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9854B2" w14:paraId="25281D76" w14:textId="77777777" w:rsidTr="006660C4">
        <w:tc>
          <w:tcPr>
            <w:tcW w:w="10423" w:type="dxa"/>
            <w:gridSpan w:val="2"/>
            <w:shd w:val="clear" w:color="auto" w:fill="auto"/>
          </w:tcPr>
          <w:p w14:paraId="62A9BF98" w14:textId="287072C1" w:rsidR="009854B2" w:rsidRPr="001F716A" w:rsidRDefault="009854B2" w:rsidP="006660C4">
            <w:pPr>
              <w:pStyle w:val="ZA"/>
              <w:framePr w:w="0" w:hRule="auto" w:wrap="auto" w:vAnchor="margin" w:hAnchor="text" w:yAlign="inline"/>
            </w:pPr>
            <w:bookmarkStart w:id="0" w:name="page1"/>
            <w:r w:rsidRPr="001F716A">
              <w:rPr>
                <w:sz w:val="64"/>
              </w:rPr>
              <w:t xml:space="preserve">3GPP </w:t>
            </w:r>
            <w:bookmarkStart w:id="1" w:name="specType1"/>
            <w:r w:rsidRPr="001F716A">
              <w:rPr>
                <w:sz w:val="64"/>
              </w:rPr>
              <w:t>TS</w:t>
            </w:r>
            <w:bookmarkEnd w:id="1"/>
            <w:r w:rsidRPr="001F716A">
              <w:rPr>
                <w:sz w:val="64"/>
              </w:rPr>
              <w:t xml:space="preserve"> </w:t>
            </w:r>
            <w:bookmarkStart w:id="2" w:name="specNumber"/>
            <w:r w:rsidRPr="001F716A">
              <w:rPr>
                <w:sz w:val="64"/>
              </w:rPr>
              <w:t>38.</w:t>
            </w:r>
            <w:bookmarkEnd w:id="2"/>
            <w:r w:rsidRPr="001F716A">
              <w:rPr>
                <w:sz w:val="64"/>
              </w:rPr>
              <w:t xml:space="preserve">174 </w:t>
            </w:r>
            <w:bookmarkStart w:id="3" w:name="specVersion"/>
            <w:r w:rsidR="00716915" w:rsidRPr="001F716A">
              <w:t>V1</w:t>
            </w:r>
            <w:r w:rsidR="00716915">
              <w:t>7</w:t>
            </w:r>
            <w:r w:rsidRPr="001F716A">
              <w:t>.</w:t>
            </w:r>
            <w:r w:rsidR="00101668">
              <w:t>8</w:t>
            </w:r>
            <w:r w:rsidRPr="001F716A">
              <w:t>.</w:t>
            </w:r>
            <w:bookmarkEnd w:id="3"/>
            <w:r w:rsidR="00716915">
              <w:t>0</w:t>
            </w:r>
            <w:r w:rsidRPr="001F716A">
              <w:t xml:space="preserve"> </w:t>
            </w:r>
            <w:r w:rsidRPr="001F716A">
              <w:rPr>
                <w:sz w:val="32"/>
              </w:rPr>
              <w:t>(</w:t>
            </w:r>
            <w:bookmarkStart w:id="4" w:name="issueDate"/>
            <w:r w:rsidR="009F2FC6" w:rsidRPr="001F716A">
              <w:rPr>
                <w:sz w:val="32"/>
              </w:rPr>
              <w:t>202</w:t>
            </w:r>
            <w:r w:rsidR="009F2FC6">
              <w:rPr>
                <w:sz w:val="32"/>
              </w:rPr>
              <w:t>4</w:t>
            </w:r>
            <w:r w:rsidRPr="001F716A">
              <w:rPr>
                <w:sz w:val="32"/>
              </w:rPr>
              <w:t>-</w:t>
            </w:r>
            <w:bookmarkEnd w:id="4"/>
            <w:r w:rsidR="00101668">
              <w:rPr>
                <w:sz w:val="32"/>
              </w:rPr>
              <w:t>06</w:t>
            </w:r>
            <w:r w:rsidRPr="001F716A">
              <w:rPr>
                <w:sz w:val="32"/>
              </w:rPr>
              <w:t>)</w:t>
            </w:r>
          </w:p>
        </w:tc>
      </w:tr>
      <w:tr w:rsidR="009854B2" w14:paraId="3D8C3CA2" w14:textId="77777777" w:rsidTr="006660C4">
        <w:trPr>
          <w:trHeight w:hRule="exact" w:val="1134"/>
        </w:trPr>
        <w:tc>
          <w:tcPr>
            <w:tcW w:w="10423" w:type="dxa"/>
            <w:gridSpan w:val="2"/>
            <w:shd w:val="clear" w:color="auto" w:fill="auto"/>
          </w:tcPr>
          <w:p w14:paraId="0EFEF948" w14:textId="77777777" w:rsidR="009854B2" w:rsidRPr="001F716A" w:rsidRDefault="009854B2" w:rsidP="006660C4">
            <w:pPr>
              <w:pStyle w:val="ZB"/>
              <w:framePr w:w="0" w:hRule="auto" w:wrap="auto" w:vAnchor="margin" w:hAnchor="text" w:yAlign="inline"/>
            </w:pPr>
            <w:r w:rsidRPr="001F716A">
              <w:t xml:space="preserve">Technical </w:t>
            </w:r>
            <w:bookmarkStart w:id="5" w:name="spectype2"/>
            <w:r w:rsidRPr="001F716A">
              <w:t>Specification</w:t>
            </w:r>
            <w:bookmarkEnd w:id="5"/>
          </w:p>
          <w:p w14:paraId="66AE0895" w14:textId="77777777" w:rsidR="009854B2" w:rsidRPr="001F716A" w:rsidRDefault="009854B2" w:rsidP="006660C4">
            <w:pPr>
              <w:pStyle w:val="Guidance"/>
            </w:pPr>
            <w:r w:rsidRPr="001F716A">
              <w:br/>
            </w:r>
            <w:r w:rsidRPr="001F716A">
              <w:br/>
            </w:r>
            <w:r w:rsidRPr="001F716A">
              <w:br/>
            </w:r>
          </w:p>
        </w:tc>
      </w:tr>
      <w:tr w:rsidR="009854B2" w14:paraId="2005FD2B" w14:textId="77777777" w:rsidTr="006660C4">
        <w:trPr>
          <w:trHeight w:hRule="exact" w:val="3686"/>
        </w:trPr>
        <w:tc>
          <w:tcPr>
            <w:tcW w:w="10423" w:type="dxa"/>
            <w:gridSpan w:val="2"/>
            <w:shd w:val="clear" w:color="auto" w:fill="auto"/>
          </w:tcPr>
          <w:p w14:paraId="47FEDA09" w14:textId="77777777" w:rsidR="009854B2" w:rsidRPr="001F716A" w:rsidRDefault="009854B2" w:rsidP="006660C4">
            <w:pPr>
              <w:pStyle w:val="ZT"/>
              <w:framePr w:wrap="auto" w:hAnchor="text" w:yAlign="inline"/>
            </w:pPr>
            <w:r w:rsidRPr="001F716A">
              <w:t>3rd Generation Partnership Project;</w:t>
            </w:r>
          </w:p>
          <w:p w14:paraId="16FF542D" w14:textId="77777777" w:rsidR="009854B2" w:rsidRPr="001F716A" w:rsidRDefault="009854B2" w:rsidP="006660C4">
            <w:pPr>
              <w:pStyle w:val="ZT"/>
              <w:framePr w:wrap="auto" w:hAnchor="text" w:yAlign="inline"/>
            </w:pPr>
            <w:r w:rsidRPr="001F716A">
              <w:t xml:space="preserve">Technical Specification Group </w:t>
            </w:r>
            <w:bookmarkStart w:id="6" w:name="specTitle"/>
            <w:r w:rsidRPr="001F716A">
              <w:t>Radio Access Network;</w:t>
            </w:r>
          </w:p>
          <w:bookmarkEnd w:id="6"/>
          <w:p w14:paraId="5C4D1212" w14:textId="77777777" w:rsidR="009854B2" w:rsidRPr="001F716A" w:rsidRDefault="009854B2" w:rsidP="006660C4">
            <w:pPr>
              <w:widowControl w:val="0"/>
              <w:spacing w:after="0" w:line="240" w:lineRule="atLeast"/>
              <w:jc w:val="right"/>
              <w:rPr>
                <w:rFonts w:ascii="Arial" w:hAnsi="Arial"/>
                <w:b/>
                <w:sz w:val="34"/>
              </w:rPr>
            </w:pPr>
            <w:r w:rsidRPr="001F716A">
              <w:rPr>
                <w:rFonts w:ascii="Arial" w:eastAsiaTheme="minorEastAsia" w:hAnsi="Arial" w:hint="eastAsia"/>
                <w:b/>
                <w:sz w:val="34"/>
                <w:lang w:eastAsia="zh-CN"/>
              </w:rPr>
              <w:t>NR</w:t>
            </w:r>
            <w:r w:rsidRPr="001F716A">
              <w:rPr>
                <w:rFonts w:ascii="Arial" w:hAnsi="Arial"/>
                <w:b/>
                <w:sz w:val="34"/>
              </w:rPr>
              <w:t>;</w:t>
            </w:r>
          </w:p>
          <w:p w14:paraId="13BB2092" w14:textId="77777777" w:rsidR="009854B2" w:rsidRPr="001F716A" w:rsidRDefault="009854B2" w:rsidP="006660C4">
            <w:pPr>
              <w:widowControl w:val="0"/>
              <w:spacing w:after="0" w:line="240" w:lineRule="atLeast"/>
              <w:jc w:val="right"/>
              <w:rPr>
                <w:rFonts w:ascii="Arial" w:hAnsi="Arial"/>
                <w:b/>
                <w:sz w:val="34"/>
              </w:rPr>
            </w:pPr>
            <w:r w:rsidRPr="001F716A">
              <w:rPr>
                <w:rFonts w:ascii="Arial" w:hAnsi="Arial"/>
                <w:b/>
                <w:sz w:val="34"/>
              </w:rPr>
              <w:t>Integrated access and backhaul radio transmission and reception</w:t>
            </w:r>
          </w:p>
          <w:p w14:paraId="0CDD4753" w14:textId="0A4CC22C" w:rsidR="009854B2" w:rsidRPr="001F716A" w:rsidRDefault="009854B2" w:rsidP="006660C4">
            <w:pPr>
              <w:pStyle w:val="ZT"/>
              <w:framePr w:wrap="auto" w:hAnchor="text" w:yAlign="inline"/>
              <w:rPr>
                <w:i/>
                <w:sz w:val="28"/>
              </w:rPr>
            </w:pPr>
            <w:r w:rsidRPr="001F716A">
              <w:t>(</w:t>
            </w:r>
            <w:r w:rsidRPr="001F716A">
              <w:rPr>
                <w:rStyle w:val="ZGSM"/>
              </w:rPr>
              <w:t xml:space="preserve">Release </w:t>
            </w:r>
            <w:bookmarkStart w:id="7" w:name="specRelease"/>
            <w:r w:rsidRPr="001F716A">
              <w:rPr>
                <w:rStyle w:val="ZGSM"/>
              </w:rPr>
              <w:t>1</w:t>
            </w:r>
            <w:bookmarkEnd w:id="7"/>
            <w:r w:rsidR="00716915">
              <w:rPr>
                <w:rStyle w:val="ZGSM"/>
              </w:rPr>
              <w:t>7</w:t>
            </w:r>
            <w:r w:rsidRPr="001F716A">
              <w:t>)</w:t>
            </w:r>
          </w:p>
        </w:tc>
      </w:tr>
      <w:tr w:rsidR="009854B2" w14:paraId="1C250513" w14:textId="77777777" w:rsidTr="006660C4">
        <w:tc>
          <w:tcPr>
            <w:tcW w:w="10423" w:type="dxa"/>
            <w:gridSpan w:val="2"/>
            <w:shd w:val="clear" w:color="auto" w:fill="auto"/>
          </w:tcPr>
          <w:p w14:paraId="20CE0F13" w14:textId="77777777" w:rsidR="009854B2" w:rsidRPr="00133525" w:rsidRDefault="009854B2" w:rsidP="006660C4">
            <w:pPr>
              <w:pStyle w:val="ZU"/>
              <w:framePr w:w="0" w:wrap="auto" w:vAnchor="margin" w:hAnchor="text" w:yAlign="inline"/>
              <w:tabs>
                <w:tab w:val="right" w:pos="10206"/>
              </w:tabs>
              <w:jc w:val="left"/>
              <w:rPr>
                <w:color w:val="0000FF"/>
              </w:rPr>
            </w:pPr>
            <w:r w:rsidRPr="00133525">
              <w:rPr>
                <w:color w:val="0000FF"/>
              </w:rPr>
              <w:tab/>
            </w:r>
          </w:p>
        </w:tc>
      </w:tr>
      <w:tr w:rsidR="009854B2" w14:paraId="4E04CFE8" w14:textId="77777777" w:rsidTr="006660C4">
        <w:trPr>
          <w:trHeight w:hRule="exact" w:val="1531"/>
        </w:trPr>
        <w:tc>
          <w:tcPr>
            <w:tcW w:w="4883" w:type="dxa"/>
            <w:shd w:val="clear" w:color="auto" w:fill="auto"/>
          </w:tcPr>
          <w:p w14:paraId="53407415" w14:textId="77777777" w:rsidR="009854B2" w:rsidRDefault="009854B2" w:rsidP="006660C4">
            <w:r>
              <w:rPr>
                <w:i/>
                <w:noProof/>
              </w:rPr>
              <w:drawing>
                <wp:inline distT="0" distB="0" distL="0" distR="0" wp14:anchorId="61CA700D" wp14:editId="2E399E0E">
                  <wp:extent cx="1212850" cy="838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6AB21CB9" w14:textId="77777777" w:rsidR="009854B2" w:rsidRDefault="009854B2" w:rsidP="006660C4">
            <w:pPr>
              <w:jc w:val="right"/>
            </w:pPr>
            <w:bookmarkStart w:id="8" w:name="logos"/>
            <w:r>
              <w:rPr>
                <w:noProof/>
              </w:rPr>
              <w:drawing>
                <wp:inline distT="0" distB="0" distL="0" distR="0" wp14:anchorId="7371582C" wp14:editId="5E508F10">
                  <wp:extent cx="1619250" cy="958850"/>
                  <wp:effectExtent l="0" t="0" r="0" b="0"/>
                  <wp:docPr id="3147" name="Picture 3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8850"/>
                          </a:xfrm>
                          <a:prstGeom prst="rect">
                            <a:avLst/>
                          </a:prstGeom>
                          <a:noFill/>
                          <a:ln>
                            <a:noFill/>
                          </a:ln>
                        </pic:spPr>
                      </pic:pic>
                    </a:graphicData>
                  </a:graphic>
                </wp:inline>
              </w:drawing>
            </w:r>
            <w:bookmarkEnd w:id="8"/>
          </w:p>
        </w:tc>
      </w:tr>
      <w:tr w:rsidR="009854B2" w14:paraId="4A717AB2" w14:textId="77777777" w:rsidTr="006660C4">
        <w:trPr>
          <w:trHeight w:hRule="exact" w:val="5783"/>
        </w:trPr>
        <w:tc>
          <w:tcPr>
            <w:tcW w:w="10423" w:type="dxa"/>
            <w:gridSpan w:val="2"/>
            <w:shd w:val="clear" w:color="auto" w:fill="auto"/>
          </w:tcPr>
          <w:p w14:paraId="29A8C3EF" w14:textId="77777777" w:rsidR="009854B2" w:rsidRPr="00C074DD" w:rsidRDefault="009854B2" w:rsidP="006660C4">
            <w:pPr>
              <w:pStyle w:val="Guidance"/>
              <w:rPr>
                <w:b/>
              </w:rPr>
            </w:pPr>
          </w:p>
        </w:tc>
      </w:tr>
      <w:tr w:rsidR="009854B2" w14:paraId="23FC532C" w14:textId="77777777" w:rsidTr="006660C4">
        <w:trPr>
          <w:cantSplit/>
          <w:trHeight w:hRule="exact" w:val="964"/>
        </w:trPr>
        <w:tc>
          <w:tcPr>
            <w:tcW w:w="10423" w:type="dxa"/>
            <w:gridSpan w:val="2"/>
            <w:shd w:val="clear" w:color="auto" w:fill="auto"/>
          </w:tcPr>
          <w:p w14:paraId="7E7CD474" w14:textId="77777777" w:rsidR="009854B2" w:rsidRPr="00133525" w:rsidRDefault="009854B2" w:rsidP="006660C4">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15EF6586" w14:textId="77777777" w:rsidR="009854B2" w:rsidRPr="004D3578" w:rsidRDefault="009854B2" w:rsidP="006660C4">
            <w:pPr>
              <w:pStyle w:val="ZV"/>
              <w:framePr w:w="0" w:wrap="auto" w:vAnchor="margin" w:hAnchor="text" w:yAlign="inline"/>
            </w:pPr>
          </w:p>
          <w:p w14:paraId="1C167111" w14:textId="77777777" w:rsidR="009854B2" w:rsidRPr="00133525" w:rsidRDefault="009854B2" w:rsidP="006660C4">
            <w:pPr>
              <w:rPr>
                <w:sz w:val="16"/>
              </w:rPr>
            </w:pPr>
          </w:p>
        </w:tc>
      </w:tr>
    </w:tbl>
    <w:p w14:paraId="220F8917" w14:textId="77777777" w:rsidR="009854B2" w:rsidRPr="004D3578" w:rsidRDefault="009854B2" w:rsidP="009854B2">
      <w:pPr>
        <w:sectPr w:rsidR="009854B2" w:rsidRPr="004D3578" w:rsidSect="00C8445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854B2" w14:paraId="46917481" w14:textId="77777777" w:rsidTr="006660C4">
        <w:trPr>
          <w:trHeight w:hRule="exact" w:val="5670"/>
        </w:trPr>
        <w:tc>
          <w:tcPr>
            <w:tcW w:w="10423" w:type="dxa"/>
            <w:shd w:val="clear" w:color="auto" w:fill="auto"/>
          </w:tcPr>
          <w:p w14:paraId="490B037B" w14:textId="77777777" w:rsidR="009854B2" w:rsidRDefault="009854B2" w:rsidP="006660C4">
            <w:pPr>
              <w:pStyle w:val="Guidance"/>
            </w:pPr>
            <w:bookmarkStart w:id="10" w:name="page2"/>
          </w:p>
        </w:tc>
      </w:tr>
      <w:tr w:rsidR="009854B2" w14:paraId="481F248E" w14:textId="77777777" w:rsidTr="006660C4">
        <w:trPr>
          <w:trHeight w:hRule="exact" w:val="5387"/>
        </w:trPr>
        <w:tc>
          <w:tcPr>
            <w:tcW w:w="10423" w:type="dxa"/>
            <w:shd w:val="clear" w:color="auto" w:fill="auto"/>
          </w:tcPr>
          <w:p w14:paraId="552F4524" w14:textId="77777777" w:rsidR="009854B2" w:rsidRPr="00133525" w:rsidRDefault="009854B2" w:rsidP="006660C4">
            <w:pPr>
              <w:pStyle w:val="FP"/>
              <w:spacing w:after="240"/>
              <w:ind w:left="2835" w:right="2835"/>
              <w:jc w:val="center"/>
              <w:rPr>
                <w:rFonts w:ascii="Arial" w:hAnsi="Arial"/>
                <w:b/>
                <w:i/>
              </w:rPr>
            </w:pPr>
            <w:bookmarkStart w:id="11" w:name="coords3gpp"/>
            <w:r w:rsidRPr="00133525">
              <w:rPr>
                <w:rFonts w:ascii="Arial" w:hAnsi="Arial"/>
                <w:b/>
                <w:i/>
              </w:rPr>
              <w:t>3GPP</w:t>
            </w:r>
          </w:p>
          <w:p w14:paraId="117C4C79" w14:textId="77777777" w:rsidR="009854B2" w:rsidRPr="004D3578" w:rsidRDefault="009854B2" w:rsidP="006660C4">
            <w:pPr>
              <w:pStyle w:val="FP"/>
              <w:pBdr>
                <w:bottom w:val="single" w:sz="6" w:space="1" w:color="auto"/>
              </w:pBdr>
              <w:ind w:left="2835" w:right="2835"/>
              <w:jc w:val="center"/>
            </w:pPr>
            <w:r w:rsidRPr="004D3578">
              <w:t>Postal address</w:t>
            </w:r>
          </w:p>
          <w:p w14:paraId="688E81FD" w14:textId="77777777" w:rsidR="009854B2" w:rsidRPr="00133525" w:rsidRDefault="009854B2" w:rsidP="006660C4">
            <w:pPr>
              <w:pStyle w:val="FP"/>
              <w:ind w:left="2835" w:right="2835"/>
              <w:jc w:val="center"/>
              <w:rPr>
                <w:rFonts w:ascii="Arial" w:hAnsi="Arial"/>
                <w:sz w:val="18"/>
              </w:rPr>
            </w:pPr>
          </w:p>
          <w:p w14:paraId="3E1DC46A" w14:textId="77777777" w:rsidR="009854B2" w:rsidRPr="004D3578" w:rsidRDefault="009854B2" w:rsidP="006660C4">
            <w:pPr>
              <w:pStyle w:val="FP"/>
              <w:pBdr>
                <w:bottom w:val="single" w:sz="6" w:space="1" w:color="auto"/>
              </w:pBdr>
              <w:spacing w:before="240"/>
              <w:ind w:left="2835" w:right="2835"/>
              <w:jc w:val="center"/>
            </w:pPr>
            <w:r w:rsidRPr="004D3578">
              <w:t>3GPP support office address</w:t>
            </w:r>
          </w:p>
          <w:p w14:paraId="1704F9DE" w14:textId="77777777" w:rsidR="009854B2" w:rsidRPr="008E2D68" w:rsidRDefault="009854B2" w:rsidP="006660C4">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34F26795" w14:textId="77777777" w:rsidR="009854B2" w:rsidRPr="008E2D68" w:rsidRDefault="009854B2" w:rsidP="006660C4">
            <w:pPr>
              <w:pStyle w:val="FP"/>
              <w:ind w:left="2835" w:right="2835"/>
              <w:jc w:val="center"/>
              <w:rPr>
                <w:rFonts w:ascii="Arial" w:hAnsi="Arial"/>
                <w:sz w:val="18"/>
                <w:lang w:val="fr-FR"/>
              </w:rPr>
            </w:pPr>
            <w:r w:rsidRPr="008E2D68">
              <w:rPr>
                <w:rFonts w:ascii="Arial" w:hAnsi="Arial"/>
                <w:sz w:val="18"/>
                <w:lang w:val="fr-FR"/>
              </w:rPr>
              <w:t>Valbonne - FRANCE</w:t>
            </w:r>
          </w:p>
          <w:p w14:paraId="527C7FDE" w14:textId="77777777" w:rsidR="009854B2" w:rsidRPr="00133525" w:rsidRDefault="009854B2" w:rsidP="006660C4">
            <w:pPr>
              <w:pStyle w:val="FP"/>
              <w:spacing w:after="20"/>
              <w:ind w:left="2835" w:right="2835"/>
              <w:jc w:val="center"/>
              <w:rPr>
                <w:rFonts w:ascii="Arial" w:hAnsi="Arial"/>
                <w:sz w:val="18"/>
              </w:rPr>
            </w:pPr>
            <w:r w:rsidRPr="00133525">
              <w:rPr>
                <w:rFonts w:ascii="Arial" w:hAnsi="Arial"/>
                <w:sz w:val="18"/>
              </w:rPr>
              <w:t>Tel.: +33 4 92 94 42 00 Fax: +33 4 93 65 47 16</w:t>
            </w:r>
          </w:p>
          <w:p w14:paraId="0D423F18" w14:textId="77777777" w:rsidR="009854B2" w:rsidRPr="004D3578" w:rsidRDefault="009854B2" w:rsidP="006660C4">
            <w:pPr>
              <w:pStyle w:val="FP"/>
              <w:pBdr>
                <w:bottom w:val="single" w:sz="6" w:space="1" w:color="auto"/>
              </w:pBdr>
              <w:spacing w:before="240"/>
              <w:ind w:left="2835" w:right="2835"/>
              <w:jc w:val="center"/>
            </w:pPr>
            <w:r w:rsidRPr="004D3578">
              <w:t>Internet</w:t>
            </w:r>
          </w:p>
          <w:p w14:paraId="417B2E38" w14:textId="77777777" w:rsidR="009854B2" w:rsidRPr="00133525" w:rsidRDefault="009854B2" w:rsidP="006660C4">
            <w:pPr>
              <w:pStyle w:val="FP"/>
              <w:ind w:left="2835" w:right="2835"/>
              <w:jc w:val="center"/>
              <w:rPr>
                <w:rFonts w:ascii="Arial" w:hAnsi="Arial"/>
                <w:sz w:val="18"/>
              </w:rPr>
            </w:pPr>
            <w:r w:rsidRPr="00133525">
              <w:rPr>
                <w:rFonts w:ascii="Arial" w:hAnsi="Arial"/>
                <w:sz w:val="18"/>
              </w:rPr>
              <w:t>http://www.3gpp.org</w:t>
            </w:r>
            <w:bookmarkEnd w:id="11"/>
          </w:p>
          <w:p w14:paraId="2DA90485" w14:textId="77777777" w:rsidR="009854B2" w:rsidRDefault="009854B2" w:rsidP="006660C4"/>
        </w:tc>
      </w:tr>
      <w:tr w:rsidR="009854B2" w14:paraId="44AAA6B6" w14:textId="77777777" w:rsidTr="006660C4">
        <w:tc>
          <w:tcPr>
            <w:tcW w:w="10423" w:type="dxa"/>
            <w:shd w:val="clear" w:color="auto" w:fill="auto"/>
            <w:vAlign w:val="bottom"/>
          </w:tcPr>
          <w:p w14:paraId="6DCA24F0" w14:textId="77777777" w:rsidR="009854B2" w:rsidRPr="00133525" w:rsidRDefault="009854B2" w:rsidP="006660C4">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7EF804B8" w14:textId="77777777" w:rsidR="009854B2" w:rsidRPr="004D3578" w:rsidRDefault="009854B2" w:rsidP="006660C4">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BD9F8AA" w14:textId="77777777" w:rsidR="009854B2" w:rsidRPr="004D3578" w:rsidRDefault="009854B2" w:rsidP="006660C4">
            <w:pPr>
              <w:pStyle w:val="FP"/>
              <w:jc w:val="center"/>
              <w:rPr>
                <w:noProof/>
              </w:rPr>
            </w:pPr>
          </w:p>
          <w:p w14:paraId="442541F0" w14:textId="6F6A596D" w:rsidR="009854B2" w:rsidRPr="00133525" w:rsidRDefault="009854B2" w:rsidP="006660C4">
            <w:pPr>
              <w:pStyle w:val="FP"/>
              <w:jc w:val="center"/>
              <w:rPr>
                <w:noProof/>
                <w:sz w:val="18"/>
              </w:rPr>
            </w:pPr>
            <w:r w:rsidRPr="002C05B2">
              <w:rPr>
                <w:noProof/>
                <w:sz w:val="18"/>
              </w:rPr>
              <w:t xml:space="preserve">© </w:t>
            </w:r>
            <w:r w:rsidR="009F2FC6" w:rsidRPr="002C05B2">
              <w:rPr>
                <w:noProof/>
                <w:sz w:val="18"/>
              </w:rPr>
              <w:t>202</w:t>
            </w:r>
            <w:r w:rsidR="009F2FC6">
              <w:rPr>
                <w:noProof/>
                <w:sz w:val="18"/>
              </w:rPr>
              <w:t>4</w:t>
            </w:r>
            <w:r w:rsidRPr="002C05B2">
              <w:rPr>
                <w:noProof/>
                <w:sz w:val="18"/>
              </w:rPr>
              <w:t>, 3GP</w:t>
            </w:r>
            <w:r w:rsidRPr="00133525">
              <w:rPr>
                <w:noProof/>
                <w:sz w:val="18"/>
              </w:rPr>
              <w:t>P Organizational Partners (ARIB, ATIS, CCSA, ETSI, TSDSI, TTA, TTC).</w:t>
            </w:r>
            <w:bookmarkStart w:id="13" w:name="copyrightaddon"/>
            <w:bookmarkEnd w:id="13"/>
          </w:p>
          <w:p w14:paraId="645F6628" w14:textId="77777777" w:rsidR="009854B2" w:rsidRPr="00133525" w:rsidRDefault="009854B2" w:rsidP="006660C4">
            <w:pPr>
              <w:pStyle w:val="FP"/>
              <w:jc w:val="center"/>
              <w:rPr>
                <w:noProof/>
                <w:sz w:val="18"/>
              </w:rPr>
            </w:pPr>
            <w:r w:rsidRPr="00133525">
              <w:rPr>
                <w:noProof/>
                <w:sz w:val="18"/>
              </w:rPr>
              <w:t>All rights reserved.</w:t>
            </w:r>
          </w:p>
          <w:p w14:paraId="3ADF01CB" w14:textId="77777777" w:rsidR="009854B2" w:rsidRPr="00133525" w:rsidRDefault="009854B2" w:rsidP="006660C4">
            <w:pPr>
              <w:pStyle w:val="FP"/>
              <w:rPr>
                <w:noProof/>
                <w:sz w:val="18"/>
              </w:rPr>
            </w:pPr>
          </w:p>
          <w:p w14:paraId="1854ACDA" w14:textId="77777777" w:rsidR="009854B2" w:rsidRPr="00133525" w:rsidRDefault="009854B2" w:rsidP="006660C4">
            <w:pPr>
              <w:pStyle w:val="FP"/>
              <w:rPr>
                <w:noProof/>
                <w:sz w:val="18"/>
              </w:rPr>
            </w:pPr>
            <w:r w:rsidRPr="00133525">
              <w:rPr>
                <w:noProof/>
                <w:sz w:val="18"/>
              </w:rPr>
              <w:t>UMTS™ is a Trade Mark of ETSI registered for the benefit of its members</w:t>
            </w:r>
          </w:p>
          <w:p w14:paraId="0377F473" w14:textId="77777777" w:rsidR="009854B2" w:rsidRPr="00133525" w:rsidRDefault="009854B2" w:rsidP="006660C4">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BE99DAB" w14:textId="77777777" w:rsidR="009854B2" w:rsidRPr="00133525" w:rsidRDefault="009854B2" w:rsidP="006660C4">
            <w:pPr>
              <w:pStyle w:val="FP"/>
              <w:rPr>
                <w:noProof/>
                <w:sz w:val="18"/>
              </w:rPr>
            </w:pPr>
            <w:r w:rsidRPr="00133525">
              <w:rPr>
                <w:noProof/>
                <w:sz w:val="18"/>
              </w:rPr>
              <w:t>GSM® and the GSM logo are registered and owned by the GSM Association</w:t>
            </w:r>
            <w:bookmarkEnd w:id="12"/>
          </w:p>
          <w:p w14:paraId="3C52844F" w14:textId="77777777" w:rsidR="009854B2" w:rsidRDefault="009854B2" w:rsidP="006660C4"/>
        </w:tc>
      </w:tr>
    </w:tbl>
    <w:p w14:paraId="5A04AF21" w14:textId="77777777" w:rsidR="00077B6E" w:rsidRDefault="00AD5C59" w:rsidP="00077B6E">
      <w:pPr>
        <w:pStyle w:val="TT"/>
        <w:outlineLvl w:val="0"/>
      </w:pPr>
      <w:bookmarkStart w:id="14" w:name="MCCQCTEMPBM_00000044"/>
      <w:bookmarkEnd w:id="0"/>
      <w:bookmarkEnd w:id="10"/>
      <w:r w:rsidRPr="004D3578">
        <w:br w:type="page"/>
      </w:r>
      <w:bookmarkEnd w:id="14"/>
      <w:r w:rsidR="00077B6E" w:rsidRPr="007E346D">
        <w:lastRenderedPageBreak/>
        <w:t>Contents</w:t>
      </w:r>
    </w:p>
    <w:p w14:paraId="4C48E2C2" w14:textId="1F1950E2" w:rsidR="00F66482" w:rsidRDefault="00F66482">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_Toc169620484 \h </w:instrText>
      </w:r>
      <w:r>
        <w:fldChar w:fldCharType="separate"/>
      </w:r>
      <w:r>
        <w:t>26</w:t>
      </w:r>
      <w:r>
        <w:fldChar w:fldCharType="end"/>
      </w:r>
    </w:p>
    <w:p w14:paraId="232FFD67" w14:textId="20BAAA83" w:rsidR="00F66482" w:rsidRDefault="00F66482">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_Toc169620485 \h </w:instrText>
      </w:r>
      <w:r>
        <w:fldChar w:fldCharType="separate"/>
      </w:r>
      <w:r>
        <w:t>28</w:t>
      </w:r>
      <w:r>
        <w:fldChar w:fldCharType="end"/>
      </w:r>
    </w:p>
    <w:p w14:paraId="0319127E" w14:textId="3E14774C" w:rsidR="00F66482" w:rsidRDefault="00F66482">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_Toc169620486 \h </w:instrText>
      </w:r>
      <w:r>
        <w:fldChar w:fldCharType="separate"/>
      </w:r>
      <w:r>
        <w:t>28</w:t>
      </w:r>
      <w:r>
        <w:fldChar w:fldCharType="end"/>
      </w:r>
    </w:p>
    <w:p w14:paraId="73E7167B" w14:textId="37E0D670" w:rsidR="00F66482" w:rsidRDefault="00F66482">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r>
      <w:r>
        <w:instrText xml:space="preserve"> PAGEREF _Toc169620487 \h </w:instrText>
      </w:r>
      <w:r>
        <w:fldChar w:fldCharType="separate"/>
      </w:r>
      <w:r>
        <w:t>29</w:t>
      </w:r>
      <w:r>
        <w:fldChar w:fldCharType="end"/>
      </w:r>
    </w:p>
    <w:p w14:paraId="03565B0F" w14:textId="66542E24" w:rsidR="00F66482" w:rsidRDefault="00F66482">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_Toc169620488 \h </w:instrText>
      </w:r>
      <w:r>
        <w:fldChar w:fldCharType="separate"/>
      </w:r>
      <w:r>
        <w:t>29</w:t>
      </w:r>
      <w:r>
        <w:fldChar w:fldCharType="end"/>
      </w:r>
    </w:p>
    <w:p w14:paraId="22F007EC" w14:textId="020F70C2" w:rsidR="00F66482" w:rsidRDefault="00F66482">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_Toc169620489 \h </w:instrText>
      </w:r>
      <w:r>
        <w:fldChar w:fldCharType="separate"/>
      </w:r>
      <w:r>
        <w:t>33</w:t>
      </w:r>
      <w:r>
        <w:fldChar w:fldCharType="end"/>
      </w:r>
    </w:p>
    <w:p w14:paraId="6D6CA86C" w14:textId="30083137" w:rsidR="00F66482" w:rsidRDefault="00F66482">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_Toc169620490 \h </w:instrText>
      </w:r>
      <w:r>
        <w:fldChar w:fldCharType="separate"/>
      </w:r>
      <w:r>
        <w:t>35</w:t>
      </w:r>
      <w:r>
        <w:fldChar w:fldCharType="end"/>
      </w:r>
    </w:p>
    <w:p w14:paraId="7C862035" w14:textId="599385AD" w:rsidR="00F66482" w:rsidRDefault="00F66482">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_Toc169620491 \h </w:instrText>
      </w:r>
      <w:r>
        <w:fldChar w:fldCharType="separate"/>
      </w:r>
      <w:r>
        <w:t>37</w:t>
      </w:r>
      <w:r>
        <w:fldChar w:fldCharType="end"/>
      </w:r>
    </w:p>
    <w:p w14:paraId="408E7D87" w14:textId="75F43EB6" w:rsidR="00F66482" w:rsidRDefault="00F66482">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Relationship with other core specifications</w:t>
      </w:r>
      <w:r>
        <w:tab/>
      </w:r>
      <w:r>
        <w:fldChar w:fldCharType="begin"/>
      </w:r>
      <w:r>
        <w:instrText xml:space="preserve"> PAGEREF _Toc169620492 \h </w:instrText>
      </w:r>
      <w:r>
        <w:fldChar w:fldCharType="separate"/>
      </w:r>
      <w:r>
        <w:t>37</w:t>
      </w:r>
      <w:r>
        <w:fldChar w:fldCharType="end"/>
      </w:r>
    </w:p>
    <w:p w14:paraId="357269A7" w14:textId="2C1BB947" w:rsidR="00F66482" w:rsidRDefault="00F66482">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Relationship between minimum requirements and test requirements</w:t>
      </w:r>
      <w:r>
        <w:tab/>
      </w:r>
      <w:r>
        <w:fldChar w:fldCharType="begin"/>
      </w:r>
      <w:r>
        <w:instrText xml:space="preserve"> PAGEREF _Toc169620493 \h </w:instrText>
      </w:r>
      <w:r>
        <w:fldChar w:fldCharType="separate"/>
      </w:r>
      <w:r>
        <w:t>37</w:t>
      </w:r>
      <w:r>
        <w:fldChar w:fldCharType="end"/>
      </w:r>
    </w:p>
    <w:p w14:paraId="014BFBB2" w14:textId="7490C9D1" w:rsidR="00F66482" w:rsidRDefault="00F66482">
      <w:pPr>
        <w:pStyle w:val="TOC2"/>
        <w:rPr>
          <w:rFonts w:asciiTheme="minorHAnsi" w:eastAsiaTheme="minorEastAsia" w:hAnsiTheme="minorHAnsi" w:cstheme="minorBidi"/>
          <w:kern w:val="2"/>
          <w:sz w:val="24"/>
          <w:szCs w:val="24"/>
          <w14:ligatures w14:val="standardContextual"/>
        </w:rPr>
      </w:pPr>
      <w:r>
        <w:rPr>
          <w:lang w:eastAsia="zh-CN"/>
        </w:rPr>
        <w:t>4.3</w:t>
      </w:r>
      <w:r>
        <w:rPr>
          <w:rFonts w:asciiTheme="minorHAnsi" w:eastAsiaTheme="minorEastAsia" w:hAnsiTheme="minorHAnsi" w:cstheme="minorBidi"/>
          <w:kern w:val="2"/>
          <w:sz w:val="24"/>
          <w:szCs w:val="24"/>
          <w14:ligatures w14:val="standardContextual"/>
        </w:rPr>
        <w:tab/>
      </w:r>
      <w:r>
        <w:rPr>
          <w:lang w:eastAsia="zh-CN"/>
        </w:rPr>
        <w:t>Conducted and radiated requirement reference points</w:t>
      </w:r>
      <w:r>
        <w:tab/>
      </w:r>
      <w:r>
        <w:fldChar w:fldCharType="begin"/>
      </w:r>
      <w:r>
        <w:instrText xml:space="preserve"> PAGEREF _Toc169620494 \h </w:instrText>
      </w:r>
      <w:r>
        <w:fldChar w:fldCharType="separate"/>
      </w:r>
      <w:r>
        <w:t>37</w:t>
      </w:r>
      <w:r>
        <w:fldChar w:fldCharType="end"/>
      </w:r>
    </w:p>
    <w:p w14:paraId="5B038ED7" w14:textId="241B1E8E" w:rsidR="00F66482" w:rsidRDefault="00F66482">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IAB type 1-H</w:t>
      </w:r>
      <w:r>
        <w:tab/>
      </w:r>
      <w:r>
        <w:fldChar w:fldCharType="begin"/>
      </w:r>
      <w:r>
        <w:instrText xml:space="preserve"> PAGEREF _Toc169620495 \h </w:instrText>
      </w:r>
      <w:r>
        <w:fldChar w:fldCharType="separate"/>
      </w:r>
      <w:r>
        <w:t>37</w:t>
      </w:r>
      <w:r>
        <w:fldChar w:fldCharType="end"/>
      </w:r>
    </w:p>
    <w:p w14:paraId="328BAA45" w14:textId="334929A3" w:rsidR="00F66482" w:rsidRDefault="00F66482">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IAB type 1-O and IAB type 2-O</w:t>
      </w:r>
      <w:r>
        <w:tab/>
      </w:r>
      <w:r>
        <w:fldChar w:fldCharType="begin"/>
      </w:r>
      <w:r>
        <w:instrText xml:space="preserve"> PAGEREF _Toc169620496 \h </w:instrText>
      </w:r>
      <w:r>
        <w:fldChar w:fldCharType="separate"/>
      </w:r>
      <w:r>
        <w:t>38</w:t>
      </w:r>
      <w:r>
        <w:fldChar w:fldCharType="end"/>
      </w:r>
    </w:p>
    <w:p w14:paraId="330FE80B" w14:textId="21ED78C0" w:rsidR="00F66482" w:rsidRDefault="00F66482">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rsidRPr="00E45597">
        <w:rPr>
          <w:rFonts w:eastAsiaTheme="minorEastAsia"/>
          <w:lang w:eastAsia="zh-CN"/>
        </w:rPr>
        <w:t>IAB</w:t>
      </w:r>
      <w:r>
        <w:t xml:space="preserve"> classes</w:t>
      </w:r>
      <w:r>
        <w:tab/>
      </w:r>
      <w:r>
        <w:fldChar w:fldCharType="begin"/>
      </w:r>
      <w:r>
        <w:instrText xml:space="preserve"> PAGEREF _Toc169620497 \h </w:instrText>
      </w:r>
      <w:r>
        <w:fldChar w:fldCharType="separate"/>
      </w:r>
      <w:r>
        <w:t>39</w:t>
      </w:r>
      <w:r>
        <w:fldChar w:fldCharType="end"/>
      </w:r>
    </w:p>
    <w:p w14:paraId="0445B2B6" w14:textId="74BA1AD5" w:rsidR="00F66482" w:rsidRDefault="00F66482">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IAB-DU classes</w:t>
      </w:r>
      <w:r>
        <w:tab/>
      </w:r>
      <w:r>
        <w:fldChar w:fldCharType="begin"/>
      </w:r>
      <w:r>
        <w:instrText xml:space="preserve"> PAGEREF _Toc169620498 \h </w:instrText>
      </w:r>
      <w:r>
        <w:fldChar w:fldCharType="separate"/>
      </w:r>
      <w:r>
        <w:t>39</w:t>
      </w:r>
      <w:r>
        <w:fldChar w:fldCharType="end"/>
      </w:r>
    </w:p>
    <w:p w14:paraId="00E592E3" w14:textId="2B159596" w:rsidR="00F66482" w:rsidRDefault="00F66482">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IAB-MT classes</w:t>
      </w:r>
      <w:r>
        <w:tab/>
      </w:r>
      <w:r>
        <w:fldChar w:fldCharType="begin"/>
      </w:r>
      <w:r>
        <w:instrText xml:space="preserve"> PAGEREF _Toc169620499 \h </w:instrText>
      </w:r>
      <w:r>
        <w:fldChar w:fldCharType="separate"/>
      </w:r>
      <w:r>
        <w:t>39</w:t>
      </w:r>
      <w:r>
        <w:fldChar w:fldCharType="end"/>
      </w:r>
    </w:p>
    <w:p w14:paraId="0240CCBC" w14:textId="7C9E9E83" w:rsidR="00F66482" w:rsidRDefault="00F66482">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Regional requirements</w:t>
      </w:r>
      <w:r>
        <w:tab/>
      </w:r>
      <w:r>
        <w:fldChar w:fldCharType="begin"/>
      </w:r>
      <w:r>
        <w:instrText xml:space="preserve"> PAGEREF _Toc169620500 \h </w:instrText>
      </w:r>
      <w:r>
        <w:fldChar w:fldCharType="separate"/>
      </w:r>
      <w:r>
        <w:t>40</w:t>
      </w:r>
      <w:r>
        <w:fldChar w:fldCharType="end"/>
      </w:r>
    </w:p>
    <w:p w14:paraId="0AFAF99B" w14:textId="1DD3E98E" w:rsidR="00F66482" w:rsidRDefault="00F66482">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Applicability of requirements</w:t>
      </w:r>
      <w:r>
        <w:tab/>
      </w:r>
      <w:r>
        <w:fldChar w:fldCharType="begin"/>
      </w:r>
      <w:r>
        <w:instrText xml:space="preserve"> PAGEREF _Toc169620501 \h </w:instrText>
      </w:r>
      <w:r>
        <w:fldChar w:fldCharType="separate"/>
      </w:r>
      <w:r>
        <w:t>40</w:t>
      </w:r>
      <w:r>
        <w:fldChar w:fldCharType="end"/>
      </w:r>
    </w:p>
    <w:p w14:paraId="59465BDA" w14:textId="41B559AE" w:rsidR="00F66482" w:rsidRDefault="00F66482">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Applicability of RRM requirements in this specification</w:t>
      </w:r>
      <w:r>
        <w:tab/>
      </w:r>
      <w:r>
        <w:fldChar w:fldCharType="begin"/>
      </w:r>
      <w:r>
        <w:instrText xml:space="preserve"> PAGEREF _Toc169620502 \h </w:instrText>
      </w:r>
      <w:r>
        <w:fldChar w:fldCharType="separate"/>
      </w:r>
      <w:r>
        <w:t>42</w:t>
      </w:r>
      <w:r>
        <w:fldChar w:fldCharType="end"/>
      </w:r>
    </w:p>
    <w:p w14:paraId="7B3E8FA8" w14:textId="1090E634" w:rsidR="00F66482" w:rsidRDefault="00F66482">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Applicability of signalling characteristics related RRM requirements</w:t>
      </w:r>
      <w:r>
        <w:tab/>
      </w:r>
      <w:r>
        <w:fldChar w:fldCharType="begin"/>
      </w:r>
      <w:r>
        <w:instrText xml:space="preserve"> PAGEREF _Toc169620503 \h </w:instrText>
      </w:r>
      <w:r>
        <w:fldChar w:fldCharType="separate"/>
      </w:r>
      <w:r>
        <w:t>42</w:t>
      </w:r>
      <w:r>
        <w:fldChar w:fldCharType="end"/>
      </w:r>
    </w:p>
    <w:p w14:paraId="2A1A227C" w14:textId="78D69040" w:rsidR="00F66482" w:rsidRDefault="00F66482">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Requirements for contiguous and non-contiguous spectrum</w:t>
      </w:r>
      <w:r>
        <w:tab/>
      </w:r>
      <w:r>
        <w:fldChar w:fldCharType="begin"/>
      </w:r>
      <w:r>
        <w:instrText xml:space="preserve"> PAGEREF _Toc169620504 \h </w:instrText>
      </w:r>
      <w:r>
        <w:fldChar w:fldCharType="separate"/>
      </w:r>
      <w:r>
        <w:t>43</w:t>
      </w:r>
      <w:r>
        <w:fldChar w:fldCharType="end"/>
      </w:r>
    </w:p>
    <w:p w14:paraId="47A9ABAA" w14:textId="28AFFBAC" w:rsidR="00F66482" w:rsidRDefault="00F66482">
      <w:pPr>
        <w:pStyle w:val="TOC2"/>
        <w:rPr>
          <w:rFonts w:asciiTheme="minorHAnsi" w:eastAsiaTheme="minorEastAsia" w:hAnsiTheme="minorHAnsi" w:cstheme="minorBidi"/>
          <w:kern w:val="2"/>
          <w:sz w:val="24"/>
          <w:szCs w:val="24"/>
          <w14:ligatures w14:val="standardContextual"/>
        </w:rPr>
      </w:pPr>
      <w:r>
        <w:t>4.</w:t>
      </w:r>
      <w:r w:rsidRPr="00E45597">
        <w:rPr>
          <w:rFonts w:eastAsia="SimSun"/>
          <w:lang w:val="en-US" w:eastAsia="zh-CN"/>
        </w:rPr>
        <w:t>9</w:t>
      </w:r>
      <w:r>
        <w:rPr>
          <w:rFonts w:asciiTheme="minorHAnsi" w:eastAsiaTheme="minorEastAsia" w:hAnsiTheme="minorHAnsi" w:cstheme="minorBidi"/>
          <w:kern w:val="2"/>
          <w:sz w:val="24"/>
          <w:szCs w:val="24"/>
          <w14:ligatures w14:val="standardContextual"/>
        </w:rPr>
        <w:tab/>
      </w:r>
      <w:r>
        <w:t xml:space="preserve">Requirements for </w:t>
      </w:r>
      <w:r w:rsidRPr="00E45597">
        <w:rPr>
          <w:rFonts w:eastAsia="SimSun"/>
          <w:lang w:val="en-US" w:eastAsia="zh-CN"/>
        </w:rPr>
        <w:t xml:space="preserve">IAB-DU and IAB-MT </w:t>
      </w:r>
      <w:r>
        <w:t>capable of multi-band operation</w:t>
      </w:r>
      <w:r>
        <w:tab/>
      </w:r>
      <w:r>
        <w:fldChar w:fldCharType="begin"/>
      </w:r>
      <w:r>
        <w:instrText xml:space="preserve"> PAGEREF _Toc169620505 \h </w:instrText>
      </w:r>
      <w:r>
        <w:fldChar w:fldCharType="separate"/>
      </w:r>
      <w:r>
        <w:t>43</w:t>
      </w:r>
      <w:r>
        <w:fldChar w:fldCharType="end"/>
      </w:r>
    </w:p>
    <w:p w14:paraId="532B7093" w14:textId="3EAAEB39" w:rsidR="00F66482" w:rsidRDefault="00F66482">
      <w:pPr>
        <w:pStyle w:val="TOC2"/>
        <w:rPr>
          <w:rFonts w:asciiTheme="minorHAnsi" w:eastAsiaTheme="minorEastAsia" w:hAnsiTheme="minorHAnsi" w:cstheme="minorBidi"/>
          <w:kern w:val="2"/>
          <w:sz w:val="24"/>
          <w:szCs w:val="24"/>
          <w14:ligatures w14:val="standardContextual"/>
        </w:rPr>
      </w:pPr>
      <w:r>
        <w:t>4.</w:t>
      </w:r>
      <w:r w:rsidRPr="00E45597">
        <w:rPr>
          <w:rFonts w:eastAsia="SimSun"/>
          <w:lang w:val="en-US" w:eastAsia="zh-CN"/>
        </w:rPr>
        <w:t>10</w:t>
      </w:r>
      <w:r>
        <w:rPr>
          <w:rFonts w:asciiTheme="minorHAnsi" w:eastAsiaTheme="minorEastAsia" w:hAnsiTheme="minorHAnsi" w:cstheme="minorBidi"/>
          <w:kern w:val="2"/>
          <w:sz w:val="24"/>
          <w:szCs w:val="24"/>
          <w14:ligatures w14:val="standardContextual"/>
        </w:rPr>
        <w:tab/>
      </w:r>
      <w:r>
        <w:t>OTA co-location with other base stations</w:t>
      </w:r>
      <w:r>
        <w:tab/>
      </w:r>
      <w:r>
        <w:fldChar w:fldCharType="begin"/>
      </w:r>
      <w:r>
        <w:instrText xml:space="preserve"> PAGEREF _Toc169620506 \h </w:instrText>
      </w:r>
      <w:r>
        <w:fldChar w:fldCharType="separate"/>
      </w:r>
      <w:r>
        <w:t>44</w:t>
      </w:r>
      <w:r>
        <w:fldChar w:fldCharType="end"/>
      </w:r>
    </w:p>
    <w:p w14:paraId="448A8CBF" w14:textId="0F266D1E" w:rsidR="00F66482" w:rsidRDefault="00F66482">
      <w:pPr>
        <w:pStyle w:val="TOC2"/>
        <w:rPr>
          <w:rFonts w:asciiTheme="minorHAnsi" w:eastAsiaTheme="minorEastAsia" w:hAnsiTheme="minorHAnsi" w:cstheme="minorBidi"/>
          <w:kern w:val="2"/>
          <w:sz w:val="24"/>
          <w:szCs w:val="24"/>
          <w14:ligatures w14:val="standardContextual"/>
        </w:rPr>
      </w:pPr>
      <w:r w:rsidRPr="00E45597">
        <w:rPr>
          <w:rFonts w:cs="Arial"/>
        </w:rPr>
        <w:t>4.11</w:t>
      </w:r>
      <w:r>
        <w:rPr>
          <w:rFonts w:asciiTheme="minorHAnsi" w:eastAsiaTheme="minorEastAsia" w:hAnsiTheme="minorHAnsi" w:cstheme="minorBidi"/>
          <w:kern w:val="2"/>
          <w:sz w:val="24"/>
          <w:szCs w:val="24"/>
          <w14:ligatures w14:val="standardContextual"/>
        </w:rPr>
        <w:tab/>
      </w:r>
      <w:r w:rsidRPr="00E45597">
        <w:rPr>
          <w:rFonts w:cs="Arial"/>
        </w:rPr>
        <w:t>Requirements for IAB-DU and IAB-MT capable of simultaneous operation</w:t>
      </w:r>
      <w:r>
        <w:tab/>
      </w:r>
      <w:r>
        <w:fldChar w:fldCharType="begin"/>
      </w:r>
      <w:r>
        <w:instrText xml:space="preserve"> PAGEREF _Toc169620507 \h </w:instrText>
      </w:r>
      <w:r>
        <w:fldChar w:fldCharType="separate"/>
      </w:r>
      <w:r>
        <w:t>45</w:t>
      </w:r>
      <w:r>
        <w:fldChar w:fldCharType="end"/>
      </w:r>
    </w:p>
    <w:p w14:paraId="124650F5" w14:textId="6C201EC2" w:rsidR="00F66482" w:rsidRDefault="00F66482">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Operating bands and channel arrangement</w:t>
      </w:r>
      <w:r>
        <w:tab/>
      </w:r>
      <w:r>
        <w:fldChar w:fldCharType="begin"/>
      </w:r>
      <w:r>
        <w:instrText xml:space="preserve"> PAGEREF _Toc169620508 \h </w:instrText>
      </w:r>
      <w:r>
        <w:fldChar w:fldCharType="separate"/>
      </w:r>
      <w:r>
        <w:t>46</w:t>
      </w:r>
      <w:r>
        <w:fldChar w:fldCharType="end"/>
      </w:r>
    </w:p>
    <w:p w14:paraId="2E9C8B1D" w14:textId="6418DFE3" w:rsidR="00F66482" w:rsidRDefault="00F66482">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_Toc169620509 \h </w:instrText>
      </w:r>
      <w:r>
        <w:fldChar w:fldCharType="separate"/>
      </w:r>
      <w:r>
        <w:t>46</w:t>
      </w:r>
      <w:r>
        <w:fldChar w:fldCharType="end"/>
      </w:r>
    </w:p>
    <w:p w14:paraId="4691B5A5" w14:textId="7E466AC1" w:rsidR="00F66482" w:rsidRDefault="00F66482">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Operating bands</w:t>
      </w:r>
      <w:r>
        <w:tab/>
      </w:r>
      <w:r>
        <w:fldChar w:fldCharType="begin"/>
      </w:r>
      <w:r>
        <w:instrText xml:space="preserve"> PAGEREF _Toc169620510 \h </w:instrText>
      </w:r>
      <w:r>
        <w:fldChar w:fldCharType="separate"/>
      </w:r>
      <w:r>
        <w:t>46</w:t>
      </w:r>
      <w:r>
        <w:fldChar w:fldCharType="end"/>
      </w:r>
    </w:p>
    <w:p w14:paraId="5EF25A2C" w14:textId="1A01A2A0" w:rsidR="00F66482" w:rsidRDefault="00F66482">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rsidRPr="00E45597">
        <w:rPr>
          <w:rFonts w:eastAsiaTheme="minorEastAsia"/>
          <w:lang w:eastAsia="zh-CN"/>
        </w:rPr>
        <w:t>C</w:t>
      </w:r>
      <w:r>
        <w:t>hannel bandwidth</w:t>
      </w:r>
      <w:r>
        <w:tab/>
      </w:r>
      <w:r>
        <w:fldChar w:fldCharType="begin"/>
      </w:r>
      <w:r>
        <w:instrText xml:space="preserve"> PAGEREF _Toc169620511 \h </w:instrText>
      </w:r>
      <w:r>
        <w:fldChar w:fldCharType="separate"/>
      </w:r>
      <w:r>
        <w:t>46</w:t>
      </w:r>
      <w:r>
        <w:fldChar w:fldCharType="end"/>
      </w:r>
    </w:p>
    <w:p w14:paraId="127A4505" w14:textId="23EA30F7" w:rsidR="00F66482" w:rsidRDefault="00F66482">
      <w:pPr>
        <w:pStyle w:val="TOC3"/>
        <w:rPr>
          <w:rFonts w:asciiTheme="minorHAnsi" w:eastAsiaTheme="minorEastAsia" w:hAnsiTheme="minorHAnsi" w:cstheme="minorBidi"/>
          <w:kern w:val="2"/>
          <w:sz w:val="24"/>
          <w:szCs w:val="24"/>
          <w14:ligatures w14:val="standardContextual"/>
        </w:rPr>
      </w:pPr>
      <w:r w:rsidRPr="00E45597">
        <w:rPr>
          <w:rFonts w:eastAsia="SimSun"/>
        </w:rPr>
        <w:t>5.3.1</w:t>
      </w:r>
      <w:r>
        <w:rPr>
          <w:rFonts w:asciiTheme="minorHAnsi" w:eastAsiaTheme="minorEastAsia" w:hAnsiTheme="minorHAnsi" w:cstheme="minorBidi"/>
          <w:kern w:val="2"/>
          <w:sz w:val="24"/>
          <w:szCs w:val="24"/>
          <w14:ligatures w14:val="standardContextual"/>
        </w:rPr>
        <w:tab/>
      </w:r>
      <w:r w:rsidRPr="00E45597">
        <w:rPr>
          <w:rFonts w:eastAsia="SimSun"/>
        </w:rPr>
        <w:t>General</w:t>
      </w:r>
      <w:r>
        <w:tab/>
      </w:r>
      <w:r>
        <w:fldChar w:fldCharType="begin"/>
      </w:r>
      <w:r>
        <w:instrText xml:space="preserve"> PAGEREF _Toc169620512 \h </w:instrText>
      </w:r>
      <w:r>
        <w:fldChar w:fldCharType="separate"/>
      </w:r>
      <w:r>
        <w:t>46</w:t>
      </w:r>
      <w:r>
        <w:fldChar w:fldCharType="end"/>
      </w:r>
    </w:p>
    <w:p w14:paraId="77B68E08" w14:textId="743DBC4C" w:rsidR="00F66482" w:rsidRDefault="00F66482">
      <w:pPr>
        <w:pStyle w:val="TOC3"/>
        <w:rPr>
          <w:rFonts w:asciiTheme="minorHAnsi" w:eastAsiaTheme="minorEastAsia" w:hAnsiTheme="minorHAnsi" w:cstheme="minorBidi"/>
          <w:kern w:val="2"/>
          <w:sz w:val="24"/>
          <w:szCs w:val="24"/>
          <w14:ligatures w14:val="standardContextual"/>
        </w:rPr>
      </w:pPr>
      <w:r w:rsidRPr="00E45597">
        <w:rPr>
          <w:rFonts w:eastAsia="Yu Mincho"/>
        </w:rPr>
        <w:t>5.3.2</w:t>
      </w:r>
      <w:r>
        <w:rPr>
          <w:rFonts w:asciiTheme="minorHAnsi" w:eastAsiaTheme="minorEastAsia" w:hAnsiTheme="minorHAnsi" w:cstheme="minorBidi"/>
          <w:kern w:val="2"/>
          <w:sz w:val="24"/>
          <w:szCs w:val="24"/>
          <w14:ligatures w14:val="standardContextual"/>
        </w:rPr>
        <w:tab/>
      </w:r>
      <w:r w:rsidRPr="00E45597">
        <w:rPr>
          <w:rFonts w:eastAsia="Yu Mincho"/>
        </w:rPr>
        <w:t>Transmission bandwidth configuration</w:t>
      </w:r>
      <w:r>
        <w:tab/>
      </w:r>
      <w:r>
        <w:fldChar w:fldCharType="begin"/>
      </w:r>
      <w:r>
        <w:instrText xml:space="preserve"> PAGEREF _Toc169620513 \h </w:instrText>
      </w:r>
      <w:r>
        <w:fldChar w:fldCharType="separate"/>
      </w:r>
      <w:r>
        <w:t>47</w:t>
      </w:r>
      <w:r>
        <w:fldChar w:fldCharType="end"/>
      </w:r>
    </w:p>
    <w:p w14:paraId="3173B21B" w14:textId="68CF6746" w:rsidR="00F66482" w:rsidRDefault="00F66482">
      <w:pPr>
        <w:pStyle w:val="TOC3"/>
        <w:rPr>
          <w:rFonts w:asciiTheme="minorHAnsi" w:eastAsiaTheme="minorEastAsia" w:hAnsiTheme="minorHAnsi" w:cstheme="minorBidi"/>
          <w:kern w:val="2"/>
          <w:sz w:val="24"/>
          <w:szCs w:val="24"/>
          <w14:ligatures w14:val="standardContextual"/>
        </w:rPr>
      </w:pPr>
      <w:r w:rsidRPr="00E45597">
        <w:rPr>
          <w:rFonts w:eastAsia="Yu Mincho"/>
        </w:rPr>
        <w:t>5.3.3</w:t>
      </w:r>
      <w:r>
        <w:rPr>
          <w:rFonts w:asciiTheme="minorHAnsi" w:eastAsiaTheme="minorEastAsia" w:hAnsiTheme="minorHAnsi" w:cstheme="minorBidi"/>
          <w:kern w:val="2"/>
          <w:sz w:val="24"/>
          <w:szCs w:val="24"/>
          <w14:ligatures w14:val="standardContextual"/>
        </w:rPr>
        <w:tab/>
      </w:r>
      <w:r w:rsidRPr="00E45597">
        <w:rPr>
          <w:rFonts w:eastAsia="Yu Mincho"/>
        </w:rPr>
        <w:t>Minimum guardband and transmission bandwidth configuration</w:t>
      </w:r>
      <w:r>
        <w:tab/>
      </w:r>
      <w:r>
        <w:fldChar w:fldCharType="begin"/>
      </w:r>
      <w:r>
        <w:instrText xml:space="preserve"> PAGEREF _Toc169620514 \h </w:instrText>
      </w:r>
      <w:r>
        <w:fldChar w:fldCharType="separate"/>
      </w:r>
      <w:r>
        <w:t>47</w:t>
      </w:r>
      <w:r>
        <w:fldChar w:fldCharType="end"/>
      </w:r>
    </w:p>
    <w:p w14:paraId="3E84908C" w14:textId="27B868FE" w:rsidR="00F66482" w:rsidRDefault="00F66482">
      <w:pPr>
        <w:pStyle w:val="TOC3"/>
        <w:rPr>
          <w:rFonts w:asciiTheme="minorHAnsi" w:eastAsiaTheme="minorEastAsia" w:hAnsiTheme="minorHAnsi" w:cstheme="minorBidi"/>
          <w:kern w:val="2"/>
          <w:sz w:val="24"/>
          <w:szCs w:val="24"/>
          <w14:ligatures w14:val="standardContextual"/>
        </w:rPr>
      </w:pPr>
      <w:r w:rsidRPr="00E45597">
        <w:rPr>
          <w:rFonts w:eastAsia="Yu Mincho"/>
        </w:rPr>
        <w:t>5.3.4</w:t>
      </w:r>
      <w:r>
        <w:rPr>
          <w:rFonts w:asciiTheme="minorHAnsi" w:eastAsiaTheme="minorEastAsia" w:hAnsiTheme="minorHAnsi" w:cstheme="minorBidi"/>
          <w:kern w:val="2"/>
          <w:sz w:val="24"/>
          <w:szCs w:val="24"/>
          <w14:ligatures w14:val="standardContextual"/>
        </w:rPr>
        <w:tab/>
      </w:r>
      <w:r w:rsidRPr="00E45597">
        <w:rPr>
          <w:rFonts w:eastAsia="Yu Mincho"/>
        </w:rPr>
        <w:t>RB alignment</w:t>
      </w:r>
      <w:r>
        <w:tab/>
      </w:r>
      <w:r>
        <w:fldChar w:fldCharType="begin"/>
      </w:r>
      <w:r>
        <w:instrText xml:space="preserve"> PAGEREF _Toc169620515 \h </w:instrText>
      </w:r>
      <w:r>
        <w:fldChar w:fldCharType="separate"/>
      </w:r>
      <w:r>
        <w:t>47</w:t>
      </w:r>
      <w:r>
        <w:fldChar w:fldCharType="end"/>
      </w:r>
    </w:p>
    <w:p w14:paraId="7EAA236C" w14:textId="301987B7" w:rsidR="00F66482" w:rsidRDefault="00F66482">
      <w:pPr>
        <w:pStyle w:val="TOC3"/>
        <w:rPr>
          <w:rFonts w:asciiTheme="minorHAnsi" w:eastAsiaTheme="minorEastAsia" w:hAnsiTheme="minorHAnsi" w:cstheme="minorBidi"/>
          <w:kern w:val="2"/>
          <w:sz w:val="24"/>
          <w:szCs w:val="24"/>
          <w14:ligatures w14:val="standardContextual"/>
        </w:rPr>
      </w:pPr>
      <w:r w:rsidRPr="00E45597">
        <w:rPr>
          <w:rFonts w:eastAsia="Yu Mincho"/>
        </w:rPr>
        <w:t>5.3.5</w:t>
      </w:r>
      <w:r>
        <w:rPr>
          <w:rFonts w:asciiTheme="minorHAnsi" w:eastAsiaTheme="minorEastAsia" w:hAnsiTheme="minorHAnsi" w:cstheme="minorBidi"/>
          <w:kern w:val="2"/>
          <w:sz w:val="24"/>
          <w:szCs w:val="24"/>
          <w14:ligatures w14:val="standardContextual"/>
        </w:rPr>
        <w:tab/>
      </w:r>
      <w:r w:rsidRPr="00E45597">
        <w:rPr>
          <w:rFonts w:eastAsia="Yu Mincho"/>
        </w:rPr>
        <w:t>IAB-DU and IAB-MT channel bandwidth per operating band</w:t>
      </w:r>
      <w:r>
        <w:tab/>
      </w:r>
      <w:r>
        <w:fldChar w:fldCharType="begin"/>
      </w:r>
      <w:r>
        <w:instrText xml:space="preserve"> PAGEREF _Toc169620516 \h </w:instrText>
      </w:r>
      <w:r>
        <w:fldChar w:fldCharType="separate"/>
      </w:r>
      <w:r>
        <w:t>48</w:t>
      </w:r>
      <w:r>
        <w:fldChar w:fldCharType="end"/>
      </w:r>
    </w:p>
    <w:p w14:paraId="601DDAE5" w14:textId="59E7D460" w:rsidR="00F66482" w:rsidRDefault="00F66482">
      <w:pPr>
        <w:pStyle w:val="TOC2"/>
        <w:rPr>
          <w:rFonts w:asciiTheme="minorHAnsi" w:eastAsiaTheme="minorEastAsia" w:hAnsiTheme="minorHAnsi" w:cstheme="minorBidi"/>
          <w:kern w:val="2"/>
          <w:sz w:val="24"/>
          <w:szCs w:val="24"/>
          <w14:ligatures w14:val="standardContextual"/>
        </w:rPr>
      </w:pPr>
      <w:r>
        <w:t>5.3A</w:t>
      </w:r>
      <w:r>
        <w:rPr>
          <w:rFonts w:asciiTheme="minorHAnsi" w:eastAsiaTheme="minorEastAsia" w:hAnsiTheme="minorHAnsi" w:cstheme="minorBidi"/>
          <w:kern w:val="2"/>
          <w:sz w:val="24"/>
          <w:szCs w:val="24"/>
          <w14:ligatures w14:val="standardContextual"/>
        </w:rPr>
        <w:tab/>
      </w:r>
      <w:r>
        <w:t>IAB-DU and</w:t>
      </w:r>
      <w:r>
        <w:rPr>
          <w:lang w:eastAsia="zh-CN"/>
        </w:rPr>
        <w:t xml:space="preserve"> IAB-MT </w:t>
      </w:r>
      <w:r>
        <w:t>channel bandwidth for CA</w:t>
      </w:r>
      <w:r>
        <w:tab/>
      </w:r>
      <w:r>
        <w:fldChar w:fldCharType="begin"/>
      </w:r>
      <w:r>
        <w:instrText xml:space="preserve"> PAGEREF _Toc169620517 \h </w:instrText>
      </w:r>
      <w:r>
        <w:fldChar w:fldCharType="separate"/>
      </w:r>
      <w:r>
        <w:t>48</w:t>
      </w:r>
      <w:r>
        <w:fldChar w:fldCharType="end"/>
      </w:r>
    </w:p>
    <w:p w14:paraId="74637C59" w14:textId="3CB35F22" w:rsidR="00F66482" w:rsidRDefault="00F66482">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Channel arrangement</w:t>
      </w:r>
      <w:r>
        <w:tab/>
      </w:r>
      <w:r>
        <w:fldChar w:fldCharType="begin"/>
      </w:r>
      <w:r>
        <w:instrText xml:space="preserve"> PAGEREF _Toc169620518 \h </w:instrText>
      </w:r>
      <w:r>
        <w:fldChar w:fldCharType="separate"/>
      </w:r>
      <w:r>
        <w:t>48</w:t>
      </w:r>
      <w:r>
        <w:fldChar w:fldCharType="end"/>
      </w:r>
    </w:p>
    <w:p w14:paraId="27A65786" w14:textId="0D0FEE33" w:rsidR="00F66482" w:rsidRDefault="00F66482">
      <w:pPr>
        <w:pStyle w:val="TOC3"/>
        <w:rPr>
          <w:rFonts w:asciiTheme="minorHAnsi" w:eastAsiaTheme="minorEastAsia" w:hAnsiTheme="minorHAnsi" w:cstheme="minorBidi"/>
          <w:kern w:val="2"/>
          <w:sz w:val="24"/>
          <w:szCs w:val="24"/>
          <w14:ligatures w14:val="standardContextual"/>
        </w:rPr>
      </w:pPr>
      <w:r w:rsidRPr="00E45597">
        <w:rPr>
          <w:rFonts w:eastAsiaTheme="minorEastAsia"/>
        </w:rPr>
        <w:t>5.4.1</w:t>
      </w:r>
      <w:r>
        <w:rPr>
          <w:rFonts w:asciiTheme="minorHAnsi" w:eastAsiaTheme="minorEastAsia" w:hAnsiTheme="minorHAnsi" w:cstheme="minorBidi"/>
          <w:kern w:val="2"/>
          <w:sz w:val="24"/>
          <w:szCs w:val="24"/>
          <w14:ligatures w14:val="standardContextual"/>
        </w:rPr>
        <w:tab/>
      </w:r>
      <w:r w:rsidRPr="00E45597">
        <w:rPr>
          <w:rFonts w:eastAsiaTheme="minorEastAsia"/>
        </w:rPr>
        <w:t>Channel spacing</w:t>
      </w:r>
      <w:r>
        <w:tab/>
      </w:r>
      <w:r>
        <w:fldChar w:fldCharType="begin"/>
      </w:r>
      <w:r>
        <w:instrText xml:space="preserve"> PAGEREF _Toc169620519 \h </w:instrText>
      </w:r>
      <w:r>
        <w:fldChar w:fldCharType="separate"/>
      </w:r>
      <w:r>
        <w:t>48</w:t>
      </w:r>
      <w:r>
        <w:fldChar w:fldCharType="end"/>
      </w:r>
    </w:p>
    <w:p w14:paraId="33786674" w14:textId="079617D4" w:rsidR="00F66482" w:rsidRDefault="00F66482">
      <w:pPr>
        <w:pStyle w:val="TOC3"/>
        <w:rPr>
          <w:rFonts w:asciiTheme="minorHAnsi" w:eastAsiaTheme="minorEastAsia" w:hAnsiTheme="minorHAnsi" w:cstheme="minorBidi"/>
          <w:kern w:val="2"/>
          <w:sz w:val="24"/>
          <w:szCs w:val="24"/>
          <w14:ligatures w14:val="standardContextual"/>
        </w:rPr>
      </w:pPr>
      <w:r w:rsidRPr="00E45597">
        <w:rPr>
          <w:rFonts w:eastAsia="Yu Mincho"/>
        </w:rPr>
        <w:t>5.4.2</w:t>
      </w:r>
      <w:r>
        <w:rPr>
          <w:rFonts w:asciiTheme="minorHAnsi" w:eastAsiaTheme="minorEastAsia" w:hAnsiTheme="minorHAnsi" w:cstheme="minorBidi"/>
          <w:kern w:val="2"/>
          <w:sz w:val="24"/>
          <w:szCs w:val="24"/>
          <w14:ligatures w14:val="standardContextual"/>
        </w:rPr>
        <w:tab/>
      </w:r>
      <w:r w:rsidRPr="00E45597">
        <w:rPr>
          <w:rFonts w:eastAsia="Yu Mincho"/>
        </w:rPr>
        <w:t>Channel raster</w:t>
      </w:r>
      <w:r>
        <w:tab/>
      </w:r>
      <w:r>
        <w:fldChar w:fldCharType="begin"/>
      </w:r>
      <w:r>
        <w:instrText xml:space="preserve"> PAGEREF _Toc169620520 \h </w:instrText>
      </w:r>
      <w:r>
        <w:fldChar w:fldCharType="separate"/>
      </w:r>
      <w:r>
        <w:t>48</w:t>
      </w:r>
      <w:r>
        <w:fldChar w:fldCharType="end"/>
      </w:r>
    </w:p>
    <w:p w14:paraId="2CFF4184" w14:textId="68B75F9E" w:rsidR="00F66482" w:rsidRDefault="00F66482">
      <w:pPr>
        <w:pStyle w:val="TOC4"/>
        <w:rPr>
          <w:rFonts w:asciiTheme="minorHAnsi" w:eastAsiaTheme="minorEastAsia" w:hAnsiTheme="minorHAnsi" w:cstheme="minorBidi"/>
          <w:kern w:val="2"/>
          <w:sz w:val="24"/>
          <w:szCs w:val="24"/>
          <w14:ligatures w14:val="standardContextual"/>
        </w:rPr>
      </w:pPr>
      <w:r w:rsidRPr="00E45597">
        <w:rPr>
          <w:rFonts w:eastAsia="Yu Mincho"/>
        </w:rPr>
        <w:t>5.4.2.1</w:t>
      </w:r>
      <w:r>
        <w:rPr>
          <w:rFonts w:asciiTheme="minorHAnsi" w:eastAsiaTheme="minorEastAsia" w:hAnsiTheme="minorHAnsi" w:cstheme="minorBidi"/>
          <w:kern w:val="2"/>
          <w:sz w:val="24"/>
          <w:szCs w:val="24"/>
          <w14:ligatures w14:val="standardContextual"/>
        </w:rPr>
        <w:tab/>
      </w:r>
      <w:r w:rsidRPr="00E45597">
        <w:rPr>
          <w:rFonts w:eastAsia="Yu Mincho"/>
        </w:rPr>
        <w:t>NR-ARFCN and channel raster</w:t>
      </w:r>
      <w:r>
        <w:tab/>
      </w:r>
      <w:r>
        <w:fldChar w:fldCharType="begin"/>
      </w:r>
      <w:r>
        <w:instrText xml:space="preserve"> PAGEREF _Toc169620521 \h </w:instrText>
      </w:r>
      <w:r>
        <w:fldChar w:fldCharType="separate"/>
      </w:r>
      <w:r>
        <w:t>48</w:t>
      </w:r>
      <w:r>
        <w:fldChar w:fldCharType="end"/>
      </w:r>
    </w:p>
    <w:p w14:paraId="57812278" w14:textId="7A00B516" w:rsidR="00F66482" w:rsidRDefault="00F66482">
      <w:pPr>
        <w:pStyle w:val="TOC4"/>
        <w:rPr>
          <w:rFonts w:asciiTheme="minorHAnsi" w:eastAsiaTheme="minorEastAsia" w:hAnsiTheme="minorHAnsi" w:cstheme="minorBidi"/>
          <w:kern w:val="2"/>
          <w:sz w:val="24"/>
          <w:szCs w:val="24"/>
          <w14:ligatures w14:val="standardContextual"/>
        </w:rPr>
      </w:pPr>
      <w:r w:rsidRPr="00E45597">
        <w:rPr>
          <w:rFonts w:eastAsia="Yu Mincho"/>
        </w:rPr>
        <w:t>5.4.2.2</w:t>
      </w:r>
      <w:r>
        <w:rPr>
          <w:rFonts w:asciiTheme="minorHAnsi" w:eastAsiaTheme="minorEastAsia" w:hAnsiTheme="minorHAnsi" w:cstheme="minorBidi"/>
          <w:kern w:val="2"/>
          <w:sz w:val="24"/>
          <w:szCs w:val="24"/>
          <w14:ligatures w14:val="standardContextual"/>
        </w:rPr>
        <w:tab/>
      </w:r>
      <w:r w:rsidRPr="00E45597">
        <w:rPr>
          <w:rFonts w:eastAsia="Yu Mincho"/>
        </w:rPr>
        <w:t>Channel raster to resource element mapping</w:t>
      </w:r>
      <w:r>
        <w:tab/>
      </w:r>
      <w:r>
        <w:fldChar w:fldCharType="begin"/>
      </w:r>
      <w:r>
        <w:instrText xml:space="preserve"> PAGEREF _Toc169620522 \h </w:instrText>
      </w:r>
      <w:r>
        <w:fldChar w:fldCharType="separate"/>
      </w:r>
      <w:r>
        <w:t>48</w:t>
      </w:r>
      <w:r>
        <w:fldChar w:fldCharType="end"/>
      </w:r>
    </w:p>
    <w:p w14:paraId="1014344E" w14:textId="30C9C3F8" w:rsidR="00F66482" w:rsidRDefault="00F66482">
      <w:pPr>
        <w:pStyle w:val="TOC4"/>
        <w:rPr>
          <w:rFonts w:asciiTheme="minorHAnsi" w:eastAsiaTheme="minorEastAsia" w:hAnsiTheme="minorHAnsi" w:cstheme="minorBidi"/>
          <w:kern w:val="2"/>
          <w:sz w:val="24"/>
          <w:szCs w:val="24"/>
          <w14:ligatures w14:val="standardContextual"/>
        </w:rPr>
      </w:pPr>
      <w:r w:rsidRPr="00E45597">
        <w:rPr>
          <w:rFonts w:eastAsia="Yu Mincho"/>
        </w:rPr>
        <w:t>5.4.2.3</w:t>
      </w:r>
      <w:r>
        <w:rPr>
          <w:rFonts w:asciiTheme="minorHAnsi" w:eastAsiaTheme="minorEastAsia" w:hAnsiTheme="minorHAnsi" w:cstheme="minorBidi"/>
          <w:kern w:val="2"/>
          <w:sz w:val="24"/>
          <w:szCs w:val="24"/>
          <w14:ligatures w14:val="standardContextual"/>
        </w:rPr>
        <w:tab/>
      </w:r>
      <w:r w:rsidRPr="00E45597">
        <w:rPr>
          <w:rFonts w:eastAsia="Yu Mincho"/>
        </w:rPr>
        <w:t xml:space="preserve">Channel raster entries for each </w:t>
      </w:r>
      <w:r w:rsidRPr="00E45597">
        <w:rPr>
          <w:rFonts w:eastAsia="Yu Mincho"/>
          <w:i/>
        </w:rPr>
        <w:t>operating band</w:t>
      </w:r>
      <w:r>
        <w:tab/>
      </w:r>
      <w:r>
        <w:fldChar w:fldCharType="begin"/>
      </w:r>
      <w:r>
        <w:instrText xml:space="preserve"> PAGEREF _Toc169620523 \h </w:instrText>
      </w:r>
      <w:r>
        <w:fldChar w:fldCharType="separate"/>
      </w:r>
      <w:r>
        <w:t>48</w:t>
      </w:r>
      <w:r>
        <w:fldChar w:fldCharType="end"/>
      </w:r>
    </w:p>
    <w:p w14:paraId="72275E96" w14:textId="4C3BEC9B" w:rsidR="00F66482" w:rsidRDefault="00F66482">
      <w:pPr>
        <w:pStyle w:val="TOC3"/>
        <w:rPr>
          <w:rFonts w:asciiTheme="minorHAnsi" w:eastAsiaTheme="minorEastAsia" w:hAnsiTheme="minorHAnsi" w:cstheme="minorBidi"/>
          <w:kern w:val="2"/>
          <w:sz w:val="24"/>
          <w:szCs w:val="24"/>
          <w14:ligatures w14:val="standardContextual"/>
        </w:rPr>
      </w:pPr>
      <w:r w:rsidRPr="00E45597">
        <w:rPr>
          <w:rFonts w:eastAsia="Yu Mincho"/>
        </w:rPr>
        <w:t>5.4.3</w:t>
      </w:r>
      <w:r>
        <w:rPr>
          <w:rFonts w:asciiTheme="minorHAnsi" w:eastAsiaTheme="minorEastAsia" w:hAnsiTheme="minorHAnsi" w:cstheme="minorBidi"/>
          <w:kern w:val="2"/>
          <w:sz w:val="24"/>
          <w:szCs w:val="24"/>
          <w14:ligatures w14:val="standardContextual"/>
        </w:rPr>
        <w:tab/>
      </w:r>
      <w:r w:rsidRPr="00E45597">
        <w:rPr>
          <w:rFonts w:eastAsia="Yu Mincho"/>
        </w:rPr>
        <w:t>Synchronization raster</w:t>
      </w:r>
      <w:r>
        <w:tab/>
      </w:r>
      <w:r>
        <w:fldChar w:fldCharType="begin"/>
      </w:r>
      <w:r>
        <w:instrText xml:space="preserve"> PAGEREF _Toc169620524 \h </w:instrText>
      </w:r>
      <w:r>
        <w:fldChar w:fldCharType="separate"/>
      </w:r>
      <w:r>
        <w:t>48</w:t>
      </w:r>
      <w:r>
        <w:fldChar w:fldCharType="end"/>
      </w:r>
    </w:p>
    <w:p w14:paraId="6B64A0EB" w14:textId="34C02F21" w:rsidR="00F66482" w:rsidRDefault="00F66482">
      <w:pPr>
        <w:pStyle w:val="TOC4"/>
        <w:rPr>
          <w:rFonts w:asciiTheme="minorHAnsi" w:eastAsiaTheme="minorEastAsia" w:hAnsiTheme="minorHAnsi" w:cstheme="minorBidi"/>
          <w:kern w:val="2"/>
          <w:sz w:val="24"/>
          <w:szCs w:val="24"/>
          <w14:ligatures w14:val="standardContextual"/>
        </w:rPr>
      </w:pPr>
      <w:r w:rsidRPr="00E45597">
        <w:rPr>
          <w:rFonts w:eastAsia="Yu Mincho"/>
        </w:rPr>
        <w:t>5.4.3.1</w:t>
      </w:r>
      <w:r>
        <w:rPr>
          <w:rFonts w:asciiTheme="minorHAnsi" w:eastAsiaTheme="minorEastAsia" w:hAnsiTheme="minorHAnsi" w:cstheme="minorBidi"/>
          <w:kern w:val="2"/>
          <w:sz w:val="24"/>
          <w:szCs w:val="24"/>
          <w14:ligatures w14:val="standardContextual"/>
        </w:rPr>
        <w:tab/>
      </w:r>
      <w:r w:rsidRPr="00E45597">
        <w:rPr>
          <w:rFonts w:eastAsia="Yu Mincho"/>
        </w:rPr>
        <w:t>Synchronization raster and numbering</w:t>
      </w:r>
      <w:r>
        <w:tab/>
      </w:r>
      <w:r>
        <w:fldChar w:fldCharType="begin"/>
      </w:r>
      <w:r>
        <w:instrText xml:space="preserve"> PAGEREF _Toc169620525 \h </w:instrText>
      </w:r>
      <w:r>
        <w:fldChar w:fldCharType="separate"/>
      </w:r>
      <w:r>
        <w:t>48</w:t>
      </w:r>
      <w:r>
        <w:fldChar w:fldCharType="end"/>
      </w:r>
    </w:p>
    <w:p w14:paraId="0E7E3E1A" w14:textId="4B3A7063" w:rsidR="00F66482" w:rsidRDefault="00F66482">
      <w:pPr>
        <w:pStyle w:val="TOC4"/>
        <w:rPr>
          <w:rFonts w:asciiTheme="minorHAnsi" w:eastAsiaTheme="minorEastAsia" w:hAnsiTheme="minorHAnsi" w:cstheme="minorBidi"/>
          <w:kern w:val="2"/>
          <w:sz w:val="24"/>
          <w:szCs w:val="24"/>
          <w14:ligatures w14:val="standardContextual"/>
        </w:rPr>
      </w:pPr>
      <w:r w:rsidRPr="00E45597">
        <w:rPr>
          <w:rFonts w:eastAsia="Yu Mincho"/>
        </w:rPr>
        <w:t>5.4.3.2</w:t>
      </w:r>
      <w:r>
        <w:rPr>
          <w:rFonts w:asciiTheme="minorHAnsi" w:eastAsiaTheme="minorEastAsia" w:hAnsiTheme="minorHAnsi" w:cstheme="minorBidi"/>
          <w:kern w:val="2"/>
          <w:sz w:val="24"/>
          <w:szCs w:val="24"/>
          <w14:ligatures w14:val="standardContextual"/>
        </w:rPr>
        <w:tab/>
      </w:r>
      <w:r w:rsidRPr="00E45597">
        <w:rPr>
          <w:rFonts w:eastAsia="Yu Mincho"/>
        </w:rPr>
        <w:t>Synchronization raster to synchronization block resource element mapping</w:t>
      </w:r>
      <w:r>
        <w:tab/>
      </w:r>
      <w:r>
        <w:fldChar w:fldCharType="begin"/>
      </w:r>
      <w:r>
        <w:instrText xml:space="preserve"> PAGEREF _Toc169620526 \h </w:instrText>
      </w:r>
      <w:r>
        <w:fldChar w:fldCharType="separate"/>
      </w:r>
      <w:r>
        <w:t>49</w:t>
      </w:r>
      <w:r>
        <w:fldChar w:fldCharType="end"/>
      </w:r>
    </w:p>
    <w:p w14:paraId="1C21201F" w14:textId="17A907C9" w:rsidR="00F66482" w:rsidRDefault="00F66482">
      <w:pPr>
        <w:pStyle w:val="TOC4"/>
        <w:rPr>
          <w:rFonts w:asciiTheme="minorHAnsi" w:eastAsiaTheme="minorEastAsia" w:hAnsiTheme="minorHAnsi" w:cstheme="minorBidi"/>
          <w:kern w:val="2"/>
          <w:sz w:val="24"/>
          <w:szCs w:val="24"/>
          <w14:ligatures w14:val="standardContextual"/>
        </w:rPr>
      </w:pPr>
      <w:r w:rsidRPr="00E45597">
        <w:rPr>
          <w:rFonts w:eastAsia="Yu Mincho"/>
        </w:rPr>
        <w:t>5.4.3.3</w:t>
      </w:r>
      <w:r>
        <w:rPr>
          <w:rFonts w:asciiTheme="minorHAnsi" w:eastAsiaTheme="minorEastAsia" w:hAnsiTheme="minorHAnsi" w:cstheme="minorBidi"/>
          <w:kern w:val="2"/>
          <w:sz w:val="24"/>
          <w:szCs w:val="24"/>
          <w14:ligatures w14:val="standardContextual"/>
        </w:rPr>
        <w:tab/>
      </w:r>
      <w:r w:rsidRPr="00E45597">
        <w:rPr>
          <w:rFonts w:eastAsia="Yu Mincho"/>
        </w:rPr>
        <w:t>Synchronization raster entries for each operating band</w:t>
      </w:r>
      <w:r>
        <w:tab/>
      </w:r>
      <w:r>
        <w:fldChar w:fldCharType="begin"/>
      </w:r>
      <w:r>
        <w:instrText xml:space="preserve"> PAGEREF _Toc169620527 \h </w:instrText>
      </w:r>
      <w:r>
        <w:fldChar w:fldCharType="separate"/>
      </w:r>
      <w:r>
        <w:t>49</w:t>
      </w:r>
      <w:r>
        <w:fldChar w:fldCharType="end"/>
      </w:r>
    </w:p>
    <w:p w14:paraId="3DDA1356" w14:textId="41E6E852" w:rsidR="00F66482" w:rsidRDefault="00F66482">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Conducted transmitter characteristics</w:t>
      </w:r>
      <w:r>
        <w:tab/>
      </w:r>
      <w:r>
        <w:fldChar w:fldCharType="begin"/>
      </w:r>
      <w:r>
        <w:instrText xml:space="preserve"> PAGEREF _Toc169620528 \h </w:instrText>
      </w:r>
      <w:r>
        <w:fldChar w:fldCharType="separate"/>
      </w:r>
      <w:r>
        <w:t>49</w:t>
      </w:r>
      <w:r>
        <w:fldChar w:fldCharType="end"/>
      </w:r>
    </w:p>
    <w:p w14:paraId="7224AE6B" w14:textId="648C84E7" w:rsidR="00F66482" w:rsidRDefault="00F66482">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_Toc169620529 \h </w:instrText>
      </w:r>
      <w:r>
        <w:fldChar w:fldCharType="separate"/>
      </w:r>
      <w:r>
        <w:t>49</w:t>
      </w:r>
      <w:r>
        <w:fldChar w:fldCharType="end"/>
      </w:r>
    </w:p>
    <w:p w14:paraId="04443975" w14:textId="21663F2E" w:rsidR="00F66482" w:rsidRDefault="00F66482">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rsidRPr="00E45597">
        <w:rPr>
          <w:rFonts w:eastAsiaTheme="minorEastAsia"/>
          <w:lang w:eastAsia="zh-CN"/>
        </w:rPr>
        <w:t xml:space="preserve">IAB </w:t>
      </w:r>
      <w:r>
        <w:t>output power</w:t>
      </w:r>
      <w:r>
        <w:tab/>
      </w:r>
      <w:r>
        <w:fldChar w:fldCharType="begin"/>
      </w:r>
      <w:r>
        <w:instrText xml:space="preserve"> PAGEREF _Toc169620530 \h </w:instrText>
      </w:r>
      <w:r>
        <w:fldChar w:fldCharType="separate"/>
      </w:r>
      <w:r>
        <w:t>49</w:t>
      </w:r>
      <w:r>
        <w:fldChar w:fldCharType="end"/>
      </w:r>
    </w:p>
    <w:p w14:paraId="485CF746" w14:textId="38D99160" w:rsidR="00F66482" w:rsidRDefault="00F66482">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_Toc169620531 \h </w:instrText>
      </w:r>
      <w:r>
        <w:fldChar w:fldCharType="separate"/>
      </w:r>
      <w:r>
        <w:t>49</w:t>
      </w:r>
      <w:r>
        <w:fldChar w:fldCharType="end"/>
      </w:r>
    </w:p>
    <w:p w14:paraId="318713FE" w14:textId="5369367F" w:rsidR="00F66482" w:rsidRDefault="00F66482">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Minimum requirement for IAB type 1-H</w:t>
      </w:r>
      <w:r>
        <w:tab/>
      </w:r>
      <w:r>
        <w:fldChar w:fldCharType="begin"/>
      </w:r>
      <w:r>
        <w:instrText xml:space="preserve"> PAGEREF _Toc169620532 \h </w:instrText>
      </w:r>
      <w:r>
        <w:fldChar w:fldCharType="separate"/>
      </w:r>
      <w:r>
        <w:t>50</w:t>
      </w:r>
      <w:r>
        <w:fldChar w:fldCharType="end"/>
      </w:r>
    </w:p>
    <w:p w14:paraId="2616CFC4" w14:textId="4CA12CB5" w:rsidR="00F66482" w:rsidRDefault="00F66482">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Additional requirements (regional)</w:t>
      </w:r>
      <w:r>
        <w:tab/>
      </w:r>
      <w:r>
        <w:fldChar w:fldCharType="begin"/>
      </w:r>
      <w:r>
        <w:instrText xml:space="preserve"> PAGEREF _Toc169620533 \h </w:instrText>
      </w:r>
      <w:r>
        <w:fldChar w:fldCharType="separate"/>
      </w:r>
      <w:r>
        <w:t>50</w:t>
      </w:r>
      <w:r>
        <w:fldChar w:fldCharType="end"/>
      </w:r>
    </w:p>
    <w:p w14:paraId="542D5989" w14:textId="2F2200D2" w:rsidR="00F66482" w:rsidRDefault="00F66482">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Output power dynamics</w:t>
      </w:r>
      <w:r>
        <w:tab/>
      </w:r>
      <w:r>
        <w:fldChar w:fldCharType="begin"/>
      </w:r>
      <w:r>
        <w:instrText xml:space="preserve"> PAGEREF _Toc169620534 \h </w:instrText>
      </w:r>
      <w:r>
        <w:fldChar w:fldCharType="separate"/>
      </w:r>
      <w:r>
        <w:t>50</w:t>
      </w:r>
      <w:r>
        <w:fldChar w:fldCharType="end"/>
      </w:r>
    </w:p>
    <w:p w14:paraId="6AD0B39C" w14:textId="5D26DEC9" w:rsidR="00F66482" w:rsidRDefault="00F66482">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IAB-DU Output Power Dynamics</w:t>
      </w:r>
      <w:r>
        <w:tab/>
      </w:r>
      <w:r>
        <w:fldChar w:fldCharType="begin"/>
      </w:r>
      <w:r>
        <w:instrText xml:space="preserve"> PAGEREF _Toc169620535 \h </w:instrText>
      </w:r>
      <w:r>
        <w:fldChar w:fldCharType="separate"/>
      </w:r>
      <w:r>
        <w:t>50</w:t>
      </w:r>
      <w:r>
        <w:fldChar w:fldCharType="end"/>
      </w:r>
    </w:p>
    <w:p w14:paraId="63875584" w14:textId="1904F392" w:rsidR="00F66482" w:rsidRDefault="00F66482">
      <w:pPr>
        <w:pStyle w:val="TOC4"/>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_Toc169620536 \h </w:instrText>
      </w:r>
      <w:r>
        <w:fldChar w:fldCharType="separate"/>
      </w:r>
      <w:r>
        <w:t>50</w:t>
      </w:r>
      <w:r>
        <w:fldChar w:fldCharType="end"/>
      </w:r>
    </w:p>
    <w:p w14:paraId="59E88DE1" w14:textId="4182B63D" w:rsidR="00F66482" w:rsidRDefault="00F66482">
      <w:pPr>
        <w:pStyle w:val="TOC4"/>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RE power control dynamic range</w:t>
      </w:r>
      <w:r>
        <w:tab/>
      </w:r>
      <w:r>
        <w:fldChar w:fldCharType="begin"/>
      </w:r>
      <w:r>
        <w:instrText xml:space="preserve"> PAGEREF _Toc169620537 \h </w:instrText>
      </w:r>
      <w:r>
        <w:fldChar w:fldCharType="separate"/>
      </w:r>
      <w:r>
        <w:t>50</w:t>
      </w:r>
      <w:r>
        <w:fldChar w:fldCharType="end"/>
      </w:r>
    </w:p>
    <w:p w14:paraId="4997E447" w14:textId="3C31696D" w:rsidR="00F66482" w:rsidRDefault="00F66482">
      <w:pPr>
        <w:pStyle w:val="TOC5"/>
        <w:rPr>
          <w:rFonts w:asciiTheme="minorHAnsi" w:eastAsiaTheme="minorEastAsia" w:hAnsiTheme="minorHAnsi" w:cstheme="minorBidi"/>
          <w:kern w:val="2"/>
          <w:sz w:val="24"/>
          <w:szCs w:val="24"/>
          <w14:ligatures w14:val="standardContextual"/>
        </w:rPr>
      </w:pPr>
      <w:r>
        <w:t>6.3.1.2.1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_Toc169620538 \h </w:instrText>
      </w:r>
      <w:r>
        <w:fldChar w:fldCharType="separate"/>
      </w:r>
      <w:r>
        <w:t>50</w:t>
      </w:r>
      <w:r>
        <w:fldChar w:fldCharType="end"/>
      </w:r>
    </w:p>
    <w:p w14:paraId="631D5514" w14:textId="2C060680" w:rsidR="00F66482" w:rsidRDefault="00F66482">
      <w:pPr>
        <w:pStyle w:val="TOC5"/>
        <w:rPr>
          <w:rFonts w:asciiTheme="minorHAnsi" w:eastAsiaTheme="minorEastAsia" w:hAnsiTheme="minorHAnsi" w:cstheme="minorBidi"/>
          <w:kern w:val="2"/>
          <w:sz w:val="24"/>
          <w:szCs w:val="24"/>
          <w14:ligatures w14:val="standardContextual"/>
        </w:rPr>
      </w:pPr>
      <w:r>
        <w:t>6.3.1.2.2</w:t>
      </w:r>
      <w:r>
        <w:rPr>
          <w:rFonts w:asciiTheme="minorHAnsi" w:eastAsiaTheme="minorEastAsia" w:hAnsiTheme="minorHAnsi" w:cstheme="minorBidi"/>
          <w:kern w:val="2"/>
          <w:sz w:val="24"/>
          <w:szCs w:val="24"/>
          <w14:ligatures w14:val="standardContextual"/>
        </w:rPr>
        <w:tab/>
      </w:r>
      <w:r>
        <w:t xml:space="preserve">Minimum requirement for </w:t>
      </w:r>
      <w:r w:rsidRPr="00E45597">
        <w:rPr>
          <w:i/>
        </w:rPr>
        <w:t>IAB-DU type 1-H</w:t>
      </w:r>
      <w:r>
        <w:tab/>
      </w:r>
      <w:r>
        <w:fldChar w:fldCharType="begin"/>
      </w:r>
      <w:r>
        <w:instrText xml:space="preserve"> PAGEREF _Toc169620539 \h </w:instrText>
      </w:r>
      <w:r>
        <w:fldChar w:fldCharType="separate"/>
      </w:r>
      <w:r>
        <w:t>50</w:t>
      </w:r>
      <w:r>
        <w:fldChar w:fldCharType="end"/>
      </w:r>
    </w:p>
    <w:p w14:paraId="7755BF92" w14:textId="72B4C9A1" w:rsidR="00F66482" w:rsidRDefault="00F66482">
      <w:pPr>
        <w:pStyle w:val="TOC4"/>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Total power dynamic range</w:t>
      </w:r>
      <w:r>
        <w:tab/>
      </w:r>
      <w:r>
        <w:fldChar w:fldCharType="begin"/>
      </w:r>
      <w:r>
        <w:instrText xml:space="preserve"> PAGEREF _Toc169620540 \h </w:instrText>
      </w:r>
      <w:r>
        <w:fldChar w:fldCharType="separate"/>
      </w:r>
      <w:r>
        <w:t>50</w:t>
      </w:r>
      <w:r>
        <w:fldChar w:fldCharType="end"/>
      </w:r>
    </w:p>
    <w:p w14:paraId="2FA3460A" w14:textId="3747C152" w:rsidR="00F66482" w:rsidRDefault="00F66482">
      <w:pPr>
        <w:pStyle w:val="TOC5"/>
        <w:rPr>
          <w:rFonts w:asciiTheme="minorHAnsi" w:eastAsiaTheme="minorEastAsia" w:hAnsiTheme="minorHAnsi" w:cstheme="minorBidi"/>
          <w:kern w:val="2"/>
          <w:sz w:val="24"/>
          <w:szCs w:val="24"/>
          <w14:ligatures w14:val="standardContextual"/>
        </w:rPr>
      </w:pPr>
      <w:r>
        <w:t>6.3.1.3.1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_Toc169620541 \h </w:instrText>
      </w:r>
      <w:r>
        <w:fldChar w:fldCharType="separate"/>
      </w:r>
      <w:r>
        <w:t>50</w:t>
      </w:r>
      <w:r>
        <w:fldChar w:fldCharType="end"/>
      </w:r>
    </w:p>
    <w:p w14:paraId="25C2CD2B" w14:textId="2E4415B7" w:rsidR="00F66482" w:rsidRDefault="00F66482">
      <w:pPr>
        <w:pStyle w:val="TOC5"/>
        <w:rPr>
          <w:rFonts w:asciiTheme="minorHAnsi" w:eastAsiaTheme="minorEastAsia" w:hAnsiTheme="minorHAnsi" w:cstheme="minorBidi"/>
          <w:kern w:val="2"/>
          <w:sz w:val="24"/>
          <w:szCs w:val="24"/>
          <w14:ligatures w14:val="standardContextual"/>
        </w:rPr>
      </w:pPr>
      <w:r>
        <w:t>6.3.1.3.2</w:t>
      </w:r>
      <w:r>
        <w:rPr>
          <w:rFonts w:asciiTheme="minorHAnsi" w:eastAsiaTheme="minorEastAsia" w:hAnsiTheme="minorHAnsi" w:cstheme="minorBidi"/>
          <w:kern w:val="2"/>
          <w:sz w:val="24"/>
          <w:szCs w:val="24"/>
          <w14:ligatures w14:val="standardContextual"/>
        </w:rPr>
        <w:tab/>
      </w:r>
      <w:r>
        <w:t>Minimum requirement for IAB-DU</w:t>
      </w:r>
      <w:r w:rsidRPr="00E45597">
        <w:rPr>
          <w:i/>
        </w:rPr>
        <w:t xml:space="preserve"> type 1-H</w:t>
      </w:r>
      <w:r>
        <w:tab/>
      </w:r>
      <w:r>
        <w:fldChar w:fldCharType="begin"/>
      </w:r>
      <w:r>
        <w:instrText xml:space="preserve"> PAGEREF _Toc169620542 \h </w:instrText>
      </w:r>
      <w:r>
        <w:fldChar w:fldCharType="separate"/>
      </w:r>
      <w:r>
        <w:t>51</w:t>
      </w:r>
      <w:r>
        <w:fldChar w:fldCharType="end"/>
      </w:r>
    </w:p>
    <w:p w14:paraId="3D45B4CD" w14:textId="0BC0CC66" w:rsidR="00F66482" w:rsidRDefault="00F66482">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IAB-MT Output Power Dynamics</w:t>
      </w:r>
      <w:r>
        <w:tab/>
      </w:r>
      <w:r>
        <w:fldChar w:fldCharType="begin"/>
      </w:r>
      <w:r>
        <w:instrText xml:space="preserve"> PAGEREF _Toc169620543 \h </w:instrText>
      </w:r>
      <w:r>
        <w:fldChar w:fldCharType="separate"/>
      </w:r>
      <w:r>
        <w:t>51</w:t>
      </w:r>
      <w:r>
        <w:fldChar w:fldCharType="end"/>
      </w:r>
    </w:p>
    <w:p w14:paraId="3635EF92" w14:textId="0D64514F" w:rsidR="00F66482" w:rsidRDefault="00F66482">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Total power dynamic range</w:t>
      </w:r>
      <w:r>
        <w:tab/>
      </w:r>
      <w:r>
        <w:fldChar w:fldCharType="begin"/>
      </w:r>
      <w:r>
        <w:instrText xml:space="preserve"> PAGEREF _Toc169620544 \h </w:instrText>
      </w:r>
      <w:r>
        <w:fldChar w:fldCharType="separate"/>
      </w:r>
      <w:r>
        <w:t>51</w:t>
      </w:r>
      <w:r>
        <w:fldChar w:fldCharType="end"/>
      </w:r>
    </w:p>
    <w:p w14:paraId="4E347860" w14:textId="78A4CB6F" w:rsidR="00F66482" w:rsidRDefault="00F66482">
      <w:pPr>
        <w:pStyle w:val="TOC5"/>
        <w:rPr>
          <w:rFonts w:asciiTheme="minorHAnsi" w:eastAsiaTheme="minorEastAsia" w:hAnsiTheme="minorHAnsi" w:cstheme="minorBidi"/>
          <w:kern w:val="2"/>
          <w:sz w:val="24"/>
          <w:szCs w:val="24"/>
          <w14:ligatures w14:val="standardContextual"/>
        </w:rPr>
      </w:pPr>
      <w:r>
        <w:t>6.3.2.1.1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_Toc169620545 \h </w:instrText>
      </w:r>
      <w:r>
        <w:fldChar w:fldCharType="separate"/>
      </w:r>
      <w:r>
        <w:t>51</w:t>
      </w:r>
      <w:r>
        <w:fldChar w:fldCharType="end"/>
      </w:r>
    </w:p>
    <w:p w14:paraId="4DFAC787" w14:textId="7D6C15DA" w:rsidR="00F66482" w:rsidRDefault="00F66482">
      <w:pPr>
        <w:pStyle w:val="TOC5"/>
        <w:rPr>
          <w:rFonts w:asciiTheme="minorHAnsi" w:eastAsiaTheme="minorEastAsia" w:hAnsiTheme="minorHAnsi" w:cstheme="minorBidi"/>
          <w:kern w:val="2"/>
          <w:sz w:val="24"/>
          <w:szCs w:val="24"/>
          <w14:ligatures w14:val="standardContextual"/>
        </w:rPr>
      </w:pPr>
      <w:r>
        <w:t>6.3.2.1.2</w:t>
      </w:r>
      <w:r>
        <w:rPr>
          <w:rFonts w:asciiTheme="minorHAnsi" w:eastAsiaTheme="minorEastAsia" w:hAnsiTheme="minorHAnsi" w:cstheme="minorBidi"/>
          <w:kern w:val="2"/>
          <w:sz w:val="24"/>
          <w:szCs w:val="24"/>
          <w14:ligatures w14:val="standardContextual"/>
        </w:rPr>
        <w:tab/>
      </w:r>
      <w:r>
        <w:t>Minimum requirement for IAB-MT</w:t>
      </w:r>
      <w:r w:rsidRPr="00E45597">
        <w:rPr>
          <w:i/>
        </w:rPr>
        <w:t xml:space="preserve"> type 1-H</w:t>
      </w:r>
      <w:r>
        <w:tab/>
      </w:r>
      <w:r>
        <w:fldChar w:fldCharType="begin"/>
      </w:r>
      <w:r>
        <w:instrText xml:space="preserve"> PAGEREF _Toc169620546 \h </w:instrText>
      </w:r>
      <w:r>
        <w:fldChar w:fldCharType="separate"/>
      </w:r>
      <w:r>
        <w:t>51</w:t>
      </w:r>
      <w:r>
        <w:fldChar w:fldCharType="end"/>
      </w:r>
    </w:p>
    <w:p w14:paraId="28C558EA" w14:textId="0183496E" w:rsidR="00F66482" w:rsidRDefault="00F66482">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Power control</w:t>
      </w:r>
      <w:r>
        <w:tab/>
      </w:r>
      <w:r>
        <w:fldChar w:fldCharType="begin"/>
      </w:r>
      <w:r>
        <w:instrText xml:space="preserve"> PAGEREF _Toc169620547 \h </w:instrText>
      </w:r>
      <w:r>
        <w:fldChar w:fldCharType="separate"/>
      </w:r>
      <w:r>
        <w:t>51</w:t>
      </w:r>
      <w:r>
        <w:fldChar w:fldCharType="end"/>
      </w:r>
    </w:p>
    <w:p w14:paraId="35F0DECD" w14:textId="486FF442" w:rsidR="00F66482" w:rsidRDefault="00F66482">
      <w:pPr>
        <w:pStyle w:val="TOC4"/>
        <w:rPr>
          <w:rFonts w:asciiTheme="minorHAnsi" w:eastAsiaTheme="minorEastAsia" w:hAnsiTheme="minorHAnsi" w:cstheme="minorBidi"/>
          <w:kern w:val="2"/>
          <w:sz w:val="24"/>
          <w:szCs w:val="24"/>
          <w14:ligatures w14:val="standardContextual"/>
        </w:rPr>
      </w:pPr>
      <w:r w:rsidRPr="00E45597">
        <w:rPr>
          <w:rFonts w:eastAsia="MS Mincho"/>
        </w:rPr>
        <w:t>6.3.3.1</w:t>
      </w:r>
      <w:r>
        <w:rPr>
          <w:rFonts w:asciiTheme="minorHAnsi" w:eastAsiaTheme="minorEastAsia" w:hAnsiTheme="minorHAnsi" w:cstheme="minorBidi"/>
          <w:kern w:val="2"/>
          <w:sz w:val="24"/>
          <w:szCs w:val="24"/>
          <w14:ligatures w14:val="standardContextual"/>
        </w:rPr>
        <w:tab/>
      </w:r>
      <w:r w:rsidRPr="00E45597">
        <w:rPr>
          <w:rFonts w:eastAsia="MS Mincho"/>
        </w:rPr>
        <w:t>Relative power tolerance for local area IAB-MT type 1-H</w:t>
      </w:r>
      <w:r>
        <w:tab/>
      </w:r>
      <w:r>
        <w:fldChar w:fldCharType="begin"/>
      </w:r>
      <w:r>
        <w:instrText xml:space="preserve"> PAGEREF _Toc169620548 \h </w:instrText>
      </w:r>
      <w:r>
        <w:fldChar w:fldCharType="separate"/>
      </w:r>
      <w:r>
        <w:t>51</w:t>
      </w:r>
      <w:r>
        <w:fldChar w:fldCharType="end"/>
      </w:r>
    </w:p>
    <w:p w14:paraId="74A0377C" w14:textId="7BC00C2D" w:rsidR="00F66482" w:rsidRDefault="00F66482">
      <w:pPr>
        <w:pStyle w:val="TOC4"/>
        <w:rPr>
          <w:rFonts w:asciiTheme="minorHAnsi" w:eastAsiaTheme="minorEastAsia" w:hAnsiTheme="minorHAnsi" w:cstheme="minorBidi"/>
          <w:kern w:val="2"/>
          <w:sz w:val="24"/>
          <w:szCs w:val="24"/>
          <w14:ligatures w14:val="standardContextual"/>
        </w:rPr>
      </w:pPr>
      <w:r w:rsidRPr="00E45597">
        <w:rPr>
          <w:rFonts w:eastAsia="MS Mincho"/>
        </w:rPr>
        <w:t>6.3.3.2</w:t>
      </w:r>
      <w:r>
        <w:rPr>
          <w:rFonts w:asciiTheme="minorHAnsi" w:eastAsiaTheme="minorEastAsia" w:hAnsiTheme="minorHAnsi" w:cstheme="minorBidi"/>
          <w:kern w:val="2"/>
          <w:sz w:val="24"/>
          <w:szCs w:val="24"/>
          <w14:ligatures w14:val="standardContextual"/>
        </w:rPr>
        <w:tab/>
      </w:r>
      <w:r w:rsidRPr="00E45597">
        <w:rPr>
          <w:rFonts w:eastAsia="MS Mincho"/>
        </w:rPr>
        <w:t>Aggregate power tolerance for local area IAB-MT type 1-H</w:t>
      </w:r>
      <w:r>
        <w:tab/>
      </w:r>
      <w:r>
        <w:fldChar w:fldCharType="begin"/>
      </w:r>
      <w:r>
        <w:instrText xml:space="preserve"> PAGEREF _Toc169620549 \h </w:instrText>
      </w:r>
      <w:r>
        <w:fldChar w:fldCharType="separate"/>
      </w:r>
      <w:r>
        <w:t>51</w:t>
      </w:r>
      <w:r>
        <w:fldChar w:fldCharType="end"/>
      </w:r>
    </w:p>
    <w:p w14:paraId="417D8828" w14:textId="1DCB736B" w:rsidR="00F66482" w:rsidRDefault="00F66482">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Transmit ON/OFF power</w:t>
      </w:r>
      <w:r>
        <w:tab/>
      </w:r>
      <w:r>
        <w:fldChar w:fldCharType="begin"/>
      </w:r>
      <w:r>
        <w:instrText xml:space="preserve"> PAGEREF _Toc169620550 \h </w:instrText>
      </w:r>
      <w:r>
        <w:fldChar w:fldCharType="separate"/>
      </w:r>
      <w:r>
        <w:t>52</w:t>
      </w:r>
      <w:r>
        <w:fldChar w:fldCharType="end"/>
      </w:r>
    </w:p>
    <w:p w14:paraId="07DD46F8" w14:textId="70C97E94" w:rsidR="00F66482" w:rsidRDefault="00F66482">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Transmitter OFF power</w:t>
      </w:r>
      <w:r>
        <w:tab/>
      </w:r>
      <w:r>
        <w:fldChar w:fldCharType="begin"/>
      </w:r>
      <w:r>
        <w:instrText xml:space="preserve"> PAGEREF _Toc169620551 \h </w:instrText>
      </w:r>
      <w:r>
        <w:fldChar w:fldCharType="separate"/>
      </w:r>
      <w:r>
        <w:t>52</w:t>
      </w:r>
      <w:r>
        <w:fldChar w:fldCharType="end"/>
      </w:r>
    </w:p>
    <w:p w14:paraId="4EF842CD" w14:textId="657580AD" w:rsidR="00F66482" w:rsidRDefault="00F66482">
      <w:pPr>
        <w:pStyle w:val="TOC4"/>
        <w:rPr>
          <w:rFonts w:asciiTheme="minorHAnsi" w:eastAsiaTheme="minorEastAsia" w:hAnsiTheme="minorHAnsi" w:cstheme="minorBidi"/>
          <w:kern w:val="2"/>
          <w:sz w:val="24"/>
          <w:szCs w:val="24"/>
          <w14:ligatures w14:val="standardContextual"/>
        </w:rPr>
      </w:pPr>
      <w:r>
        <w:t>6.4.1.1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_Toc169620552 \h </w:instrText>
      </w:r>
      <w:r>
        <w:fldChar w:fldCharType="separate"/>
      </w:r>
      <w:r>
        <w:t>52</w:t>
      </w:r>
      <w:r>
        <w:fldChar w:fldCharType="end"/>
      </w:r>
    </w:p>
    <w:p w14:paraId="2527A0D8" w14:textId="69C5D7D0" w:rsidR="00F66482" w:rsidRDefault="00F66482">
      <w:pPr>
        <w:pStyle w:val="TOC4"/>
        <w:rPr>
          <w:rFonts w:asciiTheme="minorHAnsi" w:eastAsiaTheme="minorEastAsia" w:hAnsiTheme="minorHAnsi" w:cstheme="minorBidi"/>
          <w:kern w:val="2"/>
          <w:sz w:val="24"/>
          <w:szCs w:val="24"/>
          <w14:ligatures w14:val="standardContextual"/>
        </w:rPr>
      </w:pPr>
      <w:r>
        <w:t>6.4.1.3</w:t>
      </w:r>
      <w:r>
        <w:rPr>
          <w:rFonts w:asciiTheme="minorHAnsi" w:eastAsiaTheme="minorEastAsia" w:hAnsiTheme="minorHAnsi" w:cstheme="minorBidi"/>
          <w:kern w:val="2"/>
          <w:sz w:val="24"/>
          <w:szCs w:val="24"/>
          <w14:ligatures w14:val="standardContextual"/>
        </w:rPr>
        <w:tab/>
      </w:r>
      <w:r>
        <w:t xml:space="preserve">Minimum requirement for </w:t>
      </w:r>
      <w:r w:rsidRPr="00E45597">
        <w:rPr>
          <w:i/>
        </w:rPr>
        <w:t>IAB-DU type 1-H</w:t>
      </w:r>
      <w:r>
        <w:tab/>
      </w:r>
      <w:r>
        <w:fldChar w:fldCharType="begin"/>
      </w:r>
      <w:r>
        <w:instrText xml:space="preserve"> PAGEREF _Toc169620553 \h </w:instrText>
      </w:r>
      <w:r>
        <w:fldChar w:fldCharType="separate"/>
      </w:r>
      <w:r>
        <w:t>52</w:t>
      </w:r>
      <w:r>
        <w:fldChar w:fldCharType="end"/>
      </w:r>
    </w:p>
    <w:p w14:paraId="7C52474C" w14:textId="29713174" w:rsidR="00F66482" w:rsidRDefault="00F66482">
      <w:pPr>
        <w:pStyle w:val="TOC4"/>
        <w:rPr>
          <w:rFonts w:asciiTheme="minorHAnsi" w:eastAsiaTheme="minorEastAsia" w:hAnsiTheme="minorHAnsi" w:cstheme="minorBidi"/>
          <w:kern w:val="2"/>
          <w:sz w:val="24"/>
          <w:szCs w:val="24"/>
          <w14:ligatures w14:val="standardContextual"/>
        </w:rPr>
      </w:pPr>
      <w:r>
        <w:t>6.4.1.4</w:t>
      </w:r>
      <w:r>
        <w:rPr>
          <w:rFonts w:asciiTheme="minorHAnsi" w:eastAsiaTheme="minorEastAsia" w:hAnsiTheme="minorHAnsi" w:cstheme="minorBidi"/>
          <w:kern w:val="2"/>
          <w:sz w:val="24"/>
          <w:szCs w:val="24"/>
          <w14:ligatures w14:val="standardContextual"/>
        </w:rPr>
        <w:tab/>
      </w:r>
      <w:r>
        <w:t xml:space="preserve">Minimum requirement for </w:t>
      </w:r>
      <w:r w:rsidRPr="00E45597">
        <w:rPr>
          <w:i/>
        </w:rPr>
        <w:t>IAB-MT type 1-H</w:t>
      </w:r>
      <w:r>
        <w:tab/>
      </w:r>
      <w:r>
        <w:fldChar w:fldCharType="begin"/>
      </w:r>
      <w:r>
        <w:instrText xml:space="preserve"> PAGEREF _Toc169620554 \h </w:instrText>
      </w:r>
      <w:r>
        <w:fldChar w:fldCharType="separate"/>
      </w:r>
      <w:r>
        <w:t>52</w:t>
      </w:r>
      <w:r>
        <w:fldChar w:fldCharType="end"/>
      </w:r>
    </w:p>
    <w:p w14:paraId="7B861DBA" w14:textId="7C0CCF67" w:rsidR="00F66482" w:rsidRDefault="00F66482">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Transmitter transient period</w:t>
      </w:r>
      <w:r>
        <w:tab/>
      </w:r>
      <w:r>
        <w:fldChar w:fldCharType="begin"/>
      </w:r>
      <w:r>
        <w:instrText xml:space="preserve"> PAGEREF _Toc169620555 \h </w:instrText>
      </w:r>
      <w:r>
        <w:fldChar w:fldCharType="separate"/>
      </w:r>
      <w:r>
        <w:t>52</w:t>
      </w:r>
      <w:r>
        <w:fldChar w:fldCharType="end"/>
      </w:r>
    </w:p>
    <w:p w14:paraId="632F50CB" w14:textId="343819C2" w:rsidR="00F66482" w:rsidRDefault="00F66482">
      <w:pPr>
        <w:pStyle w:val="TOC4"/>
        <w:rPr>
          <w:rFonts w:asciiTheme="minorHAnsi" w:eastAsiaTheme="minorEastAsia" w:hAnsiTheme="minorHAnsi" w:cstheme="minorBidi"/>
          <w:kern w:val="2"/>
          <w:sz w:val="24"/>
          <w:szCs w:val="24"/>
          <w14:ligatures w14:val="standardContextual"/>
        </w:rPr>
      </w:pPr>
      <w:r>
        <w:t>6.4.2.1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_Toc169620556 \h </w:instrText>
      </w:r>
      <w:r>
        <w:fldChar w:fldCharType="separate"/>
      </w:r>
      <w:r>
        <w:t>52</w:t>
      </w:r>
      <w:r>
        <w:fldChar w:fldCharType="end"/>
      </w:r>
    </w:p>
    <w:p w14:paraId="293B6F10" w14:textId="6C4779B9" w:rsidR="00F66482" w:rsidRDefault="00F66482">
      <w:pPr>
        <w:pStyle w:val="TOC4"/>
        <w:rPr>
          <w:rFonts w:asciiTheme="minorHAnsi" w:eastAsiaTheme="minorEastAsia" w:hAnsiTheme="minorHAnsi" w:cstheme="minorBidi"/>
          <w:kern w:val="2"/>
          <w:sz w:val="24"/>
          <w:szCs w:val="24"/>
          <w14:ligatures w14:val="standardContextual"/>
        </w:rPr>
      </w:pPr>
      <w:r>
        <w:t>6.4.2.2</w:t>
      </w:r>
      <w:r>
        <w:rPr>
          <w:rFonts w:asciiTheme="minorHAnsi" w:eastAsiaTheme="minorEastAsia" w:hAnsiTheme="minorHAnsi" w:cstheme="minorBidi"/>
          <w:kern w:val="2"/>
          <w:sz w:val="24"/>
          <w:szCs w:val="24"/>
          <w14:ligatures w14:val="standardContextual"/>
        </w:rPr>
        <w:tab/>
      </w:r>
      <w:r>
        <w:t>Minimum requirement for IAB-DU type 1-H</w:t>
      </w:r>
      <w:r>
        <w:tab/>
      </w:r>
      <w:r>
        <w:fldChar w:fldCharType="begin"/>
      </w:r>
      <w:r>
        <w:instrText xml:space="preserve"> PAGEREF _Toc169620557 \h </w:instrText>
      </w:r>
      <w:r>
        <w:fldChar w:fldCharType="separate"/>
      </w:r>
      <w:r>
        <w:t>53</w:t>
      </w:r>
      <w:r>
        <w:fldChar w:fldCharType="end"/>
      </w:r>
    </w:p>
    <w:p w14:paraId="68208131" w14:textId="47849182" w:rsidR="00F66482" w:rsidRDefault="00F66482">
      <w:pPr>
        <w:pStyle w:val="TOC4"/>
        <w:rPr>
          <w:rFonts w:asciiTheme="minorHAnsi" w:eastAsiaTheme="minorEastAsia" w:hAnsiTheme="minorHAnsi" w:cstheme="minorBidi"/>
          <w:kern w:val="2"/>
          <w:sz w:val="24"/>
          <w:szCs w:val="24"/>
          <w14:ligatures w14:val="standardContextual"/>
        </w:rPr>
      </w:pPr>
      <w:r>
        <w:t>6.4.2.3</w:t>
      </w:r>
      <w:r>
        <w:rPr>
          <w:rFonts w:asciiTheme="minorHAnsi" w:eastAsiaTheme="minorEastAsia" w:hAnsiTheme="minorHAnsi" w:cstheme="minorBidi"/>
          <w:kern w:val="2"/>
          <w:sz w:val="24"/>
          <w:szCs w:val="24"/>
          <w14:ligatures w14:val="standardContextual"/>
        </w:rPr>
        <w:tab/>
      </w:r>
      <w:r>
        <w:t>Minimum requirement for IAB-MT type 1-H</w:t>
      </w:r>
      <w:r>
        <w:tab/>
      </w:r>
      <w:r>
        <w:fldChar w:fldCharType="begin"/>
      </w:r>
      <w:r>
        <w:instrText xml:space="preserve"> PAGEREF _Toc169620558 \h </w:instrText>
      </w:r>
      <w:r>
        <w:fldChar w:fldCharType="separate"/>
      </w:r>
      <w:r>
        <w:t>53</w:t>
      </w:r>
      <w:r>
        <w:fldChar w:fldCharType="end"/>
      </w:r>
    </w:p>
    <w:p w14:paraId="42092079" w14:textId="1839C032" w:rsidR="00F66482" w:rsidRDefault="00F66482">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Transmitted signal quality</w:t>
      </w:r>
      <w:r>
        <w:tab/>
      </w:r>
      <w:r>
        <w:fldChar w:fldCharType="begin"/>
      </w:r>
      <w:r>
        <w:instrText xml:space="preserve"> PAGEREF _Toc169620559 \h </w:instrText>
      </w:r>
      <w:r>
        <w:fldChar w:fldCharType="separate"/>
      </w:r>
      <w:r>
        <w:t>53</w:t>
      </w:r>
      <w:r>
        <w:fldChar w:fldCharType="end"/>
      </w:r>
    </w:p>
    <w:p w14:paraId="732F9C78" w14:textId="52B9CA7B" w:rsidR="00F66482" w:rsidRDefault="00F66482">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Frequency error</w:t>
      </w:r>
      <w:r>
        <w:tab/>
      </w:r>
      <w:r>
        <w:fldChar w:fldCharType="begin"/>
      </w:r>
      <w:r>
        <w:instrText xml:space="preserve"> PAGEREF _Toc169620560 \h </w:instrText>
      </w:r>
      <w:r>
        <w:fldChar w:fldCharType="separate"/>
      </w:r>
      <w:r>
        <w:t>53</w:t>
      </w:r>
      <w:r>
        <w:fldChar w:fldCharType="end"/>
      </w:r>
    </w:p>
    <w:p w14:paraId="0492919F" w14:textId="33929721" w:rsidR="00F66482" w:rsidRDefault="00F66482">
      <w:pPr>
        <w:pStyle w:val="TOC4"/>
        <w:rPr>
          <w:rFonts w:asciiTheme="minorHAnsi" w:eastAsiaTheme="minorEastAsia" w:hAnsiTheme="minorHAnsi" w:cstheme="minorBidi"/>
          <w:kern w:val="2"/>
          <w:sz w:val="24"/>
          <w:szCs w:val="24"/>
          <w14:ligatures w14:val="standardContextual"/>
        </w:rPr>
      </w:pPr>
      <w:r>
        <w:t>6.5.1.1</w:t>
      </w:r>
      <w:r>
        <w:rPr>
          <w:rFonts w:asciiTheme="minorHAnsi" w:eastAsiaTheme="minorEastAsia" w:hAnsiTheme="minorHAnsi" w:cstheme="minorBidi"/>
          <w:kern w:val="2"/>
          <w:sz w:val="24"/>
          <w:szCs w:val="24"/>
          <w14:ligatures w14:val="standardContextual"/>
        </w:rPr>
        <w:tab/>
      </w:r>
      <w:r>
        <w:t>IAB-DU frequency error</w:t>
      </w:r>
      <w:r>
        <w:tab/>
      </w:r>
      <w:r>
        <w:fldChar w:fldCharType="begin"/>
      </w:r>
      <w:r>
        <w:instrText xml:space="preserve"> PAGEREF _Toc169620561 \h </w:instrText>
      </w:r>
      <w:r>
        <w:fldChar w:fldCharType="separate"/>
      </w:r>
      <w:r>
        <w:t>53</w:t>
      </w:r>
      <w:r>
        <w:fldChar w:fldCharType="end"/>
      </w:r>
    </w:p>
    <w:p w14:paraId="05E93524" w14:textId="2D94D583" w:rsidR="00F66482" w:rsidRDefault="00F66482">
      <w:pPr>
        <w:pStyle w:val="TOC4"/>
        <w:rPr>
          <w:rFonts w:asciiTheme="minorHAnsi" w:eastAsiaTheme="minorEastAsia" w:hAnsiTheme="minorHAnsi" w:cstheme="minorBidi"/>
          <w:kern w:val="2"/>
          <w:sz w:val="24"/>
          <w:szCs w:val="24"/>
          <w14:ligatures w14:val="standardContextual"/>
        </w:rPr>
      </w:pPr>
      <w:r>
        <w:t>6.5.1.2</w:t>
      </w:r>
      <w:r>
        <w:rPr>
          <w:rFonts w:asciiTheme="minorHAnsi" w:eastAsiaTheme="minorEastAsia" w:hAnsiTheme="minorHAnsi" w:cstheme="minorBidi"/>
          <w:kern w:val="2"/>
          <w:sz w:val="24"/>
          <w:szCs w:val="24"/>
          <w14:ligatures w14:val="standardContextual"/>
        </w:rPr>
        <w:tab/>
      </w:r>
      <w:r>
        <w:t>IAB-MT frequency error</w:t>
      </w:r>
      <w:r>
        <w:tab/>
      </w:r>
      <w:r>
        <w:fldChar w:fldCharType="begin"/>
      </w:r>
      <w:r>
        <w:instrText xml:space="preserve"> PAGEREF _Toc169620562 \h </w:instrText>
      </w:r>
      <w:r>
        <w:fldChar w:fldCharType="separate"/>
      </w:r>
      <w:r>
        <w:t>53</w:t>
      </w:r>
      <w:r>
        <w:fldChar w:fldCharType="end"/>
      </w:r>
    </w:p>
    <w:p w14:paraId="5EA85847" w14:textId="06C5D303" w:rsidR="00F66482" w:rsidRDefault="00F66482">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Modulation quality</w:t>
      </w:r>
      <w:r>
        <w:tab/>
      </w:r>
      <w:r>
        <w:fldChar w:fldCharType="begin"/>
      </w:r>
      <w:r>
        <w:instrText xml:space="preserve"> PAGEREF _Toc169620563 \h </w:instrText>
      </w:r>
      <w:r>
        <w:fldChar w:fldCharType="separate"/>
      </w:r>
      <w:r>
        <w:t>53</w:t>
      </w:r>
      <w:r>
        <w:fldChar w:fldCharType="end"/>
      </w:r>
    </w:p>
    <w:p w14:paraId="7B4F9074" w14:textId="28D7F8A8" w:rsidR="00F66482" w:rsidRDefault="00F66482">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IAB-DU modulation quality</w:t>
      </w:r>
      <w:r>
        <w:tab/>
      </w:r>
      <w:r>
        <w:fldChar w:fldCharType="begin"/>
      </w:r>
      <w:r>
        <w:instrText xml:space="preserve"> PAGEREF _Toc169620564 \h </w:instrText>
      </w:r>
      <w:r>
        <w:fldChar w:fldCharType="separate"/>
      </w:r>
      <w:r>
        <w:t>53</w:t>
      </w:r>
      <w:r>
        <w:fldChar w:fldCharType="end"/>
      </w:r>
    </w:p>
    <w:p w14:paraId="3665AB3A" w14:textId="50AC9F09" w:rsidR="00F66482" w:rsidRDefault="00F66482">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IAB-MT modulation quality</w:t>
      </w:r>
      <w:r>
        <w:tab/>
      </w:r>
      <w:r>
        <w:fldChar w:fldCharType="begin"/>
      </w:r>
      <w:r>
        <w:instrText xml:space="preserve"> PAGEREF _Toc169620565 \h </w:instrText>
      </w:r>
      <w:r>
        <w:fldChar w:fldCharType="separate"/>
      </w:r>
      <w:r>
        <w:t>54</w:t>
      </w:r>
      <w:r>
        <w:fldChar w:fldCharType="end"/>
      </w:r>
    </w:p>
    <w:p w14:paraId="756697EC" w14:textId="1246D05D" w:rsidR="00F66482" w:rsidRDefault="00F66482">
      <w:pPr>
        <w:pStyle w:val="TOC5"/>
        <w:rPr>
          <w:rFonts w:asciiTheme="minorHAnsi" w:eastAsiaTheme="minorEastAsia" w:hAnsiTheme="minorHAnsi" w:cstheme="minorBidi"/>
          <w:kern w:val="2"/>
          <w:sz w:val="24"/>
          <w:szCs w:val="24"/>
          <w14:ligatures w14:val="standardContextual"/>
        </w:rPr>
      </w:pPr>
      <w:r w:rsidRPr="00E45597">
        <w:rPr>
          <w:rFonts w:eastAsiaTheme="minorEastAsia"/>
          <w:lang w:eastAsia="zh-CN"/>
        </w:rPr>
        <w:t>6.5.2.2.1</w:t>
      </w:r>
      <w:r>
        <w:rPr>
          <w:rFonts w:asciiTheme="minorHAnsi" w:eastAsiaTheme="minorEastAsia" w:hAnsiTheme="minorHAnsi" w:cstheme="minorBidi"/>
          <w:kern w:val="2"/>
          <w:sz w:val="24"/>
          <w:szCs w:val="24"/>
          <w14:ligatures w14:val="standardContextual"/>
        </w:rPr>
        <w:tab/>
      </w:r>
      <w:r w:rsidRPr="00E45597">
        <w:rPr>
          <w:rFonts w:eastAsia="MS Mincho"/>
          <w:lang w:eastAsia="en-US"/>
        </w:rPr>
        <w:t>General</w:t>
      </w:r>
      <w:r>
        <w:tab/>
      </w:r>
      <w:r>
        <w:fldChar w:fldCharType="begin"/>
      </w:r>
      <w:r>
        <w:instrText xml:space="preserve"> PAGEREF _Toc169620566 \h </w:instrText>
      </w:r>
      <w:r>
        <w:fldChar w:fldCharType="separate"/>
      </w:r>
      <w:r>
        <w:t>54</w:t>
      </w:r>
      <w:r>
        <w:fldChar w:fldCharType="end"/>
      </w:r>
    </w:p>
    <w:p w14:paraId="7BDF405A" w14:textId="2D8C561B" w:rsidR="00F66482" w:rsidRDefault="00F66482">
      <w:pPr>
        <w:pStyle w:val="TOC5"/>
        <w:rPr>
          <w:rFonts w:asciiTheme="minorHAnsi" w:eastAsiaTheme="minorEastAsia" w:hAnsiTheme="minorHAnsi" w:cstheme="minorBidi"/>
          <w:kern w:val="2"/>
          <w:sz w:val="24"/>
          <w:szCs w:val="24"/>
          <w14:ligatures w14:val="standardContextual"/>
        </w:rPr>
      </w:pPr>
      <w:r w:rsidRPr="00E45597">
        <w:rPr>
          <w:rFonts w:eastAsia="MS Mincho"/>
          <w:lang w:eastAsia="en-US"/>
        </w:rPr>
        <w:t>6.5.2.2.</w:t>
      </w:r>
      <w:r w:rsidRPr="00E45597">
        <w:rPr>
          <w:rFonts w:eastAsiaTheme="minorEastAsia"/>
          <w:lang w:eastAsia="zh-CN"/>
        </w:rPr>
        <w:t>2</w:t>
      </w:r>
      <w:r>
        <w:rPr>
          <w:rFonts w:asciiTheme="minorHAnsi" w:eastAsiaTheme="minorEastAsia" w:hAnsiTheme="minorHAnsi" w:cstheme="minorBidi"/>
          <w:kern w:val="2"/>
          <w:sz w:val="24"/>
          <w:szCs w:val="24"/>
          <w14:ligatures w14:val="standardContextual"/>
        </w:rPr>
        <w:tab/>
      </w:r>
      <w:r w:rsidRPr="00E45597">
        <w:rPr>
          <w:rFonts w:eastAsiaTheme="minorEastAsia"/>
          <w:lang w:eastAsia="zh-CN"/>
        </w:rPr>
        <w:t>Minimum requirements for IAB-MT type 1-H</w:t>
      </w:r>
      <w:r>
        <w:tab/>
      </w:r>
      <w:r>
        <w:fldChar w:fldCharType="begin"/>
      </w:r>
      <w:r>
        <w:instrText xml:space="preserve"> PAGEREF _Toc169620567 \h </w:instrText>
      </w:r>
      <w:r>
        <w:fldChar w:fldCharType="separate"/>
      </w:r>
      <w:r>
        <w:t>54</w:t>
      </w:r>
      <w:r>
        <w:fldChar w:fldCharType="end"/>
      </w:r>
    </w:p>
    <w:p w14:paraId="3EB4B435" w14:textId="17C8585B" w:rsidR="00F66482" w:rsidRDefault="00F66482">
      <w:pPr>
        <w:pStyle w:val="TOC5"/>
        <w:rPr>
          <w:rFonts w:asciiTheme="minorHAnsi" w:eastAsiaTheme="minorEastAsia" w:hAnsiTheme="minorHAnsi" w:cstheme="minorBidi"/>
          <w:kern w:val="2"/>
          <w:sz w:val="24"/>
          <w:szCs w:val="24"/>
          <w14:ligatures w14:val="standardContextual"/>
        </w:rPr>
      </w:pPr>
      <w:r w:rsidRPr="00E45597">
        <w:rPr>
          <w:rFonts w:eastAsia="MS Mincho"/>
          <w:lang w:eastAsia="en-US"/>
        </w:rPr>
        <w:t>6.5.2.2.3</w:t>
      </w:r>
      <w:r>
        <w:rPr>
          <w:rFonts w:asciiTheme="minorHAnsi" w:eastAsiaTheme="minorEastAsia" w:hAnsiTheme="minorHAnsi" w:cstheme="minorBidi"/>
          <w:kern w:val="2"/>
          <w:sz w:val="24"/>
          <w:szCs w:val="24"/>
          <w14:ligatures w14:val="standardContextual"/>
        </w:rPr>
        <w:tab/>
      </w:r>
      <w:r w:rsidRPr="00E45597">
        <w:rPr>
          <w:rFonts w:eastAsia="MS Mincho"/>
          <w:lang w:eastAsia="en-US"/>
        </w:rPr>
        <w:t>EVM frame structure for measurement</w:t>
      </w:r>
      <w:r>
        <w:tab/>
      </w:r>
      <w:r>
        <w:fldChar w:fldCharType="begin"/>
      </w:r>
      <w:r>
        <w:instrText xml:space="preserve"> PAGEREF _Toc169620568 \h </w:instrText>
      </w:r>
      <w:r>
        <w:fldChar w:fldCharType="separate"/>
      </w:r>
      <w:r>
        <w:t>54</w:t>
      </w:r>
      <w:r>
        <w:fldChar w:fldCharType="end"/>
      </w:r>
    </w:p>
    <w:p w14:paraId="3572244E" w14:textId="63C7B8A8" w:rsidR="00F66482" w:rsidRDefault="00F66482">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Time alignment error</w:t>
      </w:r>
      <w:r>
        <w:tab/>
      </w:r>
      <w:r>
        <w:fldChar w:fldCharType="begin"/>
      </w:r>
      <w:r>
        <w:instrText xml:space="preserve"> PAGEREF _Toc169620569 \h </w:instrText>
      </w:r>
      <w:r>
        <w:fldChar w:fldCharType="separate"/>
      </w:r>
      <w:r>
        <w:t>54</w:t>
      </w:r>
      <w:r>
        <w:fldChar w:fldCharType="end"/>
      </w:r>
    </w:p>
    <w:p w14:paraId="76E79003" w14:textId="070408E4" w:rsidR="00F66482" w:rsidRDefault="00F66482">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IAB-DU time alignment error</w:t>
      </w:r>
      <w:r>
        <w:tab/>
      </w:r>
      <w:r>
        <w:fldChar w:fldCharType="begin"/>
      </w:r>
      <w:r>
        <w:instrText xml:space="preserve"> PAGEREF _Toc169620570 \h </w:instrText>
      </w:r>
      <w:r>
        <w:fldChar w:fldCharType="separate"/>
      </w:r>
      <w:r>
        <w:t>54</w:t>
      </w:r>
      <w:r>
        <w:fldChar w:fldCharType="end"/>
      </w:r>
    </w:p>
    <w:p w14:paraId="2C8CAE77" w14:textId="2C85558B" w:rsidR="00F66482" w:rsidRDefault="00F66482">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Timing error between IAB-DU and IAB-MT of the same IAB-Node</w:t>
      </w:r>
      <w:r>
        <w:tab/>
      </w:r>
      <w:r>
        <w:fldChar w:fldCharType="begin"/>
      </w:r>
      <w:r>
        <w:instrText xml:space="preserve"> PAGEREF _Toc169620571 \h </w:instrText>
      </w:r>
      <w:r>
        <w:fldChar w:fldCharType="separate"/>
      </w:r>
      <w:r>
        <w:t>54</w:t>
      </w:r>
      <w:r>
        <w:fldChar w:fldCharType="end"/>
      </w:r>
    </w:p>
    <w:p w14:paraId="2C0DC9F2" w14:textId="6F4B852B" w:rsidR="00F66482" w:rsidRDefault="00F66482">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Unwanted emissions</w:t>
      </w:r>
      <w:r>
        <w:tab/>
      </w:r>
      <w:r>
        <w:fldChar w:fldCharType="begin"/>
      </w:r>
      <w:r>
        <w:instrText xml:space="preserve"> PAGEREF _Toc169620572 \h </w:instrText>
      </w:r>
      <w:r>
        <w:fldChar w:fldCharType="separate"/>
      </w:r>
      <w:r>
        <w:t>54</w:t>
      </w:r>
      <w:r>
        <w:fldChar w:fldCharType="end"/>
      </w:r>
    </w:p>
    <w:p w14:paraId="28092407" w14:textId="0DAA2D21" w:rsidR="00F66482" w:rsidRDefault="00F66482">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_Toc169620573 \h </w:instrText>
      </w:r>
      <w:r>
        <w:fldChar w:fldCharType="separate"/>
      </w:r>
      <w:r>
        <w:t>54</w:t>
      </w:r>
      <w:r>
        <w:fldChar w:fldCharType="end"/>
      </w:r>
    </w:p>
    <w:p w14:paraId="01B7F597" w14:textId="1EE0279A" w:rsidR="00F66482" w:rsidRDefault="00F66482">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Occupied bandwidth</w:t>
      </w:r>
      <w:r>
        <w:tab/>
      </w:r>
      <w:r>
        <w:fldChar w:fldCharType="begin"/>
      </w:r>
      <w:r>
        <w:instrText xml:space="preserve"> PAGEREF _Toc169620574 \h </w:instrText>
      </w:r>
      <w:r>
        <w:fldChar w:fldCharType="separate"/>
      </w:r>
      <w:r>
        <w:t>55</w:t>
      </w:r>
      <w:r>
        <w:fldChar w:fldCharType="end"/>
      </w:r>
    </w:p>
    <w:p w14:paraId="09555B8E" w14:textId="12903057" w:rsidR="00F66482" w:rsidRDefault="00F66482">
      <w:pPr>
        <w:pStyle w:val="TOC4"/>
        <w:rPr>
          <w:rFonts w:asciiTheme="minorHAnsi" w:eastAsiaTheme="minorEastAsia" w:hAnsiTheme="minorHAnsi" w:cstheme="minorBidi"/>
          <w:kern w:val="2"/>
          <w:sz w:val="24"/>
          <w:szCs w:val="24"/>
          <w14:ligatures w14:val="standardContextual"/>
        </w:rPr>
      </w:pPr>
      <w:r>
        <w:t>6.6.2.1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_Toc169620575 \h </w:instrText>
      </w:r>
      <w:r>
        <w:fldChar w:fldCharType="separate"/>
      </w:r>
      <w:r>
        <w:t>55</w:t>
      </w:r>
      <w:r>
        <w:fldChar w:fldCharType="end"/>
      </w:r>
    </w:p>
    <w:p w14:paraId="2AA604D2" w14:textId="390DCCEB" w:rsidR="00F66482" w:rsidRDefault="00F66482">
      <w:pPr>
        <w:pStyle w:val="TOC4"/>
        <w:rPr>
          <w:rFonts w:asciiTheme="minorHAnsi" w:eastAsiaTheme="minorEastAsia" w:hAnsiTheme="minorHAnsi" w:cstheme="minorBidi"/>
          <w:kern w:val="2"/>
          <w:sz w:val="24"/>
          <w:szCs w:val="24"/>
          <w14:ligatures w14:val="standardContextual"/>
        </w:rPr>
      </w:pPr>
      <w:r>
        <w:t>6.6.2.2</w:t>
      </w:r>
      <w:r>
        <w:rPr>
          <w:rFonts w:asciiTheme="minorHAnsi" w:eastAsiaTheme="minorEastAsia" w:hAnsiTheme="minorHAnsi" w:cstheme="minorBidi"/>
          <w:kern w:val="2"/>
          <w:sz w:val="24"/>
          <w:szCs w:val="24"/>
          <w14:ligatures w14:val="standardContextual"/>
        </w:rPr>
        <w:tab/>
      </w:r>
      <w:r>
        <w:t xml:space="preserve">Minimum requirement for </w:t>
      </w:r>
      <w:r w:rsidRPr="00E45597">
        <w:rPr>
          <w:i/>
        </w:rPr>
        <w:t xml:space="preserve">IAB-DU </w:t>
      </w:r>
      <w:r w:rsidRPr="00E45597">
        <w:rPr>
          <w:rFonts w:eastAsia="SimSun"/>
          <w:i/>
          <w:iCs/>
          <w:lang w:val="en-US" w:eastAsia="zh-CN"/>
        </w:rPr>
        <w:t xml:space="preserve">type </w:t>
      </w:r>
      <w:r w:rsidRPr="00E45597">
        <w:rPr>
          <w:i/>
        </w:rPr>
        <w:t>1-H</w:t>
      </w:r>
      <w:r>
        <w:tab/>
      </w:r>
      <w:r>
        <w:fldChar w:fldCharType="begin"/>
      </w:r>
      <w:r>
        <w:instrText xml:space="preserve"> PAGEREF _Toc169620576 \h </w:instrText>
      </w:r>
      <w:r>
        <w:fldChar w:fldCharType="separate"/>
      </w:r>
      <w:r>
        <w:t>55</w:t>
      </w:r>
      <w:r>
        <w:fldChar w:fldCharType="end"/>
      </w:r>
    </w:p>
    <w:p w14:paraId="3E13B988" w14:textId="7E18FCF2" w:rsidR="00F66482" w:rsidRDefault="00F66482">
      <w:pPr>
        <w:pStyle w:val="TOC4"/>
        <w:rPr>
          <w:rFonts w:asciiTheme="minorHAnsi" w:eastAsiaTheme="minorEastAsia" w:hAnsiTheme="minorHAnsi" w:cstheme="minorBidi"/>
          <w:kern w:val="2"/>
          <w:sz w:val="24"/>
          <w:szCs w:val="24"/>
          <w14:ligatures w14:val="standardContextual"/>
        </w:rPr>
      </w:pPr>
      <w:r>
        <w:t>6.6.2.3</w:t>
      </w:r>
      <w:r>
        <w:rPr>
          <w:rFonts w:asciiTheme="minorHAnsi" w:eastAsiaTheme="minorEastAsia" w:hAnsiTheme="minorHAnsi" w:cstheme="minorBidi"/>
          <w:kern w:val="2"/>
          <w:sz w:val="24"/>
          <w:szCs w:val="24"/>
          <w14:ligatures w14:val="standardContextual"/>
        </w:rPr>
        <w:tab/>
      </w:r>
      <w:r>
        <w:t xml:space="preserve">Minimum requirement for </w:t>
      </w:r>
      <w:r w:rsidRPr="00E45597">
        <w:rPr>
          <w:i/>
        </w:rPr>
        <w:t xml:space="preserve">IAB-MT </w:t>
      </w:r>
      <w:r w:rsidRPr="00E45597">
        <w:rPr>
          <w:rFonts w:eastAsia="SimSun"/>
          <w:i/>
          <w:iCs/>
          <w:lang w:val="en-US" w:eastAsia="zh-CN"/>
        </w:rPr>
        <w:t xml:space="preserve">type </w:t>
      </w:r>
      <w:r w:rsidRPr="00E45597">
        <w:rPr>
          <w:i/>
        </w:rPr>
        <w:t>1-H</w:t>
      </w:r>
      <w:r>
        <w:tab/>
      </w:r>
      <w:r>
        <w:fldChar w:fldCharType="begin"/>
      </w:r>
      <w:r>
        <w:instrText xml:space="preserve"> PAGEREF _Toc169620577 \h </w:instrText>
      </w:r>
      <w:r>
        <w:fldChar w:fldCharType="separate"/>
      </w:r>
      <w:r>
        <w:t>55</w:t>
      </w:r>
      <w:r>
        <w:fldChar w:fldCharType="end"/>
      </w:r>
    </w:p>
    <w:p w14:paraId="15C16B6A" w14:textId="00D4B2D4" w:rsidR="00F66482" w:rsidRDefault="00F66482">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Adjacent Channel Leakage Power Ratio</w:t>
      </w:r>
      <w:r>
        <w:tab/>
      </w:r>
      <w:r>
        <w:fldChar w:fldCharType="begin"/>
      </w:r>
      <w:r>
        <w:instrText xml:space="preserve"> PAGEREF _Toc169620578 \h </w:instrText>
      </w:r>
      <w:r>
        <w:fldChar w:fldCharType="separate"/>
      </w:r>
      <w:r>
        <w:t>55</w:t>
      </w:r>
      <w:r>
        <w:fldChar w:fldCharType="end"/>
      </w:r>
    </w:p>
    <w:p w14:paraId="38428AF0" w14:textId="33E2C841" w:rsidR="00F66482" w:rsidRDefault="00F66482">
      <w:pPr>
        <w:pStyle w:val="TOC4"/>
        <w:rPr>
          <w:rFonts w:asciiTheme="minorHAnsi" w:eastAsiaTheme="minorEastAsia" w:hAnsiTheme="minorHAnsi" w:cstheme="minorBidi"/>
          <w:kern w:val="2"/>
          <w:sz w:val="24"/>
          <w:szCs w:val="24"/>
          <w14:ligatures w14:val="standardContextual"/>
        </w:rPr>
      </w:pPr>
      <w:r>
        <w:t>6.6.3.1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_Toc169620579 \h </w:instrText>
      </w:r>
      <w:r>
        <w:fldChar w:fldCharType="separate"/>
      </w:r>
      <w:r>
        <w:t>55</w:t>
      </w:r>
      <w:r>
        <w:fldChar w:fldCharType="end"/>
      </w:r>
    </w:p>
    <w:p w14:paraId="6BD8F353" w14:textId="7415BBF7" w:rsidR="00F66482" w:rsidRDefault="00F66482">
      <w:pPr>
        <w:pStyle w:val="TOC4"/>
        <w:rPr>
          <w:rFonts w:asciiTheme="minorHAnsi" w:eastAsiaTheme="minorEastAsia" w:hAnsiTheme="minorHAnsi" w:cstheme="minorBidi"/>
          <w:kern w:val="2"/>
          <w:sz w:val="24"/>
          <w:szCs w:val="24"/>
          <w14:ligatures w14:val="standardContextual"/>
        </w:rPr>
      </w:pPr>
      <w:r>
        <w:t>6.6.3.2</w:t>
      </w:r>
      <w:r>
        <w:rPr>
          <w:rFonts w:asciiTheme="minorHAnsi" w:eastAsiaTheme="minorEastAsia" w:hAnsiTheme="minorHAnsi" w:cstheme="minorBidi"/>
          <w:kern w:val="2"/>
          <w:sz w:val="24"/>
          <w:szCs w:val="24"/>
          <w14:ligatures w14:val="standardContextual"/>
        </w:rPr>
        <w:tab/>
      </w:r>
      <w:r w:rsidRPr="00E45597">
        <w:rPr>
          <w:lang w:val="en-US" w:eastAsia="zh-CN"/>
        </w:rPr>
        <w:t xml:space="preserve">Limits and </w:t>
      </w:r>
      <w:r w:rsidRPr="00E45597">
        <w:rPr>
          <w:i/>
        </w:rPr>
        <w:t>Basic limits</w:t>
      </w:r>
      <w:r>
        <w:tab/>
      </w:r>
      <w:r>
        <w:fldChar w:fldCharType="begin"/>
      </w:r>
      <w:r>
        <w:instrText xml:space="preserve"> PAGEREF _Toc169620580 \h </w:instrText>
      </w:r>
      <w:r>
        <w:fldChar w:fldCharType="separate"/>
      </w:r>
      <w:r>
        <w:t>56</w:t>
      </w:r>
      <w:r>
        <w:fldChar w:fldCharType="end"/>
      </w:r>
    </w:p>
    <w:p w14:paraId="7CFBA4B2" w14:textId="34981D6D" w:rsidR="00F66482" w:rsidRDefault="00F66482">
      <w:pPr>
        <w:pStyle w:val="TOC4"/>
        <w:rPr>
          <w:rFonts w:asciiTheme="minorHAnsi" w:eastAsiaTheme="minorEastAsia" w:hAnsiTheme="minorHAnsi" w:cstheme="minorBidi"/>
          <w:kern w:val="2"/>
          <w:sz w:val="24"/>
          <w:szCs w:val="24"/>
          <w14:ligatures w14:val="standardContextual"/>
        </w:rPr>
      </w:pPr>
      <w:r>
        <w:t>6.6.3.3</w:t>
      </w:r>
      <w:r>
        <w:rPr>
          <w:rFonts w:asciiTheme="minorHAnsi" w:eastAsiaTheme="minorEastAsia" w:hAnsiTheme="minorHAnsi" w:cstheme="minorBidi"/>
          <w:kern w:val="2"/>
          <w:sz w:val="24"/>
          <w:szCs w:val="24"/>
          <w14:ligatures w14:val="standardContextual"/>
        </w:rPr>
        <w:tab/>
      </w:r>
      <w:r>
        <w:t xml:space="preserve">Minimum requirement for </w:t>
      </w:r>
      <w:r w:rsidRPr="00E45597">
        <w:rPr>
          <w:i/>
        </w:rPr>
        <w:t xml:space="preserve">IAB-DU type 1-H </w:t>
      </w:r>
      <w:r w:rsidRPr="00E45597">
        <w:rPr>
          <w:iCs/>
        </w:rPr>
        <w:t>and</w:t>
      </w:r>
      <w:r w:rsidRPr="00E45597">
        <w:rPr>
          <w:i/>
        </w:rPr>
        <w:t xml:space="preserve"> IAB-MT type 1-H</w:t>
      </w:r>
      <w:r>
        <w:tab/>
      </w:r>
      <w:r>
        <w:fldChar w:fldCharType="begin"/>
      </w:r>
      <w:r>
        <w:instrText xml:space="preserve"> PAGEREF _Toc169620581 \h </w:instrText>
      </w:r>
      <w:r>
        <w:fldChar w:fldCharType="separate"/>
      </w:r>
      <w:r>
        <w:t>58</w:t>
      </w:r>
      <w:r>
        <w:fldChar w:fldCharType="end"/>
      </w:r>
    </w:p>
    <w:p w14:paraId="5CEA3015" w14:textId="4FF6F61B" w:rsidR="00F66482" w:rsidRDefault="00F66482">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Operating band unwanted emissions</w:t>
      </w:r>
      <w:r>
        <w:tab/>
      </w:r>
      <w:r>
        <w:fldChar w:fldCharType="begin"/>
      </w:r>
      <w:r>
        <w:instrText xml:space="preserve"> PAGEREF _Toc169620582 \h </w:instrText>
      </w:r>
      <w:r>
        <w:fldChar w:fldCharType="separate"/>
      </w:r>
      <w:r>
        <w:t>59</w:t>
      </w:r>
      <w:r>
        <w:fldChar w:fldCharType="end"/>
      </w:r>
    </w:p>
    <w:p w14:paraId="1F43735E" w14:textId="645C19EE" w:rsidR="00F66482" w:rsidRDefault="00F66482">
      <w:pPr>
        <w:pStyle w:val="TOC4"/>
        <w:rPr>
          <w:rFonts w:asciiTheme="minorHAnsi" w:eastAsiaTheme="minorEastAsia" w:hAnsiTheme="minorHAnsi" w:cstheme="minorBidi"/>
          <w:kern w:val="2"/>
          <w:sz w:val="24"/>
          <w:szCs w:val="24"/>
          <w14:ligatures w14:val="standardContextual"/>
        </w:rPr>
      </w:pPr>
      <w:r>
        <w:t>6.6.4.1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_Toc169620583 \h </w:instrText>
      </w:r>
      <w:r>
        <w:fldChar w:fldCharType="separate"/>
      </w:r>
      <w:r>
        <w:t>59</w:t>
      </w:r>
      <w:r>
        <w:fldChar w:fldCharType="end"/>
      </w:r>
    </w:p>
    <w:p w14:paraId="79AD998A" w14:textId="6C050EE3" w:rsidR="00F66482" w:rsidRDefault="00F66482">
      <w:pPr>
        <w:pStyle w:val="TOC4"/>
        <w:rPr>
          <w:rFonts w:asciiTheme="minorHAnsi" w:eastAsiaTheme="minorEastAsia" w:hAnsiTheme="minorHAnsi" w:cstheme="minorBidi"/>
          <w:kern w:val="2"/>
          <w:sz w:val="24"/>
          <w:szCs w:val="24"/>
          <w14:ligatures w14:val="standardContextual"/>
        </w:rPr>
      </w:pPr>
      <w:r>
        <w:t>6.6.4.2</w:t>
      </w:r>
      <w:r>
        <w:rPr>
          <w:rFonts w:asciiTheme="minorHAnsi" w:eastAsiaTheme="minorEastAsia" w:hAnsiTheme="minorHAnsi" w:cstheme="minorBidi"/>
          <w:kern w:val="2"/>
          <w:sz w:val="24"/>
          <w:szCs w:val="24"/>
          <w14:ligatures w14:val="standardContextual"/>
        </w:rPr>
        <w:tab/>
      </w:r>
      <w:r w:rsidRPr="00E45597">
        <w:rPr>
          <w:i/>
        </w:rPr>
        <w:t>Basic limits</w:t>
      </w:r>
      <w:r>
        <w:tab/>
      </w:r>
      <w:r>
        <w:fldChar w:fldCharType="begin"/>
      </w:r>
      <w:r>
        <w:instrText xml:space="preserve"> PAGEREF _Toc169620584 \h </w:instrText>
      </w:r>
      <w:r>
        <w:fldChar w:fldCharType="separate"/>
      </w:r>
      <w:r>
        <w:t>61</w:t>
      </w:r>
      <w:r>
        <w:fldChar w:fldCharType="end"/>
      </w:r>
    </w:p>
    <w:p w14:paraId="13E82C69" w14:textId="57EAA0B0" w:rsidR="00F66482" w:rsidRDefault="00F66482">
      <w:pPr>
        <w:pStyle w:val="TOC5"/>
        <w:rPr>
          <w:rFonts w:asciiTheme="minorHAnsi" w:eastAsiaTheme="minorEastAsia" w:hAnsiTheme="minorHAnsi" w:cstheme="minorBidi"/>
          <w:kern w:val="2"/>
          <w:sz w:val="24"/>
          <w:szCs w:val="24"/>
          <w14:ligatures w14:val="standardContextual"/>
        </w:rPr>
      </w:pPr>
      <w:r>
        <w:t>6.6.4.2.1</w:t>
      </w:r>
      <w:r>
        <w:rPr>
          <w:rFonts w:asciiTheme="minorHAnsi" w:eastAsiaTheme="minorEastAsia" w:hAnsiTheme="minorHAnsi" w:cstheme="minorBidi"/>
          <w:kern w:val="2"/>
          <w:sz w:val="24"/>
          <w:szCs w:val="24"/>
          <w14:ligatures w14:val="standardContextual"/>
        </w:rPr>
        <w:tab/>
      </w:r>
      <w:r w:rsidRPr="00E45597">
        <w:rPr>
          <w:i/>
        </w:rPr>
        <w:t>Basic limits</w:t>
      </w:r>
      <w:r>
        <w:t xml:space="preserve"> </w:t>
      </w:r>
      <w:r>
        <w:rPr>
          <w:lang w:eastAsia="zh-CN"/>
        </w:rPr>
        <w:t>for Wide Area IAB-DU and Wide Area IAB-MT (Category A)</w:t>
      </w:r>
      <w:r>
        <w:tab/>
      </w:r>
      <w:r>
        <w:fldChar w:fldCharType="begin"/>
      </w:r>
      <w:r>
        <w:instrText xml:space="preserve"> PAGEREF _Toc169620585 \h </w:instrText>
      </w:r>
      <w:r>
        <w:fldChar w:fldCharType="separate"/>
      </w:r>
      <w:r>
        <w:t>61</w:t>
      </w:r>
      <w:r>
        <w:fldChar w:fldCharType="end"/>
      </w:r>
    </w:p>
    <w:p w14:paraId="4CFC7390" w14:textId="29409351" w:rsidR="00F66482" w:rsidRDefault="00F66482">
      <w:pPr>
        <w:pStyle w:val="TOC5"/>
        <w:rPr>
          <w:rFonts w:asciiTheme="minorHAnsi" w:eastAsiaTheme="minorEastAsia" w:hAnsiTheme="minorHAnsi" w:cstheme="minorBidi"/>
          <w:kern w:val="2"/>
          <w:sz w:val="24"/>
          <w:szCs w:val="24"/>
          <w14:ligatures w14:val="standardContextual"/>
        </w:rPr>
      </w:pPr>
      <w:r>
        <w:t>6.6.4.2.2</w:t>
      </w:r>
      <w:r>
        <w:rPr>
          <w:rFonts w:asciiTheme="minorHAnsi" w:eastAsiaTheme="minorEastAsia" w:hAnsiTheme="minorHAnsi" w:cstheme="minorBidi"/>
          <w:kern w:val="2"/>
          <w:sz w:val="24"/>
          <w:szCs w:val="24"/>
          <w14:ligatures w14:val="standardContextual"/>
        </w:rPr>
        <w:tab/>
      </w:r>
      <w:r>
        <w:t xml:space="preserve">Basic limits </w:t>
      </w:r>
      <w:r>
        <w:rPr>
          <w:lang w:eastAsia="zh-CN"/>
        </w:rPr>
        <w:t>for Wide Area IAB-DU and Wide Area IAB-MT</w:t>
      </w:r>
      <w:r>
        <w:t xml:space="preserve"> (Category B)</w:t>
      </w:r>
      <w:r>
        <w:tab/>
      </w:r>
      <w:r>
        <w:fldChar w:fldCharType="begin"/>
      </w:r>
      <w:r>
        <w:instrText xml:space="preserve"> PAGEREF _Toc169620586 \h </w:instrText>
      </w:r>
      <w:r>
        <w:fldChar w:fldCharType="separate"/>
      </w:r>
      <w:r>
        <w:t>61</w:t>
      </w:r>
      <w:r>
        <w:fldChar w:fldCharType="end"/>
      </w:r>
    </w:p>
    <w:p w14:paraId="0BEA36BB" w14:textId="1FD24E0C" w:rsidR="00F66482" w:rsidRDefault="00F66482">
      <w:pPr>
        <w:pStyle w:val="TOC6"/>
        <w:rPr>
          <w:rFonts w:asciiTheme="minorHAnsi" w:eastAsiaTheme="minorEastAsia" w:hAnsiTheme="minorHAnsi" w:cstheme="minorBidi"/>
          <w:kern w:val="2"/>
          <w:sz w:val="24"/>
          <w:szCs w:val="24"/>
          <w14:ligatures w14:val="standardContextual"/>
        </w:rPr>
      </w:pPr>
      <w:r>
        <w:t>6.6.4.2.2.1</w:t>
      </w:r>
      <w:r>
        <w:rPr>
          <w:rFonts w:asciiTheme="minorHAnsi" w:eastAsiaTheme="minorEastAsia" w:hAnsiTheme="minorHAnsi" w:cstheme="minorBidi"/>
          <w:kern w:val="2"/>
          <w:sz w:val="24"/>
          <w:szCs w:val="24"/>
          <w14:ligatures w14:val="standardContextual"/>
        </w:rPr>
        <w:tab/>
      </w:r>
      <w:r>
        <w:t>Category B</w:t>
      </w:r>
      <w:r>
        <w:rPr>
          <w:lang w:eastAsia="zh-CN"/>
        </w:rPr>
        <w:t xml:space="preserve"> requirements</w:t>
      </w:r>
      <w:r>
        <w:tab/>
      </w:r>
      <w:r>
        <w:fldChar w:fldCharType="begin"/>
      </w:r>
      <w:r>
        <w:instrText xml:space="preserve"> PAGEREF _Toc169620587 \h </w:instrText>
      </w:r>
      <w:r>
        <w:fldChar w:fldCharType="separate"/>
      </w:r>
      <w:r>
        <w:t>61</w:t>
      </w:r>
      <w:r>
        <w:fldChar w:fldCharType="end"/>
      </w:r>
    </w:p>
    <w:p w14:paraId="33424820" w14:textId="243F3DC6" w:rsidR="00F66482" w:rsidRDefault="00F66482">
      <w:pPr>
        <w:pStyle w:val="TOC5"/>
        <w:rPr>
          <w:rFonts w:asciiTheme="minorHAnsi" w:eastAsiaTheme="minorEastAsia" w:hAnsiTheme="minorHAnsi" w:cstheme="minorBidi"/>
          <w:kern w:val="2"/>
          <w:sz w:val="24"/>
          <w:szCs w:val="24"/>
          <w14:ligatures w14:val="standardContextual"/>
        </w:rPr>
      </w:pPr>
      <w:r>
        <w:t>6.6.4.2.3</w:t>
      </w:r>
      <w:r>
        <w:rPr>
          <w:rFonts w:asciiTheme="minorHAnsi" w:eastAsiaTheme="minorEastAsia" w:hAnsiTheme="minorHAnsi" w:cstheme="minorBidi"/>
          <w:kern w:val="2"/>
          <w:sz w:val="24"/>
          <w:szCs w:val="24"/>
          <w14:ligatures w14:val="standardContextual"/>
        </w:rPr>
        <w:tab/>
      </w:r>
      <w:r w:rsidRPr="00E45597">
        <w:rPr>
          <w:i/>
        </w:rPr>
        <w:t>Basic limits</w:t>
      </w:r>
      <w:r>
        <w:t xml:space="preserve"> for Medium Range IAB-DU (Category A and B)</w:t>
      </w:r>
      <w:r>
        <w:tab/>
      </w:r>
      <w:r>
        <w:fldChar w:fldCharType="begin"/>
      </w:r>
      <w:r>
        <w:instrText xml:space="preserve"> PAGEREF _Toc169620588 \h </w:instrText>
      </w:r>
      <w:r>
        <w:fldChar w:fldCharType="separate"/>
      </w:r>
      <w:r>
        <w:t>62</w:t>
      </w:r>
      <w:r>
        <w:fldChar w:fldCharType="end"/>
      </w:r>
    </w:p>
    <w:p w14:paraId="10D5C334" w14:textId="14A0FECA" w:rsidR="00F66482" w:rsidRDefault="00F66482">
      <w:pPr>
        <w:pStyle w:val="TOC5"/>
        <w:rPr>
          <w:rFonts w:asciiTheme="minorHAnsi" w:eastAsiaTheme="minorEastAsia" w:hAnsiTheme="minorHAnsi" w:cstheme="minorBidi"/>
          <w:kern w:val="2"/>
          <w:sz w:val="24"/>
          <w:szCs w:val="24"/>
          <w14:ligatures w14:val="standardContextual"/>
        </w:rPr>
      </w:pPr>
      <w:r>
        <w:t>6.6.4.2.4</w:t>
      </w:r>
      <w:r>
        <w:rPr>
          <w:rFonts w:asciiTheme="minorHAnsi" w:eastAsiaTheme="minorEastAsia" w:hAnsiTheme="minorHAnsi" w:cstheme="minorBidi"/>
          <w:kern w:val="2"/>
          <w:sz w:val="24"/>
          <w:szCs w:val="24"/>
          <w14:ligatures w14:val="standardContextual"/>
        </w:rPr>
        <w:tab/>
      </w:r>
      <w:r w:rsidRPr="00E45597">
        <w:rPr>
          <w:i/>
        </w:rPr>
        <w:t>Basic limits</w:t>
      </w:r>
      <w:r>
        <w:t xml:space="preserve"> </w:t>
      </w:r>
      <w:r>
        <w:rPr>
          <w:lang w:eastAsia="zh-CN"/>
        </w:rPr>
        <w:t>for Local Area IAB-DU and Local Area IAB-MT (Category A and B)</w:t>
      </w:r>
      <w:r>
        <w:tab/>
      </w:r>
      <w:r>
        <w:fldChar w:fldCharType="begin"/>
      </w:r>
      <w:r>
        <w:instrText xml:space="preserve"> PAGEREF _Toc169620589 \h </w:instrText>
      </w:r>
      <w:r>
        <w:fldChar w:fldCharType="separate"/>
      </w:r>
      <w:r>
        <w:t>63</w:t>
      </w:r>
      <w:r>
        <w:fldChar w:fldCharType="end"/>
      </w:r>
    </w:p>
    <w:p w14:paraId="73AE519E" w14:textId="26DFA9B5" w:rsidR="00F66482" w:rsidRDefault="00F66482">
      <w:pPr>
        <w:pStyle w:val="TOC5"/>
        <w:rPr>
          <w:rFonts w:asciiTheme="minorHAnsi" w:eastAsiaTheme="minorEastAsia" w:hAnsiTheme="minorHAnsi" w:cstheme="minorBidi"/>
          <w:kern w:val="2"/>
          <w:sz w:val="24"/>
          <w:szCs w:val="24"/>
          <w14:ligatures w14:val="standardContextual"/>
        </w:rPr>
      </w:pPr>
      <w:r>
        <w:t>6.6.4.2.5</w:t>
      </w:r>
      <w:r>
        <w:rPr>
          <w:rFonts w:asciiTheme="minorHAnsi" w:eastAsiaTheme="minorEastAsia" w:hAnsiTheme="minorHAnsi" w:cstheme="minorBidi"/>
          <w:kern w:val="2"/>
          <w:sz w:val="24"/>
          <w:szCs w:val="24"/>
          <w14:ligatures w14:val="standardContextual"/>
        </w:rPr>
        <w:tab/>
      </w:r>
      <w:r w:rsidRPr="00E45597">
        <w:rPr>
          <w:i/>
        </w:rPr>
        <w:t>Basic limits</w:t>
      </w:r>
      <w:r>
        <w:t xml:space="preserve"> for additional requirements</w:t>
      </w:r>
      <w:r>
        <w:tab/>
      </w:r>
      <w:r>
        <w:fldChar w:fldCharType="begin"/>
      </w:r>
      <w:r>
        <w:instrText xml:space="preserve"> PAGEREF _Toc169620590 \h </w:instrText>
      </w:r>
      <w:r>
        <w:fldChar w:fldCharType="separate"/>
      </w:r>
      <w:r>
        <w:t>63</w:t>
      </w:r>
      <w:r>
        <w:fldChar w:fldCharType="end"/>
      </w:r>
    </w:p>
    <w:p w14:paraId="017E0F4A" w14:textId="105F3DAB" w:rsidR="00F66482" w:rsidRDefault="00F66482">
      <w:pPr>
        <w:pStyle w:val="TOC6"/>
        <w:rPr>
          <w:rFonts w:asciiTheme="minorHAnsi" w:eastAsiaTheme="minorEastAsia" w:hAnsiTheme="minorHAnsi" w:cstheme="minorBidi"/>
          <w:kern w:val="2"/>
          <w:sz w:val="24"/>
          <w:szCs w:val="24"/>
          <w14:ligatures w14:val="standardContextual"/>
        </w:rPr>
      </w:pPr>
      <w:r>
        <w:t>6.6.4.2.5.1</w:t>
      </w:r>
      <w:r>
        <w:rPr>
          <w:rFonts w:asciiTheme="minorHAnsi" w:eastAsiaTheme="minorEastAsia" w:hAnsiTheme="minorHAnsi" w:cstheme="minorBidi"/>
          <w:kern w:val="2"/>
          <w:sz w:val="24"/>
          <w:szCs w:val="24"/>
          <w14:ligatures w14:val="standardContextual"/>
        </w:rPr>
        <w:tab/>
      </w:r>
      <w:r>
        <w:t>Limits in FCC Title 47</w:t>
      </w:r>
      <w:r>
        <w:tab/>
      </w:r>
      <w:r>
        <w:fldChar w:fldCharType="begin"/>
      </w:r>
      <w:r>
        <w:instrText xml:space="preserve"> PAGEREF _Toc169620591 \h </w:instrText>
      </w:r>
      <w:r>
        <w:fldChar w:fldCharType="separate"/>
      </w:r>
      <w:r>
        <w:t>63</w:t>
      </w:r>
      <w:r>
        <w:fldChar w:fldCharType="end"/>
      </w:r>
    </w:p>
    <w:p w14:paraId="5C1D4B25" w14:textId="748A492D" w:rsidR="00F66482" w:rsidRDefault="00F66482">
      <w:pPr>
        <w:pStyle w:val="TOC4"/>
        <w:rPr>
          <w:rFonts w:asciiTheme="minorHAnsi" w:eastAsiaTheme="minorEastAsia" w:hAnsiTheme="minorHAnsi" w:cstheme="minorBidi"/>
          <w:kern w:val="2"/>
          <w:sz w:val="24"/>
          <w:szCs w:val="24"/>
          <w14:ligatures w14:val="standardContextual"/>
        </w:rPr>
      </w:pPr>
      <w:r>
        <w:t>6.6.4.3</w:t>
      </w:r>
      <w:r>
        <w:rPr>
          <w:rFonts w:asciiTheme="minorHAnsi" w:eastAsiaTheme="minorEastAsia" w:hAnsiTheme="minorHAnsi" w:cstheme="minorBidi"/>
          <w:kern w:val="2"/>
          <w:sz w:val="24"/>
          <w:szCs w:val="24"/>
          <w14:ligatures w14:val="standardContextual"/>
        </w:rPr>
        <w:tab/>
      </w:r>
      <w:r>
        <w:t xml:space="preserve">Minimum requirements for </w:t>
      </w:r>
      <w:r w:rsidRPr="00E45597">
        <w:rPr>
          <w:i/>
        </w:rPr>
        <w:t xml:space="preserve">IAB-DU type 1-H </w:t>
      </w:r>
      <w:r w:rsidRPr="00E45597">
        <w:rPr>
          <w:iCs/>
        </w:rPr>
        <w:t>and</w:t>
      </w:r>
      <w:r w:rsidRPr="00E45597">
        <w:rPr>
          <w:i/>
        </w:rPr>
        <w:t xml:space="preserve"> IAB-MT type 1-H</w:t>
      </w:r>
      <w:r>
        <w:tab/>
      </w:r>
      <w:r>
        <w:fldChar w:fldCharType="begin"/>
      </w:r>
      <w:r>
        <w:instrText xml:space="preserve"> PAGEREF _Toc169620592 \h </w:instrText>
      </w:r>
      <w:r>
        <w:fldChar w:fldCharType="separate"/>
      </w:r>
      <w:r>
        <w:t>63</w:t>
      </w:r>
      <w:r>
        <w:fldChar w:fldCharType="end"/>
      </w:r>
    </w:p>
    <w:p w14:paraId="6AD8AC4C" w14:textId="7BA56A54" w:rsidR="00F66482" w:rsidRDefault="00F66482">
      <w:pPr>
        <w:pStyle w:val="TOC3"/>
        <w:rPr>
          <w:rFonts w:asciiTheme="minorHAnsi" w:eastAsiaTheme="minorEastAsia" w:hAnsiTheme="minorHAnsi" w:cstheme="minorBidi"/>
          <w:kern w:val="2"/>
          <w:sz w:val="24"/>
          <w:szCs w:val="24"/>
          <w14:ligatures w14:val="standardContextual"/>
        </w:rPr>
      </w:pPr>
      <w:r>
        <w:t>6.6.5</w:t>
      </w:r>
      <w:r>
        <w:rPr>
          <w:rFonts w:asciiTheme="minorHAnsi" w:eastAsiaTheme="minorEastAsia" w:hAnsiTheme="minorHAnsi" w:cstheme="minorBidi"/>
          <w:kern w:val="2"/>
          <w:sz w:val="24"/>
          <w:szCs w:val="24"/>
          <w14:ligatures w14:val="standardContextual"/>
        </w:rPr>
        <w:tab/>
      </w:r>
      <w:r>
        <w:t>Transmitter spurious emissions</w:t>
      </w:r>
      <w:r>
        <w:tab/>
      </w:r>
      <w:r>
        <w:fldChar w:fldCharType="begin"/>
      </w:r>
      <w:r>
        <w:instrText xml:space="preserve"> PAGEREF _Toc169620593 \h </w:instrText>
      </w:r>
      <w:r>
        <w:fldChar w:fldCharType="separate"/>
      </w:r>
      <w:r>
        <w:t>64</w:t>
      </w:r>
      <w:r>
        <w:fldChar w:fldCharType="end"/>
      </w:r>
    </w:p>
    <w:p w14:paraId="1556CD75" w14:textId="3CBB87F7" w:rsidR="00F66482" w:rsidRDefault="00F66482">
      <w:pPr>
        <w:pStyle w:val="TOC4"/>
        <w:rPr>
          <w:rFonts w:asciiTheme="minorHAnsi" w:eastAsiaTheme="minorEastAsia" w:hAnsiTheme="minorHAnsi" w:cstheme="minorBidi"/>
          <w:kern w:val="2"/>
          <w:sz w:val="24"/>
          <w:szCs w:val="24"/>
          <w14:ligatures w14:val="standardContextual"/>
        </w:rPr>
      </w:pPr>
      <w:r>
        <w:t>6.6.5.1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_Toc169620594 \h </w:instrText>
      </w:r>
      <w:r>
        <w:fldChar w:fldCharType="separate"/>
      </w:r>
      <w:r>
        <w:t>64</w:t>
      </w:r>
      <w:r>
        <w:fldChar w:fldCharType="end"/>
      </w:r>
    </w:p>
    <w:p w14:paraId="3E14C012" w14:textId="0CE05A3B" w:rsidR="00F66482" w:rsidRDefault="00F66482">
      <w:pPr>
        <w:pStyle w:val="TOC4"/>
        <w:rPr>
          <w:rFonts w:asciiTheme="minorHAnsi" w:eastAsiaTheme="minorEastAsia" w:hAnsiTheme="minorHAnsi" w:cstheme="minorBidi"/>
          <w:kern w:val="2"/>
          <w:sz w:val="24"/>
          <w:szCs w:val="24"/>
          <w14:ligatures w14:val="standardContextual"/>
        </w:rPr>
      </w:pPr>
      <w:r>
        <w:t>6.6.5.2</w:t>
      </w:r>
      <w:r>
        <w:rPr>
          <w:rFonts w:asciiTheme="minorHAnsi" w:eastAsiaTheme="minorEastAsia" w:hAnsiTheme="minorHAnsi" w:cstheme="minorBidi"/>
          <w:kern w:val="2"/>
          <w:sz w:val="24"/>
          <w:szCs w:val="24"/>
          <w14:ligatures w14:val="standardContextual"/>
        </w:rPr>
        <w:tab/>
      </w:r>
      <w:r>
        <w:t>Basic limits</w:t>
      </w:r>
      <w:r>
        <w:tab/>
      </w:r>
      <w:r>
        <w:fldChar w:fldCharType="begin"/>
      </w:r>
      <w:r>
        <w:instrText xml:space="preserve"> PAGEREF _Toc169620595 \h </w:instrText>
      </w:r>
      <w:r>
        <w:fldChar w:fldCharType="separate"/>
      </w:r>
      <w:r>
        <w:t>65</w:t>
      </w:r>
      <w:r>
        <w:fldChar w:fldCharType="end"/>
      </w:r>
    </w:p>
    <w:p w14:paraId="3D193FB7" w14:textId="278A9CA3" w:rsidR="00F66482" w:rsidRDefault="00F66482">
      <w:pPr>
        <w:pStyle w:val="TOC5"/>
        <w:rPr>
          <w:rFonts w:asciiTheme="minorHAnsi" w:eastAsiaTheme="minorEastAsia" w:hAnsiTheme="minorHAnsi" w:cstheme="minorBidi"/>
          <w:kern w:val="2"/>
          <w:sz w:val="24"/>
          <w:szCs w:val="24"/>
          <w14:ligatures w14:val="standardContextual"/>
        </w:rPr>
      </w:pPr>
      <w:r>
        <w:t>6.6.5.2.1</w:t>
      </w:r>
      <w:r>
        <w:rPr>
          <w:rFonts w:asciiTheme="minorHAnsi" w:eastAsiaTheme="minorEastAsia" w:hAnsiTheme="minorHAnsi" w:cstheme="minorBidi"/>
          <w:kern w:val="2"/>
          <w:sz w:val="24"/>
          <w:szCs w:val="24"/>
          <w14:ligatures w14:val="standardContextual"/>
        </w:rPr>
        <w:tab/>
      </w:r>
      <w:r>
        <w:t>General transmitter spurious emissions requirements</w:t>
      </w:r>
      <w:r>
        <w:tab/>
      </w:r>
      <w:r>
        <w:fldChar w:fldCharType="begin"/>
      </w:r>
      <w:r>
        <w:instrText xml:space="preserve"> PAGEREF _Toc169620596 \h </w:instrText>
      </w:r>
      <w:r>
        <w:fldChar w:fldCharType="separate"/>
      </w:r>
      <w:r>
        <w:t>65</w:t>
      </w:r>
      <w:r>
        <w:fldChar w:fldCharType="end"/>
      </w:r>
    </w:p>
    <w:p w14:paraId="0CAE2CC5" w14:textId="7DD622DD" w:rsidR="00F66482" w:rsidRDefault="00F66482">
      <w:pPr>
        <w:pStyle w:val="TOC5"/>
        <w:rPr>
          <w:rFonts w:asciiTheme="minorHAnsi" w:eastAsiaTheme="minorEastAsia" w:hAnsiTheme="minorHAnsi" w:cstheme="minorBidi"/>
          <w:kern w:val="2"/>
          <w:sz w:val="24"/>
          <w:szCs w:val="24"/>
          <w14:ligatures w14:val="standardContextual"/>
        </w:rPr>
      </w:pPr>
      <w:r>
        <w:t>6.6.5.2.2</w:t>
      </w:r>
      <w:r>
        <w:rPr>
          <w:rFonts w:asciiTheme="minorHAnsi" w:eastAsiaTheme="minorEastAsia" w:hAnsiTheme="minorHAnsi" w:cstheme="minorBidi"/>
          <w:kern w:val="2"/>
          <w:sz w:val="24"/>
          <w:szCs w:val="24"/>
          <w14:ligatures w14:val="standardContextual"/>
        </w:rPr>
        <w:tab/>
      </w:r>
      <w:r>
        <w:t>Additional spurious emissions requirements</w:t>
      </w:r>
      <w:r>
        <w:tab/>
      </w:r>
      <w:r>
        <w:fldChar w:fldCharType="begin"/>
      </w:r>
      <w:r>
        <w:instrText xml:space="preserve"> PAGEREF _Toc169620597 \h </w:instrText>
      </w:r>
      <w:r>
        <w:fldChar w:fldCharType="separate"/>
      </w:r>
      <w:r>
        <w:t>65</w:t>
      </w:r>
      <w:r>
        <w:fldChar w:fldCharType="end"/>
      </w:r>
    </w:p>
    <w:p w14:paraId="10F83A84" w14:textId="188064E9" w:rsidR="00F66482" w:rsidRDefault="00F66482">
      <w:pPr>
        <w:pStyle w:val="TOC5"/>
        <w:rPr>
          <w:rFonts w:asciiTheme="minorHAnsi" w:eastAsiaTheme="minorEastAsia" w:hAnsiTheme="minorHAnsi" w:cstheme="minorBidi"/>
          <w:kern w:val="2"/>
          <w:sz w:val="24"/>
          <w:szCs w:val="24"/>
          <w14:ligatures w14:val="standardContextual"/>
        </w:rPr>
      </w:pPr>
      <w:r>
        <w:t>6.6.5.2.3</w:t>
      </w:r>
      <w:r>
        <w:rPr>
          <w:rFonts w:asciiTheme="minorHAnsi" w:eastAsiaTheme="minorEastAsia" w:hAnsiTheme="minorHAnsi" w:cstheme="minorBidi"/>
          <w:kern w:val="2"/>
          <w:sz w:val="24"/>
          <w:szCs w:val="24"/>
          <w14:ligatures w14:val="standardContextual"/>
        </w:rPr>
        <w:tab/>
      </w:r>
      <w:r>
        <w:t>Co-location with base stations and IAB-Nodes</w:t>
      </w:r>
      <w:r>
        <w:tab/>
      </w:r>
      <w:r>
        <w:fldChar w:fldCharType="begin"/>
      </w:r>
      <w:r>
        <w:instrText xml:space="preserve"> PAGEREF _Toc169620598 \h </w:instrText>
      </w:r>
      <w:r>
        <w:fldChar w:fldCharType="separate"/>
      </w:r>
      <w:r>
        <w:t>71</w:t>
      </w:r>
      <w:r>
        <w:fldChar w:fldCharType="end"/>
      </w:r>
    </w:p>
    <w:p w14:paraId="1DE98F3B" w14:textId="68EF3659" w:rsidR="00F66482" w:rsidRDefault="00F66482">
      <w:pPr>
        <w:pStyle w:val="TOC4"/>
        <w:rPr>
          <w:rFonts w:asciiTheme="minorHAnsi" w:eastAsiaTheme="minorEastAsia" w:hAnsiTheme="minorHAnsi" w:cstheme="minorBidi"/>
          <w:kern w:val="2"/>
          <w:sz w:val="24"/>
          <w:szCs w:val="24"/>
          <w14:ligatures w14:val="standardContextual"/>
        </w:rPr>
      </w:pPr>
      <w:r>
        <w:t>6.6.5.3</w:t>
      </w:r>
      <w:r>
        <w:rPr>
          <w:rFonts w:asciiTheme="minorHAnsi" w:eastAsiaTheme="minorEastAsia" w:hAnsiTheme="minorHAnsi" w:cstheme="minorBidi"/>
          <w:kern w:val="2"/>
          <w:sz w:val="24"/>
          <w:szCs w:val="24"/>
          <w14:ligatures w14:val="standardContextual"/>
        </w:rPr>
        <w:tab/>
      </w:r>
      <w:r>
        <w:t xml:space="preserve">Minimum requirements for </w:t>
      </w:r>
      <w:r w:rsidRPr="00E45597">
        <w:rPr>
          <w:i/>
        </w:rPr>
        <w:t xml:space="preserve">IAB-DU </w:t>
      </w:r>
      <w:r w:rsidRPr="00E45597">
        <w:rPr>
          <w:iCs/>
        </w:rPr>
        <w:t>and</w:t>
      </w:r>
      <w:r w:rsidRPr="00E45597">
        <w:rPr>
          <w:i/>
        </w:rPr>
        <w:t xml:space="preserve"> IAB-MT type 1-H</w:t>
      </w:r>
      <w:r>
        <w:tab/>
      </w:r>
      <w:r>
        <w:fldChar w:fldCharType="begin"/>
      </w:r>
      <w:r>
        <w:instrText xml:space="preserve"> PAGEREF _Toc169620599 \h </w:instrText>
      </w:r>
      <w:r>
        <w:fldChar w:fldCharType="separate"/>
      </w:r>
      <w:r>
        <w:t>76</w:t>
      </w:r>
      <w:r>
        <w:fldChar w:fldCharType="end"/>
      </w:r>
    </w:p>
    <w:p w14:paraId="24288388" w14:textId="45719904" w:rsidR="00F66482" w:rsidRDefault="00F66482">
      <w:pPr>
        <w:pStyle w:val="TOC2"/>
        <w:rPr>
          <w:rFonts w:asciiTheme="minorHAnsi" w:eastAsiaTheme="minorEastAsia" w:hAnsiTheme="minorHAnsi" w:cstheme="minorBidi"/>
          <w:kern w:val="2"/>
          <w:sz w:val="24"/>
          <w:szCs w:val="24"/>
          <w14:ligatures w14:val="standardContextual"/>
        </w:rPr>
      </w:pPr>
      <w:r w:rsidRPr="00E45597">
        <w:rPr>
          <w:lang w:val="de-DE"/>
        </w:rPr>
        <w:t>6.7</w:t>
      </w:r>
      <w:r>
        <w:rPr>
          <w:rFonts w:asciiTheme="minorHAnsi" w:eastAsiaTheme="minorEastAsia" w:hAnsiTheme="minorHAnsi" w:cstheme="minorBidi"/>
          <w:kern w:val="2"/>
          <w:sz w:val="24"/>
          <w:szCs w:val="24"/>
          <w14:ligatures w14:val="standardContextual"/>
        </w:rPr>
        <w:tab/>
      </w:r>
      <w:r w:rsidRPr="00E45597">
        <w:rPr>
          <w:lang w:val="de-DE"/>
        </w:rPr>
        <w:t>Transmitter intermodulation</w:t>
      </w:r>
      <w:r>
        <w:tab/>
      </w:r>
      <w:r>
        <w:fldChar w:fldCharType="begin"/>
      </w:r>
      <w:r>
        <w:instrText xml:space="preserve"> PAGEREF _Toc169620600 \h </w:instrText>
      </w:r>
      <w:r>
        <w:fldChar w:fldCharType="separate"/>
      </w:r>
      <w:r>
        <w:t>76</w:t>
      </w:r>
      <w:r>
        <w:fldChar w:fldCharType="end"/>
      </w:r>
    </w:p>
    <w:p w14:paraId="414ABB9E" w14:textId="23459F9C" w:rsidR="00F66482" w:rsidRDefault="00F66482">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_Toc169620601 \h </w:instrText>
      </w:r>
      <w:r>
        <w:fldChar w:fldCharType="separate"/>
      </w:r>
      <w:r>
        <w:t>76</w:t>
      </w:r>
      <w:r>
        <w:fldChar w:fldCharType="end"/>
      </w:r>
    </w:p>
    <w:p w14:paraId="6B0C739D" w14:textId="09E1C8CA" w:rsidR="00F66482" w:rsidRDefault="00F66482">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 xml:space="preserve">Minimum requirements for </w:t>
      </w:r>
      <w:r w:rsidRPr="00E45597">
        <w:rPr>
          <w:i/>
        </w:rPr>
        <w:t>IAB</w:t>
      </w:r>
      <w:r w:rsidRPr="00E45597">
        <w:rPr>
          <w:i/>
          <w:lang w:val="en-US" w:eastAsia="zh-CN"/>
        </w:rPr>
        <w:t>-DU</w:t>
      </w:r>
      <w:r w:rsidRPr="00E45597">
        <w:rPr>
          <w:i/>
        </w:rPr>
        <w:t xml:space="preserve"> type 1-H</w:t>
      </w:r>
      <w:r w:rsidRPr="00E45597">
        <w:rPr>
          <w:i/>
          <w:lang w:val="en-US" w:eastAsia="zh-CN"/>
        </w:rPr>
        <w:t xml:space="preserve"> </w:t>
      </w:r>
      <w:r w:rsidRPr="00E45597">
        <w:rPr>
          <w:iCs/>
          <w:lang w:val="en-US" w:eastAsia="zh-CN"/>
        </w:rPr>
        <w:t>and</w:t>
      </w:r>
      <w:r w:rsidRPr="00E45597">
        <w:rPr>
          <w:i/>
          <w:lang w:val="en-US" w:eastAsia="zh-CN"/>
        </w:rPr>
        <w:t xml:space="preserve"> IAB-MT type 1-H</w:t>
      </w:r>
      <w:r>
        <w:tab/>
      </w:r>
      <w:r>
        <w:fldChar w:fldCharType="begin"/>
      </w:r>
      <w:r>
        <w:instrText xml:space="preserve"> PAGEREF _Toc169620602 \h </w:instrText>
      </w:r>
      <w:r>
        <w:fldChar w:fldCharType="separate"/>
      </w:r>
      <w:r>
        <w:t>77</w:t>
      </w:r>
      <w:r>
        <w:fldChar w:fldCharType="end"/>
      </w:r>
    </w:p>
    <w:p w14:paraId="57BC385B" w14:textId="209415E1" w:rsidR="00F66482" w:rsidRDefault="00F66482">
      <w:pPr>
        <w:pStyle w:val="TOC4"/>
        <w:rPr>
          <w:rFonts w:asciiTheme="minorHAnsi" w:eastAsiaTheme="minorEastAsia" w:hAnsiTheme="minorHAnsi" w:cstheme="minorBidi"/>
          <w:kern w:val="2"/>
          <w:sz w:val="24"/>
          <w:szCs w:val="24"/>
          <w14:ligatures w14:val="standardContextual"/>
        </w:rPr>
      </w:pPr>
      <w:r>
        <w:t>6.7.2.1</w:t>
      </w:r>
      <w:r>
        <w:rPr>
          <w:rFonts w:asciiTheme="minorHAnsi" w:eastAsiaTheme="minorEastAsia" w:hAnsiTheme="minorHAnsi" w:cstheme="minorBidi"/>
          <w:kern w:val="2"/>
          <w:sz w:val="24"/>
          <w:szCs w:val="24"/>
          <w14:ligatures w14:val="standardContextual"/>
        </w:rPr>
        <w:tab/>
      </w:r>
      <w:r>
        <w:t>Co-location minimum requirements</w:t>
      </w:r>
      <w:r>
        <w:tab/>
      </w:r>
      <w:r>
        <w:fldChar w:fldCharType="begin"/>
      </w:r>
      <w:r>
        <w:instrText xml:space="preserve"> PAGEREF _Toc169620603 \h </w:instrText>
      </w:r>
      <w:r>
        <w:fldChar w:fldCharType="separate"/>
      </w:r>
      <w:r>
        <w:t>77</w:t>
      </w:r>
      <w:r>
        <w:fldChar w:fldCharType="end"/>
      </w:r>
    </w:p>
    <w:p w14:paraId="6ACAF1AB" w14:textId="1187B35A" w:rsidR="00F66482" w:rsidRDefault="00F66482">
      <w:pPr>
        <w:pStyle w:val="TOC4"/>
        <w:rPr>
          <w:rFonts w:asciiTheme="minorHAnsi" w:eastAsiaTheme="minorEastAsia" w:hAnsiTheme="minorHAnsi" w:cstheme="minorBidi"/>
          <w:kern w:val="2"/>
          <w:sz w:val="24"/>
          <w:szCs w:val="24"/>
          <w14:ligatures w14:val="standardContextual"/>
        </w:rPr>
      </w:pPr>
      <w:r>
        <w:t>6.7.2.2</w:t>
      </w:r>
      <w:r>
        <w:rPr>
          <w:rFonts w:asciiTheme="minorHAnsi" w:eastAsiaTheme="minorEastAsia" w:hAnsiTheme="minorHAnsi" w:cstheme="minorBidi"/>
          <w:kern w:val="2"/>
          <w:sz w:val="24"/>
          <w:szCs w:val="24"/>
          <w14:ligatures w14:val="standardContextual"/>
        </w:rPr>
        <w:tab/>
      </w:r>
      <w:r>
        <w:t>Intra-system minimum requirements</w:t>
      </w:r>
      <w:r>
        <w:tab/>
      </w:r>
      <w:r>
        <w:fldChar w:fldCharType="begin"/>
      </w:r>
      <w:r>
        <w:instrText xml:space="preserve"> PAGEREF _Toc169620604 \h </w:instrText>
      </w:r>
      <w:r>
        <w:fldChar w:fldCharType="separate"/>
      </w:r>
      <w:r>
        <w:t>77</w:t>
      </w:r>
      <w:r>
        <w:fldChar w:fldCharType="end"/>
      </w:r>
    </w:p>
    <w:p w14:paraId="06A61B92" w14:textId="4F17DCAE" w:rsidR="00F66482" w:rsidRDefault="00F66482">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Conducted receiver characteristics</w:t>
      </w:r>
      <w:r>
        <w:tab/>
      </w:r>
      <w:r>
        <w:fldChar w:fldCharType="begin"/>
      </w:r>
      <w:r>
        <w:instrText xml:space="preserve"> PAGEREF _Toc169620605 \h </w:instrText>
      </w:r>
      <w:r>
        <w:fldChar w:fldCharType="separate"/>
      </w:r>
      <w:r>
        <w:t>78</w:t>
      </w:r>
      <w:r>
        <w:fldChar w:fldCharType="end"/>
      </w:r>
    </w:p>
    <w:p w14:paraId="2D7C59A0" w14:textId="7D3A6F4A" w:rsidR="00F66482" w:rsidRDefault="00F66482">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_Toc169620606 \h </w:instrText>
      </w:r>
      <w:r>
        <w:fldChar w:fldCharType="separate"/>
      </w:r>
      <w:r>
        <w:t>78</w:t>
      </w:r>
      <w:r>
        <w:fldChar w:fldCharType="end"/>
      </w:r>
    </w:p>
    <w:p w14:paraId="168721B3" w14:textId="1AB59FFB" w:rsidR="00F66482" w:rsidRDefault="00F66482">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Reference sensitivity level</w:t>
      </w:r>
      <w:r>
        <w:tab/>
      </w:r>
      <w:r>
        <w:fldChar w:fldCharType="begin"/>
      </w:r>
      <w:r>
        <w:instrText xml:space="preserve"> PAGEREF _Toc169620607 \h </w:instrText>
      </w:r>
      <w:r>
        <w:fldChar w:fldCharType="separate"/>
      </w:r>
      <w:r>
        <w:t>78</w:t>
      </w:r>
      <w:r>
        <w:fldChar w:fldCharType="end"/>
      </w:r>
    </w:p>
    <w:p w14:paraId="592489F2" w14:textId="53A38E60" w:rsidR="00F66482" w:rsidRDefault="00F66482">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IAB-DU reference sensitivity level</w:t>
      </w:r>
      <w:r>
        <w:tab/>
      </w:r>
      <w:r>
        <w:fldChar w:fldCharType="begin"/>
      </w:r>
      <w:r>
        <w:instrText xml:space="preserve"> PAGEREF _Toc169620608 \h </w:instrText>
      </w:r>
      <w:r>
        <w:fldChar w:fldCharType="separate"/>
      </w:r>
      <w:r>
        <w:t>78</w:t>
      </w:r>
      <w:r>
        <w:fldChar w:fldCharType="end"/>
      </w:r>
    </w:p>
    <w:p w14:paraId="69CCF269" w14:textId="1063C495" w:rsidR="00F66482" w:rsidRDefault="00F66482">
      <w:pPr>
        <w:pStyle w:val="TOC4"/>
        <w:rPr>
          <w:rFonts w:asciiTheme="minorHAnsi" w:eastAsiaTheme="minorEastAsia" w:hAnsiTheme="minorHAnsi" w:cstheme="minorBidi"/>
          <w:kern w:val="2"/>
          <w:sz w:val="24"/>
          <w:szCs w:val="24"/>
          <w14:ligatures w14:val="standardContextual"/>
        </w:rPr>
      </w:pPr>
      <w:r>
        <w:t>7.2.1.1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_Toc169620609 \h </w:instrText>
      </w:r>
      <w:r>
        <w:fldChar w:fldCharType="separate"/>
      </w:r>
      <w:r>
        <w:t>78</w:t>
      </w:r>
      <w:r>
        <w:fldChar w:fldCharType="end"/>
      </w:r>
    </w:p>
    <w:p w14:paraId="767C9CC1" w14:textId="449E3A9B" w:rsidR="00F66482" w:rsidRDefault="00F66482">
      <w:pPr>
        <w:pStyle w:val="TOC4"/>
        <w:rPr>
          <w:rFonts w:asciiTheme="minorHAnsi" w:eastAsiaTheme="minorEastAsia" w:hAnsiTheme="minorHAnsi" w:cstheme="minorBidi"/>
          <w:kern w:val="2"/>
          <w:sz w:val="24"/>
          <w:szCs w:val="24"/>
          <w14:ligatures w14:val="standardContextual"/>
        </w:rPr>
      </w:pPr>
      <w:r>
        <w:t>7.2.1.2</w:t>
      </w:r>
      <w:r>
        <w:rPr>
          <w:rFonts w:asciiTheme="minorHAnsi" w:eastAsiaTheme="minorEastAsia" w:hAnsiTheme="minorHAnsi" w:cstheme="minorBidi"/>
          <w:kern w:val="2"/>
          <w:sz w:val="24"/>
          <w:szCs w:val="24"/>
          <w14:ligatures w14:val="standardContextual"/>
        </w:rPr>
        <w:tab/>
      </w:r>
      <w:r>
        <w:t xml:space="preserve">Minimum requirements for </w:t>
      </w:r>
      <w:r w:rsidRPr="00E45597">
        <w:rPr>
          <w:i/>
        </w:rPr>
        <w:t>IAB-DU type 1-H</w:t>
      </w:r>
      <w:r>
        <w:tab/>
      </w:r>
      <w:r>
        <w:fldChar w:fldCharType="begin"/>
      </w:r>
      <w:r>
        <w:instrText xml:space="preserve"> PAGEREF _Toc169620610 \h </w:instrText>
      </w:r>
      <w:r>
        <w:fldChar w:fldCharType="separate"/>
      </w:r>
      <w:r>
        <w:t>78</w:t>
      </w:r>
      <w:r>
        <w:fldChar w:fldCharType="end"/>
      </w:r>
    </w:p>
    <w:p w14:paraId="2596868F" w14:textId="3F2F15B5" w:rsidR="00F66482" w:rsidRDefault="00F66482">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IAB-MT reference sensitivity level</w:t>
      </w:r>
      <w:r>
        <w:tab/>
      </w:r>
      <w:r>
        <w:fldChar w:fldCharType="begin"/>
      </w:r>
      <w:r>
        <w:instrText xml:space="preserve"> PAGEREF _Toc169620611 \h </w:instrText>
      </w:r>
      <w:r>
        <w:fldChar w:fldCharType="separate"/>
      </w:r>
      <w:r>
        <w:t>79</w:t>
      </w:r>
      <w:r>
        <w:fldChar w:fldCharType="end"/>
      </w:r>
    </w:p>
    <w:p w14:paraId="1AB4EBE6" w14:textId="1F65742D" w:rsidR="00F66482" w:rsidRDefault="00F66482">
      <w:pPr>
        <w:pStyle w:val="TOC4"/>
        <w:rPr>
          <w:rFonts w:asciiTheme="minorHAnsi" w:eastAsiaTheme="minorEastAsia" w:hAnsiTheme="minorHAnsi" w:cstheme="minorBidi"/>
          <w:kern w:val="2"/>
          <w:sz w:val="24"/>
          <w:szCs w:val="24"/>
          <w14:ligatures w14:val="standardContextual"/>
        </w:rPr>
      </w:pPr>
      <w:r w:rsidRPr="00E45597">
        <w:rPr>
          <w:b/>
          <w:bCs/>
        </w:rPr>
        <w:t>Table 7.2.2-2: Void</w:t>
      </w:r>
      <w:r>
        <w:tab/>
      </w:r>
      <w:r>
        <w:fldChar w:fldCharType="begin"/>
      </w:r>
      <w:r>
        <w:instrText xml:space="preserve"> PAGEREF _Toc169620612 \h </w:instrText>
      </w:r>
      <w:r>
        <w:fldChar w:fldCharType="separate"/>
      </w:r>
      <w:r>
        <w:t>79</w:t>
      </w:r>
      <w:r>
        <w:fldChar w:fldCharType="end"/>
      </w:r>
    </w:p>
    <w:p w14:paraId="29CAA921" w14:textId="42F7330B" w:rsidR="00F66482" w:rsidRDefault="00F66482">
      <w:pPr>
        <w:pStyle w:val="TOC4"/>
        <w:rPr>
          <w:rFonts w:asciiTheme="minorHAnsi" w:eastAsiaTheme="minorEastAsia" w:hAnsiTheme="minorHAnsi" w:cstheme="minorBidi"/>
          <w:kern w:val="2"/>
          <w:sz w:val="24"/>
          <w:szCs w:val="24"/>
          <w14:ligatures w14:val="standardContextual"/>
        </w:rPr>
      </w:pPr>
      <w:r>
        <w:t>7.2.</w:t>
      </w:r>
      <w:r w:rsidRPr="00E45597">
        <w:rPr>
          <w:rFonts w:eastAsia="SimSun"/>
          <w:lang w:val="en-US" w:eastAsia="zh-CN"/>
        </w:rPr>
        <w:t>2</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_Toc169620613 \h </w:instrText>
      </w:r>
      <w:r>
        <w:fldChar w:fldCharType="separate"/>
      </w:r>
      <w:r>
        <w:t>79</w:t>
      </w:r>
      <w:r>
        <w:fldChar w:fldCharType="end"/>
      </w:r>
    </w:p>
    <w:p w14:paraId="5EC710E8" w14:textId="6494643D" w:rsidR="00F66482" w:rsidRDefault="00F66482">
      <w:pPr>
        <w:pStyle w:val="TOC4"/>
        <w:rPr>
          <w:rFonts w:asciiTheme="minorHAnsi" w:eastAsiaTheme="minorEastAsia" w:hAnsiTheme="minorHAnsi" w:cstheme="minorBidi"/>
          <w:kern w:val="2"/>
          <w:sz w:val="24"/>
          <w:szCs w:val="24"/>
          <w14:ligatures w14:val="standardContextual"/>
        </w:rPr>
      </w:pPr>
      <w:r>
        <w:t>7.2.</w:t>
      </w:r>
      <w:r w:rsidRPr="00E45597">
        <w:rPr>
          <w:rFonts w:eastAsia="SimSun"/>
          <w:lang w:val="en-US" w:eastAsia="zh-CN"/>
        </w:rPr>
        <w:t>2</w:t>
      </w:r>
      <w:r>
        <w:t>.2</w:t>
      </w:r>
      <w:r>
        <w:rPr>
          <w:rFonts w:asciiTheme="minorHAnsi" w:eastAsiaTheme="minorEastAsia" w:hAnsiTheme="minorHAnsi" w:cstheme="minorBidi"/>
          <w:kern w:val="2"/>
          <w:sz w:val="24"/>
          <w:szCs w:val="24"/>
          <w14:ligatures w14:val="standardContextual"/>
        </w:rPr>
        <w:tab/>
      </w:r>
      <w:r>
        <w:t xml:space="preserve">Minimum requirements for </w:t>
      </w:r>
      <w:r w:rsidRPr="00E45597">
        <w:rPr>
          <w:i/>
        </w:rPr>
        <w:t>IAB-</w:t>
      </w:r>
      <w:r w:rsidRPr="00E45597">
        <w:rPr>
          <w:rFonts w:eastAsia="SimSun"/>
          <w:i/>
          <w:lang w:val="en-US" w:eastAsia="zh-CN"/>
        </w:rPr>
        <w:t>MT</w:t>
      </w:r>
      <w:r w:rsidRPr="00E45597">
        <w:rPr>
          <w:i/>
        </w:rPr>
        <w:t xml:space="preserve"> type 1-H</w:t>
      </w:r>
      <w:r>
        <w:tab/>
      </w:r>
      <w:r>
        <w:fldChar w:fldCharType="begin"/>
      </w:r>
      <w:r>
        <w:instrText xml:space="preserve"> PAGEREF _Toc169620614 \h </w:instrText>
      </w:r>
      <w:r>
        <w:fldChar w:fldCharType="separate"/>
      </w:r>
      <w:r>
        <w:t>79</w:t>
      </w:r>
      <w:r>
        <w:fldChar w:fldCharType="end"/>
      </w:r>
    </w:p>
    <w:p w14:paraId="15E07DC8" w14:textId="5E17028F" w:rsidR="00F66482" w:rsidRDefault="00F66482">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Dynamic range</w:t>
      </w:r>
      <w:r>
        <w:tab/>
      </w:r>
      <w:r>
        <w:fldChar w:fldCharType="begin"/>
      </w:r>
      <w:r>
        <w:instrText xml:space="preserve"> PAGEREF _Toc169620615 \h </w:instrText>
      </w:r>
      <w:r>
        <w:fldChar w:fldCharType="separate"/>
      </w:r>
      <w:r>
        <w:t>80</w:t>
      </w:r>
      <w:r>
        <w:fldChar w:fldCharType="end"/>
      </w:r>
    </w:p>
    <w:p w14:paraId="604631E7" w14:textId="059503CD" w:rsidR="00F66482" w:rsidRDefault="00F66482">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IAB-DU dynamic range</w:t>
      </w:r>
      <w:r>
        <w:tab/>
      </w:r>
      <w:r>
        <w:fldChar w:fldCharType="begin"/>
      </w:r>
      <w:r>
        <w:instrText xml:space="preserve"> PAGEREF _Toc169620616 \h </w:instrText>
      </w:r>
      <w:r>
        <w:fldChar w:fldCharType="separate"/>
      </w:r>
      <w:r>
        <w:t>80</w:t>
      </w:r>
      <w:r>
        <w:fldChar w:fldCharType="end"/>
      </w:r>
    </w:p>
    <w:p w14:paraId="7FF5595C" w14:textId="2B73BA30" w:rsidR="00F66482" w:rsidRDefault="00F66482">
      <w:pPr>
        <w:pStyle w:val="TOC4"/>
        <w:rPr>
          <w:rFonts w:asciiTheme="minorHAnsi" w:eastAsiaTheme="minorEastAsia" w:hAnsiTheme="minorHAnsi" w:cstheme="minorBidi"/>
          <w:kern w:val="2"/>
          <w:sz w:val="24"/>
          <w:szCs w:val="24"/>
          <w14:ligatures w14:val="standardContextual"/>
        </w:rPr>
      </w:pPr>
      <w:r>
        <w:t>7.3.1.1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_Toc169620617 \h </w:instrText>
      </w:r>
      <w:r>
        <w:fldChar w:fldCharType="separate"/>
      </w:r>
      <w:r>
        <w:t>80</w:t>
      </w:r>
      <w:r>
        <w:fldChar w:fldCharType="end"/>
      </w:r>
    </w:p>
    <w:p w14:paraId="02721496" w14:textId="3F5D5B22" w:rsidR="00F66482" w:rsidRDefault="00F66482">
      <w:pPr>
        <w:pStyle w:val="TOC4"/>
        <w:rPr>
          <w:rFonts w:asciiTheme="minorHAnsi" w:eastAsiaTheme="minorEastAsia" w:hAnsiTheme="minorHAnsi" w:cstheme="minorBidi"/>
          <w:kern w:val="2"/>
          <w:sz w:val="24"/>
          <w:szCs w:val="24"/>
          <w14:ligatures w14:val="standardContextual"/>
        </w:rPr>
      </w:pPr>
      <w:r>
        <w:t>7.3.1.2</w:t>
      </w:r>
      <w:r>
        <w:rPr>
          <w:rFonts w:asciiTheme="minorHAnsi" w:eastAsiaTheme="minorEastAsia" w:hAnsiTheme="minorHAnsi" w:cstheme="minorBidi"/>
          <w:kern w:val="2"/>
          <w:sz w:val="24"/>
          <w:szCs w:val="24"/>
          <w14:ligatures w14:val="standardContextual"/>
        </w:rPr>
        <w:tab/>
      </w:r>
      <w:r>
        <w:t xml:space="preserve">Minimum requirement for </w:t>
      </w:r>
      <w:r w:rsidRPr="00E45597">
        <w:rPr>
          <w:i/>
        </w:rPr>
        <w:t>IAB-DU type 1-H</w:t>
      </w:r>
      <w:r>
        <w:tab/>
      </w:r>
      <w:r>
        <w:fldChar w:fldCharType="begin"/>
      </w:r>
      <w:r>
        <w:instrText xml:space="preserve"> PAGEREF _Toc169620618 \h </w:instrText>
      </w:r>
      <w:r>
        <w:fldChar w:fldCharType="separate"/>
      </w:r>
      <w:r>
        <w:t>80</w:t>
      </w:r>
      <w:r>
        <w:fldChar w:fldCharType="end"/>
      </w:r>
    </w:p>
    <w:p w14:paraId="6D8C8333" w14:textId="1754F50A" w:rsidR="00F66482" w:rsidRDefault="00F66482">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In-band selectivity and blocking</w:t>
      </w:r>
      <w:r>
        <w:tab/>
      </w:r>
      <w:r>
        <w:fldChar w:fldCharType="begin"/>
      </w:r>
      <w:r>
        <w:instrText xml:space="preserve"> PAGEREF _Toc169620619 \h </w:instrText>
      </w:r>
      <w:r>
        <w:fldChar w:fldCharType="separate"/>
      </w:r>
      <w:r>
        <w:t>80</w:t>
      </w:r>
      <w:r>
        <w:fldChar w:fldCharType="end"/>
      </w:r>
    </w:p>
    <w:p w14:paraId="42922B06" w14:textId="5B702FAE" w:rsidR="00F66482" w:rsidRDefault="00F66482">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Adjacent Channel Selectivity (ACS)</w:t>
      </w:r>
      <w:r>
        <w:tab/>
      </w:r>
      <w:r>
        <w:fldChar w:fldCharType="begin"/>
      </w:r>
      <w:r>
        <w:instrText xml:space="preserve"> PAGEREF _Toc169620620 \h </w:instrText>
      </w:r>
      <w:r>
        <w:fldChar w:fldCharType="separate"/>
      </w:r>
      <w:r>
        <w:t>80</w:t>
      </w:r>
      <w:r>
        <w:fldChar w:fldCharType="end"/>
      </w:r>
    </w:p>
    <w:p w14:paraId="7C895A85" w14:textId="47E1E330" w:rsidR="00F66482" w:rsidRDefault="00F66482">
      <w:pPr>
        <w:pStyle w:val="TOC4"/>
        <w:rPr>
          <w:rFonts w:asciiTheme="minorHAnsi" w:eastAsiaTheme="minorEastAsia" w:hAnsiTheme="minorHAnsi" w:cstheme="minorBidi"/>
          <w:kern w:val="2"/>
          <w:sz w:val="24"/>
          <w:szCs w:val="24"/>
          <w14:ligatures w14:val="standardContextual"/>
        </w:rPr>
      </w:pPr>
      <w:r>
        <w:t>7.4.1.1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_Toc169620621 \h </w:instrText>
      </w:r>
      <w:r>
        <w:fldChar w:fldCharType="separate"/>
      </w:r>
      <w:r>
        <w:t>80</w:t>
      </w:r>
      <w:r>
        <w:fldChar w:fldCharType="end"/>
      </w:r>
    </w:p>
    <w:p w14:paraId="3C629C40" w14:textId="3521B5F1" w:rsidR="00F66482" w:rsidRDefault="00F66482">
      <w:pPr>
        <w:pStyle w:val="TOC4"/>
        <w:rPr>
          <w:rFonts w:asciiTheme="minorHAnsi" w:eastAsiaTheme="minorEastAsia" w:hAnsiTheme="minorHAnsi" w:cstheme="minorBidi"/>
          <w:kern w:val="2"/>
          <w:sz w:val="24"/>
          <w:szCs w:val="24"/>
          <w14:ligatures w14:val="standardContextual"/>
        </w:rPr>
      </w:pPr>
      <w:r>
        <w:t>7.4.1.2</w:t>
      </w:r>
      <w:r>
        <w:rPr>
          <w:rFonts w:asciiTheme="minorHAnsi" w:eastAsiaTheme="minorEastAsia" w:hAnsiTheme="minorHAnsi" w:cstheme="minorBidi"/>
          <w:kern w:val="2"/>
          <w:sz w:val="24"/>
          <w:szCs w:val="24"/>
          <w14:ligatures w14:val="standardContextual"/>
        </w:rPr>
        <w:tab/>
      </w:r>
      <w:r>
        <w:t xml:space="preserve">Minimum requirement for </w:t>
      </w:r>
      <w:r w:rsidRPr="00E45597">
        <w:rPr>
          <w:i/>
        </w:rPr>
        <w:t>IAB-DU type 1-H</w:t>
      </w:r>
      <w:r>
        <w:tab/>
      </w:r>
      <w:r>
        <w:fldChar w:fldCharType="begin"/>
      </w:r>
      <w:r>
        <w:instrText xml:space="preserve"> PAGEREF _Toc169620622 \h </w:instrText>
      </w:r>
      <w:r>
        <w:fldChar w:fldCharType="separate"/>
      </w:r>
      <w:r>
        <w:t>80</w:t>
      </w:r>
      <w:r>
        <w:fldChar w:fldCharType="end"/>
      </w:r>
    </w:p>
    <w:p w14:paraId="2E110783" w14:textId="2B2129C9" w:rsidR="00F66482" w:rsidRDefault="00F66482">
      <w:pPr>
        <w:pStyle w:val="TOC4"/>
        <w:rPr>
          <w:rFonts w:asciiTheme="minorHAnsi" w:eastAsiaTheme="minorEastAsia" w:hAnsiTheme="minorHAnsi" w:cstheme="minorBidi"/>
          <w:kern w:val="2"/>
          <w:sz w:val="24"/>
          <w:szCs w:val="24"/>
          <w14:ligatures w14:val="standardContextual"/>
        </w:rPr>
      </w:pPr>
      <w:r>
        <w:t>7.4.1.3</w:t>
      </w:r>
      <w:r>
        <w:rPr>
          <w:rFonts w:asciiTheme="minorHAnsi" w:eastAsiaTheme="minorEastAsia" w:hAnsiTheme="minorHAnsi" w:cstheme="minorBidi"/>
          <w:kern w:val="2"/>
          <w:sz w:val="24"/>
          <w:szCs w:val="24"/>
          <w14:ligatures w14:val="standardContextual"/>
        </w:rPr>
        <w:tab/>
      </w:r>
      <w:r>
        <w:t xml:space="preserve">Minimum requirement for </w:t>
      </w:r>
      <w:r w:rsidRPr="00E45597">
        <w:rPr>
          <w:i/>
        </w:rPr>
        <w:t>IAB-MT type 1-H</w:t>
      </w:r>
      <w:r>
        <w:tab/>
      </w:r>
      <w:r>
        <w:fldChar w:fldCharType="begin"/>
      </w:r>
      <w:r>
        <w:instrText xml:space="preserve"> PAGEREF _Toc169620623 \h </w:instrText>
      </w:r>
      <w:r>
        <w:fldChar w:fldCharType="separate"/>
      </w:r>
      <w:r>
        <w:t>80</w:t>
      </w:r>
      <w:r>
        <w:fldChar w:fldCharType="end"/>
      </w:r>
    </w:p>
    <w:p w14:paraId="5E59F246" w14:textId="06A47199" w:rsidR="00F66482" w:rsidRDefault="00F66482">
      <w:pPr>
        <w:pStyle w:val="TOC3"/>
        <w:rPr>
          <w:rFonts w:asciiTheme="minorHAnsi" w:eastAsiaTheme="minorEastAsia" w:hAnsiTheme="minorHAnsi" w:cstheme="minorBidi"/>
          <w:kern w:val="2"/>
          <w:sz w:val="24"/>
          <w:szCs w:val="24"/>
          <w14:ligatures w14:val="standardContextual"/>
        </w:rPr>
      </w:pPr>
      <w:r>
        <w:t>7.4.2</w:t>
      </w:r>
      <w:r>
        <w:rPr>
          <w:rFonts w:asciiTheme="minorHAnsi" w:eastAsiaTheme="minorEastAsia" w:hAnsiTheme="minorHAnsi" w:cstheme="minorBidi"/>
          <w:kern w:val="2"/>
          <w:sz w:val="24"/>
          <w:szCs w:val="24"/>
          <w14:ligatures w14:val="standardContextual"/>
        </w:rPr>
        <w:tab/>
      </w:r>
      <w:r w:rsidRPr="00E45597">
        <w:rPr>
          <w:rFonts w:eastAsia="DengXian"/>
        </w:rPr>
        <w:t>In-band blocking</w:t>
      </w:r>
      <w:r>
        <w:tab/>
      </w:r>
      <w:r>
        <w:fldChar w:fldCharType="begin"/>
      </w:r>
      <w:r>
        <w:instrText xml:space="preserve"> PAGEREF _Toc169620624 \h </w:instrText>
      </w:r>
      <w:r>
        <w:fldChar w:fldCharType="separate"/>
      </w:r>
      <w:r>
        <w:t>81</w:t>
      </w:r>
      <w:r>
        <w:fldChar w:fldCharType="end"/>
      </w:r>
    </w:p>
    <w:p w14:paraId="3BB03E6C" w14:textId="7D628FAA" w:rsidR="00F66482" w:rsidRDefault="00F66482">
      <w:pPr>
        <w:pStyle w:val="TOC4"/>
        <w:rPr>
          <w:rFonts w:asciiTheme="minorHAnsi" w:eastAsiaTheme="minorEastAsia" w:hAnsiTheme="minorHAnsi" w:cstheme="minorBidi"/>
          <w:kern w:val="2"/>
          <w:sz w:val="24"/>
          <w:szCs w:val="24"/>
          <w14:ligatures w14:val="standardContextual"/>
        </w:rPr>
      </w:pPr>
      <w:r>
        <w:t>7.4.2.1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_Toc169620625 \h </w:instrText>
      </w:r>
      <w:r>
        <w:fldChar w:fldCharType="separate"/>
      </w:r>
      <w:r>
        <w:t>81</w:t>
      </w:r>
      <w:r>
        <w:fldChar w:fldCharType="end"/>
      </w:r>
    </w:p>
    <w:p w14:paraId="73578AA6" w14:textId="5C6A37C0" w:rsidR="00F66482" w:rsidRDefault="00F66482">
      <w:pPr>
        <w:pStyle w:val="TOC4"/>
        <w:rPr>
          <w:rFonts w:asciiTheme="minorHAnsi" w:eastAsiaTheme="minorEastAsia" w:hAnsiTheme="minorHAnsi" w:cstheme="minorBidi"/>
          <w:kern w:val="2"/>
          <w:sz w:val="24"/>
          <w:szCs w:val="24"/>
          <w14:ligatures w14:val="standardContextual"/>
        </w:rPr>
      </w:pPr>
      <w:r>
        <w:t>7.4.2.2</w:t>
      </w:r>
      <w:r>
        <w:rPr>
          <w:rFonts w:asciiTheme="minorHAnsi" w:eastAsiaTheme="minorEastAsia" w:hAnsiTheme="minorHAnsi" w:cstheme="minorBidi"/>
          <w:kern w:val="2"/>
          <w:sz w:val="24"/>
          <w:szCs w:val="24"/>
          <w14:ligatures w14:val="standardContextual"/>
        </w:rPr>
        <w:tab/>
      </w:r>
      <w:r>
        <w:t>Minimum requirement for IAB-DU type 1-H</w:t>
      </w:r>
      <w:r>
        <w:tab/>
      </w:r>
      <w:r>
        <w:fldChar w:fldCharType="begin"/>
      </w:r>
      <w:r>
        <w:instrText xml:space="preserve"> PAGEREF _Toc169620626 \h </w:instrText>
      </w:r>
      <w:r>
        <w:fldChar w:fldCharType="separate"/>
      </w:r>
      <w:r>
        <w:t>81</w:t>
      </w:r>
      <w:r>
        <w:fldChar w:fldCharType="end"/>
      </w:r>
    </w:p>
    <w:p w14:paraId="006F0535" w14:textId="55C98B57" w:rsidR="00F66482" w:rsidRDefault="00F66482">
      <w:pPr>
        <w:pStyle w:val="TOC4"/>
        <w:rPr>
          <w:rFonts w:asciiTheme="minorHAnsi" w:eastAsiaTheme="minorEastAsia" w:hAnsiTheme="minorHAnsi" w:cstheme="minorBidi"/>
          <w:kern w:val="2"/>
          <w:sz w:val="24"/>
          <w:szCs w:val="24"/>
          <w14:ligatures w14:val="standardContextual"/>
        </w:rPr>
      </w:pPr>
      <w:r>
        <w:t>7.4.2.3</w:t>
      </w:r>
      <w:r>
        <w:rPr>
          <w:rFonts w:asciiTheme="minorHAnsi" w:eastAsiaTheme="minorEastAsia" w:hAnsiTheme="minorHAnsi" w:cstheme="minorBidi"/>
          <w:kern w:val="2"/>
          <w:sz w:val="24"/>
          <w:szCs w:val="24"/>
          <w14:ligatures w14:val="standardContextual"/>
        </w:rPr>
        <w:tab/>
      </w:r>
      <w:r>
        <w:t>Minimum requirement for IAB-MT type 1-H</w:t>
      </w:r>
      <w:r>
        <w:tab/>
      </w:r>
      <w:r>
        <w:fldChar w:fldCharType="begin"/>
      </w:r>
      <w:r>
        <w:instrText xml:space="preserve"> PAGEREF _Toc169620627 \h </w:instrText>
      </w:r>
      <w:r>
        <w:fldChar w:fldCharType="separate"/>
      </w:r>
      <w:r>
        <w:t>81</w:t>
      </w:r>
      <w:r>
        <w:fldChar w:fldCharType="end"/>
      </w:r>
    </w:p>
    <w:p w14:paraId="3E278251" w14:textId="1DC793DD" w:rsidR="00F66482" w:rsidRDefault="00F66482">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Out-of-band blocking</w:t>
      </w:r>
      <w:r>
        <w:tab/>
      </w:r>
      <w:r>
        <w:fldChar w:fldCharType="begin"/>
      </w:r>
      <w:r>
        <w:instrText xml:space="preserve"> PAGEREF _Toc169620628 \h </w:instrText>
      </w:r>
      <w:r>
        <w:fldChar w:fldCharType="separate"/>
      </w:r>
      <w:r>
        <w:t>84</w:t>
      </w:r>
      <w:r>
        <w:fldChar w:fldCharType="end"/>
      </w:r>
    </w:p>
    <w:p w14:paraId="0CBF42E2" w14:textId="27845F5F" w:rsidR="00F66482" w:rsidRDefault="00F66482">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_Toc169620629 \h </w:instrText>
      </w:r>
      <w:r>
        <w:fldChar w:fldCharType="separate"/>
      </w:r>
      <w:r>
        <w:t>84</w:t>
      </w:r>
      <w:r>
        <w:fldChar w:fldCharType="end"/>
      </w:r>
    </w:p>
    <w:p w14:paraId="207594CC" w14:textId="7AB39D58" w:rsidR="00F66482" w:rsidRDefault="00F66482">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_Toc169620630 \h </w:instrText>
      </w:r>
      <w:r>
        <w:fldChar w:fldCharType="separate"/>
      </w:r>
      <w:r>
        <w:t>84</w:t>
      </w:r>
      <w:r>
        <w:fldChar w:fldCharType="end"/>
      </w:r>
    </w:p>
    <w:p w14:paraId="59DA0E87" w14:textId="1035A963" w:rsidR="00F66482" w:rsidRDefault="00F66482">
      <w:pPr>
        <w:pStyle w:val="TOC3"/>
        <w:rPr>
          <w:rFonts w:asciiTheme="minorHAnsi" w:eastAsiaTheme="minorEastAsia" w:hAnsiTheme="minorHAnsi" w:cstheme="minorBidi"/>
          <w:kern w:val="2"/>
          <w:sz w:val="24"/>
          <w:szCs w:val="24"/>
          <w14:ligatures w14:val="standardContextual"/>
        </w:rPr>
      </w:pPr>
      <w:r w:rsidRPr="00E45597">
        <w:rPr>
          <w:lang w:val="en-US" w:eastAsia="zh-CN"/>
        </w:rPr>
        <w:t>7.5.3</w:t>
      </w:r>
      <w:r>
        <w:rPr>
          <w:rFonts w:asciiTheme="minorHAnsi" w:eastAsiaTheme="minorEastAsia" w:hAnsiTheme="minorHAnsi" w:cstheme="minorBidi"/>
          <w:kern w:val="2"/>
          <w:sz w:val="24"/>
          <w:szCs w:val="24"/>
          <w14:ligatures w14:val="standardContextual"/>
        </w:rPr>
        <w:tab/>
      </w:r>
      <w:r>
        <w:t xml:space="preserve"> Minimum requirement for IAB-DU type 1-H</w:t>
      </w:r>
      <w:r>
        <w:tab/>
      </w:r>
      <w:r>
        <w:fldChar w:fldCharType="begin"/>
      </w:r>
      <w:r>
        <w:instrText xml:space="preserve"> PAGEREF _Toc169620631 \h </w:instrText>
      </w:r>
      <w:r>
        <w:fldChar w:fldCharType="separate"/>
      </w:r>
      <w:r>
        <w:t>84</w:t>
      </w:r>
      <w:r>
        <w:fldChar w:fldCharType="end"/>
      </w:r>
    </w:p>
    <w:p w14:paraId="1D6C48A2" w14:textId="489F6D31" w:rsidR="00F66482" w:rsidRDefault="00F66482">
      <w:pPr>
        <w:pStyle w:val="TOC3"/>
        <w:rPr>
          <w:rFonts w:asciiTheme="minorHAnsi" w:eastAsiaTheme="minorEastAsia" w:hAnsiTheme="minorHAnsi" w:cstheme="minorBidi"/>
          <w:kern w:val="2"/>
          <w:sz w:val="24"/>
          <w:szCs w:val="24"/>
          <w14:ligatures w14:val="standardContextual"/>
        </w:rPr>
      </w:pPr>
      <w:r>
        <w:t>7.5.4</w:t>
      </w:r>
      <w:r>
        <w:rPr>
          <w:rFonts w:asciiTheme="minorHAnsi" w:eastAsiaTheme="minorEastAsia" w:hAnsiTheme="minorHAnsi" w:cstheme="minorBidi"/>
          <w:kern w:val="2"/>
          <w:sz w:val="24"/>
          <w:szCs w:val="24"/>
          <w14:ligatures w14:val="standardContextual"/>
        </w:rPr>
        <w:tab/>
      </w:r>
      <w:r>
        <w:t>Co-location minimum requirements for IAB-DU type 1-H</w:t>
      </w:r>
      <w:r>
        <w:tab/>
      </w:r>
      <w:r>
        <w:fldChar w:fldCharType="begin"/>
      </w:r>
      <w:r>
        <w:instrText xml:space="preserve"> PAGEREF _Toc169620632 \h </w:instrText>
      </w:r>
      <w:r>
        <w:fldChar w:fldCharType="separate"/>
      </w:r>
      <w:r>
        <w:t>84</w:t>
      </w:r>
      <w:r>
        <w:fldChar w:fldCharType="end"/>
      </w:r>
    </w:p>
    <w:p w14:paraId="5E2B1E6E" w14:textId="7FAD9655" w:rsidR="00F66482" w:rsidRDefault="00F66482">
      <w:pPr>
        <w:pStyle w:val="TOC3"/>
        <w:rPr>
          <w:rFonts w:asciiTheme="minorHAnsi" w:eastAsiaTheme="minorEastAsia" w:hAnsiTheme="minorHAnsi" w:cstheme="minorBidi"/>
          <w:kern w:val="2"/>
          <w:sz w:val="24"/>
          <w:szCs w:val="24"/>
          <w14:ligatures w14:val="standardContextual"/>
        </w:rPr>
      </w:pPr>
      <w:r>
        <w:t>7.5.5</w:t>
      </w:r>
      <w:r>
        <w:rPr>
          <w:rFonts w:asciiTheme="minorHAnsi" w:eastAsiaTheme="minorEastAsia" w:hAnsiTheme="minorHAnsi" w:cstheme="minorBidi"/>
          <w:kern w:val="2"/>
          <w:sz w:val="24"/>
          <w:szCs w:val="24"/>
          <w14:ligatures w14:val="standardContextual"/>
        </w:rPr>
        <w:tab/>
      </w:r>
      <w:r>
        <w:t>Minimum requirement for IAB-MT type 1-H</w:t>
      </w:r>
      <w:r>
        <w:tab/>
      </w:r>
      <w:r>
        <w:fldChar w:fldCharType="begin"/>
      </w:r>
      <w:r>
        <w:instrText xml:space="preserve"> PAGEREF _Toc169620633 \h </w:instrText>
      </w:r>
      <w:r>
        <w:fldChar w:fldCharType="separate"/>
      </w:r>
      <w:r>
        <w:t>84</w:t>
      </w:r>
      <w:r>
        <w:fldChar w:fldCharType="end"/>
      </w:r>
    </w:p>
    <w:p w14:paraId="373B48EA" w14:textId="1F735386" w:rsidR="00F66482" w:rsidRDefault="00F66482">
      <w:pPr>
        <w:pStyle w:val="TOC3"/>
        <w:rPr>
          <w:rFonts w:asciiTheme="minorHAnsi" w:eastAsiaTheme="minorEastAsia" w:hAnsiTheme="minorHAnsi" w:cstheme="minorBidi"/>
          <w:kern w:val="2"/>
          <w:sz w:val="24"/>
          <w:szCs w:val="24"/>
          <w14:ligatures w14:val="standardContextual"/>
        </w:rPr>
      </w:pPr>
      <w:r>
        <w:t>7.5.6</w:t>
      </w:r>
      <w:r>
        <w:rPr>
          <w:rFonts w:asciiTheme="minorHAnsi" w:eastAsiaTheme="minorEastAsia" w:hAnsiTheme="minorHAnsi" w:cstheme="minorBidi"/>
          <w:kern w:val="2"/>
          <w:sz w:val="24"/>
          <w:szCs w:val="24"/>
          <w14:ligatures w14:val="standardContextual"/>
        </w:rPr>
        <w:tab/>
      </w:r>
      <w:r>
        <w:t xml:space="preserve">Co-location </w:t>
      </w:r>
      <w:r w:rsidRPr="00E45597">
        <w:rPr>
          <w:lang w:val="en-US" w:eastAsia="zh-CN"/>
        </w:rPr>
        <w:t>minimum requirements</w:t>
      </w:r>
      <w:r>
        <w:t xml:space="preserve"> for </w:t>
      </w:r>
      <w:r w:rsidRPr="00E45597">
        <w:rPr>
          <w:i/>
        </w:rPr>
        <w:t>IAB-MT type 1-H</w:t>
      </w:r>
      <w:r>
        <w:tab/>
      </w:r>
      <w:r>
        <w:fldChar w:fldCharType="begin"/>
      </w:r>
      <w:r>
        <w:instrText xml:space="preserve"> PAGEREF _Toc169620634 \h </w:instrText>
      </w:r>
      <w:r>
        <w:fldChar w:fldCharType="separate"/>
      </w:r>
      <w:r>
        <w:t>84</w:t>
      </w:r>
      <w:r>
        <w:fldChar w:fldCharType="end"/>
      </w:r>
    </w:p>
    <w:p w14:paraId="78690282" w14:textId="7B7C41A8" w:rsidR="00F66482" w:rsidRDefault="00F66482">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_Toc169620635 \h </w:instrText>
      </w:r>
      <w:r>
        <w:fldChar w:fldCharType="separate"/>
      </w:r>
      <w:r>
        <w:t>85</w:t>
      </w:r>
      <w:r>
        <w:fldChar w:fldCharType="end"/>
      </w:r>
    </w:p>
    <w:p w14:paraId="6F923CB2" w14:textId="08BCBCCE" w:rsidR="00F66482" w:rsidRDefault="00F66482">
      <w:pPr>
        <w:pStyle w:val="TOC3"/>
        <w:rPr>
          <w:rFonts w:asciiTheme="minorHAnsi" w:eastAsiaTheme="minorEastAsia" w:hAnsiTheme="minorHAnsi" w:cstheme="minorBidi"/>
          <w:kern w:val="2"/>
          <w:sz w:val="24"/>
          <w:szCs w:val="24"/>
          <w14:ligatures w14:val="standardContextual"/>
        </w:rPr>
      </w:pPr>
      <w:r>
        <w:t>7.6.1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_Toc169620636 \h </w:instrText>
      </w:r>
      <w:r>
        <w:fldChar w:fldCharType="separate"/>
      </w:r>
      <w:r>
        <w:t>85</w:t>
      </w:r>
      <w:r>
        <w:fldChar w:fldCharType="end"/>
      </w:r>
    </w:p>
    <w:p w14:paraId="582F6216" w14:textId="19F8EACB" w:rsidR="00F66482" w:rsidRDefault="00F66482">
      <w:pPr>
        <w:pStyle w:val="TOC3"/>
        <w:rPr>
          <w:rFonts w:asciiTheme="minorHAnsi" w:eastAsiaTheme="minorEastAsia" w:hAnsiTheme="minorHAnsi" w:cstheme="minorBidi"/>
          <w:kern w:val="2"/>
          <w:sz w:val="24"/>
          <w:szCs w:val="24"/>
          <w14:ligatures w14:val="standardContextual"/>
        </w:rPr>
      </w:pPr>
      <w:r>
        <w:t>7.6.2</w:t>
      </w:r>
      <w:r>
        <w:rPr>
          <w:rFonts w:asciiTheme="minorHAnsi" w:eastAsiaTheme="minorEastAsia" w:hAnsiTheme="minorHAnsi" w:cstheme="minorBidi"/>
          <w:kern w:val="2"/>
          <w:sz w:val="24"/>
          <w:szCs w:val="24"/>
          <w14:ligatures w14:val="standardContextual"/>
        </w:rPr>
        <w:tab/>
      </w:r>
      <w:r>
        <w:t>IAB-DU receiver spurious emissions</w:t>
      </w:r>
      <w:r>
        <w:tab/>
      </w:r>
      <w:r>
        <w:fldChar w:fldCharType="begin"/>
      </w:r>
      <w:r>
        <w:instrText xml:space="preserve"> PAGEREF _Toc169620637 \h </w:instrText>
      </w:r>
      <w:r>
        <w:fldChar w:fldCharType="separate"/>
      </w:r>
      <w:r>
        <w:t>86</w:t>
      </w:r>
      <w:r>
        <w:fldChar w:fldCharType="end"/>
      </w:r>
    </w:p>
    <w:p w14:paraId="2CD2D5B6" w14:textId="263E3A18" w:rsidR="00F66482" w:rsidRDefault="00F66482">
      <w:pPr>
        <w:pStyle w:val="TOC4"/>
        <w:rPr>
          <w:rFonts w:asciiTheme="minorHAnsi" w:eastAsiaTheme="minorEastAsia" w:hAnsiTheme="minorHAnsi" w:cstheme="minorBidi"/>
          <w:kern w:val="2"/>
          <w:sz w:val="24"/>
          <w:szCs w:val="24"/>
          <w14:ligatures w14:val="standardContextual"/>
        </w:rPr>
      </w:pPr>
      <w:r w:rsidRPr="00E45597">
        <w:rPr>
          <w:rFonts w:eastAsia="SimSun"/>
        </w:rPr>
        <w:t>7.6.2</w:t>
      </w:r>
      <w:r>
        <w:t>.1</w:t>
      </w:r>
      <w:r>
        <w:rPr>
          <w:rFonts w:asciiTheme="minorHAnsi" w:eastAsiaTheme="minorEastAsia" w:hAnsiTheme="minorHAnsi" w:cstheme="minorBidi"/>
          <w:kern w:val="2"/>
          <w:sz w:val="24"/>
          <w:szCs w:val="24"/>
          <w14:ligatures w14:val="standardContextual"/>
        </w:rPr>
        <w:tab/>
      </w:r>
      <w:r w:rsidRPr="00E45597">
        <w:rPr>
          <w:rFonts w:eastAsia="SimSun"/>
        </w:rPr>
        <w:t>Basic limits</w:t>
      </w:r>
      <w:r>
        <w:tab/>
      </w:r>
      <w:r>
        <w:fldChar w:fldCharType="begin"/>
      </w:r>
      <w:r>
        <w:instrText xml:space="preserve"> PAGEREF _Toc169620638 \h </w:instrText>
      </w:r>
      <w:r>
        <w:fldChar w:fldCharType="separate"/>
      </w:r>
      <w:r>
        <w:t>86</w:t>
      </w:r>
      <w:r>
        <w:fldChar w:fldCharType="end"/>
      </w:r>
    </w:p>
    <w:p w14:paraId="2F5D7A4A" w14:textId="75C0CA50" w:rsidR="00F66482" w:rsidRDefault="00F66482">
      <w:pPr>
        <w:pStyle w:val="TOC4"/>
        <w:rPr>
          <w:rFonts w:asciiTheme="minorHAnsi" w:eastAsiaTheme="minorEastAsia" w:hAnsiTheme="minorHAnsi" w:cstheme="minorBidi"/>
          <w:kern w:val="2"/>
          <w:sz w:val="24"/>
          <w:szCs w:val="24"/>
          <w14:ligatures w14:val="standardContextual"/>
        </w:rPr>
      </w:pPr>
      <w:r>
        <w:t>7.6.2.2</w:t>
      </w:r>
      <w:r>
        <w:rPr>
          <w:rFonts w:asciiTheme="minorHAnsi" w:eastAsiaTheme="minorEastAsia" w:hAnsiTheme="minorHAnsi" w:cstheme="minorBidi"/>
          <w:kern w:val="2"/>
          <w:sz w:val="24"/>
          <w:szCs w:val="24"/>
          <w14:ligatures w14:val="standardContextual"/>
        </w:rPr>
        <w:tab/>
      </w:r>
      <w:r>
        <w:t>Minimum requirement for IAB-DU type 1-H</w:t>
      </w:r>
      <w:r>
        <w:tab/>
      </w:r>
      <w:r>
        <w:fldChar w:fldCharType="begin"/>
      </w:r>
      <w:r>
        <w:instrText xml:space="preserve"> PAGEREF _Toc169620639 \h </w:instrText>
      </w:r>
      <w:r>
        <w:fldChar w:fldCharType="separate"/>
      </w:r>
      <w:r>
        <w:t>86</w:t>
      </w:r>
      <w:r>
        <w:fldChar w:fldCharType="end"/>
      </w:r>
    </w:p>
    <w:p w14:paraId="30293430" w14:textId="18D7CEF1" w:rsidR="00F66482" w:rsidRDefault="00F66482">
      <w:pPr>
        <w:pStyle w:val="TOC3"/>
        <w:rPr>
          <w:rFonts w:asciiTheme="minorHAnsi" w:eastAsiaTheme="minorEastAsia" w:hAnsiTheme="minorHAnsi" w:cstheme="minorBidi"/>
          <w:kern w:val="2"/>
          <w:sz w:val="24"/>
          <w:szCs w:val="24"/>
          <w14:ligatures w14:val="standardContextual"/>
        </w:rPr>
      </w:pPr>
      <w:r>
        <w:t>7.6.3</w:t>
      </w:r>
      <w:r>
        <w:rPr>
          <w:rFonts w:asciiTheme="minorHAnsi" w:eastAsiaTheme="minorEastAsia" w:hAnsiTheme="minorHAnsi" w:cstheme="minorBidi"/>
          <w:kern w:val="2"/>
          <w:sz w:val="24"/>
          <w:szCs w:val="24"/>
          <w14:ligatures w14:val="standardContextual"/>
        </w:rPr>
        <w:tab/>
      </w:r>
      <w:r>
        <w:t>IAB-MT receiver spurious emissions</w:t>
      </w:r>
      <w:r>
        <w:tab/>
      </w:r>
      <w:r>
        <w:fldChar w:fldCharType="begin"/>
      </w:r>
      <w:r>
        <w:instrText xml:space="preserve"> PAGEREF _Toc169620640 \h </w:instrText>
      </w:r>
      <w:r>
        <w:fldChar w:fldCharType="separate"/>
      </w:r>
      <w:r>
        <w:t>86</w:t>
      </w:r>
      <w:r>
        <w:fldChar w:fldCharType="end"/>
      </w:r>
    </w:p>
    <w:p w14:paraId="37C3DDF8" w14:textId="48D2AB6A" w:rsidR="00F66482" w:rsidRDefault="00F66482">
      <w:pPr>
        <w:pStyle w:val="TOC4"/>
        <w:rPr>
          <w:rFonts w:asciiTheme="minorHAnsi" w:eastAsiaTheme="minorEastAsia" w:hAnsiTheme="minorHAnsi" w:cstheme="minorBidi"/>
          <w:kern w:val="2"/>
          <w:sz w:val="24"/>
          <w:szCs w:val="24"/>
          <w14:ligatures w14:val="standardContextual"/>
        </w:rPr>
      </w:pPr>
      <w:r>
        <w:t>7.6.3.1</w:t>
      </w:r>
      <w:r>
        <w:rPr>
          <w:rFonts w:asciiTheme="minorHAnsi" w:eastAsiaTheme="minorEastAsia" w:hAnsiTheme="minorHAnsi" w:cstheme="minorBidi"/>
          <w:kern w:val="2"/>
          <w:sz w:val="24"/>
          <w:szCs w:val="24"/>
          <w14:ligatures w14:val="standardContextual"/>
        </w:rPr>
        <w:tab/>
      </w:r>
      <w:r>
        <w:t>Basic limits</w:t>
      </w:r>
      <w:r>
        <w:tab/>
      </w:r>
      <w:r>
        <w:fldChar w:fldCharType="begin"/>
      </w:r>
      <w:r>
        <w:instrText xml:space="preserve"> PAGEREF _Toc169620641 \h </w:instrText>
      </w:r>
      <w:r>
        <w:fldChar w:fldCharType="separate"/>
      </w:r>
      <w:r>
        <w:t>86</w:t>
      </w:r>
      <w:r>
        <w:fldChar w:fldCharType="end"/>
      </w:r>
    </w:p>
    <w:p w14:paraId="70274656" w14:textId="1E4810DD" w:rsidR="00F66482" w:rsidRDefault="00F66482">
      <w:pPr>
        <w:pStyle w:val="TOC4"/>
        <w:rPr>
          <w:rFonts w:asciiTheme="minorHAnsi" w:eastAsiaTheme="minorEastAsia" w:hAnsiTheme="minorHAnsi" w:cstheme="minorBidi"/>
          <w:kern w:val="2"/>
          <w:sz w:val="24"/>
          <w:szCs w:val="24"/>
          <w14:ligatures w14:val="standardContextual"/>
        </w:rPr>
      </w:pPr>
      <w:r>
        <w:t>7.6.3.2</w:t>
      </w:r>
      <w:r>
        <w:rPr>
          <w:rFonts w:asciiTheme="minorHAnsi" w:eastAsiaTheme="minorEastAsia" w:hAnsiTheme="minorHAnsi" w:cstheme="minorBidi"/>
          <w:kern w:val="2"/>
          <w:sz w:val="24"/>
          <w:szCs w:val="24"/>
          <w14:ligatures w14:val="standardContextual"/>
        </w:rPr>
        <w:tab/>
      </w:r>
      <w:r>
        <w:t>Minimum requirement for IAB-MT type 1-H</w:t>
      </w:r>
      <w:r>
        <w:tab/>
      </w:r>
      <w:r>
        <w:fldChar w:fldCharType="begin"/>
      </w:r>
      <w:r>
        <w:instrText xml:space="preserve"> PAGEREF _Toc169620642 \h </w:instrText>
      </w:r>
      <w:r>
        <w:fldChar w:fldCharType="separate"/>
      </w:r>
      <w:r>
        <w:t>87</w:t>
      </w:r>
      <w:r>
        <w:fldChar w:fldCharType="end"/>
      </w:r>
    </w:p>
    <w:p w14:paraId="2DC249E1" w14:textId="085497CB" w:rsidR="00F66482" w:rsidRDefault="00F66482">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Receiver intermodulation</w:t>
      </w:r>
      <w:r>
        <w:tab/>
      </w:r>
      <w:r>
        <w:fldChar w:fldCharType="begin"/>
      </w:r>
      <w:r>
        <w:instrText xml:space="preserve"> PAGEREF _Toc169620643 \h </w:instrText>
      </w:r>
      <w:r>
        <w:fldChar w:fldCharType="separate"/>
      </w:r>
      <w:r>
        <w:t>87</w:t>
      </w:r>
      <w:r>
        <w:fldChar w:fldCharType="end"/>
      </w:r>
    </w:p>
    <w:p w14:paraId="1199014D" w14:textId="13E42FE2" w:rsidR="00F66482" w:rsidRDefault="00F66482">
      <w:pPr>
        <w:pStyle w:val="TOC3"/>
        <w:rPr>
          <w:rFonts w:asciiTheme="minorHAnsi" w:eastAsiaTheme="minorEastAsia" w:hAnsiTheme="minorHAnsi" w:cstheme="minorBidi"/>
          <w:kern w:val="2"/>
          <w:sz w:val="24"/>
          <w:szCs w:val="24"/>
          <w14:ligatures w14:val="standardContextual"/>
        </w:rPr>
      </w:pPr>
      <w:r>
        <w:t>7.7.</w:t>
      </w:r>
      <w:r w:rsidRPr="00E45597">
        <w:rPr>
          <w:rFonts w:eastAsia="SimSun"/>
          <w:lang w:val="en-US" w:eastAsia="zh-CN"/>
        </w:rPr>
        <w:t>1</w:t>
      </w:r>
      <w:r>
        <w:rPr>
          <w:rFonts w:asciiTheme="minorHAnsi" w:eastAsiaTheme="minorEastAsia" w:hAnsiTheme="minorHAnsi" w:cstheme="minorBidi"/>
          <w:kern w:val="2"/>
          <w:sz w:val="24"/>
          <w:szCs w:val="24"/>
          <w14:ligatures w14:val="standardContextual"/>
        </w:rPr>
        <w:tab/>
      </w:r>
      <w:r w:rsidRPr="00E45597">
        <w:rPr>
          <w:rFonts w:eastAsia="SimSun"/>
          <w:lang w:val="en-US" w:eastAsia="zh-CN"/>
        </w:rPr>
        <w:t>General</w:t>
      </w:r>
      <w:r>
        <w:tab/>
      </w:r>
      <w:r>
        <w:fldChar w:fldCharType="begin"/>
      </w:r>
      <w:r>
        <w:instrText xml:space="preserve"> PAGEREF _Toc169620644 \h </w:instrText>
      </w:r>
      <w:r>
        <w:fldChar w:fldCharType="separate"/>
      </w:r>
      <w:r>
        <w:t>87</w:t>
      </w:r>
      <w:r>
        <w:fldChar w:fldCharType="end"/>
      </w:r>
    </w:p>
    <w:p w14:paraId="35D3A22B" w14:textId="7EDB6049" w:rsidR="00F66482" w:rsidRDefault="00F66482">
      <w:pPr>
        <w:pStyle w:val="TOC3"/>
        <w:rPr>
          <w:rFonts w:asciiTheme="minorHAnsi" w:eastAsiaTheme="minorEastAsia" w:hAnsiTheme="minorHAnsi" w:cstheme="minorBidi"/>
          <w:kern w:val="2"/>
          <w:sz w:val="24"/>
          <w:szCs w:val="24"/>
          <w14:ligatures w14:val="standardContextual"/>
        </w:rPr>
      </w:pPr>
      <w:r>
        <w:t>7.7.2</w:t>
      </w:r>
      <w:r>
        <w:rPr>
          <w:rFonts w:asciiTheme="minorHAnsi" w:eastAsiaTheme="minorEastAsia" w:hAnsiTheme="minorHAnsi" w:cstheme="minorBidi"/>
          <w:kern w:val="2"/>
          <w:sz w:val="24"/>
          <w:szCs w:val="24"/>
          <w14:ligatures w14:val="standardContextual"/>
        </w:rPr>
        <w:tab/>
      </w:r>
      <w:r w:rsidRPr="00E45597">
        <w:rPr>
          <w:rFonts w:eastAsia="SimSun"/>
          <w:lang w:val="en-US" w:eastAsia="zh-CN"/>
        </w:rPr>
        <w:t xml:space="preserve">Minimum requirement for </w:t>
      </w:r>
      <w:r w:rsidRPr="00E45597">
        <w:rPr>
          <w:i/>
          <w:iCs/>
        </w:rPr>
        <w:t>IAB-DU</w:t>
      </w:r>
      <w:r w:rsidRPr="00E45597">
        <w:rPr>
          <w:rFonts w:eastAsia="SimSun"/>
          <w:i/>
          <w:iCs/>
          <w:lang w:val="en-US" w:eastAsia="zh-CN"/>
        </w:rPr>
        <w:t xml:space="preserve"> type 1-H</w:t>
      </w:r>
      <w:r>
        <w:tab/>
      </w:r>
      <w:r>
        <w:fldChar w:fldCharType="begin"/>
      </w:r>
      <w:r>
        <w:instrText xml:space="preserve"> PAGEREF _Toc169620645 \h </w:instrText>
      </w:r>
      <w:r>
        <w:fldChar w:fldCharType="separate"/>
      </w:r>
      <w:r>
        <w:t>87</w:t>
      </w:r>
      <w:r>
        <w:fldChar w:fldCharType="end"/>
      </w:r>
    </w:p>
    <w:p w14:paraId="13011222" w14:textId="4D52E9F8" w:rsidR="00F66482" w:rsidRDefault="00F66482">
      <w:pPr>
        <w:pStyle w:val="TOC3"/>
        <w:rPr>
          <w:rFonts w:asciiTheme="minorHAnsi" w:eastAsiaTheme="minorEastAsia" w:hAnsiTheme="minorHAnsi" w:cstheme="minorBidi"/>
          <w:kern w:val="2"/>
          <w:sz w:val="24"/>
          <w:szCs w:val="24"/>
          <w14:ligatures w14:val="standardContextual"/>
        </w:rPr>
      </w:pPr>
      <w:r>
        <w:t>7.7.3</w:t>
      </w:r>
      <w:r>
        <w:rPr>
          <w:rFonts w:asciiTheme="minorHAnsi" w:eastAsiaTheme="minorEastAsia" w:hAnsiTheme="minorHAnsi" w:cstheme="minorBidi"/>
          <w:kern w:val="2"/>
          <w:sz w:val="24"/>
          <w:szCs w:val="24"/>
          <w14:ligatures w14:val="standardContextual"/>
        </w:rPr>
        <w:tab/>
      </w:r>
      <w:r w:rsidRPr="00E45597">
        <w:rPr>
          <w:rFonts w:eastAsia="SimSun"/>
          <w:lang w:val="en-US" w:eastAsia="zh-CN"/>
        </w:rPr>
        <w:t>Minimum requirement for</w:t>
      </w:r>
      <w:r w:rsidRPr="00E45597">
        <w:rPr>
          <w:rFonts w:eastAsia="SimSun"/>
          <w:i/>
          <w:iCs/>
          <w:lang w:val="en-US" w:eastAsia="zh-CN"/>
        </w:rPr>
        <w:t xml:space="preserve"> </w:t>
      </w:r>
      <w:r w:rsidRPr="00E45597">
        <w:rPr>
          <w:i/>
          <w:iCs/>
        </w:rPr>
        <w:t>IAB-MT</w:t>
      </w:r>
      <w:r w:rsidRPr="00E45597">
        <w:rPr>
          <w:rFonts w:eastAsia="SimSun"/>
          <w:i/>
          <w:iCs/>
          <w:lang w:val="en-US" w:eastAsia="zh-CN"/>
        </w:rPr>
        <w:t xml:space="preserve"> type 1-H</w:t>
      </w:r>
      <w:r>
        <w:tab/>
      </w:r>
      <w:r>
        <w:fldChar w:fldCharType="begin"/>
      </w:r>
      <w:r>
        <w:instrText xml:space="preserve"> PAGEREF _Toc169620646 \h </w:instrText>
      </w:r>
      <w:r>
        <w:fldChar w:fldCharType="separate"/>
      </w:r>
      <w:r>
        <w:t>88</w:t>
      </w:r>
      <w:r>
        <w:fldChar w:fldCharType="end"/>
      </w:r>
    </w:p>
    <w:p w14:paraId="2B2152E8" w14:textId="2878E958" w:rsidR="00F66482" w:rsidRDefault="00F66482">
      <w:pPr>
        <w:pStyle w:val="TOC2"/>
        <w:rPr>
          <w:rFonts w:asciiTheme="minorHAnsi" w:eastAsiaTheme="minorEastAsia" w:hAnsiTheme="minorHAnsi" w:cstheme="minorBidi"/>
          <w:kern w:val="2"/>
          <w:sz w:val="24"/>
          <w:szCs w:val="24"/>
          <w14:ligatures w14:val="standardContextual"/>
        </w:rPr>
      </w:pPr>
      <w:r>
        <w:t>7.8</w:t>
      </w:r>
      <w:r>
        <w:rPr>
          <w:rFonts w:asciiTheme="minorHAnsi" w:eastAsiaTheme="minorEastAsia" w:hAnsiTheme="minorHAnsi" w:cstheme="minorBidi"/>
          <w:kern w:val="2"/>
          <w:sz w:val="24"/>
          <w:szCs w:val="24"/>
          <w14:ligatures w14:val="standardContextual"/>
        </w:rPr>
        <w:tab/>
      </w:r>
      <w:r>
        <w:t>In-channel selectivity</w:t>
      </w:r>
      <w:r>
        <w:tab/>
      </w:r>
      <w:r>
        <w:fldChar w:fldCharType="begin"/>
      </w:r>
      <w:r>
        <w:instrText xml:space="preserve"> PAGEREF _Toc169620647 \h </w:instrText>
      </w:r>
      <w:r>
        <w:fldChar w:fldCharType="separate"/>
      </w:r>
      <w:r>
        <w:t>88</w:t>
      </w:r>
      <w:r>
        <w:fldChar w:fldCharType="end"/>
      </w:r>
    </w:p>
    <w:p w14:paraId="38765CBB" w14:textId="5F9D96A6" w:rsidR="00F66482" w:rsidRDefault="00F66482">
      <w:pPr>
        <w:pStyle w:val="TOC3"/>
        <w:rPr>
          <w:rFonts w:asciiTheme="minorHAnsi" w:eastAsiaTheme="minorEastAsia" w:hAnsiTheme="minorHAnsi" w:cstheme="minorBidi"/>
          <w:kern w:val="2"/>
          <w:sz w:val="24"/>
          <w:szCs w:val="24"/>
          <w14:ligatures w14:val="standardContextual"/>
        </w:rPr>
      </w:pPr>
      <w:r w:rsidRPr="00E45597">
        <w:rPr>
          <w:rFonts w:eastAsia="SimSun"/>
          <w:lang w:val="en-US" w:eastAsia="zh-CN"/>
        </w:rPr>
        <w:t>7</w:t>
      </w:r>
      <w:r>
        <w:t>.</w:t>
      </w:r>
      <w:r w:rsidRPr="00E45597">
        <w:rPr>
          <w:rFonts w:eastAsia="SimSun"/>
          <w:lang w:val="en-US" w:eastAsia="zh-CN"/>
        </w:rPr>
        <w:t>8</w:t>
      </w:r>
      <w:r>
        <w:t>.1</w:t>
      </w:r>
      <w:r>
        <w:rPr>
          <w:rFonts w:asciiTheme="minorHAnsi" w:eastAsiaTheme="minorEastAsia" w:hAnsiTheme="minorHAnsi" w:cstheme="minorBidi"/>
          <w:kern w:val="2"/>
          <w:sz w:val="24"/>
          <w:szCs w:val="24"/>
          <w14:ligatures w14:val="standardContextual"/>
        </w:rPr>
        <w:tab/>
      </w:r>
      <w:r w:rsidRPr="00E45597">
        <w:rPr>
          <w:rFonts w:eastAsia="SimSun"/>
          <w:lang w:val="en-US" w:eastAsia="zh-CN"/>
        </w:rPr>
        <w:t>General</w:t>
      </w:r>
      <w:r>
        <w:tab/>
      </w:r>
      <w:r>
        <w:fldChar w:fldCharType="begin"/>
      </w:r>
      <w:r>
        <w:instrText xml:space="preserve"> PAGEREF _Toc169620648 \h </w:instrText>
      </w:r>
      <w:r>
        <w:fldChar w:fldCharType="separate"/>
      </w:r>
      <w:r>
        <w:t>88</w:t>
      </w:r>
      <w:r>
        <w:fldChar w:fldCharType="end"/>
      </w:r>
    </w:p>
    <w:p w14:paraId="2FD05298" w14:textId="5BF4E4EE" w:rsidR="00F66482" w:rsidRDefault="00F66482">
      <w:pPr>
        <w:pStyle w:val="TOC3"/>
        <w:rPr>
          <w:rFonts w:asciiTheme="minorHAnsi" w:eastAsiaTheme="minorEastAsia" w:hAnsiTheme="minorHAnsi" w:cstheme="minorBidi"/>
          <w:kern w:val="2"/>
          <w:sz w:val="24"/>
          <w:szCs w:val="24"/>
          <w14:ligatures w14:val="standardContextual"/>
        </w:rPr>
      </w:pPr>
      <w:r w:rsidRPr="00E45597">
        <w:rPr>
          <w:rFonts w:eastAsia="SimSun"/>
          <w:lang w:val="en-US" w:eastAsia="zh-CN"/>
        </w:rPr>
        <w:t>7</w:t>
      </w:r>
      <w:r>
        <w:t>.</w:t>
      </w:r>
      <w:r w:rsidRPr="00E45597">
        <w:rPr>
          <w:rFonts w:eastAsia="SimSun"/>
          <w:lang w:val="en-US" w:eastAsia="zh-CN"/>
        </w:rPr>
        <w:t>8</w:t>
      </w:r>
      <w:r>
        <w:t>.</w:t>
      </w:r>
      <w:r w:rsidRPr="00E45597">
        <w:rPr>
          <w:rFonts w:eastAsia="SimSun"/>
          <w:lang w:val="en-US" w:eastAsia="zh-CN"/>
        </w:rPr>
        <w:t>2</w:t>
      </w:r>
      <w:r>
        <w:rPr>
          <w:rFonts w:asciiTheme="minorHAnsi" w:eastAsiaTheme="minorEastAsia" w:hAnsiTheme="minorHAnsi" w:cstheme="minorBidi"/>
          <w:kern w:val="2"/>
          <w:sz w:val="24"/>
          <w:szCs w:val="24"/>
          <w14:ligatures w14:val="standardContextual"/>
        </w:rPr>
        <w:tab/>
      </w:r>
      <w:r w:rsidRPr="00E45597">
        <w:rPr>
          <w:rFonts w:eastAsia="SimSun"/>
          <w:lang w:val="en-US" w:eastAsia="zh-CN"/>
        </w:rPr>
        <w:t xml:space="preserve">Minimum requirement for </w:t>
      </w:r>
      <w:r w:rsidRPr="00E45597">
        <w:rPr>
          <w:rFonts w:eastAsia="SimSun"/>
          <w:i/>
          <w:iCs/>
          <w:lang w:val="en-US" w:eastAsia="zh-CN"/>
        </w:rPr>
        <w:t xml:space="preserve">IAB-DU </w:t>
      </w:r>
      <w:r w:rsidRPr="00E45597">
        <w:rPr>
          <w:rFonts w:eastAsia="SimSun"/>
          <w:i/>
          <w:iCs/>
          <w:lang w:eastAsia="zh-CN"/>
        </w:rPr>
        <w:t>type</w:t>
      </w:r>
      <w:r w:rsidRPr="00E45597">
        <w:rPr>
          <w:rFonts w:eastAsia="SimSun"/>
          <w:i/>
          <w:lang w:eastAsia="zh-CN"/>
        </w:rPr>
        <w:t xml:space="preserve"> 1-H</w:t>
      </w:r>
      <w:r>
        <w:tab/>
      </w:r>
      <w:r>
        <w:fldChar w:fldCharType="begin"/>
      </w:r>
      <w:r>
        <w:instrText xml:space="preserve"> PAGEREF _Toc169620649 \h </w:instrText>
      </w:r>
      <w:r>
        <w:fldChar w:fldCharType="separate"/>
      </w:r>
      <w:r>
        <w:t>88</w:t>
      </w:r>
      <w:r>
        <w:fldChar w:fldCharType="end"/>
      </w:r>
    </w:p>
    <w:p w14:paraId="65FD50D5" w14:textId="1F878F49" w:rsidR="00F66482" w:rsidRDefault="00F66482">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Conducted performance requirements</w:t>
      </w:r>
      <w:r>
        <w:tab/>
      </w:r>
      <w:r>
        <w:fldChar w:fldCharType="begin"/>
      </w:r>
      <w:r>
        <w:instrText xml:space="preserve"> PAGEREF _Toc169620650 \h </w:instrText>
      </w:r>
      <w:r>
        <w:fldChar w:fldCharType="separate"/>
      </w:r>
      <w:r>
        <w:t>88</w:t>
      </w:r>
      <w:r>
        <w:fldChar w:fldCharType="end"/>
      </w:r>
    </w:p>
    <w:p w14:paraId="4212DD63" w14:textId="692631D0" w:rsidR="00F66482" w:rsidRDefault="00F66482">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IAB-DU performance requirements</w:t>
      </w:r>
      <w:r>
        <w:tab/>
      </w:r>
      <w:r>
        <w:fldChar w:fldCharType="begin"/>
      </w:r>
      <w:r>
        <w:instrText xml:space="preserve"> PAGEREF _Toc169620651 \h </w:instrText>
      </w:r>
      <w:r>
        <w:fldChar w:fldCharType="separate"/>
      </w:r>
      <w:r>
        <w:t>88</w:t>
      </w:r>
      <w:r>
        <w:fldChar w:fldCharType="end"/>
      </w:r>
    </w:p>
    <w:p w14:paraId="68C3E8EB" w14:textId="3F617259" w:rsidR="00F66482" w:rsidRDefault="00F66482">
      <w:pPr>
        <w:pStyle w:val="TOC3"/>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_Toc169620652 \h </w:instrText>
      </w:r>
      <w:r>
        <w:fldChar w:fldCharType="separate"/>
      </w:r>
      <w:r>
        <w:t>88</w:t>
      </w:r>
      <w:r>
        <w:fldChar w:fldCharType="end"/>
      </w:r>
    </w:p>
    <w:p w14:paraId="3ECB63ED" w14:textId="05960D3B" w:rsidR="00F66482" w:rsidRDefault="00F66482">
      <w:pPr>
        <w:pStyle w:val="TOC3"/>
        <w:rPr>
          <w:rFonts w:asciiTheme="minorHAnsi" w:eastAsiaTheme="minorEastAsia" w:hAnsiTheme="minorHAnsi" w:cstheme="minorBidi"/>
          <w:kern w:val="2"/>
          <w:sz w:val="24"/>
          <w:szCs w:val="24"/>
          <w14:ligatures w14:val="standardContextual"/>
        </w:rPr>
      </w:pPr>
      <w:r>
        <w:t>8.1.2</w:t>
      </w:r>
      <w:r>
        <w:rPr>
          <w:rFonts w:asciiTheme="minorHAnsi" w:eastAsiaTheme="minorEastAsia" w:hAnsiTheme="minorHAnsi" w:cstheme="minorBidi"/>
          <w:kern w:val="2"/>
          <w:sz w:val="24"/>
          <w:szCs w:val="24"/>
          <w14:ligatures w14:val="standardContextual"/>
        </w:rPr>
        <w:tab/>
      </w:r>
      <w:r>
        <w:t>Performance requirements for PUSCH</w:t>
      </w:r>
      <w:r>
        <w:tab/>
      </w:r>
      <w:r>
        <w:fldChar w:fldCharType="begin"/>
      </w:r>
      <w:r>
        <w:instrText xml:space="preserve"> PAGEREF _Toc169620653 \h </w:instrText>
      </w:r>
      <w:r>
        <w:fldChar w:fldCharType="separate"/>
      </w:r>
      <w:r>
        <w:t>89</w:t>
      </w:r>
      <w:r>
        <w:fldChar w:fldCharType="end"/>
      </w:r>
    </w:p>
    <w:p w14:paraId="1BC54BCC" w14:textId="1A1E0DC0" w:rsidR="00F66482" w:rsidRDefault="00F66482">
      <w:pPr>
        <w:pStyle w:val="TOC4"/>
        <w:rPr>
          <w:rFonts w:asciiTheme="minorHAnsi" w:eastAsiaTheme="minorEastAsia" w:hAnsiTheme="minorHAnsi" w:cstheme="minorBidi"/>
          <w:kern w:val="2"/>
          <w:sz w:val="24"/>
          <w:szCs w:val="24"/>
          <w14:ligatures w14:val="standardContextual"/>
        </w:rPr>
      </w:pPr>
      <w:r w:rsidRPr="00E45597">
        <w:rPr>
          <w:rFonts w:eastAsia="Malgun Gothic"/>
        </w:rPr>
        <w:t>8.1.2.1</w:t>
      </w:r>
      <w:r>
        <w:rPr>
          <w:rFonts w:asciiTheme="minorHAnsi" w:eastAsiaTheme="minorEastAsia" w:hAnsiTheme="minorHAnsi" w:cstheme="minorBidi"/>
          <w:kern w:val="2"/>
          <w:sz w:val="24"/>
          <w:szCs w:val="24"/>
          <w14:ligatures w14:val="standardContextual"/>
        </w:rPr>
        <w:tab/>
      </w:r>
      <w:r w:rsidRPr="00E45597">
        <w:rPr>
          <w:rFonts w:eastAsia="Malgun Gothic"/>
        </w:rPr>
        <w:t>Requirements for PUSCH with transform precoding disabled</w:t>
      </w:r>
      <w:r>
        <w:tab/>
      </w:r>
      <w:r>
        <w:fldChar w:fldCharType="begin"/>
      </w:r>
      <w:r>
        <w:instrText xml:space="preserve"> PAGEREF _Toc169620654 \h </w:instrText>
      </w:r>
      <w:r>
        <w:fldChar w:fldCharType="separate"/>
      </w:r>
      <w:r>
        <w:t>89</w:t>
      </w:r>
      <w:r>
        <w:fldChar w:fldCharType="end"/>
      </w:r>
    </w:p>
    <w:p w14:paraId="7AF99CA2" w14:textId="2D6EF37D" w:rsidR="00F66482" w:rsidRDefault="00F66482">
      <w:pPr>
        <w:pStyle w:val="TOC5"/>
        <w:rPr>
          <w:rFonts w:asciiTheme="minorHAnsi" w:eastAsiaTheme="minorEastAsia" w:hAnsiTheme="minorHAnsi" w:cstheme="minorBidi"/>
          <w:kern w:val="2"/>
          <w:sz w:val="24"/>
          <w:szCs w:val="24"/>
          <w14:ligatures w14:val="standardContextual"/>
        </w:rPr>
      </w:pPr>
      <w:r>
        <w:t>8.1.2.1.1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_Toc169620655 \h </w:instrText>
      </w:r>
      <w:r>
        <w:fldChar w:fldCharType="separate"/>
      </w:r>
      <w:r>
        <w:t>89</w:t>
      </w:r>
      <w:r>
        <w:fldChar w:fldCharType="end"/>
      </w:r>
    </w:p>
    <w:p w14:paraId="54FAF6A6" w14:textId="23467626" w:rsidR="00F66482" w:rsidRDefault="00F66482">
      <w:pPr>
        <w:pStyle w:val="TOC5"/>
        <w:rPr>
          <w:rFonts w:asciiTheme="minorHAnsi" w:eastAsiaTheme="minorEastAsia" w:hAnsiTheme="minorHAnsi" w:cstheme="minorBidi"/>
          <w:kern w:val="2"/>
          <w:sz w:val="24"/>
          <w:szCs w:val="24"/>
          <w14:ligatures w14:val="standardContextual"/>
        </w:rPr>
      </w:pPr>
      <w:r>
        <w:t>8.1.2.1.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_Toc169620656 \h </w:instrText>
      </w:r>
      <w:r>
        <w:fldChar w:fldCharType="separate"/>
      </w:r>
      <w:r>
        <w:t>89</w:t>
      </w:r>
      <w:r>
        <w:fldChar w:fldCharType="end"/>
      </w:r>
    </w:p>
    <w:p w14:paraId="3AD52BA0" w14:textId="4BFFEC63" w:rsidR="00F66482" w:rsidRDefault="00F66482">
      <w:pPr>
        <w:pStyle w:val="TOC4"/>
        <w:rPr>
          <w:rFonts w:asciiTheme="minorHAnsi" w:eastAsiaTheme="minorEastAsia" w:hAnsiTheme="minorHAnsi" w:cstheme="minorBidi"/>
          <w:kern w:val="2"/>
          <w:sz w:val="24"/>
          <w:szCs w:val="24"/>
          <w14:ligatures w14:val="standardContextual"/>
        </w:rPr>
      </w:pPr>
      <w:r w:rsidRPr="00E45597">
        <w:rPr>
          <w:rFonts w:eastAsia="Malgun Gothic"/>
        </w:rPr>
        <w:t>8.1.2.2</w:t>
      </w:r>
      <w:r>
        <w:rPr>
          <w:rFonts w:asciiTheme="minorHAnsi" w:eastAsiaTheme="minorEastAsia" w:hAnsiTheme="minorHAnsi" w:cstheme="minorBidi"/>
          <w:kern w:val="2"/>
          <w:sz w:val="24"/>
          <w:szCs w:val="24"/>
          <w14:ligatures w14:val="standardContextual"/>
        </w:rPr>
        <w:tab/>
      </w:r>
      <w:r w:rsidRPr="00E45597">
        <w:rPr>
          <w:rFonts w:eastAsia="Malgun Gothic"/>
        </w:rPr>
        <w:t>Requirements for PUSCH with transform precoding enabled</w:t>
      </w:r>
      <w:r>
        <w:tab/>
      </w:r>
      <w:r>
        <w:fldChar w:fldCharType="begin"/>
      </w:r>
      <w:r>
        <w:instrText xml:space="preserve"> PAGEREF _Toc169620657 \h </w:instrText>
      </w:r>
      <w:r>
        <w:fldChar w:fldCharType="separate"/>
      </w:r>
      <w:r>
        <w:t>96</w:t>
      </w:r>
      <w:r>
        <w:fldChar w:fldCharType="end"/>
      </w:r>
    </w:p>
    <w:p w14:paraId="1EF7737E" w14:textId="7EF0304E" w:rsidR="00F66482" w:rsidRDefault="00F66482">
      <w:pPr>
        <w:pStyle w:val="TOC5"/>
        <w:rPr>
          <w:rFonts w:asciiTheme="minorHAnsi" w:eastAsiaTheme="minorEastAsia" w:hAnsiTheme="minorHAnsi" w:cstheme="minorBidi"/>
          <w:kern w:val="2"/>
          <w:sz w:val="24"/>
          <w:szCs w:val="24"/>
          <w14:ligatures w14:val="standardContextual"/>
        </w:rPr>
      </w:pPr>
      <w:r>
        <w:t>8.1.2.2.1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_Toc169620658 \h </w:instrText>
      </w:r>
      <w:r>
        <w:fldChar w:fldCharType="separate"/>
      </w:r>
      <w:r>
        <w:t>96</w:t>
      </w:r>
      <w:r>
        <w:fldChar w:fldCharType="end"/>
      </w:r>
    </w:p>
    <w:p w14:paraId="16165E80" w14:textId="26C7A19F" w:rsidR="00F66482" w:rsidRDefault="00F66482">
      <w:pPr>
        <w:pStyle w:val="TOC5"/>
        <w:rPr>
          <w:rFonts w:asciiTheme="minorHAnsi" w:eastAsiaTheme="minorEastAsia" w:hAnsiTheme="minorHAnsi" w:cstheme="minorBidi"/>
          <w:kern w:val="2"/>
          <w:sz w:val="24"/>
          <w:szCs w:val="24"/>
          <w14:ligatures w14:val="standardContextual"/>
        </w:rPr>
      </w:pPr>
      <w:r>
        <w:t>8.1.2.2.2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_Toc169620659 \h </w:instrText>
      </w:r>
      <w:r>
        <w:fldChar w:fldCharType="separate"/>
      </w:r>
      <w:r>
        <w:t>97</w:t>
      </w:r>
      <w:r>
        <w:fldChar w:fldCharType="end"/>
      </w:r>
    </w:p>
    <w:p w14:paraId="7334110A" w14:textId="4AD8E075" w:rsidR="00F66482" w:rsidRDefault="00F66482">
      <w:pPr>
        <w:pStyle w:val="TOC4"/>
        <w:rPr>
          <w:rFonts w:asciiTheme="minorHAnsi" w:eastAsiaTheme="minorEastAsia" w:hAnsiTheme="minorHAnsi" w:cstheme="minorBidi"/>
          <w:kern w:val="2"/>
          <w:sz w:val="24"/>
          <w:szCs w:val="24"/>
          <w14:ligatures w14:val="standardContextual"/>
        </w:rPr>
      </w:pPr>
      <w:r w:rsidRPr="00E45597">
        <w:rPr>
          <w:rFonts w:eastAsia="Malgun Gothic"/>
        </w:rPr>
        <w:t>8.1.2.3</w:t>
      </w:r>
      <w:r>
        <w:rPr>
          <w:rFonts w:asciiTheme="minorHAnsi" w:eastAsiaTheme="minorEastAsia" w:hAnsiTheme="minorHAnsi" w:cstheme="minorBidi"/>
          <w:kern w:val="2"/>
          <w:sz w:val="24"/>
          <w:szCs w:val="24"/>
          <w14:ligatures w14:val="standardContextual"/>
        </w:rPr>
        <w:tab/>
      </w:r>
      <w:r w:rsidRPr="00E45597">
        <w:rPr>
          <w:rFonts w:eastAsia="Malgun Gothic"/>
        </w:rPr>
        <w:t>Requirements for UCI multiplexed on PUSCH</w:t>
      </w:r>
      <w:r>
        <w:tab/>
      </w:r>
      <w:r>
        <w:fldChar w:fldCharType="begin"/>
      </w:r>
      <w:r>
        <w:instrText xml:space="preserve"> PAGEREF _Toc169620660 \h </w:instrText>
      </w:r>
      <w:r>
        <w:fldChar w:fldCharType="separate"/>
      </w:r>
      <w:r>
        <w:t>98</w:t>
      </w:r>
      <w:r>
        <w:fldChar w:fldCharType="end"/>
      </w:r>
    </w:p>
    <w:p w14:paraId="2F7EA3D8" w14:textId="400DD06E" w:rsidR="00F66482" w:rsidRDefault="00F66482">
      <w:pPr>
        <w:pStyle w:val="TOC5"/>
        <w:rPr>
          <w:rFonts w:asciiTheme="minorHAnsi" w:eastAsiaTheme="minorEastAsia" w:hAnsiTheme="minorHAnsi" w:cstheme="minorBidi"/>
          <w:kern w:val="2"/>
          <w:sz w:val="24"/>
          <w:szCs w:val="24"/>
          <w14:ligatures w14:val="standardContextual"/>
        </w:rPr>
      </w:pPr>
      <w:r>
        <w:t>8.1.2.3.1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_Toc169620661 \h </w:instrText>
      </w:r>
      <w:r>
        <w:fldChar w:fldCharType="separate"/>
      </w:r>
      <w:r>
        <w:t>98</w:t>
      </w:r>
      <w:r>
        <w:fldChar w:fldCharType="end"/>
      </w:r>
    </w:p>
    <w:p w14:paraId="28606F03" w14:textId="7153669A" w:rsidR="00F66482" w:rsidRDefault="00F66482">
      <w:pPr>
        <w:pStyle w:val="TOC5"/>
        <w:rPr>
          <w:rFonts w:asciiTheme="minorHAnsi" w:eastAsiaTheme="minorEastAsia" w:hAnsiTheme="minorHAnsi" w:cstheme="minorBidi"/>
          <w:kern w:val="2"/>
          <w:sz w:val="24"/>
          <w:szCs w:val="24"/>
          <w14:ligatures w14:val="standardContextual"/>
        </w:rPr>
      </w:pPr>
      <w:r>
        <w:t>8.1.2.3.2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_Toc169620662 \h </w:instrText>
      </w:r>
      <w:r>
        <w:fldChar w:fldCharType="separate"/>
      </w:r>
      <w:r>
        <w:t>99</w:t>
      </w:r>
      <w:r>
        <w:fldChar w:fldCharType="end"/>
      </w:r>
    </w:p>
    <w:p w14:paraId="168F7BE4" w14:textId="1681E434" w:rsidR="00F66482" w:rsidRDefault="00F66482">
      <w:pPr>
        <w:pStyle w:val="TOC3"/>
        <w:rPr>
          <w:rFonts w:asciiTheme="minorHAnsi" w:eastAsiaTheme="minorEastAsia" w:hAnsiTheme="minorHAnsi" w:cstheme="minorBidi"/>
          <w:kern w:val="2"/>
          <w:sz w:val="24"/>
          <w:szCs w:val="24"/>
          <w14:ligatures w14:val="standardContextual"/>
        </w:rPr>
      </w:pPr>
      <w:r>
        <w:t>8.1.3</w:t>
      </w:r>
      <w:r>
        <w:rPr>
          <w:rFonts w:asciiTheme="minorHAnsi" w:eastAsiaTheme="minorEastAsia" w:hAnsiTheme="minorHAnsi" w:cstheme="minorBidi"/>
          <w:kern w:val="2"/>
          <w:sz w:val="24"/>
          <w:szCs w:val="24"/>
          <w14:ligatures w14:val="standardContextual"/>
        </w:rPr>
        <w:tab/>
      </w:r>
      <w:r>
        <w:t>Performance requirements for PUCCH</w:t>
      </w:r>
      <w:r>
        <w:tab/>
      </w:r>
      <w:r>
        <w:fldChar w:fldCharType="begin"/>
      </w:r>
      <w:r>
        <w:instrText xml:space="preserve"> PAGEREF _Toc169620663 \h </w:instrText>
      </w:r>
      <w:r>
        <w:fldChar w:fldCharType="separate"/>
      </w:r>
      <w:r>
        <w:t>100</w:t>
      </w:r>
      <w:r>
        <w:fldChar w:fldCharType="end"/>
      </w:r>
    </w:p>
    <w:p w14:paraId="19909D57" w14:textId="266E2592" w:rsidR="00F66482" w:rsidRDefault="00F66482">
      <w:pPr>
        <w:pStyle w:val="TOC4"/>
        <w:rPr>
          <w:rFonts w:asciiTheme="minorHAnsi" w:eastAsiaTheme="minorEastAsia" w:hAnsiTheme="minorHAnsi" w:cstheme="minorBidi"/>
          <w:kern w:val="2"/>
          <w:sz w:val="24"/>
          <w:szCs w:val="24"/>
          <w14:ligatures w14:val="standardContextual"/>
        </w:rPr>
      </w:pPr>
      <w:r w:rsidRPr="00E45597">
        <w:rPr>
          <w:rFonts w:eastAsia="Malgun Gothic"/>
        </w:rPr>
        <w:t>8.1.3.1</w:t>
      </w:r>
      <w:r>
        <w:rPr>
          <w:rFonts w:asciiTheme="minorHAnsi" w:eastAsiaTheme="minorEastAsia" w:hAnsiTheme="minorHAnsi" w:cstheme="minorBidi"/>
          <w:kern w:val="2"/>
          <w:sz w:val="24"/>
          <w:szCs w:val="24"/>
          <w14:ligatures w14:val="standardContextual"/>
        </w:rPr>
        <w:tab/>
      </w:r>
      <w:r w:rsidRPr="00E45597">
        <w:rPr>
          <w:rFonts w:eastAsia="Malgun Gothic"/>
        </w:rPr>
        <w:t>DTX to ACK probability</w:t>
      </w:r>
      <w:r>
        <w:tab/>
      </w:r>
      <w:r>
        <w:fldChar w:fldCharType="begin"/>
      </w:r>
      <w:r>
        <w:instrText xml:space="preserve"> PAGEREF _Toc169620664 \h </w:instrText>
      </w:r>
      <w:r>
        <w:fldChar w:fldCharType="separate"/>
      </w:r>
      <w:r>
        <w:t>100</w:t>
      </w:r>
      <w:r>
        <w:fldChar w:fldCharType="end"/>
      </w:r>
    </w:p>
    <w:p w14:paraId="5BF0DF55" w14:textId="442782DA" w:rsidR="00F66482" w:rsidRDefault="00F66482">
      <w:pPr>
        <w:pStyle w:val="TOC5"/>
        <w:rPr>
          <w:rFonts w:asciiTheme="minorHAnsi" w:eastAsiaTheme="minorEastAsia" w:hAnsiTheme="minorHAnsi" w:cstheme="minorBidi"/>
          <w:kern w:val="2"/>
          <w:sz w:val="24"/>
          <w:szCs w:val="24"/>
          <w14:ligatures w14:val="standardContextual"/>
        </w:rPr>
      </w:pPr>
      <w:r>
        <w:t>8.1.3.1.1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_Toc169620665 \h </w:instrText>
      </w:r>
      <w:r>
        <w:fldChar w:fldCharType="separate"/>
      </w:r>
      <w:r>
        <w:t>100</w:t>
      </w:r>
      <w:r>
        <w:fldChar w:fldCharType="end"/>
      </w:r>
    </w:p>
    <w:p w14:paraId="42B499B8" w14:textId="42796586" w:rsidR="00F66482" w:rsidRDefault="00F66482">
      <w:pPr>
        <w:pStyle w:val="TOC5"/>
        <w:rPr>
          <w:rFonts w:asciiTheme="minorHAnsi" w:eastAsiaTheme="minorEastAsia" w:hAnsiTheme="minorHAnsi" w:cstheme="minorBidi"/>
          <w:kern w:val="2"/>
          <w:sz w:val="24"/>
          <w:szCs w:val="24"/>
          <w14:ligatures w14:val="standardContextual"/>
        </w:rPr>
      </w:pPr>
      <w:r>
        <w:t>8.1.3.1.2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_Toc169620666 \h </w:instrText>
      </w:r>
      <w:r>
        <w:fldChar w:fldCharType="separate"/>
      </w:r>
      <w:r>
        <w:t>100</w:t>
      </w:r>
      <w:r>
        <w:fldChar w:fldCharType="end"/>
      </w:r>
    </w:p>
    <w:p w14:paraId="2579F984" w14:textId="4753443B" w:rsidR="00F66482" w:rsidRDefault="00F66482">
      <w:pPr>
        <w:pStyle w:val="TOC4"/>
        <w:rPr>
          <w:rFonts w:asciiTheme="minorHAnsi" w:eastAsiaTheme="minorEastAsia" w:hAnsiTheme="minorHAnsi" w:cstheme="minorBidi"/>
          <w:kern w:val="2"/>
          <w:sz w:val="24"/>
          <w:szCs w:val="24"/>
          <w14:ligatures w14:val="standardContextual"/>
        </w:rPr>
      </w:pPr>
      <w:r w:rsidRPr="00E45597">
        <w:rPr>
          <w:rFonts w:eastAsia="Malgun Gothic"/>
        </w:rPr>
        <w:t>8.1.3.2</w:t>
      </w:r>
      <w:r>
        <w:rPr>
          <w:rFonts w:asciiTheme="minorHAnsi" w:eastAsiaTheme="minorEastAsia" w:hAnsiTheme="minorHAnsi" w:cstheme="minorBidi"/>
          <w:kern w:val="2"/>
          <w:sz w:val="24"/>
          <w:szCs w:val="24"/>
          <w14:ligatures w14:val="standardContextual"/>
        </w:rPr>
        <w:tab/>
      </w:r>
      <w:r w:rsidRPr="00E45597">
        <w:rPr>
          <w:rFonts w:eastAsia="Malgun Gothic"/>
        </w:rPr>
        <w:t>Performance requirements for PUCCH format 0</w:t>
      </w:r>
      <w:r>
        <w:tab/>
      </w:r>
      <w:r>
        <w:fldChar w:fldCharType="begin"/>
      </w:r>
      <w:r>
        <w:instrText xml:space="preserve"> PAGEREF _Toc169620667 \h </w:instrText>
      </w:r>
      <w:r>
        <w:fldChar w:fldCharType="separate"/>
      </w:r>
      <w:r>
        <w:t>100</w:t>
      </w:r>
      <w:r>
        <w:fldChar w:fldCharType="end"/>
      </w:r>
    </w:p>
    <w:p w14:paraId="53661657" w14:textId="529C7464" w:rsidR="00F66482" w:rsidRDefault="00F66482">
      <w:pPr>
        <w:pStyle w:val="TOC5"/>
        <w:rPr>
          <w:rFonts w:asciiTheme="minorHAnsi" w:eastAsiaTheme="minorEastAsia" w:hAnsiTheme="minorHAnsi" w:cstheme="minorBidi"/>
          <w:kern w:val="2"/>
          <w:sz w:val="24"/>
          <w:szCs w:val="24"/>
          <w14:ligatures w14:val="standardContextual"/>
        </w:rPr>
      </w:pPr>
      <w:r>
        <w:t>8.1.3.2.1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_Toc169620668 \h </w:instrText>
      </w:r>
      <w:r>
        <w:fldChar w:fldCharType="separate"/>
      </w:r>
      <w:r>
        <w:t>100</w:t>
      </w:r>
      <w:r>
        <w:fldChar w:fldCharType="end"/>
      </w:r>
    </w:p>
    <w:p w14:paraId="0E73FC32" w14:textId="030DB66A" w:rsidR="00F66482" w:rsidRDefault="00F66482">
      <w:pPr>
        <w:pStyle w:val="TOC5"/>
        <w:rPr>
          <w:rFonts w:asciiTheme="minorHAnsi" w:eastAsiaTheme="minorEastAsia" w:hAnsiTheme="minorHAnsi" w:cstheme="minorBidi"/>
          <w:kern w:val="2"/>
          <w:sz w:val="24"/>
          <w:szCs w:val="24"/>
          <w14:ligatures w14:val="standardContextual"/>
        </w:rPr>
      </w:pPr>
      <w:r>
        <w:t>8.1.3.2.2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_Toc169620669 \h </w:instrText>
      </w:r>
      <w:r>
        <w:fldChar w:fldCharType="separate"/>
      </w:r>
      <w:r>
        <w:t>101</w:t>
      </w:r>
      <w:r>
        <w:fldChar w:fldCharType="end"/>
      </w:r>
    </w:p>
    <w:p w14:paraId="129ED5EB" w14:textId="461380CF" w:rsidR="00F66482" w:rsidRDefault="00F66482">
      <w:pPr>
        <w:pStyle w:val="TOC4"/>
        <w:rPr>
          <w:rFonts w:asciiTheme="minorHAnsi" w:eastAsiaTheme="minorEastAsia" w:hAnsiTheme="minorHAnsi" w:cstheme="minorBidi"/>
          <w:kern w:val="2"/>
          <w:sz w:val="24"/>
          <w:szCs w:val="24"/>
          <w14:ligatures w14:val="standardContextual"/>
        </w:rPr>
      </w:pPr>
      <w:r w:rsidRPr="00E45597">
        <w:rPr>
          <w:rFonts w:eastAsia="Malgun Gothic"/>
        </w:rPr>
        <w:t>8.1.3.3</w:t>
      </w:r>
      <w:r>
        <w:rPr>
          <w:rFonts w:asciiTheme="minorHAnsi" w:eastAsiaTheme="minorEastAsia" w:hAnsiTheme="minorHAnsi" w:cstheme="minorBidi"/>
          <w:kern w:val="2"/>
          <w:sz w:val="24"/>
          <w:szCs w:val="24"/>
          <w14:ligatures w14:val="standardContextual"/>
        </w:rPr>
        <w:tab/>
      </w:r>
      <w:r w:rsidRPr="00E45597">
        <w:rPr>
          <w:rFonts w:eastAsia="Malgun Gothic"/>
        </w:rPr>
        <w:t>Performance requirements for PUCCH format 1</w:t>
      </w:r>
      <w:r>
        <w:tab/>
      </w:r>
      <w:r>
        <w:fldChar w:fldCharType="begin"/>
      </w:r>
      <w:r>
        <w:instrText xml:space="preserve"> PAGEREF _Toc169620670 \h </w:instrText>
      </w:r>
      <w:r>
        <w:fldChar w:fldCharType="separate"/>
      </w:r>
      <w:r>
        <w:t>101</w:t>
      </w:r>
      <w:r>
        <w:fldChar w:fldCharType="end"/>
      </w:r>
    </w:p>
    <w:p w14:paraId="72816458" w14:textId="18204749" w:rsidR="00F66482" w:rsidRDefault="00F66482">
      <w:pPr>
        <w:pStyle w:val="TOC5"/>
        <w:rPr>
          <w:rFonts w:asciiTheme="minorHAnsi" w:eastAsiaTheme="minorEastAsia" w:hAnsiTheme="minorHAnsi" w:cstheme="minorBidi"/>
          <w:kern w:val="2"/>
          <w:sz w:val="24"/>
          <w:szCs w:val="24"/>
          <w14:ligatures w14:val="standardContextual"/>
        </w:rPr>
      </w:pPr>
      <w:r>
        <w:t>8.1.3.3.1</w:t>
      </w:r>
      <w:r>
        <w:rPr>
          <w:rFonts w:asciiTheme="minorHAnsi" w:eastAsiaTheme="minorEastAsia" w:hAnsiTheme="minorHAnsi" w:cstheme="minorBidi"/>
          <w:kern w:val="2"/>
          <w:sz w:val="24"/>
          <w:szCs w:val="24"/>
          <w14:ligatures w14:val="standardContextual"/>
        </w:rPr>
        <w:tab/>
      </w:r>
      <w:r>
        <w:t>NACK to ACK requirements</w:t>
      </w:r>
      <w:r>
        <w:tab/>
      </w:r>
      <w:r>
        <w:fldChar w:fldCharType="begin"/>
      </w:r>
      <w:r>
        <w:instrText xml:space="preserve"> PAGEREF _Toc169620671 \h </w:instrText>
      </w:r>
      <w:r>
        <w:fldChar w:fldCharType="separate"/>
      </w:r>
      <w:r>
        <w:t>101</w:t>
      </w:r>
      <w:r>
        <w:fldChar w:fldCharType="end"/>
      </w:r>
    </w:p>
    <w:p w14:paraId="68F38B36" w14:textId="4418EB9B" w:rsidR="00F66482" w:rsidRDefault="00F66482">
      <w:pPr>
        <w:pStyle w:val="TOC5"/>
        <w:rPr>
          <w:rFonts w:asciiTheme="minorHAnsi" w:eastAsiaTheme="minorEastAsia" w:hAnsiTheme="minorHAnsi" w:cstheme="minorBidi"/>
          <w:kern w:val="2"/>
          <w:sz w:val="24"/>
          <w:szCs w:val="24"/>
          <w14:ligatures w14:val="standardContextual"/>
        </w:rPr>
      </w:pPr>
      <w:r>
        <w:t>8.1.3.3.2</w:t>
      </w:r>
      <w:r>
        <w:rPr>
          <w:rFonts w:asciiTheme="minorHAnsi" w:eastAsiaTheme="minorEastAsia" w:hAnsiTheme="minorHAnsi" w:cstheme="minorBidi"/>
          <w:kern w:val="2"/>
          <w:sz w:val="24"/>
          <w:szCs w:val="24"/>
          <w14:ligatures w14:val="standardContextual"/>
        </w:rPr>
        <w:tab/>
      </w:r>
      <w:r>
        <w:t>ACK missed detection requirements</w:t>
      </w:r>
      <w:r>
        <w:tab/>
      </w:r>
      <w:r>
        <w:fldChar w:fldCharType="begin"/>
      </w:r>
      <w:r>
        <w:instrText xml:space="preserve"> PAGEREF _Toc169620672 \h </w:instrText>
      </w:r>
      <w:r>
        <w:fldChar w:fldCharType="separate"/>
      </w:r>
      <w:r>
        <w:t>103</w:t>
      </w:r>
      <w:r>
        <w:fldChar w:fldCharType="end"/>
      </w:r>
    </w:p>
    <w:p w14:paraId="62309193" w14:textId="1537B23F" w:rsidR="00F66482" w:rsidRDefault="00F66482">
      <w:pPr>
        <w:pStyle w:val="TOC4"/>
        <w:rPr>
          <w:rFonts w:asciiTheme="minorHAnsi" w:eastAsiaTheme="minorEastAsia" w:hAnsiTheme="minorHAnsi" w:cstheme="minorBidi"/>
          <w:kern w:val="2"/>
          <w:sz w:val="24"/>
          <w:szCs w:val="24"/>
          <w14:ligatures w14:val="standardContextual"/>
        </w:rPr>
      </w:pPr>
      <w:r w:rsidRPr="00E45597">
        <w:rPr>
          <w:rFonts w:eastAsia="Malgun Gothic"/>
        </w:rPr>
        <w:t>8.1.3.4</w:t>
      </w:r>
      <w:r>
        <w:rPr>
          <w:rFonts w:asciiTheme="minorHAnsi" w:eastAsiaTheme="minorEastAsia" w:hAnsiTheme="minorHAnsi" w:cstheme="minorBidi"/>
          <w:kern w:val="2"/>
          <w:sz w:val="24"/>
          <w:szCs w:val="24"/>
          <w14:ligatures w14:val="standardContextual"/>
        </w:rPr>
        <w:tab/>
      </w:r>
      <w:r w:rsidRPr="00E45597">
        <w:rPr>
          <w:rFonts w:eastAsia="Malgun Gothic"/>
        </w:rPr>
        <w:t>Performance requirements for PUCCH format 2</w:t>
      </w:r>
      <w:r>
        <w:tab/>
      </w:r>
      <w:r>
        <w:fldChar w:fldCharType="begin"/>
      </w:r>
      <w:r>
        <w:instrText xml:space="preserve"> PAGEREF _Toc169620673 \h </w:instrText>
      </w:r>
      <w:r>
        <w:fldChar w:fldCharType="separate"/>
      </w:r>
      <w:r>
        <w:t>104</w:t>
      </w:r>
      <w:r>
        <w:fldChar w:fldCharType="end"/>
      </w:r>
    </w:p>
    <w:p w14:paraId="7C4D9103" w14:textId="74BA8881" w:rsidR="00F66482" w:rsidRDefault="00F66482">
      <w:pPr>
        <w:pStyle w:val="TOC5"/>
        <w:rPr>
          <w:rFonts w:asciiTheme="minorHAnsi" w:eastAsiaTheme="minorEastAsia" w:hAnsiTheme="minorHAnsi" w:cstheme="minorBidi"/>
          <w:kern w:val="2"/>
          <w:sz w:val="24"/>
          <w:szCs w:val="24"/>
          <w14:ligatures w14:val="standardContextual"/>
        </w:rPr>
      </w:pPr>
      <w:r>
        <w:t>8.1.3.4.1</w:t>
      </w:r>
      <w:r>
        <w:rPr>
          <w:rFonts w:asciiTheme="minorHAnsi" w:eastAsiaTheme="minorEastAsia" w:hAnsiTheme="minorHAnsi" w:cstheme="minorBidi"/>
          <w:kern w:val="2"/>
          <w:sz w:val="24"/>
          <w:szCs w:val="24"/>
          <w14:ligatures w14:val="standardContextual"/>
        </w:rPr>
        <w:tab/>
      </w:r>
      <w:r>
        <w:t>NACK to ACK requirements</w:t>
      </w:r>
      <w:r>
        <w:tab/>
      </w:r>
      <w:r>
        <w:fldChar w:fldCharType="begin"/>
      </w:r>
      <w:r>
        <w:instrText xml:space="preserve"> PAGEREF _Toc169620674 \h </w:instrText>
      </w:r>
      <w:r>
        <w:fldChar w:fldCharType="separate"/>
      </w:r>
      <w:r>
        <w:t>104</w:t>
      </w:r>
      <w:r>
        <w:fldChar w:fldCharType="end"/>
      </w:r>
    </w:p>
    <w:p w14:paraId="46C10D69" w14:textId="32CC0116" w:rsidR="00F66482" w:rsidRDefault="00F66482">
      <w:pPr>
        <w:pStyle w:val="TOC5"/>
        <w:rPr>
          <w:rFonts w:asciiTheme="minorHAnsi" w:eastAsiaTheme="minorEastAsia" w:hAnsiTheme="minorHAnsi" w:cstheme="minorBidi"/>
          <w:kern w:val="2"/>
          <w:sz w:val="24"/>
          <w:szCs w:val="24"/>
          <w14:ligatures w14:val="standardContextual"/>
        </w:rPr>
      </w:pPr>
      <w:r>
        <w:t>8.1.3.4.2</w:t>
      </w:r>
      <w:r>
        <w:rPr>
          <w:rFonts w:asciiTheme="minorHAnsi" w:eastAsiaTheme="minorEastAsia" w:hAnsiTheme="minorHAnsi" w:cstheme="minorBidi"/>
          <w:kern w:val="2"/>
          <w:sz w:val="24"/>
          <w:szCs w:val="24"/>
          <w14:ligatures w14:val="standardContextual"/>
        </w:rPr>
        <w:tab/>
      </w:r>
      <w:r>
        <w:t>UCI BLER performance requirements</w:t>
      </w:r>
      <w:r>
        <w:tab/>
      </w:r>
      <w:r>
        <w:fldChar w:fldCharType="begin"/>
      </w:r>
      <w:r>
        <w:instrText xml:space="preserve"> PAGEREF _Toc169620675 \h </w:instrText>
      </w:r>
      <w:r>
        <w:fldChar w:fldCharType="separate"/>
      </w:r>
      <w:r>
        <w:t>105</w:t>
      </w:r>
      <w:r>
        <w:fldChar w:fldCharType="end"/>
      </w:r>
    </w:p>
    <w:p w14:paraId="772C4F94" w14:textId="31F72314" w:rsidR="00F66482" w:rsidRDefault="00F66482">
      <w:pPr>
        <w:pStyle w:val="TOC4"/>
        <w:rPr>
          <w:rFonts w:asciiTheme="minorHAnsi" w:eastAsiaTheme="minorEastAsia" w:hAnsiTheme="minorHAnsi" w:cstheme="minorBidi"/>
          <w:kern w:val="2"/>
          <w:sz w:val="24"/>
          <w:szCs w:val="24"/>
          <w14:ligatures w14:val="standardContextual"/>
        </w:rPr>
      </w:pPr>
      <w:r w:rsidRPr="00E45597">
        <w:rPr>
          <w:rFonts w:eastAsia="Malgun Gothic"/>
        </w:rPr>
        <w:t>8.1.3.5</w:t>
      </w:r>
      <w:r>
        <w:rPr>
          <w:rFonts w:asciiTheme="minorHAnsi" w:eastAsiaTheme="minorEastAsia" w:hAnsiTheme="minorHAnsi" w:cstheme="minorBidi"/>
          <w:kern w:val="2"/>
          <w:sz w:val="24"/>
          <w:szCs w:val="24"/>
          <w14:ligatures w14:val="standardContextual"/>
        </w:rPr>
        <w:tab/>
      </w:r>
      <w:r w:rsidRPr="00E45597">
        <w:rPr>
          <w:rFonts w:eastAsia="Malgun Gothic"/>
        </w:rPr>
        <w:t>Performance requirements for PUCCH format 3</w:t>
      </w:r>
      <w:r>
        <w:tab/>
      </w:r>
      <w:r>
        <w:fldChar w:fldCharType="begin"/>
      </w:r>
      <w:r>
        <w:instrText xml:space="preserve"> PAGEREF _Toc169620676 \h </w:instrText>
      </w:r>
      <w:r>
        <w:fldChar w:fldCharType="separate"/>
      </w:r>
      <w:r>
        <w:t>105</w:t>
      </w:r>
      <w:r>
        <w:fldChar w:fldCharType="end"/>
      </w:r>
    </w:p>
    <w:p w14:paraId="79F5EA2E" w14:textId="044757EF" w:rsidR="00F66482" w:rsidRDefault="00F66482">
      <w:pPr>
        <w:pStyle w:val="TOC5"/>
        <w:rPr>
          <w:rFonts w:asciiTheme="minorHAnsi" w:eastAsiaTheme="minorEastAsia" w:hAnsiTheme="minorHAnsi" w:cstheme="minorBidi"/>
          <w:kern w:val="2"/>
          <w:sz w:val="24"/>
          <w:szCs w:val="24"/>
          <w14:ligatures w14:val="standardContextual"/>
        </w:rPr>
      </w:pPr>
      <w:r>
        <w:t>8.1.3.5.1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_Toc169620677 \h </w:instrText>
      </w:r>
      <w:r>
        <w:fldChar w:fldCharType="separate"/>
      </w:r>
      <w:r>
        <w:t>105</w:t>
      </w:r>
      <w:r>
        <w:fldChar w:fldCharType="end"/>
      </w:r>
    </w:p>
    <w:p w14:paraId="6A25EC02" w14:textId="5CB1061A" w:rsidR="00F66482" w:rsidRDefault="00F66482">
      <w:pPr>
        <w:pStyle w:val="TOC5"/>
        <w:rPr>
          <w:rFonts w:asciiTheme="minorHAnsi" w:eastAsiaTheme="minorEastAsia" w:hAnsiTheme="minorHAnsi" w:cstheme="minorBidi"/>
          <w:kern w:val="2"/>
          <w:sz w:val="24"/>
          <w:szCs w:val="24"/>
          <w14:ligatures w14:val="standardContextual"/>
        </w:rPr>
      </w:pPr>
      <w:r>
        <w:t>8.1.3.5.2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_Toc169620678 \h </w:instrText>
      </w:r>
      <w:r>
        <w:fldChar w:fldCharType="separate"/>
      </w:r>
      <w:r>
        <w:t>106</w:t>
      </w:r>
      <w:r>
        <w:fldChar w:fldCharType="end"/>
      </w:r>
    </w:p>
    <w:p w14:paraId="4BDBE7F6" w14:textId="70C21AF7" w:rsidR="00F66482" w:rsidRDefault="00F66482">
      <w:pPr>
        <w:pStyle w:val="TOC4"/>
        <w:rPr>
          <w:rFonts w:asciiTheme="minorHAnsi" w:eastAsiaTheme="minorEastAsia" w:hAnsiTheme="minorHAnsi" w:cstheme="minorBidi"/>
          <w:kern w:val="2"/>
          <w:sz w:val="24"/>
          <w:szCs w:val="24"/>
          <w14:ligatures w14:val="standardContextual"/>
        </w:rPr>
      </w:pPr>
      <w:r w:rsidRPr="00E45597">
        <w:rPr>
          <w:rFonts w:eastAsia="Malgun Gothic"/>
        </w:rPr>
        <w:t>8.1.3.6</w:t>
      </w:r>
      <w:r>
        <w:rPr>
          <w:rFonts w:asciiTheme="minorHAnsi" w:eastAsiaTheme="minorEastAsia" w:hAnsiTheme="minorHAnsi" w:cstheme="minorBidi"/>
          <w:kern w:val="2"/>
          <w:sz w:val="24"/>
          <w:szCs w:val="24"/>
          <w14:ligatures w14:val="standardContextual"/>
        </w:rPr>
        <w:tab/>
      </w:r>
      <w:r w:rsidRPr="00E45597">
        <w:rPr>
          <w:rFonts w:eastAsia="Malgun Gothic"/>
        </w:rPr>
        <w:t>Performance requirements for PUCCH format 4</w:t>
      </w:r>
      <w:r>
        <w:tab/>
      </w:r>
      <w:r>
        <w:fldChar w:fldCharType="begin"/>
      </w:r>
      <w:r>
        <w:instrText xml:space="preserve"> PAGEREF _Toc169620679 \h </w:instrText>
      </w:r>
      <w:r>
        <w:fldChar w:fldCharType="separate"/>
      </w:r>
      <w:r>
        <w:t>107</w:t>
      </w:r>
      <w:r>
        <w:fldChar w:fldCharType="end"/>
      </w:r>
    </w:p>
    <w:p w14:paraId="4E5E9D09" w14:textId="3C5FC921" w:rsidR="00F66482" w:rsidRDefault="00F66482">
      <w:pPr>
        <w:pStyle w:val="TOC5"/>
        <w:rPr>
          <w:rFonts w:asciiTheme="minorHAnsi" w:eastAsiaTheme="minorEastAsia" w:hAnsiTheme="minorHAnsi" w:cstheme="minorBidi"/>
          <w:kern w:val="2"/>
          <w:sz w:val="24"/>
          <w:szCs w:val="24"/>
          <w14:ligatures w14:val="standardContextual"/>
        </w:rPr>
      </w:pPr>
      <w:r>
        <w:t>8.1.3.6.1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_Toc169620680 \h </w:instrText>
      </w:r>
      <w:r>
        <w:fldChar w:fldCharType="separate"/>
      </w:r>
      <w:r>
        <w:t>107</w:t>
      </w:r>
      <w:r>
        <w:fldChar w:fldCharType="end"/>
      </w:r>
    </w:p>
    <w:p w14:paraId="1EBB45DA" w14:textId="331B9E9C" w:rsidR="00F66482" w:rsidRDefault="00F66482">
      <w:pPr>
        <w:pStyle w:val="TOC5"/>
        <w:rPr>
          <w:rFonts w:asciiTheme="minorHAnsi" w:eastAsiaTheme="minorEastAsia" w:hAnsiTheme="minorHAnsi" w:cstheme="minorBidi"/>
          <w:kern w:val="2"/>
          <w:sz w:val="24"/>
          <w:szCs w:val="24"/>
          <w14:ligatures w14:val="standardContextual"/>
        </w:rPr>
      </w:pPr>
      <w:r>
        <w:t>8.1.3.6.2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_Toc169620681 \h </w:instrText>
      </w:r>
      <w:r>
        <w:fldChar w:fldCharType="separate"/>
      </w:r>
      <w:r>
        <w:t>107</w:t>
      </w:r>
      <w:r>
        <w:fldChar w:fldCharType="end"/>
      </w:r>
    </w:p>
    <w:p w14:paraId="11737F09" w14:textId="064C2215" w:rsidR="00F66482" w:rsidRDefault="00F66482">
      <w:pPr>
        <w:pStyle w:val="TOC4"/>
        <w:rPr>
          <w:rFonts w:asciiTheme="minorHAnsi" w:eastAsiaTheme="minorEastAsia" w:hAnsiTheme="minorHAnsi" w:cstheme="minorBidi"/>
          <w:kern w:val="2"/>
          <w:sz w:val="24"/>
          <w:szCs w:val="24"/>
          <w14:ligatures w14:val="standardContextual"/>
        </w:rPr>
      </w:pPr>
      <w:r w:rsidRPr="00E45597">
        <w:rPr>
          <w:rFonts w:eastAsia="Malgun Gothic"/>
        </w:rPr>
        <w:t>8.1.3.7</w:t>
      </w:r>
      <w:r>
        <w:rPr>
          <w:rFonts w:asciiTheme="minorHAnsi" w:eastAsiaTheme="minorEastAsia" w:hAnsiTheme="minorHAnsi" w:cstheme="minorBidi"/>
          <w:kern w:val="2"/>
          <w:sz w:val="24"/>
          <w:szCs w:val="24"/>
          <w14:ligatures w14:val="standardContextual"/>
        </w:rPr>
        <w:tab/>
      </w:r>
      <w:r w:rsidRPr="00E45597">
        <w:rPr>
          <w:rFonts w:eastAsia="Malgun Gothic"/>
        </w:rPr>
        <w:t>Performance requirements for multi-slot PUCCH</w:t>
      </w:r>
      <w:r>
        <w:tab/>
      </w:r>
      <w:r>
        <w:fldChar w:fldCharType="begin"/>
      </w:r>
      <w:r>
        <w:instrText xml:space="preserve"> PAGEREF _Toc169620682 \h </w:instrText>
      </w:r>
      <w:r>
        <w:fldChar w:fldCharType="separate"/>
      </w:r>
      <w:r>
        <w:t>108</w:t>
      </w:r>
      <w:r>
        <w:fldChar w:fldCharType="end"/>
      </w:r>
    </w:p>
    <w:p w14:paraId="16DD30A6" w14:textId="63250BD1" w:rsidR="00F66482" w:rsidRDefault="00F66482">
      <w:pPr>
        <w:pStyle w:val="TOC5"/>
        <w:rPr>
          <w:rFonts w:asciiTheme="minorHAnsi" w:eastAsiaTheme="minorEastAsia" w:hAnsiTheme="minorHAnsi" w:cstheme="minorBidi"/>
          <w:kern w:val="2"/>
          <w:sz w:val="24"/>
          <w:szCs w:val="24"/>
          <w14:ligatures w14:val="standardContextual"/>
        </w:rPr>
      </w:pPr>
      <w:r>
        <w:t>8.1.3.7.1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_Toc169620683 \h </w:instrText>
      </w:r>
      <w:r>
        <w:fldChar w:fldCharType="separate"/>
      </w:r>
      <w:r>
        <w:t>108</w:t>
      </w:r>
      <w:r>
        <w:fldChar w:fldCharType="end"/>
      </w:r>
    </w:p>
    <w:p w14:paraId="3EA00282" w14:textId="635B7679" w:rsidR="00F66482" w:rsidRDefault="00F66482">
      <w:pPr>
        <w:pStyle w:val="TOC5"/>
        <w:rPr>
          <w:rFonts w:asciiTheme="minorHAnsi" w:eastAsiaTheme="minorEastAsia" w:hAnsiTheme="minorHAnsi" w:cstheme="minorBidi"/>
          <w:kern w:val="2"/>
          <w:sz w:val="24"/>
          <w:szCs w:val="24"/>
          <w14:ligatures w14:val="standardContextual"/>
        </w:rPr>
      </w:pPr>
      <w:r>
        <w:t>8.1.3.7.2</w:t>
      </w:r>
      <w:r>
        <w:rPr>
          <w:rFonts w:asciiTheme="minorHAnsi" w:eastAsiaTheme="minorEastAsia" w:hAnsiTheme="minorHAnsi" w:cstheme="minorBidi"/>
          <w:kern w:val="2"/>
          <w:sz w:val="24"/>
          <w:szCs w:val="24"/>
          <w14:ligatures w14:val="standardContextual"/>
        </w:rPr>
        <w:tab/>
      </w:r>
      <w:r>
        <w:t>Performance requirements for multi-slot PUCCH format 1</w:t>
      </w:r>
      <w:r>
        <w:tab/>
      </w:r>
      <w:r>
        <w:fldChar w:fldCharType="begin"/>
      </w:r>
      <w:r>
        <w:instrText xml:space="preserve"> PAGEREF _Toc169620684 \h </w:instrText>
      </w:r>
      <w:r>
        <w:fldChar w:fldCharType="separate"/>
      </w:r>
      <w:r>
        <w:t>108</w:t>
      </w:r>
      <w:r>
        <w:fldChar w:fldCharType="end"/>
      </w:r>
    </w:p>
    <w:p w14:paraId="1B8D0387" w14:textId="773C414C" w:rsidR="00F66482" w:rsidRDefault="00F66482">
      <w:pPr>
        <w:pStyle w:val="TOC3"/>
        <w:rPr>
          <w:rFonts w:asciiTheme="minorHAnsi" w:eastAsiaTheme="minorEastAsia" w:hAnsiTheme="minorHAnsi" w:cstheme="minorBidi"/>
          <w:kern w:val="2"/>
          <w:sz w:val="24"/>
          <w:szCs w:val="24"/>
          <w14:ligatures w14:val="standardContextual"/>
        </w:rPr>
      </w:pPr>
      <w:r>
        <w:t>8.1.4</w:t>
      </w:r>
      <w:r>
        <w:rPr>
          <w:rFonts w:asciiTheme="minorHAnsi" w:eastAsiaTheme="minorEastAsia" w:hAnsiTheme="minorHAnsi" w:cstheme="minorBidi"/>
          <w:kern w:val="2"/>
          <w:sz w:val="24"/>
          <w:szCs w:val="24"/>
          <w14:ligatures w14:val="standardContextual"/>
        </w:rPr>
        <w:tab/>
      </w:r>
      <w:r>
        <w:t>Performance requirements for PRACH</w:t>
      </w:r>
      <w:r>
        <w:tab/>
      </w:r>
      <w:r>
        <w:fldChar w:fldCharType="begin"/>
      </w:r>
      <w:r>
        <w:instrText xml:space="preserve"> PAGEREF _Toc169620685 \h </w:instrText>
      </w:r>
      <w:r>
        <w:fldChar w:fldCharType="separate"/>
      </w:r>
      <w:r>
        <w:t>109</w:t>
      </w:r>
      <w:r>
        <w:fldChar w:fldCharType="end"/>
      </w:r>
    </w:p>
    <w:p w14:paraId="0BCD24C4" w14:textId="1C604F62" w:rsidR="00F66482" w:rsidRDefault="00F66482">
      <w:pPr>
        <w:pStyle w:val="TOC4"/>
        <w:rPr>
          <w:rFonts w:asciiTheme="minorHAnsi" w:eastAsiaTheme="minorEastAsia" w:hAnsiTheme="minorHAnsi" w:cstheme="minorBidi"/>
          <w:kern w:val="2"/>
          <w:sz w:val="24"/>
          <w:szCs w:val="24"/>
          <w14:ligatures w14:val="standardContextual"/>
        </w:rPr>
      </w:pPr>
      <w:r w:rsidRPr="00E45597">
        <w:rPr>
          <w:rFonts w:eastAsia="Malgun Gothic"/>
        </w:rPr>
        <w:t>8.1.4.1</w:t>
      </w:r>
      <w:r>
        <w:rPr>
          <w:rFonts w:asciiTheme="minorHAnsi" w:eastAsiaTheme="minorEastAsia" w:hAnsiTheme="minorHAnsi" w:cstheme="minorBidi"/>
          <w:kern w:val="2"/>
          <w:sz w:val="24"/>
          <w:szCs w:val="24"/>
          <w14:ligatures w14:val="standardContextual"/>
        </w:rPr>
        <w:tab/>
      </w:r>
      <w:r w:rsidRPr="00E45597">
        <w:rPr>
          <w:rFonts w:eastAsia="Malgun Gothic"/>
        </w:rPr>
        <w:t>PRACH false alarm probability</w:t>
      </w:r>
      <w:r>
        <w:tab/>
      </w:r>
      <w:r>
        <w:fldChar w:fldCharType="begin"/>
      </w:r>
      <w:r>
        <w:instrText xml:space="preserve"> PAGEREF _Toc169620686 \h </w:instrText>
      </w:r>
      <w:r>
        <w:fldChar w:fldCharType="separate"/>
      </w:r>
      <w:r>
        <w:t>109</w:t>
      </w:r>
      <w:r>
        <w:fldChar w:fldCharType="end"/>
      </w:r>
    </w:p>
    <w:p w14:paraId="58083B0F" w14:textId="5FA7AD8C" w:rsidR="00F66482" w:rsidRDefault="00F66482">
      <w:pPr>
        <w:pStyle w:val="TOC5"/>
        <w:rPr>
          <w:rFonts w:asciiTheme="minorHAnsi" w:eastAsiaTheme="minorEastAsia" w:hAnsiTheme="minorHAnsi" w:cstheme="minorBidi"/>
          <w:kern w:val="2"/>
          <w:sz w:val="24"/>
          <w:szCs w:val="24"/>
          <w14:ligatures w14:val="standardContextual"/>
        </w:rPr>
      </w:pPr>
      <w:r>
        <w:t>8.1.4.1.1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_Toc169620687 \h </w:instrText>
      </w:r>
      <w:r>
        <w:fldChar w:fldCharType="separate"/>
      </w:r>
      <w:r>
        <w:t>109</w:t>
      </w:r>
      <w:r>
        <w:fldChar w:fldCharType="end"/>
      </w:r>
    </w:p>
    <w:p w14:paraId="4ECE8FB5" w14:textId="11091B38" w:rsidR="00F66482" w:rsidRDefault="00F66482">
      <w:pPr>
        <w:pStyle w:val="TOC5"/>
        <w:rPr>
          <w:rFonts w:asciiTheme="minorHAnsi" w:eastAsiaTheme="minorEastAsia" w:hAnsiTheme="minorHAnsi" w:cstheme="minorBidi"/>
          <w:kern w:val="2"/>
          <w:sz w:val="24"/>
          <w:szCs w:val="24"/>
          <w14:ligatures w14:val="standardContextual"/>
        </w:rPr>
      </w:pPr>
      <w:r>
        <w:t>8.1.4.1.2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_Toc169620688 \h </w:instrText>
      </w:r>
      <w:r>
        <w:fldChar w:fldCharType="separate"/>
      </w:r>
      <w:r>
        <w:t>110</w:t>
      </w:r>
      <w:r>
        <w:fldChar w:fldCharType="end"/>
      </w:r>
    </w:p>
    <w:p w14:paraId="656BE3C0" w14:textId="0370D1B5" w:rsidR="00F66482" w:rsidRDefault="00F66482">
      <w:pPr>
        <w:pStyle w:val="TOC4"/>
        <w:rPr>
          <w:rFonts w:asciiTheme="minorHAnsi" w:eastAsiaTheme="minorEastAsia" w:hAnsiTheme="minorHAnsi" w:cstheme="minorBidi"/>
          <w:kern w:val="2"/>
          <w:sz w:val="24"/>
          <w:szCs w:val="24"/>
          <w14:ligatures w14:val="standardContextual"/>
        </w:rPr>
      </w:pPr>
      <w:r w:rsidRPr="00E45597">
        <w:rPr>
          <w:rFonts w:eastAsia="Malgun Gothic"/>
        </w:rPr>
        <w:t>8.1.4.2</w:t>
      </w:r>
      <w:r>
        <w:rPr>
          <w:rFonts w:asciiTheme="minorHAnsi" w:eastAsiaTheme="minorEastAsia" w:hAnsiTheme="minorHAnsi" w:cstheme="minorBidi"/>
          <w:kern w:val="2"/>
          <w:sz w:val="24"/>
          <w:szCs w:val="24"/>
          <w14:ligatures w14:val="standardContextual"/>
        </w:rPr>
        <w:tab/>
      </w:r>
      <w:r w:rsidRPr="00E45597">
        <w:rPr>
          <w:rFonts w:eastAsia="Malgun Gothic"/>
        </w:rPr>
        <w:t>PRACH detection requirements</w:t>
      </w:r>
      <w:r>
        <w:tab/>
      </w:r>
      <w:r>
        <w:fldChar w:fldCharType="begin"/>
      </w:r>
      <w:r>
        <w:instrText xml:space="preserve"> PAGEREF _Toc169620689 \h </w:instrText>
      </w:r>
      <w:r>
        <w:fldChar w:fldCharType="separate"/>
      </w:r>
      <w:r>
        <w:t>110</w:t>
      </w:r>
      <w:r>
        <w:fldChar w:fldCharType="end"/>
      </w:r>
    </w:p>
    <w:p w14:paraId="770D2426" w14:textId="3ED25CD6" w:rsidR="00F66482" w:rsidRDefault="00F66482">
      <w:pPr>
        <w:pStyle w:val="TOC5"/>
        <w:rPr>
          <w:rFonts w:asciiTheme="minorHAnsi" w:eastAsiaTheme="minorEastAsia" w:hAnsiTheme="minorHAnsi" w:cstheme="minorBidi"/>
          <w:kern w:val="2"/>
          <w:sz w:val="24"/>
          <w:szCs w:val="24"/>
          <w14:ligatures w14:val="standardContextual"/>
        </w:rPr>
      </w:pPr>
      <w:r>
        <w:t>8.1.4.2.1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_Toc169620690 \h </w:instrText>
      </w:r>
      <w:r>
        <w:fldChar w:fldCharType="separate"/>
      </w:r>
      <w:r>
        <w:t>110</w:t>
      </w:r>
      <w:r>
        <w:fldChar w:fldCharType="end"/>
      </w:r>
    </w:p>
    <w:p w14:paraId="4E30B91E" w14:textId="0AB99A05" w:rsidR="00F66482" w:rsidRDefault="00F66482">
      <w:pPr>
        <w:pStyle w:val="TOC5"/>
        <w:rPr>
          <w:rFonts w:asciiTheme="minorHAnsi" w:eastAsiaTheme="minorEastAsia" w:hAnsiTheme="minorHAnsi" w:cstheme="minorBidi"/>
          <w:kern w:val="2"/>
          <w:sz w:val="24"/>
          <w:szCs w:val="24"/>
          <w14:ligatures w14:val="standardContextual"/>
        </w:rPr>
      </w:pPr>
      <w:r>
        <w:t>8.1.4.2.2</w:t>
      </w:r>
      <w:r>
        <w:rPr>
          <w:rFonts w:asciiTheme="minorHAnsi" w:eastAsiaTheme="minorEastAsia" w:hAnsiTheme="minorHAnsi" w:cstheme="minorBidi"/>
          <w:kern w:val="2"/>
          <w:sz w:val="24"/>
          <w:szCs w:val="24"/>
          <w14:ligatures w14:val="standardContextual"/>
        </w:rPr>
        <w:tab/>
      </w:r>
      <w:r>
        <w:t>Minimum requirements for normal mode</w:t>
      </w:r>
      <w:r>
        <w:tab/>
      </w:r>
      <w:r>
        <w:fldChar w:fldCharType="begin"/>
      </w:r>
      <w:r>
        <w:instrText xml:space="preserve"> PAGEREF _Toc169620691 \h </w:instrText>
      </w:r>
      <w:r>
        <w:fldChar w:fldCharType="separate"/>
      </w:r>
      <w:r>
        <w:t>110</w:t>
      </w:r>
      <w:r>
        <w:fldChar w:fldCharType="end"/>
      </w:r>
    </w:p>
    <w:p w14:paraId="3E3AA2B8" w14:textId="11568781" w:rsidR="00F66482" w:rsidRDefault="00F66482">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IAB-MT requirements</w:t>
      </w:r>
      <w:r>
        <w:tab/>
      </w:r>
      <w:r>
        <w:fldChar w:fldCharType="begin"/>
      </w:r>
      <w:r>
        <w:instrText xml:space="preserve"> PAGEREF _Toc169620692 \h </w:instrText>
      </w:r>
      <w:r>
        <w:fldChar w:fldCharType="separate"/>
      </w:r>
      <w:r>
        <w:t>111</w:t>
      </w:r>
      <w:r>
        <w:fldChar w:fldCharType="end"/>
      </w:r>
    </w:p>
    <w:p w14:paraId="6A81391E" w14:textId="476A74D0" w:rsidR="00F66482" w:rsidRDefault="00F66482">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_Toc169620693 \h </w:instrText>
      </w:r>
      <w:r>
        <w:fldChar w:fldCharType="separate"/>
      </w:r>
      <w:r>
        <w:t>111</w:t>
      </w:r>
      <w:r>
        <w:fldChar w:fldCharType="end"/>
      </w:r>
    </w:p>
    <w:p w14:paraId="7A7930A7" w14:textId="55CB12B8" w:rsidR="00F66482" w:rsidRDefault="00F66482">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Demodulation performance requirements</w:t>
      </w:r>
      <w:r>
        <w:tab/>
      </w:r>
      <w:r>
        <w:fldChar w:fldCharType="begin"/>
      </w:r>
      <w:r>
        <w:instrText xml:space="preserve"> PAGEREF _Toc169620694 \h </w:instrText>
      </w:r>
      <w:r>
        <w:fldChar w:fldCharType="separate"/>
      </w:r>
      <w:r>
        <w:t>111</w:t>
      </w:r>
      <w:r>
        <w:fldChar w:fldCharType="end"/>
      </w:r>
    </w:p>
    <w:p w14:paraId="164C6112" w14:textId="1D3D6715" w:rsidR="00F66482" w:rsidRDefault="00F66482">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Performance requirements for PDSCH</w:t>
      </w:r>
      <w:r>
        <w:tab/>
      </w:r>
      <w:r>
        <w:fldChar w:fldCharType="begin"/>
      </w:r>
      <w:r>
        <w:instrText xml:space="preserve"> PAGEREF _Toc169620695 \h </w:instrText>
      </w:r>
      <w:r>
        <w:fldChar w:fldCharType="separate"/>
      </w:r>
      <w:r>
        <w:t>111</w:t>
      </w:r>
      <w:r>
        <w:fldChar w:fldCharType="end"/>
      </w:r>
    </w:p>
    <w:p w14:paraId="0B34A052" w14:textId="2216E707" w:rsidR="00F66482" w:rsidRDefault="00F66482">
      <w:pPr>
        <w:pStyle w:val="TOC5"/>
        <w:rPr>
          <w:rFonts w:asciiTheme="minorHAnsi" w:eastAsiaTheme="minorEastAsia" w:hAnsiTheme="minorHAnsi" w:cstheme="minorBidi"/>
          <w:kern w:val="2"/>
          <w:sz w:val="24"/>
          <w:szCs w:val="24"/>
          <w14:ligatures w14:val="standardContextual"/>
        </w:rPr>
      </w:pPr>
      <w:r>
        <w:rPr>
          <w:lang w:eastAsia="zh-CN"/>
        </w:rPr>
        <w:t>8.2.2.1.1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_Toc169620696 \h </w:instrText>
      </w:r>
      <w:r>
        <w:fldChar w:fldCharType="separate"/>
      </w:r>
      <w:r>
        <w:t>111</w:t>
      </w:r>
      <w:r>
        <w:fldChar w:fldCharType="end"/>
      </w:r>
    </w:p>
    <w:p w14:paraId="7CF726C7" w14:textId="14CA3356" w:rsidR="00F66482" w:rsidRDefault="00F66482">
      <w:pPr>
        <w:pStyle w:val="TOC5"/>
        <w:rPr>
          <w:rFonts w:asciiTheme="minorHAnsi" w:eastAsiaTheme="minorEastAsia" w:hAnsiTheme="minorHAnsi" w:cstheme="minorBidi"/>
          <w:kern w:val="2"/>
          <w:sz w:val="24"/>
          <w:szCs w:val="24"/>
          <w14:ligatures w14:val="standardContextual"/>
        </w:rPr>
      </w:pPr>
      <w:r>
        <w:rPr>
          <w:lang w:eastAsia="zh-CN"/>
        </w:rPr>
        <w:t>8.2.2.1.2</w:t>
      </w:r>
      <w:r>
        <w:rPr>
          <w:rFonts w:asciiTheme="minorHAnsi" w:eastAsiaTheme="minorEastAsia" w:hAnsiTheme="minorHAnsi" w:cstheme="minorBidi"/>
          <w:kern w:val="2"/>
          <w:sz w:val="24"/>
          <w:szCs w:val="24"/>
          <w14:ligatures w14:val="standardContextual"/>
        </w:rPr>
        <w:tab/>
      </w:r>
      <w:r>
        <w:rPr>
          <w:lang w:eastAsia="zh-CN"/>
        </w:rPr>
        <w:t>Minimum requirements</w:t>
      </w:r>
      <w:r>
        <w:tab/>
      </w:r>
      <w:r>
        <w:fldChar w:fldCharType="begin"/>
      </w:r>
      <w:r>
        <w:instrText xml:space="preserve"> PAGEREF _Toc169620697 \h </w:instrText>
      </w:r>
      <w:r>
        <w:fldChar w:fldCharType="separate"/>
      </w:r>
      <w:r>
        <w:t>112</w:t>
      </w:r>
      <w:r>
        <w:fldChar w:fldCharType="end"/>
      </w:r>
    </w:p>
    <w:p w14:paraId="30979AF4" w14:textId="4FAC6FD8" w:rsidR="00F66482" w:rsidRDefault="00F66482">
      <w:pPr>
        <w:pStyle w:val="TOC4"/>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Performance requirements for PDCCH</w:t>
      </w:r>
      <w:r>
        <w:tab/>
      </w:r>
      <w:r>
        <w:fldChar w:fldCharType="begin"/>
      </w:r>
      <w:r>
        <w:instrText xml:space="preserve"> PAGEREF _Toc169620698 \h </w:instrText>
      </w:r>
      <w:r>
        <w:fldChar w:fldCharType="separate"/>
      </w:r>
      <w:r>
        <w:t>113</w:t>
      </w:r>
      <w:r>
        <w:fldChar w:fldCharType="end"/>
      </w:r>
    </w:p>
    <w:p w14:paraId="43204374" w14:textId="5E53AF5D" w:rsidR="00F66482" w:rsidRDefault="00F66482">
      <w:pPr>
        <w:pStyle w:val="TOC5"/>
        <w:rPr>
          <w:rFonts w:asciiTheme="minorHAnsi" w:eastAsiaTheme="minorEastAsia" w:hAnsiTheme="minorHAnsi" w:cstheme="minorBidi"/>
          <w:kern w:val="2"/>
          <w:sz w:val="24"/>
          <w:szCs w:val="24"/>
          <w14:ligatures w14:val="standardContextual"/>
        </w:rPr>
      </w:pPr>
      <w:r>
        <w:rPr>
          <w:lang w:eastAsia="zh-CN"/>
        </w:rPr>
        <w:t>8.2.2.2.1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_Toc169620699 \h </w:instrText>
      </w:r>
      <w:r>
        <w:fldChar w:fldCharType="separate"/>
      </w:r>
      <w:r>
        <w:t>113</w:t>
      </w:r>
      <w:r>
        <w:fldChar w:fldCharType="end"/>
      </w:r>
    </w:p>
    <w:p w14:paraId="47C8978D" w14:textId="071EE1BD" w:rsidR="00F66482" w:rsidRDefault="00F66482">
      <w:pPr>
        <w:pStyle w:val="TOC5"/>
        <w:rPr>
          <w:rFonts w:asciiTheme="minorHAnsi" w:eastAsiaTheme="minorEastAsia" w:hAnsiTheme="minorHAnsi" w:cstheme="minorBidi"/>
          <w:kern w:val="2"/>
          <w:sz w:val="24"/>
          <w:szCs w:val="24"/>
          <w14:ligatures w14:val="standardContextual"/>
        </w:rPr>
      </w:pPr>
      <w:r>
        <w:t>8.2.2.2.2</w:t>
      </w:r>
      <w:r>
        <w:rPr>
          <w:rFonts w:asciiTheme="minorHAnsi" w:eastAsiaTheme="minorEastAsia" w:hAnsiTheme="minorHAnsi" w:cstheme="minorBidi"/>
          <w:kern w:val="2"/>
          <w:sz w:val="24"/>
          <w:szCs w:val="24"/>
          <w14:ligatures w14:val="standardContextual"/>
        </w:rPr>
        <w:tab/>
      </w:r>
      <w:r>
        <w:rPr>
          <w:lang w:eastAsia="zh-CN"/>
        </w:rPr>
        <w:t>Minimum requirements</w:t>
      </w:r>
      <w:r>
        <w:tab/>
      </w:r>
      <w:r>
        <w:fldChar w:fldCharType="begin"/>
      </w:r>
      <w:r>
        <w:instrText xml:space="preserve"> PAGEREF _Toc169620700 \h </w:instrText>
      </w:r>
      <w:r>
        <w:fldChar w:fldCharType="separate"/>
      </w:r>
      <w:r>
        <w:t>113</w:t>
      </w:r>
      <w:r>
        <w:fldChar w:fldCharType="end"/>
      </w:r>
    </w:p>
    <w:p w14:paraId="756AD0F7" w14:textId="0D7EC568" w:rsidR="00F66482" w:rsidRDefault="00F66482">
      <w:pPr>
        <w:pStyle w:val="TOC3"/>
        <w:rPr>
          <w:rFonts w:asciiTheme="minorHAnsi" w:eastAsiaTheme="minorEastAsia" w:hAnsiTheme="minorHAnsi" w:cstheme="minorBidi"/>
          <w:kern w:val="2"/>
          <w:sz w:val="24"/>
          <w:szCs w:val="24"/>
          <w14:ligatures w14:val="standardContextual"/>
        </w:rPr>
      </w:pPr>
      <w:r>
        <w:t>8.2.3</w:t>
      </w:r>
      <w:r>
        <w:rPr>
          <w:rFonts w:asciiTheme="minorHAnsi" w:eastAsiaTheme="minorEastAsia" w:hAnsiTheme="minorHAnsi" w:cstheme="minorBidi"/>
          <w:kern w:val="2"/>
          <w:sz w:val="24"/>
          <w:szCs w:val="24"/>
          <w14:ligatures w14:val="standardContextual"/>
        </w:rPr>
        <w:tab/>
      </w:r>
      <w:r>
        <w:t>CSI reporting requirements</w:t>
      </w:r>
      <w:r>
        <w:tab/>
      </w:r>
      <w:r>
        <w:fldChar w:fldCharType="begin"/>
      </w:r>
      <w:r>
        <w:instrText xml:space="preserve"> PAGEREF _Toc169620701 \h </w:instrText>
      </w:r>
      <w:r>
        <w:fldChar w:fldCharType="separate"/>
      </w:r>
      <w:r>
        <w:t>113</w:t>
      </w:r>
      <w:r>
        <w:fldChar w:fldCharType="end"/>
      </w:r>
    </w:p>
    <w:p w14:paraId="1DDF7E48" w14:textId="023F5EE3" w:rsidR="00F66482" w:rsidRDefault="00F66482">
      <w:pPr>
        <w:pStyle w:val="TOC4"/>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_Toc169620702 \h </w:instrText>
      </w:r>
      <w:r>
        <w:fldChar w:fldCharType="separate"/>
      </w:r>
      <w:r>
        <w:t>113</w:t>
      </w:r>
      <w:r>
        <w:fldChar w:fldCharType="end"/>
      </w:r>
    </w:p>
    <w:p w14:paraId="21FC4F06" w14:textId="4BA858FB" w:rsidR="00F66482" w:rsidRDefault="00F66482">
      <w:pPr>
        <w:pStyle w:val="TOC5"/>
        <w:rPr>
          <w:rFonts w:asciiTheme="minorHAnsi" w:eastAsiaTheme="minorEastAsia" w:hAnsiTheme="minorHAnsi" w:cstheme="minorBidi"/>
          <w:kern w:val="2"/>
          <w:sz w:val="24"/>
          <w:szCs w:val="24"/>
          <w14:ligatures w14:val="standardContextual"/>
        </w:rPr>
      </w:pPr>
      <w:r>
        <w:t>8.2.3.1.1</w:t>
      </w:r>
      <w:r>
        <w:rPr>
          <w:rFonts w:asciiTheme="minorHAnsi" w:eastAsiaTheme="minorEastAsia" w:hAnsiTheme="minorHAnsi" w:cstheme="minorBidi"/>
          <w:kern w:val="2"/>
          <w:sz w:val="24"/>
          <w:szCs w:val="24"/>
          <w14:ligatures w14:val="standardContextual"/>
        </w:rPr>
        <w:tab/>
      </w:r>
      <w:r>
        <w:t>Common test parameters</w:t>
      </w:r>
      <w:r>
        <w:tab/>
      </w:r>
      <w:r>
        <w:fldChar w:fldCharType="begin"/>
      </w:r>
      <w:r>
        <w:instrText xml:space="preserve"> PAGEREF _Toc169620703 \h </w:instrText>
      </w:r>
      <w:r>
        <w:fldChar w:fldCharType="separate"/>
      </w:r>
      <w:r>
        <w:t>113</w:t>
      </w:r>
      <w:r>
        <w:fldChar w:fldCharType="end"/>
      </w:r>
    </w:p>
    <w:p w14:paraId="67705BDD" w14:textId="6EB6F239" w:rsidR="00F66482" w:rsidRDefault="00F66482">
      <w:pPr>
        <w:pStyle w:val="TOC4"/>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Reporting of Channel Quality Indicator (CQI)</w:t>
      </w:r>
      <w:r>
        <w:tab/>
      </w:r>
      <w:r>
        <w:fldChar w:fldCharType="begin"/>
      </w:r>
      <w:r>
        <w:instrText xml:space="preserve"> PAGEREF _Toc169620704 \h </w:instrText>
      </w:r>
      <w:r>
        <w:fldChar w:fldCharType="separate"/>
      </w:r>
      <w:r>
        <w:t>115</w:t>
      </w:r>
      <w:r>
        <w:fldChar w:fldCharType="end"/>
      </w:r>
    </w:p>
    <w:p w14:paraId="5C812073" w14:textId="2B8619E9" w:rsidR="00F66482" w:rsidRDefault="00F66482">
      <w:pPr>
        <w:pStyle w:val="TOC5"/>
        <w:rPr>
          <w:rFonts w:asciiTheme="minorHAnsi" w:eastAsiaTheme="minorEastAsia" w:hAnsiTheme="minorHAnsi" w:cstheme="minorBidi"/>
          <w:kern w:val="2"/>
          <w:sz w:val="24"/>
          <w:szCs w:val="24"/>
          <w14:ligatures w14:val="standardContextual"/>
        </w:rPr>
      </w:pPr>
      <w:r>
        <w:t>8.2.3.2.1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_Toc169620705 \h </w:instrText>
      </w:r>
      <w:r>
        <w:fldChar w:fldCharType="separate"/>
      </w:r>
      <w:r>
        <w:t>115</w:t>
      </w:r>
      <w:r>
        <w:fldChar w:fldCharType="end"/>
      </w:r>
    </w:p>
    <w:p w14:paraId="60C6BC95" w14:textId="023957CE" w:rsidR="00F66482" w:rsidRDefault="00F66482">
      <w:pPr>
        <w:pStyle w:val="TOC5"/>
        <w:rPr>
          <w:rFonts w:asciiTheme="minorHAnsi" w:eastAsiaTheme="minorEastAsia" w:hAnsiTheme="minorHAnsi" w:cstheme="minorBidi"/>
          <w:kern w:val="2"/>
          <w:sz w:val="24"/>
          <w:szCs w:val="24"/>
          <w14:ligatures w14:val="standardContextual"/>
        </w:rPr>
      </w:pPr>
      <w:r>
        <w:t>8.2.3.2.2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_Toc169620706 \h </w:instrText>
      </w:r>
      <w:r>
        <w:fldChar w:fldCharType="separate"/>
      </w:r>
      <w:r>
        <w:t>115</w:t>
      </w:r>
      <w:r>
        <w:fldChar w:fldCharType="end"/>
      </w:r>
    </w:p>
    <w:p w14:paraId="433D940B" w14:textId="1D7EF19E" w:rsidR="00F66482" w:rsidRDefault="00F66482">
      <w:pPr>
        <w:pStyle w:val="TOC4"/>
        <w:rPr>
          <w:rFonts w:asciiTheme="minorHAnsi" w:eastAsiaTheme="minorEastAsia" w:hAnsiTheme="minorHAnsi" w:cstheme="minorBidi"/>
          <w:kern w:val="2"/>
          <w:sz w:val="24"/>
          <w:szCs w:val="24"/>
          <w14:ligatures w14:val="standardContextual"/>
        </w:rPr>
      </w:pPr>
      <w:r>
        <w:t>8.2.3.3</w:t>
      </w:r>
      <w:r>
        <w:rPr>
          <w:rFonts w:asciiTheme="minorHAnsi" w:eastAsiaTheme="minorEastAsia" w:hAnsiTheme="minorHAnsi" w:cstheme="minorBidi"/>
          <w:kern w:val="2"/>
          <w:sz w:val="24"/>
          <w:szCs w:val="24"/>
          <w14:ligatures w14:val="standardContextual"/>
        </w:rPr>
        <w:tab/>
      </w:r>
      <w:r>
        <w:t>Reporting of Precoding Matrix Indicator (PMI)</w:t>
      </w:r>
      <w:r>
        <w:tab/>
      </w:r>
      <w:r>
        <w:fldChar w:fldCharType="begin"/>
      </w:r>
      <w:r>
        <w:instrText xml:space="preserve"> PAGEREF _Toc169620707 \h </w:instrText>
      </w:r>
      <w:r>
        <w:fldChar w:fldCharType="separate"/>
      </w:r>
      <w:r>
        <w:t>116</w:t>
      </w:r>
      <w:r>
        <w:fldChar w:fldCharType="end"/>
      </w:r>
    </w:p>
    <w:p w14:paraId="2C6543C3" w14:textId="2034F2E2" w:rsidR="00F66482" w:rsidRDefault="00F66482">
      <w:pPr>
        <w:pStyle w:val="TOC5"/>
        <w:rPr>
          <w:rFonts w:asciiTheme="minorHAnsi" w:eastAsiaTheme="minorEastAsia" w:hAnsiTheme="minorHAnsi" w:cstheme="minorBidi"/>
          <w:kern w:val="2"/>
          <w:sz w:val="24"/>
          <w:szCs w:val="24"/>
          <w14:ligatures w14:val="standardContextual"/>
        </w:rPr>
      </w:pPr>
      <w:r>
        <w:t>8.2.3.3.1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_Toc169620708 \h </w:instrText>
      </w:r>
      <w:r>
        <w:fldChar w:fldCharType="separate"/>
      </w:r>
      <w:r>
        <w:t>116</w:t>
      </w:r>
      <w:r>
        <w:fldChar w:fldCharType="end"/>
      </w:r>
    </w:p>
    <w:p w14:paraId="43E55A8B" w14:textId="1DF738A8" w:rsidR="00F66482" w:rsidRDefault="00F66482">
      <w:pPr>
        <w:pStyle w:val="TOC5"/>
        <w:rPr>
          <w:rFonts w:asciiTheme="minorHAnsi" w:eastAsiaTheme="minorEastAsia" w:hAnsiTheme="minorHAnsi" w:cstheme="minorBidi"/>
          <w:kern w:val="2"/>
          <w:sz w:val="24"/>
          <w:szCs w:val="24"/>
          <w14:ligatures w14:val="standardContextual"/>
        </w:rPr>
      </w:pPr>
      <w:r>
        <w:t>8.2.3.3.2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_Toc169620709 \h </w:instrText>
      </w:r>
      <w:r>
        <w:fldChar w:fldCharType="separate"/>
      </w:r>
      <w:r>
        <w:t>118</w:t>
      </w:r>
      <w:r>
        <w:fldChar w:fldCharType="end"/>
      </w:r>
    </w:p>
    <w:p w14:paraId="50CF6402" w14:textId="51F672CE" w:rsidR="00F66482" w:rsidRDefault="00F66482">
      <w:pPr>
        <w:pStyle w:val="TOC4"/>
        <w:rPr>
          <w:rFonts w:asciiTheme="minorHAnsi" w:eastAsiaTheme="minorEastAsia" w:hAnsiTheme="minorHAnsi" w:cstheme="minorBidi"/>
          <w:kern w:val="2"/>
          <w:sz w:val="24"/>
          <w:szCs w:val="24"/>
          <w14:ligatures w14:val="standardContextual"/>
        </w:rPr>
      </w:pPr>
      <w:r>
        <w:t>8.2.3.4</w:t>
      </w:r>
      <w:r>
        <w:rPr>
          <w:rFonts w:asciiTheme="minorHAnsi" w:eastAsiaTheme="minorEastAsia" w:hAnsiTheme="minorHAnsi" w:cstheme="minorBidi"/>
          <w:kern w:val="2"/>
          <w:sz w:val="24"/>
          <w:szCs w:val="24"/>
          <w14:ligatures w14:val="standardContextual"/>
        </w:rPr>
        <w:tab/>
      </w:r>
      <w:r>
        <w:t>Reporting of Rank Indicator (RI)</w:t>
      </w:r>
      <w:r>
        <w:tab/>
      </w:r>
      <w:r>
        <w:fldChar w:fldCharType="begin"/>
      </w:r>
      <w:r>
        <w:instrText xml:space="preserve"> PAGEREF _Toc169620710 \h </w:instrText>
      </w:r>
      <w:r>
        <w:fldChar w:fldCharType="separate"/>
      </w:r>
      <w:r>
        <w:t>118</w:t>
      </w:r>
      <w:r>
        <w:fldChar w:fldCharType="end"/>
      </w:r>
    </w:p>
    <w:p w14:paraId="3F3C6E94" w14:textId="142571EB" w:rsidR="00F66482" w:rsidRDefault="00F66482">
      <w:pPr>
        <w:pStyle w:val="TOC5"/>
        <w:rPr>
          <w:rFonts w:asciiTheme="minorHAnsi" w:eastAsiaTheme="minorEastAsia" w:hAnsiTheme="minorHAnsi" w:cstheme="minorBidi"/>
          <w:kern w:val="2"/>
          <w:sz w:val="24"/>
          <w:szCs w:val="24"/>
          <w14:ligatures w14:val="standardContextual"/>
        </w:rPr>
      </w:pPr>
      <w:r>
        <w:t>8.2.3.4.1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_Toc169620711 \h </w:instrText>
      </w:r>
      <w:r>
        <w:fldChar w:fldCharType="separate"/>
      </w:r>
      <w:r>
        <w:t>118</w:t>
      </w:r>
      <w:r>
        <w:fldChar w:fldCharType="end"/>
      </w:r>
    </w:p>
    <w:p w14:paraId="0C6AF30B" w14:textId="0C94B042" w:rsidR="00F66482" w:rsidRDefault="00F66482">
      <w:pPr>
        <w:pStyle w:val="TOC5"/>
        <w:rPr>
          <w:rFonts w:asciiTheme="minorHAnsi" w:eastAsiaTheme="minorEastAsia" w:hAnsiTheme="minorHAnsi" w:cstheme="minorBidi"/>
          <w:kern w:val="2"/>
          <w:sz w:val="24"/>
          <w:szCs w:val="24"/>
          <w14:ligatures w14:val="standardContextual"/>
        </w:rPr>
      </w:pPr>
      <w:r>
        <w:t>8.2.3.4.2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_Toc169620712 \h </w:instrText>
      </w:r>
      <w:r>
        <w:fldChar w:fldCharType="separate"/>
      </w:r>
      <w:r>
        <w:t>119</w:t>
      </w:r>
      <w:r>
        <w:fldChar w:fldCharType="end"/>
      </w:r>
    </w:p>
    <w:p w14:paraId="7DFAA736" w14:textId="0699C657" w:rsidR="00F66482" w:rsidRDefault="00F66482">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Radiated transmitter characteristics</w:t>
      </w:r>
      <w:r>
        <w:tab/>
      </w:r>
      <w:r>
        <w:fldChar w:fldCharType="begin"/>
      </w:r>
      <w:r>
        <w:instrText xml:space="preserve"> PAGEREF _Toc169620713 \h </w:instrText>
      </w:r>
      <w:r>
        <w:fldChar w:fldCharType="separate"/>
      </w:r>
      <w:r>
        <w:t>120</w:t>
      </w:r>
      <w:r>
        <w:fldChar w:fldCharType="end"/>
      </w:r>
    </w:p>
    <w:p w14:paraId="13EDC7FE" w14:textId="6F58FD45" w:rsidR="00F66482" w:rsidRDefault="00F66482">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_Toc169620714 \h </w:instrText>
      </w:r>
      <w:r>
        <w:fldChar w:fldCharType="separate"/>
      </w:r>
      <w:r>
        <w:t>120</w:t>
      </w:r>
      <w:r>
        <w:fldChar w:fldCharType="end"/>
      </w:r>
    </w:p>
    <w:p w14:paraId="241E1B0A" w14:textId="15CADA44" w:rsidR="00F66482" w:rsidRDefault="00F66482">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Radiated transmit power</w:t>
      </w:r>
      <w:r>
        <w:tab/>
      </w:r>
      <w:r>
        <w:fldChar w:fldCharType="begin"/>
      </w:r>
      <w:r>
        <w:instrText xml:space="preserve"> PAGEREF _Toc169620715 \h </w:instrText>
      </w:r>
      <w:r>
        <w:fldChar w:fldCharType="separate"/>
      </w:r>
      <w:r>
        <w:t>120</w:t>
      </w:r>
      <w:r>
        <w:fldChar w:fldCharType="end"/>
      </w:r>
    </w:p>
    <w:p w14:paraId="32001837" w14:textId="18D33069" w:rsidR="00F66482" w:rsidRDefault="00F66482">
      <w:pPr>
        <w:pStyle w:val="TOC3"/>
        <w:rPr>
          <w:rFonts w:asciiTheme="minorHAnsi" w:eastAsiaTheme="minorEastAsia" w:hAnsiTheme="minorHAnsi" w:cstheme="minorBidi"/>
          <w:kern w:val="2"/>
          <w:sz w:val="24"/>
          <w:szCs w:val="24"/>
          <w14:ligatures w14:val="standardContextual"/>
        </w:rPr>
      </w:pPr>
      <w:r>
        <w:t>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_Toc169620716 \h </w:instrText>
      </w:r>
      <w:r>
        <w:fldChar w:fldCharType="separate"/>
      </w:r>
      <w:r>
        <w:t>120</w:t>
      </w:r>
      <w:r>
        <w:fldChar w:fldCharType="end"/>
      </w:r>
    </w:p>
    <w:p w14:paraId="48ADB7B1" w14:textId="015C27CA" w:rsidR="00F66482" w:rsidRDefault="00F66482">
      <w:pPr>
        <w:pStyle w:val="TOC3"/>
        <w:rPr>
          <w:rFonts w:asciiTheme="minorHAnsi" w:eastAsiaTheme="minorEastAsia" w:hAnsiTheme="minorHAnsi" w:cstheme="minorBidi"/>
          <w:kern w:val="2"/>
          <w:sz w:val="24"/>
          <w:szCs w:val="24"/>
          <w14:ligatures w14:val="standardContextual"/>
        </w:rPr>
      </w:pPr>
      <w:r>
        <w:t>9.2.2</w:t>
      </w:r>
      <w:r>
        <w:rPr>
          <w:rFonts w:asciiTheme="minorHAnsi" w:eastAsiaTheme="minorEastAsia" w:hAnsiTheme="minorHAnsi" w:cstheme="minorBidi"/>
          <w:kern w:val="2"/>
          <w:sz w:val="24"/>
          <w:szCs w:val="24"/>
          <w14:ligatures w14:val="standardContextual"/>
        </w:rPr>
        <w:tab/>
      </w:r>
      <w:r>
        <w:t>Minimum requirement for IAB-DU type 1-H, IAB-DU type 1-O, IAB-MT type 1-H and IAB-MT type 1-O</w:t>
      </w:r>
      <w:r>
        <w:tab/>
      </w:r>
      <w:r>
        <w:fldChar w:fldCharType="begin"/>
      </w:r>
      <w:r>
        <w:instrText xml:space="preserve"> PAGEREF _Toc169620717 \h </w:instrText>
      </w:r>
      <w:r>
        <w:fldChar w:fldCharType="separate"/>
      </w:r>
      <w:r>
        <w:t>121</w:t>
      </w:r>
      <w:r>
        <w:fldChar w:fldCharType="end"/>
      </w:r>
    </w:p>
    <w:p w14:paraId="4B6CE69A" w14:textId="00E162C7" w:rsidR="00F66482" w:rsidRDefault="00F66482">
      <w:pPr>
        <w:pStyle w:val="TOC3"/>
        <w:rPr>
          <w:rFonts w:asciiTheme="minorHAnsi" w:eastAsiaTheme="minorEastAsia" w:hAnsiTheme="minorHAnsi" w:cstheme="minorBidi"/>
          <w:kern w:val="2"/>
          <w:sz w:val="24"/>
          <w:szCs w:val="24"/>
          <w14:ligatures w14:val="standardContextual"/>
        </w:rPr>
      </w:pPr>
      <w:r>
        <w:t>9.2.3</w:t>
      </w:r>
      <w:r>
        <w:rPr>
          <w:rFonts w:asciiTheme="minorHAnsi" w:eastAsiaTheme="minorEastAsia" w:hAnsiTheme="minorHAnsi" w:cstheme="minorBidi"/>
          <w:kern w:val="2"/>
          <w:sz w:val="24"/>
          <w:szCs w:val="24"/>
          <w14:ligatures w14:val="standardContextual"/>
        </w:rPr>
        <w:tab/>
      </w:r>
      <w:r>
        <w:t>Minimum requirement for IAB-DU type 2-O and IAB-MT type 2-O</w:t>
      </w:r>
      <w:r>
        <w:tab/>
      </w:r>
      <w:r>
        <w:fldChar w:fldCharType="begin"/>
      </w:r>
      <w:r>
        <w:instrText xml:space="preserve"> PAGEREF _Toc169620718 \h </w:instrText>
      </w:r>
      <w:r>
        <w:fldChar w:fldCharType="separate"/>
      </w:r>
      <w:r>
        <w:t>121</w:t>
      </w:r>
      <w:r>
        <w:fldChar w:fldCharType="end"/>
      </w:r>
    </w:p>
    <w:p w14:paraId="2BD791F7" w14:textId="288C7530" w:rsidR="00F66482" w:rsidRDefault="00F66482">
      <w:pPr>
        <w:pStyle w:val="TOC3"/>
        <w:rPr>
          <w:rFonts w:asciiTheme="minorHAnsi" w:eastAsiaTheme="minorEastAsia" w:hAnsiTheme="minorHAnsi" w:cstheme="minorBidi"/>
          <w:kern w:val="2"/>
          <w:sz w:val="24"/>
          <w:szCs w:val="24"/>
          <w14:ligatures w14:val="standardContextual"/>
        </w:rPr>
      </w:pPr>
      <w:r w:rsidRPr="00E45597">
        <w:rPr>
          <w:rFonts w:eastAsia="MS Mincho"/>
        </w:rPr>
        <w:t>9.2.4</w:t>
      </w:r>
      <w:r>
        <w:rPr>
          <w:rFonts w:asciiTheme="minorHAnsi" w:eastAsiaTheme="minorEastAsia" w:hAnsiTheme="minorHAnsi" w:cstheme="minorBidi"/>
          <w:kern w:val="2"/>
          <w:sz w:val="24"/>
          <w:szCs w:val="24"/>
          <w14:ligatures w14:val="standardContextual"/>
        </w:rPr>
        <w:tab/>
      </w:r>
      <w:r w:rsidRPr="00E45597">
        <w:rPr>
          <w:rFonts w:eastAsia="MS Mincho"/>
        </w:rPr>
        <w:t>Configured radiated output power</w:t>
      </w:r>
      <w:r>
        <w:tab/>
      </w:r>
      <w:r>
        <w:fldChar w:fldCharType="begin"/>
      </w:r>
      <w:r>
        <w:instrText xml:space="preserve"> PAGEREF _Toc169620719 \h </w:instrText>
      </w:r>
      <w:r>
        <w:fldChar w:fldCharType="separate"/>
      </w:r>
      <w:r>
        <w:t>121</w:t>
      </w:r>
      <w:r>
        <w:fldChar w:fldCharType="end"/>
      </w:r>
    </w:p>
    <w:p w14:paraId="0807796A" w14:textId="1B5C8907" w:rsidR="00F66482" w:rsidRDefault="00F66482">
      <w:pPr>
        <w:pStyle w:val="TOC4"/>
        <w:rPr>
          <w:rFonts w:asciiTheme="minorHAnsi" w:eastAsiaTheme="minorEastAsia" w:hAnsiTheme="minorHAnsi" w:cstheme="minorBidi"/>
          <w:kern w:val="2"/>
          <w:sz w:val="24"/>
          <w:szCs w:val="24"/>
          <w14:ligatures w14:val="standardContextual"/>
        </w:rPr>
      </w:pPr>
      <w:r w:rsidRPr="00E45597">
        <w:rPr>
          <w:rFonts w:eastAsia="MS Mincho"/>
        </w:rPr>
        <w:t>9.2.4.1</w:t>
      </w:r>
      <w:r>
        <w:rPr>
          <w:rFonts w:asciiTheme="minorHAnsi" w:eastAsiaTheme="minorEastAsia" w:hAnsiTheme="minorHAnsi" w:cstheme="minorBidi"/>
          <w:kern w:val="2"/>
          <w:sz w:val="24"/>
          <w:szCs w:val="24"/>
          <w14:ligatures w14:val="standardContextual"/>
        </w:rPr>
        <w:tab/>
      </w:r>
      <w:r w:rsidRPr="00E45597">
        <w:rPr>
          <w:rFonts w:eastAsia="MS Mincho"/>
        </w:rPr>
        <w:t>IAB-MT configured output power for IAB-MT type 1-H, 1-O and 2-O</w:t>
      </w:r>
      <w:r>
        <w:tab/>
      </w:r>
      <w:r>
        <w:fldChar w:fldCharType="begin"/>
      </w:r>
      <w:r>
        <w:instrText xml:space="preserve"> PAGEREF _Toc169620720 \h </w:instrText>
      </w:r>
      <w:r>
        <w:fldChar w:fldCharType="separate"/>
      </w:r>
      <w:r>
        <w:t>121</w:t>
      </w:r>
      <w:r>
        <w:fldChar w:fldCharType="end"/>
      </w:r>
    </w:p>
    <w:p w14:paraId="21C99254" w14:textId="63E17CC8" w:rsidR="00F66482" w:rsidRDefault="00F66482">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 xml:space="preserve">OTA </w:t>
      </w:r>
      <w:r>
        <w:rPr>
          <w:lang w:eastAsia="zh-CN"/>
        </w:rPr>
        <w:t>IAB</w:t>
      </w:r>
      <w:r>
        <w:t xml:space="preserve"> output power</w:t>
      </w:r>
      <w:r>
        <w:tab/>
      </w:r>
      <w:r>
        <w:fldChar w:fldCharType="begin"/>
      </w:r>
      <w:r>
        <w:instrText xml:space="preserve"> PAGEREF _Toc169620721 \h </w:instrText>
      </w:r>
      <w:r>
        <w:fldChar w:fldCharType="separate"/>
      </w:r>
      <w:r>
        <w:t>121</w:t>
      </w:r>
      <w:r>
        <w:fldChar w:fldCharType="end"/>
      </w:r>
    </w:p>
    <w:p w14:paraId="4CFF6A8B" w14:textId="2DB0B277" w:rsidR="00F66482" w:rsidRDefault="00F66482">
      <w:pPr>
        <w:pStyle w:val="TOC3"/>
        <w:rPr>
          <w:rFonts w:asciiTheme="minorHAnsi" w:eastAsiaTheme="minorEastAsia" w:hAnsiTheme="minorHAnsi" w:cstheme="minorBidi"/>
          <w:kern w:val="2"/>
          <w:sz w:val="24"/>
          <w:szCs w:val="24"/>
          <w14:ligatures w14:val="standardContextual"/>
        </w:rPr>
      </w:pPr>
      <w:r>
        <w:t>9.3.1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_Toc169620722 \h </w:instrText>
      </w:r>
      <w:r>
        <w:fldChar w:fldCharType="separate"/>
      </w:r>
      <w:r>
        <w:t>121</w:t>
      </w:r>
      <w:r>
        <w:fldChar w:fldCharType="end"/>
      </w:r>
    </w:p>
    <w:p w14:paraId="7DA74204" w14:textId="667B1D66" w:rsidR="00F66482" w:rsidRDefault="00F66482">
      <w:pPr>
        <w:pStyle w:val="TOC3"/>
        <w:rPr>
          <w:rFonts w:asciiTheme="minorHAnsi" w:eastAsiaTheme="minorEastAsia" w:hAnsiTheme="minorHAnsi" w:cstheme="minorBidi"/>
          <w:kern w:val="2"/>
          <w:sz w:val="24"/>
          <w:szCs w:val="24"/>
          <w14:ligatures w14:val="standardContextual"/>
        </w:rPr>
      </w:pPr>
      <w:r>
        <w:t>9.3.2</w:t>
      </w:r>
      <w:r>
        <w:rPr>
          <w:rFonts w:asciiTheme="minorHAnsi" w:eastAsiaTheme="minorEastAsia" w:hAnsiTheme="minorHAnsi" w:cstheme="minorBidi"/>
          <w:kern w:val="2"/>
          <w:sz w:val="24"/>
          <w:szCs w:val="24"/>
          <w14:ligatures w14:val="standardContextual"/>
        </w:rPr>
        <w:tab/>
      </w:r>
      <w:r>
        <w:t>Minimum requirement for IAB-DU type 1-O and IAB-MT type 1-O</w:t>
      </w:r>
      <w:r>
        <w:tab/>
      </w:r>
      <w:r>
        <w:fldChar w:fldCharType="begin"/>
      </w:r>
      <w:r>
        <w:instrText xml:space="preserve"> PAGEREF _Toc169620723 \h </w:instrText>
      </w:r>
      <w:r>
        <w:fldChar w:fldCharType="separate"/>
      </w:r>
      <w:r>
        <w:t>122</w:t>
      </w:r>
      <w:r>
        <w:fldChar w:fldCharType="end"/>
      </w:r>
    </w:p>
    <w:p w14:paraId="149C8665" w14:textId="6FD9FC1D" w:rsidR="00F66482" w:rsidRDefault="00F66482">
      <w:pPr>
        <w:pStyle w:val="TOC3"/>
        <w:rPr>
          <w:rFonts w:asciiTheme="minorHAnsi" w:eastAsiaTheme="minorEastAsia" w:hAnsiTheme="minorHAnsi" w:cstheme="minorBidi"/>
          <w:kern w:val="2"/>
          <w:sz w:val="24"/>
          <w:szCs w:val="24"/>
          <w14:ligatures w14:val="standardContextual"/>
        </w:rPr>
      </w:pPr>
      <w:r>
        <w:t>9.3.3</w:t>
      </w:r>
      <w:r>
        <w:rPr>
          <w:rFonts w:asciiTheme="minorHAnsi" w:eastAsiaTheme="minorEastAsia" w:hAnsiTheme="minorHAnsi" w:cstheme="minorBidi"/>
          <w:kern w:val="2"/>
          <w:sz w:val="24"/>
          <w:szCs w:val="24"/>
          <w14:ligatures w14:val="standardContextual"/>
        </w:rPr>
        <w:tab/>
      </w:r>
      <w:r>
        <w:t>Minimum requirement for IAB type 2-O</w:t>
      </w:r>
      <w:r>
        <w:tab/>
      </w:r>
      <w:r>
        <w:fldChar w:fldCharType="begin"/>
      </w:r>
      <w:r>
        <w:instrText xml:space="preserve"> PAGEREF _Toc169620724 \h </w:instrText>
      </w:r>
      <w:r>
        <w:fldChar w:fldCharType="separate"/>
      </w:r>
      <w:r>
        <w:t>122</w:t>
      </w:r>
      <w:r>
        <w:fldChar w:fldCharType="end"/>
      </w:r>
    </w:p>
    <w:p w14:paraId="53DC9CBE" w14:textId="369B8E32" w:rsidR="00F66482" w:rsidRDefault="00F66482">
      <w:pPr>
        <w:pStyle w:val="TOC2"/>
        <w:rPr>
          <w:rFonts w:asciiTheme="minorHAnsi" w:eastAsiaTheme="minorEastAsia" w:hAnsiTheme="minorHAnsi" w:cstheme="minorBidi"/>
          <w:kern w:val="2"/>
          <w:sz w:val="24"/>
          <w:szCs w:val="24"/>
          <w14:ligatures w14:val="standardContextual"/>
        </w:rPr>
      </w:pPr>
      <w:r>
        <w:t>9.4</w:t>
      </w:r>
      <w:r>
        <w:rPr>
          <w:rFonts w:asciiTheme="minorHAnsi" w:eastAsiaTheme="minorEastAsia" w:hAnsiTheme="minorHAnsi" w:cstheme="minorBidi"/>
          <w:kern w:val="2"/>
          <w:sz w:val="24"/>
          <w:szCs w:val="24"/>
          <w14:ligatures w14:val="standardContextual"/>
        </w:rPr>
        <w:tab/>
      </w:r>
      <w:r>
        <w:t>OTA output power dynamics</w:t>
      </w:r>
      <w:r>
        <w:tab/>
      </w:r>
      <w:r>
        <w:fldChar w:fldCharType="begin"/>
      </w:r>
      <w:r>
        <w:instrText xml:space="preserve"> PAGEREF _Toc169620725 \h </w:instrText>
      </w:r>
      <w:r>
        <w:fldChar w:fldCharType="separate"/>
      </w:r>
      <w:r>
        <w:t>122</w:t>
      </w:r>
      <w:r>
        <w:fldChar w:fldCharType="end"/>
      </w:r>
    </w:p>
    <w:p w14:paraId="51760CE0" w14:textId="3AD4DBEE" w:rsidR="00F66482" w:rsidRDefault="00F66482">
      <w:pPr>
        <w:pStyle w:val="TOC3"/>
        <w:rPr>
          <w:rFonts w:asciiTheme="minorHAnsi" w:eastAsiaTheme="minorEastAsia" w:hAnsiTheme="minorHAnsi" w:cstheme="minorBidi"/>
          <w:kern w:val="2"/>
          <w:sz w:val="24"/>
          <w:szCs w:val="24"/>
          <w14:ligatures w14:val="standardContextual"/>
        </w:rPr>
      </w:pPr>
      <w:r>
        <w:t>9.4.1</w:t>
      </w:r>
      <w:r>
        <w:rPr>
          <w:rFonts w:asciiTheme="minorHAnsi" w:eastAsiaTheme="minorEastAsia" w:hAnsiTheme="minorHAnsi" w:cstheme="minorBidi"/>
          <w:kern w:val="2"/>
          <w:sz w:val="24"/>
          <w:szCs w:val="24"/>
          <w14:ligatures w14:val="standardContextual"/>
        </w:rPr>
        <w:tab/>
      </w:r>
      <w:r>
        <w:t>IAB-DU OTA Output Power Dynamics</w:t>
      </w:r>
      <w:r>
        <w:tab/>
      </w:r>
      <w:r>
        <w:fldChar w:fldCharType="begin"/>
      </w:r>
      <w:r>
        <w:instrText xml:space="preserve"> PAGEREF _Toc169620726 \h </w:instrText>
      </w:r>
      <w:r>
        <w:fldChar w:fldCharType="separate"/>
      </w:r>
      <w:r>
        <w:t>122</w:t>
      </w:r>
      <w:r>
        <w:fldChar w:fldCharType="end"/>
      </w:r>
    </w:p>
    <w:p w14:paraId="38D8BDC6" w14:textId="0DD248B1" w:rsidR="00F66482" w:rsidRDefault="00F66482">
      <w:pPr>
        <w:pStyle w:val="TOC4"/>
        <w:rPr>
          <w:rFonts w:asciiTheme="minorHAnsi" w:eastAsiaTheme="minorEastAsia" w:hAnsiTheme="minorHAnsi" w:cstheme="minorBidi"/>
          <w:kern w:val="2"/>
          <w:sz w:val="24"/>
          <w:szCs w:val="24"/>
          <w14:ligatures w14:val="standardContextual"/>
        </w:rPr>
      </w:pPr>
      <w:r>
        <w:t>9.4.1.1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_Toc169620727 \h </w:instrText>
      </w:r>
      <w:r>
        <w:fldChar w:fldCharType="separate"/>
      </w:r>
      <w:r>
        <w:t>122</w:t>
      </w:r>
      <w:r>
        <w:fldChar w:fldCharType="end"/>
      </w:r>
    </w:p>
    <w:p w14:paraId="6DF52AF2" w14:textId="3FEB90E0" w:rsidR="00F66482" w:rsidRDefault="00F66482">
      <w:pPr>
        <w:pStyle w:val="TOC4"/>
        <w:rPr>
          <w:rFonts w:asciiTheme="minorHAnsi" w:eastAsiaTheme="minorEastAsia" w:hAnsiTheme="minorHAnsi" w:cstheme="minorBidi"/>
          <w:kern w:val="2"/>
          <w:sz w:val="24"/>
          <w:szCs w:val="24"/>
          <w14:ligatures w14:val="standardContextual"/>
        </w:rPr>
      </w:pPr>
      <w:r>
        <w:t>9.4.1.2</w:t>
      </w:r>
      <w:r>
        <w:rPr>
          <w:rFonts w:asciiTheme="minorHAnsi" w:eastAsiaTheme="minorEastAsia" w:hAnsiTheme="minorHAnsi" w:cstheme="minorBidi"/>
          <w:kern w:val="2"/>
          <w:sz w:val="24"/>
          <w:szCs w:val="24"/>
          <w14:ligatures w14:val="standardContextual"/>
        </w:rPr>
        <w:tab/>
      </w:r>
      <w:r>
        <w:t>OTA RE power control dynamic range</w:t>
      </w:r>
      <w:r>
        <w:tab/>
      </w:r>
      <w:r>
        <w:fldChar w:fldCharType="begin"/>
      </w:r>
      <w:r>
        <w:instrText xml:space="preserve"> PAGEREF _Toc169620728 \h </w:instrText>
      </w:r>
      <w:r>
        <w:fldChar w:fldCharType="separate"/>
      </w:r>
      <w:r>
        <w:t>122</w:t>
      </w:r>
      <w:r>
        <w:fldChar w:fldCharType="end"/>
      </w:r>
    </w:p>
    <w:p w14:paraId="717D73D5" w14:textId="6422E3C1" w:rsidR="00F66482" w:rsidRDefault="00F66482">
      <w:pPr>
        <w:pStyle w:val="TOC5"/>
        <w:rPr>
          <w:rFonts w:asciiTheme="minorHAnsi" w:eastAsiaTheme="minorEastAsia" w:hAnsiTheme="minorHAnsi" w:cstheme="minorBidi"/>
          <w:kern w:val="2"/>
          <w:sz w:val="24"/>
          <w:szCs w:val="24"/>
          <w14:ligatures w14:val="standardContextual"/>
        </w:rPr>
      </w:pPr>
      <w:r>
        <w:t>9.4.1.2.1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_Toc169620729 \h </w:instrText>
      </w:r>
      <w:r>
        <w:fldChar w:fldCharType="separate"/>
      </w:r>
      <w:r>
        <w:t>122</w:t>
      </w:r>
      <w:r>
        <w:fldChar w:fldCharType="end"/>
      </w:r>
    </w:p>
    <w:p w14:paraId="74D19E33" w14:textId="24B6B3EF" w:rsidR="00F66482" w:rsidRDefault="00F66482">
      <w:pPr>
        <w:pStyle w:val="TOC5"/>
        <w:rPr>
          <w:rFonts w:asciiTheme="minorHAnsi" w:eastAsiaTheme="minorEastAsia" w:hAnsiTheme="minorHAnsi" w:cstheme="minorBidi"/>
          <w:kern w:val="2"/>
          <w:sz w:val="24"/>
          <w:szCs w:val="24"/>
          <w14:ligatures w14:val="standardContextual"/>
        </w:rPr>
      </w:pPr>
      <w:r>
        <w:t>9.4.1.2.2</w:t>
      </w:r>
      <w:r>
        <w:rPr>
          <w:rFonts w:asciiTheme="minorHAnsi" w:eastAsiaTheme="minorEastAsia" w:hAnsiTheme="minorHAnsi" w:cstheme="minorBidi"/>
          <w:kern w:val="2"/>
          <w:sz w:val="24"/>
          <w:szCs w:val="24"/>
          <w14:ligatures w14:val="standardContextual"/>
        </w:rPr>
        <w:tab/>
      </w:r>
      <w:r>
        <w:t xml:space="preserve">Minimum requirement for </w:t>
      </w:r>
      <w:r w:rsidRPr="00E45597">
        <w:rPr>
          <w:i/>
        </w:rPr>
        <w:t>IAB-DU type 1-O</w:t>
      </w:r>
      <w:r>
        <w:tab/>
      </w:r>
      <w:r>
        <w:fldChar w:fldCharType="begin"/>
      </w:r>
      <w:r>
        <w:instrText xml:space="preserve"> PAGEREF _Toc169620730 \h </w:instrText>
      </w:r>
      <w:r>
        <w:fldChar w:fldCharType="separate"/>
      </w:r>
      <w:r>
        <w:t>123</w:t>
      </w:r>
      <w:r>
        <w:fldChar w:fldCharType="end"/>
      </w:r>
    </w:p>
    <w:p w14:paraId="28AEF30E" w14:textId="22C9478A" w:rsidR="00F66482" w:rsidRDefault="00F66482">
      <w:pPr>
        <w:pStyle w:val="TOC4"/>
        <w:rPr>
          <w:rFonts w:asciiTheme="minorHAnsi" w:eastAsiaTheme="minorEastAsia" w:hAnsiTheme="minorHAnsi" w:cstheme="minorBidi"/>
          <w:kern w:val="2"/>
          <w:sz w:val="24"/>
          <w:szCs w:val="24"/>
          <w14:ligatures w14:val="standardContextual"/>
        </w:rPr>
      </w:pPr>
      <w:r>
        <w:t>9.4.1.3</w:t>
      </w:r>
      <w:r>
        <w:rPr>
          <w:rFonts w:asciiTheme="minorHAnsi" w:eastAsiaTheme="minorEastAsia" w:hAnsiTheme="minorHAnsi" w:cstheme="minorBidi"/>
          <w:kern w:val="2"/>
          <w:sz w:val="24"/>
          <w:szCs w:val="24"/>
          <w14:ligatures w14:val="standardContextual"/>
        </w:rPr>
        <w:tab/>
      </w:r>
      <w:r>
        <w:t>OTA total power dynamic range</w:t>
      </w:r>
      <w:r>
        <w:tab/>
      </w:r>
      <w:r>
        <w:fldChar w:fldCharType="begin"/>
      </w:r>
      <w:r>
        <w:instrText xml:space="preserve"> PAGEREF _Toc169620731 \h </w:instrText>
      </w:r>
      <w:r>
        <w:fldChar w:fldCharType="separate"/>
      </w:r>
      <w:r>
        <w:t>123</w:t>
      </w:r>
      <w:r>
        <w:fldChar w:fldCharType="end"/>
      </w:r>
    </w:p>
    <w:p w14:paraId="5AAF228C" w14:textId="3CDB7726" w:rsidR="00F66482" w:rsidRDefault="00F66482">
      <w:pPr>
        <w:pStyle w:val="TOC5"/>
        <w:rPr>
          <w:rFonts w:asciiTheme="minorHAnsi" w:eastAsiaTheme="minorEastAsia" w:hAnsiTheme="minorHAnsi" w:cstheme="minorBidi"/>
          <w:kern w:val="2"/>
          <w:sz w:val="24"/>
          <w:szCs w:val="24"/>
          <w14:ligatures w14:val="standardContextual"/>
        </w:rPr>
      </w:pPr>
      <w:r>
        <w:t>9.4.1.3.1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_Toc169620732 \h </w:instrText>
      </w:r>
      <w:r>
        <w:fldChar w:fldCharType="separate"/>
      </w:r>
      <w:r>
        <w:t>123</w:t>
      </w:r>
      <w:r>
        <w:fldChar w:fldCharType="end"/>
      </w:r>
    </w:p>
    <w:p w14:paraId="0BCD331F" w14:textId="3C613F4A" w:rsidR="00F66482" w:rsidRDefault="00F66482">
      <w:pPr>
        <w:pStyle w:val="TOC5"/>
        <w:rPr>
          <w:rFonts w:asciiTheme="minorHAnsi" w:eastAsiaTheme="minorEastAsia" w:hAnsiTheme="minorHAnsi" w:cstheme="minorBidi"/>
          <w:kern w:val="2"/>
          <w:sz w:val="24"/>
          <w:szCs w:val="24"/>
          <w14:ligatures w14:val="standardContextual"/>
        </w:rPr>
      </w:pPr>
      <w:r>
        <w:t>9.4.1.3.2</w:t>
      </w:r>
      <w:r>
        <w:rPr>
          <w:rFonts w:asciiTheme="minorHAnsi" w:eastAsiaTheme="minorEastAsia" w:hAnsiTheme="minorHAnsi" w:cstheme="minorBidi"/>
          <w:kern w:val="2"/>
          <w:sz w:val="24"/>
          <w:szCs w:val="24"/>
          <w14:ligatures w14:val="standardContextual"/>
        </w:rPr>
        <w:tab/>
      </w:r>
      <w:r>
        <w:t xml:space="preserve">Minimum requirement for </w:t>
      </w:r>
      <w:r w:rsidRPr="00E45597">
        <w:rPr>
          <w:i/>
        </w:rPr>
        <w:t>IAB-DU type 1-O</w:t>
      </w:r>
      <w:r>
        <w:tab/>
      </w:r>
      <w:r>
        <w:fldChar w:fldCharType="begin"/>
      </w:r>
      <w:r>
        <w:instrText xml:space="preserve"> PAGEREF _Toc169620733 \h </w:instrText>
      </w:r>
      <w:r>
        <w:fldChar w:fldCharType="separate"/>
      </w:r>
      <w:r>
        <w:t>123</w:t>
      </w:r>
      <w:r>
        <w:fldChar w:fldCharType="end"/>
      </w:r>
    </w:p>
    <w:p w14:paraId="5A2EF311" w14:textId="54B00A86" w:rsidR="00F66482" w:rsidRDefault="00F66482">
      <w:pPr>
        <w:pStyle w:val="TOC5"/>
        <w:rPr>
          <w:rFonts w:asciiTheme="minorHAnsi" w:eastAsiaTheme="minorEastAsia" w:hAnsiTheme="minorHAnsi" w:cstheme="minorBidi"/>
          <w:kern w:val="2"/>
          <w:sz w:val="24"/>
          <w:szCs w:val="24"/>
          <w14:ligatures w14:val="standardContextual"/>
        </w:rPr>
      </w:pPr>
      <w:r>
        <w:t>9.4.1.3.3</w:t>
      </w:r>
      <w:r>
        <w:rPr>
          <w:rFonts w:asciiTheme="minorHAnsi" w:eastAsiaTheme="minorEastAsia" w:hAnsiTheme="minorHAnsi" w:cstheme="minorBidi"/>
          <w:kern w:val="2"/>
          <w:sz w:val="24"/>
          <w:szCs w:val="24"/>
          <w14:ligatures w14:val="standardContextual"/>
        </w:rPr>
        <w:tab/>
      </w:r>
      <w:r>
        <w:t xml:space="preserve">Minimum requirement for </w:t>
      </w:r>
      <w:r w:rsidRPr="00E45597">
        <w:rPr>
          <w:i/>
        </w:rPr>
        <w:t>IAB-DU type 2-O</w:t>
      </w:r>
      <w:r>
        <w:tab/>
      </w:r>
      <w:r>
        <w:fldChar w:fldCharType="begin"/>
      </w:r>
      <w:r>
        <w:instrText xml:space="preserve"> PAGEREF _Toc169620734 \h </w:instrText>
      </w:r>
      <w:r>
        <w:fldChar w:fldCharType="separate"/>
      </w:r>
      <w:r>
        <w:t>123</w:t>
      </w:r>
      <w:r>
        <w:fldChar w:fldCharType="end"/>
      </w:r>
    </w:p>
    <w:p w14:paraId="562FC5F7" w14:textId="1B962E29" w:rsidR="00F66482" w:rsidRDefault="00F66482">
      <w:pPr>
        <w:pStyle w:val="TOC3"/>
        <w:rPr>
          <w:rFonts w:asciiTheme="minorHAnsi" w:eastAsiaTheme="minorEastAsia" w:hAnsiTheme="minorHAnsi" w:cstheme="minorBidi"/>
          <w:kern w:val="2"/>
          <w:sz w:val="24"/>
          <w:szCs w:val="24"/>
          <w14:ligatures w14:val="standardContextual"/>
        </w:rPr>
      </w:pPr>
      <w:r>
        <w:t>9.4.2</w:t>
      </w:r>
      <w:r>
        <w:rPr>
          <w:rFonts w:asciiTheme="minorHAnsi" w:eastAsiaTheme="minorEastAsia" w:hAnsiTheme="minorHAnsi" w:cstheme="minorBidi"/>
          <w:kern w:val="2"/>
          <w:sz w:val="24"/>
          <w:szCs w:val="24"/>
          <w14:ligatures w14:val="standardContextual"/>
        </w:rPr>
        <w:tab/>
      </w:r>
      <w:r>
        <w:t>IAB-MT OTA Output Power Dynamics</w:t>
      </w:r>
      <w:r>
        <w:tab/>
      </w:r>
      <w:r>
        <w:fldChar w:fldCharType="begin"/>
      </w:r>
      <w:r>
        <w:instrText xml:space="preserve"> PAGEREF _Toc169620735 \h </w:instrText>
      </w:r>
      <w:r>
        <w:fldChar w:fldCharType="separate"/>
      </w:r>
      <w:r>
        <w:t>123</w:t>
      </w:r>
      <w:r>
        <w:fldChar w:fldCharType="end"/>
      </w:r>
    </w:p>
    <w:p w14:paraId="01CA7910" w14:textId="26044413" w:rsidR="00F66482" w:rsidRDefault="00F66482">
      <w:pPr>
        <w:pStyle w:val="TOC4"/>
        <w:rPr>
          <w:rFonts w:asciiTheme="minorHAnsi" w:eastAsiaTheme="minorEastAsia" w:hAnsiTheme="minorHAnsi" w:cstheme="minorBidi"/>
          <w:kern w:val="2"/>
          <w:sz w:val="24"/>
          <w:szCs w:val="24"/>
          <w14:ligatures w14:val="standardContextual"/>
        </w:rPr>
      </w:pPr>
      <w:r>
        <w:t>9.4.2.1</w:t>
      </w:r>
      <w:r>
        <w:rPr>
          <w:rFonts w:asciiTheme="minorHAnsi" w:eastAsiaTheme="minorEastAsia" w:hAnsiTheme="minorHAnsi" w:cstheme="minorBidi"/>
          <w:kern w:val="2"/>
          <w:sz w:val="24"/>
          <w:szCs w:val="24"/>
          <w14:ligatures w14:val="standardContextual"/>
        </w:rPr>
        <w:tab/>
      </w:r>
      <w:r>
        <w:t>OTA total power dynamic range</w:t>
      </w:r>
      <w:r>
        <w:tab/>
      </w:r>
      <w:r>
        <w:fldChar w:fldCharType="begin"/>
      </w:r>
      <w:r>
        <w:instrText xml:space="preserve"> PAGEREF _Toc169620736 \h </w:instrText>
      </w:r>
      <w:r>
        <w:fldChar w:fldCharType="separate"/>
      </w:r>
      <w:r>
        <w:t>123</w:t>
      </w:r>
      <w:r>
        <w:fldChar w:fldCharType="end"/>
      </w:r>
    </w:p>
    <w:p w14:paraId="4F93169B" w14:textId="4661EA65" w:rsidR="00F66482" w:rsidRDefault="00F66482">
      <w:pPr>
        <w:pStyle w:val="TOC5"/>
        <w:rPr>
          <w:rFonts w:asciiTheme="minorHAnsi" w:eastAsiaTheme="minorEastAsia" w:hAnsiTheme="minorHAnsi" w:cstheme="minorBidi"/>
          <w:kern w:val="2"/>
          <w:sz w:val="24"/>
          <w:szCs w:val="24"/>
          <w14:ligatures w14:val="standardContextual"/>
        </w:rPr>
      </w:pPr>
      <w:r>
        <w:t>9.4.2.1.1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_Toc169620737 \h </w:instrText>
      </w:r>
      <w:r>
        <w:fldChar w:fldCharType="separate"/>
      </w:r>
      <w:r>
        <w:t>123</w:t>
      </w:r>
      <w:r>
        <w:fldChar w:fldCharType="end"/>
      </w:r>
    </w:p>
    <w:p w14:paraId="58D71033" w14:textId="206EB667" w:rsidR="00F66482" w:rsidRDefault="00F66482">
      <w:pPr>
        <w:pStyle w:val="TOC5"/>
        <w:rPr>
          <w:rFonts w:asciiTheme="minorHAnsi" w:eastAsiaTheme="minorEastAsia" w:hAnsiTheme="minorHAnsi" w:cstheme="minorBidi"/>
          <w:kern w:val="2"/>
          <w:sz w:val="24"/>
          <w:szCs w:val="24"/>
          <w14:ligatures w14:val="standardContextual"/>
        </w:rPr>
      </w:pPr>
      <w:r>
        <w:t>9.4.2.1.2</w:t>
      </w:r>
      <w:r>
        <w:rPr>
          <w:rFonts w:asciiTheme="minorHAnsi" w:eastAsiaTheme="minorEastAsia" w:hAnsiTheme="minorHAnsi" w:cstheme="minorBidi"/>
          <w:kern w:val="2"/>
          <w:sz w:val="24"/>
          <w:szCs w:val="24"/>
          <w14:ligatures w14:val="standardContextual"/>
        </w:rPr>
        <w:tab/>
      </w:r>
      <w:r>
        <w:t>Minimum requirement for IAB-MT type 1-O</w:t>
      </w:r>
      <w:r>
        <w:tab/>
      </w:r>
      <w:r>
        <w:fldChar w:fldCharType="begin"/>
      </w:r>
      <w:r>
        <w:instrText xml:space="preserve"> PAGEREF _Toc169620738 \h </w:instrText>
      </w:r>
      <w:r>
        <w:fldChar w:fldCharType="separate"/>
      </w:r>
      <w:r>
        <w:t>123</w:t>
      </w:r>
      <w:r>
        <w:fldChar w:fldCharType="end"/>
      </w:r>
    </w:p>
    <w:p w14:paraId="4D9567D7" w14:textId="0FE39066" w:rsidR="00F66482" w:rsidRDefault="00F66482">
      <w:pPr>
        <w:pStyle w:val="TOC5"/>
        <w:rPr>
          <w:rFonts w:asciiTheme="minorHAnsi" w:eastAsiaTheme="minorEastAsia" w:hAnsiTheme="minorHAnsi" w:cstheme="minorBidi"/>
          <w:kern w:val="2"/>
          <w:sz w:val="24"/>
          <w:szCs w:val="24"/>
          <w14:ligatures w14:val="standardContextual"/>
        </w:rPr>
      </w:pPr>
      <w:r>
        <w:t>9.4.2.1.3</w:t>
      </w:r>
      <w:r>
        <w:rPr>
          <w:rFonts w:asciiTheme="minorHAnsi" w:eastAsiaTheme="minorEastAsia" w:hAnsiTheme="minorHAnsi" w:cstheme="minorBidi"/>
          <w:kern w:val="2"/>
          <w:sz w:val="24"/>
          <w:szCs w:val="24"/>
          <w14:ligatures w14:val="standardContextual"/>
        </w:rPr>
        <w:tab/>
      </w:r>
      <w:r>
        <w:t>Minimum requirement for IAB-MT type 2-O</w:t>
      </w:r>
      <w:r>
        <w:tab/>
      </w:r>
      <w:r>
        <w:fldChar w:fldCharType="begin"/>
      </w:r>
      <w:r>
        <w:instrText xml:space="preserve"> PAGEREF _Toc169620739 \h </w:instrText>
      </w:r>
      <w:r>
        <w:fldChar w:fldCharType="separate"/>
      </w:r>
      <w:r>
        <w:t>123</w:t>
      </w:r>
      <w:r>
        <w:fldChar w:fldCharType="end"/>
      </w:r>
    </w:p>
    <w:p w14:paraId="77BD91D9" w14:textId="4CB6C821" w:rsidR="00F66482" w:rsidRDefault="00F66482">
      <w:pPr>
        <w:pStyle w:val="TOC3"/>
        <w:rPr>
          <w:rFonts w:asciiTheme="minorHAnsi" w:eastAsiaTheme="minorEastAsia" w:hAnsiTheme="minorHAnsi" w:cstheme="minorBidi"/>
          <w:kern w:val="2"/>
          <w:sz w:val="24"/>
          <w:szCs w:val="24"/>
          <w14:ligatures w14:val="standardContextual"/>
        </w:rPr>
      </w:pPr>
      <w:r w:rsidRPr="00E45597">
        <w:rPr>
          <w:rFonts w:eastAsia="MS Mincho"/>
        </w:rPr>
        <w:t>9.4.3</w:t>
      </w:r>
      <w:r>
        <w:rPr>
          <w:rFonts w:asciiTheme="minorHAnsi" w:eastAsiaTheme="minorEastAsia" w:hAnsiTheme="minorHAnsi" w:cstheme="minorBidi"/>
          <w:kern w:val="2"/>
          <w:sz w:val="24"/>
          <w:szCs w:val="24"/>
          <w14:ligatures w14:val="standardContextual"/>
        </w:rPr>
        <w:tab/>
      </w:r>
      <w:r w:rsidRPr="00E45597">
        <w:rPr>
          <w:rFonts w:eastAsia="MS Mincho"/>
        </w:rPr>
        <w:t>Power control</w:t>
      </w:r>
      <w:r>
        <w:tab/>
      </w:r>
      <w:r>
        <w:fldChar w:fldCharType="begin"/>
      </w:r>
      <w:r>
        <w:instrText xml:space="preserve"> PAGEREF _Toc169620740 \h </w:instrText>
      </w:r>
      <w:r>
        <w:fldChar w:fldCharType="separate"/>
      </w:r>
      <w:r>
        <w:t>124</w:t>
      </w:r>
      <w:r>
        <w:fldChar w:fldCharType="end"/>
      </w:r>
    </w:p>
    <w:p w14:paraId="3E911D81" w14:textId="1B1ACBA1" w:rsidR="00F66482" w:rsidRDefault="00F66482">
      <w:pPr>
        <w:pStyle w:val="TOC4"/>
        <w:rPr>
          <w:rFonts w:asciiTheme="minorHAnsi" w:eastAsiaTheme="minorEastAsia" w:hAnsiTheme="minorHAnsi" w:cstheme="minorBidi"/>
          <w:kern w:val="2"/>
          <w:sz w:val="24"/>
          <w:szCs w:val="24"/>
          <w14:ligatures w14:val="standardContextual"/>
        </w:rPr>
      </w:pPr>
      <w:r w:rsidRPr="00E45597">
        <w:rPr>
          <w:rFonts w:eastAsia="MS Mincho"/>
        </w:rPr>
        <w:t>9.4.3.1</w:t>
      </w:r>
      <w:r>
        <w:rPr>
          <w:rFonts w:asciiTheme="minorHAnsi" w:eastAsiaTheme="minorEastAsia" w:hAnsiTheme="minorHAnsi" w:cstheme="minorBidi"/>
          <w:kern w:val="2"/>
          <w:sz w:val="24"/>
          <w:szCs w:val="24"/>
          <w14:ligatures w14:val="standardContextual"/>
        </w:rPr>
        <w:tab/>
      </w:r>
      <w:r w:rsidRPr="00E45597">
        <w:rPr>
          <w:rFonts w:eastAsia="MS Mincho"/>
        </w:rPr>
        <w:t>Power control for local area IAB-MT type 1-O</w:t>
      </w:r>
      <w:r>
        <w:tab/>
      </w:r>
      <w:r>
        <w:fldChar w:fldCharType="begin"/>
      </w:r>
      <w:r>
        <w:instrText xml:space="preserve"> PAGEREF _Toc169620741 \h </w:instrText>
      </w:r>
      <w:r>
        <w:fldChar w:fldCharType="separate"/>
      </w:r>
      <w:r>
        <w:t>124</w:t>
      </w:r>
      <w:r>
        <w:fldChar w:fldCharType="end"/>
      </w:r>
    </w:p>
    <w:p w14:paraId="6025B873" w14:textId="6E241D65" w:rsidR="00F66482" w:rsidRDefault="00F66482">
      <w:pPr>
        <w:pStyle w:val="TOC5"/>
        <w:rPr>
          <w:rFonts w:asciiTheme="minorHAnsi" w:eastAsiaTheme="minorEastAsia" w:hAnsiTheme="minorHAnsi" w:cstheme="minorBidi"/>
          <w:kern w:val="2"/>
          <w:sz w:val="24"/>
          <w:szCs w:val="24"/>
          <w14:ligatures w14:val="standardContextual"/>
        </w:rPr>
      </w:pPr>
      <w:r>
        <w:t>9.4.3.1.1</w:t>
      </w:r>
      <w:r>
        <w:rPr>
          <w:rFonts w:asciiTheme="minorHAnsi" w:eastAsiaTheme="minorEastAsia" w:hAnsiTheme="minorHAnsi" w:cstheme="minorBidi"/>
          <w:kern w:val="2"/>
          <w:sz w:val="24"/>
          <w:szCs w:val="24"/>
          <w14:ligatures w14:val="standardContextual"/>
        </w:rPr>
        <w:tab/>
      </w:r>
      <w:r>
        <w:t>Relative EIRP tolerance for local area IAB-MT type 1-O</w:t>
      </w:r>
      <w:r>
        <w:tab/>
      </w:r>
      <w:r>
        <w:fldChar w:fldCharType="begin"/>
      </w:r>
      <w:r>
        <w:instrText xml:space="preserve"> PAGEREF _Toc169620742 \h </w:instrText>
      </w:r>
      <w:r>
        <w:fldChar w:fldCharType="separate"/>
      </w:r>
      <w:r>
        <w:t>124</w:t>
      </w:r>
      <w:r>
        <w:fldChar w:fldCharType="end"/>
      </w:r>
    </w:p>
    <w:p w14:paraId="222204C5" w14:textId="2167004E" w:rsidR="00F66482" w:rsidRDefault="00F66482">
      <w:pPr>
        <w:pStyle w:val="TOC5"/>
        <w:rPr>
          <w:rFonts w:asciiTheme="minorHAnsi" w:eastAsiaTheme="minorEastAsia" w:hAnsiTheme="minorHAnsi" w:cstheme="minorBidi"/>
          <w:kern w:val="2"/>
          <w:sz w:val="24"/>
          <w:szCs w:val="24"/>
          <w14:ligatures w14:val="standardContextual"/>
        </w:rPr>
      </w:pPr>
      <w:r>
        <w:t>9.4.3.1.2</w:t>
      </w:r>
      <w:r>
        <w:rPr>
          <w:rFonts w:asciiTheme="minorHAnsi" w:eastAsiaTheme="minorEastAsia" w:hAnsiTheme="minorHAnsi" w:cstheme="minorBidi"/>
          <w:kern w:val="2"/>
          <w:sz w:val="24"/>
          <w:szCs w:val="24"/>
          <w14:ligatures w14:val="standardContextual"/>
        </w:rPr>
        <w:tab/>
      </w:r>
      <w:r>
        <w:t>Aggregate EIRP tolerance for local area IAB-MT type 1-O</w:t>
      </w:r>
      <w:r>
        <w:tab/>
      </w:r>
      <w:r>
        <w:fldChar w:fldCharType="begin"/>
      </w:r>
      <w:r>
        <w:instrText xml:space="preserve"> PAGEREF _Toc169620743 \h </w:instrText>
      </w:r>
      <w:r>
        <w:fldChar w:fldCharType="separate"/>
      </w:r>
      <w:r>
        <w:t>124</w:t>
      </w:r>
      <w:r>
        <w:fldChar w:fldCharType="end"/>
      </w:r>
    </w:p>
    <w:p w14:paraId="0E1DD01D" w14:textId="48CB606C" w:rsidR="00F66482" w:rsidRDefault="00F66482">
      <w:pPr>
        <w:pStyle w:val="TOC4"/>
        <w:rPr>
          <w:rFonts w:asciiTheme="minorHAnsi" w:eastAsiaTheme="minorEastAsia" w:hAnsiTheme="minorHAnsi" w:cstheme="minorBidi"/>
          <w:kern w:val="2"/>
          <w:sz w:val="24"/>
          <w:szCs w:val="24"/>
          <w14:ligatures w14:val="standardContextual"/>
        </w:rPr>
      </w:pPr>
      <w:r w:rsidRPr="00E45597">
        <w:rPr>
          <w:rFonts w:eastAsia="MS Mincho"/>
        </w:rPr>
        <w:t>9.4.3.2</w:t>
      </w:r>
      <w:r>
        <w:rPr>
          <w:rFonts w:asciiTheme="minorHAnsi" w:eastAsiaTheme="minorEastAsia" w:hAnsiTheme="minorHAnsi" w:cstheme="minorBidi"/>
          <w:kern w:val="2"/>
          <w:sz w:val="24"/>
          <w:szCs w:val="24"/>
          <w14:ligatures w14:val="standardContextual"/>
        </w:rPr>
        <w:tab/>
      </w:r>
      <w:r w:rsidRPr="00E45597">
        <w:rPr>
          <w:rFonts w:eastAsia="MS Mincho"/>
        </w:rPr>
        <w:t>Power control for local area IAB-MT type 2-O</w:t>
      </w:r>
      <w:r>
        <w:tab/>
      </w:r>
      <w:r>
        <w:fldChar w:fldCharType="begin"/>
      </w:r>
      <w:r>
        <w:instrText xml:space="preserve"> PAGEREF _Toc169620744 \h </w:instrText>
      </w:r>
      <w:r>
        <w:fldChar w:fldCharType="separate"/>
      </w:r>
      <w:r>
        <w:t>124</w:t>
      </w:r>
      <w:r>
        <w:fldChar w:fldCharType="end"/>
      </w:r>
    </w:p>
    <w:p w14:paraId="28C59425" w14:textId="7177F0E9" w:rsidR="00F66482" w:rsidRDefault="00F66482">
      <w:pPr>
        <w:pStyle w:val="TOC5"/>
        <w:rPr>
          <w:rFonts w:asciiTheme="minorHAnsi" w:eastAsiaTheme="minorEastAsia" w:hAnsiTheme="minorHAnsi" w:cstheme="minorBidi"/>
          <w:kern w:val="2"/>
          <w:sz w:val="24"/>
          <w:szCs w:val="24"/>
          <w14:ligatures w14:val="standardContextual"/>
        </w:rPr>
      </w:pPr>
      <w:r>
        <w:t>9.4.3.2.1</w:t>
      </w:r>
      <w:r>
        <w:rPr>
          <w:rFonts w:asciiTheme="minorHAnsi" w:eastAsiaTheme="minorEastAsia" w:hAnsiTheme="minorHAnsi" w:cstheme="minorBidi"/>
          <w:kern w:val="2"/>
          <w:sz w:val="24"/>
          <w:szCs w:val="24"/>
          <w14:ligatures w14:val="standardContextual"/>
        </w:rPr>
        <w:tab/>
      </w:r>
      <w:r>
        <w:t>Relative EIRP tolerance for local area IAB-MT type 2-O</w:t>
      </w:r>
      <w:r>
        <w:tab/>
      </w:r>
      <w:r>
        <w:fldChar w:fldCharType="begin"/>
      </w:r>
      <w:r>
        <w:instrText xml:space="preserve"> PAGEREF _Toc169620745 \h </w:instrText>
      </w:r>
      <w:r>
        <w:fldChar w:fldCharType="separate"/>
      </w:r>
      <w:r>
        <w:t>124</w:t>
      </w:r>
      <w:r>
        <w:fldChar w:fldCharType="end"/>
      </w:r>
    </w:p>
    <w:p w14:paraId="3ED11E57" w14:textId="11BE52D3" w:rsidR="00F66482" w:rsidRDefault="00F66482">
      <w:pPr>
        <w:pStyle w:val="TOC5"/>
        <w:rPr>
          <w:rFonts w:asciiTheme="minorHAnsi" w:eastAsiaTheme="minorEastAsia" w:hAnsiTheme="minorHAnsi" w:cstheme="minorBidi"/>
          <w:kern w:val="2"/>
          <w:sz w:val="24"/>
          <w:szCs w:val="24"/>
          <w14:ligatures w14:val="standardContextual"/>
        </w:rPr>
      </w:pPr>
      <w:r>
        <w:t>9.4.3.2.2</w:t>
      </w:r>
      <w:r>
        <w:rPr>
          <w:rFonts w:asciiTheme="minorHAnsi" w:eastAsiaTheme="minorEastAsia" w:hAnsiTheme="minorHAnsi" w:cstheme="minorBidi"/>
          <w:kern w:val="2"/>
          <w:sz w:val="24"/>
          <w:szCs w:val="24"/>
          <w14:ligatures w14:val="standardContextual"/>
        </w:rPr>
        <w:tab/>
      </w:r>
      <w:r>
        <w:t>Aggregate EIRP tolerance for local area IAB-MT type 2-O</w:t>
      </w:r>
      <w:r>
        <w:tab/>
      </w:r>
      <w:r>
        <w:fldChar w:fldCharType="begin"/>
      </w:r>
      <w:r>
        <w:instrText xml:space="preserve"> PAGEREF _Toc169620746 \h </w:instrText>
      </w:r>
      <w:r>
        <w:fldChar w:fldCharType="separate"/>
      </w:r>
      <w:r>
        <w:t>125</w:t>
      </w:r>
      <w:r>
        <w:fldChar w:fldCharType="end"/>
      </w:r>
    </w:p>
    <w:p w14:paraId="7785D3B5" w14:textId="7052A9A2" w:rsidR="00F66482" w:rsidRDefault="00F66482">
      <w:pPr>
        <w:pStyle w:val="TOC2"/>
        <w:rPr>
          <w:rFonts w:asciiTheme="minorHAnsi" w:eastAsiaTheme="minorEastAsia" w:hAnsiTheme="minorHAnsi" w:cstheme="minorBidi"/>
          <w:kern w:val="2"/>
          <w:sz w:val="24"/>
          <w:szCs w:val="24"/>
          <w14:ligatures w14:val="standardContextual"/>
        </w:rPr>
      </w:pPr>
      <w:r>
        <w:t>9.5</w:t>
      </w:r>
      <w:r>
        <w:rPr>
          <w:rFonts w:asciiTheme="minorHAnsi" w:eastAsiaTheme="minorEastAsia" w:hAnsiTheme="minorHAnsi" w:cstheme="minorBidi"/>
          <w:kern w:val="2"/>
          <w:sz w:val="24"/>
          <w:szCs w:val="24"/>
          <w14:ligatures w14:val="standardContextual"/>
        </w:rPr>
        <w:tab/>
      </w:r>
      <w:r>
        <w:t>OTA transmit ON/OFF power</w:t>
      </w:r>
      <w:r>
        <w:tab/>
      </w:r>
      <w:r>
        <w:fldChar w:fldCharType="begin"/>
      </w:r>
      <w:r>
        <w:instrText xml:space="preserve"> PAGEREF _Toc169620747 \h </w:instrText>
      </w:r>
      <w:r>
        <w:fldChar w:fldCharType="separate"/>
      </w:r>
      <w:r>
        <w:t>125</w:t>
      </w:r>
      <w:r>
        <w:fldChar w:fldCharType="end"/>
      </w:r>
    </w:p>
    <w:p w14:paraId="6417BA5E" w14:textId="2FAD5DC4" w:rsidR="00F66482" w:rsidRDefault="00F66482">
      <w:pPr>
        <w:pStyle w:val="TOC3"/>
        <w:rPr>
          <w:rFonts w:asciiTheme="minorHAnsi" w:eastAsiaTheme="minorEastAsia" w:hAnsiTheme="minorHAnsi" w:cstheme="minorBidi"/>
          <w:kern w:val="2"/>
          <w:sz w:val="24"/>
          <w:szCs w:val="24"/>
          <w14:ligatures w14:val="standardContextual"/>
        </w:rPr>
      </w:pPr>
      <w:r>
        <w:t>9.5.1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_Toc169620748 \h </w:instrText>
      </w:r>
      <w:r>
        <w:fldChar w:fldCharType="separate"/>
      </w:r>
      <w:r>
        <w:t>125</w:t>
      </w:r>
      <w:r>
        <w:fldChar w:fldCharType="end"/>
      </w:r>
    </w:p>
    <w:p w14:paraId="7D558C79" w14:textId="00CBFE5C" w:rsidR="00F66482" w:rsidRDefault="00F66482">
      <w:pPr>
        <w:pStyle w:val="TOC3"/>
        <w:rPr>
          <w:rFonts w:asciiTheme="minorHAnsi" w:eastAsiaTheme="minorEastAsia" w:hAnsiTheme="minorHAnsi" w:cstheme="minorBidi"/>
          <w:kern w:val="2"/>
          <w:sz w:val="24"/>
          <w:szCs w:val="24"/>
          <w14:ligatures w14:val="standardContextual"/>
        </w:rPr>
      </w:pPr>
      <w:r>
        <w:t>9.5.2</w:t>
      </w:r>
      <w:r>
        <w:rPr>
          <w:rFonts w:asciiTheme="minorHAnsi" w:eastAsiaTheme="minorEastAsia" w:hAnsiTheme="minorHAnsi" w:cstheme="minorBidi"/>
          <w:kern w:val="2"/>
          <w:sz w:val="24"/>
          <w:szCs w:val="24"/>
          <w14:ligatures w14:val="standardContextual"/>
        </w:rPr>
        <w:tab/>
      </w:r>
      <w:r>
        <w:t>OTA transmitter OFF power</w:t>
      </w:r>
      <w:r>
        <w:tab/>
      </w:r>
      <w:r>
        <w:fldChar w:fldCharType="begin"/>
      </w:r>
      <w:r>
        <w:instrText xml:space="preserve"> PAGEREF _Toc169620749 \h </w:instrText>
      </w:r>
      <w:r>
        <w:fldChar w:fldCharType="separate"/>
      </w:r>
      <w:r>
        <w:t>125</w:t>
      </w:r>
      <w:r>
        <w:fldChar w:fldCharType="end"/>
      </w:r>
    </w:p>
    <w:p w14:paraId="55FB067A" w14:textId="297CE723" w:rsidR="00F66482" w:rsidRDefault="00F66482">
      <w:pPr>
        <w:pStyle w:val="TOC4"/>
        <w:rPr>
          <w:rFonts w:asciiTheme="minorHAnsi" w:eastAsiaTheme="minorEastAsia" w:hAnsiTheme="minorHAnsi" w:cstheme="minorBidi"/>
          <w:kern w:val="2"/>
          <w:sz w:val="24"/>
          <w:szCs w:val="24"/>
          <w14:ligatures w14:val="standardContextual"/>
        </w:rPr>
      </w:pPr>
      <w:r>
        <w:t>9.5.2.1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_Toc169620750 \h </w:instrText>
      </w:r>
      <w:r>
        <w:fldChar w:fldCharType="separate"/>
      </w:r>
      <w:r>
        <w:t>125</w:t>
      </w:r>
      <w:r>
        <w:fldChar w:fldCharType="end"/>
      </w:r>
    </w:p>
    <w:p w14:paraId="1A344E5D" w14:textId="1B7788C0" w:rsidR="00F66482" w:rsidRDefault="00F66482">
      <w:pPr>
        <w:pStyle w:val="TOC4"/>
        <w:rPr>
          <w:rFonts w:asciiTheme="minorHAnsi" w:eastAsiaTheme="minorEastAsia" w:hAnsiTheme="minorHAnsi" w:cstheme="minorBidi"/>
          <w:kern w:val="2"/>
          <w:sz w:val="24"/>
          <w:szCs w:val="24"/>
          <w14:ligatures w14:val="standardContextual"/>
        </w:rPr>
      </w:pPr>
      <w:r>
        <w:t>9.5.2.2</w:t>
      </w:r>
      <w:r>
        <w:rPr>
          <w:rFonts w:asciiTheme="minorHAnsi" w:eastAsiaTheme="minorEastAsia" w:hAnsiTheme="minorHAnsi" w:cstheme="minorBidi"/>
          <w:kern w:val="2"/>
          <w:sz w:val="24"/>
          <w:szCs w:val="24"/>
          <w14:ligatures w14:val="standardContextual"/>
        </w:rPr>
        <w:tab/>
      </w:r>
      <w:r>
        <w:t>Minimum requirement for IAB-DU type 1-O</w:t>
      </w:r>
      <w:r>
        <w:tab/>
      </w:r>
      <w:r>
        <w:fldChar w:fldCharType="begin"/>
      </w:r>
      <w:r>
        <w:instrText xml:space="preserve"> PAGEREF _Toc169620751 \h </w:instrText>
      </w:r>
      <w:r>
        <w:fldChar w:fldCharType="separate"/>
      </w:r>
      <w:r>
        <w:t>125</w:t>
      </w:r>
      <w:r>
        <w:fldChar w:fldCharType="end"/>
      </w:r>
    </w:p>
    <w:p w14:paraId="63AF09AB" w14:textId="6574E19A" w:rsidR="00F66482" w:rsidRDefault="00F66482">
      <w:pPr>
        <w:pStyle w:val="TOC4"/>
        <w:rPr>
          <w:rFonts w:asciiTheme="minorHAnsi" w:eastAsiaTheme="minorEastAsia" w:hAnsiTheme="minorHAnsi" w:cstheme="minorBidi"/>
          <w:kern w:val="2"/>
          <w:sz w:val="24"/>
          <w:szCs w:val="24"/>
          <w14:ligatures w14:val="standardContextual"/>
        </w:rPr>
      </w:pPr>
      <w:r>
        <w:t>9.5.2.3</w:t>
      </w:r>
      <w:r>
        <w:rPr>
          <w:rFonts w:asciiTheme="minorHAnsi" w:eastAsiaTheme="minorEastAsia" w:hAnsiTheme="minorHAnsi" w:cstheme="minorBidi"/>
          <w:kern w:val="2"/>
          <w:sz w:val="24"/>
          <w:szCs w:val="24"/>
          <w14:ligatures w14:val="standardContextual"/>
        </w:rPr>
        <w:tab/>
      </w:r>
      <w:r>
        <w:t>Minimum requirement for IAB-DU type 2-O</w:t>
      </w:r>
      <w:r>
        <w:tab/>
      </w:r>
      <w:r>
        <w:fldChar w:fldCharType="begin"/>
      </w:r>
      <w:r>
        <w:instrText xml:space="preserve"> PAGEREF _Toc169620752 \h </w:instrText>
      </w:r>
      <w:r>
        <w:fldChar w:fldCharType="separate"/>
      </w:r>
      <w:r>
        <w:t>125</w:t>
      </w:r>
      <w:r>
        <w:fldChar w:fldCharType="end"/>
      </w:r>
    </w:p>
    <w:p w14:paraId="4D12D4B0" w14:textId="17844999" w:rsidR="00F66482" w:rsidRDefault="00F66482">
      <w:pPr>
        <w:pStyle w:val="TOC4"/>
        <w:rPr>
          <w:rFonts w:asciiTheme="minorHAnsi" w:eastAsiaTheme="minorEastAsia" w:hAnsiTheme="minorHAnsi" w:cstheme="minorBidi"/>
          <w:kern w:val="2"/>
          <w:sz w:val="24"/>
          <w:szCs w:val="24"/>
          <w14:ligatures w14:val="standardContextual"/>
        </w:rPr>
      </w:pPr>
      <w:r>
        <w:t>9.5.2.4</w:t>
      </w:r>
      <w:r>
        <w:rPr>
          <w:rFonts w:asciiTheme="minorHAnsi" w:eastAsiaTheme="minorEastAsia" w:hAnsiTheme="minorHAnsi" w:cstheme="minorBidi"/>
          <w:kern w:val="2"/>
          <w:sz w:val="24"/>
          <w:szCs w:val="24"/>
          <w14:ligatures w14:val="standardContextual"/>
        </w:rPr>
        <w:tab/>
      </w:r>
      <w:r>
        <w:t>Minimum requirement for IAB-MT type 1-O</w:t>
      </w:r>
      <w:r>
        <w:tab/>
      </w:r>
      <w:r>
        <w:fldChar w:fldCharType="begin"/>
      </w:r>
      <w:r>
        <w:instrText xml:space="preserve"> PAGEREF _Toc169620753 \h </w:instrText>
      </w:r>
      <w:r>
        <w:fldChar w:fldCharType="separate"/>
      </w:r>
      <w:r>
        <w:t>125</w:t>
      </w:r>
      <w:r>
        <w:fldChar w:fldCharType="end"/>
      </w:r>
    </w:p>
    <w:p w14:paraId="66764F88" w14:textId="2DE14C11" w:rsidR="00F66482" w:rsidRDefault="00F66482">
      <w:pPr>
        <w:pStyle w:val="TOC4"/>
        <w:rPr>
          <w:rFonts w:asciiTheme="minorHAnsi" w:eastAsiaTheme="minorEastAsia" w:hAnsiTheme="minorHAnsi" w:cstheme="minorBidi"/>
          <w:kern w:val="2"/>
          <w:sz w:val="24"/>
          <w:szCs w:val="24"/>
          <w14:ligatures w14:val="standardContextual"/>
        </w:rPr>
      </w:pPr>
      <w:r>
        <w:t>9.5.2.5</w:t>
      </w:r>
      <w:r>
        <w:rPr>
          <w:rFonts w:asciiTheme="minorHAnsi" w:eastAsiaTheme="minorEastAsia" w:hAnsiTheme="minorHAnsi" w:cstheme="minorBidi"/>
          <w:kern w:val="2"/>
          <w:sz w:val="24"/>
          <w:szCs w:val="24"/>
          <w14:ligatures w14:val="standardContextual"/>
        </w:rPr>
        <w:tab/>
      </w:r>
      <w:r>
        <w:t>Minimum requirement for IAB-MT type 2-O</w:t>
      </w:r>
      <w:r>
        <w:tab/>
      </w:r>
      <w:r>
        <w:fldChar w:fldCharType="begin"/>
      </w:r>
      <w:r>
        <w:instrText xml:space="preserve"> PAGEREF _Toc169620754 \h </w:instrText>
      </w:r>
      <w:r>
        <w:fldChar w:fldCharType="separate"/>
      </w:r>
      <w:r>
        <w:t>126</w:t>
      </w:r>
      <w:r>
        <w:fldChar w:fldCharType="end"/>
      </w:r>
    </w:p>
    <w:p w14:paraId="63D60E50" w14:textId="50855CFF" w:rsidR="00F66482" w:rsidRDefault="00F66482">
      <w:pPr>
        <w:pStyle w:val="TOC3"/>
        <w:rPr>
          <w:rFonts w:asciiTheme="minorHAnsi" w:eastAsiaTheme="minorEastAsia" w:hAnsiTheme="minorHAnsi" w:cstheme="minorBidi"/>
          <w:kern w:val="2"/>
          <w:sz w:val="24"/>
          <w:szCs w:val="24"/>
          <w14:ligatures w14:val="standardContextual"/>
        </w:rPr>
      </w:pPr>
      <w:r>
        <w:t>9.5.3</w:t>
      </w:r>
      <w:r>
        <w:rPr>
          <w:rFonts w:asciiTheme="minorHAnsi" w:eastAsiaTheme="minorEastAsia" w:hAnsiTheme="minorHAnsi" w:cstheme="minorBidi"/>
          <w:kern w:val="2"/>
          <w:sz w:val="24"/>
          <w:szCs w:val="24"/>
          <w14:ligatures w14:val="standardContextual"/>
        </w:rPr>
        <w:tab/>
      </w:r>
      <w:r>
        <w:t>OTA transient period</w:t>
      </w:r>
      <w:r>
        <w:tab/>
      </w:r>
      <w:r>
        <w:fldChar w:fldCharType="begin"/>
      </w:r>
      <w:r>
        <w:instrText xml:space="preserve"> PAGEREF _Toc169620755 \h </w:instrText>
      </w:r>
      <w:r>
        <w:fldChar w:fldCharType="separate"/>
      </w:r>
      <w:r>
        <w:t>126</w:t>
      </w:r>
      <w:r>
        <w:fldChar w:fldCharType="end"/>
      </w:r>
    </w:p>
    <w:p w14:paraId="25F00136" w14:textId="0D68688E" w:rsidR="00F66482" w:rsidRDefault="00F66482">
      <w:pPr>
        <w:pStyle w:val="TOC4"/>
        <w:rPr>
          <w:rFonts w:asciiTheme="minorHAnsi" w:eastAsiaTheme="minorEastAsia" w:hAnsiTheme="minorHAnsi" w:cstheme="minorBidi"/>
          <w:kern w:val="2"/>
          <w:sz w:val="24"/>
          <w:szCs w:val="24"/>
          <w14:ligatures w14:val="standardContextual"/>
        </w:rPr>
      </w:pPr>
      <w:r>
        <w:t>9.5.3.1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_Toc169620756 \h </w:instrText>
      </w:r>
      <w:r>
        <w:fldChar w:fldCharType="separate"/>
      </w:r>
      <w:r>
        <w:t>126</w:t>
      </w:r>
      <w:r>
        <w:fldChar w:fldCharType="end"/>
      </w:r>
    </w:p>
    <w:p w14:paraId="036B288C" w14:textId="790F54D5" w:rsidR="00F66482" w:rsidRDefault="00F66482">
      <w:pPr>
        <w:pStyle w:val="TOC4"/>
        <w:rPr>
          <w:rFonts w:asciiTheme="minorHAnsi" w:eastAsiaTheme="minorEastAsia" w:hAnsiTheme="minorHAnsi" w:cstheme="minorBidi"/>
          <w:kern w:val="2"/>
          <w:sz w:val="24"/>
          <w:szCs w:val="24"/>
          <w14:ligatures w14:val="standardContextual"/>
        </w:rPr>
      </w:pPr>
      <w:r>
        <w:t>9.5.3.2</w:t>
      </w:r>
      <w:r>
        <w:rPr>
          <w:rFonts w:asciiTheme="minorHAnsi" w:eastAsiaTheme="minorEastAsia" w:hAnsiTheme="minorHAnsi" w:cstheme="minorBidi"/>
          <w:kern w:val="2"/>
          <w:sz w:val="24"/>
          <w:szCs w:val="24"/>
          <w14:ligatures w14:val="standardContextual"/>
        </w:rPr>
        <w:tab/>
      </w:r>
      <w:r>
        <w:t>Minimum requirement for IAB-DU type 1-O</w:t>
      </w:r>
      <w:r>
        <w:tab/>
      </w:r>
      <w:r>
        <w:fldChar w:fldCharType="begin"/>
      </w:r>
      <w:r>
        <w:instrText xml:space="preserve"> PAGEREF _Toc169620757 \h </w:instrText>
      </w:r>
      <w:r>
        <w:fldChar w:fldCharType="separate"/>
      </w:r>
      <w:r>
        <w:t>126</w:t>
      </w:r>
      <w:r>
        <w:fldChar w:fldCharType="end"/>
      </w:r>
    </w:p>
    <w:p w14:paraId="40FF319D" w14:textId="47C11E04" w:rsidR="00F66482" w:rsidRDefault="00F66482">
      <w:pPr>
        <w:pStyle w:val="TOC4"/>
        <w:rPr>
          <w:rFonts w:asciiTheme="minorHAnsi" w:eastAsiaTheme="minorEastAsia" w:hAnsiTheme="minorHAnsi" w:cstheme="minorBidi"/>
          <w:kern w:val="2"/>
          <w:sz w:val="24"/>
          <w:szCs w:val="24"/>
          <w14:ligatures w14:val="standardContextual"/>
        </w:rPr>
      </w:pPr>
      <w:r>
        <w:t>9.5.3.3</w:t>
      </w:r>
      <w:r>
        <w:rPr>
          <w:rFonts w:asciiTheme="minorHAnsi" w:eastAsiaTheme="minorEastAsia" w:hAnsiTheme="minorHAnsi" w:cstheme="minorBidi"/>
          <w:kern w:val="2"/>
          <w:sz w:val="24"/>
          <w:szCs w:val="24"/>
          <w14:ligatures w14:val="standardContextual"/>
        </w:rPr>
        <w:tab/>
      </w:r>
      <w:r>
        <w:t>Minimum requirement for IAB-DU type 2-O</w:t>
      </w:r>
      <w:r>
        <w:tab/>
      </w:r>
      <w:r>
        <w:fldChar w:fldCharType="begin"/>
      </w:r>
      <w:r>
        <w:instrText xml:space="preserve"> PAGEREF _Toc169620758 \h </w:instrText>
      </w:r>
      <w:r>
        <w:fldChar w:fldCharType="separate"/>
      </w:r>
      <w:r>
        <w:t>126</w:t>
      </w:r>
      <w:r>
        <w:fldChar w:fldCharType="end"/>
      </w:r>
    </w:p>
    <w:p w14:paraId="191F3B10" w14:textId="7556C8DC" w:rsidR="00F66482" w:rsidRDefault="00F66482">
      <w:pPr>
        <w:pStyle w:val="TOC4"/>
        <w:rPr>
          <w:rFonts w:asciiTheme="minorHAnsi" w:eastAsiaTheme="minorEastAsia" w:hAnsiTheme="minorHAnsi" w:cstheme="minorBidi"/>
          <w:kern w:val="2"/>
          <w:sz w:val="24"/>
          <w:szCs w:val="24"/>
          <w14:ligatures w14:val="standardContextual"/>
        </w:rPr>
      </w:pPr>
      <w:r>
        <w:t>9.5.3.4</w:t>
      </w:r>
      <w:r>
        <w:rPr>
          <w:rFonts w:asciiTheme="minorHAnsi" w:eastAsiaTheme="minorEastAsia" w:hAnsiTheme="minorHAnsi" w:cstheme="minorBidi"/>
          <w:kern w:val="2"/>
          <w:sz w:val="24"/>
          <w:szCs w:val="24"/>
          <w14:ligatures w14:val="standardContextual"/>
        </w:rPr>
        <w:tab/>
      </w:r>
      <w:r>
        <w:t>Minimum requirement for IAB-MT type 1-O</w:t>
      </w:r>
      <w:r>
        <w:tab/>
      </w:r>
      <w:r>
        <w:fldChar w:fldCharType="begin"/>
      </w:r>
      <w:r>
        <w:instrText xml:space="preserve"> PAGEREF _Toc169620759 \h </w:instrText>
      </w:r>
      <w:r>
        <w:fldChar w:fldCharType="separate"/>
      </w:r>
      <w:r>
        <w:t>126</w:t>
      </w:r>
      <w:r>
        <w:fldChar w:fldCharType="end"/>
      </w:r>
    </w:p>
    <w:p w14:paraId="5E29A549" w14:textId="43FABE2A" w:rsidR="00F66482" w:rsidRDefault="00F66482">
      <w:pPr>
        <w:pStyle w:val="TOC4"/>
        <w:rPr>
          <w:rFonts w:asciiTheme="minorHAnsi" w:eastAsiaTheme="minorEastAsia" w:hAnsiTheme="minorHAnsi" w:cstheme="minorBidi"/>
          <w:kern w:val="2"/>
          <w:sz w:val="24"/>
          <w:szCs w:val="24"/>
          <w14:ligatures w14:val="standardContextual"/>
        </w:rPr>
      </w:pPr>
      <w:r>
        <w:t>9.5.3.5</w:t>
      </w:r>
      <w:r>
        <w:rPr>
          <w:rFonts w:asciiTheme="minorHAnsi" w:eastAsiaTheme="minorEastAsia" w:hAnsiTheme="minorHAnsi" w:cstheme="minorBidi"/>
          <w:kern w:val="2"/>
          <w:sz w:val="24"/>
          <w:szCs w:val="24"/>
          <w14:ligatures w14:val="standardContextual"/>
        </w:rPr>
        <w:tab/>
      </w:r>
      <w:r>
        <w:t>Minimum requirement for IAB-MT type 2-O</w:t>
      </w:r>
      <w:r>
        <w:tab/>
      </w:r>
      <w:r>
        <w:fldChar w:fldCharType="begin"/>
      </w:r>
      <w:r>
        <w:instrText xml:space="preserve"> PAGEREF _Toc169620760 \h </w:instrText>
      </w:r>
      <w:r>
        <w:fldChar w:fldCharType="separate"/>
      </w:r>
      <w:r>
        <w:t>126</w:t>
      </w:r>
      <w:r>
        <w:fldChar w:fldCharType="end"/>
      </w:r>
    </w:p>
    <w:p w14:paraId="7EB6BE81" w14:textId="687CB598" w:rsidR="00F66482" w:rsidRDefault="00F66482">
      <w:pPr>
        <w:pStyle w:val="TOC2"/>
        <w:rPr>
          <w:rFonts w:asciiTheme="minorHAnsi" w:eastAsiaTheme="minorEastAsia" w:hAnsiTheme="minorHAnsi" w:cstheme="minorBidi"/>
          <w:kern w:val="2"/>
          <w:sz w:val="24"/>
          <w:szCs w:val="24"/>
          <w14:ligatures w14:val="standardContextual"/>
        </w:rPr>
      </w:pPr>
      <w:r>
        <w:t>9.6</w:t>
      </w:r>
      <w:r>
        <w:rPr>
          <w:rFonts w:asciiTheme="minorHAnsi" w:eastAsiaTheme="minorEastAsia" w:hAnsiTheme="minorHAnsi" w:cstheme="minorBidi"/>
          <w:kern w:val="2"/>
          <w:sz w:val="24"/>
          <w:szCs w:val="24"/>
          <w14:ligatures w14:val="standardContextual"/>
        </w:rPr>
        <w:tab/>
      </w:r>
      <w:r>
        <w:t>OTA transmitted signal quality</w:t>
      </w:r>
      <w:r>
        <w:tab/>
      </w:r>
      <w:r>
        <w:fldChar w:fldCharType="begin"/>
      </w:r>
      <w:r>
        <w:instrText xml:space="preserve"> PAGEREF _Toc169620761 \h </w:instrText>
      </w:r>
      <w:r>
        <w:fldChar w:fldCharType="separate"/>
      </w:r>
      <w:r>
        <w:t>126</w:t>
      </w:r>
      <w:r>
        <w:fldChar w:fldCharType="end"/>
      </w:r>
    </w:p>
    <w:p w14:paraId="43B744AA" w14:textId="4D2F9A16" w:rsidR="00F66482" w:rsidRDefault="00F66482">
      <w:pPr>
        <w:pStyle w:val="TOC3"/>
        <w:rPr>
          <w:rFonts w:asciiTheme="minorHAnsi" w:eastAsiaTheme="minorEastAsia" w:hAnsiTheme="minorHAnsi" w:cstheme="minorBidi"/>
          <w:kern w:val="2"/>
          <w:sz w:val="24"/>
          <w:szCs w:val="24"/>
          <w14:ligatures w14:val="standardContextual"/>
        </w:rPr>
      </w:pPr>
      <w:r>
        <w:t>9.6.1</w:t>
      </w:r>
      <w:r>
        <w:rPr>
          <w:rFonts w:asciiTheme="minorHAnsi" w:eastAsiaTheme="minorEastAsia" w:hAnsiTheme="minorHAnsi" w:cstheme="minorBidi"/>
          <w:kern w:val="2"/>
          <w:sz w:val="24"/>
          <w:szCs w:val="24"/>
          <w14:ligatures w14:val="standardContextual"/>
        </w:rPr>
        <w:tab/>
      </w:r>
      <w:r>
        <w:t>OTA frequency error</w:t>
      </w:r>
      <w:r>
        <w:tab/>
      </w:r>
      <w:r>
        <w:fldChar w:fldCharType="begin"/>
      </w:r>
      <w:r>
        <w:instrText xml:space="preserve"> PAGEREF _Toc169620762 \h </w:instrText>
      </w:r>
      <w:r>
        <w:fldChar w:fldCharType="separate"/>
      </w:r>
      <w:r>
        <w:t>126</w:t>
      </w:r>
      <w:r>
        <w:fldChar w:fldCharType="end"/>
      </w:r>
    </w:p>
    <w:p w14:paraId="68D1F384" w14:textId="51B0FD2B" w:rsidR="00F66482" w:rsidRDefault="00F66482">
      <w:pPr>
        <w:pStyle w:val="TOC4"/>
        <w:rPr>
          <w:rFonts w:asciiTheme="minorHAnsi" w:eastAsiaTheme="minorEastAsia" w:hAnsiTheme="minorHAnsi" w:cstheme="minorBidi"/>
          <w:kern w:val="2"/>
          <w:sz w:val="24"/>
          <w:szCs w:val="24"/>
          <w14:ligatures w14:val="standardContextual"/>
        </w:rPr>
      </w:pPr>
      <w:r>
        <w:t>9.6.1.1</w:t>
      </w:r>
      <w:r>
        <w:rPr>
          <w:rFonts w:asciiTheme="minorHAnsi" w:eastAsiaTheme="minorEastAsia" w:hAnsiTheme="minorHAnsi" w:cstheme="minorBidi"/>
          <w:kern w:val="2"/>
          <w:sz w:val="24"/>
          <w:szCs w:val="24"/>
          <w14:ligatures w14:val="standardContextual"/>
        </w:rPr>
        <w:tab/>
      </w:r>
      <w:r>
        <w:t>IAB-DU OTA frequency error</w:t>
      </w:r>
      <w:r>
        <w:tab/>
      </w:r>
      <w:r>
        <w:fldChar w:fldCharType="begin"/>
      </w:r>
      <w:r>
        <w:instrText xml:space="preserve"> PAGEREF _Toc169620763 \h </w:instrText>
      </w:r>
      <w:r>
        <w:fldChar w:fldCharType="separate"/>
      </w:r>
      <w:r>
        <w:t>126</w:t>
      </w:r>
      <w:r>
        <w:fldChar w:fldCharType="end"/>
      </w:r>
    </w:p>
    <w:p w14:paraId="5977ECE9" w14:textId="1B9915AF" w:rsidR="00F66482" w:rsidRDefault="00F66482">
      <w:pPr>
        <w:pStyle w:val="TOC4"/>
        <w:rPr>
          <w:rFonts w:asciiTheme="minorHAnsi" w:eastAsiaTheme="minorEastAsia" w:hAnsiTheme="minorHAnsi" w:cstheme="minorBidi"/>
          <w:kern w:val="2"/>
          <w:sz w:val="24"/>
          <w:szCs w:val="24"/>
          <w14:ligatures w14:val="standardContextual"/>
        </w:rPr>
      </w:pPr>
      <w:r>
        <w:t>9.6.1.2</w:t>
      </w:r>
      <w:r>
        <w:rPr>
          <w:rFonts w:asciiTheme="minorHAnsi" w:eastAsiaTheme="minorEastAsia" w:hAnsiTheme="minorHAnsi" w:cstheme="minorBidi"/>
          <w:kern w:val="2"/>
          <w:sz w:val="24"/>
          <w:szCs w:val="24"/>
          <w14:ligatures w14:val="standardContextual"/>
        </w:rPr>
        <w:tab/>
      </w:r>
      <w:r>
        <w:t>IAB-MT OTA frequency error</w:t>
      </w:r>
      <w:r>
        <w:tab/>
      </w:r>
      <w:r>
        <w:fldChar w:fldCharType="begin"/>
      </w:r>
      <w:r>
        <w:instrText xml:space="preserve"> PAGEREF _Toc169620764 \h </w:instrText>
      </w:r>
      <w:r>
        <w:fldChar w:fldCharType="separate"/>
      </w:r>
      <w:r>
        <w:t>126</w:t>
      </w:r>
      <w:r>
        <w:fldChar w:fldCharType="end"/>
      </w:r>
    </w:p>
    <w:p w14:paraId="68C89E4E" w14:textId="06A3B3D5" w:rsidR="00F66482" w:rsidRDefault="00F66482">
      <w:pPr>
        <w:pStyle w:val="TOC5"/>
        <w:rPr>
          <w:rFonts w:asciiTheme="minorHAnsi" w:eastAsiaTheme="minorEastAsia" w:hAnsiTheme="minorHAnsi" w:cstheme="minorBidi"/>
          <w:kern w:val="2"/>
          <w:sz w:val="24"/>
          <w:szCs w:val="24"/>
          <w14:ligatures w14:val="standardContextual"/>
        </w:rPr>
      </w:pPr>
      <w:r>
        <w:t>9.6.1.2.1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_Toc169620765 \h </w:instrText>
      </w:r>
      <w:r>
        <w:fldChar w:fldCharType="separate"/>
      </w:r>
      <w:r>
        <w:t>126</w:t>
      </w:r>
      <w:r>
        <w:fldChar w:fldCharType="end"/>
      </w:r>
    </w:p>
    <w:p w14:paraId="736DF33F" w14:textId="6C2B1C70" w:rsidR="00F66482" w:rsidRDefault="00F66482">
      <w:pPr>
        <w:pStyle w:val="TOC5"/>
        <w:rPr>
          <w:rFonts w:asciiTheme="minorHAnsi" w:eastAsiaTheme="minorEastAsia" w:hAnsiTheme="minorHAnsi" w:cstheme="minorBidi"/>
          <w:kern w:val="2"/>
          <w:sz w:val="24"/>
          <w:szCs w:val="24"/>
          <w14:ligatures w14:val="standardContextual"/>
        </w:rPr>
      </w:pPr>
      <w:r>
        <w:t>9.6.1.2.2</w:t>
      </w:r>
      <w:r>
        <w:rPr>
          <w:rFonts w:asciiTheme="minorHAnsi" w:eastAsiaTheme="minorEastAsia" w:hAnsiTheme="minorHAnsi" w:cstheme="minorBidi"/>
          <w:kern w:val="2"/>
          <w:sz w:val="24"/>
          <w:szCs w:val="24"/>
          <w14:ligatures w14:val="standardContextual"/>
        </w:rPr>
        <w:tab/>
      </w:r>
      <w:r>
        <w:t>Minimum requirement for IAB-MT type 1-O</w:t>
      </w:r>
      <w:r>
        <w:tab/>
      </w:r>
      <w:r>
        <w:fldChar w:fldCharType="begin"/>
      </w:r>
      <w:r>
        <w:instrText xml:space="preserve"> PAGEREF _Toc169620766 \h </w:instrText>
      </w:r>
      <w:r>
        <w:fldChar w:fldCharType="separate"/>
      </w:r>
      <w:r>
        <w:t>126</w:t>
      </w:r>
      <w:r>
        <w:fldChar w:fldCharType="end"/>
      </w:r>
    </w:p>
    <w:p w14:paraId="5C199AB7" w14:textId="6E51E0F5" w:rsidR="00F66482" w:rsidRDefault="00F66482">
      <w:pPr>
        <w:pStyle w:val="TOC5"/>
        <w:rPr>
          <w:rFonts w:asciiTheme="minorHAnsi" w:eastAsiaTheme="minorEastAsia" w:hAnsiTheme="minorHAnsi" w:cstheme="minorBidi"/>
          <w:kern w:val="2"/>
          <w:sz w:val="24"/>
          <w:szCs w:val="24"/>
          <w14:ligatures w14:val="standardContextual"/>
        </w:rPr>
      </w:pPr>
      <w:r>
        <w:t>9.6.1.2.3</w:t>
      </w:r>
      <w:r>
        <w:rPr>
          <w:rFonts w:asciiTheme="minorHAnsi" w:eastAsiaTheme="minorEastAsia" w:hAnsiTheme="minorHAnsi" w:cstheme="minorBidi"/>
          <w:kern w:val="2"/>
          <w:sz w:val="24"/>
          <w:szCs w:val="24"/>
          <w14:ligatures w14:val="standardContextual"/>
        </w:rPr>
        <w:tab/>
      </w:r>
      <w:r>
        <w:t>Minimum requirement for IAB-MT type 2-O</w:t>
      </w:r>
      <w:r>
        <w:tab/>
      </w:r>
      <w:r>
        <w:fldChar w:fldCharType="begin"/>
      </w:r>
      <w:r>
        <w:instrText xml:space="preserve"> PAGEREF _Toc169620767 \h </w:instrText>
      </w:r>
      <w:r>
        <w:fldChar w:fldCharType="separate"/>
      </w:r>
      <w:r>
        <w:t>126</w:t>
      </w:r>
      <w:r>
        <w:fldChar w:fldCharType="end"/>
      </w:r>
    </w:p>
    <w:p w14:paraId="5D514ECC" w14:textId="3D1DD6B2" w:rsidR="00F66482" w:rsidRDefault="00F66482">
      <w:pPr>
        <w:pStyle w:val="TOC3"/>
        <w:rPr>
          <w:rFonts w:asciiTheme="minorHAnsi" w:eastAsiaTheme="minorEastAsia" w:hAnsiTheme="minorHAnsi" w:cstheme="minorBidi"/>
          <w:kern w:val="2"/>
          <w:sz w:val="24"/>
          <w:szCs w:val="24"/>
          <w14:ligatures w14:val="standardContextual"/>
        </w:rPr>
      </w:pPr>
      <w:r>
        <w:t>9.6.2</w:t>
      </w:r>
      <w:r>
        <w:rPr>
          <w:rFonts w:asciiTheme="minorHAnsi" w:eastAsiaTheme="minorEastAsia" w:hAnsiTheme="minorHAnsi" w:cstheme="minorBidi"/>
          <w:kern w:val="2"/>
          <w:sz w:val="24"/>
          <w:szCs w:val="24"/>
          <w14:ligatures w14:val="standardContextual"/>
        </w:rPr>
        <w:tab/>
      </w:r>
      <w:r>
        <w:t>OTA modulation quality</w:t>
      </w:r>
      <w:r>
        <w:tab/>
      </w:r>
      <w:r>
        <w:fldChar w:fldCharType="begin"/>
      </w:r>
      <w:r>
        <w:instrText xml:space="preserve"> PAGEREF _Toc169620768 \h </w:instrText>
      </w:r>
      <w:r>
        <w:fldChar w:fldCharType="separate"/>
      </w:r>
      <w:r>
        <w:t>126</w:t>
      </w:r>
      <w:r>
        <w:fldChar w:fldCharType="end"/>
      </w:r>
    </w:p>
    <w:p w14:paraId="1348CCAB" w14:textId="204697D8" w:rsidR="00F66482" w:rsidRDefault="00F66482">
      <w:pPr>
        <w:pStyle w:val="TOC4"/>
        <w:rPr>
          <w:rFonts w:asciiTheme="minorHAnsi" w:eastAsiaTheme="minorEastAsia" w:hAnsiTheme="minorHAnsi" w:cstheme="minorBidi"/>
          <w:kern w:val="2"/>
          <w:sz w:val="24"/>
          <w:szCs w:val="24"/>
          <w14:ligatures w14:val="standardContextual"/>
        </w:rPr>
      </w:pPr>
      <w:r>
        <w:t>9.6.2.1</w:t>
      </w:r>
      <w:r>
        <w:rPr>
          <w:rFonts w:asciiTheme="minorHAnsi" w:eastAsiaTheme="minorEastAsia" w:hAnsiTheme="minorHAnsi" w:cstheme="minorBidi"/>
          <w:kern w:val="2"/>
          <w:sz w:val="24"/>
          <w:szCs w:val="24"/>
          <w14:ligatures w14:val="standardContextual"/>
        </w:rPr>
        <w:tab/>
      </w:r>
      <w:r>
        <w:t>IAB-DU OTA modulation quality</w:t>
      </w:r>
      <w:r>
        <w:tab/>
      </w:r>
      <w:r>
        <w:fldChar w:fldCharType="begin"/>
      </w:r>
      <w:r>
        <w:instrText xml:space="preserve"> PAGEREF _Toc169620769 \h </w:instrText>
      </w:r>
      <w:r>
        <w:fldChar w:fldCharType="separate"/>
      </w:r>
      <w:r>
        <w:t>126</w:t>
      </w:r>
      <w:r>
        <w:fldChar w:fldCharType="end"/>
      </w:r>
    </w:p>
    <w:p w14:paraId="6AE06674" w14:textId="4D4E4394" w:rsidR="00F66482" w:rsidRDefault="00F66482">
      <w:pPr>
        <w:pStyle w:val="TOC4"/>
        <w:rPr>
          <w:rFonts w:asciiTheme="minorHAnsi" w:eastAsiaTheme="minorEastAsia" w:hAnsiTheme="minorHAnsi" w:cstheme="minorBidi"/>
          <w:kern w:val="2"/>
          <w:sz w:val="24"/>
          <w:szCs w:val="24"/>
          <w14:ligatures w14:val="standardContextual"/>
        </w:rPr>
      </w:pPr>
      <w:r>
        <w:t>9.6.2.2</w:t>
      </w:r>
      <w:r>
        <w:rPr>
          <w:rFonts w:asciiTheme="minorHAnsi" w:eastAsiaTheme="minorEastAsia" w:hAnsiTheme="minorHAnsi" w:cstheme="minorBidi"/>
          <w:kern w:val="2"/>
          <w:sz w:val="24"/>
          <w:szCs w:val="24"/>
          <w14:ligatures w14:val="standardContextual"/>
        </w:rPr>
        <w:tab/>
      </w:r>
      <w:r>
        <w:t>IAB-MT OTA modulation quality</w:t>
      </w:r>
      <w:r>
        <w:tab/>
      </w:r>
      <w:r>
        <w:fldChar w:fldCharType="begin"/>
      </w:r>
      <w:r>
        <w:instrText xml:space="preserve"> PAGEREF _Toc169620770 \h </w:instrText>
      </w:r>
      <w:r>
        <w:fldChar w:fldCharType="separate"/>
      </w:r>
      <w:r>
        <w:t>127</w:t>
      </w:r>
      <w:r>
        <w:fldChar w:fldCharType="end"/>
      </w:r>
    </w:p>
    <w:p w14:paraId="3DC76208" w14:textId="66A7D749" w:rsidR="00F66482" w:rsidRDefault="00F66482">
      <w:pPr>
        <w:pStyle w:val="TOC5"/>
        <w:rPr>
          <w:rFonts w:asciiTheme="minorHAnsi" w:eastAsiaTheme="minorEastAsia" w:hAnsiTheme="minorHAnsi" w:cstheme="minorBidi"/>
          <w:kern w:val="2"/>
          <w:sz w:val="24"/>
          <w:szCs w:val="24"/>
          <w14:ligatures w14:val="standardContextual"/>
        </w:rPr>
      </w:pPr>
      <w:r w:rsidRPr="00E45597">
        <w:rPr>
          <w:rFonts w:eastAsia="MS Mincho"/>
          <w:lang w:eastAsia="en-US"/>
        </w:rPr>
        <w:t>9.6.2.2.1</w:t>
      </w:r>
      <w:r>
        <w:rPr>
          <w:rFonts w:asciiTheme="minorHAnsi" w:eastAsiaTheme="minorEastAsia" w:hAnsiTheme="minorHAnsi" w:cstheme="minorBidi"/>
          <w:kern w:val="2"/>
          <w:sz w:val="24"/>
          <w:szCs w:val="24"/>
          <w14:ligatures w14:val="standardContextual"/>
        </w:rPr>
        <w:tab/>
      </w:r>
      <w:r w:rsidRPr="00E45597">
        <w:rPr>
          <w:rFonts w:eastAsia="MS Mincho"/>
          <w:lang w:eastAsia="en-US"/>
        </w:rPr>
        <w:t>General</w:t>
      </w:r>
      <w:r>
        <w:tab/>
      </w:r>
      <w:r>
        <w:fldChar w:fldCharType="begin"/>
      </w:r>
      <w:r>
        <w:instrText xml:space="preserve"> PAGEREF _Toc169620771 \h </w:instrText>
      </w:r>
      <w:r>
        <w:fldChar w:fldCharType="separate"/>
      </w:r>
      <w:r>
        <w:t>127</w:t>
      </w:r>
      <w:r>
        <w:fldChar w:fldCharType="end"/>
      </w:r>
    </w:p>
    <w:p w14:paraId="2508AA58" w14:textId="0574C397" w:rsidR="00F66482" w:rsidRDefault="00F66482">
      <w:pPr>
        <w:pStyle w:val="TOC5"/>
        <w:rPr>
          <w:rFonts w:asciiTheme="minorHAnsi" w:eastAsiaTheme="minorEastAsia" w:hAnsiTheme="minorHAnsi" w:cstheme="minorBidi"/>
          <w:kern w:val="2"/>
          <w:sz w:val="24"/>
          <w:szCs w:val="24"/>
          <w14:ligatures w14:val="standardContextual"/>
        </w:rPr>
      </w:pPr>
      <w:r w:rsidRPr="00E45597">
        <w:rPr>
          <w:rFonts w:eastAsia="MS Mincho"/>
          <w:lang w:eastAsia="en-US"/>
        </w:rPr>
        <w:t>9.6.2.2.2</w:t>
      </w:r>
      <w:r>
        <w:rPr>
          <w:rFonts w:asciiTheme="minorHAnsi" w:eastAsiaTheme="minorEastAsia" w:hAnsiTheme="minorHAnsi" w:cstheme="minorBidi"/>
          <w:kern w:val="2"/>
          <w:sz w:val="24"/>
          <w:szCs w:val="24"/>
          <w14:ligatures w14:val="standardContextual"/>
        </w:rPr>
        <w:tab/>
      </w:r>
      <w:r w:rsidRPr="00E45597">
        <w:rPr>
          <w:rFonts w:eastAsia="MS Mincho"/>
          <w:lang w:eastAsia="en-US"/>
        </w:rPr>
        <w:t>Minimum requirement for IAB-MT type 1-O</w:t>
      </w:r>
      <w:r>
        <w:tab/>
      </w:r>
      <w:r>
        <w:fldChar w:fldCharType="begin"/>
      </w:r>
      <w:r>
        <w:instrText xml:space="preserve"> PAGEREF _Toc169620772 \h </w:instrText>
      </w:r>
      <w:r>
        <w:fldChar w:fldCharType="separate"/>
      </w:r>
      <w:r>
        <w:t>127</w:t>
      </w:r>
      <w:r>
        <w:fldChar w:fldCharType="end"/>
      </w:r>
    </w:p>
    <w:p w14:paraId="587BB8DA" w14:textId="2BE3B1FB" w:rsidR="00F66482" w:rsidRDefault="00F66482">
      <w:pPr>
        <w:pStyle w:val="TOC5"/>
        <w:rPr>
          <w:rFonts w:asciiTheme="minorHAnsi" w:eastAsiaTheme="minorEastAsia" w:hAnsiTheme="minorHAnsi" w:cstheme="minorBidi"/>
          <w:kern w:val="2"/>
          <w:sz w:val="24"/>
          <w:szCs w:val="24"/>
          <w14:ligatures w14:val="standardContextual"/>
        </w:rPr>
      </w:pPr>
      <w:r w:rsidRPr="00E45597">
        <w:rPr>
          <w:rFonts w:eastAsia="MS Mincho"/>
          <w:lang w:eastAsia="en-US"/>
        </w:rPr>
        <w:t>9.6.2.2.3</w:t>
      </w:r>
      <w:r>
        <w:rPr>
          <w:rFonts w:asciiTheme="minorHAnsi" w:eastAsiaTheme="minorEastAsia" w:hAnsiTheme="minorHAnsi" w:cstheme="minorBidi"/>
          <w:kern w:val="2"/>
          <w:sz w:val="24"/>
          <w:szCs w:val="24"/>
          <w14:ligatures w14:val="standardContextual"/>
        </w:rPr>
        <w:tab/>
      </w:r>
      <w:r w:rsidRPr="00E45597">
        <w:rPr>
          <w:rFonts w:eastAsia="MS Mincho"/>
          <w:lang w:eastAsia="en-US"/>
        </w:rPr>
        <w:t>Minimum requirement for IAB-MT type 2-O</w:t>
      </w:r>
      <w:r>
        <w:tab/>
      </w:r>
      <w:r>
        <w:fldChar w:fldCharType="begin"/>
      </w:r>
      <w:r>
        <w:instrText xml:space="preserve"> PAGEREF _Toc169620773 \h </w:instrText>
      </w:r>
      <w:r>
        <w:fldChar w:fldCharType="separate"/>
      </w:r>
      <w:r>
        <w:t>127</w:t>
      </w:r>
      <w:r>
        <w:fldChar w:fldCharType="end"/>
      </w:r>
    </w:p>
    <w:p w14:paraId="1D6F5698" w14:textId="6B63DDD6" w:rsidR="00F66482" w:rsidRDefault="00F66482">
      <w:pPr>
        <w:pStyle w:val="TOC5"/>
        <w:rPr>
          <w:rFonts w:asciiTheme="minorHAnsi" w:eastAsiaTheme="minorEastAsia" w:hAnsiTheme="minorHAnsi" w:cstheme="minorBidi"/>
          <w:kern w:val="2"/>
          <w:sz w:val="24"/>
          <w:szCs w:val="24"/>
          <w14:ligatures w14:val="standardContextual"/>
        </w:rPr>
      </w:pPr>
      <w:r w:rsidRPr="00E45597">
        <w:rPr>
          <w:rFonts w:eastAsia="MS Mincho" w:cs="Arial"/>
        </w:rPr>
        <w:t>9.6.2.2.</w:t>
      </w:r>
      <w:r w:rsidRPr="00E45597">
        <w:rPr>
          <w:rFonts w:cs="Arial"/>
          <w:lang w:eastAsia="zh-CN"/>
        </w:rPr>
        <w:t>4</w:t>
      </w:r>
      <w:r>
        <w:rPr>
          <w:rFonts w:asciiTheme="minorHAnsi" w:eastAsiaTheme="minorEastAsia" w:hAnsiTheme="minorHAnsi" w:cstheme="minorBidi"/>
          <w:kern w:val="2"/>
          <w:sz w:val="24"/>
          <w:szCs w:val="24"/>
          <w14:ligatures w14:val="standardContextual"/>
        </w:rPr>
        <w:tab/>
      </w:r>
      <w:r>
        <w:t>EVM frame structure for measurement</w:t>
      </w:r>
      <w:r>
        <w:tab/>
      </w:r>
      <w:r>
        <w:fldChar w:fldCharType="begin"/>
      </w:r>
      <w:r>
        <w:instrText xml:space="preserve"> PAGEREF _Toc169620774 \h </w:instrText>
      </w:r>
      <w:r>
        <w:fldChar w:fldCharType="separate"/>
      </w:r>
      <w:r>
        <w:t>127</w:t>
      </w:r>
      <w:r>
        <w:fldChar w:fldCharType="end"/>
      </w:r>
    </w:p>
    <w:p w14:paraId="5359BF10" w14:textId="56C89D1B" w:rsidR="00F66482" w:rsidRDefault="00F66482">
      <w:pPr>
        <w:pStyle w:val="TOC3"/>
        <w:rPr>
          <w:rFonts w:asciiTheme="minorHAnsi" w:eastAsiaTheme="minorEastAsia" w:hAnsiTheme="minorHAnsi" w:cstheme="minorBidi"/>
          <w:kern w:val="2"/>
          <w:sz w:val="24"/>
          <w:szCs w:val="24"/>
          <w14:ligatures w14:val="standardContextual"/>
        </w:rPr>
      </w:pPr>
      <w:r w:rsidRPr="00E45597">
        <w:rPr>
          <w:lang w:val="en-US"/>
        </w:rPr>
        <w:t>9.6.3</w:t>
      </w:r>
      <w:r>
        <w:rPr>
          <w:rFonts w:asciiTheme="minorHAnsi" w:eastAsiaTheme="minorEastAsia" w:hAnsiTheme="minorHAnsi" w:cstheme="minorBidi"/>
          <w:kern w:val="2"/>
          <w:sz w:val="24"/>
          <w:szCs w:val="24"/>
          <w14:ligatures w14:val="standardContextual"/>
        </w:rPr>
        <w:tab/>
      </w:r>
      <w:r w:rsidRPr="00E45597">
        <w:rPr>
          <w:lang w:val="en-US"/>
        </w:rPr>
        <w:t>OTA time alignment error</w:t>
      </w:r>
      <w:r>
        <w:tab/>
      </w:r>
      <w:r>
        <w:fldChar w:fldCharType="begin"/>
      </w:r>
      <w:r>
        <w:instrText xml:space="preserve"> PAGEREF _Toc169620775 \h </w:instrText>
      </w:r>
      <w:r>
        <w:fldChar w:fldCharType="separate"/>
      </w:r>
      <w:r>
        <w:t>127</w:t>
      </w:r>
      <w:r>
        <w:fldChar w:fldCharType="end"/>
      </w:r>
    </w:p>
    <w:p w14:paraId="3503AB58" w14:textId="29707569" w:rsidR="00F66482" w:rsidRDefault="00F66482">
      <w:pPr>
        <w:pStyle w:val="TOC4"/>
        <w:rPr>
          <w:rFonts w:asciiTheme="minorHAnsi" w:eastAsiaTheme="minorEastAsia" w:hAnsiTheme="minorHAnsi" w:cstheme="minorBidi"/>
          <w:kern w:val="2"/>
          <w:sz w:val="24"/>
          <w:szCs w:val="24"/>
          <w14:ligatures w14:val="standardContextual"/>
        </w:rPr>
      </w:pPr>
      <w:r>
        <w:t>9.6.3.1</w:t>
      </w:r>
      <w:r>
        <w:rPr>
          <w:rFonts w:asciiTheme="minorHAnsi" w:eastAsiaTheme="minorEastAsia" w:hAnsiTheme="minorHAnsi" w:cstheme="minorBidi"/>
          <w:kern w:val="2"/>
          <w:sz w:val="24"/>
          <w:szCs w:val="24"/>
          <w14:ligatures w14:val="standardContextual"/>
        </w:rPr>
        <w:tab/>
      </w:r>
      <w:r>
        <w:t>IAB-DU OTA time alignment error</w:t>
      </w:r>
      <w:r>
        <w:tab/>
      </w:r>
      <w:r>
        <w:fldChar w:fldCharType="begin"/>
      </w:r>
      <w:r>
        <w:instrText xml:space="preserve"> PAGEREF _Toc169620776 \h </w:instrText>
      </w:r>
      <w:r>
        <w:fldChar w:fldCharType="separate"/>
      </w:r>
      <w:r>
        <w:t>127</w:t>
      </w:r>
      <w:r>
        <w:fldChar w:fldCharType="end"/>
      </w:r>
    </w:p>
    <w:p w14:paraId="68D12356" w14:textId="65AC32B3" w:rsidR="00F66482" w:rsidRDefault="00F66482">
      <w:pPr>
        <w:pStyle w:val="TOC3"/>
        <w:rPr>
          <w:rFonts w:asciiTheme="minorHAnsi" w:eastAsiaTheme="minorEastAsia" w:hAnsiTheme="minorHAnsi" w:cstheme="minorBidi"/>
          <w:kern w:val="2"/>
          <w:sz w:val="24"/>
          <w:szCs w:val="24"/>
          <w14:ligatures w14:val="standardContextual"/>
        </w:rPr>
      </w:pPr>
      <w:r>
        <w:t>9.6.4</w:t>
      </w:r>
      <w:r>
        <w:rPr>
          <w:rFonts w:asciiTheme="minorHAnsi" w:eastAsiaTheme="minorEastAsia" w:hAnsiTheme="minorHAnsi" w:cstheme="minorBidi"/>
          <w:kern w:val="2"/>
          <w:sz w:val="24"/>
          <w:szCs w:val="24"/>
          <w14:ligatures w14:val="standardContextual"/>
        </w:rPr>
        <w:tab/>
      </w:r>
      <w:r>
        <w:t>Timing error between IAB-DU and IAB-MT of the same IAB-Node</w:t>
      </w:r>
      <w:r>
        <w:tab/>
      </w:r>
      <w:r>
        <w:fldChar w:fldCharType="begin"/>
      </w:r>
      <w:r>
        <w:instrText xml:space="preserve"> PAGEREF _Toc169620777 \h </w:instrText>
      </w:r>
      <w:r>
        <w:fldChar w:fldCharType="separate"/>
      </w:r>
      <w:r>
        <w:t>127</w:t>
      </w:r>
      <w:r>
        <w:fldChar w:fldCharType="end"/>
      </w:r>
    </w:p>
    <w:p w14:paraId="3A458850" w14:textId="7F1A97FB" w:rsidR="00F66482" w:rsidRDefault="00F66482">
      <w:pPr>
        <w:pStyle w:val="TOC2"/>
        <w:rPr>
          <w:rFonts w:asciiTheme="minorHAnsi" w:eastAsiaTheme="minorEastAsia" w:hAnsiTheme="minorHAnsi" w:cstheme="minorBidi"/>
          <w:kern w:val="2"/>
          <w:sz w:val="24"/>
          <w:szCs w:val="24"/>
          <w14:ligatures w14:val="standardContextual"/>
        </w:rPr>
      </w:pPr>
      <w:r>
        <w:t>9.7</w:t>
      </w:r>
      <w:r>
        <w:rPr>
          <w:rFonts w:asciiTheme="minorHAnsi" w:eastAsiaTheme="minorEastAsia" w:hAnsiTheme="minorHAnsi" w:cstheme="minorBidi"/>
          <w:kern w:val="2"/>
          <w:sz w:val="24"/>
          <w:szCs w:val="24"/>
          <w14:ligatures w14:val="standardContextual"/>
        </w:rPr>
        <w:tab/>
      </w:r>
      <w:r>
        <w:t>OTA unwanted emissions</w:t>
      </w:r>
      <w:r>
        <w:tab/>
      </w:r>
      <w:r>
        <w:fldChar w:fldCharType="begin"/>
      </w:r>
      <w:r>
        <w:instrText xml:space="preserve"> PAGEREF _Toc169620778 \h </w:instrText>
      </w:r>
      <w:r>
        <w:fldChar w:fldCharType="separate"/>
      </w:r>
      <w:r>
        <w:t>128</w:t>
      </w:r>
      <w:r>
        <w:fldChar w:fldCharType="end"/>
      </w:r>
    </w:p>
    <w:p w14:paraId="188B3863" w14:textId="5409906B" w:rsidR="00F66482" w:rsidRDefault="00F66482">
      <w:pPr>
        <w:pStyle w:val="TOC3"/>
        <w:rPr>
          <w:rFonts w:asciiTheme="minorHAnsi" w:eastAsiaTheme="minorEastAsia" w:hAnsiTheme="minorHAnsi" w:cstheme="minorBidi"/>
          <w:kern w:val="2"/>
          <w:sz w:val="24"/>
          <w:szCs w:val="24"/>
          <w14:ligatures w14:val="standardContextual"/>
        </w:rPr>
      </w:pPr>
      <w:r>
        <w:t>9.7.1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_Toc169620779 \h </w:instrText>
      </w:r>
      <w:r>
        <w:fldChar w:fldCharType="separate"/>
      </w:r>
      <w:r>
        <w:t>128</w:t>
      </w:r>
      <w:r>
        <w:fldChar w:fldCharType="end"/>
      </w:r>
    </w:p>
    <w:p w14:paraId="2FFEE0D8" w14:textId="6F50B96E" w:rsidR="00F66482" w:rsidRDefault="00F66482">
      <w:pPr>
        <w:pStyle w:val="TOC3"/>
        <w:rPr>
          <w:rFonts w:asciiTheme="minorHAnsi" w:eastAsiaTheme="minorEastAsia" w:hAnsiTheme="minorHAnsi" w:cstheme="minorBidi"/>
          <w:kern w:val="2"/>
          <w:sz w:val="24"/>
          <w:szCs w:val="24"/>
          <w14:ligatures w14:val="standardContextual"/>
        </w:rPr>
      </w:pPr>
      <w:r>
        <w:t>9.7.2</w:t>
      </w:r>
      <w:r>
        <w:rPr>
          <w:rFonts w:asciiTheme="minorHAnsi" w:eastAsiaTheme="minorEastAsia" w:hAnsiTheme="minorHAnsi" w:cstheme="minorBidi"/>
          <w:kern w:val="2"/>
          <w:sz w:val="24"/>
          <w:szCs w:val="24"/>
          <w14:ligatures w14:val="standardContextual"/>
        </w:rPr>
        <w:tab/>
      </w:r>
      <w:r>
        <w:t>OTA occupied bandwidth</w:t>
      </w:r>
      <w:r>
        <w:tab/>
      </w:r>
      <w:r>
        <w:fldChar w:fldCharType="begin"/>
      </w:r>
      <w:r>
        <w:instrText xml:space="preserve"> PAGEREF _Toc169620780 \h </w:instrText>
      </w:r>
      <w:r>
        <w:fldChar w:fldCharType="separate"/>
      </w:r>
      <w:r>
        <w:t>128</w:t>
      </w:r>
      <w:r>
        <w:fldChar w:fldCharType="end"/>
      </w:r>
    </w:p>
    <w:p w14:paraId="60047EC1" w14:textId="2C6B77D0" w:rsidR="00F66482" w:rsidRDefault="00F66482">
      <w:pPr>
        <w:pStyle w:val="TOC4"/>
        <w:rPr>
          <w:rFonts w:asciiTheme="minorHAnsi" w:eastAsiaTheme="minorEastAsia" w:hAnsiTheme="minorHAnsi" w:cstheme="minorBidi"/>
          <w:kern w:val="2"/>
          <w:sz w:val="24"/>
          <w:szCs w:val="24"/>
          <w14:ligatures w14:val="standardContextual"/>
        </w:rPr>
      </w:pPr>
      <w:r>
        <w:t>9.7.2.1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_Toc169620781 \h </w:instrText>
      </w:r>
      <w:r>
        <w:fldChar w:fldCharType="separate"/>
      </w:r>
      <w:r>
        <w:t>128</w:t>
      </w:r>
      <w:r>
        <w:fldChar w:fldCharType="end"/>
      </w:r>
    </w:p>
    <w:p w14:paraId="277FAC79" w14:textId="2E3DF7E6" w:rsidR="00F66482" w:rsidRDefault="00F66482">
      <w:pPr>
        <w:pStyle w:val="TOC4"/>
        <w:rPr>
          <w:rFonts w:asciiTheme="minorHAnsi" w:eastAsiaTheme="minorEastAsia" w:hAnsiTheme="minorHAnsi" w:cstheme="minorBidi"/>
          <w:kern w:val="2"/>
          <w:sz w:val="24"/>
          <w:szCs w:val="24"/>
          <w14:ligatures w14:val="standardContextual"/>
        </w:rPr>
      </w:pPr>
      <w:r>
        <w:t>9.7.2.2</w:t>
      </w:r>
      <w:r>
        <w:rPr>
          <w:rFonts w:asciiTheme="minorHAnsi" w:eastAsiaTheme="minorEastAsia" w:hAnsiTheme="minorHAnsi" w:cstheme="minorBidi"/>
          <w:kern w:val="2"/>
          <w:sz w:val="24"/>
          <w:szCs w:val="24"/>
          <w14:ligatures w14:val="standardContextual"/>
        </w:rPr>
        <w:tab/>
      </w:r>
      <w:r>
        <w:t>Minimum requirement</w:t>
      </w:r>
      <w:r>
        <w:rPr>
          <w:lang w:eastAsia="zh-CN"/>
        </w:rPr>
        <w:t xml:space="preserve"> for </w:t>
      </w:r>
      <w:r w:rsidRPr="00E45597">
        <w:rPr>
          <w:i/>
          <w:lang w:eastAsia="zh-CN"/>
        </w:rPr>
        <w:t>IAB-DU type 1-O</w:t>
      </w:r>
      <w:r>
        <w:rPr>
          <w:lang w:eastAsia="zh-CN"/>
        </w:rPr>
        <w:t xml:space="preserve"> and </w:t>
      </w:r>
      <w:r w:rsidRPr="00E45597">
        <w:rPr>
          <w:i/>
          <w:iCs/>
          <w:lang w:val="en-US" w:eastAsia="zh-CN"/>
        </w:rPr>
        <w:t xml:space="preserve">IAB-DU type </w:t>
      </w:r>
      <w:r>
        <w:rPr>
          <w:lang w:eastAsia="zh-CN"/>
        </w:rPr>
        <w:t>2-O</w:t>
      </w:r>
      <w:r>
        <w:tab/>
      </w:r>
      <w:r>
        <w:fldChar w:fldCharType="begin"/>
      </w:r>
      <w:r>
        <w:instrText xml:space="preserve"> PAGEREF _Toc169620782 \h </w:instrText>
      </w:r>
      <w:r>
        <w:fldChar w:fldCharType="separate"/>
      </w:r>
      <w:r>
        <w:t>128</w:t>
      </w:r>
      <w:r>
        <w:fldChar w:fldCharType="end"/>
      </w:r>
    </w:p>
    <w:p w14:paraId="6808692F" w14:textId="50F90833" w:rsidR="00F66482" w:rsidRDefault="00F66482">
      <w:pPr>
        <w:pStyle w:val="TOC4"/>
        <w:rPr>
          <w:rFonts w:asciiTheme="minorHAnsi" w:eastAsiaTheme="minorEastAsia" w:hAnsiTheme="minorHAnsi" w:cstheme="minorBidi"/>
          <w:kern w:val="2"/>
          <w:sz w:val="24"/>
          <w:szCs w:val="24"/>
          <w14:ligatures w14:val="standardContextual"/>
        </w:rPr>
      </w:pPr>
      <w:r>
        <w:t>9.7.2.3</w:t>
      </w:r>
      <w:r>
        <w:rPr>
          <w:rFonts w:asciiTheme="minorHAnsi" w:eastAsiaTheme="minorEastAsia" w:hAnsiTheme="minorHAnsi" w:cstheme="minorBidi"/>
          <w:kern w:val="2"/>
          <w:sz w:val="24"/>
          <w:szCs w:val="24"/>
          <w14:ligatures w14:val="standardContextual"/>
        </w:rPr>
        <w:tab/>
      </w:r>
      <w:r>
        <w:t>Minimum requirement</w:t>
      </w:r>
      <w:r>
        <w:rPr>
          <w:lang w:eastAsia="zh-CN"/>
        </w:rPr>
        <w:t xml:space="preserve"> for </w:t>
      </w:r>
      <w:r w:rsidRPr="00E45597">
        <w:rPr>
          <w:i/>
          <w:lang w:eastAsia="zh-CN"/>
        </w:rPr>
        <w:t>IAB-MT type 1-O</w:t>
      </w:r>
      <w:r>
        <w:rPr>
          <w:lang w:eastAsia="zh-CN"/>
        </w:rPr>
        <w:t xml:space="preserve"> and </w:t>
      </w:r>
      <w:r w:rsidRPr="00E45597">
        <w:rPr>
          <w:i/>
          <w:iCs/>
          <w:lang w:val="en-US" w:eastAsia="zh-CN"/>
        </w:rPr>
        <w:t xml:space="preserve">IAB-MT type </w:t>
      </w:r>
      <w:r>
        <w:rPr>
          <w:lang w:eastAsia="zh-CN"/>
        </w:rPr>
        <w:t>2-O</w:t>
      </w:r>
      <w:r>
        <w:tab/>
      </w:r>
      <w:r>
        <w:fldChar w:fldCharType="begin"/>
      </w:r>
      <w:r>
        <w:instrText xml:space="preserve"> PAGEREF _Toc169620783 \h </w:instrText>
      </w:r>
      <w:r>
        <w:fldChar w:fldCharType="separate"/>
      </w:r>
      <w:r>
        <w:t>129</w:t>
      </w:r>
      <w:r>
        <w:fldChar w:fldCharType="end"/>
      </w:r>
    </w:p>
    <w:p w14:paraId="25B81800" w14:textId="1D17E42F" w:rsidR="00F66482" w:rsidRDefault="00F66482">
      <w:pPr>
        <w:pStyle w:val="TOC3"/>
        <w:rPr>
          <w:rFonts w:asciiTheme="minorHAnsi" w:eastAsiaTheme="minorEastAsia" w:hAnsiTheme="minorHAnsi" w:cstheme="minorBidi"/>
          <w:kern w:val="2"/>
          <w:sz w:val="24"/>
          <w:szCs w:val="24"/>
          <w14:ligatures w14:val="standardContextual"/>
        </w:rPr>
      </w:pPr>
      <w:r>
        <w:t>9.7.3</w:t>
      </w:r>
      <w:r>
        <w:rPr>
          <w:rFonts w:asciiTheme="minorHAnsi" w:eastAsiaTheme="minorEastAsia" w:hAnsiTheme="minorHAnsi" w:cstheme="minorBidi"/>
          <w:kern w:val="2"/>
          <w:sz w:val="24"/>
          <w:szCs w:val="24"/>
          <w14:ligatures w14:val="standardContextual"/>
        </w:rPr>
        <w:tab/>
      </w:r>
      <w:r>
        <w:t>OTA Adjacent Channel Leakage Power Ratio (ACLR)</w:t>
      </w:r>
      <w:r>
        <w:tab/>
      </w:r>
      <w:r>
        <w:fldChar w:fldCharType="begin"/>
      </w:r>
      <w:r>
        <w:instrText xml:space="preserve"> PAGEREF _Toc169620784 \h </w:instrText>
      </w:r>
      <w:r>
        <w:fldChar w:fldCharType="separate"/>
      </w:r>
      <w:r>
        <w:t>129</w:t>
      </w:r>
      <w:r>
        <w:fldChar w:fldCharType="end"/>
      </w:r>
    </w:p>
    <w:p w14:paraId="227D8F5E" w14:textId="2E142079" w:rsidR="00F66482" w:rsidRDefault="00F66482">
      <w:pPr>
        <w:pStyle w:val="TOC4"/>
        <w:rPr>
          <w:rFonts w:asciiTheme="minorHAnsi" w:eastAsiaTheme="minorEastAsia" w:hAnsiTheme="minorHAnsi" w:cstheme="minorBidi"/>
          <w:kern w:val="2"/>
          <w:sz w:val="24"/>
          <w:szCs w:val="24"/>
          <w14:ligatures w14:val="standardContextual"/>
        </w:rPr>
      </w:pPr>
      <w:r>
        <w:t>9.7.3.1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_Toc169620785 \h </w:instrText>
      </w:r>
      <w:r>
        <w:fldChar w:fldCharType="separate"/>
      </w:r>
      <w:r>
        <w:t>129</w:t>
      </w:r>
      <w:r>
        <w:fldChar w:fldCharType="end"/>
      </w:r>
    </w:p>
    <w:p w14:paraId="45F1DB0C" w14:textId="18F1443B" w:rsidR="00F66482" w:rsidRDefault="00F66482">
      <w:pPr>
        <w:pStyle w:val="TOC4"/>
        <w:rPr>
          <w:rFonts w:asciiTheme="minorHAnsi" w:eastAsiaTheme="minorEastAsia" w:hAnsiTheme="minorHAnsi" w:cstheme="minorBidi"/>
          <w:kern w:val="2"/>
          <w:sz w:val="24"/>
          <w:szCs w:val="24"/>
          <w14:ligatures w14:val="standardContextual"/>
        </w:rPr>
      </w:pPr>
      <w:r>
        <w:t>9.7.3.2</w:t>
      </w:r>
      <w:r>
        <w:rPr>
          <w:rFonts w:asciiTheme="minorHAnsi" w:eastAsiaTheme="minorEastAsia" w:hAnsiTheme="minorHAnsi" w:cstheme="minorBidi"/>
          <w:kern w:val="2"/>
          <w:sz w:val="24"/>
          <w:szCs w:val="24"/>
          <w14:ligatures w14:val="standardContextual"/>
        </w:rPr>
        <w:tab/>
      </w:r>
      <w:r>
        <w:t xml:space="preserve">Minimum requirement for </w:t>
      </w:r>
      <w:r w:rsidRPr="00E45597">
        <w:rPr>
          <w:i/>
        </w:rPr>
        <w:t>IAB-DU type 1-O and IAB-MT type 1-O</w:t>
      </w:r>
      <w:r>
        <w:tab/>
      </w:r>
      <w:r>
        <w:fldChar w:fldCharType="begin"/>
      </w:r>
      <w:r>
        <w:instrText xml:space="preserve"> PAGEREF _Toc169620786 \h </w:instrText>
      </w:r>
      <w:r>
        <w:fldChar w:fldCharType="separate"/>
      </w:r>
      <w:r>
        <w:t>129</w:t>
      </w:r>
      <w:r>
        <w:fldChar w:fldCharType="end"/>
      </w:r>
    </w:p>
    <w:p w14:paraId="6A6D234A" w14:textId="37BBBC9A" w:rsidR="00F66482" w:rsidRDefault="00F66482">
      <w:pPr>
        <w:pStyle w:val="TOC4"/>
        <w:rPr>
          <w:rFonts w:asciiTheme="minorHAnsi" w:eastAsiaTheme="minorEastAsia" w:hAnsiTheme="minorHAnsi" w:cstheme="minorBidi"/>
          <w:kern w:val="2"/>
          <w:sz w:val="24"/>
          <w:szCs w:val="24"/>
          <w14:ligatures w14:val="standardContextual"/>
        </w:rPr>
      </w:pPr>
      <w:r>
        <w:t>9.7.3.3</w:t>
      </w:r>
      <w:r>
        <w:rPr>
          <w:rFonts w:asciiTheme="minorHAnsi" w:eastAsiaTheme="minorEastAsia" w:hAnsiTheme="minorHAnsi" w:cstheme="minorBidi"/>
          <w:kern w:val="2"/>
          <w:sz w:val="24"/>
          <w:szCs w:val="24"/>
          <w14:ligatures w14:val="standardContextual"/>
        </w:rPr>
        <w:tab/>
      </w:r>
      <w:r>
        <w:t xml:space="preserve">Minimum requirement for </w:t>
      </w:r>
      <w:r w:rsidRPr="00E45597">
        <w:rPr>
          <w:i/>
        </w:rPr>
        <w:t xml:space="preserve">IAB-DU type 2-O </w:t>
      </w:r>
      <w:r w:rsidRPr="00E45597">
        <w:rPr>
          <w:iCs/>
        </w:rPr>
        <w:t>and</w:t>
      </w:r>
      <w:r w:rsidRPr="00E45597">
        <w:rPr>
          <w:i/>
        </w:rPr>
        <w:t xml:space="preserve"> Wide Area IAB-MT type 2-O</w:t>
      </w:r>
      <w:r>
        <w:tab/>
      </w:r>
      <w:r>
        <w:fldChar w:fldCharType="begin"/>
      </w:r>
      <w:r>
        <w:instrText xml:space="preserve"> PAGEREF _Toc169620787 \h </w:instrText>
      </w:r>
      <w:r>
        <w:fldChar w:fldCharType="separate"/>
      </w:r>
      <w:r>
        <w:t>129</w:t>
      </w:r>
      <w:r>
        <w:fldChar w:fldCharType="end"/>
      </w:r>
    </w:p>
    <w:p w14:paraId="77EFB61B" w14:textId="646C488C" w:rsidR="00F66482" w:rsidRDefault="00F66482">
      <w:pPr>
        <w:pStyle w:val="TOC4"/>
        <w:rPr>
          <w:rFonts w:asciiTheme="minorHAnsi" w:eastAsiaTheme="minorEastAsia" w:hAnsiTheme="minorHAnsi" w:cstheme="minorBidi"/>
          <w:kern w:val="2"/>
          <w:sz w:val="24"/>
          <w:szCs w:val="24"/>
          <w14:ligatures w14:val="standardContextual"/>
        </w:rPr>
      </w:pPr>
      <w:r>
        <w:t>9.7.3.4</w:t>
      </w:r>
      <w:r>
        <w:rPr>
          <w:rFonts w:asciiTheme="minorHAnsi" w:eastAsiaTheme="minorEastAsia" w:hAnsiTheme="minorHAnsi" w:cstheme="minorBidi"/>
          <w:kern w:val="2"/>
          <w:sz w:val="24"/>
          <w:szCs w:val="24"/>
          <w14:ligatures w14:val="standardContextual"/>
        </w:rPr>
        <w:tab/>
      </w:r>
      <w:r>
        <w:t xml:space="preserve">Minimum requirement for </w:t>
      </w:r>
      <w:r w:rsidRPr="00E45597">
        <w:rPr>
          <w:i/>
        </w:rPr>
        <w:t>Local Area IAB-MT type 2-O</w:t>
      </w:r>
      <w:r>
        <w:tab/>
      </w:r>
      <w:r>
        <w:fldChar w:fldCharType="begin"/>
      </w:r>
      <w:r>
        <w:instrText xml:space="preserve"> PAGEREF _Toc169620788 \h </w:instrText>
      </w:r>
      <w:r>
        <w:fldChar w:fldCharType="separate"/>
      </w:r>
      <w:r>
        <w:t>131</w:t>
      </w:r>
      <w:r>
        <w:fldChar w:fldCharType="end"/>
      </w:r>
    </w:p>
    <w:p w14:paraId="422A1D0C" w14:textId="5F279EAD" w:rsidR="00F66482" w:rsidRDefault="00F66482">
      <w:pPr>
        <w:pStyle w:val="TOC3"/>
        <w:rPr>
          <w:rFonts w:asciiTheme="minorHAnsi" w:eastAsiaTheme="minorEastAsia" w:hAnsiTheme="minorHAnsi" w:cstheme="minorBidi"/>
          <w:kern w:val="2"/>
          <w:sz w:val="24"/>
          <w:szCs w:val="24"/>
          <w14:ligatures w14:val="standardContextual"/>
        </w:rPr>
      </w:pPr>
      <w:r>
        <w:t>9.7.4</w:t>
      </w:r>
      <w:r>
        <w:rPr>
          <w:rFonts w:asciiTheme="minorHAnsi" w:eastAsiaTheme="minorEastAsia" w:hAnsiTheme="minorHAnsi" w:cstheme="minorBidi"/>
          <w:kern w:val="2"/>
          <w:sz w:val="24"/>
          <w:szCs w:val="24"/>
          <w14:ligatures w14:val="standardContextual"/>
        </w:rPr>
        <w:tab/>
      </w:r>
      <w:r>
        <w:t>OTA operating band unwanted emissions</w:t>
      </w:r>
      <w:r>
        <w:tab/>
      </w:r>
      <w:r>
        <w:fldChar w:fldCharType="begin"/>
      </w:r>
      <w:r>
        <w:instrText xml:space="preserve"> PAGEREF _Toc169620789 \h </w:instrText>
      </w:r>
      <w:r>
        <w:fldChar w:fldCharType="separate"/>
      </w:r>
      <w:r>
        <w:t>133</w:t>
      </w:r>
      <w:r>
        <w:fldChar w:fldCharType="end"/>
      </w:r>
    </w:p>
    <w:p w14:paraId="64A93D48" w14:textId="77FD3D7B" w:rsidR="00F66482" w:rsidRDefault="00F66482">
      <w:pPr>
        <w:pStyle w:val="TOC4"/>
        <w:rPr>
          <w:rFonts w:asciiTheme="minorHAnsi" w:eastAsiaTheme="minorEastAsia" w:hAnsiTheme="minorHAnsi" w:cstheme="minorBidi"/>
          <w:kern w:val="2"/>
          <w:sz w:val="24"/>
          <w:szCs w:val="24"/>
          <w14:ligatures w14:val="standardContextual"/>
        </w:rPr>
      </w:pPr>
      <w:r>
        <w:t>9.7.4.1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_Toc169620790 \h </w:instrText>
      </w:r>
      <w:r>
        <w:fldChar w:fldCharType="separate"/>
      </w:r>
      <w:r>
        <w:t>133</w:t>
      </w:r>
      <w:r>
        <w:fldChar w:fldCharType="end"/>
      </w:r>
    </w:p>
    <w:p w14:paraId="4BA0F0E3" w14:textId="6D7D5934" w:rsidR="00F66482" w:rsidRDefault="00F66482">
      <w:pPr>
        <w:pStyle w:val="TOC4"/>
        <w:rPr>
          <w:rFonts w:asciiTheme="minorHAnsi" w:eastAsiaTheme="minorEastAsia" w:hAnsiTheme="minorHAnsi" w:cstheme="minorBidi"/>
          <w:kern w:val="2"/>
          <w:sz w:val="24"/>
          <w:szCs w:val="24"/>
          <w14:ligatures w14:val="standardContextual"/>
        </w:rPr>
      </w:pPr>
      <w:r>
        <w:t>9.7.4.2</w:t>
      </w:r>
      <w:r>
        <w:rPr>
          <w:rFonts w:asciiTheme="minorHAnsi" w:eastAsiaTheme="minorEastAsia" w:hAnsiTheme="minorHAnsi" w:cstheme="minorBidi"/>
          <w:kern w:val="2"/>
          <w:sz w:val="24"/>
          <w:szCs w:val="24"/>
          <w14:ligatures w14:val="standardContextual"/>
        </w:rPr>
        <w:tab/>
      </w:r>
      <w:r>
        <w:t xml:space="preserve">Minimum requirement for </w:t>
      </w:r>
      <w:r w:rsidRPr="00E45597">
        <w:rPr>
          <w:i/>
        </w:rPr>
        <w:t>IAB-DU type 1-O</w:t>
      </w:r>
      <w:r>
        <w:tab/>
      </w:r>
      <w:r>
        <w:fldChar w:fldCharType="begin"/>
      </w:r>
      <w:r>
        <w:instrText xml:space="preserve"> PAGEREF _Toc169620791 \h </w:instrText>
      </w:r>
      <w:r>
        <w:fldChar w:fldCharType="separate"/>
      </w:r>
      <w:r>
        <w:t>133</w:t>
      </w:r>
      <w:r>
        <w:fldChar w:fldCharType="end"/>
      </w:r>
    </w:p>
    <w:p w14:paraId="7846065C" w14:textId="05BBC071" w:rsidR="00F66482" w:rsidRDefault="00F66482">
      <w:pPr>
        <w:pStyle w:val="TOC4"/>
        <w:rPr>
          <w:rFonts w:asciiTheme="minorHAnsi" w:eastAsiaTheme="minorEastAsia" w:hAnsiTheme="minorHAnsi" w:cstheme="minorBidi"/>
          <w:kern w:val="2"/>
          <w:sz w:val="24"/>
          <w:szCs w:val="24"/>
          <w14:ligatures w14:val="standardContextual"/>
        </w:rPr>
      </w:pPr>
      <w:r>
        <w:t>9.7.4.3</w:t>
      </w:r>
      <w:r>
        <w:rPr>
          <w:rFonts w:asciiTheme="minorHAnsi" w:eastAsiaTheme="minorEastAsia" w:hAnsiTheme="minorHAnsi" w:cstheme="minorBidi"/>
          <w:kern w:val="2"/>
          <w:sz w:val="24"/>
          <w:szCs w:val="24"/>
          <w14:ligatures w14:val="standardContextual"/>
        </w:rPr>
        <w:tab/>
      </w:r>
      <w:r>
        <w:t xml:space="preserve">Minimum requirement for </w:t>
      </w:r>
      <w:r w:rsidRPr="00E45597">
        <w:rPr>
          <w:i/>
        </w:rPr>
        <w:t>IAB-MT type 1-O</w:t>
      </w:r>
      <w:r>
        <w:tab/>
      </w:r>
      <w:r>
        <w:fldChar w:fldCharType="begin"/>
      </w:r>
      <w:r>
        <w:instrText xml:space="preserve"> PAGEREF _Toc169620792 \h </w:instrText>
      </w:r>
      <w:r>
        <w:fldChar w:fldCharType="separate"/>
      </w:r>
      <w:r>
        <w:t>134</w:t>
      </w:r>
      <w:r>
        <w:fldChar w:fldCharType="end"/>
      </w:r>
    </w:p>
    <w:p w14:paraId="316EE5B8" w14:textId="59ED3476" w:rsidR="00F66482" w:rsidRDefault="00F66482">
      <w:pPr>
        <w:pStyle w:val="TOC4"/>
        <w:rPr>
          <w:rFonts w:asciiTheme="minorHAnsi" w:eastAsiaTheme="minorEastAsia" w:hAnsiTheme="minorHAnsi" w:cstheme="minorBidi"/>
          <w:kern w:val="2"/>
          <w:sz w:val="24"/>
          <w:szCs w:val="24"/>
          <w14:ligatures w14:val="standardContextual"/>
        </w:rPr>
      </w:pPr>
      <w:r>
        <w:t>9.7.4.4</w:t>
      </w:r>
      <w:r>
        <w:rPr>
          <w:rFonts w:asciiTheme="minorHAnsi" w:eastAsiaTheme="minorEastAsia" w:hAnsiTheme="minorHAnsi" w:cstheme="minorBidi"/>
          <w:kern w:val="2"/>
          <w:sz w:val="24"/>
          <w:szCs w:val="24"/>
          <w14:ligatures w14:val="standardContextual"/>
        </w:rPr>
        <w:tab/>
      </w:r>
      <w:r>
        <w:t>Additional requirements</w:t>
      </w:r>
      <w:r>
        <w:tab/>
      </w:r>
      <w:r>
        <w:fldChar w:fldCharType="begin"/>
      </w:r>
      <w:r>
        <w:instrText xml:space="preserve"> PAGEREF _Toc169620793 \h </w:instrText>
      </w:r>
      <w:r>
        <w:fldChar w:fldCharType="separate"/>
      </w:r>
      <w:r>
        <w:t>134</w:t>
      </w:r>
      <w:r>
        <w:fldChar w:fldCharType="end"/>
      </w:r>
    </w:p>
    <w:p w14:paraId="066F85B6" w14:textId="747755FD" w:rsidR="00F66482" w:rsidRDefault="00F66482">
      <w:pPr>
        <w:pStyle w:val="TOC5"/>
        <w:rPr>
          <w:rFonts w:asciiTheme="minorHAnsi" w:eastAsiaTheme="minorEastAsia" w:hAnsiTheme="minorHAnsi" w:cstheme="minorBidi"/>
          <w:kern w:val="2"/>
          <w:sz w:val="24"/>
          <w:szCs w:val="24"/>
          <w14:ligatures w14:val="standardContextual"/>
        </w:rPr>
      </w:pPr>
      <w:r>
        <w:t>9.7.4.4.1</w:t>
      </w:r>
      <w:r>
        <w:rPr>
          <w:rFonts w:asciiTheme="minorHAnsi" w:eastAsiaTheme="minorEastAsia" w:hAnsiTheme="minorHAnsi" w:cstheme="minorBidi"/>
          <w:kern w:val="2"/>
          <w:sz w:val="24"/>
          <w:szCs w:val="24"/>
          <w14:ligatures w14:val="standardContextual"/>
        </w:rPr>
        <w:tab/>
      </w:r>
      <w:r>
        <w:t>Limits in FCC Title 47</w:t>
      </w:r>
      <w:r>
        <w:tab/>
      </w:r>
      <w:r>
        <w:fldChar w:fldCharType="begin"/>
      </w:r>
      <w:r>
        <w:instrText xml:space="preserve"> PAGEREF _Toc169620794 \h </w:instrText>
      </w:r>
      <w:r>
        <w:fldChar w:fldCharType="separate"/>
      </w:r>
      <w:r>
        <w:t>134</w:t>
      </w:r>
      <w:r>
        <w:fldChar w:fldCharType="end"/>
      </w:r>
    </w:p>
    <w:p w14:paraId="7F693DA0" w14:textId="617A4005" w:rsidR="00F66482" w:rsidRDefault="00F66482">
      <w:pPr>
        <w:pStyle w:val="TOC4"/>
        <w:rPr>
          <w:rFonts w:asciiTheme="minorHAnsi" w:eastAsiaTheme="minorEastAsia" w:hAnsiTheme="minorHAnsi" w:cstheme="minorBidi"/>
          <w:kern w:val="2"/>
          <w:sz w:val="24"/>
          <w:szCs w:val="24"/>
          <w14:ligatures w14:val="standardContextual"/>
        </w:rPr>
      </w:pPr>
      <w:r>
        <w:t>9.7.4.5</w:t>
      </w:r>
      <w:r>
        <w:rPr>
          <w:rFonts w:asciiTheme="minorHAnsi" w:eastAsiaTheme="minorEastAsia" w:hAnsiTheme="minorHAnsi" w:cstheme="minorBidi"/>
          <w:kern w:val="2"/>
          <w:sz w:val="24"/>
          <w:szCs w:val="24"/>
          <w14:ligatures w14:val="standardContextual"/>
        </w:rPr>
        <w:tab/>
      </w:r>
      <w:r>
        <w:t xml:space="preserve">Minimum requirement for </w:t>
      </w:r>
      <w:r w:rsidRPr="00E45597">
        <w:rPr>
          <w:i/>
        </w:rPr>
        <w:t xml:space="preserve">IAB-DU type 2-O </w:t>
      </w:r>
      <w:r w:rsidRPr="00E45597">
        <w:rPr>
          <w:iCs/>
        </w:rPr>
        <w:t>and</w:t>
      </w:r>
      <w:r w:rsidRPr="00E45597">
        <w:rPr>
          <w:i/>
        </w:rPr>
        <w:t xml:space="preserve"> IAB-MT type 2-O</w:t>
      </w:r>
      <w:r>
        <w:tab/>
      </w:r>
      <w:r>
        <w:fldChar w:fldCharType="begin"/>
      </w:r>
      <w:r>
        <w:instrText xml:space="preserve"> PAGEREF _Toc169620795 \h </w:instrText>
      </w:r>
      <w:r>
        <w:fldChar w:fldCharType="separate"/>
      </w:r>
      <w:r>
        <w:t>134</w:t>
      </w:r>
      <w:r>
        <w:fldChar w:fldCharType="end"/>
      </w:r>
    </w:p>
    <w:p w14:paraId="036E3145" w14:textId="0230627A" w:rsidR="00F66482" w:rsidRDefault="00F66482">
      <w:pPr>
        <w:pStyle w:val="TOC5"/>
        <w:rPr>
          <w:rFonts w:asciiTheme="minorHAnsi" w:eastAsiaTheme="minorEastAsia" w:hAnsiTheme="minorHAnsi" w:cstheme="minorBidi"/>
          <w:kern w:val="2"/>
          <w:sz w:val="24"/>
          <w:szCs w:val="24"/>
          <w14:ligatures w14:val="standardContextual"/>
        </w:rPr>
      </w:pPr>
      <w:r>
        <w:t>9.7.4.5.1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_Toc169620796 \h </w:instrText>
      </w:r>
      <w:r>
        <w:fldChar w:fldCharType="separate"/>
      </w:r>
      <w:r>
        <w:t>134</w:t>
      </w:r>
      <w:r>
        <w:fldChar w:fldCharType="end"/>
      </w:r>
    </w:p>
    <w:p w14:paraId="3564C735" w14:textId="1D1DED55" w:rsidR="00F66482" w:rsidRDefault="00F66482">
      <w:pPr>
        <w:pStyle w:val="TOC5"/>
        <w:rPr>
          <w:rFonts w:asciiTheme="minorHAnsi" w:eastAsiaTheme="minorEastAsia" w:hAnsiTheme="minorHAnsi" w:cstheme="minorBidi"/>
          <w:kern w:val="2"/>
          <w:sz w:val="24"/>
          <w:szCs w:val="24"/>
          <w14:ligatures w14:val="standardContextual"/>
        </w:rPr>
      </w:pPr>
      <w:r>
        <w:t>9.7.4.5.2</w:t>
      </w:r>
      <w:r>
        <w:rPr>
          <w:rFonts w:asciiTheme="minorHAnsi" w:eastAsiaTheme="minorEastAsia" w:hAnsiTheme="minorHAnsi" w:cstheme="minorBidi"/>
          <w:kern w:val="2"/>
          <w:sz w:val="24"/>
          <w:szCs w:val="24"/>
          <w14:ligatures w14:val="standardContextual"/>
        </w:rPr>
        <w:tab/>
      </w:r>
      <w:r>
        <w:t xml:space="preserve">OTA </w:t>
      </w:r>
      <w:r w:rsidRPr="00E45597">
        <w:rPr>
          <w:rFonts w:eastAsia="Malgun Gothic"/>
        </w:rPr>
        <w:t>operating band unwanted emission limits (Category A)</w:t>
      </w:r>
      <w:r>
        <w:tab/>
      </w:r>
      <w:r>
        <w:fldChar w:fldCharType="begin"/>
      </w:r>
      <w:r>
        <w:instrText xml:space="preserve"> PAGEREF _Toc169620797 \h </w:instrText>
      </w:r>
      <w:r>
        <w:fldChar w:fldCharType="separate"/>
      </w:r>
      <w:r>
        <w:t>135</w:t>
      </w:r>
      <w:r>
        <w:fldChar w:fldCharType="end"/>
      </w:r>
    </w:p>
    <w:p w14:paraId="763B1D5C" w14:textId="2D0F83EF" w:rsidR="00F66482" w:rsidRDefault="00F66482">
      <w:pPr>
        <w:pStyle w:val="TOC5"/>
        <w:rPr>
          <w:rFonts w:asciiTheme="minorHAnsi" w:eastAsiaTheme="minorEastAsia" w:hAnsiTheme="minorHAnsi" w:cstheme="minorBidi"/>
          <w:kern w:val="2"/>
          <w:sz w:val="24"/>
          <w:szCs w:val="24"/>
          <w14:ligatures w14:val="standardContextual"/>
        </w:rPr>
      </w:pPr>
      <w:r>
        <w:t>9.7.4.5.3</w:t>
      </w:r>
      <w:r>
        <w:rPr>
          <w:rFonts w:asciiTheme="minorHAnsi" w:eastAsiaTheme="minorEastAsia" w:hAnsiTheme="minorHAnsi" w:cstheme="minorBidi"/>
          <w:kern w:val="2"/>
          <w:sz w:val="24"/>
          <w:szCs w:val="24"/>
          <w14:ligatures w14:val="standardContextual"/>
        </w:rPr>
        <w:tab/>
      </w:r>
      <w:r>
        <w:t xml:space="preserve">OTA </w:t>
      </w:r>
      <w:r w:rsidRPr="00E45597">
        <w:rPr>
          <w:rFonts w:eastAsia="Malgun Gothic"/>
        </w:rPr>
        <w:t>operating band unwanted emission limits (Category B)</w:t>
      </w:r>
      <w:r>
        <w:tab/>
      </w:r>
      <w:r>
        <w:fldChar w:fldCharType="begin"/>
      </w:r>
      <w:r>
        <w:instrText xml:space="preserve"> PAGEREF _Toc169620798 \h </w:instrText>
      </w:r>
      <w:r>
        <w:fldChar w:fldCharType="separate"/>
      </w:r>
      <w:r>
        <w:t>136</w:t>
      </w:r>
      <w:r>
        <w:fldChar w:fldCharType="end"/>
      </w:r>
    </w:p>
    <w:p w14:paraId="54E23BD8" w14:textId="36F00E44" w:rsidR="00F66482" w:rsidRDefault="00F66482">
      <w:pPr>
        <w:pStyle w:val="TOC5"/>
        <w:rPr>
          <w:rFonts w:asciiTheme="minorHAnsi" w:eastAsiaTheme="minorEastAsia" w:hAnsiTheme="minorHAnsi" w:cstheme="minorBidi"/>
          <w:kern w:val="2"/>
          <w:sz w:val="24"/>
          <w:szCs w:val="24"/>
          <w14:ligatures w14:val="standardContextual"/>
        </w:rPr>
      </w:pPr>
      <w:r>
        <w:t>9.7.4.5.4</w:t>
      </w:r>
      <w:r>
        <w:rPr>
          <w:rFonts w:asciiTheme="minorHAnsi" w:eastAsiaTheme="minorEastAsia" w:hAnsiTheme="minorHAnsi" w:cstheme="minorBidi"/>
          <w:kern w:val="2"/>
          <w:sz w:val="24"/>
          <w:szCs w:val="24"/>
          <w14:ligatures w14:val="standardContextual"/>
        </w:rPr>
        <w:tab/>
      </w:r>
      <w:r>
        <w:t>Additional OTA operating band unwanted emission requirements</w:t>
      </w:r>
      <w:r>
        <w:tab/>
      </w:r>
      <w:r>
        <w:fldChar w:fldCharType="begin"/>
      </w:r>
      <w:r>
        <w:instrText xml:space="preserve"> PAGEREF _Toc169620799 \h </w:instrText>
      </w:r>
      <w:r>
        <w:fldChar w:fldCharType="separate"/>
      </w:r>
      <w:r>
        <w:t>136</w:t>
      </w:r>
      <w:r>
        <w:fldChar w:fldCharType="end"/>
      </w:r>
    </w:p>
    <w:p w14:paraId="061EBD31" w14:textId="13236094" w:rsidR="00F66482" w:rsidRDefault="00F66482">
      <w:pPr>
        <w:pStyle w:val="TOC3"/>
        <w:rPr>
          <w:rFonts w:asciiTheme="minorHAnsi" w:eastAsiaTheme="minorEastAsia" w:hAnsiTheme="minorHAnsi" w:cstheme="minorBidi"/>
          <w:kern w:val="2"/>
          <w:sz w:val="24"/>
          <w:szCs w:val="24"/>
          <w14:ligatures w14:val="standardContextual"/>
        </w:rPr>
      </w:pPr>
      <w:r>
        <w:t>9.7.5</w:t>
      </w:r>
      <w:r>
        <w:rPr>
          <w:rFonts w:asciiTheme="minorHAnsi" w:eastAsiaTheme="minorEastAsia" w:hAnsiTheme="minorHAnsi" w:cstheme="minorBidi"/>
          <w:kern w:val="2"/>
          <w:sz w:val="24"/>
          <w:szCs w:val="24"/>
          <w14:ligatures w14:val="standardContextual"/>
        </w:rPr>
        <w:tab/>
      </w:r>
      <w:r>
        <w:t>OTA transmitter spurious emissions</w:t>
      </w:r>
      <w:r>
        <w:tab/>
      </w:r>
      <w:r>
        <w:fldChar w:fldCharType="begin"/>
      </w:r>
      <w:r>
        <w:instrText xml:space="preserve"> PAGEREF _Toc169620800 \h </w:instrText>
      </w:r>
      <w:r>
        <w:fldChar w:fldCharType="separate"/>
      </w:r>
      <w:r>
        <w:t>136</w:t>
      </w:r>
      <w:r>
        <w:fldChar w:fldCharType="end"/>
      </w:r>
    </w:p>
    <w:p w14:paraId="644CAD9B" w14:textId="23533551" w:rsidR="00F66482" w:rsidRDefault="00F66482">
      <w:pPr>
        <w:pStyle w:val="TOC4"/>
        <w:rPr>
          <w:rFonts w:asciiTheme="minorHAnsi" w:eastAsiaTheme="minorEastAsia" w:hAnsiTheme="minorHAnsi" w:cstheme="minorBidi"/>
          <w:kern w:val="2"/>
          <w:sz w:val="24"/>
          <w:szCs w:val="24"/>
          <w14:ligatures w14:val="standardContextual"/>
        </w:rPr>
      </w:pPr>
      <w:r>
        <w:t>9.7.5.1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_Toc169620801 \h </w:instrText>
      </w:r>
      <w:r>
        <w:fldChar w:fldCharType="separate"/>
      </w:r>
      <w:r>
        <w:t>136</w:t>
      </w:r>
      <w:r>
        <w:fldChar w:fldCharType="end"/>
      </w:r>
    </w:p>
    <w:p w14:paraId="6CAD04F9" w14:textId="3EBB1B09" w:rsidR="00F66482" w:rsidRDefault="00F66482">
      <w:pPr>
        <w:pStyle w:val="TOC4"/>
        <w:rPr>
          <w:rFonts w:asciiTheme="minorHAnsi" w:eastAsiaTheme="minorEastAsia" w:hAnsiTheme="minorHAnsi" w:cstheme="minorBidi"/>
          <w:kern w:val="2"/>
          <w:sz w:val="24"/>
          <w:szCs w:val="24"/>
          <w14:ligatures w14:val="standardContextual"/>
        </w:rPr>
      </w:pPr>
      <w:r>
        <w:t>9.7.5.2</w:t>
      </w:r>
      <w:r>
        <w:rPr>
          <w:rFonts w:asciiTheme="minorHAnsi" w:eastAsiaTheme="minorEastAsia" w:hAnsiTheme="minorHAnsi" w:cstheme="minorBidi"/>
          <w:kern w:val="2"/>
          <w:sz w:val="24"/>
          <w:szCs w:val="24"/>
          <w14:ligatures w14:val="standardContextual"/>
        </w:rPr>
        <w:tab/>
      </w:r>
      <w:r>
        <w:t xml:space="preserve">Minimum requirement for </w:t>
      </w:r>
      <w:r w:rsidRPr="00E45597">
        <w:rPr>
          <w:i/>
        </w:rPr>
        <w:t>IAB-DU type 1-O and IAB-MT type 1-O</w:t>
      </w:r>
      <w:r>
        <w:tab/>
      </w:r>
      <w:r>
        <w:fldChar w:fldCharType="begin"/>
      </w:r>
      <w:r>
        <w:instrText xml:space="preserve"> PAGEREF _Toc169620802 \h </w:instrText>
      </w:r>
      <w:r>
        <w:fldChar w:fldCharType="separate"/>
      </w:r>
      <w:r>
        <w:t>137</w:t>
      </w:r>
      <w:r>
        <w:fldChar w:fldCharType="end"/>
      </w:r>
    </w:p>
    <w:p w14:paraId="44A4B35A" w14:textId="5DDD6DB5" w:rsidR="00F66482" w:rsidRDefault="00F66482">
      <w:pPr>
        <w:pStyle w:val="TOC5"/>
        <w:rPr>
          <w:rFonts w:asciiTheme="minorHAnsi" w:eastAsiaTheme="minorEastAsia" w:hAnsiTheme="minorHAnsi" w:cstheme="minorBidi"/>
          <w:kern w:val="2"/>
          <w:sz w:val="24"/>
          <w:szCs w:val="24"/>
          <w14:ligatures w14:val="standardContextual"/>
        </w:rPr>
      </w:pPr>
      <w:r>
        <w:rPr>
          <w:lang w:eastAsia="zh-CN"/>
        </w:rPr>
        <w:t>9.7.5.2.1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_Toc169620803 \h </w:instrText>
      </w:r>
      <w:r>
        <w:fldChar w:fldCharType="separate"/>
      </w:r>
      <w:r>
        <w:t>137</w:t>
      </w:r>
      <w:r>
        <w:fldChar w:fldCharType="end"/>
      </w:r>
    </w:p>
    <w:p w14:paraId="7D8156F0" w14:textId="41CAD97B" w:rsidR="00F66482" w:rsidRDefault="00F66482">
      <w:pPr>
        <w:pStyle w:val="TOC5"/>
        <w:rPr>
          <w:rFonts w:asciiTheme="minorHAnsi" w:eastAsiaTheme="minorEastAsia" w:hAnsiTheme="minorHAnsi" w:cstheme="minorBidi"/>
          <w:kern w:val="2"/>
          <w:sz w:val="24"/>
          <w:szCs w:val="24"/>
          <w14:ligatures w14:val="standardContextual"/>
        </w:rPr>
      </w:pPr>
      <w:r>
        <w:rPr>
          <w:lang w:eastAsia="zh-CN"/>
        </w:rPr>
        <w:t>9.7.5.2.2</w:t>
      </w:r>
      <w:r>
        <w:rPr>
          <w:rFonts w:asciiTheme="minorHAnsi" w:eastAsiaTheme="minorEastAsia" w:hAnsiTheme="minorHAnsi" w:cstheme="minorBidi"/>
          <w:kern w:val="2"/>
          <w:sz w:val="24"/>
          <w:szCs w:val="24"/>
          <w14:ligatures w14:val="standardContextual"/>
        </w:rPr>
        <w:tab/>
      </w:r>
      <w:r>
        <w:rPr>
          <w:lang w:eastAsia="zh-CN"/>
        </w:rPr>
        <w:t>General OTA transmitter spurious emissions requirements</w:t>
      </w:r>
      <w:r>
        <w:tab/>
      </w:r>
      <w:r>
        <w:fldChar w:fldCharType="begin"/>
      </w:r>
      <w:r>
        <w:instrText xml:space="preserve"> PAGEREF _Toc169620804 \h </w:instrText>
      </w:r>
      <w:r>
        <w:fldChar w:fldCharType="separate"/>
      </w:r>
      <w:r>
        <w:t>137</w:t>
      </w:r>
      <w:r>
        <w:fldChar w:fldCharType="end"/>
      </w:r>
    </w:p>
    <w:p w14:paraId="65F12DD2" w14:textId="54611C49" w:rsidR="00F66482" w:rsidRDefault="00F66482">
      <w:pPr>
        <w:pStyle w:val="TOC5"/>
        <w:rPr>
          <w:rFonts w:asciiTheme="minorHAnsi" w:eastAsiaTheme="minorEastAsia" w:hAnsiTheme="minorHAnsi" w:cstheme="minorBidi"/>
          <w:kern w:val="2"/>
          <w:sz w:val="24"/>
          <w:szCs w:val="24"/>
          <w14:ligatures w14:val="standardContextual"/>
        </w:rPr>
      </w:pPr>
      <w:r>
        <w:rPr>
          <w:lang w:eastAsia="zh-CN"/>
        </w:rPr>
        <w:t>9.7.5.2.3</w:t>
      </w:r>
      <w:r>
        <w:rPr>
          <w:rFonts w:asciiTheme="minorHAnsi" w:eastAsiaTheme="minorEastAsia" w:hAnsiTheme="minorHAnsi" w:cstheme="minorBidi"/>
          <w:kern w:val="2"/>
          <w:sz w:val="24"/>
          <w:szCs w:val="24"/>
          <w14:ligatures w14:val="standardContextual"/>
        </w:rPr>
        <w:tab/>
      </w:r>
      <w:r>
        <w:rPr>
          <w:lang w:eastAsia="zh-CN"/>
        </w:rPr>
        <w:t>Additional spurious emissions requirements</w:t>
      </w:r>
      <w:r>
        <w:tab/>
      </w:r>
      <w:r>
        <w:fldChar w:fldCharType="begin"/>
      </w:r>
      <w:r>
        <w:instrText xml:space="preserve"> PAGEREF _Toc169620805 \h </w:instrText>
      </w:r>
      <w:r>
        <w:fldChar w:fldCharType="separate"/>
      </w:r>
      <w:r>
        <w:t>137</w:t>
      </w:r>
      <w:r>
        <w:fldChar w:fldCharType="end"/>
      </w:r>
    </w:p>
    <w:p w14:paraId="7077BC36" w14:textId="7DEFA5DE" w:rsidR="00F66482" w:rsidRDefault="00F66482">
      <w:pPr>
        <w:pStyle w:val="TOC5"/>
        <w:rPr>
          <w:rFonts w:asciiTheme="minorHAnsi" w:eastAsiaTheme="minorEastAsia" w:hAnsiTheme="minorHAnsi" w:cstheme="minorBidi"/>
          <w:kern w:val="2"/>
          <w:sz w:val="24"/>
          <w:szCs w:val="24"/>
          <w14:ligatures w14:val="standardContextual"/>
        </w:rPr>
      </w:pPr>
      <w:r>
        <w:rPr>
          <w:lang w:eastAsia="zh-CN"/>
        </w:rPr>
        <w:t>9.7.5.2.4</w:t>
      </w:r>
      <w:r>
        <w:rPr>
          <w:rFonts w:asciiTheme="minorHAnsi" w:eastAsiaTheme="minorEastAsia" w:hAnsiTheme="minorHAnsi" w:cstheme="minorBidi"/>
          <w:kern w:val="2"/>
          <w:sz w:val="24"/>
          <w:szCs w:val="24"/>
          <w14:ligatures w14:val="standardContextual"/>
        </w:rPr>
        <w:tab/>
      </w:r>
      <w:r>
        <w:rPr>
          <w:lang w:eastAsia="zh-CN"/>
        </w:rPr>
        <w:t>Co-location with other base stations and IAB-Nodes</w:t>
      </w:r>
      <w:r>
        <w:tab/>
      </w:r>
      <w:r>
        <w:fldChar w:fldCharType="begin"/>
      </w:r>
      <w:r>
        <w:instrText xml:space="preserve"> PAGEREF _Toc169620806 \h </w:instrText>
      </w:r>
      <w:r>
        <w:fldChar w:fldCharType="separate"/>
      </w:r>
      <w:r>
        <w:t>137</w:t>
      </w:r>
      <w:r>
        <w:fldChar w:fldCharType="end"/>
      </w:r>
    </w:p>
    <w:p w14:paraId="3C7C452D" w14:textId="7B310BCE" w:rsidR="00F66482" w:rsidRDefault="00F66482">
      <w:pPr>
        <w:pStyle w:val="TOC4"/>
        <w:rPr>
          <w:rFonts w:asciiTheme="minorHAnsi" w:eastAsiaTheme="minorEastAsia" w:hAnsiTheme="minorHAnsi" w:cstheme="minorBidi"/>
          <w:kern w:val="2"/>
          <w:sz w:val="24"/>
          <w:szCs w:val="24"/>
          <w14:ligatures w14:val="standardContextual"/>
        </w:rPr>
      </w:pPr>
      <w:r>
        <w:t>9.7.5.3</w:t>
      </w:r>
      <w:r>
        <w:rPr>
          <w:rFonts w:asciiTheme="minorHAnsi" w:eastAsiaTheme="minorEastAsia" w:hAnsiTheme="minorHAnsi" w:cstheme="minorBidi"/>
          <w:kern w:val="2"/>
          <w:sz w:val="24"/>
          <w:szCs w:val="24"/>
          <w14:ligatures w14:val="standardContextual"/>
        </w:rPr>
        <w:tab/>
      </w:r>
      <w:r>
        <w:t xml:space="preserve">Minimum requirement for </w:t>
      </w:r>
      <w:r w:rsidRPr="00E45597">
        <w:rPr>
          <w:i/>
        </w:rPr>
        <w:t>IAB-DU type 2-O and IAB-MT type 2-O</w:t>
      </w:r>
      <w:r>
        <w:tab/>
      </w:r>
      <w:r>
        <w:fldChar w:fldCharType="begin"/>
      </w:r>
      <w:r>
        <w:instrText xml:space="preserve"> PAGEREF _Toc169620807 \h </w:instrText>
      </w:r>
      <w:r>
        <w:fldChar w:fldCharType="separate"/>
      </w:r>
      <w:r>
        <w:t>138</w:t>
      </w:r>
      <w:r>
        <w:fldChar w:fldCharType="end"/>
      </w:r>
    </w:p>
    <w:p w14:paraId="06769602" w14:textId="0A6846C5" w:rsidR="00F66482" w:rsidRDefault="00F66482">
      <w:pPr>
        <w:pStyle w:val="TOC5"/>
        <w:rPr>
          <w:rFonts w:asciiTheme="minorHAnsi" w:eastAsiaTheme="minorEastAsia" w:hAnsiTheme="minorHAnsi" w:cstheme="minorBidi"/>
          <w:kern w:val="2"/>
          <w:sz w:val="24"/>
          <w:szCs w:val="24"/>
          <w14:ligatures w14:val="standardContextual"/>
        </w:rPr>
      </w:pPr>
      <w:r>
        <w:t>9.7.5.3.1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_Toc169620808 \h </w:instrText>
      </w:r>
      <w:r>
        <w:fldChar w:fldCharType="separate"/>
      </w:r>
      <w:r>
        <w:t>138</w:t>
      </w:r>
      <w:r>
        <w:fldChar w:fldCharType="end"/>
      </w:r>
    </w:p>
    <w:p w14:paraId="0E658938" w14:textId="474A81FD" w:rsidR="00F66482" w:rsidRDefault="00F66482">
      <w:pPr>
        <w:pStyle w:val="TOC5"/>
        <w:rPr>
          <w:rFonts w:asciiTheme="minorHAnsi" w:eastAsiaTheme="minorEastAsia" w:hAnsiTheme="minorHAnsi" w:cstheme="minorBidi"/>
          <w:kern w:val="2"/>
          <w:sz w:val="24"/>
          <w:szCs w:val="24"/>
          <w14:ligatures w14:val="standardContextual"/>
        </w:rPr>
      </w:pPr>
      <w:r>
        <w:t>9.7.5.3.2</w:t>
      </w:r>
      <w:r>
        <w:rPr>
          <w:rFonts w:asciiTheme="minorHAnsi" w:eastAsiaTheme="minorEastAsia" w:hAnsiTheme="minorHAnsi" w:cstheme="minorBidi"/>
          <w:kern w:val="2"/>
          <w:sz w:val="24"/>
          <w:szCs w:val="24"/>
          <w14:ligatures w14:val="standardContextual"/>
        </w:rPr>
        <w:tab/>
      </w:r>
      <w:r>
        <w:t>General OTA transmitter spurious emissions requirements</w:t>
      </w:r>
      <w:r>
        <w:tab/>
      </w:r>
      <w:r>
        <w:fldChar w:fldCharType="begin"/>
      </w:r>
      <w:r>
        <w:instrText xml:space="preserve"> PAGEREF _Toc169620809 \h </w:instrText>
      </w:r>
      <w:r>
        <w:fldChar w:fldCharType="separate"/>
      </w:r>
      <w:r>
        <w:t>138</w:t>
      </w:r>
      <w:r>
        <w:fldChar w:fldCharType="end"/>
      </w:r>
    </w:p>
    <w:p w14:paraId="684DEF8D" w14:textId="0CBA3EEE" w:rsidR="00F66482" w:rsidRDefault="00F66482">
      <w:pPr>
        <w:pStyle w:val="TOC6"/>
        <w:rPr>
          <w:rFonts w:asciiTheme="minorHAnsi" w:eastAsiaTheme="minorEastAsia" w:hAnsiTheme="minorHAnsi" w:cstheme="minorBidi"/>
          <w:kern w:val="2"/>
          <w:sz w:val="24"/>
          <w:szCs w:val="24"/>
          <w14:ligatures w14:val="standardContextual"/>
        </w:rPr>
      </w:pPr>
      <w:r>
        <w:t>9.7.5.3.2.1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_Toc169620810 \h </w:instrText>
      </w:r>
      <w:r>
        <w:fldChar w:fldCharType="separate"/>
      </w:r>
      <w:r>
        <w:t>138</w:t>
      </w:r>
      <w:r>
        <w:fldChar w:fldCharType="end"/>
      </w:r>
    </w:p>
    <w:p w14:paraId="10EBD5A2" w14:textId="000177C3" w:rsidR="00F66482" w:rsidRDefault="00F66482">
      <w:pPr>
        <w:pStyle w:val="TOC6"/>
        <w:rPr>
          <w:rFonts w:asciiTheme="minorHAnsi" w:eastAsiaTheme="minorEastAsia" w:hAnsiTheme="minorHAnsi" w:cstheme="minorBidi"/>
          <w:kern w:val="2"/>
          <w:sz w:val="24"/>
          <w:szCs w:val="24"/>
          <w14:ligatures w14:val="standardContextual"/>
        </w:rPr>
      </w:pPr>
      <w:r>
        <w:t>9.7.5.3.2.2</w:t>
      </w:r>
      <w:r>
        <w:rPr>
          <w:rFonts w:asciiTheme="minorHAnsi" w:eastAsiaTheme="minorEastAsia" w:hAnsiTheme="minorHAnsi" w:cstheme="minorBidi"/>
          <w:kern w:val="2"/>
          <w:sz w:val="24"/>
          <w:szCs w:val="24"/>
          <w14:ligatures w14:val="standardContextual"/>
        </w:rPr>
        <w:tab/>
      </w:r>
      <w:r>
        <w:t>OTA transmitter spurious emissions (Category A)</w:t>
      </w:r>
      <w:r>
        <w:tab/>
      </w:r>
      <w:r>
        <w:fldChar w:fldCharType="begin"/>
      </w:r>
      <w:r>
        <w:instrText xml:space="preserve"> PAGEREF _Toc169620811 \h </w:instrText>
      </w:r>
      <w:r>
        <w:fldChar w:fldCharType="separate"/>
      </w:r>
      <w:r>
        <w:t>138</w:t>
      </w:r>
      <w:r>
        <w:fldChar w:fldCharType="end"/>
      </w:r>
    </w:p>
    <w:p w14:paraId="426F606C" w14:textId="372ED45B" w:rsidR="00F66482" w:rsidRDefault="00F66482">
      <w:pPr>
        <w:pStyle w:val="TOC6"/>
        <w:rPr>
          <w:rFonts w:asciiTheme="minorHAnsi" w:eastAsiaTheme="minorEastAsia" w:hAnsiTheme="minorHAnsi" w:cstheme="minorBidi"/>
          <w:kern w:val="2"/>
          <w:sz w:val="24"/>
          <w:szCs w:val="24"/>
          <w14:ligatures w14:val="standardContextual"/>
        </w:rPr>
      </w:pPr>
      <w:r>
        <w:t>9.7.5.3.2.3</w:t>
      </w:r>
      <w:r>
        <w:rPr>
          <w:rFonts w:asciiTheme="minorHAnsi" w:eastAsiaTheme="minorEastAsia" w:hAnsiTheme="minorHAnsi" w:cstheme="minorBidi"/>
          <w:kern w:val="2"/>
          <w:sz w:val="24"/>
          <w:szCs w:val="24"/>
          <w14:ligatures w14:val="standardContextual"/>
        </w:rPr>
        <w:tab/>
      </w:r>
      <w:r>
        <w:t>OTA transmitter spurious emissions (Category B)</w:t>
      </w:r>
      <w:r>
        <w:tab/>
      </w:r>
      <w:r>
        <w:fldChar w:fldCharType="begin"/>
      </w:r>
      <w:r>
        <w:instrText xml:space="preserve"> PAGEREF _Toc169620812 \h </w:instrText>
      </w:r>
      <w:r>
        <w:fldChar w:fldCharType="separate"/>
      </w:r>
      <w:r>
        <w:t>138</w:t>
      </w:r>
      <w:r>
        <w:fldChar w:fldCharType="end"/>
      </w:r>
    </w:p>
    <w:p w14:paraId="45D2EE65" w14:textId="13AD98C6" w:rsidR="00F66482" w:rsidRDefault="00F66482">
      <w:pPr>
        <w:pStyle w:val="TOC5"/>
        <w:rPr>
          <w:rFonts w:asciiTheme="minorHAnsi" w:eastAsiaTheme="minorEastAsia" w:hAnsiTheme="minorHAnsi" w:cstheme="minorBidi"/>
          <w:kern w:val="2"/>
          <w:sz w:val="24"/>
          <w:szCs w:val="24"/>
          <w14:ligatures w14:val="standardContextual"/>
        </w:rPr>
      </w:pPr>
      <w:r>
        <w:t>9.7.5.3.3</w:t>
      </w:r>
      <w:r>
        <w:rPr>
          <w:rFonts w:asciiTheme="minorHAnsi" w:eastAsiaTheme="minorEastAsia" w:hAnsiTheme="minorHAnsi" w:cstheme="minorBidi"/>
          <w:kern w:val="2"/>
          <w:sz w:val="24"/>
          <w:szCs w:val="24"/>
          <w14:ligatures w14:val="standardContextual"/>
        </w:rPr>
        <w:tab/>
      </w:r>
      <w:r>
        <w:t>Additional OTA transmitter spurious emissions requirements</w:t>
      </w:r>
      <w:r>
        <w:tab/>
      </w:r>
      <w:r>
        <w:fldChar w:fldCharType="begin"/>
      </w:r>
      <w:r>
        <w:instrText xml:space="preserve"> PAGEREF _Toc169620813 \h </w:instrText>
      </w:r>
      <w:r>
        <w:fldChar w:fldCharType="separate"/>
      </w:r>
      <w:r>
        <w:t>139</w:t>
      </w:r>
      <w:r>
        <w:fldChar w:fldCharType="end"/>
      </w:r>
    </w:p>
    <w:p w14:paraId="48106664" w14:textId="503C78F2" w:rsidR="00F66482" w:rsidRDefault="00F66482">
      <w:pPr>
        <w:pStyle w:val="TOC6"/>
        <w:rPr>
          <w:rFonts w:asciiTheme="minorHAnsi" w:eastAsiaTheme="minorEastAsia" w:hAnsiTheme="minorHAnsi" w:cstheme="minorBidi"/>
          <w:kern w:val="2"/>
          <w:sz w:val="24"/>
          <w:szCs w:val="24"/>
          <w14:ligatures w14:val="standardContextual"/>
        </w:rPr>
      </w:pPr>
      <w:r>
        <w:t>9.7.5.3.3.1</w:t>
      </w:r>
      <w:r>
        <w:rPr>
          <w:rFonts w:asciiTheme="minorHAnsi" w:eastAsiaTheme="minorEastAsia" w:hAnsiTheme="minorHAnsi" w:cstheme="minorBidi"/>
          <w:kern w:val="2"/>
          <w:sz w:val="24"/>
          <w:szCs w:val="24"/>
          <w14:ligatures w14:val="standardContextual"/>
        </w:rPr>
        <w:tab/>
      </w:r>
      <w:r>
        <w:t>Limits for protection of Earth Exploration Satellite Service</w:t>
      </w:r>
      <w:r>
        <w:tab/>
      </w:r>
      <w:r>
        <w:fldChar w:fldCharType="begin"/>
      </w:r>
      <w:r>
        <w:instrText xml:space="preserve"> PAGEREF _Toc169620814 \h </w:instrText>
      </w:r>
      <w:r>
        <w:fldChar w:fldCharType="separate"/>
      </w:r>
      <w:r>
        <w:t>139</w:t>
      </w:r>
      <w:r>
        <w:fldChar w:fldCharType="end"/>
      </w:r>
    </w:p>
    <w:p w14:paraId="3834F208" w14:textId="18D46268" w:rsidR="00F66482" w:rsidRDefault="00F66482">
      <w:pPr>
        <w:pStyle w:val="TOC2"/>
        <w:rPr>
          <w:rFonts w:asciiTheme="minorHAnsi" w:eastAsiaTheme="minorEastAsia" w:hAnsiTheme="minorHAnsi" w:cstheme="minorBidi"/>
          <w:kern w:val="2"/>
          <w:sz w:val="24"/>
          <w:szCs w:val="24"/>
          <w14:ligatures w14:val="standardContextual"/>
        </w:rPr>
      </w:pPr>
      <w:r>
        <w:t>9.8</w:t>
      </w:r>
      <w:r>
        <w:rPr>
          <w:rFonts w:asciiTheme="minorHAnsi" w:eastAsiaTheme="minorEastAsia" w:hAnsiTheme="minorHAnsi" w:cstheme="minorBidi"/>
          <w:kern w:val="2"/>
          <w:sz w:val="24"/>
          <w:szCs w:val="24"/>
          <w14:ligatures w14:val="standardContextual"/>
        </w:rPr>
        <w:tab/>
      </w:r>
      <w:r>
        <w:t>OTA transmitter intermodulation</w:t>
      </w:r>
      <w:r>
        <w:tab/>
      </w:r>
      <w:r>
        <w:fldChar w:fldCharType="begin"/>
      </w:r>
      <w:r>
        <w:instrText xml:space="preserve"> PAGEREF _Toc169620815 \h </w:instrText>
      </w:r>
      <w:r>
        <w:fldChar w:fldCharType="separate"/>
      </w:r>
      <w:r>
        <w:t>139</w:t>
      </w:r>
      <w:r>
        <w:fldChar w:fldCharType="end"/>
      </w:r>
    </w:p>
    <w:p w14:paraId="6235DF5E" w14:textId="197F3C96" w:rsidR="00F66482" w:rsidRDefault="00F66482">
      <w:pPr>
        <w:pStyle w:val="TOC3"/>
        <w:rPr>
          <w:rFonts w:asciiTheme="minorHAnsi" w:eastAsiaTheme="minorEastAsia" w:hAnsiTheme="minorHAnsi" w:cstheme="minorBidi"/>
          <w:kern w:val="2"/>
          <w:sz w:val="24"/>
          <w:szCs w:val="24"/>
          <w14:ligatures w14:val="standardContextual"/>
        </w:rPr>
      </w:pPr>
      <w:r>
        <w:t>9.8.1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_Toc169620816 \h </w:instrText>
      </w:r>
      <w:r>
        <w:fldChar w:fldCharType="separate"/>
      </w:r>
      <w:r>
        <w:t>139</w:t>
      </w:r>
      <w:r>
        <w:fldChar w:fldCharType="end"/>
      </w:r>
    </w:p>
    <w:p w14:paraId="47C6F768" w14:textId="05C415EF" w:rsidR="00F66482" w:rsidRDefault="00F66482">
      <w:pPr>
        <w:pStyle w:val="TOC3"/>
        <w:rPr>
          <w:rFonts w:asciiTheme="minorHAnsi" w:eastAsiaTheme="minorEastAsia" w:hAnsiTheme="minorHAnsi" w:cstheme="minorBidi"/>
          <w:kern w:val="2"/>
          <w:sz w:val="24"/>
          <w:szCs w:val="24"/>
          <w14:ligatures w14:val="standardContextual"/>
        </w:rPr>
      </w:pPr>
      <w:r>
        <w:t>9.8.2</w:t>
      </w:r>
      <w:r>
        <w:rPr>
          <w:rFonts w:asciiTheme="minorHAnsi" w:eastAsiaTheme="minorEastAsia" w:hAnsiTheme="minorHAnsi" w:cstheme="minorBidi"/>
          <w:kern w:val="2"/>
          <w:sz w:val="24"/>
          <w:szCs w:val="24"/>
          <w14:ligatures w14:val="standardContextual"/>
        </w:rPr>
        <w:tab/>
      </w:r>
      <w:r>
        <w:t xml:space="preserve">Minimum requirement for </w:t>
      </w:r>
      <w:r w:rsidRPr="00E45597">
        <w:rPr>
          <w:i/>
          <w:iCs/>
        </w:rPr>
        <w:t>IAB</w:t>
      </w:r>
      <w:r w:rsidRPr="00E45597">
        <w:rPr>
          <w:i/>
          <w:iCs/>
          <w:lang w:val="en-US" w:eastAsia="zh-CN"/>
        </w:rPr>
        <w:t>-DU</w:t>
      </w:r>
      <w:r w:rsidRPr="00E45597">
        <w:rPr>
          <w:i/>
          <w:iCs/>
        </w:rPr>
        <w:t xml:space="preserve"> type 1-O</w:t>
      </w:r>
      <w:r w:rsidRPr="00E45597">
        <w:rPr>
          <w:i/>
          <w:iCs/>
          <w:lang w:val="en-US" w:eastAsia="zh-CN"/>
        </w:rPr>
        <w:t xml:space="preserve"> </w:t>
      </w:r>
      <w:r w:rsidRPr="00E45597">
        <w:rPr>
          <w:lang w:val="en-US" w:eastAsia="zh-CN"/>
        </w:rPr>
        <w:t>and</w:t>
      </w:r>
      <w:r w:rsidRPr="00E45597">
        <w:rPr>
          <w:i/>
          <w:iCs/>
          <w:lang w:val="en-US" w:eastAsia="zh-CN"/>
        </w:rPr>
        <w:t xml:space="preserve"> IAB-MT type 1-O</w:t>
      </w:r>
      <w:r>
        <w:tab/>
      </w:r>
      <w:r>
        <w:fldChar w:fldCharType="begin"/>
      </w:r>
      <w:r>
        <w:instrText xml:space="preserve"> PAGEREF _Toc169620817 \h </w:instrText>
      </w:r>
      <w:r>
        <w:fldChar w:fldCharType="separate"/>
      </w:r>
      <w:r>
        <w:t>140</w:t>
      </w:r>
      <w:r>
        <w:fldChar w:fldCharType="end"/>
      </w:r>
    </w:p>
    <w:p w14:paraId="370E3DF4" w14:textId="06EBE4EB" w:rsidR="00F66482" w:rsidRDefault="00F66482">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t>Radiated receiver characteristics</w:t>
      </w:r>
      <w:r>
        <w:tab/>
      </w:r>
      <w:r>
        <w:fldChar w:fldCharType="begin"/>
      </w:r>
      <w:r>
        <w:instrText xml:space="preserve"> PAGEREF _Toc169620818 \h </w:instrText>
      </w:r>
      <w:r>
        <w:fldChar w:fldCharType="separate"/>
      </w:r>
      <w:r>
        <w:t>140</w:t>
      </w:r>
      <w:r>
        <w:fldChar w:fldCharType="end"/>
      </w:r>
    </w:p>
    <w:p w14:paraId="386B8611" w14:textId="4081E12F" w:rsidR="00F66482" w:rsidRDefault="00F66482">
      <w:pPr>
        <w:pStyle w:val="TOC2"/>
        <w:rPr>
          <w:rFonts w:asciiTheme="minorHAnsi" w:eastAsiaTheme="minorEastAsia" w:hAnsiTheme="minorHAnsi" w:cstheme="minorBidi"/>
          <w:kern w:val="2"/>
          <w:sz w:val="24"/>
          <w:szCs w:val="24"/>
          <w14:ligatures w14:val="standardContextual"/>
        </w:rPr>
      </w:pPr>
      <w:r>
        <w:t>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_Toc169620819 \h </w:instrText>
      </w:r>
      <w:r>
        <w:fldChar w:fldCharType="separate"/>
      </w:r>
      <w:r>
        <w:t>140</w:t>
      </w:r>
      <w:r>
        <w:fldChar w:fldCharType="end"/>
      </w:r>
    </w:p>
    <w:p w14:paraId="10031E82" w14:textId="68402528" w:rsidR="00F66482" w:rsidRDefault="00F66482">
      <w:pPr>
        <w:pStyle w:val="TOC2"/>
        <w:rPr>
          <w:rFonts w:asciiTheme="minorHAnsi" w:eastAsiaTheme="minorEastAsia" w:hAnsiTheme="minorHAnsi" w:cstheme="minorBidi"/>
          <w:kern w:val="2"/>
          <w:sz w:val="24"/>
          <w:szCs w:val="24"/>
          <w14:ligatures w14:val="standardContextual"/>
        </w:rPr>
      </w:pPr>
      <w:r w:rsidRPr="00E45597">
        <w:rPr>
          <w:lang w:val="fi-FI"/>
        </w:rPr>
        <w:t>10.2</w:t>
      </w:r>
      <w:r>
        <w:rPr>
          <w:rFonts w:asciiTheme="minorHAnsi" w:eastAsiaTheme="minorEastAsia" w:hAnsiTheme="minorHAnsi" w:cstheme="minorBidi"/>
          <w:kern w:val="2"/>
          <w:sz w:val="24"/>
          <w:szCs w:val="24"/>
          <w14:ligatures w14:val="standardContextual"/>
        </w:rPr>
        <w:tab/>
      </w:r>
      <w:r w:rsidRPr="00E45597">
        <w:rPr>
          <w:lang w:val="fi-FI"/>
        </w:rPr>
        <w:t>OTA sensitivity</w:t>
      </w:r>
      <w:r>
        <w:tab/>
      </w:r>
      <w:r>
        <w:fldChar w:fldCharType="begin"/>
      </w:r>
      <w:r>
        <w:instrText xml:space="preserve"> PAGEREF _Toc169620820 \h </w:instrText>
      </w:r>
      <w:r>
        <w:fldChar w:fldCharType="separate"/>
      </w:r>
      <w:r>
        <w:t>141</w:t>
      </w:r>
      <w:r>
        <w:fldChar w:fldCharType="end"/>
      </w:r>
    </w:p>
    <w:p w14:paraId="62B61D04" w14:textId="32E54A51" w:rsidR="00F66482" w:rsidRDefault="00F66482">
      <w:pPr>
        <w:pStyle w:val="TOC3"/>
        <w:rPr>
          <w:rFonts w:asciiTheme="minorHAnsi" w:eastAsiaTheme="minorEastAsia" w:hAnsiTheme="minorHAnsi" w:cstheme="minorBidi"/>
          <w:kern w:val="2"/>
          <w:sz w:val="24"/>
          <w:szCs w:val="24"/>
          <w14:ligatures w14:val="standardContextual"/>
        </w:rPr>
      </w:pPr>
      <w:r w:rsidRPr="00E45597">
        <w:rPr>
          <w:lang w:val="fi-FI"/>
        </w:rPr>
        <w:t>10.2.1</w:t>
      </w:r>
      <w:r>
        <w:rPr>
          <w:rFonts w:asciiTheme="minorHAnsi" w:eastAsiaTheme="minorEastAsia" w:hAnsiTheme="minorHAnsi" w:cstheme="minorBidi"/>
          <w:kern w:val="2"/>
          <w:sz w:val="24"/>
          <w:szCs w:val="24"/>
          <w14:ligatures w14:val="standardContextual"/>
        </w:rPr>
        <w:tab/>
      </w:r>
      <w:r w:rsidRPr="00E45597">
        <w:rPr>
          <w:lang w:val="fi-FI"/>
        </w:rPr>
        <w:t>IAB-DU OTA sensitivity</w:t>
      </w:r>
      <w:r>
        <w:tab/>
      </w:r>
      <w:r>
        <w:fldChar w:fldCharType="begin"/>
      </w:r>
      <w:r>
        <w:instrText xml:space="preserve"> PAGEREF _Toc169620821 \h </w:instrText>
      </w:r>
      <w:r>
        <w:fldChar w:fldCharType="separate"/>
      </w:r>
      <w:r>
        <w:t>141</w:t>
      </w:r>
      <w:r>
        <w:fldChar w:fldCharType="end"/>
      </w:r>
    </w:p>
    <w:p w14:paraId="7F8420B4" w14:textId="685D09DC" w:rsidR="00F66482" w:rsidRDefault="00F66482">
      <w:pPr>
        <w:pStyle w:val="TOC4"/>
        <w:rPr>
          <w:rFonts w:asciiTheme="minorHAnsi" w:eastAsiaTheme="minorEastAsia" w:hAnsiTheme="minorHAnsi" w:cstheme="minorBidi"/>
          <w:kern w:val="2"/>
          <w:sz w:val="24"/>
          <w:szCs w:val="24"/>
          <w14:ligatures w14:val="standardContextual"/>
        </w:rPr>
      </w:pPr>
      <w:r>
        <w:t>10.2.1.1</w:t>
      </w:r>
      <w:r>
        <w:rPr>
          <w:rFonts w:asciiTheme="minorHAnsi" w:eastAsiaTheme="minorEastAsia" w:hAnsiTheme="minorHAnsi" w:cstheme="minorBidi"/>
          <w:kern w:val="2"/>
          <w:sz w:val="24"/>
          <w:szCs w:val="24"/>
          <w14:ligatures w14:val="standardContextual"/>
        </w:rPr>
        <w:tab/>
      </w:r>
      <w:r>
        <w:t>IAB-DU type 1-H and IAB-DU type 1-O</w:t>
      </w:r>
      <w:r>
        <w:tab/>
      </w:r>
      <w:r>
        <w:fldChar w:fldCharType="begin"/>
      </w:r>
      <w:r>
        <w:instrText xml:space="preserve"> PAGEREF _Toc169620822 \h </w:instrText>
      </w:r>
      <w:r>
        <w:fldChar w:fldCharType="separate"/>
      </w:r>
      <w:r>
        <w:t>141</w:t>
      </w:r>
      <w:r>
        <w:fldChar w:fldCharType="end"/>
      </w:r>
    </w:p>
    <w:p w14:paraId="0AE79C12" w14:textId="173654FD" w:rsidR="00F66482" w:rsidRDefault="00F66482">
      <w:pPr>
        <w:pStyle w:val="TOC4"/>
        <w:rPr>
          <w:rFonts w:asciiTheme="minorHAnsi" w:eastAsiaTheme="minorEastAsia" w:hAnsiTheme="minorHAnsi" w:cstheme="minorBidi"/>
          <w:kern w:val="2"/>
          <w:sz w:val="24"/>
          <w:szCs w:val="24"/>
          <w14:ligatures w14:val="standardContextual"/>
        </w:rPr>
      </w:pPr>
      <w:r>
        <w:t>10.2.1.2</w:t>
      </w:r>
      <w:r>
        <w:rPr>
          <w:rFonts w:asciiTheme="minorHAnsi" w:eastAsiaTheme="minorEastAsia" w:hAnsiTheme="minorHAnsi" w:cstheme="minorBidi"/>
          <w:kern w:val="2"/>
          <w:sz w:val="24"/>
          <w:szCs w:val="24"/>
          <w14:ligatures w14:val="standardContextual"/>
        </w:rPr>
        <w:tab/>
      </w:r>
      <w:r>
        <w:t>IAB-DU type 2-O</w:t>
      </w:r>
      <w:r>
        <w:tab/>
      </w:r>
      <w:r>
        <w:fldChar w:fldCharType="begin"/>
      </w:r>
      <w:r>
        <w:instrText xml:space="preserve"> PAGEREF _Toc169620823 \h </w:instrText>
      </w:r>
      <w:r>
        <w:fldChar w:fldCharType="separate"/>
      </w:r>
      <w:r>
        <w:t>141</w:t>
      </w:r>
      <w:r>
        <w:fldChar w:fldCharType="end"/>
      </w:r>
    </w:p>
    <w:p w14:paraId="725B099F" w14:textId="6AE3AF8E" w:rsidR="00F66482" w:rsidRDefault="00F66482">
      <w:pPr>
        <w:pStyle w:val="TOC3"/>
        <w:rPr>
          <w:rFonts w:asciiTheme="minorHAnsi" w:eastAsiaTheme="minorEastAsia" w:hAnsiTheme="minorHAnsi" w:cstheme="minorBidi"/>
          <w:kern w:val="2"/>
          <w:sz w:val="24"/>
          <w:szCs w:val="24"/>
          <w14:ligatures w14:val="standardContextual"/>
        </w:rPr>
      </w:pPr>
      <w:r>
        <w:t>10.2.2</w:t>
      </w:r>
      <w:r>
        <w:rPr>
          <w:rFonts w:asciiTheme="minorHAnsi" w:eastAsiaTheme="minorEastAsia" w:hAnsiTheme="minorHAnsi" w:cstheme="minorBidi"/>
          <w:kern w:val="2"/>
          <w:sz w:val="24"/>
          <w:szCs w:val="24"/>
          <w14:ligatures w14:val="standardContextual"/>
        </w:rPr>
        <w:tab/>
      </w:r>
      <w:r>
        <w:t>IAB-MT OTA sensitivity</w:t>
      </w:r>
      <w:r>
        <w:tab/>
      </w:r>
      <w:r>
        <w:fldChar w:fldCharType="begin"/>
      </w:r>
      <w:r>
        <w:instrText xml:space="preserve"> PAGEREF _Toc169620824 \h </w:instrText>
      </w:r>
      <w:r>
        <w:fldChar w:fldCharType="separate"/>
      </w:r>
      <w:r>
        <w:t>142</w:t>
      </w:r>
      <w:r>
        <w:fldChar w:fldCharType="end"/>
      </w:r>
    </w:p>
    <w:p w14:paraId="298D039C" w14:textId="3E990F23" w:rsidR="00F66482" w:rsidRDefault="00F66482">
      <w:pPr>
        <w:pStyle w:val="TOC4"/>
        <w:rPr>
          <w:rFonts w:asciiTheme="minorHAnsi" w:eastAsiaTheme="minorEastAsia" w:hAnsiTheme="minorHAnsi" w:cstheme="minorBidi"/>
          <w:kern w:val="2"/>
          <w:sz w:val="24"/>
          <w:szCs w:val="24"/>
          <w14:ligatures w14:val="standardContextual"/>
        </w:rPr>
      </w:pPr>
      <w:r>
        <w:t>10.2.2.1</w:t>
      </w:r>
      <w:r>
        <w:rPr>
          <w:rFonts w:asciiTheme="minorHAnsi" w:eastAsiaTheme="minorEastAsia" w:hAnsiTheme="minorHAnsi" w:cstheme="minorBidi"/>
          <w:kern w:val="2"/>
          <w:sz w:val="24"/>
          <w:szCs w:val="24"/>
          <w14:ligatures w14:val="standardContextual"/>
        </w:rPr>
        <w:tab/>
      </w:r>
      <w:r>
        <w:t>IAB-MT type 1-H and IAB-MT type 1-O</w:t>
      </w:r>
      <w:r>
        <w:tab/>
      </w:r>
      <w:r>
        <w:fldChar w:fldCharType="begin"/>
      </w:r>
      <w:r>
        <w:instrText xml:space="preserve"> PAGEREF _Toc169620825 \h </w:instrText>
      </w:r>
      <w:r>
        <w:fldChar w:fldCharType="separate"/>
      </w:r>
      <w:r>
        <w:t>142</w:t>
      </w:r>
      <w:r>
        <w:fldChar w:fldCharType="end"/>
      </w:r>
    </w:p>
    <w:p w14:paraId="21D0526A" w14:textId="17137557" w:rsidR="00F66482" w:rsidRDefault="00F66482">
      <w:pPr>
        <w:pStyle w:val="TOC6"/>
        <w:rPr>
          <w:rFonts w:asciiTheme="minorHAnsi" w:eastAsiaTheme="minorEastAsia" w:hAnsiTheme="minorHAnsi" w:cstheme="minorBidi"/>
          <w:kern w:val="2"/>
          <w:sz w:val="24"/>
          <w:szCs w:val="24"/>
          <w14:ligatures w14:val="standardContextual"/>
        </w:rPr>
      </w:pPr>
      <w:r>
        <w:t>10.2.2.1.1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_Toc169620826 \h </w:instrText>
      </w:r>
      <w:r>
        <w:fldChar w:fldCharType="separate"/>
      </w:r>
      <w:r>
        <w:t>142</w:t>
      </w:r>
      <w:r>
        <w:fldChar w:fldCharType="end"/>
      </w:r>
    </w:p>
    <w:p w14:paraId="4FF65EB6" w14:textId="44029911" w:rsidR="00F66482" w:rsidRDefault="00F66482">
      <w:pPr>
        <w:pStyle w:val="TOC6"/>
        <w:rPr>
          <w:rFonts w:asciiTheme="minorHAnsi" w:eastAsiaTheme="minorEastAsia" w:hAnsiTheme="minorHAnsi" w:cstheme="minorBidi"/>
          <w:kern w:val="2"/>
          <w:sz w:val="24"/>
          <w:szCs w:val="24"/>
          <w14:ligatures w14:val="standardContextual"/>
        </w:rPr>
      </w:pPr>
      <w:r>
        <w:t>10.2.2.1.2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_Toc169620827 \h </w:instrText>
      </w:r>
      <w:r>
        <w:fldChar w:fldCharType="separate"/>
      </w:r>
      <w:r>
        <w:t>142</w:t>
      </w:r>
      <w:r>
        <w:fldChar w:fldCharType="end"/>
      </w:r>
    </w:p>
    <w:p w14:paraId="399C3A6B" w14:textId="0B775966" w:rsidR="00F66482" w:rsidRDefault="00F66482">
      <w:pPr>
        <w:pStyle w:val="TOC4"/>
        <w:rPr>
          <w:rFonts w:asciiTheme="minorHAnsi" w:eastAsiaTheme="minorEastAsia" w:hAnsiTheme="minorHAnsi" w:cstheme="minorBidi"/>
          <w:kern w:val="2"/>
          <w:sz w:val="24"/>
          <w:szCs w:val="24"/>
          <w14:ligatures w14:val="standardContextual"/>
        </w:rPr>
      </w:pPr>
      <w:r>
        <w:t>10.2.2.2</w:t>
      </w:r>
      <w:r>
        <w:rPr>
          <w:rFonts w:asciiTheme="minorHAnsi" w:eastAsiaTheme="minorEastAsia" w:hAnsiTheme="minorHAnsi" w:cstheme="minorBidi"/>
          <w:kern w:val="2"/>
          <w:sz w:val="24"/>
          <w:szCs w:val="24"/>
          <w14:ligatures w14:val="standardContextual"/>
        </w:rPr>
        <w:tab/>
      </w:r>
      <w:r>
        <w:t>IAB-MT type 2-O</w:t>
      </w:r>
      <w:r>
        <w:tab/>
      </w:r>
      <w:r>
        <w:fldChar w:fldCharType="begin"/>
      </w:r>
      <w:r>
        <w:instrText xml:space="preserve"> PAGEREF _Toc169620828 \h </w:instrText>
      </w:r>
      <w:r>
        <w:fldChar w:fldCharType="separate"/>
      </w:r>
      <w:r>
        <w:t>142</w:t>
      </w:r>
      <w:r>
        <w:fldChar w:fldCharType="end"/>
      </w:r>
    </w:p>
    <w:p w14:paraId="3979ED98" w14:textId="40BCFF92" w:rsidR="00F66482" w:rsidRDefault="00F66482">
      <w:pPr>
        <w:pStyle w:val="TOC2"/>
        <w:rPr>
          <w:rFonts w:asciiTheme="minorHAnsi" w:eastAsiaTheme="minorEastAsia" w:hAnsiTheme="minorHAnsi" w:cstheme="minorBidi"/>
          <w:kern w:val="2"/>
          <w:sz w:val="24"/>
          <w:szCs w:val="24"/>
          <w14:ligatures w14:val="standardContextual"/>
        </w:rPr>
      </w:pPr>
      <w:r>
        <w:t>10.3</w:t>
      </w:r>
      <w:r>
        <w:rPr>
          <w:rFonts w:asciiTheme="minorHAnsi" w:eastAsiaTheme="minorEastAsia" w:hAnsiTheme="minorHAnsi" w:cstheme="minorBidi"/>
          <w:kern w:val="2"/>
          <w:sz w:val="24"/>
          <w:szCs w:val="24"/>
          <w14:ligatures w14:val="standardContextual"/>
        </w:rPr>
        <w:tab/>
      </w:r>
      <w:r>
        <w:t>OTA reference sensitivity level</w:t>
      </w:r>
      <w:r>
        <w:tab/>
      </w:r>
      <w:r>
        <w:fldChar w:fldCharType="begin"/>
      </w:r>
      <w:r>
        <w:instrText xml:space="preserve"> PAGEREF _Toc169620829 \h </w:instrText>
      </w:r>
      <w:r>
        <w:fldChar w:fldCharType="separate"/>
      </w:r>
      <w:r>
        <w:t>142</w:t>
      </w:r>
      <w:r>
        <w:fldChar w:fldCharType="end"/>
      </w:r>
    </w:p>
    <w:p w14:paraId="159CA814" w14:textId="3E61D506" w:rsidR="00F66482" w:rsidRDefault="00F66482">
      <w:pPr>
        <w:pStyle w:val="TOC3"/>
        <w:rPr>
          <w:rFonts w:asciiTheme="minorHAnsi" w:eastAsiaTheme="minorEastAsia" w:hAnsiTheme="minorHAnsi" w:cstheme="minorBidi"/>
          <w:kern w:val="2"/>
          <w:sz w:val="24"/>
          <w:szCs w:val="24"/>
          <w14:ligatures w14:val="standardContextual"/>
        </w:rPr>
      </w:pPr>
      <w:r>
        <w:t>10.3.1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_Toc169620830 \h </w:instrText>
      </w:r>
      <w:r>
        <w:fldChar w:fldCharType="separate"/>
      </w:r>
      <w:r>
        <w:t>142</w:t>
      </w:r>
      <w:r>
        <w:fldChar w:fldCharType="end"/>
      </w:r>
    </w:p>
    <w:p w14:paraId="35E8C229" w14:textId="34A4912E" w:rsidR="00F66482" w:rsidRDefault="00F66482">
      <w:pPr>
        <w:pStyle w:val="TOC3"/>
        <w:rPr>
          <w:rFonts w:asciiTheme="minorHAnsi" w:eastAsiaTheme="minorEastAsia" w:hAnsiTheme="minorHAnsi" w:cstheme="minorBidi"/>
          <w:kern w:val="2"/>
          <w:sz w:val="24"/>
          <w:szCs w:val="24"/>
          <w14:ligatures w14:val="standardContextual"/>
        </w:rPr>
      </w:pPr>
      <w:r>
        <w:t>10.3.2</w:t>
      </w:r>
      <w:r>
        <w:rPr>
          <w:rFonts w:asciiTheme="minorHAnsi" w:eastAsiaTheme="minorEastAsia" w:hAnsiTheme="minorHAnsi" w:cstheme="minorBidi"/>
          <w:kern w:val="2"/>
          <w:sz w:val="24"/>
          <w:szCs w:val="24"/>
          <w14:ligatures w14:val="standardContextual"/>
        </w:rPr>
        <w:tab/>
      </w:r>
      <w:r>
        <w:t>IAB-DU OTA reference sensitivity level</w:t>
      </w:r>
      <w:r>
        <w:tab/>
      </w:r>
      <w:r>
        <w:fldChar w:fldCharType="begin"/>
      </w:r>
      <w:r>
        <w:instrText xml:space="preserve"> PAGEREF _Toc169620831 \h </w:instrText>
      </w:r>
      <w:r>
        <w:fldChar w:fldCharType="separate"/>
      </w:r>
      <w:r>
        <w:t>143</w:t>
      </w:r>
      <w:r>
        <w:fldChar w:fldCharType="end"/>
      </w:r>
    </w:p>
    <w:p w14:paraId="3D6D6FE4" w14:textId="6B453266" w:rsidR="00F66482" w:rsidRDefault="00F66482">
      <w:pPr>
        <w:pStyle w:val="TOC4"/>
        <w:rPr>
          <w:rFonts w:asciiTheme="minorHAnsi" w:eastAsiaTheme="minorEastAsia" w:hAnsiTheme="minorHAnsi" w:cstheme="minorBidi"/>
          <w:kern w:val="2"/>
          <w:sz w:val="24"/>
          <w:szCs w:val="24"/>
          <w14:ligatures w14:val="standardContextual"/>
        </w:rPr>
      </w:pPr>
      <w:r>
        <w:t>10.3.2.1</w:t>
      </w:r>
      <w:r>
        <w:rPr>
          <w:rFonts w:asciiTheme="minorHAnsi" w:eastAsiaTheme="minorEastAsia" w:hAnsiTheme="minorHAnsi" w:cstheme="minorBidi"/>
          <w:kern w:val="2"/>
          <w:sz w:val="24"/>
          <w:szCs w:val="24"/>
          <w14:ligatures w14:val="standardContextual"/>
        </w:rPr>
        <w:tab/>
      </w:r>
      <w:r>
        <w:t xml:space="preserve">Minimum requirement for </w:t>
      </w:r>
      <w:r w:rsidRPr="00E45597">
        <w:rPr>
          <w:i/>
        </w:rPr>
        <w:t>IAB-DU type 1-O</w:t>
      </w:r>
      <w:r>
        <w:tab/>
      </w:r>
      <w:r>
        <w:fldChar w:fldCharType="begin"/>
      </w:r>
      <w:r>
        <w:instrText xml:space="preserve"> PAGEREF _Toc169620832 \h </w:instrText>
      </w:r>
      <w:r>
        <w:fldChar w:fldCharType="separate"/>
      </w:r>
      <w:r>
        <w:t>143</w:t>
      </w:r>
      <w:r>
        <w:fldChar w:fldCharType="end"/>
      </w:r>
    </w:p>
    <w:p w14:paraId="2A6A653B" w14:textId="3BA09EA6" w:rsidR="00F66482" w:rsidRDefault="00F66482">
      <w:pPr>
        <w:pStyle w:val="TOC4"/>
        <w:rPr>
          <w:rFonts w:asciiTheme="minorHAnsi" w:eastAsiaTheme="minorEastAsia" w:hAnsiTheme="minorHAnsi" w:cstheme="minorBidi"/>
          <w:kern w:val="2"/>
          <w:sz w:val="24"/>
          <w:szCs w:val="24"/>
          <w14:ligatures w14:val="standardContextual"/>
        </w:rPr>
      </w:pPr>
      <w:r>
        <w:t>10.3.2.2</w:t>
      </w:r>
      <w:r>
        <w:rPr>
          <w:rFonts w:asciiTheme="minorHAnsi" w:eastAsiaTheme="minorEastAsia" w:hAnsiTheme="minorHAnsi" w:cstheme="minorBidi"/>
          <w:kern w:val="2"/>
          <w:sz w:val="24"/>
          <w:szCs w:val="24"/>
          <w14:ligatures w14:val="standardContextual"/>
        </w:rPr>
        <w:tab/>
      </w:r>
      <w:r>
        <w:t xml:space="preserve">Minimum requirement for </w:t>
      </w:r>
      <w:r w:rsidRPr="00E45597">
        <w:rPr>
          <w:i/>
        </w:rPr>
        <w:t>IAB-DU type 2-O</w:t>
      </w:r>
      <w:r>
        <w:tab/>
      </w:r>
      <w:r>
        <w:fldChar w:fldCharType="begin"/>
      </w:r>
      <w:r>
        <w:instrText xml:space="preserve"> PAGEREF _Toc169620833 \h </w:instrText>
      </w:r>
      <w:r>
        <w:fldChar w:fldCharType="separate"/>
      </w:r>
      <w:r>
        <w:t>143</w:t>
      </w:r>
      <w:r>
        <w:fldChar w:fldCharType="end"/>
      </w:r>
    </w:p>
    <w:p w14:paraId="4EBA5562" w14:textId="41F5735D" w:rsidR="00F66482" w:rsidRDefault="00F66482">
      <w:pPr>
        <w:pStyle w:val="TOC3"/>
        <w:rPr>
          <w:rFonts w:asciiTheme="minorHAnsi" w:eastAsiaTheme="minorEastAsia" w:hAnsiTheme="minorHAnsi" w:cstheme="minorBidi"/>
          <w:kern w:val="2"/>
          <w:sz w:val="24"/>
          <w:szCs w:val="24"/>
          <w14:ligatures w14:val="standardContextual"/>
        </w:rPr>
      </w:pPr>
      <w:r>
        <w:t>10.3.3</w:t>
      </w:r>
      <w:r>
        <w:rPr>
          <w:rFonts w:asciiTheme="minorHAnsi" w:eastAsiaTheme="minorEastAsia" w:hAnsiTheme="minorHAnsi" w:cstheme="minorBidi"/>
          <w:kern w:val="2"/>
          <w:sz w:val="24"/>
          <w:szCs w:val="24"/>
          <w14:ligatures w14:val="standardContextual"/>
        </w:rPr>
        <w:tab/>
      </w:r>
      <w:r>
        <w:t>IAB-MT OTA reference sensitivity level</w:t>
      </w:r>
      <w:r>
        <w:tab/>
      </w:r>
      <w:r>
        <w:fldChar w:fldCharType="begin"/>
      </w:r>
      <w:r>
        <w:instrText xml:space="preserve"> PAGEREF _Toc169620834 \h </w:instrText>
      </w:r>
      <w:r>
        <w:fldChar w:fldCharType="separate"/>
      </w:r>
      <w:r>
        <w:t>143</w:t>
      </w:r>
      <w:r>
        <w:fldChar w:fldCharType="end"/>
      </w:r>
    </w:p>
    <w:p w14:paraId="5D6A7F58" w14:textId="6598D7A2" w:rsidR="00F66482" w:rsidRDefault="00F66482">
      <w:pPr>
        <w:pStyle w:val="TOC4"/>
        <w:rPr>
          <w:rFonts w:asciiTheme="minorHAnsi" w:eastAsiaTheme="minorEastAsia" w:hAnsiTheme="minorHAnsi" w:cstheme="minorBidi"/>
          <w:kern w:val="2"/>
          <w:sz w:val="24"/>
          <w:szCs w:val="24"/>
          <w14:ligatures w14:val="standardContextual"/>
        </w:rPr>
      </w:pPr>
      <w:r>
        <w:t>10.3.3.1</w:t>
      </w:r>
      <w:r>
        <w:rPr>
          <w:rFonts w:asciiTheme="minorHAnsi" w:eastAsiaTheme="minorEastAsia" w:hAnsiTheme="minorHAnsi" w:cstheme="minorBidi"/>
          <w:kern w:val="2"/>
          <w:sz w:val="24"/>
          <w:szCs w:val="24"/>
          <w14:ligatures w14:val="standardContextual"/>
        </w:rPr>
        <w:tab/>
      </w:r>
      <w:r w:rsidRPr="00E45597">
        <w:rPr>
          <w:rFonts w:eastAsiaTheme="minorEastAsia"/>
          <w:lang w:eastAsia="zh-CN"/>
        </w:rPr>
        <w:t>General</w:t>
      </w:r>
      <w:r>
        <w:tab/>
      </w:r>
      <w:r>
        <w:fldChar w:fldCharType="begin"/>
      </w:r>
      <w:r>
        <w:instrText xml:space="preserve"> PAGEREF _Toc169620835 \h </w:instrText>
      </w:r>
      <w:r>
        <w:fldChar w:fldCharType="separate"/>
      </w:r>
      <w:r>
        <w:t>143</w:t>
      </w:r>
      <w:r>
        <w:fldChar w:fldCharType="end"/>
      </w:r>
    </w:p>
    <w:p w14:paraId="59A43EA4" w14:textId="204A0783" w:rsidR="00F66482" w:rsidRDefault="00F66482">
      <w:pPr>
        <w:pStyle w:val="TOC4"/>
        <w:rPr>
          <w:rFonts w:asciiTheme="minorHAnsi" w:eastAsiaTheme="minorEastAsia" w:hAnsiTheme="minorHAnsi" w:cstheme="minorBidi"/>
          <w:kern w:val="2"/>
          <w:sz w:val="24"/>
          <w:szCs w:val="24"/>
          <w14:ligatures w14:val="standardContextual"/>
        </w:rPr>
      </w:pPr>
      <w:r>
        <w:t>10.3.3.2</w:t>
      </w:r>
      <w:r>
        <w:rPr>
          <w:rFonts w:asciiTheme="minorHAnsi" w:eastAsiaTheme="minorEastAsia" w:hAnsiTheme="minorHAnsi" w:cstheme="minorBidi"/>
          <w:kern w:val="2"/>
          <w:sz w:val="24"/>
          <w:szCs w:val="24"/>
          <w14:ligatures w14:val="standardContextual"/>
        </w:rPr>
        <w:tab/>
      </w:r>
      <w:r>
        <w:t xml:space="preserve">Minimum requirement for </w:t>
      </w:r>
      <w:r w:rsidRPr="00E45597">
        <w:rPr>
          <w:i/>
        </w:rPr>
        <w:t>IAB-MT type 1-O</w:t>
      </w:r>
      <w:r>
        <w:tab/>
      </w:r>
      <w:r>
        <w:fldChar w:fldCharType="begin"/>
      </w:r>
      <w:r>
        <w:instrText xml:space="preserve"> PAGEREF _Toc169620836 \h </w:instrText>
      </w:r>
      <w:r>
        <w:fldChar w:fldCharType="separate"/>
      </w:r>
      <w:r>
        <w:t>143</w:t>
      </w:r>
      <w:r>
        <w:fldChar w:fldCharType="end"/>
      </w:r>
    </w:p>
    <w:p w14:paraId="0D03F418" w14:textId="55AE0CA7" w:rsidR="00F66482" w:rsidRDefault="00F66482">
      <w:pPr>
        <w:pStyle w:val="TOC4"/>
        <w:rPr>
          <w:rFonts w:asciiTheme="minorHAnsi" w:eastAsiaTheme="minorEastAsia" w:hAnsiTheme="minorHAnsi" w:cstheme="minorBidi"/>
          <w:kern w:val="2"/>
          <w:sz w:val="24"/>
          <w:szCs w:val="24"/>
          <w14:ligatures w14:val="standardContextual"/>
        </w:rPr>
      </w:pPr>
      <w:r>
        <w:t>10.3.3.3</w:t>
      </w:r>
      <w:r>
        <w:rPr>
          <w:rFonts w:asciiTheme="minorHAnsi" w:eastAsiaTheme="minorEastAsia" w:hAnsiTheme="minorHAnsi" w:cstheme="minorBidi"/>
          <w:kern w:val="2"/>
          <w:sz w:val="24"/>
          <w:szCs w:val="24"/>
          <w14:ligatures w14:val="standardContextual"/>
        </w:rPr>
        <w:tab/>
      </w:r>
      <w:r>
        <w:t xml:space="preserve">Minimum requirement for </w:t>
      </w:r>
      <w:r w:rsidRPr="00E45597">
        <w:rPr>
          <w:i/>
        </w:rPr>
        <w:t>IAB-MT type 2-O</w:t>
      </w:r>
      <w:r>
        <w:tab/>
      </w:r>
      <w:r>
        <w:fldChar w:fldCharType="begin"/>
      </w:r>
      <w:r>
        <w:instrText xml:space="preserve"> PAGEREF _Toc169620837 \h </w:instrText>
      </w:r>
      <w:r>
        <w:fldChar w:fldCharType="separate"/>
      </w:r>
      <w:r>
        <w:t>144</w:t>
      </w:r>
      <w:r>
        <w:fldChar w:fldCharType="end"/>
      </w:r>
    </w:p>
    <w:p w14:paraId="6BB80060" w14:textId="6761E861" w:rsidR="00F66482" w:rsidRDefault="00F66482">
      <w:pPr>
        <w:pStyle w:val="TOC2"/>
        <w:rPr>
          <w:rFonts w:asciiTheme="minorHAnsi" w:eastAsiaTheme="minorEastAsia" w:hAnsiTheme="minorHAnsi" w:cstheme="minorBidi"/>
          <w:kern w:val="2"/>
          <w:sz w:val="24"/>
          <w:szCs w:val="24"/>
          <w14:ligatures w14:val="standardContextual"/>
        </w:rPr>
      </w:pPr>
      <w:r>
        <w:t>10.4</w:t>
      </w:r>
      <w:r>
        <w:rPr>
          <w:rFonts w:asciiTheme="minorHAnsi" w:eastAsiaTheme="minorEastAsia" w:hAnsiTheme="minorHAnsi" w:cstheme="minorBidi"/>
          <w:kern w:val="2"/>
          <w:sz w:val="24"/>
          <w:szCs w:val="24"/>
          <w14:ligatures w14:val="standardContextual"/>
        </w:rPr>
        <w:tab/>
      </w:r>
      <w:r>
        <w:t>OTA Dynamic range</w:t>
      </w:r>
      <w:r>
        <w:tab/>
      </w:r>
      <w:r>
        <w:fldChar w:fldCharType="begin"/>
      </w:r>
      <w:r>
        <w:instrText xml:space="preserve"> PAGEREF _Toc169620838 \h </w:instrText>
      </w:r>
      <w:r>
        <w:fldChar w:fldCharType="separate"/>
      </w:r>
      <w:r>
        <w:t>145</w:t>
      </w:r>
      <w:r>
        <w:fldChar w:fldCharType="end"/>
      </w:r>
    </w:p>
    <w:p w14:paraId="0CF363E8" w14:textId="333DABB8" w:rsidR="00F66482" w:rsidRDefault="00F66482">
      <w:pPr>
        <w:pStyle w:val="TOC3"/>
        <w:rPr>
          <w:rFonts w:asciiTheme="minorHAnsi" w:eastAsiaTheme="minorEastAsia" w:hAnsiTheme="minorHAnsi" w:cstheme="minorBidi"/>
          <w:kern w:val="2"/>
          <w:sz w:val="24"/>
          <w:szCs w:val="24"/>
          <w14:ligatures w14:val="standardContextual"/>
        </w:rPr>
      </w:pPr>
      <w:r>
        <w:t>10.4.1</w:t>
      </w:r>
      <w:r>
        <w:rPr>
          <w:rFonts w:asciiTheme="minorHAnsi" w:eastAsiaTheme="minorEastAsia" w:hAnsiTheme="minorHAnsi" w:cstheme="minorBidi"/>
          <w:kern w:val="2"/>
          <w:sz w:val="24"/>
          <w:szCs w:val="24"/>
          <w14:ligatures w14:val="standardContextual"/>
        </w:rPr>
        <w:tab/>
      </w:r>
      <w:r>
        <w:t>IAB-DU OTA dynamic range</w:t>
      </w:r>
      <w:r>
        <w:tab/>
      </w:r>
      <w:r>
        <w:fldChar w:fldCharType="begin"/>
      </w:r>
      <w:r>
        <w:instrText xml:space="preserve"> PAGEREF _Toc169620839 \h </w:instrText>
      </w:r>
      <w:r>
        <w:fldChar w:fldCharType="separate"/>
      </w:r>
      <w:r>
        <w:t>145</w:t>
      </w:r>
      <w:r>
        <w:fldChar w:fldCharType="end"/>
      </w:r>
    </w:p>
    <w:p w14:paraId="704C66AA" w14:textId="79EB77ED" w:rsidR="00F66482" w:rsidRDefault="00F66482">
      <w:pPr>
        <w:pStyle w:val="TOC4"/>
        <w:rPr>
          <w:rFonts w:asciiTheme="minorHAnsi" w:eastAsiaTheme="minorEastAsia" w:hAnsiTheme="minorHAnsi" w:cstheme="minorBidi"/>
          <w:kern w:val="2"/>
          <w:sz w:val="24"/>
          <w:szCs w:val="24"/>
          <w14:ligatures w14:val="standardContextual"/>
        </w:rPr>
      </w:pPr>
      <w:r>
        <w:t>10.4.1.1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_Toc169620840 \h </w:instrText>
      </w:r>
      <w:r>
        <w:fldChar w:fldCharType="separate"/>
      </w:r>
      <w:r>
        <w:t>145</w:t>
      </w:r>
      <w:r>
        <w:fldChar w:fldCharType="end"/>
      </w:r>
    </w:p>
    <w:p w14:paraId="3E0B681E" w14:textId="26903E4F" w:rsidR="00F66482" w:rsidRDefault="00F66482">
      <w:pPr>
        <w:pStyle w:val="TOC4"/>
        <w:rPr>
          <w:rFonts w:asciiTheme="minorHAnsi" w:eastAsiaTheme="minorEastAsia" w:hAnsiTheme="minorHAnsi" w:cstheme="minorBidi"/>
          <w:kern w:val="2"/>
          <w:sz w:val="24"/>
          <w:szCs w:val="24"/>
          <w14:ligatures w14:val="standardContextual"/>
        </w:rPr>
      </w:pPr>
      <w:r>
        <w:t>10.4.1.2</w:t>
      </w:r>
      <w:r>
        <w:rPr>
          <w:rFonts w:asciiTheme="minorHAnsi" w:eastAsiaTheme="minorEastAsia" w:hAnsiTheme="minorHAnsi" w:cstheme="minorBidi"/>
          <w:kern w:val="2"/>
          <w:sz w:val="24"/>
          <w:szCs w:val="24"/>
          <w14:ligatures w14:val="standardContextual"/>
        </w:rPr>
        <w:tab/>
      </w:r>
      <w:r>
        <w:t xml:space="preserve">Minimum requirement for </w:t>
      </w:r>
      <w:r w:rsidRPr="00E45597">
        <w:rPr>
          <w:i/>
        </w:rPr>
        <w:t>IAB-DU type 1-O</w:t>
      </w:r>
      <w:r>
        <w:tab/>
      </w:r>
      <w:r>
        <w:fldChar w:fldCharType="begin"/>
      </w:r>
      <w:r>
        <w:instrText xml:space="preserve"> PAGEREF _Toc169620841 \h </w:instrText>
      </w:r>
      <w:r>
        <w:fldChar w:fldCharType="separate"/>
      </w:r>
      <w:r>
        <w:t>145</w:t>
      </w:r>
      <w:r>
        <w:fldChar w:fldCharType="end"/>
      </w:r>
    </w:p>
    <w:p w14:paraId="56A61127" w14:textId="37811E60" w:rsidR="00F66482" w:rsidRDefault="00F66482">
      <w:pPr>
        <w:pStyle w:val="TOC2"/>
        <w:rPr>
          <w:rFonts w:asciiTheme="minorHAnsi" w:eastAsiaTheme="minorEastAsia" w:hAnsiTheme="minorHAnsi" w:cstheme="minorBidi"/>
          <w:kern w:val="2"/>
          <w:sz w:val="24"/>
          <w:szCs w:val="24"/>
          <w14:ligatures w14:val="standardContextual"/>
        </w:rPr>
      </w:pPr>
      <w:r>
        <w:t>10.5</w:t>
      </w:r>
      <w:r>
        <w:rPr>
          <w:rFonts w:asciiTheme="minorHAnsi" w:eastAsiaTheme="minorEastAsia" w:hAnsiTheme="minorHAnsi" w:cstheme="minorBidi"/>
          <w:kern w:val="2"/>
          <w:sz w:val="24"/>
          <w:szCs w:val="24"/>
          <w14:ligatures w14:val="standardContextual"/>
        </w:rPr>
        <w:tab/>
      </w:r>
      <w:r>
        <w:t>OTA in-band selectivity and blocking</w:t>
      </w:r>
      <w:r>
        <w:tab/>
      </w:r>
      <w:r>
        <w:fldChar w:fldCharType="begin"/>
      </w:r>
      <w:r>
        <w:instrText xml:space="preserve"> PAGEREF _Toc169620842 \h </w:instrText>
      </w:r>
      <w:r>
        <w:fldChar w:fldCharType="separate"/>
      </w:r>
      <w:r>
        <w:t>145</w:t>
      </w:r>
      <w:r>
        <w:fldChar w:fldCharType="end"/>
      </w:r>
    </w:p>
    <w:p w14:paraId="3BECDF3B" w14:textId="3D3EAE5B" w:rsidR="00F66482" w:rsidRDefault="00F66482">
      <w:pPr>
        <w:pStyle w:val="TOC3"/>
        <w:rPr>
          <w:rFonts w:asciiTheme="minorHAnsi" w:eastAsiaTheme="minorEastAsia" w:hAnsiTheme="minorHAnsi" w:cstheme="minorBidi"/>
          <w:kern w:val="2"/>
          <w:sz w:val="24"/>
          <w:szCs w:val="24"/>
          <w14:ligatures w14:val="standardContextual"/>
        </w:rPr>
      </w:pPr>
      <w:r>
        <w:t>10.5.1</w:t>
      </w:r>
      <w:r>
        <w:rPr>
          <w:rFonts w:asciiTheme="minorHAnsi" w:eastAsiaTheme="minorEastAsia" w:hAnsiTheme="minorHAnsi" w:cstheme="minorBidi"/>
          <w:kern w:val="2"/>
          <w:sz w:val="24"/>
          <w:szCs w:val="24"/>
          <w14:ligatures w14:val="standardContextual"/>
        </w:rPr>
        <w:tab/>
      </w:r>
      <w:r>
        <w:t>OTA adjacent channel selectivity</w:t>
      </w:r>
      <w:r>
        <w:tab/>
      </w:r>
      <w:r>
        <w:fldChar w:fldCharType="begin"/>
      </w:r>
      <w:r>
        <w:instrText xml:space="preserve"> PAGEREF _Toc169620843 \h </w:instrText>
      </w:r>
      <w:r>
        <w:fldChar w:fldCharType="separate"/>
      </w:r>
      <w:r>
        <w:t>145</w:t>
      </w:r>
      <w:r>
        <w:fldChar w:fldCharType="end"/>
      </w:r>
    </w:p>
    <w:p w14:paraId="093CC104" w14:textId="26945BEB" w:rsidR="00F66482" w:rsidRDefault="00F66482">
      <w:pPr>
        <w:pStyle w:val="TOC4"/>
        <w:rPr>
          <w:rFonts w:asciiTheme="minorHAnsi" w:eastAsiaTheme="minorEastAsia" w:hAnsiTheme="minorHAnsi" w:cstheme="minorBidi"/>
          <w:kern w:val="2"/>
          <w:sz w:val="24"/>
          <w:szCs w:val="24"/>
          <w14:ligatures w14:val="standardContextual"/>
        </w:rPr>
      </w:pPr>
      <w:r>
        <w:t>10.5.1.1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_Toc169620844 \h </w:instrText>
      </w:r>
      <w:r>
        <w:fldChar w:fldCharType="separate"/>
      </w:r>
      <w:r>
        <w:t>145</w:t>
      </w:r>
      <w:r>
        <w:fldChar w:fldCharType="end"/>
      </w:r>
    </w:p>
    <w:p w14:paraId="7AC55D1D" w14:textId="04FD847C" w:rsidR="00F66482" w:rsidRDefault="00F66482">
      <w:pPr>
        <w:pStyle w:val="TOC4"/>
        <w:rPr>
          <w:rFonts w:asciiTheme="minorHAnsi" w:eastAsiaTheme="minorEastAsia" w:hAnsiTheme="minorHAnsi" w:cstheme="minorBidi"/>
          <w:kern w:val="2"/>
          <w:sz w:val="24"/>
          <w:szCs w:val="24"/>
          <w14:ligatures w14:val="standardContextual"/>
        </w:rPr>
      </w:pPr>
      <w:r>
        <w:t>10.5.1.2</w:t>
      </w:r>
      <w:r>
        <w:rPr>
          <w:rFonts w:asciiTheme="minorHAnsi" w:eastAsiaTheme="minorEastAsia" w:hAnsiTheme="minorHAnsi" w:cstheme="minorBidi"/>
          <w:kern w:val="2"/>
          <w:sz w:val="24"/>
          <w:szCs w:val="24"/>
          <w14:ligatures w14:val="standardContextual"/>
        </w:rPr>
        <w:tab/>
      </w:r>
      <w:r>
        <w:t xml:space="preserve">Minimum requirement for </w:t>
      </w:r>
      <w:r w:rsidRPr="00E45597">
        <w:rPr>
          <w:i/>
        </w:rPr>
        <w:t>IAB-DU type 1-O</w:t>
      </w:r>
      <w:r>
        <w:tab/>
      </w:r>
      <w:r>
        <w:fldChar w:fldCharType="begin"/>
      </w:r>
      <w:r>
        <w:instrText xml:space="preserve"> PAGEREF _Toc169620845 \h </w:instrText>
      </w:r>
      <w:r>
        <w:fldChar w:fldCharType="separate"/>
      </w:r>
      <w:r>
        <w:t>145</w:t>
      </w:r>
      <w:r>
        <w:fldChar w:fldCharType="end"/>
      </w:r>
    </w:p>
    <w:p w14:paraId="00921740" w14:textId="4300471F" w:rsidR="00F66482" w:rsidRDefault="00F66482">
      <w:pPr>
        <w:pStyle w:val="TOC4"/>
        <w:rPr>
          <w:rFonts w:asciiTheme="minorHAnsi" w:eastAsiaTheme="minorEastAsia" w:hAnsiTheme="minorHAnsi" w:cstheme="minorBidi"/>
          <w:kern w:val="2"/>
          <w:sz w:val="24"/>
          <w:szCs w:val="24"/>
          <w14:ligatures w14:val="standardContextual"/>
        </w:rPr>
      </w:pPr>
      <w:r>
        <w:t>10.5.1.3</w:t>
      </w:r>
      <w:r>
        <w:rPr>
          <w:rFonts w:asciiTheme="minorHAnsi" w:eastAsiaTheme="minorEastAsia" w:hAnsiTheme="minorHAnsi" w:cstheme="minorBidi"/>
          <w:kern w:val="2"/>
          <w:sz w:val="24"/>
          <w:szCs w:val="24"/>
          <w14:ligatures w14:val="standardContextual"/>
        </w:rPr>
        <w:tab/>
      </w:r>
      <w:r>
        <w:t xml:space="preserve">Minimum requirement for </w:t>
      </w:r>
      <w:r w:rsidRPr="00E45597">
        <w:rPr>
          <w:i/>
        </w:rPr>
        <w:t>IAB-DU type 2-O</w:t>
      </w:r>
      <w:r>
        <w:tab/>
      </w:r>
      <w:r>
        <w:fldChar w:fldCharType="begin"/>
      </w:r>
      <w:r>
        <w:instrText xml:space="preserve"> PAGEREF _Toc169620846 \h </w:instrText>
      </w:r>
      <w:r>
        <w:fldChar w:fldCharType="separate"/>
      </w:r>
      <w:r>
        <w:t>146</w:t>
      </w:r>
      <w:r>
        <w:fldChar w:fldCharType="end"/>
      </w:r>
    </w:p>
    <w:p w14:paraId="7F92B382" w14:textId="0C308BA3" w:rsidR="00F66482" w:rsidRDefault="00F66482">
      <w:pPr>
        <w:pStyle w:val="TOC4"/>
        <w:rPr>
          <w:rFonts w:asciiTheme="minorHAnsi" w:eastAsiaTheme="minorEastAsia" w:hAnsiTheme="minorHAnsi" w:cstheme="minorBidi"/>
          <w:kern w:val="2"/>
          <w:sz w:val="24"/>
          <w:szCs w:val="24"/>
          <w14:ligatures w14:val="standardContextual"/>
        </w:rPr>
      </w:pPr>
      <w:r>
        <w:t>10.5.1.4</w:t>
      </w:r>
      <w:r>
        <w:rPr>
          <w:rFonts w:asciiTheme="minorHAnsi" w:eastAsiaTheme="minorEastAsia" w:hAnsiTheme="minorHAnsi" w:cstheme="minorBidi"/>
          <w:kern w:val="2"/>
          <w:sz w:val="24"/>
          <w:szCs w:val="24"/>
          <w14:ligatures w14:val="standardContextual"/>
        </w:rPr>
        <w:tab/>
      </w:r>
      <w:r>
        <w:t xml:space="preserve">Minimum requirement for </w:t>
      </w:r>
      <w:r w:rsidRPr="00E45597">
        <w:rPr>
          <w:i/>
        </w:rPr>
        <w:t>IAB-MT type 2-O</w:t>
      </w:r>
      <w:r>
        <w:tab/>
      </w:r>
      <w:r>
        <w:fldChar w:fldCharType="begin"/>
      </w:r>
      <w:r>
        <w:instrText xml:space="preserve"> PAGEREF _Toc169620847 \h </w:instrText>
      </w:r>
      <w:r>
        <w:fldChar w:fldCharType="separate"/>
      </w:r>
      <w:r>
        <w:t>146</w:t>
      </w:r>
      <w:r>
        <w:fldChar w:fldCharType="end"/>
      </w:r>
    </w:p>
    <w:p w14:paraId="39FD8A73" w14:textId="3026F567" w:rsidR="00F66482" w:rsidRDefault="00F66482">
      <w:pPr>
        <w:pStyle w:val="TOC4"/>
        <w:rPr>
          <w:rFonts w:asciiTheme="minorHAnsi" w:eastAsiaTheme="minorEastAsia" w:hAnsiTheme="minorHAnsi" w:cstheme="minorBidi"/>
          <w:kern w:val="2"/>
          <w:sz w:val="24"/>
          <w:szCs w:val="24"/>
          <w14:ligatures w14:val="standardContextual"/>
        </w:rPr>
      </w:pPr>
      <w:r>
        <w:t>10.5.1.5</w:t>
      </w:r>
      <w:r>
        <w:rPr>
          <w:rFonts w:asciiTheme="minorHAnsi" w:eastAsiaTheme="minorEastAsia" w:hAnsiTheme="minorHAnsi" w:cstheme="minorBidi"/>
          <w:kern w:val="2"/>
          <w:sz w:val="24"/>
          <w:szCs w:val="24"/>
          <w14:ligatures w14:val="standardContextual"/>
        </w:rPr>
        <w:tab/>
      </w:r>
      <w:r>
        <w:t xml:space="preserve"> Minimum requirement for </w:t>
      </w:r>
      <w:r w:rsidRPr="00E45597">
        <w:rPr>
          <w:i/>
        </w:rPr>
        <w:t>IAB-MT type 1-O</w:t>
      </w:r>
      <w:r>
        <w:tab/>
      </w:r>
      <w:r>
        <w:fldChar w:fldCharType="begin"/>
      </w:r>
      <w:r>
        <w:instrText xml:space="preserve"> PAGEREF _Toc169620848 \h </w:instrText>
      </w:r>
      <w:r>
        <w:fldChar w:fldCharType="separate"/>
      </w:r>
      <w:r>
        <w:t>146</w:t>
      </w:r>
      <w:r>
        <w:fldChar w:fldCharType="end"/>
      </w:r>
    </w:p>
    <w:p w14:paraId="4EB52555" w14:textId="276BA760" w:rsidR="00F66482" w:rsidRDefault="00F66482">
      <w:pPr>
        <w:pStyle w:val="TOC3"/>
        <w:rPr>
          <w:rFonts w:asciiTheme="minorHAnsi" w:eastAsiaTheme="minorEastAsia" w:hAnsiTheme="minorHAnsi" w:cstheme="minorBidi"/>
          <w:kern w:val="2"/>
          <w:sz w:val="24"/>
          <w:szCs w:val="24"/>
          <w14:ligatures w14:val="standardContextual"/>
        </w:rPr>
      </w:pPr>
      <w:r>
        <w:t>10.5.2</w:t>
      </w:r>
      <w:r>
        <w:rPr>
          <w:rFonts w:asciiTheme="minorHAnsi" w:eastAsiaTheme="minorEastAsia" w:hAnsiTheme="minorHAnsi" w:cstheme="minorBidi"/>
          <w:kern w:val="2"/>
          <w:sz w:val="24"/>
          <w:szCs w:val="24"/>
          <w14:ligatures w14:val="standardContextual"/>
        </w:rPr>
        <w:tab/>
      </w:r>
      <w:r>
        <w:t>OTA in-band blocking</w:t>
      </w:r>
      <w:r>
        <w:tab/>
      </w:r>
      <w:r>
        <w:fldChar w:fldCharType="begin"/>
      </w:r>
      <w:r>
        <w:instrText xml:space="preserve"> PAGEREF _Toc169620849 \h </w:instrText>
      </w:r>
      <w:r>
        <w:fldChar w:fldCharType="separate"/>
      </w:r>
      <w:r>
        <w:t>147</w:t>
      </w:r>
      <w:r>
        <w:fldChar w:fldCharType="end"/>
      </w:r>
    </w:p>
    <w:p w14:paraId="166619A1" w14:textId="6D53A31E" w:rsidR="00F66482" w:rsidRDefault="00F66482">
      <w:pPr>
        <w:pStyle w:val="TOC2"/>
        <w:rPr>
          <w:rFonts w:asciiTheme="minorHAnsi" w:eastAsiaTheme="minorEastAsia" w:hAnsiTheme="minorHAnsi" w:cstheme="minorBidi"/>
          <w:kern w:val="2"/>
          <w:sz w:val="24"/>
          <w:szCs w:val="24"/>
          <w14:ligatures w14:val="standardContextual"/>
        </w:rPr>
      </w:pPr>
      <w:r>
        <w:t>10.6</w:t>
      </w:r>
      <w:r>
        <w:rPr>
          <w:rFonts w:asciiTheme="minorHAnsi" w:eastAsiaTheme="minorEastAsia" w:hAnsiTheme="minorHAnsi" w:cstheme="minorBidi"/>
          <w:kern w:val="2"/>
          <w:sz w:val="24"/>
          <w:szCs w:val="24"/>
          <w14:ligatures w14:val="standardContextual"/>
        </w:rPr>
        <w:tab/>
      </w:r>
      <w:r>
        <w:t>OTA out-of-band blocking</w:t>
      </w:r>
      <w:r>
        <w:tab/>
      </w:r>
      <w:r>
        <w:fldChar w:fldCharType="begin"/>
      </w:r>
      <w:r>
        <w:instrText xml:space="preserve"> PAGEREF _Toc169620850 \h </w:instrText>
      </w:r>
      <w:r>
        <w:fldChar w:fldCharType="separate"/>
      </w:r>
      <w:r>
        <w:t>151</w:t>
      </w:r>
      <w:r>
        <w:fldChar w:fldCharType="end"/>
      </w:r>
    </w:p>
    <w:p w14:paraId="65F1F09B" w14:textId="4012E4CD" w:rsidR="00F66482" w:rsidRDefault="00F66482">
      <w:pPr>
        <w:pStyle w:val="TOC3"/>
        <w:rPr>
          <w:rFonts w:asciiTheme="minorHAnsi" w:eastAsiaTheme="minorEastAsia" w:hAnsiTheme="minorHAnsi" w:cstheme="minorBidi"/>
          <w:kern w:val="2"/>
          <w:sz w:val="24"/>
          <w:szCs w:val="24"/>
          <w14:ligatures w14:val="standardContextual"/>
        </w:rPr>
      </w:pPr>
      <w:r>
        <w:t>10.6.1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_Toc169620851 \h </w:instrText>
      </w:r>
      <w:r>
        <w:fldChar w:fldCharType="separate"/>
      </w:r>
      <w:r>
        <w:t>151</w:t>
      </w:r>
      <w:r>
        <w:fldChar w:fldCharType="end"/>
      </w:r>
    </w:p>
    <w:p w14:paraId="0DA85037" w14:textId="5CB1A988" w:rsidR="00F66482" w:rsidRDefault="00F66482">
      <w:pPr>
        <w:pStyle w:val="TOC3"/>
        <w:rPr>
          <w:rFonts w:asciiTheme="minorHAnsi" w:eastAsiaTheme="minorEastAsia" w:hAnsiTheme="minorHAnsi" w:cstheme="minorBidi"/>
          <w:kern w:val="2"/>
          <w:sz w:val="24"/>
          <w:szCs w:val="24"/>
          <w14:ligatures w14:val="standardContextual"/>
        </w:rPr>
      </w:pPr>
      <w:r>
        <w:t>10.6.2</w:t>
      </w:r>
      <w:r>
        <w:rPr>
          <w:rFonts w:asciiTheme="minorHAnsi" w:eastAsiaTheme="minorEastAsia" w:hAnsiTheme="minorHAnsi" w:cstheme="minorBidi"/>
          <w:kern w:val="2"/>
          <w:sz w:val="24"/>
          <w:szCs w:val="24"/>
          <w14:ligatures w14:val="standardContextual"/>
        </w:rPr>
        <w:tab/>
      </w:r>
      <w:r>
        <w:t>Minimum requirement for IAB-MT type 1-O and IAB-DU type 1-O</w:t>
      </w:r>
      <w:r>
        <w:tab/>
      </w:r>
      <w:r>
        <w:fldChar w:fldCharType="begin"/>
      </w:r>
      <w:r>
        <w:instrText xml:space="preserve"> PAGEREF _Toc169620852 \h </w:instrText>
      </w:r>
      <w:r>
        <w:fldChar w:fldCharType="separate"/>
      </w:r>
      <w:r>
        <w:t>151</w:t>
      </w:r>
      <w:r>
        <w:fldChar w:fldCharType="end"/>
      </w:r>
    </w:p>
    <w:p w14:paraId="0D1A02A9" w14:textId="14CB5B84" w:rsidR="00F66482" w:rsidRDefault="00F66482">
      <w:pPr>
        <w:pStyle w:val="TOC3"/>
        <w:rPr>
          <w:rFonts w:asciiTheme="minorHAnsi" w:eastAsiaTheme="minorEastAsia" w:hAnsiTheme="minorHAnsi" w:cstheme="minorBidi"/>
          <w:kern w:val="2"/>
          <w:sz w:val="24"/>
          <w:szCs w:val="24"/>
          <w14:ligatures w14:val="standardContextual"/>
        </w:rPr>
      </w:pPr>
      <w:r>
        <w:t>10.6.3</w:t>
      </w:r>
      <w:r>
        <w:rPr>
          <w:rFonts w:asciiTheme="minorHAnsi" w:eastAsiaTheme="minorEastAsia" w:hAnsiTheme="minorHAnsi" w:cstheme="minorBidi"/>
          <w:kern w:val="2"/>
          <w:sz w:val="24"/>
          <w:szCs w:val="24"/>
          <w14:ligatures w14:val="standardContextual"/>
        </w:rPr>
        <w:tab/>
      </w:r>
      <w:r>
        <w:t>Minimum requirement for IAB-MT type 2-O and IAB-DU type 2-O</w:t>
      </w:r>
      <w:r>
        <w:tab/>
      </w:r>
      <w:r>
        <w:fldChar w:fldCharType="begin"/>
      </w:r>
      <w:r>
        <w:instrText xml:space="preserve"> PAGEREF _Toc169620853 \h </w:instrText>
      </w:r>
      <w:r>
        <w:fldChar w:fldCharType="separate"/>
      </w:r>
      <w:r>
        <w:t>152</w:t>
      </w:r>
      <w:r>
        <w:fldChar w:fldCharType="end"/>
      </w:r>
    </w:p>
    <w:p w14:paraId="39E4B51B" w14:textId="4018B90E" w:rsidR="00F66482" w:rsidRDefault="00F66482">
      <w:pPr>
        <w:pStyle w:val="TOC3"/>
        <w:rPr>
          <w:rFonts w:asciiTheme="minorHAnsi" w:eastAsiaTheme="minorEastAsia" w:hAnsiTheme="minorHAnsi" w:cstheme="minorBidi"/>
          <w:kern w:val="2"/>
          <w:sz w:val="24"/>
          <w:szCs w:val="24"/>
          <w14:ligatures w14:val="standardContextual"/>
        </w:rPr>
      </w:pPr>
      <w:r>
        <w:t>10.6.4</w:t>
      </w:r>
      <w:r>
        <w:rPr>
          <w:rFonts w:asciiTheme="minorHAnsi" w:eastAsiaTheme="minorEastAsia" w:hAnsiTheme="minorHAnsi" w:cstheme="minorBidi"/>
          <w:kern w:val="2"/>
          <w:sz w:val="24"/>
          <w:szCs w:val="24"/>
          <w14:ligatures w14:val="standardContextual"/>
        </w:rPr>
        <w:tab/>
      </w:r>
      <w:r>
        <w:t>Co-location minimum requirement for IAB-MT type 1-O and IAB-DU type 1-O</w:t>
      </w:r>
      <w:r>
        <w:tab/>
      </w:r>
      <w:r>
        <w:fldChar w:fldCharType="begin"/>
      </w:r>
      <w:r>
        <w:instrText xml:space="preserve"> PAGEREF _Toc169620854 \h </w:instrText>
      </w:r>
      <w:r>
        <w:fldChar w:fldCharType="separate"/>
      </w:r>
      <w:r>
        <w:t>153</w:t>
      </w:r>
      <w:r>
        <w:fldChar w:fldCharType="end"/>
      </w:r>
    </w:p>
    <w:p w14:paraId="1604B0FE" w14:textId="58A01EF8" w:rsidR="00F66482" w:rsidRDefault="00F66482">
      <w:pPr>
        <w:pStyle w:val="TOC2"/>
        <w:rPr>
          <w:rFonts w:asciiTheme="minorHAnsi" w:eastAsiaTheme="minorEastAsia" w:hAnsiTheme="minorHAnsi" w:cstheme="minorBidi"/>
          <w:kern w:val="2"/>
          <w:sz w:val="24"/>
          <w:szCs w:val="24"/>
          <w14:ligatures w14:val="standardContextual"/>
        </w:rPr>
      </w:pPr>
      <w:r>
        <w:t>10.7</w:t>
      </w:r>
      <w:r>
        <w:rPr>
          <w:rFonts w:asciiTheme="minorHAnsi" w:eastAsiaTheme="minorEastAsia" w:hAnsiTheme="minorHAnsi" w:cstheme="minorBidi"/>
          <w:kern w:val="2"/>
          <w:sz w:val="24"/>
          <w:szCs w:val="24"/>
          <w14:ligatures w14:val="standardContextual"/>
        </w:rPr>
        <w:tab/>
      </w:r>
      <w:r>
        <w:t>OTA receiver spurious emissions</w:t>
      </w:r>
      <w:r>
        <w:tab/>
      </w:r>
      <w:r>
        <w:fldChar w:fldCharType="begin"/>
      </w:r>
      <w:r>
        <w:instrText xml:space="preserve"> PAGEREF _Toc169620855 \h </w:instrText>
      </w:r>
      <w:r>
        <w:fldChar w:fldCharType="separate"/>
      </w:r>
      <w:r>
        <w:t>153</w:t>
      </w:r>
      <w:r>
        <w:fldChar w:fldCharType="end"/>
      </w:r>
    </w:p>
    <w:p w14:paraId="4D06AE21" w14:textId="16709790" w:rsidR="00F66482" w:rsidRDefault="00F66482">
      <w:pPr>
        <w:pStyle w:val="TOC3"/>
        <w:rPr>
          <w:rFonts w:asciiTheme="minorHAnsi" w:eastAsiaTheme="minorEastAsia" w:hAnsiTheme="minorHAnsi" w:cstheme="minorBidi"/>
          <w:kern w:val="2"/>
          <w:sz w:val="24"/>
          <w:szCs w:val="24"/>
          <w14:ligatures w14:val="standardContextual"/>
        </w:rPr>
      </w:pPr>
      <w:r>
        <w:t>10.7.1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_Toc169620856 \h </w:instrText>
      </w:r>
      <w:r>
        <w:fldChar w:fldCharType="separate"/>
      </w:r>
      <w:r>
        <w:t>153</w:t>
      </w:r>
      <w:r>
        <w:fldChar w:fldCharType="end"/>
      </w:r>
    </w:p>
    <w:p w14:paraId="14530820" w14:textId="27C379AC" w:rsidR="00F66482" w:rsidRDefault="00F66482">
      <w:pPr>
        <w:pStyle w:val="TOC3"/>
        <w:rPr>
          <w:rFonts w:asciiTheme="minorHAnsi" w:eastAsiaTheme="minorEastAsia" w:hAnsiTheme="minorHAnsi" w:cstheme="minorBidi"/>
          <w:kern w:val="2"/>
          <w:sz w:val="24"/>
          <w:szCs w:val="24"/>
          <w14:ligatures w14:val="standardContextual"/>
        </w:rPr>
      </w:pPr>
      <w:r>
        <w:t>10.7.2</w:t>
      </w:r>
      <w:r>
        <w:rPr>
          <w:rFonts w:asciiTheme="minorHAnsi" w:eastAsiaTheme="minorEastAsia" w:hAnsiTheme="minorHAnsi" w:cstheme="minorBidi"/>
          <w:kern w:val="2"/>
          <w:sz w:val="24"/>
          <w:szCs w:val="24"/>
          <w14:ligatures w14:val="standardContextual"/>
        </w:rPr>
        <w:tab/>
      </w:r>
      <w:r>
        <w:t>IAB-DU OTA receiver spurious emissions</w:t>
      </w:r>
      <w:r>
        <w:tab/>
      </w:r>
      <w:r>
        <w:fldChar w:fldCharType="begin"/>
      </w:r>
      <w:r>
        <w:instrText xml:space="preserve"> PAGEREF _Toc169620857 \h </w:instrText>
      </w:r>
      <w:r>
        <w:fldChar w:fldCharType="separate"/>
      </w:r>
      <w:r>
        <w:t>153</w:t>
      </w:r>
      <w:r>
        <w:fldChar w:fldCharType="end"/>
      </w:r>
    </w:p>
    <w:p w14:paraId="506B68D3" w14:textId="6C3AE13F" w:rsidR="00F66482" w:rsidRDefault="00F66482">
      <w:pPr>
        <w:pStyle w:val="TOC4"/>
        <w:rPr>
          <w:rFonts w:asciiTheme="minorHAnsi" w:eastAsiaTheme="minorEastAsia" w:hAnsiTheme="minorHAnsi" w:cstheme="minorBidi"/>
          <w:kern w:val="2"/>
          <w:sz w:val="24"/>
          <w:szCs w:val="24"/>
          <w14:ligatures w14:val="standardContextual"/>
        </w:rPr>
      </w:pPr>
      <w:r>
        <w:t>10.7.2.1</w:t>
      </w:r>
      <w:r>
        <w:rPr>
          <w:rFonts w:asciiTheme="minorHAnsi" w:eastAsiaTheme="minorEastAsia" w:hAnsiTheme="minorHAnsi" w:cstheme="minorBidi"/>
          <w:kern w:val="2"/>
          <w:sz w:val="24"/>
          <w:szCs w:val="24"/>
          <w14:ligatures w14:val="standardContextual"/>
        </w:rPr>
        <w:tab/>
      </w:r>
      <w:r>
        <w:t>Minimum requirement for IAB-DU type 1-O</w:t>
      </w:r>
      <w:r>
        <w:tab/>
      </w:r>
      <w:r>
        <w:fldChar w:fldCharType="begin"/>
      </w:r>
      <w:r>
        <w:instrText xml:space="preserve"> PAGEREF _Toc169620858 \h </w:instrText>
      </w:r>
      <w:r>
        <w:fldChar w:fldCharType="separate"/>
      </w:r>
      <w:r>
        <w:t>153</w:t>
      </w:r>
      <w:r>
        <w:fldChar w:fldCharType="end"/>
      </w:r>
    </w:p>
    <w:p w14:paraId="43A13F25" w14:textId="6C1CE72C" w:rsidR="00F66482" w:rsidRDefault="00F66482">
      <w:pPr>
        <w:pStyle w:val="TOC4"/>
        <w:rPr>
          <w:rFonts w:asciiTheme="minorHAnsi" w:eastAsiaTheme="minorEastAsia" w:hAnsiTheme="minorHAnsi" w:cstheme="minorBidi"/>
          <w:kern w:val="2"/>
          <w:sz w:val="24"/>
          <w:szCs w:val="24"/>
          <w14:ligatures w14:val="standardContextual"/>
        </w:rPr>
      </w:pPr>
      <w:r>
        <w:t>10.7.2.2</w:t>
      </w:r>
      <w:r>
        <w:rPr>
          <w:rFonts w:asciiTheme="minorHAnsi" w:eastAsiaTheme="minorEastAsia" w:hAnsiTheme="minorHAnsi" w:cstheme="minorBidi"/>
          <w:kern w:val="2"/>
          <w:sz w:val="24"/>
          <w:szCs w:val="24"/>
          <w14:ligatures w14:val="standardContextual"/>
        </w:rPr>
        <w:tab/>
      </w:r>
      <w:r>
        <w:t>Minimum requirement for IAB-DU type 2-O</w:t>
      </w:r>
      <w:r>
        <w:tab/>
      </w:r>
      <w:r>
        <w:fldChar w:fldCharType="begin"/>
      </w:r>
      <w:r>
        <w:instrText xml:space="preserve"> PAGEREF _Toc169620859 \h </w:instrText>
      </w:r>
      <w:r>
        <w:fldChar w:fldCharType="separate"/>
      </w:r>
      <w:r>
        <w:t>154</w:t>
      </w:r>
      <w:r>
        <w:fldChar w:fldCharType="end"/>
      </w:r>
    </w:p>
    <w:p w14:paraId="1C0035C7" w14:textId="6E85567C" w:rsidR="00F66482" w:rsidRDefault="00F66482">
      <w:pPr>
        <w:pStyle w:val="TOC3"/>
        <w:rPr>
          <w:rFonts w:asciiTheme="minorHAnsi" w:eastAsiaTheme="minorEastAsia" w:hAnsiTheme="minorHAnsi" w:cstheme="minorBidi"/>
          <w:kern w:val="2"/>
          <w:sz w:val="24"/>
          <w:szCs w:val="24"/>
          <w14:ligatures w14:val="standardContextual"/>
        </w:rPr>
      </w:pPr>
      <w:r>
        <w:t>10.7.3</w:t>
      </w:r>
      <w:r>
        <w:rPr>
          <w:rFonts w:asciiTheme="minorHAnsi" w:eastAsiaTheme="minorEastAsia" w:hAnsiTheme="minorHAnsi" w:cstheme="minorBidi"/>
          <w:kern w:val="2"/>
          <w:sz w:val="24"/>
          <w:szCs w:val="24"/>
          <w14:ligatures w14:val="standardContextual"/>
        </w:rPr>
        <w:tab/>
      </w:r>
      <w:r>
        <w:t>IAB-MT OTA receiver spurious emissions</w:t>
      </w:r>
      <w:r>
        <w:tab/>
      </w:r>
      <w:r>
        <w:fldChar w:fldCharType="begin"/>
      </w:r>
      <w:r>
        <w:instrText xml:space="preserve"> PAGEREF _Toc169620860 \h </w:instrText>
      </w:r>
      <w:r>
        <w:fldChar w:fldCharType="separate"/>
      </w:r>
      <w:r>
        <w:t>154</w:t>
      </w:r>
      <w:r>
        <w:fldChar w:fldCharType="end"/>
      </w:r>
    </w:p>
    <w:p w14:paraId="4F1BC3C5" w14:textId="68B89A46" w:rsidR="00F66482" w:rsidRDefault="00F66482">
      <w:pPr>
        <w:pStyle w:val="TOC4"/>
        <w:rPr>
          <w:rFonts w:asciiTheme="minorHAnsi" w:eastAsiaTheme="minorEastAsia" w:hAnsiTheme="minorHAnsi" w:cstheme="minorBidi"/>
          <w:kern w:val="2"/>
          <w:sz w:val="24"/>
          <w:szCs w:val="24"/>
          <w14:ligatures w14:val="standardContextual"/>
        </w:rPr>
      </w:pPr>
      <w:r>
        <w:t>10.7.3.1</w:t>
      </w:r>
      <w:r>
        <w:rPr>
          <w:rFonts w:asciiTheme="minorHAnsi" w:eastAsiaTheme="minorEastAsia" w:hAnsiTheme="minorHAnsi" w:cstheme="minorBidi"/>
          <w:kern w:val="2"/>
          <w:sz w:val="24"/>
          <w:szCs w:val="24"/>
          <w14:ligatures w14:val="standardContextual"/>
        </w:rPr>
        <w:tab/>
      </w:r>
      <w:r>
        <w:t>Minimum requirement for IAB-MT type 1-O</w:t>
      </w:r>
      <w:r>
        <w:tab/>
      </w:r>
      <w:r>
        <w:fldChar w:fldCharType="begin"/>
      </w:r>
      <w:r>
        <w:instrText xml:space="preserve"> PAGEREF _Toc169620861 \h </w:instrText>
      </w:r>
      <w:r>
        <w:fldChar w:fldCharType="separate"/>
      </w:r>
      <w:r>
        <w:t>154</w:t>
      </w:r>
      <w:r>
        <w:fldChar w:fldCharType="end"/>
      </w:r>
    </w:p>
    <w:p w14:paraId="77324A69" w14:textId="4FCF4171" w:rsidR="00F66482" w:rsidRDefault="00F66482">
      <w:pPr>
        <w:pStyle w:val="TOC4"/>
        <w:rPr>
          <w:rFonts w:asciiTheme="minorHAnsi" w:eastAsiaTheme="minorEastAsia" w:hAnsiTheme="minorHAnsi" w:cstheme="minorBidi"/>
          <w:kern w:val="2"/>
          <w:sz w:val="24"/>
          <w:szCs w:val="24"/>
          <w14:ligatures w14:val="standardContextual"/>
        </w:rPr>
      </w:pPr>
      <w:r>
        <w:t>10.7.3.2</w:t>
      </w:r>
      <w:r>
        <w:rPr>
          <w:rFonts w:asciiTheme="minorHAnsi" w:eastAsiaTheme="minorEastAsia" w:hAnsiTheme="minorHAnsi" w:cstheme="minorBidi"/>
          <w:kern w:val="2"/>
          <w:sz w:val="24"/>
          <w:szCs w:val="24"/>
          <w14:ligatures w14:val="standardContextual"/>
        </w:rPr>
        <w:tab/>
      </w:r>
      <w:r>
        <w:t>Minimum requirement for IAB-MT type 2-O</w:t>
      </w:r>
      <w:r>
        <w:tab/>
      </w:r>
      <w:r>
        <w:fldChar w:fldCharType="begin"/>
      </w:r>
      <w:r>
        <w:instrText xml:space="preserve"> PAGEREF _Toc169620862 \h </w:instrText>
      </w:r>
      <w:r>
        <w:fldChar w:fldCharType="separate"/>
      </w:r>
      <w:r>
        <w:t>154</w:t>
      </w:r>
      <w:r>
        <w:fldChar w:fldCharType="end"/>
      </w:r>
    </w:p>
    <w:p w14:paraId="5F5D82EC" w14:textId="21A6D1BA" w:rsidR="00F66482" w:rsidRDefault="00F66482">
      <w:pPr>
        <w:pStyle w:val="TOC2"/>
        <w:rPr>
          <w:rFonts w:asciiTheme="minorHAnsi" w:eastAsiaTheme="minorEastAsia" w:hAnsiTheme="minorHAnsi" w:cstheme="minorBidi"/>
          <w:kern w:val="2"/>
          <w:sz w:val="24"/>
          <w:szCs w:val="24"/>
          <w14:ligatures w14:val="standardContextual"/>
        </w:rPr>
      </w:pPr>
      <w:r>
        <w:t>10.8</w:t>
      </w:r>
      <w:r>
        <w:rPr>
          <w:rFonts w:asciiTheme="minorHAnsi" w:eastAsiaTheme="minorEastAsia" w:hAnsiTheme="minorHAnsi" w:cstheme="minorBidi"/>
          <w:kern w:val="2"/>
          <w:sz w:val="24"/>
          <w:szCs w:val="24"/>
          <w14:ligatures w14:val="standardContextual"/>
        </w:rPr>
        <w:tab/>
      </w:r>
      <w:r>
        <w:t>OTA receiver intermodulation</w:t>
      </w:r>
      <w:r>
        <w:tab/>
      </w:r>
      <w:r>
        <w:fldChar w:fldCharType="begin"/>
      </w:r>
      <w:r>
        <w:instrText xml:space="preserve"> PAGEREF _Toc169620863 \h </w:instrText>
      </w:r>
      <w:r>
        <w:fldChar w:fldCharType="separate"/>
      </w:r>
      <w:r>
        <w:t>155</w:t>
      </w:r>
      <w:r>
        <w:fldChar w:fldCharType="end"/>
      </w:r>
    </w:p>
    <w:p w14:paraId="21747D6A" w14:textId="2232C165" w:rsidR="00F66482" w:rsidRDefault="00F66482">
      <w:pPr>
        <w:pStyle w:val="TOC3"/>
        <w:rPr>
          <w:rFonts w:asciiTheme="minorHAnsi" w:eastAsiaTheme="minorEastAsia" w:hAnsiTheme="minorHAnsi" w:cstheme="minorBidi"/>
          <w:kern w:val="2"/>
          <w:sz w:val="24"/>
          <w:szCs w:val="24"/>
          <w14:ligatures w14:val="standardContextual"/>
        </w:rPr>
      </w:pPr>
      <w:r>
        <w:t>10.8.1</w:t>
      </w:r>
      <w:r>
        <w:rPr>
          <w:rFonts w:asciiTheme="minorHAnsi" w:eastAsiaTheme="minorEastAsia" w:hAnsiTheme="minorHAnsi" w:cstheme="minorBidi"/>
          <w:kern w:val="2"/>
          <w:sz w:val="24"/>
          <w:szCs w:val="24"/>
          <w14:ligatures w14:val="standardContextual"/>
        </w:rPr>
        <w:tab/>
      </w:r>
      <w:r w:rsidRPr="00E45597">
        <w:rPr>
          <w:rFonts w:eastAsia="SimSun"/>
          <w:lang w:val="en-US" w:eastAsia="zh-CN"/>
        </w:rPr>
        <w:t>General</w:t>
      </w:r>
      <w:r>
        <w:tab/>
      </w:r>
      <w:r>
        <w:fldChar w:fldCharType="begin"/>
      </w:r>
      <w:r>
        <w:instrText xml:space="preserve"> PAGEREF _Toc169620864 \h </w:instrText>
      </w:r>
      <w:r>
        <w:fldChar w:fldCharType="separate"/>
      </w:r>
      <w:r>
        <w:t>155</w:t>
      </w:r>
      <w:r>
        <w:fldChar w:fldCharType="end"/>
      </w:r>
    </w:p>
    <w:p w14:paraId="0CFC11A5" w14:textId="16C09F60" w:rsidR="00F66482" w:rsidRDefault="00F66482">
      <w:pPr>
        <w:pStyle w:val="TOC3"/>
        <w:rPr>
          <w:rFonts w:asciiTheme="minorHAnsi" w:eastAsiaTheme="minorEastAsia" w:hAnsiTheme="minorHAnsi" w:cstheme="minorBidi"/>
          <w:kern w:val="2"/>
          <w:sz w:val="24"/>
          <w:szCs w:val="24"/>
          <w14:ligatures w14:val="standardContextual"/>
        </w:rPr>
      </w:pPr>
      <w:r>
        <w:t>10.8.2</w:t>
      </w:r>
      <w:r>
        <w:rPr>
          <w:rFonts w:asciiTheme="minorHAnsi" w:eastAsiaTheme="minorEastAsia" w:hAnsiTheme="minorHAnsi" w:cstheme="minorBidi"/>
          <w:kern w:val="2"/>
          <w:sz w:val="24"/>
          <w:szCs w:val="24"/>
          <w14:ligatures w14:val="standardContextual"/>
        </w:rPr>
        <w:tab/>
      </w:r>
      <w:r w:rsidRPr="00E45597">
        <w:rPr>
          <w:rFonts w:eastAsia="SimSun"/>
          <w:lang w:val="en-US" w:eastAsia="zh-CN"/>
        </w:rPr>
        <w:t>Minimum requirement for</w:t>
      </w:r>
      <w:r>
        <w:t xml:space="preserve"> </w:t>
      </w:r>
      <w:r w:rsidRPr="00E45597">
        <w:rPr>
          <w:i/>
          <w:iCs/>
        </w:rPr>
        <w:t xml:space="preserve">IAB-DU </w:t>
      </w:r>
      <w:r w:rsidRPr="00E45597">
        <w:rPr>
          <w:rFonts w:eastAsia="SimSun"/>
          <w:i/>
          <w:iCs/>
          <w:lang w:val="en-US" w:eastAsia="zh-CN"/>
        </w:rPr>
        <w:t>type 1-O</w:t>
      </w:r>
      <w:r>
        <w:tab/>
      </w:r>
      <w:r>
        <w:fldChar w:fldCharType="begin"/>
      </w:r>
      <w:r>
        <w:instrText xml:space="preserve"> PAGEREF _Toc169620865 \h </w:instrText>
      </w:r>
      <w:r>
        <w:fldChar w:fldCharType="separate"/>
      </w:r>
      <w:r>
        <w:t>155</w:t>
      </w:r>
      <w:r>
        <w:fldChar w:fldCharType="end"/>
      </w:r>
    </w:p>
    <w:p w14:paraId="3D3D9B04" w14:textId="23540870" w:rsidR="00F66482" w:rsidRDefault="00F66482">
      <w:pPr>
        <w:pStyle w:val="TOC3"/>
        <w:rPr>
          <w:rFonts w:asciiTheme="minorHAnsi" w:eastAsiaTheme="minorEastAsia" w:hAnsiTheme="minorHAnsi" w:cstheme="minorBidi"/>
          <w:kern w:val="2"/>
          <w:sz w:val="24"/>
          <w:szCs w:val="24"/>
          <w14:ligatures w14:val="standardContextual"/>
        </w:rPr>
      </w:pPr>
      <w:r>
        <w:t>10.8.3</w:t>
      </w:r>
      <w:r>
        <w:rPr>
          <w:rFonts w:asciiTheme="minorHAnsi" w:eastAsiaTheme="minorEastAsia" w:hAnsiTheme="minorHAnsi" w:cstheme="minorBidi"/>
          <w:kern w:val="2"/>
          <w:sz w:val="24"/>
          <w:szCs w:val="24"/>
          <w14:ligatures w14:val="standardContextual"/>
        </w:rPr>
        <w:tab/>
      </w:r>
      <w:r w:rsidRPr="00E45597">
        <w:rPr>
          <w:rFonts w:eastAsia="SimSun"/>
          <w:lang w:val="en-US" w:eastAsia="zh-CN"/>
        </w:rPr>
        <w:t>Minimum requirement for</w:t>
      </w:r>
      <w:r>
        <w:t xml:space="preserve"> </w:t>
      </w:r>
      <w:r w:rsidRPr="00E45597">
        <w:rPr>
          <w:i/>
          <w:iCs/>
        </w:rPr>
        <w:t xml:space="preserve">IAB-DU </w:t>
      </w:r>
      <w:r w:rsidRPr="00E45597">
        <w:rPr>
          <w:rFonts w:eastAsia="SimSun"/>
          <w:i/>
          <w:iCs/>
          <w:lang w:val="en-US" w:eastAsia="zh-CN"/>
        </w:rPr>
        <w:t>type 2-O</w:t>
      </w:r>
      <w:r>
        <w:tab/>
      </w:r>
      <w:r>
        <w:fldChar w:fldCharType="begin"/>
      </w:r>
      <w:r>
        <w:instrText xml:space="preserve"> PAGEREF _Toc169620866 \h </w:instrText>
      </w:r>
      <w:r>
        <w:fldChar w:fldCharType="separate"/>
      </w:r>
      <w:r>
        <w:t>155</w:t>
      </w:r>
      <w:r>
        <w:fldChar w:fldCharType="end"/>
      </w:r>
    </w:p>
    <w:p w14:paraId="7F70CB81" w14:textId="3A39B73A" w:rsidR="00F66482" w:rsidRDefault="00F66482">
      <w:pPr>
        <w:pStyle w:val="TOC3"/>
        <w:rPr>
          <w:rFonts w:asciiTheme="minorHAnsi" w:eastAsiaTheme="minorEastAsia" w:hAnsiTheme="minorHAnsi" w:cstheme="minorBidi"/>
          <w:kern w:val="2"/>
          <w:sz w:val="24"/>
          <w:szCs w:val="24"/>
          <w14:ligatures w14:val="standardContextual"/>
        </w:rPr>
      </w:pPr>
      <w:r>
        <w:t>10.8.4</w:t>
      </w:r>
      <w:r>
        <w:rPr>
          <w:rFonts w:asciiTheme="minorHAnsi" w:eastAsiaTheme="minorEastAsia" w:hAnsiTheme="minorHAnsi" w:cstheme="minorBidi"/>
          <w:kern w:val="2"/>
          <w:sz w:val="24"/>
          <w:szCs w:val="24"/>
          <w14:ligatures w14:val="standardContextual"/>
        </w:rPr>
        <w:tab/>
      </w:r>
      <w:r w:rsidRPr="00E45597">
        <w:rPr>
          <w:rFonts w:eastAsia="SimSun"/>
          <w:lang w:val="en-US" w:eastAsia="zh-CN"/>
        </w:rPr>
        <w:t>Minimum requirement for</w:t>
      </w:r>
      <w:r>
        <w:t xml:space="preserve"> </w:t>
      </w:r>
      <w:r w:rsidRPr="00E45597">
        <w:rPr>
          <w:i/>
          <w:iCs/>
        </w:rPr>
        <w:t>IAB-</w:t>
      </w:r>
      <w:r w:rsidRPr="00E45597">
        <w:rPr>
          <w:rFonts w:eastAsia="SimSun"/>
          <w:i/>
          <w:iCs/>
          <w:lang w:val="en-US" w:eastAsia="zh-CN"/>
        </w:rPr>
        <w:t>MT</w:t>
      </w:r>
      <w:r w:rsidRPr="00E45597">
        <w:rPr>
          <w:i/>
          <w:iCs/>
        </w:rPr>
        <w:t xml:space="preserve"> </w:t>
      </w:r>
      <w:r w:rsidRPr="00E45597">
        <w:rPr>
          <w:rFonts w:eastAsia="SimSun"/>
          <w:i/>
          <w:iCs/>
          <w:lang w:val="en-US" w:eastAsia="zh-CN"/>
        </w:rPr>
        <w:t>type 1-O</w:t>
      </w:r>
      <w:r>
        <w:tab/>
      </w:r>
      <w:r>
        <w:fldChar w:fldCharType="begin"/>
      </w:r>
      <w:r>
        <w:instrText xml:space="preserve"> PAGEREF _Toc169620867 \h </w:instrText>
      </w:r>
      <w:r>
        <w:fldChar w:fldCharType="separate"/>
      </w:r>
      <w:r>
        <w:t>155</w:t>
      </w:r>
      <w:r>
        <w:fldChar w:fldCharType="end"/>
      </w:r>
    </w:p>
    <w:p w14:paraId="253C1903" w14:textId="000A8993" w:rsidR="00F66482" w:rsidRDefault="00F66482">
      <w:pPr>
        <w:pStyle w:val="TOC2"/>
        <w:rPr>
          <w:rFonts w:asciiTheme="minorHAnsi" w:eastAsiaTheme="minorEastAsia" w:hAnsiTheme="minorHAnsi" w:cstheme="minorBidi"/>
          <w:kern w:val="2"/>
          <w:sz w:val="24"/>
          <w:szCs w:val="24"/>
          <w14:ligatures w14:val="standardContextual"/>
        </w:rPr>
      </w:pPr>
      <w:r>
        <w:t>10.9</w:t>
      </w:r>
      <w:r>
        <w:rPr>
          <w:rFonts w:asciiTheme="minorHAnsi" w:eastAsiaTheme="minorEastAsia" w:hAnsiTheme="minorHAnsi" w:cstheme="minorBidi"/>
          <w:kern w:val="2"/>
          <w:sz w:val="24"/>
          <w:szCs w:val="24"/>
          <w14:ligatures w14:val="standardContextual"/>
        </w:rPr>
        <w:tab/>
      </w:r>
      <w:r>
        <w:t>OTA in-channel selectivity</w:t>
      </w:r>
      <w:r>
        <w:tab/>
      </w:r>
      <w:r>
        <w:fldChar w:fldCharType="begin"/>
      </w:r>
      <w:r>
        <w:instrText xml:space="preserve"> PAGEREF _Toc169620868 \h </w:instrText>
      </w:r>
      <w:r>
        <w:fldChar w:fldCharType="separate"/>
      </w:r>
      <w:r>
        <w:t>156</w:t>
      </w:r>
      <w:r>
        <w:fldChar w:fldCharType="end"/>
      </w:r>
    </w:p>
    <w:p w14:paraId="0D985964" w14:textId="2D311032" w:rsidR="00F66482" w:rsidRDefault="00F66482">
      <w:pPr>
        <w:pStyle w:val="TOC3"/>
        <w:rPr>
          <w:rFonts w:asciiTheme="minorHAnsi" w:eastAsiaTheme="minorEastAsia" w:hAnsiTheme="minorHAnsi" w:cstheme="minorBidi"/>
          <w:kern w:val="2"/>
          <w:sz w:val="24"/>
          <w:szCs w:val="24"/>
          <w14:ligatures w14:val="standardContextual"/>
        </w:rPr>
      </w:pPr>
      <w:r>
        <w:t>10.9.1</w:t>
      </w:r>
      <w:r>
        <w:rPr>
          <w:rFonts w:asciiTheme="minorHAnsi" w:eastAsiaTheme="minorEastAsia" w:hAnsiTheme="minorHAnsi" w:cstheme="minorBidi"/>
          <w:kern w:val="2"/>
          <w:sz w:val="24"/>
          <w:szCs w:val="24"/>
          <w14:ligatures w14:val="standardContextual"/>
        </w:rPr>
        <w:tab/>
      </w:r>
      <w:r w:rsidRPr="00E45597">
        <w:rPr>
          <w:rFonts w:eastAsia="SimSun"/>
          <w:lang w:val="en-US" w:eastAsia="zh-CN"/>
        </w:rPr>
        <w:t>General</w:t>
      </w:r>
      <w:r>
        <w:tab/>
      </w:r>
      <w:r>
        <w:fldChar w:fldCharType="begin"/>
      </w:r>
      <w:r>
        <w:instrText xml:space="preserve"> PAGEREF _Toc169620869 \h </w:instrText>
      </w:r>
      <w:r>
        <w:fldChar w:fldCharType="separate"/>
      </w:r>
      <w:r>
        <w:t>156</w:t>
      </w:r>
      <w:r>
        <w:fldChar w:fldCharType="end"/>
      </w:r>
    </w:p>
    <w:p w14:paraId="28AA07E1" w14:textId="4D8485E4" w:rsidR="00F66482" w:rsidRDefault="00F66482">
      <w:pPr>
        <w:pStyle w:val="TOC3"/>
        <w:rPr>
          <w:rFonts w:asciiTheme="minorHAnsi" w:eastAsiaTheme="minorEastAsia" w:hAnsiTheme="minorHAnsi" w:cstheme="minorBidi"/>
          <w:kern w:val="2"/>
          <w:sz w:val="24"/>
          <w:szCs w:val="24"/>
          <w14:ligatures w14:val="standardContextual"/>
        </w:rPr>
      </w:pPr>
      <w:r>
        <w:t>10.9.2</w:t>
      </w:r>
      <w:r>
        <w:rPr>
          <w:rFonts w:asciiTheme="minorHAnsi" w:eastAsiaTheme="minorEastAsia" w:hAnsiTheme="minorHAnsi" w:cstheme="minorBidi"/>
          <w:kern w:val="2"/>
          <w:sz w:val="24"/>
          <w:szCs w:val="24"/>
          <w14:ligatures w14:val="standardContextual"/>
        </w:rPr>
        <w:tab/>
      </w:r>
      <w:r w:rsidRPr="00E45597">
        <w:rPr>
          <w:rFonts w:eastAsia="SimSun"/>
          <w:lang w:val="en-US" w:eastAsia="zh-CN"/>
        </w:rPr>
        <w:t xml:space="preserve">Minimum requirement for </w:t>
      </w:r>
      <w:r w:rsidRPr="00E45597">
        <w:rPr>
          <w:rFonts w:eastAsia="SimSun"/>
          <w:i/>
          <w:iCs/>
          <w:lang w:val="en-US" w:eastAsia="zh-CN"/>
        </w:rPr>
        <w:t xml:space="preserve">IAB-DU </w:t>
      </w:r>
      <w:r w:rsidRPr="00E45597">
        <w:rPr>
          <w:rFonts w:eastAsia="SimSun"/>
          <w:lang w:val="en-US" w:eastAsia="zh-CN"/>
        </w:rPr>
        <w:t>type 1-O</w:t>
      </w:r>
      <w:r>
        <w:tab/>
      </w:r>
      <w:r>
        <w:fldChar w:fldCharType="begin"/>
      </w:r>
      <w:r>
        <w:instrText xml:space="preserve"> PAGEREF _Toc169620870 \h </w:instrText>
      </w:r>
      <w:r>
        <w:fldChar w:fldCharType="separate"/>
      </w:r>
      <w:r>
        <w:t>156</w:t>
      </w:r>
      <w:r>
        <w:fldChar w:fldCharType="end"/>
      </w:r>
    </w:p>
    <w:p w14:paraId="1DFCFF35" w14:textId="748831FC" w:rsidR="00F66482" w:rsidRDefault="00F66482">
      <w:pPr>
        <w:pStyle w:val="TOC3"/>
        <w:rPr>
          <w:rFonts w:asciiTheme="minorHAnsi" w:eastAsiaTheme="minorEastAsia" w:hAnsiTheme="minorHAnsi" w:cstheme="minorBidi"/>
          <w:kern w:val="2"/>
          <w:sz w:val="24"/>
          <w:szCs w:val="24"/>
          <w14:ligatures w14:val="standardContextual"/>
        </w:rPr>
      </w:pPr>
      <w:r>
        <w:t>10.9.</w:t>
      </w:r>
      <w:r w:rsidRPr="00E45597">
        <w:rPr>
          <w:rFonts w:eastAsia="SimSun"/>
          <w:lang w:val="en-US" w:eastAsia="zh-CN"/>
        </w:rPr>
        <w:t>3</w:t>
      </w:r>
      <w:r>
        <w:rPr>
          <w:rFonts w:asciiTheme="minorHAnsi" w:eastAsiaTheme="minorEastAsia" w:hAnsiTheme="minorHAnsi" w:cstheme="minorBidi"/>
          <w:kern w:val="2"/>
          <w:sz w:val="24"/>
          <w:szCs w:val="24"/>
          <w14:ligatures w14:val="standardContextual"/>
        </w:rPr>
        <w:tab/>
      </w:r>
      <w:r w:rsidRPr="00E45597">
        <w:rPr>
          <w:rFonts w:eastAsia="SimSun"/>
          <w:lang w:val="en-US" w:eastAsia="zh-CN"/>
        </w:rPr>
        <w:t xml:space="preserve">Minimum requirement for </w:t>
      </w:r>
      <w:r w:rsidRPr="00E45597">
        <w:rPr>
          <w:rFonts w:eastAsia="SimSun"/>
          <w:i/>
          <w:iCs/>
          <w:lang w:val="en-US" w:eastAsia="zh-CN"/>
        </w:rPr>
        <w:t>IAB-DU type 2-O</w:t>
      </w:r>
      <w:r>
        <w:tab/>
      </w:r>
      <w:r>
        <w:fldChar w:fldCharType="begin"/>
      </w:r>
      <w:r>
        <w:instrText xml:space="preserve"> PAGEREF _Toc169620871 \h </w:instrText>
      </w:r>
      <w:r>
        <w:fldChar w:fldCharType="separate"/>
      </w:r>
      <w:r>
        <w:t>156</w:t>
      </w:r>
      <w:r>
        <w:fldChar w:fldCharType="end"/>
      </w:r>
    </w:p>
    <w:p w14:paraId="0DD75E23" w14:textId="0971B48A" w:rsidR="00F66482" w:rsidRDefault="00F66482">
      <w:pPr>
        <w:pStyle w:val="TOC1"/>
        <w:rPr>
          <w:rFonts w:asciiTheme="minorHAnsi" w:eastAsiaTheme="minorEastAsia" w:hAnsiTheme="minorHAnsi" w:cstheme="minorBidi"/>
          <w:kern w:val="2"/>
          <w:sz w:val="24"/>
          <w:szCs w:val="24"/>
          <w14:ligatures w14:val="standardContextual"/>
        </w:rPr>
      </w:pPr>
      <w:r>
        <w:t>11</w:t>
      </w:r>
      <w:r>
        <w:rPr>
          <w:rFonts w:asciiTheme="minorHAnsi" w:eastAsiaTheme="minorEastAsia" w:hAnsiTheme="minorHAnsi" w:cstheme="minorBidi"/>
          <w:kern w:val="2"/>
          <w:sz w:val="24"/>
          <w:szCs w:val="24"/>
          <w14:ligatures w14:val="standardContextual"/>
        </w:rPr>
        <w:tab/>
      </w:r>
      <w:r>
        <w:t>Radiated performance requirements</w:t>
      </w:r>
      <w:r>
        <w:tab/>
      </w:r>
      <w:r>
        <w:fldChar w:fldCharType="begin"/>
      </w:r>
      <w:r>
        <w:instrText xml:space="preserve"> PAGEREF _Toc169620872 \h </w:instrText>
      </w:r>
      <w:r>
        <w:fldChar w:fldCharType="separate"/>
      </w:r>
      <w:r>
        <w:t>156</w:t>
      </w:r>
      <w:r>
        <w:fldChar w:fldCharType="end"/>
      </w:r>
    </w:p>
    <w:p w14:paraId="1A431BF1" w14:textId="77651134" w:rsidR="00F66482" w:rsidRDefault="00F66482">
      <w:pPr>
        <w:pStyle w:val="TOC2"/>
        <w:rPr>
          <w:rFonts w:asciiTheme="minorHAnsi" w:eastAsiaTheme="minorEastAsia" w:hAnsiTheme="minorHAnsi" w:cstheme="minorBidi"/>
          <w:kern w:val="2"/>
          <w:sz w:val="24"/>
          <w:szCs w:val="24"/>
          <w14:ligatures w14:val="standardContextual"/>
        </w:rPr>
      </w:pPr>
      <w:r>
        <w:t>11.1</w:t>
      </w:r>
      <w:r>
        <w:rPr>
          <w:rFonts w:asciiTheme="minorHAnsi" w:eastAsiaTheme="minorEastAsia" w:hAnsiTheme="minorHAnsi" w:cstheme="minorBidi"/>
          <w:kern w:val="2"/>
          <w:sz w:val="24"/>
          <w:szCs w:val="24"/>
          <w14:ligatures w14:val="standardContextual"/>
        </w:rPr>
        <w:tab/>
      </w:r>
      <w:r>
        <w:t>IAB-DU performance requirements</w:t>
      </w:r>
      <w:r>
        <w:tab/>
      </w:r>
      <w:r>
        <w:fldChar w:fldCharType="begin"/>
      </w:r>
      <w:r>
        <w:instrText xml:space="preserve"> PAGEREF _Toc169620873 \h </w:instrText>
      </w:r>
      <w:r>
        <w:fldChar w:fldCharType="separate"/>
      </w:r>
      <w:r>
        <w:t>156</w:t>
      </w:r>
      <w:r>
        <w:fldChar w:fldCharType="end"/>
      </w:r>
    </w:p>
    <w:p w14:paraId="1B939B02" w14:textId="1E18DEB4" w:rsidR="00F66482" w:rsidRDefault="00F66482">
      <w:pPr>
        <w:pStyle w:val="TOC3"/>
        <w:rPr>
          <w:rFonts w:asciiTheme="minorHAnsi" w:eastAsiaTheme="minorEastAsia" w:hAnsiTheme="minorHAnsi" w:cstheme="minorBidi"/>
          <w:kern w:val="2"/>
          <w:sz w:val="24"/>
          <w:szCs w:val="24"/>
          <w14:ligatures w14:val="standardContextual"/>
        </w:rPr>
      </w:pPr>
      <w:r>
        <w:rPr>
          <w:lang w:eastAsia="zh-CN"/>
        </w:rPr>
        <w:t>11.1.1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_Toc169620874 \h </w:instrText>
      </w:r>
      <w:r>
        <w:fldChar w:fldCharType="separate"/>
      </w:r>
      <w:r>
        <w:t>156</w:t>
      </w:r>
      <w:r>
        <w:fldChar w:fldCharType="end"/>
      </w:r>
    </w:p>
    <w:p w14:paraId="08AE66E2" w14:textId="1C9739DB" w:rsidR="00F66482" w:rsidRDefault="00F66482">
      <w:pPr>
        <w:pStyle w:val="TOC3"/>
        <w:rPr>
          <w:rFonts w:asciiTheme="minorHAnsi" w:eastAsiaTheme="minorEastAsia" w:hAnsiTheme="minorHAnsi" w:cstheme="minorBidi"/>
          <w:kern w:val="2"/>
          <w:sz w:val="24"/>
          <w:szCs w:val="24"/>
          <w14:ligatures w14:val="standardContextual"/>
        </w:rPr>
      </w:pPr>
      <w:r>
        <w:rPr>
          <w:lang w:eastAsia="zh-CN"/>
        </w:rPr>
        <w:t>11.1.2</w:t>
      </w:r>
      <w:r>
        <w:rPr>
          <w:rFonts w:asciiTheme="minorHAnsi" w:eastAsiaTheme="minorEastAsia" w:hAnsiTheme="minorHAnsi" w:cstheme="minorBidi"/>
          <w:kern w:val="2"/>
          <w:sz w:val="24"/>
          <w:szCs w:val="24"/>
          <w14:ligatures w14:val="standardContextual"/>
        </w:rPr>
        <w:tab/>
      </w:r>
      <w:r>
        <w:rPr>
          <w:lang w:eastAsia="zh-CN"/>
        </w:rPr>
        <w:t>OTA demodulation branches</w:t>
      </w:r>
      <w:r>
        <w:tab/>
      </w:r>
      <w:r>
        <w:fldChar w:fldCharType="begin"/>
      </w:r>
      <w:r>
        <w:instrText xml:space="preserve"> PAGEREF _Toc169620875 \h </w:instrText>
      </w:r>
      <w:r>
        <w:fldChar w:fldCharType="separate"/>
      </w:r>
      <w:r>
        <w:t>157</w:t>
      </w:r>
      <w:r>
        <w:fldChar w:fldCharType="end"/>
      </w:r>
    </w:p>
    <w:p w14:paraId="25ADA6B3" w14:textId="6E7F3768" w:rsidR="00F66482" w:rsidRDefault="00F66482">
      <w:pPr>
        <w:pStyle w:val="TOC3"/>
        <w:rPr>
          <w:rFonts w:asciiTheme="minorHAnsi" w:eastAsiaTheme="minorEastAsia" w:hAnsiTheme="minorHAnsi" w:cstheme="minorBidi"/>
          <w:kern w:val="2"/>
          <w:sz w:val="24"/>
          <w:szCs w:val="24"/>
          <w14:ligatures w14:val="standardContextual"/>
        </w:rPr>
      </w:pPr>
      <w:r>
        <w:rPr>
          <w:lang w:eastAsia="zh-CN"/>
        </w:rPr>
        <w:t>11.1.2</w:t>
      </w:r>
      <w:r>
        <w:rPr>
          <w:rFonts w:asciiTheme="minorHAnsi" w:eastAsiaTheme="minorEastAsia" w:hAnsiTheme="minorHAnsi" w:cstheme="minorBidi"/>
          <w:kern w:val="2"/>
          <w:sz w:val="24"/>
          <w:szCs w:val="24"/>
          <w14:ligatures w14:val="standardContextual"/>
        </w:rPr>
        <w:tab/>
      </w:r>
      <w:r w:rsidRPr="00E45597">
        <w:rPr>
          <w:lang w:val="sv-SE" w:eastAsia="zh-CN"/>
        </w:rPr>
        <w:t>Performance requirements for PUSCH</w:t>
      </w:r>
      <w:r>
        <w:tab/>
      </w:r>
      <w:r>
        <w:fldChar w:fldCharType="begin"/>
      </w:r>
      <w:r>
        <w:instrText xml:space="preserve"> PAGEREF _Toc169620876 \h </w:instrText>
      </w:r>
      <w:r>
        <w:fldChar w:fldCharType="separate"/>
      </w:r>
      <w:r>
        <w:t>157</w:t>
      </w:r>
      <w:r>
        <w:fldChar w:fldCharType="end"/>
      </w:r>
    </w:p>
    <w:p w14:paraId="11E0D628" w14:textId="5DEAB6A4" w:rsidR="00F66482" w:rsidRDefault="00F66482">
      <w:pPr>
        <w:pStyle w:val="TOC4"/>
        <w:rPr>
          <w:rFonts w:asciiTheme="minorHAnsi" w:eastAsiaTheme="minorEastAsia" w:hAnsiTheme="minorHAnsi" w:cstheme="minorBidi"/>
          <w:kern w:val="2"/>
          <w:sz w:val="24"/>
          <w:szCs w:val="24"/>
          <w14:ligatures w14:val="standardContextual"/>
        </w:rPr>
      </w:pPr>
      <w:r>
        <w:t>11.1.</w:t>
      </w:r>
      <w:r w:rsidRPr="00E45597">
        <w:rPr>
          <w:rFonts w:eastAsia="DengXian"/>
          <w:lang w:eastAsia="zh-CN"/>
        </w:rPr>
        <w:t>2</w:t>
      </w:r>
      <w:r>
        <w:t>.1</w:t>
      </w:r>
      <w:r>
        <w:rPr>
          <w:rFonts w:asciiTheme="minorHAnsi" w:eastAsiaTheme="minorEastAsia" w:hAnsiTheme="minorHAnsi" w:cstheme="minorBidi"/>
          <w:kern w:val="2"/>
          <w:sz w:val="24"/>
          <w:szCs w:val="24"/>
          <w14:ligatures w14:val="standardContextual"/>
        </w:rPr>
        <w:tab/>
      </w:r>
      <w:r>
        <w:t xml:space="preserve">Performance requirements for </w:t>
      </w:r>
      <w:r w:rsidRPr="00E45597">
        <w:rPr>
          <w:i/>
        </w:rPr>
        <w:t>IAB type 1-O</w:t>
      </w:r>
      <w:r>
        <w:tab/>
      </w:r>
      <w:r>
        <w:fldChar w:fldCharType="begin"/>
      </w:r>
      <w:r>
        <w:instrText xml:space="preserve"> PAGEREF _Toc169620877 \h </w:instrText>
      </w:r>
      <w:r>
        <w:fldChar w:fldCharType="separate"/>
      </w:r>
      <w:r>
        <w:t>157</w:t>
      </w:r>
      <w:r>
        <w:fldChar w:fldCharType="end"/>
      </w:r>
    </w:p>
    <w:p w14:paraId="798467B0" w14:textId="5C779EBD" w:rsidR="00F66482" w:rsidRDefault="00F66482">
      <w:pPr>
        <w:pStyle w:val="TOC5"/>
        <w:rPr>
          <w:rFonts w:asciiTheme="minorHAnsi" w:eastAsiaTheme="minorEastAsia" w:hAnsiTheme="minorHAnsi" w:cstheme="minorBidi"/>
          <w:kern w:val="2"/>
          <w:sz w:val="24"/>
          <w:szCs w:val="24"/>
          <w14:ligatures w14:val="standardContextual"/>
        </w:rPr>
      </w:pPr>
      <w:r>
        <w:t>11.1.2.1.1</w:t>
      </w:r>
      <w:r>
        <w:rPr>
          <w:rFonts w:asciiTheme="minorHAnsi" w:eastAsiaTheme="minorEastAsia" w:hAnsiTheme="minorHAnsi" w:cstheme="minorBidi"/>
          <w:kern w:val="2"/>
          <w:sz w:val="24"/>
          <w:szCs w:val="24"/>
          <w14:ligatures w14:val="standardContextual"/>
        </w:rPr>
        <w:tab/>
      </w:r>
      <w:r>
        <w:t>Performance requirements for PUSCH with transform precoding disabled</w:t>
      </w:r>
      <w:r>
        <w:tab/>
      </w:r>
      <w:r>
        <w:fldChar w:fldCharType="begin"/>
      </w:r>
      <w:r>
        <w:instrText xml:space="preserve"> PAGEREF _Toc169620878 \h </w:instrText>
      </w:r>
      <w:r>
        <w:fldChar w:fldCharType="separate"/>
      </w:r>
      <w:r>
        <w:t>157</w:t>
      </w:r>
      <w:r>
        <w:fldChar w:fldCharType="end"/>
      </w:r>
    </w:p>
    <w:p w14:paraId="678ABCC0" w14:textId="185371A2" w:rsidR="00F66482" w:rsidRDefault="00F66482">
      <w:pPr>
        <w:pStyle w:val="TOC5"/>
        <w:rPr>
          <w:rFonts w:asciiTheme="minorHAnsi" w:eastAsiaTheme="minorEastAsia" w:hAnsiTheme="minorHAnsi" w:cstheme="minorBidi"/>
          <w:kern w:val="2"/>
          <w:sz w:val="24"/>
          <w:szCs w:val="24"/>
          <w14:ligatures w14:val="standardContextual"/>
        </w:rPr>
      </w:pPr>
      <w:r>
        <w:rPr>
          <w:lang w:eastAsia="ko-KR"/>
        </w:rPr>
        <w:t>11.1.2.</w:t>
      </w:r>
      <w:r>
        <w:rPr>
          <w:lang w:eastAsia="zh-CN"/>
        </w:rPr>
        <w:t>1</w:t>
      </w:r>
      <w:r>
        <w:rPr>
          <w:lang w:eastAsia="ko-KR"/>
        </w:rPr>
        <w:t>.</w:t>
      </w:r>
      <w:r>
        <w:rPr>
          <w:lang w:eastAsia="zh-CN"/>
        </w:rPr>
        <w:t>2</w:t>
      </w:r>
      <w:r>
        <w:rPr>
          <w:rFonts w:asciiTheme="minorHAnsi" w:eastAsiaTheme="minorEastAsia" w:hAnsiTheme="minorHAnsi" w:cstheme="minorBidi"/>
          <w:kern w:val="2"/>
          <w:sz w:val="24"/>
          <w:szCs w:val="24"/>
          <w14:ligatures w14:val="standardContextual"/>
        </w:rPr>
        <w:tab/>
      </w:r>
      <w:r>
        <w:rPr>
          <w:lang w:eastAsia="ko-KR"/>
        </w:rPr>
        <w:t>Performance requirmements for PUSCH with transform precoding enabled</w:t>
      </w:r>
      <w:r>
        <w:tab/>
      </w:r>
      <w:r>
        <w:fldChar w:fldCharType="begin"/>
      </w:r>
      <w:r>
        <w:instrText xml:space="preserve"> PAGEREF _Toc169620879 \h </w:instrText>
      </w:r>
      <w:r>
        <w:fldChar w:fldCharType="separate"/>
      </w:r>
      <w:r>
        <w:t>157</w:t>
      </w:r>
      <w:r>
        <w:fldChar w:fldCharType="end"/>
      </w:r>
    </w:p>
    <w:p w14:paraId="50780EA8" w14:textId="1BC0F37C" w:rsidR="00F66482" w:rsidRDefault="00F66482">
      <w:pPr>
        <w:pStyle w:val="TOC5"/>
        <w:rPr>
          <w:rFonts w:asciiTheme="minorHAnsi" w:eastAsiaTheme="minorEastAsia" w:hAnsiTheme="minorHAnsi" w:cstheme="minorBidi"/>
          <w:kern w:val="2"/>
          <w:sz w:val="24"/>
          <w:szCs w:val="24"/>
          <w14:ligatures w14:val="standardContextual"/>
        </w:rPr>
      </w:pPr>
      <w:r>
        <w:rPr>
          <w:lang w:eastAsia="ko-KR"/>
        </w:rPr>
        <w:t>11.1.2.</w:t>
      </w:r>
      <w:r>
        <w:rPr>
          <w:lang w:eastAsia="zh-CN"/>
        </w:rPr>
        <w:t>1</w:t>
      </w:r>
      <w:r>
        <w:rPr>
          <w:lang w:eastAsia="ko-KR"/>
        </w:rPr>
        <w:t>.</w:t>
      </w:r>
      <w:r>
        <w:rPr>
          <w:lang w:eastAsia="zh-CN"/>
        </w:rPr>
        <w:t>3</w:t>
      </w:r>
      <w:r>
        <w:rPr>
          <w:rFonts w:asciiTheme="minorHAnsi" w:eastAsiaTheme="minorEastAsia" w:hAnsiTheme="minorHAnsi" w:cstheme="minorBidi"/>
          <w:kern w:val="2"/>
          <w:sz w:val="24"/>
          <w:szCs w:val="24"/>
          <w14:ligatures w14:val="standardContextual"/>
        </w:rPr>
        <w:tab/>
      </w:r>
      <w:r>
        <w:rPr>
          <w:lang w:eastAsia="ko-KR"/>
        </w:rPr>
        <w:t>Performance requirements for UCI multiplexed on PUSCH</w:t>
      </w:r>
      <w:r>
        <w:tab/>
      </w:r>
      <w:r>
        <w:fldChar w:fldCharType="begin"/>
      </w:r>
      <w:r>
        <w:instrText xml:space="preserve"> PAGEREF _Toc169620880 \h </w:instrText>
      </w:r>
      <w:r>
        <w:fldChar w:fldCharType="separate"/>
      </w:r>
      <w:r>
        <w:t>157</w:t>
      </w:r>
      <w:r>
        <w:fldChar w:fldCharType="end"/>
      </w:r>
    </w:p>
    <w:p w14:paraId="28D71501" w14:textId="386EB207" w:rsidR="00F66482" w:rsidRDefault="00F66482">
      <w:pPr>
        <w:pStyle w:val="TOC4"/>
        <w:rPr>
          <w:rFonts w:asciiTheme="minorHAnsi" w:eastAsiaTheme="minorEastAsia" w:hAnsiTheme="minorHAnsi" w:cstheme="minorBidi"/>
          <w:kern w:val="2"/>
          <w:sz w:val="24"/>
          <w:szCs w:val="24"/>
          <w14:ligatures w14:val="standardContextual"/>
        </w:rPr>
      </w:pPr>
      <w:r>
        <w:t>11.1.</w:t>
      </w:r>
      <w:r w:rsidRPr="00E45597">
        <w:rPr>
          <w:rFonts w:eastAsia="DengXian"/>
          <w:lang w:eastAsia="zh-CN"/>
        </w:rPr>
        <w:t>2</w:t>
      </w:r>
      <w:r>
        <w:t>.2</w:t>
      </w:r>
      <w:r>
        <w:rPr>
          <w:rFonts w:asciiTheme="minorHAnsi" w:eastAsiaTheme="minorEastAsia" w:hAnsiTheme="minorHAnsi" w:cstheme="minorBidi"/>
          <w:kern w:val="2"/>
          <w:sz w:val="24"/>
          <w:szCs w:val="24"/>
          <w14:ligatures w14:val="standardContextual"/>
        </w:rPr>
        <w:tab/>
      </w:r>
      <w:r>
        <w:t>Performance requirements for IAB type 2-O</w:t>
      </w:r>
      <w:r>
        <w:tab/>
      </w:r>
      <w:r>
        <w:fldChar w:fldCharType="begin"/>
      </w:r>
      <w:r>
        <w:instrText xml:space="preserve"> PAGEREF _Toc169620881 \h </w:instrText>
      </w:r>
      <w:r>
        <w:fldChar w:fldCharType="separate"/>
      </w:r>
      <w:r>
        <w:t>157</w:t>
      </w:r>
      <w:r>
        <w:fldChar w:fldCharType="end"/>
      </w:r>
    </w:p>
    <w:p w14:paraId="5E4D9643" w14:textId="1C410177" w:rsidR="00F66482" w:rsidRDefault="00F66482">
      <w:pPr>
        <w:pStyle w:val="TOC5"/>
        <w:rPr>
          <w:rFonts w:asciiTheme="minorHAnsi" w:eastAsiaTheme="minorEastAsia" w:hAnsiTheme="minorHAnsi" w:cstheme="minorBidi"/>
          <w:kern w:val="2"/>
          <w:sz w:val="24"/>
          <w:szCs w:val="24"/>
          <w14:ligatures w14:val="standardContextual"/>
        </w:rPr>
      </w:pPr>
      <w:r>
        <w:t>11.1.2.2.1</w:t>
      </w:r>
      <w:r>
        <w:rPr>
          <w:rFonts w:asciiTheme="minorHAnsi" w:eastAsiaTheme="minorEastAsia" w:hAnsiTheme="minorHAnsi" w:cstheme="minorBidi"/>
          <w:kern w:val="2"/>
          <w:sz w:val="24"/>
          <w:szCs w:val="24"/>
          <w14:ligatures w14:val="standardContextual"/>
        </w:rPr>
        <w:tab/>
      </w:r>
      <w:r>
        <w:t>Performance requirmements for PUSCH with transform precoding disabled</w:t>
      </w:r>
      <w:r>
        <w:tab/>
      </w:r>
      <w:r>
        <w:fldChar w:fldCharType="begin"/>
      </w:r>
      <w:r>
        <w:instrText xml:space="preserve"> PAGEREF _Toc169620882 \h </w:instrText>
      </w:r>
      <w:r>
        <w:fldChar w:fldCharType="separate"/>
      </w:r>
      <w:r>
        <w:t>157</w:t>
      </w:r>
      <w:r>
        <w:fldChar w:fldCharType="end"/>
      </w:r>
    </w:p>
    <w:p w14:paraId="618A6C71" w14:textId="79992028" w:rsidR="00F66482" w:rsidRDefault="00F66482">
      <w:pPr>
        <w:pStyle w:val="TOC5"/>
        <w:rPr>
          <w:rFonts w:asciiTheme="minorHAnsi" w:eastAsiaTheme="minorEastAsia" w:hAnsiTheme="minorHAnsi" w:cstheme="minorBidi"/>
          <w:kern w:val="2"/>
          <w:sz w:val="24"/>
          <w:szCs w:val="24"/>
          <w14:ligatures w14:val="standardContextual"/>
        </w:rPr>
      </w:pPr>
      <w:r>
        <w:rPr>
          <w:lang w:eastAsia="ko-KR"/>
        </w:rPr>
        <w:t>11.1.2.</w:t>
      </w:r>
      <w:r>
        <w:rPr>
          <w:lang w:eastAsia="zh-CN"/>
        </w:rPr>
        <w:t>2</w:t>
      </w:r>
      <w:r>
        <w:rPr>
          <w:lang w:eastAsia="ko-KR"/>
        </w:rPr>
        <w:t>.</w:t>
      </w:r>
      <w:r>
        <w:rPr>
          <w:lang w:eastAsia="zh-CN"/>
        </w:rPr>
        <w:t>2</w:t>
      </w:r>
      <w:r>
        <w:rPr>
          <w:rFonts w:asciiTheme="minorHAnsi" w:eastAsiaTheme="minorEastAsia" w:hAnsiTheme="minorHAnsi" w:cstheme="minorBidi"/>
          <w:kern w:val="2"/>
          <w:sz w:val="24"/>
          <w:szCs w:val="24"/>
          <w14:ligatures w14:val="standardContextual"/>
        </w:rPr>
        <w:tab/>
      </w:r>
      <w:r>
        <w:rPr>
          <w:lang w:eastAsia="ko-KR"/>
        </w:rPr>
        <w:t>Performance requirmements for PUSCH with transform precoding enabled</w:t>
      </w:r>
      <w:r>
        <w:tab/>
      </w:r>
      <w:r>
        <w:fldChar w:fldCharType="begin"/>
      </w:r>
      <w:r>
        <w:instrText xml:space="preserve"> PAGEREF _Toc169620883 \h </w:instrText>
      </w:r>
      <w:r>
        <w:fldChar w:fldCharType="separate"/>
      </w:r>
      <w:r>
        <w:t>160</w:t>
      </w:r>
      <w:r>
        <w:fldChar w:fldCharType="end"/>
      </w:r>
    </w:p>
    <w:p w14:paraId="166F1EAB" w14:textId="3F44FAFA" w:rsidR="00F66482" w:rsidRDefault="00F66482">
      <w:pPr>
        <w:pStyle w:val="TOC5"/>
        <w:rPr>
          <w:rFonts w:asciiTheme="minorHAnsi" w:eastAsiaTheme="minorEastAsia" w:hAnsiTheme="minorHAnsi" w:cstheme="minorBidi"/>
          <w:kern w:val="2"/>
          <w:sz w:val="24"/>
          <w:szCs w:val="24"/>
          <w14:ligatures w14:val="standardContextual"/>
        </w:rPr>
      </w:pPr>
      <w:r>
        <w:rPr>
          <w:lang w:eastAsia="ko-KR"/>
        </w:rPr>
        <w:t>11.1.2.</w:t>
      </w:r>
      <w:r>
        <w:rPr>
          <w:lang w:eastAsia="zh-CN"/>
        </w:rPr>
        <w:t>2</w:t>
      </w:r>
      <w:r>
        <w:rPr>
          <w:lang w:eastAsia="ko-KR"/>
        </w:rPr>
        <w:t>.</w:t>
      </w:r>
      <w:r>
        <w:rPr>
          <w:lang w:eastAsia="zh-CN"/>
        </w:rPr>
        <w:t>3</w:t>
      </w:r>
      <w:r>
        <w:rPr>
          <w:rFonts w:asciiTheme="minorHAnsi" w:eastAsiaTheme="minorEastAsia" w:hAnsiTheme="minorHAnsi" w:cstheme="minorBidi"/>
          <w:kern w:val="2"/>
          <w:sz w:val="24"/>
          <w:szCs w:val="24"/>
          <w14:ligatures w14:val="standardContextual"/>
        </w:rPr>
        <w:tab/>
      </w:r>
      <w:r>
        <w:rPr>
          <w:lang w:eastAsia="ko-KR"/>
        </w:rPr>
        <w:t>Performance requirements for UCI multiplexed on PUSCH</w:t>
      </w:r>
      <w:r>
        <w:tab/>
      </w:r>
      <w:r>
        <w:fldChar w:fldCharType="begin"/>
      </w:r>
      <w:r>
        <w:instrText xml:space="preserve"> PAGEREF _Toc169620884 \h </w:instrText>
      </w:r>
      <w:r>
        <w:fldChar w:fldCharType="separate"/>
      </w:r>
      <w:r>
        <w:t>161</w:t>
      </w:r>
      <w:r>
        <w:fldChar w:fldCharType="end"/>
      </w:r>
    </w:p>
    <w:p w14:paraId="3FF84403" w14:textId="731A1313" w:rsidR="00F66482" w:rsidRDefault="00F66482">
      <w:pPr>
        <w:pStyle w:val="TOC3"/>
        <w:rPr>
          <w:rFonts w:asciiTheme="minorHAnsi" w:eastAsiaTheme="minorEastAsia" w:hAnsiTheme="minorHAnsi" w:cstheme="minorBidi"/>
          <w:kern w:val="2"/>
          <w:sz w:val="24"/>
          <w:szCs w:val="24"/>
          <w14:ligatures w14:val="standardContextual"/>
        </w:rPr>
      </w:pPr>
      <w:r>
        <w:t>11.1.</w:t>
      </w:r>
      <w:r w:rsidRPr="00E45597">
        <w:rPr>
          <w:rFonts w:eastAsia="DengXian"/>
          <w:lang w:eastAsia="zh-CN"/>
        </w:rPr>
        <w:t>3</w:t>
      </w:r>
      <w:r>
        <w:rPr>
          <w:rFonts w:asciiTheme="minorHAnsi" w:eastAsiaTheme="minorEastAsia" w:hAnsiTheme="minorHAnsi" w:cstheme="minorBidi"/>
          <w:kern w:val="2"/>
          <w:sz w:val="24"/>
          <w:szCs w:val="24"/>
          <w14:ligatures w14:val="standardContextual"/>
        </w:rPr>
        <w:tab/>
      </w:r>
      <w:r>
        <w:t>Performance requirements for PUCCH</w:t>
      </w:r>
      <w:r>
        <w:tab/>
      </w:r>
      <w:r>
        <w:fldChar w:fldCharType="begin"/>
      </w:r>
      <w:r>
        <w:instrText xml:space="preserve"> PAGEREF _Toc169620885 \h </w:instrText>
      </w:r>
      <w:r>
        <w:fldChar w:fldCharType="separate"/>
      </w:r>
      <w:r>
        <w:t>164</w:t>
      </w:r>
      <w:r>
        <w:fldChar w:fldCharType="end"/>
      </w:r>
    </w:p>
    <w:p w14:paraId="32560247" w14:textId="20989076" w:rsidR="00F66482" w:rsidRDefault="00F66482">
      <w:pPr>
        <w:pStyle w:val="TOC4"/>
        <w:rPr>
          <w:rFonts w:asciiTheme="minorHAnsi" w:eastAsiaTheme="minorEastAsia" w:hAnsiTheme="minorHAnsi" w:cstheme="minorBidi"/>
          <w:kern w:val="2"/>
          <w:sz w:val="24"/>
          <w:szCs w:val="24"/>
          <w14:ligatures w14:val="standardContextual"/>
        </w:rPr>
      </w:pPr>
      <w:r>
        <w:t>11.1.</w:t>
      </w:r>
      <w:r w:rsidRPr="00E45597">
        <w:rPr>
          <w:rFonts w:eastAsia="DengXian"/>
          <w:lang w:eastAsia="zh-CN"/>
        </w:rPr>
        <w:t>3</w:t>
      </w:r>
      <w:r>
        <w:t>.1</w:t>
      </w:r>
      <w:r>
        <w:rPr>
          <w:rFonts w:asciiTheme="minorHAnsi" w:eastAsiaTheme="minorEastAsia" w:hAnsiTheme="minorHAnsi" w:cstheme="minorBidi"/>
          <w:kern w:val="2"/>
          <w:sz w:val="24"/>
          <w:szCs w:val="24"/>
          <w14:ligatures w14:val="standardContextual"/>
        </w:rPr>
        <w:tab/>
      </w:r>
      <w:r>
        <w:t xml:space="preserve">Performance requirements for </w:t>
      </w:r>
      <w:r w:rsidRPr="00E45597">
        <w:rPr>
          <w:i/>
        </w:rPr>
        <w:t>IAB type 1-O</w:t>
      </w:r>
      <w:r>
        <w:tab/>
      </w:r>
      <w:r>
        <w:fldChar w:fldCharType="begin"/>
      </w:r>
      <w:r>
        <w:instrText xml:space="preserve"> PAGEREF _Toc169620886 \h </w:instrText>
      </w:r>
      <w:r>
        <w:fldChar w:fldCharType="separate"/>
      </w:r>
      <w:r>
        <w:t>164</w:t>
      </w:r>
      <w:r>
        <w:fldChar w:fldCharType="end"/>
      </w:r>
    </w:p>
    <w:p w14:paraId="28A239CF" w14:textId="3D72749B" w:rsidR="00F66482" w:rsidRDefault="00F66482">
      <w:pPr>
        <w:pStyle w:val="TOC5"/>
        <w:rPr>
          <w:rFonts w:asciiTheme="minorHAnsi" w:eastAsiaTheme="minorEastAsia" w:hAnsiTheme="minorHAnsi" w:cstheme="minorBidi"/>
          <w:kern w:val="2"/>
          <w:sz w:val="24"/>
          <w:szCs w:val="24"/>
          <w14:ligatures w14:val="standardContextual"/>
        </w:rPr>
      </w:pPr>
      <w:r>
        <w:t>11.1.3.1.1</w:t>
      </w:r>
      <w:r>
        <w:rPr>
          <w:rFonts w:asciiTheme="minorHAnsi" w:eastAsiaTheme="minorEastAsia" w:hAnsiTheme="minorHAnsi" w:cstheme="minorBidi"/>
          <w:kern w:val="2"/>
          <w:sz w:val="24"/>
          <w:szCs w:val="24"/>
          <w14:ligatures w14:val="standardContextual"/>
        </w:rPr>
        <w:tab/>
      </w:r>
      <w:r>
        <w:t>DTX to ACK probability</w:t>
      </w:r>
      <w:r>
        <w:tab/>
      </w:r>
      <w:r>
        <w:fldChar w:fldCharType="begin"/>
      </w:r>
      <w:r>
        <w:instrText xml:space="preserve"> PAGEREF _Toc169620887 \h </w:instrText>
      </w:r>
      <w:r>
        <w:fldChar w:fldCharType="separate"/>
      </w:r>
      <w:r>
        <w:t>164</w:t>
      </w:r>
      <w:r>
        <w:fldChar w:fldCharType="end"/>
      </w:r>
    </w:p>
    <w:p w14:paraId="72906FC5" w14:textId="3C39C6DE" w:rsidR="00F66482" w:rsidRDefault="00F66482">
      <w:pPr>
        <w:pStyle w:val="TOC5"/>
        <w:rPr>
          <w:rFonts w:asciiTheme="minorHAnsi" w:eastAsiaTheme="minorEastAsia" w:hAnsiTheme="minorHAnsi" w:cstheme="minorBidi"/>
          <w:kern w:val="2"/>
          <w:sz w:val="24"/>
          <w:szCs w:val="24"/>
          <w14:ligatures w14:val="standardContextual"/>
        </w:rPr>
      </w:pPr>
      <w:r>
        <w:t>11.1.3.1.2</w:t>
      </w:r>
      <w:r>
        <w:rPr>
          <w:rFonts w:asciiTheme="minorHAnsi" w:eastAsiaTheme="minorEastAsia" w:hAnsiTheme="minorHAnsi" w:cstheme="minorBidi"/>
          <w:kern w:val="2"/>
          <w:sz w:val="24"/>
          <w:szCs w:val="24"/>
          <w14:ligatures w14:val="standardContextual"/>
        </w:rPr>
        <w:tab/>
      </w:r>
      <w:r>
        <w:t>Performance requirements for PUCCH format 0</w:t>
      </w:r>
      <w:r>
        <w:tab/>
      </w:r>
      <w:r>
        <w:fldChar w:fldCharType="begin"/>
      </w:r>
      <w:r>
        <w:instrText xml:space="preserve"> PAGEREF _Toc169620888 \h </w:instrText>
      </w:r>
      <w:r>
        <w:fldChar w:fldCharType="separate"/>
      </w:r>
      <w:r>
        <w:t>164</w:t>
      </w:r>
      <w:r>
        <w:fldChar w:fldCharType="end"/>
      </w:r>
    </w:p>
    <w:p w14:paraId="2A1CD3E6" w14:textId="6DA6A530" w:rsidR="00F66482" w:rsidRDefault="00F66482">
      <w:pPr>
        <w:pStyle w:val="TOC5"/>
        <w:rPr>
          <w:rFonts w:asciiTheme="minorHAnsi" w:eastAsiaTheme="minorEastAsia" w:hAnsiTheme="minorHAnsi" w:cstheme="minorBidi"/>
          <w:kern w:val="2"/>
          <w:sz w:val="24"/>
          <w:szCs w:val="24"/>
          <w14:ligatures w14:val="standardContextual"/>
        </w:rPr>
      </w:pPr>
      <w:r>
        <w:t>11.1.3.1.</w:t>
      </w:r>
      <w:r>
        <w:rPr>
          <w:lang w:eastAsia="zh-CN"/>
        </w:rPr>
        <w:t>3</w:t>
      </w:r>
      <w:r>
        <w:rPr>
          <w:rFonts w:asciiTheme="minorHAnsi" w:eastAsiaTheme="minorEastAsia" w:hAnsiTheme="minorHAnsi" w:cstheme="minorBidi"/>
          <w:kern w:val="2"/>
          <w:sz w:val="24"/>
          <w:szCs w:val="24"/>
          <w14:ligatures w14:val="standardContextual"/>
        </w:rPr>
        <w:tab/>
      </w:r>
      <w:r>
        <w:t>Performance requirements for PUCCH format 1</w:t>
      </w:r>
      <w:r>
        <w:tab/>
      </w:r>
      <w:r>
        <w:fldChar w:fldCharType="begin"/>
      </w:r>
      <w:r>
        <w:instrText xml:space="preserve"> PAGEREF _Toc169620889 \h </w:instrText>
      </w:r>
      <w:r>
        <w:fldChar w:fldCharType="separate"/>
      </w:r>
      <w:r>
        <w:t>164</w:t>
      </w:r>
      <w:r>
        <w:fldChar w:fldCharType="end"/>
      </w:r>
    </w:p>
    <w:p w14:paraId="2EF9F7CC" w14:textId="58599C4F" w:rsidR="00F66482" w:rsidRDefault="00F66482">
      <w:pPr>
        <w:pStyle w:val="TOC5"/>
        <w:rPr>
          <w:rFonts w:asciiTheme="minorHAnsi" w:eastAsiaTheme="minorEastAsia" w:hAnsiTheme="minorHAnsi" w:cstheme="minorBidi"/>
          <w:kern w:val="2"/>
          <w:sz w:val="24"/>
          <w:szCs w:val="24"/>
          <w14:ligatures w14:val="standardContextual"/>
        </w:rPr>
      </w:pPr>
      <w:r>
        <w:t>11.1.</w:t>
      </w:r>
      <w:r>
        <w:rPr>
          <w:lang w:eastAsia="zh-CN"/>
        </w:rPr>
        <w:t>3</w:t>
      </w:r>
      <w:r>
        <w:t>.</w:t>
      </w:r>
      <w:r>
        <w:rPr>
          <w:lang w:eastAsia="zh-CN"/>
        </w:rPr>
        <w:t>1</w:t>
      </w:r>
      <w:r>
        <w:t>.</w:t>
      </w:r>
      <w:r>
        <w:rPr>
          <w:lang w:eastAsia="zh-CN"/>
        </w:rPr>
        <w:t>4</w:t>
      </w:r>
      <w:r>
        <w:rPr>
          <w:rFonts w:asciiTheme="minorHAnsi" w:eastAsiaTheme="minorEastAsia" w:hAnsiTheme="minorHAnsi" w:cstheme="minorBidi"/>
          <w:kern w:val="2"/>
          <w:sz w:val="24"/>
          <w:szCs w:val="24"/>
          <w14:ligatures w14:val="standardContextual"/>
        </w:rPr>
        <w:tab/>
      </w:r>
      <w:r>
        <w:rPr>
          <w:lang w:eastAsia="zh-CN"/>
        </w:rPr>
        <w:t>Performance requirements for PUCCH format 2</w:t>
      </w:r>
      <w:r>
        <w:tab/>
      </w:r>
      <w:r>
        <w:fldChar w:fldCharType="begin"/>
      </w:r>
      <w:r>
        <w:instrText xml:space="preserve"> PAGEREF _Toc169620890 \h </w:instrText>
      </w:r>
      <w:r>
        <w:fldChar w:fldCharType="separate"/>
      </w:r>
      <w:r>
        <w:t>164</w:t>
      </w:r>
      <w:r>
        <w:fldChar w:fldCharType="end"/>
      </w:r>
    </w:p>
    <w:p w14:paraId="46A40D66" w14:textId="281AE646" w:rsidR="00F66482" w:rsidRDefault="00F66482">
      <w:pPr>
        <w:pStyle w:val="TOC5"/>
        <w:rPr>
          <w:rFonts w:asciiTheme="minorHAnsi" w:eastAsiaTheme="minorEastAsia" w:hAnsiTheme="minorHAnsi" w:cstheme="minorBidi"/>
          <w:kern w:val="2"/>
          <w:sz w:val="24"/>
          <w:szCs w:val="24"/>
          <w14:ligatures w14:val="standardContextual"/>
        </w:rPr>
      </w:pPr>
      <w:r>
        <w:t>11.1.3.1.5</w:t>
      </w:r>
      <w:r>
        <w:rPr>
          <w:rFonts w:asciiTheme="minorHAnsi" w:eastAsiaTheme="minorEastAsia" w:hAnsiTheme="minorHAnsi" w:cstheme="minorBidi"/>
          <w:kern w:val="2"/>
          <w:sz w:val="24"/>
          <w:szCs w:val="24"/>
          <w14:ligatures w14:val="standardContextual"/>
        </w:rPr>
        <w:tab/>
      </w:r>
      <w:r>
        <w:t>Performance requirements for PUCCH format 3</w:t>
      </w:r>
      <w:r>
        <w:tab/>
      </w:r>
      <w:r>
        <w:fldChar w:fldCharType="begin"/>
      </w:r>
      <w:r>
        <w:instrText xml:space="preserve"> PAGEREF _Toc169620891 \h </w:instrText>
      </w:r>
      <w:r>
        <w:fldChar w:fldCharType="separate"/>
      </w:r>
      <w:r>
        <w:t>164</w:t>
      </w:r>
      <w:r>
        <w:fldChar w:fldCharType="end"/>
      </w:r>
    </w:p>
    <w:p w14:paraId="1EA2D60D" w14:textId="4E65CD5B" w:rsidR="00F66482" w:rsidRDefault="00F66482">
      <w:pPr>
        <w:pStyle w:val="TOC5"/>
        <w:rPr>
          <w:rFonts w:asciiTheme="minorHAnsi" w:eastAsiaTheme="minorEastAsia" w:hAnsiTheme="minorHAnsi" w:cstheme="minorBidi"/>
          <w:kern w:val="2"/>
          <w:sz w:val="24"/>
          <w:szCs w:val="24"/>
          <w14:ligatures w14:val="standardContextual"/>
        </w:rPr>
      </w:pPr>
      <w:r>
        <w:t>11.1.3.1.6</w:t>
      </w:r>
      <w:r>
        <w:rPr>
          <w:rFonts w:asciiTheme="minorHAnsi" w:eastAsiaTheme="minorEastAsia" w:hAnsiTheme="minorHAnsi" w:cstheme="minorBidi"/>
          <w:kern w:val="2"/>
          <w:sz w:val="24"/>
          <w:szCs w:val="24"/>
          <w14:ligatures w14:val="standardContextual"/>
        </w:rPr>
        <w:tab/>
      </w:r>
      <w:r>
        <w:t>Performance requirements for PUCCH format 4</w:t>
      </w:r>
      <w:r>
        <w:tab/>
      </w:r>
      <w:r>
        <w:fldChar w:fldCharType="begin"/>
      </w:r>
      <w:r>
        <w:instrText xml:space="preserve"> PAGEREF _Toc169620892 \h </w:instrText>
      </w:r>
      <w:r>
        <w:fldChar w:fldCharType="separate"/>
      </w:r>
      <w:r>
        <w:t>164</w:t>
      </w:r>
      <w:r>
        <w:fldChar w:fldCharType="end"/>
      </w:r>
    </w:p>
    <w:p w14:paraId="67FA7BF3" w14:textId="4CB6B813" w:rsidR="00F66482" w:rsidRDefault="00F66482">
      <w:pPr>
        <w:pStyle w:val="TOC5"/>
        <w:rPr>
          <w:rFonts w:asciiTheme="minorHAnsi" w:eastAsiaTheme="minorEastAsia" w:hAnsiTheme="minorHAnsi" w:cstheme="minorBidi"/>
          <w:kern w:val="2"/>
          <w:sz w:val="24"/>
          <w:szCs w:val="24"/>
          <w14:ligatures w14:val="standardContextual"/>
        </w:rPr>
      </w:pPr>
      <w:r>
        <w:t>11.1.3.1.7</w:t>
      </w:r>
      <w:r>
        <w:rPr>
          <w:rFonts w:asciiTheme="minorHAnsi" w:eastAsiaTheme="minorEastAsia" w:hAnsiTheme="minorHAnsi" w:cstheme="minorBidi"/>
          <w:kern w:val="2"/>
          <w:sz w:val="24"/>
          <w:szCs w:val="24"/>
          <w14:ligatures w14:val="standardContextual"/>
        </w:rPr>
        <w:tab/>
      </w:r>
      <w:r>
        <w:t>Performance requirements for multi-slot PUCCH</w:t>
      </w:r>
      <w:r>
        <w:tab/>
      </w:r>
      <w:r>
        <w:fldChar w:fldCharType="begin"/>
      </w:r>
      <w:r>
        <w:instrText xml:space="preserve"> PAGEREF _Toc169620893 \h </w:instrText>
      </w:r>
      <w:r>
        <w:fldChar w:fldCharType="separate"/>
      </w:r>
      <w:r>
        <w:t>165</w:t>
      </w:r>
      <w:r>
        <w:fldChar w:fldCharType="end"/>
      </w:r>
    </w:p>
    <w:p w14:paraId="0F720135" w14:textId="7062570B" w:rsidR="00F66482" w:rsidRDefault="00F66482">
      <w:pPr>
        <w:pStyle w:val="TOC4"/>
        <w:rPr>
          <w:rFonts w:asciiTheme="minorHAnsi" w:eastAsiaTheme="minorEastAsia" w:hAnsiTheme="minorHAnsi" w:cstheme="minorBidi"/>
          <w:kern w:val="2"/>
          <w:sz w:val="24"/>
          <w:szCs w:val="24"/>
          <w14:ligatures w14:val="standardContextual"/>
        </w:rPr>
      </w:pPr>
      <w:r>
        <w:t>11.1.</w:t>
      </w:r>
      <w:r w:rsidRPr="00E45597">
        <w:rPr>
          <w:rFonts w:eastAsia="DengXian"/>
          <w:lang w:eastAsia="zh-CN"/>
        </w:rPr>
        <w:t>3</w:t>
      </w:r>
      <w:r>
        <w:t>.2</w:t>
      </w:r>
      <w:r>
        <w:rPr>
          <w:rFonts w:asciiTheme="minorHAnsi" w:eastAsiaTheme="minorEastAsia" w:hAnsiTheme="minorHAnsi" w:cstheme="minorBidi"/>
          <w:kern w:val="2"/>
          <w:sz w:val="24"/>
          <w:szCs w:val="24"/>
          <w14:ligatures w14:val="standardContextual"/>
        </w:rPr>
        <w:tab/>
      </w:r>
      <w:r>
        <w:t xml:space="preserve">Performance requirements for </w:t>
      </w:r>
      <w:r w:rsidRPr="00E45597">
        <w:rPr>
          <w:i/>
        </w:rPr>
        <w:t xml:space="preserve">IAB type </w:t>
      </w:r>
      <w:r w:rsidRPr="00E45597">
        <w:rPr>
          <w:rFonts w:eastAsia="DengXian"/>
          <w:i/>
          <w:lang w:eastAsia="zh-CN"/>
        </w:rPr>
        <w:t>2</w:t>
      </w:r>
      <w:r w:rsidRPr="00E45597">
        <w:rPr>
          <w:i/>
        </w:rPr>
        <w:t>-O</w:t>
      </w:r>
      <w:r>
        <w:tab/>
      </w:r>
      <w:r>
        <w:fldChar w:fldCharType="begin"/>
      </w:r>
      <w:r>
        <w:instrText xml:space="preserve"> PAGEREF _Toc169620894 \h </w:instrText>
      </w:r>
      <w:r>
        <w:fldChar w:fldCharType="separate"/>
      </w:r>
      <w:r>
        <w:t>165</w:t>
      </w:r>
      <w:r>
        <w:fldChar w:fldCharType="end"/>
      </w:r>
    </w:p>
    <w:p w14:paraId="23A4FF42" w14:textId="6BF1C0DD" w:rsidR="00F66482" w:rsidRDefault="00F66482">
      <w:pPr>
        <w:pStyle w:val="TOC5"/>
        <w:rPr>
          <w:rFonts w:asciiTheme="minorHAnsi" w:eastAsiaTheme="minorEastAsia" w:hAnsiTheme="minorHAnsi" w:cstheme="minorBidi"/>
          <w:kern w:val="2"/>
          <w:sz w:val="24"/>
          <w:szCs w:val="24"/>
          <w14:ligatures w14:val="standardContextual"/>
        </w:rPr>
      </w:pPr>
      <w:r>
        <w:t>11.1.3.2.1</w:t>
      </w:r>
      <w:r>
        <w:rPr>
          <w:rFonts w:asciiTheme="minorHAnsi" w:eastAsiaTheme="minorEastAsia" w:hAnsiTheme="minorHAnsi" w:cstheme="minorBidi"/>
          <w:kern w:val="2"/>
          <w:sz w:val="24"/>
          <w:szCs w:val="24"/>
          <w14:ligatures w14:val="standardContextual"/>
        </w:rPr>
        <w:tab/>
      </w:r>
      <w:r>
        <w:t>DTX to ACK probability</w:t>
      </w:r>
      <w:r>
        <w:tab/>
      </w:r>
      <w:r>
        <w:fldChar w:fldCharType="begin"/>
      </w:r>
      <w:r>
        <w:instrText xml:space="preserve"> PAGEREF _Toc169620895 \h </w:instrText>
      </w:r>
      <w:r>
        <w:fldChar w:fldCharType="separate"/>
      </w:r>
      <w:r>
        <w:t>165</w:t>
      </w:r>
      <w:r>
        <w:fldChar w:fldCharType="end"/>
      </w:r>
    </w:p>
    <w:p w14:paraId="0BE158E0" w14:textId="6C96DC9A" w:rsidR="00F66482" w:rsidRDefault="00F66482">
      <w:pPr>
        <w:pStyle w:val="TOC5"/>
        <w:rPr>
          <w:rFonts w:asciiTheme="minorHAnsi" w:eastAsiaTheme="minorEastAsia" w:hAnsiTheme="minorHAnsi" w:cstheme="minorBidi"/>
          <w:kern w:val="2"/>
          <w:sz w:val="24"/>
          <w:szCs w:val="24"/>
          <w14:ligatures w14:val="standardContextual"/>
        </w:rPr>
      </w:pPr>
      <w:r>
        <w:t>11.1.3.2.2</w:t>
      </w:r>
      <w:r>
        <w:rPr>
          <w:rFonts w:asciiTheme="minorHAnsi" w:eastAsiaTheme="minorEastAsia" w:hAnsiTheme="minorHAnsi" w:cstheme="minorBidi"/>
          <w:kern w:val="2"/>
          <w:sz w:val="24"/>
          <w:szCs w:val="24"/>
          <w14:ligatures w14:val="standardContextual"/>
        </w:rPr>
        <w:tab/>
      </w:r>
      <w:r>
        <w:t>Performance requirements for PUCCH format 0</w:t>
      </w:r>
      <w:r>
        <w:tab/>
      </w:r>
      <w:r>
        <w:fldChar w:fldCharType="begin"/>
      </w:r>
      <w:r>
        <w:instrText xml:space="preserve"> PAGEREF _Toc169620896 \h </w:instrText>
      </w:r>
      <w:r>
        <w:fldChar w:fldCharType="separate"/>
      </w:r>
      <w:r>
        <w:t>165</w:t>
      </w:r>
      <w:r>
        <w:fldChar w:fldCharType="end"/>
      </w:r>
    </w:p>
    <w:p w14:paraId="5F1B514E" w14:textId="6181D535" w:rsidR="00F66482" w:rsidRDefault="00F66482">
      <w:pPr>
        <w:pStyle w:val="TOC5"/>
        <w:rPr>
          <w:rFonts w:asciiTheme="minorHAnsi" w:eastAsiaTheme="minorEastAsia" w:hAnsiTheme="minorHAnsi" w:cstheme="minorBidi"/>
          <w:kern w:val="2"/>
          <w:sz w:val="24"/>
          <w:szCs w:val="24"/>
          <w14:ligatures w14:val="standardContextual"/>
        </w:rPr>
      </w:pPr>
      <w:r>
        <w:t>11.1.3.2.3</w:t>
      </w:r>
      <w:r>
        <w:rPr>
          <w:rFonts w:asciiTheme="minorHAnsi" w:eastAsiaTheme="minorEastAsia" w:hAnsiTheme="minorHAnsi" w:cstheme="minorBidi"/>
          <w:kern w:val="2"/>
          <w:sz w:val="24"/>
          <w:szCs w:val="24"/>
          <w14:ligatures w14:val="standardContextual"/>
        </w:rPr>
        <w:tab/>
      </w:r>
      <w:r>
        <w:t>Performance requirements for PUCCH format 1</w:t>
      </w:r>
      <w:r>
        <w:tab/>
      </w:r>
      <w:r>
        <w:fldChar w:fldCharType="begin"/>
      </w:r>
      <w:r>
        <w:instrText xml:space="preserve"> PAGEREF _Toc169620897 \h </w:instrText>
      </w:r>
      <w:r>
        <w:fldChar w:fldCharType="separate"/>
      </w:r>
      <w:r>
        <w:t>166</w:t>
      </w:r>
      <w:r>
        <w:fldChar w:fldCharType="end"/>
      </w:r>
    </w:p>
    <w:p w14:paraId="360B0590" w14:textId="2CB20559" w:rsidR="00F66482" w:rsidRDefault="00F66482">
      <w:pPr>
        <w:pStyle w:val="TOC5"/>
        <w:rPr>
          <w:rFonts w:asciiTheme="minorHAnsi" w:eastAsiaTheme="minorEastAsia" w:hAnsiTheme="minorHAnsi" w:cstheme="minorBidi"/>
          <w:kern w:val="2"/>
          <w:sz w:val="24"/>
          <w:szCs w:val="24"/>
          <w14:ligatures w14:val="standardContextual"/>
        </w:rPr>
      </w:pPr>
      <w:r>
        <w:t>11.1.</w:t>
      </w:r>
      <w:r>
        <w:rPr>
          <w:lang w:eastAsia="zh-CN"/>
        </w:rPr>
        <w:t>3</w:t>
      </w:r>
      <w:r>
        <w:t>.2.</w:t>
      </w:r>
      <w:r>
        <w:rPr>
          <w:lang w:eastAsia="zh-CN"/>
        </w:rPr>
        <w:t>4</w:t>
      </w:r>
      <w:r>
        <w:rPr>
          <w:rFonts w:asciiTheme="minorHAnsi" w:eastAsiaTheme="minorEastAsia" w:hAnsiTheme="minorHAnsi" w:cstheme="minorBidi"/>
          <w:kern w:val="2"/>
          <w:sz w:val="24"/>
          <w:szCs w:val="24"/>
          <w14:ligatures w14:val="standardContextual"/>
        </w:rPr>
        <w:tab/>
      </w:r>
      <w:r>
        <w:rPr>
          <w:lang w:eastAsia="zh-CN"/>
        </w:rPr>
        <w:t>Performance requirements for PUCCH format 2</w:t>
      </w:r>
      <w:r>
        <w:tab/>
      </w:r>
      <w:r>
        <w:fldChar w:fldCharType="begin"/>
      </w:r>
      <w:r>
        <w:instrText xml:space="preserve"> PAGEREF _Toc169620898 \h </w:instrText>
      </w:r>
      <w:r>
        <w:fldChar w:fldCharType="separate"/>
      </w:r>
      <w:r>
        <w:t>167</w:t>
      </w:r>
      <w:r>
        <w:fldChar w:fldCharType="end"/>
      </w:r>
    </w:p>
    <w:p w14:paraId="5FE13230" w14:textId="7A269768" w:rsidR="00F66482" w:rsidRDefault="00F66482">
      <w:pPr>
        <w:pStyle w:val="TOC5"/>
        <w:rPr>
          <w:rFonts w:asciiTheme="minorHAnsi" w:eastAsiaTheme="minorEastAsia" w:hAnsiTheme="minorHAnsi" w:cstheme="minorBidi"/>
          <w:kern w:val="2"/>
          <w:sz w:val="24"/>
          <w:szCs w:val="24"/>
          <w14:ligatures w14:val="standardContextual"/>
        </w:rPr>
      </w:pPr>
      <w:r>
        <w:t>11.1.3.2.5</w:t>
      </w:r>
      <w:r>
        <w:rPr>
          <w:rFonts w:asciiTheme="minorHAnsi" w:eastAsiaTheme="minorEastAsia" w:hAnsiTheme="minorHAnsi" w:cstheme="minorBidi"/>
          <w:kern w:val="2"/>
          <w:sz w:val="24"/>
          <w:szCs w:val="24"/>
          <w14:ligatures w14:val="standardContextual"/>
        </w:rPr>
        <w:tab/>
      </w:r>
      <w:r>
        <w:t>Performance requirements for PUCCH format 3</w:t>
      </w:r>
      <w:r>
        <w:tab/>
      </w:r>
      <w:r>
        <w:fldChar w:fldCharType="begin"/>
      </w:r>
      <w:r>
        <w:instrText xml:space="preserve"> PAGEREF _Toc169620899 \h </w:instrText>
      </w:r>
      <w:r>
        <w:fldChar w:fldCharType="separate"/>
      </w:r>
      <w:r>
        <w:t>169</w:t>
      </w:r>
      <w:r>
        <w:fldChar w:fldCharType="end"/>
      </w:r>
    </w:p>
    <w:p w14:paraId="5D4F4336" w14:textId="3481B8AE" w:rsidR="00F66482" w:rsidRDefault="00F66482">
      <w:pPr>
        <w:pStyle w:val="TOC5"/>
        <w:rPr>
          <w:rFonts w:asciiTheme="minorHAnsi" w:eastAsiaTheme="minorEastAsia" w:hAnsiTheme="minorHAnsi" w:cstheme="minorBidi"/>
          <w:kern w:val="2"/>
          <w:sz w:val="24"/>
          <w:szCs w:val="24"/>
          <w14:ligatures w14:val="standardContextual"/>
        </w:rPr>
      </w:pPr>
      <w:r>
        <w:t>11.1.3.2.6</w:t>
      </w:r>
      <w:r>
        <w:rPr>
          <w:rFonts w:asciiTheme="minorHAnsi" w:eastAsiaTheme="minorEastAsia" w:hAnsiTheme="minorHAnsi" w:cstheme="minorBidi"/>
          <w:kern w:val="2"/>
          <w:sz w:val="24"/>
          <w:szCs w:val="24"/>
          <w14:ligatures w14:val="standardContextual"/>
        </w:rPr>
        <w:tab/>
      </w:r>
      <w:r>
        <w:t>Performance requirements for PUCCH format 4</w:t>
      </w:r>
      <w:r>
        <w:tab/>
      </w:r>
      <w:r>
        <w:fldChar w:fldCharType="begin"/>
      </w:r>
      <w:r>
        <w:instrText xml:space="preserve"> PAGEREF _Toc169620900 \h </w:instrText>
      </w:r>
      <w:r>
        <w:fldChar w:fldCharType="separate"/>
      </w:r>
      <w:r>
        <w:t>170</w:t>
      </w:r>
      <w:r>
        <w:fldChar w:fldCharType="end"/>
      </w:r>
    </w:p>
    <w:p w14:paraId="44D25E69" w14:textId="2E3961CB" w:rsidR="00F66482" w:rsidRDefault="00F66482">
      <w:pPr>
        <w:pStyle w:val="TOC3"/>
        <w:rPr>
          <w:rFonts w:asciiTheme="minorHAnsi" w:eastAsiaTheme="minorEastAsia" w:hAnsiTheme="minorHAnsi" w:cstheme="minorBidi"/>
          <w:kern w:val="2"/>
          <w:sz w:val="24"/>
          <w:szCs w:val="24"/>
          <w14:ligatures w14:val="standardContextual"/>
        </w:rPr>
      </w:pPr>
      <w:r>
        <w:t>11.1.</w:t>
      </w:r>
      <w:r w:rsidRPr="00E45597">
        <w:rPr>
          <w:rFonts w:eastAsia="DengXian"/>
          <w:lang w:eastAsia="zh-CN"/>
        </w:rPr>
        <w:t>4</w:t>
      </w:r>
      <w:r>
        <w:rPr>
          <w:rFonts w:asciiTheme="minorHAnsi" w:eastAsiaTheme="minorEastAsia" w:hAnsiTheme="minorHAnsi" w:cstheme="minorBidi"/>
          <w:kern w:val="2"/>
          <w:sz w:val="24"/>
          <w:szCs w:val="24"/>
          <w14:ligatures w14:val="standardContextual"/>
        </w:rPr>
        <w:tab/>
      </w:r>
      <w:r>
        <w:t>Performance requirements for PRACH</w:t>
      </w:r>
      <w:r>
        <w:tab/>
      </w:r>
      <w:r>
        <w:fldChar w:fldCharType="begin"/>
      </w:r>
      <w:r>
        <w:instrText xml:space="preserve"> PAGEREF _Toc169620901 \h </w:instrText>
      </w:r>
      <w:r>
        <w:fldChar w:fldCharType="separate"/>
      </w:r>
      <w:r>
        <w:t>170</w:t>
      </w:r>
      <w:r>
        <w:fldChar w:fldCharType="end"/>
      </w:r>
    </w:p>
    <w:p w14:paraId="557CBC48" w14:textId="3634DD2F" w:rsidR="00F66482" w:rsidRDefault="00F66482">
      <w:pPr>
        <w:pStyle w:val="TOC4"/>
        <w:rPr>
          <w:rFonts w:asciiTheme="minorHAnsi" w:eastAsiaTheme="minorEastAsia" w:hAnsiTheme="minorHAnsi" w:cstheme="minorBidi"/>
          <w:kern w:val="2"/>
          <w:sz w:val="24"/>
          <w:szCs w:val="24"/>
          <w14:ligatures w14:val="standardContextual"/>
        </w:rPr>
      </w:pPr>
      <w:r>
        <w:t>11.1.</w:t>
      </w:r>
      <w:r w:rsidRPr="00E45597">
        <w:rPr>
          <w:rFonts w:eastAsia="DengXian"/>
          <w:lang w:eastAsia="zh-CN"/>
        </w:rPr>
        <w:t>4</w:t>
      </w:r>
      <w:r>
        <w:t>.1</w:t>
      </w:r>
      <w:r>
        <w:rPr>
          <w:rFonts w:asciiTheme="minorHAnsi" w:eastAsiaTheme="minorEastAsia" w:hAnsiTheme="minorHAnsi" w:cstheme="minorBidi"/>
          <w:kern w:val="2"/>
          <w:sz w:val="24"/>
          <w:szCs w:val="24"/>
          <w14:ligatures w14:val="standardContextual"/>
        </w:rPr>
        <w:tab/>
      </w:r>
      <w:r>
        <w:t xml:space="preserve">Performance requirements for </w:t>
      </w:r>
      <w:r w:rsidRPr="00E45597">
        <w:rPr>
          <w:i/>
          <w:lang w:eastAsia="zh-CN"/>
        </w:rPr>
        <w:t>IAB</w:t>
      </w:r>
      <w:r w:rsidRPr="00E45597">
        <w:rPr>
          <w:i/>
        </w:rPr>
        <w:t xml:space="preserve"> type 1-O</w:t>
      </w:r>
      <w:r>
        <w:tab/>
      </w:r>
      <w:r>
        <w:fldChar w:fldCharType="begin"/>
      </w:r>
      <w:r>
        <w:instrText xml:space="preserve"> PAGEREF _Toc169620902 \h </w:instrText>
      </w:r>
      <w:r>
        <w:fldChar w:fldCharType="separate"/>
      </w:r>
      <w:r>
        <w:t>170</w:t>
      </w:r>
      <w:r>
        <w:fldChar w:fldCharType="end"/>
      </w:r>
    </w:p>
    <w:p w14:paraId="2D5003B4" w14:textId="64A1CB4A" w:rsidR="00F66482" w:rsidRDefault="00F66482">
      <w:pPr>
        <w:pStyle w:val="TOC5"/>
        <w:rPr>
          <w:rFonts w:asciiTheme="minorHAnsi" w:eastAsiaTheme="minorEastAsia" w:hAnsiTheme="minorHAnsi" w:cstheme="minorBidi"/>
          <w:kern w:val="2"/>
          <w:sz w:val="24"/>
          <w:szCs w:val="24"/>
          <w14:ligatures w14:val="standardContextual"/>
        </w:rPr>
      </w:pPr>
      <w:r>
        <w:t>11.1.</w:t>
      </w:r>
      <w:r>
        <w:rPr>
          <w:lang w:eastAsia="zh-CN"/>
        </w:rPr>
        <w:t>4</w:t>
      </w:r>
      <w:r>
        <w:t>.1.</w:t>
      </w:r>
      <w:r>
        <w:rPr>
          <w:lang w:eastAsia="zh-CN"/>
        </w:rPr>
        <w:t>1</w:t>
      </w:r>
      <w:r>
        <w:rPr>
          <w:rFonts w:asciiTheme="minorHAnsi" w:eastAsiaTheme="minorEastAsia" w:hAnsiTheme="minorHAnsi" w:cstheme="minorBidi"/>
          <w:kern w:val="2"/>
          <w:sz w:val="24"/>
          <w:szCs w:val="24"/>
          <w14:ligatures w14:val="standardContextual"/>
        </w:rPr>
        <w:tab/>
      </w:r>
      <w:r>
        <w:t>PRACH False alarm probability</w:t>
      </w:r>
      <w:r>
        <w:tab/>
      </w:r>
      <w:r>
        <w:fldChar w:fldCharType="begin"/>
      </w:r>
      <w:r>
        <w:instrText xml:space="preserve"> PAGEREF _Toc169620903 \h </w:instrText>
      </w:r>
      <w:r>
        <w:fldChar w:fldCharType="separate"/>
      </w:r>
      <w:r>
        <w:t>170</w:t>
      </w:r>
      <w:r>
        <w:fldChar w:fldCharType="end"/>
      </w:r>
    </w:p>
    <w:p w14:paraId="71AAD94B" w14:textId="1A042B88" w:rsidR="00F66482" w:rsidRDefault="00F66482">
      <w:pPr>
        <w:pStyle w:val="TOC5"/>
        <w:rPr>
          <w:rFonts w:asciiTheme="minorHAnsi" w:eastAsiaTheme="minorEastAsia" w:hAnsiTheme="minorHAnsi" w:cstheme="minorBidi"/>
          <w:kern w:val="2"/>
          <w:sz w:val="24"/>
          <w:szCs w:val="24"/>
          <w14:ligatures w14:val="standardContextual"/>
        </w:rPr>
      </w:pPr>
      <w:r>
        <w:t>11.1.</w:t>
      </w:r>
      <w:r>
        <w:rPr>
          <w:lang w:eastAsia="zh-CN"/>
        </w:rPr>
        <w:t>4</w:t>
      </w:r>
      <w:r>
        <w:t>.1.</w:t>
      </w:r>
      <w:r>
        <w:rPr>
          <w:lang w:eastAsia="zh-CN"/>
        </w:rPr>
        <w:t>2</w:t>
      </w:r>
      <w:r>
        <w:rPr>
          <w:rFonts w:asciiTheme="minorHAnsi" w:eastAsiaTheme="minorEastAsia" w:hAnsiTheme="minorHAnsi" w:cstheme="minorBidi"/>
          <w:kern w:val="2"/>
          <w:sz w:val="24"/>
          <w:szCs w:val="24"/>
          <w14:ligatures w14:val="standardContextual"/>
        </w:rPr>
        <w:tab/>
      </w:r>
      <w:r>
        <w:t>PRACH detection requirements</w:t>
      </w:r>
      <w:r>
        <w:tab/>
      </w:r>
      <w:r>
        <w:fldChar w:fldCharType="begin"/>
      </w:r>
      <w:r>
        <w:instrText xml:space="preserve"> PAGEREF _Toc169620904 \h </w:instrText>
      </w:r>
      <w:r>
        <w:fldChar w:fldCharType="separate"/>
      </w:r>
      <w:r>
        <w:t>170</w:t>
      </w:r>
      <w:r>
        <w:fldChar w:fldCharType="end"/>
      </w:r>
    </w:p>
    <w:p w14:paraId="425F0855" w14:textId="5C362101" w:rsidR="00F66482" w:rsidRDefault="00F66482">
      <w:pPr>
        <w:pStyle w:val="TOC4"/>
        <w:rPr>
          <w:rFonts w:asciiTheme="minorHAnsi" w:eastAsiaTheme="minorEastAsia" w:hAnsiTheme="minorHAnsi" w:cstheme="minorBidi"/>
          <w:kern w:val="2"/>
          <w:sz w:val="24"/>
          <w:szCs w:val="24"/>
          <w14:ligatures w14:val="standardContextual"/>
        </w:rPr>
      </w:pPr>
      <w:r>
        <w:t>11.1.</w:t>
      </w:r>
      <w:r w:rsidRPr="00E45597">
        <w:rPr>
          <w:rFonts w:eastAsia="DengXian"/>
          <w:lang w:eastAsia="zh-CN"/>
        </w:rPr>
        <w:t>4</w:t>
      </w:r>
      <w:r>
        <w:t>.2</w:t>
      </w:r>
      <w:r>
        <w:rPr>
          <w:rFonts w:asciiTheme="minorHAnsi" w:eastAsiaTheme="minorEastAsia" w:hAnsiTheme="minorHAnsi" w:cstheme="minorBidi"/>
          <w:kern w:val="2"/>
          <w:sz w:val="24"/>
          <w:szCs w:val="24"/>
          <w14:ligatures w14:val="standardContextual"/>
        </w:rPr>
        <w:tab/>
      </w:r>
      <w:r w:rsidRPr="00E45597">
        <w:rPr>
          <w:lang w:val="sv-SE"/>
        </w:rPr>
        <w:t>Performance r</w:t>
      </w:r>
      <w:r>
        <w:t xml:space="preserve">equirements for </w:t>
      </w:r>
      <w:r w:rsidRPr="00E45597">
        <w:rPr>
          <w:i/>
        </w:rPr>
        <w:t xml:space="preserve">IAB type </w:t>
      </w:r>
      <w:r w:rsidRPr="00E45597">
        <w:rPr>
          <w:rFonts w:eastAsia="DengXian"/>
          <w:i/>
          <w:lang w:eastAsia="zh-CN"/>
        </w:rPr>
        <w:t>2</w:t>
      </w:r>
      <w:r w:rsidRPr="00E45597">
        <w:rPr>
          <w:i/>
        </w:rPr>
        <w:t>-O</w:t>
      </w:r>
      <w:r>
        <w:tab/>
      </w:r>
      <w:r>
        <w:fldChar w:fldCharType="begin"/>
      </w:r>
      <w:r>
        <w:instrText xml:space="preserve"> PAGEREF _Toc169620905 \h </w:instrText>
      </w:r>
      <w:r>
        <w:fldChar w:fldCharType="separate"/>
      </w:r>
      <w:r>
        <w:t>171</w:t>
      </w:r>
      <w:r>
        <w:fldChar w:fldCharType="end"/>
      </w:r>
    </w:p>
    <w:p w14:paraId="52CF88E8" w14:textId="57C747FC" w:rsidR="00F66482" w:rsidRDefault="00F66482">
      <w:pPr>
        <w:pStyle w:val="TOC5"/>
        <w:rPr>
          <w:rFonts w:asciiTheme="minorHAnsi" w:eastAsiaTheme="minorEastAsia" w:hAnsiTheme="minorHAnsi" w:cstheme="minorBidi"/>
          <w:kern w:val="2"/>
          <w:sz w:val="24"/>
          <w:szCs w:val="24"/>
          <w14:ligatures w14:val="standardContextual"/>
        </w:rPr>
      </w:pPr>
      <w:r>
        <w:t>11.1.</w:t>
      </w:r>
      <w:r>
        <w:rPr>
          <w:lang w:eastAsia="zh-CN"/>
        </w:rPr>
        <w:t>4</w:t>
      </w:r>
      <w:r>
        <w:t>.</w:t>
      </w:r>
      <w:r>
        <w:rPr>
          <w:lang w:eastAsia="zh-CN"/>
        </w:rPr>
        <w:t>2</w:t>
      </w:r>
      <w:r>
        <w:t>.</w:t>
      </w:r>
      <w:r>
        <w:rPr>
          <w:lang w:eastAsia="zh-CN"/>
        </w:rPr>
        <w:t>1</w:t>
      </w:r>
      <w:r>
        <w:rPr>
          <w:rFonts w:asciiTheme="minorHAnsi" w:eastAsiaTheme="minorEastAsia" w:hAnsiTheme="minorHAnsi" w:cstheme="minorBidi"/>
          <w:kern w:val="2"/>
          <w:sz w:val="24"/>
          <w:szCs w:val="24"/>
          <w14:ligatures w14:val="standardContextual"/>
        </w:rPr>
        <w:tab/>
      </w:r>
      <w:r>
        <w:t>PRACH false alarm probability</w:t>
      </w:r>
      <w:r>
        <w:tab/>
      </w:r>
      <w:r>
        <w:fldChar w:fldCharType="begin"/>
      </w:r>
      <w:r>
        <w:instrText xml:space="preserve"> PAGEREF _Toc169620906 \h </w:instrText>
      </w:r>
      <w:r>
        <w:fldChar w:fldCharType="separate"/>
      </w:r>
      <w:r>
        <w:t>171</w:t>
      </w:r>
      <w:r>
        <w:fldChar w:fldCharType="end"/>
      </w:r>
    </w:p>
    <w:p w14:paraId="7EC418EC" w14:textId="24222AFA" w:rsidR="00F66482" w:rsidRDefault="00F66482">
      <w:pPr>
        <w:pStyle w:val="TOC5"/>
        <w:rPr>
          <w:rFonts w:asciiTheme="minorHAnsi" w:eastAsiaTheme="minorEastAsia" w:hAnsiTheme="minorHAnsi" w:cstheme="minorBidi"/>
          <w:kern w:val="2"/>
          <w:sz w:val="24"/>
          <w:szCs w:val="24"/>
          <w14:ligatures w14:val="standardContextual"/>
        </w:rPr>
      </w:pPr>
      <w:r>
        <w:t>11.1.</w:t>
      </w:r>
      <w:r>
        <w:rPr>
          <w:lang w:eastAsia="zh-CN"/>
        </w:rPr>
        <w:t>4</w:t>
      </w:r>
      <w:r>
        <w:t>.</w:t>
      </w:r>
      <w:r>
        <w:rPr>
          <w:lang w:eastAsia="zh-CN"/>
        </w:rPr>
        <w:t>2</w:t>
      </w:r>
      <w:r>
        <w:t>.</w:t>
      </w:r>
      <w:r>
        <w:rPr>
          <w:lang w:eastAsia="zh-CN"/>
        </w:rPr>
        <w:t>2</w:t>
      </w:r>
      <w:r>
        <w:rPr>
          <w:rFonts w:asciiTheme="minorHAnsi" w:eastAsiaTheme="minorEastAsia" w:hAnsiTheme="minorHAnsi" w:cstheme="minorBidi"/>
          <w:kern w:val="2"/>
          <w:sz w:val="24"/>
          <w:szCs w:val="24"/>
          <w14:ligatures w14:val="standardContextual"/>
        </w:rPr>
        <w:tab/>
      </w:r>
      <w:r>
        <w:t>PRACH missed detection requirements</w:t>
      </w:r>
      <w:r>
        <w:tab/>
      </w:r>
      <w:r>
        <w:fldChar w:fldCharType="begin"/>
      </w:r>
      <w:r>
        <w:instrText xml:space="preserve"> PAGEREF _Toc169620907 \h </w:instrText>
      </w:r>
      <w:r>
        <w:fldChar w:fldCharType="separate"/>
      </w:r>
      <w:r>
        <w:t>171</w:t>
      </w:r>
      <w:r>
        <w:fldChar w:fldCharType="end"/>
      </w:r>
    </w:p>
    <w:p w14:paraId="43FD2479" w14:textId="700DDA50" w:rsidR="00F66482" w:rsidRDefault="00F66482">
      <w:pPr>
        <w:pStyle w:val="TOC2"/>
        <w:rPr>
          <w:rFonts w:asciiTheme="minorHAnsi" w:eastAsiaTheme="minorEastAsia" w:hAnsiTheme="minorHAnsi" w:cstheme="minorBidi"/>
          <w:kern w:val="2"/>
          <w:sz w:val="24"/>
          <w:szCs w:val="24"/>
          <w14:ligatures w14:val="standardContextual"/>
        </w:rPr>
      </w:pPr>
      <w:r w:rsidRPr="00E45597">
        <w:rPr>
          <w:lang w:val="nb-NO" w:eastAsia="zh-CN"/>
        </w:rPr>
        <w:t>11.2</w:t>
      </w:r>
      <w:r>
        <w:rPr>
          <w:rFonts w:asciiTheme="minorHAnsi" w:eastAsiaTheme="minorEastAsia" w:hAnsiTheme="minorHAnsi" w:cstheme="minorBidi"/>
          <w:kern w:val="2"/>
          <w:sz w:val="24"/>
          <w:szCs w:val="24"/>
          <w14:ligatures w14:val="standardContextual"/>
        </w:rPr>
        <w:tab/>
      </w:r>
      <w:r w:rsidRPr="00E45597">
        <w:rPr>
          <w:lang w:val="nb-NO" w:eastAsia="zh-CN"/>
        </w:rPr>
        <w:t>IAB-MT performance requirements</w:t>
      </w:r>
      <w:r>
        <w:tab/>
      </w:r>
      <w:r>
        <w:fldChar w:fldCharType="begin"/>
      </w:r>
      <w:r>
        <w:instrText xml:space="preserve"> PAGEREF _Toc169620908 \h </w:instrText>
      </w:r>
      <w:r>
        <w:fldChar w:fldCharType="separate"/>
      </w:r>
      <w:r>
        <w:t>172</w:t>
      </w:r>
      <w:r>
        <w:fldChar w:fldCharType="end"/>
      </w:r>
    </w:p>
    <w:p w14:paraId="616D10D8" w14:textId="4F1CA8F5" w:rsidR="00F66482" w:rsidRDefault="00F66482">
      <w:pPr>
        <w:pStyle w:val="TOC3"/>
        <w:rPr>
          <w:rFonts w:asciiTheme="minorHAnsi" w:eastAsiaTheme="minorEastAsia" w:hAnsiTheme="minorHAnsi" w:cstheme="minorBidi"/>
          <w:kern w:val="2"/>
          <w:sz w:val="24"/>
          <w:szCs w:val="24"/>
          <w14:ligatures w14:val="standardContextual"/>
        </w:rPr>
      </w:pPr>
      <w:r w:rsidRPr="00E45597">
        <w:rPr>
          <w:lang w:val="nb-NO" w:eastAsia="zh-CN"/>
        </w:rPr>
        <w:t>11.2.1</w:t>
      </w:r>
      <w:r>
        <w:rPr>
          <w:rFonts w:asciiTheme="minorHAnsi" w:eastAsiaTheme="minorEastAsia" w:hAnsiTheme="minorHAnsi" w:cstheme="minorBidi"/>
          <w:kern w:val="2"/>
          <w:sz w:val="24"/>
          <w:szCs w:val="24"/>
          <w14:ligatures w14:val="standardContextual"/>
        </w:rPr>
        <w:tab/>
      </w:r>
      <w:r w:rsidRPr="00E45597">
        <w:rPr>
          <w:lang w:val="nb-NO" w:eastAsia="zh-CN"/>
        </w:rPr>
        <w:t>General</w:t>
      </w:r>
      <w:r>
        <w:tab/>
      </w:r>
      <w:r>
        <w:fldChar w:fldCharType="begin"/>
      </w:r>
      <w:r>
        <w:instrText xml:space="preserve"> PAGEREF _Toc169620909 \h </w:instrText>
      </w:r>
      <w:r>
        <w:fldChar w:fldCharType="separate"/>
      </w:r>
      <w:r>
        <w:t>172</w:t>
      </w:r>
      <w:r>
        <w:fldChar w:fldCharType="end"/>
      </w:r>
    </w:p>
    <w:p w14:paraId="302C14F9" w14:textId="36070829" w:rsidR="00F66482" w:rsidRDefault="00F66482">
      <w:pPr>
        <w:pStyle w:val="TOC3"/>
        <w:rPr>
          <w:rFonts w:asciiTheme="minorHAnsi" w:eastAsiaTheme="minorEastAsia" w:hAnsiTheme="minorHAnsi" w:cstheme="minorBidi"/>
          <w:kern w:val="2"/>
          <w:sz w:val="24"/>
          <w:szCs w:val="24"/>
          <w14:ligatures w14:val="standardContextual"/>
        </w:rPr>
      </w:pPr>
      <w:r w:rsidRPr="00E45597">
        <w:rPr>
          <w:lang w:val="nb-NO" w:eastAsia="zh-CN"/>
        </w:rPr>
        <w:t>11.2.2</w:t>
      </w:r>
      <w:r>
        <w:rPr>
          <w:rFonts w:asciiTheme="minorHAnsi" w:eastAsiaTheme="minorEastAsia" w:hAnsiTheme="minorHAnsi" w:cstheme="minorBidi"/>
          <w:kern w:val="2"/>
          <w:sz w:val="24"/>
          <w:szCs w:val="24"/>
          <w14:ligatures w14:val="standardContextual"/>
        </w:rPr>
        <w:tab/>
      </w:r>
      <w:r w:rsidRPr="00E45597">
        <w:rPr>
          <w:lang w:val="nb-NO" w:eastAsia="zh-CN"/>
        </w:rPr>
        <w:t>OTA demodulation branches</w:t>
      </w:r>
      <w:r>
        <w:tab/>
      </w:r>
      <w:r>
        <w:fldChar w:fldCharType="begin"/>
      </w:r>
      <w:r>
        <w:instrText xml:space="preserve"> PAGEREF _Toc169620910 \h </w:instrText>
      </w:r>
      <w:r>
        <w:fldChar w:fldCharType="separate"/>
      </w:r>
      <w:r>
        <w:t>172</w:t>
      </w:r>
      <w:r>
        <w:fldChar w:fldCharType="end"/>
      </w:r>
    </w:p>
    <w:p w14:paraId="262D5A84" w14:textId="3E24A328" w:rsidR="00F66482" w:rsidRDefault="00F66482">
      <w:pPr>
        <w:pStyle w:val="TOC3"/>
        <w:rPr>
          <w:rFonts w:asciiTheme="minorHAnsi" w:eastAsiaTheme="minorEastAsia" w:hAnsiTheme="minorHAnsi" w:cstheme="minorBidi"/>
          <w:kern w:val="2"/>
          <w:sz w:val="24"/>
          <w:szCs w:val="24"/>
          <w14:ligatures w14:val="standardContextual"/>
        </w:rPr>
      </w:pPr>
      <w:r w:rsidRPr="00E45597">
        <w:rPr>
          <w:lang w:val="nb-NO" w:eastAsia="zh-CN"/>
        </w:rPr>
        <w:t>11.2.2</w:t>
      </w:r>
      <w:r>
        <w:rPr>
          <w:rFonts w:asciiTheme="minorHAnsi" w:eastAsiaTheme="minorEastAsia" w:hAnsiTheme="minorHAnsi" w:cstheme="minorBidi"/>
          <w:kern w:val="2"/>
          <w:sz w:val="24"/>
          <w:szCs w:val="24"/>
          <w14:ligatures w14:val="standardContextual"/>
        </w:rPr>
        <w:tab/>
      </w:r>
      <w:r w:rsidRPr="00E45597">
        <w:rPr>
          <w:lang w:val="nb-NO" w:eastAsia="zh-CN"/>
        </w:rPr>
        <w:t>Demodulation performance requirements</w:t>
      </w:r>
      <w:r>
        <w:tab/>
      </w:r>
      <w:r>
        <w:fldChar w:fldCharType="begin"/>
      </w:r>
      <w:r>
        <w:instrText xml:space="preserve"> PAGEREF _Toc169620911 \h </w:instrText>
      </w:r>
      <w:r>
        <w:fldChar w:fldCharType="separate"/>
      </w:r>
      <w:r>
        <w:t>172</w:t>
      </w:r>
      <w:r>
        <w:fldChar w:fldCharType="end"/>
      </w:r>
    </w:p>
    <w:p w14:paraId="34F64D6D" w14:textId="316267DB" w:rsidR="00F66482" w:rsidRDefault="00F66482">
      <w:pPr>
        <w:pStyle w:val="TOC4"/>
        <w:rPr>
          <w:rFonts w:asciiTheme="minorHAnsi" w:eastAsiaTheme="minorEastAsia" w:hAnsiTheme="minorHAnsi" w:cstheme="minorBidi"/>
          <w:kern w:val="2"/>
          <w:sz w:val="24"/>
          <w:szCs w:val="24"/>
          <w14:ligatures w14:val="standardContextual"/>
        </w:rPr>
      </w:pPr>
      <w:r w:rsidRPr="00E45597">
        <w:rPr>
          <w:lang w:val="nb-NO" w:eastAsia="zh-CN"/>
        </w:rPr>
        <w:t>11.2.2.1</w:t>
      </w:r>
      <w:r>
        <w:rPr>
          <w:rFonts w:asciiTheme="minorHAnsi" w:eastAsiaTheme="minorEastAsia" w:hAnsiTheme="minorHAnsi" w:cstheme="minorBidi"/>
          <w:kern w:val="2"/>
          <w:sz w:val="24"/>
          <w:szCs w:val="24"/>
          <w14:ligatures w14:val="standardContextual"/>
        </w:rPr>
        <w:tab/>
      </w:r>
      <w:r w:rsidRPr="00E45597">
        <w:rPr>
          <w:lang w:val="nb-NO" w:eastAsia="zh-CN"/>
        </w:rPr>
        <w:t>Performance requireements for IAB type 1-O</w:t>
      </w:r>
      <w:r>
        <w:tab/>
      </w:r>
      <w:r>
        <w:fldChar w:fldCharType="begin"/>
      </w:r>
      <w:r>
        <w:instrText xml:space="preserve"> PAGEREF _Toc169620912 \h </w:instrText>
      </w:r>
      <w:r>
        <w:fldChar w:fldCharType="separate"/>
      </w:r>
      <w:r>
        <w:t>172</w:t>
      </w:r>
      <w:r>
        <w:fldChar w:fldCharType="end"/>
      </w:r>
    </w:p>
    <w:p w14:paraId="68050F69" w14:textId="4E7893DE" w:rsidR="00F66482" w:rsidRDefault="00F66482">
      <w:pPr>
        <w:pStyle w:val="TOC5"/>
        <w:rPr>
          <w:rFonts w:asciiTheme="minorHAnsi" w:eastAsiaTheme="minorEastAsia" w:hAnsiTheme="minorHAnsi" w:cstheme="minorBidi"/>
          <w:kern w:val="2"/>
          <w:sz w:val="24"/>
          <w:szCs w:val="24"/>
          <w14:ligatures w14:val="standardContextual"/>
        </w:rPr>
      </w:pPr>
      <w:r w:rsidRPr="00E45597">
        <w:rPr>
          <w:lang w:val="nb-NO" w:eastAsia="zh-CN"/>
        </w:rPr>
        <w:t>11.2.2.1.1</w:t>
      </w:r>
      <w:r>
        <w:rPr>
          <w:rFonts w:asciiTheme="minorHAnsi" w:eastAsiaTheme="minorEastAsia" w:hAnsiTheme="minorHAnsi" w:cstheme="minorBidi"/>
          <w:kern w:val="2"/>
          <w:sz w:val="24"/>
          <w:szCs w:val="24"/>
          <w14:ligatures w14:val="standardContextual"/>
        </w:rPr>
        <w:tab/>
      </w:r>
      <w:r w:rsidRPr="00E45597">
        <w:rPr>
          <w:lang w:val="nb-NO" w:eastAsia="zh-CN"/>
        </w:rPr>
        <w:t>Performance requirements for PDSCH</w:t>
      </w:r>
      <w:r>
        <w:tab/>
      </w:r>
      <w:r>
        <w:fldChar w:fldCharType="begin"/>
      </w:r>
      <w:r>
        <w:instrText xml:space="preserve"> PAGEREF _Toc169620913 \h </w:instrText>
      </w:r>
      <w:r>
        <w:fldChar w:fldCharType="separate"/>
      </w:r>
      <w:r>
        <w:t>172</w:t>
      </w:r>
      <w:r>
        <w:fldChar w:fldCharType="end"/>
      </w:r>
    </w:p>
    <w:p w14:paraId="252D0D8E" w14:textId="13213681" w:rsidR="00F66482" w:rsidRDefault="00F66482">
      <w:pPr>
        <w:pStyle w:val="TOC5"/>
        <w:rPr>
          <w:rFonts w:asciiTheme="minorHAnsi" w:eastAsiaTheme="minorEastAsia" w:hAnsiTheme="minorHAnsi" w:cstheme="minorBidi"/>
          <w:kern w:val="2"/>
          <w:sz w:val="24"/>
          <w:szCs w:val="24"/>
          <w14:ligatures w14:val="standardContextual"/>
        </w:rPr>
      </w:pPr>
      <w:r w:rsidRPr="00E45597">
        <w:rPr>
          <w:lang w:val="nb-NO" w:eastAsia="zh-CN"/>
        </w:rPr>
        <w:t>11.2.2.1.2</w:t>
      </w:r>
      <w:r>
        <w:rPr>
          <w:rFonts w:asciiTheme="minorHAnsi" w:eastAsiaTheme="minorEastAsia" w:hAnsiTheme="minorHAnsi" w:cstheme="minorBidi"/>
          <w:kern w:val="2"/>
          <w:sz w:val="24"/>
          <w:szCs w:val="24"/>
          <w14:ligatures w14:val="standardContextual"/>
        </w:rPr>
        <w:tab/>
      </w:r>
      <w:r w:rsidRPr="00E45597">
        <w:rPr>
          <w:lang w:val="nb-NO" w:eastAsia="zh-CN"/>
        </w:rPr>
        <w:t>Performance requirements for PDCCH</w:t>
      </w:r>
      <w:r>
        <w:tab/>
      </w:r>
      <w:r>
        <w:fldChar w:fldCharType="begin"/>
      </w:r>
      <w:r>
        <w:instrText xml:space="preserve"> PAGEREF _Toc169620914 \h </w:instrText>
      </w:r>
      <w:r>
        <w:fldChar w:fldCharType="separate"/>
      </w:r>
      <w:r>
        <w:t>174</w:t>
      </w:r>
      <w:r>
        <w:fldChar w:fldCharType="end"/>
      </w:r>
    </w:p>
    <w:p w14:paraId="4C6DD554" w14:textId="681DE10F" w:rsidR="00F66482" w:rsidRDefault="00F66482">
      <w:pPr>
        <w:pStyle w:val="TOC4"/>
        <w:rPr>
          <w:rFonts w:asciiTheme="minorHAnsi" w:eastAsiaTheme="minorEastAsia" w:hAnsiTheme="minorHAnsi" w:cstheme="minorBidi"/>
          <w:kern w:val="2"/>
          <w:sz w:val="24"/>
          <w:szCs w:val="24"/>
          <w14:ligatures w14:val="standardContextual"/>
        </w:rPr>
      </w:pPr>
      <w:r w:rsidRPr="00E45597">
        <w:rPr>
          <w:lang w:val="nb-NO" w:eastAsia="zh-CN"/>
        </w:rPr>
        <w:t>11.2.2.2</w:t>
      </w:r>
      <w:r>
        <w:rPr>
          <w:rFonts w:asciiTheme="minorHAnsi" w:eastAsiaTheme="minorEastAsia" w:hAnsiTheme="minorHAnsi" w:cstheme="minorBidi"/>
          <w:kern w:val="2"/>
          <w:sz w:val="24"/>
          <w:szCs w:val="24"/>
          <w14:ligatures w14:val="standardContextual"/>
        </w:rPr>
        <w:tab/>
      </w:r>
      <w:r w:rsidRPr="00E45597">
        <w:rPr>
          <w:lang w:val="nb-NO" w:eastAsia="zh-CN"/>
        </w:rPr>
        <w:t>Performance requirements for IAB type 2-O</w:t>
      </w:r>
      <w:r>
        <w:tab/>
      </w:r>
      <w:r>
        <w:fldChar w:fldCharType="begin"/>
      </w:r>
      <w:r>
        <w:instrText xml:space="preserve"> PAGEREF _Toc169620915 \h </w:instrText>
      </w:r>
      <w:r>
        <w:fldChar w:fldCharType="separate"/>
      </w:r>
      <w:r>
        <w:t>175</w:t>
      </w:r>
      <w:r>
        <w:fldChar w:fldCharType="end"/>
      </w:r>
    </w:p>
    <w:p w14:paraId="2C9DE211" w14:textId="7D367BBE" w:rsidR="00F66482" w:rsidRDefault="00F66482">
      <w:pPr>
        <w:pStyle w:val="TOC5"/>
        <w:rPr>
          <w:rFonts w:asciiTheme="minorHAnsi" w:eastAsiaTheme="minorEastAsia" w:hAnsiTheme="minorHAnsi" w:cstheme="minorBidi"/>
          <w:kern w:val="2"/>
          <w:sz w:val="24"/>
          <w:szCs w:val="24"/>
          <w14:ligatures w14:val="standardContextual"/>
        </w:rPr>
      </w:pPr>
      <w:r w:rsidRPr="00E45597">
        <w:rPr>
          <w:lang w:val="nb-NO" w:eastAsia="zh-CN"/>
        </w:rPr>
        <w:t>11.2.2.2.1</w:t>
      </w:r>
      <w:r>
        <w:rPr>
          <w:rFonts w:asciiTheme="minorHAnsi" w:eastAsiaTheme="minorEastAsia" w:hAnsiTheme="minorHAnsi" w:cstheme="minorBidi"/>
          <w:kern w:val="2"/>
          <w:sz w:val="24"/>
          <w:szCs w:val="24"/>
          <w14:ligatures w14:val="standardContextual"/>
        </w:rPr>
        <w:tab/>
      </w:r>
      <w:r w:rsidRPr="00E45597">
        <w:rPr>
          <w:lang w:val="nb-NO" w:eastAsia="zh-CN"/>
        </w:rPr>
        <w:t>Performance requirements for PDSCH</w:t>
      </w:r>
      <w:r>
        <w:tab/>
      </w:r>
      <w:r>
        <w:fldChar w:fldCharType="begin"/>
      </w:r>
      <w:r>
        <w:instrText xml:space="preserve"> PAGEREF _Toc169620916 \h </w:instrText>
      </w:r>
      <w:r>
        <w:fldChar w:fldCharType="separate"/>
      </w:r>
      <w:r>
        <w:t>175</w:t>
      </w:r>
      <w:r>
        <w:fldChar w:fldCharType="end"/>
      </w:r>
    </w:p>
    <w:p w14:paraId="3FF664E4" w14:textId="0A482F11" w:rsidR="00F66482" w:rsidRDefault="00F66482">
      <w:pPr>
        <w:pStyle w:val="TOC5"/>
        <w:rPr>
          <w:rFonts w:asciiTheme="minorHAnsi" w:eastAsiaTheme="minorEastAsia" w:hAnsiTheme="minorHAnsi" w:cstheme="minorBidi"/>
          <w:kern w:val="2"/>
          <w:sz w:val="24"/>
          <w:szCs w:val="24"/>
          <w14:ligatures w14:val="standardContextual"/>
        </w:rPr>
      </w:pPr>
      <w:r w:rsidRPr="00E45597">
        <w:rPr>
          <w:lang w:val="nb-NO" w:eastAsia="zh-CN"/>
        </w:rPr>
        <w:t>11.2.2.2.2</w:t>
      </w:r>
      <w:r>
        <w:rPr>
          <w:rFonts w:asciiTheme="minorHAnsi" w:eastAsiaTheme="minorEastAsia" w:hAnsiTheme="minorHAnsi" w:cstheme="minorBidi"/>
          <w:kern w:val="2"/>
          <w:sz w:val="24"/>
          <w:szCs w:val="24"/>
          <w14:ligatures w14:val="standardContextual"/>
        </w:rPr>
        <w:tab/>
      </w:r>
      <w:r w:rsidRPr="00E45597">
        <w:rPr>
          <w:lang w:val="nb-NO" w:eastAsia="zh-CN"/>
        </w:rPr>
        <w:t>Performance requirements for PDCCH</w:t>
      </w:r>
      <w:r>
        <w:tab/>
      </w:r>
      <w:r>
        <w:fldChar w:fldCharType="begin"/>
      </w:r>
      <w:r>
        <w:instrText xml:space="preserve"> PAGEREF _Toc169620917 \h </w:instrText>
      </w:r>
      <w:r>
        <w:fldChar w:fldCharType="separate"/>
      </w:r>
      <w:r>
        <w:t>176</w:t>
      </w:r>
      <w:r>
        <w:fldChar w:fldCharType="end"/>
      </w:r>
    </w:p>
    <w:p w14:paraId="6A8959F0" w14:textId="7A526DDE" w:rsidR="00F66482" w:rsidRDefault="00F66482">
      <w:pPr>
        <w:pStyle w:val="TOC3"/>
        <w:rPr>
          <w:rFonts w:asciiTheme="minorHAnsi" w:eastAsiaTheme="minorEastAsia" w:hAnsiTheme="minorHAnsi" w:cstheme="minorBidi"/>
          <w:kern w:val="2"/>
          <w:sz w:val="24"/>
          <w:szCs w:val="24"/>
          <w14:ligatures w14:val="standardContextual"/>
        </w:rPr>
      </w:pPr>
      <w:r w:rsidRPr="00E45597">
        <w:rPr>
          <w:lang w:val="en-US" w:eastAsia="zh-CN"/>
        </w:rPr>
        <w:t>11.2.3</w:t>
      </w:r>
      <w:r>
        <w:rPr>
          <w:rFonts w:asciiTheme="minorHAnsi" w:eastAsiaTheme="minorEastAsia" w:hAnsiTheme="minorHAnsi" w:cstheme="minorBidi"/>
          <w:kern w:val="2"/>
          <w:sz w:val="24"/>
          <w:szCs w:val="24"/>
          <w14:ligatures w14:val="standardContextual"/>
        </w:rPr>
        <w:tab/>
      </w:r>
      <w:r w:rsidRPr="00E45597">
        <w:rPr>
          <w:lang w:val="en-US" w:eastAsia="zh-CN"/>
        </w:rPr>
        <w:t>CSI reporting requirements</w:t>
      </w:r>
      <w:r>
        <w:tab/>
      </w:r>
      <w:r>
        <w:fldChar w:fldCharType="begin"/>
      </w:r>
      <w:r>
        <w:instrText xml:space="preserve"> PAGEREF _Toc169620918 \h </w:instrText>
      </w:r>
      <w:r>
        <w:fldChar w:fldCharType="separate"/>
      </w:r>
      <w:r>
        <w:t>177</w:t>
      </w:r>
      <w:r>
        <w:fldChar w:fldCharType="end"/>
      </w:r>
    </w:p>
    <w:p w14:paraId="324C4798" w14:textId="16C5065D" w:rsidR="00F66482" w:rsidRDefault="00F66482">
      <w:pPr>
        <w:pStyle w:val="TOC4"/>
        <w:rPr>
          <w:rFonts w:asciiTheme="minorHAnsi" w:eastAsiaTheme="minorEastAsia" w:hAnsiTheme="minorHAnsi" w:cstheme="minorBidi"/>
          <w:kern w:val="2"/>
          <w:sz w:val="24"/>
          <w:szCs w:val="24"/>
          <w14:ligatures w14:val="standardContextual"/>
        </w:rPr>
      </w:pPr>
      <w:r w:rsidRPr="00E45597">
        <w:rPr>
          <w:lang w:val="en-US" w:eastAsia="zh-CN"/>
        </w:rPr>
        <w:t>11.2.3.1</w:t>
      </w:r>
      <w:r>
        <w:rPr>
          <w:rFonts w:asciiTheme="minorHAnsi" w:eastAsiaTheme="minorEastAsia" w:hAnsiTheme="minorHAnsi" w:cstheme="minorBidi"/>
          <w:kern w:val="2"/>
          <w:sz w:val="24"/>
          <w:szCs w:val="24"/>
          <w14:ligatures w14:val="standardContextual"/>
        </w:rPr>
        <w:tab/>
      </w:r>
      <w:r w:rsidRPr="00E45597">
        <w:rPr>
          <w:lang w:val="en-US" w:eastAsia="zh-CN"/>
        </w:rPr>
        <w:t>Performance requirements for IAB type 1-O</w:t>
      </w:r>
      <w:r>
        <w:tab/>
      </w:r>
      <w:r>
        <w:fldChar w:fldCharType="begin"/>
      </w:r>
      <w:r>
        <w:instrText xml:space="preserve"> PAGEREF _Toc169620919 \h </w:instrText>
      </w:r>
      <w:r>
        <w:fldChar w:fldCharType="separate"/>
      </w:r>
      <w:r>
        <w:t>177</w:t>
      </w:r>
      <w:r>
        <w:fldChar w:fldCharType="end"/>
      </w:r>
    </w:p>
    <w:p w14:paraId="33637247" w14:textId="0DA57913" w:rsidR="00F66482" w:rsidRDefault="00F66482">
      <w:pPr>
        <w:pStyle w:val="TOC5"/>
        <w:rPr>
          <w:rFonts w:asciiTheme="minorHAnsi" w:eastAsiaTheme="minorEastAsia" w:hAnsiTheme="minorHAnsi" w:cstheme="minorBidi"/>
          <w:kern w:val="2"/>
          <w:sz w:val="24"/>
          <w:szCs w:val="24"/>
          <w14:ligatures w14:val="standardContextual"/>
        </w:rPr>
      </w:pPr>
      <w:r>
        <w:t>11.2.3.1.0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_Toc169620920 \h </w:instrText>
      </w:r>
      <w:r>
        <w:fldChar w:fldCharType="separate"/>
      </w:r>
      <w:r>
        <w:t>177</w:t>
      </w:r>
      <w:r>
        <w:fldChar w:fldCharType="end"/>
      </w:r>
    </w:p>
    <w:p w14:paraId="0923E264" w14:textId="713A2FF2" w:rsidR="00F66482" w:rsidRDefault="00F66482">
      <w:pPr>
        <w:pStyle w:val="TOC5"/>
        <w:rPr>
          <w:rFonts w:asciiTheme="minorHAnsi" w:eastAsiaTheme="minorEastAsia" w:hAnsiTheme="minorHAnsi" w:cstheme="minorBidi"/>
          <w:kern w:val="2"/>
          <w:sz w:val="24"/>
          <w:szCs w:val="24"/>
          <w14:ligatures w14:val="standardContextual"/>
        </w:rPr>
      </w:pPr>
      <w:r w:rsidRPr="00E45597">
        <w:rPr>
          <w:lang w:val="en-US" w:eastAsia="zh-CN"/>
        </w:rPr>
        <w:t>11.2.3.1.1</w:t>
      </w:r>
      <w:r>
        <w:rPr>
          <w:rFonts w:asciiTheme="minorHAnsi" w:eastAsiaTheme="minorEastAsia" w:hAnsiTheme="minorHAnsi" w:cstheme="minorBidi"/>
          <w:kern w:val="2"/>
          <w:sz w:val="24"/>
          <w:szCs w:val="24"/>
          <w14:ligatures w14:val="standardContextual"/>
        </w:rPr>
        <w:tab/>
      </w:r>
      <w:r w:rsidRPr="00E45597">
        <w:rPr>
          <w:lang w:val="en-US" w:eastAsia="zh-CN"/>
        </w:rPr>
        <w:t>Reporting of Channel Quality Indicator (CQI)</w:t>
      </w:r>
      <w:r>
        <w:tab/>
      </w:r>
      <w:r>
        <w:fldChar w:fldCharType="begin"/>
      </w:r>
      <w:r>
        <w:instrText xml:space="preserve"> PAGEREF _Toc169620921 \h </w:instrText>
      </w:r>
      <w:r>
        <w:fldChar w:fldCharType="separate"/>
      </w:r>
      <w:r>
        <w:t>179</w:t>
      </w:r>
      <w:r>
        <w:fldChar w:fldCharType="end"/>
      </w:r>
    </w:p>
    <w:p w14:paraId="40B0CC94" w14:textId="1826A0DD" w:rsidR="00F66482" w:rsidRDefault="00F66482">
      <w:pPr>
        <w:pStyle w:val="TOC5"/>
        <w:rPr>
          <w:rFonts w:asciiTheme="minorHAnsi" w:eastAsiaTheme="minorEastAsia" w:hAnsiTheme="minorHAnsi" w:cstheme="minorBidi"/>
          <w:kern w:val="2"/>
          <w:sz w:val="24"/>
          <w:szCs w:val="24"/>
          <w14:ligatures w14:val="standardContextual"/>
        </w:rPr>
      </w:pPr>
      <w:r w:rsidRPr="00E45597">
        <w:rPr>
          <w:lang w:val="en-US" w:eastAsia="zh-CN"/>
        </w:rPr>
        <w:t>11.2.3.1.2</w:t>
      </w:r>
      <w:r>
        <w:rPr>
          <w:rFonts w:asciiTheme="minorHAnsi" w:eastAsiaTheme="minorEastAsia" w:hAnsiTheme="minorHAnsi" w:cstheme="minorBidi"/>
          <w:kern w:val="2"/>
          <w:sz w:val="24"/>
          <w:szCs w:val="24"/>
          <w14:ligatures w14:val="standardContextual"/>
        </w:rPr>
        <w:tab/>
      </w:r>
      <w:r w:rsidRPr="00E45597">
        <w:rPr>
          <w:lang w:val="en-US" w:eastAsia="zh-CN"/>
        </w:rPr>
        <w:t>Reporting of Precoding Matrix Indicator (PMI)</w:t>
      </w:r>
      <w:r>
        <w:tab/>
      </w:r>
      <w:r>
        <w:fldChar w:fldCharType="begin"/>
      </w:r>
      <w:r>
        <w:instrText xml:space="preserve"> PAGEREF _Toc169620922 \h </w:instrText>
      </w:r>
      <w:r>
        <w:fldChar w:fldCharType="separate"/>
      </w:r>
      <w:r>
        <w:t>180</w:t>
      </w:r>
      <w:r>
        <w:fldChar w:fldCharType="end"/>
      </w:r>
    </w:p>
    <w:p w14:paraId="59A510B9" w14:textId="0A7A86C7" w:rsidR="00F66482" w:rsidRDefault="00F66482">
      <w:pPr>
        <w:pStyle w:val="TOC5"/>
        <w:rPr>
          <w:rFonts w:asciiTheme="minorHAnsi" w:eastAsiaTheme="minorEastAsia" w:hAnsiTheme="minorHAnsi" w:cstheme="minorBidi"/>
          <w:kern w:val="2"/>
          <w:sz w:val="24"/>
          <w:szCs w:val="24"/>
          <w14:ligatures w14:val="standardContextual"/>
        </w:rPr>
      </w:pPr>
      <w:r w:rsidRPr="00E45597">
        <w:rPr>
          <w:lang w:val="en-US" w:eastAsia="zh-CN"/>
        </w:rPr>
        <w:t>11.2.3.1.3</w:t>
      </w:r>
      <w:r>
        <w:rPr>
          <w:rFonts w:asciiTheme="minorHAnsi" w:eastAsiaTheme="minorEastAsia" w:hAnsiTheme="minorHAnsi" w:cstheme="minorBidi"/>
          <w:kern w:val="2"/>
          <w:sz w:val="24"/>
          <w:szCs w:val="24"/>
          <w14:ligatures w14:val="standardContextual"/>
        </w:rPr>
        <w:tab/>
      </w:r>
      <w:r w:rsidRPr="00E45597">
        <w:rPr>
          <w:lang w:val="en-US" w:eastAsia="zh-CN"/>
        </w:rPr>
        <w:t>Reporting of Rank Indicator (RI)</w:t>
      </w:r>
      <w:r>
        <w:tab/>
      </w:r>
      <w:r>
        <w:fldChar w:fldCharType="begin"/>
      </w:r>
      <w:r>
        <w:instrText xml:space="preserve"> PAGEREF _Toc169620923 \h </w:instrText>
      </w:r>
      <w:r>
        <w:fldChar w:fldCharType="separate"/>
      </w:r>
      <w:r>
        <w:t>182</w:t>
      </w:r>
      <w:r>
        <w:fldChar w:fldCharType="end"/>
      </w:r>
    </w:p>
    <w:p w14:paraId="2C7F6392" w14:textId="30C22268" w:rsidR="00F66482" w:rsidRDefault="00F66482">
      <w:pPr>
        <w:pStyle w:val="TOC4"/>
        <w:rPr>
          <w:rFonts w:asciiTheme="minorHAnsi" w:eastAsiaTheme="minorEastAsia" w:hAnsiTheme="minorHAnsi" w:cstheme="minorBidi"/>
          <w:kern w:val="2"/>
          <w:sz w:val="24"/>
          <w:szCs w:val="24"/>
          <w14:ligatures w14:val="standardContextual"/>
        </w:rPr>
      </w:pPr>
      <w:r w:rsidRPr="00E45597">
        <w:rPr>
          <w:lang w:val="en-US" w:eastAsia="zh-CN"/>
        </w:rPr>
        <w:t>11.2.3.2</w:t>
      </w:r>
      <w:r>
        <w:rPr>
          <w:rFonts w:asciiTheme="minorHAnsi" w:eastAsiaTheme="minorEastAsia" w:hAnsiTheme="minorHAnsi" w:cstheme="minorBidi"/>
          <w:kern w:val="2"/>
          <w:sz w:val="24"/>
          <w:szCs w:val="24"/>
          <w14:ligatures w14:val="standardContextual"/>
        </w:rPr>
        <w:tab/>
      </w:r>
      <w:r w:rsidRPr="00E45597">
        <w:rPr>
          <w:lang w:val="en-US" w:eastAsia="zh-CN"/>
        </w:rPr>
        <w:t>Performance requirements for IAB type 2-O</w:t>
      </w:r>
      <w:r>
        <w:tab/>
      </w:r>
      <w:r>
        <w:fldChar w:fldCharType="begin"/>
      </w:r>
      <w:r>
        <w:instrText xml:space="preserve"> PAGEREF _Toc169620924 \h </w:instrText>
      </w:r>
      <w:r>
        <w:fldChar w:fldCharType="separate"/>
      </w:r>
      <w:r>
        <w:t>184</w:t>
      </w:r>
      <w:r>
        <w:fldChar w:fldCharType="end"/>
      </w:r>
    </w:p>
    <w:p w14:paraId="2E1BB421" w14:textId="775862F5" w:rsidR="00F66482" w:rsidRDefault="00F66482">
      <w:pPr>
        <w:pStyle w:val="TOC5"/>
        <w:rPr>
          <w:rFonts w:asciiTheme="minorHAnsi" w:eastAsiaTheme="minorEastAsia" w:hAnsiTheme="minorHAnsi" w:cstheme="minorBidi"/>
          <w:kern w:val="2"/>
          <w:sz w:val="24"/>
          <w:szCs w:val="24"/>
          <w14:ligatures w14:val="standardContextual"/>
        </w:rPr>
      </w:pPr>
      <w:r w:rsidRPr="00E45597">
        <w:rPr>
          <w:lang w:val="en-US" w:eastAsia="zh-CN"/>
        </w:rPr>
        <w:t>11.2.3.2</w:t>
      </w:r>
      <w:r>
        <w:rPr>
          <w:lang w:eastAsia="zh-CN"/>
        </w:rPr>
        <w:t>.1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_Toc169620925 \h </w:instrText>
      </w:r>
      <w:r>
        <w:fldChar w:fldCharType="separate"/>
      </w:r>
      <w:r>
        <w:t>184</w:t>
      </w:r>
      <w:r>
        <w:fldChar w:fldCharType="end"/>
      </w:r>
    </w:p>
    <w:p w14:paraId="77DA1287" w14:textId="2B22D5B2" w:rsidR="00F66482" w:rsidRDefault="00F66482">
      <w:pPr>
        <w:pStyle w:val="TOC5"/>
        <w:rPr>
          <w:rFonts w:asciiTheme="minorHAnsi" w:eastAsiaTheme="minorEastAsia" w:hAnsiTheme="minorHAnsi" w:cstheme="minorBidi"/>
          <w:kern w:val="2"/>
          <w:sz w:val="24"/>
          <w:szCs w:val="24"/>
          <w14:ligatures w14:val="standardContextual"/>
        </w:rPr>
      </w:pPr>
      <w:r w:rsidRPr="00E45597">
        <w:rPr>
          <w:lang w:val="en-US" w:eastAsia="zh-CN"/>
        </w:rPr>
        <w:t>11.2.3.2.</w:t>
      </w:r>
      <w:r>
        <w:rPr>
          <w:lang w:eastAsia="zh-CN"/>
        </w:rPr>
        <w:t>2</w:t>
      </w:r>
      <w:r>
        <w:rPr>
          <w:rFonts w:asciiTheme="minorHAnsi" w:eastAsiaTheme="minorEastAsia" w:hAnsiTheme="minorHAnsi" w:cstheme="minorBidi"/>
          <w:kern w:val="2"/>
          <w:sz w:val="24"/>
          <w:szCs w:val="24"/>
          <w14:ligatures w14:val="standardContextual"/>
        </w:rPr>
        <w:tab/>
      </w:r>
      <w:r w:rsidRPr="00E45597">
        <w:rPr>
          <w:lang w:val="en-US" w:eastAsia="zh-CN"/>
        </w:rPr>
        <w:t>Reporting of Channel Quality Indicator (CQI)</w:t>
      </w:r>
      <w:r>
        <w:tab/>
      </w:r>
      <w:r>
        <w:fldChar w:fldCharType="begin"/>
      </w:r>
      <w:r>
        <w:instrText xml:space="preserve"> PAGEREF _Toc169620926 \h </w:instrText>
      </w:r>
      <w:r>
        <w:fldChar w:fldCharType="separate"/>
      </w:r>
      <w:r>
        <w:t>185</w:t>
      </w:r>
      <w:r>
        <w:fldChar w:fldCharType="end"/>
      </w:r>
    </w:p>
    <w:p w14:paraId="0405BC42" w14:textId="5C7E770E" w:rsidR="00F66482" w:rsidRDefault="00F66482">
      <w:pPr>
        <w:pStyle w:val="TOC5"/>
        <w:rPr>
          <w:rFonts w:asciiTheme="minorHAnsi" w:eastAsiaTheme="minorEastAsia" w:hAnsiTheme="minorHAnsi" w:cstheme="minorBidi"/>
          <w:kern w:val="2"/>
          <w:sz w:val="24"/>
          <w:szCs w:val="24"/>
          <w14:ligatures w14:val="standardContextual"/>
        </w:rPr>
      </w:pPr>
      <w:r w:rsidRPr="00E45597">
        <w:rPr>
          <w:lang w:val="en-US" w:eastAsia="zh-CN"/>
        </w:rPr>
        <w:t>11.2.3.2.</w:t>
      </w:r>
      <w:r>
        <w:rPr>
          <w:lang w:eastAsia="zh-CN"/>
        </w:rPr>
        <w:t>3</w:t>
      </w:r>
      <w:r>
        <w:rPr>
          <w:rFonts w:asciiTheme="minorHAnsi" w:eastAsiaTheme="minorEastAsia" w:hAnsiTheme="minorHAnsi" w:cstheme="minorBidi"/>
          <w:kern w:val="2"/>
          <w:sz w:val="24"/>
          <w:szCs w:val="24"/>
          <w14:ligatures w14:val="standardContextual"/>
        </w:rPr>
        <w:tab/>
      </w:r>
      <w:r w:rsidRPr="00E45597">
        <w:rPr>
          <w:lang w:val="en-US" w:eastAsia="zh-CN"/>
        </w:rPr>
        <w:t>Reporting of Precoding Matrix Indicator (PMI)</w:t>
      </w:r>
      <w:r>
        <w:tab/>
      </w:r>
      <w:r>
        <w:fldChar w:fldCharType="begin"/>
      </w:r>
      <w:r>
        <w:instrText xml:space="preserve"> PAGEREF _Toc169620927 \h </w:instrText>
      </w:r>
      <w:r>
        <w:fldChar w:fldCharType="separate"/>
      </w:r>
      <w:r>
        <w:t>187</w:t>
      </w:r>
      <w:r>
        <w:fldChar w:fldCharType="end"/>
      </w:r>
    </w:p>
    <w:p w14:paraId="6B13E326" w14:textId="4782BB65" w:rsidR="00F66482" w:rsidRDefault="00F66482">
      <w:pPr>
        <w:pStyle w:val="TOC5"/>
        <w:rPr>
          <w:rFonts w:asciiTheme="minorHAnsi" w:eastAsiaTheme="minorEastAsia" w:hAnsiTheme="minorHAnsi" w:cstheme="minorBidi"/>
          <w:kern w:val="2"/>
          <w:sz w:val="24"/>
          <w:szCs w:val="24"/>
          <w14:ligatures w14:val="standardContextual"/>
        </w:rPr>
      </w:pPr>
      <w:r w:rsidRPr="00E45597">
        <w:rPr>
          <w:lang w:val="en-US" w:eastAsia="zh-CN"/>
        </w:rPr>
        <w:t>11.2.3.2.</w:t>
      </w:r>
      <w:r>
        <w:rPr>
          <w:lang w:eastAsia="zh-CN"/>
        </w:rPr>
        <w:t>4</w:t>
      </w:r>
      <w:r>
        <w:rPr>
          <w:rFonts w:asciiTheme="minorHAnsi" w:eastAsiaTheme="minorEastAsia" w:hAnsiTheme="minorHAnsi" w:cstheme="minorBidi"/>
          <w:kern w:val="2"/>
          <w:sz w:val="24"/>
          <w:szCs w:val="24"/>
          <w14:ligatures w14:val="standardContextual"/>
        </w:rPr>
        <w:tab/>
      </w:r>
      <w:r w:rsidRPr="00E45597">
        <w:rPr>
          <w:lang w:val="en-US" w:eastAsia="zh-CN"/>
        </w:rPr>
        <w:t>Reporting of Rank Indicator (RI)</w:t>
      </w:r>
      <w:r>
        <w:tab/>
      </w:r>
      <w:r>
        <w:fldChar w:fldCharType="begin"/>
      </w:r>
      <w:r>
        <w:instrText xml:space="preserve"> PAGEREF _Toc169620928 \h </w:instrText>
      </w:r>
      <w:r>
        <w:fldChar w:fldCharType="separate"/>
      </w:r>
      <w:r>
        <w:t>189</w:t>
      </w:r>
      <w:r>
        <w:fldChar w:fldCharType="end"/>
      </w:r>
    </w:p>
    <w:p w14:paraId="74FE2B54" w14:textId="2D6A9F21" w:rsidR="00F66482" w:rsidRDefault="00F66482">
      <w:pPr>
        <w:pStyle w:val="TOC1"/>
        <w:rPr>
          <w:rFonts w:asciiTheme="minorHAnsi" w:eastAsiaTheme="minorEastAsia" w:hAnsiTheme="minorHAnsi" w:cstheme="minorBidi"/>
          <w:kern w:val="2"/>
          <w:sz w:val="24"/>
          <w:szCs w:val="24"/>
          <w14:ligatures w14:val="standardContextual"/>
        </w:rPr>
      </w:pPr>
      <w:r>
        <w:t>12</w:t>
      </w:r>
      <w:r>
        <w:rPr>
          <w:rFonts w:asciiTheme="minorHAnsi" w:eastAsiaTheme="minorEastAsia" w:hAnsiTheme="minorHAnsi" w:cstheme="minorBidi"/>
          <w:kern w:val="2"/>
          <w:sz w:val="24"/>
          <w:szCs w:val="24"/>
          <w14:ligatures w14:val="standardContextual"/>
        </w:rPr>
        <w:tab/>
      </w:r>
      <w:r>
        <w:t>Radio Resource Management requirements</w:t>
      </w:r>
      <w:r>
        <w:tab/>
      </w:r>
      <w:r>
        <w:fldChar w:fldCharType="begin"/>
      </w:r>
      <w:r>
        <w:instrText xml:space="preserve"> PAGEREF _Toc169620929 \h </w:instrText>
      </w:r>
      <w:r>
        <w:fldChar w:fldCharType="separate"/>
      </w:r>
      <w:r>
        <w:t>191</w:t>
      </w:r>
      <w:r>
        <w:fldChar w:fldCharType="end"/>
      </w:r>
    </w:p>
    <w:p w14:paraId="55D11F8A" w14:textId="3395FEB4" w:rsidR="00F66482" w:rsidRDefault="00F66482">
      <w:pPr>
        <w:pStyle w:val="TOC2"/>
        <w:rPr>
          <w:rFonts w:asciiTheme="minorHAnsi" w:eastAsiaTheme="minorEastAsia" w:hAnsiTheme="minorHAnsi" w:cstheme="minorBidi"/>
          <w:kern w:val="2"/>
          <w:sz w:val="24"/>
          <w:szCs w:val="24"/>
          <w14:ligatures w14:val="standardContextual"/>
        </w:rPr>
      </w:pPr>
      <w:r>
        <w:t>12.1</w:t>
      </w:r>
      <w:r>
        <w:rPr>
          <w:rFonts w:asciiTheme="minorHAnsi" w:eastAsiaTheme="minorEastAsia" w:hAnsiTheme="minorHAnsi" w:cstheme="minorBidi"/>
          <w:kern w:val="2"/>
          <w:sz w:val="24"/>
          <w:szCs w:val="24"/>
          <w14:ligatures w14:val="standardContextual"/>
        </w:rPr>
        <w:tab/>
      </w:r>
      <w:r>
        <w:t>RRC_CONNECTED state mobility for IAB-MTs</w:t>
      </w:r>
      <w:r>
        <w:tab/>
      </w:r>
      <w:r>
        <w:fldChar w:fldCharType="begin"/>
      </w:r>
      <w:r>
        <w:instrText xml:space="preserve"> PAGEREF _Toc169620930 \h </w:instrText>
      </w:r>
      <w:r>
        <w:fldChar w:fldCharType="separate"/>
      </w:r>
      <w:r>
        <w:t>191</w:t>
      </w:r>
      <w:r>
        <w:fldChar w:fldCharType="end"/>
      </w:r>
    </w:p>
    <w:p w14:paraId="52B3CBDF" w14:textId="34B06C73" w:rsidR="00F66482" w:rsidRDefault="00F66482">
      <w:pPr>
        <w:pStyle w:val="TOC3"/>
        <w:rPr>
          <w:rFonts w:asciiTheme="minorHAnsi" w:eastAsiaTheme="minorEastAsia" w:hAnsiTheme="minorHAnsi" w:cstheme="minorBidi"/>
          <w:kern w:val="2"/>
          <w:sz w:val="24"/>
          <w:szCs w:val="24"/>
          <w14:ligatures w14:val="standardContextual"/>
        </w:rPr>
      </w:pPr>
      <w:r>
        <w:t>12.1.1</w:t>
      </w:r>
      <w:r>
        <w:rPr>
          <w:rFonts w:asciiTheme="minorHAnsi" w:eastAsiaTheme="minorEastAsia" w:hAnsiTheme="minorHAnsi" w:cstheme="minorBidi"/>
          <w:kern w:val="2"/>
          <w:sz w:val="24"/>
          <w:szCs w:val="24"/>
          <w14:ligatures w14:val="standardContextual"/>
        </w:rPr>
        <w:tab/>
      </w:r>
      <w:r>
        <w:t>RRC Connection Mobility Control</w:t>
      </w:r>
      <w:r>
        <w:tab/>
      </w:r>
      <w:r>
        <w:fldChar w:fldCharType="begin"/>
      </w:r>
      <w:r>
        <w:instrText xml:space="preserve"> PAGEREF _Toc169620931 \h </w:instrText>
      </w:r>
      <w:r>
        <w:fldChar w:fldCharType="separate"/>
      </w:r>
      <w:r>
        <w:t>191</w:t>
      </w:r>
      <w:r>
        <w:fldChar w:fldCharType="end"/>
      </w:r>
    </w:p>
    <w:p w14:paraId="56A10293" w14:textId="2411D137" w:rsidR="00F66482" w:rsidRDefault="00F66482">
      <w:pPr>
        <w:pStyle w:val="TOC4"/>
        <w:rPr>
          <w:rFonts w:asciiTheme="minorHAnsi" w:eastAsiaTheme="minorEastAsia" w:hAnsiTheme="minorHAnsi" w:cstheme="minorBidi"/>
          <w:kern w:val="2"/>
          <w:sz w:val="24"/>
          <w:szCs w:val="24"/>
          <w14:ligatures w14:val="standardContextual"/>
        </w:rPr>
      </w:pPr>
      <w:r>
        <w:t>12.1.1.1</w:t>
      </w:r>
      <w:r>
        <w:rPr>
          <w:rFonts w:asciiTheme="minorHAnsi" w:eastAsiaTheme="minorEastAsia" w:hAnsiTheme="minorHAnsi" w:cstheme="minorBidi"/>
          <w:kern w:val="2"/>
          <w:sz w:val="24"/>
          <w:szCs w:val="24"/>
          <w14:ligatures w14:val="standardContextual"/>
        </w:rPr>
        <w:tab/>
      </w:r>
      <w:r>
        <w:t>SA: RRC Re-establishment</w:t>
      </w:r>
      <w:r>
        <w:tab/>
      </w:r>
      <w:r>
        <w:fldChar w:fldCharType="begin"/>
      </w:r>
      <w:r>
        <w:instrText xml:space="preserve"> PAGEREF _Toc169620932 \h </w:instrText>
      </w:r>
      <w:r>
        <w:fldChar w:fldCharType="separate"/>
      </w:r>
      <w:r>
        <w:t>191</w:t>
      </w:r>
      <w:r>
        <w:fldChar w:fldCharType="end"/>
      </w:r>
    </w:p>
    <w:p w14:paraId="79ECB610" w14:textId="2F9A291C" w:rsidR="00F66482" w:rsidRDefault="00F66482">
      <w:pPr>
        <w:pStyle w:val="TOC5"/>
        <w:rPr>
          <w:rFonts w:asciiTheme="minorHAnsi" w:eastAsiaTheme="minorEastAsia" w:hAnsiTheme="minorHAnsi" w:cstheme="minorBidi"/>
          <w:kern w:val="2"/>
          <w:sz w:val="24"/>
          <w:szCs w:val="24"/>
          <w14:ligatures w14:val="standardContextual"/>
        </w:rPr>
      </w:pPr>
      <w:r w:rsidRPr="00E45597">
        <w:rPr>
          <w:rFonts w:eastAsia="SimSun"/>
        </w:rPr>
        <w:t>12.1.1.1.1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_Toc169620933 \h </w:instrText>
      </w:r>
      <w:r>
        <w:fldChar w:fldCharType="separate"/>
      </w:r>
      <w:r>
        <w:t>191</w:t>
      </w:r>
      <w:r>
        <w:fldChar w:fldCharType="end"/>
      </w:r>
    </w:p>
    <w:p w14:paraId="09117CE6" w14:textId="75F660FA" w:rsidR="00F66482" w:rsidRDefault="00F66482">
      <w:pPr>
        <w:pStyle w:val="TOC5"/>
        <w:rPr>
          <w:rFonts w:asciiTheme="minorHAnsi" w:eastAsiaTheme="minorEastAsia" w:hAnsiTheme="minorHAnsi" w:cstheme="minorBidi"/>
          <w:kern w:val="2"/>
          <w:sz w:val="24"/>
          <w:szCs w:val="24"/>
          <w14:ligatures w14:val="standardContextual"/>
        </w:rPr>
      </w:pPr>
      <w:r w:rsidRPr="00E45597">
        <w:rPr>
          <w:rFonts w:eastAsia="SimSun"/>
        </w:rPr>
        <w:t>12.1.1.1.2</w:t>
      </w:r>
      <w:r>
        <w:rPr>
          <w:rFonts w:asciiTheme="minorHAnsi" w:eastAsiaTheme="minorEastAsia" w:hAnsiTheme="minorHAnsi" w:cstheme="minorBidi"/>
          <w:kern w:val="2"/>
          <w:sz w:val="24"/>
          <w:szCs w:val="24"/>
          <w14:ligatures w14:val="standardContextual"/>
        </w:rPr>
        <w:tab/>
      </w:r>
      <w:r>
        <w:t>Requirements</w:t>
      </w:r>
      <w:r>
        <w:tab/>
      </w:r>
      <w:r>
        <w:fldChar w:fldCharType="begin"/>
      </w:r>
      <w:r>
        <w:instrText xml:space="preserve"> PAGEREF _Toc169620934 \h </w:instrText>
      </w:r>
      <w:r>
        <w:fldChar w:fldCharType="separate"/>
      </w:r>
      <w:r>
        <w:t>191</w:t>
      </w:r>
      <w:r>
        <w:fldChar w:fldCharType="end"/>
      </w:r>
    </w:p>
    <w:p w14:paraId="7EF14B68" w14:textId="0BFA1A48" w:rsidR="00F66482" w:rsidRDefault="00F66482">
      <w:pPr>
        <w:pStyle w:val="TOC6"/>
        <w:rPr>
          <w:rFonts w:asciiTheme="minorHAnsi" w:eastAsiaTheme="minorEastAsia" w:hAnsiTheme="minorHAnsi" w:cstheme="minorBidi"/>
          <w:kern w:val="2"/>
          <w:sz w:val="24"/>
          <w:szCs w:val="24"/>
          <w14:ligatures w14:val="standardContextual"/>
        </w:rPr>
      </w:pPr>
      <w:r w:rsidRPr="00E45597">
        <w:rPr>
          <w:rFonts w:eastAsia="SimSun"/>
        </w:rPr>
        <w:t>12.1.1.1.2.1</w:t>
      </w:r>
      <w:r>
        <w:rPr>
          <w:rFonts w:asciiTheme="minorHAnsi" w:eastAsiaTheme="minorEastAsia" w:hAnsiTheme="minorHAnsi" w:cstheme="minorBidi"/>
          <w:kern w:val="2"/>
          <w:sz w:val="24"/>
          <w:szCs w:val="24"/>
          <w14:ligatures w14:val="standardContextual"/>
        </w:rPr>
        <w:tab/>
      </w:r>
      <w:r>
        <w:t>IAB MT Re-establishment delay requirement</w:t>
      </w:r>
      <w:r>
        <w:tab/>
      </w:r>
      <w:r>
        <w:fldChar w:fldCharType="begin"/>
      </w:r>
      <w:r>
        <w:instrText xml:space="preserve"> PAGEREF _Toc169620935 \h </w:instrText>
      </w:r>
      <w:r>
        <w:fldChar w:fldCharType="separate"/>
      </w:r>
      <w:r>
        <w:t>191</w:t>
      </w:r>
      <w:r>
        <w:fldChar w:fldCharType="end"/>
      </w:r>
    </w:p>
    <w:p w14:paraId="09E6DC68" w14:textId="23C0828C" w:rsidR="00F66482" w:rsidRDefault="00F66482">
      <w:pPr>
        <w:pStyle w:val="TOC4"/>
        <w:rPr>
          <w:rFonts w:asciiTheme="minorHAnsi" w:eastAsiaTheme="minorEastAsia" w:hAnsiTheme="minorHAnsi" w:cstheme="minorBidi"/>
          <w:kern w:val="2"/>
          <w:sz w:val="24"/>
          <w:szCs w:val="24"/>
          <w14:ligatures w14:val="standardContextual"/>
        </w:rPr>
      </w:pPr>
      <w:r>
        <w:t>12.1.1.2</w:t>
      </w:r>
      <w:r>
        <w:rPr>
          <w:rFonts w:asciiTheme="minorHAnsi" w:eastAsiaTheme="minorEastAsia" w:hAnsiTheme="minorHAnsi" w:cstheme="minorBidi"/>
          <w:kern w:val="2"/>
          <w:sz w:val="24"/>
          <w:szCs w:val="24"/>
          <w14:ligatures w14:val="standardContextual"/>
        </w:rPr>
        <w:tab/>
      </w:r>
      <w:r>
        <w:t>Random access</w:t>
      </w:r>
      <w:r>
        <w:tab/>
      </w:r>
      <w:r>
        <w:fldChar w:fldCharType="begin"/>
      </w:r>
      <w:r>
        <w:instrText xml:space="preserve"> PAGEREF _Toc169620936 \h </w:instrText>
      </w:r>
      <w:r>
        <w:fldChar w:fldCharType="separate"/>
      </w:r>
      <w:r>
        <w:t>193</w:t>
      </w:r>
      <w:r>
        <w:fldChar w:fldCharType="end"/>
      </w:r>
    </w:p>
    <w:p w14:paraId="78A22C90" w14:textId="5D509CB5" w:rsidR="00F66482" w:rsidRDefault="00F66482">
      <w:pPr>
        <w:pStyle w:val="TOC4"/>
        <w:rPr>
          <w:rFonts w:asciiTheme="minorHAnsi" w:eastAsiaTheme="minorEastAsia" w:hAnsiTheme="minorHAnsi" w:cstheme="minorBidi"/>
          <w:kern w:val="2"/>
          <w:sz w:val="24"/>
          <w:szCs w:val="24"/>
          <w14:ligatures w14:val="standardContextual"/>
        </w:rPr>
      </w:pPr>
      <w:r>
        <w:t>12.1.1.3</w:t>
      </w:r>
      <w:r>
        <w:rPr>
          <w:rFonts w:asciiTheme="minorHAnsi" w:eastAsiaTheme="minorEastAsia" w:hAnsiTheme="minorHAnsi" w:cstheme="minorBidi"/>
          <w:kern w:val="2"/>
          <w:sz w:val="24"/>
          <w:szCs w:val="24"/>
          <w14:ligatures w14:val="standardContextual"/>
        </w:rPr>
        <w:tab/>
      </w:r>
      <w:r>
        <w:t>SA: RRC Connection Release with Redirection</w:t>
      </w:r>
      <w:r>
        <w:tab/>
      </w:r>
      <w:r>
        <w:fldChar w:fldCharType="begin"/>
      </w:r>
      <w:r>
        <w:instrText xml:space="preserve"> PAGEREF _Toc169620937 \h </w:instrText>
      </w:r>
      <w:r>
        <w:fldChar w:fldCharType="separate"/>
      </w:r>
      <w:r>
        <w:t>193</w:t>
      </w:r>
      <w:r>
        <w:fldChar w:fldCharType="end"/>
      </w:r>
    </w:p>
    <w:p w14:paraId="009485A8" w14:textId="267313D0" w:rsidR="00F66482" w:rsidRDefault="00F66482">
      <w:pPr>
        <w:pStyle w:val="TOC5"/>
        <w:rPr>
          <w:rFonts w:asciiTheme="minorHAnsi" w:eastAsiaTheme="minorEastAsia" w:hAnsiTheme="minorHAnsi" w:cstheme="minorBidi"/>
          <w:kern w:val="2"/>
          <w:sz w:val="24"/>
          <w:szCs w:val="24"/>
          <w14:ligatures w14:val="standardContextual"/>
        </w:rPr>
      </w:pPr>
      <w:r>
        <w:t>12.1.1.3.1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_Toc169620938 \h </w:instrText>
      </w:r>
      <w:r>
        <w:fldChar w:fldCharType="separate"/>
      </w:r>
      <w:r>
        <w:t>193</w:t>
      </w:r>
      <w:r>
        <w:fldChar w:fldCharType="end"/>
      </w:r>
    </w:p>
    <w:p w14:paraId="5CD81C87" w14:textId="59B9EB87" w:rsidR="00F66482" w:rsidRDefault="00F66482">
      <w:pPr>
        <w:pStyle w:val="TOC5"/>
        <w:rPr>
          <w:rFonts w:asciiTheme="minorHAnsi" w:eastAsiaTheme="minorEastAsia" w:hAnsiTheme="minorHAnsi" w:cstheme="minorBidi"/>
          <w:kern w:val="2"/>
          <w:sz w:val="24"/>
          <w:szCs w:val="24"/>
          <w14:ligatures w14:val="standardContextual"/>
        </w:rPr>
      </w:pPr>
      <w:r>
        <w:t>12.1.1.3.2</w:t>
      </w:r>
      <w:r>
        <w:rPr>
          <w:rFonts w:asciiTheme="minorHAnsi" w:eastAsiaTheme="minorEastAsia" w:hAnsiTheme="minorHAnsi" w:cstheme="minorBidi"/>
          <w:kern w:val="2"/>
          <w:sz w:val="24"/>
          <w:szCs w:val="24"/>
          <w14:ligatures w14:val="standardContextual"/>
        </w:rPr>
        <w:tab/>
      </w:r>
      <w:r>
        <w:t>Requirements</w:t>
      </w:r>
      <w:r>
        <w:tab/>
      </w:r>
      <w:r>
        <w:fldChar w:fldCharType="begin"/>
      </w:r>
      <w:r>
        <w:instrText xml:space="preserve"> PAGEREF _Toc169620939 \h </w:instrText>
      </w:r>
      <w:r>
        <w:fldChar w:fldCharType="separate"/>
      </w:r>
      <w:r>
        <w:t>193</w:t>
      </w:r>
      <w:r>
        <w:fldChar w:fldCharType="end"/>
      </w:r>
    </w:p>
    <w:p w14:paraId="69CB3E1C" w14:textId="4EC3F842" w:rsidR="00F66482" w:rsidRDefault="00F66482">
      <w:pPr>
        <w:pStyle w:val="TOC6"/>
        <w:rPr>
          <w:rFonts w:asciiTheme="minorHAnsi" w:eastAsiaTheme="minorEastAsia" w:hAnsiTheme="minorHAnsi" w:cstheme="minorBidi"/>
          <w:kern w:val="2"/>
          <w:sz w:val="24"/>
          <w:szCs w:val="24"/>
          <w14:ligatures w14:val="standardContextual"/>
        </w:rPr>
      </w:pPr>
      <w:r>
        <w:t>12.1.1.3.2.1</w:t>
      </w:r>
      <w:r>
        <w:rPr>
          <w:rFonts w:asciiTheme="minorHAnsi" w:eastAsiaTheme="minorEastAsia" w:hAnsiTheme="minorHAnsi" w:cstheme="minorBidi"/>
          <w:kern w:val="2"/>
          <w:sz w:val="24"/>
          <w:szCs w:val="24"/>
          <w14:ligatures w14:val="standardContextual"/>
        </w:rPr>
        <w:tab/>
      </w:r>
      <w:r>
        <w:t>RRC connection release with redirection to NR</w:t>
      </w:r>
      <w:r>
        <w:tab/>
      </w:r>
      <w:r>
        <w:fldChar w:fldCharType="begin"/>
      </w:r>
      <w:r>
        <w:instrText xml:space="preserve"> PAGEREF _Toc169620940 \h </w:instrText>
      </w:r>
      <w:r>
        <w:fldChar w:fldCharType="separate"/>
      </w:r>
      <w:r>
        <w:t>193</w:t>
      </w:r>
      <w:r>
        <w:fldChar w:fldCharType="end"/>
      </w:r>
    </w:p>
    <w:p w14:paraId="351AA006" w14:textId="2E35869D" w:rsidR="00F66482" w:rsidRDefault="00F66482">
      <w:pPr>
        <w:pStyle w:val="TOC2"/>
        <w:rPr>
          <w:rFonts w:asciiTheme="minorHAnsi" w:eastAsiaTheme="minorEastAsia" w:hAnsiTheme="minorHAnsi" w:cstheme="minorBidi"/>
          <w:kern w:val="2"/>
          <w:sz w:val="24"/>
          <w:szCs w:val="24"/>
          <w14:ligatures w14:val="standardContextual"/>
        </w:rPr>
      </w:pPr>
      <w:r>
        <w:t>12.2</w:t>
      </w:r>
      <w:r>
        <w:rPr>
          <w:rFonts w:asciiTheme="minorHAnsi" w:eastAsiaTheme="minorEastAsia" w:hAnsiTheme="minorHAnsi" w:cstheme="minorBidi"/>
          <w:kern w:val="2"/>
          <w:sz w:val="24"/>
          <w:szCs w:val="24"/>
          <w14:ligatures w14:val="standardContextual"/>
        </w:rPr>
        <w:tab/>
      </w:r>
      <w:r>
        <w:t>Timing</w:t>
      </w:r>
      <w:r>
        <w:tab/>
      </w:r>
      <w:r>
        <w:fldChar w:fldCharType="begin"/>
      </w:r>
      <w:r>
        <w:instrText xml:space="preserve"> PAGEREF _Toc169620941 \h </w:instrText>
      </w:r>
      <w:r>
        <w:fldChar w:fldCharType="separate"/>
      </w:r>
      <w:r>
        <w:t>194</w:t>
      </w:r>
      <w:r>
        <w:fldChar w:fldCharType="end"/>
      </w:r>
    </w:p>
    <w:p w14:paraId="5979D694" w14:textId="3E8277E6" w:rsidR="00F66482" w:rsidRDefault="00F66482">
      <w:pPr>
        <w:pStyle w:val="TOC3"/>
        <w:rPr>
          <w:rFonts w:asciiTheme="minorHAnsi" w:eastAsiaTheme="minorEastAsia" w:hAnsiTheme="minorHAnsi" w:cstheme="minorBidi"/>
          <w:kern w:val="2"/>
          <w:sz w:val="24"/>
          <w:szCs w:val="24"/>
          <w14:ligatures w14:val="standardContextual"/>
        </w:rPr>
      </w:pPr>
      <w:r>
        <w:t>12.2.1</w:t>
      </w:r>
      <w:r>
        <w:rPr>
          <w:rFonts w:asciiTheme="minorHAnsi" w:eastAsiaTheme="minorEastAsia" w:hAnsiTheme="minorHAnsi" w:cstheme="minorBidi"/>
          <w:kern w:val="2"/>
          <w:sz w:val="24"/>
          <w:szCs w:val="24"/>
          <w14:ligatures w14:val="standardContextual"/>
        </w:rPr>
        <w:tab/>
      </w:r>
      <w:r>
        <w:t>IAB-MT transmit timing</w:t>
      </w:r>
      <w:r>
        <w:tab/>
      </w:r>
      <w:r>
        <w:fldChar w:fldCharType="begin"/>
      </w:r>
      <w:r>
        <w:instrText xml:space="preserve"> PAGEREF _Toc169620942 \h </w:instrText>
      </w:r>
      <w:r>
        <w:fldChar w:fldCharType="separate"/>
      </w:r>
      <w:r>
        <w:t>194</w:t>
      </w:r>
      <w:r>
        <w:fldChar w:fldCharType="end"/>
      </w:r>
    </w:p>
    <w:p w14:paraId="3229C1C9" w14:textId="7FA81DE5" w:rsidR="00F66482" w:rsidRDefault="00F66482">
      <w:pPr>
        <w:pStyle w:val="TOC4"/>
        <w:rPr>
          <w:rFonts w:asciiTheme="minorHAnsi" w:eastAsiaTheme="minorEastAsia" w:hAnsiTheme="minorHAnsi" w:cstheme="minorBidi"/>
          <w:kern w:val="2"/>
          <w:sz w:val="24"/>
          <w:szCs w:val="24"/>
          <w14:ligatures w14:val="standardContextual"/>
        </w:rPr>
      </w:pPr>
      <w:r w:rsidRPr="00E45597">
        <w:rPr>
          <w:rFonts w:eastAsia="SimSun"/>
        </w:rPr>
        <w:t>12.2.1.1</w:t>
      </w:r>
      <w:r>
        <w:rPr>
          <w:rFonts w:asciiTheme="minorHAnsi" w:eastAsiaTheme="minorEastAsia" w:hAnsiTheme="minorHAnsi" w:cstheme="minorBidi"/>
          <w:kern w:val="2"/>
          <w:sz w:val="24"/>
          <w:szCs w:val="24"/>
          <w14:ligatures w14:val="standardContextual"/>
        </w:rPr>
        <w:tab/>
      </w:r>
      <w:r w:rsidRPr="00E45597">
        <w:rPr>
          <w:rFonts w:eastAsia="SimSun"/>
        </w:rPr>
        <w:t>Introduction</w:t>
      </w:r>
      <w:r>
        <w:tab/>
      </w:r>
      <w:r>
        <w:fldChar w:fldCharType="begin"/>
      </w:r>
      <w:r>
        <w:instrText xml:space="preserve"> PAGEREF _Toc169620943 \h </w:instrText>
      </w:r>
      <w:r>
        <w:fldChar w:fldCharType="separate"/>
      </w:r>
      <w:r>
        <w:t>194</w:t>
      </w:r>
      <w:r>
        <w:fldChar w:fldCharType="end"/>
      </w:r>
    </w:p>
    <w:p w14:paraId="06FC0394" w14:textId="35C789BF" w:rsidR="00F66482" w:rsidRDefault="00F66482">
      <w:pPr>
        <w:pStyle w:val="TOC4"/>
        <w:rPr>
          <w:rFonts w:asciiTheme="minorHAnsi" w:eastAsiaTheme="minorEastAsia" w:hAnsiTheme="minorHAnsi" w:cstheme="minorBidi"/>
          <w:kern w:val="2"/>
          <w:sz w:val="24"/>
          <w:szCs w:val="24"/>
          <w14:ligatures w14:val="standardContextual"/>
        </w:rPr>
      </w:pPr>
      <w:r w:rsidRPr="00E45597">
        <w:rPr>
          <w:rFonts w:eastAsia="SimSun"/>
        </w:rPr>
        <w:t>12.2.1.2</w:t>
      </w:r>
      <w:r>
        <w:rPr>
          <w:rFonts w:asciiTheme="minorHAnsi" w:eastAsiaTheme="minorEastAsia" w:hAnsiTheme="minorHAnsi" w:cstheme="minorBidi"/>
          <w:kern w:val="2"/>
          <w:sz w:val="24"/>
          <w:szCs w:val="24"/>
          <w14:ligatures w14:val="standardContextual"/>
        </w:rPr>
        <w:tab/>
      </w:r>
      <w:r w:rsidRPr="00E45597">
        <w:rPr>
          <w:rFonts w:eastAsia="SimSun"/>
        </w:rPr>
        <w:t>Requirements</w:t>
      </w:r>
      <w:r>
        <w:tab/>
      </w:r>
      <w:r>
        <w:fldChar w:fldCharType="begin"/>
      </w:r>
      <w:r>
        <w:instrText xml:space="preserve"> PAGEREF _Toc169620944 \h </w:instrText>
      </w:r>
      <w:r>
        <w:fldChar w:fldCharType="separate"/>
      </w:r>
      <w:r>
        <w:t>194</w:t>
      </w:r>
      <w:r>
        <w:fldChar w:fldCharType="end"/>
      </w:r>
    </w:p>
    <w:p w14:paraId="0D220A27" w14:textId="0E2E9C38" w:rsidR="00F66482" w:rsidRDefault="00F66482">
      <w:pPr>
        <w:pStyle w:val="TOC5"/>
        <w:rPr>
          <w:rFonts w:asciiTheme="minorHAnsi" w:eastAsiaTheme="minorEastAsia" w:hAnsiTheme="minorHAnsi" w:cstheme="minorBidi"/>
          <w:kern w:val="2"/>
          <w:sz w:val="24"/>
          <w:szCs w:val="24"/>
          <w14:ligatures w14:val="standardContextual"/>
        </w:rPr>
      </w:pPr>
      <w:r w:rsidRPr="00E45597">
        <w:rPr>
          <w:rFonts w:eastAsia="SimSun"/>
          <w:lang w:eastAsia="zh-CN"/>
        </w:rPr>
        <w:t>12.2.1.2.1</w:t>
      </w:r>
      <w:r>
        <w:rPr>
          <w:rFonts w:asciiTheme="minorHAnsi" w:eastAsiaTheme="minorEastAsia" w:hAnsiTheme="minorHAnsi" w:cstheme="minorBidi"/>
          <w:kern w:val="2"/>
          <w:sz w:val="24"/>
          <w:szCs w:val="24"/>
          <w14:ligatures w14:val="standardContextual"/>
        </w:rPr>
        <w:tab/>
      </w:r>
      <w:r w:rsidRPr="00E45597">
        <w:rPr>
          <w:rFonts w:eastAsia="SimSun"/>
          <w:lang w:eastAsia="zh-CN"/>
        </w:rPr>
        <w:t>Gradual timing adjustment</w:t>
      </w:r>
      <w:r>
        <w:tab/>
      </w:r>
      <w:r>
        <w:fldChar w:fldCharType="begin"/>
      </w:r>
      <w:r>
        <w:instrText xml:space="preserve"> PAGEREF _Toc169620945 \h </w:instrText>
      </w:r>
      <w:r>
        <w:fldChar w:fldCharType="separate"/>
      </w:r>
      <w:r>
        <w:t>195</w:t>
      </w:r>
      <w:r>
        <w:fldChar w:fldCharType="end"/>
      </w:r>
    </w:p>
    <w:p w14:paraId="6DEC3549" w14:textId="65BA7AC7" w:rsidR="00F66482" w:rsidRDefault="00F66482">
      <w:pPr>
        <w:pStyle w:val="TOC3"/>
        <w:rPr>
          <w:rFonts w:asciiTheme="minorHAnsi" w:eastAsiaTheme="minorEastAsia" w:hAnsiTheme="minorHAnsi" w:cstheme="minorBidi"/>
          <w:kern w:val="2"/>
          <w:sz w:val="24"/>
          <w:szCs w:val="24"/>
          <w14:ligatures w14:val="standardContextual"/>
        </w:rPr>
      </w:pPr>
      <w:r>
        <w:t>12.2.3</w:t>
      </w:r>
      <w:r>
        <w:rPr>
          <w:rFonts w:asciiTheme="minorHAnsi" w:eastAsiaTheme="minorEastAsia" w:hAnsiTheme="minorHAnsi" w:cstheme="minorBidi"/>
          <w:kern w:val="2"/>
          <w:sz w:val="24"/>
          <w:szCs w:val="24"/>
          <w14:ligatures w14:val="standardContextual"/>
        </w:rPr>
        <w:tab/>
      </w:r>
      <w:r>
        <w:t>IAB-MT timing advance</w:t>
      </w:r>
      <w:r>
        <w:tab/>
      </w:r>
      <w:r>
        <w:fldChar w:fldCharType="begin"/>
      </w:r>
      <w:r>
        <w:instrText xml:space="preserve"> PAGEREF _Toc169620946 \h </w:instrText>
      </w:r>
      <w:r>
        <w:fldChar w:fldCharType="separate"/>
      </w:r>
      <w:r>
        <w:t>195</w:t>
      </w:r>
      <w:r>
        <w:fldChar w:fldCharType="end"/>
      </w:r>
    </w:p>
    <w:p w14:paraId="19C5176D" w14:textId="15B4FE9E" w:rsidR="00F66482" w:rsidRDefault="00F66482">
      <w:pPr>
        <w:pStyle w:val="TOC4"/>
        <w:rPr>
          <w:rFonts w:asciiTheme="minorHAnsi" w:eastAsiaTheme="minorEastAsia" w:hAnsiTheme="minorHAnsi" w:cstheme="minorBidi"/>
          <w:kern w:val="2"/>
          <w:sz w:val="24"/>
          <w:szCs w:val="24"/>
          <w14:ligatures w14:val="standardContextual"/>
        </w:rPr>
      </w:pPr>
      <w:r>
        <w:t>12.2.3.1</w:t>
      </w:r>
      <w:r>
        <w:rPr>
          <w:rFonts w:asciiTheme="minorHAnsi" w:eastAsiaTheme="minorEastAsia" w:hAnsiTheme="minorHAnsi" w:cstheme="minorBidi"/>
          <w:kern w:val="2"/>
          <w:sz w:val="24"/>
          <w:szCs w:val="24"/>
          <w14:ligatures w14:val="standardContextual"/>
        </w:rPr>
        <w:tab/>
      </w:r>
      <w:r>
        <w:t>Timing Advance adjustment delay</w:t>
      </w:r>
      <w:r>
        <w:tab/>
      </w:r>
      <w:r>
        <w:fldChar w:fldCharType="begin"/>
      </w:r>
      <w:r>
        <w:instrText xml:space="preserve"> PAGEREF _Toc169620947 \h </w:instrText>
      </w:r>
      <w:r>
        <w:fldChar w:fldCharType="separate"/>
      </w:r>
      <w:r>
        <w:t>195</w:t>
      </w:r>
      <w:r>
        <w:fldChar w:fldCharType="end"/>
      </w:r>
    </w:p>
    <w:p w14:paraId="39206546" w14:textId="66BC88DB" w:rsidR="00F66482" w:rsidRDefault="00F66482">
      <w:pPr>
        <w:pStyle w:val="TOC4"/>
        <w:rPr>
          <w:rFonts w:asciiTheme="minorHAnsi" w:eastAsiaTheme="minorEastAsia" w:hAnsiTheme="minorHAnsi" w:cstheme="minorBidi"/>
          <w:kern w:val="2"/>
          <w:sz w:val="24"/>
          <w:szCs w:val="24"/>
          <w14:ligatures w14:val="standardContextual"/>
        </w:rPr>
      </w:pPr>
      <w:r>
        <w:t>12.2.3.2</w:t>
      </w:r>
      <w:r>
        <w:rPr>
          <w:rFonts w:asciiTheme="minorHAnsi" w:eastAsiaTheme="minorEastAsia" w:hAnsiTheme="minorHAnsi" w:cstheme="minorBidi"/>
          <w:kern w:val="2"/>
          <w:sz w:val="24"/>
          <w:szCs w:val="24"/>
          <w14:ligatures w14:val="standardContextual"/>
        </w:rPr>
        <w:tab/>
      </w:r>
      <w:r>
        <w:t>Timing Advance adjustment accuracy</w:t>
      </w:r>
      <w:r>
        <w:tab/>
      </w:r>
      <w:r>
        <w:fldChar w:fldCharType="begin"/>
      </w:r>
      <w:r>
        <w:instrText xml:space="preserve"> PAGEREF _Toc169620948 \h </w:instrText>
      </w:r>
      <w:r>
        <w:fldChar w:fldCharType="separate"/>
      </w:r>
      <w:r>
        <w:t>195</w:t>
      </w:r>
      <w:r>
        <w:fldChar w:fldCharType="end"/>
      </w:r>
    </w:p>
    <w:p w14:paraId="2AD9FC82" w14:textId="4814AF79" w:rsidR="00F66482" w:rsidRDefault="00F66482">
      <w:pPr>
        <w:pStyle w:val="TOC3"/>
        <w:rPr>
          <w:rFonts w:asciiTheme="minorHAnsi" w:eastAsiaTheme="minorEastAsia" w:hAnsiTheme="minorHAnsi" w:cstheme="minorBidi"/>
          <w:kern w:val="2"/>
          <w:sz w:val="24"/>
          <w:szCs w:val="24"/>
          <w14:ligatures w14:val="standardContextual"/>
        </w:rPr>
      </w:pPr>
      <w:r>
        <w:t>12.2.4</w:t>
      </w:r>
      <w:r>
        <w:rPr>
          <w:rFonts w:asciiTheme="minorHAnsi" w:eastAsiaTheme="minorEastAsia" w:hAnsiTheme="minorHAnsi" w:cstheme="minorBidi"/>
          <w:kern w:val="2"/>
          <w:sz w:val="24"/>
          <w:szCs w:val="24"/>
          <w14:ligatures w14:val="standardContextual"/>
        </w:rPr>
        <w:tab/>
      </w:r>
      <w:r>
        <w:t>Cell phase synchronization accuracy</w:t>
      </w:r>
      <w:r>
        <w:tab/>
      </w:r>
      <w:r>
        <w:fldChar w:fldCharType="begin"/>
      </w:r>
      <w:r>
        <w:instrText xml:space="preserve"> PAGEREF _Toc169620949 \h </w:instrText>
      </w:r>
      <w:r>
        <w:fldChar w:fldCharType="separate"/>
      </w:r>
      <w:r>
        <w:t>195</w:t>
      </w:r>
      <w:r>
        <w:fldChar w:fldCharType="end"/>
      </w:r>
    </w:p>
    <w:p w14:paraId="07B8C50C" w14:textId="615BD180" w:rsidR="00F66482" w:rsidRDefault="00F66482">
      <w:pPr>
        <w:pStyle w:val="TOC4"/>
        <w:rPr>
          <w:rFonts w:asciiTheme="minorHAnsi" w:eastAsiaTheme="minorEastAsia" w:hAnsiTheme="minorHAnsi" w:cstheme="minorBidi"/>
          <w:kern w:val="2"/>
          <w:sz w:val="24"/>
          <w:szCs w:val="24"/>
          <w14:ligatures w14:val="standardContextual"/>
        </w:rPr>
      </w:pPr>
      <w:r>
        <w:t>12.2.4.1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_Toc169620950 \h </w:instrText>
      </w:r>
      <w:r>
        <w:fldChar w:fldCharType="separate"/>
      </w:r>
      <w:r>
        <w:t>195</w:t>
      </w:r>
      <w:r>
        <w:fldChar w:fldCharType="end"/>
      </w:r>
    </w:p>
    <w:p w14:paraId="566C0B37" w14:textId="4DEED430" w:rsidR="00F66482" w:rsidRDefault="00F66482">
      <w:pPr>
        <w:pStyle w:val="TOC4"/>
        <w:rPr>
          <w:rFonts w:asciiTheme="minorHAnsi" w:eastAsiaTheme="minorEastAsia" w:hAnsiTheme="minorHAnsi" w:cstheme="minorBidi"/>
          <w:kern w:val="2"/>
          <w:sz w:val="24"/>
          <w:szCs w:val="24"/>
          <w14:ligatures w14:val="standardContextual"/>
        </w:rPr>
      </w:pPr>
      <w:r>
        <w:t>12.2.4.2</w:t>
      </w:r>
      <w:r>
        <w:rPr>
          <w:rFonts w:asciiTheme="minorHAnsi" w:eastAsiaTheme="minorEastAsia" w:hAnsiTheme="minorHAnsi" w:cstheme="minorBidi"/>
          <w:kern w:val="2"/>
          <w:sz w:val="24"/>
          <w:szCs w:val="24"/>
          <w14:ligatures w14:val="standardContextual"/>
        </w:rPr>
        <w:tab/>
      </w:r>
      <w:r>
        <w:t>Requirements</w:t>
      </w:r>
      <w:r>
        <w:tab/>
      </w:r>
      <w:r>
        <w:fldChar w:fldCharType="begin"/>
      </w:r>
      <w:r>
        <w:instrText xml:space="preserve"> PAGEREF _Toc169620951 \h </w:instrText>
      </w:r>
      <w:r>
        <w:fldChar w:fldCharType="separate"/>
      </w:r>
      <w:r>
        <w:t>196</w:t>
      </w:r>
      <w:r>
        <w:fldChar w:fldCharType="end"/>
      </w:r>
    </w:p>
    <w:p w14:paraId="09F71D1E" w14:textId="3FBF2896" w:rsidR="00F66482" w:rsidRDefault="00F66482">
      <w:pPr>
        <w:pStyle w:val="TOC2"/>
        <w:rPr>
          <w:rFonts w:asciiTheme="minorHAnsi" w:eastAsiaTheme="minorEastAsia" w:hAnsiTheme="minorHAnsi" w:cstheme="minorBidi"/>
          <w:kern w:val="2"/>
          <w:sz w:val="24"/>
          <w:szCs w:val="24"/>
          <w14:ligatures w14:val="standardContextual"/>
        </w:rPr>
      </w:pPr>
      <w:r>
        <w:t>12.3</w:t>
      </w:r>
      <w:r>
        <w:rPr>
          <w:rFonts w:asciiTheme="minorHAnsi" w:eastAsiaTheme="minorEastAsia" w:hAnsiTheme="minorHAnsi" w:cstheme="minorBidi"/>
          <w:kern w:val="2"/>
          <w:sz w:val="24"/>
          <w:szCs w:val="24"/>
          <w14:ligatures w14:val="standardContextual"/>
        </w:rPr>
        <w:tab/>
      </w:r>
      <w:r>
        <w:t>Signalling Characteristics for IAB MTs</w:t>
      </w:r>
      <w:r>
        <w:tab/>
      </w:r>
      <w:r>
        <w:fldChar w:fldCharType="begin"/>
      </w:r>
      <w:r>
        <w:instrText xml:space="preserve"> PAGEREF _Toc169620952 \h </w:instrText>
      </w:r>
      <w:r>
        <w:fldChar w:fldCharType="separate"/>
      </w:r>
      <w:r>
        <w:t>196</w:t>
      </w:r>
      <w:r>
        <w:fldChar w:fldCharType="end"/>
      </w:r>
    </w:p>
    <w:p w14:paraId="6824BD18" w14:textId="0211D154" w:rsidR="00F66482" w:rsidRDefault="00F66482">
      <w:pPr>
        <w:pStyle w:val="TOC3"/>
        <w:rPr>
          <w:rFonts w:asciiTheme="minorHAnsi" w:eastAsiaTheme="minorEastAsia" w:hAnsiTheme="minorHAnsi" w:cstheme="minorBidi"/>
          <w:kern w:val="2"/>
          <w:sz w:val="24"/>
          <w:szCs w:val="24"/>
          <w14:ligatures w14:val="standardContextual"/>
        </w:rPr>
      </w:pPr>
      <w:r>
        <w:t>12.3.1</w:t>
      </w:r>
      <w:r>
        <w:rPr>
          <w:rFonts w:asciiTheme="minorHAnsi" w:eastAsiaTheme="minorEastAsia" w:hAnsiTheme="minorHAnsi" w:cstheme="minorBidi"/>
          <w:kern w:val="2"/>
          <w:sz w:val="24"/>
          <w:szCs w:val="24"/>
          <w14:ligatures w14:val="standardContextual"/>
        </w:rPr>
        <w:tab/>
      </w:r>
      <w:r>
        <w:t>Radio Link Monitoring</w:t>
      </w:r>
      <w:r>
        <w:tab/>
      </w:r>
      <w:r>
        <w:fldChar w:fldCharType="begin"/>
      </w:r>
      <w:r>
        <w:instrText xml:space="preserve"> PAGEREF _Toc169620953 \h </w:instrText>
      </w:r>
      <w:r>
        <w:fldChar w:fldCharType="separate"/>
      </w:r>
      <w:r>
        <w:t>196</w:t>
      </w:r>
      <w:r>
        <w:fldChar w:fldCharType="end"/>
      </w:r>
    </w:p>
    <w:p w14:paraId="64774092" w14:textId="3DA961D7" w:rsidR="00F66482" w:rsidRDefault="00F66482">
      <w:pPr>
        <w:pStyle w:val="TOC4"/>
        <w:rPr>
          <w:rFonts w:asciiTheme="minorHAnsi" w:eastAsiaTheme="minorEastAsia" w:hAnsiTheme="minorHAnsi" w:cstheme="minorBidi"/>
          <w:kern w:val="2"/>
          <w:sz w:val="24"/>
          <w:szCs w:val="24"/>
          <w14:ligatures w14:val="standardContextual"/>
        </w:rPr>
      </w:pPr>
      <w:r>
        <w:t>12.3.1.1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_Toc169620954 \h </w:instrText>
      </w:r>
      <w:r>
        <w:fldChar w:fldCharType="separate"/>
      </w:r>
      <w:r>
        <w:t>196</w:t>
      </w:r>
      <w:r>
        <w:fldChar w:fldCharType="end"/>
      </w:r>
    </w:p>
    <w:p w14:paraId="4DF50EBC" w14:textId="50981BAF" w:rsidR="00F66482" w:rsidRDefault="00F66482">
      <w:pPr>
        <w:pStyle w:val="TOC4"/>
        <w:rPr>
          <w:rFonts w:asciiTheme="minorHAnsi" w:eastAsiaTheme="minorEastAsia" w:hAnsiTheme="minorHAnsi" w:cstheme="minorBidi"/>
          <w:kern w:val="2"/>
          <w:sz w:val="24"/>
          <w:szCs w:val="24"/>
          <w14:ligatures w14:val="standardContextual"/>
        </w:rPr>
      </w:pPr>
      <w:r>
        <w:t>12.3.1.2</w:t>
      </w:r>
      <w:r>
        <w:rPr>
          <w:rFonts w:asciiTheme="minorHAnsi" w:eastAsiaTheme="minorEastAsia" w:hAnsiTheme="minorHAnsi" w:cstheme="minorBidi"/>
          <w:kern w:val="2"/>
          <w:sz w:val="24"/>
          <w:szCs w:val="24"/>
          <w14:ligatures w14:val="standardContextual"/>
        </w:rPr>
        <w:tab/>
      </w:r>
      <w:r>
        <w:t>Requirements for SSB based radio link monitoring</w:t>
      </w:r>
      <w:r>
        <w:tab/>
      </w:r>
      <w:r>
        <w:fldChar w:fldCharType="begin"/>
      </w:r>
      <w:r>
        <w:instrText xml:space="preserve"> PAGEREF _Toc169620955 \h </w:instrText>
      </w:r>
      <w:r>
        <w:fldChar w:fldCharType="separate"/>
      </w:r>
      <w:r>
        <w:t>196</w:t>
      </w:r>
      <w:r>
        <w:fldChar w:fldCharType="end"/>
      </w:r>
    </w:p>
    <w:p w14:paraId="4D431923" w14:textId="6389C500" w:rsidR="00F66482" w:rsidRDefault="00F66482">
      <w:pPr>
        <w:pStyle w:val="TOC5"/>
        <w:rPr>
          <w:rFonts w:asciiTheme="minorHAnsi" w:eastAsiaTheme="minorEastAsia" w:hAnsiTheme="minorHAnsi" w:cstheme="minorBidi"/>
          <w:kern w:val="2"/>
          <w:sz w:val="24"/>
          <w:szCs w:val="24"/>
          <w14:ligatures w14:val="standardContextual"/>
        </w:rPr>
      </w:pPr>
      <w:r>
        <w:t>12.3.1.2.1</w:t>
      </w:r>
      <w:r>
        <w:rPr>
          <w:rFonts w:asciiTheme="minorHAnsi" w:eastAsiaTheme="minorEastAsia" w:hAnsiTheme="minorHAnsi" w:cstheme="minorBidi"/>
          <w:kern w:val="2"/>
          <w:sz w:val="24"/>
          <w:szCs w:val="24"/>
          <w14:ligatures w14:val="standardContextual"/>
        </w:rPr>
        <w:tab/>
      </w:r>
      <w:r w:rsidRPr="00E45597">
        <w:rPr>
          <w:rFonts w:eastAsia="SimSun"/>
        </w:rPr>
        <w:t>Introduction</w:t>
      </w:r>
      <w:r>
        <w:tab/>
      </w:r>
      <w:r>
        <w:fldChar w:fldCharType="begin"/>
      </w:r>
      <w:r>
        <w:instrText xml:space="preserve"> PAGEREF _Toc169620956 \h </w:instrText>
      </w:r>
      <w:r>
        <w:fldChar w:fldCharType="separate"/>
      </w:r>
      <w:r>
        <w:t>196</w:t>
      </w:r>
      <w:r>
        <w:fldChar w:fldCharType="end"/>
      </w:r>
    </w:p>
    <w:p w14:paraId="22284190" w14:textId="59C4FC11" w:rsidR="00F66482" w:rsidRDefault="00F66482">
      <w:pPr>
        <w:pStyle w:val="TOC5"/>
        <w:rPr>
          <w:rFonts w:asciiTheme="minorHAnsi" w:eastAsiaTheme="minorEastAsia" w:hAnsiTheme="minorHAnsi" w:cstheme="minorBidi"/>
          <w:kern w:val="2"/>
          <w:sz w:val="24"/>
          <w:szCs w:val="24"/>
          <w14:ligatures w14:val="standardContextual"/>
        </w:rPr>
      </w:pPr>
      <w:r>
        <w:t>12.3.1.2.2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_Toc169620957 \h </w:instrText>
      </w:r>
      <w:r>
        <w:fldChar w:fldCharType="separate"/>
      </w:r>
      <w:r>
        <w:t>197</w:t>
      </w:r>
      <w:r>
        <w:fldChar w:fldCharType="end"/>
      </w:r>
    </w:p>
    <w:p w14:paraId="7D67EFB9" w14:textId="30BAEFED" w:rsidR="00F66482" w:rsidRDefault="00F66482">
      <w:pPr>
        <w:pStyle w:val="TOC5"/>
        <w:rPr>
          <w:rFonts w:asciiTheme="minorHAnsi" w:eastAsiaTheme="minorEastAsia" w:hAnsiTheme="minorHAnsi" w:cstheme="minorBidi"/>
          <w:kern w:val="2"/>
          <w:sz w:val="24"/>
          <w:szCs w:val="24"/>
          <w14:ligatures w14:val="standardContextual"/>
        </w:rPr>
      </w:pPr>
      <w:r>
        <w:t>12.3.1.2.3</w:t>
      </w:r>
      <w:r>
        <w:rPr>
          <w:rFonts w:asciiTheme="minorHAnsi" w:eastAsiaTheme="minorEastAsia" w:hAnsiTheme="minorHAnsi" w:cstheme="minorBidi"/>
          <w:kern w:val="2"/>
          <w:sz w:val="24"/>
          <w:szCs w:val="24"/>
          <w14:ligatures w14:val="standardContextual"/>
        </w:rPr>
        <w:tab/>
      </w:r>
      <w:r>
        <w:t>Measurement restrictions for SSB based RLM</w:t>
      </w:r>
      <w:r>
        <w:tab/>
      </w:r>
      <w:r>
        <w:fldChar w:fldCharType="begin"/>
      </w:r>
      <w:r>
        <w:instrText xml:space="preserve"> PAGEREF _Toc169620958 \h </w:instrText>
      </w:r>
      <w:r>
        <w:fldChar w:fldCharType="separate"/>
      </w:r>
      <w:r>
        <w:t>197</w:t>
      </w:r>
      <w:r>
        <w:fldChar w:fldCharType="end"/>
      </w:r>
    </w:p>
    <w:p w14:paraId="1764982D" w14:textId="54D1053C" w:rsidR="00F66482" w:rsidRDefault="00F66482">
      <w:pPr>
        <w:pStyle w:val="TOC4"/>
        <w:rPr>
          <w:rFonts w:asciiTheme="minorHAnsi" w:eastAsiaTheme="minorEastAsia" w:hAnsiTheme="minorHAnsi" w:cstheme="minorBidi"/>
          <w:kern w:val="2"/>
          <w:sz w:val="24"/>
          <w:szCs w:val="24"/>
          <w14:ligatures w14:val="standardContextual"/>
        </w:rPr>
      </w:pPr>
      <w:r>
        <w:t>12.3.1.3</w:t>
      </w:r>
      <w:r>
        <w:rPr>
          <w:rFonts w:asciiTheme="minorHAnsi" w:eastAsiaTheme="minorEastAsia" w:hAnsiTheme="minorHAnsi" w:cstheme="minorBidi"/>
          <w:kern w:val="2"/>
          <w:sz w:val="24"/>
          <w:szCs w:val="24"/>
          <w14:ligatures w14:val="standardContextual"/>
        </w:rPr>
        <w:tab/>
      </w:r>
      <w:r>
        <w:t>Requirements for CSI-RS based radio link monitoring</w:t>
      </w:r>
      <w:r>
        <w:tab/>
      </w:r>
      <w:r>
        <w:fldChar w:fldCharType="begin"/>
      </w:r>
      <w:r>
        <w:instrText xml:space="preserve"> PAGEREF _Toc169620959 \h </w:instrText>
      </w:r>
      <w:r>
        <w:fldChar w:fldCharType="separate"/>
      </w:r>
      <w:r>
        <w:t>197</w:t>
      </w:r>
      <w:r>
        <w:fldChar w:fldCharType="end"/>
      </w:r>
    </w:p>
    <w:p w14:paraId="092EB584" w14:textId="06477A91" w:rsidR="00F66482" w:rsidRDefault="00F66482">
      <w:pPr>
        <w:pStyle w:val="TOC5"/>
        <w:rPr>
          <w:rFonts w:asciiTheme="minorHAnsi" w:eastAsiaTheme="minorEastAsia" w:hAnsiTheme="minorHAnsi" w:cstheme="minorBidi"/>
          <w:kern w:val="2"/>
          <w:sz w:val="24"/>
          <w:szCs w:val="24"/>
          <w14:ligatures w14:val="standardContextual"/>
        </w:rPr>
      </w:pPr>
      <w:r>
        <w:t>12.3.1.3.1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_Toc169620960 \h </w:instrText>
      </w:r>
      <w:r>
        <w:fldChar w:fldCharType="separate"/>
      </w:r>
      <w:r>
        <w:t>197</w:t>
      </w:r>
      <w:r>
        <w:fldChar w:fldCharType="end"/>
      </w:r>
    </w:p>
    <w:p w14:paraId="5FF64126" w14:textId="32D4BA01" w:rsidR="00F66482" w:rsidRDefault="00F66482">
      <w:pPr>
        <w:pStyle w:val="TOC5"/>
        <w:rPr>
          <w:rFonts w:asciiTheme="minorHAnsi" w:eastAsiaTheme="minorEastAsia" w:hAnsiTheme="minorHAnsi" w:cstheme="minorBidi"/>
          <w:kern w:val="2"/>
          <w:sz w:val="24"/>
          <w:szCs w:val="24"/>
          <w14:ligatures w14:val="standardContextual"/>
        </w:rPr>
      </w:pPr>
      <w:r>
        <w:t>12.3.1.3.2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_Toc169620961 \h </w:instrText>
      </w:r>
      <w:r>
        <w:fldChar w:fldCharType="separate"/>
      </w:r>
      <w:r>
        <w:t>198</w:t>
      </w:r>
      <w:r>
        <w:fldChar w:fldCharType="end"/>
      </w:r>
    </w:p>
    <w:p w14:paraId="052E317D" w14:textId="591B4F94" w:rsidR="00F66482" w:rsidRDefault="00F66482">
      <w:pPr>
        <w:pStyle w:val="TOC5"/>
        <w:rPr>
          <w:rFonts w:asciiTheme="minorHAnsi" w:eastAsiaTheme="minorEastAsia" w:hAnsiTheme="minorHAnsi" w:cstheme="minorBidi"/>
          <w:kern w:val="2"/>
          <w:sz w:val="24"/>
          <w:szCs w:val="24"/>
          <w14:ligatures w14:val="standardContextual"/>
        </w:rPr>
      </w:pPr>
      <w:r>
        <w:t>12.3.1.3.3</w:t>
      </w:r>
      <w:r>
        <w:rPr>
          <w:rFonts w:asciiTheme="minorHAnsi" w:eastAsiaTheme="minorEastAsia" w:hAnsiTheme="minorHAnsi" w:cstheme="minorBidi"/>
          <w:kern w:val="2"/>
          <w:sz w:val="24"/>
          <w:szCs w:val="24"/>
          <w14:ligatures w14:val="standardContextual"/>
        </w:rPr>
        <w:tab/>
      </w:r>
      <w:r>
        <w:t>Measurement restrictions for CSI-RS based RLM</w:t>
      </w:r>
      <w:r>
        <w:tab/>
      </w:r>
      <w:r>
        <w:fldChar w:fldCharType="begin"/>
      </w:r>
      <w:r>
        <w:instrText xml:space="preserve"> PAGEREF _Toc169620962 \h </w:instrText>
      </w:r>
      <w:r>
        <w:fldChar w:fldCharType="separate"/>
      </w:r>
      <w:r>
        <w:t>199</w:t>
      </w:r>
      <w:r>
        <w:fldChar w:fldCharType="end"/>
      </w:r>
    </w:p>
    <w:p w14:paraId="582D445A" w14:textId="6ACB65FA" w:rsidR="00F66482" w:rsidRDefault="00F66482">
      <w:pPr>
        <w:pStyle w:val="TOC4"/>
        <w:rPr>
          <w:rFonts w:asciiTheme="minorHAnsi" w:eastAsiaTheme="minorEastAsia" w:hAnsiTheme="minorHAnsi" w:cstheme="minorBidi"/>
          <w:kern w:val="2"/>
          <w:sz w:val="24"/>
          <w:szCs w:val="24"/>
          <w14:ligatures w14:val="standardContextual"/>
        </w:rPr>
      </w:pPr>
      <w:r>
        <w:t>12.3.1.4</w:t>
      </w:r>
      <w:r>
        <w:rPr>
          <w:rFonts w:asciiTheme="minorHAnsi" w:eastAsiaTheme="minorEastAsia" w:hAnsiTheme="minorHAnsi" w:cstheme="minorBidi"/>
          <w:kern w:val="2"/>
          <w:sz w:val="24"/>
          <w:szCs w:val="24"/>
          <w14:ligatures w14:val="standardContextual"/>
        </w:rPr>
        <w:tab/>
      </w:r>
      <w:r>
        <w:t>Minimum requirement for IAB-MT turning off the transmitter</w:t>
      </w:r>
      <w:r>
        <w:tab/>
      </w:r>
      <w:r>
        <w:fldChar w:fldCharType="begin"/>
      </w:r>
      <w:r>
        <w:instrText xml:space="preserve"> PAGEREF _Toc169620963 \h </w:instrText>
      </w:r>
      <w:r>
        <w:fldChar w:fldCharType="separate"/>
      </w:r>
      <w:r>
        <w:t>199</w:t>
      </w:r>
      <w:r>
        <w:fldChar w:fldCharType="end"/>
      </w:r>
    </w:p>
    <w:p w14:paraId="5BA41686" w14:textId="72D08A4C" w:rsidR="00F66482" w:rsidRDefault="00F66482">
      <w:pPr>
        <w:pStyle w:val="TOC4"/>
        <w:rPr>
          <w:rFonts w:asciiTheme="minorHAnsi" w:eastAsiaTheme="minorEastAsia" w:hAnsiTheme="minorHAnsi" w:cstheme="minorBidi"/>
          <w:kern w:val="2"/>
          <w:sz w:val="24"/>
          <w:szCs w:val="24"/>
          <w14:ligatures w14:val="standardContextual"/>
        </w:rPr>
      </w:pPr>
      <w:r>
        <w:t>12.3.1.5</w:t>
      </w:r>
      <w:r>
        <w:rPr>
          <w:rFonts w:asciiTheme="minorHAnsi" w:eastAsiaTheme="minorEastAsia" w:hAnsiTheme="minorHAnsi" w:cstheme="minorBidi"/>
          <w:kern w:val="2"/>
          <w:sz w:val="24"/>
          <w:szCs w:val="24"/>
          <w14:ligatures w14:val="standardContextual"/>
        </w:rPr>
        <w:tab/>
      </w:r>
      <w:r>
        <w:t>Minimum requirement for L1 indication</w:t>
      </w:r>
      <w:r>
        <w:tab/>
      </w:r>
      <w:r>
        <w:fldChar w:fldCharType="begin"/>
      </w:r>
      <w:r>
        <w:instrText xml:space="preserve"> PAGEREF _Toc169620964 \h </w:instrText>
      </w:r>
      <w:r>
        <w:fldChar w:fldCharType="separate"/>
      </w:r>
      <w:r>
        <w:t>199</w:t>
      </w:r>
      <w:r>
        <w:fldChar w:fldCharType="end"/>
      </w:r>
    </w:p>
    <w:p w14:paraId="4100E6C0" w14:textId="4AE6B6F6" w:rsidR="00F66482" w:rsidRDefault="00F66482">
      <w:pPr>
        <w:pStyle w:val="TOC4"/>
        <w:rPr>
          <w:rFonts w:asciiTheme="minorHAnsi" w:eastAsiaTheme="minorEastAsia" w:hAnsiTheme="minorHAnsi" w:cstheme="minorBidi"/>
          <w:kern w:val="2"/>
          <w:sz w:val="24"/>
          <w:szCs w:val="24"/>
          <w14:ligatures w14:val="standardContextual"/>
        </w:rPr>
      </w:pPr>
      <w:r>
        <w:t>12.3.1.6</w:t>
      </w:r>
      <w:r>
        <w:rPr>
          <w:rFonts w:asciiTheme="minorHAnsi" w:eastAsiaTheme="minorEastAsia" w:hAnsiTheme="minorHAnsi" w:cstheme="minorBidi"/>
          <w:kern w:val="2"/>
          <w:sz w:val="24"/>
          <w:szCs w:val="24"/>
          <w14:ligatures w14:val="standardContextual"/>
        </w:rPr>
        <w:tab/>
      </w:r>
      <w:r>
        <w:t>Scheduling availability of IAB-MT during radio link monitoring</w:t>
      </w:r>
      <w:r>
        <w:tab/>
      </w:r>
      <w:r>
        <w:fldChar w:fldCharType="begin"/>
      </w:r>
      <w:r>
        <w:instrText xml:space="preserve"> PAGEREF _Toc169620965 \h </w:instrText>
      </w:r>
      <w:r>
        <w:fldChar w:fldCharType="separate"/>
      </w:r>
      <w:r>
        <w:t>200</w:t>
      </w:r>
      <w:r>
        <w:fldChar w:fldCharType="end"/>
      </w:r>
    </w:p>
    <w:p w14:paraId="5AA125F2" w14:textId="1D2950FE" w:rsidR="00F66482" w:rsidRDefault="00F66482">
      <w:pPr>
        <w:pStyle w:val="TOC3"/>
        <w:rPr>
          <w:rFonts w:asciiTheme="minorHAnsi" w:eastAsiaTheme="minorEastAsia" w:hAnsiTheme="minorHAnsi" w:cstheme="minorBidi"/>
          <w:kern w:val="2"/>
          <w:sz w:val="24"/>
          <w:szCs w:val="24"/>
          <w14:ligatures w14:val="standardContextual"/>
        </w:rPr>
      </w:pPr>
      <w:r>
        <w:t>12.3.2</w:t>
      </w:r>
      <w:r>
        <w:rPr>
          <w:rFonts w:asciiTheme="minorHAnsi" w:eastAsiaTheme="minorEastAsia" w:hAnsiTheme="minorHAnsi" w:cstheme="minorBidi"/>
          <w:kern w:val="2"/>
          <w:sz w:val="24"/>
          <w:szCs w:val="24"/>
          <w14:ligatures w14:val="standardContextual"/>
        </w:rPr>
        <w:tab/>
      </w:r>
      <w:r>
        <w:t>Link Recovery Procedure</w:t>
      </w:r>
      <w:r>
        <w:tab/>
      </w:r>
      <w:r>
        <w:fldChar w:fldCharType="begin"/>
      </w:r>
      <w:r>
        <w:instrText xml:space="preserve"> PAGEREF _Toc169620966 \h </w:instrText>
      </w:r>
      <w:r>
        <w:fldChar w:fldCharType="separate"/>
      </w:r>
      <w:r>
        <w:t>200</w:t>
      </w:r>
      <w:r>
        <w:fldChar w:fldCharType="end"/>
      </w:r>
    </w:p>
    <w:p w14:paraId="733998B7" w14:textId="6723A013" w:rsidR="00F66482" w:rsidRDefault="00F66482">
      <w:pPr>
        <w:pStyle w:val="TOC4"/>
        <w:rPr>
          <w:rFonts w:asciiTheme="minorHAnsi" w:eastAsiaTheme="minorEastAsia" w:hAnsiTheme="minorHAnsi" w:cstheme="minorBidi"/>
          <w:kern w:val="2"/>
          <w:sz w:val="24"/>
          <w:szCs w:val="24"/>
          <w14:ligatures w14:val="standardContextual"/>
        </w:rPr>
      </w:pPr>
      <w:r>
        <w:t>12.3.2.1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_Toc169620967 \h </w:instrText>
      </w:r>
      <w:r>
        <w:fldChar w:fldCharType="separate"/>
      </w:r>
      <w:r>
        <w:t>200</w:t>
      </w:r>
      <w:r>
        <w:fldChar w:fldCharType="end"/>
      </w:r>
    </w:p>
    <w:p w14:paraId="03A4A297" w14:textId="03A44C4A" w:rsidR="00F66482" w:rsidRDefault="00F66482">
      <w:pPr>
        <w:pStyle w:val="TOC4"/>
        <w:rPr>
          <w:rFonts w:asciiTheme="minorHAnsi" w:eastAsiaTheme="minorEastAsia" w:hAnsiTheme="minorHAnsi" w:cstheme="minorBidi"/>
          <w:kern w:val="2"/>
          <w:sz w:val="24"/>
          <w:szCs w:val="24"/>
          <w14:ligatures w14:val="standardContextual"/>
        </w:rPr>
      </w:pPr>
      <w:r>
        <w:t>12.3.2.2</w:t>
      </w:r>
      <w:r>
        <w:rPr>
          <w:rFonts w:asciiTheme="minorHAnsi" w:eastAsiaTheme="minorEastAsia" w:hAnsiTheme="minorHAnsi" w:cstheme="minorBidi"/>
          <w:kern w:val="2"/>
          <w:sz w:val="24"/>
          <w:szCs w:val="24"/>
          <w14:ligatures w14:val="standardContextual"/>
        </w:rPr>
        <w:tab/>
      </w:r>
      <w:r>
        <w:t>Requirements for SSB based beam failure detection</w:t>
      </w:r>
      <w:r>
        <w:tab/>
      </w:r>
      <w:r>
        <w:fldChar w:fldCharType="begin"/>
      </w:r>
      <w:r>
        <w:instrText xml:space="preserve"> PAGEREF _Toc169620968 \h </w:instrText>
      </w:r>
      <w:r>
        <w:fldChar w:fldCharType="separate"/>
      </w:r>
      <w:r>
        <w:t>200</w:t>
      </w:r>
      <w:r>
        <w:fldChar w:fldCharType="end"/>
      </w:r>
    </w:p>
    <w:p w14:paraId="5DFE22F1" w14:textId="48A4D70E" w:rsidR="00F66482" w:rsidRDefault="00F66482">
      <w:pPr>
        <w:pStyle w:val="TOC5"/>
        <w:rPr>
          <w:rFonts w:asciiTheme="minorHAnsi" w:eastAsiaTheme="minorEastAsia" w:hAnsiTheme="minorHAnsi" w:cstheme="minorBidi"/>
          <w:kern w:val="2"/>
          <w:sz w:val="24"/>
          <w:szCs w:val="24"/>
          <w14:ligatures w14:val="standardContextual"/>
        </w:rPr>
      </w:pPr>
      <w:r>
        <w:t>12.3.2.2.1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_Toc169620969 \h </w:instrText>
      </w:r>
      <w:r>
        <w:fldChar w:fldCharType="separate"/>
      </w:r>
      <w:r>
        <w:t>200</w:t>
      </w:r>
      <w:r>
        <w:fldChar w:fldCharType="end"/>
      </w:r>
    </w:p>
    <w:p w14:paraId="798F5835" w14:textId="5E32C7AB" w:rsidR="00F66482" w:rsidRDefault="00F66482">
      <w:pPr>
        <w:pStyle w:val="TOC5"/>
        <w:rPr>
          <w:rFonts w:asciiTheme="minorHAnsi" w:eastAsiaTheme="minorEastAsia" w:hAnsiTheme="minorHAnsi" w:cstheme="minorBidi"/>
          <w:kern w:val="2"/>
          <w:sz w:val="24"/>
          <w:szCs w:val="24"/>
          <w14:ligatures w14:val="standardContextual"/>
        </w:rPr>
      </w:pPr>
      <w:r>
        <w:t>12.3.2.2.2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_Toc169620970 \h </w:instrText>
      </w:r>
      <w:r>
        <w:fldChar w:fldCharType="separate"/>
      </w:r>
      <w:r>
        <w:t>200</w:t>
      </w:r>
      <w:r>
        <w:fldChar w:fldCharType="end"/>
      </w:r>
    </w:p>
    <w:p w14:paraId="0B37CF3C" w14:textId="14359003" w:rsidR="00F66482" w:rsidRDefault="00F66482">
      <w:pPr>
        <w:pStyle w:val="TOC5"/>
        <w:rPr>
          <w:rFonts w:asciiTheme="minorHAnsi" w:eastAsiaTheme="minorEastAsia" w:hAnsiTheme="minorHAnsi" w:cstheme="minorBidi"/>
          <w:kern w:val="2"/>
          <w:sz w:val="24"/>
          <w:szCs w:val="24"/>
          <w14:ligatures w14:val="standardContextual"/>
        </w:rPr>
      </w:pPr>
      <w:r>
        <w:t>12.3.2.2.3</w:t>
      </w:r>
      <w:r>
        <w:rPr>
          <w:rFonts w:asciiTheme="minorHAnsi" w:eastAsiaTheme="minorEastAsia" w:hAnsiTheme="minorHAnsi" w:cstheme="minorBidi"/>
          <w:kern w:val="2"/>
          <w:sz w:val="24"/>
          <w:szCs w:val="24"/>
          <w14:ligatures w14:val="standardContextual"/>
        </w:rPr>
        <w:tab/>
      </w:r>
      <w:r>
        <w:t>Measurement restriction for SSB based beam failure detection</w:t>
      </w:r>
      <w:r>
        <w:tab/>
      </w:r>
      <w:r>
        <w:fldChar w:fldCharType="begin"/>
      </w:r>
      <w:r>
        <w:instrText xml:space="preserve"> PAGEREF _Toc169620971 \h </w:instrText>
      </w:r>
      <w:r>
        <w:fldChar w:fldCharType="separate"/>
      </w:r>
      <w:r>
        <w:t>201</w:t>
      </w:r>
      <w:r>
        <w:fldChar w:fldCharType="end"/>
      </w:r>
    </w:p>
    <w:p w14:paraId="7715EC83" w14:textId="025D549B" w:rsidR="00F66482" w:rsidRDefault="00F66482">
      <w:pPr>
        <w:pStyle w:val="TOC4"/>
        <w:rPr>
          <w:rFonts w:asciiTheme="minorHAnsi" w:eastAsiaTheme="minorEastAsia" w:hAnsiTheme="minorHAnsi" w:cstheme="minorBidi"/>
          <w:kern w:val="2"/>
          <w:sz w:val="24"/>
          <w:szCs w:val="24"/>
          <w14:ligatures w14:val="standardContextual"/>
        </w:rPr>
      </w:pPr>
      <w:r>
        <w:t>12.3.2.3</w:t>
      </w:r>
      <w:r>
        <w:rPr>
          <w:rFonts w:asciiTheme="minorHAnsi" w:eastAsiaTheme="minorEastAsia" w:hAnsiTheme="minorHAnsi" w:cstheme="minorBidi"/>
          <w:kern w:val="2"/>
          <w:sz w:val="24"/>
          <w:szCs w:val="24"/>
          <w14:ligatures w14:val="standardContextual"/>
        </w:rPr>
        <w:tab/>
      </w:r>
      <w:r>
        <w:t>Requirements for CSI-RS based beam failure detection</w:t>
      </w:r>
      <w:r>
        <w:tab/>
      </w:r>
      <w:r>
        <w:fldChar w:fldCharType="begin"/>
      </w:r>
      <w:r>
        <w:instrText xml:space="preserve"> PAGEREF _Toc169620972 \h </w:instrText>
      </w:r>
      <w:r>
        <w:fldChar w:fldCharType="separate"/>
      </w:r>
      <w:r>
        <w:t>201</w:t>
      </w:r>
      <w:r>
        <w:fldChar w:fldCharType="end"/>
      </w:r>
    </w:p>
    <w:p w14:paraId="1F1F54E1" w14:textId="5693A905" w:rsidR="00F66482" w:rsidRDefault="00F66482">
      <w:pPr>
        <w:pStyle w:val="TOC5"/>
        <w:rPr>
          <w:rFonts w:asciiTheme="minorHAnsi" w:eastAsiaTheme="minorEastAsia" w:hAnsiTheme="minorHAnsi" w:cstheme="minorBidi"/>
          <w:kern w:val="2"/>
          <w:sz w:val="24"/>
          <w:szCs w:val="24"/>
          <w14:ligatures w14:val="standardContextual"/>
        </w:rPr>
      </w:pPr>
      <w:r>
        <w:t>12.3.2.3.1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_Toc169620973 \h </w:instrText>
      </w:r>
      <w:r>
        <w:fldChar w:fldCharType="separate"/>
      </w:r>
      <w:r>
        <w:t>201</w:t>
      </w:r>
      <w:r>
        <w:fldChar w:fldCharType="end"/>
      </w:r>
    </w:p>
    <w:p w14:paraId="1007F5D0" w14:textId="3CFA93AE" w:rsidR="00F66482" w:rsidRDefault="00F66482">
      <w:pPr>
        <w:pStyle w:val="TOC5"/>
        <w:rPr>
          <w:rFonts w:asciiTheme="minorHAnsi" w:eastAsiaTheme="minorEastAsia" w:hAnsiTheme="minorHAnsi" w:cstheme="minorBidi"/>
          <w:kern w:val="2"/>
          <w:sz w:val="24"/>
          <w:szCs w:val="24"/>
          <w14:ligatures w14:val="standardContextual"/>
        </w:rPr>
      </w:pPr>
      <w:r>
        <w:t>12.3.2.3.2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_Toc169620974 \h </w:instrText>
      </w:r>
      <w:r>
        <w:fldChar w:fldCharType="separate"/>
      </w:r>
      <w:r>
        <w:t>201</w:t>
      </w:r>
      <w:r>
        <w:fldChar w:fldCharType="end"/>
      </w:r>
    </w:p>
    <w:p w14:paraId="1C6DD746" w14:textId="3C768714" w:rsidR="00F66482" w:rsidRDefault="00F66482">
      <w:pPr>
        <w:pStyle w:val="TOC5"/>
        <w:rPr>
          <w:rFonts w:asciiTheme="minorHAnsi" w:eastAsiaTheme="minorEastAsia" w:hAnsiTheme="minorHAnsi" w:cstheme="minorBidi"/>
          <w:kern w:val="2"/>
          <w:sz w:val="24"/>
          <w:szCs w:val="24"/>
          <w14:ligatures w14:val="standardContextual"/>
        </w:rPr>
      </w:pPr>
      <w:r>
        <w:t>12.3.2.3.3</w:t>
      </w:r>
      <w:r>
        <w:rPr>
          <w:rFonts w:asciiTheme="minorHAnsi" w:eastAsiaTheme="minorEastAsia" w:hAnsiTheme="minorHAnsi" w:cstheme="minorBidi"/>
          <w:kern w:val="2"/>
          <w:sz w:val="24"/>
          <w:szCs w:val="24"/>
          <w14:ligatures w14:val="standardContextual"/>
        </w:rPr>
        <w:tab/>
      </w:r>
      <w:r>
        <w:t>Measurement restrictions for CSI-RS based beam failure detection</w:t>
      </w:r>
      <w:r>
        <w:tab/>
      </w:r>
      <w:r>
        <w:fldChar w:fldCharType="begin"/>
      </w:r>
      <w:r>
        <w:instrText xml:space="preserve"> PAGEREF _Toc169620975 \h </w:instrText>
      </w:r>
      <w:r>
        <w:fldChar w:fldCharType="separate"/>
      </w:r>
      <w:r>
        <w:t>202</w:t>
      </w:r>
      <w:r>
        <w:fldChar w:fldCharType="end"/>
      </w:r>
    </w:p>
    <w:p w14:paraId="3CE86070" w14:textId="368BDE74" w:rsidR="00F66482" w:rsidRDefault="00F66482">
      <w:pPr>
        <w:pStyle w:val="TOC4"/>
        <w:rPr>
          <w:rFonts w:asciiTheme="minorHAnsi" w:eastAsiaTheme="minorEastAsia" w:hAnsiTheme="minorHAnsi" w:cstheme="minorBidi"/>
          <w:kern w:val="2"/>
          <w:sz w:val="24"/>
          <w:szCs w:val="24"/>
          <w14:ligatures w14:val="standardContextual"/>
        </w:rPr>
      </w:pPr>
      <w:r>
        <w:t>12.3.2.4</w:t>
      </w:r>
      <w:r>
        <w:rPr>
          <w:rFonts w:asciiTheme="minorHAnsi" w:eastAsiaTheme="minorEastAsia" w:hAnsiTheme="minorHAnsi" w:cstheme="minorBidi"/>
          <w:kern w:val="2"/>
          <w:sz w:val="24"/>
          <w:szCs w:val="24"/>
          <w14:ligatures w14:val="standardContextual"/>
        </w:rPr>
        <w:tab/>
      </w:r>
      <w:r>
        <w:t>Minimum requirement for L1 indication</w:t>
      </w:r>
      <w:r>
        <w:tab/>
      </w:r>
      <w:r>
        <w:fldChar w:fldCharType="begin"/>
      </w:r>
      <w:r>
        <w:instrText xml:space="preserve"> PAGEREF _Toc169620976 \h </w:instrText>
      </w:r>
      <w:r>
        <w:fldChar w:fldCharType="separate"/>
      </w:r>
      <w:r>
        <w:t>202</w:t>
      </w:r>
      <w:r>
        <w:fldChar w:fldCharType="end"/>
      </w:r>
    </w:p>
    <w:p w14:paraId="39C87185" w14:textId="03FCC7A3" w:rsidR="00F66482" w:rsidRDefault="00F66482">
      <w:pPr>
        <w:pStyle w:val="TOC4"/>
        <w:rPr>
          <w:rFonts w:asciiTheme="minorHAnsi" w:eastAsiaTheme="minorEastAsia" w:hAnsiTheme="minorHAnsi" w:cstheme="minorBidi"/>
          <w:kern w:val="2"/>
          <w:sz w:val="24"/>
          <w:szCs w:val="24"/>
          <w14:ligatures w14:val="standardContextual"/>
        </w:rPr>
      </w:pPr>
      <w:r>
        <w:t>12.3.2.5</w:t>
      </w:r>
      <w:r>
        <w:rPr>
          <w:rFonts w:asciiTheme="minorHAnsi" w:eastAsiaTheme="minorEastAsia" w:hAnsiTheme="minorHAnsi" w:cstheme="minorBidi"/>
          <w:kern w:val="2"/>
          <w:sz w:val="24"/>
          <w:szCs w:val="24"/>
          <w14:ligatures w14:val="standardContextual"/>
        </w:rPr>
        <w:tab/>
      </w:r>
      <w:r>
        <w:t>Requirements for SSB based candidate beam detection</w:t>
      </w:r>
      <w:r>
        <w:tab/>
      </w:r>
      <w:r>
        <w:fldChar w:fldCharType="begin"/>
      </w:r>
      <w:r>
        <w:instrText xml:space="preserve"> PAGEREF _Toc169620977 \h </w:instrText>
      </w:r>
      <w:r>
        <w:fldChar w:fldCharType="separate"/>
      </w:r>
      <w:r>
        <w:t>202</w:t>
      </w:r>
      <w:r>
        <w:fldChar w:fldCharType="end"/>
      </w:r>
    </w:p>
    <w:p w14:paraId="59B7C412" w14:textId="4542E73E" w:rsidR="00F66482" w:rsidRDefault="00F66482">
      <w:pPr>
        <w:pStyle w:val="TOC5"/>
        <w:rPr>
          <w:rFonts w:asciiTheme="minorHAnsi" w:eastAsiaTheme="minorEastAsia" w:hAnsiTheme="minorHAnsi" w:cstheme="minorBidi"/>
          <w:kern w:val="2"/>
          <w:sz w:val="24"/>
          <w:szCs w:val="24"/>
          <w14:ligatures w14:val="standardContextual"/>
        </w:rPr>
      </w:pPr>
      <w:r>
        <w:t>12.3.2.5.1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_Toc169620978 \h </w:instrText>
      </w:r>
      <w:r>
        <w:fldChar w:fldCharType="separate"/>
      </w:r>
      <w:r>
        <w:t>202</w:t>
      </w:r>
      <w:r>
        <w:fldChar w:fldCharType="end"/>
      </w:r>
    </w:p>
    <w:p w14:paraId="79E9CEB0" w14:textId="0329FDCC" w:rsidR="00F66482" w:rsidRDefault="00F66482">
      <w:pPr>
        <w:pStyle w:val="TOC5"/>
        <w:rPr>
          <w:rFonts w:asciiTheme="minorHAnsi" w:eastAsiaTheme="minorEastAsia" w:hAnsiTheme="minorHAnsi" w:cstheme="minorBidi"/>
          <w:kern w:val="2"/>
          <w:sz w:val="24"/>
          <w:szCs w:val="24"/>
          <w14:ligatures w14:val="standardContextual"/>
        </w:rPr>
      </w:pPr>
      <w:r>
        <w:t>12.3.2.5.2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_Toc169620979 \h </w:instrText>
      </w:r>
      <w:r>
        <w:fldChar w:fldCharType="separate"/>
      </w:r>
      <w:r>
        <w:t>202</w:t>
      </w:r>
      <w:r>
        <w:fldChar w:fldCharType="end"/>
      </w:r>
    </w:p>
    <w:p w14:paraId="19AB2236" w14:textId="314B0022" w:rsidR="00F66482" w:rsidRDefault="00F66482">
      <w:pPr>
        <w:pStyle w:val="TOC5"/>
        <w:rPr>
          <w:rFonts w:asciiTheme="minorHAnsi" w:eastAsiaTheme="minorEastAsia" w:hAnsiTheme="minorHAnsi" w:cstheme="minorBidi"/>
          <w:kern w:val="2"/>
          <w:sz w:val="24"/>
          <w:szCs w:val="24"/>
          <w14:ligatures w14:val="standardContextual"/>
        </w:rPr>
      </w:pPr>
      <w:r w:rsidRPr="00E45597">
        <w:rPr>
          <w:rFonts w:eastAsia="?? ??"/>
        </w:rPr>
        <w:t>12.3.2.5.3</w:t>
      </w:r>
      <w:r>
        <w:rPr>
          <w:rFonts w:asciiTheme="minorHAnsi" w:eastAsiaTheme="minorEastAsia" w:hAnsiTheme="minorHAnsi" w:cstheme="minorBidi"/>
          <w:kern w:val="2"/>
          <w:sz w:val="24"/>
          <w:szCs w:val="24"/>
          <w14:ligatures w14:val="standardContextual"/>
        </w:rPr>
        <w:tab/>
      </w:r>
      <w:r w:rsidRPr="00E45597">
        <w:rPr>
          <w:rFonts w:eastAsia="?? ??"/>
        </w:rPr>
        <w:t>Measurement restriction for SSB based candidate beam detection</w:t>
      </w:r>
      <w:r>
        <w:tab/>
      </w:r>
      <w:r>
        <w:fldChar w:fldCharType="begin"/>
      </w:r>
      <w:r>
        <w:instrText xml:space="preserve"> PAGEREF _Toc169620980 \h </w:instrText>
      </w:r>
      <w:r>
        <w:fldChar w:fldCharType="separate"/>
      </w:r>
      <w:r>
        <w:t>203</w:t>
      </w:r>
      <w:r>
        <w:fldChar w:fldCharType="end"/>
      </w:r>
    </w:p>
    <w:p w14:paraId="554C3739" w14:textId="6746B4F4" w:rsidR="00F66482" w:rsidRDefault="00F66482">
      <w:pPr>
        <w:pStyle w:val="TOC4"/>
        <w:rPr>
          <w:rFonts w:asciiTheme="minorHAnsi" w:eastAsiaTheme="minorEastAsia" w:hAnsiTheme="minorHAnsi" w:cstheme="minorBidi"/>
          <w:kern w:val="2"/>
          <w:sz w:val="24"/>
          <w:szCs w:val="24"/>
          <w14:ligatures w14:val="standardContextual"/>
        </w:rPr>
      </w:pPr>
      <w:r>
        <w:t>12.3.2.6</w:t>
      </w:r>
      <w:r>
        <w:rPr>
          <w:rFonts w:asciiTheme="minorHAnsi" w:eastAsiaTheme="minorEastAsia" w:hAnsiTheme="minorHAnsi" w:cstheme="minorBidi"/>
          <w:kern w:val="2"/>
          <w:sz w:val="24"/>
          <w:szCs w:val="24"/>
          <w14:ligatures w14:val="standardContextual"/>
        </w:rPr>
        <w:tab/>
      </w:r>
      <w:r>
        <w:t>Requirements for CSI-RS based candidate beam detection</w:t>
      </w:r>
      <w:r>
        <w:tab/>
      </w:r>
      <w:r>
        <w:fldChar w:fldCharType="begin"/>
      </w:r>
      <w:r>
        <w:instrText xml:space="preserve"> PAGEREF _Toc169620981 \h </w:instrText>
      </w:r>
      <w:r>
        <w:fldChar w:fldCharType="separate"/>
      </w:r>
      <w:r>
        <w:t>203</w:t>
      </w:r>
      <w:r>
        <w:fldChar w:fldCharType="end"/>
      </w:r>
    </w:p>
    <w:p w14:paraId="67EF7C17" w14:textId="2DD84278" w:rsidR="00F66482" w:rsidRDefault="00F66482">
      <w:pPr>
        <w:pStyle w:val="TOC5"/>
        <w:rPr>
          <w:rFonts w:asciiTheme="minorHAnsi" w:eastAsiaTheme="minorEastAsia" w:hAnsiTheme="minorHAnsi" w:cstheme="minorBidi"/>
          <w:kern w:val="2"/>
          <w:sz w:val="24"/>
          <w:szCs w:val="24"/>
          <w14:ligatures w14:val="standardContextual"/>
        </w:rPr>
      </w:pPr>
      <w:r>
        <w:t>12.3.2.6.1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_Toc169620982 \h </w:instrText>
      </w:r>
      <w:r>
        <w:fldChar w:fldCharType="separate"/>
      </w:r>
      <w:r>
        <w:t>203</w:t>
      </w:r>
      <w:r>
        <w:fldChar w:fldCharType="end"/>
      </w:r>
    </w:p>
    <w:p w14:paraId="69787E41" w14:textId="35DBAADD" w:rsidR="00F66482" w:rsidRDefault="00F66482">
      <w:pPr>
        <w:pStyle w:val="TOC5"/>
        <w:rPr>
          <w:rFonts w:asciiTheme="minorHAnsi" w:eastAsiaTheme="minorEastAsia" w:hAnsiTheme="minorHAnsi" w:cstheme="minorBidi"/>
          <w:kern w:val="2"/>
          <w:sz w:val="24"/>
          <w:szCs w:val="24"/>
          <w14:ligatures w14:val="standardContextual"/>
        </w:rPr>
      </w:pPr>
      <w:r>
        <w:t>12.3.2.6.2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_Toc169620983 \h </w:instrText>
      </w:r>
      <w:r>
        <w:fldChar w:fldCharType="separate"/>
      </w:r>
      <w:r>
        <w:t>203</w:t>
      </w:r>
      <w:r>
        <w:fldChar w:fldCharType="end"/>
      </w:r>
    </w:p>
    <w:p w14:paraId="4E908623" w14:textId="3897AD11" w:rsidR="00F66482" w:rsidRDefault="00F66482">
      <w:pPr>
        <w:pStyle w:val="TOC5"/>
        <w:rPr>
          <w:rFonts w:asciiTheme="minorHAnsi" w:eastAsiaTheme="minorEastAsia" w:hAnsiTheme="minorHAnsi" w:cstheme="minorBidi"/>
          <w:kern w:val="2"/>
          <w:sz w:val="24"/>
          <w:szCs w:val="24"/>
          <w14:ligatures w14:val="standardContextual"/>
        </w:rPr>
      </w:pPr>
      <w:r w:rsidRPr="00E45597">
        <w:rPr>
          <w:rFonts w:eastAsia="?? ??"/>
        </w:rPr>
        <w:t>12.3.2.6.3</w:t>
      </w:r>
      <w:r>
        <w:rPr>
          <w:rFonts w:asciiTheme="minorHAnsi" w:eastAsiaTheme="minorEastAsia" w:hAnsiTheme="minorHAnsi" w:cstheme="minorBidi"/>
          <w:kern w:val="2"/>
          <w:sz w:val="24"/>
          <w:szCs w:val="24"/>
          <w14:ligatures w14:val="standardContextual"/>
        </w:rPr>
        <w:tab/>
      </w:r>
      <w:r w:rsidRPr="00E45597">
        <w:rPr>
          <w:rFonts w:eastAsia="?? ??"/>
        </w:rPr>
        <w:t>Measurement restriction for CSI-RS based candidate beam detection</w:t>
      </w:r>
      <w:r>
        <w:tab/>
      </w:r>
      <w:r>
        <w:fldChar w:fldCharType="begin"/>
      </w:r>
      <w:r>
        <w:instrText xml:space="preserve"> PAGEREF _Toc169620984 \h </w:instrText>
      </w:r>
      <w:r>
        <w:fldChar w:fldCharType="separate"/>
      </w:r>
      <w:r>
        <w:t>204</w:t>
      </w:r>
      <w:r>
        <w:fldChar w:fldCharType="end"/>
      </w:r>
    </w:p>
    <w:p w14:paraId="1976D697" w14:textId="6567E746" w:rsidR="00F66482" w:rsidRDefault="00F66482">
      <w:pPr>
        <w:pStyle w:val="TOC4"/>
        <w:rPr>
          <w:rFonts w:asciiTheme="minorHAnsi" w:eastAsiaTheme="minorEastAsia" w:hAnsiTheme="minorHAnsi" w:cstheme="minorBidi"/>
          <w:kern w:val="2"/>
          <w:sz w:val="24"/>
          <w:szCs w:val="24"/>
          <w14:ligatures w14:val="standardContextual"/>
        </w:rPr>
      </w:pPr>
      <w:r>
        <w:t>12.3.2.7</w:t>
      </w:r>
      <w:r>
        <w:rPr>
          <w:rFonts w:asciiTheme="minorHAnsi" w:eastAsiaTheme="minorEastAsia" w:hAnsiTheme="minorHAnsi" w:cstheme="minorBidi"/>
          <w:kern w:val="2"/>
          <w:sz w:val="24"/>
          <w:szCs w:val="24"/>
          <w14:ligatures w14:val="standardContextual"/>
        </w:rPr>
        <w:tab/>
      </w:r>
      <w:r>
        <w:t>Scheduling availability of IAB-MT during beam failure detection</w:t>
      </w:r>
      <w:r>
        <w:tab/>
      </w:r>
      <w:r>
        <w:fldChar w:fldCharType="begin"/>
      </w:r>
      <w:r>
        <w:instrText xml:space="preserve"> PAGEREF _Toc169620985 \h </w:instrText>
      </w:r>
      <w:r>
        <w:fldChar w:fldCharType="separate"/>
      </w:r>
      <w:r>
        <w:t>204</w:t>
      </w:r>
      <w:r>
        <w:fldChar w:fldCharType="end"/>
      </w:r>
    </w:p>
    <w:p w14:paraId="7F132B94" w14:textId="7DEA9654" w:rsidR="00F66482" w:rsidRDefault="00F66482">
      <w:pPr>
        <w:pStyle w:val="TOC4"/>
        <w:rPr>
          <w:rFonts w:asciiTheme="minorHAnsi" w:eastAsiaTheme="minorEastAsia" w:hAnsiTheme="minorHAnsi" w:cstheme="minorBidi"/>
          <w:kern w:val="2"/>
          <w:sz w:val="24"/>
          <w:szCs w:val="24"/>
          <w14:ligatures w14:val="standardContextual"/>
        </w:rPr>
      </w:pPr>
      <w:r>
        <w:t>12.3.2.8</w:t>
      </w:r>
      <w:r>
        <w:rPr>
          <w:rFonts w:asciiTheme="minorHAnsi" w:eastAsiaTheme="minorEastAsia" w:hAnsiTheme="minorHAnsi" w:cstheme="minorBidi"/>
          <w:kern w:val="2"/>
          <w:sz w:val="24"/>
          <w:szCs w:val="24"/>
          <w14:ligatures w14:val="standardContextual"/>
        </w:rPr>
        <w:tab/>
      </w:r>
      <w:r>
        <w:t>Scheduling availability of IAB-MT during candidate beam detection</w:t>
      </w:r>
      <w:r>
        <w:tab/>
      </w:r>
      <w:r>
        <w:fldChar w:fldCharType="begin"/>
      </w:r>
      <w:r>
        <w:instrText xml:space="preserve"> PAGEREF _Toc169620986 \h </w:instrText>
      </w:r>
      <w:r>
        <w:fldChar w:fldCharType="separate"/>
      </w:r>
      <w:r>
        <w:t>204</w:t>
      </w:r>
      <w:r>
        <w:fldChar w:fldCharType="end"/>
      </w:r>
    </w:p>
    <w:p w14:paraId="1D7BCCF8" w14:textId="5F649D71" w:rsidR="00F66482" w:rsidRDefault="00F66482">
      <w:pPr>
        <w:pStyle w:val="TOC8"/>
        <w:rPr>
          <w:rFonts w:asciiTheme="minorHAnsi" w:eastAsiaTheme="minorEastAsia" w:hAnsiTheme="minorHAnsi" w:cstheme="minorBidi"/>
          <w:b w:val="0"/>
          <w:kern w:val="2"/>
          <w:sz w:val="24"/>
          <w:szCs w:val="24"/>
          <w14:ligatures w14:val="standardContextual"/>
        </w:rPr>
      </w:pPr>
      <w:r>
        <w:t>Annex A (normative): IAB-MT Reference measurement channels</w:t>
      </w:r>
      <w:r>
        <w:tab/>
      </w:r>
      <w:r>
        <w:fldChar w:fldCharType="begin"/>
      </w:r>
      <w:r>
        <w:instrText xml:space="preserve"> PAGEREF _Toc169620987 \h </w:instrText>
      </w:r>
      <w:r>
        <w:fldChar w:fldCharType="separate"/>
      </w:r>
      <w:r>
        <w:t>205</w:t>
      </w:r>
      <w:r>
        <w:fldChar w:fldCharType="end"/>
      </w:r>
    </w:p>
    <w:p w14:paraId="317317D7" w14:textId="06D3DDB0" w:rsidR="00F66482" w:rsidRDefault="00F66482">
      <w:pPr>
        <w:pStyle w:val="TOC2"/>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Fixed Reference Channels for reference sensitivity level, ACS, in-band blocking, out-of-band blocking and receiver intermodulation (QPSK, R=1/3)</w:t>
      </w:r>
      <w:r>
        <w:tab/>
      </w:r>
      <w:r>
        <w:fldChar w:fldCharType="begin"/>
      </w:r>
      <w:r>
        <w:instrText xml:space="preserve"> PAGEREF _Toc169620988 \h </w:instrText>
      </w:r>
      <w:r>
        <w:fldChar w:fldCharType="separate"/>
      </w:r>
      <w:r>
        <w:t>205</w:t>
      </w:r>
      <w:r>
        <w:fldChar w:fldCharType="end"/>
      </w:r>
    </w:p>
    <w:p w14:paraId="27667377" w14:textId="7871DCF4" w:rsidR="00F66482" w:rsidRDefault="00F66482">
      <w:pPr>
        <w:pStyle w:val="TOC2"/>
        <w:rPr>
          <w:rFonts w:asciiTheme="minorHAnsi" w:eastAsiaTheme="minorEastAsia" w:hAnsiTheme="minorHAnsi" w:cstheme="minorBidi"/>
          <w:kern w:val="2"/>
          <w:sz w:val="24"/>
          <w:szCs w:val="24"/>
          <w14:ligatures w14:val="standardContextual"/>
        </w:rPr>
      </w:pPr>
      <w:r w:rsidRPr="00E45597">
        <w:rPr>
          <w:lang w:val="en-US"/>
        </w:rPr>
        <w:t>A.2</w:t>
      </w:r>
      <w:r>
        <w:rPr>
          <w:rFonts w:asciiTheme="minorHAnsi" w:eastAsiaTheme="minorEastAsia" w:hAnsiTheme="minorHAnsi" w:cstheme="minorBidi"/>
          <w:kern w:val="2"/>
          <w:sz w:val="24"/>
          <w:szCs w:val="24"/>
          <w14:ligatures w14:val="standardContextual"/>
        </w:rPr>
        <w:tab/>
      </w:r>
      <w:r w:rsidRPr="00E45597">
        <w:rPr>
          <w:lang w:val="en-US"/>
        </w:rPr>
        <w:t>IAB-DU Fixed Reference Channels</w:t>
      </w:r>
      <w:r>
        <w:tab/>
      </w:r>
      <w:r>
        <w:fldChar w:fldCharType="begin"/>
      </w:r>
      <w:r>
        <w:instrText xml:space="preserve"> PAGEREF _Toc169620989 \h </w:instrText>
      </w:r>
      <w:r>
        <w:fldChar w:fldCharType="separate"/>
      </w:r>
      <w:r>
        <w:t>205</w:t>
      </w:r>
      <w:r>
        <w:fldChar w:fldCharType="end"/>
      </w:r>
    </w:p>
    <w:p w14:paraId="20686656" w14:textId="05BF0F97" w:rsidR="00F66482" w:rsidRDefault="00F66482">
      <w:pPr>
        <w:pStyle w:val="TOC3"/>
        <w:rPr>
          <w:rFonts w:asciiTheme="minorHAnsi" w:eastAsiaTheme="minorEastAsia" w:hAnsiTheme="minorHAnsi" w:cstheme="minorBidi"/>
          <w:kern w:val="2"/>
          <w:sz w:val="24"/>
          <w:szCs w:val="24"/>
          <w14:ligatures w14:val="standardContextual"/>
        </w:rPr>
      </w:pPr>
      <w:r>
        <w:t>A.</w:t>
      </w:r>
      <w:r>
        <w:rPr>
          <w:lang w:eastAsia="zh-CN"/>
        </w:rPr>
        <w:t>2.1</w:t>
      </w:r>
      <w:r>
        <w:rPr>
          <w:rFonts w:asciiTheme="minorHAnsi" w:eastAsiaTheme="minorEastAsia" w:hAnsiTheme="minorHAnsi" w:cstheme="minorBidi"/>
          <w:kern w:val="2"/>
          <w:sz w:val="24"/>
          <w:szCs w:val="24"/>
          <w14:ligatures w14:val="standardContextual"/>
        </w:rPr>
        <w:tab/>
      </w:r>
      <w:r>
        <w:t>Fixed Reference Channels for PUSCH performance requirements (</w:t>
      </w:r>
      <w:r>
        <w:rPr>
          <w:lang w:eastAsia="zh-CN"/>
        </w:rPr>
        <w:t>QPSK</w:t>
      </w:r>
      <w:r>
        <w:t>, R=193/</w:t>
      </w:r>
      <w:r>
        <w:rPr>
          <w:lang w:eastAsia="zh-CN"/>
        </w:rPr>
        <w:t>1024</w:t>
      </w:r>
      <w:r>
        <w:t>)</w:t>
      </w:r>
      <w:r>
        <w:tab/>
      </w:r>
      <w:r>
        <w:fldChar w:fldCharType="begin"/>
      </w:r>
      <w:r>
        <w:instrText xml:space="preserve"> PAGEREF _Toc169620990 \h </w:instrText>
      </w:r>
      <w:r>
        <w:fldChar w:fldCharType="separate"/>
      </w:r>
      <w:r>
        <w:t>205</w:t>
      </w:r>
      <w:r>
        <w:fldChar w:fldCharType="end"/>
      </w:r>
    </w:p>
    <w:p w14:paraId="602ABD5E" w14:textId="40C074D5" w:rsidR="00F66482" w:rsidRDefault="00F66482">
      <w:pPr>
        <w:pStyle w:val="TOC3"/>
        <w:rPr>
          <w:rFonts w:asciiTheme="minorHAnsi" w:eastAsiaTheme="minorEastAsia" w:hAnsiTheme="minorHAnsi" w:cstheme="minorBidi"/>
          <w:kern w:val="2"/>
          <w:sz w:val="24"/>
          <w:szCs w:val="24"/>
          <w14:ligatures w14:val="standardContextual"/>
        </w:rPr>
      </w:pPr>
      <w:r>
        <w:t>A.</w:t>
      </w:r>
      <w:r>
        <w:rPr>
          <w:lang w:eastAsia="zh-CN"/>
        </w:rPr>
        <w:t>2.2</w:t>
      </w:r>
      <w:r>
        <w:rPr>
          <w:rFonts w:asciiTheme="minorHAnsi" w:eastAsiaTheme="minorEastAsia" w:hAnsiTheme="minorHAnsi" w:cstheme="minorBidi"/>
          <w:kern w:val="2"/>
          <w:sz w:val="24"/>
          <w:szCs w:val="24"/>
          <w14:ligatures w14:val="standardContextual"/>
        </w:rPr>
        <w:tab/>
      </w:r>
      <w:r>
        <w:t>Fixed Reference Channels for PUSCH performance requirements (</w:t>
      </w:r>
      <w:r>
        <w:rPr>
          <w:lang w:eastAsia="zh-CN"/>
        </w:rPr>
        <w:t>16QAM, R=434/1024</w:t>
      </w:r>
      <w:r>
        <w:t>)</w:t>
      </w:r>
      <w:r>
        <w:tab/>
      </w:r>
      <w:r>
        <w:fldChar w:fldCharType="begin"/>
      </w:r>
      <w:r>
        <w:instrText xml:space="preserve"> PAGEREF _Toc169620991 \h </w:instrText>
      </w:r>
      <w:r>
        <w:fldChar w:fldCharType="separate"/>
      </w:r>
      <w:r>
        <w:t>210</w:t>
      </w:r>
      <w:r>
        <w:fldChar w:fldCharType="end"/>
      </w:r>
    </w:p>
    <w:p w14:paraId="62AFADF7" w14:textId="63A888C9" w:rsidR="00F66482" w:rsidRDefault="00F66482">
      <w:pPr>
        <w:pStyle w:val="TOC3"/>
        <w:rPr>
          <w:rFonts w:asciiTheme="minorHAnsi" w:eastAsiaTheme="minorEastAsia" w:hAnsiTheme="minorHAnsi" w:cstheme="minorBidi"/>
          <w:kern w:val="2"/>
          <w:sz w:val="24"/>
          <w:szCs w:val="24"/>
          <w14:ligatures w14:val="standardContextual"/>
        </w:rPr>
      </w:pPr>
      <w:r>
        <w:t>A.2.</w:t>
      </w:r>
      <w:r>
        <w:rPr>
          <w:lang w:eastAsia="zh-CN"/>
        </w:rPr>
        <w:t>3</w:t>
      </w:r>
      <w:r>
        <w:rPr>
          <w:rFonts w:asciiTheme="minorHAnsi" w:eastAsiaTheme="minorEastAsia" w:hAnsiTheme="minorHAnsi" w:cstheme="minorBidi"/>
          <w:kern w:val="2"/>
          <w:sz w:val="24"/>
          <w:szCs w:val="24"/>
          <w14:ligatures w14:val="standardContextual"/>
        </w:rPr>
        <w:tab/>
      </w:r>
      <w:r>
        <w:t>Fixed Reference Channels for PUSCH performance requirements (</w:t>
      </w:r>
      <w:r>
        <w:rPr>
          <w:lang w:eastAsia="zh-CN"/>
        </w:rPr>
        <w:t>16QAM, R=658/1024</w:t>
      </w:r>
      <w:r>
        <w:t>)</w:t>
      </w:r>
      <w:r>
        <w:tab/>
      </w:r>
      <w:r>
        <w:fldChar w:fldCharType="begin"/>
      </w:r>
      <w:r>
        <w:instrText xml:space="preserve"> PAGEREF _Toc169620992 \h </w:instrText>
      </w:r>
      <w:r>
        <w:fldChar w:fldCharType="separate"/>
      </w:r>
      <w:r>
        <w:t>211</w:t>
      </w:r>
      <w:r>
        <w:fldChar w:fldCharType="end"/>
      </w:r>
    </w:p>
    <w:p w14:paraId="08B1CF60" w14:textId="3E0FC341" w:rsidR="00F66482" w:rsidRDefault="00F66482">
      <w:pPr>
        <w:pStyle w:val="TOC3"/>
        <w:rPr>
          <w:rFonts w:asciiTheme="minorHAnsi" w:eastAsiaTheme="minorEastAsia" w:hAnsiTheme="minorHAnsi" w:cstheme="minorBidi"/>
          <w:kern w:val="2"/>
          <w:sz w:val="24"/>
          <w:szCs w:val="24"/>
          <w14:ligatures w14:val="standardContextual"/>
        </w:rPr>
      </w:pPr>
      <w:r>
        <w:t>A.2.</w:t>
      </w:r>
      <w:r>
        <w:rPr>
          <w:lang w:eastAsia="zh-CN"/>
        </w:rPr>
        <w:t>4</w:t>
      </w:r>
      <w:r>
        <w:rPr>
          <w:rFonts w:asciiTheme="minorHAnsi" w:eastAsiaTheme="minorEastAsia" w:hAnsiTheme="minorHAnsi" w:cstheme="minorBidi"/>
          <w:kern w:val="2"/>
          <w:sz w:val="24"/>
          <w:szCs w:val="24"/>
          <w14:ligatures w14:val="standardContextual"/>
        </w:rPr>
        <w:tab/>
      </w:r>
      <w:r>
        <w:t>Fixed Reference Channels for PUSCH performance requirements (</w:t>
      </w:r>
      <w:r>
        <w:rPr>
          <w:lang w:eastAsia="zh-CN"/>
        </w:rPr>
        <w:t>64QAM, R=567/1024</w:t>
      </w:r>
      <w:r>
        <w:t>)</w:t>
      </w:r>
      <w:r>
        <w:tab/>
      </w:r>
      <w:r>
        <w:fldChar w:fldCharType="begin"/>
      </w:r>
      <w:r>
        <w:instrText xml:space="preserve"> PAGEREF _Toc169620993 \h </w:instrText>
      </w:r>
      <w:r>
        <w:fldChar w:fldCharType="separate"/>
      </w:r>
      <w:r>
        <w:t>214</w:t>
      </w:r>
      <w:r>
        <w:fldChar w:fldCharType="end"/>
      </w:r>
    </w:p>
    <w:p w14:paraId="286D45E8" w14:textId="38138D09" w:rsidR="00F66482" w:rsidRDefault="00F66482">
      <w:pPr>
        <w:pStyle w:val="TOC3"/>
        <w:rPr>
          <w:rFonts w:asciiTheme="minorHAnsi" w:eastAsiaTheme="minorEastAsia" w:hAnsiTheme="minorHAnsi" w:cstheme="minorBidi"/>
          <w:kern w:val="2"/>
          <w:sz w:val="24"/>
          <w:szCs w:val="24"/>
          <w14:ligatures w14:val="standardContextual"/>
        </w:rPr>
      </w:pPr>
      <w:r>
        <w:t>A.2.5</w:t>
      </w:r>
      <w:r>
        <w:rPr>
          <w:rFonts w:asciiTheme="minorHAnsi" w:eastAsiaTheme="minorEastAsia" w:hAnsiTheme="minorHAnsi" w:cstheme="minorBidi"/>
          <w:kern w:val="2"/>
          <w:sz w:val="24"/>
          <w:szCs w:val="24"/>
          <w14:ligatures w14:val="standardContextual"/>
        </w:rPr>
        <w:tab/>
      </w:r>
      <w:r>
        <w:t>PRACH Test preambles</w:t>
      </w:r>
      <w:r>
        <w:tab/>
      </w:r>
      <w:r>
        <w:fldChar w:fldCharType="begin"/>
      </w:r>
      <w:r>
        <w:instrText xml:space="preserve"> PAGEREF _Toc169620994 \h </w:instrText>
      </w:r>
      <w:r>
        <w:fldChar w:fldCharType="separate"/>
      </w:r>
      <w:r>
        <w:t>216</w:t>
      </w:r>
      <w:r>
        <w:fldChar w:fldCharType="end"/>
      </w:r>
    </w:p>
    <w:p w14:paraId="031F9952" w14:textId="58F7E428" w:rsidR="00F66482" w:rsidRDefault="00F66482">
      <w:pPr>
        <w:pStyle w:val="TOC2"/>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IAB-MT Fixed Reference Channels</w:t>
      </w:r>
      <w:r>
        <w:tab/>
      </w:r>
      <w:r>
        <w:fldChar w:fldCharType="begin"/>
      </w:r>
      <w:r>
        <w:instrText xml:space="preserve"> PAGEREF _Toc169620995 \h </w:instrText>
      </w:r>
      <w:r>
        <w:fldChar w:fldCharType="separate"/>
      </w:r>
      <w:r>
        <w:t>216</w:t>
      </w:r>
      <w:r>
        <w:fldChar w:fldCharType="end"/>
      </w:r>
    </w:p>
    <w:p w14:paraId="6E498F91" w14:textId="76B7D7E7" w:rsidR="00F66482" w:rsidRDefault="00F66482">
      <w:pPr>
        <w:pStyle w:val="TOC3"/>
        <w:rPr>
          <w:rFonts w:asciiTheme="minorHAnsi" w:eastAsiaTheme="minorEastAsia" w:hAnsiTheme="minorHAnsi" w:cstheme="minorBidi"/>
          <w:kern w:val="2"/>
          <w:sz w:val="24"/>
          <w:szCs w:val="24"/>
          <w14:ligatures w14:val="standardContextual"/>
        </w:rPr>
      </w:pPr>
      <w:r>
        <w:t>A.3.1</w:t>
      </w:r>
      <w:r>
        <w:rPr>
          <w:rFonts w:asciiTheme="minorHAnsi" w:eastAsiaTheme="minorEastAsia" w:hAnsiTheme="minorHAnsi" w:cstheme="minorBidi"/>
          <w:kern w:val="2"/>
          <w:sz w:val="24"/>
          <w:szCs w:val="24"/>
          <w14:ligatures w14:val="standardContextual"/>
        </w:rPr>
        <w:tab/>
      </w:r>
      <w:r>
        <w:t>Fixed Reference Channels for PDSCH performance requirements (</w:t>
      </w:r>
      <w:r>
        <w:rPr>
          <w:lang w:eastAsia="zh-CN"/>
        </w:rPr>
        <w:t>16QAM)</w:t>
      </w:r>
      <w:r>
        <w:tab/>
      </w:r>
      <w:r>
        <w:fldChar w:fldCharType="begin"/>
      </w:r>
      <w:r>
        <w:instrText xml:space="preserve"> PAGEREF _Toc169620996 \h </w:instrText>
      </w:r>
      <w:r>
        <w:fldChar w:fldCharType="separate"/>
      </w:r>
      <w:r>
        <w:t>216</w:t>
      </w:r>
      <w:r>
        <w:fldChar w:fldCharType="end"/>
      </w:r>
    </w:p>
    <w:p w14:paraId="17159109" w14:textId="79B2FB56" w:rsidR="00F66482" w:rsidRDefault="00F66482">
      <w:pPr>
        <w:pStyle w:val="TOC3"/>
        <w:rPr>
          <w:rFonts w:asciiTheme="minorHAnsi" w:eastAsiaTheme="minorEastAsia" w:hAnsiTheme="minorHAnsi" w:cstheme="minorBidi"/>
          <w:kern w:val="2"/>
          <w:sz w:val="24"/>
          <w:szCs w:val="24"/>
          <w14:ligatures w14:val="standardContextual"/>
        </w:rPr>
      </w:pPr>
      <w:r>
        <w:t>A.3.2</w:t>
      </w:r>
      <w:r>
        <w:rPr>
          <w:rFonts w:asciiTheme="minorHAnsi" w:eastAsiaTheme="minorEastAsia" w:hAnsiTheme="minorHAnsi" w:cstheme="minorBidi"/>
          <w:kern w:val="2"/>
          <w:sz w:val="24"/>
          <w:szCs w:val="24"/>
          <w14:ligatures w14:val="standardContextual"/>
        </w:rPr>
        <w:tab/>
      </w:r>
      <w:r>
        <w:t>Fixed Reference Channels for PDSCH performance requirements (</w:t>
      </w:r>
      <w:r>
        <w:rPr>
          <w:lang w:eastAsia="zh-CN"/>
        </w:rPr>
        <w:t>64QAM)</w:t>
      </w:r>
      <w:r>
        <w:tab/>
      </w:r>
      <w:r>
        <w:fldChar w:fldCharType="begin"/>
      </w:r>
      <w:r>
        <w:instrText xml:space="preserve"> PAGEREF _Toc169620997 \h </w:instrText>
      </w:r>
      <w:r>
        <w:fldChar w:fldCharType="separate"/>
      </w:r>
      <w:r>
        <w:t>217</w:t>
      </w:r>
      <w:r>
        <w:fldChar w:fldCharType="end"/>
      </w:r>
    </w:p>
    <w:p w14:paraId="3169CB48" w14:textId="37AF0FE9" w:rsidR="00F66482" w:rsidRDefault="00F66482">
      <w:pPr>
        <w:pStyle w:val="TOC3"/>
        <w:rPr>
          <w:rFonts w:asciiTheme="minorHAnsi" w:eastAsiaTheme="minorEastAsia" w:hAnsiTheme="minorHAnsi" w:cstheme="minorBidi"/>
          <w:kern w:val="2"/>
          <w:sz w:val="24"/>
          <w:szCs w:val="24"/>
          <w14:ligatures w14:val="standardContextual"/>
        </w:rPr>
      </w:pPr>
      <w:r>
        <w:t>A.3.3</w:t>
      </w:r>
      <w:r>
        <w:rPr>
          <w:rFonts w:asciiTheme="minorHAnsi" w:eastAsiaTheme="minorEastAsia" w:hAnsiTheme="minorHAnsi" w:cstheme="minorBidi"/>
          <w:kern w:val="2"/>
          <w:sz w:val="24"/>
          <w:szCs w:val="24"/>
          <w14:ligatures w14:val="standardContextual"/>
        </w:rPr>
        <w:tab/>
      </w:r>
      <w:r>
        <w:t>Fixed Reference Channels for PDSCH performance requirements (</w:t>
      </w:r>
      <w:r>
        <w:rPr>
          <w:lang w:eastAsia="zh-CN"/>
        </w:rPr>
        <w:t>256QAM)</w:t>
      </w:r>
      <w:r>
        <w:tab/>
      </w:r>
      <w:r>
        <w:fldChar w:fldCharType="begin"/>
      </w:r>
      <w:r>
        <w:instrText xml:space="preserve"> PAGEREF _Toc169620998 \h </w:instrText>
      </w:r>
      <w:r>
        <w:fldChar w:fldCharType="separate"/>
      </w:r>
      <w:r>
        <w:t>218</w:t>
      </w:r>
      <w:r>
        <w:fldChar w:fldCharType="end"/>
      </w:r>
    </w:p>
    <w:p w14:paraId="42A847CC" w14:textId="240DC07D" w:rsidR="00F66482" w:rsidRDefault="00F66482">
      <w:pPr>
        <w:pStyle w:val="TOC3"/>
        <w:rPr>
          <w:rFonts w:asciiTheme="minorHAnsi" w:eastAsiaTheme="minorEastAsia" w:hAnsiTheme="minorHAnsi" w:cstheme="minorBidi"/>
          <w:kern w:val="2"/>
          <w:sz w:val="24"/>
          <w:szCs w:val="24"/>
          <w14:ligatures w14:val="standardContextual"/>
        </w:rPr>
      </w:pPr>
      <w:r>
        <w:t>A.3.4</w:t>
      </w:r>
      <w:r>
        <w:rPr>
          <w:rFonts w:asciiTheme="minorHAnsi" w:eastAsiaTheme="minorEastAsia" w:hAnsiTheme="minorHAnsi" w:cstheme="minorBidi"/>
          <w:kern w:val="2"/>
          <w:sz w:val="24"/>
          <w:szCs w:val="24"/>
          <w14:ligatures w14:val="standardContextual"/>
        </w:rPr>
        <w:tab/>
      </w:r>
      <w:r>
        <w:t>Fixed Reference Channels for PDCCH performance requirements</w:t>
      </w:r>
      <w:r>
        <w:tab/>
      </w:r>
      <w:r>
        <w:fldChar w:fldCharType="begin"/>
      </w:r>
      <w:r>
        <w:instrText xml:space="preserve"> PAGEREF _Toc169620999 \h </w:instrText>
      </w:r>
      <w:r>
        <w:fldChar w:fldCharType="separate"/>
      </w:r>
      <w:r>
        <w:t>219</w:t>
      </w:r>
      <w:r>
        <w:fldChar w:fldCharType="end"/>
      </w:r>
    </w:p>
    <w:p w14:paraId="4CD73141" w14:textId="3C654B51" w:rsidR="00F66482" w:rsidRDefault="00F66482">
      <w:pPr>
        <w:pStyle w:val="TOC3"/>
        <w:rPr>
          <w:rFonts w:asciiTheme="minorHAnsi" w:eastAsiaTheme="minorEastAsia" w:hAnsiTheme="minorHAnsi" w:cstheme="minorBidi"/>
          <w:kern w:val="2"/>
          <w:sz w:val="24"/>
          <w:szCs w:val="24"/>
          <w14:ligatures w14:val="standardContextual"/>
        </w:rPr>
      </w:pPr>
      <w:r>
        <w:t>A.3.5</w:t>
      </w:r>
      <w:r>
        <w:rPr>
          <w:rFonts w:asciiTheme="minorHAnsi" w:eastAsiaTheme="minorEastAsia" w:hAnsiTheme="minorHAnsi" w:cstheme="minorBidi"/>
          <w:kern w:val="2"/>
          <w:sz w:val="24"/>
          <w:szCs w:val="24"/>
          <w14:ligatures w14:val="standardContextual"/>
        </w:rPr>
        <w:tab/>
      </w:r>
      <w:r>
        <w:t>Fixed Reference Channels for CSI reporting performance</w:t>
      </w:r>
      <w:r>
        <w:tab/>
      </w:r>
      <w:r>
        <w:fldChar w:fldCharType="begin"/>
      </w:r>
      <w:r>
        <w:instrText xml:space="preserve"> PAGEREF _Toc169621000 \h </w:instrText>
      </w:r>
      <w:r>
        <w:fldChar w:fldCharType="separate"/>
      </w:r>
      <w:r>
        <w:t>220</w:t>
      </w:r>
      <w:r>
        <w:fldChar w:fldCharType="end"/>
      </w:r>
    </w:p>
    <w:p w14:paraId="768963C6" w14:textId="4B64193C" w:rsidR="00F66482" w:rsidRDefault="00F66482">
      <w:pPr>
        <w:pStyle w:val="TOC8"/>
        <w:rPr>
          <w:rFonts w:asciiTheme="minorHAnsi" w:eastAsiaTheme="minorEastAsia" w:hAnsiTheme="minorHAnsi" w:cstheme="minorBidi"/>
          <w:b w:val="0"/>
          <w:kern w:val="2"/>
          <w:sz w:val="24"/>
          <w:szCs w:val="24"/>
          <w14:ligatures w14:val="standardContextual"/>
        </w:rPr>
      </w:pPr>
      <w:r>
        <w:t>Annex B (normative):</w:t>
      </w:r>
      <w:r>
        <w:rPr>
          <w:lang w:eastAsia="en-CA"/>
        </w:rPr>
        <w:t xml:space="preserve">  </w:t>
      </w:r>
      <w:r>
        <w:rPr>
          <w:lang w:eastAsia="zh-CN"/>
        </w:rPr>
        <w:t xml:space="preserve">IAB-DU </w:t>
      </w:r>
      <w:r>
        <w:t>Error Vector Magnitude (FR1)</w:t>
      </w:r>
      <w:r>
        <w:tab/>
      </w:r>
      <w:r>
        <w:fldChar w:fldCharType="begin"/>
      </w:r>
      <w:r>
        <w:instrText xml:space="preserve"> PAGEREF _Toc169621001 \h </w:instrText>
      </w:r>
      <w:r>
        <w:fldChar w:fldCharType="separate"/>
      </w:r>
      <w:r>
        <w:t>222</w:t>
      </w:r>
      <w:r>
        <w:fldChar w:fldCharType="end"/>
      </w:r>
    </w:p>
    <w:p w14:paraId="0FC5A8FB" w14:textId="61E8B5A7" w:rsidR="00F66482" w:rsidRDefault="00F66482">
      <w:pPr>
        <w:pStyle w:val="TOC8"/>
        <w:rPr>
          <w:rFonts w:asciiTheme="minorHAnsi" w:eastAsiaTheme="minorEastAsia" w:hAnsiTheme="minorHAnsi" w:cstheme="minorBidi"/>
          <w:b w:val="0"/>
          <w:kern w:val="2"/>
          <w:sz w:val="24"/>
          <w:szCs w:val="24"/>
          <w14:ligatures w14:val="standardContextual"/>
        </w:rPr>
      </w:pPr>
      <w:r>
        <w:rPr>
          <w:lang w:eastAsia="en-CA"/>
        </w:rPr>
        <w:t xml:space="preserve">Annex </w:t>
      </w:r>
      <w:r>
        <w:rPr>
          <w:lang w:eastAsia="zh-CN"/>
        </w:rPr>
        <w:t>C</w:t>
      </w:r>
      <w:r>
        <w:rPr>
          <w:lang w:eastAsia="en-CA"/>
        </w:rPr>
        <w:t xml:space="preserve"> (normative):  </w:t>
      </w:r>
      <w:r>
        <w:rPr>
          <w:lang w:eastAsia="zh-CN"/>
        </w:rPr>
        <w:t xml:space="preserve">IAB-DU </w:t>
      </w:r>
      <w:r>
        <w:rPr>
          <w:lang w:eastAsia="en-CA"/>
        </w:rPr>
        <w:t>Error Vector Magnitude (FR2-1)</w:t>
      </w:r>
      <w:r>
        <w:tab/>
      </w:r>
      <w:r>
        <w:fldChar w:fldCharType="begin"/>
      </w:r>
      <w:r>
        <w:instrText xml:space="preserve"> PAGEREF _Toc169621002 \h </w:instrText>
      </w:r>
      <w:r>
        <w:fldChar w:fldCharType="separate"/>
      </w:r>
      <w:r>
        <w:t>222</w:t>
      </w:r>
      <w:r>
        <w:fldChar w:fldCharType="end"/>
      </w:r>
    </w:p>
    <w:p w14:paraId="2CF05703" w14:textId="52C655E4" w:rsidR="00F66482" w:rsidRDefault="00F66482">
      <w:pPr>
        <w:pStyle w:val="TOC8"/>
        <w:rPr>
          <w:rFonts w:asciiTheme="minorHAnsi" w:eastAsiaTheme="minorEastAsia" w:hAnsiTheme="minorHAnsi" w:cstheme="minorBidi"/>
          <w:b w:val="0"/>
          <w:kern w:val="2"/>
          <w:sz w:val="24"/>
          <w:szCs w:val="24"/>
          <w14:ligatures w14:val="standardContextual"/>
        </w:rPr>
      </w:pPr>
      <w:r>
        <w:rPr>
          <w:lang w:eastAsia="en-CA"/>
        </w:rPr>
        <w:t xml:space="preserve">Annex </w:t>
      </w:r>
      <w:r>
        <w:rPr>
          <w:lang w:eastAsia="zh-CN"/>
        </w:rPr>
        <w:t>D</w:t>
      </w:r>
      <w:r>
        <w:rPr>
          <w:lang w:eastAsia="en-CA"/>
        </w:rPr>
        <w:t xml:space="preserve"> (normative):  </w:t>
      </w:r>
      <w:r>
        <w:rPr>
          <w:lang w:eastAsia="zh-CN"/>
        </w:rPr>
        <w:t xml:space="preserve">IAB-MT </w:t>
      </w:r>
      <w:r>
        <w:rPr>
          <w:lang w:eastAsia="en-CA"/>
        </w:rPr>
        <w:t>Error Vector Magnitude</w:t>
      </w:r>
      <w:r>
        <w:t xml:space="preserve"> (FR2-1)</w:t>
      </w:r>
      <w:r>
        <w:tab/>
      </w:r>
      <w:r>
        <w:fldChar w:fldCharType="begin"/>
      </w:r>
      <w:r>
        <w:instrText xml:space="preserve"> PAGEREF _Toc169621003 \h </w:instrText>
      </w:r>
      <w:r>
        <w:fldChar w:fldCharType="separate"/>
      </w:r>
      <w:r>
        <w:t>222</w:t>
      </w:r>
      <w:r>
        <w:fldChar w:fldCharType="end"/>
      </w:r>
    </w:p>
    <w:p w14:paraId="1B46DFEA" w14:textId="4E5371C6" w:rsidR="00F66482" w:rsidRDefault="00F66482">
      <w:pPr>
        <w:pStyle w:val="TOC2"/>
        <w:rPr>
          <w:rFonts w:asciiTheme="minorHAnsi" w:eastAsiaTheme="minorEastAsia" w:hAnsiTheme="minorHAnsi" w:cstheme="minorBidi"/>
          <w:kern w:val="2"/>
          <w:sz w:val="24"/>
          <w:szCs w:val="24"/>
          <w14:ligatures w14:val="standardContextual"/>
        </w:rPr>
      </w:pPr>
      <w:r>
        <w:rPr>
          <w:lang w:eastAsia="zh-CN"/>
        </w:rPr>
        <w:t>D</w:t>
      </w:r>
      <w:r>
        <w:rPr>
          <w:lang w:eastAsia="en-CA"/>
        </w:rPr>
        <w:t>.</w:t>
      </w:r>
      <w:r>
        <w:rPr>
          <w:lang w:eastAsia="zh-CN"/>
        </w:rPr>
        <w:t>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_Toc169621004 \h </w:instrText>
      </w:r>
      <w:r>
        <w:fldChar w:fldCharType="separate"/>
      </w:r>
      <w:r>
        <w:t>222</w:t>
      </w:r>
      <w:r>
        <w:fldChar w:fldCharType="end"/>
      </w:r>
    </w:p>
    <w:p w14:paraId="0908D4F9" w14:textId="326A82B5" w:rsidR="00F66482" w:rsidRDefault="00F66482">
      <w:pPr>
        <w:pStyle w:val="TOC2"/>
        <w:rPr>
          <w:rFonts w:asciiTheme="minorHAnsi" w:eastAsiaTheme="minorEastAsia" w:hAnsiTheme="minorHAnsi" w:cstheme="minorBidi"/>
          <w:kern w:val="2"/>
          <w:sz w:val="24"/>
          <w:szCs w:val="24"/>
          <w14:ligatures w14:val="standardContextual"/>
        </w:rPr>
      </w:pPr>
      <w:r>
        <w:rPr>
          <w:lang w:eastAsia="zh-CN"/>
        </w:rPr>
        <w:t>D</w:t>
      </w:r>
      <w:r>
        <w:rPr>
          <w:lang w:eastAsia="en-CA"/>
        </w:rPr>
        <w:t>.1</w:t>
      </w:r>
      <w:r>
        <w:rPr>
          <w:rFonts w:asciiTheme="minorHAnsi" w:eastAsiaTheme="minorEastAsia" w:hAnsiTheme="minorHAnsi" w:cstheme="minorBidi"/>
          <w:kern w:val="2"/>
          <w:sz w:val="24"/>
          <w:szCs w:val="24"/>
          <w14:ligatures w14:val="standardContextual"/>
        </w:rPr>
        <w:tab/>
      </w:r>
      <w:r>
        <w:rPr>
          <w:lang w:eastAsia="en-CA"/>
        </w:rPr>
        <w:t>Reference point for measurement</w:t>
      </w:r>
      <w:r>
        <w:tab/>
      </w:r>
      <w:r>
        <w:fldChar w:fldCharType="begin"/>
      </w:r>
      <w:r>
        <w:instrText xml:space="preserve"> PAGEREF _Toc169621005 \h </w:instrText>
      </w:r>
      <w:r>
        <w:fldChar w:fldCharType="separate"/>
      </w:r>
      <w:r>
        <w:t>222</w:t>
      </w:r>
      <w:r>
        <w:fldChar w:fldCharType="end"/>
      </w:r>
    </w:p>
    <w:p w14:paraId="32DF1A71" w14:textId="16A492F1" w:rsidR="00F66482" w:rsidRDefault="00F66482">
      <w:pPr>
        <w:pStyle w:val="TOC2"/>
        <w:rPr>
          <w:rFonts w:asciiTheme="minorHAnsi" w:eastAsiaTheme="minorEastAsia" w:hAnsiTheme="minorHAnsi" w:cstheme="minorBidi"/>
          <w:kern w:val="2"/>
          <w:sz w:val="24"/>
          <w:szCs w:val="24"/>
          <w14:ligatures w14:val="standardContextual"/>
        </w:rPr>
      </w:pPr>
      <w:r>
        <w:rPr>
          <w:lang w:eastAsia="zh-CN"/>
        </w:rPr>
        <w:t>D</w:t>
      </w:r>
      <w:r>
        <w:rPr>
          <w:lang w:eastAsia="en-CA"/>
        </w:rPr>
        <w:t>.2</w:t>
      </w:r>
      <w:r>
        <w:rPr>
          <w:rFonts w:asciiTheme="minorHAnsi" w:eastAsiaTheme="minorEastAsia" w:hAnsiTheme="minorHAnsi" w:cstheme="minorBidi"/>
          <w:kern w:val="2"/>
          <w:sz w:val="24"/>
          <w:szCs w:val="24"/>
          <w14:ligatures w14:val="standardContextual"/>
        </w:rPr>
        <w:tab/>
      </w:r>
      <w:r>
        <w:rPr>
          <w:lang w:eastAsia="en-CA"/>
        </w:rPr>
        <w:t>Basic unit of measurement</w:t>
      </w:r>
      <w:r>
        <w:tab/>
      </w:r>
      <w:r>
        <w:fldChar w:fldCharType="begin"/>
      </w:r>
      <w:r>
        <w:instrText xml:space="preserve"> PAGEREF _Toc169621006 \h </w:instrText>
      </w:r>
      <w:r>
        <w:fldChar w:fldCharType="separate"/>
      </w:r>
      <w:r>
        <w:t>222</w:t>
      </w:r>
      <w:r>
        <w:fldChar w:fldCharType="end"/>
      </w:r>
    </w:p>
    <w:p w14:paraId="34062D8E" w14:textId="08302E01" w:rsidR="00F66482" w:rsidRDefault="00F66482">
      <w:pPr>
        <w:pStyle w:val="TOC2"/>
        <w:rPr>
          <w:rFonts w:asciiTheme="minorHAnsi" w:eastAsiaTheme="minorEastAsia" w:hAnsiTheme="minorHAnsi" w:cstheme="minorBidi"/>
          <w:kern w:val="2"/>
          <w:sz w:val="24"/>
          <w:szCs w:val="24"/>
          <w14:ligatures w14:val="standardContextual"/>
        </w:rPr>
      </w:pPr>
      <w:r>
        <w:rPr>
          <w:lang w:eastAsia="zh-CN"/>
        </w:rPr>
        <w:t>D</w:t>
      </w:r>
      <w:r>
        <w:rPr>
          <w:lang w:eastAsia="en-CA"/>
        </w:rPr>
        <w:t>.3</w:t>
      </w:r>
      <w:r>
        <w:rPr>
          <w:rFonts w:asciiTheme="minorHAnsi" w:eastAsiaTheme="minorEastAsia" w:hAnsiTheme="minorHAnsi" w:cstheme="minorBidi"/>
          <w:kern w:val="2"/>
          <w:sz w:val="24"/>
          <w:szCs w:val="24"/>
          <w14:ligatures w14:val="standardContextual"/>
        </w:rPr>
        <w:tab/>
      </w:r>
      <w:r>
        <w:rPr>
          <w:lang w:eastAsia="en-CA"/>
        </w:rPr>
        <w:t>Modified signal under test</w:t>
      </w:r>
      <w:r>
        <w:tab/>
      </w:r>
      <w:r>
        <w:fldChar w:fldCharType="begin"/>
      </w:r>
      <w:r>
        <w:instrText xml:space="preserve"> PAGEREF _Toc169621007 \h </w:instrText>
      </w:r>
      <w:r>
        <w:fldChar w:fldCharType="separate"/>
      </w:r>
      <w:r>
        <w:t>223</w:t>
      </w:r>
      <w:r>
        <w:fldChar w:fldCharType="end"/>
      </w:r>
    </w:p>
    <w:p w14:paraId="6C0E6585" w14:textId="74E530A8" w:rsidR="00F66482" w:rsidRDefault="00F66482">
      <w:pPr>
        <w:pStyle w:val="TOC2"/>
        <w:rPr>
          <w:rFonts w:asciiTheme="minorHAnsi" w:eastAsiaTheme="minorEastAsia" w:hAnsiTheme="minorHAnsi" w:cstheme="minorBidi"/>
          <w:kern w:val="2"/>
          <w:sz w:val="24"/>
          <w:szCs w:val="24"/>
          <w14:ligatures w14:val="standardContextual"/>
        </w:rPr>
      </w:pPr>
      <w:r>
        <w:rPr>
          <w:lang w:eastAsia="zh-CN"/>
        </w:rPr>
        <w:t>D</w:t>
      </w:r>
      <w:r>
        <w:rPr>
          <w:lang w:eastAsia="en-CA"/>
        </w:rPr>
        <w:t>.4</w:t>
      </w:r>
      <w:r>
        <w:rPr>
          <w:rFonts w:asciiTheme="minorHAnsi" w:eastAsiaTheme="minorEastAsia" w:hAnsiTheme="minorHAnsi" w:cstheme="minorBidi"/>
          <w:kern w:val="2"/>
          <w:sz w:val="24"/>
          <w:szCs w:val="24"/>
          <w14:ligatures w14:val="standardContextual"/>
        </w:rPr>
        <w:tab/>
      </w:r>
      <w:r>
        <w:rPr>
          <w:lang w:eastAsia="en-CA"/>
        </w:rPr>
        <w:t>Estimation of frequency offset</w:t>
      </w:r>
      <w:r>
        <w:tab/>
      </w:r>
      <w:r>
        <w:fldChar w:fldCharType="begin"/>
      </w:r>
      <w:r>
        <w:instrText xml:space="preserve"> PAGEREF _Toc169621008 \h </w:instrText>
      </w:r>
      <w:r>
        <w:fldChar w:fldCharType="separate"/>
      </w:r>
      <w:r>
        <w:t>223</w:t>
      </w:r>
      <w:r>
        <w:fldChar w:fldCharType="end"/>
      </w:r>
    </w:p>
    <w:p w14:paraId="7F597D59" w14:textId="0CF93C83" w:rsidR="00F66482" w:rsidRDefault="00F66482">
      <w:pPr>
        <w:pStyle w:val="TOC2"/>
        <w:rPr>
          <w:rFonts w:asciiTheme="minorHAnsi" w:eastAsiaTheme="minorEastAsia" w:hAnsiTheme="minorHAnsi" w:cstheme="minorBidi"/>
          <w:kern w:val="2"/>
          <w:sz w:val="24"/>
          <w:szCs w:val="24"/>
          <w14:ligatures w14:val="standardContextual"/>
        </w:rPr>
      </w:pPr>
      <w:r>
        <w:rPr>
          <w:lang w:eastAsia="zh-CN"/>
        </w:rPr>
        <w:t>D</w:t>
      </w:r>
      <w:r>
        <w:rPr>
          <w:lang w:eastAsia="en-CA"/>
        </w:rPr>
        <w:t>.5</w:t>
      </w:r>
      <w:r>
        <w:rPr>
          <w:rFonts w:asciiTheme="minorHAnsi" w:eastAsiaTheme="minorEastAsia" w:hAnsiTheme="minorHAnsi" w:cstheme="minorBidi"/>
          <w:kern w:val="2"/>
          <w:sz w:val="24"/>
          <w:szCs w:val="24"/>
          <w14:ligatures w14:val="standardContextual"/>
        </w:rPr>
        <w:tab/>
      </w:r>
      <w:r>
        <w:rPr>
          <w:lang w:eastAsia="en-CA"/>
        </w:rPr>
        <w:t>Estimation of time offset</w:t>
      </w:r>
      <w:r>
        <w:tab/>
      </w:r>
      <w:r>
        <w:fldChar w:fldCharType="begin"/>
      </w:r>
      <w:r>
        <w:instrText xml:space="preserve"> PAGEREF _Toc169621009 \h </w:instrText>
      </w:r>
      <w:r>
        <w:fldChar w:fldCharType="separate"/>
      </w:r>
      <w:r>
        <w:t>223</w:t>
      </w:r>
      <w:r>
        <w:fldChar w:fldCharType="end"/>
      </w:r>
    </w:p>
    <w:p w14:paraId="272ABE0A" w14:textId="1B7555FC" w:rsidR="00F66482" w:rsidRDefault="00F66482">
      <w:pPr>
        <w:pStyle w:val="TOC2"/>
        <w:rPr>
          <w:rFonts w:asciiTheme="minorHAnsi" w:eastAsiaTheme="minorEastAsia" w:hAnsiTheme="minorHAnsi" w:cstheme="minorBidi"/>
          <w:kern w:val="2"/>
          <w:sz w:val="24"/>
          <w:szCs w:val="24"/>
          <w14:ligatures w14:val="standardContextual"/>
        </w:rPr>
      </w:pPr>
      <w:r>
        <w:rPr>
          <w:lang w:eastAsia="zh-CN"/>
        </w:rPr>
        <w:t>D</w:t>
      </w:r>
      <w:r>
        <w:rPr>
          <w:lang w:eastAsia="en-CA"/>
        </w:rPr>
        <w:t>.6</w:t>
      </w:r>
      <w:r>
        <w:rPr>
          <w:rFonts w:asciiTheme="minorHAnsi" w:eastAsiaTheme="minorEastAsia" w:hAnsiTheme="minorHAnsi" w:cstheme="minorBidi"/>
          <w:kern w:val="2"/>
          <w:sz w:val="24"/>
          <w:szCs w:val="24"/>
          <w14:ligatures w14:val="standardContextual"/>
        </w:rPr>
        <w:tab/>
      </w:r>
      <w:r>
        <w:rPr>
          <w:lang w:eastAsia="en-CA"/>
        </w:rPr>
        <w:t>Estimation of TX chain amplitude and frequency response parameters</w:t>
      </w:r>
      <w:r>
        <w:tab/>
      </w:r>
      <w:r>
        <w:fldChar w:fldCharType="begin"/>
      </w:r>
      <w:r>
        <w:instrText xml:space="preserve"> PAGEREF _Toc169621010 \h </w:instrText>
      </w:r>
      <w:r>
        <w:fldChar w:fldCharType="separate"/>
      </w:r>
      <w:r>
        <w:t>223</w:t>
      </w:r>
      <w:r>
        <w:fldChar w:fldCharType="end"/>
      </w:r>
    </w:p>
    <w:p w14:paraId="2DC93F1B" w14:textId="2C46C75D" w:rsidR="00F66482" w:rsidRDefault="00F66482">
      <w:pPr>
        <w:pStyle w:val="TOC2"/>
        <w:rPr>
          <w:rFonts w:asciiTheme="minorHAnsi" w:eastAsiaTheme="minorEastAsia" w:hAnsiTheme="minorHAnsi" w:cstheme="minorBidi"/>
          <w:kern w:val="2"/>
          <w:sz w:val="24"/>
          <w:szCs w:val="24"/>
          <w14:ligatures w14:val="standardContextual"/>
        </w:rPr>
      </w:pPr>
      <w:r>
        <w:rPr>
          <w:lang w:eastAsia="zh-CN"/>
        </w:rPr>
        <w:t>D</w:t>
      </w:r>
      <w:r>
        <w:rPr>
          <w:lang w:eastAsia="en-CA"/>
        </w:rPr>
        <w:t>.7</w:t>
      </w:r>
      <w:r>
        <w:rPr>
          <w:rFonts w:asciiTheme="minorHAnsi" w:eastAsiaTheme="minorEastAsia" w:hAnsiTheme="minorHAnsi" w:cstheme="minorBidi"/>
          <w:kern w:val="2"/>
          <w:sz w:val="24"/>
          <w:szCs w:val="24"/>
          <w14:ligatures w14:val="standardContextual"/>
        </w:rPr>
        <w:tab/>
      </w:r>
      <w:r>
        <w:rPr>
          <w:lang w:eastAsia="en-CA"/>
        </w:rPr>
        <w:t>Averaged EVM</w:t>
      </w:r>
      <w:r>
        <w:tab/>
      </w:r>
      <w:r>
        <w:fldChar w:fldCharType="begin"/>
      </w:r>
      <w:r>
        <w:instrText xml:space="preserve"> PAGEREF _Toc169621011 \h </w:instrText>
      </w:r>
      <w:r>
        <w:fldChar w:fldCharType="separate"/>
      </w:r>
      <w:r>
        <w:t>223</w:t>
      </w:r>
      <w:r>
        <w:fldChar w:fldCharType="end"/>
      </w:r>
    </w:p>
    <w:p w14:paraId="1C86AE80" w14:textId="26C5A7CD" w:rsidR="00F66482" w:rsidRDefault="00F66482">
      <w:pPr>
        <w:pStyle w:val="TOC8"/>
        <w:rPr>
          <w:rFonts w:asciiTheme="minorHAnsi" w:eastAsiaTheme="minorEastAsia" w:hAnsiTheme="minorHAnsi" w:cstheme="minorBidi"/>
          <w:b w:val="0"/>
          <w:kern w:val="2"/>
          <w:sz w:val="24"/>
          <w:szCs w:val="24"/>
          <w14:ligatures w14:val="standardContextual"/>
        </w:rPr>
      </w:pPr>
      <w:r>
        <w:rPr>
          <w:lang w:eastAsia="en-CA"/>
        </w:rPr>
        <w:t xml:space="preserve">Annex </w:t>
      </w:r>
      <w:r>
        <w:rPr>
          <w:lang w:eastAsia="zh-CN"/>
        </w:rPr>
        <w:t>E</w:t>
      </w:r>
      <w:r>
        <w:rPr>
          <w:lang w:eastAsia="en-CA"/>
        </w:rPr>
        <w:t xml:space="preserve"> (normative):  </w:t>
      </w:r>
      <w:r>
        <w:rPr>
          <w:lang w:eastAsia="zh-CN"/>
        </w:rPr>
        <w:t xml:space="preserve">IAB-MT </w:t>
      </w:r>
      <w:r>
        <w:rPr>
          <w:lang w:eastAsia="en-CA"/>
        </w:rPr>
        <w:t>Error Vector Magnitude</w:t>
      </w:r>
      <w:r>
        <w:t xml:space="preserve"> (FR</w:t>
      </w:r>
      <w:r>
        <w:rPr>
          <w:lang w:eastAsia="zh-CN"/>
        </w:rPr>
        <w:t>2</w:t>
      </w:r>
      <w:r>
        <w:t>)</w:t>
      </w:r>
      <w:r>
        <w:tab/>
      </w:r>
      <w:r>
        <w:fldChar w:fldCharType="begin"/>
      </w:r>
      <w:r>
        <w:instrText xml:space="preserve"> PAGEREF _Toc169621012 \h </w:instrText>
      </w:r>
      <w:r>
        <w:fldChar w:fldCharType="separate"/>
      </w:r>
      <w:r>
        <w:t>224</w:t>
      </w:r>
      <w:r>
        <w:fldChar w:fldCharType="end"/>
      </w:r>
    </w:p>
    <w:p w14:paraId="75E1271C" w14:textId="2CC0CA1C" w:rsidR="00F66482" w:rsidRDefault="00F66482">
      <w:pPr>
        <w:pStyle w:val="TOC2"/>
        <w:rPr>
          <w:rFonts w:asciiTheme="minorHAnsi" w:eastAsiaTheme="minorEastAsia" w:hAnsiTheme="minorHAnsi" w:cstheme="minorBidi"/>
          <w:kern w:val="2"/>
          <w:sz w:val="24"/>
          <w:szCs w:val="24"/>
          <w14:ligatures w14:val="standardContextual"/>
        </w:rPr>
      </w:pPr>
      <w:r>
        <w:rPr>
          <w:lang w:eastAsia="zh-CN"/>
        </w:rPr>
        <w:t>E</w:t>
      </w:r>
      <w:r>
        <w:rPr>
          <w:lang w:eastAsia="en-CA"/>
        </w:rPr>
        <w:t>.</w:t>
      </w:r>
      <w:r>
        <w:rPr>
          <w:lang w:eastAsia="zh-CN"/>
        </w:rPr>
        <w:t>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_Toc169621013 \h </w:instrText>
      </w:r>
      <w:r>
        <w:fldChar w:fldCharType="separate"/>
      </w:r>
      <w:r>
        <w:t>224</w:t>
      </w:r>
      <w:r>
        <w:fldChar w:fldCharType="end"/>
      </w:r>
    </w:p>
    <w:p w14:paraId="59A6495E" w14:textId="15F4566F" w:rsidR="00F66482" w:rsidRDefault="00F66482">
      <w:pPr>
        <w:pStyle w:val="TOC2"/>
        <w:rPr>
          <w:rFonts w:asciiTheme="minorHAnsi" w:eastAsiaTheme="minorEastAsia" w:hAnsiTheme="minorHAnsi" w:cstheme="minorBidi"/>
          <w:kern w:val="2"/>
          <w:sz w:val="24"/>
          <w:szCs w:val="24"/>
          <w14:ligatures w14:val="standardContextual"/>
        </w:rPr>
      </w:pPr>
      <w:r>
        <w:rPr>
          <w:lang w:eastAsia="zh-CN"/>
        </w:rPr>
        <w:t>E</w:t>
      </w:r>
      <w:r>
        <w:rPr>
          <w:lang w:eastAsia="en-CA"/>
        </w:rPr>
        <w:t>.1</w:t>
      </w:r>
      <w:r>
        <w:rPr>
          <w:rFonts w:asciiTheme="minorHAnsi" w:eastAsiaTheme="minorEastAsia" w:hAnsiTheme="minorHAnsi" w:cstheme="minorBidi"/>
          <w:kern w:val="2"/>
          <w:sz w:val="24"/>
          <w:szCs w:val="24"/>
          <w14:ligatures w14:val="standardContextual"/>
        </w:rPr>
        <w:tab/>
      </w:r>
      <w:r>
        <w:rPr>
          <w:lang w:eastAsia="en-CA"/>
        </w:rPr>
        <w:t>Reference point for measurement</w:t>
      </w:r>
      <w:r>
        <w:tab/>
      </w:r>
      <w:r>
        <w:fldChar w:fldCharType="begin"/>
      </w:r>
      <w:r>
        <w:instrText xml:space="preserve"> PAGEREF _Toc169621014 \h </w:instrText>
      </w:r>
      <w:r>
        <w:fldChar w:fldCharType="separate"/>
      </w:r>
      <w:r>
        <w:t>224</w:t>
      </w:r>
      <w:r>
        <w:fldChar w:fldCharType="end"/>
      </w:r>
    </w:p>
    <w:p w14:paraId="5B598013" w14:textId="0BA66753" w:rsidR="00F66482" w:rsidRDefault="00F66482">
      <w:pPr>
        <w:pStyle w:val="TOC2"/>
        <w:rPr>
          <w:rFonts w:asciiTheme="minorHAnsi" w:eastAsiaTheme="minorEastAsia" w:hAnsiTheme="minorHAnsi" w:cstheme="minorBidi"/>
          <w:kern w:val="2"/>
          <w:sz w:val="24"/>
          <w:szCs w:val="24"/>
          <w14:ligatures w14:val="standardContextual"/>
        </w:rPr>
      </w:pPr>
      <w:r>
        <w:rPr>
          <w:lang w:eastAsia="zh-CN"/>
        </w:rPr>
        <w:t>E</w:t>
      </w:r>
      <w:r>
        <w:rPr>
          <w:lang w:eastAsia="en-CA"/>
        </w:rPr>
        <w:t>.2</w:t>
      </w:r>
      <w:r>
        <w:rPr>
          <w:rFonts w:asciiTheme="minorHAnsi" w:eastAsiaTheme="minorEastAsia" w:hAnsiTheme="minorHAnsi" w:cstheme="minorBidi"/>
          <w:kern w:val="2"/>
          <w:sz w:val="24"/>
          <w:szCs w:val="24"/>
          <w14:ligatures w14:val="standardContextual"/>
        </w:rPr>
        <w:tab/>
      </w:r>
      <w:r>
        <w:rPr>
          <w:lang w:eastAsia="en-CA"/>
        </w:rPr>
        <w:t>Basic unit of measurement</w:t>
      </w:r>
      <w:r>
        <w:tab/>
      </w:r>
      <w:r>
        <w:fldChar w:fldCharType="begin"/>
      </w:r>
      <w:r>
        <w:instrText xml:space="preserve"> PAGEREF _Toc169621015 \h </w:instrText>
      </w:r>
      <w:r>
        <w:fldChar w:fldCharType="separate"/>
      </w:r>
      <w:r>
        <w:t>224</w:t>
      </w:r>
      <w:r>
        <w:fldChar w:fldCharType="end"/>
      </w:r>
    </w:p>
    <w:p w14:paraId="13934C72" w14:textId="6DEACCA9" w:rsidR="00F66482" w:rsidRDefault="00F66482">
      <w:pPr>
        <w:pStyle w:val="TOC2"/>
        <w:rPr>
          <w:rFonts w:asciiTheme="minorHAnsi" w:eastAsiaTheme="minorEastAsia" w:hAnsiTheme="minorHAnsi" w:cstheme="minorBidi"/>
          <w:kern w:val="2"/>
          <w:sz w:val="24"/>
          <w:szCs w:val="24"/>
          <w14:ligatures w14:val="standardContextual"/>
        </w:rPr>
      </w:pPr>
      <w:r>
        <w:rPr>
          <w:lang w:eastAsia="zh-CN"/>
        </w:rPr>
        <w:t>E</w:t>
      </w:r>
      <w:r>
        <w:rPr>
          <w:lang w:eastAsia="en-CA"/>
        </w:rPr>
        <w:t>.3</w:t>
      </w:r>
      <w:r>
        <w:rPr>
          <w:rFonts w:asciiTheme="minorHAnsi" w:eastAsiaTheme="minorEastAsia" w:hAnsiTheme="minorHAnsi" w:cstheme="minorBidi"/>
          <w:kern w:val="2"/>
          <w:sz w:val="24"/>
          <w:szCs w:val="24"/>
          <w14:ligatures w14:val="standardContextual"/>
        </w:rPr>
        <w:tab/>
      </w:r>
      <w:r>
        <w:rPr>
          <w:lang w:eastAsia="en-CA"/>
        </w:rPr>
        <w:t>Modified signal under test</w:t>
      </w:r>
      <w:r>
        <w:tab/>
      </w:r>
      <w:r>
        <w:fldChar w:fldCharType="begin"/>
      </w:r>
      <w:r>
        <w:instrText xml:space="preserve"> PAGEREF _Toc169621016 \h </w:instrText>
      </w:r>
      <w:r>
        <w:fldChar w:fldCharType="separate"/>
      </w:r>
      <w:r>
        <w:t>224</w:t>
      </w:r>
      <w:r>
        <w:fldChar w:fldCharType="end"/>
      </w:r>
    </w:p>
    <w:p w14:paraId="14E86857" w14:textId="3F513BD3" w:rsidR="00F66482" w:rsidRDefault="00F66482">
      <w:pPr>
        <w:pStyle w:val="TOC2"/>
        <w:rPr>
          <w:rFonts w:asciiTheme="minorHAnsi" w:eastAsiaTheme="minorEastAsia" w:hAnsiTheme="minorHAnsi" w:cstheme="minorBidi"/>
          <w:kern w:val="2"/>
          <w:sz w:val="24"/>
          <w:szCs w:val="24"/>
          <w14:ligatures w14:val="standardContextual"/>
        </w:rPr>
      </w:pPr>
      <w:r>
        <w:rPr>
          <w:lang w:eastAsia="zh-CN"/>
        </w:rPr>
        <w:t>E</w:t>
      </w:r>
      <w:r>
        <w:rPr>
          <w:lang w:eastAsia="en-CA"/>
        </w:rPr>
        <w:t>.4</w:t>
      </w:r>
      <w:r>
        <w:rPr>
          <w:rFonts w:asciiTheme="minorHAnsi" w:eastAsiaTheme="minorEastAsia" w:hAnsiTheme="minorHAnsi" w:cstheme="minorBidi"/>
          <w:kern w:val="2"/>
          <w:sz w:val="24"/>
          <w:szCs w:val="24"/>
          <w14:ligatures w14:val="standardContextual"/>
        </w:rPr>
        <w:tab/>
      </w:r>
      <w:r>
        <w:rPr>
          <w:lang w:eastAsia="en-CA"/>
        </w:rPr>
        <w:t>Estimation of frequency offset</w:t>
      </w:r>
      <w:r>
        <w:tab/>
      </w:r>
      <w:r>
        <w:fldChar w:fldCharType="begin"/>
      </w:r>
      <w:r>
        <w:instrText xml:space="preserve"> PAGEREF _Toc169621017 \h </w:instrText>
      </w:r>
      <w:r>
        <w:fldChar w:fldCharType="separate"/>
      </w:r>
      <w:r>
        <w:t>224</w:t>
      </w:r>
      <w:r>
        <w:fldChar w:fldCharType="end"/>
      </w:r>
    </w:p>
    <w:p w14:paraId="32F78A8D" w14:textId="77C721AA" w:rsidR="00F66482" w:rsidRDefault="00F66482">
      <w:pPr>
        <w:pStyle w:val="TOC2"/>
        <w:rPr>
          <w:rFonts w:asciiTheme="minorHAnsi" w:eastAsiaTheme="minorEastAsia" w:hAnsiTheme="minorHAnsi" w:cstheme="minorBidi"/>
          <w:kern w:val="2"/>
          <w:sz w:val="24"/>
          <w:szCs w:val="24"/>
          <w14:ligatures w14:val="standardContextual"/>
        </w:rPr>
      </w:pPr>
      <w:r>
        <w:rPr>
          <w:lang w:eastAsia="zh-CN"/>
        </w:rPr>
        <w:t>E</w:t>
      </w:r>
      <w:r>
        <w:rPr>
          <w:lang w:eastAsia="en-CA"/>
        </w:rPr>
        <w:t>.5</w:t>
      </w:r>
      <w:r>
        <w:rPr>
          <w:rFonts w:asciiTheme="minorHAnsi" w:eastAsiaTheme="minorEastAsia" w:hAnsiTheme="minorHAnsi" w:cstheme="minorBidi"/>
          <w:kern w:val="2"/>
          <w:sz w:val="24"/>
          <w:szCs w:val="24"/>
          <w14:ligatures w14:val="standardContextual"/>
        </w:rPr>
        <w:tab/>
      </w:r>
      <w:r>
        <w:rPr>
          <w:lang w:eastAsia="en-CA"/>
        </w:rPr>
        <w:t>Estimation of time offset</w:t>
      </w:r>
      <w:r>
        <w:tab/>
      </w:r>
      <w:r>
        <w:fldChar w:fldCharType="begin"/>
      </w:r>
      <w:r>
        <w:instrText xml:space="preserve"> PAGEREF _Toc169621018 \h </w:instrText>
      </w:r>
      <w:r>
        <w:fldChar w:fldCharType="separate"/>
      </w:r>
      <w:r>
        <w:t>224</w:t>
      </w:r>
      <w:r>
        <w:fldChar w:fldCharType="end"/>
      </w:r>
    </w:p>
    <w:p w14:paraId="5D8B1EDC" w14:textId="3E11CD5A" w:rsidR="00F66482" w:rsidRDefault="00F66482">
      <w:pPr>
        <w:pStyle w:val="TOC2"/>
        <w:rPr>
          <w:rFonts w:asciiTheme="minorHAnsi" w:eastAsiaTheme="minorEastAsia" w:hAnsiTheme="minorHAnsi" w:cstheme="minorBidi"/>
          <w:kern w:val="2"/>
          <w:sz w:val="24"/>
          <w:szCs w:val="24"/>
          <w14:ligatures w14:val="standardContextual"/>
        </w:rPr>
      </w:pPr>
      <w:r>
        <w:rPr>
          <w:lang w:eastAsia="zh-CN"/>
        </w:rPr>
        <w:t>E</w:t>
      </w:r>
      <w:r>
        <w:rPr>
          <w:lang w:eastAsia="en-CA"/>
        </w:rPr>
        <w:t>.6</w:t>
      </w:r>
      <w:r>
        <w:rPr>
          <w:rFonts w:asciiTheme="minorHAnsi" w:eastAsiaTheme="minorEastAsia" w:hAnsiTheme="minorHAnsi" w:cstheme="minorBidi"/>
          <w:kern w:val="2"/>
          <w:sz w:val="24"/>
          <w:szCs w:val="24"/>
          <w14:ligatures w14:val="standardContextual"/>
        </w:rPr>
        <w:tab/>
      </w:r>
      <w:r>
        <w:rPr>
          <w:lang w:eastAsia="en-CA"/>
        </w:rPr>
        <w:t>Estimation of TX chain amplitude and frequency response parameters</w:t>
      </w:r>
      <w:r>
        <w:tab/>
      </w:r>
      <w:r>
        <w:fldChar w:fldCharType="begin"/>
      </w:r>
      <w:r>
        <w:instrText xml:space="preserve"> PAGEREF _Toc169621019 \h </w:instrText>
      </w:r>
      <w:r>
        <w:fldChar w:fldCharType="separate"/>
      </w:r>
      <w:r>
        <w:t>224</w:t>
      </w:r>
      <w:r>
        <w:fldChar w:fldCharType="end"/>
      </w:r>
    </w:p>
    <w:p w14:paraId="3D2BBD62" w14:textId="7F5FB009" w:rsidR="00F66482" w:rsidRDefault="00F66482">
      <w:pPr>
        <w:pStyle w:val="TOC2"/>
        <w:rPr>
          <w:rFonts w:asciiTheme="minorHAnsi" w:eastAsiaTheme="minorEastAsia" w:hAnsiTheme="minorHAnsi" w:cstheme="minorBidi"/>
          <w:kern w:val="2"/>
          <w:sz w:val="24"/>
          <w:szCs w:val="24"/>
          <w14:ligatures w14:val="standardContextual"/>
        </w:rPr>
      </w:pPr>
      <w:r>
        <w:rPr>
          <w:lang w:eastAsia="zh-CN"/>
        </w:rPr>
        <w:t>E</w:t>
      </w:r>
      <w:r>
        <w:rPr>
          <w:lang w:eastAsia="en-CA"/>
        </w:rPr>
        <w:t>.7</w:t>
      </w:r>
      <w:r>
        <w:rPr>
          <w:rFonts w:asciiTheme="minorHAnsi" w:eastAsiaTheme="minorEastAsia" w:hAnsiTheme="minorHAnsi" w:cstheme="minorBidi"/>
          <w:kern w:val="2"/>
          <w:sz w:val="24"/>
          <w:szCs w:val="24"/>
          <w14:ligatures w14:val="standardContextual"/>
        </w:rPr>
        <w:tab/>
      </w:r>
      <w:r>
        <w:rPr>
          <w:lang w:eastAsia="en-CA"/>
        </w:rPr>
        <w:t>Averaged EVM</w:t>
      </w:r>
      <w:r>
        <w:tab/>
      </w:r>
      <w:r>
        <w:fldChar w:fldCharType="begin"/>
      </w:r>
      <w:r>
        <w:instrText xml:space="preserve"> PAGEREF _Toc169621020 \h </w:instrText>
      </w:r>
      <w:r>
        <w:fldChar w:fldCharType="separate"/>
      </w:r>
      <w:r>
        <w:t>224</w:t>
      </w:r>
      <w:r>
        <w:fldChar w:fldCharType="end"/>
      </w:r>
    </w:p>
    <w:p w14:paraId="520D1BD0" w14:textId="59A6A68B" w:rsidR="00F66482" w:rsidRDefault="00F66482">
      <w:pPr>
        <w:pStyle w:val="TOC8"/>
        <w:rPr>
          <w:rFonts w:asciiTheme="minorHAnsi" w:eastAsiaTheme="minorEastAsia" w:hAnsiTheme="minorHAnsi" w:cstheme="minorBidi"/>
          <w:b w:val="0"/>
          <w:kern w:val="2"/>
          <w:sz w:val="24"/>
          <w:szCs w:val="24"/>
          <w14:ligatures w14:val="standardContextual"/>
        </w:rPr>
      </w:pPr>
      <w:r>
        <w:rPr>
          <w:lang w:eastAsia="en-CA"/>
        </w:rPr>
        <w:t xml:space="preserve">Annex </w:t>
      </w:r>
      <w:r>
        <w:rPr>
          <w:lang w:eastAsia="zh-CN"/>
        </w:rPr>
        <w:t>F</w:t>
      </w:r>
      <w:r>
        <w:rPr>
          <w:lang w:eastAsia="en-CA"/>
        </w:rPr>
        <w:t xml:space="preserve"> (normative):</w:t>
      </w:r>
      <w:r>
        <w:tab/>
      </w:r>
      <w:r>
        <w:fldChar w:fldCharType="begin"/>
      </w:r>
      <w:r>
        <w:instrText xml:space="preserve"> PAGEREF _Toc169621021 \h </w:instrText>
      </w:r>
      <w:r>
        <w:fldChar w:fldCharType="separate"/>
      </w:r>
      <w:r>
        <w:t>225</w:t>
      </w:r>
      <w:r>
        <w:fldChar w:fldCharType="end"/>
      </w:r>
    </w:p>
    <w:p w14:paraId="5BF0D1C7" w14:textId="22593600" w:rsidR="00F66482" w:rsidRDefault="00F66482">
      <w:pPr>
        <w:pStyle w:val="TOC2"/>
        <w:rPr>
          <w:rFonts w:asciiTheme="minorHAnsi" w:eastAsiaTheme="minorEastAsia" w:hAnsiTheme="minorHAnsi" w:cstheme="minorBidi"/>
          <w:kern w:val="2"/>
          <w:sz w:val="24"/>
          <w:szCs w:val="24"/>
          <w14:ligatures w14:val="standardContextual"/>
        </w:rPr>
      </w:pPr>
      <w:r>
        <w:t>F.1</w:t>
      </w:r>
      <w:r>
        <w:rPr>
          <w:rFonts w:asciiTheme="minorHAnsi" w:eastAsiaTheme="minorEastAsia" w:hAnsiTheme="minorHAnsi" w:cstheme="minorBidi"/>
          <w:kern w:val="2"/>
          <w:sz w:val="24"/>
          <w:szCs w:val="24"/>
          <w14:ligatures w14:val="standardContextual"/>
        </w:rPr>
        <w:tab/>
      </w:r>
      <w:r>
        <w:t>Characteristics of the interfering signals for IAB-DU</w:t>
      </w:r>
      <w:r>
        <w:tab/>
      </w:r>
      <w:r>
        <w:fldChar w:fldCharType="begin"/>
      </w:r>
      <w:r>
        <w:instrText xml:space="preserve"> PAGEREF _Toc169621022 \h </w:instrText>
      </w:r>
      <w:r>
        <w:fldChar w:fldCharType="separate"/>
      </w:r>
      <w:r>
        <w:t>225</w:t>
      </w:r>
      <w:r>
        <w:fldChar w:fldCharType="end"/>
      </w:r>
    </w:p>
    <w:p w14:paraId="40ACA99E" w14:textId="5E16EC96" w:rsidR="00F66482" w:rsidRDefault="00F66482">
      <w:pPr>
        <w:pStyle w:val="TOC2"/>
        <w:rPr>
          <w:rFonts w:asciiTheme="minorHAnsi" w:eastAsiaTheme="minorEastAsia" w:hAnsiTheme="minorHAnsi" w:cstheme="minorBidi"/>
          <w:kern w:val="2"/>
          <w:sz w:val="24"/>
          <w:szCs w:val="24"/>
          <w14:ligatures w14:val="standardContextual"/>
        </w:rPr>
      </w:pPr>
      <w:r>
        <w:t>F.2</w:t>
      </w:r>
      <w:r>
        <w:rPr>
          <w:rFonts w:asciiTheme="minorHAnsi" w:eastAsiaTheme="minorEastAsia" w:hAnsiTheme="minorHAnsi" w:cstheme="minorBidi"/>
          <w:kern w:val="2"/>
          <w:sz w:val="24"/>
          <w:szCs w:val="24"/>
          <w14:ligatures w14:val="standardContextual"/>
        </w:rPr>
        <w:tab/>
      </w:r>
      <w:r>
        <w:t>Characteristics of the interfering signals for IAB-MT</w:t>
      </w:r>
      <w:r>
        <w:tab/>
      </w:r>
      <w:r>
        <w:fldChar w:fldCharType="begin"/>
      </w:r>
      <w:r>
        <w:instrText xml:space="preserve"> PAGEREF _Toc169621023 \h </w:instrText>
      </w:r>
      <w:r>
        <w:fldChar w:fldCharType="separate"/>
      </w:r>
      <w:r>
        <w:t>225</w:t>
      </w:r>
      <w:r>
        <w:fldChar w:fldCharType="end"/>
      </w:r>
    </w:p>
    <w:p w14:paraId="3AF3E293" w14:textId="1095AC30" w:rsidR="00F66482" w:rsidRDefault="00F66482">
      <w:pPr>
        <w:pStyle w:val="TOC8"/>
        <w:rPr>
          <w:rFonts w:asciiTheme="minorHAnsi" w:eastAsiaTheme="minorEastAsia" w:hAnsiTheme="minorHAnsi" w:cstheme="minorBidi"/>
          <w:b w:val="0"/>
          <w:kern w:val="2"/>
          <w:sz w:val="24"/>
          <w:szCs w:val="24"/>
          <w14:ligatures w14:val="standardContextual"/>
        </w:rPr>
      </w:pPr>
      <w:r>
        <w:t>Annex G (normative): IAB-MT RRM Testing</w:t>
      </w:r>
      <w:r>
        <w:tab/>
      </w:r>
      <w:r>
        <w:fldChar w:fldCharType="begin"/>
      </w:r>
      <w:r>
        <w:instrText xml:space="preserve"> PAGEREF _Toc169621024 \h </w:instrText>
      </w:r>
      <w:r>
        <w:fldChar w:fldCharType="separate"/>
      </w:r>
      <w:r>
        <w:t>225</w:t>
      </w:r>
      <w:r>
        <w:fldChar w:fldCharType="end"/>
      </w:r>
    </w:p>
    <w:p w14:paraId="3947E284" w14:textId="499E735F" w:rsidR="00F66482" w:rsidRDefault="00F66482">
      <w:pPr>
        <w:pStyle w:val="TOC2"/>
        <w:rPr>
          <w:rFonts w:asciiTheme="minorHAnsi" w:eastAsiaTheme="minorEastAsia" w:hAnsiTheme="minorHAnsi" w:cstheme="minorBidi"/>
          <w:kern w:val="2"/>
          <w:sz w:val="24"/>
          <w:szCs w:val="24"/>
          <w14:ligatures w14:val="standardContextual"/>
        </w:rPr>
      </w:pPr>
      <w:r w:rsidRPr="00E45597">
        <w:rPr>
          <w:rFonts w:eastAsia="SimSun"/>
        </w:rPr>
        <w:t>G.1</w:t>
      </w:r>
      <w:r>
        <w:rPr>
          <w:rFonts w:asciiTheme="minorHAnsi" w:eastAsiaTheme="minorEastAsia" w:hAnsiTheme="minorHAnsi" w:cstheme="minorBidi"/>
          <w:kern w:val="2"/>
          <w:sz w:val="24"/>
          <w:szCs w:val="24"/>
          <w14:ligatures w14:val="standardContextual"/>
        </w:rPr>
        <w:tab/>
      </w:r>
      <w:r w:rsidRPr="00E45597">
        <w:rPr>
          <w:rFonts w:eastAsia="SimSun"/>
        </w:rPr>
        <w:t>IAB-MT RRM test configurations</w:t>
      </w:r>
      <w:r>
        <w:tab/>
      </w:r>
      <w:r>
        <w:fldChar w:fldCharType="begin"/>
      </w:r>
      <w:r>
        <w:instrText xml:space="preserve"> PAGEREF _Toc169621025 \h </w:instrText>
      </w:r>
      <w:r>
        <w:fldChar w:fldCharType="separate"/>
      </w:r>
      <w:r>
        <w:t>227</w:t>
      </w:r>
      <w:r>
        <w:fldChar w:fldCharType="end"/>
      </w:r>
    </w:p>
    <w:p w14:paraId="15C9B5E0" w14:textId="5AA22551" w:rsidR="00F66482" w:rsidRDefault="00F66482">
      <w:pPr>
        <w:pStyle w:val="TOC3"/>
        <w:rPr>
          <w:rFonts w:asciiTheme="minorHAnsi" w:eastAsiaTheme="minorEastAsia" w:hAnsiTheme="minorHAnsi" w:cstheme="minorBidi"/>
          <w:kern w:val="2"/>
          <w:sz w:val="24"/>
          <w:szCs w:val="24"/>
          <w14:ligatures w14:val="standardContextual"/>
        </w:rPr>
      </w:pPr>
      <w:r w:rsidRPr="00E45597">
        <w:rPr>
          <w:rFonts w:eastAsiaTheme="minorEastAsia"/>
        </w:rPr>
        <w:t>G.1.1</w:t>
      </w:r>
      <w:r>
        <w:rPr>
          <w:rFonts w:asciiTheme="minorHAnsi" w:eastAsiaTheme="minorEastAsia" w:hAnsiTheme="minorHAnsi" w:cstheme="minorBidi"/>
          <w:kern w:val="2"/>
          <w:sz w:val="24"/>
          <w:szCs w:val="24"/>
          <w14:ligatures w14:val="standardContextual"/>
        </w:rPr>
        <w:tab/>
      </w:r>
      <w:r w:rsidRPr="00E45597">
        <w:rPr>
          <w:rFonts w:eastAsiaTheme="minorEastAsia"/>
        </w:rPr>
        <w:t>Reference measurement channels</w:t>
      </w:r>
      <w:r>
        <w:tab/>
      </w:r>
      <w:r>
        <w:fldChar w:fldCharType="begin"/>
      </w:r>
      <w:r>
        <w:instrText xml:space="preserve"> PAGEREF _Toc169621026 \h </w:instrText>
      </w:r>
      <w:r>
        <w:fldChar w:fldCharType="separate"/>
      </w:r>
      <w:r>
        <w:t>227</w:t>
      </w:r>
      <w:r>
        <w:fldChar w:fldCharType="end"/>
      </w:r>
    </w:p>
    <w:p w14:paraId="765316A2" w14:textId="092AC521" w:rsidR="00F66482" w:rsidRDefault="00F66482">
      <w:pPr>
        <w:pStyle w:val="TOC4"/>
        <w:rPr>
          <w:rFonts w:asciiTheme="minorHAnsi" w:eastAsiaTheme="minorEastAsia" w:hAnsiTheme="minorHAnsi" w:cstheme="minorBidi"/>
          <w:kern w:val="2"/>
          <w:sz w:val="24"/>
          <w:szCs w:val="24"/>
          <w14:ligatures w14:val="standardContextual"/>
        </w:rPr>
      </w:pPr>
      <w:r w:rsidRPr="00E45597">
        <w:rPr>
          <w:rFonts w:eastAsiaTheme="minorEastAsia"/>
          <w:snapToGrid w:val="0"/>
        </w:rPr>
        <w:t>G.1.1.1</w:t>
      </w:r>
      <w:r>
        <w:rPr>
          <w:rFonts w:asciiTheme="minorHAnsi" w:eastAsiaTheme="minorEastAsia" w:hAnsiTheme="minorHAnsi" w:cstheme="minorBidi"/>
          <w:kern w:val="2"/>
          <w:sz w:val="24"/>
          <w:szCs w:val="24"/>
          <w14:ligatures w14:val="standardContextual"/>
        </w:rPr>
        <w:tab/>
      </w:r>
      <w:r w:rsidRPr="00E45597">
        <w:rPr>
          <w:rFonts w:eastAsiaTheme="minorEastAsia"/>
          <w:snapToGrid w:val="0"/>
        </w:rPr>
        <w:t>PDSCH</w:t>
      </w:r>
      <w:r>
        <w:tab/>
      </w:r>
      <w:r>
        <w:fldChar w:fldCharType="begin"/>
      </w:r>
      <w:r>
        <w:instrText xml:space="preserve"> PAGEREF _Toc169621027 \h </w:instrText>
      </w:r>
      <w:r>
        <w:fldChar w:fldCharType="separate"/>
      </w:r>
      <w:r>
        <w:t>227</w:t>
      </w:r>
      <w:r>
        <w:fldChar w:fldCharType="end"/>
      </w:r>
    </w:p>
    <w:p w14:paraId="6C9830E5" w14:textId="5160428F" w:rsidR="00F66482" w:rsidRDefault="00F66482">
      <w:pPr>
        <w:pStyle w:val="TOC5"/>
        <w:rPr>
          <w:rFonts w:asciiTheme="minorHAnsi" w:eastAsiaTheme="minorEastAsia" w:hAnsiTheme="minorHAnsi" w:cstheme="minorBidi"/>
          <w:kern w:val="2"/>
          <w:sz w:val="24"/>
          <w:szCs w:val="24"/>
          <w14:ligatures w14:val="standardContextual"/>
        </w:rPr>
      </w:pPr>
      <w:r w:rsidRPr="00E45597">
        <w:rPr>
          <w:rFonts w:eastAsiaTheme="minorEastAsia"/>
          <w:snapToGrid w:val="0"/>
        </w:rPr>
        <w:t>G.1.1.1.1</w:t>
      </w:r>
      <w:r>
        <w:rPr>
          <w:rFonts w:asciiTheme="minorHAnsi" w:eastAsiaTheme="minorEastAsia" w:hAnsiTheme="minorHAnsi" w:cstheme="minorBidi"/>
          <w:kern w:val="2"/>
          <w:sz w:val="24"/>
          <w:szCs w:val="24"/>
          <w14:ligatures w14:val="standardContextual"/>
        </w:rPr>
        <w:tab/>
      </w:r>
      <w:r w:rsidRPr="00E45597">
        <w:rPr>
          <w:rFonts w:eastAsiaTheme="minorEastAsia"/>
          <w:snapToGrid w:val="0"/>
        </w:rPr>
        <w:t>TDD</w:t>
      </w:r>
      <w:r>
        <w:tab/>
      </w:r>
      <w:r>
        <w:fldChar w:fldCharType="begin"/>
      </w:r>
      <w:r>
        <w:instrText xml:space="preserve"> PAGEREF _Toc169621028 \h </w:instrText>
      </w:r>
      <w:r>
        <w:fldChar w:fldCharType="separate"/>
      </w:r>
      <w:r>
        <w:t>227</w:t>
      </w:r>
      <w:r>
        <w:fldChar w:fldCharType="end"/>
      </w:r>
    </w:p>
    <w:p w14:paraId="2598BEB3" w14:textId="2E49ADC4" w:rsidR="00F66482" w:rsidRDefault="00F66482">
      <w:pPr>
        <w:pStyle w:val="TOC4"/>
        <w:rPr>
          <w:rFonts w:asciiTheme="minorHAnsi" w:eastAsiaTheme="minorEastAsia" w:hAnsiTheme="minorHAnsi" w:cstheme="minorBidi"/>
          <w:kern w:val="2"/>
          <w:sz w:val="24"/>
          <w:szCs w:val="24"/>
          <w14:ligatures w14:val="standardContextual"/>
        </w:rPr>
      </w:pPr>
      <w:r w:rsidRPr="00E45597">
        <w:rPr>
          <w:rFonts w:eastAsiaTheme="minorEastAsia"/>
          <w:snapToGrid w:val="0"/>
        </w:rPr>
        <w:t>G.1.1.2</w:t>
      </w:r>
      <w:r>
        <w:rPr>
          <w:rFonts w:asciiTheme="minorHAnsi" w:eastAsiaTheme="minorEastAsia" w:hAnsiTheme="minorHAnsi" w:cstheme="minorBidi"/>
          <w:kern w:val="2"/>
          <w:sz w:val="24"/>
          <w:szCs w:val="24"/>
          <w14:ligatures w14:val="standardContextual"/>
        </w:rPr>
        <w:tab/>
      </w:r>
      <w:r w:rsidRPr="00E45597">
        <w:rPr>
          <w:rFonts w:eastAsiaTheme="minorEastAsia"/>
          <w:snapToGrid w:val="0"/>
        </w:rPr>
        <w:t>CORESET</w:t>
      </w:r>
      <w:r w:rsidRPr="00E45597">
        <w:rPr>
          <w:rFonts w:eastAsiaTheme="minorEastAsia"/>
          <w:snapToGrid w:val="0"/>
          <w:lang w:eastAsia="zh-CN"/>
        </w:rPr>
        <w:t xml:space="preserve"> for RMSI scheduling</w:t>
      </w:r>
      <w:r>
        <w:tab/>
      </w:r>
      <w:r>
        <w:fldChar w:fldCharType="begin"/>
      </w:r>
      <w:r>
        <w:instrText xml:space="preserve"> PAGEREF _Toc169621029 \h </w:instrText>
      </w:r>
      <w:r>
        <w:fldChar w:fldCharType="separate"/>
      </w:r>
      <w:r>
        <w:t>230</w:t>
      </w:r>
      <w:r>
        <w:fldChar w:fldCharType="end"/>
      </w:r>
    </w:p>
    <w:p w14:paraId="6FD89617" w14:textId="7D4D8D4A" w:rsidR="00F66482" w:rsidRDefault="00F66482">
      <w:pPr>
        <w:pStyle w:val="TOC5"/>
        <w:rPr>
          <w:rFonts w:asciiTheme="minorHAnsi" w:eastAsiaTheme="minorEastAsia" w:hAnsiTheme="minorHAnsi" w:cstheme="minorBidi"/>
          <w:kern w:val="2"/>
          <w:sz w:val="24"/>
          <w:szCs w:val="24"/>
          <w14:ligatures w14:val="standardContextual"/>
        </w:rPr>
      </w:pPr>
      <w:r w:rsidRPr="00E45597">
        <w:rPr>
          <w:rFonts w:eastAsiaTheme="minorEastAsia"/>
          <w:snapToGrid w:val="0"/>
        </w:rPr>
        <w:t>G.1.1.2.1</w:t>
      </w:r>
      <w:r>
        <w:rPr>
          <w:rFonts w:asciiTheme="minorHAnsi" w:eastAsiaTheme="minorEastAsia" w:hAnsiTheme="minorHAnsi" w:cstheme="minorBidi"/>
          <w:kern w:val="2"/>
          <w:sz w:val="24"/>
          <w:szCs w:val="24"/>
          <w14:ligatures w14:val="standardContextual"/>
        </w:rPr>
        <w:tab/>
      </w:r>
      <w:r w:rsidRPr="00E45597">
        <w:rPr>
          <w:rFonts w:eastAsiaTheme="minorEastAsia"/>
          <w:snapToGrid w:val="0"/>
        </w:rPr>
        <w:t>TDD</w:t>
      </w:r>
      <w:r>
        <w:tab/>
      </w:r>
      <w:r>
        <w:fldChar w:fldCharType="begin"/>
      </w:r>
      <w:r>
        <w:instrText xml:space="preserve"> PAGEREF _Toc169621030 \h </w:instrText>
      </w:r>
      <w:r>
        <w:fldChar w:fldCharType="separate"/>
      </w:r>
      <w:r>
        <w:t>230</w:t>
      </w:r>
      <w:r>
        <w:fldChar w:fldCharType="end"/>
      </w:r>
    </w:p>
    <w:p w14:paraId="6302F1FB" w14:textId="5B9620F5" w:rsidR="00F66482" w:rsidRDefault="00F66482">
      <w:pPr>
        <w:pStyle w:val="TOC4"/>
        <w:rPr>
          <w:rFonts w:asciiTheme="minorHAnsi" w:eastAsiaTheme="minorEastAsia" w:hAnsiTheme="minorHAnsi" w:cstheme="minorBidi"/>
          <w:kern w:val="2"/>
          <w:sz w:val="24"/>
          <w:szCs w:val="24"/>
          <w14:ligatures w14:val="standardContextual"/>
        </w:rPr>
      </w:pPr>
      <w:r w:rsidRPr="00E45597">
        <w:rPr>
          <w:rFonts w:eastAsiaTheme="minorEastAsia"/>
          <w:snapToGrid w:val="0"/>
        </w:rPr>
        <w:t>G.1.1.3</w:t>
      </w:r>
      <w:r>
        <w:rPr>
          <w:rFonts w:asciiTheme="minorHAnsi" w:eastAsiaTheme="minorEastAsia" w:hAnsiTheme="minorHAnsi" w:cstheme="minorBidi"/>
          <w:kern w:val="2"/>
          <w:sz w:val="24"/>
          <w:szCs w:val="24"/>
          <w14:ligatures w14:val="standardContextual"/>
        </w:rPr>
        <w:tab/>
      </w:r>
      <w:r w:rsidRPr="00E45597">
        <w:rPr>
          <w:rFonts w:eastAsiaTheme="minorEastAsia"/>
          <w:snapToGrid w:val="0"/>
        </w:rPr>
        <w:t>CORESET for RMC scheduling</w:t>
      </w:r>
      <w:r>
        <w:tab/>
      </w:r>
      <w:r>
        <w:fldChar w:fldCharType="begin"/>
      </w:r>
      <w:r>
        <w:instrText xml:space="preserve"> PAGEREF _Toc169621031 \h </w:instrText>
      </w:r>
      <w:r>
        <w:fldChar w:fldCharType="separate"/>
      </w:r>
      <w:r>
        <w:t>233</w:t>
      </w:r>
      <w:r>
        <w:fldChar w:fldCharType="end"/>
      </w:r>
    </w:p>
    <w:p w14:paraId="030A0D51" w14:textId="5C846A1F" w:rsidR="00F66482" w:rsidRDefault="00F66482">
      <w:pPr>
        <w:pStyle w:val="TOC5"/>
        <w:rPr>
          <w:rFonts w:asciiTheme="minorHAnsi" w:eastAsiaTheme="minorEastAsia" w:hAnsiTheme="minorHAnsi" w:cstheme="minorBidi"/>
          <w:kern w:val="2"/>
          <w:sz w:val="24"/>
          <w:szCs w:val="24"/>
          <w14:ligatures w14:val="standardContextual"/>
        </w:rPr>
      </w:pPr>
      <w:r w:rsidRPr="00E45597">
        <w:rPr>
          <w:rFonts w:eastAsiaTheme="minorEastAsia"/>
          <w:snapToGrid w:val="0"/>
        </w:rPr>
        <w:t>G.1.1.3.1</w:t>
      </w:r>
      <w:r>
        <w:rPr>
          <w:rFonts w:asciiTheme="minorHAnsi" w:eastAsiaTheme="minorEastAsia" w:hAnsiTheme="minorHAnsi" w:cstheme="minorBidi"/>
          <w:kern w:val="2"/>
          <w:sz w:val="24"/>
          <w:szCs w:val="24"/>
          <w14:ligatures w14:val="standardContextual"/>
        </w:rPr>
        <w:tab/>
      </w:r>
      <w:r w:rsidRPr="00E45597">
        <w:rPr>
          <w:rFonts w:eastAsiaTheme="minorEastAsia"/>
          <w:snapToGrid w:val="0"/>
        </w:rPr>
        <w:t>TDD</w:t>
      </w:r>
      <w:r>
        <w:tab/>
      </w:r>
      <w:r>
        <w:fldChar w:fldCharType="begin"/>
      </w:r>
      <w:r>
        <w:instrText xml:space="preserve"> PAGEREF _Toc169621032 \h </w:instrText>
      </w:r>
      <w:r>
        <w:fldChar w:fldCharType="separate"/>
      </w:r>
      <w:r>
        <w:t>233</w:t>
      </w:r>
      <w:r>
        <w:fldChar w:fldCharType="end"/>
      </w:r>
    </w:p>
    <w:p w14:paraId="33AD9BD1" w14:textId="6966EB69" w:rsidR="00F66482" w:rsidRDefault="00F66482">
      <w:pPr>
        <w:pStyle w:val="TOC3"/>
        <w:rPr>
          <w:rFonts w:asciiTheme="minorHAnsi" w:eastAsiaTheme="minorEastAsia" w:hAnsiTheme="minorHAnsi" w:cstheme="minorBidi"/>
          <w:kern w:val="2"/>
          <w:sz w:val="24"/>
          <w:szCs w:val="24"/>
          <w14:ligatures w14:val="standardContextual"/>
        </w:rPr>
      </w:pPr>
      <w:r w:rsidRPr="00E45597">
        <w:rPr>
          <w:rFonts w:eastAsiaTheme="minorEastAsia"/>
        </w:rPr>
        <w:t>G.1.2</w:t>
      </w:r>
      <w:r>
        <w:rPr>
          <w:rFonts w:asciiTheme="minorHAnsi" w:eastAsiaTheme="minorEastAsia" w:hAnsiTheme="minorHAnsi" w:cstheme="minorBidi"/>
          <w:kern w:val="2"/>
          <w:sz w:val="24"/>
          <w:szCs w:val="24"/>
          <w14:ligatures w14:val="standardContextual"/>
        </w:rPr>
        <w:tab/>
      </w:r>
      <w:r w:rsidRPr="00E45597">
        <w:rPr>
          <w:rFonts w:eastAsiaTheme="minorEastAsia"/>
        </w:rPr>
        <w:t>OFDMA channel noise generator (OCNG)</w:t>
      </w:r>
      <w:r>
        <w:tab/>
      </w:r>
      <w:r>
        <w:fldChar w:fldCharType="begin"/>
      </w:r>
      <w:r>
        <w:instrText xml:space="preserve"> PAGEREF _Toc169621033 \h </w:instrText>
      </w:r>
      <w:r>
        <w:fldChar w:fldCharType="separate"/>
      </w:r>
      <w:r>
        <w:t>234</w:t>
      </w:r>
      <w:r>
        <w:fldChar w:fldCharType="end"/>
      </w:r>
    </w:p>
    <w:p w14:paraId="263F6E08" w14:textId="37D22954" w:rsidR="00F66482" w:rsidRDefault="00F66482">
      <w:pPr>
        <w:pStyle w:val="TOC4"/>
        <w:rPr>
          <w:rFonts w:asciiTheme="minorHAnsi" w:eastAsiaTheme="minorEastAsia" w:hAnsiTheme="minorHAnsi" w:cstheme="minorBidi"/>
          <w:kern w:val="2"/>
          <w:sz w:val="24"/>
          <w:szCs w:val="24"/>
          <w14:ligatures w14:val="standardContextual"/>
        </w:rPr>
      </w:pPr>
      <w:r w:rsidRPr="00E45597">
        <w:rPr>
          <w:rFonts w:eastAsiaTheme="minorEastAsia"/>
        </w:rPr>
        <w:t>G.1.2.1</w:t>
      </w:r>
      <w:r>
        <w:rPr>
          <w:rFonts w:asciiTheme="minorHAnsi" w:eastAsiaTheme="minorEastAsia" w:hAnsiTheme="minorHAnsi" w:cstheme="minorBidi"/>
          <w:kern w:val="2"/>
          <w:sz w:val="24"/>
          <w:szCs w:val="24"/>
          <w14:ligatures w14:val="standardContextual"/>
        </w:rPr>
        <w:tab/>
      </w:r>
      <w:r w:rsidRPr="00E45597">
        <w:rPr>
          <w:rFonts w:eastAsiaTheme="minorEastAsia"/>
        </w:rPr>
        <w:t>Generic OFDMA Channel Noise Generator (OCNG)</w:t>
      </w:r>
      <w:r>
        <w:tab/>
      </w:r>
      <w:r>
        <w:fldChar w:fldCharType="begin"/>
      </w:r>
      <w:r>
        <w:instrText xml:space="preserve"> PAGEREF _Toc169621034 \h </w:instrText>
      </w:r>
      <w:r>
        <w:fldChar w:fldCharType="separate"/>
      </w:r>
      <w:r>
        <w:t>234</w:t>
      </w:r>
      <w:r>
        <w:fldChar w:fldCharType="end"/>
      </w:r>
    </w:p>
    <w:p w14:paraId="6A6CEFDC" w14:textId="29D29429" w:rsidR="00F66482" w:rsidRDefault="00F66482">
      <w:pPr>
        <w:pStyle w:val="TOC5"/>
        <w:rPr>
          <w:rFonts w:asciiTheme="minorHAnsi" w:eastAsiaTheme="minorEastAsia" w:hAnsiTheme="minorHAnsi" w:cstheme="minorBidi"/>
          <w:kern w:val="2"/>
          <w:sz w:val="24"/>
          <w:szCs w:val="24"/>
          <w14:ligatures w14:val="standardContextual"/>
        </w:rPr>
      </w:pPr>
      <w:r w:rsidRPr="00E45597">
        <w:rPr>
          <w:rFonts w:eastAsiaTheme="minorEastAsia"/>
          <w:snapToGrid w:val="0"/>
        </w:rPr>
        <w:t>G.1.2.1.1</w:t>
      </w:r>
      <w:r>
        <w:rPr>
          <w:rFonts w:asciiTheme="minorHAnsi" w:eastAsiaTheme="minorEastAsia" w:hAnsiTheme="minorHAnsi" w:cstheme="minorBidi"/>
          <w:kern w:val="2"/>
          <w:sz w:val="24"/>
          <w:szCs w:val="24"/>
          <w14:ligatures w14:val="standardContextual"/>
        </w:rPr>
        <w:tab/>
      </w:r>
      <w:r w:rsidRPr="00E45597">
        <w:rPr>
          <w:rFonts w:eastAsiaTheme="minorEastAsia"/>
          <w:snapToGrid w:val="0"/>
        </w:rPr>
        <w:t>OCNG pattern 1: Generic OCNG pattern for all unused REs</w:t>
      </w:r>
      <w:r>
        <w:tab/>
      </w:r>
      <w:r>
        <w:fldChar w:fldCharType="begin"/>
      </w:r>
      <w:r>
        <w:instrText xml:space="preserve"> PAGEREF _Toc169621035 \h </w:instrText>
      </w:r>
      <w:r>
        <w:fldChar w:fldCharType="separate"/>
      </w:r>
      <w:r>
        <w:t>234</w:t>
      </w:r>
      <w:r>
        <w:fldChar w:fldCharType="end"/>
      </w:r>
    </w:p>
    <w:p w14:paraId="703ACBA5" w14:textId="7606D4A5" w:rsidR="00F66482" w:rsidRDefault="00F66482">
      <w:pPr>
        <w:pStyle w:val="TOC5"/>
        <w:rPr>
          <w:rFonts w:asciiTheme="minorHAnsi" w:eastAsiaTheme="minorEastAsia" w:hAnsiTheme="minorHAnsi" w:cstheme="minorBidi"/>
          <w:kern w:val="2"/>
          <w:sz w:val="24"/>
          <w:szCs w:val="24"/>
          <w14:ligatures w14:val="standardContextual"/>
        </w:rPr>
      </w:pPr>
      <w:r w:rsidRPr="00E45597">
        <w:rPr>
          <w:rFonts w:eastAsiaTheme="minorEastAsia"/>
          <w:snapToGrid w:val="0"/>
        </w:rPr>
        <w:t>G.1.2.1.2</w:t>
      </w:r>
      <w:r>
        <w:rPr>
          <w:rFonts w:asciiTheme="minorHAnsi" w:eastAsiaTheme="minorEastAsia" w:hAnsiTheme="minorHAnsi" w:cstheme="minorBidi"/>
          <w:kern w:val="2"/>
          <w:sz w:val="24"/>
          <w:szCs w:val="24"/>
          <w14:ligatures w14:val="standardContextual"/>
        </w:rPr>
        <w:tab/>
      </w:r>
      <w:r w:rsidRPr="00E45597">
        <w:rPr>
          <w:rFonts w:eastAsiaTheme="minorEastAsia"/>
          <w:snapToGrid w:val="0"/>
        </w:rPr>
        <w:t>OCNG pattern 2: Generic OCNG pattern for all unused REs for 2AoA setup</w:t>
      </w:r>
      <w:r>
        <w:tab/>
      </w:r>
      <w:r>
        <w:fldChar w:fldCharType="begin"/>
      </w:r>
      <w:r>
        <w:instrText xml:space="preserve"> PAGEREF _Toc169621036 \h </w:instrText>
      </w:r>
      <w:r>
        <w:fldChar w:fldCharType="separate"/>
      </w:r>
      <w:r>
        <w:t>235</w:t>
      </w:r>
      <w:r>
        <w:fldChar w:fldCharType="end"/>
      </w:r>
    </w:p>
    <w:p w14:paraId="1AA37B65" w14:textId="52576AAC" w:rsidR="00F66482" w:rsidRDefault="00F66482">
      <w:pPr>
        <w:pStyle w:val="TOC5"/>
        <w:rPr>
          <w:rFonts w:asciiTheme="minorHAnsi" w:eastAsiaTheme="minorEastAsia" w:hAnsiTheme="minorHAnsi" w:cstheme="minorBidi"/>
          <w:kern w:val="2"/>
          <w:sz w:val="24"/>
          <w:szCs w:val="24"/>
          <w14:ligatures w14:val="standardContextual"/>
        </w:rPr>
      </w:pPr>
      <w:r w:rsidRPr="00E45597">
        <w:rPr>
          <w:rFonts w:eastAsiaTheme="minorEastAsia"/>
          <w:snapToGrid w:val="0"/>
        </w:rPr>
        <w:t>G.1.2.1.3</w:t>
      </w:r>
      <w:r>
        <w:rPr>
          <w:rFonts w:asciiTheme="minorHAnsi" w:eastAsiaTheme="minorEastAsia" w:hAnsiTheme="minorHAnsi" w:cstheme="minorBidi"/>
          <w:kern w:val="2"/>
          <w:sz w:val="24"/>
          <w:szCs w:val="24"/>
          <w14:ligatures w14:val="standardContextual"/>
        </w:rPr>
        <w:tab/>
      </w:r>
      <w:r w:rsidRPr="00E45597">
        <w:rPr>
          <w:rFonts w:eastAsiaTheme="minorEastAsia"/>
          <w:snapToGrid w:val="0"/>
        </w:rPr>
        <w:t>OCNG pattern 3: Generic OCNG pattern for unused REs in the same bandwidth as PDSCH RMC</w:t>
      </w:r>
      <w:r>
        <w:tab/>
      </w:r>
      <w:r>
        <w:fldChar w:fldCharType="begin"/>
      </w:r>
      <w:r>
        <w:instrText xml:space="preserve"> PAGEREF _Toc169621037 \h </w:instrText>
      </w:r>
      <w:r>
        <w:fldChar w:fldCharType="separate"/>
      </w:r>
      <w:r>
        <w:t>235</w:t>
      </w:r>
      <w:r>
        <w:fldChar w:fldCharType="end"/>
      </w:r>
    </w:p>
    <w:p w14:paraId="0CC18E50" w14:textId="0EFB0CF4" w:rsidR="00F66482" w:rsidRDefault="00F66482">
      <w:pPr>
        <w:pStyle w:val="TOC5"/>
        <w:rPr>
          <w:rFonts w:asciiTheme="minorHAnsi" w:eastAsiaTheme="minorEastAsia" w:hAnsiTheme="minorHAnsi" w:cstheme="minorBidi"/>
          <w:kern w:val="2"/>
          <w:sz w:val="24"/>
          <w:szCs w:val="24"/>
          <w14:ligatures w14:val="standardContextual"/>
        </w:rPr>
      </w:pPr>
      <w:r w:rsidRPr="00E45597">
        <w:rPr>
          <w:rFonts w:eastAsiaTheme="minorEastAsia"/>
          <w:snapToGrid w:val="0"/>
        </w:rPr>
        <w:t>G.1.2.1.4</w:t>
      </w:r>
      <w:r>
        <w:rPr>
          <w:rFonts w:asciiTheme="minorHAnsi" w:eastAsiaTheme="minorEastAsia" w:hAnsiTheme="minorHAnsi" w:cstheme="minorBidi"/>
          <w:kern w:val="2"/>
          <w:sz w:val="24"/>
          <w:szCs w:val="24"/>
          <w14:ligatures w14:val="standardContextual"/>
        </w:rPr>
        <w:tab/>
      </w:r>
      <w:r w:rsidRPr="00E45597">
        <w:rPr>
          <w:rFonts w:eastAsiaTheme="minorEastAsia"/>
          <w:snapToGrid w:val="0"/>
        </w:rPr>
        <w:t>OCNG pattern 4: Generic OCNG pattern for all unused REs outside SSB slot(s)</w:t>
      </w:r>
      <w:r>
        <w:tab/>
      </w:r>
      <w:r>
        <w:fldChar w:fldCharType="begin"/>
      </w:r>
      <w:r>
        <w:instrText xml:space="preserve"> PAGEREF _Toc169621038 \h </w:instrText>
      </w:r>
      <w:r>
        <w:fldChar w:fldCharType="separate"/>
      </w:r>
      <w:r>
        <w:t>236</w:t>
      </w:r>
      <w:r>
        <w:fldChar w:fldCharType="end"/>
      </w:r>
    </w:p>
    <w:p w14:paraId="787D4483" w14:textId="60AC73AF" w:rsidR="00F66482" w:rsidRDefault="00F66482">
      <w:pPr>
        <w:pStyle w:val="TOC3"/>
        <w:rPr>
          <w:rFonts w:asciiTheme="minorHAnsi" w:eastAsiaTheme="minorEastAsia" w:hAnsiTheme="minorHAnsi" w:cstheme="minorBidi"/>
          <w:kern w:val="2"/>
          <w:sz w:val="24"/>
          <w:szCs w:val="24"/>
          <w14:ligatures w14:val="standardContextual"/>
        </w:rPr>
      </w:pPr>
      <w:r w:rsidRPr="00E45597">
        <w:rPr>
          <w:rFonts w:eastAsiaTheme="minorEastAsia"/>
        </w:rPr>
        <w:t>G.1.3</w:t>
      </w:r>
      <w:r>
        <w:rPr>
          <w:rFonts w:asciiTheme="minorHAnsi" w:eastAsiaTheme="minorEastAsia" w:hAnsiTheme="minorHAnsi" w:cstheme="minorBidi"/>
          <w:kern w:val="2"/>
          <w:sz w:val="24"/>
          <w:szCs w:val="24"/>
          <w14:ligatures w14:val="standardContextual"/>
        </w:rPr>
        <w:tab/>
      </w:r>
      <w:r w:rsidRPr="00E45597">
        <w:rPr>
          <w:rFonts w:eastAsiaTheme="minorEastAsia"/>
        </w:rPr>
        <w:t>Antenna configurations</w:t>
      </w:r>
      <w:r>
        <w:tab/>
      </w:r>
      <w:r>
        <w:fldChar w:fldCharType="begin"/>
      </w:r>
      <w:r>
        <w:instrText xml:space="preserve"> PAGEREF _Toc169621039 \h </w:instrText>
      </w:r>
      <w:r>
        <w:fldChar w:fldCharType="separate"/>
      </w:r>
      <w:r>
        <w:t>236</w:t>
      </w:r>
      <w:r>
        <w:fldChar w:fldCharType="end"/>
      </w:r>
    </w:p>
    <w:p w14:paraId="78BA514B" w14:textId="21BC9552" w:rsidR="00F66482" w:rsidRDefault="00F66482">
      <w:pPr>
        <w:pStyle w:val="TOC4"/>
        <w:rPr>
          <w:rFonts w:asciiTheme="minorHAnsi" w:eastAsiaTheme="minorEastAsia" w:hAnsiTheme="minorHAnsi" w:cstheme="minorBidi"/>
          <w:kern w:val="2"/>
          <w:sz w:val="24"/>
          <w:szCs w:val="24"/>
          <w14:ligatures w14:val="standardContextual"/>
        </w:rPr>
      </w:pPr>
      <w:r w:rsidRPr="00E45597">
        <w:rPr>
          <w:rFonts w:eastAsiaTheme="minorEastAsia"/>
          <w:snapToGrid w:val="0"/>
        </w:rPr>
        <w:t>G.1.3.1</w:t>
      </w:r>
      <w:r>
        <w:rPr>
          <w:rFonts w:asciiTheme="minorHAnsi" w:eastAsiaTheme="minorEastAsia" w:hAnsiTheme="minorHAnsi" w:cstheme="minorBidi"/>
          <w:kern w:val="2"/>
          <w:sz w:val="24"/>
          <w:szCs w:val="24"/>
          <w14:ligatures w14:val="standardContextual"/>
        </w:rPr>
        <w:tab/>
      </w:r>
      <w:r w:rsidRPr="00E45597">
        <w:rPr>
          <w:rFonts w:eastAsiaTheme="minorEastAsia"/>
          <w:snapToGrid w:val="0"/>
        </w:rPr>
        <w:t>Antenna configurations for FR1</w:t>
      </w:r>
      <w:r>
        <w:tab/>
      </w:r>
      <w:r>
        <w:fldChar w:fldCharType="begin"/>
      </w:r>
      <w:r>
        <w:instrText xml:space="preserve"> PAGEREF _Toc169621040 \h </w:instrText>
      </w:r>
      <w:r>
        <w:fldChar w:fldCharType="separate"/>
      </w:r>
      <w:r>
        <w:t>236</w:t>
      </w:r>
      <w:r>
        <w:fldChar w:fldCharType="end"/>
      </w:r>
    </w:p>
    <w:p w14:paraId="1ECDA641" w14:textId="191D7D3E" w:rsidR="00F66482" w:rsidRDefault="00F66482">
      <w:pPr>
        <w:pStyle w:val="TOC5"/>
        <w:rPr>
          <w:rFonts w:asciiTheme="minorHAnsi" w:eastAsiaTheme="minorEastAsia" w:hAnsiTheme="minorHAnsi" w:cstheme="minorBidi"/>
          <w:kern w:val="2"/>
          <w:sz w:val="24"/>
          <w:szCs w:val="24"/>
          <w14:ligatures w14:val="standardContextual"/>
        </w:rPr>
      </w:pPr>
      <w:r w:rsidRPr="00E45597">
        <w:rPr>
          <w:rFonts w:eastAsiaTheme="minorEastAsia"/>
          <w:snapToGrid w:val="0"/>
        </w:rPr>
        <w:t>G.1.3.1.1</w:t>
      </w:r>
      <w:r>
        <w:rPr>
          <w:rFonts w:asciiTheme="minorHAnsi" w:eastAsiaTheme="minorEastAsia" w:hAnsiTheme="minorHAnsi" w:cstheme="minorBidi"/>
          <w:kern w:val="2"/>
          <w:sz w:val="24"/>
          <w:szCs w:val="24"/>
          <w14:ligatures w14:val="standardContextual"/>
        </w:rPr>
        <w:tab/>
      </w:r>
      <w:r w:rsidRPr="00E45597">
        <w:rPr>
          <w:rFonts w:eastAsiaTheme="minorEastAsia"/>
          <w:snapToGrid w:val="0"/>
        </w:rPr>
        <w:t>Antenna connection</w:t>
      </w:r>
      <w:r w:rsidRPr="00E45597">
        <w:rPr>
          <w:rFonts w:eastAsiaTheme="minorEastAsia"/>
          <w:snapToGrid w:val="0"/>
          <w:lang w:eastAsia="zh-CN"/>
        </w:rPr>
        <w:t xml:space="preserve"> for 4 Rx capable IAB-MT</w:t>
      </w:r>
      <w:r>
        <w:tab/>
      </w:r>
      <w:r>
        <w:fldChar w:fldCharType="begin"/>
      </w:r>
      <w:r>
        <w:instrText xml:space="preserve"> PAGEREF _Toc169621041 \h </w:instrText>
      </w:r>
      <w:r>
        <w:fldChar w:fldCharType="separate"/>
      </w:r>
      <w:r>
        <w:t>236</w:t>
      </w:r>
      <w:r>
        <w:fldChar w:fldCharType="end"/>
      </w:r>
    </w:p>
    <w:p w14:paraId="526FD6C4" w14:textId="58B063AD" w:rsidR="00F66482" w:rsidRDefault="00F66482">
      <w:pPr>
        <w:pStyle w:val="TOC4"/>
        <w:rPr>
          <w:rFonts w:asciiTheme="minorHAnsi" w:eastAsiaTheme="minorEastAsia" w:hAnsiTheme="minorHAnsi" w:cstheme="minorBidi"/>
          <w:kern w:val="2"/>
          <w:sz w:val="24"/>
          <w:szCs w:val="24"/>
          <w14:ligatures w14:val="standardContextual"/>
        </w:rPr>
      </w:pPr>
      <w:r w:rsidRPr="00E45597">
        <w:rPr>
          <w:rFonts w:eastAsiaTheme="minorEastAsia"/>
          <w:snapToGrid w:val="0"/>
        </w:rPr>
        <w:t>G.1.3.2</w:t>
      </w:r>
      <w:r>
        <w:rPr>
          <w:rFonts w:asciiTheme="minorHAnsi" w:eastAsiaTheme="minorEastAsia" w:hAnsiTheme="minorHAnsi" w:cstheme="minorBidi"/>
          <w:kern w:val="2"/>
          <w:sz w:val="24"/>
          <w:szCs w:val="24"/>
          <w14:ligatures w14:val="standardContextual"/>
        </w:rPr>
        <w:tab/>
      </w:r>
      <w:r w:rsidRPr="00E45597">
        <w:rPr>
          <w:rFonts w:eastAsia="DengXian"/>
          <w:snapToGrid w:val="0"/>
        </w:rPr>
        <w:t>Antenna configurations for FR2-1</w:t>
      </w:r>
      <w:r>
        <w:tab/>
      </w:r>
      <w:r>
        <w:fldChar w:fldCharType="begin"/>
      </w:r>
      <w:r>
        <w:instrText xml:space="preserve"> PAGEREF _Toc169621042 \h </w:instrText>
      </w:r>
      <w:r>
        <w:fldChar w:fldCharType="separate"/>
      </w:r>
      <w:r>
        <w:t>237</w:t>
      </w:r>
      <w:r>
        <w:fldChar w:fldCharType="end"/>
      </w:r>
    </w:p>
    <w:p w14:paraId="278EFE2A" w14:textId="7EC85E03" w:rsidR="00F66482" w:rsidRDefault="00F66482">
      <w:pPr>
        <w:pStyle w:val="TOC3"/>
        <w:rPr>
          <w:rFonts w:asciiTheme="minorHAnsi" w:eastAsiaTheme="minorEastAsia" w:hAnsiTheme="minorHAnsi" w:cstheme="minorBidi"/>
          <w:kern w:val="2"/>
          <w:sz w:val="24"/>
          <w:szCs w:val="24"/>
          <w14:ligatures w14:val="standardContextual"/>
        </w:rPr>
      </w:pPr>
      <w:r w:rsidRPr="00E45597">
        <w:rPr>
          <w:rFonts w:eastAsiaTheme="minorEastAsia"/>
        </w:rPr>
        <w:t>G.1.4</w:t>
      </w:r>
      <w:r>
        <w:rPr>
          <w:rFonts w:asciiTheme="minorHAnsi" w:eastAsiaTheme="minorEastAsia" w:hAnsiTheme="minorHAnsi" w:cstheme="minorBidi"/>
          <w:kern w:val="2"/>
          <w:sz w:val="24"/>
          <w:szCs w:val="24"/>
          <w14:ligatures w14:val="standardContextual"/>
        </w:rPr>
        <w:tab/>
      </w:r>
      <w:r w:rsidRPr="00E45597">
        <w:rPr>
          <w:rFonts w:eastAsiaTheme="minorEastAsia"/>
        </w:rPr>
        <w:t>BWP configurations</w:t>
      </w:r>
      <w:r>
        <w:tab/>
      </w:r>
      <w:r>
        <w:fldChar w:fldCharType="begin"/>
      </w:r>
      <w:r>
        <w:instrText xml:space="preserve"> PAGEREF _Toc169621043 \h </w:instrText>
      </w:r>
      <w:r>
        <w:fldChar w:fldCharType="separate"/>
      </w:r>
      <w:r>
        <w:t>237</w:t>
      </w:r>
      <w:r>
        <w:fldChar w:fldCharType="end"/>
      </w:r>
    </w:p>
    <w:p w14:paraId="33B94662" w14:textId="47EBA0B0" w:rsidR="00F66482" w:rsidRDefault="00F66482">
      <w:pPr>
        <w:pStyle w:val="TOC4"/>
        <w:rPr>
          <w:rFonts w:asciiTheme="minorHAnsi" w:eastAsiaTheme="minorEastAsia" w:hAnsiTheme="minorHAnsi" w:cstheme="minorBidi"/>
          <w:kern w:val="2"/>
          <w:sz w:val="24"/>
          <w:szCs w:val="24"/>
          <w14:ligatures w14:val="standardContextual"/>
        </w:rPr>
      </w:pPr>
      <w:r w:rsidRPr="00E45597">
        <w:rPr>
          <w:rFonts w:eastAsiaTheme="minorEastAsia"/>
          <w:snapToGrid w:val="0"/>
        </w:rPr>
        <w:t>G.1.4.1</w:t>
      </w:r>
      <w:r>
        <w:rPr>
          <w:rFonts w:asciiTheme="minorHAnsi" w:eastAsiaTheme="minorEastAsia" w:hAnsiTheme="minorHAnsi" w:cstheme="minorBidi"/>
          <w:kern w:val="2"/>
          <w:sz w:val="24"/>
          <w:szCs w:val="24"/>
          <w14:ligatures w14:val="standardContextual"/>
        </w:rPr>
        <w:tab/>
      </w:r>
      <w:r w:rsidRPr="00E45597">
        <w:rPr>
          <w:rFonts w:eastAsiaTheme="minorEastAsia"/>
          <w:snapToGrid w:val="0"/>
        </w:rPr>
        <w:t>Introduction</w:t>
      </w:r>
      <w:r>
        <w:tab/>
      </w:r>
      <w:r>
        <w:fldChar w:fldCharType="begin"/>
      </w:r>
      <w:r>
        <w:instrText xml:space="preserve"> PAGEREF _Toc169621044 \h </w:instrText>
      </w:r>
      <w:r>
        <w:fldChar w:fldCharType="separate"/>
      </w:r>
      <w:r>
        <w:t>237</w:t>
      </w:r>
      <w:r>
        <w:fldChar w:fldCharType="end"/>
      </w:r>
    </w:p>
    <w:p w14:paraId="65CDEF1F" w14:textId="1DB60568" w:rsidR="00F66482" w:rsidRDefault="00F66482">
      <w:pPr>
        <w:pStyle w:val="TOC4"/>
        <w:rPr>
          <w:rFonts w:asciiTheme="minorHAnsi" w:eastAsiaTheme="minorEastAsia" w:hAnsiTheme="minorHAnsi" w:cstheme="minorBidi"/>
          <w:kern w:val="2"/>
          <w:sz w:val="24"/>
          <w:szCs w:val="24"/>
          <w14:ligatures w14:val="standardContextual"/>
        </w:rPr>
      </w:pPr>
      <w:r w:rsidRPr="00E45597">
        <w:rPr>
          <w:rFonts w:eastAsiaTheme="minorEastAsia"/>
          <w:snapToGrid w:val="0"/>
        </w:rPr>
        <w:t>G.1.4.2</w:t>
      </w:r>
      <w:r>
        <w:rPr>
          <w:rFonts w:asciiTheme="minorHAnsi" w:eastAsiaTheme="minorEastAsia" w:hAnsiTheme="minorHAnsi" w:cstheme="minorBidi"/>
          <w:kern w:val="2"/>
          <w:sz w:val="24"/>
          <w:szCs w:val="24"/>
          <w14:ligatures w14:val="standardContextual"/>
        </w:rPr>
        <w:tab/>
      </w:r>
      <w:r w:rsidRPr="00E45597">
        <w:rPr>
          <w:rFonts w:eastAsiaTheme="minorEastAsia"/>
          <w:snapToGrid w:val="0"/>
        </w:rPr>
        <w:t>Downlink BWP configurations</w:t>
      </w:r>
      <w:r>
        <w:tab/>
      </w:r>
      <w:r>
        <w:fldChar w:fldCharType="begin"/>
      </w:r>
      <w:r>
        <w:instrText xml:space="preserve"> PAGEREF _Toc169621045 \h </w:instrText>
      </w:r>
      <w:r>
        <w:fldChar w:fldCharType="separate"/>
      </w:r>
      <w:r>
        <w:t>238</w:t>
      </w:r>
      <w:r>
        <w:fldChar w:fldCharType="end"/>
      </w:r>
    </w:p>
    <w:p w14:paraId="285B6A14" w14:textId="50F41921" w:rsidR="00F66482" w:rsidRDefault="00F66482">
      <w:pPr>
        <w:pStyle w:val="TOC5"/>
        <w:rPr>
          <w:rFonts w:asciiTheme="minorHAnsi" w:eastAsiaTheme="minorEastAsia" w:hAnsiTheme="minorHAnsi" w:cstheme="minorBidi"/>
          <w:kern w:val="2"/>
          <w:sz w:val="24"/>
          <w:szCs w:val="24"/>
          <w14:ligatures w14:val="standardContextual"/>
        </w:rPr>
      </w:pPr>
      <w:r w:rsidRPr="00E45597">
        <w:rPr>
          <w:rFonts w:eastAsiaTheme="minorEastAsia"/>
          <w:snapToGrid w:val="0"/>
        </w:rPr>
        <w:t>G.1.4.2.1</w:t>
      </w:r>
      <w:r>
        <w:rPr>
          <w:rFonts w:asciiTheme="minorHAnsi" w:eastAsiaTheme="minorEastAsia" w:hAnsiTheme="minorHAnsi" w:cstheme="minorBidi"/>
          <w:kern w:val="2"/>
          <w:sz w:val="24"/>
          <w:szCs w:val="24"/>
          <w14:ligatures w14:val="standardContextual"/>
        </w:rPr>
        <w:tab/>
      </w:r>
      <w:r w:rsidRPr="00E45597">
        <w:rPr>
          <w:rFonts w:eastAsiaTheme="minorEastAsia"/>
          <w:snapToGrid w:val="0"/>
        </w:rPr>
        <w:t>Initial BWP</w:t>
      </w:r>
      <w:r>
        <w:tab/>
      </w:r>
      <w:r>
        <w:fldChar w:fldCharType="begin"/>
      </w:r>
      <w:r>
        <w:instrText xml:space="preserve"> PAGEREF _Toc169621046 \h </w:instrText>
      </w:r>
      <w:r>
        <w:fldChar w:fldCharType="separate"/>
      </w:r>
      <w:r>
        <w:t>238</w:t>
      </w:r>
      <w:r>
        <w:fldChar w:fldCharType="end"/>
      </w:r>
    </w:p>
    <w:p w14:paraId="560157BB" w14:textId="6E54F7E7" w:rsidR="00F66482" w:rsidRDefault="00F66482">
      <w:pPr>
        <w:pStyle w:val="TOC5"/>
        <w:rPr>
          <w:rFonts w:asciiTheme="minorHAnsi" w:eastAsiaTheme="minorEastAsia" w:hAnsiTheme="minorHAnsi" w:cstheme="minorBidi"/>
          <w:kern w:val="2"/>
          <w:sz w:val="24"/>
          <w:szCs w:val="24"/>
          <w14:ligatures w14:val="standardContextual"/>
        </w:rPr>
      </w:pPr>
      <w:r w:rsidRPr="00E45597">
        <w:rPr>
          <w:rFonts w:eastAsiaTheme="minorEastAsia"/>
          <w:snapToGrid w:val="0"/>
        </w:rPr>
        <w:t>G.1.4.2.2</w:t>
      </w:r>
      <w:r>
        <w:rPr>
          <w:rFonts w:asciiTheme="minorHAnsi" w:eastAsiaTheme="minorEastAsia" w:hAnsiTheme="minorHAnsi" w:cstheme="minorBidi"/>
          <w:kern w:val="2"/>
          <w:sz w:val="24"/>
          <w:szCs w:val="24"/>
          <w14:ligatures w14:val="standardContextual"/>
        </w:rPr>
        <w:tab/>
      </w:r>
      <w:r w:rsidRPr="00E45597">
        <w:rPr>
          <w:rFonts w:eastAsiaTheme="minorEastAsia"/>
          <w:snapToGrid w:val="0"/>
        </w:rPr>
        <w:t>Dedicated BWP</w:t>
      </w:r>
      <w:r>
        <w:tab/>
      </w:r>
      <w:r>
        <w:fldChar w:fldCharType="begin"/>
      </w:r>
      <w:r>
        <w:instrText xml:space="preserve"> PAGEREF _Toc169621047 \h </w:instrText>
      </w:r>
      <w:r>
        <w:fldChar w:fldCharType="separate"/>
      </w:r>
      <w:r>
        <w:t>238</w:t>
      </w:r>
      <w:r>
        <w:fldChar w:fldCharType="end"/>
      </w:r>
    </w:p>
    <w:p w14:paraId="0C8F924E" w14:textId="4667A75A" w:rsidR="00F66482" w:rsidRDefault="00F66482">
      <w:pPr>
        <w:pStyle w:val="TOC4"/>
        <w:rPr>
          <w:rFonts w:asciiTheme="minorHAnsi" w:eastAsiaTheme="minorEastAsia" w:hAnsiTheme="minorHAnsi" w:cstheme="minorBidi"/>
          <w:kern w:val="2"/>
          <w:sz w:val="24"/>
          <w:szCs w:val="24"/>
          <w14:ligatures w14:val="standardContextual"/>
        </w:rPr>
      </w:pPr>
      <w:r w:rsidRPr="00E45597">
        <w:rPr>
          <w:rFonts w:eastAsiaTheme="minorEastAsia"/>
          <w:snapToGrid w:val="0"/>
        </w:rPr>
        <w:t>G.1.4.3</w:t>
      </w:r>
      <w:r>
        <w:rPr>
          <w:rFonts w:asciiTheme="minorHAnsi" w:eastAsiaTheme="minorEastAsia" w:hAnsiTheme="minorHAnsi" w:cstheme="minorBidi"/>
          <w:kern w:val="2"/>
          <w:sz w:val="24"/>
          <w:szCs w:val="24"/>
          <w14:ligatures w14:val="standardContextual"/>
        </w:rPr>
        <w:tab/>
      </w:r>
      <w:r w:rsidRPr="00E45597">
        <w:rPr>
          <w:rFonts w:eastAsiaTheme="minorEastAsia"/>
          <w:snapToGrid w:val="0"/>
        </w:rPr>
        <w:t>Uplink BWP configurations</w:t>
      </w:r>
      <w:r>
        <w:tab/>
      </w:r>
      <w:r>
        <w:fldChar w:fldCharType="begin"/>
      </w:r>
      <w:r>
        <w:instrText xml:space="preserve"> PAGEREF _Toc169621048 \h </w:instrText>
      </w:r>
      <w:r>
        <w:fldChar w:fldCharType="separate"/>
      </w:r>
      <w:r>
        <w:t>238</w:t>
      </w:r>
      <w:r>
        <w:fldChar w:fldCharType="end"/>
      </w:r>
    </w:p>
    <w:p w14:paraId="7AEC66FD" w14:textId="798CFB67" w:rsidR="00F66482" w:rsidRDefault="00F66482">
      <w:pPr>
        <w:pStyle w:val="TOC5"/>
        <w:rPr>
          <w:rFonts w:asciiTheme="minorHAnsi" w:eastAsiaTheme="minorEastAsia" w:hAnsiTheme="minorHAnsi" w:cstheme="minorBidi"/>
          <w:kern w:val="2"/>
          <w:sz w:val="24"/>
          <w:szCs w:val="24"/>
          <w14:ligatures w14:val="standardContextual"/>
        </w:rPr>
      </w:pPr>
      <w:r w:rsidRPr="00E45597">
        <w:rPr>
          <w:rFonts w:eastAsiaTheme="minorEastAsia"/>
          <w:snapToGrid w:val="0"/>
        </w:rPr>
        <w:t>G.1.4.3.1</w:t>
      </w:r>
      <w:r>
        <w:rPr>
          <w:rFonts w:asciiTheme="minorHAnsi" w:eastAsiaTheme="minorEastAsia" w:hAnsiTheme="minorHAnsi" w:cstheme="minorBidi"/>
          <w:kern w:val="2"/>
          <w:sz w:val="24"/>
          <w:szCs w:val="24"/>
          <w14:ligatures w14:val="standardContextual"/>
        </w:rPr>
        <w:tab/>
      </w:r>
      <w:r w:rsidRPr="00E45597">
        <w:rPr>
          <w:rFonts w:eastAsiaTheme="minorEastAsia"/>
          <w:snapToGrid w:val="0"/>
        </w:rPr>
        <w:t>Initial BWP</w:t>
      </w:r>
      <w:r>
        <w:tab/>
      </w:r>
      <w:r>
        <w:fldChar w:fldCharType="begin"/>
      </w:r>
      <w:r>
        <w:instrText xml:space="preserve"> PAGEREF _Toc169621049 \h </w:instrText>
      </w:r>
      <w:r>
        <w:fldChar w:fldCharType="separate"/>
      </w:r>
      <w:r>
        <w:t>238</w:t>
      </w:r>
      <w:r>
        <w:fldChar w:fldCharType="end"/>
      </w:r>
    </w:p>
    <w:p w14:paraId="5A380200" w14:textId="107C4E41" w:rsidR="00F66482" w:rsidRDefault="00F66482">
      <w:pPr>
        <w:pStyle w:val="TOC5"/>
        <w:rPr>
          <w:rFonts w:asciiTheme="minorHAnsi" w:eastAsiaTheme="minorEastAsia" w:hAnsiTheme="minorHAnsi" w:cstheme="minorBidi"/>
          <w:kern w:val="2"/>
          <w:sz w:val="24"/>
          <w:szCs w:val="24"/>
          <w14:ligatures w14:val="standardContextual"/>
        </w:rPr>
      </w:pPr>
      <w:r w:rsidRPr="00E45597">
        <w:rPr>
          <w:rFonts w:eastAsiaTheme="minorEastAsia"/>
          <w:snapToGrid w:val="0"/>
        </w:rPr>
        <w:t>G.1.4.3.2</w:t>
      </w:r>
      <w:r>
        <w:rPr>
          <w:rFonts w:asciiTheme="minorHAnsi" w:eastAsiaTheme="minorEastAsia" w:hAnsiTheme="minorHAnsi" w:cstheme="minorBidi"/>
          <w:kern w:val="2"/>
          <w:sz w:val="24"/>
          <w:szCs w:val="24"/>
          <w14:ligatures w14:val="standardContextual"/>
        </w:rPr>
        <w:tab/>
      </w:r>
      <w:r w:rsidRPr="00E45597">
        <w:rPr>
          <w:rFonts w:eastAsiaTheme="minorEastAsia"/>
          <w:snapToGrid w:val="0"/>
        </w:rPr>
        <w:t>Dedicated BWP</w:t>
      </w:r>
      <w:r>
        <w:tab/>
      </w:r>
      <w:r>
        <w:fldChar w:fldCharType="begin"/>
      </w:r>
      <w:r>
        <w:instrText xml:space="preserve"> PAGEREF _Toc169621050 \h </w:instrText>
      </w:r>
      <w:r>
        <w:fldChar w:fldCharType="separate"/>
      </w:r>
      <w:r>
        <w:t>239</w:t>
      </w:r>
      <w:r>
        <w:fldChar w:fldCharType="end"/>
      </w:r>
    </w:p>
    <w:p w14:paraId="31B1B136" w14:textId="54113AAE" w:rsidR="00F66482" w:rsidRDefault="00F66482">
      <w:pPr>
        <w:pStyle w:val="TOC3"/>
        <w:rPr>
          <w:rFonts w:asciiTheme="minorHAnsi" w:eastAsiaTheme="minorEastAsia" w:hAnsiTheme="minorHAnsi" w:cstheme="minorBidi"/>
          <w:kern w:val="2"/>
          <w:sz w:val="24"/>
          <w:szCs w:val="24"/>
          <w14:ligatures w14:val="standardContextual"/>
        </w:rPr>
      </w:pPr>
      <w:r w:rsidRPr="00E45597">
        <w:rPr>
          <w:rFonts w:eastAsiaTheme="minorEastAsia"/>
        </w:rPr>
        <w:t>G.1.5</w:t>
      </w:r>
      <w:r>
        <w:rPr>
          <w:rFonts w:asciiTheme="minorHAnsi" w:eastAsiaTheme="minorEastAsia" w:hAnsiTheme="minorHAnsi" w:cstheme="minorBidi"/>
          <w:kern w:val="2"/>
          <w:sz w:val="24"/>
          <w:szCs w:val="24"/>
          <w14:ligatures w14:val="standardContextual"/>
        </w:rPr>
        <w:tab/>
      </w:r>
      <w:r w:rsidRPr="00E45597">
        <w:rPr>
          <w:rFonts w:eastAsiaTheme="minorEastAsia"/>
        </w:rPr>
        <w:t>SSB Configurations</w:t>
      </w:r>
      <w:r>
        <w:tab/>
      </w:r>
      <w:r>
        <w:fldChar w:fldCharType="begin"/>
      </w:r>
      <w:r>
        <w:instrText xml:space="preserve"> PAGEREF _Toc169621051 \h </w:instrText>
      </w:r>
      <w:r>
        <w:fldChar w:fldCharType="separate"/>
      </w:r>
      <w:r>
        <w:t>239</w:t>
      </w:r>
      <w:r>
        <w:fldChar w:fldCharType="end"/>
      </w:r>
    </w:p>
    <w:p w14:paraId="08E83E16" w14:textId="3BF0FACC" w:rsidR="00F66482" w:rsidRDefault="00F66482">
      <w:pPr>
        <w:pStyle w:val="TOC4"/>
        <w:rPr>
          <w:rFonts w:asciiTheme="minorHAnsi" w:eastAsiaTheme="minorEastAsia" w:hAnsiTheme="minorHAnsi" w:cstheme="minorBidi"/>
          <w:kern w:val="2"/>
          <w:sz w:val="24"/>
          <w:szCs w:val="24"/>
          <w14:ligatures w14:val="standardContextual"/>
        </w:rPr>
      </w:pPr>
      <w:r w:rsidRPr="00E45597">
        <w:rPr>
          <w:rFonts w:eastAsiaTheme="minorEastAsia"/>
        </w:rPr>
        <w:t>G.1.5.1</w:t>
      </w:r>
      <w:r>
        <w:rPr>
          <w:rFonts w:asciiTheme="minorHAnsi" w:eastAsiaTheme="minorEastAsia" w:hAnsiTheme="minorHAnsi" w:cstheme="minorBidi"/>
          <w:kern w:val="2"/>
          <w:sz w:val="24"/>
          <w:szCs w:val="24"/>
          <w14:ligatures w14:val="standardContextual"/>
        </w:rPr>
        <w:tab/>
      </w:r>
      <w:r w:rsidRPr="00E45597">
        <w:rPr>
          <w:rFonts w:eastAsiaTheme="minorEastAsia"/>
        </w:rPr>
        <w:t>SSB Configurations for FR1</w:t>
      </w:r>
      <w:r>
        <w:tab/>
      </w:r>
      <w:r>
        <w:fldChar w:fldCharType="begin"/>
      </w:r>
      <w:r>
        <w:instrText xml:space="preserve"> PAGEREF _Toc169621052 \h </w:instrText>
      </w:r>
      <w:r>
        <w:fldChar w:fldCharType="separate"/>
      </w:r>
      <w:r>
        <w:t>239</w:t>
      </w:r>
      <w:r>
        <w:fldChar w:fldCharType="end"/>
      </w:r>
    </w:p>
    <w:p w14:paraId="50A280D2" w14:textId="2FC60520" w:rsidR="00F66482" w:rsidRDefault="00F66482">
      <w:pPr>
        <w:pStyle w:val="TOC5"/>
        <w:rPr>
          <w:rFonts w:asciiTheme="minorHAnsi" w:eastAsiaTheme="minorEastAsia" w:hAnsiTheme="minorHAnsi" w:cstheme="minorBidi"/>
          <w:kern w:val="2"/>
          <w:sz w:val="24"/>
          <w:szCs w:val="24"/>
          <w14:ligatures w14:val="standardContextual"/>
        </w:rPr>
      </w:pPr>
      <w:r w:rsidRPr="00E45597">
        <w:rPr>
          <w:rFonts w:eastAsiaTheme="minorEastAsia"/>
        </w:rPr>
        <w:t>G.1.5.1.1</w:t>
      </w:r>
      <w:r>
        <w:rPr>
          <w:rFonts w:asciiTheme="minorHAnsi" w:eastAsiaTheme="minorEastAsia" w:hAnsiTheme="minorHAnsi" w:cstheme="minorBidi"/>
          <w:kern w:val="2"/>
          <w:sz w:val="24"/>
          <w:szCs w:val="24"/>
          <w14:ligatures w14:val="standardContextual"/>
        </w:rPr>
        <w:tab/>
      </w:r>
      <w:r w:rsidRPr="00E45597">
        <w:rPr>
          <w:rFonts w:eastAsiaTheme="minorEastAsia"/>
        </w:rPr>
        <w:t>SSB pattern 1 in FR1: SSB allocation for SSB SCS=15 kHz</w:t>
      </w:r>
      <w:r>
        <w:tab/>
      </w:r>
      <w:r>
        <w:fldChar w:fldCharType="begin"/>
      </w:r>
      <w:r>
        <w:instrText xml:space="preserve"> PAGEREF _Toc169621053 \h </w:instrText>
      </w:r>
      <w:r>
        <w:fldChar w:fldCharType="separate"/>
      </w:r>
      <w:r>
        <w:t>239</w:t>
      </w:r>
      <w:r>
        <w:fldChar w:fldCharType="end"/>
      </w:r>
    </w:p>
    <w:p w14:paraId="0534E64A" w14:textId="776BC998" w:rsidR="00F66482" w:rsidRDefault="00F66482">
      <w:pPr>
        <w:pStyle w:val="TOC5"/>
        <w:rPr>
          <w:rFonts w:asciiTheme="minorHAnsi" w:eastAsiaTheme="minorEastAsia" w:hAnsiTheme="minorHAnsi" w:cstheme="minorBidi"/>
          <w:kern w:val="2"/>
          <w:sz w:val="24"/>
          <w:szCs w:val="24"/>
          <w14:ligatures w14:val="standardContextual"/>
        </w:rPr>
      </w:pPr>
      <w:r w:rsidRPr="00E45597">
        <w:rPr>
          <w:rFonts w:eastAsiaTheme="minorEastAsia"/>
        </w:rPr>
        <w:t>G.1.5.1.2</w:t>
      </w:r>
      <w:r>
        <w:rPr>
          <w:rFonts w:asciiTheme="minorHAnsi" w:eastAsiaTheme="minorEastAsia" w:hAnsiTheme="minorHAnsi" w:cstheme="minorBidi"/>
          <w:kern w:val="2"/>
          <w:sz w:val="24"/>
          <w:szCs w:val="24"/>
          <w14:ligatures w14:val="standardContextual"/>
        </w:rPr>
        <w:tab/>
      </w:r>
      <w:r w:rsidRPr="00E45597">
        <w:rPr>
          <w:rFonts w:eastAsiaTheme="minorEastAsia"/>
        </w:rPr>
        <w:t>SSB pattern 2 in FR1: SSB allocation for SSB SCS=30 kHz</w:t>
      </w:r>
      <w:r>
        <w:tab/>
      </w:r>
      <w:r>
        <w:fldChar w:fldCharType="begin"/>
      </w:r>
      <w:r>
        <w:instrText xml:space="preserve"> PAGEREF _Toc169621054 \h </w:instrText>
      </w:r>
      <w:r>
        <w:fldChar w:fldCharType="separate"/>
      </w:r>
      <w:r>
        <w:t>239</w:t>
      </w:r>
      <w:r>
        <w:fldChar w:fldCharType="end"/>
      </w:r>
    </w:p>
    <w:p w14:paraId="59734ADF" w14:textId="13FBF410" w:rsidR="00F66482" w:rsidRDefault="00F66482">
      <w:pPr>
        <w:pStyle w:val="TOC5"/>
        <w:rPr>
          <w:rFonts w:asciiTheme="minorHAnsi" w:eastAsiaTheme="minorEastAsia" w:hAnsiTheme="minorHAnsi" w:cstheme="minorBidi"/>
          <w:kern w:val="2"/>
          <w:sz w:val="24"/>
          <w:szCs w:val="24"/>
          <w14:ligatures w14:val="standardContextual"/>
        </w:rPr>
      </w:pPr>
      <w:r w:rsidRPr="00E45597">
        <w:rPr>
          <w:rFonts w:eastAsiaTheme="minorEastAsia"/>
        </w:rPr>
        <w:t>G.1.5.1.3</w:t>
      </w:r>
      <w:r>
        <w:rPr>
          <w:rFonts w:asciiTheme="minorHAnsi" w:eastAsiaTheme="minorEastAsia" w:hAnsiTheme="minorHAnsi" w:cstheme="minorBidi"/>
          <w:kern w:val="2"/>
          <w:sz w:val="24"/>
          <w:szCs w:val="24"/>
          <w14:ligatures w14:val="standardContextual"/>
        </w:rPr>
        <w:tab/>
      </w:r>
      <w:r w:rsidRPr="00E45597">
        <w:rPr>
          <w:rFonts w:eastAsiaTheme="minorEastAsia"/>
        </w:rPr>
        <w:t>SSB pattern 3 in FR1: SSB allocation for SSB SCS=15 kHz</w:t>
      </w:r>
      <w:r>
        <w:tab/>
      </w:r>
      <w:r>
        <w:fldChar w:fldCharType="begin"/>
      </w:r>
      <w:r>
        <w:instrText xml:space="preserve"> PAGEREF _Toc169621055 \h </w:instrText>
      </w:r>
      <w:r>
        <w:fldChar w:fldCharType="separate"/>
      </w:r>
      <w:r>
        <w:t>240</w:t>
      </w:r>
      <w:r>
        <w:fldChar w:fldCharType="end"/>
      </w:r>
    </w:p>
    <w:p w14:paraId="370C2A60" w14:textId="00A314F7" w:rsidR="00F66482" w:rsidRDefault="00F66482">
      <w:pPr>
        <w:pStyle w:val="TOC5"/>
        <w:rPr>
          <w:rFonts w:asciiTheme="minorHAnsi" w:eastAsiaTheme="minorEastAsia" w:hAnsiTheme="minorHAnsi" w:cstheme="minorBidi"/>
          <w:kern w:val="2"/>
          <w:sz w:val="24"/>
          <w:szCs w:val="24"/>
          <w14:ligatures w14:val="standardContextual"/>
        </w:rPr>
      </w:pPr>
      <w:r w:rsidRPr="00E45597">
        <w:rPr>
          <w:rFonts w:eastAsiaTheme="minorEastAsia"/>
        </w:rPr>
        <w:t>G.1.5.1.4</w:t>
      </w:r>
      <w:r>
        <w:rPr>
          <w:rFonts w:asciiTheme="minorHAnsi" w:eastAsiaTheme="minorEastAsia" w:hAnsiTheme="minorHAnsi" w:cstheme="minorBidi"/>
          <w:kern w:val="2"/>
          <w:sz w:val="24"/>
          <w:szCs w:val="24"/>
          <w14:ligatures w14:val="standardContextual"/>
        </w:rPr>
        <w:tab/>
      </w:r>
      <w:r w:rsidRPr="00E45597">
        <w:rPr>
          <w:rFonts w:eastAsiaTheme="minorEastAsia"/>
        </w:rPr>
        <w:t>SSB pattern 4 in FR1: SSB allocation for SSB SCS=30 kHz</w:t>
      </w:r>
      <w:r>
        <w:tab/>
      </w:r>
      <w:r>
        <w:fldChar w:fldCharType="begin"/>
      </w:r>
      <w:r>
        <w:instrText xml:space="preserve"> PAGEREF _Toc169621056 \h </w:instrText>
      </w:r>
      <w:r>
        <w:fldChar w:fldCharType="separate"/>
      </w:r>
      <w:r>
        <w:t>240</w:t>
      </w:r>
      <w:r>
        <w:fldChar w:fldCharType="end"/>
      </w:r>
    </w:p>
    <w:p w14:paraId="68C264C9" w14:textId="5D773BDB" w:rsidR="00F66482" w:rsidRDefault="00F66482">
      <w:pPr>
        <w:pStyle w:val="TOC5"/>
        <w:rPr>
          <w:rFonts w:asciiTheme="minorHAnsi" w:eastAsiaTheme="minorEastAsia" w:hAnsiTheme="minorHAnsi" w:cstheme="minorBidi"/>
          <w:kern w:val="2"/>
          <w:sz w:val="24"/>
          <w:szCs w:val="24"/>
          <w14:ligatures w14:val="standardContextual"/>
        </w:rPr>
      </w:pPr>
      <w:r w:rsidRPr="00E45597">
        <w:rPr>
          <w:rFonts w:eastAsiaTheme="minorEastAsia"/>
        </w:rPr>
        <w:t>G.1.5.1.5</w:t>
      </w:r>
      <w:r>
        <w:rPr>
          <w:rFonts w:asciiTheme="minorHAnsi" w:eastAsiaTheme="minorEastAsia" w:hAnsiTheme="minorHAnsi" w:cstheme="minorBidi"/>
          <w:kern w:val="2"/>
          <w:sz w:val="24"/>
          <w:szCs w:val="24"/>
          <w14:ligatures w14:val="standardContextual"/>
        </w:rPr>
        <w:tab/>
      </w:r>
      <w:r w:rsidRPr="00E45597">
        <w:rPr>
          <w:rFonts w:eastAsiaTheme="minorEastAsia"/>
        </w:rPr>
        <w:t xml:space="preserve">SSB pattern 5 in FR1: </w:t>
      </w:r>
      <w:r w:rsidRPr="00E45597">
        <w:rPr>
          <w:rFonts w:eastAsiaTheme="minorEastAsia"/>
          <w:lang w:eastAsia="ja-JP"/>
        </w:rPr>
        <w:t xml:space="preserve">SSB </w:t>
      </w:r>
      <w:r w:rsidRPr="00E45597">
        <w:rPr>
          <w:rFonts w:eastAsiaTheme="minorEastAsia"/>
        </w:rPr>
        <w:t>allocation</w:t>
      </w:r>
      <w:r w:rsidRPr="00E45597">
        <w:rPr>
          <w:rFonts w:eastAsiaTheme="minorEastAsia"/>
          <w:lang w:eastAsia="ja-JP"/>
        </w:rPr>
        <w:t xml:space="preserve"> for SSB SCS=15 kHz starting from odd SFN</w:t>
      </w:r>
      <w:r>
        <w:tab/>
      </w:r>
      <w:r>
        <w:fldChar w:fldCharType="begin"/>
      </w:r>
      <w:r>
        <w:instrText xml:space="preserve"> PAGEREF _Toc169621057 \h </w:instrText>
      </w:r>
      <w:r>
        <w:fldChar w:fldCharType="separate"/>
      </w:r>
      <w:r>
        <w:t>240</w:t>
      </w:r>
      <w:r>
        <w:fldChar w:fldCharType="end"/>
      </w:r>
    </w:p>
    <w:p w14:paraId="04A170E7" w14:textId="267CD2F9" w:rsidR="00F66482" w:rsidRDefault="00F66482">
      <w:pPr>
        <w:pStyle w:val="TOC5"/>
        <w:rPr>
          <w:rFonts w:asciiTheme="minorHAnsi" w:eastAsiaTheme="minorEastAsia" w:hAnsiTheme="minorHAnsi" w:cstheme="minorBidi"/>
          <w:kern w:val="2"/>
          <w:sz w:val="24"/>
          <w:szCs w:val="24"/>
          <w14:ligatures w14:val="standardContextual"/>
        </w:rPr>
      </w:pPr>
      <w:r w:rsidRPr="00E45597">
        <w:rPr>
          <w:rFonts w:eastAsiaTheme="minorEastAsia"/>
        </w:rPr>
        <w:t>G.1.5.1.6</w:t>
      </w:r>
      <w:r>
        <w:rPr>
          <w:rFonts w:asciiTheme="minorHAnsi" w:eastAsiaTheme="minorEastAsia" w:hAnsiTheme="minorHAnsi" w:cstheme="minorBidi"/>
          <w:kern w:val="2"/>
          <w:sz w:val="24"/>
          <w:szCs w:val="24"/>
          <w14:ligatures w14:val="standardContextual"/>
        </w:rPr>
        <w:tab/>
      </w:r>
      <w:r w:rsidRPr="00E45597">
        <w:rPr>
          <w:rFonts w:eastAsiaTheme="minorEastAsia"/>
        </w:rPr>
        <w:t>SSB pattern 6 in FR1: SSB allocation for SSB SCS=30 kHz starting from odd SFN</w:t>
      </w:r>
      <w:r>
        <w:tab/>
      </w:r>
      <w:r>
        <w:fldChar w:fldCharType="begin"/>
      </w:r>
      <w:r>
        <w:instrText xml:space="preserve"> PAGEREF _Toc169621058 \h </w:instrText>
      </w:r>
      <w:r>
        <w:fldChar w:fldCharType="separate"/>
      </w:r>
      <w:r>
        <w:t>241</w:t>
      </w:r>
      <w:r>
        <w:fldChar w:fldCharType="end"/>
      </w:r>
    </w:p>
    <w:p w14:paraId="40750763" w14:textId="57DEBD37" w:rsidR="00F66482" w:rsidRDefault="00F66482">
      <w:pPr>
        <w:pStyle w:val="TOC4"/>
        <w:rPr>
          <w:rFonts w:asciiTheme="minorHAnsi" w:eastAsiaTheme="minorEastAsia" w:hAnsiTheme="minorHAnsi" w:cstheme="minorBidi"/>
          <w:kern w:val="2"/>
          <w:sz w:val="24"/>
          <w:szCs w:val="24"/>
          <w14:ligatures w14:val="standardContextual"/>
        </w:rPr>
      </w:pPr>
      <w:r w:rsidRPr="00E45597">
        <w:rPr>
          <w:rFonts w:eastAsiaTheme="minorEastAsia"/>
        </w:rPr>
        <w:t>G.1.5.2</w:t>
      </w:r>
      <w:r>
        <w:rPr>
          <w:rFonts w:asciiTheme="minorHAnsi" w:eastAsiaTheme="minorEastAsia" w:hAnsiTheme="minorHAnsi" w:cstheme="minorBidi"/>
          <w:kern w:val="2"/>
          <w:sz w:val="24"/>
          <w:szCs w:val="24"/>
          <w14:ligatures w14:val="standardContextual"/>
        </w:rPr>
        <w:tab/>
      </w:r>
      <w:r w:rsidRPr="00E45597">
        <w:rPr>
          <w:rFonts w:eastAsia="DengXian"/>
        </w:rPr>
        <w:t>SSB Configurations for FR2-1</w:t>
      </w:r>
      <w:r>
        <w:tab/>
      </w:r>
      <w:r>
        <w:fldChar w:fldCharType="begin"/>
      </w:r>
      <w:r>
        <w:instrText xml:space="preserve"> PAGEREF _Toc169621059 \h </w:instrText>
      </w:r>
      <w:r>
        <w:fldChar w:fldCharType="separate"/>
      </w:r>
      <w:r>
        <w:t>241</w:t>
      </w:r>
      <w:r>
        <w:fldChar w:fldCharType="end"/>
      </w:r>
    </w:p>
    <w:p w14:paraId="64A94704" w14:textId="73F77E11" w:rsidR="00F66482" w:rsidRDefault="00F66482">
      <w:pPr>
        <w:pStyle w:val="TOC5"/>
        <w:rPr>
          <w:rFonts w:asciiTheme="minorHAnsi" w:eastAsiaTheme="minorEastAsia" w:hAnsiTheme="minorHAnsi" w:cstheme="minorBidi"/>
          <w:kern w:val="2"/>
          <w:sz w:val="24"/>
          <w:szCs w:val="24"/>
          <w14:ligatures w14:val="standardContextual"/>
        </w:rPr>
      </w:pPr>
      <w:r w:rsidRPr="00E45597">
        <w:rPr>
          <w:rFonts w:eastAsiaTheme="minorEastAsia"/>
        </w:rPr>
        <w:t>G.1.5.2.1</w:t>
      </w:r>
      <w:r>
        <w:rPr>
          <w:rFonts w:asciiTheme="minorHAnsi" w:eastAsiaTheme="minorEastAsia" w:hAnsiTheme="minorHAnsi" w:cstheme="minorBidi"/>
          <w:kern w:val="2"/>
          <w:sz w:val="24"/>
          <w:szCs w:val="24"/>
          <w14:ligatures w14:val="standardContextual"/>
        </w:rPr>
        <w:tab/>
      </w:r>
      <w:r w:rsidRPr="00E45597">
        <w:rPr>
          <w:rFonts w:eastAsia="DengXian"/>
        </w:rPr>
        <w:t>SSB pattern 1 in FR2-1: SSB allocation for SSB SCS=120 kHz</w:t>
      </w:r>
      <w:r>
        <w:tab/>
      </w:r>
      <w:r>
        <w:fldChar w:fldCharType="begin"/>
      </w:r>
      <w:r>
        <w:instrText xml:space="preserve"> PAGEREF _Toc169621060 \h </w:instrText>
      </w:r>
      <w:r>
        <w:fldChar w:fldCharType="separate"/>
      </w:r>
      <w:r>
        <w:t>241</w:t>
      </w:r>
      <w:r>
        <w:fldChar w:fldCharType="end"/>
      </w:r>
    </w:p>
    <w:p w14:paraId="4D164D6D" w14:textId="643346A0" w:rsidR="00F66482" w:rsidRDefault="00F66482">
      <w:pPr>
        <w:pStyle w:val="TOC5"/>
        <w:rPr>
          <w:rFonts w:asciiTheme="minorHAnsi" w:eastAsiaTheme="minorEastAsia" w:hAnsiTheme="minorHAnsi" w:cstheme="minorBidi"/>
          <w:kern w:val="2"/>
          <w:sz w:val="24"/>
          <w:szCs w:val="24"/>
          <w14:ligatures w14:val="standardContextual"/>
        </w:rPr>
      </w:pPr>
      <w:r w:rsidRPr="00E45597">
        <w:rPr>
          <w:rFonts w:eastAsiaTheme="minorEastAsia"/>
        </w:rPr>
        <w:t>G.1.5.2.2</w:t>
      </w:r>
      <w:r>
        <w:rPr>
          <w:rFonts w:asciiTheme="minorHAnsi" w:eastAsiaTheme="minorEastAsia" w:hAnsiTheme="minorHAnsi" w:cstheme="minorBidi"/>
          <w:kern w:val="2"/>
          <w:sz w:val="24"/>
          <w:szCs w:val="24"/>
          <w14:ligatures w14:val="standardContextual"/>
        </w:rPr>
        <w:tab/>
      </w:r>
      <w:r w:rsidRPr="00E45597">
        <w:rPr>
          <w:rFonts w:eastAsiaTheme="minorEastAsia"/>
        </w:rPr>
        <w:t xml:space="preserve">SSB pattern 2 in </w:t>
      </w:r>
      <w:r w:rsidRPr="00E45597">
        <w:rPr>
          <w:rFonts w:eastAsia="DengXian"/>
        </w:rPr>
        <w:t>FR2-1</w:t>
      </w:r>
      <w:r w:rsidRPr="00E45597">
        <w:rPr>
          <w:rFonts w:eastAsiaTheme="minorEastAsia"/>
        </w:rPr>
        <w:t>: SSB allocation for SSB SCS=240 kHz</w:t>
      </w:r>
      <w:r>
        <w:tab/>
      </w:r>
      <w:r>
        <w:fldChar w:fldCharType="begin"/>
      </w:r>
      <w:r>
        <w:instrText xml:space="preserve"> PAGEREF _Toc169621061 \h </w:instrText>
      </w:r>
      <w:r>
        <w:fldChar w:fldCharType="separate"/>
      </w:r>
      <w:r>
        <w:t>241</w:t>
      </w:r>
      <w:r>
        <w:fldChar w:fldCharType="end"/>
      </w:r>
    </w:p>
    <w:p w14:paraId="6BA53ACB" w14:textId="758F362E" w:rsidR="00F66482" w:rsidRDefault="00F66482">
      <w:pPr>
        <w:pStyle w:val="TOC5"/>
        <w:rPr>
          <w:rFonts w:asciiTheme="minorHAnsi" w:eastAsiaTheme="minorEastAsia" w:hAnsiTheme="minorHAnsi" w:cstheme="minorBidi"/>
          <w:kern w:val="2"/>
          <w:sz w:val="24"/>
          <w:szCs w:val="24"/>
          <w14:ligatures w14:val="standardContextual"/>
        </w:rPr>
      </w:pPr>
      <w:r w:rsidRPr="00E45597">
        <w:rPr>
          <w:rFonts w:eastAsiaTheme="minorEastAsia"/>
        </w:rPr>
        <w:t>G.1.5.2.3</w:t>
      </w:r>
      <w:r>
        <w:rPr>
          <w:rFonts w:asciiTheme="minorHAnsi" w:eastAsiaTheme="minorEastAsia" w:hAnsiTheme="minorHAnsi" w:cstheme="minorBidi"/>
          <w:kern w:val="2"/>
          <w:sz w:val="24"/>
          <w:szCs w:val="24"/>
          <w14:ligatures w14:val="standardContextual"/>
        </w:rPr>
        <w:tab/>
      </w:r>
      <w:r w:rsidRPr="00E45597">
        <w:rPr>
          <w:rFonts w:eastAsia="DengXian"/>
        </w:rPr>
        <w:t>SSB pattern 3 in FR2-1: SSB allocation for SSB SCS=120 kHz</w:t>
      </w:r>
      <w:r>
        <w:tab/>
      </w:r>
      <w:r>
        <w:fldChar w:fldCharType="begin"/>
      </w:r>
      <w:r>
        <w:instrText xml:space="preserve"> PAGEREF _Toc169621062 \h </w:instrText>
      </w:r>
      <w:r>
        <w:fldChar w:fldCharType="separate"/>
      </w:r>
      <w:r>
        <w:t>242</w:t>
      </w:r>
      <w:r>
        <w:fldChar w:fldCharType="end"/>
      </w:r>
    </w:p>
    <w:p w14:paraId="3CCD62AD" w14:textId="13D74C3A" w:rsidR="00F66482" w:rsidRDefault="00F66482">
      <w:pPr>
        <w:pStyle w:val="TOC5"/>
        <w:rPr>
          <w:rFonts w:asciiTheme="minorHAnsi" w:eastAsiaTheme="minorEastAsia" w:hAnsiTheme="minorHAnsi" w:cstheme="minorBidi"/>
          <w:kern w:val="2"/>
          <w:sz w:val="24"/>
          <w:szCs w:val="24"/>
          <w14:ligatures w14:val="standardContextual"/>
        </w:rPr>
      </w:pPr>
      <w:r w:rsidRPr="00E45597">
        <w:rPr>
          <w:rFonts w:eastAsiaTheme="minorEastAsia"/>
        </w:rPr>
        <w:t>G.1.5.2.4</w:t>
      </w:r>
      <w:r>
        <w:rPr>
          <w:rFonts w:asciiTheme="minorHAnsi" w:eastAsiaTheme="minorEastAsia" w:hAnsiTheme="minorHAnsi" w:cstheme="minorBidi"/>
          <w:kern w:val="2"/>
          <w:sz w:val="24"/>
          <w:szCs w:val="24"/>
          <w14:ligatures w14:val="standardContextual"/>
        </w:rPr>
        <w:tab/>
      </w:r>
      <w:r w:rsidRPr="00E45597">
        <w:rPr>
          <w:rFonts w:eastAsiaTheme="minorEastAsia"/>
        </w:rPr>
        <w:t xml:space="preserve">SSB pattern 4 in </w:t>
      </w:r>
      <w:r w:rsidRPr="00E45597">
        <w:rPr>
          <w:rFonts w:eastAsia="DengXian"/>
        </w:rPr>
        <w:t>FR2-1</w:t>
      </w:r>
      <w:r w:rsidRPr="00E45597">
        <w:rPr>
          <w:rFonts w:eastAsiaTheme="minorEastAsia"/>
        </w:rPr>
        <w:t>: SSB allocation for SSB SCS=240 kHz</w:t>
      </w:r>
      <w:r>
        <w:tab/>
      </w:r>
      <w:r>
        <w:fldChar w:fldCharType="begin"/>
      </w:r>
      <w:r>
        <w:instrText xml:space="preserve"> PAGEREF _Toc169621063 \h </w:instrText>
      </w:r>
      <w:r>
        <w:fldChar w:fldCharType="separate"/>
      </w:r>
      <w:r>
        <w:t>242</w:t>
      </w:r>
      <w:r>
        <w:fldChar w:fldCharType="end"/>
      </w:r>
    </w:p>
    <w:p w14:paraId="2E4F541A" w14:textId="24291C88" w:rsidR="00F66482" w:rsidRDefault="00F66482">
      <w:pPr>
        <w:pStyle w:val="TOC5"/>
        <w:rPr>
          <w:rFonts w:asciiTheme="minorHAnsi" w:eastAsiaTheme="minorEastAsia" w:hAnsiTheme="minorHAnsi" w:cstheme="minorBidi"/>
          <w:kern w:val="2"/>
          <w:sz w:val="24"/>
          <w:szCs w:val="24"/>
          <w14:ligatures w14:val="standardContextual"/>
        </w:rPr>
      </w:pPr>
      <w:r w:rsidRPr="00E45597">
        <w:rPr>
          <w:rFonts w:eastAsiaTheme="minorEastAsia"/>
        </w:rPr>
        <w:t>G.1.5.2.5</w:t>
      </w:r>
      <w:r>
        <w:rPr>
          <w:rFonts w:asciiTheme="minorHAnsi" w:eastAsiaTheme="minorEastAsia" w:hAnsiTheme="minorHAnsi" w:cstheme="minorBidi"/>
          <w:kern w:val="2"/>
          <w:sz w:val="24"/>
          <w:szCs w:val="24"/>
          <w14:ligatures w14:val="standardContextual"/>
        </w:rPr>
        <w:tab/>
      </w:r>
      <w:r w:rsidRPr="00E45597">
        <w:rPr>
          <w:rFonts w:eastAsiaTheme="minorEastAsia"/>
        </w:rPr>
        <w:t xml:space="preserve">SSB pattern 5 in </w:t>
      </w:r>
      <w:r w:rsidRPr="00E45597">
        <w:rPr>
          <w:rFonts w:eastAsia="DengXian"/>
        </w:rPr>
        <w:t>FR2-1</w:t>
      </w:r>
      <w:r w:rsidRPr="00E45597">
        <w:rPr>
          <w:rFonts w:eastAsiaTheme="minorEastAsia"/>
        </w:rPr>
        <w:t>: SSB allocation for SSB SCS=120 kHz</w:t>
      </w:r>
      <w:r>
        <w:tab/>
      </w:r>
      <w:r>
        <w:fldChar w:fldCharType="begin"/>
      </w:r>
      <w:r>
        <w:instrText xml:space="preserve"> PAGEREF _Toc169621064 \h </w:instrText>
      </w:r>
      <w:r>
        <w:fldChar w:fldCharType="separate"/>
      </w:r>
      <w:r>
        <w:t>242</w:t>
      </w:r>
      <w:r>
        <w:fldChar w:fldCharType="end"/>
      </w:r>
    </w:p>
    <w:p w14:paraId="345A2756" w14:textId="5EBEBFDE" w:rsidR="00F66482" w:rsidRDefault="00F66482">
      <w:pPr>
        <w:pStyle w:val="TOC5"/>
        <w:rPr>
          <w:rFonts w:asciiTheme="minorHAnsi" w:eastAsiaTheme="minorEastAsia" w:hAnsiTheme="minorHAnsi" w:cstheme="minorBidi"/>
          <w:kern w:val="2"/>
          <w:sz w:val="24"/>
          <w:szCs w:val="24"/>
          <w14:ligatures w14:val="standardContextual"/>
        </w:rPr>
      </w:pPr>
      <w:r w:rsidRPr="00E45597">
        <w:rPr>
          <w:rFonts w:eastAsiaTheme="minorEastAsia"/>
        </w:rPr>
        <w:t>G.1.5.2.6</w:t>
      </w:r>
      <w:r>
        <w:rPr>
          <w:rFonts w:asciiTheme="minorHAnsi" w:eastAsiaTheme="minorEastAsia" w:hAnsiTheme="minorHAnsi" w:cstheme="minorBidi"/>
          <w:kern w:val="2"/>
          <w:sz w:val="24"/>
          <w:szCs w:val="24"/>
          <w14:ligatures w14:val="standardContextual"/>
        </w:rPr>
        <w:tab/>
      </w:r>
      <w:r w:rsidRPr="00E45597">
        <w:rPr>
          <w:rFonts w:eastAsiaTheme="minorEastAsia"/>
        </w:rPr>
        <w:t xml:space="preserve">SSB pattern 6 in </w:t>
      </w:r>
      <w:r w:rsidRPr="00E45597">
        <w:rPr>
          <w:rFonts w:eastAsia="DengXian"/>
        </w:rPr>
        <w:t>FR2-1</w:t>
      </w:r>
      <w:r w:rsidRPr="00E45597">
        <w:rPr>
          <w:rFonts w:eastAsiaTheme="minorEastAsia"/>
        </w:rPr>
        <w:t>: SSB allocation for SSB SCS=240 kHz</w:t>
      </w:r>
      <w:r>
        <w:tab/>
      </w:r>
      <w:r>
        <w:fldChar w:fldCharType="begin"/>
      </w:r>
      <w:r>
        <w:instrText xml:space="preserve"> PAGEREF _Toc169621065 \h </w:instrText>
      </w:r>
      <w:r>
        <w:fldChar w:fldCharType="separate"/>
      </w:r>
      <w:r>
        <w:t>243</w:t>
      </w:r>
      <w:r>
        <w:fldChar w:fldCharType="end"/>
      </w:r>
    </w:p>
    <w:p w14:paraId="01A3E96F" w14:textId="07B5E203" w:rsidR="00F66482" w:rsidRDefault="00F66482">
      <w:pPr>
        <w:pStyle w:val="TOC5"/>
        <w:rPr>
          <w:rFonts w:asciiTheme="minorHAnsi" w:eastAsiaTheme="minorEastAsia" w:hAnsiTheme="minorHAnsi" w:cstheme="minorBidi"/>
          <w:kern w:val="2"/>
          <w:sz w:val="24"/>
          <w:szCs w:val="24"/>
          <w14:ligatures w14:val="standardContextual"/>
        </w:rPr>
      </w:pPr>
      <w:r w:rsidRPr="00E45597">
        <w:rPr>
          <w:rFonts w:eastAsiaTheme="minorEastAsia"/>
        </w:rPr>
        <w:t>G.1.5.2.7</w:t>
      </w:r>
      <w:r>
        <w:rPr>
          <w:rFonts w:asciiTheme="minorHAnsi" w:eastAsiaTheme="minorEastAsia" w:hAnsiTheme="minorHAnsi" w:cstheme="minorBidi"/>
          <w:kern w:val="2"/>
          <w:sz w:val="24"/>
          <w:szCs w:val="24"/>
          <w14:ligatures w14:val="standardContextual"/>
        </w:rPr>
        <w:tab/>
      </w:r>
      <w:r w:rsidRPr="00E45597">
        <w:rPr>
          <w:rFonts w:eastAsiaTheme="minorEastAsia"/>
        </w:rPr>
        <w:t xml:space="preserve">SSB pattern 7 in </w:t>
      </w:r>
      <w:r w:rsidRPr="00E45597">
        <w:rPr>
          <w:rFonts w:eastAsia="DengXian"/>
        </w:rPr>
        <w:t>FR2-1</w:t>
      </w:r>
      <w:r w:rsidRPr="00E45597">
        <w:rPr>
          <w:rFonts w:eastAsiaTheme="minorEastAsia"/>
        </w:rPr>
        <w:t>: SSB allocation for SSB SCS=120 kHz</w:t>
      </w:r>
      <w:r>
        <w:tab/>
      </w:r>
      <w:r>
        <w:fldChar w:fldCharType="begin"/>
      </w:r>
      <w:r>
        <w:instrText xml:space="preserve"> PAGEREF _Toc169621066 \h </w:instrText>
      </w:r>
      <w:r>
        <w:fldChar w:fldCharType="separate"/>
      </w:r>
      <w:r>
        <w:t>243</w:t>
      </w:r>
      <w:r>
        <w:fldChar w:fldCharType="end"/>
      </w:r>
    </w:p>
    <w:p w14:paraId="083EFCFA" w14:textId="5D077EE9" w:rsidR="00F66482" w:rsidRDefault="00F66482">
      <w:pPr>
        <w:pStyle w:val="TOC5"/>
        <w:rPr>
          <w:rFonts w:asciiTheme="minorHAnsi" w:eastAsiaTheme="minorEastAsia" w:hAnsiTheme="minorHAnsi" w:cstheme="minorBidi"/>
          <w:kern w:val="2"/>
          <w:sz w:val="24"/>
          <w:szCs w:val="24"/>
          <w14:ligatures w14:val="standardContextual"/>
        </w:rPr>
      </w:pPr>
      <w:r w:rsidRPr="00E45597">
        <w:rPr>
          <w:rFonts w:eastAsiaTheme="minorEastAsia"/>
        </w:rPr>
        <w:t>G.1.5.2.8</w:t>
      </w:r>
      <w:r>
        <w:rPr>
          <w:rFonts w:asciiTheme="minorHAnsi" w:eastAsiaTheme="minorEastAsia" w:hAnsiTheme="minorHAnsi" w:cstheme="minorBidi"/>
          <w:kern w:val="2"/>
          <w:sz w:val="24"/>
          <w:szCs w:val="24"/>
          <w14:ligatures w14:val="standardContextual"/>
        </w:rPr>
        <w:tab/>
      </w:r>
      <w:r w:rsidRPr="00E45597">
        <w:rPr>
          <w:rFonts w:eastAsiaTheme="minorEastAsia"/>
        </w:rPr>
        <w:t xml:space="preserve">SSB pattern 8 in </w:t>
      </w:r>
      <w:r w:rsidRPr="00E45597">
        <w:rPr>
          <w:rFonts w:eastAsia="DengXian"/>
        </w:rPr>
        <w:t>FR2-1</w:t>
      </w:r>
      <w:r w:rsidRPr="00E45597">
        <w:rPr>
          <w:rFonts w:eastAsiaTheme="minorEastAsia"/>
        </w:rPr>
        <w:t>: SSB allocation for SSB SCS=240 kHz</w:t>
      </w:r>
      <w:r>
        <w:tab/>
      </w:r>
      <w:r>
        <w:fldChar w:fldCharType="begin"/>
      </w:r>
      <w:r>
        <w:instrText xml:space="preserve"> PAGEREF _Toc169621067 \h </w:instrText>
      </w:r>
      <w:r>
        <w:fldChar w:fldCharType="separate"/>
      </w:r>
      <w:r>
        <w:t>243</w:t>
      </w:r>
      <w:r>
        <w:fldChar w:fldCharType="end"/>
      </w:r>
    </w:p>
    <w:p w14:paraId="737BB864" w14:textId="7C5FB71F" w:rsidR="00F66482" w:rsidRDefault="00F66482">
      <w:pPr>
        <w:pStyle w:val="TOC3"/>
        <w:rPr>
          <w:rFonts w:asciiTheme="minorHAnsi" w:eastAsiaTheme="minorEastAsia" w:hAnsiTheme="minorHAnsi" w:cstheme="minorBidi"/>
          <w:kern w:val="2"/>
          <w:sz w:val="24"/>
          <w:szCs w:val="24"/>
          <w14:ligatures w14:val="standardContextual"/>
        </w:rPr>
      </w:pPr>
      <w:r w:rsidRPr="00E45597">
        <w:rPr>
          <w:rFonts w:eastAsiaTheme="minorEastAsia"/>
        </w:rPr>
        <w:t>G.1.6</w:t>
      </w:r>
      <w:r>
        <w:rPr>
          <w:rFonts w:asciiTheme="minorHAnsi" w:eastAsiaTheme="minorEastAsia" w:hAnsiTheme="minorHAnsi" w:cstheme="minorBidi"/>
          <w:kern w:val="2"/>
          <w:sz w:val="24"/>
          <w:szCs w:val="24"/>
          <w14:ligatures w14:val="standardContextual"/>
        </w:rPr>
        <w:tab/>
      </w:r>
      <w:r w:rsidRPr="00E45597">
        <w:rPr>
          <w:rFonts w:eastAsiaTheme="minorEastAsia"/>
        </w:rPr>
        <w:t>SMTC Configurations</w:t>
      </w:r>
      <w:r>
        <w:tab/>
      </w:r>
      <w:r>
        <w:fldChar w:fldCharType="begin"/>
      </w:r>
      <w:r>
        <w:instrText xml:space="preserve"> PAGEREF _Toc169621068 \h </w:instrText>
      </w:r>
      <w:r>
        <w:fldChar w:fldCharType="separate"/>
      </w:r>
      <w:r>
        <w:t>244</w:t>
      </w:r>
      <w:r>
        <w:fldChar w:fldCharType="end"/>
      </w:r>
    </w:p>
    <w:p w14:paraId="6C5DDB29" w14:textId="293D16AB" w:rsidR="00F66482" w:rsidRDefault="00F66482">
      <w:pPr>
        <w:pStyle w:val="TOC4"/>
        <w:rPr>
          <w:rFonts w:asciiTheme="minorHAnsi" w:eastAsiaTheme="minorEastAsia" w:hAnsiTheme="minorHAnsi" w:cstheme="minorBidi"/>
          <w:kern w:val="2"/>
          <w:sz w:val="24"/>
          <w:szCs w:val="24"/>
          <w14:ligatures w14:val="standardContextual"/>
        </w:rPr>
      </w:pPr>
      <w:r w:rsidRPr="00E45597">
        <w:rPr>
          <w:rFonts w:eastAsiaTheme="minorEastAsia"/>
          <w:lang w:val="en-US"/>
        </w:rPr>
        <w:t>G.1.6.1</w:t>
      </w:r>
      <w:r>
        <w:rPr>
          <w:rFonts w:asciiTheme="minorHAnsi" w:eastAsiaTheme="minorEastAsia" w:hAnsiTheme="minorHAnsi" w:cstheme="minorBidi"/>
          <w:kern w:val="2"/>
          <w:sz w:val="24"/>
          <w:szCs w:val="24"/>
          <w14:ligatures w14:val="standardContextual"/>
        </w:rPr>
        <w:tab/>
      </w:r>
      <w:r w:rsidRPr="00E45597">
        <w:rPr>
          <w:rFonts w:eastAsiaTheme="minorEastAsia"/>
          <w:lang w:val="en-US"/>
        </w:rPr>
        <w:t>SMTC pattern 1: SMTC period = 20 ms with SMTC duration = 1 ms</w:t>
      </w:r>
      <w:r>
        <w:tab/>
      </w:r>
      <w:r>
        <w:fldChar w:fldCharType="begin"/>
      </w:r>
      <w:r>
        <w:instrText xml:space="preserve"> PAGEREF _Toc169621069 \h </w:instrText>
      </w:r>
      <w:r>
        <w:fldChar w:fldCharType="separate"/>
      </w:r>
      <w:r>
        <w:t>244</w:t>
      </w:r>
      <w:r>
        <w:fldChar w:fldCharType="end"/>
      </w:r>
    </w:p>
    <w:p w14:paraId="67AD9BAB" w14:textId="193C66BC" w:rsidR="00F66482" w:rsidRDefault="00F66482">
      <w:pPr>
        <w:pStyle w:val="TOC4"/>
        <w:rPr>
          <w:rFonts w:asciiTheme="minorHAnsi" w:eastAsiaTheme="minorEastAsia" w:hAnsiTheme="minorHAnsi" w:cstheme="minorBidi"/>
          <w:kern w:val="2"/>
          <w:sz w:val="24"/>
          <w:szCs w:val="24"/>
          <w14:ligatures w14:val="standardContextual"/>
        </w:rPr>
      </w:pPr>
      <w:r w:rsidRPr="00E45597">
        <w:rPr>
          <w:rFonts w:eastAsiaTheme="minorEastAsia"/>
          <w:lang w:val="en-US"/>
        </w:rPr>
        <w:t>G.1.6.2</w:t>
      </w:r>
      <w:r>
        <w:rPr>
          <w:rFonts w:asciiTheme="minorHAnsi" w:eastAsiaTheme="minorEastAsia" w:hAnsiTheme="minorHAnsi" w:cstheme="minorBidi"/>
          <w:kern w:val="2"/>
          <w:sz w:val="24"/>
          <w:szCs w:val="24"/>
          <w14:ligatures w14:val="standardContextual"/>
        </w:rPr>
        <w:tab/>
      </w:r>
      <w:r w:rsidRPr="00E45597">
        <w:rPr>
          <w:rFonts w:eastAsiaTheme="minorEastAsia"/>
          <w:lang w:val="en-US"/>
        </w:rPr>
        <w:t>SMTC pattern 2: SMTC period = 20 ms with SMTC duration = 5 ms</w:t>
      </w:r>
      <w:r>
        <w:tab/>
      </w:r>
      <w:r>
        <w:fldChar w:fldCharType="begin"/>
      </w:r>
      <w:r>
        <w:instrText xml:space="preserve"> PAGEREF _Toc169621070 \h </w:instrText>
      </w:r>
      <w:r>
        <w:fldChar w:fldCharType="separate"/>
      </w:r>
      <w:r>
        <w:t>244</w:t>
      </w:r>
      <w:r>
        <w:fldChar w:fldCharType="end"/>
      </w:r>
    </w:p>
    <w:p w14:paraId="0A39DEFE" w14:textId="2FBEE0E1" w:rsidR="00F66482" w:rsidRDefault="00F66482">
      <w:pPr>
        <w:pStyle w:val="TOC4"/>
        <w:rPr>
          <w:rFonts w:asciiTheme="minorHAnsi" w:eastAsiaTheme="minorEastAsia" w:hAnsiTheme="minorHAnsi" w:cstheme="minorBidi"/>
          <w:kern w:val="2"/>
          <w:sz w:val="24"/>
          <w:szCs w:val="24"/>
          <w14:ligatures w14:val="standardContextual"/>
        </w:rPr>
      </w:pPr>
      <w:r w:rsidRPr="00E45597">
        <w:rPr>
          <w:rFonts w:eastAsiaTheme="minorEastAsia"/>
          <w:lang w:val="en-US"/>
        </w:rPr>
        <w:t>G.1.6.3</w:t>
      </w:r>
      <w:r>
        <w:rPr>
          <w:rFonts w:asciiTheme="minorHAnsi" w:eastAsiaTheme="minorEastAsia" w:hAnsiTheme="minorHAnsi" w:cstheme="minorBidi"/>
          <w:kern w:val="2"/>
          <w:sz w:val="24"/>
          <w:szCs w:val="24"/>
          <w14:ligatures w14:val="standardContextual"/>
        </w:rPr>
        <w:tab/>
      </w:r>
      <w:r w:rsidRPr="00E45597">
        <w:rPr>
          <w:rFonts w:eastAsiaTheme="minorEastAsia"/>
          <w:lang w:val="en-US"/>
        </w:rPr>
        <w:t>SMTC pattern 3: SMTC period = 160 ms with SMTC duration = 1 ms</w:t>
      </w:r>
      <w:r>
        <w:tab/>
      </w:r>
      <w:r>
        <w:fldChar w:fldCharType="begin"/>
      </w:r>
      <w:r>
        <w:instrText xml:space="preserve"> PAGEREF _Toc169621071 \h </w:instrText>
      </w:r>
      <w:r>
        <w:fldChar w:fldCharType="separate"/>
      </w:r>
      <w:r>
        <w:t>244</w:t>
      </w:r>
      <w:r>
        <w:fldChar w:fldCharType="end"/>
      </w:r>
    </w:p>
    <w:p w14:paraId="692C7104" w14:textId="695274C3" w:rsidR="00F66482" w:rsidRDefault="00F66482">
      <w:pPr>
        <w:pStyle w:val="TOC4"/>
        <w:rPr>
          <w:rFonts w:asciiTheme="minorHAnsi" w:eastAsiaTheme="minorEastAsia" w:hAnsiTheme="minorHAnsi" w:cstheme="minorBidi"/>
          <w:kern w:val="2"/>
          <w:sz w:val="24"/>
          <w:szCs w:val="24"/>
          <w14:ligatures w14:val="standardContextual"/>
        </w:rPr>
      </w:pPr>
      <w:r w:rsidRPr="00E45597">
        <w:rPr>
          <w:rFonts w:eastAsiaTheme="minorEastAsia"/>
          <w:lang w:val="en-US"/>
        </w:rPr>
        <w:t>G.1.6.4</w:t>
      </w:r>
      <w:r>
        <w:rPr>
          <w:rFonts w:asciiTheme="minorHAnsi" w:eastAsiaTheme="minorEastAsia" w:hAnsiTheme="minorHAnsi" w:cstheme="minorBidi"/>
          <w:kern w:val="2"/>
          <w:sz w:val="24"/>
          <w:szCs w:val="24"/>
          <w14:ligatures w14:val="standardContextual"/>
        </w:rPr>
        <w:tab/>
      </w:r>
      <w:r w:rsidRPr="00E45597">
        <w:rPr>
          <w:rFonts w:eastAsiaTheme="minorEastAsia"/>
          <w:lang w:val="en-US"/>
        </w:rPr>
        <w:t>SMTC pattern 4: SMTC period = 20 ms with SMTC duration = 1 ms</w:t>
      </w:r>
      <w:r>
        <w:tab/>
      </w:r>
      <w:r>
        <w:fldChar w:fldCharType="begin"/>
      </w:r>
      <w:r>
        <w:instrText xml:space="preserve"> PAGEREF _Toc169621072 \h </w:instrText>
      </w:r>
      <w:r>
        <w:fldChar w:fldCharType="separate"/>
      </w:r>
      <w:r>
        <w:t>244</w:t>
      </w:r>
      <w:r>
        <w:fldChar w:fldCharType="end"/>
      </w:r>
    </w:p>
    <w:p w14:paraId="68F88FE0" w14:textId="33AED7CA" w:rsidR="00F66482" w:rsidRDefault="00F66482">
      <w:pPr>
        <w:pStyle w:val="TOC4"/>
        <w:rPr>
          <w:rFonts w:asciiTheme="minorHAnsi" w:eastAsiaTheme="minorEastAsia" w:hAnsiTheme="minorHAnsi" w:cstheme="minorBidi"/>
          <w:kern w:val="2"/>
          <w:sz w:val="24"/>
          <w:szCs w:val="24"/>
          <w14:ligatures w14:val="standardContextual"/>
        </w:rPr>
      </w:pPr>
      <w:r w:rsidRPr="00E45597">
        <w:rPr>
          <w:rFonts w:eastAsiaTheme="minorEastAsia"/>
          <w:lang w:val="en-US"/>
        </w:rPr>
        <w:t>G.1.6.5</w:t>
      </w:r>
      <w:r>
        <w:rPr>
          <w:rFonts w:asciiTheme="minorHAnsi" w:eastAsiaTheme="minorEastAsia" w:hAnsiTheme="minorHAnsi" w:cstheme="minorBidi"/>
          <w:kern w:val="2"/>
          <w:sz w:val="24"/>
          <w:szCs w:val="24"/>
          <w14:ligatures w14:val="standardContextual"/>
        </w:rPr>
        <w:tab/>
      </w:r>
      <w:r w:rsidRPr="00E45597">
        <w:rPr>
          <w:rFonts w:eastAsiaTheme="minorEastAsia"/>
          <w:lang w:val="en-US"/>
        </w:rPr>
        <w:t>SMTC pattern 5: SMTC period = 20 ms with SMTC duration = 5 ms</w:t>
      </w:r>
      <w:r>
        <w:tab/>
      </w:r>
      <w:r>
        <w:fldChar w:fldCharType="begin"/>
      </w:r>
      <w:r>
        <w:instrText xml:space="preserve"> PAGEREF _Toc169621073 \h </w:instrText>
      </w:r>
      <w:r>
        <w:fldChar w:fldCharType="separate"/>
      </w:r>
      <w:r>
        <w:t>244</w:t>
      </w:r>
      <w:r>
        <w:fldChar w:fldCharType="end"/>
      </w:r>
    </w:p>
    <w:p w14:paraId="22B47405" w14:textId="0B919AFC" w:rsidR="00F66482" w:rsidRDefault="00F66482">
      <w:pPr>
        <w:pStyle w:val="TOC3"/>
        <w:rPr>
          <w:rFonts w:asciiTheme="minorHAnsi" w:eastAsiaTheme="minorEastAsia" w:hAnsiTheme="minorHAnsi" w:cstheme="minorBidi"/>
          <w:kern w:val="2"/>
          <w:sz w:val="24"/>
          <w:szCs w:val="24"/>
          <w14:ligatures w14:val="standardContextual"/>
        </w:rPr>
      </w:pPr>
      <w:r w:rsidRPr="00E45597">
        <w:rPr>
          <w:rFonts w:eastAsiaTheme="minorEastAsia"/>
        </w:rPr>
        <w:t>G.1.7</w:t>
      </w:r>
      <w:r>
        <w:rPr>
          <w:rFonts w:asciiTheme="minorHAnsi" w:eastAsiaTheme="minorEastAsia" w:hAnsiTheme="minorHAnsi" w:cstheme="minorBidi"/>
          <w:kern w:val="2"/>
          <w:sz w:val="24"/>
          <w:szCs w:val="24"/>
          <w14:ligatures w14:val="standardContextual"/>
        </w:rPr>
        <w:tab/>
      </w:r>
      <w:r w:rsidRPr="00E45597">
        <w:rPr>
          <w:rFonts w:eastAsiaTheme="minorEastAsia"/>
        </w:rPr>
        <w:t>CSI-RS configurations</w:t>
      </w:r>
      <w:r>
        <w:tab/>
      </w:r>
      <w:r>
        <w:fldChar w:fldCharType="begin"/>
      </w:r>
      <w:r>
        <w:instrText xml:space="preserve"> PAGEREF _Toc169621074 \h </w:instrText>
      </w:r>
      <w:r>
        <w:fldChar w:fldCharType="separate"/>
      </w:r>
      <w:r>
        <w:t>245</w:t>
      </w:r>
      <w:r>
        <w:fldChar w:fldCharType="end"/>
      </w:r>
    </w:p>
    <w:p w14:paraId="7FD3B004" w14:textId="39932F7F" w:rsidR="00F66482" w:rsidRDefault="00F66482">
      <w:pPr>
        <w:pStyle w:val="TOC4"/>
        <w:rPr>
          <w:rFonts w:asciiTheme="minorHAnsi" w:eastAsiaTheme="minorEastAsia" w:hAnsiTheme="minorHAnsi" w:cstheme="minorBidi"/>
          <w:kern w:val="2"/>
          <w:sz w:val="24"/>
          <w:szCs w:val="24"/>
          <w14:ligatures w14:val="standardContextual"/>
        </w:rPr>
      </w:pPr>
      <w:r w:rsidRPr="00E45597">
        <w:rPr>
          <w:rFonts w:eastAsiaTheme="minorEastAsia"/>
        </w:rPr>
        <w:t>G.1.7.1</w:t>
      </w:r>
      <w:r>
        <w:rPr>
          <w:rFonts w:asciiTheme="minorHAnsi" w:eastAsiaTheme="minorEastAsia" w:hAnsiTheme="minorHAnsi" w:cstheme="minorBidi"/>
          <w:kern w:val="2"/>
          <w:sz w:val="24"/>
          <w:szCs w:val="24"/>
          <w14:ligatures w14:val="standardContextual"/>
        </w:rPr>
        <w:tab/>
      </w:r>
      <w:r w:rsidRPr="00E45597">
        <w:rPr>
          <w:rFonts w:eastAsiaTheme="minorEastAsia"/>
        </w:rPr>
        <w:t>TDD</w:t>
      </w:r>
      <w:r>
        <w:tab/>
      </w:r>
      <w:r>
        <w:fldChar w:fldCharType="begin"/>
      </w:r>
      <w:r>
        <w:instrText xml:space="preserve"> PAGEREF _Toc169621075 \h </w:instrText>
      </w:r>
      <w:r>
        <w:fldChar w:fldCharType="separate"/>
      </w:r>
      <w:r>
        <w:t>245</w:t>
      </w:r>
      <w:r>
        <w:fldChar w:fldCharType="end"/>
      </w:r>
    </w:p>
    <w:p w14:paraId="77147F3D" w14:textId="65371569" w:rsidR="00F66482" w:rsidRDefault="00F66482">
      <w:pPr>
        <w:pStyle w:val="TOC3"/>
        <w:rPr>
          <w:rFonts w:asciiTheme="minorHAnsi" w:eastAsiaTheme="minorEastAsia" w:hAnsiTheme="minorHAnsi" w:cstheme="minorBidi"/>
          <w:kern w:val="2"/>
          <w:sz w:val="24"/>
          <w:szCs w:val="24"/>
          <w14:ligatures w14:val="standardContextual"/>
        </w:rPr>
      </w:pPr>
      <w:r w:rsidRPr="00E45597">
        <w:rPr>
          <w:rFonts w:eastAsiaTheme="minorEastAsia"/>
          <w:snapToGrid w:val="0"/>
        </w:rPr>
        <w:t>G.1.8</w:t>
      </w:r>
      <w:r>
        <w:rPr>
          <w:rFonts w:asciiTheme="minorHAnsi" w:eastAsiaTheme="minorEastAsia" w:hAnsiTheme="minorHAnsi" w:cstheme="minorBidi"/>
          <w:kern w:val="2"/>
          <w:sz w:val="24"/>
          <w:szCs w:val="24"/>
          <w14:ligatures w14:val="standardContextual"/>
        </w:rPr>
        <w:tab/>
      </w:r>
      <w:r w:rsidRPr="00E45597">
        <w:rPr>
          <w:rFonts w:eastAsia="DengXian"/>
          <w:snapToGrid w:val="0"/>
        </w:rPr>
        <w:t>Angle of Arrival (AoA) for FR2-1 RRM test cases</w:t>
      </w:r>
      <w:r>
        <w:tab/>
      </w:r>
      <w:r>
        <w:fldChar w:fldCharType="begin"/>
      </w:r>
      <w:r>
        <w:instrText xml:space="preserve"> PAGEREF _Toc169621076 \h </w:instrText>
      </w:r>
      <w:r>
        <w:fldChar w:fldCharType="separate"/>
      </w:r>
      <w:r>
        <w:t>247</w:t>
      </w:r>
      <w:r>
        <w:fldChar w:fldCharType="end"/>
      </w:r>
    </w:p>
    <w:p w14:paraId="686235AD" w14:textId="1CB386F5" w:rsidR="00F66482" w:rsidRDefault="00F66482">
      <w:pPr>
        <w:pStyle w:val="TOC4"/>
        <w:rPr>
          <w:rFonts w:asciiTheme="minorHAnsi" w:eastAsiaTheme="minorEastAsia" w:hAnsiTheme="minorHAnsi" w:cstheme="minorBidi"/>
          <w:kern w:val="2"/>
          <w:sz w:val="24"/>
          <w:szCs w:val="24"/>
          <w14:ligatures w14:val="standardContextual"/>
        </w:rPr>
      </w:pPr>
      <w:r w:rsidRPr="00E45597">
        <w:rPr>
          <w:rFonts w:eastAsiaTheme="minorEastAsia"/>
          <w:snapToGrid w:val="0"/>
        </w:rPr>
        <w:t>G.1.8.1</w:t>
      </w:r>
      <w:r>
        <w:rPr>
          <w:rFonts w:asciiTheme="minorHAnsi" w:eastAsiaTheme="minorEastAsia" w:hAnsiTheme="minorHAnsi" w:cstheme="minorBidi"/>
          <w:kern w:val="2"/>
          <w:sz w:val="24"/>
          <w:szCs w:val="24"/>
          <w14:ligatures w14:val="standardContextual"/>
        </w:rPr>
        <w:tab/>
      </w:r>
      <w:r w:rsidRPr="00E45597">
        <w:rPr>
          <w:rFonts w:eastAsiaTheme="minorEastAsia"/>
          <w:snapToGrid w:val="0"/>
        </w:rPr>
        <w:t>Setup 1: Single AoA</w:t>
      </w:r>
      <w:r>
        <w:tab/>
      </w:r>
      <w:r>
        <w:fldChar w:fldCharType="begin"/>
      </w:r>
      <w:r>
        <w:instrText xml:space="preserve"> PAGEREF _Toc169621077 \h </w:instrText>
      </w:r>
      <w:r>
        <w:fldChar w:fldCharType="separate"/>
      </w:r>
      <w:r>
        <w:t>247</w:t>
      </w:r>
      <w:r>
        <w:fldChar w:fldCharType="end"/>
      </w:r>
    </w:p>
    <w:p w14:paraId="1AB22B0E" w14:textId="0541226C" w:rsidR="00F66482" w:rsidRDefault="00F66482">
      <w:pPr>
        <w:pStyle w:val="TOC4"/>
        <w:rPr>
          <w:rFonts w:asciiTheme="minorHAnsi" w:eastAsiaTheme="minorEastAsia" w:hAnsiTheme="minorHAnsi" w:cstheme="minorBidi"/>
          <w:kern w:val="2"/>
          <w:sz w:val="24"/>
          <w:szCs w:val="24"/>
          <w14:ligatures w14:val="standardContextual"/>
        </w:rPr>
      </w:pPr>
      <w:r w:rsidRPr="00E45597">
        <w:rPr>
          <w:rFonts w:eastAsiaTheme="minorEastAsia"/>
          <w:snapToGrid w:val="0"/>
        </w:rPr>
        <w:t>G.1.8.2</w:t>
      </w:r>
      <w:r>
        <w:rPr>
          <w:rFonts w:asciiTheme="minorHAnsi" w:eastAsiaTheme="minorEastAsia" w:hAnsiTheme="minorHAnsi" w:cstheme="minorBidi"/>
          <w:kern w:val="2"/>
          <w:sz w:val="24"/>
          <w:szCs w:val="24"/>
          <w14:ligatures w14:val="standardContextual"/>
        </w:rPr>
        <w:tab/>
      </w:r>
      <w:r w:rsidRPr="00E45597">
        <w:rPr>
          <w:rFonts w:eastAsiaTheme="minorEastAsia"/>
          <w:snapToGrid w:val="0"/>
        </w:rPr>
        <w:t>Setup 2: 2 AoAs</w:t>
      </w:r>
      <w:r>
        <w:tab/>
      </w:r>
      <w:r>
        <w:fldChar w:fldCharType="begin"/>
      </w:r>
      <w:r>
        <w:instrText xml:space="preserve"> PAGEREF _Toc169621078 \h </w:instrText>
      </w:r>
      <w:r>
        <w:fldChar w:fldCharType="separate"/>
      </w:r>
      <w:r>
        <w:t>247</w:t>
      </w:r>
      <w:r>
        <w:fldChar w:fldCharType="end"/>
      </w:r>
    </w:p>
    <w:p w14:paraId="402A7F91" w14:textId="201F3E90" w:rsidR="00F66482" w:rsidRDefault="00F66482">
      <w:pPr>
        <w:pStyle w:val="TOC3"/>
        <w:rPr>
          <w:rFonts w:asciiTheme="minorHAnsi" w:eastAsiaTheme="minorEastAsia" w:hAnsiTheme="minorHAnsi" w:cstheme="minorBidi"/>
          <w:kern w:val="2"/>
          <w:sz w:val="24"/>
          <w:szCs w:val="24"/>
          <w14:ligatures w14:val="standardContextual"/>
        </w:rPr>
      </w:pPr>
      <w:r w:rsidRPr="00E45597">
        <w:rPr>
          <w:rFonts w:eastAsiaTheme="minorEastAsia"/>
        </w:rPr>
        <w:t>G.1.9</w:t>
      </w:r>
      <w:r>
        <w:rPr>
          <w:rFonts w:asciiTheme="minorHAnsi" w:eastAsiaTheme="minorEastAsia" w:hAnsiTheme="minorHAnsi" w:cstheme="minorBidi"/>
          <w:kern w:val="2"/>
          <w:sz w:val="24"/>
          <w:szCs w:val="24"/>
          <w14:ligatures w14:val="standardContextual"/>
        </w:rPr>
        <w:tab/>
      </w:r>
      <w:r w:rsidRPr="00E45597">
        <w:rPr>
          <w:rFonts w:eastAsiaTheme="minorEastAsia"/>
        </w:rPr>
        <w:t>TCI State Configuration</w:t>
      </w:r>
      <w:r>
        <w:tab/>
      </w:r>
      <w:r>
        <w:fldChar w:fldCharType="begin"/>
      </w:r>
      <w:r>
        <w:instrText xml:space="preserve"> PAGEREF _Toc169621079 \h </w:instrText>
      </w:r>
      <w:r>
        <w:fldChar w:fldCharType="separate"/>
      </w:r>
      <w:r>
        <w:t>248</w:t>
      </w:r>
      <w:r>
        <w:fldChar w:fldCharType="end"/>
      </w:r>
    </w:p>
    <w:p w14:paraId="396CC274" w14:textId="4A69C96B" w:rsidR="00F66482" w:rsidRDefault="00F66482">
      <w:pPr>
        <w:pStyle w:val="TOC4"/>
        <w:rPr>
          <w:rFonts w:asciiTheme="minorHAnsi" w:eastAsiaTheme="minorEastAsia" w:hAnsiTheme="minorHAnsi" w:cstheme="minorBidi"/>
          <w:kern w:val="2"/>
          <w:sz w:val="24"/>
          <w:szCs w:val="24"/>
          <w14:ligatures w14:val="standardContextual"/>
        </w:rPr>
      </w:pPr>
      <w:r w:rsidRPr="00E45597">
        <w:rPr>
          <w:rFonts w:eastAsiaTheme="minorEastAsia"/>
        </w:rPr>
        <w:t>G.1.9.1</w:t>
      </w:r>
      <w:r>
        <w:rPr>
          <w:rFonts w:asciiTheme="minorHAnsi" w:eastAsiaTheme="minorEastAsia" w:hAnsiTheme="minorHAnsi" w:cstheme="minorBidi"/>
          <w:kern w:val="2"/>
          <w:sz w:val="24"/>
          <w:szCs w:val="24"/>
          <w14:ligatures w14:val="standardContextual"/>
        </w:rPr>
        <w:tab/>
      </w:r>
      <w:r w:rsidRPr="00E45597">
        <w:rPr>
          <w:rFonts w:eastAsiaTheme="minorEastAsia"/>
        </w:rPr>
        <w:t>Introduction</w:t>
      </w:r>
      <w:r>
        <w:tab/>
      </w:r>
      <w:r>
        <w:fldChar w:fldCharType="begin"/>
      </w:r>
      <w:r>
        <w:instrText xml:space="preserve"> PAGEREF _Toc169621080 \h </w:instrText>
      </w:r>
      <w:r>
        <w:fldChar w:fldCharType="separate"/>
      </w:r>
      <w:r>
        <w:t>248</w:t>
      </w:r>
      <w:r>
        <w:fldChar w:fldCharType="end"/>
      </w:r>
    </w:p>
    <w:p w14:paraId="1C6CC1BF" w14:textId="17DA966C" w:rsidR="00F66482" w:rsidRDefault="00F66482">
      <w:pPr>
        <w:pStyle w:val="TOC4"/>
        <w:rPr>
          <w:rFonts w:asciiTheme="minorHAnsi" w:eastAsiaTheme="minorEastAsia" w:hAnsiTheme="minorHAnsi" w:cstheme="minorBidi"/>
          <w:kern w:val="2"/>
          <w:sz w:val="24"/>
          <w:szCs w:val="24"/>
          <w14:ligatures w14:val="standardContextual"/>
        </w:rPr>
      </w:pPr>
      <w:r w:rsidRPr="00E45597">
        <w:rPr>
          <w:rFonts w:eastAsiaTheme="minorEastAsia"/>
        </w:rPr>
        <w:t>G.1.9.2</w:t>
      </w:r>
      <w:r>
        <w:rPr>
          <w:rFonts w:asciiTheme="minorHAnsi" w:eastAsiaTheme="minorEastAsia" w:hAnsiTheme="minorHAnsi" w:cstheme="minorBidi"/>
          <w:kern w:val="2"/>
          <w:sz w:val="24"/>
          <w:szCs w:val="24"/>
          <w14:ligatures w14:val="standardContextual"/>
        </w:rPr>
        <w:tab/>
      </w:r>
      <w:r w:rsidRPr="00E45597">
        <w:rPr>
          <w:rFonts w:eastAsiaTheme="minorEastAsia"/>
        </w:rPr>
        <w:t>TCI states</w:t>
      </w:r>
      <w:r>
        <w:tab/>
      </w:r>
      <w:r>
        <w:fldChar w:fldCharType="begin"/>
      </w:r>
      <w:r>
        <w:instrText xml:space="preserve"> PAGEREF _Toc169621081 \h </w:instrText>
      </w:r>
      <w:r>
        <w:fldChar w:fldCharType="separate"/>
      </w:r>
      <w:r>
        <w:t>248</w:t>
      </w:r>
      <w:r>
        <w:fldChar w:fldCharType="end"/>
      </w:r>
    </w:p>
    <w:p w14:paraId="13517B8E" w14:textId="1513A8ED" w:rsidR="00F66482" w:rsidRDefault="00F66482">
      <w:pPr>
        <w:pStyle w:val="TOC3"/>
        <w:rPr>
          <w:rFonts w:asciiTheme="minorHAnsi" w:eastAsiaTheme="minorEastAsia" w:hAnsiTheme="minorHAnsi" w:cstheme="minorBidi"/>
          <w:kern w:val="2"/>
          <w:sz w:val="24"/>
          <w:szCs w:val="24"/>
          <w14:ligatures w14:val="standardContextual"/>
        </w:rPr>
      </w:pPr>
      <w:r w:rsidRPr="00E45597">
        <w:rPr>
          <w:rFonts w:eastAsiaTheme="minorEastAsia"/>
        </w:rPr>
        <w:t>G.1.10</w:t>
      </w:r>
      <w:r>
        <w:rPr>
          <w:rFonts w:asciiTheme="minorHAnsi" w:eastAsiaTheme="minorEastAsia" w:hAnsiTheme="minorHAnsi" w:cstheme="minorBidi"/>
          <w:kern w:val="2"/>
          <w:sz w:val="24"/>
          <w:szCs w:val="24"/>
          <w14:ligatures w14:val="standardContextual"/>
        </w:rPr>
        <w:tab/>
      </w:r>
      <w:r w:rsidRPr="00E45597">
        <w:rPr>
          <w:rFonts w:eastAsiaTheme="minorEastAsia"/>
        </w:rPr>
        <w:t>Configurations of CSI-RS for tracking</w:t>
      </w:r>
      <w:r>
        <w:tab/>
      </w:r>
      <w:r>
        <w:fldChar w:fldCharType="begin"/>
      </w:r>
      <w:r>
        <w:instrText xml:space="preserve"> PAGEREF _Toc169621082 \h </w:instrText>
      </w:r>
      <w:r>
        <w:fldChar w:fldCharType="separate"/>
      </w:r>
      <w:r>
        <w:t>248</w:t>
      </w:r>
      <w:r>
        <w:fldChar w:fldCharType="end"/>
      </w:r>
    </w:p>
    <w:p w14:paraId="37FDAEC8" w14:textId="7EC57D09" w:rsidR="00F66482" w:rsidRDefault="00F66482">
      <w:pPr>
        <w:pStyle w:val="TOC4"/>
        <w:rPr>
          <w:rFonts w:asciiTheme="minorHAnsi" w:eastAsiaTheme="minorEastAsia" w:hAnsiTheme="minorHAnsi" w:cstheme="minorBidi"/>
          <w:kern w:val="2"/>
          <w:sz w:val="24"/>
          <w:szCs w:val="24"/>
          <w14:ligatures w14:val="standardContextual"/>
        </w:rPr>
      </w:pPr>
      <w:r w:rsidRPr="00E45597">
        <w:rPr>
          <w:rFonts w:eastAsiaTheme="minorEastAsia"/>
        </w:rPr>
        <w:t>G.1.10.1</w:t>
      </w:r>
      <w:r>
        <w:rPr>
          <w:rFonts w:asciiTheme="minorHAnsi" w:eastAsiaTheme="minorEastAsia" w:hAnsiTheme="minorHAnsi" w:cstheme="minorBidi"/>
          <w:kern w:val="2"/>
          <w:sz w:val="24"/>
          <w:szCs w:val="24"/>
          <w14:ligatures w14:val="standardContextual"/>
        </w:rPr>
        <w:tab/>
      </w:r>
      <w:r w:rsidRPr="00E45597">
        <w:rPr>
          <w:rFonts w:eastAsiaTheme="minorEastAsia"/>
        </w:rPr>
        <w:t>Configuration of CSI-RS for tracking for FR1</w:t>
      </w:r>
      <w:r>
        <w:tab/>
      </w:r>
      <w:r>
        <w:fldChar w:fldCharType="begin"/>
      </w:r>
      <w:r>
        <w:instrText xml:space="preserve"> PAGEREF _Toc169621083 \h </w:instrText>
      </w:r>
      <w:r>
        <w:fldChar w:fldCharType="separate"/>
      </w:r>
      <w:r>
        <w:t>248</w:t>
      </w:r>
      <w:r>
        <w:fldChar w:fldCharType="end"/>
      </w:r>
    </w:p>
    <w:p w14:paraId="1A271157" w14:textId="618F7773" w:rsidR="00F66482" w:rsidRDefault="00F66482">
      <w:pPr>
        <w:pStyle w:val="TOC5"/>
        <w:rPr>
          <w:rFonts w:asciiTheme="minorHAnsi" w:eastAsiaTheme="minorEastAsia" w:hAnsiTheme="minorHAnsi" w:cstheme="minorBidi"/>
          <w:kern w:val="2"/>
          <w:sz w:val="24"/>
          <w:szCs w:val="24"/>
          <w14:ligatures w14:val="standardContextual"/>
        </w:rPr>
      </w:pPr>
      <w:r w:rsidRPr="00E45597">
        <w:rPr>
          <w:rFonts w:eastAsiaTheme="minorEastAsia"/>
        </w:rPr>
        <w:t>G.1.10.1.2</w:t>
      </w:r>
      <w:r>
        <w:rPr>
          <w:rFonts w:asciiTheme="minorHAnsi" w:eastAsiaTheme="minorEastAsia" w:hAnsiTheme="minorHAnsi" w:cstheme="minorBidi"/>
          <w:kern w:val="2"/>
          <w:sz w:val="24"/>
          <w:szCs w:val="24"/>
          <w14:ligatures w14:val="standardContextual"/>
        </w:rPr>
        <w:tab/>
      </w:r>
      <w:r w:rsidRPr="00E45597">
        <w:rPr>
          <w:rFonts w:eastAsiaTheme="minorEastAsia"/>
          <w:lang w:eastAsia="zh-CN"/>
        </w:rPr>
        <w:t>TDD</w:t>
      </w:r>
      <w:r>
        <w:tab/>
      </w:r>
      <w:r>
        <w:fldChar w:fldCharType="begin"/>
      </w:r>
      <w:r>
        <w:instrText xml:space="preserve"> PAGEREF _Toc169621084 \h </w:instrText>
      </w:r>
      <w:r>
        <w:fldChar w:fldCharType="separate"/>
      </w:r>
      <w:r>
        <w:t>248</w:t>
      </w:r>
      <w:r>
        <w:fldChar w:fldCharType="end"/>
      </w:r>
    </w:p>
    <w:p w14:paraId="67D0F28C" w14:textId="37E930DE" w:rsidR="00F66482" w:rsidRDefault="00F66482">
      <w:pPr>
        <w:pStyle w:val="TOC4"/>
        <w:rPr>
          <w:rFonts w:asciiTheme="minorHAnsi" w:eastAsiaTheme="minorEastAsia" w:hAnsiTheme="minorHAnsi" w:cstheme="minorBidi"/>
          <w:kern w:val="2"/>
          <w:sz w:val="24"/>
          <w:szCs w:val="24"/>
          <w14:ligatures w14:val="standardContextual"/>
        </w:rPr>
      </w:pPr>
      <w:r w:rsidRPr="00E45597">
        <w:rPr>
          <w:rFonts w:eastAsiaTheme="minorEastAsia"/>
        </w:rPr>
        <w:t>G.1.10.2</w:t>
      </w:r>
      <w:r>
        <w:rPr>
          <w:rFonts w:asciiTheme="minorHAnsi" w:eastAsiaTheme="minorEastAsia" w:hAnsiTheme="minorHAnsi" w:cstheme="minorBidi"/>
          <w:kern w:val="2"/>
          <w:sz w:val="24"/>
          <w:szCs w:val="24"/>
          <w14:ligatures w14:val="standardContextual"/>
        </w:rPr>
        <w:tab/>
      </w:r>
      <w:r w:rsidRPr="00E45597">
        <w:rPr>
          <w:rFonts w:eastAsia="DengXian"/>
        </w:rPr>
        <w:t>Configuration of CSI-RS for tracking for FR2-1</w:t>
      </w:r>
      <w:r>
        <w:tab/>
      </w:r>
      <w:r>
        <w:fldChar w:fldCharType="begin"/>
      </w:r>
      <w:r>
        <w:instrText xml:space="preserve"> PAGEREF _Toc169621085 \h </w:instrText>
      </w:r>
      <w:r>
        <w:fldChar w:fldCharType="separate"/>
      </w:r>
      <w:r>
        <w:t>249</w:t>
      </w:r>
      <w:r>
        <w:fldChar w:fldCharType="end"/>
      </w:r>
    </w:p>
    <w:p w14:paraId="55F5CAB0" w14:textId="4327F293" w:rsidR="00F66482" w:rsidRDefault="00F66482">
      <w:pPr>
        <w:pStyle w:val="TOC5"/>
        <w:rPr>
          <w:rFonts w:asciiTheme="minorHAnsi" w:eastAsiaTheme="minorEastAsia" w:hAnsiTheme="minorHAnsi" w:cstheme="minorBidi"/>
          <w:kern w:val="2"/>
          <w:sz w:val="24"/>
          <w:szCs w:val="24"/>
          <w14:ligatures w14:val="standardContextual"/>
        </w:rPr>
      </w:pPr>
      <w:r w:rsidRPr="00E45597">
        <w:rPr>
          <w:rFonts w:eastAsiaTheme="minorEastAsia"/>
        </w:rPr>
        <w:t>G.1.10.2.1</w:t>
      </w:r>
      <w:r>
        <w:rPr>
          <w:rFonts w:asciiTheme="minorHAnsi" w:eastAsiaTheme="minorEastAsia" w:hAnsiTheme="minorHAnsi" w:cstheme="minorBidi"/>
          <w:kern w:val="2"/>
          <w:sz w:val="24"/>
          <w:szCs w:val="24"/>
          <w14:ligatures w14:val="standardContextual"/>
        </w:rPr>
        <w:tab/>
      </w:r>
      <w:r w:rsidRPr="00E45597">
        <w:rPr>
          <w:rFonts w:eastAsiaTheme="minorEastAsia"/>
          <w:lang w:eastAsia="zh-CN"/>
        </w:rPr>
        <w:t>TDD</w:t>
      </w:r>
      <w:r>
        <w:tab/>
      </w:r>
      <w:r>
        <w:fldChar w:fldCharType="begin"/>
      </w:r>
      <w:r>
        <w:instrText xml:space="preserve"> PAGEREF _Toc169621086 \h </w:instrText>
      </w:r>
      <w:r>
        <w:fldChar w:fldCharType="separate"/>
      </w:r>
      <w:r>
        <w:t>249</w:t>
      </w:r>
      <w:r>
        <w:fldChar w:fldCharType="end"/>
      </w:r>
    </w:p>
    <w:p w14:paraId="516D9602" w14:textId="0D148865" w:rsidR="00F66482" w:rsidRDefault="00F66482">
      <w:pPr>
        <w:pStyle w:val="TOC2"/>
        <w:rPr>
          <w:rFonts w:asciiTheme="minorHAnsi" w:eastAsiaTheme="minorEastAsia" w:hAnsiTheme="minorHAnsi" w:cstheme="minorBidi"/>
          <w:kern w:val="2"/>
          <w:sz w:val="24"/>
          <w:szCs w:val="24"/>
          <w14:ligatures w14:val="standardContextual"/>
        </w:rPr>
      </w:pPr>
      <w:r w:rsidRPr="00E45597">
        <w:rPr>
          <w:rFonts w:eastAsia="SimSun"/>
        </w:rPr>
        <w:t>G.2</w:t>
      </w:r>
      <w:r>
        <w:rPr>
          <w:rFonts w:asciiTheme="minorHAnsi" w:eastAsiaTheme="minorEastAsia" w:hAnsiTheme="minorHAnsi" w:cstheme="minorBidi"/>
          <w:kern w:val="2"/>
          <w:sz w:val="24"/>
          <w:szCs w:val="24"/>
          <w14:ligatures w14:val="standardContextual"/>
        </w:rPr>
        <w:tab/>
      </w:r>
      <w:r w:rsidRPr="00E45597">
        <w:rPr>
          <w:rFonts w:eastAsia="SimSun"/>
        </w:rPr>
        <w:t>IAB-MT RRM test cases</w:t>
      </w:r>
      <w:r>
        <w:tab/>
      </w:r>
      <w:r>
        <w:fldChar w:fldCharType="begin"/>
      </w:r>
      <w:r>
        <w:instrText xml:space="preserve"> PAGEREF _Toc169621087 \h </w:instrText>
      </w:r>
      <w:r>
        <w:fldChar w:fldCharType="separate"/>
      </w:r>
      <w:r>
        <w:t>250</w:t>
      </w:r>
      <w:r>
        <w:fldChar w:fldCharType="end"/>
      </w:r>
    </w:p>
    <w:p w14:paraId="74209CEC" w14:textId="1CAA6740" w:rsidR="00F66482" w:rsidRDefault="00F66482">
      <w:pPr>
        <w:pStyle w:val="TOC3"/>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RRC_CONNECTED state mobility for IAB-MTs</w:t>
      </w:r>
      <w:r>
        <w:tab/>
      </w:r>
      <w:r>
        <w:fldChar w:fldCharType="begin"/>
      </w:r>
      <w:r>
        <w:instrText xml:space="preserve"> PAGEREF _Toc169621088 \h </w:instrText>
      </w:r>
      <w:r>
        <w:fldChar w:fldCharType="separate"/>
      </w:r>
      <w:r>
        <w:t>250</w:t>
      </w:r>
      <w:r>
        <w:fldChar w:fldCharType="end"/>
      </w:r>
    </w:p>
    <w:p w14:paraId="2230ED8A" w14:textId="5F16EAEC" w:rsidR="00F66482" w:rsidRDefault="00F66482">
      <w:pPr>
        <w:pStyle w:val="TOC4"/>
        <w:rPr>
          <w:rFonts w:asciiTheme="minorHAnsi" w:eastAsiaTheme="minorEastAsia" w:hAnsiTheme="minorHAnsi" w:cstheme="minorBidi"/>
          <w:kern w:val="2"/>
          <w:sz w:val="24"/>
          <w:szCs w:val="24"/>
          <w14:ligatures w14:val="standardContextual"/>
        </w:rPr>
      </w:pPr>
      <w:r>
        <w:t>G.2.1.1</w:t>
      </w:r>
      <w:r>
        <w:rPr>
          <w:rFonts w:asciiTheme="minorHAnsi" w:eastAsiaTheme="minorEastAsia" w:hAnsiTheme="minorHAnsi" w:cstheme="minorBidi"/>
          <w:kern w:val="2"/>
          <w:sz w:val="24"/>
          <w:szCs w:val="24"/>
          <w14:ligatures w14:val="standardContextual"/>
        </w:rPr>
        <w:tab/>
      </w:r>
      <w:r>
        <w:t>RRC Connection Mobility Control</w:t>
      </w:r>
      <w:r>
        <w:tab/>
      </w:r>
      <w:r>
        <w:fldChar w:fldCharType="begin"/>
      </w:r>
      <w:r>
        <w:instrText xml:space="preserve"> PAGEREF _Toc169621089 \h </w:instrText>
      </w:r>
      <w:r>
        <w:fldChar w:fldCharType="separate"/>
      </w:r>
      <w:r>
        <w:t>250</w:t>
      </w:r>
      <w:r>
        <w:fldChar w:fldCharType="end"/>
      </w:r>
    </w:p>
    <w:p w14:paraId="4A159EE0" w14:textId="05B9D628" w:rsidR="00F66482" w:rsidRDefault="00F66482">
      <w:pPr>
        <w:pStyle w:val="TOC5"/>
        <w:rPr>
          <w:rFonts w:asciiTheme="minorHAnsi" w:eastAsiaTheme="minorEastAsia" w:hAnsiTheme="minorHAnsi" w:cstheme="minorBidi"/>
          <w:kern w:val="2"/>
          <w:sz w:val="24"/>
          <w:szCs w:val="24"/>
          <w14:ligatures w14:val="standardContextual"/>
        </w:rPr>
      </w:pPr>
      <w:r w:rsidRPr="00E45597">
        <w:rPr>
          <w:snapToGrid w:val="0"/>
        </w:rPr>
        <w:t>G.2.1.1.1</w:t>
      </w:r>
      <w:r>
        <w:rPr>
          <w:rFonts w:asciiTheme="minorHAnsi" w:eastAsiaTheme="minorEastAsia" w:hAnsiTheme="minorHAnsi" w:cstheme="minorBidi"/>
          <w:kern w:val="2"/>
          <w:sz w:val="24"/>
          <w:szCs w:val="24"/>
          <w14:ligatures w14:val="standardContextual"/>
        </w:rPr>
        <w:tab/>
      </w:r>
      <w:r w:rsidRPr="00E45597">
        <w:rPr>
          <w:snapToGrid w:val="0"/>
        </w:rPr>
        <w:t>RRC Re-establishment</w:t>
      </w:r>
      <w:r>
        <w:tab/>
      </w:r>
      <w:r>
        <w:fldChar w:fldCharType="begin"/>
      </w:r>
      <w:r>
        <w:instrText xml:space="preserve"> PAGEREF _Toc169621090 \h </w:instrText>
      </w:r>
      <w:r>
        <w:fldChar w:fldCharType="separate"/>
      </w:r>
      <w:r>
        <w:t>250</w:t>
      </w:r>
      <w:r>
        <w:fldChar w:fldCharType="end"/>
      </w:r>
    </w:p>
    <w:p w14:paraId="3A7CC5C0" w14:textId="5CA8809C" w:rsidR="00F66482" w:rsidRDefault="00F66482">
      <w:pPr>
        <w:pStyle w:val="TOC5"/>
        <w:rPr>
          <w:rFonts w:asciiTheme="minorHAnsi" w:eastAsiaTheme="minorEastAsia" w:hAnsiTheme="minorHAnsi" w:cstheme="minorBidi"/>
          <w:kern w:val="2"/>
          <w:sz w:val="24"/>
          <w:szCs w:val="24"/>
          <w14:ligatures w14:val="standardContextual"/>
        </w:rPr>
      </w:pPr>
      <w:r w:rsidRPr="00E45597">
        <w:rPr>
          <w:snapToGrid w:val="0"/>
        </w:rPr>
        <w:t>G.2.1.1.2</w:t>
      </w:r>
      <w:r>
        <w:rPr>
          <w:rFonts w:asciiTheme="minorHAnsi" w:eastAsiaTheme="minorEastAsia" w:hAnsiTheme="minorHAnsi" w:cstheme="minorBidi"/>
          <w:kern w:val="2"/>
          <w:sz w:val="24"/>
          <w:szCs w:val="24"/>
          <w14:ligatures w14:val="standardContextual"/>
        </w:rPr>
        <w:tab/>
      </w:r>
      <w:r w:rsidRPr="00E45597">
        <w:rPr>
          <w:snapToGrid w:val="0"/>
        </w:rPr>
        <w:t>RRC Connection Release with Redirection</w:t>
      </w:r>
      <w:r>
        <w:tab/>
      </w:r>
      <w:r>
        <w:fldChar w:fldCharType="begin"/>
      </w:r>
      <w:r>
        <w:instrText xml:space="preserve"> PAGEREF _Toc169621091 \h </w:instrText>
      </w:r>
      <w:r>
        <w:fldChar w:fldCharType="separate"/>
      </w:r>
      <w:r>
        <w:t>261</w:t>
      </w:r>
      <w:r>
        <w:fldChar w:fldCharType="end"/>
      </w:r>
    </w:p>
    <w:p w14:paraId="5FBB3070" w14:textId="159FD08F" w:rsidR="00F66482" w:rsidRDefault="00F66482">
      <w:pPr>
        <w:pStyle w:val="TOC3"/>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Timing</w:t>
      </w:r>
      <w:r>
        <w:tab/>
      </w:r>
      <w:r>
        <w:fldChar w:fldCharType="begin"/>
      </w:r>
      <w:r>
        <w:instrText xml:space="preserve"> PAGEREF _Toc169621092 \h </w:instrText>
      </w:r>
      <w:r>
        <w:fldChar w:fldCharType="separate"/>
      </w:r>
      <w:r>
        <w:t>266</w:t>
      </w:r>
      <w:r>
        <w:fldChar w:fldCharType="end"/>
      </w:r>
    </w:p>
    <w:p w14:paraId="2B3E22CA" w14:textId="5A30E2C8" w:rsidR="00F66482" w:rsidRDefault="00F66482">
      <w:pPr>
        <w:pStyle w:val="TOC4"/>
        <w:rPr>
          <w:rFonts w:asciiTheme="minorHAnsi" w:eastAsiaTheme="minorEastAsia" w:hAnsiTheme="minorHAnsi" w:cstheme="minorBidi"/>
          <w:kern w:val="2"/>
          <w:sz w:val="24"/>
          <w:szCs w:val="24"/>
          <w14:ligatures w14:val="standardContextual"/>
        </w:rPr>
      </w:pPr>
      <w:r>
        <w:t>G.2.2.1</w:t>
      </w:r>
      <w:r>
        <w:rPr>
          <w:rFonts w:asciiTheme="minorHAnsi" w:eastAsiaTheme="minorEastAsia" w:hAnsiTheme="minorHAnsi" w:cstheme="minorBidi"/>
          <w:kern w:val="2"/>
          <w:sz w:val="24"/>
          <w:szCs w:val="24"/>
          <w14:ligatures w14:val="standardContextual"/>
        </w:rPr>
        <w:tab/>
      </w:r>
      <w:r>
        <w:t>Transmit timing</w:t>
      </w:r>
      <w:r>
        <w:tab/>
      </w:r>
      <w:r>
        <w:fldChar w:fldCharType="begin"/>
      </w:r>
      <w:r>
        <w:instrText xml:space="preserve"> PAGEREF _Toc169621093 \h </w:instrText>
      </w:r>
      <w:r>
        <w:fldChar w:fldCharType="separate"/>
      </w:r>
      <w:r>
        <w:t>266</w:t>
      </w:r>
      <w:r>
        <w:fldChar w:fldCharType="end"/>
      </w:r>
    </w:p>
    <w:p w14:paraId="09C95AA8" w14:textId="7580856A" w:rsidR="00F66482" w:rsidRDefault="00F66482">
      <w:pPr>
        <w:pStyle w:val="TOC5"/>
        <w:rPr>
          <w:rFonts w:asciiTheme="minorHAnsi" w:eastAsiaTheme="minorEastAsia" w:hAnsiTheme="minorHAnsi" w:cstheme="minorBidi"/>
          <w:kern w:val="2"/>
          <w:sz w:val="24"/>
          <w:szCs w:val="24"/>
          <w14:ligatures w14:val="standardContextual"/>
        </w:rPr>
      </w:pPr>
      <w:r w:rsidRPr="00E45597">
        <w:rPr>
          <w:rFonts w:eastAsia="SimSun"/>
          <w:lang w:eastAsia="zh-CN"/>
        </w:rPr>
        <w:t>G.2.2</w:t>
      </w:r>
      <w:r>
        <w:t>.1.1</w:t>
      </w:r>
      <w:r>
        <w:rPr>
          <w:rFonts w:asciiTheme="minorHAnsi" w:eastAsiaTheme="minorEastAsia" w:hAnsiTheme="minorHAnsi" w:cstheme="minorBidi"/>
          <w:kern w:val="2"/>
          <w:sz w:val="24"/>
          <w:szCs w:val="24"/>
          <w14:ligatures w14:val="standardContextual"/>
        </w:rPr>
        <w:tab/>
      </w:r>
      <w:r>
        <w:t xml:space="preserve">NR </w:t>
      </w:r>
      <w:r w:rsidRPr="00E45597">
        <w:rPr>
          <w:rFonts w:eastAsia="SimSun"/>
          <w:lang w:eastAsia="zh-CN"/>
        </w:rPr>
        <w:t>IAB-MT</w:t>
      </w:r>
      <w:r>
        <w:t xml:space="preserve"> Transmit Timing Test for FR1</w:t>
      </w:r>
      <w:r>
        <w:tab/>
      </w:r>
      <w:r>
        <w:fldChar w:fldCharType="begin"/>
      </w:r>
      <w:r>
        <w:instrText xml:space="preserve"> PAGEREF _Toc169621094 \h </w:instrText>
      </w:r>
      <w:r>
        <w:fldChar w:fldCharType="separate"/>
      </w:r>
      <w:r>
        <w:t>266</w:t>
      </w:r>
      <w:r>
        <w:fldChar w:fldCharType="end"/>
      </w:r>
    </w:p>
    <w:p w14:paraId="0CA78626" w14:textId="5255E4B9" w:rsidR="00F66482" w:rsidRDefault="00F66482">
      <w:pPr>
        <w:pStyle w:val="TOC5"/>
        <w:rPr>
          <w:rFonts w:asciiTheme="minorHAnsi" w:eastAsiaTheme="minorEastAsia" w:hAnsiTheme="minorHAnsi" w:cstheme="minorBidi"/>
          <w:kern w:val="2"/>
          <w:sz w:val="24"/>
          <w:szCs w:val="24"/>
          <w14:ligatures w14:val="standardContextual"/>
        </w:rPr>
      </w:pPr>
      <w:r w:rsidRPr="00E45597">
        <w:rPr>
          <w:rFonts w:eastAsia="SimSun"/>
          <w:lang w:eastAsia="zh-CN"/>
        </w:rPr>
        <w:t>G.</w:t>
      </w:r>
      <w:r w:rsidRPr="00E45597">
        <w:rPr>
          <w:rFonts w:eastAsia="SimSun"/>
          <w:lang w:val="en-US" w:eastAsia="zh-CN"/>
        </w:rPr>
        <w:t>2</w:t>
      </w:r>
      <w:r w:rsidRPr="00E45597">
        <w:rPr>
          <w:rFonts w:eastAsia="SimSun"/>
          <w:lang w:eastAsia="zh-CN"/>
        </w:rPr>
        <w:t>.2</w:t>
      </w:r>
      <w:r>
        <w:t>.1.</w:t>
      </w:r>
      <w:r w:rsidRPr="00E45597">
        <w:rPr>
          <w:rFonts w:eastAsia="SimSun"/>
          <w:lang w:val="en-US" w:eastAsia="zh-CN"/>
        </w:rPr>
        <w:t>2</w:t>
      </w:r>
      <w:r>
        <w:rPr>
          <w:rFonts w:asciiTheme="minorHAnsi" w:eastAsiaTheme="minorEastAsia" w:hAnsiTheme="minorHAnsi" w:cstheme="minorBidi"/>
          <w:kern w:val="2"/>
          <w:sz w:val="24"/>
          <w:szCs w:val="24"/>
          <w14:ligatures w14:val="standardContextual"/>
        </w:rPr>
        <w:tab/>
      </w:r>
      <w:r>
        <w:t xml:space="preserve">NR </w:t>
      </w:r>
      <w:r w:rsidRPr="00E45597">
        <w:rPr>
          <w:rFonts w:eastAsia="SimSun"/>
          <w:lang w:eastAsia="zh-CN"/>
        </w:rPr>
        <w:t>IAB-MT</w:t>
      </w:r>
      <w:r>
        <w:t xml:space="preserve"> Transmit Timing Test for FR</w:t>
      </w:r>
      <w:r w:rsidRPr="00E45597">
        <w:rPr>
          <w:rFonts w:eastAsia="SimSun"/>
          <w:lang w:val="en-US" w:eastAsia="zh-CN"/>
        </w:rPr>
        <w:t>2-1</w:t>
      </w:r>
      <w:r>
        <w:tab/>
      </w:r>
      <w:r>
        <w:fldChar w:fldCharType="begin"/>
      </w:r>
      <w:r>
        <w:instrText xml:space="preserve"> PAGEREF _Toc169621095 \h </w:instrText>
      </w:r>
      <w:r>
        <w:fldChar w:fldCharType="separate"/>
      </w:r>
      <w:r>
        <w:t>269</w:t>
      </w:r>
      <w:r>
        <w:fldChar w:fldCharType="end"/>
      </w:r>
    </w:p>
    <w:p w14:paraId="11D20C3E" w14:textId="2CB714BE" w:rsidR="00F66482" w:rsidRDefault="00F66482">
      <w:pPr>
        <w:pStyle w:val="TOC3"/>
        <w:rPr>
          <w:rFonts w:asciiTheme="minorHAnsi" w:eastAsiaTheme="minorEastAsia" w:hAnsiTheme="minorHAnsi" w:cstheme="minorBidi"/>
          <w:kern w:val="2"/>
          <w:sz w:val="24"/>
          <w:szCs w:val="24"/>
          <w14:ligatures w14:val="standardContextual"/>
        </w:rPr>
      </w:pPr>
      <w:r>
        <w:t>G.2.3</w:t>
      </w:r>
      <w:r>
        <w:rPr>
          <w:rFonts w:asciiTheme="minorHAnsi" w:eastAsiaTheme="minorEastAsia" w:hAnsiTheme="minorHAnsi" w:cstheme="minorBidi"/>
          <w:kern w:val="2"/>
          <w:sz w:val="24"/>
          <w:szCs w:val="24"/>
          <w14:ligatures w14:val="standardContextual"/>
        </w:rPr>
        <w:tab/>
      </w:r>
      <w:r>
        <w:t>Signalling Characteristics for IAB MTs</w:t>
      </w:r>
      <w:r>
        <w:tab/>
      </w:r>
      <w:r>
        <w:fldChar w:fldCharType="begin"/>
      </w:r>
      <w:r>
        <w:instrText xml:space="preserve"> PAGEREF _Toc169621096 \h </w:instrText>
      </w:r>
      <w:r>
        <w:fldChar w:fldCharType="separate"/>
      </w:r>
      <w:r>
        <w:t>272</w:t>
      </w:r>
      <w:r>
        <w:fldChar w:fldCharType="end"/>
      </w:r>
    </w:p>
    <w:p w14:paraId="422C4EFC" w14:textId="3ECD4D86" w:rsidR="00F66482" w:rsidRDefault="00F66482">
      <w:pPr>
        <w:pStyle w:val="TOC4"/>
        <w:rPr>
          <w:rFonts w:asciiTheme="minorHAnsi" w:eastAsiaTheme="minorEastAsia" w:hAnsiTheme="minorHAnsi" w:cstheme="minorBidi"/>
          <w:kern w:val="2"/>
          <w:sz w:val="24"/>
          <w:szCs w:val="24"/>
          <w14:ligatures w14:val="standardContextual"/>
        </w:rPr>
      </w:pPr>
      <w:r>
        <w:t>G.2.3.1</w:t>
      </w:r>
      <w:r>
        <w:rPr>
          <w:rFonts w:asciiTheme="minorHAnsi" w:eastAsiaTheme="minorEastAsia" w:hAnsiTheme="minorHAnsi" w:cstheme="minorBidi"/>
          <w:kern w:val="2"/>
          <w:sz w:val="24"/>
          <w:szCs w:val="24"/>
          <w14:ligatures w14:val="standardContextual"/>
        </w:rPr>
        <w:tab/>
      </w:r>
      <w:r>
        <w:t>Radio link Monitoring</w:t>
      </w:r>
      <w:r>
        <w:tab/>
      </w:r>
      <w:r>
        <w:fldChar w:fldCharType="begin"/>
      </w:r>
      <w:r>
        <w:instrText xml:space="preserve"> PAGEREF _Toc169621097 \h </w:instrText>
      </w:r>
      <w:r>
        <w:fldChar w:fldCharType="separate"/>
      </w:r>
      <w:r>
        <w:t>272</w:t>
      </w:r>
      <w:r>
        <w:fldChar w:fldCharType="end"/>
      </w:r>
    </w:p>
    <w:p w14:paraId="38DEF6AF" w14:textId="355674F7" w:rsidR="00F66482" w:rsidRDefault="00F66482">
      <w:pPr>
        <w:pStyle w:val="TOC5"/>
        <w:rPr>
          <w:rFonts w:asciiTheme="minorHAnsi" w:eastAsiaTheme="minorEastAsia" w:hAnsiTheme="minorHAnsi" w:cstheme="minorBidi"/>
          <w:kern w:val="2"/>
          <w:sz w:val="24"/>
          <w:szCs w:val="24"/>
          <w14:ligatures w14:val="standardContextual"/>
        </w:rPr>
      </w:pPr>
      <w:r w:rsidRPr="00E45597">
        <w:rPr>
          <w:rFonts w:eastAsia="SimSun"/>
        </w:rPr>
        <w:t>G.2.3.1.1</w:t>
      </w:r>
      <w:r>
        <w:rPr>
          <w:rFonts w:asciiTheme="minorHAnsi" w:eastAsiaTheme="minorEastAsia" w:hAnsiTheme="minorHAnsi" w:cstheme="minorBidi"/>
          <w:kern w:val="2"/>
          <w:sz w:val="24"/>
          <w:szCs w:val="24"/>
          <w14:ligatures w14:val="standardContextual"/>
        </w:rPr>
        <w:tab/>
      </w:r>
      <w:r w:rsidRPr="00E45597">
        <w:rPr>
          <w:rFonts w:eastAsia="SimSun"/>
        </w:rPr>
        <w:t>Radio Link Monitoring Out-of-sync Test for FR1 PCell configured with SSB-based RLM RS in non-DRX mode</w:t>
      </w:r>
      <w:r>
        <w:tab/>
      </w:r>
      <w:r>
        <w:fldChar w:fldCharType="begin"/>
      </w:r>
      <w:r>
        <w:instrText xml:space="preserve"> PAGEREF _Toc169621098 \h </w:instrText>
      </w:r>
      <w:r>
        <w:fldChar w:fldCharType="separate"/>
      </w:r>
      <w:r>
        <w:t>272</w:t>
      </w:r>
      <w:r>
        <w:fldChar w:fldCharType="end"/>
      </w:r>
    </w:p>
    <w:p w14:paraId="5CAA68F2" w14:textId="195193BC" w:rsidR="00F66482" w:rsidRDefault="00F66482">
      <w:pPr>
        <w:pStyle w:val="TOC5"/>
        <w:rPr>
          <w:rFonts w:asciiTheme="minorHAnsi" w:eastAsiaTheme="minorEastAsia" w:hAnsiTheme="minorHAnsi" w:cstheme="minorBidi"/>
          <w:kern w:val="2"/>
          <w:sz w:val="24"/>
          <w:szCs w:val="24"/>
          <w14:ligatures w14:val="standardContextual"/>
        </w:rPr>
      </w:pPr>
      <w:r w:rsidRPr="00E45597">
        <w:rPr>
          <w:rFonts w:eastAsia="SimSun"/>
        </w:rPr>
        <w:t>G.2.3.1.2</w:t>
      </w:r>
      <w:r>
        <w:rPr>
          <w:rFonts w:asciiTheme="minorHAnsi" w:eastAsiaTheme="minorEastAsia" w:hAnsiTheme="minorHAnsi" w:cstheme="minorBidi"/>
          <w:kern w:val="2"/>
          <w:sz w:val="24"/>
          <w:szCs w:val="24"/>
          <w14:ligatures w14:val="standardContextual"/>
        </w:rPr>
        <w:tab/>
      </w:r>
      <w:r w:rsidRPr="00E45597">
        <w:rPr>
          <w:rFonts w:eastAsia="SimSun"/>
        </w:rPr>
        <w:t>Radio Link Monitoring In-sync Test for FR1 PCell configured with SSB-based RLM RS in non-DRX mode</w:t>
      </w:r>
      <w:r>
        <w:tab/>
      </w:r>
      <w:r>
        <w:fldChar w:fldCharType="begin"/>
      </w:r>
      <w:r>
        <w:instrText xml:space="preserve"> PAGEREF _Toc169621099 \h </w:instrText>
      </w:r>
      <w:r>
        <w:fldChar w:fldCharType="separate"/>
      </w:r>
      <w:r>
        <w:t>275</w:t>
      </w:r>
      <w:r>
        <w:fldChar w:fldCharType="end"/>
      </w:r>
    </w:p>
    <w:p w14:paraId="1088EFCC" w14:textId="20B38D78" w:rsidR="00F66482" w:rsidRDefault="00F66482">
      <w:pPr>
        <w:pStyle w:val="TOC5"/>
        <w:rPr>
          <w:rFonts w:asciiTheme="minorHAnsi" w:eastAsiaTheme="minorEastAsia" w:hAnsiTheme="minorHAnsi" w:cstheme="minorBidi"/>
          <w:kern w:val="2"/>
          <w:sz w:val="24"/>
          <w:szCs w:val="24"/>
          <w14:ligatures w14:val="standardContextual"/>
        </w:rPr>
      </w:pPr>
      <w:r w:rsidRPr="00E45597">
        <w:rPr>
          <w:rFonts w:eastAsia="SimSun"/>
        </w:rPr>
        <w:t>G.2.3.1.3</w:t>
      </w:r>
      <w:r>
        <w:rPr>
          <w:rFonts w:asciiTheme="minorHAnsi" w:eastAsiaTheme="minorEastAsia" w:hAnsiTheme="minorHAnsi" w:cstheme="minorBidi"/>
          <w:kern w:val="2"/>
          <w:sz w:val="24"/>
          <w:szCs w:val="24"/>
          <w14:ligatures w14:val="standardContextual"/>
        </w:rPr>
        <w:tab/>
      </w:r>
      <w:r w:rsidRPr="00E45597">
        <w:rPr>
          <w:rFonts w:eastAsia="SimSun"/>
        </w:rPr>
        <w:t>Radio Link Monitoring Out-of-sync Test for FR2-1 PCell configured with SSB-based RLM RS in non-DRX mode</w:t>
      </w:r>
      <w:r>
        <w:tab/>
      </w:r>
      <w:r>
        <w:fldChar w:fldCharType="begin"/>
      </w:r>
      <w:r>
        <w:instrText xml:space="preserve"> PAGEREF _Toc169621100 \h </w:instrText>
      </w:r>
      <w:r>
        <w:fldChar w:fldCharType="separate"/>
      </w:r>
      <w:r>
        <w:t>279</w:t>
      </w:r>
      <w:r>
        <w:fldChar w:fldCharType="end"/>
      </w:r>
    </w:p>
    <w:p w14:paraId="70641D74" w14:textId="7AD76D95" w:rsidR="00F66482" w:rsidRDefault="00F66482">
      <w:pPr>
        <w:pStyle w:val="TOC5"/>
        <w:rPr>
          <w:rFonts w:asciiTheme="minorHAnsi" w:eastAsiaTheme="minorEastAsia" w:hAnsiTheme="minorHAnsi" w:cstheme="minorBidi"/>
          <w:kern w:val="2"/>
          <w:sz w:val="24"/>
          <w:szCs w:val="24"/>
          <w14:ligatures w14:val="standardContextual"/>
        </w:rPr>
      </w:pPr>
      <w:r w:rsidRPr="00E45597">
        <w:rPr>
          <w:rFonts w:eastAsia="SimSun"/>
        </w:rPr>
        <w:t>G.2.3.1.4</w:t>
      </w:r>
      <w:r>
        <w:rPr>
          <w:rFonts w:asciiTheme="minorHAnsi" w:eastAsiaTheme="minorEastAsia" w:hAnsiTheme="minorHAnsi" w:cstheme="minorBidi"/>
          <w:kern w:val="2"/>
          <w:sz w:val="24"/>
          <w:szCs w:val="24"/>
          <w14:ligatures w14:val="standardContextual"/>
        </w:rPr>
        <w:tab/>
      </w:r>
      <w:r w:rsidRPr="00E45597">
        <w:rPr>
          <w:rFonts w:eastAsia="SimSun"/>
        </w:rPr>
        <w:t>Radio Link Monitoring In-sync Test for FR2-1 PCell configured with SSB-based RLM RS in non-DRX mode</w:t>
      </w:r>
      <w:r>
        <w:tab/>
      </w:r>
      <w:r>
        <w:fldChar w:fldCharType="begin"/>
      </w:r>
      <w:r>
        <w:instrText xml:space="preserve"> PAGEREF _Toc169621101 \h </w:instrText>
      </w:r>
      <w:r>
        <w:fldChar w:fldCharType="separate"/>
      </w:r>
      <w:r>
        <w:t>282</w:t>
      </w:r>
      <w:r>
        <w:fldChar w:fldCharType="end"/>
      </w:r>
    </w:p>
    <w:p w14:paraId="4BCADBC2" w14:textId="706B1F1A" w:rsidR="00F66482" w:rsidRDefault="00F66482">
      <w:pPr>
        <w:pStyle w:val="TOC5"/>
        <w:rPr>
          <w:rFonts w:asciiTheme="minorHAnsi" w:eastAsiaTheme="minorEastAsia" w:hAnsiTheme="minorHAnsi" w:cstheme="minorBidi"/>
          <w:kern w:val="2"/>
          <w:sz w:val="24"/>
          <w:szCs w:val="24"/>
          <w14:ligatures w14:val="standardContextual"/>
        </w:rPr>
      </w:pPr>
      <w:r w:rsidRPr="00E45597">
        <w:rPr>
          <w:rFonts w:eastAsia="SimSun"/>
        </w:rPr>
        <w:t>G.2.3.1.5</w:t>
      </w:r>
      <w:r>
        <w:rPr>
          <w:rFonts w:asciiTheme="minorHAnsi" w:eastAsiaTheme="minorEastAsia" w:hAnsiTheme="minorHAnsi" w:cstheme="minorBidi"/>
          <w:kern w:val="2"/>
          <w:sz w:val="24"/>
          <w:szCs w:val="24"/>
          <w14:ligatures w14:val="standardContextual"/>
        </w:rPr>
        <w:tab/>
      </w:r>
      <w:r w:rsidRPr="00E45597">
        <w:rPr>
          <w:rFonts w:eastAsia="SimSun"/>
        </w:rPr>
        <w:t>Radio Link Monitoring Out-of-sync Test for FR1 PCell configured with CSI-RS-based RLM in non-DRX mode</w:t>
      </w:r>
      <w:r>
        <w:tab/>
      </w:r>
      <w:r>
        <w:fldChar w:fldCharType="begin"/>
      </w:r>
      <w:r>
        <w:instrText xml:space="preserve"> PAGEREF _Toc169621102 \h </w:instrText>
      </w:r>
      <w:r>
        <w:fldChar w:fldCharType="separate"/>
      </w:r>
      <w:r>
        <w:t>286</w:t>
      </w:r>
      <w:r>
        <w:fldChar w:fldCharType="end"/>
      </w:r>
    </w:p>
    <w:p w14:paraId="405D7B9E" w14:textId="21DBD02C" w:rsidR="00F66482" w:rsidRDefault="00F66482">
      <w:pPr>
        <w:pStyle w:val="TOC5"/>
        <w:rPr>
          <w:rFonts w:asciiTheme="minorHAnsi" w:eastAsiaTheme="minorEastAsia" w:hAnsiTheme="minorHAnsi" w:cstheme="minorBidi"/>
          <w:kern w:val="2"/>
          <w:sz w:val="24"/>
          <w:szCs w:val="24"/>
          <w14:ligatures w14:val="standardContextual"/>
        </w:rPr>
      </w:pPr>
      <w:r w:rsidRPr="00E45597">
        <w:rPr>
          <w:rFonts w:eastAsia="SimSun"/>
        </w:rPr>
        <w:t>G.2.3.1.6</w:t>
      </w:r>
      <w:r>
        <w:rPr>
          <w:rFonts w:asciiTheme="minorHAnsi" w:eastAsiaTheme="minorEastAsia" w:hAnsiTheme="minorHAnsi" w:cstheme="minorBidi"/>
          <w:kern w:val="2"/>
          <w:sz w:val="24"/>
          <w:szCs w:val="24"/>
          <w14:ligatures w14:val="standardContextual"/>
        </w:rPr>
        <w:tab/>
      </w:r>
      <w:r w:rsidRPr="00E45597">
        <w:rPr>
          <w:rFonts w:eastAsia="SimSun"/>
        </w:rPr>
        <w:t>Radio Link Monitoring In-sync Test for FR1 PCell configured with CSI-RS-based RLM in non-DRX mode</w:t>
      </w:r>
      <w:r>
        <w:tab/>
      </w:r>
      <w:r>
        <w:fldChar w:fldCharType="begin"/>
      </w:r>
      <w:r>
        <w:instrText xml:space="preserve"> PAGEREF _Toc169621103 \h </w:instrText>
      </w:r>
      <w:r>
        <w:fldChar w:fldCharType="separate"/>
      </w:r>
      <w:r>
        <w:t>289</w:t>
      </w:r>
      <w:r>
        <w:fldChar w:fldCharType="end"/>
      </w:r>
    </w:p>
    <w:p w14:paraId="5D5C2394" w14:textId="2FA144F7" w:rsidR="00F66482" w:rsidRDefault="00F66482">
      <w:pPr>
        <w:pStyle w:val="TOC5"/>
        <w:rPr>
          <w:rFonts w:asciiTheme="minorHAnsi" w:eastAsiaTheme="minorEastAsia" w:hAnsiTheme="minorHAnsi" w:cstheme="minorBidi"/>
          <w:kern w:val="2"/>
          <w:sz w:val="24"/>
          <w:szCs w:val="24"/>
          <w14:ligatures w14:val="standardContextual"/>
        </w:rPr>
      </w:pPr>
      <w:r>
        <w:t>G.2.3.1.7</w:t>
      </w:r>
      <w:r>
        <w:rPr>
          <w:rFonts w:asciiTheme="minorHAnsi" w:eastAsiaTheme="minorEastAsia" w:hAnsiTheme="minorHAnsi" w:cstheme="minorBidi"/>
          <w:kern w:val="2"/>
          <w:sz w:val="24"/>
          <w:szCs w:val="24"/>
          <w14:ligatures w14:val="standardContextual"/>
        </w:rPr>
        <w:tab/>
      </w:r>
      <w:r>
        <w:t>Radio Link Monitoring Out-of-sync Test for FR2-1 PCell configured with CSI-RS-based RLM in non-DRX mode</w:t>
      </w:r>
      <w:r>
        <w:tab/>
      </w:r>
      <w:r>
        <w:fldChar w:fldCharType="begin"/>
      </w:r>
      <w:r>
        <w:instrText xml:space="preserve"> PAGEREF _Toc169621104 \h </w:instrText>
      </w:r>
      <w:r>
        <w:fldChar w:fldCharType="separate"/>
      </w:r>
      <w:r>
        <w:t>292</w:t>
      </w:r>
      <w:r>
        <w:fldChar w:fldCharType="end"/>
      </w:r>
    </w:p>
    <w:p w14:paraId="32CDD409" w14:textId="62D731A5" w:rsidR="00F66482" w:rsidRDefault="00F66482">
      <w:pPr>
        <w:pStyle w:val="TOC5"/>
        <w:rPr>
          <w:rFonts w:asciiTheme="minorHAnsi" w:eastAsiaTheme="minorEastAsia" w:hAnsiTheme="minorHAnsi" w:cstheme="minorBidi"/>
          <w:kern w:val="2"/>
          <w:sz w:val="24"/>
          <w:szCs w:val="24"/>
          <w14:ligatures w14:val="standardContextual"/>
        </w:rPr>
      </w:pPr>
      <w:r>
        <w:t>G.2.3.1.8</w:t>
      </w:r>
      <w:r>
        <w:rPr>
          <w:rFonts w:asciiTheme="minorHAnsi" w:eastAsiaTheme="minorEastAsia" w:hAnsiTheme="minorHAnsi" w:cstheme="minorBidi"/>
          <w:kern w:val="2"/>
          <w:sz w:val="24"/>
          <w:szCs w:val="24"/>
          <w14:ligatures w14:val="standardContextual"/>
        </w:rPr>
        <w:tab/>
      </w:r>
      <w:r>
        <w:t>Radio Link Monitoring In-sync Test for FR2-1 PCell configured with CSI-RS-based RLM in non-DRX mode</w:t>
      </w:r>
      <w:r>
        <w:tab/>
      </w:r>
      <w:r>
        <w:fldChar w:fldCharType="begin"/>
      </w:r>
      <w:r>
        <w:instrText xml:space="preserve"> PAGEREF _Toc169621105 \h </w:instrText>
      </w:r>
      <w:r>
        <w:fldChar w:fldCharType="separate"/>
      </w:r>
      <w:r>
        <w:t>295</w:t>
      </w:r>
      <w:r>
        <w:fldChar w:fldCharType="end"/>
      </w:r>
    </w:p>
    <w:p w14:paraId="1D4C2CFF" w14:textId="0BB2A892" w:rsidR="00F66482" w:rsidRDefault="00F66482">
      <w:pPr>
        <w:pStyle w:val="TOC4"/>
        <w:rPr>
          <w:rFonts w:asciiTheme="minorHAnsi" w:eastAsiaTheme="minorEastAsia" w:hAnsiTheme="minorHAnsi" w:cstheme="minorBidi"/>
          <w:kern w:val="2"/>
          <w:sz w:val="24"/>
          <w:szCs w:val="24"/>
          <w14:ligatures w14:val="standardContextual"/>
        </w:rPr>
      </w:pPr>
      <w:r>
        <w:t>G.2.3.2</w:t>
      </w:r>
      <w:r>
        <w:rPr>
          <w:rFonts w:asciiTheme="minorHAnsi" w:eastAsiaTheme="minorEastAsia" w:hAnsiTheme="minorHAnsi" w:cstheme="minorBidi"/>
          <w:kern w:val="2"/>
          <w:sz w:val="24"/>
          <w:szCs w:val="24"/>
          <w14:ligatures w14:val="standardContextual"/>
        </w:rPr>
        <w:tab/>
      </w:r>
      <w:r>
        <w:t>Beam Failure Detection and Link Recovery Procedure</w:t>
      </w:r>
      <w:r>
        <w:tab/>
      </w:r>
      <w:r>
        <w:fldChar w:fldCharType="begin"/>
      </w:r>
      <w:r>
        <w:instrText xml:space="preserve"> PAGEREF _Toc169621106 \h </w:instrText>
      </w:r>
      <w:r>
        <w:fldChar w:fldCharType="separate"/>
      </w:r>
      <w:r>
        <w:t>298</w:t>
      </w:r>
      <w:r>
        <w:fldChar w:fldCharType="end"/>
      </w:r>
    </w:p>
    <w:p w14:paraId="0E66F04E" w14:textId="462C50BF" w:rsidR="00F66482" w:rsidRDefault="00F66482">
      <w:pPr>
        <w:pStyle w:val="TOC5"/>
        <w:rPr>
          <w:rFonts w:asciiTheme="minorHAnsi" w:eastAsiaTheme="minorEastAsia" w:hAnsiTheme="minorHAnsi" w:cstheme="minorBidi"/>
          <w:kern w:val="2"/>
          <w:sz w:val="24"/>
          <w:szCs w:val="24"/>
          <w14:ligatures w14:val="standardContextual"/>
        </w:rPr>
      </w:pPr>
      <w:r w:rsidRPr="00E45597">
        <w:rPr>
          <w:rFonts w:eastAsia="SimSun"/>
          <w:lang w:val="en-US" w:eastAsia="zh-CN"/>
        </w:rPr>
        <w:t>G.2.3.2</w:t>
      </w:r>
      <w:r>
        <w:t>.1</w:t>
      </w:r>
      <w:r>
        <w:rPr>
          <w:rFonts w:asciiTheme="minorHAnsi" w:eastAsiaTheme="minorEastAsia" w:hAnsiTheme="minorHAnsi" w:cstheme="minorBidi"/>
          <w:kern w:val="2"/>
          <w:sz w:val="24"/>
          <w:szCs w:val="24"/>
          <w14:ligatures w14:val="standardContextual"/>
        </w:rPr>
        <w:tab/>
      </w:r>
      <w:r w:rsidRPr="00E45597">
        <w:rPr>
          <w:rFonts w:eastAsia="SimSun"/>
          <w:lang w:val="en-US" w:eastAsia="zh-CN"/>
        </w:rPr>
        <w:t xml:space="preserve">Beam Failure Detection and Link Recovery Test for FR1 </w:t>
      </w:r>
      <w:r w:rsidRPr="00E45597">
        <w:rPr>
          <w:rFonts w:eastAsia="MS Mincho" w:cs="Arial"/>
        </w:rPr>
        <w:t>PCell configured with SSB-based BFD and LR</w:t>
      </w:r>
      <w:r>
        <w:tab/>
      </w:r>
      <w:r>
        <w:fldChar w:fldCharType="begin"/>
      </w:r>
      <w:r>
        <w:instrText xml:space="preserve"> PAGEREF _Toc169621107 \h </w:instrText>
      </w:r>
      <w:r>
        <w:fldChar w:fldCharType="separate"/>
      </w:r>
      <w:r>
        <w:t>298</w:t>
      </w:r>
      <w:r>
        <w:fldChar w:fldCharType="end"/>
      </w:r>
    </w:p>
    <w:p w14:paraId="1E1DA69F" w14:textId="4D55E58A" w:rsidR="00F66482" w:rsidRDefault="00F66482">
      <w:pPr>
        <w:pStyle w:val="TOC5"/>
        <w:rPr>
          <w:rFonts w:asciiTheme="minorHAnsi" w:eastAsiaTheme="minorEastAsia" w:hAnsiTheme="minorHAnsi" w:cstheme="minorBidi"/>
          <w:kern w:val="2"/>
          <w:sz w:val="24"/>
          <w:szCs w:val="24"/>
          <w14:ligatures w14:val="standardContextual"/>
        </w:rPr>
      </w:pPr>
      <w:r>
        <w:t>G.2.3.2.2</w:t>
      </w:r>
      <w:r>
        <w:rPr>
          <w:rFonts w:asciiTheme="minorHAnsi" w:eastAsiaTheme="minorEastAsia" w:hAnsiTheme="minorHAnsi" w:cstheme="minorBidi"/>
          <w:kern w:val="2"/>
          <w:sz w:val="24"/>
          <w:szCs w:val="24"/>
          <w14:ligatures w14:val="standardContextual"/>
        </w:rPr>
        <w:tab/>
      </w:r>
      <w:r>
        <w:t>Beam Failure Detection and Link Recovery Test for FR2-1 PCell configured with SSB-based BFD and LR</w:t>
      </w:r>
      <w:r>
        <w:tab/>
      </w:r>
      <w:r>
        <w:fldChar w:fldCharType="begin"/>
      </w:r>
      <w:r>
        <w:instrText xml:space="preserve"> PAGEREF _Toc169621108 \h </w:instrText>
      </w:r>
      <w:r>
        <w:fldChar w:fldCharType="separate"/>
      </w:r>
      <w:r>
        <w:t>302</w:t>
      </w:r>
      <w:r>
        <w:fldChar w:fldCharType="end"/>
      </w:r>
    </w:p>
    <w:p w14:paraId="728DE3C5" w14:textId="5F4A6909" w:rsidR="00F66482" w:rsidRDefault="00F66482">
      <w:pPr>
        <w:pStyle w:val="TOC5"/>
        <w:rPr>
          <w:rFonts w:asciiTheme="minorHAnsi" w:eastAsiaTheme="minorEastAsia" w:hAnsiTheme="minorHAnsi" w:cstheme="minorBidi"/>
          <w:kern w:val="2"/>
          <w:sz w:val="24"/>
          <w:szCs w:val="24"/>
          <w14:ligatures w14:val="standardContextual"/>
        </w:rPr>
      </w:pPr>
      <w:r w:rsidRPr="00E45597">
        <w:rPr>
          <w:rFonts w:eastAsia="SimSun"/>
          <w:lang w:val="en-US" w:eastAsia="zh-CN"/>
        </w:rPr>
        <w:t>G.2.3.2</w:t>
      </w:r>
      <w:r>
        <w:t>.</w:t>
      </w:r>
      <w:r w:rsidRPr="00E45597">
        <w:rPr>
          <w:rFonts w:eastAsia="SimSun"/>
          <w:lang w:val="en-US" w:eastAsia="zh-CN"/>
        </w:rPr>
        <w:t>3</w:t>
      </w:r>
      <w:r>
        <w:rPr>
          <w:rFonts w:asciiTheme="minorHAnsi" w:eastAsiaTheme="minorEastAsia" w:hAnsiTheme="minorHAnsi" w:cstheme="minorBidi"/>
          <w:kern w:val="2"/>
          <w:sz w:val="24"/>
          <w:szCs w:val="24"/>
          <w14:ligatures w14:val="standardContextual"/>
        </w:rPr>
        <w:tab/>
      </w:r>
      <w:r w:rsidRPr="00E45597">
        <w:rPr>
          <w:rFonts w:eastAsia="SimSun"/>
          <w:lang w:val="en-US" w:eastAsia="zh-CN"/>
        </w:rPr>
        <w:t xml:space="preserve">Beam Failure Detection and Link Recovery Test for FR1 </w:t>
      </w:r>
      <w:r w:rsidRPr="00E45597">
        <w:rPr>
          <w:rFonts w:eastAsia="MS Mincho" w:cs="Arial"/>
        </w:rPr>
        <w:t xml:space="preserve">PCell configured with </w:t>
      </w:r>
      <w:r w:rsidRPr="00E45597">
        <w:rPr>
          <w:rFonts w:eastAsia="SimSun" w:cs="Arial"/>
          <w:lang w:val="en-US" w:eastAsia="zh-CN"/>
        </w:rPr>
        <w:t>CSI-RS</w:t>
      </w:r>
      <w:r w:rsidRPr="00E45597">
        <w:rPr>
          <w:rFonts w:eastAsia="MS Mincho" w:cs="Arial"/>
        </w:rPr>
        <w:t>-based BFD and LR</w:t>
      </w:r>
      <w:r>
        <w:tab/>
      </w:r>
      <w:r>
        <w:fldChar w:fldCharType="begin"/>
      </w:r>
      <w:r>
        <w:instrText xml:space="preserve"> PAGEREF _Toc169621109 \h </w:instrText>
      </w:r>
      <w:r>
        <w:fldChar w:fldCharType="separate"/>
      </w:r>
      <w:r>
        <w:t>308</w:t>
      </w:r>
      <w:r>
        <w:fldChar w:fldCharType="end"/>
      </w:r>
    </w:p>
    <w:p w14:paraId="4867FDBE" w14:textId="7B695D6F" w:rsidR="00F66482" w:rsidRDefault="00F66482">
      <w:pPr>
        <w:pStyle w:val="TOC5"/>
        <w:rPr>
          <w:rFonts w:asciiTheme="minorHAnsi" w:eastAsiaTheme="minorEastAsia" w:hAnsiTheme="minorHAnsi" w:cstheme="minorBidi"/>
          <w:kern w:val="2"/>
          <w:sz w:val="24"/>
          <w:szCs w:val="24"/>
          <w14:ligatures w14:val="standardContextual"/>
        </w:rPr>
      </w:pPr>
      <w:r w:rsidRPr="00E45597">
        <w:rPr>
          <w:rFonts w:eastAsia="SimSun"/>
        </w:rPr>
        <w:t>G.2.3.2.4</w:t>
      </w:r>
      <w:r>
        <w:rPr>
          <w:rFonts w:asciiTheme="minorHAnsi" w:eastAsiaTheme="minorEastAsia" w:hAnsiTheme="minorHAnsi" w:cstheme="minorBidi"/>
          <w:kern w:val="2"/>
          <w:sz w:val="24"/>
          <w:szCs w:val="24"/>
          <w14:ligatures w14:val="standardContextual"/>
        </w:rPr>
        <w:tab/>
      </w:r>
      <w:r w:rsidRPr="00E45597">
        <w:rPr>
          <w:rFonts w:eastAsia="SimSun"/>
        </w:rPr>
        <w:t>Beam Failure Detection and Link Recovery Test for FR2-1 PCell configured with CSI-RS-based BFD and LR in non-DRX mode</w:t>
      </w:r>
      <w:r>
        <w:tab/>
      </w:r>
      <w:r>
        <w:fldChar w:fldCharType="begin"/>
      </w:r>
      <w:r>
        <w:instrText xml:space="preserve"> PAGEREF _Toc169621110 \h </w:instrText>
      </w:r>
      <w:r>
        <w:fldChar w:fldCharType="separate"/>
      </w:r>
      <w:r>
        <w:t>312</w:t>
      </w:r>
      <w:r>
        <w:fldChar w:fldCharType="end"/>
      </w:r>
    </w:p>
    <w:p w14:paraId="587E418E" w14:textId="553438A3" w:rsidR="00F66482" w:rsidRDefault="00F66482">
      <w:pPr>
        <w:pStyle w:val="TOC8"/>
        <w:rPr>
          <w:rFonts w:asciiTheme="minorHAnsi" w:eastAsiaTheme="minorEastAsia" w:hAnsiTheme="minorHAnsi" w:cstheme="minorBidi"/>
          <w:b w:val="0"/>
          <w:kern w:val="2"/>
          <w:sz w:val="24"/>
          <w:szCs w:val="24"/>
          <w14:ligatures w14:val="standardContextual"/>
        </w:rPr>
      </w:pPr>
      <w:r w:rsidRPr="00E45597">
        <w:rPr>
          <w:rFonts w:eastAsia="SimSun"/>
        </w:rPr>
        <w:t>Annex H (normative): Conditions for IAB-MT RRM requirements applicability for operating bands</w:t>
      </w:r>
      <w:r>
        <w:tab/>
      </w:r>
      <w:r>
        <w:fldChar w:fldCharType="begin"/>
      </w:r>
      <w:r>
        <w:instrText xml:space="preserve"> PAGEREF _Toc169621111 \h </w:instrText>
      </w:r>
      <w:r>
        <w:fldChar w:fldCharType="separate"/>
      </w:r>
      <w:r>
        <w:t>317</w:t>
      </w:r>
      <w:r>
        <w:fldChar w:fldCharType="end"/>
      </w:r>
    </w:p>
    <w:p w14:paraId="7EA5D520" w14:textId="6F145E6E" w:rsidR="00F66482" w:rsidRDefault="00F66482">
      <w:pPr>
        <w:pStyle w:val="TOC2"/>
        <w:rPr>
          <w:rFonts w:asciiTheme="minorHAnsi" w:eastAsiaTheme="minorEastAsia" w:hAnsiTheme="minorHAnsi" w:cstheme="minorBidi"/>
          <w:kern w:val="2"/>
          <w:sz w:val="24"/>
          <w:szCs w:val="24"/>
          <w14:ligatures w14:val="standardContextual"/>
        </w:rPr>
      </w:pPr>
      <w:r w:rsidRPr="00E45597">
        <w:rPr>
          <w:rFonts w:eastAsiaTheme="minorEastAsia"/>
        </w:rPr>
        <w:t>H.1</w:t>
      </w:r>
      <w:r>
        <w:rPr>
          <w:rFonts w:asciiTheme="minorHAnsi" w:eastAsiaTheme="minorEastAsia" w:hAnsiTheme="minorHAnsi" w:cstheme="minorBidi"/>
          <w:kern w:val="2"/>
          <w:sz w:val="24"/>
          <w:szCs w:val="24"/>
          <w14:ligatures w14:val="standardContextual"/>
        </w:rPr>
        <w:tab/>
      </w:r>
      <w:r w:rsidRPr="00E45597">
        <w:rPr>
          <w:rFonts w:eastAsiaTheme="minorEastAsia"/>
        </w:rPr>
        <w:t>Conditions for RRC_CONNECTED state mobility for IAB-MT</w:t>
      </w:r>
      <w:r>
        <w:tab/>
      </w:r>
      <w:r>
        <w:fldChar w:fldCharType="begin"/>
      </w:r>
      <w:r>
        <w:instrText xml:space="preserve"> PAGEREF _Toc169621112 \h </w:instrText>
      </w:r>
      <w:r>
        <w:fldChar w:fldCharType="separate"/>
      </w:r>
      <w:r>
        <w:t>317</w:t>
      </w:r>
      <w:r>
        <w:fldChar w:fldCharType="end"/>
      </w:r>
    </w:p>
    <w:p w14:paraId="3AEE2616" w14:textId="64E4FCB0" w:rsidR="00F66482" w:rsidRDefault="00F66482">
      <w:pPr>
        <w:pStyle w:val="TOC3"/>
        <w:rPr>
          <w:rFonts w:asciiTheme="minorHAnsi" w:eastAsiaTheme="minorEastAsia" w:hAnsiTheme="minorHAnsi" w:cstheme="minorBidi"/>
          <w:kern w:val="2"/>
          <w:sz w:val="24"/>
          <w:szCs w:val="24"/>
          <w14:ligatures w14:val="standardContextual"/>
        </w:rPr>
      </w:pPr>
      <w:r w:rsidRPr="00E45597">
        <w:rPr>
          <w:rFonts w:eastAsiaTheme="minorEastAsia"/>
        </w:rPr>
        <w:t>H.1.1</w:t>
      </w:r>
      <w:r>
        <w:rPr>
          <w:rFonts w:asciiTheme="minorHAnsi" w:eastAsiaTheme="minorEastAsia" w:hAnsiTheme="minorHAnsi" w:cstheme="minorBidi"/>
          <w:kern w:val="2"/>
          <w:sz w:val="24"/>
          <w:szCs w:val="24"/>
          <w14:ligatures w14:val="standardContextual"/>
        </w:rPr>
        <w:tab/>
      </w:r>
      <w:r w:rsidRPr="00E45597">
        <w:rPr>
          <w:rFonts w:eastAsiaTheme="minorEastAsia"/>
        </w:rPr>
        <w:t>Introduction</w:t>
      </w:r>
      <w:r>
        <w:tab/>
      </w:r>
      <w:r>
        <w:fldChar w:fldCharType="begin"/>
      </w:r>
      <w:r>
        <w:instrText xml:space="preserve"> PAGEREF _Toc169621113 \h </w:instrText>
      </w:r>
      <w:r>
        <w:fldChar w:fldCharType="separate"/>
      </w:r>
      <w:r>
        <w:t>317</w:t>
      </w:r>
      <w:r>
        <w:fldChar w:fldCharType="end"/>
      </w:r>
    </w:p>
    <w:p w14:paraId="5D37DE66" w14:textId="714069BE" w:rsidR="00F66482" w:rsidRDefault="00F66482">
      <w:pPr>
        <w:pStyle w:val="TOC4"/>
        <w:rPr>
          <w:rFonts w:asciiTheme="minorHAnsi" w:eastAsiaTheme="minorEastAsia" w:hAnsiTheme="minorHAnsi" w:cstheme="minorBidi"/>
          <w:kern w:val="2"/>
          <w:sz w:val="24"/>
          <w:szCs w:val="24"/>
          <w14:ligatures w14:val="standardContextual"/>
        </w:rPr>
      </w:pPr>
      <w:r w:rsidRPr="00E45597">
        <w:rPr>
          <w:rFonts w:eastAsiaTheme="minorEastAsia"/>
          <w:snapToGrid w:val="0"/>
        </w:rPr>
        <w:t>H.1.1.1</w:t>
      </w:r>
      <w:r>
        <w:rPr>
          <w:rFonts w:asciiTheme="minorHAnsi" w:eastAsiaTheme="minorEastAsia" w:hAnsiTheme="minorHAnsi" w:cstheme="minorBidi"/>
          <w:kern w:val="2"/>
          <w:sz w:val="24"/>
          <w:szCs w:val="24"/>
          <w14:ligatures w14:val="standardContextual"/>
        </w:rPr>
        <w:tab/>
      </w:r>
      <w:r w:rsidRPr="00E45597">
        <w:rPr>
          <w:rFonts w:eastAsiaTheme="minorEastAsia"/>
          <w:snapToGrid w:val="0"/>
        </w:rPr>
        <w:t>Conditions for Measurements on NR Intra-frequency Cells for RRC Connection Re-establishment</w:t>
      </w:r>
      <w:r>
        <w:tab/>
      </w:r>
      <w:r>
        <w:fldChar w:fldCharType="begin"/>
      </w:r>
      <w:r>
        <w:instrText xml:space="preserve"> PAGEREF _Toc169621114 \h </w:instrText>
      </w:r>
      <w:r>
        <w:fldChar w:fldCharType="separate"/>
      </w:r>
      <w:r>
        <w:t>318</w:t>
      </w:r>
      <w:r>
        <w:fldChar w:fldCharType="end"/>
      </w:r>
    </w:p>
    <w:p w14:paraId="435BE90A" w14:textId="4C428847" w:rsidR="00F66482" w:rsidRDefault="00F66482">
      <w:pPr>
        <w:pStyle w:val="TOC4"/>
        <w:rPr>
          <w:rFonts w:asciiTheme="minorHAnsi" w:eastAsiaTheme="minorEastAsia" w:hAnsiTheme="minorHAnsi" w:cstheme="minorBidi"/>
          <w:kern w:val="2"/>
          <w:sz w:val="24"/>
          <w:szCs w:val="24"/>
          <w14:ligatures w14:val="standardContextual"/>
        </w:rPr>
      </w:pPr>
      <w:r w:rsidRPr="00E45597">
        <w:rPr>
          <w:rFonts w:eastAsiaTheme="minorEastAsia"/>
          <w:snapToGrid w:val="0"/>
        </w:rPr>
        <w:t>H.1.1.2</w:t>
      </w:r>
      <w:r>
        <w:rPr>
          <w:rFonts w:asciiTheme="minorHAnsi" w:eastAsiaTheme="minorEastAsia" w:hAnsiTheme="minorHAnsi" w:cstheme="minorBidi"/>
          <w:kern w:val="2"/>
          <w:sz w:val="24"/>
          <w:szCs w:val="24"/>
          <w14:ligatures w14:val="standardContextual"/>
        </w:rPr>
        <w:tab/>
      </w:r>
      <w:r w:rsidRPr="00E45597">
        <w:rPr>
          <w:rFonts w:eastAsiaTheme="minorEastAsia"/>
          <w:snapToGrid w:val="0"/>
        </w:rPr>
        <w:t>Conditions for Measurements on NR Inter-frequency Cells for RRC Connection Re-establishment</w:t>
      </w:r>
      <w:r>
        <w:tab/>
      </w:r>
      <w:r>
        <w:fldChar w:fldCharType="begin"/>
      </w:r>
      <w:r>
        <w:instrText xml:space="preserve"> PAGEREF _Toc169621115 \h </w:instrText>
      </w:r>
      <w:r>
        <w:fldChar w:fldCharType="separate"/>
      </w:r>
      <w:r>
        <w:t>319</w:t>
      </w:r>
      <w:r>
        <w:fldChar w:fldCharType="end"/>
      </w:r>
    </w:p>
    <w:p w14:paraId="3807F362" w14:textId="38DA3FD4" w:rsidR="00F66482" w:rsidRDefault="00F66482">
      <w:pPr>
        <w:pStyle w:val="TOC4"/>
        <w:rPr>
          <w:rFonts w:asciiTheme="minorHAnsi" w:eastAsiaTheme="minorEastAsia" w:hAnsiTheme="minorHAnsi" w:cstheme="minorBidi"/>
          <w:kern w:val="2"/>
          <w:sz w:val="24"/>
          <w:szCs w:val="24"/>
          <w14:ligatures w14:val="standardContextual"/>
        </w:rPr>
      </w:pPr>
      <w:r w:rsidRPr="00E45597">
        <w:rPr>
          <w:rFonts w:eastAsiaTheme="minorEastAsia"/>
          <w:snapToGrid w:val="0"/>
        </w:rPr>
        <w:t>H.1.1.3</w:t>
      </w:r>
      <w:r>
        <w:rPr>
          <w:rFonts w:asciiTheme="minorHAnsi" w:eastAsiaTheme="minorEastAsia" w:hAnsiTheme="minorHAnsi" w:cstheme="minorBidi"/>
          <w:kern w:val="2"/>
          <w:sz w:val="24"/>
          <w:szCs w:val="24"/>
          <w14:ligatures w14:val="standardContextual"/>
        </w:rPr>
        <w:tab/>
      </w:r>
      <w:r w:rsidRPr="00E45597">
        <w:rPr>
          <w:rFonts w:eastAsiaTheme="minorEastAsia"/>
          <w:snapToGrid w:val="0"/>
        </w:rPr>
        <w:t>Conditions for Measurements on NR Cells for RRC Connection Release with Redirection</w:t>
      </w:r>
      <w:r>
        <w:tab/>
      </w:r>
      <w:r>
        <w:fldChar w:fldCharType="begin"/>
      </w:r>
      <w:r>
        <w:instrText xml:space="preserve"> PAGEREF _Toc169621116 \h </w:instrText>
      </w:r>
      <w:r>
        <w:fldChar w:fldCharType="separate"/>
      </w:r>
      <w:r>
        <w:t>320</w:t>
      </w:r>
      <w:r>
        <w:fldChar w:fldCharType="end"/>
      </w:r>
    </w:p>
    <w:p w14:paraId="2410CCC5" w14:textId="27C78384" w:rsidR="00F66482" w:rsidRDefault="00F66482">
      <w:pPr>
        <w:pStyle w:val="TOC8"/>
        <w:rPr>
          <w:rFonts w:asciiTheme="minorHAnsi" w:eastAsiaTheme="minorEastAsia" w:hAnsiTheme="minorHAnsi" w:cstheme="minorBidi"/>
          <w:b w:val="0"/>
          <w:kern w:val="2"/>
          <w:sz w:val="24"/>
          <w:szCs w:val="24"/>
          <w14:ligatures w14:val="standardContextual"/>
        </w:rPr>
      </w:pPr>
      <w:r>
        <w:t>Annex I (</w:t>
      </w:r>
      <w:r w:rsidRPr="00E45597">
        <w:rPr>
          <w:lang w:val="fr-FR"/>
        </w:rPr>
        <w:t>normative</w:t>
      </w:r>
      <w:r>
        <w:t>):</w:t>
      </w:r>
      <w:r>
        <w:rPr>
          <w:lang w:eastAsia="en-CA"/>
        </w:rPr>
        <w:t xml:space="preserve">  </w:t>
      </w:r>
      <w:r w:rsidRPr="00E45597">
        <w:rPr>
          <w:lang w:val="fr-FR"/>
        </w:rPr>
        <w:t>Propagation conditions</w:t>
      </w:r>
      <w:r>
        <w:tab/>
      </w:r>
      <w:r>
        <w:fldChar w:fldCharType="begin"/>
      </w:r>
      <w:r>
        <w:instrText xml:space="preserve"> PAGEREF _Toc169621117 \h </w:instrText>
      </w:r>
      <w:r>
        <w:fldChar w:fldCharType="separate"/>
      </w:r>
      <w:r>
        <w:t>321</w:t>
      </w:r>
      <w:r>
        <w:fldChar w:fldCharType="end"/>
      </w:r>
    </w:p>
    <w:p w14:paraId="338C7710" w14:textId="6A3DDBB9" w:rsidR="00F66482" w:rsidRDefault="00F66482">
      <w:pPr>
        <w:pStyle w:val="TOC2"/>
        <w:rPr>
          <w:rFonts w:asciiTheme="minorHAnsi" w:eastAsiaTheme="minorEastAsia" w:hAnsiTheme="minorHAnsi" w:cstheme="minorBidi"/>
          <w:kern w:val="2"/>
          <w:sz w:val="24"/>
          <w:szCs w:val="24"/>
          <w14:ligatures w14:val="standardContextual"/>
        </w:rPr>
      </w:pPr>
      <w:r>
        <w:t>I.1</w:t>
      </w:r>
      <w:r>
        <w:rPr>
          <w:rFonts w:asciiTheme="minorHAnsi" w:eastAsiaTheme="minorEastAsia" w:hAnsiTheme="minorHAnsi" w:cstheme="minorBidi"/>
          <w:kern w:val="2"/>
          <w:sz w:val="24"/>
          <w:szCs w:val="24"/>
          <w14:ligatures w14:val="standardContextual"/>
        </w:rPr>
        <w:tab/>
      </w:r>
      <w:r>
        <w:t xml:space="preserve"> Static propagation condition</w:t>
      </w:r>
      <w:r>
        <w:tab/>
      </w:r>
      <w:r>
        <w:fldChar w:fldCharType="begin"/>
      </w:r>
      <w:r>
        <w:instrText xml:space="preserve"> PAGEREF _Toc169621118 \h </w:instrText>
      </w:r>
      <w:r>
        <w:fldChar w:fldCharType="separate"/>
      </w:r>
      <w:r>
        <w:t>321</w:t>
      </w:r>
      <w:r>
        <w:fldChar w:fldCharType="end"/>
      </w:r>
    </w:p>
    <w:p w14:paraId="2EC05DF5" w14:textId="42BED19B" w:rsidR="00F66482" w:rsidRDefault="00F66482">
      <w:pPr>
        <w:pStyle w:val="TOC3"/>
        <w:rPr>
          <w:rFonts w:asciiTheme="minorHAnsi" w:eastAsiaTheme="minorEastAsia" w:hAnsiTheme="minorHAnsi" w:cstheme="minorBidi"/>
          <w:kern w:val="2"/>
          <w:sz w:val="24"/>
          <w:szCs w:val="24"/>
          <w14:ligatures w14:val="standardContextual"/>
        </w:rPr>
      </w:pPr>
      <w:r>
        <w:t>I.1.1</w:t>
      </w:r>
      <w:r>
        <w:rPr>
          <w:rFonts w:asciiTheme="minorHAnsi" w:eastAsiaTheme="minorEastAsia" w:hAnsiTheme="minorHAnsi" w:cstheme="minorBidi"/>
          <w:kern w:val="2"/>
          <w:sz w:val="24"/>
          <w:szCs w:val="24"/>
          <w14:ligatures w14:val="standardContextual"/>
        </w:rPr>
        <w:tab/>
      </w:r>
      <w:r>
        <w:t>IAB-MT receiver with 2RX</w:t>
      </w:r>
      <w:r>
        <w:tab/>
      </w:r>
      <w:r>
        <w:fldChar w:fldCharType="begin"/>
      </w:r>
      <w:r>
        <w:instrText xml:space="preserve"> PAGEREF _Toc169621119 \h </w:instrText>
      </w:r>
      <w:r>
        <w:fldChar w:fldCharType="separate"/>
      </w:r>
      <w:r>
        <w:t>321</w:t>
      </w:r>
      <w:r>
        <w:fldChar w:fldCharType="end"/>
      </w:r>
    </w:p>
    <w:p w14:paraId="24E13BE0" w14:textId="447B6F24" w:rsidR="00F66482" w:rsidRDefault="00F66482">
      <w:pPr>
        <w:pStyle w:val="TOC2"/>
        <w:rPr>
          <w:rFonts w:asciiTheme="minorHAnsi" w:eastAsiaTheme="minorEastAsia" w:hAnsiTheme="minorHAnsi" w:cstheme="minorBidi"/>
          <w:kern w:val="2"/>
          <w:sz w:val="24"/>
          <w:szCs w:val="24"/>
          <w14:ligatures w14:val="standardContextual"/>
        </w:rPr>
      </w:pPr>
      <w:r>
        <w:t>I.2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_Toc169621120 \h </w:instrText>
      </w:r>
      <w:r>
        <w:fldChar w:fldCharType="separate"/>
      </w:r>
      <w:r>
        <w:t>322</w:t>
      </w:r>
      <w:r>
        <w:fldChar w:fldCharType="end"/>
      </w:r>
    </w:p>
    <w:p w14:paraId="6FC2B8DE" w14:textId="0989B387" w:rsidR="00F66482" w:rsidRDefault="00F66482">
      <w:pPr>
        <w:pStyle w:val="TOC3"/>
        <w:rPr>
          <w:rFonts w:asciiTheme="minorHAnsi" w:eastAsiaTheme="minorEastAsia" w:hAnsiTheme="minorHAnsi" w:cstheme="minorBidi"/>
          <w:kern w:val="2"/>
          <w:sz w:val="24"/>
          <w:szCs w:val="24"/>
          <w14:ligatures w14:val="standardContextual"/>
        </w:rPr>
      </w:pPr>
      <w:r>
        <w:t>I.2.1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_Toc169621121 \h </w:instrText>
      </w:r>
      <w:r>
        <w:fldChar w:fldCharType="separate"/>
      </w:r>
      <w:r>
        <w:t>322</w:t>
      </w:r>
      <w:r>
        <w:fldChar w:fldCharType="end"/>
      </w:r>
    </w:p>
    <w:p w14:paraId="1C3B1B34" w14:textId="03159CF4" w:rsidR="00F66482" w:rsidRDefault="00F66482">
      <w:pPr>
        <w:pStyle w:val="TOC3"/>
        <w:rPr>
          <w:rFonts w:asciiTheme="minorHAnsi" w:eastAsiaTheme="minorEastAsia" w:hAnsiTheme="minorHAnsi" w:cstheme="minorBidi"/>
          <w:kern w:val="2"/>
          <w:sz w:val="24"/>
          <w:szCs w:val="24"/>
          <w14:ligatures w14:val="standardContextual"/>
        </w:rPr>
      </w:pPr>
      <w:r>
        <w:t>I.2.2</w:t>
      </w:r>
      <w:r>
        <w:rPr>
          <w:rFonts w:asciiTheme="minorHAnsi" w:eastAsiaTheme="minorEastAsia" w:hAnsiTheme="minorHAnsi" w:cstheme="minorBidi"/>
          <w:kern w:val="2"/>
          <w:sz w:val="24"/>
          <w:szCs w:val="24"/>
          <w14:ligatures w14:val="standardContextual"/>
        </w:rPr>
        <w:tab/>
      </w:r>
      <w:r>
        <w:t>Delay profiles</w:t>
      </w:r>
      <w:r>
        <w:tab/>
      </w:r>
      <w:r>
        <w:fldChar w:fldCharType="begin"/>
      </w:r>
      <w:r>
        <w:instrText xml:space="preserve"> PAGEREF _Toc169621122 \h </w:instrText>
      </w:r>
      <w:r>
        <w:fldChar w:fldCharType="separate"/>
      </w:r>
      <w:r>
        <w:t>322</w:t>
      </w:r>
      <w:r>
        <w:fldChar w:fldCharType="end"/>
      </w:r>
    </w:p>
    <w:p w14:paraId="228F6BCA" w14:textId="0DDB73DF" w:rsidR="00F66482" w:rsidRDefault="00F66482">
      <w:pPr>
        <w:pStyle w:val="TOC4"/>
        <w:rPr>
          <w:rFonts w:asciiTheme="minorHAnsi" w:eastAsiaTheme="minorEastAsia" w:hAnsiTheme="minorHAnsi" w:cstheme="minorBidi"/>
          <w:kern w:val="2"/>
          <w:sz w:val="24"/>
          <w:szCs w:val="24"/>
          <w14:ligatures w14:val="standardContextual"/>
        </w:rPr>
      </w:pPr>
      <w:r>
        <w:t>I.2.2.1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_Toc169621123 \h </w:instrText>
      </w:r>
      <w:r>
        <w:fldChar w:fldCharType="separate"/>
      </w:r>
      <w:r>
        <w:t>322</w:t>
      </w:r>
      <w:r>
        <w:fldChar w:fldCharType="end"/>
      </w:r>
    </w:p>
    <w:p w14:paraId="7326EC50" w14:textId="406BD54A" w:rsidR="00F66482" w:rsidRDefault="00F66482">
      <w:pPr>
        <w:pStyle w:val="TOC4"/>
        <w:rPr>
          <w:rFonts w:asciiTheme="minorHAnsi" w:eastAsiaTheme="minorEastAsia" w:hAnsiTheme="minorHAnsi" w:cstheme="minorBidi"/>
          <w:kern w:val="2"/>
          <w:sz w:val="24"/>
          <w:szCs w:val="24"/>
          <w14:ligatures w14:val="standardContextual"/>
        </w:rPr>
      </w:pPr>
      <w:r>
        <w:t>I.2.2.2</w:t>
      </w:r>
      <w:r>
        <w:rPr>
          <w:rFonts w:asciiTheme="minorHAnsi" w:eastAsiaTheme="minorEastAsia" w:hAnsiTheme="minorHAnsi" w:cstheme="minorBidi"/>
          <w:kern w:val="2"/>
          <w:sz w:val="24"/>
          <w:szCs w:val="24"/>
          <w14:ligatures w14:val="standardContextual"/>
        </w:rPr>
        <w:tab/>
      </w:r>
      <w:r>
        <w:t>Delay profiles for FR1</w:t>
      </w:r>
      <w:r>
        <w:tab/>
      </w:r>
      <w:r>
        <w:fldChar w:fldCharType="begin"/>
      </w:r>
      <w:r>
        <w:instrText xml:space="preserve"> PAGEREF _Toc169621124 \h </w:instrText>
      </w:r>
      <w:r>
        <w:fldChar w:fldCharType="separate"/>
      </w:r>
      <w:r>
        <w:t>323</w:t>
      </w:r>
      <w:r>
        <w:fldChar w:fldCharType="end"/>
      </w:r>
    </w:p>
    <w:p w14:paraId="3744A14A" w14:textId="6DD37866" w:rsidR="00F66482" w:rsidRDefault="00F66482">
      <w:pPr>
        <w:pStyle w:val="TOC3"/>
        <w:rPr>
          <w:rFonts w:asciiTheme="minorHAnsi" w:eastAsiaTheme="minorEastAsia" w:hAnsiTheme="minorHAnsi" w:cstheme="minorBidi"/>
          <w:kern w:val="2"/>
          <w:sz w:val="24"/>
          <w:szCs w:val="24"/>
          <w14:ligatures w14:val="standardContextual"/>
        </w:rPr>
      </w:pPr>
      <w:r>
        <w:t>I.2.3</w:t>
      </w:r>
      <w:r>
        <w:rPr>
          <w:rFonts w:asciiTheme="minorHAnsi" w:eastAsiaTheme="minorEastAsia" w:hAnsiTheme="minorHAnsi" w:cstheme="minorBidi"/>
          <w:kern w:val="2"/>
          <w:sz w:val="24"/>
          <w:szCs w:val="24"/>
          <w14:ligatures w14:val="standardContextual"/>
        </w:rPr>
        <w:tab/>
      </w:r>
      <w:r>
        <w:t>Combinations of channel model parameters</w:t>
      </w:r>
      <w:r>
        <w:tab/>
      </w:r>
      <w:r>
        <w:fldChar w:fldCharType="begin"/>
      </w:r>
      <w:r>
        <w:instrText xml:space="preserve"> PAGEREF _Toc169621125 \h </w:instrText>
      </w:r>
      <w:r>
        <w:fldChar w:fldCharType="separate"/>
      </w:r>
      <w:r>
        <w:t>324</w:t>
      </w:r>
      <w:r>
        <w:fldChar w:fldCharType="end"/>
      </w:r>
    </w:p>
    <w:p w14:paraId="5EEC60D5" w14:textId="65FB33C9" w:rsidR="00F66482" w:rsidRDefault="00F66482">
      <w:pPr>
        <w:pStyle w:val="TOC3"/>
        <w:rPr>
          <w:rFonts w:asciiTheme="minorHAnsi" w:eastAsiaTheme="minorEastAsia" w:hAnsiTheme="minorHAnsi" w:cstheme="minorBidi"/>
          <w:kern w:val="2"/>
          <w:sz w:val="24"/>
          <w:szCs w:val="24"/>
          <w14:ligatures w14:val="standardContextual"/>
        </w:rPr>
      </w:pPr>
      <w:r>
        <w:t>I.2.4</w:t>
      </w:r>
      <w:r>
        <w:rPr>
          <w:rFonts w:asciiTheme="minorHAnsi" w:eastAsiaTheme="minorEastAsia" w:hAnsiTheme="minorHAnsi" w:cstheme="minorBidi"/>
          <w:kern w:val="2"/>
          <w:sz w:val="24"/>
          <w:szCs w:val="24"/>
          <w14:ligatures w14:val="standardContextual"/>
        </w:rPr>
        <w:tab/>
      </w:r>
      <w:r>
        <w:t>MIMO channel correlation matrices</w:t>
      </w:r>
      <w:r>
        <w:tab/>
      </w:r>
      <w:r>
        <w:fldChar w:fldCharType="begin"/>
      </w:r>
      <w:r>
        <w:instrText xml:space="preserve"> PAGEREF _Toc169621126 \h </w:instrText>
      </w:r>
      <w:r>
        <w:fldChar w:fldCharType="separate"/>
      </w:r>
      <w:r>
        <w:t>325</w:t>
      </w:r>
      <w:r>
        <w:fldChar w:fldCharType="end"/>
      </w:r>
    </w:p>
    <w:p w14:paraId="2D4BBA20" w14:textId="1157A965" w:rsidR="00F66482" w:rsidRDefault="00F66482">
      <w:pPr>
        <w:pStyle w:val="TOC4"/>
        <w:rPr>
          <w:rFonts w:asciiTheme="minorHAnsi" w:eastAsiaTheme="minorEastAsia" w:hAnsiTheme="minorHAnsi" w:cstheme="minorBidi"/>
          <w:kern w:val="2"/>
          <w:sz w:val="24"/>
          <w:szCs w:val="24"/>
          <w14:ligatures w14:val="standardContextual"/>
        </w:rPr>
      </w:pPr>
      <w:r>
        <w:t>I.2.4.1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_Toc169621127 \h </w:instrText>
      </w:r>
      <w:r>
        <w:fldChar w:fldCharType="separate"/>
      </w:r>
      <w:r>
        <w:t>325</w:t>
      </w:r>
      <w:r>
        <w:fldChar w:fldCharType="end"/>
      </w:r>
    </w:p>
    <w:p w14:paraId="4D3022EF" w14:textId="3B098D8B" w:rsidR="00F66482" w:rsidRDefault="00F66482">
      <w:pPr>
        <w:pStyle w:val="TOC4"/>
        <w:rPr>
          <w:rFonts w:asciiTheme="minorHAnsi" w:eastAsiaTheme="minorEastAsia" w:hAnsiTheme="minorHAnsi" w:cstheme="minorBidi"/>
          <w:kern w:val="2"/>
          <w:sz w:val="24"/>
          <w:szCs w:val="24"/>
          <w14:ligatures w14:val="standardContextual"/>
        </w:rPr>
      </w:pPr>
      <w:r>
        <w:t>I.2.4.2</w:t>
      </w:r>
      <w:r>
        <w:rPr>
          <w:rFonts w:asciiTheme="minorHAnsi" w:eastAsiaTheme="minorEastAsia" w:hAnsiTheme="minorHAnsi" w:cstheme="minorBidi"/>
          <w:kern w:val="2"/>
          <w:sz w:val="24"/>
          <w:szCs w:val="24"/>
          <w14:ligatures w14:val="standardContextual"/>
        </w:rPr>
        <w:tab/>
      </w:r>
      <w:r>
        <w:t>MIMO correlation matrices using Uniform Linear Array</w:t>
      </w:r>
      <w:r>
        <w:tab/>
      </w:r>
      <w:r>
        <w:fldChar w:fldCharType="begin"/>
      </w:r>
      <w:r>
        <w:instrText xml:space="preserve"> PAGEREF _Toc169621128 \h </w:instrText>
      </w:r>
      <w:r>
        <w:fldChar w:fldCharType="separate"/>
      </w:r>
      <w:r>
        <w:t>325</w:t>
      </w:r>
      <w:r>
        <w:fldChar w:fldCharType="end"/>
      </w:r>
    </w:p>
    <w:p w14:paraId="4AB90556" w14:textId="6868EFD3" w:rsidR="00F66482" w:rsidRDefault="00F66482">
      <w:pPr>
        <w:pStyle w:val="TOC5"/>
        <w:rPr>
          <w:rFonts w:asciiTheme="minorHAnsi" w:eastAsiaTheme="minorEastAsia" w:hAnsiTheme="minorHAnsi" w:cstheme="minorBidi"/>
          <w:kern w:val="2"/>
          <w:sz w:val="24"/>
          <w:szCs w:val="24"/>
          <w14:ligatures w14:val="standardContextual"/>
        </w:rPr>
      </w:pPr>
      <w:r>
        <w:rPr>
          <w:lang w:eastAsia="ko-KR"/>
        </w:rPr>
        <w:t>I.2.4.2.1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_Toc169621129 \h </w:instrText>
      </w:r>
      <w:r>
        <w:fldChar w:fldCharType="separate"/>
      </w:r>
      <w:r>
        <w:t>325</w:t>
      </w:r>
      <w:r>
        <w:fldChar w:fldCharType="end"/>
      </w:r>
    </w:p>
    <w:p w14:paraId="370E9E44" w14:textId="61AD0F65" w:rsidR="00F66482" w:rsidRDefault="00F66482">
      <w:pPr>
        <w:pStyle w:val="TOC5"/>
        <w:rPr>
          <w:rFonts w:asciiTheme="minorHAnsi" w:eastAsiaTheme="minorEastAsia" w:hAnsiTheme="minorHAnsi" w:cstheme="minorBidi"/>
          <w:kern w:val="2"/>
          <w:sz w:val="24"/>
          <w:szCs w:val="24"/>
          <w14:ligatures w14:val="standardContextual"/>
        </w:rPr>
      </w:pPr>
      <w:r>
        <w:rPr>
          <w:lang w:eastAsia="ko-KR"/>
        </w:rPr>
        <w:t>I.2.4.2.2</w:t>
      </w:r>
      <w:r>
        <w:rPr>
          <w:rFonts w:asciiTheme="minorHAnsi" w:eastAsiaTheme="minorEastAsia" w:hAnsiTheme="minorHAnsi" w:cstheme="minorBidi"/>
          <w:kern w:val="2"/>
          <w:sz w:val="24"/>
          <w:szCs w:val="24"/>
          <w14:ligatures w14:val="standardContextual"/>
        </w:rPr>
        <w:tab/>
      </w:r>
      <w:r>
        <w:rPr>
          <w:lang w:eastAsia="ko-KR"/>
        </w:rPr>
        <w:t>Definition of MIMO correlation matrices</w:t>
      </w:r>
      <w:r>
        <w:tab/>
      </w:r>
      <w:r>
        <w:fldChar w:fldCharType="begin"/>
      </w:r>
      <w:r>
        <w:instrText xml:space="preserve"> PAGEREF _Toc169621130 \h </w:instrText>
      </w:r>
      <w:r>
        <w:fldChar w:fldCharType="separate"/>
      </w:r>
      <w:r>
        <w:t>325</w:t>
      </w:r>
      <w:r>
        <w:fldChar w:fldCharType="end"/>
      </w:r>
    </w:p>
    <w:p w14:paraId="46DA715E" w14:textId="77AD2282" w:rsidR="00F66482" w:rsidRDefault="00F66482">
      <w:pPr>
        <w:pStyle w:val="TOC5"/>
        <w:rPr>
          <w:rFonts w:asciiTheme="minorHAnsi" w:eastAsiaTheme="minorEastAsia" w:hAnsiTheme="minorHAnsi" w:cstheme="minorBidi"/>
          <w:kern w:val="2"/>
          <w:sz w:val="24"/>
          <w:szCs w:val="24"/>
          <w14:ligatures w14:val="standardContextual"/>
        </w:rPr>
      </w:pPr>
      <w:r>
        <w:rPr>
          <w:lang w:eastAsia="ko-KR"/>
        </w:rPr>
        <w:t>I.2.4.2.3</w:t>
      </w:r>
      <w:r>
        <w:rPr>
          <w:rFonts w:asciiTheme="minorHAnsi" w:eastAsiaTheme="minorEastAsia" w:hAnsiTheme="minorHAnsi" w:cstheme="minorBidi"/>
          <w:kern w:val="2"/>
          <w:sz w:val="24"/>
          <w:szCs w:val="24"/>
          <w14:ligatures w14:val="standardContextual"/>
        </w:rPr>
        <w:tab/>
      </w:r>
      <w:r>
        <w:rPr>
          <w:lang w:eastAsia="ko-KR"/>
        </w:rPr>
        <w:t>MIMO correlation matrices at high, medium and low level</w:t>
      </w:r>
      <w:r>
        <w:tab/>
      </w:r>
      <w:r>
        <w:fldChar w:fldCharType="begin"/>
      </w:r>
      <w:r>
        <w:instrText xml:space="preserve"> PAGEREF _Toc169621131 \h </w:instrText>
      </w:r>
      <w:r>
        <w:fldChar w:fldCharType="separate"/>
      </w:r>
      <w:r>
        <w:t>326</w:t>
      </w:r>
      <w:r>
        <w:fldChar w:fldCharType="end"/>
      </w:r>
    </w:p>
    <w:p w14:paraId="453BF4BF" w14:textId="46B5AC25" w:rsidR="00F66482" w:rsidRDefault="00F66482">
      <w:pPr>
        <w:pStyle w:val="TOC4"/>
        <w:rPr>
          <w:rFonts w:asciiTheme="minorHAnsi" w:eastAsiaTheme="minorEastAsia" w:hAnsiTheme="minorHAnsi" w:cstheme="minorBidi"/>
          <w:kern w:val="2"/>
          <w:sz w:val="24"/>
          <w:szCs w:val="24"/>
          <w14:ligatures w14:val="standardContextual"/>
        </w:rPr>
      </w:pPr>
      <w:r>
        <w:t>I.2.4.3</w:t>
      </w:r>
      <w:r>
        <w:rPr>
          <w:rFonts w:asciiTheme="minorHAnsi" w:eastAsiaTheme="minorEastAsia" w:hAnsiTheme="minorHAnsi" w:cstheme="minorBidi"/>
          <w:kern w:val="2"/>
          <w:sz w:val="24"/>
          <w:szCs w:val="24"/>
          <w14:ligatures w14:val="standardContextual"/>
        </w:rPr>
        <w:tab/>
      </w:r>
      <w:r>
        <w:t>Multi-antenna channel models using cross polarized antennas</w:t>
      </w:r>
      <w:r>
        <w:tab/>
      </w:r>
      <w:r>
        <w:fldChar w:fldCharType="begin"/>
      </w:r>
      <w:r>
        <w:instrText xml:space="preserve"> PAGEREF _Toc169621132 \h </w:instrText>
      </w:r>
      <w:r>
        <w:fldChar w:fldCharType="separate"/>
      </w:r>
      <w:r>
        <w:t>328</w:t>
      </w:r>
      <w:r>
        <w:fldChar w:fldCharType="end"/>
      </w:r>
    </w:p>
    <w:p w14:paraId="282915CF" w14:textId="16E6140A" w:rsidR="00F66482" w:rsidRDefault="00F66482">
      <w:pPr>
        <w:pStyle w:val="TOC5"/>
        <w:rPr>
          <w:rFonts w:asciiTheme="minorHAnsi" w:eastAsiaTheme="minorEastAsia" w:hAnsiTheme="minorHAnsi" w:cstheme="minorBidi"/>
          <w:kern w:val="2"/>
          <w:sz w:val="24"/>
          <w:szCs w:val="24"/>
          <w14:ligatures w14:val="standardContextual"/>
        </w:rPr>
      </w:pPr>
      <w:r>
        <w:t>I.2.4.3.1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_Toc169621133 \h </w:instrText>
      </w:r>
      <w:r>
        <w:fldChar w:fldCharType="separate"/>
      </w:r>
      <w:r>
        <w:t>328</w:t>
      </w:r>
      <w:r>
        <w:fldChar w:fldCharType="end"/>
      </w:r>
    </w:p>
    <w:p w14:paraId="4B36788C" w14:textId="714E4CF1" w:rsidR="00F66482" w:rsidRDefault="00F66482">
      <w:pPr>
        <w:pStyle w:val="TOC5"/>
        <w:rPr>
          <w:rFonts w:asciiTheme="minorHAnsi" w:eastAsiaTheme="minorEastAsia" w:hAnsiTheme="minorHAnsi" w:cstheme="minorBidi"/>
          <w:kern w:val="2"/>
          <w:sz w:val="24"/>
          <w:szCs w:val="24"/>
          <w14:ligatures w14:val="standardContextual"/>
        </w:rPr>
      </w:pPr>
      <w:r>
        <w:t>I.2.4.3.2</w:t>
      </w:r>
      <w:r>
        <w:rPr>
          <w:rFonts w:asciiTheme="minorHAnsi" w:eastAsiaTheme="minorEastAsia" w:hAnsiTheme="minorHAnsi" w:cstheme="minorBidi"/>
          <w:kern w:val="2"/>
          <w:sz w:val="24"/>
          <w:szCs w:val="24"/>
          <w14:ligatures w14:val="standardContextual"/>
        </w:rPr>
        <w:tab/>
      </w:r>
      <w:r>
        <w:t>Definition of MIMO correlation matrices using cross polarized antennas</w:t>
      </w:r>
      <w:r>
        <w:tab/>
      </w:r>
      <w:r>
        <w:fldChar w:fldCharType="begin"/>
      </w:r>
      <w:r>
        <w:instrText xml:space="preserve"> PAGEREF _Toc169621134 \h </w:instrText>
      </w:r>
      <w:r>
        <w:fldChar w:fldCharType="separate"/>
      </w:r>
      <w:r>
        <w:t>329</w:t>
      </w:r>
      <w:r>
        <w:fldChar w:fldCharType="end"/>
      </w:r>
    </w:p>
    <w:p w14:paraId="03BB5E3E" w14:textId="2DE7E09D" w:rsidR="00F66482" w:rsidRDefault="00F66482">
      <w:pPr>
        <w:pStyle w:val="TOC5"/>
        <w:rPr>
          <w:rFonts w:asciiTheme="minorHAnsi" w:eastAsiaTheme="minorEastAsia" w:hAnsiTheme="minorHAnsi" w:cstheme="minorBidi"/>
          <w:kern w:val="2"/>
          <w:sz w:val="24"/>
          <w:szCs w:val="24"/>
          <w14:ligatures w14:val="standardContextual"/>
        </w:rPr>
      </w:pPr>
      <w:r>
        <w:rPr>
          <w:lang w:eastAsia="ko-KR"/>
        </w:rPr>
        <w:t>I.2.4.3.3</w:t>
      </w:r>
      <w:r>
        <w:rPr>
          <w:rFonts w:asciiTheme="minorHAnsi" w:eastAsiaTheme="minorEastAsia" w:hAnsiTheme="minorHAnsi" w:cstheme="minorBidi"/>
          <w:kern w:val="2"/>
          <w:sz w:val="24"/>
          <w:szCs w:val="24"/>
          <w14:ligatures w14:val="standardContextual"/>
        </w:rPr>
        <w:tab/>
      </w:r>
      <w:r>
        <w:rPr>
          <w:lang w:eastAsia="ko-KR"/>
        </w:rPr>
        <w:t>Spatial correlation matrices at IAB-MT/UE and IAB-DU/gNB sides</w:t>
      </w:r>
      <w:r>
        <w:tab/>
      </w:r>
      <w:r>
        <w:fldChar w:fldCharType="begin"/>
      </w:r>
      <w:r>
        <w:instrText xml:space="preserve"> PAGEREF _Toc169621135 \h </w:instrText>
      </w:r>
      <w:r>
        <w:fldChar w:fldCharType="separate"/>
      </w:r>
      <w:r>
        <w:t>329</w:t>
      </w:r>
      <w:r>
        <w:fldChar w:fldCharType="end"/>
      </w:r>
    </w:p>
    <w:p w14:paraId="461B19A9" w14:textId="39746F6E" w:rsidR="00F66482" w:rsidRDefault="00F66482">
      <w:pPr>
        <w:pStyle w:val="TOC5"/>
        <w:rPr>
          <w:rFonts w:asciiTheme="minorHAnsi" w:eastAsiaTheme="minorEastAsia" w:hAnsiTheme="minorHAnsi" w:cstheme="minorBidi"/>
          <w:kern w:val="2"/>
          <w:sz w:val="24"/>
          <w:szCs w:val="24"/>
          <w14:ligatures w14:val="standardContextual"/>
        </w:rPr>
      </w:pPr>
      <w:r>
        <w:rPr>
          <w:lang w:eastAsia="ko-KR"/>
        </w:rPr>
        <w:t>I.2.4.3.4</w:t>
      </w:r>
      <w:r>
        <w:rPr>
          <w:rFonts w:asciiTheme="minorHAnsi" w:eastAsiaTheme="minorEastAsia" w:hAnsiTheme="minorHAnsi" w:cstheme="minorBidi"/>
          <w:kern w:val="2"/>
          <w:sz w:val="24"/>
          <w:szCs w:val="24"/>
          <w14:ligatures w14:val="standardContextual"/>
        </w:rPr>
        <w:tab/>
      </w:r>
      <w:r>
        <w:rPr>
          <w:lang w:eastAsia="ko-KR"/>
        </w:rPr>
        <w:t>MIMO correlation matrices using cross polarized antennas</w:t>
      </w:r>
      <w:r>
        <w:tab/>
      </w:r>
      <w:r>
        <w:fldChar w:fldCharType="begin"/>
      </w:r>
      <w:r>
        <w:instrText xml:space="preserve"> PAGEREF _Toc169621136 \h </w:instrText>
      </w:r>
      <w:r>
        <w:fldChar w:fldCharType="separate"/>
      </w:r>
      <w:r>
        <w:t>330</w:t>
      </w:r>
      <w:r>
        <w:fldChar w:fldCharType="end"/>
      </w:r>
    </w:p>
    <w:p w14:paraId="18B43786" w14:textId="2D9B3F36" w:rsidR="00F66482" w:rsidRDefault="00F66482">
      <w:pPr>
        <w:pStyle w:val="TOC5"/>
        <w:rPr>
          <w:rFonts w:asciiTheme="minorHAnsi" w:eastAsiaTheme="minorEastAsia" w:hAnsiTheme="minorHAnsi" w:cstheme="minorBidi"/>
          <w:kern w:val="2"/>
          <w:sz w:val="24"/>
          <w:szCs w:val="24"/>
          <w14:ligatures w14:val="standardContextual"/>
        </w:rPr>
      </w:pPr>
      <w:r>
        <w:t>I.2.4.3.5</w:t>
      </w:r>
      <w:r>
        <w:rPr>
          <w:rFonts w:asciiTheme="minorHAnsi" w:eastAsiaTheme="minorEastAsia" w:hAnsiTheme="minorHAnsi" w:cstheme="minorBidi"/>
          <w:kern w:val="2"/>
          <w:sz w:val="24"/>
          <w:szCs w:val="24"/>
          <w14:ligatures w14:val="standardContextual"/>
        </w:rPr>
        <w:tab/>
      </w:r>
      <w:r>
        <w:t>Beam steering approach</w:t>
      </w:r>
      <w:r>
        <w:tab/>
      </w:r>
      <w:r>
        <w:fldChar w:fldCharType="begin"/>
      </w:r>
      <w:r>
        <w:instrText xml:space="preserve"> PAGEREF _Toc169621137 \h </w:instrText>
      </w:r>
      <w:r>
        <w:fldChar w:fldCharType="separate"/>
      </w:r>
      <w:r>
        <w:t>330</w:t>
      </w:r>
      <w:r>
        <w:fldChar w:fldCharType="end"/>
      </w:r>
    </w:p>
    <w:p w14:paraId="54C2BBF6" w14:textId="7E360AA0" w:rsidR="00F66482" w:rsidRDefault="00F66482">
      <w:pPr>
        <w:pStyle w:val="TOC2"/>
        <w:rPr>
          <w:rFonts w:asciiTheme="minorHAnsi" w:eastAsiaTheme="minorEastAsia" w:hAnsiTheme="minorHAnsi" w:cstheme="minorBidi"/>
          <w:kern w:val="2"/>
          <w:sz w:val="24"/>
          <w:szCs w:val="24"/>
          <w14:ligatures w14:val="standardContextual"/>
        </w:rPr>
      </w:pPr>
      <w:r>
        <w:t>I.3</w:t>
      </w:r>
      <w:r>
        <w:rPr>
          <w:rFonts w:asciiTheme="minorHAnsi" w:eastAsiaTheme="minorEastAsia" w:hAnsiTheme="minorHAnsi" w:cstheme="minorBidi"/>
          <w:kern w:val="2"/>
          <w:sz w:val="24"/>
          <w:szCs w:val="24"/>
          <w14:ligatures w14:val="standardContextual"/>
        </w:rPr>
        <w:tab/>
      </w:r>
      <w:r>
        <w:t>Physical signals, channels mapping and precoding</w:t>
      </w:r>
      <w:r>
        <w:tab/>
      </w:r>
      <w:r>
        <w:fldChar w:fldCharType="begin"/>
      </w:r>
      <w:r>
        <w:instrText xml:space="preserve"> PAGEREF _Toc169621138 \h </w:instrText>
      </w:r>
      <w:r>
        <w:fldChar w:fldCharType="separate"/>
      </w:r>
      <w:r>
        <w:t>332</w:t>
      </w:r>
      <w:r>
        <w:fldChar w:fldCharType="end"/>
      </w:r>
    </w:p>
    <w:p w14:paraId="4DB1B39E" w14:textId="1ED41C27" w:rsidR="00F66482" w:rsidRDefault="00F66482">
      <w:pPr>
        <w:pStyle w:val="TOC3"/>
        <w:rPr>
          <w:rFonts w:asciiTheme="minorHAnsi" w:eastAsiaTheme="minorEastAsia" w:hAnsiTheme="minorHAnsi" w:cstheme="minorBidi"/>
          <w:kern w:val="2"/>
          <w:sz w:val="24"/>
          <w:szCs w:val="24"/>
          <w14:ligatures w14:val="standardContextual"/>
        </w:rPr>
      </w:pPr>
      <w:r>
        <w:t>I.3.1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_Toc169621139 \h </w:instrText>
      </w:r>
      <w:r>
        <w:fldChar w:fldCharType="separate"/>
      </w:r>
      <w:r>
        <w:t>332</w:t>
      </w:r>
      <w:r>
        <w:fldChar w:fldCharType="end"/>
      </w:r>
    </w:p>
    <w:p w14:paraId="354499C7" w14:textId="606FCC18" w:rsidR="00F66482" w:rsidRDefault="00F66482">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J</w:t>
      </w:r>
      <w:r>
        <w:t xml:space="preserve"> (informative):</w:t>
      </w:r>
      <w:r>
        <w:rPr>
          <w:lang w:eastAsia="en-CA"/>
        </w:rPr>
        <w:t xml:space="preserve">  </w:t>
      </w:r>
      <w:r>
        <w:t>Change history</w:t>
      </w:r>
      <w:r>
        <w:tab/>
      </w:r>
      <w:r>
        <w:fldChar w:fldCharType="begin"/>
      </w:r>
      <w:r>
        <w:instrText xml:space="preserve"> PAGEREF _Toc169621140 \h </w:instrText>
      </w:r>
      <w:r>
        <w:fldChar w:fldCharType="separate"/>
      </w:r>
      <w:r>
        <w:t>334</w:t>
      </w:r>
      <w:r>
        <w:fldChar w:fldCharType="end"/>
      </w:r>
    </w:p>
    <w:p w14:paraId="0994BED1" w14:textId="47EA1B6C" w:rsidR="00AD5C59" w:rsidRDefault="00F66482" w:rsidP="00AD5C59">
      <w:pPr>
        <w:rPr>
          <w:noProof/>
          <w:sz w:val="22"/>
        </w:rPr>
      </w:pPr>
      <w:r>
        <w:fldChar w:fldCharType="end"/>
      </w:r>
    </w:p>
    <w:p w14:paraId="2A68FE71" w14:textId="77777777" w:rsidR="00AD5C59" w:rsidRDefault="00AD5C59">
      <w:pPr>
        <w:overflowPunct/>
        <w:autoSpaceDE/>
        <w:autoSpaceDN/>
        <w:adjustRightInd/>
        <w:spacing w:after="160" w:line="259" w:lineRule="auto"/>
        <w:textAlignment w:val="auto"/>
        <w:rPr>
          <w:noProof/>
          <w:sz w:val="22"/>
        </w:rPr>
      </w:pPr>
      <w:r>
        <w:rPr>
          <w:noProof/>
          <w:sz w:val="22"/>
        </w:rPr>
        <w:br w:type="page"/>
      </w:r>
    </w:p>
    <w:p w14:paraId="18F5F677" w14:textId="77777777" w:rsidR="00B45B97" w:rsidRPr="00B45B97" w:rsidRDefault="00B45B97" w:rsidP="00AD5C59"/>
    <w:p w14:paraId="2EFCFCA9" w14:textId="77777777" w:rsidR="00077B6E" w:rsidRPr="007E346D" w:rsidRDefault="00077B6E" w:rsidP="00077B6E">
      <w:pPr>
        <w:pStyle w:val="Heading1"/>
      </w:pPr>
      <w:bookmarkStart w:id="15" w:name="_Toc13080113"/>
      <w:bookmarkStart w:id="16" w:name="_Toc18916143"/>
      <w:bookmarkStart w:id="17" w:name="_Toc53185270"/>
      <w:bookmarkStart w:id="18" w:name="_Toc53185646"/>
      <w:bookmarkStart w:id="19" w:name="_Toc57820119"/>
      <w:bookmarkStart w:id="20" w:name="_Toc57821046"/>
      <w:bookmarkStart w:id="21" w:name="_Toc61183322"/>
      <w:bookmarkStart w:id="22" w:name="_Toc61183716"/>
      <w:bookmarkStart w:id="23" w:name="_Toc61184108"/>
      <w:bookmarkStart w:id="24" w:name="_Toc61184500"/>
      <w:bookmarkStart w:id="25" w:name="_Toc61184890"/>
      <w:bookmarkStart w:id="26" w:name="_Toc66386233"/>
      <w:bookmarkStart w:id="27" w:name="_Toc74583074"/>
      <w:bookmarkStart w:id="28" w:name="_Toc76541887"/>
      <w:bookmarkStart w:id="29" w:name="_Toc82449869"/>
      <w:bookmarkStart w:id="30" w:name="_Toc82450517"/>
      <w:bookmarkStart w:id="31" w:name="_Toc89948906"/>
      <w:bookmarkStart w:id="32" w:name="_Toc98755295"/>
      <w:bookmarkStart w:id="33" w:name="_Toc98762884"/>
      <w:bookmarkStart w:id="34" w:name="_Toc106183813"/>
      <w:bookmarkStart w:id="35" w:name="_Toc130401835"/>
      <w:bookmarkStart w:id="36" w:name="_Toc137531757"/>
      <w:bookmarkStart w:id="37" w:name="_Toc138852258"/>
      <w:bookmarkStart w:id="38" w:name="_Toc145529324"/>
      <w:bookmarkStart w:id="39" w:name="_Toc155325284"/>
      <w:bookmarkStart w:id="40" w:name="_Toc161655150"/>
      <w:bookmarkStart w:id="41" w:name="_Toc169620484"/>
      <w:r w:rsidRPr="007E346D">
        <w:t>Foreword</w:t>
      </w:r>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p>
    <w:p w14:paraId="3A75B989" w14:textId="77777777" w:rsidR="00AD5C59" w:rsidRPr="004D3578" w:rsidRDefault="00AD5C59" w:rsidP="00AD5C59">
      <w:r w:rsidRPr="005913F7">
        <w:t>This Technical Specification has been produced by the 3rd Generation Partnership Project (3GPP).</w:t>
      </w:r>
    </w:p>
    <w:p w14:paraId="515B83F3" w14:textId="77777777" w:rsidR="00AD5C59" w:rsidRPr="004D3578" w:rsidRDefault="00AD5C59" w:rsidP="00AD5C59">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E1F08C" w14:textId="77777777" w:rsidR="00AD5C59" w:rsidRPr="004D3578" w:rsidRDefault="00AD5C59" w:rsidP="00AD5C59">
      <w:pPr>
        <w:pStyle w:val="B10"/>
      </w:pPr>
      <w:r w:rsidRPr="004D3578">
        <w:t>Version x.y.z</w:t>
      </w:r>
    </w:p>
    <w:p w14:paraId="7CD5FA94" w14:textId="77777777" w:rsidR="00AD5C59" w:rsidRPr="004D3578" w:rsidRDefault="00AD5C59" w:rsidP="00AD5C59">
      <w:pPr>
        <w:pStyle w:val="B10"/>
      </w:pPr>
      <w:r w:rsidRPr="004D3578">
        <w:t>where:</w:t>
      </w:r>
    </w:p>
    <w:p w14:paraId="37FB0A29" w14:textId="77777777" w:rsidR="00AD5C59" w:rsidRPr="004D3578" w:rsidRDefault="00AD5C59" w:rsidP="00AD5C59">
      <w:pPr>
        <w:pStyle w:val="B20"/>
      </w:pPr>
      <w:r w:rsidRPr="004D3578">
        <w:t>x</w:t>
      </w:r>
      <w:r w:rsidRPr="004D3578">
        <w:tab/>
        <w:t>the first digit:</w:t>
      </w:r>
    </w:p>
    <w:p w14:paraId="34C18D41" w14:textId="77777777" w:rsidR="00AD5C59" w:rsidRPr="004D3578" w:rsidRDefault="00AD5C59" w:rsidP="00AD5C59">
      <w:pPr>
        <w:pStyle w:val="B30"/>
      </w:pPr>
      <w:r w:rsidRPr="004D3578">
        <w:t>1</w:t>
      </w:r>
      <w:r w:rsidRPr="004D3578">
        <w:tab/>
        <w:t>presented to TSG for information;</w:t>
      </w:r>
    </w:p>
    <w:p w14:paraId="0054BF99" w14:textId="77777777" w:rsidR="00AD5C59" w:rsidRPr="004D3578" w:rsidRDefault="00AD5C59" w:rsidP="00AD5C59">
      <w:pPr>
        <w:pStyle w:val="B30"/>
      </w:pPr>
      <w:r w:rsidRPr="004D3578">
        <w:t>2</w:t>
      </w:r>
      <w:r w:rsidRPr="004D3578">
        <w:tab/>
        <w:t>presented to TSG for approval;</w:t>
      </w:r>
    </w:p>
    <w:p w14:paraId="4E4700E9" w14:textId="77777777" w:rsidR="00AD5C59" w:rsidRPr="004D3578" w:rsidRDefault="00AD5C59" w:rsidP="00AD5C59">
      <w:pPr>
        <w:pStyle w:val="B30"/>
      </w:pPr>
      <w:r w:rsidRPr="004D3578">
        <w:t>3</w:t>
      </w:r>
      <w:r w:rsidRPr="004D3578">
        <w:tab/>
        <w:t>or greater indicates TSG approved document under change control.</w:t>
      </w:r>
    </w:p>
    <w:p w14:paraId="14FACA8F" w14:textId="77777777" w:rsidR="00AD5C59" w:rsidRPr="004D3578" w:rsidRDefault="00AD5C59" w:rsidP="00AD5C59">
      <w:pPr>
        <w:pStyle w:val="B20"/>
      </w:pPr>
      <w:r w:rsidRPr="004D3578">
        <w:t>y</w:t>
      </w:r>
      <w:r w:rsidRPr="004D3578">
        <w:tab/>
        <w:t>the second digit is incremented for all changes of substance, i.e. technical enhancements, corrections, updates, etc.</w:t>
      </w:r>
    </w:p>
    <w:p w14:paraId="74397EA0" w14:textId="77777777" w:rsidR="00AD5C59" w:rsidRDefault="00AD5C59" w:rsidP="00AD5C59">
      <w:pPr>
        <w:pStyle w:val="B20"/>
      </w:pPr>
      <w:r w:rsidRPr="004D3578">
        <w:t>z</w:t>
      </w:r>
      <w:r w:rsidRPr="004D3578">
        <w:tab/>
        <w:t>the third digit is incremented when editorial only changes have been incorporated in the document.</w:t>
      </w:r>
    </w:p>
    <w:p w14:paraId="5CBBC68C" w14:textId="77777777" w:rsidR="001513B0" w:rsidRDefault="001513B0" w:rsidP="001513B0">
      <w:r>
        <w:t>In the present document, certain modal verbs have the following meanings:</w:t>
      </w:r>
    </w:p>
    <w:p w14:paraId="2ABCBD9B" w14:textId="77777777" w:rsidR="001513B0" w:rsidRDefault="001513B0" w:rsidP="001513B0">
      <w:pPr>
        <w:pStyle w:val="EX"/>
      </w:pPr>
      <w:r w:rsidRPr="008C384C">
        <w:rPr>
          <w:b/>
        </w:rPr>
        <w:t>shall</w:t>
      </w:r>
      <w:r>
        <w:tab/>
        <w:t>indicates a mandatory requirement to do something</w:t>
      </w:r>
    </w:p>
    <w:p w14:paraId="25C2A77F" w14:textId="77777777" w:rsidR="001513B0" w:rsidRDefault="001513B0" w:rsidP="001513B0">
      <w:pPr>
        <w:pStyle w:val="EX"/>
      </w:pPr>
      <w:r w:rsidRPr="008C384C">
        <w:rPr>
          <w:b/>
        </w:rPr>
        <w:t>shall not</w:t>
      </w:r>
      <w:r>
        <w:tab/>
        <w:t>indicates an interdiction (prohibition) to do something</w:t>
      </w:r>
    </w:p>
    <w:p w14:paraId="37A071DA" w14:textId="77777777" w:rsidR="001513B0" w:rsidRPr="004D3578" w:rsidRDefault="001513B0" w:rsidP="001513B0">
      <w:pPr>
        <w:pStyle w:val="NO"/>
      </w:pPr>
      <w:r>
        <w:t>NOTE 1:</w:t>
      </w:r>
      <w:r>
        <w:tab/>
        <w:t>The constructions "shall" and "shall not" are confined to the context of normative provisions, and do not appear in Technical Reports.</w:t>
      </w:r>
    </w:p>
    <w:p w14:paraId="213C934F" w14:textId="77777777" w:rsidR="001513B0" w:rsidRPr="004D3578" w:rsidRDefault="001513B0" w:rsidP="001513B0">
      <w:pPr>
        <w:pStyle w:val="NO"/>
      </w:pPr>
      <w:r>
        <w:t>NOTE 2:</w:t>
      </w:r>
      <w:r>
        <w:tab/>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BEC12BF" w14:textId="77777777" w:rsidR="001513B0" w:rsidRDefault="001513B0" w:rsidP="001513B0">
      <w:pPr>
        <w:pStyle w:val="EX"/>
      </w:pPr>
      <w:r w:rsidRPr="008C384C">
        <w:rPr>
          <w:b/>
        </w:rPr>
        <w:t>should</w:t>
      </w:r>
      <w:r>
        <w:tab/>
        <w:t>indicates a recommendation to do something</w:t>
      </w:r>
    </w:p>
    <w:p w14:paraId="1A97E316" w14:textId="77777777" w:rsidR="001513B0" w:rsidRDefault="001513B0" w:rsidP="001513B0">
      <w:pPr>
        <w:pStyle w:val="EX"/>
      </w:pPr>
      <w:r w:rsidRPr="008C384C">
        <w:rPr>
          <w:b/>
        </w:rPr>
        <w:t>should not</w:t>
      </w:r>
      <w:r>
        <w:tab/>
        <w:t>indicates a recommendation not to do something</w:t>
      </w:r>
    </w:p>
    <w:p w14:paraId="4FEF7139" w14:textId="77777777" w:rsidR="001513B0" w:rsidRDefault="001513B0" w:rsidP="001513B0">
      <w:pPr>
        <w:pStyle w:val="EX"/>
      </w:pPr>
      <w:r w:rsidRPr="00774DA4">
        <w:rPr>
          <w:b/>
        </w:rPr>
        <w:t>may</w:t>
      </w:r>
      <w:r>
        <w:tab/>
        <w:t>indicates permission to do something</w:t>
      </w:r>
    </w:p>
    <w:p w14:paraId="2FD77452" w14:textId="77777777" w:rsidR="001513B0" w:rsidRDefault="001513B0" w:rsidP="001513B0">
      <w:pPr>
        <w:pStyle w:val="EX"/>
      </w:pPr>
      <w:r w:rsidRPr="00774DA4">
        <w:rPr>
          <w:b/>
        </w:rPr>
        <w:t>need not</w:t>
      </w:r>
      <w:r>
        <w:tab/>
        <w:t>indicates permission not to do something</w:t>
      </w:r>
    </w:p>
    <w:p w14:paraId="779634BE" w14:textId="77777777" w:rsidR="001513B0" w:rsidRDefault="001513B0" w:rsidP="001513B0">
      <w:pPr>
        <w:pStyle w:val="NO"/>
      </w:pPr>
      <w:r>
        <w:t>NOTE 3:</w:t>
      </w:r>
      <w:r>
        <w:tab/>
        <w:t>The construction "may not" is ambiguous and is not used in normative elements. The unambiguous constructions "might not" or "shall not" are used instead, depending upon the meaning intended.</w:t>
      </w:r>
    </w:p>
    <w:p w14:paraId="58725DC0" w14:textId="77777777" w:rsidR="001513B0" w:rsidRDefault="001513B0" w:rsidP="001513B0">
      <w:pPr>
        <w:pStyle w:val="EX"/>
      </w:pPr>
      <w:r w:rsidRPr="00774DA4">
        <w:rPr>
          <w:b/>
        </w:rPr>
        <w:t>can</w:t>
      </w:r>
      <w:r>
        <w:tab/>
        <w:t>indicates that something is possible</w:t>
      </w:r>
    </w:p>
    <w:p w14:paraId="36836AFD" w14:textId="77777777" w:rsidR="001513B0" w:rsidRDefault="001513B0" w:rsidP="001513B0">
      <w:pPr>
        <w:pStyle w:val="EX"/>
      </w:pPr>
      <w:r w:rsidRPr="00774DA4">
        <w:rPr>
          <w:b/>
        </w:rPr>
        <w:t>cannot</w:t>
      </w:r>
      <w:r>
        <w:tab/>
        <w:t>indicates that something is impossible</w:t>
      </w:r>
    </w:p>
    <w:p w14:paraId="6AAC3663" w14:textId="77777777" w:rsidR="001513B0" w:rsidRDefault="001513B0" w:rsidP="001513B0">
      <w:pPr>
        <w:pStyle w:val="NO"/>
      </w:pPr>
      <w:r>
        <w:t>NOTE 4:</w:t>
      </w:r>
      <w:r>
        <w:tab/>
        <w:t>The constructions "can" and "cannot" shall not to be used as substitutes for "may" and "need not".</w:t>
      </w:r>
    </w:p>
    <w:p w14:paraId="6BAF62EE" w14:textId="77777777" w:rsidR="001513B0" w:rsidRDefault="001513B0" w:rsidP="001513B0">
      <w:pPr>
        <w:pStyle w:val="EX"/>
      </w:pPr>
      <w:r w:rsidRPr="00774DA4">
        <w:rPr>
          <w:b/>
        </w:rPr>
        <w:t>will</w:t>
      </w:r>
      <w:r>
        <w:tab/>
        <w:t>indicates that something is certain or expected to happen as a result of action taken by an agency the behaviour of which is outside the scope of the present document</w:t>
      </w:r>
    </w:p>
    <w:p w14:paraId="4273450A" w14:textId="77777777" w:rsidR="001513B0" w:rsidRDefault="001513B0" w:rsidP="001513B0">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5B2C5EC8" w14:textId="77777777" w:rsidR="001513B0" w:rsidRDefault="001513B0" w:rsidP="001513B0">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03D09CE" w14:textId="77777777" w:rsidR="001513B0" w:rsidRDefault="001513B0" w:rsidP="001513B0">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0ADF3EF" w14:textId="77777777" w:rsidR="001513B0" w:rsidRDefault="001513B0" w:rsidP="001513B0">
      <w:r>
        <w:t>In addition:</w:t>
      </w:r>
    </w:p>
    <w:p w14:paraId="3C73F855" w14:textId="77777777" w:rsidR="001513B0" w:rsidRDefault="001513B0" w:rsidP="001513B0">
      <w:pPr>
        <w:pStyle w:val="EX"/>
      </w:pPr>
      <w:r w:rsidRPr="00647114">
        <w:rPr>
          <w:b/>
        </w:rPr>
        <w:t>is</w:t>
      </w:r>
      <w:r>
        <w:tab/>
        <w:t>(or any other verb in the indicative mood) indicates a statement of fact</w:t>
      </w:r>
    </w:p>
    <w:p w14:paraId="480AACEB" w14:textId="77777777" w:rsidR="001513B0" w:rsidRDefault="001513B0" w:rsidP="001513B0">
      <w:pPr>
        <w:pStyle w:val="EX"/>
      </w:pPr>
      <w:r w:rsidRPr="00647114">
        <w:rPr>
          <w:b/>
        </w:rPr>
        <w:t>is not</w:t>
      </w:r>
      <w:r>
        <w:tab/>
        <w:t>(or any other negative verb in the indicative mood) indicates a statement of fact</w:t>
      </w:r>
    </w:p>
    <w:p w14:paraId="5C989D9E" w14:textId="77777777" w:rsidR="001513B0" w:rsidRPr="004D3578" w:rsidRDefault="001513B0" w:rsidP="001513B0">
      <w:pPr>
        <w:pStyle w:val="NO"/>
      </w:pPr>
      <w:r>
        <w:t>NOTE 5:</w:t>
      </w:r>
      <w:r>
        <w:tab/>
        <w:t>The constructions "is" and "is not" do not indicate requirements.</w:t>
      </w:r>
    </w:p>
    <w:p w14:paraId="65E3A5F7" w14:textId="77777777" w:rsidR="00077B6E" w:rsidRPr="00AD5C59" w:rsidRDefault="00077B6E" w:rsidP="00B45B97">
      <w:pPr>
        <w:pStyle w:val="B30"/>
        <w:ind w:left="0" w:firstLine="0"/>
      </w:pPr>
    </w:p>
    <w:p w14:paraId="6962E053" w14:textId="77777777" w:rsidR="00077B6E" w:rsidRPr="007E346D" w:rsidRDefault="00077B6E" w:rsidP="00077B6E"/>
    <w:p w14:paraId="1144CA10" w14:textId="5518001F" w:rsidR="00077B6E" w:rsidRDefault="00077B6E" w:rsidP="00C60E58">
      <w:pPr>
        <w:pStyle w:val="Heading1"/>
      </w:pPr>
      <w:r w:rsidRPr="007E346D">
        <w:br w:type="page"/>
      </w:r>
      <w:bookmarkStart w:id="42" w:name="_Toc13080114"/>
      <w:bookmarkStart w:id="43" w:name="_Toc18916144"/>
      <w:bookmarkStart w:id="44" w:name="_Toc53185271"/>
      <w:bookmarkStart w:id="45" w:name="_Toc53185647"/>
      <w:bookmarkStart w:id="46" w:name="_Toc57820120"/>
      <w:bookmarkStart w:id="47" w:name="_Toc57821047"/>
      <w:bookmarkStart w:id="48" w:name="_Toc61183323"/>
      <w:bookmarkStart w:id="49" w:name="_Toc61183717"/>
      <w:bookmarkStart w:id="50" w:name="_Toc61184109"/>
      <w:bookmarkStart w:id="51" w:name="_Toc61184501"/>
      <w:bookmarkStart w:id="52" w:name="_Toc61184891"/>
      <w:bookmarkStart w:id="53" w:name="_Toc66386234"/>
      <w:bookmarkStart w:id="54" w:name="_Toc74583075"/>
      <w:bookmarkStart w:id="55" w:name="_Toc76541888"/>
      <w:bookmarkStart w:id="56" w:name="_Toc82449870"/>
      <w:bookmarkStart w:id="57" w:name="_Toc82450518"/>
      <w:bookmarkStart w:id="58" w:name="_Toc89948907"/>
      <w:bookmarkStart w:id="59" w:name="_Toc98755296"/>
      <w:bookmarkStart w:id="60" w:name="_Toc98762885"/>
      <w:bookmarkStart w:id="61" w:name="_Toc106183814"/>
      <w:bookmarkStart w:id="62" w:name="_Toc130401836"/>
      <w:bookmarkStart w:id="63" w:name="_Toc137531758"/>
      <w:bookmarkStart w:id="64" w:name="_Toc138852259"/>
      <w:bookmarkStart w:id="65" w:name="_Toc145529325"/>
      <w:bookmarkStart w:id="66" w:name="_Toc155325285"/>
      <w:bookmarkStart w:id="67" w:name="_Toc161655151"/>
      <w:bookmarkStart w:id="68" w:name="_Toc169620485"/>
      <w:r w:rsidR="00C60E58">
        <w:t>1</w:t>
      </w:r>
      <w:r w:rsidR="00C60E58">
        <w:tab/>
      </w:r>
      <w:r w:rsidRPr="007E346D">
        <w:t>Scope</w:t>
      </w:r>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125566F4" w14:textId="1A1D596B" w:rsidR="00BC408B" w:rsidRPr="00797C7B" w:rsidRDefault="00BC408B" w:rsidP="00BC408B">
      <w:pPr>
        <w:rPr>
          <w:rFonts w:eastAsia="DengXian"/>
          <w:lang w:eastAsia="zh-CN"/>
        </w:rPr>
      </w:pPr>
      <w:r w:rsidRPr="00797C7B">
        <w:t xml:space="preserve">The present document </w:t>
      </w:r>
      <w:r w:rsidRPr="00797C7B">
        <w:rPr>
          <w:rFonts w:cs="v5.0.0"/>
        </w:rPr>
        <w:t>establishes the minimum RF characteristics</w:t>
      </w:r>
      <w:r>
        <w:rPr>
          <w:rFonts w:cs="v5.0.0"/>
        </w:rPr>
        <w:t xml:space="preserve">, </w:t>
      </w:r>
      <w:r w:rsidRPr="00215723">
        <w:rPr>
          <w:rFonts w:cs="v5.0.0"/>
        </w:rPr>
        <w:t xml:space="preserve">minimum radio resource management (RRM) requirements, RRM test cases </w:t>
      </w:r>
      <w:r w:rsidRPr="00797C7B">
        <w:rPr>
          <w:rFonts w:cs="v5.0.0"/>
        </w:rPr>
        <w:t xml:space="preserve">and minimum performance requirements of </w:t>
      </w:r>
      <w:r w:rsidRPr="00797C7B">
        <w:rPr>
          <w:rFonts w:cs="v5.0.0"/>
          <w:shd w:val="clear" w:color="auto" w:fill="FFFFFF"/>
        </w:rPr>
        <w:t>NR</w:t>
      </w:r>
      <w:r w:rsidRPr="00797C7B">
        <w:rPr>
          <w:rFonts w:cs="v5.0.0"/>
        </w:rPr>
        <w:t xml:space="preserve"> </w:t>
      </w:r>
      <w:r w:rsidRPr="00797C7B">
        <w:rPr>
          <w:rFonts w:eastAsia="DengXian" w:cs="v5.0.0"/>
          <w:lang w:eastAsia="zh-CN"/>
        </w:rPr>
        <w:t>Integrated</w:t>
      </w:r>
      <w:r w:rsidRPr="00797C7B">
        <w:rPr>
          <w:rFonts w:eastAsia="DengXian" w:cs="v5.0.0" w:hint="eastAsia"/>
          <w:lang w:eastAsia="zh-CN"/>
        </w:rPr>
        <w:t xml:space="preserve"> access and backhaul</w:t>
      </w:r>
      <w:r w:rsidRPr="00797C7B">
        <w:rPr>
          <w:rFonts w:cs="v5.0.0"/>
        </w:rPr>
        <w:t xml:space="preserve"> (</w:t>
      </w:r>
      <w:r w:rsidRPr="00797C7B">
        <w:rPr>
          <w:rFonts w:eastAsia="DengXian" w:cs="v5.0.0" w:hint="eastAsia"/>
          <w:lang w:eastAsia="zh-CN"/>
        </w:rPr>
        <w:t>IAB</w:t>
      </w:r>
      <w:r w:rsidRPr="00797C7B">
        <w:rPr>
          <w:rFonts w:cs="v5.0.0"/>
        </w:rPr>
        <w:t>)</w:t>
      </w:r>
      <w:r w:rsidRPr="00797C7B">
        <w:rPr>
          <w:rFonts w:eastAsia="DengXian" w:cs="v5.0.0" w:hint="eastAsia"/>
          <w:lang w:eastAsia="zh-CN"/>
        </w:rPr>
        <w:t>.</w:t>
      </w:r>
    </w:p>
    <w:p w14:paraId="3E799482" w14:textId="77777777" w:rsidR="002902C7" w:rsidRPr="002902C7" w:rsidRDefault="002902C7" w:rsidP="00B45B97">
      <w:pPr>
        <w:rPr>
          <w:rFonts w:eastAsiaTheme="minorEastAsia"/>
          <w:lang w:eastAsia="zh-CN"/>
        </w:rPr>
      </w:pPr>
    </w:p>
    <w:p w14:paraId="59431458" w14:textId="2785474C" w:rsidR="00077B6E" w:rsidRDefault="00C60E58" w:rsidP="00C60E58">
      <w:pPr>
        <w:pStyle w:val="Heading1"/>
      </w:pPr>
      <w:bookmarkStart w:id="69" w:name="_Toc13080115"/>
      <w:bookmarkStart w:id="70" w:name="_Toc18916145"/>
      <w:bookmarkStart w:id="71" w:name="_Toc53185272"/>
      <w:bookmarkStart w:id="72" w:name="_Toc53185648"/>
      <w:bookmarkStart w:id="73" w:name="_Toc57820121"/>
      <w:bookmarkStart w:id="74" w:name="_Toc57821048"/>
      <w:bookmarkStart w:id="75" w:name="_Toc61183324"/>
      <w:bookmarkStart w:id="76" w:name="_Toc61183718"/>
      <w:bookmarkStart w:id="77" w:name="_Toc61184110"/>
      <w:bookmarkStart w:id="78" w:name="_Toc61184502"/>
      <w:bookmarkStart w:id="79" w:name="_Toc61184892"/>
      <w:bookmarkStart w:id="80" w:name="_Toc66386235"/>
      <w:bookmarkStart w:id="81" w:name="_Toc74583076"/>
      <w:bookmarkStart w:id="82" w:name="_Toc76541889"/>
      <w:bookmarkStart w:id="83" w:name="_Toc82449871"/>
      <w:bookmarkStart w:id="84" w:name="_Toc82450519"/>
      <w:bookmarkStart w:id="85" w:name="_Toc89948908"/>
      <w:bookmarkStart w:id="86" w:name="_Toc98755297"/>
      <w:bookmarkStart w:id="87" w:name="_Toc98762886"/>
      <w:bookmarkStart w:id="88" w:name="_Toc106183815"/>
      <w:bookmarkStart w:id="89" w:name="_Toc130401837"/>
      <w:bookmarkStart w:id="90" w:name="_Toc137531759"/>
      <w:bookmarkStart w:id="91" w:name="_Toc138852260"/>
      <w:bookmarkStart w:id="92" w:name="_Toc145529326"/>
      <w:bookmarkStart w:id="93" w:name="_Toc155325286"/>
      <w:bookmarkStart w:id="94" w:name="_Toc161655152"/>
      <w:bookmarkStart w:id="95" w:name="_Toc169620486"/>
      <w:r>
        <w:t>2</w:t>
      </w:r>
      <w:r>
        <w:tab/>
      </w:r>
      <w:r w:rsidR="00077B6E" w:rsidRPr="007E346D">
        <w:t>References</w:t>
      </w:r>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7D705AFE" w14:textId="77777777" w:rsidR="00AD5C59" w:rsidRPr="004D3578" w:rsidRDefault="00AD5C59" w:rsidP="00AD5C59">
      <w:r w:rsidRPr="004D3578">
        <w:t>The following documents contain provisions which, through reference in this text, constitute provisions of the present document.</w:t>
      </w:r>
    </w:p>
    <w:p w14:paraId="5A5FB91C" w14:textId="77777777" w:rsidR="00AD5C59" w:rsidRPr="004D3578" w:rsidRDefault="00AD5C59" w:rsidP="00C60E58">
      <w:pPr>
        <w:pStyle w:val="B10"/>
      </w:pPr>
      <w:r>
        <w:t>-</w:t>
      </w:r>
      <w:r>
        <w:tab/>
      </w:r>
      <w:r w:rsidRPr="004D3578">
        <w:t>References are either specific (identified by date of publication, edition number, version number, etc.) or non</w:t>
      </w:r>
      <w:r w:rsidRPr="004D3578">
        <w:noBreakHyphen/>
        <w:t>specific.</w:t>
      </w:r>
    </w:p>
    <w:p w14:paraId="254D444F" w14:textId="77777777" w:rsidR="00AD5C59" w:rsidRPr="004D3578" w:rsidRDefault="00AD5C59" w:rsidP="00C60E58">
      <w:pPr>
        <w:pStyle w:val="B10"/>
      </w:pPr>
      <w:r>
        <w:t>-</w:t>
      </w:r>
      <w:r>
        <w:tab/>
      </w:r>
      <w:r w:rsidRPr="004D3578">
        <w:t>For a specific reference, subsequent revisions do not apply.</w:t>
      </w:r>
    </w:p>
    <w:p w14:paraId="20425C13" w14:textId="77777777" w:rsidR="00AD5C59" w:rsidRPr="004D3578" w:rsidRDefault="00AD5C59" w:rsidP="00C60E58">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CD3026C" w14:textId="6096A04C" w:rsidR="00AD5C59" w:rsidRDefault="00AD5C59" w:rsidP="00AD5C59">
      <w:pPr>
        <w:pStyle w:val="EX"/>
      </w:pPr>
      <w:r w:rsidRPr="004D3578">
        <w:t>[1]</w:t>
      </w:r>
      <w:r w:rsidRPr="004D3578">
        <w:tab/>
        <w:t>3GPP TR 21.905: "Vocabulary for 3GPP Specifications".</w:t>
      </w:r>
    </w:p>
    <w:p w14:paraId="0466B6F4" w14:textId="366667A5" w:rsidR="00720A93" w:rsidRDefault="00720A93" w:rsidP="00720A93">
      <w:pPr>
        <w:pStyle w:val="EX"/>
      </w:pPr>
      <w:r>
        <w:t>[2]</w:t>
      </w:r>
      <w:r>
        <w:tab/>
        <w:t>3GPP TS 38.104: “NR; Base Station (BS) radio transmission and reception”</w:t>
      </w:r>
    </w:p>
    <w:p w14:paraId="11A2F63E" w14:textId="3ADCA188" w:rsidR="00544C1C" w:rsidRDefault="00544C1C" w:rsidP="00720A93">
      <w:pPr>
        <w:pStyle w:val="EX"/>
      </w:pPr>
      <w:r>
        <w:t>[3]</w:t>
      </w:r>
      <w:r>
        <w:tab/>
      </w:r>
      <w:r w:rsidR="00AE6939">
        <w:t xml:space="preserve">3GPP TS 38.101-1: “NR User Equipment (UE) radio transmission and reception; </w:t>
      </w:r>
      <w:r w:rsidR="00CA0CB6">
        <w:t>Part 1: Range 1 Standalone</w:t>
      </w:r>
      <w:r w:rsidR="00937D49">
        <w:t>”</w:t>
      </w:r>
    </w:p>
    <w:p w14:paraId="3C3E11B8" w14:textId="75238D26" w:rsidR="00CA0CB6" w:rsidRDefault="00CA0CB6" w:rsidP="00720A93">
      <w:pPr>
        <w:pStyle w:val="EX"/>
      </w:pPr>
      <w:r>
        <w:t>[4]</w:t>
      </w:r>
      <w:r w:rsidR="00937D49">
        <w:tab/>
        <w:t>3GPP TS 38.101-2: “NR User Equipment (UE) radio transmission and reception: Part 2: Range 2 Standalone”</w:t>
      </w:r>
      <w:r>
        <w:t xml:space="preserve"> </w:t>
      </w:r>
    </w:p>
    <w:p w14:paraId="47676715" w14:textId="40FE8E62" w:rsidR="000C79EC" w:rsidRDefault="00B07020" w:rsidP="0026181B">
      <w:pPr>
        <w:pStyle w:val="EX"/>
      </w:pPr>
      <w:r w:rsidRPr="00CF28C0">
        <w:t>[</w:t>
      </w:r>
      <w:r>
        <w:rPr>
          <w:rFonts w:eastAsiaTheme="minorEastAsia"/>
          <w:lang w:eastAsia="zh-CN"/>
        </w:rPr>
        <w:t>5</w:t>
      </w:r>
      <w:r w:rsidRPr="00CF28C0">
        <w:t>]</w:t>
      </w:r>
      <w:r w:rsidRPr="00CF28C0">
        <w:tab/>
        <w:t>3GPP TS 38.101-</w:t>
      </w:r>
      <w:r>
        <w:rPr>
          <w:rFonts w:eastAsiaTheme="minorEastAsia" w:hint="eastAsia"/>
          <w:lang w:eastAsia="zh-CN"/>
        </w:rPr>
        <w:t>3</w:t>
      </w:r>
      <w:r w:rsidRPr="00CF28C0">
        <w:t xml:space="preserve">: "NR; User Equipment (UE) radio transmission and reception; Part </w:t>
      </w:r>
      <w:r>
        <w:rPr>
          <w:rFonts w:eastAsiaTheme="minorEastAsia" w:hint="eastAsia"/>
          <w:lang w:eastAsia="zh-CN"/>
        </w:rPr>
        <w:t>3</w:t>
      </w:r>
      <w:r w:rsidRPr="00CF28C0">
        <w:t xml:space="preserve">: </w:t>
      </w:r>
      <w:r w:rsidRPr="0058089E">
        <w:t>Range 1 and Range 2 Interworking operation with other radios</w:t>
      </w:r>
      <w:r w:rsidRPr="00CF28C0">
        <w:t xml:space="preserve"> "</w:t>
      </w:r>
    </w:p>
    <w:p w14:paraId="00A92032" w14:textId="31886D62" w:rsidR="0026181B" w:rsidRPr="002276DC" w:rsidRDefault="0026181B" w:rsidP="002276DC">
      <w:pPr>
        <w:pStyle w:val="EX"/>
      </w:pPr>
      <w:r>
        <w:t>[6]</w:t>
      </w:r>
      <w:r>
        <w:tab/>
      </w:r>
      <w:r w:rsidR="006963E2">
        <w:t>3GPP TS 38.133</w:t>
      </w:r>
      <w:r w:rsidR="004C50D0">
        <w:t>: “NR: Requirements for support of radio resource management”</w:t>
      </w:r>
    </w:p>
    <w:p w14:paraId="06729869" w14:textId="77777777" w:rsidR="00706724" w:rsidRDefault="00706724" w:rsidP="00706724">
      <w:pPr>
        <w:pStyle w:val="EX"/>
      </w:pPr>
      <w:r w:rsidRPr="00885F53">
        <w:t>[</w:t>
      </w:r>
      <w:r>
        <w:t>7</w:t>
      </w:r>
      <w:r w:rsidRPr="00885F53">
        <w:t>]</w:t>
      </w:r>
      <w:r w:rsidRPr="00885F53">
        <w:tab/>
        <w:t>3GPP TS 38.300: "NR; Overall description; Stage-2".</w:t>
      </w:r>
    </w:p>
    <w:p w14:paraId="754D99D5" w14:textId="77777777" w:rsidR="00706724" w:rsidRPr="00885F53" w:rsidRDefault="00706724" w:rsidP="00706724">
      <w:pPr>
        <w:pStyle w:val="EX"/>
      </w:pPr>
      <w:r w:rsidRPr="00885F53">
        <w:t>[</w:t>
      </w:r>
      <w:r>
        <w:t>8</w:t>
      </w:r>
      <w:r w:rsidRPr="00885F53">
        <w:t>]</w:t>
      </w:r>
      <w:r w:rsidRPr="00885F53">
        <w:tab/>
        <w:t xml:space="preserve">3GPP TS 38.211: </w:t>
      </w:r>
      <w:bookmarkStart w:id="96" w:name="OLE_LINK44"/>
      <w:bookmarkStart w:id="97" w:name="OLE_LINK45"/>
      <w:r w:rsidRPr="00885F53">
        <w:t>"</w:t>
      </w:r>
      <w:bookmarkEnd w:id="96"/>
      <w:bookmarkEnd w:id="97"/>
      <w:r w:rsidRPr="00885F53">
        <w:t>NR; Physical channels and modulation”.</w:t>
      </w:r>
    </w:p>
    <w:p w14:paraId="3D13683B" w14:textId="77777777" w:rsidR="00706724" w:rsidRPr="00885F53" w:rsidRDefault="00706724" w:rsidP="00706724">
      <w:pPr>
        <w:pStyle w:val="EX"/>
      </w:pPr>
      <w:r w:rsidRPr="00885F53">
        <w:t>[</w:t>
      </w:r>
      <w:r>
        <w:t>9</w:t>
      </w:r>
      <w:r w:rsidRPr="00885F53">
        <w:t>]</w:t>
      </w:r>
      <w:r w:rsidRPr="00885F53">
        <w:tab/>
        <w:t>3GPP TS 38.212 "NR; Multiplexing and channel coding".</w:t>
      </w:r>
    </w:p>
    <w:p w14:paraId="2C926FFC" w14:textId="77777777" w:rsidR="00706724" w:rsidRDefault="00706724" w:rsidP="00706724">
      <w:pPr>
        <w:pStyle w:val="EX"/>
      </w:pPr>
      <w:r w:rsidRPr="00885F53">
        <w:t>[</w:t>
      </w:r>
      <w:r>
        <w:t>10</w:t>
      </w:r>
      <w:r w:rsidRPr="00885F53">
        <w:t>]</w:t>
      </w:r>
      <w:r w:rsidRPr="00885F53">
        <w:tab/>
        <w:t>3GPP TS 38.213: "NR; Physical layer procedures for control".</w:t>
      </w:r>
    </w:p>
    <w:p w14:paraId="08DED424" w14:textId="77777777" w:rsidR="00706724" w:rsidRPr="00885F53" w:rsidRDefault="00706724" w:rsidP="00706724">
      <w:pPr>
        <w:pStyle w:val="EX"/>
      </w:pPr>
      <w:r w:rsidRPr="00885F53">
        <w:t>[</w:t>
      </w:r>
      <w:r>
        <w:t>11</w:t>
      </w:r>
      <w:r w:rsidRPr="00885F53">
        <w:t>]</w:t>
      </w:r>
      <w:r w:rsidRPr="00885F53">
        <w:tab/>
        <w:t>3GPP TS 38.214: "NR; Physical layer procedures for data".</w:t>
      </w:r>
    </w:p>
    <w:p w14:paraId="677D2864" w14:textId="77777777" w:rsidR="00706724" w:rsidRDefault="00706724" w:rsidP="00706724">
      <w:pPr>
        <w:pStyle w:val="EX"/>
      </w:pPr>
      <w:r w:rsidRPr="00885F53">
        <w:t>[</w:t>
      </w:r>
      <w:r>
        <w:t>12</w:t>
      </w:r>
      <w:r w:rsidRPr="00885F53">
        <w:t>]</w:t>
      </w:r>
      <w:r w:rsidRPr="00885F53">
        <w:tab/>
        <w:t>3GPP TS 38.215: "NR; Physical layer measurements".</w:t>
      </w:r>
    </w:p>
    <w:p w14:paraId="478370D3" w14:textId="77777777" w:rsidR="00706724" w:rsidRPr="00885F53" w:rsidRDefault="00706724" w:rsidP="00706724">
      <w:pPr>
        <w:pStyle w:val="EX"/>
      </w:pPr>
      <w:r w:rsidRPr="00885F53">
        <w:t>[</w:t>
      </w:r>
      <w:r>
        <w:t>13</w:t>
      </w:r>
      <w:r w:rsidRPr="00885F53">
        <w:t>]</w:t>
      </w:r>
      <w:r w:rsidRPr="00885F53">
        <w:tab/>
        <w:t>3GPP TS 38.304: "NR; User Equipment (UE) procedures in idle mode".</w:t>
      </w:r>
    </w:p>
    <w:p w14:paraId="188C2918" w14:textId="77777777" w:rsidR="00706724" w:rsidRDefault="00706724" w:rsidP="00706724">
      <w:pPr>
        <w:pStyle w:val="EX"/>
      </w:pPr>
      <w:r w:rsidRPr="00885F53">
        <w:t>[</w:t>
      </w:r>
      <w:r>
        <w:t>14</w:t>
      </w:r>
      <w:r w:rsidRPr="00885F53">
        <w:t>]</w:t>
      </w:r>
      <w:r w:rsidRPr="00885F53">
        <w:tab/>
        <w:t>3GPP TS 38.321: "NR; Medium Access Control (MAC) protocol specification".</w:t>
      </w:r>
    </w:p>
    <w:p w14:paraId="54113A69" w14:textId="507BFED3" w:rsidR="00706724" w:rsidRDefault="00706724" w:rsidP="00706724">
      <w:pPr>
        <w:pStyle w:val="EX"/>
      </w:pPr>
      <w:r w:rsidRPr="00885F53">
        <w:t>[</w:t>
      </w:r>
      <w:r>
        <w:t>15</w:t>
      </w:r>
      <w:r w:rsidRPr="00885F53">
        <w:t>]</w:t>
      </w:r>
      <w:r w:rsidRPr="00885F53">
        <w:tab/>
        <w:t>3GPP TS 38.331: "NR; Radio Resource Control (RRC); Protocol specification".</w:t>
      </w:r>
    </w:p>
    <w:p w14:paraId="595225E8" w14:textId="0738CDF3" w:rsidR="000406D4" w:rsidRDefault="000406D4" w:rsidP="000406D4">
      <w:pPr>
        <w:pStyle w:val="EX"/>
      </w:pPr>
      <w:r w:rsidRPr="00E26D09">
        <w:t>[</w:t>
      </w:r>
      <w:r>
        <w:t>16</w:t>
      </w:r>
      <w:r w:rsidRPr="00E26D09">
        <w:t>]</w:t>
      </w:r>
      <w:r w:rsidRPr="00E26D09">
        <w:tab/>
        <w:t>ITU-R Recommendation SM.329: "Unwanted emissions in the spurious domain".</w:t>
      </w:r>
    </w:p>
    <w:p w14:paraId="3F850C93" w14:textId="70CA706A" w:rsidR="000406D4" w:rsidRDefault="000406D4" w:rsidP="000406D4">
      <w:pPr>
        <w:pStyle w:val="EX"/>
        <w:rPr>
          <w:rFonts w:eastAsiaTheme="minorEastAsia"/>
        </w:rPr>
      </w:pPr>
      <w:r>
        <w:t>[17]</w:t>
      </w:r>
      <w:r>
        <w:tab/>
      </w:r>
      <w:r w:rsidRPr="00992827">
        <w:rPr>
          <w:rFonts w:eastAsiaTheme="minorEastAsia"/>
        </w:rPr>
        <w:t>ERC Recommendation 74-01, "Unwanted emissions in the spurious domain".</w:t>
      </w:r>
    </w:p>
    <w:p w14:paraId="3FEBC349" w14:textId="15B3EB60" w:rsidR="000406D4" w:rsidRPr="00402A79" w:rsidRDefault="001623C4" w:rsidP="00402A79">
      <w:pPr>
        <w:pStyle w:val="EX"/>
        <w:rPr>
          <w:rFonts w:eastAsiaTheme="minorEastAsia"/>
        </w:rPr>
      </w:pPr>
      <w:r>
        <w:t>[18]</w:t>
      </w:r>
      <w:r>
        <w:tab/>
      </w:r>
      <w:r w:rsidR="00B17BCF">
        <w:t>ITU-R Recommendation M.1545: “Measurement uncertainty as it applies to test limits for the terrestrial component of International Mobile Telecommunications – 2000”</w:t>
      </w:r>
    </w:p>
    <w:p w14:paraId="0FE75924" w14:textId="77777777" w:rsidR="00934575" w:rsidRDefault="00934575" w:rsidP="00934575">
      <w:pPr>
        <w:pStyle w:val="EX"/>
      </w:pPr>
      <w:bookmarkStart w:id="98" w:name="_Hlk496105834"/>
      <w:r>
        <w:t>[19]</w:t>
      </w:r>
      <w:r>
        <w:tab/>
        <w:t>Recommendation ITU-R SM.328: "Spectra and bandwidth of emissions".</w:t>
      </w:r>
      <w:bookmarkEnd w:id="98"/>
    </w:p>
    <w:p w14:paraId="39537712" w14:textId="2BE4E8A7" w:rsidR="00934575" w:rsidRDefault="00934575" w:rsidP="00934575">
      <w:pPr>
        <w:pStyle w:val="EX"/>
      </w:pPr>
      <w:r w:rsidRPr="00F95B02">
        <w:t>[</w:t>
      </w:r>
      <w:r>
        <w:t>20</w:t>
      </w:r>
      <w:r w:rsidRPr="00F95B02">
        <w:t>]</w:t>
      </w:r>
      <w:r w:rsidRPr="00F95B02">
        <w:tab/>
        <w:t>"Title 47 of the Code of Federal Regulations (CFR)", Federal Communications Commission.</w:t>
      </w:r>
    </w:p>
    <w:p w14:paraId="43EDE257" w14:textId="66FEA016" w:rsidR="009473BD" w:rsidRDefault="009473BD" w:rsidP="009473BD">
      <w:pPr>
        <w:pStyle w:val="EX"/>
      </w:pPr>
      <w:r>
        <w:t>[21]</w:t>
      </w:r>
      <w:r>
        <w:tab/>
      </w:r>
      <w:r w:rsidRPr="00F95B02">
        <w:t>3GPP TS 38.141-2: "NR; Base Station (BS) conformance testing; Part 2: Radiated conformance testing".</w:t>
      </w:r>
    </w:p>
    <w:p w14:paraId="3610A195" w14:textId="16CE1921" w:rsidR="00AD5C59" w:rsidRDefault="00690659" w:rsidP="00690659">
      <w:pPr>
        <w:pStyle w:val="EX"/>
      </w:pPr>
      <w:r>
        <w:rPr>
          <w:rFonts w:hint="eastAsia"/>
        </w:rPr>
        <w:t>[22]</w:t>
      </w:r>
      <w:r>
        <w:rPr>
          <w:rFonts w:hint="eastAsia"/>
        </w:rPr>
        <w:tab/>
      </w:r>
      <w:r>
        <w:t>3GPP TS 38.141-1: "NR; Base Station (BS) conformance testing; Part 1: Conducted conformance testing"</w:t>
      </w:r>
      <w:r>
        <w:rPr>
          <w:rFonts w:hint="eastAsia"/>
        </w:rPr>
        <w:t>.</w:t>
      </w:r>
    </w:p>
    <w:p w14:paraId="06BC91C9" w14:textId="77777777" w:rsidR="003E36E9" w:rsidRDefault="003E36E9" w:rsidP="003E36E9">
      <w:pPr>
        <w:pStyle w:val="EX"/>
        <w:rPr>
          <w:rFonts w:cs="Arial"/>
          <w:szCs w:val="34"/>
          <w:lang w:eastAsia="zh-CN"/>
        </w:rPr>
      </w:pPr>
      <w:r>
        <w:rPr>
          <w:rFonts w:hint="eastAsia"/>
          <w:lang w:eastAsia="zh-CN"/>
        </w:rPr>
        <w:t>[23]</w:t>
      </w:r>
      <w:r>
        <w:rPr>
          <w:rFonts w:hint="eastAsia"/>
          <w:lang w:eastAsia="zh-CN"/>
        </w:rPr>
        <w:tab/>
      </w:r>
      <w:r>
        <w:t>3GPP TS 38.</w:t>
      </w:r>
      <w:r>
        <w:rPr>
          <w:rFonts w:hint="eastAsia"/>
          <w:lang w:eastAsia="zh-CN"/>
        </w:rPr>
        <w:t>52</w:t>
      </w:r>
      <w:r>
        <w:t>1-1:</w:t>
      </w:r>
      <w:r>
        <w:rPr>
          <w:rFonts w:hint="eastAsia"/>
          <w:lang w:eastAsia="zh-CN"/>
        </w:rPr>
        <w:t xml:space="preserve"> </w:t>
      </w:r>
      <w:r>
        <w:rPr>
          <w:lang w:eastAsia="zh-CN"/>
        </w:rPr>
        <w:t>“</w:t>
      </w:r>
      <w:r>
        <w:rPr>
          <w:rFonts w:cs="Arial" w:hint="eastAsia"/>
          <w:szCs w:val="34"/>
          <w:lang w:eastAsia="zh-CN"/>
        </w:rPr>
        <w:t xml:space="preserve">NR; </w:t>
      </w:r>
      <w:r>
        <w:rPr>
          <w:rFonts w:cs="Arial"/>
          <w:szCs w:val="34"/>
        </w:rPr>
        <w:t>User Equipment (UE) conformance specification</w:t>
      </w:r>
      <w:r>
        <w:rPr>
          <w:rFonts w:cs="Arial" w:hint="eastAsia"/>
          <w:szCs w:val="34"/>
          <w:lang w:eastAsia="zh-CN"/>
        </w:rPr>
        <w:t xml:space="preserve">; Radio transmission and reception; </w:t>
      </w:r>
      <w:r>
        <w:rPr>
          <w:rFonts w:cs="Arial"/>
          <w:szCs w:val="34"/>
        </w:rPr>
        <w:t>Part 1: Range 1</w:t>
      </w:r>
      <w:r>
        <w:rPr>
          <w:rFonts w:cs="Arial" w:hint="eastAsia"/>
          <w:szCs w:val="34"/>
          <w:lang w:eastAsia="zh-CN"/>
        </w:rPr>
        <w:t xml:space="preserve"> </w:t>
      </w:r>
      <w:r>
        <w:rPr>
          <w:rFonts w:cs="Arial"/>
          <w:szCs w:val="34"/>
        </w:rPr>
        <w:t>Standalone</w:t>
      </w:r>
      <w:r>
        <w:rPr>
          <w:rFonts w:cs="Arial"/>
          <w:szCs w:val="34"/>
          <w:lang w:eastAsia="zh-CN"/>
        </w:rPr>
        <w:t>”</w:t>
      </w:r>
      <w:r>
        <w:rPr>
          <w:rFonts w:cs="Arial" w:hint="eastAsia"/>
          <w:szCs w:val="34"/>
          <w:lang w:eastAsia="zh-CN"/>
        </w:rPr>
        <w:t>.</w:t>
      </w:r>
    </w:p>
    <w:p w14:paraId="0B318CB0" w14:textId="330D6C13" w:rsidR="003E36E9" w:rsidRDefault="003E36E9" w:rsidP="003E36E9">
      <w:pPr>
        <w:pStyle w:val="EX"/>
        <w:rPr>
          <w:rFonts w:cs="Arial"/>
          <w:szCs w:val="34"/>
          <w:lang w:eastAsia="zh-CN"/>
        </w:rPr>
      </w:pPr>
      <w:r>
        <w:rPr>
          <w:rFonts w:hint="eastAsia"/>
          <w:lang w:eastAsia="zh-CN"/>
        </w:rPr>
        <w:t>[24]</w:t>
      </w:r>
      <w:r>
        <w:rPr>
          <w:rFonts w:hint="eastAsia"/>
          <w:lang w:eastAsia="zh-CN"/>
        </w:rPr>
        <w:tab/>
      </w:r>
      <w:r>
        <w:t>3GPP TS 38.</w:t>
      </w:r>
      <w:r>
        <w:rPr>
          <w:rFonts w:hint="eastAsia"/>
          <w:lang w:eastAsia="zh-CN"/>
        </w:rPr>
        <w:t>52</w:t>
      </w:r>
      <w:r>
        <w:t>1-</w:t>
      </w:r>
      <w:r>
        <w:rPr>
          <w:rFonts w:hint="eastAsia"/>
          <w:lang w:eastAsia="zh-CN"/>
        </w:rPr>
        <w:t>2</w:t>
      </w:r>
      <w:r>
        <w:t>:</w:t>
      </w:r>
      <w:r>
        <w:rPr>
          <w:rFonts w:hint="eastAsia"/>
          <w:lang w:eastAsia="zh-CN"/>
        </w:rPr>
        <w:t xml:space="preserve"> </w:t>
      </w:r>
      <w:r>
        <w:rPr>
          <w:lang w:eastAsia="zh-CN"/>
        </w:rPr>
        <w:t>“</w:t>
      </w:r>
      <w:r>
        <w:rPr>
          <w:rFonts w:cs="Arial" w:hint="eastAsia"/>
          <w:szCs w:val="34"/>
          <w:lang w:eastAsia="zh-CN"/>
        </w:rPr>
        <w:t xml:space="preserve">NR; </w:t>
      </w:r>
      <w:r>
        <w:rPr>
          <w:rFonts w:cs="Arial"/>
          <w:szCs w:val="34"/>
        </w:rPr>
        <w:t>User Equipment (UE) conformance specification</w:t>
      </w:r>
      <w:r>
        <w:rPr>
          <w:rFonts w:cs="Arial" w:hint="eastAsia"/>
          <w:szCs w:val="34"/>
          <w:lang w:eastAsia="zh-CN"/>
        </w:rPr>
        <w:t xml:space="preserve">; Radio transmission and reception; </w:t>
      </w:r>
      <w:r>
        <w:rPr>
          <w:rFonts w:cs="Arial"/>
          <w:szCs w:val="34"/>
        </w:rPr>
        <w:t xml:space="preserve">Part </w:t>
      </w:r>
      <w:r>
        <w:rPr>
          <w:rFonts w:cs="Arial" w:hint="eastAsia"/>
          <w:szCs w:val="34"/>
          <w:lang w:eastAsia="zh-CN"/>
        </w:rPr>
        <w:t>2</w:t>
      </w:r>
      <w:r>
        <w:rPr>
          <w:rFonts w:cs="Arial"/>
          <w:szCs w:val="34"/>
        </w:rPr>
        <w:t xml:space="preserve">: Range </w:t>
      </w:r>
      <w:r>
        <w:rPr>
          <w:rFonts w:cs="Arial" w:hint="eastAsia"/>
          <w:szCs w:val="34"/>
          <w:lang w:eastAsia="zh-CN"/>
        </w:rPr>
        <w:t xml:space="preserve">2 </w:t>
      </w:r>
      <w:r>
        <w:rPr>
          <w:rFonts w:cs="Arial"/>
          <w:szCs w:val="34"/>
        </w:rPr>
        <w:t>Standalone</w:t>
      </w:r>
      <w:r>
        <w:rPr>
          <w:rFonts w:cs="Arial"/>
          <w:szCs w:val="34"/>
          <w:lang w:eastAsia="zh-CN"/>
        </w:rPr>
        <w:t>”</w:t>
      </w:r>
      <w:r>
        <w:rPr>
          <w:rFonts w:cs="Arial" w:hint="eastAsia"/>
          <w:szCs w:val="34"/>
          <w:lang w:eastAsia="zh-CN"/>
        </w:rPr>
        <w:t>.</w:t>
      </w:r>
    </w:p>
    <w:p w14:paraId="5247A181" w14:textId="77777777" w:rsidR="008C4CE6" w:rsidRDefault="008C4CE6" w:rsidP="008C4CE6">
      <w:pPr>
        <w:pStyle w:val="EX"/>
      </w:pPr>
      <w:r>
        <w:t>[25]</w:t>
      </w:r>
      <w:r>
        <w:tab/>
        <w:t>3GPP TS 38.176-1: "NR; Integrated Access and Backhaul (IAB) conformance testing; Part 1: Conducted conformance testing".</w:t>
      </w:r>
    </w:p>
    <w:p w14:paraId="210BB3B9" w14:textId="77777777" w:rsidR="008C4CE6" w:rsidRDefault="008C4CE6" w:rsidP="008C4CE6">
      <w:pPr>
        <w:pStyle w:val="EX"/>
      </w:pPr>
      <w:r>
        <w:t>[26]</w:t>
      </w:r>
      <w:r>
        <w:tab/>
        <w:t>3GPP TS 38.176-2: "</w:t>
      </w:r>
      <w:r w:rsidRPr="00842B9B">
        <w:t>NR; Integrated Access and Backhaul (IAB) conformance testing; Part 2: Radiated conformance testing</w:t>
      </w:r>
      <w:r>
        <w:t>".</w:t>
      </w:r>
    </w:p>
    <w:p w14:paraId="24F7EBBF" w14:textId="51153155" w:rsidR="008C4CE6" w:rsidRDefault="008C4CE6" w:rsidP="003E36E9">
      <w:pPr>
        <w:pStyle w:val="EX"/>
        <w:rPr>
          <w:lang w:eastAsia="zh-CN"/>
        </w:rPr>
      </w:pPr>
      <w:r w:rsidRPr="00803DF1">
        <w:rPr>
          <w:lang w:eastAsia="zh-CN"/>
        </w:rPr>
        <w:t>[2</w:t>
      </w:r>
      <w:r>
        <w:rPr>
          <w:rFonts w:hint="eastAsia"/>
          <w:lang w:eastAsia="zh-CN"/>
        </w:rPr>
        <w:t>7</w:t>
      </w:r>
      <w:r w:rsidRPr="00803DF1">
        <w:rPr>
          <w:lang w:eastAsia="zh-CN"/>
        </w:rPr>
        <w:t>]</w:t>
      </w:r>
      <w:r w:rsidRPr="00803DF1">
        <w:rPr>
          <w:lang w:eastAsia="zh-CN"/>
        </w:rPr>
        <w:tab/>
        <w:t>3GPP TR 38.901: "Study on channel model for frequencies from 0.5 to 100 GHz"</w:t>
      </w:r>
    </w:p>
    <w:p w14:paraId="769B0A24" w14:textId="77777777" w:rsidR="00BC408B" w:rsidRPr="00EA2767" w:rsidRDefault="00BC408B" w:rsidP="00BC408B">
      <w:pPr>
        <w:pStyle w:val="EX"/>
        <w:rPr>
          <w:lang w:eastAsia="zh-CN"/>
        </w:rPr>
      </w:pPr>
      <w:r w:rsidRPr="00803DF1">
        <w:rPr>
          <w:lang w:eastAsia="zh-CN"/>
        </w:rPr>
        <w:t>[2</w:t>
      </w:r>
      <w:r>
        <w:rPr>
          <w:rFonts w:hint="eastAsia"/>
          <w:lang w:eastAsia="zh-CN"/>
        </w:rPr>
        <w:t>8</w:t>
      </w:r>
      <w:r w:rsidRPr="00803DF1">
        <w:rPr>
          <w:lang w:eastAsia="zh-CN"/>
        </w:rPr>
        <w:t>]</w:t>
      </w:r>
      <w:r w:rsidRPr="00803DF1">
        <w:rPr>
          <w:lang w:eastAsia="zh-CN"/>
        </w:rPr>
        <w:tab/>
        <w:t>3GPP TR 38.</w:t>
      </w:r>
      <w:r>
        <w:rPr>
          <w:rFonts w:hint="eastAsia"/>
          <w:lang w:eastAsia="zh-CN"/>
        </w:rPr>
        <w:t>101-4</w:t>
      </w:r>
      <w:r w:rsidRPr="00803DF1">
        <w:rPr>
          <w:lang w:eastAsia="zh-CN"/>
        </w:rPr>
        <w:t>: "</w:t>
      </w:r>
      <w:r w:rsidRPr="00CF4A6F">
        <w:rPr>
          <w:lang w:eastAsia="zh-CN"/>
        </w:rPr>
        <w:t xml:space="preserve"> </w:t>
      </w:r>
      <w:r w:rsidRPr="00C25669">
        <w:rPr>
          <w:lang w:eastAsia="zh-CN"/>
        </w:rPr>
        <w:t>NR;</w:t>
      </w:r>
      <w:r>
        <w:rPr>
          <w:rFonts w:hint="eastAsia"/>
          <w:lang w:eastAsia="zh-CN"/>
        </w:rPr>
        <w:t xml:space="preserve"> </w:t>
      </w:r>
      <w:r w:rsidRPr="00CF4A6F">
        <w:rPr>
          <w:lang w:eastAsia="zh-CN"/>
        </w:rPr>
        <w:t>User Equipment (UE) radio transmission and reception;</w:t>
      </w:r>
      <w:r>
        <w:rPr>
          <w:rFonts w:hint="eastAsia"/>
          <w:lang w:eastAsia="zh-CN"/>
        </w:rPr>
        <w:t xml:space="preserve"> </w:t>
      </w:r>
      <w:r w:rsidRPr="00CF4A6F">
        <w:rPr>
          <w:lang w:eastAsia="zh-CN"/>
        </w:rPr>
        <w:t xml:space="preserve">Part 4: </w:t>
      </w:r>
      <w:r w:rsidRPr="00C25669">
        <w:rPr>
          <w:lang w:eastAsia="zh-CN"/>
        </w:rPr>
        <w:t>Performance requirements</w:t>
      </w:r>
      <w:r w:rsidRPr="00803DF1">
        <w:rPr>
          <w:lang w:eastAsia="zh-CN"/>
        </w:rPr>
        <w:t>"</w:t>
      </w:r>
    </w:p>
    <w:p w14:paraId="351275B4" w14:textId="77777777" w:rsidR="00BC408B" w:rsidRPr="00EA2767" w:rsidRDefault="00BC408B" w:rsidP="00BC408B">
      <w:pPr>
        <w:rPr>
          <w:lang w:eastAsia="zh-CN"/>
        </w:rPr>
      </w:pPr>
    </w:p>
    <w:p w14:paraId="37139B62" w14:textId="77777777" w:rsidR="00077B6E" w:rsidRPr="007E346D" w:rsidRDefault="00077B6E" w:rsidP="00077B6E">
      <w:pPr>
        <w:pStyle w:val="Heading1"/>
      </w:pPr>
      <w:bookmarkStart w:id="99" w:name="_Toc13080116"/>
      <w:bookmarkStart w:id="100" w:name="_Toc18916146"/>
      <w:bookmarkStart w:id="101" w:name="_Toc53185273"/>
      <w:bookmarkStart w:id="102" w:name="_Toc53185649"/>
      <w:bookmarkStart w:id="103" w:name="_Toc57820122"/>
      <w:bookmarkStart w:id="104" w:name="_Toc57821049"/>
      <w:bookmarkStart w:id="105" w:name="_Toc61183325"/>
      <w:bookmarkStart w:id="106" w:name="_Toc61183719"/>
      <w:bookmarkStart w:id="107" w:name="_Toc61184111"/>
      <w:bookmarkStart w:id="108" w:name="_Toc61184503"/>
      <w:bookmarkStart w:id="109" w:name="_Toc61184893"/>
      <w:bookmarkStart w:id="110" w:name="_Toc66386236"/>
      <w:bookmarkStart w:id="111" w:name="_Toc74583077"/>
      <w:bookmarkStart w:id="112" w:name="_Toc76541890"/>
      <w:bookmarkStart w:id="113" w:name="_Toc82449872"/>
      <w:bookmarkStart w:id="114" w:name="_Toc82450520"/>
      <w:bookmarkStart w:id="115" w:name="_Toc89948909"/>
      <w:bookmarkStart w:id="116" w:name="_Toc98755298"/>
      <w:bookmarkStart w:id="117" w:name="_Toc98762887"/>
      <w:bookmarkStart w:id="118" w:name="_Toc106183816"/>
      <w:bookmarkStart w:id="119" w:name="_Toc130401838"/>
      <w:bookmarkStart w:id="120" w:name="_Toc137531760"/>
      <w:bookmarkStart w:id="121" w:name="_Toc138852261"/>
      <w:bookmarkStart w:id="122" w:name="_Toc145529327"/>
      <w:bookmarkStart w:id="123" w:name="_Toc155325287"/>
      <w:bookmarkStart w:id="124" w:name="_Toc161655153"/>
      <w:bookmarkStart w:id="125" w:name="_Toc169620487"/>
      <w:r w:rsidRPr="007E346D">
        <w:t>3</w:t>
      </w:r>
      <w:r w:rsidRPr="007E346D">
        <w:tab/>
        <w:t>Definitions, symbols and abbreviations</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063CD8AB" w14:textId="77777777" w:rsidR="00077B6E" w:rsidRDefault="00077B6E" w:rsidP="00077B6E">
      <w:pPr>
        <w:pStyle w:val="Heading2"/>
        <w:rPr>
          <w:rFonts w:eastAsiaTheme="minorEastAsia"/>
          <w:lang w:eastAsia="zh-CN"/>
        </w:rPr>
      </w:pPr>
      <w:bookmarkStart w:id="126" w:name="_Toc13080117"/>
      <w:bookmarkStart w:id="127" w:name="_Toc18916147"/>
      <w:bookmarkStart w:id="128" w:name="_Toc53185274"/>
      <w:bookmarkStart w:id="129" w:name="_Toc53185650"/>
      <w:bookmarkStart w:id="130" w:name="_Toc57820123"/>
      <w:bookmarkStart w:id="131" w:name="_Toc57821050"/>
      <w:bookmarkStart w:id="132" w:name="_Toc61183326"/>
      <w:bookmarkStart w:id="133" w:name="_Toc61183720"/>
      <w:bookmarkStart w:id="134" w:name="_Toc61184112"/>
      <w:bookmarkStart w:id="135" w:name="_Toc61184504"/>
      <w:bookmarkStart w:id="136" w:name="_Toc61184894"/>
      <w:bookmarkStart w:id="137" w:name="_Toc66386237"/>
      <w:bookmarkStart w:id="138" w:name="_Toc74583078"/>
      <w:bookmarkStart w:id="139" w:name="_Toc76541891"/>
      <w:bookmarkStart w:id="140" w:name="_Toc82449873"/>
      <w:bookmarkStart w:id="141" w:name="_Toc82450521"/>
      <w:bookmarkStart w:id="142" w:name="_Toc89948910"/>
      <w:bookmarkStart w:id="143" w:name="_Toc98755299"/>
      <w:bookmarkStart w:id="144" w:name="_Toc98762888"/>
      <w:bookmarkStart w:id="145" w:name="_Toc106183817"/>
      <w:bookmarkStart w:id="146" w:name="_Toc130401839"/>
      <w:bookmarkStart w:id="147" w:name="_Toc137531761"/>
      <w:bookmarkStart w:id="148" w:name="_Toc138852262"/>
      <w:bookmarkStart w:id="149" w:name="_Toc145529328"/>
      <w:bookmarkStart w:id="150" w:name="_Toc155325288"/>
      <w:bookmarkStart w:id="151" w:name="_Toc161655154"/>
      <w:bookmarkStart w:id="152" w:name="_Toc169620488"/>
      <w:r w:rsidRPr="007E346D">
        <w:t>3.1</w:t>
      </w:r>
      <w:r w:rsidRPr="007E346D">
        <w:tab/>
        <w:t>Definitions</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6F8517D2" w14:textId="77777777" w:rsidR="00690659" w:rsidRDefault="00690659" w:rsidP="00690659">
      <w:r w:rsidRPr="005564DB">
        <w:t>For the purposes of the present document, the terms given in 3GPP TR 21.905 [1] and the following apply. A term defined in the present document takes precedence over the definition of the same term, if any, in 3GPP TR 21.905 [1].</w:t>
      </w:r>
    </w:p>
    <w:p w14:paraId="5FEFB944" w14:textId="35F18505" w:rsidR="00690659" w:rsidRPr="00F95B02" w:rsidRDefault="00D15BEC" w:rsidP="00690659">
      <w:r>
        <w:rPr>
          <w:b/>
        </w:rPr>
        <w:t xml:space="preserve">active transmitter unit: </w:t>
      </w:r>
      <w:r>
        <w:t xml:space="preserve">transmitter unit which is ON, and has the ability to send modulated data streams that are parallel and distinct to those sent from other transmitter units to one or more </w:t>
      </w:r>
      <w:r>
        <w:rPr>
          <w:i/>
        </w:rPr>
        <w:t>IAB type 1-H</w:t>
      </w:r>
      <w:r>
        <w:t xml:space="preserve"> </w:t>
      </w:r>
      <w:r>
        <w:rPr>
          <w:i/>
        </w:rPr>
        <w:t>TAB connectors</w:t>
      </w:r>
      <w:r>
        <w:t xml:space="preserve"> at the </w:t>
      </w:r>
      <w:r>
        <w:rPr>
          <w:i/>
        </w:rPr>
        <w:t>transceiver array boundary</w:t>
      </w:r>
      <w:r>
        <w:t xml:space="preserve"> or to the</w:t>
      </w:r>
      <w:r>
        <w:rPr>
          <w:i/>
        </w:rPr>
        <w:t xml:space="preserve"> radiated interface boundary </w:t>
      </w:r>
      <w:r>
        <w:t>for</w:t>
      </w:r>
      <w:r>
        <w:rPr>
          <w:i/>
        </w:rPr>
        <w:t xml:space="preserve"> IAB-MT type 1-O.</w:t>
      </w:r>
    </w:p>
    <w:p w14:paraId="1997A8D5" w14:textId="77777777" w:rsidR="003E36E9" w:rsidRDefault="003E36E9" w:rsidP="003E36E9">
      <w:r w:rsidRPr="00361F12">
        <w:rPr>
          <w:b/>
          <w:bCs/>
        </w:rPr>
        <w:t>Aggregated IAB-DU Channel Bandwidth</w:t>
      </w:r>
      <w:r w:rsidRPr="003A4DF9">
        <w:t>:</w:t>
      </w:r>
      <w:r w:rsidRPr="003A4DF9">
        <w:tab/>
        <w:t>The RF bandwidth in which a</w:t>
      </w:r>
      <w:r>
        <w:t>n</w:t>
      </w:r>
      <w:r w:rsidRPr="003A4DF9">
        <w:t xml:space="preserve"> </w:t>
      </w:r>
      <w:r>
        <w:t>IAB-DU</w:t>
      </w:r>
      <w:r w:rsidRPr="003A4DF9">
        <w:t xml:space="preserve"> transmits and receives multiple contiguously aggregated carriers. The aggregated </w:t>
      </w:r>
      <w:r>
        <w:t>IAB-DU</w:t>
      </w:r>
      <w:r w:rsidRPr="003A4DF9">
        <w:t xml:space="preserve"> channel bandwidth is measured in MHz.</w:t>
      </w:r>
    </w:p>
    <w:p w14:paraId="6A34AA00" w14:textId="77777777" w:rsidR="003E36E9" w:rsidRPr="001A4FAA" w:rsidRDefault="003E36E9" w:rsidP="003E36E9">
      <w:r w:rsidRPr="00361F12">
        <w:rPr>
          <w:b/>
          <w:bCs/>
        </w:rPr>
        <w:t>Aggregated IAB-MT Channel Bandwidth</w:t>
      </w:r>
      <w:r w:rsidRPr="003A4DF9">
        <w:t>:</w:t>
      </w:r>
      <w:r w:rsidRPr="003A4DF9">
        <w:tab/>
        <w:t>The RF bandwidth in which a</w:t>
      </w:r>
      <w:r>
        <w:t>n</w:t>
      </w:r>
      <w:r w:rsidRPr="003A4DF9">
        <w:t xml:space="preserve"> </w:t>
      </w:r>
      <w:r>
        <w:t>IAB-MT</w:t>
      </w:r>
      <w:r w:rsidRPr="003A4DF9">
        <w:t xml:space="preserve"> transmits and receives multiple contiguously aggregated carriers. The aggregated </w:t>
      </w:r>
      <w:r>
        <w:t>IAB-MT</w:t>
      </w:r>
      <w:r w:rsidRPr="003A4DF9">
        <w:t xml:space="preserve"> channel bandwidth is measured in MHz.</w:t>
      </w:r>
    </w:p>
    <w:p w14:paraId="0AA347CA" w14:textId="4F18FA14" w:rsidR="00690659" w:rsidRPr="00F95B02" w:rsidRDefault="00690659" w:rsidP="00690659">
      <w:r w:rsidRPr="00F95B02">
        <w:rPr>
          <w:b/>
        </w:rPr>
        <w:t xml:space="preserve">basic limit: </w:t>
      </w:r>
      <w:r w:rsidRPr="00F95B02">
        <w:t>emissions limit relating to the power supplied by a single transmitter to a single antenna transmission line in ITU-R SM.329 [</w:t>
      </w:r>
      <w:r>
        <w:t>16</w:t>
      </w:r>
      <w:r w:rsidRPr="00F95B02">
        <w:t>] used for the formulation of unwanted emission requirements for FR1</w:t>
      </w:r>
    </w:p>
    <w:p w14:paraId="3505BAF1" w14:textId="77777777" w:rsidR="00690659" w:rsidRPr="00F95B02" w:rsidRDefault="00690659" w:rsidP="00690659">
      <w:pPr>
        <w:rPr>
          <w:lang w:eastAsia="zh-CN"/>
        </w:rPr>
      </w:pPr>
      <w:r w:rsidRPr="00F95B02">
        <w:rPr>
          <w:b/>
          <w:lang w:eastAsia="zh-CN"/>
        </w:rPr>
        <w:t>beam:</w:t>
      </w:r>
      <w:r w:rsidRPr="00F95B02">
        <w:rPr>
          <w:lang w:eastAsia="zh-CN"/>
        </w:rPr>
        <w:t xml:space="preserve"> </w:t>
      </w:r>
      <w:r w:rsidRPr="00F95B02">
        <w:t>beam</w:t>
      </w:r>
      <w:r w:rsidRPr="00F95B02">
        <w:rPr>
          <w:lang w:eastAsia="zh-CN"/>
        </w:rPr>
        <w:t xml:space="preserve"> (of the antenna)</w:t>
      </w:r>
      <w:r w:rsidRPr="00F95B02">
        <w:t xml:space="preserve"> is the </w:t>
      </w:r>
      <w:r w:rsidRPr="00F95B02">
        <w:rPr>
          <w:lang w:eastAsia="zh-CN"/>
        </w:rPr>
        <w:t xml:space="preserve">main lobe of the </w:t>
      </w:r>
      <w:r w:rsidRPr="00F95B02">
        <w:t>radiat</w:t>
      </w:r>
      <w:r w:rsidRPr="00F95B02">
        <w:rPr>
          <w:lang w:eastAsia="zh-CN"/>
        </w:rPr>
        <w:t xml:space="preserve">ion pattern of an </w:t>
      </w:r>
      <w:r w:rsidRPr="00F95B02">
        <w:rPr>
          <w:i/>
          <w:lang w:eastAsia="zh-CN"/>
        </w:rPr>
        <w:t>antenna array</w:t>
      </w:r>
    </w:p>
    <w:p w14:paraId="37E18FFC" w14:textId="77777777" w:rsidR="00690659" w:rsidRPr="00F95B02" w:rsidRDefault="00690659" w:rsidP="00690659">
      <w:pPr>
        <w:pStyle w:val="NO"/>
        <w:rPr>
          <w:lang w:eastAsia="zh-CN"/>
        </w:rPr>
      </w:pPr>
      <w:r w:rsidRPr="00F95B02">
        <w:rPr>
          <w:lang w:eastAsia="zh-CN"/>
        </w:rPr>
        <w:t>NOTE:</w:t>
      </w:r>
      <w:r w:rsidRPr="00F95B02">
        <w:rPr>
          <w:lang w:eastAsia="zh-CN"/>
        </w:rPr>
        <w:tab/>
        <w:t xml:space="preserve">For certain </w:t>
      </w:r>
      <w:r w:rsidRPr="00F95B02">
        <w:rPr>
          <w:i/>
          <w:lang w:eastAsia="zh-CN"/>
        </w:rPr>
        <w:t>antenna array</w:t>
      </w:r>
      <w:r w:rsidRPr="00F95B02">
        <w:rPr>
          <w:lang w:eastAsia="zh-CN"/>
        </w:rPr>
        <w:t>, there may be more than one beam.</w:t>
      </w:r>
    </w:p>
    <w:p w14:paraId="635D879E" w14:textId="77777777" w:rsidR="00690659" w:rsidRPr="00F95B02" w:rsidRDefault="00690659" w:rsidP="00690659">
      <w:pPr>
        <w:rPr>
          <w:lang w:eastAsia="zh-CN"/>
        </w:rPr>
      </w:pPr>
      <w:r w:rsidRPr="00F95B02">
        <w:rPr>
          <w:b/>
          <w:lang w:eastAsia="zh-CN"/>
        </w:rPr>
        <w:t>beam centre direction:</w:t>
      </w:r>
      <w:r w:rsidRPr="00F95B02">
        <w:rPr>
          <w:lang w:eastAsia="zh-CN"/>
        </w:rPr>
        <w:t xml:space="preserve"> </w:t>
      </w:r>
      <w:r w:rsidRPr="00F95B02">
        <w:t>direction equal to the geometric centre of the half-power contour of the beam</w:t>
      </w:r>
    </w:p>
    <w:p w14:paraId="1628A6C5" w14:textId="77777777" w:rsidR="00690659" w:rsidRPr="00F95B02" w:rsidRDefault="00690659" w:rsidP="00690659">
      <w:r w:rsidRPr="00F95B02">
        <w:rPr>
          <w:b/>
          <w:lang w:eastAsia="zh-CN"/>
        </w:rPr>
        <w:t>beam direction pair:</w:t>
      </w:r>
      <w:r w:rsidRPr="00F95B02">
        <w:rPr>
          <w:lang w:eastAsia="zh-CN"/>
        </w:rPr>
        <w:t xml:space="preserve"> data set consisting of </w:t>
      </w:r>
      <w:r w:rsidRPr="00F95B02">
        <w:t xml:space="preserve">the </w:t>
      </w:r>
      <w:r w:rsidRPr="00F95B02">
        <w:rPr>
          <w:i/>
        </w:rPr>
        <w:t>beam centre direction</w:t>
      </w:r>
      <w:r w:rsidRPr="00F95B02">
        <w:t xml:space="preserve"> and the related </w:t>
      </w:r>
      <w:r w:rsidRPr="00F95B02">
        <w:rPr>
          <w:i/>
        </w:rPr>
        <w:t>beam peak direction</w:t>
      </w:r>
    </w:p>
    <w:p w14:paraId="30929C66" w14:textId="77777777" w:rsidR="00690659" w:rsidRPr="00F95B02" w:rsidRDefault="00690659" w:rsidP="00690659">
      <w:pPr>
        <w:rPr>
          <w:lang w:eastAsia="zh-CN"/>
        </w:rPr>
      </w:pPr>
      <w:r w:rsidRPr="00F95B02">
        <w:rPr>
          <w:b/>
        </w:rPr>
        <w:t>beam peak direction:</w:t>
      </w:r>
      <w:r w:rsidRPr="00F95B02">
        <w:t xml:space="preserve"> direction where the maximum EIRP is found</w:t>
      </w:r>
    </w:p>
    <w:p w14:paraId="0386BDD0" w14:textId="77777777" w:rsidR="00690659" w:rsidRPr="00F95B02" w:rsidRDefault="00690659" w:rsidP="00690659">
      <w:r w:rsidRPr="00F95B02">
        <w:rPr>
          <w:b/>
        </w:rPr>
        <w:t>beamwidth:</w:t>
      </w:r>
      <w:r w:rsidRPr="00F95B02">
        <w:t xml:space="preserve"> beam which has a half-power contour that is essentially elliptical, the half-power beamwidths in the two pattern cuts that respectively contain the major and minor axis of the ellipse</w:t>
      </w:r>
    </w:p>
    <w:p w14:paraId="632C9659" w14:textId="77777777" w:rsidR="00690659" w:rsidRPr="00F95B02" w:rsidRDefault="00690659" w:rsidP="00690659">
      <w:r w:rsidRPr="00F95B02">
        <w:rPr>
          <w:b/>
        </w:rPr>
        <w:t>BS channel bandwidth</w:t>
      </w:r>
      <w:r w:rsidRPr="00F95B02">
        <w:t xml:space="preserve">: RF bandwidth supporting a single NR RF carrier with the </w:t>
      </w:r>
      <w:r w:rsidRPr="00F95B02">
        <w:rPr>
          <w:i/>
        </w:rPr>
        <w:t>transmission bandwidth</w:t>
      </w:r>
      <w:r w:rsidRPr="00F95B02">
        <w:t xml:space="preserve"> configured in the uplink or downlink</w:t>
      </w:r>
    </w:p>
    <w:p w14:paraId="4090C09B" w14:textId="77777777" w:rsidR="00690659" w:rsidRPr="00F95B02" w:rsidRDefault="00690659" w:rsidP="00690659">
      <w:pPr>
        <w:pStyle w:val="NO"/>
      </w:pPr>
      <w:r w:rsidRPr="00F95B02">
        <w:t>NOTE 1:</w:t>
      </w:r>
      <w:r w:rsidRPr="00F95B02">
        <w:tab/>
        <w:t xml:space="preserve">The </w:t>
      </w:r>
      <w:r w:rsidRPr="00F95B02">
        <w:rPr>
          <w:i/>
        </w:rPr>
        <w:t>BS channel bandwidth</w:t>
      </w:r>
      <w:r w:rsidRPr="00F95B02">
        <w:t xml:space="preserve"> is measured in MHz and is used as a reference for transmitter and receiver RF requirements.</w:t>
      </w:r>
    </w:p>
    <w:p w14:paraId="0C39BFD8" w14:textId="77777777" w:rsidR="00690659" w:rsidRPr="00F95B02" w:rsidRDefault="00690659" w:rsidP="00690659">
      <w:pPr>
        <w:pStyle w:val="NO"/>
      </w:pPr>
      <w:r w:rsidRPr="00F95B02">
        <w:t>NOTE 2:</w:t>
      </w:r>
      <w:r w:rsidRPr="00F95B02">
        <w:tab/>
        <w:t xml:space="preserve">It is possible for the BS to transmit to and/or receive from one or more UE bandwidth parts that are smaller than or equal to the </w:t>
      </w:r>
      <w:r w:rsidRPr="00F95B02">
        <w:rPr>
          <w:i/>
        </w:rPr>
        <w:t>BS transmission bandwidth configuration</w:t>
      </w:r>
      <w:r w:rsidRPr="00F95B02">
        <w:t xml:space="preserve">, in any part of the </w:t>
      </w:r>
      <w:r w:rsidRPr="00F95B02">
        <w:rPr>
          <w:i/>
        </w:rPr>
        <w:t>BS transmission bandwidth configuration</w:t>
      </w:r>
      <w:r w:rsidRPr="00F95B02">
        <w:t>.</w:t>
      </w:r>
    </w:p>
    <w:p w14:paraId="1E818A87" w14:textId="77777777" w:rsidR="00690659" w:rsidRPr="00F95B02" w:rsidRDefault="00690659" w:rsidP="00690659">
      <w:bookmarkStart w:id="153" w:name="_Hlk500327898"/>
      <w:bookmarkStart w:id="154" w:name="_Hlk490252228"/>
      <w:bookmarkStart w:id="155" w:name="_Hlk494631435"/>
      <w:r w:rsidRPr="00F95B02">
        <w:rPr>
          <w:b/>
        </w:rPr>
        <w:t>BS type 1-H:</w:t>
      </w:r>
      <w:r w:rsidRPr="00F95B02">
        <w:tab/>
        <w:t xml:space="preserve">NR base station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AAC1456" w14:textId="77777777" w:rsidR="00690659" w:rsidRPr="00F95B02" w:rsidRDefault="00690659" w:rsidP="00690659">
      <w:r w:rsidRPr="00F95B02">
        <w:rPr>
          <w:b/>
        </w:rPr>
        <w:t>BS type 1-O:</w:t>
      </w:r>
      <w:r w:rsidRPr="00F95B02">
        <w:tab/>
        <w:t xml:space="preserve">NR base station operating at FR1 with a </w:t>
      </w:r>
      <w:r w:rsidRPr="00F95B02">
        <w:rPr>
          <w:i/>
        </w:rPr>
        <w:t>requirement set</w:t>
      </w:r>
      <w:r w:rsidRPr="00F95B02">
        <w:t xml:space="preserve"> consisting only of OTA requirements defined at the RIB</w:t>
      </w:r>
    </w:p>
    <w:p w14:paraId="66952964" w14:textId="77777777" w:rsidR="00690659" w:rsidRPr="00F95B02" w:rsidRDefault="00690659" w:rsidP="00690659">
      <w:r w:rsidRPr="00F95B02">
        <w:rPr>
          <w:b/>
        </w:rPr>
        <w:t>BS type 2-O:</w:t>
      </w:r>
      <w:r w:rsidRPr="00F95B02">
        <w:tab/>
        <w:t xml:space="preserve">NR base station operating at FR2 with a </w:t>
      </w:r>
      <w:r w:rsidRPr="00F95B02">
        <w:rPr>
          <w:i/>
        </w:rPr>
        <w:t>requirement set</w:t>
      </w:r>
      <w:r w:rsidRPr="00F95B02">
        <w:t xml:space="preserve"> consisting only of OTA requirements defined at the RIB</w:t>
      </w:r>
    </w:p>
    <w:p w14:paraId="0361CEBA" w14:textId="77777777" w:rsidR="00690659" w:rsidRPr="00F95B02" w:rsidRDefault="00690659" w:rsidP="00690659">
      <w:pPr>
        <w:tabs>
          <w:tab w:val="left" w:pos="2448"/>
          <w:tab w:val="left" w:pos="9468"/>
        </w:tabs>
      </w:pPr>
      <w:r w:rsidRPr="00F95B02">
        <w:rPr>
          <w:rFonts w:cs="v5.0.0"/>
          <w:b/>
          <w:bCs/>
        </w:rPr>
        <w:t xml:space="preserve">Channel edge: </w:t>
      </w:r>
      <w:r w:rsidRPr="00F95B02">
        <w:rPr>
          <w:rFonts w:cs="v5.0.0"/>
          <w:snapToGrid w:val="0"/>
        </w:rPr>
        <w:t>lowest or highest frequency of the</w:t>
      </w:r>
      <w:r w:rsidRPr="00F95B02">
        <w:rPr>
          <w:rFonts w:cs="v5.0.0"/>
          <w:snapToGrid w:val="0"/>
          <w:lang w:val="en-US" w:eastAsia="zh-CN"/>
        </w:rPr>
        <w:t xml:space="preserve"> NR</w:t>
      </w:r>
      <w:r w:rsidRPr="00F95B02">
        <w:rPr>
          <w:rFonts w:cs="v5.0.0"/>
          <w:snapToGrid w:val="0"/>
        </w:rPr>
        <w:t xml:space="preserve"> carrier, separated by the </w:t>
      </w:r>
      <w:r>
        <w:rPr>
          <w:rFonts w:cs="v5.0.0"/>
          <w:i/>
          <w:iCs/>
          <w:snapToGrid w:val="0"/>
        </w:rPr>
        <w:t xml:space="preserve">IAB-MT channel bandwidth </w:t>
      </w:r>
      <w:r w:rsidRPr="00444D1D">
        <w:rPr>
          <w:rFonts w:cs="v5.0.0"/>
          <w:snapToGrid w:val="0"/>
        </w:rPr>
        <w:t>or</w:t>
      </w:r>
      <w:r>
        <w:rPr>
          <w:rFonts w:cs="v5.0.0"/>
          <w:i/>
          <w:iCs/>
          <w:snapToGrid w:val="0"/>
        </w:rPr>
        <w:t xml:space="preserve"> IAB-DU channel bandwidth</w:t>
      </w:r>
      <w:r w:rsidRPr="00F95B02">
        <w:rPr>
          <w:rFonts w:cs="v5.0.0"/>
          <w:snapToGrid w:val="0"/>
        </w:rPr>
        <w:t>.</w:t>
      </w:r>
    </w:p>
    <w:p w14:paraId="5A44708A" w14:textId="77777777" w:rsidR="00690659" w:rsidRPr="00F95B02" w:rsidRDefault="00690659" w:rsidP="00690659">
      <w:pPr>
        <w:rPr>
          <w:b/>
          <w:bCs/>
        </w:rPr>
      </w:pPr>
      <w:r w:rsidRPr="00F95B02">
        <w:rPr>
          <w:b/>
          <w:bCs/>
        </w:rPr>
        <w:t xml:space="preserve">Carrier aggregation: </w:t>
      </w:r>
      <w:r w:rsidRPr="00F95B02">
        <w:rPr>
          <w:bCs/>
        </w:rPr>
        <w:t xml:space="preserve">aggregation of two or more component carriers in order to support wider </w:t>
      </w:r>
      <w:r w:rsidRPr="00F95B02">
        <w:rPr>
          <w:bCs/>
          <w:i/>
        </w:rPr>
        <w:t>transmission bandwidths</w:t>
      </w:r>
    </w:p>
    <w:p w14:paraId="0E9E361A" w14:textId="77777777" w:rsidR="00690659" w:rsidRPr="00F95B02" w:rsidRDefault="00690659" w:rsidP="00690659">
      <w:r w:rsidRPr="00F95B02">
        <w:rPr>
          <w:b/>
          <w:bCs/>
        </w:rPr>
        <w:t>Carrier aggregation configuration</w:t>
      </w:r>
      <w:r w:rsidRPr="00F95B02">
        <w:rPr>
          <w:b/>
        </w:rPr>
        <w:t xml:space="preserve">: </w:t>
      </w:r>
      <w:r w:rsidRPr="00F95B02">
        <w:t xml:space="preserve">a set of one or more </w:t>
      </w:r>
      <w:r w:rsidRPr="00F95B02">
        <w:rPr>
          <w:i/>
          <w:iCs/>
        </w:rPr>
        <w:t xml:space="preserve">operating bands </w:t>
      </w:r>
      <w:r w:rsidRPr="00F95B02">
        <w:t xml:space="preserve">across which the </w:t>
      </w:r>
      <w:r>
        <w:t>IAB-DU or IAB-MT</w:t>
      </w:r>
      <w:r w:rsidRPr="00F95B02">
        <w:t xml:space="preserve"> aggregates carriers with a specific set of technical requirements</w:t>
      </w:r>
    </w:p>
    <w:p w14:paraId="668E405C" w14:textId="77777777" w:rsidR="00690659" w:rsidRPr="00F95B02" w:rsidRDefault="00690659" w:rsidP="00690659">
      <w:r w:rsidRPr="00F95B02">
        <w:rPr>
          <w:b/>
          <w:lang w:val="en-US" w:eastAsia="zh-CN"/>
        </w:rPr>
        <w:t>co-location reference antenna</w:t>
      </w:r>
      <w:r w:rsidRPr="00F95B02">
        <w:rPr>
          <w:lang w:val="en-US" w:eastAsia="zh-CN"/>
        </w:rPr>
        <w:t xml:space="preserve">: </w:t>
      </w:r>
      <w:r w:rsidRPr="00F95B02">
        <w:t>a passive antenna used as reference for co-location requirements</w:t>
      </w:r>
    </w:p>
    <w:bookmarkEnd w:id="153"/>
    <w:p w14:paraId="7A47FD1C" w14:textId="77777777" w:rsidR="00690659" w:rsidRPr="00F95B02" w:rsidRDefault="00690659" w:rsidP="00690659">
      <w:r w:rsidRPr="00F95B02">
        <w:rPr>
          <w:b/>
        </w:rPr>
        <w:t>Contiguous spectrum:</w:t>
      </w:r>
      <w:r w:rsidRPr="00F95B02">
        <w:t xml:space="preserve"> spectrum consisting of a contiguous block of spectrum with no </w:t>
      </w:r>
      <w:r w:rsidRPr="00F95B02">
        <w:rPr>
          <w:i/>
          <w:iCs/>
        </w:rPr>
        <w:t>sub-block gap</w:t>
      </w:r>
      <w:r w:rsidRPr="00F95B02">
        <w:rPr>
          <w:i/>
        </w:rPr>
        <w:t>(s)</w:t>
      </w:r>
      <w:r w:rsidRPr="00F95B02">
        <w:t>.</w:t>
      </w:r>
    </w:p>
    <w:p w14:paraId="36C60665" w14:textId="77777777" w:rsidR="00690659" w:rsidRPr="00F95B02" w:rsidRDefault="00690659" w:rsidP="00690659">
      <w:pPr>
        <w:rPr>
          <w:bCs/>
        </w:rPr>
      </w:pPr>
      <w:r w:rsidRPr="00F95B02">
        <w:rPr>
          <w:b/>
          <w:bCs/>
        </w:rPr>
        <w:t>directional requirement:</w:t>
      </w:r>
      <w:r w:rsidRPr="00F95B02">
        <w:rPr>
          <w:bCs/>
        </w:rPr>
        <w:t xml:space="preserve"> requirement which is applied in a specific direction within the </w:t>
      </w:r>
      <w:r w:rsidRPr="00F95B02">
        <w:rPr>
          <w:bCs/>
          <w:i/>
        </w:rPr>
        <w:t>OTA coverage range</w:t>
      </w:r>
      <w:r w:rsidRPr="00F95B02">
        <w:rPr>
          <w:bCs/>
        </w:rPr>
        <w:t xml:space="preserve"> for the Tx and when the AoA of the incident wave of a received signal is within the </w:t>
      </w:r>
      <w:r w:rsidRPr="00F95B02">
        <w:rPr>
          <w:bCs/>
          <w:i/>
        </w:rPr>
        <w:t>OTA REFSENS RoAoA</w:t>
      </w:r>
      <w:r w:rsidRPr="00F95B02">
        <w:rPr>
          <w:bCs/>
        </w:rPr>
        <w:t xml:space="preserve"> or the </w:t>
      </w:r>
      <w:r w:rsidRPr="00F95B02">
        <w:rPr>
          <w:bCs/>
          <w:i/>
        </w:rPr>
        <w:t>minSENS RoAoA</w:t>
      </w:r>
      <w:r w:rsidRPr="00F95B02">
        <w:rPr>
          <w:bCs/>
        </w:rPr>
        <w:t xml:space="preserve"> as appropriate for the receiver </w:t>
      </w:r>
    </w:p>
    <w:p w14:paraId="65F027D5" w14:textId="77777777" w:rsidR="00690659" w:rsidRPr="00F95B02" w:rsidRDefault="00690659" w:rsidP="00690659">
      <w:r w:rsidRPr="00F95B02">
        <w:rPr>
          <w:b/>
          <w:bCs/>
        </w:rPr>
        <w:t xml:space="preserve">equivalent isotropic radiated power: </w:t>
      </w:r>
      <w:r w:rsidRPr="00F95B02">
        <w:t>equivalent power radiated from an isotropic directivity device producing the same field intensity at a point of observation as the field intensity radiated in the direction of the same point of observation by the discussed device</w:t>
      </w:r>
    </w:p>
    <w:p w14:paraId="4934F9BC" w14:textId="77777777" w:rsidR="00690659" w:rsidRPr="00F95B02" w:rsidRDefault="00690659" w:rsidP="00690659">
      <w:pPr>
        <w:pStyle w:val="NO"/>
      </w:pPr>
      <w:r w:rsidRPr="00F95B02">
        <w:t>NOTE:</w:t>
      </w:r>
      <w:r w:rsidRPr="00F95B02">
        <w:tab/>
        <w:t>Isotropic directivity is equal in all directions (i.e. 0 dBi).</w:t>
      </w:r>
    </w:p>
    <w:p w14:paraId="105D7598" w14:textId="77777777" w:rsidR="00690659" w:rsidRPr="00F95B02" w:rsidRDefault="00690659" w:rsidP="00690659">
      <w:r w:rsidRPr="00F95B02">
        <w:rPr>
          <w:b/>
        </w:rPr>
        <w:t>equivalent isotropic sensitivity:</w:t>
      </w:r>
      <w:r w:rsidRPr="00F95B02">
        <w:t xml:space="preserve"> sensitivity for an isotropic directivity device equivalent to the sensitivity of the discussed device exposed to an incoming wave from a defined AoA</w:t>
      </w:r>
    </w:p>
    <w:p w14:paraId="6C7508F4" w14:textId="77777777" w:rsidR="00690659" w:rsidRPr="00F95B02" w:rsidRDefault="00690659" w:rsidP="00690659">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F95B02">
        <w:t>NOTE 1:</w:t>
      </w:r>
      <w:r w:rsidRPr="00F95B02">
        <w:tab/>
        <w:t>The sensitivity is the minimum received power level at which specific requirement is met.</w:t>
      </w:r>
    </w:p>
    <w:p w14:paraId="60E57672" w14:textId="77777777" w:rsidR="00690659" w:rsidRPr="00F95B02" w:rsidRDefault="00690659" w:rsidP="00690659">
      <w:pPr>
        <w:pStyle w:val="NO"/>
        <w:rPr>
          <w:bCs/>
        </w:rPr>
      </w:pPr>
      <w:r w:rsidRPr="00F95B02">
        <w:t>NOTE 2:</w:t>
      </w:r>
      <w:r w:rsidRPr="00F95B02">
        <w:tab/>
        <w:t>Isotropic directivity is equal in all directions (i.e. 0 dBi).</w:t>
      </w:r>
    </w:p>
    <w:p w14:paraId="5DFDCC5A" w14:textId="77777777" w:rsidR="00690659" w:rsidRPr="00F95B02" w:rsidRDefault="00690659" w:rsidP="00690659">
      <w:r w:rsidRPr="00F95B02">
        <w:rPr>
          <w:b/>
          <w:bCs/>
        </w:rPr>
        <w:t xml:space="preserve">fractional bandwidth: </w:t>
      </w:r>
      <w:r w:rsidRPr="00F95B02">
        <w:rPr>
          <w:bCs/>
          <w:i/>
        </w:rPr>
        <w:t>fractional bandwidth</w:t>
      </w:r>
      <w:r w:rsidRPr="00F95B02">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6C9589D6" w14:textId="77777777" w:rsidR="00690659" w:rsidRDefault="00690659" w:rsidP="00690659">
      <w:pPr>
        <w:rPr>
          <w:lang w:val="en-US" w:eastAsia="zh-CN"/>
        </w:rPr>
      </w:pPr>
      <w:r>
        <w:rPr>
          <w:b/>
          <w:bCs/>
          <w:lang w:val="en-US"/>
        </w:rPr>
        <w:t>h</w:t>
      </w:r>
      <w:r w:rsidRPr="00F95B02">
        <w:rPr>
          <w:b/>
          <w:bCs/>
          <w:lang w:val="en-US"/>
        </w:rPr>
        <w:t xml:space="preserve">ighest </w:t>
      </w:r>
      <w:r>
        <w:rPr>
          <w:b/>
          <w:bCs/>
          <w:lang w:val="en-US"/>
        </w:rPr>
        <w:t>c</w:t>
      </w:r>
      <w:r w:rsidRPr="00F95B02">
        <w:rPr>
          <w:b/>
          <w:bCs/>
          <w:lang w:val="en-US"/>
        </w:rPr>
        <w:t>arrier:</w:t>
      </w:r>
      <w:r w:rsidRPr="00F95B02">
        <w:rPr>
          <w:lang w:val="en-US"/>
        </w:rPr>
        <w:t xml:space="preserve"> The carrier </w:t>
      </w:r>
      <w:r w:rsidRPr="00F95B02">
        <w:rPr>
          <w:lang w:val="en-AU"/>
        </w:rPr>
        <w:t xml:space="preserve">with the highest carrier frequency </w:t>
      </w:r>
      <w:r w:rsidRPr="00F95B02">
        <w:rPr>
          <w:lang w:val="en-US"/>
        </w:rPr>
        <w:t>transmitted/received in a specified frequency band.</w:t>
      </w:r>
    </w:p>
    <w:p w14:paraId="649ED5E0" w14:textId="77777777" w:rsidR="003E36E9" w:rsidRDefault="003E36E9" w:rsidP="003E36E9">
      <w:r>
        <w:rPr>
          <w:b/>
          <w:lang w:val="en-US"/>
        </w:rPr>
        <w:t xml:space="preserve">IAB-DU </w:t>
      </w:r>
      <w:r w:rsidRPr="00F95B02">
        <w:rPr>
          <w:b/>
        </w:rPr>
        <w:t>channel bandwidth</w:t>
      </w:r>
      <w:r w:rsidRPr="00F95B02">
        <w:t xml:space="preserve">: RF bandwidth supporting a single </w:t>
      </w:r>
      <w:r>
        <w:t>IAB-DU</w:t>
      </w:r>
      <w:r w:rsidRPr="00F95B02">
        <w:t xml:space="preserve"> RF carrier with the </w:t>
      </w:r>
      <w:r w:rsidRPr="00F95B02">
        <w:rPr>
          <w:i/>
        </w:rPr>
        <w:t>transmission bandwidth</w:t>
      </w:r>
      <w:r w:rsidRPr="00F95B02">
        <w:t xml:space="preserve"> configured in the uplink or downlink</w:t>
      </w:r>
    </w:p>
    <w:p w14:paraId="3C7FE504" w14:textId="77777777" w:rsidR="003E36E9" w:rsidRPr="00F95B02" w:rsidRDefault="003E36E9" w:rsidP="003E36E9">
      <w:pPr>
        <w:pStyle w:val="NO"/>
      </w:pPr>
      <w:r w:rsidRPr="00F95B02">
        <w:t>NOTE 1:</w:t>
      </w:r>
      <w:r w:rsidRPr="00F95B02">
        <w:tab/>
        <w:t xml:space="preserve">The </w:t>
      </w:r>
      <w:r>
        <w:rPr>
          <w:i/>
        </w:rPr>
        <w:t>IAB-DU</w:t>
      </w:r>
      <w:r w:rsidRPr="00F95B02">
        <w:rPr>
          <w:i/>
        </w:rPr>
        <w:t xml:space="preserve"> channel bandwidth</w:t>
      </w:r>
      <w:r w:rsidRPr="00F95B02">
        <w:t xml:space="preserve"> is measured in MHz and is used as a reference for transmitter and receiver RF requirements.</w:t>
      </w:r>
    </w:p>
    <w:p w14:paraId="1181A0D9" w14:textId="77777777" w:rsidR="003E36E9" w:rsidRPr="00F95B02" w:rsidRDefault="003E36E9" w:rsidP="003E36E9">
      <w:pPr>
        <w:pStyle w:val="NO"/>
      </w:pPr>
      <w:r w:rsidRPr="00F95B02">
        <w:t>NOTE 2:</w:t>
      </w:r>
      <w:r w:rsidRPr="00F95B02">
        <w:tab/>
        <w:t xml:space="preserve">It is possible for the </w:t>
      </w:r>
      <w:r>
        <w:t>IAB</w:t>
      </w:r>
      <w:r w:rsidRPr="00F95B02">
        <w:t xml:space="preserve"> to transmit to and/or receive from one or more UE bandwidth parts that are smaller than or equal to the </w:t>
      </w:r>
      <w:r w:rsidRPr="007B3F41">
        <w:rPr>
          <w:i/>
        </w:rPr>
        <w:t>IAB</w:t>
      </w:r>
      <w:r w:rsidRPr="00F95B02">
        <w:rPr>
          <w:i/>
        </w:rPr>
        <w:t xml:space="preserve"> transmission bandwidth configuration</w:t>
      </w:r>
      <w:r w:rsidRPr="00F95B02">
        <w:t xml:space="preserve">, in any part of the </w:t>
      </w:r>
      <w:r w:rsidRPr="007B3F41">
        <w:rPr>
          <w:i/>
        </w:rPr>
        <w:t>IAB</w:t>
      </w:r>
      <w:r w:rsidRPr="00F95B02">
        <w:rPr>
          <w:i/>
        </w:rPr>
        <w:t xml:space="preserve"> transmission bandwidth configuration</w:t>
      </w:r>
      <w:r w:rsidRPr="00F95B02">
        <w:t>.</w:t>
      </w:r>
    </w:p>
    <w:p w14:paraId="350468DE" w14:textId="77777777" w:rsidR="003E36E9" w:rsidRDefault="003E36E9" w:rsidP="003E36E9">
      <w:r>
        <w:rPr>
          <w:b/>
          <w:lang w:val="en-US"/>
        </w:rPr>
        <w:t xml:space="preserve">IAB-MT </w:t>
      </w:r>
      <w:r w:rsidRPr="00F95B02">
        <w:rPr>
          <w:b/>
        </w:rPr>
        <w:t>channel bandwidth</w:t>
      </w:r>
      <w:r w:rsidRPr="00F95B02">
        <w:t xml:space="preserve">: RF bandwidth supporting a single </w:t>
      </w:r>
      <w:r>
        <w:t>IAB-MT</w:t>
      </w:r>
      <w:r w:rsidRPr="00F95B02">
        <w:t xml:space="preserve"> RF carrier with the </w:t>
      </w:r>
      <w:r w:rsidRPr="00F95B02">
        <w:rPr>
          <w:i/>
        </w:rPr>
        <w:t>transmission bandwidth</w:t>
      </w:r>
      <w:r w:rsidRPr="00F95B02">
        <w:t xml:space="preserve"> configured in the uplink or downlink</w:t>
      </w:r>
    </w:p>
    <w:p w14:paraId="0537E3CB" w14:textId="77777777" w:rsidR="003E36E9" w:rsidRDefault="003E36E9" w:rsidP="003E36E9">
      <w:pPr>
        <w:rPr>
          <w:lang w:val="en-US" w:eastAsia="zh-CN"/>
        </w:rPr>
      </w:pPr>
      <w:r w:rsidRPr="00F95B02">
        <w:t>NOTE 1:</w:t>
      </w:r>
      <w:r w:rsidRPr="00F95B02">
        <w:tab/>
        <w:t xml:space="preserve">The </w:t>
      </w:r>
      <w:r>
        <w:rPr>
          <w:i/>
        </w:rPr>
        <w:t>IAB-MT</w:t>
      </w:r>
      <w:r w:rsidRPr="00F95B02">
        <w:rPr>
          <w:i/>
        </w:rPr>
        <w:t xml:space="preserve"> channel bandwidth</w:t>
      </w:r>
      <w:r w:rsidRPr="00F95B02">
        <w:t xml:space="preserve"> is measured in MHz and is used as a reference for transmitter and receiver RF requirements.</w:t>
      </w:r>
    </w:p>
    <w:p w14:paraId="3FD5BB39" w14:textId="3732C73A" w:rsidR="00690659" w:rsidRPr="00F95B02" w:rsidRDefault="00690659" w:rsidP="00690659">
      <w:pPr>
        <w:rPr>
          <w:lang w:val="en-US" w:eastAsia="zh-CN"/>
        </w:rPr>
      </w:pPr>
      <w:r>
        <w:rPr>
          <w:b/>
        </w:rPr>
        <w:t>IAB-donor</w:t>
      </w:r>
      <w:r>
        <w:rPr>
          <w:bCs/>
        </w:rPr>
        <w:t>:</w:t>
      </w:r>
      <w:r>
        <w:rPr>
          <w:b/>
        </w:rPr>
        <w:t xml:space="preserve"> </w:t>
      </w:r>
      <w:r>
        <w:t>gNB that provides network access to UEs via a network of backhaul and access links.</w:t>
      </w:r>
    </w:p>
    <w:p w14:paraId="057C4384" w14:textId="77777777" w:rsidR="00690659" w:rsidRDefault="00690659" w:rsidP="00690659">
      <w:pPr>
        <w:rPr>
          <w:i/>
          <w:iCs/>
        </w:rPr>
      </w:pPr>
      <w:r>
        <w:rPr>
          <w:b/>
          <w:bCs/>
        </w:rPr>
        <w:t xml:space="preserve">IAB-DU RF Bandwidth: </w:t>
      </w:r>
      <w:r>
        <w:t xml:space="preserve">RF bandwidth in which an IAB-DU transmits and/or receives single or multiple carrier(s) within a supported </w:t>
      </w:r>
      <w:r>
        <w:rPr>
          <w:i/>
          <w:iCs/>
        </w:rPr>
        <w:t>operating band</w:t>
      </w:r>
    </w:p>
    <w:p w14:paraId="0B36CF36" w14:textId="77777777" w:rsidR="00690659" w:rsidRPr="005564DB" w:rsidRDefault="00690659" w:rsidP="00690659">
      <w:pPr>
        <w:rPr>
          <w:lang w:eastAsia="zh-CN"/>
        </w:rPr>
      </w:pPr>
      <w:r>
        <w:rPr>
          <w:b/>
          <w:bCs/>
        </w:rPr>
        <w:t>IAB-DU</w:t>
      </w:r>
      <w:r w:rsidRPr="00F95B02">
        <w:rPr>
          <w:b/>
        </w:rPr>
        <w:t xml:space="preserve"> RF Bandwidth edge: </w:t>
      </w:r>
      <w:r w:rsidRPr="00F95B02">
        <w:t xml:space="preserve">frequency of one of the edges of the </w:t>
      </w:r>
      <w:r>
        <w:rPr>
          <w:i/>
          <w:iCs/>
        </w:rPr>
        <w:t>IAB-DU</w:t>
      </w:r>
      <w:r w:rsidRPr="00F95B02">
        <w:rPr>
          <w:i/>
          <w:iCs/>
        </w:rPr>
        <w:t xml:space="preserve"> RF Bandwidth</w:t>
      </w:r>
      <w:r w:rsidRPr="00F95B02">
        <w:rPr>
          <w:lang w:eastAsia="zh-CN"/>
        </w:rPr>
        <w:t>.</w:t>
      </w:r>
      <w:bookmarkEnd w:id="154"/>
      <w:bookmarkEnd w:id="155"/>
    </w:p>
    <w:p w14:paraId="50B7FD31" w14:textId="77777777" w:rsidR="00690659" w:rsidRDefault="00690659" w:rsidP="00690659">
      <w:r>
        <w:rPr>
          <w:b/>
          <w:bCs/>
        </w:rPr>
        <w:t>IAB-MT RF Bandwidth</w:t>
      </w:r>
      <w:r>
        <w:t xml:space="preserve">: RF bandwidth in which an IAB-MT transmits and/or receives single or multiple carrier(s) within a supported </w:t>
      </w:r>
      <w:r>
        <w:rPr>
          <w:i/>
          <w:iCs/>
        </w:rPr>
        <w:t>operating band</w:t>
      </w:r>
    </w:p>
    <w:p w14:paraId="3D7931F1" w14:textId="77777777" w:rsidR="00690659" w:rsidRPr="004342A6" w:rsidRDefault="00690659" w:rsidP="00690659">
      <w:pPr>
        <w:pStyle w:val="NO"/>
      </w:pPr>
      <w:r>
        <w:t xml:space="preserve">NOTE:      In single carrier operation, the </w:t>
      </w:r>
      <w:r>
        <w:rPr>
          <w:i/>
          <w:iCs/>
        </w:rPr>
        <w:t>IAB-MT RF Bandwidth</w:t>
      </w:r>
      <w:r>
        <w:t xml:space="preserve"> is equal to the </w:t>
      </w:r>
      <w:r>
        <w:rPr>
          <w:i/>
          <w:iCs/>
        </w:rPr>
        <w:t>IAB-MT channel bandwidth</w:t>
      </w:r>
      <w:r>
        <w:t>.</w:t>
      </w:r>
    </w:p>
    <w:p w14:paraId="6BC5D764" w14:textId="77777777" w:rsidR="00817AB4" w:rsidRDefault="00817AB4" w:rsidP="00817AB4">
      <w:pPr>
        <w:rPr>
          <w:i/>
          <w:iCs/>
        </w:rPr>
      </w:pPr>
      <w:bookmarkStart w:id="156" w:name="_Hlk98761861"/>
      <w:r w:rsidRPr="002539AD">
        <w:rPr>
          <w:b/>
        </w:rPr>
        <w:t>IAB RF Bandwidth</w:t>
      </w:r>
      <w:r>
        <w:rPr>
          <w:b/>
        </w:rPr>
        <w:t xml:space="preserve">: </w:t>
      </w:r>
      <w:r>
        <w:t xml:space="preserve">RF bandwidth in which an IAB-DU and/or IAB-MT transmits and/or receives single or multiple carrier(s) within a supported </w:t>
      </w:r>
      <w:r>
        <w:rPr>
          <w:i/>
          <w:iCs/>
        </w:rPr>
        <w:t>operating band</w:t>
      </w:r>
    </w:p>
    <w:p w14:paraId="1FE51236" w14:textId="77777777" w:rsidR="00817AB4" w:rsidRDefault="00817AB4" w:rsidP="00817AB4">
      <w:pPr>
        <w:rPr>
          <w:lang w:eastAsia="zh-CN"/>
        </w:rPr>
      </w:pPr>
      <w:r>
        <w:rPr>
          <w:b/>
        </w:rPr>
        <w:t>IAB</w:t>
      </w:r>
      <w:r w:rsidRPr="00F95B02">
        <w:rPr>
          <w:b/>
        </w:rPr>
        <w:t xml:space="preserve"> RF Bandwidth edge: </w:t>
      </w:r>
      <w:r w:rsidRPr="00F95B02">
        <w:t xml:space="preserve">frequency of one of the edges of the </w:t>
      </w:r>
      <w:r>
        <w:rPr>
          <w:i/>
          <w:iCs/>
        </w:rPr>
        <w:t>IAB</w:t>
      </w:r>
      <w:r w:rsidRPr="00F95B02">
        <w:rPr>
          <w:i/>
          <w:iCs/>
        </w:rPr>
        <w:t xml:space="preserve"> RF Bandwidth</w:t>
      </w:r>
      <w:r w:rsidRPr="00F95B02">
        <w:rPr>
          <w:lang w:eastAsia="zh-CN"/>
        </w:rPr>
        <w:t>.</w:t>
      </w:r>
    </w:p>
    <w:p w14:paraId="31F87743" w14:textId="77777777" w:rsidR="00817AB4" w:rsidRPr="00A53E7C" w:rsidRDefault="00817AB4" w:rsidP="00817AB4">
      <w:pPr>
        <w:rPr>
          <w:lang w:eastAsia="zh-CN"/>
        </w:rPr>
      </w:pPr>
      <w:r w:rsidRPr="004A0372">
        <w:rPr>
          <w:b/>
        </w:rPr>
        <w:t xml:space="preserve">IAB Simultaneous </w:t>
      </w:r>
      <w:r>
        <w:rPr>
          <w:b/>
        </w:rPr>
        <w:t>O</w:t>
      </w:r>
      <w:r w:rsidRPr="004A0372">
        <w:rPr>
          <w:b/>
        </w:rPr>
        <w:t>peration</w:t>
      </w:r>
      <w:r>
        <w:rPr>
          <w:lang w:eastAsia="zh-CN"/>
        </w:rPr>
        <w:t xml:space="preserve">: IAB-DU and IAB-MT operating with simultaneous transmission, or simultaneous reception. </w:t>
      </w:r>
    </w:p>
    <w:bookmarkEnd w:id="156"/>
    <w:p w14:paraId="2404106C" w14:textId="77777777" w:rsidR="00817AB4" w:rsidRPr="00A53E7C" w:rsidRDefault="00817AB4" w:rsidP="00817AB4">
      <w:pPr>
        <w:rPr>
          <w:lang w:eastAsia="zh-CN"/>
        </w:rPr>
      </w:pPr>
      <w:r>
        <w:rPr>
          <w:b/>
        </w:rPr>
        <w:t>IAB-MT</w:t>
      </w:r>
      <w:r w:rsidRPr="00F95B02">
        <w:rPr>
          <w:b/>
        </w:rPr>
        <w:t xml:space="preserve"> RF Bandwidth edge: </w:t>
      </w:r>
      <w:r w:rsidRPr="00F95B02">
        <w:t xml:space="preserve">frequency of one of the edges of the </w:t>
      </w:r>
      <w:r>
        <w:rPr>
          <w:i/>
          <w:iCs/>
        </w:rPr>
        <w:t>IAB-MT</w:t>
      </w:r>
      <w:r w:rsidRPr="00F95B02">
        <w:rPr>
          <w:i/>
          <w:iCs/>
        </w:rPr>
        <w:t xml:space="preserve"> RF Bandwidth</w:t>
      </w:r>
      <w:r w:rsidRPr="00F95B02">
        <w:rPr>
          <w:lang w:eastAsia="zh-CN"/>
        </w:rPr>
        <w:t>.</w:t>
      </w:r>
    </w:p>
    <w:p w14:paraId="1DD0AE59" w14:textId="77777777" w:rsidR="00690659" w:rsidRPr="00F95B02" w:rsidRDefault="00690659" w:rsidP="00690659">
      <w:r>
        <w:rPr>
          <w:b/>
        </w:rPr>
        <w:t>IAB</w:t>
      </w:r>
      <w:r w:rsidRPr="00F95B02">
        <w:rPr>
          <w:b/>
        </w:rPr>
        <w:t xml:space="preserve"> type 1-H:</w:t>
      </w:r>
      <w:r>
        <w:t xml:space="preserve"> IAB-DU or IAB-MT</w:t>
      </w:r>
      <w:r w:rsidRPr="00F95B02">
        <w:t xml:space="preserve"> operating at FR1 with a </w:t>
      </w:r>
      <w:r w:rsidRPr="00F95B02">
        <w:rPr>
          <w:i/>
        </w:rPr>
        <w:t>requirement set</w:t>
      </w:r>
      <w:r w:rsidRPr="00F95B02">
        <w:t xml:space="preserve"> consisting of conducted requirements defined at individual </w:t>
      </w:r>
      <w:r w:rsidRPr="00F95B02">
        <w:rPr>
          <w:i/>
        </w:rPr>
        <w:t>TAB connectors</w:t>
      </w:r>
      <w:r w:rsidRPr="00F95B02">
        <w:t xml:space="preserve"> and OTA requirements defined at RIB</w:t>
      </w:r>
    </w:p>
    <w:p w14:paraId="69BD56BC" w14:textId="77777777" w:rsidR="00690659" w:rsidRPr="00F95B02" w:rsidRDefault="00690659" w:rsidP="00690659">
      <w:r>
        <w:rPr>
          <w:b/>
        </w:rPr>
        <w:t>IAB</w:t>
      </w:r>
      <w:r w:rsidRPr="00F95B02">
        <w:rPr>
          <w:b/>
        </w:rPr>
        <w:t xml:space="preserve"> type 1-O:</w:t>
      </w:r>
      <w:r>
        <w:rPr>
          <w:b/>
        </w:rPr>
        <w:t xml:space="preserve"> </w:t>
      </w:r>
      <w:r>
        <w:t>IAB-DU or IAB-MT</w:t>
      </w:r>
      <w:r w:rsidRPr="00F95B02">
        <w:t xml:space="preserve"> operating at FR1 with a </w:t>
      </w:r>
      <w:r w:rsidRPr="00F95B02">
        <w:rPr>
          <w:i/>
        </w:rPr>
        <w:t>requirement set</w:t>
      </w:r>
      <w:r w:rsidRPr="00F95B02">
        <w:t xml:space="preserve"> consisting only of OTA requirements defined at the RIB</w:t>
      </w:r>
    </w:p>
    <w:p w14:paraId="1FB5524D" w14:textId="77777777" w:rsidR="00690659" w:rsidRPr="00F95B02" w:rsidRDefault="00690659" w:rsidP="00690659">
      <w:r>
        <w:rPr>
          <w:b/>
        </w:rPr>
        <w:t>IAB</w:t>
      </w:r>
      <w:r w:rsidRPr="00F95B02">
        <w:rPr>
          <w:b/>
        </w:rPr>
        <w:t xml:space="preserve"> type 2-O:</w:t>
      </w:r>
      <w:r>
        <w:rPr>
          <w:b/>
        </w:rPr>
        <w:t xml:space="preserve"> </w:t>
      </w:r>
      <w:r>
        <w:t>IAB-DU or IAB-MT</w:t>
      </w:r>
      <w:r w:rsidRPr="00F95B02">
        <w:t xml:space="preserve"> operating at FR2 with a </w:t>
      </w:r>
      <w:r w:rsidRPr="00F95B02">
        <w:rPr>
          <w:i/>
        </w:rPr>
        <w:t>requirement set</w:t>
      </w:r>
      <w:r w:rsidRPr="00F95B02">
        <w:t xml:space="preserve"> consisting only of OTA requirements defined at the RIB</w:t>
      </w:r>
    </w:p>
    <w:p w14:paraId="0A230BF3" w14:textId="77777777" w:rsidR="00690659" w:rsidRPr="00F95B02" w:rsidRDefault="00690659" w:rsidP="00690659">
      <w:pPr>
        <w:rPr>
          <w:rFonts w:eastAsia="Malgun Gothic"/>
          <w:b/>
          <w:lang w:val="en-US" w:eastAsia="zh-CN"/>
        </w:rPr>
      </w:pPr>
      <w:r>
        <w:rPr>
          <w:b/>
          <w:bCs/>
        </w:rPr>
        <w:t>i</w:t>
      </w:r>
      <w:r w:rsidRPr="00F95B02">
        <w:rPr>
          <w:b/>
          <w:bCs/>
        </w:rPr>
        <w:t>nter-band gap</w:t>
      </w:r>
      <w:r w:rsidRPr="00F95B02">
        <w:rPr>
          <w:rFonts w:cs="v5.0.0"/>
        </w:rPr>
        <w:t xml:space="preserve">: The frequency gap between two supported consecutive </w:t>
      </w:r>
      <w:r w:rsidRPr="00F95B02">
        <w:rPr>
          <w:rFonts w:cs="v5.0.0"/>
          <w:i/>
        </w:rPr>
        <w:t>operating bands</w:t>
      </w:r>
      <w:r w:rsidRPr="00F95B02">
        <w:rPr>
          <w:rFonts w:cs="v5.0.0"/>
        </w:rPr>
        <w:t>.</w:t>
      </w:r>
    </w:p>
    <w:p w14:paraId="2A252548" w14:textId="77777777" w:rsidR="00817AB4" w:rsidRPr="00F95B02" w:rsidRDefault="00817AB4" w:rsidP="00817AB4">
      <w:pPr>
        <w:rPr>
          <w:bCs/>
        </w:rPr>
      </w:pPr>
      <w:r w:rsidRPr="00F95B02">
        <w:rPr>
          <w:b/>
          <w:bCs/>
        </w:rPr>
        <w:t xml:space="preserve">Inter RF Bandwidth gap: </w:t>
      </w:r>
      <w:r w:rsidRPr="00F95B02">
        <w:rPr>
          <w:bCs/>
        </w:rPr>
        <w:t xml:space="preserve">frequency gap between two consecutive </w:t>
      </w:r>
      <w:r>
        <w:rPr>
          <w:bCs/>
          <w:i/>
        </w:rPr>
        <w:t>IAB-DU</w:t>
      </w:r>
      <w:r w:rsidRPr="000A4CDB">
        <w:rPr>
          <w:bCs/>
        </w:rPr>
        <w:t xml:space="preserve"> and/</w:t>
      </w:r>
      <w:r w:rsidRPr="000A4CDB">
        <w:rPr>
          <w:bCs/>
          <w:iCs/>
        </w:rPr>
        <w:t>o</w:t>
      </w:r>
      <w:r w:rsidRPr="00444D1D">
        <w:rPr>
          <w:bCs/>
          <w:iCs/>
        </w:rPr>
        <w:t>r</w:t>
      </w:r>
      <w:r>
        <w:rPr>
          <w:bCs/>
          <w:i/>
        </w:rPr>
        <w:t xml:space="preserve"> IAB-MT </w:t>
      </w:r>
      <w:r w:rsidRPr="00F95B02">
        <w:rPr>
          <w:bCs/>
          <w:i/>
        </w:rPr>
        <w:t>RF Bandwidths</w:t>
      </w:r>
      <w:r w:rsidRPr="00F95B02">
        <w:rPr>
          <w:bCs/>
        </w:rPr>
        <w:t xml:space="preserve"> that are placed within two supported </w:t>
      </w:r>
      <w:r w:rsidRPr="00F95B02">
        <w:rPr>
          <w:bCs/>
          <w:i/>
        </w:rPr>
        <w:t>operating bands</w:t>
      </w:r>
    </w:p>
    <w:p w14:paraId="4E231E9B" w14:textId="77777777" w:rsidR="00690659" w:rsidRPr="00F95B02" w:rsidRDefault="00690659" w:rsidP="00690659">
      <w:pPr>
        <w:rPr>
          <w:lang w:val="en-US"/>
        </w:rPr>
      </w:pPr>
      <w:r>
        <w:rPr>
          <w:b/>
          <w:bCs/>
          <w:lang w:val="en-US"/>
        </w:rPr>
        <w:t>l</w:t>
      </w:r>
      <w:r w:rsidRPr="00F95B02">
        <w:rPr>
          <w:b/>
          <w:bCs/>
          <w:lang w:val="en-US"/>
        </w:rPr>
        <w:t>owest Carrier:</w:t>
      </w:r>
      <w:r w:rsidRPr="00F95B02">
        <w:rPr>
          <w:lang w:val="en-US"/>
        </w:rPr>
        <w:tab/>
        <w:t xml:space="preserve">The carrier </w:t>
      </w:r>
      <w:r w:rsidRPr="00F95B02">
        <w:rPr>
          <w:lang w:val="en-AU"/>
        </w:rPr>
        <w:t xml:space="preserve">with the lowest carrier frequency </w:t>
      </w:r>
      <w:r w:rsidRPr="00F95B02">
        <w:rPr>
          <w:lang w:val="en-US"/>
        </w:rPr>
        <w:t>transmitted/received in a specified frequency band.</w:t>
      </w:r>
    </w:p>
    <w:p w14:paraId="345A0517" w14:textId="77777777" w:rsidR="00690659" w:rsidRPr="00F95B02" w:rsidRDefault="00690659" w:rsidP="00690659">
      <w:r w:rsidRPr="00F95B02">
        <w:rPr>
          <w:rFonts w:cs="v5.0.0"/>
          <w:b/>
          <w:bCs/>
        </w:rPr>
        <w:t xml:space="preserve">maximum carrier output power: </w:t>
      </w:r>
      <w:r w:rsidRPr="00F95B02">
        <w:t xml:space="preserve">mean power level measured per carrier at the indicated interface, during the </w:t>
      </w:r>
      <w:r w:rsidRPr="00F95B02">
        <w:rPr>
          <w:i/>
          <w:iCs/>
        </w:rPr>
        <w:t>transmitter ON period</w:t>
      </w:r>
      <w:r w:rsidRPr="00F95B02">
        <w:t xml:space="preserve"> in a specified reference condition</w:t>
      </w:r>
    </w:p>
    <w:p w14:paraId="7C820297" w14:textId="77777777" w:rsidR="00690659" w:rsidRPr="00F95B02" w:rsidRDefault="00690659" w:rsidP="00690659">
      <w:r w:rsidRPr="00F95B02">
        <w:rPr>
          <w:rFonts w:cs="v5.0.0"/>
          <w:b/>
          <w:bCs/>
        </w:rPr>
        <w:t xml:space="preserve">maximum carrier TRP output power: </w:t>
      </w:r>
      <w:r w:rsidRPr="00F95B02">
        <w:t>mean power level measured per</w:t>
      </w:r>
      <w:r w:rsidRPr="00F95B02">
        <w:rPr>
          <w:i/>
        </w:rPr>
        <w:t xml:space="preserve"> </w:t>
      </w:r>
      <w:r w:rsidRPr="00F95B02">
        <w:t xml:space="preserve">RIB during the </w:t>
      </w:r>
      <w:r w:rsidRPr="00F95B02">
        <w:rPr>
          <w:i/>
        </w:rPr>
        <w:t>transmitter ON period</w:t>
      </w:r>
      <w:r w:rsidRPr="00F95B02">
        <w:t xml:space="preserve"> for a specific carrier in a specified reference condition and corresponding to the declared </w:t>
      </w:r>
      <w:r w:rsidRPr="00F95B02">
        <w:rPr>
          <w:i/>
        </w:rPr>
        <w:t>rated carrier TRP output</w:t>
      </w:r>
      <w:r w:rsidRPr="00F95B02">
        <w:t xml:space="preserve"> power (P</w:t>
      </w:r>
      <w:r w:rsidRPr="00F95B02">
        <w:rPr>
          <w:vertAlign w:val="subscript"/>
        </w:rPr>
        <w:t>rated,c,TRP</w:t>
      </w:r>
      <w:r w:rsidRPr="00F95B02">
        <w:t>)</w:t>
      </w:r>
    </w:p>
    <w:p w14:paraId="22AA66C0" w14:textId="77777777" w:rsidR="00690659" w:rsidRPr="00F95B02" w:rsidRDefault="00690659" w:rsidP="00690659">
      <w:r w:rsidRPr="00F95B02">
        <w:rPr>
          <w:b/>
        </w:rPr>
        <w:t>measurement bandwidth</w:t>
      </w:r>
      <w:r w:rsidRPr="00F95B02">
        <w:t>: RF bandwidth in which an emission level is specified</w:t>
      </w:r>
    </w:p>
    <w:p w14:paraId="7E348C05" w14:textId="77777777" w:rsidR="00690659" w:rsidRPr="00F95B02" w:rsidRDefault="00690659" w:rsidP="00690659">
      <w:r w:rsidRPr="00F95B02">
        <w:rPr>
          <w:b/>
        </w:rPr>
        <w:t>minSENS:</w:t>
      </w:r>
      <w:r w:rsidRPr="00F95B02">
        <w:t xml:space="preserve"> the lowest declared EIS value for the OSDD's declared for OTA sensitivity requirement</w:t>
      </w:r>
      <w:r w:rsidRPr="00F95B02">
        <w:rPr>
          <w:bCs/>
        </w:rPr>
        <w:t>.</w:t>
      </w:r>
    </w:p>
    <w:p w14:paraId="40EC8577" w14:textId="77777777" w:rsidR="00690659" w:rsidRPr="00F95B02" w:rsidRDefault="00690659" w:rsidP="00690659">
      <w:r w:rsidRPr="00F95B02">
        <w:rPr>
          <w:b/>
        </w:rPr>
        <w:t xml:space="preserve">minSENS RoAoA: </w:t>
      </w:r>
      <w:r w:rsidRPr="00F95B02">
        <w:t xml:space="preserve">The </w:t>
      </w:r>
      <w:r w:rsidRPr="00F95B02">
        <w:rPr>
          <w:i/>
        </w:rPr>
        <w:t>reference RoAoA</w:t>
      </w:r>
      <w:r w:rsidRPr="00F95B02">
        <w:t xml:space="preserve"> associated with the OSDD with the lowest declared EIS</w:t>
      </w:r>
    </w:p>
    <w:p w14:paraId="4CC90491" w14:textId="77777777" w:rsidR="00690659" w:rsidRPr="00F95B02" w:rsidRDefault="00690659" w:rsidP="00690659">
      <w:pPr>
        <w:rPr>
          <w:b/>
          <w:bCs/>
          <w:lang w:val="en-US"/>
        </w:rPr>
      </w:pPr>
      <w:r w:rsidRPr="00F95B02">
        <w:rPr>
          <w:b/>
        </w:rPr>
        <w:t>multi-band connector</w:t>
      </w:r>
      <w:r w:rsidRPr="00F95B02">
        <w:t xml:space="preserve">: </w:t>
      </w:r>
      <w:r w:rsidRPr="00F95B02">
        <w:rPr>
          <w:i/>
          <w:iCs/>
          <w:lang w:val="en-US"/>
        </w:rPr>
        <w:t>TAB connector</w:t>
      </w:r>
      <w:r w:rsidRPr="00F95B02">
        <w:rPr>
          <w:lang w:val="en-US"/>
        </w:rPr>
        <w:t xml:space="preserve"> of </w:t>
      </w:r>
      <w:r>
        <w:rPr>
          <w:i/>
          <w:lang w:val="en-US"/>
        </w:rPr>
        <w:t>IAB</w:t>
      </w:r>
      <w:r w:rsidRPr="00F95B02">
        <w:rPr>
          <w:i/>
          <w:lang w:val="en-US"/>
        </w:rPr>
        <w:t xml:space="preserve"> type 1-H</w:t>
      </w:r>
      <w:r w:rsidRPr="00F95B02">
        <w:rPr>
          <w:lang w:val="en-US"/>
        </w:rPr>
        <w:t xml:space="preserve"> 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56C0FC73" w14:textId="77777777" w:rsidR="00690659" w:rsidRPr="00F95B02" w:rsidRDefault="00690659" w:rsidP="00690659">
      <w:r w:rsidRPr="00F95B02">
        <w:rPr>
          <w:b/>
        </w:rPr>
        <w:t>multi-band RIB:</w:t>
      </w:r>
      <w:r w:rsidRPr="00F95B02">
        <w:t xml:space="preserve"> </w:t>
      </w:r>
      <w:r w:rsidRPr="00F95B02">
        <w:rPr>
          <w:i/>
        </w:rPr>
        <w:t>operating band</w:t>
      </w:r>
      <w:r w:rsidRPr="00F95B02">
        <w:t xml:space="preserve"> specific RIB </w:t>
      </w:r>
      <w:r w:rsidRPr="00F95B02">
        <w:rPr>
          <w:lang w:val="en-US"/>
        </w:rPr>
        <w:t xml:space="preserve">associated with a transmitter or receiver that is characterized by the ability to process two or more carriers in common active RF components simultaneously, where at least one carrier is configured at a different </w:t>
      </w:r>
      <w:r w:rsidRPr="00F95B02">
        <w:rPr>
          <w:i/>
          <w:lang w:val="en-US"/>
        </w:rPr>
        <w:t>operating band</w:t>
      </w:r>
      <w:r w:rsidRPr="00F95B02">
        <w:rPr>
          <w:lang w:val="en-US"/>
        </w:rPr>
        <w:t xml:space="preserve"> than the other carrier(s) and where this different </w:t>
      </w:r>
      <w:r w:rsidRPr="00F95B02">
        <w:rPr>
          <w:i/>
          <w:lang w:val="en-US"/>
        </w:rPr>
        <w:t>operating band</w:t>
      </w:r>
      <w:r w:rsidRPr="00F95B02">
        <w:rPr>
          <w:lang w:val="en-US"/>
        </w:rPr>
        <w:t xml:space="preserve"> is not a </w:t>
      </w:r>
      <w:r w:rsidRPr="00F95B02">
        <w:rPr>
          <w:i/>
          <w:lang w:val="en-US"/>
        </w:rPr>
        <w:t>sub-band</w:t>
      </w:r>
      <w:r w:rsidRPr="00F95B02">
        <w:rPr>
          <w:lang w:val="en-US"/>
        </w:rPr>
        <w:t xml:space="preserve"> or </w:t>
      </w:r>
      <w:r w:rsidRPr="00F95B02">
        <w:rPr>
          <w:i/>
          <w:lang w:val="en-US"/>
        </w:rPr>
        <w:t>superseding-band</w:t>
      </w:r>
      <w:r w:rsidRPr="00F95B02">
        <w:rPr>
          <w:lang w:val="en-US"/>
        </w:rPr>
        <w:t xml:space="preserve"> of another supported </w:t>
      </w:r>
      <w:r w:rsidRPr="00F95B02">
        <w:rPr>
          <w:i/>
          <w:lang w:val="en-US"/>
        </w:rPr>
        <w:t>operating band</w:t>
      </w:r>
    </w:p>
    <w:p w14:paraId="44A1B672" w14:textId="77777777" w:rsidR="00690659" w:rsidRPr="00F95B02" w:rsidRDefault="00690659" w:rsidP="00690659">
      <w:pPr>
        <w:tabs>
          <w:tab w:val="left" w:pos="2448"/>
          <w:tab w:val="left" w:pos="9468"/>
        </w:tabs>
      </w:pPr>
      <w:r w:rsidRPr="00F95B02">
        <w:rPr>
          <w:b/>
        </w:rPr>
        <w:t>Non-contiguous spectrum:</w:t>
      </w:r>
      <w:r w:rsidRPr="00F95B02">
        <w:t xml:space="preserve"> spectrum consisting of two or more </w:t>
      </w:r>
      <w:r w:rsidRPr="00F95B02">
        <w:rPr>
          <w:i/>
        </w:rPr>
        <w:t>sub-blocks</w:t>
      </w:r>
      <w:r w:rsidRPr="00F95B02">
        <w:t xml:space="preserve"> separated by </w:t>
      </w:r>
      <w:r w:rsidRPr="00F95B02">
        <w:rPr>
          <w:i/>
          <w:iCs/>
        </w:rPr>
        <w:t>sub-block gap</w:t>
      </w:r>
      <w:r w:rsidRPr="00F95B02">
        <w:rPr>
          <w:i/>
        </w:rPr>
        <w:t>(s)</w:t>
      </w:r>
      <w:r w:rsidRPr="00F95B02">
        <w:t>.</w:t>
      </w:r>
    </w:p>
    <w:p w14:paraId="0AE1181F" w14:textId="77777777" w:rsidR="00690659" w:rsidRPr="00F95B02" w:rsidRDefault="00690659" w:rsidP="00690659">
      <w:pPr>
        <w:tabs>
          <w:tab w:val="left" w:pos="2448"/>
          <w:tab w:val="left" w:pos="9468"/>
        </w:tabs>
        <w:rPr>
          <w:rFonts w:cs="v5.0.0"/>
          <w:b/>
          <w:bCs/>
        </w:rPr>
      </w:pPr>
      <w:r w:rsidRPr="00F95B02">
        <w:rPr>
          <w:rFonts w:cs="v5.0.0"/>
          <w:b/>
          <w:bCs/>
        </w:rPr>
        <w:t xml:space="preserve">operating band: </w:t>
      </w:r>
      <w:r w:rsidRPr="00F95B02">
        <w:rPr>
          <w:rFonts w:cs="v5.0.0"/>
        </w:rPr>
        <w:t>frequency range in which NR operates (paired or unpaired), that is defined with a specific set of technical requirements</w:t>
      </w:r>
    </w:p>
    <w:p w14:paraId="78671588" w14:textId="77777777" w:rsidR="00690659" w:rsidRPr="00F95B02" w:rsidRDefault="00690659" w:rsidP="00690659">
      <w:pPr>
        <w:pStyle w:val="NO"/>
      </w:pPr>
      <w:r w:rsidRPr="00F95B02">
        <w:t>NOTE:</w:t>
      </w:r>
      <w:r w:rsidRPr="00F95B02">
        <w:tab/>
        <w:t xml:space="preserve">The </w:t>
      </w:r>
      <w:r w:rsidRPr="00F95B02">
        <w:rPr>
          <w:i/>
        </w:rPr>
        <w:t>operating band</w:t>
      </w:r>
      <w:r w:rsidRPr="00F95B02">
        <w:t>(s) for a</w:t>
      </w:r>
      <w:r>
        <w:t>n IAB-DU and IAB-MT</w:t>
      </w:r>
      <w:r w:rsidRPr="00F95B02">
        <w:t xml:space="preserve"> </w:t>
      </w:r>
      <w:r>
        <w:t>are</w:t>
      </w:r>
      <w:r w:rsidRPr="00F95B02">
        <w:t xml:space="preserve"> declared by the manufacturer</w:t>
      </w:r>
    </w:p>
    <w:p w14:paraId="25B1EC0F" w14:textId="77777777" w:rsidR="00690659" w:rsidRPr="00F95B02" w:rsidRDefault="00690659" w:rsidP="00690659">
      <w:r w:rsidRPr="00F95B02">
        <w:rPr>
          <w:b/>
        </w:rPr>
        <w:t>OTA coverage range</w:t>
      </w:r>
      <w:r w:rsidRPr="00F95B02">
        <w:t xml:space="preserve">: a common range of directions within which TX OTA requirements that are neither specified in the </w:t>
      </w:r>
      <w:r w:rsidRPr="00F95B02">
        <w:rPr>
          <w:i/>
        </w:rPr>
        <w:t>OTA peak directions sets</w:t>
      </w:r>
      <w:r w:rsidRPr="00F95B02">
        <w:t xml:space="preserve"> nor as </w:t>
      </w:r>
      <w:r w:rsidRPr="00F95B02">
        <w:rPr>
          <w:i/>
        </w:rPr>
        <w:t>TRP requirement</w:t>
      </w:r>
      <w:r w:rsidRPr="00F95B02">
        <w:t xml:space="preserve"> are intended to be met</w:t>
      </w:r>
    </w:p>
    <w:p w14:paraId="35B9B36C" w14:textId="77777777" w:rsidR="00690659" w:rsidRPr="00F95B02" w:rsidRDefault="00690659" w:rsidP="00690659">
      <w:r w:rsidRPr="00F95B02">
        <w:rPr>
          <w:b/>
        </w:rPr>
        <w:t xml:space="preserve">OTA peak directions set: </w:t>
      </w:r>
      <w:r w:rsidRPr="00F95B02">
        <w:t>set(s) of </w:t>
      </w:r>
      <w:r w:rsidRPr="00F95B02">
        <w:rPr>
          <w:i/>
        </w:rPr>
        <w:t>beam peak directions</w:t>
      </w:r>
      <w:r w:rsidRPr="00F95B02">
        <w:t> within which certain TX OTA requirements are intended to be met, where all </w:t>
      </w:r>
      <w:r w:rsidRPr="00F95B02">
        <w:rPr>
          <w:i/>
        </w:rPr>
        <w:t>OTA peak directions set(s)</w:t>
      </w:r>
      <w:r w:rsidRPr="00F95B02">
        <w:t> are subsets of the </w:t>
      </w:r>
      <w:r w:rsidRPr="00F95B02">
        <w:rPr>
          <w:i/>
        </w:rPr>
        <w:t>OTA coverage range</w:t>
      </w:r>
    </w:p>
    <w:p w14:paraId="30250403" w14:textId="77777777" w:rsidR="00690659" w:rsidRPr="00F95B02" w:rsidRDefault="00690659" w:rsidP="00690659">
      <w:pPr>
        <w:pStyle w:val="NO"/>
      </w:pPr>
      <w:r w:rsidRPr="00F95B02">
        <w:t>NOTE:     The </w:t>
      </w:r>
      <w:r w:rsidRPr="00F95B02">
        <w:rPr>
          <w:i/>
        </w:rPr>
        <w:t>beam peak directions</w:t>
      </w:r>
      <w:r w:rsidRPr="00F95B02">
        <w:t> are related to a corresponding contiguous range or discrete list of </w:t>
      </w:r>
      <w:r w:rsidRPr="00F95B02">
        <w:rPr>
          <w:i/>
        </w:rPr>
        <w:t>beam centre directions </w:t>
      </w:r>
      <w:r w:rsidRPr="00F95B02">
        <w:t>by the </w:t>
      </w:r>
      <w:r w:rsidRPr="00F95B02">
        <w:rPr>
          <w:i/>
        </w:rPr>
        <w:t>beam direction pairs</w:t>
      </w:r>
      <w:r w:rsidRPr="00F95B02">
        <w:t> included in the set.</w:t>
      </w:r>
    </w:p>
    <w:p w14:paraId="1717AF66" w14:textId="77777777" w:rsidR="00690659" w:rsidRPr="00F95B02" w:rsidRDefault="00690659" w:rsidP="00690659">
      <w:r w:rsidRPr="00F95B02">
        <w:rPr>
          <w:b/>
        </w:rPr>
        <w:t>OTA REFSENS RoAoA:</w:t>
      </w:r>
      <w:r w:rsidRPr="00F95B02">
        <w:t xml:space="preserve"> the RoAoA determined by the contour defined by the points at which the achieved EIS is 3dB higher than the achieved EIS in the reference direction assuming that for any AoA, the receiver gain is optimized for that AoA </w:t>
      </w:r>
    </w:p>
    <w:p w14:paraId="02B09A66" w14:textId="77777777" w:rsidR="00690659" w:rsidRPr="00F95B02" w:rsidRDefault="00690659" w:rsidP="00690659">
      <w:pPr>
        <w:pStyle w:val="NO"/>
      </w:pPr>
      <w:r w:rsidRPr="00F95B02">
        <w:t>NOTE:</w:t>
      </w:r>
      <w:r w:rsidRPr="00F95B02">
        <w:tab/>
        <w:t xml:space="preserve">This contour will be related to the average </w:t>
      </w:r>
      <w:r w:rsidRPr="00F95B02">
        <w:rPr>
          <w:lang w:eastAsia="zh-CN"/>
        </w:rPr>
        <w:t>element</w:t>
      </w:r>
      <w:r w:rsidRPr="00F95B02">
        <w:t>/sub-array radiation pattern 3dB beamwidth.</w:t>
      </w:r>
    </w:p>
    <w:p w14:paraId="4C1FF353" w14:textId="77777777" w:rsidR="00690659" w:rsidRPr="00F95B02" w:rsidRDefault="00690659" w:rsidP="00690659">
      <w:pPr>
        <w:rPr>
          <w:lang w:eastAsia="zh-CN"/>
        </w:rPr>
      </w:pPr>
      <w:r w:rsidRPr="00F95B02">
        <w:rPr>
          <w:b/>
          <w:lang w:eastAsia="zh-CN"/>
        </w:rPr>
        <w:t>OTA sensitivity directions declaration:</w:t>
      </w:r>
      <w:r w:rsidRPr="00F95B02">
        <w:rPr>
          <w:lang w:eastAsia="zh-CN"/>
        </w:rPr>
        <w:t xml:space="preserve"> set of manufacturer declarations comprising at least one set of declared minimum EIS </w:t>
      </w:r>
      <w:r w:rsidRPr="00F95B02">
        <w:t xml:space="preserve">values (with </w:t>
      </w:r>
      <w:r>
        <w:rPr>
          <w:i/>
        </w:rPr>
        <w:t xml:space="preserve">IAB-DU </w:t>
      </w:r>
      <w:r>
        <w:rPr>
          <w:iCs/>
        </w:rPr>
        <w:t xml:space="preserve">or </w:t>
      </w:r>
      <w:r>
        <w:rPr>
          <w:i/>
        </w:rPr>
        <w:t>IAB-MT</w:t>
      </w:r>
      <w:r w:rsidRPr="00F95B02">
        <w:rPr>
          <w:i/>
        </w:rPr>
        <w:t xml:space="preserve"> channel bandwidth</w:t>
      </w:r>
      <w:r w:rsidRPr="00F95B02">
        <w:t xml:space="preserve">), </w:t>
      </w:r>
      <w:r w:rsidRPr="00F95B02">
        <w:rPr>
          <w:lang w:eastAsia="zh-CN"/>
        </w:rPr>
        <w:t>and related directions over which the EIS applies</w:t>
      </w:r>
    </w:p>
    <w:p w14:paraId="00C6A0CF" w14:textId="77777777" w:rsidR="00690659" w:rsidRPr="00F95B02" w:rsidRDefault="00690659" w:rsidP="00690659">
      <w:pPr>
        <w:pStyle w:val="NO"/>
        <w:rPr>
          <w:lang w:eastAsia="zh-CN"/>
        </w:rPr>
      </w:pPr>
      <w:r w:rsidRPr="00F95B02">
        <w:rPr>
          <w:lang w:eastAsia="zh-CN"/>
        </w:rPr>
        <w:t>NOTE:</w:t>
      </w:r>
      <w:r w:rsidRPr="00F95B02">
        <w:rPr>
          <w:lang w:eastAsia="zh-CN"/>
        </w:rPr>
        <w:tab/>
        <w:t>All the directions apply to all the EIS values in an OSDD.</w:t>
      </w:r>
    </w:p>
    <w:p w14:paraId="5F13CDA9" w14:textId="77777777" w:rsidR="00690659" w:rsidRDefault="00690659" w:rsidP="00690659">
      <w:pPr>
        <w:rPr>
          <w:b/>
          <w:bCs/>
          <w:lang w:eastAsia="sv-SE"/>
        </w:rPr>
      </w:pPr>
      <w:r>
        <w:rPr>
          <w:rFonts w:hint="eastAsia"/>
          <w:b/>
        </w:rPr>
        <w:t>Parent node</w:t>
      </w:r>
      <w:r>
        <w:rPr>
          <w:rFonts w:hint="eastAsia"/>
        </w:rPr>
        <w:t>: IAB-MT's next hop neighbour node; the parent node can be IAB-node or IAB-donor</w:t>
      </w:r>
      <w:r>
        <w:t>.</w:t>
      </w:r>
    </w:p>
    <w:p w14:paraId="15C5A989" w14:textId="77777777" w:rsidR="00690659" w:rsidRPr="00F95B02" w:rsidRDefault="00690659" w:rsidP="00690659">
      <w:pPr>
        <w:rPr>
          <w:lang w:eastAsia="sv-SE"/>
        </w:rPr>
      </w:pPr>
      <w:r w:rsidRPr="00F95B02">
        <w:rPr>
          <w:b/>
          <w:bCs/>
          <w:lang w:eastAsia="sv-SE"/>
        </w:rPr>
        <w:t xml:space="preserve">polarization match: </w:t>
      </w:r>
      <w:r w:rsidRPr="00F95B02">
        <w:rPr>
          <w:lang w:eastAsia="sv-SE"/>
        </w:rPr>
        <w:t>condition that exists when a plane wave, incident upon an antenna from a given direction, has a polarization that is the same as the receiving polarization of the antenna in that direction</w:t>
      </w:r>
    </w:p>
    <w:p w14:paraId="5B05A33E" w14:textId="77777777" w:rsidR="00690659" w:rsidRPr="00F95B02" w:rsidRDefault="00690659" w:rsidP="00690659">
      <w:pPr>
        <w:rPr>
          <w:lang w:eastAsia="sv-SE"/>
        </w:rPr>
      </w:pPr>
      <w:r w:rsidRPr="00F95B02">
        <w:rPr>
          <w:b/>
          <w:lang w:eastAsia="sv-SE"/>
        </w:rPr>
        <w:t>radiated interface boundary</w:t>
      </w:r>
      <w:r w:rsidRPr="00F95B02">
        <w:rPr>
          <w:lang w:eastAsia="sv-SE"/>
        </w:rPr>
        <w:t xml:space="preserve">: </w:t>
      </w:r>
      <w:r w:rsidRPr="00F95B02">
        <w:rPr>
          <w:i/>
          <w:lang w:eastAsia="sv-SE"/>
        </w:rPr>
        <w:t>operating band</w:t>
      </w:r>
      <w:r w:rsidRPr="00F95B02">
        <w:rPr>
          <w:lang w:eastAsia="sv-SE"/>
        </w:rPr>
        <w:t xml:space="preserve"> specific radiated requirements reference where the radiated requirements apply</w:t>
      </w:r>
    </w:p>
    <w:p w14:paraId="02545D64" w14:textId="77777777" w:rsidR="00690659" w:rsidRPr="00F95B02" w:rsidRDefault="00690659" w:rsidP="00690659">
      <w:pPr>
        <w:pStyle w:val="NO"/>
        <w:rPr>
          <w:lang w:eastAsia="sv-SE"/>
        </w:rPr>
      </w:pPr>
      <w:r w:rsidRPr="00F95B02">
        <w:rPr>
          <w:lang w:eastAsia="sv-SE"/>
        </w:rPr>
        <w:t>NOTE:</w:t>
      </w:r>
      <w:r w:rsidRPr="00F95B02">
        <w:rPr>
          <w:lang w:eastAsia="sv-SE"/>
        </w:rPr>
        <w:tab/>
        <w:t xml:space="preserve">For requirements based on EIRP/EIS, the </w:t>
      </w:r>
      <w:r w:rsidRPr="00F95B02">
        <w:rPr>
          <w:i/>
          <w:lang w:eastAsia="sv-SE"/>
        </w:rPr>
        <w:t>radiated interface boundary</w:t>
      </w:r>
      <w:r w:rsidRPr="00F95B02">
        <w:rPr>
          <w:lang w:eastAsia="sv-SE"/>
        </w:rPr>
        <w:t xml:space="preserve"> is associated to the far-field region</w:t>
      </w:r>
    </w:p>
    <w:p w14:paraId="798F6CF6" w14:textId="77777777" w:rsidR="00690659" w:rsidRPr="00F95B02" w:rsidRDefault="00690659" w:rsidP="00690659">
      <w:pPr>
        <w:tabs>
          <w:tab w:val="left" w:pos="3765"/>
        </w:tabs>
        <w:rPr>
          <w:b/>
        </w:rPr>
      </w:pPr>
      <w:r w:rsidRPr="00F95B02">
        <w:rPr>
          <w:b/>
          <w:bCs/>
          <w:lang w:eastAsia="zh-CN"/>
        </w:rPr>
        <w:t>R</w:t>
      </w:r>
      <w:r w:rsidRPr="00F95B02">
        <w:rPr>
          <w:b/>
          <w:bCs/>
        </w:rPr>
        <w:t>adio Bandwidth:</w:t>
      </w:r>
      <w:r w:rsidRPr="00F95B02">
        <w:rPr>
          <w:lang w:eastAsia="zh-CN"/>
        </w:rPr>
        <w:t xml:space="preserve"> </w:t>
      </w:r>
      <w:r w:rsidRPr="00F95B02">
        <w:rPr>
          <w:bCs/>
        </w:rPr>
        <w:t>frequency difference between the upper edge of the highest used carrier and the lower edge of the lowest used carrier</w:t>
      </w:r>
    </w:p>
    <w:p w14:paraId="0E541CF2" w14:textId="77777777" w:rsidR="00690659" w:rsidRPr="00F95B02" w:rsidRDefault="00690659" w:rsidP="00690659">
      <w:r w:rsidRPr="00F95B02">
        <w:rPr>
          <w:b/>
          <w:bCs/>
          <w:lang w:eastAsia="zh-CN"/>
        </w:rPr>
        <w:t xml:space="preserve">rated beam EIRP: </w:t>
      </w:r>
      <w:r w:rsidRPr="00F95B02">
        <w:rPr>
          <w:lang w:eastAsia="ja-JP"/>
        </w:rPr>
        <w:t xml:space="preserve">For a declared beam and </w:t>
      </w:r>
      <w:r w:rsidRPr="00F95B02">
        <w:rPr>
          <w:i/>
          <w:lang w:eastAsia="ja-JP"/>
        </w:rPr>
        <w:t>beam direction pair</w:t>
      </w:r>
      <w:r w:rsidRPr="00F95B02">
        <w:rPr>
          <w:lang w:eastAsia="ja-JP"/>
        </w:rPr>
        <w:t>, the</w:t>
      </w:r>
      <w:r w:rsidRPr="00F95B02">
        <w:rPr>
          <w:i/>
          <w:lang w:eastAsia="ja-JP"/>
        </w:rPr>
        <w:t xml:space="preserve"> rated beam EIRP</w:t>
      </w:r>
      <w:r w:rsidRPr="00F95B02">
        <w:rPr>
          <w:lang w:eastAsia="ja-JP"/>
        </w:rPr>
        <w:t xml:space="preserve"> level is the maximum power that the </w:t>
      </w:r>
      <w:r>
        <w:rPr>
          <w:lang w:eastAsia="ja-JP"/>
        </w:rPr>
        <w:t>IAB-DU or IAB-MT</w:t>
      </w:r>
      <w:r w:rsidRPr="00F95B02">
        <w:rPr>
          <w:lang w:eastAsia="ja-JP"/>
        </w:rPr>
        <w:t xml:space="preserve"> is declared to radiate at the associated </w:t>
      </w:r>
      <w:r w:rsidRPr="00F95B02">
        <w:rPr>
          <w:i/>
          <w:lang w:eastAsia="ja-JP"/>
        </w:rPr>
        <w:t>beam peak direction</w:t>
      </w:r>
      <w:r w:rsidRPr="00F95B02">
        <w:rPr>
          <w:lang w:eastAsia="ja-JP"/>
        </w:rPr>
        <w:t xml:space="preserve"> during the </w:t>
      </w:r>
      <w:r w:rsidRPr="00F95B02">
        <w:rPr>
          <w:i/>
          <w:lang w:eastAsia="ja-JP"/>
        </w:rPr>
        <w:t>transmitter ON period</w:t>
      </w:r>
    </w:p>
    <w:p w14:paraId="4BE738F8" w14:textId="77777777" w:rsidR="00690659" w:rsidRPr="00F95B02" w:rsidRDefault="00690659" w:rsidP="00690659">
      <w:r w:rsidRPr="00F95B02">
        <w:rPr>
          <w:b/>
        </w:rPr>
        <w:t>rated carrier output power</w:t>
      </w:r>
      <w:r w:rsidRPr="00F95B02">
        <w:rPr>
          <w:b/>
          <w:lang w:eastAsia="zh-CN"/>
        </w:rPr>
        <w:t xml:space="preserve">: </w:t>
      </w:r>
      <w:r w:rsidRPr="00F95B02">
        <w:t xml:space="preserve">mean power level associated with a particular carrier the manufacturer has declared to be available at the indicated interface, during the </w:t>
      </w:r>
      <w:r w:rsidRPr="00F95B02">
        <w:rPr>
          <w:i/>
        </w:rPr>
        <w:t>transmitter ON period</w:t>
      </w:r>
      <w:r w:rsidRPr="00F95B02">
        <w:t xml:space="preserve"> in a specified reference condition</w:t>
      </w:r>
    </w:p>
    <w:p w14:paraId="00815FC2" w14:textId="77777777" w:rsidR="00690659" w:rsidRPr="00F95B02" w:rsidRDefault="00690659" w:rsidP="00690659">
      <w:r w:rsidRPr="00F95B02">
        <w:rPr>
          <w:b/>
        </w:rPr>
        <w:t xml:space="preserve">rated carrier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per carrier, for </w:t>
      </w:r>
      <w:r>
        <w:rPr>
          <w:rFonts w:cs="v5.0.0"/>
          <w:snapToGrid w:val="0"/>
        </w:rPr>
        <w:t>IAB-DU or IAB-MT</w:t>
      </w:r>
      <w:r w:rsidRPr="00F95B02">
        <w:rPr>
          <w:rFonts w:cs="v5.0.0"/>
          <w:snapToGrid w:val="0"/>
        </w:rPr>
        <w:t xml:space="preserve"> operating in single carrier, multi-carrier, or carrier aggregation configurations that the manufacturer has declared to be available at the RIB during the </w:t>
      </w:r>
      <w:r w:rsidRPr="00F95B02">
        <w:rPr>
          <w:rFonts w:cs="v5.0.0"/>
          <w:i/>
          <w:snapToGrid w:val="0"/>
        </w:rPr>
        <w:t>transmitter ON period</w:t>
      </w:r>
    </w:p>
    <w:p w14:paraId="7E434AE6" w14:textId="77777777" w:rsidR="00690659" w:rsidRPr="00F95B02" w:rsidRDefault="00690659" w:rsidP="00690659">
      <w:r w:rsidRPr="00F95B02">
        <w:rPr>
          <w:b/>
        </w:rPr>
        <w:t>rated total output power:</w:t>
      </w:r>
      <w:r w:rsidRPr="00F95B02">
        <w:t xml:space="preserve"> mean power level associated with a particular </w:t>
      </w:r>
      <w:r w:rsidRPr="00F95B02">
        <w:rPr>
          <w:i/>
          <w:iCs/>
        </w:rPr>
        <w:t>operating band</w:t>
      </w:r>
      <w:r w:rsidRPr="00F95B02">
        <w:t xml:space="preserve"> the manufacturer has declared to be available at the indicated interface, during the </w:t>
      </w:r>
      <w:r w:rsidRPr="00F95B02">
        <w:rPr>
          <w:i/>
        </w:rPr>
        <w:t>transmitter ON period</w:t>
      </w:r>
      <w:r w:rsidRPr="00F95B02">
        <w:t xml:space="preserve"> in a specified reference condition</w:t>
      </w:r>
    </w:p>
    <w:p w14:paraId="769D46F3" w14:textId="77777777" w:rsidR="00690659" w:rsidRPr="00F95B02" w:rsidRDefault="00690659" w:rsidP="00690659">
      <w:pPr>
        <w:rPr>
          <w:rFonts w:cs="v5.0.0"/>
          <w:snapToGrid w:val="0"/>
        </w:rPr>
      </w:pPr>
      <w:r w:rsidRPr="00F95B02">
        <w:rPr>
          <w:b/>
        </w:rPr>
        <w:t xml:space="preserve">rated total </w:t>
      </w:r>
      <w:r w:rsidRPr="00F95B02">
        <w:rPr>
          <w:rFonts w:cs="v5.0.0"/>
          <w:b/>
          <w:bCs/>
        </w:rPr>
        <w:t xml:space="preserve">TRP </w:t>
      </w:r>
      <w:r w:rsidRPr="00F95B02">
        <w:rPr>
          <w:b/>
        </w:rPr>
        <w:t xml:space="preserve">output power: </w:t>
      </w:r>
      <w:r w:rsidRPr="00F95B02">
        <w:rPr>
          <w:rFonts w:cs="v5.0.0"/>
          <w:snapToGrid w:val="0"/>
        </w:rPr>
        <w:t xml:space="preserve">mean power level declared by the manufacturer, that the manufacturer has declared to be available at the RIB during the </w:t>
      </w:r>
      <w:r w:rsidRPr="00F95B02">
        <w:rPr>
          <w:rFonts w:cs="v5.0.0"/>
          <w:i/>
          <w:snapToGrid w:val="0"/>
        </w:rPr>
        <w:t>transmitter ON period</w:t>
      </w:r>
    </w:p>
    <w:p w14:paraId="0AB7C527" w14:textId="77777777" w:rsidR="00690659" w:rsidRPr="00F95B02" w:rsidRDefault="00690659" w:rsidP="00690659">
      <w:pPr>
        <w:rPr>
          <w:bCs/>
          <w:lang w:eastAsia="zh-CN"/>
        </w:rPr>
      </w:pPr>
      <w:r w:rsidRPr="00F95B02">
        <w:rPr>
          <w:b/>
          <w:bCs/>
          <w:lang w:eastAsia="zh-CN"/>
        </w:rPr>
        <w:t xml:space="preserve">reference beam direction pair: </w:t>
      </w:r>
      <w:r w:rsidRPr="00F95B02">
        <w:rPr>
          <w:bCs/>
          <w:lang w:eastAsia="zh-CN"/>
        </w:rPr>
        <w:t xml:space="preserve">declared </w:t>
      </w:r>
      <w:r w:rsidRPr="00F95B02">
        <w:rPr>
          <w:bCs/>
          <w:i/>
          <w:lang w:eastAsia="zh-CN"/>
        </w:rPr>
        <w:t>beam direction pair</w:t>
      </w:r>
      <w:r w:rsidRPr="00F95B02">
        <w:rPr>
          <w:bCs/>
          <w:lang w:eastAsia="zh-CN"/>
        </w:rPr>
        <w:t xml:space="preserve">, including reference </w:t>
      </w:r>
      <w:r w:rsidRPr="00F95B02">
        <w:rPr>
          <w:bCs/>
          <w:i/>
          <w:lang w:eastAsia="zh-CN"/>
        </w:rPr>
        <w:t>beam centre direction</w:t>
      </w:r>
      <w:r w:rsidRPr="00F95B02">
        <w:rPr>
          <w:bCs/>
          <w:lang w:eastAsia="zh-CN"/>
        </w:rPr>
        <w:t xml:space="preserve"> and reference </w:t>
      </w:r>
      <w:r w:rsidRPr="00F95B02">
        <w:rPr>
          <w:bCs/>
          <w:i/>
          <w:lang w:eastAsia="zh-CN"/>
        </w:rPr>
        <w:t>beam peak direction</w:t>
      </w:r>
      <w:r w:rsidRPr="00F95B02">
        <w:rPr>
          <w:bCs/>
          <w:lang w:eastAsia="zh-CN"/>
        </w:rPr>
        <w:t xml:space="preserve"> where the reference </w:t>
      </w:r>
      <w:r w:rsidRPr="00F95B02">
        <w:rPr>
          <w:bCs/>
          <w:i/>
          <w:lang w:eastAsia="zh-CN"/>
        </w:rPr>
        <w:t>beam peak direction</w:t>
      </w:r>
      <w:r w:rsidRPr="00F95B02">
        <w:rPr>
          <w:bCs/>
          <w:lang w:eastAsia="zh-CN"/>
        </w:rPr>
        <w:t xml:space="preserve"> is the direction for the intended maximum EIRP within the </w:t>
      </w:r>
      <w:r w:rsidRPr="00F95B02">
        <w:rPr>
          <w:bCs/>
          <w:i/>
          <w:lang w:eastAsia="zh-CN"/>
        </w:rPr>
        <w:t>OTA peak directions set</w:t>
      </w:r>
    </w:p>
    <w:p w14:paraId="471319CC" w14:textId="77777777" w:rsidR="00690659" w:rsidRPr="00F95B02" w:rsidRDefault="00690659" w:rsidP="00690659">
      <w:r w:rsidRPr="00F95B02">
        <w:rPr>
          <w:b/>
        </w:rPr>
        <w:t>receiver target:</w:t>
      </w:r>
      <w:r w:rsidRPr="00F95B02">
        <w:t xml:space="preserve"> AoA in which reception is performed</w:t>
      </w:r>
      <w:r w:rsidRPr="00F95B02">
        <w:rPr>
          <w:i/>
        </w:rPr>
        <w:t xml:space="preserve"> </w:t>
      </w:r>
      <w:r w:rsidRPr="00F95B02">
        <w:t xml:space="preserve">by </w:t>
      </w:r>
      <w:r>
        <w:rPr>
          <w:i/>
        </w:rPr>
        <w:t>IAB</w:t>
      </w:r>
      <w:r w:rsidRPr="00F95B02">
        <w:rPr>
          <w:i/>
        </w:rPr>
        <w:t xml:space="preserve"> type 1-H</w:t>
      </w:r>
      <w:r w:rsidRPr="00F95B02">
        <w:t xml:space="preserve"> or </w:t>
      </w:r>
      <w:r>
        <w:rPr>
          <w:i/>
        </w:rPr>
        <w:t>IAB</w:t>
      </w:r>
      <w:r w:rsidRPr="00F95B02">
        <w:rPr>
          <w:i/>
        </w:rPr>
        <w:t xml:space="preserve"> type 1-O</w:t>
      </w:r>
    </w:p>
    <w:p w14:paraId="42D17C87" w14:textId="77777777" w:rsidR="00690659" w:rsidRPr="00F95B02" w:rsidRDefault="00690659" w:rsidP="00690659">
      <w:r w:rsidRPr="00F95B02">
        <w:rPr>
          <w:b/>
          <w:bCs/>
          <w:lang w:eastAsia="zh-CN"/>
        </w:rPr>
        <w:t>receiver target redirection range:</w:t>
      </w:r>
      <w:r w:rsidRPr="00F95B02">
        <w:t xml:space="preserve"> union of all the</w:t>
      </w:r>
      <w:r w:rsidRPr="00F95B02">
        <w:rPr>
          <w:i/>
        </w:rPr>
        <w:t xml:space="preserve"> sensitivity RoAoA</w:t>
      </w:r>
      <w:r w:rsidRPr="00F95B02">
        <w:t xml:space="preserve"> achievable through redirecting the </w:t>
      </w:r>
      <w:r w:rsidRPr="00F95B02">
        <w:rPr>
          <w:i/>
        </w:rPr>
        <w:t>receiver target</w:t>
      </w:r>
      <w:r w:rsidRPr="00F95B02">
        <w:t xml:space="preserve"> related to particular OSDD</w:t>
      </w:r>
    </w:p>
    <w:p w14:paraId="79A32394" w14:textId="77777777" w:rsidR="00690659" w:rsidRPr="00F95B02" w:rsidRDefault="00690659" w:rsidP="00690659">
      <w:pPr>
        <w:rPr>
          <w:bCs/>
          <w:lang w:eastAsia="zh-CN"/>
        </w:rPr>
      </w:pPr>
      <w:r w:rsidRPr="00F95B02">
        <w:rPr>
          <w:b/>
          <w:bCs/>
          <w:lang w:eastAsia="zh-CN"/>
        </w:rPr>
        <w:t>receiver target reference direction:</w:t>
      </w:r>
      <w:r w:rsidRPr="00F95B02">
        <w:rPr>
          <w:bCs/>
          <w:lang w:eastAsia="zh-CN"/>
        </w:rPr>
        <w:t xml:space="preserve"> direction inside the </w:t>
      </w:r>
      <w:r w:rsidRPr="00F95B02">
        <w:rPr>
          <w:bCs/>
          <w:i/>
          <w:lang w:eastAsia="zh-CN"/>
        </w:rPr>
        <w:t>OTA sensitivity directions declaration</w:t>
      </w:r>
      <w:r w:rsidRPr="00F95B02" w:rsidDel="00EA63E7">
        <w:rPr>
          <w:bCs/>
          <w:i/>
          <w:lang w:eastAsia="zh-CN"/>
        </w:rPr>
        <w:t xml:space="preserve"> </w:t>
      </w:r>
      <w:r w:rsidRPr="00F95B02">
        <w:rPr>
          <w:bCs/>
          <w:lang w:eastAsia="zh-CN"/>
        </w:rPr>
        <w:t xml:space="preserve">declared by the manufacturer for conformance testing. For an OSDD without </w:t>
      </w:r>
      <w:r w:rsidRPr="00F95B02">
        <w:rPr>
          <w:bCs/>
          <w:i/>
          <w:lang w:eastAsia="zh-CN"/>
        </w:rPr>
        <w:t>receiver target redirection range</w:t>
      </w:r>
      <w:r w:rsidRPr="00F95B02">
        <w:rPr>
          <w:bCs/>
          <w:lang w:eastAsia="zh-CN"/>
        </w:rPr>
        <w:t xml:space="preserve">, this is a direction inside the </w:t>
      </w:r>
      <w:r w:rsidRPr="00F95B02">
        <w:rPr>
          <w:bCs/>
          <w:i/>
          <w:lang w:eastAsia="zh-CN"/>
        </w:rPr>
        <w:t>sensitivity RoAoA</w:t>
      </w:r>
    </w:p>
    <w:p w14:paraId="0298CB1F" w14:textId="77777777" w:rsidR="00690659" w:rsidRPr="00F95B02" w:rsidRDefault="00690659" w:rsidP="00690659">
      <w:pPr>
        <w:rPr>
          <w:rFonts w:cs="Arial"/>
          <w:szCs w:val="18"/>
          <w:lang w:eastAsia="ja-JP"/>
        </w:rPr>
      </w:pPr>
      <w:r w:rsidRPr="00F95B02">
        <w:rPr>
          <w:rFonts w:cs="Arial"/>
          <w:b/>
          <w:szCs w:val="18"/>
        </w:rPr>
        <w:t>reference RoAoA</w:t>
      </w:r>
      <w:r w:rsidRPr="00F95B02">
        <w:rPr>
          <w:rFonts w:cs="Arial"/>
          <w:szCs w:val="18"/>
        </w:rPr>
        <w:t xml:space="preserve">: the </w:t>
      </w:r>
      <w:r w:rsidRPr="00F95B02">
        <w:rPr>
          <w:rFonts w:cs="Arial"/>
          <w:i/>
          <w:szCs w:val="18"/>
        </w:rPr>
        <w:t>sensitivity RoAoA</w:t>
      </w:r>
      <w:r w:rsidRPr="00F95B02">
        <w:rPr>
          <w:rFonts w:cs="Arial"/>
          <w:szCs w:val="18"/>
        </w:rPr>
        <w:t xml:space="preserve"> associated with the </w:t>
      </w:r>
      <w:r w:rsidRPr="00F95B02">
        <w:rPr>
          <w:rFonts w:cs="Arial"/>
          <w:i/>
          <w:szCs w:val="18"/>
        </w:rPr>
        <w:t>receiver target reference direction</w:t>
      </w:r>
      <w:r w:rsidRPr="00F95B02">
        <w:rPr>
          <w:rFonts w:cs="Arial"/>
          <w:szCs w:val="18"/>
        </w:rPr>
        <w:t xml:space="preserve"> for each OSDD.</w:t>
      </w:r>
    </w:p>
    <w:p w14:paraId="3AB51C89" w14:textId="77777777" w:rsidR="00690659" w:rsidRPr="00F95B02" w:rsidRDefault="00690659" w:rsidP="00690659">
      <w:pPr>
        <w:rPr>
          <w:lang w:eastAsia="sv-SE"/>
        </w:rPr>
      </w:pPr>
      <w:r w:rsidRPr="00F95B02">
        <w:rPr>
          <w:b/>
          <w:lang w:eastAsia="sv-SE"/>
        </w:rPr>
        <w:t>requirement set:</w:t>
      </w:r>
      <w:r w:rsidRPr="00F95B02">
        <w:rPr>
          <w:lang w:eastAsia="sv-SE"/>
        </w:rPr>
        <w:tab/>
      </w:r>
      <w:r>
        <w:rPr>
          <w:lang w:eastAsia="sv-SE"/>
        </w:rPr>
        <w:t xml:space="preserve"> </w:t>
      </w:r>
      <w:r w:rsidRPr="00F95B02">
        <w:rPr>
          <w:lang w:eastAsia="sv-SE"/>
        </w:rPr>
        <w:t>one of the NR requirement set</w:t>
      </w:r>
      <w:r>
        <w:rPr>
          <w:lang w:eastAsia="sv-SE"/>
        </w:rPr>
        <w:t>s</w:t>
      </w:r>
      <w:r w:rsidRPr="00F95B02">
        <w:rPr>
          <w:lang w:eastAsia="sv-SE"/>
        </w:rPr>
        <w:t xml:space="preserve"> as defined for </w:t>
      </w:r>
      <w:r>
        <w:rPr>
          <w:i/>
          <w:lang w:eastAsia="sv-SE"/>
        </w:rPr>
        <w:t>IAB</w:t>
      </w:r>
      <w:r w:rsidRPr="00F95B02">
        <w:rPr>
          <w:i/>
          <w:lang w:eastAsia="sv-SE"/>
        </w:rPr>
        <w:t xml:space="preserve"> type 1-H</w:t>
      </w:r>
      <w:r w:rsidRPr="00F95B02">
        <w:rPr>
          <w:lang w:eastAsia="sv-SE"/>
        </w:rPr>
        <w:t xml:space="preserve">, </w:t>
      </w:r>
      <w:r>
        <w:rPr>
          <w:i/>
          <w:lang w:eastAsia="sv-SE"/>
        </w:rPr>
        <w:t>IAB</w:t>
      </w:r>
      <w:r w:rsidRPr="00F95B02">
        <w:rPr>
          <w:i/>
          <w:lang w:eastAsia="sv-SE"/>
        </w:rPr>
        <w:t xml:space="preserve"> type 1-O</w:t>
      </w:r>
      <w:r w:rsidRPr="00F95B02">
        <w:rPr>
          <w:lang w:eastAsia="sv-SE"/>
        </w:rPr>
        <w:t xml:space="preserve">, and </w:t>
      </w:r>
      <w:r>
        <w:rPr>
          <w:i/>
          <w:lang w:eastAsia="sv-SE"/>
        </w:rPr>
        <w:t>IAB</w:t>
      </w:r>
      <w:r w:rsidRPr="00F95B02">
        <w:rPr>
          <w:i/>
          <w:lang w:eastAsia="sv-SE"/>
        </w:rPr>
        <w:t xml:space="preserve"> type 2-O</w:t>
      </w:r>
    </w:p>
    <w:p w14:paraId="5114770F" w14:textId="77777777" w:rsidR="00690659" w:rsidRPr="00F95B02" w:rsidRDefault="00690659" w:rsidP="00690659">
      <w:r w:rsidRPr="00F95B02">
        <w:rPr>
          <w:b/>
          <w:bCs/>
          <w:lang w:eastAsia="zh-CN"/>
        </w:rPr>
        <w:t>sensitivity RoAoA:</w:t>
      </w:r>
      <w:r w:rsidRPr="00F95B02">
        <w:rPr>
          <w:bCs/>
          <w:lang w:eastAsia="zh-CN"/>
        </w:rPr>
        <w:t xml:space="preserve"> RoAoA within the </w:t>
      </w:r>
      <w:r w:rsidRPr="00F95B02">
        <w:rPr>
          <w:bCs/>
          <w:i/>
          <w:lang w:eastAsia="zh-CN"/>
        </w:rPr>
        <w:t>OTA sensitivity directions declaration</w:t>
      </w:r>
      <w:r w:rsidRPr="00F95B02">
        <w:rPr>
          <w:bCs/>
          <w:lang w:eastAsia="zh-CN"/>
        </w:rPr>
        <w:t xml:space="preserve">, within which the declared EIS(s) of an OSDD is intended to be achieved at any </w:t>
      </w:r>
      <w:r w:rsidRPr="00F95B02">
        <w:t>instance of time</w:t>
      </w:r>
      <w:r w:rsidRPr="00F95B02">
        <w:rPr>
          <w:bCs/>
          <w:lang w:eastAsia="zh-CN"/>
        </w:rPr>
        <w:t xml:space="preserve"> for a specific </w:t>
      </w:r>
      <w:r>
        <w:rPr>
          <w:bCs/>
          <w:lang w:eastAsia="zh-CN"/>
        </w:rPr>
        <w:t>IAB-DU or IAB-MT</w:t>
      </w:r>
      <w:r w:rsidRPr="00F95B02">
        <w:rPr>
          <w:bCs/>
          <w:lang w:eastAsia="zh-CN"/>
        </w:rPr>
        <w:t xml:space="preserve"> direction setting</w:t>
      </w:r>
    </w:p>
    <w:p w14:paraId="19284947" w14:textId="77777777" w:rsidR="00690659" w:rsidRPr="00F95B02" w:rsidRDefault="00690659" w:rsidP="00690659">
      <w:pPr>
        <w:rPr>
          <w:lang w:val="en-US"/>
        </w:rPr>
      </w:pPr>
      <w:r w:rsidRPr="00F95B02">
        <w:rPr>
          <w:b/>
          <w:bCs/>
        </w:rPr>
        <w:t>single-band connector:</w:t>
      </w:r>
      <w:r w:rsidRPr="00F95B02">
        <w:t xml:space="preserve"> </w:t>
      </w:r>
      <w:r>
        <w:rPr>
          <w:i/>
        </w:rPr>
        <w:t>IAB</w:t>
      </w:r>
      <w:r w:rsidRPr="00F95B02">
        <w:rPr>
          <w:i/>
        </w:rPr>
        <w:t xml:space="preserve"> type 1-H</w:t>
      </w:r>
      <w:r w:rsidRPr="00F95B02">
        <w:t xml:space="preserve"> </w:t>
      </w:r>
      <w:r w:rsidRPr="00F95B02">
        <w:rPr>
          <w:i/>
          <w:iCs/>
        </w:rPr>
        <w:t>TAB connector</w:t>
      </w:r>
      <w:r w:rsidRPr="00F95B02">
        <w:t xml:space="preserve"> supporting operation either in a single </w:t>
      </w:r>
      <w:r w:rsidRPr="00F95B02">
        <w:rPr>
          <w:i/>
          <w:iCs/>
        </w:rPr>
        <w:t>operating band</w:t>
      </w:r>
      <w:r w:rsidRPr="00F95B02">
        <w:t xml:space="preserve"> only, or in multiple </w:t>
      </w:r>
      <w:r w:rsidRPr="00F95B02">
        <w:rPr>
          <w:i/>
          <w:iCs/>
        </w:rPr>
        <w:t>operating bands</w:t>
      </w:r>
      <w:r w:rsidRPr="00F95B02">
        <w:t xml:space="preserve"> but </w:t>
      </w:r>
      <w:r w:rsidRPr="00F95B02">
        <w:rPr>
          <w:lang w:val="en-US"/>
        </w:rPr>
        <w:t xml:space="preserve">does not meet the conditions for a </w:t>
      </w:r>
      <w:r w:rsidRPr="00F95B02">
        <w:rPr>
          <w:i/>
          <w:lang w:val="en-US"/>
        </w:rPr>
        <w:t>multi-band connector</w:t>
      </w:r>
      <w:r w:rsidRPr="00F95B02">
        <w:rPr>
          <w:lang w:val="en-US"/>
        </w:rPr>
        <w:t>.</w:t>
      </w:r>
    </w:p>
    <w:p w14:paraId="398FDF91" w14:textId="77777777" w:rsidR="00690659" w:rsidRPr="00F95B02" w:rsidRDefault="00690659" w:rsidP="00690659">
      <w:pPr>
        <w:rPr>
          <w:i/>
        </w:rPr>
      </w:pPr>
      <w:r w:rsidRPr="00F95B02">
        <w:rPr>
          <w:b/>
        </w:rPr>
        <w:t>sub-band</w:t>
      </w:r>
      <w:r w:rsidRPr="00F95B02">
        <w:t xml:space="preserve">: A </w:t>
      </w:r>
      <w:r w:rsidRPr="00F95B02">
        <w:rPr>
          <w:i/>
        </w:rPr>
        <w:t>sub-band</w:t>
      </w:r>
      <w:r w:rsidRPr="00F95B02">
        <w:t xml:space="preserve"> of an operating band contains a part of the uplink and downlink frequency range of the operating band.</w:t>
      </w:r>
    </w:p>
    <w:p w14:paraId="4349AFC5" w14:textId="77777777" w:rsidR="00E7283F" w:rsidRPr="00F95B02" w:rsidRDefault="00E7283F" w:rsidP="00E7283F">
      <w:r w:rsidRPr="00F95B02">
        <w:rPr>
          <w:b/>
        </w:rPr>
        <w:t>sub-block:</w:t>
      </w:r>
      <w:r w:rsidRPr="00F95B02">
        <w:t xml:space="preserve"> one contiguous allocated block of spectrum for transmission and reception by the same </w:t>
      </w:r>
      <w:r>
        <w:t>IAB-DU and/or IAB-MT</w:t>
      </w:r>
    </w:p>
    <w:p w14:paraId="61FCA33D" w14:textId="77777777" w:rsidR="00690659" w:rsidRPr="00F95B02" w:rsidRDefault="00690659" w:rsidP="00690659">
      <w:pPr>
        <w:pStyle w:val="NO"/>
        <w:rPr>
          <w:b/>
        </w:rPr>
      </w:pPr>
      <w:r w:rsidRPr="00F95B02">
        <w:t>NOTE:</w:t>
      </w:r>
      <w:r w:rsidRPr="00F95B02">
        <w:tab/>
        <w:t xml:space="preserve">There may be multiple instances of </w:t>
      </w:r>
      <w:r w:rsidRPr="00F95B02">
        <w:rPr>
          <w:i/>
        </w:rPr>
        <w:t>sub-blocks</w:t>
      </w:r>
      <w:r w:rsidRPr="00F95B02">
        <w:t xml:space="preserve"> within a </w:t>
      </w:r>
      <w:r>
        <w:rPr>
          <w:i/>
        </w:rPr>
        <w:t>IAB</w:t>
      </w:r>
      <w:r w:rsidRPr="00F95B02">
        <w:rPr>
          <w:i/>
        </w:rPr>
        <w:t xml:space="preserve"> RF Bandwidth</w:t>
      </w:r>
      <w:r w:rsidRPr="00F95B02">
        <w:t>.</w:t>
      </w:r>
    </w:p>
    <w:p w14:paraId="340F39DF" w14:textId="77777777" w:rsidR="00690659" w:rsidRPr="00F95B02" w:rsidRDefault="00690659" w:rsidP="00690659">
      <w:r w:rsidRPr="00F95B02">
        <w:rPr>
          <w:b/>
        </w:rPr>
        <w:t xml:space="preserve">sub-block gap: </w:t>
      </w:r>
      <w:r w:rsidRPr="00F95B02">
        <w:t xml:space="preserve">frequency gap between two consecutive sub-blocks within a </w:t>
      </w:r>
      <w:r>
        <w:rPr>
          <w:i/>
        </w:rPr>
        <w:t>IAB</w:t>
      </w:r>
      <w:r w:rsidRPr="00F95B02">
        <w:rPr>
          <w:i/>
        </w:rPr>
        <w:t xml:space="preserve"> RF Bandwidth</w:t>
      </w:r>
      <w:r w:rsidRPr="00F95B02">
        <w:t>, where the RF requirements in the gap are based on co-existence for un-coordinated operation</w:t>
      </w:r>
    </w:p>
    <w:p w14:paraId="472BEA44" w14:textId="77777777" w:rsidR="00690659" w:rsidRPr="00F95B02" w:rsidRDefault="00690659" w:rsidP="00690659">
      <w:r w:rsidRPr="00F95B02">
        <w:rPr>
          <w:b/>
        </w:rPr>
        <w:t>superseding-band</w:t>
      </w:r>
      <w:r w:rsidRPr="00F95B02">
        <w:t xml:space="preserve">: A </w:t>
      </w:r>
      <w:r w:rsidRPr="00F95B02">
        <w:rPr>
          <w:i/>
        </w:rPr>
        <w:t>superseding-band</w:t>
      </w:r>
      <w:r w:rsidRPr="00F95B02">
        <w:t xml:space="preserve"> of an operating band includes the whole of the uplink and downlink frequency range of the operating band.</w:t>
      </w:r>
    </w:p>
    <w:p w14:paraId="7AC70CC3" w14:textId="77777777" w:rsidR="00690659" w:rsidRPr="00F95B02" w:rsidRDefault="00690659" w:rsidP="00690659">
      <w:r w:rsidRPr="00F95B02">
        <w:rPr>
          <w:b/>
        </w:rPr>
        <w:t>TAB connector:</w:t>
      </w:r>
      <w:r w:rsidRPr="00F95B02">
        <w:t xml:space="preserve"> </w:t>
      </w:r>
      <w:r w:rsidRPr="00F95B02">
        <w:rPr>
          <w:i/>
        </w:rPr>
        <w:t>transceiver array boundary</w:t>
      </w:r>
      <w:r w:rsidRPr="00F95B02">
        <w:t xml:space="preserve"> connector</w:t>
      </w:r>
    </w:p>
    <w:p w14:paraId="4141A1C8" w14:textId="77777777" w:rsidR="00690659" w:rsidRPr="00F95B02" w:rsidRDefault="00690659" w:rsidP="00690659">
      <w:r w:rsidRPr="00F95B02">
        <w:rPr>
          <w:b/>
          <w:bCs/>
        </w:rPr>
        <w:t xml:space="preserve">TAB connector RX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Pr>
          <w:i/>
        </w:rPr>
        <w:t>IAB</w:t>
      </w:r>
      <w:r w:rsidRPr="00F95B02">
        <w:rPr>
          <w:i/>
        </w:rPr>
        <w:t xml:space="preserve"> type 1-H</w:t>
      </w:r>
      <w:r w:rsidRPr="00F95B02">
        <w:t xml:space="preserve"> conducted RX requirements are applied</w:t>
      </w:r>
    </w:p>
    <w:p w14:paraId="0DE842C3" w14:textId="77777777" w:rsidR="00690659" w:rsidRPr="00F95B02" w:rsidRDefault="00690659" w:rsidP="00690659">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receiving a cell when the </w:t>
      </w:r>
      <w:r>
        <w:rPr>
          <w:i/>
        </w:rPr>
        <w:t>IAB</w:t>
      </w:r>
      <w:r w:rsidRPr="00F95B02">
        <w:rPr>
          <w:i/>
        </w:rPr>
        <w:t xml:space="preserve"> type 1-H</w:t>
      </w:r>
      <w:r w:rsidRPr="00F95B02">
        <w:t xml:space="preserve"> setting corresponding to the declared minimum number of cells with reception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2255E2CC" w14:textId="77777777" w:rsidR="00690659" w:rsidRPr="00F95B02" w:rsidRDefault="00690659" w:rsidP="00690659">
      <w:r w:rsidRPr="00F95B02">
        <w:rPr>
          <w:b/>
          <w:bCs/>
        </w:rPr>
        <w:t xml:space="preserve">TAB connector TX min cell group: </w:t>
      </w:r>
      <w:r w:rsidRPr="00F95B02">
        <w:rPr>
          <w:i/>
          <w:iCs/>
        </w:rPr>
        <w:t>operating band</w:t>
      </w:r>
      <w:r w:rsidRPr="00F95B02">
        <w:t xml:space="preserve"> specific declared group of </w:t>
      </w:r>
      <w:r w:rsidRPr="00F95B02">
        <w:rPr>
          <w:i/>
          <w:iCs/>
        </w:rPr>
        <w:t xml:space="preserve">TAB connectors </w:t>
      </w:r>
      <w:r w:rsidRPr="00F95B02">
        <w:t xml:space="preserve">to which </w:t>
      </w:r>
      <w:r>
        <w:rPr>
          <w:i/>
        </w:rPr>
        <w:t>IAB</w:t>
      </w:r>
      <w:r w:rsidRPr="00F95B02">
        <w:rPr>
          <w:i/>
        </w:rPr>
        <w:t xml:space="preserve"> type 1-H</w:t>
      </w:r>
      <w:r w:rsidRPr="00F95B02">
        <w:t xml:space="preserve"> conducted TX requirements are applied.</w:t>
      </w:r>
    </w:p>
    <w:p w14:paraId="53EA692D" w14:textId="77777777" w:rsidR="00690659" w:rsidRPr="00F95B02" w:rsidRDefault="00690659" w:rsidP="00690659">
      <w:pPr>
        <w:pStyle w:val="NO"/>
      </w:pPr>
      <w:r w:rsidRPr="00F95B02">
        <w:t>NOTE:</w:t>
      </w:r>
      <w:r w:rsidRPr="00F95B02">
        <w:tab/>
        <w:t xml:space="preserve">Within this definition, the group corresponds to the group of </w:t>
      </w:r>
      <w:r w:rsidRPr="00F95B02">
        <w:rPr>
          <w:i/>
          <w:iCs/>
        </w:rPr>
        <w:t>TAB connectors</w:t>
      </w:r>
      <w:r w:rsidRPr="00F95B02">
        <w:t xml:space="preserve"> which are responsible for transmitting a cell when the </w:t>
      </w:r>
      <w:r>
        <w:rPr>
          <w:i/>
        </w:rPr>
        <w:t>IAB</w:t>
      </w:r>
      <w:r w:rsidRPr="00F95B02">
        <w:rPr>
          <w:i/>
        </w:rPr>
        <w:t xml:space="preserve"> type 1-H</w:t>
      </w:r>
      <w:r w:rsidRPr="00F95B02">
        <w:t xml:space="preserve"> setting corresponding to the declared minimum number of cells with transmission on all </w:t>
      </w:r>
      <w:r w:rsidRPr="00F95B02">
        <w:rPr>
          <w:i/>
          <w:iCs/>
        </w:rPr>
        <w:t>TAB connectors</w:t>
      </w:r>
      <w:r w:rsidRPr="00F95B02">
        <w:t xml:space="preserve"> supporting an </w:t>
      </w:r>
      <w:r w:rsidRPr="00F95B02">
        <w:rPr>
          <w:i/>
          <w:iCs/>
        </w:rPr>
        <w:t>operating band</w:t>
      </w:r>
      <w:r w:rsidRPr="00F95B02">
        <w:t>, but its existence is not limited to that condition</w:t>
      </w:r>
    </w:p>
    <w:p w14:paraId="62D1BE9C" w14:textId="77777777" w:rsidR="00690659" w:rsidRPr="00F95B02" w:rsidRDefault="00690659" w:rsidP="00690659">
      <w:pPr>
        <w:rPr>
          <w:rFonts w:cs="v5.0.0"/>
          <w:bCs/>
        </w:rPr>
      </w:pPr>
      <w:r w:rsidRPr="00F95B02">
        <w:rPr>
          <w:rFonts w:cs="v5.0.0"/>
          <w:b/>
          <w:bCs/>
        </w:rPr>
        <w:t>total radiated power:</w:t>
      </w:r>
      <w:r w:rsidRPr="00F95B02">
        <w:rPr>
          <w:rFonts w:cs="v5.0.0"/>
          <w:bCs/>
        </w:rPr>
        <w:t xml:space="preserve"> is the total power radiated by the antenna</w:t>
      </w:r>
    </w:p>
    <w:p w14:paraId="238A49A7" w14:textId="77777777" w:rsidR="00690659" w:rsidRPr="00F95B02" w:rsidRDefault="00690659" w:rsidP="00690659">
      <w:pPr>
        <w:pStyle w:val="NO"/>
      </w:pPr>
      <w:r w:rsidRPr="00F95B02">
        <w:t>NOTE:</w:t>
      </w:r>
      <w:r w:rsidRPr="00F95B02">
        <w:tab/>
        <w:t xml:space="preserve">The </w:t>
      </w:r>
      <w:r w:rsidRPr="00F95B02">
        <w:rPr>
          <w:i/>
        </w:rPr>
        <w:t>total radiated power</w:t>
      </w:r>
      <w:r w:rsidRPr="00F95B02">
        <w:t xml:space="preserve"> is the power radiating in all direction for two orthogonal polarizations.</w:t>
      </w:r>
      <w:r w:rsidRPr="00F95B02" w:rsidDel="00844FA2">
        <w:t xml:space="preserve"> </w:t>
      </w:r>
      <w:r w:rsidRPr="00F95B02">
        <w:t xml:space="preserve"> </w:t>
      </w:r>
      <w:r w:rsidRPr="00F95B02">
        <w:rPr>
          <w:i/>
        </w:rPr>
        <w:t>Total radiated power</w:t>
      </w:r>
      <w:r w:rsidRPr="00F95B02">
        <w:t xml:space="preserve"> is defined in both the near-field region and the far-field region</w:t>
      </w:r>
    </w:p>
    <w:p w14:paraId="0B38637D" w14:textId="77777777" w:rsidR="00690659" w:rsidRPr="00F95B02" w:rsidRDefault="00690659" w:rsidP="00690659">
      <w:pPr>
        <w:rPr>
          <w:lang w:eastAsia="zh-CN"/>
        </w:rPr>
      </w:pPr>
      <w:r w:rsidRPr="00F95B02">
        <w:rPr>
          <w:b/>
        </w:rPr>
        <w:t>transceiver array boundary:</w:t>
      </w:r>
      <w:r w:rsidRPr="00F95B02">
        <w:t xml:space="preserve"> </w:t>
      </w:r>
      <w:r w:rsidRPr="00F95B02">
        <w:rPr>
          <w:lang w:eastAsia="zh-CN"/>
        </w:rPr>
        <w:t>conducted interface between the transceiver unit array and the composite antenna</w:t>
      </w:r>
    </w:p>
    <w:p w14:paraId="0D4D6165" w14:textId="77777777" w:rsidR="00690659" w:rsidRPr="00F95B02" w:rsidRDefault="00690659" w:rsidP="00690659">
      <w:pPr>
        <w:rPr>
          <w:lang w:eastAsia="zh-CN"/>
        </w:rPr>
      </w:pPr>
      <w:r w:rsidRPr="00F95B02">
        <w:rPr>
          <w:b/>
        </w:rPr>
        <w:t>transmission bandwidth</w:t>
      </w:r>
      <w:r w:rsidRPr="00F95B02">
        <w:rPr>
          <w:b/>
          <w:lang w:val="en-US" w:eastAsia="zh-CN"/>
        </w:rPr>
        <w:t xml:space="preserve">: </w:t>
      </w:r>
      <w:r w:rsidRPr="00F95B02">
        <w:rPr>
          <w:lang w:eastAsia="zh-CN"/>
        </w:rPr>
        <w:t xml:space="preserve">RF Bandwidth of an instantaneous transmission from </w:t>
      </w:r>
      <w:r>
        <w:rPr>
          <w:lang w:eastAsia="zh-CN"/>
        </w:rPr>
        <w:t>an IAB-DU or IAB-MT</w:t>
      </w:r>
      <w:r w:rsidRPr="00F95B02">
        <w:rPr>
          <w:lang w:eastAsia="zh-CN"/>
        </w:rPr>
        <w:t>, measured in resource block units</w:t>
      </w:r>
    </w:p>
    <w:p w14:paraId="6C9E0EE5" w14:textId="77777777" w:rsidR="00690659" w:rsidRPr="00F95B02" w:rsidRDefault="00690659" w:rsidP="00690659">
      <w:r w:rsidRPr="00F95B02">
        <w:rPr>
          <w:b/>
          <w:bCs/>
        </w:rPr>
        <w:t>transmitter OFF period:</w:t>
      </w:r>
      <w:r w:rsidRPr="00F95B02">
        <w:t xml:space="preserve"> time period during which the </w:t>
      </w:r>
      <w:r>
        <w:t>IAB-DU or IAB-MT</w:t>
      </w:r>
      <w:r w:rsidRPr="00F95B02">
        <w:t xml:space="preserve"> transmitter is not allowed to transmit</w:t>
      </w:r>
    </w:p>
    <w:p w14:paraId="06AE51AB" w14:textId="77777777" w:rsidR="00690659" w:rsidRPr="00A65D56" w:rsidRDefault="00690659" w:rsidP="00690659">
      <w:pPr>
        <w:rPr>
          <w:rFonts w:cs="v5.0.0"/>
          <w:lang w:eastAsia="ko-KR"/>
        </w:rPr>
      </w:pPr>
      <w:r w:rsidRPr="00F95B02">
        <w:rPr>
          <w:rFonts w:cs="v5.0.0"/>
          <w:b/>
          <w:bCs/>
          <w:lang w:eastAsia="ko-KR"/>
        </w:rPr>
        <w:t>transmitter ON period</w:t>
      </w:r>
      <w:r w:rsidRPr="00444D1D">
        <w:rPr>
          <w:rFonts w:cs="v5.0.0"/>
          <w:lang w:eastAsia="ko-KR"/>
        </w:rPr>
        <w:t xml:space="preserve">: </w:t>
      </w:r>
      <w:r w:rsidRPr="00A65D56">
        <w:rPr>
          <w:rFonts w:cs="v5.0.0"/>
          <w:lang w:eastAsia="ko-KR"/>
        </w:rPr>
        <w:t xml:space="preserve">time period during which the </w:t>
      </w:r>
      <w:r>
        <w:rPr>
          <w:rFonts w:cs="v5.0.0"/>
          <w:lang w:eastAsia="ko-KR"/>
        </w:rPr>
        <w:t>IAB-DU or IAB-MT</w:t>
      </w:r>
      <w:r w:rsidRPr="00A65D56">
        <w:rPr>
          <w:rFonts w:cs="v5.0.0"/>
          <w:lang w:eastAsia="ko-KR"/>
        </w:rPr>
        <w:t xml:space="preserve"> transmitter is transmitting data and/or reference symbols</w:t>
      </w:r>
    </w:p>
    <w:p w14:paraId="687FC4F1" w14:textId="77777777" w:rsidR="00690659" w:rsidRPr="0062196B" w:rsidRDefault="00690659" w:rsidP="00690659">
      <w:pPr>
        <w:rPr>
          <w:lang w:eastAsia="ko-KR"/>
        </w:rPr>
      </w:pPr>
      <w:r w:rsidRPr="00444D1D">
        <w:rPr>
          <w:rFonts w:cs="v5.0.0"/>
          <w:b/>
          <w:bCs/>
          <w:lang w:eastAsia="ko-KR"/>
        </w:rPr>
        <w:t xml:space="preserve">transmitter transient period: </w:t>
      </w:r>
      <w:r w:rsidRPr="00444D1D">
        <w:rPr>
          <w:rFonts w:cs="v5.0.0"/>
          <w:lang w:eastAsia="ko-KR"/>
        </w:rPr>
        <w:t>time period during which the transmitter is changing from the OFF period to the ON period or vice versa</w:t>
      </w:r>
    </w:p>
    <w:p w14:paraId="25990010" w14:textId="77777777" w:rsidR="002902C7" w:rsidRPr="005564DB" w:rsidRDefault="002902C7" w:rsidP="002902C7">
      <w:pPr>
        <w:rPr>
          <w:rFonts w:eastAsiaTheme="minorEastAsia"/>
          <w:lang w:eastAsia="zh-CN"/>
        </w:rPr>
      </w:pPr>
    </w:p>
    <w:p w14:paraId="79A41A56" w14:textId="77777777" w:rsidR="00077B6E" w:rsidRPr="005564DB" w:rsidRDefault="00077B6E" w:rsidP="00077B6E">
      <w:pPr>
        <w:pStyle w:val="Heading2"/>
      </w:pPr>
      <w:bookmarkStart w:id="157" w:name="_Toc13080118"/>
      <w:bookmarkStart w:id="158" w:name="_Toc18916148"/>
      <w:bookmarkStart w:id="159" w:name="_Toc53185275"/>
      <w:bookmarkStart w:id="160" w:name="_Toc53185651"/>
      <w:bookmarkStart w:id="161" w:name="_Toc57820124"/>
      <w:bookmarkStart w:id="162" w:name="_Toc57821051"/>
      <w:bookmarkStart w:id="163" w:name="_Toc61183327"/>
      <w:bookmarkStart w:id="164" w:name="_Toc61183721"/>
      <w:bookmarkStart w:id="165" w:name="_Toc61184113"/>
      <w:bookmarkStart w:id="166" w:name="_Toc61184505"/>
      <w:bookmarkStart w:id="167" w:name="_Toc61184895"/>
      <w:bookmarkStart w:id="168" w:name="_Toc66386238"/>
      <w:bookmarkStart w:id="169" w:name="_Toc74583079"/>
      <w:bookmarkStart w:id="170" w:name="_Toc76541892"/>
      <w:bookmarkStart w:id="171" w:name="_Toc82449874"/>
      <w:bookmarkStart w:id="172" w:name="_Toc82450522"/>
      <w:bookmarkStart w:id="173" w:name="_Toc89948911"/>
      <w:bookmarkStart w:id="174" w:name="_Toc98755300"/>
      <w:bookmarkStart w:id="175" w:name="_Toc98762889"/>
      <w:bookmarkStart w:id="176" w:name="_Toc106183818"/>
      <w:bookmarkStart w:id="177" w:name="_Toc130401840"/>
      <w:bookmarkStart w:id="178" w:name="_Toc137531762"/>
      <w:bookmarkStart w:id="179" w:name="_Toc138852263"/>
      <w:bookmarkStart w:id="180" w:name="_Toc145529329"/>
      <w:bookmarkStart w:id="181" w:name="_Toc155325289"/>
      <w:bookmarkStart w:id="182" w:name="_Toc161655155"/>
      <w:bookmarkStart w:id="183" w:name="_Toc169620489"/>
      <w:r w:rsidRPr="005564DB">
        <w:t>3.2</w:t>
      </w:r>
      <w:r w:rsidRPr="005564DB">
        <w:tab/>
        <w:t>Symbols</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14:paraId="7ADF27E0" w14:textId="77777777" w:rsidR="00690659" w:rsidRDefault="00690659" w:rsidP="00690659">
      <w:pPr>
        <w:keepNext/>
      </w:pPr>
      <w:r w:rsidRPr="005564DB">
        <w:t>For the purposes of the present document, the following symbols apply:</w:t>
      </w:r>
    </w:p>
    <w:p w14:paraId="5E09BF59" w14:textId="77777777" w:rsidR="00690659" w:rsidRPr="00F95B02" w:rsidRDefault="00690659" w:rsidP="00690659">
      <w:pPr>
        <w:pStyle w:val="EW"/>
        <w:rPr>
          <w:rFonts w:cs="v5.0.0"/>
          <w:lang w:eastAsia="zh-CN"/>
        </w:rPr>
      </w:pPr>
      <w:r w:rsidRPr="00F95B02">
        <w:rPr>
          <w:rFonts w:ascii="Symbol" w:hAnsi="Symbol" w:cs="v5.0.0"/>
        </w:rPr>
        <w:t></w:t>
      </w:r>
      <w:r w:rsidRPr="00F95B02">
        <w:rPr>
          <w:rFonts w:cs="v5.0.0"/>
        </w:rPr>
        <w:tab/>
        <w:t>Percentage of the mean transmitted power emitted outside the occupied bandwidth on the assigned channel</w:t>
      </w:r>
    </w:p>
    <w:p w14:paraId="36FEA6A7" w14:textId="77777777" w:rsidR="00690659" w:rsidRPr="00F95B02" w:rsidRDefault="00690659" w:rsidP="00690659">
      <w:pPr>
        <w:pStyle w:val="EW"/>
      </w:pPr>
      <w:r w:rsidRPr="00F95B02">
        <w:t>BeW</w:t>
      </w:r>
      <w:r w:rsidRPr="00F95B02">
        <w:rPr>
          <w:vertAlign w:val="subscript"/>
        </w:rPr>
        <w:t>θ,REFSENS</w:t>
      </w:r>
      <w:r w:rsidRPr="00F95B02">
        <w:tab/>
        <w:t xml:space="preserve">Beamwidth equivalent to the </w:t>
      </w:r>
      <w:r w:rsidRPr="00F95B02">
        <w:rPr>
          <w:i/>
        </w:rPr>
        <w:t>OTA REFSENS RoAoA</w:t>
      </w:r>
      <w:r w:rsidRPr="00F95B02">
        <w:t xml:space="preserve"> in the θ-axis in degrees. Applicable for FR1 only.</w:t>
      </w:r>
    </w:p>
    <w:p w14:paraId="624C2F08" w14:textId="77777777" w:rsidR="00690659" w:rsidRPr="00F95B02" w:rsidRDefault="00690659" w:rsidP="00690659">
      <w:pPr>
        <w:pStyle w:val="EW"/>
      </w:pPr>
      <w:r w:rsidRPr="00F95B02">
        <w:t>BeW</w:t>
      </w:r>
      <w:r w:rsidRPr="00F95B02">
        <w:rPr>
          <w:vertAlign w:val="subscript"/>
        </w:rPr>
        <w:t>φ,REFSENS</w:t>
      </w:r>
      <w:r w:rsidRPr="00F95B02">
        <w:tab/>
        <w:t xml:space="preserve">Beamwidth equivalent to the </w:t>
      </w:r>
      <w:r w:rsidRPr="00F95B02">
        <w:rPr>
          <w:i/>
        </w:rPr>
        <w:t>OTA REFSENS RoAoA</w:t>
      </w:r>
      <w:r w:rsidRPr="00F95B02">
        <w:t xml:space="preserve"> in the φ-axis in degrees. Applicable for FR1 only.</w:t>
      </w:r>
    </w:p>
    <w:p w14:paraId="3393BE3A" w14:textId="3837490C" w:rsidR="00B22A9A" w:rsidRDefault="00B22A9A" w:rsidP="00690659">
      <w:pPr>
        <w:pStyle w:val="EW"/>
        <w:rPr>
          <w:i/>
        </w:rPr>
      </w:pPr>
      <w:r>
        <w:t>BW</w:t>
      </w:r>
      <w:r>
        <w:rPr>
          <w:vertAlign w:val="subscript"/>
        </w:rPr>
        <w:t>Channel</w:t>
      </w:r>
      <w:r>
        <w:tab/>
      </w:r>
      <w:r>
        <w:rPr>
          <w:i/>
          <w:lang w:eastAsia="zh-CN"/>
        </w:rPr>
        <w:t>IAB</w:t>
      </w:r>
      <w:r>
        <w:rPr>
          <w:i/>
        </w:rPr>
        <w:t xml:space="preserve"> channel bandwidth</w:t>
      </w:r>
    </w:p>
    <w:p w14:paraId="2C44BDF0" w14:textId="3BFA2488" w:rsidR="00B22A9A" w:rsidRDefault="00B22A9A" w:rsidP="00B22A9A">
      <w:pPr>
        <w:pStyle w:val="EW"/>
      </w:pPr>
      <w:r>
        <w:t>BW</w:t>
      </w:r>
      <w:r>
        <w:rPr>
          <w:vertAlign w:val="subscript"/>
        </w:rPr>
        <w:t>Channel_CA</w:t>
      </w:r>
      <w:r>
        <w:tab/>
      </w:r>
      <w:r>
        <w:rPr>
          <w:i/>
          <w:iCs/>
        </w:rPr>
        <w:t xml:space="preserve">Aggregated </w:t>
      </w:r>
      <w:r>
        <w:rPr>
          <w:i/>
          <w:iCs/>
          <w:lang w:val="en-US" w:eastAsia="zh-CN"/>
        </w:rPr>
        <w:t xml:space="preserve">IAB </w:t>
      </w:r>
      <w:r>
        <w:rPr>
          <w:i/>
          <w:iCs/>
        </w:rPr>
        <w:t>Channel Bandwidth</w:t>
      </w:r>
      <w:r>
        <w:t>, expressed in MHz. BW</w:t>
      </w:r>
      <w:r>
        <w:rPr>
          <w:vertAlign w:val="subscript"/>
        </w:rPr>
        <w:t xml:space="preserve">Channel_CA </w:t>
      </w:r>
      <w:r>
        <w:t>= F</w:t>
      </w:r>
      <w:r>
        <w:rPr>
          <w:vertAlign w:val="subscript"/>
        </w:rPr>
        <w:t>edge,high</w:t>
      </w:r>
      <w:r>
        <w:t>- F</w:t>
      </w:r>
      <w:r>
        <w:rPr>
          <w:vertAlign w:val="subscript"/>
        </w:rPr>
        <w:t>edge,low.</w:t>
      </w:r>
    </w:p>
    <w:p w14:paraId="64376F4F" w14:textId="77777777" w:rsidR="00B22A9A" w:rsidRDefault="00B22A9A" w:rsidP="00B22A9A">
      <w:pPr>
        <w:pStyle w:val="EW"/>
        <w:rPr>
          <w:lang w:eastAsia="zh-CN"/>
        </w:rPr>
      </w:pPr>
      <w:r>
        <w:t>BW</w:t>
      </w:r>
      <w:r>
        <w:rPr>
          <w:vertAlign w:val="subscript"/>
        </w:rPr>
        <w:t>Config</w:t>
      </w:r>
      <w:r>
        <w:tab/>
      </w:r>
      <w:r>
        <w:rPr>
          <w:i/>
        </w:rPr>
        <w:t>Transmission bandwidth configuration</w:t>
      </w:r>
      <w:r>
        <w:t>, where BW</w:t>
      </w:r>
      <w:r>
        <w:rPr>
          <w:vertAlign w:val="subscript"/>
        </w:rPr>
        <w:t>Config</w:t>
      </w:r>
      <w:r>
        <w:t xml:space="preserve"> = </w:t>
      </w:r>
      <w:r>
        <w:rPr>
          <w:i/>
          <w:iCs/>
        </w:rPr>
        <w:t>N</w:t>
      </w:r>
      <w:r>
        <w:rPr>
          <w:vertAlign w:val="subscript"/>
        </w:rPr>
        <w:t>RB</w:t>
      </w:r>
      <w:r>
        <w:t xml:space="preserve"> x SCS x 12</w:t>
      </w:r>
    </w:p>
    <w:p w14:paraId="3DB622B5" w14:textId="02B74EA7" w:rsidR="00B22A9A" w:rsidRDefault="00B22A9A" w:rsidP="00B22A9A">
      <w:pPr>
        <w:pStyle w:val="EW"/>
        <w:rPr>
          <w:lang w:eastAsia="en-US"/>
        </w:rPr>
      </w:pPr>
      <w:r>
        <w:t>BW</w:t>
      </w:r>
      <w:r>
        <w:rPr>
          <w:vertAlign w:val="subscript"/>
        </w:rPr>
        <w:t>Contiguous</w:t>
      </w:r>
      <w:r>
        <w:tab/>
        <w:t xml:space="preserve">Contiguous </w:t>
      </w:r>
      <w:r>
        <w:rPr>
          <w:i/>
        </w:rPr>
        <w:t>transmission bandwidth</w:t>
      </w:r>
      <w:r>
        <w:t xml:space="preserve">, i.e. </w:t>
      </w:r>
      <w:r>
        <w:rPr>
          <w:i/>
          <w:lang w:eastAsia="zh-CN"/>
        </w:rPr>
        <w:t>IAB</w:t>
      </w:r>
      <w:r>
        <w:rPr>
          <w:i/>
        </w:rPr>
        <w:t xml:space="preserve"> channel bandwidth</w:t>
      </w:r>
      <w:r>
        <w:t xml:space="preserve"> for single carrier or </w:t>
      </w:r>
      <w:r>
        <w:rPr>
          <w:i/>
        </w:rPr>
        <w:t xml:space="preserve">Aggregated </w:t>
      </w:r>
      <w:r>
        <w:rPr>
          <w:i/>
          <w:lang w:eastAsia="zh-CN"/>
        </w:rPr>
        <w:t>IAB</w:t>
      </w:r>
      <w:r>
        <w:rPr>
          <w:i/>
        </w:rPr>
        <w:t xml:space="preserve"> channel bandwidth</w:t>
      </w:r>
      <w:r>
        <w:t xml:space="preserve"> for contiguously aggregated carriers. For non-contiguous operation within a band the term is applied per </w:t>
      </w:r>
      <w:r>
        <w:rPr>
          <w:i/>
        </w:rPr>
        <w:t>sub-block</w:t>
      </w:r>
      <w:r>
        <w:t>.</w:t>
      </w:r>
    </w:p>
    <w:p w14:paraId="693266B4" w14:textId="77777777" w:rsidR="00690659" w:rsidRPr="00F95B02" w:rsidRDefault="00690659" w:rsidP="00690659">
      <w:pPr>
        <w:pStyle w:val="EW"/>
      </w:pPr>
      <w:r w:rsidRPr="00F95B02">
        <w:rPr>
          <w:rFonts w:cs="v5.0.0"/>
        </w:rPr>
        <w:sym w:font="Symbol" w:char="F044"/>
      </w:r>
      <w:r w:rsidRPr="00F95B02">
        <w:rPr>
          <w:rFonts w:cs="v5.0.0"/>
        </w:rPr>
        <w:t>f</w:t>
      </w:r>
      <w:r w:rsidRPr="00F95B02">
        <w:tab/>
        <w:t xml:space="preserve">Separation between the </w:t>
      </w:r>
      <w:r w:rsidRPr="00F95B02">
        <w:rPr>
          <w:i/>
        </w:rPr>
        <w:t>channel edge</w:t>
      </w:r>
      <w:r w:rsidRPr="00F95B02">
        <w:t xml:space="preserve"> frequency and the nominal -3 dB point of the measuring filter closest to the carrier frequency</w:t>
      </w:r>
    </w:p>
    <w:p w14:paraId="4D9AEC52" w14:textId="77777777" w:rsidR="00690659" w:rsidRPr="00F95B02" w:rsidRDefault="00690659" w:rsidP="00690659">
      <w:pPr>
        <w:pStyle w:val="EW"/>
      </w:pPr>
      <w:r w:rsidRPr="00F95B02">
        <w:rPr>
          <w:rFonts w:cs="v5.0.0"/>
        </w:rPr>
        <w:sym w:font="Symbol" w:char="F044"/>
      </w:r>
      <w:r w:rsidRPr="00F95B02">
        <w:rPr>
          <w:rFonts w:cs="v5.0.0"/>
        </w:rPr>
        <w:t>f</w:t>
      </w:r>
      <w:r w:rsidRPr="00F95B02">
        <w:rPr>
          <w:rFonts w:cs="v5.0.0"/>
          <w:vertAlign w:val="subscript"/>
        </w:rPr>
        <w:t>max</w:t>
      </w:r>
      <w:r w:rsidRPr="00F95B02">
        <w:rPr>
          <w:rFonts w:cs="v5.0.0"/>
        </w:rPr>
        <w:tab/>
        <w:t>f_offset</w:t>
      </w:r>
      <w:r w:rsidRPr="00F95B02">
        <w:rPr>
          <w:rFonts w:cs="v5.0.0"/>
          <w:vertAlign w:val="subscript"/>
        </w:rPr>
        <w:t>max</w:t>
      </w:r>
      <w:r w:rsidRPr="00F95B02">
        <w:rPr>
          <w:rFonts w:cs="v5.0.0"/>
        </w:rPr>
        <w:t xml:space="preserve"> minus half of the bandwidth of the measuring filter</w:t>
      </w:r>
    </w:p>
    <w:p w14:paraId="4B68D2F7" w14:textId="77777777" w:rsidR="00690659" w:rsidRPr="00F95B02" w:rsidRDefault="00690659" w:rsidP="00690659">
      <w:pPr>
        <w:pStyle w:val="EW"/>
      </w:pPr>
      <w:r w:rsidRPr="00F95B02">
        <w:t>Δf</w:t>
      </w:r>
      <w:r w:rsidRPr="00F95B02">
        <w:rPr>
          <w:vertAlign w:val="subscript"/>
        </w:rPr>
        <w:t>OBUE</w:t>
      </w:r>
      <w:r w:rsidRPr="00F95B02">
        <w:tab/>
        <w:t xml:space="preserve">Maximum offset of the </w:t>
      </w:r>
      <w:r w:rsidRPr="00F95B02">
        <w:rPr>
          <w:i/>
        </w:rPr>
        <w:t>operating band</w:t>
      </w:r>
      <w:r w:rsidRPr="00F95B02">
        <w:t xml:space="preserve"> unwanted emissions mask from the downlink </w:t>
      </w:r>
      <w:r w:rsidRPr="00F95B02">
        <w:rPr>
          <w:i/>
        </w:rPr>
        <w:t>operating band</w:t>
      </w:r>
      <w:r w:rsidRPr="00F95B02">
        <w:t xml:space="preserve"> edge</w:t>
      </w:r>
    </w:p>
    <w:p w14:paraId="0F722B05" w14:textId="77777777" w:rsidR="00690659" w:rsidRPr="00F95B02" w:rsidRDefault="00690659" w:rsidP="00690659">
      <w:pPr>
        <w:pStyle w:val="EW"/>
      </w:pPr>
      <w:r w:rsidRPr="00F95B02">
        <w:t>Δf</w:t>
      </w:r>
      <w:r w:rsidRPr="00F95B02">
        <w:rPr>
          <w:vertAlign w:val="subscript"/>
        </w:rPr>
        <w:t>OOB</w:t>
      </w:r>
      <w:r w:rsidRPr="00F95B02">
        <w:rPr>
          <w:vertAlign w:val="subscript"/>
        </w:rPr>
        <w:tab/>
      </w:r>
      <w:r w:rsidRPr="00F95B02">
        <w:t xml:space="preserve">Maximum offset of the </w:t>
      </w:r>
      <w:r w:rsidRPr="00F95B02">
        <w:rPr>
          <w:rFonts w:cs="v5.0.0"/>
        </w:rPr>
        <w:t xml:space="preserve">out-of-band </w:t>
      </w:r>
      <w:r w:rsidRPr="00F95B02">
        <w:t xml:space="preserve">boundary from the uplink </w:t>
      </w:r>
      <w:r w:rsidRPr="00F95B02">
        <w:rPr>
          <w:i/>
        </w:rPr>
        <w:t>operating band</w:t>
      </w:r>
      <w:r w:rsidRPr="00F95B02">
        <w:t xml:space="preserve"> edge</w:t>
      </w:r>
    </w:p>
    <w:p w14:paraId="29E917C3" w14:textId="77777777" w:rsidR="00690659" w:rsidRPr="00F95B02" w:rsidRDefault="00690659" w:rsidP="00690659">
      <w:pPr>
        <w:pStyle w:val="EW"/>
      </w:pPr>
      <w:r w:rsidRPr="00F95B02">
        <w:t>Δ</w:t>
      </w:r>
      <w:r w:rsidRPr="00F95B02">
        <w:rPr>
          <w:vertAlign w:val="subscript"/>
        </w:rPr>
        <w:t>FR2_REFSENS</w:t>
      </w:r>
      <w:r w:rsidRPr="00F95B02">
        <w:rPr>
          <w:vertAlign w:val="subscript"/>
        </w:rPr>
        <w:tab/>
      </w:r>
      <w:r w:rsidRPr="00F95B02">
        <w:t>Offset applied to the FR2 OTA REFSENS depending on the AoA</w:t>
      </w:r>
    </w:p>
    <w:p w14:paraId="6E416F7A" w14:textId="77777777" w:rsidR="00690659" w:rsidRPr="00F95B02" w:rsidRDefault="00690659" w:rsidP="00690659">
      <w:pPr>
        <w:pStyle w:val="EW"/>
      </w:pPr>
      <w:r w:rsidRPr="00F95B02">
        <w:t>Δ</w:t>
      </w:r>
      <w:r w:rsidRPr="00F95B02">
        <w:rPr>
          <w:vertAlign w:val="subscript"/>
        </w:rPr>
        <w:t>minSENS</w:t>
      </w:r>
      <w:r w:rsidRPr="00F95B02">
        <w:tab/>
        <w:t>Difference between conducted reference sensitivity and minSENS</w:t>
      </w:r>
    </w:p>
    <w:p w14:paraId="5F5E7AC7" w14:textId="77777777" w:rsidR="00690659" w:rsidRPr="00F95B02" w:rsidRDefault="00690659" w:rsidP="00690659">
      <w:pPr>
        <w:pStyle w:val="EW"/>
      </w:pPr>
      <w:r w:rsidRPr="00F95B02">
        <w:t>Δ</w:t>
      </w:r>
      <w:r w:rsidRPr="00F95B02">
        <w:rPr>
          <w:vertAlign w:val="subscript"/>
        </w:rPr>
        <w:t>OTAREFSENS</w:t>
      </w:r>
      <w:r w:rsidRPr="00F95B02">
        <w:tab/>
        <w:t>Difference between conducted reference sensitivity and OTA REFSENS</w:t>
      </w:r>
    </w:p>
    <w:p w14:paraId="46990E04" w14:textId="77777777" w:rsidR="00690659" w:rsidRPr="00F95B02" w:rsidRDefault="00690659" w:rsidP="00690659">
      <w:pPr>
        <w:pStyle w:val="EW"/>
      </w:pPr>
      <w:r w:rsidRPr="00F95B02">
        <w:t>EIS</w:t>
      </w:r>
      <w:r w:rsidRPr="00F95B02">
        <w:rPr>
          <w:vertAlign w:val="subscript"/>
        </w:rPr>
        <w:t>minSENS</w:t>
      </w:r>
      <w:r w:rsidRPr="00F95B02">
        <w:rPr>
          <w:vertAlign w:val="subscript"/>
        </w:rPr>
        <w:tab/>
      </w:r>
      <w:r w:rsidRPr="00F95B02">
        <w:t xml:space="preserve">The EIS declared for the </w:t>
      </w:r>
      <w:r w:rsidRPr="00F95B02">
        <w:rPr>
          <w:i/>
        </w:rPr>
        <w:t>minSENS RoAoA</w:t>
      </w:r>
    </w:p>
    <w:p w14:paraId="78BB949A" w14:textId="77777777" w:rsidR="00690659" w:rsidRPr="00F95B02" w:rsidRDefault="00690659" w:rsidP="00690659">
      <w:pPr>
        <w:pStyle w:val="EW"/>
      </w:pPr>
      <w:r w:rsidRPr="00F95B02">
        <w:t>EIS</w:t>
      </w:r>
      <w:r w:rsidRPr="00F95B02">
        <w:rPr>
          <w:vertAlign w:val="subscript"/>
        </w:rPr>
        <w:t>REFSENS</w:t>
      </w:r>
      <w:r w:rsidRPr="00F95B02">
        <w:rPr>
          <w:vertAlign w:val="subscript"/>
        </w:rPr>
        <w:tab/>
      </w:r>
      <w:r w:rsidRPr="00F95B02">
        <w:t>OTA REFSENS EIS value</w:t>
      </w:r>
    </w:p>
    <w:p w14:paraId="0D835FE4" w14:textId="4D51098D" w:rsidR="00B22A9A" w:rsidRDefault="00B22A9A" w:rsidP="00B22A9A">
      <w:pPr>
        <w:pStyle w:val="EW"/>
      </w:pPr>
      <w:r>
        <w:t>EIS</w:t>
      </w:r>
      <w:r>
        <w:rPr>
          <w:vertAlign w:val="subscript"/>
        </w:rPr>
        <w:t>REFSENS_50M</w:t>
      </w:r>
      <w:r>
        <w:rPr>
          <w:vertAlign w:val="subscript"/>
        </w:rPr>
        <w:tab/>
      </w:r>
      <w:r>
        <w:t xml:space="preserve">Declared OTA reference sensitivity basis level for FR2 based on a reference measurement channel with 50MHz </w:t>
      </w:r>
      <w:r>
        <w:rPr>
          <w:i/>
          <w:lang w:eastAsia="zh-CN"/>
        </w:rPr>
        <w:t>IAB</w:t>
      </w:r>
      <w:r>
        <w:rPr>
          <w:i/>
        </w:rPr>
        <w:t xml:space="preserve"> channel bandwidth</w:t>
      </w:r>
    </w:p>
    <w:p w14:paraId="0AA462BF" w14:textId="49236C28" w:rsidR="00C63F0B" w:rsidRDefault="00C63F0B" w:rsidP="00C63F0B">
      <w:pPr>
        <w:pStyle w:val="EW"/>
        <w:rPr>
          <w:lang w:val="en-US"/>
        </w:rPr>
      </w:pPr>
      <w:r>
        <w:t>Ês</w:t>
      </w:r>
      <w:r>
        <w:tab/>
        <w:t xml:space="preserve">Received energy per RE (power normalized to the subcarrier spacing) during the useful part of the symbol, i.e. excluding the cyclic prefix, at the IAB-MT </w:t>
      </w:r>
      <w:r>
        <w:rPr>
          <w:rFonts w:eastAsia="SimSun"/>
          <w:lang w:val="en-US" w:eastAsia="zh-CN"/>
        </w:rPr>
        <w:t>TAB</w:t>
      </w:r>
      <w:r>
        <w:t xml:space="preserve"> connector</w:t>
      </w:r>
      <w:r>
        <w:rPr>
          <w:rFonts w:eastAsia="SimSun"/>
          <w:lang w:val="en-US" w:eastAsia="zh-CN"/>
        </w:rPr>
        <w:t xml:space="preserve"> or RIB</w:t>
      </w:r>
    </w:p>
    <w:p w14:paraId="5F6CE43F" w14:textId="77777777" w:rsidR="00C63F0B" w:rsidRDefault="00C63F0B" w:rsidP="00C63F0B">
      <w:pPr>
        <w:pStyle w:val="EW"/>
        <w:rPr>
          <w:lang w:eastAsia="zh-CN"/>
        </w:rPr>
      </w:pPr>
      <w:r>
        <w:rPr>
          <w:lang w:eastAsia="zh-CN"/>
        </w:rPr>
        <w:t>F</w:t>
      </w:r>
      <w:r>
        <w:rPr>
          <w:vertAlign w:val="subscript"/>
          <w:lang w:eastAsia="zh-CN"/>
        </w:rPr>
        <w:t>FBWhigh</w:t>
      </w:r>
      <w:r>
        <w:rPr>
          <w:vertAlign w:val="subscript"/>
          <w:lang w:eastAsia="zh-CN"/>
        </w:rPr>
        <w:tab/>
      </w:r>
      <w:r>
        <w:rPr>
          <w:lang w:eastAsia="zh-CN"/>
        </w:rPr>
        <w:t xml:space="preserve">Highest supported frequency </w:t>
      </w:r>
      <w:r>
        <w:t xml:space="preserve">within supported </w:t>
      </w:r>
      <w:r>
        <w:rPr>
          <w:i/>
        </w:rPr>
        <w:t>operating band</w:t>
      </w:r>
      <w:r>
        <w:rPr>
          <w:lang w:eastAsia="zh-CN"/>
        </w:rPr>
        <w:t xml:space="preserve">, for which </w:t>
      </w:r>
      <w:r>
        <w:rPr>
          <w:i/>
          <w:lang w:eastAsia="zh-CN"/>
        </w:rPr>
        <w:t>fractional bandwidth</w:t>
      </w:r>
      <w:r>
        <w:rPr>
          <w:lang w:eastAsia="zh-CN"/>
        </w:rPr>
        <w:t xml:space="preserve"> support was declared</w:t>
      </w:r>
    </w:p>
    <w:p w14:paraId="53B20489" w14:textId="77777777" w:rsidR="00690659" w:rsidRPr="00F95B02" w:rsidRDefault="00690659" w:rsidP="00690659">
      <w:pPr>
        <w:pStyle w:val="EW"/>
      </w:pPr>
      <w:r w:rsidRPr="00F95B02">
        <w:rPr>
          <w:lang w:eastAsia="zh-CN"/>
        </w:rPr>
        <w:t>F</w:t>
      </w:r>
      <w:r w:rsidRPr="00F95B02">
        <w:rPr>
          <w:vertAlign w:val="subscript"/>
          <w:lang w:eastAsia="zh-CN"/>
        </w:rPr>
        <w:t>FBWlow</w:t>
      </w:r>
      <w:r w:rsidRPr="00F95B02">
        <w:rPr>
          <w:lang w:eastAsia="zh-CN"/>
        </w:rPr>
        <w:tab/>
        <w:t xml:space="preserve">Lowest supported frequency </w:t>
      </w:r>
      <w:r w:rsidRPr="00F95B02">
        <w:t xml:space="preserve">within supported </w:t>
      </w:r>
      <w:r w:rsidRPr="00F95B02">
        <w:rPr>
          <w:i/>
        </w:rPr>
        <w:t>operating band</w:t>
      </w:r>
      <w:r w:rsidRPr="00F95B02">
        <w:rPr>
          <w:lang w:eastAsia="zh-CN"/>
        </w:rPr>
        <w:t xml:space="preserve">, for which </w:t>
      </w:r>
      <w:r w:rsidRPr="00F95B02">
        <w:rPr>
          <w:i/>
          <w:lang w:eastAsia="zh-CN"/>
        </w:rPr>
        <w:t>fractional bandwidth</w:t>
      </w:r>
      <w:r w:rsidRPr="00F95B02">
        <w:rPr>
          <w:lang w:eastAsia="zh-CN"/>
        </w:rPr>
        <w:t xml:space="preserve"> support was declared</w:t>
      </w:r>
    </w:p>
    <w:p w14:paraId="6F64EA83" w14:textId="77777777" w:rsidR="00690659" w:rsidRPr="00F95B02" w:rsidRDefault="00690659" w:rsidP="00690659">
      <w:pPr>
        <w:pStyle w:val="EW"/>
      </w:pPr>
      <w:r w:rsidRPr="00F95B02">
        <w:t>F</w:t>
      </w:r>
      <w:r w:rsidRPr="00F95B02">
        <w:rPr>
          <w:vertAlign w:val="subscript"/>
        </w:rPr>
        <w:t>C,low</w:t>
      </w:r>
      <w:r w:rsidRPr="00F95B02">
        <w:tab/>
        <w:t xml:space="preserve">The </w:t>
      </w:r>
      <w:r w:rsidRPr="00F95B02">
        <w:rPr>
          <w:lang w:val="en-US" w:eastAsia="zh-CN"/>
        </w:rPr>
        <w:t xml:space="preserve">Fc </w:t>
      </w:r>
      <w:r w:rsidRPr="00F95B02">
        <w:t xml:space="preserve">of the </w:t>
      </w:r>
      <w:r w:rsidRPr="00F95B02">
        <w:rPr>
          <w:i/>
        </w:rPr>
        <w:t>lowest carrier</w:t>
      </w:r>
      <w:r w:rsidRPr="00F95B02">
        <w:t>, expressed in MHz.</w:t>
      </w:r>
    </w:p>
    <w:p w14:paraId="0D858F44" w14:textId="77777777" w:rsidR="00690659" w:rsidRPr="00F95B02" w:rsidRDefault="00690659" w:rsidP="00690659">
      <w:pPr>
        <w:pStyle w:val="EW"/>
      </w:pPr>
      <w:r w:rsidRPr="00F95B02">
        <w:t>F</w:t>
      </w:r>
      <w:r w:rsidRPr="00F95B02">
        <w:rPr>
          <w:vertAlign w:val="subscript"/>
        </w:rPr>
        <w:t>C,high</w:t>
      </w:r>
      <w:r w:rsidRPr="00F95B02">
        <w:tab/>
        <w:t>The</w:t>
      </w:r>
      <w:r w:rsidRPr="00F95B02">
        <w:rPr>
          <w:lang w:val="en-US" w:eastAsia="zh-CN"/>
        </w:rPr>
        <w:t xml:space="preserve"> Fc</w:t>
      </w:r>
      <w:r w:rsidRPr="00F95B02">
        <w:t xml:space="preserve"> of the </w:t>
      </w:r>
      <w:r w:rsidRPr="00F95B02">
        <w:rPr>
          <w:i/>
        </w:rPr>
        <w:t>highest carrier</w:t>
      </w:r>
      <w:r w:rsidRPr="00F95B02">
        <w:t>, expressed in MHz.</w:t>
      </w:r>
    </w:p>
    <w:p w14:paraId="57D5D7ED" w14:textId="77777777" w:rsidR="00690659" w:rsidRPr="00F95B02" w:rsidRDefault="00690659" w:rsidP="00690659">
      <w:pPr>
        <w:pStyle w:val="EW"/>
      </w:pPr>
      <w:r w:rsidRPr="00F95B02">
        <w:t>F</w:t>
      </w:r>
      <w:r w:rsidRPr="00F95B02">
        <w:rPr>
          <w:vertAlign w:val="subscript"/>
        </w:rPr>
        <w:t>DL,low</w:t>
      </w:r>
      <w:r w:rsidRPr="00F95B02">
        <w:rPr>
          <w:vertAlign w:val="subscript"/>
        </w:rPr>
        <w:tab/>
      </w:r>
      <w:r w:rsidRPr="00F95B02">
        <w:t xml:space="preserve">The lowest frequency of the downlink </w:t>
      </w:r>
      <w:r w:rsidRPr="00F95B02">
        <w:rPr>
          <w:i/>
        </w:rPr>
        <w:t>operating band</w:t>
      </w:r>
    </w:p>
    <w:p w14:paraId="41C99017" w14:textId="77777777" w:rsidR="00690659" w:rsidRPr="00F95B02" w:rsidRDefault="00690659" w:rsidP="00690659">
      <w:pPr>
        <w:pStyle w:val="EW"/>
      </w:pPr>
      <w:r w:rsidRPr="00F95B02">
        <w:t>F</w:t>
      </w:r>
      <w:r w:rsidRPr="00F95B02">
        <w:rPr>
          <w:vertAlign w:val="subscript"/>
        </w:rPr>
        <w:t>DL,high</w:t>
      </w:r>
      <w:r w:rsidRPr="00F95B02">
        <w:rPr>
          <w:vertAlign w:val="subscript"/>
        </w:rPr>
        <w:tab/>
      </w:r>
      <w:r w:rsidRPr="00F95B02">
        <w:t xml:space="preserve">The highest frequency of the downlink </w:t>
      </w:r>
      <w:r w:rsidRPr="00F95B02">
        <w:rPr>
          <w:i/>
        </w:rPr>
        <w:t>operating band</w:t>
      </w:r>
    </w:p>
    <w:p w14:paraId="02730ED3" w14:textId="38E8387F" w:rsidR="00B22A9A" w:rsidRDefault="00B22A9A" w:rsidP="00B22A9A">
      <w:pPr>
        <w:pStyle w:val="EW"/>
      </w:pPr>
      <w:r>
        <w:t>F</w:t>
      </w:r>
      <w:r>
        <w:rPr>
          <w:vertAlign w:val="subscript"/>
        </w:rPr>
        <w:t>edge,low</w:t>
      </w:r>
      <w:r>
        <w:tab/>
        <w:t xml:space="preserve">The lower edge of </w:t>
      </w:r>
      <w:r>
        <w:rPr>
          <w:i/>
          <w:iCs/>
        </w:rPr>
        <w:t xml:space="preserve">Aggregated </w:t>
      </w:r>
      <w:r>
        <w:rPr>
          <w:i/>
          <w:iCs/>
          <w:lang w:eastAsia="zh-CN"/>
        </w:rPr>
        <w:t>IAB</w:t>
      </w:r>
      <w:r>
        <w:rPr>
          <w:i/>
          <w:iCs/>
          <w:lang w:val="en-US" w:eastAsia="zh-CN"/>
        </w:rPr>
        <w:t xml:space="preserve"> </w:t>
      </w:r>
      <w:r>
        <w:rPr>
          <w:i/>
          <w:iCs/>
        </w:rPr>
        <w:t>Channel Bandwidth</w:t>
      </w:r>
      <w:r>
        <w:t>, expressed in MHz. F</w:t>
      </w:r>
      <w:r>
        <w:rPr>
          <w:vertAlign w:val="subscript"/>
        </w:rPr>
        <w:t xml:space="preserve">edge,low </w:t>
      </w:r>
      <w:r>
        <w:t>= F</w:t>
      </w:r>
      <w:r>
        <w:rPr>
          <w:vertAlign w:val="subscript"/>
        </w:rPr>
        <w:t xml:space="preserve">C,low </w:t>
      </w:r>
      <w:r>
        <w:t>- F</w:t>
      </w:r>
      <w:r>
        <w:rPr>
          <w:vertAlign w:val="subscript"/>
        </w:rPr>
        <w:t>offset</w:t>
      </w:r>
      <w:r>
        <w:rPr>
          <w:vertAlign w:val="subscript"/>
          <w:lang w:val="en-US" w:eastAsia="zh-CN"/>
        </w:rPr>
        <w:t>,low</w:t>
      </w:r>
      <w:r>
        <w:rPr>
          <w:vertAlign w:val="subscript"/>
        </w:rPr>
        <w:t>.</w:t>
      </w:r>
    </w:p>
    <w:p w14:paraId="130C61D6" w14:textId="3FCC3B8D" w:rsidR="00B22A9A" w:rsidRDefault="00B22A9A" w:rsidP="00B22A9A">
      <w:pPr>
        <w:pStyle w:val="EW"/>
        <w:rPr>
          <w:vertAlign w:val="subscript"/>
        </w:rPr>
      </w:pPr>
      <w:r>
        <w:t>F</w:t>
      </w:r>
      <w:r>
        <w:rPr>
          <w:vertAlign w:val="subscript"/>
        </w:rPr>
        <w:t>edge,high</w:t>
      </w:r>
      <w:r>
        <w:tab/>
        <w:t xml:space="preserve">The upper edge of </w:t>
      </w:r>
      <w:r>
        <w:rPr>
          <w:i/>
          <w:iCs/>
        </w:rPr>
        <w:t xml:space="preserve">Aggregated </w:t>
      </w:r>
      <w:r>
        <w:rPr>
          <w:i/>
          <w:iCs/>
          <w:lang w:eastAsia="zh-CN"/>
        </w:rPr>
        <w:t>IAB</w:t>
      </w:r>
      <w:r>
        <w:rPr>
          <w:i/>
          <w:iCs/>
          <w:lang w:val="en-US" w:eastAsia="zh-CN"/>
        </w:rPr>
        <w:t xml:space="preserve"> </w:t>
      </w:r>
      <w:r>
        <w:rPr>
          <w:i/>
          <w:iCs/>
        </w:rPr>
        <w:t>Channel Bandwidth</w:t>
      </w:r>
      <w:r>
        <w:t>, expressed in MHz. F</w:t>
      </w:r>
      <w:r>
        <w:rPr>
          <w:vertAlign w:val="subscript"/>
        </w:rPr>
        <w:t xml:space="preserve">edge,high </w:t>
      </w:r>
      <w:r>
        <w:t>= F</w:t>
      </w:r>
      <w:r>
        <w:rPr>
          <w:vertAlign w:val="subscript"/>
        </w:rPr>
        <w:t xml:space="preserve">C,high </w:t>
      </w:r>
      <w:r>
        <w:t>+ F</w:t>
      </w:r>
      <w:r>
        <w:rPr>
          <w:vertAlign w:val="subscript"/>
        </w:rPr>
        <w:t>offset</w:t>
      </w:r>
      <w:r>
        <w:rPr>
          <w:vertAlign w:val="subscript"/>
          <w:lang w:val="en-US" w:eastAsia="zh-CN"/>
        </w:rPr>
        <w:t>,high</w:t>
      </w:r>
      <w:r>
        <w:rPr>
          <w:vertAlign w:val="subscript"/>
        </w:rPr>
        <w:t>.</w:t>
      </w:r>
    </w:p>
    <w:p w14:paraId="6E84E717" w14:textId="77777777" w:rsidR="00690659" w:rsidRPr="00F95B02" w:rsidRDefault="00690659" w:rsidP="00690659">
      <w:pPr>
        <w:pStyle w:val="EW"/>
        <w:rPr>
          <w:rFonts w:cs="v5.0.0"/>
        </w:rPr>
      </w:pPr>
      <w:r w:rsidRPr="00F95B02">
        <w:rPr>
          <w:rFonts w:cs="v5.0.0"/>
        </w:rPr>
        <w:t>f_offset</w:t>
      </w:r>
      <w:r w:rsidRPr="00F95B02">
        <w:rPr>
          <w:rFonts w:cs="v5.0.0"/>
        </w:rPr>
        <w:tab/>
        <w:t xml:space="preserve">Separation between the </w:t>
      </w:r>
      <w:r w:rsidRPr="00F95B02">
        <w:rPr>
          <w:rFonts w:cs="v5.0.0"/>
          <w:i/>
        </w:rPr>
        <w:t>channel edge</w:t>
      </w:r>
      <w:r w:rsidRPr="00F95B02">
        <w:rPr>
          <w:rFonts w:cs="v5.0.0"/>
        </w:rPr>
        <w:t xml:space="preserve"> frequency and the centre of the measuring </w:t>
      </w:r>
    </w:p>
    <w:p w14:paraId="7BA24F65" w14:textId="77777777" w:rsidR="00690659" w:rsidRPr="00F95B02" w:rsidRDefault="00690659" w:rsidP="00690659">
      <w:pPr>
        <w:pStyle w:val="EW"/>
      </w:pPr>
      <w:r w:rsidRPr="00F95B02">
        <w:rPr>
          <w:rFonts w:cs="v5.0.0"/>
        </w:rPr>
        <w:t>f_offset</w:t>
      </w:r>
      <w:r w:rsidRPr="00F95B02">
        <w:rPr>
          <w:rFonts w:cs="v5.0.0"/>
          <w:vertAlign w:val="subscript"/>
        </w:rPr>
        <w:t>max</w:t>
      </w:r>
      <w:r w:rsidRPr="00F95B02">
        <w:rPr>
          <w:rFonts w:cs="v5.0.0"/>
          <w:vertAlign w:val="subscript"/>
        </w:rPr>
        <w:tab/>
      </w:r>
      <w:r w:rsidRPr="00F95B02">
        <w:rPr>
          <w:rFonts w:cs="v5.0.0"/>
        </w:rPr>
        <w:t xml:space="preserve">The offset to the frequency </w:t>
      </w:r>
      <w:r w:rsidRPr="00F95B02">
        <w:t>Δf</w:t>
      </w:r>
      <w:r w:rsidRPr="00F95B02">
        <w:rPr>
          <w:vertAlign w:val="subscript"/>
        </w:rPr>
        <w:t>OBUE</w:t>
      </w:r>
      <w:r w:rsidRPr="00F95B02">
        <w:rPr>
          <w:rFonts w:cs="v5.0.0"/>
        </w:rPr>
        <w:t xml:space="preserve"> outside the downlink </w:t>
      </w:r>
      <w:r w:rsidRPr="00F95B02">
        <w:rPr>
          <w:rFonts w:cs="v5.0.0"/>
          <w:i/>
        </w:rPr>
        <w:t>operating band</w:t>
      </w:r>
    </w:p>
    <w:p w14:paraId="1CCCC137" w14:textId="77777777" w:rsidR="00690659" w:rsidRPr="00F95B02" w:rsidRDefault="00690659" w:rsidP="00690659">
      <w:pPr>
        <w:pStyle w:val="EW"/>
        <w:rPr>
          <w:rFonts w:cs="v5.0.0"/>
        </w:rPr>
      </w:pPr>
      <w:r w:rsidRPr="00F95B02">
        <w:t>F</w:t>
      </w:r>
      <w:r w:rsidRPr="00F95B02">
        <w:rPr>
          <w:vertAlign w:val="subscript"/>
        </w:rPr>
        <w:t>step,X</w:t>
      </w:r>
      <w:r w:rsidRPr="00F95B02">
        <w:tab/>
        <w:t>Frequency steps for the OTA transmitter spurious emissions (Category B)</w:t>
      </w:r>
    </w:p>
    <w:p w14:paraId="761D27A1" w14:textId="77777777" w:rsidR="00690659" w:rsidRPr="00F95B02" w:rsidRDefault="00690659" w:rsidP="00690659">
      <w:pPr>
        <w:pStyle w:val="EW"/>
        <w:rPr>
          <w:rFonts w:cs="Arial"/>
          <w:lang w:eastAsia="zh-CN"/>
        </w:rPr>
      </w:pPr>
      <w:r w:rsidRPr="00F95B02">
        <w:t>F</w:t>
      </w:r>
      <w:r w:rsidRPr="00F95B02">
        <w:rPr>
          <w:vertAlign w:val="subscript"/>
        </w:rPr>
        <w:t>UL,low</w:t>
      </w:r>
      <w:r w:rsidRPr="00F95B02">
        <w:rPr>
          <w:vertAlign w:val="subscript"/>
        </w:rPr>
        <w:tab/>
      </w:r>
      <w:r w:rsidRPr="00F95B02">
        <w:t xml:space="preserve">The lowest frequency of the uplink </w:t>
      </w:r>
      <w:r w:rsidRPr="00F95B02">
        <w:rPr>
          <w:i/>
        </w:rPr>
        <w:t>operating band</w:t>
      </w:r>
    </w:p>
    <w:p w14:paraId="578644B9" w14:textId="77777777" w:rsidR="00690659" w:rsidRPr="00F95B02" w:rsidRDefault="00690659" w:rsidP="00690659">
      <w:pPr>
        <w:pStyle w:val="EW"/>
        <w:rPr>
          <w:lang w:eastAsia="zh-CN"/>
        </w:rPr>
      </w:pPr>
      <w:r w:rsidRPr="00F95B02">
        <w:rPr>
          <w:rFonts w:cs="Arial"/>
        </w:rPr>
        <w:t>F</w:t>
      </w:r>
      <w:r w:rsidRPr="00F95B02">
        <w:rPr>
          <w:rFonts w:cs="Arial"/>
          <w:vertAlign w:val="subscript"/>
        </w:rPr>
        <w:t>UL,high</w:t>
      </w:r>
      <w:r w:rsidRPr="00F95B02">
        <w:rPr>
          <w:rFonts w:cs="Arial"/>
          <w:vertAlign w:val="subscript"/>
          <w:lang w:eastAsia="zh-CN"/>
        </w:rPr>
        <w:tab/>
      </w:r>
      <w:r w:rsidRPr="00F95B02">
        <w:t xml:space="preserve">The highest frequency of the uplink </w:t>
      </w:r>
      <w:r w:rsidRPr="00F95B02">
        <w:rPr>
          <w:i/>
        </w:rPr>
        <w:t>operating band</w:t>
      </w:r>
    </w:p>
    <w:p w14:paraId="4BB0F013" w14:textId="6EF910EC" w:rsidR="00C63F0B" w:rsidRDefault="00690659" w:rsidP="00C63F0B">
      <w:pPr>
        <w:pStyle w:val="EW"/>
      </w:pPr>
      <w:r w:rsidRPr="00691C10">
        <w:t>I</w:t>
      </w:r>
      <w:r w:rsidR="00C63F0B" w:rsidRPr="00C63F0B">
        <w:t xml:space="preserve"> </w:t>
      </w:r>
      <w:r w:rsidR="00C63F0B">
        <w:t>Io</w:t>
      </w:r>
      <w:r w:rsidR="00C63F0B">
        <w:tab/>
        <w:t xml:space="preserve">The total received power density, including signal and interference, as measured at the IAB-MT </w:t>
      </w:r>
      <w:r w:rsidR="00C63F0B">
        <w:rPr>
          <w:rFonts w:eastAsia="SimSun"/>
          <w:lang w:val="en-US" w:eastAsia="zh-CN"/>
        </w:rPr>
        <w:t>TAB</w:t>
      </w:r>
      <w:r w:rsidR="00C63F0B">
        <w:t xml:space="preserve"> connector</w:t>
      </w:r>
      <w:r w:rsidR="00C63F0B">
        <w:rPr>
          <w:rFonts w:eastAsia="SimSun"/>
          <w:lang w:val="en-US" w:eastAsia="zh-CN"/>
        </w:rPr>
        <w:t xml:space="preserve"> or RIB</w:t>
      </w:r>
      <w:r w:rsidR="00C63F0B">
        <w:t>.</w:t>
      </w:r>
    </w:p>
    <w:p w14:paraId="5DF6E42A" w14:textId="640B1821" w:rsidR="00C63F0B" w:rsidRDefault="00C63F0B" w:rsidP="00C63F0B">
      <w:pPr>
        <w:pStyle w:val="EW"/>
      </w:pPr>
      <w:r>
        <w:t>Ioc</w:t>
      </w:r>
      <w:r>
        <w:tab/>
        <w:t xml:space="preserve">The power spectral density </w:t>
      </w:r>
      <w:r>
        <w:rPr>
          <w:rFonts w:eastAsia="?? ??"/>
        </w:rPr>
        <w:t xml:space="preserve">(integrated in a noise bandwidth equal to the chip rate and normalized to the chip rate) </w:t>
      </w:r>
      <w:r>
        <w:t xml:space="preserve">of a band limited noise source (simulating interference from cells, which are not defined in a test procedure) as measured at the IAB-MT </w:t>
      </w:r>
      <w:r>
        <w:rPr>
          <w:rFonts w:eastAsia="SimSun"/>
          <w:lang w:val="en-US" w:eastAsia="zh-CN"/>
        </w:rPr>
        <w:t>TAB</w:t>
      </w:r>
      <w:r>
        <w:t xml:space="preserve"> connector</w:t>
      </w:r>
      <w:r>
        <w:rPr>
          <w:rFonts w:eastAsia="SimSun"/>
          <w:lang w:val="en-US" w:eastAsia="zh-CN"/>
        </w:rPr>
        <w:t xml:space="preserve"> or RIB</w:t>
      </w:r>
      <w:r>
        <w:t>.</w:t>
      </w:r>
    </w:p>
    <w:p w14:paraId="639C023C" w14:textId="18A9A77F" w:rsidR="00C63F0B" w:rsidRDefault="00C63F0B" w:rsidP="00C63F0B">
      <w:pPr>
        <w:pStyle w:val="EW"/>
        <w:rPr>
          <w:rFonts w:eastAsia="?? ??"/>
          <w:lang w:val="en-US"/>
        </w:rPr>
      </w:pPr>
      <w:r>
        <w:t>Iot</w:t>
      </w:r>
      <w:r>
        <w:tab/>
      </w:r>
      <w:r>
        <w:rPr>
          <w:rFonts w:eastAsia="?? ??"/>
        </w:rPr>
        <w:t>The received power spectral density</w:t>
      </w:r>
      <w:r>
        <w:t xml:space="preserve"> </w:t>
      </w:r>
      <w:r>
        <w:rPr>
          <w:rFonts w:eastAsia="?? ??"/>
        </w:rPr>
        <w:t xml:space="preserve">of the total noise and interference </w:t>
      </w:r>
      <w:r>
        <w:t xml:space="preserve">for a certain IAB-MT (power integrated over the RE and normalized to the subcarrier spacing) </w:t>
      </w:r>
      <w:r>
        <w:rPr>
          <w:rFonts w:eastAsia="?? ??"/>
        </w:rPr>
        <w:t xml:space="preserve">as measured at the </w:t>
      </w:r>
      <w:r>
        <w:t xml:space="preserve">IAB-MT </w:t>
      </w:r>
      <w:r>
        <w:rPr>
          <w:rFonts w:eastAsia="SimSun"/>
          <w:lang w:val="en-US" w:eastAsia="zh-CN"/>
        </w:rPr>
        <w:t>TAB</w:t>
      </w:r>
      <w:r>
        <w:rPr>
          <w:rFonts w:eastAsia="?? ??"/>
        </w:rPr>
        <w:t xml:space="preserve"> connector</w:t>
      </w:r>
      <w:r>
        <w:rPr>
          <w:rFonts w:eastAsia="SimSun"/>
          <w:lang w:val="en-US" w:eastAsia="zh-CN"/>
        </w:rPr>
        <w:t xml:space="preserve"> or RIB</w:t>
      </w:r>
    </w:p>
    <w:p w14:paraId="730EB5F9" w14:textId="3F8B7021" w:rsidR="00C63F0B" w:rsidRDefault="00C63F0B" w:rsidP="00C63F0B">
      <w:pPr>
        <w:pStyle w:val="EW"/>
        <w:rPr>
          <w:lang w:val="en-US"/>
        </w:rPr>
      </w:pPr>
      <w:r>
        <w:rPr>
          <w:position w:val="-12"/>
        </w:rPr>
        <w:object w:dxaOrig="432" w:dyaOrig="288" w14:anchorId="47EF8A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75pt;height:15.25pt" o:ole="">
            <v:imagedata r:id="rId13" o:title=""/>
          </v:shape>
          <o:OLEObject Type="Embed" ProgID="Equation.3" ShapeID="_x0000_i1025" DrawAspect="Content" ObjectID="_1782126496" r:id="rId14"/>
        </w:object>
      </w:r>
      <w:r>
        <w:tab/>
        <w:t xml:space="preserve">The power spectral density of a white noise source (average power per RE </w:t>
      </w:r>
      <w:r>
        <w:rPr>
          <w:rFonts w:eastAsia="?? ??"/>
        </w:rPr>
        <w:t>normalised to the subcarrier spacing</w:t>
      </w:r>
      <w:r>
        <w:t xml:space="preserve">), simulating interference from cells that are not defined in a test procedure, as measured at the IAB-MT </w:t>
      </w:r>
      <w:r>
        <w:rPr>
          <w:rFonts w:eastAsia="SimSun"/>
          <w:lang w:val="en-US" w:eastAsia="zh-CN"/>
        </w:rPr>
        <w:t>TAB</w:t>
      </w:r>
      <w:r>
        <w:t xml:space="preserve"> connector</w:t>
      </w:r>
      <w:r>
        <w:rPr>
          <w:rFonts w:eastAsia="SimSun"/>
          <w:lang w:val="en-US" w:eastAsia="zh-CN"/>
        </w:rPr>
        <w:t xml:space="preserve"> or RIB</w:t>
      </w:r>
    </w:p>
    <w:p w14:paraId="20FE4413" w14:textId="19155AC7" w:rsidR="00B22A9A" w:rsidRDefault="00B22A9A" w:rsidP="00B22A9A">
      <w:pPr>
        <w:pStyle w:val="EW"/>
        <w:rPr>
          <w:rFonts w:eastAsia="MS Mincho"/>
          <w:lang w:eastAsia="ja-JP"/>
        </w:rPr>
      </w:pPr>
      <w:r>
        <w:rPr>
          <w:rFonts w:eastAsia="MS Mincho"/>
          <w:lang w:eastAsia="ja-JP"/>
        </w:rPr>
        <w:t>N</w:t>
      </w:r>
      <w:r>
        <w:rPr>
          <w:rFonts w:eastAsia="MS Mincho"/>
          <w:vertAlign w:val="subscript"/>
          <w:lang w:eastAsia="ja-JP"/>
        </w:rPr>
        <w:t>cells</w:t>
      </w:r>
      <w:r>
        <w:rPr>
          <w:rFonts w:eastAsia="MS Mincho"/>
          <w:vertAlign w:val="subscript"/>
          <w:lang w:eastAsia="ja-JP"/>
        </w:rPr>
        <w:tab/>
      </w:r>
      <w:r>
        <w:rPr>
          <w:rFonts w:eastAsia="MS Mincho"/>
          <w:lang w:eastAsia="ja-JP"/>
        </w:rPr>
        <w:t xml:space="preserve">The declared number corresponding to the minimum number of cells that can be transmitted by an </w:t>
      </w:r>
      <w:r>
        <w:rPr>
          <w:i/>
          <w:lang w:eastAsia="zh-CN"/>
        </w:rPr>
        <w:t>IAB</w:t>
      </w:r>
      <w:r>
        <w:rPr>
          <w:rFonts w:eastAsia="MS Mincho"/>
          <w:i/>
          <w:lang w:eastAsia="ja-JP"/>
        </w:rPr>
        <w:t xml:space="preserve"> type 1-H</w:t>
      </w:r>
      <w:r>
        <w:rPr>
          <w:rFonts w:eastAsia="MS Mincho"/>
          <w:lang w:eastAsia="ja-JP"/>
        </w:rPr>
        <w:t xml:space="preserve"> in a particular </w:t>
      </w:r>
      <w:r>
        <w:rPr>
          <w:rFonts w:eastAsia="MS Mincho"/>
          <w:i/>
          <w:lang w:eastAsia="ja-JP"/>
        </w:rPr>
        <w:t>operating band</w:t>
      </w:r>
    </w:p>
    <w:p w14:paraId="0EA7F3FC" w14:textId="77777777" w:rsidR="00690659" w:rsidRPr="00F95B02" w:rsidRDefault="00690659" w:rsidP="00690659">
      <w:pPr>
        <w:pStyle w:val="EW"/>
      </w:pPr>
      <w:r w:rsidRPr="00F95B02">
        <w:t>N</w:t>
      </w:r>
      <w:r w:rsidRPr="00F95B02">
        <w:rPr>
          <w:vertAlign w:val="subscript"/>
        </w:rPr>
        <w:t>RXU,active</w:t>
      </w:r>
      <w:r w:rsidRPr="00F95B02">
        <w:tab/>
        <w:t xml:space="preserve">The number of active receiver units. The same as the number of </w:t>
      </w:r>
      <w:r w:rsidRPr="00F95B02">
        <w:rPr>
          <w:i/>
        </w:rPr>
        <w:t>demodulation branches</w:t>
      </w:r>
      <w:r w:rsidRPr="00F95B02">
        <w:t xml:space="preserve"> to which compliance is declared for chapter 8 performance requirements</w:t>
      </w:r>
    </w:p>
    <w:p w14:paraId="5C47B062" w14:textId="77777777" w:rsidR="00690659" w:rsidRPr="00F95B02" w:rsidRDefault="00690659" w:rsidP="00690659">
      <w:pPr>
        <w:pStyle w:val="EW"/>
      </w:pPr>
      <w:r w:rsidRPr="00F95B02">
        <w:t>N</w:t>
      </w:r>
      <w:r w:rsidRPr="00F95B02">
        <w:rPr>
          <w:vertAlign w:val="subscript"/>
        </w:rPr>
        <w:t>RXU,counted</w:t>
      </w:r>
      <w:r w:rsidRPr="00F95B02">
        <w:tab/>
        <w:t>The number of active receiver units that are taken into account for conducted Rx spurious emission scaling, as calculated in clause 7.6.1</w:t>
      </w:r>
    </w:p>
    <w:p w14:paraId="28088E09" w14:textId="77777777" w:rsidR="00C63F0B" w:rsidRDefault="00C63F0B" w:rsidP="00C63F0B">
      <w:pPr>
        <w:pStyle w:val="EW"/>
        <w:rPr>
          <w:lang w:eastAsia="ja-JP"/>
        </w:rPr>
      </w:pPr>
      <w:r>
        <w:t>N</w:t>
      </w:r>
      <w:r>
        <w:rPr>
          <w:vertAlign w:val="subscript"/>
        </w:rPr>
        <w:t>RXU,countedpercell</w:t>
      </w:r>
      <w:r>
        <w:tab/>
      </w:r>
      <w:r>
        <w:rPr>
          <w:lang w:eastAsia="ja-JP"/>
        </w:rPr>
        <w:t xml:space="preserve">The number of active receiver units that are taken into account for conducted </w:t>
      </w:r>
      <w:r>
        <w:t xml:space="preserve">RX spurious </w:t>
      </w:r>
      <w:r>
        <w:rPr>
          <w:lang w:eastAsia="ja-JP"/>
        </w:rPr>
        <w:t>emissions scaling per cell, as calculated in clause 7.6.1</w:t>
      </w:r>
    </w:p>
    <w:p w14:paraId="5ECABEF6" w14:textId="77777777" w:rsidR="00D15BEC" w:rsidRDefault="00D15BEC" w:rsidP="00D15BEC">
      <w:pPr>
        <w:pStyle w:val="EW"/>
        <w:rPr>
          <w:lang w:eastAsia="ja-JP"/>
        </w:rPr>
      </w:pPr>
      <w:r>
        <w:rPr>
          <w:i/>
          <w:lang w:eastAsia="ja-JP"/>
        </w:rPr>
        <w:t>N</w:t>
      </w:r>
      <w:r>
        <w:rPr>
          <w:i/>
          <w:vertAlign w:val="subscript"/>
          <w:lang w:eastAsia="ja-JP"/>
        </w:rPr>
        <w:t>RXU,OTAactive</w:t>
      </w:r>
      <w:r>
        <w:tab/>
      </w:r>
      <w:r>
        <w:rPr>
          <w:lang w:eastAsia="ja-JP"/>
        </w:rPr>
        <w:t>The number of active reciever units for an IAB-MT type 1-O declared by the manufacturer</w:t>
      </w:r>
    </w:p>
    <w:p w14:paraId="230CC1DB" w14:textId="77777777" w:rsidR="00D15BEC" w:rsidRDefault="00D15BEC" w:rsidP="00D15BEC">
      <w:pPr>
        <w:keepLines/>
        <w:spacing w:after="0"/>
        <w:ind w:left="1702" w:hanging="1418"/>
      </w:pPr>
      <w:r>
        <w:t>N</w:t>
      </w:r>
      <w:r>
        <w:rPr>
          <w:vertAlign w:val="subscript"/>
        </w:rPr>
        <w:t>RXU,OTApercell</w:t>
      </w:r>
      <w:r>
        <w:tab/>
      </w:r>
      <w:r>
        <w:rPr>
          <w:rFonts w:eastAsia="MS Mincho"/>
          <w:lang w:eastAsia="ja-JP"/>
        </w:rPr>
        <w:t>The number of active reciever units that are taken into account for radiated RX emissions scaling per cell,</w:t>
      </w:r>
      <w:r>
        <w:rPr>
          <w:lang w:eastAsia="ja-JP"/>
        </w:rPr>
        <w:t xml:space="preserve"> as calculated in clause 10.7.1</w:t>
      </w:r>
    </w:p>
    <w:p w14:paraId="6B3DC9EE" w14:textId="63597648" w:rsidR="00C63F0B" w:rsidRDefault="00C63F0B" w:rsidP="00C63F0B">
      <w:pPr>
        <w:pStyle w:val="EW"/>
      </w:pPr>
      <w:r>
        <w:rPr>
          <w:position w:val="-10"/>
        </w:rPr>
        <w:object w:dxaOrig="432" w:dyaOrig="288" w14:anchorId="490D8DDF">
          <v:shape id="_x0000_i1026" type="#_x0000_t75" style="width:20.75pt;height:15.25pt" o:ole="">
            <v:imagedata r:id="rId15" o:title=""/>
          </v:shape>
          <o:OLEObject Type="Embed" ProgID="Equation.3" ShapeID="_x0000_i1026" DrawAspect="Content" ObjectID="_1782126497" r:id="rId16"/>
        </w:object>
      </w:r>
      <w:r>
        <w:tab/>
        <w:t xml:space="preserve">Timing offset between uplink and downlink radio frames at the </w:t>
      </w:r>
      <w:r>
        <w:rPr>
          <w:rFonts w:eastAsia="SimSun"/>
          <w:lang w:val="en-US" w:eastAsia="zh-CN"/>
        </w:rPr>
        <w:t>UE / IAB-MT</w:t>
      </w:r>
      <w:r>
        <w:t>, as defined in clause 4.2.3 in TS 38.213</w:t>
      </w:r>
    </w:p>
    <w:p w14:paraId="3EB99CD0" w14:textId="77777777" w:rsidR="00690659" w:rsidRPr="00F95B02" w:rsidRDefault="00690659" w:rsidP="00690659">
      <w:pPr>
        <w:pStyle w:val="EW"/>
        <w:rPr>
          <w:rFonts w:eastAsia="MS Mincho"/>
          <w:lang w:eastAsia="ja-JP"/>
        </w:rPr>
      </w:pPr>
      <w:r w:rsidRPr="00F95B02">
        <w:rPr>
          <w:rFonts w:eastAsia="MS Mincho"/>
          <w:lang w:eastAsia="ja-JP"/>
        </w:rPr>
        <w:t>N</w:t>
      </w:r>
      <w:r w:rsidRPr="00F95B02">
        <w:rPr>
          <w:rFonts w:eastAsia="MS Mincho"/>
          <w:vertAlign w:val="subscript"/>
          <w:lang w:eastAsia="ja-JP"/>
        </w:rPr>
        <w:t>TXU,counted</w:t>
      </w:r>
      <w:r w:rsidRPr="00F95B02">
        <w:rPr>
          <w:rFonts w:eastAsia="MS Mincho"/>
          <w:lang w:eastAsia="ja-JP"/>
        </w:rPr>
        <w:tab/>
        <w:t xml:space="preserve">The number of </w:t>
      </w:r>
      <w:r w:rsidRPr="00F95B02">
        <w:rPr>
          <w:rFonts w:eastAsia="MS Mincho"/>
          <w:i/>
          <w:lang w:eastAsia="ja-JP"/>
        </w:rPr>
        <w:t>active transmitter units</w:t>
      </w:r>
      <w:r w:rsidRPr="00F95B02">
        <w:rPr>
          <w:rFonts w:eastAsia="MS Mincho"/>
          <w:lang w:eastAsia="ja-JP"/>
        </w:rPr>
        <w:t xml:space="preserve"> as calculated in clause 6.1, that are taken into account for conducted TX output power limit in clause 6.2.1, and for unwanted TX emissions scaling</w:t>
      </w:r>
    </w:p>
    <w:p w14:paraId="71C1BE70" w14:textId="21E23408" w:rsidR="00690659" w:rsidRDefault="00690659" w:rsidP="00690659">
      <w:pPr>
        <w:pStyle w:val="EW"/>
        <w:rPr>
          <w:lang w:eastAsia="ja-JP"/>
        </w:rPr>
      </w:pPr>
      <w:r w:rsidRPr="00F95B02">
        <w:t>N</w:t>
      </w:r>
      <w:r w:rsidRPr="00F95B02">
        <w:rPr>
          <w:vertAlign w:val="subscript"/>
        </w:rPr>
        <w:t>TXU,countedpercell</w:t>
      </w:r>
      <w:r w:rsidRPr="00F95B02">
        <w:tab/>
      </w:r>
      <w:r w:rsidRPr="00F95B02">
        <w:rPr>
          <w:rFonts w:eastAsia="MS Mincho"/>
          <w:lang w:eastAsia="ja-JP"/>
        </w:rPr>
        <w:t xml:space="preserve">The number of </w:t>
      </w:r>
      <w:r w:rsidRPr="00F95B02">
        <w:rPr>
          <w:rFonts w:eastAsia="MS Mincho"/>
          <w:i/>
          <w:lang w:eastAsia="ja-JP"/>
        </w:rPr>
        <w:t>active transmitter units</w:t>
      </w:r>
      <w:r w:rsidRPr="00F95B02">
        <w:rPr>
          <w:rFonts w:eastAsia="MS Mincho"/>
          <w:lang w:eastAsia="ja-JP"/>
        </w:rPr>
        <w:t xml:space="preserve"> that are taken into account for conducted TX emissions scaling per cell,</w:t>
      </w:r>
      <w:r w:rsidRPr="00F95B02">
        <w:rPr>
          <w:lang w:eastAsia="ja-JP"/>
        </w:rPr>
        <w:t xml:space="preserve"> as calculated in clause 6.1</w:t>
      </w:r>
    </w:p>
    <w:p w14:paraId="362DE031" w14:textId="77777777" w:rsidR="00D15BEC" w:rsidRDefault="00D15BEC" w:rsidP="00D15BEC">
      <w:pPr>
        <w:pStyle w:val="EW"/>
        <w:rPr>
          <w:rFonts w:eastAsia="Yu Mincho"/>
          <w:lang w:eastAsia="ja-JP"/>
        </w:rPr>
      </w:pPr>
      <w:r>
        <w:rPr>
          <w:i/>
          <w:lang w:eastAsia="ja-JP"/>
        </w:rPr>
        <w:t>N</w:t>
      </w:r>
      <w:r>
        <w:rPr>
          <w:i/>
          <w:vertAlign w:val="subscript"/>
          <w:lang w:eastAsia="ja-JP"/>
        </w:rPr>
        <w:t>TXU,OTAactive</w:t>
      </w:r>
      <w:r>
        <w:tab/>
      </w:r>
      <w:r>
        <w:rPr>
          <w:lang w:eastAsia="ja-JP"/>
        </w:rPr>
        <w:t xml:space="preserve">The number of </w:t>
      </w:r>
      <w:r>
        <w:rPr>
          <w:i/>
          <w:lang w:eastAsia="ja-JP"/>
        </w:rPr>
        <w:t>active transmitter units</w:t>
      </w:r>
      <w:r>
        <w:rPr>
          <w:lang w:eastAsia="ja-JP"/>
        </w:rPr>
        <w:t xml:space="preserve"> for an IAB-MT type 1-O declared by the manufacturer</w:t>
      </w:r>
    </w:p>
    <w:p w14:paraId="482932AC" w14:textId="18FE7A1D" w:rsidR="00D15BEC" w:rsidRDefault="00D15BEC" w:rsidP="00D15BEC">
      <w:pPr>
        <w:pStyle w:val="EW"/>
        <w:rPr>
          <w:lang w:eastAsia="ja-JP"/>
        </w:rPr>
      </w:pPr>
      <w:r>
        <w:t>N</w:t>
      </w:r>
      <w:r>
        <w:rPr>
          <w:vertAlign w:val="subscript"/>
        </w:rPr>
        <w:t>TXU,OTApercell</w:t>
      </w:r>
      <w:r>
        <w:tab/>
      </w:r>
      <w:r>
        <w:rPr>
          <w:rFonts w:eastAsia="MS Mincho"/>
          <w:lang w:eastAsia="ja-JP"/>
        </w:rPr>
        <w:t xml:space="preserve">The number of </w:t>
      </w:r>
      <w:r>
        <w:rPr>
          <w:rFonts w:eastAsia="MS Mincho"/>
          <w:i/>
          <w:lang w:eastAsia="ja-JP"/>
        </w:rPr>
        <w:t>active transmitter units</w:t>
      </w:r>
      <w:r>
        <w:rPr>
          <w:rFonts w:eastAsia="MS Mincho"/>
          <w:lang w:eastAsia="ja-JP"/>
        </w:rPr>
        <w:t xml:space="preserve"> that are taken into account for radiated TX emissions scaling per cell,</w:t>
      </w:r>
      <w:r>
        <w:rPr>
          <w:lang w:eastAsia="ja-JP"/>
        </w:rPr>
        <w:t xml:space="preserve"> as calculated in clause 9.1</w:t>
      </w:r>
    </w:p>
    <w:p w14:paraId="7DF2DED5" w14:textId="1F9809DC" w:rsidR="00690659" w:rsidRPr="0063534F" w:rsidRDefault="00690659" w:rsidP="0063534F">
      <w:pPr>
        <w:pStyle w:val="EW"/>
        <w:rPr>
          <w:rFonts w:eastAsia="MS Mincho"/>
          <w:lang w:eastAsia="ja-JP"/>
        </w:rPr>
      </w:pPr>
      <w:r w:rsidRPr="00690659">
        <w:rPr>
          <w:rFonts w:eastAsia="MS Mincho"/>
          <w:lang w:eastAsia="ja-JP"/>
        </w:rPr>
        <w:t>P</w:t>
      </w:r>
      <w:r>
        <w:rPr>
          <w:vertAlign w:val="subscript"/>
        </w:rPr>
        <w:t>CMAX</w:t>
      </w:r>
      <w:r>
        <w:t>,</w:t>
      </w:r>
      <w:r>
        <w:rPr>
          <w:i/>
          <w:iCs/>
          <w:vertAlign w:val="subscript"/>
        </w:rPr>
        <w:t xml:space="preserve"> f</w:t>
      </w:r>
      <w:r>
        <w:t>,</w:t>
      </w:r>
      <w:r>
        <w:rPr>
          <w:i/>
          <w:iCs/>
          <w:vertAlign w:val="subscript"/>
        </w:rPr>
        <w:t xml:space="preserve"> c</w:t>
      </w:r>
      <w:r w:rsidRPr="00690659">
        <w:rPr>
          <w:rFonts w:eastAsia="MS Mincho"/>
          <w:lang w:eastAsia="ja-JP"/>
        </w:rPr>
        <w:tab/>
        <w:t>The configured maximum output power for carrier f of serving cell c in each slot</w:t>
      </w:r>
    </w:p>
    <w:p w14:paraId="7996DAB8" w14:textId="77777777" w:rsidR="00690659" w:rsidRPr="00F95B02" w:rsidRDefault="00690659" w:rsidP="00690659">
      <w:pPr>
        <w:pStyle w:val="EW"/>
        <w:rPr>
          <w:i/>
        </w:rPr>
      </w:pPr>
      <w:r w:rsidRPr="00F95B02">
        <w:t>P</w:t>
      </w:r>
      <w:r w:rsidRPr="00F95B02">
        <w:rPr>
          <w:vertAlign w:val="subscript"/>
        </w:rPr>
        <w:t>max,c,TABC</w:t>
      </w:r>
      <w:r w:rsidRPr="00F95B02">
        <w:rPr>
          <w:vertAlign w:val="subscript"/>
        </w:rPr>
        <w:tab/>
      </w:r>
      <w:r w:rsidRPr="00F95B02">
        <w:t xml:space="preserve">The </w:t>
      </w:r>
      <w:r w:rsidRPr="00F95B02">
        <w:rPr>
          <w:i/>
        </w:rPr>
        <w:t>maximum carrier output power per TAB connector</w:t>
      </w:r>
    </w:p>
    <w:p w14:paraId="2B51ADE5" w14:textId="77777777" w:rsidR="00690659" w:rsidRPr="00F95B02" w:rsidRDefault="00690659" w:rsidP="00690659">
      <w:pPr>
        <w:pStyle w:val="EW"/>
      </w:pPr>
      <w:r w:rsidRPr="00F95B02">
        <w:t>P</w:t>
      </w:r>
      <w:r w:rsidRPr="00F95B02">
        <w:rPr>
          <w:vertAlign w:val="subscript"/>
        </w:rPr>
        <w:t>max,c</w:t>
      </w:r>
      <w:r w:rsidRPr="00F95B02">
        <w:rPr>
          <w:b/>
          <w:vertAlign w:val="subscript"/>
        </w:rPr>
        <w:t>,</w:t>
      </w:r>
      <w:r w:rsidRPr="00F95B02">
        <w:rPr>
          <w:vertAlign w:val="subscript"/>
        </w:rPr>
        <w:t>TRP</w:t>
      </w:r>
      <w:r w:rsidRPr="00F95B02">
        <w:rPr>
          <w:b/>
          <w:vertAlign w:val="subscript"/>
        </w:rPr>
        <w:tab/>
      </w:r>
      <w:r w:rsidRPr="00F95B02">
        <w:rPr>
          <w:i/>
        </w:rPr>
        <w:t xml:space="preserve">Maximum carrier TRP output power </w:t>
      </w:r>
      <w:r w:rsidRPr="00F95B02">
        <w:t>measured</w:t>
      </w:r>
      <w:r w:rsidRPr="00F95B02">
        <w:rPr>
          <w:i/>
        </w:rPr>
        <w:t xml:space="preserve"> </w:t>
      </w:r>
      <w:r w:rsidRPr="00F95B02">
        <w:t xml:space="preserve">at the RIB(s), and corresponding to the declared </w:t>
      </w:r>
      <w:r w:rsidRPr="00F95B02">
        <w:rPr>
          <w:i/>
        </w:rPr>
        <w:t>rated carrier TRP output power</w:t>
      </w:r>
      <w:r w:rsidRPr="00F95B02">
        <w:t xml:space="preserve"> (</w:t>
      </w:r>
      <w:r w:rsidRPr="00F95B02">
        <w:rPr>
          <w:bCs/>
        </w:rPr>
        <w:t>P</w:t>
      </w:r>
      <w:r w:rsidRPr="00F95B02">
        <w:rPr>
          <w:bCs/>
          <w:vertAlign w:val="subscript"/>
        </w:rPr>
        <w:t>rated,c,TRP</w:t>
      </w:r>
      <w:r w:rsidRPr="00F95B02">
        <w:t>)</w:t>
      </w:r>
    </w:p>
    <w:p w14:paraId="5199EC4E" w14:textId="634853DD" w:rsidR="00B22A9A" w:rsidRDefault="00B22A9A" w:rsidP="00B22A9A">
      <w:pPr>
        <w:pStyle w:val="EW"/>
      </w:pPr>
      <w:r>
        <w:t>P</w:t>
      </w:r>
      <w:r>
        <w:rPr>
          <w:vertAlign w:val="subscript"/>
        </w:rPr>
        <w:t>max</w:t>
      </w:r>
      <w:r>
        <w:rPr>
          <w:vertAlign w:val="subscript"/>
          <w:lang w:eastAsia="zh-CN"/>
        </w:rPr>
        <w:t>,c,EIRP</w:t>
      </w:r>
      <w:r>
        <w:rPr>
          <w:lang w:eastAsia="zh-CN"/>
        </w:rPr>
        <w:tab/>
        <w:t xml:space="preserve">The </w:t>
      </w:r>
      <w:r>
        <w:t>maximum carrier EIRP</w:t>
      </w:r>
      <w:r>
        <w:rPr>
          <w:i/>
        </w:rPr>
        <w:t xml:space="preserve"> </w:t>
      </w:r>
      <w:r>
        <w:rPr>
          <w:rFonts w:cs="v5.0.0"/>
        </w:rPr>
        <w:t xml:space="preserve">when the NR </w:t>
      </w:r>
      <w:r>
        <w:rPr>
          <w:rFonts w:cs="v5.0.0"/>
          <w:lang w:eastAsia="zh-CN"/>
        </w:rPr>
        <w:t>IAB</w:t>
      </w:r>
      <w:r>
        <w:rPr>
          <w:rFonts w:cs="v5.0.0"/>
        </w:rPr>
        <w:t xml:space="preserve"> is configured at the maximum rated carrier output TRP (P</w:t>
      </w:r>
      <w:r>
        <w:rPr>
          <w:rFonts w:cs="v5.0.0"/>
          <w:vertAlign w:val="subscript"/>
        </w:rPr>
        <w:t>rated,c,TRP</w:t>
      </w:r>
      <w:r>
        <w:rPr>
          <w:rFonts w:cs="v5.0.0"/>
        </w:rPr>
        <w:t>)</w:t>
      </w:r>
    </w:p>
    <w:p w14:paraId="5C7E0ED2" w14:textId="77777777" w:rsidR="00690659" w:rsidRDefault="00690659" w:rsidP="00690659">
      <w:pPr>
        <w:pStyle w:val="EW"/>
        <w:rPr>
          <w:rFonts w:eastAsia="MS Mincho"/>
          <w:i/>
          <w:iCs/>
          <w:lang w:eastAsia="ja-JP"/>
        </w:rPr>
      </w:pPr>
      <w:r w:rsidRPr="00F95B02">
        <w:t>P</w:t>
      </w:r>
      <w:r w:rsidRPr="00F95B02">
        <w:rPr>
          <w:vertAlign w:val="subscript"/>
        </w:rPr>
        <w:t>rated,c,cell</w:t>
      </w:r>
      <w:r w:rsidRPr="00F95B02">
        <w:rPr>
          <w:vertAlign w:val="subscript"/>
        </w:rPr>
        <w:tab/>
      </w:r>
      <w:r w:rsidRPr="00F95B02">
        <w:t xml:space="preserve">The </w:t>
      </w:r>
      <w:r w:rsidRPr="00F95B02">
        <w:rPr>
          <w:i/>
        </w:rPr>
        <w:t xml:space="preserve">rated carrier output power </w:t>
      </w:r>
      <w:r w:rsidRPr="00F95B02">
        <w:t xml:space="preserve">per </w:t>
      </w:r>
      <w:r w:rsidRPr="00F95B02">
        <w:rPr>
          <w:rFonts w:eastAsia="MS Mincho"/>
          <w:i/>
          <w:iCs/>
          <w:lang w:eastAsia="ja-JP"/>
        </w:rPr>
        <w:t>TAB connector TX min cell group</w:t>
      </w:r>
    </w:p>
    <w:p w14:paraId="6B0B7A1C" w14:textId="77777777" w:rsidR="00690659" w:rsidRPr="00F95B02" w:rsidRDefault="00690659" w:rsidP="00690659">
      <w:pPr>
        <w:pStyle w:val="EW"/>
      </w:pPr>
      <w:r w:rsidRPr="00F95B02">
        <w:t>P</w:t>
      </w:r>
      <w:r>
        <w:rPr>
          <w:vertAlign w:val="subscript"/>
        </w:rPr>
        <w:t>rated,c,EIRP</w:t>
      </w:r>
      <w:r w:rsidRPr="00F95B02">
        <w:rPr>
          <w:vertAlign w:val="subscript"/>
        </w:rPr>
        <w:tab/>
      </w:r>
      <w:r>
        <w:rPr>
          <w:i/>
        </w:rPr>
        <w:t xml:space="preserve">The rated carrier </w:t>
      </w:r>
      <w:r>
        <w:rPr>
          <w:rFonts w:hint="eastAsia"/>
          <w:i/>
          <w:lang w:val="en-US" w:eastAsia="zh-CN"/>
        </w:rPr>
        <w:t>EIRP</w:t>
      </w:r>
      <w:r>
        <w:rPr>
          <w:i/>
        </w:rPr>
        <w:t xml:space="preserve"> output power </w:t>
      </w:r>
      <w:r>
        <w:t>declared</w:t>
      </w:r>
      <w:r>
        <w:rPr>
          <w:i/>
        </w:rPr>
        <w:t xml:space="preserve"> </w:t>
      </w:r>
      <w:r>
        <w:t>per RIB</w:t>
      </w:r>
    </w:p>
    <w:p w14:paraId="32586CA0" w14:textId="77777777" w:rsidR="00690659" w:rsidRPr="00F95B02" w:rsidRDefault="00690659" w:rsidP="00690659">
      <w:pPr>
        <w:pStyle w:val="EW"/>
        <w:spacing w:line="276" w:lineRule="auto"/>
        <w:rPr>
          <w:i/>
          <w:lang w:eastAsia="zh-CN"/>
        </w:rPr>
      </w:pPr>
      <w:r w:rsidRPr="00F95B02">
        <w:rPr>
          <w:lang w:eastAsia="zh-CN"/>
        </w:rPr>
        <w:t>P</w:t>
      </w:r>
      <w:r w:rsidRPr="00F95B02">
        <w:rPr>
          <w:vertAlign w:val="subscript"/>
          <w:lang w:eastAsia="zh-CN"/>
        </w:rPr>
        <w:t>rated,c,FBWhigh</w:t>
      </w:r>
      <w:r w:rsidRPr="00F95B02">
        <w:rPr>
          <w:vertAlign w:val="subscript"/>
          <w:lang w:eastAsia="zh-CN"/>
        </w:rPr>
        <w:tab/>
      </w:r>
      <w:r w:rsidRPr="00F95B02">
        <w:rPr>
          <w:lang w:eastAsia="zh-CN"/>
        </w:rPr>
        <w:t xml:space="preserve">The </w:t>
      </w:r>
      <w:r w:rsidRPr="00F95B02">
        <w:t>rated carrier EIRP</w:t>
      </w:r>
      <w:r w:rsidRPr="00F95B02">
        <w:rPr>
          <w:i/>
        </w:rPr>
        <w:t xml:space="preserve"> </w:t>
      </w:r>
      <w:r w:rsidRPr="00F95B02">
        <w:rPr>
          <w:lang w:eastAsia="zh-CN"/>
        </w:rPr>
        <w:t xml:space="preserve">for the higher supported frequency range </w:t>
      </w:r>
      <w:r w:rsidRPr="00F95B02">
        <w:t>within supported</w:t>
      </w:r>
      <w:r w:rsidRPr="00F95B02">
        <w:rPr>
          <w:i/>
        </w:rPr>
        <w:t xml:space="preserve"> operating band</w:t>
      </w:r>
      <w:r w:rsidRPr="00F95B02">
        <w:rPr>
          <w:i/>
          <w:lang w:eastAsia="zh-CN"/>
        </w:rPr>
        <w:t>,</w:t>
      </w:r>
      <w:r w:rsidRPr="00F95B02">
        <w:rPr>
          <w:lang w:eastAsia="zh-CN"/>
        </w:rPr>
        <w:t xml:space="preserve"> for which</w:t>
      </w:r>
      <w:r w:rsidRPr="00F95B02">
        <w:rPr>
          <w:i/>
          <w:lang w:eastAsia="zh-CN"/>
        </w:rPr>
        <w:t xml:space="preserve"> fractional bandwidth </w:t>
      </w:r>
      <w:r w:rsidRPr="00F95B02">
        <w:rPr>
          <w:lang w:eastAsia="zh-CN"/>
        </w:rPr>
        <w:t>support was declared</w:t>
      </w:r>
    </w:p>
    <w:p w14:paraId="054BF1B2" w14:textId="77777777" w:rsidR="00690659" w:rsidRPr="00F95B02" w:rsidRDefault="00690659" w:rsidP="00690659">
      <w:pPr>
        <w:pStyle w:val="EW"/>
        <w:spacing w:line="276" w:lineRule="auto"/>
        <w:rPr>
          <w:lang w:eastAsia="ja-JP"/>
        </w:rPr>
      </w:pPr>
      <w:r w:rsidRPr="00F95B02">
        <w:rPr>
          <w:lang w:eastAsia="zh-CN"/>
        </w:rPr>
        <w:t>P</w:t>
      </w:r>
      <w:r w:rsidRPr="00F95B02">
        <w:rPr>
          <w:vertAlign w:val="subscript"/>
          <w:lang w:eastAsia="zh-CN"/>
        </w:rPr>
        <w:t>rated,c,FBWlow</w:t>
      </w:r>
      <w:r w:rsidRPr="00F95B02">
        <w:rPr>
          <w:vertAlign w:val="subscript"/>
          <w:lang w:eastAsia="zh-CN"/>
        </w:rPr>
        <w:tab/>
      </w:r>
      <w:r w:rsidRPr="00F95B02">
        <w:rPr>
          <w:lang w:eastAsia="zh-CN"/>
        </w:rPr>
        <w:t xml:space="preserve">The </w:t>
      </w:r>
      <w:r w:rsidRPr="00F95B02">
        <w:t>rated carrier EIRP</w:t>
      </w:r>
      <w:r w:rsidRPr="00F95B02">
        <w:rPr>
          <w:lang w:eastAsia="zh-CN"/>
        </w:rPr>
        <w:t xml:space="preserve"> for the lower supported frequency range </w:t>
      </w:r>
      <w:r w:rsidRPr="00F95B02">
        <w:t xml:space="preserve">within supported </w:t>
      </w:r>
      <w:r w:rsidRPr="00F95B02">
        <w:rPr>
          <w:i/>
        </w:rPr>
        <w:t>operating band</w:t>
      </w:r>
      <w:r w:rsidRPr="00F95B02">
        <w:rPr>
          <w:i/>
          <w:lang w:eastAsia="zh-CN"/>
        </w:rPr>
        <w:t xml:space="preserve">, </w:t>
      </w:r>
      <w:r w:rsidRPr="00F95B02">
        <w:rPr>
          <w:lang w:eastAsia="zh-CN"/>
        </w:rPr>
        <w:t>for which</w:t>
      </w:r>
      <w:r w:rsidRPr="00F95B02">
        <w:rPr>
          <w:i/>
          <w:lang w:eastAsia="zh-CN"/>
        </w:rPr>
        <w:t xml:space="preserve"> fractional bandwidth </w:t>
      </w:r>
      <w:r w:rsidRPr="00F95B02">
        <w:rPr>
          <w:lang w:eastAsia="zh-CN"/>
        </w:rPr>
        <w:t>support was declared</w:t>
      </w:r>
    </w:p>
    <w:p w14:paraId="4D83FCA6" w14:textId="77777777" w:rsidR="00690659" w:rsidRPr="00F95B02" w:rsidRDefault="00690659" w:rsidP="00690659">
      <w:pPr>
        <w:pStyle w:val="EW"/>
        <w:rPr>
          <w:lang w:eastAsia="zh-CN"/>
        </w:rPr>
      </w:pPr>
      <w:r w:rsidRPr="00F95B02">
        <w:rPr>
          <w:lang w:eastAsia="zh-CN"/>
        </w:rPr>
        <w:t>P</w:t>
      </w:r>
      <w:r w:rsidRPr="00F95B02">
        <w:rPr>
          <w:vertAlign w:val="subscript"/>
          <w:lang w:eastAsia="zh-CN"/>
        </w:rPr>
        <w:t>rated,c,sys</w:t>
      </w:r>
      <w:r w:rsidRPr="00F95B02">
        <w:rPr>
          <w:lang w:eastAsia="zh-CN"/>
        </w:rPr>
        <w:tab/>
        <w:t>The sum of P</w:t>
      </w:r>
      <w:r w:rsidRPr="00F95B02">
        <w:rPr>
          <w:vertAlign w:val="subscript"/>
          <w:lang w:eastAsia="zh-CN"/>
        </w:rPr>
        <w:t>rated,c,TABC</w:t>
      </w:r>
      <w:r w:rsidRPr="00F95B02">
        <w:rPr>
          <w:lang w:eastAsia="zh-CN"/>
        </w:rPr>
        <w:t xml:space="preserve"> for all </w:t>
      </w:r>
      <w:r w:rsidRPr="00F95B02">
        <w:rPr>
          <w:i/>
          <w:lang w:eastAsia="zh-CN"/>
        </w:rPr>
        <w:t>TAB</w:t>
      </w:r>
      <w:r w:rsidRPr="00F95B02">
        <w:rPr>
          <w:i/>
        </w:rPr>
        <w:t xml:space="preserve"> connectors</w:t>
      </w:r>
      <w:r w:rsidRPr="00F95B02">
        <w:rPr>
          <w:lang w:eastAsia="zh-CN"/>
        </w:rPr>
        <w:t xml:space="preserve"> for a single carrier</w:t>
      </w:r>
    </w:p>
    <w:p w14:paraId="5B8054FA" w14:textId="77777777" w:rsidR="00690659" w:rsidRPr="00F95B02" w:rsidRDefault="00690659" w:rsidP="00690659">
      <w:pPr>
        <w:pStyle w:val="EW"/>
      </w:pPr>
      <w:r w:rsidRPr="00F95B02">
        <w:t>P</w:t>
      </w:r>
      <w:r w:rsidRPr="00F95B02">
        <w:rPr>
          <w:vertAlign w:val="subscript"/>
        </w:rPr>
        <w:t>rated,c,TABC</w:t>
      </w:r>
      <w:r w:rsidRPr="00F95B02">
        <w:rPr>
          <w:vertAlign w:val="subscript"/>
        </w:rPr>
        <w:tab/>
      </w:r>
      <w:r w:rsidRPr="00F95B02">
        <w:t xml:space="preserve">The </w:t>
      </w:r>
      <w:r w:rsidRPr="00F95B02">
        <w:rPr>
          <w:i/>
        </w:rPr>
        <w:t>rated carrier output power per TAB connector</w:t>
      </w:r>
    </w:p>
    <w:p w14:paraId="6548F181" w14:textId="77777777" w:rsidR="00690659" w:rsidRDefault="00690659" w:rsidP="00690659">
      <w:pPr>
        <w:pStyle w:val="EW"/>
        <w:rPr>
          <w:lang w:eastAsia="zh-CN"/>
        </w:rPr>
      </w:pPr>
      <w:r w:rsidRPr="00F95B02">
        <w:rPr>
          <w:bCs/>
        </w:rPr>
        <w:t>P</w:t>
      </w:r>
      <w:r w:rsidRPr="00F95B02">
        <w:rPr>
          <w:bCs/>
          <w:vertAlign w:val="subscript"/>
        </w:rPr>
        <w:t>rated,c,TRP</w:t>
      </w:r>
      <w:r w:rsidRPr="00F95B02">
        <w:rPr>
          <w:bCs/>
        </w:rPr>
        <w:tab/>
      </w:r>
      <w:r w:rsidRPr="00F95B02">
        <w:rPr>
          <w:i/>
        </w:rPr>
        <w:t xml:space="preserve">Rated carrier TRP output power </w:t>
      </w:r>
      <w:r w:rsidRPr="00F95B02">
        <w:t>declared</w:t>
      </w:r>
      <w:r w:rsidRPr="00F95B02">
        <w:rPr>
          <w:i/>
        </w:rPr>
        <w:t xml:space="preserve"> </w:t>
      </w:r>
      <w:r w:rsidRPr="00F95B02">
        <w:t>per RIB</w:t>
      </w:r>
    </w:p>
    <w:p w14:paraId="3A65D747" w14:textId="77777777" w:rsidR="00690659" w:rsidRPr="00F95B02" w:rsidRDefault="00690659" w:rsidP="00690659">
      <w:pPr>
        <w:pStyle w:val="EW"/>
      </w:pPr>
      <w:r w:rsidRPr="00F95B02">
        <w:rPr>
          <w:lang w:eastAsia="zh-CN"/>
        </w:rPr>
        <w:t>P</w:t>
      </w:r>
      <w:r w:rsidRPr="00F95B02">
        <w:rPr>
          <w:vertAlign w:val="subscript"/>
          <w:lang w:eastAsia="zh-CN"/>
        </w:rPr>
        <w:t>rated,t,TABC</w:t>
      </w:r>
      <w:r w:rsidRPr="00F95B02">
        <w:rPr>
          <w:vertAlign w:val="subscript"/>
          <w:lang w:eastAsia="zh-CN"/>
        </w:rPr>
        <w:tab/>
      </w:r>
      <w:r w:rsidRPr="00F95B02">
        <w:t xml:space="preserve">The </w:t>
      </w:r>
      <w:r w:rsidRPr="00F95B02">
        <w:rPr>
          <w:i/>
        </w:rPr>
        <w:t xml:space="preserve">rated total output power </w:t>
      </w:r>
      <w:r w:rsidRPr="00F95B02">
        <w:t>declared at</w:t>
      </w:r>
      <w:r w:rsidRPr="00F95B02">
        <w:rPr>
          <w:i/>
        </w:rPr>
        <w:t xml:space="preserve"> TAB connector</w:t>
      </w:r>
    </w:p>
    <w:p w14:paraId="70008A78" w14:textId="77777777" w:rsidR="00690659" w:rsidRPr="00F95B02" w:rsidRDefault="00690659" w:rsidP="00690659">
      <w:pPr>
        <w:pStyle w:val="EW"/>
        <w:rPr>
          <w:lang w:eastAsia="zh-CN"/>
        </w:rPr>
      </w:pPr>
      <w:r w:rsidRPr="00F95B02">
        <w:t>P</w:t>
      </w:r>
      <w:r w:rsidRPr="00F95B02">
        <w:rPr>
          <w:vertAlign w:val="subscript"/>
        </w:rPr>
        <w:t>rated,t,TRP</w:t>
      </w:r>
      <w:r w:rsidRPr="00F95B02">
        <w:tab/>
      </w:r>
      <w:r w:rsidRPr="00F95B02">
        <w:rPr>
          <w:i/>
        </w:rPr>
        <w:t xml:space="preserve">Rated total TRP output power </w:t>
      </w:r>
      <w:r w:rsidRPr="00F95B02">
        <w:t>declared</w:t>
      </w:r>
      <w:r w:rsidRPr="00F95B02">
        <w:rPr>
          <w:i/>
        </w:rPr>
        <w:t xml:space="preserve"> </w:t>
      </w:r>
      <w:r w:rsidRPr="00F95B02">
        <w:t>per RIB</w:t>
      </w:r>
    </w:p>
    <w:p w14:paraId="5FCD08F7" w14:textId="77777777" w:rsidR="00690659" w:rsidRPr="00F95B02" w:rsidRDefault="00690659" w:rsidP="00690659">
      <w:pPr>
        <w:pStyle w:val="EW"/>
      </w:pPr>
      <w:r w:rsidRPr="00F95B02">
        <w:t>P</w:t>
      </w:r>
      <w:r w:rsidRPr="00F95B02">
        <w:rPr>
          <w:vertAlign w:val="subscript"/>
        </w:rPr>
        <w:t>REFSENS</w:t>
      </w:r>
      <w:r w:rsidRPr="00F95B02">
        <w:tab/>
        <w:t>Conducted Reference Sensitivity power level</w:t>
      </w:r>
    </w:p>
    <w:p w14:paraId="08A94F13" w14:textId="7A1B8F41" w:rsidR="00C63F0B" w:rsidRDefault="00C63F0B" w:rsidP="00C63F0B">
      <w:pPr>
        <w:keepLines/>
        <w:spacing w:after="0"/>
        <w:ind w:left="1702" w:hanging="1418"/>
        <w:rPr>
          <w:lang w:val="en-US"/>
        </w:rPr>
      </w:pPr>
      <w:r>
        <w:t>SSB_RP</w:t>
      </w:r>
      <w:r>
        <w:tab/>
        <w:t xml:space="preserve">Received (linear) average power of the resource elements that carry SSB signals and channels, measured at the IAB-MT </w:t>
      </w:r>
      <w:r>
        <w:rPr>
          <w:rFonts w:eastAsia="SimSun"/>
          <w:lang w:val="en-US" w:eastAsia="zh-CN"/>
        </w:rPr>
        <w:t>TAB</w:t>
      </w:r>
      <w:r>
        <w:t xml:space="preserve"> connector</w:t>
      </w:r>
      <w:r>
        <w:rPr>
          <w:rFonts w:eastAsia="SimSun"/>
          <w:lang w:val="en-US" w:eastAsia="zh-CN"/>
        </w:rPr>
        <w:t xml:space="preserve"> or RIB</w:t>
      </w:r>
    </w:p>
    <w:p w14:paraId="624B533C" w14:textId="77777777" w:rsidR="00C63F0B" w:rsidRDefault="00C63F0B" w:rsidP="00C63F0B">
      <w:pPr>
        <w:keepLines/>
        <w:spacing w:after="0"/>
        <w:ind w:left="1702" w:hanging="1418"/>
      </w:pPr>
      <w:r>
        <w:t>T</w:t>
      </w:r>
      <w:r>
        <w:rPr>
          <w:vertAlign w:val="subscript"/>
        </w:rPr>
        <w:t>c</w:t>
      </w:r>
      <w:r>
        <w:rPr>
          <w:vertAlign w:val="subscript"/>
        </w:rPr>
        <w:tab/>
      </w:r>
      <w:r>
        <w:t>Basic time unit, defined in clause 4.1 of TS 38.211 [8]</w:t>
      </w:r>
    </w:p>
    <w:p w14:paraId="7EC50723" w14:textId="77777777" w:rsidR="00C63F0B" w:rsidRDefault="00C63F0B" w:rsidP="00C63F0B">
      <w:pPr>
        <w:keepLines/>
        <w:spacing w:after="0"/>
        <w:ind w:left="1702" w:hanging="1418"/>
      </w:pPr>
      <w:r>
        <w:rPr>
          <w:rFonts w:cs="v5.0.0"/>
        </w:rPr>
        <w:t>W</w:t>
      </w:r>
      <w:r>
        <w:rPr>
          <w:rFonts w:cs="v5.0.0"/>
          <w:vertAlign w:val="subscript"/>
        </w:rPr>
        <w:t>gap</w:t>
      </w:r>
      <w:r>
        <w:tab/>
      </w:r>
      <w:r>
        <w:rPr>
          <w:i/>
        </w:rPr>
        <w:t>Sub-block gap</w:t>
      </w:r>
      <w:r>
        <w:t xml:space="preserve"> or </w:t>
      </w:r>
      <w:r>
        <w:rPr>
          <w:i/>
        </w:rPr>
        <w:t>Inter RF Bandwidth gap</w:t>
      </w:r>
      <w:r>
        <w:t xml:space="preserve"> size</w:t>
      </w:r>
    </w:p>
    <w:p w14:paraId="3B70E497" w14:textId="77777777" w:rsidR="00EB412E" w:rsidRPr="005564DB" w:rsidRDefault="00EB412E" w:rsidP="00137E92"/>
    <w:p w14:paraId="6CBD5F33" w14:textId="77777777" w:rsidR="00077B6E" w:rsidRPr="005564DB" w:rsidRDefault="00077B6E" w:rsidP="00077B6E">
      <w:pPr>
        <w:pStyle w:val="Heading2"/>
        <w:rPr>
          <w:rFonts w:eastAsiaTheme="minorEastAsia"/>
          <w:lang w:eastAsia="zh-CN"/>
        </w:rPr>
      </w:pPr>
      <w:bookmarkStart w:id="184" w:name="_Toc13080119"/>
      <w:bookmarkStart w:id="185" w:name="_Toc18916149"/>
      <w:bookmarkStart w:id="186" w:name="_Toc53185276"/>
      <w:bookmarkStart w:id="187" w:name="_Toc53185652"/>
      <w:bookmarkStart w:id="188" w:name="_Toc57820125"/>
      <w:bookmarkStart w:id="189" w:name="_Toc57821052"/>
      <w:bookmarkStart w:id="190" w:name="_Toc61183328"/>
      <w:bookmarkStart w:id="191" w:name="_Toc61183722"/>
      <w:bookmarkStart w:id="192" w:name="_Toc61184114"/>
      <w:bookmarkStart w:id="193" w:name="_Toc61184506"/>
      <w:bookmarkStart w:id="194" w:name="_Toc61184896"/>
      <w:bookmarkStart w:id="195" w:name="_Toc66386239"/>
      <w:bookmarkStart w:id="196" w:name="_Toc74583080"/>
      <w:bookmarkStart w:id="197" w:name="_Toc76541893"/>
      <w:bookmarkStart w:id="198" w:name="_Toc82449875"/>
      <w:bookmarkStart w:id="199" w:name="_Toc82450523"/>
      <w:bookmarkStart w:id="200" w:name="_Toc89948912"/>
      <w:bookmarkStart w:id="201" w:name="_Toc98755301"/>
      <w:bookmarkStart w:id="202" w:name="_Toc98762890"/>
      <w:bookmarkStart w:id="203" w:name="_Toc106183819"/>
      <w:bookmarkStart w:id="204" w:name="_Toc130401841"/>
      <w:bookmarkStart w:id="205" w:name="_Toc137531763"/>
      <w:bookmarkStart w:id="206" w:name="_Toc138852264"/>
      <w:bookmarkStart w:id="207" w:name="_Toc145529330"/>
      <w:bookmarkStart w:id="208" w:name="_Toc155325290"/>
      <w:bookmarkStart w:id="209" w:name="_Toc161655156"/>
      <w:bookmarkStart w:id="210" w:name="_Toc169620490"/>
      <w:r w:rsidRPr="005564DB">
        <w:t>3.3</w:t>
      </w:r>
      <w:r w:rsidRPr="005564DB">
        <w:tab/>
        <w:t>Abbreviations</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p w14:paraId="37FA22A3" w14:textId="77777777" w:rsidR="002902C7" w:rsidRPr="005564DB" w:rsidRDefault="002902C7" w:rsidP="002902C7">
      <w:pPr>
        <w:keepNext/>
      </w:pPr>
      <w:r w:rsidRPr="005564DB">
        <w:t>For the purposes of the present document, the abbreviations given in 3GPP TR 21.905 [1] and the following apply. An abbreviation defined in the present document takes precedence over the definition of the same abbreviation, if any, in 3GPP TR 21.905 [1].</w:t>
      </w:r>
    </w:p>
    <w:p w14:paraId="28151899" w14:textId="77777777" w:rsidR="00137E92" w:rsidRPr="00F95B02" w:rsidRDefault="00137E92" w:rsidP="00137E92">
      <w:pPr>
        <w:pStyle w:val="EW"/>
      </w:pPr>
      <w:r w:rsidRPr="00F95B02">
        <w:rPr>
          <w:lang w:eastAsia="zh-CN"/>
        </w:rPr>
        <w:t>AA</w:t>
      </w:r>
      <w:r w:rsidRPr="00F95B02">
        <w:rPr>
          <w:lang w:eastAsia="zh-CN"/>
        </w:rPr>
        <w:tab/>
        <w:t>Antenna Array</w:t>
      </w:r>
    </w:p>
    <w:p w14:paraId="4C5D60DA" w14:textId="77777777" w:rsidR="00137E92" w:rsidRPr="00F95B02" w:rsidRDefault="00137E92" w:rsidP="00137E92">
      <w:pPr>
        <w:pStyle w:val="EW"/>
      </w:pPr>
      <w:r w:rsidRPr="00F95B02">
        <w:t>ACLR</w:t>
      </w:r>
      <w:r w:rsidRPr="00F95B02">
        <w:tab/>
        <w:t>Adjacent Channel Leakage Ratio</w:t>
      </w:r>
    </w:p>
    <w:p w14:paraId="355958AC" w14:textId="77777777" w:rsidR="00137E92" w:rsidRPr="00F95B02" w:rsidRDefault="00137E92" w:rsidP="00137E92">
      <w:pPr>
        <w:pStyle w:val="EW"/>
      </w:pPr>
      <w:r w:rsidRPr="00F95B02">
        <w:t>ACS</w:t>
      </w:r>
      <w:r w:rsidRPr="00F95B02">
        <w:tab/>
        <w:t>Adjacent Channel Selectivity</w:t>
      </w:r>
    </w:p>
    <w:p w14:paraId="3FAB9148" w14:textId="77777777" w:rsidR="00137E92" w:rsidRPr="00F95B02" w:rsidRDefault="00137E92" w:rsidP="00137E92">
      <w:pPr>
        <w:pStyle w:val="EW"/>
      </w:pPr>
      <w:r w:rsidRPr="00F95B02">
        <w:t>AoA</w:t>
      </w:r>
      <w:r w:rsidRPr="00F95B02">
        <w:tab/>
        <w:t>Angle of Arrival</w:t>
      </w:r>
    </w:p>
    <w:p w14:paraId="33F145FB" w14:textId="77777777" w:rsidR="00137E92" w:rsidRDefault="00137E92" w:rsidP="00137E92">
      <w:pPr>
        <w:pStyle w:val="EW"/>
      </w:pPr>
      <w:r w:rsidRPr="00F95B02">
        <w:rPr>
          <w:lang w:eastAsia="zh-CN"/>
        </w:rPr>
        <w:t>AWGN</w:t>
      </w:r>
      <w:r w:rsidRPr="00F95B02">
        <w:rPr>
          <w:lang w:eastAsia="zh-CN"/>
        </w:rPr>
        <w:tab/>
      </w:r>
      <w:r w:rsidRPr="00F95B02">
        <w:t>Additive White Gaussian Noise</w:t>
      </w:r>
    </w:p>
    <w:p w14:paraId="4A168B52" w14:textId="77777777" w:rsidR="00137E92" w:rsidRPr="009C5807" w:rsidRDefault="00137E92" w:rsidP="00137E92">
      <w:pPr>
        <w:pStyle w:val="EW"/>
      </w:pPr>
      <w:r w:rsidRPr="009C5807">
        <w:t>BFD</w:t>
      </w:r>
      <w:r w:rsidRPr="009C5807">
        <w:tab/>
        <w:t>Beam Failure Detection</w:t>
      </w:r>
    </w:p>
    <w:p w14:paraId="5DEB9A29" w14:textId="77777777" w:rsidR="00137E92" w:rsidRPr="009C5807" w:rsidRDefault="00137E92" w:rsidP="00137E92">
      <w:pPr>
        <w:pStyle w:val="EW"/>
      </w:pPr>
      <w:r w:rsidRPr="009C5807">
        <w:t>BFD-RS</w:t>
      </w:r>
      <w:r w:rsidRPr="009C5807">
        <w:tab/>
        <w:t>BFD Reference Signal</w:t>
      </w:r>
    </w:p>
    <w:p w14:paraId="3285FAC6" w14:textId="77777777" w:rsidR="00137E92" w:rsidRPr="009C5807" w:rsidRDefault="00137E92" w:rsidP="00137E92">
      <w:pPr>
        <w:pStyle w:val="EW"/>
      </w:pPr>
      <w:r w:rsidRPr="009C5807">
        <w:t>BLER</w:t>
      </w:r>
      <w:r w:rsidRPr="009C5807">
        <w:tab/>
        <w:t>Block Error Rate</w:t>
      </w:r>
    </w:p>
    <w:p w14:paraId="58F25CA3" w14:textId="77777777" w:rsidR="00137E92" w:rsidRDefault="00137E92" w:rsidP="00137E92">
      <w:pPr>
        <w:pStyle w:val="EW"/>
      </w:pPr>
      <w:r w:rsidRPr="009C5807">
        <w:t>BM-RS</w:t>
      </w:r>
      <w:r w:rsidRPr="009C5807">
        <w:tab/>
        <w:t>Beam Management Reference Signal</w:t>
      </w:r>
    </w:p>
    <w:p w14:paraId="64D8C9D5" w14:textId="77777777" w:rsidR="00137E92" w:rsidRPr="00F95B02" w:rsidRDefault="00137E92" w:rsidP="00137E92">
      <w:pPr>
        <w:pStyle w:val="EW"/>
      </w:pPr>
      <w:r w:rsidRPr="00F95B02">
        <w:t>BS</w:t>
      </w:r>
      <w:r w:rsidRPr="00F95B02">
        <w:tab/>
        <w:t>Base Station</w:t>
      </w:r>
    </w:p>
    <w:p w14:paraId="6BC3CA71" w14:textId="77777777" w:rsidR="00137E92" w:rsidRPr="00F95B02" w:rsidRDefault="00137E92" w:rsidP="00137E92">
      <w:pPr>
        <w:pStyle w:val="EW"/>
      </w:pPr>
      <w:r w:rsidRPr="00F95B02">
        <w:t>BW</w:t>
      </w:r>
      <w:r w:rsidRPr="00F95B02">
        <w:tab/>
        <w:t>Bandwidth</w:t>
      </w:r>
    </w:p>
    <w:p w14:paraId="513A37A0" w14:textId="77777777" w:rsidR="00137E92" w:rsidRPr="009C5807" w:rsidRDefault="00137E92" w:rsidP="00137E92">
      <w:pPr>
        <w:pStyle w:val="EW"/>
      </w:pPr>
      <w:r w:rsidRPr="009C5807">
        <w:t>BWP</w:t>
      </w:r>
      <w:r w:rsidRPr="009C5807">
        <w:tab/>
        <w:t>Bandwidth Part</w:t>
      </w:r>
    </w:p>
    <w:p w14:paraId="4174E897" w14:textId="77777777" w:rsidR="00137E92" w:rsidRPr="00F95B02" w:rsidRDefault="00137E92" w:rsidP="00137E92">
      <w:pPr>
        <w:pStyle w:val="EW"/>
      </w:pPr>
      <w:r w:rsidRPr="00F95B02">
        <w:t>CA</w:t>
      </w:r>
      <w:r w:rsidRPr="00F95B02">
        <w:tab/>
        <w:t>Carrier Aggregation</w:t>
      </w:r>
    </w:p>
    <w:p w14:paraId="3D0BBF2C" w14:textId="77777777" w:rsidR="00137E92" w:rsidRPr="00F95B02" w:rsidRDefault="00137E92" w:rsidP="00137E92">
      <w:pPr>
        <w:pStyle w:val="EW"/>
      </w:pPr>
      <w:r w:rsidRPr="00F95B02">
        <w:t>CACLR</w:t>
      </w:r>
      <w:r w:rsidRPr="00F95B02">
        <w:tab/>
        <w:t>Cumulative ACLR</w:t>
      </w:r>
    </w:p>
    <w:p w14:paraId="06B1DE6B" w14:textId="77777777" w:rsidR="00137E92" w:rsidRPr="009C5807" w:rsidRDefault="00137E92" w:rsidP="00137E92">
      <w:pPr>
        <w:pStyle w:val="EW"/>
        <w:ind w:left="1701" w:hanging="1417"/>
        <w:rPr>
          <w:noProof/>
        </w:rPr>
      </w:pPr>
      <w:r w:rsidRPr="009C5807">
        <w:rPr>
          <w:noProof/>
        </w:rPr>
        <w:t>CBD</w:t>
      </w:r>
      <w:r w:rsidRPr="009C5807">
        <w:rPr>
          <w:noProof/>
        </w:rPr>
        <w:tab/>
        <w:t>Candidate Beam Detection</w:t>
      </w:r>
    </w:p>
    <w:p w14:paraId="70AE63C5" w14:textId="77777777" w:rsidR="00137E92" w:rsidRDefault="00137E92" w:rsidP="00723E43">
      <w:pPr>
        <w:pStyle w:val="EW"/>
      </w:pPr>
      <w:r w:rsidRPr="00197527">
        <w:t>CCE</w:t>
      </w:r>
      <w:r w:rsidRPr="00197527">
        <w:tab/>
        <w:t>Control Channel Element</w:t>
      </w:r>
    </w:p>
    <w:p w14:paraId="6D365F8B" w14:textId="77777777" w:rsidR="00137E92" w:rsidRPr="009C5807" w:rsidRDefault="00137E92" w:rsidP="00137E92">
      <w:pPr>
        <w:pStyle w:val="EW"/>
      </w:pPr>
      <w:r w:rsidRPr="009C5807">
        <w:t>CORESET</w:t>
      </w:r>
      <w:r w:rsidRPr="009C5807">
        <w:tab/>
        <w:t>Control Resource Set</w:t>
      </w:r>
    </w:p>
    <w:p w14:paraId="59FC55C0" w14:textId="77777777" w:rsidR="00137E92" w:rsidRPr="009C5807" w:rsidRDefault="00137E92" w:rsidP="00137E92">
      <w:pPr>
        <w:pStyle w:val="EW"/>
        <w:ind w:left="1701" w:hanging="1417"/>
        <w:rPr>
          <w:noProof/>
        </w:rPr>
      </w:pPr>
      <w:r w:rsidRPr="009C5807">
        <w:rPr>
          <w:noProof/>
        </w:rPr>
        <w:t>CP</w:t>
      </w:r>
      <w:r w:rsidRPr="009C5807">
        <w:rPr>
          <w:noProof/>
        </w:rPr>
        <w:tab/>
        <w:t>Cyclic Prefix</w:t>
      </w:r>
    </w:p>
    <w:p w14:paraId="40728323" w14:textId="77777777" w:rsidR="00137E92" w:rsidRPr="00F95B02" w:rsidRDefault="00137E92" w:rsidP="00137E92">
      <w:pPr>
        <w:pStyle w:val="EW"/>
      </w:pPr>
      <w:r w:rsidRPr="00F95B02">
        <w:t>CP-OFDM</w:t>
      </w:r>
      <w:r w:rsidRPr="00F95B02">
        <w:tab/>
        <w:t>Cyclic Prefix-OFDM</w:t>
      </w:r>
    </w:p>
    <w:p w14:paraId="041DAE22" w14:textId="77777777" w:rsidR="00137E92" w:rsidRPr="009C5807" w:rsidRDefault="00137E92" w:rsidP="00137E92">
      <w:pPr>
        <w:pStyle w:val="EW"/>
        <w:keepNext/>
      </w:pPr>
      <w:r w:rsidRPr="009C5807">
        <w:t>CSI</w:t>
      </w:r>
      <w:r w:rsidRPr="009C5807">
        <w:tab/>
        <w:t>Channel-State Information</w:t>
      </w:r>
    </w:p>
    <w:p w14:paraId="01AE0EB8" w14:textId="77777777" w:rsidR="00137E92" w:rsidRPr="009C5807" w:rsidRDefault="00137E92" w:rsidP="00137E92">
      <w:pPr>
        <w:pStyle w:val="EW"/>
        <w:keepNext/>
      </w:pPr>
      <w:r w:rsidRPr="009C5807">
        <w:t>CSI-RS</w:t>
      </w:r>
      <w:r w:rsidRPr="009C5807">
        <w:tab/>
        <w:t>CSI Reference Signal</w:t>
      </w:r>
    </w:p>
    <w:p w14:paraId="0D775D72" w14:textId="77777777" w:rsidR="00137E92" w:rsidRPr="00F95B02" w:rsidRDefault="00137E92" w:rsidP="00137E92">
      <w:pPr>
        <w:pStyle w:val="EW"/>
      </w:pPr>
      <w:r w:rsidRPr="00F95B02">
        <w:t>CW</w:t>
      </w:r>
      <w:r w:rsidRPr="00F95B02">
        <w:tab/>
        <w:t>Continuous Wave</w:t>
      </w:r>
    </w:p>
    <w:p w14:paraId="3748A586" w14:textId="77777777" w:rsidR="00137E92" w:rsidRPr="009C5807" w:rsidRDefault="00137E92" w:rsidP="00137E92">
      <w:pPr>
        <w:pStyle w:val="EW"/>
      </w:pPr>
      <w:r w:rsidRPr="009C5807">
        <w:t>DCI</w:t>
      </w:r>
      <w:r w:rsidRPr="009C5807">
        <w:tab/>
        <w:t>Downlink Control Information</w:t>
      </w:r>
    </w:p>
    <w:p w14:paraId="7902DE9E" w14:textId="77777777" w:rsidR="00137E92" w:rsidRPr="009C5807" w:rsidRDefault="00137E92" w:rsidP="00137E92">
      <w:pPr>
        <w:pStyle w:val="EW"/>
      </w:pPr>
      <w:r w:rsidRPr="009C5807">
        <w:t>DL</w:t>
      </w:r>
      <w:r w:rsidRPr="009C5807">
        <w:tab/>
        <w:t>Downlink</w:t>
      </w:r>
    </w:p>
    <w:p w14:paraId="7E234489" w14:textId="77777777" w:rsidR="00137E92" w:rsidRDefault="00137E92" w:rsidP="00137E92">
      <w:pPr>
        <w:pStyle w:val="EW"/>
      </w:pPr>
      <w:r w:rsidRPr="00197527">
        <w:t>DMRS</w:t>
      </w:r>
      <w:r w:rsidRPr="00197527">
        <w:tab/>
        <w:t>Demodulation Reference Signal</w:t>
      </w:r>
    </w:p>
    <w:p w14:paraId="2A0946C3" w14:textId="77777777" w:rsidR="00137E92" w:rsidRPr="00F95B02" w:rsidRDefault="00137E92" w:rsidP="00137E92">
      <w:pPr>
        <w:pStyle w:val="EW"/>
      </w:pPr>
      <w:r w:rsidRPr="00F95B02">
        <w:t>DM-RS</w:t>
      </w:r>
      <w:r w:rsidRPr="00F95B02">
        <w:tab/>
        <w:t>Demodulation Reference Signal</w:t>
      </w:r>
    </w:p>
    <w:p w14:paraId="40EC7E95" w14:textId="77777777" w:rsidR="00137E92" w:rsidRPr="009C5807" w:rsidRDefault="00137E92" w:rsidP="00137E92">
      <w:pPr>
        <w:pStyle w:val="EW"/>
      </w:pPr>
      <w:r w:rsidRPr="009C5807">
        <w:t>DRX</w:t>
      </w:r>
      <w:r w:rsidRPr="009C5807">
        <w:tab/>
        <w:t>Discontinuous Reception</w:t>
      </w:r>
    </w:p>
    <w:p w14:paraId="4BC0E881" w14:textId="77777777" w:rsidR="00137E92" w:rsidRPr="00F95B02" w:rsidRDefault="00137E92" w:rsidP="00137E92">
      <w:pPr>
        <w:pStyle w:val="EW"/>
      </w:pPr>
      <w:r w:rsidRPr="00F95B02">
        <w:t>EIS</w:t>
      </w:r>
      <w:r w:rsidRPr="00F95B02">
        <w:tab/>
        <w:t>Equivalent Isotropic Sensitivity</w:t>
      </w:r>
    </w:p>
    <w:p w14:paraId="42A4768D" w14:textId="77777777" w:rsidR="00137E92" w:rsidRPr="00F95B02" w:rsidRDefault="00137E92" w:rsidP="00137E92">
      <w:pPr>
        <w:pStyle w:val="EW"/>
      </w:pPr>
      <w:r w:rsidRPr="00F95B02">
        <w:t>EIRP</w:t>
      </w:r>
      <w:r w:rsidRPr="00F95B02">
        <w:tab/>
        <w:t>Equivalent Isotropic Radiated Power</w:t>
      </w:r>
    </w:p>
    <w:p w14:paraId="3A64E952" w14:textId="77777777" w:rsidR="00137E92" w:rsidRPr="00F95B02" w:rsidRDefault="00137E92" w:rsidP="00137E92">
      <w:pPr>
        <w:pStyle w:val="EW"/>
      </w:pPr>
      <w:r w:rsidRPr="00F95B02">
        <w:t>E-UTRA</w:t>
      </w:r>
      <w:r w:rsidRPr="00F95B02">
        <w:tab/>
        <w:t>Evolved UTRA</w:t>
      </w:r>
    </w:p>
    <w:p w14:paraId="4C57D06C" w14:textId="77777777" w:rsidR="00137E92" w:rsidRPr="00F95B02" w:rsidRDefault="00137E92" w:rsidP="00137E92">
      <w:pPr>
        <w:pStyle w:val="EW"/>
        <w:rPr>
          <w:rFonts w:cs="v4.2.0"/>
        </w:rPr>
      </w:pPr>
      <w:r w:rsidRPr="00F95B02">
        <w:rPr>
          <w:rFonts w:cs="v4.2.0"/>
        </w:rPr>
        <w:t>EVM</w:t>
      </w:r>
      <w:r w:rsidRPr="00F95B02">
        <w:rPr>
          <w:rFonts w:cs="v4.2.0"/>
        </w:rPr>
        <w:tab/>
        <w:t>Error Vector Magnitude</w:t>
      </w:r>
    </w:p>
    <w:p w14:paraId="5FE38CB5" w14:textId="77777777" w:rsidR="00137E92" w:rsidRPr="00F95B02" w:rsidRDefault="00137E92" w:rsidP="00137E92">
      <w:pPr>
        <w:pStyle w:val="EW"/>
      </w:pPr>
      <w:r w:rsidRPr="00F95B02">
        <w:t>FBW</w:t>
      </w:r>
      <w:r w:rsidRPr="00F95B02">
        <w:tab/>
        <w:t>Fractional Bandwidth</w:t>
      </w:r>
    </w:p>
    <w:p w14:paraId="3799F4EA" w14:textId="77777777" w:rsidR="00137E92" w:rsidRPr="00F95B02" w:rsidRDefault="00137E92" w:rsidP="00137E92">
      <w:pPr>
        <w:pStyle w:val="EW"/>
      </w:pPr>
      <w:r w:rsidRPr="00F95B02">
        <w:t>FR</w:t>
      </w:r>
      <w:r w:rsidRPr="00F95B02">
        <w:tab/>
        <w:t>Frequency Range</w:t>
      </w:r>
    </w:p>
    <w:p w14:paraId="285583D6" w14:textId="77777777" w:rsidR="00137E92" w:rsidRPr="00F95B02" w:rsidRDefault="00137E92" w:rsidP="00137E92">
      <w:pPr>
        <w:pStyle w:val="EW"/>
      </w:pPr>
      <w:r w:rsidRPr="00F95B02">
        <w:rPr>
          <w:lang w:eastAsia="zh-CN"/>
        </w:rPr>
        <w:t>FRC</w:t>
      </w:r>
      <w:r w:rsidRPr="00F95B02">
        <w:rPr>
          <w:lang w:eastAsia="zh-CN"/>
        </w:rPr>
        <w:tab/>
        <w:t>Fixed Reference Channel</w:t>
      </w:r>
    </w:p>
    <w:p w14:paraId="73AF5F83" w14:textId="77777777" w:rsidR="00137E92" w:rsidRPr="00F95B02" w:rsidRDefault="00137E92" w:rsidP="00137E92">
      <w:pPr>
        <w:pStyle w:val="EW"/>
      </w:pPr>
      <w:r w:rsidRPr="00F95B02">
        <w:t>GSM</w:t>
      </w:r>
      <w:r w:rsidRPr="00F95B02">
        <w:tab/>
        <w:t>Global System for Mobile communications</w:t>
      </w:r>
    </w:p>
    <w:p w14:paraId="29F01C54" w14:textId="77777777" w:rsidR="00137E92" w:rsidRDefault="00137E92" w:rsidP="00137E92">
      <w:pPr>
        <w:pStyle w:val="EW"/>
      </w:pPr>
      <w:r>
        <w:t>IAB</w:t>
      </w:r>
      <w:r>
        <w:tab/>
        <w:t>Integrated Access and Backhaul</w:t>
      </w:r>
    </w:p>
    <w:p w14:paraId="7B7B802E" w14:textId="77777777" w:rsidR="00137E92" w:rsidRDefault="00137E92" w:rsidP="00137E92">
      <w:pPr>
        <w:pStyle w:val="EW"/>
      </w:pPr>
      <w:r>
        <w:t>IAB-DU</w:t>
      </w:r>
      <w:r>
        <w:tab/>
        <w:t>IAB Distribution Unit</w:t>
      </w:r>
    </w:p>
    <w:p w14:paraId="4BF1515B" w14:textId="77777777" w:rsidR="00137E92" w:rsidRDefault="00137E92" w:rsidP="00137E92">
      <w:pPr>
        <w:pStyle w:val="EW"/>
      </w:pPr>
      <w:r>
        <w:t>IAB-MT</w:t>
      </w:r>
      <w:r>
        <w:tab/>
        <w:t>IAB Mobile Termination</w:t>
      </w:r>
      <w:r w:rsidRPr="00F95B02">
        <w:t xml:space="preserve"> </w:t>
      </w:r>
    </w:p>
    <w:p w14:paraId="03CAF896" w14:textId="77777777" w:rsidR="00137E92" w:rsidRPr="00F95B02" w:rsidRDefault="00137E92" w:rsidP="00137E92">
      <w:pPr>
        <w:pStyle w:val="EW"/>
      </w:pPr>
      <w:r w:rsidRPr="00F95B02">
        <w:t>ITU</w:t>
      </w:r>
      <w:r w:rsidRPr="00F95B02">
        <w:noBreakHyphen/>
        <w:t>R</w:t>
      </w:r>
      <w:r w:rsidRPr="00F95B02">
        <w:tab/>
        <w:t>Radiocommunication Sector of the International Telecommunication Union</w:t>
      </w:r>
    </w:p>
    <w:p w14:paraId="1CAF54E2" w14:textId="77777777" w:rsidR="00137E92" w:rsidRPr="00F95B02" w:rsidRDefault="00137E92" w:rsidP="00137E92">
      <w:pPr>
        <w:pStyle w:val="EW"/>
      </w:pPr>
      <w:r w:rsidRPr="00F95B02">
        <w:t>ICS</w:t>
      </w:r>
      <w:r w:rsidRPr="00F95B02">
        <w:tab/>
        <w:t>In-Channel Selectivity</w:t>
      </w:r>
    </w:p>
    <w:p w14:paraId="0D581308" w14:textId="77777777" w:rsidR="00137E92" w:rsidRPr="009C5807" w:rsidRDefault="00137E92" w:rsidP="00137E92">
      <w:pPr>
        <w:pStyle w:val="EW"/>
      </w:pPr>
      <w:r w:rsidRPr="009C5807">
        <w:t>L1-RSRP</w:t>
      </w:r>
      <w:r w:rsidRPr="009C5807">
        <w:tab/>
        <w:t>Layer 1 RSRP</w:t>
      </w:r>
    </w:p>
    <w:p w14:paraId="06DEE4D7" w14:textId="77777777" w:rsidR="00137E92" w:rsidRPr="00F95B02" w:rsidRDefault="00137E92" w:rsidP="00137E92">
      <w:pPr>
        <w:pStyle w:val="EW"/>
      </w:pPr>
      <w:r w:rsidRPr="00F95B02">
        <w:t>LA</w:t>
      </w:r>
      <w:r w:rsidRPr="00F95B02">
        <w:tab/>
        <w:t>Local Area</w:t>
      </w:r>
    </w:p>
    <w:p w14:paraId="2FFDB1CC" w14:textId="77777777" w:rsidR="00137E92" w:rsidRPr="00F95B02" w:rsidRDefault="00137E92" w:rsidP="00137E92">
      <w:pPr>
        <w:pStyle w:val="EW"/>
      </w:pPr>
      <w:r w:rsidRPr="00F95B02">
        <w:t>MCS</w:t>
      </w:r>
      <w:r w:rsidRPr="00F95B02">
        <w:tab/>
        <w:t>Modulation and Coding Scheme</w:t>
      </w:r>
    </w:p>
    <w:p w14:paraId="329AA099" w14:textId="77777777" w:rsidR="00137E92" w:rsidRPr="009C5807" w:rsidRDefault="00137E92" w:rsidP="00137E92">
      <w:pPr>
        <w:pStyle w:val="EW"/>
      </w:pPr>
      <w:r w:rsidRPr="009C5807">
        <w:t>MGRP</w:t>
      </w:r>
      <w:r w:rsidRPr="009C5807">
        <w:tab/>
        <w:t>Measurement Gap Repetition Period</w:t>
      </w:r>
    </w:p>
    <w:p w14:paraId="710FDDFA" w14:textId="77777777" w:rsidR="00137E92" w:rsidRPr="00F95B02" w:rsidRDefault="00137E92" w:rsidP="00137E92">
      <w:pPr>
        <w:pStyle w:val="EW"/>
      </w:pPr>
      <w:r w:rsidRPr="00F95B02">
        <w:t>MR</w:t>
      </w:r>
      <w:r w:rsidRPr="00F95B02">
        <w:tab/>
        <w:t>Medium Range</w:t>
      </w:r>
    </w:p>
    <w:p w14:paraId="08C3BC34" w14:textId="77777777" w:rsidR="00137E92" w:rsidRPr="00F95B02" w:rsidRDefault="00137E92" w:rsidP="00137E92">
      <w:pPr>
        <w:pStyle w:val="EW"/>
      </w:pPr>
      <w:r w:rsidRPr="00F95B02">
        <w:rPr>
          <w:lang w:val="en-US" w:eastAsia="zh-CN"/>
        </w:rPr>
        <w:t>NB-IoT</w:t>
      </w:r>
      <w:r w:rsidRPr="00F95B02">
        <w:rPr>
          <w:lang w:val="en-US" w:eastAsia="zh-CN"/>
        </w:rPr>
        <w:tab/>
        <w:t>Narrowband – Internet of Things</w:t>
      </w:r>
    </w:p>
    <w:p w14:paraId="5817DE72" w14:textId="77777777" w:rsidR="00137E92" w:rsidRPr="00F95B02" w:rsidRDefault="00137E92" w:rsidP="00137E92">
      <w:pPr>
        <w:pStyle w:val="EW"/>
      </w:pPr>
      <w:r w:rsidRPr="00F95B02">
        <w:t>NR</w:t>
      </w:r>
      <w:r w:rsidRPr="00F95B02">
        <w:tab/>
        <w:t>New Radio</w:t>
      </w:r>
    </w:p>
    <w:p w14:paraId="26BDA72A" w14:textId="77777777" w:rsidR="00137E92" w:rsidRPr="00F95B02" w:rsidRDefault="00137E92" w:rsidP="00137E92">
      <w:pPr>
        <w:pStyle w:val="EW"/>
      </w:pPr>
      <w:r w:rsidRPr="00F95B02">
        <w:t>NR-ARFCN</w:t>
      </w:r>
      <w:r w:rsidRPr="00F95B02">
        <w:tab/>
        <w:t>NR Absolute Radio Frequency Channel Number</w:t>
      </w:r>
    </w:p>
    <w:p w14:paraId="54C2B160" w14:textId="77777777" w:rsidR="00137E92" w:rsidRPr="00F95B02" w:rsidRDefault="00137E92" w:rsidP="00137E92">
      <w:pPr>
        <w:pStyle w:val="EW"/>
      </w:pPr>
      <w:r w:rsidRPr="00F95B02">
        <w:t>OBUE</w:t>
      </w:r>
      <w:r w:rsidRPr="00F95B02">
        <w:tab/>
        <w:t>Operating Band Unwanted Emissions</w:t>
      </w:r>
    </w:p>
    <w:p w14:paraId="4C1B95C7" w14:textId="77777777" w:rsidR="00137E92" w:rsidRPr="00F95B02" w:rsidRDefault="00137E92" w:rsidP="00137E92">
      <w:pPr>
        <w:pStyle w:val="EW"/>
        <w:rPr>
          <w:lang w:val="en-US" w:eastAsia="zh-CN"/>
        </w:rPr>
      </w:pPr>
      <w:r w:rsidRPr="00F95B02">
        <w:t>OOB</w:t>
      </w:r>
      <w:r w:rsidRPr="00F95B02">
        <w:tab/>
        <w:t>Out-of-band</w:t>
      </w:r>
    </w:p>
    <w:p w14:paraId="594DCE54" w14:textId="77777777" w:rsidR="00137E92" w:rsidRPr="00F95B02" w:rsidRDefault="00137E92" w:rsidP="00137E92">
      <w:pPr>
        <w:pStyle w:val="EW"/>
      </w:pPr>
      <w:r w:rsidRPr="00C8449A">
        <w:t>OSDD</w:t>
      </w:r>
      <w:r w:rsidRPr="00F95B02">
        <w:tab/>
        <w:t>OTA Sensitivity Directions Declaration</w:t>
      </w:r>
    </w:p>
    <w:p w14:paraId="18F160F5" w14:textId="77777777" w:rsidR="00137E92" w:rsidRPr="009C5807" w:rsidRDefault="00137E92" w:rsidP="00137E92">
      <w:pPr>
        <w:pStyle w:val="EW"/>
      </w:pPr>
      <w:r w:rsidRPr="00F95B02">
        <w:t>OTA</w:t>
      </w:r>
      <w:r w:rsidRPr="00F95B02">
        <w:tab/>
        <w:t>Over-The-Air</w:t>
      </w:r>
    </w:p>
    <w:p w14:paraId="7F2154D1" w14:textId="77777777" w:rsidR="00137E92" w:rsidRPr="009C5807" w:rsidRDefault="00137E92" w:rsidP="00137E92">
      <w:pPr>
        <w:pStyle w:val="EW"/>
      </w:pPr>
      <w:bookmarkStart w:id="211" w:name="_Hlk54343829"/>
      <w:r w:rsidRPr="009C5807">
        <w:t>PCell</w:t>
      </w:r>
      <w:r w:rsidRPr="009C5807">
        <w:tab/>
        <w:t>Primary Cell</w:t>
      </w:r>
      <w:bookmarkEnd w:id="211"/>
    </w:p>
    <w:p w14:paraId="3CBFD082" w14:textId="77777777" w:rsidR="00137E92" w:rsidRPr="00A736A7" w:rsidRDefault="00137E92" w:rsidP="00681DC0">
      <w:pPr>
        <w:pStyle w:val="EW"/>
      </w:pPr>
      <w:r w:rsidRPr="00A736A7">
        <w:t>PDCCH</w:t>
      </w:r>
      <w:r w:rsidRPr="00A736A7">
        <w:tab/>
        <w:t>Physical Downlink Control Channel</w:t>
      </w:r>
    </w:p>
    <w:p w14:paraId="25AEEB5D" w14:textId="77777777" w:rsidR="00137E92" w:rsidRPr="00A736A7" w:rsidRDefault="00137E92" w:rsidP="00681DC0">
      <w:pPr>
        <w:pStyle w:val="EW"/>
      </w:pPr>
      <w:r w:rsidRPr="00A736A7">
        <w:t>PDSCH</w:t>
      </w:r>
      <w:r w:rsidRPr="00A736A7">
        <w:tab/>
        <w:t>Physical Downlink Shared Channel</w:t>
      </w:r>
    </w:p>
    <w:p w14:paraId="428803FC" w14:textId="77777777" w:rsidR="00137E92" w:rsidRPr="00E51578" w:rsidRDefault="00137E92" w:rsidP="00681DC0">
      <w:pPr>
        <w:pStyle w:val="EW"/>
      </w:pPr>
      <w:r w:rsidRPr="00197527">
        <w:t>PCell</w:t>
      </w:r>
      <w:r w:rsidRPr="00197527">
        <w:tab/>
        <w:t>Primary Cell</w:t>
      </w:r>
    </w:p>
    <w:p w14:paraId="639A4DF6" w14:textId="77777777" w:rsidR="00137E92" w:rsidRPr="00A736A7" w:rsidRDefault="00137E92" w:rsidP="00681DC0">
      <w:pPr>
        <w:pStyle w:val="EW"/>
      </w:pPr>
      <w:r w:rsidRPr="00A736A7">
        <w:t>PRACH</w:t>
      </w:r>
      <w:r w:rsidRPr="00A736A7">
        <w:tab/>
        <w:t>Physical RACH</w:t>
      </w:r>
    </w:p>
    <w:p w14:paraId="31ADD393" w14:textId="77777777" w:rsidR="00137E92" w:rsidRPr="009C5807" w:rsidRDefault="00137E92" w:rsidP="00681DC0">
      <w:pPr>
        <w:pStyle w:val="EW"/>
      </w:pPr>
      <w:r w:rsidRPr="009C5807">
        <w:t>PDCCH</w:t>
      </w:r>
      <w:r w:rsidRPr="009C5807">
        <w:tab/>
        <w:t>Physical Downlink Control Channel</w:t>
      </w:r>
    </w:p>
    <w:p w14:paraId="749A75E2" w14:textId="77777777" w:rsidR="00137E92" w:rsidRPr="009C5807" w:rsidRDefault="00137E92" w:rsidP="00681DC0">
      <w:pPr>
        <w:pStyle w:val="EW"/>
      </w:pPr>
      <w:r w:rsidRPr="009C5807">
        <w:t>PDSCH</w:t>
      </w:r>
      <w:r w:rsidRPr="009C5807">
        <w:tab/>
        <w:t>Physical Downlink Shared Channel</w:t>
      </w:r>
    </w:p>
    <w:p w14:paraId="64A943E1" w14:textId="77777777" w:rsidR="00137E92" w:rsidRDefault="00137E92" w:rsidP="00137E92">
      <w:pPr>
        <w:pStyle w:val="EW"/>
      </w:pPr>
      <w:r w:rsidRPr="009C5807">
        <w:t>PRACH</w:t>
      </w:r>
      <w:r w:rsidRPr="009C5807">
        <w:tab/>
        <w:t>Physical RACH</w:t>
      </w:r>
    </w:p>
    <w:p w14:paraId="4C9DF46A" w14:textId="77777777" w:rsidR="00137E92" w:rsidRPr="009C5807" w:rsidRDefault="00137E92" w:rsidP="00137E92">
      <w:pPr>
        <w:pStyle w:val="EW"/>
      </w:pPr>
      <w:r w:rsidRPr="00F95B02">
        <w:rPr>
          <w:lang w:eastAsia="zh-CN"/>
        </w:rPr>
        <w:t>PRB</w:t>
      </w:r>
      <w:r w:rsidRPr="00F95B02">
        <w:rPr>
          <w:lang w:eastAsia="zh-CN"/>
        </w:rPr>
        <w:tab/>
      </w:r>
      <w:r w:rsidRPr="00F95B02">
        <w:t>Physical Resource Block</w:t>
      </w:r>
    </w:p>
    <w:p w14:paraId="62B67301" w14:textId="77777777" w:rsidR="00137E92" w:rsidRPr="00197527" w:rsidRDefault="00137E92" w:rsidP="00137E92">
      <w:pPr>
        <w:pStyle w:val="EW"/>
      </w:pPr>
      <w:r w:rsidRPr="00197527">
        <w:t>PSCell</w:t>
      </w:r>
      <w:r w:rsidRPr="00197527">
        <w:tab/>
        <w:t>Primary SCell</w:t>
      </w:r>
    </w:p>
    <w:p w14:paraId="0C66C7CE" w14:textId="77777777" w:rsidR="00137E92" w:rsidRPr="00E51578" w:rsidRDefault="00137E92" w:rsidP="00137E92">
      <w:pPr>
        <w:pStyle w:val="EW"/>
      </w:pPr>
      <w:r w:rsidRPr="00197527">
        <w:t>PSS</w:t>
      </w:r>
      <w:r w:rsidRPr="00197527">
        <w:tab/>
        <w:t>Primary Synchronization Signal</w:t>
      </w:r>
    </w:p>
    <w:p w14:paraId="5E0BE687" w14:textId="77777777" w:rsidR="00137E92" w:rsidRPr="009C5807" w:rsidRDefault="00137E92" w:rsidP="00137E92">
      <w:pPr>
        <w:pStyle w:val="EW"/>
      </w:pPr>
      <w:r w:rsidRPr="009C5807">
        <w:t>pTAG</w:t>
      </w:r>
      <w:r w:rsidRPr="009C5807">
        <w:tab/>
        <w:t>Primary Timing Advance Group</w:t>
      </w:r>
    </w:p>
    <w:p w14:paraId="0997A7D5" w14:textId="77777777" w:rsidR="00137E92" w:rsidRPr="009C5807" w:rsidRDefault="00137E92" w:rsidP="00137E92">
      <w:pPr>
        <w:pStyle w:val="EW"/>
      </w:pPr>
      <w:r w:rsidRPr="009C5807">
        <w:t>PUCCH</w:t>
      </w:r>
      <w:r w:rsidRPr="009C5807">
        <w:tab/>
        <w:t>Physical Uplink Control Channel</w:t>
      </w:r>
    </w:p>
    <w:p w14:paraId="1A0E413E" w14:textId="77777777" w:rsidR="00137E92" w:rsidRDefault="00137E92" w:rsidP="00137E92">
      <w:pPr>
        <w:pStyle w:val="EW"/>
      </w:pPr>
      <w:r w:rsidRPr="009C5807">
        <w:t>PUSCH</w:t>
      </w:r>
      <w:r w:rsidRPr="009C5807">
        <w:tab/>
        <w:t>Physical Uplink Shared Channel</w:t>
      </w:r>
    </w:p>
    <w:p w14:paraId="2FE9971B" w14:textId="77777777" w:rsidR="00137E92" w:rsidRPr="00F95B02" w:rsidRDefault="00137E92" w:rsidP="00137E92">
      <w:pPr>
        <w:pStyle w:val="EW"/>
        <w:rPr>
          <w:lang w:val="fr-FR"/>
        </w:rPr>
      </w:pPr>
      <w:r w:rsidRPr="00F95B02">
        <w:rPr>
          <w:lang w:val="fr-FR"/>
        </w:rPr>
        <w:t>QAM</w:t>
      </w:r>
      <w:r w:rsidRPr="00F95B02">
        <w:rPr>
          <w:lang w:val="fr-FR"/>
        </w:rPr>
        <w:tab/>
        <w:t>Quadrature Amplitude Modulation</w:t>
      </w:r>
    </w:p>
    <w:p w14:paraId="2F56A766" w14:textId="77777777" w:rsidR="00137E92" w:rsidRPr="009C5807" w:rsidRDefault="00137E92" w:rsidP="00137E92">
      <w:pPr>
        <w:pStyle w:val="EW"/>
      </w:pPr>
      <w:bookmarkStart w:id="212" w:name="OLE_LINK17"/>
      <w:r w:rsidRPr="009C5807">
        <w:t>QCL</w:t>
      </w:r>
      <w:r w:rsidRPr="009C5807">
        <w:tab/>
        <w:t>Quasi Co-Location</w:t>
      </w:r>
    </w:p>
    <w:p w14:paraId="2A60BD90" w14:textId="77777777" w:rsidR="00137E92" w:rsidRPr="00F95B02" w:rsidRDefault="00137E92" w:rsidP="00137E92">
      <w:pPr>
        <w:pStyle w:val="EW"/>
        <w:rPr>
          <w:lang w:val="fr-FR" w:eastAsia="zh-CN"/>
        </w:rPr>
      </w:pPr>
      <w:r w:rsidRPr="00F95B02">
        <w:rPr>
          <w:lang w:val="fr-FR"/>
        </w:rPr>
        <w:t>RB</w:t>
      </w:r>
      <w:r w:rsidRPr="00F95B02">
        <w:rPr>
          <w:lang w:val="fr-FR"/>
        </w:rPr>
        <w:tab/>
        <w:t>Resource Bloc</w:t>
      </w:r>
      <w:bookmarkEnd w:id="212"/>
      <w:r w:rsidRPr="00F95B02">
        <w:rPr>
          <w:rFonts w:hint="eastAsia"/>
          <w:lang w:val="fr-FR" w:eastAsia="zh-CN"/>
        </w:rPr>
        <w:t>k</w:t>
      </w:r>
    </w:p>
    <w:p w14:paraId="5C54F80E" w14:textId="77777777" w:rsidR="00137E92" w:rsidRPr="00F95B02" w:rsidRDefault="00137E92" w:rsidP="00137E92">
      <w:pPr>
        <w:pStyle w:val="EW"/>
      </w:pPr>
      <w:r w:rsidRPr="00F95B02">
        <w:t>RDN</w:t>
      </w:r>
      <w:r w:rsidRPr="00F95B02">
        <w:tab/>
        <w:t>Radio Distribution Network</w:t>
      </w:r>
    </w:p>
    <w:p w14:paraId="42BD1A83" w14:textId="77777777" w:rsidR="00137E92" w:rsidRPr="00F95B02" w:rsidRDefault="00137E92" w:rsidP="00137E92">
      <w:pPr>
        <w:pStyle w:val="EW"/>
      </w:pPr>
      <w:r w:rsidRPr="00F95B02">
        <w:t>RE</w:t>
      </w:r>
      <w:r w:rsidRPr="00F95B02">
        <w:tab/>
        <w:t>Resource Element</w:t>
      </w:r>
    </w:p>
    <w:p w14:paraId="6BAEDCDE" w14:textId="77777777" w:rsidR="00137E92" w:rsidRPr="00F95B02" w:rsidRDefault="00137E92" w:rsidP="00137E92">
      <w:pPr>
        <w:pStyle w:val="EW"/>
      </w:pPr>
      <w:r w:rsidRPr="00F95B02">
        <w:t>REFSENS</w:t>
      </w:r>
      <w:r w:rsidRPr="00F95B02">
        <w:tab/>
        <w:t>Reference Sensitivity</w:t>
      </w:r>
    </w:p>
    <w:p w14:paraId="2E5C2337" w14:textId="77777777" w:rsidR="00137E92" w:rsidRPr="00E51578" w:rsidRDefault="00137E92" w:rsidP="00E452A8">
      <w:pPr>
        <w:pStyle w:val="EW"/>
      </w:pPr>
      <w:r w:rsidRPr="00197527">
        <w:t>REG</w:t>
      </w:r>
      <w:r w:rsidRPr="00197527">
        <w:tab/>
        <w:t>Resource Element Group</w:t>
      </w:r>
    </w:p>
    <w:p w14:paraId="1FBFC47B" w14:textId="77777777" w:rsidR="00137E92" w:rsidRPr="00F95B02" w:rsidRDefault="00137E92" w:rsidP="00137E92">
      <w:pPr>
        <w:pStyle w:val="EW"/>
        <w:rPr>
          <w:lang w:eastAsia="zh-CN"/>
        </w:rPr>
      </w:pPr>
      <w:r w:rsidRPr="00F95B02">
        <w:t>RF</w:t>
      </w:r>
      <w:r w:rsidRPr="00F95B02">
        <w:tab/>
        <w:t>Radio Frequency</w:t>
      </w:r>
    </w:p>
    <w:p w14:paraId="1AE171CF" w14:textId="77777777" w:rsidR="00137E92" w:rsidRPr="009C5807" w:rsidRDefault="00137E92" w:rsidP="00137E92">
      <w:pPr>
        <w:pStyle w:val="EW"/>
      </w:pPr>
      <w:r w:rsidRPr="00F95B02">
        <w:t>RIB</w:t>
      </w:r>
      <w:r w:rsidRPr="00F95B02">
        <w:tab/>
        <w:t>Radiated Interface Boundary</w:t>
      </w:r>
    </w:p>
    <w:p w14:paraId="55D7E4D8" w14:textId="77777777" w:rsidR="00137E92" w:rsidRPr="009C5807" w:rsidRDefault="00137E92" w:rsidP="00137E92">
      <w:pPr>
        <w:pStyle w:val="EW"/>
      </w:pPr>
      <w:r w:rsidRPr="009C5807">
        <w:t>RLM</w:t>
      </w:r>
      <w:r w:rsidRPr="009C5807">
        <w:tab/>
        <w:t>Radio Link Monitoring</w:t>
      </w:r>
    </w:p>
    <w:p w14:paraId="567319B8" w14:textId="77777777" w:rsidR="00137E92" w:rsidRPr="009C5807" w:rsidRDefault="00137E92" w:rsidP="00137E92">
      <w:pPr>
        <w:pStyle w:val="EW"/>
      </w:pPr>
      <w:r w:rsidRPr="009C5807">
        <w:t>RLM-RS</w:t>
      </w:r>
      <w:r w:rsidRPr="009C5807">
        <w:tab/>
        <w:t>Reference Signal for RLM</w:t>
      </w:r>
    </w:p>
    <w:p w14:paraId="18AE8D39" w14:textId="6A5E6229" w:rsidR="00137E92" w:rsidRDefault="00137E92" w:rsidP="00137E92">
      <w:pPr>
        <w:pStyle w:val="EW"/>
      </w:pPr>
    </w:p>
    <w:p w14:paraId="7B6C9454" w14:textId="77777777" w:rsidR="00137E92" w:rsidRPr="00F95B02" w:rsidRDefault="00137E92" w:rsidP="00137E92">
      <w:pPr>
        <w:pStyle w:val="EW"/>
      </w:pPr>
      <w:r w:rsidRPr="00F95B02">
        <w:t>RMS</w:t>
      </w:r>
      <w:r w:rsidRPr="00F95B02">
        <w:tab/>
        <w:t>Root Mean Square (value)</w:t>
      </w:r>
    </w:p>
    <w:p w14:paraId="0F834571" w14:textId="77777777" w:rsidR="00137E92" w:rsidRPr="00923B97" w:rsidRDefault="00137E92" w:rsidP="00137E92">
      <w:pPr>
        <w:pStyle w:val="EW"/>
      </w:pPr>
      <w:r w:rsidRPr="00F95B02">
        <w:t>RoAoA</w:t>
      </w:r>
      <w:r w:rsidRPr="00F95B02">
        <w:tab/>
        <w:t xml:space="preserve">Range of Angles of Arrival </w:t>
      </w:r>
    </w:p>
    <w:p w14:paraId="3A0BBB52" w14:textId="77777777" w:rsidR="00137E92" w:rsidRPr="009C5807" w:rsidRDefault="00137E92" w:rsidP="00137E92">
      <w:pPr>
        <w:pStyle w:val="EW"/>
      </w:pPr>
      <w:r w:rsidRPr="009C5807">
        <w:t>RRC</w:t>
      </w:r>
      <w:r w:rsidRPr="009C5807">
        <w:tab/>
        <w:t>Radio Resource Control</w:t>
      </w:r>
    </w:p>
    <w:p w14:paraId="6F1E0643" w14:textId="77777777" w:rsidR="00137E92" w:rsidRDefault="00137E92" w:rsidP="00137E92">
      <w:pPr>
        <w:pStyle w:val="EW"/>
      </w:pPr>
      <w:r w:rsidRPr="009C5807">
        <w:t>RRM</w:t>
      </w:r>
      <w:r w:rsidRPr="009C5807">
        <w:tab/>
        <w:t>Radio Resource Management</w:t>
      </w:r>
    </w:p>
    <w:p w14:paraId="6DE3317F" w14:textId="77777777" w:rsidR="00137E92" w:rsidRDefault="00137E92" w:rsidP="00137E92">
      <w:pPr>
        <w:pStyle w:val="EW"/>
      </w:pPr>
      <w:r>
        <w:t>RX</w:t>
      </w:r>
      <w:r>
        <w:tab/>
        <w:t>Receiver</w:t>
      </w:r>
    </w:p>
    <w:p w14:paraId="3FEECA66" w14:textId="77777777" w:rsidR="00137E92" w:rsidRPr="009C5807" w:rsidRDefault="00137E92" w:rsidP="00137E92">
      <w:pPr>
        <w:pStyle w:val="EW"/>
      </w:pPr>
      <w:r w:rsidRPr="009C5807">
        <w:t>SCell</w:t>
      </w:r>
      <w:r w:rsidRPr="009C5807">
        <w:tab/>
        <w:t>Secondary Cell</w:t>
      </w:r>
    </w:p>
    <w:p w14:paraId="46D78F3C" w14:textId="77777777" w:rsidR="00137E92" w:rsidRDefault="00137E92" w:rsidP="00137E92">
      <w:pPr>
        <w:pStyle w:val="EW"/>
      </w:pPr>
      <w:r>
        <w:t>SCS</w:t>
      </w:r>
      <w:r>
        <w:tab/>
        <w:t>Sub-Carrier Spacing</w:t>
      </w:r>
      <w:r>
        <w:tab/>
      </w:r>
    </w:p>
    <w:p w14:paraId="569EC504" w14:textId="77777777" w:rsidR="00137E92" w:rsidRPr="009C5807" w:rsidRDefault="00137E92" w:rsidP="00137E92">
      <w:pPr>
        <w:pStyle w:val="EW"/>
      </w:pPr>
      <w:r w:rsidRPr="009C5807">
        <w:t>SMTC</w:t>
      </w:r>
      <w:r w:rsidRPr="009C5807">
        <w:tab/>
        <w:t>SSB-based Measurement Timing configuration</w:t>
      </w:r>
    </w:p>
    <w:p w14:paraId="23F90A97" w14:textId="77777777" w:rsidR="00137E92" w:rsidRPr="009C5807" w:rsidRDefault="00137E92" w:rsidP="00137E92">
      <w:pPr>
        <w:pStyle w:val="EW"/>
      </w:pPr>
      <w:r w:rsidRPr="009C5807">
        <w:t>SpCell</w:t>
      </w:r>
      <w:r w:rsidRPr="009C5807">
        <w:tab/>
        <w:t>Special Cell</w:t>
      </w:r>
    </w:p>
    <w:p w14:paraId="2417F80E" w14:textId="77777777" w:rsidR="00137E92" w:rsidRDefault="00137E92" w:rsidP="00137E92">
      <w:pPr>
        <w:pStyle w:val="EW"/>
        <w:keepNext/>
      </w:pPr>
      <w:r w:rsidRPr="009C5807">
        <w:t>SRS</w:t>
      </w:r>
      <w:r w:rsidRPr="009C5807">
        <w:tab/>
        <w:t>Sounding Reference Signal</w:t>
      </w:r>
    </w:p>
    <w:p w14:paraId="46940994" w14:textId="77777777" w:rsidR="00137E92" w:rsidRPr="009C5807" w:rsidRDefault="00137E92" w:rsidP="00137E92">
      <w:pPr>
        <w:pStyle w:val="EW"/>
        <w:keepNext/>
      </w:pPr>
      <w:r w:rsidRPr="009C5807">
        <w:t>SS-RSRP</w:t>
      </w:r>
      <w:r w:rsidRPr="009C5807">
        <w:tab/>
        <w:t>Synchronization Signal based Reference Signal Received Power</w:t>
      </w:r>
    </w:p>
    <w:p w14:paraId="38403A19" w14:textId="77777777" w:rsidR="00137E92" w:rsidRDefault="00137E92" w:rsidP="00137E92">
      <w:pPr>
        <w:pStyle w:val="EW"/>
      </w:pPr>
      <w:r>
        <w:t>SSB</w:t>
      </w:r>
      <w:r>
        <w:tab/>
        <w:t>Synchronization Signal Block</w:t>
      </w:r>
      <w:r>
        <w:tab/>
      </w:r>
    </w:p>
    <w:p w14:paraId="463BC2B5" w14:textId="3B5717D0" w:rsidR="005408A0" w:rsidRDefault="005408A0" w:rsidP="005408A0">
      <w:pPr>
        <w:pStyle w:val="EW"/>
      </w:pPr>
      <w:r>
        <w:t>SSB_RP</w:t>
      </w:r>
      <w:r>
        <w:tab/>
        <w:t xml:space="preserve">Received (linear) average power of the resource elements that carry NR SSB signals and channels, measured at the </w:t>
      </w:r>
      <w:r>
        <w:rPr>
          <w:rFonts w:eastAsia="SimSun"/>
          <w:lang w:val="en-US" w:eastAsia="zh-CN"/>
        </w:rPr>
        <w:t>IAB-MT</w:t>
      </w:r>
      <w:r>
        <w:rPr>
          <w:lang w:val="en-US"/>
        </w:rPr>
        <w:t xml:space="preserve"> </w:t>
      </w:r>
      <w:r>
        <w:rPr>
          <w:rFonts w:eastAsia="SimSun"/>
          <w:lang w:val="en-US" w:eastAsia="zh-CN"/>
        </w:rPr>
        <w:t>TAB</w:t>
      </w:r>
      <w:r>
        <w:t xml:space="preserve"> connector</w:t>
      </w:r>
      <w:r>
        <w:rPr>
          <w:rFonts w:eastAsia="SimSun"/>
          <w:lang w:val="en-US" w:eastAsia="zh-CN"/>
        </w:rPr>
        <w:t xml:space="preserve"> or RIB</w:t>
      </w:r>
      <w:r>
        <w:t>.</w:t>
      </w:r>
    </w:p>
    <w:p w14:paraId="7DA97F6E" w14:textId="77777777" w:rsidR="005408A0" w:rsidRDefault="005408A0" w:rsidP="005408A0">
      <w:pPr>
        <w:pStyle w:val="EW"/>
      </w:pPr>
      <w:r>
        <w:t>SSS</w:t>
      </w:r>
      <w:r>
        <w:tab/>
        <w:t xml:space="preserve">Secondary Synchronization Signal </w:t>
      </w:r>
    </w:p>
    <w:p w14:paraId="6A8A8B74" w14:textId="77777777" w:rsidR="005408A0" w:rsidRDefault="005408A0" w:rsidP="005408A0">
      <w:pPr>
        <w:pStyle w:val="EW"/>
      </w:pPr>
      <w:r>
        <w:t>TA</w:t>
      </w:r>
      <w:r>
        <w:tab/>
        <w:t>Timing Advance</w:t>
      </w:r>
    </w:p>
    <w:p w14:paraId="6014E1F1" w14:textId="77777777" w:rsidR="005408A0" w:rsidRDefault="005408A0" w:rsidP="005408A0">
      <w:pPr>
        <w:pStyle w:val="EW"/>
      </w:pPr>
      <w:r>
        <w:t>TAB</w:t>
      </w:r>
      <w:r>
        <w:tab/>
        <w:t>Transceiver Array Boundary</w:t>
      </w:r>
      <w:r>
        <w:tab/>
      </w:r>
    </w:p>
    <w:p w14:paraId="1C2CBD9C" w14:textId="77777777" w:rsidR="005408A0" w:rsidRDefault="005408A0" w:rsidP="005408A0">
      <w:pPr>
        <w:pStyle w:val="EW"/>
      </w:pPr>
      <w:r>
        <w:t>TCI</w:t>
      </w:r>
      <w:r>
        <w:tab/>
        <w:t>Transmission Configuration Indicator</w:t>
      </w:r>
    </w:p>
    <w:p w14:paraId="7B72C217" w14:textId="77777777" w:rsidR="005408A0" w:rsidRDefault="005408A0" w:rsidP="005408A0">
      <w:pPr>
        <w:pStyle w:val="EW"/>
      </w:pPr>
      <w:r>
        <w:t>TX</w:t>
      </w:r>
      <w:r>
        <w:tab/>
        <w:t>Transmitter</w:t>
      </w:r>
    </w:p>
    <w:p w14:paraId="7C8CE3F0" w14:textId="77777777" w:rsidR="005408A0" w:rsidRDefault="005408A0" w:rsidP="005408A0">
      <w:pPr>
        <w:pStyle w:val="EW"/>
      </w:pPr>
      <w:r>
        <w:t>TRP</w:t>
      </w:r>
      <w:r>
        <w:tab/>
        <w:t>Total Radiated Power</w:t>
      </w:r>
      <w:r>
        <w:tab/>
      </w:r>
    </w:p>
    <w:p w14:paraId="44116A7E" w14:textId="77777777" w:rsidR="005408A0" w:rsidRDefault="005408A0" w:rsidP="005408A0">
      <w:pPr>
        <w:pStyle w:val="EW"/>
      </w:pPr>
      <w:r>
        <w:t>UTRA</w:t>
      </w:r>
      <w:r>
        <w:tab/>
        <w:t>Universal Terrestrial Radio Access</w:t>
      </w:r>
    </w:p>
    <w:p w14:paraId="6B2F4ACC" w14:textId="77777777" w:rsidR="005408A0" w:rsidRDefault="005408A0" w:rsidP="005408A0">
      <w:pPr>
        <w:pStyle w:val="EW"/>
        <w:rPr>
          <w:i/>
          <w:color w:val="0000FF"/>
          <w:lang w:eastAsia="zh-CN"/>
        </w:rPr>
      </w:pPr>
      <w:r>
        <w:t>WA</w:t>
      </w:r>
      <w:r>
        <w:tab/>
        <w:t>Wide Area</w:t>
      </w:r>
    </w:p>
    <w:p w14:paraId="264151CB" w14:textId="77777777" w:rsidR="00540668" w:rsidRDefault="00540668" w:rsidP="002902C7">
      <w:pPr>
        <w:rPr>
          <w:rFonts w:eastAsiaTheme="minorEastAsia"/>
          <w:lang w:eastAsia="zh-CN"/>
        </w:rPr>
      </w:pPr>
    </w:p>
    <w:p w14:paraId="70B5B038" w14:textId="77777777" w:rsidR="00077B6E" w:rsidRDefault="00077B6E" w:rsidP="00077B6E">
      <w:pPr>
        <w:pStyle w:val="Heading1"/>
      </w:pPr>
      <w:bookmarkStart w:id="213" w:name="_Toc13080120"/>
      <w:bookmarkStart w:id="214" w:name="_Toc18916150"/>
      <w:bookmarkStart w:id="215" w:name="_Toc53185277"/>
      <w:bookmarkStart w:id="216" w:name="_Toc53185653"/>
      <w:bookmarkStart w:id="217" w:name="_Toc57820126"/>
      <w:bookmarkStart w:id="218" w:name="_Toc57821053"/>
      <w:bookmarkStart w:id="219" w:name="_Toc61183329"/>
      <w:bookmarkStart w:id="220" w:name="_Toc61183723"/>
      <w:bookmarkStart w:id="221" w:name="_Toc61184115"/>
      <w:bookmarkStart w:id="222" w:name="_Toc61184507"/>
      <w:bookmarkStart w:id="223" w:name="_Toc61184897"/>
      <w:bookmarkStart w:id="224" w:name="_Toc66386240"/>
      <w:bookmarkStart w:id="225" w:name="_Toc74583081"/>
      <w:bookmarkStart w:id="226" w:name="_Toc76541894"/>
      <w:bookmarkStart w:id="227" w:name="_Toc82449876"/>
      <w:bookmarkStart w:id="228" w:name="_Toc82450524"/>
      <w:bookmarkStart w:id="229" w:name="_Toc89948913"/>
      <w:bookmarkStart w:id="230" w:name="_Toc98755302"/>
      <w:bookmarkStart w:id="231" w:name="_Toc98762891"/>
      <w:bookmarkStart w:id="232" w:name="_Toc106183820"/>
      <w:bookmarkStart w:id="233" w:name="_Toc130401842"/>
      <w:bookmarkStart w:id="234" w:name="_Toc137531764"/>
      <w:bookmarkStart w:id="235" w:name="_Toc138852265"/>
      <w:bookmarkStart w:id="236" w:name="_Toc145529331"/>
      <w:bookmarkStart w:id="237" w:name="_Toc155325291"/>
      <w:bookmarkStart w:id="238" w:name="_Toc161655157"/>
      <w:bookmarkStart w:id="239" w:name="_Toc169620491"/>
      <w:r w:rsidRPr="007E346D">
        <w:t>4</w:t>
      </w:r>
      <w:r w:rsidRPr="007E346D">
        <w:tab/>
        <w:t>General</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102572E2" w14:textId="77777777" w:rsidR="00077B6E" w:rsidRDefault="00077B6E" w:rsidP="00077B6E">
      <w:pPr>
        <w:pStyle w:val="Heading2"/>
        <w:rPr>
          <w:rFonts w:eastAsiaTheme="minorEastAsia"/>
          <w:lang w:eastAsia="zh-CN"/>
        </w:rPr>
      </w:pPr>
      <w:bookmarkStart w:id="240" w:name="_Toc13080121"/>
      <w:bookmarkStart w:id="241" w:name="_Toc18916151"/>
      <w:bookmarkStart w:id="242" w:name="_Toc53185278"/>
      <w:bookmarkStart w:id="243" w:name="_Toc53185654"/>
      <w:bookmarkStart w:id="244" w:name="_Toc57820127"/>
      <w:bookmarkStart w:id="245" w:name="_Toc57821054"/>
      <w:bookmarkStart w:id="246" w:name="_Toc61183330"/>
      <w:bookmarkStart w:id="247" w:name="_Toc61183724"/>
      <w:bookmarkStart w:id="248" w:name="_Toc61184116"/>
      <w:bookmarkStart w:id="249" w:name="_Toc61184508"/>
      <w:bookmarkStart w:id="250" w:name="_Toc61184898"/>
      <w:bookmarkStart w:id="251" w:name="_Toc66386241"/>
      <w:bookmarkStart w:id="252" w:name="_Toc74583082"/>
      <w:bookmarkStart w:id="253" w:name="_Toc76541895"/>
      <w:bookmarkStart w:id="254" w:name="_Toc82449877"/>
      <w:bookmarkStart w:id="255" w:name="_Toc82450525"/>
      <w:bookmarkStart w:id="256" w:name="_Toc89948914"/>
      <w:bookmarkStart w:id="257" w:name="_Toc98755303"/>
      <w:bookmarkStart w:id="258" w:name="_Toc98762892"/>
      <w:bookmarkStart w:id="259" w:name="_Toc106183821"/>
      <w:bookmarkStart w:id="260" w:name="_Toc130401843"/>
      <w:bookmarkStart w:id="261" w:name="_Toc137531765"/>
      <w:bookmarkStart w:id="262" w:name="_Toc138852266"/>
      <w:bookmarkStart w:id="263" w:name="_Toc145529332"/>
      <w:bookmarkStart w:id="264" w:name="_Toc155325292"/>
      <w:bookmarkStart w:id="265" w:name="_Toc161655158"/>
      <w:bookmarkStart w:id="266" w:name="_Toc169620492"/>
      <w:r w:rsidRPr="007E346D">
        <w:t>4.1</w:t>
      </w:r>
      <w:r w:rsidRPr="007E346D">
        <w:tab/>
        <w:t>Relationship with other core specifications</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2C63F1FB" w14:textId="1956CF7D" w:rsidR="00137E92" w:rsidRPr="00E26D09" w:rsidRDefault="00137E92" w:rsidP="00137E92">
      <w:r w:rsidRPr="00E26D09">
        <w:t>The present document is a single-RAT specification for a</w:t>
      </w:r>
      <w:r>
        <w:t>n</w:t>
      </w:r>
      <w:r w:rsidRPr="00E26D09">
        <w:t xml:space="preserve"> </w:t>
      </w:r>
      <w:r>
        <w:t>IAB-DU and IAB-MT</w:t>
      </w:r>
      <w:r w:rsidRPr="00E26D09">
        <w:t xml:space="preserve">, covering </w:t>
      </w:r>
      <w:r w:rsidRPr="00E26D09">
        <w:rPr>
          <w:rFonts w:cs="v5.0.0"/>
        </w:rPr>
        <w:t>RF characteristics and minimum performance requirements</w:t>
      </w:r>
      <w:r>
        <w:rPr>
          <w:rFonts w:cs="v5.0.0"/>
        </w:rPr>
        <w:t xml:space="preserve"> </w:t>
      </w:r>
      <w:r w:rsidRPr="00FC0DDF">
        <w:rPr>
          <w:rFonts w:cs="v5.0.0"/>
        </w:rPr>
        <w:t>and RRM requirements for the IAB</w:t>
      </w:r>
      <w:r>
        <w:rPr>
          <w:rFonts w:cs="v5.0.0"/>
        </w:rPr>
        <w:t>-</w:t>
      </w:r>
      <w:r w:rsidRPr="00FC0DDF">
        <w:rPr>
          <w:rFonts w:cs="v5.0.0"/>
        </w:rPr>
        <w:t xml:space="preserve">MT. </w:t>
      </w:r>
      <w:r w:rsidRPr="00E26D09">
        <w:t xml:space="preserve">Conducted and radiated core requirements are defined for the </w:t>
      </w:r>
      <w:r>
        <w:t>IAB node</w:t>
      </w:r>
      <w:r w:rsidRPr="00E26D09">
        <w:t xml:space="preserve"> architectures and </w:t>
      </w:r>
      <w:r>
        <w:t>IAB node</w:t>
      </w:r>
      <w:r w:rsidRPr="00E26D09">
        <w:t xml:space="preserve"> types defined in subclause 4.3.</w:t>
      </w:r>
    </w:p>
    <w:p w14:paraId="6C1C6329" w14:textId="77777777" w:rsidR="00BE57B6" w:rsidRPr="00415E7F" w:rsidRDefault="00BE57B6" w:rsidP="00BE57B6">
      <w:r w:rsidRPr="00E26D09">
        <w:t>The applicability of each requ</w:t>
      </w:r>
      <w:r>
        <w:t>irement is described in clause 4.6</w:t>
      </w:r>
      <w:r w:rsidRPr="00E26D09">
        <w:t>.</w:t>
      </w:r>
    </w:p>
    <w:p w14:paraId="4629C2AB" w14:textId="77777777" w:rsidR="0004701B" w:rsidRPr="005913F7" w:rsidRDefault="0004701B" w:rsidP="005913F7">
      <w:pPr>
        <w:rPr>
          <w:rFonts w:eastAsiaTheme="minorEastAsia"/>
          <w:lang w:eastAsia="zh-CN"/>
        </w:rPr>
      </w:pPr>
    </w:p>
    <w:p w14:paraId="4B1DFC20" w14:textId="77777777" w:rsidR="00077B6E" w:rsidRDefault="00077B6E" w:rsidP="00077B6E">
      <w:pPr>
        <w:pStyle w:val="Heading2"/>
        <w:rPr>
          <w:rFonts w:eastAsiaTheme="minorEastAsia"/>
          <w:lang w:eastAsia="zh-CN"/>
        </w:rPr>
      </w:pPr>
      <w:bookmarkStart w:id="267" w:name="_Toc13080122"/>
      <w:bookmarkStart w:id="268" w:name="_Toc18916152"/>
      <w:bookmarkStart w:id="269" w:name="_Toc53185279"/>
      <w:bookmarkStart w:id="270" w:name="_Toc53185655"/>
      <w:bookmarkStart w:id="271" w:name="_Toc57820128"/>
      <w:bookmarkStart w:id="272" w:name="_Toc57821055"/>
      <w:bookmarkStart w:id="273" w:name="_Toc61183331"/>
      <w:bookmarkStart w:id="274" w:name="_Toc61183725"/>
      <w:bookmarkStart w:id="275" w:name="_Toc61184117"/>
      <w:bookmarkStart w:id="276" w:name="_Toc61184509"/>
      <w:bookmarkStart w:id="277" w:name="_Toc61184899"/>
      <w:bookmarkStart w:id="278" w:name="_Toc66386242"/>
      <w:bookmarkStart w:id="279" w:name="_Toc74583083"/>
      <w:bookmarkStart w:id="280" w:name="_Toc76541896"/>
      <w:bookmarkStart w:id="281" w:name="_Toc82449878"/>
      <w:bookmarkStart w:id="282" w:name="_Toc82450526"/>
      <w:bookmarkStart w:id="283" w:name="_Toc89948915"/>
      <w:bookmarkStart w:id="284" w:name="_Toc98755304"/>
      <w:bookmarkStart w:id="285" w:name="_Toc98762893"/>
      <w:bookmarkStart w:id="286" w:name="_Toc106183822"/>
      <w:bookmarkStart w:id="287" w:name="_Toc130401844"/>
      <w:bookmarkStart w:id="288" w:name="_Toc137531766"/>
      <w:bookmarkStart w:id="289" w:name="_Toc138852267"/>
      <w:bookmarkStart w:id="290" w:name="_Toc145529333"/>
      <w:bookmarkStart w:id="291" w:name="_Toc155325293"/>
      <w:bookmarkStart w:id="292" w:name="_Toc161655159"/>
      <w:bookmarkStart w:id="293" w:name="_Toc169620493"/>
      <w:r w:rsidRPr="007E346D">
        <w:t>4.2</w:t>
      </w:r>
      <w:r w:rsidRPr="007E346D">
        <w:tab/>
        <w:t>Relationship between minimum requirements and test requirements</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5E0DA907" w14:textId="7751AEA1" w:rsidR="008C4CE6" w:rsidRDefault="008C4CE6" w:rsidP="008C4CE6">
      <w:pPr>
        <w:rPr>
          <w:rFonts w:eastAsia="Calibri"/>
        </w:rPr>
      </w:pPr>
      <w:r>
        <w:t xml:space="preserve">Conformance to the present specification is demonstrated by fulfilling the test requirements specified in the conformance specification TS 38.176-1 [25] and TS 38.176-2 [26]. </w:t>
      </w:r>
    </w:p>
    <w:p w14:paraId="4D1A5FFD" w14:textId="13A53ECB" w:rsidR="008C4CE6" w:rsidRDefault="008C4CE6" w:rsidP="008C4CE6">
      <w:pPr>
        <w:rPr>
          <w:rFonts w:cs="v5.0.0"/>
          <w:snapToGrid w:val="0"/>
        </w:rPr>
      </w:pPr>
      <w:r>
        <w:rPr>
          <w:rFonts w:cs="v5.0.0"/>
          <w:snapToGrid w:val="0"/>
        </w:rPr>
        <w:t>The minimum requirements given in this specification make no allowance for measurement uncertainty. The test specifications TS 38.176-1 [25] and TS 38.176-2 [26]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07E13CB6" w14:textId="77777777" w:rsidR="008C4CE6" w:rsidRDefault="008C4CE6" w:rsidP="008C4CE6">
      <w:pPr>
        <w:rPr>
          <w:rFonts w:cs="v5.0.0"/>
          <w:snapToGrid w:val="0"/>
        </w:rPr>
      </w:pPr>
      <w:r>
        <w:rPr>
          <w:rFonts w:cs="v5.0.0"/>
          <w:snapToGrid w:val="0"/>
        </w:rPr>
        <w:t>The measurement results returned by the test system are compared - without any modification - against the test requirements as defined by the shared risk principle.</w:t>
      </w:r>
    </w:p>
    <w:p w14:paraId="477B60EA" w14:textId="3D1DE047" w:rsidR="00C63639" w:rsidRPr="00E26D09" w:rsidRDefault="00C63639" w:rsidP="00C63639">
      <w:pPr>
        <w:rPr>
          <w:snapToGrid w:val="0"/>
        </w:rPr>
      </w:pPr>
      <w:r w:rsidRPr="00E26D09">
        <w:rPr>
          <w:rFonts w:cs="v5.0.0"/>
          <w:snapToGrid w:val="0"/>
        </w:rPr>
        <w:t xml:space="preserve">The shared risk principle is defined in recommendation </w:t>
      </w:r>
      <w:r w:rsidRPr="00FC0DDF">
        <w:rPr>
          <w:rFonts w:cs="v5.0.0"/>
          <w:snapToGrid w:val="0"/>
        </w:rPr>
        <w:t>ITU</w:t>
      </w:r>
      <w:r w:rsidRPr="00FC0DDF">
        <w:rPr>
          <w:rFonts w:cs="v5.0.0"/>
          <w:snapToGrid w:val="0"/>
        </w:rPr>
        <w:noBreakHyphen/>
        <w:t>R M.1545 [</w:t>
      </w:r>
      <w:r w:rsidR="00B17BCF" w:rsidRPr="00FC0DDF">
        <w:rPr>
          <w:rFonts w:cs="v5.0.0"/>
          <w:snapToGrid w:val="0"/>
        </w:rPr>
        <w:t>1</w:t>
      </w:r>
      <w:r w:rsidRPr="00FC0DDF">
        <w:rPr>
          <w:rFonts w:cs="v5.0.0"/>
          <w:snapToGrid w:val="0"/>
        </w:rPr>
        <w:t>8].</w:t>
      </w:r>
    </w:p>
    <w:p w14:paraId="33FACD1B" w14:textId="77777777" w:rsidR="0004701B" w:rsidRPr="005913F7" w:rsidRDefault="0004701B" w:rsidP="005913F7">
      <w:pPr>
        <w:rPr>
          <w:rFonts w:eastAsiaTheme="minorEastAsia"/>
          <w:lang w:eastAsia="zh-CN"/>
        </w:rPr>
      </w:pPr>
    </w:p>
    <w:p w14:paraId="379B5582" w14:textId="77777777" w:rsidR="00077B6E" w:rsidRDefault="00077B6E" w:rsidP="00077B6E">
      <w:pPr>
        <w:pStyle w:val="Heading2"/>
        <w:rPr>
          <w:rFonts w:eastAsiaTheme="minorEastAsia"/>
          <w:lang w:eastAsia="zh-CN"/>
        </w:rPr>
      </w:pPr>
      <w:bookmarkStart w:id="294" w:name="_Toc13080123"/>
      <w:bookmarkStart w:id="295" w:name="_Toc18916153"/>
      <w:bookmarkStart w:id="296" w:name="_Toc53185280"/>
      <w:bookmarkStart w:id="297" w:name="_Toc53185656"/>
      <w:bookmarkStart w:id="298" w:name="_Toc57820129"/>
      <w:bookmarkStart w:id="299" w:name="_Toc57821056"/>
      <w:bookmarkStart w:id="300" w:name="_Toc61183332"/>
      <w:bookmarkStart w:id="301" w:name="_Toc61183726"/>
      <w:bookmarkStart w:id="302" w:name="_Toc61184118"/>
      <w:bookmarkStart w:id="303" w:name="_Toc61184510"/>
      <w:bookmarkStart w:id="304" w:name="_Toc61184900"/>
      <w:bookmarkStart w:id="305" w:name="_Toc66386243"/>
      <w:bookmarkStart w:id="306" w:name="_Toc74583084"/>
      <w:bookmarkStart w:id="307" w:name="_Toc76541897"/>
      <w:bookmarkStart w:id="308" w:name="_Toc82449879"/>
      <w:bookmarkStart w:id="309" w:name="_Toc82450527"/>
      <w:bookmarkStart w:id="310" w:name="_Toc89948916"/>
      <w:bookmarkStart w:id="311" w:name="_Toc98755305"/>
      <w:bookmarkStart w:id="312" w:name="_Toc98762894"/>
      <w:bookmarkStart w:id="313" w:name="_Toc106183823"/>
      <w:bookmarkStart w:id="314" w:name="_Toc130401845"/>
      <w:bookmarkStart w:id="315" w:name="_Toc137531767"/>
      <w:bookmarkStart w:id="316" w:name="_Toc138852268"/>
      <w:bookmarkStart w:id="317" w:name="_Toc145529334"/>
      <w:bookmarkStart w:id="318" w:name="_Toc155325294"/>
      <w:bookmarkStart w:id="319" w:name="_Toc161655160"/>
      <w:bookmarkStart w:id="320" w:name="_Toc169620494"/>
      <w:r w:rsidRPr="007E346D">
        <w:rPr>
          <w:lang w:eastAsia="zh-CN"/>
        </w:rPr>
        <w:t>4.3</w:t>
      </w:r>
      <w:r w:rsidRPr="007E346D">
        <w:rPr>
          <w:lang w:eastAsia="zh-CN"/>
        </w:rPr>
        <w:tab/>
        <w:t>Conducted and radiated requirement reference points</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01FDF48E" w14:textId="77777777" w:rsidR="0004701B" w:rsidRPr="005913F7" w:rsidRDefault="0004701B" w:rsidP="005913F7">
      <w:pPr>
        <w:rPr>
          <w:rFonts w:eastAsiaTheme="minorEastAsia"/>
          <w:lang w:eastAsia="zh-CN"/>
        </w:rPr>
      </w:pPr>
    </w:p>
    <w:p w14:paraId="309907B1" w14:textId="3937357F" w:rsidR="001773A4" w:rsidRDefault="001773A4" w:rsidP="001773A4">
      <w:pPr>
        <w:pStyle w:val="Heading3"/>
      </w:pPr>
      <w:bookmarkStart w:id="321" w:name="_Toc53185281"/>
      <w:bookmarkStart w:id="322" w:name="_Toc53185657"/>
      <w:bookmarkStart w:id="323" w:name="_Toc57820130"/>
      <w:bookmarkStart w:id="324" w:name="_Toc57821057"/>
      <w:bookmarkStart w:id="325" w:name="_Toc61183333"/>
      <w:bookmarkStart w:id="326" w:name="_Toc61183727"/>
      <w:bookmarkStart w:id="327" w:name="_Toc61184119"/>
      <w:bookmarkStart w:id="328" w:name="_Toc61184511"/>
      <w:bookmarkStart w:id="329" w:name="_Toc61184901"/>
      <w:bookmarkStart w:id="330" w:name="_Toc66386244"/>
      <w:bookmarkStart w:id="331" w:name="_Toc74583085"/>
      <w:bookmarkStart w:id="332" w:name="_Toc76541898"/>
      <w:bookmarkStart w:id="333" w:name="_Toc82449880"/>
      <w:bookmarkStart w:id="334" w:name="_Toc82450528"/>
      <w:bookmarkStart w:id="335" w:name="_Toc89948917"/>
      <w:bookmarkStart w:id="336" w:name="_Toc98755306"/>
      <w:bookmarkStart w:id="337" w:name="_Toc98762895"/>
      <w:bookmarkStart w:id="338" w:name="_Toc106183824"/>
      <w:bookmarkStart w:id="339" w:name="_Toc130401846"/>
      <w:bookmarkStart w:id="340" w:name="_Toc137531768"/>
      <w:bookmarkStart w:id="341" w:name="_Toc138852269"/>
      <w:bookmarkStart w:id="342" w:name="_Toc145529335"/>
      <w:bookmarkStart w:id="343" w:name="_Toc155325295"/>
      <w:bookmarkStart w:id="344" w:name="_Toc161655161"/>
      <w:bookmarkStart w:id="345" w:name="_Toc169620495"/>
      <w:bookmarkStart w:id="346" w:name="_Toc13080127"/>
      <w:bookmarkStart w:id="347" w:name="_Toc18916154"/>
      <w:r>
        <w:t>4.3.2</w:t>
      </w:r>
      <w:r w:rsidR="00AC7434">
        <w:tab/>
      </w:r>
      <w:r>
        <w:t>IAB type 1-H</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14:paraId="23AD50D2" w14:textId="77777777" w:rsidR="00C8059F" w:rsidRPr="00E26D09" w:rsidRDefault="00C8059F" w:rsidP="00C8059F">
      <w:pPr>
        <w:rPr>
          <w:lang w:eastAsia="zh-CN"/>
        </w:rPr>
      </w:pPr>
      <w:r w:rsidRPr="00E26D09">
        <w:rPr>
          <w:lang w:eastAsia="zh-CN"/>
        </w:rPr>
        <w:t xml:space="preserve">For </w:t>
      </w:r>
      <w:r>
        <w:rPr>
          <w:i/>
          <w:lang w:eastAsia="zh-CN"/>
        </w:rPr>
        <w:t>IAB</w:t>
      </w:r>
      <w:r w:rsidRPr="00E26D09">
        <w:rPr>
          <w:i/>
          <w:lang w:eastAsia="zh-CN"/>
        </w:rPr>
        <w:t xml:space="preserve"> type 1-H</w:t>
      </w:r>
      <w:r w:rsidRPr="00E26D09">
        <w:rPr>
          <w:lang w:eastAsia="zh-CN"/>
        </w:rPr>
        <w:t>, the requirements are defined for two points of reference, signified by radiated requirements and conducted requirements.</w:t>
      </w:r>
    </w:p>
    <w:p w14:paraId="4B023EFD" w14:textId="77777777" w:rsidR="00C8059F" w:rsidRPr="00E26D09" w:rsidRDefault="00C8059F" w:rsidP="00C8059F">
      <w:pPr>
        <w:pStyle w:val="TH"/>
      </w:pPr>
      <w:r w:rsidRPr="00E26D09">
        <w:object w:dxaOrig="10801" w:dyaOrig="4410" w14:anchorId="48E8BD27">
          <v:shape id="_x0000_i1027" type="#_x0000_t75" style="width:483.25pt;height:195.8pt" o:ole="">
            <v:imagedata r:id="rId17" o:title=""/>
          </v:shape>
          <o:OLEObject Type="Embed" ProgID="Visio.Drawing.15" ShapeID="_x0000_i1027" DrawAspect="Content" ObjectID="_1782126498" r:id="rId18"/>
        </w:object>
      </w:r>
    </w:p>
    <w:p w14:paraId="30373A51" w14:textId="77777777" w:rsidR="00C8059F" w:rsidRPr="00E26D09" w:rsidRDefault="00C8059F" w:rsidP="009D1F1D">
      <w:pPr>
        <w:pStyle w:val="TF"/>
      </w:pPr>
      <w:r w:rsidRPr="00E26D09">
        <w:t xml:space="preserve">Figure 4.3.2-1: Radiated and conducted reference points for </w:t>
      </w:r>
      <w:r>
        <w:rPr>
          <w:i/>
        </w:rPr>
        <w:t>IAB</w:t>
      </w:r>
      <w:r w:rsidRPr="00E26D09">
        <w:rPr>
          <w:i/>
        </w:rPr>
        <w:t xml:space="preserve"> type 1-H</w:t>
      </w:r>
    </w:p>
    <w:p w14:paraId="51C4F710" w14:textId="77777777" w:rsidR="00C8059F" w:rsidRPr="00E26D09" w:rsidRDefault="00C8059F" w:rsidP="00C8059F">
      <w:pPr>
        <w:rPr>
          <w:lang w:eastAsia="zh-CN"/>
        </w:rPr>
      </w:pPr>
      <w:r w:rsidRPr="00E26D09">
        <w:rPr>
          <w:lang w:eastAsia="zh-CN"/>
        </w:rPr>
        <w:t xml:space="preserve">Radiated characteristics are defined over the air (OTA), where the </w:t>
      </w:r>
      <w:r w:rsidRPr="00E26D09">
        <w:rPr>
          <w:i/>
          <w:lang w:eastAsia="sv-SE"/>
        </w:rPr>
        <w:t>operating band</w:t>
      </w:r>
      <w:r w:rsidRPr="00E26D09">
        <w:rPr>
          <w:lang w:eastAsia="sv-SE"/>
        </w:rPr>
        <w:t xml:space="preserve"> specific</w:t>
      </w:r>
      <w:r w:rsidRPr="00E26D09">
        <w:rPr>
          <w:lang w:eastAsia="zh-CN"/>
        </w:rPr>
        <w:t xml:space="preserve"> 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p w14:paraId="0C46FF27" w14:textId="77777777" w:rsidR="00C8059F" w:rsidRPr="00E26D09" w:rsidRDefault="00C8059F" w:rsidP="00C8059F">
      <w:pPr>
        <w:rPr>
          <w:lang w:eastAsia="zh-CN"/>
        </w:rPr>
      </w:pPr>
      <w:r w:rsidRPr="00E26D09">
        <w:rPr>
          <w:lang w:eastAsia="zh-CN"/>
        </w:rPr>
        <w:t xml:space="preserve">Conducted characteristics are defined at individual or groups of </w:t>
      </w:r>
      <w:r w:rsidRPr="00E26D09">
        <w:rPr>
          <w:i/>
          <w:lang w:eastAsia="zh-CN"/>
        </w:rPr>
        <w:t xml:space="preserve">TAB connectors </w:t>
      </w:r>
      <w:r w:rsidRPr="00E26D09">
        <w:rPr>
          <w:lang w:eastAsia="zh-CN"/>
        </w:rPr>
        <w:t xml:space="preserve">at the </w:t>
      </w:r>
      <w:r w:rsidRPr="00E26D09">
        <w:rPr>
          <w:i/>
          <w:lang w:eastAsia="zh-CN"/>
        </w:rPr>
        <w:t>transceiver array boundary</w:t>
      </w:r>
      <w:r w:rsidRPr="00E26D09">
        <w:rPr>
          <w:lang w:eastAsia="zh-CN"/>
        </w:rPr>
        <w:t>, which is the conducted interface between the transceiver unit array and the composite antenna.</w:t>
      </w:r>
    </w:p>
    <w:p w14:paraId="1AB72295" w14:textId="77777777" w:rsidR="00C8059F" w:rsidRPr="00E26D09" w:rsidRDefault="00C8059F" w:rsidP="00C8059F">
      <w:r w:rsidRPr="00E26D09">
        <w:t>The transceiver unit array is part of the composite transceiver functionality generating modulated transmit signal structures and performing receiver combining and demodulation.</w:t>
      </w:r>
    </w:p>
    <w:p w14:paraId="7EB6766E" w14:textId="77777777" w:rsidR="00C8059F" w:rsidRPr="00E26D09" w:rsidRDefault="00C8059F" w:rsidP="00C8059F">
      <w:pPr>
        <w:rPr>
          <w:lang w:eastAsia="zh-CN"/>
        </w:rPr>
      </w:pPr>
      <w:r w:rsidRPr="00E26D09">
        <w:rPr>
          <w:lang w:eastAsia="zh-CN"/>
        </w:rPr>
        <w:t>The transceiver unit array contains an implementation specific number of transmitter units and an implementation specific number of receiver units. Transmitter units and receiver units may be combined into transceiver units.</w:t>
      </w:r>
      <w:r w:rsidRPr="00E26D09">
        <w:rPr>
          <w:rFonts w:eastAsia="MS Mincho"/>
        </w:rPr>
        <w:t xml:space="preserve"> The transmitter/receiver units have the ability to transmit/receive </w:t>
      </w:r>
      <w:r w:rsidRPr="00E26D09">
        <w:t>parallel independent modulated symbol streams</w:t>
      </w:r>
      <w:r w:rsidRPr="00E26D09">
        <w:rPr>
          <w:rFonts w:eastAsia="MS Mincho"/>
        </w:rPr>
        <w:t>.</w:t>
      </w:r>
    </w:p>
    <w:p w14:paraId="38EA6507" w14:textId="77777777" w:rsidR="00C8059F" w:rsidRPr="00E26D09" w:rsidRDefault="00C8059F" w:rsidP="00C8059F">
      <w:pPr>
        <w:rPr>
          <w:lang w:eastAsia="zh-CN"/>
        </w:rPr>
      </w:pPr>
      <w:r w:rsidRPr="00E26D09">
        <w:rPr>
          <w:lang w:eastAsia="zh-CN"/>
        </w:rPr>
        <w:t xml:space="preserve">The composite antenna contains a radio distribution network (RDN) and an antenna array. The RDN is a </w:t>
      </w:r>
      <w:r w:rsidRPr="00E26D09">
        <w:t>linear passive network which distributes the RF power generated by the transceiver unit array to the antenna array, and/or distributes the radio signals collected by the antenna array to the transceiver unit array</w:t>
      </w:r>
      <w:r w:rsidRPr="00E26D09">
        <w:rPr>
          <w:lang w:eastAsia="zh-CN"/>
        </w:rPr>
        <w:t>, in an implementation specific way.</w:t>
      </w:r>
    </w:p>
    <w:p w14:paraId="13329C2E" w14:textId="77777777" w:rsidR="00C8059F" w:rsidRPr="00E26D09" w:rsidRDefault="00C8059F" w:rsidP="00C8059F">
      <w:pPr>
        <w:rPr>
          <w:lang w:eastAsia="zh-CN"/>
        </w:rPr>
      </w:pPr>
      <w:r w:rsidRPr="00E26D09">
        <w:t xml:space="preserve">How a conducted requirement is applied to the </w:t>
      </w:r>
      <w:r w:rsidRPr="00E26D09">
        <w:rPr>
          <w:i/>
        </w:rPr>
        <w:t>transceiver array boundary</w:t>
      </w:r>
      <w:r w:rsidRPr="00E26D09">
        <w:t xml:space="preserve"> is detailed in the respective requirement subclause</w:t>
      </w:r>
      <w:r w:rsidRPr="00E26D09">
        <w:rPr>
          <w:lang w:eastAsia="zh-CN"/>
        </w:rPr>
        <w:t>.</w:t>
      </w:r>
    </w:p>
    <w:p w14:paraId="31123F72" w14:textId="77777777" w:rsidR="00C8059F" w:rsidRPr="00C8059F" w:rsidRDefault="00C8059F" w:rsidP="002276DC"/>
    <w:p w14:paraId="0E6BA96A" w14:textId="6D32A8C7" w:rsidR="00C8059F" w:rsidRDefault="00C8059F">
      <w:pPr>
        <w:pStyle w:val="Heading3"/>
      </w:pPr>
      <w:bookmarkStart w:id="348" w:name="_Toc53185282"/>
      <w:bookmarkStart w:id="349" w:name="_Toc53185658"/>
      <w:bookmarkStart w:id="350" w:name="_Toc57820131"/>
      <w:bookmarkStart w:id="351" w:name="_Toc57821058"/>
      <w:bookmarkStart w:id="352" w:name="_Toc61183334"/>
      <w:bookmarkStart w:id="353" w:name="_Toc61183728"/>
      <w:bookmarkStart w:id="354" w:name="_Toc61184120"/>
      <w:bookmarkStart w:id="355" w:name="_Toc61184512"/>
      <w:bookmarkStart w:id="356" w:name="_Toc61184902"/>
      <w:bookmarkStart w:id="357" w:name="_Toc66386245"/>
      <w:bookmarkStart w:id="358" w:name="_Toc74583086"/>
      <w:bookmarkStart w:id="359" w:name="_Toc76541899"/>
      <w:bookmarkStart w:id="360" w:name="_Toc82449881"/>
      <w:bookmarkStart w:id="361" w:name="_Toc82450529"/>
      <w:bookmarkStart w:id="362" w:name="_Toc89948918"/>
      <w:bookmarkStart w:id="363" w:name="_Toc98755307"/>
      <w:bookmarkStart w:id="364" w:name="_Toc98762896"/>
      <w:bookmarkStart w:id="365" w:name="_Toc106183825"/>
      <w:bookmarkStart w:id="366" w:name="_Toc130401847"/>
      <w:bookmarkStart w:id="367" w:name="_Toc137531769"/>
      <w:bookmarkStart w:id="368" w:name="_Toc138852270"/>
      <w:bookmarkStart w:id="369" w:name="_Toc145529336"/>
      <w:bookmarkStart w:id="370" w:name="_Toc155325296"/>
      <w:bookmarkStart w:id="371" w:name="_Toc161655162"/>
      <w:bookmarkStart w:id="372" w:name="_Toc169620496"/>
      <w:r>
        <w:t>4.3.3</w:t>
      </w:r>
      <w:r w:rsidR="00AC7434">
        <w:tab/>
      </w:r>
      <w:r>
        <w:t>IAB type 1-O and IAB type 2-O</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p>
    <w:p w14:paraId="349AA650" w14:textId="77777777" w:rsidR="00EF3F0C" w:rsidRPr="00E26D09" w:rsidRDefault="00EF3F0C" w:rsidP="00EF3F0C">
      <w:pPr>
        <w:rPr>
          <w:lang w:eastAsia="zh-CN"/>
        </w:rPr>
      </w:pPr>
      <w:r w:rsidRPr="00E26D09">
        <w:rPr>
          <w:lang w:eastAsia="zh-CN"/>
        </w:rPr>
        <w:t xml:space="preserve">For </w:t>
      </w:r>
      <w:r>
        <w:rPr>
          <w:i/>
          <w:lang w:eastAsia="zh-CN"/>
        </w:rPr>
        <w:t>IAB</w:t>
      </w:r>
      <w:r w:rsidRPr="00E26D09">
        <w:rPr>
          <w:i/>
          <w:lang w:eastAsia="zh-CN"/>
        </w:rPr>
        <w:t xml:space="preserve"> type 1-O</w:t>
      </w:r>
      <w:r w:rsidRPr="00E26D09">
        <w:rPr>
          <w:lang w:eastAsia="zh-CN"/>
        </w:rPr>
        <w:t xml:space="preserve"> and </w:t>
      </w:r>
      <w:r>
        <w:rPr>
          <w:i/>
          <w:lang w:eastAsia="zh-CN"/>
        </w:rPr>
        <w:t>IAB</w:t>
      </w:r>
      <w:r w:rsidRPr="00E26D09">
        <w:rPr>
          <w:i/>
          <w:lang w:eastAsia="zh-CN"/>
        </w:rPr>
        <w:t xml:space="preserve"> type 2-O</w:t>
      </w:r>
      <w:r w:rsidRPr="00E26D09">
        <w:rPr>
          <w:lang w:eastAsia="zh-CN"/>
        </w:rPr>
        <w:t xml:space="preserve">, the radiated characteristics are defined over the air (OTA), where the </w:t>
      </w:r>
      <w:r w:rsidRPr="00E26D09">
        <w:rPr>
          <w:i/>
          <w:lang w:eastAsia="sv-SE"/>
        </w:rPr>
        <w:t>operating band</w:t>
      </w:r>
      <w:r w:rsidRPr="00E26D09">
        <w:rPr>
          <w:lang w:eastAsia="sv-SE"/>
        </w:rPr>
        <w:t xml:space="preserve"> specific </w:t>
      </w:r>
      <w:r w:rsidRPr="00E26D09">
        <w:rPr>
          <w:lang w:eastAsia="zh-CN"/>
        </w:rPr>
        <w:t xml:space="preserve">radiated interface is referred to as the </w:t>
      </w:r>
      <w:r w:rsidRPr="00E26D09">
        <w:rPr>
          <w:i/>
          <w:lang w:eastAsia="zh-CN"/>
        </w:rPr>
        <w:t>Radiated Interface Boundary</w:t>
      </w:r>
      <w:r w:rsidRPr="00E26D09">
        <w:rPr>
          <w:lang w:eastAsia="zh-CN"/>
        </w:rPr>
        <w:t xml:space="preserve"> (RIB). Radiated requirements are also referred to as OTA requirements. The (spatial) characteristics in which the OTA requirements apply are detailed for each requirement.</w:t>
      </w:r>
    </w:p>
    <w:bookmarkStart w:id="373" w:name="_Hlk500328328"/>
    <w:p w14:paraId="2BEB0DAD" w14:textId="77777777" w:rsidR="00EF3F0C" w:rsidRPr="00E26D09" w:rsidRDefault="00EF3F0C" w:rsidP="00EF3F0C">
      <w:pPr>
        <w:pStyle w:val="TH"/>
      </w:pPr>
      <w:r w:rsidRPr="00E26D09">
        <w:object w:dxaOrig="6615" w:dyaOrig="3496" w14:anchorId="33A3F92B">
          <v:shape id="_x0000_i1028" type="#_x0000_t75" style="width:328.9pt;height:175.1pt" o:ole="">
            <v:imagedata r:id="rId19" o:title=""/>
          </v:shape>
          <o:OLEObject Type="Embed" ProgID="Visio.Drawing.15" ShapeID="_x0000_i1028" DrawAspect="Content" ObjectID="_1782126499" r:id="rId20"/>
        </w:object>
      </w:r>
    </w:p>
    <w:p w14:paraId="73786BAE" w14:textId="77777777" w:rsidR="00EF3F0C" w:rsidRPr="00E26D09" w:rsidRDefault="00EF3F0C" w:rsidP="00EF3F0C">
      <w:pPr>
        <w:pStyle w:val="TF"/>
      </w:pPr>
      <w:r w:rsidRPr="00E26D09">
        <w:t xml:space="preserve">Figure 4.3.3-1: Radiated reference points for </w:t>
      </w:r>
      <w:r>
        <w:rPr>
          <w:i/>
        </w:rPr>
        <w:t>IAB</w:t>
      </w:r>
      <w:r w:rsidRPr="00E26D09">
        <w:rPr>
          <w:i/>
        </w:rPr>
        <w:t xml:space="preserve"> type 1-O</w:t>
      </w:r>
      <w:r w:rsidRPr="00E26D09">
        <w:t xml:space="preserve"> and </w:t>
      </w:r>
      <w:r>
        <w:rPr>
          <w:i/>
        </w:rPr>
        <w:t>IAB</w:t>
      </w:r>
      <w:r w:rsidRPr="00E26D09">
        <w:rPr>
          <w:i/>
        </w:rPr>
        <w:t xml:space="preserve"> type 2-O</w:t>
      </w:r>
    </w:p>
    <w:bookmarkEnd w:id="373"/>
    <w:p w14:paraId="6B471FBA" w14:textId="36972449" w:rsidR="00137E92" w:rsidRPr="00E26D09" w:rsidRDefault="00137E92" w:rsidP="00137E92">
      <w:pPr>
        <w:rPr>
          <w:lang w:eastAsia="zh-CN"/>
        </w:rPr>
      </w:pPr>
      <w:r w:rsidRPr="00E26D09">
        <w:rPr>
          <w:lang w:eastAsia="zh-CN"/>
        </w:rPr>
        <w:t>For a</w:t>
      </w:r>
      <w:r>
        <w:rPr>
          <w:lang w:eastAsia="zh-CN"/>
        </w:rPr>
        <w:t>n</w:t>
      </w:r>
      <w:r w:rsidRPr="00E26D09">
        <w:rPr>
          <w:lang w:eastAsia="zh-CN"/>
        </w:rPr>
        <w:t xml:space="preserve"> </w:t>
      </w:r>
      <w:r>
        <w:rPr>
          <w:i/>
          <w:lang w:eastAsia="zh-CN"/>
        </w:rPr>
        <w:t>IAB-DU</w:t>
      </w:r>
      <w:r w:rsidRPr="00E26D09">
        <w:rPr>
          <w:i/>
          <w:lang w:eastAsia="zh-CN"/>
        </w:rPr>
        <w:t xml:space="preserve"> type 1-O</w:t>
      </w:r>
      <w:r w:rsidRPr="00E26D09">
        <w:rPr>
          <w:lang w:eastAsia="zh-CN"/>
        </w:rPr>
        <w:t xml:space="preserve"> the transceiver unit array must contain at least 8 transmitter units and at least 8 receiver units. Transmitter units and receiver units may be combined into transceiver units.</w:t>
      </w:r>
      <w:r w:rsidRPr="003A57F6">
        <w:rPr>
          <w:rFonts w:eastAsia="MS Mincho"/>
        </w:rPr>
        <w:t xml:space="preserve"> </w:t>
      </w:r>
      <w:r w:rsidRPr="00E26D09">
        <w:rPr>
          <w:rFonts w:eastAsia="MS Mincho"/>
        </w:rPr>
        <w:t xml:space="preserve">The transmitter/receiver units have the ability to transmit/receive </w:t>
      </w:r>
      <w:r w:rsidRPr="00E26D09">
        <w:t>parallel independent modulated symbol streams</w:t>
      </w:r>
      <w:r w:rsidRPr="00E26D09">
        <w:rPr>
          <w:rFonts w:eastAsia="MS Mincho"/>
        </w:rPr>
        <w:t>.</w:t>
      </w:r>
      <w:r>
        <w:rPr>
          <w:rFonts w:eastAsia="MS Mincho"/>
        </w:rPr>
        <w:t xml:space="preserve"> </w:t>
      </w:r>
    </w:p>
    <w:p w14:paraId="32C7D270" w14:textId="77777777" w:rsidR="00C8059F" w:rsidRPr="00C8059F" w:rsidRDefault="00C8059F" w:rsidP="00EF3F0C"/>
    <w:p w14:paraId="069B8C1C" w14:textId="135FE2C9" w:rsidR="00077B6E" w:rsidRDefault="00077B6E" w:rsidP="00077B6E">
      <w:pPr>
        <w:pStyle w:val="Heading2"/>
        <w:rPr>
          <w:rFonts w:eastAsiaTheme="minorEastAsia"/>
          <w:lang w:eastAsia="zh-CN"/>
        </w:rPr>
      </w:pPr>
      <w:bookmarkStart w:id="374" w:name="_Toc53185283"/>
      <w:bookmarkStart w:id="375" w:name="_Toc53185659"/>
      <w:bookmarkStart w:id="376" w:name="_Toc57820132"/>
      <w:bookmarkStart w:id="377" w:name="_Toc57821059"/>
      <w:bookmarkStart w:id="378" w:name="_Toc61183335"/>
      <w:bookmarkStart w:id="379" w:name="_Toc61183729"/>
      <w:bookmarkStart w:id="380" w:name="_Toc61184121"/>
      <w:bookmarkStart w:id="381" w:name="_Toc61184513"/>
      <w:bookmarkStart w:id="382" w:name="_Toc61184903"/>
      <w:bookmarkStart w:id="383" w:name="_Toc66386246"/>
      <w:bookmarkStart w:id="384" w:name="_Toc74583087"/>
      <w:bookmarkStart w:id="385" w:name="_Toc76541900"/>
      <w:bookmarkStart w:id="386" w:name="_Toc82449882"/>
      <w:bookmarkStart w:id="387" w:name="_Toc82450530"/>
      <w:bookmarkStart w:id="388" w:name="_Toc89948919"/>
      <w:bookmarkStart w:id="389" w:name="_Toc98755308"/>
      <w:bookmarkStart w:id="390" w:name="_Toc98762897"/>
      <w:bookmarkStart w:id="391" w:name="_Toc106183826"/>
      <w:bookmarkStart w:id="392" w:name="_Toc130401848"/>
      <w:bookmarkStart w:id="393" w:name="_Toc137531770"/>
      <w:bookmarkStart w:id="394" w:name="_Toc138852271"/>
      <w:bookmarkStart w:id="395" w:name="_Toc145529337"/>
      <w:bookmarkStart w:id="396" w:name="_Toc155325297"/>
      <w:bookmarkStart w:id="397" w:name="_Toc161655163"/>
      <w:bookmarkStart w:id="398" w:name="_Toc169620497"/>
      <w:r w:rsidRPr="007E346D">
        <w:t>4.4</w:t>
      </w:r>
      <w:r w:rsidR="00AC7434">
        <w:tab/>
      </w:r>
      <w:r w:rsidR="00175896">
        <w:rPr>
          <w:rFonts w:eastAsiaTheme="minorEastAsia" w:hint="eastAsia"/>
          <w:lang w:eastAsia="zh-CN"/>
        </w:rPr>
        <w:t>IAB</w:t>
      </w:r>
      <w:r w:rsidRPr="007E346D">
        <w:t xml:space="preserve"> classes</w:t>
      </w:r>
      <w:bookmarkEnd w:id="346"/>
      <w:bookmarkEnd w:id="347"/>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14:paraId="5695A2AB" w14:textId="77777777" w:rsidR="00FC6A10" w:rsidRPr="00EE655F" w:rsidRDefault="00FC6A10" w:rsidP="00357409">
      <w:pPr>
        <w:pStyle w:val="Heading3"/>
      </w:pPr>
      <w:bookmarkStart w:id="399" w:name="_Toc53185284"/>
      <w:bookmarkStart w:id="400" w:name="_Toc53185660"/>
      <w:bookmarkStart w:id="401" w:name="_Toc57820133"/>
      <w:bookmarkStart w:id="402" w:name="_Toc57821060"/>
      <w:bookmarkStart w:id="403" w:name="_Toc61183336"/>
      <w:bookmarkStart w:id="404" w:name="_Toc61183730"/>
      <w:bookmarkStart w:id="405" w:name="_Toc61184122"/>
      <w:bookmarkStart w:id="406" w:name="_Toc61184514"/>
      <w:bookmarkStart w:id="407" w:name="_Toc61184904"/>
      <w:bookmarkStart w:id="408" w:name="_Toc66386247"/>
      <w:bookmarkStart w:id="409" w:name="_Toc74583088"/>
      <w:bookmarkStart w:id="410" w:name="_Toc76541901"/>
      <w:bookmarkStart w:id="411" w:name="_Toc82449883"/>
      <w:bookmarkStart w:id="412" w:name="_Toc82450531"/>
      <w:bookmarkStart w:id="413" w:name="_Toc89948920"/>
      <w:bookmarkStart w:id="414" w:name="_Toc98755309"/>
      <w:bookmarkStart w:id="415" w:name="_Toc98762898"/>
      <w:bookmarkStart w:id="416" w:name="_Toc106183827"/>
      <w:bookmarkStart w:id="417" w:name="_Toc130401849"/>
      <w:bookmarkStart w:id="418" w:name="_Toc137531771"/>
      <w:bookmarkStart w:id="419" w:name="_Toc138852272"/>
      <w:bookmarkStart w:id="420" w:name="_Toc145529338"/>
      <w:bookmarkStart w:id="421" w:name="_Toc155325298"/>
      <w:bookmarkStart w:id="422" w:name="_Toc161655164"/>
      <w:bookmarkStart w:id="423" w:name="_Toc169620498"/>
      <w:r>
        <w:rPr>
          <w:rFonts w:hint="eastAsia"/>
        </w:rPr>
        <w:t>4.4.1</w:t>
      </w:r>
      <w:r>
        <w:rPr>
          <w:rFonts w:hint="eastAsia"/>
        </w:rPr>
        <w:tab/>
      </w:r>
      <w:r>
        <w:t>IAB-DU classes</w:t>
      </w:r>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458E67D1" w14:textId="77777777" w:rsidR="00FC6A10" w:rsidRPr="00E26D09" w:rsidRDefault="00FC6A10" w:rsidP="00FC6A10">
      <w:bookmarkStart w:id="424" w:name="_Hlk487019015"/>
      <w:bookmarkStart w:id="425" w:name="_Hlk497643052"/>
      <w:r w:rsidRPr="00E26D09">
        <w:t xml:space="preserve">The requirements in this specification apply to Wide Area </w:t>
      </w:r>
      <w:r>
        <w:t>IAB-DU</w:t>
      </w:r>
      <w:r w:rsidRPr="00E26D09">
        <w:t xml:space="preserve">, Medium Range </w:t>
      </w:r>
      <w:r>
        <w:t>IAB-DU</w:t>
      </w:r>
      <w:r w:rsidRPr="00E26D09">
        <w:t xml:space="preserve"> and Local Area </w:t>
      </w:r>
      <w:r>
        <w:t>IAB-DU</w:t>
      </w:r>
      <w:r w:rsidRPr="00E26D09">
        <w:t xml:space="preserve"> unless otherwise stated. The associated deployment scenarios for each class</w:t>
      </w:r>
      <w:r w:rsidRPr="00E26D09" w:rsidDel="00FE57B4">
        <w:t xml:space="preserve"> </w:t>
      </w:r>
      <w:r w:rsidRPr="00E26D09">
        <w:t xml:space="preserve">are exactly the same for </w:t>
      </w:r>
      <w:r>
        <w:t>IAB-DU</w:t>
      </w:r>
      <w:r w:rsidRPr="00E26D09">
        <w:t xml:space="preserve"> with and without connectors.</w:t>
      </w:r>
      <w:r>
        <w:t xml:space="preserve"> </w:t>
      </w:r>
    </w:p>
    <w:bookmarkEnd w:id="424"/>
    <w:p w14:paraId="033193C6" w14:textId="6E93EEE5" w:rsidR="00FC6A10" w:rsidRPr="00E26D09" w:rsidRDefault="00FC6A10" w:rsidP="00FC6A10">
      <w:r w:rsidRPr="00E26D09">
        <w:t xml:space="preserve">For </w:t>
      </w:r>
      <w:r>
        <w:t>IAB</w:t>
      </w:r>
      <w:r w:rsidRPr="00E26D09">
        <w:t xml:space="preserve"> </w:t>
      </w:r>
      <w:r w:rsidRPr="00E26D09">
        <w:rPr>
          <w:i/>
        </w:rPr>
        <w:t>type 1-O</w:t>
      </w:r>
      <w:r w:rsidRPr="00E26D09">
        <w:t xml:space="preserve"> and 2-O</w:t>
      </w:r>
      <w:r w:rsidRPr="00E26D09">
        <w:rPr>
          <w:lang w:eastAsia="zh-CN"/>
        </w:rPr>
        <w:t xml:space="preserve">, </w:t>
      </w:r>
      <w:r w:rsidR="00AE773D">
        <w:rPr>
          <w:lang w:eastAsia="zh-CN"/>
        </w:rPr>
        <w:t>IAB-DU</w:t>
      </w:r>
      <w:r w:rsidRPr="00E26D09">
        <w:rPr>
          <w:lang w:eastAsia="zh-CN"/>
        </w:rPr>
        <w:t xml:space="preserve"> classes</w:t>
      </w:r>
      <w:r w:rsidRPr="00E26D09">
        <w:t xml:space="preserve"> are defined as indicated below:</w:t>
      </w:r>
    </w:p>
    <w:p w14:paraId="28B6923E" w14:textId="68C641BD" w:rsidR="00B22A9A" w:rsidRDefault="00B22A9A" w:rsidP="00B22A9A">
      <w:pPr>
        <w:pStyle w:val="B10"/>
      </w:pPr>
      <w:r>
        <w:t>-</w:t>
      </w:r>
      <w:r>
        <w:tab/>
        <w:t>Wide Area IAB-DU are characterised by requirements derived from Macro Cell scenarios with a</w:t>
      </w:r>
      <w:r>
        <w:rPr>
          <w:lang w:eastAsia="zh-CN"/>
        </w:rPr>
        <w:t>n</w:t>
      </w:r>
      <w:r>
        <w:t xml:space="preserve"> </w:t>
      </w:r>
      <w:r>
        <w:rPr>
          <w:lang w:eastAsia="zh-CN"/>
        </w:rPr>
        <w:t>IAB-DU</w:t>
      </w:r>
      <w:r>
        <w:t xml:space="preserve"> to UE minimum distance along the ground equal to 35 m.</w:t>
      </w:r>
    </w:p>
    <w:p w14:paraId="7F150C0B" w14:textId="18D4E48D" w:rsidR="00B22A9A" w:rsidRDefault="00B22A9A" w:rsidP="00B22A9A">
      <w:pPr>
        <w:pStyle w:val="B10"/>
      </w:pPr>
      <w:r>
        <w:t>-</w:t>
      </w:r>
      <w:r>
        <w:tab/>
        <w:t>Medium Range IAB-DU are characterised by requirements derived from Micro Cell scenarios with a</w:t>
      </w:r>
      <w:r>
        <w:rPr>
          <w:lang w:eastAsia="zh-CN"/>
        </w:rPr>
        <w:t>n</w:t>
      </w:r>
      <w:r>
        <w:t xml:space="preserve"> </w:t>
      </w:r>
      <w:r>
        <w:rPr>
          <w:lang w:eastAsia="zh-CN"/>
        </w:rPr>
        <w:t>IAB-DU</w:t>
      </w:r>
      <w:r>
        <w:t xml:space="preserve"> to UE minimum distance along the ground equal to 5 m.</w:t>
      </w:r>
    </w:p>
    <w:p w14:paraId="138DDC53" w14:textId="3A50B67C" w:rsidR="00FC6A10" w:rsidRPr="00E26D09" w:rsidRDefault="00B22A9A" w:rsidP="00B22A9A">
      <w:pPr>
        <w:pStyle w:val="B10"/>
      </w:pPr>
      <w:r>
        <w:t>-</w:t>
      </w:r>
      <w:r>
        <w:tab/>
        <w:t>Local Area IAB-DU are characterised by requirements derived from Pico Cell scenarios with a</w:t>
      </w:r>
      <w:r>
        <w:rPr>
          <w:lang w:eastAsia="zh-CN"/>
        </w:rPr>
        <w:t>n</w:t>
      </w:r>
      <w:r>
        <w:t xml:space="preserve"> </w:t>
      </w:r>
      <w:r>
        <w:rPr>
          <w:lang w:eastAsia="zh-CN"/>
        </w:rPr>
        <w:t>IAB-DU</w:t>
      </w:r>
      <w:r>
        <w:t xml:space="preserve"> to UE minimum distance along the ground equal to 2 m.</w:t>
      </w:r>
    </w:p>
    <w:p w14:paraId="444A1240" w14:textId="1A6AF3D2" w:rsidR="00FC6A10" w:rsidRPr="00E26D09" w:rsidRDefault="00FC6A10" w:rsidP="00FC6A10">
      <w:r w:rsidRPr="00E26D09">
        <w:t xml:space="preserve">For </w:t>
      </w:r>
      <w:r>
        <w:rPr>
          <w:i/>
        </w:rPr>
        <w:t xml:space="preserve">IAB type </w:t>
      </w:r>
      <w:r w:rsidRPr="00E26D09">
        <w:t>1-H</w:t>
      </w:r>
      <w:r w:rsidRPr="00E26D09">
        <w:rPr>
          <w:lang w:eastAsia="zh-CN"/>
        </w:rPr>
        <w:t xml:space="preserve">, </w:t>
      </w:r>
      <w:r w:rsidR="00AE773D">
        <w:rPr>
          <w:lang w:eastAsia="zh-CN"/>
        </w:rPr>
        <w:t>IAB-DU</w:t>
      </w:r>
      <w:r w:rsidRPr="00E26D09">
        <w:rPr>
          <w:lang w:eastAsia="zh-CN"/>
        </w:rPr>
        <w:t xml:space="preserve"> classes</w:t>
      </w:r>
      <w:r w:rsidRPr="00E26D09">
        <w:t xml:space="preserve"> are defined as indicated below:</w:t>
      </w:r>
    </w:p>
    <w:bookmarkEnd w:id="425"/>
    <w:p w14:paraId="06F08F40" w14:textId="3C15AD81" w:rsidR="00B22A9A" w:rsidRDefault="00B22A9A" w:rsidP="00B22A9A">
      <w:pPr>
        <w:pStyle w:val="B10"/>
      </w:pPr>
      <w:r>
        <w:t>-</w:t>
      </w:r>
      <w:r>
        <w:tab/>
        <w:t>Wide Area IAB-DU are characterised by requirements derived from Macro Cell scenarios with a</w:t>
      </w:r>
      <w:r>
        <w:rPr>
          <w:lang w:eastAsia="zh-CN"/>
        </w:rPr>
        <w:t>n</w:t>
      </w:r>
      <w:r>
        <w:t xml:space="preserve"> </w:t>
      </w:r>
      <w:r>
        <w:rPr>
          <w:lang w:eastAsia="zh-CN"/>
        </w:rPr>
        <w:t>IAB-DU</w:t>
      </w:r>
      <w:r>
        <w:t xml:space="preserve"> to UE minimum coupling loss equal to 70 dB.</w:t>
      </w:r>
    </w:p>
    <w:p w14:paraId="55B434F5" w14:textId="26AE0E26" w:rsidR="00B22A9A" w:rsidRDefault="00B22A9A" w:rsidP="00B22A9A">
      <w:pPr>
        <w:pStyle w:val="B10"/>
      </w:pPr>
      <w:r>
        <w:t>-</w:t>
      </w:r>
      <w:r>
        <w:tab/>
        <w:t>Medium Range IAB-DU are characterised by requirements derived from Micro Cell scenarios with a</w:t>
      </w:r>
      <w:r>
        <w:rPr>
          <w:lang w:eastAsia="zh-CN"/>
        </w:rPr>
        <w:t>n</w:t>
      </w:r>
      <w:r>
        <w:t xml:space="preserve"> </w:t>
      </w:r>
      <w:r>
        <w:rPr>
          <w:lang w:eastAsia="zh-CN"/>
        </w:rPr>
        <w:t>IAB-DU</w:t>
      </w:r>
      <w:r>
        <w:t xml:space="preserve"> to UE minimum coupling loss equals to 53 dB.</w:t>
      </w:r>
    </w:p>
    <w:p w14:paraId="68F748D7" w14:textId="7E618AF0" w:rsidR="00FC6A10" w:rsidRPr="00E26D09" w:rsidRDefault="00B22A9A" w:rsidP="00B22A9A">
      <w:pPr>
        <w:pStyle w:val="B10"/>
      </w:pPr>
      <w:r>
        <w:t>-</w:t>
      </w:r>
      <w:r>
        <w:tab/>
        <w:t>Local Area IAB-DU are characterised by requirements derived from Pico Cell scenarios with a</w:t>
      </w:r>
      <w:r>
        <w:rPr>
          <w:lang w:eastAsia="zh-CN"/>
        </w:rPr>
        <w:t>n</w:t>
      </w:r>
      <w:r>
        <w:t xml:space="preserve"> </w:t>
      </w:r>
      <w:r>
        <w:rPr>
          <w:lang w:eastAsia="zh-CN"/>
        </w:rPr>
        <w:t>IAB-DU</w:t>
      </w:r>
      <w:r>
        <w:t xml:space="preserve"> to UE minimum coupling loss equal to 45 dB.</w:t>
      </w:r>
    </w:p>
    <w:p w14:paraId="71B24A0E" w14:textId="77777777" w:rsidR="00FC6A10" w:rsidRPr="00357409" w:rsidRDefault="00FC6A10" w:rsidP="00357409">
      <w:pPr>
        <w:rPr>
          <w:lang w:eastAsia="en-US"/>
        </w:rPr>
      </w:pPr>
    </w:p>
    <w:p w14:paraId="45AF1CAC" w14:textId="66552766" w:rsidR="00FC6A10" w:rsidRDefault="00FC6A10" w:rsidP="00FC6A10">
      <w:pPr>
        <w:pStyle w:val="Heading3"/>
      </w:pPr>
      <w:bookmarkStart w:id="426" w:name="_Toc53185285"/>
      <w:bookmarkStart w:id="427" w:name="_Toc53185661"/>
      <w:bookmarkStart w:id="428" w:name="_Toc57820134"/>
      <w:bookmarkStart w:id="429" w:name="_Toc57821061"/>
      <w:bookmarkStart w:id="430" w:name="_Toc61183337"/>
      <w:bookmarkStart w:id="431" w:name="_Toc61183731"/>
      <w:bookmarkStart w:id="432" w:name="_Toc61184123"/>
      <w:bookmarkStart w:id="433" w:name="_Toc61184515"/>
      <w:bookmarkStart w:id="434" w:name="_Toc61184905"/>
      <w:bookmarkStart w:id="435" w:name="_Toc66386248"/>
      <w:bookmarkStart w:id="436" w:name="_Toc74583089"/>
      <w:bookmarkStart w:id="437" w:name="_Toc76541902"/>
      <w:bookmarkStart w:id="438" w:name="_Toc82449884"/>
      <w:bookmarkStart w:id="439" w:name="_Toc82450532"/>
      <w:bookmarkStart w:id="440" w:name="_Toc89948921"/>
      <w:bookmarkStart w:id="441" w:name="_Toc98755310"/>
      <w:bookmarkStart w:id="442" w:name="_Toc98762899"/>
      <w:bookmarkStart w:id="443" w:name="_Toc106183828"/>
      <w:bookmarkStart w:id="444" w:name="_Toc130401850"/>
      <w:bookmarkStart w:id="445" w:name="_Toc137531772"/>
      <w:bookmarkStart w:id="446" w:name="_Toc138852273"/>
      <w:bookmarkStart w:id="447" w:name="_Toc145529339"/>
      <w:bookmarkStart w:id="448" w:name="_Toc155325299"/>
      <w:bookmarkStart w:id="449" w:name="_Toc161655165"/>
      <w:bookmarkStart w:id="450" w:name="_Toc169620499"/>
      <w:r>
        <w:rPr>
          <w:rFonts w:hint="eastAsia"/>
        </w:rPr>
        <w:t>4.4.</w:t>
      </w:r>
      <w:r>
        <w:t>2</w:t>
      </w:r>
      <w:r>
        <w:rPr>
          <w:rFonts w:hint="eastAsia"/>
        </w:rPr>
        <w:tab/>
      </w:r>
      <w:r>
        <w:t>IAB-MT classes</w:t>
      </w:r>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p>
    <w:p w14:paraId="0868CA4A" w14:textId="77777777" w:rsidR="00C01DB2" w:rsidRPr="00E14053" w:rsidRDefault="00C01DB2" w:rsidP="00C01DB2">
      <w:pPr>
        <w:rPr>
          <w:iCs/>
        </w:rPr>
      </w:pPr>
      <w:r w:rsidRPr="004B7FF0">
        <w:rPr>
          <w:iCs/>
        </w:rPr>
        <w:t>The requirements in this specification apply to Wide Area IAB-MT and Local Area IAB-MT</w:t>
      </w:r>
      <w:r>
        <w:rPr>
          <w:iCs/>
        </w:rPr>
        <w:t xml:space="preserve"> classes</w:t>
      </w:r>
      <w:r w:rsidRPr="004B7FF0">
        <w:rPr>
          <w:iCs/>
        </w:rPr>
        <w:t xml:space="preserve"> unless otherwise stated. </w:t>
      </w:r>
    </w:p>
    <w:p w14:paraId="37251D99" w14:textId="77777777" w:rsidR="00C01DB2" w:rsidRPr="004B7FF0" w:rsidRDefault="00C01DB2" w:rsidP="00C01DB2">
      <w:pPr>
        <w:rPr>
          <w:iCs/>
        </w:rPr>
      </w:pPr>
      <w:r w:rsidRPr="00DE05B1">
        <w:rPr>
          <w:iCs/>
        </w:rPr>
        <w:t xml:space="preserve">For IAB </w:t>
      </w:r>
      <w:r w:rsidRPr="004B7FF0">
        <w:rPr>
          <w:iCs/>
        </w:rPr>
        <w:t>type</w:t>
      </w:r>
      <w:r>
        <w:rPr>
          <w:iCs/>
        </w:rPr>
        <w:t xml:space="preserve"> 1-H,</w:t>
      </w:r>
      <w:r w:rsidRPr="004B7FF0">
        <w:rPr>
          <w:iCs/>
        </w:rPr>
        <w:t xml:space="preserve"> 1-O, </w:t>
      </w:r>
      <w:r>
        <w:rPr>
          <w:iCs/>
        </w:rPr>
        <w:t xml:space="preserve">and </w:t>
      </w:r>
      <w:r w:rsidRPr="004B7FF0">
        <w:rPr>
          <w:iCs/>
        </w:rPr>
        <w:t>2-O</w:t>
      </w:r>
      <w:r w:rsidRPr="004B7FF0">
        <w:rPr>
          <w:iCs/>
          <w:lang w:eastAsia="zh-CN"/>
        </w:rPr>
        <w:t>, IAB-MT classes</w:t>
      </w:r>
      <w:r w:rsidRPr="004B7FF0">
        <w:rPr>
          <w:iCs/>
        </w:rPr>
        <w:t xml:space="preserve"> are defined as indicated below:</w:t>
      </w:r>
    </w:p>
    <w:p w14:paraId="25ED5093" w14:textId="2AA014BA" w:rsidR="00C01DB2" w:rsidRPr="004B7FF0" w:rsidRDefault="00AC7434" w:rsidP="00AC7434">
      <w:pPr>
        <w:pStyle w:val="B10"/>
      </w:pPr>
      <w:r>
        <w:t>-</w:t>
      </w:r>
      <w:r>
        <w:tab/>
      </w:r>
      <w:r w:rsidR="00C01DB2" w:rsidRPr="004B7FF0">
        <w:t xml:space="preserve">Wide Area IAB-MT are </w:t>
      </w:r>
      <w:r w:rsidR="00C01DB2" w:rsidRPr="00CB5588">
        <w:t>characterised</w:t>
      </w:r>
      <w:r w:rsidR="00C01DB2">
        <w:t xml:space="preserve"> </w:t>
      </w:r>
      <w:r w:rsidR="00C01DB2" w:rsidRPr="004B7FF0">
        <w:t>by requirements derived from Macro Cell and</w:t>
      </w:r>
      <w:r w:rsidR="00C01DB2" w:rsidRPr="004B7FF0">
        <w:rPr>
          <w:lang w:eastAsia="zh-CN"/>
        </w:rPr>
        <w:t>/or</w:t>
      </w:r>
      <w:r w:rsidR="00C01DB2" w:rsidRPr="004B7FF0">
        <w:t xml:space="preserve"> Micro Cell scenarios.</w:t>
      </w:r>
    </w:p>
    <w:p w14:paraId="1C38D0A6" w14:textId="62DF9824" w:rsidR="00C01DB2" w:rsidRPr="004B7FF0" w:rsidRDefault="00AC7434" w:rsidP="00AC7434">
      <w:pPr>
        <w:pStyle w:val="B10"/>
      </w:pPr>
      <w:r>
        <w:t>-</w:t>
      </w:r>
      <w:r>
        <w:tab/>
      </w:r>
      <w:r w:rsidR="00C01DB2" w:rsidRPr="004B7FF0">
        <w:t xml:space="preserve">Local Area IAB-MT are </w:t>
      </w:r>
      <w:r w:rsidR="00C01DB2" w:rsidRPr="00E105F4">
        <w:t>characterised</w:t>
      </w:r>
      <w:r w:rsidR="00C01DB2">
        <w:t xml:space="preserve"> </w:t>
      </w:r>
      <w:r w:rsidR="00C01DB2" w:rsidRPr="004B7FF0">
        <w:t xml:space="preserve">by requirements derived from Pico Cell and </w:t>
      </w:r>
      <w:r w:rsidR="00C01DB2" w:rsidRPr="004B7FF0">
        <w:rPr>
          <w:lang w:eastAsia="zh-CN"/>
        </w:rPr>
        <w:t xml:space="preserve">/or </w:t>
      </w:r>
      <w:r w:rsidR="00C01DB2" w:rsidRPr="004B7FF0">
        <w:t>Micro Cell scenarios.</w:t>
      </w:r>
    </w:p>
    <w:p w14:paraId="55BC5C62" w14:textId="77777777" w:rsidR="00090776" w:rsidRPr="00090776" w:rsidRDefault="00090776" w:rsidP="00357409">
      <w:pPr>
        <w:rPr>
          <w:i/>
        </w:rPr>
      </w:pPr>
    </w:p>
    <w:p w14:paraId="26B2AFF0" w14:textId="7432A88F" w:rsidR="00077B6E" w:rsidRPr="007E346D" w:rsidRDefault="00077B6E" w:rsidP="00077B6E">
      <w:pPr>
        <w:pStyle w:val="Heading2"/>
      </w:pPr>
      <w:bookmarkStart w:id="451" w:name="_Toc13080128"/>
      <w:bookmarkStart w:id="452" w:name="_Toc18916155"/>
      <w:bookmarkStart w:id="453" w:name="_Toc53185286"/>
      <w:bookmarkStart w:id="454" w:name="_Toc53185662"/>
      <w:bookmarkStart w:id="455" w:name="_Toc57820135"/>
      <w:bookmarkStart w:id="456" w:name="_Toc57821062"/>
      <w:bookmarkStart w:id="457" w:name="_Toc61183338"/>
      <w:bookmarkStart w:id="458" w:name="_Toc61183732"/>
      <w:bookmarkStart w:id="459" w:name="_Toc61184124"/>
      <w:bookmarkStart w:id="460" w:name="_Toc61184516"/>
      <w:bookmarkStart w:id="461" w:name="_Toc61184906"/>
      <w:bookmarkStart w:id="462" w:name="_Toc66386249"/>
      <w:bookmarkStart w:id="463" w:name="_Toc74583090"/>
      <w:bookmarkStart w:id="464" w:name="_Toc76541903"/>
      <w:bookmarkStart w:id="465" w:name="_Toc82449885"/>
      <w:bookmarkStart w:id="466" w:name="_Toc82450533"/>
      <w:bookmarkStart w:id="467" w:name="_Toc89948922"/>
      <w:bookmarkStart w:id="468" w:name="_Toc98755311"/>
      <w:bookmarkStart w:id="469" w:name="_Toc98762900"/>
      <w:bookmarkStart w:id="470" w:name="_Toc106183829"/>
      <w:bookmarkStart w:id="471" w:name="_Toc130401851"/>
      <w:bookmarkStart w:id="472" w:name="_Toc137531773"/>
      <w:bookmarkStart w:id="473" w:name="_Toc138852274"/>
      <w:bookmarkStart w:id="474" w:name="_Toc145529340"/>
      <w:bookmarkStart w:id="475" w:name="_Toc155325300"/>
      <w:bookmarkStart w:id="476" w:name="_Toc161655166"/>
      <w:bookmarkStart w:id="477" w:name="_Toc169620500"/>
      <w:r w:rsidRPr="007E346D">
        <w:t>4.5</w:t>
      </w:r>
      <w:r w:rsidRPr="007E346D">
        <w:tab/>
        <w:t>Regional requirements</w:t>
      </w:r>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07DAD341" w14:textId="4762D792" w:rsidR="00137E92" w:rsidRPr="00E26D09" w:rsidRDefault="00137E92" w:rsidP="00137E92">
      <w:pPr>
        <w:keepNext/>
        <w:keepLines/>
        <w:rPr>
          <w:rFonts w:cs="v5.0.0"/>
        </w:rPr>
      </w:pPr>
      <w:bookmarkStart w:id="478" w:name="_Hlk494310507"/>
      <w:bookmarkStart w:id="479" w:name="_Toc13080129"/>
      <w:bookmarkStart w:id="480" w:name="_Toc18916156"/>
      <w:bookmarkStart w:id="481" w:name="_Toc53185287"/>
      <w:bookmarkStart w:id="482" w:name="_Toc53185663"/>
      <w:r w:rsidRPr="00B8665D">
        <w:rPr>
          <w:rFonts w:cs="v5.0.0"/>
        </w:rPr>
        <w:t xml:space="preserve"> </w:t>
      </w:r>
      <w:r w:rsidRPr="00E26D09">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478"/>
    <w:p w14:paraId="70E71131" w14:textId="77777777" w:rsidR="00137E92" w:rsidRPr="00E26D09" w:rsidRDefault="00137E92" w:rsidP="00137E92">
      <w:r w:rsidRPr="00E26D09">
        <w:t>Table 4.5-1 lists all requirements in the present specification that may be applied differently in different regions.</w:t>
      </w:r>
    </w:p>
    <w:p w14:paraId="6B8B87EC" w14:textId="77777777" w:rsidR="00137E92" w:rsidRPr="007E346D" w:rsidRDefault="00137E92" w:rsidP="00137E92">
      <w:pPr>
        <w:pStyle w:val="TH"/>
        <w:rPr>
          <w:rFonts w:cs="v5.0.0"/>
        </w:rPr>
      </w:pPr>
      <w:r w:rsidRPr="007E346D">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137E92" w:rsidRPr="007E346D" w14:paraId="3FBF2534" w14:textId="77777777" w:rsidTr="002E1777">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62EA6424" w14:textId="77777777" w:rsidR="00137E92" w:rsidRPr="007E346D" w:rsidRDefault="00137E92" w:rsidP="002E1777">
            <w:pPr>
              <w:pStyle w:val="TAH"/>
              <w:rPr>
                <w:lang w:eastAsia="ja-JP"/>
              </w:rPr>
            </w:pPr>
            <w:r w:rsidRPr="007E346D">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55109936" w14:textId="77777777" w:rsidR="00137E92" w:rsidRPr="007E346D" w:rsidRDefault="00137E92" w:rsidP="002E1777">
            <w:pPr>
              <w:pStyle w:val="TAH"/>
              <w:rPr>
                <w:lang w:eastAsia="ja-JP"/>
              </w:rPr>
            </w:pPr>
            <w:r w:rsidRPr="007E346D">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8D2882D" w14:textId="77777777" w:rsidR="00137E92" w:rsidRPr="007E346D" w:rsidRDefault="00137E92" w:rsidP="002E1777">
            <w:pPr>
              <w:pStyle w:val="TAH"/>
              <w:rPr>
                <w:lang w:eastAsia="ja-JP"/>
              </w:rPr>
            </w:pPr>
            <w:r w:rsidRPr="007E346D">
              <w:rPr>
                <w:lang w:eastAsia="ja-JP"/>
              </w:rPr>
              <w:t>Comments</w:t>
            </w:r>
          </w:p>
        </w:tc>
      </w:tr>
      <w:tr w:rsidR="00137E92" w:rsidRPr="007E346D" w14:paraId="7002AE5F"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2303034D" w14:textId="77777777" w:rsidR="00137E92" w:rsidRPr="009B7C0F" w:rsidRDefault="00137E92" w:rsidP="002E1777">
            <w:pPr>
              <w:pStyle w:val="TAC"/>
              <w:rPr>
                <w:rFonts w:cs="Arial"/>
                <w:highlight w:val="green"/>
                <w:lang w:eastAsia="ja-JP"/>
              </w:rPr>
            </w:pPr>
            <w:r w:rsidRPr="009B7C0F">
              <w:t>5.2</w:t>
            </w:r>
          </w:p>
        </w:tc>
        <w:tc>
          <w:tcPr>
            <w:tcW w:w="1359" w:type="pct"/>
            <w:tcBorders>
              <w:top w:val="single" w:sz="4" w:space="0" w:color="auto"/>
              <w:left w:val="single" w:sz="4" w:space="0" w:color="auto"/>
              <w:bottom w:val="single" w:sz="4" w:space="0" w:color="auto"/>
              <w:right w:val="single" w:sz="4" w:space="0" w:color="auto"/>
            </w:tcBorders>
          </w:tcPr>
          <w:p w14:paraId="45A2586B" w14:textId="77777777" w:rsidR="00137E92" w:rsidRPr="009B7C0F" w:rsidRDefault="00137E92" w:rsidP="002E1777">
            <w:pPr>
              <w:pStyle w:val="TAC"/>
              <w:rPr>
                <w:rFonts w:cs="Arial"/>
                <w:i/>
                <w:highlight w:val="green"/>
                <w:lang w:eastAsia="ja-JP"/>
              </w:rPr>
            </w:pPr>
            <w:r w:rsidRPr="00916147">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14:paraId="0026EA99" w14:textId="77777777" w:rsidR="00137E92" w:rsidRPr="007E346D" w:rsidRDefault="00137E92" w:rsidP="002E1777">
            <w:pPr>
              <w:pStyle w:val="TAL"/>
              <w:rPr>
                <w:rFonts w:cs="Arial"/>
                <w:lang w:eastAsia="ja-JP"/>
              </w:rPr>
            </w:pPr>
            <w:r w:rsidRPr="00916147">
              <w:t xml:space="preserve">Some NR </w:t>
            </w:r>
            <w:r w:rsidRPr="00916147">
              <w:rPr>
                <w:i/>
              </w:rPr>
              <w:t>operating bands</w:t>
            </w:r>
            <w:r w:rsidRPr="00916147">
              <w:t xml:space="preserve"> may be applied regionally.</w:t>
            </w:r>
          </w:p>
        </w:tc>
      </w:tr>
      <w:tr w:rsidR="00137E92" w:rsidRPr="007E346D" w14:paraId="5397DBE6"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31E85498" w14:textId="77777777" w:rsidR="00137E92" w:rsidRPr="007E346D" w:rsidRDefault="00137E92" w:rsidP="002E1777">
            <w:pPr>
              <w:pStyle w:val="TAC"/>
            </w:pPr>
            <w:r w:rsidRPr="007E346D">
              <w:t>6.2.</w:t>
            </w:r>
            <w:r>
              <w:t>3</w:t>
            </w:r>
          </w:p>
        </w:tc>
        <w:tc>
          <w:tcPr>
            <w:tcW w:w="1359" w:type="pct"/>
            <w:tcBorders>
              <w:top w:val="single" w:sz="4" w:space="0" w:color="auto"/>
              <w:left w:val="single" w:sz="4" w:space="0" w:color="auto"/>
              <w:bottom w:val="single" w:sz="4" w:space="0" w:color="auto"/>
              <w:right w:val="single" w:sz="4" w:space="0" w:color="auto"/>
            </w:tcBorders>
          </w:tcPr>
          <w:p w14:paraId="39022A9A" w14:textId="77777777" w:rsidR="00137E92" w:rsidRPr="00916147" w:rsidRDefault="00137E92" w:rsidP="002E1777">
            <w:pPr>
              <w:pStyle w:val="TAC"/>
              <w:ind w:left="284" w:hanging="284"/>
              <w:rPr>
                <w:rFonts w:cs="Arial"/>
              </w:rPr>
            </w:pPr>
            <w:r>
              <w:rPr>
                <w:rFonts w:cs="Arial"/>
              </w:rPr>
              <w:t>IAB</w:t>
            </w:r>
            <w:r w:rsidRPr="00916147">
              <w:rPr>
                <w:rFonts w:cs="Arial"/>
              </w:rPr>
              <w:t xml:space="preserve"> output power:</w:t>
            </w:r>
          </w:p>
          <w:p w14:paraId="2329388E" w14:textId="77777777" w:rsidR="00137E92" w:rsidRPr="007E346D" w:rsidRDefault="00137E92" w:rsidP="002E1777">
            <w:pPr>
              <w:pStyle w:val="TAC"/>
              <w:rPr>
                <w:rFonts w:cs="Arial"/>
              </w:rPr>
            </w:pPr>
            <w:r w:rsidRPr="00916147">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7F6B548F" w14:textId="77777777" w:rsidR="00137E92" w:rsidRPr="007E346D" w:rsidRDefault="00137E92" w:rsidP="002E1777">
            <w:pPr>
              <w:pStyle w:val="TAL"/>
            </w:pPr>
            <w:r w:rsidRPr="007E346D">
              <w:rPr>
                <w:rFonts w:cs="Arial"/>
              </w:rPr>
              <w:t xml:space="preserve">These requirements </w:t>
            </w:r>
            <w:r w:rsidRPr="005A07C7">
              <w:t>may be applied regionally</w:t>
            </w:r>
            <w:r>
              <w:rPr>
                <w:rFonts w:cs="Arial"/>
              </w:rPr>
              <w:t xml:space="preserve"> </w:t>
            </w:r>
            <w:r w:rsidRPr="007E346D">
              <w:rPr>
                <w:rFonts w:cs="Arial"/>
              </w:rPr>
              <w:t xml:space="preserve">as additional </w:t>
            </w:r>
            <w:r>
              <w:rPr>
                <w:rFonts w:cs="Arial"/>
              </w:rPr>
              <w:t>IAB output power requirements</w:t>
            </w:r>
            <w:r w:rsidRPr="007E346D">
              <w:rPr>
                <w:rFonts w:cs="Arial"/>
              </w:rPr>
              <w:t>.</w:t>
            </w:r>
          </w:p>
        </w:tc>
      </w:tr>
      <w:tr w:rsidR="00137E92" w:rsidRPr="007E346D" w14:paraId="7265F5FE"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03DBDA67" w14:textId="77777777" w:rsidR="00137E92" w:rsidRPr="007E346D" w:rsidRDefault="00137E92" w:rsidP="002E1777">
            <w:pPr>
              <w:pStyle w:val="TAC"/>
            </w:pPr>
            <w:r w:rsidRPr="007E346D">
              <w:t>6.6.2,</w:t>
            </w:r>
          </w:p>
          <w:p w14:paraId="24565EB6" w14:textId="77777777" w:rsidR="00137E92" w:rsidRPr="007E346D" w:rsidRDefault="00137E92" w:rsidP="002E1777">
            <w:pPr>
              <w:pStyle w:val="TAC"/>
              <w:rPr>
                <w:rFonts w:cs="Arial"/>
                <w:lang w:eastAsia="ja-JP"/>
              </w:rPr>
            </w:pPr>
            <w:r w:rsidRPr="007E346D">
              <w:t>9.7.2</w:t>
            </w:r>
          </w:p>
        </w:tc>
        <w:tc>
          <w:tcPr>
            <w:tcW w:w="1359" w:type="pct"/>
            <w:tcBorders>
              <w:top w:val="single" w:sz="4" w:space="0" w:color="auto"/>
              <w:left w:val="single" w:sz="4" w:space="0" w:color="auto"/>
              <w:bottom w:val="single" w:sz="4" w:space="0" w:color="auto"/>
              <w:right w:val="single" w:sz="4" w:space="0" w:color="auto"/>
            </w:tcBorders>
          </w:tcPr>
          <w:p w14:paraId="207C35EC" w14:textId="77777777" w:rsidR="00137E92" w:rsidRPr="00D7589B" w:rsidRDefault="00137E92" w:rsidP="002E1777">
            <w:pPr>
              <w:pStyle w:val="TAC"/>
              <w:rPr>
                <w:rFonts w:cs="Arial"/>
              </w:rPr>
            </w:pPr>
            <w:r w:rsidRPr="00D7589B">
              <w:rPr>
                <w:rFonts w:cs="Arial"/>
              </w:rPr>
              <w:t>Occupied bandwidth,</w:t>
            </w:r>
          </w:p>
          <w:p w14:paraId="582D755A" w14:textId="77777777" w:rsidR="00137E92" w:rsidRPr="007E346D" w:rsidRDefault="00137E92" w:rsidP="002E1777">
            <w:pPr>
              <w:pStyle w:val="TAC"/>
              <w:rPr>
                <w:rFonts w:cs="Arial"/>
                <w:lang w:eastAsia="ja-JP"/>
              </w:rPr>
            </w:pPr>
            <w:r w:rsidRPr="00D7589B">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62FBD6A2" w14:textId="77777777" w:rsidR="00137E92" w:rsidRPr="007E346D" w:rsidRDefault="00137E92" w:rsidP="002E1777">
            <w:pPr>
              <w:pStyle w:val="TAL"/>
              <w:rPr>
                <w:rFonts w:cs="Arial"/>
                <w:lang w:eastAsia="ja-JP"/>
              </w:rPr>
            </w:pPr>
            <w:r w:rsidRPr="007E346D">
              <w:t>The requirement may be applied regionally. There may also be regional requirements to declare the occupied bandwidth according to the definition in present specification.</w:t>
            </w:r>
          </w:p>
        </w:tc>
      </w:tr>
      <w:tr w:rsidR="00137E92" w:rsidRPr="007E346D" w14:paraId="5967DF36"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4C9AF5C0" w14:textId="77777777" w:rsidR="00137E92" w:rsidRDefault="00137E92" w:rsidP="002E1777">
            <w:pPr>
              <w:pStyle w:val="TAC"/>
              <w:rPr>
                <w:lang w:eastAsia="ja-JP"/>
              </w:rPr>
            </w:pPr>
            <w:r>
              <w:rPr>
                <w:rFonts w:hint="eastAsia"/>
                <w:lang w:eastAsia="ja-JP"/>
              </w:rPr>
              <w:t>6.6.4.</w:t>
            </w:r>
            <w:r>
              <w:rPr>
                <w:lang w:eastAsia="ja-JP"/>
              </w:rPr>
              <w:t>2,</w:t>
            </w:r>
          </w:p>
          <w:p w14:paraId="6FD2B6EA" w14:textId="77777777" w:rsidR="00137E92" w:rsidRDefault="00137E92" w:rsidP="002E1777">
            <w:pPr>
              <w:pStyle w:val="TAC"/>
              <w:rPr>
                <w:lang w:eastAsia="ja-JP"/>
              </w:rPr>
            </w:pPr>
            <w:r>
              <w:rPr>
                <w:lang w:eastAsia="ja-JP"/>
              </w:rPr>
              <w:t>9.7.4.2</w:t>
            </w:r>
          </w:p>
          <w:p w14:paraId="01C02BFE" w14:textId="77777777" w:rsidR="00137E92" w:rsidRPr="007E346D" w:rsidRDefault="00137E92" w:rsidP="002E1777">
            <w:pPr>
              <w:pStyle w:val="TAC"/>
            </w:pPr>
            <w:r>
              <w:t>9.7.4.3</w:t>
            </w:r>
          </w:p>
        </w:tc>
        <w:tc>
          <w:tcPr>
            <w:tcW w:w="1359" w:type="pct"/>
            <w:tcBorders>
              <w:top w:val="single" w:sz="4" w:space="0" w:color="auto"/>
              <w:left w:val="single" w:sz="4" w:space="0" w:color="auto"/>
              <w:bottom w:val="single" w:sz="4" w:space="0" w:color="auto"/>
              <w:right w:val="single" w:sz="4" w:space="0" w:color="auto"/>
            </w:tcBorders>
          </w:tcPr>
          <w:p w14:paraId="446461DA" w14:textId="77777777" w:rsidR="00137E92" w:rsidRPr="00422D86" w:rsidRDefault="00137E92" w:rsidP="002E1777">
            <w:pPr>
              <w:pStyle w:val="TAC"/>
              <w:rPr>
                <w:rFonts w:cs="Arial"/>
                <w:lang w:eastAsia="ja-JP"/>
              </w:rPr>
            </w:pPr>
            <w:r w:rsidRPr="00422D86">
              <w:rPr>
                <w:rFonts w:cs="Arial" w:hint="eastAsia"/>
                <w:lang w:eastAsia="ja-JP"/>
              </w:rPr>
              <w:t>Operating band unwanted emission</w:t>
            </w:r>
            <w:r w:rsidRPr="00422D86">
              <w:rPr>
                <w:rFonts w:cs="Arial"/>
                <w:lang w:eastAsia="ja-JP"/>
              </w:rPr>
              <w:t>,</w:t>
            </w:r>
          </w:p>
          <w:p w14:paraId="5A0AB2FA" w14:textId="77777777" w:rsidR="00137E92" w:rsidRPr="007E346D" w:rsidRDefault="00137E92" w:rsidP="002E1777">
            <w:pPr>
              <w:pStyle w:val="TAC"/>
              <w:rPr>
                <w:rFonts w:cs="Arial"/>
              </w:rPr>
            </w:pPr>
            <w:r w:rsidRPr="00C80A07">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6780F5F0" w14:textId="77777777" w:rsidR="00137E92" w:rsidRPr="007E346D" w:rsidRDefault="00137E92" w:rsidP="002E1777">
            <w:pPr>
              <w:pStyle w:val="TAL"/>
            </w:pPr>
            <w:r w:rsidRPr="00341700">
              <w:rPr>
                <w:rFonts w:cs="Arial"/>
              </w:rPr>
              <w:t>Category A</w:t>
            </w:r>
            <w:r>
              <w:rPr>
                <w:rFonts w:cs="Arial"/>
              </w:rPr>
              <w:t xml:space="preserve"> or Category B</w:t>
            </w:r>
            <w:r w:rsidRPr="00341700">
              <w:rPr>
                <w:rFonts w:cs="Arial"/>
              </w:rPr>
              <w:t xml:space="preserve"> </w:t>
            </w:r>
            <w:r>
              <w:rPr>
                <w:rFonts w:cs="Arial"/>
              </w:rPr>
              <w:t>operating band unwanted emissions limits</w:t>
            </w:r>
            <w:r w:rsidRPr="00341700">
              <w:rPr>
                <w:rFonts w:cs="Arial"/>
              </w:rPr>
              <w:t xml:space="preserve"> </w:t>
            </w:r>
            <w:r>
              <w:rPr>
                <w:rFonts w:cs="Arial"/>
              </w:rPr>
              <w:t xml:space="preserve">may </w:t>
            </w:r>
            <w:r>
              <w:rPr>
                <w:rFonts w:cs="Arial" w:hint="eastAsia"/>
                <w:lang w:eastAsia="ja-JP"/>
              </w:rPr>
              <w:t xml:space="preserve">be </w:t>
            </w:r>
            <w:r>
              <w:rPr>
                <w:rFonts w:cs="Arial"/>
              </w:rPr>
              <w:t>applied regionally</w:t>
            </w:r>
            <w:r w:rsidRPr="00341700">
              <w:rPr>
                <w:rFonts w:cs="Arial"/>
              </w:rPr>
              <w:t>.</w:t>
            </w:r>
          </w:p>
        </w:tc>
      </w:tr>
      <w:tr w:rsidR="00137E92" w:rsidRPr="007E346D" w14:paraId="6F276278"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00EB1175" w14:textId="77777777" w:rsidR="00137E92" w:rsidRDefault="00137E92" w:rsidP="002E1777">
            <w:pPr>
              <w:pStyle w:val="TAC"/>
            </w:pPr>
            <w:r w:rsidRPr="007E346D">
              <w:t>6.6.4.2.5.1</w:t>
            </w:r>
            <w:r>
              <w:t>,</w:t>
            </w:r>
          </w:p>
          <w:p w14:paraId="55096C20" w14:textId="77777777" w:rsidR="00137E92" w:rsidRPr="007E346D" w:rsidRDefault="00137E92" w:rsidP="002E1777">
            <w:pPr>
              <w:pStyle w:val="TAC"/>
              <w:rPr>
                <w:rFonts w:cs="Arial"/>
                <w:lang w:eastAsia="ja-JP"/>
              </w:rPr>
            </w:pPr>
            <w:r>
              <w:t>9.7.4.4.1</w:t>
            </w:r>
          </w:p>
        </w:tc>
        <w:tc>
          <w:tcPr>
            <w:tcW w:w="1359" w:type="pct"/>
            <w:tcBorders>
              <w:top w:val="single" w:sz="4" w:space="0" w:color="auto"/>
              <w:left w:val="single" w:sz="4" w:space="0" w:color="auto"/>
              <w:bottom w:val="single" w:sz="4" w:space="0" w:color="auto"/>
              <w:right w:val="single" w:sz="4" w:space="0" w:color="auto"/>
            </w:tcBorders>
          </w:tcPr>
          <w:p w14:paraId="6585F16C" w14:textId="77777777" w:rsidR="00137E92" w:rsidRPr="00294FF1" w:rsidRDefault="00137E92" w:rsidP="002E1777">
            <w:pPr>
              <w:pStyle w:val="TAC"/>
              <w:rPr>
                <w:rFonts w:cs="Arial"/>
                <w:lang w:eastAsia="ja-JP"/>
              </w:rPr>
            </w:pPr>
            <w:r w:rsidRPr="00294FF1">
              <w:rPr>
                <w:rFonts w:cs="Arial" w:hint="eastAsia"/>
                <w:lang w:eastAsia="ja-JP"/>
              </w:rPr>
              <w:t>Operating band unwanted emission</w:t>
            </w:r>
            <w:r w:rsidRPr="00294FF1">
              <w:rPr>
                <w:rFonts w:cs="Arial"/>
                <w:lang w:eastAsia="ja-JP"/>
              </w:rPr>
              <w:t>,</w:t>
            </w:r>
          </w:p>
          <w:p w14:paraId="5E8BB3D2" w14:textId="77777777" w:rsidR="00137E92" w:rsidRPr="00294FF1" w:rsidRDefault="00137E92" w:rsidP="002E1777">
            <w:pPr>
              <w:pStyle w:val="TAC"/>
              <w:rPr>
                <w:rFonts w:cs="Arial"/>
                <w:lang w:eastAsia="ja-JP"/>
              </w:rPr>
            </w:pPr>
            <w:r w:rsidRPr="00294FF1">
              <w:rPr>
                <w:rFonts w:cs="Arial"/>
                <w:lang w:eastAsia="ja-JP"/>
              </w:rPr>
              <w:t>OTA operating band unwanted emissions:</w:t>
            </w:r>
          </w:p>
          <w:p w14:paraId="307E553C" w14:textId="77777777" w:rsidR="00137E92" w:rsidRPr="007E346D" w:rsidRDefault="00137E92" w:rsidP="002E1777">
            <w:pPr>
              <w:pStyle w:val="TAC"/>
              <w:rPr>
                <w:rFonts w:cs="Arial"/>
                <w:lang w:eastAsia="ja-JP"/>
              </w:rPr>
            </w:pPr>
            <w:r w:rsidRPr="00294FF1">
              <w:t>Limits in FCC Title 47</w:t>
            </w:r>
          </w:p>
        </w:tc>
        <w:tc>
          <w:tcPr>
            <w:tcW w:w="3040" w:type="pct"/>
            <w:tcBorders>
              <w:top w:val="single" w:sz="4" w:space="0" w:color="auto"/>
              <w:left w:val="single" w:sz="4" w:space="0" w:color="auto"/>
              <w:bottom w:val="single" w:sz="4" w:space="0" w:color="auto"/>
              <w:right w:val="single" w:sz="4" w:space="0" w:color="auto"/>
            </w:tcBorders>
          </w:tcPr>
          <w:p w14:paraId="79989F62" w14:textId="77777777" w:rsidR="00137E92" w:rsidRPr="007E346D" w:rsidRDefault="00137E92" w:rsidP="002E1777">
            <w:pPr>
              <w:pStyle w:val="TAL"/>
              <w:rPr>
                <w:rFonts w:cs="Arial"/>
                <w:lang w:eastAsia="ja-JP"/>
              </w:rPr>
            </w:pPr>
            <w:r w:rsidRPr="007E346D">
              <w:rPr>
                <w:rFonts w:cs="Arial"/>
                <w:lang w:eastAsia="ja-JP"/>
              </w:rPr>
              <w:t xml:space="preserve">The </w:t>
            </w:r>
            <w:r>
              <w:rPr>
                <w:rFonts w:cs="Arial"/>
                <w:lang w:eastAsia="ja-JP"/>
              </w:rPr>
              <w:t xml:space="preserve">IAB </w:t>
            </w:r>
            <w:r w:rsidRPr="007E346D">
              <w:rPr>
                <w:rFonts w:cs="Arial"/>
                <w:lang w:eastAsia="ja-JP"/>
              </w:rPr>
              <w:t>may have to comply with the additional requirements, when deployed in regions where those limits are applied, and under the conditions declared by the manufacturer.</w:t>
            </w:r>
          </w:p>
        </w:tc>
      </w:tr>
      <w:tr w:rsidR="00137E92" w:rsidRPr="007E346D" w14:paraId="7A0033E4"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54F976C6" w14:textId="77777777" w:rsidR="00137E92" w:rsidRPr="007E346D" w:rsidRDefault="00137E92" w:rsidP="002E1777">
            <w:pPr>
              <w:pStyle w:val="TAC"/>
            </w:pPr>
            <w:r w:rsidRPr="007E346D">
              <w:t>6.6.5.2.1,</w:t>
            </w:r>
          </w:p>
          <w:p w14:paraId="014E7A67" w14:textId="77777777" w:rsidR="00137E92" w:rsidRDefault="00137E92" w:rsidP="002E1777">
            <w:pPr>
              <w:pStyle w:val="TAC"/>
            </w:pPr>
            <w:r w:rsidRPr="007E346D">
              <w:t>9.7.5.2</w:t>
            </w:r>
            <w:r>
              <w:t>.2</w:t>
            </w:r>
          </w:p>
          <w:p w14:paraId="3ABA672F" w14:textId="77777777" w:rsidR="00137E92" w:rsidRPr="007E346D" w:rsidRDefault="00137E92" w:rsidP="002E1777">
            <w:pPr>
              <w:pStyle w:val="TAC"/>
              <w:rPr>
                <w:rFonts w:cs="Arial"/>
                <w:lang w:eastAsia="ja-JP"/>
              </w:rPr>
            </w:pPr>
            <w:r>
              <w:rPr>
                <w:rFonts w:cs="Arial"/>
                <w:lang w:eastAsia="ja-JP"/>
              </w:rPr>
              <w:t>9.7.5.3.2</w:t>
            </w:r>
          </w:p>
        </w:tc>
        <w:tc>
          <w:tcPr>
            <w:tcW w:w="1359" w:type="pct"/>
            <w:tcBorders>
              <w:top w:val="single" w:sz="4" w:space="0" w:color="auto"/>
              <w:left w:val="single" w:sz="4" w:space="0" w:color="auto"/>
              <w:bottom w:val="single" w:sz="4" w:space="0" w:color="auto"/>
              <w:right w:val="single" w:sz="4" w:space="0" w:color="auto"/>
            </w:tcBorders>
          </w:tcPr>
          <w:p w14:paraId="1C153E89" w14:textId="77777777" w:rsidR="00137E92" w:rsidRPr="00D14A59" w:rsidRDefault="00137E92" w:rsidP="002E1777">
            <w:pPr>
              <w:pStyle w:val="TAC"/>
              <w:rPr>
                <w:rFonts w:cs="Arial"/>
              </w:rPr>
            </w:pPr>
            <w:r w:rsidRPr="00D14A59">
              <w:rPr>
                <w:rFonts w:cs="Arial"/>
              </w:rPr>
              <w:t>Tx spurious emissions,</w:t>
            </w:r>
          </w:p>
          <w:p w14:paraId="760CBF25" w14:textId="77777777" w:rsidR="00137E92" w:rsidRPr="007E346D" w:rsidRDefault="00137E92" w:rsidP="002E1777">
            <w:pPr>
              <w:pStyle w:val="TAC"/>
              <w:rPr>
                <w:rFonts w:cs="Arial"/>
                <w:lang w:eastAsia="ja-JP"/>
              </w:rPr>
            </w:pPr>
            <w:r w:rsidRPr="00D14A59">
              <w:t>OTA Tx spurious emissions</w:t>
            </w:r>
          </w:p>
        </w:tc>
        <w:tc>
          <w:tcPr>
            <w:tcW w:w="3040" w:type="pct"/>
            <w:tcBorders>
              <w:top w:val="single" w:sz="4" w:space="0" w:color="auto"/>
              <w:left w:val="single" w:sz="4" w:space="0" w:color="auto"/>
              <w:bottom w:val="single" w:sz="4" w:space="0" w:color="auto"/>
              <w:right w:val="single" w:sz="4" w:space="0" w:color="auto"/>
            </w:tcBorders>
          </w:tcPr>
          <w:p w14:paraId="620DE32E" w14:textId="77777777" w:rsidR="00137E92" w:rsidRPr="007E346D" w:rsidRDefault="00137E92" w:rsidP="002E1777">
            <w:pPr>
              <w:pStyle w:val="TAL"/>
              <w:rPr>
                <w:rFonts w:cs="Arial"/>
                <w:lang w:eastAsia="ja-JP"/>
              </w:rPr>
            </w:pPr>
            <w:r w:rsidRPr="007E346D">
              <w:rPr>
                <w:rFonts w:cs="Arial"/>
                <w:lang w:eastAsia="ja-JP"/>
              </w:rPr>
              <w:t>Category A or Category B spurious emission limits, as defined in ITU-R Recommendation SM.329 [2], may apply regionally.</w:t>
            </w:r>
          </w:p>
          <w:p w14:paraId="49D1358D" w14:textId="77777777" w:rsidR="00137E92" w:rsidRPr="007E346D" w:rsidRDefault="00137E92" w:rsidP="002E1777">
            <w:pPr>
              <w:pStyle w:val="TAL"/>
              <w:rPr>
                <w:rFonts w:cs="Arial"/>
                <w:lang w:eastAsia="ja-JP"/>
              </w:rPr>
            </w:pPr>
            <w:r w:rsidRPr="007E346D">
              <w:t xml:space="preserve">The emission limits </w:t>
            </w:r>
            <w:r>
              <w:t xml:space="preserve">for </w:t>
            </w:r>
            <w:r>
              <w:rPr>
                <w:i/>
              </w:rPr>
              <w:t>IAB</w:t>
            </w:r>
            <w:r w:rsidRPr="007A7019">
              <w:rPr>
                <w:i/>
              </w:rPr>
              <w:t xml:space="preserve"> type 1-H</w:t>
            </w:r>
            <w:r>
              <w:t xml:space="preserve"> and </w:t>
            </w:r>
            <w:r>
              <w:rPr>
                <w:i/>
              </w:rPr>
              <w:t>IAB</w:t>
            </w:r>
            <w:r w:rsidRPr="007A7019">
              <w:rPr>
                <w:i/>
              </w:rPr>
              <w:t xml:space="preserve">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r w:rsidR="00137E92" w:rsidRPr="007E346D" w14:paraId="6324D4A7"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74D3B194" w14:textId="77777777" w:rsidR="00137E92" w:rsidRPr="007E346D" w:rsidRDefault="00137E92" w:rsidP="002E1777">
            <w:pPr>
              <w:pStyle w:val="TAC"/>
            </w:pPr>
            <w:r w:rsidRPr="007E346D">
              <w:t>6.6.5.2.</w:t>
            </w:r>
            <w:r>
              <w:t>2</w:t>
            </w:r>
            <w:r w:rsidRPr="007E346D">
              <w:t>,</w:t>
            </w:r>
          </w:p>
          <w:p w14:paraId="78506F6D" w14:textId="77777777" w:rsidR="00137E92" w:rsidRDefault="00137E92" w:rsidP="002E1777">
            <w:pPr>
              <w:pStyle w:val="TAC"/>
            </w:pPr>
            <w:r w:rsidRPr="007E346D">
              <w:t>9.7.5.</w:t>
            </w:r>
            <w:r>
              <w:t>2</w:t>
            </w:r>
            <w:r w:rsidRPr="007E346D">
              <w:t>.3</w:t>
            </w:r>
          </w:p>
          <w:p w14:paraId="40CFA1C2" w14:textId="77777777" w:rsidR="00137E92" w:rsidRPr="007E346D" w:rsidRDefault="00137E92" w:rsidP="002E1777">
            <w:pPr>
              <w:pStyle w:val="TAC"/>
            </w:pPr>
            <w:r>
              <w:t>9.7.5.3.3</w:t>
            </w:r>
          </w:p>
        </w:tc>
        <w:tc>
          <w:tcPr>
            <w:tcW w:w="1359" w:type="pct"/>
            <w:tcBorders>
              <w:top w:val="single" w:sz="4" w:space="0" w:color="auto"/>
              <w:left w:val="single" w:sz="4" w:space="0" w:color="auto"/>
              <w:bottom w:val="single" w:sz="4" w:space="0" w:color="auto"/>
              <w:right w:val="single" w:sz="4" w:space="0" w:color="auto"/>
            </w:tcBorders>
          </w:tcPr>
          <w:p w14:paraId="787D5E5F" w14:textId="77777777" w:rsidR="00137E92" w:rsidRPr="00CA62FD" w:rsidRDefault="00137E92" w:rsidP="002E1777">
            <w:pPr>
              <w:pStyle w:val="TAC"/>
              <w:rPr>
                <w:rFonts w:cs="Arial"/>
              </w:rPr>
            </w:pPr>
            <w:r w:rsidRPr="00CA62FD">
              <w:rPr>
                <w:rFonts w:cs="Arial"/>
              </w:rPr>
              <w:t>Tx spurious emissions: additional requirements,</w:t>
            </w:r>
          </w:p>
          <w:p w14:paraId="7C9A6CFA" w14:textId="77777777" w:rsidR="00137E92" w:rsidRPr="007E346D" w:rsidRDefault="00137E92" w:rsidP="002E1777">
            <w:pPr>
              <w:pStyle w:val="TAC"/>
              <w:rPr>
                <w:rFonts w:cs="Arial"/>
              </w:rPr>
            </w:pPr>
            <w:r w:rsidRPr="00CA62FD">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B53A66F" w14:textId="77777777" w:rsidR="00137E92" w:rsidRPr="007E346D" w:rsidRDefault="00137E92" w:rsidP="002E1777">
            <w:pPr>
              <w:pStyle w:val="TAL"/>
              <w:rPr>
                <w:rFonts w:cs="Arial"/>
                <w:lang w:eastAsia="ja-JP"/>
              </w:rPr>
            </w:pPr>
            <w:r w:rsidRPr="007E346D">
              <w:t xml:space="preserve">These requirements may be applied for the protection of system operating in frequency ranges other than the </w:t>
            </w:r>
            <w:r>
              <w:t>IAB</w:t>
            </w:r>
            <w:r w:rsidRPr="007E346D">
              <w:t xml:space="preserve"> </w:t>
            </w:r>
            <w:r w:rsidRPr="007E346D">
              <w:rPr>
                <w:i/>
              </w:rPr>
              <w:t>operating band</w:t>
            </w:r>
            <w:r w:rsidRPr="007E346D">
              <w:t>.</w:t>
            </w:r>
          </w:p>
        </w:tc>
      </w:tr>
      <w:tr w:rsidR="00137E92" w:rsidRPr="007E346D" w14:paraId="0DD7FBF9"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16FEECD4" w14:textId="77777777" w:rsidR="00137E92" w:rsidRDefault="00137E92" w:rsidP="002E1777">
            <w:pPr>
              <w:pStyle w:val="TAC"/>
              <w:rPr>
                <w:lang w:eastAsia="ja-JP"/>
              </w:rPr>
            </w:pPr>
            <w:r>
              <w:rPr>
                <w:rFonts w:hint="eastAsia"/>
                <w:lang w:eastAsia="ja-JP"/>
              </w:rPr>
              <w:t>6.</w:t>
            </w:r>
            <w:r>
              <w:rPr>
                <w:lang w:eastAsia="ja-JP"/>
              </w:rPr>
              <w:t>7.2.1,</w:t>
            </w:r>
          </w:p>
          <w:p w14:paraId="4CD0328B" w14:textId="77777777" w:rsidR="00137E92" w:rsidRPr="007E346D" w:rsidRDefault="00137E92" w:rsidP="002E1777">
            <w:pPr>
              <w:pStyle w:val="TAC"/>
            </w:pPr>
            <w:r>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6A2FDACE" w14:textId="77777777" w:rsidR="00137E92" w:rsidRPr="0013638C" w:rsidRDefault="00137E92" w:rsidP="002E1777">
            <w:pPr>
              <w:pStyle w:val="TAC"/>
              <w:rPr>
                <w:lang w:val="sv-FI" w:eastAsia="ja-JP"/>
              </w:rPr>
            </w:pPr>
            <w:r w:rsidRPr="0013638C">
              <w:rPr>
                <w:rFonts w:hint="eastAsia"/>
                <w:lang w:val="sv-FI" w:eastAsia="ja-JP"/>
              </w:rPr>
              <w:t>T</w:t>
            </w:r>
            <w:r w:rsidRPr="0013638C">
              <w:rPr>
                <w:lang w:val="sv-FI" w:eastAsia="ja-JP"/>
              </w:rPr>
              <w:t>ransmitter intermodulation,</w:t>
            </w:r>
          </w:p>
          <w:p w14:paraId="48EA08A5" w14:textId="77777777" w:rsidR="00137E92" w:rsidRPr="00B6006D" w:rsidRDefault="00137E92" w:rsidP="002E1777">
            <w:pPr>
              <w:pStyle w:val="TAC"/>
              <w:rPr>
                <w:rFonts w:cs="Arial"/>
                <w:highlight w:val="green"/>
                <w:lang w:val="sv-FI"/>
              </w:rPr>
            </w:pPr>
            <w:r w:rsidRPr="0013638C">
              <w:rPr>
                <w:rFonts w:hint="eastAsia"/>
                <w:lang w:val="sv-FI" w:eastAsia="ja-JP"/>
              </w:rPr>
              <w:t>OT</w:t>
            </w:r>
            <w:r w:rsidRPr="0013638C">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555A8CCA" w14:textId="77777777" w:rsidR="00137E92" w:rsidRPr="007E346D" w:rsidRDefault="00137E92" w:rsidP="002E1777">
            <w:pPr>
              <w:pStyle w:val="TAL"/>
            </w:pPr>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w:t>
            </w:r>
            <w:r>
              <w:rPr>
                <w:lang w:eastAsia="ja-JP"/>
              </w:rPr>
              <w:t>IAB</w:t>
            </w:r>
            <w:r>
              <w:rPr>
                <w:rFonts w:hint="eastAsia"/>
                <w:lang w:eastAsia="ja-JP"/>
              </w:rPr>
              <w:t xml:space="preserve"> are not excluded from the requirement in Japan in Band n77, n78, n79.</w:t>
            </w:r>
          </w:p>
        </w:tc>
      </w:tr>
      <w:tr w:rsidR="00137E92" w:rsidRPr="007E346D" w14:paraId="4F4B2150" w14:textId="77777777" w:rsidTr="002E1777">
        <w:trPr>
          <w:cantSplit/>
          <w:jc w:val="center"/>
        </w:trPr>
        <w:tc>
          <w:tcPr>
            <w:tcW w:w="601" w:type="pct"/>
            <w:tcBorders>
              <w:top w:val="single" w:sz="4" w:space="0" w:color="auto"/>
              <w:left w:val="single" w:sz="4" w:space="0" w:color="auto"/>
              <w:bottom w:val="single" w:sz="4" w:space="0" w:color="auto"/>
              <w:right w:val="single" w:sz="4" w:space="0" w:color="auto"/>
            </w:tcBorders>
          </w:tcPr>
          <w:p w14:paraId="31EA4A16" w14:textId="77777777" w:rsidR="00137E92" w:rsidRDefault="00137E92" w:rsidP="002E1777">
            <w:pPr>
              <w:pStyle w:val="TAC"/>
            </w:pPr>
            <w:r w:rsidRPr="007E346D">
              <w:t>7.6.</w:t>
            </w:r>
            <w:r>
              <w:t>2</w:t>
            </w:r>
            <w:r w:rsidRPr="007E346D">
              <w:t xml:space="preserve">, </w:t>
            </w:r>
          </w:p>
          <w:p w14:paraId="0429048A" w14:textId="77777777" w:rsidR="00137E92" w:rsidRDefault="00137E92" w:rsidP="002E1777">
            <w:pPr>
              <w:pStyle w:val="TAC"/>
            </w:pPr>
            <w:r>
              <w:t>7.6.3</w:t>
            </w:r>
            <w:r w:rsidRPr="007E346D">
              <w:br/>
              <w:t>10.7.2</w:t>
            </w:r>
          </w:p>
          <w:p w14:paraId="349FCDBE" w14:textId="77777777" w:rsidR="00137E92" w:rsidRPr="007E346D" w:rsidRDefault="00137E92" w:rsidP="002E1777">
            <w:pPr>
              <w:pStyle w:val="TAC"/>
            </w:pPr>
            <w:r>
              <w:t>10.7.3</w:t>
            </w:r>
          </w:p>
        </w:tc>
        <w:tc>
          <w:tcPr>
            <w:tcW w:w="1359" w:type="pct"/>
            <w:tcBorders>
              <w:top w:val="single" w:sz="4" w:space="0" w:color="auto"/>
              <w:left w:val="single" w:sz="4" w:space="0" w:color="auto"/>
              <w:bottom w:val="single" w:sz="4" w:space="0" w:color="auto"/>
              <w:right w:val="single" w:sz="4" w:space="0" w:color="auto"/>
            </w:tcBorders>
          </w:tcPr>
          <w:p w14:paraId="71A4C0EC" w14:textId="77777777" w:rsidR="00137E92" w:rsidRPr="00B05FB4" w:rsidRDefault="00137E92" w:rsidP="002E1777">
            <w:pPr>
              <w:pStyle w:val="TAC"/>
            </w:pPr>
            <w:r w:rsidRPr="00B05FB4">
              <w:t>Rx spurious emissions,</w:t>
            </w:r>
          </w:p>
          <w:p w14:paraId="588A01D6" w14:textId="77777777" w:rsidR="00137E92" w:rsidRPr="00B6006D" w:rsidRDefault="00137E92" w:rsidP="002E1777">
            <w:pPr>
              <w:pStyle w:val="TAC"/>
              <w:rPr>
                <w:rFonts w:cs="Arial"/>
                <w:highlight w:val="green"/>
              </w:rPr>
            </w:pPr>
            <w:r w:rsidRPr="00B05FB4">
              <w:t>OTA Rx spurious emissions</w:t>
            </w:r>
          </w:p>
        </w:tc>
        <w:tc>
          <w:tcPr>
            <w:tcW w:w="3040" w:type="pct"/>
            <w:tcBorders>
              <w:top w:val="single" w:sz="4" w:space="0" w:color="auto"/>
              <w:left w:val="single" w:sz="4" w:space="0" w:color="auto"/>
              <w:bottom w:val="single" w:sz="4" w:space="0" w:color="auto"/>
              <w:right w:val="single" w:sz="4" w:space="0" w:color="auto"/>
            </w:tcBorders>
          </w:tcPr>
          <w:p w14:paraId="4175625B" w14:textId="77777777" w:rsidR="00137E92" w:rsidRPr="007E346D" w:rsidRDefault="00137E92" w:rsidP="002E1777">
            <w:pPr>
              <w:pStyle w:val="TAL"/>
              <w:rPr>
                <w:rFonts w:cs="Arial"/>
                <w:lang w:eastAsia="ja-JP"/>
              </w:rPr>
            </w:pPr>
            <w:r w:rsidRPr="007E346D">
              <w:t xml:space="preserve">The emission limits </w:t>
            </w:r>
            <w:r>
              <w:t>for IAB</w:t>
            </w:r>
            <w:r w:rsidRPr="007A7019">
              <w:rPr>
                <w:i/>
              </w:rPr>
              <w:t xml:space="preserve"> type 1-H</w:t>
            </w:r>
            <w:r>
              <w:t xml:space="preserve"> and </w:t>
            </w:r>
            <w:r>
              <w:rPr>
                <w:i/>
              </w:rPr>
              <w:t>IAB</w:t>
            </w:r>
            <w:r w:rsidRPr="007A7019">
              <w:rPr>
                <w:i/>
              </w:rPr>
              <w:t xml:space="preserve"> type 1-O</w:t>
            </w:r>
            <w:r w:rsidRPr="005A07C7">
              <w:t xml:space="preserve"> </w:t>
            </w:r>
            <w:r w:rsidRPr="007E346D">
              <w:t xml:space="preserve">specified as the </w:t>
            </w:r>
            <w:r w:rsidRPr="007E346D">
              <w:rPr>
                <w:i/>
              </w:rPr>
              <w:t>basic limit</w:t>
            </w:r>
            <w:r w:rsidRPr="007E346D">
              <w:t xml:space="preserve"> + X (dB) are applicable, unless stated differently in regional regulation.</w:t>
            </w:r>
          </w:p>
        </w:tc>
      </w:tr>
    </w:tbl>
    <w:p w14:paraId="195D0C5F" w14:textId="77777777" w:rsidR="00137E92" w:rsidRDefault="00137E92" w:rsidP="00137E92"/>
    <w:p w14:paraId="09F1FDF5" w14:textId="60E702A3" w:rsidR="00077B6E" w:rsidRPr="007E346D" w:rsidRDefault="00077B6E" w:rsidP="00077B6E">
      <w:pPr>
        <w:pStyle w:val="Heading2"/>
      </w:pPr>
      <w:bookmarkStart w:id="483" w:name="_Toc57820136"/>
      <w:bookmarkStart w:id="484" w:name="_Toc57821063"/>
      <w:bookmarkStart w:id="485" w:name="_Toc61183339"/>
      <w:bookmarkStart w:id="486" w:name="_Toc61183733"/>
      <w:bookmarkStart w:id="487" w:name="_Toc61184125"/>
      <w:bookmarkStart w:id="488" w:name="_Toc61184517"/>
      <w:bookmarkStart w:id="489" w:name="_Toc61184907"/>
      <w:bookmarkStart w:id="490" w:name="_Toc66386250"/>
      <w:bookmarkStart w:id="491" w:name="_Toc74583091"/>
      <w:bookmarkStart w:id="492" w:name="_Toc76541904"/>
      <w:bookmarkStart w:id="493" w:name="_Toc82449886"/>
      <w:bookmarkStart w:id="494" w:name="_Toc82450534"/>
      <w:bookmarkStart w:id="495" w:name="_Toc89948923"/>
      <w:bookmarkStart w:id="496" w:name="_Toc98755312"/>
      <w:bookmarkStart w:id="497" w:name="_Toc98762901"/>
      <w:bookmarkStart w:id="498" w:name="_Toc106183830"/>
      <w:bookmarkStart w:id="499" w:name="_Toc130401852"/>
      <w:bookmarkStart w:id="500" w:name="_Toc137531774"/>
      <w:bookmarkStart w:id="501" w:name="_Toc138852275"/>
      <w:bookmarkStart w:id="502" w:name="_Toc145529341"/>
      <w:bookmarkStart w:id="503" w:name="_Toc155325301"/>
      <w:bookmarkStart w:id="504" w:name="_Toc161655167"/>
      <w:bookmarkStart w:id="505" w:name="_Toc169620501"/>
      <w:r w:rsidRPr="007E346D">
        <w:t>4.6</w:t>
      </w:r>
      <w:r w:rsidRPr="007E346D">
        <w:tab/>
        <w:t>Applicability of requirements</w:t>
      </w:r>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p>
    <w:p w14:paraId="0D25CBC7" w14:textId="77777777" w:rsidR="00241248" w:rsidRPr="000D269D" w:rsidRDefault="00241248" w:rsidP="00241248">
      <w:bookmarkStart w:id="506" w:name="_Toc13080130"/>
      <w:bookmarkStart w:id="507" w:name="_Toc18916157"/>
      <w:r w:rsidRPr="000D269D">
        <w:t xml:space="preserve">In table 4.6-1, the requirement applicability for each </w:t>
      </w:r>
      <w:r w:rsidRPr="000D269D">
        <w:rPr>
          <w:i/>
        </w:rPr>
        <w:t>requirement set</w:t>
      </w:r>
      <w:r>
        <w:rPr>
          <w:i/>
        </w:rPr>
        <w:t xml:space="preserve"> </w:t>
      </w:r>
      <w:r>
        <w:rPr>
          <w:iCs/>
        </w:rPr>
        <w:t>of IAB-DUs</w:t>
      </w:r>
      <w:r w:rsidRPr="000D269D">
        <w:t xml:space="preserve"> is defined. In table 4.6-</w:t>
      </w:r>
      <w:r>
        <w:t>2</w:t>
      </w:r>
      <w:r w:rsidRPr="000D269D">
        <w:t xml:space="preserve">, the requirement applicability for each </w:t>
      </w:r>
      <w:r w:rsidRPr="000D269D">
        <w:rPr>
          <w:i/>
        </w:rPr>
        <w:t>requirement set</w:t>
      </w:r>
      <w:r>
        <w:rPr>
          <w:i/>
        </w:rPr>
        <w:t xml:space="preserve"> </w:t>
      </w:r>
      <w:r>
        <w:rPr>
          <w:iCs/>
        </w:rPr>
        <w:t>of IAB-MTs</w:t>
      </w:r>
      <w:r w:rsidRPr="000D269D">
        <w:t xml:space="preserve"> is defined. For each requirement, the applicable requirement clause in the specification is identified. Requirements not included in a </w:t>
      </w:r>
      <w:r w:rsidRPr="000D269D">
        <w:rPr>
          <w:i/>
        </w:rPr>
        <w:t>requirement set</w:t>
      </w:r>
      <w:r w:rsidRPr="000D269D">
        <w:t xml:space="preserve"> is marked not applicable (NA).</w:t>
      </w:r>
    </w:p>
    <w:p w14:paraId="7E073D0C" w14:textId="77777777" w:rsidR="00241248" w:rsidRPr="000D269D" w:rsidRDefault="00241248" w:rsidP="009D1F1D">
      <w:pPr>
        <w:pStyle w:val="TH"/>
      </w:pPr>
      <w:r w:rsidRPr="000D269D">
        <w:t xml:space="preserve">Table 4.6-1: </w:t>
      </w:r>
      <w:r w:rsidRPr="000D269D">
        <w:rPr>
          <w:i/>
        </w:rPr>
        <w:t>Requirement set</w:t>
      </w:r>
      <w:r w:rsidRPr="000D269D">
        <w:t xml:space="preserve"> applicability</w:t>
      </w:r>
      <w:r>
        <w:t xml:space="preserve"> for IAB-DUs</w:t>
      </w:r>
    </w:p>
    <w:tbl>
      <w:tblPr>
        <w:tblW w:w="74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533"/>
        <w:gridCol w:w="1533"/>
      </w:tblGrid>
      <w:tr w:rsidR="00AC7434" w:rsidRPr="000D269D" w14:paraId="2C2665AF" w14:textId="77777777" w:rsidTr="00AC7434">
        <w:tc>
          <w:tcPr>
            <w:tcW w:w="2972" w:type="dxa"/>
            <w:shd w:val="clear" w:color="auto" w:fill="auto"/>
          </w:tcPr>
          <w:p w14:paraId="4D730891" w14:textId="76F29714" w:rsidR="00AC7434" w:rsidRPr="000D269D" w:rsidRDefault="00AC7434" w:rsidP="00AC7434">
            <w:pPr>
              <w:pStyle w:val="TAH"/>
              <w:rPr>
                <w:lang w:eastAsia="ja-JP"/>
              </w:rPr>
            </w:pPr>
            <w:r w:rsidRPr="000D269D">
              <w:rPr>
                <w:lang w:eastAsia="ja-JP"/>
              </w:rPr>
              <w:t>Requirement</w:t>
            </w:r>
          </w:p>
        </w:tc>
        <w:tc>
          <w:tcPr>
            <w:tcW w:w="1415" w:type="dxa"/>
            <w:shd w:val="clear" w:color="auto" w:fill="auto"/>
          </w:tcPr>
          <w:p w14:paraId="511C6F07" w14:textId="4F908D71"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1-H</w:t>
            </w:r>
          </w:p>
        </w:tc>
        <w:tc>
          <w:tcPr>
            <w:tcW w:w="1533" w:type="dxa"/>
            <w:tcBorders>
              <w:bottom w:val="single" w:sz="4" w:space="0" w:color="auto"/>
            </w:tcBorders>
          </w:tcPr>
          <w:p w14:paraId="4ADC3CE7" w14:textId="43E0DE28"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1-O</w:t>
            </w:r>
          </w:p>
        </w:tc>
        <w:tc>
          <w:tcPr>
            <w:tcW w:w="1533" w:type="dxa"/>
            <w:tcBorders>
              <w:bottom w:val="single" w:sz="4" w:space="0" w:color="auto"/>
            </w:tcBorders>
          </w:tcPr>
          <w:p w14:paraId="7E195031" w14:textId="2DA8DD7F" w:rsidR="00AC7434" w:rsidRPr="000D269D" w:rsidRDefault="00AC7434" w:rsidP="00AC7434">
            <w:pPr>
              <w:pStyle w:val="TAH"/>
              <w:rPr>
                <w:lang w:eastAsia="ja-JP"/>
              </w:rPr>
            </w:pPr>
            <w:r w:rsidRPr="000D269D">
              <w:rPr>
                <w:rFonts w:ascii="Times New Roman" w:hAnsi="Times New Roman"/>
                <w:i/>
                <w:sz w:val="20"/>
                <w:lang w:eastAsia="ja-JP"/>
              </w:rPr>
              <w:t>IAB</w:t>
            </w:r>
            <w:r>
              <w:rPr>
                <w:rFonts w:ascii="Times New Roman" w:hAnsi="Times New Roman"/>
                <w:i/>
                <w:sz w:val="20"/>
                <w:lang w:eastAsia="ja-JP"/>
              </w:rPr>
              <w:t>-DU</w:t>
            </w:r>
            <w:r w:rsidRPr="000D269D">
              <w:rPr>
                <w:rFonts w:ascii="Times New Roman" w:hAnsi="Times New Roman"/>
                <w:i/>
                <w:sz w:val="20"/>
                <w:lang w:eastAsia="ja-JP"/>
              </w:rPr>
              <w:t xml:space="preserve"> type 2-O</w:t>
            </w:r>
          </w:p>
        </w:tc>
      </w:tr>
      <w:tr w:rsidR="00AC7434" w:rsidRPr="000D269D" w14:paraId="7994A9EB" w14:textId="77777777" w:rsidTr="00AC7434">
        <w:tc>
          <w:tcPr>
            <w:tcW w:w="2972" w:type="dxa"/>
            <w:shd w:val="clear" w:color="auto" w:fill="auto"/>
          </w:tcPr>
          <w:p w14:paraId="12DE8172" w14:textId="77777777" w:rsidR="00AC7434" w:rsidRPr="000D269D" w:rsidDel="00014DAC" w:rsidRDefault="00AC7434" w:rsidP="00AC7434">
            <w:pPr>
              <w:pStyle w:val="TAC"/>
              <w:rPr>
                <w:lang w:eastAsia="ja-JP"/>
              </w:rPr>
            </w:pPr>
            <w:r w:rsidRPr="000D269D">
              <w:rPr>
                <w:lang w:eastAsia="ja-JP"/>
              </w:rPr>
              <w:t>Output power</w:t>
            </w:r>
          </w:p>
        </w:tc>
        <w:tc>
          <w:tcPr>
            <w:tcW w:w="1415" w:type="dxa"/>
            <w:shd w:val="clear" w:color="auto" w:fill="auto"/>
          </w:tcPr>
          <w:p w14:paraId="7D18B5C5" w14:textId="77777777" w:rsidR="00AC7434" w:rsidRPr="000D269D" w:rsidRDefault="00AC7434" w:rsidP="00AC7434">
            <w:pPr>
              <w:pStyle w:val="TAC"/>
              <w:rPr>
                <w:lang w:eastAsia="ja-JP"/>
              </w:rPr>
            </w:pPr>
            <w:r w:rsidRPr="000D269D">
              <w:rPr>
                <w:lang w:eastAsia="ja-JP"/>
              </w:rPr>
              <w:t>6.2</w:t>
            </w:r>
          </w:p>
        </w:tc>
        <w:tc>
          <w:tcPr>
            <w:tcW w:w="1533" w:type="dxa"/>
            <w:tcBorders>
              <w:bottom w:val="nil"/>
            </w:tcBorders>
            <w:shd w:val="clear" w:color="auto" w:fill="auto"/>
          </w:tcPr>
          <w:p w14:paraId="3DB86997" w14:textId="49599E42" w:rsidR="00AC7434" w:rsidRPr="000D269D" w:rsidRDefault="00AC7434" w:rsidP="00AC7434">
            <w:pPr>
              <w:pStyle w:val="TAC"/>
              <w:rPr>
                <w:lang w:eastAsia="ja-JP"/>
              </w:rPr>
            </w:pPr>
            <w:r w:rsidRPr="000D269D">
              <w:rPr>
                <w:lang w:eastAsia="ja-JP"/>
              </w:rPr>
              <w:t>NA</w:t>
            </w:r>
          </w:p>
        </w:tc>
        <w:tc>
          <w:tcPr>
            <w:tcW w:w="1533" w:type="dxa"/>
            <w:tcBorders>
              <w:bottom w:val="nil"/>
            </w:tcBorders>
            <w:shd w:val="clear" w:color="auto" w:fill="auto"/>
          </w:tcPr>
          <w:p w14:paraId="7317F811" w14:textId="341EF1C4" w:rsidR="00AC7434" w:rsidRPr="000D269D" w:rsidRDefault="00AC7434" w:rsidP="00AC7434">
            <w:pPr>
              <w:pStyle w:val="TAC"/>
              <w:rPr>
                <w:lang w:eastAsia="ja-JP"/>
              </w:rPr>
            </w:pPr>
            <w:r w:rsidRPr="000D269D">
              <w:rPr>
                <w:lang w:eastAsia="ja-JP"/>
              </w:rPr>
              <w:t>NA</w:t>
            </w:r>
          </w:p>
        </w:tc>
      </w:tr>
      <w:tr w:rsidR="00AC7434" w:rsidRPr="000D269D" w14:paraId="6719DD74" w14:textId="77777777" w:rsidTr="00AC7434">
        <w:tc>
          <w:tcPr>
            <w:tcW w:w="2972" w:type="dxa"/>
            <w:shd w:val="clear" w:color="auto" w:fill="auto"/>
          </w:tcPr>
          <w:p w14:paraId="5747A56A" w14:textId="77777777" w:rsidR="00AC7434" w:rsidRPr="000D269D" w:rsidDel="00014DAC" w:rsidRDefault="00AC7434" w:rsidP="00AC7434">
            <w:pPr>
              <w:pStyle w:val="TAC"/>
              <w:rPr>
                <w:lang w:eastAsia="ja-JP"/>
              </w:rPr>
            </w:pPr>
            <w:r w:rsidRPr="000D269D">
              <w:rPr>
                <w:lang w:eastAsia="ja-JP"/>
              </w:rPr>
              <w:t xml:space="preserve">Output power dynamics </w:t>
            </w:r>
          </w:p>
        </w:tc>
        <w:tc>
          <w:tcPr>
            <w:tcW w:w="1415" w:type="dxa"/>
            <w:shd w:val="clear" w:color="auto" w:fill="auto"/>
          </w:tcPr>
          <w:p w14:paraId="72A1B5E3" w14:textId="77777777" w:rsidR="00AC7434" w:rsidRPr="000D269D" w:rsidRDefault="00AC7434" w:rsidP="00AC7434">
            <w:pPr>
              <w:pStyle w:val="TAC"/>
              <w:rPr>
                <w:lang w:eastAsia="ja-JP"/>
              </w:rPr>
            </w:pPr>
            <w:r w:rsidRPr="000D269D">
              <w:rPr>
                <w:lang w:eastAsia="ja-JP"/>
              </w:rPr>
              <w:t>6.3</w:t>
            </w:r>
          </w:p>
        </w:tc>
        <w:tc>
          <w:tcPr>
            <w:tcW w:w="1533" w:type="dxa"/>
            <w:tcBorders>
              <w:top w:val="nil"/>
              <w:bottom w:val="nil"/>
            </w:tcBorders>
            <w:shd w:val="clear" w:color="auto" w:fill="auto"/>
          </w:tcPr>
          <w:p w14:paraId="40CBB243"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61828449" w14:textId="77777777" w:rsidR="00AC7434" w:rsidRPr="000D269D" w:rsidRDefault="00AC7434" w:rsidP="00AC7434">
            <w:pPr>
              <w:pStyle w:val="TAC"/>
              <w:rPr>
                <w:lang w:eastAsia="ja-JP"/>
              </w:rPr>
            </w:pPr>
          </w:p>
        </w:tc>
      </w:tr>
      <w:tr w:rsidR="00AC7434" w:rsidRPr="000D269D" w14:paraId="544B3659" w14:textId="77777777" w:rsidTr="00AC7434">
        <w:tc>
          <w:tcPr>
            <w:tcW w:w="2972" w:type="dxa"/>
            <w:shd w:val="clear" w:color="auto" w:fill="auto"/>
          </w:tcPr>
          <w:p w14:paraId="66518B6C" w14:textId="77777777" w:rsidR="00AC7434" w:rsidRPr="000D269D" w:rsidRDefault="00AC7434" w:rsidP="00AC7434">
            <w:pPr>
              <w:pStyle w:val="TAC"/>
              <w:rPr>
                <w:lang w:eastAsia="ja-JP"/>
              </w:rPr>
            </w:pPr>
            <w:r w:rsidRPr="000D269D">
              <w:rPr>
                <w:lang w:eastAsia="ja-JP"/>
              </w:rPr>
              <w:t xml:space="preserve">Transmit ON/OFF power </w:t>
            </w:r>
          </w:p>
        </w:tc>
        <w:tc>
          <w:tcPr>
            <w:tcW w:w="1415" w:type="dxa"/>
            <w:shd w:val="clear" w:color="auto" w:fill="auto"/>
          </w:tcPr>
          <w:p w14:paraId="615E97BB" w14:textId="77777777" w:rsidR="00AC7434" w:rsidRPr="000D269D" w:rsidRDefault="00AC7434" w:rsidP="00AC7434">
            <w:pPr>
              <w:pStyle w:val="TAC"/>
              <w:rPr>
                <w:lang w:eastAsia="ja-JP"/>
              </w:rPr>
            </w:pPr>
            <w:r w:rsidRPr="000D269D">
              <w:rPr>
                <w:lang w:eastAsia="ja-JP"/>
              </w:rPr>
              <w:t>6.4</w:t>
            </w:r>
          </w:p>
        </w:tc>
        <w:tc>
          <w:tcPr>
            <w:tcW w:w="1533" w:type="dxa"/>
            <w:tcBorders>
              <w:top w:val="nil"/>
              <w:bottom w:val="nil"/>
            </w:tcBorders>
            <w:shd w:val="clear" w:color="auto" w:fill="auto"/>
          </w:tcPr>
          <w:p w14:paraId="04EFD78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02CDDF2" w14:textId="77777777" w:rsidR="00AC7434" w:rsidRPr="000D269D" w:rsidRDefault="00AC7434" w:rsidP="00AC7434">
            <w:pPr>
              <w:pStyle w:val="TAC"/>
              <w:rPr>
                <w:lang w:eastAsia="ja-JP"/>
              </w:rPr>
            </w:pPr>
          </w:p>
        </w:tc>
      </w:tr>
      <w:tr w:rsidR="00AC7434" w:rsidRPr="000D269D" w14:paraId="65FD230D" w14:textId="77777777" w:rsidTr="00AC7434">
        <w:tc>
          <w:tcPr>
            <w:tcW w:w="2972" w:type="dxa"/>
            <w:shd w:val="clear" w:color="auto" w:fill="auto"/>
          </w:tcPr>
          <w:p w14:paraId="6470DF54" w14:textId="77777777" w:rsidR="00AC7434" w:rsidRPr="000D269D" w:rsidRDefault="00AC7434" w:rsidP="00AC7434">
            <w:pPr>
              <w:pStyle w:val="TAC"/>
              <w:rPr>
                <w:lang w:eastAsia="ja-JP"/>
              </w:rPr>
            </w:pPr>
            <w:r w:rsidRPr="000D269D">
              <w:rPr>
                <w:lang w:eastAsia="ja-JP"/>
              </w:rPr>
              <w:t>Transmitted signal quality</w:t>
            </w:r>
          </w:p>
        </w:tc>
        <w:tc>
          <w:tcPr>
            <w:tcW w:w="1415" w:type="dxa"/>
            <w:shd w:val="clear" w:color="auto" w:fill="auto"/>
          </w:tcPr>
          <w:p w14:paraId="5934906D" w14:textId="77777777" w:rsidR="00AC7434" w:rsidRPr="000D269D" w:rsidRDefault="00AC7434" w:rsidP="00AC7434">
            <w:pPr>
              <w:pStyle w:val="TAC"/>
              <w:rPr>
                <w:lang w:eastAsia="ja-JP"/>
              </w:rPr>
            </w:pPr>
            <w:r w:rsidRPr="000D269D">
              <w:rPr>
                <w:lang w:eastAsia="ja-JP"/>
              </w:rPr>
              <w:t>6.5</w:t>
            </w:r>
          </w:p>
        </w:tc>
        <w:tc>
          <w:tcPr>
            <w:tcW w:w="1533" w:type="dxa"/>
            <w:tcBorders>
              <w:top w:val="nil"/>
              <w:bottom w:val="nil"/>
            </w:tcBorders>
            <w:shd w:val="clear" w:color="auto" w:fill="auto"/>
          </w:tcPr>
          <w:p w14:paraId="5095898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3CACBE7" w14:textId="77777777" w:rsidR="00AC7434" w:rsidRPr="000D269D" w:rsidRDefault="00AC7434" w:rsidP="00AC7434">
            <w:pPr>
              <w:pStyle w:val="TAC"/>
              <w:rPr>
                <w:lang w:eastAsia="ja-JP"/>
              </w:rPr>
            </w:pPr>
          </w:p>
        </w:tc>
      </w:tr>
      <w:tr w:rsidR="00AC7434" w:rsidRPr="000D269D" w14:paraId="55CB6236" w14:textId="77777777" w:rsidTr="00AC7434">
        <w:tc>
          <w:tcPr>
            <w:tcW w:w="2972" w:type="dxa"/>
            <w:shd w:val="clear" w:color="auto" w:fill="auto"/>
          </w:tcPr>
          <w:p w14:paraId="3B368429" w14:textId="77777777" w:rsidR="00AC7434" w:rsidRPr="000D269D" w:rsidDel="00014DAC" w:rsidRDefault="00AC7434" w:rsidP="00AC7434">
            <w:pPr>
              <w:pStyle w:val="TAC"/>
              <w:rPr>
                <w:lang w:eastAsia="ja-JP"/>
              </w:rPr>
            </w:pPr>
            <w:r w:rsidRPr="000D269D">
              <w:rPr>
                <w:lang w:eastAsia="ja-JP"/>
              </w:rPr>
              <w:t>Occupied bandwidth</w:t>
            </w:r>
          </w:p>
        </w:tc>
        <w:tc>
          <w:tcPr>
            <w:tcW w:w="1415" w:type="dxa"/>
            <w:shd w:val="clear" w:color="auto" w:fill="auto"/>
          </w:tcPr>
          <w:p w14:paraId="3578FBF3" w14:textId="77777777" w:rsidR="00AC7434" w:rsidRPr="000D269D" w:rsidRDefault="00AC7434" w:rsidP="00AC7434">
            <w:pPr>
              <w:pStyle w:val="TAC"/>
              <w:rPr>
                <w:lang w:eastAsia="ja-JP"/>
              </w:rPr>
            </w:pPr>
            <w:r>
              <w:rPr>
                <w:lang w:eastAsia="ja-JP"/>
              </w:rPr>
              <w:t>6.6.2</w:t>
            </w:r>
          </w:p>
        </w:tc>
        <w:tc>
          <w:tcPr>
            <w:tcW w:w="1533" w:type="dxa"/>
            <w:tcBorders>
              <w:top w:val="nil"/>
              <w:bottom w:val="nil"/>
            </w:tcBorders>
            <w:shd w:val="clear" w:color="auto" w:fill="auto"/>
          </w:tcPr>
          <w:p w14:paraId="7D66780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F18CF08" w14:textId="77777777" w:rsidR="00AC7434" w:rsidRPr="000D269D" w:rsidRDefault="00AC7434" w:rsidP="00AC7434">
            <w:pPr>
              <w:pStyle w:val="TAC"/>
              <w:rPr>
                <w:lang w:eastAsia="ja-JP"/>
              </w:rPr>
            </w:pPr>
          </w:p>
        </w:tc>
      </w:tr>
      <w:tr w:rsidR="00AC7434" w:rsidRPr="000D269D" w14:paraId="662EDFAE" w14:textId="77777777" w:rsidTr="00AC7434">
        <w:tc>
          <w:tcPr>
            <w:tcW w:w="2972" w:type="dxa"/>
            <w:shd w:val="clear" w:color="auto" w:fill="auto"/>
          </w:tcPr>
          <w:p w14:paraId="76839891" w14:textId="77777777" w:rsidR="00AC7434" w:rsidRPr="000D269D" w:rsidDel="00014DAC" w:rsidRDefault="00AC7434" w:rsidP="00AC7434">
            <w:pPr>
              <w:pStyle w:val="TAC"/>
              <w:rPr>
                <w:lang w:eastAsia="ja-JP"/>
              </w:rPr>
            </w:pPr>
            <w:r w:rsidRPr="000D269D">
              <w:rPr>
                <w:lang w:eastAsia="ja-JP"/>
              </w:rPr>
              <w:t>ACLR</w:t>
            </w:r>
          </w:p>
        </w:tc>
        <w:tc>
          <w:tcPr>
            <w:tcW w:w="1415" w:type="dxa"/>
            <w:shd w:val="clear" w:color="auto" w:fill="auto"/>
          </w:tcPr>
          <w:p w14:paraId="3180E28C" w14:textId="77777777" w:rsidR="00AC7434" w:rsidRPr="000D269D" w:rsidRDefault="00AC7434" w:rsidP="00AC7434">
            <w:pPr>
              <w:pStyle w:val="TAC"/>
              <w:rPr>
                <w:lang w:eastAsia="ja-JP"/>
              </w:rPr>
            </w:pPr>
            <w:r>
              <w:rPr>
                <w:lang w:eastAsia="ja-JP"/>
              </w:rPr>
              <w:t>6.6.3</w:t>
            </w:r>
          </w:p>
        </w:tc>
        <w:tc>
          <w:tcPr>
            <w:tcW w:w="1533" w:type="dxa"/>
            <w:tcBorders>
              <w:top w:val="nil"/>
              <w:bottom w:val="nil"/>
            </w:tcBorders>
            <w:shd w:val="clear" w:color="auto" w:fill="auto"/>
          </w:tcPr>
          <w:p w14:paraId="387FCFAE"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A4F103E" w14:textId="77777777" w:rsidR="00AC7434" w:rsidRPr="000D269D" w:rsidRDefault="00AC7434" w:rsidP="00AC7434">
            <w:pPr>
              <w:pStyle w:val="TAC"/>
              <w:rPr>
                <w:lang w:eastAsia="ja-JP"/>
              </w:rPr>
            </w:pPr>
          </w:p>
        </w:tc>
      </w:tr>
      <w:tr w:rsidR="00AC7434" w:rsidRPr="000D269D" w14:paraId="2AE64AB3" w14:textId="77777777" w:rsidTr="00AC7434">
        <w:tc>
          <w:tcPr>
            <w:tcW w:w="2972" w:type="dxa"/>
            <w:shd w:val="clear" w:color="auto" w:fill="auto"/>
          </w:tcPr>
          <w:p w14:paraId="2F480927" w14:textId="77777777" w:rsidR="00AC7434" w:rsidRPr="000D269D" w:rsidRDefault="00AC7434" w:rsidP="00AC7434">
            <w:pPr>
              <w:pStyle w:val="TAC"/>
              <w:rPr>
                <w:lang w:eastAsia="ja-JP"/>
              </w:rPr>
            </w:pPr>
            <w:r w:rsidRPr="000D269D">
              <w:rPr>
                <w:lang w:eastAsia="ja-JP"/>
              </w:rPr>
              <w:t>Operating band unwanted</w:t>
            </w:r>
          </w:p>
          <w:p w14:paraId="7993E911" w14:textId="77777777" w:rsidR="00AC7434" w:rsidRPr="000D269D" w:rsidDel="00014DAC" w:rsidRDefault="00AC7434" w:rsidP="00AC7434">
            <w:pPr>
              <w:pStyle w:val="TAC"/>
              <w:rPr>
                <w:lang w:eastAsia="ja-JP"/>
              </w:rPr>
            </w:pPr>
            <w:r w:rsidRPr="000D269D">
              <w:rPr>
                <w:lang w:eastAsia="ja-JP"/>
              </w:rPr>
              <w:t>emissions</w:t>
            </w:r>
          </w:p>
        </w:tc>
        <w:tc>
          <w:tcPr>
            <w:tcW w:w="1415" w:type="dxa"/>
            <w:shd w:val="clear" w:color="auto" w:fill="auto"/>
          </w:tcPr>
          <w:p w14:paraId="3A613174" w14:textId="77777777" w:rsidR="00AC7434" w:rsidRPr="000D269D" w:rsidRDefault="00AC7434" w:rsidP="00AC7434">
            <w:pPr>
              <w:pStyle w:val="TAC"/>
              <w:rPr>
                <w:lang w:eastAsia="ja-JP"/>
              </w:rPr>
            </w:pPr>
            <w:r>
              <w:rPr>
                <w:lang w:eastAsia="ja-JP"/>
              </w:rPr>
              <w:t>6.6.4</w:t>
            </w:r>
          </w:p>
        </w:tc>
        <w:tc>
          <w:tcPr>
            <w:tcW w:w="1533" w:type="dxa"/>
            <w:tcBorders>
              <w:top w:val="nil"/>
              <w:bottom w:val="nil"/>
            </w:tcBorders>
            <w:shd w:val="clear" w:color="auto" w:fill="auto"/>
          </w:tcPr>
          <w:p w14:paraId="3DB307C8"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83E58ED" w14:textId="77777777" w:rsidR="00AC7434" w:rsidRPr="000D269D" w:rsidRDefault="00AC7434" w:rsidP="00AC7434">
            <w:pPr>
              <w:pStyle w:val="TAC"/>
              <w:rPr>
                <w:lang w:eastAsia="ja-JP"/>
              </w:rPr>
            </w:pPr>
          </w:p>
        </w:tc>
      </w:tr>
      <w:tr w:rsidR="00AC7434" w:rsidRPr="000D269D" w14:paraId="28EA903A" w14:textId="77777777" w:rsidTr="00AC7434">
        <w:tc>
          <w:tcPr>
            <w:tcW w:w="2972" w:type="dxa"/>
            <w:shd w:val="clear" w:color="auto" w:fill="auto"/>
          </w:tcPr>
          <w:p w14:paraId="5FCC7D42" w14:textId="77777777" w:rsidR="00AC7434" w:rsidRPr="000D269D" w:rsidRDefault="00AC7434" w:rsidP="00AC7434">
            <w:pPr>
              <w:pStyle w:val="TAC"/>
              <w:rPr>
                <w:lang w:eastAsia="ja-JP"/>
              </w:rPr>
            </w:pPr>
            <w:r w:rsidRPr="000D269D">
              <w:rPr>
                <w:lang w:eastAsia="ja-JP"/>
              </w:rPr>
              <w:t>Transmitter spurious emissions</w:t>
            </w:r>
          </w:p>
        </w:tc>
        <w:tc>
          <w:tcPr>
            <w:tcW w:w="1415" w:type="dxa"/>
            <w:shd w:val="clear" w:color="auto" w:fill="auto"/>
          </w:tcPr>
          <w:p w14:paraId="42EE2AB6" w14:textId="77777777" w:rsidR="00AC7434" w:rsidRPr="000D269D" w:rsidRDefault="00AC7434" w:rsidP="00AC7434">
            <w:pPr>
              <w:pStyle w:val="TAC"/>
              <w:rPr>
                <w:lang w:eastAsia="ja-JP"/>
              </w:rPr>
            </w:pPr>
            <w:r>
              <w:rPr>
                <w:lang w:eastAsia="ja-JP"/>
              </w:rPr>
              <w:t>6.6.5</w:t>
            </w:r>
          </w:p>
        </w:tc>
        <w:tc>
          <w:tcPr>
            <w:tcW w:w="1533" w:type="dxa"/>
            <w:tcBorders>
              <w:top w:val="nil"/>
              <w:bottom w:val="nil"/>
            </w:tcBorders>
            <w:shd w:val="clear" w:color="auto" w:fill="auto"/>
          </w:tcPr>
          <w:p w14:paraId="45E96AD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26B5D64A" w14:textId="77777777" w:rsidR="00AC7434" w:rsidRPr="000D269D" w:rsidRDefault="00AC7434" w:rsidP="00AC7434">
            <w:pPr>
              <w:pStyle w:val="TAC"/>
              <w:rPr>
                <w:lang w:eastAsia="ja-JP"/>
              </w:rPr>
            </w:pPr>
          </w:p>
        </w:tc>
      </w:tr>
      <w:tr w:rsidR="00AC7434" w:rsidRPr="000D269D" w14:paraId="3719335B" w14:textId="77777777" w:rsidTr="00AC7434">
        <w:tc>
          <w:tcPr>
            <w:tcW w:w="2972" w:type="dxa"/>
            <w:shd w:val="clear" w:color="auto" w:fill="auto"/>
          </w:tcPr>
          <w:p w14:paraId="49ABD584" w14:textId="77777777" w:rsidR="00AC7434" w:rsidRPr="000D269D" w:rsidRDefault="00AC7434" w:rsidP="00AC7434">
            <w:pPr>
              <w:pStyle w:val="TAC"/>
              <w:rPr>
                <w:lang w:eastAsia="ja-JP"/>
              </w:rPr>
            </w:pPr>
            <w:r w:rsidRPr="000D269D">
              <w:rPr>
                <w:lang w:eastAsia="ja-JP"/>
              </w:rPr>
              <w:t xml:space="preserve">Transmitter intermodulation </w:t>
            </w:r>
          </w:p>
        </w:tc>
        <w:tc>
          <w:tcPr>
            <w:tcW w:w="1415" w:type="dxa"/>
            <w:shd w:val="clear" w:color="auto" w:fill="auto"/>
          </w:tcPr>
          <w:p w14:paraId="602AF7A0" w14:textId="77777777" w:rsidR="00AC7434" w:rsidRPr="000D269D" w:rsidRDefault="00AC7434" w:rsidP="00AC7434">
            <w:pPr>
              <w:pStyle w:val="TAC"/>
              <w:rPr>
                <w:lang w:eastAsia="ja-JP"/>
              </w:rPr>
            </w:pPr>
            <w:r w:rsidRPr="000D269D">
              <w:rPr>
                <w:lang w:eastAsia="ja-JP"/>
              </w:rPr>
              <w:t>6.7</w:t>
            </w:r>
          </w:p>
        </w:tc>
        <w:tc>
          <w:tcPr>
            <w:tcW w:w="1533" w:type="dxa"/>
            <w:tcBorders>
              <w:top w:val="nil"/>
              <w:bottom w:val="nil"/>
            </w:tcBorders>
            <w:shd w:val="clear" w:color="auto" w:fill="auto"/>
          </w:tcPr>
          <w:p w14:paraId="6B6AAAA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622FB8C" w14:textId="77777777" w:rsidR="00AC7434" w:rsidRPr="000D269D" w:rsidRDefault="00AC7434" w:rsidP="00AC7434">
            <w:pPr>
              <w:pStyle w:val="TAC"/>
              <w:rPr>
                <w:lang w:eastAsia="ja-JP"/>
              </w:rPr>
            </w:pPr>
          </w:p>
        </w:tc>
      </w:tr>
      <w:tr w:rsidR="00AC7434" w:rsidRPr="000D269D" w14:paraId="1994E596" w14:textId="77777777" w:rsidTr="00AC7434">
        <w:tc>
          <w:tcPr>
            <w:tcW w:w="2972" w:type="dxa"/>
            <w:shd w:val="clear" w:color="auto" w:fill="auto"/>
          </w:tcPr>
          <w:p w14:paraId="5CD3E985" w14:textId="77777777" w:rsidR="00AC7434" w:rsidRPr="000D269D" w:rsidRDefault="00AC7434" w:rsidP="00AC7434">
            <w:pPr>
              <w:pStyle w:val="TAC"/>
              <w:rPr>
                <w:lang w:eastAsia="ja-JP"/>
              </w:rPr>
            </w:pPr>
            <w:r w:rsidRPr="000D269D">
              <w:rPr>
                <w:lang w:eastAsia="ja-JP"/>
              </w:rPr>
              <w:t>Reference sensitivity level</w:t>
            </w:r>
          </w:p>
        </w:tc>
        <w:tc>
          <w:tcPr>
            <w:tcW w:w="1415" w:type="dxa"/>
            <w:shd w:val="clear" w:color="auto" w:fill="auto"/>
          </w:tcPr>
          <w:p w14:paraId="48B28DC0" w14:textId="77777777" w:rsidR="00AC7434" w:rsidRPr="000D269D" w:rsidRDefault="00AC7434" w:rsidP="00AC7434">
            <w:pPr>
              <w:pStyle w:val="TAC"/>
              <w:rPr>
                <w:lang w:eastAsia="ja-JP"/>
              </w:rPr>
            </w:pPr>
            <w:r w:rsidRPr="000D269D">
              <w:rPr>
                <w:lang w:eastAsia="ja-JP"/>
              </w:rPr>
              <w:t>7.2</w:t>
            </w:r>
          </w:p>
        </w:tc>
        <w:tc>
          <w:tcPr>
            <w:tcW w:w="1533" w:type="dxa"/>
            <w:tcBorders>
              <w:top w:val="nil"/>
              <w:bottom w:val="nil"/>
            </w:tcBorders>
            <w:shd w:val="clear" w:color="auto" w:fill="auto"/>
          </w:tcPr>
          <w:p w14:paraId="04F4D0F3"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F00B7B8" w14:textId="77777777" w:rsidR="00AC7434" w:rsidRPr="000D269D" w:rsidRDefault="00AC7434" w:rsidP="00AC7434">
            <w:pPr>
              <w:pStyle w:val="TAC"/>
              <w:rPr>
                <w:lang w:eastAsia="ja-JP"/>
              </w:rPr>
            </w:pPr>
          </w:p>
        </w:tc>
      </w:tr>
      <w:tr w:rsidR="00AC7434" w:rsidRPr="000D269D" w14:paraId="6544D3DB" w14:textId="77777777" w:rsidTr="00AC7434">
        <w:tc>
          <w:tcPr>
            <w:tcW w:w="2972" w:type="dxa"/>
            <w:shd w:val="clear" w:color="auto" w:fill="auto"/>
          </w:tcPr>
          <w:p w14:paraId="003879DF" w14:textId="77777777" w:rsidR="00AC7434" w:rsidRPr="000D269D" w:rsidRDefault="00AC7434" w:rsidP="00AC7434">
            <w:pPr>
              <w:pStyle w:val="TAC"/>
              <w:rPr>
                <w:lang w:eastAsia="ja-JP"/>
              </w:rPr>
            </w:pPr>
            <w:r w:rsidRPr="000D269D">
              <w:rPr>
                <w:lang w:eastAsia="ja-JP"/>
              </w:rPr>
              <w:t xml:space="preserve">Dynamic range </w:t>
            </w:r>
          </w:p>
        </w:tc>
        <w:tc>
          <w:tcPr>
            <w:tcW w:w="1415" w:type="dxa"/>
            <w:shd w:val="clear" w:color="auto" w:fill="auto"/>
          </w:tcPr>
          <w:p w14:paraId="11A81357" w14:textId="77777777" w:rsidR="00AC7434" w:rsidRPr="000D269D" w:rsidRDefault="00AC7434" w:rsidP="00AC7434">
            <w:pPr>
              <w:pStyle w:val="TAC"/>
              <w:rPr>
                <w:lang w:eastAsia="ja-JP"/>
              </w:rPr>
            </w:pPr>
            <w:r w:rsidRPr="000D269D">
              <w:rPr>
                <w:lang w:eastAsia="ja-JP"/>
              </w:rPr>
              <w:t>7.3</w:t>
            </w:r>
          </w:p>
        </w:tc>
        <w:tc>
          <w:tcPr>
            <w:tcW w:w="1533" w:type="dxa"/>
            <w:tcBorders>
              <w:top w:val="nil"/>
              <w:bottom w:val="nil"/>
            </w:tcBorders>
            <w:shd w:val="clear" w:color="auto" w:fill="auto"/>
          </w:tcPr>
          <w:p w14:paraId="77FAB457"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67E55D9A" w14:textId="77777777" w:rsidR="00AC7434" w:rsidRPr="000D269D" w:rsidRDefault="00AC7434" w:rsidP="00AC7434">
            <w:pPr>
              <w:pStyle w:val="TAC"/>
              <w:rPr>
                <w:lang w:eastAsia="ja-JP"/>
              </w:rPr>
            </w:pPr>
          </w:p>
        </w:tc>
      </w:tr>
      <w:tr w:rsidR="00AC7434" w:rsidRPr="000D269D" w14:paraId="14D030CA" w14:textId="77777777" w:rsidTr="00AC7434">
        <w:tc>
          <w:tcPr>
            <w:tcW w:w="2972" w:type="dxa"/>
            <w:shd w:val="clear" w:color="auto" w:fill="auto"/>
          </w:tcPr>
          <w:p w14:paraId="1C805C84" w14:textId="77777777" w:rsidR="00AC7434" w:rsidRPr="000D269D" w:rsidRDefault="00AC7434" w:rsidP="00AC7434">
            <w:pPr>
              <w:pStyle w:val="TAC"/>
              <w:rPr>
                <w:lang w:eastAsia="ja-JP"/>
              </w:rPr>
            </w:pPr>
            <w:r w:rsidRPr="000D269D">
              <w:rPr>
                <w:lang w:eastAsia="ja-JP"/>
              </w:rPr>
              <w:t xml:space="preserve">In-band selectivity and blocking </w:t>
            </w:r>
          </w:p>
        </w:tc>
        <w:tc>
          <w:tcPr>
            <w:tcW w:w="1415" w:type="dxa"/>
            <w:shd w:val="clear" w:color="auto" w:fill="auto"/>
          </w:tcPr>
          <w:p w14:paraId="0369F346" w14:textId="77777777" w:rsidR="00AC7434" w:rsidRPr="000D269D" w:rsidRDefault="00AC7434" w:rsidP="00AC7434">
            <w:pPr>
              <w:pStyle w:val="TAC"/>
              <w:rPr>
                <w:lang w:eastAsia="ja-JP"/>
              </w:rPr>
            </w:pPr>
            <w:r w:rsidRPr="000D269D">
              <w:rPr>
                <w:lang w:eastAsia="ja-JP"/>
              </w:rPr>
              <w:t>7.4</w:t>
            </w:r>
          </w:p>
        </w:tc>
        <w:tc>
          <w:tcPr>
            <w:tcW w:w="1533" w:type="dxa"/>
            <w:tcBorders>
              <w:top w:val="nil"/>
              <w:bottom w:val="nil"/>
            </w:tcBorders>
            <w:shd w:val="clear" w:color="auto" w:fill="auto"/>
          </w:tcPr>
          <w:p w14:paraId="12A6643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145ED2F8" w14:textId="77777777" w:rsidR="00AC7434" w:rsidRPr="000D269D" w:rsidRDefault="00AC7434" w:rsidP="00AC7434">
            <w:pPr>
              <w:pStyle w:val="TAC"/>
              <w:rPr>
                <w:lang w:eastAsia="ja-JP"/>
              </w:rPr>
            </w:pPr>
          </w:p>
        </w:tc>
      </w:tr>
      <w:tr w:rsidR="00AC7434" w:rsidRPr="000D269D" w14:paraId="3F7DF4A9" w14:textId="77777777" w:rsidTr="00AC7434">
        <w:tc>
          <w:tcPr>
            <w:tcW w:w="2972" w:type="dxa"/>
            <w:shd w:val="clear" w:color="auto" w:fill="auto"/>
          </w:tcPr>
          <w:p w14:paraId="11EC6DCF" w14:textId="77777777" w:rsidR="00AC7434" w:rsidRPr="000D269D" w:rsidRDefault="00AC7434" w:rsidP="00AC7434">
            <w:pPr>
              <w:pStyle w:val="TAC"/>
              <w:rPr>
                <w:lang w:eastAsia="ja-JP"/>
              </w:rPr>
            </w:pPr>
            <w:r w:rsidRPr="000D269D">
              <w:rPr>
                <w:lang w:eastAsia="ja-JP"/>
              </w:rPr>
              <w:t xml:space="preserve">Out-of-band blocking </w:t>
            </w:r>
          </w:p>
        </w:tc>
        <w:tc>
          <w:tcPr>
            <w:tcW w:w="1415" w:type="dxa"/>
            <w:shd w:val="clear" w:color="auto" w:fill="auto"/>
          </w:tcPr>
          <w:p w14:paraId="363D490F" w14:textId="77777777" w:rsidR="00AC7434" w:rsidRPr="000D269D" w:rsidRDefault="00AC7434" w:rsidP="00AC7434">
            <w:pPr>
              <w:pStyle w:val="TAC"/>
              <w:rPr>
                <w:lang w:eastAsia="ja-JP"/>
              </w:rPr>
            </w:pPr>
            <w:r w:rsidRPr="000D269D">
              <w:rPr>
                <w:lang w:eastAsia="ja-JP"/>
              </w:rPr>
              <w:t>7.5</w:t>
            </w:r>
          </w:p>
        </w:tc>
        <w:tc>
          <w:tcPr>
            <w:tcW w:w="1533" w:type="dxa"/>
            <w:tcBorders>
              <w:top w:val="nil"/>
              <w:bottom w:val="nil"/>
            </w:tcBorders>
            <w:shd w:val="clear" w:color="auto" w:fill="auto"/>
          </w:tcPr>
          <w:p w14:paraId="68289A6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8B7D547" w14:textId="77777777" w:rsidR="00AC7434" w:rsidRPr="000D269D" w:rsidRDefault="00AC7434" w:rsidP="00AC7434">
            <w:pPr>
              <w:pStyle w:val="TAC"/>
              <w:rPr>
                <w:lang w:eastAsia="ja-JP"/>
              </w:rPr>
            </w:pPr>
          </w:p>
        </w:tc>
      </w:tr>
      <w:tr w:rsidR="00AC7434" w:rsidRPr="000D269D" w14:paraId="348FB6D8" w14:textId="77777777" w:rsidTr="00AC7434">
        <w:tc>
          <w:tcPr>
            <w:tcW w:w="2972" w:type="dxa"/>
            <w:shd w:val="clear" w:color="auto" w:fill="auto"/>
          </w:tcPr>
          <w:p w14:paraId="5E1FD893" w14:textId="77777777" w:rsidR="00AC7434" w:rsidRPr="000D269D" w:rsidRDefault="00AC7434" w:rsidP="00AC7434">
            <w:pPr>
              <w:pStyle w:val="TAC"/>
              <w:rPr>
                <w:lang w:eastAsia="ja-JP"/>
              </w:rPr>
            </w:pPr>
            <w:r w:rsidRPr="000D269D">
              <w:rPr>
                <w:lang w:eastAsia="ja-JP"/>
              </w:rPr>
              <w:t xml:space="preserve">Receiver spurious emissions </w:t>
            </w:r>
          </w:p>
        </w:tc>
        <w:tc>
          <w:tcPr>
            <w:tcW w:w="1415" w:type="dxa"/>
            <w:shd w:val="clear" w:color="auto" w:fill="auto"/>
          </w:tcPr>
          <w:p w14:paraId="06C46FCC" w14:textId="77777777" w:rsidR="00AC7434" w:rsidRPr="000D269D" w:rsidRDefault="00AC7434" w:rsidP="00AC7434">
            <w:pPr>
              <w:pStyle w:val="TAC"/>
              <w:rPr>
                <w:lang w:eastAsia="ja-JP"/>
              </w:rPr>
            </w:pPr>
            <w:r w:rsidRPr="000D269D">
              <w:rPr>
                <w:lang w:eastAsia="ja-JP"/>
              </w:rPr>
              <w:t>7.6</w:t>
            </w:r>
          </w:p>
        </w:tc>
        <w:tc>
          <w:tcPr>
            <w:tcW w:w="1533" w:type="dxa"/>
            <w:tcBorders>
              <w:top w:val="nil"/>
              <w:bottom w:val="nil"/>
            </w:tcBorders>
            <w:shd w:val="clear" w:color="auto" w:fill="auto"/>
          </w:tcPr>
          <w:p w14:paraId="3901AA45"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FEDE5A5" w14:textId="77777777" w:rsidR="00AC7434" w:rsidRPr="000D269D" w:rsidRDefault="00AC7434" w:rsidP="00AC7434">
            <w:pPr>
              <w:pStyle w:val="TAC"/>
              <w:rPr>
                <w:lang w:eastAsia="ja-JP"/>
              </w:rPr>
            </w:pPr>
          </w:p>
        </w:tc>
      </w:tr>
      <w:tr w:rsidR="00AC7434" w:rsidRPr="000D269D" w14:paraId="089B6591" w14:textId="77777777" w:rsidTr="00AC7434">
        <w:tc>
          <w:tcPr>
            <w:tcW w:w="2972" w:type="dxa"/>
            <w:shd w:val="clear" w:color="auto" w:fill="auto"/>
          </w:tcPr>
          <w:p w14:paraId="08665663" w14:textId="77777777" w:rsidR="00AC7434" w:rsidRPr="000D269D" w:rsidRDefault="00AC7434" w:rsidP="00AC7434">
            <w:pPr>
              <w:pStyle w:val="TAC"/>
              <w:rPr>
                <w:lang w:eastAsia="ja-JP"/>
              </w:rPr>
            </w:pPr>
            <w:r w:rsidRPr="000D269D">
              <w:rPr>
                <w:lang w:eastAsia="ja-JP"/>
              </w:rPr>
              <w:t>Receiver intermodulation</w:t>
            </w:r>
          </w:p>
        </w:tc>
        <w:tc>
          <w:tcPr>
            <w:tcW w:w="1415" w:type="dxa"/>
            <w:shd w:val="clear" w:color="auto" w:fill="auto"/>
          </w:tcPr>
          <w:p w14:paraId="590CC63E" w14:textId="77777777" w:rsidR="00AC7434" w:rsidRPr="000D269D" w:rsidRDefault="00AC7434" w:rsidP="00AC7434">
            <w:pPr>
              <w:pStyle w:val="TAC"/>
              <w:rPr>
                <w:lang w:eastAsia="ja-JP"/>
              </w:rPr>
            </w:pPr>
            <w:r w:rsidRPr="000D269D">
              <w:rPr>
                <w:lang w:eastAsia="ja-JP"/>
              </w:rPr>
              <w:t>7.7</w:t>
            </w:r>
          </w:p>
        </w:tc>
        <w:tc>
          <w:tcPr>
            <w:tcW w:w="1533" w:type="dxa"/>
            <w:tcBorders>
              <w:top w:val="nil"/>
              <w:bottom w:val="nil"/>
            </w:tcBorders>
            <w:shd w:val="clear" w:color="auto" w:fill="auto"/>
          </w:tcPr>
          <w:p w14:paraId="5A1E0DC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E03F358" w14:textId="77777777" w:rsidR="00AC7434" w:rsidRPr="000D269D" w:rsidRDefault="00AC7434" w:rsidP="00AC7434">
            <w:pPr>
              <w:pStyle w:val="TAC"/>
              <w:rPr>
                <w:lang w:eastAsia="ja-JP"/>
              </w:rPr>
            </w:pPr>
          </w:p>
        </w:tc>
      </w:tr>
      <w:tr w:rsidR="00AC7434" w:rsidRPr="000D269D" w14:paraId="36D62DBA" w14:textId="77777777" w:rsidTr="00AC7434">
        <w:tc>
          <w:tcPr>
            <w:tcW w:w="2972" w:type="dxa"/>
            <w:shd w:val="clear" w:color="auto" w:fill="auto"/>
          </w:tcPr>
          <w:p w14:paraId="4C94230C" w14:textId="77777777" w:rsidR="00AC7434" w:rsidRPr="000D269D" w:rsidRDefault="00AC7434" w:rsidP="00AC7434">
            <w:pPr>
              <w:pStyle w:val="TAC"/>
              <w:rPr>
                <w:lang w:eastAsia="ja-JP"/>
              </w:rPr>
            </w:pPr>
            <w:r w:rsidRPr="000D269D">
              <w:rPr>
                <w:lang w:eastAsia="ja-JP"/>
              </w:rPr>
              <w:t xml:space="preserve">In-channel selectivity </w:t>
            </w:r>
          </w:p>
        </w:tc>
        <w:tc>
          <w:tcPr>
            <w:tcW w:w="1415" w:type="dxa"/>
            <w:shd w:val="clear" w:color="auto" w:fill="auto"/>
          </w:tcPr>
          <w:p w14:paraId="6A11661D" w14:textId="77777777" w:rsidR="00AC7434" w:rsidRPr="000D269D" w:rsidRDefault="00AC7434" w:rsidP="00AC7434">
            <w:pPr>
              <w:pStyle w:val="TAC"/>
              <w:rPr>
                <w:lang w:eastAsia="ja-JP"/>
              </w:rPr>
            </w:pPr>
            <w:r w:rsidRPr="000D269D">
              <w:rPr>
                <w:lang w:eastAsia="ja-JP"/>
              </w:rPr>
              <w:t>7.8</w:t>
            </w:r>
          </w:p>
        </w:tc>
        <w:tc>
          <w:tcPr>
            <w:tcW w:w="1533" w:type="dxa"/>
            <w:tcBorders>
              <w:top w:val="nil"/>
              <w:bottom w:val="nil"/>
            </w:tcBorders>
            <w:shd w:val="clear" w:color="auto" w:fill="auto"/>
          </w:tcPr>
          <w:p w14:paraId="38874FCF"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A0D99E8" w14:textId="77777777" w:rsidR="00AC7434" w:rsidRPr="000D269D" w:rsidRDefault="00AC7434" w:rsidP="00AC7434">
            <w:pPr>
              <w:pStyle w:val="TAC"/>
              <w:rPr>
                <w:lang w:eastAsia="ja-JP"/>
              </w:rPr>
            </w:pPr>
          </w:p>
        </w:tc>
      </w:tr>
      <w:tr w:rsidR="00AC7434" w:rsidRPr="000D269D" w14:paraId="30833B71" w14:textId="77777777" w:rsidTr="00AC7434">
        <w:tc>
          <w:tcPr>
            <w:tcW w:w="2972" w:type="dxa"/>
            <w:shd w:val="clear" w:color="auto" w:fill="auto"/>
          </w:tcPr>
          <w:p w14:paraId="51A5073F" w14:textId="77777777" w:rsidR="00AC7434" w:rsidRPr="000D269D" w:rsidRDefault="00AC7434" w:rsidP="00AC7434">
            <w:pPr>
              <w:pStyle w:val="TAC"/>
              <w:rPr>
                <w:lang w:eastAsia="ja-JP"/>
              </w:rPr>
            </w:pPr>
            <w:r w:rsidRPr="000D269D">
              <w:rPr>
                <w:lang w:eastAsia="ja-JP"/>
              </w:rPr>
              <w:t>Performance requirements</w:t>
            </w:r>
          </w:p>
        </w:tc>
        <w:tc>
          <w:tcPr>
            <w:tcW w:w="1415" w:type="dxa"/>
            <w:shd w:val="clear" w:color="auto" w:fill="auto"/>
          </w:tcPr>
          <w:p w14:paraId="4313CB16" w14:textId="77777777" w:rsidR="00AC7434" w:rsidRPr="000D269D" w:rsidRDefault="00AC7434" w:rsidP="00AC7434">
            <w:pPr>
              <w:pStyle w:val="TAC"/>
              <w:rPr>
                <w:lang w:eastAsia="ja-JP"/>
              </w:rPr>
            </w:pPr>
            <w:r w:rsidRPr="000D269D">
              <w:rPr>
                <w:lang w:eastAsia="ja-JP"/>
              </w:rPr>
              <w:t>8</w:t>
            </w:r>
          </w:p>
        </w:tc>
        <w:tc>
          <w:tcPr>
            <w:tcW w:w="1533" w:type="dxa"/>
            <w:tcBorders>
              <w:top w:val="nil"/>
            </w:tcBorders>
            <w:shd w:val="clear" w:color="auto" w:fill="auto"/>
          </w:tcPr>
          <w:p w14:paraId="6962E49B" w14:textId="77777777" w:rsidR="00AC7434" w:rsidRPr="000D269D" w:rsidRDefault="00AC7434" w:rsidP="00AC7434">
            <w:pPr>
              <w:pStyle w:val="TAC"/>
              <w:rPr>
                <w:lang w:eastAsia="ja-JP"/>
              </w:rPr>
            </w:pPr>
          </w:p>
        </w:tc>
        <w:tc>
          <w:tcPr>
            <w:tcW w:w="1533" w:type="dxa"/>
            <w:tcBorders>
              <w:top w:val="nil"/>
            </w:tcBorders>
            <w:shd w:val="clear" w:color="auto" w:fill="auto"/>
          </w:tcPr>
          <w:p w14:paraId="11E8F171" w14:textId="77777777" w:rsidR="00AC7434" w:rsidRPr="000D269D" w:rsidRDefault="00AC7434" w:rsidP="00AC7434">
            <w:pPr>
              <w:pStyle w:val="TAC"/>
              <w:rPr>
                <w:lang w:eastAsia="ja-JP"/>
              </w:rPr>
            </w:pPr>
          </w:p>
        </w:tc>
      </w:tr>
      <w:tr w:rsidR="00241248" w:rsidRPr="000D269D" w14:paraId="29FBA71C" w14:textId="77777777" w:rsidTr="00AC7434">
        <w:tc>
          <w:tcPr>
            <w:tcW w:w="2972" w:type="dxa"/>
            <w:shd w:val="clear" w:color="auto" w:fill="auto"/>
          </w:tcPr>
          <w:p w14:paraId="358C2B27" w14:textId="77777777" w:rsidR="00241248" w:rsidRPr="000D269D" w:rsidRDefault="00241248" w:rsidP="00AC7434">
            <w:pPr>
              <w:pStyle w:val="TAC"/>
              <w:rPr>
                <w:lang w:eastAsia="ja-JP"/>
              </w:rPr>
            </w:pPr>
            <w:r w:rsidRPr="000D269D">
              <w:rPr>
                <w:lang w:eastAsia="ja-JP"/>
              </w:rPr>
              <w:t>Radiated transmit power</w:t>
            </w:r>
          </w:p>
        </w:tc>
        <w:tc>
          <w:tcPr>
            <w:tcW w:w="1415" w:type="dxa"/>
            <w:tcBorders>
              <w:bottom w:val="single" w:sz="4" w:space="0" w:color="auto"/>
            </w:tcBorders>
            <w:shd w:val="clear" w:color="auto" w:fill="auto"/>
          </w:tcPr>
          <w:p w14:paraId="5D604D7C" w14:textId="77777777" w:rsidR="00241248" w:rsidRPr="000D269D" w:rsidRDefault="00241248" w:rsidP="00AC7434">
            <w:pPr>
              <w:pStyle w:val="TAC"/>
              <w:rPr>
                <w:lang w:eastAsia="ja-JP"/>
              </w:rPr>
            </w:pPr>
            <w:r w:rsidRPr="000D269D">
              <w:rPr>
                <w:lang w:eastAsia="ja-JP"/>
              </w:rPr>
              <w:t>9.2</w:t>
            </w:r>
          </w:p>
        </w:tc>
        <w:tc>
          <w:tcPr>
            <w:tcW w:w="1533" w:type="dxa"/>
          </w:tcPr>
          <w:p w14:paraId="5289717A" w14:textId="77777777" w:rsidR="00241248" w:rsidRPr="000D269D" w:rsidRDefault="00241248" w:rsidP="00AC7434">
            <w:pPr>
              <w:pStyle w:val="TAC"/>
              <w:rPr>
                <w:lang w:eastAsia="ja-JP"/>
              </w:rPr>
            </w:pPr>
            <w:r w:rsidRPr="000D269D">
              <w:rPr>
                <w:lang w:eastAsia="ja-JP"/>
              </w:rPr>
              <w:t>9.2</w:t>
            </w:r>
          </w:p>
        </w:tc>
        <w:tc>
          <w:tcPr>
            <w:tcW w:w="1533" w:type="dxa"/>
          </w:tcPr>
          <w:p w14:paraId="7DD33094" w14:textId="77777777" w:rsidR="00241248" w:rsidRPr="000D269D" w:rsidRDefault="00241248" w:rsidP="00AC7434">
            <w:pPr>
              <w:pStyle w:val="TAC"/>
              <w:rPr>
                <w:lang w:eastAsia="ja-JP"/>
              </w:rPr>
            </w:pPr>
            <w:r w:rsidRPr="000D269D">
              <w:rPr>
                <w:lang w:eastAsia="ja-JP"/>
              </w:rPr>
              <w:t>9.2</w:t>
            </w:r>
          </w:p>
        </w:tc>
      </w:tr>
      <w:tr w:rsidR="00AC7434" w:rsidRPr="000D269D" w14:paraId="12F009C8" w14:textId="77777777" w:rsidTr="00AC7434">
        <w:tc>
          <w:tcPr>
            <w:tcW w:w="2972" w:type="dxa"/>
            <w:shd w:val="clear" w:color="auto" w:fill="auto"/>
          </w:tcPr>
          <w:p w14:paraId="3646B510" w14:textId="77777777" w:rsidR="00AC7434" w:rsidRPr="000D269D" w:rsidRDefault="00AC7434" w:rsidP="00AC7434">
            <w:pPr>
              <w:pStyle w:val="TAC"/>
              <w:rPr>
                <w:lang w:eastAsia="ja-JP"/>
              </w:rPr>
            </w:pPr>
            <w:r w:rsidRPr="000D269D">
              <w:rPr>
                <w:lang w:eastAsia="ja-JP"/>
              </w:rPr>
              <w:t>OTA Output power</w:t>
            </w:r>
          </w:p>
        </w:tc>
        <w:tc>
          <w:tcPr>
            <w:tcW w:w="1415" w:type="dxa"/>
            <w:tcBorders>
              <w:bottom w:val="nil"/>
            </w:tcBorders>
            <w:shd w:val="clear" w:color="auto" w:fill="auto"/>
          </w:tcPr>
          <w:p w14:paraId="7D1F8DA6" w14:textId="438BB9A7" w:rsidR="00AC7434" w:rsidRPr="000D269D" w:rsidRDefault="00AC7434" w:rsidP="00AC7434">
            <w:pPr>
              <w:pStyle w:val="TAC"/>
              <w:rPr>
                <w:lang w:eastAsia="ja-JP"/>
              </w:rPr>
            </w:pPr>
            <w:r w:rsidRPr="000D269D">
              <w:rPr>
                <w:lang w:eastAsia="ja-JP"/>
              </w:rPr>
              <w:t>NA</w:t>
            </w:r>
          </w:p>
        </w:tc>
        <w:tc>
          <w:tcPr>
            <w:tcW w:w="1533" w:type="dxa"/>
          </w:tcPr>
          <w:p w14:paraId="3E8A0E91" w14:textId="77777777" w:rsidR="00AC7434" w:rsidRPr="000D269D" w:rsidRDefault="00AC7434" w:rsidP="00AC7434">
            <w:pPr>
              <w:pStyle w:val="TAC"/>
              <w:rPr>
                <w:lang w:eastAsia="ja-JP"/>
              </w:rPr>
            </w:pPr>
            <w:r w:rsidRPr="000D269D">
              <w:rPr>
                <w:lang w:eastAsia="ja-JP"/>
              </w:rPr>
              <w:t>9.3</w:t>
            </w:r>
          </w:p>
        </w:tc>
        <w:tc>
          <w:tcPr>
            <w:tcW w:w="1533" w:type="dxa"/>
          </w:tcPr>
          <w:p w14:paraId="515DB4DB" w14:textId="77777777" w:rsidR="00AC7434" w:rsidRPr="000D269D" w:rsidRDefault="00AC7434" w:rsidP="00AC7434">
            <w:pPr>
              <w:pStyle w:val="TAC"/>
              <w:rPr>
                <w:lang w:eastAsia="ja-JP"/>
              </w:rPr>
            </w:pPr>
            <w:r w:rsidRPr="000D269D">
              <w:rPr>
                <w:lang w:eastAsia="ja-JP"/>
              </w:rPr>
              <w:t>9.3</w:t>
            </w:r>
          </w:p>
        </w:tc>
      </w:tr>
      <w:tr w:rsidR="00AC7434" w:rsidRPr="000D269D" w14:paraId="58478473" w14:textId="77777777" w:rsidTr="00AC7434">
        <w:tc>
          <w:tcPr>
            <w:tcW w:w="2972" w:type="dxa"/>
            <w:shd w:val="clear" w:color="auto" w:fill="auto"/>
          </w:tcPr>
          <w:p w14:paraId="1DB3F76E" w14:textId="77777777" w:rsidR="00AC7434" w:rsidRPr="000D269D" w:rsidRDefault="00AC7434" w:rsidP="00AC7434">
            <w:pPr>
              <w:pStyle w:val="TAC"/>
              <w:rPr>
                <w:lang w:eastAsia="ja-JP"/>
              </w:rPr>
            </w:pPr>
            <w:r w:rsidRPr="000D269D">
              <w:rPr>
                <w:lang w:eastAsia="ja-JP"/>
              </w:rPr>
              <w:t>OTA output power dynamics</w:t>
            </w:r>
          </w:p>
        </w:tc>
        <w:tc>
          <w:tcPr>
            <w:tcW w:w="1415" w:type="dxa"/>
            <w:tcBorders>
              <w:top w:val="nil"/>
              <w:bottom w:val="nil"/>
            </w:tcBorders>
            <w:shd w:val="clear" w:color="auto" w:fill="auto"/>
          </w:tcPr>
          <w:p w14:paraId="1C27EC2A" w14:textId="77777777" w:rsidR="00AC7434" w:rsidRPr="000D269D" w:rsidRDefault="00AC7434" w:rsidP="00AC7434">
            <w:pPr>
              <w:pStyle w:val="TAC"/>
              <w:rPr>
                <w:lang w:eastAsia="ja-JP"/>
              </w:rPr>
            </w:pPr>
          </w:p>
        </w:tc>
        <w:tc>
          <w:tcPr>
            <w:tcW w:w="1533" w:type="dxa"/>
          </w:tcPr>
          <w:p w14:paraId="429BB963" w14:textId="77777777" w:rsidR="00AC7434" w:rsidRPr="000D269D" w:rsidRDefault="00AC7434" w:rsidP="00AC7434">
            <w:pPr>
              <w:pStyle w:val="TAC"/>
              <w:rPr>
                <w:lang w:eastAsia="ja-JP"/>
              </w:rPr>
            </w:pPr>
            <w:r w:rsidRPr="000D269D">
              <w:rPr>
                <w:lang w:eastAsia="ja-JP"/>
              </w:rPr>
              <w:t>9.4</w:t>
            </w:r>
          </w:p>
        </w:tc>
        <w:tc>
          <w:tcPr>
            <w:tcW w:w="1533" w:type="dxa"/>
          </w:tcPr>
          <w:p w14:paraId="6B23D24B" w14:textId="77777777" w:rsidR="00AC7434" w:rsidRPr="000D269D" w:rsidRDefault="00AC7434" w:rsidP="00AC7434">
            <w:pPr>
              <w:pStyle w:val="TAC"/>
              <w:rPr>
                <w:lang w:eastAsia="ja-JP"/>
              </w:rPr>
            </w:pPr>
            <w:r w:rsidRPr="000D269D">
              <w:rPr>
                <w:lang w:eastAsia="ja-JP"/>
              </w:rPr>
              <w:t>9.4</w:t>
            </w:r>
          </w:p>
        </w:tc>
      </w:tr>
      <w:tr w:rsidR="00AC7434" w:rsidRPr="000D269D" w14:paraId="18DD3195" w14:textId="77777777" w:rsidTr="00AC7434">
        <w:tc>
          <w:tcPr>
            <w:tcW w:w="2972" w:type="dxa"/>
            <w:shd w:val="clear" w:color="auto" w:fill="auto"/>
          </w:tcPr>
          <w:p w14:paraId="4AB11DB2" w14:textId="77777777" w:rsidR="00AC7434" w:rsidRPr="000D269D" w:rsidRDefault="00AC7434" w:rsidP="00AC7434">
            <w:pPr>
              <w:pStyle w:val="TAC"/>
              <w:rPr>
                <w:lang w:eastAsia="ja-JP"/>
              </w:rPr>
            </w:pPr>
            <w:r w:rsidRPr="000D269D">
              <w:rPr>
                <w:lang w:eastAsia="ja-JP"/>
              </w:rPr>
              <w:t>OTA transmit ON/OFF power</w:t>
            </w:r>
          </w:p>
        </w:tc>
        <w:tc>
          <w:tcPr>
            <w:tcW w:w="1415" w:type="dxa"/>
            <w:tcBorders>
              <w:top w:val="nil"/>
              <w:bottom w:val="nil"/>
            </w:tcBorders>
            <w:shd w:val="clear" w:color="auto" w:fill="auto"/>
          </w:tcPr>
          <w:p w14:paraId="07CD216A" w14:textId="77777777" w:rsidR="00AC7434" w:rsidRPr="000D269D" w:rsidRDefault="00AC7434" w:rsidP="00AC7434">
            <w:pPr>
              <w:pStyle w:val="TAC"/>
              <w:rPr>
                <w:lang w:eastAsia="ja-JP"/>
              </w:rPr>
            </w:pPr>
          </w:p>
        </w:tc>
        <w:tc>
          <w:tcPr>
            <w:tcW w:w="1533" w:type="dxa"/>
          </w:tcPr>
          <w:p w14:paraId="63879AA0" w14:textId="77777777" w:rsidR="00AC7434" w:rsidRPr="000D269D" w:rsidRDefault="00AC7434" w:rsidP="00AC7434">
            <w:pPr>
              <w:pStyle w:val="TAC"/>
              <w:rPr>
                <w:lang w:eastAsia="ja-JP"/>
              </w:rPr>
            </w:pPr>
            <w:r w:rsidRPr="000D269D">
              <w:rPr>
                <w:lang w:eastAsia="ja-JP"/>
              </w:rPr>
              <w:t>9.5</w:t>
            </w:r>
          </w:p>
        </w:tc>
        <w:tc>
          <w:tcPr>
            <w:tcW w:w="1533" w:type="dxa"/>
          </w:tcPr>
          <w:p w14:paraId="6443D207" w14:textId="77777777" w:rsidR="00AC7434" w:rsidRPr="000D269D" w:rsidRDefault="00AC7434" w:rsidP="00AC7434">
            <w:pPr>
              <w:pStyle w:val="TAC"/>
              <w:rPr>
                <w:lang w:eastAsia="ja-JP"/>
              </w:rPr>
            </w:pPr>
            <w:r w:rsidRPr="000D269D">
              <w:rPr>
                <w:lang w:eastAsia="ja-JP"/>
              </w:rPr>
              <w:t>9.5</w:t>
            </w:r>
          </w:p>
        </w:tc>
      </w:tr>
      <w:tr w:rsidR="00AC7434" w:rsidRPr="000D269D" w14:paraId="0AF05021" w14:textId="77777777" w:rsidTr="00AC7434">
        <w:tc>
          <w:tcPr>
            <w:tcW w:w="2972" w:type="dxa"/>
            <w:shd w:val="clear" w:color="auto" w:fill="auto"/>
          </w:tcPr>
          <w:p w14:paraId="78C3EF33" w14:textId="77777777" w:rsidR="00AC7434" w:rsidRPr="000D269D" w:rsidRDefault="00AC7434" w:rsidP="00AC7434">
            <w:pPr>
              <w:pStyle w:val="TAC"/>
              <w:rPr>
                <w:lang w:eastAsia="ja-JP"/>
              </w:rPr>
            </w:pPr>
            <w:r w:rsidRPr="000D269D">
              <w:rPr>
                <w:lang w:eastAsia="ja-JP"/>
              </w:rPr>
              <w:t>OTA transmitted signal quality</w:t>
            </w:r>
          </w:p>
        </w:tc>
        <w:tc>
          <w:tcPr>
            <w:tcW w:w="1415" w:type="dxa"/>
            <w:tcBorders>
              <w:top w:val="nil"/>
              <w:bottom w:val="nil"/>
            </w:tcBorders>
            <w:shd w:val="clear" w:color="auto" w:fill="auto"/>
          </w:tcPr>
          <w:p w14:paraId="0FBC8213" w14:textId="77777777" w:rsidR="00AC7434" w:rsidRPr="000D269D" w:rsidRDefault="00AC7434" w:rsidP="00AC7434">
            <w:pPr>
              <w:pStyle w:val="TAC"/>
              <w:rPr>
                <w:lang w:eastAsia="ja-JP"/>
              </w:rPr>
            </w:pPr>
          </w:p>
        </w:tc>
        <w:tc>
          <w:tcPr>
            <w:tcW w:w="1533" w:type="dxa"/>
          </w:tcPr>
          <w:p w14:paraId="4DD6C0D5" w14:textId="77777777" w:rsidR="00AC7434" w:rsidRPr="000D269D" w:rsidRDefault="00AC7434" w:rsidP="00AC7434">
            <w:pPr>
              <w:pStyle w:val="TAC"/>
              <w:rPr>
                <w:lang w:eastAsia="ja-JP"/>
              </w:rPr>
            </w:pPr>
            <w:r w:rsidRPr="000D269D">
              <w:rPr>
                <w:lang w:eastAsia="ja-JP"/>
              </w:rPr>
              <w:t>9.6</w:t>
            </w:r>
          </w:p>
        </w:tc>
        <w:tc>
          <w:tcPr>
            <w:tcW w:w="1533" w:type="dxa"/>
          </w:tcPr>
          <w:p w14:paraId="42B0927B" w14:textId="77777777" w:rsidR="00AC7434" w:rsidRPr="000D269D" w:rsidRDefault="00AC7434" w:rsidP="00AC7434">
            <w:pPr>
              <w:pStyle w:val="TAC"/>
              <w:rPr>
                <w:lang w:eastAsia="ja-JP"/>
              </w:rPr>
            </w:pPr>
            <w:r w:rsidRPr="000D269D">
              <w:rPr>
                <w:lang w:eastAsia="ja-JP"/>
              </w:rPr>
              <w:t>9.6</w:t>
            </w:r>
          </w:p>
        </w:tc>
      </w:tr>
      <w:tr w:rsidR="00AC7434" w:rsidRPr="000D269D" w14:paraId="0ABE660F" w14:textId="77777777" w:rsidTr="00AC7434">
        <w:tc>
          <w:tcPr>
            <w:tcW w:w="2972" w:type="dxa"/>
            <w:shd w:val="clear" w:color="auto" w:fill="auto"/>
          </w:tcPr>
          <w:p w14:paraId="403EB47E" w14:textId="77777777" w:rsidR="00AC7434" w:rsidRPr="000D269D" w:rsidRDefault="00AC7434" w:rsidP="00AC7434">
            <w:pPr>
              <w:pStyle w:val="TAC"/>
              <w:rPr>
                <w:lang w:eastAsia="ja-JP"/>
              </w:rPr>
            </w:pPr>
            <w:r w:rsidRPr="000D269D">
              <w:rPr>
                <w:lang w:eastAsia="ja-JP"/>
              </w:rPr>
              <w:t>OTA occupied bandwidth</w:t>
            </w:r>
          </w:p>
        </w:tc>
        <w:tc>
          <w:tcPr>
            <w:tcW w:w="1415" w:type="dxa"/>
            <w:tcBorders>
              <w:top w:val="nil"/>
              <w:bottom w:val="nil"/>
            </w:tcBorders>
            <w:shd w:val="clear" w:color="auto" w:fill="auto"/>
          </w:tcPr>
          <w:p w14:paraId="409F0995" w14:textId="77777777" w:rsidR="00AC7434" w:rsidRPr="000D269D" w:rsidRDefault="00AC7434" w:rsidP="00AC7434">
            <w:pPr>
              <w:pStyle w:val="TAC"/>
              <w:rPr>
                <w:lang w:eastAsia="ja-JP"/>
              </w:rPr>
            </w:pPr>
          </w:p>
        </w:tc>
        <w:tc>
          <w:tcPr>
            <w:tcW w:w="1533" w:type="dxa"/>
          </w:tcPr>
          <w:p w14:paraId="303F81BB" w14:textId="77777777" w:rsidR="00AC7434" w:rsidRPr="000D269D" w:rsidRDefault="00AC7434" w:rsidP="00AC7434">
            <w:pPr>
              <w:pStyle w:val="TAC"/>
              <w:rPr>
                <w:lang w:eastAsia="ja-JP"/>
              </w:rPr>
            </w:pPr>
            <w:r>
              <w:rPr>
                <w:lang w:eastAsia="ja-JP"/>
              </w:rPr>
              <w:t>9.7.2</w:t>
            </w:r>
          </w:p>
        </w:tc>
        <w:tc>
          <w:tcPr>
            <w:tcW w:w="1533" w:type="dxa"/>
          </w:tcPr>
          <w:p w14:paraId="0F60AC4B" w14:textId="77777777" w:rsidR="00AC7434" w:rsidRPr="000D269D" w:rsidRDefault="00AC7434" w:rsidP="00AC7434">
            <w:pPr>
              <w:pStyle w:val="TAC"/>
              <w:rPr>
                <w:lang w:eastAsia="ja-JP"/>
              </w:rPr>
            </w:pPr>
            <w:r>
              <w:rPr>
                <w:lang w:eastAsia="ja-JP"/>
              </w:rPr>
              <w:t>9.7.2</w:t>
            </w:r>
          </w:p>
        </w:tc>
      </w:tr>
      <w:tr w:rsidR="00AC7434" w:rsidRPr="000D269D" w14:paraId="5AAF35C0" w14:textId="77777777" w:rsidTr="00AC7434">
        <w:tc>
          <w:tcPr>
            <w:tcW w:w="2972" w:type="dxa"/>
            <w:shd w:val="clear" w:color="auto" w:fill="auto"/>
          </w:tcPr>
          <w:p w14:paraId="455DF264" w14:textId="77777777" w:rsidR="00AC7434" w:rsidRPr="000D269D" w:rsidRDefault="00AC7434" w:rsidP="00AC7434">
            <w:pPr>
              <w:pStyle w:val="TAC"/>
              <w:rPr>
                <w:lang w:eastAsia="ja-JP"/>
              </w:rPr>
            </w:pPr>
            <w:r w:rsidRPr="000D269D">
              <w:rPr>
                <w:lang w:eastAsia="ja-JP"/>
              </w:rPr>
              <w:t>OTA ACLR</w:t>
            </w:r>
          </w:p>
        </w:tc>
        <w:tc>
          <w:tcPr>
            <w:tcW w:w="1415" w:type="dxa"/>
            <w:tcBorders>
              <w:top w:val="nil"/>
              <w:bottom w:val="nil"/>
            </w:tcBorders>
            <w:shd w:val="clear" w:color="auto" w:fill="auto"/>
          </w:tcPr>
          <w:p w14:paraId="4028AEDC" w14:textId="77777777" w:rsidR="00AC7434" w:rsidRPr="000D269D" w:rsidRDefault="00AC7434" w:rsidP="00AC7434">
            <w:pPr>
              <w:pStyle w:val="TAC"/>
              <w:rPr>
                <w:lang w:eastAsia="ja-JP"/>
              </w:rPr>
            </w:pPr>
          </w:p>
        </w:tc>
        <w:tc>
          <w:tcPr>
            <w:tcW w:w="1533" w:type="dxa"/>
          </w:tcPr>
          <w:p w14:paraId="73C9012A" w14:textId="77777777" w:rsidR="00AC7434" w:rsidRPr="000D269D" w:rsidRDefault="00AC7434" w:rsidP="00AC7434">
            <w:pPr>
              <w:pStyle w:val="TAC"/>
              <w:rPr>
                <w:lang w:eastAsia="ja-JP"/>
              </w:rPr>
            </w:pPr>
            <w:r>
              <w:rPr>
                <w:lang w:eastAsia="ja-JP"/>
              </w:rPr>
              <w:t>9.7.3</w:t>
            </w:r>
          </w:p>
        </w:tc>
        <w:tc>
          <w:tcPr>
            <w:tcW w:w="1533" w:type="dxa"/>
          </w:tcPr>
          <w:p w14:paraId="013EA0E6" w14:textId="77777777" w:rsidR="00AC7434" w:rsidRPr="000D269D" w:rsidRDefault="00AC7434" w:rsidP="00AC7434">
            <w:pPr>
              <w:pStyle w:val="TAC"/>
              <w:rPr>
                <w:lang w:eastAsia="ja-JP"/>
              </w:rPr>
            </w:pPr>
            <w:r>
              <w:rPr>
                <w:lang w:eastAsia="ja-JP"/>
              </w:rPr>
              <w:t>9.7.3</w:t>
            </w:r>
          </w:p>
        </w:tc>
      </w:tr>
      <w:tr w:rsidR="00AC7434" w:rsidRPr="000D269D" w14:paraId="3B580101" w14:textId="77777777" w:rsidTr="00AC7434">
        <w:tc>
          <w:tcPr>
            <w:tcW w:w="2972" w:type="dxa"/>
            <w:shd w:val="clear" w:color="auto" w:fill="auto"/>
          </w:tcPr>
          <w:p w14:paraId="0EADE850" w14:textId="77777777" w:rsidR="00AC7434" w:rsidRPr="000D269D" w:rsidRDefault="00AC7434" w:rsidP="00AC7434">
            <w:pPr>
              <w:pStyle w:val="TAC"/>
              <w:rPr>
                <w:lang w:eastAsia="ja-JP"/>
              </w:rPr>
            </w:pPr>
            <w:r w:rsidRPr="000D269D">
              <w:rPr>
                <w:lang w:eastAsia="ja-JP"/>
              </w:rPr>
              <w:t>OTA out-of-band emission</w:t>
            </w:r>
          </w:p>
        </w:tc>
        <w:tc>
          <w:tcPr>
            <w:tcW w:w="1415" w:type="dxa"/>
            <w:tcBorders>
              <w:top w:val="nil"/>
              <w:bottom w:val="nil"/>
            </w:tcBorders>
            <w:shd w:val="clear" w:color="auto" w:fill="auto"/>
          </w:tcPr>
          <w:p w14:paraId="40B5F0AC" w14:textId="77777777" w:rsidR="00AC7434" w:rsidRPr="000D269D" w:rsidRDefault="00AC7434" w:rsidP="00AC7434">
            <w:pPr>
              <w:pStyle w:val="TAC"/>
              <w:rPr>
                <w:lang w:eastAsia="ja-JP"/>
              </w:rPr>
            </w:pPr>
          </w:p>
        </w:tc>
        <w:tc>
          <w:tcPr>
            <w:tcW w:w="1533" w:type="dxa"/>
          </w:tcPr>
          <w:p w14:paraId="1EDEC563" w14:textId="77777777" w:rsidR="00AC7434" w:rsidRPr="000D269D" w:rsidRDefault="00AC7434" w:rsidP="00AC7434">
            <w:pPr>
              <w:pStyle w:val="TAC"/>
              <w:rPr>
                <w:lang w:eastAsia="ja-JP"/>
              </w:rPr>
            </w:pPr>
            <w:r>
              <w:rPr>
                <w:lang w:eastAsia="ja-JP"/>
              </w:rPr>
              <w:t>9.7.4</w:t>
            </w:r>
          </w:p>
        </w:tc>
        <w:tc>
          <w:tcPr>
            <w:tcW w:w="1533" w:type="dxa"/>
          </w:tcPr>
          <w:p w14:paraId="634724B4" w14:textId="77777777" w:rsidR="00AC7434" w:rsidRPr="000D269D" w:rsidRDefault="00AC7434" w:rsidP="00AC7434">
            <w:pPr>
              <w:pStyle w:val="TAC"/>
              <w:rPr>
                <w:lang w:eastAsia="ja-JP"/>
              </w:rPr>
            </w:pPr>
            <w:r>
              <w:rPr>
                <w:lang w:eastAsia="ja-JP"/>
              </w:rPr>
              <w:t>9.7.4</w:t>
            </w:r>
          </w:p>
        </w:tc>
      </w:tr>
      <w:tr w:rsidR="00AC7434" w:rsidRPr="000D269D" w14:paraId="4A104284" w14:textId="77777777" w:rsidTr="00AC7434">
        <w:tc>
          <w:tcPr>
            <w:tcW w:w="2972" w:type="dxa"/>
            <w:shd w:val="clear" w:color="auto" w:fill="auto"/>
          </w:tcPr>
          <w:p w14:paraId="3A2B679E" w14:textId="77777777" w:rsidR="00AC7434" w:rsidRPr="000D269D" w:rsidRDefault="00AC7434" w:rsidP="00AC7434">
            <w:pPr>
              <w:pStyle w:val="TAC"/>
              <w:rPr>
                <w:lang w:eastAsia="ja-JP"/>
              </w:rPr>
            </w:pPr>
            <w:r w:rsidRPr="000D269D">
              <w:rPr>
                <w:lang w:eastAsia="ja-JP"/>
              </w:rPr>
              <w:t xml:space="preserve">OTA transmitter spurious emission </w:t>
            </w:r>
          </w:p>
        </w:tc>
        <w:tc>
          <w:tcPr>
            <w:tcW w:w="1415" w:type="dxa"/>
            <w:tcBorders>
              <w:top w:val="nil"/>
              <w:bottom w:val="nil"/>
            </w:tcBorders>
            <w:shd w:val="clear" w:color="auto" w:fill="auto"/>
          </w:tcPr>
          <w:p w14:paraId="2E32F396" w14:textId="77777777" w:rsidR="00AC7434" w:rsidRPr="000D269D" w:rsidRDefault="00AC7434" w:rsidP="00AC7434">
            <w:pPr>
              <w:pStyle w:val="TAC"/>
              <w:rPr>
                <w:lang w:eastAsia="ja-JP"/>
              </w:rPr>
            </w:pPr>
          </w:p>
        </w:tc>
        <w:tc>
          <w:tcPr>
            <w:tcW w:w="1533" w:type="dxa"/>
          </w:tcPr>
          <w:p w14:paraId="73B79D80" w14:textId="77777777" w:rsidR="00AC7434" w:rsidRPr="000D269D" w:rsidRDefault="00AC7434" w:rsidP="00AC7434">
            <w:pPr>
              <w:pStyle w:val="TAC"/>
              <w:rPr>
                <w:lang w:eastAsia="ja-JP"/>
              </w:rPr>
            </w:pPr>
            <w:r>
              <w:rPr>
                <w:lang w:eastAsia="ja-JP"/>
              </w:rPr>
              <w:t>9.7.5</w:t>
            </w:r>
          </w:p>
        </w:tc>
        <w:tc>
          <w:tcPr>
            <w:tcW w:w="1533" w:type="dxa"/>
          </w:tcPr>
          <w:p w14:paraId="662239CC" w14:textId="77777777" w:rsidR="00AC7434" w:rsidRPr="000D269D" w:rsidRDefault="00AC7434" w:rsidP="00AC7434">
            <w:pPr>
              <w:pStyle w:val="TAC"/>
              <w:rPr>
                <w:lang w:eastAsia="ja-JP"/>
              </w:rPr>
            </w:pPr>
            <w:r>
              <w:rPr>
                <w:lang w:eastAsia="ja-JP"/>
              </w:rPr>
              <w:t>9.7.5</w:t>
            </w:r>
          </w:p>
        </w:tc>
      </w:tr>
      <w:tr w:rsidR="00AC7434" w:rsidRPr="000D269D" w14:paraId="7FE269F1" w14:textId="77777777" w:rsidTr="00AC7434">
        <w:tc>
          <w:tcPr>
            <w:tcW w:w="2972" w:type="dxa"/>
            <w:shd w:val="clear" w:color="auto" w:fill="auto"/>
          </w:tcPr>
          <w:p w14:paraId="6CD4A202" w14:textId="77777777" w:rsidR="00AC7434" w:rsidRPr="000D269D" w:rsidRDefault="00AC7434" w:rsidP="00AC7434">
            <w:pPr>
              <w:pStyle w:val="TAC"/>
              <w:rPr>
                <w:lang w:eastAsia="ja-JP"/>
              </w:rPr>
            </w:pPr>
            <w:r w:rsidRPr="000D269D">
              <w:rPr>
                <w:lang w:eastAsia="ja-JP"/>
              </w:rPr>
              <w:t xml:space="preserve">OTA transmitter intermodulation </w:t>
            </w:r>
          </w:p>
        </w:tc>
        <w:tc>
          <w:tcPr>
            <w:tcW w:w="1415" w:type="dxa"/>
            <w:tcBorders>
              <w:top w:val="nil"/>
            </w:tcBorders>
            <w:shd w:val="clear" w:color="auto" w:fill="auto"/>
          </w:tcPr>
          <w:p w14:paraId="345821AF" w14:textId="77777777" w:rsidR="00AC7434" w:rsidRPr="000D269D" w:rsidRDefault="00AC7434" w:rsidP="00AC7434">
            <w:pPr>
              <w:pStyle w:val="TAC"/>
              <w:rPr>
                <w:lang w:eastAsia="ja-JP"/>
              </w:rPr>
            </w:pPr>
          </w:p>
        </w:tc>
        <w:tc>
          <w:tcPr>
            <w:tcW w:w="1533" w:type="dxa"/>
          </w:tcPr>
          <w:p w14:paraId="34111343" w14:textId="77777777" w:rsidR="00AC7434" w:rsidRPr="000D269D" w:rsidRDefault="00AC7434" w:rsidP="00AC7434">
            <w:pPr>
              <w:pStyle w:val="TAC"/>
              <w:rPr>
                <w:lang w:eastAsia="ja-JP"/>
              </w:rPr>
            </w:pPr>
            <w:r w:rsidRPr="000D269D">
              <w:rPr>
                <w:lang w:eastAsia="ja-JP"/>
              </w:rPr>
              <w:t>9.8</w:t>
            </w:r>
          </w:p>
        </w:tc>
        <w:tc>
          <w:tcPr>
            <w:tcW w:w="1533" w:type="dxa"/>
          </w:tcPr>
          <w:p w14:paraId="0E1CBF45" w14:textId="77777777" w:rsidR="00AC7434" w:rsidRPr="000D269D" w:rsidRDefault="00AC7434" w:rsidP="00AC7434">
            <w:pPr>
              <w:pStyle w:val="TAC"/>
              <w:rPr>
                <w:lang w:eastAsia="ja-JP"/>
              </w:rPr>
            </w:pPr>
            <w:r w:rsidRPr="000D269D">
              <w:rPr>
                <w:lang w:eastAsia="ja-JP"/>
              </w:rPr>
              <w:t>NA</w:t>
            </w:r>
          </w:p>
        </w:tc>
      </w:tr>
      <w:tr w:rsidR="00241248" w:rsidRPr="000D269D" w14:paraId="3D538796" w14:textId="77777777" w:rsidTr="00AC7434">
        <w:tc>
          <w:tcPr>
            <w:tcW w:w="2972" w:type="dxa"/>
            <w:shd w:val="clear" w:color="auto" w:fill="auto"/>
          </w:tcPr>
          <w:p w14:paraId="2C074561" w14:textId="77777777" w:rsidR="00241248" w:rsidRPr="000D269D" w:rsidRDefault="00241248" w:rsidP="00AC7434">
            <w:pPr>
              <w:pStyle w:val="TAC"/>
              <w:rPr>
                <w:lang w:eastAsia="ja-JP"/>
              </w:rPr>
            </w:pPr>
            <w:r w:rsidRPr="000D269D">
              <w:rPr>
                <w:lang w:eastAsia="ja-JP"/>
              </w:rPr>
              <w:t>OTA sensitivity</w:t>
            </w:r>
          </w:p>
        </w:tc>
        <w:tc>
          <w:tcPr>
            <w:tcW w:w="1415" w:type="dxa"/>
            <w:tcBorders>
              <w:bottom w:val="single" w:sz="4" w:space="0" w:color="auto"/>
            </w:tcBorders>
            <w:shd w:val="clear" w:color="auto" w:fill="auto"/>
          </w:tcPr>
          <w:p w14:paraId="2DFD5369" w14:textId="77777777" w:rsidR="00241248" w:rsidRPr="000D269D" w:rsidRDefault="00241248" w:rsidP="00AC7434">
            <w:pPr>
              <w:pStyle w:val="TAC"/>
              <w:rPr>
                <w:lang w:eastAsia="ja-JP"/>
              </w:rPr>
            </w:pPr>
            <w:r w:rsidRPr="000D269D">
              <w:rPr>
                <w:lang w:eastAsia="ja-JP"/>
              </w:rPr>
              <w:t>10.2</w:t>
            </w:r>
          </w:p>
        </w:tc>
        <w:tc>
          <w:tcPr>
            <w:tcW w:w="1533" w:type="dxa"/>
          </w:tcPr>
          <w:p w14:paraId="6A75AD52" w14:textId="77777777" w:rsidR="00241248" w:rsidRPr="000D269D" w:rsidRDefault="00241248" w:rsidP="00AC7434">
            <w:pPr>
              <w:pStyle w:val="TAC"/>
              <w:rPr>
                <w:lang w:eastAsia="ja-JP"/>
              </w:rPr>
            </w:pPr>
            <w:r w:rsidRPr="000D269D">
              <w:rPr>
                <w:lang w:eastAsia="ja-JP"/>
              </w:rPr>
              <w:t>10.2</w:t>
            </w:r>
          </w:p>
        </w:tc>
        <w:tc>
          <w:tcPr>
            <w:tcW w:w="1533" w:type="dxa"/>
          </w:tcPr>
          <w:p w14:paraId="3F871C40" w14:textId="77777777" w:rsidR="00241248" w:rsidRPr="000D269D" w:rsidRDefault="00241248" w:rsidP="00AC7434">
            <w:pPr>
              <w:pStyle w:val="TAC"/>
              <w:rPr>
                <w:lang w:eastAsia="ja-JP"/>
              </w:rPr>
            </w:pPr>
            <w:r w:rsidRPr="000D269D">
              <w:rPr>
                <w:lang w:eastAsia="ja-JP"/>
              </w:rPr>
              <w:t>NA</w:t>
            </w:r>
          </w:p>
        </w:tc>
      </w:tr>
      <w:tr w:rsidR="00AC7434" w:rsidRPr="000D269D" w14:paraId="2C41915C" w14:textId="77777777" w:rsidTr="00AC7434">
        <w:tc>
          <w:tcPr>
            <w:tcW w:w="2972" w:type="dxa"/>
            <w:shd w:val="clear" w:color="auto" w:fill="auto"/>
          </w:tcPr>
          <w:p w14:paraId="48855225" w14:textId="77777777" w:rsidR="00AC7434" w:rsidRPr="000D269D" w:rsidRDefault="00AC7434" w:rsidP="00AC7434">
            <w:pPr>
              <w:pStyle w:val="TAC"/>
              <w:rPr>
                <w:lang w:eastAsia="ja-JP"/>
              </w:rPr>
            </w:pPr>
            <w:r w:rsidRPr="000D269D">
              <w:rPr>
                <w:lang w:eastAsia="ja-JP"/>
              </w:rPr>
              <w:t>OTA reference sensitivity level</w:t>
            </w:r>
          </w:p>
        </w:tc>
        <w:tc>
          <w:tcPr>
            <w:tcW w:w="1415" w:type="dxa"/>
            <w:tcBorders>
              <w:bottom w:val="nil"/>
            </w:tcBorders>
            <w:shd w:val="clear" w:color="auto" w:fill="auto"/>
          </w:tcPr>
          <w:p w14:paraId="220B17A8" w14:textId="76A36572" w:rsidR="00AC7434" w:rsidRPr="000D269D" w:rsidRDefault="00AC7434" w:rsidP="00AC7434">
            <w:pPr>
              <w:pStyle w:val="TAC"/>
              <w:rPr>
                <w:lang w:eastAsia="ja-JP"/>
              </w:rPr>
            </w:pPr>
            <w:r w:rsidRPr="000D269D">
              <w:rPr>
                <w:lang w:eastAsia="ja-JP"/>
              </w:rPr>
              <w:t>NA</w:t>
            </w:r>
          </w:p>
        </w:tc>
        <w:tc>
          <w:tcPr>
            <w:tcW w:w="1533" w:type="dxa"/>
          </w:tcPr>
          <w:p w14:paraId="1E97483F" w14:textId="77777777" w:rsidR="00AC7434" w:rsidRPr="000D269D" w:rsidRDefault="00AC7434" w:rsidP="00AC7434">
            <w:pPr>
              <w:pStyle w:val="TAC"/>
              <w:rPr>
                <w:lang w:eastAsia="ja-JP"/>
              </w:rPr>
            </w:pPr>
            <w:r w:rsidRPr="000D269D">
              <w:rPr>
                <w:lang w:eastAsia="ja-JP"/>
              </w:rPr>
              <w:t>10.3</w:t>
            </w:r>
          </w:p>
        </w:tc>
        <w:tc>
          <w:tcPr>
            <w:tcW w:w="1533" w:type="dxa"/>
          </w:tcPr>
          <w:p w14:paraId="2CBB65EA" w14:textId="77777777" w:rsidR="00AC7434" w:rsidRPr="000D269D" w:rsidRDefault="00AC7434" w:rsidP="00AC7434">
            <w:pPr>
              <w:pStyle w:val="TAC"/>
              <w:rPr>
                <w:lang w:eastAsia="ja-JP"/>
              </w:rPr>
            </w:pPr>
            <w:r w:rsidRPr="000D269D">
              <w:rPr>
                <w:lang w:eastAsia="ja-JP"/>
              </w:rPr>
              <w:t>10.3</w:t>
            </w:r>
          </w:p>
        </w:tc>
      </w:tr>
      <w:tr w:rsidR="00AC7434" w:rsidRPr="000D269D" w14:paraId="731E01FF" w14:textId="77777777" w:rsidTr="00AC7434">
        <w:tc>
          <w:tcPr>
            <w:tcW w:w="2972" w:type="dxa"/>
            <w:shd w:val="clear" w:color="auto" w:fill="auto"/>
          </w:tcPr>
          <w:p w14:paraId="6A72379B" w14:textId="77777777" w:rsidR="00AC7434" w:rsidRPr="000D269D" w:rsidRDefault="00AC7434" w:rsidP="00AC7434">
            <w:pPr>
              <w:pStyle w:val="TAC"/>
              <w:rPr>
                <w:lang w:eastAsia="ja-JP"/>
              </w:rPr>
            </w:pPr>
            <w:r w:rsidRPr="000D269D">
              <w:rPr>
                <w:lang w:eastAsia="ja-JP"/>
              </w:rPr>
              <w:t>OTA dynamic range</w:t>
            </w:r>
          </w:p>
        </w:tc>
        <w:tc>
          <w:tcPr>
            <w:tcW w:w="1415" w:type="dxa"/>
            <w:tcBorders>
              <w:top w:val="nil"/>
              <w:bottom w:val="nil"/>
            </w:tcBorders>
            <w:shd w:val="clear" w:color="auto" w:fill="auto"/>
          </w:tcPr>
          <w:p w14:paraId="3ACC368F" w14:textId="77777777" w:rsidR="00AC7434" w:rsidRPr="000D269D" w:rsidRDefault="00AC7434" w:rsidP="00AC7434">
            <w:pPr>
              <w:pStyle w:val="TAC"/>
              <w:rPr>
                <w:lang w:eastAsia="ja-JP"/>
              </w:rPr>
            </w:pPr>
          </w:p>
        </w:tc>
        <w:tc>
          <w:tcPr>
            <w:tcW w:w="1533" w:type="dxa"/>
          </w:tcPr>
          <w:p w14:paraId="4755F273" w14:textId="77777777" w:rsidR="00AC7434" w:rsidRPr="000D269D" w:rsidRDefault="00AC7434" w:rsidP="00AC7434">
            <w:pPr>
              <w:pStyle w:val="TAC"/>
              <w:rPr>
                <w:lang w:eastAsia="ja-JP"/>
              </w:rPr>
            </w:pPr>
            <w:r w:rsidRPr="000D269D">
              <w:rPr>
                <w:lang w:eastAsia="ja-JP"/>
              </w:rPr>
              <w:t>10.4</w:t>
            </w:r>
          </w:p>
        </w:tc>
        <w:tc>
          <w:tcPr>
            <w:tcW w:w="1533" w:type="dxa"/>
          </w:tcPr>
          <w:p w14:paraId="47431233" w14:textId="77777777" w:rsidR="00AC7434" w:rsidRPr="000D269D" w:rsidRDefault="00AC7434" w:rsidP="00AC7434">
            <w:pPr>
              <w:pStyle w:val="TAC"/>
              <w:rPr>
                <w:lang w:eastAsia="ja-JP"/>
              </w:rPr>
            </w:pPr>
            <w:r w:rsidRPr="000D269D">
              <w:rPr>
                <w:lang w:eastAsia="ja-JP"/>
              </w:rPr>
              <w:t>NA</w:t>
            </w:r>
          </w:p>
        </w:tc>
      </w:tr>
      <w:tr w:rsidR="00AC7434" w:rsidRPr="000D269D" w14:paraId="058AD530" w14:textId="77777777" w:rsidTr="00AC7434">
        <w:tc>
          <w:tcPr>
            <w:tcW w:w="2972" w:type="dxa"/>
            <w:shd w:val="clear" w:color="auto" w:fill="auto"/>
          </w:tcPr>
          <w:p w14:paraId="613F7AD0" w14:textId="77777777" w:rsidR="00AC7434" w:rsidRPr="000D269D" w:rsidRDefault="00AC7434" w:rsidP="00AC7434">
            <w:pPr>
              <w:pStyle w:val="TAC"/>
              <w:rPr>
                <w:lang w:eastAsia="ja-JP"/>
              </w:rPr>
            </w:pPr>
            <w:r w:rsidRPr="000D269D">
              <w:rPr>
                <w:lang w:eastAsia="ja-JP"/>
              </w:rPr>
              <w:t>OTA in-band selectivity and blocking</w:t>
            </w:r>
          </w:p>
        </w:tc>
        <w:tc>
          <w:tcPr>
            <w:tcW w:w="1415" w:type="dxa"/>
            <w:tcBorders>
              <w:top w:val="nil"/>
              <w:bottom w:val="nil"/>
            </w:tcBorders>
            <w:shd w:val="clear" w:color="auto" w:fill="auto"/>
          </w:tcPr>
          <w:p w14:paraId="5B575C0C" w14:textId="77777777" w:rsidR="00AC7434" w:rsidRPr="000D269D" w:rsidRDefault="00AC7434" w:rsidP="00AC7434">
            <w:pPr>
              <w:pStyle w:val="TAC"/>
              <w:rPr>
                <w:lang w:eastAsia="ja-JP"/>
              </w:rPr>
            </w:pPr>
          </w:p>
        </w:tc>
        <w:tc>
          <w:tcPr>
            <w:tcW w:w="1533" w:type="dxa"/>
          </w:tcPr>
          <w:p w14:paraId="41731412" w14:textId="77777777" w:rsidR="00AC7434" w:rsidRPr="000D269D" w:rsidRDefault="00AC7434" w:rsidP="00AC7434">
            <w:pPr>
              <w:pStyle w:val="TAC"/>
              <w:rPr>
                <w:lang w:eastAsia="ja-JP"/>
              </w:rPr>
            </w:pPr>
            <w:r w:rsidRPr="000D269D">
              <w:rPr>
                <w:lang w:eastAsia="ja-JP"/>
              </w:rPr>
              <w:t>10.5</w:t>
            </w:r>
          </w:p>
        </w:tc>
        <w:tc>
          <w:tcPr>
            <w:tcW w:w="1533" w:type="dxa"/>
          </w:tcPr>
          <w:p w14:paraId="76D5DCF7" w14:textId="77777777" w:rsidR="00AC7434" w:rsidRPr="000D269D" w:rsidRDefault="00AC7434" w:rsidP="00AC7434">
            <w:pPr>
              <w:pStyle w:val="TAC"/>
              <w:rPr>
                <w:lang w:eastAsia="ja-JP"/>
              </w:rPr>
            </w:pPr>
            <w:r w:rsidRPr="000D269D">
              <w:rPr>
                <w:lang w:eastAsia="ja-JP"/>
              </w:rPr>
              <w:t>10.5</w:t>
            </w:r>
          </w:p>
        </w:tc>
      </w:tr>
      <w:tr w:rsidR="00AC7434" w:rsidRPr="000D269D" w14:paraId="6147FA67" w14:textId="77777777" w:rsidTr="00AC7434">
        <w:tc>
          <w:tcPr>
            <w:tcW w:w="2972" w:type="dxa"/>
            <w:shd w:val="clear" w:color="auto" w:fill="auto"/>
          </w:tcPr>
          <w:p w14:paraId="3A2143D1" w14:textId="77777777" w:rsidR="00AC7434" w:rsidRPr="000D269D" w:rsidRDefault="00AC7434" w:rsidP="00AC7434">
            <w:pPr>
              <w:pStyle w:val="TAC"/>
              <w:rPr>
                <w:lang w:eastAsia="ja-JP"/>
              </w:rPr>
            </w:pPr>
            <w:r w:rsidRPr="000D269D">
              <w:rPr>
                <w:lang w:eastAsia="ja-JP"/>
              </w:rPr>
              <w:t>OTA out-of-band blocking</w:t>
            </w:r>
          </w:p>
        </w:tc>
        <w:tc>
          <w:tcPr>
            <w:tcW w:w="1415" w:type="dxa"/>
            <w:tcBorders>
              <w:top w:val="nil"/>
              <w:bottom w:val="nil"/>
            </w:tcBorders>
            <w:shd w:val="clear" w:color="auto" w:fill="auto"/>
          </w:tcPr>
          <w:p w14:paraId="2933774D" w14:textId="77777777" w:rsidR="00AC7434" w:rsidRPr="000D269D" w:rsidRDefault="00AC7434" w:rsidP="00AC7434">
            <w:pPr>
              <w:pStyle w:val="TAC"/>
              <w:rPr>
                <w:lang w:eastAsia="ja-JP"/>
              </w:rPr>
            </w:pPr>
          </w:p>
        </w:tc>
        <w:tc>
          <w:tcPr>
            <w:tcW w:w="1533" w:type="dxa"/>
          </w:tcPr>
          <w:p w14:paraId="36749EAA" w14:textId="77777777" w:rsidR="00AC7434" w:rsidRPr="000D269D" w:rsidRDefault="00AC7434" w:rsidP="00AC7434">
            <w:pPr>
              <w:pStyle w:val="TAC"/>
              <w:rPr>
                <w:lang w:eastAsia="ja-JP"/>
              </w:rPr>
            </w:pPr>
            <w:r w:rsidRPr="000D269D">
              <w:rPr>
                <w:lang w:eastAsia="ja-JP"/>
              </w:rPr>
              <w:t>10.6</w:t>
            </w:r>
          </w:p>
        </w:tc>
        <w:tc>
          <w:tcPr>
            <w:tcW w:w="1533" w:type="dxa"/>
          </w:tcPr>
          <w:p w14:paraId="32F7A37E" w14:textId="77777777" w:rsidR="00AC7434" w:rsidRPr="000D269D" w:rsidRDefault="00AC7434" w:rsidP="00AC7434">
            <w:pPr>
              <w:pStyle w:val="TAC"/>
              <w:rPr>
                <w:lang w:eastAsia="ja-JP"/>
              </w:rPr>
            </w:pPr>
            <w:r w:rsidRPr="000D269D">
              <w:rPr>
                <w:lang w:eastAsia="ja-JP"/>
              </w:rPr>
              <w:t>10.6</w:t>
            </w:r>
          </w:p>
        </w:tc>
      </w:tr>
      <w:tr w:rsidR="00AC7434" w:rsidRPr="000D269D" w14:paraId="70640A9F" w14:textId="77777777" w:rsidTr="00AC7434">
        <w:tc>
          <w:tcPr>
            <w:tcW w:w="2972" w:type="dxa"/>
            <w:shd w:val="clear" w:color="auto" w:fill="auto"/>
          </w:tcPr>
          <w:p w14:paraId="215E3542" w14:textId="77777777" w:rsidR="00AC7434" w:rsidRPr="000D269D" w:rsidRDefault="00AC7434" w:rsidP="00AC7434">
            <w:pPr>
              <w:pStyle w:val="TAC"/>
              <w:rPr>
                <w:lang w:eastAsia="ja-JP"/>
              </w:rPr>
            </w:pPr>
            <w:r w:rsidRPr="000D269D">
              <w:rPr>
                <w:lang w:eastAsia="ja-JP"/>
              </w:rPr>
              <w:t xml:space="preserve">OTA receiver spurious emission </w:t>
            </w:r>
          </w:p>
        </w:tc>
        <w:tc>
          <w:tcPr>
            <w:tcW w:w="1415" w:type="dxa"/>
            <w:tcBorders>
              <w:top w:val="nil"/>
              <w:bottom w:val="nil"/>
            </w:tcBorders>
            <w:shd w:val="clear" w:color="auto" w:fill="auto"/>
          </w:tcPr>
          <w:p w14:paraId="362DF7C6" w14:textId="77777777" w:rsidR="00AC7434" w:rsidRPr="000D269D" w:rsidRDefault="00AC7434" w:rsidP="00AC7434">
            <w:pPr>
              <w:pStyle w:val="TAC"/>
              <w:rPr>
                <w:lang w:eastAsia="ja-JP"/>
              </w:rPr>
            </w:pPr>
          </w:p>
        </w:tc>
        <w:tc>
          <w:tcPr>
            <w:tcW w:w="1533" w:type="dxa"/>
          </w:tcPr>
          <w:p w14:paraId="1C8735C2" w14:textId="77777777" w:rsidR="00AC7434" w:rsidRPr="000D269D" w:rsidRDefault="00AC7434" w:rsidP="00AC7434">
            <w:pPr>
              <w:pStyle w:val="TAC"/>
              <w:rPr>
                <w:lang w:eastAsia="ja-JP"/>
              </w:rPr>
            </w:pPr>
            <w:r w:rsidRPr="000D269D">
              <w:rPr>
                <w:lang w:eastAsia="ja-JP"/>
              </w:rPr>
              <w:t>10.7</w:t>
            </w:r>
          </w:p>
        </w:tc>
        <w:tc>
          <w:tcPr>
            <w:tcW w:w="1533" w:type="dxa"/>
          </w:tcPr>
          <w:p w14:paraId="0A260A41" w14:textId="77777777" w:rsidR="00AC7434" w:rsidRPr="000D269D" w:rsidRDefault="00AC7434" w:rsidP="00AC7434">
            <w:pPr>
              <w:pStyle w:val="TAC"/>
              <w:rPr>
                <w:lang w:eastAsia="ja-JP"/>
              </w:rPr>
            </w:pPr>
            <w:r w:rsidRPr="000D269D">
              <w:rPr>
                <w:lang w:eastAsia="ja-JP"/>
              </w:rPr>
              <w:t>10.7</w:t>
            </w:r>
          </w:p>
        </w:tc>
      </w:tr>
      <w:tr w:rsidR="00AC7434" w:rsidRPr="000D269D" w14:paraId="46D14D13" w14:textId="77777777" w:rsidTr="00AC7434">
        <w:tc>
          <w:tcPr>
            <w:tcW w:w="2972" w:type="dxa"/>
            <w:shd w:val="clear" w:color="auto" w:fill="auto"/>
          </w:tcPr>
          <w:p w14:paraId="48F859A4" w14:textId="77777777" w:rsidR="00AC7434" w:rsidRPr="000D269D" w:rsidRDefault="00AC7434" w:rsidP="00AC7434">
            <w:pPr>
              <w:pStyle w:val="TAC"/>
              <w:rPr>
                <w:lang w:eastAsia="ja-JP"/>
              </w:rPr>
            </w:pPr>
            <w:r w:rsidRPr="000D269D">
              <w:rPr>
                <w:lang w:eastAsia="ja-JP"/>
              </w:rPr>
              <w:t>OTA receiver intermodulation</w:t>
            </w:r>
          </w:p>
        </w:tc>
        <w:tc>
          <w:tcPr>
            <w:tcW w:w="1415" w:type="dxa"/>
            <w:tcBorders>
              <w:top w:val="nil"/>
              <w:bottom w:val="nil"/>
            </w:tcBorders>
            <w:shd w:val="clear" w:color="auto" w:fill="auto"/>
          </w:tcPr>
          <w:p w14:paraId="7A93C75C" w14:textId="77777777" w:rsidR="00AC7434" w:rsidRPr="000D269D" w:rsidRDefault="00AC7434" w:rsidP="00AC7434">
            <w:pPr>
              <w:pStyle w:val="TAC"/>
              <w:rPr>
                <w:lang w:eastAsia="ja-JP"/>
              </w:rPr>
            </w:pPr>
          </w:p>
        </w:tc>
        <w:tc>
          <w:tcPr>
            <w:tcW w:w="1533" w:type="dxa"/>
          </w:tcPr>
          <w:p w14:paraId="12540C03" w14:textId="77777777" w:rsidR="00AC7434" w:rsidRPr="000D269D" w:rsidRDefault="00AC7434" w:rsidP="00AC7434">
            <w:pPr>
              <w:pStyle w:val="TAC"/>
              <w:rPr>
                <w:lang w:eastAsia="ja-JP"/>
              </w:rPr>
            </w:pPr>
            <w:r w:rsidRPr="000D269D">
              <w:rPr>
                <w:lang w:eastAsia="ja-JP"/>
              </w:rPr>
              <w:t>10.8</w:t>
            </w:r>
          </w:p>
        </w:tc>
        <w:tc>
          <w:tcPr>
            <w:tcW w:w="1533" w:type="dxa"/>
          </w:tcPr>
          <w:p w14:paraId="3D5D7EAB" w14:textId="77777777" w:rsidR="00AC7434" w:rsidRPr="000D269D" w:rsidRDefault="00AC7434" w:rsidP="00AC7434">
            <w:pPr>
              <w:pStyle w:val="TAC"/>
              <w:rPr>
                <w:lang w:eastAsia="ja-JP"/>
              </w:rPr>
            </w:pPr>
            <w:r w:rsidRPr="000D269D">
              <w:rPr>
                <w:lang w:eastAsia="ja-JP"/>
              </w:rPr>
              <w:t>10.8</w:t>
            </w:r>
          </w:p>
        </w:tc>
      </w:tr>
      <w:tr w:rsidR="00AC7434" w:rsidRPr="000D269D" w14:paraId="05289061" w14:textId="77777777" w:rsidTr="00AC7434">
        <w:tc>
          <w:tcPr>
            <w:tcW w:w="2972" w:type="dxa"/>
            <w:shd w:val="clear" w:color="auto" w:fill="auto"/>
          </w:tcPr>
          <w:p w14:paraId="66869B68" w14:textId="77777777" w:rsidR="00AC7434" w:rsidRPr="000D269D" w:rsidRDefault="00AC7434" w:rsidP="00AC7434">
            <w:pPr>
              <w:pStyle w:val="TAC"/>
              <w:rPr>
                <w:lang w:eastAsia="ja-JP"/>
              </w:rPr>
            </w:pPr>
            <w:r w:rsidRPr="000D269D">
              <w:rPr>
                <w:lang w:eastAsia="ja-JP"/>
              </w:rPr>
              <w:t>OTA in-channel selectivity</w:t>
            </w:r>
          </w:p>
        </w:tc>
        <w:tc>
          <w:tcPr>
            <w:tcW w:w="1415" w:type="dxa"/>
            <w:tcBorders>
              <w:top w:val="nil"/>
              <w:bottom w:val="nil"/>
            </w:tcBorders>
            <w:shd w:val="clear" w:color="auto" w:fill="auto"/>
          </w:tcPr>
          <w:p w14:paraId="5504C5E3" w14:textId="77777777" w:rsidR="00AC7434" w:rsidRPr="000D269D" w:rsidRDefault="00AC7434" w:rsidP="00AC7434">
            <w:pPr>
              <w:pStyle w:val="TAC"/>
              <w:rPr>
                <w:lang w:eastAsia="ja-JP"/>
              </w:rPr>
            </w:pPr>
          </w:p>
        </w:tc>
        <w:tc>
          <w:tcPr>
            <w:tcW w:w="1533" w:type="dxa"/>
          </w:tcPr>
          <w:p w14:paraId="33287EE4" w14:textId="77777777" w:rsidR="00AC7434" w:rsidRPr="000D269D" w:rsidRDefault="00AC7434" w:rsidP="00AC7434">
            <w:pPr>
              <w:pStyle w:val="TAC"/>
              <w:rPr>
                <w:lang w:eastAsia="ja-JP"/>
              </w:rPr>
            </w:pPr>
            <w:r w:rsidRPr="000D269D">
              <w:rPr>
                <w:lang w:eastAsia="ja-JP"/>
              </w:rPr>
              <w:t>10.9</w:t>
            </w:r>
          </w:p>
        </w:tc>
        <w:tc>
          <w:tcPr>
            <w:tcW w:w="1533" w:type="dxa"/>
          </w:tcPr>
          <w:p w14:paraId="3398BA1C" w14:textId="77777777" w:rsidR="00AC7434" w:rsidRPr="000D269D" w:rsidRDefault="00AC7434" w:rsidP="00AC7434">
            <w:pPr>
              <w:pStyle w:val="TAC"/>
              <w:rPr>
                <w:lang w:eastAsia="ja-JP"/>
              </w:rPr>
            </w:pPr>
            <w:r w:rsidRPr="000D269D">
              <w:rPr>
                <w:lang w:eastAsia="ja-JP"/>
              </w:rPr>
              <w:t>10.9</w:t>
            </w:r>
          </w:p>
        </w:tc>
      </w:tr>
      <w:tr w:rsidR="00AC7434" w:rsidRPr="000D269D" w14:paraId="2A7EC7FB" w14:textId="77777777" w:rsidTr="00AC7434">
        <w:tc>
          <w:tcPr>
            <w:tcW w:w="2972" w:type="dxa"/>
            <w:shd w:val="clear" w:color="auto" w:fill="auto"/>
          </w:tcPr>
          <w:p w14:paraId="0037824E" w14:textId="77777777" w:rsidR="00AC7434" w:rsidRPr="000D269D" w:rsidRDefault="00AC7434" w:rsidP="00AC7434">
            <w:pPr>
              <w:pStyle w:val="TAC"/>
              <w:rPr>
                <w:lang w:eastAsia="ja-JP"/>
              </w:rPr>
            </w:pPr>
            <w:r w:rsidRPr="000D269D">
              <w:rPr>
                <w:lang w:eastAsia="ja-JP"/>
              </w:rPr>
              <w:t>Radiated performance requirements</w:t>
            </w:r>
          </w:p>
        </w:tc>
        <w:tc>
          <w:tcPr>
            <w:tcW w:w="1415" w:type="dxa"/>
            <w:tcBorders>
              <w:top w:val="nil"/>
            </w:tcBorders>
            <w:shd w:val="clear" w:color="auto" w:fill="auto"/>
          </w:tcPr>
          <w:p w14:paraId="6C8E8C20" w14:textId="77777777" w:rsidR="00AC7434" w:rsidRPr="000D269D" w:rsidRDefault="00AC7434" w:rsidP="00AC7434">
            <w:pPr>
              <w:pStyle w:val="TAC"/>
              <w:rPr>
                <w:lang w:eastAsia="ja-JP"/>
              </w:rPr>
            </w:pPr>
          </w:p>
        </w:tc>
        <w:tc>
          <w:tcPr>
            <w:tcW w:w="1533" w:type="dxa"/>
          </w:tcPr>
          <w:p w14:paraId="33A2A4C2" w14:textId="77777777" w:rsidR="00AC7434" w:rsidRPr="000D269D" w:rsidRDefault="00AC7434" w:rsidP="00AC7434">
            <w:pPr>
              <w:pStyle w:val="TAC"/>
              <w:rPr>
                <w:lang w:eastAsia="ja-JP"/>
              </w:rPr>
            </w:pPr>
            <w:r w:rsidRPr="000D269D">
              <w:rPr>
                <w:lang w:eastAsia="ja-JP"/>
              </w:rPr>
              <w:t>11</w:t>
            </w:r>
          </w:p>
        </w:tc>
        <w:tc>
          <w:tcPr>
            <w:tcW w:w="1533" w:type="dxa"/>
          </w:tcPr>
          <w:p w14:paraId="01977561" w14:textId="77777777" w:rsidR="00AC7434" w:rsidRPr="000D269D" w:rsidRDefault="00AC7434" w:rsidP="00AC7434">
            <w:pPr>
              <w:pStyle w:val="TAC"/>
              <w:rPr>
                <w:lang w:eastAsia="ja-JP"/>
              </w:rPr>
            </w:pPr>
            <w:r w:rsidRPr="000D269D">
              <w:rPr>
                <w:lang w:eastAsia="ja-JP"/>
              </w:rPr>
              <w:t>11</w:t>
            </w:r>
          </w:p>
        </w:tc>
      </w:tr>
    </w:tbl>
    <w:p w14:paraId="5CCAB56F" w14:textId="77777777" w:rsidR="00241248" w:rsidRDefault="00241248" w:rsidP="00241248"/>
    <w:p w14:paraId="679F5314" w14:textId="0D3962AF" w:rsidR="00241248" w:rsidRPr="000D269D" w:rsidRDefault="00241248" w:rsidP="00AC7434">
      <w:pPr>
        <w:pStyle w:val="TH"/>
      </w:pPr>
      <w:r w:rsidRPr="000D269D">
        <w:t>Table 4.6-</w:t>
      </w:r>
      <w:r w:rsidR="00137E92">
        <w:t>2</w:t>
      </w:r>
      <w:r w:rsidRPr="000D269D">
        <w:t xml:space="preserve">: </w:t>
      </w:r>
      <w:r w:rsidRPr="000D269D">
        <w:rPr>
          <w:i/>
        </w:rPr>
        <w:t>Requirement set</w:t>
      </w:r>
      <w:r w:rsidRPr="000D269D">
        <w:t xml:space="preserve"> applicabilit</w:t>
      </w:r>
      <w:r>
        <w:t>y for IAB-MTs</w:t>
      </w:r>
    </w:p>
    <w:tbl>
      <w:tblPr>
        <w:tblW w:w="74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533"/>
        <w:gridCol w:w="1533"/>
      </w:tblGrid>
      <w:tr w:rsidR="00AC7434" w:rsidRPr="000D269D" w14:paraId="78D011E6" w14:textId="77777777" w:rsidTr="00AC7434">
        <w:tc>
          <w:tcPr>
            <w:tcW w:w="2972" w:type="dxa"/>
            <w:shd w:val="clear" w:color="auto" w:fill="auto"/>
          </w:tcPr>
          <w:p w14:paraId="0DA80D13" w14:textId="5C001321" w:rsidR="00AC7434" w:rsidRPr="000D269D" w:rsidRDefault="00AC7434" w:rsidP="00AC7434">
            <w:pPr>
              <w:pStyle w:val="TAH"/>
              <w:rPr>
                <w:lang w:eastAsia="ja-JP"/>
              </w:rPr>
            </w:pPr>
            <w:r w:rsidRPr="000D269D">
              <w:rPr>
                <w:lang w:eastAsia="ja-JP"/>
              </w:rPr>
              <w:t>Requirement</w:t>
            </w:r>
          </w:p>
        </w:tc>
        <w:tc>
          <w:tcPr>
            <w:tcW w:w="1415" w:type="dxa"/>
            <w:shd w:val="clear" w:color="auto" w:fill="auto"/>
          </w:tcPr>
          <w:p w14:paraId="030A55CB" w14:textId="7A3F16BC"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1-H</w:t>
            </w:r>
          </w:p>
        </w:tc>
        <w:tc>
          <w:tcPr>
            <w:tcW w:w="1533" w:type="dxa"/>
            <w:tcBorders>
              <w:bottom w:val="single" w:sz="4" w:space="0" w:color="auto"/>
            </w:tcBorders>
          </w:tcPr>
          <w:p w14:paraId="3E89EF97" w14:textId="61581FB5"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1-O</w:t>
            </w:r>
          </w:p>
        </w:tc>
        <w:tc>
          <w:tcPr>
            <w:tcW w:w="1533" w:type="dxa"/>
            <w:tcBorders>
              <w:bottom w:val="single" w:sz="4" w:space="0" w:color="auto"/>
            </w:tcBorders>
          </w:tcPr>
          <w:p w14:paraId="4CB93917" w14:textId="0CC554E0" w:rsidR="00AC7434" w:rsidRPr="000D269D" w:rsidRDefault="00AC7434" w:rsidP="00AC7434">
            <w:pPr>
              <w:pStyle w:val="TAH"/>
              <w:rPr>
                <w:lang w:eastAsia="ja-JP"/>
              </w:rPr>
            </w:pPr>
            <w:r w:rsidRPr="000D269D">
              <w:rPr>
                <w:i/>
                <w:lang w:eastAsia="ja-JP"/>
              </w:rPr>
              <w:t>IAB</w:t>
            </w:r>
            <w:r>
              <w:rPr>
                <w:i/>
                <w:lang w:eastAsia="ja-JP"/>
              </w:rPr>
              <w:t>-MT</w:t>
            </w:r>
            <w:r w:rsidRPr="000D269D">
              <w:rPr>
                <w:i/>
                <w:lang w:eastAsia="ja-JP"/>
              </w:rPr>
              <w:t xml:space="preserve"> type 2-O</w:t>
            </w:r>
          </w:p>
        </w:tc>
      </w:tr>
      <w:tr w:rsidR="00AC7434" w:rsidRPr="000D269D" w14:paraId="593A634D" w14:textId="77777777" w:rsidTr="00AC7434">
        <w:tc>
          <w:tcPr>
            <w:tcW w:w="2972" w:type="dxa"/>
            <w:shd w:val="clear" w:color="auto" w:fill="auto"/>
          </w:tcPr>
          <w:p w14:paraId="424EB572" w14:textId="77777777" w:rsidR="00AC7434" w:rsidRPr="000D269D" w:rsidDel="00014DAC" w:rsidRDefault="00AC7434" w:rsidP="00AC7434">
            <w:pPr>
              <w:pStyle w:val="TAC"/>
              <w:rPr>
                <w:lang w:eastAsia="ja-JP"/>
              </w:rPr>
            </w:pPr>
            <w:r w:rsidRPr="000D269D">
              <w:rPr>
                <w:lang w:eastAsia="ja-JP"/>
              </w:rPr>
              <w:t>Output power</w:t>
            </w:r>
          </w:p>
        </w:tc>
        <w:tc>
          <w:tcPr>
            <w:tcW w:w="1415" w:type="dxa"/>
            <w:shd w:val="clear" w:color="auto" w:fill="auto"/>
          </w:tcPr>
          <w:p w14:paraId="6093A7B6" w14:textId="77777777" w:rsidR="00AC7434" w:rsidRPr="000D269D" w:rsidRDefault="00AC7434" w:rsidP="00AC7434">
            <w:pPr>
              <w:pStyle w:val="TAC"/>
              <w:rPr>
                <w:lang w:eastAsia="ja-JP"/>
              </w:rPr>
            </w:pPr>
            <w:r w:rsidRPr="000D269D">
              <w:rPr>
                <w:lang w:eastAsia="ja-JP"/>
              </w:rPr>
              <w:t>6.2</w:t>
            </w:r>
          </w:p>
        </w:tc>
        <w:tc>
          <w:tcPr>
            <w:tcW w:w="1533" w:type="dxa"/>
            <w:tcBorders>
              <w:bottom w:val="nil"/>
            </w:tcBorders>
            <w:shd w:val="clear" w:color="auto" w:fill="auto"/>
          </w:tcPr>
          <w:p w14:paraId="396D9B76" w14:textId="0EC96414" w:rsidR="00AC7434" w:rsidRPr="000D269D" w:rsidRDefault="00AC7434" w:rsidP="00AC7434">
            <w:pPr>
              <w:pStyle w:val="TAC"/>
              <w:rPr>
                <w:lang w:eastAsia="ja-JP"/>
              </w:rPr>
            </w:pPr>
            <w:r w:rsidRPr="000D269D">
              <w:rPr>
                <w:lang w:eastAsia="ja-JP"/>
              </w:rPr>
              <w:t>NA</w:t>
            </w:r>
          </w:p>
        </w:tc>
        <w:tc>
          <w:tcPr>
            <w:tcW w:w="1533" w:type="dxa"/>
            <w:tcBorders>
              <w:bottom w:val="nil"/>
            </w:tcBorders>
            <w:shd w:val="clear" w:color="auto" w:fill="auto"/>
          </w:tcPr>
          <w:p w14:paraId="2A033CA6" w14:textId="56A03D54" w:rsidR="00AC7434" w:rsidRPr="000D269D" w:rsidRDefault="00AC7434" w:rsidP="00AC7434">
            <w:pPr>
              <w:pStyle w:val="TAC"/>
              <w:rPr>
                <w:lang w:eastAsia="ja-JP"/>
              </w:rPr>
            </w:pPr>
            <w:r w:rsidRPr="000D269D">
              <w:rPr>
                <w:lang w:eastAsia="ja-JP"/>
              </w:rPr>
              <w:t>NA</w:t>
            </w:r>
          </w:p>
        </w:tc>
      </w:tr>
      <w:tr w:rsidR="00AC7434" w:rsidRPr="000D269D" w14:paraId="0373C9C5" w14:textId="77777777" w:rsidTr="00AC7434">
        <w:tc>
          <w:tcPr>
            <w:tcW w:w="2972" w:type="dxa"/>
            <w:shd w:val="clear" w:color="auto" w:fill="auto"/>
          </w:tcPr>
          <w:p w14:paraId="30006740" w14:textId="77777777" w:rsidR="00AC7434" w:rsidRPr="000D269D" w:rsidDel="00014DAC" w:rsidRDefault="00AC7434" w:rsidP="00AC7434">
            <w:pPr>
              <w:pStyle w:val="TAC"/>
              <w:rPr>
                <w:lang w:eastAsia="ja-JP"/>
              </w:rPr>
            </w:pPr>
            <w:r w:rsidRPr="000D269D">
              <w:rPr>
                <w:lang w:eastAsia="ja-JP"/>
              </w:rPr>
              <w:t xml:space="preserve">Output power dynamics </w:t>
            </w:r>
          </w:p>
        </w:tc>
        <w:tc>
          <w:tcPr>
            <w:tcW w:w="1415" w:type="dxa"/>
            <w:shd w:val="clear" w:color="auto" w:fill="auto"/>
          </w:tcPr>
          <w:p w14:paraId="1A85D9C5" w14:textId="77777777" w:rsidR="00AC7434" w:rsidRPr="000D269D" w:rsidRDefault="00AC7434" w:rsidP="00AC7434">
            <w:pPr>
              <w:pStyle w:val="TAC"/>
              <w:rPr>
                <w:lang w:eastAsia="ja-JP"/>
              </w:rPr>
            </w:pPr>
            <w:r w:rsidRPr="000D269D">
              <w:rPr>
                <w:lang w:eastAsia="ja-JP"/>
              </w:rPr>
              <w:t>6.3</w:t>
            </w:r>
          </w:p>
        </w:tc>
        <w:tc>
          <w:tcPr>
            <w:tcW w:w="1533" w:type="dxa"/>
            <w:tcBorders>
              <w:top w:val="nil"/>
              <w:bottom w:val="nil"/>
            </w:tcBorders>
            <w:shd w:val="clear" w:color="auto" w:fill="auto"/>
          </w:tcPr>
          <w:p w14:paraId="1C00140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A0D8352" w14:textId="77777777" w:rsidR="00AC7434" w:rsidRPr="000D269D" w:rsidRDefault="00AC7434" w:rsidP="00AC7434">
            <w:pPr>
              <w:pStyle w:val="TAC"/>
              <w:rPr>
                <w:lang w:eastAsia="ja-JP"/>
              </w:rPr>
            </w:pPr>
          </w:p>
        </w:tc>
      </w:tr>
      <w:tr w:rsidR="00AC7434" w:rsidRPr="000D269D" w14:paraId="67ACC328" w14:textId="77777777" w:rsidTr="00AC7434">
        <w:tc>
          <w:tcPr>
            <w:tcW w:w="2972" w:type="dxa"/>
            <w:shd w:val="clear" w:color="auto" w:fill="auto"/>
          </w:tcPr>
          <w:p w14:paraId="0C102A0A" w14:textId="77777777" w:rsidR="00AC7434" w:rsidRPr="000D269D" w:rsidRDefault="00AC7434" w:rsidP="00AC7434">
            <w:pPr>
              <w:pStyle w:val="TAC"/>
              <w:rPr>
                <w:lang w:eastAsia="ja-JP"/>
              </w:rPr>
            </w:pPr>
            <w:r w:rsidRPr="000D269D">
              <w:rPr>
                <w:lang w:eastAsia="ja-JP"/>
              </w:rPr>
              <w:t xml:space="preserve">Transmit ON/OFF power </w:t>
            </w:r>
          </w:p>
        </w:tc>
        <w:tc>
          <w:tcPr>
            <w:tcW w:w="1415" w:type="dxa"/>
            <w:shd w:val="clear" w:color="auto" w:fill="auto"/>
          </w:tcPr>
          <w:p w14:paraId="63298032" w14:textId="77777777" w:rsidR="00AC7434" w:rsidRPr="000D269D" w:rsidRDefault="00AC7434" w:rsidP="00AC7434">
            <w:pPr>
              <w:pStyle w:val="TAC"/>
              <w:rPr>
                <w:lang w:eastAsia="ja-JP"/>
              </w:rPr>
            </w:pPr>
            <w:r w:rsidRPr="000D269D">
              <w:rPr>
                <w:lang w:eastAsia="ja-JP"/>
              </w:rPr>
              <w:t>6.4</w:t>
            </w:r>
          </w:p>
        </w:tc>
        <w:tc>
          <w:tcPr>
            <w:tcW w:w="1533" w:type="dxa"/>
            <w:tcBorders>
              <w:top w:val="nil"/>
              <w:bottom w:val="nil"/>
            </w:tcBorders>
            <w:shd w:val="clear" w:color="auto" w:fill="auto"/>
          </w:tcPr>
          <w:p w14:paraId="4A27F1B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97063AC" w14:textId="77777777" w:rsidR="00AC7434" w:rsidRPr="000D269D" w:rsidRDefault="00AC7434" w:rsidP="00AC7434">
            <w:pPr>
              <w:pStyle w:val="TAC"/>
              <w:rPr>
                <w:lang w:eastAsia="ja-JP"/>
              </w:rPr>
            </w:pPr>
          </w:p>
        </w:tc>
      </w:tr>
      <w:tr w:rsidR="00AC7434" w:rsidRPr="000D269D" w14:paraId="765DE51C" w14:textId="77777777" w:rsidTr="00AC7434">
        <w:tc>
          <w:tcPr>
            <w:tcW w:w="2972" w:type="dxa"/>
            <w:shd w:val="clear" w:color="auto" w:fill="auto"/>
          </w:tcPr>
          <w:p w14:paraId="69C7B12B" w14:textId="77777777" w:rsidR="00AC7434" w:rsidRPr="000D269D" w:rsidRDefault="00AC7434" w:rsidP="00AC7434">
            <w:pPr>
              <w:pStyle w:val="TAC"/>
              <w:rPr>
                <w:lang w:eastAsia="ja-JP"/>
              </w:rPr>
            </w:pPr>
            <w:r w:rsidRPr="000D269D">
              <w:rPr>
                <w:lang w:eastAsia="ja-JP"/>
              </w:rPr>
              <w:t>Transmitted signal quality</w:t>
            </w:r>
          </w:p>
        </w:tc>
        <w:tc>
          <w:tcPr>
            <w:tcW w:w="1415" w:type="dxa"/>
            <w:shd w:val="clear" w:color="auto" w:fill="auto"/>
          </w:tcPr>
          <w:p w14:paraId="2CE49E15" w14:textId="77777777" w:rsidR="00AC7434" w:rsidRPr="000D269D" w:rsidRDefault="00AC7434" w:rsidP="00AC7434">
            <w:pPr>
              <w:pStyle w:val="TAC"/>
              <w:rPr>
                <w:lang w:eastAsia="ja-JP"/>
              </w:rPr>
            </w:pPr>
            <w:r w:rsidRPr="000D269D">
              <w:rPr>
                <w:lang w:eastAsia="ja-JP"/>
              </w:rPr>
              <w:t>6.5</w:t>
            </w:r>
          </w:p>
        </w:tc>
        <w:tc>
          <w:tcPr>
            <w:tcW w:w="1533" w:type="dxa"/>
            <w:tcBorders>
              <w:top w:val="nil"/>
              <w:bottom w:val="nil"/>
            </w:tcBorders>
            <w:shd w:val="clear" w:color="auto" w:fill="auto"/>
          </w:tcPr>
          <w:p w14:paraId="59914ED7"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368A6553" w14:textId="77777777" w:rsidR="00AC7434" w:rsidRPr="000D269D" w:rsidRDefault="00AC7434" w:rsidP="00AC7434">
            <w:pPr>
              <w:pStyle w:val="TAC"/>
              <w:rPr>
                <w:lang w:eastAsia="ja-JP"/>
              </w:rPr>
            </w:pPr>
          </w:p>
        </w:tc>
      </w:tr>
      <w:tr w:rsidR="00AC7434" w:rsidRPr="000D269D" w14:paraId="7F4829E0" w14:textId="77777777" w:rsidTr="00AC7434">
        <w:tc>
          <w:tcPr>
            <w:tcW w:w="2972" w:type="dxa"/>
            <w:shd w:val="clear" w:color="auto" w:fill="auto"/>
          </w:tcPr>
          <w:p w14:paraId="0B2B59B6" w14:textId="77777777" w:rsidR="00AC7434" w:rsidRPr="000D269D" w:rsidDel="00014DAC" w:rsidRDefault="00AC7434" w:rsidP="00AC7434">
            <w:pPr>
              <w:pStyle w:val="TAC"/>
              <w:rPr>
                <w:lang w:eastAsia="ja-JP"/>
              </w:rPr>
            </w:pPr>
            <w:r w:rsidRPr="000D269D">
              <w:rPr>
                <w:lang w:eastAsia="ja-JP"/>
              </w:rPr>
              <w:t>Occupied bandwidth</w:t>
            </w:r>
          </w:p>
        </w:tc>
        <w:tc>
          <w:tcPr>
            <w:tcW w:w="1415" w:type="dxa"/>
            <w:shd w:val="clear" w:color="auto" w:fill="auto"/>
          </w:tcPr>
          <w:p w14:paraId="191D5C62" w14:textId="77777777" w:rsidR="00AC7434" w:rsidRPr="000D269D" w:rsidRDefault="00AC7434" w:rsidP="00AC7434">
            <w:pPr>
              <w:pStyle w:val="TAC"/>
              <w:rPr>
                <w:lang w:eastAsia="ja-JP"/>
              </w:rPr>
            </w:pPr>
            <w:r>
              <w:rPr>
                <w:lang w:eastAsia="ja-JP"/>
              </w:rPr>
              <w:t>6.6.2</w:t>
            </w:r>
          </w:p>
        </w:tc>
        <w:tc>
          <w:tcPr>
            <w:tcW w:w="1533" w:type="dxa"/>
            <w:tcBorders>
              <w:top w:val="nil"/>
              <w:bottom w:val="nil"/>
            </w:tcBorders>
            <w:shd w:val="clear" w:color="auto" w:fill="auto"/>
          </w:tcPr>
          <w:p w14:paraId="166DD719"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0EE1961A" w14:textId="77777777" w:rsidR="00AC7434" w:rsidRPr="000D269D" w:rsidRDefault="00AC7434" w:rsidP="00AC7434">
            <w:pPr>
              <w:pStyle w:val="TAC"/>
              <w:rPr>
                <w:lang w:eastAsia="ja-JP"/>
              </w:rPr>
            </w:pPr>
          </w:p>
        </w:tc>
      </w:tr>
      <w:tr w:rsidR="00AC7434" w:rsidRPr="000D269D" w14:paraId="34B2ED06" w14:textId="77777777" w:rsidTr="00AC7434">
        <w:tc>
          <w:tcPr>
            <w:tcW w:w="2972" w:type="dxa"/>
            <w:shd w:val="clear" w:color="auto" w:fill="auto"/>
          </w:tcPr>
          <w:p w14:paraId="0E7B6CB1" w14:textId="77777777" w:rsidR="00AC7434" w:rsidRPr="000D269D" w:rsidDel="00014DAC" w:rsidRDefault="00AC7434" w:rsidP="00AC7434">
            <w:pPr>
              <w:pStyle w:val="TAC"/>
              <w:rPr>
                <w:lang w:eastAsia="ja-JP"/>
              </w:rPr>
            </w:pPr>
            <w:r w:rsidRPr="000D269D">
              <w:rPr>
                <w:lang w:eastAsia="ja-JP"/>
              </w:rPr>
              <w:t>ACLR</w:t>
            </w:r>
          </w:p>
        </w:tc>
        <w:tc>
          <w:tcPr>
            <w:tcW w:w="1415" w:type="dxa"/>
            <w:shd w:val="clear" w:color="auto" w:fill="auto"/>
          </w:tcPr>
          <w:p w14:paraId="30056E96" w14:textId="77777777" w:rsidR="00AC7434" w:rsidRPr="000D269D" w:rsidRDefault="00AC7434" w:rsidP="00AC7434">
            <w:pPr>
              <w:pStyle w:val="TAC"/>
              <w:rPr>
                <w:lang w:eastAsia="ja-JP"/>
              </w:rPr>
            </w:pPr>
            <w:r>
              <w:rPr>
                <w:lang w:eastAsia="ja-JP"/>
              </w:rPr>
              <w:t>6.6.3</w:t>
            </w:r>
          </w:p>
        </w:tc>
        <w:tc>
          <w:tcPr>
            <w:tcW w:w="1533" w:type="dxa"/>
            <w:tcBorders>
              <w:top w:val="nil"/>
              <w:bottom w:val="nil"/>
            </w:tcBorders>
            <w:shd w:val="clear" w:color="auto" w:fill="auto"/>
          </w:tcPr>
          <w:p w14:paraId="5B703161"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A233B9D" w14:textId="77777777" w:rsidR="00AC7434" w:rsidRPr="000D269D" w:rsidRDefault="00AC7434" w:rsidP="00AC7434">
            <w:pPr>
              <w:pStyle w:val="TAC"/>
              <w:rPr>
                <w:lang w:eastAsia="ja-JP"/>
              </w:rPr>
            </w:pPr>
          </w:p>
        </w:tc>
      </w:tr>
      <w:tr w:rsidR="00AC7434" w:rsidRPr="000D269D" w14:paraId="20175135" w14:textId="77777777" w:rsidTr="00AC7434">
        <w:tc>
          <w:tcPr>
            <w:tcW w:w="2972" w:type="dxa"/>
            <w:shd w:val="clear" w:color="auto" w:fill="auto"/>
          </w:tcPr>
          <w:p w14:paraId="4F3BC3BD" w14:textId="77777777" w:rsidR="00AC7434" w:rsidRPr="000D269D" w:rsidRDefault="00AC7434" w:rsidP="00AC7434">
            <w:pPr>
              <w:pStyle w:val="TAC"/>
              <w:rPr>
                <w:lang w:eastAsia="ja-JP"/>
              </w:rPr>
            </w:pPr>
            <w:r w:rsidRPr="000D269D">
              <w:rPr>
                <w:lang w:eastAsia="ja-JP"/>
              </w:rPr>
              <w:t>Operating band unwanted</w:t>
            </w:r>
          </w:p>
          <w:p w14:paraId="42D10B38" w14:textId="77777777" w:rsidR="00AC7434" w:rsidRPr="000D269D" w:rsidDel="00014DAC" w:rsidRDefault="00AC7434" w:rsidP="00AC7434">
            <w:pPr>
              <w:pStyle w:val="TAC"/>
              <w:rPr>
                <w:lang w:eastAsia="ja-JP"/>
              </w:rPr>
            </w:pPr>
            <w:r w:rsidRPr="000D269D">
              <w:rPr>
                <w:lang w:eastAsia="ja-JP"/>
              </w:rPr>
              <w:t>emissions</w:t>
            </w:r>
          </w:p>
        </w:tc>
        <w:tc>
          <w:tcPr>
            <w:tcW w:w="1415" w:type="dxa"/>
            <w:shd w:val="clear" w:color="auto" w:fill="auto"/>
          </w:tcPr>
          <w:p w14:paraId="68A829D9" w14:textId="77777777" w:rsidR="00AC7434" w:rsidRPr="000D269D" w:rsidRDefault="00AC7434" w:rsidP="00AC7434">
            <w:pPr>
              <w:pStyle w:val="TAC"/>
              <w:rPr>
                <w:lang w:eastAsia="ja-JP"/>
              </w:rPr>
            </w:pPr>
            <w:r>
              <w:rPr>
                <w:lang w:eastAsia="ja-JP"/>
              </w:rPr>
              <w:t>6.6.4</w:t>
            </w:r>
          </w:p>
        </w:tc>
        <w:tc>
          <w:tcPr>
            <w:tcW w:w="1533" w:type="dxa"/>
            <w:tcBorders>
              <w:top w:val="nil"/>
              <w:bottom w:val="nil"/>
            </w:tcBorders>
            <w:shd w:val="clear" w:color="auto" w:fill="auto"/>
          </w:tcPr>
          <w:p w14:paraId="165A671D"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253291FD" w14:textId="77777777" w:rsidR="00AC7434" w:rsidRPr="000D269D" w:rsidRDefault="00AC7434" w:rsidP="00AC7434">
            <w:pPr>
              <w:pStyle w:val="TAC"/>
              <w:rPr>
                <w:lang w:eastAsia="ja-JP"/>
              </w:rPr>
            </w:pPr>
          </w:p>
        </w:tc>
      </w:tr>
      <w:tr w:rsidR="00AC7434" w:rsidRPr="000D269D" w14:paraId="1C304F25" w14:textId="77777777" w:rsidTr="00AC7434">
        <w:tc>
          <w:tcPr>
            <w:tcW w:w="2972" w:type="dxa"/>
            <w:shd w:val="clear" w:color="auto" w:fill="auto"/>
          </w:tcPr>
          <w:p w14:paraId="39931DDE" w14:textId="77777777" w:rsidR="00AC7434" w:rsidRPr="000D269D" w:rsidRDefault="00AC7434" w:rsidP="00AC7434">
            <w:pPr>
              <w:pStyle w:val="TAC"/>
              <w:rPr>
                <w:lang w:eastAsia="ja-JP"/>
              </w:rPr>
            </w:pPr>
            <w:r w:rsidRPr="000D269D">
              <w:rPr>
                <w:lang w:eastAsia="ja-JP"/>
              </w:rPr>
              <w:t>Transmitter spurious emissions</w:t>
            </w:r>
          </w:p>
        </w:tc>
        <w:tc>
          <w:tcPr>
            <w:tcW w:w="1415" w:type="dxa"/>
            <w:shd w:val="clear" w:color="auto" w:fill="auto"/>
          </w:tcPr>
          <w:p w14:paraId="5BEDAFA7" w14:textId="77777777" w:rsidR="00AC7434" w:rsidRPr="000D269D" w:rsidRDefault="00AC7434" w:rsidP="00AC7434">
            <w:pPr>
              <w:pStyle w:val="TAC"/>
              <w:rPr>
                <w:lang w:eastAsia="ja-JP"/>
              </w:rPr>
            </w:pPr>
            <w:r>
              <w:rPr>
                <w:lang w:eastAsia="ja-JP"/>
              </w:rPr>
              <w:t>6.6.5</w:t>
            </w:r>
          </w:p>
        </w:tc>
        <w:tc>
          <w:tcPr>
            <w:tcW w:w="1533" w:type="dxa"/>
            <w:tcBorders>
              <w:top w:val="nil"/>
              <w:bottom w:val="nil"/>
            </w:tcBorders>
            <w:shd w:val="clear" w:color="auto" w:fill="auto"/>
          </w:tcPr>
          <w:p w14:paraId="487889FC"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3526D1A" w14:textId="77777777" w:rsidR="00AC7434" w:rsidRPr="000D269D" w:rsidRDefault="00AC7434" w:rsidP="00AC7434">
            <w:pPr>
              <w:pStyle w:val="TAC"/>
              <w:rPr>
                <w:lang w:eastAsia="ja-JP"/>
              </w:rPr>
            </w:pPr>
          </w:p>
        </w:tc>
      </w:tr>
      <w:tr w:rsidR="00AC7434" w:rsidRPr="000D269D" w14:paraId="00D56A01" w14:textId="77777777" w:rsidTr="00AC7434">
        <w:tc>
          <w:tcPr>
            <w:tcW w:w="2972" w:type="dxa"/>
            <w:shd w:val="clear" w:color="auto" w:fill="auto"/>
          </w:tcPr>
          <w:p w14:paraId="045909F9" w14:textId="77777777" w:rsidR="00AC7434" w:rsidRPr="000D269D" w:rsidRDefault="00AC7434" w:rsidP="00AC7434">
            <w:pPr>
              <w:pStyle w:val="TAC"/>
              <w:rPr>
                <w:lang w:eastAsia="ja-JP"/>
              </w:rPr>
            </w:pPr>
            <w:r w:rsidRPr="000D269D">
              <w:rPr>
                <w:lang w:eastAsia="ja-JP"/>
              </w:rPr>
              <w:t xml:space="preserve">Transmitter intermodulation </w:t>
            </w:r>
          </w:p>
        </w:tc>
        <w:tc>
          <w:tcPr>
            <w:tcW w:w="1415" w:type="dxa"/>
            <w:shd w:val="clear" w:color="auto" w:fill="auto"/>
          </w:tcPr>
          <w:p w14:paraId="66E04C87" w14:textId="77777777" w:rsidR="00AC7434" w:rsidRPr="000D269D" w:rsidRDefault="00AC7434" w:rsidP="00AC7434">
            <w:pPr>
              <w:pStyle w:val="TAC"/>
              <w:rPr>
                <w:lang w:eastAsia="ja-JP"/>
              </w:rPr>
            </w:pPr>
            <w:r w:rsidRPr="000D269D">
              <w:rPr>
                <w:lang w:eastAsia="ja-JP"/>
              </w:rPr>
              <w:t>6.7</w:t>
            </w:r>
          </w:p>
        </w:tc>
        <w:tc>
          <w:tcPr>
            <w:tcW w:w="1533" w:type="dxa"/>
            <w:tcBorders>
              <w:top w:val="nil"/>
              <w:bottom w:val="nil"/>
            </w:tcBorders>
            <w:shd w:val="clear" w:color="auto" w:fill="auto"/>
          </w:tcPr>
          <w:p w14:paraId="45E4C44A"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744B1E46" w14:textId="77777777" w:rsidR="00AC7434" w:rsidRPr="000D269D" w:rsidRDefault="00AC7434" w:rsidP="00AC7434">
            <w:pPr>
              <w:pStyle w:val="TAC"/>
              <w:rPr>
                <w:lang w:eastAsia="ja-JP"/>
              </w:rPr>
            </w:pPr>
          </w:p>
        </w:tc>
      </w:tr>
      <w:tr w:rsidR="00AC7434" w:rsidRPr="000D269D" w14:paraId="5B5CDF35" w14:textId="77777777" w:rsidTr="00AC7434">
        <w:tc>
          <w:tcPr>
            <w:tcW w:w="2972" w:type="dxa"/>
            <w:shd w:val="clear" w:color="auto" w:fill="auto"/>
          </w:tcPr>
          <w:p w14:paraId="16506489" w14:textId="77777777" w:rsidR="00AC7434" w:rsidRPr="000D269D" w:rsidRDefault="00AC7434" w:rsidP="00AC7434">
            <w:pPr>
              <w:pStyle w:val="TAC"/>
              <w:rPr>
                <w:lang w:eastAsia="ja-JP"/>
              </w:rPr>
            </w:pPr>
            <w:r w:rsidRPr="000D269D">
              <w:rPr>
                <w:lang w:eastAsia="ja-JP"/>
              </w:rPr>
              <w:t>Reference sensitivity level</w:t>
            </w:r>
          </w:p>
        </w:tc>
        <w:tc>
          <w:tcPr>
            <w:tcW w:w="1415" w:type="dxa"/>
            <w:shd w:val="clear" w:color="auto" w:fill="auto"/>
          </w:tcPr>
          <w:p w14:paraId="252D89C7" w14:textId="77777777" w:rsidR="00AC7434" w:rsidRPr="000D269D" w:rsidRDefault="00AC7434" w:rsidP="00AC7434">
            <w:pPr>
              <w:pStyle w:val="TAC"/>
              <w:rPr>
                <w:lang w:eastAsia="ja-JP"/>
              </w:rPr>
            </w:pPr>
            <w:r w:rsidRPr="000D269D">
              <w:rPr>
                <w:lang w:eastAsia="ja-JP"/>
              </w:rPr>
              <w:t>7.2</w:t>
            </w:r>
          </w:p>
        </w:tc>
        <w:tc>
          <w:tcPr>
            <w:tcW w:w="1533" w:type="dxa"/>
            <w:tcBorders>
              <w:top w:val="nil"/>
              <w:bottom w:val="nil"/>
            </w:tcBorders>
            <w:shd w:val="clear" w:color="auto" w:fill="auto"/>
          </w:tcPr>
          <w:p w14:paraId="5F0B6A80"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54019278" w14:textId="77777777" w:rsidR="00AC7434" w:rsidRPr="000D269D" w:rsidRDefault="00AC7434" w:rsidP="00AC7434">
            <w:pPr>
              <w:pStyle w:val="TAC"/>
              <w:rPr>
                <w:lang w:eastAsia="ja-JP"/>
              </w:rPr>
            </w:pPr>
          </w:p>
        </w:tc>
      </w:tr>
      <w:tr w:rsidR="00137E92" w:rsidRPr="000D269D" w14:paraId="59AB8A0C" w14:textId="77777777" w:rsidTr="00AC7434">
        <w:tc>
          <w:tcPr>
            <w:tcW w:w="2972" w:type="dxa"/>
            <w:shd w:val="clear" w:color="auto" w:fill="auto"/>
          </w:tcPr>
          <w:p w14:paraId="14EBD763" w14:textId="77777777" w:rsidR="00137E92" w:rsidRPr="000D269D" w:rsidRDefault="00137E92" w:rsidP="00137E92">
            <w:pPr>
              <w:pStyle w:val="TAC"/>
              <w:rPr>
                <w:lang w:eastAsia="ja-JP"/>
              </w:rPr>
            </w:pPr>
            <w:r w:rsidRPr="000D269D">
              <w:rPr>
                <w:lang w:eastAsia="ja-JP"/>
              </w:rPr>
              <w:t xml:space="preserve">Dynamic range </w:t>
            </w:r>
          </w:p>
        </w:tc>
        <w:tc>
          <w:tcPr>
            <w:tcW w:w="1415" w:type="dxa"/>
            <w:shd w:val="clear" w:color="auto" w:fill="auto"/>
          </w:tcPr>
          <w:p w14:paraId="36B2B05B" w14:textId="6D8B864C" w:rsidR="00137E92" w:rsidRPr="000D269D" w:rsidRDefault="00137E92" w:rsidP="00137E92">
            <w:pPr>
              <w:pStyle w:val="TAC"/>
              <w:rPr>
                <w:lang w:eastAsia="ja-JP"/>
              </w:rPr>
            </w:pPr>
            <w:r>
              <w:rPr>
                <w:lang w:eastAsia="ja-JP"/>
              </w:rPr>
              <w:t>NA</w:t>
            </w:r>
          </w:p>
        </w:tc>
        <w:tc>
          <w:tcPr>
            <w:tcW w:w="1533" w:type="dxa"/>
            <w:tcBorders>
              <w:top w:val="nil"/>
              <w:bottom w:val="nil"/>
            </w:tcBorders>
            <w:shd w:val="clear" w:color="auto" w:fill="auto"/>
          </w:tcPr>
          <w:p w14:paraId="0024602A"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0E89DB37" w14:textId="77777777" w:rsidR="00137E92" w:rsidRPr="000D269D" w:rsidRDefault="00137E92" w:rsidP="00137E92">
            <w:pPr>
              <w:pStyle w:val="TAC"/>
              <w:rPr>
                <w:lang w:eastAsia="ja-JP"/>
              </w:rPr>
            </w:pPr>
          </w:p>
        </w:tc>
      </w:tr>
      <w:tr w:rsidR="00137E92" w:rsidRPr="000D269D" w14:paraId="62EBA666" w14:textId="77777777" w:rsidTr="00AC7434">
        <w:tc>
          <w:tcPr>
            <w:tcW w:w="2972" w:type="dxa"/>
            <w:shd w:val="clear" w:color="auto" w:fill="auto"/>
          </w:tcPr>
          <w:p w14:paraId="24DBD7FE" w14:textId="77777777" w:rsidR="00137E92" w:rsidRPr="000D269D" w:rsidRDefault="00137E92" w:rsidP="00137E92">
            <w:pPr>
              <w:pStyle w:val="TAC"/>
              <w:rPr>
                <w:lang w:eastAsia="ja-JP"/>
              </w:rPr>
            </w:pPr>
            <w:r w:rsidRPr="000D269D">
              <w:rPr>
                <w:lang w:eastAsia="ja-JP"/>
              </w:rPr>
              <w:t xml:space="preserve">In-band selectivity and blocking </w:t>
            </w:r>
          </w:p>
        </w:tc>
        <w:tc>
          <w:tcPr>
            <w:tcW w:w="1415" w:type="dxa"/>
            <w:shd w:val="clear" w:color="auto" w:fill="auto"/>
          </w:tcPr>
          <w:p w14:paraId="20F9EAF7" w14:textId="0D98CD2B" w:rsidR="00137E92" w:rsidRPr="000D269D" w:rsidRDefault="00137E92" w:rsidP="00137E92">
            <w:pPr>
              <w:pStyle w:val="TAC"/>
              <w:rPr>
                <w:lang w:eastAsia="ja-JP"/>
              </w:rPr>
            </w:pPr>
            <w:r w:rsidRPr="000D269D">
              <w:rPr>
                <w:lang w:eastAsia="ja-JP"/>
              </w:rPr>
              <w:t>7.4</w:t>
            </w:r>
          </w:p>
        </w:tc>
        <w:tc>
          <w:tcPr>
            <w:tcW w:w="1533" w:type="dxa"/>
            <w:tcBorders>
              <w:top w:val="nil"/>
              <w:bottom w:val="nil"/>
            </w:tcBorders>
            <w:shd w:val="clear" w:color="auto" w:fill="auto"/>
          </w:tcPr>
          <w:p w14:paraId="2EB7C858"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5B8D9DCD" w14:textId="77777777" w:rsidR="00137E92" w:rsidRPr="000D269D" w:rsidRDefault="00137E92" w:rsidP="00137E92">
            <w:pPr>
              <w:pStyle w:val="TAC"/>
              <w:rPr>
                <w:lang w:eastAsia="ja-JP"/>
              </w:rPr>
            </w:pPr>
          </w:p>
        </w:tc>
      </w:tr>
      <w:tr w:rsidR="00137E92" w:rsidRPr="000D269D" w14:paraId="33082C39" w14:textId="77777777" w:rsidTr="00AC7434">
        <w:tc>
          <w:tcPr>
            <w:tcW w:w="2972" w:type="dxa"/>
            <w:shd w:val="clear" w:color="auto" w:fill="auto"/>
          </w:tcPr>
          <w:p w14:paraId="055B8A99" w14:textId="77777777" w:rsidR="00137E92" w:rsidRPr="000D269D" w:rsidRDefault="00137E92" w:rsidP="00137E92">
            <w:pPr>
              <w:pStyle w:val="TAC"/>
              <w:rPr>
                <w:lang w:eastAsia="ja-JP"/>
              </w:rPr>
            </w:pPr>
            <w:r w:rsidRPr="000D269D">
              <w:rPr>
                <w:lang w:eastAsia="ja-JP"/>
              </w:rPr>
              <w:t xml:space="preserve">Out-of-band blocking </w:t>
            </w:r>
          </w:p>
        </w:tc>
        <w:tc>
          <w:tcPr>
            <w:tcW w:w="1415" w:type="dxa"/>
            <w:shd w:val="clear" w:color="auto" w:fill="auto"/>
          </w:tcPr>
          <w:p w14:paraId="23E0C682" w14:textId="3A617966" w:rsidR="00137E92" w:rsidRPr="000D269D" w:rsidRDefault="00137E92" w:rsidP="00137E92">
            <w:pPr>
              <w:pStyle w:val="TAC"/>
              <w:rPr>
                <w:lang w:eastAsia="ja-JP"/>
              </w:rPr>
            </w:pPr>
            <w:r w:rsidRPr="000D269D">
              <w:rPr>
                <w:lang w:eastAsia="ja-JP"/>
              </w:rPr>
              <w:t>7.5</w:t>
            </w:r>
          </w:p>
        </w:tc>
        <w:tc>
          <w:tcPr>
            <w:tcW w:w="1533" w:type="dxa"/>
            <w:tcBorders>
              <w:top w:val="nil"/>
              <w:bottom w:val="nil"/>
            </w:tcBorders>
            <w:shd w:val="clear" w:color="auto" w:fill="auto"/>
          </w:tcPr>
          <w:p w14:paraId="012C222D"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1527CDA0" w14:textId="77777777" w:rsidR="00137E92" w:rsidRPr="000D269D" w:rsidRDefault="00137E92" w:rsidP="00137E92">
            <w:pPr>
              <w:pStyle w:val="TAC"/>
              <w:rPr>
                <w:lang w:eastAsia="ja-JP"/>
              </w:rPr>
            </w:pPr>
          </w:p>
        </w:tc>
      </w:tr>
      <w:tr w:rsidR="00137E92" w:rsidRPr="000D269D" w14:paraId="673051C0" w14:textId="77777777" w:rsidTr="00AC7434">
        <w:tc>
          <w:tcPr>
            <w:tcW w:w="2972" w:type="dxa"/>
            <w:shd w:val="clear" w:color="auto" w:fill="auto"/>
          </w:tcPr>
          <w:p w14:paraId="5B95556B" w14:textId="77777777" w:rsidR="00137E92" w:rsidRPr="000D269D" w:rsidRDefault="00137E92" w:rsidP="00137E92">
            <w:pPr>
              <w:pStyle w:val="TAC"/>
              <w:rPr>
                <w:lang w:eastAsia="ja-JP"/>
              </w:rPr>
            </w:pPr>
            <w:r w:rsidRPr="000D269D">
              <w:rPr>
                <w:lang w:eastAsia="ja-JP"/>
              </w:rPr>
              <w:t xml:space="preserve">Receiver spurious emissions </w:t>
            </w:r>
          </w:p>
        </w:tc>
        <w:tc>
          <w:tcPr>
            <w:tcW w:w="1415" w:type="dxa"/>
            <w:shd w:val="clear" w:color="auto" w:fill="auto"/>
          </w:tcPr>
          <w:p w14:paraId="0AFACFBD" w14:textId="3308F81E" w:rsidR="00137E92" w:rsidRPr="000D269D" w:rsidRDefault="00137E92" w:rsidP="00137E92">
            <w:pPr>
              <w:pStyle w:val="TAC"/>
              <w:rPr>
                <w:lang w:eastAsia="ja-JP"/>
              </w:rPr>
            </w:pPr>
            <w:r w:rsidRPr="000D269D">
              <w:rPr>
                <w:lang w:eastAsia="ja-JP"/>
              </w:rPr>
              <w:t>7.6</w:t>
            </w:r>
          </w:p>
        </w:tc>
        <w:tc>
          <w:tcPr>
            <w:tcW w:w="1533" w:type="dxa"/>
            <w:tcBorders>
              <w:top w:val="nil"/>
              <w:bottom w:val="nil"/>
            </w:tcBorders>
            <w:shd w:val="clear" w:color="auto" w:fill="auto"/>
          </w:tcPr>
          <w:p w14:paraId="530049FE"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4D23884A" w14:textId="77777777" w:rsidR="00137E92" w:rsidRPr="000D269D" w:rsidRDefault="00137E92" w:rsidP="00137E92">
            <w:pPr>
              <w:pStyle w:val="TAC"/>
              <w:rPr>
                <w:lang w:eastAsia="ja-JP"/>
              </w:rPr>
            </w:pPr>
          </w:p>
        </w:tc>
      </w:tr>
      <w:tr w:rsidR="00137E92" w:rsidRPr="000D269D" w14:paraId="5FDDA5F9" w14:textId="77777777" w:rsidTr="00AC7434">
        <w:tc>
          <w:tcPr>
            <w:tcW w:w="2972" w:type="dxa"/>
            <w:shd w:val="clear" w:color="auto" w:fill="auto"/>
          </w:tcPr>
          <w:p w14:paraId="43BD2EE8" w14:textId="77777777" w:rsidR="00137E92" w:rsidRPr="000D269D" w:rsidRDefault="00137E92" w:rsidP="00137E92">
            <w:pPr>
              <w:pStyle w:val="TAC"/>
              <w:rPr>
                <w:lang w:eastAsia="ja-JP"/>
              </w:rPr>
            </w:pPr>
            <w:r w:rsidRPr="000D269D">
              <w:rPr>
                <w:lang w:eastAsia="ja-JP"/>
              </w:rPr>
              <w:t>Receiver intermodulation</w:t>
            </w:r>
          </w:p>
        </w:tc>
        <w:tc>
          <w:tcPr>
            <w:tcW w:w="1415" w:type="dxa"/>
            <w:shd w:val="clear" w:color="auto" w:fill="auto"/>
          </w:tcPr>
          <w:p w14:paraId="4BBD534C" w14:textId="1CAC10B1" w:rsidR="00137E92" w:rsidRPr="000D269D" w:rsidRDefault="00137E92" w:rsidP="00137E92">
            <w:pPr>
              <w:pStyle w:val="TAC"/>
              <w:rPr>
                <w:lang w:eastAsia="ja-JP"/>
              </w:rPr>
            </w:pPr>
            <w:r>
              <w:rPr>
                <w:lang w:eastAsia="ja-JP"/>
              </w:rPr>
              <w:t>7.7</w:t>
            </w:r>
          </w:p>
        </w:tc>
        <w:tc>
          <w:tcPr>
            <w:tcW w:w="1533" w:type="dxa"/>
            <w:tcBorders>
              <w:top w:val="nil"/>
              <w:bottom w:val="nil"/>
            </w:tcBorders>
            <w:shd w:val="clear" w:color="auto" w:fill="auto"/>
          </w:tcPr>
          <w:p w14:paraId="39315C5B" w14:textId="77777777" w:rsidR="00137E92" w:rsidRPr="000D269D" w:rsidRDefault="00137E92" w:rsidP="00137E92">
            <w:pPr>
              <w:pStyle w:val="TAC"/>
              <w:rPr>
                <w:lang w:eastAsia="ja-JP"/>
              </w:rPr>
            </w:pPr>
          </w:p>
        </w:tc>
        <w:tc>
          <w:tcPr>
            <w:tcW w:w="1533" w:type="dxa"/>
            <w:tcBorders>
              <w:top w:val="nil"/>
              <w:bottom w:val="nil"/>
            </w:tcBorders>
            <w:shd w:val="clear" w:color="auto" w:fill="auto"/>
          </w:tcPr>
          <w:p w14:paraId="35B0EF6B" w14:textId="77777777" w:rsidR="00137E92" w:rsidRPr="000D269D" w:rsidRDefault="00137E92" w:rsidP="00137E92">
            <w:pPr>
              <w:pStyle w:val="TAC"/>
              <w:rPr>
                <w:lang w:eastAsia="ja-JP"/>
              </w:rPr>
            </w:pPr>
          </w:p>
        </w:tc>
      </w:tr>
      <w:tr w:rsidR="00AC7434" w:rsidRPr="000D269D" w14:paraId="42E5B3E3" w14:textId="77777777" w:rsidTr="00AC7434">
        <w:tc>
          <w:tcPr>
            <w:tcW w:w="2972" w:type="dxa"/>
            <w:shd w:val="clear" w:color="auto" w:fill="auto"/>
          </w:tcPr>
          <w:p w14:paraId="553533F2" w14:textId="77777777" w:rsidR="00AC7434" w:rsidRPr="000D269D" w:rsidRDefault="00AC7434" w:rsidP="00AC7434">
            <w:pPr>
              <w:pStyle w:val="TAC"/>
              <w:rPr>
                <w:lang w:eastAsia="ja-JP"/>
              </w:rPr>
            </w:pPr>
            <w:r w:rsidRPr="000D269D">
              <w:rPr>
                <w:lang w:eastAsia="ja-JP"/>
              </w:rPr>
              <w:t xml:space="preserve">In-channel selectivity </w:t>
            </w:r>
          </w:p>
        </w:tc>
        <w:tc>
          <w:tcPr>
            <w:tcW w:w="1415" w:type="dxa"/>
            <w:shd w:val="clear" w:color="auto" w:fill="auto"/>
          </w:tcPr>
          <w:p w14:paraId="7516B9BB" w14:textId="77777777" w:rsidR="00AC7434" w:rsidRPr="000D269D" w:rsidRDefault="00AC7434" w:rsidP="00AC7434">
            <w:pPr>
              <w:pStyle w:val="TAC"/>
              <w:rPr>
                <w:lang w:eastAsia="ja-JP"/>
              </w:rPr>
            </w:pPr>
            <w:r>
              <w:rPr>
                <w:lang w:eastAsia="ja-JP"/>
              </w:rPr>
              <w:t>NA</w:t>
            </w:r>
          </w:p>
        </w:tc>
        <w:tc>
          <w:tcPr>
            <w:tcW w:w="1533" w:type="dxa"/>
            <w:tcBorders>
              <w:top w:val="nil"/>
              <w:bottom w:val="nil"/>
            </w:tcBorders>
            <w:shd w:val="clear" w:color="auto" w:fill="auto"/>
          </w:tcPr>
          <w:p w14:paraId="03E02D94" w14:textId="77777777" w:rsidR="00AC7434" w:rsidRPr="000D269D" w:rsidRDefault="00AC7434" w:rsidP="00AC7434">
            <w:pPr>
              <w:pStyle w:val="TAC"/>
              <w:rPr>
                <w:lang w:eastAsia="ja-JP"/>
              </w:rPr>
            </w:pPr>
          </w:p>
        </w:tc>
        <w:tc>
          <w:tcPr>
            <w:tcW w:w="1533" w:type="dxa"/>
            <w:tcBorders>
              <w:top w:val="nil"/>
              <w:bottom w:val="nil"/>
            </w:tcBorders>
            <w:shd w:val="clear" w:color="auto" w:fill="auto"/>
          </w:tcPr>
          <w:p w14:paraId="4A4136F2" w14:textId="77777777" w:rsidR="00AC7434" w:rsidRPr="000D269D" w:rsidRDefault="00AC7434" w:rsidP="00AC7434">
            <w:pPr>
              <w:pStyle w:val="TAC"/>
              <w:rPr>
                <w:lang w:eastAsia="ja-JP"/>
              </w:rPr>
            </w:pPr>
          </w:p>
        </w:tc>
      </w:tr>
      <w:tr w:rsidR="00AC7434" w:rsidRPr="000D269D" w14:paraId="6FE24DA6" w14:textId="77777777" w:rsidTr="00AC7434">
        <w:tc>
          <w:tcPr>
            <w:tcW w:w="2972" w:type="dxa"/>
            <w:shd w:val="clear" w:color="auto" w:fill="auto"/>
          </w:tcPr>
          <w:p w14:paraId="0132DA5E" w14:textId="77777777" w:rsidR="00AC7434" w:rsidRPr="000D269D" w:rsidRDefault="00AC7434" w:rsidP="00AC7434">
            <w:pPr>
              <w:pStyle w:val="TAC"/>
              <w:rPr>
                <w:lang w:eastAsia="ja-JP"/>
              </w:rPr>
            </w:pPr>
            <w:r w:rsidRPr="000D269D">
              <w:rPr>
                <w:lang w:eastAsia="ja-JP"/>
              </w:rPr>
              <w:t>Performance requirements</w:t>
            </w:r>
          </w:p>
        </w:tc>
        <w:tc>
          <w:tcPr>
            <w:tcW w:w="1415" w:type="dxa"/>
            <w:shd w:val="clear" w:color="auto" w:fill="auto"/>
          </w:tcPr>
          <w:p w14:paraId="16F005E4" w14:textId="77777777" w:rsidR="00AC7434" w:rsidRPr="000D269D" w:rsidRDefault="00AC7434" w:rsidP="00AC7434">
            <w:pPr>
              <w:pStyle w:val="TAC"/>
              <w:rPr>
                <w:lang w:eastAsia="ja-JP"/>
              </w:rPr>
            </w:pPr>
            <w:r w:rsidRPr="000D269D">
              <w:rPr>
                <w:lang w:eastAsia="ja-JP"/>
              </w:rPr>
              <w:t>8</w:t>
            </w:r>
          </w:p>
        </w:tc>
        <w:tc>
          <w:tcPr>
            <w:tcW w:w="1533" w:type="dxa"/>
            <w:tcBorders>
              <w:top w:val="nil"/>
            </w:tcBorders>
            <w:shd w:val="clear" w:color="auto" w:fill="auto"/>
          </w:tcPr>
          <w:p w14:paraId="111EC915" w14:textId="77777777" w:rsidR="00AC7434" w:rsidRPr="000D269D" w:rsidRDefault="00AC7434" w:rsidP="00AC7434">
            <w:pPr>
              <w:pStyle w:val="TAC"/>
              <w:rPr>
                <w:lang w:eastAsia="ja-JP"/>
              </w:rPr>
            </w:pPr>
          </w:p>
        </w:tc>
        <w:tc>
          <w:tcPr>
            <w:tcW w:w="1533" w:type="dxa"/>
            <w:tcBorders>
              <w:top w:val="nil"/>
            </w:tcBorders>
            <w:shd w:val="clear" w:color="auto" w:fill="auto"/>
          </w:tcPr>
          <w:p w14:paraId="6514F405" w14:textId="77777777" w:rsidR="00AC7434" w:rsidRPr="000D269D" w:rsidRDefault="00AC7434" w:rsidP="00AC7434">
            <w:pPr>
              <w:pStyle w:val="TAC"/>
              <w:rPr>
                <w:lang w:eastAsia="ja-JP"/>
              </w:rPr>
            </w:pPr>
          </w:p>
        </w:tc>
      </w:tr>
      <w:tr w:rsidR="00241248" w:rsidRPr="000D269D" w14:paraId="127E01E5" w14:textId="77777777" w:rsidTr="00AC7434">
        <w:tc>
          <w:tcPr>
            <w:tcW w:w="2972" w:type="dxa"/>
            <w:shd w:val="clear" w:color="auto" w:fill="auto"/>
          </w:tcPr>
          <w:p w14:paraId="57C9DC21" w14:textId="77777777" w:rsidR="00241248" w:rsidRPr="000D269D" w:rsidRDefault="00241248" w:rsidP="00AC7434">
            <w:pPr>
              <w:pStyle w:val="TAC"/>
              <w:rPr>
                <w:lang w:eastAsia="ja-JP"/>
              </w:rPr>
            </w:pPr>
            <w:r w:rsidRPr="000D269D">
              <w:rPr>
                <w:lang w:eastAsia="ja-JP"/>
              </w:rPr>
              <w:t>Radiated transmit power</w:t>
            </w:r>
          </w:p>
        </w:tc>
        <w:tc>
          <w:tcPr>
            <w:tcW w:w="1415" w:type="dxa"/>
            <w:tcBorders>
              <w:bottom w:val="single" w:sz="4" w:space="0" w:color="auto"/>
            </w:tcBorders>
            <w:shd w:val="clear" w:color="auto" w:fill="auto"/>
          </w:tcPr>
          <w:p w14:paraId="760EBD85" w14:textId="77777777" w:rsidR="00241248" w:rsidRPr="000D269D" w:rsidRDefault="00241248" w:rsidP="00AC7434">
            <w:pPr>
              <w:pStyle w:val="TAC"/>
              <w:rPr>
                <w:lang w:eastAsia="ja-JP"/>
              </w:rPr>
            </w:pPr>
            <w:r w:rsidRPr="000D269D">
              <w:rPr>
                <w:lang w:eastAsia="ja-JP"/>
              </w:rPr>
              <w:t>9.2</w:t>
            </w:r>
          </w:p>
        </w:tc>
        <w:tc>
          <w:tcPr>
            <w:tcW w:w="1533" w:type="dxa"/>
          </w:tcPr>
          <w:p w14:paraId="2E8987DC" w14:textId="77777777" w:rsidR="00241248" w:rsidRPr="000D269D" w:rsidRDefault="00241248" w:rsidP="00AC7434">
            <w:pPr>
              <w:pStyle w:val="TAC"/>
              <w:rPr>
                <w:lang w:eastAsia="ja-JP"/>
              </w:rPr>
            </w:pPr>
            <w:r w:rsidRPr="000D269D">
              <w:rPr>
                <w:lang w:eastAsia="ja-JP"/>
              </w:rPr>
              <w:t>9.2</w:t>
            </w:r>
          </w:p>
        </w:tc>
        <w:tc>
          <w:tcPr>
            <w:tcW w:w="1533" w:type="dxa"/>
          </w:tcPr>
          <w:p w14:paraId="6D2DD62A" w14:textId="77777777" w:rsidR="00241248" w:rsidRPr="000D269D" w:rsidRDefault="00241248" w:rsidP="00AC7434">
            <w:pPr>
              <w:pStyle w:val="TAC"/>
              <w:rPr>
                <w:lang w:eastAsia="ja-JP"/>
              </w:rPr>
            </w:pPr>
            <w:r w:rsidRPr="000D269D">
              <w:rPr>
                <w:lang w:eastAsia="ja-JP"/>
              </w:rPr>
              <w:t>9.2</w:t>
            </w:r>
          </w:p>
        </w:tc>
      </w:tr>
      <w:tr w:rsidR="00AC7434" w:rsidRPr="000D269D" w14:paraId="761B7EFB" w14:textId="77777777" w:rsidTr="00AC7434">
        <w:tc>
          <w:tcPr>
            <w:tcW w:w="2972" w:type="dxa"/>
            <w:shd w:val="clear" w:color="auto" w:fill="auto"/>
          </w:tcPr>
          <w:p w14:paraId="071B72C1" w14:textId="77777777" w:rsidR="00AC7434" w:rsidRPr="000D269D" w:rsidRDefault="00AC7434" w:rsidP="00AC7434">
            <w:pPr>
              <w:pStyle w:val="TAC"/>
              <w:rPr>
                <w:lang w:eastAsia="ja-JP"/>
              </w:rPr>
            </w:pPr>
            <w:r w:rsidRPr="000D269D">
              <w:rPr>
                <w:lang w:eastAsia="ja-JP"/>
              </w:rPr>
              <w:t>OTA Output power</w:t>
            </w:r>
          </w:p>
        </w:tc>
        <w:tc>
          <w:tcPr>
            <w:tcW w:w="1415" w:type="dxa"/>
            <w:tcBorders>
              <w:bottom w:val="nil"/>
            </w:tcBorders>
            <w:shd w:val="clear" w:color="auto" w:fill="auto"/>
          </w:tcPr>
          <w:p w14:paraId="74CEB7A4" w14:textId="52A19620" w:rsidR="00AC7434" w:rsidRPr="000D269D" w:rsidRDefault="00AC7434" w:rsidP="00AC7434">
            <w:pPr>
              <w:pStyle w:val="TAC"/>
              <w:rPr>
                <w:lang w:eastAsia="ja-JP"/>
              </w:rPr>
            </w:pPr>
            <w:r w:rsidRPr="000D269D">
              <w:rPr>
                <w:lang w:eastAsia="ja-JP"/>
              </w:rPr>
              <w:t>NA</w:t>
            </w:r>
          </w:p>
        </w:tc>
        <w:tc>
          <w:tcPr>
            <w:tcW w:w="1533" w:type="dxa"/>
          </w:tcPr>
          <w:p w14:paraId="3967F6A7" w14:textId="77777777" w:rsidR="00AC7434" w:rsidRPr="000D269D" w:rsidRDefault="00AC7434" w:rsidP="00AC7434">
            <w:pPr>
              <w:pStyle w:val="TAC"/>
              <w:rPr>
                <w:lang w:eastAsia="ja-JP"/>
              </w:rPr>
            </w:pPr>
            <w:r w:rsidRPr="000D269D">
              <w:rPr>
                <w:lang w:eastAsia="ja-JP"/>
              </w:rPr>
              <w:t>9.3</w:t>
            </w:r>
          </w:p>
        </w:tc>
        <w:tc>
          <w:tcPr>
            <w:tcW w:w="1533" w:type="dxa"/>
          </w:tcPr>
          <w:p w14:paraId="646E4A0B" w14:textId="77777777" w:rsidR="00AC7434" w:rsidRPr="000D269D" w:rsidRDefault="00AC7434" w:rsidP="00AC7434">
            <w:pPr>
              <w:pStyle w:val="TAC"/>
              <w:rPr>
                <w:lang w:eastAsia="ja-JP"/>
              </w:rPr>
            </w:pPr>
            <w:r w:rsidRPr="000D269D">
              <w:rPr>
                <w:lang w:eastAsia="ja-JP"/>
              </w:rPr>
              <w:t>9.3</w:t>
            </w:r>
          </w:p>
        </w:tc>
      </w:tr>
      <w:tr w:rsidR="00AC7434" w:rsidRPr="000D269D" w14:paraId="2CB2AAEE" w14:textId="77777777" w:rsidTr="00AC7434">
        <w:tc>
          <w:tcPr>
            <w:tcW w:w="2972" w:type="dxa"/>
            <w:shd w:val="clear" w:color="auto" w:fill="auto"/>
          </w:tcPr>
          <w:p w14:paraId="17E34E1C" w14:textId="77777777" w:rsidR="00AC7434" w:rsidRPr="000D269D" w:rsidRDefault="00AC7434" w:rsidP="00AC7434">
            <w:pPr>
              <w:pStyle w:val="TAC"/>
              <w:rPr>
                <w:lang w:eastAsia="ja-JP"/>
              </w:rPr>
            </w:pPr>
            <w:r w:rsidRPr="000D269D">
              <w:rPr>
                <w:lang w:eastAsia="ja-JP"/>
              </w:rPr>
              <w:t>OTA output power dynamics</w:t>
            </w:r>
          </w:p>
        </w:tc>
        <w:tc>
          <w:tcPr>
            <w:tcW w:w="1415" w:type="dxa"/>
            <w:tcBorders>
              <w:top w:val="nil"/>
              <w:bottom w:val="nil"/>
            </w:tcBorders>
            <w:shd w:val="clear" w:color="auto" w:fill="auto"/>
          </w:tcPr>
          <w:p w14:paraId="06384372" w14:textId="77777777" w:rsidR="00AC7434" w:rsidRPr="000D269D" w:rsidRDefault="00AC7434" w:rsidP="00AC7434">
            <w:pPr>
              <w:pStyle w:val="TAC"/>
              <w:rPr>
                <w:lang w:eastAsia="ja-JP"/>
              </w:rPr>
            </w:pPr>
          </w:p>
        </w:tc>
        <w:tc>
          <w:tcPr>
            <w:tcW w:w="1533" w:type="dxa"/>
          </w:tcPr>
          <w:p w14:paraId="37801387" w14:textId="77777777" w:rsidR="00AC7434" w:rsidRPr="000D269D" w:rsidRDefault="00AC7434" w:rsidP="00AC7434">
            <w:pPr>
              <w:pStyle w:val="TAC"/>
              <w:rPr>
                <w:lang w:eastAsia="ja-JP"/>
              </w:rPr>
            </w:pPr>
            <w:r w:rsidRPr="000D269D">
              <w:rPr>
                <w:lang w:eastAsia="ja-JP"/>
              </w:rPr>
              <w:t>9.4</w:t>
            </w:r>
          </w:p>
        </w:tc>
        <w:tc>
          <w:tcPr>
            <w:tcW w:w="1533" w:type="dxa"/>
          </w:tcPr>
          <w:p w14:paraId="4779F4D7" w14:textId="77777777" w:rsidR="00AC7434" w:rsidRPr="000D269D" w:rsidRDefault="00AC7434" w:rsidP="00AC7434">
            <w:pPr>
              <w:pStyle w:val="TAC"/>
              <w:rPr>
                <w:lang w:eastAsia="ja-JP"/>
              </w:rPr>
            </w:pPr>
            <w:r w:rsidRPr="000D269D">
              <w:rPr>
                <w:lang w:eastAsia="ja-JP"/>
              </w:rPr>
              <w:t>9.4</w:t>
            </w:r>
          </w:p>
        </w:tc>
      </w:tr>
      <w:tr w:rsidR="00AC7434" w:rsidRPr="000D269D" w14:paraId="062FB2CD" w14:textId="77777777" w:rsidTr="00AC7434">
        <w:tc>
          <w:tcPr>
            <w:tcW w:w="2972" w:type="dxa"/>
            <w:shd w:val="clear" w:color="auto" w:fill="auto"/>
          </w:tcPr>
          <w:p w14:paraId="5D544998" w14:textId="77777777" w:rsidR="00AC7434" w:rsidRPr="000D269D" w:rsidRDefault="00AC7434" w:rsidP="00AC7434">
            <w:pPr>
              <w:pStyle w:val="TAC"/>
              <w:rPr>
                <w:lang w:eastAsia="ja-JP"/>
              </w:rPr>
            </w:pPr>
            <w:r w:rsidRPr="000D269D">
              <w:rPr>
                <w:lang w:eastAsia="ja-JP"/>
              </w:rPr>
              <w:t>OTA transmit ON/OFF power</w:t>
            </w:r>
          </w:p>
        </w:tc>
        <w:tc>
          <w:tcPr>
            <w:tcW w:w="1415" w:type="dxa"/>
            <w:tcBorders>
              <w:top w:val="nil"/>
              <w:bottom w:val="nil"/>
            </w:tcBorders>
            <w:shd w:val="clear" w:color="auto" w:fill="auto"/>
          </w:tcPr>
          <w:p w14:paraId="059843F5" w14:textId="77777777" w:rsidR="00AC7434" w:rsidRPr="000D269D" w:rsidRDefault="00AC7434" w:rsidP="00AC7434">
            <w:pPr>
              <w:pStyle w:val="TAC"/>
              <w:rPr>
                <w:lang w:eastAsia="ja-JP"/>
              </w:rPr>
            </w:pPr>
          </w:p>
        </w:tc>
        <w:tc>
          <w:tcPr>
            <w:tcW w:w="1533" w:type="dxa"/>
          </w:tcPr>
          <w:p w14:paraId="3D73CB85" w14:textId="77777777" w:rsidR="00AC7434" w:rsidRPr="000D269D" w:rsidRDefault="00AC7434" w:rsidP="00AC7434">
            <w:pPr>
              <w:pStyle w:val="TAC"/>
              <w:rPr>
                <w:lang w:eastAsia="ja-JP"/>
              </w:rPr>
            </w:pPr>
            <w:r w:rsidRPr="000D269D">
              <w:rPr>
                <w:lang w:eastAsia="ja-JP"/>
              </w:rPr>
              <w:t>9.5</w:t>
            </w:r>
          </w:p>
        </w:tc>
        <w:tc>
          <w:tcPr>
            <w:tcW w:w="1533" w:type="dxa"/>
          </w:tcPr>
          <w:p w14:paraId="1E538C07" w14:textId="77777777" w:rsidR="00AC7434" w:rsidRPr="000D269D" w:rsidRDefault="00AC7434" w:rsidP="00AC7434">
            <w:pPr>
              <w:pStyle w:val="TAC"/>
              <w:rPr>
                <w:lang w:eastAsia="ja-JP"/>
              </w:rPr>
            </w:pPr>
            <w:r w:rsidRPr="000D269D">
              <w:rPr>
                <w:lang w:eastAsia="ja-JP"/>
              </w:rPr>
              <w:t>9.5</w:t>
            </w:r>
          </w:p>
        </w:tc>
      </w:tr>
      <w:tr w:rsidR="00AC7434" w:rsidRPr="000D269D" w14:paraId="461EEF15" w14:textId="77777777" w:rsidTr="00AC7434">
        <w:tc>
          <w:tcPr>
            <w:tcW w:w="2972" w:type="dxa"/>
            <w:shd w:val="clear" w:color="auto" w:fill="auto"/>
          </w:tcPr>
          <w:p w14:paraId="6EEB162C" w14:textId="77777777" w:rsidR="00AC7434" w:rsidRPr="000D269D" w:rsidRDefault="00AC7434" w:rsidP="00AC7434">
            <w:pPr>
              <w:pStyle w:val="TAC"/>
              <w:rPr>
                <w:lang w:eastAsia="ja-JP"/>
              </w:rPr>
            </w:pPr>
            <w:r w:rsidRPr="000D269D">
              <w:rPr>
                <w:lang w:eastAsia="ja-JP"/>
              </w:rPr>
              <w:t>OTA transmitted signal quality</w:t>
            </w:r>
          </w:p>
        </w:tc>
        <w:tc>
          <w:tcPr>
            <w:tcW w:w="1415" w:type="dxa"/>
            <w:tcBorders>
              <w:top w:val="nil"/>
              <w:bottom w:val="nil"/>
            </w:tcBorders>
            <w:shd w:val="clear" w:color="auto" w:fill="auto"/>
          </w:tcPr>
          <w:p w14:paraId="4BBE7C90" w14:textId="77777777" w:rsidR="00AC7434" w:rsidRPr="000D269D" w:rsidRDefault="00AC7434" w:rsidP="00AC7434">
            <w:pPr>
              <w:pStyle w:val="TAC"/>
              <w:rPr>
                <w:lang w:eastAsia="ja-JP"/>
              </w:rPr>
            </w:pPr>
          </w:p>
        </w:tc>
        <w:tc>
          <w:tcPr>
            <w:tcW w:w="1533" w:type="dxa"/>
          </w:tcPr>
          <w:p w14:paraId="65BD6D69" w14:textId="77777777" w:rsidR="00AC7434" w:rsidRPr="000D269D" w:rsidRDefault="00AC7434" w:rsidP="00AC7434">
            <w:pPr>
              <w:pStyle w:val="TAC"/>
              <w:rPr>
                <w:lang w:eastAsia="ja-JP"/>
              </w:rPr>
            </w:pPr>
            <w:r w:rsidRPr="000D269D">
              <w:rPr>
                <w:lang w:eastAsia="ja-JP"/>
              </w:rPr>
              <w:t>9.6</w:t>
            </w:r>
          </w:p>
        </w:tc>
        <w:tc>
          <w:tcPr>
            <w:tcW w:w="1533" w:type="dxa"/>
          </w:tcPr>
          <w:p w14:paraId="2F1B51D4" w14:textId="77777777" w:rsidR="00AC7434" w:rsidRPr="000D269D" w:rsidRDefault="00AC7434" w:rsidP="00AC7434">
            <w:pPr>
              <w:pStyle w:val="TAC"/>
              <w:rPr>
                <w:lang w:eastAsia="ja-JP"/>
              </w:rPr>
            </w:pPr>
            <w:r w:rsidRPr="000D269D">
              <w:rPr>
                <w:lang w:eastAsia="ja-JP"/>
              </w:rPr>
              <w:t>9.6</w:t>
            </w:r>
          </w:p>
        </w:tc>
      </w:tr>
      <w:tr w:rsidR="00AC7434" w:rsidRPr="000D269D" w14:paraId="254466AE" w14:textId="77777777" w:rsidTr="00AC7434">
        <w:tc>
          <w:tcPr>
            <w:tcW w:w="2972" w:type="dxa"/>
            <w:shd w:val="clear" w:color="auto" w:fill="auto"/>
          </w:tcPr>
          <w:p w14:paraId="2BC6D3E5" w14:textId="77777777" w:rsidR="00AC7434" w:rsidRPr="000D269D" w:rsidRDefault="00AC7434" w:rsidP="00AC7434">
            <w:pPr>
              <w:pStyle w:val="TAC"/>
              <w:rPr>
                <w:lang w:eastAsia="ja-JP"/>
              </w:rPr>
            </w:pPr>
            <w:r w:rsidRPr="000D269D">
              <w:rPr>
                <w:lang w:eastAsia="ja-JP"/>
              </w:rPr>
              <w:t>OTA occupied bandwidth</w:t>
            </w:r>
          </w:p>
        </w:tc>
        <w:tc>
          <w:tcPr>
            <w:tcW w:w="1415" w:type="dxa"/>
            <w:tcBorders>
              <w:top w:val="nil"/>
              <w:bottom w:val="nil"/>
            </w:tcBorders>
            <w:shd w:val="clear" w:color="auto" w:fill="auto"/>
          </w:tcPr>
          <w:p w14:paraId="05BBB4D0" w14:textId="77777777" w:rsidR="00AC7434" w:rsidRPr="000D269D" w:rsidRDefault="00AC7434" w:rsidP="00AC7434">
            <w:pPr>
              <w:pStyle w:val="TAC"/>
              <w:rPr>
                <w:lang w:eastAsia="ja-JP"/>
              </w:rPr>
            </w:pPr>
          </w:p>
        </w:tc>
        <w:tc>
          <w:tcPr>
            <w:tcW w:w="1533" w:type="dxa"/>
          </w:tcPr>
          <w:p w14:paraId="0D144105" w14:textId="77777777" w:rsidR="00AC7434" w:rsidRPr="000D269D" w:rsidRDefault="00AC7434" w:rsidP="00AC7434">
            <w:pPr>
              <w:pStyle w:val="TAC"/>
              <w:rPr>
                <w:lang w:eastAsia="ja-JP"/>
              </w:rPr>
            </w:pPr>
            <w:r>
              <w:rPr>
                <w:lang w:eastAsia="ja-JP"/>
              </w:rPr>
              <w:t>9.7.2</w:t>
            </w:r>
          </w:p>
        </w:tc>
        <w:tc>
          <w:tcPr>
            <w:tcW w:w="1533" w:type="dxa"/>
          </w:tcPr>
          <w:p w14:paraId="5D0F0BCC" w14:textId="77777777" w:rsidR="00AC7434" w:rsidRPr="000D269D" w:rsidRDefault="00AC7434" w:rsidP="00AC7434">
            <w:pPr>
              <w:pStyle w:val="TAC"/>
              <w:rPr>
                <w:lang w:eastAsia="ja-JP"/>
              </w:rPr>
            </w:pPr>
            <w:r>
              <w:rPr>
                <w:lang w:eastAsia="ja-JP"/>
              </w:rPr>
              <w:t>9.7.2</w:t>
            </w:r>
          </w:p>
        </w:tc>
      </w:tr>
      <w:tr w:rsidR="00AC7434" w:rsidRPr="000D269D" w14:paraId="61A2864D" w14:textId="77777777" w:rsidTr="00AC7434">
        <w:tc>
          <w:tcPr>
            <w:tcW w:w="2972" w:type="dxa"/>
            <w:shd w:val="clear" w:color="auto" w:fill="auto"/>
          </w:tcPr>
          <w:p w14:paraId="4C23E552" w14:textId="77777777" w:rsidR="00AC7434" w:rsidRPr="000D269D" w:rsidRDefault="00AC7434" w:rsidP="00AC7434">
            <w:pPr>
              <w:pStyle w:val="TAC"/>
              <w:rPr>
                <w:lang w:eastAsia="ja-JP"/>
              </w:rPr>
            </w:pPr>
            <w:r w:rsidRPr="000D269D">
              <w:rPr>
                <w:lang w:eastAsia="ja-JP"/>
              </w:rPr>
              <w:t>OTA ACLR</w:t>
            </w:r>
          </w:p>
        </w:tc>
        <w:tc>
          <w:tcPr>
            <w:tcW w:w="1415" w:type="dxa"/>
            <w:tcBorders>
              <w:top w:val="nil"/>
              <w:bottom w:val="nil"/>
            </w:tcBorders>
            <w:shd w:val="clear" w:color="auto" w:fill="auto"/>
          </w:tcPr>
          <w:p w14:paraId="182158E7" w14:textId="77777777" w:rsidR="00AC7434" w:rsidRPr="000D269D" w:rsidRDefault="00AC7434" w:rsidP="00AC7434">
            <w:pPr>
              <w:pStyle w:val="TAC"/>
              <w:rPr>
                <w:lang w:eastAsia="ja-JP"/>
              </w:rPr>
            </w:pPr>
          </w:p>
        </w:tc>
        <w:tc>
          <w:tcPr>
            <w:tcW w:w="1533" w:type="dxa"/>
          </w:tcPr>
          <w:p w14:paraId="525C4ECA" w14:textId="77777777" w:rsidR="00AC7434" w:rsidRPr="000D269D" w:rsidRDefault="00AC7434" w:rsidP="00AC7434">
            <w:pPr>
              <w:pStyle w:val="TAC"/>
              <w:rPr>
                <w:lang w:eastAsia="ja-JP"/>
              </w:rPr>
            </w:pPr>
            <w:r>
              <w:rPr>
                <w:lang w:eastAsia="ja-JP"/>
              </w:rPr>
              <w:t>9.7.3</w:t>
            </w:r>
          </w:p>
        </w:tc>
        <w:tc>
          <w:tcPr>
            <w:tcW w:w="1533" w:type="dxa"/>
          </w:tcPr>
          <w:p w14:paraId="3A47700D" w14:textId="77777777" w:rsidR="00AC7434" w:rsidRPr="000D269D" w:rsidRDefault="00AC7434" w:rsidP="00AC7434">
            <w:pPr>
              <w:pStyle w:val="TAC"/>
              <w:rPr>
                <w:lang w:eastAsia="ja-JP"/>
              </w:rPr>
            </w:pPr>
            <w:r>
              <w:rPr>
                <w:lang w:eastAsia="ja-JP"/>
              </w:rPr>
              <w:t>9.7.3</w:t>
            </w:r>
          </w:p>
        </w:tc>
      </w:tr>
      <w:tr w:rsidR="00AC7434" w:rsidRPr="000D269D" w14:paraId="12110028" w14:textId="77777777" w:rsidTr="00AC7434">
        <w:tc>
          <w:tcPr>
            <w:tcW w:w="2972" w:type="dxa"/>
            <w:shd w:val="clear" w:color="auto" w:fill="auto"/>
          </w:tcPr>
          <w:p w14:paraId="3307212C" w14:textId="77777777" w:rsidR="00AC7434" w:rsidRPr="000D269D" w:rsidRDefault="00AC7434" w:rsidP="00AC7434">
            <w:pPr>
              <w:pStyle w:val="TAC"/>
              <w:rPr>
                <w:lang w:eastAsia="ja-JP"/>
              </w:rPr>
            </w:pPr>
            <w:r w:rsidRPr="000D269D">
              <w:rPr>
                <w:lang w:eastAsia="ja-JP"/>
              </w:rPr>
              <w:t>OTA out-of-band emission</w:t>
            </w:r>
          </w:p>
        </w:tc>
        <w:tc>
          <w:tcPr>
            <w:tcW w:w="1415" w:type="dxa"/>
            <w:tcBorders>
              <w:top w:val="nil"/>
              <w:bottom w:val="nil"/>
            </w:tcBorders>
            <w:shd w:val="clear" w:color="auto" w:fill="auto"/>
          </w:tcPr>
          <w:p w14:paraId="33906FB9" w14:textId="77777777" w:rsidR="00AC7434" w:rsidRPr="000D269D" w:rsidRDefault="00AC7434" w:rsidP="00AC7434">
            <w:pPr>
              <w:pStyle w:val="TAC"/>
              <w:rPr>
                <w:lang w:eastAsia="ja-JP"/>
              </w:rPr>
            </w:pPr>
          </w:p>
        </w:tc>
        <w:tc>
          <w:tcPr>
            <w:tcW w:w="1533" w:type="dxa"/>
          </w:tcPr>
          <w:p w14:paraId="471AE4C6" w14:textId="77777777" w:rsidR="00AC7434" w:rsidRPr="000D269D" w:rsidRDefault="00AC7434" w:rsidP="00AC7434">
            <w:pPr>
              <w:pStyle w:val="TAC"/>
              <w:rPr>
                <w:lang w:eastAsia="ja-JP"/>
              </w:rPr>
            </w:pPr>
            <w:r>
              <w:rPr>
                <w:lang w:eastAsia="ja-JP"/>
              </w:rPr>
              <w:t>9.7.4</w:t>
            </w:r>
          </w:p>
        </w:tc>
        <w:tc>
          <w:tcPr>
            <w:tcW w:w="1533" w:type="dxa"/>
          </w:tcPr>
          <w:p w14:paraId="6DC74E3A" w14:textId="77777777" w:rsidR="00AC7434" w:rsidRPr="000D269D" w:rsidRDefault="00AC7434" w:rsidP="00AC7434">
            <w:pPr>
              <w:pStyle w:val="TAC"/>
              <w:rPr>
                <w:lang w:eastAsia="ja-JP"/>
              </w:rPr>
            </w:pPr>
            <w:r>
              <w:rPr>
                <w:lang w:eastAsia="ja-JP"/>
              </w:rPr>
              <w:t>9.7.4</w:t>
            </w:r>
          </w:p>
        </w:tc>
      </w:tr>
      <w:tr w:rsidR="00AC7434" w:rsidRPr="000D269D" w14:paraId="721B2491" w14:textId="77777777" w:rsidTr="00AC7434">
        <w:tc>
          <w:tcPr>
            <w:tcW w:w="2972" w:type="dxa"/>
            <w:shd w:val="clear" w:color="auto" w:fill="auto"/>
          </w:tcPr>
          <w:p w14:paraId="313FC664" w14:textId="77777777" w:rsidR="00AC7434" w:rsidRPr="000D269D" w:rsidRDefault="00AC7434" w:rsidP="00AC7434">
            <w:pPr>
              <w:pStyle w:val="TAC"/>
              <w:rPr>
                <w:lang w:eastAsia="ja-JP"/>
              </w:rPr>
            </w:pPr>
            <w:r w:rsidRPr="000D269D">
              <w:rPr>
                <w:lang w:eastAsia="ja-JP"/>
              </w:rPr>
              <w:t xml:space="preserve">OTA transmitter spurious emission </w:t>
            </w:r>
          </w:p>
        </w:tc>
        <w:tc>
          <w:tcPr>
            <w:tcW w:w="1415" w:type="dxa"/>
            <w:tcBorders>
              <w:top w:val="nil"/>
              <w:bottom w:val="nil"/>
            </w:tcBorders>
            <w:shd w:val="clear" w:color="auto" w:fill="auto"/>
          </w:tcPr>
          <w:p w14:paraId="76AAA538" w14:textId="77777777" w:rsidR="00AC7434" w:rsidRPr="000D269D" w:rsidRDefault="00AC7434" w:rsidP="00AC7434">
            <w:pPr>
              <w:pStyle w:val="TAC"/>
              <w:rPr>
                <w:lang w:eastAsia="ja-JP"/>
              </w:rPr>
            </w:pPr>
          </w:p>
        </w:tc>
        <w:tc>
          <w:tcPr>
            <w:tcW w:w="1533" w:type="dxa"/>
          </w:tcPr>
          <w:p w14:paraId="0B914CB5" w14:textId="77777777" w:rsidR="00AC7434" w:rsidRPr="000D269D" w:rsidRDefault="00AC7434" w:rsidP="00AC7434">
            <w:pPr>
              <w:pStyle w:val="TAC"/>
              <w:rPr>
                <w:lang w:eastAsia="ja-JP"/>
              </w:rPr>
            </w:pPr>
            <w:r>
              <w:rPr>
                <w:lang w:eastAsia="ja-JP"/>
              </w:rPr>
              <w:t>9.7.5</w:t>
            </w:r>
          </w:p>
        </w:tc>
        <w:tc>
          <w:tcPr>
            <w:tcW w:w="1533" w:type="dxa"/>
          </w:tcPr>
          <w:p w14:paraId="60387CDD" w14:textId="77777777" w:rsidR="00AC7434" w:rsidRPr="000D269D" w:rsidRDefault="00AC7434" w:rsidP="00AC7434">
            <w:pPr>
              <w:pStyle w:val="TAC"/>
              <w:rPr>
                <w:lang w:eastAsia="ja-JP"/>
              </w:rPr>
            </w:pPr>
            <w:r>
              <w:rPr>
                <w:lang w:eastAsia="ja-JP"/>
              </w:rPr>
              <w:t>9.7.5</w:t>
            </w:r>
          </w:p>
        </w:tc>
      </w:tr>
      <w:tr w:rsidR="00AC7434" w:rsidRPr="000D269D" w14:paraId="3D69C152" w14:textId="77777777" w:rsidTr="00AC7434">
        <w:tc>
          <w:tcPr>
            <w:tcW w:w="2972" w:type="dxa"/>
            <w:shd w:val="clear" w:color="auto" w:fill="auto"/>
          </w:tcPr>
          <w:p w14:paraId="1656B94D" w14:textId="77777777" w:rsidR="00AC7434" w:rsidRPr="000D269D" w:rsidRDefault="00AC7434" w:rsidP="00AC7434">
            <w:pPr>
              <w:pStyle w:val="TAC"/>
              <w:rPr>
                <w:lang w:eastAsia="ja-JP"/>
              </w:rPr>
            </w:pPr>
            <w:r w:rsidRPr="000D269D">
              <w:rPr>
                <w:lang w:eastAsia="ja-JP"/>
              </w:rPr>
              <w:t xml:space="preserve">OTA transmitter intermodulation </w:t>
            </w:r>
          </w:p>
        </w:tc>
        <w:tc>
          <w:tcPr>
            <w:tcW w:w="1415" w:type="dxa"/>
            <w:tcBorders>
              <w:top w:val="nil"/>
            </w:tcBorders>
            <w:shd w:val="clear" w:color="auto" w:fill="auto"/>
          </w:tcPr>
          <w:p w14:paraId="180F84BC" w14:textId="77777777" w:rsidR="00AC7434" w:rsidRPr="000D269D" w:rsidRDefault="00AC7434" w:rsidP="00AC7434">
            <w:pPr>
              <w:pStyle w:val="TAC"/>
              <w:rPr>
                <w:lang w:eastAsia="ja-JP"/>
              </w:rPr>
            </w:pPr>
          </w:p>
        </w:tc>
        <w:tc>
          <w:tcPr>
            <w:tcW w:w="1533" w:type="dxa"/>
          </w:tcPr>
          <w:p w14:paraId="2663D7E5" w14:textId="77777777" w:rsidR="00AC7434" w:rsidRPr="000D269D" w:rsidRDefault="00AC7434" w:rsidP="00AC7434">
            <w:pPr>
              <w:pStyle w:val="TAC"/>
              <w:rPr>
                <w:lang w:eastAsia="ja-JP"/>
              </w:rPr>
            </w:pPr>
            <w:r w:rsidRPr="000D269D">
              <w:rPr>
                <w:lang w:eastAsia="ja-JP"/>
              </w:rPr>
              <w:t>9.8</w:t>
            </w:r>
          </w:p>
        </w:tc>
        <w:tc>
          <w:tcPr>
            <w:tcW w:w="1533" w:type="dxa"/>
          </w:tcPr>
          <w:p w14:paraId="5F5E3D7D" w14:textId="77777777" w:rsidR="00AC7434" w:rsidRPr="000D269D" w:rsidRDefault="00AC7434" w:rsidP="00AC7434">
            <w:pPr>
              <w:pStyle w:val="TAC"/>
              <w:rPr>
                <w:lang w:eastAsia="ja-JP"/>
              </w:rPr>
            </w:pPr>
            <w:r w:rsidRPr="000D269D">
              <w:rPr>
                <w:lang w:eastAsia="ja-JP"/>
              </w:rPr>
              <w:t>NA</w:t>
            </w:r>
          </w:p>
        </w:tc>
      </w:tr>
      <w:tr w:rsidR="00241248" w:rsidRPr="000D269D" w14:paraId="07DBAD5E" w14:textId="77777777" w:rsidTr="00AC7434">
        <w:tc>
          <w:tcPr>
            <w:tcW w:w="2972" w:type="dxa"/>
            <w:shd w:val="clear" w:color="auto" w:fill="auto"/>
          </w:tcPr>
          <w:p w14:paraId="1D2A499F" w14:textId="77777777" w:rsidR="00241248" w:rsidRPr="000D269D" w:rsidRDefault="00241248" w:rsidP="00AC7434">
            <w:pPr>
              <w:pStyle w:val="TAC"/>
              <w:rPr>
                <w:lang w:eastAsia="ja-JP"/>
              </w:rPr>
            </w:pPr>
            <w:r w:rsidRPr="000D269D">
              <w:rPr>
                <w:lang w:eastAsia="ja-JP"/>
              </w:rPr>
              <w:t>OTA sensitivity</w:t>
            </w:r>
          </w:p>
        </w:tc>
        <w:tc>
          <w:tcPr>
            <w:tcW w:w="1415" w:type="dxa"/>
            <w:tcBorders>
              <w:bottom w:val="single" w:sz="4" w:space="0" w:color="auto"/>
            </w:tcBorders>
            <w:shd w:val="clear" w:color="auto" w:fill="auto"/>
          </w:tcPr>
          <w:p w14:paraId="7A5722A3" w14:textId="77777777" w:rsidR="00241248" w:rsidRPr="000D269D" w:rsidRDefault="00241248" w:rsidP="00AC7434">
            <w:pPr>
              <w:pStyle w:val="TAC"/>
              <w:rPr>
                <w:lang w:eastAsia="ja-JP"/>
              </w:rPr>
            </w:pPr>
            <w:r w:rsidRPr="000D269D">
              <w:rPr>
                <w:lang w:eastAsia="ja-JP"/>
              </w:rPr>
              <w:t>10.2</w:t>
            </w:r>
          </w:p>
        </w:tc>
        <w:tc>
          <w:tcPr>
            <w:tcW w:w="1533" w:type="dxa"/>
          </w:tcPr>
          <w:p w14:paraId="7BD8CB29" w14:textId="77777777" w:rsidR="00241248" w:rsidRPr="000D269D" w:rsidRDefault="00241248" w:rsidP="00AC7434">
            <w:pPr>
              <w:pStyle w:val="TAC"/>
              <w:rPr>
                <w:lang w:eastAsia="ja-JP"/>
              </w:rPr>
            </w:pPr>
            <w:r w:rsidRPr="000D269D">
              <w:rPr>
                <w:lang w:eastAsia="ja-JP"/>
              </w:rPr>
              <w:t>10.2</w:t>
            </w:r>
          </w:p>
        </w:tc>
        <w:tc>
          <w:tcPr>
            <w:tcW w:w="1533" w:type="dxa"/>
          </w:tcPr>
          <w:p w14:paraId="46F6DF27" w14:textId="77777777" w:rsidR="00241248" w:rsidRPr="000D269D" w:rsidRDefault="00241248" w:rsidP="00AC7434">
            <w:pPr>
              <w:pStyle w:val="TAC"/>
              <w:rPr>
                <w:lang w:eastAsia="ja-JP"/>
              </w:rPr>
            </w:pPr>
            <w:r w:rsidRPr="000D269D">
              <w:rPr>
                <w:lang w:eastAsia="ja-JP"/>
              </w:rPr>
              <w:t>NA</w:t>
            </w:r>
          </w:p>
        </w:tc>
      </w:tr>
      <w:tr w:rsidR="00AC7434" w:rsidRPr="000D269D" w14:paraId="5C771C47" w14:textId="77777777" w:rsidTr="00AC7434">
        <w:tc>
          <w:tcPr>
            <w:tcW w:w="2972" w:type="dxa"/>
            <w:shd w:val="clear" w:color="auto" w:fill="auto"/>
          </w:tcPr>
          <w:p w14:paraId="1196AC98" w14:textId="77777777" w:rsidR="00AC7434" w:rsidRPr="000D269D" w:rsidRDefault="00AC7434" w:rsidP="00AC7434">
            <w:pPr>
              <w:pStyle w:val="TAC"/>
              <w:rPr>
                <w:lang w:eastAsia="ja-JP"/>
              </w:rPr>
            </w:pPr>
            <w:r w:rsidRPr="000D269D">
              <w:rPr>
                <w:lang w:eastAsia="ja-JP"/>
              </w:rPr>
              <w:t>OTA reference sensitivity level</w:t>
            </w:r>
          </w:p>
        </w:tc>
        <w:tc>
          <w:tcPr>
            <w:tcW w:w="1415" w:type="dxa"/>
            <w:tcBorders>
              <w:bottom w:val="nil"/>
            </w:tcBorders>
            <w:shd w:val="clear" w:color="auto" w:fill="auto"/>
          </w:tcPr>
          <w:p w14:paraId="369FBB4E" w14:textId="2A007EA2" w:rsidR="00AC7434" w:rsidRPr="000D269D" w:rsidRDefault="00AC7434" w:rsidP="00AC7434">
            <w:pPr>
              <w:pStyle w:val="TAC"/>
              <w:rPr>
                <w:lang w:eastAsia="ja-JP"/>
              </w:rPr>
            </w:pPr>
            <w:r w:rsidRPr="000D269D">
              <w:rPr>
                <w:lang w:eastAsia="ja-JP"/>
              </w:rPr>
              <w:t>NA</w:t>
            </w:r>
          </w:p>
        </w:tc>
        <w:tc>
          <w:tcPr>
            <w:tcW w:w="1533" w:type="dxa"/>
          </w:tcPr>
          <w:p w14:paraId="28E16E2A" w14:textId="77777777" w:rsidR="00AC7434" w:rsidRPr="000D269D" w:rsidRDefault="00AC7434" w:rsidP="00AC7434">
            <w:pPr>
              <w:pStyle w:val="TAC"/>
              <w:rPr>
                <w:lang w:eastAsia="ja-JP"/>
              </w:rPr>
            </w:pPr>
            <w:r w:rsidRPr="000D269D">
              <w:rPr>
                <w:lang w:eastAsia="ja-JP"/>
              </w:rPr>
              <w:t>10.3</w:t>
            </w:r>
          </w:p>
        </w:tc>
        <w:tc>
          <w:tcPr>
            <w:tcW w:w="1533" w:type="dxa"/>
          </w:tcPr>
          <w:p w14:paraId="6B4BF807" w14:textId="77777777" w:rsidR="00AC7434" w:rsidRPr="000D269D" w:rsidRDefault="00AC7434" w:rsidP="00AC7434">
            <w:pPr>
              <w:pStyle w:val="TAC"/>
              <w:rPr>
                <w:lang w:eastAsia="ja-JP"/>
              </w:rPr>
            </w:pPr>
            <w:r w:rsidRPr="000D269D">
              <w:rPr>
                <w:lang w:eastAsia="ja-JP"/>
              </w:rPr>
              <w:t>10.3</w:t>
            </w:r>
          </w:p>
        </w:tc>
      </w:tr>
      <w:tr w:rsidR="00AC7434" w:rsidRPr="000D269D" w14:paraId="07956425" w14:textId="77777777" w:rsidTr="00AC7434">
        <w:tc>
          <w:tcPr>
            <w:tcW w:w="2972" w:type="dxa"/>
            <w:shd w:val="clear" w:color="auto" w:fill="auto"/>
          </w:tcPr>
          <w:p w14:paraId="6084B3D2" w14:textId="77777777" w:rsidR="00AC7434" w:rsidRPr="000D269D" w:rsidRDefault="00AC7434" w:rsidP="00AC7434">
            <w:pPr>
              <w:pStyle w:val="TAC"/>
              <w:rPr>
                <w:lang w:eastAsia="ja-JP"/>
              </w:rPr>
            </w:pPr>
            <w:r w:rsidRPr="000D269D">
              <w:rPr>
                <w:lang w:eastAsia="ja-JP"/>
              </w:rPr>
              <w:t>OTA dynamic range</w:t>
            </w:r>
          </w:p>
        </w:tc>
        <w:tc>
          <w:tcPr>
            <w:tcW w:w="1415" w:type="dxa"/>
            <w:tcBorders>
              <w:top w:val="nil"/>
              <w:bottom w:val="nil"/>
            </w:tcBorders>
            <w:shd w:val="clear" w:color="auto" w:fill="auto"/>
          </w:tcPr>
          <w:p w14:paraId="5DF36BEF" w14:textId="77777777" w:rsidR="00AC7434" w:rsidRPr="000D269D" w:rsidRDefault="00AC7434" w:rsidP="00AC7434">
            <w:pPr>
              <w:pStyle w:val="TAC"/>
              <w:rPr>
                <w:lang w:eastAsia="ja-JP"/>
              </w:rPr>
            </w:pPr>
          </w:p>
        </w:tc>
        <w:tc>
          <w:tcPr>
            <w:tcW w:w="1533" w:type="dxa"/>
          </w:tcPr>
          <w:p w14:paraId="5E809833" w14:textId="77777777" w:rsidR="00AC7434" w:rsidRPr="000D269D" w:rsidRDefault="00AC7434" w:rsidP="00AC7434">
            <w:pPr>
              <w:pStyle w:val="TAC"/>
              <w:rPr>
                <w:lang w:eastAsia="ja-JP"/>
              </w:rPr>
            </w:pPr>
            <w:r>
              <w:rPr>
                <w:lang w:eastAsia="ja-JP"/>
              </w:rPr>
              <w:t>NA</w:t>
            </w:r>
          </w:p>
        </w:tc>
        <w:tc>
          <w:tcPr>
            <w:tcW w:w="1533" w:type="dxa"/>
          </w:tcPr>
          <w:p w14:paraId="065BB758" w14:textId="77777777" w:rsidR="00AC7434" w:rsidRPr="000D269D" w:rsidRDefault="00AC7434" w:rsidP="00AC7434">
            <w:pPr>
              <w:pStyle w:val="TAC"/>
              <w:rPr>
                <w:lang w:eastAsia="ja-JP"/>
              </w:rPr>
            </w:pPr>
            <w:r w:rsidRPr="000D269D">
              <w:rPr>
                <w:lang w:eastAsia="ja-JP"/>
              </w:rPr>
              <w:t>NA</w:t>
            </w:r>
          </w:p>
        </w:tc>
      </w:tr>
      <w:tr w:rsidR="00AC7434" w:rsidRPr="000D269D" w14:paraId="35D7F96F" w14:textId="77777777" w:rsidTr="00AC7434">
        <w:tc>
          <w:tcPr>
            <w:tcW w:w="2972" w:type="dxa"/>
            <w:shd w:val="clear" w:color="auto" w:fill="auto"/>
          </w:tcPr>
          <w:p w14:paraId="092F8343" w14:textId="77777777" w:rsidR="00AC7434" w:rsidRPr="000D269D" w:rsidRDefault="00AC7434" w:rsidP="00AC7434">
            <w:pPr>
              <w:pStyle w:val="TAC"/>
              <w:rPr>
                <w:lang w:eastAsia="ja-JP"/>
              </w:rPr>
            </w:pPr>
            <w:r w:rsidRPr="000D269D">
              <w:rPr>
                <w:lang w:eastAsia="ja-JP"/>
              </w:rPr>
              <w:t>OTA in-band selectivity and blocking</w:t>
            </w:r>
          </w:p>
        </w:tc>
        <w:tc>
          <w:tcPr>
            <w:tcW w:w="1415" w:type="dxa"/>
            <w:tcBorders>
              <w:top w:val="nil"/>
              <w:bottom w:val="nil"/>
            </w:tcBorders>
            <w:shd w:val="clear" w:color="auto" w:fill="auto"/>
          </w:tcPr>
          <w:p w14:paraId="7ECB4E12" w14:textId="77777777" w:rsidR="00AC7434" w:rsidRPr="000D269D" w:rsidRDefault="00AC7434" w:rsidP="00AC7434">
            <w:pPr>
              <w:pStyle w:val="TAC"/>
              <w:rPr>
                <w:lang w:eastAsia="ja-JP"/>
              </w:rPr>
            </w:pPr>
          </w:p>
        </w:tc>
        <w:tc>
          <w:tcPr>
            <w:tcW w:w="1533" w:type="dxa"/>
          </w:tcPr>
          <w:p w14:paraId="587EF33C" w14:textId="77777777" w:rsidR="00AC7434" w:rsidRPr="000D269D" w:rsidRDefault="00AC7434" w:rsidP="00AC7434">
            <w:pPr>
              <w:pStyle w:val="TAC"/>
              <w:rPr>
                <w:lang w:eastAsia="ja-JP"/>
              </w:rPr>
            </w:pPr>
            <w:r w:rsidRPr="000D269D">
              <w:rPr>
                <w:lang w:eastAsia="ja-JP"/>
              </w:rPr>
              <w:t>10.5</w:t>
            </w:r>
          </w:p>
        </w:tc>
        <w:tc>
          <w:tcPr>
            <w:tcW w:w="1533" w:type="dxa"/>
          </w:tcPr>
          <w:p w14:paraId="194637D1" w14:textId="77777777" w:rsidR="00AC7434" w:rsidRPr="000D269D" w:rsidRDefault="00AC7434" w:rsidP="00AC7434">
            <w:pPr>
              <w:pStyle w:val="TAC"/>
              <w:rPr>
                <w:lang w:eastAsia="ja-JP"/>
              </w:rPr>
            </w:pPr>
            <w:r w:rsidRPr="000D269D">
              <w:rPr>
                <w:lang w:eastAsia="ja-JP"/>
              </w:rPr>
              <w:t>10.5</w:t>
            </w:r>
          </w:p>
        </w:tc>
      </w:tr>
      <w:tr w:rsidR="00AC7434" w:rsidRPr="000D269D" w14:paraId="767BAA0F" w14:textId="77777777" w:rsidTr="00AC7434">
        <w:tc>
          <w:tcPr>
            <w:tcW w:w="2972" w:type="dxa"/>
            <w:shd w:val="clear" w:color="auto" w:fill="auto"/>
          </w:tcPr>
          <w:p w14:paraId="3988ED1E" w14:textId="77777777" w:rsidR="00AC7434" w:rsidRPr="000D269D" w:rsidRDefault="00AC7434" w:rsidP="00AC7434">
            <w:pPr>
              <w:pStyle w:val="TAC"/>
              <w:rPr>
                <w:lang w:eastAsia="ja-JP"/>
              </w:rPr>
            </w:pPr>
            <w:r w:rsidRPr="000D269D">
              <w:rPr>
                <w:lang w:eastAsia="ja-JP"/>
              </w:rPr>
              <w:t>OTA out-of-band blocking</w:t>
            </w:r>
          </w:p>
        </w:tc>
        <w:tc>
          <w:tcPr>
            <w:tcW w:w="1415" w:type="dxa"/>
            <w:tcBorders>
              <w:top w:val="nil"/>
              <w:bottom w:val="nil"/>
            </w:tcBorders>
            <w:shd w:val="clear" w:color="auto" w:fill="auto"/>
          </w:tcPr>
          <w:p w14:paraId="54FD70EA" w14:textId="77777777" w:rsidR="00AC7434" w:rsidRPr="000D269D" w:rsidRDefault="00AC7434" w:rsidP="00AC7434">
            <w:pPr>
              <w:pStyle w:val="TAC"/>
              <w:rPr>
                <w:lang w:eastAsia="ja-JP"/>
              </w:rPr>
            </w:pPr>
          </w:p>
        </w:tc>
        <w:tc>
          <w:tcPr>
            <w:tcW w:w="1533" w:type="dxa"/>
          </w:tcPr>
          <w:p w14:paraId="19E192C2" w14:textId="77777777" w:rsidR="00AC7434" w:rsidRPr="000D269D" w:rsidRDefault="00AC7434" w:rsidP="00AC7434">
            <w:pPr>
              <w:pStyle w:val="TAC"/>
              <w:rPr>
                <w:lang w:eastAsia="ja-JP"/>
              </w:rPr>
            </w:pPr>
            <w:r w:rsidRPr="000D269D">
              <w:rPr>
                <w:lang w:eastAsia="ja-JP"/>
              </w:rPr>
              <w:t>10.6</w:t>
            </w:r>
          </w:p>
        </w:tc>
        <w:tc>
          <w:tcPr>
            <w:tcW w:w="1533" w:type="dxa"/>
          </w:tcPr>
          <w:p w14:paraId="7DC7D678" w14:textId="77777777" w:rsidR="00AC7434" w:rsidRPr="000D269D" w:rsidRDefault="00AC7434" w:rsidP="00AC7434">
            <w:pPr>
              <w:pStyle w:val="TAC"/>
              <w:rPr>
                <w:lang w:eastAsia="ja-JP"/>
              </w:rPr>
            </w:pPr>
            <w:r w:rsidRPr="000D269D">
              <w:rPr>
                <w:lang w:eastAsia="ja-JP"/>
              </w:rPr>
              <w:t>10.6</w:t>
            </w:r>
          </w:p>
        </w:tc>
      </w:tr>
      <w:tr w:rsidR="00AC7434" w:rsidRPr="000D269D" w14:paraId="26C2D84C" w14:textId="77777777" w:rsidTr="00AC7434">
        <w:tc>
          <w:tcPr>
            <w:tcW w:w="2972" w:type="dxa"/>
            <w:shd w:val="clear" w:color="auto" w:fill="auto"/>
          </w:tcPr>
          <w:p w14:paraId="0137F405" w14:textId="77777777" w:rsidR="00AC7434" w:rsidRPr="000D269D" w:rsidRDefault="00AC7434" w:rsidP="00AC7434">
            <w:pPr>
              <w:pStyle w:val="TAC"/>
              <w:rPr>
                <w:lang w:eastAsia="ja-JP"/>
              </w:rPr>
            </w:pPr>
            <w:r w:rsidRPr="000D269D">
              <w:rPr>
                <w:lang w:eastAsia="ja-JP"/>
              </w:rPr>
              <w:t xml:space="preserve">OTA receiver spurious emission </w:t>
            </w:r>
          </w:p>
        </w:tc>
        <w:tc>
          <w:tcPr>
            <w:tcW w:w="1415" w:type="dxa"/>
            <w:tcBorders>
              <w:top w:val="nil"/>
              <w:bottom w:val="nil"/>
            </w:tcBorders>
            <w:shd w:val="clear" w:color="auto" w:fill="auto"/>
          </w:tcPr>
          <w:p w14:paraId="5A990CF3" w14:textId="77777777" w:rsidR="00AC7434" w:rsidRPr="000D269D" w:rsidRDefault="00AC7434" w:rsidP="00AC7434">
            <w:pPr>
              <w:pStyle w:val="TAC"/>
              <w:rPr>
                <w:lang w:eastAsia="ja-JP"/>
              </w:rPr>
            </w:pPr>
          </w:p>
        </w:tc>
        <w:tc>
          <w:tcPr>
            <w:tcW w:w="1533" w:type="dxa"/>
          </w:tcPr>
          <w:p w14:paraId="3C92BBC4" w14:textId="77777777" w:rsidR="00AC7434" w:rsidRPr="000D269D" w:rsidRDefault="00AC7434" w:rsidP="00AC7434">
            <w:pPr>
              <w:pStyle w:val="TAC"/>
              <w:rPr>
                <w:lang w:eastAsia="ja-JP"/>
              </w:rPr>
            </w:pPr>
            <w:r w:rsidRPr="000D269D">
              <w:rPr>
                <w:lang w:eastAsia="ja-JP"/>
              </w:rPr>
              <w:t>10.7</w:t>
            </w:r>
          </w:p>
        </w:tc>
        <w:tc>
          <w:tcPr>
            <w:tcW w:w="1533" w:type="dxa"/>
          </w:tcPr>
          <w:p w14:paraId="643A2C50" w14:textId="77777777" w:rsidR="00AC7434" w:rsidRPr="000D269D" w:rsidRDefault="00AC7434" w:rsidP="00AC7434">
            <w:pPr>
              <w:pStyle w:val="TAC"/>
              <w:rPr>
                <w:lang w:eastAsia="ja-JP"/>
              </w:rPr>
            </w:pPr>
            <w:r w:rsidRPr="000D269D">
              <w:rPr>
                <w:lang w:eastAsia="ja-JP"/>
              </w:rPr>
              <w:t>10.7</w:t>
            </w:r>
          </w:p>
        </w:tc>
      </w:tr>
      <w:tr w:rsidR="00AC7434" w:rsidRPr="000D269D" w14:paraId="2F5FAA20" w14:textId="77777777" w:rsidTr="00AC7434">
        <w:tc>
          <w:tcPr>
            <w:tcW w:w="2972" w:type="dxa"/>
            <w:shd w:val="clear" w:color="auto" w:fill="auto"/>
          </w:tcPr>
          <w:p w14:paraId="1BF0B048" w14:textId="77777777" w:rsidR="00AC7434" w:rsidRPr="000D269D" w:rsidRDefault="00AC7434" w:rsidP="00AC7434">
            <w:pPr>
              <w:pStyle w:val="TAC"/>
              <w:rPr>
                <w:lang w:eastAsia="ja-JP"/>
              </w:rPr>
            </w:pPr>
            <w:r w:rsidRPr="000D269D">
              <w:rPr>
                <w:lang w:eastAsia="ja-JP"/>
              </w:rPr>
              <w:t>OTA receiver intermodulation</w:t>
            </w:r>
          </w:p>
        </w:tc>
        <w:tc>
          <w:tcPr>
            <w:tcW w:w="1415" w:type="dxa"/>
            <w:tcBorders>
              <w:top w:val="nil"/>
              <w:bottom w:val="nil"/>
            </w:tcBorders>
            <w:shd w:val="clear" w:color="auto" w:fill="auto"/>
          </w:tcPr>
          <w:p w14:paraId="7BA7775F" w14:textId="77777777" w:rsidR="00AC7434" w:rsidRPr="000D269D" w:rsidRDefault="00AC7434" w:rsidP="00AC7434">
            <w:pPr>
              <w:pStyle w:val="TAC"/>
              <w:rPr>
                <w:lang w:eastAsia="ja-JP"/>
              </w:rPr>
            </w:pPr>
          </w:p>
        </w:tc>
        <w:tc>
          <w:tcPr>
            <w:tcW w:w="1533" w:type="dxa"/>
          </w:tcPr>
          <w:p w14:paraId="629B60B6" w14:textId="77777777" w:rsidR="00AC7434" w:rsidRPr="000D269D" w:rsidRDefault="00AC7434" w:rsidP="00AC7434">
            <w:pPr>
              <w:pStyle w:val="TAC"/>
              <w:rPr>
                <w:lang w:eastAsia="ja-JP"/>
              </w:rPr>
            </w:pPr>
            <w:r w:rsidRPr="000D269D">
              <w:rPr>
                <w:lang w:eastAsia="ja-JP"/>
              </w:rPr>
              <w:t>10.8</w:t>
            </w:r>
          </w:p>
        </w:tc>
        <w:tc>
          <w:tcPr>
            <w:tcW w:w="1533" w:type="dxa"/>
          </w:tcPr>
          <w:p w14:paraId="7DDA00DA" w14:textId="77777777" w:rsidR="00AC7434" w:rsidRPr="000D269D" w:rsidRDefault="00AC7434" w:rsidP="00AC7434">
            <w:pPr>
              <w:pStyle w:val="TAC"/>
              <w:rPr>
                <w:lang w:eastAsia="ja-JP"/>
              </w:rPr>
            </w:pPr>
            <w:r>
              <w:rPr>
                <w:lang w:eastAsia="ja-JP"/>
              </w:rPr>
              <w:t>NA</w:t>
            </w:r>
          </w:p>
        </w:tc>
      </w:tr>
      <w:tr w:rsidR="00AC7434" w:rsidRPr="000D269D" w14:paraId="1E97C7C4" w14:textId="77777777" w:rsidTr="00AC7434">
        <w:tc>
          <w:tcPr>
            <w:tcW w:w="2972" w:type="dxa"/>
            <w:shd w:val="clear" w:color="auto" w:fill="auto"/>
          </w:tcPr>
          <w:p w14:paraId="040E5C14" w14:textId="77777777" w:rsidR="00AC7434" w:rsidRPr="000D269D" w:rsidRDefault="00AC7434" w:rsidP="00AC7434">
            <w:pPr>
              <w:pStyle w:val="TAC"/>
              <w:rPr>
                <w:lang w:eastAsia="ja-JP"/>
              </w:rPr>
            </w:pPr>
            <w:r w:rsidRPr="000D269D">
              <w:rPr>
                <w:lang w:eastAsia="ja-JP"/>
              </w:rPr>
              <w:t>OTA in-channel selectivity</w:t>
            </w:r>
          </w:p>
        </w:tc>
        <w:tc>
          <w:tcPr>
            <w:tcW w:w="1415" w:type="dxa"/>
            <w:tcBorders>
              <w:top w:val="nil"/>
              <w:bottom w:val="nil"/>
            </w:tcBorders>
            <w:shd w:val="clear" w:color="auto" w:fill="auto"/>
          </w:tcPr>
          <w:p w14:paraId="35EF2590" w14:textId="77777777" w:rsidR="00AC7434" w:rsidRPr="000D269D" w:rsidRDefault="00AC7434" w:rsidP="00AC7434">
            <w:pPr>
              <w:pStyle w:val="TAC"/>
              <w:rPr>
                <w:lang w:eastAsia="ja-JP"/>
              </w:rPr>
            </w:pPr>
          </w:p>
        </w:tc>
        <w:tc>
          <w:tcPr>
            <w:tcW w:w="1533" w:type="dxa"/>
          </w:tcPr>
          <w:p w14:paraId="3280C4EE" w14:textId="77777777" w:rsidR="00AC7434" w:rsidRPr="000D269D" w:rsidRDefault="00AC7434" w:rsidP="00AC7434">
            <w:pPr>
              <w:pStyle w:val="TAC"/>
              <w:rPr>
                <w:lang w:eastAsia="ja-JP"/>
              </w:rPr>
            </w:pPr>
            <w:r>
              <w:rPr>
                <w:lang w:eastAsia="ja-JP"/>
              </w:rPr>
              <w:t>NA</w:t>
            </w:r>
          </w:p>
        </w:tc>
        <w:tc>
          <w:tcPr>
            <w:tcW w:w="1533" w:type="dxa"/>
          </w:tcPr>
          <w:p w14:paraId="110F9A1B" w14:textId="77777777" w:rsidR="00AC7434" w:rsidRPr="000D269D" w:rsidRDefault="00AC7434" w:rsidP="00AC7434">
            <w:pPr>
              <w:pStyle w:val="TAC"/>
              <w:rPr>
                <w:lang w:eastAsia="ja-JP"/>
              </w:rPr>
            </w:pPr>
            <w:r>
              <w:rPr>
                <w:lang w:eastAsia="ja-JP"/>
              </w:rPr>
              <w:t>NA</w:t>
            </w:r>
          </w:p>
        </w:tc>
      </w:tr>
      <w:tr w:rsidR="00AC7434" w:rsidRPr="000D269D" w14:paraId="76711984" w14:textId="77777777" w:rsidTr="00AC7434">
        <w:tc>
          <w:tcPr>
            <w:tcW w:w="2972" w:type="dxa"/>
            <w:shd w:val="clear" w:color="auto" w:fill="auto"/>
          </w:tcPr>
          <w:p w14:paraId="3FD76865" w14:textId="77777777" w:rsidR="00AC7434" w:rsidRPr="000D269D" w:rsidRDefault="00AC7434" w:rsidP="00AC7434">
            <w:pPr>
              <w:pStyle w:val="TAC"/>
              <w:rPr>
                <w:lang w:eastAsia="ja-JP"/>
              </w:rPr>
            </w:pPr>
            <w:r w:rsidRPr="000D269D">
              <w:rPr>
                <w:lang w:eastAsia="ja-JP"/>
              </w:rPr>
              <w:t>Radiated performance requirements</w:t>
            </w:r>
          </w:p>
        </w:tc>
        <w:tc>
          <w:tcPr>
            <w:tcW w:w="1415" w:type="dxa"/>
            <w:tcBorders>
              <w:top w:val="nil"/>
            </w:tcBorders>
            <w:shd w:val="clear" w:color="auto" w:fill="auto"/>
          </w:tcPr>
          <w:p w14:paraId="45CCBB64" w14:textId="77777777" w:rsidR="00AC7434" w:rsidRPr="000D269D" w:rsidRDefault="00AC7434" w:rsidP="00AC7434">
            <w:pPr>
              <w:pStyle w:val="TAC"/>
              <w:rPr>
                <w:lang w:eastAsia="ja-JP"/>
              </w:rPr>
            </w:pPr>
          </w:p>
        </w:tc>
        <w:tc>
          <w:tcPr>
            <w:tcW w:w="1533" w:type="dxa"/>
          </w:tcPr>
          <w:p w14:paraId="5A3DB6DB" w14:textId="77777777" w:rsidR="00AC7434" w:rsidRPr="000D269D" w:rsidRDefault="00AC7434" w:rsidP="00AC7434">
            <w:pPr>
              <w:pStyle w:val="TAC"/>
              <w:rPr>
                <w:lang w:eastAsia="ja-JP"/>
              </w:rPr>
            </w:pPr>
            <w:r w:rsidRPr="000D269D">
              <w:rPr>
                <w:lang w:eastAsia="ja-JP"/>
              </w:rPr>
              <w:t>11</w:t>
            </w:r>
          </w:p>
        </w:tc>
        <w:tc>
          <w:tcPr>
            <w:tcW w:w="1533" w:type="dxa"/>
          </w:tcPr>
          <w:p w14:paraId="0C9CCCFF" w14:textId="77777777" w:rsidR="00AC7434" w:rsidRPr="000D269D" w:rsidRDefault="00AC7434" w:rsidP="00AC7434">
            <w:pPr>
              <w:pStyle w:val="TAC"/>
              <w:rPr>
                <w:lang w:eastAsia="ja-JP"/>
              </w:rPr>
            </w:pPr>
            <w:r w:rsidRPr="000D269D">
              <w:rPr>
                <w:lang w:eastAsia="ja-JP"/>
              </w:rPr>
              <w:t>11</w:t>
            </w:r>
          </w:p>
        </w:tc>
      </w:tr>
    </w:tbl>
    <w:p w14:paraId="661A5F97" w14:textId="77777777" w:rsidR="00241248" w:rsidRPr="001B22C4" w:rsidRDefault="00241248" w:rsidP="00AB2F13"/>
    <w:p w14:paraId="17883A9A" w14:textId="75826576" w:rsidR="001C6008" w:rsidRDefault="0045047E">
      <w:pPr>
        <w:pStyle w:val="Heading2"/>
      </w:pPr>
      <w:bookmarkStart w:id="508" w:name="_Toc53185288"/>
      <w:bookmarkStart w:id="509" w:name="_Toc53185664"/>
      <w:bookmarkStart w:id="510" w:name="_Toc57820137"/>
      <w:bookmarkStart w:id="511" w:name="_Toc57821064"/>
      <w:bookmarkStart w:id="512" w:name="_Toc61183340"/>
      <w:bookmarkStart w:id="513" w:name="_Toc61183734"/>
      <w:bookmarkStart w:id="514" w:name="_Toc61184126"/>
      <w:bookmarkStart w:id="515" w:name="_Toc61184518"/>
      <w:bookmarkStart w:id="516" w:name="_Toc61184908"/>
      <w:bookmarkStart w:id="517" w:name="_Toc66386251"/>
      <w:bookmarkStart w:id="518" w:name="_Toc74583092"/>
      <w:bookmarkStart w:id="519" w:name="_Toc76541905"/>
      <w:bookmarkStart w:id="520" w:name="_Toc82449887"/>
      <w:bookmarkStart w:id="521" w:name="_Toc82450535"/>
      <w:bookmarkStart w:id="522" w:name="_Toc89948924"/>
      <w:bookmarkStart w:id="523" w:name="_Toc98755313"/>
      <w:bookmarkStart w:id="524" w:name="_Toc98762902"/>
      <w:bookmarkStart w:id="525" w:name="_Toc106183831"/>
      <w:bookmarkStart w:id="526" w:name="_Toc130401853"/>
      <w:bookmarkStart w:id="527" w:name="_Toc137531775"/>
      <w:bookmarkStart w:id="528" w:name="_Toc138852276"/>
      <w:bookmarkStart w:id="529" w:name="_Toc145529342"/>
      <w:bookmarkStart w:id="530" w:name="_Toc155325302"/>
      <w:bookmarkStart w:id="531" w:name="_Toc161655168"/>
      <w:bookmarkStart w:id="532" w:name="_Toc169620502"/>
      <w:r>
        <w:t>4.</w:t>
      </w:r>
      <w:r w:rsidR="00896BFB">
        <w:t>7</w:t>
      </w:r>
      <w:r w:rsidR="00AC7434">
        <w:tab/>
      </w:r>
      <w:r>
        <w:t>Applicability of RRM requirements in this specification</w:t>
      </w:r>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p>
    <w:p w14:paraId="0DF2C03E" w14:textId="77777777" w:rsidR="00AB2F13" w:rsidRPr="00AB2F13" w:rsidRDefault="00AB2F13" w:rsidP="00AB2F13"/>
    <w:p w14:paraId="7ADD13CF" w14:textId="530C89CF" w:rsidR="0045047E" w:rsidRDefault="0045047E" w:rsidP="0045047E">
      <w:pPr>
        <w:pStyle w:val="Heading3"/>
      </w:pPr>
      <w:bookmarkStart w:id="533" w:name="_Toc53185289"/>
      <w:bookmarkStart w:id="534" w:name="_Toc53185665"/>
      <w:bookmarkStart w:id="535" w:name="_Toc57820138"/>
      <w:bookmarkStart w:id="536" w:name="_Toc57821065"/>
      <w:bookmarkStart w:id="537" w:name="_Toc61183341"/>
      <w:bookmarkStart w:id="538" w:name="_Toc61183735"/>
      <w:bookmarkStart w:id="539" w:name="_Toc61184127"/>
      <w:bookmarkStart w:id="540" w:name="_Toc61184519"/>
      <w:bookmarkStart w:id="541" w:name="_Toc61184909"/>
      <w:bookmarkStart w:id="542" w:name="_Toc66386252"/>
      <w:bookmarkStart w:id="543" w:name="_Toc74583093"/>
      <w:bookmarkStart w:id="544" w:name="_Toc76541906"/>
      <w:bookmarkStart w:id="545" w:name="_Toc82449888"/>
      <w:bookmarkStart w:id="546" w:name="_Toc82450536"/>
      <w:bookmarkStart w:id="547" w:name="_Toc89948925"/>
      <w:bookmarkStart w:id="548" w:name="_Toc98755314"/>
      <w:bookmarkStart w:id="549" w:name="_Toc98762903"/>
      <w:bookmarkStart w:id="550" w:name="_Toc106183832"/>
      <w:bookmarkStart w:id="551" w:name="_Toc130401854"/>
      <w:bookmarkStart w:id="552" w:name="_Toc137531776"/>
      <w:bookmarkStart w:id="553" w:name="_Toc138852277"/>
      <w:bookmarkStart w:id="554" w:name="_Toc145529343"/>
      <w:bookmarkStart w:id="555" w:name="_Toc155325303"/>
      <w:bookmarkStart w:id="556" w:name="_Toc161655169"/>
      <w:bookmarkStart w:id="557" w:name="_Toc169620503"/>
      <w:r>
        <w:t>4.7.1</w:t>
      </w:r>
      <w:r w:rsidR="00AC7434">
        <w:tab/>
      </w:r>
      <w:r>
        <w:t xml:space="preserve">Applicability of </w:t>
      </w:r>
      <w:r w:rsidR="000C0F3E">
        <w:t>signalling characteristics related RRM requirements</w:t>
      </w:r>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p>
    <w:p w14:paraId="665551AB" w14:textId="0899CF77" w:rsidR="000C0F3E" w:rsidRDefault="00045D17" w:rsidP="00137E92">
      <w:r>
        <w:t>The RRM requirements on the s</w:t>
      </w:r>
      <w:r w:rsidRPr="00662860">
        <w:t xml:space="preserve">ignalling </w:t>
      </w:r>
      <w:r>
        <w:t>c</w:t>
      </w:r>
      <w:r w:rsidRPr="00662860">
        <w:t>haracteristics for IAB MTs</w:t>
      </w:r>
      <w:r>
        <w:t xml:space="preserve"> specified in section 12.3 shall apply only for the local area IAB class defined in section 4.4.</w:t>
      </w:r>
    </w:p>
    <w:p w14:paraId="5A0885BC" w14:textId="77777777" w:rsidR="00137E92" w:rsidRPr="00062051" w:rsidRDefault="00137E92" w:rsidP="00137E92">
      <w:pPr>
        <w:keepNext/>
        <w:keepLines/>
        <w:spacing w:before="120"/>
        <w:ind w:left="1134" w:hanging="1134"/>
        <w:outlineLvl w:val="2"/>
        <w:rPr>
          <w:rFonts w:ascii="Arial" w:hAnsi="Arial"/>
          <w:sz w:val="28"/>
        </w:rPr>
      </w:pPr>
      <w:r w:rsidRPr="00062051">
        <w:rPr>
          <w:rFonts w:ascii="Arial" w:hAnsi="Arial"/>
          <w:sz w:val="28"/>
        </w:rPr>
        <w:t>4.7.</w:t>
      </w:r>
      <w:r>
        <w:rPr>
          <w:rFonts w:ascii="Arial" w:hAnsi="Arial"/>
          <w:sz w:val="28"/>
        </w:rPr>
        <w:t>2</w:t>
      </w:r>
      <w:r w:rsidRPr="00062051">
        <w:rPr>
          <w:rFonts w:ascii="Arial" w:hAnsi="Arial"/>
          <w:sz w:val="28"/>
        </w:rPr>
        <w:tab/>
        <w:t>Applicability of RRM requirements</w:t>
      </w:r>
      <w:r>
        <w:rPr>
          <w:rFonts w:ascii="Arial" w:hAnsi="Arial"/>
          <w:sz w:val="28"/>
        </w:rPr>
        <w:t xml:space="preserve"> in non-DRX</w:t>
      </w:r>
    </w:p>
    <w:p w14:paraId="13FF5ABC" w14:textId="77777777" w:rsidR="00137E92" w:rsidRPr="0033585D" w:rsidRDefault="00137E92" w:rsidP="00137E92">
      <w:pPr>
        <w:contextualSpacing/>
      </w:pPr>
      <w:r>
        <w:t>All t</w:t>
      </w:r>
      <w:r w:rsidRPr="00062051">
        <w:t xml:space="preserve">he RRM requirements for IAB MT specified in section 12 shall apply </w:t>
      </w:r>
      <w:r>
        <w:t xml:space="preserve">when no DRX is used. The IAB-MT </w:t>
      </w:r>
      <w:r w:rsidRPr="009C5807">
        <w:rPr>
          <w:rFonts w:eastAsia="?? ??"/>
          <w:lang w:eastAsia="ko-KR"/>
        </w:rPr>
        <w:t>shall assume that no DRX is used provided the following conditions are met:</w:t>
      </w:r>
    </w:p>
    <w:p w14:paraId="4648A52E" w14:textId="77777777" w:rsidR="00137E92" w:rsidRPr="009C5807" w:rsidRDefault="00137E92" w:rsidP="00137E92">
      <w:pPr>
        <w:pStyle w:val="B10"/>
      </w:pPr>
      <w:r w:rsidRPr="009C5807">
        <w:t>-</w:t>
      </w:r>
      <w:r w:rsidRPr="009C5807">
        <w:tab/>
        <w:t>DRX parameters are not configured or</w:t>
      </w:r>
    </w:p>
    <w:p w14:paraId="6BF5A91B" w14:textId="77777777" w:rsidR="00137E92" w:rsidRPr="009C5807" w:rsidRDefault="00137E92" w:rsidP="00137E92">
      <w:pPr>
        <w:pStyle w:val="B10"/>
      </w:pPr>
      <w:r w:rsidRPr="009C5807">
        <w:t>-</w:t>
      </w:r>
      <w:r w:rsidRPr="009C5807">
        <w:tab/>
        <w:t>DRX parameters are configured and</w:t>
      </w:r>
    </w:p>
    <w:p w14:paraId="4A655104"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drx-InactivityTimer</w:t>
      </w:r>
      <w:r w:rsidRPr="009C5807">
        <w:rPr>
          <w:rFonts w:eastAsia="?? ??"/>
          <w:lang w:eastAsia="ko-KR"/>
        </w:rPr>
        <w:t xml:space="preserve"> is running or</w:t>
      </w:r>
    </w:p>
    <w:p w14:paraId="2BE1E8FC"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r>
      <w:r w:rsidRPr="009C5807">
        <w:rPr>
          <w:lang w:eastAsia="ko-KR"/>
        </w:rPr>
        <w:t>drx-RetransmissionTimerDL</w:t>
      </w:r>
      <w:r w:rsidRPr="009C5807">
        <w:rPr>
          <w:rFonts w:eastAsia="?? ??"/>
          <w:lang w:eastAsia="ko-KR"/>
        </w:rPr>
        <w:t xml:space="preserve"> is running or</w:t>
      </w:r>
    </w:p>
    <w:p w14:paraId="14B3DFEB"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r>
      <w:r w:rsidRPr="009C5807">
        <w:rPr>
          <w:lang w:eastAsia="ko-KR"/>
        </w:rPr>
        <w:t>drx-RetransmissionTimerUL</w:t>
      </w:r>
      <w:r w:rsidRPr="009C5807">
        <w:rPr>
          <w:rFonts w:eastAsia="?? ??"/>
          <w:lang w:eastAsia="ko-KR"/>
        </w:rPr>
        <w:t xml:space="preserve"> is running or</w:t>
      </w:r>
    </w:p>
    <w:p w14:paraId="53A20214"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ra-ContentionResolutionTimer is running or</w:t>
      </w:r>
    </w:p>
    <w:p w14:paraId="09368C97" w14:textId="77777777" w:rsidR="00137E92" w:rsidRPr="009C5807" w:rsidRDefault="00137E92" w:rsidP="00137E92">
      <w:pPr>
        <w:pStyle w:val="B20"/>
        <w:rPr>
          <w:rFonts w:eastAsia="?? ??"/>
          <w:lang w:eastAsia="ko-KR"/>
        </w:rPr>
      </w:pPr>
      <w:r w:rsidRPr="009C5807">
        <w:rPr>
          <w:noProof/>
          <w:lang w:eastAsia="ko-KR"/>
        </w:rPr>
        <w:t>-</w:t>
      </w:r>
      <w:r w:rsidRPr="009C5807">
        <w:rPr>
          <w:noProof/>
          <w:lang w:eastAsia="ko-KR"/>
        </w:rPr>
        <w:tab/>
        <w:t>a Scheduling Request sent on PUCCH is pending or</w:t>
      </w:r>
    </w:p>
    <w:p w14:paraId="225B1B55" w14:textId="596013DA" w:rsidR="00137E92" w:rsidRPr="000C0F3E" w:rsidRDefault="00137E92" w:rsidP="00137E92">
      <w:pPr>
        <w:pStyle w:val="B20"/>
        <w:rPr>
          <w:noProof/>
          <w:lang w:eastAsia="ko-KR"/>
        </w:rPr>
      </w:pPr>
      <w:r w:rsidRPr="009C5807">
        <w:rPr>
          <w:noProof/>
          <w:lang w:eastAsia="ko-KR"/>
        </w:rPr>
        <w:t>-</w:t>
      </w:r>
      <w:r w:rsidRPr="009C5807">
        <w:rPr>
          <w:noProof/>
          <w:lang w:eastAsia="ko-KR"/>
        </w:rPr>
        <w:tab/>
        <w:t>a PDCCH indicating a new transmission addressed to the C-RNTI of the MAC entity has not been received after successful reception of a Random Access Response for the preamble not selected by the MAC entity</w:t>
      </w:r>
    </w:p>
    <w:p w14:paraId="5669D15D" w14:textId="195DBE46" w:rsidR="00077B6E" w:rsidRDefault="00077B6E" w:rsidP="00077B6E">
      <w:pPr>
        <w:pStyle w:val="Heading2"/>
        <w:rPr>
          <w:rFonts w:eastAsiaTheme="minorEastAsia"/>
          <w:lang w:eastAsia="zh-CN"/>
        </w:rPr>
      </w:pPr>
      <w:bookmarkStart w:id="558" w:name="_Toc53185290"/>
      <w:bookmarkStart w:id="559" w:name="_Toc53185666"/>
      <w:bookmarkStart w:id="560" w:name="_Toc57820139"/>
      <w:bookmarkStart w:id="561" w:name="_Toc57821066"/>
      <w:bookmarkStart w:id="562" w:name="_Toc61183342"/>
      <w:bookmarkStart w:id="563" w:name="_Toc61183736"/>
      <w:bookmarkStart w:id="564" w:name="_Toc61184128"/>
      <w:bookmarkStart w:id="565" w:name="_Toc61184520"/>
      <w:bookmarkStart w:id="566" w:name="_Toc61184910"/>
      <w:bookmarkStart w:id="567" w:name="_Toc66386253"/>
      <w:bookmarkStart w:id="568" w:name="_Toc74583094"/>
      <w:bookmarkStart w:id="569" w:name="_Toc76541907"/>
      <w:bookmarkStart w:id="570" w:name="_Toc82449889"/>
      <w:bookmarkStart w:id="571" w:name="_Toc82450537"/>
      <w:bookmarkStart w:id="572" w:name="_Toc89948926"/>
      <w:bookmarkStart w:id="573" w:name="_Toc98755315"/>
      <w:bookmarkStart w:id="574" w:name="_Toc98762904"/>
      <w:bookmarkStart w:id="575" w:name="_Toc106183833"/>
      <w:bookmarkStart w:id="576" w:name="_Toc130401855"/>
      <w:bookmarkStart w:id="577" w:name="_Toc137531777"/>
      <w:bookmarkStart w:id="578" w:name="_Toc138852278"/>
      <w:bookmarkStart w:id="579" w:name="_Toc145529344"/>
      <w:bookmarkStart w:id="580" w:name="_Toc155325304"/>
      <w:bookmarkStart w:id="581" w:name="_Toc161655170"/>
      <w:bookmarkStart w:id="582" w:name="_Toc169620504"/>
      <w:r w:rsidRPr="007E346D">
        <w:t>4.</w:t>
      </w:r>
      <w:r w:rsidR="0045047E">
        <w:t>8</w:t>
      </w:r>
      <w:r w:rsidRPr="007E346D">
        <w:tab/>
        <w:t>Requirements for contiguous and non-contiguous spectrum</w:t>
      </w:r>
      <w:bookmarkEnd w:id="506"/>
      <w:bookmarkEnd w:id="50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p>
    <w:p w14:paraId="31E564E0" w14:textId="77777777" w:rsidR="003E36E9" w:rsidRPr="00F95B02" w:rsidRDefault="003E36E9" w:rsidP="003E36E9">
      <w:bookmarkStart w:id="583" w:name="_Toc45893398"/>
      <w:bookmarkStart w:id="584" w:name="_Toc37267483"/>
      <w:bookmarkStart w:id="585" w:name="_Toc37260095"/>
      <w:bookmarkStart w:id="586" w:name="_Toc53178576"/>
      <w:bookmarkStart w:id="587" w:name="_Toc29811627"/>
      <w:bookmarkStart w:id="588" w:name="_Toc44712085"/>
      <w:bookmarkStart w:id="589" w:name="_Toc53178125"/>
      <w:bookmarkStart w:id="590" w:name="_Toc36817179"/>
      <w:bookmarkStart w:id="591" w:name="_Toc57820140"/>
      <w:bookmarkStart w:id="592" w:name="_Toc57821067"/>
      <w:bookmarkStart w:id="593" w:name="_Toc61183343"/>
      <w:bookmarkStart w:id="594" w:name="_Toc61183737"/>
      <w:bookmarkStart w:id="595" w:name="_Toc61184129"/>
      <w:bookmarkStart w:id="596" w:name="_Toc61184521"/>
      <w:bookmarkStart w:id="597" w:name="_Toc61184911"/>
      <w:bookmarkStart w:id="598" w:name="_Toc66386254"/>
      <w:r w:rsidRPr="00F95B02">
        <w:t>A spectrum allocation where a</w:t>
      </w:r>
      <w:r>
        <w:t>n</w:t>
      </w:r>
      <w:r w:rsidRPr="00F95B02">
        <w:t xml:space="preserve"> </w:t>
      </w:r>
      <w:r>
        <w:t>IAB-DU</w:t>
      </w:r>
      <w:r w:rsidRPr="00F95B02">
        <w:t xml:space="preserve"> </w:t>
      </w:r>
      <w:r>
        <w:rPr>
          <w:rFonts w:hint="eastAsia"/>
          <w:lang w:eastAsia="ja-JP"/>
        </w:rPr>
        <w:t>o</w:t>
      </w:r>
      <w:r>
        <w:rPr>
          <w:lang w:eastAsia="ja-JP"/>
        </w:rPr>
        <w:t xml:space="preserve">r IAB-MT </w:t>
      </w:r>
      <w:r w:rsidRPr="00F95B02">
        <w:t xml:space="preserve">operates can either be contiguous or non-contiguous. </w:t>
      </w:r>
      <w:r w:rsidRPr="00F95B02">
        <w:rPr>
          <w:lang w:eastAsia="zh-CN"/>
        </w:rPr>
        <w:t xml:space="preserve">Unless otherwise stated, the requirements </w:t>
      </w:r>
      <w:r w:rsidRPr="00F95B02">
        <w:t xml:space="preserve">in the present specification </w:t>
      </w:r>
      <w:r w:rsidRPr="00F95B02">
        <w:rPr>
          <w:lang w:eastAsia="zh-CN"/>
        </w:rPr>
        <w:t xml:space="preserve">apply for </w:t>
      </w:r>
      <w:r>
        <w:rPr>
          <w:lang w:eastAsia="zh-CN"/>
        </w:rPr>
        <w:t>IAB-DU</w:t>
      </w:r>
      <w:r w:rsidRPr="00F95B02">
        <w:rPr>
          <w:lang w:eastAsia="zh-CN"/>
        </w:rPr>
        <w:t xml:space="preserve"> </w:t>
      </w:r>
      <w:r>
        <w:rPr>
          <w:lang w:eastAsia="zh-CN"/>
        </w:rPr>
        <w:t xml:space="preserve">and IAB-MT </w:t>
      </w:r>
      <w:r w:rsidRPr="00F95B02">
        <w:rPr>
          <w:lang w:eastAsia="zh-CN"/>
        </w:rPr>
        <w:t xml:space="preserve">configured for both </w:t>
      </w:r>
      <w:r w:rsidRPr="00F95B02">
        <w:rPr>
          <w:i/>
          <w:lang w:eastAsia="zh-CN"/>
        </w:rPr>
        <w:t>contiguous spectrum</w:t>
      </w:r>
      <w:r w:rsidRPr="00F95B02">
        <w:rPr>
          <w:lang w:eastAsia="zh-CN"/>
        </w:rPr>
        <w:t xml:space="preserve"> operation and </w:t>
      </w:r>
      <w:r w:rsidRPr="00F95B02">
        <w:rPr>
          <w:i/>
          <w:lang w:eastAsia="zh-CN"/>
        </w:rPr>
        <w:t>non-contiguous spectrum</w:t>
      </w:r>
      <w:r w:rsidRPr="00F95B02">
        <w:rPr>
          <w:lang w:eastAsia="zh-CN"/>
        </w:rPr>
        <w:t xml:space="preserve"> operation.</w:t>
      </w:r>
    </w:p>
    <w:p w14:paraId="485BA823" w14:textId="77777777" w:rsidR="003E36E9" w:rsidRDefault="003E36E9" w:rsidP="003E36E9">
      <w:r w:rsidRPr="00F95B02">
        <w:t xml:space="preserve">For </w:t>
      </w:r>
      <w:r>
        <w:t>IAB-DU</w:t>
      </w:r>
      <w:r w:rsidRPr="00F95B02">
        <w:t xml:space="preserve"> </w:t>
      </w:r>
      <w:r>
        <w:t xml:space="preserve">or IAB-MT </w:t>
      </w:r>
      <w:r w:rsidRPr="00F95B02">
        <w:t xml:space="preserve">operation in </w:t>
      </w:r>
      <w:r w:rsidRPr="00F95B02">
        <w:rPr>
          <w:i/>
        </w:rPr>
        <w:t>non-contiguous spectrum</w:t>
      </w:r>
      <w:r w:rsidRPr="00F95B02">
        <w:t xml:space="preserve">, some requirements apply both at the </w:t>
      </w:r>
      <w:r>
        <w:rPr>
          <w:i/>
        </w:rPr>
        <w:t>IAB-DU</w:t>
      </w:r>
      <w:r w:rsidRPr="00F95B02">
        <w:rPr>
          <w:i/>
        </w:rPr>
        <w:t xml:space="preserve"> RF Bandwidth edges</w:t>
      </w:r>
      <w:r w:rsidRPr="00F95B02">
        <w:t xml:space="preserve"> </w:t>
      </w:r>
      <w:r>
        <w:t xml:space="preserve">or </w:t>
      </w:r>
      <w:r w:rsidRPr="00361F12">
        <w:rPr>
          <w:i/>
          <w:iCs/>
        </w:rPr>
        <w:t>IAB-MT RF Bandwidth edges</w:t>
      </w:r>
      <w:r>
        <w:t xml:space="preserve">, </w:t>
      </w:r>
      <w:r w:rsidRPr="00F95B02">
        <w:t xml:space="preserve">and inside the </w:t>
      </w:r>
      <w:r w:rsidRPr="00F95B02">
        <w:rPr>
          <w:i/>
        </w:rPr>
        <w:t>sub-block gaps</w:t>
      </w:r>
      <w:r w:rsidRPr="00F95B02">
        <w:t xml:space="preserve">. For each such requirement, it is stated how the limits apply relative to the </w:t>
      </w:r>
      <w:r>
        <w:rPr>
          <w:i/>
        </w:rPr>
        <w:t>IAB-DU</w:t>
      </w:r>
      <w:r w:rsidRPr="00F95B02">
        <w:rPr>
          <w:i/>
        </w:rPr>
        <w:t xml:space="preserve"> RF Bandwidth edges</w:t>
      </w:r>
      <w:r w:rsidRPr="00F95B02">
        <w:t xml:space="preserve"> </w:t>
      </w:r>
      <w:r>
        <w:t xml:space="preserve">and </w:t>
      </w:r>
      <w:r w:rsidRPr="00361F12">
        <w:rPr>
          <w:i/>
          <w:iCs/>
        </w:rPr>
        <w:t>IAB-MT RF Bandwidth edges</w:t>
      </w:r>
      <w:r>
        <w:t xml:space="preserve"> </w:t>
      </w:r>
      <w:r w:rsidRPr="00F95B02">
        <w:t xml:space="preserve">and the </w:t>
      </w:r>
      <w:r w:rsidRPr="00F95B02">
        <w:rPr>
          <w:i/>
        </w:rPr>
        <w:t>sub-block</w:t>
      </w:r>
      <w:r w:rsidRPr="00F95B02">
        <w:t xml:space="preserve"> edges respectively.</w:t>
      </w:r>
    </w:p>
    <w:p w14:paraId="171F7924" w14:textId="77777777" w:rsidR="00137E92" w:rsidRDefault="00137E92" w:rsidP="00137E92">
      <w:pPr>
        <w:pStyle w:val="Heading2"/>
      </w:pPr>
      <w:bookmarkStart w:id="599" w:name="_Toc74583095"/>
      <w:bookmarkStart w:id="600" w:name="_Toc76541908"/>
      <w:bookmarkStart w:id="601" w:name="_Toc82449890"/>
      <w:bookmarkStart w:id="602" w:name="_Toc82450538"/>
      <w:bookmarkStart w:id="603" w:name="_Toc89948927"/>
      <w:bookmarkStart w:id="604" w:name="_Toc98755316"/>
      <w:bookmarkStart w:id="605" w:name="_Toc98762905"/>
      <w:bookmarkStart w:id="606" w:name="_Toc106183834"/>
      <w:bookmarkStart w:id="607" w:name="_Toc130401856"/>
      <w:bookmarkStart w:id="608" w:name="_Toc137531778"/>
      <w:bookmarkStart w:id="609" w:name="_Toc138852279"/>
      <w:bookmarkStart w:id="610" w:name="_Toc145529345"/>
      <w:bookmarkStart w:id="611" w:name="_Toc155325305"/>
      <w:bookmarkStart w:id="612" w:name="_Toc161655171"/>
      <w:bookmarkStart w:id="613" w:name="_Toc169620505"/>
      <w:r>
        <w:t>4.</w:t>
      </w:r>
      <w:r>
        <w:rPr>
          <w:rFonts w:eastAsia="SimSun" w:hint="eastAsia"/>
          <w:lang w:val="en-US" w:eastAsia="zh-CN"/>
        </w:rPr>
        <w:t>9</w:t>
      </w:r>
      <w:r>
        <w:tab/>
        <w:t xml:space="preserve">Requirements for </w:t>
      </w:r>
      <w:r>
        <w:rPr>
          <w:rFonts w:eastAsia="SimSun" w:hint="eastAsia"/>
          <w:lang w:val="en-US" w:eastAsia="zh-CN"/>
        </w:rPr>
        <w:t xml:space="preserve">IAB-DU </w:t>
      </w:r>
      <w:r>
        <w:rPr>
          <w:rFonts w:eastAsia="SimSun"/>
          <w:lang w:val="en-US" w:eastAsia="zh-CN"/>
        </w:rPr>
        <w:t>and IAB-MT</w:t>
      </w:r>
      <w:r>
        <w:rPr>
          <w:rFonts w:eastAsia="SimSun" w:hint="eastAsia"/>
          <w:lang w:val="en-US" w:eastAsia="zh-CN"/>
        </w:rPr>
        <w:t xml:space="preserve"> </w:t>
      </w:r>
      <w:r>
        <w:t>capable of multi-band operation</w:t>
      </w:r>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p>
    <w:p w14:paraId="2D77131A" w14:textId="77777777" w:rsidR="00137E92" w:rsidRDefault="00137E92" w:rsidP="00137E92">
      <w:r>
        <w:t xml:space="preserve">For </w:t>
      </w:r>
      <w:r>
        <w:rPr>
          <w:i/>
        </w:rPr>
        <w:t>multi-band connector</w:t>
      </w:r>
      <w:r>
        <w:t xml:space="preserve"> or </w:t>
      </w:r>
      <w:r>
        <w:rPr>
          <w:i/>
        </w:rPr>
        <w:t>multi-band</w:t>
      </w:r>
      <w:r>
        <w:t xml:space="preserve"> </w:t>
      </w:r>
      <w:r>
        <w:rPr>
          <w:i/>
        </w:rPr>
        <w:t>RIB</w:t>
      </w:r>
      <w:r>
        <w:t xml:space="preserve">, the RF requirements in clause 6, 7, 9 and 10 apply separately to each supported </w:t>
      </w:r>
      <w:r>
        <w:rPr>
          <w:i/>
        </w:rPr>
        <w:t>operating band</w:t>
      </w:r>
      <w:r>
        <w:t xml:space="preserve"> unless otherwise stated. For some requirements, it is explicitly stated that specific additions or exclusions to the requirement apply at </w:t>
      </w:r>
      <w:r>
        <w:rPr>
          <w:i/>
        </w:rPr>
        <w:t>multi-band connector(s)</w:t>
      </w:r>
      <w:r>
        <w:t xml:space="preserve">, and </w:t>
      </w:r>
      <w:r>
        <w:rPr>
          <w:i/>
        </w:rPr>
        <w:t>multi-band RIB(s)</w:t>
      </w:r>
      <w:r>
        <w:t xml:space="preserve"> as detailed in the requirement clause. For </w:t>
      </w:r>
      <w:r>
        <w:rPr>
          <w:rFonts w:eastAsia="SimSun"/>
          <w:i/>
          <w:lang w:val="en-US" w:eastAsia="zh-CN"/>
        </w:rPr>
        <w:t>IAB</w:t>
      </w:r>
      <w:r>
        <w:rPr>
          <w:rFonts w:eastAsia="SimSun" w:hint="eastAsia"/>
          <w:i/>
          <w:lang w:val="en-US" w:eastAsia="zh-CN"/>
        </w:rPr>
        <w:t xml:space="preserve">-DU </w:t>
      </w:r>
      <w:r w:rsidRPr="0063534F">
        <w:rPr>
          <w:rFonts w:eastAsia="SimSun"/>
          <w:iCs/>
          <w:lang w:val="en-US" w:eastAsia="zh-CN"/>
        </w:rPr>
        <w:t>or</w:t>
      </w:r>
      <w:r>
        <w:rPr>
          <w:rFonts w:eastAsia="SimSun" w:hint="eastAsia"/>
          <w:i/>
          <w:lang w:val="en-US" w:eastAsia="zh-CN"/>
        </w:rPr>
        <w:t xml:space="preserve"> IAB-MT</w:t>
      </w:r>
      <w:r>
        <w:rPr>
          <w:i/>
        </w:rPr>
        <w:t xml:space="preserve"> </w:t>
      </w:r>
      <w:r>
        <w:t xml:space="preserve">capable of multi-band operation, various structures in terms of combinations of different transmitter and receiver implementations (multi-band or single band) with mapping of transceivers to one or more </w:t>
      </w:r>
      <w:r>
        <w:rPr>
          <w:i/>
        </w:rPr>
        <w:t>TAB connectors</w:t>
      </w:r>
      <w:r>
        <w:t xml:space="preserve"> for </w:t>
      </w:r>
      <w:r w:rsidRPr="0063534F">
        <w:rPr>
          <w:rFonts w:eastAsia="SimSun"/>
          <w:i/>
          <w:iCs/>
          <w:lang w:val="en-US" w:eastAsia="zh-CN"/>
        </w:rPr>
        <w:t>IAB-DU</w:t>
      </w:r>
      <w:r>
        <w:rPr>
          <w:rFonts w:eastAsia="SimSun" w:hint="eastAsia"/>
          <w:i/>
          <w:iCs/>
          <w:lang w:val="en-US" w:eastAsia="zh-CN"/>
        </w:rPr>
        <w:t xml:space="preserve"> </w:t>
      </w:r>
      <w:r>
        <w:rPr>
          <w:rFonts w:eastAsia="SimSun" w:hint="eastAsia"/>
          <w:lang w:val="en-US" w:eastAsia="zh-CN"/>
        </w:rPr>
        <w:t xml:space="preserve">or </w:t>
      </w:r>
      <w:r>
        <w:rPr>
          <w:rFonts w:eastAsia="SimSun" w:hint="eastAsia"/>
          <w:i/>
          <w:iCs/>
          <w:lang w:val="en-US" w:eastAsia="zh-CN"/>
        </w:rPr>
        <w:t xml:space="preserve">IAB-MT </w:t>
      </w:r>
      <w:r>
        <w:rPr>
          <w:i/>
        </w:rPr>
        <w:t>type 1-H</w:t>
      </w:r>
      <w:r>
        <w:rPr>
          <w:rFonts w:eastAsia="SimSun" w:hint="eastAsia"/>
          <w:i/>
          <w:lang w:val="en-US" w:eastAsia="zh-CN"/>
        </w:rPr>
        <w:t xml:space="preserve"> </w:t>
      </w:r>
      <w:r>
        <w:t xml:space="preserve"> in different ways are possible. For </w:t>
      </w:r>
      <w:r>
        <w:rPr>
          <w:i/>
        </w:rPr>
        <w:t>multi-band connector(s)</w:t>
      </w:r>
      <w:r>
        <w:t xml:space="preserve"> the exclusions or provisions for multi-band apply. For </w:t>
      </w:r>
      <w:r>
        <w:rPr>
          <w:i/>
        </w:rPr>
        <w:t>single-band connector(s)</w:t>
      </w:r>
      <w:r>
        <w:t>, the following applies:</w:t>
      </w:r>
    </w:p>
    <w:p w14:paraId="4C2488B0" w14:textId="77777777" w:rsidR="00137E92" w:rsidRDefault="00137E92" w:rsidP="00137E92">
      <w:pPr>
        <w:pStyle w:val="B10"/>
      </w:pPr>
      <w:r>
        <w:t>-</w:t>
      </w:r>
      <w:r>
        <w:tab/>
        <w:t xml:space="preserve">Single-band transmitter spurious emissions, </w:t>
      </w:r>
      <w:r>
        <w:rPr>
          <w:i/>
        </w:rPr>
        <w:t>operating band</w:t>
      </w:r>
      <w:r>
        <w:t xml:space="preserve"> unwanted emissions, ACLR, transmitter intermodulation and receiver spurious emissions requirements apply to this </w:t>
      </w:r>
      <w:r>
        <w:rPr>
          <w:i/>
        </w:rPr>
        <w:t>connector</w:t>
      </w:r>
      <w:r>
        <w:t xml:space="preserve"> that is mapped to single-band.</w:t>
      </w:r>
    </w:p>
    <w:p w14:paraId="309CA347" w14:textId="77777777" w:rsidR="00137E92" w:rsidRDefault="00137E92" w:rsidP="00137E92">
      <w:pPr>
        <w:pStyle w:val="B10"/>
      </w:pPr>
      <w:r>
        <w:t>-</w:t>
      </w:r>
      <w:r>
        <w:tab/>
        <w:t xml:space="preserve">If the </w:t>
      </w:r>
      <w:r>
        <w:rPr>
          <w:rFonts w:eastAsia="SimSun" w:hint="eastAsia"/>
          <w:lang w:val="en-US" w:eastAsia="zh-CN"/>
        </w:rPr>
        <w:t>IAB-DU or IAB-MT</w:t>
      </w:r>
      <w:r>
        <w:t xml:space="preserve"> is configured </w:t>
      </w:r>
      <w:r>
        <w:rPr>
          <w:lang w:eastAsia="zh-CN"/>
        </w:rPr>
        <w:t>for</w:t>
      </w:r>
      <w:r>
        <w:t xml:space="preserve"> single-band operation, single-band requirements shall apply to this </w:t>
      </w:r>
      <w:r>
        <w:rPr>
          <w:i/>
        </w:rPr>
        <w:t>connector</w:t>
      </w:r>
      <w:r>
        <w:rPr>
          <w:lang w:eastAsia="zh-CN"/>
        </w:rPr>
        <w:t xml:space="preserve"> configured for single-band operation</w:t>
      </w:r>
      <w:r>
        <w:t xml:space="preserve"> and no exclusions or provisions for multi-band capable </w:t>
      </w:r>
      <w:r w:rsidRPr="0063534F">
        <w:rPr>
          <w:rFonts w:eastAsia="SimSun"/>
          <w:i/>
          <w:iCs/>
          <w:lang w:val="en-US" w:eastAsia="zh-CN"/>
        </w:rPr>
        <w:t>IAB</w:t>
      </w:r>
      <w:r>
        <w:rPr>
          <w:rFonts w:eastAsia="SimSun" w:hint="eastAsia"/>
          <w:i/>
          <w:iCs/>
          <w:lang w:val="en-US" w:eastAsia="zh-CN"/>
        </w:rPr>
        <w:t xml:space="preserve">-DU </w:t>
      </w:r>
      <w:r w:rsidRPr="0063534F">
        <w:rPr>
          <w:rFonts w:eastAsia="SimSun"/>
          <w:lang w:val="en-US" w:eastAsia="zh-CN"/>
        </w:rPr>
        <w:t>or</w:t>
      </w:r>
      <w:r>
        <w:rPr>
          <w:rFonts w:eastAsia="SimSun" w:hint="eastAsia"/>
          <w:i/>
          <w:iCs/>
          <w:lang w:val="en-US" w:eastAsia="zh-CN"/>
        </w:rPr>
        <w:t xml:space="preserve"> IAB-MT</w:t>
      </w:r>
      <w:r>
        <w:t xml:space="preserve"> are applicable. Single-band requirements </w:t>
      </w:r>
      <w:r>
        <w:rPr>
          <w:lang w:eastAsia="zh-CN"/>
        </w:rPr>
        <w:t>are tested</w:t>
      </w:r>
      <w:r>
        <w:t xml:space="preserve"> separately at </w:t>
      </w:r>
      <w:r>
        <w:rPr>
          <w:lang w:eastAsia="zh-CN"/>
        </w:rPr>
        <w:t>the</w:t>
      </w:r>
      <w:r>
        <w:t xml:space="preserve"> </w:t>
      </w:r>
      <w:r>
        <w:rPr>
          <w:i/>
        </w:rPr>
        <w:t>connector</w:t>
      </w:r>
      <w:r>
        <w:t xml:space="preserve"> </w:t>
      </w:r>
      <w:r>
        <w:rPr>
          <w:lang w:eastAsia="zh-CN"/>
        </w:rPr>
        <w:t xml:space="preserve">configured for </w:t>
      </w:r>
      <w:r>
        <w:t>single-band</w:t>
      </w:r>
      <w:r>
        <w:rPr>
          <w:lang w:eastAsia="zh-CN"/>
        </w:rPr>
        <w:t xml:space="preserve"> operation</w:t>
      </w:r>
      <w:r>
        <w:t xml:space="preserve">, with all other </w:t>
      </w:r>
      <w:r>
        <w:rPr>
          <w:i/>
        </w:rPr>
        <w:t>antenna connectors</w:t>
      </w:r>
      <w:r>
        <w:t xml:space="preserve"> terminated.</w:t>
      </w:r>
    </w:p>
    <w:p w14:paraId="04309E62" w14:textId="77777777" w:rsidR="00137E92" w:rsidRDefault="00137E92" w:rsidP="00137E92">
      <w:r>
        <w:t xml:space="preserve">A </w:t>
      </w:r>
      <w:r w:rsidRPr="0063534F">
        <w:rPr>
          <w:rFonts w:eastAsia="SimSun"/>
          <w:i/>
          <w:iCs/>
          <w:lang w:val="en-US" w:eastAsia="zh-CN"/>
        </w:rPr>
        <w:t>IAB-DU</w:t>
      </w:r>
      <w:r>
        <w:rPr>
          <w:i/>
        </w:rPr>
        <w:t xml:space="preserve"> </w:t>
      </w:r>
      <w:r>
        <w:rPr>
          <w:rFonts w:eastAsia="SimSun" w:hint="eastAsia"/>
          <w:lang w:val="en-US" w:eastAsia="zh-CN"/>
        </w:rPr>
        <w:t xml:space="preserve">or </w:t>
      </w:r>
      <w:r>
        <w:rPr>
          <w:rFonts w:eastAsia="SimSun" w:hint="eastAsia"/>
          <w:i/>
          <w:iCs/>
          <w:lang w:val="en-US" w:eastAsia="zh-CN"/>
        </w:rPr>
        <w:t xml:space="preserve">IAB-MT </w:t>
      </w:r>
      <w:r>
        <w:rPr>
          <w:i/>
        </w:rPr>
        <w:t>type 1-H</w:t>
      </w:r>
      <w:r>
        <w:rPr>
          <w:rFonts w:eastAsia="SimSun" w:hint="eastAsia"/>
          <w:i/>
          <w:lang w:val="en-US" w:eastAsia="zh-CN"/>
        </w:rPr>
        <w:t xml:space="preserve"> </w:t>
      </w:r>
      <w:r>
        <w:rPr>
          <w:rFonts w:eastAsia="SimSun" w:hint="eastAsia"/>
          <w:lang w:val="en-US" w:eastAsia="zh-CN"/>
        </w:rPr>
        <w:t xml:space="preserve"> </w:t>
      </w:r>
      <w:r>
        <w:t xml:space="preserve">may be capable of supporting </w:t>
      </w:r>
      <w:r>
        <w:rPr>
          <w:lang w:eastAsia="zh-CN"/>
        </w:rPr>
        <w:t xml:space="preserve">operation in multiple </w:t>
      </w:r>
      <w:r>
        <w:rPr>
          <w:i/>
          <w:lang w:eastAsia="zh-CN"/>
        </w:rPr>
        <w:t>operating bands</w:t>
      </w:r>
      <w:r>
        <w:t xml:space="preserve"> with one of the following implementations of </w:t>
      </w:r>
      <w:r>
        <w:rPr>
          <w:i/>
        </w:rPr>
        <w:t>TAB connectors</w:t>
      </w:r>
      <w:r>
        <w:t xml:space="preserve"> in the </w:t>
      </w:r>
      <w:r>
        <w:rPr>
          <w:i/>
        </w:rPr>
        <w:t>transceiver array boundary</w:t>
      </w:r>
      <w:r>
        <w:t>:</w:t>
      </w:r>
    </w:p>
    <w:p w14:paraId="5838C2EF" w14:textId="77777777" w:rsidR="00137E92" w:rsidRDefault="00137E92" w:rsidP="00137E92">
      <w:pPr>
        <w:pStyle w:val="B10"/>
      </w:pPr>
      <w:r>
        <w:t>-</w:t>
      </w:r>
      <w:r>
        <w:tab/>
        <w:t xml:space="preserve">All </w:t>
      </w:r>
      <w:r>
        <w:rPr>
          <w:i/>
        </w:rPr>
        <w:t xml:space="preserve">TAB connectors </w:t>
      </w:r>
      <w:r>
        <w:t xml:space="preserve">are </w:t>
      </w:r>
      <w:r>
        <w:rPr>
          <w:i/>
        </w:rPr>
        <w:t>single-band connectors</w:t>
      </w:r>
      <w:r>
        <w:t>.</w:t>
      </w:r>
    </w:p>
    <w:p w14:paraId="149B208C" w14:textId="77777777" w:rsidR="00137E92" w:rsidRDefault="00137E92" w:rsidP="00137E92">
      <w:pPr>
        <w:pStyle w:val="B20"/>
      </w:pPr>
      <w:r>
        <w:t>-</w:t>
      </w:r>
      <w:r>
        <w:tab/>
        <w:t xml:space="preserve">Different sets of </w:t>
      </w:r>
      <w:r>
        <w:rPr>
          <w:i/>
        </w:rPr>
        <w:t>single-band connectors</w:t>
      </w:r>
      <w:r>
        <w:t xml:space="preserve"> support different </w:t>
      </w:r>
      <w:r>
        <w:rPr>
          <w:i/>
        </w:rPr>
        <w:t>operating bands</w:t>
      </w:r>
      <w:r>
        <w:t xml:space="preserve">, but each </w:t>
      </w:r>
      <w:r>
        <w:rPr>
          <w:i/>
        </w:rPr>
        <w:t>TAB connector</w:t>
      </w:r>
      <w:r>
        <w:t xml:space="preserve"> supports only operation in one single </w:t>
      </w:r>
      <w:r>
        <w:rPr>
          <w:i/>
        </w:rPr>
        <w:t>operating band</w:t>
      </w:r>
      <w:r>
        <w:t>.</w:t>
      </w:r>
    </w:p>
    <w:p w14:paraId="1E3C468C" w14:textId="77777777" w:rsidR="00137E92" w:rsidRDefault="00137E92" w:rsidP="00137E92">
      <w:pPr>
        <w:pStyle w:val="B20"/>
      </w:pPr>
      <w:r>
        <w:t>-</w:t>
      </w:r>
      <w:r>
        <w:tab/>
        <w:t xml:space="preserve">Sets of </w:t>
      </w:r>
      <w:r>
        <w:rPr>
          <w:i/>
        </w:rPr>
        <w:t>single-band connectors</w:t>
      </w:r>
      <w:r>
        <w:t xml:space="preserve"> support operation in multiple </w:t>
      </w:r>
      <w:r>
        <w:rPr>
          <w:i/>
        </w:rPr>
        <w:t>operating bands</w:t>
      </w:r>
      <w:r>
        <w:t xml:space="preserve"> with some </w:t>
      </w:r>
      <w:r>
        <w:rPr>
          <w:i/>
        </w:rPr>
        <w:t>single-band connectors</w:t>
      </w:r>
      <w:r>
        <w:t xml:space="preserve"> supporting more than one </w:t>
      </w:r>
      <w:r>
        <w:rPr>
          <w:i/>
        </w:rPr>
        <w:t>operating band</w:t>
      </w:r>
      <w:r>
        <w:t>.</w:t>
      </w:r>
    </w:p>
    <w:p w14:paraId="096B185E" w14:textId="77777777" w:rsidR="00137E92" w:rsidRDefault="00137E92" w:rsidP="00137E92">
      <w:pPr>
        <w:pStyle w:val="B10"/>
      </w:pPr>
      <w:r>
        <w:t>-</w:t>
      </w:r>
      <w:r>
        <w:tab/>
        <w:t xml:space="preserve">All </w:t>
      </w:r>
      <w:r>
        <w:rPr>
          <w:i/>
        </w:rPr>
        <w:t xml:space="preserve">TAB connectors </w:t>
      </w:r>
      <w:r>
        <w:t xml:space="preserve">are multi-band </w:t>
      </w:r>
      <w:r>
        <w:rPr>
          <w:i/>
        </w:rPr>
        <w:t>connectors</w:t>
      </w:r>
      <w:r>
        <w:t>.</w:t>
      </w:r>
    </w:p>
    <w:p w14:paraId="6C9287C4" w14:textId="77777777" w:rsidR="00137E92" w:rsidRDefault="00137E92" w:rsidP="00137E92">
      <w:pPr>
        <w:pStyle w:val="B10"/>
      </w:pPr>
      <w:r>
        <w:t>-</w:t>
      </w:r>
      <w:r>
        <w:tab/>
        <w:t xml:space="preserve">A combination of single-band sets and multi-band sets of </w:t>
      </w:r>
      <w:r>
        <w:rPr>
          <w:i/>
        </w:rPr>
        <w:t>TAB connectors</w:t>
      </w:r>
      <w:r>
        <w:t xml:space="preserve"> provides support of the type </w:t>
      </w:r>
      <w:r w:rsidRPr="0063534F">
        <w:rPr>
          <w:rFonts w:eastAsia="SimSun"/>
          <w:i/>
          <w:iCs/>
          <w:lang w:val="en-US" w:eastAsia="zh-CN"/>
        </w:rPr>
        <w:t>IAB-DU</w:t>
      </w:r>
      <w:r>
        <w:rPr>
          <w:i/>
          <w:iCs/>
        </w:rPr>
        <w:t xml:space="preserve"> </w:t>
      </w:r>
      <w:r>
        <w:rPr>
          <w:i/>
        </w:rPr>
        <w:t>type 1-H</w:t>
      </w:r>
      <w:r>
        <w:t xml:space="preserve"> capability of </w:t>
      </w:r>
      <w:r>
        <w:rPr>
          <w:lang w:eastAsia="zh-CN"/>
        </w:rPr>
        <w:t xml:space="preserve">operation in multiple </w:t>
      </w:r>
      <w:r>
        <w:rPr>
          <w:i/>
          <w:lang w:eastAsia="zh-CN"/>
        </w:rPr>
        <w:t>operating bands</w:t>
      </w:r>
      <w:r>
        <w:t>.</w:t>
      </w:r>
    </w:p>
    <w:p w14:paraId="4C6F5E31" w14:textId="77777777" w:rsidR="00137E92" w:rsidRDefault="00137E92" w:rsidP="00137E92">
      <w:r>
        <w:t xml:space="preserve">Unless otherwise stated all requirements specified for an </w:t>
      </w:r>
      <w:r>
        <w:rPr>
          <w:i/>
        </w:rPr>
        <w:t>operating band</w:t>
      </w:r>
      <w:r>
        <w:t xml:space="preserve"> apply only to the set of </w:t>
      </w:r>
      <w:r>
        <w:rPr>
          <w:i/>
        </w:rPr>
        <w:t>TAB connectors</w:t>
      </w:r>
      <w:r>
        <w:t xml:space="preserve"> supporting that </w:t>
      </w:r>
      <w:r>
        <w:rPr>
          <w:i/>
        </w:rPr>
        <w:t>operating band</w:t>
      </w:r>
      <w:r>
        <w:t>.</w:t>
      </w:r>
    </w:p>
    <w:p w14:paraId="677D5E88" w14:textId="77777777" w:rsidR="00137E92" w:rsidRDefault="00137E92" w:rsidP="00137E92">
      <w:r>
        <w:rPr>
          <w:rFonts w:eastAsia="MS Mincho"/>
        </w:rPr>
        <w:t xml:space="preserve">In the case of an </w:t>
      </w:r>
      <w:r>
        <w:rPr>
          <w:rFonts w:eastAsia="MS Mincho"/>
          <w:i/>
        </w:rPr>
        <w:t>operating band</w:t>
      </w:r>
      <w:r>
        <w:rPr>
          <w:rFonts w:eastAsia="MS Mincho"/>
        </w:rPr>
        <w:t xml:space="preserve"> being supported only by </w:t>
      </w:r>
      <w:r>
        <w:rPr>
          <w:rFonts w:eastAsia="MS Mincho"/>
          <w:i/>
        </w:rPr>
        <w:t>single-band connectors</w:t>
      </w:r>
      <w:r>
        <w:rPr>
          <w:rFonts w:eastAsia="MS Mincho"/>
        </w:rPr>
        <w:t xml:space="preserve"> </w:t>
      </w:r>
      <w:r>
        <w:t xml:space="preserve">in a </w:t>
      </w:r>
      <w:r>
        <w:rPr>
          <w:i/>
        </w:rPr>
        <w:t xml:space="preserve">TAB connector TX min cell group </w:t>
      </w:r>
      <w:r>
        <w:t>or a</w:t>
      </w:r>
      <w:r>
        <w:rPr>
          <w:i/>
        </w:rPr>
        <w:t xml:space="preserve"> TAB connector RX min cell group</w:t>
      </w:r>
      <w:r>
        <w:rPr>
          <w:rFonts w:eastAsia="MS Mincho"/>
        </w:rPr>
        <w:t xml:space="preserve">, </w:t>
      </w:r>
      <w:r>
        <w:rPr>
          <w:rFonts w:eastAsia="MS Mincho"/>
          <w:i/>
        </w:rPr>
        <w:t>single-band requirements</w:t>
      </w:r>
      <w:r>
        <w:rPr>
          <w:rFonts w:eastAsia="MS Mincho"/>
        </w:rPr>
        <w:t xml:space="preserve"> apply to that set of </w:t>
      </w:r>
      <w:r>
        <w:rPr>
          <w:rFonts w:eastAsia="MS Mincho"/>
          <w:i/>
        </w:rPr>
        <w:t>TAB connectors</w:t>
      </w:r>
      <w:r>
        <w:rPr>
          <w:rFonts w:eastAsia="MS Mincho"/>
        </w:rPr>
        <w:t>.</w:t>
      </w:r>
    </w:p>
    <w:p w14:paraId="4FA0745A" w14:textId="77777777" w:rsidR="00137E92" w:rsidRDefault="00137E92" w:rsidP="00137E92">
      <w:r>
        <w:rPr>
          <w:rFonts w:eastAsia="MS Mincho"/>
        </w:rPr>
        <w:t xml:space="preserve">In the case of an </w:t>
      </w:r>
      <w:r>
        <w:rPr>
          <w:rFonts w:eastAsia="MS Mincho"/>
          <w:i/>
        </w:rPr>
        <w:t>operating band</w:t>
      </w:r>
      <w:r>
        <w:rPr>
          <w:rFonts w:eastAsia="MS Mincho"/>
        </w:rPr>
        <w:t xml:space="preserve"> being supported only by </w:t>
      </w:r>
      <w:r>
        <w:rPr>
          <w:rFonts w:eastAsia="MS Mincho"/>
          <w:i/>
        </w:rPr>
        <w:t>multi-band connector</w:t>
      </w:r>
      <w:r>
        <w:rPr>
          <w:rFonts w:eastAsia="MS Mincho"/>
        </w:rPr>
        <w:t xml:space="preserve">s supporting the same </w:t>
      </w:r>
      <w:r>
        <w:rPr>
          <w:rFonts w:eastAsia="MS Mincho"/>
          <w:i/>
        </w:rPr>
        <w:t>operating band</w:t>
      </w:r>
      <w:r>
        <w:rPr>
          <w:rFonts w:eastAsia="MS Mincho"/>
        </w:rPr>
        <w:t xml:space="preserve"> combination</w:t>
      </w:r>
      <w:r>
        <w:t xml:space="preserve"> in a </w:t>
      </w:r>
      <w:r>
        <w:rPr>
          <w:i/>
        </w:rPr>
        <w:t xml:space="preserve">TAB connector TX min cell group </w:t>
      </w:r>
      <w:r>
        <w:t>or a</w:t>
      </w:r>
      <w:r>
        <w:rPr>
          <w:i/>
        </w:rPr>
        <w:t xml:space="preserve"> TAB connector RX min cell group</w:t>
      </w:r>
      <w:r>
        <w:rPr>
          <w:rFonts w:eastAsia="MS Mincho"/>
        </w:rPr>
        <w:t xml:space="preserve">, </w:t>
      </w:r>
      <w:r>
        <w:rPr>
          <w:rFonts w:eastAsia="MS Mincho"/>
          <w:i/>
        </w:rPr>
        <w:t>multi-band requirements</w:t>
      </w:r>
      <w:r>
        <w:rPr>
          <w:rFonts w:eastAsia="MS Mincho"/>
        </w:rPr>
        <w:t xml:space="preserve"> apply to that set of </w:t>
      </w:r>
      <w:r>
        <w:rPr>
          <w:rFonts w:eastAsia="MS Mincho"/>
          <w:i/>
        </w:rPr>
        <w:t>TAB connectors</w:t>
      </w:r>
      <w:r>
        <w:rPr>
          <w:rFonts w:eastAsia="MS Mincho"/>
        </w:rPr>
        <w:t>.</w:t>
      </w:r>
    </w:p>
    <w:p w14:paraId="599C7E94" w14:textId="77777777" w:rsidR="00137E92" w:rsidRDefault="00137E92" w:rsidP="00137E92">
      <w:r>
        <w:t xml:space="preserve">The case of an </w:t>
      </w:r>
      <w:r>
        <w:rPr>
          <w:i/>
        </w:rPr>
        <w:t>operating band</w:t>
      </w:r>
      <w:r>
        <w:t xml:space="preserve"> being supported by both </w:t>
      </w:r>
      <w:r>
        <w:rPr>
          <w:i/>
        </w:rPr>
        <w:t>multi-band connectors</w:t>
      </w:r>
      <w:r>
        <w:t xml:space="preserve"> and </w:t>
      </w:r>
      <w:r>
        <w:rPr>
          <w:i/>
        </w:rPr>
        <w:t>single-band connectors</w:t>
      </w:r>
      <w:r>
        <w:t xml:space="preserve"> in a </w:t>
      </w:r>
      <w:r>
        <w:rPr>
          <w:i/>
        </w:rPr>
        <w:t xml:space="preserve">TAB connector TX min cell group </w:t>
      </w:r>
      <w:r>
        <w:t>or a</w:t>
      </w:r>
      <w:r>
        <w:rPr>
          <w:i/>
        </w:rPr>
        <w:t xml:space="preserve"> TAB connector RX min cell group</w:t>
      </w:r>
      <w:r>
        <w:t xml:space="preserve">  is not covered by the present release of this specification.</w:t>
      </w:r>
    </w:p>
    <w:p w14:paraId="63B0E475" w14:textId="77777777" w:rsidR="00137E92" w:rsidRDefault="00137E92" w:rsidP="00137E92">
      <w:r>
        <w:t xml:space="preserve">The case of an </w:t>
      </w:r>
      <w:r>
        <w:rPr>
          <w:i/>
        </w:rPr>
        <w:t>operating band</w:t>
      </w:r>
      <w:r>
        <w:t xml:space="preserve"> being supported by </w:t>
      </w:r>
      <w:r>
        <w:rPr>
          <w:i/>
        </w:rPr>
        <w:t>multi-band connectors</w:t>
      </w:r>
      <w:r>
        <w:t xml:space="preserve"> which are not all supporting the same </w:t>
      </w:r>
      <w:r>
        <w:rPr>
          <w:i/>
        </w:rPr>
        <w:t>operating band</w:t>
      </w:r>
      <w:r>
        <w:t xml:space="preserve"> combination in a </w:t>
      </w:r>
      <w:r>
        <w:rPr>
          <w:i/>
        </w:rPr>
        <w:t xml:space="preserve">TAB connector TX min cell group </w:t>
      </w:r>
      <w:r>
        <w:t>or a</w:t>
      </w:r>
      <w:r>
        <w:rPr>
          <w:i/>
        </w:rPr>
        <w:t xml:space="preserve"> TAB connector RX min cell group</w:t>
      </w:r>
      <w:r>
        <w:t xml:space="preserve"> is not covered by the present release of this specification.</w:t>
      </w:r>
    </w:p>
    <w:p w14:paraId="14393D8A" w14:textId="77777777" w:rsidR="00137E92" w:rsidRDefault="00137E92" w:rsidP="00137E92">
      <w:r>
        <w:rPr>
          <w:rFonts w:eastAsia="SimSun"/>
          <w:i/>
          <w:lang w:val="en-US" w:eastAsia="zh-CN"/>
        </w:rPr>
        <w:t>IAB</w:t>
      </w:r>
      <w:r>
        <w:rPr>
          <w:rFonts w:eastAsia="SimSun"/>
          <w:i/>
          <w:iCs/>
          <w:lang w:val="en-US" w:eastAsia="zh-CN"/>
        </w:rPr>
        <w:t>-DU</w:t>
      </w:r>
      <w:r>
        <w:rPr>
          <w:i/>
        </w:rPr>
        <w:t xml:space="preserve"> </w:t>
      </w:r>
      <w:r>
        <w:rPr>
          <w:rFonts w:eastAsia="SimSun" w:hint="eastAsia"/>
          <w:lang w:val="en-US" w:eastAsia="zh-CN"/>
        </w:rPr>
        <w:t xml:space="preserve">or </w:t>
      </w:r>
      <w:r>
        <w:rPr>
          <w:rFonts w:eastAsia="SimSun" w:hint="eastAsia"/>
          <w:i/>
          <w:iCs/>
          <w:lang w:val="en-US" w:eastAsia="zh-CN"/>
        </w:rPr>
        <w:t xml:space="preserve">IAB-MT </w:t>
      </w:r>
      <w:r>
        <w:rPr>
          <w:i/>
        </w:rPr>
        <w:t xml:space="preserve">type 1-O </w:t>
      </w:r>
      <w:r>
        <w:t xml:space="preserve">may be capable of supporting </w:t>
      </w:r>
      <w:r>
        <w:rPr>
          <w:lang w:eastAsia="zh-CN"/>
        </w:rPr>
        <w:t xml:space="preserve">operation in multiple </w:t>
      </w:r>
      <w:r>
        <w:rPr>
          <w:i/>
          <w:lang w:eastAsia="zh-CN"/>
        </w:rPr>
        <w:t>operating bands</w:t>
      </w:r>
      <w:r>
        <w:t xml:space="preserve"> with one of the following implementations at the </w:t>
      </w:r>
      <w:r>
        <w:rPr>
          <w:i/>
        </w:rPr>
        <w:t>radiated interface boundary</w:t>
      </w:r>
      <w:r>
        <w:t>:</w:t>
      </w:r>
    </w:p>
    <w:p w14:paraId="72FA9339" w14:textId="77777777" w:rsidR="00137E92" w:rsidRDefault="00137E92" w:rsidP="00137E92">
      <w:pPr>
        <w:pStyle w:val="B10"/>
      </w:pPr>
      <w:r>
        <w:t>-</w:t>
      </w:r>
      <w:r>
        <w:tab/>
        <w:t>All RIBs</w:t>
      </w:r>
      <w:r>
        <w:rPr>
          <w:i/>
        </w:rPr>
        <w:t xml:space="preserve"> </w:t>
      </w:r>
      <w:r>
        <w:t xml:space="preserve">are </w:t>
      </w:r>
      <w:r>
        <w:rPr>
          <w:i/>
        </w:rPr>
        <w:t>single-band RIBs</w:t>
      </w:r>
      <w:r>
        <w:t>.</w:t>
      </w:r>
    </w:p>
    <w:p w14:paraId="11EEE579" w14:textId="77777777" w:rsidR="00137E92" w:rsidRDefault="00137E92" w:rsidP="00137E92">
      <w:pPr>
        <w:pStyle w:val="B10"/>
      </w:pPr>
      <w:r>
        <w:t>-</w:t>
      </w:r>
      <w:r>
        <w:tab/>
        <w:t>All RIBs</w:t>
      </w:r>
      <w:r>
        <w:rPr>
          <w:i/>
        </w:rPr>
        <w:t xml:space="preserve"> </w:t>
      </w:r>
      <w:r>
        <w:t xml:space="preserve">are </w:t>
      </w:r>
      <w:r>
        <w:rPr>
          <w:i/>
        </w:rPr>
        <w:t>multi-band</w:t>
      </w:r>
      <w:r>
        <w:t xml:space="preserve"> </w:t>
      </w:r>
      <w:r>
        <w:rPr>
          <w:i/>
        </w:rPr>
        <w:t>RIBs</w:t>
      </w:r>
      <w:r>
        <w:t>.</w:t>
      </w:r>
    </w:p>
    <w:p w14:paraId="14E61EDD" w14:textId="77777777" w:rsidR="00137E92" w:rsidRDefault="00137E92" w:rsidP="00137E92">
      <w:pPr>
        <w:pStyle w:val="B10"/>
      </w:pPr>
      <w:r>
        <w:t>-</w:t>
      </w:r>
      <w:r>
        <w:tab/>
        <w:t xml:space="preserve">A combination of single-band </w:t>
      </w:r>
      <w:r>
        <w:rPr>
          <w:i/>
        </w:rPr>
        <w:t>RIBs</w:t>
      </w:r>
      <w:r>
        <w:t xml:space="preserve"> and </w:t>
      </w:r>
      <w:r>
        <w:rPr>
          <w:i/>
        </w:rPr>
        <w:t>multi-band RIBs</w:t>
      </w:r>
      <w:r>
        <w:t xml:space="preserve"> provides support of the </w:t>
      </w:r>
      <w:r>
        <w:rPr>
          <w:rFonts w:eastAsia="SimSun" w:hint="eastAsia"/>
          <w:i/>
          <w:lang w:val="en-US" w:eastAsia="zh-CN"/>
        </w:rPr>
        <w:t>IAB</w:t>
      </w:r>
      <w:r>
        <w:rPr>
          <w:rFonts w:eastAsia="SimSun" w:hint="eastAsia"/>
          <w:i/>
          <w:iCs/>
          <w:lang w:val="en-US" w:eastAsia="zh-CN"/>
        </w:rPr>
        <w:t>-DU</w:t>
      </w:r>
      <w:r>
        <w:rPr>
          <w:i/>
        </w:rPr>
        <w:t xml:space="preserve"> </w:t>
      </w:r>
      <w:r>
        <w:rPr>
          <w:rFonts w:eastAsia="SimSun" w:hint="eastAsia"/>
          <w:lang w:val="en-US" w:eastAsia="zh-CN"/>
        </w:rPr>
        <w:t xml:space="preserve">or </w:t>
      </w:r>
      <w:r>
        <w:rPr>
          <w:rFonts w:eastAsia="SimSun" w:hint="eastAsia"/>
          <w:i/>
          <w:iCs/>
          <w:lang w:val="en-US" w:eastAsia="zh-CN"/>
        </w:rPr>
        <w:t>IAB-MT</w:t>
      </w:r>
      <w:r>
        <w:rPr>
          <w:i/>
        </w:rPr>
        <w:t xml:space="preserve"> type 1-O</w:t>
      </w:r>
      <w:r>
        <w:t xml:space="preserve"> capability of </w:t>
      </w:r>
      <w:r>
        <w:rPr>
          <w:lang w:eastAsia="zh-CN"/>
        </w:rPr>
        <w:t xml:space="preserve">operation in multiple </w:t>
      </w:r>
      <w:r>
        <w:rPr>
          <w:i/>
          <w:lang w:eastAsia="zh-CN"/>
        </w:rPr>
        <w:t>operating bands</w:t>
      </w:r>
      <w:r>
        <w:t>.</w:t>
      </w:r>
    </w:p>
    <w:p w14:paraId="5B3AB7D6" w14:textId="77777777" w:rsidR="00137E92" w:rsidRDefault="00137E92" w:rsidP="00137E92">
      <w:r>
        <w:t xml:space="preserve">For </w:t>
      </w:r>
      <w:r>
        <w:rPr>
          <w:i/>
        </w:rPr>
        <w:t>multi-band connectors</w:t>
      </w:r>
      <w:r>
        <w:t xml:space="preserve"> and </w:t>
      </w:r>
      <w:r>
        <w:rPr>
          <w:i/>
        </w:rPr>
        <w:t>multi-band RIBs</w:t>
      </w:r>
      <w:r>
        <w:t xml:space="preserve"> supporting the bands for TDD, the RF requirements in the present specification assume no simultaneous uplink and downlink occur between the bands.</w:t>
      </w:r>
    </w:p>
    <w:p w14:paraId="76AB6561" w14:textId="77777777" w:rsidR="00137E92" w:rsidRDefault="00137E92" w:rsidP="00137E92">
      <w:pPr>
        <w:pStyle w:val="Heading2"/>
      </w:pPr>
      <w:bookmarkStart w:id="614" w:name="_Toc53178577"/>
      <w:bookmarkStart w:id="615" w:name="_Toc36817180"/>
      <w:bookmarkStart w:id="616" w:name="_Toc44712086"/>
      <w:bookmarkStart w:id="617" w:name="_Toc53178126"/>
      <w:bookmarkStart w:id="618" w:name="_Toc21127422"/>
      <w:bookmarkStart w:id="619" w:name="_Toc29811628"/>
      <w:bookmarkStart w:id="620" w:name="_Toc37267484"/>
      <w:bookmarkStart w:id="621" w:name="_Toc45893399"/>
      <w:bookmarkStart w:id="622" w:name="_Toc37260096"/>
      <w:bookmarkStart w:id="623" w:name="_Toc57820141"/>
      <w:bookmarkStart w:id="624" w:name="_Toc57821068"/>
      <w:bookmarkStart w:id="625" w:name="_Toc61183344"/>
      <w:bookmarkStart w:id="626" w:name="_Toc61183738"/>
      <w:bookmarkStart w:id="627" w:name="_Toc61184130"/>
      <w:bookmarkStart w:id="628" w:name="_Toc61184522"/>
      <w:bookmarkStart w:id="629" w:name="_Toc61184912"/>
      <w:bookmarkStart w:id="630" w:name="_Toc66386255"/>
      <w:bookmarkStart w:id="631" w:name="_Toc74583096"/>
      <w:bookmarkStart w:id="632" w:name="_Toc76541909"/>
      <w:bookmarkStart w:id="633" w:name="_Toc82449891"/>
      <w:bookmarkStart w:id="634" w:name="_Toc82450539"/>
      <w:bookmarkStart w:id="635" w:name="_Toc89948928"/>
      <w:bookmarkStart w:id="636" w:name="_Toc98755317"/>
      <w:bookmarkStart w:id="637" w:name="_Toc98762906"/>
      <w:bookmarkStart w:id="638" w:name="_Toc106183835"/>
      <w:bookmarkStart w:id="639" w:name="_Toc130401857"/>
      <w:bookmarkStart w:id="640" w:name="_Toc137531779"/>
      <w:bookmarkStart w:id="641" w:name="_Toc138852280"/>
      <w:bookmarkStart w:id="642" w:name="_Toc145529346"/>
      <w:bookmarkStart w:id="643" w:name="_Toc155325306"/>
      <w:bookmarkStart w:id="644" w:name="_Toc161655172"/>
      <w:bookmarkStart w:id="645" w:name="_Toc169620506"/>
      <w:r>
        <w:t>4.</w:t>
      </w:r>
      <w:r>
        <w:rPr>
          <w:rFonts w:eastAsia="SimSun" w:hint="eastAsia"/>
          <w:lang w:val="en-US" w:eastAsia="zh-CN"/>
        </w:rPr>
        <w:t>10</w:t>
      </w:r>
      <w:r>
        <w:tab/>
        <w:t>OTA co-location with other base stations</w: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p>
    <w:p w14:paraId="285D35DF" w14:textId="77777777" w:rsidR="00137E92" w:rsidRDefault="00137E92" w:rsidP="00137E92">
      <w:pPr>
        <w:rPr>
          <w:lang w:val="en-US" w:eastAsia="zh-CN"/>
        </w:rPr>
      </w:pPr>
      <w:r>
        <w:rPr>
          <w:lang w:val="en-US" w:eastAsia="zh-CN"/>
        </w:rPr>
        <w:t xml:space="preserve">Co-location requirements are requirements which are based on assuming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rPr>
          <w:lang w:val="en-US" w:eastAsia="zh-CN"/>
        </w:rPr>
        <w:t xml:space="preserve"> is co-located with another BS</w:t>
      </w:r>
      <w:r>
        <w:rPr>
          <w:rFonts w:hint="eastAsia"/>
          <w:lang w:val="en-US" w:eastAsia="zh-CN"/>
        </w:rPr>
        <w:t xml:space="preserve"> or IAB</w:t>
      </w:r>
      <w:r>
        <w:rPr>
          <w:lang w:val="en-US" w:eastAsia="zh-CN"/>
        </w:rPr>
        <w:t xml:space="preserve"> of the same base station class, they ensure that both co-located systems can operate with minimal degradation to each other.</w:t>
      </w:r>
    </w:p>
    <w:p w14:paraId="1AE87AC4" w14:textId="77777777" w:rsidR="00137E92" w:rsidRDefault="00137E92" w:rsidP="00137E92">
      <w:pPr>
        <w:rPr>
          <w:lang w:val="en-US" w:eastAsia="zh-CN"/>
        </w:rPr>
      </w:pPr>
      <w:r>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63BA6101" w14:textId="77777777" w:rsidR="00137E92" w:rsidRDefault="00137E92" w:rsidP="00137E92">
      <w:pPr>
        <w:pStyle w:val="NO"/>
        <w:rPr>
          <w:lang w:val="en-US" w:eastAsia="zh-CN"/>
        </w:rPr>
      </w:pPr>
      <w:r>
        <w:rPr>
          <w:lang w:val="en-US" w:eastAsia="zh-CN"/>
        </w:rPr>
        <w:t>NOTE:</w:t>
      </w:r>
      <w:r>
        <w:rPr>
          <w:lang w:val="en-US" w:eastAsia="zh-CN"/>
        </w:rPr>
        <w:tab/>
        <w:t>Due to the low level of the unwanted emissions for the spurious emissions and TX OFF level co-location is the most suitable method to show conformance.</w:t>
      </w:r>
    </w:p>
    <w:p w14:paraId="537DA75B" w14:textId="5EA5BCAE" w:rsidR="00137E92" w:rsidRDefault="00137E92" w:rsidP="00AB1323">
      <w:pPr>
        <w:rPr>
          <w:lang w:val="en-US" w:eastAsia="zh-CN"/>
        </w:rPr>
      </w:pPr>
      <w:r>
        <w:rPr>
          <w:lang w:val="en-US" w:eastAsia="zh-CN"/>
        </w:rPr>
        <w:t xml:space="preserve">The </w:t>
      </w:r>
      <w:r>
        <w:rPr>
          <w:i/>
          <w:lang w:val="en-US" w:eastAsia="zh-CN"/>
        </w:rPr>
        <w:t>co-location reference antenna</w:t>
      </w:r>
      <w:r>
        <w:rPr>
          <w:lang w:val="en-US" w:eastAsia="zh-CN"/>
        </w:rPr>
        <w:t xml:space="preserve"> shall be a</w:t>
      </w:r>
      <w:r>
        <w:t xml:space="preserve"> single column passive antenna which has the same vertical radiating dimension (h), frequency range, polarization, as the composite antenna of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and nominal 65° horizontal half-power beamwidth (suitable for 3-sector deployment) and is placed at a distance </w:t>
      </w:r>
      <w:r>
        <w:rPr>
          <w:i/>
        </w:rPr>
        <w:t>d</w:t>
      </w:r>
      <w:r>
        <w:t xml:space="preserve"> from the edge of the </w:t>
      </w:r>
      <w:r>
        <w:rPr>
          <w:rFonts w:eastAsia="SimSun" w:hint="eastAsia"/>
          <w:i/>
          <w:iCs/>
          <w:lang w:val="en-US" w:eastAsia="zh-CN"/>
        </w:rPr>
        <w:t>IAB-DU</w:t>
      </w:r>
      <w:r w:rsidRPr="0063534F">
        <w:rPr>
          <w:rFonts w:eastAsia="SimSun"/>
          <w:lang w:val="en-US" w:eastAsia="zh-CN"/>
        </w:rPr>
        <w:t xml:space="preserve"> or</w:t>
      </w:r>
      <w:r>
        <w:rPr>
          <w:rFonts w:eastAsia="SimSun" w:hint="eastAsia"/>
          <w:i/>
          <w:iCs/>
          <w:lang w:val="en-US" w:eastAsia="zh-CN"/>
        </w:rPr>
        <w:t xml:space="preserve"> IAB-MT</w:t>
      </w:r>
      <w:r>
        <w:rPr>
          <w:i/>
        </w:rPr>
        <w:t xml:space="preserve"> type 1-O</w:t>
      </w:r>
      <w:r>
        <w:t>, as shown in figure 4.</w:t>
      </w:r>
      <w:r>
        <w:rPr>
          <w:rFonts w:eastAsia="SimSun"/>
          <w:lang w:val="en-US" w:eastAsia="zh-CN"/>
        </w:rPr>
        <w:t>10</w:t>
      </w:r>
      <w:r>
        <w:t>-1.</w:t>
      </w:r>
    </w:p>
    <w:p w14:paraId="6F0A86CB" w14:textId="77777777" w:rsidR="00137E92" w:rsidRDefault="00137E92" w:rsidP="00137E92">
      <w:pPr>
        <w:pStyle w:val="TH"/>
        <w:rPr>
          <w:rFonts w:eastAsia="SimSun"/>
          <w:lang w:eastAsia="zh-CN"/>
        </w:rPr>
      </w:pPr>
      <w:r>
        <w:rPr>
          <w:rFonts w:eastAsia="SimSun" w:hint="eastAsia"/>
          <w:noProof/>
          <w:lang w:eastAsia="zh-CN"/>
        </w:rPr>
        <w:drawing>
          <wp:inline distT="0" distB="0" distL="114300" distR="114300" wp14:anchorId="469E450B" wp14:editId="40CB9901">
            <wp:extent cx="6116320" cy="3713480"/>
            <wp:effectExtent l="0" t="0" r="0" b="0"/>
            <wp:docPr id="81" name="图片 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片1"/>
                    <pic:cNvPicPr>
                      <a:picLocks noChangeAspect="1"/>
                    </pic:cNvPicPr>
                  </pic:nvPicPr>
                  <pic:blipFill>
                    <a:blip r:embed="rId21"/>
                    <a:stretch>
                      <a:fillRect/>
                    </a:stretch>
                  </pic:blipFill>
                  <pic:spPr>
                    <a:xfrm>
                      <a:off x="0" y="0"/>
                      <a:ext cx="6116320" cy="3713480"/>
                    </a:xfrm>
                    <a:prstGeom prst="rect">
                      <a:avLst/>
                    </a:prstGeom>
                  </pic:spPr>
                </pic:pic>
              </a:graphicData>
            </a:graphic>
          </wp:inline>
        </w:drawing>
      </w:r>
    </w:p>
    <w:p w14:paraId="01E2044C" w14:textId="77777777" w:rsidR="00137E92" w:rsidRDefault="00137E92" w:rsidP="00137E92">
      <w:pPr>
        <w:pStyle w:val="TF"/>
        <w:rPr>
          <w:lang w:val="en-US" w:eastAsia="zh-CN"/>
        </w:rPr>
      </w:pPr>
      <w:r>
        <w:t>Figure 4.</w:t>
      </w:r>
      <w:r>
        <w:rPr>
          <w:rFonts w:eastAsia="SimSun"/>
          <w:lang w:val="en-US" w:eastAsia="zh-CN"/>
        </w:rPr>
        <w:t>10</w:t>
      </w:r>
      <w:r>
        <w:t>-1: Illustration of</w:t>
      </w:r>
      <w:r w:rsidRPr="0063534F">
        <w:rPr>
          <w:i/>
          <w:iCs/>
        </w:rPr>
        <w:t xml:space="preserve"> </w:t>
      </w:r>
      <w:r w:rsidRPr="0063534F">
        <w:rPr>
          <w:rFonts w:eastAsia="SimSun"/>
          <w:i/>
          <w:iCs/>
          <w:lang w:val="en-US" w:eastAsia="zh-CN"/>
        </w:rPr>
        <w:t>IAB</w:t>
      </w:r>
      <w:r>
        <w:rPr>
          <w:rFonts w:eastAsia="SimSun"/>
          <w:i/>
          <w:iCs/>
          <w:lang w:val="en-US" w:eastAsia="zh-CN"/>
        </w:rPr>
        <w:t xml:space="preserve">-DU </w:t>
      </w:r>
      <w:r w:rsidRPr="0063534F">
        <w:rPr>
          <w:rFonts w:eastAsia="SimSun"/>
          <w:lang w:val="en-US" w:eastAsia="zh-CN"/>
        </w:rPr>
        <w:t>and</w:t>
      </w:r>
      <w:r>
        <w:rPr>
          <w:rFonts w:eastAsia="SimSun"/>
          <w:i/>
          <w:iCs/>
          <w:lang w:val="en-US" w:eastAsia="zh-CN"/>
        </w:rPr>
        <w:t xml:space="preserve"> IAB-MT</w:t>
      </w:r>
      <w:r>
        <w:rPr>
          <w:i/>
        </w:rPr>
        <w:t xml:space="preserve"> type 1-O</w:t>
      </w:r>
      <w:r>
        <w:t xml:space="preserve"> enclosure and co-location reference antenna</w:t>
      </w:r>
    </w:p>
    <w:p w14:paraId="56CB9679" w14:textId="77777777" w:rsidR="00137E92" w:rsidRDefault="00137E92" w:rsidP="00137E92">
      <w:pPr>
        <w:rPr>
          <w:lang w:val="en-US"/>
        </w:rPr>
      </w:pPr>
      <w:bookmarkStart w:id="646" w:name="_Hlk505624375"/>
      <w:r>
        <w:rPr>
          <w:lang w:val="en-US"/>
        </w:rPr>
        <w:t xml:space="preserve">Edge-to-edge separation </w:t>
      </w:r>
      <w:r>
        <w:rPr>
          <w:i/>
          <w:lang w:val="en-US"/>
        </w:rPr>
        <w:t>d</w:t>
      </w:r>
      <w:r>
        <w:rPr>
          <w:lang w:val="en-US"/>
        </w:rPr>
        <w:t xml:space="preserve"> between the </w:t>
      </w:r>
      <w:r>
        <w:rPr>
          <w:rFonts w:eastAsia="SimSun"/>
          <w:i/>
          <w:iCs/>
          <w:lang w:val="en-US" w:eastAsia="zh-CN"/>
        </w:rPr>
        <w:t>IAB-DU</w:t>
      </w:r>
      <w:r w:rsidRPr="0063534F">
        <w:rPr>
          <w:rFonts w:eastAsia="SimSun"/>
          <w:lang w:val="en-US" w:eastAsia="zh-CN"/>
        </w:rPr>
        <w:t xml:space="preserve"> or </w:t>
      </w:r>
      <w:r>
        <w:rPr>
          <w:rFonts w:eastAsia="SimSun"/>
          <w:i/>
          <w:iCs/>
          <w:lang w:val="en-US" w:eastAsia="zh-CN"/>
        </w:rPr>
        <w:t>IAB-MT</w:t>
      </w:r>
      <w:r>
        <w:rPr>
          <w:i/>
        </w:rPr>
        <w:t xml:space="preserve"> type 1-O</w:t>
      </w:r>
      <w:r>
        <w:rPr>
          <w:lang w:val="en-US"/>
        </w:rPr>
        <w:t xml:space="preserve"> and the </w:t>
      </w:r>
      <w:r>
        <w:rPr>
          <w:i/>
          <w:lang w:val="en-US"/>
        </w:rPr>
        <w:t>co-location reference antenna</w:t>
      </w:r>
      <w:r>
        <w:rPr>
          <w:lang w:val="en-US"/>
        </w:rPr>
        <w:t xml:space="preserve"> shall be set to 0.1 m.</w:t>
      </w:r>
    </w:p>
    <w:bookmarkEnd w:id="646"/>
    <w:p w14:paraId="5B588902" w14:textId="77777777" w:rsidR="00137E92" w:rsidRDefault="00137E92" w:rsidP="00137E92">
      <w:r>
        <w:rPr>
          <w:lang w:val="en-US"/>
        </w:rPr>
        <w:t xml:space="preserve">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rPr>
          <w:lang w:val="en-US"/>
        </w:rPr>
        <w:t xml:space="preserve"> and the </w:t>
      </w:r>
      <w:r>
        <w:rPr>
          <w:i/>
          <w:lang w:val="en-US"/>
        </w:rPr>
        <w:t>co-location reference antenna</w:t>
      </w:r>
      <w:r>
        <w:rPr>
          <w:lang w:val="en-US"/>
        </w:rPr>
        <w:t xml:space="preserve"> shall be aligned in a common plane perpendicular to the mechanical bore-sight direction, as shown in figure 4.</w:t>
      </w:r>
      <w:r>
        <w:rPr>
          <w:rFonts w:eastAsia="SimSun"/>
          <w:lang w:val="en-US" w:eastAsia="zh-CN"/>
        </w:rPr>
        <w:t>10</w:t>
      </w:r>
      <w:r>
        <w:rPr>
          <w:lang w:val="en-US"/>
        </w:rPr>
        <w:t>-1.</w:t>
      </w:r>
    </w:p>
    <w:p w14:paraId="6E8CF587" w14:textId="77777777" w:rsidR="00137E92" w:rsidRDefault="00137E92" w:rsidP="00137E92">
      <w:r>
        <w:t xml:space="preserve">The </w:t>
      </w:r>
      <w:r>
        <w:rPr>
          <w:i/>
        </w:rPr>
        <w:t>co-location reference antenna</w:t>
      </w:r>
      <w:r>
        <w:t xml:space="preserve"> and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can have different width.</w:t>
      </w:r>
    </w:p>
    <w:p w14:paraId="30B43A26" w14:textId="77777777" w:rsidR="00137E92" w:rsidRDefault="00137E92" w:rsidP="00137E92">
      <w:r>
        <w:t xml:space="preserve">The vertical radiating regions of the </w:t>
      </w:r>
      <w:r>
        <w:rPr>
          <w:i/>
        </w:rPr>
        <w:t>co-location reference antenna</w:t>
      </w:r>
      <w:r>
        <w:t xml:space="preserve"> and the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composite antenna shall be aligned.</w:t>
      </w:r>
    </w:p>
    <w:p w14:paraId="0D279242" w14:textId="77777777" w:rsidR="00137E92" w:rsidRDefault="00137E92" w:rsidP="00137E92">
      <w:pPr>
        <w:rPr>
          <w:lang w:eastAsia="zh-CN"/>
        </w:rPr>
      </w:pPr>
      <w:r>
        <w:rPr>
          <w:lang w:eastAsia="zh-CN"/>
        </w:rPr>
        <w:t xml:space="preserve">For co-location requirements where the frequency range of the signal at the </w:t>
      </w:r>
      <w:r>
        <w:rPr>
          <w:i/>
          <w:lang w:eastAsia="zh-CN"/>
        </w:rPr>
        <w:t>co-location reference antenna</w:t>
      </w:r>
      <w:r>
        <w:rPr>
          <w:lang w:eastAsia="zh-CN"/>
        </w:rPr>
        <w:t xml:space="preserve"> is different from the </w:t>
      </w:r>
      <w:r>
        <w:rPr>
          <w:rFonts w:eastAsia="SimSun" w:hint="eastAsia"/>
          <w:i/>
          <w:iCs/>
          <w:lang w:val="en-US" w:eastAsia="zh-CN"/>
        </w:rPr>
        <w:t xml:space="preserve">IAB-DU </w:t>
      </w:r>
      <w:r w:rsidRPr="0063534F">
        <w:rPr>
          <w:rFonts w:eastAsia="SimSun"/>
          <w:lang w:val="en-US" w:eastAsia="zh-CN"/>
        </w:rPr>
        <w:t xml:space="preserve">or </w:t>
      </w:r>
      <w:r>
        <w:rPr>
          <w:rFonts w:eastAsia="SimSun" w:hint="eastAsia"/>
          <w:i/>
          <w:iCs/>
          <w:lang w:val="en-US" w:eastAsia="zh-CN"/>
        </w:rPr>
        <w:t>IAB-MT</w:t>
      </w:r>
      <w:r>
        <w:rPr>
          <w:i/>
        </w:rPr>
        <w:t xml:space="preserve"> type 1-O</w:t>
      </w:r>
      <w:r>
        <w:rPr>
          <w:lang w:eastAsia="zh-CN"/>
        </w:rPr>
        <w:t xml:space="preserve">, a </w:t>
      </w:r>
      <w:r>
        <w:rPr>
          <w:i/>
          <w:lang w:eastAsia="zh-CN"/>
        </w:rPr>
        <w:t>co-location reference antenna</w:t>
      </w:r>
      <w:r>
        <w:rPr>
          <w:lang w:eastAsia="zh-CN"/>
        </w:rPr>
        <w:t xml:space="preserve"> suitable for the frequency stated in the requirement is assumed.</w:t>
      </w:r>
    </w:p>
    <w:p w14:paraId="174456E0" w14:textId="6B32C709" w:rsidR="00137E92" w:rsidRDefault="00137E92" w:rsidP="00AB1323">
      <w:pPr>
        <w:rPr>
          <w:lang w:val="en-US" w:eastAsia="zh-CN"/>
        </w:rPr>
      </w:pPr>
      <w:r>
        <w:rPr>
          <w:lang w:val="en-US" w:eastAsia="zh-CN"/>
        </w:rPr>
        <w:t xml:space="preserve">OTA co-location requirements are based on the power at the conducted interface of a </w:t>
      </w:r>
      <w:r>
        <w:rPr>
          <w:i/>
          <w:lang w:val="en-US" w:eastAsia="zh-CN"/>
        </w:rPr>
        <w:t>co-location reference antenna</w:t>
      </w:r>
      <w:r>
        <w:rPr>
          <w:lang w:val="en-US" w:eastAsia="zh-CN"/>
        </w:rPr>
        <w:t xml:space="preserve">, depending on the requirement this interface is either an input or an output. For </w:t>
      </w:r>
      <w:r>
        <w:rPr>
          <w:rFonts w:eastAsia="SimSun" w:hint="eastAsia"/>
          <w:i/>
          <w:iCs/>
          <w:lang w:val="en-US" w:eastAsia="zh-CN"/>
        </w:rPr>
        <w:t xml:space="preserve">IAB-DU </w:t>
      </w:r>
      <w:r w:rsidRPr="0063534F">
        <w:rPr>
          <w:rFonts w:eastAsia="SimSun"/>
          <w:lang w:val="en-US" w:eastAsia="zh-CN"/>
        </w:rPr>
        <w:t>or</w:t>
      </w:r>
      <w:r>
        <w:rPr>
          <w:rFonts w:eastAsia="SimSun" w:hint="eastAsia"/>
          <w:i/>
          <w:iCs/>
          <w:lang w:val="en-US" w:eastAsia="zh-CN"/>
        </w:rPr>
        <w:t xml:space="preserve"> IAB-MT</w:t>
      </w:r>
      <w:r>
        <w:rPr>
          <w:i/>
        </w:rPr>
        <w:t xml:space="preserve"> type 1-O</w:t>
      </w:r>
      <w:r>
        <w:t xml:space="preserve"> </w:t>
      </w:r>
      <w:r>
        <w:rPr>
          <w:lang w:val="en-US" w:eastAsia="zh-CN"/>
        </w:rPr>
        <w:t xml:space="preserve">with dual polarization </w:t>
      </w:r>
      <w:r>
        <w:rPr>
          <w:i/>
          <w:lang w:val="en-US" w:eastAsia="zh-CN"/>
        </w:rPr>
        <w:t>the co-location reference antenna</w:t>
      </w:r>
      <w:r>
        <w:rPr>
          <w:lang w:val="en-US" w:eastAsia="zh-CN"/>
        </w:rPr>
        <w:t xml:space="preserve"> has two conducted interfaces each representing one polarization.</w:t>
      </w:r>
    </w:p>
    <w:p w14:paraId="160A9018" w14:textId="1C3AC1AC" w:rsidR="00E7283F" w:rsidRDefault="00E7283F" w:rsidP="00AB1323">
      <w:pPr>
        <w:rPr>
          <w:lang w:val="en-US" w:eastAsia="zh-CN"/>
        </w:rPr>
      </w:pPr>
    </w:p>
    <w:p w14:paraId="18843F80" w14:textId="57678DF3" w:rsidR="00E7283F" w:rsidRPr="004E7E0A" w:rsidRDefault="00E7283F" w:rsidP="00E7283F">
      <w:pPr>
        <w:pStyle w:val="Heading2"/>
        <w:rPr>
          <w:rFonts w:cs="Arial"/>
          <w:b/>
        </w:rPr>
      </w:pPr>
      <w:bookmarkStart w:id="647" w:name="_Toc98762907"/>
      <w:bookmarkStart w:id="648" w:name="_Toc106183836"/>
      <w:bookmarkStart w:id="649" w:name="_Toc130401858"/>
      <w:bookmarkStart w:id="650" w:name="_Toc137531780"/>
      <w:bookmarkStart w:id="651" w:name="_Toc138852281"/>
      <w:bookmarkStart w:id="652" w:name="_Toc145529347"/>
      <w:bookmarkStart w:id="653" w:name="_Toc155325307"/>
      <w:bookmarkStart w:id="654" w:name="_Toc161655173"/>
      <w:bookmarkStart w:id="655" w:name="_Toc169620507"/>
      <w:r w:rsidRPr="004E7E0A">
        <w:rPr>
          <w:rFonts w:cs="Arial"/>
        </w:rPr>
        <w:t>4.</w:t>
      </w:r>
      <w:r>
        <w:rPr>
          <w:rFonts w:cs="Arial"/>
        </w:rPr>
        <w:t>11</w:t>
      </w:r>
      <w:r w:rsidRPr="004E7E0A">
        <w:rPr>
          <w:rFonts w:cs="Arial"/>
        </w:rPr>
        <w:tab/>
        <w:t>Requirements for IAB-DU and IAB-MT capable of simultaneous operation</w:t>
      </w:r>
      <w:bookmarkEnd w:id="647"/>
      <w:bookmarkEnd w:id="648"/>
      <w:bookmarkEnd w:id="649"/>
      <w:bookmarkEnd w:id="650"/>
      <w:bookmarkEnd w:id="651"/>
      <w:bookmarkEnd w:id="652"/>
      <w:bookmarkEnd w:id="653"/>
      <w:bookmarkEnd w:id="654"/>
      <w:bookmarkEnd w:id="655"/>
    </w:p>
    <w:p w14:paraId="2484BFA8" w14:textId="77777777" w:rsidR="00E7283F" w:rsidRDefault="00E7283F" w:rsidP="00E7283F">
      <w:r>
        <w:t xml:space="preserve">IAB-DU and IAB-MT can be configured as </w:t>
      </w:r>
      <w:r w:rsidRPr="00FF5DCE">
        <w:rPr>
          <w:i/>
        </w:rPr>
        <w:t>IAB Simultaneous Operation</w:t>
      </w:r>
      <w:r>
        <w:t xml:space="preserve"> based on declaration. Unless otherwise stated, the requirements in the present specification apply for IAB-MT and IAB-DU of IAB-node configured as </w:t>
      </w:r>
      <w:r w:rsidRPr="00FF5DCE">
        <w:rPr>
          <w:i/>
        </w:rPr>
        <w:t>IAB Simultaneous Operation</w:t>
      </w:r>
      <w:r>
        <w:t xml:space="preserve">. </w:t>
      </w:r>
    </w:p>
    <w:p w14:paraId="13B965AD" w14:textId="77777777" w:rsidR="00E7283F" w:rsidRDefault="00E7283F" w:rsidP="00E7283F">
      <w:r>
        <w:t xml:space="preserve">For IAB-node in </w:t>
      </w:r>
      <w:r w:rsidRPr="00FF5DCE">
        <w:rPr>
          <w:i/>
        </w:rPr>
        <w:t>IAB Simultaneous Operation</w:t>
      </w:r>
      <w:r>
        <w:t>, as detailed in the requirement clause,</w:t>
      </w:r>
      <w:r w:rsidDel="000300E1">
        <w:t xml:space="preserve"> </w:t>
      </w:r>
      <w:r>
        <w:t>transmitter requirements apply</w:t>
      </w:r>
      <w:r>
        <w:rPr>
          <w:i/>
        </w:rPr>
        <w:t xml:space="preserve"> </w:t>
      </w:r>
      <w:r w:rsidRPr="00FE1F5C">
        <w:t>whatever the type of transmitter considered and for all transmission modes foreseen by the manufacturer’s specification</w:t>
      </w:r>
      <w:r>
        <w:t xml:space="preserve"> as detailed in the requirement clause</w:t>
      </w:r>
      <w:r w:rsidRPr="00FE1F5C">
        <w:t>.</w:t>
      </w:r>
    </w:p>
    <w:p w14:paraId="4A7E68ED" w14:textId="627CAEEB" w:rsidR="00E7283F" w:rsidRPr="004E7E0A" w:rsidRDefault="00E7283F" w:rsidP="00E7283F">
      <w:pPr>
        <w:pStyle w:val="NO"/>
        <w:rPr>
          <w:lang w:eastAsia="zh-CN"/>
        </w:rPr>
      </w:pPr>
      <w:r>
        <w:rPr>
          <w:lang w:eastAsia="zh-CN"/>
        </w:rPr>
        <w:t>NOTE</w:t>
      </w:r>
      <w:r w:rsidRPr="00125DE9">
        <w:rPr>
          <w:lang w:eastAsia="zh-CN"/>
        </w:rPr>
        <w:t>:</w:t>
      </w:r>
      <w:r>
        <w:rPr>
          <w:lang w:eastAsia="zh-CN"/>
        </w:rPr>
        <w:tab/>
        <w:t xml:space="preserve">For IAB node operating as simultaneous transmission of IAB-DU and IAB-MT, the manufacturer can provide different declarations for verification </w:t>
      </w:r>
      <w:r w:rsidRPr="00940168">
        <w:rPr>
          <w:lang w:eastAsia="zh-CN"/>
        </w:rPr>
        <w:t>on Modulation quality and ACLR</w:t>
      </w:r>
      <w:r>
        <w:rPr>
          <w:lang w:eastAsia="zh-CN"/>
        </w:rPr>
        <w:t xml:space="preserve"> according to the conformance specification declaration requirements.</w:t>
      </w:r>
    </w:p>
    <w:p w14:paraId="6E8C2616" w14:textId="77777777" w:rsidR="00E7283F" w:rsidRDefault="00E7283F" w:rsidP="00E7283F">
      <w:r>
        <w:t xml:space="preserve">For IAB-node in </w:t>
      </w:r>
      <w:r w:rsidRPr="00FF5DCE">
        <w:rPr>
          <w:i/>
        </w:rPr>
        <w:t>IAB Simultaneous Operation</w:t>
      </w:r>
      <w:r>
        <w:t>, as detailed in the requirement clause, receiver requirements shall be met for any transmitter setting unless otherwise stated</w:t>
      </w:r>
      <w:r w:rsidRPr="00FE1F5C">
        <w:t>.</w:t>
      </w:r>
    </w:p>
    <w:p w14:paraId="15249AB6" w14:textId="77777777" w:rsidR="00E7283F" w:rsidRPr="00137E92" w:rsidRDefault="00E7283F" w:rsidP="00AB1323"/>
    <w:p w14:paraId="5BB9E78C" w14:textId="1C4FBDC8" w:rsidR="00D9032E" w:rsidRDefault="00D9032E" w:rsidP="003647F0">
      <w:pPr>
        <w:pStyle w:val="Heading1"/>
      </w:pPr>
      <w:bookmarkStart w:id="656" w:name="_Toc53185291"/>
      <w:bookmarkStart w:id="657" w:name="_Toc53185667"/>
      <w:bookmarkStart w:id="658" w:name="_Toc57820142"/>
      <w:bookmarkStart w:id="659" w:name="_Toc57821069"/>
      <w:bookmarkStart w:id="660" w:name="_Toc61183345"/>
      <w:bookmarkStart w:id="661" w:name="_Toc61183739"/>
      <w:bookmarkStart w:id="662" w:name="_Toc61184131"/>
      <w:bookmarkStart w:id="663" w:name="_Toc61184523"/>
      <w:bookmarkStart w:id="664" w:name="_Toc61184913"/>
      <w:bookmarkStart w:id="665" w:name="_Toc66386256"/>
      <w:bookmarkStart w:id="666" w:name="_Toc74583097"/>
      <w:bookmarkStart w:id="667" w:name="_Toc76541910"/>
      <w:bookmarkStart w:id="668" w:name="_Toc82449892"/>
      <w:bookmarkStart w:id="669" w:name="_Toc82450540"/>
      <w:bookmarkStart w:id="670" w:name="_Toc89948929"/>
      <w:bookmarkStart w:id="671" w:name="_Toc98755318"/>
      <w:bookmarkStart w:id="672" w:name="_Toc98762908"/>
      <w:bookmarkStart w:id="673" w:name="_Toc106183837"/>
      <w:bookmarkStart w:id="674" w:name="_Toc130401859"/>
      <w:bookmarkStart w:id="675" w:name="_Toc137531781"/>
      <w:bookmarkStart w:id="676" w:name="_Toc138852282"/>
      <w:bookmarkStart w:id="677" w:name="_Toc145529348"/>
      <w:bookmarkStart w:id="678" w:name="_Toc155325308"/>
      <w:bookmarkStart w:id="679" w:name="_Toc161655174"/>
      <w:bookmarkStart w:id="680" w:name="_Toc169620508"/>
      <w:bookmarkStart w:id="681" w:name="_Toc13080134"/>
      <w:bookmarkStart w:id="682" w:name="_Toc18916159"/>
      <w:r>
        <w:t>5</w:t>
      </w:r>
      <w:r w:rsidR="006C3BFB" w:rsidRPr="007E346D">
        <w:tab/>
      </w:r>
      <w:r>
        <w:t>Operating bands and channel arrangement</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p>
    <w:p w14:paraId="33555AE1" w14:textId="7AE4D8C0" w:rsidR="00077B6E" w:rsidRPr="007E346D" w:rsidRDefault="00077B6E" w:rsidP="00077B6E">
      <w:pPr>
        <w:pStyle w:val="Heading2"/>
      </w:pPr>
      <w:bookmarkStart w:id="683" w:name="_Toc53185292"/>
      <w:bookmarkStart w:id="684" w:name="_Toc53185668"/>
      <w:bookmarkStart w:id="685" w:name="_Toc57820143"/>
      <w:bookmarkStart w:id="686" w:name="_Toc57821070"/>
      <w:bookmarkStart w:id="687" w:name="_Toc61183346"/>
      <w:bookmarkStart w:id="688" w:name="_Toc61183740"/>
      <w:bookmarkStart w:id="689" w:name="_Toc61184132"/>
      <w:bookmarkStart w:id="690" w:name="_Toc61184524"/>
      <w:bookmarkStart w:id="691" w:name="_Toc61184914"/>
      <w:bookmarkStart w:id="692" w:name="_Toc66386257"/>
      <w:bookmarkStart w:id="693" w:name="_Toc74583098"/>
      <w:bookmarkStart w:id="694" w:name="_Toc76541911"/>
      <w:bookmarkStart w:id="695" w:name="_Toc82449893"/>
      <w:bookmarkStart w:id="696" w:name="_Toc82450541"/>
      <w:bookmarkStart w:id="697" w:name="_Toc89948930"/>
      <w:bookmarkStart w:id="698" w:name="_Toc98755319"/>
      <w:bookmarkStart w:id="699" w:name="_Toc98762909"/>
      <w:bookmarkStart w:id="700" w:name="_Toc106183838"/>
      <w:bookmarkStart w:id="701" w:name="_Toc130401860"/>
      <w:bookmarkStart w:id="702" w:name="_Toc137531782"/>
      <w:bookmarkStart w:id="703" w:name="_Toc138852283"/>
      <w:bookmarkStart w:id="704" w:name="_Toc145529349"/>
      <w:bookmarkStart w:id="705" w:name="_Toc155325309"/>
      <w:bookmarkStart w:id="706" w:name="_Toc161655175"/>
      <w:bookmarkStart w:id="707" w:name="_Toc169620509"/>
      <w:r w:rsidRPr="007E346D">
        <w:t>5.1</w:t>
      </w:r>
      <w:r w:rsidRPr="007E346D">
        <w:tab/>
        <w:t>General</w:t>
      </w:r>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6DC6BD1F" w14:textId="77777777" w:rsidR="002168A2" w:rsidRPr="004B7200" w:rsidRDefault="002168A2" w:rsidP="002168A2">
      <w:pPr>
        <w:rPr>
          <w:rFonts w:eastAsiaTheme="minorEastAsia" w:cs="v5.0.0"/>
        </w:rPr>
      </w:pPr>
      <w:bookmarkStart w:id="708" w:name="_Hlk494631479"/>
      <w:r w:rsidRPr="004B7200">
        <w:rPr>
          <w:rFonts w:eastAsiaTheme="minorEastAsia" w:cs="v5.0.0"/>
        </w:rPr>
        <w:t xml:space="preserve">The channel arrangements presented in this clause are based on the </w:t>
      </w:r>
      <w:r w:rsidRPr="004B7200">
        <w:rPr>
          <w:rFonts w:eastAsiaTheme="minorEastAsia" w:cs="v5.0.0"/>
          <w:i/>
        </w:rPr>
        <w:t>operating bands</w:t>
      </w:r>
      <w:r w:rsidRPr="004B7200">
        <w:rPr>
          <w:rFonts w:eastAsiaTheme="minorEastAsia" w:cs="v5.0.0"/>
        </w:rPr>
        <w:t xml:space="preserve"> and </w:t>
      </w:r>
      <w:r w:rsidRPr="004B7200">
        <w:rPr>
          <w:rFonts w:eastAsiaTheme="minorEastAsia" w:cs="v5.0.0"/>
          <w:i/>
        </w:rPr>
        <w:t>IAB</w:t>
      </w:r>
      <w:r>
        <w:rPr>
          <w:rFonts w:eastAsiaTheme="minorEastAsia" w:cs="v5.0.0"/>
          <w:i/>
        </w:rPr>
        <w:t>-DU or IAB-MT</w:t>
      </w:r>
      <w:r w:rsidRPr="004B7200">
        <w:rPr>
          <w:rFonts w:eastAsiaTheme="minorEastAsia" w:cs="v5.0.0"/>
          <w:i/>
        </w:rPr>
        <w:t xml:space="preserve"> channel bandwidths</w:t>
      </w:r>
      <w:r w:rsidRPr="004B7200">
        <w:rPr>
          <w:rFonts w:eastAsiaTheme="minorEastAsia" w:cs="v5.0.0"/>
        </w:rPr>
        <w:t xml:space="preserve"> defined in the present release of specifications.</w:t>
      </w:r>
    </w:p>
    <w:p w14:paraId="7C523D9A" w14:textId="77777777" w:rsidR="002168A2" w:rsidRPr="004B7200" w:rsidRDefault="002168A2" w:rsidP="00AC7434">
      <w:pPr>
        <w:pStyle w:val="NO"/>
        <w:rPr>
          <w:rFonts w:eastAsiaTheme="minorEastAsia"/>
        </w:rPr>
      </w:pPr>
      <w:r w:rsidRPr="004B7200">
        <w:rPr>
          <w:rFonts w:eastAsiaTheme="minorEastAsia"/>
        </w:rPr>
        <w:t>NOTE:</w:t>
      </w:r>
      <w:r w:rsidRPr="004B7200">
        <w:rPr>
          <w:rFonts w:eastAsiaTheme="minorEastAsia"/>
        </w:rPr>
        <w:tab/>
        <w:t xml:space="preserve">Other </w:t>
      </w:r>
      <w:r w:rsidRPr="004B7200">
        <w:rPr>
          <w:rFonts w:eastAsiaTheme="minorEastAsia"/>
          <w:i/>
        </w:rPr>
        <w:t>operating bands</w:t>
      </w:r>
      <w:r w:rsidRPr="004B7200">
        <w:rPr>
          <w:rFonts w:eastAsiaTheme="minorEastAsia"/>
        </w:rPr>
        <w:t xml:space="preserve"> and </w:t>
      </w:r>
      <w:r w:rsidRPr="004B7200">
        <w:rPr>
          <w:rFonts w:eastAsiaTheme="minorEastAsia" w:cs="v5.0.0"/>
          <w:i/>
        </w:rPr>
        <w:t>IAB</w:t>
      </w:r>
      <w:r>
        <w:rPr>
          <w:rFonts w:eastAsiaTheme="minorEastAsia" w:cs="v5.0.0"/>
          <w:i/>
        </w:rPr>
        <w:t>-DU or IAB-MT</w:t>
      </w:r>
      <w:r w:rsidRPr="004B7200">
        <w:rPr>
          <w:rFonts w:eastAsiaTheme="minorEastAsia" w:cs="v5.0.0"/>
          <w:i/>
        </w:rPr>
        <w:t xml:space="preserve"> </w:t>
      </w:r>
      <w:r w:rsidRPr="004B7200">
        <w:rPr>
          <w:rFonts w:eastAsiaTheme="minorEastAsia"/>
          <w:i/>
        </w:rPr>
        <w:t>channel bandwidth</w:t>
      </w:r>
      <w:r w:rsidRPr="004B7200">
        <w:rPr>
          <w:rFonts w:eastAsiaTheme="minorEastAsia"/>
        </w:rPr>
        <w:t>s may be considered in future releases.</w:t>
      </w:r>
    </w:p>
    <w:p w14:paraId="7A123A26" w14:textId="77777777" w:rsidR="002168A2" w:rsidRPr="004B7200" w:rsidRDefault="002168A2" w:rsidP="002168A2">
      <w:pPr>
        <w:rPr>
          <w:rFonts w:eastAsiaTheme="minorEastAsia"/>
        </w:rPr>
      </w:pPr>
      <w:r w:rsidRPr="004B7200">
        <w:rPr>
          <w:rFonts w:eastAsiaTheme="minorEastAsia"/>
        </w:rPr>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284DB1BA" w14:textId="77777777" w:rsidR="002168A2" w:rsidRPr="004B7200" w:rsidRDefault="002168A2" w:rsidP="00AC7434">
      <w:pPr>
        <w:pStyle w:val="TH"/>
        <w:rPr>
          <w:rFonts w:eastAsiaTheme="minorEastAsia"/>
        </w:rPr>
      </w:pPr>
      <w:r w:rsidRPr="004B7200">
        <w:rPr>
          <w:rFonts w:eastAsiaTheme="minorEastAsia"/>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1D4C93" w:rsidRPr="004B7200" w14:paraId="036847A8" w14:textId="77777777" w:rsidTr="00D76EB8">
        <w:trPr>
          <w:jc w:val="center"/>
        </w:trPr>
        <w:tc>
          <w:tcPr>
            <w:tcW w:w="4928" w:type="dxa"/>
            <w:gridSpan w:val="2"/>
            <w:shd w:val="clear" w:color="auto" w:fill="auto"/>
          </w:tcPr>
          <w:bookmarkEnd w:id="708"/>
          <w:p w14:paraId="282A2D40" w14:textId="77777777" w:rsidR="001D4C93" w:rsidRPr="004B7200" w:rsidRDefault="001D4C93" w:rsidP="00D76EB8">
            <w:pPr>
              <w:pStyle w:val="TAH"/>
            </w:pPr>
            <w:r w:rsidRPr="004B7200">
              <w:t>Frequency range designation</w:t>
            </w:r>
          </w:p>
        </w:tc>
        <w:tc>
          <w:tcPr>
            <w:tcW w:w="2977" w:type="dxa"/>
            <w:shd w:val="clear" w:color="auto" w:fill="auto"/>
          </w:tcPr>
          <w:p w14:paraId="7516B69B" w14:textId="77777777" w:rsidR="001D4C93" w:rsidRPr="004B7200" w:rsidRDefault="001D4C93" w:rsidP="00D76EB8">
            <w:pPr>
              <w:pStyle w:val="TAH"/>
            </w:pPr>
            <w:r w:rsidRPr="004B7200">
              <w:t xml:space="preserve">Corresponding frequency range </w:t>
            </w:r>
          </w:p>
        </w:tc>
      </w:tr>
      <w:tr w:rsidR="001D4C93" w:rsidRPr="004B7200" w14:paraId="7AD0A450" w14:textId="77777777" w:rsidTr="00D76EB8">
        <w:trPr>
          <w:jc w:val="center"/>
        </w:trPr>
        <w:tc>
          <w:tcPr>
            <w:tcW w:w="4928" w:type="dxa"/>
            <w:gridSpan w:val="2"/>
            <w:shd w:val="clear" w:color="auto" w:fill="auto"/>
          </w:tcPr>
          <w:p w14:paraId="5291A882" w14:textId="77777777" w:rsidR="001D4C93" w:rsidRPr="004B7200" w:rsidRDefault="001D4C93" w:rsidP="00D76EB8">
            <w:pPr>
              <w:pStyle w:val="TAC"/>
            </w:pPr>
            <w:r w:rsidRPr="004B7200">
              <w:t>FR1</w:t>
            </w:r>
          </w:p>
        </w:tc>
        <w:tc>
          <w:tcPr>
            <w:tcW w:w="2977" w:type="dxa"/>
            <w:shd w:val="clear" w:color="auto" w:fill="auto"/>
          </w:tcPr>
          <w:p w14:paraId="38FA7112" w14:textId="77777777" w:rsidR="001D4C93" w:rsidRPr="004B7200" w:rsidRDefault="001D4C93" w:rsidP="00D76EB8">
            <w:pPr>
              <w:pStyle w:val="TAC"/>
            </w:pPr>
            <w:r w:rsidRPr="004B7200">
              <w:t>4</w:t>
            </w:r>
            <w:r w:rsidRPr="004B7200">
              <w:rPr>
                <w:lang w:eastAsia="zh-CN"/>
              </w:rPr>
              <w:t>1</w:t>
            </w:r>
            <w:r w:rsidRPr="004B7200">
              <w:t xml:space="preserve">0 MHz – </w:t>
            </w:r>
            <w:r w:rsidRPr="004B7200">
              <w:rPr>
                <w:lang w:eastAsia="zh-CN"/>
              </w:rPr>
              <w:t>7125</w:t>
            </w:r>
            <w:r w:rsidRPr="004B7200">
              <w:t xml:space="preserve"> MHz</w:t>
            </w:r>
          </w:p>
        </w:tc>
      </w:tr>
      <w:tr w:rsidR="001D4C93" w:rsidRPr="004B7200" w14:paraId="0EB261EA" w14:textId="77777777" w:rsidTr="001D4C93">
        <w:trPr>
          <w:jc w:val="center"/>
        </w:trPr>
        <w:tc>
          <w:tcPr>
            <w:tcW w:w="1951" w:type="dxa"/>
            <w:tcBorders>
              <w:bottom w:val="nil"/>
            </w:tcBorders>
            <w:shd w:val="clear" w:color="auto" w:fill="auto"/>
          </w:tcPr>
          <w:p w14:paraId="313C9D08" w14:textId="77777777" w:rsidR="001D4C93" w:rsidRPr="004B7200" w:rsidRDefault="001D4C93" w:rsidP="00D76EB8">
            <w:pPr>
              <w:pStyle w:val="TAC"/>
            </w:pPr>
            <w:r w:rsidRPr="004B7200">
              <w:t>FR2</w:t>
            </w:r>
          </w:p>
        </w:tc>
        <w:tc>
          <w:tcPr>
            <w:tcW w:w="2977" w:type="dxa"/>
          </w:tcPr>
          <w:p w14:paraId="7D60FB11" w14:textId="77777777" w:rsidR="001D4C93" w:rsidRPr="004B7200" w:rsidRDefault="001D4C93" w:rsidP="00D76EB8">
            <w:pPr>
              <w:pStyle w:val="TAC"/>
            </w:pPr>
            <w:r>
              <w:t>FR2-1</w:t>
            </w:r>
          </w:p>
        </w:tc>
        <w:tc>
          <w:tcPr>
            <w:tcW w:w="2977" w:type="dxa"/>
            <w:shd w:val="clear" w:color="auto" w:fill="auto"/>
          </w:tcPr>
          <w:p w14:paraId="0C8CC01A" w14:textId="77777777" w:rsidR="001D4C93" w:rsidRPr="004B7200" w:rsidRDefault="001D4C93" w:rsidP="00D76EB8">
            <w:pPr>
              <w:pStyle w:val="TAC"/>
            </w:pPr>
            <w:r w:rsidRPr="004B7200">
              <w:t>24250 MHz – 52600 MHz</w:t>
            </w:r>
          </w:p>
        </w:tc>
      </w:tr>
      <w:tr w:rsidR="001D4C93" w:rsidRPr="004B7200" w14:paraId="309DAF85" w14:textId="77777777" w:rsidTr="001D4C93">
        <w:trPr>
          <w:jc w:val="center"/>
        </w:trPr>
        <w:tc>
          <w:tcPr>
            <w:tcW w:w="1951" w:type="dxa"/>
            <w:tcBorders>
              <w:top w:val="nil"/>
            </w:tcBorders>
            <w:shd w:val="clear" w:color="auto" w:fill="auto"/>
          </w:tcPr>
          <w:p w14:paraId="6C6317E2" w14:textId="77777777" w:rsidR="001D4C93" w:rsidRPr="004B7200" w:rsidRDefault="001D4C93" w:rsidP="00D76EB8">
            <w:pPr>
              <w:pStyle w:val="TAC"/>
            </w:pPr>
          </w:p>
        </w:tc>
        <w:tc>
          <w:tcPr>
            <w:tcW w:w="2977" w:type="dxa"/>
          </w:tcPr>
          <w:p w14:paraId="30983D0D" w14:textId="77777777" w:rsidR="001D4C93" w:rsidRPr="004B7200" w:rsidRDefault="001D4C93" w:rsidP="00D76EB8">
            <w:pPr>
              <w:pStyle w:val="TAC"/>
            </w:pPr>
            <w:r>
              <w:t>FR2-2</w:t>
            </w:r>
          </w:p>
        </w:tc>
        <w:tc>
          <w:tcPr>
            <w:tcW w:w="2977" w:type="dxa"/>
            <w:shd w:val="clear" w:color="auto" w:fill="auto"/>
          </w:tcPr>
          <w:p w14:paraId="5B6AF09D" w14:textId="77777777" w:rsidR="001D4C93" w:rsidRPr="004B7200" w:rsidRDefault="001D4C93" w:rsidP="00D76EB8">
            <w:pPr>
              <w:pStyle w:val="TAC"/>
            </w:pPr>
            <w:r>
              <w:t>52600 MHz – 71000 MHz</w:t>
            </w:r>
          </w:p>
        </w:tc>
      </w:tr>
    </w:tbl>
    <w:p w14:paraId="0C231475" w14:textId="77777777" w:rsidR="001D4C93" w:rsidRPr="00AC7434" w:rsidRDefault="001D4C93" w:rsidP="00AC7434"/>
    <w:p w14:paraId="111663B2" w14:textId="77777777" w:rsidR="00077B6E" w:rsidRPr="007E346D" w:rsidRDefault="00077B6E" w:rsidP="00077B6E">
      <w:pPr>
        <w:pStyle w:val="Heading2"/>
      </w:pPr>
      <w:bookmarkStart w:id="709" w:name="_Toc13080135"/>
      <w:bookmarkStart w:id="710" w:name="_Toc18916160"/>
      <w:bookmarkStart w:id="711" w:name="_Toc53185293"/>
      <w:bookmarkStart w:id="712" w:name="_Toc53185669"/>
      <w:bookmarkStart w:id="713" w:name="_Toc57820144"/>
      <w:bookmarkStart w:id="714" w:name="_Toc57821071"/>
      <w:bookmarkStart w:id="715" w:name="_Toc61183347"/>
      <w:bookmarkStart w:id="716" w:name="_Toc61183741"/>
      <w:bookmarkStart w:id="717" w:name="_Toc61184133"/>
      <w:bookmarkStart w:id="718" w:name="_Toc61184525"/>
      <w:bookmarkStart w:id="719" w:name="_Toc61184915"/>
      <w:bookmarkStart w:id="720" w:name="_Toc66386258"/>
      <w:bookmarkStart w:id="721" w:name="_Toc74583099"/>
      <w:bookmarkStart w:id="722" w:name="_Toc76541912"/>
      <w:bookmarkStart w:id="723" w:name="_Toc82449894"/>
      <w:bookmarkStart w:id="724" w:name="_Toc82450542"/>
      <w:bookmarkStart w:id="725" w:name="_Toc89948931"/>
      <w:bookmarkStart w:id="726" w:name="_Toc98755320"/>
      <w:bookmarkStart w:id="727" w:name="_Toc98762910"/>
      <w:bookmarkStart w:id="728" w:name="_Toc106183839"/>
      <w:bookmarkStart w:id="729" w:name="_Toc130401861"/>
      <w:bookmarkStart w:id="730" w:name="_Toc137531783"/>
      <w:bookmarkStart w:id="731" w:name="_Toc138852284"/>
      <w:bookmarkStart w:id="732" w:name="_Toc145529350"/>
      <w:bookmarkStart w:id="733" w:name="_Toc155325310"/>
      <w:bookmarkStart w:id="734" w:name="_Toc161655176"/>
      <w:bookmarkStart w:id="735" w:name="_Toc169620510"/>
      <w:r w:rsidRPr="007E346D">
        <w:t>5.2</w:t>
      </w:r>
      <w:r w:rsidRPr="007E346D">
        <w:tab/>
        <w:t>Operating bands</w:t>
      </w:r>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22E7907D" w14:textId="6790AA4D" w:rsidR="00830DDE" w:rsidRDefault="001D4C93" w:rsidP="00830DDE">
      <w:pPr>
        <w:rPr>
          <w:rFonts w:eastAsia="Yu Mincho"/>
        </w:rPr>
      </w:pPr>
      <w:r>
        <w:rPr>
          <w:rFonts w:eastAsia="Yu Mincho"/>
        </w:rPr>
        <w:t>NR IAB is designed to operate in the</w:t>
      </w:r>
      <w:r>
        <w:rPr>
          <w:rFonts w:eastAsia="Yu Mincho"/>
          <w:i/>
        </w:rPr>
        <w:t xml:space="preserve"> operating bands</w:t>
      </w:r>
      <w:r>
        <w:rPr>
          <w:rFonts w:eastAsia="Yu Mincho"/>
        </w:rPr>
        <w:t xml:space="preserve"> in FR1 defined in table </w:t>
      </w:r>
      <w:r>
        <w:t>5.2-</w:t>
      </w:r>
      <w:r>
        <w:rPr>
          <w:rFonts w:eastAsia="Yu Mincho"/>
        </w:rPr>
        <w:t xml:space="preserve">1 and </w:t>
      </w:r>
      <w:r>
        <w:t>operating bands in FR2-1 defined in 38.104 [2].</w:t>
      </w:r>
    </w:p>
    <w:p w14:paraId="7DF05D6C" w14:textId="77777777" w:rsidR="005B2158" w:rsidRDefault="005B2158" w:rsidP="005B2158">
      <w:pPr>
        <w:pStyle w:val="TH"/>
        <w:rPr>
          <w:rFonts w:eastAsia="SimSun"/>
          <w:lang w:eastAsia="zh-CN"/>
        </w:rPr>
      </w:pPr>
      <w:r>
        <w:t xml:space="preserve">Table 5.2-1 NR IAB </w:t>
      </w:r>
      <w:r>
        <w:rPr>
          <w:i/>
        </w:rPr>
        <w:t>operating bands</w:t>
      </w:r>
      <w: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5B2158" w14:paraId="1E609973" w14:textId="77777777" w:rsidTr="002417CA">
        <w:trPr>
          <w:trHeight w:val="704"/>
          <w:jc w:val="center"/>
        </w:trPr>
        <w:tc>
          <w:tcPr>
            <w:tcW w:w="1037" w:type="dxa"/>
            <w:tcBorders>
              <w:top w:val="single" w:sz="4" w:space="0" w:color="auto"/>
              <w:left w:val="single" w:sz="4" w:space="0" w:color="auto"/>
              <w:bottom w:val="single" w:sz="4" w:space="0" w:color="auto"/>
              <w:right w:val="single" w:sz="4" w:space="0" w:color="auto"/>
            </w:tcBorders>
            <w:hideMark/>
          </w:tcPr>
          <w:p w14:paraId="093D00F0" w14:textId="77777777" w:rsidR="005B2158" w:rsidRDefault="005B2158" w:rsidP="00AC7434">
            <w:pPr>
              <w:pStyle w:val="TAH"/>
            </w:pPr>
            <w:r>
              <w:t>NR operating band</w:t>
            </w:r>
          </w:p>
        </w:tc>
        <w:tc>
          <w:tcPr>
            <w:tcW w:w="2607" w:type="dxa"/>
            <w:tcBorders>
              <w:top w:val="single" w:sz="4" w:space="0" w:color="auto"/>
              <w:left w:val="single" w:sz="4" w:space="0" w:color="auto"/>
              <w:bottom w:val="single" w:sz="4" w:space="0" w:color="auto"/>
              <w:right w:val="single" w:sz="4" w:space="0" w:color="auto"/>
            </w:tcBorders>
            <w:hideMark/>
          </w:tcPr>
          <w:p w14:paraId="0459A353" w14:textId="77777777" w:rsidR="005B2158" w:rsidRDefault="005B2158" w:rsidP="00AC7434">
            <w:pPr>
              <w:pStyle w:val="TAH"/>
            </w:pPr>
            <w:r>
              <w:t>Uplink (UL) operating band</w:t>
            </w:r>
            <w:r>
              <w:br/>
              <w:t>BS receive / UE transmit</w:t>
            </w:r>
          </w:p>
          <w:p w14:paraId="7DDB5A1A" w14:textId="77777777" w:rsidR="005B2158" w:rsidRDefault="005B2158" w:rsidP="00AC7434">
            <w:pPr>
              <w:pStyle w:val="TAH"/>
            </w:pPr>
            <w:r>
              <w:t>F</w:t>
            </w:r>
            <w:r>
              <w:rPr>
                <w:vertAlign w:val="subscript"/>
              </w:rPr>
              <w:t>UL,low</w:t>
            </w:r>
            <w:r>
              <w:t xml:space="preserve">   –  F</w:t>
            </w:r>
            <w:r>
              <w:rPr>
                <w:vertAlign w:val="subscript"/>
              </w:rPr>
              <w:t>UL,high</w:t>
            </w:r>
          </w:p>
        </w:tc>
        <w:tc>
          <w:tcPr>
            <w:tcW w:w="2806" w:type="dxa"/>
            <w:tcBorders>
              <w:top w:val="single" w:sz="4" w:space="0" w:color="auto"/>
              <w:left w:val="single" w:sz="4" w:space="0" w:color="auto"/>
              <w:bottom w:val="single" w:sz="4" w:space="0" w:color="auto"/>
              <w:right w:val="single" w:sz="4" w:space="0" w:color="auto"/>
            </w:tcBorders>
            <w:hideMark/>
          </w:tcPr>
          <w:p w14:paraId="631C8510" w14:textId="77777777" w:rsidR="005B2158" w:rsidRDefault="005B2158" w:rsidP="00AC7434">
            <w:pPr>
              <w:pStyle w:val="TAH"/>
            </w:pPr>
            <w:r>
              <w:t>Downlink (DL) operating band</w:t>
            </w:r>
            <w:r>
              <w:br/>
              <w:t>BS transmit / UE receive</w:t>
            </w:r>
          </w:p>
          <w:p w14:paraId="5829AD20" w14:textId="77777777" w:rsidR="005B2158" w:rsidRDefault="005B2158" w:rsidP="00AC7434">
            <w:pPr>
              <w:pStyle w:val="TAH"/>
            </w:pPr>
            <w:r>
              <w:t>F</w:t>
            </w:r>
            <w:r>
              <w:rPr>
                <w:vertAlign w:val="subscript"/>
              </w:rPr>
              <w:t>DL,low</w:t>
            </w:r>
            <w:r>
              <w:t xml:space="preserve">   –  F</w:t>
            </w:r>
            <w:r>
              <w:rPr>
                <w:vertAlign w:val="subscript"/>
              </w:rPr>
              <w:t>DL,high</w:t>
            </w:r>
          </w:p>
        </w:tc>
        <w:tc>
          <w:tcPr>
            <w:tcW w:w="1286" w:type="dxa"/>
            <w:tcBorders>
              <w:top w:val="single" w:sz="4" w:space="0" w:color="auto"/>
              <w:left w:val="single" w:sz="4" w:space="0" w:color="auto"/>
              <w:bottom w:val="single" w:sz="4" w:space="0" w:color="auto"/>
              <w:right w:val="single" w:sz="4" w:space="0" w:color="auto"/>
            </w:tcBorders>
            <w:hideMark/>
          </w:tcPr>
          <w:p w14:paraId="51E37732" w14:textId="77777777" w:rsidR="005B2158" w:rsidRDefault="005B2158" w:rsidP="00AC7434">
            <w:pPr>
              <w:pStyle w:val="TAH"/>
            </w:pPr>
            <w:r>
              <w:t>Duplex Mode</w:t>
            </w:r>
          </w:p>
        </w:tc>
      </w:tr>
      <w:tr w:rsidR="00137E92" w14:paraId="5507ACC6"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hideMark/>
          </w:tcPr>
          <w:p w14:paraId="7AEB93E9" w14:textId="77777777" w:rsidR="00137E92" w:rsidRDefault="00137E92" w:rsidP="00137E92">
            <w:pPr>
              <w:pStyle w:val="TAC"/>
            </w:pPr>
            <w:r>
              <w:t>n41</w:t>
            </w:r>
          </w:p>
        </w:tc>
        <w:tc>
          <w:tcPr>
            <w:tcW w:w="2607" w:type="dxa"/>
            <w:tcBorders>
              <w:top w:val="single" w:sz="4" w:space="0" w:color="auto"/>
              <w:left w:val="single" w:sz="4" w:space="0" w:color="auto"/>
              <w:bottom w:val="single" w:sz="4" w:space="0" w:color="auto"/>
              <w:right w:val="single" w:sz="4" w:space="0" w:color="auto"/>
            </w:tcBorders>
            <w:hideMark/>
          </w:tcPr>
          <w:p w14:paraId="3A964842" w14:textId="6260C0CF" w:rsidR="00137E92" w:rsidRDefault="00137E92" w:rsidP="00137E92">
            <w:pPr>
              <w:pStyle w:val="TAC"/>
            </w:pPr>
            <w:r>
              <w:t>2496 MHz – 2690 MHz</w:t>
            </w:r>
          </w:p>
        </w:tc>
        <w:tc>
          <w:tcPr>
            <w:tcW w:w="2806" w:type="dxa"/>
            <w:tcBorders>
              <w:top w:val="single" w:sz="4" w:space="0" w:color="auto"/>
              <w:left w:val="single" w:sz="4" w:space="0" w:color="auto"/>
              <w:bottom w:val="single" w:sz="4" w:space="0" w:color="auto"/>
              <w:right w:val="single" w:sz="4" w:space="0" w:color="auto"/>
            </w:tcBorders>
            <w:hideMark/>
          </w:tcPr>
          <w:p w14:paraId="325ED422" w14:textId="34D1C255" w:rsidR="00137E92" w:rsidRDefault="00137E92" w:rsidP="00137E92">
            <w:pPr>
              <w:pStyle w:val="TAC"/>
            </w:pPr>
            <w:r>
              <w:t>2496 MHz – 2690 MHz</w:t>
            </w:r>
          </w:p>
        </w:tc>
        <w:tc>
          <w:tcPr>
            <w:tcW w:w="1286" w:type="dxa"/>
            <w:tcBorders>
              <w:top w:val="single" w:sz="4" w:space="0" w:color="auto"/>
              <w:left w:val="single" w:sz="4" w:space="0" w:color="auto"/>
              <w:bottom w:val="single" w:sz="4" w:space="0" w:color="auto"/>
              <w:right w:val="single" w:sz="4" w:space="0" w:color="auto"/>
            </w:tcBorders>
            <w:hideMark/>
          </w:tcPr>
          <w:p w14:paraId="7AFCF31E" w14:textId="77777777" w:rsidR="00137E92" w:rsidRDefault="00137E92" w:rsidP="00137E92">
            <w:pPr>
              <w:pStyle w:val="TAC"/>
            </w:pPr>
            <w:r>
              <w:t>TDD</w:t>
            </w:r>
          </w:p>
        </w:tc>
      </w:tr>
      <w:tr w:rsidR="005B2158" w14:paraId="7A51F410"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tcPr>
          <w:p w14:paraId="227C10E8" w14:textId="77777777" w:rsidR="005B2158" w:rsidRDefault="005B2158" w:rsidP="00AC7434">
            <w:pPr>
              <w:pStyle w:val="TAC"/>
            </w:pPr>
            <w:r>
              <w:t>n77</w:t>
            </w:r>
          </w:p>
        </w:tc>
        <w:tc>
          <w:tcPr>
            <w:tcW w:w="2607" w:type="dxa"/>
            <w:tcBorders>
              <w:top w:val="single" w:sz="4" w:space="0" w:color="auto"/>
              <w:left w:val="single" w:sz="4" w:space="0" w:color="auto"/>
              <w:bottom w:val="single" w:sz="4" w:space="0" w:color="auto"/>
              <w:right w:val="single" w:sz="4" w:space="0" w:color="auto"/>
            </w:tcBorders>
          </w:tcPr>
          <w:p w14:paraId="0CA15A1E" w14:textId="77777777" w:rsidR="005B2158" w:rsidRDefault="005B2158" w:rsidP="00AC7434">
            <w:pPr>
              <w:pStyle w:val="TAC"/>
            </w:pPr>
            <w:r w:rsidRPr="00D25DB4">
              <w:t>3300 MHz – 4200 MHz</w:t>
            </w:r>
          </w:p>
        </w:tc>
        <w:tc>
          <w:tcPr>
            <w:tcW w:w="2806" w:type="dxa"/>
            <w:tcBorders>
              <w:top w:val="single" w:sz="4" w:space="0" w:color="auto"/>
              <w:left w:val="single" w:sz="4" w:space="0" w:color="auto"/>
              <w:bottom w:val="single" w:sz="4" w:space="0" w:color="auto"/>
              <w:right w:val="single" w:sz="4" w:space="0" w:color="auto"/>
            </w:tcBorders>
          </w:tcPr>
          <w:p w14:paraId="250AEF77" w14:textId="77777777" w:rsidR="005B2158" w:rsidRDefault="005B2158" w:rsidP="00AC7434">
            <w:pPr>
              <w:pStyle w:val="TAC"/>
            </w:pPr>
            <w:r w:rsidRPr="00D25DB4">
              <w:t>3300 MHz – 4200 MHz</w:t>
            </w:r>
          </w:p>
        </w:tc>
        <w:tc>
          <w:tcPr>
            <w:tcW w:w="1286" w:type="dxa"/>
            <w:tcBorders>
              <w:top w:val="single" w:sz="4" w:space="0" w:color="auto"/>
              <w:left w:val="single" w:sz="4" w:space="0" w:color="auto"/>
              <w:bottom w:val="single" w:sz="4" w:space="0" w:color="auto"/>
              <w:right w:val="single" w:sz="4" w:space="0" w:color="auto"/>
            </w:tcBorders>
          </w:tcPr>
          <w:p w14:paraId="2F917568" w14:textId="77777777" w:rsidR="005B2158" w:rsidRDefault="005B2158" w:rsidP="00AC7434">
            <w:pPr>
              <w:pStyle w:val="TAC"/>
            </w:pPr>
            <w:r>
              <w:t>TDD</w:t>
            </w:r>
          </w:p>
        </w:tc>
      </w:tr>
      <w:tr w:rsidR="005B2158" w14:paraId="355E81E7"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tcPr>
          <w:p w14:paraId="350D0F7C" w14:textId="77777777" w:rsidR="005B2158" w:rsidRDefault="005B2158" w:rsidP="00AC7434">
            <w:pPr>
              <w:pStyle w:val="TAC"/>
            </w:pPr>
            <w:r>
              <w:t>n78</w:t>
            </w:r>
          </w:p>
        </w:tc>
        <w:tc>
          <w:tcPr>
            <w:tcW w:w="2607" w:type="dxa"/>
            <w:tcBorders>
              <w:top w:val="single" w:sz="4" w:space="0" w:color="auto"/>
              <w:left w:val="single" w:sz="4" w:space="0" w:color="auto"/>
              <w:bottom w:val="single" w:sz="4" w:space="0" w:color="auto"/>
              <w:right w:val="single" w:sz="4" w:space="0" w:color="auto"/>
            </w:tcBorders>
          </w:tcPr>
          <w:p w14:paraId="5117E3AF" w14:textId="77777777" w:rsidR="005B2158" w:rsidRDefault="005B2158" w:rsidP="00AC7434">
            <w:pPr>
              <w:pStyle w:val="TAC"/>
            </w:pPr>
            <w:r w:rsidRPr="00D25DB4">
              <w:t>3300 MHz – 3800 MHz</w:t>
            </w:r>
          </w:p>
        </w:tc>
        <w:tc>
          <w:tcPr>
            <w:tcW w:w="2806" w:type="dxa"/>
            <w:tcBorders>
              <w:top w:val="single" w:sz="4" w:space="0" w:color="auto"/>
              <w:left w:val="single" w:sz="4" w:space="0" w:color="auto"/>
              <w:bottom w:val="single" w:sz="4" w:space="0" w:color="auto"/>
              <w:right w:val="single" w:sz="4" w:space="0" w:color="auto"/>
            </w:tcBorders>
          </w:tcPr>
          <w:p w14:paraId="1C869009" w14:textId="77777777" w:rsidR="005B2158" w:rsidRDefault="005B2158" w:rsidP="00AC7434">
            <w:pPr>
              <w:pStyle w:val="TAC"/>
            </w:pPr>
            <w:r w:rsidRPr="00D25DB4">
              <w:t>3300 MHz – 3800 MHz</w:t>
            </w:r>
          </w:p>
        </w:tc>
        <w:tc>
          <w:tcPr>
            <w:tcW w:w="1286" w:type="dxa"/>
            <w:tcBorders>
              <w:top w:val="single" w:sz="4" w:space="0" w:color="auto"/>
              <w:left w:val="single" w:sz="4" w:space="0" w:color="auto"/>
              <w:bottom w:val="single" w:sz="4" w:space="0" w:color="auto"/>
              <w:right w:val="single" w:sz="4" w:space="0" w:color="auto"/>
            </w:tcBorders>
          </w:tcPr>
          <w:p w14:paraId="71506C7A" w14:textId="77777777" w:rsidR="005B2158" w:rsidRDefault="005B2158" w:rsidP="00AC7434">
            <w:pPr>
              <w:pStyle w:val="TAC"/>
            </w:pPr>
            <w:r>
              <w:t>TDD</w:t>
            </w:r>
          </w:p>
        </w:tc>
      </w:tr>
      <w:tr w:rsidR="005B2158" w14:paraId="624AC734" w14:textId="77777777" w:rsidTr="002417CA">
        <w:trPr>
          <w:jc w:val="center"/>
        </w:trPr>
        <w:tc>
          <w:tcPr>
            <w:tcW w:w="1037" w:type="dxa"/>
            <w:tcBorders>
              <w:top w:val="single" w:sz="4" w:space="0" w:color="auto"/>
              <w:left w:val="single" w:sz="4" w:space="0" w:color="auto"/>
              <w:bottom w:val="single" w:sz="4" w:space="0" w:color="auto"/>
              <w:right w:val="single" w:sz="4" w:space="0" w:color="auto"/>
            </w:tcBorders>
            <w:hideMark/>
          </w:tcPr>
          <w:p w14:paraId="05AA3EE2" w14:textId="77777777" w:rsidR="005B2158" w:rsidRDefault="005B2158" w:rsidP="00AC7434">
            <w:pPr>
              <w:pStyle w:val="TAC"/>
            </w:pPr>
            <w:r>
              <w:t>n79</w:t>
            </w:r>
          </w:p>
        </w:tc>
        <w:tc>
          <w:tcPr>
            <w:tcW w:w="2607" w:type="dxa"/>
            <w:tcBorders>
              <w:top w:val="single" w:sz="4" w:space="0" w:color="auto"/>
              <w:left w:val="single" w:sz="4" w:space="0" w:color="auto"/>
              <w:bottom w:val="single" w:sz="4" w:space="0" w:color="auto"/>
              <w:right w:val="single" w:sz="4" w:space="0" w:color="auto"/>
            </w:tcBorders>
            <w:hideMark/>
          </w:tcPr>
          <w:p w14:paraId="6F3B0DE9" w14:textId="77777777" w:rsidR="005B2158" w:rsidRDefault="005B2158" w:rsidP="00AC7434">
            <w:pPr>
              <w:pStyle w:val="TAC"/>
            </w:pPr>
            <w:r>
              <w:t>4400 MHz – 5000 MHz</w:t>
            </w:r>
          </w:p>
        </w:tc>
        <w:tc>
          <w:tcPr>
            <w:tcW w:w="2806" w:type="dxa"/>
            <w:tcBorders>
              <w:top w:val="single" w:sz="4" w:space="0" w:color="auto"/>
              <w:left w:val="single" w:sz="4" w:space="0" w:color="auto"/>
              <w:bottom w:val="single" w:sz="4" w:space="0" w:color="auto"/>
              <w:right w:val="single" w:sz="4" w:space="0" w:color="auto"/>
            </w:tcBorders>
            <w:hideMark/>
          </w:tcPr>
          <w:p w14:paraId="47918B1F" w14:textId="77777777" w:rsidR="005B2158" w:rsidRDefault="005B2158" w:rsidP="00AC7434">
            <w:pPr>
              <w:pStyle w:val="TAC"/>
            </w:pPr>
            <w:r>
              <w:t>4400 MHz – 5000 MHz</w:t>
            </w:r>
          </w:p>
        </w:tc>
        <w:tc>
          <w:tcPr>
            <w:tcW w:w="1286" w:type="dxa"/>
            <w:tcBorders>
              <w:top w:val="single" w:sz="4" w:space="0" w:color="auto"/>
              <w:left w:val="single" w:sz="4" w:space="0" w:color="auto"/>
              <w:bottom w:val="single" w:sz="4" w:space="0" w:color="auto"/>
              <w:right w:val="single" w:sz="4" w:space="0" w:color="auto"/>
            </w:tcBorders>
            <w:hideMark/>
          </w:tcPr>
          <w:p w14:paraId="3592F842" w14:textId="77777777" w:rsidR="005B2158" w:rsidRDefault="005B2158" w:rsidP="00AC7434">
            <w:pPr>
              <w:pStyle w:val="TAC"/>
            </w:pPr>
            <w:r>
              <w:t>TDD</w:t>
            </w:r>
          </w:p>
        </w:tc>
      </w:tr>
    </w:tbl>
    <w:p w14:paraId="0C1ABA86" w14:textId="77777777" w:rsidR="00B35DDD" w:rsidRPr="00BA358F" w:rsidRDefault="00B35DDD" w:rsidP="00B35DDD">
      <w:pPr>
        <w:rPr>
          <w:lang w:eastAsia="zh-CN"/>
        </w:rPr>
      </w:pPr>
    </w:p>
    <w:p w14:paraId="2C0A08A8" w14:textId="77777777" w:rsidR="00077B6E" w:rsidRDefault="00077B6E" w:rsidP="004C7013">
      <w:pPr>
        <w:pStyle w:val="Heading2"/>
      </w:pPr>
      <w:bookmarkStart w:id="736" w:name="_Toc13080136"/>
      <w:bookmarkStart w:id="737" w:name="_Toc18916161"/>
      <w:bookmarkStart w:id="738" w:name="_Toc53185294"/>
      <w:bookmarkStart w:id="739" w:name="_Toc53185670"/>
      <w:bookmarkStart w:id="740" w:name="_Toc57820145"/>
      <w:bookmarkStart w:id="741" w:name="_Toc57821072"/>
      <w:bookmarkStart w:id="742" w:name="_Toc61183348"/>
      <w:bookmarkStart w:id="743" w:name="_Toc61183742"/>
      <w:bookmarkStart w:id="744" w:name="_Toc61184134"/>
      <w:bookmarkStart w:id="745" w:name="_Toc61184526"/>
      <w:bookmarkStart w:id="746" w:name="_Toc61184916"/>
      <w:bookmarkStart w:id="747" w:name="_Toc66386259"/>
      <w:bookmarkStart w:id="748" w:name="_Toc74583100"/>
      <w:bookmarkStart w:id="749" w:name="_Toc76541913"/>
      <w:bookmarkStart w:id="750" w:name="_Toc82449895"/>
      <w:bookmarkStart w:id="751" w:name="_Toc82450543"/>
      <w:bookmarkStart w:id="752" w:name="_Toc89948932"/>
      <w:bookmarkStart w:id="753" w:name="_Toc98755321"/>
      <w:bookmarkStart w:id="754" w:name="_Toc98762911"/>
      <w:bookmarkStart w:id="755" w:name="_Toc106183840"/>
      <w:bookmarkStart w:id="756" w:name="_Toc130401862"/>
      <w:bookmarkStart w:id="757" w:name="_Toc137531784"/>
      <w:bookmarkStart w:id="758" w:name="_Toc138852285"/>
      <w:bookmarkStart w:id="759" w:name="_Toc145529351"/>
      <w:bookmarkStart w:id="760" w:name="_Toc155325311"/>
      <w:bookmarkStart w:id="761" w:name="_Toc161655177"/>
      <w:bookmarkStart w:id="762" w:name="_Toc169620511"/>
      <w:r w:rsidRPr="007E346D">
        <w:t>5.3</w:t>
      </w:r>
      <w:r w:rsidRPr="007E346D">
        <w:tab/>
      </w:r>
      <w:r w:rsidR="0004701B">
        <w:rPr>
          <w:rFonts w:eastAsiaTheme="minorEastAsia" w:hint="eastAsia"/>
          <w:lang w:eastAsia="zh-CN"/>
        </w:rPr>
        <w:t>C</w:t>
      </w:r>
      <w:r w:rsidRPr="007E346D">
        <w:t>hannel bandwidth</w:t>
      </w:r>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p>
    <w:p w14:paraId="23F3CAC4" w14:textId="77777777" w:rsidR="004C12F8" w:rsidRDefault="004C12F8" w:rsidP="004C12F8">
      <w:pPr>
        <w:pStyle w:val="Heading3"/>
        <w:rPr>
          <w:rFonts w:eastAsia="SimSun"/>
        </w:rPr>
      </w:pPr>
      <w:bookmarkStart w:id="763" w:name="_Toc21127427"/>
      <w:bookmarkStart w:id="764" w:name="_Toc29811633"/>
      <w:bookmarkStart w:id="765" w:name="_Toc53185295"/>
      <w:bookmarkStart w:id="766" w:name="_Toc53185671"/>
      <w:bookmarkStart w:id="767" w:name="_Toc57820146"/>
      <w:bookmarkStart w:id="768" w:name="_Toc57821073"/>
      <w:bookmarkStart w:id="769" w:name="_Toc61183349"/>
      <w:bookmarkStart w:id="770" w:name="_Toc61183743"/>
      <w:bookmarkStart w:id="771" w:name="_Toc61184135"/>
      <w:bookmarkStart w:id="772" w:name="_Toc61184527"/>
      <w:bookmarkStart w:id="773" w:name="_Toc61184917"/>
      <w:bookmarkStart w:id="774" w:name="_Toc66386260"/>
      <w:bookmarkStart w:id="775" w:name="_Toc74583101"/>
      <w:bookmarkStart w:id="776" w:name="_Toc76541914"/>
      <w:bookmarkStart w:id="777" w:name="_Toc82449896"/>
      <w:bookmarkStart w:id="778" w:name="_Toc82450544"/>
      <w:bookmarkStart w:id="779" w:name="_Toc89948933"/>
      <w:bookmarkStart w:id="780" w:name="_Toc98755322"/>
      <w:bookmarkStart w:id="781" w:name="_Toc98762912"/>
      <w:bookmarkStart w:id="782" w:name="_Toc106183841"/>
      <w:bookmarkStart w:id="783" w:name="_Toc130401863"/>
      <w:bookmarkStart w:id="784" w:name="_Toc137531785"/>
      <w:bookmarkStart w:id="785" w:name="_Toc138852286"/>
      <w:bookmarkStart w:id="786" w:name="_Toc145529352"/>
      <w:bookmarkStart w:id="787" w:name="_Toc155325312"/>
      <w:bookmarkStart w:id="788" w:name="_Toc161655178"/>
      <w:bookmarkStart w:id="789" w:name="_Toc169620512"/>
      <w:bookmarkStart w:id="790" w:name="_Toc13080145"/>
      <w:bookmarkStart w:id="791" w:name="_Toc18916162"/>
      <w:r w:rsidRPr="00E26D09">
        <w:rPr>
          <w:rFonts w:eastAsia="SimSun"/>
        </w:rPr>
        <w:t>5.3.1</w:t>
      </w:r>
      <w:r w:rsidRPr="00E26D09">
        <w:rPr>
          <w:rFonts w:eastAsia="SimSun"/>
        </w:rPr>
        <w:tab/>
        <w:t>General</w:t>
      </w:r>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3F782649" w14:textId="77777777" w:rsidR="00137E92" w:rsidRPr="002D7F30" w:rsidRDefault="00137E92" w:rsidP="00137E92">
      <w:pPr>
        <w:rPr>
          <w:rFonts w:eastAsia="SimSun"/>
        </w:rPr>
      </w:pPr>
      <w:r w:rsidRPr="002D7F30">
        <w:rPr>
          <w:rFonts w:eastAsia="SimSun"/>
        </w:rPr>
        <w:t xml:space="preserve">The </w:t>
      </w:r>
      <w:r w:rsidRPr="00D9220E">
        <w:rPr>
          <w:rFonts w:eastAsia="SimSun"/>
          <w:kern w:val="2"/>
        </w:rPr>
        <w:t>IAB-DU channel bandwidth</w:t>
      </w:r>
      <w:r w:rsidRPr="002D7F30">
        <w:rPr>
          <w:rFonts w:eastAsia="SimSun"/>
        </w:rPr>
        <w:t xml:space="preserve"> supports a single NR RF carrier in the uplink or downlink at the IAB node. Different </w:t>
      </w:r>
      <w:r w:rsidRPr="00D9220E">
        <w:rPr>
          <w:rFonts w:eastAsia="SimSun"/>
          <w:kern w:val="2"/>
        </w:rPr>
        <w:t>UE or IAB-MT channel bandwidths</w:t>
      </w:r>
      <w:r w:rsidRPr="002D7F30">
        <w:rPr>
          <w:rFonts w:eastAsia="SimSun"/>
        </w:rPr>
        <w:t xml:space="preserve"> may be supported within the same spectrum for transmitting to and receiving from UEs or IAB-MT connected to the</w:t>
      </w:r>
      <w:r w:rsidRPr="00D9220E">
        <w:rPr>
          <w:rFonts w:eastAsia="SimSun"/>
        </w:rPr>
        <w:t xml:space="preserve"> IAB-DU. The placement of the </w:t>
      </w:r>
      <w:r w:rsidRPr="00D9220E">
        <w:rPr>
          <w:rFonts w:eastAsia="SimSun"/>
          <w:kern w:val="2"/>
        </w:rPr>
        <w:t>UE or IAB-MT channel bandwidth</w:t>
      </w:r>
      <w:r w:rsidRPr="002D7F30">
        <w:rPr>
          <w:rFonts w:eastAsia="SimSun"/>
        </w:rPr>
        <w:t xml:space="preserve"> is flexible but can only be completely within the </w:t>
      </w:r>
      <w:r w:rsidRPr="00D9220E">
        <w:rPr>
          <w:rFonts w:eastAsia="SimSun"/>
          <w:kern w:val="2"/>
        </w:rPr>
        <w:t>IAB-DU channel bandwidth</w:t>
      </w:r>
      <w:r w:rsidRPr="002D7F30">
        <w:rPr>
          <w:rFonts w:eastAsia="SimSun"/>
        </w:rPr>
        <w:t>.</w:t>
      </w:r>
      <w:r w:rsidRPr="002D7F30">
        <w:t xml:space="preserve"> T</w:t>
      </w:r>
      <w:r w:rsidRPr="00D9220E">
        <w:t xml:space="preserve">he IAB-DU shall be able to transmit to and/or receive from one or more UE </w:t>
      </w:r>
      <w:r w:rsidRPr="002D7F30">
        <w:t>or IAB-MT Bandwidth parts that are smaller than or equal to the number of carrier resource blocks on the RF carrier, in any part of the carrier resource blocks.</w:t>
      </w:r>
    </w:p>
    <w:p w14:paraId="7F618D57" w14:textId="6E18F764" w:rsidR="00137E92" w:rsidRPr="002D7F30" w:rsidRDefault="00137E92" w:rsidP="00137E92">
      <w:pPr>
        <w:rPr>
          <w:rFonts w:eastAsia="Yu Mincho"/>
        </w:rPr>
      </w:pPr>
      <w:r w:rsidRPr="002D7F30">
        <w:rPr>
          <w:rFonts w:eastAsia="Yu Mincho"/>
        </w:rPr>
        <w:t>The IAB-MT channel bandwidth supports a single NR RF carrier in the uplink or downlink at the IAB-MT. From a BS or IAB-DU perspective, different IAB-MT channel bandwidths may be supported within the same spectrum for transmitting to and receiving from UEs or IAB-MT connected to the IAB-DU. Transmission of multiple carriers to the same IAB-MT (CA) or multiple carriers to different UEs or IAB-MT within the IAB-DU channel bandwidth can be supported.</w:t>
      </w:r>
    </w:p>
    <w:p w14:paraId="5C78461A" w14:textId="77777777" w:rsidR="00137E92" w:rsidRPr="002D7F30" w:rsidRDefault="00137E92" w:rsidP="00137E92">
      <w:pPr>
        <w:rPr>
          <w:rFonts w:eastAsia="Yu Mincho"/>
        </w:rPr>
      </w:pPr>
      <w:r w:rsidRPr="002D7F30">
        <w:rPr>
          <w:rFonts w:eastAsia="Yu Mincho"/>
        </w:rPr>
        <w:t>From a IAB-MT perspective, the IAB-MT is configured with one or more BWP / carriers, each with its own IAB-MT</w:t>
      </w:r>
      <w:r>
        <w:rPr>
          <w:rFonts w:eastAsia="Yu Mincho"/>
        </w:rPr>
        <w:t xml:space="preserve"> </w:t>
      </w:r>
      <w:r w:rsidRPr="00313BE9">
        <w:rPr>
          <w:rFonts w:eastAsia="Yu Mincho"/>
        </w:rPr>
        <w:t>channel bandwidth. The IAB-MT does not need to be aware of the BS or IAB-DU channel bandwidth or how the BS or IAB-DU allocates bandwidth to different UEs or IAB-MT.</w:t>
      </w:r>
    </w:p>
    <w:p w14:paraId="0D264B42" w14:textId="4ED7A03A" w:rsidR="00137E92" w:rsidRPr="002D7F30" w:rsidRDefault="00137E92" w:rsidP="00137E92">
      <w:pPr>
        <w:rPr>
          <w:rFonts w:eastAsia="Yu Mincho"/>
        </w:rPr>
      </w:pPr>
      <w:r w:rsidRPr="002D7F30">
        <w:rPr>
          <w:rFonts w:eastAsia="Yu Mincho"/>
        </w:rPr>
        <w:t xml:space="preserve">The placement of the IAB-MT channel bandwidth for each IAB-MT carrier is flexible but can only be completely within the </w:t>
      </w:r>
      <w:r w:rsidRPr="00E711DE">
        <w:rPr>
          <w:rFonts w:hint="eastAsia"/>
          <w:lang w:eastAsia="zh-CN"/>
        </w:rPr>
        <w:t xml:space="preserve"> </w:t>
      </w:r>
      <w:r>
        <w:rPr>
          <w:rFonts w:hint="eastAsia"/>
          <w:lang w:eastAsia="zh-CN"/>
        </w:rPr>
        <w:t>IAB-donor</w:t>
      </w:r>
      <w:r w:rsidRPr="002D7F30">
        <w:rPr>
          <w:rFonts w:eastAsia="Yu Mincho"/>
        </w:rPr>
        <w:t xml:space="preserve"> or IAB-DU channel bandwidth.</w:t>
      </w:r>
    </w:p>
    <w:p w14:paraId="1121E777" w14:textId="77777777" w:rsidR="00137E92" w:rsidRPr="002D7F30" w:rsidRDefault="00137E92" w:rsidP="00137E92">
      <w:pPr>
        <w:rPr>
          <w:rFonts w:eastAsia="Yu Mincho"/>
        </w:rPr>
      </w:pPr>
      <w:r w:rsidRPr="002D7F30">
        <w:rPr>
          <w:rFonts w:eastAsia="Yu Mincho"/>
        </w:rPr>
        <w:t>The relationship between the IAB-DU or IAB-MT channel bandwidth, the guardband and the transmission bandwidth configuration is shown in Figure 5.3.1-1.</w:t>
      </w:r>
    </w:p>
    <w:p w14:paraId="46750A25" w14:textId="77777777" w:rsidR="004C12F8" w:rsidRPr="002D7F30" w:rsidRDefault="004C12F8" w:rsidP="004C12F8">
      <w:pPr>
        <w:rPr>
          <w:rFonts w:eastAsia="Yu Mincho"/>
        </w:rPr>
      </w:pPr>
    </w:p>
    <w:p w14:paraId="5A81588B" w14:textId="77777777" w:rsidR="004C12F8" w:rsidRPr="002D7F30" w:rsidRDefault="004C12F8" w:rsidP="009D1F1D">
      <w:pPr>
        <w:pStyle w:val="TH"/>
        <w:rPr>
          <w:rFonts w:eastAsia="Yu Mincho"/>
        </w:rPr>
      </w:pPr>
      <w:r w:rsidRPr="002D7F30">
        <w:rPr>
          <w:rFonts w:eastAsiaTheme="minorEastAsia"/>
        </w:rPr>
        <w:object w:dxaOrig="6637" w:dyaOrig="3282" w14:anchorId="573B95EF">
          <v:shape id="_x0000_i1029" type="#_x0000_t75" style="width:6in;height:3in;mso-position-horizontal-relative:page;mso-position-vertical-relative:page" o:ole="">
            <v:imagedata r:id="rId22" o:title=""/>
          </v:shape>
          <o:OLEObject Type="Embed" ProgID="Equation.3" ShapeID="_x0000_i1029" DrawAspect="Content" ObjectID="_1782126500" r:id="rId23"/>
        </w:object>
      </w:r>
      <w:r w:rsidRPr="002D7F30">
        <w:rPr>
          <w:rFonts w:eastAsia="Yu Mincho"/>
        </w:rPr>
        <w:t>.</w:t>
      </w:r>
    </w:p>
    <w:p w14:paraId="2F2EC163" w14:textId="77777777" w:rsidR="004C12F8" w:rsidRPr="002D7F30" w:rsidRDefault="004C12F8" w:rsidP="009D1F1D">
      <w:pPr>
        <w:pStyle w:val="TF"/>
        <w:rPr>
          <w:rFonts w:eastAsiaTheme="minorEastAsia"/>
        </w:rPr>
      </w:pPr>
      <w:r w:rsidRPr="002D7F30">
        <w:rPr>
          <w:rFonts w:eastAsiaTheme="minorEastAsia"/>
        </w:rPr>
        <w:t>Figure 5.3.1-1: Definition of channel bandwidth and transmission bandwidth configuration for one NR channel</w:t>
      </w:r>
    </w:p>
    <w:p w14:paraId="2FBDB43B" w14:textId="77777777" w:rsidR="004C12F8" w:rsidRDefault="004C12F8" w:rsidP="004C12F8"/>
    <w:p w14:paraId="1BB7F6EE" w14:textId="77777777" w:rsidR="004C12F8" w:rsidRDefault="004C12F8" w:rsidP="004C12F8">
      <w:pPr>
        <w:pStyle w:val="Heading3"/>
        <w:rPr>
          <w:rFonts w:eastAsia="Yu Mincho"/>
        </w:rPr>
      </w:pPr>
      <w:bookmarkStart w:id="792" w:name="_Toc13080138"/>
      <w:bookmarkStart w:id="793" w:name="_Toc53185296"/>
      <w:bookmarkStart w:id="794" w:name="_Toc53185672"/>
      <w:bookmarkStart w:id="795" w:name="_Toc57820147"/>
      <w:bookmarkStart w:id="796" w:name="_Toc57821074"/>
      <w:bookmarkStart w:id="797" w:name="_Toc61183350"/>
      <w:bookmarkStart w:id="798" w:name="_Toc61183744"/>
      <w:bookmarkStart w:id="799" w:name="_Toc61184136"/>
      <w:bookmarkStart w:id="800" w:name="_Toc61184528"/>
      <w:bookmarkStart w:id="801" w:name="_Toc61184918"/>
      <w:bookmarkStart w:id="802" w:name="_Toc66386261"/>
      <w:bookmarkStart w:id="803" w:name="_Toc74583102"/>
      <w:bookmarkStart w:id="804" w:name="_Toc76541915"/>
      <w:bookmarkStart w:id="805" w:name="_Toc82449897"/>
      <w:bookmarkStart w:id="806" w:name="_Toc82450545"/>
      <w:bookmarkStart w:id="807" w:name="_Toc89948934"/>
      <w:bookmarkStart w:id="808" w:name="_Toc98755323"/>
      <w:bookmarkStart w:id="809" w:name="_Toc98762913"/>
      <w:bookmarkStart w:id="810" w:name="_Toc106183842"/>
      <w:bookmarkStart w:id="811" w:name="_Toc130401864"/>
      <w:bookmarkStart w:id="812" w:name="_Toc137531786"/>
      <w:bookmarkStart w:id="813" w:name="_Toc138852287"/>
      <w:bookmarkStart w:id="814" w:name="_Toc145529353"/>
      <w:bookmarkStart w:id="815" w:name="_Toc155325313"/>
      <w:bookmarkStart w:id="816" w:name="_Toc161655179"/>
      <w:bookmarkStart w:id="817" w:name="_Toc169620513"/>
      <w:r w:rsidRPr="007E346D">
        <w:rPr>
          <w:rFonts w:eastAsia="Yu Mincho"/>
        </w:rPr>
        <w:t>5.3.2</w:t>
      </w:r>
      <w:r w:rsidRPr="007E346D">
        <w:rPr>
          <w:rFonts w:eastAsia="Yu Mincho"/>
        </w:rPr>
        <w:tab/>
        <w:t>Transmission bandwidth configuration</w:t>
      </w:r>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p>
    <w:p w14:paraId="7B88C47A" w14:textId="77777777" w:rsidR="004C12F8" w:rsidRDefault="004C12F8" w:rsidP="004C12F8">
      <w:pPr>
        <w:rPr>
          <w:rFonts w:eastAsia="Yu Mincho"/>
        </w:rPr>
      </w:pPr>
      <w:r>
        <w:rPr>
          <w:rFonts w:eastAsia="Yu Mincho"/>
        </w:rPr>
        <w:t>For IAB-DU, the transmission bandwidth configuration is the same as specified for BS in TS 38.104 [2], subclause 5.3.2.</w:t>
      </w:r>
    </w:p>
    <w:p w14:paraId="48E6691E" w14:textId="3D4E8387" w:rsidR="004C12F8" w:rsidRPr="00A26F22" w:rsidRDefault="008C25DC" w:rsidP="004C12F8">
      <w:pPr>
        <w:rPr>
          <w:rFonts w:eastAsia="Yu Mincho"/>
        </w:rPr>
      </w:pPr>
      <w:r>
        <w:rPr>
          <w:rFonts w:eastAsia="Yu Mincho"/>
        </w:rPr>
        <w:t>For IAB-MT, the transmission bandwidth configuration is the same as specified for UE in TS 38.101-1 [3] for FR1 in subclause 5.3.2 and in TS 38.101-2 [4] for FR2-1 in subclause 5.3.2.</w:t>
      </w:r>
    </w:p>
    <w:p w14:paraId="4A5B73D9" w14:textId="77777777" w:rsidR="004C12F8" w:rsidRPr="007E346D" w:rsidRDefault="004C12F8" w:rsidP="004C12F8">
      <w:pPr>
        <w:pStyle w:val="Heading3"/>
        <w:rPr>
          <w:rFonts w:eastAsia="Yu Mincho"/>
        </w:rPr>
      </w:pPr>
      <w:bookmarkStart w:id="818" w:name="_Toc13080139"/>
      <w:bookmarkStart w:id="819" w:name="_Toc53185297"/>
      <w:bookmarkStart w:id="820" w:name="_Toc53185673"/>
      <w:bookmarkStart w:id="821" w:name="_Toc57820148"/>
      <w:bookmarkStart w:id="822" w:name="_Toc57821075"/>
      <w:bookmarkStart w:id="823" w:name="_Toc61183351"/>
      <w:bookmarkStart w:id="824" w:name="_Toc61183745"/>
      <w:bookmarkStart w:id="825" w:name="_Toc61184137"/>
      <w:bookmarkStart w:id="826" w:name="_Toc61184529"/>
      <w:bookmarkStart w:id="827" w:name="_Toc61184919"/>
      <w:bookmarkStart w:id="828" w:name="_Toc66386262"/>
      <w:bookmarkStart w:id="829" w:name="_Toc74583103"/>
      <w:bookmarkStart w:id="830" w:name="_Toc76541916"/>
      <w:bookmarkStart w:id="831" w:name="_Toc82449898"/>
      <w:bookmarkStart w:id="832" w:name="_Toc82450546"/>
      <w:bookmarkStart w:id="833" w:name="_Toc89948935"/>
      <w:bookmarkStart w:id="834" w:name="_Toc98755324"/>
      <w:bookmarkStart w:id="835" w:name="_Toc98762914"/>
      <w:bookmarkStart w:id="836" w:name="_Toc106183843"/>
      <w:bookmarkStart w:id="837" w:name="_Toc130401865"/>
      <w:bookmarkStart w:id="838" w:name="_Toc137531787"/>
      <w:bookmarkStart w:id="839" w:name="_Toc138852288"/>
      <w:bookmarkStart w:id="840" w:name="_Toc145529354"/>
      <w:bookmarkStart w:id="841" w:name="_Toc155325314"/>
      <w:bookmarkStart w:id="842" w:name="_Toc161655180"/>
      <w:bookmarkStart w:id="843" w:name="_Toc169620514"/>
      <w:r w:rsidRPr="007E346D">
        <w:rPr>
          <w:rFonts w:eastAsia="Yu Mincho"/>
        </w:rPr>
        <w:t>5.3.3</w:t>
      </w:r>
      <w:r w:rsidRPr="007E346D">
        <w:rPr>
          <w:rFonts w:eastAsia="Yu Mincho"/>
        </w:rPr>
        <w:tab/>
        <w:t>Minimum guardband and transmission bandwidth configuration</w:t>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3091F96E" w14:textId="77777777" w:rsidR="00137E92" w:rsidRDefault="00137E92" w:rsidP="00137E92">
      <w:pPr>
        <w:rPr>
          <w:rFonts w:eastAsia="Yu Mincho"/>
        </w:rPr>
      </w:pPr>
      <w:bookmarkStart w:id="844" w:name="_Toc13080140"/>
      <w:bookmarkStart w:id="845" w:name="_Toc53185298"/>
      <w:bookmarkStart w:id="846" w:name="_Toc53185674"/>
      <w:bookmarkStart w:id="847" w:name="_Toc13080141"/>
      <w:r>
        <w:rPr>
          <w:rFonts w:eastAsia="Yu Mincho"/>
        </w:rPr>
        <w:t>For IAB-DU, the minimum guardband and transmission bandwidth configuration is the same as specified for BS in TS38.104 [2], subclause 5.3.3.</w:t>
      </w:r>
    </w:p>
    <w:p w14:paraId="6B1AB392" w14:textId="0818AF7B" w:rsidR="00137E92" w:rsidRPr="007E346D" w:rsidRDefault="008C25DC" w:rsidP="00137E92">
      <w:r>
        <w:rPr>
          <w:rFonts w:eastAsia="Yu Mincho"/>
        </w:rPr>
        <w:t>For IAB-MT, the minimum guardband and transmission bandwidth configuration is the same as specified for UE in TS38.101-1 [3] for FR1 and in TS 38.101-2 [4] for FR2-1 in subclause 5.3.3.</w:t>
      </w:r>
    </w:p>
    <w:p w14:paraId="0F9FFD88" w14:textId="77777777" w:rsidR="004C12F8" w:rsidRPr="007E346D" w:rsidRDefault="004C12F8" w:rsidP="004C12F8">
      <w:pPr>
        <w:pStyle w:val="Heading3"/>
        <w:rPr>
          <w:rFonts w:eastAsia="Yu Mincho"/>
        </w:rPr>
      </w:pPr>
      <w:bookmarkStart w:id="848" w:name="_Toc57820149"/>
      <w:bookmarkStart w:id="849" w:name="_Toc57821076"/>
      <w:bookmarkStart w:id="850" w:name="_Toc61183352"/>
      <w:bookmarkStart w:id="851" w:name="_Toc61183746"/>
      <w:bookmarkStart w:id="852" w:name="_Toc61184138"/>
      <w:bookmarkStart w:id="853" w:name="_Toc61184530"/>
      <w:bookmarkStart w:id="854" w:name="_Toc61184920"/>
      <w:bookmarkStart w:id="855" w:name="_Toc66386263"/>
      <w:bookmarkStart w:id="856" w:name="_Toc74583104"/>
      <w:bookmarkStart w:id="857" w:name="_Toc76541917"/>
      <w:bookmarkStart w:id="858" w:name="_Toc82449899"/>
      <w:bookmarkStart w:id="859" w:name="_Toc82450547"/>
      <w:bookmarkStart w:id="860" w:name="_Toc89948936"/>
      <w:bookmarkStart w:id="861" w:name="_Toc98755325"/>
      <w:bookmarkStart w:id="862" w:name="_Toc98762915"/>
      <w:bookmarkStart w:id="863" w:name="_Toc106183844"/>
      <w:bookmarkStart w:id="864" w:name="_Toc130401866"/>
      <w:bookmarkStart w:id="865" w:name="_Toc137531788"/>
      <w:bookmarkStart w:id="866" w:name="_Toc138852289"/>
      <w:bookmarkStart w:id="867" w:name="_Toc145529355"/>
      <w:bookmarkStart w:id="868" w:name="_Toc155325315"/>
      <w:bookmarkStart w:id="869" w:name="_Toc161655181"/>
      <w:bookmarkStart w:id="870" w:name="_Toc169620515"/>
      <w:r w:rsidRPr="007E346D">
        <w:rPr>
          <w:rFonts w:eastAsia="Yu Mincho"/>
        </w:rPr>
        <w:t>5.3.4</w:t>
      </w:r>
      <w:r w:rsidRPr="007E346D">
        <w:rPr>
          <w:rFonts w:eastAsia="Yu Mincho"/>
        </w:rPr>
        <w:tab/>
        <w:t>RB alignment</w:t>
      </w:r>
      <w:bookmarkEnd w:id="844"/>
      <w:bookmarkEnd w:id="845"/>
      <w:bookmarkEnd w:id="846"/>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p>
    <w:p w14:paraId="07CDF44C" w14:textId="77777777" w:rsidR="004C12F8" w:rsidRPr="007E346D" w:rsidRDefault="004C12F8" w:rsidP="00C60E58">
      <w:r w:rsidRPr="007E346D">
        <w:t xml:space="preserve">For each </w:t>
      </w:r>
      <w:r>
        <w:rPr>
          <w:i/>
        </w:rPr>
        <w:t>IAB-DU</w:t>
      </w:r>
      <w:r w:rsidRPr="007A7019">
        <w:rPr>
          <w:i/>
        </w:rPr>
        <w:t xml:space="preserve"> channel bandwidth</w:t>
      </w:r>
      <w:r w:rsidRPr="007E346D">
        <w:t xml:space="preserve"> and each numerology, </w:t>
      </w:r>
      <w:r>
        <w:rPr>
          <w:i/>
        </w:rPr>
        <w:t xml:space="preserve">IAB-DU </w:t>
      </w:r>
      <w:r w:rsidRPr="00AF4C4D">
        <w:rPr>
          <w:i/>
        </w:rPr>
        <w:t>transmission bandwidth configuration</w:t>
      </w:r>
      <w:r w:rsidRPr="007E346D">
        <w:t xml:space="preserve"> must fulfil the minimum guardband requirement specified in </w:t>
      </w:r>
      <w:r>
        <w:t>clause</w:t>
      </w:r>
      <w:r w:rsidRPr="007E346D">
        <w:t xml:space="preserve"> 5.3.3.</w:t>
      </w:r>
    </w:p>
    <w:p w14:paraId="0321A955" w14:textId="77777777" w:rsidR="004C12F8" w:rsidRPr="007E346D" w:rsidRDefault="004C12F8" w:rsidP="00C60E58">
      <w:r>
        <w:t>For IAB-DU, f</w:t>
      </w:r>
      <w:r w:rsidRPr="007E346D">
        <w:t xml:space="preserve">or each numerology, its common resource blocks are specified in </w:t>
      </w:r>
      <w:r>
        <w:t>clause</w:t>
      </w:r>
      <w:r w:rsidRPr="007E346D">
        <w:t xml:space="preserve"> 4.4.4.3 in [</w:t>
      </w:r>
      <w:r>
        <w:t>7</w:t>
      </w:r>
      <w:r w:rsidRPr="007E346D">
        <w:t xml:space="preserve">], and the starting point of its </w:t>
      </w:r>
      <w:r w:rsidRPr="007A7019">
        <w:rPr>
          <w:i/>
        </w:rPr>
        <w:t>transmission bandwidth configuration</w:t>
      </w:r>
      <w:r w:rsidRPr="007E346D">
        <w:t xml:space="preserve"> on the common resource block grid for a given channel bandwidth is indicated by an offset to “Reference point A” in the unit of the numerology.</w:t>
      </w:r>
    </w:p>
    <w:p w14:paraId="3D69CB51" w14:textId="7E79EFF3" w:rsidR="004C12F8" w:rsidRPr="00E26D09" w:rsidRDefault="004C12F8" w:rsidP="00C60E58">
      <w:r>
        <w:t>For IAB-DU, f</w:t>
      </w:r>
      <w:r w:rsidRPr="00E26D09">
        <w:t xml:space="preserve">or each numerology, all </w:t>
      </w:r>
      <w:r w:rsidRPr="00E26D09">
        <w:rPr>
          <w:i/>
        </w:rPr>
        <w:t>UE</w:t>
      </w:r>
      <w:r>
        <w:rPr>
          <w:i/>
        </w:rPr>
        <w:t xml:space="preserve"> and IAB-MT</w:t>
      </w:r>
      <w:r w:rsidRPr="00E26D09">
        <w:rPr>
          <w:i/>
        </w:rPr>
        <w:t xml:space="preserve"> transmission bandwidth configurations</w:t>
      </w:r>
      <w:r w:rsidRPr="00E26D09">
        <w:t xml:space="preserve"> indicated to UEs</w:t>
      </w:r>
      <w:r>
        <w:t xml:space="preserve"> or IAB-MT</w:t>
      </w:r>
      <w:r w:rsidRPr="00E26D09">
        <w:t xml:space="preserve"> served by the </w:t>
      </w:r>
      <w:r>
        <w:t>IAB-DU</w:t>
      </w:r>
      <w:r w:rsidRPr="00E26D09">
        <w:t xml:space="preserve"> by higher layer parameter </w:t>
      </w:r>
      <w:r w:rsidRPr="00E26D09">
        <w:rPr>
          <w:i/>
        </w:rPr>
        <w:t>carrierBandwidth</w:t>
      </w:r>
      <w:r w:rsidRPr="00E26D09">
        <w:t xml:space="preserve"> defined in TS 38.331 [</w:t>
      </w:r>
      <w:r w:rsidR="00AD6ECE">
        <w:t>15</w:t>
      </w:r>
      <w:r w:rsidRPr="00E26D09">
        <w:t xml:space="preserve">] shall fall within the </w:t>
      </w:r>
      <w:r>
        <w:rPr>
          <w:i/>
        </w:rPr>
        <w:t xml:space="preserve">IAB-DU </w:t>
      </w:r>
      <w:r w:rsidRPr="00E26D09">
        <w:rPr>
          <w:i/>
        </w:rPr>
        <w:t>transmission bandwidth configuration</w:t>
      </w:r>
      <w:r w:rsidRPr="00E26D09">
        <w:t>.</w:t>
      </w:r>
    </w:p>
    <w:p w14:paraId="787640DF" w14:textId="3610C891" w:rsidR="00137E92" w:rsidRPr="007E346D" w:rsidRDefault="008C25DC" w:rsidP="00137E92">
      <w:bookmarkStart w:id="871" w:name="_Toc53185299"/>
      <w:bookmarkStart w:id="872" w:name="_Toc53185675"/>
      <w:bookmarkEnd w:id="847"/>
      <w:r w:rsidRPr="000B525F">
        <w:t xml:space="preserve">For IAB-MT, the </w:t>
      </w:r>
      <w:r>
        <w:t>RB alignment</w:t>
      </w:r>
      <w:r w:rsidRPr="000B525F">
        <w:t xml:space="preserve"> is </w:t>
      </w:r>
      <w:r>
        <w:rPr>
          <w:rFonts w:eastAsia="Yu Mincho"/>
        </w:rPr>
        <w:t>the same as specified for U</w:t>
      </w:r>
      <w:r>
        <w:t xml:space="preserve">E </w:t>
      </w:r>
      <w:r w:rsidRPr="000B525F">
        <w:t>in TS38.101-1</w:t>
      </w:r>
      <w:r>
        <w:t xml:space="preserve"> </w:t>
      </w:r>
      <w:r w:rsidRPr="000B525F">
        <w:t xml:space="preserve">[3] for FR1 </w:t>
      </w:r>
      <w:r>
        <w:t xml:space="preserve">in subclause 5.3.4 </w:t>
      </w:r>
      <w:r w:rsidRPr="000B525F">
        <w:t xml:space="preserve">and in TS 38.101-2 [4] for </w:t>
      </w:r>
      <w:r>
        <w:t>FR2-1</w:t>
      </w:r>
      <w:r w:rsidRPr="000B525F">
        <w:t xml:space="preserve"> in subclause 5.3.</w:t>
      </w:r>
      <w:r>
        <w:t>4</w:t>
      </w:r>
      <w:r w:rsidRPr="000B525F">
        <w:t>.</w:t>
      </w:r>
    </w:p>
    <w:p w14:paraId="6D7AE9FA" w14:textId="77777777" w:rsidR="004C12F8" w:rsidRPr="003D2685" w:rsidRDefault="004C12F8" w:rsidP="004C12F8">
      <w:pPr>
        <w:pStyle w:val="Heading3"/>
        <w:rPr>
          <w:rFonts w:eastAsia="Yu Mincho"/>
        </w:rPr>
      </w:pPr>
      <w:bookmarkStart w:id="873" w:name="_Toc57820150"/>
      <w:bookmarkStart w:id="874" w:name="_Toc57821077"/>
      <w:bookmarkStart w:id="875" w:name="_Toc61183353"/>
      <w:bookmarkStart w:id="876" w:name="_Toc61183747"/>
      <w:bookmarkStart w:id="877" w:name="_Toc61184139"/>
      <w:bookmarkStart w:id="878" w:name="_Toc61184531"/>
      <w:bookmarkStart w:id="879" w:name="_Toc61184921"/>
      <w:bookmarkStart w:id="880" w:name="_Toc66386264"/>
      <w:bookmarkStart w:id="881" w:name="_Toc74583105"/>
      <w:bookmarkStart w:id="882" w:name="_Toc76541918"/>
      <w:bookmarkStart w:id="883" w:name="_Toc82449900"/>
      <w:bookmarkStart w:id="884" w:name="_Toc82450548"/>
      <w:bookmarkStart w:id="885" w:name="_Toc89948937"/>
      <w:bookmarkStart w:id="886" w:name="_Toc98755326"/>
      <w:bookmarkStart w:id="887" w:name="_Toc98762916"/>
      <w:bookmarkStart w:id="888" w:name="_Toc106183845"/>
      <w:bookmarkStart w:id="889" w:name="_Toc130401867"/>
      <w:bookmarkStart w:id="890" w:name="_Toc137531789"/>
      <w:bookmarkStart w:id="891" w:name="_Toc138852290"/>
      <w:bookmarkStart w:id="892" w:name="_Toc145529356"/>
      <w:bookmarkStart w:id="893" w:name="_Toc155325316"/>
      <w:bookmarkStart w:id="894" w:name="_Toc161655182"/>
      <w:bookmarkStart w:id="895" w:name="_Toc169620516"/>
      <w:r w:rsidRPr="003D2685">
        <w:rPr>
          <w:rFonts w:eastAsia="Yu Mincho"/>
        </w:rPr>
        <w:t>5.3.5</w:t>
      </w:r>
      <w:r w:rsidRPr="003D2685">
        <w:rPr>
          <w:rFonts w:eastAsia="Yu Mincho"/>
        </w:rPr>
        <w:tab/>
        <w:t>IAB-DU and IAB-MT channel bandwidth per operating band</w:t>
      </w:r>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p>
    <w:p w14:paraId="23E355AA" w14:textId="3CEB3612" w:rsidR="008C25DC" w:rsidRDefault="008C25DC" w:rsidP="008C25DC">
      <w:pPr>
        <w:rPr>
          <w:rFonts w:eastAsia="Yu Mincho"/>
        </w:rPr>
      </w:pPr>
      <w:bookmarkStart w:id="896" w:name="_Toc13080142"/>
      <w:bookmarkStart w:id="897" w:name="_Toc53185300"/>
      <w:bookmarkStart w:id="898" w:name="_Toc53185676"/>
      <w:bookmarkStart w:id="899" w:name="_Toc57820151"/>
      <w:bookmarkStart w:id="900" w:name="_Toc57821078"/>
      <w:bookmarkStart w:id="901" w:name="_Toc61183354"/>
      <w:bookmarkStart w:id="902" w:name="_Toc61183748"/>
      <w:bookmarkStart w:id="903" w:name="_Toc61184140"/>
      <w:bookmarkStart w:id="904" w:name="_Toc61184532"/>
      <w:bookmarkStart w:id="905" w:name="_Toc61184922"/>
      <w:bookmarkStart w:id="906" w:name="_Toc53185301"/>
      <w:bookmarkStart w:id="907" w:name="_Toc53185677"/>
      <w:r>
        <w:rPr>
          <w:rFonts w:eastAsia="Yu Mincho"/>
        </w:rPr>
        <w:t xml:space="preserve">For IAB-DU, the </w:t>
      </w:r>
      <w:r w:rsidRPr="00555903">
        <w:rPr>
          <w:rFonts w:eastAsia="Yu Mincho"/>
        </w:rPr>
        <w:t>channel bandwidth</w:t>
      </w:r>
      <w:r>
        <w:rPr>
          <w:rFonts w:eastAsia="Yu Mincho"/>
        </w:rPr>
        <w:t xml:space="preserve"> for NR bands for FR1 in Table 5.2.1 and for NR bands for FR2-1 defined in TS38.104 [2] is the same as specified for BS in TS38.104 [2], subclause 5.3.5.</w:t>
      </w:r>
    </w:p>
    <w:p w14:paraId="1D743814" w14:textId="268630C0" w:rsidR="0050653A" w:rsidRPr="00137E92" w:rsidRDefault="008C25DC" w:rsidP="008C25DC">
      <w:pPr>
        <w:rPr>
          <w:rFonts w:eastAsia="Yu Mincho"/>
        </w:rPr>
      </w:pPr>
      <w:r>
        <w:rPr>
          <w:rFonts w:eastAsia="Yu Mincho"/>
        </w:rPr>
        <w:t>For IAB-MT, the channel bandwidth</w:t>
      </w:r>
      <w:r w:rsidRPr="00555903">
        <w:rPr>
          <w:rFonts w:eastAsia="Yu Mincho"/>
        </w:rPr>
        <w:t xml:space="preserve"> </w:t>
      </w:r>
      <w:r>
        <w:rPr>
          <w:rFonts w:eastAsia="Yu Mincho"/>
        </w:rPr>
        <w:t>for NR bands for FR1 in Table 5.2-1 is the same as specified for UE in TS38.101-1[3] in subclause 5.3.5 and for NR bands for FR2-1 defined in TS38.104[2] is the same as specified for UE in TS38.101-2[4] in subclause 5.3.5.</w:t>
      </w:r>
    </w:p>
    <w:p w14:paraId="19D444B3" w14:textId="77777777" w:rsidR="00137E92" w:rsidRDefault="00137E92" w:rsidP="00137E92">
      <w:pPr>
        <w:pStyle w:val="Heading2"/>
      </w:pPr>
      <w:bookmarkStart w:id="908" w:name="_Toc66386265"/>
      <w:bookmarkStart w:id="909" w:name="_Toc74583106"/>
      <w:bookmarkStart w:id="910" w:name="_Toc76541919"/>
      <w:bookmarkStart w:id="911" w:name="_Toc82449901"/>
      <w:bookmarkStart w:id="912" w:name="_Toc82450549"/>
      <w:bookmarkStart w:id="913" w:name="_Toc89948938"/>
      <w:bookmarkStart w:id="914" w:name="_Toc98755327"/>
      <w:bookmarkStart w:id="915" w:name="_Toc98762917"/>
      <w:bookmarkStart w:id="916" w:name="_Toc106183846"/>
      <w:bookmarkStart w:id="917" w:name="_Toc130401868"/>
      <w:bookmarkStart w:id="918" w:name="_Toc137531790"/>
      <w:bookmarkStart w:id="919" w:name="_Toc138852291"/>
      <w:bookmarkStart w:id="920" w:name="_Toc145529357"/>
      <w:bookmarkStart w:id="921" w:name="_Toc155325317"/>
      <w:bookmarkStart w:id="922" w:name="_Toc161655183"/>
      <w:bookmarkStart w:id="923" w:name="_Toc169620517"/>
      <w:r w:rsidRPr="007E346D">
        <w:t>5.3A</w:t>
      </w:r>
      <w:r w:rsidRPr="007E346D">
        <w:tab/>
      </w:r>
      <w:r>
        <w:t>IAB-DU</w:t>
      </w:r>
      <w:r w:rsidRPr="007E346D">
        <w:t xml:space="preserve"> </w:t>
      </w:r>
      <w:r>
        <w:t>and</w:t>
      </w:r>
      <w:r>
        <w:rPr>
          <w:lang w:eastAsia="zh-CN"/>
        </w:rPr>
        <w:t xml:space="preserve"> IAB-MT </w:t>
      </w:r>
      <w:r w:rsidRPr="007E346D">
        <w:t>channel bandwidth for CA</w:t>
      </w:r>
      <w:bookmarkEnd w:id="896"/>
      <w:bookmarkEnd w:id="897"/>
      <w:bookmarkEnd w:id="898"/>
      <w:bookmarkEnd w:id="899"/>
      <w:bookmarkEnd w:id="900"/>
      <w:bookmarkEnd w:id="901"/>
      <w:bookmarkEnd w:id="902"/>
      <w:bookmarkEnd w:id="903"/>
      <w:bookmarkEnd w:id="904"/>
      <w:bookmarkEnd w:id="905"/>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7F5C3CAC" w14:textId="77777777" w:rsidR="00137E92" w:rsidRPr="00F947E2" w:rsidRDefault="00137E92" w:rsidP="00137E92">
      <w:pPr>
        <w:rPr>
          <w:rFonts w:eastAsia="Yu Mincho"/>
        </w:rPr>
      </w:pPr>
      <w:r>
        <w:rPr>
          <w:rFonts w:eastAsia="Yu Mincho"/>
        </w:rPr>
        <w:t xml:space="preserve">The IAB-DU </w:t>
      </w:r>
      <w:r>
        <w:t>and</w:t>
      </w:r>
      <w:r>
        <w:rPr>
          <w:lang w:eastAsia="zh-CN"/>
        </w:rPr>
        <w:t xml:space="preserve"> IAB-MT </w:t>
      </w:r>
      <w:r>
        <w:rPr>
          <w:rFonts w:eastAsia="Yu Mincho"/>
        </w:rPr>
        <w:t>channel bandwidth for CA is the same as specified for BS in TS38.104[2], subclause 5.3A.</w:t>
      </w:r>
    </w:p>
    <w:p w14:paraId="31520E7C" w14:textId="77777777" w:rsidR="00077B6E" w:rsidRDefault="00077B6E" w:rsidP="00077B6E">
      <w:pPr>
        <w:pStyle w:val="Heading2"/>
      </w:pPr>
      <w:bookmarkStart w:id="924" w:name="_Toc57820152"/>
      <w:bookmarkStart w:id="925" w:name="_Toc57821079"/>
      <w:bookmarkStart w:id="926" w:name="_Toc61183355"/>
      <w:bookmarkStart w:id="927" w:name="_Toc61183749"/>
      <w:bookmarkStart w:id="928" w:name="_Toc61184141"/>
      <w:bookmarkStart w:id="929" w:name="_Toc61184533"/>
      <w:bookmarkStart w:id="930" w:name="_Toc61184923"/>
      <w:bookmarkStart w:id="931" w:name="_Toc66386266"/>
      <w:bookmarkStart w:id="932" w:name="_Toc74583107"/>
      <w:bookmarkStart w:id="933" w:name="_Toc76541920"/>
      <w:bookmarkStart w:id="934" w:name="_Toc82449902"/>
      <w:bookmarkStart w:id="935" w:name="_Toc82450550"/>
      <w:bookmarkStart w:id="936" w:name="_Toc89948939"/>
      <w:bookmarkStart w:id="937" w:name="_Toc98755328"/>
      <w:bookmarkStart w:id="938" w:name="_Toc98762918"/>
      <w:bookmarkStart w:id="939" w:name="_Toc106183847"/>
      <w:bookmarkStart w:id="940" w:name="_Toc130401869"/>
      <w:bookmarkStart w:id="941" w:name="_Toc137531791"/>
      <w:bookmarkStart w:id="942" w:name="_Toc138852292"/>
      <w:bookmarkStart w:id="943" w:name="_Toc145529358"/>
      <w:bookmarkStart w:id="944" w:name="_Toc155325318"/>
      <w:bookmarkStart w:id="945" w:name="_Toc161655184"/>
      <w:bookmarkStart w:id="946" w:name="_Toc169620518"/>
      <w:r w:rsidRPr="007E346D">
        <w:t>5.4</w:t>
      </w:r>
      <w:r w:rsidRPr="007E346D">
        <w:tab/>
        <w:t>Channel arrangement</w:t>
      </w:r>
      <w:bookmarkEnd w:id="790"/>
      <w:bookmarkEnd w:id="791"/>
      <w:bookmarkEnd w:id="906"/>
      <w:bookmarkEnd w:id="907"/>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p>
    <w:p w14:paraId="16A49C67" w14:textId="77777777" w:rsidR="003505D4" w:rsidRPr="00191EEF" w:rsidRDefault="003505D4" w:rsidP="00AC7434">
      <w:pPr>
        <w:pStyle w:val="Heading3"/>
        <w:rPr>
          <w:rFonts w:eastAsiaTheme="minorEastAsia"/>
        </w:rPr>
      </w:pPr>
      <w:bookmarkStart w:id="947" w:name="_Toc21127436"/>
      <w:bookmarkStart w:id="948" w:name="_Toc29811642"/>
      <w:bookmarkStart w:id="949" w:name="_Toc53185302"/>
      <w:bookmarkStart w:id="950" w:name="_Toc53185678"/>
      <w:bookmarkStart w:id="951" w:name="_Toc57820153"/>
      <w:bookmarkStart w:id="952" w:name="_Toc57821080"/>
      <w:bookmarkStart w:id="953" w:name="_Toc61183356"/>
      <w:bookmarkStart w:id="954" w:name="_Toc61183750"/>
      <w:bookmarkStart w:id="955" w:name="_Toc61184142"/>
      <w:bookmarkStart w:id="956" w:name="_Toc61184534"/>
      <w:bookmarkStart w:id="957" w:name="_Toc61184924"/>
      <w:bookmarkStart w:id="958" w:name="_Toc66386267"/>
      <w:bookmarkStart w:id="959" w:name="_Toc74583108"/>
      <w:bookmarkStart w:id="960" w:name="_Toc76541921"/>
      <w:bookmarkStart w:id="961" w:name="_Toc82449903"/>
      <w:bookmarkStart w:id="962" w:name="_Toc82450551"/>
      <w:bookmarkStart w:id="963" w:name="_Toc89948940"/>
      <w:bookmarkStart w:id="964" w:name="_Toc98755329"/>
      <w:bookmarkStart w:id="965" w:name="_Toc98762919"/>
      <w:bookmarkStart w:id="966" w:name="_Toc106183848"/>
      <w:bookmarkStart w:id="967" w:name="_Toc130401870"/>
      <w:bookmarkStart w:id="968" w:name="_Toc137531792"/>
      <w:bookmarkStart w:id="969" w:name="_Toc138852293"/>
      <w:bookmarkStart w:id="970" w:name="_Toc145529359"/>
      <w:bookmarkStart w:id="971" w:name="_Toc155325319"/>
      <w:bookmarkStart w:id="972" w:name="_Toc161655185"/>
      <w:bookmarkStart w:id="973" w:name="_Toc169620519"/>
      <w:r w:rsidRPr="00191EEF">
        <w:rPr>
          <w:rFonts w:eastAsiaTheme="minorEastAsia"/>
        </w:rPr>
        <w:t>5.4.1</w:t>
      </w:r>
      <w:r w:rsidRPr="00191EEF">
        <w:rPr>
          <w:rFonts w:eastAsiaTheme="minorEastAsia"/>
        </w:rPr>
        <w:tab/>
        <w:t>Channel spacing</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p>
    <w:p w14:paraId="13685838" w14:textId="77777777" w:rsidR="00137E92" w:rsidRDefault="00137E92" w:rsidP="00137E92">
      <w:pPr>
        <w:rPr>
          <w:rFonts w:eastAsia="Yu Mincho"/>
        </w:rPr>
      </w:pPr>
      <w:bookmarkStart w:id="974" w:name="_Toc29811645"/>
      <w:bookmarkStart w:id="975" w:name="_Toc53185303"/>
      <w:bookmarkStart w:id="976" w:name="_Toc53185679"/>
      <w:r>
        <w:rPr>
          <w:rFonts w:eastAsia="Yu Mincho"/>
        </w:rPr>
        <w:t>For IAB-DU, the channel spacing is the same as specified for BS in TS38.104 [2], subclause 5.4.1.</w:t>
      </w:r>
    </w:p>
    <w:p w14:paraId="250D107F" w14:textId="0792A3DB" w:rsidR="00137E92" w:rsidRDefault="008C25DC" w:rsidP="00137E92">
      <w:pPr>
        <w:rPr>
          <w:rFonts w:eastAsia="Yu Mincho"/>
        </w:rPr>
      </w:pPr>
      <w:r>
        <w:rPr>
          <w:rFonts w:eastAsia="Yu Mincho"/>
        </w:rPr>
        <w:t>For IAB-MT, the channel spacing is the same as specified for UE in TS38.101-1 [3] for FR1 in subclause 5.4.1 and in TS38.101-2 [4] for FR2-1 in subclause 5.4.1.</w:t>
      </w:r>
    </w:p>
    <w:p w14:paraId="54804FB0" w14:textId="77777777" w:rsidR="003505D4" w:rsidRPr="00517BF0" w:rsidRDefault="003505D4" w:rsidP="00AC7434">
      <w:pPr>
        <w:pStyle w:val="Heading3"/>
        <w:rPr>
          <w:rFonts w:eastAsia="Yu Mincho"/>
        </w:rPr>
      </w:pPr>
      <w:bookmarkStart w:id="977" w:name="_Toc57820154"/>
      <w:bookmarkStart w:id="978" w:name="_Toc57821081"/>
      <w:bookmarkStart w:id="979" w:name="_Toc61183357"/>
      <w:bookmarkStart w:id="980" w:name="_Toc61183751"/>
      <w:bookmarkStart w:id="981" w:name="_Toc61184143"/>
      <w:bookmarkStart w:id="982" w:name="_Toc61184535"/>
      <w:bookmarkStart w:id="983" w:name="_Toc61184925"/>
      <w:bookmarkStart w:id="984" w:name="_Toc66386268"/>
      <w:bookmarkStart w:id="985" w:name="_Toc74583109"/>
      <w:bookmarkStart w:id="986" w:name="_Toc76541922"/>
      <w:bookmarkStart w:id="987" w:name="_Toc82449904"/>
      <w:bookmarkStart w:id="988" w:name="_Toc82450552"/>
      <w:bookmarkStart w:id="989" w:name="_Toc89948941"/>
      <w:bookmarkStart w:id="990" w:name="_Toc98755330"/>
      <w:bookmarkStart w:id="991" w:name="_Toc98762920"/>
      <w:bookmarkStart w:id="992" w:name="_Toc106183849"/>
      <w:bookmarkStart w:id="993" w:name="_Toc130401871"/>
      <w:bookmarkStart w:id="994" w:name="_Toc137531793"/>
      <w:bookmarkStart w:id="995" w:name="_Toc138852294"/>
      <w:bookmarkStart w:id="996" w:name="_Toc145529360"/>
      <w:bookmarkStart w:id="997" w:name="_Toc155325320"/>
      <w:bookmarkStart w:id="998" w:name="_Toc161655186"/>
      <w:bookmarkStart w:id="999" w:name="_Toc169620520"/>
      <w:r w:rsidRPr="00517BF0">
        <w:rPr>
          <w:rFonts w:eastAsia="Yu Mincho"/>
        </w:rPr>
        <w:t>5.4.2</w:t>
      </w:r>
      <w:r w:rsidRPr="00517BF0">
        <w:rPr>
          <w:rFonts w:eastAsia="Yu Mincho"/>
        </w:rPr>
        <w:tab/>
        <w:t>Channel raster</w:t>
      </w:r>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p>
    <w:p w14:paraId="597DF2EB" w14:textId="77777777" w:rsidR="003505D4" w:rsidRDefault="003505D4" w:rsidP="00AC7434">
      <w:pPr>
        <w:pStyle w:val="Heading4"/>
        <w:rPr>
          <w:rFonts w:eastAsia="Yu Mincho"/>
        </w:rPr>
      </w:pPr>
      <w:bookmarkStart w:id="1000" w:name="_Toc21127440"/>
      <w:bookmarkStart w:id="1001" w:name="_Toc29811646"/>
      <w:bookmarkStart w:id="1002" w:name="_Toc53185304"/>
      <w:bookmarkStart w:id="1003" w:name="_Toc53185680"/>
      <w:bookmarkStart w:id="1004" w:name="_Toc57820155"/>
      <w:bookmarkStart w:id="1005" w:name="_Toc57821082"/>
      <w:bookmarkStart w:id="1006" w:name="_Toc61183358"/>
      <w:bookmarkStart w:id="1007" w:name="_Toc61183752"/>
      <w:bookmarkStart w:id="1008" w:name="_Toc61184144"/>
      <w:bookmarkStart w:id="1009" w:name="_Toc61184536"/>
      <w:bookmarkStart w:id="1010" w:name="_Toc61184926"/>
      <w:bookmarkStart w:id="1011" w:name="_Toc66386269"/>
      <w:bookmarkStart w:id="1012" w:name="_Toc74583110"/>
      <w:bookmarkStart w:id="1013" w:name="_Toc76541923"/>
      <w:bookmarkStart w:id="1014" w:name="_Toc82449905"/>
      <w:bookmarkStart w:id="1015" w:name="_Toc82450553"/>
      <w:bookmarkStart w:id="1016" w:name="_Toc89948942"/>
      <w:bookmarkStart w:id="1017" w:name="_Toc98755331"/>
      <w:bookmarkStart w:id="1018" w:name="_Toc98762921"/>
      <w:bookmarkStart w:id="1019" w:name="_Toc106183850"/>
      <w:bookmarkStart w:id="1020" w:name="_Toc130401872"/>
      <w:bookmarkStart w:id="1021" w:name="_Toc137531794"/>
      <w:bookmarkStart w:id="1022" w:name="_Toc138852295"/>
      <w:bookmarkStart w:id="1023" w:name="_Toc145529361"/>
      <w:bookmarkStart w:id="1024" w:name="_Toc155325321"/>
      <w:bookmarkStart w:id="1025" w:name="_Toc161655187"/>
      <w:bookmarkStart w:id="1026" w:name="_Toc169620521"/>
      <w:r w:rsidRPr="00517BF0">
        <w:rPr>
          <w:rFonts w:eastAsia="Yu Mincho"/>
        </w:rPr>
        <w:t>5.4.2.1</w:t>
      </w:r>
      <w:r w:rsidRPr="00517BF0">
        <w:rPr>
          <w:rFonts w:eastAsia="Yu Mincho"/>
        </w:rPr>
        <w:tab/>
      </w:r>
      <w:bookmarkStart w:id="1027" w:name="_Hlk36742451"/>
      <w:r w:rsidRPr="00517BF0">
        <w:rPr>
          <w:rFonts w:eastAsia="Yu Mincho"/>
        </w:rPr>
        <w:t>NR-ARFCN and channel raster</w:t>
      </w:r>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p>
    <w:p w14:paraId="15C8AF90" w14:textId="77777777" w:rsidR="002E1777" w:rsidRDefault="002E1777" w:rsidP="002E1777">
      <w:pPr>
        <w:rPr>
          <w:rFonts w:eastAsia="Yu Mincho"/>
        </w:rPr>
      </w:pPr>
      <w:r>
        <w:rPr>
          <w:rFonts w:eastAsia="Yu Mincho"/>
        </w:rPr>
        <w:t xml:space="preserve">For IAB-DU, the </w:t>
      </w:r>
      <w:r w:rsidRPr="00944077">
        <w:rPr>
          <w:rFonts w:eastAsia="Yu Mincho"/>
        </w:rPr>
        <w:t xml:space="preserve">NR-ARFCN and channel raster </w:t>
      </w:r>
      <w:r>
        <w:rPr>
          <w:rFonts w:eastAsia="Yu Mincho"/>
        </w:rPr>
        <w:t>is the same as specified for BS in TS38.104 [2], subclause 5.4.2.1.</w:t>
      </w:r>
    </w:p>
    <w:p w14:paraId="6F894B27" w14:textId="08894D39" w:rsidR="003505D4" w:rsidRDefault="008C25DC" w:rsidP="00AC7434">
      <w:pPr>
        <w:rPr>
          <w:rFonts w:eastAsia="Yu Mincho"/>
        </w:rPr>
      </w:pPr>
      <w:r>
        <w:rPr>
          <w:rFonts w:eastAsia="Yu Mincho"/>
        </w:rPr>
        <w:t xml:space="preserve">For IAB-MT, the </w:t>
      </w:r>
      <w:r w:rsidRPr="00793AC1">
        <w:rPr>
          <w:rFonts w:eastAsia="Yu Mincho"/>
        </w:rPr>
        <w:t xml:space="preserve">NR-ARFCN and channel raster </w:t>
      </w:r>
      <w:r>
        <w:rPr>
          <w:rFonts w:eastAsia="Yu Mincho"/>
        </w:rPr>
        <w:t>is the same as specified for UE in TS38.101-1 [3] for FR1 in subclause 5.4.2.1 and in TS38.101-2 [4] for FR2-1 in subclause 5.4.2.1.</w:t>
      </w:r>
    </w:p>
    <w:p w14:paraId="211223C0" w14:textId="77777777" w:rsidR="002E1777" w:rsidRDefault="002E1777" w:rsidP="002E1777">
      <w:pPr>
        <w:pStyle w:val="Heading4"/>
        <w:rPr>
          <w:rFonts w:eastAsia="Yu Mincho"/>
        </w:rPr>
      </w:pPr>
      <w:bookmarkStart w:id="1028" w:name="_Toc21127441"/>
      <w:bookmarkStart w:id="1029" w:name="_Toc29811648"/>
      <w:bookmarkStart w:id="1030" w:name="_Toc53185305"/>
      <w:bookmarkStart w:id="1031" w:name="_Toc53185681"/>
      <w:bookmarkStart w:id="1032" w:name="_Toc57820156"/>
      <w:bookmarkStart w:id="1033" w:name="_Toc57821083"/>
      <w:bookmarkStart w:id="1034" w:name="_Toc61183359"/>
      <w:bookmarkStart w:id="1035" w:name="_Toc61183753"/>
      <w:bookmarkStart w:id="1036" w:name="_Toc61184145"/>
      <w:bookmarkStart w:id="1037" w:name="_Toc61184537"/>
      <w:bookmarkStart w:id="1038" w:name="_Toc61184927"/>
      <w:bookmarkStart w:id="1039" w:name="_Toc66386270"/>
      <w:bookmarkStart w:id="1040" w:name="_Toc74583111"/>
      <w:bookmarkStart w:id="1041" w:name="_Toc76541924"/>
      <w:bookmarkStart w:id="1042" w:name="_Toc82449906"/>
      <w:bookmarkStart w:id="1043" w:name="_Toc82450554"/>
      <w:bookmarkStart w:id="1044" w:name="_Toc89948943"/>
      <w:bookmarkStart w:id="1045" w:name="_Toc98755332"/>
      <w:bookmarkStart w:id="1046" w:name="_Toc98762922"/>
      <w:bookmarkStart w:id="1047" w:name="_Toc106183851"/>
      <w:bookmarkStart w:id="1048" w:name="_Toc130401873"/>
      <w:bookmarkStart w:id="1049" w:name="_Toc137531795"/>
      <w:bookmarkStart w:id="1050" w:name="_Toc138852296"/>
      <w:bookmarkStart w:id="1051" w:name="_Toc145529362"/>
      <w:bookmarkStart w:id="1052" w:name="_Toc155325322"/>
      <w:bookmarkStart w:id="1053" w:name="_Toc161655188"/>
      <w:bookmarkStart w:id="1054" w:name="_Toc169620522"/>
      <w:bookmarkStart w:id="1055" w:name="_Toc21127443"/>
      <w:bookmarkStart w:id="1056" w:name="_Toc29811650"/>
      <w:bookmarkStart w:id="1057" w:name="_Toc53185307"/>
      <w:bookmarkStart w:id="1058" w:name="_Toc53185683"/>
      <w:r w:rsidRPr="00746E73">
        <w:rPr>
          <w:rFonts w:eastAsia="Yu Mincho"/>
        </w:rPr>
        <w:t>5.4.2.2</w:t>
      </w:r>
      <w:r w:rsidRPr="00746E73">
        <w:rPr>
          <w:rFonts w:eastAsia="Yu Mincho"/>
        </w:rPr>
        <w:tab/>
        <w:t>Channel raster to resource element mapping</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p>
    <w:p w14:paraId="4FF246A1" w14:textId="77777777" w:rsidR="002E1777" w:rsidRDefault="002E1777" w:rsidP="002E1777">
      <w:pPr>
        <w:rPr>
          <w:rFonts w:eastAsia="Yu Mincho"/>
        </w:rPr>
      </w:pPr>
      <w:r>
        <w:rPr>
          <w:rFonts w:eastAsia="Yu Mincho"/>
        </w:rPr>
        <w:t xml:space="preserve">For IAB-DU, the </w:t>
      </w:r>
      <w:r w:rsidRPr="00386CE8">
        <w:rPr>
          <w:rFonts w:eastAsia="Yu Mincho"/>
        </w:rPr>
        <w:t xml:space="preserve">Channel raster to resource element mapping </w:t>
      </w:r>
      <w:r>
        <w:rPr>
          <w:rFonts w:eastAsia="Yu Mincho"/>
        </w:rPr>
        <w:t>is the same as specified for BS in TS38.104 [2], subclause 5.4.2.2.</w:t>
      </w:r>
    </w:p>
    <w:p w14:paraId="1C8C6C14" w14:textId="16643636" w:rsidR="002E1777" w:rsidRDefault="008C25DC" w:rsidP="002E1777">
      <w:pPr>
        <w:rPr>
          <w:rFonts w:eastAsia="Yu Mincho"/>
        </w:rPr>
      </w:pPr>
      <w:r>
        <w:rPr>
          <w:rFonts w:eastAsia="Yu Mincho"/>
        </w:rPr>
        <w:t xml:space="preserve">For IAB-MT, the </w:t>
      </w:r>
      <w:r w:rsidRPr="00386CE8">
        <w:rPr>
          <w:rFonts w:eastAsia="Yu Mincho"/>
        </w:rPr>
        <w:t>Channel raster to resource element mapping</w:t>
      </w:r>
      <w:r w:rsidRPr="00793AC1">
        <w:rPr>
          <w:rFonts w:eastAsia="Yu Mincho"/>
        </w:rPr>
        <w:t xml:space="preserve"> </w:t>
      </w:r>
      <w:r>
        <w:rPr>
          <w:rFonts w:eastAsia="Yu Mincho"/>
        </w:rPr>
        <w:t>is the same as specified for UE in TS38.101-1 [3] for FR1 in subclause 5.4.2.2 and in TS38.101-2 [4] for FR2-1 in subclause 5.4.2.2.</w:t>
      </w:r>
    </w:p>
    <w:p w14:paraId="521AE9B8" w14:textId="77777777" w:rsidR="002E1777" w:rsidRDefault="002E1777" w:rsidP="002E1777">
      <w:pPr>
        <w:pStyle w:val="Heading4"/>
        <w:rPr>
          <w:rFonts w:eastAsia="Yu Mincho"/>
          <w:i/>
        </w:rPr>
      </w:pPr>
      <w:bookmarkStart w:id="1059" w:name="_Toc21127442"/>
      <w:bookmarkStart w:id="1060" w:name="_Toc29811649"/>
      <w:bookmarkStart w:id="1061" w:name="_Toc53185306"/>
      <w:bookmarkStart w:id="1062" w:name="_Toc53185682"/>
      <w:bookmarkStart w:id="1063" w:name="_Toc57820157"/>
      <w:bookmarkStart w:id="1064" w:name="_Toc57821084"/>
      <w:bookmarkStart w:id="1065" w:name="_Toc61183360"/>
      <w:bookmarkStart w:id="1066" w:name="_Toc61183754"/>
      <w:bookmarkStart w:id="1067" w:name="_Toc61184146"/>
      <w:bookmarkStart w:id="1068" w:name="_Toc61184538"/>
      <w:bookmarkStart w:id="1069" w:name="_Toc61184928"/>
      <w:bookmarkStart w:id="1070" w:name="_Toc66386271"/>
      <w:bookmarkStart w:id="1071" w:name="_Toc74583112"/>
      <w:bookmarkStart w:id="1072" w:name="_Toc76541925"/>
      <w:bookmarkStart w:id="1073" w:name="_Toc82449907"/>
      <w:bookmarkStart w:id="1074" w:name="_Toc82450555"/>
      <w:bookmarkStart w:id="1075" w:name="_Toc89948944"/>
      <w:bookmarkStart w:id="1076" w:name="_Toc98755333"/>
      <w:bookmarkStart w:id="1077" w:name="_Toc98762923"/>
      <w:bookmarkStart w:id="1078" w:name="_Toc106183852"/>
      <w:bookmarkStart w:id="1079" w:name="_Toc130401874"/>
      <w:bookmarkStart w:id="1080" w:name="_Toc137531796"/>
      <w:bookmarkStart w:id="1081" w:name="_Toc138852297"/>
      <w:bookmarkStart w:id="1082" w:name="_Toc145529363"/>
      <w:bookmarkStart w:id="1083" w:name="_Toc155325323"/>
      <w:bookmarkStart w:id="1084" w:name="_Toc161655189"/>
      <w:bookmarkStart w:id="1085" w:name="_Toc169620523"/>
      <w:r w:rsidRPr="008E7E2A">
        <w:rPr>
          <w:rFonts w:eastAsia="Yu Mincho"/>
        </w:rPr>
        <w:t>5.4.2.3</w:t>
      </w:r>
      <w:r w:rsidRPr="008E7E2A">
        <w:rPr>
          <w:rFonts w:eastAsia="Yu Mincho"/>
        </w:rPr>
        <w:tab/>
        <w:t xml:space="preserve">Channel raster entries for each </w:t>
      </w:r>
      <w:r w:rsidRPr="008E7E2A">
        <w:rPr>
          <w:rFonts w:eastAsia="Yu Mincho"/>
          <w:i/>
        </w:rPr>
        <w:t>operating band</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76A7EDF7" w14:textId="1D80796E" w:rsidR="008C25DC" w:rsidRDefault="008C25DC" w:rsidP="008C25DC">
      <w:pPr>
        <w:rPr>
          <w:rFonts w:eastAsia="Yu Mincho"/>
        </w:rPr>
      </w:pPr>
      <w:r>
        <w:rPr>
          <w:rFonts w:eastAsia="Yu Mincho"/>
        </w:rPr>
        <w:t>For IAB-DU, the c</w:t>
      </w:r>
      <w:r w:rsidRPr="00292098">
        <w:rPr>
          <w:rFonts w:eastAsia="Yu Mincho"/>
        </w:rPr>
        <w:t xml:space="preserve">hannel raster entries </w:t>
      </w:r>
      <w:r>
        <w:rPr>
          <w:rFonts w:eastAsia="Yu Mincho"/>
        </w:rPr>
        <w:t>for NR bands for FR1 in Table 5.2-1 and NR bands for FR2-1 defined in TS38.104 [2] are the same as specified for BS in TS38.104 [2], subclause 5.4.2.3.</w:t>
      </w:r>
    </w:p>
    <w:p w14:paraId="28908F61" w14:textId="64BF3332" w:rsidR="002E1777" w:rsidRDefault="008C25DC" w:rsidP="008C25DC">
      <w:pPr>
        <w:rPr>
          <w:rFonts w:eastAsia="Yu Mincho"/>
        </w:rPr>
      </w:pPr>
      <w:r>
        <w:rPr>
          <w:rFonts w:eastAsia="Yu Mincho"/>
        </w:rPr>
        <w:t>For IAB-MT, the c</w:t>
      </w:r>
      <w:r w:rsidRPr="00292098">
        <w:rPr>
          <w:rFonts w:eastAsia="Yu Mincho"/>
        </w:rPr>
        <w:t xml:space="preserve">hannel raster entries </w:t>
      </w:r>
      <w:r>
        <w:rPr>
          <w:rFonts w:eastAsia="Yu Mincho"/>
        </w:rPr>
        <w:t>for NR bands for FR1 in Table 5.2-1 are the same as specified for UE in TS38.101-1 [3] in subclause 5.4.2.3 and for NR bands for FR2-1 defined in TS38.104 [2] are the same as specified for UE in TS38.101-2 [4] in subclause 5.4.2.3.</w:t>
      </w:r>
    </w:p>
    <w:p w14:paraId="2FE59B84" w14:textId="77777777" w:rsidR="003505D4" w:rsidRPr="000A219B" w:rsidRDefault="003505D4" w:rsidP="00AC7434">
      <w:pPr>
        <w:pStyle w:val="Heading3"/>
        <w:rPr>
          <w:rFonts w:eastAsia="Yu Mincho"/>
        </w:rPr>
      </w:pPr>
      <w:bookmarkStart w:id="1086" w:name="_Toc57820158"/>
      <w:bookmarkStart w:id="1087" w:name="_Toc57821085"/>
      <w:bookmarkStart w:id="1088" w:name="_Toc61183361"/>
      <w:bookmarkStart w:id="1089" w:name="_Toc61183755"/>
      <w:bookmarkStart w:id="1090" w:name="_Toc61184147"/>
      <w:bookmarkStart w:id="1091" w:name="_Toc61184539"/>
      <w:bookmarkStart w:id="1092" w:name="_Toc61184929"/>
      <w:bookmarkStart w:id="1093" w:name="_Toc66386272"/>
      <w:bookmarkStart w:id="1094" w:name="_Toc74583113"/>
      <w:bookmarkStart w:id="1095" w:name="_Toc76541926"/>
      <w:bookmarkStart w:id="1096" w:name="_Toc82449908"/>
      <w:bookmarkStart w:id="1097" w:name="_Toc82450556"/>
      <w:bookmarkStart w:id="1098" w:name="_Toc89948945"/>
      <w:bookmarkStart w:id="1099" w:name="_Toc98755334"/>
      <w:bookmarkStart w:id="1100" w:name="_Toc98762924"/>
      <w:bookmarkStart w:id="1101" w:name="_Toc106183853"/>
      <w:bookmarkStart w:id="1102" w:name="_Toc130401875"/>
      <w:bookmarkStart w:id="1103" w:name="_Toc137531797"/>
      <w:bookmarkStart w:id="1104" w:name="_Toc138852298"/>
      <w:bookmarkStart w:id="1105" w:name="_Toc145529364"/>
      <w:bookmarkStart w:id="1106" w:name="_Toc155325324"/>
      <w:bookmarkStart w:id="1107" w:name="_Toc161655190"/>
      <w:bookmarkStart w:id="1108" w:name="_Toc169620524"/>
      <w:r w:rsidRPr="000A219B">
        <w:rPr>
          <w:rFonts w:eastAsia="Yu Mincho"/>
        </w:rPr>
        <w:t>5.4.3</w:t>
      </w:r>
      <w:r w:rsidRPr="000A219B">
        <w:rPr>
          <w:rFonts w:eastAsia="Yu Mincho"/>
        </w:rPr>
        <w:tab/>
        <w:t>Synchronization raster</w:t>
      </w:r>
      <w:bookmarkEnd w:id="1055"/>
      <w:bookmarkEnd w:id="1056"/>
      <w:bookmarkEnd w:id="1057"/>
      <w:bookmarkEnd w:id="1058"/>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14:paraId="1A3BF02E" w14:textId="77777777" w:rsidR="002E1777" w:rsidRDefault="002E1777" w:rsidP="002E1777">
      <w:pPr>
        <w:pStyle w:val="Heading4"/>
        <w:rPr>
          <w:rFonts w:eastAsia="Yu Mincho"/>
        </w:rPr>
      </w:pPr>
      <w:bookmarkStart w:id="1109" w:name="_Toc21127444"/>
      <w:bookmarkStart w:id="1110" w:name="_Toc29811651"/>
      <w:bookmarkStart w:id="1111" w:name="_Toc53185308"/>
      <w:bookmarkStart w:id="1112" w:name="_Toc53185684"/>
      <w:bookmarkStart w:id="1113" w:name="_Toc57820159"/>
      <w:bookmarkStart w:id="1114" w:name="_Toc57821086"/>
      <w:bookmarkStart w:id="1115" w:name="_Toc61183362"/>
      <w:bookmarkStart w:id="1116" w:name="_Toc61183756"/>
      <w:bookmarkStart w:id="1117" w:name="_Toc61184148"/>
      <w:bookmarkStart w:id="1118" w:name="_Toc61184540"/>
      <w:bookmarkStart w:id="1119" w:name="_Toc61184930"/>
      <w:bookmarkStart w:id="1120" w:name="_Toc66386273"/>
      <w:bookmarkStart w:id="1121" w:name="_Toc74583114"/>
      <w:bookmarkStart w:id="1122" w:name="_Toc76541927"/>
      <w:bookmarkStart w:id="1123" w:name="_Toc82449909"/>
      <w:bookmarkStart w:id="1124" w:name="_Toc82450557"/>
      <w:bookmarkStart w:id="1125" w:name="_Toc89948946"/>
      <w:bookmarkStart w:id="1126" w:name="_Toc98755335"/>
      <w:bookmarkStart w:id="1127" w:name="_Toc98762925"/>
      <w:bookmarkStart w:id="1128" w:name="_Toc106183854"/>
      <w:bookmarkStart w:id="1129" w:name="_Toc130401876"/>
      <w:bookmarkStart w:id="1130" w:name="_Toc137531798"/>
      <w:bookmarkStart w:id="1131" w:name="_Toc138852299"/>
      <w:bookmarkStart w:id="1132" w:name="_Toc145529365"/>
      <w:bookmarkStart w:id="1133" w:name="_Toc155325325"/>
      <w:bookmarkStart w:id="1134" w:name="_Toc161655191"/>
      <w:bookmarkStart w:id="1135" w:name="_Toc169620525"/>
      <w:bookmarkStart w:id="1136" w:name="_Toc13080155"/>
      <w:bookmarkStart w:id="1137" w:name="_Toc53185309"/>
      <w:bookmarkStart w:id="1138" w:name="_Toc53185685"/>
      <w:r w:rsidRPr="000A219B">
        <w:rPr>
          <w:rFonts w:eastAsia="Yu Mincho"/>
        </w:rPr>
        <w:t>5.4.3.1</w:t>
      </w:r>
      <w:r w:rsidRPr="000A219B">
        <w:rPr>
          <w:rFonts w:eastAsia="Yu Mincho"/>
        </w:rPr>
        <w:tab/>
        <w:t>Synchronization raster and numbering</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p>
    <w:p w14:paraId="0879C558" w14:textId="77777777" w:rsidR="002E1777" w:rsidRDefault="002E1777" w:rsidP="002E1777">
      <w:pPr>
        <w:rPr>
          <w:rFonts w:eastAsia="Yu Mincho"/>
        </w:rPr>
      </w:pPr>
      <w:r>
        <w:rPr>
          <w:rFonts w:eastAsia="Yu Mincho"/>
        </w:rPr>
        <w:t>For IAB-DU, the s</w:t>
      </w:r>
      <w:r w:rsidRPr="00DD45FA">
        <w:rPr>
          <w:rFonts w:eastAsia="Yu Mincho"/>
        </w:rPr>
        <w:t>ynchronization raster and numbering</w:t>
      </w:r>
      <w:r>
        <w:rPr>
          <w:rFonts w:eastAsia="Yu Mincho"/>
        </w:rPr>
        <w:t xml:space="preserve"> are the same as specified for BS in TS38.104 [2], subclause 5.4.3.1.</w:t>
      </w:r>
    </w:p>
    <w:p w14:paraId="42947006" w14:textId="6BE46D42" w:rsidR="002E1777" w:rsidRDefault="008C25DC" w:rsidP="002E1777">
      <w:pPr>
        <w:rPr>
          <w:rFonts w:eastAsia="Yu Mincho"/>
        </w:rPr>
      </w:pPr>
      <w:r>
        <w:rPr>
          <w:rFonts w:eastAsia="Yu Mincho"/>
        </w:rPr>
        <w:t>For IAB-MT, the s</w:t>
      </w:r>
      <w:r w:rsidRPr="00DD45FA">
        <w:rPr>
          <w:rFonts w:eastAsia="Yu Mincho"/>
        </w:rPr>
        <w:t>ynchronization raster and numbering</w:t>
      </w:r>
      <w:r>
        <w:rPr>
          <w:rFonts w:eastAsia="Yu Mincho"/>
        </w:rPr>
        <w:t xml:space="preserve"> are the same as specified for UE in TS38.101-1 [3] for FR1 in subclause 5.4.3.1 and in TS38.101-2 [4] for FR2-1 in subclause 5.4.3.1.</w:t>
      </w:r>
    </w:p>
    <w:p w14:paraId="4E3848AD" w14:textId="77777777" w:rsidR="002E1777" w:rsidRDefault="002E1777" w:rsidP="002E1777">
      <w:pPr>
        <w:pStyle w:val="Heading4"/>
        <w:rPr>
          <w:rFonts w:eastAsia="Yu Mincho"/>
        </w:rPr>
      </w:pPr>
      <w:bookmarkStart w:id="1139" w:name="_Toc57820160"/>
      <w:bookmarkStart w:id="1140" w:name="_Toc57821087"/>
      <w:bookmarkStart w:id="1141" w:name="_Toc61183363"/>
      <w:bookmarkStart w:id="1142" w:name="_Toc61183757"/>
      <w:bookmarkStart w:id="1143" w:name="_Toc61184149"/>
      <w:bookmarkStart w:id="1144" w:name="_Toc61184541"/>
      <w:bookmarkStart w:id="1145" w:name="_Toc61184931"/>
      <w:bookmarkStart w:id="1146" w:name="_Toc66386274"/>
      <w:bookmarkStart w:id="1147" w:name="_Toc74583115"/>
      <w:bookmarkStart w:id="1148" w:name="_Toc76541928"/>
      <w:bookmarkStart w:id="1149" w:name="_Toc82449910"/>
      <w:bookmarkStart w:id="1150" w:name="_Toc82450558"/>
      <w:bookmarkStart w:id="1151" w:name="_Toc89948947"/>
      <w:bookmarkStart w:id="1152" w:name="_Toc98755336"/>
      <w:bookmarkStart w:id="1153" w:name="_Toc98762926"/>
      <w:bookmarkStart w:id="1154" w:name="_Toc106183855"/>
      <w:bookmarkStart w:id="1155" w:name="_Toc130401877"/>
      <w:bookmarkStart w:id="1156" w:name="_Toc137531799"/>
      <w:bookmarkStart w:id="1157" w:name="_Toc138852300"/>
      <w:bookmarkStart w:id="1158" w:name="_Toc145529366"/>
      <w:bookmarkStart w:id="1159" w:name="_Toc155325326"/>
      <w:bookmarkStart w:id="1160" w:name="_Toc161655192"/>
      <w:bookmarkStart w:id="1161" w:name="_Toc169620526"/>
      <w:bookmarkEnd w:id="1136"/>
      <w:bookmarkEnd w:id="1137"/>
      <w:bookmarkEnd w:id="1138"/>
      <w:r w:rsidRPr="0067248A">
        <w:rPr>
          <w:rFonts w:eastAsia="Yu Mincho"/>
        </w:rPr>
        <w:t>5.4.3.2</w:t>
      </w:r>
      <w:r w:rsidRPr="0067248A">
        <w:rPr>
          <w:rFonts w:eastAsia="Yu Mincho"/>
        </w:rPr>
        <w:tab/>
      </w:r>
      <w:bookmarkStart w:id="1162" w:name="_Hlk36743378"/>
      <w:r w:rsidRPr="0067248A">
        <w:rPr>
          <w:rFonts w:eastAsia="Yu Mincho"/>
        </w:rPr>
        <w:t>Synchronization raster to synchronization block resource element mapping</w:t>
      </w:r>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p>
    <w:p w14:paraId="6048F38E" w14:textId="77777777" w:rsidR="002E1777" w:rsidRDefault="002E1777" w:rsidP="002E1777">
      <w:pPr>
        <w:rPr>
          <w:rFonts w:eastAsia="Yu Mincho"/>
        </w:rPr>
      </w:pPr>
      <w:r>
        <w:rPr>
          <w:rFonts w:eastAsia="Yu Mincho"/>
        </w:rPr>
        <w:t>For IAB-DU, the s</w:t>
      </w:r>
      <w:r w:rsidRPr="00DD45FA">
        <w:rPr>
          <w:rFonts w:eastAsia="Yu Mincho"/>
        </w:rPr>
        <w:t xml:space="preserve">ynchronization raster to synchronization block resource element mapping </w:t>
      </w:r>
      <w:r>
        <w:rPr>
          <w:rFonts w:eastAsia="Yu Mincho"/>
        </w:rPr>
        <w:t>is the same as specified for BS in TS38.104 [2], subclause 5.4.3.2.</w:t>
      </w:r>
    </w:p>
    <w:p w14:paraId="69B47F33" w14:textId="023BAB65" w:rsidR="002E1777" w:rsidRPr="0067248A" w:rsidRDefault="008C25DC" w:rsidP="002E1777">
      <w:pPr>
        <w:rPr>
          <w:rFonts w:ascii="Arial" w:eastAsia="Yu Mincho" w:hAnsi="Arial"/>
          <w:sz w:val="24"/>
        </w:rPr>
      </w:pPr>
      <w:r>
        <w:rPr>
          <w:rFonts w:eastAsia="Yu Mincho"/>
        </w:rPr>
        <w:t>For IAB-MT, the s</w:t>
      </w:r>
      <w:r w:rsidRPr="00DD45FA">
        <w:rPr>
          <w:rFonts w:eastAsia="Yu Mincho"/>
        </w:rPr>
        <w:t xml:space="preserve">ynchronization raster to synchronization block resource element mapping </w:t>
      </w:r>
      <w:r>
        <w:rPr>
          <w:rFonts w:eastAsia="Yu Mincho"/>
        </w:rPr>
        <w:t>is the same as specified for UE in TS38.101-1 [3] for FR1 in subclause 5.4.3.2 and in TS38.101-2 [4] for FR2-1 in subclause 5.4.3.2.</w:t>
      </w:r>
    </w:p>
    <w:p w14:paraId="4C80C7F4" w14:textId="77777777" w:rsidR="002E1777" w:rsidRDefault="002E1777" w:rsidP="002E1777">
      <w:pPr>
        <w:pStyle w:val="Heading4"/>
        <w:rPr>
          <w:rFonts w:eastAsia="Yu Mincho"/>
        </w:rPr>
      </w:pPr>
      <w:bookmarkStart w:id="1163" w:name="_Toc29811652"/>
      <w:bookmarkStart w:id="1164" w:name="_Toc53185310"/>
      <w:bookmarkStart w:id="1165" w:name="_Toc53185686"/>
      <w:bookmarkStart w:id="1166" w:name="_Toc57820161"/>
      <w:bookmarkStart w:id="1167" w:name="_Toc57821088"/>
      <w:bookmarkStart w:id="1168" w:name="_Toc61183364"/>
      <w:bookmarkStart w:id="1169" w:name="_Toc61183758"/>
      <w:bookmarkStart w:id="1170" w:name="_Toc61184150"/>
      <w:bookmarkStart w:id="1171" w:name="_Toc61184542"/>
      <w:bookmarkStart w:id="1172" w:name="_Toc61184932"/>
      <w:bookmarkStart w:id="1173" w:name="_Toc66386275"/>
      <w:bookmarkStart w:id="1174" w:name="_Toc74583116"/>
      <w:bookmarkStart w:id="1175" w:name="_Toc76541929"/>
      <w:bookmarkStart w:id="1176" w:name="_Toc82449911"/>
      <w:bookmarkStart w:id="1177" w:name="_Toc82450559"/>
      <w:bookmarkStart w:id="1178" w:name="_Toc89948948"/>
      <w:bookmarkStart w:id="1179" w:name="_Toc98755337"/>
      <w:bookmarkStart w:id="1180" w:name="_Toc98762927"/>
      <w:bookmarkStart w:id="1181" w:name="_Toc106183856"/>
      <w:bookmarkStart w:id="1182" w:name="_Toc130401878"/>
      <w:bookmarkStart w:id="1183" w:name="_Toc137531800"/>
      <w:bookmarkStart w:id="1184" w:name="_Toc138852301"/>
      <w:bookmarkStart w:id="1185" w:name="_Toc145529367"/>
      <w:bookmarkStart w:id="1186" w:name="_Toc155325327"/>
      <w:bookmarkStart w:id="1187" w:name="_Toc161655193"/>
      <w:bookmarkStart w:id="1188" w:name="_Toc169620527"/>
      <w:r w:rsidRPr="002669EB">
        <w:rPr>
          <w:rFonts w:eastAsia="Yu Mincho"/>
        </w:rPr>
        <w:t>5.4.3.3</w:t>
      </w:r>
      <w:r w:rsidRPr="002669EB">
        <w:rPr>
          <w:rFonts w:eastAsia="Yu Mincho"/>
        </w:rPr>
        <w:tab/>
        <w:t>Synchronization raster entries for each operating band</w:t>
      </w:r>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00C5C821" w14:textId="462AE9C7" w:rsidR="008C25DC" w:rsidRDefault="008C25DC" w:rsidP="008C25DC">
      <w:pPr>
        <w:rPr>
          <w:rFonts w:eastAsia="Yu Mincho"/>
        </w:rPr>
      </w:pPr>
      <w:r>
        <w:rPr>
          <w:rFonts w:eastAsia="Yu Mincho"/>
        </w:rPr>
        <w:t>For IAB-DU, the s</w:t>
      </w:r>
      <w:r w:rsidRPr="00DD45FA">
        <w:rPr>
          <w:rFonts w:eastAsia="Yu Mincho"/>
        </w:rPr>
        <w:t xml:space="preserve">ynchronization raster entries </w:t>
      </w:r>
      <w:r>
        <w:rPr>
          <w:rFonts w:eastAsia="Yu Mincho"/>
        </w:rPr>
        <w:t xml:space="preserve">for NR bands for FR1 in Table 5.2-1 and for NR bands for FR2-1 </w:t>
      </w:r>
      <w:r w:rsidRPr="007F5D7D">
        <w:rPr>
          <w:rFonts w:eastAsia="Yu Mincho"/>
        </w:rPr>
        <w:t>defined in TS38.104</w:t>
      </w:r>
      <w:r>
        <w:rPr>
          <w:rFonts w:eastAsia="Yu Mincho"/>
        </w:rPr>
        <w:t xml:space="preserve"> </w:t>
      </w:r>
      <w:r w:rsidRPr="007F5D7D">
        <w:rPr>
          <w:rFonts w:eastAsia="Yu Mincho"/>
        </w:rPr>
        <w:t xml:space="preserve">[2] </w:t>
      </w:r>
      <w:r>
        <w:rPr>
          <w:rFonts w:eastAsia="Yu Mincho"/>
        </w:rPr>
        <w:t xml:space="preserve">are </w:t>
      </w:r>
      <w:r w:rsidRPr="007F5D7D">
        <w:rPr>
          <w:rFonts w:eastAsia="Yu Mincho"/>
        </w:rPr>
        <w:t xml:space="preserve">the same as </w:t>
      </w:r>
      <w:r>
        <w:rPr>
          <w:rFonts w:eastAsia="Yu Mincho"/>
        </w:rPr>
        <w:t>specified for BS in TS38.104 [2], subclause 5.4.3.3.</w:t>
      </w:r>
    </w:p>
    <w:p w14:paraId="6F69BBC2" w14:textId="775757F3" w:rsidR="003647F0" w:rsidRPr="002E1777" w:rsidRDefault="008C25DC" w:rsidP="008C25DC">
      <w:pPr>
        <w:rPr>
          <w:rFonts w:eastAsia="Yu Mincho"/>
        </w:rPr>
      </w:pPr>
      <w:r>
        <w:rPr>
          <w:rFonts w:eastAsia="Yu Mincho"/>
        </w:rPr>
        <w:t>For IAB-MT, the s</w:t>
      </w:r>
      <w:r w:rsidRPr="00DD45FA">
        <w:rPr>
          <w:rFonts w:eastAsia="Yu Mincho"/>
        </w:rPr>
        <w:t xml:space="preserve">ynchronization raster entries </w:t>
      </w:r>
      <w:r>
        <w:rPr>
          <w:rFonts w:eastAsia="Yu Mincho"/>
        </w:rPr>
        <w:t xml:space="preserve">for NR bands for FR1 in Table 5.2-1 are the same as specified for UE in TS38.101-1 [3] in subclause 5.4.3.3 and for NR bands for FR2-1 </w:t>
      </w:r>
      <w:r w:rsidRPr="007F5D7D">
        <w:rPr>
          <w:rFonts w:eastAsia="Yu Mincho"/>
        </w:rPr>
        <w:t>defined in TS38.104</w:t>
      </w:r>
      <w:r>
        <w:rPr>
          <w:rFonts w:eastAsia="Yu Mincho"/>
        </w:rPr>
        <w:t xml:space="preserve"> </w:t>
      </w:r>
      <w:r w:rsidRPr="007F5D7D">
        <w:rPr>
          <w:rFonts w:eastAsia="Yu Mincho"/>
        </w:rPr>
        <w:t xml:space="preserve">[2] </w:t>
      </w:r>
      <w:r>
        <w:rPr>
          <w:rFonts w:eastAsia="Yu Mincho"/>
        </w:rPr>
        <w:t>are the same as specified</w:t>
      </w:r>
      <w:r w:rsidRPr="00A77428">
        <w:rPr>
          <w:rFonts w:eastAsia="Yu Mincho"/>
        </w:rPr>
        <w:t xml:space="preserve"> </w:t>
      </w:r>
      <w:r>
        <w:rPr>
          <w:rFonts w:eastAsia="Yu Mincho"/>
        </w:rPr>
        <w:t>for UE in TS38.101-2 [4] in subclause 5.4.3.3.</w:t>
      </w:r>
    </w:p>
    <w:p w14:paraId="25EF87C0" w14:textId="77777777" w:rsidR="003647F0" w:rsidRDefault="00077B6E" w:rsidP="003647F0">
      <w:pPr>
        <w:pStyle w:val="Heading1"/>
      </w:pPr>
      <w:bookmarkStart w:id="1189" w:name="_Toc13080157"/>
      <w:bookmarkStart w:id="1190" w:name="_Toc18916163"/>
      <w:bookmarkStart w:id="1191" w:name="_Toc53185311"/>
      <w:bookmarkStart w:id="1192" w:name="_Toc53185687"/>
      <w:bookmarkStart w:id="1193" w:name="_Toc57820162"/>
      <w:bookmarkStart w:id="1194" w:name="_Toc57821089"/>
      <w:bookmarkStart w:id="1195" w:name="_Toc61183365"/>
      <w:bookmarkStart w:id="1196" w:name="_Toc61183759"/>
      <w:bookmarkStart w:id="1197" w:name="_Toc61184151"/>
      <w:bookmarkStart w:id="1198" w:name="_Toc61184543"/>
      <w:bookmarkStart w:id="1199" w:name="_Toc61184933"/>
      <w:bookmarkStart w:id="1200" w:name="_Toc66386276"/>
      <w:bookmarkStart w:id="1201" w:name="_Toc74583117"/>
      <w:bookmarkStart w:id="1202" w:name="_Toc76541930"/>
      <w:bookmarkStart w:id="1203" w:name="_Toc82449912"/>
      <w:bookmarkStart w:id="1204" w:name="_Toc82450560"/>
      <w:bookmarkStart w:id="1205" w:name="_Toc89948949"/>
      <w:bookmarkStart w:id="1206" w:name="_Toc98755338"/>
      <w:bookmarkStart w:id="1207" w:name="_Toc98762928"/>
      <w:bookmarkStart w:id="1208" w:name="_Toc106183857"/>
      <w:bookmarkStart w:id="1209" w:name="_Toc130401879"/>
      <w:bookmarkStart w:id="1210" w:name="_Toc137531801"/>
      <w:bookmarkStart w:id="1211" w:name="_Toc138852302"/>
      <w:bookmarkStart w:id="1212" w:name="_Toc145529368"/>
      <w:bookmarkStart w:id="1213" w:name="_Toc155325328"/>
      <w:bookmarkStart w:id="1214" w:name="_Toc161655194"/>
      <w:bookmarkStart w:id="1215" w:name="_Toc169620528"/>
      <w:r w:rsidRPr="007E346D">
        <w:t>6</w:t>
      </w:r>
      <w:r w:rsidRPr="007E346D">
        <w:tab/>
        <w:t>Conducted transmitter characteristics</w:t>
      </w:r>
      <w:bookmarkStart w:id="1216" w:name="_Toc13080158"/>
      <w:bookmarkStart w:id="1217" w:name="_Toc18916164"/>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6361E251" w14:textId="382B5309" w:rsidR="00077B6E" w:rsidRDefault="00077B6E" w:rsidP="00077B6E">
      <w:pPr>
        <w:pStyle w:val="Heading2"/>
      </w:pPr>
      <w:bookmarkStart w:id="1218" w:name="_Toc53185312"/>
      <w:bookmarkStart w:id="1219" w:name="_Toc53185688"/>
      <w:bookmarkStart w:id="1220" w:name="_Toc57820163"/>
      <w:bookmarkStart w:id="1221" w:name="_Toc57821090"/>
      <w:bookmarkStart w:id="1222" w:name="_Toc61183366"/>
      <w:bookmarkStart w:id="1223" w:name="_Toc61183760"/>
      <w:bookmarkStart w:id="1224" w:name="_Toc61184152"/>
      <w:bookmarkStart w:id="1225" w:name="_Toc61184544"/>
      <w:bookmarkStart w:id="1226" w:name="_Toc61184934"/>
      <w:bookmarkStart w:id="1227" w:name="_Toc66386277"/>
      <w:bookmarkStart w:id="1228" w:name="_Toc74583118"/>
      <w:bookmarkStart w:id="1229" w:name="_Toc76541931"/>
      <w:bookmarkStart w:id="1230" w:name="_Toc82449913"/>
      <w:bookmarkStart w:id="1231" w:name="_Toc82450561"/>
      <w:bookmarkStart w:id="1232" w:name="_Toc89948950"/>
      <w:bookmarkStart w:id="1233" w:name="_Toc98755339"/>
      <w:bookmarkStart w:id="1234" w:name="_Toc98762929"/>
      <w:bookmarkStart w:id="1235" w:name="_Toc106183858"/>
      <w:bookmarkStart w:id="1236" w:name="_Toc130401880"/>
      <w:bookmarkStart w:id="1237" w:name="_Toc137531802"/>
      <w:bookmarkStart w:id="1238" w:name="_Toc138852303"/>
      <w:bookmarkStart w:id="1239" w:name="_Toc145529369"/>
      <w:bookmarkStart w:id="1240" w:name="_Toc155325329"/>
      <w:bookmarkStart w:id="1241" w:name="_Toc161655195"/>
      <w:bookmarkStart w:id="1242" w:name="_Toc169620529"/>
      <w:r w:rsidRPr="007E346D">
        <w:t>6.1</w:t>
      </w:r>
      <w:r w:rsidRPr="007E346D">
        <w:tab/>
        <w:t>General</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69BF18F0" w14:textId="77777777" w:rsidR="003E7F64" w:rsidRDefault="003E7F64" w:rsidP="00AC7434">
      <w:r>
        <w:t xml:space="preserve">Unless otherwise stated, the conducted transmitter characteristics are specified </w:t>
      </w:r>
      <w:r>
        <w:rPr>
          <w:lang w:eastAsia="zh-CN"/>
        </w:rPr>
        <w:t xml:space="preserve">at the </w:t>
      </w:r>
      <w:r>
        <w:rPr>
          <w:i/>
          <w:lang w:eastAsia="zh-CN"/>
        </w:rPr>
        <w:t>TAB connector</w:t>
      </w:r>
      <w:r>
        <w:rPr>
          <w:lang w:eastAsia="zh-CN"/>
        </w:rPr>
        <w:t xml:space="preserve"> for </w:t>
      </w:r>
      <w:r>
        <w:rPr>
          <w:i/>
          <w:lang w:eastAsia="zh-CN"/>
        </w:rPr>
        <w:t xml:space="preserve">IAB-DU </w:t>
      </w:r>
      <w:r w:rsidRPr="00702051">
        <w:rPr>
          <w:iCs/>
          <w:lang w:eastAsia="zh-CN"/>
        </w:rPr>
        <w:t>and</w:t>
      </w:r>
      <w:r>
        <w:rPr>
          <w:i/>
          <w:lang w:eastAsia="zh-CN"/>
        </w:rPr>
        <w:t xml:space="preserve"> IAB-MT type 1-H</w:t>
      </w:r>
      <w:r>
        <w:rPr>
          <w:lang w:eastAsia="zh-CN"/>
        </w:rPr>
        <w:t xml:space="preserve">, </w:t>
      </w:r>
      <w:r>
        <w:t>with a full complement of transceiver units for the configuration in normal operating conditions.</w:t>
      </w:r>
    </w:p>
    <w:p w14:paraId="632C9C5B" w14:textId="77777777" w:rsidR="003E7F64" w:rsidRDefault="003E7F64" w:rsidP="00AC7434">
      <w:pPr>
        <w:rPr>
          <w:rFonts w:eastAsia="MS Mincho"/>
          <w:iCs/>
          <w:lang w:eastAsia="ja-JP"/>
        </w:rPr>
      </w:pPr>
      <w:r>
        <w:rPr>
          <w:rFonts w:eastAsia="MS Mincho"/>
          <w:iCs/>
          <w:lang w:eastAsia="ja-JP"/>
        </w:rPr>
        <w:t xml:space="preserve">For </w:t>
      </w:r>
      <w:r>
        <w:rPr>
          <w:i/>
          <w:lang w:eastAsia="zh-CN"/>
        </w:rPr>
        <w:t xml:space="preserve">IAB-DU </w:t>
      </w:r>
      <w:r w:rsidRPr="00C41B39">
        <w:rPr>
          <w:iCs/>
          <w:lang w:eastAsia="zh-CN"/>
        </w:rPr>
        <w:t>and</w:t>
      </w:r>
      <w:r>
        <w:rPr>
          <w:i/>
          <w:lang w:eastAsia="zh-CN"/>
        </w:rPr>
        <w:t xml:space="preserve"> IAB-MT</w:t>
      </w:r>
      <w:r w:rsidDel="005A5F48">
        <w:rPr>
          <w:rStyle w:val="CommentReference"/>
        </w:rPr>
        <w:t xml:space="preserve"> </w:t>
      </w:r>
      <w:r>
        <w:rPr>
          <w:rFonts w:eastAsia="MS Mincho"/>
          <w:i/>
          <w:iCs/>
          <w:lang w:eastAsia="ja-JP"/>
        </w:rPr>
        <w:t>type 1-H</w:t>
      </w:r>
      <w:r>
        <w:rPr>
          <w:rFonts w:eastAsia="MS Mincho"/>
          <w:iCs/>
          <w:lang w:eastAsia="ja-JP"/>
        </w:rPr>
        <w:t xml:space="preserve"> the manufacturer shall declare the minimum number of supported geographical cells (i.e. geographical areas c</w:t>
      </w:r>
      <w:r>
        <w:t>overed by beams</w:t>
      </w:r>
      <w:r>
        <w:rPr>
          <w:rFonts w:eastAsia="MS Mincho"/>
          <w:iCs/>
          <w:lang w:eastAsia="ja-JP"/>
        </w:rPr>
        <w:t>). The declaration is done separately for IAB-DU and IAB-MT. The minimum number of supported geographical cells (N</w:t>
      </w:r>
      <w:r>
        <w:rPr>
          <w:rFonts w:eastAsia="MS Mincho"/>
          <w:iCs/>
          <w:vertAlign w:val="subscript"/>
          <w:lang w:eastAsia="ja-JP"/>
        </w:rPr>
        <w:t>cells</w:t>
      </w:r>
      <w:r>
        <w:rPr>
          <w:rFonts w:eastAsia="MS Mincho"/>
          <w:iCs/>
          <w:lang w:eastAsia="ja-JP"/>
        </w:rPr>
        <w:t xml:space="preserve">) relates to the setting with the minimum amount of cell splitting supported with transmission on all </w:t>
      </w:r>
      <w:r>
        <w:rPr>
          <w:rFonts w:eastAsia="MS Mincho"/>
          <w:i/>
          <w:iCs/>
          <w:lang w:eastAsia="ja-JP"/>
        </w:rPr>
        <w:t>TAB connectors</w:t>
      </w:r>
      <w:r>
        <w:rPr>
          <w:rFonts w:eastAsia="MS Mincho"/>
          <w:iCs/>
          <w:lang w:eastAsia="ja-JP"/>
        </w:rPr>
        <w:t xml:space="preserve"> supporting the </w:t>
      </w:r>
      <w:r>
        <w:rPr>
          <w:rFonts w:eastAsia="MS Mincho"/>
          <w:i/>
          <w:iCs/>
          <w:lang w:eastAsia="ja-JP"/>
        </w:rPr>
        <w:t>operating band</w:t>
      </w:r>
      <w:r>
        <w:rPr>
          <w:rFonts w:eastAsia="MS Mincho"/>
          <w:iCs/>
          <w:lang w:eastAsia="ja-JP"/>
        </w:rPr>
        <w:t xml:space="preserve">, </w:t>
      </w:r>
      <w:r>
        <w:t>or with minimum amount of transmitted beams</w:t>
      </w:r>
      <w:r>
        <w:rPr>
          <w:rFonts w:eastAsia="MS Mincho"/>
          <w:iCs/>
          <w:lang w:eastAsia="ja-JP"/>
        </w:rPr>
        <w:t>.</w:t>
      </w:r>
    </w:p>
    <w:p w14:paraId="417741D9" w14:textId="77777777" w:rsidR="003E7F64" w:rsidRDefault="003E7F64" w:rsidP="00AC7434">
      <w:pPr>
        <w:rPr>
          <w:rFonts w:eastAsia="MS Mincho"/>
          <w:iCs/>
          <w:lang w:eastAsia="ja-JP"/>
        </w:rPr>
      </w:pPr>
      <w:r>
        <w:rPr>
          <w:rFonts w:eastAsia="MS Mincho"/>
          <w:iCs/>
          <w:lang w:eastAsia="ja-JP"/>
        </w:rPr>
        <w:t xml:space="preserve">For </w:t>
      </w:r>
      <w:r>
        <w:rPr>
          <w:i/>
          <w:lang w:eastAsia="zh-CN"/>
        </w:rPr>
        <w:t xml:space="preserve">IAB-DU </w:t>
      </w:r>
      <w:r w:rsidRPr="00C41B39">
        <w:rPr>
          <w:iCs/>
          <w:lang w:eastAsia="zh-CN"/>
        </w:rPr>
        <w:t>and</w:t>
      </w:r>
      <w:r>
        <w:rPr>
          <w:i/>
          <w:lang w:eastAsia="zh-CN"/>
        </w:rPr>
        <w:t xml:space="preserve"> IAB-MT</w:t>
      </w:r>
      <w:r w:rsidDel="005A5F48">
        <w:rPr>
          <w:rStyle w:val="CommentReference"/>
        </w:rPr>
        <w:t xml:space="preserve"> </w:t>
      </w:r>
      <w:r>
        <w:rPr>
          <w:rFonts w:eastAsia="MS Mincho"/>
          <w:i/>
          <w:iCs/>
          <w:lang w:eastAsia="ja-JP"/>
        </w:rPr>
        <w:t>type 1-H</w:t>
      </w:r>
      <w:r>
        <w:rPr>
          <w:rFonts w:eastAsia="MS Mincho"/>
          <w:iCs/>
          <w:lang w:eastAsia="ja-JP"/>
        </w:rPr>
        <w:t xml:space="preserve"> manufacturer shall also declare </w:t>
      </w:r>
      <w:r>
        <w:rPr>
          <w:rFonts w:eastAsia="MS Mincho"/>
          <w:i/>
          <w:iCs/>
          <w:lang w:eastAsia="ja-JP"/>
        </w:rPr>
        <w:t>TAB connector TX min cell groups</w:t>
      </w:r>
      <w:r>
        <w:rPr>
          <w:rFonts w:eastAsia="MS Mincho"/>
          <w:iCs/>
          <w:lang w:eastAsia="ja-JP"/>
        </w:rPr>
        <w:t xml:space="preserve">. The declaration is done separately for IAB-DU and IAB-MT. </w:t>
      </w:r>
      <w:r>
        <w:t xml:space="preserve">Every </w:t>
      </w:r>
      <w:r>
        <w:rPr>
          <w:i/>
        </w:rPr>
        <w:t>TAB connector</w:t>
      </w:r>
      <w:r>
        <w:t xml:space="preserve"> of the </w:t>
      </w:r>
      <w:r>
        <w:rPr>
          <w:i/>
        </w:rPr>
        <w:t>IAB-DU type 1-H</w:t>
      </w:r>
      <w:r>
        <w:t xml:space="preserve"> and IAB-MT type 1-H supporting transmission in an </w:t>
      </w:r>
      <w:r>
        <w:rPr>
          <w:i/>
        </w:rPr>
        <w:t>operating band</w:t>
      </w:r>
      <w:r>
        <w:t xml:space="preserve"> shall map to one </w:t>
      </w:r>
      <w:r>
        <w:rPr>
          <w:i/>
        </w:rPr>
        <w:t>TAB connector</w:t>
      </w:r>
      <w:r>
        <w:t xml:space="preserve"> </w:t>
      </w:r>
      <w:r>
        <w:rPr>
          <w:i/>
        </w:rPr>
        <w:t>TX min cell group</w:t>
      </w:r>
      <w:r>
        <w:t xml:space="preserve"> supporting the same </w:t>
      </w:r>
      <w:r>
        <w:rPr>
          <w:i/>
        </w:rPr>
        <w:t>operating band</w:t>
      </w:r>
      <w:r>
        <w:t>,</w:t>
      </w:r>
      <w:r>
        <w:rPr>
          <w:i/>
        </w:rPr>
        <w:t xml:space="preserve"> </w:t>
      </w:r>
      <w:r>
        <w:t xml:space="preserve">where </w:t>
      </w:r>
      <w:r>
        <w:rPr>
          <w:rFonts w:eastAsia="MS Mincho"/>
          <w:iCs/>
          <w:lang w:eastAsia="ja-JP"/>
        </w:rPr>
        <w:t xml:space="preserve">mapping of </w:t>
      </w:r>
      <w:r>
        <w:rPr>
          <w:rFonts w:eastAsia="MS Mincho"/>
          <w:i/>
          <w:iCs/>
          <w:lang w:eastAsia="ja-JP"/>
        </w:rPr>
        <w:t>TAB connector</w:t>
      </w:r>
      <w:r>
        <w:rPr>
          <w:rFonts w:eastAsia="MS Mincho"/>
          <w:iCs/>
          <w:lang w:eastAsia="ja-JP"/>
        </w:rPr>
        <w:t>s to cells/beams is implementation dependent.</w:t>
      </w:r>
    </w:p>
    <w:p w14:paraId="1726062A" w14:textId="77777777" w:rsidR="003E7F64" w:rsidRDefault="003E7F64" w:rsidP="00AC7434">
      <w:pPr>
        <w:rPr>
          <w:rFonts w:eastAsia="MS Mincho"/>
          <w:iCs/>
          <w:lang w:eastAsia="ja-JP"/>
        </w:rPr>
      </w:pPr>
      <w:r>
        <w:rPr>
          <w:rFonts w:eastAsia="MS Mincho"/>
          <w:iCs/>
          <w:lang w:eastAsia="ja-JP"/>
        </w:rPr>
        <w:t xml:space="preserve">The number of </w:t>
      </w:r>
      <w:r>
        <w:rPr>
          <w:rFonts w:eastAsia="MS Mincho"/>
          <w:i/>
          <w:iCs/>
          <w:lang w:eastAsia="ja-JP"/>
        </w:rPr>
        <w:t>active transmitter units</w:t>
      </w:r>
      <w:r>
        <w:rPr>
          <w:rFonts w:eastAsia="MS Mincho"/>
          <w:iCs/>
          <w:lang w:eastAsia="ja-JP"/>
        </w:rPr>
        <w:t xml:space="preserve"> that are considered when calculating the conducted TX emissions limits (N</w:t>
      </w:r>
      <w:r>
        <w:rPr>
          <w:rFonts w:eastAsia="MS Mincho"/>
          <w:iCs/>
          <w:vertAlign w:val="subscript"/>
          <w:lang w:eastAsia="ja-JP"/>
        </w:rPr>
        <w:t>TXU,counted</w:t>
      </w:r>
      <w:r>
        <w:rPr>
          <w:rFonts w:eastAsia="MS Mincho"/>
          <w:iCs/>
          <w:lang w:eastAsia="ja-JP"/>
        </w:rPr>
        <w:t xml:space="preserve">) for </w:t>
      </w:r>
      <w:r>
        <w:rPr>
          <w:i/>
        </w:rPr>
        <w:t>IAB-DU and IAB-MT type 1-H</w:t>
      </w:r>
      <w:r>
        <w:rPr>
          <w:rFonts w:eastAsia="MS Mincho"/>
          <w:iCs/>
          <w:lang w:eastAsia="ja-JP"/>
        </w:rPr>
        <w:t xml:space="preserve"> is calculated as follows:</w:t>
      </w:r>
    </w:p>
    <w:p w14:paraId="28C7350D" w14:textId="77777777" w:rsidR="003E7F64" w:rsidRDefault="003E7F64" w:rsidP="003E7F64">
      <w:pPr>
        <w:pStyle w:val="B10"/>
        <w:rPr>
          <w:lang w:eastAsia="ja-JP"/>
        </w:rPr>
      </w:pPr>
      <w:r>
        <w:rPr>
          <w:rFonts w:eastAsia="MS Mincho"/>
          <w:lang w:eastAsia="ja-JP"/>
        </w:rPr>
        <w:tab/>
        <w:t>N</w:t>
      </w:r>
      <w:r>
        <w:rPr>
          <w:rFonts w:eastAsia="MS Mincho"/>
          <w:vertAlign w:val="subscript"/>
          <w:lang w:eastAsia="ja-JP"/>
        </w:rPr>
        <w:t>TXU,counted</w:t>
      </w:r>
      <w:r>
        <w:rPr>
          <w:lang w:eastAsia="ja-JP"/>
        </w:rPr>
        <w:t xml:space="preserve"> = </w:t>
      </w:r>
      <w:r>
        <w:rPr>
          <w:i/>
          <w:lang w:eastAsia="ja-JP"/>
        </w:rPr>
        <w:t>min(N</w:t>
      </w:r>
      <w:r>
        <w:rPr>
          <w:i/>
          <w:vertAlign w:val="subscript"/>
          <w:lang w:eastAsia="ja-JP"/>
        </w:rPr>
        <w:t>TXU,active</w:t>
      </w:r>
      <w:r>
        <w:rPr>
          <w:i/>
          <w:lang w:eastAsia="ja-JP"/>
        </w:rPr>
        <w:t xml:space="preserve"> , 8×N</w:t>
      </w:r>
      <w:r>
        <w:rPr>
          <w:i/>
          <w:vertAlign w:val="subscript"/>
          <w:lang w:eastAsia="ja-JP"/>
        </w:rPr>
        <w:t>cells</w:t>
      </w:r>
      <w:r>
        <w:rPr>
          <w:i/>
          <w:lang w:eastAsia="ja-JP"/>
        </w:rPr>
        <w:t>)</w:t>
      </w:r>
    </w:p>
    <w:p w14:paraId="7D4B0B9C" w14:textId="77777777" w:rsidR="003E7F64" w:rsidRDefault="003E7F64" w:rsidP="003E7F64">
      <w:pPr>
        <w:rPr>
          <w:rFonts w:eastAsia="MS Mincho"/>
          <w:lang w:eastAsia="ja-JP"/>
        </w:rPr>
      </w:pPr>
      <w:r>
        <w:t>N</w:t>
      </w:r>
      <w:r>
        <w:rPr>
          <w:vertAlign w:val="subscript"/>
        </w:rPr>
        <w:t>TXU,countedpercell</w:t>
      </w:r>
      <w:r>
        <w:rPr>
          <w:rFonts w:eastAsia="MS Mincho"/>
          <w:lang w:eastAsia="ja-JP"/>
        </w:rPr>
        <w:t xml:space="preserve"> is used for scaling of </w:t>
      </w:r>
      <w:r>
        <w:rPr>
          <w:rFonts w:eastAsia="MS Mincho"/>
          <w:i/>
          <w:lang w:eastAsia="ja-JP"/>
        </w:rPr>
        <w:t>basic limits</w:t>
      </w:r>
      <w:r>
        <w:rPr>
          <w:rFonts w:eastAsia="MS Mincho"/>
          <w:lang w:eastAsia="ja-JP"/>
        </w:rPr>
        <w:t xml:space="preserve"> and is derived as </w:t>
      </w:r>
      <w:r>
        <w:t>N</w:t>
      </w:r>
      <w:r>
        <w:rPr>
          <w:vertAlign w:val="subscript"/>
        </w:rPr>
        <w:t xml:space="preserve">TXU,countedpercell </w:t>
      </w:r>
      <w:r>
        <w:t xml:space="preserve">= </w:t>
      </w:r>
      <w:r>
        <w:rPr>
          <w:iCs/>
          <w:lang w:eastAsia="ja-JP"/>
        </w:rPr>
        <w:t>N</w:t>
      </w:r>
      <w:r>
        <w:rPr>
          <w:iCs/>
          <w:vertAlign w:val="subscript"/>
          <w:lang w:eastAsia="ja-JP"/>
        </w:rPr>
        <w:t xml:space="preserve">TXU,counted </w:t>
      </w:r>
      <w:r>
        <w:rPr>
          <w:iCs/>
          <w:lang w:eastAsia="ja-JP"/>
        </w:rPr>
        <w:t>/ N</w:t>
      </w:r>
      <w:r>
        <w:rPr>
          <w:iCs/>
          <w:vertAlign w:val="subscript"/>
          <w:lang w:eastAsia="ja-JP"/>
        </w:rPr>
        <w:t>cells</w:t>
      </w:r>
    </w:p>
    <w:p w14:paraId="711D55AF" w14:textId="5049D545" w:rsidR="003E7F64" w:rsidRPr="002E1777" w:rsidRDefault="003E7F64" w:rsidP="002E1777">
      <w:pPr>
        <w:pStyle w:val="NO"/>
        <w:rPr>
          <w:rFonts w:eastAsia="MS Mincho"/>
        </w:rPr>
      </w:pPr>
      <w:r>
        <w:t>NOTE:</w:t>
      </w:r>
      <w:r>
        <w:tab/>
        <w:t>N</w:t>
      </w:r>
      <w:r>
        <w:rPr>
          <w:vertAlign w:val="subscript"/>
        </w:rPr>
        <w:t>TXU,active</w:t>
      </w:r>
      <w:r>
        <w:t xml:space="preserve"> </w:t>
      </w:r>
      <w:r>
        <w:rPr>
          <w:rFonts w:eastAsia="MS Mincho"/>
        </w:rPr>
        <w:t xml:space="preserve">depends on the actual number of </w:t>
      </w:r>
      <w:r>
        <w:rPr>
          <w:rFonts w:eastAsia="MS Mincho"/>
          <w:i/>
        </w:rPr>
        <w:t>active transmitter unit</w:t>
      </w:r>
      <w:r>
        <w:rPr>
          <w:rFonts w:eastAsia="MS Mincho"/>
        </w:rPr>
        <w:t>s</w:t>
      </w:r>
      <w:r>
        <w:t xml:space="preserve"> and is independent to the declaration of N</w:t>
      </w:r>
      <w:r>
        <w:rPr>
          <w:vertAlign w:val="subscript"/>
        </w:rPr>
        <w:t>cells</w:t>
      </w:r>
      <w:r>
        <w:rPr>
          <w:rFonts w:eastAsia="MS Mincho"/>
        </w:rPr>
        <w:t>.</w:t>
      </w:r>
    </w:p>
    <w:p w14:paraId="0FC32118" w14:textId="6373CFF0" w:rsidR="00AB1323" w:rsidRPr="0004701B" w:rsidRDefault="00077B6E" w:rsidP="00AC7434">
      <w:pPr>
        <w:pStyle w:val="Heading2"/>
      </w:pPr>
      <w:bookmarkStart w:id="1243" w:name="_Toc13080159"/>
      <w:bookmarkStart w:id="1244" w:name="_Toc18916165"/>
      <w:bookmarkStart w:id="1245" w:name="_Toc53185313"/>
      <w:bookmarkStart w:id="1246" w:name="_Toc53185689"/>
      <w:bookmarkStart w:id="1247" w:name="_Toc57820164"/>
      <w:bookmarkStart w:id="1248" w:name="_Toc57821091"/>
      <w:bookmarkStart w:id="1249" w:name="_Toc61183367"/>
      <w:bookmarkStart w:id="1250" w:name="_Toc61183761"/>
      <w:bookmarkStart w:id="1251" w:name="_Toc61184153"/>
      <w:bookmarkStart w:id="1252" w:name="_Toc61184545"/>
      <w:bookmarkStart w:id="1253" w:name="_Toc61184935"/>
      <w:bookmarkStart w:id="1254" w:name="_Toc66386278"/>
      <w:bookmarkStart w:id="1255" w:name="_Toc74583119"/>
      <w:bookmarkStart w:id="1256" w:name="_Toc76541932"/>
      <w:bookmarkStart w:id="1257" w:name="_Toc82449914"/>
      <w:bookmarkStart w:id="1258" w:name="_Toc82450562"/>
      <w:bookmarkStart w:id="1259" w:name="_Toc89948951"/>
      <w:bookmarkStart w:id="1260" w:name="_Toc98755340"/>
      <w:bookmarkStart w:id="1261" w:name="_Toc98762930"/>
      <w:bookmarkStart w:id="1262" w:name="_Toc106183859"/>
      <w:bookmarkStart w:id="1263" w:name="_Toc130401881"/>
      <w:bookmarkStart w:id="1264" w:name="_Toc137531803"/>
      <w:bookmarkStart w:id="1265" w:name="_Toc138852304"/>
      <w:bookmarkStart w:id="1266" w:name="_Toc145529370"/>
      <w:bookmarkStart w:id="1267" w:name="_Toc155325330"/>
      <w:bookmarkStart w:id="1268" w:name="_Toc161655196"/>
      <w:bookmarkStart w:id="1269" w:name="_Toc169620530"/>
      <w:r w:rsidRPr="007E346D">
        <w:t>6.2</w:t>
      </w:r>
      <w:r w:rsidRPr="007E346D">
        <w:tab/>
      </w:r>
      <w:r w:rsidR="0004701B">
        <w:rPr>
          <w:rFonts w:eastAsiaTheme="minorEastAsia" w:hint="eastAsia"/>
          <w:lang w:eastAsia="zh-CN"/>
        </w:rPr>
        <w:t xml:space="preserve">IAB </w:t>
      </w:r>
      <w:r w:rsidRPr="007E346D">
        <w:t>output power</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p>
    <w:p w14:paraId="3BD51F7E" w14:textId="31A46576" w:rsidR="00574E0C" w:rsidRDefault="00574E0C" w:rsidP="00574E0C">
      <w:pPr>
        <w:pStyle w:val="Heading3"/>
      </w:pPr>
      <w:bookmarkStart w:id="1270" w:name="_Toc53185314"/>
      <w:bookmarkStart w:id="1271" w:name="_Toc53185690"/>
      <w:bookmarkStart w:id="1272" w:name="_Toc57820165"/>
      <w:bookmarkStart w:id="1273" w:name="_Toc57821092"/>
      <w:bookmarkStart w:id="1274" w:name="_Toc61183368"/>
      <w:bookmarkStart w:id="1275" w:name="_Toc61183762"/>
      <w:bookmarkStart w:id="1276" w:name="_Toc61184154"/>
      <w:bookmarkStart w:id="1277" w:name="_Toc61184546"/>
      <w:bookmarkStart w:id="1278" w:name="_Toc61184936"/>
      <w:bookmarkStart w:id="1279" w:name="_Toc66386279"/>
      <w:bookmarkStart w:id="1280" w:name="_Toc74583120"/>
      <w:bookmarkStart w:id="1281" w:name="_Toc76541933"/>
      <w:bookmarkStart w:id="1282" w:name="_Toc82449915"/>
      <w:bookmarkStart w:id="1283" w:name="_Toc82450563"/>
      <w:bookmarkStart w:id="1284" w:name="_Toc89948952"/>
      <w:bookmarkStart w:id="1285" w:name="_Toc98755341"/>
      <w:bookmarkStart w:id="1286" w:name="_Toc98762931"/>
      <w:bookmarkStart w:id="1287" w:name="_Toc106183860"/>
      <w:bookmarkStart w:id="1288" w:name="_Toc130401882"/>
      <w:bookmarkStart w:id="1289" w:name="_Toc137531804"/>
      <w:bookmarkStart w:id="1290" w:name="_Toc138852305"/>
      <w:bookmarkStart w:id="1291" w:name="_Toc145529371"/>
      <w:bookmarkStart w:id="1292" w:name="_Toc155325331"/>
      <w:bookmarkStart w:id="1293" w:name="_Toc161655197"/>
      <w:bookmarkStart w:id="1294" w:name="_Toc169620531"/>
      <w:bookmarkStart w:id="1295" w:name="_Toc13080164"/>
      <w:bookmarkStart w:id="1296" w:name="_Toc18916166"/>
      <w:bookmarkStart w:id="1297" w:name="_Hlk500499395"/>
      <w:bookmarkStart w:id="1298" w:name="_Hlk497658293"/>
      <w:r>
        <w:t>6.2.1</w:t>
      </w:r>
      <w:r w:rsidR="00AC7434">
        <w:tab/>
      </w:r>
      <w:r w:rsidR="00D50FC0">
        <w:t>General</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1A20D0BE" w14:textId="77777777" w:rsidR="00112C47" w:rsidRDefault="00112C47" w:rsidP="00112C47">
      <w:pPr>
        <w:rPr>
          <w:lang w:eastAsia="zh-CN"/>
        </w:rPr>
      </w:pPr>
      <w:r>
        <w:rPr>
          <w:lang w:eastAsia="zh-CN"/>
        </w:rPr>
        <w:t xml:space="preserve">The IAB type 1-H conducted output power requirement is at </w:t>
      </w:r>
      <w:r>
        <w:rPr>
          <w:i/>
          <w:lang w:eastAsia="zh-CN"/>
        </w:rPr>
        <w:t>TAB connector</w:t>
      </w:r>
      <w:r>
        <w:rPr>
          <w:lang w:eastAsia="zh-CN"/>
        </w:rPr>
        <w:t xml:space="preserve"> for </w:t>
      </w:r>
      <w:r>
        <w:rPr>
          <w:i/>
          <w:lang w:eastAsia="zh-CN"/>
        </w:rPr>
        <w:t>IAB type 1-H</w:t>
      </w:r>
      <w:r>
        <w:rPr>
          <w:lang w:eastAsia="zh-CN"/>
        </w:rPr>
        <w:t>.</w:t>
      </w:r>
    </w:p>
    <w:p w14:paraId="77F4B6BA" w14:textId="77777777" w:rsidR="00112C47" w:rsidRDefault="00112C47" w:rsidP="00112C47">
      <w:pPr>
        <w:rPr>
          <w:lang w:eastAsia="zh-CN"/>
        </w:rPr>
      </w:pPr>
      <w:r>
        <w:t xml:space="preserve">The </w:t>
      </w:r>
      <w:r>
        <w:rPr>
          <w:i/>
        </w:rPr>
        <w:t>rated carrier output power</w:t>
      </w:r>
      <w:r>
        <w:t xml:space="preserve"> of the </w:t>
      </w:r>
      <w:r>
        <w:rPr>
          <w:i/>
        </w:rPr>
        <w:t xml:space="preserve">IAB type 1-H </w:t>
      </w:r>
      <w:r>
        <w:t xml:space="preserve">shall be as specified in table 6.2.1-1 for </w:t>
      </w:r>
      <w:r w:rsidRPr="00702051">
        <w:rPr>
          <w:i/>
          <w:iCs/>
        </w:rPr>
        <w:t>IAB-DU type 1-H</w:t>
      </w:r>
      <w:r>
        <w:t xml:space="preserve"> and in table 6.2.1-2 for </w:t>
      </w:r>
      <w:r w:rsidRPr="00702051">
        <w:rPr>
          <w:i/>
          <w:iCs/>
        </w:rPr>
        <w:t>IAB-MT type 1-H</w:t>
      </w:r>
      <w:r>
        <w:t>.</w:t>
      </w:r>
    </w:p>
    <w:p w14:paraId="0212F622" w14:textId="77777777" w:rsidR="00112C47" w:rsidRDefault="00112C47" w:rsidP="00AC7434">
      <w:pPr>
        <w:pStyle w:val="TH"/>
      </w:pPr>
      <w:r>
        <w:t xml:space="preserve">Table 6.2.1-1: </w:t>
      </w:r>
      <w:r>
        <w:rPr>
          <w:i/>
        </w:rPr>
        <w:t>IAB-DU type 1-H</w:t>
      </w:r>
      <w: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77"/>
        <w:gridCol w:w="3253"/>
        <w:gridCol w:w="1350"/>
      </w:tblGrid>
      <w:tr w:rsidR="00112C47" w14:paraId="04592036" w14:textId="77777777" w:rsidTr="00BD1F8C">
        <w:trPr>
          <w:tblHeader/>
          <w:jc w:val="center"/>
        </w:trPr>
        <w:tc>
          <w:tcPr>
            <w:tcW w:w="0" w:type="auto"/>
            <w:tcBorders>
              <w:top w:val="single" w:sz="6" w:space="0" w:color="auto"/>
              <w:left w:val="single" w:sz="6" w:space="0" w:color="auto"/>
              <w:bottom w:val="single" w:sz="6" w:space="0" w:color="auto"/>
              <w:right w:val="single" w:sz="6" w:space="0" w:color="auto"/>
            </w:tcBorders>
            <w:hideMark/>
          </w:tcPr>
          <w:p w14:paraId="2C7933DF" w14:textId="77777777" w:rsidR="00112C47" w:rsidRDefault="00112C47" w:rsidP="00AC7434">
            <w:pPr>
              <w:pStyle w:val="TAH"/>
            </w:pPr>
            <w:r>
              <w:t>IAB-DU class</w:t>
            </w:r>
          </w:p>
        </w:tc>
        <w:tc>
          <w:tcPr>
            <w:tcW w:w="0" w:type="auto"/>
            <w:tcBorders>
              <w:top w:val="single" w:sz="6" w:space="0" w:color="auto"/>
              <w:left w:val="single" w:sz="6" w:space="0" w:color="auto"/>
              <w:bottom w:val="single" w:sz="6" w:space="0" w:color="auto"/>
              <w:right w:val="single" w:sz="6" w:space="0" w:color="auto"/>
            </w:tcBorders>
            <w:hideMark/>
          </w:tcPr>
          <w:p w14:paraId="40C7AA5C" w14:textId="77777777" w:rsidR="00112C47" w:rsidRDefault="00112C47" w:rsidP="00AC7434">
            <w:pPr>
              <w:pStyle w:val="TAH"/>
            </w:pPr>
            <w:r>
              <w:t>P</w:t>
            </w:r>
            <w:r>
              <w:rPr>
                <w:vertAlign w:val="subscript"/>
              </w:rPr>
              <w:t>rated,c,sys</w:t>
            </w:r>
          </w:p>
        </w:tc>
        <w:tc>
          <w:tcPr>
            <w:tcW w:w="0" w:type="auto"/>
            <w:tcBorders>
              <w:top w:val="single" w:sz="6" w:space="0" w:color="auto"/>
              <w:left w:val="single" w:sz="6" w:space="0" w:color="auto"/>
              <w:bottom w:val="single" w:sz="6" w:space="0" w:color="auto"/>
              <w:right w:val="single" w:sz="6" w:space="0" w:color="auto"/>
            </w:tcBorders>
            <w:hideMark/>
          </w:tcPr>
          <w:p w14:paraId="46DF6CAE" w14:textId="77777777" w:rsidR="00112C47" w:rsidRDefault="00112C47" w:rsidP="00AC7434">
            <w:pPr>
              <w:pStyle w:val="TAH"/>
            </w:pPr>
            <w:r>
              <w:t>P</w:t>
            </w:r>
            <w:r>
              <w:rPr>
                <w:vertAlign w:val="subscript"/>
              </w:rPr>
              <w:t>rated,c,TABC</w:t>
            </w:r>
          </w:p>
        </w:tc>
      </w:tr>
      <w:tr w:rsidR="00112C47" w14:paraId="5E9FC7C5"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6A3578A7" w14:textId="77777777" w:rsidR="00112C47" w:rsidRDefault="00112C47" w:rsidP="00AC7434">
            <w:pPr>
              <w:pStyle w:val="TAC"/>
              <w:rPr>
                <w:lang w:eastAsia="zh-CN"/>
              </w:rPr>
            </w:pPr>
            <w:r>
              <w:rPr>
                <w:lang w:eastAsia="zh-CN"/>
              </w:rPr>
              <w:t>Wide Area IAB-DU</w:t>
            </w:r>
          </w:p>
        </w:tc>
        <w:tc>
          <w:tcPr>
            <w:tcW w:w="0" w:type="auto"/>
            <w:tcBorders>
              <w:top w:val="single" w:sz="6" w:space="0" w:color="auto"/>
              <w:left w:val="single" w:sz="6" w:space="0" w:color="auto"/>
              <w:bottom w:val="single" w:sz="6" w:space="0" w:color="auto"/>
              <w:right w:val="single" w:sz="6" w:space="0" w:color="auto"/>
            </w:tcBorders>
            <w:hideMark/>
          </w:tcPr>
          <w:p w14:paraId="206291FC" w14:textId="77777777" w:rsidR="00112C47" w:rsidRDefault="00112C47" w:rsidP="00AC7434">
            <w:pPr>
              <w:pStyle w:val="TAC"/>
              <w:rPr>
                <w:lang w:eastAsia="ja-JP"/>
              </w:rPr>
            </w:pPr>
            <w:r>
              <w:rPr>
                <w:lang w:eastAsia="ja-JP"/>
              </w:rPr>
              <w:t>(Note)</w:t>
            </w:r>
          </w:p>
        </w:tc>
        <w:tc>
          <w:tcPr>
            <w:tcW w:w="0" w:type="auto"/>
            <w:tcBorders>
              <w:top w:val="single" w:sz="6" w:space="0" w:color="auto"/>
              <w:left w:val="single" w:sz="6" w:space="0" w:color="auto"/>
              <w:bottom w:val="single" w:sz="6" w:space="0" w:color="auto"/>
              <w:right w:val="single" w:sz="6" w:space="0" w:color="auto"/>
            </w:tcBorders>
            <w:hideMark/>
          </w:tcPr>
          <w:p w14:paraId="008738EF" w14:textId="77777777" w:rsidR="00112C47" w:rsidRDefault="00112C47" w:rsidP="00AC7434">
            <w:pPr>
              <w:pStyle w:val="TAC"/>
              <w:rPr>
                <w:lang w:eastAsia="ja-JP"/>
              </w:rPr>
            </w:pPr>
            <w:r>
              <w:rPr>
                <w:lang w:eastAsia="ja-JP"/>
              </w:rPr>
              <w:t>(Note)</w:t>
            </w:r>
          </w:p>
        </w:tc>
      </w:tr>
      <w:tr w:rsidR="00112C47" w14:paraId="6A88EACD"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32BFAB15" w14:textId="77777777" w:rsidR="00112C47" w:rsidRDefault="00112C47" w:rsidP="00AC7434">
            <w:pPr>
              <w:pStyle w:val="TAC"/>
              <w:rPr>
                <w:lang w:eastAsia="zh-CN"/>
              </w:rPr>
            </w:pPr>
            <w:r>
              <w:rPr>
                <w:lang w:eastAsia="zh-CN"/>
              </w:rPr>
              <w:t>Medium Range IAB-DU</w:t>
            </w:r>
          </w:p>
        </w:tc>
        <w:tc>
          <w:tcPr>
            <w:tcW w:w="0" w:type="auto"/>
            <w:tcBorders>
              <w:top w:val="single" w:sz="6" w:space="0" w:color="auto"/>
              <w:left w:val="single" w:sz="6" w:space="0" w:color="auto"/>
              <w:bottom w:val="single" w:sz="6" w:space="0" w:color="auto"/>
              <w:right w:val="single" w:sz="6" w:space="0" w:color="auto"/>
            </w:tcBorders>
            <w:hideMark/>
          </w:tcPr>
          <w:p w14:paraId="7E1313C0" w14:textId="77777777" w:rsidR="00112C47" w:rsidRDefault="00112C47" w:rsidP="00AC7434">
            <w:pPr>
              <w:pStyle w:val="TAC"/>
              <w:rPr>
                <w:lang w:eastAsia="ja-JP"/>
              </w:rPr>
            </w:pPr>
            <w:r>
              <w:rPr>
                <w:lang w:eastAsia="ja-JP"/>
              </w:rPr>
              <w:t>≤ 38 dBm +10log(</w:t>
            </w:r>
            <w:r>
              <w:rPr>
                <w:rFonts w:eastAsia="MS Mincho"/>
                <w:iCs/>
                <w:lang w:eastAsia="ja-JP"/>
              </w:rPr>
              <w:t>N</w:t>
            </w:r>
            <w:r>
              <w:rPr>
                <w:rFonts w:eastAsia="MS Mincho"/>
                <w:iCs/>
                <w:vertAlign w:val="subscript"/>
                <w:lang w:eastAsia="ja-JP"/>
              </w:rPr>
              <w:t>TXU,counted</w:t>
            </w:r>
            <w:r>
              <w:rPr>
                <w:lang w:eastAsia="ja-JP"/>
              </w:rPr>
              <w:t>)</w:t>
            </w:r>
          </w:p>
        </w:tc>
        <w:tc>
          <w:tcPr>
            <w:tcW w:w="0" w:type="auto"/>
            <w:tcBorders>
              <w:top w:val="single" w:sz="6" w:space="0" w:color="auto"/>
              <w:left w:val="single" w:sz="6" w:space="0" w:color="auto"/>
              <w:bottom w:val="single" w:sz="6" w:space="0" w:color="auto"/>
              <w:right w:val="single" w:sz="6" w:space="0" w:color="auto"/>
            </w:tcBorders>
            <w:hideMark/>
          </w:tcPr>
          <w:p w14:paraId="3CE9A5C2" w14:textId="77777777" w:rsidR="00112C47" w:rsidRDefault="00112C47" w:rsidP="00AC7434">
            <w:pPr>
              <w:pStyle w:val="TAC"/>
              <w:rPr>
                <w:lang w:eastAsia="ja-JP"/>
              </w:rPr>
            </w:pPr>
            <w:r>
              <w:rPr>
                <w:lang w:eastAsia="ja-JP"/>
              </w:rPr>
              <w:t>≤ 38 dBm</w:t>
            </w:r>
          </w:p>
        </w:tc>
      </w:tr>
      <w:tr w:rsidR="00112C47" w14:paraId="3ED4033F" w14:textId="77777777" w:rsidTr="00BD1F8C">
        <w:trPr>
          <w:jc w:val="center"/>
        </w:trPr>
        <w:tc>
          <w:tcPr>
            <w:tcW w:w="0" w:type="auto"/>
            <w:tcBorders>
              <w:top w:val="single" w:sz="6" w:space="0" w:color="auto"/>
              <w:left w:val="single" w:sz="6" w:space="0" w:color="auto"/>
              <w:bottom w:val="single" w:sz="6" w:space="0" w:color="auto"/>
              <w:right w:val="single" w:sz="6" w:space="0" w:color="auto"/>
            </w:tcBorders>
            <w:hideMark/>
          </w:tcPr>
          <w:p w14:paraId="21A4A6D2" w14:textId="77777777" w:rsidR="00112C47" w:rsidRDefault="00112C47" w:rsidP="00AC7434">
            <w:pPr>
              <w:pStyle w:val="TAC"/>
              <w:rPr>
                <w:lang w:eastAsia="zh-CN"/>
              </w:rPr>
            </w:pPr>
            <w:r>
              <w:rPr>
                <w:lang w:eastAsia="zh-CN"/>
              </w:rPr>
              <w:t>Local Area IAB-DU</w:t>
            </w:r>
          </w:p>
        </w:tc>
        <w:tc>
          <w:tcPr>
            <w:tcW w:w="0" w:type="auto"/>
            <w:tcBorders>
              <w:top w:val="single" w:sz="6" w:space="0" w:color="auto"/>
              <w:left w:val="single" w:sz="6" w:space="0" w:color="auto"/>
              <w:bottom w:val="single" w:sz="6" w:space="0" w:color="auto"/>
              <w:right w:val="single" w:sz="6" w:space="0" w:color="auto"/>
            </w:tcBorders>
            <w:hideMark/>
          </w:tcPr>
          <w:p w14:paraId="44A092CA" w14:textId="77777777" w:rsidR="00112C47" w:rsidRDefault="00112C47" w:rsidP="00AC7434">
            <w:pPr>
              <w:pStyle w:val="TAC"/>
              <w:rPr>
                <w:lang w:eastAsia="ja-JP"/>
              </w:rPr>
            </w:pPr>
            <w:r>
              <w:rPr>
                <w:lang w:eastAsia="ja-JP"/>
              </w:rPr>
              <w:t>≤ 24 dBm +10log(</w:t>
            </w:r>
            <w:r>
              <w:rPr>
                <w:rFonts w:eastAsia="MS Mincho"/>
                <w:iCs/>
                <w:lang w:eastAsia="ja-JP"/>
              </w:rPr>
              <w:t>N</w:t>
            </w:r>
            <w:r>
              <w:rPr>
                <w:rFonts w:eastAsia="MS Mincho"/>
                <w:iCs/>
                <w:vertAlign w:val="subscript"/>
                <w:lang w:eastAsia="ja-JP"/>
              </w:rPr>
              <w:t>TXU,counted</w:t>
            </w:r>
            <w:r>
              <w:rPr>
                <w:lang w:eastAsia="ja-JP"/>
              </w:rPr>
              <w:t>)</w:t>
            </w:r>
          </w:p>
        </w:tc>
        <w:tc>
          <w:tcPr>
            <w:tcW w:w="0" w:type="auto"/>
            <w:tcBorders>
              <w:top w:val="single" w:sz="6" w:space="0" w:color="auto"/>
              <w:left w:val="single" w:sz="6" w:space="0" w:color="auto"/>
              <w:bottom w:val="single" w:sz="6" w:space="0" w:color="auto"/>
              <w:right w:val="single" w:sz="6" w:space="0" w:color="auto"/>
            </w:tcBorders>
            <w:hideMark/>
          </w:tcPr>
          <w:p w14:paraId="5F2C3AAE" w14:textId="77777777" w:rsidR="00112C47" w:rsidRDefault="00112C47" w:rsidP="00AC7434">
            <w:pPr>
              <w:pStyle w:val="TAC"/>
              <w:rPr>
                <w:lang w:eastAsia="ja-JP"/>
              </w:rPr>
            </w:pPr>
            <w:r>
              <w:rPr>
                <w:lang w:eastAsia="ja-JP"/>
              </w:rPr>
              <w:t>≤ 24 dBm</w:t>
            </w:r>
          </w:p>
        </w:tc>
      </w:tr>
      <w:tr w:rsidR="00112C47" w:rsidRPr="00E504B6" w14:paraId="58AE90F5" w14:textId="77777777" w:rsidTr="00BD1F8C">
        <w:trPr>
          <w:jc w:val="center"/>
        </w:trPr>
        <w:tc>
          <w:tcPr>
            <w:tcW w:w="0" w:type="auto"/>
            <w:gridSpan w:val="3"/>
            <w:tcBorders>
              <w:top w:val="single" w:sz="6" w:space="0" w:color="auto"/>
              <w:left w:val="single" w:sz="6" w:space="0" w:color="auto"/>
              <w:bottom w:val="single" w:sz="6" w:space="0" w:color="auto"/>
              <w:right w:val="single" w:sz="6" w:space="0" w:color="auto"/>
            </w:tcBorders>
            <w:hideMark/>
          </w:tcPr>
          <w:p w14:paraId="668D6026" w14:textId="77777777" w:rsidR="00112C47" w:rsidRDefault="00112C47" w:rsidP="00AC7434">
            <w:pPr>
              <w:pStyle w:val="TAN"/>
              <w:rPr>
                <w:lang w:eastAsia="zh-CN"/>
              </w:rPr>
            </w:pPr>
            <w:r>
              <w:rPr>
                <w:lang w:eastAsia="zh-CN"/>
              </w:rPr>
              <w:t>NOTE:</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IAB-DU.</w:t>
            </w:r>
          </w:p>
        </w:tc>
      </w:tr>
    </w:tbl>
    <w:p w14:paraId="3BFBEA36" w14:textId="77777777" w:rsidR="00112C47" w:rsidRDefault="00112C47" w:rsidP="00AC7434"/>
    <w:p w14:paraId="4A54DFF9" w14:textId="77777777" w:rsidR="00112C47" w:rsidRDefault="00112C47" w:rsidP="00112C47">
      <w:pPr>
        <w:pStyle w:val="TH"/>
      </w:pPr>
      <w:r>
        <w:t xml:space="preserve">Table 6.2.1-2: </w:t>
      </w:r>
      <w:r>
        <w:rPr>
          <w:i/>
        </w:rPr>
        <w:t>IAB-MT type 1-H</w:t>
      </w:r>
      <w: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3261"/>
        <w:gridCol w:w="1464"/>
      </w:tblGrid>
      <w:tr w:rsidR="00112C47" w14:paraId="63686847" w14:textId="77777777" w:rsidTr="00BD1F8C">
        <w:trPr>
          <w:tblHeader/>
          <w:jc w:val="center"/>
        </w:trPr>
        <w:tc>
          <w:tcPr>
            <w:tcW w:w="2827" w:type="dxa"/>
            <w:tcBorders>
              <w:top w:val="single" w:sz="6" w:space="0" w:color="auto"/>
              <w:left w:val="single" w:sz="6" w:space="0" w:color="auto"/>
              <w:bottom w:val="single" w:sz="6" w:space="0" w:color="auto"/>
              <w:right w:val="single" w:sz="6" w:space="0" w:color="auto"/>
            </w:tcBorders>
            <w:hideMark/>
          </w:tcPr>
          <w:p w14:paraId="352142CD" w14:textId="77777777" w:rsidR="00112C47" w:rsidRDefault="00112C47" w:rsidP="00BD1F8C">
            <w:pPr>
              <w:pStyle w:val="TAH"/>
            </w:pPr>
            <w:r>
              <w:t>IAB-MT class</w:t>
            </w:r>
          </w:p>
        </w:tc>
        <w:tc>
          <w:tcPr>
            <w:tcW w:w="3261" w:type="dxa"/>
            <w:tcBorders>
              <w:top w:val="single" w:sz="6" w:space="0" w:color="auto"/>
              <w:left w:val="single" w:sz="6" w:space="0" w:color="auto"/>
              <w:bottom w:val="single" w:sz="6" w:space="0" w:color="auto"/>
              <w:right w:val="single" w:sz="6" w:space="0" w:color="auto"/>
            </w:tcBorders>
            <w:hideMark/>
          </w:tcPr>
          <w:p w14:paraId="580C892A" w14:textId="77777777" w:rsidR="00112C47" w:rsidRDefault="00112C47" w:rsidP="00BD1F8C">
            <w:pPr>
              <w:pStyle w:val="TAH"/>
            </w:pPr>
            <w:r>
              <w:t>P</w:t>
            </w:r>
            <w:r>
              <w:rPr>
                <w:vertAlign w:val="subscript"/>
              </w:rPr>
              <w:t>rated,c,sys</w:t>
            </w:r>
          </w:p>
        </w:tc>
        <w:tc>
          <w:tcPr>
            <w:tcW w:w="1464" w:type="dxa"/>
            <w:tcBorders>
              <w:top w:val="single" w:sz="6" w:space="0" w:color="auto"/>
              <w:left w:val="single" w:sz="6" w:space="0" w:color="auto"/>
              <w:bottom w:val="single" w:sz="6" w:space="0" w:color="auto"/>
              <w:right w:val="single" w:sz="6" w:space="0" w:color="auto"/>
            </w:tcBorders>
            <w:hideMark/>
          </w:tcPr>
          <w:p w14:paraId="73F6F02A" w14:textId="77777777" w:rsidR="00112C47" w:rsidRDefault="00112C47" w:rsidP="00BD1F8C">
            <w:pPr>
              <w:pStyle w:val="TAH"/>
            </w:pPr>
            <w:r>
              <w:t>P</w:t>
            </w:r>
            <w:r>
              <w:rPr>
                <w:vertAlign w:val="subscript"/>
              </w:rPr>
              <w:t>rated,c,TABC</w:t>
            </w:r>
          </w:p>
        </w:tc>
      </w:tr>
      <w:tr w:rsidR="00112C47" w14:paraId="6E8285C5" w14:textId="77777777" w:rsidTr="00BD1F8C">
        <w:trPr>
          <w:jc w:val="center"/>
        </w:trPr>
        <w:tc>
          <w:tcPr>
            <w:tcW w:w="2827" w:type="dxa"/>
            <w:tcBorders>
              <w:top w:val="single" w:sz="6" w:space="0" w:color="auto"/>
              <w:left w:val="single" w:sz="6" w:space="0" w:color="auto"/>
              <w:bottom w:val="single" w:sz="6" w:space="0" w:color="auto"/>
              <w:right w:val="single" w:sz="6" w:space="0" w:color="auto"/>
            </w:tcBorders>
            <w:hideMark/>
          </w:tcPr>
          <w:p w14:paraId="377550B9" w14:textId="77777777" w:rsidR="00112C47" w:rsidRDefault="00112C47" w:rsidP="00BD1F8C">
            <w:pPr>
              <w:pStyle w:val="TAC"/>
              <w:rPr>
                <w:lang w:eastAsia="zh-CN"/>
              </w:rPr>
            </w:pPr>
            <w:r>
              <w:rPr>
                <w:lang w:eastAsia="zh-CN"/>
              </w:rPr>
              <w:t>Wide Area IAB-MT</w:t>
            </w:r>
          </w:p>
        </w:tc>
        <w:tc>
          <w:tcPr>
            <w:tcW w:w="3261" w:type="dxa"/>
            <w:tcBorders>
              <w:top w:val="single" w:sz="6" w:space="0" w:color="auto"/>
              <w:left w:val="single" w:sz="6" w:space="0" w:color="auto"/>
              <w:bottom w:val="single" w:sz="6" w:space="0" w:color="auto"/>
              <w:right w:val="single" w:sz="6" w:space="0" w:color="auto"/>
            </w:tcBorders>
            <w:hideMark/>
          </w:tcPr>
          <w:p w14:paraId="2AA69663" w14:textId="77777777" w:rsidR="00112C47" w:rsidRDefault="00112C47" w:rsidP="00BD1F8C">
            <w:pPr>
              <w:pStyle w:val="TAC"/>
              <w:rPr>
                <w:lang w:eastAsia="ja-JP"/>
              </w:rPr>
            </w:pPr>
            <w:r>
              <w:rPr>
                <w:lang w:eastAsia="ja-JP"/>
              </w:rPr>
              <w:t>(Note)</w:t>
            </w:r>
          </w:p>
        </w:tc>
        <w:tc>
          <w:tcPr>
            <w:tcW w:w="1464" w:type="dxa"/>
            <w:tcBorders>
              <w:top w:val="single" w:sz="6" w:space="0" w:color="auto"/>
              <w:left w:val="single" w:sz="6" w:space="0" w:color="auto"/>
              <w:bottom w:val="single" w:sz="6" w:space="0" w:color="auto"/>
              <w:right w:val="single" w:sz="6" w:space="0" w:color="auto"/>
            </w:tcBorders>
            <w:hideMark/>
          </w:tcPr>
          <w:p w14:paraId="53E40AE3" w14:textId="77777777" w:rsidR="00112C47" w:rsidRDefault="00112C47" w:rsidP="00BD1F8C">
            <w:pPr>
              <w:pStyle w:val="TAC"/>
              <w:rPr>
                <w:lang w:eastAsia="ja-JP"/>
              </w:rPr>
            </w:pPr>
            <w:r>
              <w:rPr>
                <w:lang w:eastAsia="ja-JP"/>
              </w:rPr>
              <w:t>(Note)</w:t>
            </w:r>
          </w:p>
        </w:tc>
      </w:tr>
      <w:tr w:rsidR="00112C47" w14:paraId="2D624435" w14:textId="77777777" w:rsidTr="00BD1F8C">
        <w:trPr>
          <w:jc w:val="center"/>
        </w:trPr>
        <w:tc>
          <w:tcPr>
            <w:tcW w:w="2827" w:type="dxa"/>
            <w:tcBorders>
              <w:top w:val="single" w:sz="6" w:space="0" w:color="auto"/>
              <w:left w:val="single" w:sz="6" w:space="0" w:color="auto"/>
              <w:bottom w:val="single" w:sz="6" w:space="0" w:color="auto"/>
              <w:right w:val="single" w:sz="6" w:space="0" w:color="auto"/>
            </w:tcBorders>
            <w:hideMark/>
          </w:tcPr>
          <w:p w14:paraId="2052D892" w14:textId="77777777" w:rsidR="00112C47" w:rsidRDefault="00112C47" w:rsidP="00BD1F8C">
            <w:pPr>
              <w:pStyle w:val="TAC"/>
              <w:rPr>
                <w:lang w:eastAsia="zh-CN"/>
              </w:rPr>
            </w:pPr>
            <w:r>
              <w:rPr>
                <w:lang w:eastAsia="zh-CN"/>
              </w:rPr>
              <w:t>Local Area IAB-MT</w:t>
            </w:r>
          </w:p>
        </w:tc>
        <w:tc>
          <w:tcPr>
            <w:tcW w:w="3261" w:type="dxa"/>
            <w:tcBorders>
              <w:top w:val="single" w:sz="6" w:space="0" w:color="auto"/>
              <w:left w:val="single" w:sz="6" w:space="0" w:color="auto"/>
              <w:bottom w:val="single" w:sz="6" w:space="0" w:color="auto"/>
              <w:right w:val="single" w:sz="6" w:space="0" w:color="auto"/>
            </w:tcBorders>
            <w:hideMark/>
          </w:tcPr>
          <w:p w14:paraId="254B1236" w14:textId="77777777" w:rsidR="00112C47" w:rsidRDefault="00112C47" w:rsidP="00BD1F8C">
            <w:pPr>
              <w:pStyle w:val="TAC"/>
              <w:rPr>
                <w:lang w:eastAsia="ja-JP"/>
              </w:rPr>
            </w:pPr>
            <w:r>
              <w:rPr>
                <w:lang w:eastAsia="ja-JP"/>
              </w:rPr>
              <w:t>≤ 24 dBm +10log(</w:t>
            </w:r>
            <w:r>
              <w:rPr>
                <w:rFonts w:eastAsia="MS Mincho"/>
                <w:iCs/>
                <w:lang w:eastAsia="ja-JP"/>
              </w:rPr>
              <w:t>N</w:t>
            </w:r>
            <w:r>
              <w:rPr>
                <w:rFonts w:eastAsia="MS Mincho"/>
                <w:iCs/>
                <w:vertAlign w:val="subscript"/>
                <w:lang w:eastAsia="ja-JP"/>
              </w:rPr>
              <w:t>TXU,counted</w:t>
            </w:r>
            <w:r>
              <w:rPr>
                <w:lang w:eastAsia="ja-JP"/>
              </w:rPr>
              <w:t>)</w:t>
            </w:r>
          </w:p>
        </w:tc>
        <w:tc>
          <w:tcPr>
            <w:tcW w:w="1464" w:type="dxa"/>
            <w:tcBorders>
              <w:top w:val="single" w:sz="6" w:space="0" w:color="auto"/>
              <w:left w:val="single" w:sz="6" w:space="0" w:color="auto"/>
              <w:bottom w:val="single" w:sz="6" w:space="0" w:color="auto"/>
              <w:right w:val="single" w:sz="6" w:space="0" w:color="auto"/>
            </w:tcBorders>
            <w:hideMark/>
          </w:tcPr>
          <w:p w14:paraId="4C066BCC" w14:textId="77777777" w:rsidR="00112C47" w:rsidRDefault="00112C47" w:rsidP="00BD1F8C">
            <w:pPr>
              <w:pStyle w:val="TAC"/>
              <w:rPr>
                <w:lang w:eastAsia="ja-JP"/>
              </w:rPr>
            </w:pPr>
            <w:r>
              <w:rPr>
                <w:lang w:eastAsia="ja-JP"/>
              </w:rPr>
              <w:t>≤ 24 dBm</w:t>
            </w:r>
          </w:p>
        </w:tc>
      </w:tr>
      <w:tr w:rsidR="00112C47" w:rsidRPr="00E504B6" w14:paraId="6EE29281" w14:textId="77777777" w:rsidTr="00BD1F8C">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2DDF6997" w14:textId="77777777" w:rsidR="00112C47" w:rsidRDefault="00112C47" w:rsidP="00BD1F8C">
            <w:pPr>
              <w:pStyle w:val="TAN"/>
              <w:rPr>
                <w:lang w:eastAsia="zh-CN"/>
              </w:rPr>
            </w:pPr>
            <w:r>
              <w:rPr>
                <w:lang w:eastAsia="zh-CN"/>
              </w:rPr>
              <w:t>NOTE:</w:t>
            </w:r>
            <w:r>
              <w:rPr>
                <w:lang w:eastAsia="zh-CN"/>
              </w:rPr>
              <w:tab/>
              <w:t xml:space="preserve">There is no upper limit for the </w:t>
            </w:r>
            <w:r>
              <w:rPr>
                <w:lang w:eastAsia="ja-JP"/>
              </w:rPr>
              <w:t>P</w:t>
            </w:r>
            <w:r>
              <w:rPr>
                <w:vertAlign w:val="subscript"/>
                <w:lang w:eastAsia="ja-JP"/>
              </w:rPr>
              <w:t>rated</w:t>
            </w:r>
            <w:r>
              <w:rPr>
                <w:vertAlign w:val="subscript"/>
                <w:lang w:eastAsia="zh-CN"/>
              </w:rPr>
              <w:t>,c,sys</w:t>
            </w:r>
            <w:r>
              <w:rPr>
                <w:lang w:eastAsia="zh-CN"/>
              </w:rPr>
              <w:t xml:space="preserve"> or </w:t>
            </w:r>
            <w:r>
              <w:t>P</w:t>
            </w:r>
            <w:r>
              <w:rPr>
                <w:vertAlign w:val="subscript"/>
              </w:rPr>
              <w:t>rated,c,TABC</w:t>
            </w:r>
            <w:r>
              <w:rPr>
                <w:lang w:eastAsia="zh-CN"/>
              </w:rPr>
              <w:t xml:space="preserve"> of the Wide area IAB-MT.</w:t>
            </w:r>
          </w:p>
        </w:tc>
      </w:tr>
    </w:tbl>
    <w:p w14:paraId="051B581A" w14:textId="77777777" w:rsidR="00112C47" w:rsidRDefault="00112C47" w:rsidP="00AC7434"/>
    <w:p w14:paraId="32607CBF" w14:textId="71F85E02" w:rsidR="00574E0C" w:rsidRDefault="00574E0C">
      <w:pPr>
        <w:pStyle w:val="Heading3"/>
      </w:pPr>
      <w:bookmarkStart w:id="1299" w:name="_Toc53185315"/>
      <w:bookmarkStart w:id="1300" w:name="_Toc53185691"/>
      <w:bookmarkStart w:id="1301" w:name="_Toc57820166"/>
      <w:bookmarkStart w:id="1302" w:name="_Toc57821093"/>
      <w:bookmarkStart w:id="1303" w:name="_Toc61183369"/>
      <w:bookmarkStart w:id="1304" w:name="_Toc61183763"/>
      <w:bookmarkStart w:id="1305" w:name="_Toc61184155"/>
      <w:bookmarkStart w:id="1306" w:name="_Toc61184547"/>
      <w:bookmarkStart w:id="1307" w:name="_Toc61184937"/>
      <w:bookmarkStart w:id="1308" w:name="_Toc66386280"/>
      <w:bookmarkStart w:id="1309" w:name="_Toc74583121"/>
      <w:bookmarkStart w:id="1310" w:name="_Toc76541934"/>
      <w:bookmarkStart w:id="1311" w:name="_Toc82449916"/>
      <w:bookmarkStart w:id="1312" w:name="_Toc82450564"/>
      <w:bookmarkStart w:id="1313" w:name="_Toc89948953"/>
      <w:bookmarkStart w:id="1314" w:name="_Toc98755342"/>
      <w:bookmarkStart w:id="1315" w:name="_Toc98762932"/>
      <w:bookmarkStart w:id="1316" w:name="_Toc106183861"/>
      <w:bookmarkStart w:id="1317" w:name="_Toc130401883"/>
      <w:bookmarkStart w:id="1318" w:name="_Toc137531805"/>
      <w:bookmarkStart w:id="1319" w:name="_Toc138852306"/>
      <w:bookmarkStart w:id="1320" w:name="_Toc145529372"/>
      <w:bookmarkStart w:id="1321" w:name="_Toc155325332"/>
      <w:bookmarkStart w:id="1322" w:name="_Toc161655198"/>
      <w:bookmarkStart w:id="1323" w:name="_Toc169620532"/>
      <w:r>
        <w:t>6.2.2</w:t>
      </w:r>
      <w:r w:rsidR="00AC7434">
        <w:tab/>
      </w:r>
      <w:r w:rsidR="005078BA">
        <w:t>Minimum requirement for IAB</w:t>
      </w:r>
      <w:r w:rsidR="005078BA" w:rsidRPr="00702051">
        <w:t xml:space="preserve"> type 1-H</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p>
    <w:p w14:paraId="507862D0" w14:textId="77777777" w:rsidR="00F24B8F" w:rsidRDefault="00F24B8F" w:rsidP="00AC7434">
      <w:r>
        <w:t>In normal conditions, P</w:t>
      </w:r>
      <w:r>
        <w:rPr>
          <w:vertAlign w:val="subscript"/>
        </w:rPr>
        <w:t xml:space="preserve">max,c,TABC </w:t>
      </w:r>
      <w:r>
        <w:t xml:space="preserve">shall remain within +2 dB and -2 dB of the </w:t>
      </w:r>
      <w:r>
        <w:rPr>
          <w:i/>
        </w:rPr>
        <w:t>rated carrier output power</w:t>
      </w:r>
      <w:r>
        <w:t xml:space="preserve"> P</w:t>
      </w:r>
      <w:r>
        <w:rPr>
          <w:vertAlign w:val="subscript"/>
        </w:rPr>
        <w:t>rated,c,TABC</w:t>
      </w:r>
      <w:r>
        <w:t xml:space="preserve"> for each </w:t>
      </w:r>
      <w:r>
        <w:rPr>
          <w:i/>
        </w:rPr>
        <w:t xml:space="preserve">TAB connector </w:t>
      </w:r>
      <w:r>
        <w:t>as declared by the manufacturer.</w:t>
      </w:r>
    </w:p>
    <w:p w14:paraId="3573A120" w14:textId="77777777" w:rsidR="00F24B8F" w:rsidRDefault="00F24B8F" w:rsidP="00AC7434">
      <w:r>
        <w:t>In extreme conditions, P</w:t>
      </w:r>
      <w:r>
        <w:rPr>
          <w:vertAlign w:val="subscript"/>
        </w:rPr>
        <w:t xml:space="preserve">max,c,TABC </w:t>
      </w:r>
      <w:r>
        <w:t xml:space="preserve">shall remain within +2.5 dB and -2.5 dB of the </w:t>
      </w:r>
      <w:r>
        <w:rPr>
          <w:i/>
        </w:rPr>
        <w:t>rated carrier output power</w:t>
      </w:r>
      <w:r>
        <w:t xml:space="preserve"> P</w:t>
      </w:r>
      <w:r>
        <w:rPr>
          <w:vertAlign w:val="subscript"/>
        </w:rPr>
        <w:t>rated,c,TABC</w:t>
      </w:r>
      <w:r>
        <w:t xml:space="preserve"> for each </w:t>
      </w:r>
      <w:r>
        <w:rPr>
          <w:i/>
        </w:rPr>
        <w:t>TAB connector</w:t>
      </w:r>
      <w:r>
        <w:t xml:space="preserve"> as declared by the manufacturer.</w:t>
      </w:r>
    </w:p>
    <w:p w14:paraId="7D8D737F" w14:textId="1A67A6C8" w:rsidR="00574E0C" w:rsidRDefault="00F24B8F" w:rsidP="005B59D6">
      <w:r>
        <w:t>In certain regions, the minimum requirement for normal conditions may apply also for some conditions outside the range of conditions defined as normal.</w:t>
      </w:r>
    </w:p>
    <w:p w14:paraId="32830361" w14:textId="77777777" w:rsidR="001B62FC" w:rsidRDefault="001B62FC" w:rsidP="001B62FC">
      <w:pPr>
        <w:pStyle w:val="Heading3"/>
      </w:pPr>
      <w:bookmarkStart w:id="1324" w:name="_Toc37267515"/>
      <w:bookmarkStart w:id="1325" w:name="_Toc37260127"/>
      <w:bookmarkStart w:id="1326" w:name="_Toc36817211"/>
      <w:bookmarkStart w:id="1327" w:name="_Toc29811659"/>
      <w:bookmarkStart w:id="1328" w:name="_Toc21127453"/>
      <w:bookmarkStart w:id="1329" w:name="_Toc53185316"/>
      <w:bookmarkStart w:id="1330" w:name="_Toc53185692"/>
      <w:bookmarkStart w:id="1331" w:name="_Toc57820167"/>
      <w:bookmarkStart w:id="1332" w:name="_Toc57821094"/>
      <w:bookmarkStart w:id="1333" w:name="_Toc61183370"/>
      <w:bookmarkStart w:id="1334" w:name="_Toc61183764"/>
      <w:bookmarkStart w:id="1335" w:name="_Toc61184156"/>
      <w:bookmarkStart w:id="1336" w:name="_Toc61184548"/>
      <w:bookmarkStart w:id="1337" w:name="_Toc61184938"/>
      <w:bookmarkStart w:id="1338" w:name="_Toc66386281"/>
      <w:bookmarkStart w:id="1339" w:name="_Toc74583122"/>
      <w:bookmarkStart w:id="1340" w:name="_Toc76541935"/>
      <w:bookmarkStart w:id="1341" w:name="_Toc82449917"/>
      <w:bookmarkStart w:id="1342" w:name="_Toc82450565"/>
      <w:bookmarkStart w:id="1343" w:name="_Toc89948954"/>
      <w:bookmarkStart w:id="1344" w:name="_Toc98755343"/>
      <w:bookmarkStart w:id="1345" w:name="_Toc98762933"/>
      <w:bookmarkStart w:id="1346" w:name="_Toc106183862"/>
      <w:bookmarkStart w:id="1347" w:name="_Toc130401884"/>
      <w:bookmarkStart w:id="1348" w:name="_Toc137531806"/>
      <w:bookmarkStart w:id="1349" w:name="_Toc138852307"/>
      <w:bookmarkStart w:id="1350" w:name="_Toc145529373"/>
      <w:bookmarkStart w:id="1351" w:name="_Toc155325333"/>
      <w:bookmarkStart w:id="1352" w:name="_Toc161655199"/>
      <w:bookmarkStart w:id="1353" w:name="_Toc169620533"/>
      <w:r>
        <w:t>6.2.3</w:t>
      </w:r>
      <w:r>
        <w:tab/>
        <w:t>Additional requirements (regional)</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p>
    <w:p w14:paraId="37E59087" w14:textId="3BA00E70" w:rsidR="001B62FC" w:rsidRPr="00574E0C" w:rsidRDefault="001B62FC" w:rsidP="005B59D6">
      <w:r w:rsidRPr="00811576">
        <w:t>In certain regions, additional regional requirements may apply</w:t>
      </w:r>
      <w:r>
        <w:t>.</w:t>
      </w:r>
    </w:p>
    <w:p w14:paraId="4BD961D8" w14:textId="77777777" w:rsidR="00077B6E" w:rsidRDefault="00077B6E" w:rsidP="00077B6E">
      <w:pPr>
        <w:pStyle w:val="Heading2"/>
        <w:rPr>
          <w:rFonts w:eastAsiaTheme="minorEastAsia"/>
          <w:lang w:eastAsia="zh-CN"/>
        </w:rPr>
      </w:pPr>
      <w:bookmarkStart w:id="1354" w:name="_Toc53185317"/>
      <w:bookmarkStart w:id="1355" w:name="_Toc53185693"/>
      <w:bookmarkStart w:id="1356" w:name="_Toc57820168"/>
      <w:bookmarkStart w:id="1357" w:name="_Toc57821095"/>
      <w:bookmarkStart w:id="1358" w:name="_Toc61183371"/>
      <w:bookmarkStart w:id="1359" w:name="_Toc61183765"/>
      <w:bookmarkStart w:id="1360" w:name="_Toc61184157"/>
      <w:bookmarkStart w:id="1361" w:name="_Toc61184549"/>
      <w:bookmarkStart w:id="1362" w:name="_Toc61184939"/>
      <w:bookmarkStart w:id="1363" w:name="_Toc66386282"/>
      <w:bookmarkStart w:id="1364" w:name="_Toc74583123"/>
      <w:bookmarkStart w:id="1365" w:name="_Toc76541936"/>
      <w:bookmarkStart w:id="1366" w:name="_Toc82449918"/>
      <w:bookmarkStart w:id="1367" w:name="_Toc82450566"/>
      <w:bookmarkStart w:id="1368" w:name="_Toc89948955"/>
      <w:bookmarkStart w:id="1369" w:name="_Toc98755344"/>
      <w:bookmarkStart w:id="1370" w:name="_Toc98762934"/>
      <w:bookmarkStart w:id="1371" w:name="_Toc106183863"/>
      <w:bookmarkStart w:id="1372" w:name="_Toc130401885"/>
      <w:bookmarkStart w:id="1373" w:name="_Toc137531807"/>
      <w:bookmarkStart w:id="1374" w:name="_Toc138852308"/>
      <w:bookmarkStart w:id="1375" w:name="_Toc145529374"/>
      <w:bookmarkStart w:id="1376" w:name="_Toc155325334"/>
      <w:bookmarkStart w:id="1377" w:name="_Toc161655200"/>
      <w:bookmarkStart w:id="1378" w:name="_Toc169620534"/>
      <w:r w:rsidRPr="007E346D">
        <w:t>6.3</w:t>
      </w:r>
      <w:r w:rsidRPr="007E346D">
        <w:tab/>
        <w:t>Output power dynamics</w:t>
      </w:r>
      <w:bookmarkEnd w:id="1295"/>
      <w:bookmarkEnd w:id="1296"/>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p>
    <w:p w14:paraId="394EAA0C" w14:textId="77777777" w:rsidR="004C23B4" w:rsidRPr="000B0F78" w:rsidRDefault="004C23B4" w:rsidP="004C23B4">
      <w:pPr>
        <w:pStyle w:val="Heading3"/>
      </w:pPr>
      <w:bookmarkStart w:id="1379" w:name="_Toc53185318"/>
      <w:bookmarkStart w:id="1380" w:name="_Toc53185694"/>
      <w:bookmarkStart w:id="1381" w:name="_Toc57820169"/>
      <w:bookmarkStart w:id="1382" w:name="_Toc57821096"/>
      <w:bookmarkStart w:id="1383" w:name="_Toc61183372"/>
      <w:bookmarkStart w:id="1384" w:name="_Toc61183766"/>
      <w:bookmarkStart w:id="1385" w:name="_Toc61184158"/>
      <w:bookmarkStart w:id="1386" w:name="_Toc61184550"/>
      <w:bookmarkStart w:id="1387" w:name="_Toc61184940"/>
      <w:bookmarkStart w:id="1388" w:name="_Toc66386283"/>
      <w:bookmarkStart w:id="1389" w:name="_Toc74583124"/>
      <w:bookmarkStart w:id="1390" w:name="_Toc76541937"/>
      <w:bookmarkStart w:id="1391" w:name="_Toc82449919"/>
      <w:bookmarkStart w:id="1392" w:name="_Toc82450567"/>
      <w:bookmarkStart w:id="1393" w:name="_Toc89948956"/>
      <w:bookmarkStart w:id="1394" w:name="_Toc98755345"/>
      <w:bookmarkStart w:id="1395" w:name="_Toc98762935"/>
      <w:bookmarkStart w:id="1396" w:name="_Toc106183864"/>
      <w:bookmarkStart w:id="1397" w:name="_Toc130401886"/>
      <w:bookmarkStart w:id="1398" w:name="_Toc137531808"/>
      <w:bookmarkStart w:id="1399" w:name="_Toc138852309"/>
      <w:bookmarkStart w:id="1400" w:name="_Toc145529375"/>
      <w:bookmarkStart w:id="1401" w:name="_Toc155325335"/>
      <w:bookmarkStart w:id="1402" w:name="_Toc161655201"/>
      <w:bookmarkStart w:id="1403" w:name="_Toc169620535"/>
      <w:r>
        <w:rPr>
          <w:rFonts w:hint="eastAsia"/>
        </w:rPr>
        <w:t>6.3.1</w:t>
      </w:r>
      <w:r>
        <w:rPr>
          <w:rFonts w:hint="eastAsia"/>
        </w:rPr>
        <w:tab/>
      </w:r>
      <w:r>
        <w:t>IAB-DU Output Power Dynamics</w:t>
      </w:r>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p>
    <w:p w14:paraId="19DE5432" w14:textId="77777777" w:rsidR="004C23B4" w:rsidRPr="00E26D09" w:rsidRDefault="004C23B4" w:rsidP="004C23B4">
      <w:pPr>
        <w:pStyle w:val="Heading4"/>
      </w:pPr>
      <w:bookmarkStart w:id="1404" w:name="_Toc21127455"/>
      <w:bookmarkStart w:id="1405" w:name="_Toc29811661"/>
      <w:bookmarkStart w:id="1406" w:name="_Toc53185319"/>
      <w:bookmarkStart w:id="1407" w:name="_Toc53185695"/>
      <w:bookmarkStart w:id="1408" w:name="_Toc57820170"/>
      <w:bookmarkStart w:id="1409" w:name="_Toc57821097"/>
      <w:bookmarkStart w:id="1410" w:name="_Toc61183373"/>
      <w:bookmarkStart w:id="1411" w:name="_Toc61183767"/>
      <w:bookmarkStart w:id="1412" w:name="_Toc61184159"/>
      <w:bookmarkStart w:id="1413" w:name="_Toc61184551"/>
      <w:bookmarkStart w:id="1414" w:name="_Toc61184941"/>
      <w:bookmarkStart w:id="1415" w:name="_Toc66386284"/>
      <w:bookmarkStart w:id="1416" w:name="_Toc74583125"/>
      <w:bookmarkStart w:id="1417" w:name="_Toc76541938"/>
      <w:bookmarkStart w:id="1418" w:name="_Toc82449920"/>
      <w:bookmarkStart w:id="1419" w:name="_Toc82450568"/>
      <w:bookmarkStart w:id="1420" w:name="_Toc89948957"/>
      <w:bookmarkStart w:id="1421" w:name="_Toc98755346"/>
      <w:bookmarkStart w:id="1422" w:name="_Toc98762936"/>
      <w:bookmarkStart w:id="1423" w:name="_Toc106183865"/>
      <w:bookmarkStart w:id="1424" w:name="_Toc130401887"/>
      <w:bookmarkStart w:id="1425" w:name="_Toc137531809"/>
      <w:bookmarkStart w:id="1426" w:name="_Toc138852310"/>
      <w:bookmarkStart w:id="1427" w:name="_Toc145529376"/>
      <w:bookmarkStart w:id="1428" w:name="_Toc155325336"/>
      <w:bookmarkStart w:id="1429" w:name="_Toc161655202"/>
      <w:bookmarkStart w:id="1430" w:name="_Toc169620536"/>
      <w:r w:rsidRPr="00E26D09">
        <w:t>6.3.1</w:t>
      </w:r>
      <w:r>
        <w:t>.1</w:t>
      </w:r>
      <w:r w:rsidRPr="00E26D09">
        <w:tab/>
        <w:t>General</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0150C0BC" w14:textId="77777777" w:rsidR="004C23B4" w:rsidRPr="00E26D09" w:rsidRDefault="004C23B4" w:rsidP="004C23B4">
      <w:r w:rsidRPr="00E26D09">
        <w:t xml:space="preserve">The requirements in </w:t>
      </w:r>
      <w:r>
        <w:t>clause</w:t>
      </w:r>
      <w:r w:rsidRPr="00E26D09">
        <w:t xml:space="preserve"> 6.3 apply during the </w:t>
      </w:r>
      <w:r w:rsidRPr="00E26D09">
        <w:rPr>
          <w:i/>
        </w:rPr>
        <w:t>transmitter ON period</w:t>
      </w:r>
      <w:r w:rsidRPr="00E26D09">
        <w:t xml:space="preserve">. Transmitted signal quality (as specified in </w:t>
      </w:r>
      <w:r>
        <w:t>clause</w:t>
      </w:r>
      <w:r w:rsidRPr="00E26D09">
        <w:t xml:space="preserve"> 6.5) shall be maintained for the output power dynamics requirements of this </w:t>
      </w:r>
      <w:r>
        <w:t>clause</w:t>
      </w:r>
      <w:r w:rsidRPr="00E26D09">
        <w:t>.</w:t>
      </w:r>
    </w:p>
    <w:p w14:paraId="11FE931D" w14:textId="77777777" w:rsidR="004C23B4" w:rsidRPr="00E26D09" w:rsidRDefault="004C23B4" w:rsidP="004C23B4">
      <w:r w:rsidRPr="00E26D09">
        <w:t>Power control is used to limit the interference level.</w:t>
      </w:r>
    </w:p>
    <w:p w14:paraId="6E5E7675" w14:textId="77777777" w:rsidR="004C23B4" w:rsidRPr="00E26D09" w:rsidRDefault="004C23B4" w:rsidP="004C23B4">
      <w:pPr>
        <w:pStyle w:val="Heading4"/>
        <w:rPr>
          <w:lang w:eastAsia="zh-CN"/>
        </w:rPr>
      </w:pPr>
      <w:bookmarkStart w:id="1431" w:name="_Toc21127456"/>
      <w:bookmarkStart w:id="1432" w:name="_Toc29811662"/>
      <w:bookmarkStart w:id="1433" w:name="_Toc53185320"/>
      <w:bookmarkStart w:id="1434" w:name="_Toc53185696"/>
      <w:bookmarkStart w:id="1435" w:name="_Toc57820171"/>
      <w:bookmarkStart w:id="1436" w:name="_Toc57821098"/>
      <w:bookmarkStart w:id="1437" w:name="_Toc61183374"/>
      <w:bookmarkStart w:id="1438" w:name="_Toc61183768"/>
      <w:bookmarkStart w:id="1439" w:name="_Toc61184160"/>
      <w:bookmarkStart w:id="1440" w:name="_Toc61184552"/>
      <w:bookmarkStart w:id="1441" w:name="_Toc61184942"/>
      <w:bookmarkStart w:id="1442" w:name="_Toc66386285"/>
      <w:bookmarkStart w:id="1443" w:name="_Toc74583126"/>
      <w:bookmarkStart w:id="1444" w:name="_Toc76541939"/>
      <w:bookmarkStart w:id="1445" w:name="_Toc82449921"/>
      <w:bookmarkStart w:id="1446" w:name="_Toc82450569"/>
      <w:bookmarkStart w:id="1447" w:name="_Toc89948958"/>
      <w:bookmarkStart w:id="1448" w:name="_Toc98755347"/>
      <w:bookmarkStart w:id="1449" w:name="_Toc98762937"/>
      <w:bookmarkStart w:id="1450" w:name="_Toc106183866"/>
      <w:bookmarkStart w:id="1451" w:name="_Toc130401888"/>
      <w:bookmarkStart w:id="1452" w:name="_Toc137531810"/>
      <w:bookmarkStart w:id="1453" w:name="_Toc138852311"/>
      <w:bookmarkStart w:id="1454" w:name="_Toc145529377"/>
      <w:bookmarkStart w:id="1455" w:name="_Toc155325337"/>
      <w:bookmarkStart w:id="1456" w:name="_Toc161655203"/>
      <w:bookmarkStart w:id="1457" w:name="_Toc169620537"/>
      <w:r w:rsidRPr="00E26D09">
        <w:t>6.3.</w:t>
      </w:r>
      <w:r>
        <w:t>1.2</w:t>
      </w:r>
      <w:r w:rsidRPr="00E26D09">
        <w:tab/>
        <w:t>RE power control dynamic range</w:t>
      </w:r>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p>
    <w:p w14:paraId="38F35151" w14:textId="77777777" w:rsidR="004C23B4" w:rsidRPr="00E26D09" w:rsidRDefault="004C23B4" w:rsidP="004C23B4">
      <w:pPr>
        <w:pStyle w:val="Heading5"/>
      </w:pPr>
      <w:bookmarkStart w:id="1458" w:name="_Toc21127457"/>
      <w:bookmarkStart w:id="1459" w:name="_Toc29811663"/>
      <w:bookmarkStart w:id="1460" w:name="_Toc53185321"/>
      <w:bookmarkStart w:id="1461" w:name="_Toc53185697"/>
      <w:bookmarkStart w:id="1462" w:name="_Toc57820172"/>
      <w:bookmarkStart w:id="1463" w:name="_Toc57821099"/>
      <w:bookmarkStart w:id="1464" w:name="_Toc61183375"/>
      <w:bookmarkStart w:id="1465" w:name="_Toc61183769"/>
      <w:bookmarkStart w:id="1466" w:name="_Toc61184161"/>
      <w:bookmarkStart w:id="1467" w:name="_Toc61184553"/>
      <w:bookmarkStart w:id="1468" w:name="_Toc61184943"/>
      <w:bookmarkStart w:id="1469" w:name="_Toc66386286"/>
      <w:bookmarkStart w:id="1470" w:name="_Toc74583127"/>
      <w:bookmarkStart w:id="1471" w:name="_Toc76541940"/>
      <w:bookmarkStart w:id="1472" w:name="_Toc82449922"/>
      <w:bookmarkStart w:id="1473" w:name="_Toc82450570"/>
      <w:bookmarkStart w:id="1474" w:name="_Toc89948959"/>
      <w:bookmarkStart w:id="1475" w:name="_Toc98755348"/>
      <w:bookmarkStart w:id="1476" w:name="_Toc98762938"/>
      <w:bookmarkStart w:id="1477" w:name="_Toc106183867"/>
      <w:bookmarkStart w:id="1478" w:name="_Toc130401889"/>
      <w:bookmarkStart w:id="1479" w:name="_Toc137531811"/>
      <w:bookmarkStart w:id="1480" w:name="_Toc138852312"/>
      <w:bookmarkStart w:id="1481" w:name="_Toc145529378"/>
      <w:bookmarkStart w:id="1482" w:name="_Toc155325338"/>
      <w:bookmarkStart w:id="1483" w:name="_Toc161655204"/>
      <w:bookmarkStart w:id="1484" w:name="_Toc169620538"/>
      <w:bookmarkStart w:id="1485" w:name="_Hlk503810786"/>
      <w:r w:rsidRPr="00E26D09">
        <w:t>6.3.</w:t>
      </w:r>
      <w:r>
        <w:t>1.2.1</w:t>
      </w:r>
      <w:r w:rsidRPr="00E26D09">
        <w:tab/>
        <w:t>General</w:t>
      </w:r>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p>
    <w:bookmarkEnd w:id="1485"/>
    <w:p w14:paraId="69835462" w14:textId="77777777" w:rsidR="004C23B4" w:rsidRDefault="004C23B4" w:rsidP="004C23B4">
      <w:pPr>
        <w:rPr>
          <w:lang w:eastAsia="zh-CN"/>
        </w:rPr>
      </w:pPr>
      <w:r>
        <w:t xml:space="preserve">The RE power control dynamic range is the difference between the power of an RE and the average RE power for a IAB-DU at maximum output power </w:t>
      </w:r>
      <w:r>
        <w:rPr>
          <w:rFonts w:cs="v5.0.0"/>
        </w:rPr>
        <w:t>(</w:t>
      </w:r>
      <w:r>
        <w:t>P</w:t>
      </w:r>
      <w:r>
        <w:rPr>
          <w:vertAlign w:val="subscript"/>
        </w:rPr>
        <w:t>max,c,TABC</w:t>
      </w:r>
      <w:r>
        <w:t>) for a specified reference condition.</w:t>
      </w:r>
    </w:p>
    <w:p w14:paraId="6E492A23" w14:textId="77777777" w:rsidR="004C23B4" w:rsidRPr="00E26D09" w:rsidRDefault="004C23B4" w:rsidP="004C23B4">
      <w:pPr>
        <w:rPr>
          <w:rFonts w:cs="v5.0.0"/>
        </w:rPr>
      </w:pPr>
      <w:r w:rsidRPr="00E26D09">
        <w:rPr>
          <w:rFonts w:cs="v5.0.0"/>
        </w:rPr>
        <w:t xml:space="preserve">For </w:t>
      </w:r>
      <w:r>
        <w:rPr>
          <w:rFonts w:cs="v5.0.0"/>
          <w:i/>
        </w:rPr>
        <w:t>IAB-DU</w:t>
      </w:r>
      <w:r w:rsidRPr="00E26D09">
        <w:rPr>
          <w:rFonts w:cs="v5.0.0"/>
          <w:i/>
        </w:rPr>
        <w:t xml:space="preserve">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07E26832" w14:textId="77777777" w:rsidR="004C23B4" w:rsidRPr="00E26D09" w:rsidRDefault="004C23B4" w:rsidP="004C23B4">
      <w:pPr>
        <w:pStyle w:val="Heading5"/>
      </w:pPr>
      <w:bookmarkStart w:id="1486" w:name="_Toc21127458"/>
      <w:bookmarkStart w:id="1487" w:name="_Toc29811664"/>
      <w:bookmarkStart w:id="1488" w:name="_Toc53185322"/>
      <w:bookmarkStart w:id="1489" w:name="_Toc53185698"/>
      <w:bookmarkStart w:id="1490" w:name="_Toc57820173"/>
      <w:bookmarkStart w:id="1491" w:name="_Toc57821100"/>
      <w:bookmarkStart w:id="1492" w:name="_Toc61183376"/>
      <w:bookmarkStart w:id="1493" w:name="_Toc61183770"/>
      <w:bookmarkStart w:id="1494" w:name="_Toc61184162"/>
      <w:bookmarkStart w:id="1495" w:name="_Toc61184554"/>
      <w:bookmarkStart w:id="1496" w:name="_Toc61184944"/>
      <w:bookmarkStart w:id="1497" w:name="_Toc66386287"/>
      <w:bookmarkStart w:id="1498" w:name="_Toc74583128"/>
      <w:bookmarkStart w:id="1499" w:name="_Toc76541941"/>
      <w:bookmarkStart w:id="1500" w:name="_Toc82449923"/>
      <w:bookmarkStart w:id="1501" w:name="_Toc82450571"/>
      <w:bookmarkStart w:id="1502" w:name="_Toc89948960"/>
      <w:bookmarkStart w:id="1503" w:name="_Toc98755349"/>
      <w:bookmarkStart w:id="1504" w:name="_Toc98762939"/>
      <w:bookmarkStart w:id="1505" w:name="_Toc106183868"/>
      <w:bookmarkStart w:id="1506" w:name="_Toc130401890"/>
      <w:bookmarkStart w:id="1507" w:name="_Toc137531812"/>
      <w:bookmarkStart w:id="1508" w:name="_Toc138852313"/>
      <w:bookmarkStart w:id="1509" w:name="_Toc145529379"/>
      <w:bookmarkStart w:id="1510" w:name="_Toc155325339"/>
      <w:bookmarkStart w:id="1511" w:name="_Toc161655205"/>
      <w:bookmarkStart w:id="1512" w:name="_Toc169620539"/>
      <w:r w:rsidRPr="00E26D09">
        <w:t>6.3.</w:t>
      </w:r>
      <w:r>
        <w:t>1.2</w:t>
      </w:r>
      <w:r w:rsidRPr="00E26D09">
        <w:t>.2</w:t>
      </w:r>
      <w:r w:rsidRPr="00E26D09">
        <w:tab/>
        <w:t xml:space="preserve">Minimum requirement for </w:t>
      </w:r>
      <w:r>
        <w:rPr>
          <w:i/>
        </w:rPr>
        <w:t>IAB-DU</w:t>
      </w:r>
      <w:r w:rsidRPr="00E26D09">
        <w:rPr>
          <w:i/>
        </w:rPr>
        <w:t xml:space="preserve"> type 1-H</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13C3F3CC" w14:textId="16316B34" w:rsidR="004C23B4" w:rsidRPr="00E26D09" w:rsidRDefault="004C23B4" w:rsidP="004C23B4">
      <w:bookmarkStart w:id="1513" w:name="_Toc21127459"/>
      <w:bookmarkStart w:id="1514" w:name="_Toc29811665"/>
      <w:r w:rsidRPr="00E26D09">
        <w:t>T</w:t>
      </w:r>
      <w:r>
        <w:t xml:space="preserve">he </w:t>
      </w:r>
      <w:r w:rsidRPr="00E26D09">
        <w:t xml:space="preserve">RE power control dynamic range is specified the same as the conducted RE power control dynamic range requirement for </w:t>
      </w:r>
      <w:r>
        <w:t>BS</w:t>
      </w:r>
      <w:r w:rsidRPr="00E26D09">
        <w:rPr>
          <w:i/>
        </w:rPr>
        <w:t xml:space="preserve"> type 1-H</w:t>
      </w:r>
      <w:r w:rsidRPr="00E26D09">
        <w:t xml:space="preserve"> </w:t>
      </w:r>
      <w:r>
        <w:t>in TS 38.104 [</w:t>
      </w:r>
      <w:r w:rsidR="00047005">
        <w:t>2</w:t>
      </w:r>
      <w:r>
        <w:t>], subclause 6.3.2.2</w:t>
      </w:r>
      <w:r w:rsidRPr="00E26D09">
        <w:t>.</w:t>
      </w:r>
    </w:p>
    <w:p w14:paraId="5F6CA456" w14:textId="77777777" w:rsidR="004C23B4" w:rsidRPr="00E26D09" w:rsidRDefault="004C23B4" w:rsidP="004C23B4">
      <w:pPr>
        <w:pStyle w:val="Heading4"/>
        <w:rPr>
          <w:lang w:eastAsia="zh-CN"/>
        </w:rPr>
      </w:pPr>
      <w:bookmarkStart w:id="1515" w:name="_Toc53185323"/>
      <w:bookmarkStart w:id="1516" w:name="_Toc53185699"/>
      <w:bookmarkStart w:id="1517" w:name="_Toc57820174"/>
      <w:bookmarkStart w:id="1518" w:name="_Toc57821101"/>
      <w:bookmarkStart w:id="1519" w:name="_Toc61183377"/>
      <w:bookmarkStart w:id="1520" w:name="_Toc61183771"/>
      <w:bookmarkStart w:id="1521" w:name="_Toc61184163"/>
      <w:bookmarkStart w:id="1522" w:name="_Toc61184555"/>
      <w:bookmarkStart w:id="1523" w:name="_Toc61184945"/>
      <w:bookmarkStart w:id="1524" w:name="_Toc66386288"/>
      <w:bookmarkStart w:id="1525" w:name="_Toc74583129"/>
      <w:bookmarkStart w:id="1526" w:name="_Toc76541942"/>
      <w:bookmarkStart w:id="1527" w:name="_Toc82449924"/>
      <w:bookmarkStart w:id="1528" w:name="_Toc82450572"/>
      <w:bookmarkStart w:id="1529" w:name="_Toc89948961"/>
      <w:bookmarkStart w:id="1530" w:name="_Toc98755350"/>
      <w:bookmarkStart w:id="1531" w:name="_Toc98762940"/>
      <w:bookmarkStart w:id="1532" w:name="_Toc106183869"/>
      <w:bookmarkStart w:id="1533" w:name="_Toc130401891"/>
      <w:bookmarkStart w:id="1534" w:name="_Toc137531813"/>
      <w:bookmarkStart w:id="1535" w:name="_Toc138852314"/>
      <w:bookmarkStart w:id="1536" w:name="_Toc145529380"/>
      <w:bookmarkStart w:id="1537" w:name="_Toc155325340"/>
      <w:bookmarkStart w:id="1538" w:name="_Toc161655206"/>
      <w:bookmarkStart w:id="1539" w:name="_Toc169620540"/>
      <w:r w:rsidRPr="00E26D09">
        <w:t>6.3.</w:t>
      </w:r>
      <w:r>
        <w:t>1.3</w:t>
      </w:r>
      <w:r w:rsidRPr="00E26D09">
        <w:tab/>
        <w:t>Total power dynamic range</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p>
    <w:p w14:paraId="65E95F2A" w14:textId="77777777" w:rsidR="004C23B4" w:rsidRPr="00E26D09" w:rsidRDefault="004C23B4" w:rsidP="004C23B4">
      <w:pPr>
        <w:pStyle w:val="Heading5"/>
      </w:pPr>
      <w:bookmarkStart w:id="1540" w:name="_Toc21127460"/>
      <w:bookmarkStart w:id="1541" w:name="_Toc29811666"/>
      <w:bookmarkStart w:id="1542" w:name="_Toc53185324"/>
      <w:bookmarkStart w:id="1543" w:name="_Toc53185700"/>
      <w:bookmarkStart w:id="1544" w:name="_Toc57820175"/>
      <w:bookmarkStart w:id="1545" w:name="_Toc57821102"/>
      <w:bookmarkStart w:id="1546" w:name="_Toc61183378"/>
      <w:bookmarkStart w:id="1547" w:name="_Toc61183772"/>
      <w:bookmarkStart w:id="1548" w:name="_Toc61184164"/>
      <w:bookmarkStart w:id="1549" w:name="_Toc61184556"/>
      <w:bookmarkStart w:id="1550" w:name="_Toc61184946"/>
      <w:bookmarkStart w:id="1551" w:name="_Toc66386289"/>
      <w:bookmarkStart w:id="1552" w:name="_Toc74583130"/>
      <w:bookmarkStart w:id="1553" w:name="_Toc76541943"/>
      <w:bookmarkStart w:id="1554" w:name="_Toc82449925"/>
      <w:bookmarkStart w:id="1555" w:name="_Toc82450573"/>
      <w:bookmarkStart w:id="1556" w:name="_Toc89948962"/>
      <w:bookmarkStart w:id="1557" w:name="_Toc98755351"/>
      <w:bookmarkStart w:id="1558" w:name="_Toc98762941"/>
      <w:bookmarkStart w:id="1559" w:name="_Toc106183870"/>
      <w:bookmarkStart w:id="1560" w:name="_Toc130401892"/>
      <w:bookmarkStart w:id="1561" w:name="_Toc137531814"/>
      <w:bookmarkStart w:id="1562" w:name="_Toc138852315"/>
      <w:bookmarkStart w:id="1563" w:name="_Toc145529381"/>
      <w:bookmarkStart w:id="1564" w:name="_Toc155325341"/>
      <w:bookmarkStart w:id="1565" w:name="_Toc161655207"/>
      <w:bookmarkStart w:id="1566" w:name="_Toc169620541"/>
      <w:r w:rsidRPr="00E26D09">
        <w:t>6.3.</w:t>
      </w:r>
      <w:r>
        <w:t>1.3.1</w:t>
      </w:r>
      <w:r w:rsidRPr="00E26D09">
        <w:tab/>
        <w:t>General</w:t>
      </w:r>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p>
    <w:p w14:paraId="44F4CBFD" w14:textId="77777777" w:rsidR="004C23B4" w:rsidRPr="00E26D09" w:rsidRDefault="004C23B4" w:rsidP="004C23B4">
      <w:r w:rsidRPr="00E26D09">
        <w:t xml:space="preserve">The </w:t>
      </w:r>
      <w:r>
        <w:t>IAB-DU</w:t>
      </w:r>
      <w:r w:rsidRPr="00E26D09">
        <w:t xml:space="preserve"> total power dynamic range is the difference between the maximum and the minimum transmit power of an OFDM symbol for a specified reference condition.</w:t>
      </w:r>
    </w:p>
    <w:p w14:paraId="7E427ACE" w14:textId="77777777" w:rsidR="004C23B4" w:rsidRPr="00E26D09" w:rsidRDefault="004C23B4" w:rsidP="004C23B4">
      <w:pPr>
        <w:rPr>
          <w:rFonts w:cs="v5.0.0"/>
        </w:rPr>
      </w:pPr>
      <w:r w:rsidRPr="00E26D09">
        <w:rPr>
          <w:rFonts w:cs="v5.0.0"/>
        </w:rPr>
        <w:t xml:space="preserve">For </w:t>
      </w:r>
      <w:r>
        <w:rPr>
          <w:rFonts w:cs="v5.0.0"/>
          <w:i/>
        </w:rPr>
        <w:t>IAB-DU</w:t>
      </w:r>
      <w:r w:rsidRPr="00E26D09">
        <w:rPr>
          <w:rFonts w:cs="v5.0.0"/>
          <w:i/>
        </w:rPr>
        <w:t xml:space="preserve"> type 1-H</w:t>
      </w:r>
      <w:r w:rsidRPr="00E26D09">
        <w:rPr>
          <w:rFonts w:cs="v5.0.0"/>
        </w:rPr>
        <w:t xml:space="preserve"> this requirement shall apply at each </w:t>
      </w:r>
      <w:r w:rsidRPr="00E26D09">
        <w:rPr>
          <w:rFonts w:cs="v5.0.0"/>
          <w:i/>
        </w:rPr>
        <w:t>TAB connector</w:t>
      </w:r>
      <w:r w:rsidRPr="00E26D09">
        <w:rPr>
          <w:rFonts w:cs="v5.0.0"/>
        </w:rPr>
        <w:t xml:space="preserve"> supporting transmission in the </w:t>
      </w:r>
      <w:r w:rsidRPr="00E26D09">
        <w:rPr>
          <w:rFonts w:cs="v5.0.0"/>
          <w:i/>
        </w:rPr>
        <w:t>operating band</w:t>
      </w:r>
      <w:r w:rsidRPr="00E26D09">
        <w:rPr>
          <w:rFonts w:cs="v5.0.0"/>
        </w:rPr>
        <w:t>.</w:t>
      </w:r>
    </w:p>
    <w:p w14:paraId="576E1F21" w14:textId="77777777" w:rsidR="004C23B4" w:rsidRPr="00E26D09" w:rsidRDefault="004C23B4" w:rsidP="004C23B4">
      <w:pPr>
        <w:pStyle w:val="NO"/>
        <w:rPr>
          <w:lang w:eastAsia="zh-CN"/>
        </w:rPr>
      </w:pPr>
      <w:r w:rsidRPr="00E26D09">
        <w:t>NOTE:</w:t>
      </w:r>
      <w:r w:rsidRPr="00E26D09">
        <w:tab/>
        <w:t>The upper limit of the dynamic range is the OFDM symbol power for a BS when transmitting on all RBs at maximum output power. The lower limit of the total power dynamic range is the average power for single RB transmission.</w:t>
      </w:r>
      <w:r w:rsidRPr="00E26D09">
        <w:rPr>
          <w:lang w:eastAsia="zh-CN"/>
        </w:rPr>
        <w:t xml:space="preserve"> </w:t>
      </w:r>
      <w:r w:rsidRPr="00E26D09">
        <w:t>The OFDM symbol shall carry PDSCH and not contain RS or SSB.</w:t>
      </w:r>
    </w:p>
    <w:p w14:paraId="36AD1D37" w14:textId="77777777" w:rsidR="004C23B4" w:rsidRDefault="004C23B4" w:rsidP="004C23B4">
      <w:pPr>
        <w:pStyle w:val="Heading5"/>
        <w:rPr>
          <w:i/>
        </w:rPr>
      </w:pPr>
      <w:bookmarkStart w:id="1567" w:name="_Toc21127461"/>
      <w:bookmarkStart w:id="1568" w:name="_Toc29811667"/>
      <w:bookmarkStart w:id="1569" w:name="_Toc53185325"/>
      <w:bookmarkStart w:id="1570" w:name="_Toc53185701"/>
      <w:bookmarkStart w:id="1571" w:name="_Toc57820176"/>
      <w:bookmarkStart w:id="1572" w:name="_Toc57821103"/>
      <w:bookmarkStart w:id="1573" w:name="_Toc61183379"/>
      <w:bookmarkStart w:id="1574" w:name="_Toc61183773"/>
      <w:bookmarkStart w:id="1575" w:name="_Toc61184165"/>
      <w:bookmarkStart w:id="1576" w:name="_Toc61184557"/>
      <w:bookmarkStart w:id="1577" w:name="_Toc61184947"/>
      <w:bookmarkStart w:id="1578" w:name="_Toc66386290"/>
      <w:bookmarkStart w:id="1579" w:name="_Toc74583131"/>
      <w:bookmarkStart w:id="1580" w:name="_Toc76541944"/>
      <w:bookmarkStart w:id="1581" w:name="_Toc82449926"/>
      <w:bookmarkStart w:id="1582" w:name="_Toc82450574"/>
      <w:bookmarkStart w:id="1583" w:name="_Toc89948963"/>
      <w:bookmarkStart w:id="1584" w:name="_Toc98755352"/>
      <w:bookmarkStart w:id="1585" w:name="_Toc98762942"/>
      <w:bookmarkStart w:id="1586" w:name="_Toc106183871"/>
      <w:bookmarkStart w:id="1587" w:name="_Toc130401893"/>
      <w:bookmarkStart w:id="1588" w:name="_Toc137531815"/>
      <w:bookmarkStart w:id="1589" w:name="_Toc138852316"/>
      <w:bookmarkStart w:id="1590" w:name="_Toc145529382"/>
      <w:bookmarkStart w:id="1591" w:name="_Toc155325342"/>
      <w:bookmarkStart w:id="1592" w:name="_Toc161655208"/>
      <w:bookmarkStart w:id="1593" w:name="_Toc169620542"/>
      <w:r w:rsidRPr="00E26D09">
        <w:t>6.3.</w:t>
      </w:r>
      <w:r>
        <w:t>1.3.</w:t>
      </w:r>
      <w:r w:rsidRPr="00E26D09">
        <w:t>2</w:t>
      </w:r>
      <w:r w:rsidRPr="00E26D09">
        <w:tab/>
        <w:t xml:space="preserve">Minimum requirement for </w:t>
      </w:r>
      <w:r>
        <w:t>IAB-DU</w:t>
      </w:r>
      <w:r w:rsidRPr="00E26D09">
        <w:rPr>
          <w:i/>
        </w:rPr>
        <w:t xml:space="preserve"> type 1-H</w:t>
      </w:r>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p>
    <w:p w14:paraId="5AEAACE8" w14:textId="11A97FDF" w:rsidR="00C90C57" w:rsidRPr="00E26D09" w:rsidRDefault="00C90C57" w:rsidP="00C90C57">
      <w:bookmarkStart w:id="1594" w:name="_Toc53185326"/>
      <w:bookmarkStart w:id="1595" w:name="_Toc53185702"/>
      <w:bookmarkStart w:id="1596" w:name="_Toc57820177"/>
      <w:bookmarkStart w:id="1597" w:name="_Toc57821104"/>
      <w:bookmarkStart w:id="1598" w:name="_Toc61183380"/>
      <w:bookmarkStart w:id="1599" w:name="_Toc61183774"/>
      <w:bookmarkStart w:id="1600" w:name="_Toc61184166"/>
      <w:bookmarkStart w:id="1601" w:name="_Toc61184558"/>
      <w:bookmarkStart w:id="1602" w:name="_Toc61184948"/>
      <w:r w:rsidRPr="00E26D09">
        <w:t xml:space="preserve">The </w:t>
      </w:r>
      <w:r>
        <w:t>t</w:t>
      </w:r>
      <w:r w:rsidRPr="000C5861">
        <w:t>otal power dynamic range</w:t>
      </w:r>
      <w:r w:rsidRPr="00E26D09">
        <w:t xml:space="preserve"> is specified the same as the </w:t>
      </w:r>
      <w:r>
        <w:t>t</w:t>
      </w:r>
      <w:r w:rsidRPr="000C5861">
        <w:t>otal power dynamic range</w:t>
      </w:r>
      <w:r w:rsidRPr="00E26D09">
        <w:t xml:space="preserve"> requirement for </w:t>
      </w:r>
      <w:r>
        <w:t>BS</w:t>
      </w:r>
      <w:r w:rsidRPr="00E26D09">
        <w:rPr>
          <w:i/>
        </w:rPr>
        <w:t xml:space="preserve"> type 1-H</w:t>
      </w:r>
      <w:r w:rsidRPr="00E26D09">
        <w:t xml:space="preserve"> </w:t>
      </w:r>
      <w:r>
        <w:t xml:space="preserve">in TS 38.104 [2], subclause 6.3.3.2, where references to </w:t>
      </w:r>
      <w:r w:rsidRPr="00A922D4">
        <w:rPr>
          <w:i/>
        </w:rPr>
        <w:t>BS channel bandwidth</w:t>
      </w:r>
      <w:r>
        <w:t xml:space="preserve"> apply to </w:t>
      </w:r>
      <w:r w:rsidRPr="00A922D4">
        <w:rPr>
          <w:i/>
        </w:rPr>
        <w:t>IAB-DU channel bandwidth</w:t>
      </w:r>
      <w:r>
        <w:t>.</w:t>
      </w:r>
    </w:p>
    <w:p w14:paraId="70A32055" w14:textId="77777777" w:rsidR="004C23B4" w:rsidRPr="000B0F78" w:rsidRDefault="004C23B4" w:rsidP="004C23B4">
      <w:pPr>
        <w:pStyle w:val="Heading3"/>
      </w:pPr>
      <w:bookmarkStart w:id="1603" w:name="_Toc66386291"/>
      <w:bookmarkStart w:id="1604" w:name="_Toc74583132"/>
      <w:bookmarkStart w:id="1605" w:name="_Toc76541945"/>
      <w:bookmarkStart w:id="1606" w:name="_Toc82449927"/>
      <w:bookmarkStart w:id="1607" w:name="_Toc82450575"/>
      <w:bookmarkStart w:id="1608" w:name="_Toc89948964"/>
      <w:bookmarkStart w:id="1609" w:name="_Toc98755353"/>
      <w:bookmarkStart w:id="1610" w:name="_Toc98762943"/>
      <w:bookmarkStart w:id="1611" w:name="_Toc106183872"/>
      <w:bookmarkStart w:id="1612" w:name="_Toc130401894"/>
      <w:bookmarkStart w:id="1613" w:name="_Toc137531816"/>
      <w:bookmarkStart w:id="1614" w:name="_Toc138852317"/>
      <w:bookmarkStart w:id="1615" w:name="_Toc145529383"/>
      <w:bookmarkStart w:id="1616" w:name="_Toc155325343"/>
      <w:bookmarkStart w:id="1617" w:name="_Toc161655209"/>
      <w:bookmarkStart w:id="1618" w:name="_Toc169620543"/>
      <w:r>
        <w:rPr>
          <w:rFonts w:hint="eastAsia"/>
        </w:rPr>
        <w:t>6.3.</w:t>
      </w:r>
      <w:r>
        <w:t>2</w:t>
      </w:r>
      <w:r>
        <w:rPr>
          <w:rFonts w:hint="eastAsia"/>
        </w:rPr>
        <w:tab/>
      </w:r>
      <w:r>
        <w:t>IAB-MT Output Power Dynamics</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066116CC" w14:textId="77777777" w:rsidR="001313E8" w:rsidRPr="00E26D09" w:rsidRDefault="001313E8" w:rsidP="001313E8">
      <w:pPr>
        <w:pStyle w:val="Heading4"/>
        <w:rPr>
          <w:lang w:eastAsia="zh-CN"/>
        </w:rPr>
      </w:pPr>
      <w:bookmarkStart w:id="1619" w:name="_Toc53185327"/>
      <w:bookmarkStart w:id="1620" w:name="_Toc53185703"/>
      <w:bookmarkStart w:id="1621" w:name="_Toc57820178"/>
      <w:bookmarkStart w:id="1622" w:name="_Toc57821105"/>
      <w:bookmarkStart w:id="1623" w:name="_Toc61183381"/>
      <w:bookmarkStart w:id="1624" w:name="_Toc61183775"/>
      <w:bookmarkStart w:id="1625" w:name="_Toc61184167"/>
      <w:bookmarkStart w:id="1626" w:name="_Toc61184559"/>
      <w:bookmarkStart w:id="1627" w:name="_Toc61184949"/>
      <w:bookmarkStart w:id="1628" w:name="_Toc66386292"/>
      <w:bookmarkStart w:id="1629" w:name="_Toc74583133"/>
      <w:bookmarkStart w:id="1630" w:name="_Toc76541946"/>
      <w:bookmarkStart w:id="1631" w:name="_Toc82449928"/>
      <w:bookmarkStart w:id="1632" w:name="_Toc82450576"/>
      <w:bookmarkStart w:id="1633" w:name="_Toc89948965"/>
      <w:bookmarkStart w:id="1634" w:name="_Toc98755354"/>
      <w:bookmarkStart w:id="1635" w:name="_Toc98762944"/>
      <w:bookmarkStart w:id="1636" w:name="_Toc106183873"/>
      <w:bookmarkStart w:id="1637" w:name="_Toc130401895"/>
      <w:bookmarkStart w:id="1638" w:name="_Toc137531817"/>
      <w:bookmarkStart w:id="1639" w:name="_Toc138852318"/>
      <w:bookmarkStart w:id="1640" w:name="_Toc145529384"/>
      <w:bookmarkStart w:id="1641" w:name="_Toc155325344"/>
      <w:bookmarkStart w:id="1642" w:name="_Toc161655210"/>
      <w:bookmarkStart w:id="1643" w:name="_Toc169620544"/>
      <w:r w:rsidRPr="00E26D09">
        <w:t>6.3.</w:t>
      </w:r>
      <w:r>
        <w:t>2.1</w:t>
      </w:r>
      <w:r w:rsidRPr="00E26D09">
        <w:tab/>
        <w:t>Total power dynamic range</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14:paraId="55B453D8" w14:textId="77777777" w:rsidR="001313E8" w:rsidRPr="00E26D09" w:rsidRDefault="001313E8" w:rsidP="001313E8">
      <w:pPr>
        <w:pStyle w:val="Heading5"/>
      </w:pPr>
      <w:bookmarkStart w:id="1644" w:name="_Toc53185328"/>
      <w:bookmarkStart w:id="1645" w:name="_Toc53185704"/>
      <w:bookmarkStart w:id="1646" w:name="_Toc57820179"/>
      <w:bookmarkStart w:id="1647" w:name="_Toc57821106"/>
      <w:bookmarkStart w:id="1648" w:name="_Toc61183382"/>
      <w:bookmarkStart w:id="1649" w:name="_Toc61183776"/>
      <w:bookmarkStart w:id="1650" w:name="_Toc61184168"/>
      <w:bookmarkStart w:id="1651" w:name="_Toc61184560"/>
      <w:bookmarkStart w:id="1652" w:name="_Toc61184950"/>
      <w:bookmarkStart w:id="1653" w:name="_Toc66386293"/>
      <w:bookmarkStart w:id="1654" w:name="_Toc74583134"/>
      <w:bookmarkStart w:id="1655" w:name="_Toc76541947"/>
      <w:bookmarkStart w:id="1656" w:name="_Toc82449929"/>
      <w:bookmarkStart w:id="1657" w:name="_Toc82450577"/>
      <w:bookmarkStart w:id="1658" w:name="_Toc89948966"/>
      <w:bookmarkStart w:id="1659" w:name="_Toc98755355"/>
      <w:bookmarkStart w:id="1660" w:name="_Toc98762945"/>
      <w:bookmarkStart w:id="1661" w:name="_Toc106183874"/>
      <w:bookmarkStart w:id="1662" w:name="_Toc130401896"/>
      <w:bookmarkStart w:id="1663" w:name="_Toc137531818"/>
      <w:bookmarkStart w:id="1664" w:name="_Toc138852319"/>
      <w:bookmarkStart w:id="1665" w:name="_Toc145529385"/>
      <w:bookmarkStart w:id="1666" w:name="_Toc155325345"/>
      <w:bookmarkStart w:id="1667" w:name="_Toc161655211"/>
      <w:bookmarkStart w:id="1668" w:name="_Toc169620545"/>
      <w:r w:rsidRPr="00E26D09">
        <w:t>6.3.</w:t>
      </w:r>
      <w:r>
        <w:t>2</w:t>
      </w:r>
      <w:r w:rsidRPr="00E26D09">
        <w:t>.1</w:t>
      </w:r>
      <w:r>
        <w:t>.1</w:t>
      </w:r>
      <w:r w:rsidRPr="00E26D09">
        <w:tab/>
        <w:t>General</w:t>
      </w:r>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p>
    <w:p w14:paraId="5EBBC92B" w14:textId="77777777" w:rsidR="005574B6" w:rsidRDefault="005574B6" w:rsidP="005574B6">
      <w:bookmarkStart w:id="1669" w:name="_Toc53185329"/>
      <w:bookmarkStart w:id="1670" w:name="_Toc53185705"/>
      <w:bookmarkStart w:id="1671" w:name="_Toc57820180"/>
      <w:bookmarkStart w:id="1672" w:name="_Toc57821107"/>
      <w:bookmarkStart w:id="1673" w:name="_Toc61183383"/>
      <w:bookmarkStart w:id="1674" w:name="_Toc61183777"/>
      <w:bookmarkStart w:id="1675" w:name="_Toc61184169"/>
      <w:bookmarkStart w:id="1676" w:name="_Toc61184561"/>
      <w:bookmarkStart w:id="1677" w:name="_Toc61184951"/>
      <w:r w:rsidRPr="00E26D09">
        <w:t xml:space="preserve">The </w:t>
      </w:r>
      <w:r>
        <w:t>IAB-MT</w:t>
      </w:r>
      <w:r w:rsidRPr="00E26D09">
        <w:t xml:space="preserve"> total power dynamic range is the difference between the maximum and the minimum</w:t>
      </w:r>
      <w:r>
        <w:t xml:space="preserve"> controlled</w:t>
      </w:r>
      <w:r w:rsidRPr="00E26D09">
        <w:t xml:space="preserve"> transmit power </w:t>
      </w:r>
      <w:r w:rsidRPr="001C0CC4">
        <w:t xml:space="preserve">in the channel bandwidth for </w:t>
      </w:r>
      <w:r>
        <w:t xml:space="preserve">a specified reference condition. The maximum and minimum </w:t>
      </w:r>
      <w:r w:rsidRPr="001C0CC4">
        <w:t>output power</w:t>
      </w:r>
      <w:r>
        <w:t>s</w:t>
      </w:r>
      <w:r w:rsidRPr="001C0CC4">
        <w:t xml:space="preserve"> </w:t>
      </w:r>
      <w:r>
        <w:t>are</w:t>
      </w:r>
      <w:r w:rsidRPr="001C0CC4">
        <w:t xml:space="preserve"> defined as the mean power in at least one sub-frame 1ms</w:t>
      </w:r>
      <w:r>
        <w:t>.</w:t>
      </w:r>
    </w:p>
    <w:p w14:paraId="65215AF3" w14:textId="77777777" w:rsidR="005574B6" w:rsidRPr="001C0CC4" w:rsidRDefault="005574B6" w:rsidP="005574B6">
      <w:pPr>
        <w:pStyle w:val="NO"/>
      </w:pPr>
      <w:r>
        <w:rPr>
          <w:rFonts w:hint="eastAsia"/>
        </w:rPr>
        <w:t>N</w:t>
      </w:r>
      <w:r>
        <w:t>OTE:</w:t>
      </w:r>
      <w:r>
        <w:tab/>
        <w:t>The specified reference condition(s) are specified in the conformance specification Changes in the controlled transmit power in the channel bandwidth due to changes in the specified reference condition are not included as part of the dynamic range.</w:t>
      </w:r>
    </w:p>
    <w:p w14:paraId="5FD1B988" w14:textId="77777777" w:rsidR="001313E8" w:rsidRDefault="001313E8" w:rsidP="001313E8">
      <w:pPr>
        <w:pStyle w:val="Heading5"/>
        <w:rPr>
          <w:i/>
        </w:rPr>
      </w:pPr>
      <w:bookmarkStart w:id="1678" w:name="_Toc66386294"/>
      <w:bookmarkStart w:id="1679" w:name="_Toc74583135"/>
      <w:bookmarkStart w:id="1680" w:name="_Toc76541948"/>
      <w:bookmarkStart w:id="1681" w:name="_Toc82449930"/>
      <w:bookmarkStart w:id="1682" w:name="_Toc82450578"/>
      <w:bookmarkStart w:id="1683" w:name="_Toc89948967"/>
      <w:bookmarkStart w:id="1684" w:name="_Toc98755356"/>
      <w:bookmarkStart w:id="1685" w:name="_Toc98762946"/>
      <w:bookmarkStart w:id="1686" w:name="_Toc106183875"/>
      <w:bookmarkStart w:id="1687" w:name="_Toc130401897"/>
      <w:bookmarkStart w:id="1688" w:name="_Toc137531819"/>
      <w:bookmarkStart w:id="1689" w:name="_Toc138852320"/>
      <w:bookmarkStart w:id="1690" w:name="_Toc145529386"/>
      <w:bookmarkStart w:id="1691" w:name="_Toc155325346"/>
      <w:bookmarkStart w:id="1692" w:name="_Toc161655212"/>
      <w:bookmarkStart w:id="1693" w:name="_Toc169620546"/>
      <w:r w:rsidRPr="00E26D09">
        <w:t>6.3.</w:t>
      </w:r>
      <w:r>
        <w:t>2</w:t>
      </w:r>
      <w:r w:rsidRPr="00E26D09">
        <w:t>.</w:t>
      </w:r>
      <w:r>
        <w:t>1.</w:t>
      </w:r>
      <w:r w:rsidRPr="00E26D09">
        <w:t>2</w:t>
      </w:r>
      <w:r w:rsidRPr="00E26D09">
        <w:tab/>
        <w:t xml:space="preserve">Minimum requirement for </w:t>
      </w:r>
      <w:r>
        <w:t>IAB-MT</w:t>
      </w:r>
      <w:r w:rsidRPr="00E26D09">
        <w:rPr>
          <w:i/>
        </w:rPr>
        <w:t xml:space="preserve"> type 1-H</w:t>
      </w:r>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p>
    <w:p w14:paraId="0BC77C3A" w14:textId="77777777" w:rsidR="001313E8" w:rsidRDefault="001313E8" w:rsidP="001313E8">
      <w:r>
        <w:t xml:space="preserve">For a wide area IAB-MT the </w:t>
      </w:r>
      <w:r w:rsidRPr="00F95B02">
        <w:t>total power dynamic range for each NR carrier shall be larger than or equal to</w:t>
      </w:r>
      <w:r>
        <w:t xml:space="preserve"> 5 dB.</w:t>
      </w:r>
    </w:p>
    <w:p w14:paraId="6891FB4B" w14:textId="48996AC5" w:rsidR="001313E8" w:rsidRPr="002E1777" w:rsidRDefault="001313E8" w:rsidP="005913F7">
      <w:r>
        <w:t xml:space="preserve">For a local area IAB-MT the </w:t>
      </w:r>
      <w:r w:rsidRPr="00F95B02">
        <w:t>total power dynamic range for each NR carrier shall be larger than or equal to</w:t>
      </w:r>
      <w:r>
        <w:t xml:space="preserve"> 10 dB.</w:t>
      </w:r>
    </w:p>
    <w:p w14:paraId="26853333" w14:textId="77777777" w:rsidR="006C4BA9" w:rsidRDefault="006C4BA9" w:rsidP="00A043EA">
      <w:pPr>
        <w:pStyle w:val="Heading3"/>
      </w:pPr>
      <w:bookmarkStart w:id="1694" w:name="_Toc45888772"/>
      <w:bookmarkStart w:id="1695" w:name="_Toc45888173"/>
      <w:bookmarkStart w:id="1696" w:name="_Toc37251342"/>
      <w:bookmarkStart w:id="1697" w:name="_Toc36107576"/>
      <w:bookmarkStart w:id="1698" w:name="_Toc29802834"/>
      <w:bookmarkStart w:id="1699" w:name="_Toc29802209"/>
      <w:bookmarkStart w:id="1700" w:name="_Toc29801785"/>
      <w:bookmarkStart w:id="1701" w:name="_Toc53185330"/>
      <w:bookmarkStart w:id="1702" w:name="_Toc53185706"/>
      <w:bookmarkStart w:id="1703" w:name="_Toc57820181"/>
      <w:bookmarkStart w:id="1704" w:name="_Toc57821108"/>
      <w:bookmarkStart w:id="1705" w:name="_Toc61183384"/>
      <w:bookmarkStart w:id="1706" w:name="_Toc61183778"/>
      <w:bookmarkStart w:id="1707" w:name="_Toc61184170"/>
      <w:bookmarkStart w:id="1708" w:name="_Toc61184562"/>
      <w:bookmarkStart w:id="1709" w:name="_Toc61184952"/>
      <w:bookmarkStart w:id="1710" w:name="_Toc66386295"/>
      <w:bookmarkStart w:id="1711" w:name="_Toc74583136"/>
      <w:bookmarkStart w:id="1712" w:name="_Toc76541949"/>
      <w:bookmarkStart w:id="1713" w:name="_Toc82449931"/>
      <w:bookmarkStart w:id="1714" w:name="_Toc82450579"/>
      <w:bookmarkStart w:id="1715" w:name="_Toc89948968"/>
      <w:bookmarkStart w:id="1716" w:name="_Toc98755357"/>
      <w:bookmarkStart w:id="1717" w:name="_Toc98762947"/>
      <w:bookmarkStart w:id="1718" w:name="_Toc106183876"/>
      <w:bookmarkStart w:id="1719" w:name="_Toc130401898"/>
      <w:bookmarkStart w:id="1720" w:name="_Toc137531820"/>
      <w:bookmarkStart w:id="1721" w:name="_Toc138852321"/>
      <w:bookmarkStart w:id="1722" w:name="_Toc145529387"/>
      <w:bookmarkStart w:id="1723" w:name="_Toc155325347"/>
      <w:bookmarkStart w:id="1724" w:name="_Toc161655213"/>
      <w:bookmarkStart w:id="1725" w:name="_Toc169620547"/>
      <w:r>
        <w:t>6.3.3</w:t>
      </w:r>
      <w:r>
        <w:tab/>
        <w:t>Power control</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14:paraId="5F09EF7C" w14:textId="77777777" w:rsidR="006C4BA9" w:rsidRDefault="006C4BA9" w:rsidP="006C4BA9">
      <w:pPr>
        <w:pStyle w:val="Heading4"/>
        <w:rPr>
          <w:rFonts w:eastAsia="MS Mincho"/>
        </w:rPr>
      </w:pPr>
      <w:bookmarkStart w:id="1726" w:name="_Toc45888775"/>
      <w:bookmarkStart w:id="1727" w:name="_Toc45888176"/>
      <w:bookmarkStart w:id="1728" w:name="_Toc37251345"/>
      <w:bookmarkStart w:id="1729" w:name="_Toc36107579"/>
      <w:bookmarkStart w:id="1730" w:name="_Toc29802837"/>
      <w:bookmarkStart w:id="1731" w:name="_Toc29802212"/>
      <w:bookmarkStart w:id="1732" w:name="_Toc29801788"/>
      <w:bookmarkStart w:id="1733" w:name="_Toc21344302"/>
      <w:bookmarkStart w:id="1734" w:name="_Toc53185331"/>
      <w:bookmarkStart w:id="1735" w:name="_Toc53185707"/>
      <w:bookmarkStart w:id="1736" w:name="_Toc57820182"/>
      <w:bookmarkStart w:id="1737" w:name="_Toc57821109"/>
      <w:bookmarkStart w:id="1738" w:name="_Toc61183385"/>
      <w:bookmarkStart w:id="1739" w:name="_Toc61183779"/>
      <w:bookmarkStart w:id="1740" w:name="_Toc61184171"/>
      <w:bookmarkStart w:id="1741" w:name="_Toc61184563"/>
      <w:bookmarkStart w:id="1742" w:name="_Toc61184953"/>
      <w:bookmarkStart w:id="1743" w:name="_Toc66386296"/>
      <w:bookmarkStart w:id="1744" w:name="_Toc74583137"/>
      <w:bookmarkStart w:id="1745" w:name="_Toc76541950"/>
      <w:bookmarkStart w:id="1746" w:name="_Toc82449932"/>
      <w:bookmarkStart w:id="1747" w:name="_Toc82450580"/>
      <w:bookmarkStart w:id="1748" w:name="_Toc89948969"/>
      <w:bookmarkStart w:id="1749" w:name="_Toc98755358"/>
      <w:bookmarkStart w:id="1750" w:name="_Toc98762948"/>
      <w:bookmarkStart w:id="1751" w:name="_Toc106183877"/>
      <w:bookmarkStart w:id="1752" w:name="_Toc130401899"/>
      <w:bookmarkStart w:id="1753" w:name="_Toc137531821"/>
      <w:bookmarkStart w:id="1754" w:name="_Toc138852322"/>
      <w:bookmarkStart w:id="1755" w:name="_Toc145529388"/>
      <w:bookmarkStart w:id="1756" w:name="_Toc155325348"/>
      <w:bookmarkStart w:id="1757" w:name="_Toc161655214"/>
      <w:bookmarkStart w:id="1758" w:name="_Toc169620548"/>
      <w:r>
        <w:rPr>
          <w:rFonts w:eastAsia="MS Mincho"/>
        </w:rPr>
        <w:t>6.3.3.1</w:t>
      </w:r>
      <w:r>
        <w:rPr>
          <w:rFonts w:eastAsia="MS Mincho"/>
        </w:rPr>
        <w:tab/>
        <w:t>Relative power tolerance</w:t>
      </w:r>
      <w:bookmarkEnd w:id="1726"/>
      <w:bookmarkEnd w:id="1727"/>
      <w:bookmarkEnd w:id="1728"/>
      <w:bookmarkEnd w:id="1729"/>
      <w:bookmarkEnd w:id="1730"/>
      <w:bookmarkEnd w:id="1731"/>
      <w:bookmarkEnd w:id="1732"/>
      <w:bookmarkEnd w:id="1733"/>
      <w:r>
        <w:rPr>
          <w:rFonts w:eastAsia="MS Mincho"/>
        </w:rPr>
        <w:t xml:space="preserve"> for local area IAB-MT type 1-H</w:t>
      </w:r>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p>
    <w:p w14:paraId="14BE8093" w14:textId="77777777" w:rsidR="009E5827" w:rsidRDefault="009E5827" w:rsidP="00AC7434">
      <w: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6B575134" w14:textId="13932EFA" w:rsidR="009E5827" w:rsidRDefault="009E5827" w:rsidP="00AC7434">
      <w:pPr>
        <w:rPr>
          <w:rFonts w:eastAsia="MS Mincho"/>
        </w:rPr>
      </w:pPr>
      <w:r>
        <w:t xml:space="preserve">The minimum requirements specified for each </w:t>
      </w:r>
      <w:r w:rsidRPr="00C056FC">
        <w:rPr>
          <w:i/>
          <w:iCs/>
        </w:rPr>
        <w:t>TAB-connector</w:t>
      </w:r>
      <w:r>
        <w:t xml:space="preserve"> in Table 6.3.</w:t>
      </w:r>
      <w:r w:rsidR="00140680">
        <w:t>3</w:t>
      </w:r>
      <w:r>
        <w:t>.1-1 apply only when the output power is within the limits set by declared maximum output power and specified dynamic range.</w:t>
      </w:r>
    </w:p>
    <w:p w14:paraId="0FD334E0" w14:textId="07F9F978" w:rsidR="009E5827" w:rsidRDefault="001A0C06" w:rsidP="00AC7434">
      <w:r w:rsidRPr="00593052">
        <w:t>2 exceptions are allowed for each of two test patterns. The test patterns are a monotonically increasing power sweep and a monotonically decreasing power sweep. For those exceptions, the power tolerance limit is a maximum of ± 6.0 dB in Table 6.3.3.1-1.</w:t>
      </w:r>
    </w:p>
    <w:p w14:paraId="34A027F4" w14:textId="760D62EC" w:rsidR="009E5827" w:rsidRDefault="009E5827" w:rsidP="009E5827">
      <w:pPr>
        <w:pStyle w:val="TH"/>
      </w:pPr>
      <w:r>
        <w:t>Table 6.3.</w:t>
      </w:r>
      <w:r w:rsidR="001F36AD">
        <w:t>3</w:t>
      </w:r>
      <w:r>
        <w:t>.1-1: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3473"/>
      </w:tblGrid>
      <w:tr w:rsidR="009E5827" w14:paraId="303E2631" w14:textId="77777777" w:rsidTr="004C7013">
        <w:trPr>
          <w:trHeight w:val="420"/>
          <w:jc w:val="center"/>
        </w:trPr>
        <w:tc>
          <w:tcPr>
            <w:tcW w:w="3397" w:type="dxa"/>
            <w:tcBorders>
              <w:top w:val="single" w:sz="4" w:space="0" w:color="auto"/>
              <w:left w:val="single" w:sz="4" w:space="0" w:color="auto"/>
              <w:bottom w:val="single" w:sz="4" w:space="0" w:color="auto"/>
              <w:right w:val="single" w:sz="4" w:space="0" w:color="auto"/>
            </w:tcBorders>
            <w:hideMark/>
          </w:tcPr>
          <w:p w14:paraId="7F29866A" w14:textId="77777777" w:rsidR="009E5827" w:rsidRDefault="009E5827" w:rsidP="004C7013">
            <w:pPr>
              <w:pStyle w:val="TAH"/>
            </w:pPr>
            <w:r>
              <w:t xml:space="preserve">Power step </w:t>
            </w:r>
            <w:r>
              <w:rPr>
                <w:rFonts w:ascii="Symbol" w:hAnsi="Symbol"/>
              </w:rPr>
              <w:t></w:t>
            </w:r>
            <w:r>
              <w:t>P (Up or down)</w:t>
            </w:r>
          </w:p>
          <w:p w14:paraId="77169B59" w14:textId="21AD2A2E" w:rsidR="009E5827" w:rsidRDefault="009E5827" w:rsidP="004C7013">
            <w:pPr>
              <w:pStyle w:val="TAH"/>
            </w:pPr>
            <w:r>
              <w:t>(dB)</w:t>
            </w:r>
          </w:p>
        </w:tc>
        <w:tc>
          <w:tcPr>
            <w:tcW w:w="3473" w:type="dxa"/>
            <w:tcBorders>
              <w:top w:val="single" w:sz="4" w:space="0" w:color="auto"/>
              <w:left w:val="single" w:sz="4" w:space="0" w:color="auto"/>
              <w:bottom w:val="single" w:sz="4" w:space="0" w:color="auto"/>
              <w:right w:val="single" w:sz="4" w:space="0" w:color="auto"/>
            </w:tcBorders>
            <w:hideMark/>
          </w:tcPr>
          <w:p w14:paraId="39529580" w14:textId="77777777" w:rsidR="009E5827" w:rsidRDefault="009E5827" w:rsidP="004C7013">
            <w:pPr>
              <w:pStyle w:val="TAH"/>
            </w:pPr>
            <w:r>
              <w:t>Power tolerance (dB)</w:t>
            </w:r>
          </w:p>
        </w:tc>
      </w:tr>
      <w:tr w:rsidR="00674027" w14:paraId="73DFD9C8"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5B4C05B5" w14:textId="77777777" w:rsidR="00674027" w:rsidRDefault="00674027" w:rsidP="00674027">
            <w:pPr>
              <w:pStyle w:val="TAC"/>
              <w:rPr>
                <w:rFonts w:cs="Arial"/>
              </w:rPr>
            </w:pPr>
            <w:r>
              <w:rPr>
                <w:rFonts w:cs="Arial"/>
              </w:rPr>
              <w:t>ΔP &lt; 2</w:t>
            </w:r>
          </w:p>
        </w:tc>
        <w:tc>
          <w:tcPr>
            <w:tcW w:w="3473" w:type="dxa"/>
            <w:tcBorders>
              <w:top w:val="single" w:sz="4" w:space="0" w:color="auto"/>
              <w:left w:val="single" w:sz="4" w:space="0" w:color="auto"/>
              <w:bottom w:val="single" w:sz="4" w:space="0" w:color="auto"/>
              <w:right w:val="single" w:sz="4" w:space="0" w:color="auto"/>
            </w:tcBorders>
            <w:vAlign w:val="center"/>
            <w:hideMark/>
          </w:tcPr>
          <w:p w14:paraId="0E83DDC7" w14:textId="1B42ACF6" w:rsidR="00674027" w:rsidRDefault="00674027" w:rsidP="00674027">
            <w:pPr>
              <w:pStyle w:val="TAC"/>
              <w:rPr>
                <w:rFonts w:cs="Arial"/>
              </w:rPr>
            </w:pPr>
            <w:r w:rsidRPr="00593052">
              <w:rPr>
                <w:rFonts w:cs="Arial"/>
              </w:rPr>
              <w:t>± 2.5</w:t>
            </w:r>
          </w:p>
        </w:tc>
      </w:tr>
      <w:tr w:rsidR="00674027" w14:paraId="004A1B34"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6DB2BA3A" w14:textId="77777777" w:rsidR="00674027" w:rsidRDefault="00674027" w:rsidP="00674027">
            <w:pPr>
              <w:pStyle w:val="TAC"/>
              <w:rPr>
                <w:rFonts w:cs="Arial"/>
              </w:rPr>
            </w:pPr>
            <w:r>
              <w:rPr>
                <w:rFonts w:cs="Arial"/>
              </w:rPr>
              <w:t>2 ≤ ΔP &lt; 3</w:t>
            </w:r>
          </w:p>
        </w:tc>
        <w:tc>
          <w:tcPr>
            <w:tcW w:w="3473" w:type="dxa"/>
            <w:tcBorders>
              <w:top w:val="single" w:sz="4" w:space="0" w:color="auto"/>
              <w:left w:val="single" w:sz="4" w:space="0" w:color="auto"/>
              <w:bottom w:val="single" w:sz="4" w:space="0" w:color="auto"/>
              <w:right w:val="single" w:sz="4" w:space="0" w:color="auto"/>
            </w:tcBorders>
            <w:vAlign w:val="center"/>
            <w:hideMark/>
          </w:tcPr>
          <w:p w14:paraId="7C9F248C" w14:textId="4F954197" w:rsidR="00674027" w:rsidRDefault="00674027" w:rsidP="00674027">
            <w:pPr>
              <w:pStyle w:val="TAC"/>
              <w:rPr>
                <w:rFonts w:cs="Arial"/>
              </w:rPr>
            </w:pPr>
            <w:r w:rsidRPr="00593052">
              <w:rPr>
                <w:rFonts w:cs="Arial"/>
              </w:rPr>
              <w:t>± 3.5</w:t>
            </w:r>
          </w:p>
        </w:tc>
      </w:tr>
      <w:tr w:rsidR="00674027" w14:paraId="62254009"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3602559C" w14:textId="77777777" w:rsidR="00674027" w:rsidRDefault="00674027" w:rsidP="00674027">
            <w:pPr>
              <w:pStyle w:val="TAC"/>
              <w:rPr>
                <w:rFonts w:cs="Arial"/>
              </w:rPr>
            </w:pPr>
            <w:r>
              <w:rPr>
                <w:rFonts w:cs="Arial"/>
              </w:rPr>
              <w:t>3 ≤ ΔP &lt; 4</w:t>
            </w:r>
          </w:p>
        </w:tc>
        <w:tc>
          <w:tcPr>
            <w:tcW w:w="3473" w:type="dxa"/>
            <w:tcBorders>
              <w:top w:val="single" w:sz="4" w:space="0" w:color="auto"/>
              <w:left w:val="single" w:sz="4" w:space="0" w:color="auto"/>
              <w:bottom w:val="single" w:sz="4" w:space="0" w:color="auto"/>
              <w:right w:val="single" w:sz="4" w:space="0" w:color="auto"/>
            </w:tcBorders>
            <w:vAlign w:val="center"/>
            <w:hideMark/>
          </w:tcPr>
          <w:p w14:paraId="129B1299" w14:textId="6B0B4E87" w:rsidR="00674027" w:rsidRDefault="00674027" w:rsidP="00674027">
            <w:pPr>
              <w:pStyle w:val="TAC"/>
              <w:rPr>
                <w:rFonts w:cs="Arial"/>
              </w:rPr>
            </w:pPr>
            <w:r w:rsidRPr="00593052">
              <w:rPr>
                <w:rFonts w:cs="Arial"/>
              </w:rPr>
              <w:t>± 4.5</w:t>
            </w:r>
          </w:p>
        </w:tc>
      </w:tr>
      <w:tr w:rsidR="00674027" w14:paraId="175F83AC" w14:textId="77777777" w:rsidTr="00C056FC">
        <w:trPr>
          <w:trHeight w:val="255"/>
          <w:jc w:val="center"/>
        </w:trPr>
        <w:tc>
          <w:tcPr>
            <w:tcW w:w="3397" w:type="dxa"/>
            <w:tcBorders>
              <w:top w:val="single" w:sz="4" w:space="0" w:color="auto"/>
              <w:left w:val="single" w:sz="4" w:space="0" w:color="auto"/>
              <w:bottom w:val="single" w:sz="4" w:space="0" w:color="auto"/>
              <w:right w:val="single" w:sz="4" w:space="0" w:color="auto"/>
            </w:tcBorders>
            <w:vAlign w:val="center"/>
            <w:hideMark/>
          </w:tcPr>
          <w:p w14:paraId="4A168BE9" w14:textId="77777777" w:rsidR="00674027" w:rsidRDefault="00674027" w:rsidP="00674027">
            <w:pPr>
              <w:pStyle w:val="TAC"/>
              <w:rPr>
                <w:rFonts w:cs="Arial"/>
              </w:rPr>
            </w:pPr>
            <w:r>
              <w:rPr>
                <w:rFonts w:cs="Arial"/>
              </w:rPr>
              <w:t>4 ≤ ΔP &lt; 10</w:t>
            </w:r>
          </w:p>
        </w:tc>
        <w:tc>
          <w:tcPr>
            <w:tcW w:w="3473" w:type="dxa"/>
            <w:tcBorders>
              <w:top w:val="single" w:sz="4" w:space="0" w:color="auto"/>
              <w:left w:val="single" w:sz="4" w:space="0" w:color="auto"/>
              <w:bottom w:val="single" w:sz="4" w:space="0" w:color="auto"/>
              <w:right w:val="single" w:sz="4" w:space="0" w:color="auto"/>
            </w:tcBorders>
            <w:vAlign w:val="center"/>
            <w:hideMark/>
          </w:tcPr>
          <w:p w14:paraId="5E024009" w14:textId="781C7530" w:rsidR="00674027" w:rsidRDefault="00674027" w:rsidP="00674027">
            <w:pPr>
              <w:pStyle w:val="TAC"/>
              <w:rPr>
                <w:rFonts w:cs="Arial"/>
              </w:rPr>
            </w:pPr>
            <w:r w:rsidRPr="00593052">
              <w:rPr>
                <w:rFonts w:cs="Arial"/>
              </w:rPr>
              <w:t>± 5.5</w:t>
            </w:r>
          </w:p>
        </w:tc>
      </w:tr>
    </w:tbl>
    <w:p w14:paraId="464B0E43" w14:textId="77777777" w:rsidR="009E5827" w:rsidRDefault="009E5827" w:rsidP="009E5827"/>
    <w:p w14:paraId="486F03B2" w14:textId="0E281CFF" w:rsidR="009E5827" w:rsidRDefault="009E5827" w:rsidP="00B76792">
      <w:pPr>
        <w:pStyle w:val="Heading4"/>
        <w:rPr>
          <w:rFonts w:eastAsia="MS Mincho"/>
        </w:rPr>
      </w:pPr>
      <w:bookmarkStart w:id="1759" w:name="_Toc45888776"/>
      <w:bookmarkStart w:id="1760" w:name="_Toc45888177"/>
      <w:bookmarkStart w:id="1761" w:name="_Toc37251346"/>
      <w:bookmarkStart w:id="1762" w:name="_Toc36107580"/>
      <w:bookmarkStart w:id="1763" w:name="_Toc29802838"/>
      <w:bookmarkStart w:id="1764" w:name="_Toc29802213"/>
      <w:bookmarkStart w:id="1765" w:name="_Toc29801789"/>
      <w:bookmarkStart w:id="1766" w:name="_Toc21344303"/>
      <w:bookmarkStart w:id="1767" w:name="_Toc53185332"/>
      <w:bookmarkStart w:id="1768" w:name="_Toc53185708"/>
      <w:bookmarkStart w:id="1769" w:name="_Toc57820183"/>
      <w:bookmarkStart w:id="1770" w:name="_Toc57821110"/>
      <w:bookmarkStart w:id="1771" w:name="_Toc61183386"/>
      <w:bookmarkStart w:id="1772" w:name="_Toc61183780"/>
      <w:bookmarkStart w:id="1773" w:name="_Toc61184172"/>
      <w:bookmarkStart w:id="1774" w:name="_Toc61184564"/>
      <w:bookmarkStart w:id="1775" w:name="_Toc61184954"/>
      <w:bookmarkStart w:id="1776" w:name="_Toc66386297"/>
      <w:bookmarkStart w:id="1777" w:name="_Toc74583138"/>
      <w:bookmarkStart w:id="1778" w:name="_Toc76541951"/>
      <w:bookmarkStart w:id="1779" w:name="_Toc82449933"/>
      <w:bookmarkStart w:id="1780" w:name="_Toc82450581"/>
      <w:bookmarkStart w:id="1781" w:name="_Toc89948970"/>
      <w:bookmarkStart w:id="1782" w:name="_Toc98755359"/>
      <w:bookmarkStart w:id="1783" w:name="_Toc98762949"/>
      <w:bookmarkStart w:id="1784" w:name="_Toc106183878"/>
      <w:bookmarkStart w:id="1785" w:name="_Toc130401900"/>
      <w:bookmarkStart w:id="1786" w:name="_Toc137531822"/>
      <w:bookmarkStart w:id="1787" w:name="_Toc138852323"/>
      <w:bookmarkStart w:id="1788" w:name="_Toc145529389"/>
      <w:bookmarkStart w:id="1789" w:name="_Toc155325349"/>
      <w:bookmarkStart w:id="1790" w:name="_Toc161655215"/>
      <w:bookmarkStart w:id="1791" w:name="_Toc169620549"/>
      <w:r>
        <w:rPr>
          <w:rFonts w:eastAsia="MS Mincho"/>
        </w:rPr>
        <w:t>6.3.</w:t>
      </w:r>
      <w:r w:rsidR="000E3494">
        <w:rPr>
          <w:rFonts w:eastAsia="MS Mincho"/>
        </w:rPr>
        <w:t>3</w:t>
      </w:r>
      <w:r>
        <w:rPr>
          <w:rFonts w:eastAsia="MS Mincho"/>
        </w:rPr>
        <w:t>.2</w:t>
      </w:r>
      <w:r w:rsidR="00B76792">
        <w:rPr>
          <w:rFonts w:eastAsia="MS Mincho"/>
        </w:rPr>
        <w:tab/>
      </w:r>
      <w:r>
        <w:rPr>
          <w:rFonts w:eastAsia="MS Mincho"/>
        </w:rPr>
        <w:t>Aggregate power tolerance</w:t>
      </w:r>
      <w:bookmarkEnd w:id="1759"/>
      <w:bookmarkEnd w:id="1760"/>
      <w:bookmarkEnd w:id="1761"/>
      <w:bookmarkEnd w:id="1762"/>
      <w:bookmarkEnd w:id="1763"/>
      <w:bookmarkEnd w:id="1764"/>
      <w:bookmarkEnd w:id="1765"/>
      <w:bookmarkEnd w:id="1766"/>
      <w:r w:rsidRPr="001416E1">
        <w:rPr>
          <w:rFonts w:eastAsia="MS Mincho"/>
        </w:rPr>
        <w:t xml:space="preserve"> </w:t>
      </w:r>
      <w:r>
        <w:rPr>
          <w:rFonts w:eastAsia="MS Mincho"/>
        </w:rPr>
        <w:t>for local area IAB-MT type 1-H</w:t>
      </w:r>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14:paraId="65ED97F5" w14:textId="0DE71EFB" w:rsidR="009E5827" w:rsidRDefault="00917386" w:rsidP="00AC7434">
      <w:pPr>
        <w:rPr>
          <w:rFonts w:eastAsia="MS Mincho"/>
        </w:rPr>
      </w:pPr>
      <w:r w:rsidRPr="00593052">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specified in 3GPP TS 38.213 [10] kept constant.</w:t>
      </w:r>
    </w:p>
    <w:p w14:paraId="66EB791A" w14:textId="7F1764D9" w:rsidR="009E5827" w:rsidRDefault="009E5827" w:rsidP="00AC7434">
      <w:pPr>
        <w:rPr>
          <w:rFonts w:eastAsia="MS Mincho"/>
        </w:rPr>
      </w:pPr>
      <w:r>
        <w:t xml:space="preserve">The minimum requirements specified for each </w:t>
      </w:r>
      <w:r w:rsidRPr="00C056FC">
        <w:rPr>
          <w:i/>
          <w:iCs/>
        </w:rPr>
        <w:t>TAB-connector</w:t>
      </w:r>
      <w:r>
        <w:t xml:space="preserve"> in Table 6.3.</w:t>
      </w:r>
      <w:r w:rsidR="00243275">
        <w:t>3</w:t>
      </w:r>
      <w:r>
        <w:t>.2-1 apply only when the output power is within the limits set by declared maximum output power and specified dynamic range.</w:t>
      </w:r>
    </w:p>
    <w:p w14:paraId="7291D83F" w14:textId="0784182D" w:rsidR="009E5827" w:rsidRDefault="009E5827" w:rsidP="009E5827">
      <w:pPr>
        <w:pStyle w:val="TH"/>
      </w:pPr>
      <w:r>
        <w:t>Table 6.3.</w:t>
      </w:r>
      <w:r w:rsidR="00243275">
        <w:t>3</w:t>
      </w:r>
      <w:r>
        <w:t>.2-1: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9E5827" w:rsidRPr="00B97622" w14:paraId="18928233"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6021E81D" w14:textId="77777777" w:rsidR="009E5827" w:rsidRDefault="009E5827" w:rsidP="00BD1F8C">
            <w:pPr>
              <w:pStyle w:val="TAH"/>
            </w:pPr>
            <w:r>
              <w:t>TPC command</w:t>
            </w:r>
          </w:p>
        </w:tc>
        <w:tc>
          <w:tcPr>
            <w:tcW w:w="1644" w:type="dxa"/>
            <w:tcBorders>
              <w:top w:val="single" w:sz="4" w:space="0" w:color="auto"/>
              <w:left w:val="single" w:sz="4" w:space="0" w:color="auto"/>
              <w:bottom w:val="single" w:sz="4" w:space="0" w:color="auto"/>
              <w:right w:val="single" w:sz="4" w:space="0" w:color="auto"/>
            </w:tcBorders>
            <w:hideMark/>
          </w:tcPr>
          <w:p w14:paraId="0FD28ADD" w14:textId="77777777" w:rsidR="009E5827" w:rsidRDefault="009E5827" w:rsidP="00BD1F8C">
            <w:pPr>
              <w:pStyle w:val="TAH"/>
            </w:pPr>
            <w:r>
              <w:t>UL channel</w:t>
            </w:r>
          </w:p>
        </w:tc>
        <w:tc>
          <w:tcPr>
            <w:tcW w:w="4310" w:type="dxa"/>
            <w:tcBorders>
              <w:top w:val="single" w:sz="4" w:space="0" w:color="auto"/>
              <w:left w:val="single" w:sz="4" w:space="0" w:color="auto"/>
              <w:bottom w:val="single" w:sz="4" w:space="0" w:color="auto"/>
              <w:right w:val="single" w:sz="4" w:space="0" w:color="auto"/>
            </w:tcBorders>
            <w:hideMark/>
          </w:tcPr>
          <w:p w14:paraId="1B25EA19" w14:textId="60405634" w:rsidR="009E5827" w:rsidRDefault="009E5827" w:rsidP="00BD1F8C">
            <w:pPr>
              <w:pStyle w:val="TAH"/>
            </w:pPr>
            <w:r>
              <w:t>Aggregate power tolerance within 21 ms</w:t>
            </w:r>
          </w:p>
        </w:tc>
      </w:tr>
      <w:tr w:rsidR="00927DBD" w14:paraId="14841D9B"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47998C15" w14:textId="77777777" w:rsidR="00927DBD" w:rsidRDefault="00927DBD" w:rsidP="00927DBD">
            <w:pPr>
              <w:pStyle w:val="TAC"/>
            </w:pPr>
            <w:r>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689FEC40" w14:textId="77777777" w:rsidR="00927DBD" w:rsidRDefault="00927DBD" w:rsidP="00927DBD">
            <w:pPr>
              <w:pStyle w:val="TAC"/>
            </w:pPr>
            <w:r>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5A373F4C" w14:textId="4320B6A2" w:rsidR="00927DBD" w:rsidRDefault="00927DBD" w:rsidP="00927DBD">
            <w:pPr>
              <w:pStyle w:val="TAC"/>
            </w:pPr>
            <w:r w:rsidRPr="00593052">
              <w:rPr>
                <w:rFonts w:cs="Arial"/>
              </w:rPr>
              <w:t>± 2.5 dB</w:t>
            </w:r>
          </w:p>
        </w:tc>
      </w:tr>
      <w:tr w:rsidR="00927DBD" w14:paraId="1D411991"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2B70725D" w14:textId="77777777" w:rsidR="00927DBD" w:rsidRDefault="00927DBD" w:rsidP="00927DBD">
            <w:pPr>
              <w:pStyle w:val="TAC"/>
            </w:pPr>
            <w:r>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3E03653" w14:textId="77777777" w:rsidR="00927DBD" w:rsidRDefault="00927DBD" w:rsidP="00927DBD">
            <w:pPr>
              <w:pStyle w:val="TAC"/>
            </w:pPr>
            <w:r>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1B90CE25" w14:textId="1F769DB7" w:rsidR="00927DBD" w:rsidRDefault="00927DBD" w:rsidP="00927DBD">
            <w:pPr>
              <w:pStyle w:val="TAC"/>
            </w:pPr>
            <w:r w:rsidRPr="00593052">
              <w:rPr>
                <w:rFonts w:cs="Arial"/>
              </w:rPr>
              <w:t>± 3.5 dB</w:t>
            </w:r>
          </w:p>
        </w:tc>
      </w:tr>
    </w:tbl>
    <w:p w14:paraId="4C20C460" w14:textId="77777777" w:rsidR="00772A2C" w:rsidRPr="00772A2C" w:rsidRDefault="00772A2C" w:rsidP="005B59D6">
      <w:bookmarkStart w:id="1792" w:name="_Toc13080172"/>
      <w:bookmarkStart w:id="1793" w:name="_Toc18916167"/>
      <w:bookmarkStart w:id="1794" w:name="_Hlk497658738"/>
      <w:bookmarkEnd w:id="1297"/>
      <w:bookmarkEnd w:id="1298"/>
    </w:p>
    <w:p w14:paraId="7BE3CC6F" w14:textId="77777777" w:rsidR="00077B6E" w:rsidRDefault="00077B6E" w:rsidP="00077B6E">
      <w:pPr>
        <w:pStyle w:val="Heading2"/>
        <w:rPr>
          <w:rFonts w:eastAsiaTheme="minorEastAsia"/>
          <w:lang w:eastAsia="zh-CN"/>
        </w:rPr>
      </w:pPr>
      <w:bookmarkStart w:id="1795" w:name="_Toc53185333"/>
      <w:bookmarkStart w:id="1796" w:name="_Toc53185709"/>
      <w:bookmarkStart w:id="1797" w:name="_Toc57820184"/>
      <w:bookmarkStart w:id="1798" w:name="_Toc57821111"/>
      <w:bookmarkStart w:id="1799" w:name="_Toc61183387"/>
      <w:bookmarkStart w:id="1800" w:name="_Toc61183781"/>
      <w:bookmarkStart w:id="1801" w:name="_Toc61184173"/>
      <w:bookmarkStart w:id="1802" w:name="_Toc61184565"/>
      <w:bookmarkStart w:id="1803" w:name="_Toc61184955"/>
      <w:bookmarkStart w:id="1804" w:name="_Toc66386298"/>
      <w:bookmarkStart w:id="1805" w:name="_Toc74583139"/>
      <w:bookmarkStart w:id="1806" w:name="_Toc76541952"/>
      <w:bookmarkStart w:id="1807" w:name="_Toc82449934"/>
      <w:bookmarkStart w:id="1808" w:name="_Toc82450582"/>
      <w:bookmarkStart w:id="1809" w:name="_Toc89948971"/>
      <w:bookmarkStart w:id="1810" w:name="_Toc98755360"/>
      <w:bookmarkStart w:id="1811" w:name="_Toc98762950"/>
      <w:bookmarkStart w:id="1812" w:name="_Toc106183879"/>
      <w:bookmarkStart w:id="1813" w:name="_Toc130401901"/>
      <w:bookmarkStart w:id="1814" w:name="_Toc137531823"/>
      <w:bookmarkStart w:id="1815" w:name="_Toc138852324"/>
      <w:bookmarkStart w:id="1816" w:name="_Toc145529390"/>
      <w:bookmarkStart w:id="1817" w:name="_Toc155325350"/>
      <w:bookmarkStart w:id="1818" w:name="_Toc161655216"/>
      <w:bookmarkStart w:id="1819" w:name="_Toc169620550"/>
      <w:r w:rsidRPr="007E346D">
        <w:t>6.4</w:t>
      </w:r>
      <w:r w:rsidRPr="007E346D">
        <w:tab/>
        <w:t>Transmit ON/OFF power</w:t>
      </w:r>
      <w:bookmarkEnd w:id="1792"/>
      <w:bookmarkEnd w:id="1793"/>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2E378B42" w14:textId="6E231378" w:rsidR="00790BEC" w:rsidRDefault="00790BEC" w:rsidP="00790BEC">
      <w:pPr>
        <w:pStyle w:val="Heading3"/>
      </w:pPr>
      <w:bookmarkStart w:id="1820" w:name="_Toc53185334"/>
      <w:bookmarkStart w:id="1821" w:name="_Toc53185710"/>
      <w:bookmarkStart w:id="1822" w:name="_Toc57820185"/>
      <w:bookmarkStart w:id="1823" w:name="_Toc57821112"/>
      <w:bookmarkStart w:id="1824" w:name="_Toc61183388"/>
      <w:bookmarkStart w:id="1825" w:name="_Toc61183782"/>
      <w:bookmarkStart w:id="1826" w:name="_Toc61184174"/>
      <w:bookmarkStart w:id="1827" w:name="_Toc61184566"/>
      <w:bookmarkStart w:id="1828" w:name="_Toc61184956"/>
      <w:bookmarkStart w:id="1829" w:name="_Toc66386299"/>
      <w:bookmarkStart w:id="1830" w:name="_Toc74583140"/>
      <w:bookmarkStart w:id="1831" w:name="_Toc76541953"/>
      <w:bookmarkStart w:id="1832" w:name="_Toc82449935"/>
      <w:bookmarkStart w:id="1833" w:name="_Toc82450583"/>
      <w:bookmarkStart w:id="1834" w:name="_Toc89948972"/>
      <w:bookmarkStart w:id="1835" w:name="_Toc98755361"/>
      <w:bookmarkStart w:id="1836" w:name="_Toc98762951"/>
      <w:bookmarkStart w:id="1837" w:name="_Toc106183880"/>
      <w:bookmarkStart w:id="1838" w:name="_Toc130401902"/>
      <w:bookmarkStart w:id="1839" w:name="_Toc137531824"/>
      <w:bookmarkStart w:id="1840" w:name="_Toc138852325"/>
      <w:bookmarkStart w:id="1841" w:name="_Toc145529391"/>
      <w:bookmarkStart w:id="1842" w:name="_Toc155325351"/>
      <w:bookmarkStart w:id="1843" w:name="_Toc161655217"/>
      <w:bookmarkStart w:id="1844" w:name="_Toc169620551"/>
      <w:bookmarkStart w:id="1845" w:name="_Toc13080181"/>
      <w:bookmarkStart w:id="1846" w:name="_Toc18916168"/>
      <w:bookmarkEnd w:id="1794"/>
      <w:r>
        <w:rPr>
          <w:rFonts w:hint="eastAsia"/>
        </w:rPr>
        <w:t>6.4.1</w:t>
      </w:r>
      <w:r w:rsidR="00AC7434">
        <w:tab/>
      </w:r>
      <w:r>
        <w:t>Transmitter OFF power</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14:paraId="23E6278A" w14:textId="51459986" w:rsidR="00790BEC" w:rsidRDefault="00790BEC" w:rsidP="00790BEC">
      <w:pPr>
        <w:pStyle w:val="Heading4"/>
      </w:pPr>
      <w:bookmarkStart w:id="1847" w:name="_Toc53185335"/>
      <w:bookmarkStart w:id="1848" w:name="_Toc53185711"/>
      <w:bookmarkStart w:id="1849" w:name="_Toc57820186"/>
      <w:bookmarkStart w:id="1850" w:name="_Toc57821113"/>
      <w:bookmarkStart w:id="1851" w:name="_Toc61183389"/>
      <w:bookmarkStart w:id="1852" w:name="_Toc61183783"/>
      <w:bookmarkStart w:id="1853" w:name="_Toc61184175"/>
      <w:bookmarkStart w:id="1854" w:name="_Toc61184567"/>
      <w:bookmarkStart w:id="1855" w:name="_Toc61184957"/>
      <w:bookmarkStart w:id="1856" w:name="_Toc66386300"/>
      <w:bookmarkStart w:id="1857" w:name="_Toc74583141"/>
      <w:bookmarkStart w:id="1858" w:name="_Toc76541954"/>
      <w:bookmarkStart w:id="1859" w:name="_Toc82449936"/>
      <w:bookmarkStart w:id="1860" w:name="_Toc82450584"/>
      <w:bookmarkStart w:id="1861" w:name="_Toc89948973"/>
      <w:bookmarkStart w:id="1862" w:name="_Toc98755362"/>
      <w:bookmarkStart w:id="1863" w:name="_Toc98762952"/>
      <w:bookmarkStart w:id="1864" w:name="_Toc106183881"/>
      <w:bookmarkStart w:id="1865" w:name="_Toc130401903"/>
      <w:bookmarkStart w:id="1866" w:name="_Toc137531825"/>
      <w:bookmarkStart w:id="1867" w:name="_Toc138852326"/>
      <w:bookmarkStart w:id="1868" w:name="_Toc145529392"/>
      <w:bookmarkStart w:id="1869" w:name="_Toc155325352"/>
      <w:bookmarkStart w:id="1870" w:name="_Toc161655218"/>
      <w:bookmarkStart w:id="1871" w:name="_Toc169620552"/>
      <w:r>
        <w:rPr>
          <w:rFonts w:hint="eastAsia"/>
        </w:rPr>
        <w:t>6.4.1.1</w:t>
      </w:r>
      <w:r w:rsidR="00AC7434">
        <w:tab/>
      </w:r>
      <w:r>
        <w:rPr>
          <w:rFonts w:hint="eastAsia"/>
        </w:rPr>
        <w:t>General</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p>
    <w:p w14:paraId="1B6E2266" w14:textId="7112A966" w:rsidR="002E1777" w:rsidRDefault="002E1777" w:rsidP="002E1777">
      <w:r>
        <w:t xml:space="preserve">Transmit OFF power requirements apply to </w:t>
      </w:r>
      <w:r w:rsidRPr="00481D2D">
        <w:t xml:space="preserve">TDD operation of </w:t>
      </w:r>
      <w:r w:rsidRPr="00481D2D">
        <w:rPr>
          <w:rFonts w:hint="eastAsia"/>
        </w:rPr>
        <w:t>IAB-DU and TDD operation of IAB-MT</w:t>
      </w:r>
      <w:r>
        <w:t>.</w:t>
      </w:r>
    </w:p>
    <w:p w14:paraId="1F522107" w14:textId="77777777" w:rsidR="00790BEC" w:rsidRDefault="00790BEC" w:rsidP="00AC7434">
      <w:r>
        <w:t xml:space="preserve">Transmitter OFF power is defined as the mean power measured over 70/N us filtered with a square filter of bandwidth equal to the </w:t>
      </w:r>
      <w:r>
        <w:rPr>
          <w:i/>
        </w:rPr>
        <w:t>transmission bandwidth configuration</w:t>
      </w:r>
      <w:r>
        <w:t xml:space="preserve"> of the </w:t>
      </w:r>
      <w:r>
        <w:rPr>
          <w:rFonts w:hint="eastAsia"/>
        </w:rPr>
        <w:t>IAB</w:t>
      </w:r>
      <w:r>
        <w:t xml:space="preserve"> (</w:t>
      </w:r>
      <w:r w:rsidRPr="00AF5F1C">
        <w:t>BW</w:t>
      </w:r>
      <w:r w:rsidRPr="00AF5F1C">
        <w:rPr>
          <w:vertAlign w:val="subscript"/>
        </w:rPr>
        <w:t>Config</w:t>
      </w:r>
      <w:r>
        <w:t xml:space="preserve">) centred on the assigned channel frequency during the </w:t>
      </w:r>
      <w:r>
        <w:rPr>
          <w:i/>
        </w:rPr>
        <w:t>transmitter OFF period</w:t>
      </w:r>
      <w:r>
        <w:t>. N = SCS/15, where SCS is Sub Carrier Spacing in kHz.</w:t>
      </w:r>
    </w:p>
    <w:p w14:paraId="74EF5579" w14:textId="77777777" w:rsidR="003E36E9" w:rsidRDefault="003E36E9" w:rsidP="003E36E9">
      <w:bookmarkStart w:id="1872" w:name="_Toc29811675"/>
      <w:bookmarkStart w:id="1873" w:name="_Toc13080176"/>
      <w:bookmarkStart w:id="1874" w:name="_Toc53185336"/>
      <w:bookmarkStart w:id="1875" w:name="_Toc53185712"/>
      <w:bookmarkStart w:id="1876" w:name="_Toc57820187"/>
      <w:bookmarkStart w:id="1877" w:name="_Toc57821114"/>
      <w:bookmarkStart w:id="1878" w:name="_Toc61183390"/>
      <w:bookmarkStart w:id="1879" w:name="_Toc61183784"/>
      <w:bookmarkStart w:id="1880" w:name="_Toc61184176"/>
      <w:bookmarkStart w:id="1881" w:name="_Toc61184568"/>
      <w:bookmarkStart w:id="1882" w:name="_Toc61184958"/>
      <w:bookmarkStart w:id="1883" w:name="_Toc66386301"/>
      <w:r w:rsidRPr="00481D2D">
        <w:rPr>
          <w:rFonts w:hint="eastAsia"/>
        </w:rPr>
        <w:t>For IAB-DU</w:t>
      </w:r>
      <w:r>
        <w:t>and IAB-MT</w:t>
      </w:r>
      <w:r w:rsidRPr="00481D2D">
        <w:rPr>
          <w:rFonts w:hint="eastAsia"/>
        </w:rPr>
        <w:t>,</w:t>
      </w:r>
      <w:r>
        <w:rPr>
          <w:rFonts w:hint="eastAsia"/>
        </w:rPr>
        <w:t xml:space="preserve"> f</w:t>
      </w:r>
      <w:r>
        <w:t xml:space="preserve">or </w:t>
      </w:r>
      <w:r>
        <w:rPr>
          <w:i/>
        </w:rPr>
        <w:t>multi-band connectors</w:t>
      </w:r>
      <w:r>
        <w:t xml:space="preserve"> and for </w:t>
      </w:r>
      <w:r>
        <w:rPr>
          <w:i/>
        </w:rPr>
        <w:t xml:space="preserve">single band connectors </w:t>
      </w:r>
      <w:r>
        <w:t xml:space="preserve">supporting transmission in multiple </w:t>
      </w:r>
      <w:r>
        <w:rPr>
          <w:i/>
        </w:rPr>
        <w:t>operating bands</w:t>
      </w:r>
      <w:r>
        <w:t xml:space="preserve">, the requirement is only applicable during the </w:t>
      </w:r>
      <w:r>
        <w:rPr>
          <w:i/>
        </w:rPr>
        <w:t>transmitter OFF period</w:t>
      </w:r>
      <w:r>
        <w:t xml:space="preserve"> in all supported </w:t>
      </w:r>
      <w:r>
        <w:rPr>
          <w:i/>
        </w:rPr>
        <w:t>operating bands</w:t>
      </w:r>
      <w:r>
        <w:t>.</w:t>
      </w:r>
    </w:p>
    <w:p w14:paraId="1CAEF7C6" w14:textId="71BE0E8E" w:rsidR="003E36E9" w:rsidRPr="001D510D" w:rsidRDefault="003E36E9" w:rsidP="003E36E9">
      <w:r>
        <w:t xml:space="preserve">For </w:t>
      </w:r>
      <w:r>
        <w:rPr>
          <w:rFonts w:hint="eastAsia"/>
        </w:rPr>
        <w:t>IAB</w:t>
      </w:r>
      <w:r>
        <w:t xml:space="preserve"> supporting intra-band contiguous CA, the transmitter OFF power is defined as the mean power measured over 70</w:t>
      </w:r>
      <w:r>
        <w:rPr>
          <w:lang w:val="en-US"/>
        </w:rPr>
        <w:t>/N</w:t>
      </w:r>
      <w:r>
        <w:t xml:space="preserve"> us filtered with a square filter of bandwidth equal to the </w:t>
      </w:r>
      <w:r w:rsidRPr="00AF5F1C">
        <w:rPr>
          <w:i/>
          <w:iCs/>
        </w:rPr>
        <w:t xml:space="preserve">Aggregated </w:t>
      </w:r>
      <w:r w:rsidRPr="00AF5F1C">
        <w:rPr>
          <w:rFonts w:hint="eastAsia"/>
          <w:i/>
          <w:iCs/>
          <w:lang w:val="en-US"/>
        </w:rPr>
        <w:t>IAB-DU</w:t>
      </w:r>
      <w:r w:rsidRPr="00AF5F1C">
        <w:rPr>
          <w:i/>
          <w:iCs/>
          <w:lang w:val="en-US"/>
        </w:rPr>
        <w:t xml:space="preserve"> </w:t>
      </w:r>
      <w:r w:rsidRPr="00AF5F1C">
        <w:rPr>
          <w:i/>
          <w:iCs/>
        </w:rPr>
        <w:t>Channel Bandwidth</w:t>
      </w:r>
      <w:r w:rsidRPr="00AF5F1C">
        <w:t xml:space="preserve"> </w:t>
      </w:r>
      <w:r>
        <w:t xml:space="preserve">or </w:t>
      </w:r>
      <w:r w:rsidRPr="00361F12">
        <w:rPr>
          <w:i/>
          <w:iCs/>
        </w:rPr>
        <w:t xml:space="preserve">IAB-MT Channel Bandwidth </w:t>
      </w:r>
      <w:r w:rsidRPr="00AF5F1C">
        <w:rPr>
          <w:bCs/>
        </w:rPr>
        <w:t>BW</w:t>
      </w:r>
      <w:r w:rsidRPr="00AF5F1C">
        <w:rPr>
          <w:bCs/>
          <w:vertAlign w:val="subscript"/>
        </w:rPr>
        <w:t>Channel_CA</w:t>
      </w:r>
      <w:r>
        <w:rPr>
          <w:bCs/>
        </w:rPr>
        <w:t xml:space="preserve"> centred on (F</w:t>
      </w:r>
      <w:r>
        <w:rPr>
          <w:bCs/>
          <w:vertAlign w:val="subscript"/>
        </w:rPr>
        <w:t>edge,high</w:t>
      </w:r>
      <w:r>
        <w:rPr>
          <w:bCs/>
        </w:rPr>
        <w:t>+F</w:t>
      </w:r>
      <w:r>
        <w:rPr>
          <w:bCs/>
          <w:vertAlign w:val="subscript"/>
        </w:rPr>
        <w:t>edge,low</w:t>
      </w:r>
      <w:r>
        <w:rPr>
          <w:bCs/>
        </w:rPr>
        <w:t xml:space="preserve">)/2 during the </w:t>
      </w:r>
      <w:r>
        <w:rPr>
          <w:bCs/>
          <w:i/>
          <w:iCs/>
        </w:rPr>
        <w:t>transmitter OFF period</w:t>
      </w:r>
      <w:r>
        <w:rPr>
          <w:bCs/>
        </w:rPr>
        <w:t>.</w:t>
      </w:r>
      <w:r>
        <w:rPr>
          <w:bCs/>
          <w:lang w:val="en-US"/>
        </w:rPr>
        <w:t xml:space="preserve"> </w:t>
      </w:r>
      <w:r>
        <w:t xml:space="preserve">N = SCS/15, where SCS is </w:t>
      </w:r>
      <w:r>
        <w:rPr>
          <w:lang w:val="en-US"/>
        </w:rPr>
        <w:t xml:space="preserve">the smallest supported </w:t>
      </w:r>
      <w:r>
        <w:t>Sub Carrier Spacing in kHz</w:t>
      </w:r>
      <w:r>
        <w:rPr>
          <w:lang w:val="en-US"/>
        </w:rPr>
        <w:t xml:space="preserve"> in the </w:t>
      </w:r>
      <w:r>
        <w:rPr>
          <w:i/>
          <w:iCs/>
        </w:rPr>
        <w:t xml:space="preserve">Aggregated </w:t>
      </w:r>
      <w:r>
        <w:rPr>
          <w:rFonts w:hint="eastAsia"/>
          <w:i/>
          <w:iCs/>
          <w:lang w:val="en-US"/>
        </w:rPr>
        <w:t>IAB-DU (IAB-MT)</w:t>
      </w:r>
      <w:r>
        <w:rPr>
          <w:i/>
          <w:iCs/>
          <w:lang w:val="en-US"/>
        </w:rPr>
        <w:t xml:space="preserve"> </w:t>
      </w:r>
      <w:r>
        <w:rPr>
          <w:i/>
          <w:iCs/>
        </w:rPr>
        <w:t>Channel Bandwidth</w:t>
      </w:r>
      <w:r>
        <w:t>.</w:t>
      </w:r>
    </w:p>
    <w:p w14:paraId="43C78510" w14:textId="77777777" w:rsidR="00790BEC" w:rsidRDefault="00790BEC" w:rsidP="00790BEC">
      <w:pPr>
        <w:pStyle w:val="Heading4"/>
      </w:pPr>
      <w:bookmarkStart w:id="1884" w:name="_Toc74583142"/>
      <w:bookmarkStart w:id="1885" w:name="_Toc76541955"/>
      <w:bookmarkStart w:id="1886" w:name="_Toc82449937"/>
      <w:bookmarkStart w:id="1887" w:name="_Toc82450585"/>
      <w:bookmarkStart w:id="1888" w:name="_Toc89948974"/>
      <w:bookmarkStart w:id="1889" w:name="_Toc98755363"/>
      <w:bookmarkStart w:id="1890" w:name="_Toc98762953"/>
      <w:bookmarkStart w:id="1891" w:name="_Toc106183882"/>
      <w:bookmarkStart w:id="1892" w:name="_Toc130401904"/>
      <w:bookmarkStart w:id="1893" w:name="_Toc137531826"/>
      <w:bookmarkStart w:id="1894" w:name="_Toc138852327"/>
      <w:bookmarkStart w:id="1895" w:name="_Toc145529393"/>
      <w:bookmarkStart w:id="1896" w:name="_Toc155325353"/>
      <w:bookmarkStart w:id="1897" w:name="_Toc161655219"/>
      <w:bookmarkStart w:id="1898" w:name="_Toc169620553"/>
      <w:r>
        <w:t>6.4.1.3</w:t>
      </w:r>
      <w:r>
        <w:tab/>
        <w:t xml:space="preserve">Minimum requirement for </w:t>
      </w:r>
      <w:r w:rsidRPr="003613A1">
        <w:rPr>
          <w:i/>
        </w:rPr>
        <w:t xml:space="preserve">IAB-DU type </w:t>
      </w:r>
      <w:r w:rsidRPr="00D1748D">
        <w:rPr>
          <w:i/>
        </w:rPr>
        <w:t>1-H</w:t>
      </w:r>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p>
    <w:p w14:paraId="58489CCA" w14:textId="7336FF70" w:rsidR="00790BEC" w:rsidRPr="007D1EA3" w:rsidRDefault="00790BEC" w:rsidP="00790BEC">
      <w:r>
        <w:rPr>
          <w:rFonts w:hint="eastAsia"/>
        </w:rPr>
        <w:t>The BS requirements specified in 6.4.1.3 in TS 38.104 [</w:t>
      </w:r>
      <w:r w:rsidR="004549D1">
        <w:t>2</w:t>
      </w:r>
      <w:r>
        <w:rPr>
          <w:rFonts w:hint="eastAsia"/>
        </w:rPr>
        <w:t xml:space="preserve">] apply to </w:t>
      </w:r>
      <w:r>
        <w:rPr>
          <w:rFonts w:hint="eastAsia"/>
          <w:i/>
        </w:rPr>
        <w:t>IAB-DU</w:t>
      </w:r>
      <w:r>
        <w:rPr>
          <w:i/>
        </w:rPr>
        <w:t xml:space="preserve"> type 1-H</w:t>
      </w:r>
      <w:r>
        <w:t>.</w:t>
      </w:r>
    </w:p>
    <w:p w14:paraId="74B3D363" w14:textId="77777777" w:rsidR="00790BEC" w:rsidRDefault="00790BEC" w:rsidP="00790BEC">
      <w:pPr>
        <w:pStyle w:val="Heading4"/>
      </w:pPr>
      <w:bookmarkStart w:id="1899" w:name="_Toc53185337"/>
      <w:bookmarkStart w:id="1900" w:name="_Toc53185713"/>
      <w:bookmarkStart w:id="1901" w:name="_Toc57820188"/>
      <w:bookmarkStart w:id="1902" w:name="_Toc57821115"/>
      <w:bookmarkStart w:id="1903" w:name="_Toc61183391"/>
      <w:bookmarkStart w:id="1904" w:name="_Toc61183785"/>
      <w:bookmarkStart w:id="1905" w:name="_Toc61184177"/>
      <w:bookmarkStart w:id="1906" w:name="_Toc61184569"/>
      <w:bookmarkStart w:id="1907" w:name="_Toc61184959"/>
      <w:bookmarkStart w:id="1908" w:name="_Toc66386302"/>
      <w:bookmarkStart w:id="1909" w:name="_Toc74583143"/>
      <w:bookmarkStart w:id="1910" w:name="_Toc76541956"/>
      <w:bookmarkStart w:id="1911" w:name="_Toc82449938"/>
      <w:bookmarkStart w:id="1912" w:name="_Toc82450586"/>
      <w:bookmarkStart w:id="1913" w:name="_Toc89948975"/>
      <w:bookmarkStart w:id="1914" w:name="_Toc98755364"/>
      <w:bookmarkStart w:id="1915" w:name="_Toc98762954"/>
      <w:bookmarkStart w:id="1916" w:name="_Toc106183883"/>
      <w:bookmarkStart w:id="1917" w:name="_Toc130401905"/>
      <w:bookmarkStart w:id="1918" w:name="_Toc137531827"/>
      <w:bookmarkStart w:id="1919" w:name="_Toc138852328"/>
      <w:bookmarkStart w:id="1920" w:name="_Toc145529394"/>
      <w:bookmarkStart w:id="1921" w:name="_Toc155325354"/>
      <w:bookmarkStart w:id="1922" w:name="_Toc161655220"/>
      <w:bookmarkStart w:id="1923" w:name="_Toc169620554"/>
      <w:r>
        <w:t>6.4.1.</w:t>
      </w:r>
      <w:r>
        <w:rPr>
          <w:rFonts w:hint="eastAsia"/>
        </w:rPr>
        <w:t>4</w:t>
      </w:r>
      <w:r>
        <w:tab/>
        <w:t xml:space="preserve">Minimum requirement for </w:t>
      </w:r>
      <w:r w:rsidRPr="00EF6EDD">
        <w:rPr>
          <w:i/>
        </w:rPr>
        <w:t>IAB-</w:t>
      </w:r>
      <w:r>
        <w:rPr>
          <w:rFonts w:hint="eastAsia"/>
          <w:i/>
        </w:rPr>
        <w:t>MT</w:t>
      </w:r>
      <w:r w:rsidRPr="00EF6EDD">
        <w:rPr>
          <w:i/>
        </w:rPr>
        <w:t xml:space="preserve"> type </w:t>
      </w:r>
      <w:r w:rsidRPr="00D1748D">
        <w:rPr>
          <w:i/>
        </w:rPr>
        <w:t>1-H</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p>
    <w:p w14:paraId="31C16D49" w14:textId="2F403961" w:rsidR="00790BEC" w:rsidRPr="007D1EA3" w:rsidRDefault="00790BEC" w:rsidP="00790BEC">
      <w:r>
        <w:rPr>
          <w:rFonts w:hint="eastAsia"/>
        </w:rPr>
        <w:t>The BS requirements specified in 6.4.1.3 in TS 38.104 [</w:t>
      </w:r>
      <w:r w:rsidR="004549D1">
        <w:t>2</w:t>
      </w:r>
      <w:r>
        <w:rPr>
          <w:rFonts w:hint="eastAsia"/>
        </w:rPr>
        <w:t xml:space="preserve">] apply to </w:t>
      </w:r>
      <w:r>
        <w:rPr>
          <w:rFonts w:hint="eastAsia"/>
          <w:i/>
        </w:rPr>
        <w:t>IAB-MT</w:t>
      </w:r>
      <w:r>
        <w:rPr>
          <w:i/>
        </w:rPr>
        <w:t xml:space="preserve"> type 1-H</w:t>
      </w:r>
      <w:r>
        <w:t>.</w:t>
      </w:r>
    </w:p>
    <w:p w14:paraId="648A47C8" w14:textId="37AF70C4" w:rsidR="00790BEC" w:rsidRDefault="00790BEC" w:rsidP="00790BEC">
      <w:pPr>
        <w:pStyle w:val="Heading3"/>
      </w:pPr>
      <w:bookmarkStart w:id="1924" w:name="_Toc53185338"/>
      <w:bookmarkStart w:id="1925" w:name="_Toc53185714"/>
      <w:bookmarkStart w:id="1926" w:name="_Toc57820189"/>
      <w:bookmarkStart w:id="1927" w:name="_Toc57821116"/>
      <w:bookmarkStart w:id="1928" w:name="_Toc61183392"/>
      <w:bookmarkStart w:id="1929" w:name="_Toc61183786"/>
      <w:bookmarkStart w:id="1930" w:name="_Toc61184178"/>
      <w:bookmarkStart w:id="1931" w:name="_Toc61184570"/>
      <w:bookmarkStart w:id="1932" w:name="_Toc61184960"/>
      <w:bookmarkStart w:id="1933" w:name="_Toc66386303"/>
      <w:bookmarkStart w:id="1934" w:name="_Toc74583144"/>
      <w:bookmarkStart w:id="1935" w:name="_Toc76541957"/>
      <w:bookmarkStart w:id="1936" w:name="_Toc82449939"/>
      <w:bookmarkStart w:id="1937" w:name="_Toc82450587"/>
      <w:bookmarkStart w:id="1938" w:name="_Toc89948976"/>
      <w:bookmarkStart w:id="1939" w:name="_Toc98755365"/>
      <w:bookmarkStart w:id="1940" w:name="_Toc98762955"/>
      <w:bookmarkStart w:id="1941" w:name="_Toc106183884"/>
      <w:bookmarkStart w:id="1942" w:name="_Toc130401906"/>
      <w:bookmarkStart w:id="1943" w:name="_Toc137531828"/>
      <w:bookmarkStart w:id="1944" w:name="_Toc138852329"/>
      <w:bookmarkStart w:id="1945" w:name="_Toc145529395"/>
      <w:bookmarkStart w:id="1946" w:name="_Toc155325355"/>
      <w:bookmarkStart w:id="1947" w:name="_Toc161655221"/>
      <w:bookmarkStart w:id="1948" w:name="_Toc169620555"/>
      <w:r>
        <w:rPr>
          <w:rFonts w:hint="eastAsia"/>
        </w:rPr>
        <w:t>6.4.2</w:t>
      </w:r>
      <w:r w:rsidR="00AC7434">
        <w:tab/>
      </w:r>
      <w:r w:rsidRPr="002147A4">
        <w:t>Transmitter transient period</w:t>
      </w:r>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p>
    <w:p w14:paraId="27F0C1B0" w14:textId="001C4750" w:rsidR="00790BEC" w:rsidRDefault="00790BEC" w:rsidP="00790BEC">
      <w:pPr>
        <w:pStyle w:val="Heading4"/>
      </w:pPr>
      <w:bookmarkStart w:id="1949" w:name="_Toc53185339"/>
      <w:bookmarkStart w:id="1950" w:name="_Toc53185715"/>
      <w:bookmarkStart w:id="1951" w:name="_Toc57820190"/>
      <w:bookmarkStart w:id="1952" w:name="_Toc57821117"/>
      <w:bookmarkStart w:id="1953" w:name="_Toc61183393"/>
      <w:bookmarkStart w:id="1954" w:name="_Toc61183787"/>
      <w:bookmarkStart w:id="1955" w:name="_Toc61184179"/>
      <w:bookmarkStart w:id="1956" w:name="_Toc61184571"/>
      <w:bookmarkStart w:id="1957" w:name="_Toc61184961"/>
      <w:bookmarkStart w:id="1958" w:name="_Toc66386304"/>
      <w:bookmarkStart w:id="1959" w:name="_Toc74583145"/>
      <w:bookmarkStart w:id="1960" w:name="_Toc76541958"/>
      <w:bookmarkStart w:id="1961" w:name="_Toc82449940"/>
      <w:bookmarkStart w:id="1962" w:name="_Toc82450588"/>
      <w:bookmarkStart w:id="1963" w:name="_Toc89948977"/>
      <w:bookmarkStart w:id="1964" w:name="_Toc98755366"/>
      <w:bookmarkStart w:id="1965" w:name="_Toc98762956"/>
      <w:bookmarkStart w:id="1966" w:name="_Toc106183885"/>
      <w:bookmarkStart w:id="1967" w:name="_Toc130401907"/>
      <w:bookmarkStart w:id="1968" w:name="_Toc137531829"/>
      <w:bookmarkStart w:id="1969" w:name="_Toc138852330"/>
      <w:bookmarkStart w:id="1970" w:name="_Toc145529396"/>
      <w:bookmarkStart w:id="1971" w:name="_Toc155325356"/>
      <w:bookmarkStart w:id="1972" w:name="_Toc161655222"/>
      <w:bookmarkStart w:id="1973" w:name="_Toc169620556"/>
      <w:r>
        <w:rPr>
          <w:rFonts w:hint="eastAsia"/>
        </w:rPr>
        <w:t>6.4.2.1</w:t>
      </w:r>
      <w:r w:rsidR="00AC7434">
        <w:tab/>
      </w:r>
      <w:r>
        <w:rPr>
          <w:rFonts w:hint="eastAsia"/>
        </w:rPr>
        <w:t>General</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p>
    <w:p w14:paraId="6C4D67D4" w14:textId="73F9B081" w:rsidR="002E1777" w:rsidRPr="007E346D" w:rsidRDefault="002E1777" w:rsidP="002E1777">
      <w:r w:rsidRPr="0028357B">
        <w:t>Transmitter transient period</w:t>
      </w:r>
      <w:r w:rsidRPr="007E346D">
        <w:t xml:space="preserve"> requirements apply to TDD operation of </w:t>
      </w:r>
      <w:r>
        <w:rPr>
          <w:rFonts w:hint="eastAsia"/>
        </w:rPr>
        <w:t xml:space="preserve">IAB-DU and </w:t>
      </w:r>
      <w:r w:rsidRPr="003613A1">
        <w:rPr>
          <w:rFonts w:hint="eastAsia"/>
        </w:rPr>
        <w:t>TDD operation</w:t>
      </w:r>
      <w:r>
        <w:rPr>
          <w:rFonts w:hint="eastAsia"/>
        </w:rPr>
        <w:t xml:space="preserve"> of IAB-MT</w:t>
      </w:r>
      <w:r w:rsidRPr="007E346D">
        <w:t>.</w:t>
      </w:r>
    </w:p>
    <w:p w14:paraId="61A1C1C7" w14:textId="77777777" w:rsidR="00790BEC" w:rsidRPr="00E26D09" w:rsidRDefault="00790BEC" w:rsidP="00790BEC">
      <w:r w:rsidRPr="00E26D09">
        <w:t xml:space="preserve">The </w:t>
      </w:r>
      <w:r w:rsidRPr="0028357B">
        <w:t>transmitter transient period</w:t>
      </w:r>
      <w:r w:rsidRPr="00E26D09">
        <w:t xml:space="preserve"> is the time period during which the transmitter is changing from the </w:t>
      </w:r>
      <w:r w:rsidRPr="0028357B">
        <w:t xml:space="preserve">transmitter OFF period </w:t>
      </w:r>
      <w:r w:rsidRPr="00E26D09">
        <w:t xml:space="preserve">to the </w:t>
      </w:r>
      <w:r w:rsidRPr="0028357B">
        <w:t>transmitter ON period</w:t>
      </w:r>
      <w:r w:rsidRPr="00E26D09">
        <w:t xml:space="preserve"> or vice versa. The </w:t>
      </w:r>
      <w:r w:rsidRPr="0028357B">
        <w:t>transmitter transient period</w:t>
      </w:r>
      <w:r w:rsidRPr="00E26D09">
        <w:t xml:space="preserve"> is </w:t>
      </w:r>
      <w:r>
        <w:t xml:space="preserve">illustrated in figure </w:t>
      </w:r>
      <w:r>
        <w:rPr>
          <w:rFonts w:hint="eastAsia"/>
        </w:rPr>
        <w:t>6.4</w:t>
      </w:r>
      <w:r>
        <w:t>.</w:t>
      </w:r>
      <w:r>
        <w:rPr>
          <w:rFonts w:hint="eastAsia"/>
        </w:rPr>
        <w:t>2</w:t>
      </w:r>
      <w:r>
        <w:t>.1-1</w:t>
      </w:r>
      <w:r>
        <w:rPr>
          <w:rFonts w:hint="eastAsia"/>
        </w:rPr>
        <w:t xml:space="preserve"> for IAB-DU and IAB-MT.</w:t>
      </w:r>
    </w:p>
    <w:p w14:paraId="1593D905" w14:textId="2A4E8E31" w:rsidR="00790BEC" w:rsidRPr="00E26D09" w:rsidRDefault="00790BEC" w:rsidP="00790BEC">
      <w:pPr>
        <w:pStyle w:val="TH"/>
      </w:pPr>
      <w:r>
        <w:rPr>
          <w:noProof/>
          <w:lang w:val="en-US" w:eastAsia="zh-CN"/>
        </w:rPr>
        <mc:AlternateContent>
          <mc:Choice Requires="wpc">
            <w:drawing>
              <wp:inline distT="0" distB="0" distL="0" distR="0" wp14:anchorId="69713FF2" wp14:editId="38AF0F11">
                <wp:extent cx="6168390" cy="2980732"/>
                <wp:effectExtent l="0" t="0" r="3810" b="10160"/>
                <wp:docPr id="78" name="画布 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8" name="Rectangle 64"/>
                        <wps:cNvSpPr>
                          <a:spLocks noChangeArrowheads="1"/>
                        </wps:cNvSpPr>
                        <wps:spPr bwMode="auto">
                          <a:xfrm>
                            <a:off x="6134738" y="272038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F6FF4"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10" name="Freeform 65"/>
                        <wps:cNvSpPr>
                          <a:spLocks noEditPoints="1"/>
                        </wps:cNvSpPr>
                        <wps:spPr bwMode="auto">
                          <a:xfrm>
                            <a:off x="1200111" y="1534146"/>
                            <a:ext cx="4573941" cy="8900"/>
                          </a:xfrm>
                          <a:custGeom>
                            <a:avLst/>
                            <a:gdLst>
                              <a:gd name="T0" fmla="*/ 12502471 w 25050"/>
                              <a:gd name="T1" fmla="*/ 0 h 50"/>
                              <a:gd name="T2" fmla="*/ 29172249 w 25050"/>
                              <a:gd name="T3" fmla="*/ 0 h 50"/>
                              <a:gd name="T4" fmla="*/ 41674719 w 25050"/>
                              <a:gd name="T5" fmla="*/ 791210 h 50"/>
                              <a:gd name="T6" fmla="*/ 52510121 w 25050"/>
                              <a:gd name="T7" fmla="*/ 1582420 h 50"/>
                              <a:gd name="T8" fmla="*/ 59178032 w 25050"/>
                              <a:gd name="T9" fmla="*/ 1582420 h 50"/>
                              <a:gd name="T10" fmla="*/ 70013434 w 25050"/>
                              <a:gd name="T11" fmla="*/ 791210 h 50"/>
                              <a:gd name="T12" fmla="*/ 82515904 w 25050"/>
                              <a:gd name="T13" fmla="*/ 0 h 50"/>
                              <a:gd name="T14" fmla="*/ 105853594 w 25050"/>
                              <a:gd name="T15" fmla="*/ 0 h 50"/>
                              <a:gd name="T16" fmla="*/ 122523554 w 25050"/>
                              <a:gd name="T17" fmla="*/ 0 h 50"/>
                              <a:gd name="T18" fmla="*/ 135026025 w 25050"/>
                              <a:gd name="T19" fmla="*/ 791210 h 50"/>
                              <a:gd name="T20" fmla="*/ 145861426 w 25050"/>
                              <a:gd name="T21" fmla="*/ 1582420 h 50"/>
                              <a:gd name="T22" fmla="*/ 152529338 w 25050"/>
                              <a:gd name="T23" fmla="*/ 1582420 h 50"/>
                              <a:gd name="T24" fmla="*/ 163364739 w 25050"/>
                              <a:gd name="T25" fmla="*/ 791210 h 50"/>
                              <a:gd name="T26" fmla="*/ 175867210 w 25050"/>
                              <a:gd name="T27" fmla="*/ 0 h 50"/>
                              <a:gd name="T28" fmla="*/ 199204899 w 25050"/>
                              <a:gd name="T29" fmla="*/ 0 h 50"/>
                              <a:gd name="T30" fmla="*/ 215874860 w 25050"/>
                              <a:gd name="T31" fmla="*/ 0 h 50"/>
                              <a:gd name="T32" fmla="*/ 228377148 w 25050"/>
                              <a:gd name="T33" fmla="*/ 791210 h 50"/>
                              <a:gd name="T34" fmla="*/ 239212732 w 25050"/>
                              <a:gd name="T35" fmla="*/ 1582420 h 50"/>
                              <a:gd name="T36" fmla="*/ 245880643 w 25050"/>
                              <a:gd name="T37" fmla="*/ 1582420 h 50"/>
                              <a:gd name="T38" fmla="*/ 256716045 w 25050"/>
                              <a:gd name="T39" fmla="*/ 791210 h 50"/>
                              <a:gd name="T40" fmla="*/ 269218333 w 25050"/>
                              <a:gd name="T41" fmla="*/ 0 h 50"/>
                              <a:gd name="T42" fmla="*/ 292556205 w 25050"/>
                              <a:gd name="T43" fmla="*/ 0 h 50"/>
                              <a:gd name="T44" fmla="*/ 309226166 w 25050"/>
                              <a:gd name="T45" fmla="*/ 0 h 50"/>
                              <a:gd name="T46" fmla="*/ 321728454 w 25050"/>
                              <a:gd name="T47" fmla="*/ 791210 h 50"/>
                              <a:gd name="T48" fmla="*/ 332563855 w 25050"/>
                              <a:gd name="T49" fmla="*/ 1582420 h 50"/>
                              <a:gd name="T50" fmla="*/ 339231949 w 25050"/>
                              <a:gd name="T51" fmla="*/ 1582420 h 50"/>
                              <a:gd name="T52" fmla="*/ 350067350 w 25050"/>
                              <a:gd name="T53" fmla="*/ 791210 h 50"/>
                              <a:gd name="T54" fmla="*/ 362569638 w 25050"/>
                              <a:gd name="T55" fmla="*/ 0 h 50"/>
                              <a:gd name="T56" fmla="*/ 385907511 w 25050"/>
                              <a:gd name="T57" fmla="*/ 0 h 50"/>
                              <a:gd name="T58" fmla="*/ 402577471 w 25050"/>
                              <a:gd name="T59" fmla="*/ 0 h 50"/>
                              <a:gd name="T60" fmla="*/ 415079759 w 25050"/>
                              <a:gd name="T61" fmla="*/ 791210 h 50"/>
                              <a:gd name="T62" fmla="*/ 425915161 w 25050"/>
                              <a:gd name="T63" fmla="*/ 1582420 h 50"/>
                              <a:gd name="T64" fmla="*/ 432583072 w 25050"/>
                              <a:gd name="T65" fmla="*/ 1582420 h 50"/>
                              <a:gd name="T66" fmla="*/ 443418656 w 25050"/>
                              <a:gd name="T67" fmla="*/ 791210 h 50"/>
                              <a:gd name="T68" fmla="*/ 455920944 w 25050"/>
                              <a:gd name="T69" fmla="*/ 0 h 50"/>
                              <a:gd name="T70" fmla="*/ 479258816 w 25050"/>
                              <a:gd name="T71" fmla="*/ 0 h 50"/>
                              <a:gd name="T72" fmla="*/ 495928594 w 25050"/>
                              <a:gd name="T73" fmla="*/ 0 h 50"/>
                              <a:gd name="T74" fmla="*/ 508431065 w 25050"/>
                              <a:gd name="T75" fmla="*/ 791210 h 50"/>
                              <a:gd name="T76" fmla="*/ 519266466 w 25050"/>
                              <a:gd name="T77" fmla="*/ 1582420 h 50"/>
                              <a:gd name="T78" fmla="*/ 525934378 w 25050"/>
                              <a:gd name="T79" fmla="*/ 1582420 h 50"/>
                              <a:gd name="T80" fmla="*/ 536769779 w 25050"/>
                              <a:gd name="T81" fmla="*/ 791210 h 50"/>
                              <a:gd name="T82" fmla="*/ 549272250 w 25050"/>
                              <a:gd name="T83" fmla="*/ 0 h 50"/>
                              <a:gd name="T84" fmla="*/ 572610122 w 25050"/>
                              <a:gd name="T85" fmla="*/ 0 h 50"/>
                              <a:gd name="T86" fmla="*/ 589279900 w 25050"/>
                              <a:gd name="T87" fmla="*/ 0 h 50"/>
                              <a:gd name="T88" fmla="*/ 601782371 w 25050"/>
                              <a:gd name="T89" fmla="*/ 791210 h 50"/>
                              <a:gd name="T90" fmla="*/ 612617772 w 25050"/>
                              <a:gd name="T91" fmla="*/ 1582420 h 50"/>
                              <a:gd name="T92" fmla="*/ 619285683 w 25050"/>
                              <a:gd name="T93" fmla="*/ 1582420 h 50"/>
                              <a:gd name="T94" fmla="*/ 630121085 w 25050"/>
                              <a:gd name="T95" fmla="*/ 791210 h 50"/>
                              <a:gd name="T96" fmla="*/ 642623555 w 25050"/>
                              <a:gd name="T97" fmla="*/ 0 h 50"/>
                              <a:gd name="T98" fmla="*/ 665961427 w 25050"/>
                              <a:gd name="T99" fmla="*/ 0 h 50"/>
                              <a:gd name="T100" fmla="*/ 682631206 w 25050"/>
                              <a:gd name="T101" fmla="*/ 0 h 50"/>
                              <a:gd name="T102" fmla="*/ 695133676 w 25050"/>
                              <a:gd name="T103" fmla="*/ 791210 h 50"/>
                              <a:gd name="T104" fmla="*/ 705969078 w 25050"/>
                              <a:gd name="T105" fmla="*/ 1582420 h 50"/>
                              <a:gd name="T106" fmla="*/ 712636989 w 25050"/>
                              <a:gd name="T107" fmla="*/ 1582420 h 50"/>
                              <a:gd name="T108" fmla="*/ 723472390 w 25050"/>
                              <a:gd name="T109" fmla="*/ 791210 h 50"/>
                              <a:gd name="T110" fmla="*/ 735974861 w 25050"/>
                              <a:gd name="T111" fmla="*/ 0 h 50"/>
                              <a:gd name="T112" fmla="*/ 759312550 w 25050"/>
                              <a:gd name="T113" fmla="*/ 0 h 50"/>
                              <a:gd name="T114" fmla="*/ 775982511 w 25050"/>
                              <a:gd name="T115" fmla="*/ 0 h 50"/>
                              <a:gd name="T116" fmla="*/ 788484982 w 25050"/>
                              <a:gd name="T117" fmla="*/ 791210 h 50"/>
                              <a:gd name="T118" fmla="*/ 799320383 w 25050"/>
                              <a:gd name="T119" fmla="*/ 1582420 h 50"/>
                              <a:gd name="T120" fmla="*/ 805988295 w 25050"/>
                              <a:gd name="T121" fmla="*/ 1582420 h 50"/>
                              <a:gd name="T122" fmla="*/ 816823696 w 25050"/>
                              <a:gd name="T123" fmla="*/ 791210 h 50"/>
                              <a:gd name="T124" fmla="*/ 829326167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6"/>
                        <wps:cNvSpPr>
                          <a:spLocks noEditPoints="1"/>
                        </wps:cNvSpPr>
                        <wps:spPr bwMode="auto">
                          <a:xfrm>
                            <a:off x="1171510" y="1867556"/>
                            <a:ext cx="4689542" cy="73002"/>
                          </a:xfrm>
                          <a:custGeom>
                            <a:avLst/>
                            <a:gdLst>
                              <a:gd name="T0" fmla="*/ 1133854 w 25680"/>
                              <a:gd name="T1" fmla="*/ 5430984 h 400"/>
                              <a:gd name="T2" fmla="*/ 845261640 w 25680"/>
                              <a:gd name="T3" fmla="*/ 5530814 h 400"/>
                              <a:gd name="T4" fmla="*/ 846395494 w 25680"/>
                              <a:gd name="T5" fmla="*/ 6663805 h 400"/>
                              <a:gd name="T6" fmla="*/ 845261640 w 25680"/>
                              <a:gd name="T7" fmla="*/ 7763215 h 400"/>
                              <a:gd name="T8" fmla="*/ 1133854 w 25680"/>
                              <a:gd name="T9" fmla="*/ 7663202 h 400"/>
                              <a:gd name="T10" fmla="*/ 0 w 25680"/>
                              <a:gd name="T11" fmla="*/ 6530394 h 400"/>
                              <a:gd name="T12" fmla="*/ 1133854 w 25680"/>
                              <a:gd name="T13" fmla="*/ 5430984 h 400"/>
                              <a:gd name="T14" fmla="*/ 843027351 w 25680"/>
                              <a:gd name="T15" fmla="*/ 0 h 400"/>
                              <a:gd name="T16" fmla="*/ 856366432 w 25680"/>
                              <a:gd name="T17" fmla="*/ 6663805 h 400"/>
                              <a:gd name="T18" fmla="*/ 843027351 w 25680"/>
                              <a:gd name="T19" fmla="*/ 13327428 h 400"/>
                              <a:gd name="T20" fmla="*/ 843027351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67"/>
                        <wps:cNvSpPr>
                          <a:spLocks noEditPoints="1"/>
                        </wps:cNvSpPr>
                        <wps:spPr bwMode="auto">
                          <a:xfrm>
                            <a:off x="1269311" y="36101"/>
                            <a:ext cx="73001" cy="1927958"/>
                          </a:xfrm>
                          <a:custGeom>
                            <a:avLst/>
                            <a:gdLst>
                              <a:gd name="T0" fmla="*/ 2715455 w 800"/>
                              <a:gd name="T1" fmla="*/ 175097583 h 21160"/>
                              <a:gd name="T2" fmla="*/ 2773764 w 800"/>
                              <a:gd name="T3" fmla="*/ 5536866 h 21160"/>
                              <a:gd name="T4" fmla="*/ 3331857 w 800"/>
                              <a:gd name="T5" fmla="*/ 4980710 h 21160"/>
                              <a:gd name="T6" fmla="*/ 3881554 w 800"/>
                              <a:gd name="T7" fmla="*/ 5536866 h 21160"/>
                              <a:gd name="T8" fmla="*/ 3831549 w 800"/>
                              <a:gd name="T9" fmla="*/ 175097583 h 21160"/>
                              <a:gd name="T10" fmla="*/ 3273547 w 800"/>
                              <a:gd name="T11" fmla="*/ 175653739 h 21160"/>
                              <a:gd name="T12" fmla="*/ 2715455 w 800"/>
                              <a:gd name="T13" fmla="*/ 175097583 h 21160"/>
                              <a:gd name="T14" fmla="*/ 0 w 800"/>
                              <a:gd name="T15" fmla="*/ 6640977 h 21160"/>
                              <a:gd name="T16" fmla="*/ 3331857 w 800"/>
                              <a:gd name="T17" fmla="*/ 0 h 21160"/>
                              <a:gd name="T18" fmla="*/ 6663623 w 800"/>
                              <a:gd name="T19" fmla="*/ 6640977 h 21160"/>
                              <a:gd name="T20" fmla="*/ 0 w 800"/>
                              <a:gd name="T21" fmla="*/ 6640977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68"/>
                        <wps:cNvSpPr>
                          <a:spLocks noEditPoints="1"/>
                        </wps:cNvSpPr>
                        <wps:spPr bwMode="auto">
                          <a:xfrm>
                            <a:off x="2405321" y="1206536"/>
                            <a:ext cx="9600" cy="729622"/>
                          </a:xfrm>
                          <a:custGeom>
                            <a:avLst/>
                            <a:gdLst>
                              <a:gd name="T0" fmla="*/ 806669 w 107"/>
                              <a:gd name="T1" fmla="*/ 2906186 h 8007"/>
                              <a:gd name="T2" fmla="*/ 7985 w 107"/>
                              <a:gd name="T3" fmla="*/ 2914479 h 8007"/>
                              <a:gd name="T4" fmla="*/ 399342 w 107"/>
                              <a:gd name="T5" fmla="*/ 0 h 8007"/>
                              <a:gd name="T6" fmla="*/ 806669 w 107"/>
                              <a:gd name="T7" fmla="*/ 6227529 h 8007"/>
                              <a:gd name="T8" fmla="*/ 407327 w 107"/>
                              <a:gd name="T9" fmla="*/ 9133625 h 8007"/>
                              <a:gd name="T10" fmla="*/ 7985 w 107"/>
                              <a:gd name="T11" fmla="*/ 6235821 h 8007"/>
                              <a:gd name="T12" fmla="*/ 806669 w 107"/>
                              <a:gd name="T13" fmla="*/ 6227529 h 8007"/>
                              <a:gd name="T14" fmla="*/ 814654 w 107"/>
                              <a:gd name="T15" fmla="*/ 14530841 h 8007"/>
                              <a:gd name="T16" fmla="*/ 15970 w 107"/>
                              <a:gd name="T17" fmla="*/ 14539133 h 8007"/>
                              <a:gd name="T18" fmla="*/ 415312 w 107"/>
                              <a:gd name="T19" fmla="*/ 11624654 h 8007"/>
                              <a:gd name="T20" fmla="*/ 814654 w 107"/>
                              <a:gd name="T21" fmla="*/ 17852184 h 8007"/>
                              <a:gd name="T22" fmla="*/ 423297 w 107"/>
                              <a:gd name="T23" fmla="*/ 20758279 h 8007"/>
                              <a:gd name="T24" fmla="*/ 15970 w 107"/>
                              <a:gd name="T25" fmla="*/ 17860476 h 8007"/>
                              <a:gd name="T26" fmla="*/ 814654 w 107"/>
                              <a:gd name="T27" fmla="*/ 17852184 h 8007"/>
                              <a:gd name="T28" fmla="*/ 822639 w 107"/>
                              <a:gd name="T29" fmla="*/ 26155495 h 8007"/>
                              <a:gd name="T30" fmla="*/ 23955 w 107"/>
                              <a:gd name="T31" fmla="*/ 26163787 h 8007"/>
                              <a:gd name="T32" fmla="*/ 423297 w 107"/>
                              <a:gd name="T33" fmla="*/ 23249309 h 8007"/>
                              <a:gd name="T34" fmla="*/ 822639 w 107"/>
                              <a:gd name="T35" fmla="*/ 29476838 h 8007"/>
                              <a:gd name="T36" fmla="*/ 431282 w 107"/>
                              <a:gd name="T37" fmla="*/ 32382933 h 8007"/>
                              <a:gd name="T38" fmla="*/ 23955 w 107"/>
                              <a:gd name="T39" fmla="*/ 29485130 h 8007"/>
                              <a:gd name="T40" fmla="*/ 822639 w 107"/>
                              <a:gd name="T41" fmla="*/ 29476838 h 8007"/>
                              <a:gd name="T42" fmla="*/ 830624 w 107"/>
                              <a:gd name="T43" fmla="*/ 37780150 h 8007"/>
                              <a:gd name="T44" fmla="*/ 31940 w 107"/>
                              <a:gd name="T45" fmla="*/ 37788442 h 8007"/>
                              <a:gd name="T46" fmla="*/ 431282 w 107"/>
                              <a:gd name="T47" fmla="*/ 34873963 h 8007"/>
                              <a:gd name="T48" fmla="*/ 838609 w 107"/>
                              <a:gd name="T49" fmla="*/ 41101493 h 8007"/>
                              <a:gd name="T50" fmla="*/ 439267 w 107"/>
                              <a:gd name="T51" fmla="*/ 44007588 h 8007"/>
                              <a:gd name="T52" fmla="*/ 39925 w 107"/>
                              <a:gd name="T53" fmla="*/ 41109785 h 8007"/>
                              <a:gd name="T54" fmla="*/ 838609 w 107"/>
                              <a:gd name="T55" fmla="*/ 41101493 h 8007"/>
                              <a:gd name="T56" fmla="*/ 838609 w 107"/>
                              <a:gd name="T57" fmla="*/ 49404804 h 8007"/>
                              <a:gd name="T58" fmla="*/ 39925 w 107"/>
                              <a:gd name="T59" fmla="*/ 49413096 h 8007"/>
                              <a:gd name="T60" fmla="*/ 439267 w 107"/>
                              <a:gd name="T61" fmla="*/ 46498618 h 8007"/>
                              <a:gd name="T62" fmla="*/ 846594 w 107"/>
                              <a:gd name="T63" fmla="*/ 52726147 h 8007"/>
                              <a:gd name="T64" fmla="*/ 447252 w 107"/>
                              <a:gd name="T65" fmla="*/ 55632242 h 8007"/>
                              <a:gd name="T66" fmla="*/ 47910 w 107"/>
                              <a:gd name="T67" fmla="*/ 52734439 h 8007"/>
                              <a:gd name="T68" fmla="*/ 846594 w 107"/>
                              <a:gd name="T69" fmla="*/ 52726147 h 8007"/>
                              <a:gd name="T70" fmla="*/ 854579 w 107"/>
                              <a:gd name="T71" fmla="*/ 61029459 h 8007"/>
                              <a:gd name="T72" fmla="*/ 55895 w 107"/>
                              <a:gd name="T73" fmla="*/ 61037751 h 8007"/>
                              <a:gd name="T74" fmla="*/ 447252 w 107"/>
                              <a:gd name="T75" fmla="*/ 58123272 h 8007"/>
                              <a:gd name="T76" fmla="*/ 854579 w 107"/>
                              <a:gd name="T77" fmla="*/ 64350801 h 8007"/>
                              <a:gd name="T78" fmla="*/ 455237 w 107"/>
                              <a:gd name="T79" fmla="*/ 66484720 h 8007"/>
                              <a:gd name="T80" fmla="*/ 55895 w 107"/>
                              <a:gd name="T81" fmla="*/ 64359094 h 8007"/>
                              <a:gd name="T82" fmla="*/ 854579 w 107"/>
                              <a:gd name="T83" fmla="*/ 64350801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Freeform 69"/>
                        <wps:cNvSpPr>
                          <a:spLocks noEditPoints="1"/>
                        </wps:cNvSpPr>
                        <wps:spPr bwMode="auto">
                          <a:xfrm>
                            <a:off x="2733624" y="222207"/>
                            <a:ext cx="10200" cy="1694851"/>
                          </a:xfrm>
                          <a:custGeom>
                            <a:avLst/>
                            <a:gdLst>
                              <a:gd name="T0" fmla="*/ 461669 w 107"/>
                              <a:gd name="T1" fmla="*/ 3321179 h 18600"/>
                              <a:gd name="T2" fmla="*/ 452613 w 107"/>
                              <a:gd name="T3" fmla="*/ 0 h 18600"/>
                              <a:gd name="T4" fmla="*/ 914187 w 107"/>
                              <a:gd name="T5" fmla="*/ 8718004 h 18600"/>
                              <a:gd name="T6" fmla="*/ 9056 w 107"/>
                              <a:gd name="T7" fmla="*/ 6227119 h 18600"/>
                              <a:gd name="T8" fmla="*/ 914187 w 107"/>
                              <a:gd name="T9" fmla="*/ 12039183 h 18600"/>
                              <a:gd name="T10" fmla="*/ 9056 w 107"/>
                              <a:gd name="T11" fmla="*/ 14529976 h 18600"/>
                              <a:gd name="T12" fmla="*/ 914187 w 107"/>
                              <a:gd name="T13" fmla="*/ 12039183 h 18600"/>
                              <a:gd name="T14" fmla="*/ 461669 w 107"/>
                              <a:gd name="T15" fmla="*/ 20757186 h 18600"/>
                              <a:gd name="T16" fmla="*/ 461669 w 107"/>
                              <a:gd name="T17" fmla="*/ 17436007 h 18600"/>
                              <a:gd name="T18" fmla="*/ 923243 w 107"/>
                              <a:gd name="T19" fmla="*/ 26154011 h 18600"/>
                              <a:gd name="T20" fmla="*/ 9056 w 107"/>
                              <a:gd name="T21" fmla="*/ 23663127 h 18600"/>
                              <a:gd name="T22" fmla="*/ 923243 w 107"/>
                              <a:gd name="T23" fmla="*/ 29475190 h 18600"/>
                              <a:gd name="T24" fmla="*/ 18112 w 107"/>
                              <a:gd name="T25" fmla="*/ 31965983 h 18600"/>
                              <a:gd name="T26" fmla="*/ 923243 w 107"/>
                              <a:gd name="T27" fmla="*/ 29475190 h 18600"/>
                              <a:gd name="T28" fmla="*/ 470725 w 107"/>
                              <a:gd name="T29" fmla="*/ 38193194 h 18600"/>
                              <a:gd name="T30" fmla="*/ 470725 w 107"/>
                              <a:gd name="T31" fmla="*/ 34872015 h 18600"/>
                              <a:gd name="T32" fmla="*/ 923243 w 107"/>
                              <a:gd name="T33" fmla="*/ 43590019 h 18600"/>
                              <a:gd name="T34" fmla="*/ 18112 w 107"/>
                              <a:gd name="T35" fmla="*/ 41099134 h 18600"/>
                              <a:gd name="T36" fmla="*/ 923243 w 107"/>
                              <a:gd name="T37" fmla="*/ 46911198 h 18600"/>
                              <a:gd name="T38" fmla="*/ 27168 w 107"/>
                              <a:gd name="T39" fmla="*/ 49402082 h 18600"/>
                              <a:gd name="T40" fmla="*/ 923243 w 107"/>
                              <a:gd name="T41" fmla="*/ 46911198 h 18600"/>
                              <a:gd name="T42" fmla="*/ 479781 w 107"/>
                              <a:gd name="T43" fmla="*/ 55629201 h 18600"/>
                              <a:gd name="T44" fmla="*/ 479781 w 107"/>
                              <a:gd name="T45" fmla="*/ 52308022 h 18600"/>
                              <a:gd name="T46" fmla="*/ 932299 w 107"/>
                              <a:gd name="T47" fmla="*/ 61026026 h 18600"/>
                              <a:gd name="T48" fmla="*/ 27168 w 107"/>
                              <a:gd name="T49" fmla="*/ 58535233 h 18600"/>
                              <a:gd name="T50" fmla="*/ 932299 w 107"/>
                              <a:gd name="T51" fmla="*/ 64347205 h 18600"/>
                              <a:gd name="T52" fmla="*/ 27168 w 107"/>
                              <a:gd name="T53" fmla="*/ 66838089 h 18600"/>
                              <a:gd name="T54" fmla="*/ 932299 w 107"/>
                              <a:gd name="T55" fmla="*/ 64347205 h 18600"/>
                              <a:gd name="T56" fmla="*/ 488742 w 107"/>
                              <a:gd name="T57" fmla="*/ 73065209 h 18600"/>
                              <a:gd name="T58" fmla="*/ 479781 w 107"/>
                              <a:gd name="T59" fmla="*/ 69744030 h 18600"/>
                              <a:gd name="T60" fmla="*/ 941355 w 107"/>
                              <a:gd name="T61" fmla="*/ 78462034 h 18600"/>
                              <a:gd name="T62" fmla="*/ 36224 w 107"/>
                              <a:gd name="T63" fmla="*/ 75971240 h 18600"/>
                              <a:gd name="T64" fmla="*/ 941355 w 107"/>
                              <a:gd name="T65" fmla="*/ 81783213 h 18600"/>
                              <a:gd name="T66" fmla="*/ 36224 w 107"/>
                              <a:gd name="T67" fmla="*/ 84274097 h 18600"/>
                              <a:gd name="T68" fmla="*/ 941355 w 107"/>
                              <a:gd name="T69" fmla="*/ 81783213 h 18600"/>
                              <a:gd name="T70" fmla="*/ 488742 w 107"/>
                              <a:gd name="T71" fmla="*/ 90501216 h 18600"/>
                              <a:gd name="T72" fmla="*/ 488742 w 107"/>
                              <a:gd name="T73" fmla="*/ 87180037 h 18600"/>
                              <a:gd name="T74" fmla="*/ 950411 w 107"/>
                              <a:gd name="T75" fmla="*/ 95898041 h 18600"/>
                              <a:gd name="T76" fmla="*/ 36224 w 107"/>
                              <a:gd name="T77" fmla="*/ 93407248 h 18600"/>
                              <a:gd name="T78" fmla="*/ 950411 w 107"/>
                              <a:gd name="T79" fmla="*/ 99219220 h 18600"/>
                              <a:gd name="T80" fmla="*/ 45280 w 107"/>
                              <a:gd name="T81" fmla="*/ 101710104 h 18600"/>
                              <a:gd name="T82" fmla="*/ 950411 w 107"/>
                              <a:gd name="T83" fmla="*/ 99219220 h 18600"/>
                              <a:gd name="T84" fmla="*/ 497798 w 107"/>
                              <a:gd name="T85" fmla="*/ 107937224 h 18600"/>
                              <a:gd name="T86" fmla="*/ 497798 w 107"/>
                              <a:gd name="T87" fmla="*/ 104616045 h 18600"/>
                              <a:gd name="T88" fmla="*/ 950411 w 107"/>
                              <a:gd name="T89" fmla="*/ 113334140 h 18600"/>
                              <a:gd name="T90" fmla="*/ 45280 w 107"/>
                              <a:gd name="T91" fmla="*/ 110843255 h 18600"/>
                              <a:gd name="T92" fmla="*/ 950411 w 107"/>
                              <a:gd name="T93" fmla="*/ 116655228 h 18600"/>
                              <a:gd name="T94" fmla="*/ 54336 w 107"/>
                              <a:gd name="T95" fmla="*/ 119146112 h 18600"/>
                              <a:gd name="T96" fmla="*/ 950411 w 107"/>
                              <a:gd name="T97" fmla="*/ 116655228 h 18600"/>
                              <a:gd name="T98" fmla="*/ 506854 w 107"/>
                              <a:gd name="T99" fmla="*/ 125373231 h 18600"/>
                              <a:gd name="T100" fmla="*/ 506854 w 107"/>
                              <a:gd name="T101" fmla="*/ 122052143 h 18600"/>
                              <a:gd name="T102" fmla="*/ 959467 w 107"/>
                              <a:gd name="T103" fmla="*/ 130770147 h 18600"/>
                              <a:gd name="T104" fmla="*/ 54336 w 107"/>
                              <a:gd name="T105" fmla="*/ 128279263 h 18600"/>
                              <a:gd name="T106" fmla="*/ 959467 w 107"/>
                              <a:gd name="T107" fmla="*/ 134091235 h 18600"/>
                              <a:gd name="T108" fmla="*/ 54336 w 107"/>
                              <a:gd name="T109" fmla="*/ 136582119 h 18600"/>
                              <a:gd name="T110" fmla="*/ 959467 w 107"/>
                              <a:gd name="T111" fmla="*/ 134091235 h 18600"/>
                              <a:gd name="T112" fmla="*/ 515910 w 107"/>
                              <a:gd name="T113" fmla="*/ 142809239 h 18600"/>
                              <a:gd name="T114" fmla="*/ 506854 w 107"/>
                              <a:gd name="T115" fmla="*/ 139488151 h 18600"/>
                              <a:gd name="T116" fmla="*/ 968523 w 107"/>
                              <a:gd name="T117" fmla="*/ 148206155 h 18600"/>
                              <a:gd name="T118" fmla="*/ 63393 w 107"/>
                              <a:gd name="T119" fmla="*/ 145715270 h 18600"/>
                              <a:gd name="T120" fmla="*/ 968523 w 107"/>
                              <a:gd name="T121" fmla="*/ 151527242 h 18600"/>
                              <a:gd name="T122" fmla="*/ 63393 w 107"/>
                              <a:gd name="T123" fmla="*/ 154018127 h 18600"/>
                              <a:gd name="T124" fmla="*/ 968523 w 107"/>
                              <a:gd name="T125" fmla="*/ 151527242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5" name="Freeform 70"/>
                        <wps:cNvSpPr>
                          <a:spLocks noEditPoints="1"/>
                        </wps:cNvSpPr>
                        <wps:spPr bwMode="auto">
                          <a:xfrm>
                            <a:off x="4157937" y="222207"/>
                            <a:ext cx="10200" cy="1694851"/>
                          </a:xfrm>
                          <a:custGeom>
                            <a:avLst/>
                            <a:gdLst>
                              <a:gd name="T0" fmla="*/ 924044 w 54"/>
                              <a:gd name="T1" fmla="*/ 6642358 h 9300"/>
                              <a:gd name="T2" fmla="*/ 888533 w 54"/>
                              <a:gd name="T3" fmla="*/ 0 h 9300"/>
                              <a:gd name="T4" fmla="*/ 1812578 w 54"/>
                              <a:gd name="T5" fmla="*/ 17436007 h 9300"/>
                              <a:gd name="T6" fmla="*/ 35511 w 54"/>
                              <a:gd name="T7" fmla="*/ 12454239 h 9300"/>
                              <a:gd name="T8" fmla="*/ 1812578 w 54"/>
                              <a:gd name="T9" fmla="*/ 24078365 h 9300"/>
                              <a:gd name="T10" fmla="*/ 35511 w 54"/>
                              <a:gd name="T11" fmla="*/ 29059952 h 9300"/>
                              <a:gd name="T12" fmla="*/ 1812578 w 54"/>
                              <a:gd name="T13" fmla="*/ 24078365 h 9300"/>
                              <a:gd name="T14" fmla="*/ 924044 w 54"/>
                              <a:gd name="T15" fmla="*/ 41514373 h 9300"/>
                              <a:gd name="T16" fmla="*/ 924044 w 54"/>
                              <a:gd name="T17" fmla="*/ 34872015 h 9300"/>
                              <a:gd name="T18" fmla="*/ 1812578 w 54"/>
                              <a:gd name="T19" fmla="*/ 52308022 h 9300"/>
                              <a:gd name="T20" fmla="*/ 35511 w 54"/>
                              <a:gd name="T21" fmla="*/ 47326254 h 9300"/>
                              <a:gd name="T22" fmla="*/ 1812578 w 54"/>
                              <a:gd name="T23" fmla="*/ 58950380 h 9300"/>
                              <a:gd name="T24" fmla="*/ 35511 w 54"/>
                              <a:gd name="T25" fmla="*/ 63931967 h 9300"/>
                              <a:gd name="T26" fmla="*/ 1812578 w 54"/>
                              <a:gd name="T27" fmla="*/ 58950380 h 9300"/>
                              <a:gd name="T28" fmla="*/ 924044 w 54"/>
                              <a:gd name="T29" fmla="*/ 76386388 h 9300"/>
                              <a:gd name="T30" fmla="*/ 924044 w 54"/>
                              <a:gd name="T31" fmla="*/ 69744030 h 9300"/>
                              <a:gd name="T32" fmla="*/ 1812578 w 54"/>
                              <a:gd name="T33" fmla="*/ 87180037 h 9300"/>
                              <a:gd name="T34" fmla="*/ 35511 w 54"/>
                              <a:gd name="T35" fmla="*/ 82198269 h 9300"/>
                              <a:gd name="T36" fmla="*/ 1812578 w 54"/>
                              <a:gd name="T37" fmla="*/ 93822395 h 9300"/>
                              <a:gd name="T38" fmla="*/ 71022 w 54"/>
                              <a:gd name="T39" fmla="*/ 98804164 h 9300"/>
                              <a:gd name="T40" fmla="*/ 1812578 w 54"/>
                              <a:gd name="T41" fmla="*/ 93822395 h 9300"/>
                              <a:gd name="T42" fmla="*/ 959556 w 54"/>
                              <a:gd name="T43" fmla="*/ 111258403 h 9300"/>
                              <a:gd name="T44" fmla="*/ 959556 w 54"/>
                              <a:gd name="T45" fmla="*/ 104616045 h 9300"/>
                              <a:gd name="T46" fmla="*/ 1848089 w 54"/>
                              <a:gd name="T47" fmla="*/ 122052052 h 9300"/>
                              <a:gd name="T48" fmla="*/ 71022 w 54"/>
                              <a:gd name="T49" fmla="*/ 117070466 h 9300"/>
                              <a:gd name="T50" fmla="*/ 1848089 w 54"/>
                              <a:gd name="T51" fmla="*/ 128694410 h 9300"/>
                              <a:gd name="T52" fmla="*/ 71022 w 54"/>
                              <a:gd name="T53" fmla="*/ 133676179 h 9300"/>
                              <a:gd name="T54" fmla="*/ 1848089 w 54"/>
                              <a:gd name="T55" fmla="*/ 128694410 h 9300"/>
                              <a:gd name="T56" fmla="*/ 959556 w 54"/>
                              <a:gd name="T57" fmla="*/ 146130418 h 9300"/>
                              <a:gd name="T58" fmla="*/ 959556 w 54"/>
                              <a:gd name="T59" fmla="*/ 139488060 h 9300"/>
                              <a:gd name="T60" fmla="*/ 1848089 w 54"/>
                              <a:gd name="T61" fmla="*/ 156924067 h 9300"/>
                              <a:gd name="T62" fmla="*/ 71022 w 54"/>
                              <a:gd name="T63" fmla="*/ 151942481 h 9300"/>
                              <a:gd name="T64" fmla="*/ 1848089 w 54"/>
                              <a:gd name="T65" fmla="*/ 163566425 h 9300"/>
                              <a:gd name="T66" fmla="*/ 71022 w 54"/>
                              <a:gd name="T67" fmla="*/ 168548194 h 9300"/>
                              <a:gd name="T68" fmla="*/ 1848089 w 54"/>
                              <a:gd name="T69" fmla="*/ 163566425 h 9300"/>
                              <a:gd name="T70" fmla="*/ 959556 w 54"/>
                              <a:gd name="T71" fmla="*/ 181002433 h 9300"/>
                              <a:gd name="T72" fmla="*/ 959556 w 54"/>
                              <a:gd name="T73" fmla="*/ 174360075 h 9300"/>
                              <a:gd name="T74" fmla="*/ 1848089 w 54"/>
                              <a:gd name="T75" fmla="*/ 191796082 h 9300"/>
                              <a:gd name="T76" fmla="*/ 71022 w 54"/>
                              <a:gd name="T77" fmla="*/ 186814496 h 9300"/>
                              <a:gd name="T78" fmla="*/ 1883600 w 54"/>
                              <a:gd name="T79" fmla="*/ 198438440 h 9300"/>
                              <a:gd name="T80" fmla="*/ 106533 w 54"/>
                              <a:gd name="T81" fmla="*/ 203420209 h 9300"/>
                              <a:gd name="T82" fmla="*/ 1883600 w 54"/>
                              <a:gd name="T83" fmla="*/ 198438440 h 9300"/>
                              <a:gd name="T84" fmla="*/ 995067 w 54"/>
                              <a:gd name="T85" fmla="*/ 215874448 h 9300"/>
                              <a:gd name="T86" fmla="*/ 995067 w 54"/>
                              <a:gd name="T87" fmla="*/ 209232090 h 9300"/>
                              <a:gd name="T88" fmla="*/ 1883600 w 54"/>
                              <a:gd name="T89" fmla="*/ 226668279 h 9300"/>
                              <a:gd name="T90" fmla="*/ 106533 w 54"/>
                              <a:gd name="T91" fmla="*/ 221686511 h 9300"/>
                              <a:gd name="T92" fmla="*/ 1883600 w 54"/>
                              <a:gd name="T93" fmla="*/ 233310455 h 9300"/>
                              <a:gd name="T94" fmla="*/ 106533 w 54"/>
                              <a:gd name="T95" fmla="*/ 238292224 h 9300"/>
                              <a:gd name="T96" fmla="*/ 1883600 w 54"/>
                              <a:gd name="T97" fmla="*/ 233310455 h 9300"/>
                              <a:gd name="T98" fmla="*/ 995067 w 54"/>
                              <a:gd name="T99" fmla="*/ 250746462 h 9300"/>
                              <a:gd name="T100" fmla="*/ 995067 w 54"/>
                              <a:gd name="T101" fmla="*/ 244104287 h 9300"/>
                              <a:gd name="T102" fmla="*/ 1883600 w 54"/>
                              <a:gd name="T103" fmla="*/ 261540294 h 9300"/>
                              <a:gd name="T104" fmla="*/ 106533 w 54"/>
                              <a:gd name="T105" fmla="*/ 256558526 h 9300"/>
                              <a:gd name="T106" fmla="*/ 1883600 w 54"/>
                              <a:gd name="T107" fmla="*/ 268182470 h 9300"/>
                              <a:gd name="T108" fmla="*/ 106533 w 54"/>
                              <a:gd name="T109" fmla="*/ 273164238 h 9300"/>
                              <a:gd name="T110" fmla="*/ 1883600 w 54"/>
                              <a:gd name="T111" fmla="*/ 268182470 h 9300"/>
                              <a:gd name="T112" fmla="*/ 1030578 w 54"/>
                              <a:gd name="T113" fmla="*/ 285618477 h 9300"/>
                              <a:gd name="T114" fmla="*/ 995067 w 54"/>
                              <a:gd name="T115" fmla="*/ 278976302 h 9300"/>
                              <a:gd name="T116" fmla="*/ 1919111 w 54"/>
                              <a:gd name="T117" fmla="*/ 296412309 h 9300"/>
                              <a:gd name="T118" fmla="*/ 142233 w 54"/>
                              <a:gd name="T119" fmla="*/ 291430541 h 9300"/>
                              <a:gd name="T120" fmla="*/ 1919111 w 54"/>
                              <a:gd name="T121" fmla="*/ 303054485 h 9300"/>
                              <a:gd name="T122" fmla="*/ 142233 w 54"/>
                              <a:gd name="T123" fmla="*/ 308036253 h 9300"/>
                              <a:gd name="T124" fmla="*/ 1919111 w 54"/>
                              <a:gd name="T125" fmla="*/ 303054485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 name="Freeform 71"/>
                        <wps:cNvSpPr>
                          <a:spLocks noEditPoints="1"/>
                        </wps:cNvSpPr>
                        <wps:spPr bwMode="auto">
                          <a:xfrm>
                            <a:off x="4596141" y="1206536"/>
                            <a:ext cx="10100" cy="729622"/>
                          </a:xfrm>
                          <a:custGeom>
                            <a:avLst/>
                            <a:gdLst>
                              <a:gd name="T0" fmla="*/ 1794807 w 54"/>
                              <a:gd name="T1" fmla="*/ 5810918 h 4004"/>
                              <a:gd name="T2" fmla="*/ 35163 w 54"/>
                              <a:gd name="T3" fmla="*/ 5810918 h 4004"/>
                              <a:gd name="T4" fmla="*/ 879822 w 54"/>
                              <a:gd name="T5" fmla="*/ 0 h 4004"/>
                              <a:gd name="T6" fmla="*/ 1794807 w 54"/>
                              <a:gd name="T7" fmla="*/ 12451863 h 4004"/>
                              <a:gd name="T8" fmla="*/ 914985 w 54"/>
                              <a:gd name="T9" fmla="*/ 18262781 h 4004"/>
                              <a:gd name="T10" fmla="*/ 35163 w 54"/>
                              <a:gd name="T11" fmla="*/ 12451863 h 4004"/>
                              <a:gd name="T12" fmla="*/ 1794807 w 54"/>
                              <a:gd name="T13" fmla="*/ 12451863 h 4004"/>
                              <a:gd name="T14" fmla="*/ 1794807 w 54"/>
                              <a:gd name="T15" fmla="*/ 29054408 h 4004"/>
                              <a:gd name="T16" fmla="*/ 35163 w 54"/>
                              <a:gd name="T17" fmla="*/ 29054408 h 4004"/>
                              <a:gd name="T18" fmla="*/ 914985 w 54"/>
                              <a:gd name="T19" fmla="*/ 23243490 h 4004"/>
                              <a:gd name="T20" fmla="*/ 1794807 w 54"/>
                              <a:gd name="T21" fmla="*/ 35695353 h 4004"/>
                              <a:gd name="T22" fmla="*/ 914985 w 54"/>
                              <a:gd name="T23" fmla="*/ 41506271 h 4004"/>
                              <a:gd name="T24" fmla="*/ 35163 w 54"/>
                              <a:gd name="T25" fmla="*/ 35695353 h 4004"/>
                              <a:gd name="T26" fmla="*/ 1794807 w 54"/>
                              <a:gd name="T27" fmla="*/ 35695353 h 4004"/>
                              <a:gd name="T28" fmla="*/ 1829970 w 54"/>
                              <a:gd name="T29" fmla="*/ 52297898 h 4004"/>
                              <a:gd name="T30" fmla="*/ 70326 w 54"/>
                              <a:gd name="T31" fmla="*/ 52297898 h 4004"/>
                              <a:gd name="T32" fmla="*/ 950148 w 54"/>
                              <a:gd name="T33" fmla="*/ 46486980 h 4004"/>
                              <a:gd name="T34" fmla="*/ 1829970 w 54"/>
                              <a:gd name="T35" fmla="*/ 58938843 h 4004"/>
                              <a:gd name="T36" fmla="*/ 950148 w 54"/>
                              <a:gd name="T37" fmla="*/ 64749761 h 4004"/>
                              <a:gd name="T38" fmla="*/ 70326 w 54"/>
                              <a:gd name="T39" fmla="*/ 58938843 h 4004"/>
                              <a:gd name="T40" fmla="*/ 1829970 w 54"/>
                              <a:gd name="T41" fmla="*/ 58938843 h 4004"/>
                              <a:gd name="T42" fmla="*/ 1829970 w 54"/>
                              <a:gd name="T43" fmla="*/ 75541388 h 4004"/>
                              <a:gd name="T44" fmla="*/ 70326 w 54"/>
                              <a:gd name="T45" fmla="*/ 75541388 h 4004"/>
                              <a:gd name="T46" fmla="*/ 950148 w 54"/>
                              <a:gd name="T47" fmla="*/ 69730470 h 4004"/>
                              <a:gd name="T48" fmla="*/ 1865133 w 54"/>
                              <a:gd name="T49" fmla="*/ 82182333 h 4004"/>
                              <a:gd name="T50" fmla="*/ 985311 w 54"/>
                              <a:gd name="T51" fmla="*/ 87993251 h 4004"/>
                              <a:gd name="T52" fmla="*/ 105489 w 54"/>
                              <a:gd name="T53" fmla="*/ 82182333 h 4004"/>
                              <a:gd name="T54" fmla="*/ 1865133 w 54"/>
                              <a:gd name="T55" fmla="*/ 82182333 h 4004"/>
                              <a:gd name="T56" fmla="*/ 1865133 w 54"/>
                              <a:gd name="T57" fmla="*/ 98784878 h 4004"/>
                              <a:gd name="T58" fmla="*/ 105489 w 54"/>
                              <a:gd name="T59" fmla="*/ 98784878 h 4004"/>
                              <a:gd name="T60" fmla="*/ 985311 w 54"/>
                              <a:gd name="T61" fmla="*/ 92973960 h 4004"/>
                              <a:gd name="T62" fmla="*/ 1865133 w 54"/>
                              <a:gd name="T63" fmla="*/ 105425823 h 4004"/>
                              <a:gd name="T64" fmla="*/ 985311 w 54"/>
                              <a:gd name="T65" fmla="*/ 111236741 h 4004"/>
                              <a:gd name="T66" fmla="*/ 105489 w 54"/>
                              <a:gd name="T67" fmla="*/ 105425823 h 4004"/>
                              <a:gd name="T68" fmla="*/ 1865133 w 54"/>
                              <a:gd name="T69" fmla="*/ 105425823 h 4004"/>
                              <a:gd name="T70" fmla="*/ 1900296 w 54"/>
                              <a:gd name="T71" fmla="*/ 122028368 h 4004"/>
                              <a:gd name="T72" fmla="*/ 140839 w 54"/>
                              <a:gd name="T73" fmla="*/ 122028368 h 4004"/>
                              <a:gd name="T74" fmla="*/ 985311 w 54"/>
                              <a:gd name="T75" fmla="*/ 116217450 h 4004"/>
                              <a:gd name="T76" fmla="*/ 1900296 w 54"/>
                              <a:gd name="T77" fmla="*/ 128669313 h 4004"/>
                              <a:gd name="T78" fmla="*/ 1020474 w 54"/>
                              <a:gd name="T79" fmla="*/ 132952836 h 4004"/>
                              <a:gd name="T80" fmla="*/ 140839 w 54"/>
                              <a:gd name="T81" fmla="*/ 128669313 h 4004"/>
                              <a:gd name="T82" fmla="*/ 1900296 w 54"/>
                              <a:gd name="T83" fmla="*/ 128669313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 name="Rectangle 72"/>
                        <wps:cNvSpPr>
                          <a:spLocks noChangeArrowheads="1"/>
                        </wps:cNvSpPr>
                        <wps:spPr bwMode="auto">
                          <a:xfrm>
                            <a:off x="142097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669774" w14:textId="77777777" w:rsidR="00BC408B" w:rsidRDefault="00BC408B" w:rsidP="00790BEC">
                              <w:r>
                                <w:rPr>
                                  <w:color w:val="000000"/>
                                </w:rPr>
                                <w:t>Transmitter output power</w:t>
                              </w:r>
                            </w:p>
                          </w:txbxContent>
                        </wps:txbx>
                        <wps:bodyPr rot="0" vert="horz" wrap="none" lIns="0" tIns="0" rIns="0" bIns="0" anchor="t" anchorCtr="0" upright="1">
                          <a:spAutoFit/>
                        </wps:bodyPr>
                      </wps:wsp>
                      <wps:wsp>
                        <wps:cNvPr id="21" name="Rectangle 73"/>
                        <wps:cNvSpPr>
                          <a:spLocks noChangeArrowheads="1"/>
                        </wps:cNvSpPr>
                        <wps:spPr bwMode="auto">
                          <a:xfrm>
                            <a:off x="2697853"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39E0E6"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22" name="Rectangle 74"/>
                        <wps:cNvSpPr>
                          <a:spLocks noChangeArrowheads="1"/>
                        </wps:cNvSpPr>
                        <wps:spPr bwMode="auto">
                          <a:xfrm>
                            <a:off x="5455401" y="2021833"/>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CF3739" w14:textId="77777777" w:rsidR="00BC408B" w:rsidRDefault="00BC408B" w:rsidP="00790BEC">
                              <w:r>
                                <w:rPr>
                                  <w:color w:val="000000"/>
                                </w:rPr>
                                <w:t>Time</w:t>
                              </w:r>
                            </w:p>
                          </w:txbxContent>
                        </wps:txbx>
                        <wps:bodyPr rot="0" vert="horz" wrap="none" lIns="0" tIns="0" rIns="0" bIns="0" anchor="t" anchorCtr="0" upright="1">
                          <a:spAutoFit/>
                        </wps:bodyPr>
                      </wps:wsp>
                      <wps:wsp>
                        <wps:cNvPr id="23" name="Rectangle 75"/>
                        <wps:cNvSpPr>
                          <a:spLocks noChangeArrowheads="1"/>
                        </wps:cNvSpPr>
                        <wps:spPr bwMode="auto">
                          <a:xfrm>
                            <a:off x="5711277" y="2021833"/>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56E0A9"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24" name="Freeform 76"/>
                        <wps:cNvSpPr>
                          <a:spLocks/>
                        </wps:cNvSpPr>
                        <wps:spPr bwMode="auto">
                          <a:xfrm>
                            <a:off x="1397012" y="347310"/>
                            <a:ext cx="3870935" cy="1440243"/>
                          </a:xfrm>
                          <a:custGeom>
                            <a:avLst/>
                            <a:gdLst>
                              <a:gd name="T0" fmla="*/ 0 w 6096"/>
                              <a:gd name="T1" fmla="*/ 889553261 h 2268"/>
                              <a:gd name="T2" fmla="*/ 87096038 w 6096"/>
                              <a:gd name="T3" fmla="*/ 901247298 h 2268"/>
                              <a:gd name="T4" fmla="*/ 295562016 w 6096"/>
                              <a:gd name="T5" fmla="*/ 889553261 h 2268"/>
                              <a:gd name="T6" fmla="*/ 452012306 w 6096"/>
                              <a:gd name="T7" fmla="*/ 889553261 h 2268"/>
                              <a:gd name="T8" fmla="*/ 591124032 w 6096"/>
                              <a:gd name="T9" fmla="*/ 883907864 h 2268"/>
                              <a:gd name="T10" fmla="*/ 626204381 w 6096"/>
                              <a:gd name="T11" fmla="*/ 860923034 h 2268"/>
                              <a:gd name="T12" fmla="*/ 660881507 w 6096"/>
                              <a:gd name="T13" fmla="*/ 773822624 h 2268"/>
                              <a:gd name="T14" fmla="*/ 689913519 w 6096"/>
                              <a:gd name="T15" fmla="*/ 640752553 h 2268"/>
                              <a:gd name="T16" fmla="*/ 724590645 w 6096"/>
                              <a:gd name="T17" fmla="*/ 461309579 h 2268"/>
                              <a:gd name="T18" fmla="*/ 747977544 w 6096"/>
                              <a:gd name="T19" fmla="*/ 172184607 h 2268"/>
                              <a:gd name="T20" fmla="*/ 770961221 w 6096"/>
                              <a:gd name="T21" fmla="*/ 68148006 h 2268"/>
                              <a:gd name="T22" fmla="*/ 788299784 w 6096"/>
                              <a:gd name="T23" fmla="*/ 62099366 h 2268"/>
                              <a:gd name="T24" fmla="*/ 945153296 w 6096"/>
                              <a:gd name="T25" fmla="*/ 33469139 h 2268"/>
                              <a:gd name="T26" fmla="*/ 1541922442 w 6096"/>
                              <a:gd name="T27" fmla="*/ 56453969 h 2268"/>
                              <a:gd name="T28" fmla="*/ 1611679916 w 6096"/>
                              <a:gd name="T29" fmla="*/ 21775103 h 2268"/>
                              <a:gd name="T30" fmla="*/ 1802807332 w 6096"/>
                              <a:gd name="T31" fmla="*/ 56453969 h 2268"/>
                              <a:gd name="T32" fmla="*/ 1901596819 w 6096"/>
                              <a:gd name="T33" fmla="*/ 253236377 h 2268"/>
                              <a:gd name="T34" fmla="*/ 1942322281 w 6096"/>
                              <a:gd name="T35" fmla="*/ 386306448 h 2268"/>
                              <a:gd name="T36" fmla="*/ 1947967394 w 6096"/>
                              <a:gd name="T37" fmla="*/ 554055386 h 2268"/>
                              <a:gd name="T38" fmla="*/ 1970951071 w 6096"/>
                              <a:gd name="T39" fmla="*/ 814550131 h 2268"/>
                              <a:gd name="T40" fmla="*/ 2081434007 w 6096"/>
                              <a:gd name="T41" fmla="*/ 883907864 h 2268"/>
                              <a:gd name="T42" fmla="*/ 2147483646 w 6096"/>
                              <a:gd name="T43" fmla="*/ 901247298 h 2268"/>
                              <a:gd name="T44" fmla="*/ 2147483646 w 6096"/>
                              <a:gd name="T45" fmla="*/ 912941334 h 2268"/>
                              <a:gd name="T46" fmla="*/ 2147483646 w 6096"/>
                              <a:gd name="T47" fmla="*/ 912941334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 name="Freeform 77"/>
                        <wps:cNvSpPr>
                          <a:spLocks noEditPoints="1"/>
                        </wps:cNvSpPr>
                        <wps:spPr bwMode="auto">
                          <a:xfrm>
                            <a:off x="1354412" y="2223167"/>
                            <a:ext cx="1055409" cy="73002"/>
                          </a:xfrm>
                          <a:custGeom>
                            <a:avLst/>
                            <a:gdLst>
                              <a:gd name="T0" fmla="*/ 558472 w 11560"/>
                              <a:gd name="T1" fmla="*/ 2723796 h 800"/>
                              <a:gd name="T2" fmla="*/ 90802424 w 11560"/>
                              <a:gd name="T3" fmla="*/ 2782106 h 800"/>
                              <a:gd name="T4" fmla="*/ 91352496 w 11560"/>
                              <a:gd name="T5" fmla="*/ 3331903 h 800"/>
                              <a:gd name="T6" fmla="*/ 90802424 w 11560"/>
                              <a:gd name="T7" fmla="*/ 3889912 h 800"/>
                              <a:gd name="T8" fmla="*/ 558472 w 11560"/>
                              <a:gd name="T9" fmla="*/ 3839996 h 800"/>
                              <a:gd name="T10" fmla="*/ 0 w 11560"/>
                              <a:gd name="T11" fmla="*/ 3281896 h 800"/>
                              <a:gd name="T12" fmla="*/ 558472 w 11560"/>
                              <a:gd name="T13" fmla="*/ 2723796 h 800"/>
                              <a:gd name="T14" fmla="*/ 89693788 w 11560"/>
                              <a:gd name="T15" fmla="*/ 0 h 800"/>
                              <a:gd name="T16" fmla="*/ 96353546 w 11560"/>
                              <a:gd name="T17" fmla="*/ 3340207 h 800"/>
                              <a:gd name="T18" fmla="*/ 89685480 w 11560"/>
                              <a:gd name="T19" fmla="*/ 6663714 h 800"/>
                              <a:gd name="T20" fmla="*/ 89693788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7" name="Freeform 78"/>
                        <wps:cNvSpPr>
                          <a:spLocks noEditPoints="1"/>
                        </wps:cNvSpPr>
                        <wps:spPr bwMode="auto">
                          <a:xfrm>
                            <a:off x="2738124" y="1064832"/>
                            <a:ext cx="1424313" cy="73702"/>
                          </a:xfrm>
                          <a:custGeom>
                            <a:avLst/>
                            <a:gdLst>
                              <a:gd name="T0" fmla="*/ 11136849 w 7800"/>
                              <a:gd name="T1" fmla="*/ 5548864 h 403"/>
                              <a:gd name="T2" fmla="*/ 248980503 w 7800"/>
                              <a:gd name="T3" fmla="*/ 5649267 h 403"/>
                              <a:gd name="T4" fmla="*/ 250080877 w 7800"/>
                              <a:gd name="T5" fmla="*/ 6785705 h 403"/>
                              <a:gd name="T6" fmla="*/ 248980503 w 7800"/>
                              <a:gd name="T7" fmla="*/ 7888857 h 403"/>
                              <a:gd name="T8" fmla="*/ 11136849 w 7800"/>
                              <a:gd name="T9" fmla="*/ 7788637 h 403"/>
                              <a:gd name="T10" fmla="*/ 10003242 w 7800"/>
                              <a:gd name="T11" fmla="*/ 6685485 h 403"/>
                              <a:gd name="T12" fmla="*/ 11136849 w 7800"/>
                              <a:gd name="T13" fmla="*/ 5548864 h 403"/>
                              <a:gd name="T14" fmla="*/ 13337596 w 7800"/>
                              <a:gd name="T15" fmla="*/ 13370969 h 403"/>
                              <a:gd name="T16" fmla="*/ 0 w 7800"/>
                              <a:gd name="T17" fmla="*/ 6652017 h 403"/>
                              <a:gd name="T18" fmla="*/ 13371012 w 7800"/>
                              <a:gd name="T19" fmla="*/ 0 h 403"/>
                              <a:gd name="T20" fmla="*/ 13337596 w 7800"/>
                              <a:gd name="T21" fmla="*/ 13370969 h 403"/>
                              <a:gd name="T22" fmla="*/ 246779757 w 7800"/>
                              <a:gd name="T23" fmla="*/ 100220 h 403"/>
                              <a:gd name="T24" fmla="*/ 260084119 w 7800"/>
                              <a:gd name="T25" fmla="*/ 6785705 h 403"/>
                              <a:gd name="T26" fmla="*/ 246746523 w 7800"/>
                              <a:gd name="T27" fmla="*/ 13471189 h 403"/>
                              <a:gd name="T28" fmla="*/ 246779757 w 7800"/>
                              <a:gd name="T29" fmla="*/ 100220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8" name="Rectangle 79"/>
                        <wps:cNvSpPr>
                          <a:spLocks noChangeArrowheads="1"/>
                        </wps:cNvSpPr>
                        <wps:spPr bwMode="auto">
                          <a:xfrm>
                            <a:off x="2892135" y="755012"/>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1E80A8" w14:textId="77777777" w:rsidR="00BC408B" w:rsidRDefault="00BC408B" w:rsidP="00790BEC">
                              <w:r>
                                <w:rPr>
                                  <w:color w:val="000000"/>
                                </w:rPr>
                                <w:t>Transmitter ON period</w:t>
                              </w:r>
                            </w:p>
                          </w:txbxContent>
                        </wps:txbx>
                        <wps:bodyPr rot="0" vert="horz" wrap="none" lIns="0" tIns="0" rIns="0" bIns="0" anchor="t" anchorCtr="0" upright="1">
                          <a:spAutoFit/>
                        </wps:bodyPr>
                      </wps:wsp>
                      <wps:wsp>
                        <wps:cNvPr id="29" name="Rectangle 80"/>
                        <wps:cNvSpPr>
                          <a:spLocks noChangeArrowheads="1"/>
                        </wps:cNvSpPr>
                        <wps:spPr bwMode="auto">
                          <a:xfrm>
                            <a:off x="4008333"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547DA"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0" name="Rectangle 81"/>
                        <wps:cNvSpPr>
                          <a:spLocks noChangeArrowheads="1"/>
                        </wps:cNvSpPr>
                        <wps:spPr bwMode="auto">
                          <a:xfrm>
                            <a:off x="2910675" y="895314"/>
                            <a:ext cx="12026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7CE60D" w14:textId="77777777" w:rsidR="00BC408B" w:rsidRDefault="00BC408B" w:rsidP="00790BEC">
                              <w:r>
                                <w:rPr>
                                  <w:color w:val="000000"/>
                                </w:rPr>
                                <w:t>(DL</w:t>
                              </w:r>
                              <w:r>
                                <w:rPr>
                                  <w:rFonts w:hint="eastAsia"/>
                                  <w:color w:val="000000"/>
                                </w:rPr>
                                <w:t>/UL</w:t>
                              </w:r>
                              <w:r>
                                <w:rPr>
                                  <w:color w:val="000000"/>
                                </w:rPr>
                                <w:t xml:space="preserve"> t</w:t>
                              </w:r>
                              <w:r>
                                <w:rPr>
                                  <w:rFonts w:hint="eastAsia"/>
                                  <w:color w:val="000000"/>
                                </w:rPr>
                                <w:t>ransmission)</w:t>
                              </w:r>
                            </w:p>
                          </w:txbxContent>
                        </wps:txbx>
                        <wps:bodyPr rot="0" vert="horz" wrap="square" lIns="0" tIns="0" rIns="0" bIns="0" anchor="t" anchorCtr="0" upright="1">
                          <a:spAutoFit/>
                        </wps:bodyPr>
                      </wps:wsp>
                      <wps:wsp>
                        <wps:cNvPr id="31" name="Rectangle 82"/>
                        <wps:cNvSpPr>
                          <a:spLocks noChangeArrowheads="1"/>
                        </wps:cNvSpPr>
                        <wps:spPr bwMode="auto">
                          <a:xfrm>
                            <a:off x="4135321"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36F6B6"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2" name="Rectangle 83"/>
                        <wps:cNvSpPr>
                          <a:spLocks noChangeArrowheads="1"/>
                        </wps:cNvSpPr>
                        <wps:spPr bwMode="auto">
                          <a:xfrm>
                            <a:off x="4792461" y="2350138"/>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58E12" w14:textId="77777777" w:rsidR="00BC408B" w:rsidRDefault="00BC408B" w:rsidP="00790BEC">
                              <w:r>
                                <w:rPr>
                                  <w:color w:val="000000"/>
                                </w:rPr>
                                <w:t xml:space="preserve">Transmitter OFF </w:t>
                              </w:r>
                            </w:p>
                          </w:txbxContent>
                        </wps:txbx>
                        <wps:bodyPr rot="0" vert="horz" wrap="none" lIns="0" tIns="0" rIns="0" bIns="0" anchor="t" anchorCtr="0" upright="1">
                          <a:spAutoFit/>
                        </wps:bodyPr>
                      </wps:wsp>
                      <wps:wsp>
                        <wps:cNvPr id="33" name="Rectangle 84"/>
                        <wps:cNvSpPr>
                          <a:spLocks noChangeArrowheads="1"/>
                        </wps:cNvSpPr>
                        <wps:spPr bwMode="auto">
                          <a:xfrm>
                            <a:off x="5046438" y="248984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7ECAB2" w14:textId="77777777" w:rsidR="00BC408B" w:rsidRDefault="00BC408B" w:rsidP="00790BEC">
                              <w:r>
                                <w:rPr>
                                  <w:color w:val="000000"/>
                                </w:rPr>
                                <w:t>period</w:t>
                              </w:r>
                            </w:p>
                          </w:txbxContent>
                        </wps:txbx>
                        <wps:bodyPr rot="0" vert="horz" wrap="none" lIns="0" tIns="0" rIns="0" bIns="0" anchor="t" anchorCtr="0" upright="1">
                          <a:spAutoFit/>
                        </wps:bodyPr>
                      </wps:wsp>
                      <wps:wsp>
                        <wps:cNvPr id="34" name="Rectangle 85"/>
                        <wps:cNvSpPr>
                          <a:spLocks noChangeArrowheads="1"/>
                        </wps:cNvSpPr>
                        <wps:spPr bwMode="auto">
                          <a:xfrm>
                            <a:off x="5359509" y="2489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316F84"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5" name="Rectangle 86"/>
                        <wps:cNvSpPr>
                          <a:spLocks noChangeArrowheads="1"/>
                        </wps:cNvSpPr>
                        <wps:spPr bwMode="auto">
                          <a:xfrm>
                            <a:off x="1396172" y="2350138"/>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FAA6B" w14:textId="77777777" w:rsidR="00BC408B" w:rsidRDefault="00BC408B" w:rsidP="00790BEC">
                              <w:r>
                                <w:rPr>
                                  <w:color w:val="000000"/>
                                </w:rPr>
                                <w:t xml:space="preserve">Transmitter OFF </w:t>
                              </w:r>
                            </w:p>
                          </w:txbxContent>
                        </wps:txbx>
                        <wps:bodyPr rot="0" vert="horz" wrap="none" lIns="0" tIns="0" rIns="0" bIns="0" anchor="t" anchorCtr="0" upright="1">
                          <a:spAutoFit/>
                        </wps:bodyPr>
                      </wps:wsp>
                      <wps:wsp>
                        <wps:cNvPr id="36" name="Rectangle 87"/>
                        <wps:cNvSpPr>
                          <a:spLocks noChangeArrowheads="1"/>
                        </wps:cNvSpPr>
                        <wps:spPr bwMode="auto">
                          <a:xfrm>
                            <a:off x="1650849" y="248984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0D4B49" w14:textId="77777777" w:rsidR="00BC408B" w:rsidRDefault="00BC408B" w:rsidP="00790BEC">
                              <w:r>
                                <w:rPr>
                                  <w:color w:val="000000"/>
                                </w:rPr>
                                <w:t>period</w:t>
                              </w:r>
                            </w:p>
                          </w:txbxContent>
                        </wps:txbx>
                        <wps:bodyPr rot="0" vert="horz" wrap="none" lIns="0" tIns="0" rIns="0" bIns="0" anchor="t" anchorCtr="0" upright="1">
                          <a:spAutoFit/>
                        </wps:bodyPr>
                      </wps:wsp>
                      <wps:wsp>
                        <wps:cNvPr id="37" name="Rectangle 88"/>
                        <wps:cNvSpPr>
                          <a:spLocks noChangeArrowheads="1"/>
                        </wps:cNvSpPr>
                        <wps:spPr bwMode="auto">
                          <a:xfrm>
                            <a:off x="1963221" y="2489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BFCFBF"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38" name="Freeform 89"/>
                        <wps:cNvSpPr>
                          <a:spLocks noEditPoints="1"/>
                        </wps:cNvSpPr>
                        <wps:spPr bwMode="auto">
                          <a:xfrm>
                            <a:off x="4610741" y="2223167"/>
                            <a:ext cx="1174710" cy="73002"/>
                          </a:xfrm>
                          <a:custGeom>
                            <a:avLst/>
                            <a:gdLst>
                              <a:gd name="T0" fmla="*/ 11104324 w 6433"/>
                              <a:gd name="T1" fmla="*/ 5564212 h 400"/>
                              <a:gd name="T2" fmla="*/ 213417032 w 6433"/>
                              <a:gd name="T3" fmla="*/ 5664225 h 400"/>
                              <a:gd name="T4" fmla="*/ 214517421 w 6433"/>
                              <a:gd name="T5" fmla="*/ 6763635 h 400"/>
                              <a:gd name="T6" fmla="*/ 213417032 w 6433"/>
                              <a:gd name="T7" fmla="*/ 7863228 h 400"/>
                              <a:gd name="T8" fmla="*/ 11104324 w 6433"/>
                              <a:gd name="T9" fmla="*/ 7763215 h 400"/>
                              <a:gd name="T10" fmla="*/ 10003935 w 6433"/>
                              <a:gd name="T11" fmla="*/ 6663805 h 400"/>
                              <a:gd name="T12" fmla="*/ 11104324 w 6433"/>
                              <a:gd name="T13" fmla="*/ 5564212 h 400"/>
                              <a:gd name="T14" fmla="*/ 13338519 w 6433"/>
                              <a:gd name="T15" fmla="*/ 13327428 h 400"/>
                              <a:gd name="T16" fmla="*/ 0 w 6433"/>
                              <a:gd name="T17" fmla="*/ 6663805 h 400"/>
                              <a:gd name="T18" fmla="*/ 13338519 w 6433"/>
                              <a:gd name="T19" fmla="*/ 0 h 400"/>
                              <a:gd name="T20" fmla="*/ 13338519 w 6433"/>
                              <a:gd name="T21" fmla="*/ 13327428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Freeform 90"/>
                        <wps:cNvSpPr>
                          <a:spLocks noEditPoints="1"/>
                        </wps:cNvSpPr>
                        <wps:spPr bwMode="auto">
                          <a:xfrm>
                            <a:off x="2409821" y="2223167"/>
                            <a:ext cx="356203" cy="73002"/>
                          </a:xfrm>
                          <a:custGeom>
                            <a:avLst/>
                            <a:gdLst>
                              <a:gd name="T0" fmla="*/ 5544623 w 3907"/>
                              <a:gd name="T1" fmla="*/ 2754464 h 804"/>
                              <a:gd name="T2" fmla="*/ 26941784 w 3907"/>
                              <a:gd name="T3" fmla="*/ 2787514 h 804"/>
                              <a:gd name="T4" fmla="*/ 27490447 w 3907"/>
                              <a:gd name="T5" fmla="*/ 3340023 h 804"/>
                              <a:gd name="T6" fmla="*/ 26933487 w 3907"/>
                              <a:gd name="T7" fmla="*/ 3884360 h 804"/>
                              <a:gd name="T8" fmla="*/ 5544623 w 3907"/>
                              <a:gd name="T9" fmla="*/ 3851309 h 804"/>
                              <a:gd name="T10" fmla="*/ 4987663 w 3907"/>
                              <a:gd name="T11" fmla="*/ 3298801 h 804"/>
                              <a:gd name="T12" fmla="*/ 5544623 w 3907"/>
                              <a:gd name="T13" fmla="*/ 2754464 h 804"/>
                              <a:gd name="T14" fmla="*/ 6650247 w 3907"/>
                              <a:gd name="T15" fmla="*/ 6597601 h 804"/>
                              <a:gd name="T16" fmla="*/ 0 w 3907"/>
                              <a:gd name="T17" fmla="*/ 3290538 h 804"/>
                              <a:gd name="T18" fmla="*/ 6658544 w 3907"/>
                              <a:gd name="T19" fmla="*/ 0 h 804"/>
                              <a:gd name="T20" fmla="*/ 6650247 w 3907"/>
                              <a:gd name="T21" fmla="*/ 6597601 h 804"/>
                              <a:gd name="T22" fmla="*/ 25836159 w 3907"/>
                              <a:gd name="T23" fmla="*/ 32960 h 804"/>
                              <a:gd name="T24" fmla="*/ 32478110 w 3907"/>
                              <a:gd name="T25" fmla="*/ 3348286 h 804"/>
                              <a:gd name="T26" fmla="*/ 25819566 w 3907"/>
                              <a:gd name="T27" fmla="*/ 6630561 h 804"/>
                              <a:gd name="T28" fmla="*/ 25836159 w 3907"/>
                              <a:gd name="T29" fmla="*/ 3296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0" name="Freeform 91"/>
                        <wps:cNvSpPr>
                          <a:spLocks noEditPoints="1"/>
                        </wps:cNvSpPr>
                        <wps:spPr bwMode="auto">
                          <a:xfrm>
                            <a:off x="4180837" y="2223167"/>
                            <a:ext cx="421004" cy="73002"/>
                          </a:xfrm>
                          <a:custGeom>
                            <a:avLst/>
                            <a:gdLst>
                              <a:gd name="T0" fmla="*/ 11152038 w 2304"/>
                              <a:gd name="T1" fmla="*/ 5481671 h 403"/>
                              <a:gd name="T2" fmla="*/ 65810563 w 2304"/>
                              <a:gd name="T3" fmla="*/ 5547246 h 403"/>
                              <a:gd name="T4" fmla="*/ 66912410 w 2304"/>
                              <a:gd name="T5" fmla="*/ 6663289 h 403"/>
                              <a:gd name="T6" fmla="*/ 65777124 w 2304"/>
                              <a:gd name="T7" fmla="*/ 7746545 h 403"/>
                              <a:gd name="T8" fmla="*/ 11152038 w 2304"/>
                              <a:gd name="T9" fmla="*/ 7680970 h 403"/>
                              <a:gd name="T10" fmla="*/ 10016752 w 2304"/>
                              <a:gd name="T11" fmla="*/ 6564927 h 403"/>
                              <a:gd name="T12" fmla="*/ 11152038 w 2304"/>
                              <a:gd name="T13" fmla="*/ 5481671 h 403"/>
                              <a:gd name="T14" fmla="*/ 13355731 w 2304"/>
                              <a:gd name="T15" fmla="*/ 13129672 h 403"/>
                              <a:gd name="T16" fmla="*/ 0 w 2304"/>
                              <a:gd name="T17" fmla="*/ 6564927 h 403"/>
                              <a:gd name="T18" fmla="*/ 13389170 w 2304"/>
                              <a:gd name="T19" fmla="*/ 0 h 403"/>
                              <a:gd name="T20" fmla="*/ 13355731 w 2304"/>
                              <a:gd name="T21" fmla="*/ 13129672 h 403"/>
                              <a:gd name="T22" fmla="*/ 63573431 w 2304"/>
                              <a:gd name="T23" fmla="*/ 98544 h 403"/>
                              <a:gd name="T24" fmla="*/ 76929162 w 2304"/>
                              <a:gd name="T25" fmla="*/ 6663289 h 403"/>
                              <a:gd name="T26" fmla="*/ 63573431 w 2304"/>
                              <a:gd name="T27" fmla="*/ 13228216 h 403"/>
                              <a:gd name="T28" fmla="*/ 63573431 w 2304"/>
                              <a:gd name="T29" fmla="*/ 98544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1" name="Rectangle 92"/>
                        <wps:cNvSpPr>
                          <a:spLocks noChangeArrowheads="1"/>
                        </wps:cNvSpPr>
                        <wps:spPr bwMode="auto">
                          <a:xfrm>
                            <a:off x="2941630" y="1949432"/>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EDB139" w14:textId="77777777" w:rsidR="00BC408B" w:rsidRDefault="00BC408B" w:rsidP="00790BEC">
                              <w:r>
                                <w:rPr>
                                  <w:color w:val="000000"/>
                                </w:rPr>
                                <w:t xml:space="preserve">Transmitter transient </w:t>
                              </w:r>
                            </w:p>
                          </w:txbxContent>
                        </wps:txbx>
                        <wps:bodyPr rot="0" vert="horz" wrap="none" lIns="0" tIns="0" rIns="0" bIns="0" anchor="t" anchorCtr="0" upright="1">
                          <a:spAutoFit/>
                        </wps:bodyPr>
                      </wps:wsp>
                      <wps:wsp>
                        <wps:cNvPr id="42" name="Rectangle 93"/>
                        <wps:cNvSpPr>
                          <a:spLocks noChangeArrowheads="1"/>
                        </wps:cNvSpPr>
                        <wps:spPr bwMode="auto">
                          <a:xfrm>
                            <a:off x="3293998" y="2089134"/>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0DC44" w14:textId="77777777" w:rsidR="00BC408B" w:rsidRDefault="00BC408B" w:rsidP="00790BEC">
                              <w:r>
                                <w:rPr>
                                  <w:color w:val="000000"/>
                                </w:rPr>
                                <w:t>period</w:t>
                              </w:r>
                            </w:p>
                          </w:txbxContent>
                        </wps:txbx>
                        <wps:bodyPr rot="0" vert="horz" wrap="none" lIns="0" tIns="0" rIns="0" bIns="0" anchor="t" anchorCtr="0" upright="1">
                          <a:spAutoFit/>
                        </wps:bodyPr>
                      </wps:wsp>
                      <wps:wsp>
                        <wps:cNvPr id="43" name="Rectangle 94"/>
                        <wps:cNvSpPr>
                          <a:spLocks noChangeArrowheads="1"/>
                        </wps:cNvSpPr>
                        <wps:spPr bwMode="auto">
                          <a:xfrm>
                            <a:off x="3606470" y="208913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22A73"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44" name="Line 95"/>
                        <wps:cNvCnPr/>
                        <wps:spPr bwMode="auto">
                          <a:xfrm flipV="1">
                            <a:off x="2500622" y="2022461"/>
                            <a:ext cx="3835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45" name="Line 96"/>
                        <wps:cNvCnPr/>
                        <wps:spPr bwMode="auto">
                          <a:xfrm flipH="1" flipV="1">
                            <a:off x="4026536" y="2022461"/>
                            <a:ext cx="3734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50" name="Rectangle 97" descr="宽上对角线"/>
                        <wps:cNvSpPr>
                          <a:spLocks noChangeArrowheads="1"/>
                        </wps:cNvSpPr>
                        <wps:spPr bwMode="auto">
                          <a:xfrm>
                            <a:off x="1313812"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 name="Line 98"/>
                        <wps:cNvCnPr/>
                        <wps:spPr bwMode="auto">
                          <a:xfrm>
                            <a:off x="1313812"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2" name="Line 99"/>
                        <wps:cNvCnPr/>
                        <wps:spPr bwMode="auto">
                          <a:xfrm flipV="1">
                            <a:off x="2409821" y="1320140"/>
                            <a:ext cx="6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3" name="Rectangle 100" descr="宽上对角线"/>
                        <wps:cNvSpPr>
                          <a:spLocks noChangeArrowheads="1"/>
                        </wps:cNvSpPr>
                        <wps:spPr bwMode="auto">
                          <a:xfrm>
                            <a:off x="4600541"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Line 101"/>
                        <wps:cNvCnPr/>
                        <wps:spPr bwMode="auto">
                          <a:xfrm>
                            <a:off x="4600541"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5" name="Line 102"/>
                        <wps:cNvCnPr/>
                        <wps:spPr bwMode="auto">
                          <a:xfrm flipV="1">
                            <a:off x="4600541" y="1320140"/>
                            <a:ext cx="13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03"/>
                        <wps:cNvSpPr>
                          <a:spLocks noChangeArrowheads="1"/>
                        </wps:cNvSpPr>
                        <wps:spPr bwMode="auto">
                          <a:xfrm>
                            <a:off x="306672" y="1475124"/>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8E84C" w14:textId="77777777" w:rsidR="00BC408B" w:rsidRDefault="00BC408B" w:rsidP="00790BEC">
                              <w:r>
                                <w:rPr>
                                  <w:color w:val="000000"/>
                                </w:rPr>
                                <w:t>OFF power level</w:t>
                              </w:r>
                            </w:p>
                          </w:txbxContent>
                        </wps:txbx>
                        <wps:bodyPr rot="0" vert="horz" wrap="none" lIns="0" tIns="0" rIns="0" bIns="0" anchor="t" anchorCtr="0" upright="1">
                          <a:spAutoFit/>
                        </wps:bodyPr>
                      </wps:wsp>
                      <wps:wsp>
                        <wps:cNvPr id="57" name="Rectangle 104"/>
                        <wps:cNvSpPr>
                          <a:spLocks noChangeArrowheads="1"/>
                        </wps:cNvSpPr>
                        <wps:spPr bwMode="auto">
                          <a:xfrm>
                            <a:off x="1130796" y="147512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0EB61"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58" name="Rectangle 105"/>
                        <wps:cNvSpPr>
                          <a:spLocks noChangeArrowheads="1"/>
                        </wps:cNvSpPr>
                        <wps:spPr bwMode="auto">
                          <a:xfrm>
                            <a:off x="306672" y="1615426"/>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DF5A92"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59" name="Rectangle 106"/>
                        <wps:cNvSpPr>
                          <a:spLocks noChangeArrowheads="1"/>
                        </wps:cNvSpPr>
                        <wps:spPr bwMode="auto">
                          <a:xfrm>
                            <a:off x="268575" y="272404"/>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23D1D4" w14:textId="77777777" w:rsidR="00BC408B" w:rsidRDefault="00BC408B" w:rsidP="00790BEC">
                              <w:r>
                                <w:rPr>
                                  <w:color w:val="000000"/>
                                </w:rPr>
                                <w:t>ON power level</w:t>
                              </w:r>
                            </w:p>
                          </w:txbxContent>
                        </wps:txbx>
                        <wps:bodyPr rot="0" vert="horz" wrap="none" lIns="0" tIns="0" rIns="0" bIns="0" anchor="t" anchorCtr="0" upright="1">
                          <a:spAutoFit/>
                        </wps:bodyPr>
                      </wps:wsp>
                      <wps:wsp>
                        <wps:cNvPr id="60" name="Rectangle 107"/>
                        <wps:cNvSpPr>
                          <a:spLocks noChangeArrowheads="1"/>
                        </wps:cNvSpPr>
                        <wps:spPr bwMode="auto">
                          <a:xfrm>
                            <a:off x="1044404" y="27240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3E1087"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61" name="Rectangle 108"/>
                        <wps:cNvSpPr>
                          <a:spLocks noChangeArrowheads="1"/>
                        </wps:cNvSpPr>
                        <wps:spPr bwMode="auto">
                          <a:xfrm>
                            <a:off x="330137" y="41269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44FD4B" w14:textId="77777777" w:rsidR="00BC408B" w:rsidRDefault="00BC408B" w:rsidP="00790BEC"/>
                          </w:txbxContent>
                        </wps:txbx>
                        <wps:bodyPr rot="0" vert="horz" wrap="none" lIns="0" tIns="0" rIns="0" bIns="0" anchor="t" anchorCtr="0" upright="1">
                          <a:spAutoFit/>
                        </wps:bodyPr>
                      </wps:wsp>
                      <wps:wsp>
                        <wps:cNvPr id="62" name="Rectangle 109"/>
                        <wps:cNvSpPr>
                          <a:spLocks noChangeArrowheads="1"/>
                        </wps:cNvSpPr>
                        <wps:spPr bwMode="auto">
                          <a:xfrm>
                            <a:off x="984710" y="412706"/>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ECC5AE"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63" name="Freeform 110"/>
                        <wps:cNvSpPr>
                          <a:spLocks noEditPoints="1"/>
                        </wps:cNvSpPr>
                        <wps:spPr bwMode="auto">
                          <a:xfrm>
                            <a:off x="1200111" y="440613"/>
                            <a:ext cx="2966726" cy="10200"/>
                          </a:xfrm>
                          <a:custGeom>
                            <a:avLst/>
                            <a:gdLst>
                              <a:gd name="T0" fmla="*/ 0 w 16250"/>
                              <a:gd name="T1" fmla="*/ 888533 h 54"/>
                              <a:gd name="T2" fmla="*/ 12499136 w 16250"/>
                              <a:gd name="T3" fmla="*/ 1812578 h 54"/>
                              <a:gd name="T4" fmla="*/ 29164468 w 16250"/>
                              <a:gd name="T5" fmla="*/ 1812578 h 54"/>
                              <a:gd name="T6" fmla="*/ 41663605 w 16250"/>
                              <a:gd name="T7" fmla="*/ 924044 h 54"/>
                              <a:gd name="T8" fmla="*/ 52496262 w 16250"/>
                              <a:gd name="T9" fmla="*/ 35511 h 54"/>
                              <a:gd name="T10" fmla="*/ 59162359 w 16250"/>
                              <a:gd name="T11" fmla="*/ 35511 h 54"/>
                              <a:gd name="T12" fmla="*/ 59162359 w 16250"/>
                              <a:gd name="T13" fmla="*/ 35511 h 54"/>
                              <a:gd name="T14" fmla="*/ 69995016 w 16250"/>
                              <a:gd name="T15" fmla="*/ 924044 h 54"/>
                              <a:gd name="T16" fmla="*/ 82493970 w 16250"/>
                              <a:gd name="T17" fmla="*/ 1812578 h 54"/>
                              <a:gd name="T18" fmla="*/ 99159485 w 16250"/>
                              <a:gd name="T19" fmla="*/ 1812578 h 54"/>
                              <a:gd name="T20" fmla="*/ 111658621 w 16250"/>
                              <a:gd name="T21" fmla="*/ 924044 h 54"/>
                              <a:gd name="T22" fmla="*/ 122491096 w 16250"/>
                              <a:gd name="T23" fmla="*/ 35511 h 54"/>
                              <a:gd name="T24" fmla="*/ 129157375 w 16250"/>
                              <a:gd name="T25" fmla="*/ 35511 h 54"/>
                              <a:gd name="T26" fmla="*/ 129157375 w 16250"/>
                              <a:gd name="T27" fmla="*/ 35511 h 54"/>
                              <a:gd name="T28" fmla="*/ 139989850 w 16250"/>
                              <a:gd name="T29" fmla="*/ 924044 h 54"/>
                              <a:gd name="T30" fmla="*/ 152488986 w 16250"/>
                              <a:gd name="T31" fmla="*/ 1812578 h 54"/>
                              <a:gd name="T32" fmla="*/ 169154318 w 16250"/>
                              <a:gd name="T33" fmla="*/ 1848089 h 54"/>
                              <a:gd name="T34" fmla="*/ 181653455 w 16250"/>
                              <a:gd name="T35" fmla="*/ 959556 h 54"/>
                              <a:gd name="T36" fmla="*/ 192486112 w 16250"/>
                              <a:gd name="T37" fmla="*/ 71022 h 54"/>
                              <a:gd name="T38" fmla="*/ 199152209 w 16250"/>
                              <a:gd name="T39" fmla="*/ 71022 h 54"/>
                              <a:gd name="T40" fmla="*/ 199152209 w 16250"/>
                              <a:gd name="T41" fmla="*/ 71022 h 54"/>
                              <a:gd name="T42" fmla="*/ 209984866 w 16250"/>
                              <a:gd name="T43" fmla="*/ 959556 h 54"/>
                              <a:gd name="T44" fmla="*/ 222483820 w 16250"/>
                              <a:gd name="T45" fmla="*/ 1848089 h 54"/>
                              <a:gd name="T46" fmla="*/ 239149335 w 16250"/>
                              <a:gd name="T47" fmla="*/ 1848089 h 54"/>
                              <a:gd name="T48" fmla="*/ 251648471 w 16250"/>
                              <a:gd name="T49" fmla="*/ 959556 h 54"/>
                              <a:gd name="T50" fmla="*/ 262480946 w 16250"/>
                              <a:gd name="T51" fmla="*/ 71022 h 54"/>
                              <a:gd name="T52" fmla="*/ 269147225 w 16250"/>
                              <a:gd name="T53" fmla="*/ 71022 h 54"/>
                              <a:gd name="T54" fmla="*/ 269147225 w 16250"/>
                              <a:gd name="T55" fmla="*/ 71022 h 54"/>
                              <a:gd name="T56" fmla="*/ 279979700 w 16250"/>
                              <a:gd name="T57" fmla="*/ 959556 h 54"/>
                              <a:gd name="T58" fmla="*/ 292478836 w 16250"/>
                              <a:gd name="T59" fmla="*/ 1848089 h 54"/>
                              <a:gd name="T60" fmla="*/ 309144168 w 16250"/>
                              <a:gd name="T61" fmla="*/ 1848089 h 54"/>
                              <a:gd name="T62" fmla="*/ 321643305 w 16250"/>
                              <a:gd name="T63" fmla="*/ 959556 h 54"/>
                              <a:gd name="T64" fmla="*/ 332475962 w 16250"/>
                              <a:gd name="T65" fmla="*/ 106533 h 54"/>
                              <a:gd name="T66" fmla="*/ 339142059 w 16250"/>
                              <a:gd name="T67" fmla="*/ 106533 h 54"/>
                              <a:gd name="T68" fmla="*/ 339142059 w 16250"/>
                              <a:gd name="T69" fmla="*/ 106533 h 54"/>
                              <a:gd name="T70" fmla="*/ 349974716 w 16250"/>
                              <a:gd name="T71" fmla="*/ 995067 h 54"/>
                              <a:gd name="T72" fmla="*/ 362473670 w 16250"/>
                              <a:gd name="T73" fmla="*/ 1883600 h 54"/>
                              <a:gd name="T74" fmla="*/ 379139185 w 16250"/>
                              <a:gd name="T75" fmla="*/ 1883600 h 54"/>
                              <a:gd name="T76" fmla="*/ 391638321 w 16250"/>
                              <a:gd name="T77" fmla="*/ 995067 h 54"/>
                              <a:gd name="T78" fmla="*/ 402470796 w 16250"/>
                              <a:gd name="T79" fmla="*/ 106533 h 54"/>
                              <a:gd name="T80" fmla="*/ 409137075 w 16250"/>
                              <a:gd name="T81" fmla="*/ 106533 h 54"/>
                              <a:gd name="T82" fmla="*/ 409137075 w 16250"/>
                              <a:gd name="T83" fmla="*/ 106533 h 54"/>
                              <a:gd name="T84" fmla="*/ 419969550 w 16250"/>
                              <a:gd name="T85" fmla="*/ 995067 h 54"/>
                              <a:gd name="T86" fmla="*/ 432468686 w 16250"/>
                              <a:gd name="T87" fmla="*/ 1883600 h 54"/>
                              <a:gd name="T88" fmla="*/ 449134201 w 16250"/>
                              <a:gd name="T89" fmla="*/ 1883600 h 54"/>
                              <a:gd name="T90" fmla="*/ 461633155 w 16250"/>
                              <a:gd name="T91" fmla="*/ 995067 h 54"/>
                              <a:gd name="T92" fmla="*/ 472465812 w 16250"/>
                              <a:gd name="T93" fmla="*/ 106533 h 54"/>
                              <a:gd name="T94" fmla="*/ 479131909 w 16250"/>
                              <a:gd name="T95" fmla="*/ 106533 h 54"/>
                              <a:gd name="T96" fmla="*/ 479131909 w 16250"/>
                              <a:gd name="T97" fmla="*/ 106533 h 54"/>
                              <a:gd name="T98" fmla="*/ 489964566 w 16250"/>
                              <a:gd name="T99" fmla="*/ 995067 h 54"/>
                              <a:gd name="T100" fmla="*/ 502463520 w 16250"/>
                              <a:gd name="T101" fmla="*/ 1919111 h 54"/>
                              <a:gd name="T102" fmla="*/ 519129035 w 16250"/>
                              <a:gd name="T103" fmla="*/ 1919111 h 54"/>
                              <a:gd name="T104" fmla="*/ 531628171 w 16250"/>
                              <a:gd name="T105" fmla="*/ 1030578 h 54"/>
                              <a:gd name="T106" fmla="*/ 540794167 w 16250"/>
                              <a:gd name="T107" fmla="*/ 142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4" name="Freeform 111"/>
                        <wps:cNvSpPr>
                          <a:spLocks noEditPoints="1"/>
                        </wps:cNvSpPr>
                        <wps:spPr bwMode="auto">
                          <a:xfrm>
                            <a:off x="1308112" y="1065532"/>
                            <a:ext cx="1430013" cy="73002"/>
                          </a:xfrm>
                          <a:custGeom>
                            <a:avLst/>
                            <a:gdLst>
                              <a:gd name="T0" fmla="*/ 549970 w 15666"/>
                              <a:gd name="T1" fmla="*/ 2723796 h 800"/>
                              <a:gd name="T2" fmla="*/ 124984743 w 15666"/>
                              <a:gd name="T3" fmla="*/ 2773802 h 800"/>
                              <a:gd name="T4" fmla="*/ 125534713 w 15666"/>
                              <a:gd name="T5" fmla="*/ 3331903 h 800"/>
                              <a:gd name="T6" fmla="*/ 124984743 w 15666"/>
                              <a:gd name="T7" fmla="*/ 3889912 h 800"/>
                              <a:gd name="T8" fmla="*/ 549970 w 15666"/>
                              <a:gd name="T9" fmla="*/ 3831601 h 800"/>
                              <a:gd name="T10" fmla="*/ 0 w 15666"/>
                              <a:gd name="T11" fmla="*/ 3273592 h 800"/>
                              <a:gd name="T12" fmla="*/ 549970 w 15666"/>
                              <a:gd name="T13" fmla="*/ 2723796 h 800"/>
                              <a:gd name="T14" fmla="*/ 123876588 w 15666"/>
                              <a:gd name="T15" fmla="*/ 0 h 800"/>
                              <a:gd name="T16" fmla="*/ 130534099 w 15666"/>
                              <a:gd name="T17" fmla="*/ 3331903 h 800"/>
                              <a:gd name="T18" fmla="*/ 123868281 w 15666"/>
                              <a:gd name="T19" fmla="*/ 6663714 h 800"/>
                              <a:gd name="T20" fmla="*/ 123876588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5" name="Freeform 112"/>
                        <wps:cNvSpPr>
                          <a:spLocks noEditPoints="1"/>
                        </wps:cNvSpPr>
                        <wps:spPr bwMode="auto">
                          <a:xfrm>
                            <a:off x="4162437" y="1064832"/>
                            <a:ext cx="1540514" cy="73102"/>
                          </a:xfrm>
                          <a:custGeom>
                            <a:avLst/>
                            <a:gdLst>
                              <a:gd name="T0" fmla="*/ 11143246 w 8434"/>
                              <a:gd name="T1" fmla="*/ 5538390 h 400"/>
                              <a:gd name="T2" fmla="*/ 280247881 w 8434"/>
                              <a:gd name="T3" fmla="*/ 5638540 h 400"/>
                              <a:gd name="T4" fmla="*/ 281382170 w 8434"/>
                              <a:gd name="T5" fmla="*/ 6772900 h 400"/>
                              <a:gd name="T6" fmla="*/ 280247881 w 8434"/>
                              <a:gd name="T7" fmla="*/ 7873999 h 400"/>
                              <a:gd name="T8" fmla="*/ 11143246 w 8434"/>
                              <a:gd name="T9" fmla="*/ 7773849 h 400"/>
                              <a:gd name="T10" fmla="*/ 10008775 w 8434"/>
                              <a:gd name="T11" fmla="*/ 6672933 h 400"/>
                              <a:gd name="T12" fmla="*/ 11143246 w 8434"/>
                              <a:gd name="T13" fmla="*/ 5538390 h 400"/>
                              <a:gd name="T14" fmla="*/ 13345155 w 8434"/>
                              <a:gd name="T15" fmla="*/ 13345684 h 400"/>
                              <a:gd name="T16" fmla="*/ 0 w 8434"/>
                              <a:gd name="T17" fmla="*/ 6639489 h 400"/>
                              <a:gd name="T18" fmla="*/ 13378580 w 8434"/>
                              <a:gd name="T19" fmla="*/ 0 h 400"/>
                              <a:gd name="T20" fmla="*/ 13345155 w 8434"/>
                              <a:gd name="T21" fmla="*/ 13345684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0" name="Rectangle 113"/>
                        <wps:cNvSpPr>
                          <a:spLocks noChangeArrowheads="1"/>
                        </wps:cNvSpPr>
                        <wps:spPr bwMode="auto">
                          <a:xfrm>
                            <a:off x="2026014"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64AB9D"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1" name="Rectangle 114"/>
                        <wps:cNvSpPr>
                          <a:spLocks noChangeArrowheads="1"/>
                        </wps:cNvSpPr>
                        <wps:spPr bwMode="auto">
                          <a:xfrm>
                            <a:off x="1372284" y="895314"/>
                            <a:ext cx="10477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5B6A1D" w14:textId="77777777" w:rsidR="00BC408B" w:rsidRDefault="00BC408B" w:rsidP="00790BEC">
                              <w:r>
                                <w:rPr>
                                  <w:color w:val="000000"/>
                                </w:rPr>
                                <w:t>UL</w:t>
                              </w:r>
                              <w:r>
                                <w:rPr>
                                  <w:rFonts w:hint="eastAsia"/>
                                  <w:color w:val="000000"/>
                                </w:rPr>
                                <w:t>/DL</w:t>
                              </w:r>
                              <w:r>
                                <w:rPr>
                                  <w:color w:val="000000"/>
                                </w:rPr>
                                <w:t xml:space="preserve"> t</w:t>
                              </w:r>
                              <w:r>
                                <w:rPr>
                                  <w:rFonts w:hint="eastAsia"/>
                                  <w:color w:val="000000"/>
                                </w:rPr>
                                <w:t>ransmission</w:t>
                              </w:r>
                            </w:p>
                          </w:txbxContent>
                        </wps:txbx>
                        <wps:bodyPr rot="0" vert="horz" wrap="none" lIns="0" tIns="0" rIns="0" bIns="0" anchor="t" anchorCtr="0" upright="1">
                          <a:spAutoFit/>
                        </wps:bodyPr>
                      </wps:wsp>
                      <wps:wsp>
                        <wps:cNvPr id="72" name="Rectangle 115"/>
                        <wps:cNvSpPr>
                          <a:spLocks noChangeArrowheads="1"/>
                        </wps:cNvSpPr>
                        <wps:spPr bwMode="auto">
                          <a:xfrm>
                            <a:off x="2358784"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9266C5"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3" name="Rectangle 116"/>
                        <wps:cNvSpPr>
                          <a:spLocks noChangeArrowheads="1"/>
                        </wps:cNvSpPr>
                        <wps:spPr bwMode="auto">
                          <a:xfrm>
                            <a:off x="4983643" y="755012"/>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B4B2C"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4" name="Rectangle 117"/>
                        <wps:cNvSpPr>
                          <a:spLocks noChangeArrowheads="1"/>
                        </wps:cNvSpPr>
                        <wps:spPr bwMode="auto">
                          <a:xfrm>
                            <a:off x="4606063" y="895314"/>
                            <a:ext cx="1379855"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A2B22B" w14:textId="77777777" w:rsidR="00BC408B" w:rsidRDefault="00BC408B" w:rsidP="00790BEC">
                              <w:r>
                                <w:rPr>
                                  <w:color w:val="000000"/>
                                </w:rPr>
                                <w:t xml:space="preserve">GP </w:t>
                              </w:r>
                              <w:r>
                                <w:rPr>
                                  <w:rFonts w:hint="eastAsia"/>
                                  <w:color w:val="000000"/>
                                </w:rPr>
                                <w:t>or</w:t>
                              </w:r>
                              <w:r>
                                <w:rPr>
                                  <w:color w:val="000000"/>
                                </w:rPr>
                                <w:t xml:space="preserve"> </w:t>
                              </w:r>
                              <w:r>
                                <w:rPr>
                                  <w:rFonts w:hint="eastAsia"/>
                                  <w:color w:val="000000"/>
                                </w:rPr>
                                <w:t>UL/DL transmission</w:t>
                              </w:r>
                            </w:p>
                          </w:txbxContent>
                        </wps:txbx>
                        <wps:bodyPr rot="0" vert="horz" wrap="none" lIns="0" tIns="0" rIns="0" bIns="0" anchor="t" anchorCtr="0" upright="1">
                          <a:noAutofit/>
                        </wps:bodyPr>
                      </wps:wsp>
                      <wps:wsp>
                        <wps:cNvPr id="75" name="Rectangle 118"/>
                        <wps:cNvSpPr>
                          <a:spLocks noChangeArrowheads="1"/>
                        </wps:cNvSpPr>
                        <wps:spPr bwMode="auto">
                          <a:xfrm>
                            <a:off x="5360809" y="895314"/>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164BBD" w14:textId="77777777" w:rsidR="00BC408B" w:rsidRDefault="00BC408B" w:rsidP="00790BEC">
                              <w:r>
                                <w:rPr>
                                  <w:color w:val="000000"/>
                                </w:rPr>
                                <w:t xml:space="preserve"> </w:t>
                              </w:r>
                            </w:p>
                          </w:txbxContent>
                        </wps:txbx>
                        <wps:bodyPr rot="0" vert="horz" wrap="none" lIns="0" tIns="0" rIns="0" bIns="0" anchor="t" anchorCtr="0" upright="1">
                          <a:spAutoFit/>
                        </wps:bodyPr>
                      </wps:wsp>
                      <wps:wsp>
                        <wps:cNvPr id="76" name="Freeform 119"/>
                        <wps:cNvSpPr>
                          <a:spLocks noEditPoints="1"/>
                        </wps:cNvSpPr>
                        <wps:spPr bwMode="auto">
                          <a:xfrm>
                            <a:off x="5692151" y="1096633"/>
                            <a:ext cx="100301" cy="10200"/>
                          </a:xfrm>
                          <a:custGeom>
                            <a:avLst/>
                            <a:gdLst>
                              <a:gd name="T0" fmla="*/ 861751 w 551"/>
                              <a:gd name="T1" fmla="*/ 0 h 53"/>
                              <a:gd name="T2" fmla="*/ 5833659 w 551"/>
                              <a:gd name="T3" fmla="*/ 36951 h 53"/>
                              <a:gd name="T4" fmla="*/ 6629150 w 551"/>
                              <a:gd name="T5" fmla="*/ 959185 h 53"/>
                              <a:gd name="T6" fmla="*/ 5800529 w 551"/>
                              <a:gd name="T7" fmla="*/ 1881611 h 53"/>
                              <a:gd name="T8" fmla="*/ 828621 w 551"/>
                              <a:gd name="T9" fmla="*/ 1844660 h 53"/>
                              <a:gd name="T10" fmla="*/ 0 w 551"/>
                              <a:gd name="T11" fmla="*/ 922234 h 53"/>
                              <a:gd name="T12" fmla="*/ 861751 w 551"/>
                              <a:gd name="T13" fmla="*/ 0 h 53"/>
                              <a:gd name="T14" fmla="*/ 12462991 w 551"/>
                              <a:gd name="T15" fmla="*/ 73709 h 53"/>
                              <a:gd name="T16" fmla="*/ 17434899 w 551"/>
                              <a:gd name="T17" fmla="*/ 110660 h 53"/>
                              <a:gd name="T18" fmla="*/ 18230389 w 551"/>
                              <a:gd name="T19" fmla="*/ 1033087 h 53"/>
                              <a:gd name="T20" fmla="*/ 17401768 w 551"/>
                              <a:gd name="T21" fmla="*/ 1955321 h 53"/>
                              <a:gd name="T22" fmla="*/ 12429861 w 551"/>
                              <a:gd name="T23" fmla="*/ 1918370 h 53"/>
                              <a:gd name="T24" fmla="*/ 11601058 w 551"/>
                              <a:gd name="T25" fmla="*/ 996136 h 53"/>
                              <a:gd name="T26" fmla="*/ 12462991 w 551"/>
                              <a:gd name="T27" fmla="*/ 73709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7" name="Freeform 120"/>
                        <wps:cNvSpPr>
                          <a:spLocks noEditPoints="1"/>
                        </wps:cNvSpPr>
                        <wps:spPr bwMode="auto">
                          <a:xfrm>
                            <a:off x="1200111" y="1096633"/>
                            <a:ext cx="100301" cy="9500"/>
                          </a:xfrm>
                          <a:custGeom>
                            <a:avLst/>
                            <a:gdLst>
                              <a:gd name="T0" fmla="*/ 423341 w 1101"/>
                              <a:gd name="T1" fmla="*/ 0 h 105"/>
                              <a:gd name="T2" fmla="*/ 2913831 w 1101"/>
                              <a:gd name="T3" fmla="*/ 16376 h 105"/>
                              <a:gd name="T4" fmla="*/ 3320592 w 1101"/>
                              <a:gd name="T5" fmla="*/ 426776 h 105"/>
                              <a:gd name="T6" fmla="*/ 2905541 w 1101"/>
                              <a:gd name="T7" fmla="*/ 837176 h 105"/>
                              <a:gd name="T8" fmla="*/ 415051 w 1101"/>
                              <a:gd name="T9" fmla="*/ 820710 h 105"/>
                              <a:gd name="T10" fmla="*/ 0 w 1101"/>
                              <a:gd name="T11" fmla="*/ 410400 h 105"/>
                              <a:gd name="T12" fmla="*/ 423341 w 1101"/>
                              <a:gd name="T13" fmla="*/ 0 h 105"/>
                              <a:gd name="T14" fmla="*/ 6234513 w 1101"/>
                              <a:gd name="T15" fmla="*/ 32843 h 105"/>
                              <a:gd name="T16" fmla="*/ 8725003 w 1101"/>
                              <a:gd name="T17" fmla="*/ 41076 h 105"/>
                              <a:gd name="T18" fmla="*/ 9131764 w 1101"/>
                              <a:gd name="T19" fmla="*/ 459619 h 105"/>
                              <a:gd name="T20" fmla="*/ 8716713 w 1101"/>
                              <a:gd name="T21" fmla="*/ 861786 h 105"/>
                              <a:gd name="T22" fmla="*/ 6226223 w 1101"/>
                              <a:gd name="T23" fmla="*/ 853552 h 105"/>
                              <a:gd name="T24" fmla="*/ 5811081 w 1101"/>
                              <a:gd name="T25" fmla="*/ 443243 h 105"/>
                              <a:gd name="T26" fmla="*/ 6234513 w 1101"/>
                              <a:gd name="T27" fmla="*/ 32843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69713FF2" id="画布 58" o:spid="_x0000_s1026" editas="canvas" style="width:485.7pt;height:234.7pt;mso-position-horizontal-relative:char;mso-position-vertical-relative:line" coordsize="61683,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">
                <v:shape id="_x0000_s1027" type="#_x0000_t75" style="position:absolute;width:61683;height:29806;visibility:visible;mso-wrap-style:square">
                  <v:fill o:detectmouseclick="t"/>
                  <v:path o:connecttype="none"/>
                </v:shape>
                <v:rect id="Rectangle 64" o:spid="_x0000_s1028" style="position:absolute;left:61347;top:2720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" filled="f" stroked="f">
                  <v:textbox style="mso-fit-shape-to-text:t" inset="0,0,0,0">
                    <w:txbxContent>
                      <w:p w14:paraId="42CF6FF4" w14:textId="77777777" w:rsidR="00BC408B" w:rsidRDefault="00BC408B" w:rsidP="00790BEC">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" path="m34,163r25313,3c25366,166,25381,181,25381,200v,18,-15,33,-34,33l34,230c15,230,,215,,196,,178,15,163,34,163xm25280,r400,200l25280,400r,-400xe" fillcolor="black" strokeweight=".1pt">
                  <v:stroke joinstyle="bevel"/>
                  <v:path arrowok="t" o:connecttype="custom" o:connectlocs="207058254,991181735;2147483646,1009401209;2147483646,1216177732;2147483646,1416825554;207058254,1398572681;0,1191829557;207058254,991181735;2147483646,0;2147483646,121617773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" path="m326,21093l333,667v,-37,30,-67,67,-67c436,600,466,630,466,667r-6,20426c460,21130,430,21160,393,21160v-37,,-67,-30,-67,-67xm,800l400,,800,800,,800xe" fillcolor="black" strokeweight=".1pt">
                  <v:stroke joinstyle="bevel"/>
                  <v:path arrowok="t" o:connecttype="custom" o:connectlocs="247788663,2147483646;253109432,504482283;304036116,453809059;354196654,504482283;349633636,2147483646;298715256,2147483646;247788663,2147483646;0,605081509;304036116,0;608063928,605081509;0,60508150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2374041,264820437;716411,265576121;35828815,0;72374041,567471233;36545226,832283469;716411,568226825;72374041,567471233;73090452,1324094077;1432822,1324849669;37261637,1059273548;73090452,1626744873;37978049,1891557018;1432822,1627500465;73090452,1626744873;73806864,2147483646;2149234,2147483646;37978049,2118547188;73806864,2147483646;38694460,2147483646;2149234,2147483646;73806864,2147483646;74523275,2147483646;2865645,2147483646;38694460,2147483646;75239686,2147483646;39410871,2147483646;3582056,2147483646;75239686,2147483646;75239686,2147483646;3582056,2147483646;39410871,2147483646;75956097,2147483646;40127282,2147483646;4298467,2147483646;75956097,2147483646;76672508,2147483646;5014879,2147483646;40127282,2147483646;76672508,2147483646;40843693,2147483646;5014879,2147483646;76672508,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4009568,302629223;43146286,0;87146798,794393430;863282,567421444;87146798,1097022653;863282,1323986256;87146798,1097022653;44009568,1891415992;44009568,1588786769;88010080,2147483646;863282,2147483646;88010080,2147483646;1726564,2147483646;88010080,2147483646;44872850,2147483646;44872850,2147483646;88010080,2147483646;1726564,2147483646;88010080,2147483646;2589847,2147483646;88010080,2147483646;45736133,2147483646;45736133,2147483646;88873363,2147483646;2589847,2147483646;88873363,2147483646;2589847,2147483646;88873363,2147483646;46590359,2147483646;45736133,2147483646;89736645,2147483646;3453129,2147483646;89736645,2147483646;3453129,2147483646;89736645,2147483646;46590359,2147483646;46590359,2147483646;90599927,2147483646;3453129,2147483646;90599927,2147483646;4316411,2147483646;90599927,2147483646;47453641,2147483646;47453641,2147483646;90599927,2147483646;4316411,2147483646;90599927,2147483646;5179693,2147483646;90599927,2147483646;48316923,2147483646;48316923,2147483646;91463209,2147483646;5179693,2147483646;91463209,2147483646;5179693,2147483646;91463209,2147483646;49180206,2147483646;48316923,2147483646;92326492,2147483646;6043071,2147483646;92326492,2147483646;6043071,2147483646;92326492,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4541644,1210516892;167834011,0;342375844,2147483646;6707633,2147483646;342375844,2147483646;6707633,2147483646;342375844,2147483646;174541644,2147483646;174541644,2147483646;342375844,2147483646;6707633,2147483646;342375844,2147483646;6707633,2147483646;342375844,2147483646;174541644,2147483646;174541644,2147483646;342375844,2147483646;6707633,2147483646;342375844,2147483646;13415267,2147483646;342375844,2147483646;181249467,2147483646;181249467,2147483646;349083478,2147483646;13415267,2147483646;349083478,2147483646;13415267,2147483646;349083478,2147483646;181249467,2147483646;181249467,2147483646;349083478,2147483646;13415267,2147483646;349083478,2147483646;13415267,2147483646;349083478,2147483646;181249467,2147483646;181249467,2147483646;349083478,2147483646;13415267,2147483646;355791111,2147483646;20122900,2147483646;355791111,2147483646;187957100,2147483646;187957100,2147483646;355791111,2147483646;20122900,2147483646;355791111,2147483646;20122900,2147483646;355791111,2147483646;187957100,2147483646;187957100,2147483646;355791111,2147483646;20122900,2147483646;355791111,2147483646;20122900,2147483646;355791111,2147483646;194664733,2147483646;187957100,2147483646;362498744,2147483646;26866233,2147483646;362498744,2147483646;26866233,2147483646;362498744,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5695383,1058884519;6576783,1058884519;164559300,0;335695383,2147483646;171136083,2147483646;6576783,2147483646;335695383,2147483646;335695383,2147483646;6576783,2147483646;171136083,2147483646;335695383,2147483646;171136083,2147483646;6576783,2147483646;335695383,2147483646;342272167,2147483646;13153567,2147483646;177712867,2147483646;342272167,2147483646;177712867,2147483646;13153567,2147483646;342272167,2147483646;342272167,2147483646;13153567,2147483646;177712867,2147483646;348848950,2147483646;184289650,2147483646;19730350,2147483646;348848950,2147483646;348848950,2147483646;19730350,2147483646;184289650,2147483646;348848950,2147483646;184289650,2147483646;19730350,2147483646;348848950,2147483646;355425733,2147483646;26342109,2147483646;184289650,2147483646;355425733,2147483646;190866433,2147483646;26342109,2147483646;355425733,2147483646" o:connectangles="0,0,0,0,0,0,0,0,0,0,0,0,0,0,0,0,0,0,0,0,0,0,0,0,0,0,0,0,0,0,0,0,0,0,0,0,0,0,0,0,0,0"/>
                  <o:lock v:ext="edit" verticies="t"/>
                </v:shape>
                <v:rect id="Rectangle 72" o:spid="_x0000_s1036" style="position:absolute;left:14209;width:1298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3B669774" w14:textId="77777777" w:rsidR="00BC408B" w:rsidRDefault="00BC408B" w:rsidP="00790BEC">
                        <w:r>
                          <w:rPr>
                            <w:color w:val="000000"/>
                          </w:rPr>
                          <w:t>Transmitter output power</w:t>
                        </w:r>
                      </w:p>
                    </w:txbxContent>
                  </v:textbox>
                </v:rect>
                <v:rect id="Rectangle 73" o:spid="_x0000_s1037" style="position:absolute;left:2697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7A39E0E6" w14:textId="77777777" w:rsidR="00BC408B" w:rsidRDefault="00BC408B" w:rsidP="00790BEC">
                        <w:r>
                          <w:rPr>
                            <w:color w:val="000000"/>
                          </w:rPr>
                          <w:t xml:space="preserve"> </w:t>
                        </w:r>
                      </w:p>
                    </w:txbxContent>
                  </v:textbox>
                </v:rect>
                <v:rect id="Rectangle 74" o:spid="_x0000_s1038" style="position:absolute;left:54554;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6CF3739" w14:textId="77777777" w:rsidR="00BC408B" w:rsidRDefault="00BC408B" w:rsidP="00790BEC">
                        <w:r>
                          <w:rPr>
                            <w:color w:val="000000"/>
                          </w:rPr>
                          <w:t>Time</w:t>
                        </w:r>
                      </w:p>
                    </w:txbxContent>
                  </v:textbox>
                </v:rect>
                <v:rect id="Rectangle 75" o:spid="_x0000_s1039" style="position:absolute;left:57112;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EJIwQAAANsAAAAPAAAAZHJzL2Rvd25yZXYueG1sRI/disIw&#10;FITvBd8hHGHvNLXC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GqIQkjBAAAA2wAAAA8AAAAA&#10;AAAAAAAAAAAABwIAAGRycy9kb3ducmV2LnhtbFBLBQYAAAAAAwADALcAAAD1AgAAAAA=&#10;" filled="f" stroked="f">
                  <v:textbox style="mso-fit-shape-to-text:t" inset="0,0,0,0">
                    <w:txbxContent>
                      <w:p w14:paraId="4D56E0A9" w14:textId="77777777" w:rsidR="00BC408B" w:rsidRDefault="00BC408B" w:rsidP="00790BEC">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50987576,248553194;2147483646,253874128;2147483646,304044479;2147483646,354964195;50987576,350409235;0,299481215;50987576,248553194;2147483646,0;2147483646,304802239;2147483646,608080562;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" path="m334,166r7133,3c7486,169,7500,184,7500,203v,18,-14,33,-33,33l334,233v-19,,-34,-15,-34,-33c300,181,315,166,334,166xm400,400l,199,401,r-1,400xm7401,3r399,200l7400,403,7401,3xe" fillcolor="black" strokeweight=".1pt">
                  <v:stroke joinstyle="bevel"/>
                  <v:path arrowok="t" o:connecttype="custom" o:connectlocs="2033635745,1014794974;2147483646,1033157013;2147483646,1240992630;2147483646,1442740791;2033635745,1424412219;1826634311,1222664058;2033635745,1014794974;2147483646,2147483646;0,1216543317;2147483646,0;2147483646,2147483646;2147483646,18328572;2147483646,1240992630;2147483646,2147483646;2147483646,18328572" o:connectangles="0,0,0,0,0,0,0,0,0,0,0,0,0,0,0"/>
                  <o:lock v:ext="edit" verticies="t"/>
                </v:shape>
                <v:rect id="Rectangle 79" o:spid="_x0000_s1043" style="position:absolute;left:28921;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1D1E80A8" w14:textId="77777777" w:rsidR="00BC408B" w:rsidRDefault="00BC408B" w:rsidP="00790BEC">
                        <w:r>
                          <w:rPr>
                            <w:color w:val="000000"/>
                          </w:rPr>
                          <w:t>Transmitter ON period</w:t>
                        </w:r>
                      </w:p>
                    </w:txbxContent>
                  </v:textbox>
                </v:rect>
                <v:rect id="Rectangle 80" o:spid="_x0000_s1044" style="position:absolute;left:40083;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790547DA" w14:textId="77777777" w:rsidR="00BC408B" w:rsidRDefault="00BC408B" w:rsidP="00790BEC">
                        <w:r>
                          <w:rPr>
                            <w:color w:val="000000"/>
                          </w:rPr>
                          <w:t xml:space="preserve"> </w:t>
                        </w:r>
                      </w:p>
                    </w:txbxContent>
                  </v:textbox>
                </v:rect>
                <v:rect id="Rectangle 81" o:spid="_x0000_s1045" style="position:absolute;left:29106;top:8953;width:12027;height:26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" filled="f" stroked="f">
                  <v:textbox style="mso-fit-shape-to-text:t" inset="0,0,0,0">
                    <w:txbxContent>
                      <w:p w14:paraId="247CE60D" w14:textId="77777777" w:rsidR="00BC408B" w:rsidRDefault="00BC408B" w:rsidP="00790BEC">
                        <w:r>
                          <w:rPr>
                            <w:color w:val="000000"/>
                          </w:rPr>
                          <w:t>(DL</w:t>
                        </w:r>
                        <w:r>
                          <w:rPr>
                            <w:rFonts w:hint="eastAsia"/>
                            <w:color w:val="000000"/>
                          </w:rPr>
                          <w:t>/UL</w:t>
                        </w:r>
                        <w:r>
                          <w:rPr>
                            <w:color w:val="000000"/>
                          </w:rPr>
                          <w:t xml:space="preserve"> t</w:t>
                        </w:r>
                        <w:r>
                          <w:rPr>
                            <w:rFonts w:hint="eastAsia"/>
                            <w:color w:val="000000"/>
                          </w:rPr>
                          <w:t>ransmission)</w:t>
                        </w:r>
                      </w:p>
                    </w:txbxContent>
                  </v:textbox>
                </v:rect>
                <v:rect id="Rectangle 82" o:spid="_x0000_s1046" style="position:absolute;left:41353;top:895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5wAAAANsAAAAPAAAAZHJzL2Rvd25yZXYueG1sRI/NigIx&#10;EITvC75DaMHbmtGF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cM/vecAAAADbAAAADwAAAAAA&#10;AAAAAAAAAAAHAgAAZHJzL2Rvd25yZXYueG1sUEsFBgAAAAADAAMAtwAAAPQCAAAAAA==&#10;" filled="f" stroked="f">
                  <v:textbox style="mso-fit-shape-to-text:t" inset="0,0,0,0">
                    <w:txbxContent>
                      <w:p w14:paraId="1236F6B6" w14:textId="77777777" w:rsidR="00BC408B" w:rsidRDefault="00BC408B" w:rsidP="00790BEC">
                        <w:r>
                          <w:rPr>
                            <w:color w:val="000000"/>
                          </w:rPr>
                          <w:t xml:space="preserve"> </w:t>
                        </w:r>
                      </w:p>
                    </w:txbxContent>
                  </v:textbox>
                </v:rect>
                <v:rect id="Rectangle 83" o:spid="_x0000_s1047" style="position:absolute;left:47924;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fit-shape-to-text:t" inset="0,0,0,0">
                    <w:txbxContent>
                      <w:p w14:paraId="52E58E12" w14:textId="77777777" w:rsidR="00BC408B" w:rsidRDefault="00BC408B" w:rsidP="00790BEC">
                        <w:r>
                          <w:rPr>
                            <w:color w:val="000000"/>
                          </w:rPr>
                          <w:t xml:space="preserve">Transmitter OFF </w:t>
                        </w:r>
                      </w:p>
                    </w:txbxContent>
                  </v:textbox>
                </v:rect>
                <v:rect id="Rectangle 84" o:spid="_x0000_s1048" style="position:absolute;left:50464;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fit-shape-to-text:t" inset="0,0,0,0">
                    <w:txbxContent>
                      <w:p w14:paraId="417ECAB2" w14:textId="77777777" w:rsidR="00BC408B" w:rsidRDefault="00BC408B" w:rsidP="00790BEC">
                        <w:r>
                          <w:rPr>
                            <w:color w:val="000000"/>
                          </w:rPr>
                          <w:t>period</w:t>
                        </w:r>
                      </w:p>
                    </w:txbxContent>
                  </v:textbox>
                </v:rect>
                <v:rect id="Rectangle 85" o:spid="_x0000_s1049" style="position:absolute;left:53595;top:24898;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11316F84" w14:textId="77777777" w:rsidR="00BC408B" w:rsidRDefault="00BC408B" w:rsidP="00790BEC">
                        <w:r>
                          <w:rPr>
                            <w:color w:val="000000"/>
                          </w:rPr>
                          <w:t xml:space="preserve"> </w:t>
                        </w:r>
                      </w:p>
                    </w:txbxContent>
                  </v:textbox>
                </v:rect>
                <v:rect id="Rectangle 86" o:spid="_x0000_s1050" style="position:absolute;left:13961;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1A1FAA6B" w14:textId="77777777" w:rsidR="00BC408B" w:rsidRDefault="00BC408B" w:rsidP="00790BEC">
                        <w:r>
                          <w:rPr>
                            <w:color w:val="000000"/>
                          </w:rPr>
                          <w:t xml:space="preserve">Transmitter OFF </w:t>
                        </w:r>
                      </w:p>
                    </w:txbxContent>
                  </v:textbox>
                </v:rect>
                <v:rect id="Rectangle 87" o:spid="_x0000_s1051" style="position:absolute;left:16508;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720D4B49" w14:textId="77777777" w:rsidR="00BC408B" w:rsidRDefault="00BC408B" w:rsidP="00790BEC">
                        <w:r>
                          <w:rPr>
                            <w:color w:val="000000"/>
                          </w:rPr>
                          <w:t>period</w:t>
                        </w:r>
                      </w:p>
                    </w:txbxContent>
                  </v:textbox>
                </v:rect>
                <v:rect id="Rectangle 88" o:spid="_x0000_s1052" style="position:absolute;left:19632;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tKWwQAAANsAAAAPAAAAZHJzL2Rvd25yZXYueG1sRI/NigIx&#10;EITvgu8QWvCmGR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JBq0pbBAAAA2wAAAA8AAAAA&#10;AAAAAAAAAAAABwIAAGRycy9kb3ducmV2LnhtbFBLBQYAAAAAAwADALcAAAD1AgAAAAA=&#10;" filled="f" stroked="f">
                  <v:textbox style="mso-fit-shape-to-text:t" inset="0,0,0,0">
                    <w:txbxContent>
                      <w:p w14:paraId="50BFCFBF" w14:textId="77777777" w:rsidR="00BC408B" w:rsidRDefault="00BC408B" w:rsidP="00790BEC">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" path="m333,167r6067,3c6418,170,6433,185,6433,203v,19,-15,33,-33,33l333,233v-18,,-33,-15,-33,-33c300,182,315,167,333,167xm400,400l,200,400,r,400xe" fillcolor="black" strokeweight=".1pt">
                  <v:stroke joinstyle="bevel"/>
                  <v:path arrowok="t" o:connecttype="custom" o:connectlocs="2027725858,1015496511;2147483646,1033749384;2147483646,1234397206;2147483646,1435078426;2027725858,1416825554;1826787266,1216177732;2027725858,1015496511;2147483646,2147483646;0,121617773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05848,250101220;2147483646,253102111;2147483646,303269103;2147483646,352694090;505505848,349693109;454727546,299526207;505505848,250101220;606306100,599052324;0,298775939;607062541,0;606306100,599052324;2147483646,2992719;2147483646,304019371;2147483646,602045042;2147483646,2992719"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037783249,992984979;2147483646,1004863654;2147483646,1207030828;2147483646,1403258755;2037783249,1391380079;1830335355,1189212905;2037783249,992984979;2147483646,2147483646;0,1189212905;2147483646,0;2147483646,2147483646;2147483646,17850891;2147483646,1207030828;2147483646,2147483646;2147483646,17850891" o:connectangles="0,0,0,0,0,0,0,0,0,0,0,0,0,0,0"/>
                  <o:lock v:ext="edit" verticies="t"/>
                </v:shape>
                <v:rect id="Rectangle 92" o:spid="_x0000_s1056" style="position:absolute;left:29416;top:19494;width:1061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14EDB139" w14:textId="77777777" w:rsidR="00BC408B" w:rsidRDefault="00BC408B" w:rsidP="00790BEC">
                        <w:r>
                          <w:rPr>
                            <w:color w:val="000000"/>
                          </w:rPr>
                          <w:t xml:space="preserve">Transmitter transient </w:t>
                        </w:r>
                      </w:p>
                    </w:txbxContent>
                  </v:textbox>
                </v:rect>
                <v:rect id="Rectangle 93" o:spid="_x0000_s1057" style="position:absolute;left:32939;top:20891;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1240DC44" w14:textId="77777777" w:rsidR="00BC408B" w:rsidRDefault="00BC408B" w:rsidP="00790BEC">
                        <w:r>
                          <w:rPr>
                            <w:color w:val="000000"/>
                          </w:rPr>
                          <w:t>period</w:t>
                        </w:r>
                      </w:p>
                    </w:txbxContent>
                  </v:textbox>
                </v:rect>
                <v:rect id="Rectangle 94" o:spid="_x0000_s1058" style="position:absolute;left:36064;top:2089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36022A73" w14:textId="77777777" w:rsidR="00BC408B" w:rsidRDefault="00BC408B" w:rsidP="00790BEC">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" fillcolor="black" stroked="f">
                  <v:fill r:id="rId24"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" fillcolor="black" stroked="f">
                  <v:fill r:id="rId24"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" strokeweight="1.45pt"/>
                <v:rect id="Rectangle 103" o:spid="_x0000_s1067" style="position:absolute;left:3066;top:14751;width:86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41A8E84C" w14:textId="77777777" w:rsidR="00BC408B" w:rsidRDefault="00BC408B" w:rsidP="00790BEC">
                        <w:r>
                          <w:rPr>
                            <w:color w:val="000000"/>
                          </w:rPr>
                          <w:t>OFF power level</w:t>
                        </w:r>
                      </w:p>
                    </w:txbxContent>
                  </v:textbox>
                </v:rect>
                <v:rect id="Rectangle 104" o:spid="_x0000_s1068" style="position:absolute;left:11307;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3C0EB61" w14:textId="77777777" w:rsidR="00BC408B" w:rsidRDefault="00BC408B" w:rsidP="00790BEC">
                        <w:r>
                          <w:rPr>
                            <w:color w:val="000000"/>
                          </w:rPr>
                          <w:t xml:space="preserve"> </w:t>
                        </w:r>
                      </w:p>
                    </w:txbxContent>
                  </v:textbox>
                </v:rect>
                <v:rect id="Rectangle 105" o:spid="_x0000_s1069" style="position:absolute;left:3066;top:1615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1DDF5A92" w14:textId="77777777" w:rsidR="00BC408B" w:rsidRDefault="00BC408B" w:rsidP="00790BEC">
                        <w:r>
                          <w:rPr>
                            <w:color w:val="000000"/>
                          </w:rPr>
                          <w:t xml:space="preserve"> </w:t>
                        </w:r>
                      </w:p>
                    </w:txbxContent>
                  </v:textbox>
                </v:rect>
                <v:rect id="Rectangle 106" o:spid="_x0000_s1070" style="position:absolute;left:2685;top:2724;width:811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D23D1D4" w14:textId="77777777" w:rsidR="00BC408B" w:rsidRDefault="00BC408B" w:rsidP="00790BEC">
                        <w:r>
                          <w:rPr>
                            <w:color w:val="000000"/>
                          </w:rPr>
                          <w:t>ON power level</w:t>
                        </w:r>
                      </w:p>
                    </w:txbxContent>
                  </v:textbox>
                </v:rect>
                <v:rect id="Rectangle 107" o:spid="_x0000_s1071" style="position:absolute;left:10444;top:272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573E1087" w14:textId="77777777" w:rsidR="00BC408B" w:rsidRDefault="00BC408B" w:rsidP="00790BEC">
                        <w:r>
                          <w:rPr>
                            <w:color w:val="000000"/>
                          </w:rPr>
                          <w:t xml:space="preserve"> </w:t>
                        </w:r>
                      </w:p>
                    </w:txbxContent>
                  </v:textbox>
                </v:rect>
                <v:rect id="Rectangle 108" o:spid="_x0000_s1072" style="position:absolute;left:3301;top:4126;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344FD4B" w14:textId="77777777" w:rsidR="00BC408B" w:rsidRDefault="00BC408B" w:rsidP="00790BEC"/>
                    </w:txbxContent>
                  </v:textbox>
                </v:rect>
                <v:rect id="Rectangle 109" o:spid="_x0000_s1073" style="position:absolute;left:9847;top:4127;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14:paraId="64ECC5AE" w14:textId="77777777" w:rsidR="00BC408B" w:rsidRDefault="00BC408B" w:rsidP="00790BEC">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7834011;2147483646,342375844;2147483646,342375844;2147483646,174541644;2147483646,6707633;2147483646,6707633;2147483646,6707633;2147483646,174541644;2147483646,342375844;2147483646,342375844;2147483646,174541644;2147483646,6707633;2147483646,6707633;2147483646,6707633;2147483646,174541644;2147483646,342375844;2147483646,349083478;2147483646,181249467;2147483646,13415267;2147483646,13415267;2147483646,13415267;2147483646,181249467;2147483646,349083478;2147483646,349083478;2147483646,181249467;2147483646,13415267;2147483646,13415267;2147483646,13415267;2147483646,181249467;2147483646,349083478;2147483646,349083478;2147483646,181249467;2147483646,20122900;2147483646,20122900;2147483646,20122900;2147483646,187957100;2147483646,355791111;2147483646,355791111;2147483646,187957100;2147483646,20122900;2147483646,20122900;2147483646,20122900;2147483646,187957100;2147483646,355791111;2147483646,355791111;2147483646,187957100;2147483646,20122900;2147483646,20122900;2147483646,20122900;2147483646,187957100;2147483646,362498744;2147483646,362498744;2147483646,194664733;2147483646,26866233"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" path="m66,327r14934,6c15037,333,15066,363,15066,400v,37,-29,67,-66,67l66,460c30,460,,430,,393,,357,30,327,66,327xm14867,r799,400l14866,800,14867,xe" fillcolor="black" strokeweight=".1pt">
                  <v:stroke joinstyle="bevel"/>
                  <v:path arrowok="t" o:connecttype="custom" o:connectlocs="50201982,248553194;2147483646,253116367;2147483646,304044479;2147483646,354964195;50201982,349643170;0,298723454;50201982,248553194;2147483646,0;2147483646,304044479;2147483646,608080562;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71884,1012168464;2147483646,1030471378;2147483646,1237781340;2147483646,1439012687;2035371884,1420709774;1828154851,1219511870;2035371884,1012168464;2147483646,2147483646;0,1213399812;2147483646,0;2147483646,2147483646" o:connectangles="0,0,0,0,0,0,0,0,0,0,0"/>
                  <o:lock v:ext="edit" verticies="t"/>
                </v:shape>
                <v:rect id="Rectangle 113" o:spid="_x0000_s1077" style="position:absolute;left:20260;top:7550;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4864AB9D" w14:textId="77777777" w:rsidR="00BC408B" w:rsidRDefault="00BC408B" w:rsidP="00790BEC">
                        <w:r>
                          <w:rPr>
                            <w:color w:val="000000"/>
                          </w:rPr>
                          <w:t xml:space="preserve"> </w:t>
                        </w:r>
                      </w:p>
                    </w:txbxContent>
                  </v:textbox>
                </v:rect>
                <v:rect id="Rectangle 114" o:spid="_x0000_s1078" style="position:absolute;left:13722;top:8953;width:104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1E5B6A1D" w14:textId="77777777" w:rsidR="00BC408B" w:rsidRDefault="00BC408B" w:rsidP="00790BEC">
                        <w:r>
                          <w:rPr>
                            <w:color w:val="000000"/>
                          </w:rPr>
                          <w:t>UL</w:t>
                        </w:r>
                        <w:r>
                          <w:rPr>
                            <w:rFonts w:hint="eastAsia"/>
                            <w:color w:val="000000"/>
                          </w:rPr>
                          <w:t>/DL</w:t>
                        </w:r>
                        <w:r>
                          <w:rPr>
                            <w:color w:val="000000"/>
                          </w:rPr>
                          <w:t xml:space="preserve"> t</w:t>
                        </w:r>
                        <w:r>
                          <w:rPr>
                            <w:rFonts w:hint="eastAsia"/>
                            <w:color w:val="000000"/>
                          </w:rPr>
                          <w:t>ransmission</w:t>
                        </w:r>
                      </w:p>
                    </w:txbxContent>
                  </v:textbox>
                </v:rect>
                <v:rect id="Rectangle 115" o:spid="_x0000_s1079" style="position:absolute;left:23587;top:895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659266C5" w14:textId="77777777" w:rsidR="00BC408B" w:rsidRDefault="00BC408B" w:rsidP="00790BEC">
                        <w:r>
                          <w:rPr>
                            <w:color w:val="000000"/>
                          </w:rPr>
                          <w:t xml:space="preserve"> </w:t>
                        </w:r>
                      </w:p>
                    </w:txbxContent>
                  </v:textbox>
                </v:rect>
                <v:rect id="Rectangle 116" o:spid="_x0000_s1080" style="position:absolute;left:49836;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377B4B2C" w14:textId="77777777" w:rsidR="00BC408B" w:rsidRDefault="00BC408B" w:rsidP="00790BEC">
                        <w:r>
                          <w:rPr>
                            <w:color w:val="000000"/>
                          </w:rPr>
                          <w:t xml:space="preserve"> </w:t>
                        </w:r>
                      </w:p>
                    </w:txbxContent>
                  </v:textbox>
                </v:rect>
                <v:rect id="Rectangle 117" o:spid="_x0000_s1081" style="position:absolute;left:46060;top:8953;width:13799;height:28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" filled="f" stroked="f">
                  <v:textbox inset="0,0,0,0">
                    <w:txbxContent>
                      <w:p w14:paraId="5DA2B22B" w14:textId="77777777" w:rsidR="00BC408B" w:rsidRDefault="00BC408B" w:rsidP="00790BEC">
                        <w:r>
                          <w:rPr>
                            <w:color w:val="000000"/>
                          </w:rPr>
                          <w:t xml:space="preserve">GP </w:t>
                        </w:r>
                        <w:r>
                          <w:rPr>
                            <w:rFonts w:hint="eastAsia"/>
                            <w:color w:val="000000"/>
                          </w:rPr>
                          <w:t>or</w:t>
                        </w:r>
                        <w:r>
                          <w:rPr>
                            <w:color w:val="000000"/>
                          </w:rPr>
                          <w:t xml:space="preserve"> </w:t>
                        </w:r>
                        <w:r>
                          <w:rPr>
                            <w:rFonts w:hint="eastAsia"/>
                            <w:color w:val="000000"/>
                          </w:rPr>
                          <w:t>UL/DL transmission</w:t>
                        </w:r>
                      </w:p>
                    </w:txbxContent>
                  </v:textbox>
                </v:rect>
                <v:rect id="Rectangle 118" o:spid="_x0000_s1082" style="position:absolute;left:53608;top:8953;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3164BBD" w14:textId="77777777" w:rsidR="00BC408B" w:rsidRDefault="00BC408B" w:rsidP="00790BEC">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156868398,0;1061927099,7111325;1206733891,184597868;1055896296,362121362;150837595,355010038;0,177486543;156868398,0;2147483646,14185506;2147483646,21296830;2147483646,198820517;2147483646,376307060;2147483646,369195736;2111792592,191709192;2147483646,1418550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rbz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rB35f4A2T+CwAA//8DAFBLAQItABQABgAIAAAAIQDb4fbL7gAAAIUBAAATAAAAAAAAAAAA&#10;AAAAAAAAAABbQ29udGVudF9UeXBlc10ueG1sUEsBAi0AFAAGAAgAAAAhAFr0LFu/AAAAFQEAAAsA&#10;AAAAAAAAAAAAAAAAHwEAAF9yZWxzLy5yZWxzUEsBAi0AFAAGAAgAAAAhAOqetvP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66327,0;265449739,1481638;302505630,38613067;264694521,75744495;37811108,74254714;0,37131429;38566327,0;567963568,2971510;794846981,3716400;831902871,41584576;794091763,77971114;567208350,77226133;529388951,40102938;567963568,2971510" o:connectangles="0,0,0,0,0,0,0,0,0,0,0,0,0,0"/>
                  <o:lock v:ext="edit" verticies="t"/>
                </v:shape>
                <w10:anchorlock/>
              </v:group>
            </w:pict>
          </mc:Fallback>
        </mc:AlternateContent>
      </w:r>
    </w:p>
    <w:p w14:paraId="63F9539B" w14:textId="77777777" w:rsidR="00790BEC" w:rsidRPr="00E26D09" w:rsidRDefault="00790BEC" w:rsidP="00790BEC">
      <w:pPr>
        <w:pStyle w:val="TF"/>
        <w:rPr>
          <w:lang w:eastAsia="zh-CN"/>
        </w:rPr>
      </w:pPr>
      <w:r w:rsidRPr="00E26D09">
        <w:t xml:space="preserve">Figure </w:t>
      </w:r>
      <w:r>
        <w:rPr>
          <w:rFonts w:hint="eastAsia"/>
        </w:rPr>
        <w:t>6.4</w:t>
      </w:r>
      <w:r>
        <w:t>.</w:t>
      </w:r>
      <w:r>
        <w:rPr>
          <w:rFonts w:hint="eastAsia"/>
          <w:lang w:eastAsia="zh-CN"/>
        </w:rPr>
        <w:t>2</w:t>
      </w:r>
      <w:r>
        <w:t>.1-1</w:t>
      </w:r>
      <w:r w:rsidRPr="00E26D09">
        <w:t xml:space="preserve">: Example of relations between transmitter ON period, transmitter OFF period and </w:t>
      </w:r>
      <w:r w:rsidRPr="00025A8C">
        <w:t>transmitter transient period</w:t>
      </w:r>
      <w:r w:rsidRPr="00025A8C">
        <w:rPr>
          <w:rFonts w:hint="eastAsia"/>
        </w:rPr>
        <w:t xml:space="preserve"> for </w:t>
      </w:r>
      <w:r>
        <w:rPr>
          <w:rFonts w:hint="eastAsia"/>
        </w:rPr>
        <w:t>IAB-DU</w:t>
      </w:r>
      <w:r>
        <w:rPr>
          <w:rFonts w:hint="eastAsia"/>
          <w:lang w:eastAsia="zh-CN"/>
        </w:rPr>
        <w:t xml:space="preserve"> and IAB-MT</w:t>
      </w:r>
    </w:p>
    <w:p w14:paraId="6F094363" w14:textId="77777777" w:rsidR="00790BEC" w:rsidRDefault="00790BEC" w:rsidP="00790BEC">
      <w:pPr>
        <w:rPr>
          <w:rFonts w:cs="v5.0.0"/>
        </w:rPr>
      </w:pPr>
    </w:p>
    <w:p w14:paraId="516B2440" w14:textId="77777777" w:rsidR="00790BEC" w:rsidRPr="00E26D09" w:rsidRDefault="00790BEC" w:rsidP="00790BEC">
      <w:pPr>
        <w:rPr>
          <w:i/>
        </w:rPr>
      </w:pPr>
      <w:r w:rsidRPr="00E26D09">
        <w:rPr>
          <w:rFonts w:cs="v5.0.0"/>
        </w:rPr>
        <w:t xml:space="preserve">For </w:t>
      </w:r>
      <w:r w:rsidRPr="005D50AD">
        <w:rPr>
          <w:rFonts w:cs="v5.0.0" w:hint="eastAsia"/>
        </w:rPr>
        <w:t>IAB-DU</w:t>
      </w:r>
      <w:r>
        <w:rPr>
          <w:rFonts w:cs="v5.0.0" w:hint="eastAsia"/>
        </w:rPr>
        <w:t xml:space="preserve"> </w:t>
      </w:r>
      <w:r w:rsidRPr="005D50AD">
        <w:rPr>
          <w:rFonts w:cs="v5.0.0"/>
        </w:rPr>
        <w:t>type 1-H</w:t>
      </w:r>
      <w:r w:rsidRPr="005D50AD">
        <w:rPr>
          <w:rFonts w:cs="v5.0.0" w:hint="eastAsia"/>
        </w:rPr>
        <w:t xml:space="preserve"> and IAB-MT</w:t>
      </w:r>
      <w:r w:rsidRPr="005D50AD">
        <w:rPr>
          <w:rFonts w:cs="v5.0.0"/>
        </w:rPr>
        <w:t xml:space="preserve"> type 1-H</w:t>
      </w:r>
      <w:r>
        <w:rPr>
          <w:rFonts w:cs="v5.0.0" w:hint="eastAsia"/>
        </w:rPr>
        <w:t>,</w:t>
      </w:r>
      <w:r w:rsidRPr="00E26D09">
        <w:rPr>
          <w:rFonts w:cs="v5.0.0"/>
        </w:rPr>
        <w:t xml:space="preserve"> this requirement </w:t>
      </w:r>
      <w:r w:rsidRPr="005D50AD">
        <w:rPr>
          <w:rFonts w:cs="v5.0.0"/>
        </w:rPr>
        <w:t xml:space="preserve">shall be applied </w:t>
      </w:r>
      <w:r w:rsidRPr="00E26D09">
        <w:rPr>
          <w:rFonts w:cs="v5.0.0"/>
        </w:rPr>
        <w:t xml:space="preserve">at each </w:t>
      </w:r>
      <w:r w:rsidRPr="005D50AD">
        <w:rPr>
          <w:rFonts w:cs="v5.0.0"/>
        </w:rPr>
        <w:t>TAB connector</w:t>
      </w:r>
      <w:r w:rsidRPr="00E26D09">
        <w:rPr>
          <w:rFonts w:cs="v5.0.0"/>
        </w:rPr>
        <w:t xml:space="preserve"> supporting transmission in the </w:t>
      </w:r>
      <w:r w:rsidRPr="005D50AD">
        <w:rPr>
          <w:rFonts w:cs="v5.0.0"/>
        </w:rPr>
        <w:t>operating band.</w:t>
      </w:r>
    </w:p>
    <w:p w14:paraId="165A8BB0" w14:textId="77777777" w:rsidR="00790BEC" w:rsidRPr="00E26D09" w:rsidRDefault="00790BEC" w:rsidP="00790BEC">
      <w:pPr>
        <w:pStyle w:val="Heading4"/>
      </w:pPr>
      <w:bookmarkStart w:id="1974" w:name="_Toc13080179"/>
      <w:bookmarkStart w:id="1975" w:name="_Toc21127469"/>
      <w:bookmarkStart w:id="1976" w:name="_Toc29811678"/>
      <w:bookmarkStart w:id="1977" w:name="_Toc53185340"/>
      <w:bookmarkStart w:id="1978" w:name="_Toc53185716"/>
      <w:bookmarkStart w:id="1979" w:name="_Toc57820191"/>
      <w:bookmarkStart w:id="1980" w:name="_Toc57821118"/>
      <w:bookmarkStart w:id="1981" w:name="_Toc61183394"/>
      <w:bookmarkStart w:id="1982" w:name="_Toc61183788"/>
      <w:bookmarkStart w:id="1983" w:name="_Toc61184180"/>
      <w:bookmarkStart w:id="1984" w:name="_Toc61184572"/>
      <w:bookmarkStart w:id="1985" w:name="_Toc61184962"/>
      <w:bookmarkStart w:id="1986" w:name="_Toc66386305"/>
      <w:bookmarkStart w:id="1987" w:name="_Toc74583146"/>
      <w:bookmarkStart w:id="1988" w:name="_Toc76541959"/>
      <w:bookmarkStart w:id="1989" w:name="_Toc82449941"/>
      <w:bookmarkStart w:id="1990" w:name="_Toc82450589"/>
      <w:bookmarkStart w:id="1991" w:name="_Toc89948978"/>
      <w:bookmarkStart w:id="1992" w:name="_Toc98755367"/>
      <w:bookmarkStart w:id="1993" w:name="_Toc98762957"/>
      <w:bookmarkStart w:id="1994" w:name="_Toc106183886"/>
      <w:bookmarkStart w:id="1995" w:name="_Toc130401908"/>
      <w:bookmarkStart w:id="1996" w:name="_Toc137531830"/>
      <w:bookmarkStart w:id="1997" w:name="_Toc138852331"/>
      <w:bookmarkStart w:id="1998" w:name="_Toc145529397"/>
      <w:bookmarkStart w:id="1999" w:name="_Toc155325357"/>
      <w:bookmarkStart w:id="2000" w:name="_Toc161655223"/>
      <w:bookmarkStart w:id="2001" w:name="_Toc169620557"/>
      <w:r>
        <w:rPr>
          <w:rFonts w:hint="eastAsia"/>
        </w:rPr>
        <w:t>6.4.2.2</w:t>
      </w:r>
      <w:r w:rsidRPr="007E346D">
        <w:tab/>
        <w:t xml:space="preserve">Minimum requirement for </w:t>
      </w:r>
      <w:r>
        <w:rPr>
          <w:rFonts w:hint="eastAsia"/>
        </w:rPr>
        <w:t xml:space="preserve">IAB-DU </w:t>
      </w:r>
      <w:r w:rsidRPr="00C24186">
        <w:t>type 1-H</w:t>
      </w:r>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p>
    <w:p w14:paraId="2AAD89A6" w14:textId="2F6B8C99" w:rsidR="00790BEC" w:rsidRDefault="00790BEC" w:rsidP="00790BEC">
      <w:pPr>
        <w:rPr>
          <w:rFonts w:cs="v4.2.0"/>
        </w:rPr>
      </w:pPr>
      <w:bookmarkStart w:id="2002" w:name="_Hlk505635830"/>
      <w:r w:rsidRPr="00C05DAD">
        <w:rPr>
          <w:rFonts w:cs="v4.2.0"/>
        </w:rPr>
        <w:t>The</w:t>
      </w:r>
      <w:r>
        <w:rPr>
          <w:rFonts w:cs="v4.2.0" w:hint="eastAsia"/>
        </w:rPr>
        <w:t xml:space="preserve"> BS</w:t>
      </w:r>
      <w:r w:rsidRPr="00C05DAD">
        <w:rPr>
          <w:rFonts w:cs="v4.2.0"/>
        </w:rPr>
        <w:t xml:space="preserve"> </w:t>
      </w:r>
      <w:r>
        <w:rPr>
          <w:rFonts w:cs="v4.2.0"/>
        </w:rPr>
        <w:t xml:space="preserve">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w:t>
      </w:r>
      <w:r w:rsidR="00F56C6E">
        <w:rPr>
          <w:rFonts w:cs="v4.2.0"/>
        </w:rPr>
        <w:t>2</w:t>
      </w:r>
      <w:r>
        <w:rPr>
          <w:rFonts w:cs="v4.2.0"/>
        </w:rPr>
        <w:t>] apply to</w:t>
      </w:r>
      <w:r>
        <w:rPr>
          <w:rFonts w:cs="v4.2.0" w:hint="eastAsia"/>
        </w:rPr>
        <w:t xml:space="preserve"> </w:t>
      </w:r>
      <w:r w:rsidRPr="00025A8C">
        <w:rPr>
          <w:rFonts w:cs="v4.2.0"/>
        </w:rPr>
        <w:t>IAB-DU type 1-H</w:t>
      </w:r>
      <w:r>
        <w:rPr>
          <w:rFonts w:cs="v4.2.0"/>
        </w:rPr>
        <w:t>.</w:t>
      </w:r>
      <w:bookmarkEnd w:id="2002"/>
    </w:p>
    <w:p w14:paraId="5E866D4F" w14:textId="77777777" w:rsidR="00790BEC" w:rsidRPr="00E26D09" w:rsidRDefault="00790BEC" w:rsidP="00790BEC">
      <w:pPr>
        <w:pStyle w:val="Heading4"/>
      </w:pPr>
      <w:bookmarkStart w:id="2003" w:name="_Toc53185341"/>
      <w:bookmarkStart w:id="2004" w:name="_Toc53185717"/>
      <w:bookmarkStart w:id="2005" w:name="_Toc57820192"/>
      <w:bookmarkStart w:id="2006" w:name="_Toc57821119"/>
      <w:bookmarkStart w:id="2007" w:name="_Toc61183395"/>
      <w:bookmarkStart w:id="2008" w:name="_Toc61183789"/>
      <w:bookmarkStart w:id="2009" w:name="_Toc61184181"/>
      <w:bookmarkStart w:id="2010" w:name="_Toc61184573"/>
      <w:bookmarkStart w:id="2011" w:name="_Toc61184963"/>
      <w:bookmarkStart w:id="2012" w:name="_Toc66386306"/>
      <w:bookmarkStart w:id="2013" w:name="_Toc74583147"/>
      <w:bookmarkStart w:id="2014" w:name="_Toc76541960"/>
      <w:bookmarkStart w:id="2015" w:name="_Toc82449942"/>
      <w:bookmarkStart w:id="2016" w:name="_Toc82450590"/>
      <w:bookmarkStart w:id="2017" w:name="_Toc89948979"/>
      <w:bookmarkStart w:id="2018" w:name="_Toc98755368"/>
      <w:bookmarkStart w:id="2019" w:name="_Toc98762958"/>
      <w:bookmarkStart w:id="2020" w:name="_Toc106183887"/>
      <w:bookmarkStart w:id="2021" w:name="_Toc130401909"/>
      <w:bookmarkStart w:id="2022" w:name="_Toc137531831"/>
      <w:bookmarkStart w:id="2023" w:name="_Toc138852332"/>
      <w:bookmarkStart w:id="2024" w:name="_Toc145529398"/>
      <w:bookmarkStart w:id="2025" w:name="_Toc155325358"/>
      <w:bookmarkStart w:id="2026" w:name="_Toc161655224"/>
      <w:bookmarkStart w:id="2027" w:name="_Toc169620558"/>
      <w:r>
        <w:rPr>
          <w:rFonts w:hint="eastAsia"/>
        </w:rPr>
        <w:t>6.4.2.3</w:t>
      </w:r>
      <w:r w:rsidRPr="007E346D">
        <w:tab/>
        <w:t xml:space="preserve">Minimum requirement for </w:t>
      </w:r>
      <w:r>
        <w:rPr>
          <w:rFonts w:hint="eastAsia"/>
        </w:rPr>
        <w:t>IAB-MT</w:t>
      </w:r>
      <w:r w:rsidRPr="00085BA4">
        <w:t xml:space="preserve"> type 1-H</w:t>
      </w:r>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p>
    <w:p w14:paraId="7747AC04" w14:textId="6C0C03D5" w:rsidR="00772A2C" w:rsidRPr="00772A2C" w:rsidRDefault="00790BEC" w:rsidP="005B59D6">
      <w:r w:rsidRPr="00C05DAD">
        <w:rPr>
          <w:rFonts w:cs="v4.2.0"/>
        </w:rPr>
        <w:t>The</w:t>
      </w:r>
      <w:r>
        <w:rPr>
          <w:rFonts w:cs="v4.2.0" w:hint="eastAsia"/>
        </w:rPr>
        <w:t xml:space="preserve"> BS</w:t>
      </w:r>
      <w:r w:rsidRPr="00C05DAD">
        <w:rPr>
          <w:rFonts w:cs="v4.2.0"/>
        </w:rPr>
        <w:t xml:space="preserve"> </w:t>
      </w:r>
      <w:r>
        <w:rPr>
          <w:rFonts w:cs="v4.2.0"/>
        </w:rPr>
        <w:t xml:space="preserve">requirements </w:t>
      </w:r>
      <w:r>
        <w:rPr>
          <w:rFonts w:cs="v4.2.0" w:hint="eastAsia"/>
        </w:rPr>
        <w:t xml:space="preserve">specified </w:t>
      </w:r>
      <w:r>
        <w:rPr>
          <w:rFonts w:cs="v4.2.0"/>
        </w:rPr>
        <w:t xml:space="preserve">in clause </w:t>
      </w:r>
      <w:r>
        <w:t>6.4.2.2</w:t>
      </w:r>
      <w:r>
        <w:rPr>
          <w:rFonts w:cs="v4.2.0"/>
        </w:rPr>
        <w:t xml:space="preserve"> in TS 38.1</w:t>
      </w:r>
      <w:r>
        <w:rPr>
          <w:rFonts w:cs="v4.2.0" w:hint="eastAsia"/>
        </w:rPr>
        <w:t>04</w:t>
      </w:r>
      <w:r>
        <w:rPr>
          <w:rFonts w:cs="v4.2.0"/>
        </w:rPr>
        <w:t xml:space="preserve"> [</w:t>
      </w:r>
      <w:r w:rsidR="00F56C6E">
        <w:rPr>
          <w:rFonts w:cs="v4.2.0"/>
        </w:rPr>
        <w:t>2</w:t>
      </w:r>
      <w:r>
        <w:rPr>
          <w:rFonts w:cs="v4.2.0"/>
        </w:rPr>
        <w:t>] apply to</w:t>
      </w:r>
      <w:r>
        <w:rPr>
          <w:rFonts w:cs="v4.2.0" w:hint="eastAsia"/>
        </w:rPr>
        <w:t xml:space="preserve"> </w:t>
      </w:r>
      <w:r w:rsidRPr="00025A8C">
        <w:rPr>
          <w:rFonts w:cs="v4.2.0"/>
        </w:rPr>
        <w:t>IAB-</w:t>
      </w:r>
      <w:r w:rsidRPr="00025A8C">
        <w:rPr>
          <w:rFonts w:cs="v4.2.0" w:hint="eastAsia"/>
        </w:rPr>
        <w:t>MT type 1-H</w:t>
      </w:r>
      <w:r>
        <w:rPr>
          <w:rFonts w:cs="v4.2.0"/>
        </w:rPr>
        <w:t>.</w:t>
      </w:r>
    </w:p>
    <w:p w14:paraId="32C7212B" w14:textId="77777777" w:rsidR="00077B6E" w:rsidRDefault="00077B6E" w:rsidP="00077B6E">
      <w:pPr>
        <w:pStyle w:val="Heading2"/>
        <w:rPr>
          <w:rFonts w:eastAsiaTheme="minorEastAsia"/>
          <w:lang w:eastAsia="zh-CN"/>
        </w:rPr>
      </w:pPr>
      <w:bookmarkStart w:id="2028" w:name="_Toc53185342"/>
      <w:bookmarkStart w:id="2029" w:name="_Toc53185718"/>
      <w:bookmarkStart w:id="2030" w:name="_Toc57820193"/>
      <w:bookmarkStart w:id="2031" w:name="_Toc57821120"/>
      <w:bookmarkStart w:id="2032" w:name="_Toc61183396"/>
      <w:bookmarkStart w:id="2033" w:name="_Toc61183790"/>
      <w:bookmarkStart w:id="2034" w:name="_Toc61184182"/>
      <w:bookmarkStart w:id="2035" w:name="_Toc61184574"/>
      <w:bookmarkStart w:id="2036" w:name="_Toc61184964"/>
      <w:bookmarkStart w:id="2037" w:name="_Toc66386307"/>
      <w:bookmarkStart w:id="2038" w:name="_Toc74583148"/>
      <w:bookmarkStart w:id="2039" w:name="_Toc76541961"/>
      <w:bookmarkStart w:id="2040" w:name="_Toc82449943"/>
      <w:bookmarkStart w:id="2041" w:name="_Toc82450591"/>
      <w:bookmarkStart w:id="2042" w:name="_Toc89948980"/>
      <w:bookmarkStart w:id="2043" w:name="_Toc98755369"/>
      <w:bookmarkStart w:id="2044" w:name="_Toc98762959"/>
      <w:bookmarkStart w:id="2045" w:name="_Toc106183888"/>
      <w:bookmarkStart w:id="2046" w:name="_Toc130401910"/>
      <w:bookmarkStart w:id="2047" w:name="_Toc137531832"/>
      <w:bookmarkStart w:id="2048" w:name="_Toc138852333"/>
      <w:bookmarkStart w:id="2049" w:name="_Toc145529399"/>
      <w:bookmarkStart w:id="2050" w:name="_Toc155325359"/>
      <w:bookmarkStart w:id="2051" w:name="_Toc161655225"/>
      <w:bookmarkStart w:id="2052" w:name="_Toc169620559"/>
      <w:r w:rsidRPr="007E346D">
        <w:t>6.5</w:t>
      </w:r>
      <w:r w:rsidRPr="007E346D">
        <w:tab/>
        <w:t>Transmitted signal quality</w:t>
      </w:r>
      <w:bookmarkEnd w:id="1845"/>
      <w:bookmarkEnd w:id="1846"/>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121CFFCB" w14:textId="77777777" w:rsidR="00F61D36" w:rsidRDefault="00F61D36" w:rsidP="00F61D36">
      <w:pPr>
        <w:pStyle w:val="Heading3"/>
      </w:pPr>
      <w:bookmarkStart w:id="2053" w:name="_Toc29811681"/>
      <w:bookmarkStart w:id="2054" w:name="_Toc21127472"/>
      <w:bookmarkStart w:id="2055" w:name="_Toc53185343"/>
      <w:bookmarkStart w:id="2056" w:name="_Toc53185719"/>
      <w:bookmarkStart w:id="2057" w:name="_Toc57820194"/>
      <w:bookmarkStart w:id="2058" w:name="_Toc57821121"/>
      <w:bookmarkStart w:id="2059" w:name="_Toc61183397"/>
      <w:bookmarkStart w:id="2060" w:name="_Toc61183791"/>
      <w:bookmarkStart w:id="2061" w:name="_Toc61184183"/>
      <w:bookmarkStart w:id="2062" w:name="_Toc61184575"/>
      <w:bookmarkStart w:id="2063" w:name="_Toc61184965"/>
      <w:bookmarkStart w:id="2064" w:name="_Toc66386308"/>
      <w:bookmarkStart w:id="2065" w:name="_Toc74583149"/>
      <w:bookmarkStart w:id="2066" w:name="_Toc76541962"/>
      <w:bookmarkStart w:id="2067" w:name="_Toc82449944"/>
      <w:bookmarkStart w:id="2068" w:name="_Toc82450592"/>
      <w:bookmarkStart w:id="2069" w:name="_Toc89948981"/>
      <w:bookmarkStart w:id="2070" w:name="_Toc98755370"/>
      <w:bookmarkStart w:id="2071" w:name="_Toc98762960"/>
      <w:bookmarkStart w:id="2072" w:name="_Toc106183889"/>
      <w:bookmarkStart w:id="2073" w:name="_Toc130401911"/>
      <w:bookmarkStart w:id="2074" w:name="_Toc137531833"/>
      <w:bookmarkStart w:id="2075" w:name="_Toc138852334"/>
      <w:bookmarkStart w:id="2076" w:name="_Toc145529400"/>
      <w:bookmarkStart w:id="2077" w:name="_Toc155325360"/>
      <w:bookmarkStart w:id="2078" w:name="_Toc161655226"/>
      <w:bookmarkStart w:id="2079" w:name="_Toc169620560"/>
      <w:bookmarkStart w:id="2080" w:name="_Toc13080192"/>
      <w:bookmarkStart w:id="2081" w:name="_Toc18916169"/>
      <w:r>
        <w:t>6.5.1</w:t>
      </w:r>
      <w:r>
        <w:tab/>
        <w:t>Frequency error</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p>
    <w:p w14:paraId="7D8DC5F7" w14:textId="5AE14386" w:rsidR="00F61D36" w:rsidRDefault="00F61D36" w:rsidP="00F61D36">
      <w:pPr>
        <w:pStyle w:val="Heading4"/>
      </w:pPr>
      <w:bookmarkStart w:id="2082" w:name="_Toc53185344"/>
      <w:bookmarkStart w:id="2083" w:name="_Toc53185720"/>
      <w:bookmarkStart w:id="2084" w:name="_Toc57820195"/>
      <w:bookmarkStart w:id="2085" w:name="_Toc57821122"/>
      <w:bookmarkStart w:id="2086" w:name="_Toc61183398"/>
      <w:bookmarkStart w:id="2087" w:name="_Toc61183792"/>
      <w:bookmarkStart w:id="2088" w:name="_Toc61184184"/>
      <w:bookmarkStart w:id="2089" w:name="_Toc61184576"/>
      <w:bookmarkStart w:id="2090" w:name="_Toc61184966"/>
      <w:bookmarkStart w:id="2091" w:name="_Toc66386309"/>
      <w:bookmarkStart w:id="2092" w:name="_Toc74583150"/>
      <w:bookmarkStart w:id="2093" w:name="_Toc76541963"/>
      <w:bookmarkStart w:id="2094" w:name="_Toc82449945"/>
      <w:bookmarkStart w:id="2095" w:name="_Toc82450593"/>
      <w:bookmarkStart w:id="2096" w:name="_Toc89948982"/>
      <w:bookmarkStart w:id="2097" w:name="_Toc98755371"/>
      <w:bookmarkStart w:id="2098" w:name="_Toc98762961"/>
      <w:bookmarkStart w:id="2099" w:name="_Toc106183890"/>
      <w:bookmarkStart w:id="2100" w:name="_Toc130401912"/>
      <w:bookmarkStart w:id="2101" w:name="_Toc137531834"/>
      <w:bookmarkStart w:id="2102" w:name="_Toc138852335"/>
      <w:bookmarkStart w:id="2103" w:name="_Toc145529401"/>
      <w:bookmarkStart w:id="2104" w:name="_Toc155325361"/>
      <w:bookmarkStart w:id="2105" w:name="_Toc161655227"/>
      <w:bookmarkStart w:id="2106" w:name="_Toc169620561"/>
      <w:r>
        <w:rPr>
          <w:rFonts w:hint="eastAsia"/>
        </w:rPr>
        <w:t>6.5.1.1</w:t>
      </w:r>
      <w:r w:rsidR="00AC7434">
        <w:tab/>
      </w:r>
      <w:r>
        <w:rPr>
          <w:rFonts w:hint="eastAsia"/>
        </w:rPr>
        <w:t>IAB-DU frequency error</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42F08FEA" w14:textId="3D77F043" w:rsidR="00F61D36" w:rsidRDefault="00F61D36" w:rsidP="00F61D36">
      <w:pPr>
        <w:rPr>
          <w:rFonts w:cs="v4.2.0"/>
        </w:rPr>
      </w:pPr>
      <w:r w:rsidRPr="00C05DAD">
        <w:rPr>
          <w:rFonts w:cs="v4.2.0"/>
        </w:rPr>
        <w:t xml:space="preserve">The </w:t>
      </w:r>
      <w:r>
        <w:rPr>
          <w:rFonts w:cs="v4.2.0"/>
        </w:rPr>
        <w:t xml:space="preserve">requirements in clause </w:t>
      </w:r>
      <w:r>
        <w:rPr>
          <w:rFonts w:cs="v4.2.0" w:hint="eastAsia"/>
        </w:rPr>
        <w:t xml:space="preserve">6.5.1 for BS type 1-H </w:t>
      </w:r>
      <w:r>
        <w:rPr>
          <w:rFonts w:cs="v4.2.0"/>
        </w:rPr>
        <w:t>in TS 38.1</w:t>
      </w:r>
      <w:r>
        <w:rPr>
          <w:rFonts w:cs="v4.2.0" w:hint="eastAsia"/>
        </w:rPr>
        <w:t>04</w:t>
      </w:r>
      <w:r>
        <w:rPr>
          <w:rFonts w:cs="v4.2.0"/>
        </w:rPr>
        <w:t xml:space="preserve"> [</w:t>
      </w:r>
      <w:r w:rsidR="008678B3">
        <w:rPr>
          <w:rFonts w:cs="v4.2.0"/>
          <w:lang w:eastAsia="zh-CN"/>
        </w:rPr>
        <w:t>2</w:t>
      </w:r>
      <w:r>
        <w:rPr>
          <w:rFonts w:cs="v4.2.0"/>
        </w:rPr>
        <w:t xml:space="preserve">] apply to </w:t>
      </w:r>
      <w:r w:rsidRPr="00025A8C">
        <w:rPr>
          <w:rFonts w:cs="v4.2.0"/>
        </w:rPr>
        <w:t>IAB-DU type 1-H</w:t>
      </w:r>
      <w:r>
        <w:rPr>
          <w:rFonts w:cs="v4.2.0"/>
        </w:rPr>
        <w:t>.</w:t>
      </w:r>
    </w:p>
    <w:p w14:paraId="4076F868" w14:textId="09385993" w:rsidR="00CD42E5" w:rsidRDefault="00CD42E5" w:rsidP="00CD42E5">
      <w:pPr>
        <w:pStyle w:val="Heading4"/>
      </w:pPr>
      <w:bookmarkStart w:id="2107" w:name="_Toc53185345"/>
      <w:bookmarkStart w:id="2108" w:name="_Toc53185721"/>
      <w:bookmarkStart w:id="2109" w:name="_Toc57820196"/>
      <w:bookmarkStart w:id="2110" w:name="_Toc57821123"/>
      <w:bookmarkStart w:id="2111" w:name="_Toc61183399"/>
      <w:bookmarkStart w:id="2112" w:name="_Toc61183793"/>
      <w:bookmarkStart w:id="2113" w:name="_Toc61184185"/>
      <w:bookmarkStart w:id="2114" w:name="_Toc61184577"/>
      <w:bookmarkStart w:id="2115" w:name="_Toc61184967"/>
      <w:bookmarkStart w:id="2116" w:name="_Toc66386310"/>
      <w:bookmarkStart w:id="2117" w:name="_Toc74583151"/>
      <w:bookmarkStart w:id="2118" w:name="_Toc76541964"/>
      <w:bookmarkStart w:id="2119" w:name="_Toc82449946"/>
      <w:bookmarkStart w:id="2120" w:name="_Toc82450594"/>
      <w:bookmarkStart w:id="2121" w:name="_Toc89948983"/>
      <w:bookmarkStart w:id="2122" w:name="_Toc98755372"/>
      <w:bookmarkStart w:id="2123" w:name="_Toc98762962"/>
      <w:bookmarkStart w:id="2124" w:name="_Toc106183891"/>
      <w:bookmarkStart w:id="2125" w:name="_Toc130401913"/>
      <w:bookmarkStart w:id="2126" w:name="_Toc137531835"/>
      <w:bookmarkStart w:id="2127" w:name="_Toc138852336"/>
      <w:bookmarkStart w:id="2128" w:name="_Toc145529402"/>
      <w:bookmarkStart w:id="2129" w:name="_Toc155325362"/>
      <w:bookmarkStart w:id="2130" w:name="_Toc161655228"/>
      <w:bookmarkStart w:id="2131" w:name="_Toc169620562"/>
      <w:r>
        <w:rPr>
          <w:rFonts w:hint="eastAsia"/>
        </w:rPr>
        <w:t>6.5.1.2</w:t>
      </w:r>
      <w:r w:rsidR="00B038B0" w:rsidRPr="007E346D">
        <w:tab/>
      </w:r>
      <w:r>
        <w:rPr>
          <w:rFonts w:hint="eastAsia"/>
        </w:rPr>
        <w:t>IAB-MT frequency error</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p>
    <w:p w14:paraId="2F248B11" w14:textId="77777777" w:rsidR="00CD42E5" w:rsidRDefault="00CD42E5" w:rsidP="00CD42E5">
      <w:pPr>
        <w:rPr>
          <w:lang w:eastAsia="zh-CN"/>
        </w:rPr>
      </w:pPr>
      <w:r>
        <w:t xml:space="preserve">The </w:t>
      </w:r>
      <w:r>
        <w:rPr>
          <w:rFonts w:hint="eastAsia"/>
          <w:lang w:eastAsia="zh-CN"/>
        </w:rPr>
        <w:t>IAB-MT</w:t>
      </w:r>
      <w:r>
        <w:t xml:space="preserve"> basic measurement interval of modulated carrier frequency is 1 UL slot. The mean value of basic measurements of </w:t>
      </w:r>
      <w:r>
        <w:rPr>
          <w:rFonts w:hint="eastAsia"/>
          <w:lang w:eastAsia="zh-CN"/>
        </w:rPr>
        <w:t>IAB-MT</w:t>
      </w:r>
      <w:r>
        <w:t xml:space="preserve"> modulated carrier frequency shall be accurate to within ± 0.1 PPM observed over a period of 1 ms of cumulated measurement intervals compared to the carrier frequency received from the </w:t>
      </w:r>
      <w:r>
        <w:rPr>
          <w:rFonts w:hint="eastAsia"/>
          <w:lang w:eastAsia="zh-CN"/>
        </w:rPr>
        <w:t>parent node</w:t>
      </w:r>
      <w:r>
        <w:t>.</w:t>
      </w:r>
    </w:p>
    <w:p w14:paraId="3468BE68" w14:textId="77777777" w:rsidR="002E1777" w:rsidRDefault="002E1777" w:rsidP="002E1777">
      <w:pPr>
        <w:pStyle w:val="Heading3"/>
      </w:pPr>
      <w:bookmarkStart w:id="2132" w:name="_Toc57820197"/>
      <w:bookmarkStart w:id="2133" w:name="_Toc57821124"/>
      <w:bookmarkStart w:id="2134" w:name="_Toc61183400"/>
      <w:bookmarkStart w:id="2135" w:name="_Toc61183794"/>
      <w:bookmarkStart w:id="2136" w:name="_Toc61184186"/>
      <w:bookmarkStart w:id="2137" w:name="_Toc61184578"/>
      <w:bookmarkStart w:id="2138" w:name="_Toc61184968"/>
      <w:bookmarkStart w:id="2139" w:name="_Toc66386311"/>
      <w:bookmarkStart w:id="2140" w:name="_Toc74583152"/>
      <w:bookmarkStart w:id="2141" w:name="_Toc76541965"/>
      <w:bookmarkStart w:id="2142" w:name="_Toc82449947"/>
      <w:bookmarkStart w:id="2143" w:name="_Toc82450595"/>
      <w:bookmarkStart w:id="2144" w:name="_Toc89948984"/>
      <w:bookmarkStart w:id="2145" w:name="_Toc98755373"/>
      <w:bookmarkStart w:id="2146" w:name="_Toc98762963"/>
      <w:bookmarkStart w:id="2147" w:name="_Toc106183892"/>
      <w:bookmarkStart w:id="2148" w:name="_Toc130401914"/>
      <w:bookmarkStart w:id="2149" w:name="_Toc137531836"/>
      <w:bookmarkStart w:id="2150" w:name="_Toc138852337"/>
      <w:bookmarkStart w:id="2151" w:name="_Toc145529403"/>
      <w:bookmarkStart w:id="2152" w:name="_Toc155325363"/>
      <w:bookmarkStart w:id="2153" w:name="_Toc161655229"/>
      <w:bookmarkStart w:id="2154" w:name="_Toc169620563"/>
      <w:r>
        <w:t>6.5.2</w:t>
      </w:r>
      <w:r>
        <w:tab/>
        <w:t>Modulation quality</w:t>
      </w:r>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315D63B7" w14:textId="055F0291" w:rsidR="002E1777" w:rsidRDefault="002E1777" w:rsidP="002E1777">
      <w:pPr>
        <w:pStyle w:val="Heading4"/>
      </w:pPr>
      <w:bookmarkStart w:id="2155" w:name="_Toc57820198"/>
      <w:bookmarkStart w:id="2156" w:name="_Toc57821125"/>
      <w:bookmarkStart w:id="2157" w:name="_Toc61183401"/>
      <w:bookmarkStart w:id="2158" w:name="_Toc61183795"/>
      <w:bookmarkStart w:id="2159" w:name="_Toc61184187"/>
      <w:bookmarkStart w:id="2160" w:name="_Toc61184579"/>
      <w:bookmarkStart w:id="2161" w:name="_Toc61184969"/>
      <w:bookmarkStart w:id="2162" w:name="_Toc66386312"/>
      <w:bookmarkStart w:id="2163" w:name="_Toc74583153"/>
      <w:bookmarkStart w:id="2164" w:name="_Toc76541966"/>
      <w:bookmarkStart w:id="2165" w:name="_Toc82449948"/>
      <w:bookmarkStart w:id="2166" w:name="_Toc82450596"/>
      <w:bookmarkStart w:id="2167" w:name="_Toc89948985"/>
      <w:bookmarkStart w:id="2168" w:name="_Toc98755374"/>
      <w:bookmarkStart w:id="2169" w:name="_Toc98762964"/>
      <w:bookmarkStart w:id="2170" w:name="_Toc106183893"/>
      <w:bookmarkStart w:id="2171" w:name="_Toc130401915"/>
      <w:bookmarkStart w:id="2172" w:name="_Toc137531837"/>
      <w:bookmarkStart w:id="2173" w:name="_Toc138852338"/>
      <w:bookmarkStart w:id="2174" w:name="_Toc145529404"/>
      <w:bookmarkStart w:id="2175" w:name="_Toc155325364"/>
      <w:bookmarkStart w:id="2176" w:name="_Toc161655230"/>
      <w:bookmarkStart w:id="2177" w:name="_Toc169620564"/>
      <w:r>
        <w:t>6.5.2.1</w:t>
      </w:r>
      <w:r w:rsidR="00815C5B">
        <w:tab/>
      </w:r>
      <w:r>
        <w:t>IAB-DU modulation quality</w:t>
      </w:r>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0BFA908D" w14:textId="77777777" w:rsidR="005D268C" w:rsidRDefault="005D268C" w:rsidP="005D268C">
      <w:pPr>
        <w:rPr>
          <w:rFonts w:cs="v4.2.0"/>
        </w:rPr>
      </w:pPr>
      <w:bookmarkStart w:id="2178" w:name="_Toc53185346"/>
      <w:bookmarkStart w:id="2179" w:name="_Toc53185722"/>
      <w:bookmarkStart w:id="2180" w:name="_Toc57820199"/>
      <w:bookmarkStart w:id="2181" w:name="_Toc57821126"/>
      <w:bookmarkStart w:id="2182" w:name="_Toc61183402"/>
      <w:bookmarkStart w:id="2183" w:name="_Toc61183796"/>
      <w:bookmarkStart w:id="2184" w:name="_Toc61184188"/>
      <w:bookmarkStart w:id="2185" w:name="_Toc61184580"/>
      <w:bookmarkStart w:id="2186" w:name="_Toc61184970"/>
      <w:bookmarkStart w:id="2187" w:name="_Toc66386313"/>
      <w:bookmarkStart w:id="2188" w:name="_Toc74583154"/>
      <w:bookmarkStart w:id="2189" w:name="_Toc76541967"/>
      <w:bookmarkStart w:id="2190" w:name="_Toc82449949"/>
      <w:bookmarkStart w:id="2191" w:name="_Toc82450597"/>
      <w:bookmarkStart w:id="2192" w:name="_Toc89948986"/>
      <w:bookmarkStart w:id="2193" w:name="_Toc98755375"/>
      <w:r>
        <w:rPr>
          <w:rFonts w:cs="v4.2.0"/>
        </w:rPr>
        <w:t>The requirements in clause 6.5.2 for BS type 1-H in TS 38.104 [2] apply to IAB-DU type 1-H.</w:t>
      </w:r>
    </w:p>
    <w:p w14:paraId="26882B4B" w14:textId="77777777" w:rsidR="005D268C" w:rsidRPr="001E5E66" w:rsidRDefault="005D268C" w:rsidP="005D268C">
      <w:pPr>
        <w:pStyle w:val="NO"/>
      </w:pPr>
      <w:r w:rsidRPr="0071726D">
        <w:t xml:space="preserve">NOTE: </w:t>
      </w:r>
      <w:r>
        <w:tab/>
      </w:r>
      <w:r w:rsidRPr="0071726D">
        <w:t>When the indicate</w:t>
      </w:r>
      <w:r w:rsidRPr="00B02731">
        <w:t xml:space="preserve">d IAB-MT transmission timing mode is set to ‘Case6’ as specified in 3GPP TS 38.213 </w:t>
      </w:r>
      <w:r w:rsidRPr="0071726D">
        <w:t>[10], the power imbalance</w:t>
      </w:r>
      <w:r w:rsidRPr="00CB3C70">
        <w:rPr>
          <w:lang w:val="en-US"/>
        </w:rPr>
        <w:t xml:space="preserve"> </w:t>
      </w:r>
      <w:r>
        <w:rPr>
          <w:lang w:val="en-US"/>
        </w:rPr>
        <w:t>for simultaneous transmission</w:t>
      </w:r>
      <w:r w:rsidRPr="0071726D">
        <w:t xml:space="preserve"> between IAB-DU and IAB-MT under which the system can be operated is declared by manufacturer.</w:t>
      </w:r>
    </w:p>
    <w:p w14:paraId="36031048" w14:textId="00EAE234" w:rsidR="00F84DC4" w:rsidRDefault="00F84DC4" w:rsidP="00F84DC4">
      <w:pPr>
        <w:pStyle w:val="Heading4"/>
      </w:pPr>
      <w:bookmarkStart w:id="2194" w:name="_Toc98762965"/>
      <w:bookmarkStart w:id="2195" w:name="_Toc106183894"/>
      <w:bookmarkStart w:id="2196" w:name="_Toc130401916"/>
      <w:bookmarkStart w:id="2197" w:name="_Toc137531838"/>
      <w:bookmarkStart w:id="2198" w:name="_Toc138852339"/>
      <w:bookmarkStart w:id="2199" w:name="_Toc145529405"/>
      <w:bookmarkStart w:id="2200" w:name="_Toc155325365"/>
      <w:bookmarkStart w:id="2201" w:name="_Toc161655231"/>
      <w:bookmarkStart w:id="2202" w:name="_Toc169620565"/>
      <w:r>
        <w:rPr>
          <w:rFonts w:hint="eastAsia"/>
        </w:rPr>
        <w:t>6.5.2.2</w:t>
      </w:r>
      <w:r w:rsidR="00AC7434">
        <w:tab/>
      </w:r>
      <w:r>
        <w:rPr>
          <w:rFonts w:hint="eastAsia"/>
        </w:rPr>
        <w:t>IAB-MT m</w:t>
      </w:r>
      <w:r>
        <w:t>odulation quality</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p>
    <w:p w14:paraId="2E9467A2" w14:textId="5698FD72" w:rsidR="00F84DC4" w:rsidRPr="00315DBD" w:rsidRDefault="00F84DC4" w:rsidP="00F84DC4">
      <w:pPr>
        <w:pStyle w:val="Heading5"/>
        <w:rPr>
          <w:rStyle w:val="h5Char1"/>
          <w:lang w:eastAsia="zh-CN"/>
        </w:rPr>
      </w:pPr>
      <w:bookmarkStart w:id="2203" w:name="_Toc53185347"/>
      <w:bookmarkStart w:id="2204" w:name="_Toc53185723"/>
      <w:bookmarkStart w:id="2205" w:name="_Toc57820200"/>
      <w:bookmarkStart w:id="2206" w:name="_Toc57821127"/>
      <w:bookmarkStart w:id="2207" w:name="_Toc61183403"/>
      <w:bookmarkStart w:id="2208" w:name="_Toc61183797"/>
      <w:bookmarkStart w:id="2209" w:name="_Toc61184189"/>
      <w:bookmarkStart w:id="2210" w:name="_Toc61184581"/>
      <w:bookmarkStart w:id="2211" w:name="_Toc61184971"/>
      <w:bookmarkStart w:id="2212" w:name="_Toc66386314"/>
      <w:bookmarkStart w:id="2213" w:name="_Toc74583155"/>
      <w:bookmarkStart w:id="2214" w:name="_Toc76541968"/>
      <w:bookmarkStart w:id="2215" w:name="_Toc82449950"/>
      <w:bookmarkStart w:id="2216" w:name="_Toc82450598"/>
      <w:bookmarkStart w:id="2217" w:name="_Toc89948987"/>
      <w:bookmarkStart w:id="2218" w:name="_Toc98755376"/>
      <w:bookmarkStart w:id="2219" w:name="_Toc98762966"/>
      <w:bookmarkStart w:id="2220" w:name="_Toc106183895"/>
      <w:bookmarkStart w:id="2221" w:name="_Toc130401917"/>
      <w:bookmarkStart w:id="2222" w:name="_Toc137531839"/>
      <w:bookmarkStart w:id="2223" w:name="_Toc138852340"/>
      <w:bookmarkStart w:id="2224" w:name="_Toc145529406"/>
      <w:bookmarkStart w:id="2225" w:name="_Toc155325366"/>
      <w:bookmarkStart w:id="2226" w:name="_Toc161655232"/>
      <w:bookmarkStart w:id="2227" w:name="_Toc169620566"/>
      <w:r>
        <w:rPr>
          <w:rStyle w:val="h5Char1"/>
          <w:rFonts w:eastAsiaTheme="minorEastAsia" w:hint="eastAsia"/>
          <w:lang w:eastAsia="zh-CN"/>
        </w:rPr>
        <w:t>6.5.2.2.1</w:t>
      </w:r>
      <w:r w:rsidR="00AC7434">
        <w:rPr>
          <w:rStyle w:val="h5Char1"/>
          <w:rFonts w:eastAsiaTheme="minorEastAsia"/>
          <w:lang w:eastAsia="zh-CN"/>
        </w:rPr>
        <w:tab/>
      </w:r>
      <w:r w:rsidRPr="00315DBD">
        <w:rPr>
          <w:rStyle w:val="h5Char1"/>
          <w:rFonts w:hint="eastAsia"/>
        </w:rPr>
        <w:t>General</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p>
    <w:p w14:paraId="0E5884A7" w14:textId="77777777" w:rsidR="00F84DC4" w:rsidRPr="00C921AC" w:rsidRDefault="00F84DC4" w:rsidP="00F84DC4">
      <w:pPr>
        <w:rPr>
          <w:lang w:eastAsia="zh-CN"/>
        </w:rPr>
      </w:pPr>
      <w:r>
        <w:t xml:space="preserve">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w:t>
      </w:r>
      <w:r>
        <w:rPr>
          <w:rFonts w:hint="eastAsia"/>
          <w:lang w:eastAsia="zh-CN"/>
        </w:rPr>
        <w:t>D</w:t>
      </w:r>
      <w:r>
        <w:t>.</w:t>
      </w:r>
    </w:p>
    <w:p w14:paraId="74E5A320" w14:textId="77777777" w:rsidR="00F84DC4" w:rsidRDefault="00F84DC4" w:rsidP="00F84DC4">
      <w:pPr>
        <w:rPr>
          <w:rFonts w:cs="v5.0.0"/>
          <w:lang w:eastAsia="zh-CN"/>
        </w:rPr>
      </w:pPr>
      <w:r w:rsidRPr="003325B8">
        <w:rPr>
          <w:lang w:eastAsia="ja-JP"/>
        </w:rPr>
        <w:t xml:space="preserve">For </w:t>
      </w:r>
      <w:r w:rsidRPr="003325B8">
        <w:rPr>
          <w:rFonts w:hint="eastAsia"/>
          <w:lang w:eastAsia="ja-JP"/>
        </w:rPr>
        <w:t>IAB-MT</w:t>
      </w:r>
      <w:r w:rsidRPr="003325B8">
        <w:rPr>
          <w:lang w:eastAsia="ja-JP"/>
        </w:rPr>
        <w:t xml:space="preserve"> type 1-</w:t>
      </w:r>
      <w:r w:rsidRPr="003325B8">
        <w:rPr>
          <w:rFonts w:hint="eastAsia"/>
          <w:lang w:eastAsia="ja-JP"/>
        </w:rPr>
        <w:t>H</w:t>
      </w:r>
      <w:r w:rsidRPr="003325B8">
        <w:rPr>
          <w:lang w:eastAsia="ja-JP"/>
        </w:rPr>
        <w:t xml:space="preserve"> </w:t>
      </w:r>
      <w:r>
        <w:rPr>
          <w:rFonts w:hint="eastAsia"/>
          <w:lang w:eastAsia="zh-CN"/>
        </w:rPr>
        <w:t xml:space="preserve">this </w:t>
      </w:r>
      <w:r>
        <w:rPr>
          <w:rFonts w:cs="v5.0.0"/>
        </w:rPr>
        <w:t xml:space="preserve">requirement </w:t>
      </w:r>
      <w:r>
        <w:rPr>
          <w:rFonts w:eastAsia="SimSun" w:cs="v5.0.0"/>
          <w:lang w:val="en-US" w:eastAsia="zh-CN"/>
        </w:rPr>
        <w:t xml:space="preserve">shall be applied </w:t>
      </w:r>
      <w:r>
        <w:rPr>
          <w:rFonts w:cs="v5.0.0"/>
        </w:rPr>
        <w:t xml:space="preserve">at each </w:t>
      </w:r>
      <w:r w:rsidRPr="001159BE">
        <w:rPr>
          <w:rFonts w:cs="v5.0.0"/>
        </w:rPr>
        <w:t>TAB connector</w:t>
      </w:r>
      <w:r w:rsidRPr="00C921AC">
        <w:rPr>
          <w:rFonts w:cs="v5.0.0"/>
        </w:rPr>
        <w:t xml:space="preserve"> </w:t>
      </w:r>
      <w:r>
        <w:rPr>
          <w:rFonts w:cs="v5.0.0"/>
        </w:rPr>
        <w:t>supporting transmission in the</w:t>
      </w:r>
      <w:r w:rsidRPr="00C921AC">
        <w:rPr>
          <w:rFonts w:cs="v5.0.0"/>
        </w:rPr>
        <w:t xml:space="preserve"> </w:t>
      </w:r>
      <w:r w:rsidRPr="001159BE">
        <w:rPr>
          <w:rFonts w:cs="v5.0.0"/>
          <w:iCs/>
        </w:rPr>
        <w:t>operating band</w:t>
      </w:r>
      <w:r>
        <w:rPr>
          <w:rFonts w:cs="v5.0.0"/>
        </w:rPr>
        <w:t>.</w:t>
      </w:r>
    </w:p>
    <w:p w14:paraId="28B00620" w14:textId="132BF541" w:rsidR="00F84DC4" w:rsidRPr="001159BE" w:rsidRDefault="00F84DC4" w:rsidP="00F84DC4">
      <w:pPr>
        <w:pStyle w:val="Heading5"/>
        <w:rPr>
          <w:rStyle w:val="h5Char1"/>
          <w:rFonts w:eastAsiaTheme="minorEastAsia"/>
          <w:lang w:eastAsia="zh-CN"/>
        </w:rPr>
      </w:pPr>
      <w:bookmarkStart w:id="2228" w:name="_Toc53185348"/>
      <w:bookmarkStart w:id="2229" w:name="_Toc53185724"/>
      <w:bookmarkStart w:id="2230" w:name="_Toc57820201"/>
      <w:bookmarkStart w:id="2231" w:name="_Toc57821128"/>
      <w:bookmarkStart w:id="2232" w:name="_Toc61183404"/>
      <w:bookmarkStart w:id="2233" w:name="_Toc61183798"/>
      <w:bookmarkStart w:id="2234" w:name="_Toc61184190"/>
      <w:bookmarkStart w:id="2235" w:name="_Toc61184582"/>
      <w:bookmarkStart w:id="2236" w:name="_Toc61184972"/>
      <w:bookmarkStart w:id="2237" w:name="_Toc66386315"/>
      <w:bookmarkStart w:id="2238" w:name="_Toc74583156"/>
      <w:bookmarkStart w:id="2239" w:name="_Toc76541969"/>
      <w:bookmarkStart w:id="2240" w:name="_Toc82449951"/>
      <w:bookmarkStart w:id="2241" w:name="_Toc82450599"/>
      <w:bookmarkStart w:id="2242" w:name="_Toc89948988"/>
      <w:bookmarkStart w:id="2243" w:name="_Toc98755377"/>
      <w:bookmarkStart w:id="2244" w:name="_Toc98762967"/>
      <w:bookmarkStart w:id="2245" w:name="_Toc106183896"/>
      <w:bookmarkStart w:id="2246" w:name="_Toc130401918"/>
      <w:bookmarkStart w:id="2247" w:name="_Toc137531840"/>
      <w:bookmarkStart w:id="2248" w:name="_Toc138852341"/>
      <w:bookmarkStart w:id="2249" w:name="_Toc145529407"/>
      <w:bookmarkStart w:id="2250" w:name="_Toc155325367"/>
      <w:bookmarkStart w:id="2251" w:name="_Toc161655233"/>
      <w:bookmarkStart w:id="2252" w:name="_Toc169620567"/>
      <w:r w:rsidRPr="00201F6F">
        <w:rPr>
          <w:rStyle w:val="h5Char1"/>
          <w:rFonts w:hint="eastAsia"/>
        </w:rPr>
        <w:t>6.5.2.2.</w:t>
      </w:r>
      <w:r>
        <w:rPr>
          <w:rStyle w:val="h5Char1"/>
          <w:rFonts w:eastAsiaTheme="minorEastAsia" w:hint="eastAsia"/>
          <w:lang w:eastAsia="zh-CN"/>
        </w:rPr>
        <w:t>2</w:t>
      </w:r>
      <w:r w:rsidR="002E1777">
        <w:rPr>
          <w:rStyle w:val="h5Char1"/>
        </w:rPr>
        <w:tab/>
      </w:r>
      <w:r>
        <w:rPr>
          <w:rStyle w:val="h5Char1"/>
          <w:rFonts w:eastAsiaTheme="minorEastAsia"/>
          <w:lang w:eastAsia="zh-CN"/>
        </w:rPr>
        <w:t>Minimum</w:t>
      </w:r>
      <w:r>
        <w:rPr>
          <w:rStyle w:val="h5Char1"/>
          <w:rFonts w:eastAsiaTheme="minorEastAsia" w:hint="eastAsia"/>
          <w:lang w:eastAsia="zh-CN"/>
        </w:rPr>
        <w:t xml:space="preserve"> requirements for IAB-MT type 1-H</w:t>
      </w:r>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p>
    <w:p w14:paraId="0162CB5A" w14:textId="77777777" w:rsidR="002E1777" w:rsidRDefault="002E1777" w:rsidP="002E1777">
      <w:pPr>
        <w:rPr>
          <w:lang w:eastAsia="zh-CN"/>
        </w:rPr>
      </w:pPr>
      <w:r>
        <w:rPr>
          <w:lang w:val="en-US" w:eastAsia="zh-CN"/>
        </w:rPr>
        <w:t xml:space="preserve">For </w:t>
      </w:r>
      <w:r>
        <w:rPr>
          <w:i/>
          <w:iCs/>
          <w:lang w:val="en-US" w:eastAsia="zh-CN"/>
        </w:rPr>
        <w:t>IAB-MT type 1-H</w:t>
      </w:r>
      <w:r>
        <w:rPr>
          <w:lang w:val="en-US" w:eastAsia="zh-CN"/>
        </w:rPr>
        <w:t xml:space="preserve">, </w:t>
      </w:r>
      <w:r>
        <w:t xml:space="preserve">the EVM levels </w:t>
      </w:r>
      <w:r>
        <w:rPr>
          <w:rFonts w:eastAsia="SimSun"/>
          <w:lang w:val="en-US" w:eastAsia="zh-CN"/>
        </w:rPr>
        <w:t xml:space="preserve">of </w:t>
      </w:r>
      <w:r>
        <w:rPr>
          <w:rFonts w:eastAsia="SimSun"/>
        </w:rPr>
        <w:t xml:space="preserve">each </w:t>
      </w:r>
      <w:r>
        <w:rPr>
          <w:rFonts w:eastAsia="SimSun"/>
          <w:lang w:val="en-US" w:eastAsia="zh-CN"/>
        </w:rPr>
        <w:t xml:space="preserve">NR </w:t>
      </w:r>
      <w:r>
        <w:rPr>
          <w:rFonts w:eastAsia="SimSun"/>
        </w:rPr>
        <w:t>carrier</w:t>
      </w:r>
      <w:r>
        <w:t xml:space="preserve"> for different modulation schemes outlined in table 6.5.2.2.2-1 shall be met using the frame structure described in clause 6.5.2.</w:t>
      </w:r>
      <w:r>
        <w:rPr>
          <w:rFonts w:hint="eastAsia"/>
          <w:lang w:eastAsia="zh-CN"/>
        </w:rPr>
        <w:t>2.3.</w:t>
      </w:r>
    </w:p>
    <w:p w14:paraId="67F31C8D" w14:textId="77777777" w:rsidR="00F84DC4" w:rsidRDefault="00F84DC4" w:rsidP="00F84DC4">
      <w:pPr>
        <w:pStyle w:val="TH"/>
        <w:rPr>
          <w:lang w:eastAsia="zh-CN"/>
        </w:rPr>
      </w:pPr>
      <w:r>
        <w:t xml:space="preserve">Table </w:t>
      </w:r>
      <w:r w:rsidRPr="00201F6F">
        <w:rPr>
          <w:rStyle w:val="h5Char1"/>
          <w:rFonts w:hint="eastAsia"/>
        </w:rPr>
        <w:t>6.5.2.2.</w:t>
      </w:r>
      <w:r>
        <w:rPr>
          <w:rStyle w:val="h5Char1"/>
          <w:rFonts w:eastAsiaTheme="minorEastAsia" w:hint="eastAsia"/>
          <w:lang w:eastAsia="zh-CN"/>
        </w:rPr>
        <w:t>2</w:t>
      </w:r>
      <w:r>
        <w:t>-1: Requirements for Error Vector Magnitude</w:t>
      </w:r>
    </w:p>
    <w:tbl>
      <w:tblPr>
        <w:tblW w:w="6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4"/>
        <w:gridCol w:w="1134"/>
        <w:gridCol w:w="2404"/>
      </w:tblGrid>
      <w:tr w:rsidR="00F84DC4" w14:paraId="44529DC6"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749B3E49" w14:textId="77777777" w:rsidR="00F84DC4" w:rsidRDefault="00F84DC4" w:rsidP="00BD1F8C">
            <w:pPr>
              <w:pStyle w:val="TAH"/>
            </w:pPr>
            <w:r>
              <w:rPr>
                <w:b w:val="0"/>
              </w:rPr>
              <w:br w:type="page"/>
            </w:r>
            <w:r>
              <w:t>Parameter</w:t>
            </w:r>
          </w:p>
        </w:tc>
        <w:tc>
          <w:tcPr>
            <w:tcW w:w="1134" w:type="dxa"/>
            <w:tcBorders>
              <w:top w:val="single" w:sz="4" w:space="0" w:color="auto"/>
              <w:left w:val="single" w:sz="4" w:space="0" w:color="auto"/>
              <w:bottom w:val="single" w:sz="4" w:space="0" w:color="auto"/>
              <w:right w:val="single" w:sz="4" w:space="0" w:color="auto"/>
            </w:tcBorders>
            <w:hideMark/>
          </w:tcPr>
          <w:p w14:paraId="02B17A66" w14:textId="77777777" w:rsidR="00F84DC4" w:rsidRDefault="00F84DC4" w:rsidP="00BD1F8C">
            <w:pPr>
              <w:pStyle w:val="TAH"/>
            </w:pPr>
            <w:r>
              <w:t>Unit</w:t>
            </w:r>
          </w:p>
        </w:tc>
        <w:tc>
          <w:tcPr>
            <w:tcW w:w="2404" w:type="dxa"/>
            <w:tcBorders>
              <w:top w:val="single" w:sz="4" w:space="0" w:color="auto"/>
              <w:left w:val="single" w:sz="4" w:space="0" w:color="auto"/>
              <w:bottom w:val="single" w:sz="4" w:space="0" w:color="auto"/>
              <w:right w:val="single" w:sz="4" w:space="0" w:color="auto"/>
            </w:tcBorders>
            <w:hideMark/>
          </w:tcPr>
          <w:p w14:paraId="6DB1428A" w14:textId="77777777" w:rsidR="00F84DC4" w:rsidRDefault="00F84DC4" w:rsidP="00BD1F8C">
            <w:pPr>
              <w:pStyle w:val="TAH"/>
            </w:pPr>
            <w:r>
              <w:t>Average EVM Level</w:t>
            </w:r>
          </w:p>
        </w:tc>
      </w:tr>
      <w:tr w:rsidR="00F84DC4" w14:paraId="40843655"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307B863A" w14:textId="77777777" w:rsidR="00F84DC4" w:rsidRDefault="00F84DC4" w:rsidP="00BD1F8C">
            <w:pPr>
              <w:pStyle w:val="TAC"/>
            </w:pPr>
            <w:r>
              <w:t>QPSK</w:t>
            </w:r>
          </w:p>
        </w:tc>
        <w:tc>
          <w:tcPr>
            <w:tcW w:w="1134" w:type="dxa"/>
            <w:tcBorders>
              <w:top w:val="single" w:sz="4" w:space="0" w:color="auto"/>
              <w:left w:val="single" w:sz="4" w:space="0" w:color="auto"/>
              <w:bottom w:val="single" w:sz="4" w:space="0" w:color="auto"/>
              <w:right w:val="single" w:sz="4" w:space="0" w:color="auto"/>
            </w:tcBorders>
            <w:hideMark/>
          </w:tcPr>
          <w:p w14:paraId="0DD93BFC"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61DEEF03" w14:textId="77777777" w:rsidR="00F84DC4" w:rsidRDefault="00F84DC4" w:rsidP="00BD1F8C">
            <w:pPr>
              <w:pStyle w:val="TAC"/>
              <w:rPr>
                <w:rFonts w:cs="v5.0.0"/>
              </w:rPr>
            </w:pPr>
            <w:r>
              <w:rPr>
                <w:rFonts w:cs="v5.0.0"/>
              </w:rPr>
              <w:t>17.5</w:t>
            </w:r>
          </w:p>
        </w:tc>
      </w:tr>
      <w:tr w:rsidR="00F84DC4" w14:paraId="77A6AD54"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2B253877" w14:textId="77777777" w:rsidR="00F84DC4" w:rsidRDefault="00F84DC4" w:rsidP="00BD1F8C">
            <w:pPr>
              <w:pStyle w:val="TAC"/>
            </w:pPr>
            <w:r>
              <w:t>16</w:t>
            </w:r>
            <w:r>
              <w:rPr>
                <w:rFonts w:eastAsia="Malgun Gothic"/>
              </w:rPr>
              <w:t xml:space="preserve"> </w:t>
            </w:r>
            <w:r>
              <w:t xml:space="preserve">QAM </w:t>
            </w:r>
          </w:p>
        </w:tc>
        <w:tc>
          <w:tcPr>
            <w:tcW w:w="1134" w:type="dxa"/>
            <w:tcBorders>
              <w:top w:val="single" w:sz="4" w:space="0" w:color="auto"/>
              <w:left w:val="single" w:sz="4" w:space="0" w:color="auto"/>
              <w:bottom w:val="single" w:sz="4" w:space="0" w:color="auto"/>
              <w:right w:val="single" w:sz="4" w:space="0" w:color="auto"/>
            </w:tcBorders>
            <w:hideMark/>
          </w:tcPr>
          <w:p w14:paraId="4DF4020C"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4FF77E1" w14:textId="77777777" w:rsidR="00F84DC4" w:rsidRDefault="00F84DC4" w:rsidP="00BD1F8C">
            <w:pPr>
              <w:pStyle w:val="TAC"/>
              <w:rPr>
                <w:rFonts w:cs="v5.0.0"/>
              </w:rPr>
            </w:pPr>
            <w:r>
              <w:rPr>
                <w:rFonts w:cs="v5.0.0"/>
              </w:rPr>
              <w:t>12.5</w:t>
            </w:r>
          </w:p>
        </w:tc>
      </w:tr>
      <w:tr w:rsidR="00F84DC4" w14:paraId="4A98788C"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5054715E" w14:textId="77777777" w:rsidR="00F84DC4" w:rsidRDefault="00F84DC4" w:rsidP="00BD1F8C">
            <w:pPr>
              <w:pStyle w:val="TAC"/>
            </w:pPr>
            <w:r>
              <w:rPr>
                <w:lang w:eastAsia="zh-CN"/>
              </w:rPr>
              <w:t>64</w:t>
            </w:r>
            <w:r>
              <w:rPr>
                <w:rFonts w:eastAsia="Malgun Gothic"/>
              </w:rPr>
              <w:t xml:space="preserve"> </w:t>
            </w:r>
            <w:r>
              <w:t xml:space="preserve">QAM </w:t>
            </w:r>
          </w:p>
        </w:tc>
        <w:tc>
          <w:tcPr>
            <w:tcW w:w="1134" w:type="dxa"/>
            <w:tcBorders>
              <w:top w:val="single" w:sz="4" w:space="0" w:color="auto"/>
              <w:left w:val="single" w:sz="4" w:space="0" w:color="auto"/>
              <w:bottom w:val="single" w:sz="4" w:space="0" w:color="auto"/>
              <w:right w:val="single" w:sz="4" w:space="0" w:color="auto"/>
            </w:tcBorders>
            <w:hideMark/>
          </w:tcPr>
          <w:p w14:paraId="528DF4BF"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AF315CF" w14:textId="77777777" w:rsidR="00F84DC4" w:rsidRDefault="00F84DC4" w:rsidP="00BD1F8C">
            <w:pPr>
              <w:pStyle w:val="TAC"/>
              <w:rPr>
                <w:rFonts w:cs="v5.0.0"/>
              </w:rPr>
            </w:pPr>
            <w:r>
              <w:rPr>
                <w:rFonts w:cs="v5.0.0"/>
                <w:lang w:eastAsia="zh-CN"/>
              </w:rPr>
              <w:t>8</w:t>
            </w:r>
          </w:p>
        </w:tc>
      </w:tr>
      <w:tr w:rsidR="00F84DC4" w14:paraId="41C4BBF6" w14:textId="77777777" w:rsidTr="00BD1F8C">
        <w:trPr>
          <w:jc w:val="center"/>
        </w:trPr>
        <w:tc>
          <w:tcPr>
            <w:tcW w:w="3254" w:type="dxa"/>
            <w:tcBorders>
              <w:top w:val="single" w:sz="4" w:space="0" w:color="auto"/>
              <w:left w:val="single" w:sz="4" w:space="0" w:color="auto"/>
              <w:bottom w:val="single" w:sz="4" w:space="0" w:color="auto"/>
              <w:right w:val="single" w:sz="4" w:space="0" w:color="auto"/>
            </w:tcBorders>
            <w:hideMark/>
          </w:tcPr>
          <w:p w14:paraId="56555E3C" w14:textId="77777777" w:rsidR="00F84DC4" w:rsidRDefault="00F84DC4" w:rsidP="00BD1F8C">
            <w:pPr>
              <w:pStyle w:val="TAC"/>
              <w:rPr>
                <w:lang w:eastAsia="zh-CN"/>
              </w:rPr>
            </w:pPr>
            <w:r>
              <w:rPr>
                <w:lang w:eastAsia="zh-CN"/>
              </w:rPr>
              <w:t>256 QAM</w:t>
            </w:r>
          </w:p>
        </w:tc>
        <w:tc>
          <w:tcPr>
            <w:tcW w:w="1134" w:type="dxa"/>
            <w:tcBorders>
              <w:top w:val="single" w:sz="4" w:space="0" w:color="auto"/>
              <w:left w:val="single" w:sz="4" w:space="0" w:color="auto"/>
              <w:bottom w:val="single" w:sz="4" w:space="0" w:color="auto"/>
              <w:right w:val="single" w:sz="4" w:space="0" w:color="auto"/>
            </w:tcBorders>
            <w:hideMark/>
          </w:tcPr>
          <w:p w14:paraId="240D19A9" w14:textId="77777777" w:rsidR="00F84DC4" w:rsidRDefault="00F84DC4" w:rsidP="00BD1F8C">
            <w:pPr>
              <w:pStyle w:val="TAC"/>
              <w:rPr>
                <w:rFonts w:cs="v5.0.0"/>
              </w:rPr>
            </w:pPr>
            <w:r>
              <w:rPr>
                <w:rFonts w:cs="v5.0.0"/>
              </w:rPr>
              <w:t>%</w:t>
            </w:r>
          </w:p>
        </w:tc>
        <w:tc>
          <w:tcPr>
            <w:tcW w:w="2404" w:type="dxa"/>
            <w:tcBorders>
              <w:top w:val="single" w:sz="4" w:space="0" w:color="auto"/>
              <w:left w:val="single" w:sz="4" w:space="0" w:color="auto"/>
              <w:bottom w:val="single" w:sz="4" w:space="0" w:color="auto"/>
              <w:right w:val="single" w:sz="4" w:space="0" w:color="auto"/>
            </w:tcBorders>
            <w:hideMark/>
          </w:tcPr>
          <w:p w14:paraId="259E3785" w14:textId="77777777" w:rsidR="00F84DC4" w:rsidRDefault="00F84DC4" w:rsidP="00BD1F8C">
            <w:pPr>
              <w:pStyle w:val="TAC"/>
              <w:rPr>
                <w:rFonts w:cs="v5.0.0"/>
                <w:lang w:eastAsia="zh-CN"/>
              </w:rPr>
            </w:pPr>
            <w:r>
              <w:rPr>
                <w:rFonts w:cs="v5.0.0"/>
                <w:lang w:eastAsia="zh-CN"/>
              </w:rPr>
              <w:t>3.5</w:t>
            </w:r>
          </w:p>
        </w:tc>
      </w:tr>
    </w:tbl>
    <w:p w14:paraId="41F0175B" w14:textId="75B14825" w:rsidR="00F84DC4" w:rsidRDefault="00F84DC4" w:rsidP="00F61D36">
      <w:pPr>
        <w:rPr>
          <w:rFonts w:cs="v4.2.0"/>
        </w:rPr>
      </w:pPr>
    </w:p>
    <w:p w14:paraId="094D1840" w14:textId="77777777" w:rsidR="005D268C" w:rsidRPr="0071726D" w:rsidRDefault="005D268C" w:rsidP="005D268C">
      <w:pPr>
        <w:pStyle w:val="NO"/>
      </w:pPr>
      <w:r w:rsidRPr="0071726D">
        <w:t xml:space="preserve">NOTE: </w:t>
      </w:r>
      <w:r>
        <w:tab/>
      </w:r>
      <w:r w:rsidRPr="0071726D">
        <w:t>When the i</w:t>
      </w:r>
      <w:r w:rsidRPr="00101C2E">
        <w:t xml:space="preserve">ndicated IAB-MT transmission timing mode is set to ‘Case6’ as specified in 3GPP TS 38.213 [10], the power imbalance </w:t>
      </w:r>
      <w:r>
        <w:rPr>
          <w:lang w:val="en-US"/>
        </w:rPr>
        <w:t>for simultaneous transmission</w:t>
      </w:r>
      <w:r w:rsidRPr="0071726D">
        <w:t xml:space="preserve"> </w:t>
      </w:r>
      <w:r w:rsidRPr="00101C2E">
        <w:t>between IAB-DU and IAB-MT under which the system can be operated is declared by manufacturer.</w:t>
      </w:r>
    </w:p>
    <w:p w14:paraId="2D29B8E4" w14:textId="77777777" w:rsidR="005D268C" w:rsidRPr="00C05DAD" w:rsidRDefault="005D268C" w:rsidP="00F61D36">
      <w:pPr>
        <w:rPr>
          <w:rFonts w:cs="v4.2.0"/>
        </w:rPr>
      </w:pPr>
    </w:p>
    <w:p w14:paraId="523D61FD" w14:textId="77777777" w:rsidR="002E1777" w:rsidRPr="004C1C02" w:rsidRDefault="002E1777" w:rsidP="002E1777">
      <w:pPr>
        <w:pStyle w:val="Heading5"/>
        <w:rPr>
          <w:rStyle w:val="h5Char1"/>
        </w:rPr>
      </w:pPr>
      <w:bookmarkStart w:id="2253" w:name="_Toc57820202"/>
      <w:bookmarkStart w:id="2254" w:name="_Toc57821129"/>
      <w:bookmarkStart w:id="2255" w:name="_Toc61183405"/>
      <w:bookmarkStart w:id="2256" w:name="_Toc61183799"/>
      <w:bookmarkStart w:id="2257" w:name="_Toc61184191"/>
      <w:bookmarkStart w:id="2258" w:name="_Toc61184583"/>
      <w:bookmarkStart w:id="2259" w:name="_Toc61184973"/>
      <w:bookmarkStart w:id="2260" w:name="_Toc66386316"/>
      <w:bookmarkStart w:id="2261" w:name="_Toc74583157"/>
      <w:bookmarkStart w:id="2262" w:name="_Toc76541970"/>
      <w:bookmarkStart w:id="2263" w:name="_Toc82449952"/>
      <w:bookmarkStart w:id="2264" w:name="_Toc82450600"/>
      <w:bookmarkStart w:id="2265" w:name="_Toc89948989"/>
      <w:bookmarkStart w:id="2266" w:name="_Toc98755378"/>
      <w:bookmarkStart w:id="2267" w:name="_Toc98762968"/>
      <w:bookmarkStart w:id="2268" w:name="_Toc106183897"/>
      <w:bookmarkStart w:id="2269" w:name="_Toc130401919"/>
      <w:bookmarkStart w:id="2270" w:name="_Toc137531841"/>
      <w:bookmarkStart w:id="2271" w:name="_Toc138852342"/>
      <w:bookmarkStart w:id="2272" w:name="_Toc145529408"/>
      <w:bookmarkStart w:id="2273" w:name="_Toc155325368"/>
      <w:bookmarkStart w:id="2274" w:name="_Toc161655234"/>
      <w:bookmarkStart w:id="2275" w:name="_Toc169620568"/>
      <w:bookmarkStart w:id="2276" w:name="_Toc29811684"/>
      <w:bookmarkStart w:id="2277" w:name="_Toc21127475"/>
      <w:bookmarkStart w:id="2278" w:name="_Toc53185349"/>
      <w:bookmarkStart w:id="2279" w:name="_Toc53185725"/>
      <w:r>
        <w:rPr>
          <w:rStyle w:val="h5Char1"/>
        </w:rPr>
        <w:t>6.5.2.2.</w:t>
      </w:r>
      <w:r w:rsidRPr="004C1C02">
        <w:rPr>
          <w:rStyle w:val="h5Char1"/>
          <w:rFonts w:hint="eastAsia"/>
        </w:rPr>
        <w:t>3</w:t>
      </w:r>
      <w:r w:rsidRPr="004C1C02">
        <w:rPr>
          <w:rStyle w:val="h5Char1"/>
        </w:rPr>
        <w:tab/>
        <w:t>EVM frame structure for measurement</w:t>
      </w:r>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p>
    <w:p w14:paraId="17E50E9D" w14:textId="77777777" w:rsidR="002E1777" w:rsidRDefault="002E1777" w:rsidP="002E1777">
      <w:r>
        <w:t xml:space="preserve">EVM shall be evaluated for each NR carrier over all allocated resource blocks and </w:t>
      </w:r>
      <w:r>
        <w:rPr>
          <w:rFonts w:hint="eastAsia"/>
          <w:lang w:eastAsia="zh-CN"/>
        </w:rPr>
        <w:t>uplink</w:t>
      </w:r>
      <w:r>
        <w:t xml:space="preserve"> subframes</w:t>
      </w:r>
      <w:r>
        <w:rPr>
          <w:rFonts w:hint="eastAsia"/>
          <w:lang w:eastAsia="zh-CN"/>
        </w:rPr>
        <w:t xml:space="preserve"> for IAB-MT</w:t>
      </w:r>
      <w:r>
        <w:t xml:space="preserve">. Different modulation schemes listed in </w:t>
      </w:r>
      <w:r>
        <w:rPr>
          <w:rFonts w:hint="eastAsia"/>
          <w:lang w:eastAsia="zh-CN"/>
        </w:rPr>
        <w:t>T</w:t>
      </w:r>
      <w:r>
        <w:t xml:space="preserve">able </w:t>
      </w:r>
      <w:r w:rsidRPr="004C1C02">
        <w:t>6.5.2.2.2</w:t>
      </w:r>
      <w:r>
        <w:t>-1 shall be considered for rank 1.</w:t>
      </w:r>
    </w:p>
    <w:p w14:paraId="496E5F7F" w14:textId="77777777" w:rsidR="002E1777" w:rsidRDefault="002E1777" w:rsidP="002E1777">
      <w:r>
        <w:t>For NR, for all bandwidths, the EVM measurement shall be performed</w:t>
      </w:r>
      <w:r>
        <w:rPr>
          <w:rFonts w:eastAsia="SimSun"/>
        </w:rPr>
        <w:t xml:space="preserve"> for each NR carrier</w:t>
      </w:r>
      <w:r>
        <w:t xml:space="preserve"> over all allocated resource blocks and </w:t>
      </w:r>
      <w:r>
        <w:rPr>
          <w:rFonts w:hint="eastAsia"/>
          <w:lang w:eastAsia="zh-CN"/>
        </w:rPr>
        <w:t>uplink</w:t>
      </w:r>
      <w:r>
        <w:t xml:space="preserve"> subframes within 10 ms measurement periods. </w:t>
      </w:r>
      <w:r>
        <w:rPr>
          <w:rFonts w:eastAsia="SimSun"/>
        </w:rPr>
        <w:t>The boundaries of the EVM measurement periods need not be aligned with radio frame boundaries.</w:t>
      </w:r>
    </w:p>
    <w:p w14:paraId="336261F7" w14:textId="48D5D5D4" w:rsidR="002E1777" w:rsidRPr="00BE2590" w:rsidRDefault="002E1777" w:rsidP="002E1777">
      <w:bookmarkStart w:id="2280" w:name="_Toc29811688"/>
      <w:bookmarkStart w:id="2281" w:name="_Toc21127479"/>
      <w:bookmarkStart w:id="2282" w:name="_Toc53185351"/>
      <w:bookmarkStart w:id="2283" w:name="_Toc53185727"/>
      <w:bookmarkEnd w:id="2276"/>
      <w:bookmarkEnd w:id="2277"/>
      <w:bookmarkEnd w:id="2278"/>
      <w:bookmarkEnd w:id="2279"/>
    </w:p>
    <w:p w14:paraId="53F1B12C" w14:textId="77777777" w:rsidR="00F61D36" w:rsidRDefault="00F61D36" w:rsidP="00F61D36">
      <w:pPr>
        <w:pStyle w:val="Heading3"/>
      </w:pPr>
      <w:bookmarkStart w:id="2284" w:name="_Toc57820203"/>
      <w:bookmarkStart w:id="2285" w:name="_Toc57821130"/>
      <w:bookmarkStart w:id="2286" w:name="_Toc61183406"/>
      <w:bookmarkStart w:id="2287" w:name="_Toc61183800"/>
      <w:bookmarkStart w:id="2288" w:name="_Toc61184192"/>
      <w:bookmarkStart w:id="2289" w:name="_Toc61184584"/>
      <w:bookmarkStart w:id="2290" w:name="_Toc61184974"/>
      <w:bookmarkStart w:id="2291" w:name="_Toc66386317"/>
      <w:bookmarkStart w:id="2292" w:name="_Toc74583158"/>
      <w:bookmarkStart w:id="2293" w:name="_Toc76541971"/>
      <w:bookmarkStart w:id="2294" w:name="_Toc82449953"/>
      <w:bookmarkStart w:id="2295" w:name="_Toc82450601"/>
      <w:bookmarkStart w:id="2296" w:name="_Toc89948990"/>
      <w:bookmarkStart w:id="2297" w:name="_Toc98755379"/>
      <w:bookmarkStart w:id="2298" w:name="_Toc98762969"/>
      <w:bookmarkStart w:id="2299" w:name="_Toc106183898"/>
      <w:bookmarkStart w:id="2300" w:name="_Toc130401920"/>
      <w:bookmarkStart w:id="2301" w:name="_Toc137531842"/>
      <w:bookmarkStart w:id="2302" w:name="_Toc138852343"/>
      <w:bookmarkStart w:id="2303" w:name="_Toc145529409"/>
      <w:bookmarkStart w:id="2304" w:name="_Toc155325369"/>
      <w:bookmarkStart w:id="2305" w:name="_Toc161655235"/>
      <w:bookmarkStart w:id="2306" w:name="_Toc169620569"/>
      <w:r>
        <w:t>6.5.3</w:t>
      </w:r>
      <w:r>
        <w:tab/>
        <w:t>Time alignment error</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p>
    <w:p w14:paraId="7A26B767" w14:textId="2CCBB97B" w:rsidR="00F61D36" w:rsidRPr="00124B40" w:rsidRDefault="00F61D36" w:rsidP="00F61D36">
      <w:pPr>
        <w:pStyle w:val="Heading4"/>
      </w:pPr>
      <w:bookmarkStart w:id="2307" w:name="_Toc53185352"/>
      <w:bookmarkStart w:id="2308" w:name="_Toc53185728"/>
      <w:bookmarkStart w:id="2309" w:name="_Toc57820204"/>
      <w:bookmarkStart w:id="2310" w:name="_Toc57821131"/>
      <w:bookmarkStart w:id="2311" w:name="_Toc61183407"/>
      <w:bookmarkStart w:id="2312" w:name="_Toc61183801"/>
      <w:bookmarkStart w:id="2313" w:name="_Toc61184193"/>
      <w:bookmarkStart w:id="2314" w:name="_Toc61184585"/>
      <w:bookmarkStart w:id="2315" w:name="_Toc61184975"/>
      <w:bookmarkStart w:id="2316" w:name="_Toc66386318"/>
      <w:bookmarkStart w:id="2317" w:name="_Toc74583159"/>
      <w:bookmarkStart w:id="2318" w:name="_Toc76541972"/>
      <w:bookmarkStart w:id="2319" w:name="_Toc82449954"/>
      <w:bookmarkStart w:id="2320" w:name="_Toc82450602"/>
      <w:bookmarkStart w:id="2321" w:name="_Toc89948991"/>
      <w:bookmarkStart w:id="2322" w:name="_Toc98755380"/>
      <w:bookmarkStart w:id="2323" w:name="_Toc98762970"/>
      <w:bookmarkStart w:id="2324" w:name="_Toc106183899"/>
      <w:bookmarkStart w:id="2325" w:name="_Toc130401921"/>
      <w:bookmarkStart w:id="2326" w:name="_Toc137531843"/>
      <w:bookmarkStart w:id="2327" w:name="_Toc138852344"/>
      <w:bookmarkStart w:id="2328" w:name="_Toc145529410"/>
      <w:bookmarkStart w:id="2329" w:name="_Toc155325370"/>
      <w:bookmarkStart w:id="2330" w:name="_Toc161655236"/>
      <w:bookmarkStart w:id="2331" w:name="_Toc169620570"/>
      <w:r>
        <w:rPr>
          <w:rFonts w:hint="eastAsia"/>
        </w:rPr>
        <w:t>6.5.3.1</w:t>
      </w:r>
      <w:r w:rsidR="006C3BFB" w:rsidRPr="007E346D">
        <w:tab/>
      </w:r>
      <w:r>
        <w:rPr>
          <w:rFonts w:hint="eastAsia"/>
        </w:rPr>
        <w:t>IAB-DU t</w:t>
      </w:r>
      <w:r>
        <w:t>ime alignment error</w:t>
      </w:r>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3A56E321" w14:textId="4E00586F" w:rsidR="00F61D36" w:rsidRDefault="00F61D36" w:rsidP="00F61D36">
      <w:pPr>
        <w:rPr>
          <w:rFonts w:cs="v4.2.0"/>
        </w:rPr>
      </w:pPr>
      <w:r w:rsidRPr="00C05DAD">
        <w:rPr>
          <w:rFonts w:cs="v4.2.0"/>
        </w:rPr>
        <w:t xml:space="preserve">The </w:t>
      </w:r>
      <w:r>
        <w:rPr>
          <w:rFonts w:cs="v4.2.0"/>
        </w:rPr>
        <w:t xml:space="preserve">requirements in clause </w:t>
      </w:r>
      <w:r>
        <w:rPr>
          <w:rFonts w:cs="v4.2.0" w:hint="eastAsia"/>
        </w:rPr>
        <w:t>6.5.</w:t>
      </w:r>
      <w:r>
        <w:rPr>
          <w:rFonts w:cs="v4.2.0" w:hint="eastAsia"/>
          <w:lang w:eastAsia="zh-CN"/>
        </w:rPr>
        <w:t>3</w:t>
      </w:r>
      <w:r>
        <w:rPr>
          <w:rFonts w:cs="v4.2.0" w:hint="eastAsia"/>
        </w:rPr>
        <w:t xml:space="preserve"> for BS type 1-H </w:t>
      </w:r>
      <w:r>
        <w:rPr>
          <w:rFonts w:cs="v4.2.0"/>
        </w:rPr>
        <w:t>in TS 38.1</w:t>
      </w:r>
      <w:r>
        <w:rPr>
          <w:rFonts w:cs="v4.2.0" w:hint="eastAsia"/>
        </w:rPr>
        <w:t>04</w:t>
      </w:r>
      <w:r>
        <w:rPr>
          <w:rFonts w:cs="v4.2.0"/>
        </w:rPr>
        <w:t xml:space="preserve"> [</w:t>
      </w:r>
      <w:r w:rsidR="008678B3">
        <w:rPr>
          <w:rFonts w:cs="v4.2.0"/>
          <w:lang w:eastAsia="zh-CN"/>
        </w:rPr>
        <w:t>2</w:t>
      </w:r>
      <w:r>
        <w:rPr>
          <w:rFonts w:cs="v4.2.0"/>
        </w:rPr>
        <w:t xml:space="preserve">] apply to </w:t>
      </w:r>
      <w:r w:rsidRPr="00025A8C">
        <w:rPr>
          <w:rFonts w:cs="v4.2.0"/>
        </w:rPr>
        <w:t>IAB-DU type 1-H</w:t>
      </w:r>
      <w:r>
        <w:rPr>
          <w:rFonts w:cs="v4.2.0"/>
        </w:rPr>
        <w:t>.</w:t>
      </w:r>
    </w:p>
    <w:p w14:paraId="708579A3" w14:textId="77777777" w:rsidR="008E7174" w:rsidRDefault="008E7174" w:rsidP="008E7174">
      <w:pPr>
        <w:pStyle w:val="Heading3"/>
      </w:pPr>
      <w:bookmarkStart w:id="2332" w:name="_Toc98762971"/>
      <w:bookmarkStart w:id="2333" w:name="_Toc106183900"/>
      <w:bookmarkStart w:id="2334" w:name="_Toc130401922"/>
      <w:bookmarkStart w:id="2335" w:name="_Toc137531844"/>
      <w:bookmarkStart w:id="2336" w:name="_Toc138852345"/>
      <w:bookmarkStart w:id="2337" w:name="_Toc145529411"/>
      <w:bookmarkStart w:id="2338" w:name="_Toc155325371"/>
      <w:bookmarkStart w:id="2339" w:name="_Toc161655237"/>
      <w:bookmarkStart w:id="2340" w:name="_Toc169620571"/>
      <w:bookmarkStart w:id="2341" w:name="_Hlk95322738"/>
      <w:r>
        <w:rPr>
          <w:rFonts w:hint="eastAsia"/>
        </w:rPr>
        <w:t>6.5.</w:t>
      </w:r>
      <w:r>
        <w:t>4</w:t>
      </w:r>
      <w:r w:rsidRPr="007E346D">
        <w:tab/>
      </w:r>
      <w:r>
        <w:t>Timing error between IAB-DU and IAB-MT</w:t>
      </w:r>
      <w:r w:rsidRPr="000E61F7">
        <w:t xml:space="preserve"> </w:t>
      </w:r>
      <w:r>
        <w:t>of the same IAB-Node</w:t>
      </w:r>
      <w:bookmarkEnd w:id="2332"/>
      <w:bookmarkEnd w:id="2333"/>
      <w:bookmarkEnd w:id="2334"/>
      <w:bookmarkEnd w:id="2335"/>
      <w:bookmarkEnd w:id="2336"/>
      <w:bookmarkEnd w:id="2337"/>
      <w:bookmarkEnd w:id="2338"/>
      <w:bookmarkEnd w:id="2339"/>
      <w:bookmarkEnd w:id="2340"/>
    </w:p>
    <w:p w14:paraId="4B9845A5" w14:textId="6A529B4C" w:rsidR="008E7174" w:rsidRPr="00C24186" w:rsidRDefault="000218B8" w:rsidP="008E7174">
      <w:r>
        <w:t>When the indicated IAB-MT transmission timing mode is set to ‘Case6’ as specified in 3GPP TS 38.213 [10] and IAB-DU and IAB-MT of the same IAB-Node are transmitting simultaneously, the timing error between transmission timing of IAB-DU and IAB-MT shall not exceed</w:t>
      </w:r>
      <w:r w:rsidR="00FE3676">
        <w:rPr>
          <w:rStyle w:val="normaltextrun"/>
          <w:color w:val="000000"/>
          <w:shd w:val="clear" w:color="auto" w:fill="FFFFFF"/>
        </w:rPr>
        <w:t xml:space="preserve"> </w:t>
      </w:r>
      <w:r>
        <w:rPr>
          <w:rStyle w:val="normaltextrun"/>
          <w:color w:val="000000"/>
          <w:shd w:val="clear" w:color="auto" w:fill="FFFFFF"/>
        </w:rPr>
        <w:t>3µs.</w:t>
      </w:r>
    </w:p>
    <w:p w14:paraId="4CE4EBF7" w14:textId="77777777" w:rsidR="00077B6E" w:rsidRDefault="00077B6E" w:rsidP="00077B6E">
      <w:pPr>
        <w:pStyle w:val="Heading2"/>
        <w:rPr>
          <w:rFonts w:eastAsiaTheme="minorEastAsia"/>
          <w:lang w:eastAsia="zh-CN"/>
        </w:rPr>
      </w:pPr>
      <w:bookmarkStart w:id="2342" w:name="_Toc53185353"/>
      <w:bookmarkStart w:id="2343" w:name="_Toc53185729"/>
      <w:bookmarkStart w:id="2344" w:name="_Toc57820205"/>
      <w:bookmarkStart w:id="2345" w:name="_Toc57821132"/>
      <w:bookmarkStart w:id="2346" w:name="_Toc61183408"/>
      <w:bookmarkStart w:id="2347" w:name="_Toc61183802"/>
      <w:bookmarkStart w:id="2348" w:name="_Toc61184194"/>
      <w:bookmarkStart w:id="2349" w:name="_Toc61184586"/>
      <w:bookmarkStart w:id="2350" w:name="_Toc61184976"/>
      <w:bookmarkStart w:id="2351" w:name="_Toc66386319"/>
      <w:bookmarkStart w:id="2352" w:name="_Toc74583160"/>
      <w:bookmarkStart w:id="2353" w:name="_Toc76541973"/>
      <w:bookmarkStart w:id="2354" w:name="_Toc82449955"/>
      <w:bookmarkStart w:id="2355" w:name="_Toc82450603"/>
      <w:bookmarkStart w:id="2356" w:name="_Toc89948992"/>
      <w:bookmarkStart w:id="2357" w:name="_Toc98755381"/>
      <w:bookmarkStart w:id="2358" w:name="_Toc98762972"/>
      <w:bookmarkStart w:id="2359" w:name="_Toc106183901"/>
      <w:bookmarkStart w:id="2360" w:name="_Toc130401923"/>
      <w:bookmarkStart w:id="2361" w:name="_Toc137531845"/>
      <w:bookmarkStart w:id="2362" w:name="_Toc138852346"/>
      <w:bookmarkStart w:id="2363" w:name="_Toc145529412"/>
      <w:bookmarkStart w:id="2364" w:name="_Toc155325372"/>
      <w:bookmarkStart w:id="2365" w:name="_Toc161655238"/>
      <w:bookmarkStart w:id="2366" w:name="_Toc169620572"/>
      <w:bookmarkEnd w:id="2341"/>
      <w:r w:rsidRPr="007E346D">
        <w:t>6.6</w:t>
      </w:r>
      <w:r w:rsidRPr="007E346D">
        <w:tab/>
        <w:t>Unwanted emissions</w:t>
      </w:r>
      <w:bookmarkEnd w:id="2080"/>
      <w:bookmarkEnd w:id="208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p>
    <w:p w14:paraId="64DE2943" w14:textId="77777777" w:rsidR="00B3234F" w:rsidRDefault="00B3234F" w:rsidP="00B3234F">
      <w:pPr>
        <w:pStyle w:val="Heading3"/>
      </w:pPr>
      <w:bookmarkStart w:id="2367" w:name="_Toc45893463"/>
      <w:bookmarkStart w:id="2368" w:name="_Toc44712150"/>
      <w:bookmarkStart w:id="2369" w:name="_Toc37267548"/>
      <w:bookmarkStart w:id="2370" w:name="_Toc37260160"/>
      <w:bookmarkStart w:id="2371" w:name="_Toc36817244"/>
      <w:bookmarkStart w:id="2372" w:name="_Toc29811692"/>
      <w:bookmarkStart w:id="2373" w:name="_Toc21127483"/>
      <w:bookmarkStart w:id="2374" w:name="_Toc53185354"/>
      <w:bookmarkStart w:id="2375" w:name="_Toc53185730"/>
      <w:bookmarkStart w:id="2376" w:name="_Toc57820206"/>
      <w:bookmarkStart w:id="2377" w:name="_Toc57821133"/>
      <w:bookmarkStart w:id="2378" w:name="_Toc61183409"/>
      <w:bookmarkStart w:id="2379" w:name="_Toc61183803"/>
      <w:bookmarkStart w:id="2380" w:name="_Toc61184195"/>
      <w:bookmarkStart w:id="2381" w:name="_Toc61184587"/>
      <w:bookmarkStart w:id="2382" w:name="_Toc61184977"/>
      <w:bookmarkStart w:id="2383" w:name="_Toc66386320"/>
      <w:bookmarkStart w:id="2384" w:name="_Toc74583161"/>
      <w:bookmarkStart w:id="2385" w:name="_Toc76541974"/>
      <w:bookmarkStart w:id="2386" w:name="_Toc82449956"/>
      <w:bookmarkStart w:id="2387" w:name="_Toc82450604"/>
      <w:bookmarkStart w:id="2388" w:name="_Toc89948993"/>
      <w:bookmarkStart w:id="2389" w:name="_Toc98755382"/>
      <w:bookmarkStart w:id="2390" w:name="_Toc98762973"/>
      <w:bookmarkStart w:id="2391" w:name="_Toc106183902"/>
      <w:bookmarkStart w:id="2392" w:name="_Toc130401924"/>
      <w:bookmarkStart w:id="2393" w:name="_Toc137531846"/>
      <w:bookmarkStart w:id="2394" w:name="_Toc138852347"/>
      <w:bookmarkStart w:id="2395" w:name="_Toc145529413"/>
      <w:bookmarkStart w:id="2396" w:name="_Toc155325373"/>
      <w:bookmarkStart w:id="2397" w:name="_Toc161655239"/>
      <w:bookmarkStart w:id="2398" w:name="_Toc169620573"/>
      <w:r>
        <w:t>6.6.1</w:t>
      </w:r>
      <w:r>
        <w:tab/>
        <w:t>General</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p>
    <w:p w14:paraId="39E1E940" w14:textId="77777777" w:rsidR="00B3234F" w:rsidRDefault="00B3234F" w:rsidP="00B3234F">
      <w:pPr>
        <w:rPr>
          <w:rFonts w:cs="v5.0.0"/>
        </w:rPr>
      </w:pPr>
      <w:r>
        <w:rPr>
          <w:rFonts w:cs="v5.0.0"/>
        </w:rPr>
        <w:t xml:space="preserve">Unwanted emissions consist of out-of-band emissions and spurious emissions </w:t>
      </w:r>
      <w:r>
        <w:t xml:space="preserve">according to ITU definitions </w:t>
      </w:r>
      <w:r>
        <w:rPr>
          <w:rFonts w:cs="v5.0.0"/>
        </w:rPr>
        <w:t xml:space="preserve">[16]. </w:t>
      </w:r>
      <w:r>
        <w:t>In ITU terminology, o</w:t>
      </w:r>
      <w:r>
        <w:rPr>
          <w:rFonts w:cs="v5.0.0"/>
        </w:rPr>
        <w:t xml:space="preserve">ut of band emissions are unwanted emissions immediately outside the </w:t>
      </w:r>
      <w:r w:rsidRPr="00743313">
        <w:rPr>
          <w:rFonts w:cs="v5.0.0"/>
          <w:iCs/>
        </w:rPr>
        <w:t>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ABE0408" w14:textId="77777777" w:rsidR="00B3234F" w:rsidRDefault="00B3234F" w:rsidP="00B3234F">
      <w:pPr>
        <w:rPr>
          <w:rFonts w:cs="v5.0.0"/>
          <w:lang w:eastAsia="zh-CN"/>
        </w:rPr>
      </w:pPr>
      <w:r>
        <w:rPr>
          <w:rFonts w:cs="v5.0.0"/>
        </w:rPr>
        <w:t xml:space="preserve">The out-of-band emissions requirement for the IAB-DU and IAB-MT transmitter is specified both in terms of </w:t>
      </w:r>
      <w:bookmarkStart w:id="2399" w:name="_Hlk497217795"/>
      <w:r>
        <w:rPr>
          <w:rFonts w:cs="v5.0.0"/>
        </w:rPr>
        <w:t xml:space="preserve">Adjacent Channel Leakage power Ratio </w:t>
      </w:r>
      <w:bookmarkEnd w:id="2399"/>
      <w:r>
        <w:rPr>
          <w:rFonts w:cs="v5.0.0"/>
        </w:rPr>
        <w:t xml:space="preserve">(ACLR) and </w:t>
      </w:r>
      <w:r>
        <w:rPr>
          <w:rFonts w:cs="v5.0.0"/>
          <w:i/>
        </w:rPr>
        <w:t>operating band</w:t>
      </w:r>
      <w:r>
        <w:rPr>
          <w:rFonts w:cs="v5.0.0"/>
        </w:rPr>
        <w:t xml:space="preserve"> unwanted emissions (OBUE).</w:t>
      </w:r>
    </w:p>
    <w:p w14:paraId="56AD8132" w14:textId="77777777" w:rsidR="00B3234F" w:rsidRDefault="00B3234F" w:rsidP="00B3234F">
      <w:pPr>
        <w:rPr>
          <w:rFonts w:cs="v5.0.0"/>
        </w:rPr>
      </w:pPr>
      <w:r>
        <w:rPr>
          <w:rFonts w:cs="v5.0.0"/>
        </w:rPr>
        <w:t xml:space="preserve">The maximum offset of the </w:t>
      </w:r>
      <w:r>
        <w:rPr>
          <w:rFonts w:cs="v5.0.0"/>
          <w:i/>
        </w:rPr>
        <w:t>operating band</w:t>
      </w:r>
      <w:r>
        <w:rPr>
          <w:rFonts w:cs="v5.0.0"/>
        </w:rPr>
        <w:t xml:space="preserve"> unwanted emissions mask from the </w:t>
      </w:r>
      <w:r>
        <w:rPr>
          <w:rFonts w:cs="v5.0.0"/>
          <w:i/>
        </w:rPr>
        <w:t>operating band</w:t>
      </w:r>
      <w:r>
        <w:rPr>
          <w:rFonts w:cs="v5.0.0"/>
        </w:rPr>
        <w:t xml:space="preserve"> edge is </w:t>
      </w:r>
      <w:r>
        <w:t>Δf</w:t>
      </w:r>
      <w:r>
        <w:rPr>
          <w:vertAlign w:val="subscript"/>
        </w:rPr>
        <w:t>OBUE</w:t>
      </w:r>
      <w:r>
        <w:rPr>
          <w:rFonts w:cs="v5.0.0"/>
        </w:rPr>
        <w:t xml:space="preserve">. The Operating band unwanted emissions define all unwanted emissions in each supported downlink </w:t>
      </w:r>
      <w:r>
        <w:rPr>
          <w:rFonts w:cs="v5.0.0"/>
          <w:i/>
        </w:rPr>
        <w:t>operating band</w:t>
      </w:r>
      <w:r>
        <w:rPr>
          <w:rFonts w:cs="v5.0.0"/>
        </w:rPr>
        <w:t xml:space="preserve"> of IAB-DU and uplink </w:t>
      </w:r>
      <w:r w:rsidRPr="00743313">
        <w:rPr>
          <w:rFonts w:cs="v5.0.0"/>
          <w:i/>
          <w:iCs/>
        </w:rPr>
        <w:t>operating band</w:t>
      </w:r>
      <w:r>
        <w:rPr>
          <w:rFonts w:cs="v5.0.0"/>
        </w:rPr>
        <w:t xml:space="preserve"> of IAB-MT, plus the frequency ranges </w:t>
      </w:r>
      <w:r>
        <w:t>Δf</w:t>
      </w:r>
      <w:r>
        <w:rPr>
          <w:vertAlign w:val="subscript"/>
        </w:rPr>
        <w:t>OBUE</w:t>
      </w:r>
      <w:r>
        <w:rPr>
          <w:rFonts w:cs="v5.0.0"/>
        </w:rPr>
        <w:t xml:space="preserve"> above and </w:t>
      </w:r>
      <w:r>
        <w:t>Δf</w:t>
      </w:r>
      <w:r>
        <w:rPr>
          <w:vertAlign w:val="subscript"/>
        </w:rPr>
        <w:t>OBUE</w:t>
      </w:r>
      <w:r>
        <w:rPr>
          <w:rFonts w:cs="v5.0.0"/>
        </w:rPr>
        <w:t xml:space="preserve"> below each band. Unwanted emissions outside of this frequency range are limited by a spurious emissions requirement.</w:t>
      </w:r>
    </w:p>
    <w:p w14:paraId="59423048" w14:textId="77777777" w:rsidR="00B3234F" w:rsidRDefault="00B3234F" w:rsidP="00B3234F">
      <w:pPr>
        <w:rPr>
          <w:rFonts w:cs="v5.0.0"/>
        </w:rPr>
      </w:pPr>
      <w:r>
        <w:rPr>
          <w:rFonts w:cs="v5.0.0"/>
        </w:rPr>
        <w:t xml:space="preserve">The values of </w:t>
      </w:r>
      <w:r>
        <w:t>Δf</w:t>
      </w:r>
      <w:r>
        <w:rPr>
          <w:vertAlign w:val="subscript"/>
        </w:rPr>
        <w:t>OBUE</w:t>
      </w:r>
      <w:r>
        <w:rPr>
          <w:rFonts w:cs="v5.0.0"/>
        </w:rPr>
        <w:t xml:space="preserve"> are defined in tables 6.6.1-1 and 6.6.1-2 for the NR </w:t>
      </w:r>
      <w:r>
        <w:rPr>
          <w:rFonts w:cs="v5.0.0"/>
          <w:i/>
        </w:rPr>
        <w:t>operating bands</w:t>
      </w:r>
      <w:r>
        <w:rPr>
          <w:rFonts w:cs="v5.0.0"/>
        </w:rPr>
        <w:t>.</w:t>
      </w:r>
    </w:p>
    <w:p w14:paraId="5B43212E" w14:textId="77777777" w:rsidR="00B3234F" w:rsidRPr="009873ED" w:rsidRDefault="00B3234F" w:rsidP="00B3234F">
      <w:pPr>
        <w:pStyle w:val="TH"/>
        <w:rPr>
          <w:iCs/>
        </w:rPr>
      </w:pPr>
      <w:r>
        <w:t xml:space="preserve">Table 6.6.1-1: Maximum offset of OBUE outside the downlink </w:t>
      </w:r>
      <w:r>
        <w:rPr>
          <w:i/>
        </w:rPr>
        <w:t xml:space="preserve">operating band </w:t>
      </w:r>
      <w:r>
        <w:rPr>
          <w:iCs/>
        </w:rPr>
        <w:t xml:space="preserve">of </w:t>
      </w:r>
      <w:r w:rsidRPr="00743313">
        <w:rPr>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7"/>
        <w:gridCol w:w="3255"/>
        <w:gridCol w:w="1292"/>
      </w:tblGrid>
      <w:tr w:rsidR="00B3234F" w14:paraId="15174BD4" w14:textId="77777777" w:rsidTr="0076338D">
        <w:trPr>
          <w:jc w:val="center"/>
        </w:trPr>
        <w:tc>
          <w:tcPr>
            <w:tcW w:w="1557" w:type="dxa"/>
            <w:tcBorders>
              <w:top w:val="single" w:sz="4" w:space="0" w:color="auto"/>
              <w:left w:val="single" w:sz="4" w:space="0" w:color="auto"/>
              <w:bottom w:val="single" w:sz="4" w:space="0" w:color="auto"/>
              <w:right w:val="single" w:sz="4" w:space="0" w:color="auto"/>
            </w:tcBorders>
            <w:hideMark/>
          </w:tcPr>
          <w:p w14:paraId="395CD88C" w14:textId="77777777" w:rsidR="00B3234F" w:rsidRDefault="00B3234F" w:rsidP="0076338D">
            <w:pPr>
              <w:pStyle w:val="TAH"/>
              <w:rPr>
                <w:lang w:eastAsia="zh-CN"/>
              </w:rPr>
            </w:pPr>
            <w:bookmarkStart w:id="2400" w:name="OLE_LINK95"/>
            <w:bookmarkStart w:id="2401" w:name="OLE_LINK96"/>
            <w:r>
              <w:rPr>
                <w:lang w:eastAsia="zh-CN"/>
              </w:rPr>
              <w:t>IAB-DU type</w:t>
            </w:r>
          </w:p>
        </w:tc>
        <w:tc>
          <w:tcPr>
            <w:tcW w:w="3255" w:type="dxa"/>
            <w:tcBorders>
              <w:top w:val="single" w:sz="4" w:space="0" w:color="auto"/>
              <w:left w:val="single" w:sz="4" w:space="0" w:color="auto"/>
              <w:bottom w:val="single" w:sz="4" w:space="0" w:color="auto"/>
              <w:right w:val="single" w:sz="4" w:space="0" w:color="auto"/>
            </w:tcBorders>
            <w:hideMark/>
          </w:tcPr>
          <w:p w14:paraId="39EC4FD9" w14:textId="77777777" w:rsidR="00B3234F" w:rsidRDefault="00B3234F" w:rsidP="0076338D">
            <w:pPr>
              <w:pStyle w:val="TAH"/>
            </w:pPr>
            <w:r>
              <w:rPr>
                <w:i/>
              </w:rPr>
              <w:t>Operating band</w:t>
            </w:r>
            <w:r>
              <w:t xml:space="preserve"> characteristics</w:t>
            </w:r>
          </w:p>
        </w:tc>
        <w:tc>
          <w:tcPr>
            <w:tcW w:w="1292" w:type="dxa"/>
            <w:tcBorders>
              <w:top w:val="single" w:sz="4" w:space="0" w:color="auto"/>
              <w:left w:val="single" w:sz="4" w:space="0" w:color="auto"/>
              <w:bottom w:val="single" w:sz="4" w:space="0" w:color="auto"/>
              <w:right w:val="single" w:sz="4" w:space="0" w:color="auto"/>
            </w:tcBorders>
            <w:hideMark/>
          </w:tcPr>
          <w:p w14:paraId="39BFFB45" w14:textId="77777777" w:rsidR="00B3234F" w:rsidRDefault="00B3234F" w:rsidP="0076338D">
            <w:pPr>
              <w:pStyle w:val="TAH"/>
            </w:pPr>
            <w:r>
              <w:t>Δf</w:t>
            </w:r>
            <w:r>
              <w:rPr>
                <w:vertAlign w:val="subscript"/>
              </w:rPr>
              <w:t>OBUE</w:t>
            </w:r>
            <w:r>
              <w:t xml:space="preserve"> (MHz)</w:t>
            </w:r>
          </w:p>
        </w:tc>
      </w:tr>
      <w:tr w:rsidR="0076338D" w14:paraId="009E7C38" w14:textId="77777777" w:rsidTr="0076338D">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39C4BB9D" w14:textId="77777777" w:rsidR="0076338D" w:rsidRDefault="0076338D" w:rsidP="0076338D">
            <w:pPr>
              <w:pStyle w:val="TAC"/>
              <w:rPr>
                <w:lang w:eastAsia="zh-CN"/>
              </w:rPr>
            </w:pPr>
            <w:bookmarkStart w:id="2402" w:name="_Hlk502677945"/>
            <w:r>
              <w:rPr>
                <w:lang w:eastAsia="zh-CN"/>
              </w:rPr>
              <w:t>IAB-DU type 1-H</w:t>
            </w:r>
          </w:p>
        </w:tc>
        <w:tc>
          <w:tcPr>
            <w:tcW w:w="3255" w:type="dxa"/>
            <w:tcBorders>
              <w:top w:val="single" w:sz="4" w:space="0" w:color="auto"/>
              <w:left w:val="single" w:sz="4" w:space="0" w:color="auto"/>
              <w:bottom w:val="single" w:sz="4" w:space="0" w:color="auto"/>
              <w:right w:val="single" w:sz="4" w:space="0" w:color="auto"/>
            </w:tcBorders>
            <w:hideMark/>
          </w:tcPr>
          <w:p w14:paraId="4B5E4755" w14:textId="77777777" w:rsidR="0076338D" w:rsidRDefault="0076338D" w:rsidP="0076338D">
            <w:pPr>
              <w:pStyle w:val="TAC"/>
            </w:pPr>
            <w:bookmarkStart w:id="2403" w:name="OLE_LINK66"/>
            <w:bookmarkStart w:id="2404" w:name="OLE_LINK69"/>
            <w:r>
              <w:t>F</w:t>
            </w:r>
            <w:r>
              <w:rPr>
                <w:vertAlign w:val="subscript"/>
              </w:rPr>
              <w:t>DL,high</w:t>
            </w:r>
            <w:r>
              <w:t xml:space="preserve"> – F</w:t>
            </w:r>
            <w:r>
              <w:rPr>
                <w:vertAlign w:val="subscript"/>
              </w:rPr>
              <w:t>DL,low</w:t>
            </w:r>
            <w:r>
              <w:t xml:space="preserve"> </w:t>
            </w:r>
            <w:bookmarkStart w:id="2405" w:name="OLE_LINK21"/>
            <w:r>
              <w:t xml:space="preserve">&lt; </w:t>
            </w:r>
            <w:bookmarkEnd w:id="2405"/>
            <w:r>
              <w:t xml:space="preserve">100 MHz  </w:t>
            </w:r>
            <w:bookmarkEnd w:id="2403"/>
            <w:bookmarkEnd w:id="2404"/>
          </w:p>
        </w:tc>
        <w:tc>
          <w:tcPr>
            <w:tcW w:w="1292" w:type="dxa"/>
            <w:tcBorders>
              <w:top w:val="single" w:sz="4" w:space="0" w:color="auto"/>
              <w:left w:val="single" w:sz="4" w:space="0" w:color="auto"/>
              <w:bottom w:val="single" w:sz="4" w:space="0" w:color="auto"/>
              <w:right w:val="single" w:sz="4" w:space="0" w:color="auto"/>
            </w:tcBorders>
            <w:hideMark/>
          </w:tcPr>
          <w:p w14:paraId="7AE364C9" w14:textId="77777777" w:rsidR="0076338D" w:rsidRDefault="0076338D" w:rsidP="0076338D">
            <w:pPr>
              <w:pStyle w:val="TAC"/>
            </w:pPr>
            <w:bookmarkStart w:id="2406" w:name="OLE_LINK64"/>
            <w:bookmarkStart w:id="2407" w:name="OLE_LINK65"/>
            <w:r>
              <w:t xml:space="preserve">10 </w:t>
            </w:r>
            <w:bookmarkEnd w:id="2406"/>
            <w:bookmarkEnd w:id="2407"/>
          </w:p>
        </w:tc>
      </w:tr>
      <w:tr w:rsidR="0076338D" w14:paraId="5E155FED" w14:textId="77777777" w:rsidTr="0076338D">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5B1013EF" w14:textId="77777777" w:rsidR="0076338D" w:rsidRDefault="0076338D" w:rsidP="0076338D">
            <w:pPr>
              <w:pStyle w:val="TAC"/>
              <w:rPr>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12D99C62" w14:textId="77777777" w:rsidR="0076338D" w:rsidRDefault="0076338D" w:rsidP="0076338D">
            <w:pPr>
              <w:pStyle w:val="TAC"/>
              <w:rPr>
                <w:b/>
              </w:rPr>
            </w:pPr>
            <w:r>
              <w:rPr>
                <w:lang w:eastAsia="zh-CN"/>
              </w:rPr>
              <w:t>100 MHz</w:t>
            </w:r>
            <w:r>
              <w:t xml:space="preserve"> </w:t>
            </w:r>
            <w:r>
              <w:sym w:font="Symbol" w:char="F0A3"/>
            </w:r>
            <w:r>
              <w:rPr>
                <w:lang w:eastAsia="zh-CN"/>
              </w:rPr>
              <w:t xml:space="preserve"> </w:t>
            </w:r>
            <w:r>
              <w:t>F</w:t>
            </w:r>
            <w:r>
              <w:rPr>
                <w:vertAlign w:val="subscript"/>
              </w:rPr>
              <w:t>DL,high</w:t>
            </w:r>
            <w:r>
              <w:t xml:space="preserve"> – F</w:t>
            </w:r>
            <w:r>
              <w:rPr>
                <w:vertAlign w:val="subscript"/>
              </w:rPr>
              <w:t>DL,low</w:t>
            </w:r>
            <w:r>
              <w:t xml:space="preserve"> </w:t>
            </w:r>
            <w:r>
              <w:sym w:font="Symbol" w:char="F0A3"/>
            </w:r>
            <w:r>
              <w:rPr>
                <w:lang w:eastAsia="zh-CN"/>
              </w:rPr>
              <w:t xml:space="preserve"> 9</w:t>
            </w:r>
            <w:r>
              <w:t>00 MHz</w:t>
            </w:r>
          </w:p>
        </w:tc>
        <w:tc>
          <w:tcPr>
            <w:tcW w:w="1292" w:type="dxa"/>
            <w:tcBorders>
              <w:top w:val="single" w:sz="4" w:space="0" w:color="auto"/>
              <w:left w:val="single" w:sz="4" w:space="0" w:color="auto"/>
              <w:bottom w:val="single" w:sz="4" w:space="0" w:color="auto"/>
              <w:right w:val="single" w:sz="4" w:space="0" w:color="auto"/>
            </w:tcBorders>
            <w:hideMark/>
          </w:tcPr>
          <w:p w14:paraId="41511166" w14:textId="77777777" w:rsidR="0076338D" w:rsidRDefault="0076338D" w:rsidP="0076338D">
            <w:pPr>
              <w:pStyle w:val="TAC"/>
            </w:pPr>
            <w:r>
              <w:t xml:space="preserve">40 </w:t>
            </w:r>
          </w:p>
        </w:tc>
        <w:bookmarkEnd w:id="2402"/>
      </w:tr>
      <w:bookmarkEnd w:id="2400"/>
      <w:bookmarkEnd w:id="2401"/>
    </w:tbl>
    <w:p w14:paraId="750DFA2F" w14:textId="77777777" w:rsidR="00B3234F" w:rsidRDefault="00B3234F" w:rsidP="00B3234F"/>
    <w:p w14:paraId="3443DD47" w14:textId="77777777" w:rsidR="00B3234F" w:rsidRPr="009873ED" w:rsidRDefault="00B3234F" w:rsidP="00B3234F">
      <w:pPr>
        <w:pStyle w:val="TH"/>
        <w:rPr>
          <w:iCs/>
        </w:rPr>
      </w:pPr>
      <w:r>
        <w:t xml:space="preserve">Table 6.6.1-2: Maximum offset of OBUE outside the uplink </w:t>
      </w:r>
      <w:r>
        <w:rPr>
          <w:i/>
        </w:rPr>
        <w:t xml:space="preserve">operating band </w:t>
      </w:r>
      <w:r>
        <w:rPr>
          <w:iCs/>
        </w:rPr>
        <w:t xml:space="preserve">of </w:t>
      </w:r>
      <w:r w:rsidRPr="00C41B39">
        <w:rPr>
          <w:i/>
        </w:rPr>
        <w:t>IAB-</w:t>
      </w:r>
      <w:r>
        <w:rPr>
          <w:i/>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3255"/>
        <w:gridCol w:w="1292"/>
      </w:tblGrid>
      <w:tr w:rsidR="00B3234F" w14:paraId="116FD6F2" w14:textId="77777777" w:rsidTr="0076338D">
        <w:trPr>
          <w:jc w:val="center"/>
        </w:trPr>
        <w:tc>
          <w:tcPr>
            <w:tcW w:w="0" w:type="auto"/>
            <w:tcBorders>
              <w:top w:val="single" w:sz="4" w:space="0" w:color="auto"/>
              <w:left w:val="single" w:sz="4" w:space="0" w:color="auto"/>
              <w:bottom w:val="single" w:sz="4" w:space="0" w:color="auto"/>
              <w:right w:val="single" w:sz="4" w:space="0" w:color="auto"/>
            </w:tcBorders>
            <w:hideMark/>
          </w:tcPr>
          <w:p w14:paraId="2A8CBE8B" w14:textId="77777777" w:rsidR="00B3234F" w:rsidRDefault="00B3234F" w:rsidP="004C7013">
            <w:pPr>
              <w:pStyle w:val="TAH"/>
              <w:rPr>
                <w:lang w:eastAsia="zh-CN"/>
              </w:rPr>
            </w:pPr>
            <w:r>
              <w:rPr>
                <w:lang w:eastAsia="zh-CN"/>
              </w:rPr>
              <w:t>IAB-MT type</w:t>
            </w:r>
          </w:p>
        </w:tc>
        <w:tc>
          <w:tcPr>
            <w:tcW w:w="0" w:type="auto"/>
            <w:tcBorders>
              <w:top w:val="single" w:sz="4" w:space="0" w:color="auto"/>
              <w:left w:val="single" w:sz="4" w:space="0" w:color="auto"/>
              <w:bottom w:val="single" w:sz="4" w:space="0" w:color="auto"/>
              <w:right w:val="single" w:sz="4" w:space="0" w:color="auto"/>
            </w:tcBorders>
            <w:hideMark/>
          </w:tcPr>
          <w:p w14:paraId="7476947D" w14:textId="77777777" w:rsidR="00B3234F" w:rsidRDefault="00B3234F" w:rsidP="004C7013">
            <w:pPr>
              <w:pStyle w:val="TAH"/>
            </w:pPr>
            <w:r>
              <w:rPr>
                <w:i/>
              </w:rPr>
              <w:t>Operating band</w:t>
            </w:r>
            <w: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42B6FE2" w14:textId="77777777" w:rsidR="00B3234F" w:rsidRDefault="00B3234F" w:rsidP="004C7013">
            <w:pPr>
              <w:pStyle w:val="TAH"/>
            </w:pPr>
            <w:r>
              <w:t>Δf</w:t>
            </w:r>
            <w:r>
              <w:rPr>
                <w:vertAlign w:val="subscript"/>
              </w:rPr>
              <w:t>OBUE</w:t>
            </w:r>
            <w:r>
              <w:t xml:space="preserve"> (MHz)</w:t>
            </w:r>
          </w:p>
        </w:tc>
      </w:tr>
      <w:tr w:rsidR="0076338D" w14:paraId="67CC5A5E" w14:textId="77777777" w:rsidTr="0076338D">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0A95AAFA" w14:textId="77777777" w:rsidR="0076338D" w:rsidRDefault="0076338D" w:rsidP="0076338D">
            <w:pPr>
              <w:pStyle w:val="TAC"/>
              <w:rPr>
                <w:lang w:eastAsia="zh-CN"/>
              </w:rPr>
            </w:pPr>
            <w:r>
              <w:rPr>
                <w:lang w:eastAsia="zh-CN"/>
              </w:rPr>
              <w:t>IAB-MT type 1-H</w:t>
            </w:r>
          </w:p>
        </w:tc>
        <w:tc>
          <w:tcPr>
            <w:tcW w:w="0" w:type="auto"/>
            <w:tcBorders>
              <w:top w:val="single" w:sz="4" w:space="0" w:color="auto"/>
              <w:left w:val="single" w:sz="4" w:space="0" w:color="auto"/>
              <w:bottom w:val="single" w:sz="4" w:space="0" w:color="auto"/>
              <w:right w:val="single" w:sz="4" w:space="0" w:color="auto"/>
            </w:tcBorders>
            <w:hideMark/>
          </w:tcPr>
          <w:p w14:paraId="2ACD00FA" w14:textId="77777777" w:rsidR="0076338D" w:rsidRDefault="0076338D" w:rsidP="004C7013">
            <w:pPr>
              <w:pStyle w:val="TAC"/>
            </w:pPr>
            <w:r>
              <w:t>F</w:t>
            </w:r>
            <w:r>
              <w:rPr>
                <w:vertAlign w:val="subscript"/>
              </w:rPr>
              <w:t>UL,high</w:t>
            </w:r>
            <w:r>
              <w:t xml:space="preserve"> – F</w:t>
            </w:r>
            <w:r>
              <w:rPr>
                <w:vertAlign w:val="subscript"/>
              </w:rPr>
              <w:t>UL,low</w:t>
            </w:r>
            <w:r>
              <w:t xml:space="preserve"> &lt; 100 MHz  </w:t>
            </w:r>
          </w:p>
        </w:tc>
        <w:tc>
          <w:tcPr>
            <w:tcW w:w="0" w:type="auto"/>
            <w:tcBorders>
              <w:top w:val="single" w:sz="4" w:space="0" w:color="auto"/>
              <w:left w:val="single" w:sz="4" w:space="0" w:color="auto"/>
              <w:bottom w:val="single" w:sz="4" w:space="0" w:color="auto"/>
              <w:right w:val="single" w:sz="4" w:space="0" w:color="auto"/>
            </w:tcBorders>
            <w:hideMark/>
          </w:tcPr>
          <w:p w14:paraId="15AB4D97" w14:textId="77777777" w:rsidR="0076338D" w:rsidRDefault="0076338D" w:rsidP="004C7013">
            <w:pPr>
              <w:pStyle w:val="TAC"/>
            </w:pPr>
            <w:r>
              <w:t xml:space="preserve">10 </w:t>
            </w:r>
          </w:p>
        </w:tc>
      </w:tr>
      <w:tr w:rsidR="0076338D" w14:paraId="5FAF0672" w14:textId="77777777" w:rsidTr="0076338D">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B3B10D" w14:textId="77777777" w:rsidR="0076338D" w:rsidRDefault="0076338D" w:rsidP="0076338D">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99BFE96" w14:textId="77777777" w:rsidR="0076338D" w:rsidRDefault="0076338D" w:rsidP="004C7013">
            <w:pPr>
              <w:pStyle w:val="TAC"/>
              <w:rPr>
                <w:b/>
              </w:rPr>
            </w:pPr>
            <w:r>
              <w:rPr>
                <w:lang w:eastAsia="zh-CN"/>
              </w:rPr>
              <w:t>100 MHz</w:t>
            </w:r>
            <w:r>
              <w:t xml:space="preserve"> </w:t>
            </w:r>
            <w:r>
              <w:sym w:font="Symbol" w:char="F0A3"/>
            </w:r>
            <w:r>
              <w:rPr>
                <w:lang w:eastAsia="zh-CN"/>
              </w:rPr>
              <w:t xml:space="preserve"> </w:t>
            </w:r>
            <w:r>
              <w:t>F</w:t>
            </w:r>
            <w:r>
              <w:rPr>
                <w:vertAlign w:val="subscript"/>
              </w:rPr>
              <w:t>UL,high</w:t>
            </w:r>
            <w:r>
              <w:t xml:space="preserve"> – F</w:t>
            </w:r>
            <w:r>
              <w:rPr>
                <w:vertAlign w:val="subscript"/>
              </w:rPr>
              <w:t>UL,low</w:t>
            </w:r>
            <w:r>
              <w:t xml:space="preserve"> </w:t>
            </w:r>
            <w:r>
              <w:sym w:font="Symbol" w:char="F0A3"/>
            </w:r>
            <w:r>
              <w:rPr>
                <w:lang w:eastAsia="zh-CN"/>
              </w:rPr>
              <w:t xml:space="preserve"> 9</w:t>
            </w:r>
            <w:r>
              <w:t>00 MHz</w:t>
            </w:r>
          </w:p>
        </w:tc>
        <w:tc>
          <w:tcPr>
            <w:tcW w:w="0" w:type="auto"/>
            <w:tcBorders>
              <w:top w:val="single" w:sz="4" w:space="0" w:color="auto"/>
              <w:left w:val="single" w:sz="4" w:space="0" w:color="auto"/>
              <w:bottom w:val="single" w:sz="4" w:space="0" w:color="auto"/>
              <w:right w:val="single" w:sz="4" w:space="0" w:color="auto"/>
            </w:tcBorders>
            <w:hideMark/>
          </w:tcPr>
          <w:p w14:paraId="7082A98A" w14:textId="77777777" w:rsidR="0076338D" w:rsidRDefault="0076338D" w:rsidP="004C7013">
            <w:pPr>
              <w:pStyle w:val="TAC"/>
            </w:pPr>
            <w:r>
              <w:t xml:space="preserve">40 </w:t>
            </w:r>
          </w:p>
        </w:tc>
      </w:tr>
    </w:tbl>
    <w:p w14:paraId="5897323B" w14:textId="77777777" w:rsidR="00B3234F" w:rsidRDefault="00B3234F" w:rsidP="00B3234F"/>
    <w:p w14:paraId="3B6EF413" w14:textId="77777777" w:rsidR="00B3234F" w:rsidRDefault="00B3234F" w:rsidP="00B3234F">
      <w:r>
        <w:t xml:space="preserve">For </w:t>
      </w:r>
      <w:r>
        <w:rPr>
          <w:i/>
        </w:rPr>
        <w:t xml:space="preserve">IAB-DU type 1-H </w:t>
      </w:r>
      <w:r w:rsidRPr="00743313">
        <w:rPr>
          <w:iCs/>
        </w:rPr>
        <w:t>and</w:t>
      </w:r>
      <w:r>
        <w:rPr>
          <w:i/>
        </w:rPr>
        <w:t xml:space="preserve"> IAB-MT type 1-H </w:t>
      </w:r>
      <w:r>
        <w:t xml:space="preserve">the unwanted emission requirements are applied per the </w:t>
      </w:r>
      <w:r>
        <w:rPr>
          <w:i/>
        </w:rPr>
        <w:t xml:space="preserve">TAB connector TX min cell groups </w:t>
      </w:r>
      <w:r>
        <w:t xml:space="preserve">for all the supported configurations. The </w:t>
      </w:r>
      <w:r>
        <w:rPr>
          <w:i/>
        </w:rPr>
        <w:t>basic limits</w:t>
      </w:r>
      <w:r>
        <w:t xml:space="preserve"> and corresponding emissions scaling are defined in each relevant clause.</w:t>
      </w:r>
    </w:p>
    <w:p w14:paraId="2A96534C" w14:textId="77777777" w:rsidR="00B3234F" w:rsidRDefault="00B3234F" w:rsidP="00B3234F">
      <w:pPr>
        <w:rPr>
          <w:rFonts w:cs="v5.0.0"/>
        </w:rPr>
      </w:pPr>
      <w:r>
        <w:rPr>
          <w:rFonts w:cs="v5.0.0"/>
        </w:rPr>
        <w:t>There is in addition a requirement for occupied bandwidth.</w:t>
      </w:r>
    </w:p>
    <w:p w14:paraId="64064EA4" w14:textId="77777777" w:rsidR="00B3234F" w:rsidRDefault="00B3234F" w:rsidP="00B3234F">
      <w:pPr>
        <w:pStyle w:val="Heading3"/>
      </w:pPr>
      <w:bookmarkStart w:id="2408" w:name="_Toc45893464"/>
      <w:bookmarkStart w:id="2409" w:name="_Toc44712151"/>
      <w:bookmarkStart w:id="2410" w:name="_Toc37267549"/>
      <w:bookmarkStart w:id="2411" w:name="_Toc37260161"/>
      <w:bookmarkStart w:id="2412" w:name="_Toc36817245"/>
      <w:bookmarkStart w:id="2413" w:name="_Toc29811693"/>
      <w:bookmarkStart w:id="2414" w:name="_Toc21127484"/>
      <w:bookmarkStart w:id="2415" w:name="_Toc53185355"/>
      <w:bookmarkStart w:id="2416" w:name="_Toc53185731"/>
      <w:bookmarkStart w:id="2417" w:name="_Toc57820207"/>
      <w:bookmarkStart w:id="2418" w:name="_Toc57821134"/>
      <w:bookmarkStart w:id="2419" w:name="_Toc61183410"/>
      <w:bookmarkStart w:id="2420" w:name="_Toc61183804"/>
      <w:bookmarkStart w:id="2421" w:name="_Toc61184196"/>
      <w:bookmarkStart w:id="2422" w:name="_Toc61184588"/>
      <w:bookmarkStart w:id="2423" w:name="_Toc61184978"/>
      <w:bookmarkStart w:id="2424" w:name="_Toc66386321"/>
      <w:bookmarkStart w:id="2425" w:name="_Toc74583162"/>
      <w:bookmarkStart w:id="2426" w:name="_Toc76541975"/>
      <w:bookmarkStart w:id="2427" w:name="_Toc82449957"/>
      <w:bookmarkStart w:id="2428" w:name="_Toc82450605"/>
      <w:bookmarkStart w:id="2429" w:name="_Toc89948994"/>
      <w:bookmarkStart w:id="2430" w:name="_Toc98755383"/>
      <w:bookmarkStart w:id="2431" w:name="_Toc98762974"/>
      <w:bookmarkStart w:id="2432" w:name="_Toc106183903"/>
      <w:bookmarkStart w:id="2433" w:name="_Toc130401925"/>
      <w:bookmarkStart w:id="2434" w:name="_Toc137531847"/>
      <w:bookmarkStart w:id="2435" w:name="_Toc138852348"/>
      <w:bookmarkStart w:id="2436" w:name="_Toc145529414"/>
      <w:bookmarkStart w:id="2437" w:name="_Toc155325374"/>
      <w:bookmarkStart w:id="2438" w:name="_Toc161655240"/>
      <w:bookmarkStart w:id="2439" w:name="_Toc169620574"/>
      <w:r>
        <w:t>6.6.2</w:t>
      </w:r>
      <w:r>
        <w:tab/>
        <w:t>Occupied bandwidth</w:t>
      </w:r>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6103E715" w14:textId="77777777" w:rsidR="00B3234F" w:rsidRDefault="00B3234F" w:rsidP="00B3234F">
      <w:pPr>
        <w:pStyle w:val="Heading4"/>
      </w:pPr>
      <w:bookmarkStart w:id="2440" w:name="_Toc45893465"/>
      <w:bookmarkStart w:id="2441" w:name="_Toc44712152"/>
      <w:bookmarkStart w:id="2442" w:name="_Toc37267550"/>
      <w:bookmarkStart w:id="2443" w:name="_Toc37260162"/>
      <w:bookmarkStart w:id="2444" w:name="_Toc36817246"/>
      <w:bookmarkStart w:id="2445" w:name="_Toc29811694"/>
      <w:bookmarkStart w:id="2446" w:name="_Toc21127485"/>
      <w:bookmarkStart w:id="2447" w:name="_Toc53185356"/>
      <w:bookmarkStart w:id="2448" w:name="_Toc53185732"/>
      <w:bookmarkStart w:id="2449" w:name="_Toc57820208"/>
      <w:bookmarkStart w:id="2450" w:name="_Toc57821135"/>
      <w:bookmarkStart w:id="2451" w:name="_Toc61183411"/>
      <w:bookmarkStart w:id="2452" w:name="_Toc61183805"/>
      <w:bookmarkStart w:id="2453" w:name="_Toc61184197"/>
      <w:bookmarkStart w:id="2454" w:name="_Toc61184589"/>
      <w:bookmarkStart w:id="2455" w:name="_Toc61184979"/>
      <w:bookmarkStart w:id="2456" w:name="_Toc66386322"/>
      <w:bookmarkStart w:id="2457" w:name="_Toc74583163"/>
      <w:bookmarkStart w:id="2458" w:name="_Toc76541976"/>
      <w:bookmarkStart w:id="2459" w:name="_Toc82449958"/>
      <w:bookmarkStart w:id="2460" w:name="_Toc82450606"/>
      <w:bookmarkStart w:id="2461" w:name="_Toc89948995"/>
      <w:bookmarkStart w:id="2462" w:name="_Toc98755384"/>
      <w:bookmarkStart w:id="2463" w:name="_Toc98762975"/>
      <w:bookmarkStart w:id="2464" w:name="_Toc106183904"/>
      <w:bookmarkStart w:id="2465" w:name="_Toc130401926"/>
      <w:bookmarkStart w:id="2466" w:name="_Toc137531848"/>
      <w:bookmarkStart w:id="2467" w:name="_Toc138852349"/>
      <w:bookmarkStart w:id="2468" w:name="_Toc145529415"/>
      <w:bookmarkStart w:id="2469" w:name="_Toc155325375"/>
      <w:bookmarkStart w:id="2470" w:name="_Toc161655241"/>
      <w:bookmarkStart w:id="2471" w:name="_Toc169620575"/>
      <w:r>
        <w:t>6.6.2.1</w:t>
      </w:r>
      <w:r>
        <w:tab/>
        <w:t>General</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p>
    <w:p w14:paraId="6DC4F3FB" w14:textId="77777777" w:rsidR="00B3234F" w:rsidRDefault="00B3234F" w:rsidP="00B3234F">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[19].</w:t>
      </w:r>
    </w:p>
    <w:p w14:paraId="37D0DED8" w14:textId="77777777" w:rsidR="00B3234F" w:rsidRDefault="00B3234F" w:rsidP="00B3234F">
      <w:r>
        <w:t xml:space="preserve">The value of </w:t>
      </w:r>
      <w:r>
        <w:rPr>
          <w:rFonts w:ascii="Symbol" w:hAnsi="Symbol" w:cs="v4.2.0"/>
        </w:rPr>
        <w:t></w:t>
      </w:r>
      <w:r>
        <w:t>/2 shall be taken as 0.5%.</w:t>
      </w:r>
    </w:p>
    <w:p w14:paraId="6301C548" w14:textId="77777777" w:rsidR="00B3234F" w:rsidRDefault="00B3234F" w:rsidP="00B3234F">
      <w:r>
        <w:t xml:space="preserve">The occupied bandwidth requirement shall apply during the </w:t>
      </w:r>
      <w:r>
        <w:rPr>
          <w:i/>
        </w:rPr>
        <w:t>transmitter ON period</w:t>
      </w:r>
      <w:r>
        <w:t xml:space="preserve"> for a single transmitted carrier. The minimum requirement below may be applied regionally. There may also be regional requirements to declare the occupied bandwidth according to the definition in the present clause.</w:t>
      </w:r>
    </w:p>
    <w:p w14:paraId="55FA3991" w14:textId="77777777" w:rsidR="00B3234F" w:rsidRDefault="00B3234F" w:rsidP="00B3234F">
      <w:r>
        <w:rPr>
          <w:rFonts w:cs="v5.0.0"/>
        </w:rPr>
        <w:t xml:space="preserve">For </w:t>
      </w:r>
      <w:r>
        <w:rPr>
          <w:rFonts w:cs="v5.0.0"/>
          <w:i/>
          <w:iCs/>
        </w:rPr>
        <w:t>IAB-DU type 1-H</w:t>
      </w:r>
      <w:r>
        <w:rPr>
          <w:rFonts w:cs="v5.0.0"/>
        </w:rPr>
        <w:t xml:space="preserve"> and </w:t>
      </w:r>
      <w:r w:rsidRPr="00743313">
        <w:rPr>
          <w:rFonts w:cs="v5.0.0"/>
          <w:i/>
          <w:iCs/>
        </w:rPr>
        <w:t>IAB-MT type 1-H</w:t>
      </w:r>
      <w:r>
        <w:rPr>
          <w:rFonts w:cs="v5.0.0"/>
        </w:rPr>
        <w:t xml:space="preserve"> this requirement </w:t>
      </w:r>
      <w:r>
        <w:rPr>
          <w:rFonts w:eastAsia="SimSun" w:cs="v5.0.0"/>
          <w:lang w:val="en-US" w:eastAsia="zh-CN"/>
        </w:rPr>
        <w:t xml:space="preserve">shall be applied </w:t>
      </w:r>
      <w:r>
        <w:rPr>
          <w:rFonts w:cs="v5.0.0"/>
        </w:rPr>
        <w:t xml:space="preserve">at each </w:t>
      </w:r>
      <w:r>
        <w:rPr>
          <w:rFonts w:cs="v5.0.0"/>
          <w:i/>
        </w:rPr>
        <w:t>TAB connector</w:t>
      </w:r>
      <w:r>
        <w:rPr>
          <w:rFonts w:cs="v5.0.0"/>
        </w:rPr>
        <w:t xml:space="preserve"> supporting transmission in the </w:t>
      </w:r>
      <w:r>
        <w:rPr>
          <w:rFonts w:cs="v5.0.0"/>
          <w:i/>
          <w:iCs/>
        </w:rPr>
        <w:t>operating band.</w:t>
      </w:r>
    </w:p>
    <w:p w14:paraId="7B7F446B" w14:textId="77777777" w:rsidR="00B3234F" w:rsidRDefault="00B3234F" w:rsidP="00B3234F">
      <w:pPr>
        <w:pStyle w:val="Heading4"/>
      </w:pPr>
      <w:bookmarkStart w:id="2472" w:name="_Toc45893466"/>
      <w:bookmarkStart w:id="2473" w:name="_Toc44712153"/>
      <w:bookmarkStart w:id="2474" w:name="_Toc37267551"/>
      <w:bookmarkStart w:id="2475" w:name="_Toc37260163"/>
      <w:bookmarkStart w:id="2476" w:name="_Toc36817247"/>
      <w:bookmarkStart w:id="2477" w:name="_Toc29811695"/>
      <w:bookmarkStart w:id="2478" w:name="_Toc21127486"/>
      <w:bookmarkStart w:id="2479" w:name="_Toc53185357"/>
      <w:bookmarkStart w:id="2480" w:name="_Toc53185733"/>
      <w:bookmarkStart w:id="2481" w:name="_Toc57820209"/>
      <w:bookmarkStart w:id="2482" w:name="_Toc57821136"/>
      <w:bookmarkStart w:id="2483" w:name="_Toc61183412"/>
      <w:bookmarkStart w:id="2484" w:name="_Toc61183806"/>
      <w:bookmarkStart w:id="2485" w:name="_Toc61184198"/>
      <w:bookmarkStart w:id="2486" w:name="_Toc61184590"/>
      <w:bookmarkStart w:id="2487" w:name="_Toc61184980"/>
      <w:bookmarkStart w:id="2488" w:name="_Toc66386323"/>
      <w:bookmarkStart w:id="2489" w:name="_Toc74583164"/>
      <w:bookmarkStart w:id="2490" w:name="_Toc76541977"/>
      <w:bookmarkStart w:id="2491" w:name="_Toc82449959"/>
      <w:bookmarkStart w:id="2492" w:name="_Toc82450607"/>
      <w:bookmarkStart w:id="2493" w:name="_Toc89948996"/>
      <w:bookmarkStart w:id="2494" w:name="_Toc98755385"/>
      <w:bookmarkStart w:id="2495" w:name="_Toc98762976"/>
      <w:bookmarkStart w:id="2496" w:name="_Toc106183905"/>
      <w:bookmarkStart w:id="2497" w:name="_Toc130401927"/>
      <w:bookmarkStart w:id="2498" w:name="_Toc137531849"/>
      <w:bookmarkStart w:id="2499" w:name="_Toc138852350"/>
      <w:bookmarkStart w:id="2500" w:name="_Toc145529416"/>
      <w:bookmarkStart w:id="2501" w:name="_Toc155325376"/>
      <w:bookmarkStart w:id="2502" w:name="_Toc161655242"/>
      <w:bookmarkStart w:id="2503" w:name="_Toc169620576"/>
      <w:r>
        <w:t>6.6.2.2</w:t>
      </w:r>
      <w:r>
        <w:tab/>
        <w:t xml:space="preserve">Minimum requirement for </w:t>
      </w:r>
      <w:r>
        <w:rPr>
          <w:i/>
        </w:rPr>
        <w:t xml:space="preserve">IAB-DU </w:t>
      </w:r>
      <w:r>
        <w:rPr>
          <w:rFonts w:eastAsia="SimSun"/>
          <w:i/>
          <w:iCs/>
          <w:lang w:val="en-US" w:eastAsia="zh-CN"/>
        </w:rPr>
        <w:t xml:space="preserve">type </w:t>
      </w:r>
      <w:r>
        <w:rPr>
          <w:i/>
        </w:rPr>
        <w:t>1-H</w:t>
      </w:r>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p>
    <w:p w14:paraId="5C70A76B" w14:textId="77777777" w:rsidR="00B3234F" w:rsidRDefault="00B3234F" w:rsidP="00B3234F">
      <w:pPr>
        <w:rPr>
          <w:rFonts w:eastAsia="SimSun"/>
          <w:bCs/>
          <w:lang w:val="en-US" w:eastAsia="zh-CN"/>
        </w:rPr>
      </w:pPr>
      <w:r>
        <w:t xml:space="preserve">The occupied bandwidth for each NR carrier shall be less than the </w:t>
      </w:r>
      <w:r>
        <w:rPr>
          <w:i/>
        </w:rPr>
        <w:t>IAB-DU channel bandwidth</w:t>
      </w:r>
      <w:r>
        <w:t>.</w:t>
      </w:r>
      <w:r>
        <w:rPr>
          <w:snapToGrid w:val="0"/>
        </w:rPr>
        <w:t xml:space="preserve"> For </w:t>
      </w:r>
      <w:r>
        <w:rPr>
          <w:snapToGrid w:val="0"/>
          <w:lang w:val="en-US" w:eastAsia="zh-CN"/>
        </w:rPr>
        <w:t xml:space="preserve">intra-band </w:t>
      </w:r>
      <w:r>
        <w:rPr>
          <w:snapToGrid w:val="0"/>
        </w:rPr>
        <w:t>contiguous CA, t</w:t>
      </w:r>
      <w:r>
        <w:rPr>
          <w:bCs/>
        </w:rPr>
        <w:t xml:space="preserve">he occupied bandwidth shall be less than or equal the </w:t>
      </w:r>
      <w:r>
        <w:rPr>
          <w:bCs/>
          <w:i/>
          <w:iCs/>
        </w:rPr>
        <w:t xml:space="preserve">Aggregated </w:t>
      </w:r>
      <w:r>
        <w:rPr>
          <w:bCs/>
          <w:i/>
          <w:iCs/>
          <w:lang w:val="en-US" w:eastAsia="zh-CN"/>
        </w:rPr>
        <w:t xml:space="preserve">IAB-DU </w:t>
      </w:r>
      <w:r>
        <w:rPr>
          <w:bCs/>
          <w:i/>
          <w:iCs/>
        </w:rPr>
        <w:t>Channel Bandwidth</w:t>
      </w:r>
      <w:r>
        <w:rPr>
          <w:rFonts w:eastAsia="SimSun"/>
          <w:bCs/>
          <w:lang w:val="en-US" w:eastAsia="zh-CN"/>
        </w:rPr>
        <w:t xml:space="preserve">. </w:t>
      </w:r>
    </w:p>
    <w:p w14:paraId="68D39919" w14:textId="77777777" w:rsidR="00B3234F" w:rsidRDefault="00B3234F" w:rsidP="00B3234F">
      <w:pPr>
        <w:pStyle w:val="Heading4"/>
        <w:rPr>
          <w:i/>
        </w:rPr>
      </w:pPr>
      <w:bookmarkStart w:id="2504" w:name="_Toc53185358"/>
      <w:bookmarkStart w:id="2505" w:name="_Toc53185734"/>
      <w:bookmarkStart w:id="2506" w:name="_Toc57820210"/>
      <w:bookmarkStart w:id="2507" w:name="_Toc57821137"/>
      <w:bookmarkStart w:id="2508" w:name="_Toc61183413"/>
      <w:bookmarkStart w:id="2509" w:name="_Toc61183807"/>
      <w:bookmarkStart w:id="2510" w:name="_Toc61184199"/>
      <w:bookmarkStart w:id="2511" w:name="_Toc61184591"/>
      <w:bookmarkStart w:id="2512" w:name="_Toc61184981"/>
      <w:bookmarkStart w:id="2513" w:name="_Toc66386324"/>
      <w:bookmarkStart w:id="2514" w:name="_Toc74583165"/>
      <w:bookmarkStart w:id="2515" w:name="_Toc76541978"/>
      <w:bookmarkStart w:id="2516" w:name="_Toc82449960"/>
      <w:bookmarkStart w:id="2517" w:name="_Toc82450608"/>
      <w:bookmarkStart w:id="2518" w:name="_Toc89948997"/>
      <w:bookmarkStart w:id="2519" w:name="_Toc98755386"/>
      <w:bookmarkStart w:id="2520" w:name="_Toc98762977"/>
      <w:bookmarkStart w:id="2521" w:name="_Toc106183906"/>
      <w:bookmarkStart w:id="2522" w:name="_Toc130401928"/>
      <w:bookmarkStart w:id="2523" w:name="_Toc137531850"/>
      <w:bookmarkStart w:id="2524" w:name="_Toc138852351"/>
      <w:bookmarkStart w:id="2525" w:name="_Toc145529417"/>
      <w:bookmarkStart w:id="2526" w:name="_Toc155325377"/>
      <w:bookmarkStart w:id="2527" w:name="_Toc161655243"/>
      <w:bookmarkStart w:id="2528" w:name="_Toc169620577"/>
      <w:r>
        <w:t>6.6.2.3</w:t>
      </w:r>
      <w:r>
        <w:tab/>
        <w:t xml:space="preserve">Minimum requirement for </w:t>
      </w:r>
      <w:r>
        <w:rPr>
          <w:i/>
        </w:rPr>
        <w:t xml:space="preserve">IAB-MT </w:t>
      </w:r>
      <w:r>
        <w:rPr>
          <w:rFonts w:eastAsia="SimSun"/>
          <w:i/>
          <w:iCs/>
          <w:lang w:val="en-US" w:eastAsia="zh-CN"/>
        </w:rPr>
        <w:t xml:space="preserve">type </w:t>
      </w:r>
      <w:r>
        <w:rPr>
          <w:i/>
        </w:rPr>
        <w:t>1-H</w:t>
      </w:r>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18A53D22" w14:textId="77777777" w:rsidR="00B3234F" w:rsidRPr="00743313" w:rsidRDefault="00B3234F" w:rsidP="00B3234F">
      <w:pPr>
        <w:rPr>
          <w:rFonts w:eastAsia="SimSun"/>
          <w:bCs/>
          <w:lang w:val="en-US" w:eastAsia="zh-CN"/>
        </w:rPr>
      </w:pPr>
      <w:r>
        <w:t xml:space="preserve">The occupied bandwidth for each NR carrier shall be less than the </w:t>
      </w:r>
      <w:r>
        <w:rPr>
          <w:i/>
        </w:rPr>
        <w:t>IAB-MT channel bandwidth</w:t>
      </w:r>
      <w:r>
        <w:t>.</w:t>
      </w:r>
      <w:r>
        <w:rPr>
          <w:snapToGrid w:val="0"/>
        </w:rPr>
        <w:t xml:space="preserve"> For </w:t>
      </w:r>
      <w:r>
        <w:rPr>
          <w:snapToGrid w:val="0"/>
          <w:lang w:val="en-US" w:eastAsia="zh-CN"/>
        </w:rPr>
        <w:t xml:space="preserve">intra-band </w:t>
      </w:r>
      <w:r>
        <w:rPr>
          <w:snapToGrid w:val="0"/>
        </w:rPr>
        <w:t>contiguous CA, t</w:t>
      </w:r>
      <w:r>
        <w:rPr>
          <w:bCs/>
        </w:rPr>
        <w:t xml:space="preserve">he occupied bandwidth shall be less than or equal the </w:t>
      </w:r>
      <w:r>
        <w:rPr>
          <w:bCs/>
          <w:i/>
          <w:iCs/>
        </w:rPr>
        <w:t xml:space="preserve">Aggregated </w:t>
      </w:r>
      <w:r>
        <w:rPr>
          <w:bCs/>
          <w:i/>
          <w:iCs/>
          <w:lang w:val="en-US" w:eastAsia="zh-CN"/>
        </w:rPr>
        <w:t xml:space="preserve">IAB-MT </w:t>
      </w:r>
      <w:r>
        <w:rPr>
          <w:bCs/>
          <w:i/>
          <w:iCs/>
        </w:rPr>
        <w:t>Channel Bandwidth</w:t>
      </w:r>
      <w:r>
        <w:rPr>
          <w:rFonts w:eastAsia="SimSun"/>
          <w:bCs/>
          <w:lang w:val="en-US" w:eastAsia="zh-CN"/>
        </w:rPr>
        <w:t xml:space="preserve">. </w:t>
      </w:r>
    </w:p>
    <w:p w14:paraId="16270E28" w14:textId="77777777" w:rsidR="00B3234F" w:rsidRDefault="00B3234F" w:rsidP="00B3234F">
      <w:pPr>
        <w:pStyle w:val="Heading3"/>
      </w:pPr>
      <w:bookmarkStart w:id="2529" w:name="_Toc45893467"/>
      <w:bookmarkStart w:id="2530" w:name="_Toc44712154"/>
      <w:bookmarkStart w:id="2531" w:name="_Toc37267552"/>
      <w:bookmarkStart w:id="2532" w:name="_Toc37260164"/>
      <w:bookmarkStart w:id="2533" w:name="_Toc36817248"/>
      <w:bookmarkStart w:id="2534" w:name="_Toc29811696"/>
      <w:bookmarkStart w:id="2535" w:name="_Toc21127487"/>
      <w:bookmarkStart w:id="2536" w:name="_Toc53185359"/>
      <w:bookmarkStart w:id="2537" w:name="_Toc53185735"/>
      <w:bookmarkStart w:id="2538" w:name="_Toc57820211"/>
      <w:bookmarkStart w:id="2539" w:name="_Toc57821138"/>
      <w:bookmarkStart w:id="2540" w:name="_Toc61183414"/>
      <w:bookmarkStart w:id="2541" w:name="_Toc61183808"/>
      <w:bookmarkStart w:id="2542" w:name="_Toc61184200"/>
      <w:bookmarkStart w:id="2543" w:name="_Toc61184592"/>
      <w:bookmarkStart w:id="2544" w:name="_Toc61184982"/>
      <w:bookmarkStart w:id="2545" w:name="_Toc66386325"/>
      <w:bookmarkStart w:id="2546" w:name="_Toc74583166"/>
      <w:bookmarkStart w:id="2547" w:name="_Toc76541979"/>
      <w:bookmarkStart w:id="2548" w:name="_Toc82449961"/>
      <w:bookmarkStart w:id="2549" w:name="_Toc82450609"/>
      <w:bookmarkStart w:id="2550" w:name="_Toc89948998"/>
      <w:bookmarkStart w:id="2551" w:name="_Toc98755387"/>
      <w:bookmarkStart w:id="2552" w:name="_Toc98762978"/>
      <w:bookmarkStart w:id="2553" w:name="_Toc106183907"/>
      <w:bookmarkStart w:id="2554" w:name="_Toc130401929"/>
      <w:bookmarkStart w:id="2555" w:name="_Toc137531851"/>
      <w:bookmarkStart w:id="2556" w:name="_Toc138852352"/>
      <w:bookmarkStart w:id="2557" w:name="_Toc145529418"/>
      <w:bookmarkStart w:id="2558" w:name="_Toc155325378"/>
      <w:bookmarkStart w:id="2559" w:name="_Toc161655244"/>
      <w:bookmarkStart w:id="2560" w:name="_Toc169620578"/>
      <w:r>
        <w:t>6.6.3</w:t>
      </w:r>
      <w:r>
        <w:tab/>
        <w:t>Adjacent Channel Leakage Power Ratio</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p>
    <w:p w14:paraId="7356CEF9" w14:textId="77777777" w:rsidR="00B3234F" w:rsidRDefault="00B3234F" w:rsidP="00B3234F">
      <w:pPr>
        <w:pStyle w:val="Heading4"/>
      </w:pPr>
      <w:bookmarkStart w:id="2561" w:name="_Toc45893468"/>
      <w:bookmarkStart w:id="2562" w:name="_Toc44712155"/>
      <w:bookmarkStart w:id="2563" w:name="_Toc37267553"/>
      <w:bookmarkStart w:id="2564" w:name="_Toc37260165"/>
      <w:bookmarkStart w:id="2565" w:name="_Toc36817249"/>
      <w:bookmarkStart w:id="2566" w:name="_Toc29811697"/>
      <w:bookmarkStart w:id="2567" w:name="_Toc21127488"/>
      <w:bookmarkStart w:id="2568" w:name="_Toc53185360"/>
      <w:bookmarkStart w:id="2569" w:name="_Toc53185736"/>
      <w:bookmarkStart w:id="2570" w:name="_Toc57820212"/>
      <w:bookmarkStart w:id="2571" w:name="_Toc57821139"/>
      <w:bookmarkStart w:id="2572" w:name="_Toc61183415"/>
      <w:bookmarkStart w:id="2573" w:name="_Toc61183809"/>
      <w:bookmarkStart w:id="2574" w:name="_Toc61184201"/>
      <w:bookmarkStart w:id="2575" w:name="_Toc61184593"/>
      <w:bookmarkStart w:id="2576" w:name="_Toc61184983"/>
      <w:bookmarkStart w:id="2577" w:name="_Toc66386326"/>
      <w:bookmarkStart w:id="2578" w:name="_Toc74583167"/>
      <w:bookmarkStart w:id="2579" w:name="_Toc76541980"/>
      <w:bookmarkStart w:id="2580" w:name="_Toc82449962"/>
      <w:bookmarkStart w:id="2581" w:name="_Toc82450610"/>
      <w:bookmarkStart w:id="2582" w:name="_Toc89948999"/>
      <w:bookmarkStart w:id="2583" w:name="_Toc98755388"/>
      <w:bookmarkStart w:id="2584" w:name="_Toc98762979"/>
      <w:bookmarkStart w:id="2585" w:name="_Toc106183908"/>
      <w:bookmarkStart w:id="2586" w:name="_Toc130401930"/>
      <w:bookmarkStart w:id="2587" w:name="_Toc137531852"/>
      <w:bookmarkStart w:id="2588" w:name="_Toc138852353"/>
      <w:bookmarkStart w:id="2589" w:name="_Toc145529419"/>
      <w:bookmarkStart w:id="2590" w:name="_Toc155325379"/>
      <w:bookmarkStart w:id="2591" w:name="_Toc161655245"/>
      <w:bookmarkStart w:id="2592" w:name="_Toc169620579"/>
      <w:r>
        <w:t>6.6.3.1</w:t>
      </w:r>
      <w:r>
        <w:tab/>
        <w:t>General</w:t>
      </w:r>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p>
    <w:p w14:paraId="644F1A5F" w14:textId="77777777" w:rsidR="00B3234F" w:rsidRDefault="00B3234F" w:rsidP="00B3234F">
      <w:r>
        <w:t>Adjacent Channel Leakage power Ratio (ACLR) is the ratio of the filtered mean power centred on the assigned channel frequency to the filtered mean power centred on an adjacent channel frequency.</w:t>
      </w:r>
    </w:p>
    <w:p w14:paraId="49B3885A" w14:textId="77777777" w:rsidR="00B3234F" w:rsidRDefault="00B3234F" w:rsidP="00B3234F">
      <w:bookmarkStart w:id="2593" w:name="_Hlk508123095"/>
      <w:r>
        <w:t xml:space="preserve">The requirements shall apply </w:t>
      </w:r>
      <w:r>
        <w:rPr>
          <w:lang w:eastAsia="zh-CN"/>
        </w:rPr>
        <w:t xml:space="preserve">outside the </w:t>
      </w:r>
      <w:r>
        <w:rPr>
          <w:i/>
          <w:lang w:eastAsia="zh-CN"/>
        </w:rPr>
        <w:t>IAB-DU RF Bandwidth, IAB-MT RF Bandwidth</w:t>
      </w:r>
      <w:r>
        <w:rPr>
          <w:lang w:eastAsia="zh-CN"/>
        </w:rPr>
        <w:t xml:space="preserve"> or </w:t>
      </w:r>
      <w:r>
        <w:rPr>
          <w:i/>
          <w:lang w:eastAsia="zh-CN"/>
        </w:rPr>
        <w:t>Radio Bandwidth</w:t>
      </w:r>
      <w:r>
        <w:rPr>
          <w:lang w:eastAsia="zh-CN"/>
        </w:rPr>
        <w:t xml:space="preserve"> </w:t>
      </w:r>
      <w:r>
        <w:t>whatever the type of transmitter considered (single carrier or multi-carrier) and for all transmission modes foreseen by the manufacturer’s specification.</w:t>
      </w:r>
    </w:p>
    <w:p w14:paraId="0782B65F" w14:textId="77777777" w:rsidR="00B3234F" w:rsidRDefault="00B3234F" w:rsidP="00B3234F">
      <w:bookmarkStart w:id="2594" w:name="_Hlk508123083"/>
      <w:r>
        <w:t xml:space="preserve">For an </w:t>
      </w:r>
      <w:r w:rsidRPr="00743313">
        <w:rPr>
          <w:rFonts w:cs="v5.0.0"/>
          <w:i/>
          <w:iCs/>
        </w:rPr>
        <w:t>IAB-Node</w:t>
      </w:r>
      <w:r>
        <w:t xml:space="preserve"> operating in </w:t>
      </w:r>
      <w:r>
        <w:rPr>
          <w:i/>
        </w:rPr>
        <w:t>non-contiguous spectrum</w:t>
      </w:r>
      <w:r>
        <w:t xml:space="preserve">, the ACLR requirement in clause 6.6.3.2 shall apply in </w:t>
      </w:r>
      <w:r>
        <w:rPr>
          <w:i/>
        </w:rPr>
        <w:t>sub-block gaps</w:t>
      </w:r>
      <w:r>
        <w:t xml:space="preserve"> for the frequency ranges defined in table 6.6.3.2-3, while the CACLR requirement in clause 6.6.3.2 shall apply in </w:t>
      </w:r>
      <w:r>
        <w:rPr>
          <w:i/>
        </w:rPr>
        <w:t>sub-block gaps</w:t>
      </w:r>
      <w:r>
        <w:t xml:space="preserve"> for the frequency ranges defined in table 6.6.3.2-4.</w:t>
      </w:r>
    </w:p>
    <w:bookmarkEnd w:id="2594"/>
    <w:p w14:paraId="3C9B0D8A" w14:textId="77777777" w:rsidR="00B3234F" w:rsidRDefault="00B3234F" w:rsidP="00B3234F">
      <w:pPr>
        <w:rPr>
          <w:lang w:eastAsia="zh-CN"/>
        </w:rPr>
      </w:pPr>
      <w:r>
        <w:rPr>
          <w:lang w:eastAsia="zh-CN"/>
        </w:rPr>
        <w:t>F</w:t>
      </w:r>
      <w:r>
        <w:t>or a</w:t>
      </w:r>
      <w:r>
        <w:rPr>
          <w:lang w:eastAsia="zh-CN"/>
        </w:rPr>
        <w:t xml:space="preserve"> </w:t>
      </w:r>
      <w:r>
        <w:rPr>
          <w:i/>
          <w:lang w:eastAsia="zh-CN"/>
        </w:rPr>
        <w:t>multi-band connector</w:t>
      </w:r>
      <w:r>
        <w:t xml:space="preserve">, the ACLR </w:t>
      </w:r>
      <w:r>
        <w:rPr>
          <w:lang w:eastAsia="zh-CN"/>
        </w:rPr>
        <w:t xml:space="preserve">requirement in clause 6.6.3.2 shall apply in </w:t>
      </w:r>
      <w:r>
        <w:rPr>
          <w:i/>
        </w:rPr>
        <w:t>Inter RF Bandwidth</w:t>
      </w:r>
      <w:r>
        <w:rPr>
          <w:i/>
          <w:lang w:eastAsia="zh-CN"/>
        </w:rPr>
        <w:t xml:space="preserve"> gaps</w:t>
      </w:r>
      <w:r>
        <w:rPr>
          <w:lang w:eastAsia="zh-CN"/>
        </w:rPr>
        <w:t xml:space="preserve"> for the frequency ranges defined in table 6.6.3.2-3, while the </w:t>
      </w:r>
      <w:r>
        <w:t xml:space="preserve">CACLR requirement in clause 6.6.3.2 shall apply in </w:t>
      </w:r>
      <w:r>
        <w:rPr>
          <w:i/>
        </w:rPr>
        <w:t>Inter RF Bandwidth gaps</w:t>
      </w:r>
      <w:r>
        <w:t xml:space="preserve"> for the frequency ranges defined in table 6.6.3.2-4.</w:t>
      </w:r>
    </w:p>
    <w:p w14:paraId="209C273A" w14:textId="77777777" w:rsidR="008E7174" w:rsidRDefault="008E7174" w:rsidP="008E7174">
      <w:bookmarkStart w:id="2595" w:name="_Toc45893469"/>
      <w:bookmarkStart w:id="2596" w:name="_Toc44712156"/>
      <w:bookmarkStart w:id="2597" w:name="_Toc37267554"/>
      <w:bookmarkStart w:id="2598" w:name="_Toc37260166"/>
      <w:bookmarkStart w:id="2599" w:name="_Toc36817250"/>
      <w:bookmarkStart w:id="2600" w:name="_Toc29811698"/>
      <w:bookmarkStart w:id="2601" w:name="_Toc13080199"/>
      <w:bookmarkStart w:id="2602" w:name="_Toc53185361"/>
      <w:bookmarkStart w:id="2603" w:name="_Toc53185737"/>
      <w:bookmarkStart w:id="2604" w:name="_Toc57820213"/>
      <w:bookmarkStart w:id="2605" w:name="_Toc57821140"/>
      <w:bookmarkStart w:id="2606" w:name="_Toc61183416"/>
      <w:bookmarkStart w:id="2607" w:name="_Toc61183810"/>
      <w:bookmarkStart w:id="2608" w:name="_Toc61184202"/>
      <w:bookmarkStart w:id="2609" w:name="_Toc61184594"/>
      <w:bookmarkStart w:id="2610" w:name="_Toc61184984"/>
      <w:bookmarkStart w:id="2611" w:name="_Toc66386327"/>
      <w:bookmarkStart w:id="2612" w:name="_Toc74583168"/>
      <w:bookmarkStart w:id="2613" w:name="_Toc76541981"/>
      <w:bookmarkStart w:id="2614" w:name="_Toc82449963"/>
      <w:bookmarkStart w:id="2615" w:name="_Toc82450611"/>
      <w:bookmarkStart w:id="2616" w:name="_Toc89949000"/>
      <w:bookmarkStart w:id="2617" w:name="_Toc98755389"/>
      <w:bookmarkEnd w:id="2593"/>
      <w:r>
        <w:t xml:space="preserve">The requirement shall apply during the </w:t>
      </w:r>
      <w:r>
        <w:rPr>
          <w:i/>
        </w:rPr>
        <w:t>transmitter ON period</w:t>
      </w:r>
      <w:r>
        <w:t>.</w:t>
      </w:r>
    </w:p>
    <w:p w14:paraId="2199B1DE" w14:textId="77777777" w:rsidR="008E7174" w:rsidRDefault="008E7174" w:rsidP="008E7174">
      <w:pPr>
        <w:pStyle w:val="NO"/>
      </w:pPr>
      <w:r w:rsidRPr="0071726D">
        <w:t xml:space="preserve">NOTE: </w:t>
      </w:r>
      <w:r>
        <w:tab/>
      </w:r>
      <w:r w:rsidRPr="0071726D">
        <w:t>When the i</w:t>
      </w:r>
      <w:r w:rsidRPr="00101C2E">
        <w:t>ndicated IAB-MT transmission timing mode is set to ‘Case6’ as specified in 3GPP TS 38.213 [10], the power imbalance</w:t>
      </w:r>
      <w:r w:rsidRPr="00CB3C70">
        <w:rPr>
          <w:lang w:val="en-US"/>
        </w:rPr>
        <w:t xml:space="preserve"> </w:t>
      </w:r>
      <w:r>
        <w:rPr>
          <w:lang w:val="en-US"/>
        </w:rPr>
        <w:t>for simultaneous transmission</w:t>
      </w:r>
      <w:r w:rsidRPr="00101C2E">
        <w:t xml:space="preserve"> between IAB-DU and IAB-MT under which the system can be operated is declared by manufacturer.</w:t>
      </w:r>
    </w:p>
    <w:p w14:paraId="3002D62D" w14:textId="77777777" w:rsidR="00B3234F" w:rsidRDefault="00B3234F" w:rsidP="00B3234F">
      <w:pPr>
        <w:pStyle w:val="Heading4"/>
      </w:pPr>
      <w:bookmarkStart w:id="2618" w:name="_Toc98762980"/>
      <w:bookmarkStart w:id="2619" w:name="_Toc106183909"/>
      <w:bookmarkStart w:id="2620" w:name="_Toc130401931"/>
      <w:bookmarkStart w:id="2621" w:name="_Toc137531853"/>
      <w:bookmarkStart w:id="2622" w:name="_Toc138852354"/>
      <w:bookmarkStart w:id="2623" w:name="_Toc145529420"/>
      <w:bookmarkStart w:id="2624" w:name="_Toc155325380"/>
      <w:bookmarkStart w:id="2625" w:name="_Toc161655246"/>
      <w:bookmarkStart w:id="2626" w:name="_Toc169620580"/>
      <w:r>
        <w:t>6.6.3.2</w:t>
      </w:r>
      <w:r>
        <w:tab/>
      </w:r>
      <w:r>
        <w:rPr>
          <w:lang w:val="en-US" w:eastAsia="zh-CN"/>
        </w:rPr>
        <w:t xml:space="preserve">Limits and </w:t>
      </w:r>
      <w:r>
        <w:rPr>
          <w:i/>
        </w:rPr>
        <w:t>Basic limits</w:t>
      </w:r>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p>
    <w:p w14:paraId="77DF4852" w14:textId="77777777" w:rsidR="00B3234F" w:rsidRDefault="00B3234F" w:rsidP="00B3234F">
      <w:pPr>
        <w:rPr>
          <w:rFonts w:cs="v5.0.0"/>
        </w:rPr>
      </w:pPr>
      <w:r>
        <w:t>The ACLR is defined with a square filter of bandwidth equal to the transmission bandwidth configuration of the transmitted signal (BW</w:t>
      </w:r>
      <w:r>
        <w:rPr>
          <w:vertAlign w:val="subscript"/>
        </w:rPr>
        <w:t>Config</w:t>
      </w:r>
      <w:r>
        <w:rPr>
          <w:rFonts w:cs="v5.0.0"/>
        </w:rPr>
        <w:t>) centred on the assigned channel frequency and a filter centred on the adjacent channel frequency according to the tables below.</w:t>
      </w:r>
    </w:p>
    <w:p w14:paraId="4BE67909" w14:textId="77777777" w:rsidR="00B3234F" w:rsidRDefault="00B3234F" w:rsidP="00B3234F">
      <w:pPr>
        <w:rPr>
          <w:rFonts w:cs="v5.0.0"/>
        </w:rPr>
      </w:pPr>
      <w:r>
        <w:rPr>
          <w:rFonts w:cs="v5.0.0"/>
        </w:rPr>
        <w:t>The ACLR shall be higher than the value specified in table 6.6.</w:t>
      </w:r>
      <w:r>
        <w:rPr>
          <w:rFonts w:eastAsia="SimSun" w:cs="v5.0.0"/>
          <w:lang w:eastAsia="zh-CN"/>
        </w:rPr>
        <w:t>3</w:t>
      </w:r>
      <w:r>
        <w:rPr>
          <w:rFonts w:cs="v5.0.0"/>
        </w:rPr>
        <w:t>.2</w:t>
      </w:r>
      <w:r>
        <w:rPr>
          <w:rFonts w:cs="v5.0.0"/>
        </w:rPr>
        <w:noBreakHyphen/>
        <w:t>1.</w:t>
      </w:r>
    </w:p>
    <w:p w14:paraId="5AE1E32E" w14:textId="77777777" w:rsidR="002E1777" w:rsidRDefault="002E1777" w:rsidP="002E1777">
      <w:pPr>
        <w:pStyle w:val="TH"/>
        <w:rPr>
          <w:rFonts w:eastAsia="SimSun"/>
          <w:lang w:eastAsia="zh-CN"/>
        </w:rPr>
      </w:pPr>
      <w:r>
        <w:t>Table 6.6.</w:t>
      </w:r>
      <w:r>
        <w:rPr>
          <w:rFonts w:eastAsia="SimSun"/>
          <w:lang w:eastAsia="zh-CN"/>
        </w:rPr>
        <w:t>3</w:t>
      </w:r>
      <w:r>
        <w:t xml:space="preserve">.2-1: </w:t>
      </w:r>
      <w:r w:rsidRPr="0063534F">
        <w:rPr>
          <w:i/>
          <w:iCs/>
        </w:rPr>
        <w:t>IAB-DU type 1-H</w:t>
      </w:r>
      <w:r>
        <w:t xml:space="preserve"> and </w:t>
      </w:r>
      <w:r w:rsidRPr="0063534F">
        <w:rPr>
          <w:i/>
          <w:iCs/>
        </w:rPr>
        <w:t>IAB-MT type 1-H</w:t>
      </w:r>
      <w: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B3234F" w14:paraId="68DB282A" w14:textId="77777777" w:rsidTr="0076338D">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104C54E6" w14:textId="77777777" w:rsidR="00B3234F" w:rsidRDefault="00B3234F" w:rsidP="0076338D">
            <w:pPr>
              <w:pStyle w:val="TAH"/>
            </w:pPr>
            <w:r>
              <w:rPr>
                <w:rFonts w:eastAsia="SimSun"/>
              </w:rPr>
              <w:t xml:space="preserve">IAB-DU </w:t>
            </w:r>
            <w:r w:rsidRPr="00743313">
              <w:rPr>
                <w:rFonts w:eastAsia="SimSun"/>
                <w:iCs/>
              </w:rPr>
              <w:t>and</w:t>
            </w:r>
            <w:r>
              <w:rPr>
                <w:rFonts w:eastAsia="SimSun"/>
              </w:rPr>
              <w:t xml:space="preserve"> IAB-MT channel bandwidth</w:t>
            </w:r>
            <w:r>
              <w:t xml:space="preserve"> </w:t>
            </w:r>
            <w:r>
              <w:rPr>
                <w:rFonts w:eastAsia="SimSun"/>
              </w:rPr>
              <w:t>of l</w:t>
            </w:r>
            <w:r>
              <w:rPr>
                <w:rFonts w:eastAsia="SimSun" w:cs="Arial"/>
              </w:rPr>
              <w:t>owest/highest carrier</w:t>
            </w:r>
            <w:r>
              <w:t xml:space="preserve"> transmitted </w:t>
            </w:r>
            <w:r>
              <w:rPr>
                <w:rFonts w:cs="Arial"/>
              </w:rPr>
              <w:t>BW</w:t>
            </w:r>
            <w:r>
              <w:rPr>
                <w:rFonts w:cs="Arial"/>
                <w:vertAlign w:val="subscript"/>
              </w:rPr>
              <w:t>Channel</w:t>
            </w:r>
            <w:r>
              <w:t xml:space="preserve"> (MHz)</w:t>
            </w:r>
          </w:p>
        </w:tc>
        <w:tc>
          <w:tcPr>
            <w:tcW w:w="2192" w:type="dxa"/>
            <w:tcBorders>
              <w:top w:val="single" w:sz="6" w:space="0" w:color="auto"/>
              <w:left w:val="single" w:sz="6" w:space="0" w:color="auto"/>
              <w:bottom w:val="single" w:sz="6" w:space="0" w:color="auto"/>
              <w:right w:val="single" w:sz="6" w:space="0" w:color="auto"/>
            </w:tcBorders>
            <w:hideMark/>
          </w:tcPr>
          <w:p w14:paraId="5B61C283" w14:textId="77777777" w:rsidR="00B3234F" w:rsidRDefault="00B3234F" w:rsidP="0076338D">
            <w:pPr>
              <w:pStyle w:val="TAH"/>
            </w:pPr>
            <w:r>
              <w:t xml:space="preserve">IAB-DU and IAB-MT adjacent channel centre frequency offset below the </w:t>
            </w:r>
            <w:r>
              <w:rPr>
                <w:rFonts w:eastAsia="SimSun"/>
              </w:rPr>
              <w:t>lowest</w:t>
            </w:r>
            <w:r>
              <w:t xml:space="preserve"> or above the </w:t>
            </w:r>
            <w:r>
              <w:rPr>
                <w:rFonts w:eastAsia="SimSun"/>
              </w:rPr>
              <w:t>highest</w:t>
            </w:r>
            <w: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506FF5F4" w14:textId="77777777" w:rsidR="00B3234F" w:rsidRDefault="00B3234F" w:rsidP="0076338D">
            <w:pPr>
              <w:pStyle w:val="TAH"/>
            </w:pPr>
            <w: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723B6DBA" w14:textId="77777777" w:rsidR="00B3234F" w:rsidRDefault="00B3234F" w:rsidP="0076338D">
            <w:pPr>
              <w:pStyle w:val="TAH"/>
            </w:pPr>
            <w: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6CED5B79" w14:textId="77777777" w:rsidR="00B3234F" w:rsidRDefault="00B3234F" w:rsidP="0076338D">
            <w:pPr>
              <w:pStyle w:val="TAH"/>
            </w:pPr>
            <w:r>
              <w:t>ACLR limit</w:t>
            </w:r>
          </w:p>
        </w:tc>
      </w:tr>
      <w:tr w:rsidR="0076338D" w14:paraId="4E25559F" w14:textId="77777777" w:rsidTr="004C7013">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3AA0D329" w14:textId="5C5C2A49" w:rsidR="0076338D" w:rsidRDefault="003973CE" w:rsidP="004C7013">
            <w:pPr>
              <w:pStyle w:val="TAL"/>
              <w:rPr>
                <w:rFonts w:eastAsia="SimSun"/>
                <w:lang w:eastAsia="zh-CN"/>
              </w:rPr>
            </w:pPr>
            <w:r>
              <w:t>10, 15, 20</w:t>
            </w:r>
            <w:r>
              <w:rPr>
                <w:rFonts w:eastAsia="SimSun"/>
                <w:lang w:eastAsia="zh-CN"/>
              </w:rPr>
              <w:t xml:space="preserve">,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50, 60, 70, 80, 90,100</w:t>
            </w:r>
          </w:p>
        </w:tc>
        <w:tc>
          <w:tcPr>
            <w:tcW w:w="2192" w:type="dxa"/>
            <w:tcBorders>
              <w:top w:val="single" w:sz="6" w:space="0" w:color="auto"/>
              <w:left w:val="single" w:sz="4" w:space="0" w:color="auto"/>
              <w:bottom w:val="single" w:sz="6" w:space="0" w:color="auto"/>
              <w:right w:val="single" w:sz="6" w:space="0" w:color="auto"/>
            </w:tcBorders>
            <w:hideMark/>
          </w:tcPr>
          <w:p w14:paraId="46D1A80E" w14:textId="77777777" w:rsidR="0076338D" w:rsidRDefault="0076338D" w:rsidP="0076338D">
            <w:pPr>
              <w:pStyle w:val="TAC"/>
              <w:rPr>
                <w:rFonts w:cs="v5.0.0"/>
              </w:rPr>
            </w:pPr>
            <w:r>
              <w:t>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74290AF5" w14:textId="77777777" w:rsidR="0076338D" w:rsidRDefault="0076338D" w:rsidP="0076338D">
            <w:pPr>
              <w:pStyle w:val="TAC"/>
              <w:rPr>
                <w:rFonts w:cs="v5.0.0"/>
              </w:rPr>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5964C17" w14:textId="77777777" w:rsidR="0076338D" w:rsidRDefault="0076338D" w:rsidP="0076338D">
            <w:pPr>
              <w:pStyle w:val="TAC"/>
              <w:rPr>
                <w:rFonts w:cs="v5.0.0"/>
              </w:rPr>
            </w:pPr>
            <w:r>
              <w:rPr>
                <w:rFonts w:cs="v5.0.0"/>
              </w:rPr>
              <w:t>Square (</w:t>
            </w:r>
            <w:r>
              <w:t>BW</w:t>
            </w:r>
            <w:r>
              <w:rPr>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1F20E8F" w14:textId="77777777" w:rsidR="0076338D" w:rsidRDefault="0076338D" w:rsidP="0076338D">
            <w:pPr>
              <w:pStyle w:val="TAC"/>
              <w:rPr>
                <w:rFonts w:cs="v5.0.0"/>
              </w:rPr>
            </w:pPr>
            <w:r>
              <w:rPr>
                <w:rFonts w:cs="v5.0.0"/>
              </w:rPr>
              <w:t>45 dB</w:t>
            </w:r>
          </w:p>
        </w:tc>
      </w:tr>
      <w:tr w:rsidR="0076338D" w14:paraId="73CF3FE0" w14:textId="77777777" w:rsidTr="004C7013">
        <w:trPr>
          <w:cantSplit/>
          <w:jc w:val="center"/>
        </w:trPr>
        <w:tc>
          <w:tcPr>
            <w:tcW w:w="2203" w:type="dxa"/>
            <w:tcBorders>
              <w:top w:val="nil"/>
              <w:left w:val="single" w:sz="4" w:space="0" w:color="auto"/>
              <w:bottom w:val="nil"/>
              <w:right w:val="single" w:sz="4" w:space="0" w:color="auto"/>
            </w:tcBorders>
            <w:shd w:val="clear" w:color="auto" w:fill="auto"/>
            <w:hideMark/>
          </w:tcPr>
          <w:p w14:paraId="09528E28"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3F243C65" w14:textId="77777777" w:rsidR="0076338D" w:rsidRDefault="0076338D" w:rsidP="0076338D">
            <w:pPr>
              <w:pStyle w:val="TAC"/>
              <w:rPr>
                <w:rFonts w:cs="v5.0.0"/>
              </w:rPr>
            </w:pPr>
            <w:r>
              <w:rPr>
                <w:rFonts w:cs="v5.0.0"/>
              </w:rPr>
              <w:t xml:space="preserve">2 x </w:t>
            </w:r>
            <w:r>
              <w:t>BW</w:t>
            </w:r>
            <w:r>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C2DBA71" w14:textId="77777777" w:rsidR="0076338D" w:rsidRDefault="0076338D" w:rsidP="0076338D">
            <w:pPr>
              <w:pStyle w:val="TAC"/>
              <w:rPr>
                <w:rFonts w:cs="v5.0.0"/>
              </w:rPr>
            </w:pPr>
            <w:r>
              <w:t xml:space="preserve">NR of same BW </w:t>
            </w:r>
            <w:r>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1567365" w14:textId="77777777" w:rsidR="0076338D" w:rsidRDefault="0076338D" w:rsidP="0076338D">
            <w:pPr>
              <w:pStyle w:val="TAC"/>
              <w:rPr>
                <w:rFonts w:cs="v5.0.0"/>
              </w:rPr>
            </w:pPr>
            <w:r>
              <w:rPr>
                <w:rFonts w:cs="v5.0.0"/>
              </w:rPr>
              <w:t>Square (</w:t>
            </w:r>
            <w:r>
              <w:t>BW</w:t>
            </w:r>
            <w:r>
              <w:rPr>
                <w:vertAlign w:val="subscript"/>
              </w:rPr>
              <w:t>Config</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C95A45C" w14:textId="77777777" w:rsidR="0076338D" w:rsidRDefault="0076338D" w:rsidP="0076338D">
            <w:pPr>
              <w:pStyle w:val="TAC"/>
              <w:rPr>
                <w:rFonts w:cs="v5.0.0"/>
              </w:rPr>
            </w:pPr>
            <w:r>
              <w:rPr>
                <w:rFonts w:cs="v5.0.0"/>
              </w:rPr>
              <w:t>45 dB</w:t>
            </w:r>
          </w:p>
        </w:tc>
      </w:tr>
      <w:tr w:rsidR="0076338D" w14:paraId="4604571F" w14:textId="77777777" w:rsidTr="004C7013">
        <w:trPr>
          <w:cantSplit/>
          <w:jc w:val="center"/>
        </w:trPr>
        <w:tc>
          <w:tcPr>
            <w:tcW w:w="2203" w:type="dxa"/>
            <w:tcBorders>
              <w:top w:val="nil"/>
              <w:left w:val="single" w:sz="4" w:space="0" w:color="auto"/>
              <w:bottom w:val="nil"/>
              <w:right w:val="single" w:sz="4" w:space="0" w:color="auto"/>
            </w:tcBorders>
            <w:shd w:val="clear" w:color="auto" w:fill="auto"/>
            <w:hideMark/>
          </w:tcPr>
          <w:p w14:paraId="70D26823"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52F1F8FB" w14:textId="77777777" w:rsidR="0076338D" w:rsidRDefault="0076338D" w:rsidP="0076338D">
            <w:pPr>
              <w:pStyle w:val="TAC"/>
            </w:pPr>
            <w:r>
              <w:t>BW</w:t>
            </w:r>
            <w:r>
              <w:rPr>
                <w:vertAlign w:val="subscript"/>
              </w:rPr>
              <w:t xml:space="preserve">Channel </w:t>
            </w:r>
            <w:r>
              <w:t>/2 + 2.5 MHz</w:t>
            </w:r>
          </w:p>
        </w:tc>
        <w:tc>
          <w:tcPr>
            <w:tcW w:w="1949" w:type="dxa"/>
            <w:tcBorders>
              <w:top w:val="single" w:sz="6" w:space="0" w:color="auto"/>
              <w:left w:val="single" w:sz="6" w:space="0" w:color="auto"/>
              <w:bottom w:val="single" w:sz="6" w:space="0" w:color="auto"/>
              <w:right w:val="single" w:sz="6" w:space="0" w:color="auto"/>
            </w:tcBorders>
            <w:hideMark/>
          </w:tcPr>
          <w:p w14:paraId="27E98F2D" w14:textId="77777777" w:rsidR="0076338D" w:rsidRDefault="0076338D" w:rsidP="0076338D">
            <w:pPr>
              <w:pStyle w:val="TAC"/>
              <w:rPr>
                <w:rFonts w:eastAsia="SimSun" w:cs="v5.0.0"/>
                <w:lang w:eastAsia="zh-CN"/>
              </w:rPr>
            </w:pPr>
            <w:r>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6266A98" w14:textId="77777777" w:rsidR="0076338D" w:rsidRDefault="0076338D" w:rsidP="0076338D">
            <w:pPr>
              <w:pStyle w:val="TAC"/>
              <w:rPr>
                <w:rFonts w:cs="v5.0.0"/>
              </w:rPr>
            </w:pPr>
            <w:r>
              <w:rPr>
                <w:rFonts w:cs="v5.0.0"/>
              </w:rPr>
              <w:t>Square (</w:t>
            </w:r>
            <w:r>
              <w:rPr>
                <w:rFonts w:eastAsia="SimSun"/>
                <w:lang w:eastAsia="zh-CN"/>
              </w:rPr>
              <w:t>4.5 MHz</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AD41A5E" w14:textId="77777777" w:rsidR="0076338D" w:rsidRDefault="0076338D" w:rsidP="0076338D">
            <w:pPr>
              <w:pStyle w:val="TAC"/>
              <w:rPr>
                <w:rFonts w:cs="v5.0.0"/>
              </w:rPr>
            </w:pPr>
            <w:r>
              <w:rPr>
                <w:rFonts w:cs="v5.0.0"/>
              </w:rPr>
              <w:t>45 dB (Note 3)</w:t>
            </w:r>
          </w:p>
        </w:tc>
      </w:tr>
      <w:tr w:rsidR="0076338D" w14:paraId="5F8E538E" w14:textId="77777777" w:rsidTr="004C7013">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F8F2B56" w14:textId="77777777" w:rsidR="0076338D" w:rsidRDefault="0076338D" w:rsidP="004C7013">
            <w:pPr>
              <w:spacing w:after="0"/>
              <w:rPr>
                <w:rFonts w:ascii="Arial" w:eastAsia="SimSun" w:hAnsi="Arial" w:cs="v5.0.0"/>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27E4B60" w14:textId="77777777" w:rsidR="0076338D" w:rsidRDefault="0076338D" w:rsidP="0076338D">
            <w:pPr>
              <w:pStyle w:val="TAC"/>
            </w:pPr>
            <w:r>
              <w:t>BW</w:t>
            </w:r>
            <w:r>
              <w:rPr>
                <w:vertAlign w:val="subscript"/>
              </w:rPr>
              <w:t xml:space="preserve">Channel </w:t>
            </w:r>
            <w:r>
              <w:t>/2 + 7.5 MHz</w:t>
            </w:r>
          </w:p>
        </w:tc>
        <w:tc>
          <w:tcPr>
            <w:tcW w:w="1949" w:type="dxa"/>
            <w:tcBorders>
              <w:top w:val="single" w:sz="6" w:space="0" w:color="auto"/>
              <w:left w:val="single" w:sz="6" w:space="0" w:color="auto"/>
              <w:bottom w:val="single" w:sz="6" w:space="0" w:color="auto"/>
              <w:right w:val="single" w:sz="6" w:space="0" w:color="auto"/>
            </w:tcBorders>
            <w:hideMark/>
          </w:tcPr>
          <w:p w14:paraId="621E6023" w14:textId="77777777" w:rsidR="0076338D" w:rsidRDefault="0076338D" w:rsidP="0076338D">
            <w:pPr>
              <w:pStyle w:val="TAC"/>
              <w:rPr>
                <w:rFonts w:cs="v5.0.0"/>
              </w:rPr>
            </w:pPr>
            <w:r>
              <w:rPr>
                <w:rFonts w:eastAsia="SimSun"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25B1CBF" w14:textId="77777777" w:rsidR="0076338D" w:rsidRDefault="0076338D" w:rsidP="0076338D">
            <w:pPr>
              <w:pStyle w:val="TAC"/>
              <w:rPr>
                <w:rFonts w:cs="v5.0.0"/>
              </w:rPr>
            </w:pPr>
            <w:r>
              <w:rPr>
                <w:rFonts w:cs="v5.0.0"/>
              </w:rPr>
              <w:t>Square (</w:t>
            </w:r>
            <w:r>
              <w:rPr>
                <w:rFonts w:eastAsia="SimSun"/>
                <w:lang w:eastAsia="zh-CN"/>
              </w:rPr>
              <w:t>4.5 MHz</w:t>
            </w:r>
            <w:r>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C6A92CB" w14:textId="77777777" w:rsidR="0076338D" w:rsidRDefault="0076338D" w:rsidP="0076338D">
            <w:pPr>
              <w:pStyle w:val="TAC"/>
              <w:rPr>
                <w:rFonts w:cs="v5.0.0"/>
              </w:rPr>
            </w:pPr>
            <w:r>
              <w:rPr>
                <w:rFonts w:cs="v5.0.0"/>
              </w:rPr>
              <w:t>45 dB</w:t>
            </w:r>
            <w:r>
              <w:rPr>
                <w:rFonts w:eastAsia="SimSun" w:cs="v5.0.0"/>
                <w:lang w:eastAsia="zh-CN"/>
              </w:rPr>
              <w:t xml:space="preserve"> </w:t>
            </w:r>
            <w:r>
              <w:rPr>
                <w:rFonts w:cs="v5.0.0"/>
              </w:rPr>
              <w:t>(Note 3)</w:t>
            </w:r>
          </w:p>
        </w:tc>
      </w:tr>
      <w:tr w:rsidR="00B3234F" w:rsidRPr="00AB3358" w14:paraId="129AF876" w14:textId="77777777" w:rsidTr="0076338D">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7228584F" w14:textId="77777777" w:rsidR="00B3234F" w:rsidRDefault="00B3234F" w:rsidP="0076338D">
            <w:pPr>
              <w:pStyle w:val="TAN"/>
            </w:pPr>
            <w:r>
              <w:t>NOTE 1:</w:t>
            </w:r>
            <w:r>
              <w:tab/>
              <w:t>BW</w:t>
            </w:r>
            <w:r>
              <w:rPr>
                <w:vertAlign w:val="subscript"/>
              </w:rPr>
              <w:t>Channel</w:t>
            </w:r>
            <w:r>
              <w:t xml:space="preserve"> and BW</w:t>
            </w:r>
            <w:r>
              <w:rPr>
                <w:vertAlign w:val="subscript"/>
              </w:rPr>
              <w:t>Config</w:t>
            </w:r>
            <w:r>
              <w:t xml:space="preserve"> are the </w:t>
            </w:r>
            <w:r>
              <w:rPr>
                <w:i/>
              </w:rPr>
              <w:t>IAB-DU and IAB-MT channel bandwidth</w:t>
            </w:r>
            <w:r>
              <w:t xml:space="preserve"> and </w:t>
            </w:r>
            <w:r>
              <w:rPr>
                <w:i/>
              </w:rPr>
              <w:t>transmission bandwidth configuration</w:t>
            </w:r>
            <w:r>
              <w:t xml:space="preserve"> of the </w:t>
            </w:r>
            <w:r>
              <w:rPr>
                <w:rFonts w:eastAsia="SimSun"/>
                <w:i/>
              </w:rPr>
              <w:t>lowest/highest carrier</w:t>
            </w:r>
            <w:r>
              <w:t xml:space="preserve"> transmitted on the assigned channel frequency.</w:t>
            </w:r>
          </w:p>
          <w:p w14:paraId="10D0B3DB" w14:textId="77777777" w:rsidR="00B3234F" w:rsidRDefault="00B3234F" w:rsidP="0076338D">
            <w:pPr>
              <w:pStyle w:val="TAN"/>
            </w:pPr>
            <w:r>
              <w:t>NOTE 2:</w:t>
            </w:r>
            <w:r>
              <w:tab/>
              <w:t>With SCS that provides largest transmission bandwidth configuration (BW</w:t>
            </w:r>
            <w:r>
              <w:rPr>
                <w:vertAlign w:val="subscript"/>
              </w:rPr>
              <w:t>Config</w:t>
            </w:r>
            <w:r>
              <w:rPr>
                <w:rFonts w:cs="v5.0.0"/>
              </w:rPr>
              <w:t>)</w:t>
            </w:r>
            <w:r>
              <w:t>.</w:t>
            </w:r>
          </w:p>
          <w:p w14:paraId="3190946D" w14:textId="77777777" w:rsidR="00B3234F" w:rsidRDefault="00B3234F" w:rsidP="0076338D">
            <w:pPr>
              <w:pStyle w:val="TAN"/>
              <w:rPr>
                <w:rFonts w:eastAsia="SimSun"/>
                <w:lang w:eastAsia="zh-CN"/>
              </w:rPr>
            </w:pPr>
            <w:r>
              <w:t>NOTE 3:</w:t>
            </w:r>
            <w:r>
              <w:tab/>
            </w:r>
            <w:r>
              <w:rPr>
                <w:rFonts w:eastAsia="SimSun"/>
                <w:lang w:eastAsia="zh-CN"/>
              </w:rPr>
              <w:t>The requirements are applicable when the band is also defined for E-UTRA or UTRA</w:t>
            </w:r>
            <w:r>
              <w:t>.</w:t>
            </w:r>
          </w:p>
        </w:tc>
      </w:tr>
    </w:tbl>
    <w:p w14:paraId="5E3A78B1" w14:textId="77777777" w:rsidR="00B3234F" w:rsidRDefault="00B3234F" w:rsidP="00B3234F">
      <w:pPr>
        <w:rPr>
          <w:rFonts w:eastAsia="SimSun"/>
        </w:rPr>
      </w:pPr>
    </w:p>
    <w:p w14:paraId="0435167D" w14:textId="77777777" w:rsidR="00B3234F" w:rsidRDefault="00B3234F" w:rsidP="00B3234F">
      <w:pPr>
        <w:rPr>
          <w:rFonts w:cs="v5.0.0"/>
        </w:rPr>
      </w:pPr>
      <w:r>
        <w:rPr>
          <w:rFonts w:cs="v5.0.0"/>
        </w:rPr>
        <w:t xml:space="preserve">The ACLR absolute </w:t>
      </w:r>
      <w:bookmarkStart w:id="2627" w:name="_Hlk508123340"/>
      <w:r>
        <w:rPr>
          <w:rFonts w:cs="v5.0.0"/>
          <w:i/>
          <w:iCs/>
          <w:lang w:val="en-US" w:eastAsia="zh-CN"/>
        </w:rPr>
        <w:t xml:space="preserve">basic </w:t>
      </w:r>
      <w:r>
        <w:rPr>
          <w:rFonts w:cs="v5.0.0"/>
          <w:i/>
        </w:rPr>
        <w:t>limit</w:t>
      </w:r>
      <w:r>
        <w:rPr>
          <w:rFonts w:cs="v5.0.0"/>
        </w:rPr>
        <w:t xml:space="preserve"> is</w:t>
      </w:r>
      <w:bookmarkEnd w:id="2627"/>
      <w:r>
        <w:rPr>
          <w:rFonts w:cs="v5.0.0"/>
        </w:rPr>
        <w:t xml:space="preserve"> specified in table 6.6.</w:t>
      </w:r>
      <w:r>
        <w:rPr>
          <w:rFonts w:eastAsia="SimSun" w:cs="v5.0.0"/>
          <w:lang w:eastAsia="zh-CN"/>
        </w:rPr>
        <w:t>3</w:t>
      </w:r>
      <w:r>
        <w:rPr>
          <w:rFonts w:cs="v5.0.0"/>
        </w:rPr>
        <w:t>.2</w:t>
      </w:r>
      <w:r>
        <w:rPr>
          <w:rFonts w:cs="v5.0.0"/>
        </w:rPr>
        <w:noBreakHyphen/>
        <w:t>2.</w:t>
      </w:r>
    </w:p>
    <w:p w14:paraId="2667F14A" w14:textId="77777777" w:rsidR="002E1777" w:rsidRDefault="002E1777" w:rsidP="002E1777">
      <w:pPr>
        <w:pStyle w:val="TH"/>
        <w:rPr>
          <w:rFonts w:eastAsia="SimSun"/>
          <w:lang w:eastAsia="zh-CN"/>
        </w:rPr>
      </w:pPr>
      <w:r>
        <w:t>Table 6.6.</w:t>
      </w:r>
      <w:r>
        <w:rPr>
          <w:rFonts w:eastAsia="SimSun"/>
          <w:lang w:eastAsia="zh-CN"/>
        </w:rPr>
        <w:t>3</w:t>
      </w:r>
      <w:r>
        <w:t xml:space="preserve">.2-2: </w:t>
      </w:r>
      <w:r w:rsidRPr="0063534F">
        <w:rPr>
          <w:i/>
          <w:iCs/>
        </w:rPr>
        <w:t>IAB-DU type 1-H</w:t>
      </w:r>
      <w:r>
        <w:t xml:space="preserve"> and </w:t>
      </w:r>
      <w:r w:rsidRPr="0063534F">
        <w:rPr>
          <w:i/>
          <w:iCs/>
        </w:rPr>
        <w:t>IAB-MT type 1-H</w:t>
      </w:r>
      <w:r>
        <w:t xml:space="preserve"> ACLR absolute </w:t>
      </w:r>
      <w:r w:rsidRPr="0063534F">
        <w:rPr>
          <w:rFonts w:cs="v5.0.0"/>
          <w:lang w:val="en-US" w:eastAsia="zh-CN"/>
        </w:rPr>
        <w:t xml:space="preserve">basic </w:t>
      </w:r>
      <w:r w:rsidRPr="0063534F">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3"/>
        <w:gridCol w:w="3359"/>
      </w:tblGrid>
      <w:tr w:rsidR="00B3234F" w14:paraId="525E1888"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0ADF7ADD" w14:textId="77777777" w:rsidR="00B3234F" w:rsidRDefault="00B3234F" w:rsidP="0076338D">
            <w:pPr>
              <w:pStyle w:val="TAH"/>
            </w:pPr>
            <w:r>
              <w:rPr>
                <w:rFonts w:eastAsia="SimSun"/>
              </w:rPr>
              <w:t>IAB-DU and IAB-MT category / class</w:t>
            </w:r>
          </w:p>
        </w:tc>
        <w:tc>
          <w:tcPr>
            <w:tcW w:w="3359" w:type="dxa"/>
            <w:tcBorders>
              <w:top w:val="single" w:sz="6" w:space="0" w:color="auto"/>
              <w:left w:val="single" w:sz="6" w:space="0" w:color="auto"/>
              <w:bottom w:val="single" w:sz="6" w:space="0" w:color="auto"/>
              <w:right w:val="single" w:sz="6" w:space="0" w:color="auto"/>
            </w:tcBorders>
            <w:hideMark/>
          </w:tcPr>
          <w:p w14:paraId="3A79166D" w14:textId="77777777" w:rsidR="00B3234F" w:rsidRDefault="00B3234F" w:rsidP="0076338D">
            <w:pPr>
              <w:pStyle w:val="TAH"/>
            </w:pPr>
            <w:r>
              <w:t xml:space="preserve">ACLR absolute </w:t>
            </w:r>
            <w:r>
              <w:rPr>
                <w:i/>
                <w:iCs/>
                <w:lang w:val="en-US" w:eastAsia="zh-CN"/>
              </w:rPr>
              <w:t xml:space="preserve">basic </w:t>
            </w:r>
            <w:r>
              <w:rPr>
                <w:i/>
              </w:rPr>
              <w:t>limit</w:t>
            </w:r>
          </w:p>
        </w:tc>
      </w:tr>
      <w:tr w:rsidR="00B3234F" w14:paraId="20A8365E"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EDFF770" w14:textId="77777777" w:rsidR="00B3234F" w:rsidRDefault="00B3234F" w:rsidP="0076338D">
            <w:pPr>
              <w:pStyle w:val="TAC"/>
              <w:rPr>
                <w:rFonts w:eastAsia="SimSun"/>
                <w:lang w:eastAsia="zh-CN"/>
              </w:rPr>
            </w:pPr>
            <w:r>
              <w:t>Category A Wide Area IAB-DU and Category A Wide Area IAB-MT</w:t>
            </w:r>
          </w:p>
        </w:tc>
        <w:tc>
          <w:tcPr>
            <w:tcW w:w="3359" w:type="dxa"/>
            <w:tcBorders>
              <w:top w:val="single" w:sz="6" w:space="0" w:color="auto"/>
              <w:left w:val="single" w:sz="6" w:space="0" w:color="auto"/>
              <w:bottom w:val="single" w:sz="6" w:space="0" w:color="auto"/>
              <w:right w:val="single" w:sz="6" w:space="0" w:color="auto"/>
            </w:tcBorders>
            <w:hideMark/>
          </w:tcPr>
          <w:p w14:paraId="71248250" w14:textId="77777777" w:rsidR="00B3234F" w:rsidRDefault="00B3234F" w:rsidP="0076338D">
            <w:pPr>
              <w:pStyle w:val="TAC"/>
            </w:pPr>
            <w:r>
              <w:t>-13 dBm/MHz</w:t>
            </w:r>
          </w:p>
        </w:tc>
      </w:tr>
      <w:tr w:rsidR="00B3234F" w14:paraId="68621789"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03A7F00" w14:textId="77777777" w:rsidR="00B3234F" w:rsidRDefault="00B3234F" w:rsidP="0076338D">
            <w:pPr>
              <w:pStyle w:val="TAC"/>
              <w:rPr>
                <w:lang w:eastAsia="ja-JP"/>
              </w:rPr>
            </w:pPr>
            <w:r>
              <w:rPr>
                <w:lang w:eastAsia="ja-JP"/>
              </w:rPr>
              <w:t>Category B Wide Area IAB-DU and Category B Wide Area IAB-MT</w:t>
            </w:r>
          </w:p>
        </w:tc>
        <w:tc>
          <w:tcPr>
            <w:tcW w:w="3359" w:type="dxa"/>
            <w:tcBorders>
              <w:top w:val="single" w:sz="6" w:space="0" w:color="auto"/>
              <w:left w:val="single" w:sz="6" w:space="0" w:color="auto"/>
              <w:bottom w:val="single" w:sz="6" w:space="0" w:color="auto"/>
              <w:right w:val="single" w:sz="6" w:space="0" w:color="auto"/>
            </w:tcBorders>
            <w:hideMark/>
          </w:tcPr>
          <w:p w14:paraId="0F270E73" w14:textId="77777777" w:rsidR="00B3234F" w:rsidRDefault="00B3234F" w:rsidP="0076338D">
            <w:pPr>
              <w:pStyle w:val="TAC"/>
              <w:rPr>
                <w:lang w:eastAsia="ja-JP"/>
              </w:rPr>
            </w:pPr>
            <w:r>
              <w:rPr>
                <w:lang w:eastAsia="ja-JP"/>
              </w:rPr>
              <w:t>-15 dBm/MHz</w:t>
            </w:r>
          </w:p>
        </w:tc>
      </w:tr>
      <w:tr w:rsidR="00B3234F" w14:paraId="79818F57"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162DC0BC" w14:textId="77777777" w:rsidR="00B3234F" w:rsidRDefault="00B3234F" w:rsidP="0076338D">
            <w:pPr>
              <w:pStyle w:val="TAC"/>
            </w:pPr>
            <w:r>
              <w:t>Medium Range IAB-DU</w:t>
            </w:r>
          </w:p>
        </w:tc>
        <w:tc>
          <w:tcPr>
            <w:tcW w:w="3359" w:type="dxa"/>
            <w:tcBorders>
              <w:top w:val="single" w:sz="6" w:space="0" w:color="auto"/>
              <w:left w:val="single" w:sz="6" w:space="0" w:color="auto"/>
              <w:bottom w:val="single" w:sz="6" w:space="0" w:color="auto"/>
              <w:right w:val="single" w:sz="6" w:space="0" w:color="auto"/>
            </w:tcBorders>
            <w:hideMark/>
          </w:tcPr>
          <w:p w14:paraId="7447973A" w14:textId="77777777" w:rsidR="00B3234F" w:rsidRDefault="00B3234F" w:rsidP="0076338D">
            <w:pPr>
              <w:pStyle w:val="TAC"/>
              <w:rPr>
                <w:lang w:eastAsia="ja-JP"/>
              </w:rPr>
            </w:pPr>
            <w:r>
              <w:rPr>
                <w:lang w:eastAsia="ja-JP"/>
              </w:rPr>
              <w:t>-25 dBm/MHz</w:t>
            </w:r>
          </w:p>
        </w:tc>
      </w:tr>
      <w:tr w:rsidR="00B3234F" w14:paraId="2C53C5BD" w14:textId="77777777" w:rsidTr="00BD1F8C">
        <w:trPr>
          <w:cantSplit/>
          <w:jc w:val="center"/>
        </w:trPr>
        <w:tc>
          <w:tcPr>
            <w:tcW w:w="3083" w:type="dxa"/>
            <w:tcBorders>
              <w:top w:val="single" w:sz="6" w:space="0" w:color="auto"/>
              <w:left w:val="single" w:sz="6" w:space="0" w:color="auto"/>
              <w:bottom w:val="single" w:sz="6" w:space="0" w:color="auto"/>
              <w:right w:val="single" w:sz="6" w:space="0" w:color="auto"/>
            </w:tcBorders>
            <w:hideMark/>
          </w:tcPr>
          <w:p w14:paraId="7A6505CC" w14:textId="77777777" w:rsidR="00B3234F" w:rsidRDefault="00B3234F" w:rsidP="0076338D">
            <w:pPr>
              <w:pStyle w:val="TAC"/>
              <w:rPr>
                <w:lang w:eastAsia="ja-JP"/>
              </w:rPr>
            </w:pPr>
            <w:r>
              <w:rPr>
                <w:lang w:eastAsia="ja-JP"/>
              </w:rPr>
              <w:t xml:space="preserve">Local Area IAB-DU and </w:t>
            </w:r>
          </w:p>
          <w:p w14:paraId="109C536E" w14:textId="77777777" w:rsidR="00B3234F" w:rsidRDefault="00B3234F" w:rsidP="0076338D">
            <w:pPr>
              <w:pStyle w:val="TAC"/>
              <w:rPr>
                <w:lang w:eastAsia="ja-JP"/>
              </w:rPr>
            </w:pPr>
            <w:r>
              <w:rPr>
                <w:lang w:eastAsia="ja-JP"/>
              </w:rPr>
              <w:t>Local Area IAB-MT</w:t>
            </w:r>
          </w:p>
        </w:tc>
        <w:tc>
          <w:tcPr>
            <w:tcW w:w="3359" w:type="dxa"/>
            <w:tcBorders>
              <w:top w:val="single" w:sz="6" w:space="0" w:color="auto"/>
              <w:left w:val="single" w:sz="6" w:space="0" w:color="auto"/>
              <w:bottom w:val="single" w:sz="6" w:space="0" w:color="auto"/>
              <w:right w:val="single" w:sz="6" w:space="0" w:color="auto"/>
            </w:tcBorders>
            <w:hideMark/>
          </w:tcPr>
          <w:p w14:paraId="5839613A" w14:textId="77777777" w:rsidR="00B3234F" w:rsidRDefault="00B3234F" w:rsidP="0076338D">
            <w:pPr>
              <w:pStyle w:val="TAC"/>
              <w:rPr>
                <w:lang w:eastAsia="ja-JP"/>
              </w:rPr>
            </w:pPr>
            <w:r>
              <w:rPr>
                <w:lang w:eastAsia="ja-JP"/>
              </w:rPr>
              <w:t>-32 dBm/MHz</w:t>
            </w:r>
          </w:p>
        </w:tc>
      </w:tr>
    </w:tbl>
    <w:p w14:paraId="24D5AB12" w14:textId="77777777" w:rsidR="00B3234F" w:rsidRDefault="00B3234F" w:rsidP="00B3234F"/>
    <w:p w14:paraId="341088FD" w14:textId="77777777" w:rsidR="00B3234F" w:rsidRDefault="00B3234F" w:rsidP="00B3234F">
      <w:pPr>
        <w:rPr>
          <w:rFonts w:cs="v5.0.0"/>
        </w:rPr>
      </w:pPr>
      <w:bookmarkStart w:id="2628" w:name="_Hlk508123610"/>
      <w:r>
        <w:rPr>
          <w:rFonts w:cs="v5.0.0"/>
        </w:rPr>
        <w:t>For operation in non-contiguous spectrum or multiple bands, the ACLR shall be higher than the value specified in Table 6.6.3.2</w:t>
      </w:r>
      <w:r>
        <w:rPr>
          <w:rFonts w:cs="v5.0.0"/>
        </w:rPr>
        <w:noBreakHyphen/>
        <w:t>3.</w:t>
      </w:r>
    </w:p>
    <w:p w14:paraId="0ABA8FC8" w14:textId="77777777" w:rsidR="002E1777" w:rsidRDefault="002E1777" w:rsidP="002E1777">
      <w:pPr>
        <w:pStyle w:val="TH"/>
        <w:rPr>
          <w:lang w:val="en-US"/>
        </w:rPr>
      </w:pPr>
      <w:r>
        <w:rPr>
          <w:lang w:val="en-US"/>
        </w:rPr>
        <w:t xml:space="preserve">Table 6.6.3.2-3: </w:t>
      </w:r>
      <w:r w:rsidRPr="0063534F">
        <w:rPr>
          <w:i/>
          <w:iCs/>
          <w:lang w:val="en-US"/>
        </w:rPr>
        <w:t>IAB-DU type 1-H</w:t>
      </w:r>
      <w:r>
        <w:rPr>
          <w:lang w:val="en-US"/>
        </w:rPr>
        <w:t xml:space="preserve"> and </w:t>
      </w:r>
      <w:r w:rsidRPr="0063534F">
        <w:rPr>
          <w:i/>
          <w:iCs/>
          <w:lang w:val="en-US"/>
        </w:rPr>
        <w:t>IAB-MT type 1-H</w:t>
      </w:r>
      <w:r>
        <w:rPr>
          <w:lang w:val="en-US"/>
        </w:rPr>
        <w:t xml:space="preserve"> </w:t>
      </w:r>
      <w:r>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9"/>
        <w:gridCol w:w="1613"/>
        <w:gridCol w:w="2122"/>
        <w:gridCol w:w="1204"/>
        <w:gridCol w:w="1916"/>
        <w:gridCol w:w="751"/>
      </w:tblGrid>
      <w:tr w:rsidR="00B3234F" w14:paraId="7315E51C" w14:textId="77777777" w:rsidTr="0076338D">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0F90DD39" w14:textId="77777777" w:rsidR="00B3234F" w:rsidRDefault="00B3234F" w:rsidP="0076338D">
            <w:pPr>
              <w:pStyle w:val="TAH"/>
              <w:rPr>
                <w:lang w:eastAsia="zh-CN"/>
              </w:rPr>
            </w:pPr>
            <w:r>
              <w:rPr>
                <w:rFonts w:eastAsia="SimSun"/>
                <w:lang w:eastAsia="zh-CN"/>
              </w:rPr>
              <w:t xml:space="preserve">IAB-DU </w:t>
            </w:r>
            <w:r w:rsidRPr="00743313">
              <w:rPr>
                <w:rFonts w:eastAsia="SimSun"/>
                <w:iCs/>
                <w:lang w:eastAsia="zh-CN"/>
              </w:rPr>
              <w:t>and</w:t>
            </w:r>
            <w:r>
              <w:rPr>
                <w:rFonts w:eastAsia="SimSun"/>
                <w:lang w:eastAsia="zh-CN"/>
              </w:rPr>
              <w:t xml:space="preserve"> IAB-MT channel bandwidth</w:t>
            </w:r>
            <w:r>
              <w:rPr>
                <w:lang w:eastAsia="zh-CN"/>
              </w:rPr>
              <w:t xml:space="preserve"> </w:t>
            </w:r>
            <w:r>
              <w:rPr>
                <w:rFonts w:eastAsia="SimSun"/>
                <w:lang w:eastAsia="zh-CN"/>
              </w:rPr>
              <w:t>of l</w:t>
            </w:r>
            <w:r>
              <w:rPr>
                <w:rFonts w:eastAsia="SimSun" w:cs="Arial"/>
                <w:lang w:eastAsia="zh-CN"/>
              </w:rPr>
              <w:t>owest/highest 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hideMark/>
          </w:tcPr>
          <w:p w14:paraId="43838F93" w14:textId="77777777" w:rsidR="00B3234F" w:rsidRDefault="00B3234F" w:rsidP="0076338D">
            <w:pPr>
              <w:pStyle w:val="TAH"/>
              <w:rPr>
                <w:rFonts w:cs="Arial"/>
                <w:szCs w:val="18"/>
                <w:lang w:eastAsia="zh-CN"/>
              </w:rPr>
            </w:pPr>
            <w:r>
              <w:rPr>
                <w:rFonts w:cs="Arial"/>
                <w:szCs w:val="18"/>
                <w:lang w:eastAsia="zh-CN"/>
              </w:rPr>
              <w:t>Sub-block or Inter RF Bandwidth gap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2927D943" w14:textId="77777777" w:rsidR="00B3234F" w:rsidRDefault="00B3234F" w:rsidP="0076338D">
            <w:pPr>
              <w:pStyle w:val="TAH"/>
              <w:rPr>
                <w:lang w:eastAsia="zh-CN"/>
              </w:rPr>
            </w:pPr>
            <w:r w:rsidRPr="00743313">
              <w:rPr>
                <w:rFonts w:eastAsia="SimSun"/>
                <w:lang w:eastAsia="zh-CN"/>
              </w:rPr>
              <w:t>IAB-</w:t>
            </w:r>
            <w:r>
              <w:rPr>
                <w:rFonts w:eastAsia="SimSun"/>
                <w:lang w:eastAsia="zh-CN"/>
              </w:rPr>
              <w:t>DU</w:t>
            </w:r>
            <w:r w:rsidRPr="00743313">
              <w:rPr>
                <w:rFonts w:eastAsia="SimSun"/>
                <w:lang w:eastAsia="zh-CN"/>
              </w:rPr>
              <w:t xml:space="preserve"> </w:t>
            </w:r>
            <w:r w:rsidRPr="00CB608C">
              <w:rPr>
                <w:rFonts w:eastAsia="SimSun"/>
                <w:iCs/>
                <w:lang w:eastAsia="zh-CN"/>
              </w:rPr>
              <w:t>and</w:t>
            </w:r>
            <w:r w:rsidRPr="00743313">
              <w:rPr>
                <w:rFonts w:eastAsia="SimSun"/>
                <w:lang w:eastAsia="zh-CN"/>
              </w:rPr>
              <w:t xml:space="preserve"> IAB-</w:t>
            </w:r>
            <w:r>
              <w:rPr>
                <w:rFonts w:eastAsia="SimSun"/>
                <w:lang w:eastAsia="zh-CN"/>
              </w:rPr>
              <w:t>MT</w:t>
            </w:r>
            <w:r>
              <w:rPr>
                <w:lang w:eastAsia="zh-CN"/>
              </w:rPr>
              <w:t xml:space="preserve"> adjacent channel centre frequency offset below or above the </w:t>
            </w:r>
            <w:r>
              <w:rPr>
                <w:rFonts w:eastAsia="SimSun"/>
                <w:lang w:eastAsia="zh-CN"/>
              </w:rPr>
              <w:t>sub-block or IAB-DU or IAB-MT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78C6B787" w14:textId="77777777" w:rsidR="00B3234F" w:rsidRDefault="00B3234F" w:rsidP="0076338D">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7A7BAE3A" w14:textId="77777777" w:rsidR="00B3234F" w:rsidRDefault="00B3234F" w:rsidP="0076338D">
            <w:pPr>
              <w:pStyle w:val="TAH"/>
              <w:rPr>
                <w:lang w:eastAsia="zh-CN"/>
              </w:rPr>
            </w:pPr>
            <w:r>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75D7CE65" w14:textId="77777777" w:rsidR="00B3234F" w:rsidRDefault="00B3234F" w:rsidP="0076338D">
            <w:pPr>
              <w:pStyle w:val="TAH"/>
              <w:rPr>
                <w:lang w:eastAsia="zh-CN"/>
              </w:rPr>
            </w:pPr>
            <w:r>
              <w:rPr>
                <w:lang w:eastAsia="zh-CN"/>
              </w:rPr>
              <w:t>ACLR limit</w:t>
            </w:r>
          </w:p>
        </w:tc>
      </w:tr>
      <w:tr w:rsidR="0076338D" w14:paraId="41D1F70B" w14:textId="77777777" w:rsidTr="004C7013">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2A035D15" w14:textId="78F6DD65" w:rsidR="0076338D" w:rsidRDefault="002E1777" w:rsidP="004C7013">
            <w:pPr>
              <w:pStyle w:val="TAC"/>
              <w:rPr>
                <w:rFonts w:eastAsia="SimSun"/>
                <w:lang w:eastAsia="zh-CN"/>
              </w:rPr>
            </w:pPr>
            <w:r>
              <w:rPr>
                <w:lang w:eastAsia="zh-CN"/>
              </w:rPr>
              <w:t>10, 15, 20</w:t>
            </w:r>
          </w:p>
        </w:tc>
        <w:tc>
          <w:tcPr>
            <w:tcW w:w="0" w:type="auto"/>
            <w:tcBorders>
              <w:top w:val="single" w:sz="6" w:space="0" w:color="auto"/>
              <w:left w:val="single" w:sz="4" w:space="0" w:color="auto"/>
              <w:bottom w:val="single" w:sz="6" w:space="0" w:color="auto"/>
              <w:right w:val="single" w:sz="6" w:space="0" w:color="auto"/>
            </w:tcBorders>
            <w:hideMark/>
          </w:tcPr>
          <w:p w14:paraId="5E16B67C"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15 (Note 3)</w:t>
            </w:r>
          </w:p>
          <w:p w14:paraId="2863944E"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0F3D4556" w14:textId="77777777" w:rsidR="0076338D" w:rsidRDefault="0076338D" w:rsidP="0076338D">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C99B548" w14:textId="77777777" w:rsidR="0076338D" w:rsidRDefault="0076338D" w:rsidP="0076338D">
            <w:pPr>
              <w:pStyle w:val="TAC"/>
              <w:rPr>
                <w:lang w:eastAsia="zh-CN"/>
              </w:rPr>
            </w:pPr>
            <w:r>
              <w:rPr>
                <w:rFonts w:eastAsia="SimSun"/>
                <w:lang w:eastAsia="zh-CN"/>
              </w:rPr>
              <w:t xml:space="preserve">5 MHz </w:t>
            </w:r>
            <w:r>
              <w:rPr>
                <w:lang w:eastAsia="zh-CN"/>
              </w:rPr>
              <w:t xml:space="preserve">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FCC581B"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D5CF28E" w14:textId="77777777" w:rsidR="0076338D" w:rsidRDefault="0076338D" w:rsidP="0076338D">
            <w:pPr>
              <w:pStyle w:val="TAC"/>
              <w:rPr>
                <w:lang w:eastAsia="zh-CN"/>
              </w:rPr>
            </w:pPr>
            <w:r>
              <w:rPr>
                <w:lang w:eastAsia="zh-CN"/>
              </w:rPr>
              <w:t>45 dB</w:t>
            </w:r>
          </w:p>
        </w:tc>
      </w:tr>
      <w:tr w:rsidR="0076338D" w14:paraId="55F8C2F7" w14:textId="77777777" w:rsidTr="004C7013">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2EFF4973" w14:textId="77777777" w:rsidR="0076338D" w:rsidRDefault="0076338D" w:rsidP="004C7013">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12B17C33"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20 (Note 3)</w:t>
            </w:r>
          </w:p>
          <w:p w14:paraId="3DF66594" w14:textId="77777777" w:rsidR="0076338D" w:rsidRDefault="0076338D" w:rsidP="0076338D">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hideMark/>
          </w:tcPr>
          <w:p w14:paraId="30A3A952" w14:textId="77777777" w:rsidR="0076338D" w:rsidRDefault="0076338D" w:rsidP="0076338D">
            <w:pPr>
              <w:pStyle w:val="TAC"/>
              <w:rPr>
                <w:lang w:eastAsia="zh-CN"/>
              </w:rPr>
            </w:pPr>
            <w:r>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11A37E5E" w14:textId="77777777" w:rsidR="0076338D" w:rsidRDefault="0076338D" w:rsidP="0076338D">
            <w:pPr>
              <w:pStyle w:val="TAC"/>
              <w:rPr>
                <w:lang w:eastAsia="zh-CN"/>
              </w:rPr>
            </w:pPr>
            <w:r>
              <w:rPr>
                <w:rFonts w:eastAsia="SimSun"/>
                <w:lang w:eastAsia="zh-CN"/>
              </w:rPr>
              <w:t>5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8338BE1"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C8A0542" w14:textId="77777777" w:rsidR="0076338D" w:rsidRDefault="0076338D" w:rsidP="0076338D">
            <w:pPr>
              <w:pStyle w:val="TAC"/>
              <w:rPr>
                <w:lang w:eastAsia="zh-CN"/>
              </w:rPr>
            </w:pPr>
            <w:r>
              <w:rPr>
                <w:lang w:eastAsia="zh-CN"/>
              </w:rPr>
              <w:t>45 dB</w:t>
            </w:r>
          </w:p>
        </w:tc>
      </w:tr>
      <w:tr w:rsidR="0076338D" w14:paraId="352C1DD2" w14:textId="77777777" w:rsidTr="004C7013">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35C5FA9" w14:textId="5A7F4A39" w:rsidR="0076338D" w:rsidRDefault="003973CE" w:rsidP="004C7013">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w:t>
            </w:r>
          </w:p>
        </w:tc>
        <w:tc>
          <w:tcPr>
            <w:tcW w:w="0" w:type="auto"/>
            <w:tcBorders>
              <w:top w:val="single" w:sz="6" w:space="0" w:color="auto"/>
              <w:left w:val="single" w:sz="4" w:space="0" w:color="auto"/>
              <w:bottom w:val="single" w:sz="6" w:space="0" w:color="auto"/>
              <w:right w:val="single" w:sz="6" w:space="0" w:color="auto"/>
            </w:tcBorders>
            <w:hideMark/>
          </w:tcPr>
          <w:p w14:paraId="49CEBFBE"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60 (Note 4)</w:t>
            </w:r>
          </w:p>
          <w:p w14:paraId="1B9EC4B3" w14:textId="752AFA36"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hideMark/>
          </w:tcPr>
          <w:p w14:paraId="34ECD75A" w14:textId="77777777" w:rsidR="0076338D" w:rsidRDefault="0076338D" w:rsidP="0076338D">
            <w:pPr>
              <w:pStyle w:val="TAC"/>
              <w:rPr>
                <w:lang w:eastAsia="zh-CN"/>
              </w:rPr>
            </w:pPr>
            <w:r>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D0E66BE" w14:textId="77777777" w:rsidR="0076338D" w:rsidRDefault="0076338D" w:rsidP="0076338D">
            <w:pPr>
              <w:pStyle w:val="TAC"/>
              <w:rPr>
                <w:lang w:eastAsia="zh-CN"/>
              </w:rPr>
            </w:pPr>
            <w:r>
              <w:rPr>
                <w:lang w:eastAsia="zh-CN"/>
              </w:rPr>
              <w:t xml:space="preserve">20 MHz 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C887911"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A994657" w14:textId="77777777" w:rsidR="0076338D" w:rsidRDefault="0076338D" w:rsidP="0076338D">
            <w:pPr>
              <w:pStyle w:val="TAC"/>
              <w:rPr>
                <w:lang w:eastAsia="zh-CN"/>
              </w:rPr>
            </w:pPr>
            <w:r>
              <w:rPr>
                <w:lang w:eastAsia="zh-CN"/>
              </w:rPr>
              <w:t>45 dB</w:t>
            </w:r>
          </w:p>
        </w:tc>
      </w:tr>
      <w:tr w:rsidR="0076338D" w14:paraId="44385FC5" w14:textId="77777777" w:rsidTr="004C7013">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7880CD30" w14:textId="77777777" w:rsidR="0076338D" w:rsidRDefault="0076338D" w:rsidP="004C7013">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004CAAB8"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80 (Note 4)</w:t>
            </w:r>
          </w:p>
          <w:p w14:paraId="183E0720" w14:textId="77777777" w:rsidR="0076338D" w:rsidRDefault="0076338D" w:rsidP="0076338D">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hideMark/>
          </w:tcPr>
          <w:p w14:paraId="1EA40589" w14:textId="77777777" w:rsidR="0076338D" w:rsidRDefault="0076338D" w:rsidP="0076338D">
            <w:pPr>
              <w:pStyle w:val="TAC"/>
              <w:rPr>
                <w:lang w:eastAsia="zh-CN"/>
              </w:rPr>
            </w:pPr>
            <w:r>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15750F60" w14:textId="77777777" w:rsidR="0076338D" w:rsidRDefault="0076338D" w:rsidP="0076338D">
            <w:pPr>
              <w:pStyle w:val="TAC"/>
              <w:rPr>
                <w:lang w:eastAsia="zh-CN"/>
              </w:rPr>
            </w:pPr>
            <w:r>
              <w:rPr>
                <w:rFonts w:eastAsia="SimSun"/>
                <w:lang w:eastAsia="zh-CN"/>
              </w:rPr>
              <w:t>20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6DBA12E"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2C32A3D" w14:textId="77777777" w:rsidR="0076338D" w:rsidRDefault="0076338D" w:rsidP="0076338D">
            <w:pPr>
              <w:pStyle w:val="TAC"/>
              <w:rPr>
                <w:lang w:eastAsia="zh-CN"/>
              </w:rPr>
            </w:pPr>
            <w:r>
              <w:rPr>
                <w:lang w:eastAsia="zh-CN"/>
              </w:rPr>
              <w:t>45 dB</w:t>
            </w:r>
          </w:p>
        </w:tc>
      </w:tr>
      <w:tr w:rsidR="00B3234F" w:rsidRPr="00AB3358" w14:paraId="446EDCB4" w14:textId="77777777" w:rsidTr="00BD1F8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022BFE1E" w14:textId="77777777" w:rsidR="002E1777" w:rsidRDefault="002E1777" w:rsidP="002E1777">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6CC06A23" w14:textId="77777777" w:rsidR="002E1777" w:rsidRDefault="002E1777" w:rsidP="002E1777">
            <w:pPr>
              <w:pStyle w:val="TAN"/>
              <w:rPr>
                <w:rFonts w:cs="Arial"/>
              </w:rPr>
            </w:pPr>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p>
          <w:p w14:paraId="2CB4A51F" w14:textId="3198708A" w:rsidR="002E1777" w:rsidRDefault="002E1777" w:rsidP="002E1777">
            <w:pPr>
              <w:pStyle w:val="TAN"/>
              <w:rPr>
                <w:rFonts w:eastAsia="SimSun"/>
                <w:lang w:eastAsia="zh-CN"/>
              </w:rPr>
            </w:pPr>
            <w:r>
              <w:rPr>
                <w:rFonts w:eastAsia="SimSun"/>
                <w:lang w:eastAsia="zh-CN"/>
              </w:rPr>
              <w:t>NOTE 3:</w:t>
            </w:r>
            <w:r>
              <w:rPr>
                <w:rFonts w:eastAsia="SimSun"/>
                <w:lang w:eastAsia="zh-CN"/>
              </w:rPr>
              <w:tab/>
              <w:t xml:space="preserve">Applicable in case the </w:t>
            </w:r>
            <w:r>
              <w:rPr>
                <w:rFonts w:cs="Arial"/>
                <w:i/>
              </w:rPr>
              <w:t xml:space="preserve">IAB-DU </w:t>
            </w:r>
            <w:r w:rsidRPr="00743313">
              <w:rPr>
                <w:rFonts w:cs="Arial"/>
                <w:iCs/>
              </w:rPr>
              <w:t>or</w:t>
            </w:r>
            <w:r>
              <w:rPr>
                <w:rFonts w:cs="Arial"/>
                <w:i/>
              </w:rPr>
              <w:t xml:space="preserve"> IAB-MT channel bandwidth</w:t>
            </w:r>
            <w:r>
              <w:rPr>
                <w:rFonts w:eastAsia="SimSun"/>
                <w:lang w:eastAsia="zh-CN"/>
              </w:rPr>
              <w:t xml:space="preserve"> of the NR carrier transmitted at the other edge of the gap is 10, 15, 20 MHz.</w:t>
            </w:r>
          </w:p>
          <w:p w14:paraId="71B1935A" w14:textId="4E294A63" w:rsidR="00B3234F" w:rsidRDefault="003973CE" w:rsidP="002E1777">
            <w:pPr>
              <w:pStyle w:val="TAN"/>
              <w:rPr>
                <w:rFonts w:eastAsia="SimSun"/>
                <w:lang w:eastAsia="zh-CN"/>
              </w:rPr>
            </w:pPr>
            <w:r>
              <w:rPr>
                <w:rFonts w:eastAsia="SimSun"/>
                <w:lang w:eastAsia="zh-CN"/>
              </w:rPr>
              <w:t>NOTE 4:</w:t>
            </w:r>
            <w:r>
              <w:rPr>
                <w:rFonts w:eastAsia="SimSun"/>
                <w:lang w:eastAsia="zh-CN"/>
              </w:rPr>
              <w:tab/>
              <w:t xml:space="preserve">Applicable in case the </w:t>
            </w:r>
            <w:r>
              <w:rPr>
                <w:rFonts w:cs="Arial"/>
                <w:i/>
              </w:rPr>
              <w:t xml:space="preserve">IAB-DU </w:t>
            </w:r>
            <w:r>
              <w:rPr>
                <w:rFonts w:cs="Arial"/>
                <w:iCs/>
              </w:rPr>
              <w:t>or</w:t>
            </w:r>
            <w:r>
              <w:rPr>
                <w:rFonts w:cs="Arial"/>
                <w:i/>
              </w:rPr>
              <w:t xml:space="preserve"> IAB-MT channel bandwidth</w:t>
            </w:r>
            <w:r>
              <w:rPr>
                <w:rFonts w:cs="Arial"/>
              </w:rPr>
              <w:t xml:space="preserve"> </w:t>
            </w:r>
            <w:r>
              <w:rPr>
                <w:rFonts w:eastAsia="SimSun"/>
                <w:lang w:eastAsia="zh-CN"/>
              </w:rPr>
              <w:t xml:space="preserve">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bookmarkEnd w:id="2628"/>
    </w:tbl>
    <w:p w14:paraId="6C15CCB7" w14:textId="77777777" w:rsidR="00B3234F" w:rsidRDefault="00B3234F" w:rsidP="00B3234F">
      <w:pPr>
        <w:rPr>
          <w:szCs w:val="24"/>
        </w:rPr>
      </w:pPr>
    </w:p>
    <w:p w14:paraId="1B5B74D4" w14:textId="77777777" w:rsidR="00B3234F" w:rsidRDefault="00B3234F" w:rsidP="00B3234F">
      <w:r>
        <w:t xml:space="preserve">The Cumulative Adjacent Channel Leakage power Ratio (CACLR) in a </w:t>
      </w:r>
      <w:r>
        <w:rPr>
          <w:i/>
        </w:rPr>
        <w:t>sub-block gap</w:t>
      </w:r>
      <w:r>
        <w:t xml:space="preserve"> or the </w:t>
      </w:r>
      <w:r>
        <w:rPr>
          <w:i/>
        </w:rPr>
        <w:t>Inter RF Bandwidth gap</w:t>
      </w:r>
      <w:r>
        <w:t xml:space="preserve"> is the ratio of:</w:t>
      </w:r>
    </w:p>
    <w:p w14:paraId="1E9DB5AB" w14:textId="77777777" w:rsidR="00B3234F" w:rsidRDefault="00B3234F" w:rsidP="0076338D">
      <w:pPr>
        <w:pStyle w:val="B10"/>
      </w:pPr>
      <w:r>
        <w:t>a)</w:t>
      </w:r>
      <w:r>
        <w:tab/>
        <w:t xml:space="preserve">the sum of the filtered mean power centred on the assigned channel frequencies for the two carriers adjacent to each side of the </w:t>
      </w:r>
      <w:r>
        <w:rPr>
          <w:i/>
        </w:rPr>
        <w:t>sub-block gap</w:t>
      </w:r>
      <w:r>
        <w:t xml:space="preserve"> or the </w:t>
      </w:r>
      <w:r>
        <w:rPr>
          <w:i/>
        </w:rPr>
        <w:t>Inter RF Bandwidth gap</w:t>
      </w:r>
      <w:r>
        <w:t>, and</w:t>
      </w:r>
    </w:p>
    <w:p w14:paraId="234F33FE" w14:textId="77777777" w:rsidR="00B3234F" w:rsidRDefault="00B3234F" w:rsidP="0076338D">
      <w:pPr>
        <w:pStyle w:val="B10"/>
      </w:pPr>
      <w:r>
        <w:t>b)</w:t>
      </w:r>
      <w:r>
        <w:tab/>
        <w:t xml:space="preserve">the filtered mean power centred on a frequency channel adjacent to one of the respective </w:t>
      </w:r>
      <w:r>
        <w:rPr>
          <w:i/>
        </w:rPr>
        <w:t>sub-block</w:t>
      </w:r>
      <w:r>
        <w:t xml:space="preserve"> edges, </w:t>
      </w:r>
      <w:r>
        <w:rPr>
          <w:rFonts w:cs="v5.0.0"/>
          <w:i/>
        </w:rPr>
        <w:t>IAB-MT</w:t>
      </w:r>
      <w:r>
        <w:rPr>
          <w:i/>
        </w:rPr>
        <w:t xml:space="preserve"> RF Bandwidth edges </w:t>
      </w:r>
      <w:r w:rsidRPr="00743313">
        <w:rPr>
          <w:iCs/>
        </w:rPr>
        <w:t>or</w:t>
      </w:r>
      <w:r>
        <w:t xml:space="preserve"> </w:t>
      </w:r>
      <w:r w:rsidRPr="00743313">
        <w:rPr>
          <w:i/>
          <w:iCs/>
        </w:rPr>
        <w:t>IAB-DU RF Bandwidth edges</w:t>
      </w:r>
      <w:r>
        <w:t>.</w:t>
      </w:r>
    </w:p>
    <w:p w14:paraId="308A6D11" w14:textId="77777777" w:rsidR="00B3234F" w:rsidRDefault="00B3234F" w:rsidP="00B3234F">
      <w:r>
        <w:t>The assumed filter for the adjacent channel frequency is defined in table 6.6.3.2-4 and the filters on the assigned channels are defined in table 6.6.3.2-</w:t>
      </w:r>
      <w:r>
        <w:rPr>
          <w:rFonts w:eastAsia="SimSun"/>
          <w:lang w:eastAsia="zh-CN"/>
        </w:rPr>
        <w:t>6</w:t>
      </w:r>
      <w:r>
        <w:t>.</w:t>
      </w:r>
    </w:p>
    <w:p w14:paraId="4986FE31" w14:textId="77777777" w:rsidR="00B3234F" w:rsidRDefault="00B3234F" w:rsidP="00B3234F">
      <w:pPr>
        <w:rPr>
          <w:rFonts w:eastAsia="SimSun"/>
        </w:rPr>
      </w:pPr>
      <w:r>
        <w:rPr>
          <w:rFonts w:cs="v5.0.0"/>
        </w:rPr>
        <w:t xml:space="preserve">For operation in </w:t>
      </w:r>
      <w:r>
        <w:rPr>
          <w:rFonts w:cs="v5.0.0"/>
          <w:i/>
        </w:rPr>
        <w:t>non-contiguous spectrum</w:t>
      </w:r>
      <w:r>
        <w:rPr>
          <w:rFonts w:cs="v5.0.0"/>
        </w:rPr>
        <w:t xml:space="preserve"> or multiple bands, the CACLR for NR carriers located on either side of the </w:t>
      </w:r>
      <w:r>
        <w:rPr>
          <w:rFonts w:cs="v5.0.0"/>
          <w:i/>
        </w:rPr>
        <w:t>sub-block gap</w:t>
      </w:r>
      <w:r>
        <w:rPr>
          <w:rFonts w:cs="v5.0.0"/>
        </w:rPr>
        <w:t xml:space="preserve"> or the </w:t>
      </w:r>
      <w:r>
        <w:rPr>
          <w:rFonts w:cs="v5.0.0"/>
          <w:i/>
        </w:rPr>
        <w:t>Inter RF Bandwidth gap</w:t>
      </w:r>
      <w:r>
        <w:rPr>
          <w:rFonts w:cs="v5.0.0"/>
        </w:rPr>
        <w:t xml:space="preserve"> shall be higher than the value specified in table 6.6.3.2-4.</w:t>
      </w:r>
    </w:p>
    <w:p w14:paraId="6EB65731" w14:textId="77777777" w:rsidR="002E1777" w:rsidRDefault="002E1777" w:rsidP="002E1777">
      <w:pPr>
        <w:pStyle w:val="TH"/>
        <w:rPr>
          <w:rFonts w:eastAsia="SimSun"/>
          <w:lang w:eastAsia="zh-CN"/>
        </w:rPr>
      </w:pPr>
      <w:r>
        <w:t xml:space="preserve">Table </w:t>
      </w:r>
      <w:r>
        <w:rPr>
          <w:rFonts w:eastAsia="SimSun"/>
          <w:lang w:eastAsia="zh-CN"/>
        </w:rPr>
        <w:t>6.6.3.2-4</w:t>
      </w:r>
      <w:r>
        <w:t xml:space="preserve">: </w:t>
      </w:r>
      <w:r w:rsidRPr="0063534F">
        <w:rPr>
          <w:i/>
          <w:iCs/>
          <w:lang w:val="en-US"/>
        </w:rPr>
        <w:t>IAB-DU type 1-H</w:t>
      </w:r>
      <w:r>
        <w:rPr>
          <w:lang w:val="en-US"/>
        </w:rPr>
        <w:t xml:space="preserve"> and </w:t>
      </w:r>
      <w:r w:rsidRPr="0063534F">
        <w:rPr>
          <w:i/>
          <w:iCs/>
          <w:lang w:val="en-US"/>
        </w:rPr>
        <w:t>IAB-MT type 1-H</w:t>
      </w:r>
      <w:r>
        <w:rPr>
          <w:lang w:val="en-US"/>
        </w:rPr>
        <w:t xml:space="preserve"> </w:t>
      </w:r>
      <w:r>
        <w:t xml:space="preserve">CACLR </w:t>
      </w:r>
      <w:r>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4"/>
        <w:gridCol w:w="1589"/>
        <w:gridCol w:w="2074"/>
        <w:gridCol w:w="1195"/>
        <w:gridCol w:w="1894"/>
        <w:gridCol w:w="879"/>
      </w:tblGrid>
      <w:tr w:rsidR="00B3234F" w14:paraId="19C91035" w14:textId="77777777" w:rsidTr="0076338D">
        <w:trPr>
          <w:cantSplit/>
          <w:jc w:val="center"/>
        </w:trPr>
        <w:tc>
          <w:tcPr>
            <w:tcW w:w="0" w:type="auto"/>
            <w:tcBorders>
              <w:top w:val="single" w:sz="6" w:space="0" w:color="auto"/>
              <w:left w:val="single" w:sz="6" w:space="0" w:color="auto"/>
              <w:bottom w:val="single" w:sz="4" w:space="0" w:color="auto"/>
              <w:right w:val="single" w:sz="6" w:space="0" w:color="auto"/>
            </w:tcBorders>
          </w:tcPr>
          <w:p w14:paraId="560E2E37" w14:textId="77777777" w:rsidR="00B3234F" w:rsidRDefault="00B3234F" w:rsidP="0076338D">
            <w:pPr>
              <w:pStyle w:val="TAH"/>
              <w:rPr>
                <w:lang w:eastAsia="zh-CN"/>
              </w:rPr>
            </w:pPr>
            <w:r>
              <w:rPr>
                <w:rFonts w:eastAsia="SimSun"/>
                <w:lang w:eastAsia="zh-CN"/>
              </w:rPr>
              <w:t xml:space="preserve">IAB-DU </w:t>
            </w:r>
            <w:r w:rsidRPr="00743313">
              <w:rPr>
                <w:rFonts w:eastAsia="SimSun"/>
                <w:iCs/>
                <w:lang w:eastAsia="zh-CN"/>
              </w:rPr>
              <w:t>and</w:t>
            </w:r>
            <w:r>
              <w:rPr>
                <w:rFonts w:eastAsia="SimSun"/>
                <w:lang w:eastAsia="zh-CN"/>
              </w:rPr>
              <w:t xml:space="preserve"> IAB-MT channel bandwidth</w:t>
            </w:r>
            <w:r>
              <w:rPr>
                <w:lang w:eastAsia="zh-CN"/>
              </w:rPr>
              <w:t xml:space="preserve"> </w:t>
            </w:r>
            <w:r>
              <w:rPr>
                <w:rFonts w:eastAsia="SimSun"/>
                <w:lang w:eastAsia="zh-CN"/>
              </w:rPr>
              <w:t>of l</w:t>
            </w:r>
            <w:r>
              <w:rPr>
                <w:rFonts w:eastAsia="SimSun" w:cs="Arial"/>
                <w:lang w:eastAsia="zh-CN"/>
              </w:rPr>
              <w:t>owest/highest carrier</w:t>
            </w:r>
            <w:r>
              <w:rPr>
                <w:lang w:eastAsia="zh-CN"/>
              </w:rPr>
              <w:t xml:space="preserve"> transmitted </w:t>
            </w:r>
            <w:r>
              <w:rPr>
                <w:rFonts w:cs="Arial"/>
                <w:lang w:eastAsia="zh-CN"/>
              </w:rPr>
              <w:t>BW</w:t>
            </w:r>
            <w:r>
              <w:rPr>
                <w:rFonts w:cs="Arial"/>
                <w:vertAlign w:val="subscript"/>
                <w:lang w:eastAsia="zh-CN"/>
              </w:rPr>
              <w:t>Channel</w:t>
            </w:r>
            <w:r>
              <w:rPr>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tcPr>
          <w:p w14:paraId="790FE472" w14:textId="77777777" w:rsidR="00B3234F" w:rsidRDefault="00B3234F" w:rsidP="0076338D">
            <w:pPr>
              <w:pStyle w:val="TAH"/>
              <w:rPr>
                <w:rFonts w:cs="Arial"/>
                <w:szCs w:val="18"/>
                <w:lang w:eastAsia="zh-CN"/>
              </w:rPr>
            </w:pPr>
            <w:r>
              <w:rPr>
                <w:rFonts w:cs="Arial"/>
                <w:szCs w:val="18"/>
                <w:lang w:eastAsia="zh-CN"/>
              </w:rPr>
              <w:t>Sub-block or Inter RF Bandwidth gap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71BBDBE7" w14:textId="77777777" w:rsidR="00B3234F" w:rsidRDefault="00B3234F" w:rsidP="0076338D">
            <w:pPr>
              <w:pStyle w:val="TAH"/>
              <w:rPr>
                <w:lang w:eastAsia="zh-CN"/>
              </w:rPr>
            </w:pPr>
            <w:r>
              <w:rPr>
                <w:lang w:eastAsia="zh-CN"/>
              </w:rPr>
              <w:t xml:space="preserve">IAB-DU and IAB-MT adjacent channel centre frequency offset below or above the </w:t>
            </w:r>
            <w:r>
              <w:rPr>
                <w:rFonts w:eastAsia="SimSun"/>
                <w:lang w:eastAsia="zh-CN"/>
              </w:rPr>
              <w:t>sub-block or IAB-DU or IAB-MT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4EF01BBD" w14:textId="77777777" w:rsidR="00B3234F" w:rsidRDefault="00B3234F" w:rsidP="0076338D">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64EE02" w14:textId="77777777" w:rsidR="00B3234F" w:rsidRDefault="00B3234F" w:rsidP="0076338D">
            <w:pPr>
              <w:pStyle w:val="TAH"/>
              <w:rPr>
                <w:lang w:eastAsia="zh-CN"/>
              </w:rPr>
            </w:pPr>
            <w:r>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770BC673" w14:textId="77777777" w:rsidR="00B3234F" w:rsidRDefault="00B3234F" w:rsidP="0076338D">
            <w:pPr>
              <w:pStyle w:val="TAH"/>
              <w:rPr>
                <w:lang w:eastAsia="zh-CN"/>
              </w:rPr>
            </w:pPr>
            <w:r>
              <w:rPr>
                <w:lang w:eastAsia="zh-CN"/>
              </w:rPr>
              <w:t>CACLR limit</w:t>
            </w:r>
          </w:p>
        </w:tc>
      </w:tr>
      <w:tr w:rsidR="0076338D" w14:paraId="5AC11F83" w14:textId="77777777" w:rsidTr="0076338D">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517F806B" w14:textId="40C1EF73" w:rsidR="0076338D" w:rsidRDefault="002E1777" w:rsidP="0076338D">
            <w:pPr>
              <w:pStyle w:val="TAC"/>
              <w:rPr>
                <w:rFonts w:eastAsia="SimSun"/>
                <w:lang w:eastAsia="zh-CN"/>
              </w:rPr>
            </w:pPr>
            <w:r>
              <w:rPr>
                <w:lang w:eastAsia="zh-CN"/>
              </w:rPr>
              <w:t>10, 15, 20</w:t>
            </w:r>
          </w:p>
        </w:tc>
        <w:tc>
          <w:tcPr>
            <w:tcW w:w="0" w:type="auto"/>
            <w:tcBorders>
              <w:top w:val="single" w:sz="6" w:space="0" w:color="auto"/>
              <w:left w:val="single" w:sz="4" w:space="0" w:color="auto"/>
              <w:bottom w:val="single" w:sz="6" w:space="0" w:color="auto"/>
              <w:right w:val="single" w:sz="6" w:space="0" w:color="auto"/>
            </w:tcBorders>
            <w:hideMark/>
          </w:tcPr>
          <w:p w14:paraId="236E676F" w14:textId="77777777" w:rsidR="0076338D" w:rsidRDefault="0076338D" w:rsidP="0076338D">
            <w:pPr>
              <w:pStyle w:val="TAC"/>
              <w:rPr>
                <w:rFonts w:cs="Arial"/>
                <w:szCs w:val="18"/>
                <w:lang w:val="en-US"/>
              </w:rPr>
            </w:pPr>
            <w:r>
              <w:rPr>
                <w:rFonts w:cs="Arial"/>
                <w:szCs w:val="18"/>
                <w:lang w:eastAsia="zh-CN"/>
              </w:rPr>
              <w:t>5 ≤W</w:t>
            </w:r>
            <w:r>
              <w:rPr>
                <w:rFonts w:cs="Arial"/>
                <w:szCs w:val="18"/>
                <w:vertAlign w:val="subscript"/>
                <w:lang w:eastAsia="zh-CN"/>
              </w:rPr>
              <w:t>gap</w:t>
            </w:r>
            <w:r>
              <w:rPr>
                <w:rFonts w:cs="Arial"/>
                <w:szCs w:val="18"/>
                <w:lang w:eastAsia="zh-CN"/>
              </w:rPr>
              <w:t xml:space="preserve">&lt; 15 </w:t>
            </w:r>
            <w:r>
              <w:rPr>
                <w:rFonts w:cs="Arial"/>
                <w:szCs w:val="18"/>
                <w:lang w:val="en-US"/>
              </w:rPr>
              <w:t>(Note 3)</w:t>
            </w:r>
          </w:p>
          <w:p w14:paraId="5D82C9A4" w14:textId="77777777" w:rsidR="0076338D" w:rsidRDefault="0076338D" w:rsidP="0076338D">
            <w:pPr>
              <w:pStyle w:val="TAC"/>
              <w:rPr>
                <w:rFonts w:cs="Arial"/>
                <w:szCs w:val="18"/>
                <w:lang w:eastAsia="zh-CN"/>
              </w:rPr>
            </w:pPr>
            <w:r>
              <w:rPr>
                <w:rFonts w:cs="Arial"/>
                <w:szCs w:val="18"/>
                <w:lang w:eastAsia="zh-CN"/>
              </w:rPr>
              <w:t>5 ≤W</w:t>
            </w:r>
            <w:r>
              <w:rPr>
                <w:rFonts w:cs="Arial"/>
                <w:szCs w:val="18"/>
                <w:vertAlign w:val="subscript"/>
                <w:lang w:eastAsia="zh-CN"/>
              </w:rPr>
              <w:t>gap</w:t>
            </w:r>
            <w:r>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7D7E7AE1" w14:textId="77777777" w:rsidR="0076338D" w:rsidRDefault="0076338D" w:rsidP="0076338D">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83D15ED" w14:textId="77777777" w:rsidR="0076338D" w:rsidRDefault="0076338D" w:rsidP="0076338D">
            <w:pPr>
              <w:pStyle w:val="TAC"/>
              <w:rPr>
                <w:lang w:eastAsia="zh-CN"/>
              </w:rPr>
            </w:pPr>
            <w:r>
              <w:rPr>
                <w:rFonts w:eastAsia="SimSun"/>
                <w:lang w:eastAsia="zh-CN"/>
              </w:rPr>
              <w:t xml:space="preserve">5 MHz </w:t>
            </w:r>
            <w:r>
              <w:rPr>
                <w:lang w:eastAsia="zh-CN"/>
              </w:rPr>
              <w:t xml:space="preserve">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A7F1F9B"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9EC568C" w14:textId="77777777" w:rsidR="0076338D" w:rsidRDefault="0076338D" w:rsidP="0076338D">
            <w:pPr>
              <w:pStyle w:val="TAC"/>
              <w:rPr>
                <w:lang w:eastAsia="zh-CN"/>
              </w:rPr>
            </w:pPr>
            <w:r>
              <w:rPr>
                <w:lang w:eastAsia="zh-CN"/>
              </w:rPr>
              <w:t>45 dB</w:t>
            </w:r>
          </w:p>
        </w:tc>
      </w:tr>
      <w:tr w:rsidR="0076338D" w14:paraId="631FAEE8" w14:textId="77777777" w:rsidTr="0076338D">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3DE2B896" w14:textId="77777777" w:rsidR="0076338D" w:rsidRDefault="0076338D" w:rsidP="0076338D">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3DD01DB8" w14:textId="77777777" w:rsidR="0076338D" w:rsidRDefault="0076338D" w:rsidP="0076338D">
            <w:pPr>
              <w:pStyle w:val="TAC"/>
              <w:rPr>
                <w:rFonts w:cs="Arial"/>
                <w:szCs w:val="18"/>
                <w:lang w:val="en-US"/>
              </w:rPr>
            </w:pPr>
            <w:r>
              <w:rPr>
                <w:rFonts w:cs="Arial"/>
                <w:szCs w:val="18"/>
                <w:lang w:eastAsia="zh-CN"/>
              </w:rPr>
              <w:t>10 &lt; W</w:t>
            </w:r>
            <w:r>
              <w:rPr>
                <w:rFonts w:cs="Arial"/>
                <w:szCs w:val="18"/>
                <w:vertAlign w:val="subscript"/>
                <w:lang w:eastAsia="zh-CN"/>
              </w:rPr>
              <w:t>gap</w:t>
            </w:r>
            <w:r>
              <w:rPr>
                <w:rFonts w:cs="Arial"/>
                <w:szCs w:val="18"/>
                <w:lang w:eastAsia="zh-CN"/>
              </w:rPr>
              <w:t xml:space="preserve">&lt; 20  </w:t>
            </w:r>
            <w:r>
              <w:rPr>
                <w:rFonts w:cs="Arial"/>
                <w:szCs w:val="18"/>
                <w:lang w:val="en-US"/>
              </w:rPr>
              <w:t>(Note 3)</w:t>
            </w:r>
          </w:p>
          <w:p w14:paraId="741103C4" w14:textId="77777777" w:rsidR="0076338D" w:rsidRDefault="0076338D" w:rsidP="0076338D">
            <w:pPr>
              <w:pStyle w:val="TAC"/>
              <w:rPr>
                <w:rFonts w:cs="Arial"/>
                <w:szCs w:val="18"/>
                <w:lang w:eastAsia="zh-CN"/>
              </w:rPr>
            </w:pPr>
            <w:r>
              <w:rPr>
                <w:rFonts w:cs="Arial"/>
                <w:szCs w:val="18"/>
                <w:lang w:eastAsia="zh-CN"/>
              </w:rPr>
              <w:t>10 ≤W</w:t>
            </w:r>
            <w:r>
              <w:rPr>
                <w:rFonts w:cs="Arial"/>
                <w:szCs w:val="18"/>
                <w:vertAlign w:val="subscript"/>
                <w:lang w:eastAsia="zh-CN"/>
              </w:rPr>
              <w:t>gap</w:t>
            </w:r>
            <w:r>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4BCA73EF" w14:textId="77777777" w:rsidR="0076338D" w:rsidRDefault="0076338D" w:rsidP="0076338D">
            <w:pPr>
              <w:pStyle w:val="TAC"/>
              <w:rPr>
                <w:lang w:eastAsia="zh-CN"/>
              </w:rPr>
            </w:pPr>
            <w:r>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30CE69DF" w14:textId="77777777" w:rsidR="0076338D" w:rsidRDefault="0076338D" w:rsidP="0076338D">
            <w:pPr>
              <w:pStyle w:val="TAC"/>
              <w:rPr>
                <w:lang w:eastAsia="zh-CN"/>
              </w:rPr>
            </w:pPr>
            <w:r>
              <w:rPr>
                <w:rFonts w:eastAsia="SimSun"/>
                <w:lang w:eastAsia="zh-CN"/>
              </w:rPr>
              <w:t>5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9C065E0"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51148B8" w14:textId="77777777" w:rsidR="0076338D" w:rsidRDefault="0076338D" w:rsidP="0076338D">
            <w:pPr>
              <w:pStyle w:val="TAC"/>
              <w:rPr>
                <w:lang w:eastAsia="zh-CN"/>
              </w:rPr>
            </w:pPr>
            <w:r>
              <w:rPr>
                <w:lang w:eastAsia="zh-CN"/>
              </w:rPr>
              <w:t>45 dB</w:t>
            </w:r>
          </w:p>
        </w:tc>
      </w:tr>
      <w:tr w:rsidR="0076338D" w14:paraId="391E2443" w14:textId="77777777" w:rsidTr="0076338D">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5185E1FB" w14:textId="42FA4FF4" w:rsidR="0076338D" w:rsidRDefault="003973CE" w:rsidP="0076338D">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50, 60, 70, 80,90, 100</w:t>
            </w:r>
          </w:p>
        </w:tc>
        <w:tc>
          <w:tcPr>
            <w:tcW w:w="0" w:type="auto"/>
            <w:tcBorders>
              <w:top w:val="single" w:sz="6" w:space="0" w:color="auto"/>
              <w:left w:val="single" w:sz="4" w:space="0" w:color="auto"/>
              <w:bottom w:val="single" w:sz="6" w:space="0" w:color="auto"/>
              <w:right w:val="single" w:sz="6" w:space="0" w:color="auto"/>
            </w:tcBorders>
          </w:tcPr>
          <w:p w14:paraId="183B4303" w14:textId="77777777" w:rsidR="0076338D" w:rsidRDefault="0076338D" w:rsidP="0076338D">
            <w:pPr>
              <w:pStyle w:val="TAC"/>
              <w:rPr>
                <w:rFonts w:cs="Arial"/>
                <w:lang w:val="en-US"/>
              </w:rPr>
            </w:pPr>
            <w:r>
              <w:rPr>
                <w:rFonts w:cs="Arial"/>
                <w:lang w:eastAsia="zh-CN"/>
              </w:rPr>
              <w:t>20 ≤</w:t>
            </w:r>
            <w:r>
              <w:rPr>
                <w:rFonts w:cs="Arial"/>
                <w:szCs w:val="18"/>
                <w:lang w:eastAsia="zh-CN"/>
              </w:rPr>
              <w:t>W</w:t>
            </w:r>
            <w:r>
              <w:rPr>
                <w:rFonts w:cs="Arial"/>
                <w:szCs w:val="18"/>
                <w:vertAlign w:val="subscript"/>
                <w:lang w:eastAsia="zh-CN"/>
              </w:rPr>
              <w:t>gap</w:t>
            </w:r>
            <w:r>
              <w:rPr>
                <w:rFonts w:cs="Arial"/>
                <w:lang w:eastAsia="zh-CN"/>
              </w:rPr>
              <w:t xml:space="preserve">&lt; 60  </w:t>
            </w:r>
            <w:r>
              <w:rPr>
                <w:rFonts w:cs="Arial"/>
                <w:lang w:val="en-US"/>
              </w:rPr>
              <w:t>(Note 4)</w:t>
            </w:r>
          </w:p>
          <w:p w14:paraId="348681FD" w14:textId="77777777" w:rsidR="0076338D" w:rsidRDefault="0076338D" w:rsidP="0076338D">
            <w:pPr>
              <w:pStyle w:val="TAC"/>
              <w:rPr>
                <w:rFonts w:cs="Arial"/>
                <w:lang w:eastAsia="zh-CN"/>
              </w:rPr>
            </w:pPr>
            <w:r>
              <w:rPr>
                <w:rFonts w:cs="Arial"/>
                <w:lang w:eastAsia="zh-CN"/>
              </w:rPr>
              <w:t>20 ≤</w:t>
            </w:r>
            <w:r>
              <w:rPr>
                <w:rFonts w:cs="Arial"/>
                <w:szCs w:val="18"/>
                <w:lang w:eastAsia="zh-CN"/>
              </w:rPr>
              <w:t>W</w:t>
            </w:r>
            <w:r>
              <w:rPr>
                <w:rFonts w:cs="Arial"/>
                <w:szCs w:val="18"/>
                <w:vertAlign w:val="subscript"/>
                <w:lang w:eastAsia="zh-CN"/>
              </w:rPr>
              <w:t>gap</w:t>
            </w:r>
            <w:r>
              <w:rPr>
                <w:rFonts w:cs="Arial"/>
                <w:lang w:eastAsia="zh-CN"/>
              </w:rPr>
              <w:t>&lt; 30 (Note 3)</w:t>
            </w:r>
          </w:p>
          <w:p w14:paraId="27358DB8" w14:textId="77777777" w:rsidR="0076338D" w:rsidRDefault="0076338D" w:rsidP="0076338D">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C8A9845" w14:textId="77777777" w:rsidR="0076338D" w:rsidRDefault="0076338D" w:rsidP="0076338D">
            <w:pPr>
              <w:pStyle w:val="TAC"/>
              <w:rPr>
                <w:lang w:eastAsia="zh-CN"/>
              </w:rPr>
            </w:pPr>
            <w:r>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C007364" w14:textId="77777777" w:rsidR="0076338D" w:rsidRDefault="0076338D" w:rsidP="0076338D">
            <w:pPr>
              <w:pStyle w:val="TAC"/>
              <w:rPr>
                <w:lang w:eastAsia="zh-CN"/>
              </w:rPr>
            </w:pPr>
            <w:r>
              <w:rPr>
                <w:lang w:eastAsia="zh-CN"/>
              </w:rPr>
              <w:t xml:space="preserve">20 MHz NR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857CBD9"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B341BE0" w14:textId="77777777" w:rsidR="0076338D" w:rsidRDefault="0076338D" w:rsidP="0076338D">
            <w:pPr>
              <w:pStyle w:val="TAC"/>
              <w:rPr>
                <w:lang w:eastAsia="zh-CN"/>
              </w:rPr>
            </w:pPr>
            <w:r>
              <w:rPr>
                <w:lang w:eastAsia="zh-CN"/>
              </w:rPr>
              <w:t>45 dB</w:t>
            </w:r>
          </w:p>
        </w:tc>
      </w:tr>
      <w:tr w:rsidR="0076338D" w14:paraId="5EF7C640" w14:textId="77777777" w:rsidTr="0076338D">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5461E78B" w14:textId="77777777" w:rsidR="0076338D" w:rsidRDefault="0076338D" w:rsidP="0076338D">
            <w:pPr>
              <w:pStyle w:val="TAC"/>
              <w:rPr>
                <w:rFonts w:eastAsia="SimSun"/>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4AFCAB18" w14:textId="77777777" w:rsidR="0076338D" w:rsidRDefault="0076338D" w:rsidP="0076338D">
            <w:pPr>
              <w:pStyle w:val="TAC"/>
              <w:rPr>
                <w:rFonts w:cs="Arial"/>
                <w:lang w:val="en-US"/>
              </w:rPr>
            </w:pPr>
            <w:r>
              <w:rPr>
                <w:rFonts w:cs="Arial"/>
                <w:lang w:eastAsia="zh-CN"/>
              </w:rPr>
              <w:t xml:space="preserve">40 &lt; </w:t>
            </w:r>
            <w:r>
              <w:rPr>
                <w:rFonts w:cs="Arial"/>
                <w:szCs w:val="18"/>
                <w:lang w:eastAsia="zh-CN"/>
              </w:rPr>
              <w:t>W</w:t>
            </w:r>
            <w:r>
              <w:rPr>
                <w:rFonts w:cs="Arial"/>
                <w:szCs w:val="18"/>
                <w:vertAlign w:val="subscript"/>
                <w:lang w:eastAsia="zh-CN"/>
              </w:rPr>
              <w:t>gap</w:t>
            </w:r>
            <w:r>
              <w:rPr>
                <w:rFonts w:cs="Arial"/>
                <w:lang w:eastAsia="zh-CN"/>
              </w:rPr>
              <w:t xml:space="preserve">&lt; 80  </w:t>
            </w:r>
            <w:r>
              <w:rPr>
                <w:rFonts w:cs="Arial"/>
                <w:lang w:val="en-US"/>
              </w:rPr>
              <w:t>(Note 4)</w:t>
            </w:r>
          </w:p>
          <w:p w14:paraId="5A3C8B43" w14:textId="77777777" w:rsidR="0076338D" w:rsidRDefault="0076338D" w:rsidP="0076338D">
            <w:pPr>
              <w:pStyle w:val="TAC"/>
              <w:rPr>
                <w:lang w:eastAsia="zh-CN"/>
              </w:rPr>
            </w:pPr>
            <w:r>
              <w:rPr>
                <w:rFonts w:cs="Arial"/>
                <w:lang w:eastAsia="zh-CN"/>
              </w:rPr>
              <w:t>40 ≤</w:t>
            </w:r>
            <w:r>
              <w:rPr>
                <w:rFonts w:cs="Arial"/>
                <w:szCs w:val="18"/>
                <w:lang w:eastAsia="zh-CN"/>
              </w:rPr>
              <w:t>W</w:t>
            </w:r>
            <w:r>
              <w:rPr>
                <w:rFonts w:cs="Arial"/>
                <w:szCs w:val="18"/>
                <w:vertAlign w:val="subscript"/>
                <w:lang w:eastAsia="zh-CN"/>
              </w:rPr>
              <w:t>gap</w:t>
            </w:r>
            <w:r>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5FB7777C" w14:textId="77777777" w:rsidR="0076338D" w:rsidRDefault="0076338D" w:rsidP="0076338D">
            <w:pPr>
              <w:pStyle w:val="TAC"/>
              <w:rPr>
                <w:lang w:eastAsia="zh-CN"/>
              </w:rPr>
            </w:pPr>
            <w:r>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1C6FAA57" w14:textId="77777777" w:rsidR="0076338D" w:rsidRDefault="0076338D" w:rsidP="0076338D">
            <w:pPr>
              <w:pStyle w:val="TAC"/>
              <w:rPr>
                <w:lang w:eastAsia="zh-CN"/>
              </w:rPr>
            </w:pPr>
            <w:r>
              <w:rPr>
                <w:rFonts w:eastAsia="SimSun"/>
                <w:lang w:eastAsia="zh-CN"/>
              </w:rPr>
              <w:t>20 MHz NR</w:t>
            </w:r>
            <w:r>
              <w:rPr>
                <w:lang w:eastAsia="zh-CN"/>
              </w:rPr>
              <w:t xml:space="preserve"> </w:t>
            </w:r>
            <w:r>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2E67A5D" w14:textId="77777777" w:rsidR="0076338D" w:rsidRDefault="0076338D" w:rsidP="0076338D">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EF10272" w14:textId="77777777" w:rsidR="0076338D" w:rsidRDefault="0076338D" w:rsidP="0076338D">
            <w:pPr>
              <w:pStyle w:val="TAC"/>
              <w:rPr>
                <w:lang w:eastAsia="zh-CN"/>
              </w:rPr>
            </w:pPr>
            <w:r>
              <w:rPr>
                <w:lang w:eastAsia="zh-CN"/>
              </w:rPr>
              <w:t>45 dB</w:t>
            </w:r>
          </w:p>
        </w:tc>
      </w:tr>
      <w:tr w:rsidR="00B3234F" w:rsidRPr="00AB3358" w14:paraId="1996E443" w14:textId="77777777" w:rsidTr="00BD1F8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9FF3D53" w14:textId="77777777" w:rsidR="002E1777" w:rsidRDefault="002E1777" w:rsidP="002E1777">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6FE05E75" w14:textId="77777777" w:rsidR="002E1777" w:rsidRDefault="002E1777" w:rsidP="002E1777">
            <w:pPr>
              <w:pStyle w:val="TAN"/>
              <w:rPr>
                <w:rFonts w:cs="Arial"/>
              </w:rPr>
            </w:pPr>
            <w:r>
              <w:rPr>
                <w:rFonts w:cs="Arial"/>
              </w:rPr>
              <w:t>NOTE 2:</w:t>
            </w:r>
            <w:r>
              <w:rPr>
                <w:rFonts w:cs="Arial"/>
              </w:rPr>
              <w:tab/>
            </w:r>
            <w:r>
              <w:t xml:space="preserve">With SCS that provides largest </w:t>
            </w:r>
            <w:r>
              <w:rPr>
                <w:rFonts w:cs="Arial"/>
              </w:rPr>
              <w:t>transmission bandwidth configuration (BW</w:t>
            </w:r>
            <w:r>
              <w:rPr>
                <w:rFonts w:cs="Arial"/>
                <w:vertAlign w:val="subscript"/>
              </w:rPr>
              <w:t>Config</w:t>
            </w:r>
            <w:r>
              <w:rPr>
                <w:rFonts w:cs="v5.0.0"/>
              </w:rPr>
              <w:t>)</w:t>
            </w:r>
            <w:r>
              <w:rPr>
                <w:rFonts w:cs="Arial"/>
              </w:rPr>
              <w:t>.</w:t>
            </w:r>
          </w:p>
          <w:p w14:paraId="0D94AF62" w14:textId="6B0BD821" w:rsidR="002E1777" w:rsidRDefault="002E1777" w:rsidP="002E1777">
            <w:pPr>
              <w:pStyle w:val="TAN"/>
              <w:rPr>
                <w:rFonts w:eastAsia="SimSun"/>
                <w:lang w:eastAsia="zh-CN"/>
              </w:rPr>
            </w:pPr>
            <w:r>
              <w:rPr>
                <w:rFonts w:eastAsia="SimSun"/>
                <w:lang w:eastAsia="zh-CN"/>
              </w:rPr>
              <w:t>NOTE 3:</w:t>
            </w:r>
            <w:r>
              <w:rPr>
                <w:rFonts w:eastAsia="SimSun"/>
                <w:lang w:eastAsia="zh-CN"/>
              </w:rPr>
              <w:tab/>
              <w:t xml:space="preserve">Applicable in case the </w:t>
            </w:r>
            <w:r w:rsidRPr="00743313">
              <w:rPr>
                <w:rFonts w:eastAsia="SimSun"/>
                <w:i/>
                <w:iCs/>
                <w:lang w:eastAsia="zh-CN"/>
              </w:rPr>
              <w:t>IAB-DU</w:t>
            </w:r>
            <w:r>
              <w:rPr>
                <w:rFonts w:eastAsia="SimSun"/>
                <w:lang w:eastAsia="zh-CN"/>
              </w:rPr>
              <w:t xml:space="preserve"> or </w:t>
            </w:r>
            <w:r w:rsidRPr="00743313">
              <w:rPr>
                <w:rFonts w:eastAsia="SimSun"/>
                <w:i/>
                <w:iCs/>
                <w:lang w:eastAsia="zh-CN"/>
              </w:rPr>
              <w:t>IAB-MT</w:t>
            </w:r>
            <w:r>
              <w:rPr>
                <w:rFonts w:eastAsia="SimSun"/>
                <w:lang w:eastAsia="zh-CN"/>
              </w:rPr>
              <w:t xml:space="preserve"> </w:t>
            </w:r>
            <w:r>
              <w:rPr>
                <w:rFonts w:cs="Arial"/>
                <w:i/>
              </w:rPr>
              <w:t>channel bandwidth</w:t>
            </w:r>
            <w:r>
              <w:rPr>
                <w:rFonts w:eastAsia="SimSun"/>
                <w:lang w:eastAsia="zh-CN"/>
              </w:rPr>
              <w:t xml:space="preserve"> of the NR carrier transmitted at the other edge of the gap is 10, 15, 20 MHz.</w:t>
            </w:r>
          </w:p>
          <w:p w14:paraId="27E865D2" w14:textId="5A1AC03E" w:rsidR="00B3234F" w:rsidRDefault="003973CE" w:rsidP="002E1777">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SimSun"/>
                <w:i/>
                <w:iCs/>
                <w:lang w:eastAsia="zh-CN"/>
              </w:rPr>
              <w:t>IAB-DU</w:t>
            </w:r>
            <w:r>
              <w:rPr>
                <w:rFonts w:eastAsia="SimSun"/>
                <w:lang w:eastAsia="zh-CN"/>
              </w:rPr>
              <w:t xml:space="preserve"> or </w:t>
            </w:r>
            <w:r>
              <w:rPr>
                <w:rFonts w:eastAsia="SimSun"/>
                <w:i/>
                <w:iCs/>
                <w:lang w:eastAsia="zh-CN"/>
              </w:rPr>
              <w:t>IAB-MT channel bandwidth</w:t>
            </w:r>
            <w:r>
              <w:rPr>
                <w:rFonts w:eastAsia="SimSun"/>
                <w:lang w:eastAsia="zh-CN"/>
              </w:rPr>
              <w:t xml:space="preserve"> 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4CBF8FF1" w14:textId="77777777" w:rsidR="00B3234F" w:rsidRDefault="00B3234F" w:rsidP="00B3234F">
      <w:pPr>
        <w:rPr>
          <w:rFonts w:cs="v5.0.0"/>
        </w:rPr>
      </w:pPr>
    </w:p>
    <w:p w14:paraId="6C01F3D4" w14:textId="77777777" w:rsidR="00B3234F" w:rsidRDefault="00B3234F" w:rsidP="00B3234F">
      <w:pPr>
        <w:rPr>
          <w:rFonts w:cs="v5.0.0"/>
        </w:rPr>
      </w:pPr>
      <w:r>
        <w:rPr>
          <w:rFonts w:cs="v5.0.0"/>
        </w:rPr>
        <w:t xml:space="preserve">The </w:t>
      </w:r>
      <w:r>
        <w:rPr>
          <w:rFonts w:eastAsia="SimSun" w:cs="v5.0.0"/>
          <w:lang w:val="en-US" w:eastAsia="zh-CN"/>
        </w:rPr>
        <w:t>C</w:t>
      </w:r>
      <w:r>
        <w:rPr>
          <w:rFonts w:cs="v5.0.0"/>
        </w:rPr>
        <w:t>ACLR absolute</w:t>
      </w:r>
      <w:r>
        <w:rPr>
          <w:rFonts w:cs="v5.0.0"/>
          <w:lang w:val="en-US" w:eastAsia="zh-CN"/>
        </w:rPr>
        <w:t xml:space="preserve"> </w:t>
      </w:r>
      <w:r>
        <w:rPr>
          <w:rFonts w:cs="v5.0.0"/>
          <w:i/>
          <w:iCs/>
          <w:lang w:val="en-US" w:eastAsia="zh-CN"/>
        </w:rPr>
        <w:t>basic</w:t>
      </w:r>
      <w:r>
        <w:rPr>
          <w:rFonts w:cs="v5.0.0"/>
          <w:i/>
          <w:iCs/>
        </w:rPr>
        <w:t xml:space="preserve"> limit</w:t>
      </w:r>
      <w:r>
        <w:rPr>
          <w:rFonts w:cs="v5.0.0"/>
          <w:lang w:val="en-US" w:eastAsia="zh-CN"/>
        </w:rPr>
        <w:t xml:space="preserve"> is</w:t>
      </w:r>
      <w:r>
        <w:rPr>
          <w:rFonts w:cs="v5.0.0"/>
        </w:rPr>
        <w:t xml:space="preserve"> specified in table 6.6.</w:t>
      </w:r>
      <w:r>
        <w:rPr>
          <w:rFonts w:eastAsia="SimSun" w:cs="v5.0.0"/>
          <w:lang w:eastAsia="zh-CN"/>
        </w:rPr>
        <w:t>3</w:t>
      </w:r>
      <w:r>
        <w:rPr>
          <w:rFonts w:cs="v5.0.0"/>
        </w:rPr>
        <w:t>.2</w:t>
      </w:r>
      <w:r>
        <w:rPr>
          <w:rFonts w:cs="v5.0.0"/>
        </w:rPr>
        <w:noBreakHyphen/>
        <w:t>5.</w:t>
      </w:r>
    </w:p>
    <w:p w14:paraId="173D63B0" w14:textId="77777777" w:rsidR="002E1777" w:rsidRDefault="002E1777" w:rsidP="002E1777">
      <w:pPr>
        <w:pStyle w:val="TH"/>
        <w:rPr>
          <w:rFonts w:eastAsia="SimSun"/>
          <w:lang w:eastAsia="zh-CN"/>
        </w:rPr>
      </w:pPr>
      <w:r>
        <w:t>Table 6.6.</w:t>
      </w:r>
      <w:r>
        <w:rPr>
          <w:rFonts w:eastAsia="SimSun"/>
          <w:lang w:eastAsia="zh-CN"/>
        </w:rPr>
        <w:t>3</w:t>
      </w:r>
      <w:r>
        <w:t xml:space="preserve">.2-5: </w:t>
      </w:r>
      <w:r w:rsidRPr="0063534F">
        <w:rPr>
          <w:i/>
          <w:iCs/>
        </w:rPr>
        <w:t>IAB-DU type 1-H</w:t>
      </w:r>
      <w:r>
        <w:t xml:space="preserve"> and </w:t>
      </w:r>
      <w:r w:rsidRPr="0063534F">
        <w:rPr>
          <w:i/>
          <w:iCs/>
        </w:rPr>
        <w:t>IAB-MT type 1-H</w:t>
      </w:r>
      <w:r>
        <w:t xml:space="preserve"> </w:t>
      </w:r>
      <w:r>
        <w:rPr>
          <w:rFonts w:eastAsia="SimSun"/>
          <w:lang w:val="en-US" w:eastAsia="zh-CN"/>
        </w:rPr>
        <w:t>C</w:t>
      </w:r>
      <w:r>
        <w:t xml:space="preserve">ACLR absolute </w:t>
      </w:r>
      <w:r>
        <w:rPr>
          <w:i/>
          <w:iCs/>
          <w:lang w:val="en-US" w:eastAsia="zh-CN"/>
        </w:rPr>
        <w:t xml:space="preserve">basic </w:t>
      </w:r>
      <w:r>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084"/>
        <w:gridCol w:w="3361"/>
      </w:tblGrid>
      <w:tr w:rsidR="00B3234F" w14:paraId="34DCE6D5"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28A5879D" w14:textId="77777777" w:rsidR="00B3234F" w:rsidRDefault="00B3234F" w:rsidP="00BD1F8C">
            <w:pPr>
              <w:pStyle w:val="TAH"/>
              <w:rPr>
                <w:rFonts w:cs="v5.0.0"/>
              </w:rPr>
            </w:pPr>
            <w:r>
              <w:rPr>
                <w:rFonts w:eastAsia="SimSun" w:cs="v5.0.0"/>
              </w:rPr>
              <w:t>IAB-DU and IAB-MT category / class</w:t>
            </w:r>
          </w:p>
        </w:tc>
        <w:tc>
          <w:tcPr>
            <w:tcW w:w="3361" w:type="dxa"/>
            <w:tcBorders>
              <w:top w:val="single" w:sz="6" w:space="0" w:color="auto"/>
              <w:left w:val="single" w:sz="6" w:space="0" w:color="auto"/>
              <w:bottom w:val="single" w:sz="6" w:space="0" w:color="auto"/>
              <w:right w:val="single" w:sz="6" w:space="0" w:color="auto"/>
            </w:tcBorders>
            <w:hideMark/>
          </w:tcPr>
          <w:p w14:paraId="71506919" w14:textId="77777777" w:rsidR="00B3234F" w:rsidRDefault="00B3234F" w:rsidP="00BD1F8C">
            <w:pPr>
              <w:pStyle w:val="TAH"/>
              <w:rPr>
                <w:rFonts w:cs="v5.0.0"/>
              </w:rPr>
            </w:pPr>
            <w:r>
              <w:rPr>
                <w:rFonts w:eastAsia="SimSun" w:cs="v5.0.0"/>
                <w:lang w:val="en-US" w:eastAsia="zh-CN"/>
              </w:rPr>
              <w:t>C</w:t>
            </w:r>
            <w:r>
              <w:rPr>
                <w:rFonts w:cs="v5.0.0"/>
              </w:rPr>
              <w:t xml:space="preserve">ACLR absolute </w:t>
            </w:r>
            <w:r>
              <w:rPr>
                <w:rFonts w:cs="v5.0.0"/>
                <w:i/>
                <w:iCs/>
                <w:lang w:val="en-US" w:eastAsia="zh-CN"/>
              </w:rPr>
              <w:t xml:space="preserve">basic </w:t>
            </w:r>
            <w:r>
              <w:rPr>
                <w:rFonts w:cs="v5.0.0"/>
                <w:i/>
                <w:iCs/>
              </w:rPr>
              <w:t>limit</w:t>
            </w:r>
          </w:p>
        </w:tc>
      </w:tr>
      <w:tr w:rsidR="00B3234F" w14:paraId="636AC9CF"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199051DF" w14:textId="77777777" w:rsidR="00B3234F" w:rsidRDefault="00B3234F" w:rsidP="00BD1F8C">
            <w:pPr>
              <w:pStyle w:val="TAC"/>
              <w:rPr>
                <w:rFonts w:eastAsia="SimSun" w:cs="v5.0.0"/>
                <w:lang w:eastAsia="zh-CN"/>
              </w:rPr>
            </w:pPr>
            <w:r w:rsidRPr="005D3956">
              <w:t>Category A Wide Area IAB-DU and Category A Wide Area IAB-MT</w:t>
            </w:r>
          </w:p>
        </w:tc>
        <w:tc>
          <w:tcPr>
            <w:tcW w:w="3361" w:type="dxa"/>
            <w:tcBorders>
              <w:top w:val="single" w:sz="6" w:space="0" w:color="auto"/>
              <w:left w:val="single" w:sz="6" w:space="0" w:color="auto"/>
              <w:bottom w:val="single" w:sz="6" w:space="0" w:color="auto"/>
              <w:right w:val="single" w:sz="6" w:space="0" w:color="auto"/>
            </w:tcBorders>
            <w:hideMark/>
          </w:tcPr>
          <w:p w14:paraId="50A19F58" w14:textId="77777777" w:rsidR="00B3234F" w:rsidRDefault="00B3234F" w:rsidP="00BD1F8C">
            <w:pPr>
              <w:pStyle w:val="TAC"/>
              <w:rPr>
                <w:rFonts w:cs="v5.0.0"/>
              </w:rPr>
            </w:pPr>
            <w:r>
              <w:rPr>
                <w:rFonts w:cs="v5.0.0"/>
              </w:rPr>
              <w:t>-13 dBm/MHz</w:t>
            </w:r>
          </w:p>
        </w:tc>
      </w:tr>
      <w:tr w:rsidR="00B3234F" w14:paraId="35F56B89"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12CCF80C" w14:textId="77777777" w:rsidR="00B3234F" w:rsidRDefault="00B3234F" w:rsidP="00BD1F8C">
            <w:pPr>
              <w:pStyle w:val="TAC"/>
              <w:rPr>
                <w:rFonts w:cs="v5.0.0"/>
                <w:lang w:eastAsia="ja-JP"/>
              </w:rPr>
            </w:pPr>
            <w:r w:rsidRPr="005D3956">
              <w:t>Category B Wide Area IAB-DU and Category B Wide Area IAB-MT</w:t>
            </w:r>
          </w:p>
        </w:tc>
        <w:tc>
          <w:tcPr>
            <w:tcW w:w="3361" w:type="dxa"/>
            <w:tcBorders>
              <w:top w:val="single" w:sz="6" w:space="0" w:color="auto"/>
              <w:left w:val="single" w:sz="6" w:space="0" w:color="auto"/>
              <w:bottom w:val="single" w:sz="6" w:space="0" w:color="auto"/>
              <w:right w:val="single" w:sz="6" w:space="0" w:color="auto"/>
            </w:tcBorders>
            <w:hideMark/>
          </w:tcPr>
          <w:p w14:paraId="5C54A2C6" w14:textId="77777777" w:rsidR="00B3234F" w:rsidRDefault="00B3234F" w:rsidP="00BD1F8C">
            <w:pPr>
              <w:pStyle w:val="TAC"/>
              <w:rPr>
                <w:rFonts w:cs="v5.0.0"/>
                <w:lang w:eastAsia="ja-JP"/>
              </w:rPr>
            </w:pPr>
            <w:r>
              <w:rPr>
                <w:rFonts w:cs="v5.0.0"/>
                <w:lang w:eastAsia="ja-JP"/>
              </w:rPr>
              <w:t>-15 dBm/MHz</w:t>
            </w:r>
          </w:p>
        </w:tc>
      </w:tr>
      <w:tr w:rsidR="00B3234F" w14:paraId="47F63248"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232B25F0" w14:textId="77777777" w:rsidR="00B3234F" w:rsidRDefault="00B3234F" w:rsidP="00BD1F8C">
            <w:pPr>
              <w:pStyle w:val="TAC"/>
              <w:rPr>
                <w:rFonts w:cs="v5.0.0"/>
              </w:rPr>
            </w:pPr>
            <w:r w:rsidRPr="005D3956">
              <w:t>Medium Range IAB-DU</w:t>
            </w:r>
          </w:p>
        </w:tc>
        <w:tc>
          <w:tcPr>
            <w:tcW w:w="3361" w:type="dxa"/>
            <w:tcBorders>
              <w:top w:val="single" w:sz="6" w:space="0" w:color="auto"/>
              <w:left w:val="single" w:sz="6" w:space="0" w:color="auto"/>
              <w:bottom w:val="single" w:sz="6" w:space="0" w:color="auto"/>
              <w:right w:val="single" w:sz="6" w:space="0" w:color="auto"/>
            </w:tcBorders>
            <w:hideMark/>
          </w:tcPr>
          <w:p w14:paraId="495B2062" w14:textId="77777777" w:rsidR="00B3234F" w:rsidRDefault="00B3234F" w:rsidP="00BD1F8C">
            <w:pPr>
              <w:pStyle w:val="TAC"/>
              <w:rPr>
                <w:rFonts w:cs="v5.0.0"/>
                <w:lang w:eastAsia="ja-JP"/>
              </w:rPr>
            </w:pPr>
            <w:r>
              <w:rPr>
                <w:rFonts w:cs="v5.0.0"/>
                <w:lang w:eastAsia="ja-JP"/>
              </w:rPr>
              <w:t>-25 dBm/MHz</w:t>
            </w:r>
          </w:p>
        </w:tc>
      </w:tr>
      <w:tr w:rsidR="00B3234F" w14:paraId="07AC4ABD" w14:textId="77777777" w:rsidTr="00BD1F8C">
        <w:trPr>
          <w:cantSplit/>
          <w:jc w:val="center"/>
        </w:trPr>
        <w:tc>
          <w:tcPr>
            <w:tcW w:w="3084" w:type="dxa"/>
            <w:tcBorders>
              <w:top w:val="single" w:sz="6" w:space="0" w:color="auto"/>
              <w:left w:val="single" w:sz="6" w:space="0" w:color="auto"/>
              <w:bottom w:val="single" w:sz="6" w:space="0" w:color="auto"/>
              <w:right w:val="single" w:sz="6" w:space="0" w:color="auto"/>
            </w:tcBorders>
            <w:hideMark/>
          </w:tcPr>
          <w:p w14:paraId="4AF3D676" w14:textId="51D249A3" w:rsidR="00B3234F" w:rsidRDefault="002E1777" w:rsidP="00BD1F8C">
            <w:pPr>
              <w:pStyle w:val="TAC"/>
              <w:rPr>
                <w:rFonts w:cs="v5.0.0"/>
                <w:lang w:eastAsia="ja-JP"/>
              </w:rPr>
            </w:pPr>
            <w:r w:rsidRPr="005D3956">
              <w:t xml:space="preserve">Local Area IAB-DU and </w:t>
            </w:r>
            <w:r>
              <w:t>Local Area IAB-MT</w:t>
            </w:r>
          </w:p>
        </w:tc>
        <w:tc>
          <w:tcPr>
            <w:tcW w:w="3361" w:type="dxa"/>
            <w:tcBorders>
              <w:top w:val="single" w:sz="6" w:space="0" w:color="auto"/>
              <w:left w:val="single" w:sz="6" w:space="0" w:color="auto"/>
              <w:bottom w:val="single" w:sz="6" w:space="0" w:color="auto"/>
              <w:right w:val="single" w:sz="6" w:space="0" w:color="auto"/>
            </w:tcBorders>
            <w:hideMark/>
          </w:tcPr>
          <w:p w14:paraId="077752B3" w14:textId="77777777" w:rsidR="00B3234F" w:rsidRDefault="00B3234F" w:rsidP="00BD1F8C">
            <w:pPr>
              <w:pStyle w:val="TAC"/>
              <w:rPr>
                <w:rFonts w:cs="v5.0.0"/>
                <w:lang w:eastAsia="ja-JP"/>
              </w:rPr>
            </w:pPr>
            <w:r>
              <w:rPr>
                <w:rFonts w:cs="v5.0.0"/>
                <w:lang w:eastAsia="ja-JP"/>
              </w:rPr>
              <w:t>-32 dBm/MHz</w:t>
            </w:r>
          </w:p>
        </w:tc>
      </w:tr>
    </w:tbl>
    <w:p w14:paraId="77BBE07D" w14:textId="77777777" w:rsidR="00B3234F" w:rsidRDefault="00B3234F" w:rsidP="00B3234F">
      <w:pPr>
        <w:rPr>
          <w:szCs w:val="24"/>
        </w:rPr>
      </w:pPr>
    </w:p>
    <w:p w14:paraId="7DA02593" w14:textId="77777777" w:rsidR="00B3234F" w:rsidRDefault="00B3234F" w:rsidP="00B3234F">
      <w:pPr>
        <w:pStyle w:val="TH"/>
      </w:pPr>
      <w:r>
        <w:t>Table 6.6.3.2-</w:t>
      </w:r>
      <w:r>
        <w:rPr>
          <w:rFonts w:eastAsia="SimSun"/>
          <w:lang w:eastAsia="zh-CN"/>
        </w:rPr>
        <w:t>6</w:t>
      </w:r>
      <w: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B3234F" w:rsidRPr="00AB3358" w14:paraId="34EFF882"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3CE7683" w14:textId="77777777" w:rsidR="00B3234F" w:rsidRDefault="00B3234F" w:rsidP="00BD1F8C">
            <w:pPr>
              <w:pStyle w:val="TAH"/>
              <w:rPr>
                <w:rFonts w:eastAsia="SimSun" w:cs="v5.0.0"/>
              </w:rPr>
            </w:pPr>
            <w:r>
              <w:rPr>
                <w:rFonts w:eastAsia="SimSun" w:cs="v5.0.0"/>
              </w:rPr>
              <w:t xml:space="preserve">RAT of the carrier adjacent to the </w:t>
            </w:r>
            <w:r>
              <w:rPr>
                <w:rFonts w:eastAsia="SimSun" w:cs="v5.0.0"/>
                <w:i/>
              </w:rPr>
              <w:t>sub-block</w:t>
            </w:r>
            <w:r>
              <w:rPr>
                <w:rFonts w:eastAsia="SimSun" w:cs="v5.0.0"/>
              </w:rPr>
              <w:t xml:space="preserve"> or </w:t>
            </w:r>
            <w:r>
              <w:rPr>
                <w:rFonts w:eastAsia="SimSun" w:cs="v5.0.0"/>
                <w:i/>
              </w:rPr>
              <w:t>Inter RF Bandwidth gap</w:t>
            </w:r>
            <w:r>
              <w:rPr>
                <w:rFonts w:eastAsia="SimSun" w:cs="v5.0.0"/>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22A527AE" w14:textId="77777777" w:rsidR="00B3234F" w:rsidRDefault="00B3234F" w:rsidP="00BD1F8C">
            <w:pPr>
              <w:pStyle w:val="TAH"/>
              <w:rPr>
                <w:rFonts w:cs="v5.0.0"/>
              </w:rPr>
            </w:pPr>
            <w:r>
              <w:rPr>
                <w:rFonts w:cs="v5.0.0"/>
              </w:rPr>
              <w:t>Filter on the assigned channel frequency and corresponding filter bandwidth</w:t>
            </w:r>
          </w:p>
        </w:tc>
      </w:tr>
      <w:tr w:rsidR="00B3234F" w:rsidRPr="00AB3358" w14:paraId="73DEF67D"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51D52D6" w14:textId="77777777" w:rsidR="00B3234F" w:rsidRDefault="00B3234F" w:rsidP="00BD1F8C">
            <w:pPr>
              <w:pStyle w:val="TAC"/>
              <w:rPr>
                <w:rFonts w:eastAsia="SimSun" w:cs="Arial"/>
              </w:rPr>
            </w:pPr>
            <w:r>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00FFE41E" w14:textId="77777777" w:rsidR="00B3234F" w:rsidRDefault="00B3234F" w:rsidP="00BD1F8C">
            <w:pPr>
              <w:pStyle w:val="TAC"/>
              <w:rPr>
                <w:rFonts w:cs="Arial"/>
              </w:rPr>
            </w:pPr>
            <w:r>
              <w:t xml:space="preserve">NR of same BW with SCS that provides largest </w:t>
            </w:r>
            <w:r>
              <w:rPr>
                <w:rFonts w:cs="Arial"/>
                <w:i/>
              </w:rPr>
              <w:t>transmission bandwidth configuration</w:t>
            </w:r>
          </w:p>
        </w:tc>
      </w:tr>
    </w:tbl>
    <w:p w14:paraId="4BA2FDF7" w14:textId="77777777" w:rsidR="00B3234F" w:rsidRDefault="00B3234F" w:rsidP="00B3234F">
      <w:pPr>
        <w:rPr>
          <w:rFonts w:eastAsia="SimSun"/>
        </w:rPr>
      </w:pPr>
    </w:p>
    <w:p w14:paraId="46F5C8F8" w14:textId="77777777" w:rsidR="00B3234F" w:rsidRDefault="00B3234F" w:rsidP="00B3234F">
      <w:pPr>
        <w:pStyle w:val="Heading4"/>
      </w:pPr>
      <w:bookmarkStart w:id="2629" w:name="_Toc45893471"/>
      <w:bookmarkStart w:id="2630" w:name="_Toc44712158"/>
      <w:bookmarkStart w:id="2631" w:name="_Toc37267556"/>
      <w:bookmarkStart w:id="2632" w:name="_Toc37260168"/>
      <w:bookmarkStart w:id="2633" w:name="_Toc36817252"/>
      <w:bookmarkStart w:id="2634" w:name="_Toc29811700"/>
      <w:bookmarkStart w:id="2635" w:name="_Toc21127491"/>
      <w:bookmarkStart w:id="2636" w:name="_Toc53185362"/>
      <w:bookmarkStart w:id="2637" w:name="_Toc53185738"/>
      <w:bookmarkStart w:id="2638" w:name="_Toc57820214"/>
      <w:bookmarkStart w:id="2639" w:name="_Toc57821141"/>
      <w:bookmarkStart w:id="2640" w:name="_Toc61183417"/>
      <w:bookmarkStart w:id="2641" w:name="_Toc61183811"/>
      <w:bookmarkStart w:id="2642" w:name="_Toc61184203"/>
      <w:bookmarkStart w:id="2643" w:name="_Toc61184595"/>
      <w:bookmarkStart w:id="2644" w:name="_Toc61184985"/>
      <w:bookmarkStart w:id="2645" w:name="_Toc66386328"/>
      <w:bookmarkStart w:id="2646" w:name="_Toc74583169"/>
      <w:bookmarkStart w:id="2647" w:name="_Toc76541982"/>
      <w:bookmarkStart w:id="2648" w:name="_Toc82449964"/>
      <w:bookmarkStart w:id="2649" w:name="_Toc82450612"/>
      <w:bookmarkStart w:id="2650" w:name="_Toc89949001"/>
      <w:bookmarkStart w:id="2651" w:name="_Toc98755390"/>
      <w:bookmarkStart w:id="2652" w:name="_Toc98762981"/>
      <w:bookmarkStart w:id="2653" w:name="_Toc106183910"/>
      <w:bookmarkStart w:id="2654" w:name="_Toc130401932"/>
      <w:bookmarkStart w:id="2655" w:name="_Toc137531854"/>
      <w:bookmarkStart w:id="2656" w:name="_Toc138852355"/>
      <w:bookmarkStart w:id="2657" w:name="_Toc145529421"/>
      <w:bookmarkStart w:id="2658" w:name="_Toc155325381"/>
      <w:bookmarkStart w:id="2659" w:name="_Toc161655247"/>
      <w:bookmarkStart w:id="2660" w:name="_Toc169620581"/>
      <w:r>
        <w:t>6.6.3.3</w:t>
      </w:r>
      <w:r>
        <w:tab/>
        <w:t xml:space="preserve">Minimum requirement for </w:t>
      </w:r>
      <w:r>
        <w:rPr>
          <w:i/>
        </w:rPr>
        <w:t>IAB-DU type 1-H</w:t>
      </w:r>
      <w:bookmarkEnd w:id="2629"/>
      <w:bookmarkEnd w:id="2630"/>
      <w:bookmarkEnd w:id="2631"/>
      <w:bookmarkEnd w:id="2632"/>
      <w:bookmarkEnd w:id="2633"/>
      <w:bookmarkEnd w:id="2634"/>
      <w:bookmarkEnd w:id="2635"/>
      <w:r>
        <w:rPr>
          <w:i/>
        </w:rPr>
        <w:t xml:space="preserve"> </w:t>
      </w:r>
      <w:r w:rsidRPr="00743313">
        <w:rPr>
          <w:iCs/>
        </w:rPr>
        <w:t>and</w:t>
      </w:r>
      <w:r>
        <w:rPr>
          <w:i/>
        </w:rPr>
        <w:t xml:space="preserve"> IAB-MT type 1-H</w:t>
      </w:r>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p>
    <w:p w14:paraId="5E2B9C92" w14:textId="77777777" w:rsidR="00B3234F" w:rsidRDefault="00B3234F" w:rsidP="00B3234F">
      <w:bookmarkStart w:id="2661" w:name="_Hlk508124720"/>
      <w:r>
        <w:t xml:space="preserve">The ACLR </w:t>
      </w:r>
      <w:r>
        <w:rPr>
          <w:rFonts w:eastAsia="SimSun"/>
          <w:lang w:val="en-US" w:eastAsia="zh-CN"/>
        </w:rPr>
        <w:t xml:space="preserve">(CACLR) </w:t>
      </w:r>
      <w:r>
        <w:t xml:space="preserve">absolute </w:t>
      </w:r>
      <w:r>
        <w:rPr>
          <w:i/>
        </w:rPr>
        <w:t>basic limits</w:t>
      </w:r>
      <w:r>
        <w:t xml:space="preserve"> in table 6.6.3.2-2 + X</w:t>
      </w:r>
      <w:r>
        <w:rPr>
          <w:rFonts w:eastAsia="SimSun"/>
          <w:lang w:val="en-US" w:eastAsia="zh-CN"/>
        </w:rPr>
        <w:t xml:space="preserve">, </w:t>
      </w:r>
      <w:r>
        <w:t>6.6.3.2-5 + X (where X = 10log</w:t>
      </w:r>
      <w:r>
        <w:rPr>
          <w:vertAlign w:val="subscript"/>
        </w:rPr>
        <w:t>10</w:t>
      </w:r>
      <w:r>
        <w:t>(N</w:t>
      </w:r>
      <w:r>
        <w:rPr>
          <w:vertAlign w:val="subscript"/>
        </w:rPr>
        <w:t>TXU,countedpercell</w:t>
      </w:r>
      <w:r>
        <w:t xml:space="preserve">)) or the ACLR (CACLR) </w:t>
      </w:r>
      <w:r>
        <w:rPr>
          <w:i/>
        </w:rPr>
        <w:t>limits</w:t>
      </w:r>
      <w:r>
        <w:t xml:space="preserve"> in table 6.6.3.2-1, 6.6.3.2-3 or 6.6.3.2-4, whichever is less stringent, shall apply for each </w:t>
      </w:r>
      <w:r>
        <w:rPr>
          <w:i/>
        </w:rPr>
        <w:t>TAB connector</w:t>
      </w:r>
      <w:r>
        <w:rPr>
          <w:i/>
          <w:lang w:eastAsia="zh-CN"/>
        </w:rPr>
        <w:t xml:space="preserve"> TX min cell group</w:t>
      </w:r>
      <w:r>
        <w:t>.</w:t>
      </w:r>
    </w:p>
    <w:bookmarkEnd w:id="2661"/>
    <w:p w14:paraId="4A227C02" w14:textId="77777777" w:rsidR="00B3234F" w:rsidRDefault="00B3234F" w:rsidP="00B3234F">
      <w:pPr>
        <w:pStyle w:val="NO"/>
        <w:keepNext/>
      </w:pPr>
      <w:r>
        <w:t>NOTE:</w:t>
      </w:r>
      <w:r>
        <w:tab/>
        <w:t xml:space="preserve">Conformance to the </w:t>
      </w:r>
      <w:r>
        <w:rPr>
          <w:i/>
        </w:rPr>
        <w:t xml:space="preserve">IAB-DU type 1-H </w:t>
      </w:r>
      <w:r w:rsidRPr="00743313">
        <w:rPr>
          <w:iCs/>
        </w:rPr>
        <w:t>and</w:t>
      </w:r>
      <w:r>
        <w:rPr>
          <w:i/>
        </w:rPr>
        <w:t xml:space="preserve"> IAB-MT type 1-H</w:t>
      </w:r>
      <w:r>
        <w:t xml:space="preserve"> ACLR requirements can be demonstrated by meeting at least one of the following criteria as determined by the manufacturer:</w:t>
      </w:r>
    </w:p>
    <w:p w14:paraId="27FC32F1" w14:textId="77777777" w:rsidR="00B3234F" w:rsidRDefault="00B3234F" w:rsidP="00B3234F">
      <w:pPr>
        <w:pStyle w:val="B4"/>
      </w:pPr>
      <w:r>
        <w:t>1)</w:t>
      </w:r>
      <w:r>
        <w:tab/>
        <w:t xml:space="preserve">The ratio of the sum of the filtered mean power measured on each </w:t>
      </w:r>
      <w:r>
        <w:rPr>
          <w:i/>
        </w:rPr>
        <w:t>TAB connector</w:t>
      </w:r>
      <w:r>
        <w:t xml:space="preserve"> in the </w:t>
      </w:r>
      <w:r>
        <w:rPr>
          <w:i/>
        </w:rPr>
        <w:t xml:space="preserve">TAB connector TX min cell group </w:t>
      </w:r>
      <w:r>
        <w:t xml:space="preserve">at the assigned channel frequency to the sum of the filtered mean power measured on each </w:t>
      </w:r>
      <w:r>
        <w:rPr>
          <w:i/>
        </w:rPr>
        <w:t>TAB connector</w:t>
      </w:r>
      <w:r>
        <w:t xml:space="preserve"> in the </w:t>
      </w:r>
      <w:r>
        <w:rPr>
          <w:i/>
        </w:rPr>
        <w:t xml:space="preserve">TAB connector TX min cell group </w:t>
      </w:r>
      <w:r>
        <w:t xml:space="preserve">at the adjacent channel frequency shall be greater than or equal to the ACLR </w:t>
      </w:r>
      <w:r>
        <w:rPr>
          <w:i/>
        </w:rPr>
        <w:t>basic limit</w:t>
      </w:r>
      <w:r>
        <w:t xml:space="preserve">. This shall apply for each </w:t>
      </w:r>
      <w:r>
        <w:rPr>
          <w:i/>
        </w:rPr>
        <w:t>TAB connector TX min cell group</w:t>
      </w:r>
      <w:r>
        <w:t>.</w:t>
      </w:r>
    </w:p>
    <w:p w14:paraId="113B15B4" w14:textId="77777777" w:rsidR="00B3234F" w:rsidRDefault="00B3234F" w:rsidP="00B3234F">
      <w:pPr>
        <w:pStyle w:val="B4"/>
      </w:pPr>
      <w:r>
        <w:t>Or</w:t>
      </w:r>
    </w:p>
    <w:p w14:paraId="22BC5F2D" w14:textId="77777777" w:rsidR="00B3234F" w:rsidRDefault="00B3234F" w:rsidP="00B3234F">
      <w:pPr>
        <w:pStyle w:val="B4"/>
      </w:pPr>
      <w:r>
        <w:t>2)</w:t>
      </w:r>
      <w:r>
        <w:tab/>
        <w:t xml:space="preserve">The ratio of the filtered mean power at the </w:t>
      </w:r>
      <w:r>
        <w:rPr>
          <w:i/>
        </w:rPr>
        <w:t>TAB connector</w:t>
      </w:r>
      <w:r>
        <w:t xml:space="preserve"> centred on the assigned channel frequency to the filtered mean power at this </w:t>
      </w:r>
      <w:r>
        <w:rPr>
          <w:i/>
        </w:rPr>
        <w:t>TAB connector</w:t>
      </w:r>
      <w:r>
        <w:t xml:space="preserve"> centred on the adjacent channel frequency shall be greater than or equal to the ACLR </w:t>
      </w:r>
      <w:r>
        <w:rPr>
          <w:i/>
        </w:rPr>
        <w:t>basic limit</w:t>
      </w:r>
      <w:r>
        <w:t xml:space="preserve"> for every </w:t>
      </w:r>
      <w:r>
        <w:rPr>
          <w:i/>
        </w:rPr>
        <w:t>TAB connector</w:t>
      </w:r>
      <w:r>
        <w:t xml:space="preserve"> in the </w:t>
      </w:r>
      <w:r>
        <w:rPr>
          <w:i/>
        </w:rPr>
        <w:t>TAB connector TX min cell group</w:t>
      </w:r>
      <w:r>
        <w:t xml:space="preserve">, for each </w:t>
      </w:r>
      <w:r>
        <w:rPr>
          <w:i/>
        </w:rPr>
        <w:t>TAB connector TX min cell group</w:t>
      </w:r>
      <w:r>
        <w:t>.</w:t>
      </w:r>
    </w:p>
    <w:p w14:paraId="2F9C1173" w14:textId="77777777" w:rsidR="00B3234F" w:rsidRDefault="00B3234F" w:rsidP="00B3234F">
      <w:pPr>
        <w:pStyle w:val="B30"/>
      </w:pPr>
      <w:r>
        <w:tab/>
        <w:t>In case the ACLR</w:t>
      </w:r>
      <w:r>
        <w:rPr>
          <w:lang w:val="en-US" w:eastAsia="zh-CN"/>
        </w:rPr>
        <w:t xml:space="preserve"> (CACLR)</w:t>
      </w:r>
      <w:r>
        <w:t xml:space="preserve"> absolute </w:t>
      </w:r>
      <w:r>
        <w:rPr>
          <w:i/>
        </w:rPr>
        <w:t>basic limit</w:t>
      </w:r>
      <w:r>
        <w:t xml:space="preserve"> of </w:t>
      </w:r>
      <w:r>
        <w:rPr>
          <w:i/>
        </w:rPr>
        <w:t>IAB-DU type 1-H</w:t>
      </w:r>
      <w:r>
        <w:t xml:space="preserve"> or </w:t>
      </w:r>
      <w:r w:rsidRPr="00743313">
        <w:rPr>
          <w:i/>
          <w:iCs/>
        </w:rPr>
        <w:t>IAB-MT type 1-H</w:t>
      </w:r>
      <w:r>
        <w:t xml:space="preserve"> is applied, the conformance can be demonstrated by meeting at least one of the following criteria as determined by the manufacturer:</w:t>
      </w:r>
    </w:p>
    <w:p w14:paraId="115622ED" w14:textId="77777777" w:rsidR="00B3234F" w:rsidRDefault="00B3234F" w:rsidP="00B3234F">
      <w:pPr>
        <w:pStyle w:val="B4"/>
      </w:pPr>
      <w:r>
        <w:t>1)</w:t>
      </w:r>
      <w:r>
        <w:tab/>
        <w:t xml:space="preserve">The sum of the filtered mean power measured on each </w:t>
      </w:r>
      <w:r>
        <w:rPr>
          <w:i/>
        </w:rPr>
        <w:t>TAB connector</w:t>
      </w:r>
      <w:r>
        <w:t xml:space="preserve"> in the </w:t>
      </w:r>
      <w:r>
        <w:rPr>
          <w:i/>
        </w:rPr>
        <w:t xml:space="preserve">TAB connector TX min cell group </w:t>
      </w:r>
      <w:r>
        <w:t xml:space="preserve">at the adjacent channel frequency shall be less than or equal to the ACLR </w:t>
      </w:r>
      <w:r>
        <w:rPr>
          <w:rFonts w:eastAsia="SimSun"/>
          <w:lang w:val="en-US" w:eastAsia="zh-CN"/>
        </w:rPr>
        <w:t xml:space="preserve">(CACLR) </w:t>
      </w:r>
      <w:r>
        <w:t>absolute ba</w:t>
      </w:r>
      <w:r>
        <w:rPr>
          <w:i/>
        </w:rPr>
        <w:t>sic limit</w:t>
      </w:r>
      <w:r>
        <w:t xml:space="preserve"> + X. This shall apply to each </w:t>
      </w:r>
      <w:r>
        <w:rPr>
          <w:i/>
        </w:rPr>
        <w:t xml:space="preserve">TAB </w:t>
      </w:r>
      <w:r>
        <w:t>connector</w:t>
      </w:r>
      <w:r>
        <w:rPr>
          <w:i/>
        </w:rPr>
        <w:t xml:space="preserve"> TX min cell group.</w:t>
      </w:r>
    </w:p>
    <w:p w14:paraId="30868FC7" w14:textId="77777777" w:rsidR="00B3234F" w:rsidRDefault="00B3234F" w:rsidP="00B3234F">
      <w:pPr>
        <w:pStyle w:val="B4"/>
      </w:pPr>
      <w:r>
        <w:t>Or</w:t>
      </w:r>
    </w:p>
    <w:p w14:paraId="3546892E" w14:textId="77777777" w:rsidR="00B3234F" w:rsidRDefault="00B3234F" w:rsidP="00B3234F">
      <w:pPr>
        <w:pStyle w:val="B4"/>
      </w:pPr>
      <w:r>
        <w:t>2)</w:t>
      </w:r>
      <w:r>
        <w:tab/>
        <w:t xml:space="preserve">The filtered mean power at each </w:t>
      </w:r>
      <w:r>
        <w:rPr>
          <w:i/>
        </w:rPr>
        <w:t>TAB connector</w:t>
      </w:r>
      <w:r>
        <w:t xml:space="preserve"> centred on the adjacent channel frequency shall be less than or equal to the ACLR </w:t>
      </w:r>
      <w:r>
        <w:rPr>
          <w:rFonts w:eastAsia="SimSun"/>
          <w:lang w:val="en-US" w:eastAsia="zh-CN"/>
        </w:rPr>
        <w:t xml:space="preserve">(CACLR) </w:t>
      </w:r>
      <w:r>
        <w:t xml:space="preserve">absolute </w:t>
      </w:r>
      <w:r>
        <w:rPr>
          <w:i/>
        </w:rPr>
        <w:t>basic limit</w:t>
      </w:r>
      <w:r>
        <w:t xml:space="preserve"> scaled by X -10log</w:t>
      </w:r>
      <w:r>
        <w:rPr>
          <w:vertAlign w:val="subscript"/>
        </w:rPr>
        <w:t>10</w:t>
      </w:r>
      <w:r>
        <w:t>(</w:t>
      </w:r>
      <w:r>
        <w:rPr>
          <w:i/>
        </w:rPr>
        <w:t>n</w:t>
      </w:r>
      <w:r>
        <w:t xml:space="preserve">) for every </w:t>
      </w:r>
      <w:r>
        <w:rPr>
          <w:i/>
        </w:rPr>
        <w:t>TAB connector</w:t>
      </w:r>
      <w:r>
        <w:t xml:space="preserve"> in the </w:t>
      </w:r>
      <w:r>
        <w:rPr>
          <w:i/>
        </w:rPr>
        <w:t>TAB connector TX min cell group</w:t>
      </w:r>
      <w:r>
        <w:t xml:space="preserve">, for each </w:t>
      </w:r>
      <w:r>
        <w:rPr>
          <w:i/>
        </w:rPr>
        <w:t>TAB connector TX min cell group</w:t>
      </w:r>
      <w:r>
        <w:t xml:space="preserve">, where </w:t>
      </w:r>
      <w:r>
        <w:rPr>
          <w:i/>
        </w:rPr>
        <w:t>n</w:t>
      </w:r>
      <w:r>
        <w:t xml:space="preserve"> is the number of </w:t>
      </w:r>
      <w:r>
        <w:rPr>
          <w:i/>
        </w:rPr>
        <w:t xml:space="preserve">TAB connectors </w:t>
      </w:r>
      <w:r>
        <w:t xml:space="preserve">in the </w:t>
      </w:r>
      <w:r>
        <w:rPr>
          <w:i/>
        </w:rPr>
        <w:t>TAB connector TX min cell group.</w:t>
      </w:r>
    </w:p>
    <w:p w14:paraId="6E0972EA" w14:textId="77777777" w:rsidR="00B3234F" w:rsidRDefault="00B3234F" w:rsidP="00B3234F">
      <w:pPr>
        <w:pStyle w:val="Heading3"/>
      </w:pPr>
      <w:bookmarkStart w:id="2662" w:name="_Toc45893472"/>
      <w:bookmarkStart w:id="2663" w:name="_Toc44712159"/>
      <w:bookmarkStart w:id="2664" w:name="_Toc37267557"/>
      <w:bookmarkStart w:id="2665" w:name="_Toc37260169"/>
      <w:bookmarkStart w:id="2666" w:name="_Toc36817253"/>
      <w:bookmarkStart w:id="2667" w:name="_Toc29811701"/>
      <w:bookmarkStart w:id="2668" w:name="_Toc21127492"/>
      <w:bookmarkStart w:id="2669" w:name="_Toc53185363"/>
      <w:bookmarkStart w:id="2670" w:name="_Toc53185739"/>
      <w:bookmarkStart w:id="2671" w:name="_Toc57820215"/>
      <w:bookmarkStart w:id="2672" w:name="_Toc57821142"/>
      <w:bookmarkStart w:id="2673" w:name="_Toc61183418"/>
      <w:bookmarkStart w:id="2674" w:name="_Toc61183812"/>
      <w:bookmarkStart w:id="2675" w:name="_Toc61184204"/>
      <w:bookmarkStart w:id="2676" w:name="_Toc61184596"/>
      <w:bookmarkStart w:id="2677" w:name="_Toc61184986"/>
      <w:bookmarkStart w:id="2678" w:name="_Toc66386329"/>
      <w:bookmarkStart w:id="2679" w:name="_Toc74583170"/>
      <w:bookmarkStart w:id="2680" w:name="_Toc76541983"/>
      <w:bookmarkStart w:id="2681" w:name="_Toc82449965"/>
      <w:bookmarkStart w:id="2682" w:name="_Toc82450613"/>
      <w:bookmarkStart w:id="2683" w:name="_Toc89949002"/>
      <w:bookmarkStart w:id="2684" w:name="_Toc98755391"/>
      <w:bookmarkStart w:id="2685" w:name="_Toc98762982"/>
      <w:bookmarkStart w:id="2686" w:name="_Toc106183911"/>
      <w:bookmarkStart w:id="2687" w:name="_Toc130401933"/>
      <w:bookmarkStart w:id="2688" w:name="_Toc137531855"/>
      <w:bookmarkStart w:id="2689" w:name="_Toc138852356"/>
      <w:bookmarkStart w:id="2690" w:name="_Toc145529422"/>
      <w:bookmarkStart w:id="2691" w:name="_Toc155325382"/>
      <w:bookmarkStart w:id="2692" w:name="_Toc161655248"/>
      <w:bookmarkStart w:id="2693" w:name="_Toc169620582"/>
      <w:r>
        <w:t>6.6.4</w:t>
      </w:r>
      <w:r>
        <w:tab/>
        <w:t>Operating band unwanted emissions</w:t>
      </w:r>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r>
        <w:tab/>
      </w:r>
    </w:p>
    <w:p w14:paraId="7B8A669A" w14:textId="77777777" w:rsidR="00B3234F" w:rsidRDefault="00B3234F" w:rsidP="00B3234F">
      <w:pPr>
        <w:pStyle w:val="Heading4"/>
      </w:pPr>
      <w:bookmarkStart w:id="2694" w:name="_Toc45893473"/>
      <w:bookmarkStart w:id="2695" w:name="_Toc44712160"/>
      <w:bookmarkStart w:id="2696" w:name="_Toc37267558"/>
      <w:bookmarkStart w:id="2697" w:name="_Toc37260170"/>
      <w:bookmarkStart w:id="2698" w:name="_Toc36817254"/>
      <w:bookmarkStart w:id="2699" w:name="_Toc29811702"/>
      <w:bookmarkStart w:id="2700" w:name="_Toc21127493"/>
      <w:bookmarkStart w:id="2701" w:name="_Toc53185364"/>
      <w:bookmarkStart w:id="2702" w:name="_Toc53185740"/>
      <w:bookmarkStart w:id="2703" w:name="_Toc57820216"/>
      <w:bookmarkStart w:id="2704" w:name="_Toc57821143"/>
      <w:bookmarkStart w:id="2705" w:name="_Toc61183419"/>
      <w:bookmarkStart w:id="2706" w:name="_Toc61183813"/>
      <w:bookmarkStart w:id="2707" w:name="_Toc61184205"/>
      <w:bookmarkStart w:id="2708" w:name="_Toc61184597"/>
      <w:bookmarkStart w:id="2709" w:name="_Toc61184987"/>
      <w:bookmarkStart w:id="2710" w:name="_Toc66386330"/>
      <w:bookmarkStart w:id="2711" w:name="_Toc74583171"/>
      <w:bookmarkStart w:id="2712" w:name="_Toc76541984"/>
      <w:bookmarkStart w:id="2713" w:name="_Toc82449966"/>
      <w:bookmarkStart w:id="2714" w:name="_Toc82450614"/>
      <w:bookmarkStart w:id="2715" w:name="_Toc89949003"/>
      <w:bookmarkStart w:id="2716" w:name="_Toc98755392"/>
      <w:bookmarkStart w:id="2717" w:name="_Toc98762983"/>
      <w:bookmarkStart w:id="2718" w:name="_Toc106183912"/>
      <w:bookmarkStart w:id="2719" w:name="_Toc130401934"/>
      <w:bookmarkStart w:id="2720" w:name="_Toc137531856"/>
      <w:bookmarkStart w:id="2721" w:name="_Toc138852357"/>
      <w:bookmarkStart w:id="2722" w:name="_Toc145529423"/>
      <w:bookmarkStart w:id="2723" w:name="_Toc155325383"/>
      <w:bookmarkStart w:id="2724" w:name="_Toc161655249"/>
      <w:bookmarkStart w:id="2725" w:name="_Toc169620583"/>
      <w:r>
        <w:t>6.6.4.1</w:t>
      </w:r>
      <w:r>
        <w:tab/>
        <w:t>General</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p>
    <w:p w14:paraId="078F1BDB" w14:textId="77777777" w:rsidR="00B3234F" w:rsidRDefault="00B3234F" w:rsidP="00B3234F">
      <w:pPr>
        <w:rPr>
          <w:rFonts w:cs="v5.0.0"/>
        </w:rPr>
      </w:pPr>
      <w:r>
        <w:t xml:space="preserve">Unless otherwise stated, the </w:t>
      </w:r>
      <w:r>
        <w:rPr>
          <w:rFonts w:eastAsia="SimSun"/>
          <w:lang w:eastAsia="zh-CN"/>
        </w:rPr>
        <w:t>o</w:t>
      </w:r>
      <w:r>
        <w:t>perating band unwanted emission (OBUE) limits for IAB-DU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6.6.1</w:t>
      </w:r>
      <w:r>
        <w:rPr>
          <w:rFonts w:cs="v5.0.0"/>
        </w:rPr>
        <w:noBreakHyphen/>
        <w:t xml:space="preserve">1 for the NR </w:t>
      </w:r>
      <w:r>
        <w:rPr>
          <w:rFonts w:cs="v5.0.0"/>
          <w:i/>
        </w:rPr>
        <w:t>operating bands</w:t>
      </w:r>
      <w:r>
        <w:rPr>
          <w:rFonts w:cs="v5.0.0"/>
        </w:rPr>
        <w:t>.</w:t>
      </w:r>
    </w:p>
    <w:p w14:paraId="182C686B" w14:textId="77777777" w:rsidR="00B3234F" w:rsidRDefault="00B3234F" w:rsidP="00B3234F">
      <w:pPr>
        <w:rPr>
          <w:rFonts w:eastAsia="SimSun"/>
          <w:lang w:eastAsia="zh-CN"/>
        </w:rPr>
      </w:pPr>
      <w:r>
        <w:t xml:space="preserve">Unless otherwise stated, the </w:t>
      </w:r>
      <w:r>
        <w:rPr>
          <w:rFonts w:eastAsia="SimSun"/>
          <w:lang w:eastAsia="zh-CN"/>
        </w:rPr>
        <w:t>o</w:t>
      </w:r>
      <w:r>
        <w:t>perating band unwanted emission (OBUE) limits for IAB-MT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rFonts w:cs="v5.0.0"/>
        </w:rPr>
        <w:t xml:space="preserve"> 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6.6.1</w:t>
      </w:r>
      <w:r>
        <w:rPr>
          <w:rFonts w:cs="v5.0.0"/>
        </w:rPr>
        <w:noBreakHyphen/>
        <w:t xml:space="preserve">2 for the NR </w:t>
      </w:r>
      <w:r>
        <w:rPr>
          <w:rFonts w:cs="v5.0.0"/>
          <w:i/>
        </w:rPr>
        <w:t>operating bands</w:t>
      </w:r>
      <w:r>
        <w:rPr>
          <w:rFonts w:cs="v5.0.0"/>
        </w:rPr>
        <w:t>.</w:t>
      </w:r>
    </w:p>
    <w:p w14:paraId="7AAE8BC3" w14:textId="77777777" w:rsidR="00B3234F" w:rsidRDefault="00B3234F" w:rsidP="00B3234F">
      <w:pPr>
        <w:rPr>
          <w:rFonts w:cs="v5.0.0"/>
        </w:rPr>
      </w:pPr>
      <w:r>
        <w:t>The requirements shall apply whatever the type of transmitter considered and for all transmission modes foreseen by the manufacturer’s specification</w:t>
      </w:r>
      <w:r>
        <w:rPr>
          <w:rFonts w:cs="v5.0.0"/>
        </w:rPr>
        <w:t xml:space="preserve">. In addition, for IAB-DU and IAB-MT operating in </w:t>
      </w:r>
      <w:r>
        <w:rPr>
          <w:rFonts w:cs="v5.0.0"/>
          <w:i/>
        </w:rPr>
        <w:t>non-contiguous spectrum</w:t>
      </w:r>
      <w:r>
        <w:rPr>
          <w:rFonts w:cs="v5.0.0"/>
        </w:rPr>
        <w:t xml:space="preserve">, the requirements apply inside any </w:t>
      </w:r>
      <w:r>
        <w:rPr>
          <w:rFonts w:cs="v5.0.0"/>
          <w:i/>
        </w:rPr>
        <w:t>sub-block gap</w:t>
      </w:r>
      <w:r>
        <w:rPr>
          <w:rFonts w:cs="v5.0.0"/>
        </w:rPr>
        <w:t xml:space="preserve">. </w:t>
      </w:r>
      <w:r>
        <w:rPr>
          <w:rFonts w:cs="v5.0.0"/>
          <w:lang w:eastAsia="zh-CN"/>
        </w:rPr>
        <w:t>In addition, for</w:t>
      </w:r>
      <w:r>
        <w:rPr>
          <w:rFonts w:cs="v5.0.0"/>
        </w:rPr>
        <w:t xml:space="preserve"> a IAB-MT or IAB-DU operating in </w:t>
      </w:r>
      <w:r>
        <w:rPr>
          <w:rFonts w:cs="v5.0.0"/>
          <w:lang w:eastAsia="zh-CN"/>
        </w:rPr>
        <w:t>multiple bands</w:t>
      </w:r>
      <w:r>
        <w:rPr>
          <w:rFonts w:cs="v5.0.0"/>
        </w:rPr>
        <w:t xml:space="preserve">, the requirements apply inside any </w:t>
      </w:r>
      <w:r>
        <w:rPr>
          <w:rFonts w:cs="v5.0.0"/>
          <w:i/>
          <w:lang w:eastAsia="zh-CN"/>
        </w:rPr>
        <w:t>Inter RF Bandwidth</w:t>
      </w:r>
      <w:r>
        <w:rPr>
          <w:rFonts w:cs="v5.0.0"/>
          <w:i/>
        </w:rPr>
        <w:t xml:space="preserve"> gap</w:t>
      </w:r>
      <w:r>
        <w:rPr>
          <w:rFonts w:cs="v5.0.0"/>
        </w:rPr>
        <w:t>.</w:t>
      </w:r>
    </w:p>
    <w:p w14:paraId="1534AF34" w14:textId="77777777" w:rsidR="00B3234F" w:rsidRDefault="00B3234F" w:rsidP="00B3234F">
      <w:r>
        <w:rPr>
          <w:i/>
        </w:rPr>
        <w:t>Basic limits</w:t>
      </w:r>
      <w:r>
        <w:t xml:space="preserve"> are specified in the tables below, where:</w:t>
      </w:r>
    </w:p>
    <w:p w14:paraId="21321F01" w14:textId="77777777" w:rsidR="00B3234F" w:rsidRDefault="00B3234F" w:rsidP="0076338D">
      <w:pPr>
        <w:pStyle w:val="B10"/>
      </w:pPr>
      <w:r>
        <w:t>-</w:t>
      </w:r>
      <w:r>
        <w:tab/>
      </w:r>
      <w:bookmarkStart w:id="2726" w:name="_Hlk497218315"/>
      <w:r>
        <w:sym w:font="Symbol" w:char="F044"/>
      </w:r>
      <w:r>
        <w:t>f</w:t>
      </w:r>
      <w:bookmarkEnd w:id="2726"/>
      <w:r>
        <w:t xml:space="preserve"> is the </w:t>
      </w:r>
      <w:bookmarkStart w:id="2727" w:name="_Hlk497218330"/>
      <w:r>
        <w:t xml:space="preserve">separation between the </w:t>
      </w:r>
      <w:r>
        <w:rPr>
          <w:i/>
        </w:rPr>
        <w:t>channel edge</w:t>
      </w:r>
      <w:r>
        <w:t xml:space="preserve"> frequency and the nominal -3dB point of the measuring filter closest to the carrier frequency</w:t>
      </w:r>
      <w:bookmarkEnd w:id="2727"/>
      <w:r>
        <w:t>.</w:t>
      </w:r>
    </w:p>
    <w:p w14:paraId="1ADC3D49" w14:textId="77777777" w:rsidR="00B3234F" w:rsidRDefault="00B3234F" w:rsidP="0076338D">
      <w:pPr>
        <w:pStyle w:val="B10"/>
      </w:pPr>
      <w:r>
        <w:t>-</w:t>
      </w:r>
      <w:r>
        <w:tab/>
      </w:r>
      <w:bookmarkStart w:id="2728" w:name="_Hlk497218343"/>
      <w:r>
        <w:t xml:space="preserve">f_offset </w:t>
      </w:r>
      <w:bookmarkEnd w:id="2728"/>
      <w:r>
        <w:t xml:space="preserve">is the </w:t>
      </w:r>
      <w:bookmarkStart w:id="2729" w:name="_Hlk497218356"/>
      <w:r>
        <w:t xml:space="preserve">separation between the </w:t>
      </w:r>
      <w:r>
        <w:rPr>
          <w:i/>
        </w:rPr>
        <w:t>channel edge</w:t>
      </w:r>
      <w:r>
        <w:t xml:space="preserve"> frequency and the centre of the measuring filter</w:t>
      </w:r>
      <w:bookmarkEnd w:id="2729"/>
      <w:r>
        <w:t>.</w:t>
      </w:r>
    </w:p>
    <w:p w14:paraId="0E27DDC8" w14:textId="77777777" w:rsidR="00B3234F" w:rsidRDefault="00B3234F" w:rsidP="0076338D">
      <w:pPr>
        <w:pStyle w:val="B10"/>
      </w:pPr>
      <w:r>
        <w:t>-</w:t>
      </w:r>
      <w:r>
        <w:tab/>
      </w:r>
      <w:bookmarkStart w:id="2730" w:name="_Hlk497218367"/>
      <w:r>
        <w:t>f_offset</w:t>
      </w:r>
      <w:r>
        <w:rPr>
          <w:vertAlign w:val="subscript"/>
        </w:rPr>
        <w:t>max</w:t>
      </w:r>
      <w:bookmarkEnd w:id="2730"/>
      <w:r>
        <w:t xml:space="preserve"> is </w:t>
      </w:r>
      <w:bookmarkStart w:id="2731" w:name="_Hlk497218384"/>
      <w:r>
        <w:t>the offset to the frequency Δf</w:t>
      </w:r>
      <w:r>
        <w:rPr>
          <w:vertAlign w:val="subscript"/>
        </w:rPr>
        <w:t>OBUE</w:t>
      </w:r>
      <w:r>
        <w:t xml:space="preserve"> outside the downlink </w:t>
      </w:r>
      <w:bookmarkEnd w:id="2731"/>
      <w:r>
        <w:rPr>
          <w:i/>
        </w:rPr>
        <w:t xml:space="preserve">operating band </w:t>
      </w:r>
      <w:r>
        <w:rPr>
          <w:iCs/>
        </w:rPr>
        <w:t xml:space="preserve">of IAB-DU and uplink </w:t>
      </w:r>
      <w:r>
        <w:rPr>
          <w:i/>
        </w:rPr>
        <w:t xml:space="preserve">operating band </w:t>
      </w:r>
      <w:r>
        <w:rPr>
          <w:iCs/>
        </w:rPr>
        <w:t>of IAB-MT</w:t>
      </w:r>
      <w:r>
        <w:t>, where Δf</w:t>
      </w:r>
      <w:r>
        <w:rPr>
          <w:vertAlign w:val="subscript"/>
        </w:rPr>
        <w:t>OBUE</w:t>
      </w:r>
      <w:r>
        <w:t xml:space="preserve"> is defined in tables 6.6.1-1 and 6.6.1-2.</w:t>
      </w:r>
    </w:p>
    <w:p w14:paraId="2A740757" w14:textId="77777777" w:rsidR="00B3234F" w:rsidRDefault="00B3234F" w:rsidP="0076338D">
      <w:pPr>
        <w:pStyle w:val="B10"/>
      </w:pPr>
      <w:r>
        <w:t>-</w:t>
      </w:r>
      <w:r>
        <w:tab/>
      </w:r>
      <w:bookmarkStart w:id="2732" w:name="_Hlk497218410"/>
      <w:r>
        <w:sym w:font="Symbol" w:char="F044"/>
      </w:r>
      <w:r>
        <w:t>f</w:t>
      </w:r>
      <w:r>
        <w:rPr>
          <w:vertAlign w:val="subscript"/>
        </w:rPr>
        <w:t>max</w:t>
      </w:r>
      <w:r>
        <w:t xml:space="preserve"> is equal to f_offset</w:t>
      </w:r>
      <w:r>
        <w:rPr>
          <w:vertAlign w:val="subscript"/>
        </w:rPr>
        <w:t>max</w:t>
      </w:r>
      <w:r>
        <w:t xml:space="preserve"> minus half of the bandwidth of the measuring filter</w:t>
      </w:r>
      <w:bookmarkEnd w:id="2732"/>
      <w:r>
        <w:t>.</w:t>
      </w:r>
    </w:p>
    <w:p w14:paraId="404A6B99" w14:textId="77777777" w:rsidR="00B3234F" w:rsidRDefault="00B3234F" w:rsidP="00B3234F">
      <w:r>
        <w:t xml:space="preserve">For a </w:t>
      </w:r>
      <w:r>
        <w:rPr>
          <w:i/>
        </w:rPr>
        <w:t>multi-band connector</w:t>
      </w:r>
      <w:r>
        <w:t xml:space="preserve"> inside any </w:t>
      </w:r>
      <w:r>
        <w:rPr>
          <w:i/>
        </w:rPr>
        <w:t>Inter RF Bandwidth gaps</w:t>
      </w:r>
      <w:r>
        <w:t xml:space="preserve"> with W</w:t>
      </w:r>
      <w:r>
        <w:rPr>
          <w:vertAlign w:val="subscript"/>
        </w:rPr>
        <w:t>gap</w:t>
      </w:r>
      <w:r>
        <w:t xml:space="preserve"> &lt; 2*Δf</w:t>
      </w:r>
      <w:r>
        <w:rPr>
          <w:vertAlign w:val="subscript"/>
        </w:rPr>
        <w:t>OBUE</w:t>
      </w:r>
      <w:r>
        <w:t xml:space="preserve">, a combined </w:t>
      </w:r>
      <w:r>
        <w:rPr>
          <w:i/>
        </w:rPr>
        <w:t xml:space="preserve">basic </w:t>
      </w:r>
      <w:r>
        <w:t xml:space="preserve">limit shall be applied which is the cumulative sum of the </w:t>
      </w:r>
      <w:r>
        <w:rPr>
          <w:i/>
        </w:rPr>
        <w:t>basic limit</w:t>
      </w:r>
      <w:r>
        <w:t xml:space="preserve">s specified at the </w:t>
      </w:r>
      <w:r>
        <w:rPr>
          <w:i/>
        </w:rPr>
        <w:t xml:space="preserve">IAB-DU </w:t>
      </w:r>
      <w:r w:rsidRPr="00743313">
        <w:rPr>
          <w:iCs/>
        </w:rPr>
        <w:t>and</w:t>
      </w:r>
      <w:r>
        <w:rPr>
          <w:i/>
        </w:rPr>
        <w:t xml:space="preserve"> IAB-MT RF Bandwidth edges</w:t>
      </w:r>
      <w:r>
        <w:t xml:space="preserve"> on each side of the </w:t>
      </w:r>
      <w:r>
        <w:rPr>
          <w:i/>
        </w:rPr>
        <w:t>Inter RF Bandwidth gap</w:t>
      </w:r>
      <w:r>
        <w:t xml:space="preserve">. The </w:t>
      </w:r>
      <w:r>
        <w:rPr>
          <w:i/>
        </w:rPr>
        <w:t>basic limit</w:t>
      </w:r>
      <w:r>
        <w:t xml:space="preserve"> for </w:t>
      </w:r>
      <w:r>
        <w:rPr>
          <w:i/>
        </w:rPr>
        <w:t xml:space="preserve">IAB-DU </w:t>
      </w:r>
      <w:r w:rsidRPr="00743313">
        <w:rPr>
          <w:iCs/>
        </w:rPr>
        <w:t>and</w:t>
      </w:r>
      <w:r>
        <w:rPr>
          <w:i/>
        </w:rPr>
        <w:t xml:space="preserve"> IAB-MT RF Bandwidth edge</w:t>
      </w:r>
      <w:r>
        <w:t xml:space="preserve"> is specified in clauses </w:t>
      </w:r>
      <w:r w:rsidRPr="008D4FD3">
        <w:t>6.6.4.</w:t>
      </w:r>
      <w:r w:rsidRPr="008D4FD3">
        <w:rPr>
          <w:lang w:val="en-US" w:eastAsia="zh-CN"/>
        </w:rPr>
        <w:t xml:space="preserve">2.1 to </w:t>
      </w:r>
      <w:r w:rsidRPr="008D4FD3">
        <w:t>6.6.4.2.</w:t>
      </w:r>
      <w:r w:rsidRPr="008D4FD3">
        <w:rPr>
          <w:lang w:val="en-US" w:eastAsia="zh-CN"/>
        </w:rPr>
        <w:t>4</w:t>
      </w:r>
      <w:r>
        <w:t xml:space="preserve"> below, where in this case:</w:t>
      </w:r>
    </w:p>
    <w:p w14:paraId="020EA201" w14:textId="77777777" w:rsidR="00B3234F" w:rsidRDefault="00B3234F" w:rsidP="0076338D">
      <w:pPr>
        <w:pStyle w:val="B10"/>
      </w:pPr>
      <w:r>
        <w:t>-</w:t>
      </w:r>
      <w:r>
        <w:tab/>
      </w:r>
      <w:r>
        <w:sym w:font="Symbol" w:char="F044"/>
      </w:r>
      <w:r>
        <w:t xml:space="preserve">f is the separation between the </w:t>
      </w:r>
      <w:r>
        <w:rPr>
          <w:i/>
        </w:rPr>
        <w:t xml:space="preserve">IAB-DU </w:t>
      </w:r>
      <w:r w:rsidRPr="00743313">
        <w:rPr>
          <w:iCs/>
        </w:rPr>
        <w:t>or</w:t>
      </w:r>
      <w:r>
        <w:rPr>
          <w:i/>
        </w:rPr>
        <w:t xml:space="preserve"> IAB-MT RF Bandwidth edge</w:t>
      </w:r>
      <w:r>
        <w:t xml:space="preserve"> frequency and the nominal -3 dB point of the measuring filter closest to the </w:t>
      </w:r>
      <w:r>
        <w:rPr>
          <w:i/>
        </w:rPr>
        <w:t xml:space="preserve">IAB-DU </w:t>
      </w:r>
      <w:r w:rsidRPr="00743313">
        <w:rPr>
          <w:iCs/>
        </w:rPr>
        <w:t>or</w:t>
      </w:r>
      <w:r>
        <w:rPr>
          <w:i/>
        </w:rPr>
        <w:t xml:space="preserve"> IAB-MT RF Bandwidth edge</w:t>
      </w:r>
      <w:r>
        <w:t>.</w:t>
      </w:r>
    </w:p>
    <w:p w14:paraId="0669B68A" w14:textId="77777777" w:rsidR="00B3234F" w:rsidRDefault="00B3234F" w:rsidP="0076338D">
      <w:pPr>
        <w:pStyle w:val="B10"/>
      </w:pPr>
      <w:r>
        <w:t>-</w:t>
      </w:r>
      <w:r>
        <w:tab/>
        <w:t xml:space="preserve">f_offset is the separation from the </w:t>
      </w:r>
      <w:r>
        <w:rPr>
          <w:i/>
        </w:rPr>
        <w:t xml:space="preserve">IAB-DU </w:t>
      </w:r>
      <w:r w:rsidRPr="00743313">
        <w:rPr>
          <w:iCs/>
        </w:rPr>
        <w:t>or</w:t>
      </w:r>
      <w:r>
        <w:rPr>
          <w:i/>
        </w:rPr>
        <w:t xml:space="preserve"> IAB-MT RF Bandwidth edge</w:t>
      </w:r>
      <w:r>
        <w:t xml:space="preserve"> frequency to the centre of the measuring filter.</w:t>
      </w:r>
    </w:p>
    <w:p w14:paraId="208C8C20" w14:textId="77777777" w:rsidR="00B3234F" w:rsidRDefault="00B3234F" w:rsidP="0076338D">
      <w:pPr>
        <w:pStyle w:val="B10"/>
      </w:pPr>
      <w:r>
        <w:t>-</w:t>
      </w:r>
      <w:r>
        <w:tab/>
        <w:t>f_offset</w:t>
      </w:r>
      <w:r>
        <w:rPr>
          <w:vertAlign w:val="subscript"/>
        </w:rPr>
        <w:t>max</w:t>
      </w:r>
      <w:r>
        <w:t xml:space="preserve"> is equal to the </w:t>
      </w:r>
      <w:r>
        <w:rPr>
          <w:i/>
        </w:rPr>
        <w:t>Inter RF Bandwidth gap</w:t>
      </w:r>
      <w:r>
        <w:t xml:space="preserve"> minus half of the bandwidth of the measuring filter.</w:t>
      </w:r>
    </w:p>
    <w:p w14:paraId="4AE876BD" w14:textId="77777777" w:rsidR="00B3234F" w:rsidRDefault="00B3234F" w:rsidP="0076338D">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53201A6C" w14:textId="77777777" w:rsidR="00B3234F" w:rsidRDefault="00B3234F" w:rsidP="00B3234F">
      <w:r>
        <w:t xml:space="preserve">For a </w:t>
      </w:r>
      <w:r>
        <w:rPr>
          <w:i/>
        </w:rPr>
        <w:t xml:space="preserve">multi-band connector </w:t>
      </w:r>
      <w:r>
        <w:rPr>
          <w:iCs/>
        </w:rPr>
        <w:t>of</w:t>
      </w:r>
      <w:r w:rsidRPr="00743313">
        <w:rPr>
          <w:iCs/>
        </w:rPr>
        <w:t xml:space="preserve"> IAB-DU</w:t>
      </w:r>
      <w:r>
        <w:t xml:space="preserve">, the operating band unwanted emission limits apply also in a supported downlink </w:t>
      </w:r>
      <w:r>
        <w:rPr>
          <w:i/>
        </w:rPr>
        <w:t>operating band</w:t>
      </w:r>
      <w:r>
        <w:t xml:space="preserve"> without any carrier transmitted, in the case where there are carrier(s) transmitted in another supported downlink</w:t>
      </w:r>
      <w:r>
        <w:rPr>
          <w:i/>
        </w:rPr>
        <w:t xml:space="preserve"> operating band</w:t>
      </w:r>
      <w:r>
        <w:t xml:space="preserve">. In this case, no cumulative </w:t>
      </w:r>
      <w:r>
        <w:rPr>
          <w:i/>
        </w:rPr>
        <w:t>basic limit</w:t>
      </w:r>
      <w:r>
        <w:t xml:space="preserve"> is applied in the </w:t>
      </w:r>
      <w:r>
        <w:rPr>
          <w:i/>
        </w:rPr>
        <w:t>inter-band gap</w:t>
      </w:r>
      <w:r>
        <w:t xml:space="preserve"> between a supported downlink</w:t>
      </w:r>
      <w:r>
        <w:rPr>
          <w:i/>
        </w:rPr>
        <w:t xml:space="preserve"> operating band</w:t>
      </w:r>
      <w:r>
        <w:t xml:space="preserve"> with carrier(s) transmitted and a supported downlink</w:t>
      </w:r>
      <w:r>
        <w:rPr>
          <w:i/>
        </w:rPr>
        <w:t xml:space="preserve"> operating band</w:t>
      </w:r>
      <w:r>
        <w:t xml:space="preserve"> without any carrier transmitted and</w:t>
      </w:r>
    </w:p>
    <w:p w14:paraId="11A276A8" w14:textId="77777777" w:rsidR="00B3234F" w:rsidRDefault="00B3234F" w:rsidP="0076338D">
      <w:pPr>
        <w:pStyle w:val="B10"/>
        <w:rPr>
          <w:lang w:eastAsia="zh-CN"/>
        </w:rPr>
      </w:pPr>
      <w:r>
        <w:rPr>
          <w:lang w:eastAsia="zh-CN"/>
        </w:rPr>
        <w:t>-</w:t>
      </w:r>
      <w:r>
        <w:rPr>
          <w:lang w:eastAsia="zh-CN"/>
        </w:rPr>
        <w:tab/>
        <w:t xml:space="preserve">In case the </w:t>
      </w:r>
      <w:r>
        <w:rPr>
          <w:i/>
          <w:lang w:eastAsia="zh-CN"/>
        </w:rPr>
        <w:t>inter-band gap</w:t>
      </w:r>
      <w:r>
        <w:rPr>
          <w:lang w:eastAsia="zh-CN"/>
        </w:rPr>
        <w:t xml:space="preserve"> between a supported downlink </w:t>
      </w:r>
      <w:r>
        <w:rPr>
          <w:i/>
          <w:lang w:eastAsia="zh-CN"/>
        </w:rPr>
        <w:t>operating band</w:t>
      </w:r>
      <w:r>
        <w:rPr>
          <w:lang w:eastAsia="zh-CN"/>
        </w:rPr>
        <w:t xml:space="preserve"> with carrier(s) transmitted and a supported downlink </w:t>
      </w:r>
      <w:r>
        <w:rPr>
          <w:i/>
          <w:lang w:eastAsia="zh-CN"/>
        </w:rPr>
        <w:t>operating band</w:t>
      </w:r>
      <w:r>
        <w:rPr>
          <w:lang w:eastAsia="zh-CN"/>
        </w:rPr>
        <w:t xml:space="preserve"> without any carrier transmitted is less than </w:t>
      </w:r>
      <w:r>
        <w:t>2*Δf</w:t>
      </w:r>
      <w:r>
        <w:rPr>
          <w:vertAlign w:val="subscript"/>
        </w:rPr>
        <w:t>OBUE</w:t>
      </w:r>
      <w:r>
        <w:rPr>
          <w:lang w:eastAsia="zh-CN"/>
        </w:rPr>
        <w:t xml:space="preserve">, </w:t>
      </w:r>
      <w:r>
        <w:t>f_offset</w:t>
      </w:r>
      <w:r>
        <w:rPr>
          <w:vertAlign w:val="subscript"/>
        </w:rPr>
        <w:t>max</w:t>
      </w:r>
      <w:r>
        <w:rPr>
          <w:lang w:eastAsia="zh-CN"/>
        </w:rPr>
        <w:t xml:space="preserve"> shall be the offset to the frequency </w:t>
      </w:r>
      <w:r>
        <w:t>Δf</w:t>
      </w:r>
      <w:r>
        <w:rPr>
          <w:vertAlign w:val="subscript"/>
        </w:rPr>
        <w:t>OBUE</w:t>
      </w:r>
      <w:r>
        <w:t xml:space="preserve"> MHz outside the </w:t>
      </w:r>
      <w:r>
        <w:rPr>
          <w:lang w:eastAsia="zh-CN"/>
        </w:rPr>
        <w:t xml:space="preserve">outermost edges of the two supported </w:t>
      </w:r>
      <w:r>
        <w:t xml:space="preserve">downlink </w:t>
      </w:r>
      <w:r>
        <w:rPr>
          <w:i/>
        </w:rPr>
        <w:t>operating bands</w:t>
      </w:r>
      <w:r>
        <w:rPr>
          <w:lang w:eastAsia="zh-CN"/>
        </w:rPr>
        <w:t xml:space="preserve"> and the operating band unwanted emission </w:t>
      </w:r>
      <w:r>
        <w:rPr>
          <w:i/>
          <w:lang w:eastAsia="zh-CN"/>
        </w:rPr>
        <w:t>basic limits</w:t>
      </w:r>
      <w:r>
        <w:rPr>
          <w:lang w:eastAsia="zh-CN"/>
        </w:rPr>
        <w:t xml:space="preserve"> </w:t>
      </w:r>
      <w:r>
        <w:t xml:space="preserve">of the band where there are carriers transmitted, as </w:t>
      </w:r>
      <w:r>
        <w:rPr>
          <w:lang w:eastAsia="zh-CN"/>
        </w:rPr>
        <w:t>defined in the tables of the present clause, shall apply across both downlink bands.</w:t>
      </w:r>
    </w:p>
    <w:p w14:paraId="20AEC135" w14:textId="77777777" w:rsidR="00B3234F" w:rsidRDefault="00B3234F" w:rsidP="0076338D">
      <w:pPr>
        <w:pStyle w:val="B10"/>
        <w:rPr>
          <w:lang w:eastAsia="zh-CN"/>
        </w:rPr>
      </w:pPr>
      <w:r>
        <w:rPr>
          <w:lang w:eastAsia="zh-CN"/>
        </w:rPr>
        <w:t>-</w:t>
      </w:r>
      <w:r>
        <w:rPr>
          <w:lang w:eastAsia="zh-CN"/>
        </w:rPr>
        <w:tab/>
        <w:t xml:space="preserve">In other cases, the operating band unwanted emission </w:t>
      </w:r>
      <w:r>
        <w:rPr>
          <w:i/>
          <w:lang w:eastAsia="zh-CN"/>
        </w:rPr>
        <w:t>basic limits</w:t>
      </w:r>
      <w:r>
        <w:rPr>
          <w:lang w:eastAsia="zh-CN"/>
        </w:rPr>
        <w:t xml:space="preserve"> </w:t>
      </w:r>
      <w:r>
        <w:t xml:space="preserve">of the band where there are carriers transmitted, as </w:t>
      </w:r>
      <w:r>
        <w:rPr>
          <w:lang w:eastAsia="zh-CN"/>
        </w:rPr>
        <w:t>defined in the tables of the present clause for the largest frequency offset (</w:t>
      </w:r>
      <w:r>
        <w:sym w:font="Symbol" w:char="F044"/>
      </w:r>
      <w:r>
        <w:t>f</w:t>
      </w:r>
      <w:r>
        <w:rPr>
          <w:vertAlign w:val="subscript"/>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Pr>
          <w:vertAlign w:val="subscript"/>
          <w:lang w:val="en-US" w:eastAsia="zh-CN"/>
        </w:rPr>
        <w:t xml:space="preserve"> </w:t>
      </w:r>
      <w:r>
        <w:rPr>
          <w:lang w:eastAsia="zh-CN"/>
        </w:rPr>
        <w:t xml:space="preserve">MHz above the highest frequency of the supported downlink </w:t>
      </w:r>
      <w:r>
        <w:rPr>
          <w:i/>
          <w:lang w:eastAsia="zh-CN"/>
        </w:rPr>
        <w:t>operating band</w:t>
      </w:r>
      <w:r>
        <w:rPr>
          <w:lang w:eastAsia="zh-CN"/>
        </w:rPr>
        <w:t xml:space="preserve"> without any carrier transmitted.</w:t>
      </w:r>
    </w:p>
    <w:p w14:paraId="6B36CE3E" w14:textId="77777777" w:rsidR="00B3234F" w:rsidRDefault="00B3234F" w:rsidP="00B3234F">
      <w:r>
        <w:t xml:space="preserve">For a </w:t>
      </w:r>
      <w:r>
        <w:rPr>
          <w:i/>
        </w:rPr>
        <w:t xml:space="preserve">multi-band connector </w:t>
      </w:r>
      <w:r>
        <w:rPr>
          <w:iCs/>
        </w:rPr>
        <w:t>of</w:t>
      </w:r>
      <w:r w:rsidRPr="00C41B39">
        <w:rPr>
          <w:iCs/>
        </w:rPr>
        <w:t xml:space="preserve"> IAB-</w:t>
      </w:r>
      <w:r>
        <w:rPr>
          <w:iCs/>
        </w:rPr>
        <w:t>MT</w:t>
      </w:r>
      <w:r>
        <w:t xml:space="preserve">, the operating band unwanted emission limits apply also in a supported uplink </w:t>
      </w:r>
      <w:r>
        <w:rPr>
          <w:i/>
        </w:rPr>
        <w:t>operating band</w:t>
      </w:r>
      <w:r>
        <w:t xml:space="preserve"> without any carrier transmitted, in the case where there are carrier(s) transmitted in another supported uplink </w:t>
      </w:r>
      <w:r>
        <w:rPr>
          <w:i/>
        </w:rPr>
        <w:t>operating band</w:t>
      </w:r>
      <w:r>
        <w:t xml:space="preserve">. In this case, no cumulative </w:t>
      </w:r>
      <w:r>
        <w:rPr>
          <w:i/>
        </w:rPr>
        <w:t>basic limit</w:t>
      </w:r>
      <w:r>
        <w:t xml:space="preserve"> is applied in the </w:t>
      </w:r>
      <w:r>
        <w:rPr>
          <w:i/>
        </w:rPr>
        <w:t>inter-band gap</w:t>
      </w:r>
      <w:r>
        <w:t xml:space="preserve"> between a supported uplink </w:t>
      </w:r>
      <w:r>
        <w:rPr>
          <w:i/>
        </w:rPr>
        <w:t>operating band</w:t>
      </w:r>
      <w:r>
        <w:t xml:space="preserve"> with carrier(s) transmitted and a supported uplink </w:t>
      </w:r>
      <w:r>
        <w:rPr>
          <w:i/>
        </w:rPr>
        <w:t>operating band</w:t>
      </w:r>
      <w:r>
        <w:t xml:space="preserve"> without any carrier transmitted and</w:t>
      </w:r>
    </w:p>
    <w:p w14:paraId="3092FF02" w14:textId="77777777" w:rsidR="00B3234F" w:rsidRDefault="00B3234F" w:rsidP="0076338D">
      <w:pPr>
        <w:pStyle w:val="B10"/>
        <w:rPr>
          <w:lang w:eastAsia="zh-CN"/>
        </w:rPr>
      </w:pPr>
      <w:r>
        <w:rPr>
          <w:lang w:eastAsia="zh-CN"/>
        </w:rPr>
        <w:t>-</w:t>
      </w:r>
      <w:r>
        <w:rPr>
          <w:lang w:eastAsia="zh-CN"/>
        </w:rPr>
        <w:tab/>
        <w:t xml:space="preserve">In case the </w:t>
      </w:r>
      <w:r w:rsidRPr="00743313">
        <w:rPr>
          <w:lang w:eastAsia="zh-CN"/>
        </w:rPr>
        <w:t>inter-band gap</w:t>
      </w:r>
      <w:r>
        <w:rPr>
          <w:lang w:eastAsia="zh-CN"/>
        </w:rPr>
        <w:t xml:space="preserve"> between a supported uplink </w:t>
      </w:r>
      <w:r w:rsidRPr="00743313">
        <w:rPr>
          <w:lang w:eastAsia="zh-CN"/>
        </w:rPr>
        <w:t>operating band</w:t>
      </w:r>
      <w:r>
        <w:rPr>
          <w:lang w:eastAsia="zh-CN"/>
        </w:rPr>
        <w:t xml:space="preserve"> with carrier(s) transmitted and a supported uplink </w:t>
      </w:r>
      <w:r w:rsidRPr="00743313">
        <w:rPr>
          <w:lang w:eastAsia="zh-CN"/>
        </w:rPr>
        <w:t>operating band</w:t>
      </w:r>
      <w:r>
        <w:rPr>
          <w:lang w:eastAsia="zh-CN"/>
        </w:rPr>
        <w:t xml:space="preserve"> without any carrier transmitted is less than 2*</w:t>
      </w:r>
      <w:r w:rsidRPr="00497570">
        <w:t xml:space="preserve"> </w:t>
      </w:r>
      <w:r>
        <w:t>Δf</w:t>
      </w:r>
      <w:r>
        <w:rPr>
          <w:vertAlign w:val="subscript"/>
        </w:rPr>
        <w:t>OBUE</w:t>
      </w:r>
      <w:r>
        <w:rPr>
          <w:lang w:eastAsia="zh-CN"/>
        </w:rPr>
        <w:t>, f_offset</w:t>
      </w:r>
      <w:r w:rsidRPr="00743313">
        <w:rPr>
          <w:lang w:eastAsia="zh-CN"/>
        </w:rPr>
        <w:t>max</w:t>
      </w:r>
      <w:r>
        <w:rPr>
          <w:lang w:eastAsia="zh-CN"/>
        </w:rPr>
        <w:t xml:space="preserve"> shall be the offset to the frequency </w:t>
      </w:r>
      <w:r>
        <w:t>Δf</w:t>
      </w:r>
      <w:r>
        <w:rPr>
          <w:vertAlign w:val="subscript"/>
        </w:rPr>
        <w:t>OBUE</w:t>
      </w:r>
      <w:r>
        <w:rPr>
          <w:lang w:eastAsia="zh-CN"/>
        </w:rPr>
        <w:t xml:space="preserve"> MHz outside the outermost edges of the two supported uplink </w:t>
      </w:r>
      <w:r w:rsidRPr="00743313">
        <w:rPr>
          <w:lang w:eastAsia="zh-CN"/>
        </w:rPr>
        <w:t>operating bands</w:t>
      </w:r>
      <w:r>
        <w:rPr>
          <w:lang w:eastAsia="zh-CN"/>
        </w:rPr>
        <w:t xml:space="preserve"> and the operating band unwanted emission </w:t>
      </w:r>
      <w:r w:rsidRPr="00743313">
        <w:rPr>
          <w:lang w:eastAsia="zh-CN"/>
        </w:rPr>
        <w:t>basic limits</w:t>
      </w:r>
      <w:r>
        <w:rPr>
          <w:lang w:eastAsia="zh-CN"/>
        </w:rPr>
        <w:t xml:space="preserve"> of the band where there are carriers transmitted, as defined in the tables of the present clause, shall apply across both uplink bands.</w:t>
      </w:r>
    </w:p>
    <w:p w14:paraId="124DCB84" w14:textId="77777777" w:rsidR="00B3234F" w:rsidRDefault="00B3234F" w:rsidP="0076338D">
      <w:pPr>
        <w:pStyle w:val="B10"/>
        <w:rPr>
          <w:lang w:eastAsia="zh-CN"/>
        </w:rPr>
      </w:pPr>
      <w:r>
        <w:rPr>
          <w:lang w:eastAsia="zh-CN"/>
        </w:rPr>
        <w:t>-</w:t>
      </w:r>
      <w:r>
        <w:rPr>
          <w:lang w:eastAsia="zh-CN"/>
        </w:rPr>
        <w:tab/>
        <w:t xml:space="preserve">In other cases, the operating band unwanted emission </w:t>
      </w:r>
      <w:r w:rsidRPr="00743313">
        <w:rPr>
          <w:lang w:eastAsia="zh-CN"/>
        </w:rPr>
        <w:t>basic limits</w:t>
      </w:r>
      <w:r>
        <w:rPr>
          <w:lang w:eastAsia="zh-CN"/>
        </w:rPr>
        <w:t xml:space="preserve"> of the band where there are carriers transmitted, as defined in the tables of the present clause for the largest frequency offset (</w:t>
      </w:r>
      <w:r>
        <w:rPr>
          <w:lang w:eastAsia="zh-CN"/>
        </w:rPr>
        <w:sym w:font="Symbol" w:char="F044"/>
      </w:r>
      <w:r>
        <w:rPr>
          <w:lang w:eastAsia="zh-CN"/>
        </w:rPr>
        <w:t>f</w:t>
      </w:r>
      <w:r w:rsidRPr="00743313">
        <w:rPr>
          <w:lang w:eastAsia="zh-CN"/>
        </w:rPr>
        <w:t>max</w:t>
      </w:r>
      <w:r>
        <w:rPr>
          <w:lang w:eastAsia="zh-CN"/>
        </w:rPr>
        <w:t xml:space="preserve">), shall apply from </w:t>
      </w:r>
      <w:r>
        <w:t>Δf</w:t>
      </w:r>
      <w:r>
        <w:rPr>
          <w:vertAlign w:val="subscript"/>
        </w:rPr>
        <w:t>OBUE</w:t>
      </w:r>
      <w:r>
        <w:rPr>
          <w:lang w:eastAsia="zh-CN"/>
        </w:rPr>
        <w:t xml:space="preserve"> MHz below the lowest frequency, up to </w:t>
      </w:r>
      <w:r>
        <w:t>Δf</w:t>
      </w:r>
      <w:r>
        <w:rPr>
          <w:vertAlign w:val="subscript"/>
        </w:rPr>
        <w:t>OBUE</w:t>
      </w:r>
      <w:r w:rsidRPr="00743313">
        <w:rPr>
          <w:lang w:eastAsia="zh-CN"/>
        </w:rPr>
        <w:t xml:space="preserve"> </w:t>
      </w:r>
      <w:r>
        <w:rPr>
          <w:lang w:eastAsia="zh-CN"/>
        </w:rPr>
        <w:t xml:space="preserve">MHz above the highest frequency of the supported </w:t>
      </w:r>
      <w:r>
        <w:t xml:space="preserve">uplink </w:t>
      </w:r>
      <w:r w:rsidRPr="00743313">
        <w:rPr>
          <w:lang w:eastAsia="zh-CN"/>
        </w:rPr>
        <w:t>operating band</w:t>
      </w:r>
      <w:r>
        <w:rPr>
          <w:lang w:eastAsia="zh-CN"/>
        </w:rPr>
        <w:t xml:space="preserve"> without any carrier transmitted.</w:t>
      </w:r>
    </w:p>
    <w:p w14:paraId="4D854DFC" w14:textId="77777777" w:rsidR="00B3234F" w:rsidRDefault="00B3234F" w:rsidP="00275C14">
      <w:r>
        <w:t xml:space="preserve">For a multicarrier </w:t>
      </w:r>
      <w:r>
        <w:rPr>
          <w:i/>
          <w:iCs/>
          <w:lang w:val="en-US" w:eastAsia="zh-CN"/>
        </w:rPr>
        <w:t xml:space="preserve">single-band </w:t>
      </w:r>
      <w:r>
        <w:rPr>
          <w:i/>
        </w:rPr>
        <w:t>connector</w:t>
      </w:r>
      <w:r>
        <w:t xml:space="preserve"> </w:t>
      </w:r>
      <w:r>
        <w:rPr>
          <w:rFonts w:eastAsia="SimSun"/>
        </w:rPr>
        <w:t xml:space="preserve">or a </w:t>
      </w:r>
      <w:r>
        <w:rPr>
          <w:i/>
          <w:iCs/>
          <w:lang w:val="en-US" w:eastAsia="zh-CN"/>
        </w:rPr>
        <w:t xml:space="preserve">single-band </w:t>
      </w:r>
      <w:r>
        <w:rPr>
          <w:rFonts w:eastAsia="SimSun"/>
          <w:i/>
        </w:rPr>
        <w:t>connector</w:t>
      </w:r>
      <w:r>
        <w:rPr>
          <w:rFonts w:eastAsia="SimSun"/>
        </w:rPr>
        <w:t xml:space="preserve"> configured for </w:t>
      </w:r>
      <w:r>
        <w:t xml:space="preserve">intra-band </w:t>
      </w:r>
      <w:r>
        <w:rPr>
          <w:rFonts w:eastAsia="SimSun"/>
        </w:rPr>
        <w:t xml:space="preserve">contiguous </w:t>
      </w:r>
      <w:r>
        <w:rPr>
          <w:lang w:eastAsia="zh-CN"/>
        </w:rPr>
        <w:t>or non-contiguous</w:t>
      </w:r>
      <w:r>
        <w:rPr>
          <w:rFonts w:eastAsia="SimSun"/>
        </w:rPr>
        <w:t xml:space="preserve"> </w:t>
      </w:r>
      <w:r>
        <w:rPr>
          <w:rFonts w:eastAsia="SimSun"/>
          <w:i/>
        </w:rPr>
        <w:t>carrier aggregation</w:t>
      </w:r>
      <w:r>
        <w:t xml:space="preserve"> the definitions above apply to the lower edge of the carrier transmitted at the </w:t>
      </w:r>
      <w:r>
        <w:rPr>
          <w:i/>
        </w:rPr>
        <w:t>lowest carrier</w:t>
      </w:r>
      <w:r>
        <w:t xml:space="preserve"> frequency and the upper edge of the carrier transmitted at the </w:t>
      </w:r>
      <w:r>
        <w:rPr>
          <w:i/>
        </w:rPr>
        <w:t>highest carrier</w:t>
      </w:r>
      <w:r>
        <w:t xml:space="preserve"> frequency </w:t>
      </w:r>
      <w:r>
        <w:rPr>
          <w:rFonts w:eastAsia="SimSun"/>
        </w:rPr>
        <w:t>within a specified frequency band</w:t>
      </w:r>
      <w:r>
        <w:t>.</w:t>
      </w:r>
    </w:p>
    <w:p w14:paraId="0E0D9DE2" w14:textId="77777777" w:rsidR="00B3234F" w:rsidRDefault="00B3234F" w:rsidP="00B3234F">
      <w:r>
        <w:t xml:space="preserve">In addition, inside any </w:t>
      </w:r>
      <w:r>
        <w:rPr>
          <w:i/>
        </w:rPr>
        <w:t>sub-block gap</w:t>
      </w:r>
      <w:r>
        <w:t xml:space="preserve"> for a </w:t>
      </w:r>
      <w:r>
        <w:rPr>
          <w:i/>
          <w:iCs/>
          <w:lang w:val="en-US" w:eastAsia="zh-CN"/>
        </w:rPr>
        <w:t xml:space="preserve">single-band </w:t>
      </w:r>
      <w:r>
        <w:rPr>
          <w:i/>
        </w:rPr>
        <w:t>connector</w:t>
      </w:r>
      <w:r>
        <w:rPr>
          <w:i/>
          <w:iCs/>
          <w:lang w:val="en-US" w:eastAsia="zh-CN"/>
        </w:rPr>
        <w:t xml:space="preserve"> </w:t>
      </w:r>
      <w:r>
        <w:t xml:space="preserve">operating in </w:t>
      </w:r>
      <w:r>
        <w:rPr>
          <w:i/>
        </w:rPr>
        <w:t>non-contiguous spectrum</w:t>
      </w:r>
      <w:r>
        <w:t xml:space="preserve">, a combined </w:t>
      </w:r>
      <w:r>
        <w:rPr>
          <w:i/>
        </w:rPr>
        <w:t xml:space="preserve">basic </w:t>
      </w:r>
      <w:r>
        <w:t xml:space="preserve">limit shall be applied which is the cumulative sum of the </w:t>
      </w:r>
      <w:r>
        <w:rPr>
          <w:i/>
        </w:rPr>
        <w:t>basic limit</w:t>
      </w:r>
      <w:r>
        <w:t xml:space="preserve">s specified for the adjacent </w:t>
      </w:r>
      <w:r>
        <w:rPr>
          <w:i/>
        </w:rPr>
        <w:t>sub-blocks</w:t>
      </w:r>
      <w:r>
        <w:t xml:space="preserve"> on each side of the </w:t>
      </w:r>
      <w:r>
        <w:rPr>
          <w:i/>
        </w:rPr>
        <w:t>sub-block gap</w:t>
      </w:r>
      <w:r>
        <w:t xml:space="preserve">. The </w:t>
      </w:r>
      <w:r>
        <w:rPr>
          <w:i/>
        </w:rPr>
        <w:t>basic limit</w:t>
      </w:r>
      <w:r>
        <w:t xml:space="preserve"> for each </w:t>
      </w:r>
      <w:r>
        <w:rPr>
          <w:i/>
        </w:rPr>
        <w:t>sub-block</w:t>
      </w:r>
      <w:r>
        <w:t xml:space="preserve"> is specified in clauses </w:t>
      </w:r>
      <w:r w:rsidRPr="008D4FD3">
        <w:t>6.6.4.</w:t>
      </w:r>
      <w:r w:rsidRPr="008D4FD3">
        <w:rPr>
          <w:lang w:val="en-US" w:eastAsia="zh-CN"/>
        </w:rPr>
        <w:t xml:space="preserve">2.1 to </w:t>
      </w:r>
      <w:r w:rsidRPr="008D4FD3">
        <w:t>6.6.4.2.</w:t>
      </w:r>
      <w:r w:rsidRPr="008D4FD3">
        <w:rPr>
          <w:lang w:val="en-US" w:eastAsia="zh-CN"/>
        </w:rPr>
        <w:t>4</w:t>
      </w:r>
      <w:r>
        <w:t xml:space="preserve"> below, where in this case:</w:t>
      </w:r>
    </w:p>
    <w:p w14:paraId="3B6E98B4" w14:textId="77777777" w:rsidR="00B3234F" w:rsidRDefault="00B3234F" w:rsidP="00B3234F">
      <w:pPr>
        <w:pStyle w:val="B10"/>
      </w:pPr>
      <w:r>
        <w:t>-</w:t>
      </w:r>
      <w:r>
        <w:tab/>
      </w:r>
      <w:r>
        <w:sym w:font="Symbol" w:char="F044"/>
      </w:r>
      <w:r>
        <w:t xml:space="preserve">f is the separation between the </w:t>
      </w:r>
      <w:r>
        <w:rPr>
          <w:i/>
        </w:rPr>
        <w:t>sub-block</w:t>
      </w:r>
      <w:r>
        <w:t xml:space="preserve"> edge frequency and the nominal -3 dB point of the measuring filter closest to the </w:t>
      </w:r>
      <w:r>
        <w:rPr>
          <w:i/>
        </w:rPr>
        <w:t>sub-block</w:t>
      </w:r>
      <w:r>
        <w:t xml:space="preserve"> edge.</w:t>
      </w:r>
    </w:p>
    <w:p w14:paraId="1CE514AC" w14:textId="77777777" w:rsidR="00B3234F" w:rsidRDefault="00B3234F" w:rsidP="00B3234F">
      <w:pPr>
        <w:pStyle w:val="B10"/>
      </w:pPr>
      <w:r>
        <w:t>-</w:t>
      </w:r>
      <w:r>
        <w:tab/>
        <w:t xml:space="preserve">f_offset is the separation between the </w:t>
      </w:r>
      <w:r>
        <w:rPr>
          <w:i/>
        </w:rPr>
        <w:t>sub-block</w:t>
      </w:r>
      <w:r>
        <w:t xml:space="preserve"> edge frequency and the centre of the measuring filter.</w:t>
      </w:r>
    </w:p>
    <w:p w14:paraId="1B56D7D0" w14:textId="77777777" w:rsidR="00B3234F" w:rsidRDefault="00B3234F" w:rsidP="00B3234F">
      <w:pPr>
        <w:pStyle w:val="B10"/>
      </w:pPr>
      <w:r>
        <w:t>-</w:t>
      </w:r>
      <w:r>
        <w:tab/>
        <w:t>f_offset</w:t>
      </w:r>
      <w:r>
        <w:rPr>
          <w:vertAlign w:val="subscript"/>
        </w:rPr>
        <w:t>max</w:t>
      </w:r>
      <w:r>
        <w:t xml:space="preserve"> is equal to the </w:t>
      </w:r>
      <w:r>
        <w:rPr>
          <w:i/>
        </w:rPr>
        <w:t>sub-block gap</w:t>
      </w:r>
      <w:r>
        <w:t xml:space="preserve"> bandwidth minus half of the bandwidth of the measuring filter.</w:t>
      </w:r>
    </w:p>
    <w:p w14:paraId="6DA20B6B" w14:textId="77777777" w:rsidR="00B3234F" w:rsidRDefault="00B3234F" w:rsidP="00B3234F">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7C9D054C" w14:textId="77777777" w:rsidR="00B3234F" w:rsidRDefault="00B3234F" w:rsidP="00B3234F">
      <w:pPr>
        <w:rPr>
          <w:rFonts w:cs="v5.0.0"/>
          <w:lang w:eastAsia="zh-CN"/>
        </w:rPr>
      </w:pPr>
      <w:r>
        <w:rPr>
          <w:rFonts w:cs="v5.0.0"/>
          <w:lang w:eastAsia="zh-CN"/>
        </w:rPr>
        <w:t>For Wide Area IAB-DU and Wide Area IAB-MT, t</w:t>
      </w:r>
      <w:r>
        <w:rPr>
          <w:rFonts w:cs="v5.0.0"/>
        </w:rPr>
        <w:t>he requirements of either clause 6.6.4.2.1 (Category A limits) or clause 6.6.4.2.2 (Category B limits) shall apply.</w:t>
      </w:r>
    </w:p>
    <w:p w14:paraId="2EE13783" w14:textId="77777777" w:rsidR="00B3234F" w:rsidRDefault="00B3234F" w:rsidP="00B3234F">
      <w:pPr>
        <w:rPr>
          <w:rFonts w:cs="v5.0.0"/>
          <w:lang w:eastAsia="zh-CN"/>
        </w:rPr>
      </w:pPr>
      <w:r>
        <w:rPr>
          <w:rFonts w:cs="v5.0.0"/>
        </w:rPr>
        <w:t>For Medium Range IAB-DU, the requirements in clause 6.6.4.2.3 shall apply (Category A and B)</w:t>
      </w:r>
      <w:r>
        <w:rPr>
          <w:rFonts w:cs="v5.0.0"/>
          <w:lang w:eastAsia="zh-CN"/>
        </w:rPr>
        <w:t>.</w:t>
      </w:r>
    </w:p>
    <w:p w14:paraId="111B5CA8" w14:textId="77777777" w:rsidR="00B3234F" w:rsidRDefault="00B3234F" w:rsidP="00B3234F">
      <w:pPr>
        <w:rPr>
          <w:rFonts w:cs="v5.0.0"/>
        </w:rPr>
      </w:pPr>
      <w:r>
        <w:rPr>
          <w:rFonts w:cs="v5.0.0"/>
        </w:rPr>
        <w:t xml:space="preserve">For Local Area IAB-DU and Local Area IAB-MT, the requirements of clause 6.6.4.2.4 shall apply (Category A and B). </w:t>
      </w:r>
    </w:p>
    <w:p w14:paraId="61BE581F" w14:textId="77777777" w:rsidR="00B3234F" w:rsidRDefault="00B3234F" w:rsidP="00B3234F">
      <w:pPr>
        <w:rPr>
          <w:rFonts w:cs="v5.0.0"/>
        </w:rPr>
      </w:pPr>
      <w:r>
        <w:rPr>
          <w:rFonts w:cs="v5.0.0"/>
        </w:rPr>
        <w:t xml:space="preserve">The application of either Category A or Category B </w:t>
      </w:r>
      <w:r>
        <w:rPr>
          <w:rFonts w:cs="v5.0.0"/>
          <w:i/>
        </w:rPr>
        <w:t>basic limits</w:t>
      </w:r>
      <w:r>
        <w:rPr>
          <w:rFonts w:cs="v5.0.0"/>
        </w:rPr>
        <w:t xml:space="preserve"> shall be the same as for Transmitter spurious emissions in clause 6.6.5.</w:t>
      </w:r>
    </w:p>
    <w:p w14:paraId="5E4774DA" w14:textId="77777777" w:rsidR="00B3234F" w:rsidRDefault="00B3234F" w:rsidP="00B3234F">
      <w:pPr>
        <w:pStyle w:val="Heading4"/>
      </w:pPr>
      <w:bookmarkStart w:id="2733" w:name="_Toc45893474"/>
      <w:bookmarkStart w:id="2734" w:name="_Toc44712161"/>
      <w:bookmarkStart w:id="2735" w:name="_Toc37267559"/>
      <w:bookmarkStart w:id="2736" w:name="_Toc37260171"/>
      <w:bookmarkStart w:id="2737" w:name="_Toc36817255"/>
      <w:bookmarkStart w:id="2738" w:name="_Toc29811703"/>
      <w:bookmarkStart w:id="2739" w:name="_Toc13080204"/>
      <w:bookmarkStart w:id="2740" w:name="_Toc53185365"/>
      <w:bookmarkStart w:id="2741" w:name="_Toc53185741"/>
      <w:bookmarkStart w:id="2742" w:name="_Toc57820217"/>
      <w:bookmarkStart w:id="2743" w:name="_Toc57821144"/>
      <w:bookmarkStart w:id="2744" w:name="_Toc61183420"/>
      <w:bookmarkStart w:id="2745" w:name="_Toc61183814"/>
      <w:bookmarkStart w:id="2746" w:name="_Toc61184206"/>
      <w:bookmarkStart w:id="2747" w:name="_Toc61184598"/>
      <w:bookmarkStart w:id="2748" w:name="_Toc61184988"/>
      <w:bookmarkStart w:id="2749" w:name="_Toc66386331"/>
      <w:bookmarkStart w:id="2750" w:name="_Toc74583172"/>
      <w:bookmarkStart w:id="2751" w:name="_Toc76541985"/>
      <w:bookmarkStart w:id="2752" w:name="_Toc82449967"/>
      <w:bookmarkStart w:id="2753" w:name="_Toc82450615"/>
      <w:bookmarkStart w:id="2754" w:name="_Toc89949004"/>
      <w:bookmarkStart w:id="2755" w:name="_Toc98755393"/>
      <w:bookmarkStart w:id="2756" w:name="_Toc98762984"/>
      <w:bookmarkStart w:id="2757" w:name="_Toc106183913"/>
      <w:bookmarkStart w:id="2758" w:name="_Toc130401935"/>
      <w:bookmarkStart w:id="2759" w:name="_Toc137531857"/>
      <w:bookmarkStart w:id="2760" w:name="_Toc138852358"/>
      <w:bookmarkStart w:id="2761" w:name="_Toc145529424"/>
      <w:bookmarkStart w:id="2762" w:name="_Toc155325384"/>
      <w:bookmarkStart w:id="2763" w:name="_Toc161655250"/>
      <w:bookmarkStart w:id="2764" w:name="_Toc169620584"/>
      <w:r>
        <w:t>6.6.4.2</w:t>
      </w:r>
      <w:r>
        <w:tab/>
      </w:r>
      <w:r>
        <w:rPr>
          <w:i/>
        </w:rPr>
        <w:t>Basic limits</w:t>
      </w:r>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p>
    <w:p w14:paraId="765AB5FE" w14:textId="77777777" w:rsidR="00B3234F" w:rsidRDefault="00B3234F" w:rsidP="00B3234F">
      <w:pPr>
        <w:pStyle w:val="Heading5"/>
      </w:pPr>
      <w:bookmarkStart w:id="2765" w:name="_Toc45893475"/>
      <w:bookmarkStart w:id="2766" w:name="_Toc44712162"/>
      <w:bookmarkStart w:id="2767" w:name="_Toc37267560"/>
      <w:bookmarkStart w:id="2768" w:name="_Toc37260172"/>
      <w:bookmarkStart w:id="2769" w:name="_Toc36817256"/>
      <w:bookmarkStart w:id="2770" w:name="_Toc29811704"/>
      <w:bookmarkStart w:id="2771" w:name="_Toc13080205"/>
      <w:bookmarkStart w:id="2772" w:name="_Toc53185366"/>
      <w:bookmarkStart w:id="2773" w:name="_Toc53185742"/>
      <w:bookmarkStart w:id="2774" w:name="_Toc57820218"/>
      <w:bookmarkStart w:id="2775" w:name="_Toc57821145"/>
      <w:bookmarkStart w:id="2776" w:name="_Toc61183421"/>
      <w:bookmarkStart w:id="2777" w:name="_Toc61183815"/>
      <w:bookmarkStart w:id="2778" w:name="_Toc61184207"/>
      <w:bookmarkStart w:id="2779" w:name="_Toc61184599"/>
      <w:bookmarkStart w:id="2780" w:name="_Toc61184989"/>
      <w:bookmarkStart w:id="2781" w:name="_Toc66386332"/>
      <w:bookmarkStart w:id="2782" w:name="_Toc74583173"/>
      <w:bookmarkStart w:id="2783" w:name="_Toc76541986"/>
      <w:bookmarkStart w:id="2784" w:name="_Toc82449968"/>
      <w:bookmarkStart w:id="2785" w:name="_Toc82450616"/>
      <w:bookmarkStart w:id="2786" w:name="_Toc89949005"/>
      <w:bookmarkStart w:id="2787" w:name="_Toc98755394"/>
      <w:bookmarkStart w:id="2788" w:name="_Toc98762985"/>
      <w:bookmarkStart w:id="2789" w:name="_Toc106183914"/>
      <w:bookmarkStart w:id="2790" w:name="_Toc130401936"/>
      <w:bookmarkStart w:id="2791" w:name="_Toc137531858"/>
      <w:bookmarkStart w:id="2792" w:name="_Toc138852359"/>
      <w:bookmarkStart w:id="2793" w:name="_Toc145529425"/>
      <w:bookmarkStart w:id="2794" w:name="_Toc155325385"/>
      <w:bookmarkStart w:id="2795" w:name="_Toc161655251"/>
      <w:bookmarkStart w:id="2796" w:name="_Toc169620585"/>
      <w:r>
        <w:t>6.6.4.2.1</w:t>
      </w:r>
      <w:r>
        <w:tab/>
      </w:r>
      <w:r>
        <w:rPr>
          <w:i/>
        </w:rPr>
        <w:t>Basic limits</w:t>
      </w:r>
      <w:r>
        <w:t xml:space="preserve"> </w:t>
      </w:r>
      <w:r>
        <w:rPr>
          <w:lang w:eastAsia="zh-CN"/>
        </w:rPr>
        <w:t>for Wide Area IAB-DU and Wide Area IAB-MT (Category A)</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p>
    <w:p w14:paraId="1104D992" w14:textId="77777777" w:rsidR="00B3234F" w:rsidRDefault="00B3234F" w:rsidP="00B3234F">
      <w:r>
        <w:t xml:space="preserve">For operating in Bands </w:t>
      </w:r>
      <w:r>
        <w:rPr>
          <w:rFonts w:cs="v5.0.0"/>
        </w:rPr>
        <w:t xml:space="preserve">n41, n77, n78, </w:t>
      </w:r>
      <w:r>
        <w:t>n79</w:t>
      </w:r>
      <w:r>
        <w:rPr>
          <w:lang w:eastAsia="zh-CN"/>
        </w:rPr>
        <w:t xml:space="preserve">, </w:t>
      </w:r>
      <w:r>
        <w:rPr>
          <w:rFonts w:cs="v5.0.0"/>
          <w:i/>
          <w:lang w:eastAsia="zh-CN"/>
        </w:rPr>
        <w:t>basic limits</w:t>
      </w:r>
      <w:r>
        <w:rPr>
          <w:rFonts w:cs="v5.0.0"/>
          <w:lang w:eastAsia="zh-CN"/>
        </w:rPr>
        <w:t xml:space="preserve"> are </w:t>
      </w:r>
      <w:r>
        <w:t>specified in table 6.6.4.2.1-1:</w:t>
      </w:r>
    </w:p>
    <w:p w14:paraId="021B791B" w14:textId="77777777" w:rsidR="00B3234F" w:rsidRDefault="00B3234F" w:rsidP="00B3234F">
      <w:pPr>
        <w:pStyle w:val="TH"/>
        <w:rPr>
          <w:rFonts w:cs="v5.0.0"/>
        </w:rPr>
      </w:pPr>
      <w:r>
        <w:t xml:space="preserve">Table 6.6.4.2.1-1: Wide Area IAB-DU and Wide Area IAB-MT </w:t>
      </w:r>
      <w:r>
        <w:rPr>
          <w:i/>
        </w:rPr>
        <w:t>operating band</w:t>
      </w:r>
      <w:r>
        <w:t xml:space="preserve"> unwanted emission limits </w:t>
      </w:r>
      <w:r>
        <w:br/>
        <w:t>(NR bands above 1 GHz)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3F78ED2E"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301A3B9"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0F2E2C7"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0F2AC5C"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18CB0484" w14:textId="77777777" w:rsidR="00B3234F" w:rsidRDefault="00B3234F" w:rsidP="00BD1F8C">
            <w:pPr>
              <w:pStyle w:val="TAH"/>
              <w:rPr>
                <w:rFonts w:cs="v5.0.0"/>
              </w:rPr>
            </w:pPr>
            <w:r>
              <w:rPr>
                <w:rFonts w:cs="v5.0.0"/>
                <w:i/>
              </w:rPr>
              <w:t>Measurement bandwidth</w:t>
            </w:r>
          </w:p>
        </w:tc>
      </w:tr>
      <w:tr w:rsidR="00B3234F" w14:paraId="1EEE8EA6"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D2FE484" w14:textId="77777777" w:rsidR="00B3234F" w:rsidRDefault="00B3234F" w:rsidP="0076338D">
            <w:pPr>
              <w:pStyle w:val="TAC"/>
            </w:pPr>
            <w:r>
              <w:t xml:space="preserve">0 </w:t>
            </w:r>
            <w:r>
              <w:rPr>
                <w:rFonts w:cs="Arial"/>
              </w:rPr>
              <w:t xml:space="preserve">MHz </w:t>
            </w:r>
            <w:r>
              <w:sym w:font="Symbol" w:char="F0A3"/>
            </w:r>
            <w:r>
              <w:t xml:space="preserve"> </w:t>
            </w:r>
            <w:r>
              <w:sym w:font="Symbol" w:char="F044"/>
            </w:r>
            <w:r>
              <w:t>f &lt; 5 MHz</w:t>
            </w:r>
          </w:p>
        </w:tc>
        <w:tc>
          <w:tcPr>
            <w:tcW w:w="2976" w:type="dxa"/>
            <w:tcBorders>
              <w:top w:val="single" w:sz="4" w:space="0" w:color="auto"/>
              <w:left w:val="single" w:sz="4" w:space="0" w:color="auto"/>
              <w:bottom w:val="single" w:sz="4" w:space="0" w:color="auto"/>
              <w:right w:val="single" w:sz="4" w:space="0" w:color="auto"/>
            </w:tcBorders>
            <w:hideMark/>
          </w:tcPr>
          <w:p w14:paraId="515E5785" w14:textId="77777777" w:rsidR="00B3234F" w:rsidRDefault="00B3234F" w:rsidP="0076338D">
            <w:pPr>
              <w:pStyle w:val="TAC"/>
            </w:pPr>
            <w:r>
              <w:t xml:space="preserve">0.05 MHz </w:t>
            </w:r>
            <w:r>
              <w:sym w:font="Symbol" w:char="F0A3"/>
            </w:r>
            <w: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2B5072AB" w14:textId="77777777" w:rsidR="00B3234F" w:rsidRDefault="00B3234F" w:rsidP="0076338D">
            <w:pPr>
              <w:pStyle w:val="TAC"/>
              <w:rPr>
                <w:rFonts w:cs="Arial"/>
              </w:rPr>
            </w:pPr>
            <w:r>
              <w:rPr>
                <w:rFonts w:cs="Arial"/>
                <w:noProof/>
                <w:position w:val="-30"/>
                <w:lang w:val="en-US"/>
              </w:rPr>
              <w:drawing>
                <wp:inline distT="0" distB="0" distL="0" distR="0" wp14:anchorId="74BE5440" wp14:editId="44B316F5">
                  <wp:extent cx="1808480" cy="3683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484BCC6F" w14:textId="77777777" w:rsidR="00B3234F" w:rsidRDefault="00B3234F" w:rsidP="0076338D">
            <w:pPr>
              <w:pStyle w:val="TAC"/>
              <w:rPr>
                <w:rFonts w:cs="Arial"/>
              </w:rPr>
            </w:pPr>
            <w:r>
              <w:rPr>
                <w:rFonts w:cs="Arial"/>
              </w:rPr>
              <w:t xml:space="preserve">100 kHz </w:t>
            </w:r>
          </w:p>
        </w:tc>
      </w:tr>
      <w:tr w:rsidR="00B3234F" w14:paraId="16B0D59F"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0E3455B" w14:textId="77777777" w:rsidR="00B3234F" w:rsidRDefault="00B3234F" w:rsidP="0076338D">
            <w:pPr>
              <w:pStyle w:val="TAC"/>
              <w:rPr>
                <w:lang w:val="sv-SE"/>
              </w:rPr>
            </w:pPr>
            <w:r>
              <w:rPr>
                <w:lang w:val="sv-SE"/>
              </w:rPr>
              <w:t xml:space="preserve">5 </w:t>
            </w:r>
            <w:r>
              <w:rPr>
                <w:rFonts w:cs="Arial"/>
                <w:lang w:val="sv-SE"/>
              </w:rPr>
              <w:t xml:space="preserve">MHz </w:t>
            </w:r>
            <w:r>
              <w:sym w:font="Symbol" w:char="F0A3"/>
            </w:r>
            <w:r>
              <w:rPr>
                <w:lang w:val="sv-SE"/>
              </w:rPr>
              <w:t xml:space="preserve"> </w:t>
            </w:r>
            <w:r>
              <w:sym w:font="Symbol" w:char="F044"/>
            </w:r>
            <w:r>
              <w:rPr>
                <w:lang w:val="sv-SE"/>
              </w:rPr>
              <w:t>f &lt;</w:t>
            </w:r>
          </w:p>
          <w:p w14:paraId="69E87FBC" w14:textId="77777777" w:rsidR="00B3234F" w:rsidRDefault="00B3234F" w:rsidP="0076338D">
            <w:pPr>
              <w:pStyle w:val="TAC"/>
              <w:rPr>
                <w:lang w:val="sv-SE"/>
              </w:rPr>
            </w:pPr>
            <w:r>
              <w:rPr>
                <w:lang w:val="sv-SE"/>
              </w:rPr>
              <w:t xml:space="preserve">min(10 MHz, </w:t>
            </w:r>
            <w:r>
              <w:rPr>
                <w:rFonts w:cs="Arial"/>
              </w:rPr>
              <w:sym w:font="Symbol" w:char="F044"/>
            </w:r>
            <w:r>
              <w:rPr>
                <w:rFonts w:cs="Arial"/>
                <w:lang w:val="sv-SE"/>
              </w:rPr>
              <w:t>f</w:t>
            </w:r>
            <w:r>
              <w:rPr>
                <w:rFonts w:cs="Arial"/>
                <w:vertAlign w:val="subscript"/>
                <w:lang w:val="sv-SE"/>
              </w:rPr>
              <w:t>max</w:t>
            </w:r>
            <w:r>
              <w:rPr>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17793AAC" w14:textId="77777777" w:rsidR="00B3234F" w:rsidRDefault="00B3234F" w:rsidP="0076338D">
            <w:pPr>
              <w:pStyle w:val="TAC"/>
              <w:rPr>
                <w:lang w:val="sv-SE"/>
              </w:rPr>
            </w:pPr>
            <w:r>
              <w:rPr>
                <w:lang w:val="sv-SE"/>
              </w:rPr>
              <w:t xml:space="preserve">5.05 MHz </w:t>
            </w:r>
            <w:r>
              <w:sym w:font="Symbol" w:char="F0A3"/>
            </w:r>
            <w:r>
              <w:rPr>
                <w:lang w:val="sv-SE"/>
              </w:rPr>
              <w:t xml:space="preserve"> f_offset &lt;</w:t>
            </w:r>
          </w:p>
          <w:p w14:paraId="20CC9720" w14:textId="77777777" w:rsidR="00B3234F" w:rsidRDefault="00B3234F" w:rsidP="0076338D">
            <w:pPr>
              <w:pStyle w:val="TAC"/>
              <w:rPr>
                <w:lang w:val="sv-SE"/>
              </w:rPr>
            </w:pPr>
            <w:r>
              <w:rPr>
                <w:lang w:val="sv-SE"/>
              </w:rPr>
              <w:t>min(10.05 MHz, f_offset</w:t>
            </w:r>
            <w:r>
              <w:rPr>
                <w:vertAlign w:val="subscript"/>
                <w:lang w:val="sv-SE"/>
              </w:rPr>
              <w:t>max</w:t>
            </w:r>
            <w:r>
              <w:rPr>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3CE7AC5" w14:textId="77777777" w:rsidR="00B3234F" w:rsidRDefault="00B3234F" w:rsidP="0076338D">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0348B0BC" w14:textId="77777777" w:rsidR="00B3234F" w:rsidRDefault="00B3234F" w:rsidP="0076338D">
            <w:pPr>
              <w:pStyle w:val="TAC"/>
              <w:rPr>
                <w:rFonts w:cs="Arial"/>
              </w:rPr>
            </w:pPr>
            <w:r>
              <w:rPr>
                <w:rFonts w:cs="Arial"/>
              </w:rPr>
              <w:t xml:space="preserve">100 kHz </w:t>
            </w:r>
          </w:p>
        </w:tc>
      </w:tr>
      <w:tr w:rsidR="00B3234F" w14:paraId="39E2484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8FFE685" w14:textId="77777777" w:rsidR="00B3234F" w:rsidRDefault="00B3234F" w:rsidP="0076338D">
            <w:pPr>
              <w:pStyle w:val="TAC"/>
            </w:pPr>
            <w:r>
              <w:t xml:space="preserve">10 MHz </w:t>
            </w:r>
            <w:r>
              <w:sym w:font="Symbol" w:char="F0A3"/>
            </w:r>
            <w:r>
              <w:t xml:space="preserve"> </w:t>
            </w:r>
            <w:r>
              <w:sym w:font="Symbol" w:char="F044"/>
            </w:r>
            <w: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C3B37D0" w14:textId="77777777" w:rsidR="00B3234F" w:rsidRDefault="00B3234F" w:rsidP="0076338D">
            <w:pPr>
              <w:pStyle w:val="TAC"/>
            </w:pPr>
            <w:r>
              <w:t xml:space="preserve">10.5 MHz </w:t>
            </w:r>
            <w:r>
              <w:sym w:font="Symbol" w:char="F0A3"/>
            </w:r>
            <w:r>
              <w:t xml:space="preserve"> f_offset &lt; f_offset</w:t>
            </w:r>
            <w:r>
              <w:rPr>
                <w:vertAlign w:val="subscript"/>
              </w:rPr>
              <w:t>max</w:t>
            </w:r>
            <w: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6D8E294" w14:textId="77777777" w:rsidR="00B3234F" w:rsidRDefault="00B3234F" w:rsidP="0076338D">
            <w:pPr>
              <w:pStyle w:val="TAC"/>
              <w:rPr>
                <w:rFonts w:cs="Arial"/>
              </w:rPr>
            </w:pPr>
            <w:r>
              <w:rPr>
                <w:rFonts w:cs="Arial"/>
              </w:rPr>
              <w:t xml:space="preserve">-13 dBm (Note </w:t>
            </w:r>
            <w:r>
              <w:rPr>
                <w:rFonts w:cs="Arial"/>
                <w:lang w:eastAsia="zh-CN"/>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hideMark/>
          </w:tcPr>
          <w:p w14:paraId="7979348F" w14:textId="77777777" w:rsidR="00B3234F" w:rsidRDefault="00B3234F" w:rsidP="0076338D">
            <w:pPr>
              <w:pStyle w:val="TAC"/>
              <w:rPr>
                <w:rFonts w:cs="Arial"/>
              </w:rPr>
            </w:pPr>
            <w:r>
              <w:rPr>
                <w:rFonts w:cs="Arial"/>
              </w:rPr>
              <w:t xml:space="preserve">1MHz </w:t>
            </w:r>
          </w:p>
        </w:tc>
      </w:tr>
      <w:tr w:rsidR="00B3234F" w:rsidRPr="00AB3358" w14:paraId="09E45509"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38FB04FD" w14:textId="77777777" w:rsidR="00B3234F" w:rsidRDefault="00B3234F" w:rsidP="0076338D">
            <w:pPr>
              <w:pStyle w:val="TAN"/>
            </w:pPr>
            <w:r>
              <w:t>NOTE 1:</w:t>
            </w:r>
            <w:r>
              <w:tab/>
              <w:t xml:space="preserve">For an IAB-DU and IAB-MT supporting </w:t>
            </w:r>
            <w:r>
              <w:rPr>
                <w:i/>
              </w:rPr>
              <w:t>non-contiguous spectrum</w:t>
            </w:r>
            <w:r>
              <w:t xml:space="preserve"> operation within any </w:t>
            </w:r>
            <w:r>
              <w:rPr>
                <w:i/>
              </w:rPr>
              <w:t>operating band</w:t>
            </w:r>
            <w:r>
              <w:t xml:space="preserve">, the emission limits within </w:t>
            </w:r>
            <w:r>
              <w:rPr>
                <w:i/>
              </w:rPr>
              <w:t>sub-block gaps</w:t>
            </w:r>
            <w: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t xml:space="preserve">Exception is </w:t>
            </w:r>
            <w:r>
              <w:rPr>
                <w:rFonts w:ascii="Symbol" w:hAnsi="Symbol"/>
              </w:rPr>
              <w:t></w:t>
            </w:r>
            <w:r>
              <w:t xml:space="preserve">f ≥ 10MHz from both adjacent </w:t>
            </w:r>
            <w:r>
              <w:rPr>
                <w:i/>
              </w:rPr>
              <w:t>sub-blocks</w:t>
            </w:r>
            <w:r>
              <w:t xml:space="preserve"> on each side of the </w:t>
            </w:r>
            <w:r>
              <w:rPr>
                <w:i/>
              </w:rPr>
              <w:t>sub-block gap</w:t>
            </w:r>
            <w:r>
              <w:t xml:space="preserve">, where the emission limits within </w:t>
            </w:r>
            <w:r>
              <w:rPr>
                <w:i/>
              </w:rPr>
              <w:t>sub-block gaps</w:t>
            </w:r>
            <w:r>
              <w:t xml:space="preserve"> shall be </w:t>
            </w:r>
            <w:r>
              <w:noBreakHyphen/>
              <w:t>13 dBm/1 MHz.</w:t>
            </w:r>
          </w:p>
          <w:p w14:paraId="10FB1ECD" w14:textId="77777777" w:rsidR="00B3234F" w:rsidRDefault="00B3234F" w:rsidP="0076338D">
            <w:pPr>
              <w:pStyle w:val="TAN"/>
            </w:pPr>
            <w:r>
              <w:t>NOTE 2:</w:t>
            </w:r>
            <w:r>
              <w:tab/>
              <w:t xml:space="preserve">For a </w:t>
            </w:r>
            <w:r>
              <w:rPr>
                <w:i/>
              </w:rPr>
              <w:t>multi-band connector</w:t>
            </w:r>
            <w:r>
              <w:t xml:space="preserve"> with </w:t>
            </w:r>
            <w:r>
              <w:rPr>
                <w:i/>
              </w:rPr>
              <w:t>Inter RF Bandwidth gap</w:t>
            </w:r>
            <w:r>
              <w:t xml:space="preserve"> &lt; 2*Δf</w:t>
            </w:r>
            <w:r>
              <w:rPr>
                <w:vertAlign w:val="subscript"/>
              </w:rPr>
              <w:t>OBUE</w:t>
            </w:r>
            <w:r>
              <w:t xml:space="preserve"> the emission limits within the </w:t>
            </w:r>
            <w:r>
              <w:rPr>
                <w:i/>
              </w:rPr>
              <w:t>Inter RF Bandwidth gaps</w:t>
            </w:r>
            <w:r>
              <w:t xml:space="preserve"> is calculated as a cumulative sum of contributions from adjacent </w:t>
            </w:r>
            <w:r>
              <w:rPr>
                <w:i/>
              </w:rPr>
              <w:t>sub-blocks</w:t>
            </w:r>
            <w:r>
              <w:t xml:space="preserve"> or RF Bandwidth on each side of the </w:t>
            </w:r>
            <w:r>
              <w:rPr>
                <w:i/>
              </w:rPr>
              <w:t>Inter RF Bandwidth gap</w:t>
            </w:r>
            <w:r>
              <w:t xml:space="preserve">, where the contribution from the far-end </w:t>
            </w:r>
            <w:r>
              <w:rPr>
                <w:i/>
              </w:rPr>
              <w:t>sub-block</w:t>
            </w:r>
            <w:r>
              <w:t xml:space="preserve"> or RF Bandwidth shall be scaled according to the </w:t>
            </w:r>
            <w:r>
              <w:rPr>
                <w:i/>
              </w:rPr>
              <w:t>measurement bandwidth</w:t>
            </w:r>
            <w:r>
              <w:t xml:space="preserve"> of the near-end </w:t>
            </w:r>
            <w:r>
              <w:rPr>
                <w:i/>
              </w:rPr>
              <w:t>sub-block</w:t>
            </w:r>
            <w:r>
              <w:t xml:space="preserve"> or RF Bandwidth.</w:t>
            </w:r>
          </w:p>
          <w:p w14:paraId="0CD95D7E" w14:textId="77777777" w:rsidR="00B3234F" w:rsidRDefault="00B3234F" w:rsidP="0076338D">
            <w:pPr>
              <w:pStyle w:val="TAN"/>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79EFED5" w14:textId="77777777" w:rsidR="00B3234F" w:rsidRDefault="00B3234F" w:rsidP="00B3234F"/>
    <w:p w14:paraId="49A2EC92" w14:textId="77777777" w:rsidR="00B3234F" w:rsidRDefault="00B3234F" w:rsidP="00B3234F">
      <w:pPr>
        <w:pStyle w:val="Heading5"/>
      </w:pPr>
      <w:bookmarkStart w:id="2797" w:name="_Toc45893476"/>
      <w:bookmarkStart w:id="2798" w:name="_Toc44712163"/>
      <w:bookmarkStart w:id="2799" w:name="_Toc37267561"/>
      <w:bookmarkStart w:id="2800" w:name="_Toc37260173"/>
      <w:bookmarkStart w:id="2801" w:name="_Toc36817257"/>
      <w:bookmarkStart w:id="2802" w:name="_Toc29811705"/>
      <w:bookmarkStart w:id="2803" w:name="_Toc21127496"/>
      <w:bookmarkStart w:id="2804" w:name="_Toc53185367"/>
      <w:bookmarkStart w:id="2805" w:name="_Toc53185743"/>
      <w:bookmarkStart w:id="2806" w:name="_Toc57820219"/>
      <w:bookmarkStart w:id="2807" w:name="_Toc57821146"/>
      <w:bookmarkStart w:id="2808" w:name="_Toc61183422"/>
      <w:bookmarkStart w:id="2809" w:name="_Toc61183816"/>
      <w:bookmarkStart w:id="2810" w:name="_Toc61184208"/>
      <w:bookmarkStart w:id="2811" w:name="_Toc61184600"/>
      <w:bookmarkStart w:id="2812" w:name="_Toc61184990"/>
      <w:bookmarkStart w:id="2813" w:name="_Toc66386333"/>
      <w:bookmarkStart w:id="2814" w:name="_Toc74583174"/>
      <w:bookmarkStart w:id="2815" w:name="_Toc76541987"/>
      <w:bookmarkStart w:id="2816" w:name="_Toc82449969"/>
      <w:bookmarkStart w:id="2817" w:name="_Toc82450617"/>
      <w:bookmarkStart w:id="2818" w:name="_Toc89949006"/>
      <w:bookmarkStart w:id="2819" w:name="_Toc98755395"/>
      <w:bookmarkStart w:id="2820" w:name="_Toc98762986"/>
      <w:bookmarkStart w:id="2821" w:name="_Toc106183915"/>
      <w:bookmarkStart w:id="2822" w:name="_Toc130401937"/>
      <w:bookmarkStart w:id="2823" w:name="_Toc137531859"/>
      <w:bookmarkStart w:id="2824" w:name="_Toc138852360"/>
      <w:bookmarkStart w:id="2825" w:name="_Toc145529426"/>
      <w:bookmarkStart w:id="2826" w:name="_Toc155325386"/>
      <w:bookmarkStart w:id="2827" w:name="_Toc161655252"/>
      <w:bookmarkStart w:id="2828" w:name="_Toc169620586"/>
      <w:r>
        <w:t>6.6.4.2.2</w:t>
      </w:r>
      <w:r>
        <w:tab/>
        <w:t xml:space="preserve">Basic limits </w:t>
      </w:r>
      <w:r>
        <w:rPr>
          <w:lang w:eastAsia="zh-CN"/>
        </w:rPr>
        <w:t>for Wide Area IAB-DU and Wide Area IAB-MT</w:t>
      </w:r>
      <w:r>
        <w:t xml:space="preserve"> (Category B)</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0A5A89EA" w14:textId="77777777" w:rsidR="00B3234F" w:rsidRDefault="00B3234F" w:rsidP="004F2315">
      <w:r>
        <w:t xml:space="preserve">For Category B Operating band unwanted emissions, the </w:t>
      </w:r>
      <w:r>
        <w:rPr>
          <w:i/>
        </w:rPr>
        <w:t>basic limits</w:t>
      </w:r>
      <w:r>
        <w:t xml:space="preserve"> in clause 6.6.4.2.2.1 shall be applied.</w:t>
      </w:r>
    </w:p>
    <w:p w14:paraId="4E698690" w14:textId="77777777" w:rsidR="00B3234F" w:rsidRDefault="00B3234F" w:rsidP="00B3234F">
      <w:pPr>
        <w:pStyle w:val="Heading6"/>
      </w:pPr>
      <w:bookmarkStart w:id="2829" w:name="_Toc45893477"/>
      <w:bookmarkStart w:id="2830" w:name="_Toc44712164"/>
      <w:bookmarkStart w:id="2831" w:name="_Toc37267562"/>
      <w:bookmarkStart w:id="2832" w:name="_Toc37260174"/>
      <w:bookmarkStart w:id="2833" w:name="_Toc36817258"/>
      <w:bookmarkStart w:id="2834" w:name="_Toc29811706"/>
      <w:bookmarkStart w:id="2835" w:name="_Toc21127497"/>
      <w:bookmarkStart w:id="2836" w:name="_Toc53185368"/>
      <w:bookmarkStart w:id="2837" w:name="_Toc53185744"/>
      <w:bookmarkStart w:id="2838" w:name="_Toc57820220"/>
      <w:bookmarkStart w:id="2839" w:name="_Toc57821147"/>
      <w:bookmarkStart w:id="2840" w:name="_Toc61183423"/>
      <w:bookmarkStart w:id="2841" w:name="_Toc61183817"/>
      <w:bookmarkStart w:id="2842" w:name="_Toc61184209"/>
      <w:bookmarkStart w:id="2843" w:name="_Toc61184601"/>
      <w:bookmarkStart w:id="2844" w:name="_Toc61184991"/>
      <w:bookmarkStart w:id="2845" w:name="_Toc66386334"/>
      <w:bookmarkStart w:id="2846" w:name="_Toc74583175"/>
      <w:bookmarkStart w:id="2847" w:name="_Toc76541988"/>
      <w:bookmarkStart w:id="2848" w:name="_Toc82449970"/>
      <w:bookmarkStart w:id="2849" w:name="_Toc82450618"/>
      <w:bookmarkStart w:id="2850" w:name="_Toc89949007"/>
      <w:bookmarkStart w:id="2851" w:name="_Toc98755396"/>
      <w:bookmarkStart w:id="2852" w:name="_Toc98762987"/>
      <w:bookmarkStart w:id="2853" w:name="_Toc106183916"/>
      <w:bookmarkStart w:id="2854" w:name="_Toc130401938"/>
      <w:bookmarkStart w:id="2855" w:name="_Toc137531860"/>
      <w:bookmarkStart w:id="2856" w:name="_Toc138852361"/>
      <w:bookmarkStart w:id="2857" w:name="_Toc145529427"/>
      <w:bookmarkStart w:id="2858" w:name="_Toc155325387"/>
      <w:bookmarkStart w:id="2859" w:name="_Toc161655253"/>
      <w:bookmarkStart w:id="2860" w:name="_Toc169620587"/>
      <w:r>
        <w:t>6.6.4.2.2.1</w:t>
      </w:r>
      <w:r>
        <w:tab/>
        <w:t>Category B</w:t>
      </w:r>
      <w:r>
        <w:rPr>
          <w:lang w:eastAsia="zh-CN"/>
        </w:rPr>
        <w:t xml:space="preserve"> requirements</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p>
    <w:p w14:paraId="415C10C3" w14:textId="091E1CC2" w:rsidR="00B3234F" w:rsidRDefault="00B3234F" w:rsidP="004F2315">
      <w:r>
        <w:t>For IAB-DU and IAB-MT operating in Bands n41, n77, n78, n79</w:t>
      </w:r>
      <w:r>
        <w:rPr>
          <w:lang w:eastAsia="zh-CN"/>
        </w:rPr>
        <w:t xml:space="preserve"> </w:t>
      </w:r>
      <w:r>
        <w:rPr>
          <w:i/>
          <w:lang w:eastAsia="zh-CN"/>
        </w:rPr>
        <w:t>basic limits</w:t>
      </w:r>
      <w:r>
        <w:rPr>
          <w:lang w:eastAsia="zh-CN"/>
        </w:rPr>
        <w:t xml:space="preserve"> are </w:t>
      </w:r>
      <w:r>
        <w:t>specified in tables 6.6.4.2.2.1-1:</w:t>
      </w:r>
    </w:p>
    <w:p w14:paraId="6341F373" w14:textId="77777777" w:rsidR="004F2315" w:rsidRDefault="004F2315" w:rsidP="004F2315"/>
    <w:p w14:paraId="03FBE980" w14:textId="77777777" w:rsidR="00B3234F" w:rsidRDefault="00B3234F" w:rsidP="00B3234F">
      <w:pPr>
        <w:pStyle w:val="TH"/>
        <w:rPr>
          <w:rFonts w:cs="v5.0.0"/>
        </w:rPr>
      </w:pPr>
      <w:r>
        <w:t xml:space="preserve">Table 6.6.4.2.2.1-1: Wide Area IAB-DU and IAB-MT operating band unwanted emission limits </w:t>
      </w:r>
      <w:r>
        <w:br/>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04A26095"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239931D"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25CDA18B"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CBB1B73"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1118EF56" w14:textId="77777777" w:rsidR="00B3234F" w:rsidRDefault="00B3234F" w:rsidP="00BD1F8C">
            <w:pPr>
              <w:pStyle w:val="TAH"/>
              <w:rPr>
                <w:rFonts w:cs="v5.0.0"/>
              </w:rPr>
            </w:pPr>
            <w:r>
              <w:rPr>
                <w:rFonts w:cs="v5.0.0"/>
                <w:i/>
              </w:rPr>
              <w:t>Measurement bandwidth</w:t>
            </w:r>
          </w:p>
        </w:tc>
      </w:tr>
      <w:tr w:rsidR="00B3234F" w14:paraId="7FAF11C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5FD94B" w14:textId="77777777" w:rsidR="00B3234F" w:rsidRDefault="00B3234F" w:rsidP="00BD1F8C">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4C1FEFAE"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003AD376" w14:textId="77777777" w:rsidR="00B3234F" w:rsidRDefault="00B3234F" w:rsidP="00BD1F8C">
            <w:pPr>
              <w:pStyle w:val="TAC"/>
              <w:rPr>
                <w:rFonts w:cs="Arial"/>
              </w:rPr>
            </w:pPr>
            <w:r>
              <w:rPr>
                <w:rFonts w:cs="Arial"/>
                <w:noProof/>
                <w:position w:val="-30"/>
                <w:lang w:val="en-US"/>
              </w:rPr>
              <w:drawing>
                <wp:inline distT="0" distB="0" distL="0" distR="0" wp14:anchorId="25848AA6" wp14:editId="68C7CD61">
                  <wp:extent cx="1808480" cy="3683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08480" cy="36830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6BCF02E6" w14:textId="77777777" w:rsidR="00B3234F" w:rsidRDefault="00B3234F" w:rsidP="00BD1F8C">
            <w:pPr>
              <w:pStyle w:val="TAC"/>
              <w:rPr>
                <w:rFonts w:cs="Arial"/>
              </w:rPr>
            </w:pPr>
            <w:r>
              <w:rPr>
                <w:rFonts w:cs="Arial"/>
              </w:rPr>
              <w:t xml:space="preserve">100 kHz </w:t>
            </w:r>
          </w:p>
        </w:tc>
      </w:tr>
      <w:tr w:rsidR="00B3234F" w14:paraId="458E6275"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A4956C1" w14:textId="77777777" w:rsidR="00B3234F" w:rsidRDefault="00B3234F" w:rsidP="00BD1F8C">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f &lt;</w:t>
            </w:r>
          </w:p>
          <w:p w14:paraId="6A922020" w14:textId="77777777" w:rsidR="00B3234F" w:rsidRDefault="00B3234F" w:rsidP="00BD1F8C">
            <w:pPr>
              <w:pStyle w:val="TAC"/>
              <w:rPr>
                <w:rFonts w:cs="v5.0.0"/>
                <w:lang w:val="sv-SE"/>
              </w:rPr>
            </w:pPr>
            <w:r>
              <w:rPr>
                <w:rFonts w:cs="v5.0.0"/>
                <w:lang w:val="sv-SE"/>
              </w:rPr>
              <w:t xml:space="preserve">min(10 MHz, </w:t>
            </w:r>
            <w:r>
              <w:rPr>
                <w:rFonts w:cs="Arial"/>
              </w:rPr>
              <w:sym w:font="Symbol" w:char="F044"/>
            </w:r>
            <w:r>
              <w:rPr>
                <w:rFonts w:cs="Arial"/>
                <w:lang w:val="sv-SE"/>
              </w:rPr>
              <w:t>f</w:t>
            </w:r>
            <w:r>
              <w:rPr>
                <w:rFonts w:cs="Arial"/>
                <w:vertAlign w:val="subscript"/>
                <w:lang w:val="sv-SE"/>
              </w:rPr>
              <w:t>max</w:t>
            </w:r>
            <w:r>
              <w:rPr>
                <w:rFonts w:cs="v5.0.0"/>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02E748C4"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w:t>
            </w:r>
          </w:p>
          <w:p w14:paraId="7DDF3235" w14:textId="77777777" w:rsidR="00B3234F" w:rsidRDefault="00B3234F" w:rsidP="00BD1F8C">
            <w:pPr>
              <w:pStyle w:val="TAC"/>
              <w:rPr>
                <w:rFonts w:cs="v5.0.0"/>
                <w:lang w:val="sv-SE"/>
              </w:rPr>
            </w:pPr>
            <w:r>
              <w:rPr>
                <w:rFonts w:cs="v5.0.0"/>
                <w:lang w:val="sv-SE"/>
              </w:rPr>
              <w:t>min(10.05 MHz, f_offset</w:t>
            </w:r>
            <w:r>
              <w:rPr>
                <w:rFonts w:cs="v5.0.0"/>
                <w:vertAlign w:val="subscript"/>
                <w:lang w:val="sv-SE"/>
              </w:rPr>
              <w:t>max</w:t>
            </w:r>
            <w:r>
              <w:rPr>
                <w:rFonts w:cs="v5.0.0"/>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7696257F" w14:textId="77777777" w:rsidR="00B3234F" w:rsidRDefault="00B3234F" w:rsidP="00BD1F8C">
            <w:pPr>
              <w:pStyle w:val="TAC"/>
              <w:rPr>
                <w:rFonts w:cs="Arial"/>
              </w:rPr>
            </w:pPr>
            <w:r>
              <w:rPr>
                <w:rFonts w:cs="Arial"/>
              </w:rPr>
              <w:t>-14 dBm</w:t>
            </w:r>
          </w:p>
        </w:tc>
        <w:tc>
          <w:tcPr>
            <w:tcW w:w="1430" w:type="dxa"/>
            <w:tcBorders>
              <w:top w:val="single" w:sz="4" w:space="0" w:color="auto"/>
              <w:left w:val="single" w:sz="4" w:space="0" w:color="auto"/>
              <w:bottom w:val="single" w:sz="4" w:space="0" w:color="auto"/>
              <w:right w:val="single" w:sz="4" w:space="0" w:color="auto"/>
            </w:tcBorders>
            <w:hideMark/>
          </w:tcPr>
          <w:p w14:paraId="79296ED9" w14:textId="77777777" w:rsidR="00B3234F" w:rsidRDefault="00B3234F" w:rsidP="00BD1F8C">
            <w:pPr>
              <w:pStyle w:val="TAC"/>
              <w:rPr>
                <w:rFonts w:cs="Arial"/>
              </w:rPr>
            </w:pPr>
            <w:r>
              <w:rPr>
                <w:rFonts w:cs="Arial"/>
              </w:rPr>
              <w:t xml:space="preserve">100 kHz </w:t>
            </w:r>
          </w:p>
        </w:tc>
      </w:tr>
      <w:tr w:rsidR="00B3234F" w14:paraId="14CA0EB1"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2640470"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520AFFAC" w14:textId="77777777" w:rsidR="00B3234F" w:rsidRDefault="00B3234F" w:rsidP="00BD1F8C">
            <w:pPr>
              <w:pStyle w:val="TAC"/>
              <w:rPr>
                <w:rFonts w:cs="v5.0.0"/>
              </w:rPr>
            </w:pPr>
            <w:r>
              <w:rPr>
                <w:rFonts w:cs="v5.0.0"/>
              </w:rPr>
              <w:t xml:space="preserve">10.5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0AFF522A" w14:textId="77777777" w:rsidR="00B3234F" w:rsidRDefault="00B3234F" w:rsidP="00BD1F8C">
            <w:pPr>
              <w:pStyle w:val="TAC"/>
              <w:rPr>
                <w:rFonts w:cs="Arial"/>
              </w:rPr>
            </w:pPr>
            <w:r>
              <w:rPr>
                <w:rFonts w:cs="Arial"/>
              </w:rPr>
              <w:t xml:space="preserve">-15 dBm (Note </w:t>
            </w:r>
            <w:r>
              <w:rPr>
                <w:rFonts w:cs="Arial"/>
                <w:lang w:eastAsia="zh-CN"/>
              </w:rPr>
              <w:t>3</w:t>
            </w:r>
            <w:r>
              <w:rPr>
                <w:rFonts w:cs="Arial"/>
              </w:rPr>
              <w:t>)</w:t>
            </w:r>
          </w:p>
        </w:tc>
        <w:tc>
          <w:tcPr>
            <w:tcW w:w="1430" w:type="dxa"/>
            <w:tcBorders>
              <w:top w:val="single" w:sz="4" w:space="0" w:color="auto"/>
              <w:left w:val="single" w:sz="4" w:space="0" w:color="auto"/>
              <w:bottom w:val="single" w:sz="4" w:space="0" w:color="auto"/>
              <w:right w:val="single" w:sz="4" w:space="0" w:color="auto"/>
            </w:tcBorders>
            <w:hideMark/>
          </w:tcPr>
          <w:p w14:paraId="7FFFD638" w14:textId="77777777" w:rsidR="00B3234F" w:rsidRDefault="00B3234F" w:rsidP="00BD1F8C">
            <w:pPr>
              <w:pStyle w:val="TAC"/>
              <w:rPr>
                <w:rFonts w:cs="Arial"/>
              </w:rPr>
            </w:pPr>
            <w:r>
              <w:rPr>
                <w:rFonts w:cs="Arial"/>
              </w:rPr>
              <w:t xml:space="preserve">1MHz </w:t>
            </w:r>
          </w:p>
        </w:tc>
      </w:tr>
      <w:tr w:rsidR="00B3234F" w:rsidRPr="00AB3358" w14:paraId="4EDA869E"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26A268F4" w14:textId="77777777" w:rsidR="00B3234F" w:rsidRDefault="00B3234F" w:rsidP="00BD1F8C">
            <w:pPr>
              <w:pStyle w:val="TAN"/>
              <w:rPr>
                <w:rFonts w:cs="Arial"/>
              </w:rPr>
            </w:pPr>
            <w:r>
              <w:rPr>
                <w:rFonts w:cs="Arial"/>
              </w:rPr>
              <w:t>NOTE 1:</w:t>
            </w:r>
            <w:r>
              <w:rPr>
                <w:rFonts w:cs="Arial"/>
              </w:rPr>
              <w:tab/>
              <w:t xml:space="preserve">For an IAB-DU and IAB-MT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v5.0.0"/>
              </w:rPr>
              <w:t xml:space="preserve">, where the contribution from the far-end </w:t>
            </w:r>
            <w:r>
              <w:rPr>
                <w:rFonts w:cs="v5.0.0"/>
                <w:i/>
              </w:rPr>
              <w:t>sub-block</w:t>
            </w:r>
            <w:r>
              <w:rPr>
                <w:rFonts w:cs="v5.0.0"/>
              </w:rPr>
              <w:t xml:space="preserve"> shall be scaled according to the </w:t>
            </w:r>
            <w:r>
              <w:rPr>
                <w:rFonts w:cs="v5.0.0"/>
                <w:i/>
              </w:rPr>
              <w:t>measurement bandwidth</w:t>
            </w:r>
            <w:r>
              <w:rPr>
                <w:rFonts w:cs="v5.0.0"/>
              </w:rPr>
              <w:t xml:space="preserve"> of the near-end </w:t>
            </w:r>
            <w:r>
              <w:rPr>
                <w:rFonts w:cs="v5.0.0"/>
                <w:i/>
              </w:rPr>
              <w:t>sub-block</w:t>
            </w:r>
            <w:r>
              <w:rPr>
                <w:rFonts w:cs="v5.0.0"/>
              </w:rPr>
              <w:t xml:space="preserve">. </w:t>
            </w:r>
            <w:r>
              <w:rPr>
                <w:rFonts w:cs="Arial"/>
              </w:rPr>
              <w:t xml:space="preserve">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rPr>
              <w:noBreakHyphen/>
              <w:t>15 dBm/1 MHz.</w:t>
            </w:r>
          </w:p>
          <w:p w14:paraId="3FA12B83"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 xml:space="preserve">, where the contribution from the far-end </w:t>
            </w:r>
            <w:r>
              <w:rPr>
                <w:rFonts w:cs="Arial"/>
                <w:i/>
              </w:rPr>
              <w:t>sub-block</w:t>
            </w:r>
            <w:r>
              <w:rPr>
                <w:rFonts w:cs="Arial"/>
              </w:rPr>
              <w:t xml:space="preserve"> or RF Bandwidth shall be scaled according to the </w:t>
            </w:r>
            <w:r>
              <w:rPr>
                <w:rFonts w:cs="Arial"/>
                <w:i/>
              </w:rPr>
              <w:t>measurement bandwidth</w:t>
            </w:r>
            <w:r>
              <w:rPr>
                <w:rFonts w:cs="Arial"/>
              </w:rPr>
              <w:t xml:space="preserve"> of the near-end </w:t>
            </w:r>
            <w:r>
              <w:rPr>
                <w:rFonts w:cs="Arial"/>
                <w:i/>
              </w:rPr>
              <w:t>sub-block</w:t>
            </w:r>
            <w:r>
              <w:rPr>
                <w:rFonts w:cs="Arial"/>
              </w:rPr>
              <w:t xml:space="preserve"> or RF Bandwidth.</w:t>
            </w:r>
          </w:p>
          <w:p w14:paraId="250F1662"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AAFC4CD" w14:textId="77777777" w:rsidR="00B3234F" w:rsidRDefault="00B3234F" w:rsidP="00B3234F"/>
    <w:p w14:paraId="641DB693" w14:textId="77777777" w:rsidR="00B3234F" w:rsidRDefault="00B3234F" w:rsidP="00B3234F">
      <w:pPr>
        <w:pStyle w:val="Heading5"/>
      </w:pPr>
      <w:bookmarkStart w:id="2861" w:name="_Toc45893479"/>
      <w:bookmarkStart w:id="2862" w:name="_Toc44712166"/>
      <w:bookmarkStart w:id="2863" w:name="_Toc37267564"/>
      <w:bookmarkStart w:id="2864" w:name="_Toc37260176"/>
      <w:bookmarkStart w:id="2865" w:name="_Toc36817260"/>
      <w:bookmarkStart w:id="2866" w:name="_Toc29811708"/>
      <w:bookmarkStart w:id="2867" w:name="_Toc13080209"/>
      <w:bookmarkStart w:id="2868" w:name="_Toc53185369"/>
      <w:bookmarkStart w:id="2869" w:name="_Toc53185745"/>
      <w:bookmarkStart w:id="2870" w:name="_Toc57820221"/>
      <w:bookmarkStart w:id="2871" w:name="_Toc57821148"/>
      <w:bookmarkStart w:id="2872" w:name="_Toc61183424"/>
      <w:bookmarkStart w:id="2873" w:name="_Toc61183818"/>
      <w:bookmarkStart w:id="2874" w:name="_Toc61184210"/>
      <w:bookmarkStart w:id="2875" w:name="_Toc61184602"/>
      <w:bookmarkStart w:id="2876" w:name="_Toc61184992"/>
      <w:bookmarkStart w:id="2877" w:name="_Toc66386335"/>
      <w:bookmarkStart w:id="2878" w:name="_Toc74583176"/>
      <w:bookmarkStart w:id="2879" w:name="_Toc76541989"/>
      <w:bookmarkStart w:id="2880" w:name="_Toc82449971"/>
      <w:bookmarkStart w:id="2881" w:name="_Toc82450619"/>
      <w:bookmarkStart w:id="2882" w:name="_Toc89949008"/>
      <w:bookmarkStart w:id="2883" w:name="_Toc98755397"/>
      <w:bookmarkStart w:id="2884" w:name="_Toc98762988"/>
      <w:bookmarkStart w:id="2885" w:name="_Toc106183917"/>
      <w:bookmarkStart w:id="2886" w:name="_Toc130401939"/>
      <w:bookmarkStart w:id="2887" w:name="_Toc137531861"/>
      <w:bookmarkStart w:id="2888" w:name="_Toc138852362"/>
      <w:bookmarkStart w:id="2889" w:name="_Toc145529428"/>
      <w:bookmarkStart w:id="2890" w:name="_Toc155325388"/>
      <w:bookmarkStart w:id="2891" w:name="_Toc161655254"/>
      <w:bookmarkStart w:id="2892" w:name="_Toc169620588"/>
      <w:r>
        <w:t>6.6.4.2.3</w:t>
      </w:r>
      <w:r>
        <w:tab/>
      </w:r>
      <w:r>
        <w:rPr>
          <w:i/>
        </w:rPr>
        <w:t>Basic limits</w:t>
      </w:r>
      <w:r>
        <w:t xml:space="preserve"> for Medium Range IAB-DU (Category A and B)</w:t>
      </w:r>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p>
    <w:p w14:paraId="62F217E4" w14:textId="77777777" w:rsidR="00B3234F" w:rsidRDefault="00B3234F" w:rsidP="009A7138">
      <w:r>
        <w:t xml:space="preserve">For Medium Range IAB-DU, </w:t>
      </w:r>
      <w:r>
        <w:rPr>
          <w:i/>
          <w:lang w:eastAsia="zh-CN"/>
        </w:rPr>
        <w:t>basic limits</w:t>
      </w:r>
      <w:r>
        <w:rPr>
          <w:lang w:eastAsia="zh-CN"/>
        </w:rPr>
        <w:t xml:space="preserve"> are </w:t>
      </w:r>
      <w:r>
        <w:t>specified in table 6.6.4.2.3-1</w:t>
      </w:r>
      <w:r>
        <w:rPr>
          <w:rFonts w:eastAsia="SimSun"/>
          <w:lang w:eastAsia="zh-CN"/>
        </w:rPr>
        <w:t xml:space="preserve"> and </w:t>
      </w:r>
      <w:r>
        <w:t>table 6.6.4.2.3-</w:t>
      </w:r>
      <w:r>
        <w:rPr>
          <w:rFonts w:eastAsia="SimSun"/>
          <w:lang w:eastAsia="zh-CN"/>
        </w:rPr>
        <w:t>2</w:t>
      </w:r>
      <w:r>
        <w:t>.</w:t>
      </w:r>
    </w:p>
    <w:p w14:paraId="7C8B74A5" w14:textId="0FFD0F03" w:rsidR="00B3234F" w:rsidRDefault="008217A2" w:rsidP="009A7138">
      <w:pPr>
        <w:rPr>
          <w:rFonts w:cs="v4.2.0"/>
          <w:lang w:eastAsia="zh-CN"/>
        </w:rPr>
      </w:pPr>
      <w:r>
        <w:rPr>
          <w:lang w:eastAsia="zh-CN"/>
        </w:rPr>
        <w:t xml:space="preserve">For the tables in this clause </w:t>
      </w:r>
      <w:r>
        <w:t xml:space="preserve">for </w:t>
      </w:r>
      <w:r>
        <w:rPr>
          <w:i/>
        </w:rPr>
        <w:t>IAB-DU type 1-H</w:t>
      </w:r>
      <w:r>
        <w:t xml:space="preserve"> P</w:t>
      </w:r>
      <w:r>
        <w:rPr>
          <w:vertAlign w:val="subscript"/>
        </w:rPr>
        <w:t>rated,x</w:t>
      </w:r>
      <w:r>
        <w:t xml:space="preserve"> = P</w:t>
      </w:r>
      <w:r>
        <w:rPr>
          <w:vertAlign w:val="subscript"/>
        </w:rPr>
        <w:t>rated,c,cell</w:t>
      </w:r>
      <w:r>
        <w:rPr>
          <w:rFonts w:cs="v4.2.0"/>
        </w:rPr>
        <w:t xml:space="preserve"> – 10*log</w:t>
      </w:r>
      <w:r>
        <w:rPr>
          <w:rFonts w:cs="v4.2.0"/>
          <w:vertAlign w:val="subscript"/>
        </w:rPr>
        <w:t>10</w:t>
      </w:r>
      <w:r>
        <w:rPr>
          <w:rFonts w:cs="v4.2.0"/>
        </w:rPr>
        <w:t>(</w:t>
      </w:r>
      <w:r>
        <w:t>N</w:t>
      </w:r>
      <w:r>
        <w:rPr>
          <w:vertAlign w:val="subscript"/>
        </w:rPr>
        <w:t>TXU,countedpercell</w:t>
      </w:r>
      <w:r>
        <w:rPr>
          <w:rFonts w:cs="v4.2.0"/>
        </w:rPr>
        <w:t>)</w:t>
      </w:r>
      <w:r>
        <w:rPr>
          <w:rFonts w:cs="v4.2.0"/>
          <w:lang w:eastAsia="zh-CN"/>
        </w:rPr>
        <w:t>,</w:t>
      </w:r>
      <w:r>
        <w:rPr>
          <w:rFonts w:eastAsiaTheme="minorEastAsia" w:cs="v4.2.0" w:hint="eastAsia"/>
          <w:lang w:eastAsia="zh-CN"/>
        </w:rPr>
        <w:t xml:space="preserve"> </w:t>
      </w:r>
      <w:r>
        <w:t xml:space="preserve">and </w:t>
      </w:r>
      <w:r w:rsidRPr="00743313">
        <w:rPr>
          <w:i/>
          <w:iCs/>
        </w:rPr>
        <w:t>IAB-DU type 1-O</w:t>
      </w:r>
      <w:r>
        <w:rPr>
          <w:rFonts w:eastAsiaTheme="minorEastAsia" w:hint="eastAsia"/>
          <w:iCs/>
          <w:lang w:eastAsia="zh-CN"/>
        </w:rPr>
        <w:t xml:space="preserve"> </w:t>
      </w:r>
      <w:r w:rsidRPr="00F95B02">
        <w:t>P</w:t>
      </w:r>
      <w:r w:rsidRPr="00F95B02">
        <w:rPr>
          <w:vertAlign w:val="subscript"/>
        </w:rPr>
        <w:t>rated,x</w:t>
      </w:r>
      <w:r w:rsidRPr="00F95B02">
        <w:t xml:space="preserve"> = </w:t>
      </w:r>
      <w:r w:rsidRPr="00F95B02">
        <w:rPr>
          <w:bCs/>
        </w:rPr>
        <w:t>P</w:t>
      </w:r>
      <w:r w:rsidRPr="00F95B02">
        <w:rPr>
          <w:bCs/>
          <w:vertAlign w:val="subscript"/>
        </w:rPr>
        <w:t>rated,c,TRP</w:t>
      </w:r>
      <w:r w:rsidRPr="00F95B02">
        <w:rPr>
          <w:rFonts w:cs="v4.2.0"/>
        </w:rPr>
        <w:t xml:space="preserve"> –</w:t>
      </w:r>
      <w:r w:rsidRPr="00F95B02">
        <w:rPr>
          <w:rFonts w:cs="v4.2.0"/>
          <w:lang w:eastAsia="zh-CN"/>
        </w:rPr>
        <w:t xml:space="preserve"> 9 dB</w:t>
      </w:r>
      <w:r>
        <w:rPr>
          <w:rFonts w:eastAsiaTheme="minorEastAsia" w:cs="v4.2.0" w:hint="eastAsia"/>
          <w:lang w:eastAsia="zh-CN"/>
        </w:rPr>
        <w:t>.</w:t>
      </w:r>
    </w:p>
    <w:p w14:paraId="44AF7702" w14:textId="77777777" w:rsidR="009A7138" w:rsidRDefault="009A7138" w:rsidP="009A7138">
      <w:pPr>
        <w:rPr>
          <w:rFonts w:cs="v5.0.0"/>
          <w:lang w:eastAsia="zh-CN"/>
        </w:rPr>
      </w:pPr>
    </w:p>
    <w:p w14:paraId="0D06D096" w14:textId="77777777" w:rsidR="00B3234F" w:rsidRDefault="00B3234F" w:rsidP="00B3234F">
      <w:pPr>
        <w:pStyle w:val="TH"/>
      </w:pPr>
      <w:r>
        <w:t>Table 6.6.4.2.3-</w:t>
      </w:r>
      <w:r>
        <w:rPr>
          <w:rFonts w:eastAsia="SimSun"/>
          <w:lang w:eastAsia="zh-CN"/>
        </w:rPr>
        <w:t>1</w:t>
      </w:r>
      <w:r>
        <w:t xml:space="preserve">: Medium Range IAB-DU </w:t>
      </w:r>
      <w:r>
        <w:rPr>
          <w:i/>
        </w:rPr>
        <w:t>operating band</w:t>
      </w:r>
      <w:r>
        <w:t xml:space="preserve"> unwanted emission limits</w:t>
      </w:r>
      <w:r>
        <w:rPr>
          <w:lang w:eastAsia="zh-CN"/>
        </w:rPr>
        <w:t xml:space="preserve">, </w:t>
      </w:r>
      <w:r>
        <w:rPr>
          <w:rFonts w:cs="v5.0.0"/>
          <w:lang w:eastAsia="zh-CN"/>
        </w:rPr>
        <w:t>31</w:t>
      </w:r>
      <w:r>
        <w:rPr>
          <w:rFonts w:cs="v5.0.0"/>
        </w:rPr>
        <w:t xml:space="preserve">&lt;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38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B3234F" w14:paraId="36F529EE"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97CBAAB" w14:textId="77777777" w:rsidR="00B3234F" w:rsidRDefault="00B3234F" w:rsidP="00BD1F8C">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21122A75" w14:textId="77777777" w:rsidR="00B3234F" w:rsidRDefault="00B3234F" w:rsidP="00BD1F8C">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50F39967" w14:textId="77777777" w:rsidR="00B3234F" w:rsidRDefault="00B3234F" w:rsidP="00BD1F8C">
            <w:pPr>
              <w:pStyle w:val="TAH"/>
              <w:rPr>
                <w:rFonts w:cs="Arial"/>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2C50E886" w14:textId="77777777" w:rsidR="00B3234F" w:rsidRDefault="00B3234F" w:rsidP="00BD1F8C">
            <w:pPr>
              <w:pStyle w:val="TAH"/>
              <w:rPr>
                <w:rFonts w:eastAsia="SimSun" w:cs="Arial"/>
                <w:lang w:eastAsia="zh-CN"/>
              </w:rPr>
            </w:pPr>
            <w:r>
              <w:rPr>
                <w:rFonts w:cs="Arial"/>
                <w:i/>
              </w:rPr>
              <w:t xml:space="preserve">Measurement bandwidth </w:t>
            </w:r>
          </w:p>
        </w:tc>
      </w:tr>
      <w:tr w:rsidR="00B3234F" w14:paraId="4121EB40" w14:textId="77777777" w:rsidTr="009D1F1D">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65673B6" w14:textId="77777777" w:rsidR="00B3234F" w:rsidRDefault="00B3234F" w:rsidP="00BD1F8C">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6DA20EAA"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D199234" w14:textId="77777777" w:rsidR="00B3234F" w:rsidRDefault="00B3234F" w:rsidP="00BD1F8C">
            <w:pPr>
              <w:pStyle w:val="TAC"/>
              <w:rPr>
                <w:rFonts w:cs="Arial"/>
                <w:lang w:eastAsia="ja-JP"/>
              </w:rPr>
            </w:pPr>
            <w:r>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90ADE3C" w14:textId="77777777" w:rsidR="00B3234F" w:rsidRDefault="00B3234F" w:rsidP="00BD1F8C">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hideMark/>
          </w:tcPr>
          <w:p w14:paraId="10FC7BB1" w14:textId="77777777" w:rsidR="00B3234F" w:rsidRDefault="00B3234F" w:rsidP="00BD1F8C">
            <w:pPr>
              <w:pStyle w:val="TAC"/>
              <w:rPr>
                <w:rFonts w:cs="v5.0.0"/>
              </w:rPr>
            </w:pPr>
            <w:r>
              <w:rPr>
                <w:rFonts w:cs="v5.0.0"/>
              </w:rPr>
              <w:t xml:space="preserve">100 kHz </w:t>
            </w:r>
          </w:p>
        </w:tc>
      </w:tr>
      <w:tr w:rsidR="00B3234F" w14:paraId="24233926" w14:textId="77777777" w:rsidTr="002F2A8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D4AC7B2" w14:textId="77777777" w:rsidR="00B3234F" w:rsidRDefault="00B3234F" w:rsidP="00BD1F8C">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48DBE283"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Arial"/>
                <w:lang w:val="sv-SE"/>
              </w:rPr>
              <w:t>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368D962E" w14:textId="77777777" w:rsidR="00B3234F" w:rsidRDefault="00B3234F" w:rsidP="00BD1F8C">
            <w:pPr>
              <w:pStyle w:val="TAC"/>
              <w:rPr>
                <w:rFonts w:cs="v5.0.0"/>
              </w:rPr>
            </w:pPr>
            <w:r>
              <w:rPr>
                <w:rFonts w:cs="Arial"/>
                <w:lang w:eastAsia="zh-CN"/>
              </w:rPr>
              <w:t>P</w:t>
            </w:r>
            <w:r>
              <w:rPr>
                <w:rFonts w:cs="Arial"/>
                <w:vertAlign w:val="subscript"/>
                <w:lang w:eastAsia="zh-CN"/>
              </w:rPr>
              <w:t>rated,x</w:t>
            </w:r>
            <w:r>
              <w:rPr>
                <w:rFonts w:cs="Arial"/>
                <w:lang w:eastAsia="zh-CN"/>
              </w:rPr>
              <w:t xml:space="preserve"> </w:t>
            </w:r>
            <w:r>
              <w:rPr>
                <w:rFonts w:cs="Arial"/>
                <w:vertAlign w:val="subscript"/>
                <w:lang w:eastAsia="zh-CN"/>
              </w:rPr>
              <w:t xml:space="preserve"> </w:t>
            </w:r>
            <w:r>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hideMark/>
          </w:tcPr>
          <w:p w14:paraId="70C72D56" w14:textId="77777777" w:rsidR="00B3234F" w:rsidRDefault="00B3234F" w:rsidP="00BD1F8C">
            <w:pPr>
              <w:pStyle w:val="TAC"/>
              <w:rPr>
                <w:rFonts w:cs="v5.0.0"/>
              </w:rPr>
            </w:pPr>
            <w:r>
              <w:rPr>
                <w:rFonts w:cs="v5.0.0"/>
              </w:rPr>
              <w:t xml:space="preserve">100 kHz </w:t>
            </w:r>
          </w:p>
        </w:tc>
      </w:tr>
      <w:tr w:rsidR="00B3234F" w14:paraId="2B74CDD0" w14:textId="77777777" w:rsidTr="002F2A8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65438D9"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815D911"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19351AF3" w14:textId="77777777" w:rsidR="00B3234F" w:rsidRDefault="00B3234F" w:rsidP="00BD1F8C">
            <w:pPr>
              <w:pStyle w:val="TAC"/>
              <w:rPr>
                <w:rFonts w:cs="v5.0.0"/>
              </w:rPr>
            </w:pPr>
            <w:r>
              <w:rPr>
                <w:rFonts w:cs="Arial"/>
                <w:lang w:eastAsia="zh-CN"/>
              </w:rPr>
              <w:t>Min(</w:t>
            </w:r>
            <w:r>
              <w:t>P</w:t>
            </w:r>
            <w:r>
              <w:rPr>
                <w:vertAlign w:val="subscript"/>
              </w:rPr>
              <w:t>rated,x</w:t>
            </w:r>
            <w:r>
              <w:rPr>
                <w:rFonts w:cs="Arial"/>
                <w:lang w:eastAsia="zh-CN"/>
              </w:rPr>
              <w:t xml:space="preserve"> </w:t>
            </w:r>
            <w:r>
              <w:rPr>
                <w:rFonts w:cs="Arial"/>
                <w:vertAlign w:val="subscript"/>
                <w:lang w:eastAsia="zh-CN"/>
              </w:rPr>
              <w:t xml:space="preserve"> </w:t>
            </w:r>
            <w:r>
              <w:rPr>
                <w:rFonts w:cs="Arial"/>
                <w:lang w:eastAsia="zh-CN"/>
              </w:rPr>
              <w:t xml:space="preserve">- 60dB, -25dBm) (Note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557917A" w14:textId="77777777" w:rsidR="00B3234F" w:rsidRDefault="00B3234F" w:rsidP="009D1F1D">
            <w:pPr>
              <w:pStyle w:val="TAC"/>
              <w:rPr>
                <w:rFonts w:cs="v5.0.0"/>
              </w:rPr>
            </w:pPr>
            <w:r>
              <w:t>100 kHz</w:t>
            </w:r>
          </w:p>
        </w:tc>
      </w:tr>
      <w:tr w:rsidR="00B3234F" w:rsidRPr="00AB3358" w14:paraId="745BC987" w14:textId="77777777" w:rsidTr="00BD1F8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3B086BE5" w14:textId="77777777" w:rsidR="00B3234F" w:rsidRDefault="00B3234F" w:rsidP="00BD1F8C">
            <w:pPr>
              <w:pStyle w:val="TAN"/>
              <w:rPr>
                <w:rFonts w:eastAsia="SimSun" w:cs="Arial"/>
                <w:lang w:eastAsia="zh-CN"/>
              </w:rPr>
            </w:pPr>
            <w:r>
              <w:rPr>
                <w:rFonts w:cs="Arial"/>
              </w:rPr>
              <w:t>NOTE 1:</w:t>
            </w:r>
            <w:r>
              <w:rPr>
                <w:rFonts w:cs="Arial"/>
              </w:rPr>
              <w:tab/>
              <w:t xml:space="preserve">For an IAB-DU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lang w:eastAsia="zh-CN"/>
              </w:rPr>
              <w:t>Min(P</w:t>
            </w:r>
            <w:r>
              <w:rPr>
                <w:rFonts w:cs="Arial"/>
                <w:vertAlign w:val="subscript"/>
                <w:lang w:eastAsia="zh-CN"/>
              </w:rPr>
              <w:t>rated,x</w:t>
            </w:r>
            <w:r>
              <w:rPr>
                <w:rFonts w:cs="Arial"/>
                <w:lang w:eastAsia="zh-CN"/>
              </w:rPr>
              <w:t xml:space="preserve"> -60dB, </w:t>
            </w:r>
            <w:r>
              <w:rPr>
                <w:rFonts w:cs="Arial"/>
                <w:lang w:eastAsia="zh-CN"/>
              </w:rPr>
              <w:noBreakHyphen/>
              <w:t>25dBm)</w:t>
            </w:r>
            <w:r>
              <w:rPr>
                <w:rFonts w:cs="Arial"/>
              </w:rPr>
              <w:t>/1</w:t>
            </w:r>
            <w:r>
              <w:rPr>
                <w:rFonts w:cs="Arial"/>
                <w:lang w:eastAsia="zh-CN"/>
              </w:rPr>
              <w:t>00k</w:t>
            </w:r>
            <w:r>
              <w:rPr>
                <w:rFonts w:cs="Arial"/>
              </w:rPr>
              <w:t>Hz.</w:t>
            </w:r>
          </w:p>
          <w:p w14:paraId="4D200708"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60BAABC0"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004F25A6" w14:textId="77777777" w:rsidR="00B3234F" w:rsidRDefault="00B3234F" w:rsidP="00B3234F">
      <w:pPr>
        <w:rPr>
          <w:lang w:eastAsia="zh-CN"/>
        </w:rPr>
      </w:pPr>
    </w:p>
    <w:p w14:paraId="77641077" w14:textId="77777777" w:rsidR="00B3234F" w:rsidRDefault="00B3234F" w:rsidP="00B3234F">
      <w:pPr>
        <w:pStyle w:val="TH"/>
      </w:pPr>
      <w:r>
        <w:t>Table 6.6.4.2.3-</w:t>
      </w:r>
      <w:r>
        <w:rPr>
          <w:rFonts w:eastAsia="SimSun"/>
          <w:lang w:eastAsia="zh-CN"/>
        </w:rPr>
        <w:t>2</w:t>
      </w:r>
      <w:r>
        <w:t>: Medium Range IAB-DU operating band unwanted emission limits</w:t>
      </w:r>
      <w:r>
        <w:rPr>
          <w:lang w:eastAsia="zh-CN"/>
        </w:rPr>
        <w:t xml:space="preserve">, </w:t>
      </w:r>
      <w:r>
        <w:rPr>
          <w:rFonts w:cs="v5.0.0"/>
          <w:bCs/>
        </w:rPr>
        <w:t>P</w:t>
      </w:r>
      <w:r>
        <w:rPr>
          <w:rFonts w:cs="v5.0.0"/>
          <w:bCs/>
          <w:vertAlign w:val="subscript"/>
        </w:rPr>
        <w:t>rated,x</w:t>
      </w:r>
      <w:r>
        <w:rPr>
          <w:rFonts w:cs="v5.0.0"/>
        </w:rPr>
        <w:t xml:space="preserve"> </w:t>
      </w:r>
      <w:r>
        <w:rPr>
          <w:rFonts w:cs="v5.0.0"/>
        </w:rPr>
        <w:sym w:font="Symbol" w:char="F0A3"/>
      </w:r>
      <w:r>
        <w:rPr>
          <w:rFonts w:cs="v5.0.0"/>
        </w:rPr>
        <w:t xml:space="preserve"> </w:t>
      </w:r>
      <w:r>
        <w:rPr>
          <w:rFonts w:cs="v5.0.0"/>
          <w:lang w:eastAsia="zh-CN"/>
        </w:rPr>
        <w:t>31</w:t>
      </w:r>
      <w:r>
        <w:rPr>
          <w:rFonts w:cs="v5.0.0"/>
        </w:rPr>
        <w:t xml:space="preserve">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B3234F" w14:paraId="77F42E7E"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4D8AA27" w14:textId="77777777" w:rsidR="00B3234F" w:rsidRDefault="00B3234F" w:rsidP="00BD1F8C">
            <w:pPr>
              <w:pStyle w:val="TAH"/>
              <w:rPr>
                <w:rFonts w:cs="Arial"/>
              </w:rPr>
            </w:pPr>
            <w:r>
              <w:rPr>
                <w:rFonts w:cs="Arial"/>
              </w:rPr>
              <w:t xml:space="preserve">Frequency offset of measurement filter </w:t>
            </w:r>
            <w:r>
              <w:rPr>
                <w:rFonts w:cs="Arial"/>
              </w:rPr>
              <w:noBreakHyphen/>
              <w:t xml:space="preserve">3dB point, </w:t>
            </w:r>
            <w:r>
              <w:rPr>
                <w:rFonts w:cs="Arial"/>
              </w:rPr>
              <w:sym w:font="Symbol" w:char="F044"/>
            </w:r>
            <w:r>
              <w:rPr>
                <w:rFonts w:cs="Arial"/>
              </w:rPr>
              <w:t>f</w:t>
            </w:r>
          </w:p>
        </w:tc>
        <w:tc>
          <w:tcPr>
            <w:tcW w:w="2976" w:type="dxa"/>
            <w:tcBorders>
              <w:top w:val="single" w:sz="4" w:space="0" w:color="auto"/>
              <w:left w:val="single" w:sz="4" w:space="0" w:color="auto"/>
              <w:bottom w:val="single" w:sz="4" w:space="0" w:color="auto"/>
              <w:right w:val="single" w:sz="4" w:space="0" w:color="auto"/>
            </w:tcBorders>
            <w:hideMark/>
          </w:tcPr>
          <w:p w14:paraId="17048B3D" w14:textId="77777777" w:rsidR="00B3234F" w:rsidRDefault="00B3234F" w:rsidP="00BD1F8C">
            <w:pPr>
              <w:pStyle w:val="TAH"/>
              <w:rPr>
                <w:rFonts w:cs="Arial"/>
              </w:rPr>
            </w:pPr>
            <w:r>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245E5A4F" w14:textId="77777777" w:rsidR="00B3234F" w:rsidRDefault="00B3234F" w:rsidP="00BD1F8C">
            <w:pPr>
              <w:pStyle w:val="TAH"/>
              <w:rPr>
                <w:rFonts w:cs="Arial"/>
              </w:rPr>
            </w:pPr>
            <w:r>
              <w:rPr>
                <w:rFonts w:cs="v5.0.0"/>
                <w:i/>
                <w:lang w:eastAsia="zh-CN"/>
              </w:rPr>
              <w:t>Basic limits</w:t>
            </w:r>
            <w:r>
              <w:rPr>
                <w:rFonts w:cs="v5.0.0"/>
              </w:rPr>
              <w:t xml:space="preserve"> </w:t>
            </w:r>
            <w:r>
              <w:rPr>
                <w:rFonts w:cs="Arial"/>
              </w:rPr>
              <w:t>(Note 1, 2)</w:t>
            </w:r>
          </w:p>
        </w:tc>
        <w:tc>
          <w:tcPr>
            <w:tcW w:w="1430" w:type="dxa"/>
            <w:tcBorders>
              <w:top w:val="single" w:sz="4" w:space="0" w:color="auto"/>
              <w:left w:val="single" w:sz="4" w:space="0" w:color="auto"/>
              <w:bottom w:val="single" w:sz="4" w:space="0" w:color="auto"/>
              <w:right w:val="single" w:sz="4" w:space="0" w:color="auto"/>
            </w:tcBorders>
            <w:hideMark/>
          </w:tcPr>
          <w:p w14:paraId="52BB568D" w14:textId="77777777" w:rsidR="00B3234F" w:rsidRDefault="00B3234F" w:rsidP="00BD1F8C">
            <w:pPr>
              <w:pStyle w:val="TAH"/>
              <w:rPr>
                <w:rFonts w:eastAsia="SimSun" w:cs="Arial"/>
                <w:lang w:eastAsia="zh-CN"/>
              </w:rPr>
            </w:pPr>
            <w:r>
              <w:rPr>
                <w:rFonts w:cs="Arial"/>
                <w:i/>
              </w:rPr>
              <w:t xml:space="preserve">Measurement bandwidth </w:t>
            </w:r>
          </w:p>
        </w:tc>
      </w:tr>
      <w:tr w:rsidR="00B3234F" w14:paraId="2E7F490D"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DA89EB8" w14:textId="77777777" w:rsidR="00B3234F" w:rsidRDefault="00B3234F" w:rsidP="00BD1F8C">
            <w:pPr>
              <w:pStyle w:val="TAC"/>
              <w:rPr>
                <w:rFonts w:cs="v5.0.0"/>
              </w:rPr>
            </w:pPr>
            <w:r>
              <w:rPr>
                <w:rFonts w:cs="v5.0.0"/>
              </w:rPr>
              <w:t xml:space="preserve">0 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78DDD7ED"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71B18C44" w14:textId="77777777" w:rsidR="00B3234F" w:rsidRDefault="00B3234F" w:rsidP="00BD1F8C">
            <w:pPr>
              <w:pStyle w:val="TAC"/>
              <w:rPr>
                <w:rFonts w:cs="v5.0.0"/>
              </w:rPr>
            </w:pPr>
            <w:r>
              <w:rPr>
                <w:rFonts w:cs="Arial"/>
                <w:position w:val="-28"/>
              </w:rPr>
              <w:object w:dxaOrig="2730" w:dyaOrig="585" w14:anchorId="597B570E">
                <v:shape id="_x0000_i1030" type="#_x0000_t75" style="width:133.65pt;height:31.1pt" o:ole="">
                  <v:imagedata r:id="rId26" o:title=""/>
                </v:shape>
                <o:OLEObject Type="Embed" ProgID="Equation.3" ShapeID="_x0000_i1030" DrawAspect="Content" ObjectID="_1782126501" r:id="rId27"/>
              </w:object>
            </w:r>
          </w:p>
        </w:tc>
        <w:tc>
          <w:tcPr>
            <w:tcW w:w="1430" w:type="dxa"/>
            <w:tcBorders>
              <w:top w:val="single" w:sz="4" w:space="0" w:color="auto"/>
              <w:left w:val="single" w:sz="4" w:space="0" w:color="auto"/>
              <w:bottom w:val="single" w:sz="4" w:space="0" w:color="auto"/>
              <w:right w:val="single" w:sz="4" w:space="0" w:color="auto"/>
            </w:tcBorders>
            <w:hideMark/>
          </w:tcPr>
          <w:p w14:paraId="435EFF91" w14:textId="77777777" w:rsidR="00B3234F" w:rsidRDefault="00B3234F" w:rsidP="00BD1F8C">
            <w:pPr>
              <w:pStyle w:val="TAC"/>
              <w:rPr>
                <w:rFonts w:cs="v5.0.0"/>
              </w:rPr>
            </w:pPr>
            <w:r>
              <w:rPr>
                <w:rFonts w:cs="v5.0.0"/>
              </w:rPr>
              <w:t xml:space="preserve">100 kHz </w:t>
            </w:r>
          </w:p>
        </w:tc>
      </w:tr>
      <w:tr w:rsidR="00B3234F" w14:paraId="43187251"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422365C" w14:textId="77777777" w:rsidR="00B3234F" w:rsidRDefault="00B3234F" w:rsidP="00BD1F8C">
            <w:pPr>
              <w:pStyle w:val="TAC"/>
              <w:rPr>
                <w:rFonts w:cs="v5.0.0"/>
                <w:lang w:val="sv-SE"/>
              </w:rPr>
            </w:pPr>
            <w:r>
              <w:rPr>
                <w:rFonts w:cs="v5.0.0"/>
                <w:lang w:val="sv-SE"/>
              </w:rPr>
              <w:t xml:space="preserve">5 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Arial"/>
                <w:lang w:val="sv-SE"/>
              </w:rPr>
              <w:t xml:space="preserve">min(10 MHz, </w:t>
            </w:r>
            <w:r>
              <w:rPr>
                <w:rFonts w:cs="Arial"/>
              </w:rPr>
              <w:t>Δ</w:t>
            </w:r>
            <w:r>
              <w:rPr>
                <w:rFonts w:cs="Arial"/>
                <w:lang w:val="sv-SE"/>
              </w:rPr>
              <w:t>f</w:t>
            </w:r>
            <w:r>
              <w:rPr>
                <w:rFonts w:cs="Arial"/>
                <w:vertAlign w:val="subscript"/>
                <w:lang w:val="sv-SE" w:eastAsia="zh-CN"/>
              </w:rPr>
              <w:t>max</w:t>
            </w:r>
            <w:r>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0F8C61EF"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min(10.05 MHz, f_offset</w:t>
            </w:r>
            <w:r>
              <w:rPr>
                <w:rFonts w:cs="Arial"/>
                <w:vertAlign w:val="subscript"/>
                <w:lang w:val="sv-SE" w:eastAsia="zh-CN"/>
              </w:rPr>
              <w:t>max</w:t>
            </w:r>
            <w:r>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1795C0A1" w14:textId="77777777" w:rsidR="00B3234F" w:rsidRDefault="00B3234F" w:rsidP="00BD1F8C">
            <w:pPr>
              <w:pStyle w:val="TAC"/>
              <w:rPr>
                <w:rFonts w:cs="v5.0.0"/>
              </w:rPr>
            </w:pPr>
            <w:r>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hideMark/>
          </w:tcPr>
          <w:p w14:paraId="670B99CE" w14:textId="77777777" w:rsidR="00B3234F" w:rsidRDefault="00B3234F" w:rsidP="00BD1F8C">
            <w:pPr>
              <w:pStyle w:val="TAC"/>
              <w:rPr>
                <w:rFonts w:cs="v5.0.0"/>
              </w:rPr>
            </w:pPr>
            <w:r>
              <w:rPr>
                <w:rFonts w:cs="v5.0.0"/>
              </w:rPr>
              <w:t xml:space="preserve">100 kHz </w:t>
            </w:r>
          </w:p>
        </w:tc>
      </w:tr>
      <w:tr w:rsidR="00B3234F" w14:paraId="57D59749" w14:textId="77777777" w:rsidTr="00BD1F8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E65848"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v5.0.0"/>
              </w:rPr>
              <w:sym w:font="Symbol" w:char="F0A3"/>
            </w:r>
            <w:r>
              <w:rPr>
                <w:rFonts w:cs="v5.0.0"/>
              </w:rPr>
              <w:t xml:space="preserve"> </w:t>
            </w:r>
            <w:r>
              <w:rPr>
                <w:rFonts w:cs="v5.0.0"/>
              </w:rPr>
              <w:sym w:font="Symbol" w:char="F044"/>
            </w:r>
            <w:r>
              <w:rPr>
                <w:rFonts w:cs="v5.0.0"/>
              </w:rPr>
              <w:t>f</w:t>
            </w:r>
            <w:r>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6ED5873D"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10B21B23" w14:textId="77777777" w:rsidR="00B3234F" w:rsidRDefault="00B3234F" w:rsidP="00BD1F8C">
            <w:pPr>
              <w:pStyle w:val="TAC"/>
              <w:rPr>
                <w:rFonts w:cs="v5.0.0"/>
              </w:rPr>
            </w:pPr>
            <w:r>
              <w:rPr>
                <w:rFonts w:cs="Arial"/>
                <w:lang w:eastAsia="zh-CN"/>
              </w:rPr>
              <w:t xml:space="preserve">-29 dBm (Note </w:t>
            </w:r>
            <w:r>
              <w:rPr>
                <w:rFonts w:eastAsia="SimSun" w:cs="Arial"/>
                <w:lang w:eastAsia="zh-CN"/>
              </w:rPr>
              <w:t>3</w:t>
            </w:r>
            <w:r>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1BC7B774" w14:textId="77777777" w:rsidR="00B3234F" w:rsidRDefault="00B3234F" w:rsidP="001F59DC">
            <w:pPr>
              <w:pStyle w:val="TAC"/>
              <w:rPr>
                <w:rFonts w:cs="v5.0.0"/>
                <w:lang w:eastAsia="zh-CN"/>
              </w:rPr>
            </w:pPr>
            <w:r>
              <w:t>100 kHz</w:t>
            </w:r>
          </w:p>
        </w:tc>
      </w:tr>
      <w:tr w:rsidR="00B3234F" w:rsidRPr="00AB3358" w14:paraId="4389D188" w14:textId="77777777" w:rsidTr="00BD1F8C">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3819A390" w14:textId="77777777" w:rsidR="00B3234F" w:rsidRDefault="00B3234F" w:rsidP="00BD1F8C">
            <w:pPr>
              <w:pStyle w:val="TAN"/>
              <w:rPr>
                <w:rFonts w:eastAsia="SimSun" w:cs="Arial"/>
                <w:lang w:eastAsia="zh-CN"/>
              </w:rPr>
            </w:pPr>
            <w:r>
              <w:rPr>
                <w:rFonts w:cs="Arial"/>
              </w:rPr>
              <w:t>NOTE 1:</w:t>
            </w:r>
            <w:r>
              <w:rPr>
                <w:rFonts w:cs="Arial"/>
              </w:rPr>
              <w:tab/>
              <w:t xml:space="preserve">For an IAB-DU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w:t>
            </w:r>
            <w:r>
              <w:rPr>
                <w:rFonts w:cs="Arial"/>
                <w:lang w:eastAsia="zh-CN"/>
              </w:rPr>
              <w:t>29</w:t>
            </w:r>
            <w:r>
              <w:rPr>
                <w:rFonts w:cs="Arial"/>
              </w:rPr>
              <w:t>dBm/1</w:t>
            </w:r>
            <w:r>
              <w:rPr>
                <w:rFonts w:cs="Arial"/>
                <w:lang w:eastAsia="zh-CN"/>
              </w:rPr>
              <w:t>00k</w:t>
            </w:r>
            <w:r>
              <w:rPr>
                <w:rFonts w:cs="Arial"/>
              </w:rPr>
              <w:t>Hz.</w:t>
            </w:r>
          </w:p>
          <w:p w14:paraId="4AA48F32" w14:textId="77777777" w:rsidR="00B3234F" w:rsidRDefault="00B3234F" w:rsidP="00BD1F8C">
            <w:pPr>
              <w:pStyle w:val="TAN"/>
              <w:rPr>
                <w:rFonts w:eastAsia="SimSun" w:cs="Arial"/>
                <w:lang w:eastAsia="zh-CN"/>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r>
              <w:rPr>
                <w:rFonts w:cs="Arial"/>
              </w:rPr>
              <w:t>.</w:t>
            </w:r>
          </w:p>
          <w:p w14:paraId="261660BC"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193821F4" w14:textId="77777777" w:rsidR="00B3234F" w:rsidRDefault="00B3234F" w:rsidP="00B3234F"/>
    <w:p w14:paraId="197B556D" w14:textId="77777777" w:rsidR="00B3234F" w:rsidRDefault="00B3234F" w:rsidP="00B3234F">
      <w:pPr>
        <w:pStyle w:val="Heading5"/>
      </w:pPr>
      <w:bookmarkStart w:id="2893" w:name="_Toc45893480"/>
      <w:bookmarkStart w:id="2894" w:name="_Toc44712167"/>
      <w:bookmarkStart w:id="2895" w:name="_Toc37267565"/>
      <w:bookmarkStart w:id="2896" w:name="_Toc37260177"/>
      <w:bookmarkStart w:id="2897" w:name="_Toc36817261"/>
      <w:bookmarkStart w:id="2898" w:name="_Toc29811709"/>
      <w:bookmarkStart w:id="2899" w:name="_Toc13080210"/>
      <w:bookmarkStart w:id="2900" w:name="_Toc53185370"/>
      <w:bookmarkStart w:id="2901" w:name="_Toc53185746"/>
      <w:bookmarkStart w:id="2902" w:name="_Toc57820222"/>
      <w:bookmarkStart w:id="2903" w:name="_Toc57821149"/>
      <w:bookmarkStart w:id="2904" w:name="_Toc61183425"/>
      <w:bookmarkStart w:id="2905" w:name="_Toc61183819"/>
      <w:bookmarkStart w:id="2906" w:name="_Toc61184211"/>
      <w:bookmarkStart w:id="2907" w:name="_Toc61184603"/>
      <w:bookmarkStart w:id="2908" w:name="_Toc61184993"/>
      <w:bookmarkStart w:id="2909" w:name="_Toc66386336"/>
      <w:bookmarkStart w:id="2910" w:name="_Toc74583177"/>
      <w:bookmarkStart w:id="2911" w:name="_Toc76541990"/>
      <w:bookmarkStart w:id="2912" w:name="_Toc82449972"/>
      <w:bookmarkStart w:id="2913" w:name="_Toc82450620"/>
      <w:bookmarkStart w:id="2914" w:name="_Toc89949009"/>
      <w:bookmarkStart w:id="2915" w:name="_Toc98755398"/>
      <w:bookmarkStart w:id="2916" w:name="_Toc98762989"/>
      <w:bookmarkStart w:id="2917" w:name="_Toc106183918"/>
      <w:bookmarkStart w:id="2918" w:name="_Toc130401940"/>
      <w:bookmarkStart w:id="2919" w:name="_Toc137531862"/>
      <w:bookmarkStart w:id="2920" w:name="_Toc138852363"/>
      <w:bookmarkStart w:id="2921" w:name="_Toc145529429"/>
      <w:bookmarkStart w:id="2922" w:name="_Toc155325389"/>
      <w:bookmarkStart w:id="2923" w:name="_Toc161655255"/>
      <w:bookmarkStart w:id="2924" w:name="_Toc169620589"/>
      <w:r>
        <w:t>6.6.4.2.4</w:t>
      </w:r>
      <w:r>
        <w:tab/>
      </w:r>
      <w:r>
        <w:rPr>
          <w:i/>
        </w:rPr>
        <w:t>Basic limits</w:t>
      </w:r>
      <w:r>
        <w:t xml:space="preserve"> </w:t>
      </w:r>
      <w:r>
        <w:rPr>
          <w:lang w:eastAsia="zh-CN"/>
        </w:rPr>
        <w:t>for Local Area IAB-DU and Local Area IAB-MT (Category A and B)</w:t>
      </w:r>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p>
    <w:p w14:paraId="2B88EA86" w14:textId="76410280" w:rsidR="00B3234F" w:rsidRDefault="00B3234F" w:rsidP="00B3234F">
      <w:r>
        <w:t xml:space="preserve">For </w:t>
      </w:r>
      <w:r>
        <w:rPr>
          <w:lang w:eastAsia="zh-CN"/>
        </w:rPr>
        <w:t>Local Area</w:t>
      </w:r>
      <w:r>
        <w:t xml:space="preserve"> </w:t>
      </w:r>
      <w:r>
        <w:rPr>
          <w:lang w:eastAsia="zh-CN"/>
        </w:rPr>
        <w:t xml:space="preserve">IAB-DU and Local Area IAB-MT, </w:t>
      </w:r>
      <w:r>
        <w:rPr>
          <w:i/>
        </w:rPr>
        <w:t>basic limits</w:t>
      </w:r>
      <w:r>
        <w:t xml:space="preserve"> are specified in table 6.6.4.2.4</w:t>
      </w:r>
      <w:r>
        <w:rPr>
          <w:lang w:eastAsia="zh-CN"/>
        </w:rPr>
        <w:t>-</w:t>
      </w:r>
      <w:r>
        <w:t>1.</w:t>
      </w:r>
    </w:p>
    <w:p w14:paraId="3709DF69" w14:textId="77777777" w:rsidR="006378CF" w:rsidRDefault="006378CF" w:rsidP="00B3234F"/>
    <w:p w14:paraId="3E99EBCC" w14:textId="77777777" w:rsidR="00B3234F" w:rsidRDefault="00B3234F" w:rsidP="00B3234F">
      <w:pPr>
        <w:pStyle w:val="TH"/>
        <w:rPr>
          <w:rFonts w:cs="v5.0.0"/>
        </w:rPr>
      </w:pPr>
      <w:r>
        <w:t xml:space="preserve">Table </w:t>
      </w:r>
      <w:r>
        <w:rPr>
          <w:rFonts w:cs="v5.0.0"/>
        </w:rPr>
        <w:t>6.6.4.2.4</w:t>
      </w:r>
      <w:r>
        <w:rPr>
          <w:rFonts w:cs="v5.0.0"/>
          <w:lang w:eastAsia="zh-CN"/>
        </w:rPr>
        <w:t>-</w:t>
      </w:r>
      <w:r>
        <w:rPr>
          <w:rFonts w:eastAsia="SimSun"/>
          <w:lang w:eastAsia="zh-CN"/>
        </w:rPr>
        <w:t>1</w:t>
      </w:r>
      <w:r>
        <w:t>: Local Area IAB-DU and Local Area IAB-MT operating band unwanted emission limits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B3234F" w14:paraId="4CBCD507"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1F7D823" w14:textId="77777777" w:rsidR="00B3234F" w:rsidRDefault="00B3234F" w:rsidP="00BD1F8C">
            <w:pPr>
              <w:pStyle w:val="TAH"/>
              <w:rPr>
                <w:rFonts w:cs="v5.0.0"/>
              </w:rPr>
            </w:pPr>
            <w:r>
              <w:rPr>
                <w:rFonts w:cs="v5.0.0"/>
              </w:rPr>
              <w:t xml:space="preserve">Frequency offset of measurement filter </w:t>
            </w:r>
            <w:r>
              <w:rPr>
                <w:rFonts w:cs="v5.0.0"/>
              </w:rPr>
              <w:noBreakHyphen/>
              <w:t xml:space="preserve">3dB point, </w:t>
            </w:r>
            <w:r>
              <w:rPr>
                <w:rFonts w:cs="v5.0.0"/>
              </w:rPr>
              <w:sym w:font="Symbol" w:char="F044"/>
            </w:r>
            <w:r>
              <w:rPr>
                <w:rFonts w:cs="v5.0.0"/>
              </w:rPr>
              <w:t>f</w:t>
            </w:r>
          </w:p>
        </w:tc>
        <w:tc>
          <w:tcPr>
            <w:tcW w:w="2976" w:type="dxa"/>
            <w:tcBorders>
              <w:top w:val="single" w:sz="4" w:space="0" w:color="auto"/>
              <w:left w:val="single" w:sz="4" w:space="0" w:color="auto"/>
              <w:bottom w:val="single" w:sz="4" w:space="0" w:color="auto"/>
              <w:right w:val="single" w:sz="4" w:space="0" w:color="auto"/>
            </w:tcBorders>
            <w:hideMark/>
          </w:tcPr>
          <w:p w14:paraId="0C2B8731" w14:textId="77777777" w:rsidR="00B3234F" w:rsidRDefault="00B3234F" w:rsidP="00BD1F8C">
            <w:pPr>
              <w:pStyle w:val="TAH"/>
              <w:rPr>
                <w:rFonts w:cs="v5.0.0"/>
              </w:rPr>
            </w:pPr>
            <w:r>
              <w:rPr>
                <w:rFonts w:cs="v5.0.0"/>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14:paraId="7CEE196C" w14:textId="77777777" w:rsidR="00B3234F" w:rsidRDefault="00B3234F" w:rsidP="00BD1F8C">
            <w:pPr>
              <w:pStyle w:val="TAH"/>
              <w:rPr>
                <w:rFonts w:cs="v5.0.0"/>
              </w:rPr>
            </w:pPr>
            <w:r>
              <w:rPr>
                <w:rFonts w:cs="v5.0.0"/>
                <w:i/>
                <w:lang w:eastAsia="zh-CN"/>
              </w:rPr>
              <w:t>Basic limits</w:t>
            </w:r>
            <w:r>
              <w:rPr>
                <w:rFonts w:cs="v5.0.0"/>
              </w:rPr>
              <w:t xml:space="preserve"> (Note 1</w:t>
            </w:r>
            <w:r>
              <w:rPr>
                <w:rFonts w:cs="Arial"/>
              </w:rPr>
              <w:t>, 2</w:t>
            </w:r>
            <w:r>
              <w:rPr>
                <w:rFonts w:cs="v5.0.0"/>
              </w:rPr>
              <w:t>)</w:t>
            </w:r>
          </w:p>
        </w:tc>
        <w:tc>
          <w:tcPr>
            <w:tcW w:w="1430" w:type="dxa"/>
            <w:tcBorders>
              <w:top w:val="single" w:sz="4" w:space="0" w:color="auto"/>
              <w:left w:val="single" w:sz="4" w:space="0" w:color="auto"/>
              <w:bottom w:val="single" w:sz="4" w:space="0" w:color="auto"/>
              <w:right w:val="single" w:sz="4" w:space="0" w:color="auto"/>
            </w:tcBorders>
            <w:hideMark/>
          </w:tcPr>
          <w:p w14:paraId="55522E08" w14:textId="77777777" w:rsidR="00B3234F" w:rsidRDefault="00B3234F" w:rsidP="00BD1F8C">
            <w:pPr>
              <w:pStyle w:val="TAH"/>
              <w:rPr>
                <w:rFonts w:eastAsia="SimSun" w:cs="v5.0.0"/>
                <w:lang w:eastAsia="zh-CN"/>
              </w:rPr>
            </w:pPr>
            <w:r>
              <w:rPr>
                <w:rFonts w:cs="v5.0.0"/>
                <w:i/>
              </w:rPr>
              <w:t xml:space="preserve">Measurement bandwidth </w:t>
            </w:r>
          </w:p>
        </w:tc>
      </w:tr>
      <w:tr w:rsidR="00B3234F" w14:paraId="68DCC14C"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3454B82" w14:textId="77777777" w:rsidR="00B3234F" w:rsidRDefault="00B3234F" w:rsidP="00BD1F8C">
            <w:pPr>
              <w:pStyle w:val="TAC"/>
              <w:rPr>
                <w:rFonts w:cs="v5.0.0"/>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5 MHz</w:t>
            </w:r>
          </w:p>
        </w:tc>
        <w:tc>
          <w:tcPr>
            <w:tcW w:w="2976" w:type="dxa"/>
            <w:tcBorders>
              <w:top w:val="single" w:sz="4" w:space="0" w:color="auto"/>
              <w:left w:val="single" w:sz="4" w:space="0" w:color="auto"/>
              <w:bottom w:val="single" w:sz="4" w:space="0" w:color="auto"/>
              <w:right w:val="single" w:sz="4" w:space="0" w:color="auto"/>
            </w:tcBorders>
            <w:hideMark/>
          </w:tcPr>
          <w:p w14:paraId="146E652A" w14:textId="77777777" w:rsidR="00B3234F" w:rsidRDefault="00B3234F" w:rsidP="00BD1F8C">
            <w:pPr>
              <w:pStyle w:val="TAC"/>
              <w:rPr>
                <w:rFonts w:cs="v5.0.0"/>
              </w:rPr>
            </w:pPr>
            <w:r>
              <w:rPr>
                <w:rFonts w:cs="v5.0.0"/>
              </w:rPr>
              <w:t xml:space="preserve">0.05 MHz </w:t>
            </w:r>
            <w:r>
              <w:rPr>
                <w:rFonts w:cs="v5.0.0"/>
              </w:rPr>
              <w:sym w:font="Symbol" w:char="F0A3"/>
            </w:r>
            <w:r>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6A2BB2CE" w14:textId="77777777" w:rsidR="00B3234F" w:rsidRDefault="00B3234F" w:rsidP="00BD1F8C">
            <w:pPr>
              <w:pStyle w:val="TAC"/>
              <w:rPr>
                <w:rFonts w:cs="Arial"/>
              </w:rPr>
            </w:pPr>
            <w:r>
              <w:rPr>
                <w:rFonts w:cs="Arial"/>
                <w:position w:val="-28"/>
              </w:rPr>
              <w:object w:dxaOrig="3045" w:dyaOrig="585" w14:anchorId="6BC7A3A7">
                <v:shape id="_x0000_i1031" type="#_x0000_t75" style="width:153.8pt;height:31.1pt" o:ole="">
                  <v:imagedata r:id="rId28" o:title=""/>
                </v:shape>
                <o:OLEObject Type="Embed" ProgID="Equation.3" ShapeID="_x0000_i1031" DrawAspect="Content" ObjectID="_1782126502" r:id="rId29"/>
              </w:object>
            </w:r>
          </w:p>
        </w:tc>
        <w:tc>
          <w:tcPr>
            <w:tcW w:w="1430" w:type="dxa"/>
            <w:tcBorders>
              <w:top w:val="single" w:sz="4" w:space="0" w:color="auto"/>
              <w:left w:val="single" w:sz="4" w:space="0" w:color="auto"/>
              <w:bottom w:val="single" w:sz="4" w:space="0" w:color="auto"/>
              <w:right w:val="single" w:sz="4" w:space="0" w:color="auto"/>
            </w:tcBorders>
            <w:hideMark/>
          </w:tcPr>
          <w:p w14:paraId="297782AC" w14:textId="77777777" w:rsidR="00B3234F" w:rsidRDefault="00B3234F" w:rsidP="00BD1F8C">
            <w:pPr>
              <w:pStyle w:val="TAC"/>
              <w:rPr>
                <w:rFonts w:cs="Arial"/>
              </w:rPr>
            </w:pPr>
            <w:r>
              <w:rPr>
                <w:rFonts w:cs="Arial"/>
              </w:rPr>
              <w:t xml:space="preserve">100 kHz </w:t>
            </w:r>
          </w:p>
        </w:tc>
      </w:tr>
      <w:tr w:rsidR="00B3234F" w14:paraId="126C2723"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77F05F04" w14:textId="77777777" w:rsidR="00B3234F" w:rsidRDefault="00B3234F" w:rsidP="00BD1F8C">
            <w:pPr>
              <w:pStyle w:val="TAC"/>
              <w:rPr>
                <w:rFonts w:cs="v5.0.0"/>
                <w:lang w:val="sv-SE"/>
              </w:rPr>
            </w:pPr>
            <w:r>
              <w:rPr>
                <w:rFonts w:cs="v5.0.0"/>
                <w:lang w:val="sv-SE"/>
              </w:rPr>
              <w:t xml:space="preserve">5 </w:t>
            </w:r>
            <w:r>
              <w:rPr>
                <w:rFonts w:cs="Arial"/>
                <w:lang w:val="sv-SE"/>
              </w:rPr>
              <w:t xml:space="preserve">MHz </w:t>
            </w:r>
            <w:r>
              <w:rPr>
                <w:rFonts w:cs="v5.0.0"/>
              </w:rPr>
              <w:sym w:font="Symbol" w:char="F0A3"/>
            </w:r>
            <w:r>
              <w:rPr>
                <w:rFonts w:cs="v5.0.0"/>
                <w:lang w:val="sv-SE"/>
              </w:rPr>
              <w:t xml:space="preserve"> </w:t>
            </w:r>
            <w:r>
              <w:rPr>
                <w:rFonts w:cs="v5.0.0"/>
              </w:rPr>
              <w:sym w:font="Symbol" w:char="F044"/>
            </w:r>
            <w:r>
              <w:rPr>
                <w:rFonts w:cs="v5.0.0"/>
                <w:lang w:val="sv-SE"/>
              </w:rPr>
              <w:t xml:space="preserve">f &lt; </w:t>
            </w:r>
            <w:r>
              <w:rPr>
                <w:rFonts w:cs="v5.0.0"/>
                <w:lang w:val="sv-SE" w:eastAsia="zh-CN"/>
              </w:rPr>
              <w:t>min(</w:t>
            </w:r>
            <w:r>
              <w:rPr>
                <w:rFonts w:cs="v5.0.0"/>
                <w:lang w:val="sv-SE"/>
              </w:rPr>
              <w:t>10 MHz</w:t>
            </w:r>
            <w:r>
              <w:rPr>
                <w:rFonts w:cs="v5.0.0"/>
                <w:lang w:val="sv-SE" w:eastAsia="zh-CN"/>
              </w:rPr>
              <w:t xml:space="preserve">, </w:t>
            </w:r>
            <w:r>
              <w:rPr>
                <w:rFonts w:cs="v5.0.0"/>
                <w:lang w:eastAsia="zh-CN"/>
              </w:rPr>
              <w:t>Δ</w:t>
            </w:r>
            <w:r>
              <w:rPr>
                <w:rFonts w:cs="v5.0.0"/>
                <w:lang w:val="sv-SE" w:eastAsia="zh-CN"/>
              </w:rPr>
              <w:t>f</w:t>
            </w:r>
            <w:r>
              <w:rPr>
                <w:rFonts w:cs="v5.0.0"/>
                <w:vertAlign w:val="subscript"/>
                <w:lang w:val="sv-SE" w:eastAsia="zh-CN"/>
              </w:rPr>
              <w:t>max</w:t>
            </w:r>
            <w:r>
              <w:rPr>
                <w:rFonts w:cs="v5.0.0"/>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B7A178F" w14:textId="77777777" w:rsidR="00B3234F" w:rsidRDefault="00B3234F" w:rsidP="00BD1F8C">
            <w:pPr>
              <w:pStyle w:val="TAC"/>
              <w:rPr>
                <w:rFonts w:cs="v5.0.0"/>
                <w:lang w:val="sv-SE"/>
              </w:rPr>
            </w:pPr>
            <w:r>
              <w:rPr>
                <w:rFonts w:cs="v5.0.0"/>
                <w:lang w:val="sv-SE"/>
              </w:rPr>
              <w:t xml:space="preserve">5.05 MHz </w:t>
            </w:r>
            <w:r>
              <w:rPr>
                <w:rFonts w:cs="v5.0.0"/>
              </w:rPr>
              <w:sym w:font="Symbol" w:char="F0A3"/>
            </w:r>
            <w:r>
              <w:rPr>
                <w:rFonts w:cs="v5.0.0"/>
                <w:lang w:val="sv-SE"/>
              </w:rPr>
              <w:t xml:space="preserve"> f_offset &lt; </w:t>
            </w:r>
            <w:r>
              <w:rPr>
                <w:rFonts w:cs="v5.0.0"/>
                <w:lang w:val="sv-SE" w:eastAsia="zh-CN"/>
              </w:rPr>
              <w:t>min(</w:t>
            </w:r>
            <w:r>
              <w:rPr>
                <w:rFonts w:cs="v5.0.0"/>
                <w:lang w:val="sv-SE"/>
              </w:rPr>
              <w:t>10.05 MHz</w:t>
            </w:r>
            <w:r>
              <w:rPr>
                <w:rFonts w:cs="v5.0.0"/>
                <w:lang w:val="sv-SE" w:eastAsia="zh-CN"/>
              </w:rPr>
              <w:t>, f_offset</w:t>
            </w:r>
            <w:r>
              <w:rPr>
                <w:rFonts w:cs="v5.0.0"/>
                <w:vertAlign w:val="subscript"/>
                <w:lang w:val="sv-SE" w:eastAsia="zh-CN"/>
              </w:rPr>
              <w:t>max</w:t>
            </w:r>
            <w:r>
              <w:rPr>
                <w:rFonts w:cs="v5.0.0"/>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75E6B392" w14:textId="77777777" w:rsidR="00B3234F" w:rsidRDefault="00B3234F" w:rsidP="00BD1F8C">
            <w:pPr>
              <w:pStyle w:val="TAC"/>
              <w:rPr>
                <w:rFonts w:cs="Arial"/>
              </w:rPr>
            </w:pPr>
            <w:r>
              <w:rPr>
                <w:rFonts w:cs="Arial"/>
              </w:rPr>
              <w:t>-</w:t>
            </w:r>
            <w:r>
              <w:rPr>
                <w:rFonts w:cs="Arial"/>
                <w:lang w:eastAsia="zh-CN"/>
              </w:rPr>
              <w:t>37</w:t>
            </w:r>
            <w:r>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2E83D416" w14:textId="77777777" w:rsidR="00B3234F" w:rsidRDefault="00B3234F" w:rsidP="00BD1F8C">
            <w:pPr>
              <w:pStyle w:val="TAC"/>
              <w:rPr>
                <w:rFonts w:cs="Arial"/>
              </w:rPr>
            </w:pPr>
            <w:r>
              <w:rPr>
                <w:rFonts w:cs="Arial"/>
              </w:rPr>
              <w:t xml:space="preserve">100 kHz </w:t>
            </w:r>
          </w:p>
        </w:tc>
      </w:tr>
      <w:tr w:rsidR="00B3234F" w14:paraId="2F9BB291" w14:textId="77777777" w:rsidTr="00BD1F8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A2626B5" w14:textId="77777777" w:rsidR="00B3234F" w:rsidRDefault="00B3234F" w:rsidP="00BD1F8C">
            <w:pPr>
              <w:pStyle w:val="TAC"/>
              <w:rPr>
                <w:rFonts w:cs="v5.0.0"/>
              </w:rPr>
            </w:pPr>
            <w:r>
              <w:rPr>
                <w:rFonts w:cs="v5.0.0"/>
              </w:rPr>
              <w:t xml:space="preserve">10 MHz </w:t>
            </w:r>
            <w:r>
              <w:rPr>
                <w:rFonts w:cs="v5.0.0"/>
              </w:rPr>
              <w:sym w:font="Symbol" w:char="F0A3"/>
            </w:r>
            <w:r>
              <w:rPr>
                <w:rFonts w:cs="v5.0.0"/>
              </w:rPr>
              <w:t xml:space="preserve"> </w:t>
            </w:r>
            <w:r>
              <w:rPr>
                <w:rFonts w:cs="v5.0.0"/>
              </w:rPr>
              <w:sym w:font="Symbol" w:char="F044"/>
            </w:r>
            <w:r>
              <w:rPr>
                <w:rFonts w:cs="v5.0.0"/>
              </w:rPr>
              <w:t xml:space="preserve">f </w:t>
            </w:r>
            <w:r>
              <w:rPr>
                <w:rFonts w:cs="Arial"/>
              </w:rPr>
              <w:sym w:font="Symbol" w:char="F0A3"/>
            </w:r>
            <w:r>
              <w:rPr>
                <w:rFonts w:cs="Arial"/>
              </w:rPr>
              <w:t xml:space="preserve"> </w:t>
            </w:r>
            <w:r>
              <w:rPr>
                <w:rFonts w:cs="Arial"/>
              </w:rPr>
              <w:sym w:font="Symbol" w:char="F044"/>
            </w:r>
            <w:r>
              <w:rPr>
                <w:rFonts w:cs="Arial"/>
              </w:rPr>
              <w:t>f</w:t>
            </w:r>
            <w:r>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4A7C20D" w14:textId="77777777" w:rsidR="00B3234F" w:rsidRDefault="00B3234F" w:rsidP="00BD1F8C">
            <w:pPr>
              <w:pStyle w:val="TAC"/>
              <w:rPr>
                <w:rFonts w:cs="v5.0.0"/>
              </w:rPr>
            </w:pPr>
            <w:r>
              <w:rPr>
                <w:rFonts w:cs="v5.0.0"/>
              </w:rPr>
              <w:t xml:space="preserve">10.05 MHz </w:t>
            </w:r>
            <w:r>
              <w:rPr>
                <w:rFonts w:cs="v5.0.0"/>
              </w:rPr>
              <w:sym w:font="Symbol" w:char="F0A3"/>
            </w:r>
            <w:r>
              <w:rPr>
                <w:rFonts w:cs="v5.0.0"/>
              </w:rPr>
              <w:t xml:space="preserve"> f_offset &lt; f_offset</w:t>
            </w:r>
            <w:r>
              <w:rPr>
                <w:rFonts w:cs="v5.0.0"/>
                <w:vertAlign w:val="subscript"/>
              </w:rPr>
              <w:t>max</w:t>
            </w:r>
            <w:r>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2CC2D76" w14:textId="77777777" w:rsidR="00B3234F" w:rsidRDefault="00B3234F" w:rsidP="00BD1F8C">
            <w:pPr>
              <w:pStyle w:val="TAC"/>
              <w:rPr>
                <w:rFonts w:cs="Arial"/>
              </w:rPr>
            </w:pPr>
            <w:r>
              <w:rPr>
                <w:rFonts w:cs="Arial"/>
              </w:rPr>
              <w:t>-</w:t>
            </w:r>
            <w:r>
              <w:rPr>
                <w:rFonts w:cs="Arial"/>
                <w:lang w:eastAsia="zh-CN"/>
              </w:rPr>
              <w:t>37</w:t>
            </w:r>
            <w:r>
              <w:rPr>
                <w:rFonts w:cs="Arial"/>
              </w:rPr>
              <w:t xml:space="preserve"> dBm </w:t>
            </w:r>
            <w:r>
              <w:rPr>
                <w:rFonts w:cs="Arial"/>
                <w:lang w:eastAsia="zh-CN"/>
              </w:rPr>
              <w:t>(Note 10)</w:t>
            </w:r>
          </w:p>
        </w:tc>
        <w:tc>
          <w:tcPr>
            <w:tcW w:w="1430" w:type="dxa"/>
            <w:tcBorders>
              <w:top w:val="single" w:sz="4" w:space="0" w:color="auto"/>
              <w:left w:val="single" w:sz="4" w:space="0" w:color="auto"/>
              <w:bottom w:val="single" w:sz="4" w:space="0" w:color="auto"/>
              <w:right w:val="single" w:sz="4" w:space="0" w:color="auto"/>
            </w:tcBorders>
            <w:hideMark/>
          </w:tcPr>
          <w:p w14:paraId="5DF8DF4F" w14:textId="77777777" w:rsidR="00B3234F" w:rsidRDefault="00B3234F" w:rsidP="00BD1F8C">
            <w:pPr>
              <w:pStyle w:val="TAC"/>
              <w:rPr>
                <w:rFonts w:cs="Arial"/>
              </w:rPr>
            </w:pPr>
            <w:r>
              <w:rPr>
                <w:rFonts w:cs="Arial"/>
              </w:rPr>
              <w:t xml:space="preserve">100 kHz </w:t>
            </w:r>
          </w:p>
        </w:tc>
      </w:tr>
      <w:tr w:rsidR="00B3234F" w:rsidRPr="00AB3358" w14:paraId="73C38F91" w14:textId="77777777" w:rsidTr="00BD1F8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31E287D" w14:textId="77777777" w:rsidR="00B3234F" w:rsidRDefault="00B3234F" w:rsidP="00BD1F8C">
            <w:pPr>
              <w:pStyle w:val="TAN"/>
              <w:rPr>
                <w:rFonts w:eastAsia="SimSun" w:cs="Arial"/>
                <w:lang w:eastAsia="zh-CN"/>
              </w:rPr>
            </w:pPr>
            <w:r>
              <w:rPr>
                <w:rFonts w:cs="Arial"/>
              </w:rPr>
              <w:t>NOTE 1:</w:t>
            </w:r>
            <w:r>
              <w:rPr>
                <w:rFonts w:cs="Arial"/>
              </w:rPr>
              <w:tab/>
              <w:t xml:space="preserve">For an IAB-DU and IAB-MT supporting </w:t>
            </w:r>
            <w:r>
              <w:rPr>
                <w:rFonts w:cs="Arial"/>
                <w:i/>
              </w:rPr>
              <w:t>non-contiguous spectrum</w:t>
            </w:r>
            <w:r>
              <w:rPr>
                <w:rFonts w:cs="Arial"/>
              </w:rPr>
              <w:t xml:space="preserve"> operation within any </w:t>
            </w:r>
            <w:r>
              <w:rPr>
                <w:rFonts w:cs="Arial"/>
                <w:i/>
              </w:rPr>
              <w:t>operating band</w:t>
            </w:r>
            <w:r>
              <w:rPr>
                <w:rFonts w:cs="Arial"/>
              </w:rPr>
              <w:t xml:space="preserve"> the emission limits within </w:t>
            </w:r>
            <w:r>
              <w:rPr>
                <w:rFonts w:cs="Arial"/>
                <w:i/>
              </w:rPr>
              <w:t>sub-block gaps</w:t>
            </w:r>
            <w:r>
              <w:rPr>
                <w:rFonts w:cs="Arial"/>
              </w:rPr>
              <w:t xml:space="preserve"> is calculated as a cumulative sum of contributions from adjacent </w:t>
            </w:r>
            <w:r>
              <w:rPr>
                <w:rFonts w:cs="v5.0.0"/>
                <w:i/>
              </w:rPr>
              <w:t>sub-blocks</w:t>
            </w:r>
            <w:r>
              <w:rPr>
                <w:rFonts w:cs="v5.0.0"/>
              </w:rPr>
              <w:t xml:space="preserve"> on each side of the </w:t>
            </w:r>
            <w:r>
              <w:rPr>
                <w:rFonts w:cs="v5.0.0"/>
                <w:i/>
              </w:rPr>
              <w:t>sub-block gap</w:t>
            </w:r>
            <w:r>
              <w:rPr>
                <w:rFonts w:cs="Arial"/>
              </w:rPr>
              <w:t xml:space="preserve">. Exception is </w:t>
            </w:r>
            <w:r>
              <w:rPr>
                <w:rFonts w:ascii="Symbol" w:hAnsi="Symbol" w:cs="Arial"/>
              </w:rPr>
              <w:t></w:t>
            </w:r>
            <w:r>
              <w:rPr>
                <w:rFonts w:cs="Arial"/>
              </w:rPr>
              <w:t xml:space="preserve">f ≥ 10MHz from both adjacent </w:t>
            </w:r>
            <w:r>
              <w:rPr>
                <w:rFonts w:cs="Arial"/>
                <w:i/>
              </w:rPr>
              <w:t>sub-blocks</w:t>
            </w:r>
            <w:r>
              <w:rPr>
                <w:rFonts w:cs="Arial"/>
              </w:rPr>
              <w:t xml:space="preserve"> on each side of the </w:t>
            </w:r>
            <w:r>
              <w:rPr>
                <w:rFonts w:cs="Arial"/>
                <w:i/>
              </w:rPr>
              <w:t>sub-block gap</w:t>
            </w:r>
            <w:r>
              <w:rPr>
                <w:rFonts w:cs="Arial"/>
              </w:rPr>
              <w:t xml:space="preserve">, where the emission limits within </w:t>
            </w:r>
            <w:r>
              <w:rPr>
                <w:rFonts w:cs="Arial"/>
                <w:i/>
              </w:rPr>
              <w:t>sub-block gaps</w:t>
            </w:r>
            <w:r>
              <w:rPr>
                <w:rFonts w:cs="Arial"/>
              </w:rPr>
              <w:t xml:space="preserve"> shall be -37dBm/100kHz.</w:t>
            </w:r>
          </w:p>
          <w:p w14:paraId="370405A6" w14:textId="77777777" w:rsidR="00B3234F" w:rsidRDefault="00B3234F" w:rsidP="00BD1F8C">
            <w:pPr>
              <w:pStyle w:val="TAN"/>
              <w:rPr>
                <w:rFonts w:cs="Arial"/>
              </w:rPr>
            </w:pPr>
            <w:r>
              <w:rPr>
                <w:rFonts w:cs="Arial"/>
              </w:rPr>
              <w:t>NOTE 2:</w:t>
            </w:r>
            <w:r>
              <w:rPr>
                <w:rFonts w:cs="Arial"/>
              </w:rPr>
              <w:tab/>
              <w:t xml:space="preserve">For a </w:t>
            </w:r>
            <w:r>
              <w:rPr>
                <w:rFonts w:cs="Arial"/>
                <w:i/>
              </w:rPr>
              <w:t>multi-band connector</w:t>
            </w:r>
            <w:r>
              <w:rPr>
                <w:rFonts w:cs="Arial"/>
              </w:rPr>
              <w:t xml:space="preserve"> with </w:t>
            </w:r>
            <w:r>
              <w:rPr>
                <w:rFonts w:cs="Arial"/>
                <w:i/>
              </w:rPr>
              <w:t>Inter RF Bandwidth gap</w:t>
            </w:r>
            <w:r>
              <w:rPr>
                <w:rFonts w:cs="Arial"/>
              </w:rPr>
              <w:t xml:space="preserve"> &lt; </w:t>
            </w:r>
            <w:r>
              <w:t>2*Δf</w:t>
            </w:r>
            <w:r>
              <w:rPr>
                <w:vertAlign w:val="subscript"/>
              </w:rPr>
              <w:t>OBUE</w:t>
            </w:r>
            <w:r>
              <w:rPr>
                <w:rFonts w:cs="Arial"/>
              </w:rPr>
              <w:t xml:space="preserve"> the emission limits within the </w:t>
            </w:r>
            <w:r>
              <w:rPr>
                <w:rFonts w:cs="Arial"/>
                <w:i/>
              </w:rPr>
              <w:t>Inter RF Bandwidth gaps</w:t>
            </w:r>
            <w:r>
              <w:rPr>
                <w:rFonts w:cs="Arial"/>
              </w:rPr>
              <w:t xml:space="preserve"> is calculated as a cumulative sum of contributions from adjacent </w:t>
            </w:r>
            <w:r>
              <w:rPr>
                <w:rFonts w:cs="Arial"/>
                <w:i/>
              </w:rPr>
              <w:t>sub-blocks</w:t>
            </w:r>
            <w:r>
              <w:rPr>
                <w:rFonts w:cs="Arial"/>
              </w:rPr>
              <w:t xml:space="preserve"> or RF Bandwidth on each side of the </w:t>
            </w:r>
            <w:r>
              <w:rPr>
                <w:rFonts w:cs="Arial"/>
                <w:i/>
              </w:rPr>
              <w:t>Inter RF Bandwidth gap</w:t>
            </w:r>
          </w:p>
          <w:p w14:paraId="30597AAA" w14:textId="77777777" w:rsidR="00B3234F" w:rsidRDefault="00B3234F" w:rsidP="00BD1F8C">
            <w:pPr>
              <w:pStyle w:val="TAN"/>
              <w:rPr>
                <w:rFonts w:cs="Arial"/>
              </w:rPr>
            </w:pPr>
            <w:r>
              <w:t>NOTE 3</w:t>
            </w:r>
            <w:r>
              <w:rPr>
                <w:lang w:eastAsia="zh-CN"/>
              </w:rPr>
              <w:t>:</w:t>
            </w:r>
            <w:r>
              <w:rPr>
                <w:lang w:eastAsia="zh-CN"/>
              </w:rPr>
              <w:tab/>
            </w:r>
            <w:r>
              <w:t xml:space="preserve">The requirement is not applicable when </w:t>
            </w:r>
            <w:r>
              <w:sym w:font="Symbol" w:char="F044"/>
            </w:r>
            <w:r>
              <w:t>f</w:t>
            </w:r>
            <w:r>
              <w:rPr>
                <w:vertAlign w:val="subscript"/>
              </w:rPr>
              <w:t>max</w:t>
            </w:r>
            <w:r>
              <w:t xml:space="preserve"> &lt; 10 MHz.</w:t>
            </w:r>
          </w:p>
        </w:tc>
      </w:tr>
    </w:tbl>
    <w:p w14:paraId="30679647" w14:textId="77777777" w:rsidR="00B3234F" w:rsidRDefault="00B3234F" w:rsidP="00B3234F"/>
    <w:p w14:paraId="10FCEB27" w14:textId="77777777" w:rsidR="00B3234F" w:rsidRDefault="00B3234F" w:rsidP="00B3234F">
      <w:pPr>
        <w:pStyle w:val="Heading5"/>
      </w:pPr>
      <w:bookmarkStart w:id="2925" w:name="_Toc45893481"/>
      <w:bookmarkStart w:id="2926" w:name="_Toc44712168"/>
      <w:bookmarkStart w:id="2927" w:name="_Toc37267566"/>
      <w:bookmarkStart w:id="2928" w:name="_Toc37260178"/>
      <w:bookmarkStart w:id="2929" w:name="_Toc36817262"/>
      <w:bookmarkStart w:id="2930" w:name="_Toc29811710"/>
      <w:bookmarkStart w:id="2931" w:name="_Toc13080211"/>
      <w:bookmarkStart w:id="2932" w:name="_Toc53185371"/>
      <w:bookmarkStart w:id="2933" w:name="_Toc53185747"/>
      <w:bookmarkStart w:id="2934" w:name="_Toc57820223"/>
      <w:bookmarkStart w:id="2935" w:name="_Toc57821150"/>
      <w:bookmarkStart w:id="2936" w:name="_Toc61183426"/>
      <w:bookmarkStart w:id="2937" w:name="_Toc61183820"/>
      <w:bookmarkStart w:id="2938" w:name="_Toc61184212"/>
      <w:bookmarkStart w:id="2939" w:name="_Toc61184604"/>
      <w:bookmarkStart w:id="2940" w:name="_Toc61184994"/>
      <w:bookmarkStart w:id="2941" w:name="_Toc66386337"/>
      <w:bookmarkStart w:id="2942" w:name="_Toc74583178"/>
      <w:bookmarkStart w:id="2943" w:name="_Toc76541991"/>
      <w:bookmarkStart w:id="2944" w:name="_Toc82449973"/>
      <w:bookmarkStart w:id="2945" w:name="_Toc82450621"/>
      <w:bookmarkStart w:id="2946" w:name="_Toc89949010"/>
      <w:bookmarkStart w:id="2947" w:name="_Toc98755399"/>
      <w:bookmarkStart w:id="2948" w:name="_Toc98762990"/>
      <w:bookmarkStart w:id="2949" w:name="_Toc106183919"/>
      <w:bookmarkStart w:id="2950" w:name="_Toc130401941"/>
      <w:bookmarkStart w:id="2951" w:name="_Toc137531863"/>
      <w:bookmarkStart w:id="2952" w:name="_Toc138852364"/>
      <w:bookmarkStart w:id="2953" w:name="_Toc145529430"/>
      <w:bookmarkStart w:id="2954" w:name="_Toc155325390"/>
      <w:bookmarkStart w:id="2955" w:name="_Toc161655256"/>
      <w:bookmarkStart w:id="2956" w:name="_Toc169620590"/>
      <w:bookmarkStart w:id="2957" w:name="_Toc21127502"/>
      <w:r>
        <w:t>6.6.4.2.5</w:t>
      </w:r>
      <w:r>
        <w:tab/>
      </w:r>
      <w:r>
        <w:rPr>
          <w:i/>
        </w:rPr>
        <w:t>Basic limits</w:t>
      </w:r>
      <w:r>
        <w:t xml:space="preserve"> for additional requirements</w:t>
      </w:r>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p>
    <w:p w14:paraId="51D5E3F9" w14:textId="77777777" w:rsidR="00B3234F" w:rsidRDefault="00B3234F" w:rsidP="00B3234F">
      <w:pPr>
        <w:pStyle w:val="Heading6"/>
      </w:pPr>
      <w:bookmarkStart w:id="2958" w:name="_Toc45893482"/>
      <w:bookmarkStart w:id="2959" w:name="_Toc44712169"/>
      <w:bookmarkStart w:id="2960" w:name="_Toc37267567"/>
      <w:bookmarkStart w:id="2961" w:name="_Toc37260179"/>
      <w:bookmarkStart w:id="2962" w:name="_Toc36817263"/>
      <w:bookmarkStart w:id="2963" w:name="_Toc29811711"/>
      <w:bookmarkStart w:id="2964" w:name="_Toc53185372"/>
      <w:bookmarkStart w:id="2965" w:name="_Toc53185748"/>
      <w:bookmarkStart w:id="2966" w:name="_Toc57820224"/>
      <w:bookmarkStart w:id="2967" w:name="_Toc57821151"/>
      <w:bookmarkStart w:id="2968" w:name="_Toc61183427"/>
      <w:bookmarkStart w:id="2969" w:name="_Toc61183821"/>
      <w:bookmarkStart w:id="2970" w:name="_Toc61184213"/>
      <w:bookmarkStart w:id="2971" w:name="_Toc61184605"/>
      <w:bookmarkStart w:id="2972" w:name="_Toc61184995"/>
      <w:bookmarkStart w:id="2973" w:name="_Toc66386338"/>
      <w:bookmarkStart w:id="2974" w:name="_Toc74583179"/>
      <w:bookmarkStart w:id="2975" w:name="_Toc76541992"/>
      <w:bookmarkStart w:id="2976" w:name="_Toc82449974"/>
      <w:bookmarkStart w:id="2977" w:name="_Toc82450622"/>
      <w:bookmarkStart w:id="2978" w:name="_Toc89949011"/>
      <w:bookmarkStart w:id="2979" w:name="_Toc98755400"/>
      <w:bookmarkStart w:id="2980" w:name="_Toc98762991"/>
      <w:bookmarkStart w:id="2981" w:name="_Toc106183920"/>
      <w:bookmarkStart w:id="2982" w:name="_Toc130401942"/>
      <w:bookmarkStart w:id="2983" w:name="_Toc137531864"/>
      <w:bookmarkStart w:id="2984" w:name="_Toc138852365"/>
      <w:bookmarkStart w:id="2985" w:name="_Toc145529431"/>
      <w:bookmarkStart w:id="2986" w:name="_Toc155325391"/>
      <w:bookmarkStart w:id="2987" w:name="_Toc161655257"/>
      <w:bookmarkStart w:id="2988" w:name="_Toc169620591"/>
      <w:r>
        <w:t>6.6.4.2.5.1</w:t>
      </w:r>
      <w:r>
        <w:tab/>
        <w:t>Limits in FCC Title 47</w:t>
      </w:r>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p>
    <w:p w14:paraId="1597B920" w14:textId="77777777" w:rsidR="00B3234F" w:rsidRDefault="00B3234F" w:rsidP="00B3234F">
      <w:r>
        <w:t>In addition to the requirements in clauses 6.6.4.2.1, 6.6.4.2.2, 6.6.4.2.3 and 6.6.4.2.4, the IAB-DU and IAB-MT may have to comply with the applicable emission limits established by FCC Title 47 [20], when deployed in regions where those limits are applied, and under the conditions declared by the manufacturer.</w:t>
      </w:r>
    </w:p>
    <w:p w14:paraId="78A5C927" w14:textId="77777777" w:rsidR="00B3234F" w:rsidRDefault="00B3234F" w:rsidP="00B3234F">
      <w:pPr>
        <w:pStyle w:val="Heading4"/>
      </w:pPr>
      <w:bookmarkStart w:id="2989" w:name="_Toc45893487"/>
      <w:bookmarkStart w:id="2990" w:name="_Toc44712174"/>
      <w:bookmarkStart w:id="2991" w:name="_Toc37267572"/>
      <w:bookmarkStart w:id="2992" w:name="_Toc37260184"/>
      <w:bookmarkStart w:id="2993" w:name="_Toc36817267"/>
      <w:bookmarkStart w:id="2994" w:name="_Toc29811715"/>
      <w:bookmarkStart w:id="2995" w:name="_Toc21127506"/>
      <w:bookmarkStart w:id="2996" w:name="_Toc53185373"/>
      <w:bookmarkStart w:id="2997" w:name="_Toc53185749"/>
      <w:bookmarkStart w:id="2998" w:name="_Toc57820225"/>
      <w:bookmarkStart w:id="2999" w:name="_Toc57821152"/>
      <w:bookmarkStart w:id="3000" w:name="_Toc61183428"/>
      <w:bookmarkStart w:id="3001" w:name="_Toc61183822"/>
      <w:bookmarkStart w:id="3002" w:name="_Toc61184214"/>
      <w:bookmarkStart w:id="3003" w:name="_Toc61184606"/>
      <w:bookmarkStart w:id="3004" w:name="_Toc61184996"/>
      <w:bookmarkStart w:id="3005" w:name="_Toc66386339"/>
      <w:bookmarkStart w:id="3006" w:name="_Toc74583180"/>
      <w:bookmarkStart w:id="3007" w:name="_Toc76541993"/>
      <w:bookmarkStart w:id="3008" w:name="_Toc82449975"/>
      <w:bookmarkStart w:id="3009" w:name="_Toc82450623"/>
      <w:bookmarkStart w:id="3010" w:name="_Toc89949012"/>
      <w:bookmarkStart w:id="3011" w:name="_Toc98755401"/>
      <w:bookmarkStart w:id="3012" w:name="_Toc98762992"/>
      <w:bookmarkStart w:id="3013" w:name="_Toc106183921"/>
      <w:bookmarkStart w:id="3014" w:name="_Toc130401943"/>
      <w:bookmarkStart w:id="3015" w:name="_Toc137531865"/>
      <w:bookmarkStart w:id="3016" w:name="_Toc138852366"/>
      <w:bookmarkStart w:id="3017" w:name="_Toc145529432"/>
      <w:bookmarkStart w:id="3018" w:name="_Toc155325392"/>
      <w:bookmarkStart w:id="3019" w:name="_Toc161655258"/>
      <w:bookmarkStart w:id="3020" w:name="_Toc169620592"/>
      <w:r>
        <w:t>6.6.4.3</w:t>
      </w:r>
      <w:r>
        <w:tab/>
        <w:t xml:space="preserve">Minimum requirements for </w:t>
      </w:r>
      <w:r>
        <w:rPr>
          <w:i/>
        </w:rPr>
        <w:t xml:space="preserve">IAB-DU type 1-H </w:t>
      </w:r>
      <w:r w:rsidRPr="00743313">
        <w:rPr>
          <w:iCs/>
        </w:rPr>
        <w:t>and</w:t>
      </w:r>
      <w:r>
        <w:rPr>
          <w:i/>
        </w:rPr>
        <w:t xml:space="preserve"> IAB-MT type 1-H</w:t>
      </w:r>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p>
    <w:p w14:paraId="0B22D6C8" w14:textId="77777777" w:rsidR="00B3234F" w:rsidRDefault="00B3234F" w:rsidP="00B3234F">
      <w:r>
        <w:t xml:space="preserve">The operating band unwanted emissions requirements for </w:t>
      </w:r>
      <w:r>
        <w:rPr>
          <w:i/>
        </w:rPr>
        <w:t>IAB-DU type 1-H</w:t>
      </w:r>
      <w:r>
        <w:t xml:space="preserve"> and </w:t>
      </w:r>
      <w:r w:rsidRPr="00743313">
        <w:rPr>
          <w:i/>
          <w:iCs/>
        </w:rPr>
        <w:t>IAB-MT type 1-H</w:t>
      </w:r>
      <w:r>
        <w:t xml:space="preserve"> are that for each </w:t>
      </w:r>
      <w:r>
        <w:rPr>
          <w:i/>
        </w:rPr>
        <w:t>TAB connector TX min cell group</w:t>
      </w:r>
      <w:r>
        <w:t xml:space="preserve"> and each applicable </w:t>
      </w:r>
      <w:r>
        <w:rPr>
          <w:i/>
        </w:rPr>
        <w:t>basic limit</w:t>
      </w:r>
      <w:r>
        <w:t xml:space="preserve"> in clause 6.6.4.2, the power summation emissions at the </w:t>
      </w:r>
      <w:r>
        <w:rPr>
          <w:i/>
        </w:rPr>
        <w:t>TAB connectors</w:t>
      </w:r>
      <w:r>
        <w:t xml:space="preserve"> of the </w:t>
      </w:r>
      <w:r>
        <w:rPr>
          <w:i/>
        </w:rPr>
        <w:t>TAB connector TX min cell group</w:t>
      </w:r>
      <w:r>
        <w:t xml:space="preserve"> shall not exceed </w:t>
      </w:r>
      <w:r>
        <w:rPr>
          <w:lang w:val="en-US" w:eastAsia="zh-CN"/>
        </w:rPr>
        <w:t xml:space="preserve">a </w:t>
      </w:r>
      <w:r>
        <w:t xml:space="preserve">limit specified as the </w:t>
      </w:r>
      <w:r>
        <w:rPr>
          <w:i/>
        </w:rPr>
        <w:t>basic limit</w:t>
      </w:r>
      <w:r>
        <w:t xml:space="preserve"> + X, where X = 10log</w:t>
      </w:r>
      <w:r>
        <w:rPr>
          <w:vertAlign w:val="subscript"/>
        </w:rPr>
        <w:t>10</w:t>
      </w:r>
      <w:r>
        <w:t>(N</w:t>
      </w:r>
      <w:r>
        <w:rPr>
          <w:vertAlign w:val="subscript"/>
        </w:rPr>
        <w:t>TXU,countedpercell</w:t>
      </w:r>
      <w:r>
        <w:t>).</w:t>
      </w:r>
    </w:p>
    <w:p w14:paraId="529662A3" w14:textId="77777777" w:rsidR="00B3234F" w:rsidRDefault="00B3234F" w:rsidP="00B3234F">
      <w:pPr>
        <w:pStyle w:val="NO"/>
      </w:pPr>
      <w:r>
        <w:t>NOTE:</w:t>
      </w:r>
      <w:r>
        <w:tab/>
        <w:t xml:space="preserve">Conformance to the </w:t>
      </w:r>
      <w:r>
        <w:rPr>
          <w:i/>
        </w:rPr>
        <w:t>IAB-DU type 1-H</w:t>
      </w:r>
      <w:r>
        <w:t xml:space="preserve"> and </w:t>
      </w:r>
      <w:r w:rsidRPr="00743313">
        <w:rPr>
          <w:i/>
          <w:iCs/>
        </w:rPr>
        <w:t>IAB-MT type 1-H</w:t>
      </w:r>
      <w:r>
        <w:t xml:space="preserve"> operating band unwanted emission requirement can be demonstrated by meeting at least one of the following criteria as determined by the manufacturer:</w:t>
      </w:r>
    </w:p>
    <w:p w14:paraId="6E52F8F4" w14:textId="77777777" w:rsidR="00B3234F" w:rsidRDefault="00B3234F" w:rsidP="00B3234F">
      <w:pPr>
        <w:pStyle w:val="NO"/>
      </w:pPr>
      <w:r>
        <w:tab/>
        <w:t>1)</w:t>
      </w:r>
      <w:r>
        <w:tab/>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00259E82" w14:textId="77777777" w:rsidR="00B3234F" w:rsidRDefault="00B3234F" w:rsidP="00B3234F">
      <w:pPr>
        <w:pStyle w:val="NO"/>
      </w:pPr>
      <w:r>
        <w:tab/>
        <w:t>Or</w:t>
      </w:r>
    </w:p>
    <w:p w14:paraId="3E3E8A10" w14:textId="77777777" w:rsidR="00B3234F" w:rsidRDefault="00B3234F" w:rsidP="00B3234F">
      <w:pPr>
        <w:pStyle w:val="NO"/>
      </w:pPr>
      <w:r>
        <w:tab/>
        <w:t>2)</w:t>
      </w:r>
      <w:r>
        <w:tab/>
        <w:t xml:space="preserve">The unwanted emissions power at each </w:t>
      </w:r>
      <w:r>
        <w:rPr>
          <w:i/>
        </w:rPr>
        <w:t>TAB connector</w:t>
      </w:r>
      <w:r>
        <w:t xml:space="preserve"> shall be less than or equal to the </w:t>
      </w:r>
      <w:r>
        <w:rPr>
          <w:i/>
        </w:rPr>
        <w:t>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0043616F" w14:textId="77777777" w:rsidR="00B3234F" w:rsidRDefault="00B3234F" w:rsidP="00B3234F">
      <w:pPr>
        <w:pStyle w:val="Heading3"/>
      </w:pPr>
      <w:bookmarkStart w:id="3021" w:name="_Toc45893488"/>
      <w:bookmarkStart w:id="3022" w:name="_Toc44712175"/>
      <w:bookmarkStart w:id="3023" w:name="_Toc37267573"/>
      <w:bookmarkStart w:id="3024" w:name="_Toc37260185"/>
      <w:bookmarkStart w:id="3025" w:name="_Toc36817268"/>
      <w:bookmarkStart w:id="3026" w:name="_Toc29811716"/>
      <w:bookmarkStart w:id="3027" w:name="_Toc21127507"/>
      <w:bookmarkStart w:id="3028" w:name="_Toc53185374"/>
      <w:bookmarkStart w:id="3029" w:name="_Toc53185750"/>
      <w:bookmarkStart w:id="3030" w:name="_Toc57820226"/>
      <w:bookmarkStart w:id="3031" w:name="_Toc57821153"/>
      <w:bookmarkStart w:id="3032" w:name="_Toc61183429"/>
      <w:bookmarkStart w:id="3033" w:name="_Toc61183823"/>
      <w:bookmarkStart w:id="3034" w:name="_Toc61184215"/>
      <w:bookmarkStart w:id="3035" w:name="_Toc61184607"/>
      <w:bookmarkStart w:id="3036" w:name="_Toc61184997"/>
      <w:bookmarkStart w:id="3037" w:name="_Toc66386340"/>
      <w:bookmarkStart w:id="3038" w:name="_Toc74583181"/>
      <w:bookmarkStart w:id="3039" w:name="_Toc76541994"/>
      <w:bookmarkStart w:id="3040" w:name="_Toc82449976"/>
      <w:bookmarkStart w:id="3041" w:name="_Toc82450624"/>
      <w:bookmarkStart w:id="3042" w:name="_Toc89949013"/>
      <w:bookmarkStart w:id="3043" w:name="_Toc98755402"/>
      <w:bookmarkStart w:id="3044" w:name="_Toc98762993"/>
      <w:bookmarkStart w:id="3045" w:name="_Toc106183922"/>
      <w:bookmarkStart w:id="3046" w:name="_Toc130401944"/>
      <w:bookmarkStart w:id="3047" w:name="_Toc137531866"/>
      <w:bookmarkStart w:id="3048" w:name="_Toc138852367"/>
      <w:bookmarkStart w:id="3049" w:name="_Toc145529433"/>
      <w:bookmarkStart w:id="3050" w:name="_Toc155325393"/>
      <w:bookmarkStart w:id="3051" w:name="_Toc161655259"/>
      <w:bookmarkStart w:id="3052" w:name="_Toc169620593"/>
      <w:bookmarkStart w:id="3053" w:name="_Hlk497677198"/>
      <w:r>
        <w:t>6.6.5</w:t>
      </w:r>
      <w:r>
        <w:tab/>
        <w:t>Transmitter spurious emissions</w:t>
      </w:r>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33FD841D" w14:textId="77777777" w:rsidR="00B3234F" w:rsidRDefault="00B3234F" w:rsidP="00B3234F">
      <w:pPr>
        <w:pStyle w:val="Heading4"/>
      </w:pPr>
      <w:bookmarkStart w:id="3054" w:name="_Toc45893489"/>
      <w:bookmarkStart w:id="3055" w:name="_Toc44712176"/>
      <w:bookmarkStart w:id="3056" w:name="_Toc37267574"/>
      <w:bookmarkStart w:id="3057" w:name="_Toc37260186"/>
      <w:bookmarkStart w:id="3058" w:name="_Toc36817269"/>
      <w:bookmarkStart w:id="3059" w:name="_Toc29811717"/>
      <w:bookmarkStart w:id="3060" w:name="_Toc21127508"/>
      <w:bookmarkStart w:id="3061" w:name="_Toc53185375"/>
      <w:bookmarkStart w:id="3062" w:name="_Toc53185751"/>
      <w:bookmarkStart w:id="3063" w:name="_Toc57820227"/>
      <w:bookmarkStart w:id="3064" w:name="_Toc57821154"/>
      <w:bookmarkStart w:id="3065" w:name="_Toc61183430"/>
      <w:bookmarkStart w:id="3066" w:name="_Toc61183824"/>
      <w:bookmarkStart w:id="3067" w:name="_Toc61184216"/>
      <w:bookmarkStart w:id="3068" w:name="_Toc61184608"/>
      <w:bookmarkStart w:id="3069" w:name="_Toc61184998"/>
      <w:bookmarkStart w:id="3070" w:name="_Toc66386341"/>
      <w:bookmarkStart w:id="3071" w:name="_Toc74583182"/>
      <w:bookmarkStart w:id="3072" w:name="_Toc76541995"/>
      <w:bookmarkStart w:id="3073" w:name="_Toc82449977"/>
      <w:bookmarkStart w:id="3074" w:name="_Toc82450625"/>
      <w:bookmarkStart w:id="3075" w:name="_Toc89949014"/>
      <w:bookmarkStart w:id="3076" w:name="_Toc98755403"/>
      <w:bookmarkStart w:id="3077" w:name="_Toc98762994"/>
      <w:bookmarkStart w:id="3078" w:name="_Toc106183923"/>
      <w:bookmarkStart w:id="3079" w:name="_Toc130401945"/>
      <w:bookmarkStart w:id="3080" w:name="_Toc137531867"/>
      <w:bookmarkStart w:id="3081" w:name="_Toc138852368"/>
      <w:bookmarkStart w:id="3082" w:name="_Toc145529434"/>
      <w:bookmarkStart w:id="3083" w:name="_Toc155325394"/>
      <w:bookmarkStart w:id="3084" w:name="_Toc161655260"/>
      <w:bookmarkStart w:id="3085" w:name="_Toc169620594"/>
      <w:r>
        <w:t>6.6.5.1</w:t>
      </w:r>
      <w:r>
        <w:tab/>
        <w:t>General</w:t>
      </w:r>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p>
    <w:p w14:paraId="674B1B48" w14:textId="59370EC0" w:rsidR="00353FF1" w:rsidRDefault="00353FF1" w:rsidP="00353FF1">
      <w:r>
        <w:t xml:space="preserve">For IAB-DU, the transmitter spurious emission limits shall apply from 9 kHz to 12.75 GHz, excluding the frequency range from </w:t>
      </w:r>
      <w:r>
        <w:rPr>
          <w:rFonts w:cs="v5.0.0"/>
        </w:rPr>
        <w:t>Δf</w:t>
      </w:r>
      <w:r>
        <w:rPr>
          <w:rFonts w:cs="v5.0.0"/>
          <w:vertAlign w:val="subscript"/>
        </w:rPr>
        <w:t>OBUE</w:t>
      </w:r>
      <w:r>
        <w:t xml:space="preserve"> below the lowest frequency of each supported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downlink </w:t>
      </w:r>
      <w:r>
        <w:rPr>
          <w:i/>
        </w:rPr>
        <w:t>operating band</w:t>
      </w:r>
      <w:r>
        <w:t xml:space="preserve">, where the </w:t>
      </w:r>
      <w:r>
        <w:rPr>
          <w:rFonts w:cs="v5.0.0"/>
        </w:rPr>
        <w:t>Δf</w:t>
      </w:r>
      <w:r>
        <w:rPr>
          <w:rFonts w:cs="v5.0.0"/>
          <w:vertAlign w:val="subscript"/>
        </w:rPr>
        <w:t>OBUE</w:t>
      </w:r>
      <w:r>
        <w:rPr>
          <w:rFonts w:cs="v5.0.0"/>
        </w:rPr>
        <w:t xml:space="preserve"> is defined in table 6.6.1-1</w:t>
      </w:r>
      <w:r>
        <w:t xml:space="preserve">. For some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[16].</w:t>
      </w:r>
    </w:p>
    <w:p w14:paraId="47629862" w14:textId="303DC720" w:rsidR="00353FF1" w:rsidRDefault="00353FF1" w:rsidP="00353FF1">
      <w:r>
        <w:t xml:space="preserve">For IAB-MT, the transmitter spurious emission limits shall apply from 9 kHz to 12.75 GHz, excluding 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above the highest frequency of each supported uplink</w:t>
      </w:r>
      <w:r>
        <w:rPr>
          <w:i/>
        </w:rPr>
        <w:t xml:space="preserve"> operating band</w:t>
      </w:r>
      <w:r>
        <w:t xml:space="preserve">, where the </w:t>
      </w:r>
      <w:r>
        <w:rPr>
          <w:rFonts w:cs="v5.0.0"/>
        </w:rPr>
        <w:t>Δf</w:t>
      </w:r>
      <w:r>
        <w:rPr>
          <w:rFonts w:cs="v5.0.0"/>
          <w:vertAlign w:val="subscript"/>
        </w:rPr>
        <w:t>OBUE</w:t>
      </w:r>
      <w:r>
        <w:rPr>
          <w:rFonts w:cs="v5.0.0"/>
        </w:rPr>
        <w:t xml:space="preserve"> is defined in table 6.6.1-2</w:t>
      </w:r>
      <w:r>
        <w:t xml:space="preserve">. For some </w:t>
      </w:r>
      <w:r>
        <w:rPr>
          <w:i/>
        </w:rPr>
        <w:t>operating bands</w:t>
      </w:r>
      <w:r>
        <w:t>, the upper limit is higher than 12.75 GHz in order to comply with the 5</w:t>
      </w:r>
      <w:r>
        <w:rPr>
          <w:vertAlign w:val="superscript"/>
        </w:rPr>
        <w:t>th</w:t>
      </w:r>
      <w:r>
        <w:t xml:space="preserve"> harmonic limit of the uplink </w:t>
      </w:r>
      <w:r>
        <w:rPr>
          <w:i/>
        </w:rPr>
        <w:t>operating band</w:t>
      </w:r>
      <w:r>
        <w:t>, as specified in ITU-R recommendation SM.329 [16].</w:t>
      </w:r>
    </w:p>
    <w:p w14:paraId="323429BF" w14:textId="77777777" w:rsidR="00B3234F" w:rsidRDefault="00B3234F" w:rsidP="00B3234F">
      <w:r>
        <w:t xml:space="preserve">For a </w:t>
      </w:r>
      <w:r>
        <w:rPr>
          <w:i/>
        </w:rPr>
        <w:t>multi-band connector</w:t>
      </w:r>
      <w:r>
        <w:t xml:space="preserve">, for each supported </w:t>
      </w:r>
      <w:r>
        <w:rPr>
          <w:i/>
        </w:rPr>
        <w:t xml:space="preserve">operating band </w:t>
      </w:r>
      <w:r>
        <w:t xml:space="preserve">together with </w:t>
      </w:r>
      <w:r>
        <w:rPr>
          <w:rFonts w:cs="v5.0.0"/>
        </w:rPr>
        <w:t>Δf</w:t>
      </w:r>
      <w:r>
        <w:rPr>
          <w:rFonts w:cs="v5.0.0"/>
          <w:vertAlign w:val="subscript"/>
        </w:rPr>
        <w:t>OBUE</w:t>
      </w:r>
      <w:r>
        <w:rPr>
          <w:rFonts w:cs="v5.0.0"/>
        </w:rPr>
        <w:t xml:space="preserve"> around the band is excluded from the transmitter spurious emissions requirement</w:t>
      </w:r>
      <w:r>
        <w:t>.</w:t>
      </w:r>
    </w:p>
    <w:p w14:paraId="16325610" w14:textId="77777777" w:rsidR="00B3234F" w:rsidRDefault="00B3234F" w:rsidP="00B3234F">
      <w:pPr>
        <w:rPr>
          <w:rFonts w:cs="v4.2.0"/>
        </w:rPr>
      </w:pPr>
      <w:r>
        <w:rPr>
          <w:rFonts w:cs="v4.2.0"/>
        </w:rPr>
        <w:t>The requirements shall apply whatever the type of transmitter considered (single carrier or multi-carrier). It applies for all transmission modes foreseen by the manufacturer</w:t>
      </w:r>
      <w:r>
        <w:t>'</w:t>
      </w:r>
      <w:r>
        <w:rPr>
          <w:rFonts w:cs="v4.2.0"/>
        </w:rPr>
        <w:t xml:space="preserve">s specification. </w:t>
      </w:r>
    </w:p>
    <w:p w14:paraId="241C56D7" w14:textId="77777777" w:rsidR="00B3234F" w:rsidRDefault="00B3234F" w:rsidP="00B3234F">
      <w:pPr>
        <w:rPr>
          <w:rFonts w:cs="v5.0.0"/>
        </w:rPr>
      </w:pPr>
      <w:r>
        <w:rPr>
          <w:rFonts w:cs="v5.0.0"/>
        </w:rPr>
        <w:t>Unless otherwise stated, all requirements are measured as mean power (RMS).</w:t>
      </w:r>
    </w:p>
    <w:p w14:paraId="6E3C4454" w14:textId="77777777" w:rsidR="00B3234F" w:rsidRDefault="00B3234F" w:rsidP="0076338D">
      <w:pPr>
        <w:pStyle w:val="Heading4"/>
      </w:pPr>
      <w:bookmarkStart w:id="3086" w:name="_Toc45893490"/>
      <w:bookmarkStart w:id="3087" w:name="_Toc44712177"/>
      <w:bookmarkStart w:id="3088" w:name="_Toc37267575"/>
      <w:bookmarkStart w:id="3089" w:name="_Toc37260187"/>
      <w:bookmarkStart w:id="3090" w:name="_Toc36817270"/>
      <w:bookmarkStart w:id="3091" w:name="_Toc29811718"/>
      <w:bookmarkStart w:id="3092" w:name="_Toc13080219"/>
      <w:bookmarkStart w:id="3093" w:name="_Toc53185376"/>
      <w:bookmarkStart w:id="3094" w:name="_Toc53185752"/>
      <w:bookmarkStart w:id="3095" w:name="_Toc57820228"/>
      <w:bookmarkStart w:id="3096" w:name="_Toc57821155"/>
      <w:bookmarkStart w:id="3097" w:name="_Toc61183431"/>
      <w:bookmarkStart w:id="3098" w:name="_Toc61183825"/>
      <w:bookmarkStart w:id="3099" w:name="_Toc61184217"/>
      <w:bookmarkStart w:id="3100" w:name="_Toc61184609"/>
      <w:bookmarkStart w:id="3101" w:name="_Toc61184999"/>
      <w:bookmarkStart w:id="3102" w:name="_Toc66386342"/>
      <w:bookmarkStart w:id="3103" w:name="_Toc74583183"/>
      <w:bookmarkStart w:id="3104" w:name="_Toc76541996"/>
      <w:bookmarkStart w:id="3105" w:name="_Toc82449978"/>
      <w:bookmarkStart w:id="3106" w:name="_Toc82450626"/>
      <w:bookmarkStart w:id="3107" w:name="_Toc89949015"/>
      <w:bookmarkStart w:id="3108" w:name="_Toc98755404"/>
      <w:bookmarkStart w:id="3109" w:name="_Toc98762995"/>
      <w:bookmarkStart w:id="3110" w:name="_Toc106183924"/>
      <w:bookmarkStart w:id="3111" w:name="_Toc130401946"/>
      <w:bookmarkStart w:id="3112" w:name="_Toc137531868"/>
      <w:bookmarkStart w:id="3113" w:name="_Toc138852369"/>
      <w:bookmarkStart w:id="3114" w:name="_Toc145529435"/>
      <w:bookmarkStart w:id="3115" w:name="_Toc155325395"/>
      <w:bookmarkStart w:id="3116" w:name="_Toc161655261"/>
      <w:bookmarkStart w:id="3117" w:name="_Toc169620595"/>
      <w:bookmarkStart w:id="3118" w:name="_Toc21127510"/>
      <w:r>
        <w:t>6.6.5.2</w:t>
      </w:r>
      <w:r>
        <w:tab/>
        <w:t>Basic limits</w:t>
      </w:r>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p>
    <w:p w14:paraId="19163CA2" w14:textId="77777777" w:rsidR="00B3234F" w:rsidRDefault="00B3234F" w:rsidP="0076338D">
      <w:pPr>
        <w:pStyle w:val="Heading5"/>
      </w:pPr>
      <w:bookmarkStart w:id="3119" w:name="_Toc45893491"/>
      <w:bookmarkStart w:id="3120" w:name="_Toc44712178"/>
      <w:bookmarkStart w:id="3121" w:name="_Toc37267576"/>
      <w:bookmarkStart w:id="3122" w:name="_Toc37260188"/>
      <w:bookmarkStart w:id="3123" w:name="_Toc36817271"/>
      <w:bookmarkStart w:id="3124" w:name="_Toc29811719"/>
      <w:bookmarkStart w:id="3125" w:name="_Toc53185377"/>
      <w:bookmarkStart w:id="3126" w:name="_Toc53185753"/>
      <w:bookmarkStart w:id="3127" w:name="_Toc57820229"/>
      <w:bookmarkStart w:id="3128" w:name="_Toc57821156"/>
      <w:bookmarkStart w:id="3129" w:name="_Toc61183432"/>
      <w:bookmarkStart w:id="3130" w:name="_Toc61183826"/>
      <w:bookmarkStart w:id="3131" w:name="_Toc61184218"/>
      <w:bookmarkStart w:id="3132" w:name="_Toc61184610"/>
      <w:bookmarkStart w:id="3133" w:name="_Toc61185000"/>
      <w:bookmarkStart w:id="3134" w:name="_Toc66386343"/>
      <w:bookmarkStart w:id="3135" w:name="_Toc74583184"/>
      <w:bookmarkStart w:id="3136" w:name="_Toc76541997"/>
      <w:bookmarkStart w:id="3137" w:name="_Toc82449979"/>
      <w:bookmarkStart w:id="3138" w:name="_Toc82450627"/>
      <w:bookmarkStart w:id="3139" w:name="_Toc89949016"/>
      <w:bookmarkStart w:id="3140" w:name="_Toc98755405"/>
      <w:bookmarkStart w:id="3141" w:name="_Toc98762996"/>
      <w:bookmarkStart w:id="3142" w:name="_Toc106183925"/>
      <w:bookmarkStart w:id="3143" w:name="_Toc130401947"/>
      <w:bookmarkStart w:id="3144" w:name="_Toc137531869"/>
      <w:bookmarkStart w:id="3145" w:name="_Toc138852370"/>
      <w:bookmarkStart w:id="3146" w:name="_Toc145529436"/>
      <w:bookmarkStart w:id="3147" w:name="_Toc155325396"/>
      <w:bookmarkStart w:id="3148" w:name="_Toc161655262"/>
      <w:bookmarkStart w:id="3149" w:name="_Toc169620596"/>
      <w:r>
        <w:t>6.6.5.2.1</w:t>
      </w:r>
      <w:r>
        <w:tab/>
        <w:t>General transmitter spurious emissions requirements</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p>
    <w:p w14:paraId="0520DEE8" w14:textId="77777777" w:rsidR="00B3234F" w:rsidRDefault="00B3234F" w:rsidP="00B3234F">
      <w:pPr>
        <w:keepNext/>
        <w:rPr>
          <w:rFonts w:cs="v5.0.0"/>
        </w:rPr>
      </w:pPr>
      <w:r>
        <w:rPr>
          <w:rFonts w:cs="v5.0.0"/>
        </w:rPr>
        <w:t xml:space="preserve">The </w:t>
      </w:r>
      <w:r>
        <w:rPr>
          <w:rFonts w:cs="v5.0.0"/>
          <w:i/>
        </w:rPr>
        <w:t>basic limits</w:t>
      </w:r>
      <w:r>
        <w:rPr>
          <w:rFonts w:cs="v5.0.0"/>
        </w:rPr>
        <w:t xml:space="preserve"> of either table 6.6.5.2.1-1 (Category A limits) or table 6.6.5.2.1-2 (Category B limits) shall apply. The application of either Category A or Category B limits shall be the same as for operating band unwanted emissions in clause 6.6.4.</w:t>
      </w:r>
    </w:p>
    <w:p w14:paraId="59142BC4" w14:textId="77777777" w:rsidR="00B3234F" w:rsidRDefault="00B3234F" w:rsidP="00B3234F">
      <w:pPr>
        <w:pStyle w:val="TH"/>
      </w:pPr>
      <w:r>
        <w:t>Table 6.6.5.2.1-1: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3234F" w14:paraId="7964D91C" w14:textId="77777777" w:rsidTr="0076338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5DFF4F6" w14:textId="77777777" w:rsidR="00B3234F" w:rsidRDefault="00B3234F" w:rsidP="00BD1F8C">
            <w:pPr>
              <w:pStyle w:val="TAH"/>
              <w:rPr>
                <w:rFonts w:cs="Arial"/>
              </w:rPr>
            </w:pPr>
            <w: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2BC57DC0" w14:textId="77777777" w:rsidR="00B3234F" w:rsidRDefault="00B3234F" w:rsidP="00BD1F8C">
            <w:pPr>
              <w:pStyle w:val="TAH"/>
              <w:ind w:left="454" w:hanging="454"/>
              <w:rPr>
                <w:rFonts w:cs="Arial"/>
                <w:i/>
              </w:rPr>
            </w:pPr>
            <w:r>
              <w:t xml:space="preserve"> </w:t>
            </w:r>
            <w:r>
              <w:rPr>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275F64E" w14:textId="77777777" w:rsidR="00B3234F" w:rsidRDefault="00B3234F" w:rsidP="00BD1F8C">
            <w:pPr>
              <w:pStyle w:val="TAH"/>
              <w:rPr>
                <w:rFonts w:cs="Arial"/>
              </w:rPr>
            </w:pPr>
            <w:r>
              <w:rPr>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1276FA16" w14:textId="77777777" w:rsidR="00B3234F" w:rsidRDefault="00B3234F" w:rsidP="00BD1F8C">
            <w:pPr>
              <w:pStyle w:val="TAH"/>
              <w:rPr>
                <w:rFonts w:cs="Arial"/>
              </w:rPr>
            </w:pPr>
            <w:r>
              <w:t>Notes</w:t>
            </w:r>
          </w:p>
        </w:tc>
      </w:tr>
      <w:tr w:rsidR="0076338D" w14:paraId="79D4A98D"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CE9ED13" w14:textId="77777777" w:rsidR="0076338D" w:rsidRDefault="0076338D" w:rsidP="0076338D">
            <w:pPr>
              <w:pStyle w:val="TAC"/>
              <w:rPr>
                <w:rFonts w:cs="v5.0.0"/>
              </w:rPr>
            </w:pPr>
            <w: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2538CCF1" w14:textId="77777777" w:rsidR="0076338D" w:rsidRDefault="0076338D" w:rsidP="0076338D">
            <w:pPr>
              <w:pStyle w:val="TAC"/>
              <w:rPr>
                <w:rFonts w:cs="Arial"/>
              </w:rPr>
            </w:pPr>
            <w:r>
              <w:t>-13 dBm</w:t>
            </w:r>
          </w:p>
        </w:tc>
        <w:tc>
          <w:tcPr>
            <w:tcW w:w="1418" w:type="dxa"/>
            <w:tcBorders>
              <w:top w:val="single" w:sz="6" w:space="0" w:color="000000"/>
              <w:left w:val="single" w:sz="4" w:space="0" w:color="auto"/>
              <w:bottom w:val="single" w:sz="6" w:space="0" w:color="000000"/>
              <w:right w:val="single" w:sz="6" w:space="0" w:color="000000"/>
            </w:tcBorders>
            <w:hideMark/>
          </w:tcPr>
          <w:p w14:paraId="0F1B07A1" w14:textId="77777777" w:rsidR="0076338D" w:rsidRDefault="0076338D" w:rsidP="0076338D">
            <w:pPr>
              <w:pStyle w:val="TAC"/>
              <w:rPr>
                <w:rFonts w:cs="v5.0.0"/>
              </w:rPr>
            </w:pPr>
            <w:r>
              <w:t>1 kHz</w:t>
            </w:r>
          </w:p>
        </w:tc>
        <w:tc>
          <w:tcPr>
            <w:tcW w:w="2519" w:type="dxa"/>
            <w:tcBorders>
              <w:top w:val="single" w:sz="6" w:space="0" w:color="000000"/>
              <w:left w:val="single" w:sz="6" w:space="0" w:color="000000"/>
              <w:bottom w:val="single" w:sz="6" w:space="0" w:color="000000"/>
              <w:right w:val="single" w:sz="6" w:space="0" w:color="000000"/>
            </w:tcBorders>
            <w:hideMark/>
          </w:tcPr>
          <w:p w14:paraId="1B00694F" w14:textId="77777777" w:rsidR="0076338D" w:rsidRDefault="0076338D" w:rsidP="0076338D">
            <w:pPr>
              <w:pStyle w:val="TAC"/>
              <w:rPr>
                <w:rFonts w:cs="Arial"/>
              </w:rPr>
            </w:pPr>
            <w:r>
              <w:t>Note 1, Note 4</w:t>
            </w:r>
          </w:p>
        </w:tc>
      </w:tr>
      <w:tr w:rsidR="0076338D" w14:paraId="111A4DC7"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E798CB7" w14:textId="77777777" w:rsidR="0076338D" w:rsidRDefault="0076338D" w:rsidP="0076338D">
            <w:pPr>
              <w:pStyle w:val="TAC"/>
              <w:rPr>
                <w:rFonts w:cs="Arial"/>
              </w:rPr>
            </w:pPr>
            <w:r>
              <w:t>150 kHz – 30 MHz</w:t>
            </w:r>
          </w:p>
        </w:tc>
        <w:tc>
          <w:tcPr>
            <w:tcW w:w="1276" w:type="dxa"/>
            <w:tcBorders>
              <w:top w:val="nil"/>
              <w:left w:val="single" w:sz="4" w:space="0" w:color="auto"/>
              <w:bottom w:val="nil"/>
              <w:right w:val="single" w:sz="4" w:space="0" w:color="auto"/>
            </w:tcBorders>
            <w:shd w:val="clear" w:color="auto" w:fill="auto"/>
            <w:hideMark/>
          </w:tcPr>
          <w:p w14:paraId="48184A7B"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66EE3037" w14:textId="47FD4817" w:rsidR="0076338D" w:rsidRDefault="0076338D" w:rsidP="0076338D">
            <w:pPr>
              <w:pStyle w:val="TAC"/>
              <w:rPr>
                <w:rFonts w:cs="Arial"/>
              </w:rPr>
            </w:pPr>
            <w:r>
              <w:t>10 kHz</w:t>
            </w:r>
          </w:p>
        </w:tc>
        <w:tc>
          <w:tcPr>
            <w:tcW w:w="2519" w:type="dxa"/>
            <w:tcBorders>
              <w:top w:val="single" w:sz="6" w:space="0" w:color="000000"/>
              <w:left w:val="single" w:sz="6" w:space="0" w:color="000000"/>
              <w:bottom w:val="single" w:sz="6" w:space="0" w:color="000000"/>
              <w:right w:val="single" w:sz="6" w:space="0" w:color="000000"/>
            </w:tcBorders>
            <w:hideMark/>
          </w:tcPr>
          <w:p w14:paraId="5ABC9E85" w14:textId="77777777" w:rsidR="0076338D" w:rsidRDefault="0076338D" w:rsidP="0076338D">
            <w:pPr>
              <w:pStyle w:val="TAC"/>
              <w:rPr>
                <w:rFonts w:cs="Arial"/>
              </w:rPr>
            </w:pPr>
            <w:r>
              <w:t>Note 1, Note 4</w:t>
            </w:r>
          </w:p>
        </w:tc>
      </w:tr>
      <w:tr w:rsidR="0076338D" w14:paraId="4C405AA1"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9268FA1" w14:textId="77777777" w:rsidR="0076338D" w:rsidRDefault="0076338D" w:rsidP="0076338D">
            <w:pPr>
              <w:pStyle w:val="TAC"/>
              <w:rPr>
                <w:rFonts w:cs="Arial"/>
              </w:rPr>
            </w:pPr>
            <w:r>
              <w:t>30 MHz – 1 GHz</w:t>
            </w:r>
          </w:p>
        </w:tc>
        <w:tc>
          <w:tcPr>
            <w:tcW w:w="1276" w:type="dxa"/>
            <w:tcBorders>
              <w:top w:val="nil"/>
              <w:left w:val="single" w:sz="4" w:space="0" w:color="auto"/>
              <w:bottom w:val="nil"/>
              <w:right w:val="single" w:sz="4" w:space="0" w:color="auto"/>
            </w:tcBorders>
            <w:shd w:val="clear" w:color="auto" w:fill="auto"/>
            <w:hideMark/>
          </w:tcPr>
          <w:p w14:paraId="1760E025"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A8397F2" w14:textId="77777777" w:rsidR="0076338D" w:rsidRDefault="0076338D" w:rsidP="0076338D">
            <w:pPr>
              <w:pStyle w:val="TAC"/>
              <w:rPr>
                <w:rFonts w:cs="Arial"/>
              </w:rPr>
            </w:pPr>
            <w:r>
              <w:t>100 kHz</w:t>
            </w:r>
          </w:p>
        </w:tc>
        <w:tc>
          <w:tcPr>
            <w:tcW w:w="2519" w:type="dxa"/>
            <w:tcBorders>
              <w:top w:val="single" w:sz="6" w:space="0" w:color="000000"/>
              <w:left w:val="single" w:sz="6" w:space="0" w:color="000000"/>
              <w:bottom w:val="single" w:sz="6" w:space="0" w:color="000000"/>
              <w:right w:val="single" w:sz="6" w:space="0" w:color="000000"/>
            </w:tcBorders>
            <w:hideMark/>
          </w:tcPr>
          <w:p w14:paraId="25691B12" w14:textId="77777777" w:rsidR="0076338D" w:rsidRDefault="0076338D" w:rsidP="0076338D">
            <w:pPr>
              <w:pStyle w:val="TAC"/>
              <w:rPr>
                <w:rFonts w:cs="Arial"/>
              </w:rPr>
            </w:pPr>
            <w:r>
              <w:t>Note 1</w:t>
            </w:r>
          </w:p>
        </w:tc>
      </w:tr>
      <w:tr w:rsidR="0076338D" w14:paraId="2100EC7C"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BE1AB34" w14:textId="77777777" w:rsidR="0076338D" w:rsidRDefault="0076338D" w:rsidP="0076338D">
            <w:pPr>
              <w:pStyle w:val="TAC"/>
              <w:rPr>
                <w:rFonts w:cs="Arial"/>
              </w:rPr>
            </w:pPr>
            <w:r>
              <w:t>1 GHz   12.75 GHz</w:t>
            </w:r>
          </w:p>
        </w:tc>
        <w:tc>
          <w:tcPr>
            <w:tcW w:w="1276" w:type="dxa"/>
            <w:tcBorders>
              <w:top w:val="nil"/>
              <w:left w:val="single" w:sz="4" w:space="0" w:color="auto"/>
              <w:bottom w:val="nil"/>
              <w:right w:val="single" w:sz="4" w:space="0" w:color="auto"/>
            </w:tcBorders>
            <w:shd w:val="clear" w:color="auto" w:fill="auto"/>
            <w:hideMark/>
          </w:tcPr>
          <w:p w14:paraId="7B71C620"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6CAAA77"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37FA865A" w14:textId="77777777" w:rsidR="0076338D" w:rsidRDefault="0076338D" w:rsidP="0076338D">
            <w:pPr>
              <w:pStyle w:val="TAC"/>
              <w:rPr>
                <w:rFonts w:cs="Arial"/>
              </w:rPr>
            </w:pPr>
            <w:r>
              <w:t>Note 1, Note 2</w:t>
            </w:r>
          </w:p>
        </w:tc>
      </w:tr>
      <w:tr w:rsidR="0076338D" w14:paraId="4085DEDF" w14:textId="77777777" w:rsidTr="0076338D">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3B7D16F5" w14:textId="77777777" w:rsidR="0076338D" w:rsidRDefault="0076338D" w:rsidP="0076338D">
            <w:pPr>
              <w:pStyle w:val="TAC"/>
              <w:rPr>
                <w:rFonts w:cs="Arial"/>
              </w:rPr>
            </w:pPr>
            <w:r>
              <w:t>12.75 GHz – 5</w:t>
            </w:r>
            <w:r>
              <w:rPr>
                <w:vertAlign w:val="superscript"/>
              </w:rPr>
              <w:t>th</w:t>
            </w:r>
            <w:r>
              <w:t xml:space="preserve"> harmonic of the upper frequency edge of the DL </w:t>
            </w:r>
            <w:r>
              <w:rPr>
                <w:i/>
              </w:rPr>
              <w:t>operating band</w:t>
            </w:r>
            <w: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48E67A8A" w14:textId="77777777" w:rsidR="0076338D" w:rsidRDefault="0076338D" w:rsidP="0076338D">
            <w:pPr>
              <w:pStyle w:val="TAC"/>
              <w:rPr>
                <w:rFonts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4CF7C930"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58EE1419" w14:textId="77777777" w:rsidR="0076338D" w:rsidRDefault="0076338D" w:rsidP="0076338D">
            <w:pPr>
              <w:pStyle w:val="TAC"/>
              <w:rPr>
                <w:rFonts w:cs="Arial"/>
              </w:rPr>
            </w:pPr>
            <w:r>
              <w:t>Note 1, Note 2, Note 3</w:t>
            </w:r>
          </w:p>
        </w:tc>
      </w:tr>
      <w:tr w:rsidR="00B3234F" w:rsidRPr="00AB3358" w14:paraId="565756CC"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B2FBD1E" w14:textId="406F6386" w:rsidR="002E1777" w:rsidRDefault="002E1777" w:rsidP="002E1777">
            <w:pPr>
              <w:pStyle w:val="TAN"/>
              <w:rPr>
                <w:rFonts w:cs="Arial"/>
              </w:rPr>
            </w:pPr>
            <w:r>
              <w:rPr>
                <w:rFonts w:cs="Arial"/>
              </w:rPr>
              <w:t>NOTE 1:</w:t>
            </w:r>
            <w:r>
              <w:rPr>
                <w:rFonts w:cs="Arial"/>
              </w:rPr>
              <w:tab/>
            </w:r>
            <w:r>
              <w:rPr>
                <w:rFonts w:cs="Arial"/>
                <w:i/>
              </w:rPr>
              <w:t>Measurement bandwidth</w:t>
            </w:r>
            <w:r>
              <w:rPr>
                <w:rFonts w:cs="Arial"/>
              </w:rPr>
              <w:t>s as in ITU-R SM.329 [16], s4.1.</w:t>
            </w:r>
          </w:p>
          <w:p w14:paraId="4176ED5B" w14:textId="0C49D723" w:rsidR="002E1777" w:rsidRDefault="002E1777" w:rsidP="002E1777">
            <w:pPr>
              <w:pStyle w:val="TAN"/>
              <w:rPr>
                <w:rFonts w:cs="Arial"/>
              </w:rPr>
            </w:pPr>
            <w:r>
              <w:rPr>
                <w:rFonts w:cs="Arial"/>
              </w:rPr>
              <w:t>NOTE 2:</w:t>
            </w:r>
            <w:r>
              <w:rPr>
                <w:rFonts w:cs="Arial"/>
              </w:rPr>
              <w:tab/>
              <w:t>Upper frequency as in ITU-R SM.329 [16], s2.5 table 1.</w:t>
            </w:r>
          </w:p>
          <w:p w14:paraId="29A7117C" w14:textId="77777777" w:rsidR="00B3234F" w:rsidRDefault="00B3234F" w:rsidP="00BD1F8C">
            <w:pPr>
              <w:pStyle w:val="TAN"/>
              <w:rPr>
                <w:rFonts w:cs="Arial"/>
              </w:rPr>
            </w:pPr>
            <w:r>
              <w:rPr>
                <w:rFonts w:cs="Arial"/>
              </w:rPr>
              <w:t>NOTE 3:</w:t>
            </w:r>
            <w:r>
              <w:rPr>
                <w:rFonts w:cs="Arial"/>
              </w:rPr>
              <w:tab/>
              <w:t xml:space="preserve">For IAB-DU,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r>
              <w:rPr>
                <w:rFonts w:cs="Arial"/>
              </w:rPr>
              <w:br/>
              <w:t xml:space="preserve">For IAB-MT,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UL </w:t>
            </w:r>
            <w:r>
              <w:rPr>
                <w:i/>
              </w:rPr>
              <w:t>operating band</w:t>
            </w:r>
            <w:r>
              <w:rPr>
                <w:rFonts w:cs="Arial"/>
              </w:rPr>
              <w:t xml:space="preserve"> is reaching beyond 12.75 GHz.</w:t>
            </w:r>
          </w:p>
          <w:p w14:paraId="09567F1E" w14:textId="77777777" w:rsidR="00B3234F" w:rsidRDefault="00B3234F" w:rsidP="00BD1F8C">
            <w:pPr>
              <w:pStyle w:val="TAN"/>
              <w:rPr>
                <w:rFonts w:cs="Arial"/>
              </w:rPr>
            </w:pPr>
            <w:r>
              <w:rPr>
                <w:rFonts w:cs="Arial"/>
              </w:rPr>
              <w:t>NOTE 4:</w:t>
            </w:r>
            <w:r>
              <w:rPr>
                <w:rFonts w:cs="Arial"/>
              </w:rPr>
              <w:tab/>
              <w:t xml:space="preserve">This spurious frequency range applies only to </w:t>
            </w:r>
            <w:r>
              <w:rPr>
                <w:rFonts w:cs="Arial"/>
                <w:i/>
              </w:rPr>
              <w:t>IAB-DU type 1-H and IAB-MT type 1-H</w:t>
            </w:r>
            <w:r>
              <w:rPr>
                <w:rFonts w:cs="Arial"/>
              </w:rPr>
              <w:t>.</w:t>
            </w:r>
          </w:p>
        </w:tc>
      </w:tr>
    </w:tbl>
    <w:p w14:paraId="6FA9B316" w14:textId="77777777" w:rsidR="00B3234F" w:rsidRDefault="00B3234F" w:rsidP="00B3234F"/>
    <w:p w14:paraId="5C48512C" w14:textId="77777777" w:rsidR="00B3234F" w:rsidRDefault="00B3234F" w:rsidP="00B3234F">
      <w:pPr>
        <w:pStyle w:val="TH"/>
      </w:pPr>
      <w:r>
        <w:t>Table 6.6.5.2.1-2: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B3234F" w14:paraId="049CA3D3" w14:textId="77777777" w:rsidTr="0076338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D5EDA54" w14:textId="77777777" w:rsidR="00B3234F" w:rsidRDefault="00B3234F" w:rsidP="00BD1F8C">
            <w:pPr>
              <w:pStyle w:val="TAH"/>
              <w:rPr>
                <w:rFonts w:cs="Arial"/>
              </w:rPr>
            </w:pPr>
            <w:r>
              <w:rPr>
                <w:rFonts w:cs="v5.0.0"/>
              </w:rP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1AEA9E16" w14:textId="77777777" w:rsidR="00B3234F" w:rsidRDefault="00B3234F" w:rsidP="00BD1F8C">
            <w:pPr>
              <w:pStyle w:val="TAH"/>
              <w:ind w:left="454" w:hanging="454"/>
              <w:rPr>
                <w:rFonts w:cs="Arial"/>
                <w:i/>
              </w:rPr>
            </w:pPr>
            <w:r>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35BF761A" w14:textId="77777777" w:rsidR="00B3234F" w:rsidRDefault="00B3234F" w:rsidP="00BD1F8C">
            <w:pPr>
              <w:pStyle w:val="TAH"/>
              <w:rPr>
                <w:rFonts w:cs="Arial"/>
              </w:rPr>
            </w:pPr>
            <w:r>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0D22A18F" w14:textId="77777777" w:rsidR="00B3234F" w:rsidRDefault="00B3234F" w:rsidP="00BD1F8C">
            <w:pPr>
              <w:pStyle w:val="TAH"/>
              <w:rPr>
                <w:rFonts w:cs="Arial"/>
              </w:rPr>
            </w:pPr>
            <w:r>
              <w:rPr>
                <w:rFonts w:cs="v5.0.0"/>
              </w:rPr>
              <w:t>Notes</w:t>
            </w:r>
          </w:p>
        </w:tc>
      </w:tr>
      <w:tr w:rsidR="0076338D" w14:paraId="5E8B7D2D"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084583F6" w14:textId="77777777" w:rsidR="0076338D" w:rsidRDefault="0076338D" w:rsidP="0076338D">
            <w:pPr>
              <w:pStyle w:val="TAC"/>
            </w:pPr>
            <w: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DE43195" w14:textId="77777777" w:rsidR="0076338D" w:rsidRDefault="0076338D" w:rsidP="0076338D">
            <w:pPr>
              <w:pStyle w:val="TAC"/>
            </w:pPr>
            <w:r>
              <w:t>-36 dBm</w:t>
            </w:r>
          </w:p>
        </w:tc>
        <w:tc>
          <w:tcPr>
            <w:tcW w:w="1418" w:type="dxa"/>
            <w:tcBorders>
              <w:top w:val="single" w:sz="6" w:space="0" w:color="000000"/>
              <w:left w:val="single" w:sz="4" w:space="0" w:color="auto"/>
              <w:bottom w:val="single" w:sz="6" w:space="0" w:color="000000"/>
              <w:right w:val="single" w:sz="6" w:space="0" w:color="000000"/>
            </w:tcBorders>
            <w:hideMark/>
          </w:tcPr>
          <w:p w14:paraId="664F0A54" w14:textId="77777777" w:rsidR="0076338D" w:rsidRDefault="0076338D" w:rsidP="0076338D">
            <w:pPr>
              <w:pStyle w:val="TAC"/>
            </w:pPr>
            <w:r>
              <w:t>1 kHz</w:t>
            </w:r>
          </w:p>
        </w:tc>
        <w:tc>
          <w:tcPr>
            <w:tcW w:w="2519" w:type="dxa"/>
            <w:tcBorders>
              <w:top w:val="single" w:sz="6" w:space="0" w:color="000000"/>
              <w:left w:val="single" w:sz="6" w:space="0" w:color="000000"/>
              <w:bottom w:val="single" w:sz="6" w:space="0" w:color="000000"/>
              <w:right w:val="single" w:sz="6" w:space="0" w:color="000000"/>
            </w:tcBorders>
            <w:hideMark/>
          </w:tcPr>
          <w:p w14:paraId="014C1342" w14:textId="77777777" w:rsidR="0076338D" w:rsidRDefault="0076338D" w:rsidP="0076338D">
            <w:pPr>
              <w:pStyle w:val="TAC"/>
              <w:rPr>
                <w:rFonts w:cs="Arial"/>
              </w:rPr>
            </w:pPr>
            <w:r>
              <w:rPr>
                <w:rFonts w:cs="Arial"/>
              </w:rPr>
              <w:t>Note 1</w:t>
            </w:r>
            <w:r>
              <w:t>, Note 4</w:t>
            </w:r>
          </w:p>
        </w:tc>
      </w:tr>
      <w:tr w:rsidR="0076338D" w14:paraId="6606B402"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84E1C04" w14:textId="77777777" w:rsidR="0076338D" w:rsidRDefault="0076338D" w:rsidP="0076338D">
            <w:pPr>
              <w:pStyle w:val="TAC"/>
              <w:rPr>
                <w:rFonts w:cs="Arial"/>
              </w:rPr>
            </w:pPr>
            <w:r>
              <w:t>150 kHz – 30 MHz</w:t>
            </w:r>
          </w:p>
        </w:tc>
        <w:tc>
          <w:tcPr>
            <w:tcW w:w="1276" w:type="dxa"/>
            <w:tcBorders>
              <w:top w:val="nil"/>
              <w:left w:val="single" w:sz="4" w:space="0" w:color="auto"/>
              <w:bottom w:val="nil"/>
              <w:right w:val="single" w:sz="4" w:space="0" w:color="auto"/>
            </w:tcBorders>
            <w:shd w:val="clear" w:color="auto" w:fill="auto"/>
            <w:hideMark/>
          </w:tcPr>
          <w:p w14:paraId="57957D46"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1CF3CCA2" w14:textId="168A52D6" w:rsidR="0076338D" w:rsidRDefault="0076338D" w:rsidP="0076338D">
            <w:pPr>
              <w:pStyle w:val="TAC"/>
              <w:rPr>
                <w:rFonts w:cs="Arial"/>
              </w:rPr>
            </w:pPr>
            <w:r>
              <w:t>10 kHz</w:t>
            </w:r>
          </w:p>
        </w:tc>
        <w:tc>
          <w:tcPr>
            <w:tcW w:w="2519" w:type="dxa"/>
            <w:tcBorders>
              <w:top w:val="single" w:sz="6" w:space="0" w:color="000000"/>
              <w:left w:val="single" w:sz="6" w:space="0" w:color="000000"/>
              <w:bottom w:val="single" w:sz="6" w:space="0" w:color="000000"/>
              <w:right w:val="single" w:sz="6" w:space="0" w:color="000000"/>
            </w:tcBorders>
            <w:hideMark/>
          </w:tcPr>
          <w:p w14:paraId="4FFE3366" w14:textId="77777777" w:rsidR="0076338D" w:rsidRDefault="0076338D" w:rsidP="0076338D">
            <w:pPr>
              <w:pStyle w:val="TAC"/>
              <w:rPr>
                <w:rFonts w:cs="Arial"/>
              </w:rPr>
            </w:pPr>
            <w:r>
              <w:rPr>
                <w:rFonts w:cs="Arial"/>
              </w:rPr>
              <w:t>Note 1</w:t>
            </w:r>
            <w:r>
              <w:t>, Note 4</w:t>
            </w:r>
          </w:p>
        </w:tc>
      </w:tr>
      <w:tr w:rsidR="0076338D" w14:paraId="02DEB262"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A349668" w14:textId="77777777" w:rsidR="0076338D" w:rsidRDefault="0076338D" w:rsidP="0076338D">
            <w:pPr>
              <w:pStyle w:val="TAC"/>
              <w:rPr>
                <w:rFonts w:cs="Arial"/>
              </w:rPr>
            </w:pPr>
            <w:r>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3E7AD9EA"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0A06C073" w14:textId="77777777" w:rsidR="0076338D" w:rsidRDefault="0076338D" w:rsidP="0076338D">
            <w:pPr>
              <w:pStyle w:val="TAC"/>
              <w:rPr>
                <w:rFonts w:cs="Arial"/>
              </w:rPr>
            </w:pPr>
            <w:r>
              <w:t>100 kHz</w:t>
            </w:r>
          </w:p>
        </w:tc>
        <w:tc>
          <w:tcPr>
            <w:tcW w:w="2519" w:type="dxa"/>
            <w:tcBorders>
              <w:top w:val="single" w:sz="6" w:space="0" w:color="000000"/>
              <w:left w:val="single" w:sz="6" w:space="0" w:color="000000"/>
              <w:bottom w:val="single" w:sz="6" w:space="0" w:color="000000"/>
              <w:right w:val="single" w:sz="6" w:space="0" w:color="000000"/>
            </w:tcBorders>
            <w:hideMark/>
          </w:tcPr>
          <w:p w14:paraId="4011B878" w14:textId="77777777" w:rsidR="0076338D" w:rsidRDefault="0076338D" w:rsidP="0076338D">
            <w:pPr>
              <w:pStyle w:val="TAC"/>
              <w:rPr>
                <w:rFonts w:cs="Arial"/>
              </w:rPr>
            </w:pPr>
            <w:r>
              <w:rPr>
                <w:rFonts w:cs="Arial"/>
              </w:rPr>
              <w:t>Note 1</w:t>
            </w:r>
          </w:p>
        </w:tc>
      </w:tr>
      <w:tr w:rsidR="0076338D" w14:paraId="062324E6" w14:textId="77777777" w:rsidTr="0076338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46E0476" w14:textId="77777777" w:rsidR="0076338D" w:rsidRDefault="0076338D" w:rsidP="0076338D">
            <w:pPr>
              <w:pStyle w:val="TAC"/>
              <w:rPr>
                <w:rFonts w:cs="Arial"/>
              </w:rPr>
            </w:pPr>
            <w: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7BADF8CF" w14:textId="77777777" w:rsidR="0076338D" w:rsidRDefault="0076338D" w:rsidP="0076338D">
            <w:pPr>
              <w:pStyle w:val="TAC"/>
            </w:pPr>
            <w:r>
              <w:t>-30 dBm</w:t>
            </w:r>
          </w:p>
        </w:tc>
        <w:tc>
          <w:tcPr>
            <w:tcW w:w="1418" w:type="dxa"/>
            <w:tcBorders>
              <w:top w:val="single" w:sz="6" w:space="0" w:color="000000"/>
              <w:left w:val="single" w:sz="4" w:space="0" w:color="auto"/>
              <w:bottom w:val="single" w:sz="6" w:space="0" w:color="000000"/>
              <w:right w:val="single" w:sz="6" w:space="0" w:color="000000"/>
            </w:tcBorders>
            <w:hideMark/>
          </w:tcPr>
          <w:p w14:paraId="5C2F1B27"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16318E0C" w14:textId="77777777" w:rsidR="0076338D" w:rsidRDefault="0076338D" w:rsidP="0076338D">
            <w:pPr>
              <w:pStyle w:val="TAC"/>
              <w:rPr>
                <w:rFonts w:cs="Arial"/>
              </w:rPr>
            </w:pPr>
            <w:r>
              <w:rPr>
                <w:rFonts w:cs="Arial"/>
              </w:rPr>
              <w:t>Note 1, Note 2</w:t>
            </w:r>
          </w:p>
        </w:tc>
      </w:tr>
      <w:tr w:rsidR="0076338D" w14:paraId="559EDC51" w14:textId="77777777" w:rsidTr="0076338D">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0D4B4A6C" w14:textId="77777777" w:rsidR="0076338D" w:rsidRDefault="0076338D" w:rsidP="0076338D">
            <w:pPr>
              <w:pStyle w:val="TAC"/>
              <w:rPr>
                <w:rFonts w:cs="Arial"/>
              </w:rPr>
            </w:pPr>
            <w:r>
              <w:t xml:space="preserve">12.75 GHz – </w:t>
            </w:r>
            <w:r>
              <w:rPr>
                <w:rFonts w:cs="Arial"/>
              </w:rPr>
              <w:t>5</w:t>
            </w:r>
            <w:r>
              <w:rPr>
                <w:rFonts w:cs="Arial"/>
                <w:vertAlign w:val="superscript"/>
              </w:rPr>
              <w:t>th</w:t>
            </w:r>
            <w:r>
              <w:rPr>
                <w:rFonts w:cs="Arial"/>
              </w:rPr>
              <w:t xml:space="preserve"> harmonic of the upper frequency edge of the DL </w:t>
            </w:r>
            <w:r>
              <w:rPr>
                <w:rFonts w:cs="Arial"/>
                <w:i/>
              </w:rPr>
              <w:t>operating band</w:t>
            </w:r>
            <w:r>
              <w:rPr>
                <w:rFonts w:cs="Arial"/>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1C72D3EC" w14:textId="77777777" w:rsidR="0076338D" w:rsidRDefault="0076338D" w:rsidP="0076338D">
            <w:pPr>
              <w:pStyle w:val="TAC"/>
            </w:pPr>
          </w:p>
        </w:tc>
        <w:tc>
          <w:tcPr>
            <w:tcW w:w="1418" w:type="dxa"/>
            <w:tcBorders>
              <w:top w:val="single" w:sz="6" w:space="0" w:color="000000"/>
              <w:left w:val="single" w:sz="4" w:space="0" w:color="auto"/>
              <w:bottom w:val="single" w:sz="6" w:space="0" w:color="000000"/>
              <w:right w:val="single" w:sz="6" w:space="0" w:color="000000"/>
            </w:tcBorders>
            <w:hideMark/>
          </w:tcPr>
          <w:p w14:paraId="7C38D188" w14:textId="77777777" w:rsidR="0076338D" w:rsidRDefault="0076338D" w:rsidP="0076338D">
            <w:pPr>
              <w:pStyle w:val="TAC"/>
              <w:rPr>
                <w:rFonts w:cs="Arial"/>
              </w:rPr>
            </w:pPr>
            <w:r>
              <w:t>1 MHz</w:t>
            </w:r>
          </w:p>
        </w:tc>
        <w:tc>
          <w:tcPr>
            <w:tcW w:w="2519" w:type="dxa"/>
            <w:tcBorders>
              <w:top w:val="single" w:sz="6" w:space="0" w:color="000000"/>
              <w:left w:val="single" w:sz="6" w:space="0" w:color="000000"/>
              <w:bottom w:val="single" w:sz="6" w:space="0" w:color="000000"/>
              <w:right w:val="single" w:sz="6" w:space="0" w:color="000000"/>
            </w:tcBorders>
            <w:hideMark/>
          </w:tcPr>
          <w:p w14:paraId="2ACB5594" w14:textId="77777777" w:rsidR="0076338D" w:rsidRDefault="0076338D" w:rsidP="0076338D">
            <w:pPr>
              <w:pStyle w:val="TAC"/>
              <w:rPr>
                <w:rFonts w:cs="Arial"/>
              </w:rPr>
            </w:pPr>
            <w:r>
              <w:rPr>
                <w:rFonts w:cs="Arial"/>
              </w:rPr>
              <w:t>Note 1, Note 2, Note 3</w:t>
            </w:r>
          </w:p>
        </w:tc>
      </w:tr>
      <w:tr w:rsidR="00B3234F" w:rsidRPr="00AB3358" w14:paraId="672243D8"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709AFAB" w14:textId="07CF09D3" w:rsidR="002E1777" w:rsidRDefault="002E1777" w:rsidP="002E1777">
            <w:pPr>
              <w:pStyle w:val="TAN"/>
              <w:rPr>
                <w:rFonts w:cs="Arial"/>
              </w:rPr>
            </w:pPr>
            <w:r>
              <w:rPr>
                <w:rFonts w:cs="Arial"/>
              </w:rPr>
              <w:t>NOTE 1:</w:t>
            </w:r>
            <w:r>
              <w:rPr>
                <w:rFonts w:cs="Arial"/>
              </w:rPr>
              <w:tab/>
            </w:r>
            <w:r>
              <w:rPr>
                <w:rFonts w:cs="Arial"/>
                <w:i/>
              </w:rPr>
              <w:t>Measurement bandwidth</w:t>
            </w:r>
            <w:r>
              <w:rPr>
                <w:rFonts w:cs="Arial"/>
              </w:rPr>
              <w:t>s as in ITU-R SM.329 [16], s4.1.</w:t>
            </w:r>
          </w:p>
          <w:p w14:paraId="79A52E13" w14:textId="2CB8884B" w:rsidR="002E1777" w:rsidRDefault="002E1777" w:rsidP="002E1777">
            <w:pPr>
              <w:pStyle w:val="TAN"/>
              <w:rPr>
                <w:rFonts w:cs="Arial"/>
              </w:rPr>
            </w:pPr>
            <w:r>
              <w:rPr>
                <w:rFonts w:cs="Arial"/>
              </w:rPr>
              <w:t>NOTE 2:</w:t>
            </w:r>
            <w:r>
              <w:rPr>
                <w:rFonts w:cs="Arial"/>
              </w:rPr>
              <w:tab/>
              <w:t>Upper frequency as in ITU-R SM.329 [16], s2.5 table 1.</w:t>
            </w:r>
          </w:p>
          <w:p w14:paraId="06DE7D61" w14:textId="77777777" w:rsidR="00B3234F" w:rsidRDefault="00B3234F" w:rsidP="00BD1F8C">
            <w:pPr>
              <w:pStyle w:val="TAN"/>
              <w:rPr>
                <w:rFonts w:cs="Arial"/>
              </w:rPr>
            </w:pPr>
            <w:r>
              <w:rPr>
                <w:rFonts w:cs="Arial"/>
              </w:rPr>
              <w:t>NOTE 3:</w:t>
            </w:r>
            <w:r>
              <w:rPr>
                <w:rFonts w:cs="Arial"/>
              </w:rPr>
              <w:tab/>
              <w:t xml:space="preserve">For IAB-DU,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r>
              <w:rPr>
                <w:rFonts w:cs="Arial"/>
              </w:rPr>
              <w:br/>
              <w:t xml:space="preserve">For IAB-MT, 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UL </w:t>
            </w:r>
            <w:r>
              <w:rPr>
                <w:i/>
              </w:rPr>
              <w:t>operating band</w:t>
            </w:r>
            <w:r>
              <w:rPr>
                <w:rFonts w:cs="Arial"/>
              </w:rPr>
              <w:t xml:space="preserve"> is reaching beyond 12.75 GHz.</w:t>
            </w:r>
          </w:p>
          <w:p w14:paraId="207C99BA" w14:textId="77777777" w:rsidR="00B3234F" w:rsidRDefault="00B3234F" w:rsidP="00BD1F8C">
            <w:pPr>
              <w:pStyle w:val="TAN"/>
              <w:rPr>
                <w:rFonts w:cs="Arial"/>
              </w:rPr>
            </w:pPr>
            <w:r>
              <w:rPr>
                <w:rFonts w:cs="Arial"/>
              </w:rPr>
              <w:t>NOTE 4:</w:t>
            </w:r>
            <w:r>
              <w:rPr>
                <w:rFonts w:cs="Arial"/>
              </w:rPr>
              <w:tab/>
              <w:t xml:space="preserve">This spurious frequency range applies only to </w:t>
            </w:r>
            <w:r>
              <w:rPr>
                <w:rFonts w:cs="Arial"/>
                <w:i/>
              </w:rPr>
              <w:t>IAB-DU type 1-H and IAB-MT type 1-H</w:t>
            </w:r>
            <w:r>
              <w:rPr>
                <w:rFonts w:cs="Arial"/>
              </w:rPr>
              <w:t>.</w:t>
            </w:r>
          </w:p>
        </w:tc>
      </w:tr>
    </w:tbl>
    <w:p w14:paraId="2891960E" w14:textId="77777777" w:rsidR="00B3234F" w:rsidRDefault="00B3234F" w:rsidP="00B3234F"/>
    <w:p w14:paraId="74364FBB" w14:textId="77777777" w:rsidR="00B3234F" w:rsidRDefault="00B3234F" w:rsidP="00B3234F">
      <w:pPr>
        <w:pStyle w:val="Heading5"/>
      </w:pPr>
      <w:bookmarkStart w:id="3150" w:name="_Toc45893493"/>
      <w:bookmarkStart w:id="3151" w:name="_Toc44712180"/>
      <w:bookmarkStart w:id="3152" w:name="_Toc37267578"/>
      <w:bookmarkStart w:id="3153" w:name="_Toc37260190"/>
      <w:bookmarkStart w:id="3154" w:name="_Toc36817273"/>
      <w:bookmarkStart w:id="3155" w:name="_Toc29811721"/>
      <w:bookmarkStart w:id="3156" w:name="_Toc21127512"/>
      <w:bookmarkStart w:id="3157" w:name="_Toc53185378"/>
      <w:bookmarkStart w:id="3158" w:name="_Toc53185754"/>
      <w:bookmarkStart w:id="3159" w:name="_Toc57820230"/>
      <w:bookmarkStart w:id="3160" w:name="_Toc57821157"/>
      <w:bookmarkStart w:id="3161" w:name="_Toc61183433"/>
      <w:bookmarkStart w:id="3162" w:name="_Toc61183827"/>
      <w:bookmarkStart w:id="3163" w:name="_Toc61184219"/>
      <w:bookmarkStart w:id="3164" w:name="_Toc61184611"/>
      <w:bookmarkStart w:id="3165" w:name="_Toc61185001"/>
      <w:bookmarkStart w:id="3166" w:name="_Toc66386344"/>
      <w:bookmarkStart w:id="3167" w:name="_Toc74583185"/>
      <w:bookmarkStart w:id="3168" w:name="_Toc76541998"/>
      <w:bookmarkStart w:id="3169" w:name="_Toc82449980"/>
      <w:bookmarkStart w:id="3170" w:name="_Toc82450628"/>
      <w:bookmarkStart w:id="3171" w:name="_Toc89949017"/>
      <w:bookmarkStart w:id="3172" w:name="_Toc98755406"/>
      <w:bookmarkStart w:id="3173" w:name="_Toc98762997"/>
      <w:bookmarkStart w:id="3174" w:name="_Toc106183926"/>
      <w:bookmarkStart w:id="3175" w:name="_Toc130401948"/>
      <w:bookmarkStart w:id="3176" w:name="_Toc137531870"/>
      <w:bookmarkStart w:id="3177" w:name="_Toc138852371"/>
      <w:bookmarkStart w:id="3178" w:name="_Toc145529437"/>
      <w:bookmarkStart w:id="3179" w:name="_Toc155325397"/>
      <w:bookmarkStart w:id="3180" w:name="_Toc161655263"/>
      <w:bookmarkStart w:id="3181" w:name="_Toc169620597"/>
      <w:r>
        <w:t>6.6.5.2.2</w:t>
      </w:r>
      <w:r>
        <w:tab/>
        <w:t>Additional spurious emissions requirements</w:t>
      </w:r>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p>
    <w:p w14:paraId="629D9F0F" w14:textId="77777777" w:rsidR="00B3234F" w:rsidRDefault="00B3234F" w:rsidP="00B3234F">
      <w:r>
        <w:t xml:space="preserve">These requirements may be applied for the protection of system operating in other frequency ranges. The limits may apply as an optional protection of such systems that are deployed in the same geographical area as the IAB-Node,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53EBF277" w14:textId="77777777" w:rsidR="00B3234F" w:rsidRDefault="00B3234F" w:rsidP="00B3234F">
      <w:r>
        <w:t>Some requirements may apply for the protection of specific equipment (UE, MS and/or BS) or equipment operating in specific systems (GSM, CDMA, UTRA, E-UTRA, NR, etc.) as listed below.</w:t>
      </w:r>
    </w:p>
    <w:p w14:paraId="1DC1AE47" w14:textId="77777777" w:rsidR="00B3234F" w:rsidRDefault="00B3234F" w:rsidP="00B3234F">
      <w:pPr>
        <w:keepNext/>
      </w:pPr>
      <w:r>
        <w:t xml:space="preserve">The spurious emission </w:t>
      </w:r>
      <w:r>
        <w:rPr>
          <w:i/>
        </w:rPr>
        <w:t>basic limits</w:t>
      </w:r>
      <w:r>
        <w:t xml:space="preserve"> are provided in table 6.6.5.2.2-1 where requirements for co-existence with the system listed in the first column apply for IAB-MT and IAB-DU. For </w:t>
      </w:r>
      <w:r>
        <w:rPr>
          <w:rFonts w:cs="Arial"/>
        </w:rPr>
        <w:t xml:space="preserve">a </w:t>
      </w:r>
      <w:r>
        <w:rPr>
          <w:rFonts w:cs="Arial"/>
          <w:i/>
        </w:rPr>
        <w:t>multi-band connector</w:t>
      </w:r>
      <w:r>
        <w:t xml:space="preserve">, the exclusions and conditions in the Note column of table 6.6.5.2.2-1 apply for each supported </w:t>
      </w:r>
      <w:r>
        <w:rPr>
          <w:i/>
        </w:rPr>
        <w:t>operating band</w:t>
      </w:r>
      <w:r>
        <w:t>.</w:t>
      </w:r>
    </w:p>
    <w:p w14:paraId="2A47949D" w14:textId="77777777" w:rsidR="00B3234F" w:rsidRDefault="00B3234F" w:rsidP="00B3234F">
      <w:pPr>
        <w:pStyle w:val="TH"/>
      </w:pPr>
      <w:r>
        <w:t xml:space="preserve">Table 6.6.5.2.2-1: IAB-DU and IAB-MT spurious emissions </w:t>
      </w:r>
      <w:r>
        <w:rPr>
          <w:i/>
        </w:rPr>
        <w:t>basic</w:t>
      </w:r>
      <w:r>
        <w:t xml:space="preserve"> </w:t>
      </w:r>
      <w:r>
        <w:rPr>
          <w:i/>
        </w:rPr>
        <w:t>limits</w:t>
      </w:r>
      <w: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0"/>
        <w:gridCol w:w="851"/>
        <w:gridCol w:w="1417"/>
        <w:gridCol w:w="4421"/>
      </w:tblGrid>
      <w:tr w:rsidR="00B3234F" w14:paraId="6E6552FD" w14:textId="77777777" w:rsidTr="0076338D">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bookmarkEnd w:id="3053"/>
          <w:p w14:paraId="171D1511" w14:textId="77777777" w:rsidR="00B3234F" w:rsidRDefault="00B3234F" w:rsidP="00C60E58">
            <w:pPr>
              <w:pStyle w:val="TAH"/>
            </w:pPr>
            <w:r>
              <w:t>System type to co-exist with</w:t>
            </w:r>
          </w:p>
        </w:tc>
        <w:tc>
          <w:tcPr>
            <w:tcW w:w="1700" w:type="dxa"/>
            <w:tcBorders>
              <w:top w:val="single" w:sz="2" w:space="0" w:color="auto"/>
              <w:left w:val="single" w:sz="2" w:space="0" w:color="auto"/>
              <w:bottom w:val="single" w:sz="2" w:space="0" w:color="auto"/>
              <w:right w:val="single" w:sz="2" w:space="0" w:color="auto"/>
            </w:tcBorders>
            <w:hideMark/>
          </w:tcPr>
          <w:p w14:paraId="51BDF255" w14:textId="77777777" w:rsidR="00B3234F" w:rsidRDefault="00B3234F" w:rsidP="00C60E58">
            <w:pPr>
              <w:pStyle w:val="TAH"/>
            </w:pPr>
            <w: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F0699D1" w14:textId="77777777" w:rsidR="00B3234F" w:rsidRDefault="00B3234F" w:rsidP="00C60E58">
            <w:pPr>
              <w:pStyle w:val="TAH"/>
              <w:rPr>
                <w:i/>
              </w:rPr>
            </w:pPr>
            <w:r>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3B47D931" w14:textId="77777777" w:rsidR="00B3234F" w:rsidRDefault="00B3234F" w:rsidP="00C60E58">
            <w:pPr>
              <w:pStyle w:val="TAH"/>
            </w:pPr>
            <w:r>
              <w:rPr>
                <w:i/>
              </w:rPr>
              <w:t>Measurement bandwidth</w:t>
            </w:r>
          </w:p>
        </w:tc>
        <w:tc>
          <w:tcPr>
            <w:tcW w:w="4421" w:type="dxa"/>
            <w:tcBorders>
              <w:top w:val="single" w:sz="2" w:space="0" w:color="auto"/>
              <w:left w:val="single" w:sz="2" w:space="0" w:color="auto"/>
              <w:bottom w:val="single" w:sz="2" w:space="0" w:color="auto"/>
              <w:right w:val="single" w:sz="2" w:space="0" w:color="auto"/>
            </w:tcBorders>
            <w:hideMark/>
          </w:tcPr>
          <w:p w14:paraId="4E6406CA" w14:textId="77777777" w:rsidR="00B3234F" w:rsidRDefault="00B3234F" w:rsidP="00C60E58">
            <w:pPr>
              <w:pStyle w:val="TAH"/>
            </w:pPr>
            <w:r>
              <w:t>Note</w:t>
            </w:r>
          </w:p>
        </w:tc>
      </w:tr>
      <w:tr w:rsidR="0076338D" w:rsidRPr="00AB3358" w14:paraId="32F7C9F5"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33161D49" w14:textId="2181040A" w:rsidR="0076338D" w:rsidRDefault="0076338D" w:rsidP="004C7013">
            <w:pPr>
              <w:pStyle w:val="TAL"/>
              <w:rPr>
                <w:rFonts w:cs="Arial"/>
              </w:rPr>
            </w:pPr>
            <w:r>
              <w:t>GSM900</w:t>
            </w:r>
          </w:p>
        </w:tc>
        <w:tc>
          <w:tcPr>
            <w:tcW w:w="1700" w:type="dxa"/>
            <w:tcBorders>
              <w:top w:val="single" w:sz="2" w:space="0" w:color="auto"/>
              <w:left w:val="single" w:sz="4" w:space="0" w:color="auto"/>
              <w:bottom w:val="single" w:sz="2" w:space="0" w:color="auto"/>
              <w:right w:val="single" w:sz="2" w:space="0" w:color="auto"/>
            </w:tcBorders>
            <w:hideMark/>
          </w:tcPr>
          <w:p w14:paraId="726E4532" w14:textId="77777777" w:rsidR="0076338D" w:rsidRDefault="0076338D" w:rsidP="004C7013">
            <w:pPr>
              <w:pStyle w:val="TAC"/>
              <w:rPr>
                <w:rFonts w:cs="Arial"/>
              </w:rPr>
            </w:pPr>
            <w:r>
              <w:t>921 – 960 MHz</w:t>
            </w:r>
          </w:p>
        </w:tc>
        <w:tc>
          <w:tcPr>
            <w:tcW w:w="851" w:type="dxa"/>
            <w:tcBorders>
              <w:top w:val="single" w:sz="2" w:space="0" w:color="auto"/>
              <w:left w:val="single" w:sz="2" w:space="0" w:color="auto"/>
              <w:bottom w:val="single" w:sz="2" w:space="0" w:color="auto"/>
              <w:right w:val="single" w:sz="2" w:space="0" w:color="auto"/>
            </w:tcBorders>
            <w:hideMark/>
          </w:tcPr>
          <w:p w14:paraId="0B617A8A" w14:textId="77777777" w:rsidR="0076338D" w:rsidRDefault="0076338D" w:rsidP="004C7013">
            <w:pPr>
              <w:pStyle w:val="TAC"/>
              <w:rPr>
                <w:rFonts w:cs="v5.0.0"/>
              </w:rPr>
            </w:pPr>
            <w:r>
              <w:t>-57 dBm</w:t>
            </w:r>
          </w:p>
        </w:tc>
        <w:tc>
          <w:tcPr>
            <w:tcW w:w="1417" w:type="dxa"/>
            <w:tcBorders>
              <w:top w:val="single" w:sz="2" w:space="0" w:color="auto"/>
              <w:left w:val="single" w:sz="2" w:space="0" w:color="auto"/>
              <w:bottom w:val="single" w:sz="2" w:space="0" w:color="auto"/>
              <w:right w:val="single" w:sz="2" w:space="0" w:color="auto"/>
            </w:tcBorders>
            <w:hideMark/>
          </w:tcPr>
          <w:p w14:paraId="35A6BED9" w14:textId="77777777" w:rsidR="0076338D" w:rsidRDefault="0076338D" w:rsidP="004C7013">
            <w:pPr>
              <w:pStyle w:val="TAC"/>
              <w:rPr>
                <w:rFonts w:cs="Arial"/>
              </w:rPr>
            </w:pPr>
            <w:r>
              <w:t>100 kHz</w:t>
            </w:r>
          </w:p>
        </w:tc>
        <w:tc>
          <w:tcPr>
            <w:tcW w:w="4421" w:type="dxa"/>
            <w:tcBorders>
              <w:top w:val="single" w:sz="2" w:space="0" w:color="auto"/>
              <w:left w:val="single" w:sz="2" w:space="0" w:color="auto"/>
              <w:bottom w:val="single" w:sz="2" w:space="0" w:color="auto"/>
              <w:right w:val="single" w:sz="2" w:space="0" w:color="auto"/>
            </w:tcBorders>
            <w:hideMark/>
          </w:tcPr>
          <w:p w14:paraId="58F465F2" w14:textId="77777777" w:rsidR="0076338D" w:rsidRDefault="0076338D" w:rsidP="004C7013">
            <w:pPr>
              <w:pStyle w:val="TAL"/>
            </w:pPr>
          </w:p>
        </w:tc>
      </w:tr>
      <w:tr w:rsidR="0076338D" w:rsidRPr="00AB3358" w14:paraId="6F17FF35"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70B9C0F"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36EE668" w14:textId="77777777" w:rsidR="0076338D" w:rsidRDefault="0076338D" w:rsidP="004C7013">
            <w:pPr>
              <w:pStyle w:val="TAC"/>
              <w:rPr>
                <w:rFonts w:cs="Arial"/>
              </w:rPr>
            </w:pPr>
            <w:r>
              <w:t>876 – 915 MHz</w:t>
            </w:r>
          </w:p>
        </w:tc>
        <w:tc>
          <w:tcPr>
            <w:tcW w:w="851" w:type="dxa"/>
            <w:tcBorders>
              <w:top w:val="single" w:sz="2" w:space="0" w:color="auto"/>
              <w:left w:val="single" w:sz="2" w:space="0" w:color="auto"/>
              <w:bottom w:val="single" w:sz="2" w:space="0" w:color="auto"/>
              <w:right w:val="single" w:sz="2" w:space="0" w:color="auto"/>
            </w:tcBorders>
            <w:hideMark/>
          </w:tcPr>
          <w:p w14:paraId="108A0065" w14:textId="77777777" w:rsidR="0076338D" w:rsidRDefault="0076338D" w:rsidP="004C7013">
            <w:pPr>
              <w:pStyle w:val="TAC"/>
              <w:rPr>
                <w:rFonts w:cs="v5.0.0"/>
              </w:rPr>
            </w:pPr>
            <w:r>
              <w:t>-61 dBm</w:t>
            </w:r>
          </w:p>
        </w:tc>
        <w:tc>
          <w:tcPr>
            <w:tcW w:w="1417" w:type="dxa"/>
            <w:tcBorders>
              <w:top w:val="single" w:sz="2" w:space="0" w:color="auto"/>
              <w:left w:val="single" w:sz="2" w:space="0" w:color="auto"/>
              <w:bottom w:val="single" w:sz="2" w:space="0" w:color="auto"/>
              <w:right w:val="single" w:sz="2" w:space="0" w:color="auto"/>
            </w:tcBorders>
            <w:hideMark/>
          </w:tcPr>
          <w:p w14:paraId="193DE9A7" w14:textId="77777777" w:rsidR="0076338D" w:rsidRDefault="0076338D" w:rsidP="004C7013">
            <w:pPr>
              <w:pStyle w:val="TAC"/>
              <w:rPr>
                <w:rFonts w:cs="Arial"/>
              </w:rPr>
            </w:pPr>
            <w:r>
              <w:t>100 kHz</w:t>
            </w:r>
          </w:p>
        </w:tc>
        <w:tc>
          <w:tcPr>
            <w:tcW w:w="4421" w:type="dxa"/>
            <w:tcBorders>
              <w:top w:val="single" w:sz="2" w:space="0" w:color="auto"/>
              <w:left w:val="single" w:sz="2" w:space="0" w:color="auto"/>
              <w:bottom w:val="single" w:sz="2" w:space="0" w:color="auto"/>
              <w:right w:val="single" w:sz="2" w:space="0" w:color="auto"/>
            </w:tcBorders>
            <w:hideMark/>
          </w:tcPr>
          <w:p w14:paraId="77395FAA" w14:textId="77777777" w:rsidR="0076338D" w:rsidRDefault="0076338D" w:rsidP="004C7013">
            <w:pPr>
              <w:pStyle w:val="TAL"/>
            </w:pPr>
          </w:p>
        </w:tc>
      </w:tr>
      <w:tr w:rsidR="0076338D" w:rsidRPr="00AB3358" w14:paraId="4E491E5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tcPr>
          <w:p w14:paraId="3B3910B0" w14:textId="246350AA" w:rsidR="0076338D" w:rsidRDefault="0076338D" w:rsidP="004C7013">
            <w:pPr>
              <w:pStyle w:val="TAL"/>
              <w:rPr>
                <w:rFonts w:cs="Arial"/>
              </w:rPr>
            </w:pPr>
            <w:r>
              <w:t>DCS1800</w:t>
            </w:r>
          </w:p>
        </w:tc>
        <w:tc>
          <w:tcPr>
            <w:tcW w:w="1700" w:type="dxa"/>
            <w:tcBorders>
              <w:top w:val="single" w:sz="2" w:space="0" w:color="auto"/>
              <w:left w:val="single" w:sz="4" w:space="0" w:color="auto"/>
              <w:bottom w:val="single" w:sz="2" w:space="0" w:color="auto"/>
              <w:right w:val="single" w:sz="2" w:space="0" w:color="auto"/>
            </w:tcBorders>
            <w:hideMark/>
          </w:tcPr>
          <w:p w14:paraId="17420C41" w14:textId="77777777" w:rsidR="0076338D" w:rsidRDefault="0076338D" w:rsidP="004C7013">
            <w:pPr>
              <w:pStyle w:val="TAC"/>
            </w:pPr>
            <w:r>
              <w:t>1805 – 1880 MHz</w:t>
            </w:r>
          </w:p>
        </w:tc>
        <w:tc>
          <w:tcPr>
            <w:tcW w:w="851" w:type="dxa"/>
            <w:tcBorders>
              <w:top w:val="single" w:sz="2" w:space="0" w:color="auto"/>
              <w:left w:val="single" w:sz="2" w:space="0" w:color="auto"/>
              <w:bottom w:val="single" w:sz="2" w:space="0" w:color="auto"/>
              <w:right w:val="single" w:sz="2" w:space="0" w:color="auto"/>
            </w:tcBorders>
            <w:hideMark/>
          </w:tcPr>
          <w:p w14:paraId="5BDCC4B2" w14:textId="77777777" w:rsidR="0076338D" w:rsidRDefault="0076338D" w:rsidP="004C7013">
            <w:pPr>
              <w:pStyle w:val="TAC"/>
            </w:pPr>
            <w:r>
              <w:t>-47 dBm</w:t>
            </w:r>
          </w:p>
        </w:tc>
        <w:tc>
          <w:tcPr>
            <w:tcW w:w="1417" w:type="dxa"/>
            <w:tcBorders>
              <w:top w:val="single" w:sz="2" w:space="0" w:color="auto"/>
              <w:left w:val="single" w:sz="2" w:space="0" w:color="auto"/>
              <w:bottom w:val="single" w:sz="2" w:space="0" w:color="auto"/>
              <w:right w:val="single" w:sz="2" w:space="0" w:color="auto"/>
            </w:tcBorders>
            <w:hideMark/>
          </w:tcPr>
          <w:p w14:paraId="3F72CB83"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31F63B2E" w14:textId="77777777" w:rsidR="0076338D" w:rsidRDefault="0076338D" w:rsidP="004C7013">
            <w:pPr>
              <w:pStyle w:val="TAL"/>
            </w:pPr>
          </w:p>
        </w:tc>
      </w:tr>
      <w:tr w:rsidR="0076338D" w:rsidRPr="00AB3358" w14:paraId="32C7ABA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61DC625"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F4771C7" w14:textId="77777777" w:rsidR="0076338D" w:rsidRDefault="0076338D" w:rsidP="004C7013">
            <w:pPr>
              <w:pStyle w:val="TAC"/>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12E4AE32" w14:textId="77777777" w:rsidR="0076338D" w:rsidRDefault="0076338D" w:rsidP="004C7013">
            <w:pPr>
              <w:pStyle w:val="TAC"/>
            </w:pPr>
            <w:r>
              <w:t>-61 dBm</w:t>
            </w:r>
          </w:p>
        </w:tc>
        <w:tc>
          <w:tcPr>
            <w:tcW w:w="1417" w:type="dxa"/>
            <w:tcBorders>
              <w:top w:val="single" w:sz="2" w:space="0" w:color="auto"/>
              <w:left w:val="single" w:sz="2" w:space="0" w:color="auto"/>
              <w:bottom w:val="single" w:sz="2" w:space="0" w:color="auto"/>
              <w:right w:val="single" w:sz="2" w:space="0" w:color="auto"/>
            </w:tcBorders>
            <w:hideMark/>
          </w:tcPr>
          <w:p w14:paraId="69FB71E7"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6E4D9E88" w14:textId="77777777" w:rsidR="0076338D" w:rsidRDefault="0076338D" w:rsidP="004C7013">
            <w:pPr>
              <w:pStyle w:val="TAL"/>
            </w:pPr>
          </w:p>
        </w:tc>
      </w:tr>
      <w:tr w:rsidR="0076338D" w:rsidRPr="00AB3358" w14:paraId="21673C9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114DBC" w14:textId="77777777" w:rsidR="0076338D" w:rsidRDefault="0076338D" w:rsidP="004C7013">
            <w:pPr>
              <w:pStyle w:val="TAL"/>
              <w:rPr>
                <w:rFonts w:cs="Arial"/>
              </w:rPr>
            </w:pPr>
            <w:r>
              <w:rPr>
                <w:rFonts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7FDFE8E1" w14:textId="77777777" w:rsidR="0076338D" w:rsidRDefault="0076338D" w:rsidP="004C7013">
            <w:pPr>
              <w:pStyle w:val="TAC"/>
            </w:pPr>
            <w:r>
              <w:t>1930 – 1990 MHz</w:t>
            </w:r>
          </w:p>
        </w:tc>
        <w:tc>
          <w:tcPr>
            <w:tcW w:w="851" w:type="dxa"/>
            <w:tcBorders>
              <w:top w:val="single" w:sz="2" w:space="0" w:color="auto"/>
              <w:left w:val="single" w:sz="2" w:space="0" w:color="auto"/>
              <w:bottom w:val="single" w:sz="2" w:space="0" w:color="auto"/>
              <w:right w:val="single" w:sz="2" w:space="0" w:color="auto"/>
            </w:tcBorders>
            <w:hideMark/>
          </w:tcPr>
          <w:p w14:paraId="4BF5F9CC" w14:textId="77777777" w:rsidR="0076338D" w:rsidRDefault="0076338D" w:rsidP="004C7013">
            <w:pPr>
              <w:pStyle w:val="TAC"/>
            </w:pPr>
            <w:r>
              <w:t>-47 dBm</w:t>
            </w:r>
          </w:p>
        </w:tc>
        <w:tc>
          <w:tcPr>
            <w:tcW w:w="1417" w:type="dxa"/>
            <w:tcBorders>
              <w:top w:val="single" w:sz="2" w:space="0" w:color="auto"/>
              <w:left w:val="single" w:sz="2" w:space="0" w:color="auto"/>
              <w:bottom w:val="single" w:sz="2" w:space="0" w:color="auto"/>
              <w:right w:val="single" w:sz="2" w:space="0" w:color="auto"/>
            </w:tcBorders>
            <w:hideMark/>
          </w:tcPr>
          <w:p w14:paraId="367CDCE7"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6F3362EE" w14:textId="77777777" w:rsidR="0076338D" w:rsidRDefault="0076338D" w:rsidP="004C7013">
            <w:pPr>
              <w:pStyle w:val="TAL"/>
            </w:pPr>
          </w:p>
        </w:tc>
      </w:tr>
      <w:tr w:rsidR="0076338D" w:rsidRPr="00AB3358" w14:paraId="551111F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8B8D7A"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tcPr>
          <w:p w14:paraId="4508F6EA" w14:textId="76701409" w:rsidR="0076338D" w:rsidRPr="0076338D" w:rsidRDefault="0076338D" w:rsidP="004C7013">
            <w:pPr>
              <w:pStyle w:val="TAC"/>
              <w:rPr>
                <w:rFonts w:cs="v5.0.0"/>
                <w:lang w:eastAsia="zh-CN"/>
              </w:rPr>
            </w:pPr>
            <w:r>
              <w:rPr>
                <w:rFonts w:cs="v5.0.0"/>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03F537D8" w14:textId="77777777" w:rsidR="0076338D" w:rsidRDefault="0076338D" w:rsidP="004C7013">
            <w:pPr>
              <w:pStyle w:val="TAC"/>
            </w:pPr>
            <w:r>
              <w:t>-61 dBm</w:t>
            </w:r>
          </w:p>
        </w:tc>
        <w:tc>
          <w:tcPr>
            <w:tcW w:w="1417" w:type="dxa"/>
            <w:tcBorders>
              <w:top w:val="single" w:sz="2" w:space="0" w:color="auto"/>
              <w:left w:val="single" w:sz="2" w:space="0" w:color="auto"/>
              <w:bottom w:val="single" w:sz="2" w:space="0" w:color="auto"/>
              <w:right w:val="single" w:sz="2" w:space="0" w:color="auto"/>
            </w:tcBorders>
            <w:hideMark/>
          </w:tcPr>
          <w:p w14:paraId="716BFBDC" w14:textId="77777777" w:rsidR="0076338D" w:rsidRDefault="0076338D" w:rsidP="004C7013">
            <w:pPr>
              <w:pStyle w:val="TAC"/>
            </w:pPr>
            <w:r>
              <w:t>100 kHz</w:t>
            </w:r>
          </w:p>
        </w:tc>
        <w:tc>
          <w:tcPr>
            <w:tcW w:w="4421" w:type="dxa"/>
            <w:tcBorders>
              <w:top w:val="single" w:sz="2" w:space="0" w:color="auto"/>
              <w:left w:val="single" w:sz="2" w:space="0" w:color="auto"/>
              <w:bottom w:val="single" w:sz="2" w:space="0" w:color="auto"/>
              <w:right w:val="single" w:sz="2" w:space="0" w:color="auto"/>
            </w:tcBorders>
            <w:hideMark/>
          </w:tcPr>
          <w:p w14:paraId="56AA0F12" w14:textId="77777777" w:rsidR="0076338D" w:rsidRDefault="0076338D" w:rsidP="004C7013">
            <w:pPr>
              <w:pStyle w:val="TAL"/>
            </w:pPr>
          </w:p>
        </w:tc>
      </w:tr>
      <w:tr w:rsidR="0076338D" w:rsidRPr="00AB3358" w14:paraId="7F7A060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AEADDD7" w14:textId="7C2468ED" w:rsidR="0076338D" w:rsidRDefault="0076338D" w:rsidP="004C7013">
            <w:pPr>
              <w:pStyle w:val="TAL"/>
              <w:rPr>
                <w:rFonts w:cs="Arial"/>
              </w:rPr>
            </w:pPr>
            <w:r>
              <w:rPr>
                <w:rFonts w:cs="Arial"/>
              </w:rPr>
              <w:t xml:space="preserve">GSM850 or </w:t>
            </w:r>
          </w:p>
        </w:tc>
        <w:tc>
          <w:tcPr>
            <w:tcW w:w="1700" w:type="dxa"/>
            <w:tcBorders>
              <w:top w:val="single" w:sz="2" w:space="0" w:color="auto"/>
              <w:left w:val="single" w:sz="4" w:space="0" w:color="auto"/>
              <w:bottom w:val="single" w:sz="2" w:space="0" w:color="auto"/>
              <w:right w:val="single" w:sz="2" w:space="0" w:color="auto"/>
            </w:tcBorders>
            <w:hideMark/>
          </w:tcPr>
          <w:p w14:paraId="6F4D41EA" w14:textId="77777777" w:rsidR="0076338D" w:rsidRDefault="0076338D" w:rsidP="004C7013">
            <w:pPr>
              <w:pStyle w:val="TAC"/>
              <w:rPr>
                <w:rFonts w:cs="v5.0.0"/>
              </w:rPr>
            </w:pPr>
            <w:r>
              <w:rPr>
                <w:rFonts w:cs="v5.0.0"/>
              </w:rPr>
              <w:t>869 – 894 MHz</w:t>
            </w:r>
          </w:p>
        </w:tc>
        <w:tc>
          <w:tcPr>
            <w:tcW w:w="851" w:type="dxa"/>
            <w:tcBorders>
              <w:top w:val="single" w:sz="2" w:space="0" w:color="auto"/>
              <w:left w:val="single" w:sz="2" w:space="0" w:color="auto"/>
              <w:bottom w:val="single" w:sz="2" w:space="0" w:color="auto"/>
              <w:right w:val="single" w:sz="2" w:space="0" w:color="auto"/>
            </w:tcBorders>
            <w:hideMark/>
          </w:tcPr>
          <w:p w14:paraId="01E6B2C9" w14:textId="77777777" w:rsidR="0076338D" w:rsidRDefault="0076338D" w:rsidP="004C7013">
            <w:pPr>
              <w:pStyle w:val="TAC"/>
            </w:pPr>
            <w:r>
              <w:rPr>
                <w:rFonts w:cs="v5.0.0"/>
              </w:rPr>
              <w:t>-57 dBm</w:t>
            </w:r>
          </w:p>
        </w:tc>
        <w:tc>
          <w:tcPr>
            <w:tcW w:w="1417" w:type="dxa"/>
            <w:tcBorders>
              <w:top w:val="single" w:sz="2" w:space="0" w:color="auto"/>
              <w:left w:val="single" w:sz="2" w:space="0" w:color="auto"/>
              <w:bottom w:val="single" w:sz="2" w:space="0" w:color="auto"/>
              <w:right w:val="single" w:sz="2" w:space="0" w:color="auto"/>
            </w:tcBorders>
            <w:hideMark/>
          </w:tcPr>
          <w:p w14:paraId="0A657767" w14:textId="77777777" w:rsidR="0076338D" w:rsidRDefault="0076338D" w:rsidP="004C7013">
            <w:pPr>
              <w:pStyle w:val="TAC"/>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71A26E9A" w14:textId="77777777" w:rsidR="0076338D" w:rsidRDefault="0076338D" w:rsidP="004C7013">
            <w:pPr>
              <w:pStyle w:val="TAL"/>
            </w:pPr>
          </w:p>
        </w:tc>
      </w:tr>
      <w:tr w:rsidR="0076338D" w:rsidRPr="00AB3358" w14:paraId="302CE97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45B0BB" w14:textId="2BE616D1" w:rsidR="0076338D" w:rsidRDefault="0076338D" w:rsidP="004C7013">
            <w:pPr>
              <w:pStyle w:val="TAL"/>
              <w:rPr>
                <w:rFonts w:cs="Arial"/>
              </w:rPr>
            </w:pPr>
            <w:r>
              <w:rPr>
                <w:rFonts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799B15B" w14:textId="77777777" w:rsidR="0076338D" w:rsidRDefault="0076338D" w:rsidP="004C7013">
            <w:pPr>
              <w:pStyle w:val="TAC"/>
              <w:rPr>
                <w:rFonts w:cs="v5.0.0"/>
              </w:rPr>
            </w:pPr>
            <w:r>
              <w:rPr>
                <w:rFonts w:cs="v5.0.0"/>
              </w:rPr>
              <w:t>824 – 849 MHz</w:t>
            </w:r>
          </w:p>
        </w:tc>
        <w:tc>
          <w:tcPr>
            <w:tcW w:w="851" w:type="dxa"/>
            <w:tcBorders>
              <w:top w:val="single" w:sz="2" w:space="0" w:color="auto"/>
              <w:left w:val="single" w:sz="2" w:space="0" w:color="auto"/>
              <w:bottom w:val="single" w:sz="2" w:space="0" w:color="auto"/>
              <w:right w:val="single" w:sz="2" w:space="0" w:color="auto"/>
            </w:tcBorders>
            <w:hideMark/>
          </w:tcPr>
          <w:p w14:paraId="7E35A51B" w14:textId="77777777" w:rsidR="0076338D" w:rsidRDefault="0076338D" w:rsidP="004C7013">
            <w:pPr>
              <w:pStyle w:val="TAC"/>
            </w:pPr>
            <w:r>
              <w:rPr>
                <w:rFonts w:cs="v5.0.0"/>
              </w:rPr>
              <w:t>-61 dBm</w:t>
            </w:r>
          </w:p>
        </w:tc>
        <w:tc>
          <w:tcPr>
            <w:tcW w:w="1417" w:type="dxa"/>
            <w:tcBorders>
              <w:top w:val="single" w:sz="2" w:space="0" w:color="auto"/>
              <w:left w:val="single" w:sz="2" w:space="0" w:color="auto"/>
              <w:bottom w:val="single" w:sz="2" w:space="0" w:color="auto"/>
              <w:right w:val="single" w:sz="2" w:space="0" w:color="auto"/>
            </w:tcBorders>
            <w:hideMark/>
          </w:tcPr>
          <w:p w14:paraId="6B0BEDB9" w14:textId="77777777" w:rsidR="0076338D" w:rsidRDefault="0076338D" w:rsidP="004C7013">
            <w:pPr>
              <w:pStyle w:val="TAC"/>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43ABC838" w14:textId="77777777" w:rsidR="0076338D" w:rsidRDefault="0076338D" w:rsidP="004C7013">
            <w:pPr>
              <w:pStyle w:val="TAL"/>
            </w:pPr>
          </w:p>
        </w:tc>
      </w:tr>
      <w:tr w:rsidR="0076338D" w:rsidRPr="00AB3358" w14:paraId="2DDF089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B312DF7" w14:textId="0467E09A"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58BD3B70" w14:textId="77777777" w:rsidR="0076338D" w:rsidRDefault="0076338D" w:rsidP="004C7013">
            <w:pPr>
              <w:pStyle w:val="TAC"/>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6E9E284D"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47D126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D37B9C9" w14:textId="77777777" w:rsidR="0076338D" w:rsidRDefault="0076338D" w:rsidP="004C7013">
            <w:pPr>
              <w:pStyle w:val="TAL"/>
            </w:pPr>
          </w:p>
        </w:tc>
      </w:tr>
      <w:tr w:rsidR="0076338D" w:rsidRPr="00AB3358" w14:paraId="6CF71DA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30748B1" w14:textId="77777777" w:rsidR="00676DAA" w:rsidRDefault="0076338D" w:rsidP="004C7013">
            <w:pPr>
              <w:pStyle w:val="TAL"/>
              <w:rPr>
                <w:rFonts w:cs="Arial"/>
              </w:rPr>
            </w:pPr>
            <w:r>
              <w:rPr>
                <w:rFonts w:cs="Arial"/>
              </w:rPr>
              <w:t>Band I or</w:t>
            </w:r>
            <w:r w:rsidR="00676DAA">
              <w:rPr>
                <w:rFonts w:cs="Arial"/>
              </w:rPr>
              <w:t xml:space="preserve"> </w:t>
            </w:r>
          </w:p>
          <w:p w14:paraId="605A82DE" w14:textId="4A456382" w:rsidR="0076338D" w:rsidRDefault="0076338D" w:rsidP="004C7013">
            <w:pPr>
              <w:pStyle w:val="TAL"/>
              <w:rPr>
                <w:rFonts w:cs="Arial"/>
              </w:rPr>
            </w:pPr>
            <w:r>
              <w:rPr>
                <w:rFonts w:cs="Arial"/>
              </w:rPr>
              <w:t>E-UTRA Band 1 or NR Band n1</w:t>
            </w:r>
          </w:p>
        </w:tc>
        <w:tc>
          <w:tcPr>
            <w:tcW w:w="1700" w:type="dxa"/>
            <w:tcBorders>
              <w:top w:val="single" w:sz="2" w:space="0" w:color="auto"/>
              <w:left w:val="single" w:sz="4" w:space="0" w:color="auto"/>
              <w:bottom w:val="single" w:sz="2" w:space="0" w:color="auto"/>
              <w:right w:val="single" w:sz="2" w:space="0" w:color="auto"/>
            </w:tcBorders>
          </w:tcPr>
          <w:p w14:paraId="4C894C1F" w14:textId="003EBBCD" w:rsidR="0076338D" w:rsidRPr="0076338D" w:rsidRDefault="0076338D" w:rsidP="004C7013">
            <w:pPr>
              <w:pStyle w:val="TAC"/>
              <w:rPr>
                <w:rFonts w:cs="Arial"/>
                <w:lang w:eastAsia="zh-CN"/>
              </w:rPr>
            </w:pPr>
            <w:r>
              <w:rPr>
                <w:rFonts w:cs="Arial"/>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4A3A24EB"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3A7152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BE435F7" w14:textId="77777777" w:rsidR="0076338D" w:rsidRDefault="0076338D" w:rsidP="004C7013">
            <w:pPr>
              <w:pStyle w:val="TAL"/>
            </w:pPr>
          </w:p>
        </w:tc>
      </w:tr>
      <w:tr w:rsidR="0076338D" w:rsidRPr="00AB3358" w14:paraId="17D0E8F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0E60F8" w14:textId="13E938D2"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5BA3BD3F" w14:textId="310B165D" w:rsidR="0076338D" w:rsidRPr="0076338D" w:rsidRDefault="0076338D" w:rsidP="004C7013">
            <w:pPr>
              <w:pStyle w:val="TAC"/>
              <w:rPr>
                <w:rFonts w:cs="Arial"/>
                <w:lang w:eastAsia="zh-CN"/>
              </w:rPr>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339FF7B3"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AEE5164"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3B5281E" w14:textId="77777777" w:rsidR="0076338D" w:rsidRDefault="0076338D" w:rsidP="004C7013">
            <w:pPr>
              <w:pStyle w:val="TAL"/>
            </w:pPr>
          </w:p>
        </w:tc>
      </w:tr>
      <w:tr w:rsidR="0076338D" w:rsidRPr="00AB3358" w14:paraId="1C8847C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2D2CB66" w14:textId="77777777" w:rsidR="00676DAA" w:rsidRDefault="0076338D" w:rsidP="004C7013">
            <w:pPr>
              <w:pStyle w:val="TAL"/>
              <w:rPr>
                <w:rFonts w:cs="Arial"/>
              </w:rPr>
            </w:pPr>
            <w:r>
              <w:rPr>
                <w:rFonts w:cs="Arial"/>
              </w:rPr>
              <w:t>Band II or</w:t>
            </w:r>
            <w:r w:rsidR="00676DAA">
              <w:rPr>
                <w:rFonts w:cs="Arial"/>
              </w:rPr>
              <w:t xml:space="preserve"> </w:t>
            </w:r>
          </w:p>
          <w:p w14:paraId="4486B61B" w14:textId="3527CC3B" w:rsidR="0076338D" w:rsidRDefault="0076338D" w:rsidP="004C7013">
            <w:pPr>
              <w:pStyle w:val="TAL"/>
              <w:rPr>
                <w:rFonts w:cs="Arial"/>
              </w:rPr>
            </w:pPr>
            <w:r>
              <w:rPr>
                <w:rFonts w:cs="Arial"/>
              </w:rPr>
              <w:t>E-UTRA Band 2 or NR Band n2</w:t>
            </w:r>
          </w:p>
        </w:tc>
        <w:tc>
          <w:tcPr>
            <w:tcW w:w="1700" w:type="dxa"/>
            <w:tcBorders>
              <w:top w:val="single" w:sz="2" w:space="0" w:color="auto"/>
              <w:left w:val="single" w:sz="4" w:space="0" w:color="auto"/>
              <w:bottom w:val="single" w:sz="2" w:space="0" w:color="auto"/>
              <w:right w:val="single" w:sz="2" w:space="0" w:color="auto"/>
            </w:tcBorders>
          </w:tcPr>
          <w:p w14:paraId="7F66BD98" w14:textId="2C90C675" w:rsidR="0076338D" w:rsidRPr="0076338D" w:rsidRDefault="0076338D" w:rsidP="004C7013">
            <w:pPr>
              <w:pStyle w:val="TAC"/>
              <w:rPr>
                <w:rFonts w:cs="Arial"/>
                <w:lang w:eastAsia="zh-CN"/>
              </w:rPr>
            </w:pPr>
            <w:r>
              <w:rPr>
                <w:rFonts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23845EBD"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8334F81"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37DCF58" w14:textId="77777777" w:rsidR="0076338D" w:rsidRDefault="0076338D" w:rsidP="004C7013">
            <w:pPr>
              <w:pStyle w:val="TAL"/>
            </w:pPr>
          </w:p>
        </w:tc>
      </w:tr>
      <w:tr w:rsidR="0076338D" w:rsidRPr="00AB3358" w14:paraId="6CF9D01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4A8271" w14:textId="43897F54" w:rsidR="0076338D" w:rsidRDefault="0076338D" w:rsidP="004C7013">
            <w:pPr>
              <w:pStyle w:val="TAL"/>
              <w:rPr>
                <w:rFonts w:cs="Arial"/>
              </w:rPr>
            </w:pPr>
            <w:r>
              <w:rPr>
                <w:rFonts w:cs="Arial"/>
              </w:rPr>
              <w:t xml:space="preserve">UTRA FDD </w:t>
            </w:r>
          </w:p>
        </w:tc>
        <w:tc>
          <w:tcPr>
            <w:tcW w:w="1700" w:type="dxa"/>
            <w:tcBorders>
              <w:top w:val="single" w:sz="2" w:space="0" w:color="auto"/>
              <w:left w:val="single" w:sz="4" w:space="0" w:color="auto"/>
              <w:bottom w:val="single" w:sz="2" w:space="0" w:color="auto"/>
              <w:right w:val="single" w:sz="2" w:space="0" w:color="auto"/>
            </w:tcBorders>
          </w:tcPr>
          <w:p w14:paraId="6D201091" w14:textId="486B4568" w:rsidR="0076338D" w:rsidRPr="0076338D" w:rsidRDefault="0076338D" w:rsidP="004C7013">
            <w:pPr>
              <w:pStyle w:val="TAC"/>
              <w:rPr>
                <w:rFonts w:cs="Arial"/>
                <w:lang w:eastAsia="zh-CN"/>
              </w:rPr>
            </w:pPr>
            <w:r>
              <w:rPr>
                <w:rFonts w:cs="Arial"/>
              </w:rPr>
              <w:t>1805 – 1880 MHz</w:t>
            </w:r>
          </w:p>
        </w:tc>
        <w:tc>
          <w:tcPr>
            <w:tcW w:w="851" w:type="dxa"/>
            <w:tcBorders>
              <w:top w:val="single" w:sz="2" w:space="0" w:color="auto"/>
              <w:left w:val="single" w:sz="2" w:space="0" w:color="auto"/>
              <w:bottom w:val="single" w:sz="2" w:space="0" w:color="auto"/>
              <w:right w:val="single" w:sz="2" w:space="0" w:color="auto"/>
            </w:tcBorders>
            <w:hideMark/>
          </w:tcPr>
          <w:p w14:paraId="02286CFC"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3E9BF0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951AA2A" w14:textId="77777777" w:rsidR="0076338D" w:rsidRDefault="0076338D" w:rsidP="004C7013">
            <w:pPr>
              <w:pStyle w:val="TAL"/>
            </w:pPr>
          </w:p>
        </w:tc>
      </w:tr>
      <w:tr w:rsidR="0076338D" w:rsidRPr="00AB3358" w14:paraId="44BA51A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9B87CC3" w14:textId="77777777" w:rsidR="0076338D" w:rsidRDefault="0076338D" w:rsidP="004C7013">
            <w:pPr>
              <w:pStyle w:val="TAL"/>
              <w:rPr>
                <w:rFonts w:cs="Arial"/>
              </w:rPr>
            </w:pPr>
            <w:r>
              <w:rPr>
                <w:rFonts w:cs="Arial"/>
              </w:rPr>
              <w:t>Band III or</w:t>
            </w:r>
          </w:p>
          <w:p w14:paraId="46B10375" w14:textId="75971982" w:rsidR="0076338D" w:rsidRDefault="0076338D" w:rsidP="004C7013">
            <w:pPr>
              <w:pStyle w:val="TAL"/>
              <w:rPr>
                <w:rFonts w:cs="Arial"/>
              </w:rPr>
            </w:pPr>
            <w:r>
              <w:rPr>
                <w:rFonts w:cs="Arial"/>
              </w:rPr>
              <w:t>E-UTRA Band 3 or NR Band n3</w:t>
            </w:r>
          </w:p>
        </w:tc>
        <w:tc>
          <w:tcPr>
            <w:tcW w:w="1700" w:type="dxa"/>
            <w:tcBorders>
              <w:top w:val="single" w:sz="2" w:space="0" w:color="auto"/>
              <w:left w:val="single" w:sz="4" w:space="0" w:color="auto"/>
              <w:bottom w:val="single" w:sz="2" w:space="0" w:color="auto"/>
              <w:right w:val="single" w:sz="2" w:space="0" w:color="auto"/>
            </w:tcBorders>
            <w:hideMark/>
          </w:tcPr>
          <w:p w14:paraId="0FDE7826" w14:textId="77777777" w:rsidR="0076338D" w:rsidRDefault="0076338D" w:rsidP="004C7013">
            <w:pPr>
              <w:pStyle w:val="TAC"/>
            </w:pPr>
            <w:r>
              <w:rPr>
                <w:rFonts w:cs="Arial"/>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4B3F8B5"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592CB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3155713" w14:textId="77777777" w:rsidR="0076338D" w:rsidRDefault="0076338D" w:rsidP="004C7013">
            <w:pPr>
              <w:pStyle w:val="TAL"/>
            </w:pPr>
          </w:p>
        </w:tc>
      </w:tr>
      <w:tr w:rsidR="0076338D" w:rsidRPr="00AB3358" w14:paraId="076B0FBD"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ADABCF9" w14:textId="77777777" w:rsidR="0076338D" w:rsidRDefault="0076338D" w:rsidP="004C7013">
            <w:pPr>
              <w:pStyle w:val="TAL"/>
              <w:rPr>
                <w:rFonts w:cs="Arial"/>
                <w:lang w:val="sv-SE"/>
              </w:rPr>
            </w:pPr>
            <w:r>
              <w:rPr>
                <w:rFonts w:cs="Arial"/>
                <w:lang w:val="sv-SE"/>
              </w:rPr>
              <w:t>UTRA FDD Band IV or</w:t>
            </w:r>
          </w:p>
          <w:p w14:paraId="74905F5D" w14:textId="77777777" w:rsidR="0076338D" w:rsidRDefault="0076338D" w:rsidP="004C7013">
            <w:pPr>
              <w:pStyle w:val="TAL"/>
              <w:rPr>
                <w:rFonts w:cs="Arial"/>
                <w:lang w:val="sv-SE"/>
              </w:rPr>
            </w:pPr>
            <w:r>
              <w:rPr>
                <w:rFonts w:cs="Arial"/>
                <w:lang w:val="sv-SE"/>
              </w:rPr>
              <w:t>E-UTRA Band 4</w:t>
            </w:r>
          </w:p>
        </w:tc>
        <w:tc>
          <w:tcPr>
            <w:tcW w:w="1700" w:type="dxa"/>
            <w:tcBorders>
              <w:top w:val="single" w:sz="2" w:space="0" w:color="auto"/>
              <w:left w:val="single" w:sz="4" w:space="0" w:color="auto"/>
              <w:bottom w:val="single" w:sz="2" w:space="0" w:color="auto"/>
              <w:right w:val="single" w:sz="2" w:space="0" w:color="auto"/>
            </w:tcBorders>
            <w:hideMark/>
          </w:tcPr>
          <w:p w14:paraId="61A77ADA" w14:textId="77777777" w:rsidR="0076338D" w:rsidRDefault="0076338D" w:rsidP="004C7013">
            <w:pPr>
              <w:pStyle w:val="TAC"/>
            </w:pPr>
            <w:r>
              <w:rPr>
                <w:rFonts w:cs="Arial"/>
              </w:rPr>
              <w:t>2110 – 2155 MHz</w:t>
            </w:r>
          </w:p>
        </w:tc>
        <w:tc>
          <w:tcPr>
            <w:tcW w:w="851" w:type="dxa"/>
            <w:tcBorders>
              <w:top w:val="single" w:sz="2" w:space="0" w:color="auto"/>
              <w:left w:val="single" w:sz="2" w:space="0" w:color="auto"/>
              <w:bottom w:val="single" w:sz="2" w:space="0" w:color="auto"/>
              <w:right w:val="single" w:sz="2" w:space="0" w:color="auto"/>
            </w:tcBorders>
            <w:hideMark/>
          </w:tcPr>
          <w:p w14:paraId="7120F800"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8D70D0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D1C07FC" w14:textId="77777777" w:rsidR="0076338D" w:rsidRDefault="0076338D" w:rsidP="004C7013">
            <w:pPr>
              <w:pStyle w:val="TAL"/>
            </w:pPr>
          </w:p>
        </w:tc>
      </w:tr>
      <w:tr w:rsidR="0076338D" w:rsidRPr="00AB3358" w14:paraId="27DE771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477A30"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E274394" w14:textId="77777777" w:rsidR="0076338D" w:rsidRDefault="0076338D" w:rsidP="004C7013">
            <w:pPr>
              <w:pStyle w:val="TAC"/>
            </w:pPr>
            <w:r>
              <w:rPr>
                <w:rFonts w:cs="Arial"/>
              </w:rPr>
              <w:t>1710 – 1755 MHz</w:t>
            </w:r>
          </w:p>
        </w:tc>
        <w:tc>
          <w:tcPr>
            <w:tcW w:w="851" w:type="dxa"/>
            <w:tcBorders>
              <w:top w:val="single" w:sz="2" w:space="0" w:color="auto"/>
              <w:left w:val="single" w:sz="2" w:space="0" w:color="auto"/>
              <w:bottom w:val="single" w:sz="2" w:space="0" w:color="auto"/>
              <w:right w:val="single" w:sz="2" w:space="0" w:color="auto"/>
            </w:tcBorders>
            <w:hideMark/>
          </w:tcPr>
          <w:p w14:paraId="63584AD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D3B541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817106F" w14:textId="77777777" w:rsidR="0076338D" w:rsidRDefault="0076338D" w:rsidP="004C7013">
            <w:pPr>
              <w:pStyle w:val="TAL"/>
            </w:pPr>
          </w:p>
        </w:tc>
      </w:tr>
      <w:tr w:rsidR="0076338D" w:rsidRPr="00AB3358" w14:paraId="09C64FAA"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8BCED4" w14:textId="77777777" w:rsidR="0076338D" w:rsidRDefault="0076338D" w:rsidP="004C7013">
            <w:pPr>
              <w:pStyle w:val="TAL"/>
              <w:rPr>
                <w:rFonts w:cs="Arial"/>
              </w:rPr>
            </w:pPr>
            <w:r>
              <w:rPr>
                <w:rFonts w:cs="Arial"/>
              </w:rPr>
              <w:t>UTRA FDD Band V or</w:t>
            </w:r>
          </w:p>
          <w:p w14:paraId="3A8A5F33" w14:textId="77777777" w:rsidR="0076338D" w:rsidRDefault="0076338D" w:rsidP="004C7013">
            <w:pPr>
              <w:pStyle w:val="TAL"/>
              <w:rPr>
                <w:rFonts w:cs="Arial"/>
              </w:rPr>
            </w:pPr>
            <w:r>
              <w:rPr>
                <w:rFonts w:cs="Arial"/>
              </w:rPr>
              <w:t>E-UTRA Band 5 or NR Band n5</w:t>
            </w:r>
          </w:p>
        </w:tc>
        <w:tc>
          <w:tcPr>
            <w:tcW w:w="1700" w:type="dxa"/>
            <w:tcBorders>
              <w:top w:val="single" w:sz="2" w:space="0" w:color="auto"/>
              <w:left w:val="single" w:sz="4" w:space="0" w:color="auto"/>
              <w:bottom w:val="single" w:sz="2" w:space="0" w:color="auto"/>
              <w:right w:val="single" w:sz="2" w:space="0" w:color="auto"/>
            </w:tcBorders>
            <w:hideMark/>
          </w:tcPr>
          <w:p w14:paraId="69730C9A" w14:textId="77777777" w:rsidR="0076338D" w:rsidRDefault="0076338D" w:rsidP="004C7013">
            <w:pPr>
              <w:pStyle w:val="TAC"/>
            </w:pPr>
            <w:r>
              <w:rPr>
                <w:rFonts w:cs="Arial"/>
              </w:rPr>
              <w:t>869 – 894 MHz</w:t>
            </w:r>
          </w:p>
        </w:tc>
        <w:tc>
          <w:tcPr>
            <w:tcW w:w="851" w:type="dxa"/>
            <w:tcBorders>
              <w:top w:val="single" w:sz="2" w:space="0" w:color="auto"/>
              <w:left w:val="single" w:sz="2" w:space="0" w:color="auto"/>
              <w:bottom w:val="single" w:sz="2" w:space="0" w:color="auto"/>
              <w:right w:val="single" w:sz="2" w:space="0" w:color="auto"/>
            </w:tcBorders>
            <w:hideMark/>
          </w:tcPr>
          <w:p w14:paraId="7DB7716B"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1871148"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5AEB0ED" w14:textId="77777777" w:rsidR="0076338D" w:rsidRDefault="0076338D" w:rsidP="004C7013">
            <w:pPr>
              <w:pStyle w:val="TAL"/>
            </w:pPr>
          </w:p>
        </w:tc>
      </w:tr>
      <w:tr w:rsidR="0076338D" w:rsidRPr="00AB3358" w14:paraId="512EE4E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EAEA5A"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A2D3E03" w14:textId="77777777" w:rsidR="0076338D" w:rsidRDefault="0076338D" w:rsidP="004C7013">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24B0BF3A"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BA4C82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B9F167F" w14:textId="77777777" w:rsidR="0076338D" w:rsidRDefault="0076338D" w:rsidP="004C7013">
            <w:pPr>
              <w:pStyle w:val="TAL"/>
            </w:pPr>
          </w:p>
        </w:tc>
      </w:tr>
      <w:tr w:rsidR="0076338D" w:rsidRPr="00AB3358" w14:paraId="560607FE"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AAE26D2" w14:textId="6748BA08" w:rsidR="0076338D" w:rsidRDefault="0076338D" w:rsidP="004C7013">
            <w:pPr>
              <w:pStyle w:val="TAL"/>
              <w:rPr>
                <w:rFonts w:cs="Arial"/>
              </w:rPr>
            </w:pPr>
            <w:r>
              <w:rPr>
                <w:rFonts w:cs="Arial"/>
                <w:lang w:val="sv-SE"/>
              </w:rPr>
              <w:t xml:space="preserve">UTRA FDD </w:t>
            </w:r>
          </w:p>
        </w:tc>
        <w:tc>
          <w:tcPr>
            <w:tcW w:w="1700" w:type="dxa"/>
            <w:tcBorders>
              <w:top w:val="single" w:sz="2" w:space="0" w:color="auto"/>
              <w:left w:val="single" w:sz="4" w:space="0" w:color="auto"/>
              <w:bottom w:val="single" w:sz="2" w:space="0" w:color="auto"/>
              <w:right w:val="single" w:sz="2" w:space="0" w:color="auto"/>
            </w:tcBorders>
            <w:hideMark/>
          </w:tcPr>
          <w:p w14:paraId="261402C2" w14:textId="0765B70B" w:rsidR="0076338D" w:rsidRDefault="0076338D" w:rsidP="004C7013">
            <w:pPr>
              <w:pStyle w:val="TAC"/>
            </w:pPr>
            <w:r>
              <w:rPr>
                <w:rFonts w:cs="Arial"/>
              </w:rPr>
              <w:t>860 – 890 MHz</w:t>
            </w:r>
          </w:p>
        </w:tc>
        <w:tc>
          <w:tcPr>
            <w:tcW w:w="851" w:type="dxa"/>
            <w:tcBorders>
              <w:top w:val="single" w:sz="2" w:space="0" w:color="auto"/>
              <w:left w:val="single" w:sz="2" w:space="0" w:color="auto"/>
              <w:bottom w:val="single" w:sz="2" w:space="0" w:color="auto"/>
              <w:right w:val="single" w:sz="2" w:space="0" w:color="auto"/>
            </w:tcBorders>
            <w:hideMark/>
          </w:tcPr>
          <w:p w14:paraId="68BA965B"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26FEA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03D4C3" w14:textId="77777777" w:rsidR="0076338D" w:rsidRDefault="0076338D" w:rsidP="004C7013">
            <w:pPr>
              <w:pStyle w:val="TAL"/>
            </w:pPr>
          </w:p>
        </w:tc>
      </w:tr>
      <w:tr w:rsidR="0076338D" w:rsidRPr="00AB3358" w14:paraId="395B80F7" w14:textId="77777777" w:rsidTr="004C7013">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406D7C3B" w14:textId="6FD43077" w:rsidR="0076338D" w:rsidRPr="0076338D" w:rsidRDefault="0076338D" w:rsidP="004C7013">
            <w:pPr>
              <w:pStyle w:val="TAL"/>
              <w:rPr>
                <w:rFonts w:cs="Arial"/>
                <w:lang w:val="sv-SE"/>
              </w:rPr>
            </w:pPr>
            <w:r>
              <w:rPr>
                <w:rFonts w:cs="Arial"/>
                <w:lang w:val="sv-SE"/>
              </w:rPr>
              <w:t>Band VI, XIX or</w:t>
            </w:r>
          </w:p>
        </w:tc>
        <w:tc>
          <w:tcPr>
            <w:tcW w:w="1700" w:type="dxa"/>
            <w:tcBorders>
              <w:top w:val="single" w:sz="2" w:space="0" w:color="auto"/>
              <w:left w:val="single" w:sz="4" w:space="0" w:color="auto"/>
              <w:bottom w:val="single" w:sz="2" w:space="0" w:color="auto"/>
              <w:right w:val="single" w:sz="2" w:space="0" w:color="auto"/>
            </w:tcBorders>
            <w:hideMark/>
          </w:tcPr>
          <w:p w14:paraId="4343BEEC" w14:textId="642BCD0D" w:rsidR="0076338D" w:rsidRDefault="0076338D" w:rsidP="004C7013">
            <w:pPr>
              <w:pStyle w:val="TAC"/>
            </w:pPr>
            <w:r>
              <w:rPr>
                <w:rFonts w:cs="Arial"/>
              </w:rPr>
              <w:t>815 – 830 MHz</w:t>
            </w:r>
          </w:p>
        </w:tc>
        <w:tc>
          <w:tcPr>
            <w:tcW w:w="851" w:type="dxa"/>
            <w:tcBorders>
              <w:top w:val="single" w:sz="2" w:space="0" w:color="auto"/>
              <w:left w:val="single" w:sz="2" w:space="0" w:color="auto"/>
              <w:bottom w:val="single" w:sz="2" w:space="0" w:color="auto"/>
              <w:right w:val="single" w:sz="2" w:space="0" w:color="auto"/>
            </w:tcBorders>
            <w:hideMark/>
          </w:tcPr>
          <w:p w14:paraId="1900354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807F06E"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39F826E" w14:textId="77777777" w:rsidR="0076338D" w:rsidRDefault="0076338D" w:rsidP="004C7013">
            <w:pPr>
              <w:pStyle w:val="TAL"/>
            </w:pPr>
          </w:p>
        </w:tc>
      </w:tr>
      <w:tr w:rsidR="0076338D" w14:paraId="669BD87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66F56C1" w14:textId="1A3E79BF" w:rsidR="0076338D" w:rsidRDefault="0076338D" w:rsidP="004C7013">
            <w:pPr>
              <w:pStyle w:val="TAL"/>
              <w:rPr>
                <w:rFonts w:cs="Arial"/>
              </w:rPr>
            </w:pPr>
            <w:r w:rsidRPr="0076338D">
              <w:rPr>
                <w:rFonts w:cs="Arial"/>
                <w:lang w:val="sv-FI"/>
              </w:rPr>
              <w:t xml:space="preserve">E-UTRA Band 6, 18, 19 or </w:t>
            </w:r>
            <w:r w:rsidRPr="0076338D">
              <w:rPr>
                <w:rFonts w:eastAsia="MS Mincho" w:cs="Arial"/>
                <w:lang w:val="sv-FI" w:eastAsia="ja-JP"/>
              </w:rPr>
              <w:t>NR Band n18</w:t>
            </w:r>
          </w:p>
        </w:tc>
        <w:tc>
          <w:tcPr>
            <w:tcW w:w="1700" w:type="dxa"/>
            <w:tcBorders>
              <w:top w:val="single" w:sz="2" w:space="0" w:color="auto"/>
              <w:left w:val="single" w:sz="4" w:space="0" w:color="auto"/>
              <w:bottom w:val="single" w:sz="2" w:space="0" w:color="auto"/>
              <w:right w:val="single" w:sz="2" w:space="0" w:color="auto"/>
            </w:tcBorders>
            <w:hideMark/>
          </w:tcPr>
          <w:p w14:paraId="785FE77A" w14:textId="77777777" w:rsidR="0076338D" w:rsidRDefault="0076338D" w:rsidP="004C7013">
            <w:pPr>
              <w:pStyle w:val="TAC"/>
              <w:rPr>
                <w:rFonts w:cs="Arial"/>
              </w:rPr>
            </w:pPr>
            <w:r>
              <w:rPr>
                <w:rFonts w:cs="Arial"/>
              </w:rPr>
              <w:t>830 – 845 MHz</w:t>
            </w:r>
          </w:p>
        </w:tc>
        <w:tc>
          <w:tcPr>
            <w:tcW w:w="851" w:type="dxa"/>
            <w:tcBorders>
              <w:top w:val="single" w:sz="2" w:space="0" w:color="auto"/>
              <w:left w:val="single" w:sz="2" w:space="0" w:color="auto"/>
              <w:bottom w:val="single" w:sz="2" w:space="0" w:color="auto"/>
              <w:right w:val="single" w:sz="2" w:space="0" w:color="auto"/>
            </w:tcBorders>
            <w:hideMark/>
          </w:tcPr>
          <w:p w14:paraId="12402A76" w14:textId="77777777" w:rsidR="0076338D" w:rsidRDefault="0076338D"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2A99D26" w14:textId="77777777" w:rsidR="0076338D" w:rsidRDefault="0076338D"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FFEA20D" w14:textId="77777777" w:rsidR="0076338D" w:rsidRDefault="0076338D" w:rsidP="004C7013">
            <w:pPr>
              <w:pStyle w:val="TAL"/>
            </w:pPr>
          </w:p>
        </w:tc>
      </w:tr>
      <w:tr w:rsidR="0076338D" w:rsidRPr="00AB3358" w14:paraId="4384B9F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CC1DEF" w14:textId="77777777" w:rsidR="0076338D" w:rsidRDefault="0076338D" w:rsidP="004C7013">
            <w:pPr>
              <w:pStyle w:val="TAL"/>
              <w:rPr>
                <w:rFonts w:cs="Arial"/>
              </w:rPr>
            </w:pPr>
            <w:r>
              <w:rPr>
                <w:rFonts w:cs="Arial"/>
              </w:rPr>
              <w:t>UTRA FDD Band VII or</w:t>
            </w:r>
          </w:p>
          <w:p w14:paraId="48A4FEFD" w14:textId="77777777" w:rsidR="0076338D" w:rsidRDefault="0076338D" w:rsidP="004C7013">
            <w:pPr>
              <w:pStyle w:val="TAL"/>
              <w:rPr>
                <w:rFonts w:cs="Arial"/>
              </w:rPr>
            </w:pPr>
            <w:r>
              <w:rPr>
                <w:rFonts w:cs="Arial"/>
              </w:rPr>
              <w:t>E-UTRA Band 7 or NR Band n7</w:t>
            </w:r>
          </w:p>
        </w:tc>
        <w:tc>
          <w:tcPr>
            <w:tcW w:w="1700" w:type="dxa"/>
            <w:tcBorders>
              <w:top w:val="single" w:sz="2" w:space="0" w:color="auto"/>
              <w:left w:val="single" w:sz="4" w:space="0" w:color="auto"/>
              <w:bottom w:val="single" w:sz="2" w:space="0" w:color="auto"/>
              <w:right w:val="single" w:sz="2" w:space="0" w:color="auto"/>
            </w:tcBorders>
            <w:hideMark/>
          </w:tcPr>
          <w:p w14:paraId="7CD70D58" w14:textId="77777777" w:rsidR="0076338D" w:rsidRDefault="0076338D" w:rsidP="004C7013">
            <w:pPr>
              <w:pStyle w:val="TAC"/>
            </w:pPr>
            <w:r>
              <w:rPr>
                <w:rFonts w:cs="Arial"/>
              </w:rPr>
              <w:t>2620 – 2690 MHz</w:t>
            </w:r>
          </w:p>
        </w:tc>
        <w:tc>
          <w:tcPr>
            <w:tcW w:w="851" w:type="dxa"/>
            <w:tcBorders>
              <w:top w:val="single" w:sz="2" w:space="0" w:color="auto"/>
              <w:left w:val="single" w:sz="2" w:space="0" w:color="auto"/>
              <w:bottom w:val="single" w:sz="2" w:space="0" w:color="auto"/>
              <w:right w:val="single" w:sz="2" w:space="0" w:color="auto"/>
            </w:tcBorders>
            <w:hideMark/>
          </w:tcPr>
          <w:p w14:paraId="6127D636"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051CF8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D9335D2" w14:textId="77777777" w:rsidR="0076338D" w:rsidRDefault="0076338D" w:rsidP="004C7013">
            <w:pPr>
              <w:pStyle w:val="TAL"/>
            </w:pPr>
          </w:p>
        </w:tc>
      </w:tr>
      <w:tr w:rsidR="0076338D" w:rsidRPr="00AB3358" w14:paraId="0BD8496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5DE27BE"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6A79205" w14:textId="77777777" w:rsidR="0076338D" w:rsidRDefault="0076338D" w:rsidP="004C7013">
            <w:pPr>
              <w:pStyle w:val="TAC"/>
            </w:pPr>
            <w:r>
              <w:rPr>
                <w:rFonts w:cs="Arial"/>
              </w:rPr>
              <w:t>2500 – 2570 MHz</w:t>
            </w:r>
          </w:p>
        </w:tc>
        <w:tc>
          <w:tcPr>
            <w:tcW w:w="851" w:type="dxa"/>
            <w:tcBorders>
              <w:top w:val="single" w:sz="2" w:space="0" w:color="auto"/>
              <w:left w:val="single" w:sz="2" w:space="0" w:color="auto"/>
              <w:bottom w:val="single" w:sz="2" w:space="0" w:color="auto"/>
              <w:right w:val="single" w:sz="2" w:space="0" w:color="auto"/>
            </w:tcBorders>
            <w:hideMark/>
          </w:tcPr>
          <w:p w14:paraId="2599962C"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022CCFC"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1E9F76" w14:textId="77777777" w:rsidR="0076338D" w:rsidRDefault="0076338D" w:rsidP="004C7013">
            <w:pPr>
              <w:pStyle w:val="TAL"/>
            </w:pPr>
          </w:p>
        </w:tc>
      </w:tr>
      <w:tr w:rsidR="0076338D" w:rsidRPr="00AB3358" w14:paraId="55F19DD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841470" w14:textId="77777777" w:rsidR="0076338D" w:rsidRDefault="0076338D" w:rsidP="004C7013">
            <w:pPr>
              <w:pStyle w:val="TAL"/>
              <w:rPr>
                <w:rFonts w:cs="Arial"/>
              </w:rPr>
            </w:pPr>
            <w:r>
              <w:rPr>
                <w:rFonts w:cs="Arial"/>
              </w:rPr>
              <w:t>UTRA FDD Band VIII or</w:t>
            </w:r>
          </w:p>
          <w:p w14:paraId="7D10CC60" w14:textId="77777777" w:rsidR="0076338D" w:rsidRDefault="0076338D" w:rsidP="004C7013">
            <w:pPr>
              <w:pStyle w:val="TAL"/>
              <w:rPr>
                <w:rFonts w:cs="Arial"/>
              </w:rPr>
            </w:pPr>
            <w:r>
              <w:rPr>
                <w:rFonts w:cs="Arial"/>
              </w:rPr>
              <w:t>E-UTRA Band 8 or NR Band n8</w:t>
            </w:r>
          </w:p>
        </w:tc>
        <w:tc>
          <w:tcPr>
            <w:tcW w:w="1700" w:type="dxa"/>
            <w:tcBorders>
              <w:top w:val="single" w:sz="2" w:space="0" w:color="auto"/>
              <w:left w:val="single" w:sz="4" w:space="0" w:color="auto"/>
              <w:bottom w:val="single" w:sz="2" w:space="0" w:color="auto"/>
              <w:right w:val="single" w:sz="2" w:space="0" w:color="auto"/>
            </w:tcBorders>
            <w:hideMark/>
          </w:tcPr>
          <w:p w14:paraId="087D67DA" w14:textId="77777777" w:rsidR="0076338D" w:rsidRDefault="0076338D" w:rsidP="004C7013">
            <w:pPr>
              <w:pStyle w:val="TAC"/>
            </w:pPr>
            <w:r>
              <w:rPr>
                <w:rFonts w:cs="Arial"/>
              </w:rPr>
              <w:t>925 – 960 MHz</w:t>
            </w:r>
          </w:p>
        </w:tc>
        <w:tc>
          <w:tcPr>
            <w:tcW w:w="851" w:type="dxa"/>
            <w:tcBorders>
              <w:top w:val="single" w:sz="2" w:space="0" w:color="auto"/>
              <w:left w:val="single" w:sz="2" w:space="0" w:color="auto"/>
              <w:bottom w:val="single" w:sz="2" w:space="0" w:color="auto"/>
              <w:right w:val="single" w:sz="2" w:space="0" w:color="auto"/>
            </w:tcBorders>
            <w:hideMark/>
          </w:tcPr>
          <w:p w14:paraId="4E05DC1A"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D9BD5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941A207" w14:textId="77777777" w:rsidR="0076338D" w:rsidRDefault="0076338D" w:rsidP="004C7013">
            <w:pPr>
              <w:pStyle w:val="TAL"/>
            </w:pPr>
          </w:p>
        </w:tc>
      </w:tr>
      <w:tr w:rsidR="0076338D" w:rsidRPr="00AB3358" w14:paraId="634A6A9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411CE5"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9FE443A" w14:textId="77777777" w:rsidR="0076338D" w:rsidRDefault="0076338D" w:rsidP="004C7013">
            <w:pPr>
              <w:pStyle w:val="TAC"/>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1A8C200B"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CB5F79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BE88BDD" w14:textId="77777777" w:rsidR="0076338D" w:rsidRDefault="0076338D" w:rsidP="004C7013">
            <w:pPr>
              <w:pStyle w:val="TAL"/>
            </w:pPr>
          </w:p>
        </w:tc>
      </w:tr>
      <w:tr w:rsidR="0076338D" w:rsidRPr="00AB3358" w14:paraId="19E8C764"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8E8CDE5" w14:textId="77777777" w:rsidR="0076338D" w:rsidRDefault="0076338D" w:rsidP="004C7013">
            <w:pPr>
              <w:pStyle w:val="TAL"/>
              <w:rPr>
                <w:rFonts w:cs="Arial"/>
                <w:lang w:val="sv-SE"/>
              </w:rPr>
            </w:pPr>
            <w:r>
              <w:rPr>
                <w:rFonts w:cs="Arial"/>
                <w:lang w:val="sv-SE"/>
              </w:rPr>
              <w:t>UTRA FDD Band IX or</w:t>
            </w:r>
          </w:p>
          <w:p w14:paraId="562FA142" w14:textId="77777777" w:rsidR="0076338D" w:rsidRDefault="0076338D" w:rsidP="004C7013">
            <w:pPr>
              <w:pStyle w:val="TAL"/>
              <w:rPr>
                <w:rFonts w:cs="Arial"/>
                <w:lang w:val="sv-SE"/>
              </w:rPr>
            </w:pPr>
            <w:r>
              <w:rPr>
                <w:rFonts w:cs="Arial"/>
                <w:lang w:val="sv-SE"/>
              </w:rPr>
              <w:t>E-UTRA Band 9</w:t>
            </w:r>
          </w:p>
        </w:tc>
        <w:tc>
          <w:tcPr>
            <w:tcW w:w="1700" w:type="dxa"/>
            <w:tcBorders>
              <w:top w:val="single" w:sz="2" w:space="0" w:color="auto"/>
              <w:left w:val="single" w:sz="4" w:space="0" w:color="auto"/>
              <w:bottom w:val="single" w:sz="2" w:space="0" w:color="auto"/>
              <w:right w:val="single" w:sz="2" w:space="0" w:color="auto"/>
            </w:tcBorders>
          </w:tcPr>
          <w:p w14:paraId="7C4A3D5C" w14:textId="77777777" w:rsidR="0076338D" w:rsidRDefault="0076338D" w:rsidP="004C7013">
            <w:pPr>
              <w:pStyle w:val="TAC"/>
              <w:rPr>
                <w:rFonts w:cs="Arial"/>
                <w:lang w:eastAsia="zh-CN"/>
              </w:rPr>
            </w:pPr>
            <w:r>
              <w:rPr>
                <w:rFonts w:cs="Arial"/>
              </w:rPr>
              <w:t>1844.9 – 1879.9 MHz</w:t>
            </w:r>
          </w:p>
          <w:p w14:paraId="4720F133" w14:textId="77777777" w:rsidR="0076338D" w:rsidRDefault="0076338D" w:rsidP="004C7013">
            <w:pPr>
              <w:pStyle w:val="TAC"/>
            </w:pPr>
          </w:p>
        </w:tc>
        <w:tc>
          <w:tcPr>
            <w:tcW w:w="851" w:type="dxa"/>
            <w:tcBorders>
              <w:top w:val="single" w:sz="2" w:space="0" w:color="auto"/>
              <w:left w:val="single" w:sz="2" w:space="0" w:color="auto"/>
              <w:bottom w:val="single" w:sz="2" w:space="0" w:color="auto"/>
              <w:right w:val="single" w:sz="2" w:space="0" w:color="auto"/>
            </w:tcBorders>
            <w:hideMark/>
          </w:tcPr>
          <w:p w14:paraId="55D2184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F9509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29504E0" w14:textId="77777777" w:rsidR="0076338D" w:rsidRDefault="0076338D" w:rsidP="004C7013">
            <w:pPr>
              <w:pStyle w:val="TAL"/>
            </w:pPr>
          </w:p>
        </w:tc>
      </w:tr>
      <w:tr w:rsidR="0076338D" w:rsidRPr="00AB3358" w14:paraId="50B9D38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35FBC8"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3C08E0D4" w14:textId="77777777" w:rsidR="0076338D" w:rsidRDefault="0076338D" w:rsidP="004C7013">
            <w:pPr>
              <w:pStyle w:val="TAC"/>
            </w:pPr>
            <w:r>
              <w:rPr>
                <w:rFonts w:cs="Arial"/>
              </w:rPr>
              <w:t>1749.9 – 1784.9 MHz</w:t>
            </w:r>
          </w:p>
        </w:tc>
        <w:tc>
          <w:tcPr>
            <w:tcW w:w="851" w:type="dxa"/>
            <w:tcBorders>
              <w:top w:val="single" w:sz="2" w:space="0" w:color="auto"/>
              <w:left w:val="single" w:sz="2" w:space="0" w:color="auto"/>
              <w:bottom w:val="single" w:sz="2" w:space="0" w:color="auto"/>
              <w:right w:val="single" w:sz="2" w:space="0" w:color="auto"/>
            </w:tcBorders>
            <w:hideMark/>
          </w:tcPr>
          <w:p w14:paraId="3BA5EF3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D6244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D39E2AD" w14:textId="77777777" w:rsidR="0076338D" w:rsidRDefault="0076338D" w:rsidP="004C7013">
            <w:pPr>
              <w:pStyle w:val="TAL"/>
            </w:pPr>
          </w:p>
        </w:tc>
      </w:tr>
      <w:tr w:rsidR="0076338D" w:rsidRPr="00AB3358" w14:paraId="42BF096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3F3A860" w14:textId="77777777" w:rsidR="0076338D" w:rsidRDefault="0076338D" w:rsidP="004C7013">
            <w:pPr>
              <w:pStyle w:val="TAL"/>
              <w:rPr>
                <w:rFonts w:cs="Arial"/>
                <w:lang w:val="sv-SE"/>
              </w:rPr>
            </w:pPr>
            <w:r>
              <w:rPr>
                <w:rFonts w:cs="Arial"/>
                <w:lang w:val="sv-SE"/>
              </w:rPr>
              <w:t>UTRA FDD Band X or</w:t>
            </w:r>
          </w:p>
          <w:p w14:paraId="358F1A4E" w14:textId="77777777" w:rsidR="0076338D" w:rsidRDefault="0076338D" w:rsidP="004C7013">
            <w:pPr>
              <w:pStyle w:val="TAL"/>
              <w:rPr>
                <w:rFonts w:cs="Arial"/>
                <w:lang w:val="sv-SE"/>
              </w:rPr>
            </w:pPr>
            <w:r>
              <w:rPr>
                <w:rFonts w:cs="Arial"/>
                <w:lang w:val="sv-SE"/>
              </w:rPr>
              <w:t>E-UTRA Band 10</w:t>
            </w:r>
          </w:p>
        </w:tc>
        <w:tc>
          <w:tcPr>
            <w:tcW w:w="1700" w:type="dxa"/>
            <w:tcBorders>
              <w:top w:val="single" w:sz="2" w:space="0" w:color="auto"/>
              <w:left w:val="single" w:sz="4" w:space="0" w:color="auto"/>
              <w:bottom w:val="single" w:sz="2" w:space="0" w:color="auto"/>
              <w:right w:val="single" w:sz="2" w:space="0" w:color="auto"/>
            </w:tcBorders>
            <w:hideMark/>
          </w:tcPr>
          <w:p w14:paraId="4DF0FB5A" w14:textId="77777777" w:rsidR="0076338D" w:rsidRDefault="0076338D" w:rsidP="004C7013">
            <w:pPr>
              <w:pStyle w:val="TAC"/>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30E77D7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BC43869"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1B4DE3F" w14:textId="77777777" w:rsidR="0076338D" w:rsidRDefault="0076338D" w:rsidP="004C7013">
            <w:pPr>
              <w:pStyle w:val="TAL"/>
            </w:pPr>
          </w:p>
        </w:tc>
      </w:tr>
      <w:tr w:rsidR="0076338D" w:rsidRPr="00AB3358" w14:paraId="4A5C9D3A"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5D796B2"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2ABCF6F1" w14:textId="77777777" w:rsidR="0076338D" w:rsidRDefault="0076338D" w:rsidP="004C7013">
            <w:pPr>
              <w:pStyle w:val="TAC"/>
            </w:pPr>
            <w:r>
              <w:rPr>
                <w:rFonts w:cs="Arial"/>
              </w:rPr>
              <w:t>1710 – 1770 MHz</w:t>
            </w:r>
          </w:p>
        </w:tc>
        <w:tc>
          <w:tcPr>
            <w:tcW w:w="851" w:type="dxa"/>
            <w:tcBorders>
              <w:top w:val="single" w:sz="2" w:space="0" w:color="auto"/>
              <w:left w:val="single" w:sz="2" w:space="0" w:color="auto"/>
              <w:bottom w:val="single" w:sz="2" w:space="0" w:color="auto"/>
              <w:right w:val="single" w:sz="2" w:space="0" w:color="auto"/>
            </w:tcBorders>
            <w:hideMark/>
          </w:tcPr>
          <w:p w14:paraId="2E5A51F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A0674F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4C1656B" w14:textId="77777777" w:rsidR="0076338D" w:rsidRDefault="0076338D" w:rsidP="004C7013">
            <w:pPr>
              <w:pStyle w:val="TAL"/>
            </w:pPr>
          </w:p>
        </w:tc>
      </w:tr>
      <w:tr w:rsidR="0076338D" w:rsidRPr="00AB3358" w14:paraId="42E43E92"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E088E5D" w14:textId="77777777" w:rsidR="0076338D" w:rsidRDefault="0076338D" w:rsidP="004C7013">
            <w:pPr>
              <w:pStyle w:val="TAL"/>
              <w:rPr>
                <w:rFonts w:cs="Arial"/>
              </w:rPr>
            </w:pPr>
            <w:r>
              <w:rPr>
                <w:rFonts w:cs="Arial"/>
              </w:rPr>
              <w:t>UTRA FDD Band XI or XXI or</w:t>
            </w:r>
          </w:p>
          <w:p w14:paraId="094A6CE4" w14:textId="77777777" w:rsidR="0076338D" w:rsidRDefault="0076338D" w:rsidP="004C7013">
            <w:pPr>
              <w:pStyle w:val="TAL"/>
              <w:rPr>
                <w:rFonts w:cs="Arial"/>
              </w:rPr>
            </w:pPr>
            <w:r>
              <w:rPr>
                <w:rFonts w:cs="Arial"/>
              </w:rPr>
              <w:t>E-UTRA Band 11 or 21</w:t>
            </w:r>
          </w:p>
        </w:tc>
        <w:tc>
          <w:tcPr>
            <w:tcW w:w="1700" w:type="dxa"/>
            <w:tcBorders>
              <w:top w:val="single" w:sz="2" w:space="0" w:color="auto"/>
              <w:left w:val="single" w:sz="4" w:space="0" w:color="auto"/>
              <w:bottom w:val="single" w:sz="2" w:space="0" w:color="auto"/>
              <w:right w:val="single" w:sz="2" w:space="0" w:color="auto"/>
            </w:tcBorders>
            <w:hideMark/>
          </w:tcPr>
          <w:p w14:paraId="074017E9" w14:textId="77777777" w:rsidR="0076338D" w:rsidRDefault="0076338D" w:rsidP="004C7013">
            <w:pPr>
              <w:pStyle w:val="TAC"/>
            </w:pPr>
            <w:r>
              <w:rPr>
                <w:rFonts w:cs="Arial"/>
              </w:rPr>
              <w:t>1475.9 – 1510.9 MHz</w:t>
            </w:r>
          </w:p>
        </w:tc>
        <w:tc>
          <w:tcPr>
            <w:tcW w:w="851" w:type="dxa"/>
            <w:tcBorders>
              <w:top w:val="single" w:sz="2" w:space="0" w:color="auto"/>
              <w:left w:val="single" w:sz="2" w:space="0" w:color="auto"/>
              <w:bottom w:val="single" w:sz="2" w:space="0" w:color="auto"/>
              <w:right w:val="single" w:sz="2" w:space="0" w:color="auto"/>
            </w:tcBorders>
            <w:hideMark/>
          </w:tcPr>
          <w:p w14:paraId="40E1F825"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7F98D9E"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BBAA8A2" w14:textId="77777777" w:rsidR="0076338D" w:rsidRDefault="0076338D" w:rsidP="004C7013">
            <w:pPr>
              <w:pStyle w:val="TAL"/>
            </w:pPr>
          </w:p>
        </w:tc>
      </w:tr>
      <w:tr w:rsidR="0076338D" w:rsidRPr="00AB3358" w14:paraId="71314189" w14:textId="77777777" w:rsidTr="004C7013">
        <w:trPr>
          <w:cantSplit/>
          <w:trHeight w:val="113"/>
          <w:jc w:val="center"/>
        </w:trPr>
        <w:tc>
          <w:tcPr>
            <w:tcW w:w="1301" w:type="dxa"/>
            <w:tcBorders>
              <w:top w:val="nil"/>
              <w:left w:val="single" w:sz="4" w:space="0" w:color="auto"/>
              <w:bottom w:val="nil"/>
              <w:right w:val="single" w:sz="4" w:space="0" w:color="auto"/>
            </w:tcBorders>
            <w:shd w:val="clear" w:color="auto" w:fill="auto"/>
            <w:hideMark/>
          </w:tcPr>
          <w:p w14:paraId="49413A49"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665D4CA" w14:textId="7F66646E" w:rsidR="0076338D" w:rsidRDefault="0076338D" w:rsidP="004C7013">
            <w:pPr>
              <w:pStyle w:val="TAC"/>
            </w:pPr>
            <w:r>
              <w:rPr>
                <w:rFonts w:cs="Arial"/>
              </w:rPr>
              <w:t>1427.9 – 1447.9 MHz</w:t>
            </w:r>
          </w:p>
        </w:tc>
        <w:tc>
          <w:tcPr>
            <w:tcW w:w="851" w:type="dxa"/>
            <w:tcBorders>
              <w:top w:val="single" w:sz="2" w:space="0" w:color="auto"/>
              <w:left w:val="single" w:sz="2" w:space="0" w:color="auto"/>
              <w:bottom w:val="single" w:sz="2" w:space="0" w:color="auto"/>
              <w:right w:val="single" w:sz="2" w:space="0" w:color="auto"/>
            </w:tcBorders>
            <w:hideMark/>
          </w:tcPr>
          <w:p w14:paraId="6BA13427"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25AB62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D0AC4EC" w14:textId="77777777" w:rsidR="0076338D" w:rsidRDefault="0076338D" w:rsidP="004C7013">
            <w:pPr>
              <w:pStyle w:val="TAL"/>
            </w:pPr>
          </w:p>
        </w:tc>
      </w:tr>
      <w:tr w:rsidR="0076338D" w:rsidRPr="00AB3358" w14:paraId="36979A31"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9AC20A1"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B6C7DB5" w14:textId="77777777" w:rsidR="0076338D" w:rsidRDefault="0076338D" w:rsidP="004C7013">
            <w:pPr>
              <w:pStyle w:val="TAC"/>
            </w:pPr>
            <w:r>
              <w:rPr>
                <w:rFonts w:cs="Arial"/>
              </w:rPr>
              <w:t>1447.9 – 1462.9 MHz</w:t>
            </w:r>
          </w:p>
        </w:tc>
        <w:tc>
          <w:tcPr>
            <w:tcW w:w="851" w:type="dxa"/>
            <w:tcBorders>
              <w:top w:val="single" w:sz="2" w:space="0" w:color="auto"/>
              <w:left w:val="single" w:sz="2" w:space="0" w:color="auto"/>
              <w:bottom w:val="single" w:sz="2" w:space="0" w:color="auto"/>
              <w:right w:val="single" w:sz="2" w:space="0" w:color="auto"/>
            </w:tcBorders>
            <w:hideMark/>
          </w:tcPr>
          <w:p w14:paraId="7C1F4B96"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7A3BA98"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F3A31DC" w14:textId="77777777" w:rsidR="0076338D" w:rsidRDefault="0076338D" w:rsidP="004C7013">
            <w:pPr>
              <w:pStyle w:val="TAL"/>
            </w:pPr>
          </w:p>
        </w:tc>
      </w:tr>
      <w:tr w:rsidR="0076338D" w:rsidRPr="00AB3358" w14:paraId="58222C1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1031866" w14:textId="77777777" w:rsidR="0076338D" w:rsidRDefault="0076338D" w:rsidP="004C7013">
            <w:pPr>
              <w:pStyle w:val="TAL"/>
              <w:rPr>
                <w:rFonts w:cs="Arial"/>
                <w:lang w:val="sv-SE"/>
              </w:rPr>
            </w:pPr>
            <w:r>
              <w:rPr>
                <w:rFonts w:cs="Arial"/>
                <w:lang w:val="sv-SE"/>
              </w:rPr>
              <w:t>UTRA FDD Band XII or</w:t>
            </w:r>
          </w:p>
          <w:p w14:paraId="1ECBEFA7" w14:textId="77777777" w:rsidR="0076338D" w:rsidRDefault="0076338D" w:rsidP="004C7013">
            <w:pPr>
              <w:pStyle w:val="TAL"/>
              <w:rPr>
                <w:rFonts w:cs="Arial"/>
                <w:lang w:val="sv-SE"/>
              </w:rPr>
            </w:pPr>
            <w:r>
              <w:rPr>
                <w:rFonts w:cs="Arial"/>
                <w:lang w:val="sv-SE"/>
              </w:rPr>
              <w:t>E-UTRA Band 12 or NR Band n12</w:t>
            </w:r>
          </w:p>
        </w:tc>
        <w:tc>
          <w:tcPr>
            <w:tcW w:w="1700" w:type="dxa"/>
            <w:tcBorders>
              <w:top w:val="single" w:sz="2" w:space="0" w:color="auto"/>
              <w:left w:val="single" w:sz="4" w:space="0" w:color="auto"/>
              <w:bottom w:val="single" w:sz="2" w:space="0" w:color="auto"/>
              <w:right w:val="single" w:sz="2" w:space="0" w:color="auto"/>
            </w:tcBorders>
            <w:hideMark/>
          </w:tcPr>
          <w:p w14:paraId="10B5910B" w14:textId="77777777" w:rsidR="0076338D" w:rsidRDefault="0076338D" w:rsidP="004C7013">
            <w:pPr>
              <w:pStyle w:val="TAC"/>
            </w:pPr>
            <w:r>
              <w:rPr>
                <w:rFonts w:cs="Arial"/>
              </w:rPr>
              <w:t>729 – 746 MHz</w:t>
            </w:r>
          </w:p>
        </w:tc>
        <w:tc>
          <w:tcPr>
            <w:tcW w:w="851" w:type="dxa"/>
            <w:tcBorders>
              <w:top w:val="single" w:sz="2" w:space="0" w:color="auto"/>
              <w:left w:val="single" w:sz="2" w:space="0" w:color="auto"/>
              <w:bottom w:val="single" w:sz="2" w:space="0" w:color="auto"/>
              <w:right w:val="single" w:sz="2" w:space="0" w:color="auto"/>
            </w:tcBorders>
            <w:hideMark/>
          </w:tcPr>
          <w:p w14:paraId="208A0F64"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B7D323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FD2FDE" w14:textId="77777777" w:rsidR="0076338D" w:rsidRDefault="0076338D" w:rsidP="004C7013">
            <w:pPr>
              <w:pStyle w:val="TAL"/>
            </w:pPr>
          </w:p>
        </w:tc>
      </w:tr>
      <w:tr w:rsidR="0076338D" w:rsidRPr="00AB3358" w14:paraId="437D4234"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026365"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20ABE8E5" w14:textId="77777777" w:rsidR="0076338D" w:rsidRDefault="0076338D" w:rsidP="004C7013">
            <w:pPr>
              <w:pStyle w:val="TAC"/>
            </w:pPr>
            <w:r>
              <w:rPr>
                <w:rFonts w:cs="Arial"/>
              </w:rPr>
              <w:t>699 – 716 MHz</w:t>
            </w:r>
          </w:p>
        </w:tc>
        <w:tc>
          <w:tcPr>
            <w:tcW w:w="851" w:type="dxa"/>
            <w:tcBorders>
              <w:top w:val="single" w:sz="2" w:space="0" w:color="auto"/>
              <w:left w:val="single" w:sz="2" w:space="0" w:color="auto"/>
              <w:bottom w:val="single" w:sz="2" w:space="0" w:color="auto"/>
              <w:right w:val="single" w:sz="2" w:space="0" w:color="auto"/>
            </w:tcBorders>
            <w:hideMark/>
          </w:tcPr>
          <w:p w14:paraId="7E124C7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F0B6E2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8EC08B" w14:textId="77777777" w:rsidR="0076338D" w:rsidRDefault="0076338D" w:rsidP="004C7013">
            <w:pPr>
              <w:pStyle w:val="TAL"/>
            </w:pPr>
          </w:p>
        </w:tc>
      </w:tr>
      <w:tr w:rsidR="0076338D" w14:paraId="5638C89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7619716" w14:textId="77777777" w:rsidR="0076338D" w:rsidRDefault="0076338D" w:rsidP="004C7013">
            <w:pPr>
              <w:pStyle w:val="TAL"/>
              <w:rPr>
                <w:rFonts w:cs="Arial"/>
                <w:lang w:val="sv-SE"/>
              </w:rPr>
            </w:pPr>
            <w:r>
              <w:rPr>
                <w:rFonts w:cs="Arial"/>
                <w:lang w:val="sv-SE"/>
              </w:rPr>
              <w:t>UTRA FDD Band XIII or</w:t>
            </w:r>
          </w:p>
          <w:p w14:paraId="35EE0ACC" w14:textId="77777777" w:rsidR="0076338D" w:rsidRDefault="0076338D" w:rsidP="004C7013">
            <w:pPr>
              <w:pStyle w:val="TAL"/>
              <w:rPr>
                <w:rFonts w:cs="Arial"/>
                <w:lang w:val="sv-SE"/>
              </w:rPr>
            </w:pPr>
            <w:r>
              <w:rPr>
                <w:rFonts w:cs="Arial"/>
                <w:lang w:val="sv-SE"/>
              </w:rPr>
              <w:t>E-UTRA Band 13</w:t>
            </w:r>
          </w:p>
        </w:tc>
        <w:tc>
          <w:tcPr>
            <w:tcW w:w="1700" w:type="dxa"/>
            <w:tcBorders>
              <w:top w:val="single" w:sz="2" w:space="0" w:color="auto"/>
              <w:left w:val="single" w:sz="4" w:space="0" w:color="auto"/>
              <w:bottom w:val="single" w:sz="2" w:space="0" w:color="auto"/>
              <w:right w:val="single" w:sz="2" w:space="0" w:color="auto"/>
            </w:tcBorders>
            <w:hideMark/>
          </w:tcPr>
          <w:p w14:paraId="08210BDB" w14:textId="77777777" w:rsidR="0076338D" w:rsidRDefault="0076338D" w:rsidP="004C7013">
            <w:pPr>
              <w:pStyle w:val="TAC"/>
            </w:pPr>
            <w:r>
              <w:rPr>
                <w:rFonts w:cs="Arial"/>
              </w:rPr>
              <w:t>746 – 756 MHz</w:t>
            </w:r>
          </w:p>
        </w:tc>
        <w:tc>
          <w:tcPr>
            <w:tcW w:w="851" w:type="dxa"/>
            <w:tcBorders>
              <w:top w:val="single" w:sz="2" w:space="0" w:color="auto"/>
              <w:left w:val="single" w:sz="2" w:space="0" w:color="auto"/>
              <w:bottom w:val="single" w:sz="2" w:space="0" w:color="auto"/>
              <w:right w:val="single" w:sz="2" w:space="0" w:color="auto"/>
            </w:tcBorders>
            <w:hideMark/>
          </w:tcPr>
          <w:p w14:paraId="76D07891"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AE52B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8A893BE" w14:textId="77777777" w:rsidR="0076338D" w:rsidRDefault="0076338D" w:rsidP="004C7013">
            <w:pPr>
              <w:pStyle w:val="TAL"/>
            </w:pPr>
          </w:p>
        </w:tc>
      </w:tr>
      <w:tr w:rsidR="0076338D" w14:paraId="11299D42"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B756B7A"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42A920DB" w14:textId="77777777" w:rsidR="0076338D" w:rsidRDefault="0076338D" w:rsidP="004C7013">
            <w:pPr>
              <w:pStyle w:val="TAC"/>
            </w:pPr>
            <w:r>
              <w:rPr>
                <w:rFonts w:cs="Arial"/>
              </w:rPr>
              <w:t>777 – 787 MHz</w:t>
            </w:r>
          </w:p>
        </w:tc>
        <w:tc>
          <w:tcPr>
            <w:tcW w:w="851" w:type="dxa"/>
            <w:tcBorders>
              <w:top w:val="single" w:sz="2" w:space="0" w:color="auto"/>
              <w:left w:val="single" w:sz="2" w:space="0" w:color="auto"/>
              <w:bottom w:val="single" w:sz="2" w:space="0" w:color="auto"/>
              <w:right w:val="single" w:sz="2" w:space="0" w:color="auto"/>
            </w:tcBorders>
            <w:hideMark/>
          </w:tcPr>
          <w:p w14:paraId="6D5E3CDC"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351B2D1"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045CF2D" w14:textId="77777777" w:rsidR="0076338D" w:rsidRDefault="0076338D" w:rsidP="004C7013">
            <w:pPr>
              <w:pStyle w:val="TAL"/>
            </w:pPr>
          </w:p>
        </w:tc>
      </w:tr>
      <w:tr w:rsidR="0076338D" w:rsidRPr="00AB3358" w14:paraId="4EF447D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482B164" w14:textId="77777777" w:rsidR="0076338D" w:rsidRDefault="0076338D" w:rsidP="004C7013">
            <w:pPr>
              <w:pStyle w:val="TAL"/>
              <w:rPr>
                <w:rFonts w:cs="Arial"/>
                <w:lang w:val="sv-SE"/>
              </w:rPr>
            </w:pPr>
            <w:r>
              <w:rPr>
                <w:rFonts w:cs="Arial"/>
                <w:lang w:val="sv-SE"/>
              </w:rPr>
              <w:t>UTRA FDD Band XIV or</w:t>
            </w:r>
          </w:p>
          <w:p w14:paraId="24DC04F4" w14:textId="77777777" w:rsidR="0076338D" w:rsidRDefault="0076338D" w:rsidP="004C7013">
            <w:pPr>
              <w:pStyle w:val="TAL"/>
              <w:rPr>
                <w:rFonts w:cs="Arial"/>
                <w:lang w:val="sv-SE"/>
              </w:rPr>
            </w:pPr>
            <w:r>
              <w:rPr>
                <w:rFonts w:cs="Arial"/>
                <w:lang w:val="sv-SE"/>
              </w:rPr>
              <w:t>E-UTRA Band 14 or NR band n14</w:t>
            </w:r>
          </w:p>
        </w:tc>
        <w:tc>
          <w:tcPr>
            <w:tcW w:w="1700" w:type="dxa"/>
            <w:tcBorders>
              <w:top w:val="single" w:sz="2" w:space="0" w:color="auto"/>
              <w:left w:val="single" w:sz="4" w:space="0" w:color="auto"/>
              <w:bottom w:val="single" w:sz="2" w:space="0" w:color="auto"/>
              <w:right w:val="single" w:sz="2" w:space="0" w:color="auto"/>
            </w:tcBorders>
            <w:hideMark/>
          </w:tcPr>
          <w:p w14:paraId="27B6D672" w14:textId="77777777" w:rsidR="0076338D" w:rsidRDefault="0076338D" w:rsidP="004C7013">
            <w:pPr>
              <w:pStyle w:val="TAC"/>
            </w:pPr>
            <w:r>
              <w:rPr>
                <w:rFonts w:cs="Arial"/>
              </w:rPr>
              <w:t>758 – 768 MHz</w:t>
            </w:r>
          </w:p>
        </w:tc>
        <w:tc>
          <w:tcPr>
            <w:tcW w:w="851" w:type="dxa"/>
            <w:tcBorders>
              <w:top w:val="single" w:sz="2" w:space="0" w:color="auto"/>
              <w:left w:val="single" w:sz="2" w:space="0" w:color="auto"/>
              <w:bottom w:val="single" w:sz="2" w:space="0" w:color="auto"/>
              <w:right w:val="single" w:sz="2" w:space="0" w:color="auto"/>
            </w:tcBorders>
            <w:hideMark/>
          </w:tcPr>
          <w:p w14:paraId="2C4D9C3F"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6FE5A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C9ACBB" w14:textId="77777777" w:rsidR="0076338D" w:rsidRDefault="0076338D" w:rsidP="004C7013">
            <w:pPr>
              <w:pStyle w:val="TAL"/>
            </w:pPr>
          </w:p>
        </w:tc>
      </w:tr>
      <w:tr w:rsidR="0076338D" w:rsidRPr="00AB3358" w14:paraId="5B1C096D"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C74EF01"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7D01C26A" w14:textId="77777777" w:rsidR="0076338D" w:rsidRDefault="0076338D" w:rsidP="004C7013">
            <w:pPr>
              <w:pStyle w:val="TAC"/>
            </w:pPr>
            <w:r>
              <w:rPr>
                <w:rFonts w:cs="Arial"/>
              </w:rPr>
              <w:t>788 – 798 MHz</w:t>
            </w:r>
          </w:p>
        </w:tc>
        <w:tc>
          <w:tcPr>
            <w:tcW w:w="851" w:type="dxa"/>
            <w:tcBorders>
              <w:top w:val="single" w:sz="2" w:space="0" w:color="auto"/>
              <w:left w:val="single" w:sz="2" w:space="0" w:color="auto"/>
              <w:bottom w:val="single" w:sz="2" w:space="0" w:color="auto"/>
              <w:right w:val="single" w:sz="2" w:space="0" w:color="auto"/>
            </w:tcBorders>
            <w:hideMark/>
          </w:tcPr>
          <w:p w14:paraId="478C6088"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F601D5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5528DF0" w14:textId="77777777" w:rsidR="0076338D" w:rsidRDefault="0076338D" w:rsidP="004C7013">
            <w:pPr>
              <w:pStyle w:val="TAL"/>
            </w:pPr>
          </w:p>
        </w:tc>
      </w:tr>
      <w:tr w:rsidR="0076338D" w14:paraId="4AB2C8B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DA2813F" w14:textId="77777777" w:rsidR="0076338D" w:rsidRDefault="0076338D" w:rsidP="004C7013">
            <w:pPr>
              <w:pStyle w:val="TAL"/>
              <w:rPr>
                <w:rFonts w:cs="Arial"/>
              </w:rPr>
            </w:pPr>
            <w:r>
              <w:rPr>
                <w:rFonts w:cs="Arial"/>
              </w:rPr>
              <w:t xml:space="preserve"> E-UTRA Band 17</w:t>
            </w:r>
          </w:p>
        </w:tc>
        <w:tc>
          <w:tcPr>
            <w:tcW w:w="1700" w:type="dxa"/>
            <w:tcBorders>
              <w:top w:val="single" w:sz="2" w:space="0" w:color="auto"/>
              <w:left w:val="single" w:sz="4" w:space="0" w:color="auto"/>
              <w:bottom w:val="single" w:sz="2" w:space="0" w:color="auto"/>
              <w:right w:val="single" w:sz="2" w:space="0" w:color="auto"/>
            </w:tcBorders>
            <w:hideMark/>
          </w:tcPr>
          <w:p w14:paraId="3E45483F" w14:textId="77777777" w:rsidR="0076338D" w:rsidRDefault="0076338D" w:rsidP="004C7013">
            <w:pPr>
              <w:pStyle w:val="TAC"/>
            </w:pPr>
            <w:r>
              <w:rPr>
                <w:rFonts w:cs="Arial"/>
              </w:rPr>
              <w:t>734 – 746 MHz</w:t>
            </w:r>
          </w:p>
        </w:tc>
        <w:tc>
          <w:tcPr>
            <w:tcW w:w="851" w:type="dxa"/>
            <w:tcBorders>
              <w:top w:val="single" w:sz="2" w:space="0" w:color="auto"/>
              <w:left w:val="single" w:sz="2" w:space="0" w:color="auto"/>
              <w:bottom w:val="single" w:sz="2" w:space="0" w:color="auto"/>
              <w:right w:val="single" w:sz="2" w:space="0" w:color="auto"/>
            </w:tcBorders>
            <w:hideMark/>
          </w:tcPr>
          <w:p w14:paraId="02F1641E"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19A947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23E4A3D" w14:textId="77777777" w:rsidR="0076338D" w:rsidRDefault="0076338D" w:rsidP="004C7013">
            <w:pPr>
              <w:pStyle w:val="TAL"/>
            </w:pPr>
          </w:p>
        </w:tc>
      </w:tr>
      <w:tr w:rsidR="0076338D" w:rsidRPr="00AB3358" w14:paraId="152F75D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7CA0062"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B7D9C19" w14:textId="77777777" w:rsidR="0076338D" w:rsidRDefault="0076338D" w:rsidP="004C7013">
            <w:pPr>
              <w:pStyle w:val="TAC"/>
            </w:pPr>
            <w:r>
              <w:rPr>
                <w:rFonts w:cs="Arial"/>
              </w:rPr>
              <w:t>704 – 716 MHz</w:t>
            </w:r>
          </w:p>
        </w:tc>
        <w:tc>
          <w:tcPr>
            <w:tcW w:w="851" w:type="dxa"/>
            <w:tcBorders>
              <w:top w:val="single" w:sz="2" w:space="0" w:color="auto"/>
              <w:left w:val="single" w:sz="2" w:space="0" w:color="auto"/>
              <w:bottom w:val="single" w:sz="2" w:space="0" w:color="auto"/>
              <w:right w:val="single" w:sz="2" w:space="0" w:color="auto"/>
            </w:tcBorders>
            <w:hideMark/>
          </w:tcPr>
          <w:p w14:paraId="0CDA4586"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CA9E26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C5E354D" w14:textId="77777777" w:rsidR="0076338D" w:rsidRDefault="0076338D" w:rsidP="004C7013">
            <w:pPr>
              <w:pStyle w:val="TAL"/>
            </w:pPr>
          </w:p>
        </w:tc>
      </w:tr>
      <w:tr w:rsidR="0076338D" w:rsidRPr="00AB3358" w14:paraId="5FA07FB6"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8C84252" w14:textId="77777777" w:rsidR="0076338D" w:rsidRDefault="0076338D" w:rsidP="004C7013">
            <w:pPr>
              <w:pStyle w:val="TAL"/>
              <w:rPr>
                <w:rFonts w:cs="Arial"/>
              </w:rPr>
            </w:pPr>
            <w:r>
              <w:rPr>
                <w:rFonts w:cs="Arial"/>
              </w:rPr>
              <w:t>UTRA FDD Band XX or E-UTRA Band 20 or NR Band n20</w:t>
            </w:r>
          </w:p>
        </w:tc>
        <w:tc>
          <w:tcPr>
            <w:tcW w:w="1700" w:type="dxa"/>
            <w:tcBorders>
              <w:top w:val="single" w:sz="2" w:space="0" w:color="auto"/>
              <w:left w:val="single" w:sz="4" w:space="0" w:color="auto"/>
              <w:bottom w:val="single" w:sz="2" w:space="0" w:color="auto"/>
              <w:right w:val="single" w:sz="2" w:space="0" w:color="auto"/>
            </w:tcBorders>
            <w:hideMark/>
          </w:tcPr>
          <w:p w14:paraId="15A52ABE" w14:textId="77777777" w:rsidR="0076338D" w:rsidRDefault="0076338D" w:rsidP="004C7013">
            <w:pPr>
              <w:pStyle w:val="TAC"/>
            </w:pPr>
            <w:r>
              <w:rPr>
                <w:rFonts w:cs="Arial"/>
              </w:rPr>
              <w:t>791 – 821 MHz</w:t>
            </w:r>
          </w:p>
        </w:tc>
        <w:tc>
          <w:tcPr>
            <w:tcW w:w="851" w:type="dxa"/>
            <w:tcBorders>
              <w:top w:val="single" w:sz="2" w:space="0" w:color="auto"/>
              <w:left w:val="single" w:sz="2" w:space="0" w:color="auto"/>
              <w:bottom w:val="single" w:sz="2" w:space="0" w:color="auto"/>
              <w:right w:val="single" w:sz="2" w:space="0" w:color="auto"/>
            </w:tcBorders>
            <w:hideMark/>
          </w:tcPr>
          <w:p w14:paraId="7C658486"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D9A1026"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A6A6B3A" w14:textId="77777777" w:rsidR="0076338D" w:rsidRDefault="0076338D" w:rsidP="004C7013">
            <w:pPr>
              <w:pStyle w:val="TAL"/>
            </w:pPr>
          </w:p>
        </w:tc>
      </w:tr>
      <w:tr w:rsidR="0076338D" w:rsidRPr="00AB3358" w14:paraId="03FAA2C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B505BD6"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4DFD7BD" w14:textId="77777777" w:rsidR="0076338D" w:rsidRDefault="0076338D" w:rsidP="004C7013">
            <w:pPr>
              <w:pStyle w:val="TAC"/>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5A6453F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5F4F5B4"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182DA3A" w14:textId="77777777" w:rsidR="0076338D" w:rsidRDefault="0076338D" w:rsidP="004C7013">
            <w:pPr>
              <w:pStyle w:val="TAL"/>
            </w:pPr>
          </w:p>
        </w:tc>
      </w:tr>
      <w:tr w:rsidR="0076338D" w:rsidRPr="00AB3358" w14:paraId="4E9594D6"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142D574" w14:textId="77777777" w:rsidR="0076338D" w:rsidRDefault="0076338D" w:rsidP="004C7013">
            <w:pPr>
              <w:pStyle w:val="TAL"/>
              <w:rPr>
                <w:rFonts w:cs="Arial"/>
                <w:lang w:val="sv-SE"/>
              </w:rPr>
            </w:pPr>
            <w:r>
              <w:rPr>
                <w:rFonts w:cs="Arial"/>
                <w:lang w:val="sv-SE"/>
              </w:rPr>
              <w:t>UTRA FDD Band XXII or E-UTRA Band 22</w:t>
            </w:r>
          </w:p>
        </w:tc>
        <w:tc>
          <w:tcPr>
            <w:tcW w:w="1700" w:type="dxa"/>
            <w:tcBorders>
              <w:top w:val="single" w:sz="2" w:space="0" w:color="auto"/>
              <w:left w:val="single" w:sz="4" w:space="0" w:color="auto"/>
              <w:bottom w:val="single" w:sz="2" w:space="0" w:color="auto"/>
              <w:right w:val="single" w:sz="2" w:space="0" w:color="auto"/>
            </w:tcBorders>
            <w:hideMark/>
          </w:tcPr>
          <w:p w14:paraId="3C0388F9" w14:textId="77777777" w:rsidR="0076338D" w:rsidRDefault="0076338D" w:rsidP="004C7013">
            <w:pPr>
              <w:pStyle w:val="TAC"/>
            </w:pPr>
            <w:r>
              <w:rPr>
                <w:rFonts w:cs="v5.0.0"/>
              </w:rPr>
              <w:t>3510 – 3590 MHz</w:t>
            </w:r>
          </w:p>
        </w:tc>
        <w:tc>
          <w:tcPr>
            <w:tcW w:w="851" w:type="dxa"/>
            <w:tcBorders>
              <w:top w:val="single" w:sz="2" w:space="0" w:color="auto"/>
              <w:left w:val="single" w:sz="2" w:space="0" w:color="auto"/>
              <w:bottom w:val="single" w:sz="2" w:space="0" w:color="auto"/>
              <w:right w:val="single" w:sz="2" w:space="0" w:color="auto"/>
            </w:tcBorders>
            <w:hideMark/>
          </w:tcPr>
          <w:p w14:paraId="6EAA9D62"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64AC2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B2CBE84" w14:textId="77777777" w:rsidR="0076338D" w:rsidRDefault="0076338D" w:rsidP="004C7013">
            <w:pPr>
              <w:pStyle w:val="TAL"/>
            </w:pPr>
            <w:r w:rsidRPr="00F95B02">
              <w:t xml:space="preserve">This requirement does not apply to </w:t>
            </w:r>
            <w:r>
              <w:t>IAB-DU and IAB-MT</w:t>
            </w:r>
            <w:r w:rsidRPr="00F95B02">
              <w:t xml:space="preserve"> operating in band n77 or n78.</w:t>
            </w:r>
          </w:p>
        </w:tc>
      </w:tr>
      <w:tr w:rsidR="0076338D" w:rsidRPr="00AB3358" w14:paraId="3DBA73F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5B7BA923" w14:textId="77777777" w:rsidR="0076338D" w:rsidRPr="00AC7434"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321483ED" w14:textId="77777777" w:rsidR="0076338D" w:rsidRDefault="0076338D" w:rsidP="004C7013">
            <w:pPr>
              <w:pStyle w:val="TAC"/>
            </w:pPr>
            <w:r>
              <w:rPr>
                <w:rFonts w:cs="v5.0.0"/>
              </w:rPr>
              <w:t>3410 – 3490 MHz</w:t>
            </w:r>
          </w:p>
        </w:tc>
        <w:tc>
          <w:tcPr>
            <w:tcW w:w="851" w:type="dxa"/>
            <w:tcBorders>
              <w:top w:val="single" w:sz="2" w:space="0" w:color="auto"/>
              <w:left w:val="single" w:sz="2" w:space="0" w:color="auto"/>
              <w:bottom w:val="single" w:sz="2" w:space="0" w:color="auto"/>
              <w:right w:val="single" w:sz="2" w:space="0" w:color="auto"/>
            </w:tcBorders>
            <w:hideMark/>
          </w:tcPr>
          <w:p w14:paraId="5815D744"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8F02012"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F0B409D" w14:textId="77777777" w:rsidR="0076338D" w:rsidRDefault="0076338D" w:rsidP="004C7013">
            <w:pPr>
              <w:pStyle w:val="TAL"/>
            </w:pPr>
            <w:r w:rsidRPr="00F95B02">
              <w:t xml:space="preserve">This requirement does not apply to </w:t>
            </w:r>
            <w:r>
              <w:t>IAB-DU and IAB-MT</w:t>
            </w:r>
            <w:r w:rsidRPr="00F95B02">
              <w:t xml:space="preserve"> operating in band n77 or n78.</w:t>
            </w:r>
          </w:p>
        </w:tc>
      </w:tr>
      <w:tr w:rsidR="0076338D" w14:paraId="5ADB8B7D"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500B084" w14:textId="77777777" w:rsidR="0076338D" w:rsidRDefault="0076338D" w:rsidP="004C7013">
            <w:pPr>
              <w:pStyle w:val="TAL"/>
              <w:rPr>
                <w:rFonts w:cs="Arial"/>
              </w:rPr>
            </w:pPr>
            <w:r>
              <w:rPr>
                <w:rFonts w:cs="Arial"/>
              </w:rPr>
              <w:t>E-UTRA Band 24</w:t>
            </w:r>
          </w:p>
        </w:tc>
        <w:tc>
          <w:tcPr>
            <w:tcW w:w="1700" w:type="dxa"/>
            <w:tcBorders>
              <w:top w:val="single" w:sz="2" w:space="0" w:color="auto"/>
              <w:left w:val="single" w:sz="4" w:space="0" w:color="auto"/>
              <w:bottom w:val="single" w:sz="2" w:space="0" w:color="auto"/>
              <w:right w:val="single" w:sz="2" w:space="0" w:color="auto"/>
            </w:tcBorders>
            <w:hideMark/>
          </w:tcPr>
          <w:p w14:paraId="7680783D" w14:textId="77777777" w:rsidR="0076338D" w:rsidRDefault="0076338D" w:rsidP="004C7013">
            <w:pPr>
              <w:pStyle w:val="TAC"/>
            </w:pPr>
            <w:r>
              <w:rPr>
                <w:rFonts w:cs="Arial"/>
              </w:rPr>
              <w:t>1525 – 1559 MHz</w:t>
            </w:r>
          </w:p>
        </w:tc>
        <w:tc>
          <w:tcPr>
            <w:tcW w:w="851" w:type="dxa"/>
            <w:tcBorders>
              <w:top w:val="single" w:sz="2" w:space="0" w:color="auto"/>
              <w:left w:val="single" w:sz="2" w:space="0" w:color="auto"/>
              <w:bottom w:val="single" w:sz="2" w:space="0" w:color="auto"/>
              <w:right w:val="single" w:sz="2" w:space="0" w:color="auto"/>
            </w:tcBorders>
            <w:hideMark/>
          </w:tcPr>
          <w:p w14:paraId="3991B685"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13D79F"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243B74A" w14:textId="77777777" w:rsidR="0076338D" w:rsidRDefault="0076338D" w:rsidP="004C7013">
            <w:pPr>
              <w:pStyle w:val="TAL"/>
            </w:pPr>
          </w:p>
        </w:tc>
      </w:tr>
      <w:tr w:rsidR="0076338D" w14:paraId="1044FEAD"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83330C"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B4A17C5" w14:textId="77777777" w:rsidR="0076338D" w:rsidRDefault="0076338D" w:rsidP="004C7013">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747EB42F"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BD3643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B75BAE" w14:textId="77777777" w:rsidR="0076338D" w:rsidRDefault="0076338D" w:rsidP="004C7013">
            <w:pPr>
              <w:pStyle w:val="TAL"/>
            </w:pPr>
          </w:p>
        </w:tc>
      </w:tr>
      <w:tr w:rsidR="0076338D" w:rsidRPr="00AB3358" w14:paraId="5B51D1F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1EAEBDE" w14:textId="77777777" w:rsidR="0076338D" w:rsidRDefault="0076338D" w:rsidP="004C7013">
            <w:pPr>
              <w:pStyle w:val="TAL"/>
              <w:rPr>
                <w:rFonts w:cs="Arial"/>
                <w:lang w:val="sv-SE"/>
              </w:rPr>
            </w:pPr>
            <w:r>
              <w:rPr>
                <w:rFonts w:cs="Arial"/>
                <w:lang w:val="sv-SE"/>
              </w:rPr>
              <w:t>UTRA FDD Band XXV or</w:t>
            </w:r>
          </w:p>
          <w:p w14:paraId="6C678640" w14:textId="77777777" w:rsidR="0076338D" w:rsidRDefault="0076338D" w:rsidP="004C7013">
            <w:pPr>
              <w:pStyle w:val="TAL"/>
              <w:rPr>
                <w:rFonts w:cs="Arial"/>
                <w:lang w:val="sv-SE"/>
              </w:rPr>
            </w:pPr>
            <w:r>
              <w:rPr>
                <w:rFonts w:cs="Arial"/>
                <w:lang w:val="sv-SE"/>
              </w:rPr>
              <w:t>E-UTRA Band 25 or NR band n25</w:t>
            </w:r>
          </w:p>
        </w:tc>
        <w:tc>
          <w:tcPr>
            <w:tcW w:w="1700" w:type="dxa"/>
            <w:tcBorders>
              <w:top w:val="single" w:sz="2" w:space="0" w:color="auto"/>
              <w:left w:val="single" w:sz="4" w:space="0" w:color="auto"/>
              <w:bottom w:val="single" w:sz="2" w:space="0" w:color="auto"/>
              <w:right w:val="single" w:sz="2" w:space="0" w:color="auto"/>
            </w:tcBorders>
            <w:hideMark/>
          </w:tcPr>
          <w:p w14:paraId="5A9646F3" w14:textId="77777777" w:rsidR="0076338D" w:rsidRDefault="0076338D" w:rsidP="004C7013">
            <w:pPr>
              <w:pStyle w:val="TAC"/>
            </w:pPr>
            <w:r>
              <w:rPr>
                <w:rFonts w:cs="Arial"/>
              </w:rPr>
              <w:t>1930 – 1995 MHz</w:t>
            </w:r>
          </w:p>
        </w:tc>
        <w:tc>
          <w:tcPr>
            <w:tcW w:w="851" w:type="dxa"/>
            <w:tcBorders>
              <w:top w:val="single" w:sz="2" w:space="0" w:color="auto"/>
              <w:left w:val="single" w:sz="2" w:space="0" w:color="auto"/>
              <w:bottom w:val="single" w:sz="2" w:space="0" w:color="auto"/>
              <w:right w:val="single" w:sz="2" w:space="0" w:color="auto"/>
            </w:tcBorders>
            <w:hideMark/>
          </w:tcPr>
          <w:p w14:paraId="522CC24D"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A26DEA3"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037E4CF" w14:textId="77777777" w:rsidR="0076338D" w:rsidRDefault="0076338D" w:rsidP="004C7013">
            <w:pPr>
              <w:pStyle w:val="TAL"/>
            </w:pPr>
          </w:p>
        </w:tc>
      </w:tr>
      <w:tr w:rsidR="0076338D" w:rsidRPr="00AB3358" w14:paraId="0B8A446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CF182E4"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08375693" w14:textId="77777777" w:rsidR="0076338D" w:rsidRDefault="0076338D" w:rsidP="004C7013">
            <w:pPr>
              <w:pStyle w:val="TAC"/>
            </w:pPr>
            <w:r>
              <w:rPr>
                <w:rFonts w:cs="Arial"/>
              </w:rPr>
              <w:t>1850 – 1915 MHz</w:t>
            </w:r>
          </w:p>
        </w:tc>
        <w:tc>
          <w:tcPr>
            <w:tcW w:w="851" w:type="dxa"/>
            <w:tcBorders>
              <w:top w:val="single" w:sz="2" w:space="0" w:color="auto"/>
              <w:left w:val="single" w:sz="2" w:space="0" w:color="auto"/>
              <w:bottom w:val="single" w:sz="2" w:space="0" w:color="auto"/>
              <w:right w:val="single" w:sz="2" w:space="0" w:color="auto"/>
            </w:tcBorders>
            <w:hideMark/>
          </w:tcPr>
          <w:p w14:paraId="4E00EEB0"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4D1B300"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BCCD167" w14:textId="77777777" w:rsidR="0076338D" w:rsidRDefault="0076338D" w:rsidP="004C7013">
            <w:pPr>
              <w:pStyle w:val="TAL"/>
            </w:pPr>
          </w:p>
        </w:tc>
      </w:tr>
      <w:tr w:rsidR="0076338D" w:rsidRPr="00AB3358" w14:paraId="1097A94A"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6F9B34" w14:textId="77777777" w:rsidR="0076338D" w:rsidRDefault="0076338D" w:rsidP="004C7013">
            <w:pPr>
              <w:pStyle w:val="TAL"/>
              <w:rPr>
                <w:rFonts w:cs="Arial"/>
                <w:lang w:val="sv-SE"/>
              </w:rPr>
            </w:pPr>
            <w:r>
              <w:rPr>
                <w:rFonts w:cs="Arial"/>
                <w:lang w:val="sv-SE"/>
              </w:rPr>
              <w:t>UTRA FDD Band XXVI or</w:t>
            </w:r>
          </w:p>
          <w:p w14:paraId="1EA20E08" w14:textId="77777777" w:rsidR="0076338D" w:rsidRDefault="0076338D" w:rsidP="004C7013">
            <w:pPr>
              <w:pStyle w:val="TAL"/>
              <w:rPr>
                <w:rFonts w:cs="Arial"/>
                <w:lang w:val="sv-SE"/>
              </w:rPr>
            </w:pPr>
            <w:r>
              <w:rPr>
                <w:rFonts w:cs="Arial"/>
                <w:lang w:val="sv-SE"/>
              </w:rPr>
              <w:t>E-UTRA Band 26 or NR Band n26</w:t>
            </w:r>
          </w:p>
        </w:tc>
        <w:tc>
          <w:tcPr>
            <w:tcW w:w="1700" w:type="dxa"/>
            <w:tcBorders>
              <w:top w:val="single" w:sz="2" w:space="0" w:color="auto"/>
              <w:left w:val="single" w:sz="4" w:space="0" w:color="auto"/>
              <w:bottom w:val="single" w:sz="2" w:space="0" w:color="auto"/>
              <w:right w:val="single" w:sz="2" w:space="0" w:color="auto"/>
            </w:tcBorders>
            <w:hideMark/>
          </w:tcPr>
          <w:p w14:paraId="4A011136" w14:textId="77777777" w:rsidR="0076338D" w:rsidRDefault="0076338D" w:rsidP="004C7013">
            <w:pPr>
              <w:pStyle w:val="TAC"/>
            </w:pPr>
            <w:r>
              <w:rPr>
                <w:rFonts w:cs="Arial"/>
              </w:rPr>
              <w:t>859 – 894 MHz</w:t>
            </w:r>
          </w:p>
        </w:tc>
        <w:tc>
          <w:tcPr>
            <w:tcW w:w="851" w:type="dxa"/>
            <w:tcBorders>
              <w:top w:val="single" w:sz="2" w:space="0" w:color="auto"/>
              <w:left w:val="single" w:sz="2" w:space="0" w:color="auto"/>
              <w:bottom w:val="single" w:sz="2" w:space="0" w:color="auto"/>
              <w:right w:val="single" w:sz="2" w:space="0" w:color="auto"/>
            </w:tcBorders>
            <w:hideMark/>
          </w:tcPr>
          <w:p w14:paraId="25FE2953"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840D6D"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F03D1E2" w14:textId="77777777" w:rsidR="0076338D" w:rsidRDefault="0076338D" w:rsidP="004C7013">
            <w:pPr>
              <w:pStyle w:val="TAL"/>
            </w:pPr>
          </w:p>
        </w:tc>
      </w:tr>
      <w:tr w:rsidR="0076338D" w:rsidRPr="00AB3358" w14:paraId="208E7CB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463BB9" w14:textId="77777777" w:rsidR="0076338D" w:rsidRDefault="0076338D" w:rsidP="004C7013">
            <w:pPr>
              <w:pStyle w:val="TAL"/>
              <w:rPr>
                <w:rFonts w:cs="Arial"/>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26DF8C2" w14:textId="77777777" w:rsidR="0076338D" w:rsidRDefault="0076338D" w:rsidP="004C7013">
            <w:pPr>
              <w:pStyle w:val="TAC"/>
            </w:pPr>
            <w:r>
              <w:rPr>
                <w:rFonts w:cs="Arial"/>
              </w:rPr>
              <w:t>814 – 849 MHz</w:t>
            </w:r>
          </w:p>
        </w:tc>
        <w:tc>
          <w:tcPr>
            <w:tcW w:w="851" w:type="dxa"/>
            <w:tcBorders>
              <w:top w:val="single" w:sz="2" w:space="0" w:color="auto"/>
              <w:left w:val="single" w:sz="2" w:space="0" w:color="auto"/>
              <w:bottom w:val="single" w:sz="2" w:space="0" w:color="auto"/>
              <w:right w:val="single" w:sz="2" w:space="0" w:color="auto"/>
            </w:tcBorders>
            <w:hideMark/>
          </w:tcPr>
          <w:p w14:paraId="1FECE812"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E8FB9DA"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D9CCB1" w14:textId="77777777" w:rsidR="0076338D" w:rsidRDefault="0076338D" w:rsidP="004C7013">
            <w:pPr>
              <w:pStyle w:val="TAL"/>
            </w:pPr>
          </w:p>
        </w:tc>
      </w:tr>
      <w:tr w:rsidR="0076338D" w:rsidRPr="00AB3358" w14:paraId="25F4690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55441B8" w14:textId="77777777" w:rsidR="0076338D" w:rsidRDefault="0076338D" w:rsidP="004C7013">
            <w:pPr>
              <w:pStyle w:val="TAL"/>
              <w:rPr>
                <w:rFonts w:cs="Arial"/>
              </w:rPr>
            </w:pPr>
            <w:r>
              <w:rPr>
                <w:rFonts w:cs="Arial"/>
              </w:rPr>
              <w:t>E-UTRA Band 27</w:t>
            </w:r>
          </w:p>
        </w:tc>
        <w:tc>
          <w:tcPr>
            <w:tcW w:w="1700" w:type="dxa"/>
            <w:tcBorders>
              <w:top w:val="single" w:sz="2" w:space="0" w:color="auto"/>
              <w:left w:val="single" w:sz="4" w:space="0" w:color="auto"/>
              <w:bottom w:val="single" w:sz="2" w:space="0" w:color="auto"/>
              <w:right w:val="single" w:sz="2" w:space="0" w:color="auto"/>
            </w:tcBorders>
            <w:hideMark/>
          </w:tcPr>
          <w:p w14:paraId="5C69E843" w14:textId="77777777" w:rsidR="0076338D" w:rsidRDefault="0076338D" w:rsidP="004C7013">
            <w:pPr>
              <w:pStyle w:val="TAC"/>
            </w:pPr>
            <w:r>
              <w:rPr>
                <w:rFonts w:cs="Arial"/>
              </w:rPr>
              <w:t>852 – 869 MHz</w:t>
            </w:r>
          </w:p>
        </w:tc>
        <w:tc>
          <w:tcPr>
            <w:tcW w:w="851" w:type="dxa"/>
            <w:tcBorders>
              <w:top w:val="single" w:sz="2" w:space="0" w:color="auto"/>
              <w:left w:val="single" w:sz="2" w:space="0" w:color="auto"/>
              <w:bottom w:val="single" w:sz="2" w:space="0" w:color="auto"/>
              <w:right w:val="single" w:sz="2" w:space="0" w:color="auto"/>
            </w:tcBorders>
            <w:hideMark/>
          </w:tcPr>
          <w:p w14:paraId="660049EC"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420DF0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C196995" w14:textId="77777777" w:rsidR="0076338D" w:rsidRDefault="0076338D" w:rsidP="004C7013">
            <w:pPr>
              <w:pStyle w:val="TAL"/>
            </w:pPr>
          </w:p>
        </w:tc>
      </w:tr>
      <w:tr w:rsidR="0076338D" w:rsidRPr="00AB3358" w14:paraId="412B92C8"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C6CDFD2"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7D34551" w14:textId="77777777" w:rsidR="0076338D" w:rsidRDefault="0076338D" w:rsidP="004C7013">
            <w:pPr>
              <w:pStyle w:val="TAC"/>
            </w:pPr>
            <w:r>
              <w:rPr>
                <w:rFonts w:cs="Arial"/>
              </w:rPr>
              <w:t>807 – 824 MHz</w:t>
            </w:r>
          </w:p>
        </w:tc>
        <w:tc>
          <w:tcPr>
            <w:tcW w:w="851" w:type="dxa"/>
            <w:tcBorders>
              <w:top w:val="single" w:sz="2" w:space="0" w:color="auto"/>
              <w:left w:val="single" w:sz="2" w:space="0" w:color="auto"/>
              <w:bottom w:val="single" w:sz="2" w:space="0" w:color="auto"/>
              <w:right w:val="single" w:sz="2" w:space="0" w:color="auto"/>
            </w:tcBorders>
            <w:hideMark/>
          </w:tcPr>
          <w:p w14:paraId="2F171FF3"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53179DB"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61C9275" w14:textId="77777777" w:rsidR="0076338D" w:rsidRDefault="0076338D" w:rsidP="004C7013">
            <w:pPr>
              <w:pStyle w:val="TAL"/>
            </w:pPr>
          </w:p>
        </w:tc>
      </w:tr>
      <w:tr w:rsidR="0076338D" w:rsidRPr="00AB3358" w14:paraId="5F652C13"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AADB4C" w14:textId="77777777" w:rsidR="0076338D" w:rsidRDefault="0076338D" w:rsidP="004C7013">
            <w:pPr>
              <w:pStyle w:val="TAL"/>
              <w:rPr>
                <w:rFonts w:cs="Arial"/>
              </w:rPr>
            </w:pPr>
            <w:r>
              <w:rPr>
                <w:rFonts w:cs="Arial"/>
              </w:rPr>
              <w:t>E-UTRA Band 28 or NR Band n28</w:t>
            </w:r>
          </w:p>
        </w:tc>
        <w:tc>
          <w:tcPr>
            <w:tcW w:w="1700" w:type="dxa"/>
            <w:tcBorders>
              <w:top w:val="single" w:sz="2" w:space="0" w:color="auto"/>
              <w:left w:val="single" w:sz="4" w:space="0" w:color="auto"/>
              <w:bottom w:val="single" w:sz="2" w:space="0" w:color="auto"/>
              <w:right w:val="single" w:sz="2" w:space="0" w:color="auto"/>
            </w:tcBorders>
            <w:hideMark/>
          </w:tcPr>
          <w:p w14:paraId="18ABC7E1" w14:textId="77777777" w:rsidR="0076338D" w:rsidRDefault="0076338D" w:rsidP="004C7013">
            <w:pPr>
              <w:pStyle w:val="TAC"/>
            </w:pPr>
            <w:r>
              <w:rPr>
                <w:rFonts w:cs="Arial"/>
              </w:rPr>
              <w:t>758 – 803 MHz</w:t>
            </w:r>
          </w:p>
        </w:tc>
        <w:tc>
          <w:tcPr>
            <w:tcW w:w="851" w:type="dxa"/>
            <w:tcBorders>
              <w:top w:val="single" w:sz="2" w:space="0" w:color="auto"/>
              <w:left w:val="single" w:sz="2" w:space="0" w:color="auto"/>
              <w:bottom w:val="single" w:sz="2" w:space="0" w:color="auto"/>
              <w:right w:val="single" w:sz="2" w:space="0" w:color="auto"/>
            </w:tcBorders>
            <w:hideMark/>
          </w:tcPr>
          <w:p w14:paraId="111FD157" w14:textId="77777777" w:rsidR="0076338D" w:rsidRDefault="0076338D"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AEBED7"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6DBF57B" w14:textId="77777777" w:rsidR="0076338D" w:rsidRDefault="0076338D" w:rsidP="004C7013">
            <w:pPr>
              <w:pStyle w:val="TAL"/>
            </w:pPr>
          </w:p>
        </w:tc>
      </w:tr>
      <w:tr w:rsidR="0076338D" w:rsidRPr="00AB3358" w14:paraId="503719A1"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758BE2D" w14:textId="77777777" w:rsidR="0076338D" w:rsidRDefault="0076338D"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3284A60E" w14:textId="77777777" w:rsidR="0076338D" w:rsidRDefault="0076338D" w:rsidP="004C7013">
            <w:pPr>
              <w:pStyle w:val="TAC"/>
            </w:pPr>
            <w:r>
              <w:rPr>
                <w:rFonts w:cs="Arial"/>
              </w:rPr>
              <w:t>703 – 748 MHz</w:t>
            </w:r>
          </w:p>
        </w:tc>
        <w:tc>
          <w:tcPr>
            <w:tcW w:w="851" w:type="dxa"/>
            <w:tcBorders>
              <w:top w:val="single" w:sz="2" w:space="0" w:color="auto"/>
              <w:left w:val="single" w:sz="2" w:space="0" w:color="auto"/>
              <w:bottom w:val="single" w:sz="2" w:space="0" w:color="auto"/>
              <w:right w:val="single" w:sz="2" w:space="0" w:color="auto"/>
            </w:tcBorders>
            <w:hideMark/>
          </w:tcPr>
          <w:p w14:paraId="25E33B88" w14:textId="77777777" w:rsidR="0076338D" w:rsidRDefault="0076338D" w:rsidP="004C7013">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96F9F15" w14:textId="77777777" w:rsidR="0076338D" w:rsidRDefault="0076338D"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A36B7D3" w14:textId="77777777" w:rsidR="0076338D" w:rsidRDefault="0076338D" w:rsidP="004C7013">
            <w:pPr>
              <w:pStyle w:val="TAL"/>
            </w:pPr>
          </w:p>
        </w:tc>
      </w:tr>
      <w:tr w:rsidR="00B3234F" w:rsidRPr="00AB3358" w14:paraId="4E5D9E51"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DF189E" w14:textId="77777777" w:rsidR="00B3234F" w:rsidRDefault="00B3234F" w:rsidP="004C7013">
            <w:pPr>
              <w:pStyle w:val="TAL"/>
              <w:rPr>
                <w:rFonts w:cs="Arial"/>
              </w:rPr>
            </w:pPr>
            <w:r>
              <w:t xml:space="preserve">E-UTRA Band 29 </w:t>
            </w:r>
            <w:r>
              <w:rPr>
                <w:rFonts w:cs="Arial"/>
              </w:rPr>
              <w:t>or NR Band n29</w:t>
            </w:r>
          </w:p>
        </w:tc>
        <w:tc>
          <w:tcPr>
            <w:tcW w:w="1700" w:type="dxa"/>
            <w:tcBorders>
              <w:top w:val="single" w:sz="2" w:space="0" w:color="auto"/>
              <w:left w:val="single" w:sz="2" w:space="0" w:color="auto"/>
              <w:bottom w:val="single" w:sz="2" w:space="0" w:color="auto"/>
              <w:right w:val="single" w:sz="2" w:space="0" w:color="auto"/>
            </w:tcBorders>
            <w:hideMark/>
          </w:tcPr>
          <w:p w14:paraId="45C04B27" w14:textId="77777777" w:rsidR="00B3234F" w:rsidRDefault="00B3234F" w:rsidP="004C7013">
            <w:pPr>
              <w:pStyle w:val="TAC"/>
            </w:pPr>
            <w:r>
              <w:rPr>
                <w:rFonts w:cs="Arial"/>
              </w:rPr>
              <w:t>717 – 728 MHz</w:t>
            </w:r>
          </w:p>
        </w:tc>
        <w:tc>
          <w:tcPr>
            <w:tcW w:w="851" w:type="dxa"/>
            <w:tcBorders>
              <w:top w:val="single" w:sz="2" w:space="0" w:color="auto"/>
              <w:left w:val="single" w:sz="2" w:space="0" w:color="auto"/>
              <w:bottom w:val="single" w:sz="2" w:space="0" w:color="auto"/>
              <w:right w:val="single" w:sz="2" w:space="0" w:color="auto"/>
            </w:tcBorders>
            <w:hideMark/>
          </w:tcPr>
          <w:p w14:paraId="7D0FE46A"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5BAC12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8FC3F6" w14:textId="77777777" w:rsidR="00B3234F" w:rsidRDefault="00B3234F" w:rsidP="004C7013">
            <w:pPr>
              <w:pStyle w:val="TAL"/>
            </w:pPr>
          </w:p>
        </w:tc>
      </w:tr>
      <w:tr w:rsidR="004C7013" w:rsidRPr="00AB3358" w14:paraId="527D1C5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88F5D1E" w14:textId="77777777" w:rsidR="004C7013" w:rsidRDefault="004C7013" w:rsidP="004C7013">
            <w:pPr>
              <w:pStyle w:val="TAL"/>
              <w:rPr>
                <w:rFonts w:cs="Arial"/>
              </w:rPr>
            </w:pPr>
            <w:r>
              <w:t>E-UTRA Band 30 or NR Band n30</w:t>
            </w:r>
          </w:p>
        </w:tc>
        <w:tc>
          <w:tcPr>
            <w:tcW w:w="1700" w:type="dxa"/>
            <w:tcBorders>
              <w:top w:val="single" w:sz="2" w:space="0" w:color="auto"/>
              <w:left w:val="single" w:sz="4" w:space="0" w:color="auto"/>
              <w:bottom w:val="single" w:sz="2" w:space="0" w:color="auto"/>
              <w:right w:val="single" w:sz="2" w:space="0" w:color="auto"/>
            </w:tcBorders>
            <w:hideMark/>
          </w:tcPr>
          <w:p w14:paraId="2EF443FB" w14:textId="77777777" w:rsidR="004C7013" w:rsidRDefault="004C7013" w:rsidP="004C7013">
            <w:pPr>
              <w:pStyle w:val="TAC"/>
            </w:pPr>
            <w:r>
              <w:t>2350 – 2360 MHz</w:t>
            </w:r>
          </w:p>
        </w:tc>
        <w:tc>
          <w:tcPr>
            <w:tcW w:w="851" w:type="dxa"/>
            <w:tcBorders>
              <w:top w:val="single" w:sz="2" w:space="0" w:color="auto"/>
              <w:left w:val="single" w:sz="2" w:space="0" w:color="auto"/>
              <w:bottom w:val="single" w:sz="2" w:space="0" w:color="auto"/>
              <w:right w:val="single" w:sz="2" w:space="0" w:color="auto"/>
            </w:tcBorders>
            <w:hideMark/>
          </w:tcPr>
          <w:p w14:paraId="6BE0C63A" w14:textId="77777777" w:rsidR="004C7013" w:rsidRDefault="004C7013" w:rsidP="004C7013">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29219B4E"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094FB91C" w14:textId="77777777" w:rsidR="004C7013" w:rsidRDefault="004C7013" w:rsidP="004C7013">
            <w:pPr>
              <w:pStyle w:val="TAL"/>
            </w:pPr>
          </w:p>
        </w:tc>
      </w:tr>
      <w:tr w:rsidR="004C7013" w:rsidRPr="00AB3358" w14:paraId="7D132FE5"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4B64101"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7EE88AB1" w14:textId="77777777" w:rsidR="004C7013" w:rsidRDefault="004C7013" w:rsidP="004C7013">
            <w:pPr>
              <w:pStyle w:val="TAC"/>
            </w:pPr>
            <w:r>
              <w:t>2305 – 2315 MHz</w:t>
            </w:r>
          </w:p>
        </w:tc>
        <w:tc>
          <w:tcPr>
            <w:tcW w:w="851" w:type="dxa"/>
            <w:tcBorders>
              <w:top w:val="single" w:sz="2" w:space="0" w:color="auto"/>
              <w:left w:val="single" w:sz="2" w:space="0" w:color="auto"/>
              <w:bottom w:val="single" w:sz="2" w:space="0" w:color="auto"/>
              <w:right w:val="single" w:sz="2" w:space="0" w:color="auto"/>
            </w:tcBorders>
            <w:hideMark/>
          </w:tcPr>
          <w:p w14:paraId="3A1DA582" w14:textId="77777777" w:rsidR="004C7013" w:rsidRDefault="004C7013" w:rsidP="004C7013">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1E6333C9"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5EC66B67" w14:textId="77777777" w:rsidR="004C7013" w:rsidRDefault="004C7013" w:rsidP="004C7013">
            <w:pPr>
              <w:pStyle w:val="TAL"/>
            </w:pPr>
          </w:p>
        </w:tc>
      </w:tr>
      <w:tr w:rsidR="004C7013" w14:paraId="5C82FA6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4217075" w14:textId="77777777" w:rsidR="004C7013" w:rsidRDefault="004C7013" w:rsidP="004C7013">
            <w:pPr>
              <w:pStyle w:val="TAL"/>
              <w:rPr>
                <w:rFonts w:cs="Arial"/>
              </w:rPr>
            </w:pPr>
            <w:r>
              <w:rPr>
                <w:rFonts w:cs="Arial"/>
              </w:rPr>
              <w:t xml:space="preserve">E-UTRA Band </w:t>
            </w:r>
            <w:r>
              <w:rPr>
                <w:rFonts w:cs="Arial"/>
                <w:lang w:eastAsia="zh-CN"/>
              </w:rPr>
              <w:t>31</w:t>
            </w:r>
          </w:p>
        </w:tc>
        <w:tc>
          <w:tcPr>
            <w:tcW w:w="1700" w:type="dxa"/>
            <w:tcBorders>
              <w:top w:val="single" w:sz="2" w:space="0" w:color="auto"/>
              <w:left w:val="single" w:sz="4" w:space="0" w:color="auto"/>
              <w:bottom w:val="single" w:sz="2" w:space="0" w:color="auto"/>
              <w:right w:val="single" w:sz="2" w:space="0" w:color="auto"/>
            </w:tcBorders>
            <w:hideMark/>
          </w:tcPr>
          <w:p w14:paraId="71E4138A" w14:textId="77777777" w:rsidR="004C7013" w:rsidRDefault="004C7013" w:rsidP="004C7013">
            <w:pPr>
              <w:pStyle w:val="TAC"/>
            </w:pPr>
            <w:r>
              <w:t>462.5 – 467.5 MHz</w:t>
            </w:r>
          </w:p>
        </w:tc>
        <w:tc>
          <w:tcPr>
            <w:tcW w:w="851" w:type="dxa"/>
            <w:tcBorders>
              <w:top w:val="single" w:sz="2" w:space="0" w:color="auto"/>
              <w:left w:val="single" w:sz="2" w:space="0" w:color="auto"/>
              <w:bottom w:val="single" w:sz="2" w:space="0" w:color="auto"/>
              <w:right w:val="single" w:sz="2" w:space="0" w:color="auto"/>
            </w:tcBorders>
            <w:hideMark/>
          </w:tcPr>
          <w:p w14:paraId="55CE8992" w14:textId="77777777" w:rsidR="004C7013" w:rsidRDefault="004C7013" w:rsidP="004C7013">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6F808A5E"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31491A4E" w14:textId="77777777" w:rsidR="004C7013" w:rsidRDefault="004C7013" w:rsidP="004C7013">
            <w:pPr>
              <w:pStyle w:val="TAL"/>
            </w:pPr>
          </w:p>
        </w:tc>
      </w:tr>
      <w:tr w:rsidR="004C7013" w14:paraId="76F134E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7CC1F20"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CD2D7D4" w14:textId="77777777" w:rsidR="004C7013" w:rsidRDefault="004C7013" w:rsidP="004C7013">
            <w:pPr>
              <w:pStyle w:val="TAC"/>
            </w:pPr>
            <w:r>
              <w:t>452.5 – 457.5 MHz</w:t>
            </w:r>
          </w:p>
        </w:tc>
        <w:tc>
          <w:tcPr>
            <w:tcW w:w="851" w:type="dxa"/>
            <w:tcBorders>
              <w:top w:val="single" w:sz="2" w:space="0" w:color="auto"/>
              <w:left w:val="single" w:sz="2" w:space="0" w:color="auto"/>
              <w:bottom w:val="single" w:sz="2" w:space="0" w:color="auto"/>
              <w:right w:val="single" w:sz="2" w:space="0" w:color="auto"/>
            </w:tcBorders>
            <w:hideMark/>
          </w:tcPr>
          <w:p w14:paraId="1FAECB9D" w14:textId="77777777" w:rsidR="004C7013" w:rsidRDefault="004C7013" w:rsidP="004C7013">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0FC61995" w14:textId="77777777" w:rsidR="004C7013" w:rsidRDefault="004C7013" w:rsidP="004C7013">
            <w:pPr>
              <w:pStyle w:val="TAC"/>
            </w:pPr>
            <w:r>
              <w:t>1 MHz</w:t>
            </w:r>
          </w:p>
        </w:tc>
        <w:tc>
          <w:tcPr>
            <w:tcW w:w="4421" w:type="dxa"/>
            <w:tcBorders>
              <w:top w:val="single" w:sz="2" w:space="0" w:color="auto"/>
              <w:left w:val="single" w:sz="2" w:space="0" w:color="auto"/>
              <w:bottom w:val="single" w:sz="2" w:space="0" w:color="auto"/>
              <w:right w:val="single" w:sz="2" w:space="0" w:color="auto"/>
            </w:tcBorders>
          </w:tcPr>
          <w:p w14:paraId="3DD030E9" w14:textId="77777777" w:rsidR="004C7013" w:rsidRDefault="004C7013" w:rsidP="004C7013">
            <w:pPr>
              <w:pStyle w:val="TAL"/>
            </w:pPr>
          </w:p>
        </w:tc>
      </w:tr>
      <w:tr w:rsidR="00B3234F" w:rsidRPr="00AB3358" w14:paraId="177B3D11"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1E8889F2" w14:textId="77777777" w:rsidR="00B3234F" w:rsidRDefault="00B3234F" w:rsidP="004C7013">
            <w:pPr>
              <w:pStyle w:val="TAL"/>
              <w:rPr>
                <w:rFonts w:cs="Arial"/>
                <w:lang w:val="sv-SE"/>
              </w:rPr>
            </w:pPr>
            <w:r>
              <w:rPr>
                <w:rFonts w:cs="Arial"/>
                <w:lang w:val="sv-SE"/>
              </w:rPr>
              <w:t>UTRA FDD band XXXII or E-UTRA band 32</w:t>
            </w:r>
          </w:p>
        </w:tc>
        <w:tc>
          <w:tcPr>
            <w:tcW w:w="1700" w:type="dxa"/>
            <w:tcBorders>
              <w:top w:val="single" w:sz="2" w:space="0" w:color="auto"/>
              <w:left w:val="single" w:sz="2" w:space="0" w:color="auto"/>
              <w:bottom w:val="single" w:sz="2" w:space="0" w:color="auto"/>
              <w:right w:val="single" w:sz="2" w:space="0" w:color="auto"/>
            </w:tcBorders>
            <w:hideMark/>
          </w:tcPr>
          <w:p w14:paraId="7720C993" w14:textId="77777777" w:rsidR="00B3234F" w:rsidRDefault="00B3234F" w:rsidP="004C7013">
            <w:pPr>
              <w:pStyle w:val="TAC"/>
            </w:pPr>
            <w:r>
              <w:rPr>
                <w:rFonts w:cs="Arial"/>
              </w:rPr>
              <w:t>1452 – 1496 MHz</w:t>
            </w:r>
          </w:p>
        </w:tc>
        <w:tc>
          <w:tcPr>
            <w:tcW w:w="851" w:type="dxa"/>
            <w:tcBorders>
              <w:top w:val="single" w:sz="2" w:space="0" w:color="auto"/>
              <w:left w:val="single" w:sz="2" w:space="0" w:color="auto"/>
              <w:bottom w:val="single" w:sz="2" w:space="0" w:color="auto"/>
              <w:right w:val="single" w:sz="2" w:space="0" w:color="auto"/>
            </w:tcBorders>
            <w:hideMark/>
          </w:tcPr>
          <w:p w14:paraId="3FE2033D"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CA3184B"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7E7ECFA" w14:textId="77777777" w:rsidR="00B3234F" w:rsidRDefault="00B3234F" w:rsidP="004C7013">
            <w:pPr>
              <w:pStyle w:val="TAL"/>
            </w:pPr>
          </w:p>
        </w:tc>
      </w:tr>
      <w:tr w:rsidR="00B3234F" w14:paraId="0A137AC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DE26D98" w14:textId="77777777" w:rsidR="00B3234F" w:rsidRDefault="00B3234F" w:rsidP="004C7013">
            <w:pPr>
              <w:pStyle w:val="TAL"/>
              <w:rPr>
                <w:rFonts w:cs="Arial"/>
              </w:rPr>
            </w:pPr>
            <w:r>
              <w:rPr>
                <w:rFonts w:cs="Arial"/>
              </w:rPr>
              <w:t>UTRA TDD Band a) or E-UTRA Band 33</w:t>
            </w:r>
          </w:p>
        </w:tc>
        <w:tc>
          <w:tcPr>
            <w:tcW w:w="1700" w:type="dxa"/>
            <w:tcBorders>
              <w:top w:val="single" w:sz="2" w:space="0" w:color="auto"/>
              <w:left w:val="single" w:sz="2" w:space="0" w:color="auto"/>
              <w:bottom w:val="single" w:sz="2" w:space="0" w:color="auto"/>
              <w:right w:val="single" w:sz="2" w:space="0" w:color="auto"/>
            </w:tcBorders>
          </w:tcPr>
          <w:p w14:paraId="099C4FC8" w14:textId="7014AF66" w:rsidR="00B3234F" w:rsidRPr="004C7013" w:rsidRDefault="00B3234F" w:rsidP="004C7013">
            <w:pPr>
              <w:pStyle w:val="TAC"/>
              <w:rPr>
                <w:rFonts w:cs="Arial"/>
                <w:lang w:eastAsia="zh-CN"/>
              </w:rPr>
            </w:pPr>
            <w:r>
              <w:rPr>
                <w:rFonts w:cs="Arial"/>
              </w:rPr>
              <w:t>1900 – 1920 MHz</w:t>
            </w:r>
          </w:p>
        </w:tc>
        <w:tc>
          <w:tcPr>
            <w:tcW w:w="851" w:type="dxa"/>
            <w:tcBorders>
              <w:top w:val="single" w:sz="2" w:space="0" w:color="auto"/>
              <w:left w:val="single" w:sz="2" w:space="0" w:color="auto"/>
              <w:bottom w:val="single" w:sz="2" w:space="0" w:color="auto"/>
              <w:right w:val="single" w:sz="2" w:space="0" w:color="auto"/>
            </w:tcBorders>
            <w:hideMark/>
          </w:tcPr>
          <w:p w14:paraId="4CAD6C3E"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41E7664"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FB0BB70" w14:textId="77777777" w:rsidR="00B3234F" w:rsidRDefault="00B3234F" w:rsidP="004C7013">
            <w:pPr>
              <w:pStyle w:val="TAL"/>
            </w:pPr>
          </w:p>
        </w:tc>
      </w:tr>
      <w:tr w:rsidR="00B3234F" w:rsidRPr="00AB3358" w14:paraId="1478BFA1"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858E108" w14:textId="77777777" w:rsidR="00B3234F" w:rsidRDefault="00B3234F" w:rsidP="004C7013">
            <w:pPr>
              <w:pStyle w:val="TAL"/>
              <w:rPr>
                <w:rFonts w:cs="Arial"/>
              </w:rPr>
            </w:pPr>
            <w:r>
              <w:rPr>
                <w:rFonts w:cs="Arial"/>
              </w:rPr>
              <w:t>UTRA TDD Band a) or E-UTRA Band 34</w:t>
            </w:r>
            <w:r>
              <w:rPr>
                <w:rFonts w:eastAsia="SimSun" w:cs="Arial"/>
                <w:lang w:val="en-US" w:eastAsia="zh-CN"/>
              </w:rPr>
              <w:t xml:space="preserve"> or NR band n34</w:t>
            </w:r>
          </w:p>
        </w:tc>
        <w:tc>
          <w:tcPr>
            <w:tcW w:w="1700" w:type="dxa"/>
            <w:tcBorders>
              <w:top w:val="single" w:sz="2" w:space="0" w:color="auto"/>
              <w:left w:val="single" w:sz="2" w:space="0" w:color="auto"/>
              <w:bottom w:val="single" w:sz="2" w:space="0" w:color="auto"/>
              <w:right w:val="single" w:sz="2" w:space="0" w:color="auto"/>
            </w:tcBorders>
            <w:hideMark/>
          </w:tcPr>
          <w:p w14:paraId="74BDBC1B" w14:textId="77777777" w:rsidR="00B3234F" w:rsidRDefault="00B3234F" w:rsidP="004C7013">
            <w:pPr>
              <w:pStyle w:val="TAC"/>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2DE64D99"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3BAEBC"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7AB5F6D" w14:textId="77777777" w:rsidR="00B3234F" w:rsidRDefault="00B3234F" w:rsidP="004C7013">
            <w:pPr>
              <w:pStyle w:val="TAL"/>
            </w:pPr>
          </w:p>
        </w:tc>
      </w:tr>
      <w:tr w:rsidR="00B3234F" w14:paraId="1051FA4D"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75C2D98" w14:textId="77777777" w:rsidR="00B3234F" w:rsidRDefault="00B3234F" w:rsidP="004C7013">
            <w:pPr>
              <w:pStyle w:val="TAL"/>
              <w:rPr>
                <w:rFonts w:cs="Arial"/>
                <w:lang w:val="sv-SE"/>
              </w:rPr>
            </w:pPr>
            <w:r>
              <w:rPr>
                <w:rFonts w:cs="Arial"/>
                <w:lang w:val="sv-SE"/>
              </w:rPr>
              <w:t>UTRA TDD Band b) or E-UTRA Band 35</w:t>
            </w:r>
          </w:p>
        </w:tc>
        <w:tc>
          <w:tcPr>
            <w:tcW w:w="1700" w:type="dxa"/>
            <w:tcBorders>
              <w:top w:val="single" w:sz="2" w:space="0" w:color="auto"/>
              <w:left w:val="single" w:sz="2" w:space="0" w:color="auto"/>
              <w:bottom w:val="single" w:sz="2" w:space="0" w:color="auto"/>
              <w:right w:val="single" w:sz="2" w:space="0" w:color="auto"/>
            </w:tcBorders>
          </w:tcPr>
          <w:p w14:paraId="1EB75B8D" w14:textId="58CD18FC" w:rsidR="00B3234F" w:rsidRPr="004C7013" w:rsidRDefault="00B3234F" w:rsidP="004C7013">
            <w:pPr>
              <w:pStyle w:val="TAC"/>
              <w:rPr>
                <w:rFonts w:cs="Arial"/>
                <w:lang w:eastAsia="zh-CN"/>
              </w:rPr>
            </w:pPr>
            <w:r>
              <w:rPr>
                <w:rFonts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7B3FFCF2"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0D7D01D"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257E0A5" w14:textId="77777777" w:rsidR="00B3234F" w:rsidRDefault="00B3234F" w:rsidP="004C7013">
            <w:pPr>
              <w:pStyle w:val="TAL"/>
            </w:pPr>
          </w:p>
        </w:tc>
      </w:tr>
      <w:tr w:rsidR="00B3234F" w:rsidRPr="00AB3358" w14:paraId="23220E1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3FC2614" w14:textId="77777777" w:rsidR="00B3234F" w:rsidRDefault="00B3234F" w:rsidP="004C7013">
            <w:pPr>
              <w:pStyle w:val="TAL"/>
              <w:rPr>
                <w:rFonts w:cs="Arial"/>
                <w:lang w:val="sv-SE"/>
              </w:rPr>
            </w:pPr>
            <w:r>
              <w:rPr>
                <w:rFonts w:cs="Arial"/>
                <w:lang w:val="sv-SE"/>
              </w:rPr>
              <w:t>UTRA TDD Band b) or E-UTRA Band 36</w:t>
            </w:r>
          </w:p>
        </w:tc>
        <w:tc>
          <w:tcPr>
            <w:tcW w:w="1700" w:type="dxa"/>
            <w:tcBorders>
              <w:top w:val="single" w:sz="2" w:space="0" w:color="auto"/>
              <w:left w:val="single" w:sz="2" w:space="0" w:color="auto"/>
              <w:bottom w:val="single" w:sz="2" w:space="0" w:color="auto"/>
              <w:right w:val="single" w:sz="2" w:space="0" w:color="auto"/>
            </w:tcBorders>
            <w:hideMark/>
          </w:tcPr>
          <w:p w14:paraId="6B4D9964" w14:textId="77777777" w:rsidR="00B3234F" w:rsidRDefault="00B3234F" w:rsidP="004C7013">
            <w:pPr>
              <w:pStyle w:val="TAC"/>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1B028026"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FAFE28"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F521E4" w14:textId="77777777" w:rsidR="00B3234F" w:rsidRDefault="00B3234F" w:rsidP="004C7013">
            <w:pPr>
              <w:pStyle w:val="TAL"/>
            </w:pPr>
          </w:p>
        </w:tc>
      </w:tr>
      <w:tr w:rsidR="00B3234F" w14:paraId="30180BC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C83F953" w14:textId="77777777" w:rsidR="00B3234F" w:rsidRDefault="00B3234F" w:rsidP="004C7013">
            <w:pPr>
              <w:pStyle w:val="TAL"/>
              <w:rPr>
                <w:rFonts w:cs="Arial"/>
                <w:lang w:val="sv-SE"/>
              </w:rPr>
            </w:pPr>
            <w:r>
              <w:rPr>
                <w:rFonts w:cs="Arial"/>
                <w:lang w:val="sv-SE"/>
              </w:rPr>
              <w:t>UTRA TDD Band c) or E-UTRA Band 37</w:t>
            </w:r>
          </w:p>
        </w:tc>
        <w:tc>
          <w:tcPr>
            <w:tcW w:w="1700" w:type="dxa"/>
            <w:tcBorders>
              <w:top w:val="single" w:sz="2" w:space="0" w:color="auto"/>
              <w:left w:val="single" w:sz="2" w:space="0" w:color="auto"/>
              <w:bottom w:val="single" w:sz="2" w:space="0" w:color="auto"/>
              <w:right w:val="single" w:sz="2" w:space="0" w:color="auto"/>
            </w:tcBorders>
            <w:hideMark/>
          </w:tcPr>
          <w:p w14:paraId="1E00C4FD" w14:textId="77777777" w:rsidR="00B3234F" w:rsidRDefault="00B3234F" w:rsidP="004C7013">
            <w:pPr>
              <w:pStyle w:val="TAC"/>
            </w:pPr>
            <w:r>
              <w:rPr>
                <w:rFonts w:cs="Arial"/>
              </w:rPr>
              <w:t>1910 – 1930 MHz</w:t>
            </w:r>
          </w:p>
        </w:tc>
        <w:tc>
          <w:tcPr>
            <w:tcW w:w="851" w:type="dxa"/>
            <w:tcBorders>
              <w:top w:val="single" w:sz="2" w:space="0" w:color="auto"/>
              <w:left w:val="single" w:sz="2" w:space="0" w:color="auto"/>
              <w:bottom w:val="single" w:sz="2" w:space="0" w:color="auto"/>
              <w:right w:val="single" w:sz="2" w:space="0" w:color="auto"/>
            </w:tcBorders>
            <w:hideMark/>
          </w:tcPr>
          <w:p w14:paraId="1E91DDAD"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CF1FF6D"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E0E0AC" w14:textId="77777777" w:rsidR="00B3234F" w:rsidRDefault="00B3234F" w:rsidP="004C7013">
            <w:pPr>
              <w:pStyle w:val="TAL"/>
            </w:pPr>
          </w:p>
        </w:tc>
      </w:tr>
      <w:tr w:rsidR="00B3234F" w:rsidRPr="00AB3358" w14:paraId="3CF4580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25890E0A" w14:textId="77777777" w:rsidR="00B3234F" w:rsidRDefault="00B3234F" w:rsidP="004C7013">
            <w:pPr>
              <w:pStyle w:val="TAL"/>
              <w:rPr>
                <w:rFonts w:cs="Arial"/>
              </w:rPr>
            </w:pPr>
            <w:r>
              <w:rPr>
                <w:rFonts w:cs="Arial"/>
              </w:rPr>
              <w:t>UTRA TDD Band d) or E-UTRA Band 38 or NR Band n38</w:t>
            </w:r>
          </w:p>
        </w:tc>
        <w:tc>
          <w:tcPr>
            <w:tcW w:w="1700" w:type="dxa"/>
            <w:tcBorders>
              <w:top w:val="single" w:sz="2" w:space="0" w:color="auto"/>
              <w:left w:val="single" w:sz="2" w:space="0" w:color="auto"/>
              <w:bottom w:val="single" w:sz="2" w:space="0" w:color="auto"/>
              <w:right w:val="single" w:sz="2" w:space="0" w:color="auto"/>
            </w:tcBorders>
            <w:hideMark/>
          </w:tcPr>
          <w:p w14:paraId="15EC5E51" w14:textId="77777777" w:rsidR="00B3234F" w:rsidRDefault="00B3234F" w:rsidP="004C7013">
            <w:pPr>
              <w:pStyle w:val="TAC"/>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27EB043F"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E0EAEEA"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593288" w14:textId="77777777" w:rsidR="00B3234F" w:rsidRDefault="00B3234F" w:rsidP="004C7013">
            <w:pPr>
              <w:pStyle w:val="TAL"/>
            </w:pPr>
          </w:p>
        </w:tc>
      </w:tr>
      <w:tr w:rsidR="00B3234F" w:rsidRPr="00AB3358" w14:paraId="616B0036"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4E30A53" w14:textId="77777777" w:rsidR="00B3234F" w:rsidRDefault="00B3234F" w:rsidP="004C7013">
            <w:pPr>
              <w:pStyle w:val="TAL"/>
              <w:rPr>
                <w:rFonts w:cs="Arial"/>
                <w:lang w:val="sv-SE"/>
              </w:rPr>
            </w:pPr>
            <w:r>
              <w:rPr>
                <w:rFonts w:cs="Arial"/>
                <w:lang w:val="sv-SE"/>
              </w:rPr>
              <w:t>UTRA TDD Band f) or E-UTRA Band 3</w:t>
            </w:r>
            <w:r>
              <w:rPr>
                <w:rFonts w:cs="Arial"/>
                <w:lang w:val="sv-SE" w:eastAsia="zh-CN"/>
              </w:rPr>
              <w:t>9</w:t>
            </w:r>
            <w:r>
              <w:rPr>
                <w:rFonts w:cs="Arial"/>
                <w:lang w:val="en-US" w:eastAsia="zh-CN"/>
              </w:rPr>
              <w:t xml:space="preserve"> or NR band n39</w:t>
            </w:r>
          </w:p>
        </w:tc>
        <w:tc>
          <w:tcPr>
            <w:tcW w:w="1700" w:type="dxa"/>
            <w:tcBorders>
              <w:top w:val="single" w:sz="2" w:space="0" w:color="auto"/>
              <w:left w:val="single" w:sz="2" w:space="0" w:color="auto"/>
              <w:bottom w:val="single" w:sz="2" w:space="0" w:color="auto"/>
              <w:right w:val="single" w:sz="2" w:space="0" w:color="auto"/>
            </w:tcBorders>
            <w:hideMark/>
          </w:tcPr>
          <w:p w14:paraId="150FC196" w14:textId="77777777" w:rsidR="00B3234F" w:rsidRDefault="00B3234F" w:rsidP="004C7013">
            <w:pPr>
              <w:pStyle w:val="TAC"/>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hideMark/>
          </w:tcPr>
          <w:p w14:paraId="18824A25"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633F3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F7BF4CB" w14:textId="77777777" w:rsidR="00B3234F" w:rsidRDefault="00B3234F" w:rsidP="004C7013">
            <w:pPr>
              <w:pStyle w:val="TAL"/>
            </w:pPr>
          </w:p>
        </w:tc>
      </w:tr>
      <w:tr w:rsidR="00B3234F" w:rsidRPr="00AB3358" w14:paraId="2276668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0F40A1B" w14:textId="77777777" w:rsidR="00B3234F" w:rsidRDefault="00B3234F" w:rsidP="004C7013">
            <w:pPr>
              <w:pStyle w:val="TAL"/>
              <w:rPr>
                <w:rFonts w:cs="Arial"/>
                <w:lang w:val="sv-SE"/>
              </w:rPr>
            </w:pPr>
            <w:r>
              <w:rPr>
                <w:rFonts w:cs="Arial"/>
                <w:lang w:val="sv-SE"/>
              </w:rPr>
              <w:t xml:space="preserve">UTRA TDD Band e) or E-UTRA Band </w:t>
            </w:r>
            <w:r>
              <w:rPr>
                <w:rFonts w:cs="Arial"/>
                <w:lang w:val="sv-SE" w:eastAsia="zh-CN"/>
              </w:rPr>
              <w:t>40 or NR Band n40</w:t>
            </w:r>
          </w:p>
        </w:tc>
        <w:tc>
          <w:tcPr>
            <w:tcW w:w="1700" w:type="dxa"/>
            <w:tcBorders>
              <w:top w:val="single" w:sz="2" w:space="0" w:color="auto"/>
              <w:left w:val="single" w:sz="2" w:space="0" w:color="auto"/>
              <w:bottom w:val="single" w:sz="2" w:space="0" w:color="auto"/>
              <w:right w:val="single" w:sz="2" w:space="0" w:color="auto"/>
            </w:tcBorders>
            <w:hideMark/>
          </w:tcPr>
          <w:p w14:paraId="0D349CA2" w14:textId="77777777" w:rsidR="00B3234F" w:rsidRDefault="00B3234F" w:rsidP="004C7013">
            <w:pPr>
              <w:pStyle w:val="TAC"/>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hideMark/>
          </w:tcPr>
          <w:p w14:paraId="366998C4"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166D99"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3774A9E" w14:textId="77777777" w:rsidR="00B3234F" w:rsidRDefault="00B3234F" w:rsidP="004C7013">
            <w:pPr>
              <w:pStyle w:val="TAL"/>
            </w:pPr>
          </w:p>
        </w:tc>
      </w:tr>
      <w:tr w:rsidR="00B3234F" w:rsidRPr="00AB3358" w14:paraId="38AAD9C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3489F7D" w14:textId="77777777" w:rsidR="00B3234F" w:rsidRDefault="00B3234F" w:rsidP="004C7013">
            <w:pPr>
              <w:pStyle w:val="TAL"/>
              <w:rPr>
                <w:rFonts w:cs="Arial"/>
              </w:rPr>
            </w:pPr>
            <w:r>
              <w:rPr>
                <w:rFonts w:cs="Arial"/>
              </w:rPr>
              <w:t xml:space="preserve">E-UTRA Band </w:t>
            </w:r>
            <w:r>
              <w:rPr>
                <w:rFonts w:cs="Arial"/>
                <w:lang w:eastAsia="zh-CN"/>
              </w:rPr>
              <w:t>41 or NR Band n41, n90</w:t>
            </w:r>
          </w:p>
        </w:tc>
        <w:tc>
          <w:tcPr>
            <w:tcW w:w="1700" w:type="dxa"/>
            <w:tcBorders>
              <w:top w:val="single" w:sz="2" w:space="0" w:color="auto"/>
              <w:left w:val="single" w:sz="2" w:space="0" w:color="auto"/>
              <w:bottom w:val="single" w:sz="2" w:space="0" w:color="auto"/>
              <w:right w:val="single" w:sz="2" w:space="0" w:color="auto"/>
            </w:tcBorders>
            <w:hideMark/>
          </w:tcPr>
          <w:p w14:paraId="041B52B5" w14:textId="77777777" w:rsidR="00B3234F" w:rsidRDefault="00B3234F" w:rsidP="004C7013">
            <w:pPr>
              <w:pStyle w:val="TAC"/>
            </w:pPr>
            <w:r>
              <w:rPr>
                <w:rFonts w:cs="Arial"/>
                <w:lang w:eastAsia="zh-CN"/>
              </w:rPr>
              <w:t>2496</w:t>
            </w:r>
            <w:r>
              <w:rPr>
                <w:rFonts w:cs="Arial"/>
              </w:rPr>
              <w:t xml:space="preserve"> – </w:t>
            </w:r>
            <w:r>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hideMark/>
          </w:tcPr>
          <w:p w14:paraId="2740AA7E"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6D97B36"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058C5D9" w14:textId="77777777" w:rsidR="00B3234F" w:rsidRDefault="00B3234F" w:rsidP="004C7013">
            <w:pPr>
              <w:pStyle w:val="TAL"/>
            </w:pPr>
            <w:r>
              <w:t>This is not applicable IAB-DU and IAB-MT operating in Band n</w:t>
            </w:r>
            <w:r>
              <w:rPr>
                <w:lang w:eastAsia="zh-CN"/>
              </w:rPr>
              <w:t>41.</w:t>
            </w:r>
          </w:p>
        </w:tc>
      </w:tr>
      <w:tr w:rsidR="00B3234F" w:rsidRPr="00AB3358" w14:paraId="47F102F1"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D7210EC" w14:textId="77777777" w:rsidR="00B3234F" w:rsidRDefault="00B3234F" w:rsidP="004C7013">
            <w:pPr>
              <w:pStyle w:val="TAL"/>
              <w:rPr>
                <w:rFonts w:cs="Arial"/>
              </w:rPr>
            </w:pPr>
            <w:r>
              <w:rPr>
                <w:rFonts w:cs="Arial"/>
              </w:rPr>
              <w:t xml:space="preserve">E-UTRA Band </w:t>
            </w:r>
            <w:r>
              <w:rPr>
                <w:rFonts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6BFFEED8" w14:textId="77777777" w:rsidR="00B3234F" w:rsidRDefault="00B3234F" w:rsidP="004C7013">
            <w:pPr>
              <w:pStyle w:val="TAC"/>
            </w:pPr>
            <w:r>
              <w:rPr>
                <w:rFonts w:cs="Arial"/>
                <w:lang w:eastAsia="zh-CN"/>
              </w:rPr>
              <w:t>3400</w:t>
            </w:r>
            <w:r>
              <w:rPr>
                <w:rFonts w:cs="Arial"/>
              </w:rPr>
              <w:t xml:space="preserve"> – 360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547ACEC0"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5A8660"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9E1D68F"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3BEE331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40AACF9" w14:textId="77777777" w:rsidR="00B3234F" w:rsidRDefault="00B3234F" w:rsidP="004C7013">
            <w:pPr>
              <w:pStyle w:val="TAL"/>
              <w:rPr>
                <w:rFonts w:cs="Arial"/>
              </w:rPr>
            </w:pPr>
            <w:r>
              <w:rPr>
                <w:rFonts w:cs="Arial"/>
              </w:rPr>
              <w:t xml:space="preserve">E-UTRA Band </w:t>
            </w:r>
            <w:r>
              <w:rPr>
                <w:rFonts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289A82A2" w14:textId="77777777" w:rsidR="00B3234F" w:rsidRDefault="00B3234F" w:rsidP="004C7013">
            <w:pPr>
              <w:pStyle w:val="TAC"/>
            </w:pPr>
            <w:r>
              <w:rPr>
                <w:rFonts w:cs="Arial"/>
                <w:lang w:eastAsia="zh-CN"/>
              </w:rPr>
              <w:t>3600</w:t>
            </w:r>
            <w:r>
              <w:rPr>
                <w:rFonts w:cs="Arial"/>
              </w:rPr>
              <w:t xml:space="preserve"> – 380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4A9240D7"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7CE5697"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1DCBA91"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45F867FE"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C2B51F9" w14:textId="77777777" w:rsidR="00B3234F" w:rsidRDefault="00B3234F" w:rsidP="004C7013">
            <w:pPr>
              <w:pStyle w:val="TAL"/>
              <w:rPr>
                <w:rFonts w:cs="Arial"/>
              </w:rPr>
            </w:pPr>
            <w:r>
              <w:rPr>
                <w:rFonts w:cs="Arial"/>
              </w:rPr>
              <w:t>E-UTRA Band 44</w:t>
            </w:r>
          </w:p>
        </w:tc>
        <w:tc>
          <w:tcPr>
            <w:tcW w:w="1700" w:type="dxa"/>
            <w:tcBorders>
              <w:top w:val="single" w:sz="2" w:space="0" w:color="auto"/>
              <w:left w:val="single" w:sz="2" w:space="0" w:color="auto"/>
              <w:bottom w:val="single" w:sz="2" w:space="0" w:color="auto"/>
              <w:right w:val="single" w:sz="2" w:space="0" w:color="auto"/>
            </w:tcBorders>
            <w:hideMark/>
          </w:tcPr>
          <w:p w14:paraId="64F49C04" w14:textId="77777777" w:rsidR="00B3234F" w:rsidRDefault="00B3234F" w:rsidP="004C7013">
            <w:pPr>
              <w:pStyle w:val="TAC"/>
            </w:pPr>
            <w:r>
              <w:rPr>
                <w:rFonts w:cs="Arial"/>
                <w:lang w:eastAsia="zh-CN"/>
              </w:rPr>
              <w:t>703</w:t>
            </w:r>
            <w:r>
              <w:rPr>
                <w:rFonts w:cs="Arial"/>
              </w:rPr>
              <w:t xml:space="preserve"> – 80</w:t>
            </w:r>
            <w:r>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hideMark/>
          </w:tcPr>
          <w:p w14:paraId="17122823"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E9A82A9"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8934CDB" w14:textId="77777777" w:rsidR="00B3234F" w:rsidRDefault="00B3234F" w:rsidP="004C7013">
            <w:pPr>
              <w:pStyle w:val="TAL"/>
            </w:pPr>
          </w:p>
        </w:tc>
      </w:tr>
      <w:tr w:rsidR="00B3234F" w14:paraId="5021EA35"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5BA4D9E" w14:textId="77777777" w:rsidR="00B3234F" w:rsidRDefault="00B3234F" w:rsidP="004C7013">
            <w:pPr>
              <w:pStyle w:val="TAL"/>
              <w:rPr>
                <w:rFonts w:cs="Arial"/>
              </w:rPr>
            </w:pPr>
            <w:r>
              <w:rPr>
                <w:rFonts w:cs="Arial"/>
                <w:szCs w:val="18"/>
              </w:rPr>
              <w:t>E-UTRA Band 4</w:t>
            </w:r>
            <w:r>
              <w:rPr>
                <w:rFonts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37409824" w14:textId="77777777" w:rsidR="00B3234F" w:rsidRDefault="00B3234F" w:rsidP="004C7013">
            <w:pPr>
              <w:pStyle w:val="TAC"/>
            </w:pPr>
            <w:r>
              <w:rPr>
                <w:rFonts w:cs="Arial"/>
                <w:szCs w:val="18"/>
                <w:lang w:eastAsia="zh-CN"/>
              </w:rPr>
              <w:t>1447</w:t>
            </w:r>
            <w:r>
              <w:rPr>
                <w:rFonts w:cs="Arial"/>
                <w:szCs w:val="18"/>
              </w:rPr>
              <w:t xml:space="preserve"> – </w:t>
            </w:r>
            <w:r>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hideMark/>
          </w:tcPr>
          <w:p w14:paraId="44196C94" w14:textId="77777777" w:rsidR="00B3234F" w:rsidRDefault="00B3234F" w:rsidP="004C7013">
            <w:pPr>
              <w:pStyle w:val="TAC"/>
            </w:pPr>
            <w:r>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1E6738E4" w14:textId="77777777" w:rsidR="00B3234F" w:rsidRDefault="00B3234F" w:rsidP="004C7013">
            <w:pPr>
              <w:pStyle w:val="TAC"/>
            </w:pPr>
            <w:r>
              <w:rPr>
                <w:rFonts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78FE5579" w14:textId="77777777" w:rsidR="00B3234F" w:rsidRDefault="00B3234F" w:rsidP="004C7013">
            <w:pPr>
              <w:pStyle w:val="TAL"/>
            </w:pPr>
          </w:p>
        </w:tc>
      </w:tr>
      <w:tr w:rsidR="005408A0" w14:paraId="68D239B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022D8C8" w14:textId="00F2523A" w:rsidR="005408A0" w:rsidRDefault="005408A0" w:rsidP="005408A0">
            <w:pPr>
              <w:pStyle w:val="TAL"/>
              <w:rPr>
                <w:rFonts w:cs="Arial"/>
              </w:rPr>
            </w:pPr>
            <w:r>
              <w:rPr>
                <w:rFonts w:cs="Arial"/>
              </w:rPr>
              <w:t>E-UTRA Band 4</w:t>
            </w:r>
            <w:r>
              <w:rPr>
                <w:rFonts w:cs="Arial"/>
                <w:lang w:eastAsia="zh-CN"/>
              </w:rPr>
              <w:t>6 or NR Band n46</w:t>
            </w:r>
          </w:p>
        </w:tc>
        <w:tc>
          <w:tcPr>
            <w:tcW w:w="1700" w:type="dxa"/>
            <w:tcBorders>
              <w:top w:val="single" w:sz="2" w:space="0" w:color="auto"/>
              <w:left w:val="single" w:sz="2" w:space="0" w:color="auto"/>
              <w:bottom w:val="single" w:sz="2" w:space="0" w:color="auto"/>
              <w:right w:val="single" w:sz="2" w:space="0" w:color="auto"/>
            </w:tcBorders>
            <w:hideMark/>
          </w:tcPr>
          <w:p w14:paraId="13E34F38" w14:textId="6F3E540A" w:rsidR="005408A0" w:rsidRDefault="005408A0" w:rsidP="005408A0">
            <w:pPr>
              <w:pStyle w:val="TAC"/>
            </w:pPr>
            <w:r>
              <w:rPr>
                <w:rFonts w:cs="Arial"/>
                <w:lang w:eastAsia="zh-CN"/>
              </w:rPr>
              <w:t>5150</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1262D3AA" w14:textId="1A176A58" w:rsidR="005408A0" w:rsidRDefault="005408A0" w:rsidP="005408A0">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45EDCB3" w14:textId="265FFDA6" w:rsidR="005408A0" w:rsidRDefault="005408A0" w:rsidP="005408A0">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645A4DA" w14:textId="77777777" w:rsidR="005408A0" w:rsidRDefault="005408A0" w:rsidP="005408A0">
            <w:pPr>
              <w:pStyle w:val="TAL"/>
            </w:pPr>
          </w:p>
        </w:tc>
      </w:tr>
      <w:tr w:rsidR="00B3234F" w14:paraId="3219506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63FC87A1" w14:textId="77777777" w:rsidR="00B3234F" w:rsidRDefault="00B3234F" w:rsidP="004C7013">
            <w:pPr>
              <w:pStyle w:val="TAL"/>
              <w:rPr>
                <w:rFonts w:cs="Arial"/>
              </w:rPr>
            </w:pPr>
            <w:r>
              <w:rPr>
                <w:rFonts w:cs="Arial"/>
              </w:rPr>
              <w:t>E-UTRA Band 4</w:t>
            </w:r>
            <w:r>
              <w:rPr>
                <w:rFonts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69EC1223" w14:textId="77777777" w:rsidR="00B3234F" w:rsidRDefault="00B3234F" w:rsidP="004C7013">
            <w:pPr>
              <w:pStyle w:val="TAC"/>
            </w:pPr>
            <w:r>
              <w:rPr>
                <w:rFonts w:cs="Arial"/>
                <w:lang w:eastAsia="zh-CN"/>
              </w:rPr>
              <w:t>5855</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2080C313"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C87B22"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42888EA" w14:textId="77777777" w:rsidR="00B3234F" w:rsidRDefault="00B3234F" w:rsidP="004C7013">
            <w:pPr>
              <w:pStyle w:val="TAL"/>
            </w:pPr>
          </w:p>
        </w:tc>
      </w:tr>
      <w:tr w:rsidR="00B3234F" w:rsidRPr="00AB3358" w14:paraId="3CACAA6A"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02D44C6" w14:textId="77777777" w:rsidR="00B3234F" w:rsidRDefault="00B3234F" w:rsidP="004C7013">
            <w:pPr>
              <w:pStyle w:val="TAL"/>
              <w:rPr>
                <w:rFonts w:cs="Arial"/>
              </w:rPr>
            </w:pPr>
            <w:r>
              <w:rPr>
                <w:rFonts w:cs="Arial"/>
                <w:lang w:eastAsia="ja-JP"/>
              </w:rPr>
              <w:t xml:space="preserve">E-UTRA Band </w:t>
            </w:r>
            <w:r>
              <w:rPr>
                <w:rFonts w:cs="Arial"/>
                <w:lang w:eastAsia="zh-CN"/>
              </w:rPr>
              <w:t>48 or NR Band n48</w:t>
            </w:r>
          </w:p>
        </w:tc>
        <w:tc>
          <w:tcPr>
            <w:tcW w:w="1700" w:type="dxa"/>
            <w:tcBorders>
              <w:top w:val="single" w:sz="2" w:space="0" w:color="auto"/>
              <w:left w:val="single" w:sz="2" w:space="0" w:color="auto"/>
              <w:bottom w:val="single" w:sz="2" w:space="0" w:color="auto"/>
              <w:right w:val="single" w:sz="2" w:space="0" w:color="auto"/>
            </w:tcBorders>
            <w:hideMark/>
          </w:tcPr>
          <w:p w14:paraId="33B427DD" w14:textId="77777777" w:rsidR="00B3234F" w:rsidRDefault="00B3234F" w:rsidP="004C7013">
            <w:pPr>
              <w:pStyle w:val="TAC"/>
            </w:pPr>
            <w:r>
              <w:rPr>
                <w:rFonts w:cs="Arial"/>
                <w:lang w:eastAsia="zh-CN"/>
              </w:rPr>
              <w:t>3550</w:t>
            </w:r>
            <w:r>
              <w:rPr>
                <w:rFonts w:cs="Arial"/>
                <w:lang w:eastAsia="ja-JP"/>
              </w:rPr>
              <w:t xml:space="preserve"> – </w:t>
            </w:r>
            <w:r>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hideMark/>
          </w:tcPr>
          <w:p w14:paraId="216A0B26" w14:textId="77777777" w:rsidR="00B3234F" w:rsidRDefault="00B3234F" w:rsidP="004C7013">
            <w:pPr>
              <w:pStyle w:val="TAC"/>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7C3A7DAE" w14:textId="77777777" w:rsidR="00B3234F" w:rsidRDefault="00B3234F" w:rsidP="004C7013">
            <w:pPr>
              <w:pStyle w:val="TAC"/>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6AF463FC" w14:textId="77777777" w:rsidR="00B3234F" w:rsidRDefault="00B3234F" w:rsidP="004C7013">
            <w:pPr>
              <w:pStyle w:val="TAL"/>
            </w:pPr>
            <w:r>
              <w:t>This is not applicable to IAB-DU and IAB-MT operating in Band n</w:t>
            </w:r>
            <w:r>
              <w:rPr>
                <w:lang w:eastAsia="zh-CN"/>
              </w:rPr>
              <w:t>77</w:t>
            </w:r>
            <w:r>
              <w:t xml:space="preserve"> or n78.</w:t>
            </w:r>
          </w:p>
        </w:tc>
      </w:tr>
      <w:tr w:rsidR="00B3234F" w:rsidRPr="00AB3358" w14:paraId="6EE7FD3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71285B1" w14:textId="77777777" w:rsidR="00B3234F" w:rsidRDefault="00B3234F" w:rsidP="004C7013">
            <w:pPr>
              <w:pStyle w:val="TAL"/>
              <w:rPr>
                <w:rFonts w:cs="Arial"/>
              </w:rPr>
            </w:pPr>
            <w:r>
              <w:rPr>
                <w:rFonts w:cs="Arial"/>
              </w:rPr>
              <w:t xml:space="preserve">E-UTRA Band 50 or NR band n50 </w:t>
            </w:r>
          </w:p>
        </w:tc>
        <w:tc>
          <w:tcPr>
            <w:tcW w:w="1700" w:type="dxa"/>
            <w:tcBorders>
              <w:top w:val="single" w:sz="2" w:space="0" w:color="auto"/>
              <w:left w:val="single" w:sz="2" w:space="0" w:color="auto"/>
              <w:bottom w:val="single" w:sz="2" w:space="0" w:color="auto"/>
              <w:right w:val="single" w:sz="2" w:space="0" w:color="auto"/>
            </w:tcBorders>
            <w:hideMark/>
          </w:tcPr>
          <w:p w14:paraId="2C9FA155" w14:textId="77777777" w:rsidR="00B3234F" w:rsidRDefault="00B3234F" w:rsidP="004C7013">
            <w:pPr>
              <w:pStyle w:val="TAC"/>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02FCFF0B"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ED0EF36"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075B685" w14:textId="77777777" w:rsidR="00B3234F" w:rsidRDefault="00B3234F" w:rsidP="004C7013">
            <w:pPr>
              <w:pStyle w:val="TAL"/>
            </w:pPr>
          </w:p>
        </w:tc>
      </w:tr>
      <w:tr w:rsidR="00B3234F" w:rsidRPr="00AB3358" w14:paraId="423F4C00"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4EAB672" w14:textId="77777777" w:rsidR="00B3234F" w:rsidRDefault="00B3234F" w:rsidP="004C7013">
            <w:pPr>
              <w:pStyle w:val="TAL"/>
              <w:rPr>
                <w:rFonts w:cs="Arial"/>
              </w:rPr>
            </w:pPr>
            <w:r>
              <w:rPr>
                <w:rFonts w:cs="Arial"/>
              </w:rPr>
              <w:t>E-UTRA Band 51 or NR Band n51</w:t>
            </w:r>
          </w:p>
        </w:tc>
        <w:tc>
          <w:tcPr>
            <w:tcW w:w="1700" w:type="dxa"/>
            <w:tcBorders>
              <w:top w:val="single" w:sz="2" w:space="0" w:color="auto"/>
              <w:left w:val="single" w:sz="2" w:space="0" w:color="auto"/>
              <w:bottom w:val="single" w:sz="2" w:space="0" w:color="auto"/>
              <w:right w:val="single" w:sz="2" w:space="0" w:color="auto"/>
            </w:tcBorders>
            <w:hideMark/>
          </w:tcPr>
          <w:p w14:paraId="4B66108D" w14:textId="77777777" w:rsidR="00B3234F" w:rsidRDefault="00B3234F" w:rsidP="004C7013">
            <w:pPr>
              <w:pStyle w:val="TAC"/>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2595C299" w14:textId="77777777" w:rsidR="00B3234F" w:rsidRDefault="00B3234F" w:rsidP="004C7013">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D572518" w14:textId="77777777" w:rsidR="00B3234F" w:rsidRDefault="00B3234F" w:rsidP="004C7013">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3370ECB" w14:textId="77777777" w:rsidR="00B3234F" w:rsidRDefault="00B3234F" w:rsidP="004C7013">
            <w:pPr>
              <w:pStyle w:val="TAL"/>
            </w:pPr>
          </w:p>
        </w:tc>
      </w:tr>
      <w:tr w:rsidR="00B3234F" w:rsidRPr="00AB3358" w14:paraId="3A8199A3"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11537611" w14:textId="77777777" w:rsidR="00B3234F" w:rsidRDefault="00B3234F" w:rsidP="004C7013">
            <w:pPr>
              <w:pStyle w:val="TAL"/>
              <w:rPr>
                <w:rFonts w:cs="Arial"/>
              </w:rPr>
            </w:pPr>
            <w:r>
              <w:rPr>
                <w:rFonts w:cs="Arial"/>
              </w:rPr>
              <w:t xml:space="preserve">E-UTRA Band </w:t>
            </w:r>
            <w:r>
              <w:rPr>
                <w:rFonts w:cs="Arial"/>
                <w:lang w:eastAsia="zh-CN"/>
              </w:rPr>
              <w:t>53 or NR Band n53</w:t>
            </w:r>
          </w:p>
        </w:tc>
        <w:tc>
          <w:tcPr>
            <w:tcW w:w="1700" w:type="dxa"/>
            <w:tcBorders>
              <w:top w:val="single" w:sz="2" w:space="0" w:color="auto"/>
              <w:left w:val="single" w:sz="2" w:space="0" w:color="auto"/>
              <w:bottom w:val="single" w:sz="2" w:space="0" w:color="auto"/>
              <w:right w:val="single" w:sz="2" w:space="0" w:color="auto"/>
            </w:tcBorders>
            <w:hideMark/>
          </w:tcPr>
          <w:p w14:paraId="49E52A64" w14:textId="77777777" w:rsidR="00B3234F" w:rsidRDefault="00B3234F" w:rsidP="004C7013">
            <w:pPr>
              <w:pStyle w:val="TAC"/>
              <w:rPr>
                <w:rFonts w:cs="Arial"/>
              </w:rPr>
            </w:pPr>
            <w:r>
              <w:rPr>
                <w:rFonts w:cs="Arial"/>
                <w:lang w:eastAsia="zh-CN"/>
              </w:rPr>
              <w:t>2483.5</w:t>
            </w:r>
            <w:r>
              <w:rPr>
                <w:rFonts w:cs="Arial"/>
              </w:rPr>
              <w:t xml:space="preserve"> - 2495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77980B5A"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EF8716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238A68" w14:textId="77777777" w:rsidR="00B3234F" w:rsidRDefault="00B3234F" w:rsidP="004C7013">
            <w:pPr>
              <w:pStyle w:val="TAL"/>
            </w:pPr>
            <w:r>
              <w:t>This is not applicable to IAB-DU and IAB-MT operating in Band n</w:t>
            </w:r>
            <w:r>
              <w:rPr>
                <w:lang w:eastAsia="zh-CN"/>
              </w:rPr>
              <w:t>41</w:t>
            </w:r>
            <w:r>
              <w:t>.</w:t>
            </w:r>
          </w:p>
        </w:tc>
      </w:tr>
      <w:tr w:rsidR="004C7013" w:rsidRPr="00AB3358" w14:paraId="7612C14C"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EFE499" w14:textId="77777777" w:rsidR="004C7013" w:rsidRDefault="004C7013" w:rsidP="004C7013">
            <w:pPr>
              <w:pStyle w:val="TAL"/>
              <w:rPr>
                <w:rFonts w:cs="Arial"/>
              </w:rPr>
            </w:pPr>
            <w:r>
              <w:rPr>
                <w:rFonts w:cs="Arial"/>
                <w:lang w:eastAsia="ja-JP"/>
              </w:rPr>
              <w:t>E-UTRA Band 65</w:t>
            </w:r>
            <w:r>
              <w:rPr>
                <w:rFonts w:cs="Arial"/>
              </w:rPr>
              <w:t xml:space="preserve"> or NR Band n65</w:t>
            </w:r>
          </w:p>
        </w:tc>
        <w:tc>
          <w:tcPr>
            <w:tcW w:w="1700" w:type="dxa"/>
            <w:tcBorders>
              <w:top w:val="single" w:sz="2" w:space="0" w:color="auto"/>
              <w:left w:val="single" w:sz="4" w:space="0" w:color="auto"/>
              <w:bottom w:val="single" w:sz="2" w:space="0" w:color="auto"/>
              <w:right w:val="single" w:sz="2" w:space="0" w:color="auto"/>
            </w:tcBorders>
            <w:hideMark/>
          </w:tcPr>
          <w:p w14:paraId="46218804" w14:textId="77777777" w:rsidR="004C7013" w:rsidRDefault="004C7013" w:rsidP="004C7013">
            <w:pPr>
              <w:pStyle w:val="TAC"/>
              <w:rPr>
                <w:rFonts w:cs="Arial"/>
              </w:rPr>
            </w:pPr>
            <w:r>
              <w:rPr>
                <w:rFonts w:cs="Arial"/>
              </w:rPr>
              <w:t>2110 – 2</w:t>
            </w:r>
            <w:r>
              <w:rPr>
                <w:rFonts w:cs="Arial"/>
                <w:lang w:eastAsia="ja-JP"/>
              </w:rPr>
              <w:t>20</w:t>
            </w:r>
            <w:r>
              <w:rPr>
                <w:rFonts w:cs="Arial"/>
              </w:rPr>
              <w:t>0 MHz</w:t>
            </w:r>
          </w:p>
        </w:tc>
        <w:tc>
          <w:tcPr>
            <w:tcW w:w="851" w:type="dxa"/>
            <w:tcBorders>
              <w:top w:val="single" w:sz="2" w:space="0" w:color="auto"/>
              <w:left w:val="single" w:sz="2" w:space="0" w:color="auto"/>
              <w:bottom w:val="single" w:sz="2" w:space="0" w:color="auto"/>
              <w:right w:val="single" w:sz="2" w:space="0" w:color="auto"/>
            </w:tcBorders>
            <w:hideMark/>
          </w:tcPr>
          <w:p w14:paraId="0F6BD168"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4D2EFD"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A108031" w14:textId="77777777" w:rsidR="004C7013" w:rsidRDefault="004C7013" w:rsidP="004C7013">
            <w:pPr>
              <w:pStyle w:val="TAL"/>
            </w:pPr>
          </w:p>
        </w:tc>
      </w:tr>
      <w:tr w:rsidR="004C7013" w:rsidRPr="00AB3358" w14:paraId="60C158E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88E773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C808DDE" w14:textId="77777777" w:rsidR="004C7013" w:rsidRDefault="004C7013" w:rsidP="004C7013">
            <w:pPr>
              <w:pStyle w:val="TAC"/>
              <w:rPr>
                <w:rFonts w:cs="Arial"/>
              </w:rPr>
            </w:pPr>
            <w:r>
              <w:rPr>
                <w:rFonts w:cs="Arial"/>
              </w:rPr>
              <w:t xml:space="preserve">1920 – </w:t>
            </w:r>
            <w:r>
              <w:rPr>
                <w:rFonts w:cs="Arial"/>
                <w:lang w:eastAsia="ja-JP"/>
              </w:rPr>
              <w:t>2010</w:t>
            </w:r>
            <w:r>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0ACF2E0E"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9268F99"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75FC97B" w14:textId="77777777" w:rsidR="004C7013" w:rsidRDefault="004C7013" w:rsidP="004C7013">
            <w:pPr>
              <w:pStyle w:val="TAL"/>
            </w:pPr>
          </w:p>
        </w:tc>
      </w:tr>
      <w:tr w:rsidR="004C7013" w:rsidRPr="00AB3358" w14:paraId="42334BE7"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7CCBB1" w14:textId="77777777" w:rsidR="004C7013" w:rsidRDefault="004C7013" w:rsidP="004C7013">
            <w:pPr>
              <w:pStyle w:val="TAL"/>
              <w:rPr>
                <w:rFonts w:cs="Arial"/>
              </w:rPr>
            </w:pPr>
            <w:r>
              <w:rPr>
                <w:rFonts w:cs="Arial"/>
              </w:rPr>
              <w:t>E-UTRA Band 66 or NR Band n66</w:t>
            </w:r>
          </w:p>
        </w:tc>
        <w:tc>
          <w:tcPr>
            <w:tcW w:w="1700" w:type="dxa"/>
            <w:tcBorders>
              <w:top w:val="single" w:sz="2" w:space="0" w:color="auto"/>
              <w:left w:val="single" w:sz="4" w:space="0" w:color="auto"/>
              <w:bottom w:val="single" w:sz="2" w:space="0" w:color="auto"/>
              <w:right w:val="single" w:sz="2" w:space="0" w:color="auto"/>
            </w:tcBorders>
            <w:hideMark/>
          </w:tcPr>
          <w:p w14:paraId="729F3876" w14:textId="77777777" w:rsidR="004C7013" w:rsidRDefault="004C7013" w:rsidP="004C7013">
            <w:pPr>
              <w:pStyle w:val="TAC"/>
              <w:rPr>
                <w:rFonts w:cs="Arial"/>
              </w:rPr>
            </w:pPr>
            <w:r>
              <w:rPr>
                <w:rFonts w:cs="Arial"/>
              </w:rPr>
              <w:t>2110 – 2200 MHz</w:t>
            </w:r>
          </w:p>
        </w:tc>
        <w:tc>
          <w:tcPr>
            <w:tcW w:w="851" w:type="dxa"/>
            <w:tcBorders>
              <w:top w:val="single" w:sz="2" w:space="0" w:color="auto"/>
              <w:left w:val="single" w:sz="2" w:space="0" w:color="auto"/>
              <w:bottom w:val="single" w:sz="2" w:space="0" w:color="auto"/>
              <w:right w:val="single" w:sz="2" w:space="0" w:color="auto"/>
            </w:tcBorders>
            <w:hideMark/>
          </w:tcPr>
          <w:p w14:paraId="61460E1C"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7984321"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754259A" w14:textId="77777777" w:rsidR="004C7013" w:rsidRDefault="004C7013" w:rsidP="004C7013">
            <w:pPr>
              <w:pStyle w:val="TAL"/>
            </w:pPr>
          </w:p>
        </w:tc>
      </w:tr>
      <w:tr w:rsidR="004C7013" w:rsidRPr="00AB3358" w14:paraId="21DA72F4"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F3B74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4CB213E" w14:textId="77777777" w:rsidR="004C7013" w:rsidRDefault="004C7013" w:rsidP="004C7013">
            <w:pPr>
              <w:pStyle w:val="TAC"/>
              <w:rPr>
                <w:rFonts w:cs="Arial"/>
              </w:rPr>
            </w:pPr>
            <w:r>
              <w:rPr>
                <w:rFonts w:cs="Arial"/>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0FC72A6F"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B38EC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17A74AB" w14:textId="77777777" w:rsidR="004C7013" w:rsidRDefault="004C7013" w:rsidP="004C7013">
            <w:pPr>
              <w:pStyle w:val="TAL"/>
            </w:pPr>
          </w:p>
        </w:tc>
      </w:tr>
      <w:tr w:rsidR="00B3234F" w:rsidRPr="00AB3358" w14:paraId="3ACB7C9C"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5478C245" w14:textId="65DD4699" w:rsidR="00B3234F" w:rsidRDefault="0031521D" w:rsidP="004C7013">
            <w:pPr>
              <w:pStyle w:val="TAL"/>
              <w:rPr>
                <w:rFonts w:cs="Arial"/>
              </w:rPr>
            </w:pPr>
            <w:r w:rsidRPr="00A7596F">
              <w:rPr>
                <w:rFonts w:cs="Arial"/>
              </w:rPr>
              <w:t>E-UTRA Band 67</w:t>
            </w:r>
            <w:r>
              <w:rPr>
                <w:rFonts w:cs="Arial"/>
              </w:rPr>
              <w:t xml:space="preserve"> or NR Band n67</w:t>
            </w:r>
          </w:p>
        </w:tc>
        <w:tc>
          <w:tcPr>
            <w:tcW w:w="1700" w:type="dxa"/>
            <w:tcBorders>
              <w:top w:val="single" w:sz="2" w:space="0" w:color="auto"/>
              <w:left w:val="single" w:sz="2" w:space="0" w:color="auto"/>
              <w:bottom w:val="single" w:sz="2" w:space="0" w:color="auto"/>
              <w:right w:val="single" w:sz="2" w:space="0" w:color="auto"/>
            </w:tcBorders>
            <w:hideMark/>
          </w:tcPr>
          <w:p w14:paraId="37C1C3C8" w14:textId="77777777" w:rsidR="00B3234F" w:rsidRDefault="00B3234F" w:rsidP="004C7013">
            <w:pPr>
              <w:pStyle w:val="TAC"/>
              <w:rPr>
                <w:rFonts w:cs="Arial"/>
              </w:rPr>
            </w:pPr>
            <w:r>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1F80AD05"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7A58BB"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EAAD573" w14:textId="77777777" w:rsidR="00B3234F" w:rsidRDefault="00B3234F" w:rsidP="004C7013">
            <w:pPr>
              <w:pStyle w:val="TAL"/>
            </w:pPr>
          </w:p>
        </w:tc>
      </w:tr>
      <w:tr w:rsidR="004C7013" w:rsidRPr="00AB3358" w14:paraId="38A40A09"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B7852BA" w14:textId="77777777" w:rsidR="004C7013" w:rsidRDefault="004C7013" w:rsidP="004C7013">
            <w:pPr>
              <w:pStyle w:val="TAL"/>
              <w:rPr>
                <w:rFonts w:cs="Arial"/>
              </w:rPr>
            </w:pPr>
            <w:r>
              <w:rPr>
                <w:rFonts w:cs="Arial"/>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420A6C2F" w14:textId="77777777" w:rsidR="004C7013" w:rsidRDefault="004C7013" w:rsidP="004C7013">
            <w:pPr>
              <w:pStyle w:val="TAC"/>
              <w:rPr>
                <w:rFonts w:cs="Arial"/>
              </w:rPr>
            </w:pPr>
            <w:r>
              <w:rPr>
                <w:rFonts w:cs="Arial"/>
              </w:rPr>
              <w:t>753 -783 MHz</w:t>
            </w:r>
          </w:p>
        </w:tc>
        <w:tc>
          <w:tcPr>
            <w:tcW w:w="851" w:type="dxa"/>
            <w:tcBorders>
              <w:top w:val="single" w:sz="2" w:space="0" w:color="auto"/>
              <w:left w:val="single" w:sz="2" w:space="0" w:color="auto"/>
              <w:bottom w:val="single" w:sz="2" w:space="0" w:color="auto"/>
              <w:right w:val="single" w:sz="2" w:space="0" w:color="auto"/>
            </w:tcBorders>
            <w:hideMark/>
          </w:tcPr>
          <w:p w14:paraId="24E50CE9"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22D0537"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42DB5CC" w14:textId="77777777" w:rsidR="004C7013" w:rsidRDefault="004C7013" w:rsidP="004C7013">
            <w:pPr>
              <w:pStyle w:val="TAL"/>
            </w:pPr>
          </w:p>
        </w:tc>
      </w:tr>
      <w:tr w:rsidR="004C7013" w:rsidRPr="00AB3358" w14:paraId="5D7C5046"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0821CB39"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37DF5EB" w14:textId="77777777" w:rsidR="004C7013" w:rsidRDefault="004C7013" w:rsidP="004C7013">
            <w:pPr>
              <w:pStyle w:val="TAC"/>
              <w:rPr>
                <w:rFonts w:cs="Arial"/>
              </w:rPr>
            </w:pPr>
            <w:r>
              <w:rPr>
                <w:rFonts w:cs="Arial"/>
              </w:rPr>
              <w:t>698-728 MHz</w:t>
            </w:r>
          </w:p>
        </w:tc>
        <w:tc>
          <w:tcPr>
            <w:tcW w:w="851" w:type="dxa"/>
            <w:tcBorders>
              <w:top w:val="single" w:sz="2" w:space="0" w:color="auto"/>
              <w:left w:val="single" w:sz="2" w:space="0" w:color="auto"/>
              <w:bottom w:val="single" w:sz="2" w:space="0" w:color="auto"/>
              <w:right w:val="single" w:sz="2" w:space="0" w:color="auto"/>
            </w:tcBorders>
            <w:hideMark/>
          </w:tcPr>
          <w:p w14:paraId="624FF24A"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0EEA62"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74281DA" w14:textId="77777777" w:rsidR="004C7013" w:rsidRDefault="004C7013" w:rsidP="004C7013">
            <w:pPr>
              <w:pStyle w:val="TAL"/>
            </w:pPr>
          </w:p>
        </w:tc>
      </w:tr>
      <w:tr w:rsidR="00B3234F" w:rsidRPr="00AB3358" w14:paraId="05171D86" w14:textId="77777777" w:rsidTr="004C7013">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05208398" w14:textId="77777777" w:rsidR="00B3234F" w:rsidRDefault="00B3234F" w:rsidP="004C7013">
            <w:pPr>
              <w:pStyle w:val="TAL"/>
              <w:rPr>
                <w:rFonts w:cs="Arial"/>
              </w:rPr>
            </w:pPr>
            <w:r>
              <w:rPr>
                <w:rFonts w:cs="Arial"/>
              </w:rPr>
              <w:t>E-UTRA Band 69</w:t>
            </w:r>
          </w:p>
        </w:tc>
        <w:tc>
          <w:tcPr>
            <w:tcW w:w="1700" w:type="dxa"/>
            <w:tcBorders>
              <w:top w:val="single" w:sz="2" w:space="0" w:color="auto"/>
              <w:left w:val="single" w:sz="2" w:space="0" w:color="auto"/>
              <w:bottom w:val="single" w:sz="2" w:space="0" w:color="auto"/>
              <w:right w:val="single" w:sz="2" w:space="0" w:color="auto"/>
            </w:tcBorders>
            <w:hideMark/>
          </w:tcPr>
          <w:p w14:paraId="4B6522DA" w14:textId="77777777" w:rsidR="00B3234F" w:rsidRDefault="00B3234F" w:rsidP="004C7013">
            <w:pPr>
              <w:pStyle w:val="TAC"/>
              <w:rPr>
                <w:rFonts w:cs="Arial"/>
              </w:rPr>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01F6EDB9"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90A9497"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5F36284" w14:textId="77777777" w:rsidR="00B3234F" w:rsidRDefault="00B3234F" w:rsidP="004C7013">
            <w:pPr>
              <w:pStyle w:val="TAL"/>
            </w:pPr>
          </w:p>
        </w:tc>
      </w:tr>
      <w:tr w:rsidR="004C7013" w:rsidRPr="00AB3358" w14:paraId="236490AC"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2D460AA" w14:textId="77777777" w:rsidR="004C7013" w:rsidRDefault="004C7013" w:rsidP="004C7013">
            <w:pPr>
              <w:pStyle w:val="TAL"/>
              <w:rPr>
                <w:rFonts w:cs="Arial"/>
              </w:rPr>
            </w:pPr>
            <w:r>
              <w:rPr>
                <w:rFonts w:cs="Arial"/>
              </w:rPr>
              <w:t>E-UTRA Band 70 or NR Band n70</w:t>
            </w:r>
          </w:p>
        </w:tc>
        <w:tc>
          <w:tcPr>
            <w:tcW w:w="1700" w:type="dxa"/>
            <w:tcBorders>
              <w:top w:val="single" w:sz="2" w:space="0" w:color="auto"/>
              <w:left w:val="single" w:sz="4" w:space="0" w:color="auto"/>
              <w:bottom w:val="single" w:sz="2" w:space="0" w:color="auto"/>
              <w:right w:val="single" w:sz="2" w:space="0" w:color="auto"/>
            </w:tcBorders>
            <w:hideMark/>
          </w:tcPr>
          <w:p w14:paraId="088D4270" w14:textId="77777777" w:rsidR="004C7013" w:rsidRDefault="004C7013" w:rsidP="004C7013">
            <w:pPr>
              <w:pStyle w:val="TAC"/>
            </w:pPr>
            <w:r>
              <w:t>1995 – 2020 MHz</w:t>
            </w:r>
          </w:p>
        </w:tc>
        <w:tc>
          <w:tcPr>
            <w:tcW w:w="851" w:type="dxa"/>
            <w:tcBorders>
              <w:top w:val="single" w:sz="2" w:space="0" w:color="auto"/>
              <w:left w:val="single" w:sz="2" w:space="0" w:color="auto"/>
              <w:bottom w:val="single" w:sz="2" w:space="0" w:color="auto"/>
              <w:right w:val="single" w:sz="2" w:space="0" w:color="auto"/>
            </w:tcBorders>
            <w:hideMark/>
          </w:tcPr>
          <w:p w14:paraId="2E3A6CA6"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266EB5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15FCDBD" w14:textId="77777777" w:rsidR="004C7013" w:rsidRDefault="004C7013" w:rsidP="004C7013">
            <w:pPr>
              <w:pStyle w:val="TAL"/>
            </w:pPr>
          </w:p>
        </w:tc>
      </w:tr>
      <w:tr w:rsidR="004C7013" w:rsidRPr="00AB3358" w14:paraId="3A1966AE"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640ED51F"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281300C5" w14:textId="77777777" w:rsidR="004C7013" w:rsidRDefault="004C7013" w:rsidP="004C7013">
            <w:pPr>
              <w:pStyle w:val="TAC"/>
            </w:pPr>
            <w:r>
              <w:t>1695 – 1710 MHz</w:t>
            </w:r>
          </w:p>
        </w:tc>
        <w:tc>
          <w:tcPr>
            <w:tcW w:w="851" w:type="dxa"/>
            <w:tcBorders>
              <w:top w:val="single" w:sz="2" w:space="0" w:color="auto"/>
              <w:left w:val="single" w:sz="2" w:space="0" w:color="auto"/>
              <w:bottom w:val="single" w:sz="2" w:space="0" w:color="auto"/>
              <w:right w:val="single" w:sz="2" w:space="0" w:color="auto"/>
            </w:tcBorders>
            <w:hideMark/>
          </w:tcPr>
          <w:p w14:paraId="7C115EBA"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16C0B9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9068496" w14:textId="77777777" w:rsidR="004C7013" w:rsidRDefault="004C7013" w:rsidP="004C7013">
            <w:pPr>
              <w:pStyle w:val="TAL"/>
            </w:pPr>
          </w:p>
        </w:tc>
      </w:tr>
      <w:tr w:rsidR="004C7013" w:rsidRPr="00AB3358" w14:paraId="71A5C781"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B84E22C" w14:textId="77777777" w:rsidR="004C7013" w:rsidRDefault="004C7013" w:rsidP="004C7013">
            <w:pPr>
              <w:pStyle w:val="TAL"/>
              <w:rPr>
                <w:rFonts w:cs="Arial"/>
              </w:rPr>
            </w:pPr>
            <w:r>
              <w:rPr>
                <w:rFonts w:cs="Arial"/>
              </w:rPr>
              <w:t>E-UTRA Band 71 or NR Band n71</w:t>
            </w:r>
          </w:p>
        </w:tc>
        <w:tc>
          <w:tcPr>
            <w:tcW w:w="1700" w:type="dxa"/>
            <w:tcBorders>
              <w:top w:val="single" w:sz="2" w:space="0" w:color="auto"/>
              <w:left w:val="single" w:sz="4" w:space="0" w:color="auto"/>
              <w:bottom w:val="single" w:sz="2" w:space="0" w:color="auto"/>
              <w:right w:val="single" w:sz="2" w:space="0" w:color="auto"/>
            </w:tcBorders>
            <w:hideMark/>
          </w:tcPr>
          <w:p w14:paraId="33E59E55" w14:textId="77777777" w:rsidR="004C7013" w:rsidRDefault="004C7013" w:rsidP="004C7013">
            <w:pPr>
              <w:pStyle w:val="TAC"/>
            </w:pPr>
            <w:r>
              <w:t>617 – 652 MHz</w:t>
            </w:r>
          </w:p>
        </w:tc>
        <w:tc>
          <w:tcPr>
            <w:tcW w:w="851" w:type="dxa"/>
            <w:tcBorders>
              <w:top w:val="single" w:sz="2" w:space="0" w:color="auto"/>
              <w:left w:val="single" w:sz="2" w:space="0" w:color="auto"/>
              <w:bottom w:val="single" w:sz="2" w:space="0" w:color="auto"/>
              <w:right w:val="single" w:sz="2" w:space="0" w:color="auto"/>
            </w:tcBorders>
            <w:hideMark/>
          </w:tcPr>
          <w:p w14:paraId="0AF7EF89"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4AD0746"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CFD0496" w14:textId="77777777" w:rsidR="004C7013" w:rsidRDefault="004C7013" w:rsidP="004C7013">
            <w:pPr>
              <w:pStyle w:val="TAL"/>
            </w:pPr>
          </w:p>
        </w:tc>
      </w:tr>
      <w:tr w:rsidR="004C7013" w:rsidRPr="00AB3358" w14:paraId="07FA8E7F"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E397F8"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594A0BE3" w14:textId="77777777" w:rsidR="004C7013" w:rsidRDefault="004C7013" w:rsidP="004C7013">
            <w:pPr>
              <w:pStyle w:val="TAC"/>
            </w:pPr>
            <w:r>
              <w:t>663 – 698 MHz</w:t>
            </w:r>
          </w:p>
        </w:tc>
        <w:tc>
          <w:tcPr>
            <w:tcW w:w="851" w:type="dxa"/>
            <w:tcBorders>
              <w:top w:val="single" w:sz="2" w:space="0" w:color="auto"/>
              <w:left w:val="single" w:sz="2" w:space="0" w:color="auto"/>
              <w:bottom w:val="single" w:sz="2" w:space="0" w:color="auto"/>
              <w:right w:val="single" w:sz="2" w:space="0" w:color="auto"/>
            </w:tcBorders>
            <w:hideMark/>
          </w:tcPr>
          <w:p w14:paraId="08B6FAFB"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EC717C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6E8B1D1" w14:textId="77777777" w:rsidR="004C7013" w:rsidRDefault="004C7013" w:rsidP="004C7013">
            <w:pPr>
              <w:pStyle w:val="TAL"/>
            </w:pPr>
          </w:p>
        </w:tc>
      </w:tr>
      <w:tr w:rsidR="004C7013" w14:paraId="50BDC02E"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3239635F" w14:textId="77777777" w:rsidR="004C7013" w:rsidRDefault="004C7013" w:rsidP="004C7013">
            <w:pPr>
              <w:pStyle w:val="TAL"/>
              <w:rPr>
                <w:rFonts w:cs="Arial"/>
              </w:rPr>
            </w:pPr>
            <w:r>
              <w:t>E-UTRA Band 72</w:t>
            </w:r>
          </w:p>
        </w:tc>
        <w:tc>
          <w:tcPr>
            <w:tcW w:w="1700" w:type="dxa"/>
            <w:tcBorders>
              <w:top w:val="single" w:sz="2" w:space="0" w:color="auto"/>
              <w:left w:val="single" w:sz="4" w:space="0" w:color="auto"/>
              <w:bottom w:val="single" w:sz="2" w:space="0" w:color="auto"/>
              <w:right w:val="single" w:sz="2" w:space="0" w:color="auto"/>
            </w:tcBorders>
            <w:hideMark/>
          </w:tcPr>
          <w:p w14:paraId="5EA6070E" w14:textId="77777777" w:rsidR="004C7013" w:rsidRDefault="004C7013" w:rsidP="004C7013">
            <w:pPr>
              <w:pStyle w:val="TAC"/>
              <w:rPr>
                <w:rFonts w:cs="Arial"/>
              </w:rPr>
            </w:pPr>
            <w:r>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hideMark/>
          </w:tcPr>
          <w:p w14:paraId="2269923C" w14:textId="77777777" w:rsidR="004C7013" w:rsidRDefault="004C7013" w:rsidP="004C7013">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471BBBB9" w14:textId="77777777" w:rsidR="004C7013" w:rsidRDefault="004C7013" w:rsidP="004C7013">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0DFD7D54" w14:textId="77777777" w:rsidR="004C7013" w:rsidRDefault="004C7013" w:rsidP="004C7013">
            <w:pPr>
              <w:pStyle w:val="TAL"/>
            </w:pPr>
          </w:p>
        </w:tc>
      </w:tr>
      <w:tr w:rsidR="004C7013" w14:paraId="3401FE3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1A827530"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19D66910" w14:textId="77777777" w:rsidR="004C7013" w:rsidRDefault="004C7013" w:rsidP="004C7013">
            <w:pPr>
              <w:pStyle w:val="TAC"/>
              <w:rPr>
                <w:rFonts w:cs="Arial"/>
              </w:rPr>
            </w:pPr>
            <w:r>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hideMark/>
          </w:tcPr>
          <w:p w14:paraId="51894E3F" w14:textId="77777777" w:rsidR="004C7013" w:rsidRDefault="004C7013" w:rsidP="004C7013">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1B8BB303" w14:textId="77777777" w:rsidR="004C7013" w:rsidRDefault="004C7013" w:rsidP="004C7013">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95F31AF" w14:textId="77777777" w:rsidR="004C7013" w:rsidRDefault="004C7013" w:rsidP="004C7013">
            <w:pPr>
              <w:pStyle w:val="TAL"/>
            </w:pPr>
          </w:p>
        </w:tc>
      </w:tr>
      <w:tr w:rsidR="004C7013" w:rsidRPr="00AB3358" w14:paraId="31649C49"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4B8320B5" w14:textId="77777777" w:rsidR="004C7013" w:rsidRDefault="004C7013" w:rsidP="004C7013">
            <w:pPr>
              <w:pStyle w:val="TAL"/>
              <w:rPr>
                <w:rFonts w:cs="Arial"/>
              </w:rPr>
            </w:pPr>
            <w:r>
              <w:rPr>
                <w:rFonts w:cs="Arial"/>
              </w:rPr>
              <w:t>E-UTRA</w:t>
            </w:r>
            <w:r>
              <w:rPr>
                <w:rFonts w:cs="Arial"/>
                <w:lang w:eastAsia="ja-JP"/>
              </w:rPr>
              <w:t xml:space="preserve"> Band 74 or NR Band n74</w:t>
            </w:r>
          </w:p>
        </w:tc>
        <w:tc>
          <w:tcPr>
            <w:tcW w:w="1700" w:type="dxa"/>
            <w:tcBorders>
              <w:top w:val="single" w:sz="2" w:space="0" w:color="auto"/>
              <w:left w:val="single" w:sz="4" w:space="0" w:color="auto"/>
              <w:bottom w:val="single" w:sz="2" w:space="0" w:color="auto"/>
              <w:right w:val="single" w:sz="2" w:space="0" w:color="auto"/>
            </w:tcBorders>
            <w:hideMark/>
          </w:tcPr>
          <w:p w14:paraId="008AA297" w14:textId="77777777" w:rsidR="004C7013" w:rsidRDefault="004C7013" w:rsidP="004C7013">
            <w:pPr>
              <w:pStyle w:val="TAC"/>
              <w:rPr>
                <w:rFonts w:cs="Arial"/>
              </w:rPr>
            </w:pPr>
            <w:r>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618C1E5F" w14:textId="77777777" w:rsidR="004C7013" w:rsidRDefault="004C7013" w:rsidP="004C7013">
            <w:pPr>
              <w:pStyle w:val="TAC"/>
              <w:rPr>
                <w:rFonts w:cs="Arial"/>
              </w:rPr>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57760019" w14:textId="77777777" w:rsidR="004C7013" w:rsidRDefault="004C7013" w:rsidP="004C7013">
            <w:pPr>
              <w:pStyle w:val="TAC"/>
              <w:rPr>
                <w:rFonts w:cs="Arial"/>
              </w:rPr>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tcPr>
          <w:p w14:paraId="64EE9F5D" w14:textId="77777777" w:rsidR="004C7013" w:rsidRDefault="004C7013" w:rsidP="004C7013">
            <w:pPr>
              <w:pStyle w:val="TAL"/>
            </w:pPr>
          </w:p>
        </w:tc>
      </w:tr>
      <w:tr w:rsidR="004C7013" w:rsidRPr="00AB3358" w14:paraId="30D98E52"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BCC6CC4"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C7589A5" w14:textId="77777777" w:rsidR="004C7013" w:rsidRDefault="004C7013" w:rsidP="004C7013">
            <w:pPr>
              <w:pStyle w:val="TAC"/>
              <w:rPr>
                <w:rFonts w:cs="Arial"/>
              </w:rPr>
            </w:pPr>
            <w:r>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742E7540" w14:textId="77777777" w:rsidR="004C7013" w:rsidRDefault="004C7013" w:rsidP="004C7013">
            <w:pPr>
              <w:pStyle w:val="TAC"/>
              <w:rPr>
                <w:rFonts w:cs="Arial"/>
              </w:rPr>
            </w:pPr>
            <w:r>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35551143" w14:textId="77777777" w:rsidR="004C7013" w:rsidRDefault="004C7013" w:rsidP="004C7013">
            <w:pPr>
              <w:pStyle w:val="TAC"/>
              <w:rPr>
                <w:rFonts w:cs="Arial"/>
              </w:rPr>
            </w:pPr>
            <w:r>
              <w:rPr>
                <w:rFonts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1B83F84E" w14:textId="77777777" w:rsidR="004C7013" w:rsidRDefault="004C7013" w:rsidP="004C7013">
            <w:pPr>
              <w:pStyle w:val="TAL"/>
            </w:pPr>
          </w:p>
        </w:tc>
      </w:tr>
      <w:tr w:rsidR="00B3234F" w:rsidRPr="00AB3358" w14:paraId="79BE85B5"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2535AC4B" w14:textId="77777777" w:rsidR="00B3234F" w:rsidRDefault="00B3234F" w:rsidP="004C7013">
            <w:pPr>
              <w:pStyle w:val="TAL"/>
              <w:rPr>
                <w:rFonts w:cs="Arial"/>
              </w:rPr>
            </w:pPr>
            <w:r>
              <w:rPr>
                <w:rFonts w:cs="Arial"/>
              </w:rPr>
              <w:t>E-UTRA Band 75 or NR Band n75</w:t>
            </w:r>
          </w:p>
        </w:tc>
        <w:tc>
          <w:tcPr>
            <w:tcW w:w="1700" w:type="dxa"/>
            <w:tcBorders>
              <w:top w:val="single" w:sz="2" w:space="0" w:color="auto"/>
              <w:left w:val="single" w:sz="2" w:space="0" w:color="auto"/>
              <w:bottom w:val="single" w:sz="2" w:space="0" w:color="auto"/>
              <w:right w:val="single" w:sz="2" w:space="0" w:color="auto"/>
            </w:tcBorders>
            <w:hideMark/>
          </w:tcPr>
          <w:p w14:paraId="171F7E2F" w14:textId="77777777" w:rsidR="00B3234F" w:rsidRDefault="00B3234F"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2E3888BF"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E2DFA7"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FAAE276" w14:textId="77777777" w:rsidR="00B3234F" w:rsidRDefault="00B3234F" w:rsidP="004C7013">
            <w:pPr>
              <w:pStyle w:val="TAL"/>
            </w:pPr>
          </w:p>
        </w:tc>
      </w:tr>
      <w:tr w:rsidR="00B3234F" w:rsidRPr="00AB3358" w14:paraId="2DEF5784"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1D1C5D7A" w14:textId="77777777" w:rsidR="00B3234F" w:rsidRDefault="00B3234F" w:rsidP="004C7013">
            <w:pPr>
              <w:pStyle w:val="TAL"/>
              <w:rPr>
                <w:rFonts w:cs="Arial"/>
              </w:rPr>
            </w:pPr>
            <w:r>
              <w:rPr>
                <w:rFonts w:cs="Arial"/>
              </w:rPr>
              <w:t>E-UTRA Band 76 or NR Band n76</w:t>
            </w:r>
          </w:p>
        </w:tc>
        <w:tc>
          <w:tcPr>
            <w:tcW w:w="1700" w:type="dxa"/>
            <w:tcBorders>
              <w:top w:val="single" w:sz="2" w:space="0" w:color="auto"/>
              <w:left w:val="single" w:sz="2" w:space="0" w:color="auto"/>
              <w:bottom w:val="single" w:sz="2" w:space="0" w:color="auto"/>
              <w:right w:val="single" w:sz="2" w:space="0" w:color="auto"/>
            </w:tcBorders>
            <w:hideMark/>
          </w:tcPr>
          <w:p w14:paraId="643ADA60" w14:textId="77777777" w:rsidR="00B3234F" w:rsidRDefault="00B3234F"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40D87289"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AAECD8E"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F10ADFC" w14:textId="77777777" w:rsidR="00B3234F" w:rsidRDefault="00B3234F" w:rsidP="004C7013">
            <w:pPr>
              <w:pStyle w:val="TAL"/>
            </w:pPr>
          </w:p>
        </w:tc>
      </w:tr>
      <w:tr w:rsidR="00B3234F" w:rsidRPr="00AB3358" w14:paraId="086FC848"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1FD3AEB" w14:textId="77777777" w:rsidR="00B3234F" w:rsidRDefault="00B3234F" w:rsidP="004C7013">
            <w:pPr>
              <w:pStyle w:val="TAL"/>
              <w:rPr>
                <w:rFonts w:cs="Arial"/>
              </w:rPr>
            </w:pPr>
            <w:r>
              <w:rPr>
                <w:rFonts w:cs="Arial"/>
              </w:rPr>
              <w:t>NR Band n77</w:t>
            </w:r>
          </w:p>
        </w:tc>
        <w:tc>
          <w:tcPr>
            <w:tcW w:w="1700" w:type="dxa"/>
            <w:tcBorders>
              <w:top w:val="single" w:sz="2" w:space="0" w:color="auto"/>
              <w:left w:val="single" w:sz="2" w:space="0" w:color="auto"/>
              <w:bottom w:val="single" w:sz="2" w:space="0" w:color="auto"/>
              <w:right w:val="single" w:sz="2" w:space="0" w:color="auto"/>
            </w:tcBorders>
            <w:hideMark/>
          </w:tcPr>
          <w:p w14:paraId="7ACA2CA6" w14:textId="77777777" w:rsidR="00B3234F" w:rsidRDefault="00B3234F" w:rsidP="004C7013">
            <w:pPr>
              <w:pStyle w:val="TAC"/>
              <w:rPr>
                <w:rFonts w:cs="Arial"/>
              </w:rPr>
            </w:pPr>
            <w:r>
              <w:t>3.3 – 4.2 GHz</w:t>
            </w:r>
          </w:p>
        </w:tc>
        <w:tc>
          <w:tcPr>
            <w:tcW w:w="851" w:type="dxa"/>
            <w:tcBorders>
              <w:top w:val="single" w:sz="2" w:space="0" w:color="auto"/>
              <w:left w:val="single" w:sz="2" w:space="0" w:color="auto"/>
              <w:bottom w:val="single" w:sz="2" w:space="0" w:color="auto"/>
              <w:right w:val="single" w:sz="2" w:space="0" w:color="auto"/>
            </w:tcBorders>
            <w:hideMark/>
          </w:tcPr>
          <w:p w14:paraId="391FCFFF"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47B2E8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4B39534" w14:textId="77777777" w:rsidR="00B3234F" w:rsidRDefault="00B3234F" w:rsidP="004C7013">
            <w:pPr>
              <w:pStyle w:val="TAL"/>
            </w:pPr>
            <w:r>
              <w:t>This requirement does not apply to IAB-DU and IAB-MT operating in Band n77 or n78</w:t>
            </w:r>
          </w:p>
        </w:tc>
      </w:tr>
      <w:tr w:rsidR="00B3234F" w:rsidRPr="00AB3358" w14:paraId="664DDA8B"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3632435" w14:textId="77777777" w:rsidR="00B3234F" w:rsidRDefault="00B3234F" w:rsidP="004C7013">
            <w:pPr>
              <w:pStyle w:val="TAL"/>
              <w:rPr>
                <w:rFonts w:cs="Arial"/>
              </w:rPr>
            </w:pPr>
            <w:r>
              <w:rPr>
                <w:rFonts w:cs="Arial"/>
              </w:rPr>
              <w:t>NR Band n78</w:t>
            </w:r>
          </w:p>
        </w:tc>
        <w:tc>
          <w:tcPr>
            <w:tcW w:w="1700" w:type="dxa"/>
            <w:tcBorders>
              <w:top w:val="single" w:sz="2" w:space="0" w:color="auto"/>
              <w:left w:val="single" w:sz="2" w:space="0" w:color="auto"/>
              <w:bottom w:val="single" w:sz="2" w:space="0" w:color="auto"/>
              <w:right w:val="single" w:sz="2" w:space="0" w:color="auto"/>
            </w:tcBorders>
            <w:hideMark/>
          </w:tcPr>
          <w:p w14:paraId="4D70EBFB" w14:textId="77777777" w:rsidR="00B3234F" w:rsidRDefault="00B3234F" w:rsidP="004C7013">
            <w:pPr>
              <w:pStyle w:val="TAC"/>
              <w:rPr>
                <w:rFonts w:cs="Arial"/>
              </w:rPr>
            </w:pPr>
            <w:r>
              <w:t>3.3 – 3.8 GHz</w:t>
            </w:r>
          </w:p>
        </w:tc>
        <w:tc>
          <w:tcPr>
            <w:tcW w:w="851" w:type="dxa"/>
            <w:tcBorders>
              <w:top w:val="single" w:sz="2" w:space="0" w:color="auto"/>
              <w:left w:val="single" w:sz="2" w:space="0" w:color="auto"/>
              <w:bottom w:val="single" w:sz="2" w:space="0" w:color="auto"/>
              <w:right w:val="single" w:sz="2" w:space="0" w:color="auto"/>
            </w:tcBorders>
            <w:hideMark/>
          </w:tcPr>
          <w:p w14:paraId="0019D727"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A5F93E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FBA39F2" w14:textId="77777777" w:rsidR="00B3234F" w:rsidRDefault="00B3234F" w:rsidP="004C7013">
            <w:pPr>
              <w:pStyle w:val="TAL"/>
            </w:pPr>
            <w:r>
              <w:t>This requirement does not apply to IAB-DU and IAB-MT operating in Band n77 or n78</w:t>
            </w:r>
          </w:p>
        </w:tc>
      </w:tr>
      <w:tr w:rsidR="00B3234F" w:rsidRPr="00AB3358" w14:paraId="2F5C7D4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53C5FA56" w14:textId="77777777" w:rsidR="00B3234F" w:rsidRDefault="00B3234F" w:rsidP="004C7013">
            <w:pPr>
              <w:pStyle w:val="TAL"/>
              <w:rPr>
                <w:rFonts w:cs="Arial"/>
              </w:rPr>
            </w:pPr>
            <w:r>
              <w:rPr>
                <w:rFonts w:cs="Arial"/>
              </w:rPr>
              <w:t>NR Band n79</w:t>
            </w:r>
          </w:p>
        </w:tc>
        <w:tc>
          <w:tcPr>
            <w:tcW w:w="1700" w:type="dxa"/>
            <w:tcBorders>
              <w:top w:val="single" w:sz="2" w:space="0" w:color="auto"/>
              <w:left w:val="single" w:sz="2" w:space="0" w:color="auto"/>
              <w:bottom w:val="single" w:sz="2" w:space="0" w:color="auto"/>
              <w:right w:val="single" w:sz="2" w:space="0" w:color="auto"/>
            </w:tcBorders>
            <w:hideMark/>
          </w:tcPr>
          <w:p w14:paraId="6D218809" w14:textId="77777777" w:rsidR="00B3234F" w:rsidRDefault="00B3234F" w:rsidP="004C7013">
            <w:pPr>
              <w:pStyle w:val="TAC"/>
              <w:rPr>
                <w:rFonts w:cs="Arial"/>
              </w:rPr>
            </w:pPr>
            <w:r>
              <w:t>4.4 – 5.0 GHz</w:t>
            </w:r>
          </w:p>
        </w:tc>
        <w:tc>
          <w:tcPr>
            <w:tcW w:w="851" w:type="dxa"/>
            <w:tcBorders>
              <w:top w:val="single" w:sz="2" w:space="0" w:color="auto"/>
              <w:left w:val="single" w:sz="2" w:space="0" w:color="auto"/>
              <w:bottom w:val="single" w:sz="2" w:space="0" w:color="auto"/>
              <w:right w:val="single" w:sz="2" w:space="0" w:color="auto"/>
            </w:tcBorders>
            <w:hideMark/>
          </w:tcPr>
          <w:p w14:paraId="3A6CB675"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7A083A3"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3E6FBF3" w14:textId="77777777" w:rsidR="00B3234F" w:rsidRDefault="00B3234F" w:rsidP="004C7013">
            <w:pPr>
              <w:pStyle w:val="TAL"/>
            </w:pPr>
            <w:r>
              <w:t>This requirement does not apply to IAB-DU and IAB-MT operating in Band n79</w:t>
            </w:r>
          </w:p>
        </w:tc>
      </w:tr>
      <w:tr w:rsidR="00B3234F" w:rsidRPr="00AB3358" w14:paraId="02FEBB2F"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A4005FC" w14:textId="77777777" w:rsidR="00B3234F" w:rsidRDefault="00B3234F" w:rsidP="004C7013">
            <w:pPr>
              <w:pStyle w:val="TAL"/>
              <w:rPr>
                <w:rFonts w:cs="Arial"/>
              </w:rPr>
            </w:pPr>
            <w:r>
              <w:rPr>
                <w:rFonts w:cs="Arial"/>
              </w:rPr>
              <w:t>NR Band n80</w:t>
            </w:r>
          </w:p>
        </w:tc>
        <w:tc>
          <w:tcPr>
            <w:tcW w:w="1700" w:type="dxa"/>
            <w:tcBorders>
              <w:top w:val="single" w:sz="2" w:space="0" w:color="auto"/>
              <w:left w:val="single" w:sz="2" w:space="0" w:color="auto"/>
              <w:bottom w:val="single" w:sz="2" w:space="0" w:color="auto"/>
              <w:right w:val="single" w:sz="2" w:space="0" w:color="auto"/>
            </w:tcBorders>
            <w:hideMark/>
          </w:tcPr>
          <w:p w14:paraId="5532568F" w14:textId="77777777" w:rsidR="00B3234F" w:rsidRDefault="00B3234F" w:rsidP="004C7013">
            <w:pPr>
              <w:pStyle w:val="TAC"/>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072F86C4"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551C66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D341B0D" w14:textId="77777777" w:rsidR="00B3234F" w:rsidRDefault="00B3234F" w:rsidP="004C7013">
            <w:pPr>
              <w:pStyle w:val="TAL"/>
            </w:pPr>
          </w:p>
        </w:tc>
      </w:tr>
      <w:tr w:rsidR="00B3234F" w:rsidRPr="00AB3358" w14:paraId="230D2982"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015FBE7D" w14:textId="77777777" w:rsidR="00B3234F" w:rsidRDefault="00B3234F" w:rsidP="004C7013">
            <w:pPr>
              <w:pStyle w:val="TAL"/>
              <w:rPr>
                <w:rFonts w:cs="Arial"/>
              </w:rPr>
            </w:pPr>
            <w:r>
              <w:rPr>
                <w:rFonts w:cs="Arial"/>
              </w:rPr>
              <w:t>NR Band n81</w:t>
            </w:r>
          </w:p>
        </w:tc>
        <w:tc>
          <w:tcPr>
            <w:tcW w:w="1700" w:type="dxa"/>
            <w:tcBorders>
              <w:top w:val="single" w:sz="2" w:space="0" w:color="auto"/>
              <w:left w:val="single" w:sz="2" w:space="0" w:color="auto"/>
              <w:bottom w:val="single" w:sz="2" w:space="0" w:color="auto"/>
              <w:right w:val="single" w:sz="2" w:space="0" w:color="auto"/>
            </w:tcBorders>
            <w:hideMark/>
          </w:tcPr>
          <w:p w14:paraId="511B6EAB" w14:textId="77777777" w:rsidR="00B3234F" w:rsidRDefault="00B3234F" w:rsidP="004C7013">
            <w:pPr>
              <w:pStyle w:val="TAC"/>
            </w:pPr>
            <w:r>
              <w:t>880 – 915 MHz</w:t>
            </w:r>
          </w:p>
        </w:tc>
        <w:tc>
          <w:tcPr>
            <w:tcW w:w="851" w:type="dxa"/>
            <w:tcBorders>
              <w:top w:val="single" w:sz="2" w:space="0" w:color="auto"/>
              <w:left w:val="single" w:sz="2" w:space="0" w:color="auto"/>
              <w:bottom w:val="single" w:sz="2" w:space="0" w:color="auto"/>
              <w:right w:val="single" w:sz="2" w:space="0" w:color="auto"/>
            </w:tcBorders>
            <w:hideMark/>
          </w:tcPr>
          <w:p w14:paraId="24717BDF"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A9D402"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E371AD4" w14:textId="77777777" w:rsidR="00B3234F" w:rsidRDefault="00B3234F" w:rsidP="004C7013">
            <w:pPr>
              <w:pStyle w:val="TAL"/>
            </w:pPr>
          </w:p>
        </w:tc>
      </w:tr>
      <w:tr w:rsidR="00B3234F" w:rsidRPr="00AB3358" w14:paraId="293D907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4AFE28AF" w14:textId="77777777" w:rsidR="00B3234F" w:rsidRDefault="00B3234F" w:rsidP="004C7013">
            <w:pPr>
              <w:pStyle w:val="TAL"/>
              <w:rPr>
                <w:rFonts w:cs="Arial"/>
              </w:rPr>
            </w:pPr>
            <w:r>
              <w:rPr>
                <w:rFonts w:cs="Arial"/>
              </w:rPr>
              <w:t>NR Band n82</w:t>
            </w:r>
          </w:p>
        </w:tc>
        <w:tc>
          <w:tcPr>
            <w:tcW w:w="1700" w:type="dxa"/>
            <w:tcBorders>
              <w:top w:val="single" w:sz="2" w:space="0" w:color="auto"/>
              <w:left w:val="single" w:sz="2" w:space="0" w:color="auto"/>
              <w:bottom w:val="single" w:sz="2" w:space="0" w:color="auto"/>
              <w:right w:val="single" w:sz="2" w:space="0" w:color="auto"/>
            </w:tcBorders>
            <w:hideMark/>
          </w:tcPr>
          <w:p w14:paraId="136B8DDB" w14:textId="77777777" w:rsidR="00B3234F" w:rsidRDefault="00B3234F" w:rsidP="004C7013">
            <w:pPr>
              <w:pStyle w:val="TAC"/>
            </w:pPr>
            <w:r>
              <w:t>832 – 862 MHz</w:t>
            </w:r>
          </w:p>
        </w:tc>
        <w:tc>
          <w:tcPr>
            <w:tcW w:w="851" w:type="dxa"/>
            <w:tcBorders>
              <w:top w:val="single" w:sz="2" w:space="0" w:color="auto"/>
              <w:left w:val="single" w:sz="2" w:space="0" w:color="auto"/>
              <w:bottom w:val="single" w:sz="2" w:space="0" w:color="auto"/>
              <w:right w:val="single" w:sz="2" w:space="0" w:color="auto"/>
            </w:tcBorders>
            <w:hideMark/>
          </w:tcPr>
          <w:p w14:paraId="202DBA97"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55BF6E5"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41B5FF9" w14:textId="77777777" w:rsidR="00B3234F" w:rsidRDefault="00B3234F" w:rsidP="004C7013">
            <w:pPr>
              <w:pStyle w:val="TAL"/>
            </w:pPr>
          </w:p>
        </w:tc>
      </w:tr>
      <w:tr w:rsidR="00B3234F" w:rsidRPr="00AB3358" w14:paraId="4DEDB933" w14:textId="77777777" w:rsidTr="004C7013">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39DB6013" w14:textId="77777777" w:rsidR="00B3234F" w:rsidRDefault="00B3234F" w:rsidP="004C7013">
            <w:pPr>
              <w:pStyle w:val="TAL"/>
              <w:rPr>
                <w:rFonts w:cs="Arial"/>
              </w:rPr>
            </w:pPr>
            <w:r>
              <w:rPr>
                <w:rFonts w:cs="Arial"/>
              </w:rPr>
              <w:t>NR Band n83</w:t>
            </w:r>
          </w:p>
        </w:tc>
        <w:tc>
          <w:tcPr>
            <w:tcW w:w="1700" w:type="dxa"/>
            <w:tcBorders>
              <w:top w:val="single" w:sz="2" w:space="0" w:color="auto"/>
              <w:left w:val="single" w:sz="2" w:space="0" w:color="auto"/>
              <w:bottom w:val="single" w:sz="2" w:space="0" w:color="auto"/>
              <w:right w:val="single" w:sz="2" w:space="0" w:color="auto"/>
            </w:tcBorders>
            <w:hideMark/>
          </w:tcPr>
          <w:p w14:paraId="300179A4" w14:textId="77777777" w:rsidR="00B3234F" w:rsidRDefault="00B3234F" w:rsidP="004C7013">
            <w:pPr>
              <w:pStyle w:val="TAC"/>
            </w:pPr>
            <w:r>
              <w:t>703 – 748 MHz</w:t>
            </w:r>
          </w:p>
        </w:tc>
        <w:tc>
          <w:tcPr>
            <w:tcW w:w="851" w:type="dxa"/>
            <w:tcBorders>
              <w:top w:val="single" w:sz="2" w:space="0" w:color="auto"/>
              <w:left w:val="single" w:sz="2" w:space="0" w:color="auto"/>
              <w:bottom w:val="single" w:sz="2" w:space="0" w:color="auto"/>
              <w:right w:val="single" w:sz="2" w:space="0" w:color="auto"/>
            </w:tcBorders>
            <w:hideMark/>
          </w:tcPr>
          <w:p w14:paraId="43A46005"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40478AF"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A969563" w14:textId="77777777" w:rsidR="00B3234F" w:rsidRDefault="00B3234F" w:rsidP="004C7013">
            <w:pPr>
              <w:pStyle w:val="TAL"/>
            </w:pPr>
          </w:p>
        </w:tc>
      </w:tr>
      <w:tr w:rsidR="00B3234F" w:rsidRPr="00AB3358" w14:paraId="2A981987"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33E6C93F" w14:textId="77777777" w:rsidR="00B3234F" w:rsidRDefault="00B3234F" w:rsidP="004C7013">
            <w:pPr>
              <w:pStyle w:val="TAL"/>
              <w:rPr>
                <w:rFonts w:cs="Arial"/>
              </w:rPr>
            </w:pPr>
            <w:r>
              <w:rPr>
                <w:rFonts w:cs="Arial"/>
              </w:rPr>
              <w:t>NR Band n84</w:t>
            </w:r>
          </w:p>
        </w:tc>
        <w:tc>
          <w:tcPr>
            <w:tcW w:w="1700" w:type="dxa"/>
            <w:tcBorders>
              <w:top w:val="single" w:sz="2" w:space="0" w:color="auto"/>
              <w:left w:val="single" w:sz="2" w:space="0" w:color="auto"/>
              <w:bottom w:val="single" w:sz="2" w:space="0" w:color="auto"/>
              <w:right w:val="single" w:sz="2" w:space="0" w:color="auto"/>
            </w:tcBorders>
          </w:tcPr>
          <w:p w14:paraId="59D68FC0" w14:textId="17FDB566" w:rsidR="00B3234F" w:rsidRDefault="00B3234F" w:rsidP="004C7013">
            <w:pPr>
              <w:pStyle w:val="TAC"/>
            </w:pPr>
            <w:r>
              <w:t>1920 – 1980 MHz</w:t>
            </w:r>
          </w:p>
        </w:tc>
        <w:tc>
          <w:tcPr>
            <w:tcW w:w="851" w:type="dxa"/>
            <w:tcBorders>
              <w:top w:val="single" w:sz="2" w:space="0" w:color="auto"/>
              <w:left w:val="single" w:sz="2" w:space="0" w:color="auto"/>
              <w:bottom w:val="single" w:sz="2" w:space="0" w:color="auto"/>
              <w:right w:val="single" w:sz="2" w:space="0" w:color="auto"/>
            </w:tcBorders>
            <w:hideMark/>
          </w:tcPr>
          <w:p w14:paraId="1755A7A6"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C0D3830"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2315BB6" w14:textId="77777777" w:rsidR="00B3234F" w:rsidRDefault="00B3234F" w:rsidP="004C7013">
            <w:pPr>
              <w:pStyle w:val="TAL"/>
            </w:pPr>
          </w:p>
        </w:tc>
      </w:tr>
      <w:tr w:rsidR="004C7013" w:rsidRPr="00AB3358" w14:paraId="1AF10200"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281823AA" w14:textId="7A78CFFB" w:rsidR="004C7013" w:rsidRDefault="0035675E" w:rsidP="004C7013">
            <w:pPr>
              <w:pStyle w:val="TAL"/>
              <w:rPr>
                <w:rFonts w:cs="Arial"/>
              </w:rPr>
            </w:pPr>
            <w:r>
              <w:rPr>
                <w:rFonts w:cs="Arial"/>
              </w:rPr>
              <w:t>E-UTRA Band 85</w:t>
            </w:r>
            <w:r>
              <w:rPr>
                <w:rFonts w:cs="Arial"/>
                <w:lang w:eastAsia="ko-KR"/>
              </w:rPr>
              <w:t xml:space="preserve"> or NR Band n85</w:t>
            </w:r>
          </w:p>
        </w:tc>
        <w:tc>
          <w:tcPr>
            <w:tcW w:w="1700" w:type="dxa"/>
            <w:tcBorders>
              <w:top w:val="single" w:sz="2" w:space="0" w:color="auto"/>
              <w:left w:val="single" w:sz="4" w:space="0" w:color="auto"/>
              <w:bottom w:val="single" w:sz="2" w:space="0" w:color="auto"/>
              <w:right w:val="single" w:sz="2" w:space="0" w:color="auto"/>
            </w:tcBorders>
            <w:hideMark/>
          </w:tcPr>
          <w:p w14:paraId="411CFF82" w14:textId="77777777" w:rsidR="004C7013" w:rsidRDefault="004C7013" w:rsidP="004C7013">
            <w:pPr>
              <w:pStyle w:val="TAC"/>
            </w:pPr>
            <w:r>
              <w:t>728 – 746 MHz</w:t>
            </w:r>
          </w:p>
        </w:tc>
        <w:tc>
          <w:tcPr>
            <w:tcW w:w="851" w:type="dxa"/>
            <w:tcBorders>
              <w:top w:val="single" w:sz="2" w:space="0" w:color="auto"/>
              <w:left w:val="single" w:sz="2" w:space="0" w:color="auto"/>
              <w:bottom w:val="single" w:sz="2" w:space="0" w:color="auto"/>
              <w:right w:val="single" w:sz="2" w:space="0" w:color="auto"/>
            </w:tcBorders>
            <w:hideMark/>
          </w:tcPr>
          <w:p w14:paraId="1082F466"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AE69C30"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C029A94" w14:textId="77777777" w:rsidR="004C7013" w:rsidRDefault="004C7013" w:rsidP="004C7013">
            <w:pPr>
              <w:pStyle w:val="TAL"/>
            </w:pPr>
          </w:p>
        </w:tc>
      </w:tr>
      <w:tr w:rsidR="004C7013" w:rsidRPr="00AB3358" w14:paraId="22C469B0"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E6727F" w14:textId="77777777" w:rsidR="004C7013" w:rsidRDefault="004C7013" w:rsidP="004C7013">
            <w:pPr>
              <w:pStyle w:val="TAL"/>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5C34A53" w14:textId="77777777" w:rsidR="004C7013" w:rsidRDefault="004C7013" w:rsidP="004C7013">
            <w:pPr>
              <w:pStyle w:val="TAC"/>
            </w:pPr>
            <w:r>
              <w:t>698 – 716 MHz</w:t>
            </w:r>
          </w:p>
        </w:tc>
        <w:tc>
          <w:tcPr>
            <w:tcW w:w="851" w:type="dxa"/>
            <w:tcBorders>
              <w:top w:val="single" w:sz="2" w:space="0" w:color="auto"/>
              <w:left w:val="single" w:sz="2" w:space="0" w:color="auto"/>
              <w:bottom w:val="single" w:sz="2" w:space="0" w:color="auto"/>
              <w:right w:val="single" w:sz="2" w:space="0" w:color="auto"/>
            </w:tcBorders>
            <w:hideMark/>
          </w:tcPr>
          <w:p w14:paraId="10074A57"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2BBAC93"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4D82305" w14:textId="77777777" w:rsidR="004C7013" w:rsidRDefault="004C7013" w:rsidP="004C7013">
            <w:pPr>
              <w:pStyle w:val="TAL"/>
            </w:pPr>
          </w:p>
        </w:tc>
      </w:tr>
      <w:tr w:rsidR="00B3234F" w:rsidRPr="00AB3358" w14:paraId="41845885" w14:textId="77777777" w:rsidTr="004C7013">
        <w:trPr>
          <w:cantSplit/>
          <w:trHeight w:val="113"/>
          <w:jc w:val="center"/>
        </w:trPr>
        <w:tc>
          <w:tcPr>
            <w:tcW w:w="1301" w:type="dxa"/>
            <w:tcBorders>
              <w:top w:val="single" w:sz="4" w:space="0" w:color="auto"/>
              <w:left w:val="single" w:sz="2" w:space="0" w:color="auto"/>
              <w:bottom w:val="single" w:sz="2" w:space="0" w:color="auto"/>
              <w:right w:val="single" w:sz="2" w:space="0" w:color="auto"/>
            </w:tcBorders>
            <w:hideMark/>
          </w:tcPr>
          <w:p w14:paraId="64173A82" w14:textId="77777777" w:rsidR="00B3234F" w:rsidRDefault="00B3234F" w:rsidP="004C7013">
            <w:pPr>
              <w:pStyle w:val="TAL"/>
              <w:rPr>
                <w:rFonts w:cs="Arial"/>
              </w:rPr>
            </w:pPr>
            <w:r>
              <w:rPr>
                <w:rFonts w:cs="Arial"/>
              </w:rPr>
              <w:t>NR Band n86</w:t>
            </w:r>
          </w:p>
        </w:tc>
        <w:tc>
          <w:tcPr>
            <w:tcW w:w="1700" w:type="dxa"/>
            <w:tcBorders>
              <w:top w:val="single" w:sz="2" w:space="0" w:color="auto"/>
              <w:left w:val="single" w:sz="2" w:space="0" w:color="auto"/>
              <w:bottom w:val="single" w:sz="2" w:space="0" w:color="auto"/>
              <w:right w:val="single" w:sz="2" w:space="0" w:color="auto"/>
            </w:tcBorders>
            <w:hideMark/>
          </w:tcPr>
          <w:p w14:paraId="6A2C888E" w14:textId="77777777" w:rsidR="00B3234F" w:rsidRDefault="00B3234F" w:rsidP="004C7013">
            <w:pPr>
              <w:pStyle w:val="TAC"/>
            </w:pPr>
            <w:r>
              <w:t>1710 – 1780 MHz</w:t>
            </w:r>
          </w:p>
        </w:tc>
        <w:tc>
          <w:tcPr>
            <w:tcW w:w="851" w:type="dxa"/>
            <w:tcBorders>
              <w:top w:val="single" w:sz="2" w:space="0" w:color="auto"/>
              <w:left w:val="single" w:sz="2" w:space="0" w:color="auto"/>
              <w:bottom w:val="single" w:sz="2" w:space="0" w:color="auto"/>
              <w:right w:val="single" w:sz="2" w:space="0" w:color="auto"/>
            </w:tcBorders>
            <w:hideMark/>
          </w:tcPr>
          <w:p w14:paraId="497FAF0A"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26AEB5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AD39192" w14:textId="77777777" w:rsidR="00B3234F" w:rsidRDefault="00B3234F" w:rsidP="004C7013">
            <w:pPr>
              <w:pStyle w:val="TAL"/>
            </w:pPr>
          </w:p>
        </w:tc>
      </w:tr>
      <w:tr w:rsidR="00B3234F" w:rsidRPr="00AB3358" w14:paraId="5A6F1D8E" w14:textId="77777777" w:rsidTr="004C7013">
        <w:trPr>
          <w:cantSplit/>
          <w:trHeight w:val="113"/>
          <w:jc w:val="center"/>
        </w:trPr>
        <w:tc>
          <w:tcPr>
            <w:tcW w:w="1301" w:type="dxa"/>
            <w:tcBorders>
              <w:top w:val="single" w:sz="2" w:space="0" w:color="auto"/>
              <w:left w:val="single" w:sz="2" w:space="0" w:color="auto"/>
              <w:bottom w:val="single" w:sz="4" w:space="0" w:color="auto"/>
              <w:right w:val="single" w:sz="2" w:space="0" w:color="auto"/>
            </w:tcBorders>
            <w:hideMark/>
          </w:tcPr>
          <w:p w14:paraId="0D44AEED" w14:textId="77777777" w:rsidR="00B3234F" w:rsidRDefault="00B3234F" w:rsidP="004C7013">
            <w:pPr>
              <w:pStyle w:val="TAL"/>
              <w:rPr>
                <w:rFonts w:cs="Arial"/>
              </w:rPr>
            </w:pPr>
            <w:r>
              <w:rPr>
                <w:rFonts w:cs="Arial"/>
              </w:rPr>
              <w:t>NR Band n89</w:t>
            </w:r>
          </w:p>
        </w:tc>
        <w:tc>
          <w:tcPr>
            <w:tcW w:w="1700" w:type="dxa"/>
            <w:tcBorders>
              <w:top w:val="single" w:sz="2" w:space="0" w:color="auto"/>
              <w:left w:val="single" w:sz="2" w:space="0" w:color="auto"/>
              <w:bottom w:val="single" w:sz="2" w:space="0" w:color="auto"/>
              <w:right w:val="single" w:sz="2" w:space="0" w:color="auto"/>
            </w:tcBorders>
            <w:hideMark/>
          </w:tcPr>
          <w:p w14:paraId="1EF76DF3" w14:textId="77777777" w:rsidR="00B3234F" w:rsidRDefault="00B3234F" w:rsidP="004C7013">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1541D16E" w14:textId="77777777" w:rsidR="00B3234F" w:rsidRDefault="00B3234F"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90C2DBF"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343C87D" w14:textId="77777777" w:rsidR="00B3234F" w:rsidRDefault="00B3234F" w:rsidP="004C7013">
            <w:pPr>
              <w:pStyle w:val="TAL"/>
            </w:pPr>
          </w:p>
        </w:tc>
      </w:tr>
      <w:tr w:rsidR="004C7013" w:rsidRPr="00AB3358" w14:paraId="4B9918A5"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CDA8A0" w14:textId="77777777" w:rsidR="004C7013" w:rsidRDefault="004C7013" w:rsidP="00676DAA">
            <w:pPr>
              <w:pStyle w:val="TAL"/>
            </w:pPr>
            <w:r>
              <w:t>NR Band n91</w:t>
            </w:r>
          </w:p>
        </w:tc>
        <w:tc>
          <w:tcPr>
            <w:tcW w:w="1700" w:type="dxa"/>
            <w:tcBorders>
              <w:top w:val="single" w:sz="2" w:space="0" w:color="auto"/>
              <w:left w:val="single" w:sz="4" w:space="0" w:color="auto"/>
              <w:bottom w:val="single" w:sz="2" w:space="0" w:color="auto"/>
              <w:right w:val="single" w:sz="2" w:space="0" w:color="auto"/>
            </w:tcBorders>
            <w:hideMark/>
          </w:tcPr>
          <w:p w14:paraId="33CB0361" w14:textId="77777777" w:rsidR="004C7013" w:rsidRDefault="004C7013"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0E4D6075"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7A0F2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AA4B3F8" w14:textId="77777777" w:rsidR="004C7013" w:rsidRDefault="004C7013" w:rsidP="004C7013">
            <w:pPr>
              <w:pStyle w:val="TAL"/>
            </w:pPr>
          </w:p>
        </w:tc>
      </w:tr>
      <w:tr w:rsidR="004C7013" w:rsidRPr="00AB3358" w14:paraId="04AD6599"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B534CD4"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55B74784" w14:textId="77777777" w:rsidR="004C7013" w:rsidRDefault="004C7013" w:rsidP="004C7013">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733F7F5F"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065958"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C9E6C4C" w14:textId="77777777" w:rsidR="004C7013" w:rsidRDefault="004C7013" w:rsidP="004C7013">
            <w:pPr>
              <w:pStyle w:val="TAL"/>
            </w:pPr>
          </w:p>
        </w:tc>
      </w:tr>
      <w:tr w:rsidR="004C7013" w:rsidRPr="00AB3358" w14:paraId="67B56B8B"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0B1F44B9" w14:textId="77777777" w:rsidR="004C7013" w:rsidRDefault="004C7013" w:rsidP="00676DAA">
            <w:pPr>
              <w:pStyle w:val="TAL"/>
            </w:pPr>
            <w:r>
              <w:t>NR Band n92</w:t>
            </w:r>
          </w:p>
        </w:tc>
        <w:tc>
          <w:tcPr>
            <w:tcW w:w="1700" w:type="dxa"/>
            <w:tcBorders>
              <w:top w:val="single" w:sz="2" w:space="0" w:color="auto"/>
              <w:left w:val="single" w:sz="4" w:space="0" w:color="auto"/>
              <w:bottom w:val="single" w:sz="2" w:space="0" w:color="auto"/>
              <w:right w:val="single" w:sz="2" w:space="0" w:color="auto"/>
            </w:tcBorders>
            <w:hideMark/>
          </w:tcPr>
          <w:p w14:paraId="499C3224" w14:textId="77777777" w:rsidR="004C7013" w:rsidRDefault="004C7013"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083C6D1E"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132C9CE"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749643" w14:textId="77777777" w:rsidR="004C7013" w:rsidRDefault="004C7013" w:rsidP="004C7013">
            <w:pPr>
              <w:pStyle w:val="TAL"/>
            </w:pPr>
          </w:p>
        </w:tc>
      </w:tr>
      <w:tr w:rsidR="004C7013" w:rsidRPr="00AB3358" w14:paraId="6F56D20B"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35EBA038"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2B6E4D53" w14:textId="77777777" w:rsidR="004C7013" w:rsidRDefault="004C7013" w:rsidP="004C7013">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1993FD8"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F332161"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7944CE5" w14:textId="77777777" w:rsidR="004C7013" w:rsidRDefault="004C7013" w:rsidP="004C7013">
            <w:pPr>
              <w:pStyle w:val="TAL"/>
            </w:pPr>
          </w:p>
        </w:tc>
      </w:tr>
      <w:tr w:rsidR="004C7013" w:rsidRPr="00AB3358" w14:paraId="0B02764F"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C4DC91" w14:textId="77777777" w:rsidR="004C7013" w:rsidRDefault="004C7013" w:rsidP="00676DAA">
            <w:pPr>
              <w:pStyle w:val="TAL"/>
            </w:pPr>
            <w:r>
              <w:t>NR Band n93</w:t>
            </w:r>
          </w:p>
        </w:tc>
        <w:tc>
          <w:tcPr>
            <w:tcW w:w="1700" w:type="dxa"/>
            <w:tcBorders>
              <w:top w:val="single" w:sz="2" w:space="0" w:color="auto"/>
              <w:left w:val="single" w:sz="4" w:space="0" w:color="auto"/>
              <w:bottom w:val="single" w:sz="2" w:space="0" w:color="auto"/>
              <w:right w:val="single" w:sz="2" w:space="0" w:color="auto"/>
            </w:tcBorders>
            <w:hideMark/>
          </w:tcPr>
          <w:p w14:paraId="4B4E8828" w14:textId="77777777" w:rsidR="004C7013" w:rsidRDefault="004C7013" w:rsidP="004C7013">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1ECA4C83"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E5F93B"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E973CBF" w14:textId="77777777" w:rsidR="004C7013" w:rsidRDefault="004C7013" w:rsidP="004C7013">
            <w:pPr>
              <w:pStyle w:val="TAL"/>
            </w:pPr>
          </w:p>
        </w:tc>
      </w:tr>
      <w:tr w:rsidR="004C7013" w:rsidRPr="00AB3358" w14:paraId="47E9B64C"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815F2E"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162D678B" w14:textId="77777777" w:rsidR="004C7013" w:rsidRDefault="004C7013" w:rsidP="004C7013">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6E9EE79"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76E93E4"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282C55F1" w14:textId="77777777" w:rsidR="004C7013" w:rsidRDefault="004C7013" w:rsidP="004C7013">
            <w:pPr>
              <w:pStyle w:val="TAL"/>
            </w:pPr>
          </w:p>
        </w:tc>
      </w:tr>
      <w:tr w:rsidR="004C7013" w:rsidRPr="00AB3358" w14:paraId="12258424" w14:textId="77777777" w:rsidTr="004C7013">
        <w:trPr>
          <w:cantSplit/>
          <w:trHeight w:val="113"/>
          <w:jc w:val="center"/>
        </w:trPr>
        <w:tc>
          <w:tcPr>
            <w:tcW w:w="1301" w:type="dxa"/>
            <w:tcBorders>
              <w:top w:val="single" w:sz="4" w:space="0" w:color="auto"/>
              <w:left w:val="single" w:sz="4" w:space="0" w:color="auto"/>
              <w:bottom w:val="nil"/>
              <w:right w:val="single" w:sz="4" w:space="0" w:color="auto"/>
            </w:tcBorders>
            <w:shd w:val="clear" w:color="auto" w:fill="auto"/>
            <w:hideMark/>
          </w:tcPr>
          <w:p w14:paraId="6C0360D7" w14:textId="77777777" w:rsidR="004C7013" w:rsidRDefault="004C7013" w:rsidP="00676DAA">
            <w:pPr>
              <w:pStyle w:val="TAL"/>
            </w:pPr>
            <w:r>
              <w:t>NR Band n94</w:t>
            </w:r>
          </w:p>
        </w:tc>
        <w:tc>
          <w:tcPr>
            <w:tcW w:w="1700" w:type="dxa"/>
            <w:tcBorders>
              <w:top w:val="single" w:sz="2" w:space="0" w:color="auto"/>
              <w:left w:val="single" w:sz="4" w:space="0" w:color="auto"/>
              <w:bottom w:val="single" w:sz="2" w:space="0" w:color="auto"/>
              <w:right w:val="single" w:sz="2" w:space="0" w:color="auto"/>
            </w:tcBorders>
            <w:hideMark/>
          </w:tcPr>
          <w:p w14:paraId="58A71323" w14:textId="77777777" w:rsidR="004C7013" w:rsidRDefault="004C7013" w:rsidP="004C7013">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1C960972" w14:textId="77777777" w:rsidR="004C7013" w:rsidRDefault="004C7013"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2F52B30"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286A2EF" w14:textId="77777777" w:rsidR="004C7013" w:rsidRDefault="004C7013" w:rsidP="004C7013">
            <w:pPr>
              <w:pStyle w:val="TAL"/>
            </w:pPr>
          </w:p>
        </w:tc>
      </w:tr>
      <w:tr w:rsidR="004C7013" w:rsidRPr="00AB3358" w14:paraId="7407DBC3" w14:textId="77777777" w:rsidTr="004C7013">
        <w:trPr>
          <w:cantSplit/>
          <w:trHeight w:val="113"/>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4B2056" w14:textId="77777777" w:rsidR="004C7013" w:rsidRDefault="004C7013" w:rsidP="00676DAA">
            <w:pPr>
              <w:pStyle w:val="TAL"/>
            </w:pPr>
          </w:p>
        </w:tc>
        <w:tc>
          <w:tcPr>
            <w:tcW w:w="1700" w:type="dxa"/>
            <w:tcBorders>
              <w:top w:val="single" w:sz="2" w:space="0" w:color="auto"/>
              <w:left w:val="single" w:sz="4" w:space="0" w:color="auto"/>
              <w:bottom w:val="single" w:sz="2" w:space="0" w:color="auto"/>
              <w:right w:val="single" w:sz="2" w:space="0" w:color="auto"/>
            </w:tcBorders>
            <w:hideMark/>
          </w:tcPr>
          <w:p w14:paraId="1124531E" w14:textId="77777777" w:rsidR="004C7013" w:rsidRDefault="004C7013" w:rsidP="004C7013">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39957180" w14:textId="77777777" w:rsidR="004C7013" w:rsidRDefault="004C7013" w:rsidP="004C7013">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5301FE8" w14:textId="77777777" w:rsidR="004C7013" w:rsidRDefault="004C7013"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244CA0C" w14:textId="77777777" w:rsidR="004C7013" w:rsidRDefault="004C7013" w:rsidP="004C7013">
            <w:pPr>
              <w:pStyle w:val="TAL"/>
            </w:pPr>
          </w:p>
        </w:tc>
      </w:tr>
      <w:tr w:rsidR="00B3234F" w14:paraId="5CA05134" w14:textId="77777777" w:rsidTr="005408A0">
        <w:trPr>
          <w:cantSplit/>
          <w:trHeight w:val="113"/>
          <w:jc w:val="center"/>
        </w:trPr>
        <w:tc>
          <w:tcPr>
            <w:tcW w:w="1301" w:type="dxa"/>
            <w:tcBorders>
              <w:top w:val="single" w:sz="4" w:space="0" w:color="auto"/>
              <w:left w:val="single" w:sz="2" w:space="0" w:color="auto"/>
              <w:bottom w:val="single" w:sz="4" w:space="0" w:color="auto"/>
              <w:right w:val="single" w:sz="2" w:space="0" w:color="auto"/>
            </w:tcBorders>
            <w:hideMark/>
          </w:tcPr>
          <w:p w14:paraId="6C86CAE3" w14:textId="77777777" w:rsidR="00B3234F" w:rsidRDefault="00B3234F" w:rsidP="004C7013">
            <w:pPr>
              <w:pStyle w:val="TAL"/>
              <w:rPr>
                <w:rFonts w:cs="Arial"/>
              </w:rPr>
            </w:pPr>
            <w:r>
              <w:rPr>
                <w:rFonts w:cs="Arial"/>
              </w:rPr>
              <w:t>NR Band n95</w:t>
            </w:r>
          </w:p>
        </w:tc>
        <w:tc>
          <w:tcPr>
            <w:tcW w:w="1700" w:type="dxa"/>
            <w:tcBorders>
              <w:top w:val="single" w:sz="2" w:space="0" w:color="auto"/>
              <w:left w:val="single" w:sz="2" w:space="0" w:color="auto"/>
              <w:bottom w:val="single" w:sz="2" w:space="0" w:color="auto"/>
              <w:right w:val="single" w:sz="2" w:space="0" w:color="auto"/>
            </w:tcBorders>
            <w:hideMark/>
          </w:tcPr>
          <w:p w14:paraId="0A225AD5" w14:textId="77777777" w:rsidR="00B3234F" w:rsidRDefault="00B3234F" w:rsidP="004C7013">
            <w:pPr>
              <w:pStyle w:val="TAC"/>
              <w:rPr>
                <w:rFonts w:cs="Arial"/>
              </w:rPr>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6303544D" w14:textId="77777777" w:rsidR="00B3234F" w:rsidRDefault="00B3234F" w:rsidP="004C701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1C5ED49" w14:textId="77777777" w:rsidR="00B3234F" w:rsidRDefault="00B3234F" w:rsidP="004C7013">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12CBECA" w14:textId="77777777" w:rsidR="00B3234F" w:rsidRDefault="00B3234F" w:rsidP="004C7013">
            <w:pPr>
              <w:pStyle w:val="TAL"/>
            </w:pPr>
          </w:p>
        </w:tc>
      </w:tr>
      <w:tr w:rsidR="005408A0" w14:paraId="338D0CAA"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2E5455AB" w14:textId="45157601" w:rsidR="005408A0" w:rsidRDefault="005408A0" w:rsidP="005408A0">
            <w:pPr>
              <w:pStyle w:val="TAL"/>
              <w:rPr>
                <w:rFonts w:cs="Arial"/>
              </w:rPr>
            </w:pPr>
            <w:r>
              <w:rPr>
                <w:rFonts w:cs="Arial"/>
                <w:lang w:eastAsia="ko-KR"/>
              </w:rPr>
              <w:t>NR Band n96</w:t>
            </w:r>
          </w:p>
        </w:tc>
        <w:tc>
          <w:tcPr>
            <w:tcW w:w="1700" w:type="dxa"/>
            <w:tcBorders>
              <w:top w:val="single" w:sz="2" w:space="0" w:color="auto"/>
              <w:left w:val="single" w:sz="2" w:space="0" w:color="auto"/>
              <w:bottom w:val="single" w:sz="2" w:space="0" w:color="auto"/>
              <w:right w:val="single" w:sz="2" w:space="0" w:color="auto"/>
            </w:tcBorders>
          </w:tcPr>
          <w:p w14:paraId="746749B9" w14:textId="635CD176" w:rsidR="005408A0" w:rsidRDefault="005408A0" w:rsidP="005408A0">
            <w:pPr>
              <w:pStyle w:val="TAC"/>
              <w:rPr>
                <w:rFonts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39843EC9" w14:textId="7ADC988B" w:rsidR="005408A0" w:rsidRDefault="005408A0" w:rsidP="005408A0">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169732C" w14:textId="7BD51649" w:rsidR="005408A0" w:rsidRDefault="005408A0" w:rsidP="005408A0">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57423C4" w14:textId="77777777" w:rsidR="005408A0" w:rsidRDefault="005408A0" w:rsidP="005408A0">
            <w:pPr>
              <w:pStyle w:val="TAL"/>
            </w:pPr>
          </w:p>
        </w:tc>
      </w:tr>
      <w:tr w:rsidR="00CD36DC" w14:paraId="4457073F"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2ED2C12F" w14:textId="36597589" w:rsidR="00CD36DC" w:rsidRDefault="00CD36DC" w:rsidP="00CD36DC">
            <w:pPr>
              <w:pStyle w:val="TAL"/>
              <w:rPr>
                <w:rFonts w:cs="Arial"/>
                <w:lang w:eastAsia="ko-KR"/>
              </w:rPr>
            </w:pPr>
            <w:r>
              <w:rPr>
                <w:rFonts w:cs="Arial"/>
                <w:lang w:eastAsia="ko-KR"/>
              </w:rPr>
              <w:t>NR Band n</w:t>
            </w:r>
            <w:r>
              <w:rPr>
                <w:rFonts w:cs="Arial"/>
                <w:lang w:eastAsia="zh-CN"/>
              </w:rPr>
              <w:t>97</w:t>
            </w:r>
          </w:p>
        </w:tc>
        <w:tc>
          <w:tcPr>
            <w:tcW w:w="1700" w:type="dxa"/>
            <w:tcBorders>
              <w:top w:val="single" w:sz="2" w:space="0" w:color="auto"/>
              <w:left w:val="single" w:sz="2" w:space="0" w:color="auto"/>
              <w:bottom w:val="single" w:sz="2" w:space="0" w:color="auto"/>
              <w:right w:val="single" w:sz="2" w:space="0" w:color="auto"/>
            </w:tcBorders>
          </w:tcPr>
          <w:p w14:paraId="6649E42A" w14:textId="20FEE60F" w:rsidR="00CD36DC" w:rsidRDefault="00CD36DC" w:rsidP="00CD36DC">
            <w:pPr>
              <w:pStyle w:val="TAC"/>
              <w:rPr>
                <w:rFonts w:cs="Arial"/>
              </w:rPr>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3BC31306" w14:textId="6DCC8664" w:rsidR="00CD36DC" w:rsidRDefault="00CD36DC" w:rsidP="00CD36D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BD9902" w14:textId="5A4CAC54" w:rsidR="00CD36DC" w:rsidRDefault="00CD36DC" w:rsidP="00CD36D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5A3B4AD" w14:textId="77777777" w:rsidR="00CD36DC" w:rsidRDefault="00CD36DC" w:rsidP="00CD36DC">
            <w:pPr>
              <w:pStyle w:val="TAL"/>
            </w:pPr>
          </w:p>
        </w:tc>
      </w:tr>
      <w:tr w:rsidR="00CD36DC" w14:paraId="4FD8ADE8"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4CA1CD32" w14:textId="4A7BF20D" w:rsidR="00CD36DC" w:rsidRDefault="00CD36DC" w:rsidP="00CD36DC">
            <w:pPr>
              <w:pStyle w:val="TAL"/>
              <w:rPr>
                <w:rFonts w:cs="Arial"/>
                <w:lang w:eastAsia="ko-KR"/>
              </w:rPr>
            </w:pPr>
            <w:r>
              <w:rPr>
                <w:rFonts w:cs="Arial"/>
                <w:lang w:eastAsia="ko-KR"/>
              </w:rPr>
              <w:t>NR Band n98</w:t>
            </w:r>
          </w:p>
        </w:tc>
        <w:tc>
          <w:tcPr>
            <w:tcW w:w="1700" w:type="dxa"/>
            <w:tcBorders>
              <w:top w:val="single" w:sz="2" w:space="0" w:color="auto"/>
              <w:left w:val="single" w:sz="2" w:space="0" w:color="auto"/>
              <w:bottom w:val="single" w:sz="2" w:space="0" w:color="auto"/>
              <w:right w:val="single" w:sz="2" w:space="0" w:color="auto"/>
            </w:tcBorders>
          </w:tcPr>
          <w:p w14:paraId="7649DC17" w14:textId="1001A6E8" w:rsidR="00CD36DC" w:rsidRDefault="00CD36DC" w:rsidP="00CD36DC">
            <w:pPr>
              <w:pStyle w:val="TAC"/>
              <w:rPr>
                <w:rFonts w:cs="Arial"/>
              </w:rPr>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0A8D51E6" w14:textId="2A6CBF04" w:rsidR="00CD36DC" w:rsidRDefault="00CD36DC" w:rsidP="00CD36D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A8B9BA0" w14:textId="28E8C0CA" w:rsidR="00CD36DC" w:rsidRDefault="00CD36DC" w:rsidP="00CD36D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8DE3660" w14:textId="77777777" w:rsidR="00CD36DC" w:rsidRDefault="00CD36DC" w:rsidP="00CD36DC">
            <w:pPr>
              <w:pStyle w:val="TAL"/>
            </w:pPr>
          </w:p>
        </w:tc>
      </w:tr>
      <w:tr w:rsidR="00CD36DC" w14:paraId="72796CE3"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04BA2259" w14:textId="0438D20A" w:rsidR="00CD36DC" w:rsidRDefault="00CD36DC" w:rsidP="00CD36DC">
            <w:pPr>
              <w:pStyle w:val="TAL"/>
              <w:rPr>
                <w:rFonts w:cs="Arial"/>
                <w:lang w:eastAsia="ko-KR"/>
              </w:rPr>
            </w:pPr>
            <w:r>
              <w:rPr>
                <w:rFonts w:cs="Arial"/>
                <w:lang w:eastAsia="ko-KR"/>
              </w:rPr>
              <w:t>NR Band n99</w:t>
            </w:r>
          </w:p>
        </w:tc>
        <w:tc>
          <w:tcPr>
            <w:tcW w:w="1700" w:type="dxa"/>
            <w:tcBorders>
              <w:top w:val="single" w:sz="2" w:space="0" w:color="auto"/>
              <w:left w:val="single" w:sz="2" w:space="0" w:color="auto"/>
              <w:bottom w:val="single" w:sz="2" w:space="0" w:color="auto"/>
              <w:right w:val="single" w:sz="2" w:space="0" w:color="auto"/>
            </w:tcBorders>
          </w:tcPr>
          <w:p w14:paraId="73C45B57" w14:textId="12DE7625" w:rsidR="00CD36DC" w:rsidRDefault="00CD36DC" w:rsidP="00CD36DC">
            <w:pPr>
              <w:pStyle w:val="TAC"/>
              <w:rPr>
                <w:rFonts w:cs="Arial"/>
              </w:rPr>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4EF0FC7C" w14:textId="7B6718DE" w:rsidR="00CD36DC" w:rsidRDefault="00CD36DC" w:rsidP="00CD36D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12FFD6" w14:textId="3D31FC07" w:rsidR="00CD36DC" w:rsidRDefault="00CD36DC" w:rsidP="00CD36D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9ED5F9B" w14:textId="77777777" w:rsidR="00CD36DC" w:rsidRDefault="00CD36DC" w:rsidP="00CD36DC">
            <w:pPr>
              <w:pStyle w:val="TAL"/>
            </w:pPr>
          </w:p>
        </w:tc>
      </w:tr>
      <w:tr w:rsidR="0031521D" w14:paraId="6D28B3BE" w14:textId="77777777" w:rsidTr="00234E29">
        <w:trPr>
          <w:cantSplit/>
          <w:trHeight w:val="113"/>
          <w:jc w:val="center"/>
        </w:trPr>
        <w:tc>
          <w:tcPr>
            <w:tcW w:w="1301" w:type="dxa"/>
            <w:tcBorders>
              <w:top w:val="single" w:sz="4" w:space="0" w:color="auto"/>
              <w:left w:val="single" w:sz="4" w:space="0" w:color="auto"/>
              <w:bottom w:val="nil"/>
              <w:right w:val="single" w:sz="4" w:space="0" w:color="auto"/>
            </w:tcBorders>
          </w:tcPr>
          <w:p w14:paraId="12302665" w14:textId="4DA885F0" w:rsidR="0031521D" w:rsidRDefault="0031521D" w:rsidP="0031521D">
            <w:pPr>
              <w:pStyle w:val="TAL"/>
              <w:rPr>
                <w:rFonts w:cs="Arial"/>
              </w:rPr>
            </w:pPr>
            <w:r w:rsidRPr="0031521D">
              <w:rPr>
                <w:rFonts w:cs="Arial"/>
                <w:szCs w:val="18"/>
                <w:lang w:val="en-US" w:eastAsia="ko-KR"/>
              </w:rPr>
              <w:t>NR Band n100</w:t>
            </w:r>
          </w:p>
        </w:tc>
        <w:tc>
          <w:tcPr>
            <w:tcW w:w="1700" w:type="dxa"/>
            <w:tcBorders>
              <w:top w:val="single" w:sz="2" w:space="0" w:color="auto"/>
              <w:left w:val="single" w:sz="4" w:space="0" w:color="auto"/>
              <w:bottom w:val="single" w:sz="2" w:space="0" w:color="auto"/>
              <w:right w:val="single" w:sz="2" w:space="0" w:color="auto"/>
            </w:tcBorders>
          </w:tcPr>
          <w:p w14:paraId="5C3DB15A" w14:textId="55273090" w:rsidR="0031521D" w:rsidRDefault="0031521D" w:rsidP="0031521D">
            <w:pPr>
              <w:pStyle w:val="TAC"/>
              <w:rPr>
                <w:rFonts w:cs="Arial"/>
              </w:rPr>
            </w:pPr>
            <w:r w:rsidRPr="0031521D">
              <w:rPr>
                <w:rFonts w:cs="Arial"/>
                <w:szCs w:val="18"/>
                <w:lang w:val="en-US"/>
              </w:rPr>
              <w:t>919.4 – 925 MHz</w:t>
            </w:r>
          </w:p>
        </w:tc>
        <w:tc>
          <w:tcPr>
            <w:tcW w:w="851" w:type="dxa"/>
            <w:tcBorders>
              <w:top w:val="single" w:sz="2" w:space="0" w:color="auto"/>
              <w:left w:val="single" w:sz="2" w:space="0" w:color="auto"/>
              <w:bottom w:val="single" w:sz="2" w:space="0" w:color="auto"/>
              <w:right w:val="single" w:sz="2" w:space="0" w:color="auto"/>
            </w:tcBorders>
          </w:tcPr>
          <w:p w14:paraId="45C9C088" w14:textId="5B7EDF20" w:rsidR="0031521D" w:rsidRDefault="0031521D" w:rsidP="0031521D">
            <w:pPr>
              <w:pStyle w:val="TAC"/>
              <w:rPr>
                <w:rFonts w:cs="Arial"/>
              </w:rPr>
            </w:pPr>
            <w:r w:rsidRPr="0031521D">
              <w:rPr>
                <w:rFonts w:cs="Arial"/>
                <w:szCs w:val="18"/>
                <w:lang w:val="en-US"/>
              </w:rPr>
              <w:t>-52 dBm</w:t>
            </w:r>
          </w:p>
        </w:tc>
        <w:tc>
          <w:tcPr>
            <w:tcW w:w="1417" w:type="dxa"/>
            <w:tcBorders>
              <w:top w:val="single" w:sz="2" w:space="0" w:color="auto"/>
              <w:left w:val="single" w:sz="2" w:space="0" w:color="auto"/>
              <w:bottom w:val="single" w:sz="2" w:space="0" w:color="auto"/>
              <w:right w:val="single" w:sz="2" w:space="0" w:color="auto"/>
            </w:tcBorders>
          </w:tcPr>
          <w:p w14:paraId="67EBFE64" w14:textId="2D42AE29" w:rsidR="0031521D" w:rsidRDefault="0031521D" w:rsidP="0031521D">
            <w:pPr>
              <w:pStyle w:val="TAC"/>
              <w:rPr>
                <w:rFonts w:cs="Arial"/>
              </w:rPr>
            </w:pPr>
            <w:r w:rsidRPr="0031521D">
              <w:rPr>
                <w:rFonts w:cs="Arial"/>
                <w:szCs w:val="18"/>
                <w:lang w:val="en-US"/>
              </w:rPr>
              <w:t>1 MHz</w:t>
            </w:r>
          </w:p>
        </w:tc>
        <w:tc>
          <w:tcPr>
            <w:tcW w:w="4421" w:type="dxa"/>
            <w:tcBorders>
              <w:top w:val="single" w:sz="2" w:space="0" w:color="auto"/>
              <w:left w:val="single" w:sz="2" w:space="0" w:color="auto"/>
              <w:bottom w:val="single" w:sz="2" w:space="0" w:color="auto"/>
              <w:right w:val="single" w:sz="2" w:space="0" w:color="auto"/>
            </w:tcBorders>
          </w:tcPr>
          <w:p w14:paraId="638B2C20" w14:textId="77777777" w:rsidR="0031521D" w:rsidRDefault="0031521D" w:rsidP="0031521D">
            <w:pPr>
              <w:pStyle w:val="TAL"/>
            </w:pPr>
          </w:p>
        </w:tc>
      </w:tr>
      <w:tr w:rsidR="0031521D" w14:paraId="5E96EB84" w14:textId="77777777" w:rsidTr="00234E29">
        <w:trPr>
          <w:cantSplit/>
          <w:trHeight w:val="113"/>
          <w:jc w:val="center"/>
        </w:trPr>
        <w:tc>
          <w:tcPr>
            <w:tcW w:w="1301" w:type="dxa"/>
            <w:tcBorders>
              <w:top w:val="nil"/>
              <w:left w:val="single" w:sz="2" w:space="0" w:color="auto"/>
              <w:bottom w:val="single" w:sz="2" w:space="0" w:color="auto"/>
              <w:right w:val="single" w:sz="2" w:space="0" w:color="auto"/>
            </w:tcBorders>
          </w:tcPr>
          <w:p w14:paraId="7197283D" w14:textId="77777777" w:rsidR="0031521D" w:rsidRDefault="0031521D" w:rsidP="0031521D">
            <w:pPr>
              <w:pStyle w:val="TAL"/>
              <w:rPr>
                <w:rFonts w:cs="Arial"/>
              </w:rPr>
            </w:pPr>
          </w:p>
        </w:tc>
        <w:tc>
          <w:tcPr>
            <w:tcW w:w="1700" w:type="dxa"/>
            <w:tcBorders>
              <w:top w:val="single" w:sz="2" w:space="0" w:color="auto"/>
              <w:left w:val="single" w:sz="2" w:space="0" w:color="auto"/>
              <w:bottom w:val="single" w:sz="2" w:space="0" w:color="auto"/>
              <w:right w:val="single" w:sz="2" w:space="0" w:color="auto"/>
            </w:tcBorders>
          </w:tcPr>
          <w:p w14:paraId="4EEFAC23" w14:textId="72202512" w:rsidR="0031521D" w:rsidRDefault="0031521D" w:rsidP="0031521D">
            <w:pPr>
              <w:pStyle w:val="TAC"/>
              <w:rPr>
                <w:rFonts w:cs="Arial"/>
              </w:rPr>
            </w:pPr>
            <w:r w:rsidRPr="0031521D">
              <w:rPr>
                <w:rFonts w:cs="Arial"/>
                <w:szCs w:val="18"/>
                <w:lang w:val="en-US"/>
              </w:rPr>
              <w:t>874.4 – 880 MHz</w:t>
            </w:r>
          </w:p>
        </w:tc>
        <w:tc>
          <w:tcPr>
            <w:tcW w:w="851" w:type="dxa"/>
            <w:tcBorders>
              <w:top w:val="single" w:sz="2" w:space="0" w:color="auto"/>
              <w:left w:val="single" w:sz="2" w:space="0" w:color="auto"/>
              <w:bottom w:val="single" w:sz="2" w:space="0" w:color="auto"/>
              <w:right w:val="single" w:sz="2" w:space="0" w:color="auto"/>
            </w:tcBorders>
          </w:tcPr>
          <w:p w14:paraId="5BAB9DD8" w14:textId="563B1CFF" w:rsidR="0031521D" w:rsidRDefault="0031521D" w:rsidP="0031521D">
            <w:pPr>
              <w:pStyle w:val="TAC"/>
              <w:rPr>
                <w:rFonts w:cs="Arial"/>
              </w:rPr>
            </w:pPr>
            <w:r w:rsidRPr="0031521D">
              <w:rPr>
                <w:rFonts w:cs="Arial"/>
                <w:szCs w:val="18"/>
                <w:lang w:val="en-US"/>
              </w:rPr>
              <w:t>-49 dBm</w:t>
            </w:r>
          </w:p>
        </w:tc>
        <w:tc>
          <w:tcPr>
            <w:tcW w:w="1417" w:type="dxa"/>
            <w:tcBorders>
              <w:top w:val="single" w:sz="2" w:space="0" w:color="auto"/>
              <w:left w:val="single" w:sz="2" w:space="0" w:color="auto"/>
              <w:bottom w:val="single" w:sz="2" w:space="0" w:color="auto"/>
              <w:right w:val="single" w:sz="2" w:space="0" w:color="auto"/>
            </w:tcBorders>
          </w:tcPr>
          <w:p w14:paraId="61D34D38" w14:textId="34D44D69" w:rsidR="0031521D" w:rsidRDefault="0031521D" w:rsidP="0031521D">
            <w:pPr>
              <w:pStyle w:val="TAC"/>
              <w:rPr>
                <w:rFonts w:cs="Arial"/>
              </w:rPr>
            </w:pPr>
            <w:r w:rsidRPr="0031521D">
              <w:rPr>
                <w:rFonts w:cs="Arial"/>
                <w:szCs w:val="18"/>
                <w:lang w:val="en-US"/>
              </w:rPr>
              <w:t>1 MHz</w:t>
            </w:r>
          </w:p>
        </w:tc>
        <w:tc>
          <w:tcPr>
            <w:tcW w:w="4421" w:type="dxa"/>
            <w:tcBorders>
              <w:top w:val="single" w:sz="2" w:space="0" w:color="auto"/>
              <w:left w:val="single" w:sz="2" w:space="0" w:color="auto"/>
              <w:bottom w:val="single" w:sz="2" w:space="0" w:color="auto"/>
              <w:right w:val="single" w:sz="2" w:space="0" w:color="auto"/>
            </w:tcBorders>
          </w:tcPr>
          <w:p w14:paraId="024650D0" w14:textId="77777777" w:rsidR="0031521D" w:rsidRDefault="0031521D" w:rsidP="0031521D">
            <w:pPr>
              <w:pStyle w:val="TAL"/>
            </w:pPr>
          </w:p>
        </w:tc>
      </w:tr>
      <w:tr w:rsidR="00CD36DC" w14:paraId="647E58F5"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61657329" w14:textId="419E6A4A" w:rsidR="00CD36DC" w:rsidRDefault="00CD36DC" w:rsidP="00CD36DC">
            <w:pPr>
              <w:pStyle w:val="TAL"/>
              <w:rPr>
                <w:rFonts w:cs="Arial"/>
                <w:lang w:eastAsia="ko-KR"/>
              </w:rPr>
            </w:pPr>
            <w:r>
              <w:rPr>
                <w:rFonts w:cs="Arial"/>
              </w:rPr>
              <w:t>NR Band n101</w:t>
            </w:r>
          </w:p>
        </w:tc>
        <w:tc>
          <w:tcPr>
            <w:tcW w:w="1700" w:type="dxa"/>
            <w:tcBorders>
              <w:top w:val="single" w:sz="2" w:space="0" w:color="auto"/>
              <w:left w:val="single" w:sz="2" w:space="0" w:color="auto"/>
              <w:bottom w:val="single" w:sz="2" w:space="0" w:color="auto"/>
              <w:right w:val="single" w:sz="2" w:space="0" w:color="auto"/>
            </w:tcBorders>
          </w:tcPr>
          <w:p w14:paraId="0BFFC3DD" w14:textId="7560793D" w:rsidR="00CD36DC" w:rsidRDefault="00CD36DC" w:rsidP="00CD36DC">
            <w:pPr>
              <w:pStyle w:val="TAC"/>
              <w:rPr>
                <w:rFonts w:cs="Arial"/>
              </w:rPr>
            </w:pPr>
            <w:r>
              <w:rPr>
                <w:rFonts w:cs="Arial"/>
              </w:rPr>
              <w:t>1900 – 1910 MHz</w:t>
            </w:r>
          </w:p>
        </w:tc>
        <w:tc>
          <w:tcPr>
            <w:tcW w:w="851" w:type="dxa"/>
            <w:tcBorders>
              <w:top w:val="single" w:sz="2" w:space="0" w:color="auto"/>
              <w:left w:val="single" w:sz="2" w:space="0" w:color="auto"/>
              <w:bottom w:val="single" w:sz="2" w:space="0" w:color="auto"/>
              <w:right w:val="single" w:sz="2" w:space="0" w:color="auto"/>
            </w:tcBorders>
          </w:tcPr>
          <w:p w14:paraId="6E09B233" w14:textId="111809A1" w:rsidR="00CD36DC" w:rsidRDefault="00CD36DC" w:rsidP="00CD36D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5064238" w14:textId="623631B0" w:rsidR="00CD36DC" w:rsidRDefault="00CD36DC" w:rsidP="00CD36D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C272334" w14:textId="77777777" w:rsidR="00CD36DC" w:rsidRDefault="00CD36DC" w:rsidP="00CD36DC">
            <w:pPr>
              <w:pStyle w:val="TAL"/>
            </w:pPr>
          </w:p>
        </w:tc>
      </w:tr>
      <w:tr w:rsidR="00CD36DC" w14:paraId="08D927CC" w14:textId="77777777" w:rsidTr="001C26F8">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5E278B64" w14:textId="541D22B9" w:rsidR="00CD36DC" w:rsidRDefault="00CD36DC" w:rsidP="00CD36DC">
            <w:pPr>
              <w:pStyle w:val="TAL"/>
              <w:rPr>
                <w:rFonts w:cs="Arial"/>
                <w:lang w:eastAsia="ko-KR"/>
              </w:rPr>
            </w:pPr>
            <w:r>
              <w:rPr>
                <w:rFonts w:cs="Arial"/>
                <w:lang w:eastAsia="ko-KR"/>
              </w:rPr>
              <w:t xml:space="preserve">NR Band </w:t>
            </w:r>
            <w:r>
              <w:rPr>
                <w:rFonts w:eastAsia="SimSun" w:cs="Arial"/>
                <w:lang w:eastAsia="zh-CN"/>
              </w:rPr>
              <w:t>n102</w:t>
            </w:r>
          </w:p>
        </w:tc>
        <w:tc>
          <w:tcPr>
            <w:tcW w:w="1700" w:type="dxa"/>
            <w:tcBorders>
              <w:top w:val="single" w:sz="2" w:space="0" w:color="auto"/>
              <w:left w:val="single" w:sz="2" w:space="0" w:color="auto"/>
              <w:bottom w:val="single" w:sz="2" w:space="0" w:color="auto"/>
              <w:right w:val="single" w:sz="2" w:space="0" w:color="auto"/>
            </w:tcBorders>
          </w:tcPr>
          <w:p w14:paraId="2E1B53BF" w14:textId="7CCA01B9" w:rsidR="00CD36DC" w:rsidRDefault="00CD36DC" w:rsidP="00CD36DC">
            <w:pPr>
              <w:pStyle w:val="TAC"/>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51" w:type="dxa"/>
            <w:tcBorders>
              <w:top w:val="single" w:sz="2" w:space="0" w:color="auto"/>
              <w:left w:val="single" w:sz="2" w:space="0" w:color="auto"/>
              <w:bottom w:val="single" w:sz="2" w:space="0" w:color="auto"/>
              <w:right w:val="single" w:sz="2" w:space="0" w:color="auto"/>
            </w:tcBorders>
          </w:tcPr>
          <w:p w14:paraId="696886BF" w14:textId="6CB11356" w:rsidR="00CD36DC" w:rsidRDefault="00CD36DC" w:rsidP="00CD36DC">
            <w:pPr>
              <w:pStyle w:val="TAC"/>
              <w:rPr>
                <w:rFonts w:cs="Arial"/>
              </w:rPr>
            </w:pPr>
            <w:r>
              <w:rPr>
                <w:rFonts w:cs="Arial"/>
                <w:lang w:eastAsia="da-DK"/>
              </w:rPr>
              <w:t>-52 dBm</w:t>
            </w:r>
          </w:p>
        </w:tc>
        <w:tc>
          <w:tcPr>
            <w:tcW w:w="1417" w:type="dxa"/>
            <w:tcBorders>
              <w:top w:val="single" w:sz="2" w:space="0" w:color="auto"/>
              <w:left w:val="single" w:sz="2" w:space="0" w:color="auto"/>
              <w:bottom w:val="single" w:sz="2" w:space="0" w:color="auto"/>
              <w:right w:val="single" w:sz="2" w:space="0" w:color="auto"/>
            </w:tcBorders>
          </w:tcPr>
          <w:p w14:paraId="6A064EB6" w14:textId="603FB144" w:rsidR="00CD36DC" w:rsidRDefault="00CD36DC" w:rsidP="00CD36DC">
            <w:pPr>
              <w:pStyle w:val="TAC"/>
              <w:rPr>
                <w:rFonts w:cs="Arial"/>
              </w:rPr>
            </w:pPr>
            <w:r>
              <w:rPr>
                <w:rFonts w:cs="Arial"/>
                <w:lang w:eastAsia="da-DK"/>
              </w:rPr>
              <w:t>1 MHz</w:t>
            </w:r>
          </w:p>
        </w:tc>
        <w:tc>
          <w:tcPr>
            <w:tcW w:w="4421" w:type="dxa"/>
            <w:tcBorders>
              <w:top w:val="single" w:sz="2" w:space="0" w:color="auto"/>
              <w:left w:val="single" w:sz="2" w:space="0" w:color="auto"/>
              <w:bottom w:val="single" w:sz="2" w:space="0" w:color="auto"/>
              <w:right w:val="single" w:sz="2" w:space="0" w:color="auto"/>
            </w:tcBorders>
          </w:tcPr>
          <w:p w14:paraId="0F068997" w14:textId="77777777" w:rsidR="00CD36DC" w:rsidRDefault="00CD36DC" w:rsidP="00CD36DC">
            <w:pPr>
              <w:pStyle w:val="TAL"/>
            </w:pPr>
          </w:p>
        </w:tc>
      </w:tr>
      <w:tr w:rsidR="00CD36DC" w14:paraId="1D696F6F" w14:textId="77777777" w:rsidTr="003D7765">
        <w:trPr>
          <w:cantSplit/>
          <w:trHeight w:val="113"/>
          <w:jc w:val="center"/>
        </w:trPr>
        <w:tc>
          <w:tcPr>
            <w:tcW w:w="1301" w:type="dxa"/>
            <w:tcBorders>
              <w:top w:val="single" w:sz="4" w:space="0" w:color="auto"/>
              <w:left w:val="single" w:sz="2" w:space="0" w:color="auto"/>
              <w:bottom w:val="nil"/>
              <w:right w:val="single" w:sz="2" w:space="0" w:color="auto"/>
            </w:tcBorders>
          </w:tcPr>
          <w:p w14:paraId="0DD86A98" w14:textId="0680749E" w:rsidR="00CD36DC" w:rsidRDefault="00CD36DC" w:rsidP="00CD36DC">
            <w:pPr>
              <w:pStyle w:val="TAL"/>
              <w:rPr>
                <w:rFonts w:cs="Arial"/>
                <w:lang w:eastAsia="ko-KR"/>
              </w:rPr>
            </w:pPr>
            <w:r>
              <w:rPr>
                <w:rFonts w:cs="Arial"/>
              </w:rPr>
              <w:t xml:space="preserve">E-UTRA Band </w:t>
            </w:r>
            <w:r>
              <w:rPr>
                <w:rFonts w:cs="Arial"/>
                <w:lang w:eastAsia="zh-CN"/>
              </w:rPr>
              <w:t>103</w:t>
            </w:r>
          </w:p>
        </w:tc>
        <w:tc>
          <w:tcPr>
            <w:tcW w:w="1700" w:type="dxa"/>
            <w:tcBorders>
              <w:top w:val="single" w:sz="2" w:space="0" w:color="auto"/>
              <w:left w:val="single" w:sz="2" w:space="0" w:color="auto"/>
              <w:bottom w:val="single" w:sz="2" w:space="0" w:color="auto"/>
              <w:right w:val="single" w:sz="2" w:space="0" w:color="auto"/>
            </w:tcBorders>
          </w:tcPr>
          <w:p w14:paraId="427E0683" w14:textId="09068EFE" w:rsidR="00CD36DC" w:rsidRDefault="00CD36DC" w:rsidP="00CD36DC">
            <w:pPr>
              <w:pStyle w:val="TAC"/>
              <w:rPr>
                <w:rFonts w:cs="Arial"/>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77CC9964" w14:textId="5BA86596" w:rsidR="00CD36DC" w:rsidRDefault="00CD36DC" w:rsidP="00CD36D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tcPr>
          <w:p w14:paraId="7F258E4E" w14:textId="664E17FD" w:rsidR="00CD36DC" w:rsidRDefault="00CD36DC" w:rsidP="00CD36D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ED145A3" w14:textId="77777777" w:rsidR="00CD36DC" w:rsidRDefault="00CD36DC" w:rsidP="00CD36DC">
            <w:pPr>
              <w:pStyle w:val="TAL"/>
            </w:pPr>
          </w:p>
        </w:tc>
      </w:tr>
      <w:tr w:rsidR="00CD36DC" w14:paraId="56CA0294" w14:textId="77777777" w:rsidTr="0066082A">
        <w:trPr>
          <w:cantSplit/>
          <w:trHeight w:val="113"/>
          <w:jc w:val="center"/>
        </w:trPr>
        <w:tc>
          <w:tcPr>
            <w:tcW w:w="1301" w:type="dxa"/>
            <w:tcBorders>
              <w:top w:val="nil"/>
              <w:left w:val="single" w:sz="2" w:space="0" w:color="auto"/>
              <w:bottom w:val="single" w:sz="4" w:space="0" w:color="auto"/>
              <w:right w:val="single" w:sz="2" w:space="0" w:color="auto"/>
            </w:tcBorders>
            <w:vAlign w:val="center"/>
          </w:tcPr>
          <w:p w14:paraId="3753276B" w14:textId="77777777" w:rsidR="00CD36DC" w:rsidRDefault="00CD36DC" w:rsidP="00CD36DC">
            <w:pPr>
              <w:pStyle w:val="TAL"/>
              <w:rPr>
                <w:rFonts w:cs="Arial"/>
                <w:lang w:eastAsia="ko-KR"/>
              </w:rPr>
            </w:pPr>
          </w:p>
        </w:tc>
        <w:tc>
          <w:tcPr>
            <w:tcW w:w="1700" w:type="dxa"/>
            <w:tcBorders>
              <w:top w:val="single" w:sz="2" w:space="0" w:color="auto"/>
              <w:left w:val="single" w:sz="2" w:space="0" w:color="auto"/>
              <w:bottom w:val="single" w:sz="2" w:space="0" w:color="auto"/>
              <w:right w:val="single" w:sz="2" w:space="0" w:color="auto"/>
            </w:tcBorders>
          </w:tcPr>
          <w:p w14:paraId="0C1BFD87" w14:textId="5CFB1F59" w:rsidR="00CD36DC" w:rsidRDefault="00CD36DC" w:rsidP="00CD36DC">
            <w:pPr>
              <w:pStyle w:val="TAC"/>
              <w:rPr>
                <w:rFonts w:cs="Arial"/>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28D9ECBA" w14:textId="28EE7C64" w:rsidR="00CD36DC" w:rsidRDefault="00CD36DC" w:rsidP="00CD36DC">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tcPr>
          <w:p w14:paraId="4B5B5663" w14:textId="6026C0BF" w:rsidR="00CD36DC" w:rsidRDefault="00CD36DC" w:rsidP="00CD36D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0A0E045C" w14:textId="77777777" w:rsidR="00CD36DC" w:rsidRDefault="00CD36DC" w:rsidP="00CD36DC">
            <w:pPr>
              <w:pStyle w:val="TAL"/>
            </w:pPr>
          </w:p>
        </w:tc>
      </w:tr>
      <w:tr w:rsidR="0066082A" w14:paraId="3F2210E2" w14:textId="77777777" w:rsidTr="00B8653B">
        <w:trPr>
          <w:cantSplit/>
          <w:trHeight w:val="113"/>
          <w:jc w:val="center"/>
        </w:trPr>
        <w:tc>
          <w:tcPr>
            <w:tcW w:w="1301" w:type="dxa"/>
            <w:tcBorders>
              <w:top w:val="single" w:sz="4" w:space="0" w:color="auto"/>
              <w:left w:val="single" w:sz="2" w:space="0" w:color="auto"/>
              <w:bottom w:val="single" w:sz="4" w:space="0" w:color="auto"/>
              <w:right w:val="single" w:sz="2" w:space="0" w:color="auto"/>
            </w:tcBorders>
          </w:tcPr>
          <w:p w14:paraId="1CCF4A39" w14:textId="4F3ACA88" w:rsidR="0066082A" w:rsidRDefault="0066082A" w:rsidP="0066082A">
            <w:pPr>
              <w:pStyle w:val="TAL"/>
              <w:rPr>
                <w:rFonts w:cs="Arial"/>
                <w:lang w:eastAsia="ko-KR"/>
              </w:rPr>
            </w:pPr>
            <w:r>
              <w:rPr>
                <w:rFonts w:cs="Arial" w:hint="eastAsia"/>
                <w:lang w:eastAsia="zh-CN"/>
              </w:rPr>
              <w:t>NR band n104</w:t>
            </w:r>
          </w:p>
        </w:tc>
        <w:tc>
          <w:tcPr>
            <w:tcW w:w="1700" w:type="dxa"/>
            <w:tcBorders>
              <w:top w:val="single" w:sz="2" w:space="0" w:color="auto"/>
              <w:left w:val="single" w:sz="2" w:space="0" w:color="auto"/>
              <w:bottom w:val="single" w:sz="2" w:space="0" w:color="auto"/>
              <w:right w:val="single" w:sz="2" w:space="0" w:color="auto"/>
            </w:tcBorders>
          </w:tcPr>
          <w:p w14:paraId="575F2A4C" w14:textId="1D78AD48" w:rsidR="0066082A" w:rsidRDefault="0066082A" w:rsidP="0066082A">
            <w:pPr>
              <w:pStyle w:val="TAC"/>
              <w:rPr>
                <w:rFonts w:cs="Arial"/>
                <w:lang w:eastAsia="zh-CN"/>
              </w:rPr>
            </w:pPr>
            <w:r>
              <w:rPr>
                <w:rFonts w:cs="Arial" w:hint="eastAsia"/>
                <w:lang w:eastAsia="zh-CN"/>
              </w:rPr>
              <w:t xml:space="preserve">6425 </w:t>
            </w:r>
            <w:r>
              <w:rPr>
                <w:rFonts w:cs="Arial"/>
              </w:rPr>
              <w:t>–</w:t>
            </w:r>
            <w:r>
              <w:rPr>
                <w:rFonts w:cs="Arial" w:hint="eastAsia"/>
                <w:lang w:eastAsia="zh-CN"/>
              </w:rPr>
              <w:t xml:space="preserve"> 7125 MHz</w:t>
            </w:r>
          </w:p>
        </w:tc>
        <w:tc>
          <w:tcPr>
            <w:tcW w:w="851" w:type="dxa"/>
            <w:tcBorders>
              <w:top w:val="single" w:sz="2" w:space="0" w:color="auto"/>
              <w:left w:val="single" w:sz="2" w:space="0" w:color="auto"/>
              <w:bottom w:val="single" w:sz="2" w:space="0" w:color="auto"/>
              <w:right w:val="single" w:sz="2" w:space="0" w:color="auto"/>
            </w:tcBorders>
          </w:tcPr>
          <w:p w14:paraId="78E68B49" w14:textId="399C6FE2" w:rsidR="0066082A" w:rsidRDefault="0066082A" w:rsidP="0066082A">
            <w:pPr>
              <w:pStyle w:val="TAC"/>
            </w:pPr>
            <w:r>
              <w:rPr>
                <w:rFonts w:cs="Arial" w:hint="eastAsia"/>
                <w:lang w:eastAsia="zh-CN"/>
              </w:rPr>
              <w:t>-52 dBm</w:t>
            </w:r>
          </w:p>
        </w:tc>
        <w:tc>
          <w:tcPr>
            <w:tcW w:w="1417" w:type="dxa"/>
            <w:tcBorders>
              <w:top w:val="single" w:sz="2" w:space="0" w:color="auto"/>
              <w:left w:val="single" w:sz="2" w:space="0" w:color="auto"/>
              <w:bottom w:val="single" w:sz="2" w:space="0" w:color="auto"/>
              <w:right w:val="single" w:sz="2" w:space="0" w:color="auto"/>
            </w:tcBorders>
          </w:tcPr>
          <w:p w14:paraId="3F7A5C04" w14:textId="417D0AF1" w:rsidR="0066082A" w:rsidRDefault="0066082A" w:rsidP="0066082A">
            <w:pPr>
              <w:pStyle w:val="TAC"/>
            </w:pPr>
            <w:r>
              <w:rPr>
                <w:rFonts w:cs="Arial" w:hint="eastAsia"/>
                <w:lang w:eastAsia="zh-CN"/>
              </w:rPr>
              <w:t>1 MHz</w:t>
            </w:r>
          </w:p>
        </w:tc>
        <w:tc>
          <w:tcPr>
            <w:tcW w:w="4421" w:type="dxa"/>
            <w:tcBorders>
              <w:top w:val="single" w:sz="2" w:space="0" w:color="auto"/>
              <w:left w:val="single" w:sz="2" w:space="0" w:color="auto"/>
              <w:bottom w:val="single" w:sz="2" w:space="0" w:color="auto"/>
              <w:right w:val="single" w:sz="2" w:space="0" w:color="auto"/>
            </w:tcBorders>
          </w:tcPr>
          <w:p w14:paraId="5428DFE4" w14:textId="77777777" w:rsidR="0066082A" w:rsidRDefault="0066082A" w:rsidP="0066082A">
            <w:pPr>
              <w:pStyle w:val="TAL"/>
            </w:pPr>
          </w:p>
        </w:tc>
      </w:tr>
    </w:tbl>
    <w:p w14:paraId="0D58219E" w14:textId="77777777" w:rsidR="00B3234F" w:rsidRDefault="00B3234F" w:rsidP="00B3234F"/>
    <w:p w14:paraId="090E6931" w14:textId="77777777" w:rsidR="00B3234F" w:rsidRDefault="00B3234F" w:rsidP="00B3234F">
      <w:pPr>
        <w:pStyle w:val="NO"/>
      </w:pPr>
      <w:bookmarkStart w:id="3182" w:name="_Hlk497677260"/>
      <w:r>
        <w:t>NOTE 1:</w:t>
      </w:r>
      <w:r>
        <w:tab/>
        <w:t>As defined in the scope for spurious emissions in this clause the co-existence requirements in table 6.6.5.2.2-1 do not apply for the Δf</w:t>
      </w:r>
      <w:r>
        <w:rPr>
          <w:vertAlign w:val="subscript"/>
        </w:rPr>
        <w:t>OBUE</w:t>
      </w:r>
      <w:r>
        <w:t xml:space="preserve"> frequency range immediately outside the downlink </w:t>
      </w:r>
      <w:r>
        <w:rPr>
          <w:i/>
        </w:rPr>
        <w:t>operating band</w:t>
      </w:r>
      <w:r>
        <w:t xml:space="preserve"> (see table 5.2-1). Emission limits for this excluded frequency range may be covered by local or regional requirements.</w:t>
      </w:r>
    </w:p>
    <w:p w14:paraId="08E63886" w14:textId="77777777" w:rsidR="00B3234F" w:rsidRDefault="00B3234F" w:rsidP="00B3234F">
      <w:pPr>
        <w:pStyle w:val="NO"/>
      </w:pPr>
      <w:r>
        <w:t>NOTE 2:</w:t>
      </w:r>
      <w:r>
        <w:tab/>
        <w:t xml:space="preserve">Table 6.6.5.2.2-1 assumes that two </w:t>
      </w:r>
      <w:r>
        <w:rPr>
          <w:i/>
        </w:rPr>
        <w:t>operating bands</w:t>
      </w:r>
      <w: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313173E" w14:textId="77777777" w:rsidR="00B3234F" w:rsidRDefault="00B3234F" w:rsidP="00B3234F">
      <w:pPr>
        <w:pStyle w:val="Heading5"/>
      </w:pPr>
      <w:bookmarkStart w:id="3183" w:name="_Toc45893494"/>
      <w:bookmarkStart w:id="3184" w:name="_Toc44712181"/>
      <w:bookmarkStart w:id="3185" w:name="_Toc37267579"/>
      <w:bookmarkStart w:id="3186" w:name="_Toc37260191"/>
      <w:bookmarkStart w:id="3187" w:name="_Toc36817274"/>
      <w:bookmarkStart w:id="3188" w:name="_Toc29811722"/>
      <w:bookmarkStart w:id="3189" w:name="_Toc21127513"/>
      <w:bookmarkStart w:id="3190" w:name="_Toc53185379"/>
      <w:bookmarkStart w:id="3191" w:name="_Toc53185755"/>
      <w:bookmarkStart w:id="3192" w:name="_Toc57820231"/>
      <w:bookmarkStart w:id="3193" w:name="_Toc57821158"/>
      <w:bookmarkStart w:id="3194" w:name="_Toc61183434"/>
      <w:bookmarkStart w:id="3195" w:name="_Toc61183828"/>
      <w:bookmarkStart w:id="3196" w:name="_Toc61184220"/>
      <w:bookmarkStart w:id="3197" w:name="_Toc61184612"/>
      <w:bookmarkStart w:id="3198" w:name="_Toc61185002"/>
      <w:bookmarkStart w:id="3199" w:name="_Toc66386345"/>
      <w:bookmarkStart w:id="3200" w:name="_Toc74583186"/>
      <w:bookmarkStart w:id="3201" w:name="_Toc76541999"/>
      <w:bookmarkStart w:id="3202" w:name="_Toc82449981"/>
      <w:bookmarkStart w:id="3203" w:name="_Toc82450629"/>
      <w:bookmarkStart w:id="3204" w:name="_Toc89949018"/>
      <w:bookmarkStart w:id="3205" w:name="_Toc98755407"/>
      <w:bookmarkStart w:id="3206" w:name="_Toc98762998"/>
      <w:bookmarkStart w:id="3207" w:name="_Toc106183927"/>
      <w:bookmarkStart w:id="3208" w:name="_Toc130401949"/>
      <w:bookmarkStart w:id="3209" w:name="_Toc137531871"/>
      <w:bookmarkStart w:id="3210" w:name="_Toc138852372"/>
      <w:bookmarkStart w:id="3211" w:name="_Toc145529438"/>
      <w:bookmarkStart w:id="3212" w:name="_Toc155325398"/>
      <w:bookmarkStart w:id="3213" w:name="_Toc161655264"/>
      <w:bookmarkStart w:id="3214" w:name="_Toc169620598"/>
      <w:r>
        <w:t>6.6.5.2.3</w:t>
      </w:r>
      <w:r>
        <w:tab/>
        <w:t>Co-location with base stations</w:t>
      </w:r>
      <w:bookmarkEnd w:id="3183"/>
      <w:bookmarkEnd w:id="3184"/>
      <w:bookmarkEnd w:id="3185"/>
      <w:bookmarkEnd w:id="3186"/>
      <w:bookmarkEnd w:id="3187"/>
      <w:bookmarkEnd w:id="3188"/>
      <w:bookmarkEnd w:id="3189"/>
      <w:r>
        <w:t xml:space="preserve"> and IAB-Nodes</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p>
    <w:p w14:paraId="0E6F5F99" w14:textId="77777777" w:rsidR="00B3234F" w:rsidRDefault="00B3234F" w:rsidP="00B3234F">
      <w:pPr>
        <w:rPr>
          <w:rFonts w:cs="v5.0.0"/>
        </w:rPr>
      </w:pPr>
      <w:r>
        <w:rPr>
          <w:rFonts w:cs="v5.0.0"/>
        </w:rPr>
        <w:t>These requirements may be applied for the protection of other BS, IAB-DU or IAB-MT receivers when GSM900, DCS1800, PCS1900, GSM850, CDMA850, UTRA FDD, UTRA TDD, E-UTRA, NR BS, IAB-DU or IAB-MT are co-located with IAB-MT and/or IAB-DU.</w:t>
      </w:r>
    </w:p>
    <w:p w14:paraId="61B31B4B" w14:textId="77777777" w:rsidR="00B3234F" w:rsidRDefault="00B3234F" w:rsidP="00B3234F">
      <w:r>
        <w:rPr>
          <w:rFonts w:cs="v5.0.0"/>
        </w:rPr>
        <w:t>The requirements assume a 30 dB coupling loss between transmitter and receiver</w:t>
      </w:r>
      <w:r>
        <w:rPr>
          <w:rFonts w:cs="v5.0.0"/>
          <w:lang w:eastAsia="zh-CN"/>
        </w:rPr>
        <w:t xml:space="preserve"> </w:t>
      </w:r>
      <w:r>
        <w:rPr>
          <w:lang w:eastAsia="zh-CN"/>
        </w:rPr>
        <w:t xml:space="preserve">and are based on co-location with </w:t>
      </w:r>
      <w:r>
        <w:t>same class</w:t>
      </w:r>
      <w:r>
        <w:rPr>
          <w:rFonts w:cs="v5.0.0"/>
        </w:rPr>
        <w:t>.</w:t>
      </w:r>
    </w:p>
    <w:p w14:paraId="2F2AEB42" w14:textId="77777777" w:rsidR="00B3234F" w:rsidRDefault="00B3234F" w:rsidP="00B3234F">
      <w:pPr>
        <w:keepNext/>
      </w:pPr>
      <w:r>
        <w:t xml:space="preserve">The </w:t>
      </w:r>
      <w:r>
        <w:rPr>
          <w:i/>
        </w:rPr>
        <w:t>basic limits</w:t>
      </w:r>
      <w:r>
        <w:t xml:space="preserve"> are in table 6.6.5.2.3-1 for an IAB-DU and IAB-MT. Requirements for co-location with a system listed in the first column apply, depending on the declared IAB-DU and IAB-MT class.</w:t>
      </w:r>
      <w:r>
        <w:rPr>
          <w:rFonts w:cs="v5.0.0"/>
        </w:rPr>
        <w:t xml:space="preserve"> For </w:t>
      </w:r>
      <w:r>
        <w:rPr>
          <w:rFonts w:cs="Arial"/>
        </w:rPr>
        <w:t xml:space="preserve">a </w:t>
      </w:r>
      <w:r>
        <w:rPr>
          <w:rFonts w:cs="Arial"/>
          <w:i/>
        </w:rPr>
        <w:t>multi-band connector</w:t>
      </w:r>
      <w:r>
        <w:rPr>
          <w:rFonts w:cs="v5.0.0"/>
        </w:rPr>
        <w:t xml:space="preserve">, the exclusions and conditions in the Note column of table 6.6.5.2.3-1 shall apply for each supported </w:t>
      </w:r>
      <w:r>
        <w:rPr>
          <w:rFonts w:cs="v5.0.0"/>
          <w:i/>
        </w:rPr>
        <w:t>operating band</w:t>
      </w:r>
      <w:r>
        <w:rPr>
          <w:rFonts w:cs="v5.0.0"/>
        </w:rPr>
        <w:t>.</w:t>
      </w:r>
    </w:p>
    <w:p w14:paraId="1C9002BE" w14:textId="77777777" w:rsidR="00B3234F" w:rsidRDefault="00B3234F" w:rsidP="00B3234F">
      <w:pPr>
        <w:pStyle w:val="TH"/>
      </w:pPr>
      <w:r>
        <w:t xml:space="preserve">Table 6.6.5.2.3-1: IAB-DU and IAB-MT spurious emissions </w:t>
      </w:r>
      <w:r>
        <w:rPr>
          <w:i/>
        </w:rPr>
        <w:t>basic</w:t>
      </w:r>
      <w:r>
        <w:t xml:space="preserve"> limits for co-location with BS or IAB-Node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4C7013" w14:paraId="41AF72E8" w14:textId="77777777" w:rsidTr="004C7013">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bookmarkEnd w:id="3182"/>
          <w:p w14:paraId="5BC5FC9A" w14:textId="77777777" w:rsidR="004C7013" w:rsidRDefault="004C7013" w:rsidP="004C7013">
            <w:pPr>
              <w:pStyle w:val="TAH"/>
            </w:pPr>
            <w:r>
              <w:t>Co-located system</w:t>
            </w:r>
          </w:p>
        </w:tc>
        <w:tc>
          <w:tcPr>
            <w:tcW w:w="1996" w:type="dxa"/>
            <w:tcBorders>
              <w:top w:val="single" w:sz="4" w:space="0" w:color="auto"/>
              <w:left w:val="single" w:sz="4" w:space="0" w:color="auto"/>
              <w:bottom w:val="nil"/>
              <w:right w:val="single" w:sz="4" w:space="0" w:color="auto"/>
            </w:tcBorders>
            <w:shd w:val="clear" w:color="auto" w:fill="auto"/>
            <w:hideMark/>
          </w:tcPr>
          <w:p w14:paraId="55788805" w14:textId="6B7E3481" w:rsidR="004C7013" w:rsidRDefault="004C7013" w:rsidP="004C7013">
            <w:pPr>
              <w:pStyle w:val="TAH"/>
            </w:pPr>
            <w:r>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0C070D1F" w14:textId="77777777" w:rsidR="004C7013" w:rsidRDefault="004C7013" w:rsidP="004C7013">
            <w:pPr>
              <w:pStyle w:val="TAH"/>
              <w:rPr>
                <w:i/>
              </w:rPr>
            </w:pPr>
            <w:r>
              <w:rPr>
                <w:rFonts w:cs="v5.0.0"/>
                <w:i/>
              </w:rPr>
              <w:t>Basic limits</w:t>
            </w:r>
          </w:p>
        </w:tc>
        <w:tc>
          <w:tcPr>
            <w:tcW w:w="1414" w:type="dxa"/>
            <w:tcBorders>
              <w:top w:val="single" w:sz="4" w:space="0" w:color="auto"/>
              <w:left w:val="single" w:sz="4" w:space="0" w:color="auto"/>
              <w:bottom w:val="nil"/>
              <w:right w:val="single" w:sz="4" w:space="0" w:color="auto"/>
            </w:tcBorders>
            <w:shd w:val="clear" w:color="auto" w:fill="auto"/>
            <w:hideMark/>
          </w:tcPr>
          <w:p w14:paraId="058F27EC" w14:textId="63B12223" w:rsidR="004C7013" w:rsidRDefault="004C7013" w:rsidP="004C7013">
            <w:pPr>
              <w:pStyle w:val="TAH"/>
            </w:pPr>
            <w: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5FFB2B0D" w14:textId="77777777" w:rsidR="004C7013" w:rsidRDefault="004C7013" w:rsidP="004C7013">
            <w:pPr>
              <w:pStyle w:val="TAH"/>
            </w:pPr>
            <w:r>
              <w:t>Note</w:t>
            </w:r>
          </w:p>
        </w:tc>
      </w:tr>
      <w:tr w:rsidR="004C7013" w14:paraId="5BA12874" w14:textId="77777777" w:rsidTr="004C7013">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02D7F851" w14:textId="77777777" w:rsidR="004C7013" w:rsidRDefault="004C7013" w:rsidP="004C7013">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325DDA39" w14:textId="105ACA9F" w:rsidR="004C7013" w:rsidRDefault="004C7013" w:rsidP="004C7013">
            <w:pPr>
              <w:pStyle w:val="TAH"/>
            </w:pPr>
            <w:r>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55898949" w14:textId="77777777" w:rsidR="004C7013" w:rsidRDefault="004C7013" w:rsidP="004C7013">
            <w:pPr>
              <w:pStyle w:val="TAH"/>
              <w:rPr>
                <w:rFonts w:cs="v5.0.0"/>
              </w:rPr>
            </w:pPr>
            <w:r>
              <w:rPr>
                <w:rFonts w:cs="v5.0.0"/>
              </w:rPr>
              <w:t>WA IAB-DU and WA IAB-MT</w:t>
            </w:r>
          </w:p>
        </w:tc>
        <w:tc>
          <w:tcPr>
            <w:tcW w:w="879" w:type="dxa"/>
            <w:tcBorders>
              <w:top w:val="single" w:sz="4" w:space="0" w:color="auto"/>
              <w:left w:val="single" w:sz="4" w:space="0" w:color="auto"/>
              <w:bottom w:val="single" w:sz="4" w:space="0" w:color="auto"/>
              <w:right w:val="single" w:sz="4" w:space="0" w:color="auto"/>
            </w:tcBorders>
            <w:hideMark/>
          </w:tcPr>
          <w:p w14:paraId="1864986D" w14:textId="77777777" w:rsidR="004C7013" w:rsidRDefault="004C7013" w:rsidP="004C7013">
            <w:pPr>
              <w:pStyle w:val="TAH"/>
            </w:pPr>
            <w:r>
              <w:t>MR IAB-DU</w:t>
            </w:r>
          </w:p>
        </w:tc>
        <w:tc>
          <w:tcPr>
            <w:tcW w:w="880" w:type="dxa"/>
            <w:tcBorders>
              <w:top w:val="single" w:sz="4" w:space="0" w:color="auto"/>
              <w:left w:val="single" w:sz="4" w:space="0" w:color="auto"/>
              <w:bottom w:val="single" w:sz="4" w:space="0" w:color="auto"/>
              <w:right w:val="single" w:sz="4" w:space="0" w:color="auto"/>
            </w:tcBorders>
            <w:hideMark/>
          </w:tcPr>
          <w:p w14:paraId="66385E71" w14:textId="77777777" w:rsidR="004C7013" w:rsidRDefault="004C7013" w:rsidP="004C7013">
            <w:pPr>
              <w:pStyle w:val="TAH"/>
            </w:pPr>
            <w:r>
              <w:t>LA IAB-DU and LA IAB-MT</w:t>
            </w:r>
          </w:p>
        </w:tc>
        <w:tc>
          <w:tcPr>
            <w:tcW w:w="1414" w:type="dxa"/>
            <w:tcBorders>
              <w:top w:val="nil"/>
              <w:left w:val="single" w:sz="4" w:space="0" w:color="auto"/>
              <w:bottom w:val="single" w:sz="4" w:space="0" w:color="auto"/>
              <w:right w:val="single" w:sz="4" w:space="0" w:color="auto"/>
            </w:tcBorders>
            <w:shd w:val="clear" w:color="auto" w:fill="auto"/>
            <w:hideMark/>
          </w:tcPr>
          <w:p w14:paraId="1B8C14E2" w14:textId="1C755B39" w:rsidR="004C7013" w:rsidRDefault="004C7013" w:rsidP="004C7013">
            <w:pPr>
              <w:pStyle w:val="TAH"/>
            </w:pPr>
            <w: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6809D0EE" w14:textId="77777777" w:rsidR="004C7013" w:rsidRDefault="004C7013" w:rsidP="004C7013">
            <w:pPr>
              <w:pStyle w:val="TAH"/>
            </w:pPr>
          </w:p>
        </w:tc>
      </w:tr>
      <w:tr w:rsidR="00B3234F" w14:paraId="72DBF87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99DCDB" w14:textId="6EF950BA" w:rsidR="00B3234F" w:rsidRDefault="00B3234F" w:rsidP="00BD1F8C">
            <w:pPr>
              <w:pStyle w:val="TAC"/>
              <w:rPr>
                <w:rFonts w:cs="Arial"/>
              </w:rPr>
            </w:pPr>
            <w:r>
              <w:rPr>
                <w:rFonts w:cs="v5.0.0"/>
              </w:rPr>
              <w:t>GSM900</w:t>
            </w:r>
          </w:p>
        </w:tc>
        <w:tc>
          <w:tcPr>
            <w:tcW w:w="1996" w:type="dxa"/>
            <w:tcBorders>
              <w:top w:val="single" w:sz="4" w:space="0" w:color="auto"/>
              <w:left w:val="single" w:sz="4" w:space="0" w:color="auto"/>
              <w:bottom w:val="single" w:sz="4" w:space="0" w:color="auto"/>
              <w:right w:val="single" w:sz="4" w:space="0" w:color="auto"/>
            </w:tcBorders>
            <w:hideMark/>
          </w:tcPr>
          <w:p w14:paraId="39BA9AEC" w14:textId="77777777" w:rsidR="00B3234F" w:rsidRDefault="00B3234F" w:rsidP="00BD1F8C">
            <w:pPr>
              <w:pStyle w:val="TAC"/>
              <w:rPr>
                <w:rFonts w:cs="Arial"/>
              </w:rPr>
            </w:pPr>
            <w:r>
              <w:rPr>
                <w:rFonts w:cs="v5.0.0"/>
              </w:rPr>
              <w:t xml:space="preserve">876 </w:t>
            </w:r>
            <w:r>
              <w:t>–</w:t>
            </w:r>
            <w:r>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hideMark/>
          </w:tcPr>
          <w:p w14:paraId="46D60FA6" w14:textId="77777777" w:rsidR="00B3234F" w:rsidRDefault="00B3234F" w:rsidP="00BD1F8C">
            <w:pPr>
              <w:pStyle w:val="TAC"/>
              <w:rPr>
                <w:rFonts w:cs="Arial"/>
              </w:rPr>
            </w:pPr>
            <w:r>
              <w:rPr>
                <w:rFonts w:cs="v5.0.0"/>
              </w:rPr>
              <w:t>-98 dBm</w:t>
            </w:r>
          </w:p>
        </w:tc>
        <w:tc>
          <w:tcPr>
            <w:tcW w:w="879" w:type="dxa"/>
            <w:tcBorders>
              <w:top w:val="single" w:sz="4" w:space="0" w:color="auto"/>
              <w:left w:val="single" w:sz="4" w:space="0" w:color="auto"/>
              <w:bottom w:val="single" w:sz="4" w:space="0" w:color="auto"/>
              <w:right w:val="single" w:sz="4" w:space="0" w:color="auto"/>
            </w:tcBorders>
            <w:hideMark/>
          </w:tcPr>
          <w:p w14:paraId="1D232AD3"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2E9A1F" w14:textId="77777777" w:rsidR="00B3234F" w:rsidRDefault="00B3234F" w:rsidP="00BD1F8C">
            <w:pPr>
              <w:pStyle w:val="TAC"/>
              <w:rPr>
                <w:rFonts w:cs="v5.0.0"/>
              </w:rPr>
            </w:pPr>
            <w:r>
              <w:rPr>
                <w:rFonts w:cs="v5.0.0"/>
              </w:rPr>
              <w:t>-70 dBm</w:t>
            </w:r>
          </w:p>
        </w:tc>
        <w:tc>
          <w:tcPr>
            <w:tcW w:w="1414" w:type="dxa"/>
            <w:tcBorders>
              <w:top w:val="single" w:sz="4" w:space="0" w:color="auto"/>
              <w:left w:val="single" w:sz="4" w:space="0" w:color="auto"/>
              <w:bottom w:val="single" w:sz="4" w:space="0" w:color="auto"/>
              <w:right w:val="single" w:sz="4" w:space="0" w:color="auto"/>
            </w:tcBorders>
            <w:hideMark/>
          </w:tcPr>
          <w:p w14:paraId="3BDB7D51" w14:textId="77777777" w:rsidR="00B3234F" w:rsidRDefault="00B3234F" w:rsidP="00BD1F8C">
            <w:pPr>
              <w:pStyle w:val="TAC"/>
              <w:rPr>
                <w:rFonts w:cs="Arial"/>
              </w:rPr>
            </w:pPr>
            <w:r>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6E634F09" w14:textId="77777777" w:rsidR="00B3234F" w:rsidRDefault="00B3234F" w:rsidP="00BD1F8C">
            <w:pPr>
              <w:pStyle w:val="TAC"/>
              <w:rPr>
                <w:rFonts w:cs="Arial"/>
              </w:rPr>
            </w:pPr>
          </w:p>
        </w:tc>
      </w:tr>
      <w:tr w:rsidR="00B3234F" w14:paraId="4BD6F9B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BD7D228" w14:textId="54177B60" w:rsidR="00B3234F" w:rsidRDefault="00B3234F" w:rsidP="00BD1F8C">
            <w:pPr>
              <w:pStyle w:val="TAC"/>
              <w:rPr>
                <w:rFonts w:cs="v5.0.0"/>
                <w:lang w:eastAsia="zh-CN"/>
              </w:rPr>
            </w:pPr>
            <w:r>
              <w:rPr>
                <w:rFonts w:cs="v5.0.0"/>
              </w:rPr>
              <w:t>DCS1800</w:t>
            </w:r>
          </w:p>
        </w:tc>
        <w:tc>
          <w:tcPr>
            <w:tcW w:w="1996" w:type="dxa"/>
            <w:tcBorders>
              <w:top w:val="single" w:sz="4" w:space="0" w:color="auto"/>
              <w:left w:val="single" w:sz="4" w:space="0" w:color="auto"/>
              <w:bottom w:val="single" w:sz="4" w:space="0" w:color="auto"/>
              <w:right w:val="single" w:sz="4" w:space="0" w:color="auto"/>
            </w:tcBorders>
            <w:hideMark/>
          </w:tcPr>
          <w:p w14:paraId="21A63C26" w14:textId="77777777" w:rsidR="00B3234F" w:rsidRDefault="00B3234F" w:rsidP="00BD1F8C">
            <w:pPr>
              <w:pStyle w:val="TAC"/>
              <w:rPr>
                <w:rFonts w:cs="v5.0.0"/>
              </w:rPr>
            </w:pPr>
            <w:r>
              <w:rPr>
                <w:rFonts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015E3BC6"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1727D6B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E654F19" w14:textId="77777777" w:rsidR="00B3234F" w:rsidRDefault="00B3234F" w:rsidP="00BD1F8C">
            <w:pPr>
              <w:pStyle w:val="TAC"/>
              <w:rPr>
                <w:rFonts w:cs="Arial"/>
              </w:rPr>
            </w:pPr>
            <w:r>
              <w:rPr>
                <w:rFonts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3F9859E5"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BD8653" w14:textId="77777777" w:rsidR="00B3234F" w:rsidRDefault="00B3234F" w:rsidP="00BD1F8C">
            <w:pPr>
              <w:pStyle w:val="TAC"/>
              <w:rPr>
                <w:rFonts w:cs="Arial"/>
              </w:rPr>
            </w:pPr>
          </w:p>
        </w:tc>
      </w:tr>
      <w:tr w:rsidR="00B3234F" w14:paraId="0E523B9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36B9F9" w14:textId="6D949F3F" w:rsidR="00B3234F" w:rsidRDefault="00B3234F" w:rsidP="00BD1F8C">
            <w:pPr>
              <w:pStyle w:val="TAC"/>
              <w:rPr>
                <w:rFonts w:cs="v5.0.0"/>
                <w:lang w:eastAsia="zh-CN"/>
              </w:rPr>
            </w:pPr>
            <w:r>
              <w:rPr>
                <w:rFonts w:cs="v5.0.0"/>
              </w:rPr>
              <w:t>PCS1900</w:t>
            </w:r>
          </w:p>
        </w:tc>
        <w:tc>
          <w:tcPr>
            <w:tcW w:w="1996" w:type="dxa"/>
            <w:tcBorders>
              <w:top w:val="single" w:sz="4" w:space="0" w:color="auto"/>
              <w:left w:val="single" w:sz="4" w:space="0" w:color="auto"/>
              <w:bottom w:val="single" w:sz="4" w:space="0" w:color="auto"/>
              <w:right w:val="single" w:sz="4" w:space="0" w:color="auto"/>
            </w:tcBorders>
            <w:hideMark/>
          </w:tcPr>
          <w:p w14:paraId="7B894CC9" w14:textId="77777777" w:rsidR="00B3234F" w:rsidRDefault="00B3234F" w:rsidP="00BD1F8C">
            <w:pPr>
              <w:pStyle w:val="TAC"/>
              <w:rPr>
                <w:rFonts w:cs="v5.0.0"/>
              </w:rPr>
            </w:pPr>
            <w:r>
              <w:rPr>
                <w:rFonts w:cs="Arial"/>
              </w:rPr>
              <w:t>1850 – 1910 MHz</w:t>
            </w:r>
          </w:p>
        </w:tc>
        <w:tc>
          <w:tcPr>
            <w:tcW w:w="879" w:type="dxa"/>
            <w:tcBorders>
              <w:top w:val="single" w:sz="4" w:space="0" w:color="auto"/>
              <w:left w:val="single" w:sz="4" w:space="0" w:color="auto"/>
              <w:bottom w:val="single" w:sz="4" w:space="0" w:color="auto"/>
              <w:right w:val="single" w:sz="4" w:space="0" w:color="auto"/>
            </w:tcBorders>
            <w:hideMark/>
          </w:tcPr>
          <w:p w14:paraId="5D53B839"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FCF50A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F54F5DE" w14:textId="77777777" w:rsidR="00B3234F" w:rsidRDefault="00B3234F" w:rsidP="00BD1F8C">
            <w:pPr>
              <w:pStyle w:val="TAC"/>
              <w:rPr>
                <w:rFonts w:cs="Arial"/>
              </w:rPr>
            </w:pPr>
            <w:r>
              <w:rPr>
                <w:rFonts w:cs="Arial"/>
              </w:rPr>
              <w:t>-80 dBm</w:t>
            </w:r>
          </w:p>
        </w:tc>
        <w:tc>
          <w:tcPr>
            <w:tcW w:w="1414" w:type="dxa"/>
            <w:tcBorders>
              <w:top w:val="single" w:sz="4" w:space="0" w:color="auto"/>
              <w:left w:val="single" w:sz="4" w:space="0" w:color="auto"/>
              <w:bottom w:val="single" w:sz="4" w:space="0" w:color="auto"/>
              <w:right w:val="single" w:sz="4" w:space="0" w:color="auto"/>
            </w:tcBorders>
            <w:hideMark/>
          </w:tcPr>
          <w:p w14:paraId="79694DA4"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D4807E" w14:textId="77777777" w:rsidR="00B3234F" w:rsidRDefault="00B3234F" w:rsidP="00BD1F8C">
            <w:pPr>
              <w:pStyle w:val="TAC"/>
              <w:rPr>
                <w:rFonts w:cs="Arial"/>
              </w:rPr>
            </w:pPr>
          </w:p>
        </w:tc>
      </w:tr>
      <w:tr w:rsidR="00B3234F" w14:paraId="0EA3BA2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C5C7B6" w14:textId="77777777" w:rsidR="00B3234F" w:rsidRDefault="00B3234F" w:rsidP="00BD1F8C">
            <w:pPr>
              <w:pStyle w:val="TAC"/>
              <w:rPr>
                <w:rFonts w:cs="v5.0.0"/>
                <w:lang w:eastAsia="zh-CN"/>
              </w:rPr>
            </w:pPr>
            <w:r>
              <w:rPr>
                <w:rFonts w:cs="v5.0.0"/>
              </w:rPr>
              <w:t xml:space="preserve"> GSM850 or CDMA850</w:t>
            </w:r>
          </w:p>
        </w:tc>
        <w:tc>
          <w:tcPr>
            <w:tcW w:w="1996" w:type="dxa"/>
            <w:tcBorders>
              <w:top w:val="single" w:sz="4" w:space="0" w:color="auto"/>
              <w:left w:val="single" w:sz="4" w:space="0" w:color="auto"/>
              <w:bottom w:val="single" w:sz="4" w:space="0" w:color="auto"/>
              <w:right w:val="single" w:sz="4" w:space="0" w:color="auto"/>
            </w:tcBorders>
            <w:hideMark/>
          </w:tcPr>
          <w:p w14:paraId="558B4424" w14:textId="77777777" w:rsidR="00B3234F" w:rsidRDefault="00B3234F" w:rsidP="00BD1F8C">
            <w:pPr>
              <w:pStyle w:val="TAC"/>
              <w:rPr>
                <w:rFonts w:cs="v5.0.0"/>
              </w:rPr>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AC20DAA" w14:textId="77777777" w:rsidR="00B3234F" w:rsidRDefault="00B3234F" w:rsidP="00BD1F8C">
            <w:pPr>
              <w:pStyle w:val="TAC"/>
              <w:rPr>
                <w:rFonts w:cs="v5.0.0"/>
              </w:rPr>
            </w:pPr>
            <w:r>
              <w:rPr>
                <w:rFonts w:cs="Arial"/>
              </w:rPr>
              <w:t>-98 dBm</w:t>
            </w:r>
          </w:p>
        </w:tc>
        <w:tc>
          <w:tcPr>
            <w:tcW w:w="879" w:type="dxa"/>
            <w:tcBorders>
              <w:top w:val="single" w:sz="4" w:space="0" w:color="auto"/>
              <w:left w:val="single" w:sz="4" w:space="0" w:color="auto"/>
              <w:bottom w:val="single" w:sz="4" w:space="0" w:color="auto"/>
              <w:right w:val="single" w:sz="4" w:space="0" w:color="auto"/>
            </w:tcBorders>
            <w:hideMark/>
          </w:tcPr>
          <w:p w14:paraId="619324D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4FA715A" w14:textId="77777777" w:rsidR="00B3234F" w:rsidRDefault="00B3234F" w:rsidP="00BD1F8C">
            <w:pPr>
              <w:pStyle w:val="TAC"/>
              <w:rPr>
                <w:rFonts w:cs="Arial"/>
              </w:rPr>
            </w:pPr>
            <w:r>
              <w:rPr>
                <w:rFonts w:cs="Arial"/>
              </w:rPr>
              <w:t>-70 dBm</w:t>
            </w:r>
          </w:p>
        </w:tc>
        <w:tc>
          <w:tcPr>
            <w:tcW w:w="1414" w:type="dxa"/>
            <w:tcBorders>
              <w:top w:val="single" w:sz="4" w:space="0" w:color="auto"/>
              <w:left w:val="single" w:sz="4" w:space="0" w:color="auto"/>
              <w:bottom w:val="single" w:sz="4" w:space="0" w:color="auto"/>
              <w:right w:val="single" w:sz="4" w:space="0" w:color="auto"/>
            </w:tcBorders>
            <w:hideMark/>
          </w:tcPr>
          <w:p w14:paraId="76DB6A93" w14:textId="77777777" w:rsidR="00B3234F" w:rsidRDefault="00B3234F" w:rsidP="00BD1F8C">
            <w:pPr>
              <w:pStyle w:val="TAC"/>
              <w:rPr>
                <w:rFonts w:cs="v5.0.0"/>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A948449" w14:textId="77777777" w:rsidR="00B3234F" w:rsidRDefault="00B3234F" w:rsidP="00BD1F8C">
            <w:pPr>
              <w:pStyle w:val="TAC"/>
              <w:rPr>
                <w:rFonts w:cs="Arial"/>
              </w:rPr>
            </w:pPr>
          </w:p>
        </w:tc>
      </w:tr>
      <w:tr w:rsidR="00B3234F" w14:paraId="23F82CF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29A856" w14:textId="77777777" w:rsidR="00B3234F" w:rsidRDefault="00B3234F" w:rsidP="00BD1F8C">
            <w:pPr>
              <w:pStyle w:val="TAC"/>
              <w:rPr>
                <w:rFonts w:cs="v5.0.0"/>
                <w:lang w:val="sv-SE" w:eastAsia="zh-CN"/>
              </w:rPr>
            </w:pPr>
            <w:r>
              <w:rPr>
                <w:rFonts w:cs="v5.0.0"/>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6B2BC53B" w14:textId="77777777" w:rsidR="00B3234F" w:rsidRDefault="00B3234F" w:rsidP="00BD1F8C">
            <w:pPr>
              <w:pStyle w:val="TAC"/>
              <w:rPr>
                <w:rFonts w:cs="Arial"/>
                <w:lang w:eastAsia="zh-CN"/>
              </w:rPr>
            </w:pPr>
            <w:r>
              <w:rPr>
                <w:rFonts w:cs="Arial"/>
              </w:rPr>
              <w:t>1920 – 1980 MHz</w:t>
            </w:r>
          </w:p>
          <w:p w14:paraId="093A480C"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1BEA9F25"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2E81D6B"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DBD569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AF5B4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94CD79B" w14:textId="77777777" w:rsidR="00B3234F" w:rsidRDefault="00B3234F" w:rsidP="00BD1F8C">
            <w:pPr>
              <w:pStyle w:val="TAC"/>
              <w:rPr>
                <w:rFonts w:cs="Arial"/>
              </w:rPr>
            </w:pPr>
          </w:p>
        </w:tc>
      </w:tr>
      <w:tr w:rsidR="00B3234F" w14:paraId="2470669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E23A3B" w14:textId="77777777" w:rsidR="00B3234F" w:rsidRDefault="00B3234F" w:rsidP="00BD1F8C">
            <w:pPr>
              <w:pStyle w:val="TAC"/>
              <w:rPr>
                <w:rFonts w:cs="v5.0.0"/>
                <w:lang w:eastAsia="zh-CN"/>
              </w:rPr>
            </w:pPr>
            <w:r>
              <w:rPr>
                <w:rFonts w:cs="v5.0.0"/>
              </w:rPr>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3BE0A0E2" w14:textId="77777777" w:rsidR="00B3234F" w:rsidRDefault="00B3234F" w:rsidP="00BD1F8C">
            <w:pPr>
              <w:pStyle w:val="TAC"/>
              <w:rPr>
                <w:rFonts w:cs="Arial"/>
                <w:lang w:eastAsia="zh-CN"/>
              </w:rPr>
            </w:pPr>
            <w:r>
              <w:rPr>
                <w:rFonts w:cs="Arial"/>
              </w:rPr>
              <w:t>1850 – 1910 MHz</w:t>
            </w:r>
          </w:p>
          <w:p w14:paraId="3388C177"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2072C80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E70673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33BAE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0965D1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7D9957" w14:textId="77777777" w:rsidR="00B3234F" w:rsidRDefault="00B3234F" w:rsidP="00BD1F8C">
            <w:pPr>
              <w:pStyle w:val="TAC"/>
              <w:rPr>
                <w:rFonts w:cs="Arial"/>
              </w:rPr>
            </w:pPr>
          </w:p>
        </w:tc>
      </w:tr>
      <w:tr w:rsidR="00B3234F" w14:paraId="07913FF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1D695F" w14:textId="77777777" w:rsidR="00B3234F" w:rsidRDefault="00B3234F" w:rsidP="00BD1F8C">
            <w:pPr>
              <w:pStyle w:val="TAC"/>
              <w:rPr>
                <w:rFonts w:cs="v5.0.0"/>
                <w:lang w:eastAsia="zh-CN"/>
              </w:rPr>
            </w:pPr>
            <w:r>
              <w:rPr>
                <w:rFonts w:cs="v5.0.0"/>
              </w:rPr>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0E60128E" w14:textId="77777777" w:rsidR="00B3234F" w:rsidRDefault="00B3234F" w:rsidP="00BD1F8C">
            <w:pPr>
              <w:pStyle w:val="TAC"/>
              <w:rPr>
                <w:rFonts w:cs="Arial"/>
              </w:rPr>
            </w:pPr>
            <w:r>
              <w:rPr>
                <w:rFonts w:cs="Arial"/>
              </w:rPr>
              <w:t>1710 – 1785 MHz</w:t>
            </w:r>
          </w:p>
        </w:tc>
        <w:tc>
          <w:tcPr>
            <w:tcW w:w="879" w:type="dxa"/>
            <w:tcBorders>
              <w:top w:val="single" w:sz="4" w:space="0" w:color="auto"/>
              <w:left w:val="single" w:sz="4" w:space="0" w:color="auto"/>
              <w:bottom w:val="single" w:sz="4" w:space="0" w:color="auto"/>
              <w:right w:val="single" w:sz="4" w:space="0" w:color="auto"/>
            </w:tcBorders>
            <w:hideMark/>
          </w:tcPr>
          <w:p w14:paraId="16B493C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8965F13"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BCA1DF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EBE4C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3B0C5" w14:textId="77777777" w:rsidR="00B3234F" w:rsidRDefault="00B3234F" w:rsidP="00BD1F8C">
            <w:pPr>
              <w:pStyle w:val="TAC"/>
              <w:rPr>
                <w:rFonts w:cs="Arial"/>
              </w:rPr>
            </w:pPr>
          </w:p>
        </w:tc>
      </w:tr>
      <w:tr w:rsidR="00B3234F" w14:paraId="7F25893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4E8528" w14:textId="77777777" w:rsidR="00B3234F" w:rsidRDefault="00B3234F" w:rsidP="00BD1F8C">
            <w:pPr>
              <w:pStyle w:val="TAC"/>
              <w:rPr>
                <w:rFonts w:cs="v5.0.0"/>
                <w:lang w:val="sv-SE" w:eastAsia="zh-CN"/>
              </w:rPr>
            </w:pPr>
            <w:r>
              <w:rPr>
                <w:rFonts w:cs="v5.0.0"/>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157431B" w14:textId="77777777" w:rsidR="00B3234F" w:rsidRDefault="00B3234F" w:rsidP="00BD1F8C">
            <w:pPr>
              <w:pStyle w:val="TAC"/>
              <w:rPr>
                <w:rFonts w:cs="Arial"/>
              </w:rPr>
            </w:pPr>
            <w:r>
              <w:rPr>
                <w:rFonts w:cs="Arial"/>
              </w:rPr>
              <w:t>1710 – 1755 MHz</w:t>
            </w:r>
          </w:p>
        </w:tc>
        <w:tc>
          <w:tcPr>
            <w:tcW w:w="879" w:type="dxa"/>
            <w:tcBorders>
              <w:top w:val="single" w:sz="4" w:space="0" w:color="auto"/>
              <w:left w:val="single" w:sz="4" w:space="0" w:color="auto"/>
              <w:bottom w:val="single" w:sz="4" w:space="0" w:color="auto"/>
              <w:right w:val="single" w:sz="4" w:space="0" w:color="auto"/>
            </w:tcBorders>
            <w:hideMark/>
          </w:tcPr>
          <w:p w14:paraId="6BB656C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D2CB0D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89152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FC517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1CEA1E4" w14:textId="77777777" w:rsidR="00B3234F" w:rsidRDefault="00B3234F" w:rsidP="00BD1F8C">
            <w:pPr>
              <w:pStyle w:val="TAC"/>
              <w:rPr>
                <w:rFonts w:cs="Arial"/>
              </w:rPr>
            </w:pPr>
          </w:p>
        </w:tc>
      </w:tr>
      <w:tr w:rsidR="00B3234F" w14:paraId="7879B17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0EA1BB" w14:textId="77777777" w:rsidR="00B3234F" w:rsidRDefault="00B3234F" w:rsidP="00BD1F8C">
            <w:pPr>
              <w:pStyle w:val="TAC"/>
              <w:rPr>
                <w:rFonts w:cs="v5.0.0"/>
                <w:lang w:eastAsia="zh-CN"/>
              </w:rPr>
            </w:pPr>
            <w:r>
              <w:rPr>
                <w:rFonts w:cs="v5.0.0"/>
              </w:rPr>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725F622A" w14:textId="77777777" w:rsidR="00B3234F" w:rsidRDefault="00B3234F" w:rsidP="00BD1F8C">
            <w:pPr>
              <w:pStyle w:val="TAC"/>
              <w:rPr>
                <w:rFonts w:cs="Arial"/>
              </w:rPr>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5045E04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3BA5A9D"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F3309C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40C1CB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B5B1FA" w14:textId="77777777" w:rsidR="00B3234F" w:rsidRDefault="00B3234F" w:rsidP="00BD1F8C">
            <w:pPr>
              <w:pStyle w:val="TAC"/>
              <w:rPr>
                <w:rFonts w:cs="Arial"/>
              </w:rPr>
            </w:pPr>
          </w:p>
        </w:tc>
      </w:tr>
      <w:tr w:rsidR="00B3234F" w14:paraId="44A62E5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990BFF" w14:textId="77777777" w:rsidR="00B3234F" w:rsidRDefault="00B3234F" w:rsidP="00BD1F8C">
            <w:pPr>
              <w:pStyle w:val="TAC"/>
              <w:rPr>
                <w:rFonts w:cs="v5.0.0"/>
                <w:lang w:val="sv-SE" w:eastAsia="zh-CN"/>
              </w:rPr>
            </w:pPr>
            <w:r>
              <w:rPr>
                <w:rFonts w:cs="v5.0.0"/>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5D6E2EA5" w14:textId="77777777" w:rsidR="00B3234F" w:rsidRDefault="00B3234F" w:rsidP="00BD1F8C">
            <w:pPr>
              <w:pStyle w:val="TAC"/>
              <w:rPr>
                <w:rFonts w:cs="Arial"/>
              </w:rPr>
            </w:pPr>
            <w:r>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6700574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320B80D"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941973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53510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B577166" w14:textId="77777777" w:rsidR="00B3234F" w:rsidRDefault="00B3234F" w:rsidP="00BD1F8C">
            <w:pPr>
              <w:pStyle w:val="TAC"/>
              <w:rPr>
                <w:rFonts w:cs="Arial"/>
              </w:rPr>
            </w:pPr>
          </w:p>
        </w:tc>
      </w:tr>
      <w:tr w:rsidR="00B3234F" w14:paraId="3B8EE21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4BD894" w14:textId="77777777" w:rsidR="00B3234F" w:rsidRDefault="00B3234F" w:rsidP="00BD1F8C">
            <w:pPr>
              <w:pStyle w:val="TAC"/>
              <w:rPr>
                <w:rFonts w:cs="v5.0.0"/>
                <w:lang w:eastAsia="zh-CN"/>
              </w:rPr>
            </w:pPr>
            <w:r>
              <w:rPr>
                <w:rFonts w:cs="v5.0.0"/>
              </w:rPr>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16C088F9" w14:textId="77777777" w:rsidR="00B3234F" w:rsidRDefault="00B3234F" w:rsidP="00BD1F8C">
            <w:pPr>
              <w:pStyle w:val="TAC"/>
              <w:rPr>
                <w:rFonts w:cs="Arial"/>
              </w:rPr>
            </w:pPr>
            <w:r>
              <w:rPr>
                <w:rFonts w:cs="Arial"/>
              </w:rPr>
              <w:t>2500 – 2570 MHz</w:t>
            </w:r>
          </w:p>
        </w:tc>
        <w:tc>
          <w:tcPr>
            <w:tcW w:w="879" w:type="dxa"/>
            <w:tcBorders>
              <w:top w:val="single" w:sz="4" w:space="0" w:color="auto"/>
              <w:left w:val="single" w:sz="4" w:space="0" w:color="auto"/>
              <w:bottom w:val="single" w:sz="4" w:space="0" w:color="auto"/>
              <w:right w:val="single" w:sz="4" w:space="0" w:color="auto"/>
            </w:tcBorders>
            <w:hideMark/>
          </w:tcPr>
          <w:p w14:paraId="73537ED0"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534E0E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8A4FB2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C42C21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81D6A97" w14:textId="77777777" w:rsidR="00B3234F" w:rsidRDefault="00B3234F" w:rsidP="00BD1F8C">
            <w:pPr>
              <w:pStyle w:val="TAC"/>
              <w:rPr>
                <w:rFonts w:cs="Arial"/>
              </w:rPr>
            </w:pPr>
          </w:p>
        </w:tc>
      </w:tr>
      <w:tr w:rsidR="00B3234F" w14:paraId="3809BBF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84983E" w14:textId="77777777" w:rsidR="00B3234F" w:rsidRDefault="00B3234F" w:rsidP="00BD1F8C">
            <w:pPr>
              <w:pStyle w:val="TAC"/>
              <w:rPr>
                <w:rFonts w:cs="v5.0.0"/>
                <w:lang w:eastAsia="zh-CN"/>
              </w:rPr>
            </w:pPr>
            <w:r>
              <w:rPr>
                <w:rFonts w:cs="v5.0.0"/>
              </w:rPr>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40D18772"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4146033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5F751C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C08A9C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667F34"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E2AB90C" w14:textId="77777777" w:rsidR="00B3234F" w:rsidRDefault="00B3234F" w:rsidP="00BD1F8C">
            <w:pPr>
              <w:pStyle w:val="TAC"/>
              <w:rPr>
                <w:rFonts w:cs="Arial"/>
              </w:rPr>
            </w:pPr>
          </w:p>
        </w:tc>
      </w:tr>
      <w:tr w:rsidR="00B3234F" w14:paraId="2F9955C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7C5B20" w14:textId="77777777" w:rsidR="00B3234F" w:rsidRDefault="00B3234F" w:rsidP="00BD1F8C">
            <w:pPr>
              <w:pStyle w:val="TAC"/>
              <w:rPr>
                <w:rFonts w:cs="v5.0.0"/>
                <w:lang w:val="sv-SE" w:eastAsia="zh-CN"/>
              </w:rPr>
            </w:pPr>
            <w:r>
              <w:rPr>
                <w:rFonts w:cs="v5.0.0"/>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05C0D284" w14:textId="77777777" w:rsidR="00B3234F" w:rsidRDefault="00B3234F" w:rsidP="00BD1F8C">
            <w:pPr>
              <w:pStyle w:val="TAC"/>
              <w:rPr>
                <w:rFonts w:cs="Arial"/>
              </w:rPr>
            </w:pPr>
            <w:r>
              <w:rPr>
                <w:rFonts w:cs="Arial"/>
              </w:rPr>
              <w:t>1749.9 – 1784.9 MHz</w:t>
            </w:r>
          </w:p>
        </w:tc>
        <w:tc>
          <w:tcPr>
            <w:tcW w:w="879" w:type="dxa"/>
            <w:tcBorders>
              <w:top w:val="single" w:sz="4" w:space="0" w:color="auto"/>
              <w:left w:val="single" w:sz="4" w:space="0" w:color="auto"/>
              <w:bottom w:val="single" w:sz="4" w:space="0" w:color="auto"/>
              <w:right w:val="single" w:sz="4" w:space="0" w:color="auto"/>
            </w:tcBorders>
            <w:hideMark/>
          </w:tcPr>
          <w:p w14:paraId="5158B70B"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372F776"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C8C5B3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94DFD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5B38A7" w14:textId="77777777" w:rsidR="00B3234F" w:rsidRDefault="00B3234F" w:rsidP="00BD1F8C">
            <w:pPr>
              <w:pStyle w:val="TAC"/>
              <w:rPr>
                <w:rFonts w:cs="Arial"/>
              </w:rPr>
            </w:pPr>
          </w:p>
        </w:tc>
      </w:tr>
      <w:tr w:rsidR="00B3234F" w14:paraId="5AED0A3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87D927C" w14:textId="77777777" w:rsidR="00B3234F" w:rsidRDefault="00B3234F" w:rsidP="00BD1F8C">
            <w:pPr>
              <w:pStyle w:val="TAC"/>
              <w:rPr>
                <w:rFonts w:cs="v5.0.0"/>
                <w:lang w:val="sv-SE" w:eastAsia="zh-CN"/>
              </w:rPr>
            </w:pPr>
            <w:r>
              <w:rPr>
                <w:rFonts w:cs="v5.0.0"/>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74695FEF" w14:textId="77777777" w:rsidR="00B3234F" w:rsidRDefault="00B3234F" w:rsidP="00BD1F8C">
            <w:pPr>
              <w:pStyle w:val="TAC"/>
              <w:rPr>
                <w:rFonts w:cs="Arial"/>
              </w:rPr>
            </w:pPr>
            <w:r>
              <w:rPr>
                <w:rFonts w:cs="Arial"/>
              </w:rPr>
              <w:t>1710 – 1770 MHz</w:t>
            </w:r>
          </w:p>
        </w:tc>
        <w:tc>
          <w:tcPr>
            <w:tcW w:w="879" w:type="dxa"/>
            <w:tcBorders>
              <w:top w:val="single" w:sz="4" w:space="0" w:color="auto"/>
              <w:left w:val="single" w:sz="4" w:space="0" w:color="auto"/>
              <w:bottom w:val="single" w:sz="4" w:space="0" w:color="auto"/>
              <w:right w:val="single" w:sz="4" w:space="0" w:color="auto"/>
            </w:tcBorders>
            <w:hideMark/>
          </w:tcPr>
          <w:p w14:paraId="09923935"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9A9509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F857C61"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F01990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B58DB97" w14:textId="77777777" w:rsidR="00B3234F" w:rsidRDefault="00B3234F" w:rsidP="00BD1F8C">
            <w:pPr>
              <w:pStyle w:val="TAC"/>
              <w:rPr>
                <w:rFonts w:cs="Arial"/>
              </w:rPr>
            </w:pPr>
          </w:p>
        </w:tc>
      </w:tr>
      <w:tr w:rsidR="00B3234F" w:rsidRPr="00AB3358" w14:paraId="3B592D5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ADE26E" w14:textId="77777777" w:rsidR="00B3234F" w:rsidRDefault="00B3234F" w:rsidP="00BD1F8C">
            <w:pPr>
              <w:pStyle w:val="TAC"/>
              <w:rPr>
                <w:rFonts w:cs="v5.0.0"/>
                <w:lang w:val="sv-SE" w:eastAsia="zh-CN"/>
              </w:rPr>
            </w:pPr>
            <w:r>
              <w:rPr>
                <w:rFonts w:cs="v5.0.0"/>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73D478DD" w14:textId="77777777" w:rsidR="00B3234F" w:rsidRDefault="00B3234F" w:rsidP="00BD1F8C">
            <w:pPr>
              <w:pStyle w:val="TAC"/>
              <w:rPr>
                <w:rFonts w:cs="Arial"/>
              </w:rPr>
            </w:pPr>
            <w:r>
              <w:rPr>
                <w:rFonts w:cs="Arial"/>
              </w:rPr>
              <w:t>1427.9 –1447.9 MHz</w:t>
            </w:r>
          </w:p>
        </w:tc>
        <w:tc>
          <w:tcPr>
            <w:tcW w:w="879" w:type="dxa"/>
            <w:tcBorders>
              <w:top w:val="single" w:sz="4" w:space="0" w:color="auto"/>
              <w:left w:val="single" w:sz="4" w:space="0" w:color="auto"/>
              <w:bottom w:val="single" w:sz="4" w:space="0" w:color="auto"/>
              <w:right w:val="single" w:sz="4" w:space="0" w:color="auto"/>
            </w:tcBorders>
            <w:hideMark/>
          </w:tcPr>
          <w:p w14:paraId="392DAD7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865BAA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1B75B0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22B4599"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6119F1AC" w14:textId="77777777" w:rsidR="00B3234F" w:rsidRDefault="00B3234F" w:rsidP="00BD1F8C">
            <w:pPr>
              <w:pStyle w:val="TAC"/>
              <w:rPr>
                <w:rFonts w:cs="Arial"/>
              </w:rPr>
            </w:pPr>
          </w:p>
        </w:tc>
      </w:tr>
      <w:tr w:rsidR="00B3234F" w14:paraId="0763BE3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2C9AD2" w14:textId="77777777" w:rsidR="00B3234F" w:rsidRDefault="00B3234F" w:rsidP="00BD1F8C">
            <w:pPr>
              <w:pStyle w:val="TAC"/>
              <w:rPr>
                <w:rFonts w:cs="Arial"/>
                <w:lang w:val="sv-SE"/>
              </w:rPr>
            </w:pPr>
            <w:r>
              <w:rPr>
                <w:rFonts w:cs="Arial"/>
                <w:lang w:val="sv-SE"/>
              </w:rPr>
              <w:t>UTRA FDD Band XII or</w:t>
            </w:r>
          </w:p>
          <w:p w14:paraId="353C6A0B" w14:textId="77777777" w:rsidR="00B3234F" w:rsidRDefault="00B3234F" w:rsidP="00BD1F8C">
            <w:pPr>
              <w:pStyle w:val="TAC"/>
              <w:rPr>
                <w:rFonts w:cs="v5.0.0"/>
                <w:lang w:val="sv-SE" w:eastAsia="zh-CN"/>
              </w:rPr>
            </w:pPr>
            <w:r>
              <w:rPr>
                <w:rFonts w:cs="Arial"/>
                <w:lang w:val="sv-SE"/>
              </w:rPr>
              <w:t>E-UTRA Band 12 or NR Band n12</w:t>
            </w:r>
          </w:p>
        </w:tc>
        <w:tc>
          <w:tcPr>
            <w:tcW w:w="1996" w:type="dxa"/>
            <w:tcBorders>
              <w:top w:val="single" w:sz="4" w:space="0" w:color="auto"/>
              <w:left w:val="single" w:sz="4" w:space="0" w:color="auto"/>
              <w:bottom w:val="single" w:sz="4" w:space="0" w:color="auto"/>
              <w:right w:val="single" w:sz="4" w:space="0" w:color="auto"/>
            </w:tcBorders>
            <w:hideMark/>
          </w:tcPr>
          <w:p w14:paraId="69BCF638" w14:textId="77777777" w:rsidR="00B3234F" w:rsidRDefault="00B3234F" w:rsidP="00BD1F8C">
            <w:pPr>
              <w:pStyle w:val="TAC"/>
              <w:rPr>
                <w:rFonts w:cs="Arial"/>
              </w:rPr>
            </w:pPr>
            <w:r>
              <w:rPr>
                <w:rFonts w:cs="Arial"/>
              </w:rPr>
              <w:t>699 – 716 MHz</w:t>
            </w:r>
          </w:p>
        </w:tc>
        <w:tc>
          <w:tcPr>
            <w:tcW w:w="879" w:type="dxa"/>
            <w:tcBorders>
              <w:top w:val="single" w:sz="4" w:space="0" w:color="auto"/>
              <w:left w:val="single" w:sz="4" w:space="0" w:color="auto"/>
              <w:bottom w:val="single" w:sz="4" w:space="0" w:color="auto"/>
              <w:right w:val="single" w:sz="4" w:space="0" w:color="auto"/>
            </w:tcBorders>
            <w:hideMark/>
          </w:tcPr>
          <w:p w14:paraId="113EB476"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D9DDED9"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C7AE55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1BD8237"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394D9F" w14:textId="77777777" w:rsidR="00B3234F" w:rsidRDefault="00B3234F" w:rsidP="00BD1F8C">
            <w:pPr>
              <w:pStyle w:val="TAC"/>
              <w:rPr>
                <w:rFonts w:cs="Arial"/>
              </w:rPr>
            </w:pPr>
          </w:p>
        </w:tc>
      </w:tr>
      <w:tr w:rsidR="00B3234F" w14:paraId="0AD2B69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84AAE2" w14:textId="77777777" w:rsidR="00B3234F" w:rsidRDefault="00B3234F" w:rsidP="00BD1F8C">
            <w:pPr>
              <w:pStyle w:val="TAC"/>
              <w:rPr>
                <w:rFonts w:cs="Arial"/>
                <w:lang w:val="sv-SE"/>
              </w:rPr>
            </w:pPr>
            <w:r>
              <w:rPr>
                <w:rFonts w:cs="Arial"/>
                <w:lang w:val="sv-SE"/>
              </w:rPr>
              <w:t>UTRA FDD Band XIII or</w:t>
            </w:r>
          </w:p>
          <w:p w14:paraId="349C5959" w14:textId="77777777" w:rsidR="00B3234F" w:rsidRDefault="00B3234F" w:rsidP="00BD1F8C">
            <w:pPr>
              <w:pStyle w:val="TAC"/>
              <w:rPr>
                <w:rFonts w:cs="v5.0.0"/>
                <w:lang w:val="sv-SE" w:eastAsia="zh-CN"/>
              </w:rPr>
            </w:pPr>
            <w:r>
              <w:rPr>
                <w:rFonts w:cs="Arial"/>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6D1C7C7A" w14:textId="77777777" w:rsidR="00B3234F" w:rsidRDefault="00B3234F" w:rsidP="00BD1F8C">
            <w:pPr>
              <w:pStyle w:val="TAC"/>
              <w:rPr>
                <w:rFonts w:cs="Arial"/>
              </w:rPr>
            </w:pPr>
            <w:r>
              <w:rPr>
                <w:rFonts w:cs="Arial"/>
              </w:rPr>
              <w:t>777 – 787 MHz</w:t>
            </w:r>
          </w:p>
        </w:tc>
        <w:tc>
          <w:tcPr>
            <w:tcW w:w="879" w:type="dxa"/>
            <w:tcBorders>
              <w:top w:val="single" w:sz="4" w:space="0" w:color="auto"/>
              <w:left w:val="single" w:sz="4" w:space="0" w:color="auto"/>
              <w:bottom w:val="single" w:sz="4" w:space="0" w:color="auto"/>
              <w:right w:val="single" w:sz="4" w:space="0" w:color="auto"/>
            </w:tcBorders>
            <w:hideMark/>
          </w:tcPr>
          <w:p w14:paraId="78E049A8"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F769D4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47B9DC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55FD877"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90047E4" w14:textId="77777777" w:rsidR="00B3234F" w:rsidRDefault="00B3234F" w:rsidP="00BD1F8C">
            <w:pPr>
              <w:pStyle w:val="TAC"/>
              <w:rPr>
                <w:rFonts w:cs="Arial"/>
              </w:rPr>
            </w:pPr>
          </w:p>
        </w:tc>
      </w:tr>
      <w:tr w:rsidR="00B3234F" w14:paraId="3DB9F2D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B2B01E" w14:textId="77777777" w:rsidR="00B3234F" w:rsidRDefault="00B3234F" w:rsidP="00BD1F8C">
            <w:pPr>
              <w:pStyle w:val="TAC"/>
              <w:rPr>
                <w:rFonts w:cs="Arial"/>
                <w:lang w:val="sv-SE"/>
              </w:rPr>
            </w:pPr>
            <w:r>
              <w:rPr>
                <w:rFonts w:cs="Arial"/>
                <w:lang w:val="sv-SE"/>
              </w:rPr>
              <w:t>UTRA FDD Band XIV or</w:t>
            </w:r>
          </w:p>
          <w:p w14:paraId="721B47C3" w14:textId="77777777" w:rsidR="00B3234F" w:rsidRDefault="00B3234F" w:rsidP="00BD1F8C">
            <w:pPr>
              <w:pStyle w:val="TAC"/>
              <w:rPr>
                <w:rFonts w:cs="v5.0.0"/>
                <w:lang w:val="sv-SE" w:eastAsia="zh-CN"/>
              </w:rPr>
            </w:pPr>
            <w:r>
              <w:rPr>
                <w:rFonts w:cs="Arial"/>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B9CEE04" w14:textId="77777777" w:rsidR="00B3234F" w:rsidRDefault="00B3234F" w:rsidP="00BD1F8C">
            <w:pPr>
              <w:pStyle w:val="TAC"/>
              <w:rPr>
                <w:rFonts w:cs="Arial"/>
              </w:rPr>
            </w:pPr>
            <w:r>
              <w:rPr>
                <w:rFonts w:cs="Arial"/>
              </w:rPr>
              <w:t>788 – 798 MHz</w:t>
            </w:r>
          </w:p>
        </w:tc>
        <w:tc>
          <w:tcPr>
            <w:tcW w:w="879" w:type="dxa"/>
            <w:tcBorders>
              <w:top w:val="single" w:sz="4" w:space="0" w:color="auto"/>
              <w:left w:val="single" w:sz="4" w:space="0" w:color="auto"/>
              <w:bottom w:val="single" w:sz="4" w:space="0" w:color="auto"/>
              <w:right w:val="single" w:sz="4" w:space="0" w:color="auto"/>
            </w:tcBorders>
            <w:hideMark/>
          </w:tcPr>
          <w:p w14:paraId="6E63D1C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6731C8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91A361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9A026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5AC811" w14:textId="77777777" w:rsidR="00B3234F" w:rsidRDefault="00B3234F" w:rsidP="00BD1F8C">
            <w:pPr>
              <w:pStyle w:val="TAC"/>
              <w:rPr>
                <w:rFonts w:cs="Arial"/>
              </w:rPr>
            </w:pPr>
          </w:p>
        </w:tc>
      </w:tr>
      <w:tr w:rsidR="00B3234F" w14:paraId="0B8B1C5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A51013" w14:textId="77777777" w:rsidR="00B3234F" w:rsidRDefault="00B3234F" w:rsidP="00BD1F8C">
            <w:pPr>
              <w:pStyle w:val="TAC"/>
              <w:rPr>
                <w:rFonts w:cs="v5.0.0"/>
                <w:lang w:eastAsia="zh-CN"/>
              </w:rPr>
            </w:pPr>
            <w:r>
              <w:rPr>
                <w:rFonts w:cs="Arial"/>
              </w:rPr>
              <w:t>E-UTRA Band 17</w:t>
            </w:r>
          </w:p>
        </w:tc>
        <w:tc>
          <w:tcPr>
            <w:tcW w:w="1996" w:type="dxa"/>
            <w:tcBorders>
              <w:top w:val="single" w:sz="4" w:space="0" w:color="auto"/>
              <w:left w:val="single" w:sz="4" w:space="0" w:color="auto"/>
              <w:bottom w:val="single" w:sz="4" w:space="0" w:color="auto"/>
              <w:right w:val="single" w:sz="4" w:space="0" w:color="auto"/>
            </w:tcBorders>
            <w:hideMark/>
          </w:tcPr>
          <w:p w14:paraId="54665BB4" w14:textId="77777777" w:rsidR="00B3234F" w:rsidRDefault="00B3234F" w:rsidP="00BD1F8C">
            <w:pPr>
              <w:pStyle w:val="TAC"/>
              <w:rPr>
                <w:rFonts w:cs="Arial"/>
              </w:rPr>
            </w:pPr>
            <w:r>
              <w:rPr>
                <w:rFonts w:cs="Arial"/>
              </w:rPr>
              <w:t>704 – 716 MHz</w:t>
            </w:r>
          </w:p>
        </w:tc>
        <w:tc>
          <w:tcPr>
            <w:tcW w:w="879" w:type="dxa"/>
            <w:tcBorders>
              <w:top w:val="single" w:sz="4" w:space="0" w:color="auto"/>
              <w:left w:val="single" w:sz="4" w:space="0" w:color="auto"/>
              <w:bottom w:val="single" w:sz="4" w:space="0" w:color="auto"/>
              <w:right w:val="single" w:sz="4" w:space="0" w:color="auto"/>
            </w:tcBorders>
            <w:hideMark/>
          </w:tcPr>
          <w:p w14:paraId="75D8E812"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D4BF90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69CFFAC"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092E91"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4C5CA7" w14:textId="77777777" w:rsidR="00B3234F" w:rsidRDefault="00B3234F" w:rsidP="00BD1F8C">
            <w:pPr>
              <w:pStyle w:val="TAC"/>
              <w:rPr>
                <w:rFonts w:cs="Arial"/>
              </w:rPr>
            </w:pPr>
          </w:p>
        </w:tc>
      </w:tr>
      <w:tr w:rsidR="00B3234F" w14:paraId="5E2351E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CA9C0D" w14:textId="77777777" w:rsidR="00B3234F" w:rsidRDefault="00B3234F" w:rsidP="00BD1F8C">
            <w:pPr>
              <w:pStyle w:val="TAC"/>
              <w:rPr>
                <w:rFonts w:cs="v5.0.0"/>
                <w:lang w:eastAsia="zh-CN"/>
              </w:rPr>
            </w:pPr>
            <w:r>
              <w:rPr>
                <w:rFonts w:cs="Arial"/>
              </w:rPr>
              <w:t>E-UTRA Band 18</w:t>
            </w:r>
            <w:r>
              <w:rPr>
                <w:rFonts w:eastAsia="MS Mincho" w:cs="Arial"/>
                <w:lang w:val="en-US" w:eastAsia="ja-JP"/>
              </w:rPr>
              <w:t xml:space="preserve"> or NR Band n18</w:t>
            </w:r>
          </w:p>
        </w:tc>
        <w:tc>
          <w:tcPr>
            <w:tcW w:w="1996" w:type="dxa"/>
            <w:tcBorders>
              <w:top w:val="single" w:sz="4" w:space="0" w:color="auto"/>
              <w:left w:val="single" w:sz="4" w:space="0" w:color="auto"/>
              <w:bottom w:val="single" w:sz="4" w:space="0" w:color="auto"/>
              <w:right w:val="single" w:sz="4" w:space="0" w:color="auto"/>
            </w:tcBorders>
            <w:hideMark/>
          </w:tcPr>
          <w:p w14:paraId="61D1A13F" w14:textId="77777777" w:rsidR="00B3234F" w:rsidRDefault="00B3234F" w:rsidP="00BD1F8C">
            <w:pPr>
              <w:pStyle w:val="TAC"/>
              <w:rPr>
                <w:rFonts w:cs="Arial"/>
              </w:rPr>
            </w:pPr>
            <w:r>
              <w:rPr>
                <w:rFonts w:cs="Arial"/>
              </w:rPr>
              <w:t>815 – 830 MHz</w:t>
            </w:r>
          </w:p>
        </w:tc>
        <w:tc>
          <w:tcPr>
            <w:tcW w:w="879" w:type="dxa"/>
            <w:tcBorders>
              <w:top w:val="single" w:sz="4" w:space="0" w:color="auto"/>
              <w:left w:val="single" w:sz="4" w:space="0" w:color="auto"/>
              <w:bottom w:val="single" w:sz="4" w:space="0" w:color="auto"/>
              <w:right w:val="single" w:sz="4" w:space="0" w:color="auto"/>
            </w:tcBorders>
            <w:hideMark/>
          </w:tcPr>
          <w:p w14:paraId="4223D7E9"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41EE04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F90084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9B1E1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0DECB1F" w14:textId="77777777" w:rsidR="00B3234F" w:rsidRDefault="00B3234F" w:rsidP="00BD1F8C">
            <w:pPr>
              <w:pStyle w:val="TAC"/>
              <w:rPr>
                <w:rFonts w:cs="Arial"/>
              </w:rPr>
            </w:pPr>
          </w:p>
        </w:tc>
      </w:tr>
      <w:tr w:rsidR="00B3234F" w14:paraId="3B71BD6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091AFB" w14:textId="77777777" w:rsidR="00B3234F" w:rsidRDefault="00B3234F" w:rsidP="00BD1F8C">
            <w:pPr>
              <w:pStyle w:val="TAC"/>
              <w:rPr>
                <w:rFonts w:cs="v5.0.0"/>
                <w:lang w:eastAsia="zh-CN"/>
              </w:rPr>
            </w:pPr>
            <w:r>
              <w:rPr>
                <w:rFonts w:cs="Arial"/>
              </w:rPr>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545CB46C"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038277A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F34915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EB88A6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8A1618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289F3E" w14:textId="77777777" w:rsidR="00B3234F" w:rsidRDefault="00B3234F" w:rsidP="00BD1F8C">
            <w:pPr>
              <w:pStyle w:val="TAC"/>
              <w:rPr>
                <w:rFonts w:cs="Arial"/>
              </w:rPr>
            </w:pPr>
          </w:p>
        </w:tc>
      </w:tr>
      <w:tr w:rsidR="00B3234F" w:rsidRPr="00AB3358" w14:paraId="53020F2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7BF4E2" w14:textId="77777777" w:rsidR="00B3234F" w:rsidRDefault="00B3234F" w:rsidP="00BD1F8C">
            <w:pPr>
              <w:pStyle w:val="TAC"/>
              <w:rPr>
                <w:rFonts w:cs="v5.0.0"/>
                <w:lang w:val="sv-SE" w:eastAsia="zh-CN"/>
              </w:rPr>
            </w:pPr>
            <w:r>
              <w:rPr>
                <w:rFonts w:cs="Arial"/>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4F6E3B1F" w14:textId="77777777" w:rsidR="00B3234F" w:rsidRDefault="00B3234F" w:rsidP="00BD1F8C">
            <w:pPr>
              <w:pStyle w:val="TAC"/>
              <w:rPr>
                <w:rFonts w:cs="Arial"/>
              </w:rPr>
            </w:pPr>
            <w:r>
              <w:rPr>
                <w:rFonts w:cs="Arial"/>
              </w:rPr>
              <w:t>1447.9 – 1462.9 MHz</w:t>
            </w:r>
          </w:p>
        </w:tc>
        <w:tc>
          <w:tcPr>
            <w:tcW w:w="879" w:type="dxa"/>
            <w:tcBorders>
              <w:top w:val="single" w:sz="4" w:space="0" w:color="auto"/>
              <w:left w:val="single" w:sz="4" w:space="0" w:color="auto"/>
              <w:bottom w:val="single" w:sz="4" w:space="0" w:color="auto"/>
              <w:right w:val="single" w:sz="4" w:space="0" w:color="auto"/>
            </w:tcBorders>
            <w:hideMark/>
          </w:tcPr>
          <w:p w14:paraId="52DEF6DE"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EB17DFC"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A3B168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DAD9D6"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41E39619" w14:textId="77777777" w:rsidR="00B3234F" w:rsidRDefault="00B3234F" w:rsidP="00BD1F8C">
            <w:pPr>
              <w:pStyle w:val="TAC"/>
              <w:rPr>
                <w:rFonts w:cs="Arial"/>
              </w:rPr>
            </w:pPr>
          </w:p>
        </w:tc>
      </w:tr>
      <w:tr w:rsidR="00B3234F" w:rsidRPr="00AB3358" w14:paraId="688DC7C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0B3ADC" w14:textId="77777777" w:rsidR="00B3234F" w:rsidRDefault="00B3234F" w:rsidP="00BD1F8C">
            <w:pPr>
              <w:pStyle w:val="TAC"/>
              <w:rPr>
                <w:rFonts w:cs="v5.0.0"/>
                <w:lang w:val="sv-SE" w:eastAsia="zh-CN"/>
              </w:rPr>
            </w:pPr>
            <w:r>
              <w:rPr>
                <w:rFonts w:cs="Arial"/>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6DDC38A" w14:textId="77777777" w:rsidR="00B3234F" w:rsidRDefault="00B3234F" w:rsidP="00BD1F8C">
            <w:pPr>
              <w:pStyle w:val="TAC"/>
              <w:rPr>
                <w:rFonts w:cs="Arial"/>
              </w:rPr>
            </w:pPr>
            <w:r>
              <w:rPr>
                <w:rFonts w:cs="Arial"/>
              </w:rPr>
              <w:t>3410 – 3490 MHz</w:t>
            </w:r>
          </w:p>
        </w:tc>
        <w:tc>
          <w:tcPr>
            <w:tcW w:w="879" w:type="dxa"/>
            <w:tcBorders>
              <w:top w:val="single" w:sz="4" w:space="0" w:color="auto"/>
              <w:left w:val="single" w:sz="4" w:space="0" w:color="auto"/>
              <w:bottom w:val="single" w:sz="4" w:space="0" w:color="auto"/>
              <w:right w:val="single" w:sz="4" w:space="0" w:color="auto"/>
            </w:tcBorders>
            <w:hideMark/>
          </w:tcPr>
          <w:p w14:paraId="34A3791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E6A7AFE"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5FD4F3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1D4F56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1D66282" w14:textId="77777777" w:rsidR="00B3234F" w:rsidRDefault="00B3234F" w:rsidP="00BD1F8C">
            <w:pPr>
              <w:pStyle w:val="TAC"/>
              <w:rPr>
                <w:rFonts w:cs="Arial"/>
              </w:rPr>
            </w:pPr>
            <w:r>
              <w:rPr>
                <w:rFonts w:cs="Arial"/>
              </w:rPr>
              <w:t>This is not applicable to IAB-DU and IAB-MT operating in Band n77 or n78</w:t>
            </w:r>
          </w:p>
        </w:tc>
      </w:tr>
      <w:tr w:rsidR="00B3234F" w14:paraId="3EC7238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236F49E" w14:textId="77777777" w:rsidR="00B3234F" w:rsidRDefault="00B3234F" w:rsidP="00BD1F8C">
            <w:pPr>
              <w:pStyle w:val="TAC"/>
              <w:rPr>
                <w:rFonts w:cs="v5.0.0"/>
                <w:lang w:eastAsia="zh-CN"/>
              </w:rPr>
            </w:pPr>
            <w:r>
              <w:rPr>
                <w:rFonts w:cs="v5.0.0"/>
              </w:rPr>
              <w:t>E-UTRA Band 23</w:t>
            </w:r>
          </w:p>
        </w:tc>
        <w:tc>
          <w:tcPr>
            <w:tcW w:w="1996" w:type="dxa"/>
            <w:tcBorders>
              <w:top w:val="single" w:sz="4" w:space="0" w:color="auto"/>
              <w:left w:val="single" w:sz="4" w:space="0" w:color="auto"/>
              <w:bottom w:val="single" w:sz="4" w:space="0" w:color="auto"/>
              <w:right w:val="single" w:sz="4" w:space="0" w:color="auto"/>
            </w:tcBorders>
            <w:hideMark/>
          </w:tcPr>
          <w:p w14:paraId="31530F84" w14:textId="77777777" w:rsidR="00B3234F" w:rsidRDefault="00B3234F" w:rsidP="00BD1F8C">
            <w:pPr>
              <w:pStyle w:val="TAC"/>
              <w:rPr>
                <w:rFonts w:cs="Arial"/>
              </w:rPr>
            </w:pPr>
            <w:r>
              <w:rPr>
                <w:rFonts w:cs="Arial"/>
              </w:rPr>
              <w:t>2000 – 2020 MHz</w:t>
            </w:r>
          </w:p>
        </w:tc>
        <w:tc>
          <w:tcPr>
            <w:tcW w:w="879" w:type="dxa"/>
            <w:tcBorders>
              <w:top w:val="single" w:sz="4" w:space="0" w:color="auto"/>
              <w:left w:val="single" w:sz="4" w:space="0" w:color="auto"/>
              <w:bottom w:val="single" w:sz="4" w:space="0" w:color="auto"/>
              <w:right w:val="single" w:sz="4" w:space="0" w:color="auto"/>
            </w:tcBorders>
            <w:hideMark/>
          </w:tcPr>
          <w:p w14:paraId="5A8704AE"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8CB7D3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18FD0C6"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548DFF9"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C51518" w14:textId="77777777" w:rsidR="00B3234F" w:rsidRDefault="00B3234F" w:rsidP="00BD1F8C">
            <w:pPr>
              <w:pStyle w:val="TAC"/>
              <w:rPr>
                <w:rFonts w:cs="Arial"/>
              </w:rPr>
            </w:pPr>
          </w:p>
        </w:tc>
      </w:tr>
      <w:tr w:rsidR="00B3234F" w14:paraId="5A7264E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8ABAD0A" w14:textId="77777777" w:rsidR="00B3234F" w:rsidRDefault="00B3234F" w:rsidP="00BD1F8C">
            <w:pPr>
              <w:pStyle w:val="TAC"/>
              <w:rPr>
                <w:rFonts w:cs="v5.0.0"/>
                <w:lang w:eastAsia="zh-CN"/>
              </w:rPr>
            </w:pPr>
            <w:r>
              <w:rPr>
                <w:rFonts w:cs="Arial"/>
              </w:rPr>
              <w:t>E-UTRA Band 24</w:t>
            </w:r>
          </w:p>
        </w:tc>
        <w:tc>
          <w:tcPr>
            <w:tcW w:w="1996" w:type="dxa"/>
            <w:tcBorders>
              <w:top w:val="single" w:sz="4" w:space="0" w:color="auto"/>
              <w:left w:val="single" w:sz="4" w:space="0" w:color="auto"/>
              <w:bottom w:val="single" w:sz="4" w:space="0" w:color="auto"/>
              <w:right w:val="single" w:sz="4" w:space="0" w:color="auto"/>
            </w:tcBorders>
            <w:hideMark/>
          </w:tcPr>
          <w:p w14:paraId="6D1A4A26" w14:textId="77777777" w:rsidR="00B3234F" w:rsidRDefault="00B3234F" w:rsidP="00BD1F8C">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hideMark/>
          </w:tcPr>
          <w:p w14:paraId="249B74D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ADE184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55609CD"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0C2C554"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1908C7" w14:textId="77777777" w:rsidR="00B3234F" w:rsidRDefault="00B3234F" w:rsidP="00BD1F8C">
            <w:pPr>
              <w:pStyle w:val="TAC"/>
              <w:rPr>
                <w:rFonts w:cs="Arial"/>
              </w:rPr>
            </w:pPr>
          </w:p>
        </w:tc>
      </w:tr>
      <w:tr w:rsidR="00B3234F" w14:paraId="2526661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96BF7F" w14:textId="77777777" w:rsidR="00B3234F" w:rsidRDefault="00B3234F" w:rsidP="00BD1F8C">
            <w:pPr>
              <w:pStyle w:val="TAC"/>
              <w:rPr>
                <w:rFonts w:cs="Arial"/>
                <w:lang w:val="sv-SE"/>
              </w:rPr>
            </w:pPr>
            <w:r>
              <w:rPr>
                <w:rFonts w:cs="Arial"/>
                <w:lang w:val="sv-SE"/>
              </w:rPr>
              <w:t>UTRA FDD Band XXV or</w:t>
            </w:r>
          </w:p>
          <w:p w14:paraId="3F3D5E74" w14:textId="77777777" w:rsidR="00B3234F" w:rsidRDefault="00B3234F" w:rsidP="00BD1F8C">
            <w:pPr>
              <w:pStyle w:val="TAC"/>
              <w:rPr>
                <w:rFonts w:cs="v5.0.0"/>
                <w:lang w:val="sv-SE" w:eastAsia="zh-CN"/>
              </w:rPr>
            </w:pPr>
            <w:r>
              <w:rPr>
                <w:rFonts w:cs="Arial"/>
                <w:lang w:val="sv-SE"/>
              </w:rPr>
              <w:t>E-UTRA Band 25 or NR Band n25</w:t>
            </w:r>
          </w:p>
        </w:tc>
        <w:tc>
          <w:tcPr>
            <w:tcW w:w="1996" w:type="dxa"/>
            <w:tcBorders>
              <w:top w:val="single" w:sz="4" w:space="0" w:color="auto"/>
              <w:left w:val="single" w:sz="4" w:space="0" w:color="auto"/>
              <w:bottom w:val="single" w:sz="4" w:space="0" w:color="auto"/>
              <w:right w:val="single" w:sz="4" w:space="0" w:color="auto"/>
            </w:tcBorders>
            <w:hideMark/>
          </w:tcPr>
          <w:p w14:paraId="305D5099" w14:textId="77777777" w:rsidR="00B3234F" w:rsidRDefault="00B3234F" w:rsidP="00BD1F8C">
            <w:pPr>
              <w:pStyle w:val="TAC"/>
              <w:rPr>
                <w:rFonts w:cs="Arial"/>
              </w:rPr>
            </w:pPr>
            <w:r>
              <w:rPr>
                <w:rFonts w:cs="Arial"/>
              </w:rPr>
              <w:t>1850 – 1915 MHz</w:t>
            </w:r>
          </w:p>
        </w:tc>
        <w:tc>
          <w:tcPr>
            <w:tcW w:w="879" w:type="dxa"/>
            <w:tcBorders>
              <w:top w:val="single" w:sz="4" w:space="0" w:color="auto"/>
              <w:left w:val="single" w:sz="4" w:space="0" w:color="auto"/>
              <w:bottom w:val="single" w:sz="4" w:space="0" w:color="auto"/>
              <w:right w:val="single" w:sz="4" w:space="0" w:color="auto"/>
            </w:tcBorders>
            <w:hideMark/>
          </w:tcPr>
          <w:p w14:paraId="06E9C9DD"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1F1D35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5448E76"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21A1C0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EB15C14" w14:textId="77777777" w:rsidR="00B3234F" w:rsidRDefault="00B3234F" w:rsidP="00BD1F8C">
            <w:pPr>
              <w:pStyle w:val="TAC"/>
              <w:rPr>
                <w:rFonts w:cs="Arial"/>
              </w:rPr>
            </w:pPr>
          </w:p>
        </w:tc>
      </w:tr>
      <w:tr w:rsidR="00B3234F" w14:paraId="17AFC20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D26B5A7" w14:textId="77777777" w:rsidR="00B3234F" w:rsidRDefault="00B3234F" w:rsidP="00BD1F8C">
            <w:pPr>
              <w:pStyle w:val="TAC"/>
              <w:rPr>
                <w:rFonts w:cs="Arial"/>
                <w:lang w:val="sv-SE"/>
              </w:rPr>
            </w:pPr>
            <w:r>
              <w:rPr>
                <w:rFonts w:cs="Arial"/>
                <w:lang w:val="sv-SE"/>
              </w:rPr>
              <w:t>UTRA FDD Band XXVI or</w:t>
            </w:r>
          </w:p>
          <w:p w14:paraId="61139DD5" w14:textId="77777777" w:rsidR="00B3234F" w:rsidRDefault="00B3234F" w:rsidP="00BD1F8C">
            <w:pPr>
              <w:pStyle w:val="TAC"/>
              <w:rPr>
                <w:rFonts w:cs="v5.0.0"/>
                <w:lang w:val="sv-SE" w:eastAsia="zh-CN"/>
              </w:rPr>
            </w:pPr>
            <w:r>
              <w:rPr>
                <w:rFonts w:cs="Arial"/>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489AF03C" w14:textId="77777777" w:rsidR="00B3234F" w:rsidRDefault="00B3234F" w:rsidP="00BD1F8C">
            <w:pPr>
              <w:pStyle w:val="TAC"/>
              <w:rPr>
                <w:rFonts w:cs="Arial"/>
              </w:rPr>
            </w:pPr>
            <w:r>
              <w:rPr>
                <w:rFonts w:cs="Arial"/>
              </w:rPr>
              <w:t>814 – 849 MHz</w:t>
            </w:r>
          </w:p>
        </w:tc>
        <w:tc>
          <w:tcPr>
            <w:tcW w:w="879" w:type="dxa"/>
            <w:tcBorders>
              <w:top w:val="single" w:sz="4" w:space="0" w:color="auto"/>
              <w:left w:val="single" w:sz="4" w:space="0" w:color="auto"/>
              <w:bottom w:val="single" w:sz="4" w:space="0" w:color="auto"/>
              <w:right w:val="single" w:sz="4" w:space="0" w:color="auto"/>
            </w:tcBorders>
            <w:hideMark/>
          </w:tcPr>
          <w:p w14:paraId="7AFF114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647993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3CD3ED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3F003D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9CF1043" w14:textId="77777777" w:rsidR="00B3234F" w:rsidRDefault="00B3234F" w:rsidP="00BD1F8C">
            <w:pPr>
              <w:pStyle w:val="TAC"/>
              <w:rPr>
                <w:rFonts w:cs="Arial"/>
              </w:rPr>
            </w:pPr>
          </w:p>
        </w:tc>
      </w:tr>
      <w:tr w:rsidR="00B3234F" w14:paraId="64B1F60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B3E275" w14:textId="77777777" w:rsidR="00B3234F" w:rsidRDefault="00B3234F" w:rsidP="00BD1F8C">
            <w:pPr>
              <w:pStyle w:val="TAC"/>
              <w:rPr>
                <w:rFonts w:cs="v5.0.0"/>
                <w:lang w:eastAsia="zh-CN"/>
              </w:rPr>
            </w:pPr>
            <w:r>
              <w:rPr>
                <w:rFonts w:cs="v5.0.0"/>
              </w:rPr>
              <w:t>E-UTRA Band 27</w:t>
            </w:r>
          </w:p>
        </w:tc>
        <w:tc>
          <w:tcPr>
            <w:tcW w:w="1996" w:type="dxa"/>
            <w:tcBorders>
              <w:top w:val="single" w:sz="4" w:space="0" w:color="auto"/>
              <w:left w:val="single" w:sz="4" w:space="0" w:color="auto"/>
              <w:bottom w:val="single" w:sz="4" w:space="0" w:color="auto"/>
              <w:right w:val="single" w:sz="4" w:space="0" w:color="auto"/>
            </w:tcBorders>
            <w:hideMark/>
          </w:tcPr>
          <w:p w14:paraId="2C0380C4" w14:textId="77777777" w:rsidR="00B3234F" w:rsidRDefault="00B3234F" w:rsidP="00BD1F8C">
            <w:pPr>
              <w:pStyle w:val="TAC"/>
              <w:rPr>
                <w:rFonts w:cs="Arial"/>
              </w:rPr>
            </w:pPr>
            <w:r>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1D6FA60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F408D8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A81E54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45DD4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481DF4" w14:textId="77777777" w:rsidR="00B3234F" w:rsidRDefault="00B3234F" w:rsidP="00BD1F8C">
            <w:pPr>
              <w:pStyle w:val="TAC"/>
              <w:rPr>
                <w:rFonts w:cs="Arial"/>
              </w:rPr>
            </w:pPr>
          </w:p>
        </w:tc>
      </w:tr>
      <w:tr w:rsidR="00B3234F" w14:paraId="3BBFE0A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3842F6" w14:textId="77777777" w:rsidR="00B3234F" w:rsidRDefault="00B3234F" w:rsidP="00BD1F8C">
            <w:pPr>
              <w:pStyle w:val="TAC"/>
              <w:rPr>
                <w:rFonts w:cs="v5.0.0"/>
                <w:lang w:eastAsia="zh-CN"/>
              </w:rPr>
            </w:pPr>
            <w:r>
              <w:rPr>
                <w:rFonts w:cs="Arial"/>
              </w:rPr>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7B6D97BA" w14:textId="77777777" w:rsidR="00B3234F" w:rsidRDefault="00B3234F" w:rsidP="00BD1F8C">
            <w:pPr>
              <w:pStyle w:val="TAC"/>
              <w:rPr>
                <w:rFonts w:cs="Arial"/>
              </w:rPr>
            </w:pPr>
            <w:r>
              <w:rPr>
                <w:rFonts w:cs="Arial"/>
              </w:rPr>
              <w:t>703 – 748 MHz</w:t>
            </w:r>
          </w:p>
        </w:tc>
        <w:tc>
          <w:tcPr>
            <w:tcW w:w="879" w:type="dxa"/>
            <w:tcBorders>
              <w:top w:val="single" w:sz="4" w:space="0" w:color="auto"/>
              <w:left w:val="single" w:sz="4" w:space="0" w:color="auto"/>
              <w:bottom w:val="single" w:sz="4" w:space="0" w:color="auto"/>
              <w:right w:val="single" w:sz="4" w:space="0" w:color="auto"/>
            </w:tcBorders>
            <w:hideMark/>
          </w:tcPr>
          <w:p w14:paraId="3662BBE6"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4CF2DD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B1D547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F3D184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D9B349" w14:textId="77777777" w:rsidR="00B3234F" w:rsidRDefault="00B3234F" w:rsidP="00BD1F8C">
            <w:pPr>
              <w:pStyle w:val="TAC"/>
              <w:rPr>
                <w:rFonts w:cs="Arial"/>
              </w:rPr>
            </w:pPr>
          </w:p>
        </w:tc>
      </w:tr>
      <w:tr w:rsidR="00B3234F" w14:paraId="7C6B9AB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19EDC9" w14:textId="77777777" w:rsidR="00B3234F" w:rsidRDefault="00B3234F" w:rsidP="00BD1F8C">
            <w:pPr>
              <w:pStyle w:val="TAC"/>
              <w:rPr>
                <w:rFonts w:cs="v5.0.0"/>
                <w:lang w:eastAsia="zh-CN"/>
              </w:rPr>
            </w:pPr>
            <w:r>
              <w:rPr>
                <w:rFonts w:cs="v5.0.0"/>
              </w:rPr>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3CC41BAD" w14:textId="77777777" w:rsidR="00B3234F" w:rsidRDefault="00B3234F" w:rsidP="00BD1F8C">
            <w:pPr>
              <w:pStyle w:val="TAC"/>
              <w:rPr>
                <w:rFonts w:cs="Arial"/>
              </w:rPr>
            </w:pPr>
            <w:r>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4A6685A7" w14:textId="77777777" w:rsidR="00B3234F" w:rsidRDefault="00B3234F" w:rsidP="00BD1F8C">
            <w:pPr>
              <w:pStyle w:val="TAC"/>
              <w:rPr>
                <w:rFonts w:cs="Arial"/>
              </w:rPr>
            </w:pPr>
            <w:r>
              <w:t>-96 dBm</w:t>
            </w:r>
          </w:p>
        </w:tc>
        <w:tc>
          <w:tcPr>
            <w:tcW w:w="879" w:type="dxa"/>
            <w:tcBorders>
              <w:top w:val="single" w:sz="4" w:space="0" w:color="auto"/>
              <w:left w:val="single" w:sz="4" w:space="0" w:color="auto"/>
              <w:bottom w:val="single" w:sz="4" w:space="0" w:color="auto"/>
              <w:right w:val="single" w:sz="4" w:space="0" w:color="auto"/>
            </w:tcBorders>
            <w:hideMark/>
          </w:tcPr>
          <w:p w14:paraId="5A222E49" w14:textId="77777777" w:rsidR="00B3234F" w:rsidRDefault="00B3234F" w:rsidP="00BD1F8C">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C567F75" w14:textId="77777777" w:rsidR="00B3234F" w:rsidRDefault="00B3234F" w:rsidP="00BD1F8C">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D649CA5" w14:textId="77777777" w:rsidR="00B3234F" w:rsidRDefault="00B3234F" w:rsidP="00BD1F8C">
            <w:pPr>
              <w:pStyle w:val="TAC"/>
              <w:rPr>
                <w:rFonts w:cs="Arial"/>
              </w:rPr>
            </w:pPr>
            <w:r>
              <w:t>100 kHz</w:t>
            </w:r>
          </w:p>
        </w:tc>
        <w:tc>
          <w:tcPr>
            <w:tcW w:w="1606" w:type="dxa"/>
            <w:tcBorders>
              <w:top w:val="single" w:sz="4" w:space="0" w:color="auto"/>
              <w:left w:val="single" w:sz="4" w:space="0" w:color="auto"/>
              <w:bottom w:val="single" w:sz="4" w:space="0" w:color="auto"/>
              <w:right w:val="single" w:sz="4" w:space="0" w:color="auto"/>
            </w:tcBorders>
          </w:tcPr>
          <w:p w14:paraId="27DA4A92" w14:textId="77777777" w:rsidR="00B3234F" w:rsidRDefault="00B3234F" w:rsidP="00BD1F8C">
            <w:pPr>
              <w:pStyle w:val="TAC"/>
              <w:rPr>
                <w:rFonts w:cs="Arial"/>
              </w:rPr>
            </w:pPr>
          </w:p>
        </w:tc>
      </w:tr>
      <w:tr w:rsidR="00B3234F" w14:paraId="7BDDFDF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71AD929" w14:textId="77777777" w:rsidR="00B3234F" w:rsidRDefault="00B3234F" w:rsidP="00BD1F8C">
            <w:pPr>
              <w:pStyle w:val="TAC"/>
              <w:rPr>
                <w:rFonts w:cs="v5.0.0"/>
                <w:lang w:eastAsia="zh-CN"/>
              </w:rPr>
            </w:pPr>
            <w:r>
              <w:rPr>
                <w:rFonts w:cs="Arial"/>
              </w:rPr>
              <w:t xml:space="preserve">E-UTRA Band </w:t>
            </w:r>
            <w:r>
              <w:rPr>
                <w:rFonts w:cs="Arial"/>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6C09D7C7" w14:textId="77777777" w:rsidR="00B3234F" w:rsidRDefault="00B3234F" w:rsidP="00BD1F8C">
            <w:pPr>
              <w:pStyle w:val="TAC"/>
              <w:rPr>
                <w:rFonts w:cs="Arial"/>
              </w:rPr>
            </w:pPr>
            <w:r>
              <w:rPr>
                <w:rFonts w:cs="Arial"/>
                <w:lang w:eastAsia="zh-CN"/>
              </w:rPr>
              <w:t xml:space="preserve">452.5 </w:t>
            </w:r>
            <w:r>
              <w:t>–</w:t>
            </w:r>
            <w:r>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hideMark/>
          </w:tcPr>
          <w:p w14:paraId="50A7DDFC"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2FBED94"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5D6293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F83D1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4D2701" w14:textId="77777777" w:rsidR="00B3234F" w:rsidRDefault="00B3234F" w:rsidP="00BD1F8C">
            <w:pPr>
              <w:pStyle w:val="TAC"/>
              <w:rPr>
                <w:rFonts w:cs="Arial"/>
              </w:rPr>
            </w:pPr>
          </w:p>
        </w:tc>
      </w:tr>
      <w:tr w:rsidR="00B3234F" w14:paraId="534BA1C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6409AE" w14:textId="77777777" w:rsidR="00B3234F" w:rsidRDefault="00B3234F" w:rsidP="00BD1F8C">
            <w:pPr>
              <w:pStyle w:val="TAC"/>
              <w:rPr>
                <w:rFonts w:cs="v5.0.0"/>
                <w:lang w:eastAsia="zh-CN"/>
              </w:rPr>
            </w:pPr>
            <w:r>
              <w:rPr>
                <w:rFonts w:cs="v5.0.0"/>
              </w:rPr>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2ED406E5" w14:textId="77777777" w:rsidR="00B3234F" w:rsidRDefault="00B3234F" w:rsidP="00BD1F8C">
            <w:pPr>
              <w:pStyle w:val="TAC"/>
              <w:rPr>
                <w:rFonts w:cs="Arial"/>
                <w:lang w:eastAsia="zh-CN"/>
              </w:rPr>
            </w:pPr>
            <w:r>
              <w:rPr>
                <w:rFonts w:cs="Arial"/>
              </w:rPr>
              <w:t>1900 – 1920 MHz</w:t>
            </w:r>
          </w:p>
          <w:p w14:paraId="171938E4"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3DA8310F"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86EE90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1EFD1C5"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84F4D00"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4A026C" w14:textId="77777777" w:rsidR="00B3234F" w:rsidRDefault="00B3234F" w:rsidP="00BD1F8C">
            <w:pPr>
              <w:pStyle w:val="TAC"/>
              <w:rPr>
                <w:rFonts w:cs="Arial"/>
              </w:rPr>
            </w:pPr>
          </w:p>
        </w:tc>
      </w:tr>
      <w:tr w:rsidR="00B3234F" w:rsidRPr="00AB3358" w14:paraId="1AC7CD0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8B3AFF" w14:textId="77777777" w:rsidR="00B3234F" w:rsidRDefault="00B3234F" w:rsidP="00BD1F8C">
            <w:pPr>
              <w:pStyle w:val="TAC"/>
              <w:rPr>
                <w:rFonts w:cs="v5.0.0"/>
                <w:lang w:eastAsia="zh-CN"/>
              </w:rPr>
            </w:pPr>
            <w:r>
              <w:rPr>
                <w:rFonts w:cs="v5.0.0"/>
              </w:rPr>
              <w:t>UTRA TDD Band a) or E-UTRA Band 34</w:t>
            </w:r>
            <w:r>
              <w:rPr>
                <w:rFonts w:cs="v5.0.0"/>
                <w:lang w:val="en-US" w:eastAsia="zh-CN"/>
              </w:rPr>
              <w:t xml:space="preserve"> or NR band n34</w:t>
            </w:r>
          </w:p>
        </w:tc>
        <w:tc>
          <w:tcPr>
            <w:tcW w:w="1996" w:type="dxa"/>
            <w:tcBorders>
              <w:top w:val="single" w:sz="4" w:space="0" w:color="auto"/>
              <w:left w:val="single" w:sz="4" w:space="0" w:color="auto"/>
              <w:bottom w:val="single" w:sz="4" w:space="0" w:color="auto"/>
              <w:right w:val="single" w:sz="4" w:space="0" w:color="auto"/>
            </w:tcBorders>
            <w:hideMark/>
          </w:tcPr>
          <w:p w14:paraId="53631656" w14:textId="77777777" w:rsidR="00B3234F" w:rsidRDefault="00B3234F" w:rsidP="00BD1F8C">
            <w:pPr>
              <w:pStyle w:val="TAC"/>
              <w:rPr>
                <w:rFonts w:cs="Arial"/>
              </w:rPr>
            </w:pPr>
            <w:r>
              <w:rPr>
                <w:rFonts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1B5CC8F2"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195AE6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64F772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19A4085"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AA212E" w14:textId="77777777" w:rsidR="00B3234F" w:rsidRDefault="00B3234F" w:rsidP="00BD1F8C">
            <w:pPr>
              <w:pStyle w:val="TAC"/>
              <w:rPr>
                <w:rFonts w:cs="Arial"/>
              </w:rPr>
            </w:pPr>
          </w:p>
        </w:tc>
      </w:tr>
      <w:tr w:rsidR="00B3234F" w14:paraId="10063B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10A3C2" w14:textId="77777777" w:rsidR="00B3234F" w:rsidRDefault="00B3234F" w:rsidP="00BD1F8C">
            <w:pPr>
              <w:pStyle w:val="TAC"/>
              <w:rPr>
                <w:rFonts w:cs="v5.0.0"/>
                <w:lang w:val="sv-SE" w:eastAsia="zh-CN"/>
              </w:rPr>
            </w:pPr>
            <w:r>
              <w:rPr>
                <w:rFonts w:cs="v5.0.0"/>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5F67481B" w14:textId="77777777" w:rsidR="00B3234F" w:rsidRDefault="00B3234F" w:rsidP="00BD1F8C">
            <w:pPr>
              <w:pStyle w:val="TAC"/>
              <w:rPr>
                <w:rFonts w:cs="Arial"/>
                <w:lang w:eastAsia="zh-CN"/>
              </w:rPr>
            </w:pPr>
            <w:r>
              <w:rPr>
                <w:rFonts w:cs="Arial"/>
              </w:rPr>
              <w:t>1850 – 1910 MHz</w:t>
            </w:r>
          </w:p>
          <w:p w14:paraId="18460CC0" w14:textId="77777777" w:rsidR="00B3234F" w:rsidRDefault="00B3234F" w:rsidP="00BD1F8C">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5263EC8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E75DB85"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A736D6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93924C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455CCE" w14:textId="77777777" w:rsidR="00B3234F" w:rsidRDefault="00B3234F" w:rsidP="00BD1F8C">
            <w:pPr>
              <w:pStyle w:val="TAC"/>
              <w:rPr>
                <w:rFonts w:cs="Arial"/>
              </w:rPr>
            </w:pPr>
          </w:p>
        </w:tc>
      </w:tr>
      <w:tr w:rsidR="00B3234F" w:rsidRPr="00AB3358" w14:paraId="778DA9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96AF2" w14:textId="77777777" w:rsidR="00B3234F" w:rsidRDefault="00B3234F" w:rsidP="00BD1F8C">
            <w:pPr>
              <w:pStyle w:val="TAC"/>
              <w:rPr>
                <w:rFonts w:cs="v5.0.0"/>
                <w:lang w:val="sv-SE" w:eastAsia="zh-CN"/>
              </w:rPr>
            </w:pPr>
            <w:r>
              <w:rPr>
                <w:rFonts w:cs="v5.0.0"/>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01F8A441" w14:textId="77777777" w:rsidR="00B3234F" w:rsidRDefault="00B3234F" w:rsidP="00BD1F8C">
            <w:pPr>
              <w:pStyle w:val="TAC"/>
              <w:rPr>
                <w:rFonts w:cs="Arial"/>
              </w:rPr>
            </w:pPr>
            <w:r>
              <w:rPr>
                <w:rFonts w:cs="Arial"/>
              </w:rPr>
              <w:t>1930 – 1990 MHz</w:t>
            </w:r>
          </w:p>
        </w:tc>
        <w:tc>
          <w:tcPr>
            <w:tcW w:w="879" w:type="dxa"/>
            <w:tcBorders>
              <w:top w:val="single" w:sz="4" w:space="0" w:color="auto"/>
              <w:left w:val="single" w:sz="4" w:space="0" w:color="auto"/>
              <w:bottom w:val="single" w:sz="4" w:space="0" w:color="auto"/>
              <w:right w:val="single" w:sz="4" w:space="0" w:color="auto"/>
            </w:tcBorders>
            <w:hideMark/>
          </w:tcPr>
          <w:p w14:paraId="3AC1F907"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E7B49DA"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ACD058B"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65A54B3"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2704181" w14:textId="77777777" w:rsidR="00B3234F" w:rsidRDefault="00B3234F" w:rsidP="00BD1F8C">
            <w:pPr>
              <w:pStyle w:val="TAC"/>
              <w:rPr>
                <w:rFonts w:cs="Arial"/>
              </w:rPr>
            </w:pPr>
          </w:p>
        </w:tc>
      </w:tr>
      <w:tr w:rsidR="00B3234F" w14:paraId="10F062F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B0A4E9" w14:textId="77777777" w:rsidR="00B3234F" w:rsidRDefault="00B3234F" w:rsidP="00BD1F8C">
            <w:pPr>
              <w:pStyle w:val="TAC"/>
              <w:rPr>
                <w:rFonts w:cs="v5.0.0"/>
                <w:lang w:val="sv-SE" w:eastAsia="zh-CN"/>
              </w:rPr>
            </w:pPr>
            <w:r>
              <w:rPr>
                <w:rFonts w:cs="v5.0.0"/>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63B32D06" w14:textId="77777777" w:rsidR="00B3234F" w:rsidRDefault="00B3234F" w:rsidP="00BD1F8C">
            <w:pPr>
              <w:pStyle w:val="TAC"/>
              <w:rPr>
                <w:rFonts w:cs="Arial"/>
              </w:rPr>
            </w:pPr>
            <w:r>
              <w:rPr>
                <w:rFonts w:cs="Arial"/>
              </w:rPr>
              <w:t>1910 – 1930 MHz</w:t>
            </w:r>
          </w:p>
        </w:tc>
        <w:tc>
          <w:tcPr>
            <w:tcW w:w="879" w:type="dxa"/>
            <w:tcBorders>
              <w:top w:val="single" w:sz="4" w:space="0" w:color="auto"/>
              <w:left w:val="single" w:sz="4" w:space="0" w:color="auto"/>
              <w:bottom w:val="single" w:sz="4" w:space="0" w:color="auto"/>
              <w:right w:val="single" w:sz="4" w:space="0" w:color="auto"/>
            </w:tcBorders>
            <w:hideMark/>
          </w:tcPr>
          <w:p w14:paraId="6BD329B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1EF4A9A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B1D207E"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7745DCA"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EC3F4" w14:textId="77777777" w:rsidR="00B3234F" w:rsidRDefault="00B3234F" w:rsidP="00BD1F8C">
            <w:pPr>
              <w:pStyle w:val="TAC"/>
              <w:rPr>
                <w:rFonts w:cs="Arial"/>
              </w:rPr>
            </w:pPr>
          </w:p>
        </w:tc>
      </w:tr>
      <w:tr w:rsidR="00B3234F" w:rsidRPr="00AB3358" w14:paraId="7F5BFA7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11C38B" w14:textId="77777777" w:rsidR="00B3234F" w:rsidRDefault="00B3234F" w:rsidP="00BD1F8C">
            <w:pPr>
              <w:pStyle w:val="TAC"/>
              <w:rPr>
                <w:rFonts w:cs="v5.0.0"/>
                <w:lang w:eastAsia="zh-CN"/>
              </w:rPr>
            </w:pPr>
            <w:r>
              <w:rPr>
                <w:rFonts w:cs="v5.0.0"/>
              </w:rPr>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5187AA93" w14:textId="77777777" w:rsidR="00B3234F" w:rsidRDefault="00B3234F" w:rsidP="00BD1F8C">
            <w:pPr>
              <w:pStyle w:val="TAC"/>
              <w:rPr>
                <w:rFonts w:cs="Arial"/>
              </w:rPr>
            </w:pPr>
            <w:r>
              <w:rPr>
                <w:rFonts w:cs="Arial"/>
              </w:rPr>
              <w:t>2570 – 2620 MHz</w:t>
            </w:r>
          </w:p>
        </w:tc>
        <w:tc>
          <w:tcPr>
            <w:tcW w:w="879" w:type="dxa"/>
            <w:tcBorders>
              <w:top w:val="single" w:sz="4" w:space="0" w:color="auto"/>
              <w:left w:val="single" w:sz="4" w:space="0" w:color="auto"/>
              <w:bottom w:val="single" w:sz="4" w:space="0" w:color="auto"/>
              <w:right w:val="single" w:sz="4" w:space="0" w:color="auto"/>
            </w:tcBorders>
            <w:hideMark/>
          </w:tcPr>
          <w:p w14:paraId="5CA7A5A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68A4F0F"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307BB0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A9FE24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B9721F" w14:textId="77777777" w:rsidR="00B3234F" w:rsidRDefault="00B3234F" w:rsidP="00BD1F8C">
            <w:pPr>
              <w:pStyle w:val="TAC"/>
              <w:rPr>
                <w:rFonts w:cs="Arial"/>
              </w:rPr>
            </w:pPr>
          </w:p>
        </w:tc>
      </w:tr>
      <w:tr w:rsidR="00B3234F" w:rsidRPr="00AB3358" w14:paraId="51365F6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A53E1E" w14:textId="77777777" w:rsidR="00B3234F" w:rsidRDefault="00B3234F" w:rsidP="00BD1F8C">
            <w:pPr>
              <w:pStyle w:val="TAC"/>
              <w:rPr>
                <w:rFonts w:cs="v5.0.0"/>
                <w:lang w:val="sv-SE" w:eastAsia="zh-CN"/>
              </w:rPr>
            </w:pPr>
            <w:r>
              <w:rPr>
                <w:rFonts w:cs="v5.0.0"/>
                <w:lang w:val="sv-SE"/>
              </w:rPr>
              <w:t>UTRA TDD Band f) or</w:t>
            </w:r>
            <w:r>
              <w:rPr>
                <w:rFonts w:cs="Arial"/>
                <w:lang w:val="sv-SE"/>
              </w:rPr>
              <w:t xml:space="preserve"> E-UTRA Band 3</w:t>
            </w:r>
            <w:r>
              <w:rPr>
                <w:rFonts w:cs="Arial"/>
                <w:lang w:val="sv-SE" w:eastAsia="zh-CN"/>
              </w:rPr>
              <w:t>9</w:t>
            </w:r>
            <w:r>
              <w:rPr>
                <w:rFonts w:cs="Arial"/>
                <w:lang w:val="en-US" w:eastAsia="zh-CN"/>
              </w:rPr>
              <w:t xml:space="preserve"> or NR band n39</w:t>
            </w:r>
          </w:p>
        </w:tc>
        <w:tc>
          <w:tcPr>
            <w:tcW w:w="1996" w:type="dxa"/>
            <w:tcBorders>
              <w:top w:val="single" w:sz="4" w:space="0" w:color="auto"/>
              <w:left w:val="single" w:sz="4" w:space="0" w:color="auto"/>
              <w:bottom w:val="single" w:sz="4" w:space="0" w:color="auto"/>
              <w:right w:val="single" w:sz="4" w:space="0" w:color="auto"/>
            </w:tcBorders>
            <w:hideMark/>
          </w:tcPr>
          <w:p w14:paraId="0C4CBB13" w14:textId="77777777" w:rsidR="00B3234F" w:rsidRDefault="00B3234F" w:rsidP="00BD1F8C">
            <w:pPr>
              <w:pStyle w:val="TAC"/>
              <w:rPr>
                <w:rFonts w:cs="Arial"/>
              </w:rPr>
            </w:pPr>
            <w:r>
              <w:rPr>
                <w:rFonts w:cs="Arial"/>
                <w:lang w:eastAsia="zh-CN"/>
              </w:rPr>
              <w:t>1880</w:t>
            </w:r>
            <w:r>
              <w:rPr>
                <w:rFonts w:cs="Arial"/>
              </w:rPr>
              <w:t xml:space="preserve"> –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76B187E3"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B71451"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1931CD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3C69E3A" w14:textId="77777777" w:rsidR="00B3234F" w:rsidRDefault="00B3234F" w:rsidP="00BD1F8C">
            <w:pPr>
              <w:pStyle w:val="TAC"/>
              <w:rPr>
                <w:rFonts w:cs="Arial"/>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5B0F866" w14:textId="77777777" w:rsidR="00B3234F" w:rsidRDefault="00B3234F" w:rsidP="00BD1F8C">
            <w:pPr>
              <w:pStyle w:val="TAC"/>
              <w:rPr>
                <w:rFonts w:cs="Arial"/>
              </w:rPr>
            </w:pPr>
          </w:p>
        </w:tc>
      </w:tr>
      <w:tr w:rsidR="00B3234F" w:rsidRPr="00AB3358" w14:paraId="502D2DFC"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F615E2" w14:textId="77777777" w:rsidR="00B3234F" w:rsidRDefault="00B3234F" w:rsidP="00BD1F8C">
            <w:pPr>
              <w:pStyle w:val="TAC"/>
              <w:rPr>
                <w:rFonts w:cs="v5.0.0"/>
                <w:lang w:val="sv-SE" w:eastAsia="zh-CN"/>
              </w:rPr>
            </w:pPr>
            <w:r>
              <w:rPr>
                <w:rFonts w:cs="v5.0.0"/>
                <w:lang w:val="sv-SE"/>
              </w:rPr>
              <w:t>UTRA TDD Band e) or</w:t>
            </w:r>
            <w:r>
              <w:rPr>
                <w:rFonts w:cs="Arial"/>
                <w:lang w:val="sv-SE"/>
              </w:rPr>
              <w:t xml:space="preserve"> E-UTRA Band </w:t>
            </w:r>
            <w:r>
              <w:rPr>
                <w:rFonts w:cs="Arial"/>
                <w:lang w:val="sv-SE" w:eastAsia="zh-CN"/>
              </w:rPr>
              <w:t>40</w:t>
            </w:r>
            <w:r>
              <w:rPr>
                <w:rFonts w:cs="Arial"/>
                <w:lang w:eastAsia="zh-CN"/>
              </w:rPr>
              <w:t xml:space="preserve"> or NR Band n40</w:t>
            </w:r>
          </w:p>
        </w:tc>
        <w:tc>
          <w:tcPr>
            <w:tcW w:w="1996" w:type="dxa"/>
            <w:tcBorders>
              <w:top w:val="single" w:sz="4" w:space="0" w:color="auto"/>
              <w:left w:val="single" w:sz="4" w:space="0" w:color="auto"/>
              <w:bottom w:val="single" w:sz="4" w:space="0" w:color="auto"/>
              <w:right w:val="single" w:sz="4" w:space="0" w:color="auto"/>
            </w:tcBorders>
            <w:hideMark/>
          </w:tcPr>
          <w:p w14:paraId="54B24C6D" w14:textId="77777777" w:rsidR="00B3234F" w:rsidRDefault="00B3234F" w:rsidP="00BD1F8C">
            <w:pPr>
              <w:pStyle w:val="TAC"/>
              <w:rPr>
                <w:rFonts w:cs="Arial"/>
              </w:rPr>
            </w:pPr>
            <w:r>
              <w:rPr>
                <w:rFonts w:cs="Arial"/>
                <w:lang w:eastAsia="zh-CN"/>
              </w:rPr>
              <w:t>2300</w:t>
            </w:r>
            <w:r>
              <w:rPr>
                <w:rFonts w:cs="Arial"/>
              </w:rPr>
              <w:t xml:space="preserve"> –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72ADCD2"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663B5C"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FFEE72"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36B63D4" w14:textId="77777777" w:rsidR="00B3234F" w:rsidRDefault="00B3234F" w:rsidP="00BD1F8C">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9E1A2BE" w14:textId="77777777" w:rsidR="00B3234F" w:rsidRDefault="00B3234F" w:rsidP="00BD1F8C">
            <w:pPr>
              <w:pStyle w:val="TAC"/>
              <w:rPr>
                <w:rFonts w:cs="Arial"/>
              </w:rPr>
            </w:pPr>
          </w:p>
        </w:tc>
      </w:tr>
      <w:tr w:rsidR="00B3234F" w:rsidRPr="00AB3358" w14:paraId="4194EA6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A0A04" w14:textId="77777777" w:rsidR="00B3234F" w:rsidRDefault="00B3234F" w:rsidP="00BD1F8C">
            <w:pPr>
              <w:pStyle w:val="TAC"/>
              <w:rPr>
                <w:rFonts w:cs="Arial"/>
                <w:lang w:eastAsia="zh-CN"/>
              </w:rPr>
            </w:pPr>
            <w:r>
              <w:rPr>
                <w:rFonts w:eastAsia="Malgun Gothic" w:cs="Arial"/>
              </w:rPr>
              <w:t xml:space="preserve">E-UTRA Band </w:t>
            </w:r>
            <w:r>
              <w:rPr>
                <w:rFonts w:eastAsia="Malgun Gothic" w:cs="Arial"/>
                <w:lang w:eastAsia="zh-CN"/>
              </w:rPr>
              <w:t>41 or NR Band n41, n90</w:t>
            </w:r>
          </w:p>
        </w:tc>
        <w:tc>
          <w:tcPr>
            <w:tcW w:w="1996" w:type="dxa"/>
            <w:tcBorders>
              <w:top w:val="single" w:sz="4" w:space="0" w:color="auto"/>
              <w:left w:val="single" w:sz="4" w:space="0" w:color="auto"/>
              <w:bottom w:val="single" w:sz="4" w:space="0" w:color="auto"/>
              <w:right w:val="single" w:sz="4" w:space="0" w:color="auto"/>
            </w:tcBorders>
            <w:hideMark/>
          </w:tcPr>
          <w:p w14:paraId="636F23C0" w14:textId="77777777" w:rsidR="00B3234F" w:rsidRDefault="00B3234F" w:rsidP="00BD1F8C">
            <w:pPr>
              <w:pStyle w:val="TAC"/>
              <w:rPr>
                <w:rFonts w:cs="Arial"/>
                <w:lang w:eastAsia="zh-CN"/>
              </w:rPr>
            </w:pPr>
            <w:r>
              <w:rPr>
                <w:rFonts w:cs="Arial"/>
                <w:lang w:eastAsia="zh-CN"/>
              </w:rPr>
              <w:t xml:space="preserve">2496 </w:t>
            </w:r>
            <w:r>
              <w:rPr>
                <w:rFonts w:cs="Arial"/>
              </w:rPr>
              <w:t xml:space="preserve">– </w:t>
            </w:r>
            <w:r>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39BB76F5" w14:textId="77777777" w:rsidR="00B3234F" w:rsidRDefault="00B3234F" w:rsidP="00BD1F8C">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7CF78A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1D54B534"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5B83C25" w14:textId="77777777" w:rsidR="00B3234F" w:rsidRDefault="00B3234F" w:rsidP="00BD1F8C">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hideMark/>
          </w:tcPr>
          <w:p w14:paraId="17E83062" w14:textId="77777777" w:rsidR="00B3234F" w:rsidRDefault="00B3234F" w:rsidP="00BD1F8C">
            <w:pPr>
              <w:pStyle w:val="TAC"/>
              <w:rPr>
                <w:rFonts w:cs="Arial"/>
              </w:rPr>
            </w:pPr>
            <w:r>
              <w:rPr>
                <w:rFonts w:cs="Arial"/>
              </w:rPr>
              <w:t>This is not applicable to IAB-DU and IAB-MT operating in Band n</w:t>
            </w:r>
            <w:r>
              <w:rPr>
                <w:rFonts w:cs="Arial"/>
                <w:lang w:eastAsia="zh-CN"/>
              </w:rPr>
              <w:t>41</w:t>
            </w:r>
          </w:p>
        </w:tc>
      </w:tr>
      <w:tr w:rsidR="00B3234F" w:rsidRPr="00AB3358" w14:paraId="258B8F2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F06FB9" w14:textId="77777777" w:rsidR="00B3234F" w:rsidRDefault="00B3234F" w:rsidP="00BD1F8C">
            <w:pPr>
              <w:pStyle w:val="TAC"/>
              <w:rPr>
                <w:rFonts w:cs="Arial"/>
                <w:lang w:eastAsia="zh-CN"/>
              </w:rPr>
            </w:pPr>
            <w:r>
              <w:rPr>
                <w:rFonts w:cs="v5.0.0"/>
              </w:rPr>
              <w:t>E-UTRA Band 42</w:t>
            </w:r>
          </w:p>
        </w:tc>
        <w:tc>
          <w:tcPr>
            <w:tcW w:w="1996" w:type="dxa"/>
            <w:tcBorders>
              <w:top w:val="single" w:sz="4" w:space="0" w:color="auto"/>
              <w:left w:val="single" w:sz="4" w:space="0" w:color="auto"/>
              <w:bottom w:val="single" w:sz="4" w:space="0" w:color="auto"/>
              <w:right w:val="single" w:sz="4" w:space="0" w:color="auto"/>
            </w:tcBorders>
            <w:hideMark/>
          </w:tcPr>
          <w:p w14:paraId="0AFAAF94" w14:textId="77777777" w:rsidR="00B3234F" w:rsidRDefault="00B3234F" w:rsidP="00BD1F8C">
            <w:pPr>
              <w:pStyle w:val="TAC"/>
              <w:rPr>
                <w:rFonts w:cs="Arial"/>
                <w:lang w:eastAsia="zh-CN"/>
              </w:rPr>
            </w:pPr>
            <w:r>
              <w:rPr>
                <w:rFonts w:cs="Arial"/>
              </w:rPr>
              <w:t>3400 – 3600 MHz</w:t>
            </w:r>
          </w:p>
        </w:tc>
        <w:tc>
          <w:tcPr>
            <w:tcW w:w="879" w:type="dxa"/>
            <w:tcBorders>
              <w:top w:val="single" w:sz="4" w:space="0" w:color="auto"/>
              <w:left w:val="single" w:sz="4" w:space="0" w:color="auto"/>
              <w:bottom w:val="single" w:sz="4" w:space="0" w:color="auto"/>
              <w:right w:val="single" w:sz="4" w:space="0" w:color="auto"/>
            </w:tcBorders>
            <w:hideMark/>
          </w:tcPr>
          <w:p w14:paraId="4E2E6A0D"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5A751C8"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EF9566C"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E75553D"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653BD22"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666530C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FEAD4B" w14:textId="77777777" w:rsidR="00B3234F" w:rsidRDefault="00B3234F" w:rsidP="00BD1F8C">
            <w:pPr>
              <w:pStyle w:val="TAC"/>
              <w:rPr>
                <w:rFonts w:cs="Arial"/>
                <w:lang w:eastAsia="zh-CN"/>
              </w:rPr>
            </w:pPr>
            <w:r>
              <w:rPr>
                <w:rFonts w:cs="v5.0.0"/>
              </w:rPr>
              <w:t>E-UTRA Band 43</w:t>
            </w:r>
          </w:p>
        </w:tc>
        <w:tc>
          <w:tcPr>
            <w:tcW w:w="1996" w:type="dxa"/>
            <w:tcBorders>
              <w:top w:val="single" w:sz="4" w:space="0" w:color="auto"/>
              <w:left w:val="single" w:sz="4" w:space="0" w:color="auto"/>
              <w:bottom w:val="single" w:sz="4" w:space="0" w:color="auto"/>
              <w:right w:val="single" w:sz="4" w:space="0" w:color="auto"/>
            </w:tcBorders>
            <w:hideMark/>
          </w:tcPr>
          <w:p w14:paraId="464AFAF3" w14:textId="77777777" w:rsidR="00B3234F" w:rsidRDefault="00B3234F" w:rsidP="00BD1F8C">
            <w:pPr>
              <w:pStyle w:val="TAC"/>
              <w:rPr>
                <w:rFonts w:cs="Arial"/>
                <w:lang w:eastAsia="zh-CN"/>
              </w:rPr>
            </w:pPr>
            <w:r>
              <w:rPr>
                <w:rFonts w:cs="Arial"/>
              </w:rPr>
              <w:t>3600 – 3800 MHz</w:t>
            </w:r>
          </w:p>
        </w:tc>
        <w:tc>
          <w:tcPr>
            <w:tcW w:w="879" w:type="dxa"/>
            <w:tcBorders>
              <w:top w:val="single" w:sz="4" w:space="0" w:color="auto"/>
              <w:left w:val="single" w:sz="4" w:space="0" w:color="auto"/>
              <w:bottom w:val="single" w:sz="4" w:space="0" w:color="auto"/>
              <w:right w:val="single" w:sz="4" w:space="0" w:color="auto"/>
            </w:tcBorders>
            <w:hideMark/>
          </w:tcPr>
          <w:p w14:paraId="458A1AE9"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E37464B"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990896F"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8F5272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3FEC46CE"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6A6C3DE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30D9B0F" w14:textId="77777777" w:rsidR="00B3234F" w:rsidRDefault="00B3234F" w:rsidP="00BD1F8C">
            <w:pPr>
              <w:pStyle w:val="TAC"/>
              <w:rPr>
                <w:rFonts w:cs="Arial"/>
                <w:lang w:eastAsia="zh-CN"/>
              </w:rPr>
            </w:pPr>
            <w:r>
              <w:rPr>
                <w:rFonts w:cs="v5.0.0"/>
              </w:rPr>
              <w:t>E-UTRA Band 44</w:t>
            </w:r>
          </w:p>
        </w:tc>
        <w:tc>
          <w:tcPr>
            <w:tcW w:w="1996" w:type="dxa"/>
            <w:tcBorders>
              <w:top w:val="single" w:sz="4" w:space="0" w:color="auto"/>
              <w:left w:val="single" w:sz="4" w:space="0" w:color="auto"/>
              <w:bottom w:val="single" w:sz="4" w:space="0" w:color="auto"/>
              <w:right w:val="single" w:sz="4" w:space="0" w:color="auto"/>
            </w:tcBorders>
            <w:hideMark/>
          </w:tcPr>
          <w:p w14:paraId="4C027AF2" w14:textId="77777777" w:rsidR="00B3234F" w:rsidRDefault="00B3234F" w:rsidP="00BD1F8C">
            <w:pPr>
              <w:pStyle w:val="TAC"/>
              <w:rPr>
                <w:rFonts w:cs="Arial"/>
                <w:lang w:eastAsia="zh-CN"/>
              </w:rPr>
            </w:pPr>
            <w:r>
              <w:rPr>
                <w:rFonts w:cs="Arial"/>
              </w:rPr>
              <w:t>703 – 803 MHz</w:t>
            </w:r>
          </w:p>
        </w:tc>
        <w:tc>
          <w:tcPr>
            <w:tcW w:w="879" w:type="dxa"/>
            <w:tcBorders>
              <w:top w:val="single" w:sz="4" w:space="0" w:color="auto"/>
              <w:left w:val="single" w:sz="4" w:space="0" w:color="auto"/>
              <w:bottom w:val="single" w:sz="4" w:space="0" w:color="auto"/>
              <w:right w:val="single" w:sz="4" w:space="0" w:color="auto"/>
            </w:tcBorders>
            <w:hideMark/>
          </w:tcPr>
          <w:p w14:paraId="1633705B"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4E6A0FC0"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5EB178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6F2B3FE"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hideMark/>
          </w:tcPr>
          <w:p w14:paraId="17EFED38" w14:textId="77777777" w:rsidR="00B3234F" w:rsidRDefault="00B3234F" w:rsidP="00BD1F8C">
            <w:pPr>
              <w:pStyle w:val="TAC"/>
              <w:rPr>
                <w:rFonts w:cs="Arial"/>
              </w:rPr>
            </w:pPr>
          </w:p>
        </w:tc>
      </w:tr>
      <w:tr w:rsidR="00B3234F" w14:paraId="33C9BF1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590C354" w14:textId="77777777" w:rsidR="00B3234F" w:rsidRDefault="00B3234F" w:rsidP="00BD1F8C">
            <w:pPr>
              <w:pStyle w:val="TAC"/>
              <w:rPr>
                <w:rFonts w:cs="Arial"/>
                <w:lang w:eastAsia="zh-CN"/>
              </w:rPr>
            </w:pPr>
            <w:r>
              <w:rPr>
                <w:lang w:eastAsia="ja-JP"/>
              </w:rPr>
              <w:t>E-UTRA Band 4</w:t>
            </w:r>
            <w:r>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2DA24EA0" w14:textId="77777777" w:rsidR="00B3234F" w:rsidRDefault="00B3234F" w:rsidP="00BD1F8C">
            <w:pPr>
              <w:pStyle w:val="TAC"/>
              <w:rPr>
                <w:rFonts w:cs="Arial"/>
                <w:lang w:eastAsia="zh-CN"/>
              </w:rPr>
            </w:pPr>
            <w:r>
              <w:rPr>
                <w:rFonts w:cs="Arial"/>
                <w:lang w:eastAsia="zh-CN"/>
              </w:rPr>
              <w:t>1447</w:t>
            </w:r>
            <w:r>
              <w:rPr>
                <w:rFonts w:cs="Arial"/>
                <w:lang w:eastAsia="ja-JP"/>
              </w:rPr>
              <w:t xml:space="preserve"> – </w:t>
            </w:r>
            <w:r>
              <w:rPr>
                <w:rFonts w:cs="Arial"/>
                <w:lang w:eastAsia="zh-CN"/>
              </w:rPr>
              <w:t>1467</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6AF1330" w14:textId="77777777" w:rsidR="00B3234F" w:rsidRDefault="00B3234F" w:rsidP="00BD1F8C">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457FE1B8"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6031C0B"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057C7C8" w14:textId="77777777" w:rsidR="00B3234F" w:rsidRDefault="00B3234F" w:rsidP="00BD1F8C">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98322D" w14:textId="77777777" w:rsidR="00B3234F" w:rsidRDefault="00B3234F" w:rsidP="00BD1F8C">
            <w:pPr>
              <w:pStyle w:val="TAC"/>
              <w:rPr>
                <w:rFonts w:cs="Arial"/>
              </w:rPr>
            </w:pPr>
          </w:p>
        </w:tc>
      </w:tr>
      <w:tr w:rsidR="005408A0" w14:paraId="279596E7"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B5A269" w14:textId="7FC588E7" w:rsidR="005408A0" w:rsidRDefault="005408A0" w:rsidP="005408A0">
            <w:pPr>
              <w:pStyle w:val="TAC"/>
              <w:rPr>
                <w:lang w:eastAsia="ja-JP"/>
              </w:rPr>
            </w:pPr>
            <w:r>
              <w:rPr>
                <w:rFonts w:cs="v5.0.0"/>
                <w:szCs w:val="18"/>
              </w:rPr>
              <w:t>E-UTRA Band 4</w:t>
            </w:r>
            <w:r>
              <w:rPr>
                <w:rFonts w:cs="v5.0.0"/>
                <w:szCs w:val="18"/>
                <w:lang w:eastAsia="zh-CN"/>
              </w:rPr>
              <w:t>6 or NR Band n46</w:t>
            </w:r>
          </w:p>
        </w:tc>
        <w:tc>
          <w:tcPr>
            <w:tcW w:w="1996" w:type="dxa"/>
            <w:tcBorders>
              <w:top w:val="single" w:sz="4" w:space="0" w:color="auto"/>
              <w:left w:val="single" w:sz="4" w:space="0" w:color="auto"/>
              <w:bottom w:val="single" w:sz="4" w:space="0" w:color="auto"/>
              <w:right w:val="single" w:sz="4" w:space="0" w:color="auto"/>
            </w:tcBorders>
            <w:hideMark/>
          </w:tcPr>
          <w:p w14:paraId="1C247F0C" w14:textId="2AC216E9" w:rsidR="005408A0" w:rsidRDefault="005408A0" w:rsidP="005408A0">
            <w:pPr>
              <w:pStyle w:val="TAC"/>
              <w:rPr>
                <w:rFonts w:cs="Arial"/>
                <w:lang w:eastAsia="zh-CN"/>
              </w:rPr>
            </w:pPr>
            <w:r>
              <w:rPr>
                <w:rFonts w:cs="Arial"/>
                <w:szCs w:val="18"/>
                <w:lang w:eastAsia="zh-CN"/>
              </w:rPr>
              <w:t>5150</w:t>
            </w:r>
            <w:r>
              <w:rPr>
                <w:rFonts w:cs="Arial"/>
                <w:szCs w:val="18"/>
              </w:rPr>
              <w:t xml:space="preserve"> – </w:t>
            </w:r>
            <w:r>
              <w:rPr>
                <w:rFonts w:cs="Arial"/>
                <w:szCs w:val="18"/>
                <w:lang w:eastAsia="zh-CN"/>
              </w:rPr>
              <w:t>5925</w:t>
            </w:r>
            <w:r>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3F2AAE39" w14:textId="58BD0605" w:rsidR="005408A0" w:rsidRDefault="005408A0" w:rsidP="005408A0">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636AA9C1" w14:textId="29E8EF95" w:rsidR="005408A0" w:rsidRDefault="005408A0" w:rsidP="005408A0">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0DFF4448" w14:textId="5CE7AAD7" w:rsidR="005408A0" w:rsidRDefault="005408A0" w:rsidP="005408A0">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4EB389A" w14:textId="7C00F6A2" w:rsidR="005408A0" w:rsidRDefault="005408A0" w:rsidP="005408A0">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EE73980" w14:textId="77777777" w:rsidR="005408A0" w:rsidRDefault="005408A0" w:rsidP="005408A0">
            <w:pPr>
              <w:pStyle w:val="TAC"/>
              <w:rPr>
                <w:rFonts w:cs="Arial"/>
              </w:rPr>
            </w:pPr>
          </w:p>
        </w:tc>
      </w:tr>
      <w:tr w:rsidR="00B3234F" w:rsidRPr="00AB3358" w14:paraId="3BAF993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AE69F" w14:textId="77777777" w:rsidR="00B3234F" w:rsidRDefault="00B3234F" w:rsidP="00BD1F8C">
            <w:pPr>
              <w:pStyle w:val="TAC"/>
              <w:rPr>
                <w:rFonts w:cs="Arial"/>
                <w:lang w:eastAsia="zh-CN"/>
              </w:rPr>
            </w:pPr>
            <w:r>
              <w:rPr>
                <w:lang w:eastAsia="ja-JP"/>
              </w:rPr>
              <w:t>E-UTRA Band 48 or NR Band n48</w:t>
            </w:r>
          </w:p>
        </w:tc>
        <w:tc>
          <w:tcPr>
            <w:tcW w:w="1996" w:type="dxa"/>
            <w:tcBorders>
              <w:top w:val="single" w:sz="4" w:space="0" w:color="auto"/>
              <w:left w:val="single" w:sz="4" w:space="0" w:color="auto"/>
              <w:bottom w:val="single" w:sz="4" w:space="0" w:color="auto"/>
              <w:right w:val="single" w:sz="4" w:space="0" w:color="auto"/>
            </w:tcBorders>
            <w:hideMark/>
          </w:tcPr>
          <w:p w14:paraId="72FE3F45" w14:textId="77777777" w:rsidR="00B3234F" w:rsidRDefault="00B3234F" w:rsidP="00BD1F8C">
            <w:pPr>
              <w:pStyle w:val="TAC"/>
              <w:rPr>
                <w:rFonts w:cs="Arial"/>
                <w:lang w:eastAsia="zh-CN"/>
              </w:rPr>
            </w:pPr>
            <w:r>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1ECE2E48" w14:textId="77777777" w:rsidR="00B3234F" w:rsidRDefault="00B3234F" w:rsidP="00BD1F8C">
            <w:pPr>
              <w:pStyle w:val="TAC"/>
              <w:rPr>
                <w:rFonts w:cs="Arial"/>
              </w:rPr>
            </w:pPr>
            <w:r>
              <w:rPr>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66D24F81" w14:textId="77777777" w:rsidR="00B3234F" w:rsidRDefault="00B3234F" w:rsidP="00BD1F8C">
            <w:pPr>
              <w:pStyle w:val="TAC"/>
              <w:rPr>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2D40EF6A" w14:textId="77777777" w:rsidR="00B3234F" w:rsidRDefault="00B3234F" w:rsidP="00BD1F8C">
            <w:pPr>
              <w:pStyle w:val="TAC"/>
              <w:rPr>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D9066" w14:textId="77777777" w:rsidR="00B3234F" w:rsidRDefault="00B3234F" w:rsidP="00BD1F8C">
            <w:pPr>
              <w:pStyle w:val="TAC"/>
              <w:rPr>
                <w:rFonts w:cs="Arial"/>
              </w:rPr>
            </w:pPr>
            <w:r>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2095933"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24BD49EE"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95F32E" w14:textId="77777777" w:rsidR="00B3234F" w:rsidRDefault="00B3234F" w:rsidP="00BD1F8C">
            <w:pPr>
              <w:pStyle w:val="TAC"/>
              <w:rPr>
                <w:rFonts w:cs="Arial"/>
                <w:lang w:eastAsia="zh-CN"/>
              </w:rPr>
            </w:pPr>
            <w:r>
              <w:rPr>
                <w:rFonts w:cs="v5.0.0"/>
                <w:lang w:eastAsia="ja-JP"/>
              </w:rPr>
              <w:t xml:space="preserve">E-UTRA Band 50 or NR Band n50 </w:t>
            </w:r>
          </w:p>
        </w:tc>
        <w:tc>
          <w:tcPr>
            <w:tcW w:w="1996" w:type="dxa"/>
            <w:tcBorders>
              <w:top w:val="single" w:sz="4" w:space="0" w:color="auto"/>
              <w:left w:val="single" w:sz="4" w:space="0" w:color="auto"/>
              <w:bottom w:val="single" w:sz="4" w:space="0" w:color="auto"/>
              <w:right w:val="single" w:sz="4" w:space="0" w:color="auto"/>
            </w:tcBorders>
            <w:hideMark/>
          </w:tcPr>
          <w:p w14:paraId="459F0387" w14:textId="77777777" w:rsidR="00B3234F" w:rsidRDefault="00B3234F" w:rsidP="00BD1F8C">
            <w:pPr>
              <w:pStyle w:val="TAC"/>
              <w:rPr>
                <w:rFonts w:cs="Arial"/>
                <w:lang w:eastAsia="zh-CN"/>
              </w:rPr>
            </w:pPr>
            <w:r>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00572764" w14:textId="77777777" w:rsidR="00B3234F" w:rsidRDefault="00B3234F" w:rsidP="00BD1F8C">
            <w:pPr>
              <w:pStyle w:val="TAC"/>
              <w:rPr>
                <w:rFonts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hideMark/>
          </w:tcPr>
          <w:p w14:paraId="2A8ED689" w14:textId="77777777" w:rsidR="00B3234F" w:rsidRDefault="00B3234F" w:rsidP="00BD1F8C">
            <w:pPr>
              <w:pStyle w:val="TAC"/>
              <w:rPr>
                <w:rFonts w:cs="Arial"/>
                <w:lang w:eastAsia="ja-JP"/>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4C909E1"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F8CE93B" w14:textId="77777777" w:rsidR="00B3234F" w:rsidRDefault="00B3234F" w:rsidP="00BD1F8C">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BDC7D3D" w14:textId="77777777" w:rsidR="00B3234F" w:rsidRDefault="00B3234F" w:rsidP="00BD1F8C">
            <w:pPr>
              <w:pStyle w:val="TAC"/>
              <w:rPr>
                <w:rFonts w:cs="Arial"/>
              </w:rPr>
            </w:pPr>
          </w:p>
        </w:tc>
      </w:tr>
      <w:tr w:rsidR="00B3234F" w:rsidRPr="00AB3358" w14:paraId="3D90921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C9EEDB" w14:textId="77777777" w:rsidR="00B3234F" w:rsidRDefault="00B3234F" w:rsidP="00BD1F8C">
            <w:pPr>
              <w:pStyle w:val="TAC"/>
              <w:rPr>
                <w:rFonts w:cs="v5.0.0"/>
                <w:lang w:eastAsia="ja-JP"/>
              </w:rPr>
            </w:pPr>
            <w:r>
              <w:rPr>
                <w:rFonts w:cs="v5.0.0"/>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9DCEE4C" w14:textId="77777777" w:rsidR="00B3234F" w:rsidRDefault="00B3234F" w:rsidP="00BD1F8C">
            <w:pPr>
              <w:pStyle w:val="TAC"/>
              <w:rPr>
                <w:rFonts w:cs="Arial"/>
                <w:lang w:eastAsia="ja-JP"/>
              </w:rPr>
            </w:pPr>
            <w:r>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6BAEAFED" w14:textId="77777777" w:rsidR="00B3234F" w:rsidRDefault="00B3234F" w:rsidP="00BD1F8C">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279FFA88" w14:textId="77777777" w:rsidR="00B3234F" w:rsidRDefault="00B3234F" w:rsidP="00BD1F8C">
            <w:pPr>
              <w:pStyle w:val="TAC"/>
              <w:rPr>
                <w:rFonts w:cs="Arial"/>
                <w:lang w:eastAsia="ja-JP"/>
              </w:rPr>
            </w:pPr>
            <w:r>
              <w:rPr>
                <w:rFonts w:cs="v5.0.0"/>
              </w:rPr>
              <w:t>N/A</w:t>
            </w:r>
          </w:p>
        </w:tc>
        <w:tc>
          <w:tcPr>
            <w:tcW w:w="880" w:type="dxa"/>
            <w:tcBorders>
              <w:top w:val="single" w:sz="4" w:space="0" w:color="auto"/>
              <w:left w:val="single" w:sz="4" w:space="0" w:color="auto"/>
              <w:bottom w:val="single" w:sz="4" w:space="0" w:color="auto"/>
              <w:right w:val="single" w:sz="4" w:space="0" w:color="auto"/>
            </w:tcBorders>
            <w:hideMark/>
          </w:tcPr>
          <w:p w14:paraId="3F5AE862" w14:textId="77777777" w:rsidR="00B3234F" w:rsidRDefault="00B3234F" w:rsidP="00BD1F8C">
            <w:pPr>
              <w:pStyle w:val="TAC"/>
              <w:rPr>
                <w:rFonts w:cs="Arial"/>
                <w:lang w:eastAsia="ja-JP"/>
              </w:rPr>
            </w:pPr>
            <w:r>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hideMark/>
          </w:tcPr>
          <w:p w14:paraId="1D91BB30" w14:textId="77777777" w:rsidR="00B3234F" w:rsidRDefault="00B3234F" w:rsidP="00BD1F8C">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6F421" w14:textId="77777777" w:rsidR="00B3234F" w:rsidRDefault="00B3234F" w:rsidP="00BD1F8C">
            <w:pPr>
              <w:pStyle w:val="TAC"/>
              <w:rPr>
                <w:lang w:eastAsia="ja-JP"/>
              </w:rPr>
            </w:pPr>
          </w:p>
        </w:tc>
      </w:tr>
      <w:tr w:rsidR="00B3234F" w:rsidRPr="00AB3358" w14:paraId="1F92B82D" w14:textId="77777777" w:rsidTr="00BD1F8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408E95" w14:textId="77777777" w:rsidR="00B3234F" w:rsidRDefault="00B3234F" w:rsidP="00BD1F8C">
            <w:pPr>
              <w:pStyle w:val="TAC"/>
              <w:rPr>
                <w:rFonts w:cs="v5.0.0"/>
                <w:lang w:val="sv-SE" w:eastAsia="ja-JP"/>
              </w:rPr>
            </w:pPr>
            <w:r>
              <w:rPr>
                <w:rFonts w:eastAsia="Malgun Gothic" w:cs="Arial"/>
              </w:rPr>
              <w:t>E-UTRA Band 53</w:t>
            </w:r>
            <w:r>
              <w:rPr>
                <w:rFonts w:eastAsia="Malgun Gothic" w:cs="Arial"/>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hideMark/>
          </w:tcPr>
          <w:p w14:paraId="3DAAE65C" w14:textId="77777777" w:rsidR="00B3234F" w:rsidRDefault="00B3234F" w:rsidP="00BD1F8C">
            <w:pPr>
              <w:pStyle w:val="TAC"/>
              <w:rPr>
                <w:rFonts w:cs="Arial"/>
                <w:lang w:eastAsia="ja-JP"/>
              </w:rPr>
            </w:pPr>
            <w:r>
              <w:rPr>
                <w:rFonts w:cs="Arial"/>
                <w:lang w:eastAsia="zh-CN"/>
              </w:rPr>
              <w:t xml:space="preserve">2483.5 </w:t>
            </w:r>
            <w:r>
              <w:rPr>
                <w:rFonts w:cs="Arial"/>
              </w:rPr>
              <w:t xml:space="preserve">– </w:t>
            </w:r>
            <w:r>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hideMark/>
          </w:tcPr>
          <w:p w14:paraId="6054378E" w14:textId="77777777" w:rsidR="00B3234F" w:rsidRDefault="00B3234F" w:rsidP="00BD1F8C">
            <w:pPr>
              <w:pStyle w:val="TAC"/>
              <w:rPr>
                <w:rFonts w:cs="Arial"/>
                <w:lang w:eastAsia="ja-JP"/>
              </w:rPr>
            </w:pPr>
            <w:r>
              <w:rPr>
                <w:rFonts w:cs="Arial"/>
              </w:rPr>
              <w:t>N/A</w:t>
            </w:r>
          </w:p>
        </w:tc>
        <w:tc>
          <w:tcPr>
            <w:tcW w:w="879" w:type="dxa"/>
            <w:tcBorders>
              <w:top w:val="single" w:sz="4" w:space="0" w:color="auto"/>
              <w:left w:val="single" w:sz="4" w:space="0" w:color="auto"/>
              <w:bottom w:val="single" w:sz="4" w:space="0" w:color="auto"/>
              <w:right w:val="single" w:sz="4" w:space="0" w:color="auto"/>
            </w:tcBorders>
            <w:hideMark/>
          </w:tcPr>
          <w:p w14:paraId="19E41E27"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5F65704B" w14:textId="77777777" w:rsidR="00B3234F" w:rsidRDefault="00B3234F" w:rsidP="00BD1F8C">
            <w:pPr>
              <w:pStyle w:val="TAC"/>
              <w:rPr>
                <w:rFonts w:cs="Arial"/>
                <w:lang w:eastAsia="ja-JP"/>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191DAF1" w14:textId="77777777" w:rsidR="00B3234F" w:rsidRDefault="00B3234F" w:rsidP="00BD1F8C">
            <w:pPr>
              <w:pStyle w:val="TAC"/>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3892664" w14:textId="77777777" w:rsidR="00B3234F" w:rsidRDefault="00B3234F" w:rsidP="00BD1F8C">
            <w:pPr>
              <w:pStyle w:val="TAC"/>
              <w:rPr>
                <w:lang w:eastAsia="ja-JP"/>
              </w:rPr>
            </w:pPr>
            <w:r>
              <w:rPr>
                <w:rFonts w:cs="Arial"/>
              </w:rPr>
              <w:t>This is not applicable to IAB-DU and IAB-MT operating in Band n</w:t>
            </w:r>
            <w:r>
              <w:rPr>
                <w:rFonts w:cs="Arial"/>
                <w:lang w:eastAsia="zh-CN"/>
              </w:rPr>
              <w:t>41</w:t>
            </w:r>
          </w:p>
        </w:tc>
      </w:tr>
      <w:tr w:rsidR="00B3234F" w14:paraId="22E5616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B054C3" w14:textId="77777777" w:rsidR="00B3234F" w:rsidRDefault="00B3234F" w:rsidP="00BD1F8C">
            <w:pPr>
              <w:pStyle w:val="TAC"/>
              <w:rPr>
                <w:rFonts w:cs="Arial"/>
                <w:lang w:eastAsia="zh-CN"/>
              </w:rPr>
            </w:pPr>
            <w:r>
              <w:rPr>
                <w:rFonts w:cs="v5.0.0"/>
                <w:lang w:eastAsia="ja-JP"/>
              </w:rPr>
              <w:t>E-UTRA Band 65</w:t>
            </w:r>
            <w:r>
              <w:rPr>
                <w:rFonts w:cs="Arial"/>
              </w:rPr>
              <w:t xml:space="preserve"> or NR Band n65</w:t>
            </w:r>
          </w:p>
        </w:tc>
        <w:tc>
          <w:tcPr>
            <w:tcW w:w="1996" w:type="dxa"/>
            <w:tcBorders>
              <w:top w:val="single" w:sz="4" w:space="0" w:color="auto"/>
              <w:left w:val="single" w:sz="4" w:space="0" w:color="auto"/>
              <w:bottom w:val="single" w:sz="4" w:space="0" w:color="auto"/>
              <w:right w:val="single" w:sz="4" w:space="0" w:color="auto"/>
            </w:tcBorders>
            <w:hideMark/>
          </w:tcPr>
          <w:p w14:paraId="39B0A271" w14:textId="77777777" w:rsidR="00B3234F" w:rsidRDefault="00B3234F" w:rsidP="00BD1F8C">
            <w:pPr>
              <w:pStyle w:val="TAC"/>
              <w:rPr>
                <w:rFonts w:cs="Arial"/>
                <w:lang w:eastAsia="zh-CN"/>
              </w:rPr>
            </w:pPr>
            <w:r>
              <w:rPr>
                <w:rFonts w:cs="Arial"/>
              </w:rPr>
              <w:t xml:space="preserve">1920 – </w:t>
            </w:r>
            <w:r>
              <w:rPr>
                <w:rFonts w:cs="Arial"/>
                <w:lang w:eastAsia="ja-JP"/>
              </w:rPr>
              <w:t>2010</w:t>
            </w:r>
            <w:r>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854AE9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73BA4253"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B8F4CD5"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538369C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37D2445" w14:textId="77777777" w:rsidR="00B3234F" w:rsidRDefault="00B3234F" w:rsidP="00BD1F8C">
            <w:pPr>
              <w:pStyle w:val="TAC"/>
              <w:rPr>
                <w:rFonts w:cs="Arial"/>
              </w:rPr>
            </w:pPr>
          </w:p>
        </w:tc>
      </w:tr>
      <w:tr w:rsidR="00B3234F" w14:paraId="53FBA26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D598E2" w14:textId="77777777" w:rsidR="00B3234F" w:rsidRDefault="00B3234F" w:rsidP="00BD1F8C">
            <w:pPr>
              <w:pStyle w:val="TAC"/>
              <w:rPr>
                <w:rFonts w:cs="Arial"/>
                <w:lang w:eastAsia="zh-CN"/>
              </w:rPr>
            </w:pPr>
            <w:r>
              <w:rPr>
                <w:rFonts w:cs="v5.0.0"/>
              </w:rPr>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156FD5B" w14:textId="77777777" w:rsidR="00B3234F" w:rsidRDefault="00B3234F" w:rsidP="00BD1F8C">
            <w:pPr>
              <w:pStyle w:val="TAC"/>
              <w:rPr>
                <w:rFonts w:cs="Arial"/>
                <w:lang w:eastAsia="zh-CN"/>
              </w:rPr>
            </w:pPr>
            <w:r>
              <w:rPr>
                <w:rFonts w:cs="Arial"/>
              </w:rPr>
              <w:t>1710 – 1780 MHz</w:t>
            </w:r>
          </w:p>
        </w:tc>
        <w:tc>
          <w:tcPr>
            <w:tcW w:w="879" w:type="dxa"/>
            <w:tcBorders>
              <w:top w:val="single" w:sz="4" w:space="0" w:color="auto"/>
              <w:left w:val="single" w:sz="4" w:space="0" w:color="auto"/>
              <w:bottom w:val="single" w:sz="4" w:space="0" w:color="auto"/>
              <w:right w:val="single" w:sz="4" w:space="0" w:color="auto"/>
            </w:tcBorders>
            <w:hideMark/>
          </w:tcPr>
          <w:p w14:paraId="21424B13"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0746E88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653479A"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3EEC082"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95BDB5E" w14:textId="77777777" w:rsidR="00B3234F" w:rsidRDefault="00B3234F" w:rsidP="00BD1F8C">
            <w:pPr>
              <w:pStyle w:val="TAC"/>
              <w:rPr>
                <w:rFonts w:cs="Arial"/>
              </w:rPr>
            </w:pPr>
          </w:p>
        </w:tc>
      </w:tr>
      <w:tr w:rsidR="00B3234F" w14:paraId="4FC135B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932468" w14:textId="77777777" w:rsidR="00B3234F" w:rsidRDefault="00B3234F" w:rsidP="00BD1F8C">
            <w:pPr>
              <w:pStyle w:val="TAC"/>
              <w:rPr>
                <w:rFonts w:cs="Arial"/>
                <w:lang w:eastAsia="zh-CN"/>
              </w:rPr>
            </w:pPr>
            <w:r>
              <w:rPr>
                <w:rFonts w:cs="v5.0.0"/>
              </w:rPr>
              <w:t>E-UTRA Band 68</w:t>
            </w:r>
          </w:p>
        </w:tc>
        <w:tc>
          <w:tcPr>
            <w:tcW w:w="1996" w:type="dxa"/>
            <w:tcBorders>
              <w:top w:val="single" w:sz="4" w:space="0" w:color="auto"/>
              <w:left w:val="single" w:sz="4" w:space="0" w:color="auto"/>
              <w:bottom w:val="single" w:sz="4" w:space="0" w:color="auto"/>
              <w:right w:val="single" w:sz="4" w:space="0" w:color="auto"/>
            </w:tcBorders>
            <w:hideMark/>
          </w:tcPr>
          <w:p w14:paraId="62E8B0CD" w14:textId="77777777" w:rsidR="00B3234F" w:rsidRDefault="00B3234F" w:rsidP="00BD1F8C">
            <w:pPr>
              <w:pStyle w:val="TAC"/>
              <w:rPr>
                <w:rFonts w:cs="Arial"/>
                <w:lang w:eastAsia="zh-CN"/>
              </w:rPr>
            </w:pPr>
            <w:r>
              <w:rPr>
                <w:rFonts w:cs="Arial"/>
              </w:rPr>
              <w:t>698 – 728 MHz</w:t>
            </w:r>
          </w:p>
        </w:tc>
        <w:tc>
          <w:tcPr>
            <w:tcW w:w="879" w:type="dxa"/>
            <w:tcBorders>
              <w:top w:val="single" w:sz="4" w:space="0" w:color="auto"/>
              <w:left w:val="single" w:sz="4" w:space="0" w:color="auto"/>
              <w:bottom w:val="single" w:sz="4" w:space="0" w:color="auto"/>
              <w:right w:val="single" w:sz="4" w:space="0" w:color="auto"/>
            </w:tcBorders>
            <w:hideMark/>
          </w:tcPr>
          <w:p w14:paraId="13D38E9A"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36127387" w14:textId="77777777" w:rsidR="00B3234F" w:rsidRDefault="00B3234F" w:rsidP="00BD1F8C">
            <w:pPr>
              <w:pStyle w:val="TAC"/>
              <w:rPr>
                <w:rFonts w:cs="Arial"/>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7CE6C3C0"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3BF0A86B"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A79DA87" w14:textId="77777777" w:rsidR="00B3234F" w:rsidRDefault="00B3234F" w:rsidP="00BD1F8C">
            <w:pPr>
              <w:pStyle w:val="TAC"/>
              <w:rPr>
                <w:rFonts w:cs="Arial"/>
              </w:rPr>
            </w:pPr>
          </w:p>
        </w:tc>
      </w:tr>
      <w:tr w:rsidR="00B3234F" w14:paraId="687DD90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36DB64" w14:textId="77777777" w:rsidR="00B3234F" w:rsidRDefault="00B3234F" w:rsidP="00BD1F8C">
            <w:pPr>
              <w:pStyle w:val="TAC"/>
            </w:pPr>
            <w:r>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4D8B555B" w14:textId="77777777" w:rsidR="00B3234F" w:rsidRDefault="00B3234F" w:rsidP="00BD1F8C">
            <w:pPr>
              <w:pStyle w:val="TAC"/>
            </w:pPr>
            <w:r>
              <w:t>1695 – 1710 MHz</w:t>
            </w:r>
          </w:p>
        </w:tc>
        <w:tc>
          <w:tcPr>
            <w:tcW w:w="879" w:type="dxa"/>
            <w:tcBorders>
              <w:top w:val="single" w:sz="4" w:space="0" w:color="auto"/>
              <w:left w:val="single" w:sz="4" w:space="0" w:color="auto"/>
              <w:bottom w:val="single" w:sz="4" w:space="0" w:color="auto"/>
              <w:right w:val="single" w:sz="4" w:space="0" w:color="auto"/>
            </w:tcBorders>
            <w:hideMark/>
          </w:tcPr>
          <w:p w14:paraId="75566F94"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00373B5"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F7AB2CE"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512A70B0"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431E07C" w14:textId="77777777" w:rsidR="00B3234F" w:rsidRDefault="00B3234F" w:rsidP="00BD1F8C">
            <w:pPr>
              <w:pStyle w:val="TAC"/>
              <w:rPr>
                <w:rFonts w:cs="Arial"/>
              </w:rPr>
            </w:pPr>
          </w:p>
        </w:tc>
      </w:tr>
      <w:tr w:rsidR="00B3234F" w14:paraId="0EA197E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FABAAE" w14:textId="77777777" w:rsidR="00B3234F" w:rsidRDefault="00B3234F" w:rsidP="00BD1F8C">
            <w:pPr>
              <w:pStyle w:val="TAC"/>
            </w:pPr>
            <w:r>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D86B58" w14:textId="77777777" w:rsidR="00B3234F" w:rsidRDefault="00B3234F" w:rsidP="00BD1F8C">
            <w:pPr>
              <w:pStyle w:val="TAC"/>
            </w:pPr>
            <w:r>
              <w:t>663 – 698 MHz</w:t>
            </w:r>
          </w:p>
        </w:tc>
        <w:tc>
          <w:tcPr>
            <w:tcW w:w="879" w:type="dxa"/>
            <w:tcBorders>
              <w:top w:val="single" w:sz="4" w:space="0" w:color="auto"/>
              <w:left w:val="single" w:sz="4" w:space="0" w:color="auto"/>
              <w:bottom w:val="single" w:sz="4" w:space="0" w:color="auto"/>
              <w:right w:val="single" w:sz="4" w:space="0" w:color="auto"/>
            </w:tcBorders>
            <w:hideMark/>
          </w:tcPr>
          <w:p w14:paraId="109AE969"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1F91DD7"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CFA7986"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015014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0DE63A6" w14:textId="77777777" w:rsidR="00B3234F" w:rsidRDefault="00B3234F" w:rsidP="00BD1F8C">
            <w:pPr>
              <w:pStyle w:val="TAC"/>
              <w:rPr>
                <w:rFonts w:cs="Arial"/>
              </w:rPr>
            </w:pPr>
          </w:p>
        </w:tc>
      </w:tr>
      <w:tr w:rsidR="00B3234F" w14:paraId="1465BA3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4CF5B2" w14:textId="77777777" w:rsidR="00B3234F" w:rsidRDefault="00B3234F" w:rsidP="00BD1F8C">
            <w:pPr>
              <w:pStyle w:val="TAC"/>
            </w:pPr>
            <w:r>
              <w:t>E-UTRA Band 72</w:t>
            </w:r>
          </w:p>
        </w:tc>
        <w:tc>
          <w:tcPr>
            <w:tcW w:w="1996" w:type="dxa"/>
            <w:tcBorders>
              <w:top w:val="single" w:sz="4" w:space="0" w:color="auto"/>
              <w:left w:val="single" w:sz="4" w:space="0" w:color="auto"/>
              <w:bottom w:val="single" w:sz="4" w:space="0" w:color="auto"/>
              <w:right w:val="single" w:sz="4" w:space="0" w:color="auto"/>
            </w:tcBorders>
            <w:hideMark/>
          </w:tcPr>
          <w:p w14:paraId="6B7A8EC5" w14:textId="77777777" w:rsidR="00B3234F" w:rsidRDefault="00B3234F" w:rsidP="00BD1F8C">
            <w:pPr>
              <w:pStyle w:val="TAC"/>
            </w:pPr>
            <w:r>
              <w:t>451 – 456 MHz</w:t>
            </w:r>
          </w:p>
        </w:tc>
        <w:tc>
          <w:tcPr>
            <w:tcW w:w="879" w:type="dxa"/>
            <w:tcBorders>
              <w:top w:val="single" w:sz="4" w:space="0" w:color="auto"/>
              <w:left w:val="single" w:sz="4" w:space="0" w:color="auto"/>
              <w:bottom w:val="single" w:sz="4" w:space="0" w:color="auto"/>
              <w:right w:val="single" w:sz="4" w:space="0" w:color="auto"/>
            </w:tcBorders>
            <w:hideMark/>
          </w:tcPr>
          <w:p w14:paraId="57C404FD"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6004DA2"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4AEECA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5B9DAB2"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607CD8F" w14:textId="77777777" w:rsidR="00B3234F" w:rsidRDefault="00B3234F" w:rsidP="00BD1F8C">
            <w:pPr>
              <w:pStyle w:val="TAC"/>
              <w:rPr>
                <w:rFonts w:cs="Arial"/>
              </w:rPr>
            </w:pPr>
          </w:p>
        </w:tc>
      </w:tr>
      <w:tr w:rsidR="00B3234F" w:rsidRPr="00AB3358" w14:paraId="3C4AC57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A4E270" w14:textId="77777777" w:rsidR="00B3234F" w:rsidRDefault="00B3234F" w:rsidP="00BD1F8C">
            <w:pPr>
              <w:pStyle w:val="TAC"/>
            </w:pPr>
            <w:r>
              <w:t>E-UTRA Band 74</w:t>
            </w:r>
            <w:r>
              <w:rPr>
                <w:lang w:eastAsia="ja-JP"/>
              </w:rPr>
              <w:t xml:space="preserve"> or NR Band n74</w:t>
            </w:r>
            <w: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98FA719" w14:textId="77777777" w:rsidR="00B3234F" w:rsidRDefault="00B3234F" w:rsidP="00BD1F8C">
            <w:pPr>
              <w:pStyle w:val="TAC"/>
            </w:pPr>
            <w:r>
              <w:t>1427 – 1470 MHz</w:t>
            </w:r>
          </w:p>
        </w:tc>
        <w:tc>
          <w:tcPr>
            <w:tcW w:w="879" w:type="dxa"/>
            <w:tcBorders>
              <w:top w:val="single" w:sz="4" w:space="0" w:color="auto"/>
              <w:left w:val="single" w:sz="4" w:space="0" w:color="auto"/>
              <w:bottom w:val="single" w:sz="4" w:space="0" w:color="auto"/>
              <w:right w:val="single" w:sz="4" w:space="0" w:color="auto"/>
            </w:tcBorders>
            <w:hideMark/>
          </w:tcPr>
          <w:p w14:paraId="770A3DB3"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5EEDF124"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948C852"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839CE41"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4CAA4CA2" w14:textId="77777777" w:rsidR="00B3234F" w:rsidRDefault="00B3234F" w:rsidP="00BD1F8C">
            <w:pPr>
              <w:pStyle w:val="TAC"/>
              <w:rPr>
                <w:rFonts w:cs="Arial"/>
              </w:rPr>
            </w:pPr>
          </w:p>
        </w:tc>
      </w:tr>
      <w:tr w:rsidR="00B3234F" w:rsidRPr="00AB3358" w14:paraId="19DFA575"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85F4D8" w14:textId="77777777" w:rsidR="00B3234F" w:rsidRDefault="00B3234F" w:rsidP="00BD1F8C">
            <w:pPr>
              <w:pStyle w:val="TAC"/>
            </w:pPr>
            <w:r>
              <w:t>NR Band n77</w:t>
            </w:r>
          </w:p>
        </w:tc>
        <w:tc>
          <w:tcPr>
            <w:tcW w:w="1996" w:type="dxa"/>
            <w:tcBorders>
              <w:top w:val="single" w:sz="4" w:space="0" w:color="auto"/>
              <w:left w:val="single" w:sz="4" w:space="0" w:color="auto"/>
              <w:bottom w:val="single" w:sz="4" w:space="0" w:color="auto"/>
              <w:right w:val="single" w:sz="4" w:space="0" w:color="auto"/>
            </w:tcBorders>
            <w:hideMark/>
          </w:tcPr>
          <w:p w14:paraId="7D0EC60D" w14:textId="77777777" w:rsidR="00B3234F" w:rsidRDefault="00B3234F" w:rsidP="00BD1F8C">
            <w:pPr>
              <w:pStyle w:val="TAC"/>
            </w:pPr>
            <w:r>
              <w:t>3.3 – 4.2 GHz</w:t>
            </w:r>
          </w:p>
        </w:tc>
        <w:tc>
          <w:tcPr>
            <w:tcW w:w="879" w:type="dxa"/>
            <w:tcBorders>
              <w:top w:val="single" w:sz="4" w:space="0" w:color="auto"/>
              <w:left w:val="single" w:sz="4" w:space="0" w:color="auto"/>
              <w:bottom w:val="single" w:sz="4" w:space="0" w:color="auto"/>
              <w:right w:val="single" w:sz="4" w:space="0" w:color="auto"/>
            </w:tcBorders>
            <w:hideMark/>
          </w:tcPr>
          <w:p w14:paraId="3AD0DAC8"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79660072"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592C14CA"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B26817F"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5F429F21" w14:textId="77777777" w:rsidR="00B3234F" w:rsidRDefault="00B3234F" w:rsidP="00BD1F8C">
            <w:pPr>
              <w:pStyle w:val="TAC"/>
              <w:rPr>
                <w:rFonts w:cs="Arial"/>
              </w:rPr>
            </w:pPr>
            <w:r>
              <w:rPr>
                <w:rFonts w:cs="Arial"/>
              </w:rPr>
              <w:t>This is not applicable to IAB-DU and IAB-MT operating in Band n77 or n78</w:t>
            </w:r>
          </w:p>
        </w:tc>
      </w:tr>
      <w:tr w:rsidR="00B3234F" w:rsidRPr="00AB3358" w14:paraId="72B33D6F"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DB45A2" w14:textId="77777777" w:rsidR="00B3234F" w:rsidRDefault="00B3234F" w:rsidP="00BD1F8C">
            <w:pPr>
              <w:pStyle w:val="TAC"/>
            </w:pPr>
            <w:r>
              <w:t>NR Band n78</w:t>
            </w:r>
          </w:p>
        </w:tc>
        <w:tc>
          <w:tcPr>
            <w:tcW w:w="1996" w:type="dxa"/>
            <w:tcBorders>
              <w:top w:val="single" w:sz="4" w:space="0" w:color="auto"/>
              <w:left w:val="single" w:sz="4" w:space="0" w:color="auto"/>
              <w:bottom w:val="single" w:sz="4" w:space="0" w:color="auto"/>
              <w:right w:val="single" w:sz="4" w:space="0" w:color="auto"/>
            </w:tcBorders>
            <w:hideMark/>
          </w:tcPr>
          <w:p w14:paraId="7E0B204E" w14:textId="77777777" w:rsidR="00B3234F" w:rsidRDefault="00B3234F" w:rsidP="00BD1F8C">
            <w:pPr>
              <w:pStyle w:val="TAC"/>
            </w:pPr>
            <w:r>
              <w:t>3.3 – 3.8 GHz</w:t>
            </w:r>
          </w:p>
        </w:tc>
        <w:tc>
          <w:tcPr>
            <w:tcW w:w="879" w:type="dxa"/>
            <w:tcBorders>
              <w:top w:val="single" w:sz="4" w:space="0" w:color="auto"/>
              <w:left w:val="single" w:sz="4" w:space="0" w:color="auto"/>
              <w:bottom w:val="single" w:sz="4" w:space="0" w:color="auto"/>
              <w:right w:val="single" w:sz="4" w:space="0" w:color="auto"/>
            </w:tcBorders>
            <w:hideMark/>
          </w:tcPr>
          <w:p w14:paraId="0BE342FB"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88D475D"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EF78CC2"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9DFBD61"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hideMark/>
          </w:tcPr>
          <w:p w14:paraId="6770EFFA" w14:textId="77777777" w:rsidR="00B3234F" w:rsidRDefault="00B3234F" w:rsidP="00BD1F8C">
            <w:pPr>
              <w:pStyle w:val="TAC"/>
              <w:rPr>
                <w:rFonts w:cs="Arial"/>
              </w:rPr>
            </w:pPr>
            <w:r>
              <w:rPr>
                <w:rFonts w:cs="Arial"/>
              </w:rPr>
              <w:t>This is not applicable to IAB-DU and IAB-MT operating in Band n77 or n78</w:t>
            </w:r>
          </w:p>
        </w:tc>
      </w:tr>
      <w:tr w:rsidR="00B3234F" w14:paraId="468A1479"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148AF94" w14:textId="77777777" w:rsidR="00B3234F" w:rsidRDefault="00B3234F" w:rsidP="00BD1F8C">
            <w:pPr>
              <w:pStyle w:val="TAC"/>
            </w:pPr>
            <w:r>
              <w:t>NR Band n79</w:t>
            </w:r>
          </w:p>
        </w:tc>
        <w:tc>
          <w:tcPr>
            <w:tcW w:w="1996" w:type="dxa"/>
            <w:tcBorders>
              <w:top w:val="single" w:sz="4" w:space="0" w:color="auto"/>
              <w:left w:val="single" w:sz="4" w:space="0" w:color="auto"/>
              <w:bottom w:val="single" w:sz="4" w:space="0" w:color="auto"/>
              <w:right w:val="single" w:sz="4" w:space="0" w:color="auto"/>
            </w:tcBorders>
            <w:hideMark/>
          </w:tcPr>
          <w:p w14:paraId="3C849C1B" w14:textId="77777777" w:rsidR="00B3234F" w:rsidRDefault="00B3234F" w:rsidP="00BD1F8C">
            <w:pPr>
              <w:pStyle w:val="TAC"/>
            </w:pPr>
            <w:r>
              <w:t>4.4 – 5.0 GHz</w:t>
            </w:r>
          </w:p>
        </w:tc>
        <w:tc>
          <w:tcPr>
            <w:tcW w:w="879" w:type="dxa"/>
            <w:tcBorders>
              <w:top w:val="single" w:sz="4" w:space="0" w:color="auto"/>
              <w:left w:val="single" w:sz="4" w:space="0" w:color="auto"/>
              <w:bottom w:val="single" w:sz="4" w:space="0" w:color="auto"/>
              <w:right w:val="single" w:sz="4" w:space="0" w:color="auto"/>
            </w:tcBorders>
            <w:hideMark/>
          </w:tcPr>
          <w:p w14:paraId="46657B65"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E3BA563"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1449CB0"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103BB7A0"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E0024A1" w14:textId="77777777" w:rsidR="00B3234F" w:rsidRDefault="00B3234F" w:rsidP="00BD1F8C">
            <w:pPr>
              <w:pStyle w:val="TAC"/>
              <w:rPr>
                <w:rFonts w:cs="Arial"/>
              </w:rPr>
            </w:pPr>
            <w:r>
              <w:rPr>
                <w:rFonts w:cs="Arial"/>
              </w:rPr>
              <w:t>This is not applicable to IAB-DU and IAB-MT operating in Band n79</w:t>
            </w:r>
          </w:p>
        </w:tc>
      </w:tr>
      <w:tr w:rsidR="00B3234F" w14:paraId="3BEA42A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403395" w14:textId="77777777" w:rsidR="00B3234F" w:rsidRDefault="00B3234F" w:rsidP="00BD1F8C">
            <w:pPr>
              <w:pStyle w:val="TAC"/>
            </w:pPr>
            <w:r>
              <w:t>NR Band n80</w:t>
            </w:r>
          </w:p>
        </w:tc>
        <w:tc>
          <w:tcPr>
            <w:tcW w:w="1996" w:type="dxa"/>
            <w:tcBorders>
              <w:top w:val="single" w:sz="4" w:space="0" w:color="auto"/>
              <w:left w:val="single" w:sz="4" w:space="0" w:color="auto"/>
              <w:bottom w:val="single" w:sz="4" w:space="0" w:color="auto"/>
              <w:right w:val="single" w:sz="4" w:space="0" w:color="auto"/>
            </w:tcBorders>
            <w:hideMark/>
          </w:tcPr>
          <w:p w14:paraId="4C07BBDC" w14:textId="77777777" w:rsidR="00B3234F" w:rsidRDefault="00B3234F" w:rsidP="00BD1F8C">
            <w:pPr>
              <w:pStyle w:val="TAC"/>
            </w:pPr>
            <w:r>
              <w:t>1710 – 1785 MHz</w:t>
            </w:r>
          </w:p>
        </w:tc>
        <w:tc>
          <w:tcPr>
            <w:tcW w:w="879" w:type="dxa"/>
            <w:tcBorders>
              <w:top w:val="single" w:sz="4" w:space="0" w:color="auto"/>
              <w:left w:val="single" w:sz="4" w:space="0" w:color="auto"/>
              <w:bottom w:val="single" w:sz="4" w:space="0" w:color="auto"/>
              <w:right w:val="single" w:sz="4" w:space="0" w:color="auto"/>
            </w:tcBorders>
            <w:hideMark/>
          </w:tcPr>
          <w:p w14:paraId="5FBED3DE"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6D2C989"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F8A571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093C3B1E"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66B4A9FD" w14:textId="77777777" w:rsidR="00B3234F" w:rsidRDefault="00B3234F" w:rsidP="00BD1F8C">
            <w:pPr>
              <w:pStyle w:val="TAC"/>
              <w:rPr>
                <w:rFonts w:cs="Arial"/>
              </w:rPr>
            </w:pPr>
          </w:p>
        </w:tc>
      </w:tr>
      <w:tr w:rsidR="00B3234F" w14:paraId="178CFA2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0CB2AD" w14:textId="77777777" w:rsidR="00B3234F" w:rsidRDefault="00B3234F" w:rsidP="00BD1F8C">
            <w:pPr>
              <w:pStyle w:val="TAC"/>
            </w:pPr>
            <w:r>
              <w:t>NR Band n81</w:t>
            </w:r>
          </w:p>
        </w:tc>
        <w:tc>
          <w:tcPr>
            <w:tcW w:w="1996" w:type="dxa"/>
            <w:tcBorders>
              <w:top w:val="single" w:sz="4" w:space="0" w:color="auto"/>
              <w:left w:val="single" w:sz="4" w:space="0" w:color="auto"/>
              <w:bottom w:val="single" w:sz="4" w:space="0" w:color="auto"/>
              <w:right w:val="single" w:sz="4" w:space="0" w:color="auto"/>
            </w:tcBorders>
            <w:hideMark/>
          </w:tcPr>
          <w:p w14:paraId="732F69CA" w14:textId="77777777" w:rsidR="00B3234F" w:rsidRDefault="00B3234F" w:rsidP="00BD1F8C">
            <w:pPr>
              <w:pStyle w:val="TAC"/>
            </w:pPr>
            <w:r>
              <w:t>880 – 915 MHz</w:t>
            </w:r>
          </w:p>
        </w:tc>
        <w:tc>
          <w:tcPr>
            <w:tcW w:w="879" w:type="dxa"/>
            <w:tcBorders>
              <w:top w:val="single" w:sz="4" w:space="0" w:color="auto"/>
              <w:left w:val="single" w:sz="4" w:space="0" w:color="auto"/>
              <w:bottom w:val="single" w:sz="4" w:space="0" w:color="auto"/>
              <w:right w:val="single" w:sz="4" w:space="0" w:color="auto"/>
            </w:tcBorders>
            <w:hideMark/>
          </w:tcPr>
          <w:p w14:paraId="7CFA6D81"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2E47E946"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7CCDC34"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29286C17"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0EC786D9" w14:textId="77777777" w:rsidR="00B3234F" w:rsidRDefault="00B3234F" w:rsidP="00BD1F8C">
            <w:pPr>
              <w:pStyle w:val="TAC"/>
              <w:rPr>
                <w:rFonts w:cs="Arial"/>
              </w:rPr>
            </w:pPr>
          </w:p>
        </w:tc>
      </w:tr>
      <w:tr w:rsidR="00B3234F" w14:paraId="7A9B24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65F41A" w14:textId="77777777" w:rsidR="00B3234F" w:rsidRDefault="00B3234F" w:rsidP="00BD1F8C">
            <w:pPr>
              <w:pStyle w:val="TAC"/>
            </w:pPr>
            <w:r>
              <w:t>NR Band n82</w:t>
            </w:r>
          </w:p>
        </w:tc>
        <w:tc>
          <w:tcPr>
            <w:tcW w:w="1996" w:type="dxa"/>
            <w:tcBorders>
              <w:top w:val="single" w:sz="4" w:space="0" w:color="auto"/>
              <w:left w:val="single" w:sz="4" w:space="0" w:color="auto"/>
              <w:bottom w:val="single" w:sz="4" w:space="0" w:color="auto"/>
              <w:right w:val="single" w:sz="4" w:space="0" w:color="auto"/>
            </w:tcBorders>
            <w:hideMark/>
          </w:tcPr>
          <w:p w14:paraId="605250ED" w14:textId="77777777" w:rsidR="00B3234F" w:rsidRDefault="00B3234F" w:rsidP="00BD1F8C">
            <w:pPr>
              <w:pStyle w:val="TAC"/>
            </w:pPr>
            <w:r>
              <w:t>832 – 862 MHz</w:t>
            </w:r>
          </w:p>
        </w:tc>
        <w:tc>
          <w:tcPr>
            <w:tcW w:w="879" w:type="dxa"/>
            <w:tcBorders>
              <w:top w:val="single" w:sz="4" w:space="0" w:color="auto"/>
              <w:left w:val="single" w:sz="4" w:space="0" w:color="auto"/>
              <w:bottom w:val="single" w:sz="4" w:space="0" w:color="auto"/>
              <w:right w:val="single" w:sz="4" w:space="0" w:color="auto"/>
            </w:tcBorders>
            <w:hideMark/>
          </w:tcPr>
          <w:p w14:paraId="50F778E0"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40E50EFA"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2E7C7259"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73B9EE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454B7382" w14:textId="77777777" w:rsidR="00B3234F" w:rsidRDefault="00B3234F" w:rsidP="00BD1F8C">
            <w:pPr>
              <w:pStyle w:val="TAC"/>
              <w:rPr>
                <w:rFonts w:cs="Arial"/>
              </w:rPr>
            </w:pPr>
          </w:p>
        </w:tc>
      </w:tr>
      <w:tr w:rsidR="00B3234F" w14:paraId="20CEC6CF"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83B1B" w14:textId="77777777" w:rsidR="00B3234F" w:rsidRDefault="00B3234F" w:rsidP="00BD1F8C">
            <w:pPr>
              <w:pStyle w:val="TAC"/>
            </w:pPr>
            <w:r>
              <w:t>NR Band n83</w:t>
            </w:r>
          </w:p>
        </w:tc>
        <w:tc>
          <w:tcPr>
            <w:tcW w:w="1996" w:type="dxa"/>
            <w:tcBorders>
              <w:top w:val="single" w:sz="4" w:space="0" w:color="auto"/>
              <w:left w:val="single" w:sz="4" w:space="0" w:color="auto"/>
              <w:bottom w:val="single" w:sz="4" w:space="0" w:color="auto"/>
              <w:right w:val="single" w:sz="4" w:space="0" w:color="auto"/>
            </w:tcBorders>
            <w:hideMark/>
          </w:tcPr>
          <w:p w14:paraId="7E604AC1" w14:textId="77777777" w:rsidR="00B3234F" w:rsidRDefault="00B3234F" w:rsidP="00BD1F8C">
            <w:pPr>
              <w:pStyle w:val="TAC"/>
            </w:pPr>
            <w:r>
              <w:t>703 – 748 MHz</w:t>
            </w:r>
          </w:p>
        </w:tc>
        <w:tc>
          <w:tcPr>
            <w:tcW w:w="879" w:type="dxa"/>
            <w:tcBorders>
              <w:top w:val="single" w:sz="4" w:space="0" w:color="auto"/>
              <w:left w:val="single" w:sz="4" w:space="0" w:color="auto"/>
              <w:bottom w:val="single" w:sz="4" w:space="0" w:color="auto"/>
              <w:right w:val="single" w:sz="4" w:space="0" w:color="auto"/>
            </w:tcBorders>
            <w:hideMark/>
          </w:tcPr>
          <w:p w14:paraId="4F20C70C"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3780F7CB"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69AEF7D1"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865FB4B"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B665B70" w14:textId="77777777" w:rsidR="00B3234F" w:rsidRDefault="00B3234F" w:rsidP="00BD1F8C">
            <w:pPr>
              <w:pStyle w:val="TAC"/>
              <w:rPr>
                <w:rFonts w:cs="Arial"/>
              </w:rPr>
            </w:pPr>
          </w:p>
        </w:tc>
      </w:tr>
      <w:tr w:rsidR="00B3234F" w14:paraId="58DFEDE8"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ADB510" w14:textId="77777777" w:rsidR="00B3234F" w:rsidRDefault="00B3234F" w:rsidP="00BD1F8C">
            <w:pPr>
              <w:pStyle w:val="TAC"/>
            </w:pPr>
            <w:r>
              <w:t>NR Band n84</w:t>
            </w:r>
          </w:p>
        </w:tc>
        <w:tc>
          <w:tcPr>
            <w:tcW w:w="1996" w:type="dxa"/>
            <w:tcBorders>
              <w:top w:val="single" w:sz="4" w:space="0" w:color="auto"/>
              <w:left w:val="single" w:sz="4" w:space="0" w:color="auto"/>
              <w:bottom w:val="single" w:sz="4" w:space="0" w:color="auto"/>
              <w:right w:val="single" w:sz="4" w:space="0" w:color="auto"/>
            </w:tcBorders>
            <w:hideMark/>
          </w:tcPr>
          <w:p w14:paraId="1E07F3B1" w14:textId="77777777" w:rsidR="00B3234F" w:rsidRDefault="00B3234F" w:rsidP="00BD1F8C">
            <w:pPr>
              <w:pStyle w:val="TAC"/>
            </w:pPr>
            <w:r>
              <w:t>1920 – 1980 MHz</w:t>
            </w:r>
          </w:p>
        </w:tc>
        <w:tc>
          <w:tcPr>
            <w:tcW w:w="879" w:type="dxa"/>
            <w:tcBorders>
              <w:top w:val="single" w:sz="4" w:space="0" w:color="auto"/>
              <w:left w:val="single" w:sz="4" w:space="0" w:color="auto"/>
              <w:bottom w:val="single" w:sz="4" w:space="0" w:color="auto"/>
              <w:right w:val="single" w:sz="4" w:space="0" w:color="auto"/>
            </w:tcBorders>
            <w:hideMark/>
          </w:tcPr>
          <w:p w14:paraId="321C8EB7"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0C9BCBEA"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4FEA83C8"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72CE7D33"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76A5FCCB" w14:textId="77777777" w:rsidR="00B3234F" w:rsidRDefault="00B3234F" w:rsidP="00BD1F8C">
            <w:pPr>
              <w:pStyle w:val="TAC"/>
              <w:rPr>
                <w:rFonts w:cs="Arial"/>
              </w:rPr>
            </w:pPr>
          </w:p>
        </w:tc>
      </w:tr>
      <w:tr w:rsidR="00B3234F" w14:paraId="3C16F411"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B6C85B" w14:textId="532EF2AC" w:rsidR="00B3234F" w:rsidRDefault="008C25DC" w:rsidP="00BD1F8C">
            <w:pPr>
              <w:pStyle w:val="TAC"/>
            </w:pPr>
            <w:r w:rsidRPr="00A84946">
              <w:t xml:space="preserve">E-UTRA Band 85 or NR Band </w:t>
            </w:r>
            <w:r>
              <w:t>n</w:t>
            </w:r>
            <w:r w:rsidRPr="00A84946">
              <w:t>85</w:t>
            </w:r>
          </w:p>
        </w:tc>
        <w:tc>
          <w:tcPr>
            <w:tcW w:w="1996" w:type="dxa"/>
            <w:tcBorders>
              <w:top w:val="single" w:sz="4" w:space="0" w:color="auto"/>
              <w:left w:val="single" w:sz="4" w:space="0" w:color="auto"/>
              <w:bottom w:val="single" w:sz="4" w:space="0" w:color="auto"/>
              <w:right w:val="single" w:sz="4" w:space="0" w:color="auto"/>
            </w:tcBorders>
            <w:hideMark/>
          </w:tcPr>
          <w:p w14:paraId="7C31142F" w14:textId="77777777" w:rsidR="00B3234F" w:rsidRDefault="00B3234F" w:rsidP="00BD1F8C">
            <w:pPr>
              <w:pStyle w:val="TAC"/>
            </w:pPr>
            <w:r>
              <w:t>698 – 716 MHz</w:t>
            </w:r>
          </w:p>
        </w:tc>
        <w:tc>
          <w:tcPr>
            <w:tcW w:w="879" w:type="dxa"/>
            <w:tcBorders>
              <w:top w:val="single" w:sz="4" w:space="0" w:color="auto"/>
              <w:left w:val="single" w:sz="4" w:space="0" w:color="auto"/>
              <w:bottom w:val="single" w:sz="4" w:space="0" w:color="auto"/>
              <w:right w:val="single" w:sz="4" w:space="0" w:color="auto"/>
            </w:tcBorders>
            <w:hideMark/>
          </w:tcPr>
          <w:p w14:paraId="01E05A12"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16EC15EB"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7A11A6BF"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1236DE15"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DF2864C" w14:textId="77777777" w:rsidR="00B3234F" w:rsidRDefault="00B3234F" w:rsidP="00BD1F8C">
            <w:pPr>
              <w:pStyle w:val="TAC"/>
              <w:rPr>
                <w:rFonts w:cs="Arial"/>
              </w:rPr>
            </w:pPr>
          </w:p>
        </w:tc>
      </w:tr>
      <w:tr w:rsidR="00B3234F" w14:paraId="48D41A80"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9DFD93" w14:textId="77777777" w:rsidR="00B3234F" w:rsidRDefault="00B3234F" w:rsidP="00BD1F8C">
            <w:pPr>
              <w:pStyle w:val="TAC"/>
            </w:pPr>
            <w:r>
              <w:t>NR Band n86</w:t>
            </w:r>
          </w:p>
        </w:tc>
        <w:tc>
          <w:tcPr>
            <w:tcW w:w="1996" w:type="dxa"/>
            <w:tcBorders>
              <w:top w:val="single" w:sz="4" w:space="0" w:color="auto"/>
              <w:left w:val="single" w:sz="4" w:space="0" w:color="auto"/>
              <w:bottom w:val="single" w:sz="4" w:space="0" w:color="auto"/>
              <w:right w:val="single" w:sz="4" w:space="0" w:color="auto"/>
            </w:tcBorders>
            <w:hideMark/>
          </w:tcPr>
          <w:p w14:paraId="6315E297" w14:textId="77777777" w:rsidR="00B3234F" w:rsidRDefault="00B3234F" w:rsidP="00BD1F8C">
            <w:pPr>
              <w:pStyle w:val="TAC"/>
            </w:pPr>
            <w:r>
              <w:t>1710 – 1780 MHz</w:t>
            </w:r>
          </w:p>
        </w:tc>
        <w:tc>
          <w:tcPr>
            <w:tcW w:w="879" w:type="dxa"/>
            <w:tcBorders>
              <w:top w:val="single" w:sz="4" w:space="0" w:color="auto"/>
              <w:left w:val="single" w:sz="4" w:space="0" w:color="auto"/>
              <w:bottom w:val="single" w:sz="4" w:space="0" w:color="auto"/>
              <w:right w:val="single" w:sz="4" w:space="0" w:color="auto"/>
            </w:tcBorders>
            <w:hideMark/>
          </w:tcPr>
          <w:p w14:paraId="59A2B42A" w14:textId="77777777" w:rsidR="00B3234F" w:rsidRDefault="00B3234F" w:rsidP="00BD1F8C">
            <w:pPr>
              <w:pStyle w:val="TAC"/>
            </w:pPr>
            <w:r>
              <w:t>-96 dBm</w:t>
            </w:r>
          </w:p>
        </w:tc>
        <w:tc>
          <w:tcPr>
            <w:tcW w:w="879" w:type="dxa"/>
            <w:tcBorders>
              <w:top w:val="single" w:sz="4" w:space="0" w:color="auto"/>
              <w:left w:val="single" w:sz="4" w:space="0" w:color="auto"/>
              <w:bottom w:val="single" w:sz="4" w:space="0" w:color="auto"/>
              <w:right w:val="single" w:sz="4" w:space="0" w:color="auto"/>
            </w:tcBorders>
            <w:hideMark/>
          </w:tcPr>
          <w:p w14:paraId="51E68C05" w14:textId="77777777" w:rsidR="00B3234F" w:rsidRDefault="00B3234F" w:rsidP="00BD1F8C">
            <w:pPr>
              <w:pStyle w:val="TAC"/>
            </w:pPr>
            <w:r>
              <w:t>-91 dBm</w:t>
            </w:r>
          </w:p>
        </w:tc>
        <w:tc>
          <w:tcPr>
            <w:tcW w:w="880" w:type="dxa"/>
            <w:tcBorders>
              <w:top w:val="single" w:sz="4" w:space="0" w:color="auto"/>
              <w:left w:val="single" w:sz="4" w:space="0" w:color="auto"/>
              <w:bottom w:val="single" w:sz="4" w:space="0" w:color="auto"/>
              <w:right w:val="single" w:sz="4" w:space="0" w:color="auto"/>
            </w:tcBorders>
            <w:hideMark/>
          </w:tcPr>
          <w:p w14:paraId="149670B7" w14:textId="77777777" w:rsidR="00B3234F" w:rsidRDefault="00B3234F" w:rsidP="00BD1F8C">
            <w:pPr>
              <w:pStyle w:val="TAC"/>
            </w:pPr>
            <w:r>
              <w:t>-88 dBm</w:t>
            </w:r>
          </w:p>
        </w:tc>
        <w:tc>
          <w:tcPr>
            <w:tcW w:w="1414" w:type="dxa"/>
            <w:tcBorders>
              <w:top w:val="single" w:sz="4" w:space="0" w:color="auto"/>
              <w:left w:val="single" w:sz="4" w:space="0" w:color="auto"/>
              <w:bottom w:val="single" w:sz="4" w:space="0" w:color="auto"/>
              <w:right w:val="single" w:sz="4" w:space="0" w:color="auto"/>
            </w:tcBorders>
            <w:hideMark/>
          </w:tcPr>
          <w:p w14:paraId="6A6EC83D" w14:textId="77777777" w:rsidR="00B3234F" w:rsidRDefault="00B3234F" w:rsidP="00BD1F8C">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3704A8FF" w14:textId="77777777" w:rsidR="00B3234F" w:rsidRDefault="00B3234F" w:rsidP="00BD1F8C">
            <w:pPr>
              <w:pStyle w:val="TAC"/>
              <w:rPr>
                <w:rFonts w:cs="Arial"/>
              </w:rPr>
            </w:pPr>
          </w:p>
        </w:tc>
      </w:tr>
      <w:tr w:rsidR="00B3234F" w14:paraId="0A4B55B2"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096E81" w14:textId="77777777" w:rsidR="00B3234F" w:rsidRDefault="00B3234F" w:rsidP="00BD1F8C">
            <w:pPr>
              <w:pStyle w:val="TAC"/>
            </w:pPr>
            <w:r>
              <w:t>NR Band n89</w:t>
            </w:r>
          </w:p>
        </w:tc>
        <w:tc>
          <w:tcPr>
            <w:tcW w:w="1996" w:type="dxa"/>
            <w:tcBorders>
              <w:top w:val="single" w:sz="4" w:space="0" w:color="auto"/>
              <w:left w:val="single" w:sz="4" w:space="0" w:color="auto"/>
              <w:bottom w:val="single" w:sz="4" w:space="0" w:color="auto"/>
              <w:right w:val="single" w:sz="4" w:space="0" w:color="auto"/>
            </w:tcBorders>
            <w:hideMark/>
          </w:tcPr>
          <w:p w14:paraId="60E101B6" w14:textId="77777777" w:rsidR="00B3234F" w:rsidRDefault="00B3234F" w:rsidP="00BD1F8C">
            <w:pPr>
              <w:pStyle w:val="TAC"/>
            </w:pPr>
            <w:r>
              <w:rPr>
                <w:rFonts w:cs="Arial"/>
              </w:rPr>
              <w:t>824 – 849 MHz</w:t>
            </w:r>
          </w:p>
        </w:tc>
        <w:tc>
          <w:tcPr>
            <w:tcW w:w="879" w:type="dxa"/>
            <w:tcBorders>
              <w:top w:val="single" w:sz="4" w:space="0" w:color="auto"/>
              <w:left w:val="single" w:sz="4" w:space="0" w:color="auto"/>
              <w:bottom w:val="single" w:sz="4" w:space="0" w:color="auto"/>
              <w:right w:val="single" w:sz="4" w:space="0" w:color="auto"/>
            </w:tcBorders>
            <w:hideMark/>
          </w:tcPr>
          <w:p w14:paraId="330B7B75" w14:textId="77777777" w:rsidR="00B3234F" w:rsidRDefault="00B3234F" w:rsidP="00BD1F8C">
            <w:pPr>
              <w:pStyle w:val="TAC"/>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A8C1743" w14:textId="77777777" w:rsidR="00B3234F" w:rsidRDefault="00B3234F" w:rsidP="00BD1F8C">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4B65446C" w14:textId="77777777" w:rsidR="00B3234F" w:rsidRDefault="00B3234F" w:rsidP="00BD1F8C">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06FED055" w14:textId="77777777" w:rsidR="00B3234F" w:rsidRDefault="00B3234F" w:rsidP="00BD1F8C">
            <w:pPr>
              <w:pStyle w:val="TAC"/>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88B1256" w14:textId="77777777" w:rsidR="00B3234F" w:rsidRDefault="00B3234F" w:rsidP="00BD1F8C">
            <w:pPr>
              <w:pStyle w:val="TAC"/>
              <w:rPr>
                <w:rFonts w:cs="Arial"/>
              </w:rPr>
            </w:pPr>
          </w:p>
        </w:tc>
      </w:tr>
      <w:tr w:rsidR="00B3234F" w14:paraId="582C6C6C"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3493C" w14:textId="77777777" w:rsidR="00B3234F" w:rsidRDefault="00B3234F" w:rsidP="00BD1F8C">
            <w:pPr>
              <w:pStyle w:val="TAC"/>
            </w:pPr>
            <w:r>
              <w:t>NR Band n91</w:t>
            </w:r>
          </w:p>
        </w:tc>
        <w:tc>
          <w:tcPr>
            <w:tcW w:w="1996" w:type="dxa"/>
            <w:tcBorders>
              <w:top w:val="single" w:sz="4" w:space="0" w:color="auto"/>
              <w:left w:val="single" w:sz="4" w:space="0" w:color="auto"/>
              <w:bottom w:val="single" w:sz="4" w:space="0" w:color="auto"/>
              <w:right w:val="single" w:sz="4" w:space="0" w:color="auto"/>
            </w:tcBorders>
            <w:hideMark/>
          </w:tcPr>
          <w:p w14:paraId="6FBD45C8"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4B2AF255" w14:textId="77777777" w:rsidR="00B3234F" w:rsidRDefault="00B3234F" w:rsidP="00BD1F8C">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99F7747" w14:textId="77777777" w:rsidR="00B3234F" w:rsidRDefault="00B3234F" w:rsidP="00BD1F8C">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05AFB4D1"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40B8571F"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AF305A4" w14:textId="77777777" w:rsidR="00B3234F" w:rsidRDefault="00B3234F" w:rsidP="00BD1F8C">
            <w:pPr>
              <w:pStyle w:val="TAC"/>
              <w:rPr>
                <w:rFonts w:cs="Arial"/>
              </w:rPr>
            </w:pPr>
          </w:p>
        </w:tc>
      </w:tr>
      <w:tr w:rsidR="00B3234F" w14:paraId="1F32C2E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485136" w14:textId="77777777" w:rsidR="00B3234F" w:rsidRDefault="00B3234F" w:rsidP="00BD1F8C">
            <w:pPr>
              <w:pStyle w:val="TAC"/>
            </w:pPr>
            <w:r>
              <w:t>NR Band n92</w:t>
            </w:r>
          </w:p>
        </w:tc>
        <w:tc>
          <w:tcPr>
            <w:tcW w:w="1996" w:type="dxa"/>
            <w:tcBorders>
              <w:top w:val="single" w:sz="4" w:space="0" w:color="auto"/>
              <w:left w:val="single" w:sz="4" w:space="0" w:color="auto"/>
              <w:bottom w:val="single" w:sz="4" w:space="0" w:color="auto"/>
              <w:right w:val="single" w:sz="4" w:space="0" w:color="auto"/>
            </w:tcBorders>
            <w:hideMark/>
          </w:tcPr>
          <w:p w14:paraId="6060669F" w14:textId="77777777" w:rsidR="00B3234F" w:rsidRDefault="00B3234F" w:rsidP="00BD1F8C">
            <w:pPr>
              <w:pStyle w:val="TAC"/>
              <w:rPr>
                <w:rFonts w:cs="Arial"/>
              </w:rPr>
            </w:pPr>
            <w:r>
              <w:rPr>
                <w:rFonts w:cs="Arial"/>
              </w:rPr>
              <w:t>832 – 862 MHz</w:t>
            </w:r>
          </w:p>
        </w:tc>
        <w:tc>
          <w:tcPr>
            <w:tcW w:w="879" w:type="dxa"/>
            <w:tcBorders>
              <w:top w:val="single" w:sz="4" w:space="0" w:color="auto"/>
              <w:left w:val="single" w:sz="4" w:space="0" w:color="auto"/>
              <w:bottom w:val="single" w:sz="4" w:space="0" w:color="auto"/>
              <w:right w:val="single" w:sz="4" w:space="0" w:color="auto"/>
            </w:tcBorders>
            <w:hideMark/>
          </w:tcPr>
          <w:p w14:paraId="6D4DD21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5D812DD1"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FC7A223"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68A3F22D"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48EA3E7" w14:textId="77777777" w:rsidR="00B3234F" w:rsidRDefault="00B3234F" w:rsidP="00BD1F8C">
            <w:pPr>
              <w:pStyle w:val="TAC"/>
              <w:rPr>
                <w:rFonts w:cs="Arial"/>
              </w:rPr>
            </w:pPr>
          </w:p>
        </w:tc>
      </w:tr>
      <w:tr w:rsidR="00B3234F" w14:paraId="3A3A59DD"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96C575B" w14:textId="77777777" w:rsidR="00B3234F" w:rsidRDefault="00B3234F" w:rsidP="00BD1F8C">
            <w:pPr>
              <w:pStyle w:val="TAC"/>
            </w:pPr>
            <w:r>
              <w:t>NR Band n93</w:t>
            </w:r>
          </w:p>
        </w:tc>
        <w:tc>
          <w:tcPr>
            <w:tcW w:w="1996" w:type="dxa"/>
            <w:tcBorders>
              <w:top w:val="single" w:sz="4" w:space="0" w:color="auto"/>
              <w:left w:val="single" w:sz="4" w:space="0" w:color="auto"/>
              <w:bottom w:val="single" w:sz="4" w:space="0" w:color="auto"/>
              <w:right w:val="single" w:sz="4" w:space="0" w:color="auto"/>
            </w:tcBorders>
            <w:hideMark/>
          </w:tcPr>
          <w:p w14:paraId="4C6041C8"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23C87C16" w14:textId="77777777" w:rsidR="00B3234F" w:rsidRDefault="00B3234F" w:rsidP="00BD1F8C">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D4D1715" w14:textId="77777777" w:rsidR="00B3234F" w:rsidRDefault="00B3234F" w:rsidP="00BD1F8C">
            <w:pPr>
              <w:pStyle w:val="TAC"/>
              <w:rPr>
                <w:rFonts w:cs="v5.0.0"/>
              </w:rPr>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717B583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3F44326"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C0C45F" w14:textId="77777777" w:rsidR="00B3234F" w:rsidRDefault="00B3234F" w:rsidP="00BD1F8C">
            <w:pPr>
              <w:pStyle w:val="TAC"/>
              <w:rPr>
                <w:rFonts w:cs="Arial"/>
              </w:rPr>
            </w:pPr>
          </w:p>
        </w:tc>
      </w:tr>
      <w:tr w:rsidR="00B3234F" w14:paraId="5B66DE1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B9635BF" w14:textId="77777777" w:rsidR="00B3234F" w:rsidRDefault="00B3234F" w:rsidP="00BD1F8C">
            <w:pPr>
              <w:pStyle w:val="TAC"/>
            </w:pPr>
            <w:r>
              <w:t>NR Band n94</w:t>
            </w:r>
          </w:p>
        </w:tc>
        <w:tc>
          <w:tcPr>
            <w:tcW w:w="1996" w:type="dxa"/>
            <w:tcBorders>
              <w:top w:val="single" w:sz="4" w:space="0" w:color="auto"/>
              <w:left w:val="single" w:sz="4" w:space="0" w:color="auto"/>
              <w:bottom w:val="single" w:sz="4" w:space="0" w:color="auto"/>
              <w:right w:val="single" w:sz="4" w:space="0" w:color="auto"/>
            </w:tcBorders>
            <w:hideMark/>
          </w:tcPr>
          <w:p w14:paraId="7C98BEA5" w14:textId="77777777" w:rsidR="00B3234F" w:rsidRDefault="00B3234F" w:rsidP="00BD1F8C">
            <w:pPr>
              <w:pStyle w:val="TAC"/>
              <w:rPr>
                <w:rFonts w:cs="Arial"/>
              </w:rPr>
            </w:pPr>
            <w:r>
              <w:rPr>
                <w:rFonts w:cs="Arial"/>
              </w:rPr>
              <w:t>880 – 915 MHz</w:t>
            </w:r>
          </w:p>
        </w:tc>
        <w:tc>
          <w:tcPr>
            <w:tcW w:w="879" w:type="dxa"/>
            <w:tcBorders>
              <w:top w:val="single" w:sz="4" w:space="0" w:color="auto"/>
              <w:left w:val="single" w:sz="4" w:space="0" w:color="auto"/>
              <w:bottom w:val="single" w:sz="4" w:space="0" w:color="auto"/>
              <w:right w:val="single" w:sz="4" w:space="0" w:color="auto"/>
            </w:tcBorders>
            <w:hideMark/>
          </w:tcPr>
          <w:p w14:paraId="0AD6AD44"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68C1BDC7"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6B9A5E59"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1C225B1E"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D0E5F31" w14:textId="77777777" w:rsidR="00B3234F" w:rsidRDefault="00B3234F" w:rsidP="00BD1F8C">
            <w:pPr>
              <w:pStyle w:val="TAC"/>
              <w:rPr>
                <w:rFonts w:cs="Arial"/>
              </w:rPr>
            </w:pPr>
          </w:p>
        </w:tc>
      </w:tr>
      <w:tr w:rsidR="00B3234F" w14:paraId="5BBD25D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6261BC" w14:textId="77777777" w:rsidR="00B3234F" w:rsidRDefault="00B3234F" w:rsidP="00BD1F8C">
            <w:pPr>
              <w:pStyle w:val="TAC"/>
            </w:pPr>
            <w:r>
              <w:t>NR Band n95</w:t>
            </w:r>
          </w:p>
        </w:tc>
        <w:tc>
          <w:tcPr>
            <w:tcW w:w="1996" w:type="dxa"/>
            <w:tcBorders>
              <w:top w:val="single" w:sz="4" w:space="0" w:color="auto"/>
              <w:left w:val="single" w:sz="4" w:space="0" w:color="auto"/>
              <w:bottom w:val="single" w:sz="4" w:space="0" w:color="auto"/>
              <w:right w:val="single" w:sz="4" w:space="0" w:color="auto"/>
            </w:tcBorders>
            <w:hideMark/>
          </w:tcPr>
          <w:p w14:paraId="1D4C332E" w14:textId="77777777" w:rsidR="00B3234F" w:rsidRDefault="00B3234F" w:rsidP="00BD1F8C">
            <w:pPr>
              <w:pStyle w:val="TAC"/>
              <w:rPr>
                <w:rFonts w:cs="Arial"/>
              </w:rPr>
            </w:pPr>
            <w:r>
              <w:rPr>
                <w:rFonts w:cs="Arial"/>
              </w:rPr>
              <w:t>2010 – 2025 MHz</w:t>
            </w:r>
          </w:p>
        </w:tc>
        <w:tc>
          <w:tcPr>
            <w:tcW w:w="879" w:type="dxa"/>
            <w:tcBorders>
              <w:top w:val="single" w:sz="4" w:space="0" w:color="auto"/>
              <w:left w:val="single" w:sz="4" w:space="0" w:color="auto"/>
              <w:bottom w:val="single" w:sz="4" w:space="0" w:color="auto"/>
              <w:right w:val="single" w:sz="4" w:space="0" w:color="auto"/>
            </w:tcBorders>
            <w:hideMark/>
          </w:tcPr>
          <w:p w14:paraId="0F5422F0" w14:textId="77777777" w:rsidR="00B3234F" w:rsidRDefault="00B3234F" w:rsidP="00BD1F8C">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hideMark/>
          </w:tcPr>
          <w:p w14:paraId="29CCFFA5" w14:textId="77777777" w:rsidR="00B3234F" w:rsidRDefault="00B3234F" w:rsidP="00BD1F8C">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hideMark/>
          </w:tcPr>
          <w:p w14:paraId="38782818" w14:textId="77777777" w:rsidR="00B3234F" w:rsidRDefault="00B3234F" w:rsidP="00BD1F8C">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74A701AC" w14:textId="77777777" w:rsidR="00B3234F" w:rsidRDefault="00B3234F" w:rsidP="00BD1F8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F82556" w14:textId="77777777" w:rsidR="00B3234F" w:rsidRDefault="00B3234F" w:rsidP="00BD1F8C">
            <w:pPr>
              <w:pStyle w:val="TAC"/>
              <w:rPr>
                <w:rFonts w:cs="Arial"/>
              </w:rPr>
            </w:pPr>
          </w:p>
        </w:tc>
      </w:tr>
      <w:tr w:rsidR="005408A0" w14:paraId="251FD123"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671F92C4" w14:textId="3BBB331B" w:rsidR="005408A0" w:rsidRDefault="005408A0" w:rsidP="005408A0">
            <w:pPr>
              <w:pStyle w:val="TAC"/>
            </w:pPr>
            <w:r>
              <w:t>NR Band n96</w:t>
            </w:r>
          </w:p>
        </w:tc>
        <w:tc>
          <w:tcPr>
            <w:tcW w:w="1996" w:type="dxa"/>
            <w:tcBorders>
              <w:top w:val="single" w:sz="4" w:space="0" w:color="auto"/>
              <w:left w:val="single" w:sz="4" w:space="0" w:color="auto"/>
              <w:bottom w:val="single" w:sz="4" w:space="0" w:color="auto"/>
              <w:right w:val="single" w:sz="4" w:space="0" w:color="auto"/>
            </w:tcBorders>
          </w:tcPr>
          <w:p w14:paraId="414E686E" w14:textId="17A461B6" w:rsidR="005408A0" w:rsidRDefault="005408A0" w:rsidP="005408A0">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78092E22" w14:textId="184540DC" w:rsidR="005408A0" w:rsidRDefault="005408A0" w:rsidP="005408A0">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133BB6F4" w14:textId="33D6052D" w:rsidR="005408A0" w:rsidRDefault="005408A0" w:rsidP="005408A0">
            <w:pPr>
              <w:pStyle w:val="TAC"/>
              <w:rPr>
                <w:rFonts w:cs="v5.0.0"/>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74E677FE" w14:textId="34914D3D" w:rsidR="005408A0" w:rsidRDefault="005408A0" w:rsidP="005408A0">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489644CF" w14:textId="454CF859" w:rsidR="005408A0" w:rsidRDefault="005408A0" w:rsidP="005408A0">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7DA84A7" w14:textId="77777777" w:rsidR="005408A0" w:rsidRDefault="005408A0" w:rsidP="005408A0">
            <w:pPr>
              <w:pStyle w:val="TAC"/>
              <w:rPr>
                <w:rFonts w:cs="Arial"/>
              </w:rPr>
            </w:pPr>
          </w:p>
        </w:tc>
      </w:tr>
      <w:tr w:rsidR="00DC1FD1" w14:paraId="2F5C18B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4A9659AB" w14:textId="61F4AB68" w:rsidR="00DC1FD1" w:rsidRDefault="00DC1FD1" w:rsidP="00DC1FD1">
            <w:pPr>
              <w:pStyle w:val="TAC"/>
            </w:pPr>
            <w:r>
              <w:t>NR Band n</w:t>
            </w:r>
            <w:r>
              <w:rPr>
                <w:lang w:eastAsia="zh-CN"/>
              </w:rPr>
              <w:t>97</w:t>
            </w:r>
          </w:p>
        </w:tc>
        <w:tc>
          <w:tcPr>
            <w:tcW w:w="1996" w:type="dxa"/>
            <w:tcBorders>
              <w:top w:val="single" w:sz="4" w:space="0" w:color="auto"/>
              <w:left w:val="single" w:sz="4" w:space="0" w:color="auto"/>
              <w:bottom w:val="single" w:sz="4" w:space="0" w:color="auto"/>
              <w:right w:val="single" w:sz="4" w:space="0" w:color="auto"/>
            </w:tcBorders>
          </w:tcPr>
          <w:p w14:paraId="04FACC44" w14:textId="0260972B" w:rsidR="00DC1FD1" w:rsidRDefault="00DC1FD1" w:rsidP="00DC1FD1">
            <w:pPr>
              <w:pStyle w:val="TAC"/>
              <w:rPr>
                <w:rFonts w:cs="Arial"/>
              </w:rPr>
            </w:pPr>
            <w:r>
              <w:rPr>
                <w:rFonts w:cs="Arial"/>
                <w:lang w:eastAsia="zh-CN"/>
              </w:rPr>
              <w:t xml:space="preserve">2300 </w:t>
            </w:r>
            <w:r>
              <w:rPr>
                <w:rFonts w:cs="Arial"/>
              </w:rPr>
              <w:t xml:space="preserve">–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247B09B2" w14:textId="4E93ECB1" w:rsidR="00DC1FD1" w:rsidRDefault="00DC1FD1" w:rsidP="00DC1FD1">
            <w:pPr>
              <w:pStyle w:val="TAC"/>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F2FC5F6" w14:textId="1BEC1241" w:rsidR="00DC1FD1" w:rsidRDefault="00DC1FD1" w:rsidP="00DC1FD1">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06CA2F1C" w14:textId="4A850AD3" w:rsidR="00DC1FD1" w:rsidRDefault="00DC1FD1" w:rsidP="00DC1FD1">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7DF641" w14:textId="6CFD17DE" w:rsidR="00DC1FD1" w:rsidRDefault="00DC1FD1" w:rsidP="00DC1FD1">
            <w:pPr>
              <w:pStyle w:val="TAC"/>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1C5CCE1E" w14:textId="77777777" w:rsidR="00DC1FD1" w:rsidRDefault="00DC1FD1" w:rsidP="00DC1FD1">
            <w:pPr>
              <w:pStyle w:val="TAC"/>
              <w:rPr>
                <w:rFonts w:cs="Arial"/>
              </w:rPr>
            </w:pPr>
          </w:p>
        </w:tc>
      </w:tr>
      <w:tr w:rsidR="00DC1FD1" w14:paraId="3A326C46"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0B630CE4" w14:textId="448989F9" w:rsidR="00DC1FD1" w:rsidRDefault="00DC1FD1" w:rsidP="00DC1FD1">
            <w:pPr>
              <w:pStyle w:val="TAC"/>
            </w:pPr>
            <w:r>
              <w:t>NR Band n98</w:t>
            </w:r>
          </w:p>
        </w:tc>
        <w:tc>
          <w:tcPr>
            <w:tcW w:w="1996" w:type="dxa"/>
            <w:tcBorders>
              <w:top w:val="single" w:sz="4" w:space="0" w:color="auto"/>
              <w:left w:val="single" w:sz="4" w:space="0" w:color="auto"/>
              <w:bottom w:val="single" w:sz="4" w:space="0" w:color="auto"/>
              <w:right w:val="single" w:sz="4" w:space="0" w:color="auto"/>
            </w:tcBorders>
          </w:tcPr>
          <w:p w14:paraId="71F23009" w14:textId="6B7EE5B4" w:rsidR="00DC1FD1" w:rsidRDefault="00DC1FD1" w:rsidP="00DC1FD1">
            <w:pPr>
              <w:pStyle w:val="TAC"/>
              <w:rPr>
                <w:rFonts w:cs="Arial"/>
              </w:rPr>
            </w:pPr>
            <w:r>
              <w:rPr>
                <w:rFonts w:cs="Arial"/>
                <w:lang w:eastAsia="zh-CN"/>
              </w:rPr>
              <w:t xml:space="preserve">1880 </w:t>
            </w:r>
            <w:r>
              <w:rPr>
                <w:rFonts w:cs="Arial"/>
              </w:rPr>
              <w:t xml:space="preserve">–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7329C5B9" w14:textId="7E3F18D5" w:rsidR="00DC1FD1" w:rsidRDefault="00DC1FD1" w:rsidP="00DC1FD1">
            <w:pPr>
              <w:pStyle w:val="TAC"/>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24933F2C" w14:textId="55A899B1" w:rsidR="00DC1FD1" w:rsidRDefault="00DC1FD1" w:rsidP="00DC1FD1">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3FEB434A" w14:textId="401CEDF2" w:rsidR="00DC1FD1" w:rsidRDefault="00DC1FD1" w:rsidP="00DC1FD1">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F815296" w14:textId="30E1442B" w:rsidR="00DC1FD1" w:rsidRDefault="00DC1FD1" w:rsidP="00DC1FD1">
            <w:pPr>
              <w:pStyle w:val="TAC"/>
              <w:rPr>
                <w:rFonts w:cs="Arial"/>
                <w:lang w:eastAsia="ja-JP"/>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F4A2320" w14:textId="77777777" w:rsidR="00DC1FD1" w:rsidRDefault="00DC1FD1" w:rsidP="00DC1FD1">
            <w:pPr>
              <w:pStyle w:val="TAC"/>
              <w:rPr>
                <w:rFonts w:cs="Arial"/>
              </w:rPr>
            </w:pPr>
          </w:p>
        </w:tc>
      </w:tr>
      <w:tr w:rsidR="00DC1FD1" w14:paraId="1B670F6A"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6175F1D3" w14:textId="4D00E4A3" w:rsidR="00DC1FD1" w:rsidRDefault="00DC1FD1" w:rsidP="00DC1FD1">
            <w:pPr>
              <w:pStyle w:val="TAC"/>
            </w:pPr>
            <w:r>
              <w:t>NR Band n99</w:t>
            </w:r>
          </w:p>
        </w:tc>
        <w:tc>
          <w:tcPr>
            <w:tcW w:w="1996" w:type="dxa"/>
            <w:tcBorders>
              <w:top w:val="single" w:sz="4" w:space="0" w:color="auto"/>
              <w:left w:val="single" w:sz="4" w:space="0" w:color="auto"/>
              <w:bottom w:val="single" w:sz="4" w:space="0" w:color="auto"/>
              <w:right w:val="single" w:sz="4" w:space="0" w:color="auto"/>
            </w:tcBorders>
          </w:tcPr>
          <w:p w14:paraId="04CB141B" w14:textId="365011D7" w:rsidR="00DC1FD1" w:rsidRDefault="00DC1FD1" w:rsidP="00DC1FD1">
            <w:pPr>
              <w:pStyle w:val="TAC"/>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7DCF0B39" w14:textId="38C929AA" w:rsidR="00DC1FD1" w:rsidRDefault="00DC1FD1" w:rsidP="00DC1FD1">
            <w:pPr>
              <w:pStyle w:val="TAC"/>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EE8B7D" w14:textId="18504051" w:rsidR="00DC1FD1" w:rsidRDefault="00DC1FD1" w:rsidP="00DC1FD1">
            <w:pPr>
              <w:pStyle w:val="TAC"/>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C69DE99" w14:textId="59C029EF" w:rsidR="00DC1FD1" w:rsidRDefault="00DC1FD1" w:rsidP="00DC1FD1">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8D8986" w14:textId="3C158CBE" w:rsidR="00DC1FD1" w:rsidRDefault="00DC1FD1" w:rsidP="00DC1FD1">
            <w:pPr>
              <w:pStyle w:val="TAC"/>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E1898F" w14:textId="77777777" w:rsidR="00DC1FD1" w:rsidRDefault="00DC1FD1" w:rsidP="00DC1FD1">
            <w:pPr>
              <w:pStyle w:val="TAC"/>
              <w:rPr>
                <w:rFonts w:cs="Arial"/>
              </w:rPr>
            </w:pPr>
          </w:p>
        </w:tc>
      </w:tr>
      <w:tr w:rsidR="00DC1FD1" w14:paraId="095D81B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0FEDDD21" w14:textId="0EA7145A" w:rsidR="00DC1FD1" w:rsidRDefault="00DC1FD1" w:rsidP="00DC1FD1">
            <w:pPr>
              <w:pStyle w:val="TAC"/>
            </w:pPr>
            <w:r>
              <w:rPr>
                <w:lang w:eastAsia="da-DK"/>
              </w:rPr>
              <w:t xml:space="preserve">NR Band </w:t>
            </w:r>
            <w:r>
              <w:rPr>
                <w:rFonts w:eastAsia="SimSun"/>
                <w:lang w:eastAsia="zh-CN"/>
              </w:rPr>
              <w:t>n102</w:t>
            </w:r>
          </w:p>
        </w:tc>
        <w:tc>
          <w:tcPr>
            <w:tcW w:w="1996" w:type="dxa"/>
            <w:tcBorders>
              <w:top w:val="single" w:sz="4" w:space="0" w:color="auto"/>
              <w:left w:val="single" w:sz="4" w:space="0" w:color="auto"/>
              <w:bottom w:val="single" w:sz="4" w:space="0" w:color="auto"/>
              <w:right w:val="single" w:sz="4" w:space="0" w:color="auto"/>
            </w:tcBorders>
          </w:tcPr>
          <w:p w14:paraId="3348E33A" w14:textId="3AC48C39" w:rsidR="00DC1FD1" w:rsidRDefault="00DC1FD1" w:rsidP="00DC1FD1">
            <w:pPr>
              <w:pStyle w:val="TAC"/>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0E41F04E" w14:textId="21444425" w:rsidR="00DC1FD1" w:rsidRDefault="00DC1FD1" w:rsidP="00DC1FD1">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12AC97B6" w14:textId="52F70653" w:rsidR="00DC1FD1" w:rsidRDefault="00DC1FD1" w:rsidP="00DC1FD1">
            <w:pPr>
              <w:pStyle w:val="TAC"/>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0244DD83" w14:textId="69BA718C" w:rsidR="00DC1FD1" w:rsidRDefault="00DC1FD1" w:rsidP="00DC1FD1">
            <w:pPr>
              <w:pStyle w:val="TAC"/>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26F2AD81" w14:textId="30A2E812" w:rsidR="00DC1FD1" w:rsidRDefault="00DC1FD1" w:rsidP="00DC1FD1">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6F6E935" w14:textId="77777777" w:rsidR="00DC1FD1" w:rsidRDefault="00DC1FD1" w:rsidP="00DC1FD1">
            <w:pPr>
              <w:pStyle w:val="TAC"/>
              <w:rPr>
                <w:rFonts w:cs="Arial"/>
              </w:rPr>
            </w:pPr>
          </w:p>
        </w:tc>
      </w:tr>
      <w:tr w:rsidR="00DC1FD1" w14:paraId="5766C214"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63459BFF" w14:textId="74ADB6B4" w:rsidR="00DC1FD1" w:rsidRDefault="00DC1FD1" w:rsidP="00DC1FD1">
            <w:pPr>
              <w:pStyle w:val="TAC"/>
            </w:pPr>
            <w:r>
              <w:t xml:space="preserve">E-UTRA Band </w:t>
            </w:r>
            <w:r>
              <w:rPr>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007E7C07" w14:textId="47471220" w:rsidR="00DC1FD1" w:rsidRDefault="00DC1FD1" w:rsidP="00DC1FD1">
            <w:pPr>
              <w:pStyle w:val="TAC"/>
              <w:rPr>
                <w:rFonts w:cs="Arial"/>
              </w:rPr>
            </w:pPr>
            <w:r>
              <w:rPr>
                <w:rFonts w:cs="Arial"/>
                <w:lang w:eastAsia="zh-CN"/>
              </w:rPr>
              <w:t>787</w:t>
            </w:r>
            <w:r>
              <w:rPr>
                <w:rFonts w:cs="Arial"/>
              </w:rPr>
              <w:t xml:space="preserve"> – 788 MHz</w:t>
            </w:r>
          </w:p>
        </w:tc>
        <w:tc>
          <w:tcPr>
            <w:tcW w:w="879" w:type="dxa"/>
            <w:tcBorders>
              <w:top w:val="single" w:sz="4" w:space="0" w:color="auto"/>
              <w:left w:val="single" w:sz="4" w:space="0" w:color="auto"/>
              <w:bottom w:val="single" w:sz="4" w:space="0" w:color="auto"/>
              <w:right w:val="single" w:sz="4" w:space="0" w:color="auto"/>
            </w:tcBorders>
          </w:tcPr>
          <w:p w14:paraId="0F68CBB9" w14:textId="0C8F1D7C" w:rsidR="00DC1FD1" w:rsidRDefault="00DC1FD1" w:rsidP="00DC1FD1">
            <w:pPr>
              <w:pStyle w:val="TAC"/>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25C2E02" w14:textId="696AD8F0" w:rsidR="00DC1FD1" w:rsidRDefault="00DC1FD1" w:rsidP="00DC1FD1">
            <w:pPr>
              <w:pStyle w:val="TAC"/>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655DD1BD" w14:textId="4311668C" w:rsidR="00DC1FD1" w:rsidRDefault="00DC1FD1" w:rsidP="00DC1FD1">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441B12" w14:textId="0D97F044" w:rsidR="00DC1FD1" w:rsidRDefault="00DC1FD1" w:rsidP="00DC1FD1">
            <w:pPr>
              <w:pStyle w:val="TAC"/>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CF7274" w14:textId="77777777" w:rsidR="00DC1FD1" w:rsidRDefault="00DC1FD1" w:rsidP="00DC1FD1">
            <w:pPr>
              <w:pStyle w:val="TAC"/>
              <w:rPr>
                <w:rFonts w:cs="Arial"/>
              </w:rPr>
            </w:pPr>
          </w:p>
        </w:tc>
      </w:tr>
      <w:tr w:rsidR="009747FC" w14:paraId="1E6F489B" w14:textId="77777777" w:rsidTr="004C7013">
        <w:trPr>
          <w:cantSplit/>
          <w:jc w:val="center"/>
        </w:trPr>
        <w:tc>
          <w:tcPr>
            <w:tcW w:w="2291" w:type="dxa"/>
            <w:tcBorders>
              <w:top w:val="single" w:sz="4" w:space="0" w:color="auto"/>
              <w:left w:val="single" w:sz="4" w:space="0" w:color="auto"/>
              <w:bottom w:val="single" w:sz="4" w:space="0" w:color="auto"/>
              <w:right w:val="single" w:sz="4" w:space="0" w:color="auto"/>
            </w:tcBorders>
          </w:tcPr>
          <w:p w14:paraId="0A58F1E4" w14:textId="34FD8518" w:rsidR="009747FC" w:rsidRDefault="009747FC" w:rsidP="009747FC">
            <w:pPr>
              <w:pStyle w:val="TAC"/>
            </w:pPr>
            <w:r>
              <w:t>NR Band n</w:t>
            </w:r>
            <w:r>
              <w:rPr>
                <w:rFonts w:hint="eastAsia"/>
                <w:lang w:eastAsia="zh-CN"/>
              </w:rPr>
              <w:t>104</w:t>
            </w:r>
          </w:p>
        </w:tc>
        <w:tc>
          <w:tcPr>
            <w:tcW w:w="1996" w:type="dxa"/>
            <w:tcBorders>
              <w:top w:val="single" w:sz="4" w:space="0" w:color="auto"/>
              <w:left w:val="single" w:sz="4" w:space="0" w:color="auto"/>
              <w:bottom w:val="single" w:sz="4" w:space="0" w:color="auto"/>
              <w:right w:val="single" w:sz="4" w:space="0" w:color="auto"/>
            </w:tcBorders>
          </w:tcPr>
          <w:p w14:paraId="11445E92" w14:textId="7CE7B817" w:rsidR="009747FC" w:rsidRDefault="009747FC" w:rsidP="009747FC">
            <w:pPr>
              <w:pStyle w:val="TAC"/>
              <w:rPr>
                <w:rFonts w:cs="Arial"/>
                <w:lang w:eastAsia="zh-CN"/>
              </w:rPr>
            </w:pPr>
            <w:r>
              <w:rPr>
                <w:rFonts w:cs="Arial" w:hint="eastAsia"/>
                <w:lang w:eastAsia="zh-CN"/>
              </w:rPr>
              <w:t>6425</w:t>
            </w:r>
            <w:r>
              <w:rPr>
                <w:rFonts w:cs="Arial"/>
              </w:rPr>
              <w:t xml:space="preserve"> – </w:t>
            </w:r>
            <w:r>
              <w:rPr>
                <w:rFonts w:cs="Arial" w:hint="eastAsia"/>
                <w:lang w:eastAsia="zh-CN"/>
              </w:rPr>
              <w:t>71</w:t>
            </w:r>
            <w:r>
              <w:rPr>
                <w:rFonts w:cs="Arial"/>
              </w:rPr>
              <w:t>25 MHz</w:t>
            </w:r>
          </w:p>
        </w:tc>
        <w:tc>
          <w:tcPr>
            <w:tcW w:w="879" w:type="dxa"/>
            <w:tcBorders>
              <w:top w:val="single" w:sz="4" w:space="0" w:color="auto"/>
              <w:left w:val="single" w:sz="4" w:space="0" w:color="auto"/>
              <w:bottom w:val="single" w:sz="4" w:space="0" w:color="auto"/>
              <w:right w:val="single" w:sz="4" w:space="0" w:color="auto"/>
            </w:tcBorders>
          </w:tcPr>
          <w:p w14:paraId="06ECB6FF" w14:textId="608E4A68" w:rsidR="009747FC" w:rsidRDefault="009747FC" w:rsidP="009747FC">
            <w:pPr>
              <w:pStyle w:val="TAC"/>
              <w:rPr>
                <w:rFonts w:cs="Arial"/>
              </w:rPr>
            </w:pPr>
            <w:r>
              <w:rPr>
                <w:rFonts w:cs="Arial"/>
              </w:rPr>
              <w:t>-9</w:t>
            </w:r>
            <w:r>
              <w:rPr>
                <w:rFonts w:cs="Arial" w:hint="eastAsia"/>
                <w:lang w:eastAsia="zh-CN"/>
              </w:rPr>
              <w:t>5</w:t>
            </w:r>
            <w:r>
              <w:rPr>
                <w:rFonts w:cs="Arial"/>
              </w:rPr>
              <w:t xml:space="preserve"> dBm</w:t>
            </w:r>
          </w:p>
        </w:tc>
        <w:tc>
          <w:tcPr>
            <w:tcW w:w="879" w:type="dxa"/>
            <w:tcBorders>
              <w:top w:val="single" w:sz="4" w:space="0" w:color="auto"/>
              <w:left w:val="single" w:sz="4" w:space="0" w:color="auto"/>
              <w:bottom w:val="single" w:sz="4" w:space="0" w:color="auto"/>
              <w:right w:val="single" w:sz="4" w:space="0" w:color="auto"/>
            </w:tcBorders>
          </w:tcPr>
          <w:p w14:paraId="423511B4" w14:textId="4DC961F4" w:rsidR="009747FC" w:rsidRDefault="009747FC" w:rsidP="009747FC">
            <w:pPr>
              <w:pStyle w:val="TAC"/>
            </w:pPr>
            <w:r>
              <w:rPr>
                <w:rFonts w:cs="v5.0.0"/>
              </w:rPr>
              <w:t>-9</w:t>
            </w:r>
            <w:r>
              <w:rPr>
                <w:rFonts w:cs="v5.0.0" w:hint="eastAsia"/>
                <w:lang w:eastAsia="zh-CN"/>
              </w:rPr>
              <w:t>0</w:t>
            </w:r>
            <w:r>
              <w:rPr>
                <w:rFonts w:cs="v5.0.0"/>
              </w:rPr>
              <w:t xml:space="preserve"> dBm</w:t>
            </w:r>
          </w:p>
        </w:tc>
        <w:tc>
          <w:tcPr>
            <w:tcW w:w="880" w:type="dxa"/>
            <w:tcBorders>
              <w:top w:val="single" w:sz="4" w:space="0" w:color="auto"/>
              <w:left w:val="single" w:sz="4" w:space="0" w:color="auto"/>
              <w:bottom w:val="single" w:sz="4" w:space="0" w:color="auto"/>
              <w:right w:val="single" w:sz="4" w:space="0" w:color="auto"/>
            </w:tcBorders>
          </w:tcPr>
          <w:p w14:paraId="08F501A8" w14:textId="41BFB63E" w:rsidR="009747FC" w:rsidRDefault="009747FC" w:rsidP="009747FC">
            <w:pPr>
              <w:pStyle w:val="TAC"/>
              <w:rPr>
                <w:rFonts w:cs="Arial"/>
              </w:rPr>
            </w:pPr>
            <w:r>
              <w:rPr>
                <w:rFonts w:cs="Arial"/>
              </w:rPr>
              <w:t>-8</w:t>
            </w:r>
            <w:r>
              <w:rPr>
                <w:rFonts w:cs="Arial" w:hint="eastAsia"/>
                <w:lang w:eastAsia="zh-CN"/>
              </w:rPr>
              <w:t>7</w:t>
            </w:r>
            <w:r>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A4D46A6" w14:textId="72BF31E0" w:rsidR="009747FC" w:rsidRDefault="009747FC" w:rsidP="009747FC">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9C261F" w14:textId="77777777" w:rsidR="009747FC" w:rsidRDefault="009747FC" w:rsidP="009747FC">
            <w:pPr>
              <w:pStyle w:val="TAC"/>
              <w:rPr>
                <w:rFonts w:cs="Arial"/>
              </w:rPr>
            </w:pPr>
          </w:p>
        </w:tc>
      </w:tr>
    </w:tbl>
    <w:p w14:paraId="02617B88" w14:textId="77777777" w:rsidR="00B3234F" w:rsidRDefault="00B3234F" w:rsidP="00B3234F"/>
    <w:p w14:paraId="70CCBC63" w14:textId="77777777" w:rsidR="00B3234F" w:rsidRDefault="00B3234F" w:rsidP="00B3234F">
      <w:pPr>
        <w:pStyle w:val="NO"/>
      </w:pPr>
      <w:r>
        <w:t>NOTE 1:</w:t>
      </w:r>
      <w:r>
        <w:tab/>
        <w:t>As defined in the scope for spurious emissions in this clause, the co-location requirements in table 6.6.5.2.3-1 do not apply for the frequency range extending Δf</w:t>
      </w:r>
      <w:r>
        <w:rPr>
          <w:vertAlign w:val="subscript"/>
        </w:rPr>
        <w:t>OBUE</w:t>
      </w:r>
      <w:r>
        <w:t xml:space="preserve"> immediately outside the transmit frequency range of a IAB-MT and IAB-DU. The current state-of-the-art technology does not allow a single generic solution for co-location with </w:t>
      </w:r>
      <w:r>
        <w:rPr>
          <w:lang w:eastAsia="zh-CN"/>
        </w:rPr>
        <w:t>other system</w:t>
      </w:r>
      <w:r>
        <w:t xml:space="preserve"> on adjacent frequencies for 30dB antenna to antenna minimum coupling loss. However, there are certain site-engineering solutions that can be used. These techniques are addressed in TR 25.942 [4].</w:t>
      </w:r>
    </w:p>
    <w:p w14:paraId="796413B5" w14:textId="77777777" w:rsidR="00B3234F" w:rsidRDefault="00B3234F" w:rsidP="00B3234F">
      <w:pPr>
        <w:pStyle w:val="NO"/>
      </w:pPr>
      <w:r>
        <w:t>NOTE 2:</w:t>
      </w:r>
      <w:r>
        <w:tab/>
        <w:t xml:space="preserve">Table 6.6.5.2.3-1 assumes that two </w:t>
      </w:r>
      <w:r>
        <w:rPr>
          <w:i/>
        </w:rPr>
        <w:t>operating bands</w:t>
      </w:r>
      <w: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F54ED56" w14:textId="77777777" w:rsidR="00B3234F" w:rsidRDefault="00B3234F" w:rsidP="00B3234F">
      <w:pPr>
        <w:pStyle w:val="Heading4"/>
      </w:pPr>
      <w:bookmarkStart w:id="3215" w:name="_Toc45893496"/>
      <w:bookmarkStart w:id="3216" w:name="_Toc44712183"/>
      <w:bookmarkStart w:id="3217" w:name="_Toc37267581"/>
      <w:bookmarkStart w:id="3218" w:name="_Toc37260193"/>
      <w:bookmarkStart w:id="3219" w:name="_Toc36817276"/>
      <w:bookmarkStart w:id="3220" w:name="_Toc29811724"/>
      <w:bookmarkStart w:id="3221" w:name="_Toc21127515"/>
      <w:bookmarkStart w:id="3222" w:name="_Toc53185380"/>
      <w:bookmarkStart w:id="3223" w:name="_Toc53185756"/>
      <w:bookmarkStart w:id="3224" w:name="_Toc57820232"/>
      <w:bookmarkStart w:id="3225" w:name="_Toc57821159"/>
      <w:bookmarkStart w:id="3226" w:name="_Toc61183435"/>
      <w:bookmarkStart w:id="3227" w:name="_Toc61183829"/>
      <w:bookmarkStart w:id="3228" w:name="_Toc61184221"/>
      <w:bookmarkStart w:id="3229" w:name="_Toc61184613"/>
      <w:bookmarkStart w:id="3230" w:name="_Toc61185003"/>
      <w:bookmarkStart w:id="3231" w:name="_Toc66386346"/>
      <w:bookmarkStart w:id="3232" w:name="_Toc74583187"/>
      <w:bookmarkStart w:id="3233" w:name="_Toc76542000"/>
      <w:bookmarkStart w:id="3234" w:name="_Toc82449982"/>
      <w:bookmarkStart w:id="3235" w:name="_Toc82450630"/>
      <w:bookmarkStart w:id="3236" w:name="_Toc89949019"/>
      <w:bookmarkStart w:id="3237" w:name="_Toc98755408"/>
      <w:bookmarkStart w:id="3238" w:name="_Toc98762999"/>
      <w:bookmarkStart w:id="3239" w:name="_Toc106183928"/>
      <w:bookmarkStart w:id="3240" w:name="_Toc130401950"/>
      <w:bookmarkStart w:id="3241" w:name="_Toc137531872"/>
      <w:bookmarkStart w:id="3242" w:name="_Toc138852373"/>
      <w:bookmarkStart w:id="3243" w:name="_Toc145529439"/>
      <w:bookmarkStart w:id="3244" w:name="_Toc155325399"/>
      <w:bookmarkStart w:id="3245" w:name="_Toc161655265"/>
      <w:bookmarkStart w:id="3246" w:name="_Toc169620599"/>
      <w:r>
        <w:t>6.6.5.3</w:t>
      </w:r>
      <w:r>
        <w:tab/>
        <w:t xml:space="preserve">Minimum requirements for </w:t>
      </w:r>
      <w:r>
        <w:rPr>
          <w:i/>
        </w:rPr>
        <w:t xml:space="preserve">IAB-DU </w:t>
      </w:r>
      <w:r w:rsidRPr="00743313">
        <w:rPr>
          <w:iCs/>
        </w:rPr>
        <w:t>and</w:t>
      </w:r>
      <w:r>
        <w:rPr>
          <w:i/>
        </w:rPr>
        <w:t xml:space="preserve"> IAB-MT type 1-H</w:t>
      </w:r>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4821A2FB" w14:textId="77777777" w:rsidR="00B3234F" w:rsidRDefault="00B3234F" w:rsidP="00B3234F">
      <w:r>
        <w:t xml:space="preserve">The Tx spurious emissions requirements for </w:t>
      </w:r>
      <w:r>
        <w:rPr>
          <w:i/>
        </w:rPr>
        <w:t>IAB-DU type 1-H</w:t>
      </w:r>
      <w:r>
        <w:t xml:space="preserve"> and </w:t>
      </w:r>
      <w:r w:rsidRPr="00743313">
        <w:rPr>
          <w:i/>
          <w:iCs/>
        </w:rPr>
        <w:t>IAB-MT type 1-H</w:t>
      </w:r>
      <w:r>
        <w:t xml:space="preserve"> are that for each </w:t>
      </w:r>
      <w:r>
        <w:rPr>
          <w:i/>
        </w:rPr>
        <w:t>TAB connector TX min cell group</w:t>
      </w:r>
      <w:r>
        <w:t xml:space="preserve"> and each applicable </w:t>
      </w:r>
      <w:r>
        <w:rPr>
          <w:i/>
        </w:rPr>
        <w:t>basic limit</w:t>
      </w:r>
      <w:r>
        <w:t xml:space="preserve"> in clause 6.6.5.2, the power summation of emissions at the </w:t>
      </w:r>
      <w:r>
        <w:rPr>
          <w:i/>
        </w:rPr>
        <w:t>TAB connectors</w:t>
      </w:r>
      <w:r>
        <w:t xml:space="preserve"> of the </w:t>
      </w:r>
      <w:r>
        <w:rPr>
          <w:i/>
        </w:rPr>
        <w:t>TAB connector TX min cell group</w:t>
      </w:r>
      <w:r>
        <w:t xml:space="preserve"> shall not exceed a limit specified as the </w:t>
      </w:r>
      <w:r>
        <w:rPr>
          <w:i/>
        </w:rPr>
        <w:t>basic limit</w:t>
      </w:r>
      <w:r>
        <w:t xml:space="preserve"> + X, where X = 10log</w:t>
      </w:r>
      <w:r>
        <w:rPr>
          <w:vertAlign w:val="subscript"/>
        </w:rPr>
        <w:t>10</w:t>
      </w:r>
      <w:r>
        <w:t>(N</w:t>
      </w:r>
      <w:r>
        <w:rPr>
          <w:vertAlign w:val="subscript"/>
        </w:rPr>
        <w:t>TXU,countedpercell</w:t>
      </w:r>
      <w:r>
        <w:t>), unless stated differently in regional regulation.</w:t>
      </w:r>
    </w:p>
    <w:p w14:paraId="4D764D80" w14:textId="77777777" w:rsidR="00B3234F" w:rsidRDefault="00B3234F" w:rsidP="00B3234F">
      <w:pPr>
        <w:pStyle w:val="NO"/>
      </w:pPr>
      <w:r>
        <w:t>NOTE:</w:t>
      </w:r>
      <w:r>
        <w:tab/>
        <w:t xml:space="preserve">Conformance to the </w:t>
      </w:r>
      <w:r>
        <w:rPr>
          <w:i/>
        </w:rPr>
        <w:t xml:space="preserve">IAB-DU type 1-H </w:t>
      </w:r>
      <w:r w:rsidRPr="00743313">
        <w:rPr>
          <w:iCs/>
        </w:rPr>
        <w:t>and</w:t>
      </w:r>
      <w:r>
        <w:rPr>
          <w:i/>
        </w:rPr>
        <w:t xml:space="preserve"> IAB-MT type 1-H </w:t>
      </w:r>
      <w:r>
        <w:t>spurious emission requirement can be demonstrated by meeting at least one of the following criteria as determined by the manufacturer:</w:t>
      </w:r>
    </w:p>
    <w:p w14:paraId="4E880AEE" w14:textId="46FF5AAF" w:rsidR="00B3234F" w:rsidRDefault="00B3234F" w:rsidP="004C7013">
      <w:pPr>
        <w:pStyle w:val="B30"/>
      </w:pPr>
      <w:r>
        <w:t>1)</w:t>
      </w:r>
      <w:r w:rsidR="004C7013">
        <w:tab/>
      </w:r>
      <w:r>
        <w:t xml:space="preserve">The sum of the emissions power measured on each </w:t>
      </w:r>
      <w:r>
        <w:rPr>
          <w:i/>
        </w:rPr>
        <w:t>TAB connector</w:t>
      </w:r>
      <w:r>
        <w:t xml:space="preserve"> in the </w:t>
      </w:r>
      <w:r>
        <w:rPr>
          <w:i/>
        </w:rPr>
        <w:t>TAB connector TX min cell group</w:t>
      </w:r>
      <w:r>
        <w:t xml:space="preserve"> shall be less than or equal to the limit as defined in this clause for the respective frequency span.</w:t>
      </w:r>
    </w:p>
    <w:p w14:paraId="541827B9" w14:textId="4BFF2D00" w:rsidR="00B3234F" w:rsidRDefault="00B3234F" w:rsidP="004C7013">
      <w:pPr>
        <w:pStyle w:val="B4"/>
      </w:pPr>
      <w:r>
        <w:t>Or</w:t>
      </w:r>
    </w:p>
    <w:p w14:paraId="3DB8C730" w14:textId="6E07633E" w:rsidR="00B3234F" w:rsidRDefault="00B3234F" w:rsidP="004C7013">
      <w:pPr>
        <w:pStyle w:val="B30"/>
      </w:pPr>
      <w:r>
        <w:t>2)</w:t>
      </w:r>
      <w:r w:rsidR="004C7013">
        <w:tab/>
      </w:r>
      <w:r>
        <w:t xml:space="preserve">The unwanted emissions power at each </w:t>
      </w:r>
      <w:r>
        <w:rPr>
          <w:i/>
        </w:rPr>
        <w:t>TAB connector</w:t>
      </w:r>
      <w:r>
        <w:t xml:space="preserve"> shall be less than or equal to the </w:t>
      </w:r>
      <w:r>
        <w:rPr>
          <w:i/>
        </w:rPr>
        <w:t>type 1-H</w:t>
      </w:r>
      <w:r>
        <w:t xml:space="preserve"> limit as defined in this clause for the respective frequency span, scaled by -10log</w:t>
      </w:r>
      <w:r>
        <w:rPr>
          <w:vertAlign w:val="subscript"/>
        </w:rPr>
        <w:t>10</w:t>
      </w:r>
      <w:r>
        <w:t xml:space="preserve">(n), where n is the number of </w:t>
      </w:r>
      <w:r>
        <w:rPr>
          <w:i/>
        </w:rPr>
        <w:t>TAB connectors</w:t>
      </w:r>
      <w:r>
        <w:t xml:space="preserve"> in the </w:t>
      </w:r>
      <w:r>
        <w:rPr>
          <w:i/>
        </w:rPr>
        <w:t>TAB connector TX min cell group</w:t>
      </w:r>
      <w:r>
        <w:t>.</w:t>
      </w:r>
    </w:p>
    <w:p w14:paraId="1B8227D0" w14:textId="77777777" w:rsidR="00606E87" w:rsidRPr="00606E87" w:rsidRDefault="00606E87" w:rsidP="005B59D6">
      <w:bookmarkStart w:id="3247" w:name="_Toc13080226"/>
      <w:bookmarkStart w:id="3248" w:name="_Toc18916170"/>
    </w:p>
    <w:p w14:paraId="54CBF4F5" w14:textId="77777777" w:rsidR="00077B6E" w:rsidRPr="00723B6E" w:rsidRDefault="00077B6E" w:rsidP="00077B6E">
      <w:pPr>
        <w:pStyle w:val="Heading2"/>
        <w:rPr>
          <w:lang w:val="de-DE"/>
        </w:rPr>
      </w:pPr>
      <w:bookmarkStart w:id="3249" w:name="_Toc53185381"/>
      <w:bookmarkStart w:id="3250" w:name="_Toc53185757"/>
      <w:bookmarkStart w:id="3251" w:name="_Toc57820233"/>
      <w:bookmarkStart w:id="3252" w:name="_Toc57821160"/>
      <w:bookmarkStart w:id="3253" w:name="_Toc61183436"/>
      <w:bookmarkStart w:id="3254" w:name="_Toc61183830"/>
      <w:bookmarkStart w:id="3255" w:name="_Toc61184222"/>
      <w:bookmarkStart w:id="3256" w:name="_Toc61184614"/>
      <w:bookmarkStart w:id="3257" w:name="_Toc61185004"/>
      <w:bookmarkStart w:id="3258" w:name="_Toc66386347"/>
      <w:bookmarkStart w:id="3259" w:name="_Toc74583188"/>
      <w:bookmarkStart w:id="3260" w:name="_Toc76542001"/>
      <w:bookmarkStart w:id="3261" w:name="_Toc82449983"/>
      <w:bookmarkStart w:id="3262" w:name="_Toc82450631"/>
      <w:bookmarkStart w:id="3263" w:name="_Toc89949020"/>
      <w:bookmarkStart w:id="3264" w:name="_Toc98755409"/>
      <w:bookmarkStart w:id="3265" w:name="_Toc98763000"/>
      <w:bookmarkStart w:id="3266" w:name="_Toc106183929"/>
      <w:bookmarkStart w:id="3267" w:name="_Toc130401951"/>
      <w:bookmarkStart w:id="3268" w:name="_Toc137531873"/>
      <w:bookmarkStart w:id="3269" w:name="_Toc138852374"/>
      <w:bookmarkStart w:id="3270" w:name="_Toc145529440"/>
      <w:bookmarkStart w:id="3271" w:name="_Toc155325400"/>
      <w:bookmarkStart w:id="3272" w:name="_Toc161655266"/>
      <w:bookmarkStart w:id="3273" w:name="_Toc169620600"/>
      <w:r w:rsidRPr="00723B6E">
        <w:rPr>
          <w:lang w:val="de-DE"/>
        </w:rPr>
        <w:t>6.7</w:t>
      </w:r>
      <w:r w:rsidRPr="00723B6E">
        <w:rPr>
          <w:lang w:val="de-DE"/>
        </w:rPr>
        <w:tab/>
        <w:t>Transmitter intermodulation</w:t>
      </w:r>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p>
    <w:p w14:paraId="01C161CF" w14:textId="77777777" w:rsidR="00442F30" w:rsidRDefault="00442F30" w:rsidP="00442F30">
      <w:pPr>
        <w:pStyle w:val="Heading3"/>
        <w:ind w:left="0" w:firstLine="0"/>
      </w:pPr>
      <w:bookmarkStart w:id="3274" w:name="_Toc37268572"/>
      <w:bookmarkStart w:id="3275" w:name="_Toc29811166"/>
      <w:bookmarkStart w:id="3276" w:name="_Toc29811617"/>
      <w:bookmarkStart w:id="3277" w:name="_Toc37268121"/>
      <w:bookmarkStart w:id="3278" w:name="_Toc13079678"/>
      <w:bookmarkStart w:id="3279" w:name="_Toc53185382"/>
      <w:bookmarkStart w:id="3280" w:name="_Toc53185758"/>
      <w:bookmarkStart w:id="3281" w:name="_Toc57820234"/>
      <w:bookmarkStart w:id="3282" w:name="_Toc57821161"/>
      <w:bookmarkStart w:id="3283" w:name="_Toc61183437"/>
      <w:bookmarkStart w:id="3284" w:name="_Toc61183831"/>
      <w:bookmarkStart w:id="3285" w:name="_Toc61184223"/>
      <w:bookmarkStart w:id="3286" w:name="_Toc61184615"/>
      <w:bookmarkStart w:id="3287" w:name="_Toc61185005"/>
      <w:bookmarkStart w:id="3288" w:name="_Toc66386348"/>
      <w:bookmarkStart w:id="3289" w:name="_Toc74583189"/>
      <w:bookmarkStart w:id="3290" w:name="_Toc76542002"/>
      <w:bookmarkStart w:id="3291" w:name="_Toc82449984"/>
      <w:bookmarkStart w:id="3292" w:name="_Toc82450632"/>
      <w:bookmarkStart w:id="3293" w:name="_Toc89949021"/>
      <w:bookmarkStart w:id="3294" w:name="_Toc98755410"/>
      <w:bookmarkStart w:id="3295" w:name="_Toc98763001"/>
      <w:bookmarkStart w:id="3296" w:name="_Toc106183930"/>
      <w:bookmarkStart w:id="3297" w:name="_Toc130401952"/>
      <w:bookmarkStart w:id="3298" w:name="_Toc137531874"/>
      <w:bookmarkStart w:id="3299" w:name="_Toc138852375"/>
      <w:bookmarkStart w:id="3300" w:name="_Toc145529441"/>
      <w:bookmarkStart w:id="3301" w:name="_Toc155325401"/>
      <w:bookmarkStart w:id="3302" w:name="_Toc161655267"/>
      <w:bookmarkStart w:id="3303" w:name="_Toc169620601"/>
      <w:r>
        <w:t>6.7.1</w:t>
      </w:r>
      <w:r>
        <w:tab/>
        <w:t>General</w:t>
      </w:r>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p>
    <w:p w14:paraId="72D1E929" w14:textId="77777777" w:rsidR="00442F30" w:rsidRDefault="00442F30" w:rsidP="00442F30">
      <w:pPr>
        <w:rPr>
          <w:lang w:eastAsia="zh-CN"/>
        </w:rPr>
      </w:pPr>
      <w: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Pr>
          <w:lang w:eastAsia="zh-CN"/>
        </w:rPr>
        <w:t xml:space="preserve">antenna, </w:t>
      </w:r>
      <w:r>
        <w:t xml:space="preserve">RDN and antenna array. The requirement shall apply during the </w:t>
      </w:r>
      <w:r>
        <w:rPr>
          <w:i/>
        </w:rPr>
        <w:t>transmitter ON period</w:t>
      </w:r>
      <w:r>
        <w:t xml:space="preserve"> and the </w:t>
      </w:r>
      <w:r>
        <w:rPr>
          <w:i/>
        </w:rPr>
        <w:t>transmitter transient period</w:t>
      </w:r>
      <w:r>
        <w:t>.</w:t>
      </w:r>
    </w:p>
    <w:p w14:paraId="79EAB51E" w14:textId="77777777" w:rsidR="00442F30" w:rsidRDefault="00442F30" w:rsidP="00442F30">
      <w:r>
        <w:rPr>
          <w:lang w:eastAsia="zh-CN"/>
        </w:rPr>
        <w:t xml:space="preserve">For </w:t>
      </w:r>
      <w:r>
        <w:rPr>
          <w:rFonts w:hint="eastAsia"/>
          <w:i/>
          <w:lang w:val="en-US" w:eastAsia="zh-CN"/>
        </w:rPr>
        <w:t>IAB</w:t>
      </w:r>
      <w:r>
        <w:rPr>
          <w:i/>
          <w:lang w:eastAsia="zh-CN"/>
        </w:rPr>
        <w:t xml:space="preserve"> type 1-H</w:t>
      </w:r>
      <w:r>
        <w:rPr>
          <w:lang w:eastAsia="zh-CN"/>
        </w:rPr>
        <w:t>, t</w:t>
      </w:r>
      <w:r>
        <w:t xml:space="preserve">he transmitter intermodulation level is the power of the intermodulation products when an interfering signal is injected into the </w:t>
      </w:r>
      <w:r>
        <w:rPr>
          <w:i/>
        </w:rPr>
        <w:t>TAB connector</w:t>
      </w:r>
      <w:r>
        <w:t>.</w:t>
      </w:r>
    </w:p>
    <w:p w14:paraId="3C332DF8" w14:textId="77777777" w:rsidR="00442F30" w:rsidRDefault="00442F30" w:rsidP="00442F30">
      <w:pPr>
        <w:rPr>
          <w:lang w:eastAsia="zh-CN"/>
        </w:rPr>
      </w:pPr>
      <w:r>
        <w:t xml:space="preserve">For </w:t>
      </w:r>
      <w:r>
        <w:rPr>
          <w:rFonts w:hint="eastAsia"/>
          <w:i/>
          <w:lang w:val="en-US" w:eastAsia="zh-CN"/>
        </w:rPr>
        <w:t>IAB</w:t>
      </w:r>
      <w:r>
        <w:rPr>
          <w:i/>
        </w:rPr>
        <w:t xml:space="preserve"> type 1-H</w:t>
      </w:r>
      <w:r>
        <w:t>, there are two types of transmitter intermodulation cases captured by the transmitter intermodulation requirement:</w:t>
      </w:r>
    </w:p>
    <w:p w14:paraId="1277567E" w14:textId="77777777" w:rsidR="00442F30" w:rsidRDefault="00442F30" w:rsidP="00442F30">
      <w:pPr>
        <w:pStyle w:val="B10"/>
      </w:pPr>
      <w:r>
        <w:t>1)</w:t>
      </w:r>
      <w:r>
        <w:tab/>
        <w:t xml:space="preserve">Co-location transmitter intermodulation in which the interfering signal is from a co-located </w:t>
      </w:r>
      <w:r>
        <w:rPr>
          <w:rFonts w:hint="eastAsia"/>
          <w:lang w:val="en-US" w:eastAsia="zh-CN"/>
        </w:rPr>
        <w:t>base station or IAB</w:t>
      </w:r>
      <w:r>
        <w:t>.</w:t>
      </w:r>
    </w:p>
    <w:p w14:paraId="073DD99F" w14:textId="77777777" w:rsidR="00442F30" w:rsidRDefault="00442F30" w:rsidP="00442F30">
      <w:pPr>
        <w:pStyle w:val="B10"/>
      </w:pPr>
      <w:r>
        <w:t>2)</w:t>
      </w:r>
      <w:r>
        <w:tab/>
        <w:t xml:space="preserve">Intra-system transmitter intermodulation in which the interfering signal is from other transmitter units within the </w:t>
      </w:r>
      <w:r>
        <w:rPr>
          <w:rFonts w:hint="eastAsia"/>
          <w:i/>
          <w:lang w:val="en-US" w:eastAsia="zh-CN"/>
        </w:rPr>
        <w:t>IAB</w:t>
      </w:r>
      <w:r>
        <w:rPr>
          <w:i/>
        </w:rPr>
        <w:t xml:space="preserve"> type 1-H</w:t>
      </w:r>
      <w:r>
        <w:t>.</w:t>
      </w:r>
    </w:p>
    <w:p w14:paraId="6AD264ED" w14:textId="77777777" w:rsidR="00442F30" w:rsidRDefault="00442F30" w:rsidP="00442F30">
      <w:r>
        <w:t xml:space="preserve">For </w:t>
      </w:r>
      <w:r>
        <w:rPr>
          <w:rFonts w:hint="eastAsia"/>
          <w:i/>
          <w:lang w:val="en-US" w:eastAsia="zh-CN"/>
        </w:rPr>
        <w:t>IAB</w:t>
      </w:r>
      <w:r>
        <w:rPr>
          <w:i/>
        </w:rPr>
        <w:t xml:space="preserve"> type 1-H</w:t>
      </w:r>
      <w:r>
        <w:t>, the co-location transmitter intermodulation requirement is considered sufficient if the interference signal for the co-location requirement is higher than the declared interference signal for intra-system transmitter intermodulation requirement.</w:t>
      </w:r>
    </w:p>
    <w:p w14:paraId="0D84153C" w14:textId="4A81CA6B" w:rsidR="00AB1323" w:rsidRDefault="00AB1323" w:rsidP="00AB1323">
      <w:pPr>
        <w:rPr>
          <w:lang w:val="de-DE"/>
        </w:rPr>
      </w:pPr>
    </w:p>
    <w:p w14:paraId="1B24174D" w14:textId="77777777" w:rsidR="009A4E0A" w:rsidRDefault="009A4E0A" w:rsidP="009A4E0A">
      <w:pPr>
        <w:pStyle w:val="Heading3"/>
        <w:ind w:leftChars="31" w:left="62" w:firstLine="0"/>
      </w:pPr>
      <w:bookmarkStart w:id="3304" w:name="_Toc37268125"/>
      <w:bookmarkStart w:id="3305" w:name="_Toc29811621"/>
      <w:bookmarkStart w:id="3306" w:name="_Toc29811170"/>
      <w:bookmarkStart w:id="3307" w:name="_Toc37268576"/>
      <w:bookmarkStart w:id="3308" w:name="_Toc13079682"/>
      <w:bookmarkStart w:id="3309" w:name="_Toc53185383"/>
      <w:bookmarkStart w:id="3310" w:name="_Toc53185759"/>
      <w:bookmarkStart w:id="3311" w:name="_Toc57820235"/>
      <w:bookmarkStart w:id="3312" w:name="_Toc57821162"/>
      <w:bookmarkStart w:id="3313" w:name="_Toc61183438"/>
      <w:bookmarkStart w:id="3314" w:name="_Toc61183832"/>
      <w:bookmarkStart w:id="3315" w:name="_Toc61184224"/>
      <w:bookmarkStart w:id="3316" w:name="_Toc61184616"/>
      <w:bookmarkStart w:id="3317" w:name="_Toc61185006"/>
      <w:bookmarkStart w:id="3318" w:name="_Toc66386349"/>
      <w:bookmarkStart w:id="3319" w:name="_Toc74583190"/>
      <w:bookmarkStart w:id="3320" w:name="_Toc76542003"/>
      <w:bookmarkStart w:id="3321" w:name="_Toc82449985"/>
      <w:bookmarkStart w:id="3322" w:name="_Toc82450633"/>
      <w:bookmarkStart w:id="3323" w:name="_Toc89949022"/>
      <w:bookmarkStart w:id="3324" w:name="_Toc98755411"/>
      <w:bookmarkStart w:id="3325" w:name="_Toc98763002"/>
      <w:bookmarkStart w:id="3326" w:name="_Toc106183931"/>
      <w:bookmarkStart w:id="3327" w:name="_Toc130401953"/>
      <w:bookmarkStart w:id="3328" w:name="_Toc137531875"/>
      <w:bookmarkStart w:id="3329" w:name="_Toc138852376"/>
      <w:bookmarkStart w:id="3330" w:name="_Toc145529442"/>
      <w:bookmarkStart w:id="3331" w:name="_Toc155325402"/>
      <w:bookmarkStart w:id="3332" w:name="_Toc161655268"/>
      <w:bookmarkStart w:id="3333" w:name="_Toc169620602"/>
      <w:r>
        <w:t>6.7.</w:t>
      </w:r>
      <w:r>
        <w:rPr>
          <w:rFonts w:hint="eastAsia"/>
        </w:rPr>
        <w:t>2</w:t>
      </w:r>
      <w:r>
        <w:tab/>
        <w:t xml:space="preserve">Minimum requirements for </w:t>
      </w:r>
      <w:r>
        <w:rPr>
          <w:rFonts w:hint="eastAsia"/>
          <w:i/>
        </w:rPr>
        <w:t>IAB</w:t>
      </w:r>
      <w:r>
        <w:rPr>
          <w:rFonts w:hint="eastAsia"/>
          <w:i/>
          <w:lang w:val="en-US" w:eastAsia="zh-CN"/>
        </w:rPr>
        <w:t>-DU</w:t>
      </w:r>
      <w:r>
        <w:rPr>
          <w:i/>
        </w:rPr>
        <w:t xml:space="preserve"> type 1-H</w:t>
      </w:r>
      <w:bookmarkEnd w:id="3304"/>
      <w:bookmarkEnd w:id="3305"/>
      <w:bookmarkEnd w:id="3306"/>
      <w:bookmarkEnd w:id="3307"/>
      <w:bookmarkEnd w:id="3308"/>
      <w:r>
        <w:rPr>
          <w:rFonts w:hint="eastAsia"/>
          <w:i/>
          <w:lang w:val="en-US" w:eastAsia="zh-CN"/>
        </w:rPr>
        <w:t xml:space="preserve"> </w:t>
      </w:r>
      <w:r>
        <w:rPr>
          <w:rFonts w:hint="eastAsia"/>
          <w:iCs/>
          <w:lang w:val="en-US" w:eastAsia="zh-CN"/>
        </w:rPr>
        <w:t>and</w:t>
      </w:r>
      <w:r>
        <w:rPr>
          <w:rFonts w:hint="eastAsia"/>
          <w:i/>
          <w:lang w:val="en-US" w:eastAsia="zh-CN"/>
        </w:rPr>
        <w:t xml:space="preserve"> IAB-MT type 1-H</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529E97B3" w14:textId="0CF55E8F" w:rsidR="009A4E0A" w:rsidRDefault="003E36E9" w:rsidP="009A4E0A">
      <w:pPr>
        <w:pStyle w:val="Heading4"/>
        <w:ind w:leftChars="32" w:left="64" w:firstLine="0"/>
      </w:pPr>
      <w:bookmarkStart w:id="3334" w:name="_Toc37268577"/>
      <w:bookmarkStart w:id="3335" w:name="_Toc37268126"/>
      <w:bookmarkStart w:id="3336" w:name="_Toc29811622"/>
      <w:bookmarkStart w:id="3337" w:name="_Toc29811171"/>
      <w:bookmarkStart w:id="3338" w:name="_Toc13079683"/>
      <w:bookmarkStart w:id="3339" w:name="_Toc53185384"/>
      <w:bookmarkStart w:id="3340" w:name="_Toc53185760"/>
      <w:bookmarkStart w:id="3341" w:name="_Toc57820236"/>
      <w:bookmarkStart w:id="3342" w:name="_Toc57821163"/>
      <w:bookmarkStart w:id="3343" w:name="_Toc61183439"/>
      <w:bookmarkStart w:id="3344" w:name="_Toc61183833"/>
      <w:bookmarkStart w:id="3345" w:name="_Toc61184225"/>
      <w:bookmarkStart w:id="3346" w:name="_Toc61184617"/>
      <w:bookmarkStart w:id="3347" w:name="_Toc61185007"/>
      <w:bookmarkStart w:id="3348" w:name="_Toc66386350"/>
      <w:bookmarkStart w:id="3349" w:name="_Toc74583191"/>
      <w:bookmarkStart w:id="3350" w:name="_Toc76542004"/>
      <w:bookmarkStart w:id="3351" w:name="_Toc82449986"/>
      <w:bookmarkStart w:id="3352" w:name="_Toc82450634"/>
      <w:bookmarkStart w:id="3353" w:name="_Toc89949023"/>
      <w:bookmarkStart w:id="3354" w:name="_Toc98755412"/>
      <w:bookmarkStart w:id="3355" w:name="_Toc98763003"/>
      <w:bookmarkStart w:id="3356" w:name="_Toc106183932"/>
      <w:bookmarkStart w:id="3357" w:name="_Toc130401954"/>
      <w:bookmarkStart w:id="3358" w:name="_Toc137531876"/>
      <w:bookmarkStart w:id="3359" w:name="_Toc138852377"/>
      <w:bookmarkStart w:id="3360" w:name="_Toc145529443"/>
      <w:bookmarkStart w:id="3361" w:name="_Toc155325403"/>
      <w:bookmarkStart w:id="3362" w:name="_Toc161655269"/>
      <w:bookmarkStart w:id="3363" w:name="_Toc169620603"/>
      <w:r>
        <w:t>6.7.</w:t>
      </w:r>
      <w:r>
        <w:rPr>
          <w:rFonts w:hint="eastAsia"/>
        </w:rPr>
        <w:t>2.1</w:t>
      </w:r>
      <w:r w:rsidR="009A4E0A">
        <w:tab/>
        <w:t>Co-location minimum requirements</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p>
    <w:p w14:paraId="1E850660" w14:textId="77777777" w:rsidR="003E36E9" w:rsidRDefault="003E36E9" w:rsidP="003E36E9">
      <w:pPr>
        <w:rPr>
          <w:lang w:eastAsia="zh-CN"/>
        </w:rPr>
      </w:pPr>
      <w:r>
        <w:t xml:space="preserve">The transmitter intermodulation level shall not exceed the unwanted emission limits in clauses </w:t>
      </w:r>
      <w:r>
        <w:rPr>
          <w:rFonts w:hint="eastAsia"/>
          <w:lang w:val="en-US" w:eastAsia="zh-CN"/>
        </w:rPr>
        <w:t>7.6</w:t>
      </w:r>
      <w:r>
        <w:t xml:space="preserve"> in the presence of an NR interfering signal according to </w:t>
      </w:r>
      <w:r>
        <w:rPr>
          <w:lang w:eastAsia="zh-CN"/>
        </w:rPr>
        <w:t>table 6.7.</w:t>
      </w:r>
      <w:r>
        <w:rPr>
          <w:rFonts w:hint="eastAsia"/>
          <w:lang w:val="en-US" w:eastAsia="zh-CN"/>
        </w:rPr>
        <w:t xml:space="preserve"> 2.1</w:t>
      </w:r>
      <w:r>
        <w:rPr>
          <w:lang w:eastAsia="zh-CN"/>
        </w:rPr>
        <w:t>-1</w:t>
      </w:r>
    </w:p>
    <w:p w14:paraId="70524F4A" w14:textId="77777777" w:rsidR="003E36E9" w:rsidRDefault="003E36E9" w:rsidP="003E36E9">
      <w:r>
        <w:t xml:space="preserve">The requirement is applicable outside the </w:t>
      </w:r>
      <w:r>
        <w:rPr>
          <w:rFonts w:hint="eastAsia"/>
          <w:i/>
          <w:lang w:eastAsia="zh-CN"/>
        </w:rPr>
        <w:t>IAB</w:t>
      </w:r>
      <w:r>
        <w:rPr>
          <w:i/>
        </w:rPr>
        <w:t xml:space="preserve"> RF Bandwidth edges</w:t>
      </w:r>
      <w:r>
        <w:t xml:space="preserve">. The interfering signal offset is defined relative to the </w:t>
      </w:r>
      <w:r>
        <w:rPr>
          <w:rFonts w:hint="eastAsia"/>
          <w:i/>
          <w:lang w:val="en-US" w:eastAsia="zh-CN"/>
        </w:rPr>
        <w:t>IAB</w:t>
      </w:r>
      <w:r>
        <w:rPr>
          <w:i/>
        </w:rPr>
        <w:t xml:space="preserve"> RF Bandwidth</w:t>
      </w:r>
      <w:r>
        <w:t xml:space="preserve"> </w:t>
      </w:r>
      <w:r>
        <w:rPr>
          <w:i/>
        </w:rPr>
        <w:t>edges</w:t>
      </w:r>
      <w:r>
        <w:t xml:space="preserve"> or </w:t>
      </w:r>
      <w:r>
        <w:rPr>
          <w:i/>
        </w:rPr>
        <w:t>Radio Bandwidth</w:t>
      </w:r>
      <w:r>
        <w:t xml:space="preserve"> edges.</w:t>
      </w:r>
    </w:p>
    <w:p w14:paraId="20B8AF7D" w14:textId="77777777" w:rsidR="003E36E9" w:rsidRDefault="003E36E9" w:rsidP="003E36E9">
      <w:r>
        <w:t xml:space="preserve">For </w:t>
      </w:r>
      <w:r>
        <w:rPr>
          <w:i/>
        </w:rPr>
        <w:t>TAB connectors</w:t>
      </w:r>
      <w:r>
        <w:t xml:space="preserve"> supporting operation in </w:t>
      </w:r>
      <w:r>
        <w:rPr>
          <w:i/>
        </w:rPr>
        <w:t>non-contiguous spectrum</w:t>
      </w:r>
      <w:r>
        <w:t xml:space="preserve">, the requirement is also applicable inside a </w:t>
      </w:r>
      <w:r>
        <w:rPr>
          <w:i/>
        </w:rPr>
        <w:t>sub-block gap</w:t>
      </w:r>
      <w:r>
        <w:t xml:space="preserve"> for interfering signal offsets where the interfering signal falls completely within the </w:t>
      </w:r>
      <w:r>
        <w:rPr>
          <w:i/>
        </w:rPr>
        <w:t>sub-block gap</w:t>
      </w:r>
      <w:r>
        <w:t xml:space="preserve">. The interfering signal offset is defined relative to the </w:t>
      </w:r>
      <w:r>
        <w:rPr>
          <w:i/>
        </w:rPr>
        <w:t>sub-block</w:t>
      </w:r>
      <w:r>
        <w:t xml:space="preserve"> edges.</w:t>
      </w:r>
    </w:p>
    <w:p w14:paraId="68310D93" w14:textId="77777777" w:rsidR="003E36E9" w:rsidRDefault="003E36E9" w:rsidP="003E36E9">
      <w:r>
        <w:t xml:space="preserve">For </w:t>
      </w:r>
      <w:r>
        <w:rPr>
          <w:i/>
        </w:rPr>
        <w:t>multi-band connector</w:t>
      </w:r>
      <w:r>
        <w:t xml:space="preserve">, the requirement shall apply relative to the </w:t>
      </w:r>
      <w:r>
        <w:rPr>
          <w:rFonts w:hint="eastAsia"/>
          <w:i/>
          <w:lang w:val="en-US" w:eastAsia="zh-CN"/>
        </w:rPr>
        <w:t>IAB</w:t>
      </w:r>
      <w:r>
        <w:rPr>
          <w:i/>
        </w:rPr>
        <w:t xml:space="preserve"> RF Bandwidth</w:t>
      </w:r>
      <w:r>
        <w:t xml:space="preserve"> </w:t>
      </w:r>
      <w:r>
        <w:rPr>
          <w:i/>
        </w:rPr>
        <w:t>edges</w:t>
      </w:r>
      <w:r>
        <w:t xml:space="preserve"> of each </w:t>
      </w:r>
      <w:r>
        <w:rPr>
          <w:i/>
        </w:rPr>
        <w:t>operating band</w:t>
      </w:r>
      <w:r>
        <w:t xml:space="preserve">. In case the </w:t>
      </w:r>
      <w:r>
        <w:rPr>
          <w:i/>
        </w:rPr>
        <w:t>inter RF Bandwidth gap</w:t>
      </w:r>
      <w:r>
        <w:t xml:space="preserve"> is less than </w:t>
      </w:r>
      <w:r>
        <w:rPr>
          <w:lang w:val="en-US" w:eastAsia="zh-CN"/>
        </w:rPr>
        <w:t>3*</w:t>
      </w:r>
      <w:r>
        <w:rPr>
          <w:lang w:eastAsia="zh-CN"/>
        </w:rPr>
        <w:t>BW</w:t>
      </w:r>
      <w:r>
        <w:rPr>
          <w:vertAlign w:val="subscript"/>
          <w:lang w:eastAsia="zh-CN"/>
        </w:rPr>
        <w:t>Channel</w:t>
      </w:r>
      <w:r>
        <w:t xml:space="preserve"> </w:t>
      </w:r>
      <w:r>
        <w:rPr>
          <w:lang w:val="en-US" w:eastAsia="zh-CN"/>
        </w:rPr>
        <w:t xml:space="preserve">(where </w:t>
      </w:r>
      <w:r>
        <w:rPr>
          <w:lang w:eastAsia="zh-CN"/>
        </w:rPr>
        <w:t>BW</w:t>
      </w:r>
      <w:r>
        <w:rPr>
          <w:vertAlign w:val="subscript"/>
          <w:lang w:eastAsia="zh-CN"/>
        </w:rPr>
        <w:t>Channel</w:t>
      </w:r>
      <w:r>
        <w:rPr>
          <w:lang w:val="en-US" w:eastAsia="zh-CN"/>
        </w:rPr>
        <w:t xml:space="preserve"> is the minimal </w:t>
      </w:r>
      <w:r>
        <w:rPr>
          <w:rFonts w:hint="eastAsia"/>
          <w:i/>
          <w:lang w:val="en-US" w:eastAsia="zh-CN"/>
        </w:rPr>
        <w:t>IAB</w:t>
      </w:r>
      <w:r>
        <w:rPr>
          <w:i/>
          <w:lang w:val="en-US" w:eastAsia="zh-CN"/>
        </w:rPr>
        <w:t>-DU channel bandwidth</w:t>
      </w:r>
      <w:r>
        <w:rPr>
          <w:lang w:val="en-US" w:eastAsia="zh-CN"/>
        </w:rPr>
        <w:t xml:space="preserve"> or </w:t>
      </w:r>
      <w:r w:rsidRPr="00361F12">
        <w:rPr>
          <w:i/>
          <w:iCs/>
          <w:lang w:val="en-US" w:eastAsia="zh-CN"/>
        </w:rPr>
        <w:t>IAB-MT channel bandwidth</w:t>
      </w:r>
      <w:r>
        <w:rPr>
          <w:lang w:val="en-US" w:eastAsia="zh-CN"/>
        </w:rPr>
        <w:t xml:space="preserve"> of the band)</w:t>
      </w:r>
      <w:r>
        <w:t xml:space="preserve">, the requirement in the gap shall apply only for interfering signal offsets where the interfering signal falls completely within the </w:t>
      </w:r>
      <w:r>
        <w:rPr>
          <w:i/>
        </w:rPr>
        <w:t>inter RF Bandwidth gap</w:t>
      </w:r>
      <w:r>
        <w:t>.</w:t>
      </w:r>
    </w:p>
    <w:p w14:paraId="4F54AE25" w14:textId="77777777" w:rsidR="009A4E0A" w:rsidRDefault="009A4E0A" w:rsidP="009A4E0A">
      <w:pPr>
        <w:rPr>
          <w:lang w:eastAsia="zh-CN"/>
        </w:rPr>
      </w:pPr>
    </w:p>
    <w:p w14:paraId="7EA9ADB6" w14:textId="77777777" w:rsidR="009A4E0A" w:rsidRDefault="009A4E0A" w:rsidP="009A4E0A">
      <w:pPr>
        <w:pStyle w:val="TH"/>
        <w:rPr>
          <w:lang w:eastAsia="zh-CN"/>
        </w:rPr>
      </w:pPr>
      <w:r>
        <w:t xml:space="preserve">Table </w:t>
      </w:r>
      <w:r>
        <w:rPr>
          <w:lang w:eastAsia="zh-CN"/>
        </w:rPr>
        <w:t>6.7.</w:t>
      </w:r>
      <w:r>
        <w:rPr>
          <w:rFonts w:hint="eastAsia"/>
          <w:lang w:val="en-US" w:eastAsia="zh-CN"/>
        </w:rPr>
        <w:t xml:space="preserve"> 2.1</w:t>
      </w:r>
      <w:r>
        <w:rPr>
          <w:lang w:eastAsia="zh-CN"/>
        </w:rPr>
        <w:t>-1</w:t>
      </w:r>
      <w:r>
        <w:t>: Interfering and wanted signals for the co-location transmitter intermodulation requirement</w:t>
      </w:r>
    </w:p>
    <w:tbl>
      <w:tblPr>
        <w:tblW w:w="8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29"/>
        <w:gridCol w:w="3402"/>
      </w:tblGrid>
      <w:tr w:rsidR="009A4E0A" w14:paraId="587A95E3" w14:textId="77777777" w:rsidTr="00BD1F8C">
        <w:trPr>
          <w:tblHeader/>
          <w:jc w:val="center"/>
        </w:trPr>
        <w:tc>
          <w:tcPr>
            <w:tcW w:w="4629" w:type="dxa"/>
            <w:shd w:val="clear" w:color="auto" w:fill="auto"/>
          </w:tcPr>
          <w:p w14:paraId="4E7A0B03" w14:textId="77777777" w:rsidR="009A4E0A" w:rsidRDefault="009A4E0A" w:rsidP="00BD1F8C">
            <w:pPr>
              <w:pStyle w:val="TAH"/>
            </w:pPr>
            <w:r>
              <w:t>Parameter</w:t>
            </w:r>
          </w:p>
        </w:tc>
        <w:tc>
          <w:tcPr>
            <w:tcW w:w="3402" w:type="dxa"/>
            <w:shd w:val="clear" w:color="auto" w:fill="auto"/>
          </w:tcPr>
          <w:p w14:paraId="3B056182" w14:textId="77777777" w:rsidR="009A4E0A" w:rsidRDefault="009A4E0A" w:rsidP="00BD1F8C">
            <w:pPr>
              <w:pStyle w:val="TAH"/>
            </w:pPr>
            <w:r>
              <w:t>Value</w:t>
            </w:r>
          </w:p>
        </w:tc>
      </w:tr>
      <w:tr w:rsidR="009A4E0A" w14:paraId="2AE65846" w14:textId="77777777" w:rsidTr="00BD1F8C">
        <w:trPr>
          <w:jc w:val="center"/>
        </w:trPr>
        <w:tc>
          <w:tcPr>
            <w:tcW w:w="4629" w:type="dxa"/>
            <w:shd w:val="clear" w:color="auto" w:fill="auto"/>
          </w:tcPr>
          <w:p w14:paraId="71D50140" w14:textId="77777777" w:rsidR="009A4E0A" w:rsidRDefault="009A4E0A" w:rsidP="00BD1F8C">
            <w:pPr>
              <w:pStyle w:val="TAL"/>
              <w:rPr>
                <w:szCs w:val="18"/>
              </w:rPr>
            </w:pPr>
            <w:r>
              <w:rPr>
                <w:szCs w:val="18"/>
              </w:rPr>
              <w:t>Wanted signal type</w:t>
            </w:r>
          </w:p>
        </w:tc>
        <w:tc>
          <w:tcPr>
            <w:tcW w:w="3402" w:type="dxa"/>
            <w:shd w:val="clear" w:color="auto" w:fill="auto"/>
          </w:tcPr>
          <w:p w14:paraId="139DE1A6" w14:textId="77777777" w:rsidR="009A4E0A" w:rsidRDefault="009A4E0A" w:rsidP="00BD1F8C">
            <w:pPr>
              <w:pStyle w:val="TAL"/>
              <w:rPr>
                <w:szCs w:val="18"/>
                <w:lang w:eastAsia="zh-CN"/>
              </w:rPr>
            </w:pPr>
            <w:r>
              <w:rPr>
                <w:szCs w:val="18"/>
                <w:lang w:eastAsia="zh-CN"/>
              </w:rPr>
              <w:t>NR single carrier</w:t>
            </w:r>
            <w:r>
              <w:rPr>
                <w:rFonts w:cs="Arial"/>
                <w:lang w:val="en-US" w:eastAsia="zh-CN"/>
              </w:rPr>
              <w:t xml:space="preserve">, </w:t>
            </w:r>
            <w:r>
              <w:rPr>
                <w:rFonts w:cs="Arial"/>
              </w:rPr>
              <w:t>or multi-carrier, or multiple intra-band contiguously or non-contiguously aggregated carriers</w:t>
            </w:r>
          </w:p>
        </w:tc>
      </w:tr>
      <w:tr w:rsidR="009A4E0A" w14:paraId="5A7063C8" w14:textId="77777777" w:rsidTr="00BD1F8C">
        <w:trPr>
          <w:jc w:val="center"/>
        </w:trPr>
        <w:tc>
          <w:tcPr>
            <w:tcW w:w="4629" w:type="dxa"/>
            <w:shd w:val="clear" w:color="auto" w:fill="auto"/>
          </w:tcPr>
          <w:p w14:paraId="61D54D65" w14:textId="77777777" w:rsidR="009A4E0A" w:rsidRDefault="009A4E0A" w:rsidP="00BD1F8C">
            <w:pPr>
              <w:pStyle w:val="TAL"/>
              <w:rPr>
                <w:szCs w:val="18"/>
                <w:lang w:eastAsia="zh-CN"/>
              </w:rPr>
            </w:pPr>
            <w:r>
              <w:rPr>
                <w:szCs w:val="18"/>
              </w:rPr>
              <w:t>Interfering signal type</w:t>
            </w:r>
          </w:p>
        </w:tc>
        <w:tc>
          <w:tcPr>
            <w:tcW w:w="3402" w:type="dxa"/>
            <w:shd w:val="clear" w:color="auto" w:fill="auto"/>
          </w:tcPr>
          <w:p w14:paraId="4F06FEF9" w14:textId="77777777" w:rsidR="009A4E0A" w:rsidRDefault="009A4E0A" w:rsidP="00BD1F8C">
            <w:pPr>
              <w:pStyle w:val="TAL"/>
              <w:rPr>
                <w:szCs w:val="18"/>
                <w:lang w:eastAsia="zh-CN"/>
              </w:rPr>
            </w:pPr>
            <w:r>
              <w:rPr>
                <w:szCs w:val="18"/>
                <w:lang w:eastAsia="zh-CN"/>
              </w:rPr>
              <w:t xml:space="preserve">NR </w:t>
            </w:r>
            <w:r>
              <w:rPr>
                <w:szCs w:val="18"/>
              </w:rPr>
              <w:t>signal</w:t>
            </w:r>
            <w:r>
              <w:rPr>
                <w:szCs w:val="18"/>
                <w:lang w:eastAsia="zh-CN"/>
              </w:rPr>
              <w:t>,</w:t>
            </w:r>
            <w:r>
              <w:rPr>
                <w:szCs w:val="18"/>
              </w:rPr>
              <w:t xml:space="preserve"> </w:t>
            </w:r>
            <w:r>
              <w:rPr>
                <w:szCs w:val="18"/>
                <w:lang w:eastAsia="zh-CN"/>
              </w:rPr>
              <w:t xml:space="preserve">the minimum </w:t>
            </w:r>
            <w:r>
              <w:rPr>
                <w:rFonts w:hint="eastAsia"/>
                <w:i/>
                <w:szCs w:val="18"/>
                <w:lang w:val="en-US" w:eastAsia="zh-CN"/>
              </w:rPr>
              <w:t>IAB</w:t>
            </w:r>
            <w:r>
              <w:rPr>
                <w:i/>
                <w:szCs w:val="18"/>
                <w:lang w:eastAsia="zh-CN"/>
              </w:rPr>
              <w:t xml:space="preserve"> channel bandwidth</w:t>
            </w:r>
            <w:r>
              <w:rPr>
                <w:szCs w:val="18"/>
                <w:lang w:eastAsia="zh-CN"/>
              </w:rPr>
              <w:t xml:space="preserve"> (BW</w:t>
            </w:r>
            <w:r>
              <w:rPr>
                <w:szCs w:val="18"/>
                <w:vertAlign w:val="subscript"/>
                <w:lang w:eastAsia="zh-CN"/>
              </w:rPr>
              <w:t>Channel</w:t>
            </w:r>
            <w:r>
              <w:rPr>
                <w:szCs w:val="18"/>
                <w:lang w:eastAsia="zh-CN"/>
              </w:rPr>
              <w:t xml:space="preserve">) with 15 kHz SCS </w:t>
            </w:r>
            <w:r>
              <w:rPr>
                <w:szCs w:val="18"/>
              </w:rPr>
              <w:t xml:space="preserve">of </w:t>
            </w:r>
            <w:r>
              <w:rPr>
                <w:szCs w:val="18"/>
                <w:lang w:eastAsia="zh-CN"/>
              </w:rPr>
              <w:t>the band defined in clause 5.3.5.</w:t>
            </w:r>
          </w:p>
        </w:tc>
      </w:tr>
      <w:tr w:rsidR="009A4E0A" w14:paraId="69F67B38" w14:textId="77777777" w:rsidTr="00BD1F8C">
        <w:trPr>
          <w:jc w:val="center"/>
        </w:trPr>
        <w:tc>
          <w:tcPr>
            <w:tcW w:w="4629" w:type="dxa"/>
            <w:shd w:val="clear" w:color="auto" w:fill="auto"/>
          </w:tcPr>
          <w:p w14:paraId="24B0DAE1" w14:textId="77777777" w:rsidR="009A4E0A" w:rsidRDefault="009A4E0A" w:rsidP="00BD1F8C">
            <w:pPr>
              <w:pStyle w:val="TAL"/>
              <w:rPr>
                <w:szCs w:val="18"/>
              </w:rPr>
            </w:pPr>
            <w:r>
              <w:rPr>
                <w:szCs w:val="18"/>
              </w:rPr>
              <w:t>Interfering signal level</w:t>
            </w:r>
          </w:p>
        </w:tc>
        <w:tc>
          <w:tcPr>
            <w:tcW w:w="3402" w:type="dxa"/>
            <w:shd w:val="clear" w:color="auto" w:fill="auto"/>
          </w:tcPr>
          <w:p w14:paraId="2FC9C0CE" w14:textId="77777777" w:rsidR="009A4E0A" w:rsidRDefault="009A4E0A" w:rsidP="00BD1F8C">
            <w:pPr>
              <w:pStyle w:val="TAL"/>
              <w:rPr>
                <w:szCs w:val="18"/>
              </w:rPr>
            </w:pPr>
            <w:r>
              <w:rPr>
                <w:i/>
              </w:rPr>
              <w:t>Rated total output power</w:t>
            </w:r>
            <w:r>
              <w:t xml:space="preserve"> per </w:t>
            </w:r>
            <w:r>
              <w:rPr>
                <w:i/>
              </w:rPr>
              <w:t xml:space="preserve">TAB connector </w:t>
            </w:r>
            <w:r>
              <w:t>(P</w:t>
            </w:r>
            <w:r>
              <w:rPr>
                <w:vertAlign w:val="subscript"/>
              </w:rPr>
              <w:t>rated,t,TABC</w:t>
            </w:r>
            <w:r>
              <w:t xml:space="preserve">) in the </w:t>
            </w:r>
            <w:r>
              <w:rPr>
                <w:i/>
              </w:rPr>
              <w:t>operating band</w:t>
            </w:r>
            <w:r>
              <w:t xml:space="preserve"> – 30 dB</w:t>
            </w:r>
          </w:p>
        </w:tc>
      </w:tr>
      <w:tr w:rsidR="009A4E0A" w14:paraId="78FE65DF" w14:textId="77777777" w:rsidTr="00BD1F8C">
        <w:trPr>
          <w:jc w:val="center"/>
        </w:trPr>
        <w:tc>
          <w:tcPr>
            <w:tcW w:w="4629" w:type="dxa"/>
            <w:shd w:val="clear" w:color="auto" w:fill="auto"/>
          </w:tcPr>
          <w:p w14:paraId="2FE21220" w14:textId="77777777" w:rsidR="009A4E0A" w:rsidRDefault="009A4E0A" w:rsidP="00BD1F8C">
            <w:pPr>
              <w:pStyle w:val="TAL"/>
              <w:rPr>
                <w:szCs w:val="18"/>
              </w:rPr>
            </w:pPr>
            <w:r>
              <w:rPr>
                <w:szCs w:val="18"/>
              </w:rPr>
              <w:t>Interfering signal centre frequency offset from the lower/upper edge of the wanted signal</w:t>
            </w:r>
            <w:r>
              <w:rPr>
                <w:rFonts w:cs="Arial"/>
                <w:lang w:val="en-US" w:eastAsia="zh-CN"/>
              </w:rPr>
              <w:t xml:space="preserve"> </w:t>
            </w:r>
            <w:r>
              <w:rPr>
                <w:rFonts w:cs="Arial"/>
              </w:rPr>
              <w:t xml:space="preserve">or edge of </w:t>
            </w:r>
            <w:r>
              <w:rPr>
                <w:rFonts w:cs="Arial"/>
                <w:i/>
              </w:rPr>
              <w:t>sub-block</w:t>
            </w:r>
            <w:r>
              <w:rPr>
                <w:rFonts w:cs="Arial"/>
              </w:rPr>
              <w:t xml:space="preserve"> inside a gap</w:t>
            </w:r>
          </w:p>
        </w:tc>
        <w:tc>
          <w:tcPr>
            <w:tcW w:w="3402" w:type="dxa"/>
            <w:shd w:val="clear" w:color="auto" w:fill="auto"/>
          </w:tcPr>
          <w:p w14:paraId="0EDE15FE" w14:textId="77777777" w:rsidR="009A4E0A" w:rsidRDefault="009A4E0A" w:rsidP="00BD1F8C">
            <w:pPr>
              <w:pStyle w:val="TAL"/>
              <w:rPr>
                <w:szCs w:val="18"/>
                <w:lang w:eastAsia="zh-CN"/>
              </w:rPr>
            </w:pPr>
            <w:r>
              <w:rPr>
                <w:position w:val="-28"/>
              </w:rPr>
              <w:object w:dxaOrig="2027" w:dyaOrig="587" w14:anchorId="3258FE64">
                <v:shape id="_x0000_i1032" type="#_x0000_t75" style="width:103.1pt;height:31.1pt" o:ole="">
                  <v:imagedata r:id="rId30" o:title=""/>
                </v:shape>
                <o:OLEObject Type="Embed" ProgID="Equation.3" ShapeID="_x0000_i1032" DrawAspect="Content" ObjectID="_1782126503" r:id="rId31"/>
              </w:object>
            </w:r>
            <w:r>
              <w:t>, for n=1, 2 and 3</w:t>
            </w:r>
          </w:p>
        </w:tc>
      </w:tr>
      <w:tr w:rsidR="009A4E0A" w14:paraId="2D96C644" w14:textId="77777777" w:rsidTr="00BD1F8C">
        <w:trPr>
          <w:jc w:val="center"/>
        </w:trPr>
        <w:tc>
          <w:tcPr>
            <w:tcW w:w="8031" w:type="dxa"/>
            <w:gridSpan w:val="2"/>
            <w:shd w:val="clear" w:color="auto" w:fill="auto"/>
          </w:tcPr>
          <w:p w14:paraId="5297097B" w14:textId="11BBB2FC" w:rsidR="009A4E0A" w:rsidRDefault="009A4E0A" w:rsidP="00BD1F8C">
            <w:pPr>
              <w:pStyle w:val="TAN"/>
              <w:rPr>
                <w:lang w:eastAsia="ja-JP"/>
              </w:rPr>
            </w:pPr>
            <w:r>
              <w:t>NOTE 1</w:t>
            </w:r>
            <w:r>
              <w:rPr>
                <w:lang w:eastAsia="ja-JP"/>
              </w:rPr>
              <w:t>:</w:t>
            </w:r>
            <w:r>
              <w:tab/>
            </w:r>
            <w:r>
              <w:rPr>
                <w:lang w:eastAsia="zh-CN"/>
              </w:rPr>
              <w:t xml:space="preserve">Interfering signal positions that are partially or completely outside of any downlink </w:t>
            </w:r>
            <w:r>
              <w:rPr>
                <w:i/>
                <w:lang w:eastAsia="zh-CN"/>
              </w:rPr>
              <w:t>operating band</w:t>
            </w:r>
            <w:r>
              <w:rPr>
                <w:lang w:eastAsia="zh-CN"/>
              </w:rPr>
              <w:t xml:space="preserve"> of the </w:t>
            </w:r>
            <w:r>
              <w:rPr>
                <w:i/>
                <w:lang w:eastAsia="zh-CN"/>
              </w:rPr>
              <w:t>TAB connector</w:t>
            </w:r>
            <w:r>
              <w:rPr>
                <w:lang w:eastAsia="zh-CN"/>
              </w:rPr>
              <w:t xml:space="preserve"> are excluded from the requirement, unless the interfering signal positions fall within the frequency range of adjacent downlink </w:t>
            </w:r>
            <w:r>
              <w:rPr>
                <w:i/>
                <w:lang w:eastAsia="zh-CN"/>
              </w:rPr>
              <w:t>operating bands</w:t>
            </w:r>
            <w:r>
              <w:rPr>
                <w:lang w:eastAsia="zh-CN"/>
              </w:rPr>
              <w:t xml:space="preserve"> in the same geographical area. </w:t>
            </w:r>
          </w:p>
          <w:p w14:paraId="07539C10" w14:textId="77777777" w:rsidR="009A4E0A" w:rsidRDefault="009A4E0A" w:rsidP="00BD1F8C">
            <w:pPr>
              <w:pStyle w:val="TAN"/>
              <w:rPr>
                <w:lang w:eastAsia="zh-CN"/>
              </w:rPr>
            </w:pPr>
            <w:r>
              <w:rPr>
                <w:rFonts w:cs="Arial"/>
              </w:rPr>
              <w:t>NOTE</w:t>
            </w:r>
            <w:r>
              <w:rPr>
                <w:rFonts w:cs="Arial"/>
                <w:lang w:eastAsia="ja-JP"/>
              </w:rPr>
              <w:t xml:space="preserve"> </w:t>
            </w:r>
            <w:r>
              <w:rPr>
                <w:rFonts w:cs="Arial"/>
              </w:rPr>
              <w:t>2:</w:t>
            </w:r>
            <w:r>
              <w:rPr>
                <w:rFonts w:cs="Arial"/>
              </w:rPr>
              <w:tab/>
              <w:t>In Japan, NOTE</w:t>
            </w:r>
            <w:r>
              <w:rPr>
                <w:rFonts w:cs="Arial"/>
                <w:lang w:eastAsia="ja-JP"/>
              </w:rPr>
              <w:t xml:space="preserve"> </w:t>
            </w:r>
            <w:r>
              <w:rPr>
                <w:rFonts w:cs="Arial"/>
              </w:rPr>
              <w:t xml:space="preserve">1 is not applied in Band </w:t>
            </w:r>
            <w:r>
              <w:rPr>
                <w:rFonts w:cs="Arial"/>
                <w:lang w:eastAsia="ja-JP"/>
              </w:rPr>
              <w:t>n77, n78, n79</w:t>
            </w:r>
            <w:r>
              <w:rPr>
                <w:rFonts w:cs="Arial"/>
              </w:rPr>
              <w:t>.</w:t>
            </w:r>
          </w:p>
        </w:tc>
      </w:tr>
    </w:tbl>
    <w:p w14:paraId="0C40D7E0" w14:textId="77777777" w:rsidR="009A4E0A" w:rsidRDefault="009A4E0A" w:rsidP="009A4E0A">
      <w:pPr>
        <w:rPr>
          <w:lang w:eastAsia="zh-CN"/>
        </w:rPr>
      </w:pPr>
    </w:p>
    <w:p w14:paraId="2EA6768E" w14:textId="77777777" w:rsidR="009A4E0A" w:rsidRDefault="009A4E0A" w:rsidP="009A4E0A">
      <w:pPr>
        <w:pStyle w:val="Heading4"/>
        <w:ind w:left="864" w:firstLine="0"/>
      </w:pPr>
      <w:bookmarkStart w:id="3364" w:name="_Toc37268578"/>
      <w:bookmarkStart w:id="3365" w:name="_Toc13079684"/>
      <w:bookmarkStart w:id="3366" w:name="_Toc29811623"/>
      <w:bookmarkStart w:id="3367" w:name="_Toc29811172"/>
      <w:bookmarkStart w:id="3368" w:name="_Toc37268127"/>
      <w:bookmarkStart w:id="3369" w:name="_Toc53185385"/>
      <w:bookmarkStart w:id="3370" w:name="_Toc53185761"/>
      <w:bookmarkStart w:id="3371" w:name="_Toc57820237"/>
      <w:bookmarkStart w:id="3372" w:name="_Toc57821164"/>
      <w:bookmarkStart w:id="3373" w:name="_Toc61183440"/>
      <w:bookmarkStart w:id="3374" w:name="_Toc61183834"/>
      <w:bookmarkStart w:id="3375" w:name="_Toc61184226"/>
      <w:bookmarkStart w:id="3376" w:name="_Toc61184618"/>
      <w:bookmarkStart w:id="3377" w:name="_Toc61185008"/>
      <w:bookmarkStart w:id="3378" w:name="_Toc66386351"/>
      <w:bookmarkStart w:id="3379" w:name="_Toc74583192"/>
      <w:bookmarkStart w:id="3380" w:name="_Toc76542005"/>
      <w:bookmarkStart w:id="3381" w:name="_Toc82449987"/>
      <w:bookmarkStart w:id="3382" w:name="_Toc82450635"/>
      <w:bookmarkStart w:id="3383" w:name="_Toc89949024"/>
      <w:bookmarkStart w:id="3384" w:name="_Toc98755413"/>
      <w:bookmarkStart w:id="3385" w:name="_Toc98763004"/>
      <w:bookmarkStart w:id="3386" w:name="_Toc106183933"/>
      <w:bookmarkStart w:id="3387" w:name="_Toc130401955"/>
      <w:bookmarkStart w:id="3388" w:name="_Toc137531877"/>
      <w:bookmarkStart w:id="3389" w:name="_Toc138852378"/>
      <w:bookmarkStart w:id="3390" w:name="_Toc145529444"/>
      <w:bookmarkStart w:id="3391" w:name="_Toc155325404"/>
      <w:bookmarkStart w:id="3392" w:name="_Toc161655270"/>
      <w:bookmarkStart w:id="3393" w:name="_Toc169620604"/>
      <w:r>
        <w:t>6.7.2</w:t>
      </w:r>
      <w:r>
        <w:rPr>
          <w:rFonts w:hint="eastAsia"/>
        </w:rPr>
        <w:t>.2</w:t>
      </w:r>
      <w:r>
        <w:tab/>
        <w:t>Intra-system minimum requirements</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p>
    <w:p w14:paraId="431EF8AE" w14:textId="77777777" w:rsidR="009A4E0A" w:rsidRDefault="009A4E0A" w:rsidP="009A4E0A">
      <w:pPr>
        <w:rPr>
          <w:lang w:eastAsia="zh-CN"/>
        </w:rPr>
      </w:pPr>
      <w:r>
        <w:t xml:space="preserve">The transmitter intermodulation level shall not exceed the unwanted emission limits in clauses </w:t>
      </w:r>
      <w:r>
        <w:rPr>
          <w:lang w:val="en-US" w:eastAsia="zh-CN"/>
        </w:rPr>
        <w:t>6</w:t>
      </w:r>
      <w:r>
        <w:rPr>
          <w:rFonts w:hint="eastAsia"/>
          <w:lang w:val="en-US" w:eastAsia="zh-CN"/>
        </w:rPr>
        <w:t xml:space="preserve">.6 </w:t>
      </w:r>
      <w:r>
        <w:t xml:space="preserve">in the presence of an NR interfering signal according to </w:t>
      </w:r>
      <w:r>
        <w:rPr>
          <w:lang w:eastAsia="zh-CN"/>
        </w:rPr>
        <w:t>table 6.7.</w:t>
      </w:r>
      <w:r>
        <w:rPr>
          <w:rFonts w:hint="eastAsia"/>
          <w:lang w:val="en-US" w:eastAsia="zh-CN"/>
        </w:rPr>
        <w:t xml:space="preserve"> </w:t>
      </w:r>
      <w:r>
        <w:rPr>
          <w:lang w:eastAsia="zh-CN"/>
        </w:rPr>
        <w:t>2</w:t>
      </w:r>
      <w:r>
        <w:rPr>
          <w:rFonts w:hint="eastAsia"/>
          <w:lang w:val="en-US" w:eastAsia="zh-CN"/>
        </w:rPr>
        <w:t>.2</w:t>
      </w:r>
      <w:r>
        <w:rPr>
          <w:lang w:eastAsia="zh-CN"/>
        </w:rPr>
        <w:t>-1.</w:t>
      </w:r>
    </w:p>
    <w:p w14:paraId="163715E9" w14:textId="77777777" w:rsidR="009A4E0A" w:rsidRDefault="009A4E0A" w:rsidP="009A4E0A">
      <w:pPr>
        <w:pStyle w:val="TH"/>
      </w:pPr>
      <w:r>
        <w:t>Table</w:t>
      </w:r>
      <w:r>
        <w:rPr>
          <w:lang w:eastAsia="zh-CN"/>
        </w:rPr>
        <w:t xml:space="preserve"> 6.7.2</w:t>
      </w:r>
      <w:r>
        <w:rPr>
          <w:rFonts w:hint="eastAsia"/>
          <w:lang w:val="en-US" w:eastAsia="zh-CN"/>
        </w:rPr>
        <w:t>.2</w:t>
      </w:r>
      <w:r>
        <w:rPr>
          <w:lang w:eastAsia="zh-CN"/>
        </w:rPr>
        <w:t>-1</w:t>
      </w:r>
      <w:r>
        <w:t>: Interfering and wanted signals for</w:t>
      </w:r>
      <w:r>
        <w:br/>
        <w:t>intra-system transmitter intermodulation requirement</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708"/>
        <w:gridCol w:w="3514"/>
      </w:tblGrid>
      <w:tr w:rsidR="009A4E0A" w14:paraId="6CFBFA79" w14:textId="77777777" w:rsidTr="00BD1F8C">
        <w:trPr>
          <w:tblHeader/>
          <w:jc w:val="center"/>
        </w:trPr>
        <w:tc>
          <w:tcPr>
            <w:tcW w:w="4708" w:type="dxa"/>
            <w:shd w:val="clear" w:color="auto" w:fill="auto"/>
          </w:tcPr>
          <w:p w14:paraId="5A50584B" w14:textId="77777777" w:rsidR="009A4E0A" w:rsidRDefault="009A4E0A" w:rsidP="00BD1F8C">
            <w:pPr>
              <w:pStyle w:val="TAH"/>
            </w:pPr>
            <w:r>
              <w:t>Parameter</w:t>
            </w:r>
          </w:p>
        </w:tc>
        <w:tc>
          <w:tcPr>
            <w:tcW w:w="3514" w:type="dxa"/>
            <w:shd w:val="clear" w:color="auto" w:fill="auto"/>
          </w:tcPr>
          <w:p w14:paraId="57582E7B" w14:textId="77777777" w:rsidR="009A4E0A" w:rsidRDefault="009A4E0A" w:rsidP="00BD1F8C">
            <w:pPr>
              <w:pStyle w:val="TAH"/>
            </w:pPr>
            <w:r>
              <w:t>Value</w:t>
            </w:r>
          </w:p>
        </w:tc>
      </w:tr>
      <w:tr w:rsidR="009A4E0A" w14:paraId="344AF945" w14:textId="77777777" w:rsidTr="00BD1F8C">
        <w:trPr>
          <w:jc w:val="center"/>
        </w:trPr>
        <w:tc>
          <w:tcPr>
            <w:tcW w:w="4708" w:type="dxa"/>
            <w:shd w:val="clear" w:color="auto" w:fill="auto"/>
          </w:tcPr>
          <w:p w14:paraId="19C4F356" w14:textId="77777777" w:rsidR="009A4E0A" w:rsidRDefault="009A4E0A" w:rsidP="00BD1F8C">
            <w:pPr>
              <w:pStyle w:val="TAL"/>
              <w:rPr>
                <w:szCs w:val="18"/>
              </w:rPr>
            </w:pPr>
            <w:r>
              <w:rPr>
                <w:szCs w:val="18"/>
              </w:rPr>
              <w:t>Wanted signal type</w:t>
            </w:r>
          </w:p>
        </w:tc>
        <w:tc>
          <w:tcPr>
            <w:tcW w:w="3514" w:type="dxa"/>
            <w:shd w:val="clear" w:color="auto" w:fill="auto"/>
          </w:tcPr>
          <w:p w14:paraId="33B7FBFD" w14:textId="77777777" w:rsidR="009A4E0A" w:rsidRDefault="009A4E0A" w:rsidP="00BD1F8C">
            <w:pPr>
              <w:pStyle w:val="TAL"/>
              <w:rPr>
                <w:szCs w:val="18"/>
                <w:lang w:eastAsia="zh-CN"/>
              </w:rPr>
            </w:pPr>
            <w:r>
              <w:rPr>
                <w:szCs w:val="18"/>
                <w:lang w:eastAsia="zh-CN"/>
              </w:rPr>
              <w:t>NR signal</w:t>
            </w:r>
          </w:p>
        </w:tc>
      </w:tr>
      <w:tr w:rsidR="009A4E0A" w14:paraId="1C793AFE" w14:textId="77777777" w:rsidTr="00BD1F8C">
        <w:trPr>
          <w:jc w:val="center"/>
        </w:trPr>
        <w:tc>
          <w:tcPr>
            <w:tcW w:w="4708" w:type="dxa"/>
            <w:shd w:val="clear" w:color="auto" w:fill="auto"/>
          </w:tcPr>
          <w:p w14:paraId="3B49962C" w14:textId="77777777" w:rsidR="009A4E0A" w:rsidRDefault="009A4E0A" w:rsidP="00BD1F8C">
            <w:pPr>
              <w:pStyle w:val="TAL"/>
            </w:pPr>
            <w:r>
              <w:t>Interfering signal type</w:t>
            </w:r>
          </w:p>
        </w:tc>
        <w:tc>
          <w:tcPr>
            <w:tcW w:w="3514" w:type="dxa"/>
            <w:shd w:val="clear" w:color="auto" w:fill="auto"/>
          </w:tcPr>
          <w:p w14:paraId="1112E21D" w14:textId="77777777" w:rsidR="009A4E0A" w:rsidRDefault="009A4E0A" w:rsidP="00BD1F8C">
            <w:pPr>
              <w:pStyle w:val="TAL"/>
            </w:pPr>
            <w:r>
              <w:rPr>
                <w:lang w:eastAsia="zh-CN"/>
              </w:rPr>
              <w:t xml:space="preserve">NR </w:t>
            </w:r>
            <w:r>
              <w:t xml:space="preserve">signal of the same </w:t>
            </w:r>
            <w:r>
              <w:rPr>
                <w:rFonts w:hint="eastAsia"/>
                <w:lang w:val="en-US" w:eastAsia="zh-CN"/>
              </w:rPr>
              <w:t>IAB</w:t>
            </w:r>
            <w:r>
              <w:rPr>
                <w:i/>
              </w:rPr>
              <w:t xml:space="preserve"> channel bandwidth</w:t>
            </w:r>
            <w:r>
              <w:t xml:space="preserve"> and SCS as the wanted signal (Note 1).</w:t>
            </w:r>
          </w:p>
        </w:tc>
      </w:tr>
      <w:tr w:rsidR="009A4E0A" w14:paraId="1E2E0A83" w14:textId="77777777" w:rsidTr="00BD1F8C">
        <w:trPr>
          <w:jc w:val="center"/>
        </w:trPr>
        <w:tc>
          <w:tcPr>
            <w:tcW w:w="4708" w:type="dxa"/>
            <w:shd w:val="clear" w:color="auto" w:fill="auto"/>
          </w:tcPr>
          <w:p w14:paraId="71D8EE8C" w14:textId="77777777" w:rsidR="009A4E0A" w:rsidRDefault="009A4E0A" w:rsidP="00BD1F8C">
            <w:pPr>
              <w:pStyle w:val="TAL"/>
            </w:pPr>
            <w:r>
              <w:t>Interfering signal level</w:t>
            </w:r>
          </w:p>
        </w:tc>
        <w:tc>
          <w:tcPr>
            <w:tcW w:w="3514" w:type="dxa"/>
            <w:shd w:val="clear" w:color="auto" w:fill="auto"/>
          </w:tcPr>
          <w:p w14:paraId="2A446D9E" w14:textId="77777777" w:rsidR="009A4E0A" w:rsidRDefault="009A4E0A" w:rsidP="00BD1F8C">
            <w:pPr>
              <w:pStyle w:val="TAL"/>
            </w:pPr>
            <w:r>
              <w:t xml:space="preserve">Power level declared by the </w:t>
            </w:r>
            <w:r>
              <w:rPr>
                <w:rFonts w:hint="eastAsia"/>
                <w:lang w:val="en-US" w:eastAsia="zh-CN"/>
              </w:rPr>
              <w:t xml:space="preserve">IAB </w:t>
            </w:r>
            <w:r>
              <w:t>manufacturer (Note</w:t>
            </w:r>
            <w:r>
              <w:rPr>
                <w:lang w:eastAsia="ja-JP"/>
              </w:rPr>
              <w:t xml:space="preserve"> </w:t>
            </w:r>
            <w:r>
              <w:t>2).</w:t>
            </w:r>
          </w:p>
        </w:tc>
      </w:tr>
      <w:tr w:rsidR="009A4E0A" w14:paraId="2817A9FE" w14:textId="77777777" w:rsidTr="00BD1F8C">
        <w:trPr>
          <w:jc w:val="center"/>
        </w:trPr>
        <w:tc>
          <w:tcPr>
            <w:tcW w:w="4708" w:type="dxa"/>
            <w:shd w:val="clear" w:color="auto" w:fill="auto"/>
          </w:tcPr>
          <w:p w14:paraId="6755FB56" w14:textId="77777777" w:rsidR="009A4E0A" w:rsidRDefault="009A4E0A" w:rsidP="00BD1F8C">
            <w:pPr>
              <w:pStyle w:val="TAL"/>
            </w:pPr>
            <w:r>
              <w:t>Frequency offset between interfering signal and wanted signal</w:t>
            </w:r>
          </w:p>
        </w:tc>
        <w:tc>
          <w:tcPr>
            <w:tcW w:w="3514" w:type="dxa"/>
            <w:shd w:val="clear" w:color="auto" w:fill="auto"/>
          </w:tcPr>
          <w:p w14:paraId="6897F179" w14:textId="77777777" w:rsidR="009A4E0A" w:rsidRDefault="009A4E0A" w:rsidP="00BD1F8C">
            <w:pPr>
              <w:pStyle w:val="TAL"/>
            </w:pPr>
            <w:r>
              <w:t>0 MHz</w:t>
            </w:r>
          </w:p>
        </w:tc>
      </w:tr>
      <w:tr w:rsidR="009A4E0A" w14:paraId="06B5116A" w14:textId="77777777" w:rsidTr="00BD1F8C">
        <w:trPr>
          <w:jc w:val="center"/>
        </w:trPr>
        <w:tc>
          <w:tcPr>
            <w:tcW w:w="8222" w:type="dxa"/>
            <w:gridSpan w:val="2"/>
            <w:shd w:val="clear" w:color="auto" w:fill="auto"/>
          </w:tcPr>
          <w:p w14:paraId="2EE1327E" w14:textId="77777777" w:rsidR="009A4E0A" w:rsidRDefault="009A4E0A" w:rsidP="00BD1F8C">
            <w:pPr>
              <w:pStyle w:val="TAN"/>
            </w:pPr>
            <w:r>
              <w:t>NOTE 1:</w:t>
            </w:r>
            <w:r>
              <w:rPr>
                <w:lang w:eastAsia="ja-JP"/>
              </w:rPr>
              <w:tab/>
            </w:r>
            <w:r>
              <w:t>The interfering signal shall be incoherent with the wanted signal.</w:t>
            </w:r>
          </w:p>
          <w:p w14:paraId="105ACE9D" w14:textId="77777777" w:rsidR="009A4E0A" w:rsidRDefault="009A4E0A" w:rsidP="00BD1F8C">
            <w:pPr>
              <w:pStyle w:val="TAN"/>
            </w:pPr>
            <w:r>
              <w:t>NOTE 2:</w:t>
            </w:r>
            <w:r>
              <w:rPr>
                <w:lang w:eastAsia="ja-JP"/>
              </w:rPr>
              <w:tab/>
            </w:r>
            <w:r>
              <w:rPr>
                <w:szCs w:val="18"/>
              </w:rPr>
              <w:t xml:space="preserve">The declared interfering signal power level at each </w:t>
            </w:r>
            <w:r>
              <w:rPr>
                <w:i/>
                <w:szCs w:val="18"/>
              </w:rPr>
              <w:t>TAB connector</w:t>
            </w:r>
            <w:r>
              <w:rPr>
                <w:szCs w:val="18"/>
              </w:rPr>
              <w:t xml:space="preserve"> is the sum of the co-channel leakage power coupled via the combined RDN and Antenna Array from all the other </w:t>
            </w:r>
            <w:r>
              <w:rPr>
                <w:i/>
                <w:szCs w:val="18"/>
              </w:rPr>
              <w:t>TAB connectors</w:t>
            </w:r>
            <w:r>
              <w:rPr>
                <w:szCs w:val="18"/>
              </w:rPr>
              <w:t xml:space="preserve">, but does not comprise power radiated from the Antenna Array and reflected back from the environment. </w:t>
            </w:r>
            <w:r>
              <w:t xml:space="preserve">The power at each of the interfering </w:t>
            </w:r>
            <w:r>
              <w:rPr>
                <w:i/>
              </w:rPr>
              <w:t>TAB connectors</w:t>
            </w:r>
            <w:r>
              <w:t xml:space="preserve"> is P</w:t>
            </w:r>
            <w:r>
              <w:rPr>
                <w:vertAlign w:val="subscript"/>
              </w:rPr>
              <w:t>rated,c,TABC</w:t>
            </w:r>
            <w:r>
              <w:t>.</w:t>
            </w:r>
          </w:p>
        </w:tc>
      </w:tr>
    </w:tbl>
    <w:p w14:paraId="1F92096E" w14:textId="17278B07" w:rsidR="006A1C04" w:rsidRPr="006A1C04" w:rsidRDefault="006A1C04" w:rsidP="00DC7592">
      <w:bookmarkStart w:id="3394" w:name="_Toc13080235"/>
      <w:bookmarkStart w:id="3395" w:name="_Toc18916171"/>
    </w:p>
    <w:p w14:paraId="1F2F5E57" w14:textId="2ED718FE" w:rsidR="00077B6E" w:rsidRDefault="00077B6E" w:rsidP="00077B6E">
      <w:pPr>
        <w:pStyle w:val="Heading1"/>
      </w:pPr>
      <w:bookmarkStart w:id="3396" w:name="_Toc53185386"/>
      <w:bookmarkStart w:id="3397" w:name="_Toc53185762"/>
      <w:bookmarkStart w:id="3398" w:name="_Toc57820238"/>
      <w:bookmarkStart w:id="3399" w:name="_Toc57821165"/>
      <w:bookmarkStart w:id="3400" w:name="_Toc61183441"/>
      <w:bookmarkStart w:id="3401" w:name="_Toc61183835"/>
      <w:bookmarkStart w:id="3402" w:name="_Toc61184227"/>
      <w:bookmarkStart w:id="3403" w:name="_Toc61184619"/>
      <w:bookmarkStart w:id="3404" w:name="_Toc61185009"/>
      <w:bookmarkStart w:id="3405" w:name="_Toc66386352"/>
      <w:bookmarkStart w:id="3406" w:name="_Toc74583193"/>
      <w:bookmarkStart w:id="3407" w:name="_Toc76542006"/>
      <w:bookmarkStart w:id="3408" w:name="_Toc82449988"/>
      <w:bookmarkStart w:id="3409" w:name="_Toc82450636"/>
      <w:bookmarkStart w:id="3410" w:name="_Toc89949025"/>
      <w:bookmarkStart w:id="3411" w:name="_Toc98755414"/>
      <w:bookmarkStart w:id="3412" w:name="_Toc98763005"/>
      <w:bookmarkStart w:id="3413" w:name="_Toc106183934"/>
      <w:bookmarkStart w:id="3414" w:name="_Toc130401956"/>
      <w:bookmarkStart w:id="3415" w:name="_Toc137531878"/>
      <w:bookmarkStart w:id="3416" w:name="_Toc138852379"/>
      <w:bookmarkStart w:id="3417" w:name="_Toc145529445"/>
      <w:bookmarkStart w:id="3418" w:name="_Toc155325405"/>
      <w:bookmarkStart w:id="3419" w:name="_Toc161655271"/>
      <w:bookmarkStart w:id="3420" w:name="_Toc169620605"/>
      <w:r w:rsidRPr="007E346D">
        <w:t>7</w:t>
      </w:r>
      <w:r w:rsidRPr="007E346D">
        <w:tab/>
        <w:t>Conducted receiver characteristics</w:t>
      </w:r>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p>
    <w:p w14:paraId="7742E447" w14:textId="3CB22E41" w:rsidR="00077B6E" w:rsidRDefault="00077B6E" w:rsidP="00077B6E">
      <w:pPr>
        <w:pStyle w:val="Heading2"/>
      </w:pPr>
      <w:bookmarkStart w:id="3421" w:name="_Toc13080236"/>
      <w:bookmarkStart w:id="3422" w:name="_Toc18916172"/>
      <w:bookmarkStart w:id="3423" w:name="_Toc53185387"/>
      <w:bookmarkStart w:id="3424" w:name="_Toc53185763"/>
      <w:bookmarkStart w:id="3425" w:name="_Toc57820239"/>
      <w:bookmarkStart w:id="3426" w:name="_Toc57821166"/>
      <w:bookmarkStart w:id="3427" w:name="_Toc61183442"/>
      <w:bookmarkStart w:id="3428" w:name="_Toc61183836"/>
      <w:bookmarkStart w:id="3429" w:name="_Toc61184228"/>
      <w:bookmarkStart w:id="3430" w:name="_Toc61184620"/>
      <w:bookmarkStart w:id="3431" w:name="_Toc61185010"/>
      <w:bookmarkStart w:id="3432" w:name="_Toc66386353"/>
      <w:bookmarkStart w:id="3433" w:name="_Toc74583194"/>
      <w:bookmarkStart w:id="3434" w:name="_Toc76542007"/>
      <w:bookmarkStart w:id="3435" w:name="_Toc82449989"/>
      <w:bookmarkStart w:id="3436" w:name="_Toc82450637"/>
      <w:bookmarkStart w:id="3437" w:name="_Toc89949026"/>
      <w:bookmarkStart w:id="3438" w:name="_Toc98755415"/>
      <w:bookmarkStart w:id="3439" w:name="_Toc98763006"/>
      <w:bookmarkStart w:id="3440" w:name="_Toc106183935"/>
      <w:bookmarkStart w:id="3441" w:name="_Toc130401957"/>
      <w:bookmarkStart w:id="3442" w:name="_Toc137531879"/>
      <w:bookmarkStart w:id="3443" w:name="_Toc138852380"/>
      <w:bookmarkStart w:id="3444" w:name="_Toc145529446"/>
      <w:bookmarkStart w:id="3445" w:name="_Toc155325406"/>
      <w:bookmarkStart w:id="3446" w:name="_Toc161655272"/>
      <w:bookmarkStart w:id="3447" w:name="_Toc169620606"/>
      <w:r w:rsidRPr="007E346D">
        <w:t>7.1</w:t>
      </w:r>
      <w:r w:rsidRPr="007E346D">
        <w:tab/>
        <w:t>General</w:t>
      </w:r>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p>
    <w:p w14:paraId="1FD6D368" w14:textId="430053B8" w:rsidR="002E1777" w:rsidRDefault="002E1777" w:rsidP="002E1777">
      <w:pPr>
        <w:rPr>
          <w:lang w:eastAsia="zh-CN"/>
        </w:rPr>
      </w:pPr>
      <w:bookmarkStart w:id="3448" w:name="_Toc13080237"/>
      <w:bookmarkStart w:id="3449" w:name="_Toc18916173"/>
      <w:bookmarkStart w:id="3450" w:name="_Toc53185388"/>
      <w:bookmarkStart w:id="3451" w:name="_Toc53185764"/>
      <w:r>
        <w:rPr>
          <w:lang w:eastAsia="zh-CN"/>
        </w:rPr>
        <w:t xml:space="preserve">Conducted receiver characteristics are specified at </w:t>
      </w:r>
      <w:r>
        <w:rPr>
          <w:i/>
          <w:lang w:eastAsia="zh-CN"/>
        </w:rPr>
        <w:t>TAB connector</w:t>
      </w:r>
      <w:r>
        <w:rPr>
          <w:lang w:eastAsia="zh-CN"/>
        </w:rPr>
        <w:t xml:space="preserve"> for </w:t>
      </w:r>
      <w:r>
        <w:rPr>
          <w:i/>
          <w:lang w:eastAsia="zh-CN"/>
        </w:rPr>
        <w:t>IAB type 1-H</w:t>
      </w:r>
      <w:r>
        <w:rPr>
          <w:lang w:eastAsia="zh-CN"/>
        </w:rPr>
        <w:t>, with full complement of transceivers for the configuration in normal operating condition.</w:t>
      </w:r>
    </w:p>
    <w:p w14:paraId="0F790BFC" w14:textId="77777777" w:rsidR="002E1777" w:rsidRDefault="002E1777" w:rsidP="002E1777">
      <w:pPr>
        <w:rPr>
          <w:lang w:eastAsia="zh-CN"/>
        </w:rPr>
      </w:pPr>
      <w:r>
        <w:rPr>
          <w:rFonts w:cs="v5.0.0"/>
        </w:rPr>
        <w:t>Unless otherwise stated, t</w:t>
      </w:r>
      <w:r>
        <w:rPr>
          <w:lang w:eastAsia="zh-CN"/>
        </w:rPr>
        <w:t>he following arrangements apply for conducted receiver characteristics requirements in clause 7:</w:t>
      </w:r>
    </w:p>
    <w:p w14:paraId="31CD75CD" w14:textId="77777777" w:rsidR="002E1777" w:rsidRDefault="002E1777" w:rsidP="002E1777">
      <w:pPr>
        <w:pStyle w:val="B10"/>
        <w:rPr>
          <w:lang w:eastAsia="zh-CN"/>
        </w:rPr>
      </w:pPr>
      <w:r>
        <w:rPr>
          <w:lang w:eastAsia="zh-CN"/>
        </w:rPr>
        <w:t>-</w:t>
      </w:r>
      <w:r>
        <w:rPr>
          <w:lang w:eastAsia="zh-CN"/>
        </w:rPr>
        <w:tab/>
        <w:t>Requirements apply during the receive period.</w:t>
      </w:r>
    </w:p>
    <w:p w14:paraId="322CF63E" w14:textId="77777777" w:rsidR="002E1777" w:rsidRDefault="002E1777" w:rsidP="002E1777">
      <w:pPr>
        <w:pStyle w:val="B10"/>
        <w:rPr>
          <w:lang w:eastAsia="zh-CN"/>
        </w:rPr>
      </w:pPr>
      <w:r>
        <w:rPr>
          <w:lang w:eastAsia="zh-CN"/>
        </w:rPr>
        <w:t>-</w:t>
      </w:r>
      <w:r>
        <w:rPr>
          <w:lang w:eastAsia="zh-CN"/>
        </w:rPr>
        <w:tab/>
        <w:t>Requirements shall be met for any transmitter setting.</w:t>
      </w:r>
    </w:p>
    <w:p w14:paraId="7046FF09" w14:textId="48F32C4A" w:rsidR="00096CBD" w:rsidRDefault="00096CBD" w:rsidP="00096CBD">
      <w:pPr>
        <w:pStyle w:val="B10"/>
        <w:rPr>
          <w:lang w:eastAsia="zh-CN"/>
        </w:rPr>
      </w:pPr>
      <w:r>
        <w:rPr>
          <w:lang w:eastAsia="zh-CN"/>
        </w:rPr>
        <w:t>-</w:t>
      </w:r>
      <w:r>
        <w:rPr>
          <w:lang w:eastAsia="zh-CN"/>
        </w:rPr>
        <w:tab/>
        <w:t>Throughput requirements defined for the conducted receiver characteristics do not assume HARQ retransmissions.</w:t>
      </w:r>
    </w:p>
    <w:p w14:paraId="5872491C" w14:textId="77777777" w:rsidR="002E1777" w:rsidRDefault="002E1777" w:rsidP="002E1777">
      <w:pPr>
        <w:pStyle w:val="B10"/>
        <w:rPr>
          <w:lang w:eastAsia="zh-CN"/>
        </w:rPr>
      </w:pPr>
      <w:r>
        <w:rPr>
          <w:lang w:eastAsia="zh-CN"/>
        </w:rPr>
        <w:t>-</w:t>
      </w:r>
      <w:r>
        <w:rPr>
          <w:lang w:eastAsia="zh-CN"/>
        </w:rPr>
        <w:tab/>
        <w:t>When IAB-DU or IAB-MT is configured to receive multiple carriers, all the throughput requirements are applicable for each received carrier.</w:t>
      </w:r>
    </w:p>
    <w:p w14:paraId="336B8D7E" w14:textId="77777777" w:rsidR="002E1777" w:rsidRDefault="002E1777" w:rsidP="002E1777">
      <w:pPr>
        <w:pStyle w:val="B10"/>
      </w:pPr>
      <w:r>
        <w:rPr>
          <w:lang w:val="en-US" w:eastAsia="zh-CN"/>
        </w:rPr>
        <w:t>-</w:t>
      </w:r>
      <w:r>
        <w:rPr>
          <w:lang w:eastAsia="zh-CN"/>
        </w:rPr>
        <w:tab/>
      </w:r>
      <w:r>
        <w:rPr>
          <w:lang w:val="en-US" w:eastAsia="zh-CN"/>
        </w:rPr>
        <w:t>F</w:t>
      </w:r>
      <w:r>
        <w:t xml:space="preserve">or ACS, blocking and intermodulation characteristics, the negative offsets of the interfering signal apply relative to the lower </w:t>
      </w:r>
      <w:r>
        <w:rPr>
          <w:rFonts w:cs="Arial"/>
          <w:i/>
        </w:rPr>
        <w:t>IAB RF Bandwidth</w:t>
      </w:r>
      <w:r>
        <w:rPr>
          <w:rFonts w:cs="Arial"/>
        </w:rPr>
        <w:t xml:space="preserve"> </w:t>
      </w:r>
      <w:r>
        <w:t xml:space="preserve">edge </w:t>
      </w:r>
      <w:r>
        <w:rPr>
          <w:rFonts w:cs="Arial"/>
        </w:rPr>
        <w:t xml:space="preserve">or </w:t>
      </w:r>
      <w:r>
        <w:rPr>
          <w:rFonts w:cs="Arial"/>
          <w:i/>
        </w:rPr>
        <w:t>sub-block</w:t>
      </w:r>
      <w:r>
        <w:rPr>
          <w:rFonts w:cs="Arial"/>
        </w:rPr>
        <w:t xml:space="preserve"> edge inside a </w:t>
      </w:r>
      <w:r>
        <w:rPr>
          <w:rFonts w:cs="Arial"/>
          <w:i/>
        </w:rPr>
        <w:t>sub-block gap</w:t>
      </w:r>
      <w:r>
        <w:rPr>
          <w:rFonts w:cs="Arial"/>
        </w:rPr>
        <w:t>,</w:t>
      </w:r>
      <w:r>
        <w:t xml:space="preserve"> and the positive offsets of the interfering signal apply relative to the upper </w:t>
      </w:r>
      <w:r>
        <w:rPr>
          <w:rFonts w:cs="Arial"/>
          <w:i/>
        </w:rPr>
        <w:t>IAB RF Bandwidth</w:t>
      </w:r>
      <w:r>
        <w:rPr>
          <w:rFonts w:cs="Arial"/>
        </w:rPr>
        <w:t xml:space="preserve"> </w:t>
      </w:r>
      <w:r>
        <w:t>edge</w:t>
      </w:r>
      <w:r>
        <w:rPr>
          <w:rFonts w:cs="Arial"/>
        </w:rPr>
        <w:t xml:space="preserve"> or </w:t>
      </w:r>
      <w:r>
        <w:rPr>
          <w:rFonts w:cs="Arial"/>
          <w:i/>
        </w:rPr>
        <w:t>sub-block</w:t>
      </w:r>
      <w:r>
        <w:rPr>
          <w:rFonts w:cs="Arial"/>
        </w:rPr>
        <w:t xml:space="preserve"> edge inside a </w:t>
      </w:r>
      <w:r>
        <w:rPr>
          <w:rFonts w:cs="Arial"/>
          <w:i/>
        </w:rPr>
        <w:t>sub-block gap</w:t>
      </w:r>
      <w:r>
        <w:t xml:space="preserve">.  </w:t>
      </w:r>
    </w:p>
    <w:p w14:paraId="401FEED8" w14:textId="77777777" w:rsidR="002E1777" w:rsidRPr="00F9157C" w:rsidRDefault="002E1777" w:rsidP="002E1777">
      <w:r>
        <w:rPr>
          <w:lang w:eastAsia="zh-CN"/>
        </w:rPr>
        <w:t>NOTE 1:</w:t>
      </w:r>
      <w:r>
        <w:rPr>
          <w:lang w:eastAsia="zh-CN"/>
        </w:rPr>
        <w:tab/>
        <w:t xml:space="preserve">In normal operating condition the IAB-DU and IAB-MT in TDD operation are configured to TX OFF power during </w:t>
      </w:r>
      <w:r>
        <w:rPr>
          <w:i/>
          <w:lang w:eastAsia="zh-CN"/>
        </w:rPr>
        <w:t>receive period</w:t>
      </w:r>
      <w:r>
        <w:rPr>
          <w:lang w:eastAsia="zh-CN"/>
        </w:rPr>
        <w:t>.</w:t>
      </w:r>
    </w:p>
    <w:p w14:paraId="5C3C6C3B" w14:textId="77777777" w:rsidR="00077B6E" w:rsidRDefault="00077B6E" w:rsidP="00077B6E">
      <w:pPr>
        <w:pStyle w:val="Heading2"/>
        <w:rPr>
          <w:rFonts w:eastAsiaTheme="minorEastAsia"/>
          <w:lang w:eastAsia="zh-CN"/>
        </w:rPr>
      </w:pPr>
      <w:bookmarkStart w:id="3452" w:name="_Toc57820240"/>
      <w:bookmarkStart w:id="3453" w:name="_Toc57821167"/>
      <w:bookmarkStart w:id="3454" w:name="_Toc61183443"/>
      <w:bookmarkStart w:id="3455" w:name="_Toc61183837"/>
      <w:bookmarkStart w:id="3456" w:name="_Toc61184229"/>
      <w:bookmarkStart w:id="3457" w:name="_Toc61184621"/>
      <w:bookmarkStart w:id="3458" w:name="_Toc61185011"/>
      <w:bookmarkStart w:id="3459" w:name="_Toc66386354"/>
      <w:bookmarkStart w:id="3460" w:name="_Toc74583195"/>
      <w:bookmarkStart w:id="3461" w:name="_Toc76542008"/>
      <w:bookmarkStart w:id="3462" w:name="_Toc82449990"/>
      <w:bookmarkStart w:id="3463" w:name="_Toc82450638"/>
      <w:bookmarkStart w:id="3464" w:name="_Toc89949027"/>
      <w:bookmarkStart w:id="3465" w:name="_Toc98755416"/>
      <w:bookmarkStart w:id="3466" w:name="_Toc98763007"/>
      <w:bookmarkStart w:id="3467" w:name="_Toc106183936"/>
      <w:bookmarkStart w:id="3468" w:name="_Toc130401958"/>
      <w:bookmarkStart w:id="3469" w:name="_Toc137531880"/>
      <w:bookmarkStart w:id="3470" w:name="_Toc138852381"/>
      <w:bookmarkStart w:id="3471" w:name="_Toc145529447"/>
      <w:bookmarkStart w:id="3472" w:name="_Toc155325407"/>
      <w:bookmarkStart w:id="3473" w:name="_Toc161655273"/>
      <w:bookmarkStart w:id="3474" w:name="_Toc169620607"/>
      <w:r w:rsidRPr="007E346D">
        <w:t>7.2</w:t>
      </w:r>
      <w:r w:rsidRPr="007E346D">
        <w:tab/>
        <w:t>Reference sensitivity level</w:t>
      </w:r>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p>
    <w:p w14:paraId="63C81539" w14:textId="10FC7CBA" w:rsidR="00047716" w:rsidRDefault="00047716" w:rsidP="00047716">
      <w:pPr>
        <w:pStyle w:val="Heading3"/>
      </w:pPr>
      <w:bookmarkStart w:id="3475" w:name="_Toc53185389"/>
      <w:bookmarkStart w:id="3476" w:name="_Toc53185765"/>
      <w:bookmarkStart w:id="3477" w:name="_Toc57820241"/>
      <w:bookmarkStart w:id="3478" w:name="_Toc57821168"/>
      <w:bookmarkStart w:id="3479" w:name="_Toc61183444"/>
      <w:bookmarkStart w:id="3480" w:name="_Toc61183838"/>
      <w:bookmarkStart w:id="3481" w:name="_Toc61184230"/>
      <w:bookmarkStart w:id="3482" w:name="_Toc61184622"/>
      <w:bookmarkStart w:id="3483" w:name="_Toc61185012"/>
      <w:bookmarkStart w:id="3484" w:name="_Toc66386355"/>
      <w:bookmarkStart w:id="3485" w:name="_Toc74583196"/>
      <w:bookmarkStart w:id="3486" w:name="_Toc76542009"/>
      <w:bookmarkStart w:id="3487" w:name="_Toc82449991"/>
      <w:bookmarkStart w:id="3488" w:name="_Toc82450639"/>
      <w:bookmarkStart w:id="3489" w:name="_Toc89949028"/>
      <w:bookmarkStart w:id="3490" w:name="_Toc98755417"/>
      <w:bookmarkStart w:id="3491" w:name="_Toc98763008"/>
      <w:bookmarkStart w:id="3492" w:name="_Toc106183937"/>
      <w:bookmarkStart w:id="3493" w:name="_Toc130401959"/>
      <w:bookmarkStart w:id="3494" w:name="_Toc137531881"/>
      <w:bookmarkStart w:id="3495" w:name="_Toc138852382"/>
      <w:bookmarkStart w:id="3496" w:name="_Toc145529448"/>
      <w:bookmarkStart w:id="3497" w:name="_Toc155325408"/>
      <w:bookmarkStart w:id="3498" w:name="_Toc161655274"/>
      <w:bookmarkStart w:id="3499" w:name="_Toc169620608"/>
      <w:bookmarkStart w:id="3500" w:name="_Toc13080240"/>
      <w:bookmarkStart w:id="3501" w:name="_Toc18916174"/>
      <w:r>
        <w:t>7.2.1</w:t>
      </w:r>
      <w:r w:rsidR="00815C5B">
        <w:tab/>
      </w:r>
      <w:r w:rsidR="008A1DF3">
        <w:t>IAB-DU r</w:t>
      </w:r>
      <w:r>
        <w:t>eference sensitivity level</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r>
        <w:t xml:space="preserve"> </w:t>
      </w:r>
    </w:p>
    <w:p w14:paraId="2B688881" w14:textId="77777777" w:rsidR="00C2591E" w:rsidRPr="00E26D09" w:rsidRDefault="00C2591E" w:rsidP="00C2591E">
      <w:pPr>
        <w:pStyle w:val="Heading4"/>
      </w:pPr>
      <w:bookmarkStart w:id="3502" w:name="_Toc21127528"/>
      <w:bookmarkStart w:id="3503" w:name="_Toc29811737"/>
      <w:bookmarkStart w:id="3504" w:name="_Toc53185390"/>
      <w:bookmarkStart w:id="3505" w:name="_Toc53185766"/>
      <w:bookmarkStart w:id="3506" w:name="_Toc57820242"/>
      <w:bookmarkStart w:id="3507" w:name="_Toc57821169"/>
      <w:bookmarkStart w:id="3508" w:name="_Toc61183445"/>
      <w:bookmarkStart w:id="3509" w:name="_Toc61183839"/>
      <w:bookmarkStart w:id="3510" w:name="_Toc61184231"/>
      <w:bookmarkStart w:id="3511" w:name="_Toc61184623"/>
      <w:bookmarkStart w:id="3512" w:name="_Toc61185013"/>
      <w:bookmarkStart w:id="3513" w:name="_Toc66386356"/>
      <w:bookmarkStart w:id="3514" w:name="_Toc74583197"/>
      <w:bookmarkStart w:id="3515" w:name="_Toc76542010"/>
      <w:bookmarkStart w:id="3516" w:name="_Toc82449992"/>
      <w:bookmarkStart w:id="3517" w:name="_Toc82450640"/>
      <w:bookmarkStart w:id="3518" w:name="_Toc89949029"/>
      <w:bookmarkStart w:id="3519" w:name="_Toc98755418"/>
      <w:bookmarkStart w:id="3520" w:name="_Toc98763009"/>
      <w:bookmarkStart w:id="3521" w:name="_Toc106183938"/>
      <w:bookmarkStart w:id="3522" w:name="_Toc130401960"/>
      <w:bookmarkStart w:id="3523" w:name="_Toc137531882"/>
      <w:bookmarkStart w:id="3524" w:name="_Toc138852383"/>
      <w:bookmarkStart w:id="3525" w:name="_Toc145529449"/>
      <w:bookmarkStart w:id="3526" w:name="_Toc155325409"/>
      <w:bookmarkStart w:id="3527" w:name="_Toc161655275"/>
      <w:bookmarkStart w:id="3528" w:name="_Toc169620609"/>
      <w:r w:rsidRPr="00E26D09">
        <w:t>7.2.1</w:t>
      </w:r>
      <w:r>
        <w:t>.1</w:t>
      </w:r>
      <w:r w:rsidRPr="00E26D09">
        <w:tab/>
        <w:t>General</w:t>
      </w:r>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p>
    <w:p w14:paraId="644996ED" w14:textId="77777777" w:rsidR="00C2591E" w:rsidRPr="00E26D09" w:rsidRDefault="00C2591E" w:rsidP="00C2591E">
      <w:pPr>
        <w:keepLines/>
        <w:rPr>
          <w:rFonts w:eastAsia="MS PGothic" w:cs="v4.2.0"/>
        </w:rPr>
      </w:pPr>
      <w:r w:rsidRPr="00E26D09">
        <w:t>The reference sensitivity power level P</w:t>
      </w:r>
      <w:r w:rsidRPr="00E26D09">
        <w:rPr>
          <w:vertAlign w:val="subscript"/>
        </w:rPr>
        <w:t>REFSENS</w:t>
      </w:r>
      <w:r w:rsidRPr="00E26D09">
        <w:t xml:space="preserve"> is the minimum mean power received at the </w:t>
      </w:r>
      <w:bookmarkStart w:id="3529" w:name="_Hlk508114944"/>
      <w:r w:rsidRPr="00E26D09">
        <w:rPr>
          <w:i/>
        </w:rPr>
        <w:t>TAB connector</w:t>
      </w:r>
      <w:r w:rsidRPr="00E26D09">
        <w:rPr>
          <w:i/>
          <w:lang w:val="en-US" w:eastAsia="zh-CN"/>
        </w:rPr>
        <w:t xml:space="preserve"> </w:t>
      </w:r>
      <w:r w:rsidRPr="00E26D09">
        <w:rPr>
          <w:rFonts w:eastAsia="??"/>
        </w:rPr>
        <w:t xml:space="preserve">for </w:t>
      </w:r>
      <w:r>
        <w:rPr>
          <w:rFonts w:eastAsia="??"/>
          <w:i/>
        </w:rPr>
        <w:t>IAB-DU type</w:t>
      </w:r>
      <w:r w:rsidRPr="00E26D09">
        <w:rPr>
          <w:rFonts w:eastAsia="??"/>
          <w:i/>
        </w:rPr>
        <w:t xml:space="preserve"> 1-</w:t>
      </w:r>
      <w:r w:rsidRPr="00E26D09">
        <w:rPr>
          <w:rFonts w:eastAsia="SimSun"/>
          <w:i/>
          <w:lang w:val="en-US" w:eastAsia="zh-CN"/>
        </w:rPr>
        <w:t>H</w:t>
      </w:r>
      <w:bookmarkEnd w:id="3529"/>
      <w:r w:rsidRPr="00E26D09">
        <w:rPr>
          <w:rFonts w:eastAsia="SimSun"/>
          <w:i/>
          <w:lang w:val="en-US" w:eastAsia="zh-CN"/>
        </w:rPr>
        <w:t xml:space="preserve"> </w:t>
      </w:r>
      <w:r w:rsidRPr="00E26D09">
        <w:t>at which a throughput requirement shall be met for a specified reference measurement channel.</w:t>
      </w:r>
    </w:p>
    <w:p w14:paraId="762FE8AC" w14:textId="77777777" w:rsidR="00C2591E" w:rsidRPr="00E26D09" w:rsidRDefault="00C2591E" w:rsidP="00C2591E">
      <w:pPr>
        <w:pStyle w:val="Heading4"/>
      </w:pPr>
      <w:bookmarkStart w:id="3530" w:name="_Toc21127529"/>
      <w:bookmarkStart w:id="3531" w:name="_Toc29811738"/>
      <w:bookmarkStart w:id="3532" w:name="_Toc53185391"/>
      <w:bookmarkStart w:id="3533" w:name="_Toc53185767"/>
      <w:bookmarkStart w:id="3534" w:name="_Toc57820243"/>
      <w:bookmarkStart w:id="3535" w:name="_Toc57821170"/>
      <w:bookmarkStart w:id="3536" w:name="_Toc61183446"/>
      <w:bookmarkStart w:id="3537" w:name="_Toc61183840"/>
      <w:bookmarkStart w:id="3538" w:name="_Toc61184232"/>
      <w:bookmarkStart w:id="3539" w:name="_Toc61184624"/>
      <w:bookmarkStart w:id="3540" w:name="_Toc61185014"/>
      <w:bookmarkStart w:id="3541" w:name="_Toc66386357"/>
      <w:bookmarkStart w:id="3542" w:name="_Toc74583198"/>
      <w:bookmarkStart w:id="3543" w:name="_Toc76542011"/>
      <w:bookmarkStart w:id="3544" w:name="_Toc82449993"/>
      <w:bookmarkStart w:id="3545" w:name="_Toc82450641"/>
      <w:bookmarkStart w:id="3546" w:name="_Toc89949030"/>
      <w:bookmarkStart w:id="3547" w:name="_Toc98755419"/>
      <w:bookmarkStart w:id="3548" w:name="_Toc98763010"/>
      <w:bookmarkStart w:id="3549" w:name="_Toc106183939"/>
      <w:bookmarkStart w:id="3550" w:name="_Toc130401961"/>
      <w:bookmarkStart w:id="3551" w:name="_Toc137531883"/>
      <w:bookmarkStart w:id="3552" w:name="_Toc138852384"/>
      <w:bookmarkStart w:id="3553" w:name="_Toc145529450"/>
      <w:bookmarkStart w:id="3554" w:name="_Toc155325410"/>
      <w:bookmarkStart w:id="3555" w:name="_Toc161655276"/>
      <w:bookmarkStart w:id="3556" w:name="_Toc169620610"/>
      <w:r w:rsidRPr="00E26D09">
        <w:t>7.2.</w:t>
      </w:r>
      <w:r>
        <w:t>1.</w:t>
      </w:r>
      <w:r w:rsidRPr="00E26D09">
        <w:t>2</w:t>
      </w:r>
      <w:r w:rsidRPr="00E26D09">
        <w:tab/>
        <w:t xml:space="preserve">Minimum requirements for </w:t>
      </w:r>
      <w:r>
        <w:rPr>
          <w:i/>
        </w:rPr>
        <w:t>IAB-DU type</w:t>
      </w:r>
      <w:r w:rsidRPr="00E26D09">
        <w:rPr>
          <w:i/>
        </w:rPr>
        <w:t xml:space="preserve"> 1-H</w:t>
      </w:r>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p>
    <w:p w14:paraId="525CC798" w14:textId="62CAF0E1" w:rsidR="002E1777" w:rsidRDefault="002E1777" w:rsidP="002E1777">
      <w:r w:rsidRPr="00E26D09">
        <w:t>T</w:t>
      </w:r>
      <w:r>
        <w:t>he wide area IAB-DU reference sensitivity level</w:t>
      </w:r>
      <w:r w:rsidRPr="00E26D09">
        <w:t xml:space="preserve"> is specified the same as the </w:t>
      </w:r>
      <w:r>
        <w:t>wide area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4C61FDAA" w14:textId="1E87C28E" w:rsidR="002E1777" w:rsidRDefault="002E1777" w:rsidP="002E1777">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664D4EBA" w14:textId="593F91C2" w:rsidR="002E1777" w:rsidRDefault="002E1777" w:rsidP="002E1777">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rsidRPr="0063534F">
        <w:rPr>
          <w:i/>
          <w:iCs/>
        </w:rPr>
        <w:t>BS</w:t>
      </w:r>
      <w:r w:rsidRPr="00E26D09">
        <w:rPr>
          <w:i/>
        </w:rPr>
        <w:t xml:space="preserve"> type 1-H</w:t>
      </w:r>
      <w:r w:rsidRPr="00E26D09">
        <w:t xml:space="preserve"> </w:t>
      </w:r>
      <w:r>
        <w:t xml:space="preserve">in TS 38.104 [2], subclause 7.2.2, where references to </w:t>
      </w:r>
      <w:r w:rsidRPr="00A922D4">
        <w:rPr>
          <w:i/>
        </w:rPr>
        <w:t>BS channel bandwidth</w:t>
      </w:r>
      <w:r>
        <w:t xml:space="preserve"> apply to </w:t>
      </w:r>
      <w:r w:rsidRPr="00A922D4">
        <w:rPr>
          <w:i/>
        </w:rPr>
        <w:t>IAB-DU channel bandwidth</w:t>
      </w:r>
      <w:r>
        <w:t>.</w:t>
      </w:r>
    </w:p>
    <w:p w14:paraId="13DD117C" w14:textId="58562F38" w:rsidR="00047716" w:rsidRPr="00047716" w:rsidRDefault="00C2591E" w:rsidP="00DC7592">
      <w:r>
        <w:t>Referenced requirements applying to NB IoT are not applicable to the IAB-DU</w:t>
      </w:r>
    </w:p>
    <w:p w14:paraId="2FF006B3" w14:textId="53128DF3" w:rsidR="00047716" w:rsidRDefault="00047716">
      <w:pPr>
        <w:pStyle w:val="Heading3"/>
      </w:pPr>
      <w:bookmarkStart w:id="3557" w:name="_Toc53185392"/>
      <w:bookmarkStart w:id="3558" w:name="_Toc53185768"/>
      <w:bookmarkStart w:id="3559" w:name="_Toc57820244"/>
      <w:bookmarkStart w:id="3560" w:name="_Toc57821171"/>
      <w:bookmarkStart w:id="3561" w:name="_Toc61183447"/>
      <w:bookmarkStart w:id="3562" w:name="_Toc61183841"/>
      <w:bookmarkStart w:id="3563" w:name="_Toc61184233"/>
      <w:bookmarkStart w:id="3564" w:name="_Toc61184625"/>
      <w:bookmarkStart w:id="3565" w:name="_Toc61185015"/>
      <w:bookmarkStart w:id="3566" w:name="_Toc66386358"/>
      <w:bookmarkStart w:id="3567" w:name="_Toc74583199"/>
      <w:bookmarkStart w:id="3568" w:name="_Toc76542012"/>
      <w:bookmarkStart w:id="3569" w:name="_Toc82449994"/>
      <w:bookmarkStart w:id="3570" w:name="_Toc82450642"/>
      <w:bookmarkStart w:id="3571" w:name="_Toc89949031"/>
      <w:bookmarkStart w:id="3572" w:name="_Toc98755420"/>
      <w:bookmarkStart w:id="3573" w:name="_Toc98763011"/>
      <w:bookmarkStart w:id="3574" w:name="_Toc106183940"/>
      <w:bookmarkStart w:id="3575" w:name="_Toc130401962"/>
      <w:bookmarkStart w:id="3576" w:name="_Toc137531884"/>
      <w:bookmarkStart w:id="3577" w:name="_Toc138852385"/>
      <w:bookmarkStart w:id="3578" w:name="_Toc145529451"/>
      <w:bookmarkStart w:id="3579" w:name="_Toc155325411"/>
      <w:bookmarkStart w:id="3580" w:name="_Toc161655277"/>
      <w:bookmarkStart w:id="3581" w:name="_Toc169620611"/>
      <w:r>
        <w:t>7.2.2</w:t>
      </w:r>
      <w:r w:rsidR="00C60E58">
        <w:tab/>
      </w:r>
      <w:r w:rsidR="008A1DF3">
        <w:t>IAB-MT r</w:t>
      </w:r>
      <w:r>
        <w:t>eference sensitivity level</w:t>
      </w:r>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r>
        <w:t xml:space="preserve"> </w:t>
      </w:r>
    </w:p>
    <w:p w14:paraId="058F827E" w14:textId="518607FF" w:rsidR="00047716" w:rsidRDefault="00841309" w:rsidP="00121CA7">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7.2.2-1</w:t>
      </w:r>
      <w:r>
        <w:rPr>
          <w:lang w:eastAsia="zh-CN"/>
        </w:rPr>
        <w:t xml:space="preserve"> for Wide Area IAB-MT</w:t>
      </w:r>
      <w:r w:rsidRPr="00F95B02">
        <w:rPr>
          <w:lang w:eastAsia="zh-CN"/>
        </w:rPr>
        <w:t xml:space="preserve"> </w:t>
      </w:r>
      <w:r w:rsidRPr="00F95B02">
        <w:rPr>
          <w:rFonts w:cs="v5.0.0"/>
          <w:lang w:eastAsia="zh-CN"/>
        </w:rPr>
        <w:t>and in table 7.2.2-</w:t>
      </w:r>
      <w:r>
        <w:rPr>
          <w:rFonts w:cs="v5.0.0"/>
          <w:lang w:eastAsia="zh-CN"/>
        </w:rPr>
        <w:t>2</w:t>
      </w:r>
      <w:r w:rsidRPr="00F95B02">
        <w:rPr>
          <w:rFonts w:cs="v5.0.0"/>
          <w:lang w:eastAsia="zh-CN"/>
        </w:rPr>
        <w:t xml:space="preserve"> for Local Area </w:t>
      </w:r>
      <w:r>
        <w:rPr>
          <w:rFonts w:cs="v5.0.0"/>
          <w:lang w:eastAsia="zh-CN"/>
        </w:rPr>
        <w:t>IAB-MT</w:t>
      </w:r>
      <w:r w:rsidRPr="00F95B02">
        <w:t xml:space="preserve">. </w:t>
      </w:r>
    </w:p>
    <w:p w14:paraId="0CCEB132" w14:textId="77777777" w:rsidR="000D39CF" w:rsidRPr="00F95B02" w:rsidRDefault="000D39CF" w:rsidP="000D39CF">
      <w:pPr>
        <w:pStyle w:val="TH"/>
      </w:pPr>
      <w:r w:rsidRPr="00F95B02">
        <w:t xml:space="preserve">Table 7.2.2-1: </w:t>
      </w:r>
      <w:r>
        <w:t>Void</w:t>
      </w:r>
    </w:p>
    <w:p w14:paraId="70708E26" w14:textId="77777777" w:rsidR="000D39CF" w:rsidRPr="00A043EA" w:rsidRDefault="000D39CF" w:rsidP="00A043EA">
      <w:pPr>
        <w:pStyle w:val="Heading4"/>
        <w:jc w:val="center"/>
        <w:rPr>
          <w:b/>
          <w:bCs/>
          <w:sz w:val="20"/>
        </w:rPr>
      </w:pPr>
      <w:bookmarkStart w:id="3582" w:name="_Toc66386359"/>
      <w:bookmarkStart w:id="3583" w:name="_Toc74583200"/>
      <w:bookmarkStart w:id="3584" w:name="_Toc76542013"/>
      <w:bookmarkStart w:id="3585" w:name="_Toc82449995"/>
      <w:bookmarkStart w:id="3586" w:name="_Toc82450643"/>
      <w:bookmarkStart w:id="3587" w:name="_Toc89949032"/>
      <w:bookmarkStart w:id="3588" w:name="_Toc98755421"/>
      <w:bookmarkStart w:id="3589" w:name="_Toc98763012"/>
      <w:bookmarkStart w:id="3590" w:name="_Toc106183941"/>
      <w:bookmarkStart w:id="3591" w:name="_Toc130401963"/>
      <w:bookmarkStart w:id="3592" w:name="_Toc137531885"/>
      <w:bookmarkStart w:id="3593" w:name="_Toc138852386"/>
      <w:bookmarkStart w:id="3594" w:name="_Toc145529452"/>
      <w:bookmarkStart w:id="3595" w:name="_Toc155325412"/>
      <w:bookmarkStart w:id="3596" w:name="_Toc161655278"/>
      <w:bookmarkStart w:id="3597" w:name="_Toc169620612"/>
      <w:bookmarkStart w:id="3598" w:name="_Toc61183448"/>
      <w:bookmarkStart w:id="3599" w:name="_Toc61183842"/>
      <w:bookmarkStart w:id="3600" w:name="_Toc61184234"/>
      <w:bookmarkStart w:id="3601" w:name="_Toc61184626"/>
      <w:bookmarkStart w:id="3602" w:name="_Toc61185016"/>
      <w:r w:rsidRPr="00A043EA">
        <w:rPr>
          <w:b/>
          <w:bCs/>
          <w:sz w:val="20"/>
        </w:rPr>
        <w:t>Table 7.2.2-2: Void</w:t>
      </w:r>
      <w:bookmarkStart w:id="3603" w:name="_Toc57820245"/>
      <w:bookmarkStart w:id="3604" w:name="_Toc57821172"/>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p>
    <w:p w14:paraId="290A307B" w14:textId="77777777" w:rsidR="000D39CF" w:rsidRDefault="000D39CF" w:rsidP="000D39CF">
      <w:pPr>
        <w:pStyle w:val="Heading4"/>
      </w:pPr>
      <w:bookmarkStart w:id="3605" w:name="_Toc66386360"/>
      <w:bookmarkStart w:id="3606" w:name="_Toc74583201"/>
      <w:bookmarkStart w:id="3607" w:name="_Toc76542014"/>
      <w:bookmarkStart w:id="3608" w:name="_Toc82449996"/>
      <w:bookmarkStart w:id="3609" w:name="_Toc82450644"/>
      <w:bookmarkStart w:id="3610" w:name="_Toc89949033"/>
      <w:bookmarkStart w:id="3611" w:name="_Toc98755422"/>
      <w:bookmarkStart w:id="3612" w:name="_Toc98763013"/>
      <w:bookmarkStart w:id="3613" w:name="_Toc106183942"/>
      <w:bookmarkStart w:id="3614" w:name="_Toc130401964"/>
      <w:bookmarkStart w:id="3615" w:name="_Toc137531886"/>
      <w:bookmarkStart w:id="3616" w:name="_Toc138852387"/>
      <w:bookmarkStart w:id="3617" w:name="_Toc145529453"/>
      <w:bookmarkStart w:id="3618" w:name="_Toc155325413"/>
      <w:bookmarkStart w:id="3619" w:name="_Toc161655279"/>
      <w:bookmarkStart w:id="3620" w:name="_Toc169620613"/>
      <w:r>
        <w:t>7.2.</w:t>
      </w:r>
      <w:r>
        <w:rPr>
          <w:rFonts w:eastAsia="SimSun" w:hint="eastAsia"/>
          <w:lang w:val="en-US" w:eastAsia="zh-CN"/>
        </w:rPr>
        <w:t>2</w:t>
      </w:r>
      <w:r>
        <w:t>.1</w:t>
      </w:r>
      <w:r>
        <w:tab/>
        <w:t>General</w:t>
      </w:r>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250C912E" w14:textId="77777777" w:rsidR="002E1777" w:rsidRDefault="002E1777" w:rsidP="002E1777">
      <w:pPr>
        <w:keepLines/>
        <w:rPr>
          <w:rFonts w:eastAsia="MS PGothic" w:cs="v4.2.0"/>
        </w:rPr>
      </w:pPr>
      <w:r>
        <w:t>The reference sensitivity power level P</w:t>
      </w:r>
      <w:r>
        <w:rPr>
          <w:vertAlign w:val="subscript"/>
        </w:rPr>
        <w:t>REFSENS</w:t>
      </w:r>
      <w:r>
        <w:t xml:space="preserve"> is the minimum mean power received at the </w:t>
      </w:r>
      <w:r>
        <w:rPr>
          <w:i/>
        </w:rPr>
        <w:t>TAB connector</w:t>
      </w:r>
      <w:r>
        <w:rPr>
          <w:i/>
          <w:lang w:val="en-US" w:eastAsia="zh-CN"/>
        </w:rPr>
        <w:t xml:space="preserve"> </w:t>
      </w:r>
      <w:r>
        <w:rPr>
          <w:rFonts w:eastAsia="??"/>
        </w:rPr>
        <w:t xml:space="preserve">for </w:t>
      </w:r>
      <w:r>
        <w:rPr>
          <w:rFonts w:eastAsia="??"/>
          <w:i/>
        </w:rPr>
        <w:t>IAB-</w:t>
      </w:r>
      <w:r>
        <w:rPr>
          <w:rFonts w:eastAsia="SimSun" w:hint="eastAsia"/>
          <w:i/>
          <w:lang w:val="en-US" w:eastAsia="zh-CN"/>
        </w:rPr>
        <w:t>MT</w:t>
      </w:r>
      <w:r>
        <w:rPr>
          <w:rFonts w:eastAsia="??"/>
          <w:i/>
        </w:rPr>
        <w:t xml:space="preserve"> type 1-</w:t>
      </w:r>
      <w:r>
        <w:rPr>
          <w:rFonts w:eastAsia="SimSun"/>
          <w:i/>
          <w:lang w:val="en-US" w:eastAsia="zh-CN"/>
        </w:rPr>
        <w:t xml:space="preserve">H </w:t>
      </w:r>
      <w:r>
        <w:t>at which a throughput requirement shall be met for a specified reference measurement channel.</w:t>
      </w:r>
    </w:p>
    <w:p w14:paraId="6E2A5824" w14:textId="77777777" w:rsidR="002E1777" w:rsidRDefault="002E1777" w:rsidP="002E1777">
      <w:pPr>
        <w:pStyle w:val="Heading4"/>
      </w:pPr>
      <w:bookmarkStart w:id="3621" w:name="_Toc57820246"/>
      <w:bookmarkStart w:id="3622" w:name="_Toc57821173"/>
      <w:bookmarkStart w:id="3623" w:name="_Toc61183449"/>
      <w:bookmarkStart w:id="3624" w:name="_Toc61183843"/>
      <w:bookmarkStart w:id="3625" w:name="_Toc61184235"/>
      <w:bookmarkStart w:id="3626" w:name="_Toc61184627"/>
      <w:bookmarkStart w:id="3627" w:name="_Toc61185017"/>
      <w:bookmarkStart w:id="3628" w:name="_Toc66386361"/>
      <w:bookmarkStart w:id="3629" w:name="_Toc74583202"/>
      <w:bookmarkStart w:id="3630" w:name="_Toc76542015"/>
      <w:bookmarkStart w:id="3631" w:name="_Toc82449997"/>
      <w:bookmarkStart w:id="3632" w:name="_Toc82450645"/>
      <w:bookmarkStart w:id="3633" w:name="_Toc89949034"/>
      <w:bookmarkStart w:id="3634" w:name="_Toc98755423"/>
      <w:bookmarkStart w:id="3635" w:name="_Toc98763014"/>
      <w:bookmarkStart w:id="3636" w:name="_Toc106183943"/>
      <w:bookmarkStart w:id="3637" w:name="_Toc130401965"/>
      <w:bookmarkStart w:id="3638" w:name="_Toc137531887"/>
      <w:bookmarkStart w:id="3639" w:name="_Toc138852388"/>
      <w:bookmarkStart w:id="3640" w:name="_Toc145529454"/>
      <w:bookmarkStart w:id="3641" w:name="_Toc155325414"/>
      <w:bookmarkStart w:id="3642" w:name="_Toc161655280"/>
      <w:bookmarkStart w:id="3643" w:name="_Toc169620614"/>
      <w:r>
        <w:t>7.2.</w:t>
      </w:r>
      <w:r>
        <w:rPr>
          <w:rFonts w:eastAsia="SimSun" w:hint="eastAsia"/>
          <w:lang w:val="en-US" w:eastAsia="zh-CN"/>
        </w:rPr>
        <w:t>2</w:t>
      </w:r>
      <w:r>
        <w:t>.2</w:t>
      </w:r>
      <w:r>
        <w:tab/>
        <w:t xml:space="preserve">Minimum requirements for </w:t>
      </w:r>
      <w:r>
        <w:rPr>
          <w:i/>
        </w:rPr>
        <w:t>IAB-</w:t>
      </w:r>
      <w:r>
        <w:rPr>
          <w:rFonts w:eastAsia="SimSun" w:hint="eastAsia"/>
          <w:i/>
          <w:lang w:val="en-US" w:eastAsia="zh-CN"/>
        </w:rPr>
        <w:t>MT</w:t>
      </w:r>
      <w:r>
        <w:rPr>
          <w:i/>
        </w:rPr>
        <w:t xml:space="preserve"> type 1-H</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p>
    <w:p w14:paraId="69845363" w14:textId="77777777" w:rsidR="002E1777" w:rsidRPr="00F95B02" w:rsidRDefault="002E1777" w:rsidP="002E1777">
      <w:r w:rsidRPr="00F95B02">
        <w:t>T</w:t>
      </w:r>
      <w:r w:rsidRPr="00F95B02">
        <w:rPr>
          <w:rFonts w:hint="eastAsia"/>
        </w:rPr>
        <w:t xml:space="preserve">he throughput shall be ≥ 95% of the maximum throughput of the reference measurement channel as specified in </w:t>
      </w:r>
      <w:r w:rsidRPr="00F95B02">
        <w:t>annex A.1</w:t>
      </w:r>
      <w:r w:rsidRPr="00F95B02" w:rsidDel="00B462E4">
        <w:t xml:space="preserve"> </w:t>
      </w:r>
      <w:r w:rsidRPr="00F95B02">
        <w:t>with parameters specified in table 7.2.2</w:t>
      </w:r>
      <w:r>
        <w:t>.2</w:t>
      </w:r>
      <w:r w:rsidRPr="00F95B02">
        <w:t>-1</w:t>
      </w:r>
      <w:r>
        <w:rPr>
          <w:lang w:eastAsia="zh-CN"/>
        </w:rPr>
        <w:t xml:space="preserve"> for Wide Area IAB-MT</w:t>
      </w:r>
      <w:r w:rsidRPr="00F95B02">
        <w:rPr>
          <w:lang w:eastAsia="zh-CN"/>
        </w:rPr>
        <w:t xml:space="preserve"> </w:t>
      </w:r>
      <w:r w:rsidRPr="00F95B02">
        <w:rPr>
          <w:rFonts w:cs="v5.0.0"/>
          <w:lang w:eastAsia="zh-CN"/>
        </w:rPr>
        <w:t>and in table 7.2.2</w:t>
      </w:r>
      <w:r>
        <w:rPr>
          <w:rFonts w:cs="v5.0.0"/>
          <w:lang w:eastAsia="zh-CN"/>
        </w:rPr>
        <w:t>.2</w:t>
      </w:r>
      <w:r w:rsidRPr="00F95B02">
        <w:rPr>
          <w:rFonts w:cs="v5.0.0"/>
          <w:lang w:eastAsia="zh-CN"/>
        </w:rPr>
        <w:t>-</w:t>
      </w:r>
      <w:r>
        <w:rPr>
          <w:rFonts w:cs="v5.0.0"/>
          <w:lang w:eastAsia="zh-CN"/>
        </w:rPr>
        <w:t>2</w:t>
      </w:r>
      <w:r w:rsidRPr="00F95B02">
        <w:rPr>
          <w:rFonts w:cs="v5.0.0"/>
          <w:lang w:eastAsia="zh-CN"/>
        </w:rPr>
        <w:t xml:space="preserve"> for Local Area </w:t>
      </w:r>
      <w:r>
        <w:rPr>
          <w:rFonts w:cs="v5.0.0"/>
          <w:lang w:eastAsia="zh-CN"/>
        </w:rPr>
        <w:t>IAB-MT</w:t>
      </w:r>
      <w:r w:rsidRPr="00F95B02">
        <w:t xml:space="preserve">. </w:t>
      </w:r>
    </w:p>
    <w:p w14:paraId="147FF5FA" w14:textId="77777777" w:rsidR="002E1777" w:rsidRPr="00F95B02" w:rsidRDefault="002E1777" w:rsidP="002E1777">
      <w:pPr>
        <w:pStyle w:val="TH"/>
      </w:pPr>
      <w:r w:rsidRPr="00F95B02">
        <w:t>Table 7.2.2</w:t>
      </w:r>
      <w:r>
        <w:t>.2</w:t>
      </w:r>
      <w:r w:rsidRPr="00F95B02">
        <w:t xml:space="preserve">-1: </w:t>
      </w:r>
      <w:r w:rsidRPr="00F95B02">
        <w:rPr>
          <w:lang w:eastAsia="zh-CN"/>
        </w:rPr>
        <w:t xml:space="preserve">Wide Area </w:t>
      </w:r>
      <w:r>
        <w:t>IAB-MT</w:t>
      </w:r>
      <w:r w:rsidRPr="00F95B02">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2E1777" w:rsidRPr="00F95B02" w14:paraId="4D94A29E" w14:textId="77777777" w:rsidTr="002E1777">
        <w:trPr>
          <w:jc w:val="center"/>
        </w:trPr>
        <w:tc>
          <w:tcPr>
            <w:tcW w:w="2188" w:type="dxa"/>
            <w:shd w:val="clear" w:color="auto" w:fill="auto"/>
          </w:tcPr>
          <w:p w14:paraId="0C0C38B6" w14:textId="4D88D26B" w:rsidR="002E1777" w:rsidRPr="00F95B02" w:rsidRDefault="002E1777" w:rsidP="002E1777">
            <w:pPr>
              <w:pStyle w:val="TAH"/>
            </w:pPr>
            <w:r>
              <w:t>IAB-MT</w:t>
            </w:r>
            <w:r w:rsidRPr="00F95B02">
              <w:t xml:space="preserve"> channel bandwidth (MHz)</w:t>
            </w:r>
          </w:p>
        </w:tc>
        <w:tc>
          <w:tcPr>
            <w:tcW w:w="1802" w:type="dxa"/>
          </w:tcPr>
          <w:p w14:paraId="4BE85D22" w14:textId="77777777" w:rsidR="002E1777" w:rsidRPr="00F95B02" w:rsidRDefault="002E1777" w:rsidP="002E1777">
            <w:pPr>
              <w:pStyle w:val="TAH"/>
            </w:pPr>
            <w:r w:rsidRPr="00F95B02">
              <w:t>Sub-carrier spacing (kHz)</w:t>
            </w:r>
          </w:p>
        </w:tc>
        <w:tc>
          <w:tcPr>
            <w:tcW w:w="3046" w:type="dxa"/>
          </w:tcPr>
          <w:p w14:paraId="2C49B1FA" w14:textId="77777777" w:rsidR="002E1777" w:rsidRPr="00F95B02" w:rsidRDefault="002E1777" w:rsidP="002E1777">
            <w:pPr>
              <w:pStyle w:val="TAH"/>
            </w:pPr>
            <w:r w:rsidRPr="00F95B02">
              <w:t>Reference measurement channel</w:t>
            </w:r>
          </w:p>
        </w:tc>
        <w:tc>
          <w:tcPr>
            <w:tcW w:w="2593" w:type="dxa"/>
          </w:tcPr>
          <w:p w14:paraId="223D8862" w14:textId="14FD3E52" w:rsidR="002E1777" w:rsidRPr="00F95B02" w:rsidRDefault="002E1777" w:rsidP="002E1777">
            <w:pPr>
              <w:pStyle w:val="TAH"/>
            </w:pPr>
            <w:r w:rsidRPr="00F95B02">
              <w:t>Reference sensitivity power level, P</w:t>
            </w:r>
            <w:r w:rsidRPr="00F95B02">
              <w:rPr>
                <w:vertAlign w:val="subscript"/>
              </w:rPr>
              <w:t>REFSENS</w:t>
            </w:r>
          </w:p>
          <w:p w14:paraId="2DA5D2CC" w14:textId="524C9566" w:rsidR="002E1777" w:rsidRPr="00F95B02" w:rsidRDefault="002E1777" w:rsidP="002E1777">
            <w:pPr>
              <w:pStyle w:val="TAH"/>
            </w:pPr>
            <w:r w:rsidRPr="00F95B02">
              <w:t>(dBm)</w:t>
            </w:r>
          </w:p>
        </w:tc>
      </w:tr>
      <w:tr w:rsidR="002E1777" w:rsidRPr="00F95B02" w14:paraId="4CC16D1B" w14:textId="77777777" w:rsidTr="002E1777">
        <w:trPr>
          <w:trHeight w:val="279"/>
          <w:jc w:val="center"/>
        </w:trPr>
        <w:tc>
          <w:tcPr>
            <w:tcW w:w="2188" w:type="dxa"/>
            <w:vAlign w:val="center"/>
          </w:tcPr>
          <w:p w14:paraId="5A2F5E50" w14:textId="77777777" w:rsidR="002E1777" w:rsidRPr="00F95B02" w:rsidRDefault="002E1777" w:rsidP="002E1777">
            <w:pPr>
              <w:pStyle w:val="TAC"/>
            </w:pPr>
            <w:r w:rsidRPr="00F95B02">
              <w:t>10, 15</w:t>
            </w:r>
          </w:p>
        </w:tc>
        <w:tc>
          <w:tcPr>
            <w:tcW w:w="1802" w:type="dxa"/>
            <w:vAlign w:val="center"/>
          </w:tcPr>
          <w:p w14:paraId="664217E0" w14:textId="77777777" w:rsidR="002E1777" w:rsidRPr="00F95B02" w:rsidRDefault="002E1777" w:rsidP="002E1777">
            <w:pPr>
              <w:pStyle w:val="TAC"/>
              <w:rPr>
                <w:lang w:eastAsia="zh-CN"/>
              </w:rPr>
            </w:pPr>
            <w:r w:rsidRPr="00F95B02">
              <w:rPr>
                <w:lang w:eastAsia="zh-CN"/>
              </w:rPr>
              <w:t>30</w:t>
            </w:r>
          </w:p>
        </w:tc>
        <w:tc>
          <w:tcPr>
            <w:tcW w:w="3046" w:type="dxa"/>
            <w:vAlign w:val="center"/>
          </w:tcPr>
          <w:p w14:paraId="109ACD09" w14:textId="77777777" w:rsidR="002E1777" w:rsidRPr="00F95B02" w:rsidRDefault="002E1777" w:rsidP="002E1777">
            <w:pPr>
              <w:pStyle w:val="TAC"/>
              <w:rPr>
                <w:lang w:eastAsia="zh-CN"/>
              </w:rPr>
            </w:pPr>
            <w:r w:rsidRPr="00F95B02">
              <w:rPr>
                <w:lang w:eastAsia="zh-CN"/>
              </w:rPr>
              <w:t>G-FR1-A1-</w:t>
            </w:r>
            <w:r>
              <w:rPr>
                <w:lang w:eastAsia="zh-CN"/>
              </w:rPr>
              <w:t>2</w:t>
            </w:r>
            <w:r w:rsidRPr="00F95B02">
              <w:rPr>
                <w:lang w:eastAsia="zh-CN"/>
              </w:rPr>
              <w:t>2 (Note 1)</w:t>
            </w:r>
          </w:p>
        </w:tc>
        <w:tc>
          <w:tcPr>
            <w:tcW w:w="2593" w:type="dxa"/>
            <w:vAlign w:val="center"/>
          </w:tcPr>
          <w:p w14:paraId="1DB891E3" w14:textId="77777777" w:rsidR="002E1777" w:rsidRPr="00F95B02" w:rsidRDefault="002E1777" w:rsidP="002E1777">
            <w:pPr>
              <w:pStyle w:val="TAC"/>
              <w:rPr>
                <w:lang w:eastAsia="zh-CN"/>
              </w:rPr>
            </w:pPr>
            <w:r>
              <w:rPr>
                <w:lang w:eastAsia="zh-CN"/>
              </w:rPr>
              <w:t>-102</w:t>
            </w:r>
            <w:r w:rsidRPr="00F95B02">
              <w:rPr>
                <w:lang w:eastAsia="zh-CN"/>
              </w:rPr>
              <w:t>.</w:t>
            </w:r>
            <w:r>
              <w:rPr>
                <w:lang w:eastAsia="zh-CN"/>
              </w:rPr>
              <w:t>0</w:t>
            </w:r>
          </w:p>
        </w:tc>
      </w:tr>
      <w:tr w:rsidR="002E1777" w:rsidRPr="00F95B02" w14:paraId="12DFE0EC" w14:textId="77777777" w:rsidTr="002E1777">
        <w:trPr>
          <w:trHeight w:val="279"/>
          <w:jc w:val="center"/>
        </w:trPr>
        <w:tc>
          <w:tcPr>
            <w:tcW w:w="2188" w:type="dxa"/>
            <w:vAlign w:val="center"/>
          </w:tcPr>
          <w:p w14:paraId="33839521" w14:textId="77777777" w:rsidR="002E1777" w:rsidRPr="00F95B02" w:rsidRDefault="002E1777" w:rsidP="002E1777">
            <w:pPr>
              <w:pStyle w:val="TAC"/>
            </w:pPr>
            <w:r w:rsidRPr="00F95B02">
              <w:t>10, 15</w:t>
            </w:r>
          </w:p>
        </w:tc>
        <w:tc>
          <w:tcPr>
            <w:tcW w:w="1802" w:type="dxa"/>
            <w:vAlign w:val="center"/>
          </w:tcPr>
          <w:p w14:paraId="59FCD12D" w14:textId="77777777" w:rsidR="002E1777" w:rsidRPr="00F95B02" w:rsidRDefault="002E1777" w:rsidP="002E1777">
            <w:pPr>
              <w:pStyle w:val="TAC"/>
              <w:rPr>
                <w:lang w:eastAsia="zh-CN"/>
              </w:rPr>
            </w:pPr>
            <w:r w:rsidRPr="00F95B02">
              <w:rPr>
                <w:lang w:eastAsia="zh-CN"/>
              </w:rPr>
              <w:t>60</w:t>
            </w:r>
          </w:p>
        </w:tc>
        <w:tc>
          <w:tcPr>
            <w:tcW w:w="3046" w:type="dxa"/>
            <w:vAlign w:val="center"/>
          </w:tcPr>
          <w:p w14:paraId="52F1A268"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3</w:t>
            </w:r>
            <w:r w:rsidRPr="00F95B02">
              <w:rPr>
                <w:rFonts w:eastAsia="DengXian"/>
                <w:lang w:eastAsia="zh-CN"/>
              </w:rPr>
              <w:t xml:space="preserve"> </w:t>
            </w:r>
            <w:r w:rsidRPr="00F95B02">
              <w:rPr>
                <w:lang w:eastAsia="zh-CN"/>
              </w:rPr>
              <w:t>(Note 1)</w:t>
            </w:r>
          </w:p>
        </w:tc>
        <w:tc>
          <w:tcPr>
            <w:tcW w:w="2593" w:type="dxa"/>
            <w:vAlign w:val="center"/>
          </w:tcPr>
          <w:p w14:paraId="1AF061AD" w14:textId="77777777" w:rsidR="002E1777" w:rsidRPr="00F95B02" w:rsidRDefault="002E1777" w:rsidP="002E1777">
            <w:pPr>
              <w:pStyle w:val="TAC"/>
              <w:rPr>
                <w:lang w:eastAsia="zh-CN"/>
              </w:rPr>
            </w:pPr>
            <w:r w:rsidRPr="00F95B02">
              <w:rPr>
                <w:lang w:eastAsia="zh-CN"/>
              </w:rPr>
              <w:t>-9</w:t>
            </w:r>
            <w:r>
              <w:rPr>
                <w:lang w:eastAsia="zh-CN"/>
              </w:rPr>
              <w:t>9</w:t>
            </w:r>
            <w:r w:rsidRPr="00F95B02">
              <w:rPr>
                <w:lang w:eastAsia="zh-CN"/>
              </w:rPr>
              <w:t>.</w:t>
            </w:r>
            <w:r>
              <w:rPr>
                <w:lang w:eastAsia="zh-CN"/>
              </w:rPr>
              <w:t>0</w:t>
            </w:r>
          </w:p>
        </w:tc>
      </w:tr>
      <w:tr w:rsidR="003973CE" w:rsidRPr="00F95B02" w14:paraId="51BB5A5A" w14:textId="77777777" w:rsidTr="002E1777">
        <w:trPr>
          <w:trHeight w:val="279"/>
          <w:jc w:val="center"/>
        </w:trPr>
        <w:tc>
          <w:tcPr>
            <w:tcW w:w="2188" w:type="dxa"/>
            <w:vAlign w:val="center"/>
          </w:tcPr>
          <w:p w14:paraId="31C4849E" w14:textId="5769ACCB" w:rsidR="003973CE" w:rsidRPr="00F95B02" w:rsidRDefault="003973CE" w:rsidP="003973CE">
            <w:pPr>
              <w:pStyle w:val="TAC"/>
            </w:pPr>
            <w:r>
              <w:t xml:space="preserve">20, 25, 30, </w:t>
            </w:r>
            <w:r>
              <w:rPr>
                <w:rFonts w:eastAsia="SimSun" w:hint="eastAsia"/>
                <w:lang w:val="en-US" w:eastAsia="zh-CN"/>
              </w:rPr>
              <w:t xml:space="preserve">35, </w:t>
            </w:r>
            <w:r>
              <w:t xml:space="preserve">40, </w:t>
            </w:r>
            <w:r>
              <w:rPr>
                <w:rFonts w:eastAsia="SimSun" w:hint="eastAsia"/>
                <w:lang w:val="en-US" w:eastAsia="zh-CN"/>
              </w:rPr>
              <w:t xml:space="preserve">45, </w:t>
            </w:r>
            <w:r>
              <w:t>50, 60, 70, 80, 90, 100</w:t>
            </w:r>
          </w:p>
        </w:tc>
        <w:tc>
          <w:tcPr>
            <w:tcW w:w="1802" w:type="dxa"/>
            <w:vAlign w:val="center"/>
          </w:tcPr>
          <w:p w14:paraId="5B2074CB" w14:textId="77777777" w:rsidR="003973CE" w:rsidRPr="00F95B02" w:rsidRDefault="003973CE" w:rsidP="003973CE">
            <w:pPr>
              <w:pStyle w:val="TAC"/>
              <w:rPr>
                <w:lang w:eastAsia="zh-CN"/>
              </w:rPr>
            </w:pPr>
            <w:r w:rsidRPr="00F95B02">
              <w:rPr>
                <w:lang w:eastAsia="zh-CN"/>
              </w:rPr>
              <w:t>30</w:t>
            </w:r>
          </w:p>
        </w:tc>
        <w:tc>
          <w:tcPr>
            <w:tcW w:w="3046" w:type="dxa"/>
            <w:vAlign w:val="center"/>
          </w:tcPr>
          <w:p w14:paraId="072D6FF5" w14:textId="77777777" w:rsidR="003973CE" w:rsidRPr="00F95B02" w:rsidRDefault="003973CE" w:rsidP="003973CE">
            <w:pPr>
              <w:pStyle w:val="TAC"/>
              <w:rPr>
                <w:lang w:eastAsia="zh-CN"/>
              </w:rPr>
            </w:pPr>
            <w:r w:rsidRPr="00F95B02">
              <w:rPr>
                <w:lang w:eastAsia="zh-CN"/>
              </w:rPr>
              <w:t>G-FR1-A1-</w:t>
            </w:r>
            <w:r>
              <w:rPr>
                <w:lang w:eastAsia="zh-CN"/>
              </w:rPr>
              <w:t>2</w:t>
            </w:r>
            <w:r w:rsidRPr="00F95B02">
              <w:rPr>
                <w:rFonts w:eastAsia="DengXian" w:hint="eastAsia"/>
                <w:lang w:eastAsia="zh-CN"/>
              </w:rPr>
              <w:t>5</w:t>
            </w:r>
            <w:r w:rsidRPr="00F95B02">
              <w:rPr>
                <w:rFonts w:eastAsia="DengXian"/>
                <w:lang w:eastAsia="zh-CN"/>
              </w:rPr>
              <w:t xml:space="preserve"> </w:t>
            </w:r>
            <w:r w:rsidRPr="00F95B02">
              <w:rPr>
                <w:lang w:eastAsia="zh-CN"/>
              </w:rPr>
              <w:t>(Note 1)</w:t>
            </w:r>
          </w:p>
        </w:tc>
        <w:tc>
          <w:tcPr>
            <w:tcW w:w="2593" w:type="dxa"/>
            <w:vAlign w:val="center"/>
          </w:tcPr>
          <w:p w14:paraId="752CC62B" w14:textId="77777777" w:rsidR="003973CE" w:rsidRPr="00F95B02" w:rsidRDefault="003973CE" w:rsidP="003973CE">
            <w:pPr>
              <w:pStyle w:val="TAC"/>
              <w:rPr>
                <w:lang w:eastAsia="zh-CN"/>
              </w:rPr>
            </w:pPr>
            <w:r w:rsidRPr="00F95B02">
              <w:rPr>
                <w:lang w:eastAsia="zh-CN"/>
              </w:rPr>
              <w:t>-95.</w:t>
            </w:r>
            <w:r>
              <w:rPr>
                <w:lang w:eastAsia="zh-CN"/>
              </w:rPr>
              <w:t>4</w:t>
            </w:r>
          </w:p>
        </w:tc>
      </w:tr>
      <w:tr w:rsidR="003973CE" w:rsidRPr="00F95B02" w14:paraId="3EB550EA" w14:textId="77777777" w:rsidTr="002E1777">
        <w:trPr>
          <w:trHeight w:val="279"/>
          <w:jc w:val="center"/>
        </w:trPr>
        <w:tc>
          <w:tcPr>
            <w:tcW w:w="2188" w:type="dxa"/>
            <w:vAlign w:val="center"/>
          </w:tcPr>
          <w:p w14:paraId="1B861CEB" w14:textId="5FA8CDB0" w:rsidR="003973CE" w:rsidRPr="00F95B02" w:rsidRDefault="003973CE" w:rsidP="003973CE">
            <w:pPr>
              <w:pStyle w:val="TAC"/>
            </w:pPr>
            <w:r>
              <w:t xml:space="preserve">20, 25, 30, </w:t>
            </w:r>
            <w:r>
              <w:rPr>
                <w:rFonts w:eastAsia="SimSun" w:hint="eastAsia"/>
                <w:lang w:val="en-US" w:eastAsia="zh-CN"/>
              </w:rPr>
              <w:t xml:space="preserve">35, </w:t>
            </w:r>
            <w:r>
              <w:t xml:space="preserve">40, </w:t>
            </w:r>
            <w:r>
              <w:rPr>
                <w:rFonts w:eastAsia="SimSun" w:hint="eastAsia"/>
                <w:lang w:val="en-US" w:eastAsia="zh-CN"/>
              </w:rPr>
              <w:t xml:space="preserve">45, </w:t>
            </w:r>
            <w:r>
              <w:t>50, 60, 70, 80, 90, 100</w:t>
            </w:r>
          </w:p>
        </w:tc>
        <w:tc>
          <w:tcPr>
            <w:tcW w:w="1802" w:type="dxa"/>
            <w:vAlign w:val="center"/>
          </w:tcPr>
          <w:p w14:paraId="03101E45" w14:textId="77777777" w:rsidR="003973CE" w:rsidRPr="00F95B02" w:rsidRDefault="003973CE" w:rsidP="003973CE">
            <w:pPr>
              <w:pStyle w:val="TAC"/>
              <w:rPr>
                <w:lang w:eastAsia="zh-CN"/>
              </w:rPr>
            </w:pPr>
            <w:r w:rsidRPr="00F95B02">
              <w:rPr>
                <w:lang w:eastAsia="zh-CN"/>
              </w:rPr>
              <w:t>60</w:t>
            </w:r>
          </w:p>
        </w:tc>
        <w:tc>
          <w:tcPr>
            <w:tcW w:w="3046" w:type="dxa"/>
            <w:vAlign w:val="center"/>
          </w:tcPr>
          <w:p w14:paraId="1C65E7B4" w14:textId="77777777" w:rsidR="003973CE" w:rsidRPr="00F95B02" w:rsidRDefault="003973CE" w:rsidP="003973CE">
            <w:pPr>
              <w:pStyle w:val="TAC"/>
              <w:rPr>
                <w:lang w:eastAsia="zh-CN"/>
              </w:rPr>
            </w:pPr>
            <w:r w:rsidRPr="00F95B02">
              <w:rPr>
                <w:lang w:eastAsia="zh-CN"/>
              </w:rPr>
              <w:t>G-FR1-A1-</w:t>
            </w:r>
            <w:r>
              <w:rPr>
                <w:lang w:eastAsia="zh-CN"/>
              </w:rPr>
              <w:t>2</w:t>
            </w:r>
            <w:r w:rsidRPr="00F95B02">
              <w:rPr>
                <w:rFonts w:eastAsia="DengXian" w:hint="eastAsia"/>
                <w:lang w:eastAsia="zh-CN"/>
              </w:rPr>
              <w:t>6</w:t>
            </w:r>
            <w:r w:rsidRPr="00F95B02">
              <w:rPr>
                <w:rFonts w:eastAsia="DengXian"/>
                <w:lang w:eastAsia="zh-CN"/>
              </w:rPr>
              <w:t xml:space="preserve"> </w:t>
            </w:r>
            <w:r w:rsidRPr="00F95B02">
              <w:rPr>
                <w:lang w:eastAsia="zh-CN"/>
              </w:rPr>
              <w:t>(Note 1)</w:t>
            </w:r>
          </w:p>
        </w:tc>
        <w:tc>
          <w:tcPr>
            <w:tcW w:w="2593" w:type="dxa"/>
            <w:vAlign w:val="center"/>
          </w:tcPr>
          <w:p w14:paraId="0C76A56F" w14:textId="77777777" w:rsidR="003973CE" w:rsidRPr="00F95B02" w:rsidRDefault="003973CE" w:rsidP="003973CE">
            <w:pPr>
              <w:pStyle w:val="TAC"/>
              <w:rPr>
                <w:lang w:eastAsia="zh-CN"/>
              </w:rPr>
            </w:pPr>
            <w:r w:rsidRPr="00F95B02">
              <w:rPr>
                <w:lang w:eastAsia="zh-CN"/>
              </w:rPr>
              <w:t>-95.</w:t>
            </w:r>
            <w:r>
              <w:rPr>
                <w:lang w:eastAsia="zh-CN"/>
              </w:rPr>
              <w:t>6</w:t>
            </w:r>
          </w:p>
        </w:tc>
      </w:tr>
      <w:tr w:rsidR="002E1777" w:rsidRPr="00F95B02" w14:paraId="62835412" w14:textId="77777777" w:rsidTr="002E1777">
        <w:trPr>
          <w:trHeight w:val="279"/>
          <w:jc w:val="center"/>
        </w:trPr>
        <w:tc>
          <w:tcPr>
            <w:tcW w:w="9629" w:type="dxa"/>
            <w:gridSpan w:val="4"/>
            <w:vAlign w:val="center"/>
          </w:tcPr>
          <w:p w14:paraId="4CEE06AF" w14:textId="77777777" w:rsidR="002E1777" w:rsidRPr="00F95B02" w:rsidRDefault="002E1777" w:rsidP="002E1777">
            <w:pPr>
              <w:pStyle w:val="TAN"/>
              <w:rPr>
                <w:lang w:eastAsia="zh-CN"/>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633D10FA" w14:textId="77777777" w:rsidR="002E1777" w:rsidRPr="00F95B02" w:rsidRDefault="002E1777" w:rsidP="002E1777"/>
    <w:p w14:paraId="38C129E0" w14:textId="77777777" w:rsidR="002E1777" w:rsidRPr="00F95B02" w:rsidRDefault="002E1777" w:rsidP="002E1777">
      <w:pPr>
        <w:pStyle w:val="TH"/>
      </w:pPr>
      <w:r w:rsidRPr="00F95B02">
        <w:t>Table 7.2.2</w:t>
      </w:r>
      <w:r>
        <w:t>.2</w:t>
      </w:r>
      <w:r w:rsidRPr="00F95B02">
        <w:t>-</w:t>
      </w:r>
      <w:r>
        <w:t>2</w:t>
      </w:r>
      <w:r w:rsidRPr="00F95B02">
        <w:t xml:space="preserve">: </w:t>
      </w:r>
      <w:r w:rsidRPr="00F95B02">
        <w:rPr>
          <w:lang w:eastAsia="zh-CN"/>
        </w:rPr>
        <w:t xml:space="preserve">Local Area </w:t>
      </w:r>
      <w:r>
        <w:t>IAB-MT</w:t>
      </w:r>
      <w:r w:rsidRPr="00F95B02">
        <w:t xml:space="preserve">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2E1777" w:rsidRPr="00F95B02" w14:paraId="58926754" w14:textId="77777777" w:rsidTr="002E1777">
        <w:trPr>
          <w:jc w:val="center"/>
        </w:trPr>
        <w:tc>
          <w:tcPr>
            <w:tcW w:w="2235" w:type="dxa"/>
            <w:shd w:val="clear" w:color="auto" w:fill="auto"/>
          </w:tcPr>
          <w:p w14:paraId="17543825" w14:textId="77777777" w:rsidR="002E1777" w:rsidRPr="00F95B02" w:rsidRDefault="002E1777" w:rsidP="002E1777">
            <w:pPr>
              <w:pStyle w:val="TAH"/>
            </w:pPr>
            <w:r>
              <w:t>IAB-MT</w:t>
            </w:r>
            <w:r w:rsidRPr="00F95B02">
              <w:t xml:space="preserve"> channel bandwidth (MHz)</w:t>
            </w:r>
          </w:p>
        </w:tc>
        <w:tc>
          <w:tcPr>
            <w:tcW w:w="1842" w:type="dxa"/>
          </w:tcPr>
          <w:p w14:paraId="14FA981E" w14:textId="77777777" w:rsidR="002E1777" w:rsidRPr="00F95B02" w:rsidRDefault="002E1777" w:rsidP="002E1777">
            <w:pPr>
              <w:pStyle w:val="TAH"/>
            </w:pPr>
            <w:r w:rsidRPr="00F95B02">
              <w:t>Sub-carrier spacing (kHz)</w:t>
            </w:r>
          </w:p>
        </w:tc>
        <w:tc>
          <w:tcPr>
            <w:tcW w:w="3119" w:type="dxa"/>
          </w:tcPr>
          <w:p w14:paraId="6CAA84F9" w14:textId="77777777" w:rsidR="002E1777" w:rsidRPr="00F95B02" w:rsidRDefault="002E1777" w:rsidP="002E1777">
            <w:pPr>
              <w:pStyle w:val="TAH"/>
            </w:pPr>
            <w:r w:rsidRPr="00F95B02">
              <w:t>Reference measurement channel</w:t>
            </w:r>
          </w:p>
        </w:tc>
        <w:tc>
          <w:tcPr>
            <w:tcW w:w="2659" w:type="dxa"/>
          </w:tcPr>
          <w:p w14:paraId="64BC28A2" w14:textId="7F3E9554" w:rsidR="002E1777" w:rsidRPr="00F95B02" w:rsidRDefault="002E1777" w:rsidP="002E1777">
            <w:pPr>
              <w:pStyle w:val="TAH"/>
            </w:pPr>
            <w:r w:rsidRPr="00F95B02">
              <w:t>Reference sensitivity power level, P</w:t>
            </w:r>
            <w:r w:rsidRPr="00F95B02">
              <w:rPr>
                <w:vertAlign w:val="subscript"/>
              </w:rPr>
              <w:t>REFSENS</w:t>
            </w:r>
          </w:p>
          <w:p w14:paraId="216FC983" w14:textId="1EF3BC97" w:rsidR="002E1777" w:rsidRPr="00F95B02" w:rsidRDefault="002E1777" w:rsidP="002E1777">
            <w:pPr>
              <w:pStyle w:val="TAH"/>
            </w:pPr>
            <w:r w:rsidRPr="00F95B02">
              <w:t>(dBm)</w:t>
            </w:r>
          </w:p>
        </w:tc>
      </w:tr>
      <w:tr w:rsidR="002E1777" w:rsidRPr="00F95B02" w14:paraId="6E40152E" w14:textId="77777777" w:rsidTr="002E1777">
        <w:trPr>
          <w:trHeight w:val="284"/>
          <w:jc w:val="center"/>
        </w:trPr>
        <w:tc>
          <w:tcPr>
            <w:tcW w:w="2235" w:type="dxa"/>
            <w:vAlign w:val="center"/>
          </w:tcPr>
          <w:p w14:paraId="0392D8F6" w14:textId="77777777" w:rsidR="002E1777" w:rsidRPr="00F95B02" w:rsidRDefault="002E1777" w:rsidP="002E1777">
            <w:pPr>
              <w:pStyle w:val="TAC"/>
            </w:pPr>
            <w:r w:rsidRPr="00F95B02">
              <w:t xml:space="preserve">10, 15 </w:t>
            </w:r>
          </w:p>
        </w:tc>
        <w:tc>
          <w:tcPr>
            <w:tcW w:w="1842" w:type="dxa"/>
          </w:tcPr>
          <w:p w14:paraId="339A07DF" w14:textId="77777777" w:rsidR="002E1777" w:rsidRPr="00F95B02" w:rsidRDefault="002E1777" w:rsidP="002E1777">
            <w:pPr>
              <w:pStyle w:val="TAC"/>
              <w:rPr>
                <w:lang w:eastAsia="zh-CN"/>
              </w:rPr>
            </w:pPr>
            <w:r w:rsidRPr="00F95B02">
              <w:rPr>
                <w:lang w:eastAsia="zh-CN"/>
              </w:rPr>
              <w:t>30</w:t>
            </w:r>
          </w:p>
        </w:tc>
        <w:tc>
          <w:tcPr>
            <w:tcW w:w="3119" w:type="dxa"/>
            <w:vAlign w:val="center"/>
          </w:tcPr>
          <w:p w14:paraId="372CB9D3" w14:textId="77777777" w:rsidR="002E1777" w:rsidRPr="00F95B02" w:rsidRDefault="002E1777" w:rsidP="002E1777">
            <w:pPr>
              <w:pStyle w:val="TAC"/>
            </w:pPr>
            <w:r w:rsidRPr="00F95B02">
              <w:rPr>
                <w:lang w:eastAsia="zh-CN"/>
              </w:rPr>
              <w:t>G-FR1-A1-</w:t>
            </w:r>
            <w:r>
              <w:rPr>
                <w:lang w:eastAsia="zh-CN"/>
              </w:rPr>
              <w:t>2</w:t>
            </w:r>
            <w:r w:rsidRPr="00F95B02">
              <w:rPr>
                <w:lang w:eastAsia="zh-CN"/>
              </w:rPr>
              <w:t>2 (Note 1)</w:t>
            </w:r>
          </w:p>
        </w:tc>
        <w:tc>
          <w:tcPr>
            <w:tcW w:w="2659" w:type="dxa"/>
            <w:vAlign w:val="center"/>
          </w:tcPr>
          <w:p w14:paraId="49E195E4" w14:textId="77777777" w:rsidR="002E1777" w:rsidRPr="00F95B02" w:rsidRDefault="002E1777" w:rsidP="002E1777">
            <w:pPr>
              <w:pStyle w:val="TAC"/>
            </w:pPr>
            <w:r>
              <w:rPr>
                <w:lang w:eastAsia="zh-CN"/>
              </w:rPr>
              <w:t xml:space="preserve"> -94.0</w:t>
            </w:r>
          </w:p>
        </w:tc>
      </w:tr>
      <w:tr w:rsidR="002E1777" w:rsidRPr="00F95B02" w14:paraId="5E5F490B" w14:textId="77777777" w:rsidTr="002E1777">
        <w:trPr>
          <w:trHeight w:val="284"/>
          <w:jc w:val="center"/>
        </w:trPr>
        <w:tc>
          <w:tcPr>
            <w:tcW w:w="2235" w:type="dxa"/>
            <w:vAlign w:val="center"/>
          </w:tcPr>
          <w:p w14:paraId="2B797F3F" w14:textId="77777777" w:rsidR="002E1777" w:rsidRPr="00F95B02" w:rsidRDefault="002E1777" w:rsidP="002E1777">
            <w:pPr>
              <w:pStyle w:val="TAC"/>
              <w:rPr>
                <w:lang w:eastAsia="zh-CN"/>
              </w:rPr>
            </w:pPr>
            <w:r w:rsidRPr="00F95B02">
              <w:t>10, 15</w:t>
            </w:r>
          </w:p>
        </w:tc>
        <w:tc>
          <w:tcPr>
            <w:tcW w:w="1842" w:type="dxa"/>
          </w:tcPr>
          <w:p w14:paraId="6F135F56" w14:textId="77777777" w:rsidR="002E1777" w:rsidRPr="00F95B02" w:rsidRDefault="002E1777" w:rsidP="002E1777">
            <w:pPr>
              <w:pStyle w:val="TAC"/>
              <w:rPr>
                <w:lang w:eastAsia="zh-CN"/>
              </w:rPr>
            </w:pPr>
            <w:r w:rsidRPr="00F95B02">
              <w:rPr>
                <w:lang w:eastAsia="zh-CN"/>
              </w:rPr>
              <w:t>60</w:t>
            </w:r>
          </w:p>
        </w:tc>
        <w:tc>
          <w:tcPr>
            <w:tcW w:w="3119" w:type="dxa"/>
            <w:vAlign w:val="center"/>
          </w:tcPr>
          <w:p w14:paraId="553D6312" w14:textId="77777777" w:rsidR="002E1777" w:rsidRPr="00F95B02" w:rsidRDefault="002E1777" w:rsidP="002E1777">
            <w:pPr>
              <w:pStyle w:val="TAC"/>
              <w:rPr>
                <w:lang w:eastAsia="zh-CN"/>
              </w:rPr>
            </w:pPr>
            <w:r w:rsidRPr="00F95B02">
              <w:rPr>
                <w:lang w:eastAsia="zh-CN"/>
              </w:rPr>
              <w:t>G-FR1-A1-</w:t>
            </w:r>
            <w:r>
              <w:rPr>
                <w:lang w:eastAsia="zh-CN"/>
              </w:rPr>
              <w:t>2</w:t>
            </w:r>
            <w:r w:rsidRPr="00F95B02">
              <w:rPr>
                <w:rFonts w:eastAsia="DengXian" w:hint="eastAsia"/>
                <w:lang w:eastAsia="zh-CN"/>
              </w:rPr>
              <w:t>3</w:t>
            </w:r>
            <w:r w:rsidRPr="00F95B02">
              <w:rPr>
                <w:rFonts w:eastAsia="DengXian"/>
                <w:lang w:eastAsia="zh-CN"/>
              </w:rPr>
              <w:t xml:space="preserve"> </w:t>
            </w:r>
            <w:r w:rsidRPr="00F95B02">
              <w:rPr>
                <w:lang w:eastAsia="zh-CN"/>
              </w:rPr>
              <w:t>(Note 1)</w:t>
            </w:r>
          </w:p>
        </w:tc>
        <w:tc>
          <w:tcPr>
            <w:tcW w:w="2659" w:type="dxa"/>
            <w:vAlign w:val="center"/>
          </w:tcPr>
          <w:p w14:paraId="2F0E9B0F" w14:textId="77777777" w:rsidR="002E1777" w:rsidRPr="00F95B02" w:rsidRDefault="002E1777" w:rsidP="002E1777">
            <w:pPr>
              <w:pStyle w:val="TAC"/>
              <w:rPr>
                <w:lang w:eastAsia="zh-CN"/>
              </w:rPr>
            </w:pPr>
            <w:r>
              <w:rPr>
                <w:lang w:eastAsia="zh-CN"/>
              </w:rPr>
              <w:t xml:space="preserve"> -91.0</w:t>
            </w:r>
          </w:p>
        </w:tc>
      </w:tr>
      <w:tr w:rsidR="003973CE" w:rsidRPr="00F95B02" w14:paraId="0A01BD67" w14:textId="77777777" w:rsidTr="002E1777">
        <w:trPr>
          <w:trHeight w:val="284"/>
          <w:jc w:val="center"/>
        </w:trPr>
        <w:tc>
          <w:tcPr>
            <w:tcW w:w="2235" w:type="dxa"/>
            <w:vAlign w:val="center"/>
          </w:tcPr>
          <w:p w14:paraId="0882067D" w14:textId="0C69D7E3" w:rsidR="003973CE" w:rsidRPr="00F95B02" w:rsidRDefault="003973CE" w:rsidP="003973CE">
            <w:pPr>
              <w:pStyle w:val="TAC"/>
              <w:rPr>
                <w:lang w:eastAsia="zh-CN"/>
              </w:rPr>
            </w:pPr>
            <w:r>
              <w:t xml:space="preserve">20, 25, 30, </w:t>
            </w:r>
            <w:r>
              <w:rPr>
                <w:rFonts w:eastAsia="SimSun" w:hint="eastAsia"/>
                <w:lang w:val="en-US" w:eastAsia="zh-CN"/>
              </w:rPr>
              <w:t xml:space="preserve">35, </w:t>
            </w:r>
            <w:r>
              <w:t xml:space="preserve">40, </w:t>
            </w:r>
            <w:r>
              <w:rPr>
                <w:rFonts w:eastAsia="SimSun" w:hint="eastAsia"/>
                <w:lang w:val="en-US" w:eastAsia="zh-CN"/>
              </w:rPr>
              <w:t xml:space="preserve">45, </w:t>
            </w:r>
            <w:r>
              <w:t xml:space="preserve">50, 60, 70, 80, 90, 100 </w:t>
            </w:r>
          </w:p>
        </w:tc>
        <w:tc>
          <w:tcPr>
            <w:tcW w:w="1842" w:type="dxa"/>
          </w:tcPr>
          <w:p w14:paraId="7F3F9491" w14:textId="77777777" w:rsidR="003973CE" w:rsidRPr="00F95B02" w:rsidRDefault="003973CE" w:rsidP="003973CE">
            <w:pPr>
              <w:pStyle w:val="TAC"/>
              <w:rPr>
                <w:lang w:eastAsia="zh-CN"/>
              </w:rPr>
            </w:pPr>
            <w:r w:rsidRPr="00F95B02">
              <w:rPr>
                <w:lang w:eastAsia="zh-CN"/>
              </w:rPr>
              <w:t>30</w:t>
            </w:r>
          </w:p>
        </w:tc>
        <w:tc>
          <w:tcPr>
            <w:tcW w:w="3119" w:type="dxa"/>
            <w:vAlign w:val="center"/>
          </w:tcPr>
          <w:p w14:paraId="4533707E" w14:textId="77777777" w:rsidR="003973CE" w:rsidRPr="00F95B02" w:rsidRDefault="003973CE" w:rsidP="003973CE">
            <w:pPr>
              <w:pStyle w:val="TAC"/>
              <w:rPr>
                <w:lang w:eastAsia="zh-CN"/>
              </w:rPr>
            </w:pPr>
            <w:r w:rsidRPr="00F95B02">
              <w:rPr>
                <w:lang w:eastAsia="zh-CN"/>
              </w:rPr>
              <w:t>G-FR1-A1-</w:t>
            </w:r>
            <w:r>
              <w:rPr>
                <w:lang w:eastAsia="zh-CN"/>
              </w:rPr>
              <w:t>2</w:t>
            </w:r>
            <w:r w:rsidRPr="00F95B02">
              <w:rPr>
                <w:rFonts w:eastAsia="DengXian" w:hint="eastAsia"/>
                <w:lang w:eastAsia="zh-CN"/>
              </w:rPr>
              <w:t>5</w:t>
            </w:r>
            <w:r w:rsidRPr="00F95B02">
              <w:rPr>
                <w:rFonts w:eastAsia="DengXian"/>
                <w:lang w:eastAsia="zh-CN"/>
              </w:rPr>
              <w:t xml:space="preserve"> </w:t>
            </w:r>
            <w:r w:rsidRPr="00F95B02">
              <w:rPr>
                <w:lang w:eastAsia="zh-CN"/>
              </w:rPr>
              <w:t>(Note 1)</w:t>
            </w:r>
          </w:p>
        </w:tc>
        <w:tc>
          <w:tcPr>
            <w:tcW w:w="2659" w:type="dxa"/>
            <w:vAlign w:val="center"/>
          </w:tcPr>
          <w:p w14:paraId="616F6850" w14:textId="77777777" w:rsidR="003973CE" w:rsidRPr="00F95B02" w:rsidRDefault="003973CE" w:rsidP="003973CE">
            <w:pPr>
              <w:pStyle w:val="TAC"/>
              <w:rPr>
                <w:lang w:eastAsia="zh-CN"/>
              </w:rPr>
            </w:pPr>
            <w:r>
              <w:rPr>
                <w:lang w:eastAsia="zh-CN"/>
              </w:rPr>
              <w:t xml:space="preserve"> -87.4</w:t>
            </w:r>
          </w:p>
        </w:tc>
      </w:tr>
      <w:tr w:rsidR="003973CE" w:rsidRPr="00F95B02" w14:paraId="142413C9" w14:textId="77777777" w:rsidTr="002E1777">
        <w:trPr>
          <w:trHeight w:val="284"/>
          <w:jc w:val="center"/>
        </w:trPr>
        <w:tc>
          <w:tcPr>
            <w:tcW w:w="2235" w:type="dxa"/>
            <w:vAlign w:val="center"/>
          </w:tcPr>
          <w:p w14:paraId="7FCBC0F3" w14:textId="34B569E8" w:rsidR="003973CE" w:rsidRPr="00F95B02" w:rsidRDefault="003973CE" w:rsidP="003973CE">
            <w:pPr>
              <w:pStyle w:val="TAC"/>
              <w:rPr>
                <w:lang w:eastAsia="zh-CN"/>
              </w:rPr>
            </w:pPr>
            <w:r>
              <w:t xml:space="preserve">20, 25, 30, </w:t>
            </w:r>
            <w:r>
              <w:rPr>
                <w:rFonts w:eastAsia="SimSun" w:hint="eastAsia"/>
                <w:lang w:val="en-US" w:eastAsia="zh-CN"/>
              </w:rPr>
              <w:t xml:space="preserve">35, </w:t>
            </w:r>
            <w:r>
              <w:t xml:space="preserve">40, </w:t>
            </w:r>
            <w:r>
              <w:rPr>
                <w:rFonts w:eastAsia="SimSun" w:hint="eastAsia"/>
                <w:lang w:val="en-US" w:eastAsia="zh-CN"/>
              </w:rPr>
              <w:t xml:space="preserve">45, </w:t>
            </w:r>
            <w:r>
              <w:t xml:space="preserve">50, 60, 70, 80, 90, 100 </w:t>
            </w:r>
          </w:p>
        </w:tc>
        <w:tc>
          <w:tcPr>
            <w:tcW w:w="1842" w:type="dxa"/>
          </w:tcPr>
          <w:p w14:paraId="46B634BF" w14:textId="77777777" w:rsidR="003973CE" w:rsidRPr="00F95B02" w:rsidRDefault="003973CE" w:rsidP="003973CE">
            <w:pPr>
              <w:pStyle w:val="TAC"/>
              <w:rPr>
                <w:lang w:eastAsia="zh-CN"/>
              </w:rPr>
            </w:pPr>
            <w:r w:rsidRPr="00F95B02">
              <w:rPr>
                <w:lang w:eastAsia="zh-CN"/>
              </w:rPr>
              <w:t>60</w:t>
            </w:r>
          </w:p>
        </w:tc>
        <w:tc>
          <w:tcPr>
            <w:tcW w:w="3119" w:type="dxa"/>
            <w:vAlign w:val="center"/>
          </w:tcPr>
          <w:p w14:paraId="571250A3" w14:textId="77777777" w:rsidR="003973CE" w:rsidRPr="00F95B02" w:rsidRDefault="003973CE" w:rsidP="003973CE">
            <w:pPr>
              <w:pStyle w:val="TAC"/>
              <w:rPr>
                <w:lang w:eastAsia="zh-CN"/>
              </w:rPr>
            </w:pPr>
            <w:r w:rsidRPr="00F95B02">
              <w:rPr>
                <w:lang w:eastAsia="zh-CN"/>
              </w:rPr>
              <w:t>G-FR1-A1-</w:t>
            </w:r>
            <w:r>
              <w:rPr>
                <w:lang w:eastAsia="zh-CN"/>
              </w:rPr>
              <w:t>2</w:t>
            </w:r>
            <w:r w:rsidRPr="00F95B02">
              <w:rPr>
                <w:rFonts w:eastAsia="DengXian" w:hint="eastAsia"/>
                <w:lang w:eastAsia="zh-CN"/>
              </w:rPr>
              <w:t>6</w:t>
            </w:r>
            <w:r w:rsidRPr="00F95B02">
              <w:rPr>
                <w:rFonts w:eastAsia="DengXian"/>
                <w:lang w:eastAsia="zh-CN"/>
              </w:rPr>
              <w:t xml:space="preserve"> </w:t>
            </w:r>
            <w:r w:rsidRPr="00F95B02">
              <w:rPr>
                <w:lang w:eastAsia="zh-CN"/>
              </w:rPr>
              <w:t>(Note 1)</w:t>
            </w:r>
          </w:p>
        </w:tc>
        <w:tc>
          <w:tcPr>
            <w:tcW w:w="2659" w:type="dxa"/>
            <w:vAlign w:val="center"/>
          </w:tcPr>
          <w:p w14:paraId="74AC6177" w14:textId="77777777" w:rsidR="003973CE" w:rsidRPr="00F95B02" w:rsidRDefault="003973CE" w:rsidP="003973CE">
            <w:pPr>
              <w:pStyle w:val="TAC"/>
              <w:rPr>
                <w:lang w:eastAsia="zh-CN"/>
              </w:rPr>
            </w:pPr>
            <w:r>
              <w:rPr>
                <w:lang w:eastAsia="zh-CN"/>
              </w:rPr>
              <w:t xml:space="preserve"> -87.6</w:t>
            </w:r>
          </w:p>
        </w:tc>
      </w:tr>
      <w:tr w:rsidR="002E1777" w:rsidRPr="00F95B02" w14:paraId="748A4AED" w14:textId="77777777" w:rsidTr="002E1777">
        <w:trPr>
          <w:trHeight w:val="284"/>
          <w:jc w:val="center"/>
        </w:trPr>
        <w:tc>
          <w:tcPr>
            <w:tcW w:w="9855" w:type="dxa"/>
            <w:gridSpan w:val="4"/>
            <w:vAlign w:val="center"/>
          </w:tcPr>
          <w:p w14:paraId="4717BBBE" w14:textId="77777777" w:rsidR="002E1777" w:rsidRPr="00F95B02" w:rsidRDefault="002E1777" w:rsidP="002E1777">
            <w:pPr>
              <w:pStyle w:val="TAN"/>
              <w:rPr>
                <w:lang w:eastAsia="zh-CN"/>
              </w:rPr>
            </w:pPr>
            <w:r w:rsidRPr="00F95B02">
              <w:t>NOTE 1:</w:t>
            </w:r>
            <w:r w:rsidRPr="00F95B02">
              <w:tab/>
              <w:t>P</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2A1CD55B" w14:textId="77777777" w:rsidR="00D341AF" w:rsidRPr="00047716" w:rsidRDefault="00D341AF" w:rsidP="00121CA7"/>
    <w:p w14:paraId="46FDD5FF" w14:textId="77777777" w:rsidR="00077B6E" w:rsidRDefault="00077B6E" w:rsidP="00077B6E">
      <w:pPr>
        <w:pStyle w:val="Heading2"/>
        <w:rPr>
          <w:rFonts w:eastAsiaTheme="minorEastAsia"/>
          <w:lang w:eastAsia="zh-CN"/>
        </w:rPr>
      </w:pPr>
      <w:bookmarkStart w:id="3644" w:name="_Toc53185393"/>
      <w:bookmarkStart w:id="3645" w:name="_Toc53185769"/>
      <w:bookmarkStart w:id="3646" w:name="_Toc57820247"/>
      <w:bookmarkStart w:id="3647" w:name="_Toc57821174"/>
      <w:bookmarkStart w:id="3648" w:name="_Toc61183450"/>
      <w:bookmarkStart w:id="3649" w:name="_Toc61183844"/>
      <w:bookmarkStart w:id="3650" w:name="_Toc61184236"/>
      <w:bookmarkStart w:id="3651" w:name="_Toc61184628"/>
      <w:bookmarkStart w:id="3652" w:name="_Toc61185018"/>
      <w:bookmarkStart w:id="3653" w:name="_Toc66386362"/>
      <w:bookmarkStart w:id="3654" w:name="_Toc74583203"/>
      <w:bookmarkStart w:id="3655" w:name="_Toc76542016"/>
      <w:bookmarkStart w:id="3656" w:name="_Toc82449998"/>
      <w:bookmarkStart w:id="3657" w:name="_Toc82450646"/>
      <w:bookmarkStart w:id="3658" w:name="_Toc89949035"/>
      <w:bookmarkStart w:id="3659" w:name="_Toc98755424"/>
      <w:bookmarkStart w:id="3660" w:name="_Toc98763015"/>
      <w:bookmarkStart w:id="3661" w:name="_Toc106183944"/>
      <w:bookmarkStart w:id="3662" w:name="_Toc130401966"/>
      <w:bookmarkStart w:id="3663" w:name="_Toc137531888"/>
      <w:bookmarkStart w:id="3664" w:name="_Toc138852389"/>
      <w:bookmarkStart w:id="3665" w:name="_Toc145529455"/>
      <w:bookmarkStart w:id="3666" w:name="_Toc155325415"/>
      <w:bookmarkStart w:id="3667" w:name="_Toc161655281"/>
      <w:bookmarkStart w:id="3668" w:name="_Toc169620615"/>
      <w:r w:rsidRPr="007E346D">
        <w:t>7.3</w:t>
      </w:r>
      <w:r w:rsidRPr="007E346D">
        <w:tab/>
        <w:t>Dynamic range</w:t>
      </w:r>
      <w:bookmarkEnd w:id="3500"/>
      <w:bookmarkEnd w:id="3501"/>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p>
    <w:p w14:paraId="1F4E6A5B" w14:textId="77777777" w:rsidR="00F52FCE" w:rsidRPr="00F52FCE" w:rsidRDefault="00F52FCE" w:rsidP="00F52FCE">
      <w:pPr>
        <w:rPr>
          <w:rFonts w:eastAsiaTheme="minorEastAsia"/>
          <w:lang w:eastAsia="zh-CN"/>
        </w:rPr>
      </w:pPr>
    </w:p>
    <w:p w14:paraId="66939095" w14:textId="0D98A8DC" w:rsidR="00047716" w:rsidRDefault="00047716" w:rsidP="00047716">
      <w:pPr>
        <w:pStyle w:val="Heading3"/>
      </w:pPr>
      <w:bookmarkStart w:id="3669" w:name="_Toc53185394"/>
      <w:bookmarkStart w:id="3670" w:name="_Toc53185770"/>
      <w:bookmarkStart w:id="3671" w:name="_Toc57820248"/>
      <w:bookmarkStart w:id="3672" w:name="_Toc57821175"/>
      <w:bookmarkStart w:id="3673" w:name="_Toc61183451"/>
      <w:bookmarkStart w:id="3674" w:name="_Toc61183845"/>
      <w:bookmarkStart w:id="3675" w:name="_Toc61184237"/>
      <w:bookmarkStart w:id="3676" w:name="_Toc61184629"/>
      <w:bookmarkStart w:id="3677" w:name="_Toc61185019"/>
      <w:bookmarkStart w:id="3678" w:name="_Toc66386363"/>
      <w:bookmarkStart w:id="3679" w:name="_Toc74583204"/>
      <w:bookmarkStart w:id="3680" w:name="_Toc76542017"/>
      <w:bookmarkStart w:id="3681" w:name="_Toc82449999"/>
      <w:bookmarkStart w:id="3682" w:name="_Toc82450647"/>
      <w:bookmarkStart w:id="3683" w:name="_Toc89949036"/>
      <w:bookmarkStart w:id="3684" w:name="_Toc98755425"/>
      <w:bookmarkStart w:id="3685" w:name="_Toc98763016"/>
      <w:bookmarkStart w:id="3686" w:name="_Toc106183945"/>
      <w:bookmarkStart w:id="3687" w:name="_Toc130401967"/>
      <w:bookmarkStart w:id="3688" w:name="_Toc137531889"/>
      <w:bookmarkStart w:id="3689" w:name="_Toc138852390"/>
      <w:bookmarkStart w:id="3690" w:name="_Toc145529456"/>
      <w:bookmarkStart w:id="3691" w:name="_Toc155325416"/>
      <w:bookmarkStart w:id="3692" w:name="_Toc161655282"/>
      <w:bookmarkStart w:id="3693" w:name="_Toc169620616"/>
      <w:bookmarkStart w:id="3694" w:name="_Toc13080243"/>
      <w:bookmarkStart w:id="3695" w:name="_Toc18916175"/>
      <w:r>
        <w:t>7.3.1</w:t>
      </w:r>
      <w:r w:rsidR="00C60E58">
        <w:tab/>
      </w:r>
      <w:r w:rsidR="0049189F">
        <w:t>IAB-DU d</w:t>
      </w:r>
      <w:r>
        <w:t>ynamic range</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p>
    <w:p w14:paraId="69CB9E86" w14:textId="77777777" w:rsidR="00446BB8" w:rsidRPr="00E26D09" w:rsidRDefault="00446BB8" w:rsidP="00446BB8">
      <w:pPr>
        <w:pStyle w:val="Heading4"/>
      </w:pPr>
      <w:bookmarkStart w:id="3696" w:name="_Toc21127531"/>
      <w:bookmarkStart w:id="3697" w:name="_Toc29811740"/>
      <w:bookmarkStart w:id="3698" w:name="_Toc53185395"/>
      <w:bookmarkStart w:id="3699" w:name="_Toc53185771"/>
      <w:bookmarkStart w:id="3700" w:name="_Toc57820249"/>
      <w:bookmarkStart w:id="3701" w:name="_Toc57821176"/>
      <w:bookmarkStart w:id="3702" w:name="_Toc61183452"/>
      <w:bookmarkStart w:id="3703" w:name="_Toc61183846"/>
      <w:bookmarkStart w:id="3704" w:name="_Toc61184238"/>
      <w:bookmarkStart w:id="3705" w:name="_Toc61184630"/>
      <w:bookmarkStart w:id="3706" w:name="_Toc61185020"/>
      <w:bookmarkStart w:id="3707" w:name="_Toc66386364"/>
      <w:bookmarkStart w:id="3708" w:name="_Toc74583205"/>
      <w:bookmarkStart w:id="3709" w:name="_Toc76542018"/>
      <w:bookmarkStart w:id="3710" w:name="_Toc82450000"/>
      <w:bookmarkStart w:id="3711" w:name="_Toc82450648"/>
      <w:bookmarkStart w:id="3712" w:name="_Toc89949037"/>
      <w:bookmarkStart w:id="3713" w:name="_Toc98755426"/>
      <w:bookmarkStart w:id="3714" w:name="_Toc98763017"/>
      <w:bookmarkStart w:id="3715" w:name="_Toc106183946"/>
      <w:bookmarkStart w:id="3716" w:name="_Toc130401968"/>
      <w:bookmarkStart w:id="3717" w:name="_Toc137531890"/>
      <w:bookmarkStart w:id="3718" w:name="_Toc138852391"/>
      <w:bookmarkStart w:id="3719" w:name="_Toc145529457"/>
      <w:bookmarkStart w:id="3720" w:name="_Toc155325417"/>
      <w:bookmarkStart w:id="3721" w:name="_Toc161655283"/>
      <w:bookmarkStart w:id="3722" w:name="_Toc169620617"/>
      <w:r w:rsidRPr="00E26D09">
        <w:t>7.3.1</w:t>
      </w:r>
      <w:r>
        <w:t>.1</w:t>
      </w:r>
      <w:r w:rsidRPr="00E26D09">
        <w:tab/>
        <w:t>General</w:t>
      </w:r>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p>
    <w:p w14:paraId="1209F40E" w14:textId="1C7B275F" w:rsidR="002E1777" w:rsidRPr="00E26D09" w:rsidRDefault="002E1777" w:rsidP="002E1777">
      <w:bookmarkStart w:id="3723" w:name="_Toc21127532"/>
      <w:bookmarkStart w:id="3724" w:name="_Toc29811741"/>
      <w:bookmarkStart w:id="3725" w:name="_Toc53185396"/>
      <w:bookmarkStart w:id="3726" w:name="_Toc53185772"/>
      <w:r w:rsidRPr="00E26D09">
        <w:t xml:space="preserve">The dynamic range is specified as a measure of the capability of the receiver to receive a wanted signal in the presence of an interfering signal </w:t>
      </w:r>
      <w:bookmarkStart w:id="3727" w:name="_Hlk508114964"/>
      <w:r w:rsidRPr="00E26D09">
        <w:t xml:space="preserve">at the </w:t>
      </w:r>
      <w:r w:rsidRPr="00E26D09">
        <w:rPr>
          <w:i/>
        </w:rPr>
        <w:t>TAB connector</w:t>
      </w:r>
      <w:r w:rsidRPr="00E26D09">
        <w:rPr>
          <w:i/>
          <w:lang w:val="en-US" w:eastAsia="zh-CN"/>
        </w:rPr>
        <w:t xml:space="preserve"> </w:t>
      </w:r>
      <w:r w:rsidRPr="00E26D09">
        <w:rPr>
          <w:rFonts w:eastAsia="??"/>
        </w:rPr>
        <w:t xml:space="preserve">for </w:t>
      </w:r>
      <w:r>
        <w:rPr>
          <w:rFonts w:eastAsia="??"/>
          <w:i/>
        </w:rPr>
        <w:t>IAB-DU</w:t>
      </w:r>
      <w:r w:rsidRPr="00E26D09">
        <w:rPr>
          <w:rFonts w:eastAsia="??"/>
          <w:i/>
        </w:rPr>
        <w:t xml:space="preserve"> type 1-</w:t>
      </w:r>
      <w:r w:rsidRPr="00E26D09">
        <w:rPr>
          <w:rFonts w:eastAsia="SimSun"/>
          <w:i/>
          <w:lang w:val="en-US" w:eastAsia="zh-CN"/>
        </w:rPr>
        <w:t>H</w:t>
      </w:r>
      <w:bookmarkEnd w:id="3727"/>
      <w:r w:rsidRPr="00E26D09">
        <w:rPr>
          <w:rFonts w:eastAsia="SimSun"/>
          <w:i/>
          <w:lang w:val="en-US" w:eastAsia="zh-CN"/>
        </w:rPr>
        <w:t xml:space="preserve"> </w:t>
      </w:r>
      <w:r w:rsidRPr="00E26D09">
        <w:t xml:space="preserve">inside the received </w:t>
      </w:r>
      <w:r>
        <w:rPr>
          <w:i/>
        </w:rPr>
        <w:t>IAB-DU</w:t>
      </w:r>
      <w:r w:rsidRPr="00E26D09">
        <w:rPr>
          <w:i/>
        </w:rPr>
        <w:t xml:space="preserve"> channel bandwidth</w:t>
      </w:r>
      <w:r w:rsidRPr="00E26D09">
        <w:t>. In this condition, a throughput requirement shall be met for a specified reference measurement channel. The interfering signal for the dynamic range requirement is an AWGN signal.</w:t>
      </w:r>
    </w:p>
    <w:p w14:paraId="25934312" w14:textId="77777777" w:rsidR="00446BB8" w:rsidRPr="00E26D09" w:rsidRDefault="00446BB8" w:rsidP="00446BB8">
      <w:pPr>
        <w:pStyle w:val="Heading4"/>
      </w:pPr>
      <w:bookmarkStart w:id="3728" w:name="_Toc57820250"/>
      <w:bookmarkStart w:id="3729" w:name="_Toc57821177"/>
      <w:bookmarkStart w:id="3730" w:name="_Toc61183453"/>
      <w:bookmarkStart w:id="3731" w:name="_Toc61183847"/>
      <w:bookmarkStart w:id="3732" w:name="_Toc61184239"/>
      <w:bookmarkStart w:id="3733" w:name="_Toc61184631"/>
      <w:bookmarkStart w:id="3734" w:name="_Toc61185021"/>
      <w:bookmarkStart w:id="3735" w:name="_Toc66386365"/>
      <w:bookmarkStart w:id="3736" w:name="_Toc74583206"/>
      <w:bookmarkStart w:id="3737" w:name="_Toc76542019"/>
      <w:bookmarkStart w:id="3738" w:name="_Toc82450001"/>
      <w:bookmarkStart w:id="3739" w:name="_Toc82450649"/>
      <w:bookmarkStart w:id="3740" w:name="_Toc89949038"/>
      <w:bookmarkStart w:id="3741" w:name="_Toc98755427"/>
      <w:bookmarkStart w:id="3742" w:name="_Toc98763018"/>
      <w:bookmarkStart w:id="3743" w:name="_Toc106183947"/>
      <w:bookmarkStart w:id="3744" w:name="_Toc130401969"/>
      <w:bookmarkStart w:id="3745" w:name="_Toc137531891"/>
      <w:bookmarkStart w:id="3746" w:name="_Toc138852392"/>
      <w:bookmarkStart w:id="3747" w:name="_Toc145529458"/>
      <w:bookmarkStart w:id="3748" w:name="_Toc155325418"/>
      <w:bookmarkStart w:id="3749" w:name="_Toc161655284"/>
      <w:bookmarkStart w:id="3750" w:name="_Toc169620618"/>
      <w:r w:rsidRPr="00E26D09">
        <w:t>7.3.</w:t>
      </w:r>
      <w:r>
        <w:t>1.</w:t>
      </w:r>
      <w:r w:rsidRPr="00E26D09">
        <w:t>2</w:t>
      </w:r>
      <w:r w:rsidRPr="00E26D09">
        <w:tab/>
        <w:t xml:space="preserve">Minimum requirement for </w:t>
      </w:r>
      <w:r>
        <w:rPr>
          <w:i/>
        </w:rPr>
        <w:t>IAB-DU</w:t>
      </w:r>
      <w:r w:rsidRPr="00E26D09">
        <w:rPr>
          <w:i/>
        </w:rPr>
        <w:t xml:space="preserve"> type 1-H</w:t>
      </w:r>
      <w:bookmarkEnd w:id="3723"/>
      <w:bookmarkEnd w:id="3724"/>
      <w:bookmarkEnd w:id="3725"/>
      <w:bookmarkEnd w:id="3726"/>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p>
    <w:p w14:paraId="0CD3FE5A" w14:textId="3BA215AB" w:rsidR="002E1777" w:rsidRDefault="002E1777" w:rsidP="002E1777">
      <w:r w:rsidRPr="00E26D09">
        <w:t>T</w:t>
      </w:r>
      <w:r>
        <w:t>he wide area IAB-DU dynamic range</w:t>
      </w:r>
      <w:r w:rsidRPr="00E26D09">
        <w:t xml:space="preserve"> is specified the same as the </w:t>
      </w:r>
      <w:r>
        <w:t>wide area BS dynamic</w:t>
      </w:r>
      <w:r w:rsidRPr="00E26D09">
        <w:t xml:space="preserve"> 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3BD1799E" w14:textId="542616C3" w:rsidR="002E1777" w:rsidRDefault="002E1777" w:rsidP="002E1777">
      <w:r w:rsidRPr="00E26D09">
        <w:t>T</w:t>
      </w:r>
      <w:r>
        <w:t>he medium range IAB-DU dynamic range</w:t>
      </w:r>
      <w:r w:rsidRPr="00E26D09">
        <w:t xml:space="preserve"> is specified the same as the </w:t>
      </w:r>
      <w:r>
        <w:t xml:space="preserve">medium range BS dynamic range </w:t>
      </w:r>
      <w:r w:rsidRPr="00E26D09">
        <w:t xml:space="preserve">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6E3381B4" w14:textId="54442848" w:rsidR="002E1777" w:rsidRDefault="002E1777" w:rsidP="002E1777">
      <w:r w:rsidRPr="00E26D09">
        <w:t>T</w:t>
      </w:r>
      <w:r>
        <w:t>he local area IAB-DU dynamic range</w:t>
      </w:r>
      <w:r w:rsidRPr="00E26D09">
        <w:t xml:space="preserve"> is specified the same as the </w:t>
      </w:r>
      <w:r>
        <w:t>local area BS dynamic range</w:t>
      </w:r>
      <w:r w:rsidRPr="00E26D09">
        <w:t xml:space="preserve"> requirement for </w:t>
      </w:r>
      <w:r>
        <w:t>BS</w:t>
      </w:r>
      <w:r w:rsidRPr="00E26D09">
        <w:rPr>
          <w:i/>
        </w:rPr>
        <w:t xml:space="preserve"> type 1-H</w:t>
      </w:r>
      <w:r w:rsidRPr="00E26D09">
        <w:t xml:space="preserve"> </w:t>
      </w:r>
      <w:r>
        <w:t xml:space="preserve">in TS 38.104 [2], subclause 7.3.2, where references to </w:t>
      </w:r>
      <w:r w:rsidRPr="00A922D4">
        <w:rPr>
          <w:i/>
        </w:rPr>
        <w:t>BS channel bandwidth</w:t>
      </w:r>
      <w:r>
        <w:t xml:space="preserve"> apply to </w:t>
      </w:r>
      <w:r w:rsidRPr="00A922D4">
        <w:rPr>
          <w:i/>
        </w:rPr>
        <w:t>IAB-DU channel bandwidth</w:t>
      </w:r>
      <w:r>
        <w:t>.</w:t>
      </w:r>
    </w:p>
    <w:p w14:paraId="6132133D" w14:textId="77777777" w:rsidR="00446BB8" w:rsidRPr="00E26D09" w:rsidRDefault="00446BB8" w:rsidP="00446BB8">
      <w:r>
        <w:t>Referenced requirements applying to NB IoT are not applicable to the IAB-DU</w:t>
      </w:r>
    </w:p>
    <w:p w14:paraId="3929EBEE" w14:textId="75E25350" w:rsidR="00047716" w:rsidRPr="00047716" w:rsidRDefault="00047716" w:rsidP="00C60E58"/>
    <w:p w14:paraId="1E52F682" w14:textId="77777777" w:rsidR="00077B6E" w:rsidRPr="007E346D" w:rsidRDefault="00077B6E" w:rsidP="00C60E58">
      <w:pPr>
        <w:pStyle w:val="Heading2"/>
      </w:pPr>
      <w:bookmarkStart w:id="3751" w:name="_Toc53185397"/>
      <w:bookmarkStart w:id="3752" w:name="_Toc53185773"/>
      <w:bookmarkStart w:id="3753" w:name="_Toc57820251"/>
      <w:bookmarkStart w:id="3754" w:name="_Toc57821178"/>
      <w:bookmarkStart w:id="3755" w:name="_Toc61183454"/>
      <w:bookmarkStart w:id="3756" w:name="_Toc61183848"/>
      <w:bookmarkStart w:id="3757" w:name="_Toc61184240"/>
      <w:bookmarkStart w:id="3758" w:name="_Toc61184632"/>
      <w:bookmarkStart w:id="3759" w:name="_Toc61185022"/>
      <w:bookmarkStart w:id="3760" w:name="_Toc66386366"/>
      <w:bookmarkStart w:id="3761" w:name="_Toc74583207"/>
      <w:bookmarkStart w:id="3762" w:name="_Toc76542020"/>
      <w:bookmarkStart w:id="3763" w:name="_Toc82450002"/>
      <w:bookmarkStart w:id="3764" w:name="_Toc82450650"/>
      <w:bookmarkStart w:id="3765" w:name="_Toc89949039"/>
      <w:bookmarkStart w:id="3766" w:name="_Toc98755428"/>
      <w:bookmarkStart w:id="3767" w:name="_Toc98763019"/>
      <w:bookmarkStart w:id="3768" w:name="_Toc106183948"/>
      <w:bookmarkStart w:id="3769" w:name="_Toc130401970"/>
      <w:bookmarkStart w:id="3770" w:name="_Toc137531892"/>
      <w:bookmarkStart w:id="3771" w:name="_Toc138852393"/>
      <w:bookmarkStart w:id="3772" w:name="_Toc145529459"/>
      <w:bookmarkStart w:id="3773" w:name="_Toc155325419"/>
      <w:bookmarkStart w:id="3774" w:name="_Toc161655285"/>
      <w:bookmarkStart w:id="3775" w:name="_Toc169620619"/>
      <w:r w:rsidRPr="007E346D">
        <w:t>7.4</w:t>
      </w:r>
      <w:r w:rsidRPr="007E346D">
        <w:tab/>
        <w:t>In-band selectivity and blocking</w:t>
      </w:r>
      <w:bookmarkEnd w:id="3694"/>
      <w:bookmarkEnd w:id="3695"/>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p>
    <w:p w14:paraId="30280817" w14:textId="280A070B" w:rsidR="00711A01" w:rsidRPr="00E26D09" w:rsidRDefault="00711A01" w:rsidP="00815C5B">
      <w:pPr>
        <w:pStyle w:val="Heading3"/>
      </w:pPr>
      <w:bookmarkStart w:id="3776" w:name="_Toc21127534"/>
      <w:bookmarkStart w:id="3777" w:name="_Toc29811743"/>
      <w:bookmarkStart w:id="3778" w:name="_Toc53185398"/>
      <w:bookmarkStart w:id="3779" w:name="_Toc53185774"/>
      <w:bookmarkStart w:id="3780" w:name="_Toc57820252"/>
      <w:bookmarkStart w:id="3781" w:name="_Toc57821179"/>
      <w:bookmarkStart w:id="3782" w:name="_Toc61183455"/>
      <w:bookmarkStart w:id="3783" w:name="_Toc61183849"/>
      <w:bookmarkStart w:id="3784" w:name="_Toc61184241"/>
      <w:bookmarkStart w:id="3785" w:name="_Toc61184633"/>
      <w:bookmarkStart w:id="3786" w:name="_Toc61185023"/>
      <w:bookmarkStart w:id="3787" w:name="_Toc66386367"/>
      <w:bookmarkStart w:id="3788" w:name="_Toc74583208"/>
      <w:bookmarkStart w:id="3789" w:name="_Toc76542021"/>
      <w:bookmarkStart w:id="3790" w:name="_Toc82450003"/>
      <w:bookmarkStart w:id="3791" w:name="_Toc82450651"/>
      <w:bookmarkStart w:id="3792" w:name="_Toc89949040"/>
      <w:bookmarkStart w:id="3793" w:name="_Toc98755429"/>
      <w:bookmarkStart w:id="3794" w:name="_Toc98763020"/>
      <w:bookmarkStart w:id="3795" w:name="_Toc106183949"/>
      <w:bookmarkStart w:id="3796" w:name="_Toc130401971"/>
      <w:bookmarkStart w:id="3797" w:name="_Toc137531893"/>
      <w:bookmarkStart w:id="3798" w:name="_Toc138852394"/>
      <w:bookmarkStart w:id="3799" w:name="_Toc145529460"/>
      <w:bookmarkStart w:id="3800" w:name="_Toc155325420"/>
      <w:bookmarkStart w:id="3801" w:name="_Toc161655286"/>
      <w:bookmarkStart w:id="3802" w:name="_Toc169620620"/>
      <w:r w:rsidRPr="00E26D09">
        <w:t>7.4.1</w:t>
      </w:r>
      <w:r w:rsidR="00C60E58">
        <w:tab/>
      </w:r>
      <w:r w:rsidRPr="00E26D09">
        <w:t>Adjacent Channel Selectivity (ACS)</w:t>
      </w:r>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p>
    <w:p w14:paraId="0ACB18D9" w14:textId="77777777" w:rsidR="00711A01" w:rsidRPr="00E26D09" w:rsidRDefault="00711A01" w:rsidP="00C60E58">
      <w:pPr>
        <w:pStyle w:val="Heading4"/>
      </w:pPr>
      <w:bookmarkStart w:id="3803" w:name="_Toc21127535"/>
      <w:bookmarkStart w:id="3804" w:name="_Toc29811744"/>
      <w:bookmarkStart w:id="3805" w:name="_Toc53185399"/>
      <w:bookmarkStart w:id="3806" w:name="_Toc53185775"/>
      <w:bookmarkStart w:id="3807" w:name="_Toc57820253"/>
      <w:bookmarkStart w:id="3808" w:name="_Toc57821180"/>
      <w:bookmarkStart w:id="3809" w:name="_Toc61183456"/>
      <w:bookmarkStart w:id="3810" w:name="_Toc61183850"/>
      <w:bookmarkStart w:id="3811" w:name="_Toc61184242"/>
      <w:bookmarkStart w:id="3812" w:name="_Toc61184634"/>
      <w:bookmarkStart w:id="3813" w:name="_Toc61185024"/>
      <w:bookmarkStart w:id="3814" w:name="_Toc66386368"/>
      <w:bookmarkStart w:id="3815" w:name="_Toc74583209"/>
      <w:bookmarkStart w:id="3816" w:name="_Toc76542022"/>
      <w:bookmarkStart w:id="3817" w:name="_Toc82450004"/>
      <w:bookmarkStart w:id="3818" w:name="_Toc82450652"/>
      <w:bookmarkStart w:id="3819" w:name="_Toc89949041"/>
      <w:bookmarkStart w:id="3820" w:name="_Toc98755430"/>
      <w:bookmarkStart w:id="3821" w:name="_Toc98763021"/>
      <w:bookmarkStart w:id="3822" w:name="_Toc106183950"/>
      <w:bookmarkStart w:id="3823" w:name="_Toc130401972"/>
      <w:bookmarkStart w:id="3824" w:name="_Toc137531894"/>
      <w:bookmarkStart w:id="3825" w:name="_Toc138852395"/>
      <w:bookmarkStart w:id="3826" w:name="_Toc145529461"/>
      <w:bookmarkStart w:id="3827" w:name="_Toc155325421"/>
      <w:bookmarkStart w:id="3828" w:name="_Toc161655287"/>
      <w:bookmarkStart w:id="3829" w:name="_Toc169620621"/>
      <w:r w:rsidRPr="00E26D09">
        <w:t>7.4.1.1</w:t>
      </w:r>
      <w:r w:rsidRPr="00E26D09">
        <w:tab/>
        <w:t>General</w:t>
      </w:r>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p>
    <w:p w14:paraId="2C85030B" w14:textId="77777777" w:rsidR="00711A01" w:rsidRPr="00E26D09" w:rsidRDefault="00711A01" w:rsidP="00711A01">
      <w:r w:rsidRPr="00E26D09">
        <w:t xml:space="preserve">Adjacent channel selectivity (ACS) is a measure of the receiver's ability to receive a wanted signal at its assigned channel frequency at the </w:t>
      </w:r>
      <w:r w:rsidRPr="00E26D09">
        <w:rPr>
          <w:i/>
        </w:rPr>
        <w:t>TAB connector</w:t>
      </w:r>
      <w:r w:rsidRPr="00E26D09">
        <w:rPr>
          <w:i/>
          <w:lang w:val="en-US" w:eastAsia="zh-CN"/>
        </w:rPr>
        <w:t xml:space="preserve"> </w:t>
      </w:r>
      <w:r w:rsidRPr="00E26D09">
        <w:rPr>
          <w:rFonts w:eastAsia="??"/>
        </w:rPr>
        <w:t xml:space="preserve">for </w:t>
      </w:r>
      <w:r>
        <w:rPr>
          <w:rFonts w:eastAsia="??"/>
          <w:i/>
        </w:rPr>
        <w:t>IAB-MT type 1-H or IAB-DU</w:t>
      </w:r>
      <w:r w:rsidRPr="00E26D09">
        <w:rPr>
          <w:rFonts w:eastAsia="??"/>
          <w:i/>
        </w:rPr>
        <w:t xml:space="preserve"> type 1-</w:t>
      </w:r>
      <w:r w:rsidRPr="00E26D09">
        <w:rPr>
          <w:i/>
          <w:lang w:val="en-US" w:eastAsia="zh-CN"/>
        </w:rPr>
        <w:t>H</w:t>
      </w:r>
      <w:r w:rsidRPr="00E26D09">
        <w:t xml:space="preserve"> in the presence of an adjacent channel signal with a specified centre frequency offset of the interfering signal to the band edge of a victim system.</w:t>
      </w:r>
    </w:p>
    <w:p w14:paraId="05D2780B" w14:textId="77777777" w:rsidR="00711A01" w:rsidRPr="00E26D09" w:rsidRDefault="00711A01" w:rsidP="00815C5B">
      <w:pPr>
        <w:pStyle w:val="Heading4"/>
      </w:pPr>
      <w:bookmarkStart w:id="3830" w:name="_Toc21127536"/>
      <w:bookmarkStart w:id="3831" w:name="_Toc29811745"/>
      <w:bookmarkStart w:id="3832" w:name="_Toc53185400"/>
      <w:bookmarkStart w:id="3833" w:name="_Toc53185776"/>
      <w:bookmarkStart w:id="3834" w:name="_Toc57820254"/>
      <w:bookmarkStart w:id="3835" w:name="_Toc57821181"/>
      <w:bookmarkStart w:id="3836" w:name="_Toc61183457"/>
      <w:bookmarkStart w:id="3837" w:name="_Toc61183851"/>
      <w:bookmarkStart w:id="3838" w:name="_Toc61184243"/>
      <w:bookmarkStart w:id="3839" w:name="_Toc61184635"/>
      <w:bookmarkStart w:id="3840" w:name="_Toc61185025"/>
      <w:bookmarkStart w:id="3841" w:name="_Toc66386369"/>
      <w:bookmarkStart w:id="3842" w:name="_Toc74583210"/>
      <w:bookmarkStart w:id="3843" w:name="_Toc76542023"/>
      <w:bookmarkStart w:id="3844" w:name="_Toc82450005"/>
      <w:bookmarkStart w:id="3845" w:name="_Toc82450653"/>
      <w:bookmarkStart w:id="3846" w:name="_Toc89949042"/>
      <w:bookmarkStart w:id="3847" w:name="_Toc98755431"/>
      <w:bookmarkStart w:id="3848" w:name="_Toc98763022"/>
      <w:bookmarkStart w:id="3849" w:name="_Toc106183951"/>
      <w:bookmarkStart w:id="3850" w:name="_Toc130401973"/>
      <w:bookmarkStart w:id="3851" w:name="_Toc137531895"/>
      <w:bookmarkStart w:id="3852" w:name="_Toc138852396"/>
      <w:bookmarkStart w:id="3853" w:name="_Toc145529462"/>
      <w:bookmarkStart w:id="3854" w:name="_Toc155325422"/>
      <w:bookmarkStart w:id="3855" w:name="_Toc161655288"/>
      <w:bookmarkStart w:id="3856" w:name="_Toc169620622"/>
      <w:r w:rsidRPr="00E26D09">
        <w:t>7.4.1.2</w:t>
      </w:r>
      <w:r w:rsidRPr="00E26D09">
        <w:tab/>
        <w:t xml:space="preserve">Minimum requirement for </w:t>
      </w:r>
      <w:r>
        <w:rPr>
          <w:i/>
        </w:rPr>
        <w:t>IAB-DU</w:t>
      </w:r>
      <w:r w:rsidRPr="00E26D09">
        <w:rPr>
          <w:i/>
        </w:rPr>
        <w:t xml:space="preserve"> type 1-H</w:t>
      </w:r>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p>
    <w:p w14:paraId="7653F690" w14:textId="77777777" w:rsidR="00711A01" w:rsidRPr="00023EF9" w:rsidRDefault="00711A01" w:rsidP="00711A01">
      <w:pPr>
        <w:keepNext/>
        <w:keepLines/>
        <w:spacing w:before="120"/>
        <w:ind w:left="1418" w:hanging="1418"/>
        <w:outlineLvl w:val="3"/>
        <w:rPr>
          <w:rFonts w:ascii="Arial" w:hAnsi="Arial"/>
          <w:sz w:val="24"/>
        </w:rPr>
      </w:pPr>
      <w:r w:rsidRPr="00023EF9">
        <w:rPr>
          <w:rFonts w:eastAsia="Yu Mincho"/>
        </w:rPr>
        <w:t>Minimum requirement is the same as specified for BS type 1-</w:t>
      </w:r>
      <w:r>
        <w:rPr>
          <w:rFonts w:eastAsia="Yu Mincho"/>
        </w:rPr>
        <w:t>H</w:t>
      </w:r>
      <w:r w:rsidRPr="00023EF9">
        <w:rPr>
          <w:rFonts w:eastAsia="Yu Mincho"/>
        </w:rPr>
        <w:t xml:space="preserve"> in TS38.104[2], subclause </w:t>
      </w:r>
      <w:r>
        <w:rPr>
          <w:rFonts w:eastAsia="Yu Mincho"/>
        </w:rPr>
        <w:t>7.4.1.2</w:t>
      </w:r>
      <w:r w:rsidRPr="00023EF9">
        <w:rPr>
          <w:rFonts w:eastAsia="Yu Mincho"/>
        </w:rPr>
        <w:t>.</w:t>
      </w:r>
    </w:p>
    <w:p w14:paraId="0E26F7D7" w14:textId="77777777" w:rsidR="00711A01" w:rsidRPr="00E26D09" w:rsidRDefault="00711A01" w:rsidP="00815C5B">
      <w:pPr>
        <w:pStyle w:val="Heading4"/>
      </w:pPr>
      <w:bookmarkStart w:id="3857" w:name="_Toc53185401"/>
      <w:bookmarkStart w:id="3858" w:name="_Toc53185777"/>
      <w:bookmarkStart w:id="3859" w:name="_Toc57820255"/>
      <w:bookmarkStart w:id="3860" w:name="_Toc57821182"/>
      <w:bookmarkStart w:id="3861" w:name="_Toc61183458"/>
      <w:bookmarkStart w:id="3862" w:name="_Toc61183852"/>
      <w:bookmarkStart w:id="3863" w:name="_Toc61184244"/>
      <w:bookmarkStart w:id="3864" w:name="_Toc61184636"/>
      <w:bookmarkStart w:id="3865" w:name="_Toc61185026"/>
      <w:bookmarkStart w:id="3866" w:name="_Toc66386370"/>
      <w:bookmarkStart w:id="3867" w:name="_Toc74583211"/>
      <w:bookmarkStart w:id="3868" w:name="_Toc76542024"/>
      <w:bookmarkStart w:id="3869" w:name="_Toc82450006"/>
      <w:bookmarkStart w:id="3870" w:name="_Toc82450654"/>
      <w:bookmarkStart w:id="3871" w:name="_Toc89949043"/>
      <w:bookmarkStart w:id="3872" w:name="_Toc98755432"/>
      <w:bookmarkStart w:id="3873" w:name="_Toc98763023"/>
      <w:bookmarkStart w:id="3874" w:name="_Toc106183952"/>
      <w:bookmarkStart w:id="3875" w:name="_Toc130401974"/>
      <w:bookmarkStart w:id="3876" w:name="_Toc137531896"/>
      <w:bookmarkStart w:id="3877" w:name="_Toc138852397"/>
      <w:bookmarkStart w:id="3878" w:name="_Toc145529463"/>
      <w:bookmarkStart w:id="3879" w:name="_Toc155325423"/>
      <w:bookmarkStart w:id="3880" w:name="_Toc161655289"/>
      <w:bookmarkStart w:id="3881" w:name="_Toc169620623"/>
      <w:r w:rsidRPr="00E26D09">
        <w:t>7.4.1.</w:t>
      </w:r>
      <w:r>
        <w:t>3</w:t>
      </w:r>
      <w:r w:rsidRPr="00E26D09">
        <w:tab/>
        <w:t xml:space="preserve">Minimum requirement for </w:t>
      </w:r>
      <w:r>
        <w:rPr>
          <w:i/>
        </w:rPr>
        <w:t>IAB-MT</w:t>
      </w:r>
      <w:r w:rsidRPr="00E26D09">
        <w:rPr>
          <w:i/>
        </w:rPr>
        <w:t xml:space="preserve"> type 1-H</w:t>
      </w:r>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07FE9A99" w14:textId="77777777" w:rsidR="00711A01" w:rsidRPr="00E26D09" w:rsidRDefault="00711A01" w:rsidP="00711A01">
      <w:pPr>
        <w:rPr>
          <w:lang w:eastAsia="zh-CN"/>
        </w:rPr>
      </w:pPr>
      <w:r w:rsidRPr="00E26D09">
        <w:t xml:space="preserve">The throughput shall be </w:t>
      </w:r>
      <w:r w:rsidRPr="00E26D09">
        <w:rPr>
          <w:rFonts w:hint="eastAsia"/>
        </w:rPr>
        <w:t>≥</w:t>
      </w:r>
      <w:r w:rsidRPr="00E26D09">
        <w:t xml:space="preserve"> 95% of the maximum throughput of the reference measurement channel</w:t>
      </w:r>
      <w:r w:rsidRPr="00E26D09">
        <w:rPr>
          <w:lang w:eastAsia="zh-CN"/>
        </w:rPr>
        <w:t>.</w:t>
      </w:r>
    </w:p>
    <w:p w14:paraId="4D7D887E" w14:textId="3558FF4D" w:rsidR="00711A01" w:rsidRPr="007E346D" w:rsidRDefault="00711A01" w:rsidP="00711A01">
      <w:pPr>
        <w:rPr>
          <w:rFonts w:eastAsia="Osaka"/>
        </w:rPr>
      </w:pPr>
      <w:r w:rsidRPr="00E26D09">
        <w:rPr>
          <w:lang w:eastAsia="zh-CN"/>
        </w:rPr>
        <w:t xml:space="preserve">For </w:t>
      </w:r>
      <w:r>
        <w:rPr>
          <w:lang w:eastAsia="zh-CN"/>
        </w:rPr>
        <w:t>IAB-MT</w:t>
      </w:r>
      <w:r w:rsidRPr="00E26D09">
        <w:rPr>
          <w:lang w:eastAsia="zh-CN"/>
        </w:rPr>
        <w:t xml:space="preserve">, the </w:t>
      </w:r>
      <w:r w:rsidRPr="00E26D09">
        <w:t xml:space="preserve">wanted and </w:t>
      </w:r>
      <w:r w:rsidRPr="00E26D09">
        <w:rPr>
          <w:lang w:eastAsia="zh-CN"/>
        </w:rPr>
        <w:t>the</w:t>
      </w:r>
      <w:r w:rsidRPr="00E26D09">
        <w:t xml:space="preserve"> interfering signal coupled to the </w:t>
      </w:r>
      <w:r>
        <w:rPr>
          <w:i/>
        </w:rPr>
        <w:t xml:space="preserve">IAB-MT </w:t>
      </w:r>
      <w:r w:rsidRPr="00E26D09">
        <w:rPr>
          <w:i/>
        </w:rPr>
        <w:t>type 1-H</w:t>
      </w:r>
      <w:r w:rsidRPr="00E26D09">
        <w:t xml:space="preserve"> </w:t>
      </w:r>
      <w:r w:rsidRPr="00E26D09">
        <w:rPr>
          <w:i/>
        </w:rPr>
        <w:t>TAB connector</w:t>
      </w:r>
      <w:r w:rsidRPr="00E26D09">
        <w:t xml:space="preserve"> </w:t>
      </w:r>
      <w:r w:rsidRPr="00E26D09">
        <w:rPr>
          <w:lang w:eastAsia="zh-CN"/>
        </w:rPr>
        <w:t>are</w:t>
      </w:r>
      <w:r w:rsidRPr="00E26D09">
        <w:t xml:space="preserve"> specified</w:t>
      </w:r>
      <w:r w:rsidRPr="00E26D09">
        <w:rPr>
          <w:rFonts w:eastAsia="Osaka"/>
        </w:rPr>
        <w:t xml:space="preserve"> in table </w:t>
      </w:r>
      <w:r w:rsidRPr="00E26D09">
        <w:rPr>
          <w:rFonts w:cs="v5.0.0"/>
          <w:lang w:eastAsia="zh-CN"/>
        </w:rPr>
        <w:t>7.4.1.</w:t>
      </w:r>
      <w:r>
        <w:rPr>
          <w:rFonts w:cs="v5.0.0"/>
          <w:lang w:eastAsia="zh-CN"/>
        </w:rPr>
        <w:t>3</w:t>
      </w:r>
      <w:r w:rsidRPr="00E26D09">
        <w:rPr>
          <w:rFonts w:eastAsia="Osaka"/>
        </w:rPr>
        <w:t>-</w:t>
      </w:r>
      <w:r w:rsidRPr="00E26D09">
        <w:rPr>
          <w:lang w:eastAsia="zh-CN"/>
        </w:rPr>
        <w:t>1</w:t>
      </w:r>
      <w:r w:rsidRPr="00E26D09">
        <w:rPr>
          <w:rFonts w:eastAsia="Osaka"/>
        </w:rPr>
        <w:t xml:space="preserve"> </w:t>
      </w:r>
      <w:r w:rsidRPr="00E26D09">
        <w:rPr>
          <w:lang w:eastAsia="zh-CN"/>
        </w:rPr>
        <w:t>and the frequency offset between the wanted and interfering signal in table 7.4.1.</w:t>
      </w:r>
      <w:r>
        <w:rPr>
          <w:lang w:eastAsia="zh-CN"/>
        </w:rPr>
        <w:t>3</w:t>
      </w:r>
      <w:r w:rsidRPr="00E26D09">
        <w:rPr>
          <w:lang w:eastAsia="zh-CN"/>
        </w:rPr>
        <w:t xml:space="preserve">-2 </w:t>
      </w:r>
      <w:r w:rsidRPr="00E26D09">
        <w:rPr>
          <w:rFonts w:eastAsia="Osaka"/>
        </w:rPr>
        <w:t>for ACS. The reference measurement channel for the wanted signal is identified in table 7.2.2-1</w:t>
      </w:r>
      <w:r>
        <w:rPr>
          <w:rFonts w:eastAsia="Osaka"/>
        </w:rPr>
        <w:t xml:space="preserve"> and 7</w:t>
      </w:r>
      <w:r w:rsidRPr="00E26D09">
        <w:rPr>
          <w:rFonts w:eastAsia="Osaka"/>
        </w:rPr>
        <w:t xml:space="preserve">.2.2-2 for each </w:t>
      </w:r>
      <w:r>
        <w:rPr>
          <w:rFonts w:eastAsia="Osaka"/>
          <w:i/>
        </w:rPr>
        <w:t>IAB-MT</w:t>
      </w:r>
      <w:r w:rsidRPr="00E26D09">
        <w:rPr>
          <w:rFonts w:eastAsia="Osaka"/>
          <w:i/>
        </w:rPr>
        <w:t xml:space="preserve"> channel bandwidth</w:t>
      </w:r>
      <w:r w:rsidRPr="00E26D09">
        <w:rPr>
          <w:rFonts w:eastAsia="Osaka"/>
        </w:rPr>
        <w:t xml:space="preserve"> and further specified in annex </w:t>
      </w:r>
      <w:r w:rsidR="000121EB" w:rsidRPr="00E26D09">
        <w:rPr>
          <w:rFonts w:eastAsia="Osaka"/>
        </w:rPr>
        <w:t>A.1</w:t>
      </w:r>
      <w:r>
        <w:rPr>
          <w:rFonts w:eastAsia="Osaka"/>
        </w:rPr>
        <w:t>.</w:t>
      </w:r>
      <w:r w:rsidRPr="00E26D09">
        <w:rPr>
          <w:rFonts w:eastAsia="Osaka"/>
        </w:rPr>
        <w:t xml:space="preserve"> The characteristics of the interfering signal is further specified in annex </w:t>
      </w:r>
      <w:r w:rsidR="003E36E9">
        <w:rPr>
          <w:rFonts w:eastAsia="Osaka"/>
        </w:rPr>
        <w:t>F</w:t>
      </w:r>
      <w:r w:rsidR="003E36E9" w:rsidRPr="00E26D09">
        <w:rPr>
          <w:rFonts w:eastAsia="Osaka"/>
        </w:rPr>
        <w:t>.</w:t>
      </w:r>
    </w:p>
    <w:p w14:paraId="63EA2A5B" w14:textId="77777777" w:rsidR="00711A01" w:rsidRPr="00E26D09" w:rsidRDefault="00711A01" w:rsidP="00711A01">
      <w:pPr>
        <w:rPr>
          <w:rFonts w:eastAsia="Osaka"/>
        </w:rPr>
      </w:pPr>
      <w:r w:rsidRPr="00E26D09">
        <w:rPr>
          <w:rFonts w:eastAsia="Osaka"/>
        </w:rPr>
        <w:t xml:space="preserve">The ACS requirement is applicable outside the </w:t>
      </w:r>
      <w:r>
        <w:rPr>
          <w:i/>
          <w:lang w:eastAsia="zh-CN"/>
        </w:rPr>
        <w:t>IAB-MT</w:t>
      </w:r>
      <w:r w:rsidRPr="00E26D09">
        <w:rPr>
          <w:i/>
          <w:lang w:eastAsia="zh-CN"/>
        </w:rPr>
        <w:t xml:space="preserve"> </w:t>
      </w:r>
      <w:r w:rsidRPr="00E26D09">
        <w:rPr>
          <w:rFonts w:eastAsia="Osaka"/>
          <w:i/>
        </w:rPr>
        <w:t>RF Bandwidth</w:t>
      </w:r>
      <w:r w:rsidRPr="00E26D09">
        <w:rPr>
          <w:lang w:eastAsia="zh-CN"/>
        </w:rPr>
        <w:t xml:space="preserve"> or </w:t>
      </w:r>
      <w:r w:rsidRPr="00E26D09">
        <w:rPr>
          <w:i/>
          <w:lang w:eastAsia="zh-CN"/>
        </w:rPr>
        <w:t>Radio Bandwidth</w:t>
      </w:r>
      <w:r w:rsidRPr="00E26D09">
        <w:rPr>
          <w:rFonts w:eastAsia="Osaka"/>
        </w:rPr>
        <w:t>. The interfering signal offset is defined relative to the</w:t>
      </w:r>
      <w:r w:rsidRPr="00E26D09">
        <w:t xml:space="preserve"> </w:t>
      </w:r>
      <w:r>
        <w:rPr>
          <w:rFonts w:eastAsia="Osaka"/>
          <w:i/>
        </w:rPr>
        <w:t>IAB-MT</w:t>
      </w:r>
      <w:r w:rsidRPr="00E26D09">
        <w:rPr>
          <w:rFonts w:eastAsia="Osaka"/>
          <w:i/>
        </w:rPr>
        <w:t xml:space="preserve"> RF Bandwidth</w:t>
      </w:r>
      <w:r w:rsidRPr="00E26D09">
        <w:rPr>
          <w:rFonts w:eastAsia="Osaka"/>
        </w:rPr>
        <w:t xml:space="preserve"> edges </w:t>
      </w:r>
      <w:r w:rsidRPr="00E26D09">
        <w:rPr>
          <w:lang w:eastAsia="zh-CN"/>
        </w:rPr>
        <w:t xml:space="preserve">or </w:t>
      </w:r>
      <w:r w:rsidRPr="00E26D09">
        <w:rPr>
          <w:i/>
          <w:lang w:eastAsia="zh-CN"/>
        </w:rPr>
        <w:t>Radio Bandwidth</w:t>
      </w:r>
      <w:r w:rsidRPr="00E26D09">
        <w:rPr>
          <w:lang w:eastAsia="zh-CN"/>
        </w:rPr>
        <w:t xml:space="preserve"> </w:t>
      </w:r>
      <w:r w:rsidRPr="00E26D09">
        <w:rPr>
          <w:rFonts w:eastAsia="Osaka"/>
        </w:rPr>
        <w:t>edges.</w:t>
      </w:r>
    </w:p>
    <w:p w14:paraId="2967C412" w14:textId="77777777" w:rsidR="00711A01" w:rsidRPr="007E346D" w:rsidRDefault="00711A01" w:rsidP="00711A01">
      <w:pPr>
        <w:rPr>
          <w:lang w:eastAsia="zh-CN"/>
        </w:rPr>
      </w:pPr>
      <w:r w:rsidRPr="007E346D">
        <w:t xml:space="preserve">For </w:t>
      </w:r>
      <w:r>
        <w:t xml:space="preserve">IAB-MT </w:t>
      </w:r>
      <w:r w:rsidRPr="007E346D">
        <w:t xml:space="preserve">operating in </w:t>
      </w:r>
      <w:r w:rsidRPr="007A7019">
        <w:rPr>
          <w:i/>
        </w:rPr>
        <w:t>non-contiguous spectrum</w:t>
      </w:r>
      <w:r w:rsidRPr="007E346D">
        <w:t xml:space="preserve"> within any </w:t>
      </w:r>
      <w:r w:rsidRPr="007E346D">
        <w:rPr>
          <w:i/>
        </w:rPr>
        <w:t>operating band</w:t>
      </w:r>
      <w:r w:rsidRPr="007E346D">
        <w:t xml:space="preserve">, the ACS requirement shall apply in addition inside any </w:t>
      </w:r>
      <w:r w:rsidRPr="0068373B">
        <w:rPr>
          <w:i/>
        </w:rPr>
        <w:t>sub-block gap</w:t>
      </w:r>
      <w:r w:rsidRPr="007E346D">
        <w:t xml:space="preserve">, in case the </w:t>
      </w:r>
      <w:r w:rsidRPr="0068373B">
        <w:rPr>
          <w:i/>
        </w:rPr>
        <w:t>sub-block gap size</w:t>
      </w:r>
      <w:r w:rsidRPr="007E346D">
        <w:t xml:space="preserve"> is at least as wide as the NR interfering signal in table </w:t>
      </w:r>
      <w:r w:rsidRPr="00E26D09">
        <w:t>7.4.1.</w:t>
      </w:r>
      <w:r>
        <w:t>3</w:t>
      </w:r>
      <w:r w:rsidRPr="00E26D09">
        <w:t>-</w:t>
      </w:r>
      <w:r>
        <w:rPr>
          <w:lang w:eastAsia="zh-CN"/>
        </w:rPr>
        <w:t>2</w:t>
      </w:r>
      <w:r w:rsidRPr="00E26D09">
        <w:t xml:space="preserve">. </w:t>
      </w:r>
      <w:r w:rsidRPr="007E346D">
        <w:t xml:space="preserve">The interfering signal offset is defined relative to the </w:t>
      </w:r>
      <w:r w:rsidRPr="0068373B">
        <w:rPr>
          <w:i/>
        </w:rPr>
        <w:t>sub-block</w:t>
      </w:r>
      <w:r w:rsidRPr="007E346D">
        <w:t xml:space="preserve"> edges inside the </w:t>
      </w:r>
      <w:r w:rsidRPr="0068373B">
        <w:rPr>
          <w:i/>
        </w:rPr>
        <w:t>sub-block gap</w:t>
      </w:r>
      <w:r w:rsidRPr="007E346D">
        <w:t>.</w:t>
      </w:r>
    </w:p>
    <w:p w14:paraId="0CD9A64E" w14:textId="77777777" w:rsidR="00711A01" w:rsidRPr="007E346D" w:rsidRDefault="00711A01" w:rsidP="00711A01">
      <w:pPr>
        <w:rPr>
          <w:lang w:eastAsia="zh-CN"/>
        </w:rPr>
      </w:pPr>
      <w:r w:rsidRPr="007E346D">
        <w:t xml:space="preserve">For a </w:t>
      </w:r>
      <w:r w:rsidRPr="007E346D">
        <w:rPr>
          <w:i/>
        </w:rPr>
        <w:t>multi-band connector</w:t>
      </w:r>
      <w:r w:rsidRPr="007E346D">
        <w:t xml:space="preserve">, the ACS requirement shall apply in addition inside any </w:t>
      </w:r>
      <w:r w:rsidRPr="0068373B">
        <w:rPr>
          <w:i/>
        </w:rPr>
        <w:t>Inter RF Bandwidth gap</w:t>
      </w:r>
      <w:r w:rsidRPr="007E346D">
        <w:t xml:space="preserve">, in case the </w:t>
      </w:r>
      <w:r w:rsidRPr="0068373B">
        <w:rPr>
          <w:i/>
        </w:rPr>
        <w:t>Inter RF Bandwidth gap</w:t>
      </w:r>
      <w:r w:rsidRPr="007E346D">
        <w:t xml:space="preserve"> size is at least as wide as the NR interfering signal in table 7.4.1.</w:t>
      </w:r>
      <w:r>
        <w:t>3</w:t>
      </w:r>
      <w:r w:rsidRPr="007E346D">
        <w:noBreakHyphen/>
        <w:t xml:space="preserve">2. The interfering signal offset is defined relative to the </w:t>
      </w:r>
      <w:r>
        <w:rPr>
          <w:i/>
        </w:rPr>
        <w:t>IAB-MT</w:t>
      </w:r>
      <w:r w:rsidRPr="007A7019">
        <w:rPr>
          <w:i/>
        </w:rPr>
        <w:t xml:space="preserve"> RF Bandwidth edges</w:t>
      </w:r>
      <w:r w:rsidRPr="007E346D">
        <w:t xml:space="preserve"> inside the </w:t>
      </w:r>
      <w:r w:rsidRPr="0068373B">
        <w:rPr>
          <w:i/>
        </w:rPr>
        <w:t>Inter RF Bandwidth gap</w:t>
      </w:r>
      <w:r w:rsidRPr="007E346D">
        <w:t>.</w:t>
      </w:r>
    </w:p>
    <w:p w14:paraId="14CDC7EB" w14:textId="77777777" w:rsidR="00711A01" w:rsidRPr="00E26D09" w:rsidRDefault="00711A01" w:rsidP="00711A01">
      <w:pPr>
        <w:rPr>
          <w:lang w:eastAsia="zh-CN"/>
        </w:rPr>
      </w:pPr>
      <w:r w:rsidRPr="00E26D09">
        <w:rPr>
          <w:lang w:eastAsia="zh-CN"/>
        </w:rPr>
        <w:t xml:space="preserve">Minimum conducted requirement is defined at the </w:t>
      </w:r>
      <w:r w:rsidRPr="00E26D09">
        <w:rPr>
          <w:i/>
          <w:lang w:eastAsia="zh-CN"/>
        </w:rPr>
        <w:t>TAB connector</w:t>
      </w:r>
      <w:r w:rsidRPr="00E26D09">
        <w:rPr>
          <w:lang w:eastAsia="zh-CN"/>
        </w:rPr>
        <w:t xml:space="preserve"> for </w:t>
      </w:r>
      <w:r>
        <w:rPr>
          <w:i/>
          <w:lang w:eastAsia="zh-CN"/>
        </w:rPr>
        <w:t>IAB-MT</w:t>
      </w:r>
      <w:r w:rsidRPr="00E26D09">
        <w:rPr>
          <w:i/>
          <w:lang w:eastAsia="zh-CN"/>
        </w:rPr>
        <w:t xml:space="preserve"> type 1-H.</w:t>
      </w:r>
    </w:p>
    <w:p w14:paraId="357B4416" w14:textId="77777777" w:rsidR="00711A01" w:rsidRPr="007E346D" w:rsidRDefault="00711A01" w:rsidP="00711A01">
      <w:pPr>
        <w:pStyle w:val="TH"/>
        <w:rPr>
          <w:lang w:eastAsia="zh-CN"/>
        </w:rPr>
      </w:pPr>
      <w:r w:rsidRPr="007E346D">
        <w:t xml:space="preserve">Table </w:t>
      </w:r>
      <w:r w:rsidRPr="007E346D">
        <w:rPr>
          <w:lang w:eastAsia="zh-CN"/>
        </w:rPr>
        <w:t>7.4.1.</w:t>
      </w:r>
      <w:r>
        <w:rPr>
          <w:lang w:eastAsia="zh-CN"/>
        </w:rPr>
        <w:t>3</w:t>
      </w:r>
      <w:r w:rsidRPr="007E346D">
        <w:t>-</w:t>
      </w:r>
      <w:r w:rsidRPr="007E346D">
        <w:rPr>
          <w:lang w:eastAsia="zh-CN"/>
        </w:rPr>
        <w:t>1</w:t>
      </w:r>
      <w:r w:rsidRPr="007E346D">
        <w:t>: A</w:t>
      </w:r>
      <w:r w:rsidRPr="007E346D">
        <w:rPr>
          <w:lang w:eastAsia="zh-CN"/>
        </w:rPr>
        <w:t>CS requirement</w:t>
      </w:r>
      <w:r>
        <w:rPr>
          <w:lang w:eastAsia="zh-CN"/>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240"/>
      </w:tblGrid>
      <w:tr w:rsidR="00711A01" w:rsidRPr="007E346D" w14:paraId="47956BF8" w14:textId="77777777" w:rsidTr="00BD1F8C">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4EFBEEE" w14:textId="77777777" w:rsidR="00711A01" w:rsidRPr="007E346D" w:rsidRDefault="00711A01" w:rsidP="00BD1F8C">
            <w:pPr>
              <w:pStyle w:val="TAH"/>
              <w:tabs>
                <w:tab w:val="left" w:pos="540"/>
                <w:tab w:val="left" w:pos="1260"/>
                <w:tab w:val="left" w:pos="1800"/>
              </w:tabs>
            </w:pPr>
            <w:r>
              <w:rPr>
                <w:i/>
              </w:rPr>
              <w:t xml:space="preserve">IAB-MT </w:t>
            </w:r>
            <w:r w:rsidRPr="007E346D">
              <w:rPr>
                <w:i/>
              </w:rPr>
              <w:t xml:space="preserve"> channel bandwidth</w:t>
            </w:r>
            <w:r w:rsidRPr="007E346D">
              <w:t xml:space="preserve"> of the lowest/</w:t>
            </w:r>
            <w:r w:rsidRPr="007A7019">
              <w:rPr>
                <w:i/>
              </w:rPr>
              <w: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C7CA07B" w14:textId="77777777" w:rsidR="00711A01" w:rsidRPr="007E346D" w:rsidRDefault="00711A01" w:rsidP="00BD1F8C">
            <w:pPr>
              <w:pStyle w:val="TAH"/>
              <w:tabs>
                <w:tab w:val="left" w:pos="540"/>
                <w:tab w:val="left" w:pos="1260"/>
                <w:tab w:val="left" w:pos="1800"/>
              </w:tabs>
              <w:rPr>
                <w:lang w:eastAsia="ja-JP"/>
              </w:rPr>
            </w:pPr>
            <w:r w:rsidRPr="007E346D">
              <w:t>Wanted signal mean power (dBm)</w:t>
            </w:r>
          </w:p>
        </w:tc>
        <w:tc>
          <w:tcPr>
            <w:tcW w:w="2240" w:type="dxa"/>
            <w:tcBorders>
              <w:top w:val="single" w:sz="4" w:space="0" w:color="auto"/>
              <w:left w:val="single" w:sz="4" w:space="0" w:color="auto"/>
              <w:bottom w:val="single" w:sz="4" w:space="0" w:color="auto"/>
              <w:right w:val="single" w:sz="4" w:space="0" w:color="auto"/>
            </w:tcBorders>
            <w:hideMark/>
          </w:tcPr>
          <w:p w14:paraId="2425575E" w14:textId="77777777" w:rsidR="00711A01" w:rsidRPr="007E346D" w:rsidRDefault="00711A01" w:rsidP="00BD1F8C">
            <w:pPr>
              <w:pStyle w:val="TAH"/>
              <w:tabs>
                <w:tab w:val="left" w:pos="540"/>
                <w:tab w:val="left" w:pos="1260"/>
                <w:tab w:val="left" w:pos="1800"/>
              </w:tabs>
              <w:rPr>
                <w:lang w:eastAsia="ja-JP"/>
              </w:rPr>
            </w:pPr>
            <w:r w:rsidRPr="007E346D">
              <w:rPr>
                <w:rFonts w:cs="Arial"/>
              </w:rPr>
              <w:t>Interfering signal mean power (dBm)</w:t>
            </w:r>
          </w:p>
        </w:tc>
      </w:tr>
      <w:tr w:rsidR="00711A01" w:rsidRPr="007E346D" w14:paraId="147539F7" w14:textId="77777777" w:rsidTr="00BD1F8C">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4A5BD31F" w14:textId="254E5BB4" w:rsidR="00711A01" w:rsidRPr="007E346D" w:rsidRDefault="003973CE" w:rsidP="004C7013">
            <w:pPr>
              <w:pStyle w:val="TAC"/>
              <w:rPr>
                <w:lang w:eastAsia="zh-CN"/>
              </w:rPr>
            </w:pPr>
            <w:r>
              <w:rPr>
                <w:lang w:eastAsia="zh-CN"/>
              </w:rPr>
              <w:t xml:space="preserve">10, 15, 20, </w:t>
            </w:r>
            <w:r>
              <w:rPr>
                <w:lang w:eastAsia="zh-CN"/>
              </w:rPr>
              <w:b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 xml:space="preserve">50, 60, 70, 80, 90, 100  </w:t>
            </w:r>
            <w:r>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3FBF37C9" w14:textId="77777777" w:rsidR="00711A01" w:rsidRPr="007E346D" w:rsidRDefault="00711A01" w:rsidP="004C7013">
            <w:pPr>
              <w:pStyle w:val="TAC"/>
              <w:rPr>
                <w:lang w:eastAsia="ja-JP"/>
              </w:rPr>
            </w:pPr>
            <w:r w:rsidRPr="007E346D">
              <w:rPr>
                <w:rFonts w:cs="Arial"/>
              </w:rPr>
              <w:t>P</w:t>
            </w:r>
            <w:r w:rsidRPr="007E346D">
              <w:rPr>
                <w:rFonts w:cs="Arial"/>
                <w:vertAlign w:val="subscript"/>
              </w:rPr>
              <w:t>REFSENS</w:t>
            </w:r>
            <w:r w:rsidRPr="007E346D">
              <w:t xml:space="preserve"> + 6 dB</w:t>
            </w:r>
          </w:p>
        </w:tc>
        <w:tc>
          <w:tcPr>
            <w:tcW w:w="2240" w:type="dxa"/>
            <w:tcBorders>
              <w:top w:val="single" w:sz="4" w:space="0" w:color="auto"/>
              <w:left w:val="single" w:sz="4" w:space="0" w:color="auto"/>
              <w:bottom w:val="single" w:sz="4" w:space="0" w:color="auto"/>
              <w:right w:val="single" w:sz="4" w:space="0" w:color="auto"/>
            </w:tcBorders>
            <w:hideMark/>
          </w:tcPr>
          <w:p w14:paraId="25CBE699" w14:textId="77777777" w:rsidR="00711A01" w:rsidRDefault="00711A01" w:rsidP="004C7013">
            <w:pPr>
              <w:pStyle w:val="TAC"/>
              <w:rPr>
                <w:lang w:eastAsia="zh-CN"/>
              </w:rPr>
            </w:pPr>
            <w:r w:rsidRPr="00EC34D6">
              <w:rPr>
                <w:lang w:eastAsia="zh-CN"/>
              </w:rPr>
              <w:t>Wide Area</w:t>
            </w:r>
            <w:r>
              <w:rPr>
                <w:lang w:eastAsia="zh-CN"/>
              </w:rPr>
              <w:t xml:space="preserve"> IAB-MT</w:t>
            </w:r>
            <w:r w:rsidRPr="00EC34D6">
              <w:rPr>
                <w:lang w:eastAsia="zh-CN"/>
              </w:rPr>
              <w:t>: -52</w:t>
            </w:r>
          </w:p>
          <w:p w14:paraId="1A5A477D" w14:textId="4ECF3E9D" w:rsidR="00711A01" w:rsidRPr="007E346D" w:rsidRDefault="00711A01" w:rsidP="004C7013">
            <w:pPr>
              <w:pStyle w:val="TAC"/>
              <w:rPr>
                <w:lang w:eastAsia="zh-CN"/>
              </w:rPr>
            </w:pPr>
            <w:r w:rsidRPr="007257AD">
              <w:rPr>
                <w:lang w:eastAsia="zh-CN"/>
              </w:rPr>
              <w:t xml:space="preserve">Local Area </w:t>
            </w:r>
            <w:r>
              <w:rPr>
                <w:lang w:eastAsia="zh-CN"/>
              </w:rPr>
              <w:t>IAB-MT</w:t>
            </w:r>
            <w:r w:rsidRPr="007257AD">
              <w:rPr>
                <w:lang w:eastAsia="zh-CN"/>
              </w:rPr>
              <w:t>: -44</w:t>
            </w:r>
          </w:p>
        </w:tc>
      </w:tr>
      <w:tr w:rsidR="00711A01" w:rsidRPr="007E346D" w14:paraId="2F160563" w14:textId="77777777" w:rsidTr="00BD1F8C">
        <w:trPr>
          <w:trHeight w:val="491"/>
          <w:jc w:val="center"/>
        </w:trPr>
        <w:tc>
          <w:tcPr>
            <w:tcW w:w="5980" w:type="dxa"/>
            <w:gridSpan w:val="3"/>
            <w:tcBorders>
              <w:top w:val="single" w:sz="4" w:space="0" w:color="auto"/>
              <w:left w:val="single" w:sz="4" w:space="0" w:color="auto"/>
              <w:bottom w:val="single" w:sz="4" w:space="0" w:color="auto"/>
              <w:right w:val="single" w:sz="4" w:space="0" w:color="auto"/>
            </w:tcBorders>
          </w:tcPr>
          <w:p w14:paraId="7F3F00FE" w14:textId="33B8D43F" w:rsidR="00711A01" w:rsidRPr="007E346D" w:rsidRDefault="002E1777" w:rsidP="004C7013">
            <w:pPr>
              <w:pStyle w:val="TAN"/>
              <w:rPr>
                <w:lang w:eastAsia="zh-CN"/>
              </w:rPr>
            </w:pPr>
            <w:r w:rsidRPr="007E346D">
              <w:rPr>
                <w:lang w:eastAsia="zh-CN"/>
              </w:rPr>
              <w:t>NOTE 1:</w:t>
            </w:r>
            <w:r w:rsidRPr="007E346D">
              <w:rPr>
                <w:lang w:eastAsia="zh-CN"/>
              </w:rPr>
              <w:tab/>
              <w:t xml:space="preserve">The SCS for the lowest/highest carrier received is the lowest SCS supported by the </w:t>
            </w:r>
            <w:r w:rsidRPr="00D116F7">
              <w:rPr>
                <w:lang w:val="en-US" w:eastAsia="zh-CN"/>
              </w:rPr>
              <w:t>IAB-</w:t>
            </w:r>
            <w:r>
              <w:rPr>
                <w:lang w:val="en-US" w:eastAsia="zh-CN"/>
              </w:rPr>
              <w:t>MT</w:t>
            </w:r>
            <w:r w:rsidRPr="007E346D">
              <w:rPr>
                <w:lang w:eastAsia="zh-CN"/>
              </w:rPr>
              <w:t xml:space="preserve"> for that bandwidth.</w:t>
            </w:r>
          </w:p>
        </w:tc>
      </w:tr>
    </w:tbl>
    <w:p w14:paraId="7AD97D34" w14:textId="77777777" w:rsidR="00711A01" w:rsidRPr="00E26D09" w:rsidRDefault="00711A01" w:rsidP="00711A01">
      <w:pPr>
        <w:rPr>
          <w:lang w:eastAsia="zh-CN"/>
        </w:rPr>
      </w:pPr>
    </w:p>
    <w:p w14:paraId="0BE5FA68" w14:textId="77777777" w:rsidR="003973CE" w:rsidRDefault="003973CE" w:rsidP="003973CE">
      <w:pPr>
        <w:pStyle w:val="TH"/>
      </w:pPr>
      <w:bookmarkStart w:id="3882" w:name="_Toc53185402"/>
      <w:bookmarkStart w:id="3883" w:name="_Toc53185778"/>
      <w:bookmarkStart w:id="3884" w:name="_Toc57820256"/>
      <w:bookmarkStart w:id="3885" w:name="_Toc57821183"/>
      <w:bookmarkStart w:id="3886" w:name="_Toc61183459"/>
      <w:bookmarkStart w:id="3887" w:name="_Toc61183853"/>
      <w:bookmarkStart w:id="3888" w:name="_Toc61184245"/>
      <w:bookmarkStart w:id="3889" w:name="_Toc61184637"/>
      <w:bookmarkStart w:id="3890" w:name="_Toc61185027"/>
      <w:bookmarkStart w:id="3891" w:name="_Toc66386371"/>
      <w:bookmarkStart w:id="3892" w:name="_Toc74583212"/>
      <w:bookmarkStart w:id="3893" w:name="_Toc76542025"/>
      <w:bookmarkStart w:id="3894" w:name="_Toc82450007"/>
      <w:bookmarkStart w:id="3895" w:name="_Toc82450655"/>
      <w:bookmarkStart w:id="3896" w:name="_Toc89949044"/>
      <w:bookmarkStart w:id="3897" w:name="_Toc98755433"/>
      <w:bookmarkStart w:id="3898" w:name="_Toc98763024"/>
      <w:bookmarkStart w:id="3899" w:name="_Toc106183953"/>
      <w:bookmarkStart w:id="3900" w:name="_Toc130401975"/>
      <w:bookmarkStart w:id="3901" w:name="_Toc21127539"/>
      <w:bookmarkStart w:id="3902" w:name="_Toc29811748"/>
      <w:r>
        <w:t xml:space="preserve">Table </w:t>
      </w:r>
      <w:r>
        <w:rPr>
          <w:lang w:eastAsia="zh-CN"/>
        </w:rPr>
        <w:t>7.4.1.3</w:t>
      </w:r>
      <w:r>
        <w:t>-</w:t>
      </w:r>
      <w:r>
        <w:rPr>
          <w:lang w:eastAsia="zh-CN"/>
        </w:rPr>
        <w:t>2</w:t>
      </w:r>
      <w:r>
        <w:t>: IAB-MT A</w:t>
      </w:r>
      <w:r>
        <w:rPr>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3973CE" w14:paraId="6362BACD" w14:textId="77777777" w:rsidTr="00BD6175">
        <w:tc>
          <w:tcPr>
            <w:tcW w:w="1842" w:type="dxa"/>
            <w:shd w:val="clear" w:color="auto" w:fill="auto"/>
          </w:tcPr>
          <w:p w14:paraId="10C423BA" w14:textId="77777777" w:rsidR="003973CE" w:rsidRDefault="003973CE" w:rsidP="00BD6175">
            <w:pPr>
              <w:pStyle w:val="TAH"/>
              <w:rPr>
                <w:lang w:eastAsia="zh-CN"/>
              </w:rPr>
            </w:pPr>
            <w:r>
              <w:rPr>
                <w:i/>
              </w:rPr>
              <w:t>IAB-MT channel bandwidth</w:t>
            </w:r>
            <w:r>
              <w:t xml:space="preserve"> of the </w:t>
            </w:r>
            <w:r>
              <w:rPr>
                <w:i/>
              </w:rPr>
              <w:t>lowest/highest carrier</w:t>
            </w:r>
            <w:r>
              <w:t xml:space="preserve"> received (MHz)</w:t>
            </w:r>
          </w:p>
        </w:tc>
        <w:tc>
          <w:tcPr>
            <w:tcW w:w="2646" w:type="dxa"/>
            <w:shd w:val="clear" w:color="auto" w:fill="auto"/>
          </w:tcPr>
          <w:p w14:paraId="4F9B5609" w14:textId="77777777" w:rsidR="003973CE" w:rsidRDefault="003973CE" w:rsidP="00BD6175">
            <w:pPr>
              <w:pStyle w:val="TAH"/>
              <w:rPr>
                <w:lang w:eastAsia="zh-CN"/>
              </w:rPr>
            </w:pPr>
            <w:r>
              <w:t xml:space="preserve">Interfering signal centre frequency offset </w:t>
            </w:r>
            <w:r>
              <w:rPr>
                <w:rFonts w:cs="Arial"/>
              </w:rPr>
              <w:t>from the lower/upper IAB-MT</w:t>
            </w:r>
            <w:r>
              <w:rPr>
                <w:rFonts w:cs="Arial"/>
                <w:i/>
              </w:rPr>
              <w:t xml:space="preserve">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693" w:type="dxa"/>
            <w:tcBorders>
              <w:bottom w:val="single" w:sz="4" w:space="0" w:color="auto"/>
            </w:tcBorders>
            <w:shd w:val="clear" w:color="auto" w:fill="auto"/>
          </w:tcPr>
          <w:p w14:paraId="15406B58" w14:textId="77777777" w:rsidR="003973CE" w:rsidRDefault="003973CE" w:rsidP="00BD6175">
            <w:pPr>
              <w:pStyle w:val="TAH"/>
              <w:rPr>
                <w:lang w:eastAsia="zh-CN"/>
              </w:rPr>
            </w:pPr>
            <w:r>
              <w:t>Type of interfering signal</w:t>
            </w:r>
          </w:p>
        </w:tc>
      </w:tr>
      <w:tr w:rsidR="003973CE" w14:paraId="29530817" w14:textId="77777777" w:rsidTr="00BD6175">
        <w:tc>
          <w:tcPr>
            <w:tcW w:w="1842" w:type="dxa"/>
            <w:shd w:val="clear" w:color="auto" w:fill="auto"/>
          </w:tcPr>
          <w:p w14:paraId="5DA52E47" w14:textId="77777777" w:rsidR="003973CE" w:rsidRDefault="003973CE" w:rsidP="00BD6175">
            <w:pPr>
              <w:pStyle w:val="TAC"/>
              <w:rPr>
                <w:lang w:eastAsia="zh-CN"/>
              </w:rPr>
            </w:pPr>
            <w:r>
              <w:rPr>
                <w:lang w:eastAsia="zh-CN"/>
              </w:rPr>
              <w:t>10</w:t>
            </w:r>
          </w:p>
        </w:tc>
        <w:tc>
          <w:tcPr>
            <w:tcW w:w="2646" w:type="dxa"/>
            <w:shd w:val="clear" w:color="auto" w:fill="auto"/>
          </w:tcPr>
          <w:p w14:paraId="24ED3189" w14:textId="77777777" w:rsidR="003973CE" w:rsidRDefault="003973CE" w:rsidP="00BD6175">
            <w:pPr>
              <w:pStyle w:val="TAC"/>
              <w:rPr>
                <w:lang w:eastAsia="zh-CN"/>
              </w:rPr>
            </w:pPr>
            <w:r>
              <w:rPr>
                <w:rFonts w:cs="Arial"/>
              </w:rPr>
              <w:t>±</w:t>
            </w:r>
            <w:r>
              <w:rPr>
                <w:lang w:eastAsia="zh-CN"/>
              </w:rPr>
              <w:t>2.5075</w:t>
            </w:r>
          </w:p>
        </w:tc>
        <w:tc>
          <w:tcPr>
            <w:tcW w:w="2693" w:type="dxa"/>
            <w:tcBorders>
              <w:bottom w:val="nil"/>
            </w:tcBorders>
            <w:shd w:val="clear" w:color="auto" w:fill="auto"/>
          </w:tcPr>
          <w:p w14:paraId="3A922325" w14:textId="77777777" w:rsidR="003973CE" w:rsidRDefault="003973CE" w:rsidP="00BD6175">
            <w:pPr>
              <w:pStyle w:val="TAC"/>
              <w:tabs>
                <w:tab w:val="left" w:pos="540"/>
                <w:tab w:val="left" w:pos="1260"/>
                <w:tab w:val="left" w:pos="1800"/>
              </w:tabs>
              <w:rPr>
                <w:lang w:val="en-US"/>
              </w:rPr>
            </w:pPr>
            <w:r>
              <w:rPr>
                <w:lang w:val="en-US"/>
              </w:rPr>
              <w:t>5 MHz</w:t>
            </w:r>
            <w:r>
              <w:t xml:space="preserve"> CP</w:t>
            </w:r>
            <w:r>
              <w:rPr>
                <w:lang w:val="en-US"/>
              </w:rPr>
              <w:t xml:space="preserve">-OFDM </w:t>
            </w:r>
            <w:r>
              <w:rPr>
                <w:lang w:val="en-US" w:eastAsia="zh-CN"/>
              </w:rPr>
              <w:t>NR</w:t>
            </w:r>
            <w:r>
              <w:rPr>
                <w:lang w:val="en-US"/>
              </w:rPr>
              <w:t xml:space="preserve"> signal</w:t>
            </w:r>
          </w:p>
          <w:p w14:paraId="135B1C22" w14:textId="77777777" w:rsidR="003973CE" w:rsidRDefault="003973CE" w:rsidP="00BD6175">
            <w:pPr>
              <w:pStyle w:val="TAC"/>
              <w:rPr>
                <w:lang w:eastAsia="zh-CN"/>
              </w:rPr>
            </w:pPr>
            <w:r>
              <w:t>15 kHz SCS, 25 RBs</w:t>
            </w:r>
          </w:p>
        </w:tc>
      </w:tr>
      <w:tr w:rsidR="003973CE" w14:paraId="21A33D97" w14:textId="77777777" w:rsidTr="00BD6175">
        <w:tc>
          <w:tcPr>
            <w:tcW w:w="1842" w:type="dxa"/>
            <w:shd w:val="clear" w:color="auto" w:fill="auto"/>
          </w:tcPr>
          <w:p w14:paraId="716A159F" w14:textId="77777777" w:rsidR="003973CE" w:rsidRDefault="003973CE" w:rsidP="00BD6175">
            <w:pPr>
              <w:pStyle w:val="TAC"/>
              <w:rPr>
                <w:lang w:eastAsia="zh-CN"/>
              </w:rPr>
            </w:pPr>
            <w:r>
              <w:rPr>
                <w:lang w:eastAsia="zh-CN"/>
              </w:rPr>
              <w:t>15</w:t>
            </w:r>
          </w:p>
        </w:tc>
        <w:tc>
          <w:tcPr>
            <w:tcW w:w="2646" w:type="dxa"/>
            <w:shd w:val="clear" w:color="auto" w:fill="auto"/>
          </w:tcPr>
          <w:p w14:paraId="0DCC689B" w14:textId="77777777" w:rsidR="003973CE" w:rsidRDefault="003973CE" w:rsidP="00BD6175">
            <w:pPr>
              <w:pStyle w:val="TAC"/>
              <w:rPr>
                <w:lang w:eastAsia="zh-CN"/>
              </w:rPr>
            </w:pPr>
            <w:r>
              <w:rPr>
                <w:rFonts w:cs="Arial"/>
              </w:rPr>
              <w:t>±</w:t>
            </w:r>
            <w:r>
              <w:rPr>
                <w:lang w:eastAsia="zh-CN"/>
              </w:rPr>
              <w:t>2.5125</w:t>
            </w:r>
          </w:p>
        </w:tc>
        <w:tc>
          <w:tcPr>
            <w:tcW w:w="2693" w:type="dxa"/>
            <w:tcBorders>
              <w:top w:val="nil"/>
              <w:bottom w:val="nil"/>
            </w:tcBorders>
            <w:shd w:val="clear" w:color="auto" w:fill="auto"/>
          </w:tcPr>
          <w:p w14:paraId="75D5AEE3" w14:textId="77777777" w:rsidR="003973CE" w:rsidRDefault="003973CE" w:rsidP="00BD6175">
            <w:pPr>
              <w:pStyle w:val="TAC"/>
              <w:rPr>
                <w:lang w:val="sv-SE" w:eastAsia="zh-CN"/>
              </w:rPr>
            </w:pPr>
          </w:p>
        </w:tc>
      </w:tr>
      <w:tr w:rsidR="003973CE" w14:paraId="7F2B7119" w14:textId="77777777" w:rsidTr="00BD6175">
        <w:tc>
          <w:tcPr>
            <w:tcW w:w="1842" w:type="dxa"/>
            <w:shd w:val="clear" w:color="auto" w:fill="auto"/>
          </w:tcPr>
          <w:p w14:paraId="0E7E9EE7" w14:textId="77777777" w:rsidR="003973CE" w:rsidRDefault="003973CE" w:rsidP="00BD6175">
            <w:pPr>
              <w:pStyle w:val="TAC"/>
              <w:rPr>
                <w:lang w:eastAsia="zh-CN"/>
              </w:rPr>
            </w:pPr>
            <w:r>
              <w:rPr>
                <w:lang w:eastAsia="zh-CN"/>
              </w:rPr>
              <w:t>20</w:t>
            </w:r>
          </w:p>
        </w:tc>
        <w:tc>
          <w:tcPr>
            <w:tcW w:w="2646" w:type="dxa"/>
            <w:shd w:val="clear" w:color="auto" w:fill="auto"/>
          </w:tcPr>
          <w:p w14:paraId="2AA2BD9D" w14:textId="77777777" w:rsidR="003973CE" w:rsidRDefault="003973CE" w:rsidP="00BD6175">
            <w:pPr>
              <w:pStyle w:val="TAC"/>
              <w:rPr>
                <w:lang w:eastAsia="zh-CN"/>
              </w:rPr>
            </w:pPr>
            <w:r>
              <w:rPr>
                <w:rFonts w:cs="Arial"/>
              </w:rPr>
              <w:t>±</w:t>
            </w:r>
            <w:r>
              <w:rPr>
                <w:lang w:eastAsia="zh-CN"/>
              </w:rPr>
              <w:t>2.5025</w:t>
            </w:r>
          </w:p>
        </w:tc>
        <w:tc>
          <w:tcPr>
            <w:tcW w:w="2693" w:type="dxa"/>
            <w:tcBorders>
              <w:top w:val="nil"/>
              <w:bottom w:val="single" w:sz="4" w:space="0" w:color="auto"/>
            </w:tcBorders>
            <w:shd w:val="clear" w:color="auto" w:fill="auto"/>
          </w:tcPr>
          <w:p w14:paraId="405104A1" w14:textId="77777777" w:rsidR="003973CE" w:rsidRDefault="003973CE" w:rsidP="00BD6175">
            <w:pPr>
              <w:pStyle w:val="TAC"/>
              <w:rPr>
                <w:lang w:val="sv-SE" w:eastAsia="zh-CN"/>
              </w:rPr>
            </w:pPr>
          </w:p>
        </w:tc>
      </w:tr>
      <w:tr w:rsidR="003973CE" w14:paraId="48C2C483" w14:textId="77777777" w:rsidTr="00BD6175">
        <w:tc>
          <w:tcPr>
            <w:tcW w:w="1842" w:type="dxa"/>
            <w:shd w:val="clear" w:color="auto" w:fill="auto"/>
          </w:tcPr>
          <w:p w14:paraId="409EB967" w14:textId="77777777" w:rsidR="003973CE" w:rsidRDefault="003973CE" w:rsidP="00BD6175">
            <w:pPr>
              <w:pStyle w:val="TAC"/>
              <w:rPr>
                <w:lang w:eastAsia="zh-CN"/>
              </w:rPr>
            </w:pPr>
            <w:r>
              <w:rPr>
                <w:lang w:eastAsia="zh-CN"/>
              </w:rPr>
              <w:t>25</w:t>
            </w:r>
          </w:p>
        </w:tc>
        <w:tc>
          <w:tcPr>
            <w:tcW w:w="2646" w:type="dxa"/>
            <w:shd w:val="clear" w:color="auto" w:fill="auto"/>
          </w:tcPr>
          <w:p w14:paraId="243B7EDC" w14:textId="77777777" w:rsidR="003973CE" w:rsidRDefault="003973CE" w:rsidP="00BD6175">
            <w:pPr>
              <w:pStyle w:val="TAC"/>
              <w:rPr>
                <w:lang w:eastAsia="zh-CN"/>
              </w:rPr>
            </w:pPr>
            <w:r>
              <w:rPr>
                <w:rFonts w:eastAsia="DengXian" w:cs="Arial"/>
              </w:rPr>
              <w:t>±</w:t>
            </w:r>
            <w:r>
              <w:rPr>
                <w:rFonts w:eastAsia="DengXian" w:cs="Arial" w:hint="eastAsia"/>
                <w:lang w:val="en-US" w:eastAsia="zh-CN"/>
              </w:rPr>
              <w:t>9.4675</w:t>
            </w:r>
          </w:p>
        </w:tc>
        <w:tc>
          <w:tcPr>
            <w:tcW w:w="2693" w:type="dxa"/>
            <w:tcBorders>
              <w:bottom w:val="nil"/>
            </w:tcBorders>
            <w:shd w:val="clear" w:color="auto" w:fill="auto"/>
          </w:tcPr>
          <w:p w14:paraId="197E7A9E" w14:textId="77777777" w:rsidR="003973CE" w:rsidRDefault="003973CE" w:rsidP="00BD6175">
            <w:pPr>
              <w:pStyle w:val="TAC"/>
              <w:tabs>
                <w:tab w:val="left" w:pos="540"/>
                <w:tab w:val="left" w:pos="1260"/>
                <w:tab w:val="left" w:pos="1800"/>
              </w:tabs>
              <w:rPr>
                <w:lang w:val="en-US"/>
              </w:rPr>
            </w:pPr>
            <w:r>
              <w:rPr>
                <w:lang w:val="en-US"/>
              </w:rPr>
              <w:t xml:space="preserve">20 MHz CP-OFDM </w:t>
            </w:r>
            <w:r>
              <w:rPr>
                <w:lang w:val="en-US" w:eastAsia="zh-CN"/>
              </w:rPr>
              <w:t>NR</w:t>
            </w:r>
            <w:r>
              <w:rPr>
                <w:lang w:val="en-US"/>
              </w:rPr>
              <w:t xml:space="preserve"> signal</w:t>
            </w:r>
          </w:p>
          <w:p w14:paraId="2432B7D2" w14:textId="77777777" w:rsidR="003973CE" w:rsidRDefault="003973CE" w:rsidP="00BD6175">
            <w:pPr>
              <w:pStyle w:val="TAC"/>
              <w:rPr>
                <w:lang w:eastAsia="zh-CN"/>
              </w:rPr>
            </w:pPr>
            <w:r>
              <w:t>15 kHz SCS, 100 RBs</w:t>
            </w:r>
          </w:p>
        </w:tc>
      </w:tr>
      <w:tr w:rsidR="003973CE" w14:paraId="3A4B0E06" w14:textId="77777777" w:rsidTr="00BD6175">
        <w:tc>
          <w:tcPr>
            <w:tcW w:w="1842" w:type="dxa"/>
            <w:shd w:val="clear" w:color="auto" w:fill="auto"/>
          </w:tcPr>
          <w:p w14:paraId="72F9AB88" w14:textId="77777777" w:rsidR="003973CE" w:rsidRDefault="003973CE" w:rsidP="00BD6175">
            <w:pPr>
              <w:pStyle w:val="TAC"/>
              <w:rPr>
                <w:lang w:eastAsia="zh-CN"/>
              </w:rPr>
            </w:pPr>
            <w:r>
              <w:rPr>
                <w:lang w:eastAsia="zh-CN"/>
              </w:rPr>
              <w:t>30</w:t>
            </w:r>
          </w:p>
        </w:tc>
        <w:tc>
          <w:tcPr>
            <w:tcW w:w="2646" w:type="dxa"/>
            <w:shd w:val="clear" w:color="auto" w:fill="auto"/>
          </w:tcPr>
          <w:p w14:paraId="6F36675B" w14:textId="77777777" w:rsidR="003973CE" w:rsidRDefault="003973CE" w:rsidP="00BD6175">
            <w:pPr>
              <w:pStyle w:val="TAC"/>
              <w:rPr>
                <w:lang w:eastAsia="zh-CN"/>
              </w:rPr>
            </w:pPr>
            <w:r>
              <w:rPr>
                <w:rFonts w:eastAsia="DengXian" w:cs="Arial"/>
              </w:rPr>
              <w:t>±</w:t>
            </w:r>
            <w:r>
              <w:rPr>
                <w:rFonts w:eastAsia="DengXian" w:cs="Arial" w:hint="eastAsia"/>
                <w:lang w:val="en-US" w:eastAsia="zh-CN"/>
              </w:rPr>
              <w:t>9.4725</w:t>
            </w:r>
          </w:p>
        </w:tc>
        <w:tc>
          <w:tcPr>
            <w:tcW w:w="2693" w:type="dxa"/>
            <w:tcBorders>
              <w:top w:val="nil"/>
              <w:bottom w:val="nil"/>
            </w:tcBorders>
            <w:shd w:val="clear" w:color="auto" w:fill="auto"/>
          </w:tcPr>
          <w:p w14:paraId="1527FE14" w14:textId="77777777" w:rsidR="003973CE" w:rsidRDefault="003973CE" w:rsidP="00BD6175">
            <w:pPr>
              <w:pStyle w:val="TAC"/>
              <w:rPr>
                <w:lang w:eastAsia="zh-CN"/>
              </w:rPr>
            </w:pPr>
          </w:p>
        </w:tc>
      </w:tr>
      <w:tr w:rsidR="003973CE" w14:paraId="02CFA07C" w14:textId="77777777" w:rsidTr="00BD6175">
        <w:tc>
          <w:tcPr>
            <w:tcW w:w="1842" w:type="dxa"/>
            <w:shd w:val="clear" w:color="auto" w:fill="auto"/>
          </w:tcPr>
          <w:p w14:paraId="6C65BDF7" w14:textId="77777777" w:rsidR="003973CE" w:rsidRDefault="003973CE" w:rsidP="00BD6175">
            <w:pPr>
              <w:pStyle w:val="TAC"/>
              <w:rPr>
                <w:lang w:val="en-US" w:eastAsia="zh-CN"/>
              </w:rPr>
            </w:pPr>
            <w:r>
              <w:rPr>
                <w:rFonts w:hint="eastAsia"/>
                <w:lang w:val="en-US" w:eastAsia="zh-CN"/>
              </w:rPr>
              <w:t>35</w:t>
            </w:r>
          </w:p>
        </w:tc>
        <w:tc>
          <w:tcPr>
            <w:tcW w:w="2646" w:type="dxa"/>
            <w:shd w:val="clear" w:color="auto" w:fill="auto"/>
          </w:tcPr>
          <w:p w14:paraId="16359901" w14:textId="77777777" w:rsidR="003973CE" w:rsidRDefault="003973CE" w:rsidP="00BD6175">
            <w:pPr>
              <w:pStyle w:val="TAC"/>
              <w:rPr>
                <w:rFonts w:eastAsia="DengXian" w:cs="Arial"/>
              </w:rPr>
            </w:pPr>
            <w:r>
              <w:rPr>
                <w:rFonts w:cs="Arial"/>
              </w:rPr>
              <w:t>±9.4625</w:t>
            </w:r>
          </w:p>
        </w:tc>
        <w:tc>
          <w:tcPr>
            <w:tcW w:w="2693" w:type="dxa"/>
            <w:tcBorders>
              <w:top w:val="nil"/>
              <w:bottom w:val="nil"/>
            </w:tcBorders>
            <w:shd w:val="clear" w:color="auto" w:fill="auto"/>
          </w:tcPr>
          <w:p w14:paraId="213B80F9" w14:textId="77777777" w:rsidR="003973CE" w:rsidRDefault="003973CE" w:rsidP="00BD6175">
            <w:pPr>
              <w:pStyle w:val="TAC"/>
              <w:rPr>
                <w:lang w:eastAsia="zh-CN"/>
              </w:rPr>
            </w:pPr>
          </w:p>
        </w:tc>
      </w:tr>
      <w:tr w:rsidR="003973CE" w14:paraId="280A0DA7" w14:textId="77777777" w:rsidTr="00BD6175">
        <w:tc>
          <w:tcPr>
            <w:tcW w:w="1842" w:type="dxa"/>
            <w:shd w:val="clear" w:color="auto" w:fill="auto"/>
          </w:tcPr>
          <w:p w14:paraId="724C6838" w14:textId="77777777" w:rsidR="003973CE" w:rsidRDefault="003973CE" w:rsidP="00BD6175">
            <w:pPr>
              <w:pStyle w:val="TAC"/>
              <w:rPr>
                <w:lang w:eastAsia="zh-CN"/>
              </w:rPr>
            </w:pPr>
            <w:r>
              <w:rPr>
                <w:lang w:eastAsia="zh-CN"/>
              </w:rPr>
              <w:t>40</w:t>
            </w:r>
          </w:p>
        </w:tc>
        <w:tc>
          <w:tcPr>
            <w:tcW w:w="2646" w:type="dxa"/>
            <w:shd w:val="clear" w:color="auto" w:fill="auto"/>
          </w:tcPr>
          <w:p w14:paraId="78472EDE" w14:textId="77777777" w:rsidR="003973CE" w:rsidRDefault="003973CE" w:rsidP="00BD6175">
            <w:pPr>
              <w:pStyle w:val="TAC"/>
              <w:rPr>
                <w:lang w:eastAsia="zh-CN"/>
              </w:rPr>
            </w:pPr>
            <w:r>
              <w:rPr>
                <w:rFonts w:eastAsia="DengXian" w:cs="Arial"/>
              </w:rPr>
              <w:t>±</w:t>
            </w:r>
            <w:r>
              <w:rPr>
                <w:rFonts w:eastAsia="DengXian" w:cs="Arial" w:hint="eastAsia"/>
                <w:lang w:val="en-US" w:eastAsia="zh-CN"/>
              </w:rPr>
              <w:t>9.4675</w:t>
            </w:r>
          </w:p>
        </w:tc>
        <w:tc>
          <w:tcPr>
            <w:tcW w:w="2693" w:type="dxa"/>
            <w:tcBorders>
              <w:top w:val="nil"/>
              <w:bottom w:val="nil"/>
            </w:tcBorders>
            <w:shd w:val="clear" w:color="auto" w:fill="auto"/>
          </w:tcPr>
          <w:p w14:paraId="5DDDFB99" w14:textId="77777777" w:rsidR="003973CE" w:rsidRDefault="003973CE" w:rsidP="00BD6175">
            <w:pPr>
              <w:pStyle w:val="TAC"/>
              <w:rPr>
                <w:lang w:eastAsia="zh-CN"/>
              </w:rPr>
            </w:pPr>
          </w:p>
        </w:tc>
      </w:tr>
      <w:tr w:rsidR="003973CE" w14:paraId="7CE0BD41" w14:textId="77777777" w:rsidTr="00BD6175">
        <w:tc>
          <w:tcPr>
            <w:tcW w:w="1842" w:type="dxa"/>
            <w:shd w:val="clear" w:color="auto" w:fill="auto"/>
          </w:tcPr>
          <w:p w14:paraId="24BA76D1" w14:textId="77777777" w:rsidR="003973CE" w:rsidRDefault="003973CE" w:rsidP="00BD6175">
            <w:pPr>
              <w:pStyle w:val="TAC"/>
              <w:rPr>
                <w:lang w:val="en-US" w:eastAsia="zh-CN"/>
              </w:rPr>
            </w:pPr>
            <w:r>
              <w:rPr>
                <w:rFonts w:hint="eastAsia"/>
                <w:lang w:val="en-US" w:eastAsia="zh-CN"/>
              </w:rPr>
              <w:t>45</w:t>
            </w:r>
          </w:p>
        </w:tc>
        <w:tc>
          <w:tcPr>
            <w:tcW w:w="2646" w:type="dxa"/>
            <w:shd w:val="clear" w:color="auto" w:fill="auto"/>
          </w:tcPr>
          <w:p w14:paraId="206CFDC7" w14:textId="77777777" w:rsidR="003973CE" w:rsidRDefault="003973CE" w:rsidP="00BD6175">
            <w:pPr>
              <w:pStyle w:val="TAC"/>
              <w:rPr>
                <w:rFonts w:eastAsia="DengXian" w:cs="Arial"/>
              </w:rPr>
            </w:pPr>
            <w:r>
              <w:rPr>
                <w:rFonts w:cs="Arial"/>
              </w:rPr>
              <w:t>±9.4725</w:t>
            </w:r>
          </w:p>
        </w:tc>
        <w:tc>
          <w:tcPr>
            <w:tcW w:w="2693" w:type="dxa"/>
            <w:tcBorders>
              <w:top w:val="nil"/>
              <w:bottom w:val="nil"/>
            </w:tcBorders>
            <w:shd w:val="clear" w:color="auto" w:fill="auto"/>
          </w:tcPr>
          <w:p w14:paraId="10508A92" w14:textId="77777777" w:rsidR="003973CE" w:rsidRDefault="003973CE" w:rsidP="00BD6175">
            <w:pPr>
              <w:pStyle w:val="TAC"/>
              <w:rPr>
                <w:lang w:eastAsia="zh-CN"/>
              </w:rPr>
            </w:pPr>
          </w:p>
        </w:tc>
      </w:tr>
      <w:tr w:rsidR="003973CE" w14:paraId="444423AC" w14:textId="77777777" w:rsidTr="00BD6175">
        <w:tc>
          <w:tcPr>
            <w:tcW w:w="1842" w:type="dxa"/>
            <w:shd w:val="clear" w:color="auto" w:fill="auto"/>
          </w:tcPr>
          <w:p w14:paraId="54C96BFC" w14:textId="77777777" w:rsidR="003973CE" w:rsidRDefault="003973CE" w:rsidP="00BD6175">
            <w:pPr>
              <w:pStyle w:val="TAC"/>
              <w:rPr>
                <w:lang w:eastAsia="zh-CN"/>
              </w:rPr>
            </w:pPr>
            <w:r>
              <w:rPr>
                <w:lang w:eastAsia="zh-CN"/>
              </w:rPr>
              <w:t>50</w:t>
            </w:r>
          </w:p>
        </w:tc>
        <w:tc>
          <w:tcPr>
            <w:tcW w:w="2646" w:type="dxa"/>
            <w:shd w:val="clear" w:color="auto" w:fill="auto"/>
          </w:tcPr>
          <w:p w14:paraId="4E4088AC" w14:textId="77777777" w:rsidR="003973CE" w:rsidRDefault="003973CE" w:rsidP="00BD6175">
            <w:pPr>
              <w:pStyle w:val="TAC"/>
              <w:rPr>
                <w:lang w:eastAsia="zh-CN"/>
              </w:rPr>
            </w:pPr>
            <w:r>
              <w:rPr>
                <w:rFonts w:eastAsia="DengXian" w:cs="Arial"/>
              </w:rPr>
              <w:t>±</w:t>
            </w:r>
            <w:r>
              <w:rPr>
                <w:rFonts w:eastAsia="DengXian" w:cs="Arial" w:hint="eastAsia"/>
                <w:lang w:val="en-US" w:eastAsia="zh-CN"/>
              </w:rPr>
              <w:t>9.4625</w:t>
            </w:r>
          </w:p>
        </w:tc>
        <w:tc>
          <w:tcPr>
            <w:tcW w:w="2693" w:type="dxa"/>
            <w:tcBorders>
              <w:top w:val="nil"/>
              <w:bottom w:val="nil"/>
            </w:tcBorders>
            <w:shd w:val="clear" w:color="auto" w:fill="auto"/>
          </w:tcPr>
          <w:p w14:paraId="1CC81E6E" w14:textId="77777777" w:rsidR="003973CE" w:rsidRDefault="003973CE" w:rsidP="00BD6175">
            <w:pPr>
              <w:pStyle w:val="TAC"/>
              <w:rPr>
                <w:lang w:eastAsia="zh-CN"/>
              </w:rPr>
            </w:pPr>
          </w:p>
        </w:tc>
      </w:tr>
      <w:tr w:rsidR="003973CE" w14:paraId="11E9B73F" w14:textId="77777777" w:rsidTr="00BD6175">
        <w:tc>
          <w:tcPr>
            <w:tcW w:w="1842" w:type="dxa"/>
            <w:shd w:val="clear" w:color="auto" w:fill="auto"/>
          </w:tcPr>
          <w:p w14:paraId="051962CB" w14:textId="77777777" w:rsidR="003973CE" w:rsidRDefault="003973CE" w:rsidP="00BD6175">
            <w:pPr>
              <w:pStyle w:val="TAC"/>
              <w:rPr>
                <w:lang w:eastAsia="zh-CN"/>
              </w:rPr>
            </w:pPr>
            <w:r>
              <w:rPr>
                <w:lang w:eastAsia="zh-CN"/>
              </w:rPr>
              <w:t>60</w:t>
            </w:r>
          </w:p>
        </w:tc>
        <w:tc>
          <w:tcPr>
            <w:tcW w:w="2646" w:type="dxa"/>
            <w:shd w:val="clear" w:color="auto" w:fill="auto"/>
          </w:tcPr>
          <w:p w14:paraId="39EFA90A" w14:textId="77777777" w:rsidR="003973CE" w:rsidRDefault="003973CE" w:rsidP="00BD6175">
            <w:pPr>
              <w:pStyle w:val="TAC"/>
              <w:rPr>
                <w:lang w:eastAsia="zh-CN"/>
              </w:rPr>
            </w:pPr>
            <w:r>
              <w:rPr>
                <w:rFonts w:eastAsia="DengXian" w:cs="Arial"/>
              </w:rPr>
              <w:t>±</w:t>
            </w:r>
            <w:r>
              <w:rPr>
                <w:rFonts w:eastAsia="DengXian" w:cs="Arial" w:hint="eastAsia"/>
                <w:lang w:val="en-US" w:eastAsia="zh-CN"/>
              </w:rPr>
              <w:t>9.4725</w:t>
            </w:r>
          </w:p>
        </w:tc>
        <w:tc>
          <w:tcPr>
            <w:tcW w:w="2693" w:type="dxa"/>
            <w:tcBorders>
              <w:top w:val="nil"/>
              <w:bottom w:val="nil"/>
            </w:tcBorders>
            <w:shd w:val="clear" w:color="auto" w:fill="auto"/>
          </w:tcPr>
          <w:p w14:paraId="3A34AD50" w14:textId="77777777" w:rsidR="003973CE" w:rsidRDefault="003973CE" w:rsidP="00BD6175">
            <w:pPr>
              <w:pStyle w:val="TAC"/>
              <w:rPr>
                <w:lang w:eastAsia="zh-CN"/>
              </w:rPr>
            </w:pPr>
          </w:p>
        </w:tc>
      </w:tr>
      <w:tr w:rsidR="003973CE" w14:paraId="67D54D72" w14:textId="77777777" w:rsidTr="00BD6175">
        <w:tc>
          <w:tcPr>
            <w:tcW w:w="1842" w:type="dxa"/>
            <w:shd w:val="clear" w:color="auto" w:fill="auto"/>
          </w:tcPr>
          <w:p w14:paraId="4E27B5EA" w14:textId="77777777" w:rsidR="003973CE" w:rsidRDefault="003973CE" w:rsidP="00BD6175">
            <w:pPr>
              <w:pStyle w:val="TAC"/>
              <w:rPr>
                <w:lang w:eastAsia="zh-CN"/>
              </w:rPr>
            </w:pPr>
            <w:r>
              <w:rPr>
                <w:lang w:eastAsia="zh-CN"/>
              </w:rPr>
              <w:t>70</w:t>
            </w:r>
          </w:p>
        </w:tc>
        <w:tc>
          <w:tcPr>
            <w:tcW w:w="2646" w:type="dxa"/>
            <w:shd w:val="clear" w:color="auto" w:fill="auto"/>
          </w:tcPr>
          <w:p w14:paraId="647ABD87" w14:textId="77777777" w:rsidR="003973CE" w:rsidRDefault="003973CE" w:rsidP="00BD6175">
            <w:pPr>
              <w:pStyle w:val="TAC"/>
              <w:rPr>
                <w:lang w:eastAsia="zh-CN"/>
              </w:rPr>
            </w:pPr>
            <w:r>
              <w:rPr>
                <w:rFonts w:eastAsia="DengXian" w:cs="Arial"/>
              </w:rPr>
              <w:t>±</w:t>
            </w:r>
            <w:r>
              <w:rPr>
                <w:rFonts w:eastAsia="DengXian" w:cs="Arial" w:hint="eastAsia"/>
                <w:lang w:val="en-US" w:eastAsia="zh-CN"/>
              </w:rPr>
              <w:t>9.4675</w:t>
            </w:r>
          </w:p>
        </w:tc>
        <w:tc>
          <w:tcPr>
            <w:tcW w:w="2693" w:type="dxa"/>
            <w:tcBorders>
              <w:top w:val="nil"/>
              <w:bottom w:val="nil"/>
            </w:tcBorders>
            <w:shd w:val="clear" w:color="auto" w:fill="auto"/>
          </w:tcPr>
          <w:p w14:paraId="53C5D6FB" w14:textId="77777777" w:rsidR="003973CE" w:rsidRDefault="003973CE" w:rsidP="00BD6175">
            <w:pPr>
              <w:pStyle w:val="TAC"/>
              <w:rPr>
                <w:lang w:eastAsia="zh-CN"/>
              </w:rPr>
            </w:pPr>
          </w:p>
        </w:tc>
      </w:tr>
      <w:tr w:rsidR="003973CE" w14:paraId="524F24C2" w14:textId="77777777" w:rsidTr="00BD6175">
        <w:tc>
          <w:tcPr>
            <w:tcW w:w="1842" w:type="dxa"/>
            <w:shd w:val="clear" w:color="auto" w:fill="auto"/>
          </w:tcPr>
          <w:p w14:paraId="7D090EB0" w14:textId="77777777" w:rsidR="003973CE" w:rsidRDefault="003973CE" w:rsidP="00BD6175">
            <w:pPr>
              <w:pStyle w:val="TAC"/>
              <w:rPr>
                <w:lang w:eastAsia="zh-CN"/>
              </w:rPr>
            </w:pPr>
            <w:r>
              <w:rPr>
                <w:lang w:eastAsia="zh-CN"/>
              </w:rPr>
              <w:t>80</w:t>
            </w:r>
          </w:p>
        </w:tc>
        <w:tc>
          <w:tcPr>
            <w:tcW w:w="2646" w:type="dxa"/>
            <w:shd w:val="clear" w:color="auto" w:fill="auto"/>
          </w:tcPr>
          <w:p w14:paraId="5F8574F0" w14:textId="77777777" w:rsidR="003973CE" w:rsidRDefault="003973CE" w:rsidP="00BD6175">
            <w:pPr>
              <w:pStyle w:val="TAC"/>
              <w:rPr>
                <w:lang w:eastAsia="zh-CN"/>
              </w:rPr>
            </w:pPr>
            <w:r>
              <w:rPr>
                <w:rFonts w:eastAsia="DengXian" w:cs="Arial"/>
              </w:rPr>
              <w:t>±</w:t>
            </w:r>
            <w:r>
              <w:rPr>
                <w:rFonts w:eastAsia="DengXian" w:cs="Arial" w:hint="eastAsia"/>
                <w:lang w:val="en-US" w:eastAsia="zh-CN"/>
              </w:rPr>
              <w:t>9.4625</w:t>
            </w:r>
          </w:p>
        </w:tc>
        <w:tc>
          <w:tcPr>
            <w:tcW w:w="2693" w:type="dxa"/>
            <w:tcBorders>
              <w:top w:val="nil"/>
              <w:bottom w:val="nil"/>
            </w:tcBorders>
            <w:shd w:val="clear" w:color="auto" w:fill="auto"/>
          </w:tcPr>
          <w:p w14:paraId="1DE416E6" w14:textId="77777777" w:rsidR="003973CE" w:rsidRDefault="003973CE" w:rsidP="00BD6175">
            <w:pPr>
              <w:pStyle w:val="TAC"/>
              <w:rPr>
                <w:lang w:eastAsia="zh-CN"/>
              </w:rPr>
            </w:pPr>
          </w:p>
        </w:tc>
      </w:tr>
      <w:tr w:rsidR="003973CE" w14:paraId="17A71233" w14:textId="77777777" w:rsidTr="00BD6175">
        <w:tc>
          <w:tcPr>
            <w:tcW w:w="1842" w:type="dxa"/>
            <w:shd w:val="clear" w:color="auto" w:fill="auto"/>
          </w:tcPr>
          <w:p w14:paraId="414210F3" w14:textId="77777777" w:rsidR="003973CE" w:rsidRDefault="003973CE" w:rsidP="00BD6175">
            <w:pPr>
              <w:pStyle w:val="TAC"/>
              <w:rPr>
                <w:lang w:eastAsia="zh-CN"/>
              </w:rPr>
            </w:pPr>
            <w:r>
              <w:rPr>
                <w:lang w:eastAsia="zh-CN"/>
              </w:rPr>
              <w:t>90</w:t>
            </w:r>
          </w:p>
        </w:tc>
        <w:tc>
          <w:tcPr>
            <w:tcW w:w="2646" w:type="dxa"/>
            <w:shd w:val="clear" w:color="auto" w:fill="auto"/>
          </w:tcPr>
          <w:p w14:paraId="1E911864" w14:textId="77777777" w:rsidR="003973CE" w:rsidRDefault="003973CE" w:rsidP="00BD6175">
            <w:pPr>
              <w:pStyle w:val="TAC"/>
              <w:rPr>
                <w:lang w:eastAsia="zh-CN"/>
              </w:rPr>
            </w:pPr>
            <w:r>
              <w:rPr>
                <w:rFonts w:eastAsia="DengXian" w:cs="Arial"/>
              </w:rPr>
              <w:t>±</w:t>
            </w:r>
            <w:r>
              <w:rPr>
                <w:rFonts w:eastAsia="DengXian" w:cs="Arial" w:hint="eastAsia"/>
                <w:lang w:val="en-US" w:eastAsia="zh-CN"/>
              </w:rPr>
              <w:t>9.4725</w:t>
            </w:r>
          </w:p>
        </w:tc>
        <w:tc>
          <w:tcPr>
            <w:tcW w:w="2693" w:type="dxa"/>
            <w:tcBorders>
              <w:top w:val="nil"/>
              <w:bottom w:val="nil"/>
            </w:tcBorders>
            <w:shd w:val="clear" w:color="auto" w:fill="auto"/>
          </w:tcPr>
          <w:p w14:paraId="3F616D33" w14:textId="77777777" w:rsidR="003973CE" w:rsidRDefault="003973CE" w:rsidP="00BD6175">
            <w:pPr>
              <w:pStyle w:val="TAC"/>
              <w:rPr>
                <w:lang w:eastAsia="zh-CN"/>
              </w:rPr>
            </w:pPr>
          </w:p>
        </w:tc>
      </w:tr>
      <w:tr w:rsidR="003973CE" w14:paraId="4B8B27FB" w14:textId="77777777" w:rsidTr="00BD6175">
        <w:tc>
          <w:tcPr>
            <w:tcW w:w="1842" w:type="dxa"/>
            <w:shd w:val="clear" w:color="auto" w:fill="auto"/>
          </w:tcPr>
          <w:p w14:paraId="7F71EBBD" w14:textId="77777777" w:rsidR="003973CE" w:rsidRDefault="003973CE" w:rsidP="00BD6175">
            <w:pPr>
              <w:pStyle w:val="TAC"/>
              <w:rPr>
                <w:lang w:eastAsia="zh-CN"/>
              </w:rPr>
            </w:pPr>
            <w:r>
              <w:rPr>
                <w:lang w:eastAsia="zh-CN"/>
              </w:rPr>
              <w:t>100</w:t>
            </w:r>
          </w:p>
        </w:tc>
        <w:tc>
          <w:tcPr>
            <w:tcW w:w="2646" w:type="dxa"/>
            <w:shd w:val="clear" w:color="auto" w:fill="auto"/>
          </w:tcPr>
          <w:p w14:paraId="506DC139" w14:textId="77777777" w:rsidR="003973CE" w:rsidRDefault="003973CE" w:rsidP="00BD6175">
            <w:pPr>
              <w:pStyle w:val="TAC"/>
              <w:rPr>
                <w:lang w:eastAsia="zh-CN"/>
              </w:rPr>
            </w:pPr>
            <w:r>
              <w:rPr>
                <w:rFonts w:eastAsia="DengXian" w:cs="Arial"/>
              </w:rPr>
              <w:t>±</w:t>
            </w:r>
            <w:r>
              <w:rPr>
                <w:rFonts w:eastAsia="DengXian" w:cs="Arial" w:hint="eastAsia"/>
                <w:lang w:val="en-US" w:eastAsia="zh-CN"/>
              </w:rPr>
              <w:t>9.4675</w:t>
            </w:r>
          </w:p>
        </w:tc>
        <w:tc>
          <w:tcPr>
            <w:tcW w:w="2693" w:type="dxa"/>
            <w:tcBorders>
              <w:top w:val="nil"/>
            </w:tcBorders>
            <w:shd w:val="clear" w:color="auto" w:fill="auto"/>
          </w:tcPr>
          <w:p w14:paraId="1D9A8273" w14:textId="77777777" w:rsidR="003973CE" w:rsidRDefault="003973CE" w:rsidP="00BD6175">
            <w:pPr>
              <w:pStyle w:val="TAC"/>
              <w:rPr>
                <w:lang w:eastAsia="zh-CN"/>
              </w:rPr>
            </w:pPr>
          </w:p>
        </w:tc>
      </w:tr>
    </w:tbl>
    <w:p w14:paraId="3489967C" w14:textId="77777777" w:rsidR="003973CE" w:rsidRDefault="003973CE" w:rsidP="003973CE"/>
    <w:p w14:paraId="6D23E3B2" w14:textId="77777777" w:rsidR="00711A01" w:rsidRDefault="00711A01" w:rsidP="00815C5B">
      <w:pPr>
        <w:pStyle w:val="Heading3"/>
        <w:rPr>
          <w:rFonts w:eastAsia="DengXian"/>
        </w:rPr>
      </w:pPr>
      <w:bookmarkStart w:id="3903" w:name="_Toc137531897"/>
      <w:bookmarkStart w:id="3904" w:name="_Toc138852398"/>
      <w:bookmarkStart w:id="3905" w:name="_Toc145529464"/>
      <w:bookmarkStart w:id="3906" w:name="_Toc155325424"/>
      <w:bookmarkStart w:id="3907" w:name="_Toc161655290"/>
      <w:bookmarkStart w:id="3908" w:name="_Toc169620624"/>
      <w:r w:rsidRPr="00E26D09">
        <w:t>7.4.</w:t>
      </w:r>
      <w:r>
        <w:t>2</w:t>
      </w:r>
      <w:r w:rsidRPr="00E26D09">
        <w:tab/>
      </w:r>
      <w:r w:rsidRPr="00584240">
        <w:rPr>
          <w:rFonts w:eastAsia="DengXian"/>
        </w:rPr>
        <w:t>In-band blocking</w:t>
      </w:r>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3"/>
      <w:bookmarkEnd w:id="3904"/>
      <w:bookmarkEnd w:id="3905"/>
      <w:bookmarkEnd w:id="3906"/>
      <w:bookmarkEnd w:id="3907"/>
      <w:bookmarkEnd w:id="3908"/>
    </w:p>
    <w:p w14:paraId="14E31868" w14:textId="77777777" w:rsidR="00711A01" w:rsidRPr="00E26D09" w:rsidRDefault="00711A01" w:rsidP="00815C5B">
      <w:pPr>
        <w:pStyle w:val="Heading4"/>
      </w:pPr>
      <w:bookmarkStart w:id="3909" w:name="_Toc53185403"/>
      <w:bookmarkStart w:id="3910" w:name="_Toc53185779"/>
      <w:bookmarkStart w:id="3911" w:name="_Toc57820257"/>
      <w:bookmarkStart w:id="3912" w:name="_Toc57821184"/>
      <w:bookmarkStart w:id="3913" w:name="_Toc61183460"/>
      <w:bookmarkStart w:id="3914" w:name="_Toc61183854"/>
      <w:bookmarkStart w:id="3915" w:name="_Toc61184246"/>
      <w:bookmarkStart w:id="3916" w:name="_Toc61184638"/>
      <w:bookmarkStart w:id="3917" w:name="_Toc61185028"/>
      <w:bookmarkStart w:id="3918" w:name="_Toc66386372"/>
      <w:bookmarkStart w:id="3919" w:name="_Toc74583213"/>
      <w:bookmarkStart w:id="3920" w:name="_Toc76542026"/>
      <w:bookmarkStart w:id="3921" w:name="_Toc82450008"/>
      <w:bookmarkStart w:id="3922" w:name="_Toc82450656"/>
      <w:bookmarkStart w:id="3923" w:name="_Toc89949045"/>
      <w:bookmarkStart w:id="3924" w:name="_Toc98755434"/>
      <w:bookmarkStart w:id="3925" w:name="_Toc98763025"/>
      <w:bookmarkStart w:id="3926" w:name="_Toc106183954"/>
      <w:bookmarkStart w:id="3927" w:name="_Toc130401976"/>
      <w:bookmarkStart w:id="3928" w:name="_Toc137531898"/>
      <w:bookmarkStart w:id="3929" w:name="_Toc138852399"/>
      <w:bookmarkStart w:id="3930" w:name="_Toc145529465"/>
      <w:bookmarkStart w:id="3931" w:name="_Toc155325425"/>
      <w:bookmarkStart w:id="3932" w:name="_Toc161655291"/>
      <w:bookmarkStart w:id="3933" w:name="_Toc169620625"/>
      <w:r w:rsidRPr="00E26D09">
        <w:t>7.4.</w:t>
      </w:r>
      <w:r>
        <w:t>2</w:t>
      </w:r>
      <w:r w:rsidRPr="00E26D09">
        <w:t>.1</w:t>
      </w:r>
      <w:r w:rsidRPr="00E26D09">
        <w:tab/>
        <w:t>General</w:t>
      </w:r>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bookmarkEnd w:id="3901"/>
    <w:bookmarkEnd w:id="3902"/>
    <w:p w14:paraId="672C0141" w14:textId="77777777" w:rsidR="00711A01" w:rsidRDefault="00711A01" w:rsidP="00711A01">
      <w:pPr>
        <w:rPr>
          <w:rFonts w:eastAsia="DengXian"/>
        </w:rPr>
      </w:pPr>
      <w:r w:rsidRPr="00584240">
        <w:rPr>
          <w:rFonts w:eastAsia="DengXian"/>
        </w:rPr>
        <w:t>The in-band blocking characteristics is a measure of the receiver's ability to receive a wanted signal at its assigned channel at the</w:t>
      </w:r>
      <w:r w:rsidRPr="00584240">
        <w:rPr>
          <w:rFonts w:eastAsia="DengXian"/>
          <w:lang w:val="en-US" w:eastAsia="zh-CN"/>
        </w:rPr>
        <w:t xml:space="preserve"> </w:t>
      </w:r>
      <w:r w:rsidRPr="00584240">
        <w:rPr>
          <w:rFonts w:eastAsia="DengXian"/>
          <w:i/>
        </w:rPr>
        <w:t>TAB connector</w:t>
      </w:r>
      <w:r w:rsidRPr="00584240">
        <w:rPr>
          <w:rFonts w:eastAsia="DengXian"/>
          <w:i/>
          <w:lang w:val="en-US" w:eastAsia="zh-CN"/>
        </w:rPr>
        <w:t xml:space="preserve"> </w:t>
      </w:r>
      <w:r w:rsidRPr="00584240">
        <w:rPr>
          <w:rFonts w:eastAsia="??"/>
        </w:rPr>
        <w:t>for</w:t>
      </w:r>
      <w:r w:rsidRPr="00584240">
        <w:rPr>
          <w:rFonts w:eastAsia="??"/>
          <w:i/>
        </w:rPr>
        <w:t xml:space="preserve"> </w:t>
      </w:r>
      <w:r>
        <w:rPr>
          <w:rFonts w:eastAsia="??"/>
          <w:i/>
        </w:rPr>
        <w:t xml:space="preserve">IAB-DU </w:t>
      </w:r>
      <w:r w:rsidRPr="00584240">
        <w:rPr>
          <w:rFonts w:eastAsia="??"/>
          <w:i/>
        </w:rPr>
        <w:t>type 1-</w:t>
      </w:r>
      <w:r w:rsidRPr="00584240">
        <w:rPr>
          <w:i/>
          <w:lang w:val="en-US" w:eastAsia="zh-CN"/>
        </w:rPr>
        <w:t>H</w:t>
      </w:r>
      <w:r w:rsidRPr="00584240">
        <w:rPr>
          <w:rFonts w:eastAsia="DengXian"/>
        </w:rPr>
        <w:t xml:space="preserve"> </w:t>
      </w:r>
      <w:r>
        <w:rPr>
          <w:rFonts w:eastAsia="DengXian"/>
        </w:rPr>
        <w:t xml:space="preserve">and </w:t>
      </w:r>
      <w:r>
        <w:rPr>
          <w:rFonts w:eastAsia="??"/>
          <w:i/>
        </w:rPr>
        <w:t xml:space="preserve">IAB-MT </w:t>
      </w:r>
      <w:r w:rsidRPr="00584240">
        <w:rPr>
          <w:rFonts w:eastAsia="??"/>
          <w:i/>
        </w:rPr>
        <w:t>type 1-</w:t>
      </w:r>
      <w:r w:rsidRPr="00584240">
        <w:rPr>
          <w:i/>
          <w:lang w:val="en-US" w:eastAsia="zh-CN"/>
        </w:rPr>
        <w:t>H</w:t>
      </w:r>
      <w:r w:rsidRPr="00584240">
        <w:rPr>
          <w:rFonts w:eastAsia="DengXian"/>
        </w:rPr>
        <w:t xml:space="preserve"> in the presence of an unwanted interferer, which is an NR signal for general blocking or an NR signal with one resource block for narrowband blocking.</w:t>
      </w:r>
    </w:p>
    <w:p w14:paraId="1E3912A7" w14:textId="77777777" w:rsidR="00711A01" w:rsidRPr="00E26D09" w:rsidRDefault="00711A01" w:rsidP="00815C5B">
      <w:pPr>
        <w:pStyle w:val="Heading4"/>
      </w:pPr>
      <w:bookmarkStart w:id="3934" w:name="_Toc53185404"/>
      <w:bookmarkStart w:id="3935" w:name="_Toc53185780"/>
      <w:bookmarkStart w:id="3936" w:name="_Toc57820258"/>
      <w:bookmarkStart w:id="3937" w:name="_Toc57821185"/>
      <w:bookmarkStart w:id="3938" w:name="_Toc61183461"/>
      <w:bookmarkStart w:id="3939" w:name="_Toc61183855"/>
      <w:bookmarkStart w:id="3940" w:name="_Toc61184247"/>
      <w:bookmarkStart w:id="3941" w:name="_Toc61184639"/>
      <w:bookmarkStart w:id="3942" w:name="_Toc61185029"/>
      <w:bookmarkStart w:id="3943" w:name="_Toc66386373"/>
      <w:bookmarkStart w:id="3944" w:name="_Toc74583214"/>
      <w:bookmarkStart w:id="3945" w:name="_Toc76542027"/>
      <w:bookmarkStart w:id="3946" w:name="_Toc82450009"/>
      <w:bookmarkStart w:id="3947" w:name="_Toc82450657"/>
      <w:bookmarkStart w:id="3948" w:name="_Toc89949046"/>
      <w:bookmarkStart w:id="3949" w:name="_Toc98755435"/>
      <w:bookmarkStart w:id="3950" w:name="_Toc98763026"/>
      <w:bookmarkStart w:id="3951" w:name="_Toc106183955"/>
      <w:bookmarkStart w:id="3952" w:name="_Toc130401977"/>
      <w:bookmarkStart w:id="3953" w:name="_Toc137531899"/>
      <w:bookmarkStart w:id="3954" w:name="_Toc138852400"/>
      <w:bookmarkStart w:id="3955" w:name="_Toc145529466"/>
      <w:bookmarkStart w:id="3956" w:name="_Toc155325426"/>
      <w:bookmarkStart w:id="3957" w:name="_Toc161655292"/>
      <w:bookmarkStart w:id="3958" w:name="_Toc169620626"/>
      <w:r w:rsidRPr="00E26D09">
        <w:t>7.4.</w:t>
      </w:r>
      <w:r>
        <w:t>2</w:t>
      </w:r>
      <w:r w:rsidRPr="00E26D09">
        <w:t>.</w:t>
      </w:r>
      <w:r>
        <w:t>2</w:t>
      </w:r>
      <w:r w:rsidRPr="00E26D09">
        <w:tab/>
      </w:r>
      <w:r w:rsidRPr="00D116F7">
        <w:t xml:space="preserve">Minimum requirement for </w:t>
      </w:r>
      <w:r>
        <w:t>IAB-DU</w:t>
      </w:r>
      <w:r w:rsidRPr="00D116F7">
        <w:t xml:space="preserve"> type 1-H</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p>
    <w:p w14:paraId="0E8D43B3" w14:textId="77777777" w:rsidR="00711A01" w:rsidRDefault="00711A01" w:rsidP="00711A01">
      <w:pPr>
        <w:keepNext/>
        <w:keepLines/>
        <w:spacing w:before="120"/>
        <w:ind w:left="1418" w:hanging="1418"/>
        <w:outlineLvl w:val="3"/>
        <w:rPr>
          <w:rFonts w:ascii="Arial" w:hAnsi="Arial"/>
          <w:sz w:val="24"/>
        </w:rPr>
      </w:pPr>
      <w:r>
        <w:rPr>
          <w:rFonts w:eastAsia="Yu Mincho"/>
        </w:rPr>
        <w:t>Minimum requirement is the same as specified for BS type 1-H in TS38.104[2], subclause 7.4.2.2.</w:t>
      </w:r>
    </w:p>
    <w:p w14:paraId="5C6AD1E3" w14:textId="77777777" w:rsidR="00711A01" w:rsidRPr="00E26D09" w:rsidRDefault="00711A01" w:rsidP="00815C5B">
      <w:pPr>
        <w:pStyle w:val="Heading4"/>
      </w:pPr>
      <w:bookmarkStart w:id="3959" w:name="_Toc53185405"/>
      <w:bookmarkStart w:id="3960" w:name="_Toc53185781"/>
      <w:bookmarkStart w:id="3961" w:name="_Toc57820259"/>
      <w:bookmarkStart w:id="3962" w:name="_Toc57821186"/>
      <w:bookmarkStart w:id="3963" w:name="_Toc61183462"/>
      <w:bookmarkStart w:id="3964" w:name="_Toc61183856"/>
      <w:bookmarkStart w:id="3965" w:name="_Toc61184248"/>
      <w:bookmarkStart w:id="3966" w:name="_Toc61184640"/>
      <w:bookmarkStart w:id="3967" w:name="_Toc61185030"/>
      <w:bookmarkStart w:id="3968" w:name="_Toc66386374"/>
      <w:bookmarkStart w:id="3969" w:name="_Toc74583215"/>
      <w:bookmarkStart w:id="3970" w:name="_Toc76542028"/>
      <w:bookmarkStart w:id="3971" w:name="_Toc82450010"/>
      <w:bookmarkStart w:id="3972" w:name="_Toc82450658"/>
      <w:bookmarkStart w:id="3973" w:name="_Toc89949047"/>
      <w:bookmarkStart w:id="3974" w:name="_Toc98755436"/>
      <w:bookmarkStart w:id="3975" w:name="_Toc98763027"/>
      <w:bookmarkStart w:id="3976" w:name="_Toc106183956"/>
      <w:bookmarkStart w:id="3977" w:name="_Toc130401978"/>
      <w:bookmarkStart w:id="3978" w:name="_Toc137531900"/>
      <w:bookmarkStart w:id="3979" w:name="_Toc138852401"/>
      <w:bookmarkStart w:id="3980" w:name="_Toc145529467"/>
      <w:bookmarkStart w:id="3981" w:name="_Toc155325427"/>
      <w:bookmarkStart w:id="3982" w:name="_Toc161655293"/>
      <w:bookmarkStart w:id="3983" w:name="_Toc169620627"/>
      <w:r w:rsidRPr="00E26D09">
        <w:t>7.4.</w:t>
      </w:r>
      <w:r>
        <w:t>2</w:t>
      </w:r>
      <w:r w:rsidRPr="00E26D09">
        <w:t>.</w:t>
      </w:r>
      <w:r>
        <w:t>3</w:t>
      </w:r>
      <w:r w:rsidRPr="00E26D09">
        <w:tab/>
      </w:r>
      <w:r w:rsidRPr="00D116F7">
        <w:t xml:space="preserve">Minimum requirement for </w:t>
      </w:r>
      <w:r>
        <w:t>IAB-MT</w:t>
      </w:r>
      <w:r w:rsidRPr="00D116F7">
        <w:t xml:space="preserve"> type 1-H</w:t>
      </w:r>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p>
    <w:p w14:paraId="0902E396" w14:textId="745C145E" w:rsidR="00711A01" w:rsidRPr="00D15C32" w:rsidRDefault="00711A01" w:rsidP="00711A01">
      <w:pPr>
        <w:rPr>
          <w:rFonts w:eastAsia="Osaka"/>
        </w:rPr>
      </w:pPr>
      <w:r w:rsidRPr="00D15C32">
        <w:rPr>
          <w:rFonts w:eastAsia="DengXian"/>
        </w:rPr>
        <w:t xml:space="preserve">The throughput shall be </w:t>
      </w:r>
      <w:r w:rsidRPr="00D15C32">
        <w:rPr>
          <w:rFonts w:eastAsia="DengXian" w:hint="eastAsia"/>
        </w:rPr>
        <w:t>≥</w:t>
      </w:r>
      <w:r w:rsidRPr="00D15C32">
        <w:rPr>
          <w:rFonts w:eastAsia="DengXian"/>
        </w:rPr>
        <w:t xml:space="preserve"> 95% of the maximum throughput</w:t>
      </w:r>
      <w:r w:rsidRPr="00D15C32" w:rsidDel="00BE584A">
        <w:rPr>
          <w:rFonts w:eastAsia="DengXian"/>
        </w:rPr>
        <w:t xml:space="preserve"> </w:t>
      </w:r>
      <w:r w:rsidRPr="00D15C32">
        <w:rPr>
          <w:rFonts w:eastAsia="DengXian"/>
        </w:rPr>
        <w:t>of the reference measurement channel</w:t>
      </w:r>
      <w:r w:rsidRPr="00D15C32">
        <w:rPr>
          <w:rFonts w:eastAsia="DengXian"/>
          <w:lang w:eastAsia="zh-CN"/>
        </w:rPr>
        <w:t xml:space="preserve">, with a wanted and an interfering signal coupled to </w:t>
      </w:r>
      <w:r>
        <w:rPr>
          <w:rFonts w:eastAsia="DengXian"/>
          <w:i/>
        </w:rPr>
        <w:t>IAB-MT</w:t>
      </w:r>
      <w:r w:rsidRPr="00D15C32">
        <w:rPr>
          <w:rFonts w:eastAsia="DengXian"/>
          <w:i/>
        </w:rPr>
        <w:t xml:space="preserve"> type 1</w:t>
      </w:r>
      <w:r w:rsidRPr="00D15C32">
        <w:rPr>
          <w:rFonts w:eastAsia="DengXian"/>
          <w:i/>
        </w:rPr>
        <w:noBreakHyphen/>
        <w:t>H</w:t>
      </w:r>
      <w:r w:rsidRPr="00D15C32">
        <w:rPr>
          <w:rFonts w:eastAsia="DengXian"/>
        </w:rPr>
        <w:t xml:space="preserve"> </w:t>
      </w:r>
      <w:r w:rsidRPr="00D15C32">
        <w:rPr>
          <w:rFonts w:eastAsia="DengXian"/>
          <w:i/>
        </w:rPr>
        <w:t xml:space="preserve">TAB connector </w:t>
      </w:r>
      <w:r w:rsidRPr="00D15C32">
        <w:rPr>
          <w:rFonts w:eastAsia="DengXian" w:cs="v5.0.0"/>
        </w:rPr>
        <w:t xml:space="preserve">using the parameters </w:t>
      </w:r>
      <w:r w:rsidRPr="00D15C32">
        <w:rPr>
          <w:rFonts w:eastAsia="DengXian"/>
          <w:lang w:eastAsia="zh-CN"/>
        </w:rPr>
        <w:t>in tables 7.4.2.</w:t>
      </w:r>
      <w:r>
        <w:rPr>
          <w:rFonts w:eastAsia="DengXian"/>
          <w:lang w:eastAsia="zh-CN"/>
        </w:rPr>
        <w:t>3</w:t>
      </w:r>
      <w:r w:rsidRPr="00D15C32">
        <w:rPr>
          <w:rFonts w:eastAsia="DengXian"/>
          <w:lang w:eastAsia="zh-CN"/>
        </w:rPr>
        <w:t>-1, 7.4.2.</w:t>
      </w:r>
      <w:r>
        <w:rPr>
          <w:rFonts w:eastAsia="DengXian"/>
          <w:lang w:eastAsia="zh-CN"/>
        </w:rPr>
        <w:t>3</w:t>
      </w:r>
      <w:r w:rsidRPr="00D15C32">
        <w:rPr>
          <w:rFonts w:eastAsia="DengXian"/>
          <w:lang w:eastAsia="zh-CN"/>
        </w:rPr>
        <w:t>-2 and 7.4.2.</w:t>
      </w:r>
      <w:r>
        <w:rPr>
          <w:rFonts w:eastAsia="DengXian"/>
          <w:lang w:eastAsia="zh-CN"/>
        </w:rPr>
        <w:t>3</w:t>
      </w:r>
      <w:r w:rsidRPr="00D15C32">
        <w:rPr>
          <w:rFonts w:eastAsia="DengXian"/>
          <w:lang w:eastAsia="zh-CN"/>
        </w:rPr>
        <w:t xml:space="preserve">-3 for general blocking and narrowband blocking requirements. </w:t>
      </w:r>
      <w:r w:rsidRPr="00D15C32">
        <w:rPr>
          <w:rFonts w:eastAsia="Osaka"/>
        </w:rPr>
        <w:t xml:space="preserve">The reference measurement channel for the wanted signal is identified in clause 7.2.2 for each </w:t>
      </w:r>
      <w:r>
        <w:rPr>
          <w:rFonts w:eastAsia="Osaka"/>
          <w:i/>
        </w:rPr>
        <w:t>IAB-MT</w:t>
      </w:r>
      <w:r w:rsidRPr="00D15C32">
        <w:rPr>
          <w:rFonts w:eastAsia="Osaka"/>
          <w:i/>
        </w:rPr>
        <w:t xml:space="preserve"> channel bandwidth</w:t>
      </w:r>
      <w:r w:rsidRPr="00D15C32">
        <w:rPr>
          <w:rFonts w:eastAsia="Osaka"/>
        </w:rPr>
        <w:t xml:space="preserve"> and further specified in annex</w:t>
      </w:r>
      <w:r w:rsidR="000121EB" w:rsidRPr="00D15C32">
        <w:rPr>
          <w:rFonts w:eastAsia="Osaka"/>
        </w:rPr>
        <w:t xml:space="preserve"> A.1.</w:t>
      </w:r>
      <w:r w:rsidRPr="00D15C32">
        <w:rPr>
          <w:rFonts w:eastAsia="Osaka"/>
        </w:rPr>
        <w:t xml:space="preserve"> The characteristics of the interfering signal is further specified in annex </w:t>
      </w:r>
      <w:r w:rsidR="000121EB">
        <w:rPr>
          <w:rFonts w:eastAsia="Osaka"/>
        </w:rPr>
        <w:t>F</w:t>
      </w:r>
      <w:r w:rsidR="000121EB" w:rsidRPr="00D15C32">
        <w:rPr>
          <w:rFonts w:eastAsia="Osaka"/>
        </w:rPr>
        <w:t>.</w:t>
      </w:r>
      <w:r w:rsidRPr="00D15C32">
        <w:rPr>
          <w:rFonts w:eastAsia="Osaka"/>
        </w:rPr>
        <w:t xml:space="preserve"> </w:t>
      </w:r>
    </w:p>
    <w:p w14:paraId="4EE1971B" w14:textId="77777777" w:rsidR="00711A01" w:rsidRPr="00D15C32" w:rsidRDefault="00711A01" w:rsidP="00711A01">
      <w:pPr>
        <w:rPr>
          <w:rFonts w:eastAsia="DengXian" w:cs="v3.8.0"/>
        </w:rPr>
      </w:pPr>
      <w:r w:rsidRPr="00D15C32">
        <w:rPr>
          <w:rFonts w:eastAsia="DengXian"/>
          <w:lang w:eastAsia="zh-CN"/>
        </w:rPr>
        <w:t xml:space="preserve">The in-band blocking requirements apply outside the </w:t>
      </w:r>
      <w:r>
        <w:rPr>
          <w:rFonts w:eastAsia="DengXian"/>
          <w:i/>
          <w:lang w:eastAsia="zh-CN"/>
        </w:rPr>
        <w:t>IAB-MT</w:t>
      </w:r>
      <w:r w:rsidRPr="00D15C32">
        <w:rPr>
          <w:rFonts w:eastAsia="DengXian"/>
          <w:i/>
          <w:lang w:eastAsia="zh-CN"/>
        </w:rPr>
        <w:t xml:space="preserve"> RF Bandwidth</w:t>
      </w:r>
      <w:r w:rsidRPr="00D15C32">
        <w:rPr>
          <w:rFonts w:eastAsia="DengXian"/>
          <w:lang w:eastAsia="zh-CN"/>
        </w:rPr>
        <w:t xml:space="preserve"> or </w:t>
      </w:r>
      <w:r w:rsidRPr="00D15C32">
        <w:rPr>
          <w:rFonts w:eastAsia="DengXian"/>
          <w:i/>
          <w:lang w:eastAsia="zh-CN"/>
        </w:rPr>
        <w:t>Radio Bandwidth</w:t>
      </w:r>
      <w:r w:rsidRPr="00D15C32">
        <w:rPr>
          <w:rFonts w:eastAsia="DengXian"/>
          <w:lang w:eastAsia="zh-CN"/>
        </w:rPr>
        <w:t xml:space="preserve">. The interfering signal offset is defined relative to the </w:t>
      </w:r>
      <w:r>
        <w:rPr>
          <w:rFonts w:eastAsia="DengXian"/>
          <w:i/>
          <w:lang w:eastAsia="zh-CN"/>
        </w:rPr>
        <w:t>IAB-MT</w:t>
      </w:r>
      <w:r w:rsidRPr="00D15C32">
        <w:rPr>
          <w:rFonts w:eastAsia="DengXian"/>
          <w:i/>
          <w:lang w:eastAsia="zh-CN"/>
        </w:rPr>
        <w:t xml:space="preserve"> RF Bandwidth edges</w:t>
      </w:r>
      <w:r w:rsidRPr="00D15C32">
        <w:rPr>
          <w:rFonts w:eastAsia="DengXian"/>
          <w:lang w:eastAsia="zh-CN"/>
        </w:rPr>
        <w:t xml:space="preserve"> or </w:t>
      </w:r>
      <w:r w:rsidRPr="00D15C32">
        <w:rPr>
          <w:rFonts w:eastAsia="DengXian"/>
          <w:i/>
          <w:lang w:eastAsia="zh-CN"/>
        </w:rPr>
        <w:t>Radio Bandwidth</w:t>
      </w:r>
      <w:r w:rsidRPr="00D15C32">
        <w:rPr>
          <w:rFonts w:eastAsia="DengXian"/>
          <w:lang w:eastAsia="zh-CN"/>
        </w:rPr>
        <w:t xml:space="preserve"> edges.</w:t>
      </w:r>
    </w:p>
    <w:p w14:paraId="3F6EC7B1" w14:textId="77777777" w:rsidR="00711A01" w:rsidRPr="00D15C32" w:rsidRDefault="00711A01" w:rsidP="00711A01">
      <w:pPr>
        <w:rPr>
          <w:rFonts w:eastAsia="DengXian"/>
          <w:lang w:eastAsia="zh-CN"/>
        </w:rPr>
      </w:pPr>
      <w:r w:rsidRPr="00D15C32">
        <w:rPr>
          <w:rFonts w:eastAsia="DengXian" w:cs="v3.8.0"/>
        </w:rPr>
        <w:t xml:space="preserve">The in-band </w:t>
      </w:r>
      <w:r w:rsidRPr="00D15C32">
        <w:rPr>
          <w:rFonts w:eastAsia="DengXian"/>
          <w:lang w:eastAsia="zh-CN"/>
        </w:rPr>
        <w:t>blocking requirement</w:t>
      </w:r>
      <w:r w:rsidRPr="00D15C32">
        <w:rPr>
          <w:rFonts w:eastAsia="DengXian" w:cs="v3.8.0"/>
        </w:rPr>
        <w:t xml:space="preserve"> shall apply</w:t>
      </w:r>
      <w:r w:rsidRPr="00D15C32">
        <w:rPr>
          <w:rFonts w:eastAsia="DengXian"/>
          <w:lang w:eastAsia="zh-CN"/>
        </w:rPr>
        <w:t xml:space="preserve"> from </w:t>
      </w:r>
      <w:r w:rsidRPr="00D15C32">
        <w:rPr>
          <w:rFonts w:eastAsia="DengXian" w:cs="Arial"/>
        </w:rPr>
        <w:t>F</w:t>
      </w:r>
      <w:r>
        <w:rPr>
          <w:rFonts w:eastAsia="DengXian" w:cs="Arial"/>
          <w:vertAlign w:val="subscript"/>
        </w:rPr>
        <w:t>D</w:t>
      </w:r>
      <w:r w:rsidRPr="00D15C32">
        <w:rPr>
          <w:rFonts w:eastAsia="DengXian" w:cs="Arial"/>
          <w:vertAlign w:val="subscript"/>
        </w:rPr>
        <w:t>L,low</w:t>
      </w:r>
      <w:r w:rsidRPr="00D15C32">
        <w:rPr>
          <w:rFonts w:eastAsia="DengXian" w:cs="Arial"/>
        </w:rPr>
        <w:t xml:space="preserve"> - </w:t>
      </w:r>
      <w:r w:rsidRPr="00D15C32">
        <w:rPr>
          <w:rFonts w:eastAsia="DengXian"/>
        </w:rPr>
        <w:t>Δf</w:t>
      </w:r>
      <w:r w:rsidRPr="00D15C32">
        <w:rPr>
          <w:rFonts w:eastAsia="DengXian"/>
          <w:vertAlign w:val="subscript"/>
        </w:rPr>
        <w:t>OOB</w:t>
      </w:r>
      <w:r w:rsidRPr="00D15C32">
        <w:rPr>
          <w:rFonts w:eastAsia="DengXian" w:cs="v5.0.0"/>
        </w:rPr>
        <w:t xml:space="preserve"> </w:t>
      </w:r>
      <w:r w:rsidRPr="00D15C32">
        <w:rPr>
          <w:rFonts w:eastAsia="DengXian"/>
        </w:rPr>
        <w:t xml:space="preserve">to </w:t>
      </w:r>
      <w:r w:rsidRPr="00D15C32">
        <w:rPr>
          <w:rFonts w:eastAsia="DengXian" w:cs="Arial"/>
        </w:rPr>
        <w:t>F</w:t>
      </w:r>
      <w:r>
        <w:rPr>
          <w:rFonts w:eastAsia="DengXian" w:cs="Arial"/>
          <w:vertAlign w:val="subscript"/>
        </w:rPr>
        <w:t>D</w:t>
      </w:r>
      <w:r w:rsidRPr="00D15C32">
        <w:rPr>
          <w:rFonts w:eastAsia="DengXian" w:cs="Arial"/>
          <w:vertAlign w:val="subscript"/>
        </w:rPr>
        <w:t>L,high</w:t>
      </w:r>
      <w:r w:rsidRPr="00D15C32">
        <w:rPr>
          <w:rFonts w:eastAsia="DengXian" w:cs="Arial"/>
        </w:rPr>
        <w:t xml:space="preserve"> + </w:t>
      </w:r>
      <w:r w:rsidRPr="00D15C32">
        <w:rPr>
          <w:rFonts w:eastAsia="DengXian"/>
        </w:rPr>
        <w:t>Δf</w:t>
      </w:r>
      <w:r w:rsidRPr="00D15C32">
        <w:rPr>
          <w:rFonts w:eastAsia="DengXian"/>
          <w:vertAlign w:val="subscript"/>
        </w:rPr>
        <w:t>OOB</w:t>
      </w:r>
      <w:r>
        <w:rPr>
          <w:rFonts w:eastAsia="DengXian"/>
          <w:lang w:eastAsia="zh-CN"/>
        </w:rPr>
        <w:t xml:space="preserve">. </w:t>
      </w:r>
      <w:r w:rsidRPr="00D15C32">
        <w:rPr>
          <w:rFonts w:eastAsia="DengXian" w:cs="v5.0.0"/>
        </w:rPr>
        <w:t xml:space="preserve">The </w:t>
      </w:r>
      <w:r w:rsidRPr="00D15C32">
        <w:rPr>
          <w:rFonts w:eastAsia="DengXian"/>
        </w:rPr>
        <w:t>Δf</w:t>
      </w:r>
      <w:r w:rsidRPr="00D15C32">
        <w:rPr>
          <w:rFonts w:eastAsia="DengXian"/>
          <w:vertAlign w:val="subscript"/>
        </w:rPr>
        <w:t>OOB</w:t>
      </w:r>
      <w:r w:rsidRPr="00D15C32">
        <w:rPr>
          <w:rFonts w:eastAsia="DengXian" w:cs="v5.0.0"/>
        </w:rPr>
        <w:t xml:space="preserve"> for </w:t>
      </w:r>
      <w:r>
        <w:rPr>
          <w:rFonts w:eastAsia="DengXian"/>
          <w:i/>
          <w:lang w:eastAsia="zh-CN"/>
        </w:rPr>
        <w:t xml:space="preserve">wide area IAB-MT </w:t>
      </w:r>
      <w:r w:rsidRPr="00D15C32">
        <w:rPr>
          <w:rFonts w:eastAsia="DengXian"/>
          <w:i/>
          <w:lang w:eastAsia="zh-CN"/>
        </w:rPr>
        <w:t>type 1-H</w:t>
      </w:r>
      <w:r w:rsidRPr="00D15C32">
        <w:rPr>
          <w:rFonts w:eastAsia="DengXian" w:cs="v5.0.0"/>
        </w:rPr>
        <w:t xml:space="preserve"> is </w:t>
      </w:r>
      <w:r w:rsidRPr="00D15C32">
        <w:rPr>
          <w:rFonts w:eastAsia="DengXian"/>
        </w:rPr>
        <w:t>defined in table 7.4.2.</w:t>
      </w:r>
      <w:r>
        <w:rPr>
          <w:rFonts w:eastAsia="DengXian"/>
        </w:rPr>
        <w:t>3</w:t>
      </w:r>
      <w:r w:rsidRPr="00D15C32">
        <w:rPr>
          <w:rFonts w:eastAsia="DengXian"/>
        </w:rPr>
        <w:t>-0.</w:t>
      </w:r>
    </w:p>
    <w:p w14:paraId="17EFA5D3" w14:textId="77777777" w:rsidR="00711A01" w:rsidRPr="00D15C32" w:rsidRDefault="00711A01" w:rsidP="00711A01">
      <w:pPr>
        <w:rPr>
          <w:lang w:eastAsia="zh-CN"/>
        </w:rPr>
      </w:pPr>
      <w:r w:rsidRPr="00D15C32">
        <w:rPr>
          <w:lang w:eastAsia="zh-CN"/>
        </w:rPr>
        <w:t xml:space="preserve">Minimum conducted requirement is defined at the </w:t>
      </w:r>
      <w:r w:rsidRPr="00D15C32">
        <w:rPr>
          <w:i/>
          <w:lang w:eastAsia="zh-CN"/>
        </w:rPr>
        <w:t>TAB connector</w:t>
      </w:r>
      <w:r w:rsidRPr="00D15C32">
        <w:rPr>
          <w:lang w:eastAsia="zh-CN"/>
        </w:rPr>
        <w:t xml:space="preserve"> for </w:t>
      </w:r>
      <w:r>
        <w:rPr>
          <w:i/>
          <w:lang w:eastAsia="zh-CN"/>
        </w:rPr>
        <w:t>IAB-MT</w:t>
      </w:r>
      <w:r w:rsidRPr="00D15C32">
        <w:rPr>
          <w:i/>
          <w:lang w:eastAsia="zh-CN"/>
        </w:rPr>
        <w:t xml:space="preserve"> type 1-H.</w:t>
      </w:r>
    </w:p>
    <w:p w14:paraId="5FB93EEE" w14:textId="77777777" w:rsidR="00711A01" w:rsidRPr="00D15C32" w:rsidRDefault="00711A01" w:rsidP="004D1519">
      <w:pPr>
        <w:pStyle w:val="TH"/>
        <w:rPr>
          <w:rFonts w:eastAsia="DengXian"/>
        </w:rPr>
      </w:pPr>
      <w:r w:rsidRPr="00D15C32">
        <w:rPr>
          <w:rFonts w:eastAsia="DengXian"/>
        </w:rPr>
        <w:t>Table 7.4.2.</w:t>
      </w:r>
      <w:r>
        <w:rPr>
          <w:rFonts w:eastAsia="DengXian"/>
        </w:rPr>
        <w:t>3</w:t>
      </w:r>
      <w:r w:rsidRPr="00D15C32">
        <w:rPr>
          <w:rFonts w:eastAsia="DengXian"/>
        </w:rPr>
        <w:t>-0: Δf</w:t>
      </w:r>
      <w:r w:rsidRPr="00D15C32">
        <w:rPr>
          <w:rFonts w:eastAsia="DengXian"/>
          <w:vertAlign w:val="subscript"/>
        </w:rPr>
        <w:t>OOB</w:t>
      </w:r>
      <w:r w:rsidRPr="00D15C32">
        <w:rPr>
          <w:rFonts w:eastAsia="DengXian"/>
        </w:rPr>
        <w:t xml:space="preserve"> offset for NR </w:t>
      </w:r>
      <w:r w:rsidRPr="00D15C32">
        <w:rPr>
          <w:rFonts w:eastAsia="DengXian"/>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3472"/>
        <w:gridCol w:w="1219"/>
      </w:tblGrid>
      <w:tr w:rsidR="00711A01" w:rsidRPr="00D15C32" w14:paraId="6A0746F9" w14:textId="77777777" w:rsidTr="004C7013">
        <w:trPr>
          <w:jc w:val="center"/>
        </w:trPr>
        <w:tc>
          <w:tcPr>
            <w:tcW w:w="0" w:type="auto"/>
            <w:tcBorders>
              <w:bottom w:val="single" w:sz="4" w:space="0" w:color="auto"/>
            </w:tcBorders>
          </w:tcPr>
          <w:p w14:paraId="60B021E7" w14:textId="77777777" w:rsidR="00711A01" w:rsidRPr="00D15C32" w:rsidRDefault="00711A01" w:rsidP="00BD1F8C">
            <w:pPr>
              <w:keepNext/>
              <w:keepLines/>
              <w:spacing w:after="0"/>
              <w:jc w:val="center"/>
              <w:rPr>
                <w:rFonts w:ascii="Arial" w:eastAsia="DengXian" w:hAnsi="Arial"/>
                <w:b/>
                <w:sz w:val="18"/>
                <w:lang w:eastAsia="zh-CN"/>
              </w:rPr>
            </w:pPr>
            <w:r>
              <w:rPr>
                <w:rFonts w:ascii="Arial" w:eastAsia="DengXian" w:hAnsi="Arial"/>
                <w:b/>
                <w:sz w:val="18"/>
                <w:lang w:eastAsia="zh-CN"/>
              </w:rPr>
              <w:t>IAB-MT</w:t>
            </w:r>
            <w:r w:rsidRPr="00D15C32">
              <w:rPr>
                <w:rFonts w:ascii="Arial" w:eastAsia="DengXian" w:hAnsi="Arial"/>
                <w:b/>
                <w:sz w:val="18"/>
                <w:lang w:eastAsia="zh-CN"/>
              </w:rPr>
              <w:t xml:space="preserve"> type</w:t>
            </w:r>
          </w:p>
        </w:tc>
        <w:tc>
          <w:tcPr>
            <w:tcW w:w="3472" w:type="dxa"/>
            <w:shd w:val="clear" w:color="auto" w:fill="auto"/>
          </w:tcPr>
          <w:p w14:paraId="601174E8" w14:textId="77777777" w:rsidR="00711A01" w:rsidRPr="00D15C32" w:rsidRDefault="00711A01" w:rsidP="00BD1F8C">
            <w:pPr>
              <w:keepNext/>
              <w:keepLines/>
              <w:spacing w:after="0"/>
              <w:jc w:val="center"/>
              <w:rPr>
                <w:rFonts w:ascii="Arial" w:eastAsia="DengXian" w:hAnsi="Arial"/>
                <w:b/>
                <w:sz w:val="18"/>
              </w:rPr>
            </w:pPr>
            <w:r w:rsidRPr="00D15C32">
              <w:rPr>
                <w:rFonts w:ascii="Arial" w:eastAsia="DengXian" w:hAnsi="Arial"/>
                <w:b/>
                <w:i/>
                <w:sz w:val="18"/>
              </w:rPr>
              <w:t>Operating band</w:t>
            </w:r>
            <w:r w:rsidRPr="00D15C32">
              <w:rPr>
                <w:rFonts w:ascii="Arial" w:eastAsia="DengXian" w:hAnsi="Arial"/>
                <w:b/>
                <w:sz w:val="18"/>
              </w:rPr>
              <w:t xml:space="preserve"> characteristics</w:t>
            </w:r>
          </w:p>
        </w:tc>
        <w:tc>
          <w:tcPr>
            <w:tcW w:w="0" w:type="auto"/>
            <w:shd w:val="clear" w:color="auto" w:fill="auto"/>
          </w:tcPr>
          <w:p w14:paraId="18BEC7E4" w14:textId="77777777" w:rsidR="00711A01" w:rsidRPr="00D15C32" w:rsidRDefault="00711A01" w:rsidP="00BD1F8C">
            <w:pPr>
              <w:keepNext/>
              <w:keepLines/>
              <w:spacing w:after="0"/>
              <w:jc w:val="center"/>
              <w:rPr>
                <w:rFonts w:ascii="Arial" w:eastAsia="DengXian" w:hAnsi="Arial"/>
                <w:b/>
                <w:sz w:val="18"/>
              </w:rPr>
            </w:pPr>
            <w:r w:rsidRPr="00D15C32">
              <w:rPr>
                <w:rFonts w:ascii="Arial" w:eastAsia="DengXian" w:hAnsi="Arial"/>
                <w:b/>
                <w:sz w:val="18"/>
              </w:rPr>
              <w:t>Δf</w:t>
            </w:r>
            <w:r w:rsidRPr="00D15C32">
              <w:rPr>
                <w:rFonts w:ascii="Arial" w:eastAsia="DengXian" w:hAnsi="Arial"/>
                <w:b/>
                <w:sz w:val="18"/>
                <w:vertAlign w:val="subscript"/>
              </w:rPr>
              <w:t>OOB</w:t>
            </w:r>
            <w:r w:rsidRPr="00D15C32">
              <w:rPr>
                <w:rFonts w:ascii="Arial" w:eastAsia="DengXian" w:hAnsi="Arial"/>
                <w:b/>
                <w:sz w:val="18"/>
              </w:rPr>
              <w:t xml:space="preserve"> (MHz)</w:t>
            </w:r>
          </w:p>
        </w:tc>
      </w:tr>
      <w:tr w:rsidR="004C7013" w:rsidRPr="00D15C32" w14:paraId="73588F7F" w14:textId="77777777" w:rsidTr="004C7013">
        <w:trPr>
          <w:jc w:val="center"/>
        </w:trPr>
        <w:tc>
          <w:tcPr>
            <w:tcW w:w="0" w:type="auto"/>
            <w:tcBorders>
              <w:bottom w:val="nil"/>
            </w:tcBorders>
            <w:shd w:val="clear" w:color="auto" w:fill="auto"/>
            <w:vAlign w:val="center"/>
          </w:tcPr>
          <w:p w14:paraId="343AB3CC" w14:textId="77777777" w:rsidR="004C7013" w:rsidRPr="00D15C32" w:rsidRDefault="004C7013" w:rsidP="00BD1F8C">
            <w:pPr>
              <w:keepNext/>
              <w:keepLines/>
              <w:spacing w:after="0"/>
              <w:rPr>
                <w:rFonts w:ascii="Arial" w:eastAsia="DengXian" w:hAnsi="Arial"/>
                <w:i/>
                <w:sz w:val="18"/>
              </w:rPr>
            </w:pPr>
            <w:r>
              <w:rPr>
                <w:rFonts w:ascii="Arial" w:eastAsia="DengXian" w:hAnsi="Arial"/>
                <w:i/>
                <w:sz w:val="18"/>
                <w:lang w:eastAsia="zh-CN"/>
              </w:rPr>
              <w:t>IAB-MT</w:t>
            </w:r>
            <w:r w:rsidRPr="00D15C32">
              <w:rPr>
                <w:rFonts w:ascii="Arial" w:eastAsia="DengXian" w:hAnsi="Arial"/>
                <w:i/>
                <w:sz w:val="18"/>
                <w:lang w:eastAsia="zh-CN"/>
              </w:rPr>
              <w:t xml:space="preserve"> type 1-H</w:t>
            </w:r>
          </w:p>
        </w:tc>
        <w:tc>
          <w:tcPr>
            <w:tcW w:w="3472" w:type="dxa"/>
            <w:shd w:val="clear" w:color="auto" w:fill="auto"/>
          </w:tcPr>
          <w:p w14:paraId="4B105DD1" w14:textId="77777777" w:rsidR="004C7013" w:rsidRPr="00D15C32" w:rsidRDefault="004C7013" w:rsidP="00BD1F8C">
            <w:pPr>
              <w:keepNext/>
              <w:keepLines/>
              <w:spacing w:after="0"/>
              <w:rPr>
                <w:rFonts w:ascii="Arial" w:eastAsia="DengXian" w:hAnsi="Arial"/>
                <w:sz w:val="18"/>
              </w:rPr>
            </w:pPr>
            <w:r w:rsidRPr="00D15C32">
              <w:rPr>
                <w:rFonts w:ascii="Arial" w:eastAsia="DengXian" w:hAnsi="Arial" w:cs="Arial"/>
                <w:sz w:val="18"/>
              </w:rPr>
              <w:t>F</w:t>
            </w:r>
            <w:r>
              <w:rPr>
                <w:rFonts w:ascii="Arial" w:eastAsia="DengXian" w:hAnsi="Arial" w:cs="Arial"/>
                <w:sz w:val="18"/>
                <w:vertAlign w:val="subscript"/>
              </w:rPr>
              <w:t>DL</w:t>
            </w:r>
            <w:r w:rsidRPr="00D15C32">
              <w:rPr>
                <w:rFonts w:ascii="Arial" w:eastAsia="DengXian" w:hAnsi="Arial" w:cs="Arial"/>
                <w:sz w:val="18"/>
                <w:vertAlign w:val="subscript"/>
              </w:rPr>
              <w:t>,high</w:t>
            </w:r>
            <w:r w:rsidRPr="00D15C32">
              <w:rPr>
                <w:rFonts w:ascii="Arial" w:eastAsia="DengXian" w:hAnsi="Arial"/>
                <w:sz w:val="18"/>
              </w:rPr>
              <w:t xml:space="preserve"> – </w:t>
            </w:r>
            <w:r w:rsidRPr="00D15C32">
              <w:rPr>
                <w:rFonts w:ascii="Arial" w:eastAsia="DengXian" w:hAnsi="Arial" w:cs="Arial"/>
                <w:sz w:val="18"/>
              </w:rPr>
              <w:t>F</w:t>
            </w:r>
            <w:r>
              <w:rPr>
                <w:rFonts w:ascii="Arial" w:eastAsia="DengXian" w:hAnsi="Arial" w:cs="Arial"/>
                <w:sz w:val="18"/>
                <w:vertAlign w:val="subscript"/>
              </w:rPr>
              <w:t>D</w:t>
            </w:r>
            <w:r w:rsidRPr="00D15C32">
              <w:rPr>
                <w:rFonts w:ascii="Arial" w:eastAsia="DengXian" w:hAnsi="Arial" w:cs="Arial"/>
                <w:sz w:val="18"/>
                <w:vertAlign w:val="subscript"/>
              </w:rPr>
              <w:t>L,low</w:t>
            </w:r>
            <w:r w:rsidRPr="00D15C32">
              <w:rPr>
                <w:rFonts w:ascii="Arial" w:eastAsia="DengXian" w:hAnsi="Arial" w:cs="Arial"/>
                <w:sz w:val="18"/>
              </w:rPr>
              <w:t xml:space="preserve"> &lt; </w:t>
            </w:r>
            <w:r w:rsidRPr="00D15C32">
              <w:rPr>
                <w:rFonts w:ascii="Arial" w:eastAsia="DengXian" w:hAnsi="Arial" w:cs="Arial"/>
                <w:sz w:val="18"/>
                <w:lang w:eastAsia="zh-CN"/>
              </w:rPr>
              <w:t>100 MHz</w:t>
            </w:r>
          </w:p>
        </w:tc>
        <w:tc>
          <w:tcPr>
            <w:tcW w:w="0" w:type="auto"/>
            <w:shd w:val="clear" w:color="auto" w:fill="auto"/>
          </w:tcPr>
          <w:p w14:paraId="4DEC0A6B" w14:textId="77777777" w:rsidR="004C7013" w:rsidRPr="00D15C32" w:rsidRDefault="004C7013" w:rsidP="00BD1F8C">
            <w:pPr>
              <w:keepNext/>
              <w:keepLines/>
              <w:spacing w:after="0"/>
              <w:jc w:val="center"/>
              <w:rPr>
                <w:rFonts w:ascii="Arial" w:eastAsia="DengXian" w:hAnsi="Arial"/>
                <w:sz w:val="18"/>
              </w:rPr>
            </w:pPr>
            <w:r w:rsidRPr="00D15C32">
              <w:rPr>
                <w:rFonts w:ascii="Arial" w:eastAsia="DengXian" w:hAnsi="Arial"/>
                <w:sz w:val="18"/>
              </w:rPr>
              <w:t>20</w:t>
            </w:r>
          </w:p>
        </w:tc>
      </w:tr>
      <w:tr w:rsidR="004C7013" w:rsidRPr="00D15C32" w14:paraId="01C3DA34" w14:textId="77777777" w:rsidTr="004C7013">
        <w:trPr>
          <w:jc w:val="center"/>
        </w:trPr>
        <w:tc>
          <w:tcPr>
            <w:tcW w:w="0" w:type="auto"/>
            <w:tcBorders>
              <w:top w:val="nil"/>
            </w:tcBorders>
            <w:shd w:val="clear" w:color="auto" w:fill="auto"/>
          </w:tcPr>
          <w:p w14:paraId="2785F92B" w14:textId="77777777" w:rsidR="004C7013" w:rsidRPr="00D15C32" w:rsidRDefault="004C7013" w:rsidP="00BD1F8C">
            <w:pPr>
              <w:keepNext/>
              <w:keepLines/>
              <w:spacing w:after="0"/>
              <w:rPr>
                <w:rFonts w:ascii="Arial" w:eastAsia="DengXian" w:hAnsi="Arial"/>
                <w:sz w:val="18"/>
              </w:rPr>
            </w:pPr>
          </w:p>
        </w:tc>
        <w:tc>
          <w:tcPr>
            <w:tcW w:w="3472" w:type="dxa"/>
            <w:shd w:val="clear" w:color="auto" w:fill="auto"/>
          </w:tcPr>
          <w:p w14:paraId="59B4AE2D" w14:textId="77777777" w:rsidR="004C7013" w:rsidRPr="00D15C32" w:rsidRDefault="004C7013" w:rsidP="00BD1F8C">
            <w:pPr>
              <w:keepNext/>
              <w:keepLines/>
              <w:spacing w:after="0"/>
              <w:rPr>
                <w:rFonts w:ascii="Arial" w:eastAsia="DengXian" w:hAnsi="Arial"/>
                <w:sz w:val="18"/>
              </w:rPr>
            </w:pPr>
            <w:r w:rsidRPr="00D15C32">
              <w:rPr>
                <w:rFonts w:ascii="Arial" w:eastAsia="DengXian" w:hAnsi="Arial" w:cs="Arial"/>
                <w:sz w:val="18"/>
              </w:rPr>
              <w:t xml:space="preserve">100 MHz </w:t>
            </w:r>
            <w:r w:rsidRPr="00D15C32">
              <w:rPr>
                <w:rFonts w:ascii="Arial" w:eastAsia="DengXian" w:hAnsi="Arial" w:cs="Arial" w:hint="eastAsia"/>
                <w:sz w:val="18"/>
              </w:rPr>
              <w:t>≤</w:t>
            </w:r>
            <w:r w:rsidRPr="00D15C32">
              <w:rPr>
                <w:rFonts w:ascii="Arial" w:eastAsia="DengXian" w:hAnsi="Arial" w:cs="Arial"/>
                <w:sz w:val="18"/>
              </w:rPr>
              <w:t xml:space="preserve"> F</w:t>
            </w:r>
            <w:r>
              <w:rPr>
                <w:rFonts w:ascii="Arial" w:eastAsia="DengXian" w:hAnsi="Arial" w:cs="Arial"/>
                <w:sz w:val="18"/>
                <w:vertAlign w:val="subscript"/>
              </w:rPr>
              <w:t>D</w:t>
            </w:r>
            <w:r w:rsidRPr="00D15C32">
              <w:rPr>
                <w:rFonts w:ascii="Arial" w:eastAsia="DengXian" w:hAnsi="Arial" w:cs="Arial"/>
                <w:sz w:val="18"/>
                <w:vertAlign w:val="subscript"/>
              </w:rPr>
              <w:t>L,high</w:t>
            </w:r>
            <w:r w:rsidRPr="00D15C32">
              <w:rPr>
                <w:rFonts w:ascii="Arial" w:eastAsia="DengXian" w:hAnsi="Arial"/>
                <w:sz w:val="18"/>
              </w:rPr>
              <w:t xml:space="preserve"> – </w:t>
            </w:r>
            <w:r w:rsidRPr="00D15C32">
              <w:rPr>
                <w:rFonts w:ascii="Arial" w:eastAsia="DengXian" w:hAnsi="Arial" w:cs="Arial"/>
                <w:sz w:val="18"/>
              </w:rPr>
              <w:t>F</w:t>
            </w:r>
            <w:r>
              <w:rPr>
                <w:rFonts w:ascii="Arial" w:eastAsia="DengXian" w:hAnsi="Arial" w:cs="Arial"/>
                <w:sz w:val="18"/>
                <w:vertAlign w:val="subscript"/>
              </w:rPr>
              <w:t>D</w:t>
            </w:r>
            <w:r w:rsidRPr="00D15C32">
              <w:rPr>
                <w:rFonts w:ascii="Arial" w:eastAsia="DengXian" w:hAnsi="Arial" w:cs="Arial"/>
                <w:sz w:val="18"/>
                <w:vertAlign w:val="subscript"/>
              </w:rPr>
              <w:t>L,low</w:t>
            </w:r>
            <w:r w:rsidRPr="00D15C32">
              <w:rPr>
                <w:rFonts w:ascii="Arial" w:eastAsia="DengXian" w:hAnsi="Arial" w:cs="Arial" w:hint="eastAsia"/>
                <w:sz w:val="18"/>
              </w:rPr>
              <w:t xml:space="preserve"> </w:t>
            </w:r>
            <w:r w:rsidRPr="00D15C32">
              <w:rPr>
                <w:rFonts w:ascii="Arial" w:eastAsia="DengXian" w:hAnsi="Arial" w:cs="Arial" w:hint="eastAsia"/>
                <w:sz w:val="18"/>
              </w:rPr>
              <w:t>≤</w:t>
            </w:r>
            <w:r w:rsidRPr="00D15C32">
              <w:rPr>
                <w:rFonts w:ascii="Arial" w:eastAsia="DengXian" w:hAnsi="Arial" w:cs="Arial" w:hint="eastAsia"/>
                <w:sz w:val="18"/>
              </w:rPr>
              <w:t xml:space="preserve"> </w:t>
            </w:r>
            <w:r w:rsidRPr="00D15C32">
              <w:rPr>
                <w:rFonts w:ascii="Arial" w:eastAsia="DengXian" w:hAnsi="Arial" w:cs="Arial"/>
                <w:sz w:val="18"/>
                <w:lang w:eastAsia="zh-CN"/>
              </w:rPr>
              <w:t>900 MHz</w:t>
            </w:r>
            <w:r w:rsidRPr="00D15C32">
              <w:rPr>
                <w:rFonts w:ascii="Arial" w:eastAsia="DengXian" w:hAnsi="Arial" w:cs="Arial"/>
                <w:sz w:val="18"/>
              </w:rPr>
              <w:t xml:space="preserve"> </w:t>
            </w:r>
          </w:p>
        </w:tc>
        <w:tc>
          <w:tcPr>
            <w:tcW w:w="0" w:type="auto"/>
            <w:shd w:val="clear" w:color="auto" w:fill="auto"/>
          </w:tcPr>
          <w:p w14:paraId="038AE019" w14:textId="77777777" w:rsidR="004C7013" w:rsidRPr="00D15C32" w:rsidRDefault="004C7013" w:rsidP="00BD1F8C">
            <w:pPr>
              <w:keepNext/>
              <w:keepLines/>
              <w:spacing w:after="0"/>
              <w:jc w:val="center"/>
              <w:rPr>
                <w:rFonts w:ascii="Arial" w:eastAsia="DengXian" w:hAnsi="Arial"/>
                <w:sz w:val="18"/>
              </w:rPr>
            </w:pPr>
            <w:r w:rsidRPr="00D15C32">
              <w:rPr>
                <w:rFonts w:ascii="Arial" w:eastAsia="DengXian" w:hAnsi="Arial"/>
                <w:sz w:val="18"/>
              </w:rPr>
              <w:t>60</w:t>
            </w:r>
          </w:p>
        </w:tc>
      </w:tr>
    </w:tbl>
    <w:p w14:paraId="5196BC6E" w14:textId="77777777" w:rsidR="00711A01" w:rsidRPr="00D15C32" w:rsidRDefault="00711A01" w:rsidP="00711A01">
      <w:pPr>
        <w:rPr>
          <w:rFonts w:eastAsia="DengXian"/>
          <w:lang w:eastAsia="zh-CN"/>
        </w:rPr>
      </w:pPr>
    </w:p>
    <w:p w14:paraId="1EC7A301" w14:textId="77777777" w:rsidR="00711A01" w:rsidRPr="00D15C32" w:rsidRDefault="00711A01" w:rsidP="00711A01">
      <w:pPr>
        <w:rPr>
          <w:rFonts w:eastAsia="DengXian"/>
          <w:lang w:eastAsia="zh-CN"/>
        </w:rPr>
      </w:pPr>
      <w:r w:rsidRPr="00D15C32">
        <w:rPr>
          <w:rFonts w:eastAsia="DengXian"/>
          <w:lang w:eastAsia="zh-CN"/>
        </w:rPr>
        <w:t>For a</w:t>
      </w:r>
      <w:r>
        <w:rPr>
          <w:rFonts w:eastAsia="DengXian"/>
          <w:lang w:eastAsia="zh-CN"/>
        </w:rPr>
        <w:t>n IAB-MT</w:t>
      </w:r>
      <w:r w:rsidRPr="00D15C32">
        <w:rPr>
          <w:rFonts w:eastAsia="DengXian"/>
          <w:lang w:eastAsia="zh-CN"/>
        </w:rPr>
        <w:t xml:space="preserve"> operating in </w:t>
      </w:r>
      <w:r w:rsidRPr="00D15C32">
        <w:rPr>
          <w:rFonts w:eastAsia="DengXian"/>
          <w:i/>
          <w:lang w:eastAsia="zh-CN"/>
        </w:rPr>
        <w:t>non-contiguous spectrum</w:t>
      </w:r>
      <w:r w:rsidRPr="00D15C32">
        <w:rPr>
          <w:rFonts w:eastAsia="DengXian"/>
          <w:lang w:eastAsia="zh-CN"/>
        </w:rPr>
        <w:t xml:space="preserve"> within any </w:t>
      </w:r>
      <w:r w:rsidRPr="00D15C32">
        <w:rPr>
          <w:rFonts w:eastAsia="DengXian"/>
          <w:i/>
          <w:lang w:eastAsia="zh-CN"/>
        </w:rPr>
        <w:t>operating band</w:t>
      </w:r>
      <w:r w:rsidRPr="00D15C32">
        <w:rPr>
          <w:rFonts w:eastAsia="DengXian"/>
          <w:lang w:eastAsia="zh-CN"/>
        </w:rPr>
        <w:t xml:space="preserve">, the in-band blocking requirements apply in addition inside any </w:t>
      </w:r>
      <w:r w:rsidRPr="00D15C32">
        <w:rPr>
          <w:rFonts w:eastAsia="DengXian"/>
          <w:i/>
          <w:lang w:eastAsia="zh-CN"/>
        </w:rPr>
        <w:t>sub-block gap</w:t>
      </w:r>
      <w:r w:rsidRPr="00D15C32">
        <w:rPr>
          <w:rFonts w:eastAsia="DengXian"/>
          <w:lang w:eastAsia="zh-CN"/>
        </w:rPr>
        <w:t xml:space="preserve">, in case the </w:t>
      </w:r>
      <w:r w:rsidRPr="00D15C32">
        <w:rPr>
          <w:rFonts w:eastAsia="DengXian"/>
          <w:i/>
          <w:lang w:eastAsia="zh-CN"/>
        </w:rPr>
        <w:t>sub-block gap</w:t>
      </w:r>
      <w:r w:rsidRPr="00D15C32">
        <w:rPr>
          <w:rFonts w:eastAsia="DengXian"/>
          <w:lang w:eastAsia="zh-CN"/>
        </w:rPr>
        <w:t xml:space="preserve"> size is at least as wide as twice the interfering signal minimum offset in tables 7.4.2.</w:t>
      </w:r>
      <w:r>
        <w:rPr>
          <w:rFonts w:eastAsia="DengXian"/>
          <w:lang w:eastAsia="zh-CN"/>
        </w:rPr>
        <w:t>3</w:t>
      </w:r>
      <w:r w:rsidRPr="00D15C32">
        <w:rPr>
          <w:rFonts w:eastAsia="DengXian"/>
          <w:lang w:eastAsia="zh-CN"/>
        </w:rPr>
        <w:t xml:space="preserve">-1. The interfering signal offset is defined relative to the </w:t>
      </w:r>
      <w:r w:rsidRPr="00D15C32">
        <w:rPr>
          <w:rFonts w:eastAsia="DengXian"/>
          <w:i/>
          <w:lang w:eastAsia="zh-CN"/>
        </w:rPr>
        <w:t>sub-block</w:t>
      </w:r>
      <w:r w:rsidRPr="00D15C32">
        <w:rPr>
          <w:rFonts w:eastAsia="DengXian"/>
          <w:lang w:eastAsia="zh-CN"/>
        </w:rPr>
        <w:t xml:space="preserve"> edges inside the </w:t>
      </w:r>
      <w:r w:rsidRPr="00D15C32">
        <w:rPr>
          <w:rFonts w:eastAsia="DengXian"/>
          <w:i/>
          <w:lang w:eastAsia="zh-CN"/>
        </w:rPr>
        <w:t>sub-block gap</w:t>
      </w:r>
      <w:r w:rsidRPr="00D15C32">
        <w:rPr>
          <w:rFonts w:eastAsia="DengXian"/>
          <w:lang w:eastAsia="zh-CN"/>
        </w:rPr>
        <w:t>.</w:t>
      </w:r>
    </w:p>
    <w:p w14:paraId="6BC51C13" w14:textId="77777777" w:rsidR="00711A01" w:rsidRPr="00D15C32" w:rsidRDefault="00711A01" w:rsidP="00711A01">
      <w:pPr>
        <w:rPr>
          <w:rFonts w:eastAsia="DengXian"/>
          <w:lang w:eastAsia="zh-CN"/>
        </w:rPr>
      </w:pPr>
      <w:r w:rsidRPr="00D15C32">
        <w:rPr>
          <w:rFonts w:eastAsia="DengXian"/>
          <w:lang w:eastAsia="zh-CN"/>
        </w:rPr>
        <w:t xml:space="preserve">For a </w:t>
      </w:r>
      <w:r w:rsidRPr="00D15C32">
        <w:rPr>
          <w:rFonts w:eastAsia="DengXian"/>
          <w:i/>
          <w:lang w:eastAsia="zh-CN"/>
        </w:rPr>
        <w:t>multi-band connector</w:t>
      </w:r>
      <w:r w:rsidRPr="00D15C32">
        <w:rPr>
          <w:rFonts w:eastAsia="DengXian"/>
          <w:lang w:eastAsia="zh-CN"/>
        </w:rPr>
        <w:t xml:space="preserve">, the blocking requirements apply in the in-band blocking frequency ranges for each supported </w:t>
      </w:r>
      <w:r w:rsidRPr="00D15C32">
        <w:rPr>
          <w:rFonts w:eastAsia="DengXian"/>
          <w:i/>
          <w:lang w:eastAsia="zh-CN"/>
        </w:rPr>
        <w:t>operating band</w:t>
      </w:r>
      <w:r w:rsidRPr="00D15C32">
        <w:rPr>
          <w:rFonts w:eastAsia="DengXian"/>
          <w:lang w:eastAsia="zh-CN"/>
        </w:rPr>
        <w:t xml:space="preserve">. The requirement shall apply in addition inside any </w:t>
      </w:r>
      <w:r w:rsidRPr="00D15C32">
        <w:rPr>
          <w:rFonts w:eastAsia="DengXian"/>
          <w:i/>
          <w:lang w:eastAsia="zh-CN"/>
        </w:rPr>
        <w:t>Inter RF Bandwidth gap</w:t>
      </w:r>
      <w:r w:rsidRPr="00D15C32">
        <w:rPr>
          <w:rFonts w:eastAsia="DengXian"/>
          <w:lang w:eastAsia="zh-CN"/>
        </w:rPr>
        <w:t xml:space="preserve">, in case the </w:t>
      </w:r>
      <w:r w:rsidRPr="00D15C32">
        <w:rPr>
          <w:rFonts w:eastAsia="DengXian"/>
          <w:i/>
          <w:lang w:eastAsia="zh-CN"/>
        </w:rPr>
        <w:t>Inter RF Bandwidth gap</w:t>
      </w:r>
      <w:r w:rsidRPr="00D15C32">
        <w:rPr>
          <w:rFonts w:eastAsia="DengXian"/>
          <w:lang w:eastAsia="zh-CN"/>
        </w:rPr>
        <w:t xml:space="preserve"> size is at least as wide as twice the interfering signal minimum offset in tables 7.4.2.</w:t>
      </w:r>
      <w:r>
        <w:rPr>
          <w:rFonts w:eastAsia="DengXian"/>
          <w:lang w:eastAsia="zh-CN"/>
        </w:rPr>
        <w:t>3</w:t>
      </w:r>
      <w:r w:rsidRPr="00D15C32">
        <w:rPr>
          <w:rFonts w:eastAsia="DengXian"/>
          <w:lang w:eastAsia="zh-CN"/>
        </w:rPr>
        <w:t>-1.</w:t>
      </w:r>
    </w:p>
    <w:p w14:paraId="03D30662" w14:textId="77777777" w:rsidR="00711A01" w:rsidRPr="00D15C32" w:rsidRDefault="00711A01" w:rsidP="00711A01">
      <w:pPr>
        <w:rPr>
          <w:rFonts w:eastAsia="DengXian"/>
        </w:rPr>
      </w:pPr>
      <w:r w:rsidRPr="00D15C32">
        <w:rPr>
          <w:rFonts w:eastAsia="DengXian"/>
        </w:rPr>
        <w:t>For a</w:t>
      </w:r>
      <w:r>
        <w:rPr>
          <w:rFonts w:eastAsia="DengXian"/>
        </w:rPr>
        <w:t>n IAB-MT</w:t>
      </w:r>
      <w:r w:rsidRPr="00D15C32">
        <w:rPr>
          <w:rFonts w:eastAsia="DengXian"/>
        </w:rPr>
        <w:t xml:space="preserve"> operating in </w:t>
      </w:r>
      <w:r w:rsidRPr="00D15C32">
        <w:rPr>
          <w:rFonts w:eastAsia="DengXian"/>
          <w:i/>
        </w:rPr>
        <w:t>non-contiguous spectrum</w:t>
      </w:r>
      <w:r w:rsidRPr="00D15C32">
        <w:rPr>
          <w:rFonts w:eastAsia="DengXian"/>
        </w:rPr>
        <w:t xml:space="preserve"> within any </w:t>
      </w:r>
      <w:r w:rsidRPr="00D15C32">
        <w:rPr>
          <w:rFonts w:eastAsia="DengXian"/>
          <w:i/>
        </w:rPr>
        <w:t>operating band</w:t>
      </w:r>
      <w:r w:rsidRPr="00D15C32">
        <w:rPr>
          <w:rFonts w:eastAsia="DengXian"/>
        </w:rPr>
        <w:t xml:space="preserve">, the narrowband blocking requirement shall apply in addition inside any </w:t>
      </w:r>
      <w:r w:rsidRPr="00D15C32">
        <w:rPr>
          <w:rFonts w:eastAsia="DengXian"/>
          <w:i/>
        </w:rPr>
        <w:t>sub-block gap</w:t>
      </w:r>
      <w:r w:rsidRPr="00D15C32">
        <w:rPr>
          <w:rFonts w:eastAsia="DengXian"/>
        </w:rPr>
        <w:t xml:space="preserve">, in case the </w:t>
      </w:r>
      <w:r w:rsidRPr="00D15C32">
        <w:rPr>
          <w:rFonts w:eastAsia="DengXian"/>
          <w:i/>
        </w:rPr>
        <w:t>sub-block gap size</w:t>
      </w:r>
      <w:r w:rsidRPr="00D15C32">
        <w:rPr>
          <w:rFonts w:eastAsia="DengXian"/>
        </w:rPr>
        <w:t xml:space="preserve"> is at least as wide as the </w:t>
      </w:r>
      <w:r w:rsidRPr="00D15C32">
        <w:rPr>
          <w:rFonts w:eastAsia="DengXian"/>
          <w:i/>
        </w:rPr>
        <w:t>channel bandwidth</w:t>
      </w:r>
      <w:r w:rsidRPr="00D15C32">
        <w:rPr>
          <w:rFonts w:eastAsia="DengXian"/>
        </w:rPr>
        <w:t xml:space="preserve"> of the </w:t>
      </w:r>
      <w:r w:rsidRPr="00D15C32">
        <w:rPr>
          <w:rFonts w:eastAsia="DengXian"/>
          <w:lang w:val="en-US" w:eastAsia="zh-CN"/>
        </w:rPr>
        <w:t xml:space="preserve">NR </w:t>
      </w:r>
      <w:r w:rsidRPr="00D15C32">
        <w:rPr>
          <w:rFonts w:eastAsia="DengXian"/>
        </w:rPr>
        <w:t>interfering signal in Table 7.</w:t>
      </w:r>
      <w:r w:rsidRPr="00D15C32">
        <w:rPr>
          <w:rFonts w:eastAsia="DengXian"/>
          <w:lang w:val="en-US" w:eastAsia="zh-CN"/>
        </w:rPr>
        <w:t>4.2.</w:t>
      </w:r>
      <w:r>
        <w:rPr>
          <w:rFonts w:eastAsia="DengXian"/>
          <w:lang w:val="en-US" w:eastAsia="zh-CN"/>
        </w:rPr>
        <w:t>3</w:t>
      </w:r>
      <w:r w:rsidRPr="00D15C32">
        <w:rPr>
          <w:rFonts w:eastAsia="DengXian"/>
        </w:rPr>
        <w:t>-</w:t>
      </w:r>
      <w:r w:rsidRPr="00D15C32">
        <w:rPr>
          <w:rFonts w:eastAsia="DengXian"/>
          <w:lang w:val="en-US" w:eastAsia="zh-CN"/>
        </w:rPr>
        <w:t>3</w:t>
      </w:r>
      <w:r w:rsidRPr="00D15C32">
        <w:rPr>
          <w:rFonts w:eastAsia="DengXian"/>
        </w:rPr>
        <w:t xml:space="preserve">. The interfering signal offset is defined relative to the </w:t>
      </w:r>
      <w:r w:rsidRPr="00D15C32">
        <w:rPr>
          <w:rFonts w:eastAsia="DengXian"/>
          <w:i/>
        </w:rPr>
        <w:t>sub-block</w:t>
      </w:r>
      <w:r w:rsidRPr="00D15C32">
        <w:rPr>
          <w:rFonts w:eastAsia="DengXian"/>
        </w:rPr>
        <w:t xml:space="preserve"> edges inside the </w:t>
      </w:r>
      <w:r w:rsidRPr="00D15C32">
        <w:rPr>
          <w:rFonts w:eastAsia="DengXian"/>
          <w:i/>
        </w:rPr>
        <w:t>sub-block gap</w:t>
      </w:r>
      <w:r w:rsidRPr="00D15C32">
        <w:rPr>
          <w:rFonts w:eastAsia="DengXian"/>
        </w:rPr>
        <w:t>.</w:t>
      </w:r>
    </w:p>
    <w:p w14:paraId="51A88C48" w14:textId="77777777" w:rsidR="00711A01" w:rsidRPr="00D15C32" w:rsidRDefault="00711A01" w:rsidP="00711A01">
      <w:pPr>
        <w:rPr>
          <w:rFonts w:eastAsia="DengXian"/>
          <w:lang w:eastAsia="zh-CN"/>
        </w:rPr>
      </w:pPr>
      <w:r w:rsidRPr="00D15C32">
        <w:rPr>
          <w:rFonts w:eastAsia="Osaka"/>
        </w:rPr>
        <w:t xml:space="preserve">For a </w:t>
      </w:r>
      <w:r w:rsidRPr="00D15C32">
        <w:rPr>
          <w:rFonts w:eastAsia="DengXian"/>
          <w:i/>
          <w:lang w:eastAsia="zh-CN"/>
        </w:rPr>
        <w:t>multi-band</w:t>
      </w:r>
      <w:r w:rsidRPr="00D15C32">
        <w:rPr>
          <w:rFonts w:eastAsia="DengXian"/>
          <w:i/>
        </w:rPr>
        <w:t xml:space="preserve"> </w:t>
      </w:r>
      <w:r w:rsidRPr="00D15C32">
        <w:rPr>
          <w:rFonts w:eastAsia="DengXian"/>
          <w:i/>
          <w:lang w:eastAsia="zh-CN"/>
        </w:rPr>
        <w:t>connector</w:t>
      </w:r>
      <w:r w:rsidRPr="00D15C32">
        <w:rPr>
          <w:rFonts w:eastAsia="Osaka"/>
        </w:rPr>
        <w:t xml:space="preserve">, the narrowband blocking requirement shall apply in addition inside any </w:t>
      </w:r>
      <w:r w:rsidRPr="00D15C32">
        <w:rPr>
          <w:rFonts w:eastAsia="Osaka"/>
          <w:i/>
        </w:rPr>
        <w:t>Inter RF Bandwidth gap</w:t>
      </w:r>
      <w:r w:rsidRPr="00D15C32">
        <w:rPr>
          <w:rFonts w:eastAsia="Osaka"/>
        </w:rPr>
        <w:t xml:space="preserve">, in case the </w:t>
      </w:r>
      <w:r w:rsidRPr="00D15C32">
        <w:rPr>
          <w:rFonts w:eastAsia="Osaka"/>
          <w:i/>
        </w:rPr>
        <w:t>Inter RF Bandwidth gap</w:t>
      </w:r>
      <w:r w:rsidRPr="00D15C32">
        <w:rPr>
          <w:rFonts w:eastAsia="Osaka"/>
        </w:rPr>
        <w:t xml:space="preserve"> size is at least as wide as the </w:t>
      </w:r>
      <w:r w:rsidRPr="00D15C32">
        <w:rPr>
          <w:lang w:val="en-US" w:eastAsia="zh-CN"/>
        </w:rPr>
        <w:t xml:space="preserve">NR </w:t>
      </w:r>
      <w:r w:rsidRPr="00D15C32">
        <w:rPr>
          <w:rFonts w:eastAsia="Osaka"/>
        </w:rPr>
        <w:t xml:space="preserve">interfering signal in Table </w:t>
      </w:r>
      <w:r w:rsidRPr="00D15C32">
        <w:rPr>
          <w:rFonts w:eastAsia="DengXian"/>
        </w:rPr>
        <w:t>7.</w:t>
      </w:r>
      <w:r w:rsidRPr="00D15C32">
        <w:rPr>
          <w:rFonts w:eastAsia="DengXian"/>
          <w:lang w:val="en-US" w:eastAsia="zh-CN"/>
        </w:rPr>
        <w:t>4.2.</w:t>
      </w:r>
      <w:r>
        <w:rPr>
          <w:rFonts w:eastAsia="DengXian"/>
          <w:lang w:val="en-US" w:eastAsia="zh-CN"/>
        </w:rPr>
        <w:t>3</w:t>
      </w:r>
      <w:r w:rsidRPr="00D15C32">
        <w:rPr>
          <w:rFonts w:eastAsia="DengXian"/>
        </w:rPr>
        <w:t>-</w:t>
      </w:r>
      <w:r w:rsidRPr="00D15C32">
        <w:rPr>
          <w:rFonts w:eastAsia="DengXian"/>
          <w:lang w:val="en-US" w:eastAsia="zh-CN"/>
        </w:rPr>
        <w:t>3</w:t>
      </w:r>
      <w:r w:rsidRPr="00D15C32">
        <w:rPr>
          <w:rFonts w:eastAsia="Osaka"/>
        </w:rPr>
        <w:t xml:space="preserve">. The interfering signal offset is defined relative to the </w:t>
      </w:r>
      <w:r>
        <w:rPr>
          <w:rFonts w:eastAsia="DengXian"/>
          <w:i/>
        </w:rPr>
        <w:t>IAB-MT</w:t>
      </w:r>
      <w:r w:rsidRPr="00D15C32">
        <w:rPr>
          <w:rFonts w:eastAsia="DengXian"/>
          <w:i/>
        </w:rPr>
        <w:t xml:space="preserve"> </w:t>
      </w:r>
      <w:r w:rsidRPr="00D15C32">
        <w:rPr>
          <w:rFonts w:eastAsia="Osaka"/>
          <w:i/>
        </w:rPr>
        <w:t>RF Bandwidth</w:t>
      </w:r>
      <w:r w:rsidRPr="00D15C32">
        <w:rPr>
          <w:rFonts w:eastAsia="Osaka"/>
        </w:rPr>
        <w:t xml:space="preserve"> edges inside the </w:t>
      </w:r>
      <w:r w:rsidRPr="00D15C32">
        <w:rPr>
          <w:rFonts w:eastAsia="Osaka"/>
          <w:i/>
        </w:rPr>
        <w:t>Inter RF Bandwidth gap</w:t>
      </w:r>
      <w:r w:rsidRPr="00D15C32">
        <w:rPr>
          <w:rFonts w:eastAsia="Osaka"/>
        </w:rPr>
        <w:t>.</w:t>
      </w:r>
    </w:p>
    <w:p w14:paraId="4A1A8637" w14:textId="77777777" w:rsidR="00711A01" w:rsidRPr="00D15C32" w:rsidRDefault="00711A01" w:rsidP="004D1519">
      <w:pPr>
        <w:pStyle w:val="TH"/>
        <w:rPr>
          <w:lang w:eastAsia="zh-CN"/>
        </w:rPr>
      </w:pPr>
      <w:r w:rsidRPr="00D15C32">
        <w:rPr>
          <w:rFonts w:eastAsia="DengXian"/>
        </w:rPr>
        <w:t xml:space="preserve">Table </w:t>
      </w:r>
      <w:r w:rsidRPr="00D15C32">
        <w:rPr>
          <w:lang w:eastAsia="zh-CN"/>
        </w:rPr>
        <w:t>7.4.2.</w:t>
      </w:r>
      <w:r>
        <w:rPr>
          <w:lang w:eastAsia="zh-CN"/>
        </w:rPr>
        <w:t>3</w:t>
      </w:r>
      <w:r w:rsidRPr="00D15C32">
        <w:rPr>
          <w:rFonts w:eastAsia="DengXian"/>
        </w:rPr>
        <w:t>-</w:t>
      </w:r>
      <w:r w:rsidRPr="00D15C32">
        <w:rPr>
          <w:lang w:eastAsia="zh-CN"/>
        </w:rPr>
        <w:t>1</w:t>
      </w:r>
      <w:r w:rsidRPr="00D15C32">
        <w:rPr>
          <w:rFonts w:eastAsia="DengXian"/>
        </w:rPr>
        <w:t xml:space="preserve">: </w:t>
      </w:r>
      <w:r>
        <w:rPr>
          <w:rFonts w:eastAsia="DengXian"/>
        </w:rPr>
        <w:t>IAB-MT</w:t>
      </w:r>
      <w:r w:rsidRPr="00D15C32">
        <w:rPr>
          <w:rFonts w:eastAsia="DengXian"/>
        </w:rPr>
        <w:t xml:space="preserve">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05"/>
        <w:gridCol w:w="1838"/>
        <w:gridCol w:w="2295"/>
      </w:tblGrid>
      <w:tr w:rsidR="00711A01" w:rsidRPr="00D15C32" w14:paraId="0B9E106F" w14:textId="77777777" w:rsidTr="00BD1F8C">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769BC09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D15C32">
              <w:rPr>
                <w:rFonts w:ascii="Arial" w:eastAsia="DengXian" w:hAnsi="Arial"/>
                <w:b/>
                <w:i/>
                <w:sz w:val="18"/>
              </w:rPr>
              <w:t xml:space="preserve"> channel bandwidth</w:t>
            </w:r>
            <w:r w:rsidRPr="00D15C32">
              <w:rPr>
                <w:rFonts w:ascii="Arial" w:eastAsia="DengXian" w:hAnsi="Arial"/>
                <w:b/>
                <w:sz w:val="18"/>
              </w:rPr>
              <w:t xml:space="preserve"> of the </w:t>
            </w:r>
            <w:r w:rsidRPr="00D15C32">
              <w:rPr>
                <w:rFonts w:ascii="Arial" w:eastAsia="DengXian" w:hAnsi="Arial"/>
                <w:b/>
                <w:i/>
                <w:sz w:val="18"/>
              </w:rPr>
              <w:t>lowest/highest carrier</w:t>
            </w:r>
            <w:r w:rsidRPr="00D15C32">
              <w:rPr>
                <w:rFonts w:ascii="Arial" w:eastAsia="DengXian" w:hAnsi="Arial"/>
                <w:b/>
                <w:sz w:val="18"/>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37A403"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Wanted signal mean power (dBm)</w:t>
            </w:r>
          </w:p>
        </w:tc>
        <w:tc>
          <w:tcPr>
            <w:tcW w:w="2105" w:type="dxa"/>
            <w:tcBorders>
              <w:top w:val="single" w:sz="4" w:space="0" w:color="auto"/>
              <w:left w:val="single" w:sz="4" w:space="0" w:color="auto"/>
              <w:bottom w:val="single" w:sz="4" w:space="0" w:color="auto"/>
              <w:right w:val="single" w:sz="4" w:space="0" w:color="auto"/>
            </w:tcBorders>
            <w:hideMark/>
          </w:tcPr>
          <w:p w14:paraId="019BF46A"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Interfering signal mean power (dBm)</w:t>
            </w:r>
          </w:p>
        </w:tc>
        <w:tc>
          <w:tcPr>
            <w:tcW w:w="1838" w:type="dxa"/>
            <w:tcBorders>
              <w:top w:val="single" w:sz="4" w:space="0" w:color="auto"/>
              <w:left w:val="single" w:sz="4" w:space="0" w:color="auto"/>
              <w:bottom w:val="single" w:sz="4" w:space="0" w:color="auto"/>
              <w:right w:val="single" w:sz="4" w:space="0" w:color="auto"/>
            </w:tcBorders>
            <w:hideMark/>
          </w:tcPr>
          <w:p w14:paraId="56FC3A82"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cs="Arial"/>
                <w:b/>
                <w:sz w:val="18"/>
              </w:rPr>
              <w:t xml:space="preserve">Interfering signal centre frequency minimum offset from the lower/upper </w:t>
            </w:r>
            <w:r>
              <w:rPr>
                <w:rFonts w:ascii="Arial" w:eastAsia="DengXian" w:hAnsi="Arial" w:cs="Arial"/>
                <w:b/>
                <w:i/>
                <w:sz w:val="18"/>
              </w:rPr>
              <w:t xml:space="preserve">IAB-MT </w:t>
            </w:r>
            <w:r w:rsidRPr="00D15C32">
              <w:rPr>
                <w:rFonts w:ascii="Arial" w:eastAsia="DengXian" w:hAnsi="Arial" w:cs="Arial"/>
                <w:b/>
                <w:i/>
                <w:sz w:val="18"/>
              </w:rPr>
              <w:t>RF Bandwidth edge</w:t>
            </w:r>
            <w:r w:rsidRPr="00D15C32">
              <w:rPr>
                <w:rFonts w:ascii="Arial" w:eastAsia="DengXian" w:hAnsi="Arial" w:cs="Arial"/>
                <w:b/>
                <w:sz w:val="18"/>
              </w:rPr>
              <w:t xml:space="preserve"> or </w:t>
            </w:r>
            <w:r w:rsidRPr="00D15C32">
              <w:rPr>
                <w:rFonts w:ascii="Arial" w:eastAsia="DengXian" w:hAnsi="Arial" w:cs="Arial"/>
                <w:b/>
                <w:i/>
                <w:sz w:val="18"/>
              </w:rPr>
              <w:t>sub-block</w:t>
            </w:r>
            <w:r w:rsidRPr="00D15C32">
              <w:rPr>
                <w:rFonts w:ascii="Arial" w:eastAsia="DengXian" w:hAnsi="Arial" w:cs="Arial"/>
                <w:b/>
                <w:sz w:val="18"/>
              </w:rPr>
              <w:t xml:space="preserve"> edge inside a </w:t>
            </w:r>
            <w:r w:rsidRPr="00D15C32">
              <w:rPr>
                <w:rFonts w:ascii="Arial" w:eastAsia="DengXian" w:hAnsi="Arial" w:cs="Arial"/>
                <w:b/>
                <w:i/>
                <w:sz w:val="18"/>
              </w:rPr>
              <w:t>sub-block gap</w:t>
            </w:r>
            <w:r w:rsidRPr="00D15C32">
              <w:rPr>
                <w:rFonts w:ascii="Arial" w:eastAsia="DengXian" w:hAnsi="Arial"/>
                <w:b/>
                <w:sz w:val="18"/>
              </w:rPr>
              <w:t xml:space="preserve"> (MHz)</w:t>
            </w:r>
          </w:p>
        </w:tc>
        <w:tc>
          <w:tcPr>
            <w:tcW w:w="2295" w:type="dxa"/>
            <w:tcBorders>
              <w:top w:val="single" w:sz="4" w:space="0" w:color="auto"/>
              <w:left w:val="single" w:sz="4" w:space="0" w:color="auto"/>
              <w:bottom w:val="single" w:sz="4" w:space="0" w:color="auto"/>
              <w:right w:val="single" w:sz="4" w:space="0" w:color="auto"/>
            </w:tcBorders>
            <w:hideMark/>
          </w:tcPr>
          <w:p w14:paraId="255D6951" w14:textId="77777777" w:rsidR="00711A01" w:rsidRPr="00D15C32" w:rsidRDefault="00711A01" w:rsidP="00BD1F8C">
            <w:pPr>
              <w:keepNext/>
              <w:keepLines/>
              <w:tabs>
                <w:tab w:val="left" w:pos="540"/>
                <w:tab w:val="left" w:pos="1260"/>
                <w:tab w:val="left" w:pos="1800"/>
              </w:tabs>
              <w:spacing w:after="0"/>
              <w:jc w:val="center"/>
              <w:rPr>
                <w:rFonts w:ascii="Arial" w:eastAsia="DengXian" w:hAnsi="Arial"/>
                <w:b/>
                <w:sz w:val="18"/>
                <w:lang w:eastAsia="ja-JP"/>
              </w:rPr>
            </w:pPr>
            <w:r w:rsidRPr="00D15C32">
              <w:rPr>
                <w:rFonts w:ascii="Arial" w:eastAsia="DengXian" w:hAnsi="Arial"/>
                <w:b/>
                <w:sz w:val="18"/>
              </w:rPr>
              <w:t>Type of interfering signal</w:t>
            </w:r>
          </w:p>
        </w:tc>
      </w:tr>
      <w:tr w:rsidR="00711A01" w:rsidRPr="00D15C32" w14:paraId="2BFA5D83" w14:textId="77777777" w:rsidTr="00BD1F8C">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49E93B27" w14:textId="54B34343" w:rsidR="00711A01" w:rsidRPr="00D15C32" w:rsidRDefault="002E1777" w:rsidP="002E1777">
            <w:pPr>
              <w:pStyle w:val="TAC"/>
              <w:rPr>
                <w:lang w:eastAsia="zh-CN"/>
              </w:rPr>
            </w:pPr>
            <w:r w:rsidRPr="00D15C32">
              <w:rPr>
                <w:lang w:eastAsia="zh-CN"/>
              </w:rPr>
              <w:t>10, 15, 20</w:t>
            </w:r>
          </w:p>
        </w:tc>
        <w:tc>
          <w:tcPr>
            <w:tcW w:w="1792" w:type="dxa"/>
            <w:tcBorders>
              <w:top w:val="single" w:sz="4" w:space="0" w:color="auto"/>
              <w:left w:val="single" w:sz="4" w:space="0" w:color="auto"/>
              <w:bottom w:val="single" w:sz="4" w:space="0" w:color="auto"/>
              <w:right w:val="single" w:sz="4" w:space="0" w:color="auto"/>
            </w:tcBorders>
            <w:hideMark/>
          </w:tcPr>
          <w:p w14:paraId="138F364A" w14:textId="77777777" w:rsidR="00711A01" w:rsidRPr="00D15C32" w:rsidRDefault="00711A01" w:rsidP="002E1777">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105" w:type="dxa"/>
            <w:tcBorders>
              <w:top w:val="single" w:sz="4" w:space="0" w:color="auto"/>
              <w:left w:val="single" w:sz="4" w:space="0" w:color="auto"/>
              <w:bottom w:val="single" w:sz="4" w:space="0" w:color="auto"/>
              <w:right w:val="single" w:sz="4" w:space="0" w:color="auto"/>
            </w:tcBorders>
            <w:hideMark/>
          </w:tcPr>
          <w:p w14:paraId="782276AB" w14:textId="77777777" w:rsidR="00711A01" w:rsidRPr="00D15C32" w:rsidRDefault="00711A01" w:rsidP="002E1777">
            <w:pPr>
              <w:pStyle w:val="TAC"/>
              <w:rPr>
                <w:lang w:eastAsia="zh-CN"/>
              </w:rPr>
            </w:pPr>
            <w:r w:rsidRPr="00D15C32">
              <w:rPr>
                <w:lang w:eastAsia="zh-CN"/>
              </w:rPr>
              <w:t xml:space="preserve">Wide Area </w:t>
            </w:r>
            <w:r>
              <w:rPr>
                <w:lang w:eastAsia="zh-CN"/>
              </w:rPr>
              <w:t>IAB-MT</w:t>
            </w:r>
            <w:r w:rsidRPr="00D15C32">
              <w:rPr>
                <w:lang w:eastAsia="zh-CN"/>
              </w:rPr>
              <w:t>: -43</w:t>
            </w:r>
          </w:p>
          <w:p w14:paraId="5D2F6A64" w14:textId="77777777" w:rsidR="00711A01" w:rsidRPr="00D15C32" w:rsidRDefault="00711A01" w:rsidP="002E1777">
            <w:pPr>
              <w:pStyle w:val="TAC"/>
              <w:rPr>
                <w:lang w:eastAsia="zh-CN"/>
              </w:rPr>
            </w:pPr>
            <w:r w:rsidRPr="0064440C">
              <w:rPr>
                <w:lang w:eastAsia="zh-CN"/>
              </w:rPr>
              <w:t xml:space="preserve">Local Area </w:t>
            </w:r>
            <w:r>
              <w:rPr>
                <w:lang w:eastAsia="zh-CN"/>
              </w:rPr>
              <w:t>IAB-MT</w:t>
            </w:r>
            <w:r w:rsidRPr="0064440C">
              <w:rPr>
                <w:lang w:eastAsia="zh-CN"/>
              </w:rPr>
              <w:t>: -35</w:t>
            </w:r>
          </w:p>
        </w:tc>
        <w:tc>
          <w:tcPr>
            <w:tcW w:w="1838" w:type="dxa"/>
            <w:tcBorders>
              <w:top w:val="single" w:sz="4" w:space="0" w:color="auto"/>
              <w:left w:val="single" w:sz="4" w:space="0" w:color="auto"/>
              <w:bottom w:val="single" w:sz="4" w:space="0" w:color="auto"/>
              <w:right w:val="single" w:sz="4" w:space="0" w:color="auto"/>
            </w:tcBorders>
            <w:hideMark/>
          </w:tcPr>
          <w:p w14:paraId="7F116A4C" w14:textId="77777777" w:rsidR="00711A01" w:rsidRPr="00D15C32" w:rsidRDefault="00711A01" w:rsidP="002E1777">
            <w:pPr>
              <w:pStyle w:val="TAC"/>
              <w:rPr>
                <w:lang w:eastAsia="zh-CN"/>
              </w:rPr>
            </w:pPr>
            <w:r w:rsidRPr="00D15C32">
              <w:rPr>
                <w:rFonts w:eastAsia="DengXian" w:cs="Arial"/>
              </w:rPr>
              <w:t>±</w:t>
            </w:r>
            <w:r w:rsidRPr="00D15C32">
              <w:rPr>
                <w:rFonts w:eastAsia="DengXian"/>
              </w:rPr>
              <w:t>7.5</w:t>
            </w:r>
          </w:p>
        </w:tc>
        <w:tc>
          <w:tcPr>
            <w:tcW w:w="2295" w:type="dxa"/>
            <w:tcBorders>
              <w:top w:val="single" w:sz="4" w:space="0" w:color="auto"/>
              <w:left w:val="single" w:sz="4" w:space="0" w:color="auto"/>
              <w:bottom w:val="single" w:sz="4" w:space="0" w:color="auto"/>
              <w:right w:val="single" w:sz="4" w:space="0" w:color="auto"/>
            </w:tcBorders>
            <w:hideMark/>
          </w:tcPr>
          <w:p w14:paraId="5A27DBFF" w14:textId="77777777" w:rsidR="00711A01" w:rsidRPr="00D15C32" w:rsidRDefault="00711A01" w:rsidP="002E1777">
            <w:pPr>
              <w:pStyle w:val="TAC"/>
              <w:rPr>
                <w:rFonts w:eastAsia="DengXian"/>
              </w:rPr>
            </w:pPr>
            <w:r w:rsidRPr="00D15C32">
              <w:rPr>
                <w:rFonts w:eastAsia="DengXian"/>
              </w:rPr>
              <w:t xml:space="preserve">5 MHz </w:t>
            </w:r>
            <w:r>
              <w:rPr>
                <w:rFonts w:eastAsia="DengXian"/>
              </w:rPr>
              <w:t>CP</w:t>
            </w:r>
            <w:r w:rsidRPr="00D15C32">
              <w:rPr>
                <w:rFonts w:eastAsia="DengXian"/>
              </w:rPr>
              <w:t>-OFDM</w:t>
            </w:r>
            <w:r w:rsidRPr="00D15C32">
              <w:t xml:space="preserve"> </w:t>
            </w:r>
            <w:r w:rsidRPr="00D15C32">
              <w:rPr>
                <w:lang w:eastAsia="zh-CN"/>
              </w:rPr>
              <w:t>NR</w:t>
            </w:r>
            <w:r w:rsidRPr="00D15C32">
              <w:rPr>
                <w:rFonts w:eastAsia="DengXian"/>
              </w:rPr>
              <w:t xml:space="preserve"> signal</w:t>
            </w:r>
          </w:p>
          <w:p w14:paraId="462F9F2D" w14:textId="77777777" w:rsidR="00711A01" w:rsidRPr="00D15C32" w:rsidRDefault="00711A01" w:rsidP="002E1777">
            <w:pPr>
              <w:pStyle w:val="TAC"/>
              <w:rPr>
                <w:rFonts w:eastAsia="DengXian"/>
                <w:lang w:eastAsia="ja-JP"/>
              </w:rPr>
            </w:pPr>
            <w:r w:rsidRPr="00D15C32">
              <w:rPr>
                <w:rFonts w:eastAsia="DengXian"/>
              </w:rPr>
              <w:t>15 kHz SCS</w:t>
            </w:r>
            <w:r w:rsidRPr="00743313">
              <w:rPr>
                <w:rFonts w:eastAsia="DengXian"/>
              </w:rPr>
              <w:t>, 25 RBs</w:t>
            </w:r>
          </w:p>
        </w:tc>
      </w:tr>
      <w:tr w:rsidR="00711A01" w:rsidRPr="00D15C32" w14:paraId="4A5E7158" w14:textId="77777777" w:rsidTr="00BD1F8C">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3EE22E1A" w14:textId="70FE8650" w:rsidR="00711A01" w:rsidRPr="00D15C32" w:rsidRDefault="003973CE" w:rsidP="002E1777">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tc>
        <w:tc>
          <w:tcPr>
            <w:tcW w:w="1792" w:type="dxa"/>
            <w:tcBorders>
              <w:top w:val="single" w:sz="4" w:space="0" w:color="auto"/>
              <w:left w:val="single" w:sz="4" w:space="0" w:color="auto"/>
              <w:bottom w:val="single" w:sz="4" w:space="0" w:color="auto"/>
              <w:right w:val="single" w:sz="4" w:space="0" w:color="auto"/>
            </w:tcBorders>
          </w:tcPr>
          <w:p w14:paraId="060F682D" w14:textId="77777777" w:rsidR="00711A01" w:rsidRPr="00D15C32" w:rsidRDefault="00711A01" w:rsidP="002E1777">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105" w:type="dxa"/>
            <w:tcBorders>
              <w:top w:val="single" w:sz="4" w:space="0" w:color="auto"/>
              <w:left w:val="single" w:sz="4" w:space="0" w:color="auto"/>
              <w:bottom w:val="single" w:sz="4" w:space="0" w:color="auto"/>
              <w:right w:val="single" w:sz="4" w:space="0" w:color="auto"/>
            </w:tcBorders>
          </w:tcPr>
          <w:p w14:paraId="181C39D3" w14:textId="77777777" w:rsidR="00711A01" w:rsidRPr="00D15C32" w:rsidRDefault="00711A01" w:rsidP="002E1777">
            <w:pPr>
              <w:pStyle w:val="TAC"/>
              <w:rPr>
                <w:lang w:eastAsia="zh-CN"/>
              </w:rPr>
            </w:pPr>
            <w:r w:rsidRPr="00D15C32">
              <w:rPr>
                <w:lang w:eastAsia="zh-CN"/>
              </w:rPr>
              <w:t xml:space="preserve">Wide Area </w:t>
            </w:r>
            <w:r>
              <w:rPr>
                <w:lang w:eastAsia="zh-CN"/>
              </w:rPr>
              <w:t>IAB-MT</w:t>
            </w:r>
            <w:r w:rsidRPr="00D15C32">
              <w:rPr>
                <w:lang w:eastAsia="zh-CN"/>
              </w:rPr>
              <w:t>: -43</w:t>
            </w:r>
          </w:p>
          <w:p w14:paraId="0DE32554" w14:textId="77777777" w:rsidR="00711A01" w:rsidRPr="00D15C32" w:rsidRDefault="00711A01" w:rsidP="002E1777">
            <w:pPr>
              <w:pStyle w:val="TAC"/>
              <w:rPr>
                <w:lang w:eastAsia="zh-CN"/>
              </w:rPr>
            </w:pPr>
            <w:r w:rsidRPr="0064440C">
              <w:rPr>
                <w:lang w:eastAsia="zh-CN"/>
              </w:rPr>
              <w:t xml:space="preserve">Local Area </w:t>
            </w:r>
            <w:r>
              <w:rPr>
                <w:lang w:eastAsia="zh-CN"/>
              </w:rPr>
              <w:t>IAB-MT</w:t>
            </w:r>
            <w:r w:rsidRPr="0064440C">
              <w:rPr>
                <w:lang w:eastAsia="zh-CN"/>
              </w:rPr>
              <w:t>: -35</w:t>
            </w:r>
          </w:p>
        </w:tc>
        <w:tc>
          <w:tcPr>
            <w:tcW w:w="1838" w:type="dxa"/>
            <w:tcBorders>
              <w:top w:val="single" w:sz="4" w:space="0" w:color="auto"/>
              <w:left w:val="single" w:sz="4" w:space="0" w:color="auto"/>
              <w:bottom w:val="single" w:sz="4" w:space="0" w:color="auto"/>
              <w:right w:val="single" w:sz="4" w:space="0" w:color="auto"/>
            </w:tcBorders>
          </w:tcPr>
          <w:p w14:paraId="5E1BBA8A" w14:textId="77777777" w:rsidR="00711A01" w:rsidRPr="00D15C32" w:rsidRDefault="00711A01" w:rsidP="002E1777">
            <w:pPr>
              <w:pStyle w:val="TAC"/>
              <w:rPr>
                <w:lang w:eastAsia="zh-CN"/>
              </w:rPr>
            </w:pPr>
            <w:r w:rsidRPr="00D15C32">
              <w:rPr>
                <w:rFonts w:eastAsia="DengXian" w:cs="Arial"/>
              </w:rPr>
              <w:t>±</w:t>
            </w:r>
            <w:r w:rsidRPr="00D15C32">
              <w:rPr>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68D034B8" w14:textId="77777777" w:rsidR="00711A01" w:rsidRPr="00D15C32" w:rsidRDefault="00711A01" w:rsidP="002E1777">
            <w:pPr>
              <w:pStyle w:val="TAC"/>
              <w:rPr>
                <w:rFonts w:eastAsia="DengXian"/>
              </w:rPr>
            </w:pPr>
            <w:r w:rsidRPr="00D15C32">
              <w:rPr>
                <w:lang w:eastAsia="zh-CN"/>
              </w:rPr>
              <w:t>20 </w:t>
            </w:r>
            <w:r w:rsidRPr="00D15C32">
              <w:rPr>
                <w:rFonts w:eastAsia="DengXian"/>
              </w:rPr>
              <w:t xml:space="preserve">MHz </w:t>
            </w:r>
            <w:r>
              <w:rPr>
                <w:rFonts w:eastAsia="DengXian"/>
              </w:rPr>
              <w:t>CP-</w:t>
            </w:r>
            <w:r w:rsidRPr="00D15C32">
              <w:rPr>
                <w:rFonts w:eastAsia="DengXian"/>
              </w:rPr>
              <w:t>OFDM</w:t>
            </w:r>
            <w:r w:rsidRPr="00D15C32">
              <w:t xml:space="preserve"> </w:t>
            </w:r>
            <w:r w:rsidRPr="00D15C32">
              <w:rPr>
                <w:lang w:eastAsia="zh-CN"/>
              </w:rPr>
              <w:t xml:space="preserve">NR </w:t>
            </w:r>
            <w:r w:rsidRPr="00D15C32">
              <w:rPr>
                <w:rFonts w:eastAsia="DengXian"/>
              </w:rPr>
              <w:t>signal</w:t>
            </w:r>
          </w:p>
          <w:p w14:paraId="168368F6" w14:textId="77777777" w:rsidR="00711A01" w:rsidRPr="00D15C32" w:rsidRDefault="00711A01" w:rsidP="002E1777">
            <w:pPr>
              <w:pStyle w:val="TAC"/>
              <w:rPr>
                <w:rFonts w:eastAsia="DengXian"/>
                <w:lang w:eastAsia="ja-JP"/>
              </w:rPr>
            </w:pPr>
            <w:r w:rsidRPr="00D15C32">
              <w:rPr>
                <w:rFonts w:eastAsia="DengXian"/>
              </w:rPr>
              <w:t>15 kHz SCS</w:t>
            </w:r>
            <w:r w:rsidRPr="00743313">
              <w:rPr>
                <w:rFonts w:eastAsia="DengXian"/>
              </w:rPr>
              <w:t>, 100 RBs</w:t>
            </w:r>
          </w:p>
        </w:tc>
      </w:tr>
      <w:tr w:rsidR="00711A01" w:rsidRPr="00D15C32" w14:paraId="3E9908B7" w14:textId="77777777" w:rsidTr="00BD1F8C">
        <w:trPr>
          <w:trHeight w:val="221"/>
          <w:jc w:val="center"/>
        </w:trPr>
        <w:tc>
          <w:tcPr>
            <w:tcW w:w="9977" w:type="dxa"/>
            <w:gridSpan w:val="5"/>
            <w:tcBorders>
              <w:top w:val="single" w:sz="4" w:space="0" w:color="auto"/>
              <w:left w:val="single" w:sz="4" w:space="0" w:color="auto"/>
              <w:bottom w:val="single" w:sz="4" w:space="0" w:color="auto"/>
              <w:right w:val="single" w:sz="4" w:space="0" w:color="auto"/>
            </w:tcBorders>
          </w:tcPr>
          <w:p w14:paraId="242F1DDA" w14:textId="77777777" w:rsidR="00711A01" w:rsidRPr="00D15C32" w:rsidRDefault="00711A01" w:rsidP="00BD1F8C">
            <w:pPr>
              <w:keepNext/>
              <w:keepLines/>
              <w:spacing w:after="0"/>
              <w:ind w:left="851" w:hanging="851"/>
              <w:rPr>
                <w:rFonts w:ascii="Arial" w:eastAsia="DengXian" w:hAnsi="Arial"/>
                <w:sz w:val="18"/>
                <w:lang w:eastAsia="zh-CN"/>
              </w:rPr>
            </w:pPr>
            <w:r w:rsidRPr="00D15C32">
              <w:rPr>
                <w:rFonts w:ascii="Arial" w:eastAsia="DengXian" w:hAnsi="Arial"/>
                <w:sz w:val="18"/>
                <w:lang w:eastAsia="zh-CN"/>
              </w:rPr>
              <w:t>NOTE:</w:t>
            </w:r>
            <w:r w:rsidRPr="00D15C32">
              <w:rPr>
                <w:rFonts w:ascii="Arial" w:eastAsia="DengXian" w:hAnsi="Arial"/>
                <w:sz w:val="18"/>
                <w:lang w:eastAsia="zh-CN"/>
              </w:rPr>
              <w:tab/>
              <w:t>P</w:t>
            </w:r>
            <w:r w:rsidRPr="00D15C32">
              <w:rPr>
                <w:rFonts w:ascii="Arial" w:eastAsia="DengXian" w:hAnsi="Arial"/>
                <w:sz w:val="18"/>
                <w:vertAlign w:val="subscript"/>
                <w:lang w:eastAsia="zh-CN"/>
              </w:rPr>
              <w:t>REFSENS</w:t>
            </w:r>
            <w:r w:rsidRPr="00D15C32">
              <w:rPr>
                <w:rFonts w:ascii="Arial" w:eastAsia="DengXian" w:hAnsi="Arial"/>
                <w:sz w:val="18"/>
                <w:lang w:eastAsia="zh-CN"/>
              </w:rPr>
              <w:t xml:space="preserve"> depends on the RAT. For NR, </w:t>
            </w:r>
            <w:r w:rsidRPr="00D15C32">
              <w:rPr>
                <w:rFonts w:ascii="Arial" w:eastAsia="DengXian" w:hAnsi="Arial"/>
                <w:sz w:val="18"/>
              </w:rPr>
              <w:t>P</w:t>
            </w:r>
            <w:r w:rsidRPr="00D15C32">
              <w:rPr>
                <w:rFonts w:ascii="Arial" w:eastAsia="DengXian" w:hAnsi="Arial"/>
                <w:sz w:val="18"/>
                <w:vertAlign w:val="subscript"/>
              </w:rPr>
              <w:t>REFSENS</w:t>
            </w:r>
            <w:r w:rsidRPr="00D15C32">
              <w:rPr>
                <w:rFonts w:ascii="Arial" w:eastAsia="DengXian" w:hAnsi="Arial"/>
                <w:sz w:val="18"/>
              </w:rPr>
              <w:t xml:space="preserve"> depends also on</w:t>
            </w:r>
            <w:r w:rsidRPr="00D15C32">
              <w:rPr>
                <w:rFonts w:ascii="Arial" w:eastAsia="DengXian" w:hAnsi="Arial"/>
                <w:sz w:val="18"/>
                <w:lang w:eastAsia="zh-CN"/>
              </w:rPr>
              <w:t xml:space="preserve"> the </w:t>
            </w:r>
            <w:r>
              <w:rPr>
                <w:rFonts w:ascii="Arial" w:eastAsia="DengXian" w:hAnsi="Arial"/>
                <w:sz w:val="18"/>
                <w:lang w:eastAsia="zh-CN"/>
              </w:rPr>
              <w:t>IAB-MT</w:t>
            </w:r>
            <w:r w:rsidRPr="00D15C32">
              <w:rPr>
                <w:rFonts w:ascii="Arial" w:eastAsia="DengXian" w:hAnsi="Arial"/>
                <w:i/>
                <w:sz w:val="18"/>
                <w:lang w:eastAsia="zh-CN"/>
              </w:rPr>
              <w:t xml:space="preserve"> channel bandwidth</w:t>
            </w:r>
            <w:r w:rsidRPr="00D15C32">
              <w:rPr>
                <w:rFonts w:ascii="Arial" w:eastAsia="DengXian" w:hAnsi="Arial"/>
                <w:sz w:val="18"/>
                <w:lang w:eastAsia="zh-CN"/>
              </w:rPr>
              <w:t xml:space="preserve"> as specified in tables 7.2.2-1, 7.2.2-2. </w:t>
            </w:r>
          </w:p>
        </w:tc>
      </w:tr>
    </w:tbl>
    <w:p w14:paraId="0FF02A20" w14:textId="77777777" w:rsidR="00711A01" w:rsidRPr="00D15C32" w:rsidRDefault="00711A01" w:rsidP="00711A01">
      <w:pPr>
        <w:rPr>
          <w:lang w:eastAsia="zh-CN"/>
        </w:rPr>
      </w:pPr>
    </w:p>
    <w:p w14:paraId="0B8CD8B5" w14:textId="77777777" w:rsidR="00711A01" w:rsidRPr="00D15C32" w:rsidRDefault="00711A01" w:rsidP="006A6307">
      <w:pPr>
        <w:pStyle w:val="TH"/>
        <w:rPr>
          <w:lang w:eastAsia="zh-CN"/>
        </w:rPr>
      </w:pPr>
      <w:r w:rsidRPr="00D15C32">
        <w:rPr>
          <w:rFonts w:eastAsia="DengXian"/>
        </w:rPr>
        <w:t xml:space="preserve">Table </w:t>
      </w:r>
      <w:r w:rsidRPr="00D15C32">
        <w:rPr>
          <w:lang w:eastAsia="zh-CN"/>
        </w:rPr>
        <w:t>7.4.2.</w:t>
      </w:r>
      <w:r>
        <w:rPr>
          <w:lang w:eastAsia="zh-CN"/>
        </w:rPr>
        <w:t>3</w:t>
      </w:r>
      <w:r w:rsidRPr="00D15C32">
        <w:rPr>
          <w:rFonts w:eastAsia="DengXian"/>
        </w:rPr>
        <w:t>-</w:t>
      </w:r>
      <w:r w:rsidRPr="00D15C32">
        <w:rPr>
          <w:lang w:eastAsia="zh-CN"/>
        </w:rPr>
        <w:t>2</w:t>
      </w:r>
      <w:r w:rsidRPr="00D15C32">
        <w:rPr>
          <w:rFonts w:eastAsia="DengXian"/>
        </w:rPr>
        <w:t xml:space="preserve">: </w:t>
      </w:r>
      <w:r>
        <w:rPr>
          <w:rFonts w:eastAsia="DengXian"/>
        </w:rPr>
        <w:t>IAB-MT</w:t>
      </w:r>
      <w:r w:rsidRPr="00D15C32">
        <w:rPr>
          <w:rFonts w:eastAsia="DengXian"/>
        </w:rPr>
        <w:t xml:space="preserve">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269"/>
      </w:tblGrid>
      <w:tr w:rsidR="00711A01" w:rsidRPr="00D15C32" w14:paraId="78186C28" w14:textId="77777777" w:rsidTr="00BD1F8C">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35624B61" w14:textId="77777777" w:rsidR="00711A01" w:rsidRPr="00D15C32" w:rsidRDefault="00711A01" w:rsidP="002A7E52">
            <w:pPr>
              <w:pStyle w:val="TAH"/>
              <w:rPr>
                <w:rFonts w:eastAsia="DengXian"/>
              </w:rPr>
            </w:pPr>
            <w:r>
              <w:rPr>
                <w:rFonts w:eastAsia="DengXian"/>
              </w:rPr>
              <w:t>IAB-MT</w:t>
            </w:r>
            <w:r w:rsidRPr="00D15C32">
              <w:rPr>
                <w:rFonts w:eastAsia="DengXian"/>
              </w:rPr>
              <w:t xml:space="preserve"> channel bandwidth of the lowest/highest carrier received (MHz)</w:t>
            </w:r>
          </w:p>
        </w:tc>
        <w:tc>
          <w:tcPr>
            <w:tcW w:w="1690" w:type="dxa"/>
            <w:tcBorders>
              <w:top w:val="single" w:sz="4" w:space="0" w:color="auto"/>
              <w:left w:val="single" w:sz="4" w:space="0" w:color="auto"/>
              <w:bottom w:val="single" w:sz="4" w:space="0" w:color="auto"/>
              <w:right w:val="single" w:sz="4" w:space="0" w:color="auto"/>
            </w:tcBorders>
            <w:hideMark/>
          </w:tcPr>
          <w:p w14:paraId="16F2A7DA" w14:textId="77777777" w:rsidR="00711A01" w:rsidRPr="00D15C32" w:rsidRDefault="00711A01" w:rsidP="002A7E52">
            <w:pPr>
              <w:pStyle w:val="TAH"/>
              <w:rPr>
                <w:rFonts w:eastAsia="DengXian"/>
                <w:lang w:eastAsia="ja-JP"/>
              </w:rPr>
            </w:pPr>
            <w:r w:rsidRPr="00D15C32">
              <w:rPr>
                <w:rFonts w:eastAsia="DengXian"/>
              </w:rPr>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761E00FA" w14:textId="77777777" w:rsidR="00711A01" w:rsidRPr="00D15C32" w:rsidRDefault="00711A01" w:rsidP="002A7E52">
            <w:pPr>
              <w:pStyle w:val="TAH"/>
              <w:rPr>
                <w:rFonts w:eastAsia="DengXian"/>
                <w:lang w:eastAsia="ja-JP"/>
              </w:rPr>
            </w:pPr>
            <w:r w:rsidRPr="00D15C32">
              <w:rPr>
                <w:rFonts w:eastAsia="DengXian" w:cs="Arial"/>
              </w:rPr>
              <w:t>Interfering signal mean power (dBm)</w:t>
            </w:r>
          </w:p>
        </w:tc>
      </w:tr>
      <w:tr w:rsidR="00711A01" w:rsidRPr="00D15C32" w14:paraId="7E20A710" w14:textId="77777777" w:rsidTr="00BD1F8C">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5BFA25C1" w14:textId="14DEEA1F" w:rsidR="00711A01" w:rsidRPr="00D15C32" w:rsidRDefault="003973CE" w:rsidP="002A7E52">
            <w:pPr>
              <w:pStyle w:val="TAC"/>
              <w:rPr>
                <w:lang w:eastAsia="zh-CN"/>
              </w:rPr>
            </w:pPr>
            <w:r>
              <w:rPr>
                <w:lang w:eastAsia="zh-CN"/>
              </w:rPr>
              <w:t xml:space="preserve">10, 15, 20, 25, 30,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26873442" w14:textId="77777777" w:rsidR="00711A01" w:rsidRPr="00D15C32" w:rsidRDefault="00711A01" w:rsidP="002A7E52">
            <w:pPr>
              <w:pStyle w:val="TAC"/>
              <w:rPr>
                <w:rFonts w:eastAsia="DengXian"/>
                <w:lang w:eastAsia="ja-JP"/>
              </w:rPr>
            </w:pPr>
            <w:r w:rsidRPr="00D15C32">
              <w:rPr>
                <w:rFonts w:eastAsia="DengXian" w:cs="Arial"/>
              </w:rPr>
              <w:t>P</w:t>
            </w:r>
            <w:r w:rsidRPr="00D15C32">
              <w:rPr>
                <w:rFonts w:eastAsia="DengXian" w:cs="Arial"/>
                <w:vertAlign w:val="subscript"/>
              </w:rPr>
              <w:t>REFSENS</w:t>
            </w:r>
            <w:r w:rsidRPr="00D15C32">
              <w:rPr>
                <w:rFonts w:eastAsia="DengXian"/>
              </w:rPr>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2BEC84F8" w14:textId="77777777" w:rsidR="00711A01" w:rsidRPr="00D15C32" w:rsidRDefault="00711A01" w:rsidP="00BD1F8C">
            <w:pPr>
              <w:keepNext/>
              <w:keepLines/>
              <w:tabs>
                <w:tab w:val="left" w:pos="540"/>
                <w:tab w:val="left" w:pos="1260"/>
                <w:tab w:val="left" w:pos="1800"/>
              </w:tabs>
              <w:spacing w:after="0"/>
              <w:jc w:val="center"/>
              <w:rPr>
                <w:rFonts w:ascii="Arial" w:hAnsi="Arial"/>
                <w:sz w:val="18"/>
                <w:lang w:eastAsia="zh-CN"/>
              </w:rPr>
            </w:pPr>
            <w:r w:rsidRPr="00D15C32">
              <w:rPr>
                <w:rFonts w:ascii="Arial" w:hAnsi="Arial"/>
                <w:sz w:val="18"/>
                <w:lang w:eastAsia="zh-CN"/>
              </w:rPr>
              <w:t xml:space="preserve">Wide Area </w:t>
            </w:r>
            <w:r>
              <w:rPr>
                <w:rFonts w:ascii="Arial" w:hAnsi="Arial"/>
                <w:sz w:val="18"/>
                <w:lang w:eastAsia="zh-CN"/>
              </w:rPr>
              <w:t>IAB-MT</w:t>
            </w:r>
            <w:r w:rsidRPr="00D15C32">
              <w:rPr>
                <w:rFonts w:ascii="Arial" w:hAnsi="Arial"/>
                <w:sz w:val="18"/>
                <w:lang w:eastAsia="zh-CN"/>
              </w:rPr>
              <w:t>: -49</w:t>
            </w:r>
          </w:p>
          <w:p w14:paraId="2BB5F264" w14:textId="77777777" w:rsidR="00711A01" w:rsidRPr="00D15C32" w:rsidRDefault="00711A01" w:rsidP="002A7E52">
            <w:pPr>
              <w:pStyle w:val="TAC"/>
              <w:rPr>
                <w:lang w:eastAsia="zh-CN"/>
              </w:rPr>
            </w:pPr>
            <w:r w:rsidRPr="00EC34D6">
              <w:rPr>
                <w:lang w:eastAsia="zh-CN"/>
              </w:rPr>
              <w:t>Local Area</w:t>
            </w:r>
            <w:r>
              <w:rPr>
                <w:lang w:eastAsia="zh-CN"/>
              </w:rPr>
              <w:t xml:space="preserve"> IAB-MT</w:t>
            </w:r>
            <w:r w:rsidRPr="00EC34D6">
              <w:rPr>
                <w:lang w:eastAsia="zh-CN"/>
              </w:rPr>
              <w:t>: -41</w:t>
            </w:r>
          </w:p>
        </w:tc>
      </w:tr>
      <w:tr w:rsidR="00711A01" w:rsidRPr="00D15C32" w14:paraId="2B0F143B" w14:textId="77777777" w:rsidTr="00BD1F8C">
        <w:trPr>
          <w:trHeight w:val="487"/>
          <w:jc w:val="center"/>
        </w:trPr>
        <w:tc>
          <w:tcPr>
            <w:tcW w:w="5852" w:type="dxa"/>
            <w:gridSpan w:val="3"/>
            <w:tcBorders>
              <w:top w:val="single" w:sz="4" w:space="0" w:color="auto"/>
              <w:left w:val="single" w:sz="4" w:space="0" w:color="auto"/>
              <w:bottom w:val="single" w:sz="4" w:space="0" w:color="auto"/>
              <w:right w:val="single" w:sz="4" w:space="0" w:color="auto"/>
            </w:tcBorders>
          </w:tcPr>
          <w:p w14:paraId="45B60E9E" w14:textId="77777777" w:rsidR="00711A01" w:rsidRPr="00D15C32" w:rsidRDefault="00711A01" w:rsidP="002A7E52">
            <w:pPr>
              <w:pStyle w:val="TAN"/>
              <w:rPr>
                <w:lang w:eastAsia="zh-CN"/>
              </w:rPr>
            </w:pPr>
            <w:r w:rsidRPr="00D15C32">
              <w:rPr>
                <w:lang w:eastAsia="zh-CN"/>
              </w:rPr>
              <w:t>NOTE 1:</w:t>
            </w:r>
            <w:r w:rsidRPr="00D15C32">
              <w:rPr>
                <w:lang w:eastAsia="zh-CN"/>
              </w:rPr>
              <w:tab/>
              <w:t xml:space="preserve">The SCS for the </w:t>
            </w:r>
            <w:r w:rsidRPr="00D15C32">
              <w:rPr>
                <w:i/>
                <w:lang w:eastAsia="zh-CN"/>
              </w:rPr>
              <w:t>lowest/highest carrier</w:t>
            </w:r>
            <w:r w:rsidRPr="00D15C32">
              <w:rPr>
                <w:lang w:eastAsia="zh-CN"/>
              </w:rPr>
              <w:t xml:space="preserve"> received is the lowest SCS supported by the </w:t>
            </w:r>
            <w:r>
              <w:rPr>
                <w:lang w:eastAsia="zh-CN"/>
              </w:rPr>
              <w:t>IAB-MT</w:t>
            </w:r>
            <w:r w:rsidRPr="00D15C32">
              <w:rPr>
                <w:lang w:eastAsia="zh-CN"/>
              </w:rPr>
              <w:t xml:space="preserve"> for that </w:t>
            </w:r>
            <w:r>
              <w:rPr>
                <w:lang w:eastAsia="zh-CN"/>
              </w:rPr>
              <w:t>IAB-MT</w:t>
            </w:r>
            <w:r w:rsidRPr="00D15C32">
              <w:rPr>
                <w:i/>
                <w:lang w:eastAsia="zh-CN"/>
              </w:rPr>
              <w:t xml:space="preserve"> channel bandwidth</w:t>
            </w:r>
          </w:p>
          <w:p w14:paraId="745B9C56" w14:textId="77777777" w:rsidR="00711A01" w:rsidRPr="00D15C32" w:rsidRDefault="00711A01" w:rsidP="002A7E52">
            <w:pPr>
              <w:pStyle w:val="TAN"/>
              <w:rPr>
                <w:lang w:eastAsia="zh-CN"/>
              </w:rPr>
            </w:pPr>
            <w:r w:rsidRPr="00D15C32">
              <w:rPr>
                <w:lang w:eastAsia="zh-CN"/>
              </w:rPr>
              <w:t>NOTE 2:</w:t>
            </w:r>
            <w:r w:rsidRPr="00D15C32">
              <w:rPr>
                <w:lang w:eastAsia="zh-CN"/>
              </w:rPr>
              <w:tab/>
              <w:t>P</w:t>
            </w:r>
            <w:r w:rsidRPr="00D15C32">
              <w:rPr>
                <w:vertAlign w:val="subscript"/>
                <w:lang w:eastAsia="zh-CN"/>
              </w:rPr>
              <w:t>REFSENS</w:t>
            </w:r>
            <w:r w:rsidRPr="00D15C32">
              <w:rPr>
                <w:lang w:eastAsia="zh-CN"/>
              </w:rPr>
              <w:t xml:space="preserve"> depends on the </w:t>
            </w:r>
            <w:r>
              <w:rPr>
                <w:lang w:eastAsia="zh-CN"/>
              </w:rPr>
              <w:t>IAB-MT</w:t>
            </w:r>
            <w:r w:rsidRPr="00D15C32">
              <w:rPr>
                <w:i/>
                <w:lang w:eastAsia="zh-CN"/>
              </w:rPr>
              <w:t xml:space="preserve"> channel bandwidth</w:t>
            </w:r>
            <w:r w:rsidRPr="00D15C32">
              <w:rPr>
                <w:lang w:eastAsia="zh-CN"/>
              </w:rPr>
              <w:t xml:space="preserve"> as specified in tables 7.2.2-1</w:t>
            </w:r>
            <w:r>
              <w:rPr>
                <w:lang w:eastAsia="zh-CN"/>
              </w:rPr>
              <w:t xml:space="preserve"> and</w:t>
            </w:r>
            <w:r w:rsidRPr="00D15C32">
              <w:rPr>
                <w:lang w:eastAsia="zh-CN"/>
              </w:rPr>
              <w:t xml:space="preserve"> 7.2.2-2</w:t>
            </w:r>
            <w:r>
              <w:rPr>
                <w:lang w:eastAsia="zh-CN"/>
              </w:rPr>
              <w:t>.</w:t>
            </w:r>
            <w:r w:rsidRPr="00D15C32">
              <w:rPr>
                <w:lang w:eastAsia="zh-CN"/>
              </w:rPr>
              <w:t xml:space="preserve"> </w:t>
            </w:r>
          </w:p>
          <w:p w14:paraId="79898061" w14:textId="77777777" w:rsidR="00711A01" w:rsidRPr="00D15C32" w:rsidRDefault="00711A01" w:rsidP="002A7E52">
            <w:pPr>
              <w:pStyle w:val="TAN"/>
              <w:rPr>
                <w:lang w:eastAsia="zh-CN"/>
              </w:rPr>
            </w:pPr>
            <w:r w:rsidRPr="00D15C32">
              <w:rPr>
                <w:rFonts w:eastAsia="DengXian"/>
                <w:lang w:eastAsia="zh-CN"/>
              </w:rPr>
              <w:t>NOTE 3:</w:t>
            </w:r>
            <w:r w:rsidRPr="00D15C32">
              <w:rPr>
                <w:lang w:eastAsia="zh-CN"/>
              </w:rPr>
              <w:tab/>
            </w:r>
            <w:r w:rsidRPr="00D15C32">
              <w:rPr>
                <w:rFonts w:eastAsia="DengXian"/>
                <w:lang w:eastAsia="zh-CN"/>
              </w:rPr>
              <w:t>7.5 kHz shift is not applied to the wanted signal.</w:t>
            </w:r>
          </w:p>
        </w:tc>
      </w:tr>
    </w:tbl>
    <w:p w14:paraId="7C87F32C" w14:textId="77777777" w:rsidR="00711A01" w:rsidRPr="00D15C32" w:rsidRDefault="00711A01" w:rsidP="00711A01">
      <w:pPr>
        <w:rPr>
          <w:lang w:eastAsia="zh-CN"/>
        </w:rPr>
      </w:pPr>
    </w:p>
    <w:p w14:paraId="64EF17FD" w14:textId="77777777" w:rsidR="003973CE" w:rsidRDefault="003973CE" w:rsidP="003973CE">
      <w:pPr>
        <w:pStyle w:val="TH"/>
        <w:rPr>
          <w:rFonts w:eastAsia="DengXian"/>
        </w:rPr>
      </w:pPr>
      <w:bookmarkStart w:id="3984" w:name="_Toc13080254"/>
      <w:bookmarkStart w:id="3985" w:name="_Toc18916176"/>
      <w:bookmarkStart w:id="3986" w:name="_Toc53185406"/>
      <w:bookmarkStart w:id="3987" w:name="_Toc53185782"/>
      <w:bookmarkStart w:id="3988" w:name="_Toc57820260"/>
      <w:bookmarkStart w:id="3989" w:name="_Toc57821187"/>
      <w:bookmarkStart w:id="3990" w:name="_Toc61183463"/>
      <w:bookmarkStart w:id="3991" w:name="_Toc61183857"/>
      <w:bookmarkStart w:id="3992" w:name="_Toc61184249"/>
      <w:bookmarkStart w:id="3993" w:name="_Toc61184641"/>
      <w:bookmarkStart w:id="3994" w:name="_Toc61185031"/>
      <w:bookmarkStart w:id="3995" w:name="_Toc66386375"/>
      <w:bookmarkStart w:id="3996" w:name="_Toc74583216"/>
      <w:bookmarkStart w:id="3997" w:name="_Toc76542029"/>
      <w:bookmarkStart w:id="3998" w:name="_Toc82450011"/>
      <w:bookmarkStart w:id="3999" w:name="_Toc82450659"/>
      <w:bookmarkStart w:id="4000" w:name="_Toc89949048"/>
      <w:bookmarkStart w:id="4001" w:name="_Toc98755437"/>
      <w:bookmarkStart w:id="4002" w:name="_Toc98763028"/>
      <w:bookmarkStart w:id="4003" w:name="_Toc106183957"/>
      <w:bookmarkStart w:id="4004" w:name="_Toc130401979"/>
      <w:r>
        <w:rPr>
          <w:rFonts w:eastAsia="DengXian"/>
        </w:rPr>
        <w:t xml:space="preserve">Table </w:t>
      </w:r>
      <w:r>
        <w:rPr>
          <w:lang w:eastAsia="zh-CN"/>
        </w:rPr>
        <w:t>7.4.2.3</w:t>
      </w:r>
      <w:r>
        <w:rPr>
          <w:rFonts w:eastAsia="DengXian"/>
        </w:rPr>
        <w:t>-</w:t>
      </w:r>
      <w:r>
        <w:rPr>
          <w:lang w:eastAsia="zh-CN"/>
        </w:rPr>
        <w:t>3</w:t>
      </w:r>
      <w:r>
        <w:rPr>
          <w:rFonts w:eastAsia="DengXian"/>
        </w:rPr>
        <w:t>: IAB-MT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3973CE" w14:paraId="45E29BDB" w14:textId="77777777" w:rsidTr="00BD6175">
        <w:tc>
          <w:tcPr>
            <w:tcW w:w="1606" w:type="dxa"/>
            <w:shd w:val="clear" w:color="auto" w:fill="auto"/>
          </w:tcPr>
          <w:p w14:paraId="43782711" w14:textId="77777777" w:rsidR="003973CE" w:rsidRDefault="003973CE" w:rsidP="003973CE">
            <w:pPr>
              <w:pStyle w:val="TAH"/>
              <w:rPr>
                <w:lang w:eastAsia="zh-CN"/>
              </w:rPr>
            </w:pPr>
            <w:bookmarkStart w:id="4005" w:name="_Hlk499878362"/>
            <w:r>
              <w:rPr>
                <w:rFonts w:eastAsia="DengXian"/>
              </w:rPr>
              <w:t>IAB-MT channel bandwidth of the lowest/highest carrier received (MHz)</w:t>
            </w:r>
          </w:p>
        </w:tc>
        <w:tc>
          <w:tcPr>
            <w:tcW w:w="2646" w:type="dxa"/>
            <w:shd w:val="clear" w:color="auto" w:fill="auto"/>
          </w:tcPr>
          <w:p w14:paraId="737F8F10" w14:textId="77777777" w:rsidR="003973CE" w:rsidRDefault="003973CE" w:rsidP="003973CE">
            <w:pPr>
              <w:pStyle w:val="TAH"/>
              <w:rPr>
                <w:lang w:eastAsia="zh-CN"/>
              </w:rPr>
            </w:pPr>
            <w:r>
              <w:rPr>
                <w:rFonts w:eastAsia="DengXian" w:cs="Arial"/>
              </w:rPr>
              <w:t xml:space="preserve">Interfering RB centre frequency offset to the lower/upper IAB-MT RF Bandwidth edge or sub-block edge inside a sub-block gap </w:t>
            </w:r>
            <w:r>
              <w:rPr>
                <w:rFonts w:eastAsia="DengXian"/>
              </w:rPr>
              <w:t>(kHz) (Note 2)</w:t>
            </w:r>
          </w:p>
        </w:tc>
        <w:tc>
          <w:tcPr>
            <w:tcW w:w="2693" w:type="dxa"/>
            <w:tcBorders>
              <w:bottom w:val="single" w:sz="4" w:space="0" w:color="auto"/>
            </w:tcBorders>
            <w:shd w:val="clear" w:color="auto" w:fill="auto"/>
          </w:tcPr>
          <w:p w14:paraId="7FA05B7C" w14:textId="77777777" w:rsidR="003973CE" w:rsidRDefault="003973CE" w:rsidP="003973CE">
            <w:pPr>
              <w:pStyle w:val="TAH"/>
              <w:rPr>
                <w:lang w:eastAsia="zh-CN"/>
              </w:rPr>
            </w:pPr>
            <w:r>
              <w:rPr>
                <w:rFonts w:eastAsia="DengXian"/>
              </w:rPr>
              <w:t>Type of interfering signal</w:t>
            </w:r>
          </w:p>
        </w:tc>
      </w:tr>
      <w:tr w:rsidR="003973CE" w14:paraId="23603DD3" w14:textId="77777777" w:rsidTr="00BD6175">
        <w:tc>
          <w:tcPr>
            <w:tcW w:w="1606" w:type="dxa"/>
            <w:shd w:val="clear" w:color="auto" w:fill="auto"/>
          </w:tcPr>
          <w:p w14:paraId="21820B7C" w14:textId="77777777" w:rsidR="003973CE" w:rsidRDefault="003973CE" w:rsidP="003973CE">
            <w:pPr>
              <w:pStyle w:val="TAC"/>
              <w:rPr>
                <w:lang w:eastAsia="zh-CN"/>
              </w:rPr>
            </w:pPr>
          </w:p>
        </w:tc>
        <w:tc>
          <w:tcPr>
            <w:tcW w:w="2646" w:type="dxa"/>
            <w:shd w:val="clear" w:color="auto" w:fill="auto"/>
          </w:tcPr>
          <w:p w14:paraId="14FF4F3E" w14:textId="77777777" w:rsidR="003973CE" w:rsidRDefault="003973CE" w:rsidP="003973CE">
            <w:pPr>
              <w:pStyle w:val="TAC"/>
              <w:rPr>
                <w:lang w:eastAsia="zh-CN"/>
              </w:rPr>
            </w:pPr>
          </w:p>
        </w:tc>
        <w:tc>
          <w:tcPr>
            <w:tcW w:w="2693" w:type="dxa"/>
            <w:tcBorders>
              <w:bottom w:val="nil"/>
            </w:tcBorders>
            <w:shd w:val="clear" w:color="auto" w:fill="auto"/>
          </w:tcPr>
          <w:p w14:paraId="218FC408" w14:textId="77777777" w:rsidR="003973CE" w:rsidRDefault="003973CE" w:rsidP="003973CE">
            <w:pPr>
              <w:pStyle w:val="TAC"/>
              <w:rPr>
                <w:lang w:eastAsia="zh-CN"/>
              </w:rPr>
            </w:pPr>
            <w:r>
              <w:rPr>
                <w:rFonts w:eastAsia="DengXian"/>
              </w:rPr>
              <w:t>5 MHz CP-OFDM</w:t>
            </w:r>
            <w:r>
              <w:t xml:space="preserve"> </w:t>
            </w:r>
            <w:r>
              <w:rPr>
                <w:lang w:eastAsia="zh-CN"/>
              </w:rPr>
              <w:t>NR</w:t>
            </w:r>
            <w:r>
              <w:rPr>
                <w:rFonts w:eastAsia="DengXian"/>
              </w:rPr>
              <w:t xml:space="preserve"> signal, 15 kHz SCS, 1 RB</w:t>
            </w:r>
          </w:p>
        </w:tc>
      </w:tr>
      <w:tr w:rsidR="003973CE" w14:paraId="4641F87A" w14:textId="77777777" w:rsidTr="00BD6175">
        <w:tc>
          <w:tcPr>
            <w:tcW w:w="1606" w:type="dxa"/>
            <w:shd w:val="clear" w:color="auto" w:fill="auto"/>
          </w:tcPr>
          <w:p w14:paraId="3E30961A" w14:textId="77777777" w:rsidR="003973CE" w:rsidRDefault="003973CE" w:rsidP="003973CE">
            <w:pPr>
              <w:pStyle w:val="TAC"/>
              <w:rPr>
                <w:lang w:eastAsia="zh-CN"/>
              </w:rPr>
            </w:pPr>
            <w:r>
              <w:rPr>
                <w:lang w:eastAsia="zh-CN"/>
              </w:rPr>
              <w:t>10</w:t>
            </w:r>
          </w:p>
        </w:tc>
        <w:tc>
          <w:tcPr>
            <w:tcW w:w="2646" w:type="dxa"/>
            <w:shd w:val="clear" w:color="auto" w:fill="auto"/>
          </w:tcPr>
          <w:p w14:paraId="68FB441A"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355</w:t>
            </w:r>
            <w:r>
              <w:rPr>
                <w:rFonts w:eastAsia="DengXian" w:cs="Arial"/>
              </w:rPr>
              <w:t>+m*180),</w:t>
            </w:r>
          </w:p>
          <w:p w14:paraId="0A707F6D" w14:textId="77777777" w:rsidR="003973CE" w:rsidRDefault="003973CE" w:rsidP="003973CE">
            <w:pPr>
              <w:pStyle w:val="TAC"/>
              <w:rPr>
                <w:lang w:eastAsia="zh-CN"/>
              </w:rPr>
            </w:pPr>
            <w:r>
              <w:rPr>
                <w:rFonts w:eastAsia="DengXian" w:cs="Arial"/>
              </w:rPr>
              <w:t>m=0, 1, 2, 3, 4, 9, 14, 19, 24</w:t>
            </w:r>
          </w:p>
        </w:tc>
        <w:tc>
          <w:tcPr>
            <w:tcW w:w="2693" w:type="dxa"/>
            <w:tcBorders>
              <w:top w:val="nil"/>
              <w:bottom w:val="nil"/>
            </w:tcBorders>
            <w:shd w:val="clear" w:color="auto" w:fill="auto"/>
          </w:tcPr>
          <w:p w14:paraId="18D5343E" w14:textId="77777777" w:rsidR="003973CE" w:rsidRDefault="003973CE" w:rsidP="003973CE">
            <w:pPr>
              <w:pStyle w:val="TAC"/>
              <w:rPr>
                <w:lang w:val="sv-SE" w:eastAsia="zh-CN"/>
              </w:rPr>
            </w:pPr>
          </w:p>
        </w:tc>
      </w:tr>
      <w:tr w:rsidR="003973CE" w14:paraId="2C71E0B3" w14:textId="77777777" w:rsidTr="00BD6175">
        <w:tc>
          <w:tcPr>
            <w:tcW w:w="1606" w:type="dxa"/>
            <w:shd w:val="clear" w:color="auto" w:fill="auto"/>
          </w:tcPr>
          <w:p w14:paraId="6BE644DF" w14:textId="77777777" w:rsidR="003973CE" w:rsidRDefault="003973CE" w:rsidP="003973CE">
            <w:pPr>
              <w:pStyle w:val="TAC"/>
              <w:rPr>
                <w:lang w:eastAsia="zh-CN"/>
              </w:rPr>
            </w:pPr>
            <w:r>
              <w:rPr>
                <w:lang w:eastAsia="zh-CN"/>
              </w:rPr>
              <w:t>15</w:t>
            </w:r>
          </w:p>
        </w:tc>
        <w:tc>
          <w:tcPr>
            <w:tcW w:w="2646" w:type="dxa"/>
            <w:shd w:val="clear" w:color="auto" w:fill="auto"/>
          </w:tcPr>
          <w:p w14:paraId="7BED1612"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360</w:t>
            </w:r>
            <w:r>
              <w:rPr>
                <w:rFonts w:eastAsia="DengXian" w:cs="Arial"/>
              </w:rPr>
              <w:t>+m*180),</w:t>
            </w:r>
          </w:p>
          <w:p w14:paraId="5174A281" w14:textId="77777777" w:rsidR="003973CE" w:rsidRDefault="003973CE" w:rsidP="003973CE">
            <w:pPr>
              <w:pStyle w:val="TAC"/>
              <w:rPr>
                <w:lang w:eastAsia="zh-CN"/>
              </w:rPr>
            </w:pPr>
            <w:r>
              <w:rPr>
                <w:rFonts w:eastAsia="DengXian" w:cs="Arial"/>
              </w:rPr>
              <w:t>m=0, 1, 2, 3, 4, 9, 14, 19, 24</w:t>
            </w:r>
          </w:p>
        </w:tc>
        <w:tc>
          <w:tcPr>
            <w:tcW w:w="2693" w:type="dxa"/>
            <w:tcBorders>
              <w:top w:val="nil"/>
              <w:bottom w:val="nil"/>
            </w:tcBorders>
            <w:shd w:val="clear" w:color="auto" w:fill="auto"/>
          </w:tcPr>
          <w:p w14:paraId="028B1359" w14:textId="77777777" w:rsidR="003973CE" w:rsidRDefault="003973CE" w:rsidP="003973CE">
            <w:pPr>
              <w:pStyle w:val="TAC"/>
              <w:rPr>
                <w:lang w:val="sv-SE" w:eastAsia="zh-CN"/>
              </w:rPr>
            </w:pPr>
          </w:p>
        </w:tc>
      </w:tr>
      <w:tr w:rsidR="003973CE" w14:paraId="1203E602" w14:textId="77777777" w:rsidTr="00BD6175">
        <w:tc>
          <w:tcPr>
            <w:tcW w:w="1606" w:type="dxa"/>
            <w:shd w:val="clear" w:color="auto" w:fill="auto"/>
          </w:tcPr>
          <w:p w14:paraId="27C602AE" w14:textId="77777777" w:rsidR="003973CE" w:rsidRDefault="003973CE" w:rsidP="003973CE">
            <w:pPr>
              <w:pStyle w:val="TAC"/>
              <w:rPr>
                <w:lang w:eastAsia="zh-CN"/>
              </w:rPr>
            </w:pPr>
            <w:r>
              <w:rPr>
                <w:lang w:eastAsia="zh-CN"/>
              </w:rPr>
              <w:t>20</w:t>
            </w:r>
          </w:p>
        </w:tc>
        <w:tc>
          <w:tcPr>
            <w:tcW w:w="2646" w:type="dxa"/>
            <w:shd w:val="clear" w:color="auto" w:fill="auto"/>
          </w:tcPr>
          <w:p w14:paraId="72619AE9"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350</w:t>
            </w:r>
            <w:r>
              <w:rPr>
                <w:rFonts w:eastAsia="DengXian" w:cs="Arial"/>
              </w:rPr>
              <w:t>+m*180),</w:t>
            </w:r>
          </w:p>
          <w:p w14:paraId="2580C459" w14:textId="77777777" w:rsidR="003973CE" w:rsidRDefault="003973CE" w:rsidP="003973CE">
            <w:pPr>
              <w:pStyle w:val="TAC"/>
              <w:rPr>
                <w:lang w:eastAsia="zh-CN"/>
              </w:rPr>
            </w:pPr>
            <w:r>
              <w:rPr>
                <w:rFonts w:eastAsia="DengXian" w:cs="Arial"/>
              </w:rPr>
              <w:t>m=0, 1, 2, 3, 4, 9, 14, 19, 24</w:t>
            </w:r>
          </w:p>
        </w:tc>
        <w:tc>
          <w:tcPr>
            <w:tcW w:w="2693" w:type="dxa"/>
            <w:tcBorders>
              <w:top w:val="nil"/>
              <w:bottom w:val="single" w:sz="4" w:space="0" w:color="auto"/>
            </w:tcBorders>
            <w:shd w:val="clear" w:color="auto" w:fill="auto"/>
          </w:tcPr>
          <w:p w14:paraId="57F94CCB" w14:textId="77777777" w:rsidR="003973CE" w:rsidRDefault="003973CE" w:rsidP="003973CE">
            <w:pPr>
              <w:pStyle w:val="TAC"/>
              <w:rPr>
                <w:lang w:val="sv-SE" w:eastAsia="zh-CN"/>
              </w:rPr>
            </w:pPr>
          </w:p>
        </w:tc>
      </w:tr>
      <w:tr w:rsidR="003973CE" w14:paraId="7E26404B" w14:textId="77777777" w:rsidTr="00BD6175">
        <w:tc>
          <w:tcPr>
            <w:tcW w:w="1606" w:type="dxa"/>
            <w:shd w:val="clear" w:color="auto" w:fill="auto"/>
          </w:tcPr>
          <w:p w14:paraId="3A9BA189" w14:textId="77777777" w:rsidR="003973CE" w:rsidRDefault="003973CE" w:rsidP="003973CE">
            <w:pPr>
              <w:pStyle w:val="TAC"/>
              <w:rPr>
                <w:lang w:eastAsia="zh-CN"/>
              </w:rPr>
            </w:pPr>
            <w:r>
              <w:rPr>
                <w:lang w:eastAsia="zh-CN"/>
              </w:rPr>
              <w:t>25</w:t>
            </w:r>
          </w:p>
        </w:tc>
        <w:tc>
          <w:tcPr>
            <w:tcW w:w="2646" w:type="dxa"/>
            <w:shd w:val="clear" w:color="auto" w:fill="auto"/>
          </w:tcPr>
          <w:p w14:paraId="7F90D131"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565</w:t>
            </w:r>
            <w:r>
              <w:rPr>
                <w:rFonts w:eastAsia="DengXian" w:cs="Arial"/>
              </w:rPr>
              <w:t>+m*180),</w:t>
            </w:r>
          </w:p>
          <w:p w14:paraId="71B64F7E" w14:textId="77777777" w:rsidR="003973CE" w:rsidRDefault="003973CE" w:rsidP="003973CE">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bottom w:val="nil"/>
            </w:tcBorders>
            <w:shd w:val="clear" w:color="auto" w:fill="auto"/>
          </w:tcPr>
          <w:p w14:paraId="7A147700" w14:textId="72E32342" w:rsidR="003973CE" w:rsidRDefault="003973CE" w:rsidP="003973CE">
            <w:pPr>
              <w:pStyle w:val="TAC"/>
              <w:rPr>
                <w:rFonts w:eastAsia="DengXian"/>
              </w:rPr>
            </w:pPr>
            <w:r>
              <w:rPr>
                <w:rFonts w:eastAsia="DengXian"/>
              </w:rPr>
              <w:t>20 MHz CP</w:t>
            </w:r>
            <w:r>
              <w:rPr>
                <w:rFonts w:eastAsia="DengXian"/>
                <w:lang w:val="en-US"/>
              </w:rPr>
              <w:t xml:space="preserve">-OFDM </w:t>
            </w:r>
            <w:r>
              <w:rPr>
                <w:rFonts w:eastAsia="DengXian"/>
                <w:lang w:eastAsia="zh-CN"/>
              </w:rPr>
              <w:t>NR</w:t>
            </w:r>
            <w:r>
              <w:rPr>
                <w:rFonts w:eastAsia="DengXian"/>
              </w:rPr>
              <w:t xml:space="preserve"> signal, 15 kHz SCS, 1 RB</w:t>
            </w:r>
          </w:p>
        </w:tc>
      </w:tr>
      <w:tr w:rsidR="003973CE" w14:paraId="70A9E15A" w14:textId="77777777" w:rsidTr="00BD6175">
        <w:tc>
          <w:tcPr>
            <w:tcW w:w="1606" w:type="dxa"/>
            <w:shd w:val="clear" w:color="auto" w:fill="auto"/>
          </w:tcPr>
          <w:p w14:paraId="1C7D82D9" w14:textId="77777777" w:rsidR="003973CE" w:rsidRDefault="003973CE" w:rsidP="003973CE">
            <w:pPr>
              <w:pStyle w:val="TAC"/>
              <w:rPr>
                <w:lang w:eastAsia="zh-CN"/>
              </w:rPr>
            </w:pPr>
            <w:r>
              <w:rPr>
                <w:lang w:eastAsia="zh-CN"/>
              </w:rPr>
              <w:t>30</w:t>
            </w:r>
          </w:p>
        </w:tc>
        <w:tc>
          <w:tcPr>
            <w:tcW w:w="2646" w:type="dxa"/>
            <w:shd w:val="clear" w:color="auto" w:fill="auto"/>
          </w:tcPr>
          <w:p w14:paraId="16116D37"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570</w:t>
            </w:r>
            <w:r>
              <w:rPr>
                <w:rFonts w:eastAsia="DengXian" w:cs="Arial"/>
              </w:rPr>
              <w:t>+m*180),</w:t>
            </w:r>
          </w:p>
          <w:p w14:paraId="35979B2B" w14:textId="77777777" w:rsidR="003973CE" w:rsidRDefault="003973CE" w:rsidP="003973CE">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bottom w:val="nil"/>
            </w:tcBorders>
            <w:shd w:val="clear" w:color="auto" w:fill="auto"/>
          </w:tcPr>
          <w:p w14:paraId="14287F57" w14:textId="77777777" w:rsidR="003973CE" w:rsidRDefault="003973CE" w:rsidP="003973CE">
            <w:pPr>
              <w:pStyle w:val="TAC"/>
              <w:rPr>
                <w:lang w:eastAsia="zh-CN"/>
              </w:rPr>
            </w:pPr>
          </w:p>
        </w:tc>
      </w:tr>
      <w:tr w:rsidR="003973CE" w14:paraId="608C960E" w14:textId="77777777" w:rsidTr="00BD6175">
        <w:tc>
          <w:tcPr>
            <w:tcW w:w="1606" w:type="dxa"/>
            <w:shd w:val="clear" w:color="auto" w:fill="auto"/>
          </w:tcPr>
          <w:p w14:paraId="4037351A" w14:textId="77777777" w:rsidR="003973CE" w:rsidRDefault="003973CE" w:rsidP="003973CE">
            <w:pPr>
              <w:pStyle w:val="TAC"/>
              <w:rPr>
                <w:lang w:val="en-US" w:eastAsia="zh-CN"/>
              </w:rPr>
            </w:pPr>
            <w:r>
              <w:rPr>
                <w:rFonts w:hint="eastAsia"/>
                <w:lang w:val="en-US" w:eastAsia="zh-CN"/>
              </w:rPr>
              <w:t>35</w:t>
            </w:r>
          </w:p>
        </w:tc>
        <w:tc>
          <w:tcPr>
            <w:tcW w:w="2646" w:type="dxa"/>
            <w:shd w:val="clear" w:color="auto" w:fill="auto"/>
          </w:tcPr>
          <w:p w14:paraId="20FD0695" w14:textId="77777777" w:rsidR="003973CE" w:rsidRDefault="003973CE" w:rsidP="003973CE">
            <w:pPr>
              <w:pStyle w:val="TAC"/>
              <w:rPr>
                <w:rFonts w:cs="Arial"/>
              </w:rPr>
            </w:pPr>
            <w:r>
              <w:rPr>
                <w:rFonts w:cs="Arial"/>
              </w:rPr>
              <w:t>±</w:t>
            </w:r>
            <w:r>
              <w:rPr>
                <w:rFonts w:cs="Arial"/>
                <w:lang w:val="en-US" w:eastAsia="zh-CN"/>
              </w:rPr>
              <w:t>(</w:t>
            </w:r>
            <w:r>
              <w:rPr>
                <w:lang w:eastAsia="zh-CN"/>
              </w:rPr>
              <w:t>5</w:t>
            </w:r>
            <w:r>
              <w:rPr>
                <w:rFonts w:hint="eastAsia"/>
                <w:lang w:val="en-US" w:eastAsia="zh-CN"/>
              </w:rPr>
              <w:t>6</w:t>
            </w:r>
            <w:r>
              <w:rPr>
                <w:lang w:eastAsia="zh-CN"/>
              </w:rPr>
              <w:t>0</w:t>
            </w:r>
            <w:r>
              <w:rPr>
                <w:rFonts w:cs="Arial"/>
              </w:rPr>
              <w:t>+m*180),</w:t>
            </w:r>
          </w:p>
          <w:p w14:paraId="25F23754" w14:textId="77777777" w:rsidR="003973CE" w:rsidRDefault="003973CE" w:rsidP="003973CE">
            <w:pPr>
              <w:pStyle w:val="TAC"/>
              <w:rPr>
                <w:rFonts w:eastAsia="DengXian"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58416A01" w14:textId="77777777" w:rsidR="003973CE" w:rsidRDefault="003973CE" w:rsidP="003973CE">
            <w:pPr>
              <w:pStyle w:val="TAC"/>
              <w:rPr>
                <w:lang w:eastAsia="zh-CN"/>
              </w:rPr>
            </w:pPr>
          </w:p>
        </w:tc>
      </w:tr>
      <w:tr w:rsidR="003973CE" w14:paraId="1441F15B" w14:textId="77777777" w:rsidTr="00BD6175">
        <w:tc>
          <w:tcPr>
            <w:tcW w:w="1606" w:type="dxa"/>
            <w:shd w:val="clear" w:color="auto" w:fill="auto"/>
          </w:tcPr>
          <w:p w14:paraId="0C65944B" w14:textId="77777777" w:rsidR="003973CE" w:rsidRDefault="003973CE" w:rsidP="003973CE">
            <w:pPr>
              <w:pStyle w:val="TAC"/>
              <w:rPr>
                <w:lang w:eastAsia="zh-CN"/>
              </w:rPr>
            </w:pPr>
            <w:r>
              <w:rPr>
                <w:lang w:eastAsia="zh-CN"/>
              </w:rPr>
              <w:t>40</w:t>
            </w:r>
          </w:p>
        </w:tc>
        <w:tc>
          <w:tcPr>
            <w:tcW w:w="2646" w:type="dxa"/>
            <w:shd w:val="clear" w:color="auto" w:fill="auto"/>
          </w:tcPr>
          <w:p w14:paraId="2FF6C8BB"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565</w:t>
            </w:r>
            <w:r>
              <w:rPr>
                <w:rFonts w:eastAsia="DengXian" w:cs="Arial"/>
              </w:rPr>
              <w:t>+m*180),</w:t>
            </w:r>
          </w:p>
          <w:p w14:paraId="297F6C5A" w14:textId="77777777" w:rsidR="003973CE" w:rsidRDefault="003973CE" w:rsidP="003973CE">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bottom w:val="nil"/>
            </w:tcBorders>
            <w:shd w:val="clear" w:color="auto" w:fill="auto"/>
          </w:tcPr>
          <w:p w14:paraId="186C77F0" w14:textId="77777777" w:rsidR="003973CE" w:rsidRDefault="003973CE" w:rsidP="003973CE">
            <w:pPr>
              <w:pStyle w:val="TAC"/>
              <w:rPr>
                <w:lang w:eastAsia="zh-CN"/>
              </w:rPr>
            </w:pPr>
          </w:p>
        </w:tc>
      </w:tr>
      <w:tr w:rsidR="003973CE" w14:paraId="64E330DD" w14:textId="77777777" w:rsidTr="00BD6175">
        <w:tc>
          <w:tcPr>
            <w:tcW w:w="1606" w:type="dxa"/>
            <w:shd w:val="clear" w:color="auto" w:fill="auto"/>
          </w:tcPr>
          <w:p w14:paraId="40D4E841" w14:textId="77777777" w:rsidR="003973CE" w:rsidRDefault="003973CE" w:rsidP="003973CE">
            <w:pPr>
              <w:pStyle w:val="TAC"/>
              <w:rPr>
                <w:lang w:eastAsia="zh-CN"/>
              </w:rPr>
            </w:pPr>
            <w:r>
              <w:rPr>
                <w:lang w:eastAsia="zh-CN"/>
              </w:rPr>
              <w:t>50</w:t>
            </w:r>
          </w:p>
        </w:tc>
        <w:tc>
          <w:tcPr>
            <w:tcW w:w="2646" w:type="dxa"/>
            <w:shd w:val="clear" w:color="auto" w:fill="auto"/>
          </w:tcPr>
          <w:p w14:paraId="42DEE84B"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560</w:t>
            </w:r>
            <w:r>
              <w:rPr>
                <w:rFonts w:eastAsia="DengXian" w:cs="Arial"/>
              </w:rPr>
              <w:t>+m*180),</w:t>
            </w:r>
          </w:p>
          <w:p w14:paraId="7C82678C" w14:textId="77777777" w:rsidR="003973CE" w:rsidRDefault="003973CE" w:rsidP="003973CE">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bottom w:val="nil"/>
            </w:tcBorders>
            <w:shd w:val="clear" w:color="auto" w:fill="auto"/>
          </w:tcPr>
          <w:p w14:paraId="31CB720D" w14:textId="77777777" w:rsidR="003973CE" w:rsidRDefault="003973CE" w:rsidP="003973CE">
            <w:pPr>
              <w:pStyle w:val="TAC"/>
              <w:rPr>
                <w:lang w:eastAsia="zh-CN"/>
              </w:rPr>
            </w:pPr>
          </w:p>
        </w:tc>
      </w:tr>
      <w:tr w:rsidR="003973CE" w14:paraId="3591C552" w14:textId="77777777" w:rsidTr="00BD6175">
        <w:tc>
          <w:tcPr>
            <w:tcW w:w="1606" w:type="dxa"/>
            <w:shd w:val="clear" w:color="auto" w:fill="auto"/>
          </w:tcPr>
          <w:p w14:paraId="7AD68DCF" w14:textId="77777777" w:rsidR="003973CE" w:rsidRDefault="003973CE" w:rsidP="003973CE">
            <w:pPr>
              <w:pStyle w:val="TAC"/>
              <w:rPr>
                <w:lang w:val="en-US" w:eastAsia="zh-CN"/>
              </w:rPr>
            </w:pPr>
            <w:r>
              <w:rPr>
                <w:rFonts w:hint="eastAsia"/>
                <w:lang w:val="en-US" w:eastAsia="zh-CN"/>
              </w:rPr>
              <w:t>45</w:t>
            </w:r>
          </w:p>
        </w:tc>
        <w:tc>
          <w:tcPr>
            <w:tcW w:w="2646" w:type="dxa"/>
            <w:shd w:val="clear" w:color="auto" w:fill="auto"/>
          </w:tcPr>
          <w:p w14:paraId="140B4440" w14:textId="77777777" w:rsidR="003973CE" w:rsidRDefault="003973CE" w:rsidP="003973CE">
            <w:pPr>
              <w:pStyle w:val="TAC"/>
              <w:rPr>
                <w:rFonts w:cs="Arial"/>
              </w:rPr>
            </w:pPr>
            <w:r>
              <w:rPr>
                <w:rFonts w:cs="Arial"/>
              </w:rPr>
              <w:t>±</w:t>
            </w:r>
            <w:r>
              <w:rPr>
                <w:rFonts w:cs="Arial"/>
                <w:lang w:val="en-US" w:eastAsia="zh-CN"/>
              </w:rPr>
              <w:t>(</w:t>
            </w:r>
            <w:r>
              <w:rPr>
                <w:lang w:eastAsia="zh-CN"/>
              </w:rPr>
              <w:t>570</w:t>
            </w:r>
            <w:r>
              <w:rPr>
                <w:rFonts w:cs="Arial"/>
              </w:rPr>
              <w:t>+m*180),</w:t>
            </w:r>
          </w:p>
          <w:p w14:paraId="0F45FD15" w14:textId="77777777" w:rsidR="003973CE" w:rsidRDefault="003973CE" w:rsidP="003973CE">
            <w:pPr>
              <w:pStyle w:val="TAC"/>
              <w:rPr>
                <w:rFonts w:eastAsia="DengXian"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0B0ABA17" w14:textId="77777777" w:rsidR="003973CE" w:rsidRDefault="003973CE" w:rsidP="003973CE">
            <w:pPr>
              <w:pStyle w:val="TAC"/>
              <w:rPr>
                <w:lang w:eastAsia="zh-CN"/>
              </w:rPr>
            </w:pPr>
          </w:p>
        </w:tc>
      </w:tr>
      <w:tr w:rsidR="003973CE" w14:paraId="67F09C5A" w14:textId="77777777" w:rsidTr="00BD6175">
        <w:tc>
          <w:tcPr>
            <w:tcW w:w="1606" w:type="dxa"/>
            <w:shd w:val="clear" w:color="auto" w:fill="auto"/>
          </w:tcPr>
          <w:p w14:paraId="344BA0C6" w14:textId="77777777" w:rsidR="003973CE" w:rsidRDefault="003973CE" w:rsidP="003973CE">
            <w:pPr>
              <w:pStyle w:val="TAC"/>
              <w:rPr>
                <w:lang w:eastAsia="zh-CN"/>
              </w:rPr>
            </w:pPr>
            <w:r>
              <w:rPr>
                <w:lang w:eastAsia="zh-CN"/>
              </w:rPr>
              <w:t>60</w:t>
            </w:r>
          </w:p>
        </w:tc>
        <w:tc>
          <w:tcPr>
            <w:tcW w:w="2646" w:type="dxa"/>
            <w:shd w:val="clear" w:color="auto" w:fill="auto"/>
          </w:tcPr>
          <w:p w14:paraId="5463986E"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570</w:t>
            </w:r>
            <w:r>
              <w:rPr>
                <w:rFonts w:eastAsia="DengXian" w:cs="Arial"/>
              </w:rPr>
              <w:t>+m*180),</w:t>
            </w:r>
          </w:p>
          <w:p w14:paraId="0BDB9F43" w14:textId="77777777" w:rsidR="003973CE" w:rsidRDefault="003973CE" w:rsidP="003973CE">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bottom w:val="nil"/>
            </w:tcBorders>
            <w:shd w:val="clear" w:color="auto" w:fill="auto"/>
          </w:tcPr>
          <w:p w14:paraId="03798504" w14:textId="77777777" w:rsidR="003973CE" w:rsidRDefault="003973CE" w:rsidP="003973CE">
            <w:pPr>
              <w:pStyle w:val="TAC"/>
              <w:rPr>
                <w:lang w:eastAsia="zh-CN"/>
              </w:rPr>
            </w:pPr>
          </w:p>
        </w:tc>
      </w:tr>
      <w:tr w:rsidR="003973CE" w14:paraId="2079754F" w14:textId="77777777" w:rsidTr="00BD6175">
        <w:tc>
          <w:tcPr>
            <w:tcW w:w="1606" w:type="dxa"/>
            <w:shd w:val="clear" w:color="auto" w:fill="auto"/>
          </w:tcPr>
          <w:p w14:paraId="14AB27DA" w14:textId="77777777" w:rsidR="003973CE" w:rsidRDefault="003973CE" w:rsidP="003973CE">
            <w:pPr>
              <w:pStyle w:val="TAC"/>
              <w:rPr>
                <w:lang w:eastAsia="zh-CN"/>
              </w:rPr>
            </w:pPr>
            <w:r>
              <w:rPr>
                <w:lang w:eastAsia="zh-CN"/>
              </w:rPr>
              <w:t>70</w:t>
            </w:r>
          </w:p>
        </w:tc>
        <w:tc>
          <w:tcPr>
            <w:tcW w:w="2646" w:type="dxa"/>
            <w:shd w:val="clear" w:color="auto" w:fill="auto"/>
          </w:tcPr>
          <w:p w14:paraId="0524930A"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565</w:t>
            </w:r>
            <w:r>
              <w:rPr>
                <w:rFonts w:eastAsia="DengXian" w:cs="Arial"/>
              </w:rPr>
              <w:t>+m*180),</w:t>
            </w:r>
          </w:p>
          <w:p w14:paraId="6729ACFD" w14:textId="77777777" w:rsidR="003973CE" w:rsidRDefault="003973CE" w:rsidP="003973CE">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bottom w:val="nil"/>
            </w:tcBorders>
            <w:shd w:val="clear" w:color="auto" w:fill="auto"/>
          </w:tcPr>
          <w:p w14:paraId="44DE5541" w14:textId="77777777" w:rsidR="003973CE" w:rsidRDefault="003973CE" w:rsidP="003973CE">
            <w:pPr>
              <w:pStyle w:val="TAC"/>
              <w:rPr>
                <w:lang w:eastAsia="zh-CN"/>
              </w:rPr>
            </w:pPr>
          </w:p>
        </w:tc>
      </w:tr>
      <w:tr w:rsidR="003973CE" w14:paraId="029D1838" w14:textId="77777777" w:rsidTr="00BD6175">
        <w:tc>
          <w:tcPr>
            <w:tcW w:w="1606" w:type="dxa"/>
            <w:shd w:val="clear" w:color="auto" w:fill="auto"/>
          </w:tcPr>
          <w:p w14:paraId="6E96113E" w14:textId="77777777" w:rsidR="003973CE" w:rsidRDefault="003973CE" w:rsidP="003973CE">
            <w:pPr>
              <w:pStyle w:val="TAC"/>
              <w:rPr>
                <w:lang w:eastAsia="zh-CN"/>
              </w:rPr>
            </w:pPr>
            <w:r>
              <w:rPr>
                <w:lang w:eastAsia="zh-CN"/>
              </w:rPr>
              <w:t>80</w:t>
            </w:r>
          </w:p>
        </w:tc>
        <w:tc>
          <w:tcPr>
            <w:tcW w:w="2646" w:type="dxa"/>
            <w:shd w:val="clear" w:color="auto" w:fill="auto"/>
          </w:tcPr>
          <w:p w14:paraId="0E20648C"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560</w:t>
            </w:r>
            <w:r>
              <w:rPr>
                <w:rFonts w:eastAsia="DengXian" w:cs="Arial"/>
              </w:rPr>
              <w:t>+m*180),</w:t>
            </w:r>
          </w:p>
          <w:p w14:paraId="0BBE0D6E" w14:textId="77777777" w:rsidR="003973CE" w:rsidRDefault="003973CE" w:rsidP="003973CE">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bottom w:val="nil"/>
            </w:tcBorders>
            <w:shd w:val="clear" w:color="auto" w:fill="auto"/>
          </w:tcPr>
          <w:p w14:paraId="1515DBC7" w14:textId="77777777" w:rsidR="003973CE" w:rsidRDefault="003973CE" w:rsidP="003973CE">
            <w:pPr>
              <w:pStyle w:val="TAC"/>
              <w:rPr>
                <w:lang w:eastAsia="zh-CN"/>
              </w:rPr>
            </w:pPr>
          </w:p>
        </w:tc>
      </w:tr>
      <w:tr w:rsidR="003973CE" w14:paraId="07BFDD84" w14:textId="77777777" w:rsidTr="00BD6175">
        <w:tc>
          <w:tcPr>
            <w:tcW w:w="1606" w:type="dxa"/>
            <w:shd w:val="clear" w:color="auto" w:fill="auto"/>
          </w:tcPr>
          <w:p w14:paraId="5FB6D54A" w14:textId="77777777" w:rsidR="003973CE" w:rsidRDefault="003973CE" w:rsidP="003973CE">
            <w:pPr>
              <w:pStyle w:val="TAC"/>
              <w:rPr>
                <w:lang w:eastAsia="zh-CN"/>
              </w:rPr>
            </w:pPr>
            <w:r>
              <w:rPr>
                <w:lang w:eastAsia="zh-CN"/>
              </w:rPr>
              <w:t>90</w:t>
            </w:r>
          </w:p>
        </w:tc>
        <w:tc>
          <w:tcPr>
            <w:tcW w:w="2646" w:type="dxa"/>
            <w:shd w:val="clear" w:color="auto" w:fill="auto"/>
          </w:tcPr>
          <w:p w14:paraId="04215387"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570</w:t>
            </w:r>
            <w:r>
              <w:rPr>
                <w:rFonts w:eastAsia="DengXian" w:cs="Arial"/>
              </w:rPr>
              <w:t>+m*180),</w:t>
            </w:r>
          </w:p>
          <w:p w14:paraId="0D8E0BC8" w14:textId="77777777" w:rsidR="003973CE" w:rsidRDefault="003973CE" w:rsidP="003973CE">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bottom w:val="nil"/>
            </w:tcBorders>
            <w:shd w:val="clear" w:color="auto" w:fill="auto"/>
          </w:tcPr>
          <w:p w14:paraId="1D66B1CE" w14:textId="77777777" w:rsidR="003973CE" w:rsidRDefault="003973CE" w:rsidP="003973CE">
            <w:pPr>
              <w:pStyle w:val="TAC"/>
              <w:rPr>
                <w:lang w:eastAsia="zh-CN"/>
              </w:rPr>
            </w:pPr>
          </w:p>
        </w:tc>
      </w:tr>
      <w:tr w:rsidR="003973CE" w14:paraId="40C62C50" w14:textId="77777777" w:rsidTr="00BD6175">
        <w:tc>
          <w:tcPr>
            <w:tcW w:w="1606" w:type="dxa"/>
            <w:shd w:val="clear" w:color="auto" w:fill="auto"/>
          </w:tcPr>
          <w:p w14:paraId="66A1D4D6" w14:textId="77777777" w:rsidR="003973CE" w:rsidRDefault="003973CE" w:rsidP="003973CE">
            <w:pPr>
              <w:pStyle w:val="TAC"/>
              <w:rPr>
                <w:lang w:eastAsia="zh-CN"/>
              </w:rPr>
            </w:pPr>
            <w:r>
              <w:rPr>
                <w:lang w:eastAsia="zh-CN"/>
              </w:rPr>
              <w:t>100</w:t>
            </w:r>
          </w:p>
        </w:tc>
        <w:tc>
          <w:tcPr>
            <w:tcW w:w="2646" w:type="dxa"/>
            <w:shd w:val="clear" w:color="auto" w:fill="auto"/>
          </w:tcPr>
          <w:p w14:paraId="696F054F" w14:textId="77777777" w:rsidR="003973CE" w:rsidRDefault="003973CE" w:rsidP="003973CE">
            <w:pPr>
              <w:pStyle w:val="TAC"/>
              <w:rPr>
                <w:rFonts w:eastAsia="DengXian" w:cs="Arial"/>
              </w:rPr>
            </w:pPr>
            <w:r>
              <w:rPr>
                <w:rFonts w:eastAsia="DengXian" w:cs="Arial"/>
              </w:rPr>
              <w:t>±</w:t>
            </w:r>
            <w:r>
              <w:rPr>
                <w:rFonts w:eastAsia="DengXian" w:cs="Arial"/>
                <w:lang w:val="en-US" w:eastAsia="zh-CN"/>
              </w:rPr>
              <w:t>(</w:t>
            </w:r>
            <w:r>
              <w:rPr>
                <w:lang w:eastAsia="zh-CN"/>
              </w:rPr>
              <w:t>565</w:t>
            </w:r>
            <w:r>
              <w:rPr>
                <w:rFonts w:eastAsia="DengXian" w:cs="Arial"/>
              </w:rPr>
              <w:t>+m*180),</w:t>
            </w:r>
          </w:p>
          <w:p w14:paraId="632B934B" w14:textId="77777777" w:rsidR="003973CE" w:rsidRDefault="003973CE" w:rsidP="003973CE">
            <w:pPr>
              <w:pStyle w:val="TAC"/>
              <w:rPr>
                <w:lang w:eastAsia="zh-CN"/>
              </w:rPr>
            </w:pPr>
            <w:r>
              <w:rPr>
                <w:rFonts w:eastAsia="DengXian" w:cs="Arial"/>
              </w:rPr>
              <w:t xml:space="preserve">m=0, 1, 2, 3, 4, </w:t>
            </w:r>
            <w:r>
              <w:rPr>
                <w:rFonts w:cs="Arial"/>
                <w:lang w:val="en-US" w:eastAsia="zh-CN"/>
              </w:rPr>
              <w:t>29</w:t>
            </w:r>
            <w:r>
              <w:rPr>
                <w:rFonts w:eastAsia="DengXian" w:cs="Arial"/>
              </w:rPr>
              <w:t xml:space="preserve">, </w:t>
            </w:r>
            <w:r>
              <w:rPr>
                <w:rFonts w:cs="Arial"/>
                <w:lang w:val="en-US" w:eastAsia="zh-CN"/>
              </w:rPr>
              <w:t>5</w:t>
            </w:r>
            <w:r>
              <w:rPr>
                <w:rFonts w:eastAsia="DengXian" w:cs="Arial"/>
              </w:rPr>
              <w:t xml:space="preserve">4, </w:t>
            </w:r>
            <w:r>
              <w:rPr>
                <w:rFonts w:cs="Arial"/>
                <w:lang w:val="en-US" w:eastAsia="zh-CN"/>
              </w:rPr>
              <w:t>7</w:t>
            </w:r>
            <w:r>
              <w:rPr>
                <w:rFonts w:eastAsia="DengXian" w:cs="Arial"/>
              </w:rPr>
              <w:t xml:space="preserve">9, </w:t>
            </w:r>
            <w:r>
              <w:rPr>
                <w:rFonts w:cs="Arial"/>
                <w:lang w:val="en-US" w:eastAsia="zh-CN"/>
              </w:rPr>
              <w:t>99</w:t>
            </w:r>
          </w:p>
        </w:tc>
        <w:tc>
          <w:tcPr>
            <w:tcW w:w="2693" w:type="dxa"/>
            <w:tcBorders>
              <w:top w:val="nil"/>
            </w:tcBorders>
            <w:shd w:val="clear" w:color="auto" w:fill="auto"/>
          </w:tcPr>
          <w:p w14:paraId="19BE9E28" w14:textId="77777777" w:rsidR="003973CE" w:rsidRDefault="003973CE" w:rsidP="003973CE">
            <w:pPr>
              <w:pStyle w:val="TAC"/>
              <w:rPr>
                <w:lang w:eastAsia="zh-CN"/>
              </w:rPr>
            </w:pPr>
          </w:p>
        </w:tc>
      </w:tr>
      <w:tr w:rsidR="003973CE" w14:paraId="3C3C2A97" w14:textId="77777777" w:rsidTr="00BD6175">
        <w:tc>
          <w:tcPr>
            <w:tcW w:w="6945" w:type="dxa"/>
            <w:gridSpan w:val="3"/>
            <w:shd w:val="clear" w:color="auto" w:fill="auto"/>
          </w:tcPr>
          <w:p w14:paraId="0D9ED35B" w14:textId="77777777" w:rsidR="003973CE" w:rsidRDefault="003973CE" w:rsidP="003973CE">
            <w:pPr>
              <w:pStyle w:val="TAN"/>
            </w:pPr>
            <w:r>
              <w:rPr>
                <w:rFonts w:eastAsia="DengXian"/>
              </w:rPr>
              <w:t>NOTE 1:</w:t>
            </w:r>
            <w:r>
              <w:rPr>
                <w:rFonts w:eastAsia="DengXian"/>
              </w:rPr>
              <w:tab/>
              <w:t xml:space="preserve">Interfering signal consisting of one resource block </w:t>
            </w:r>
            <w:r>
              <w:t xml:space="preserve">positioned at the stated offset, the </w:t>
            </w:r>
            <w:r>
              <w:rPr>
                <w:i/>
              </w:rPr>
              <w:t>channel bandwidth</w:t>
            </w:r>
            <w:r>
              <w:t xml:space="preserve"> of the interfering signal is located</w:t>
            </w:r>
            <w:r>
              <w:rPr>
                <w:rFonts w:eastAsia="DengXian"/>
              </w:rPr>
              <w:t xml:space="preserve"> adjacently to the </w:t>
            </w:r>
            <w:r>
              <w:t>lower/upper IAB-MT</w:t>
            </w:r>
            <w:r>
              <w:rPr>
                <w:i/>
              </w:rPr>
              <w:t xml:space="preserve"> RF Bandwidth edge</w:t>
            </w:r>
            <w:r>
              <w:rPr>
                <w:rFonts w:eastAsia="DengXian" w:cs="Arial"/>
              </w:rPr>
              <w:t xml:space="preserve"> or </w:t>
            </w:r>
            <w:r>
              <w:rPr>
                <w:rFonts w:eastAsia="DengXian" w:cs="Arial"/>
                <w:i/>
              </w:rPr>
              <w:t xml:space="preserve">sub-block </w:t>
            </w:r>
            <w:r>
              <w:rPr>
                <w:rFonts w:eastAsia="DengXian" w:cs="Arial"/>
              </w:rPr>
              <w:t xml:space="preserve">edge inside a </w:t>
            </w:r>
            <w:r>
              <w:rPr>
                <w:rFonts w:eastAsia="DengXian" w:cs="Arial"/>
                <w:i/>
              </w:rPr>
              <w:t>sub-block gap</w:t>
            </w:r>
            <w:r>
              <w:t xml:space="preserve">. </w:t>
            </w:r>
          </w:p>
          <w:p w14:paraId="211EF8D1" w14:textId="77777777" w:rsidR="003973CE" w:rsidRDefault="003973CE" w:rsidP="003973CE">
            <w:pPr>
              <w:pStyle w:val="TAN"/>
              <w:rPr>
                <w:lang w:eastAsia="zh-CN"/>
              </w:rPr>
            </w:pPr>
            <w:r>
              <w:rPr>
                <w:rFonts w:eastAsia="DengXian"/>
              </w:rPr>
              <w:t>NOTE 2:</w:t>
            </w:r>
            <w:r>
              <w:rPr>
                <w:lang w:eastAsia="zh-CN"/>
              </w:rPr>
              <w:tab/>
            </w:r>
            <w:r>
              <w:rPr>
                <w:rFonts w:eastAsia="DengXian"/>
              </w:rPr>
              <w:t>The centre of the interfering RB refers to the frequency location between the two central subcarriers.</w:t>
            </w:r>
          </w:p>
        </w:tc>
      </w:tr>
      <w:bookmarkEnd w:id="4005"/>
    </w:tbl>
    <w:p w14:paraId="6B3AB353" w14:textId="77777777" w:rsidR="003973CE" w:rsidRDefault="003973CE" w:rsidP="003973CE"/>
    <w:p w14:paraId="331ECF75" w14:textId="77777777" w:rsidR="00077B6E" w:rsidRDefault="00077B6E" w:rsidP="00077B6E">
      <w:pPr>
        <w:pStyle w:val="Heading2"/>
        <w:rPr>
          <w:rFonts w:eastAsiaTheme="minorEastAsia"/>
          <w:lang w:eastAsia="zh-CN"/>
        </w:rPr>
      </w:pPr>
      <w:bookmarkStart w:id="4006" w:name="_Toc137531901"/>
      <w:bookmarkStart w:id="4007" w:name="_Toc138852402"/>
      <w:bookmarkStart w:id="4008" w:name="_Toc145529468"/>
      <w:bookmarkStart w:id="4009" w:name="_Toc155325428"/>
      <w:bookmarkStart w:id="4010" w:name="_Toc161655294"/>
      <w:bookmarkStart w:id="4011" w:name="_Toc169620628"/>
      <w:r w:rsidRPr="007E346D">
        <w:t>7.5</w:t>
      </w:r>
      <w:r w:rsidRPr="007E346D">
        <w:tab/>
        <w:t>Out-of-band blocking</w:t>
      </w:r>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6"/>
      <w:bookmarkEnd w:id="4007"/>
      <w:bookmarkEnd w:id="4008"/>
      <w:bookmarkEnd w:id="4009"/>
      <w:bookmarkEnd w:id="4010"/>
      <w:bookmarkEnd w:id="4011"/>
    </w:p>
    <w:p w14:paraId="2162EE74" w14:textId="62539046" w:rsidR="0024065D" w:rsidRPr="00716C30" w:rsidRDefault="0024065D" w:rsidP="00C91B26">
      <w:pPr>
        <w:pStyle w:val="Heading3"/>
      </w:pPr>
      <w:bookmarkStart w:id="4012" w:name="_Toc57820261"/>
      <w:bookmarkStart w:id="4013" w:name="_Toc57821188"/>
      <w:bookmarkStart w:id="4014" w:name="_Toc61183464"/>
      <w:bookmarkStart w:id="4015" w:name="_Toc61183858"/>
      <w:bookmarkStart w:id="4016" w:name="_Toc61184250"/>
      <w:bookmarkStart w:id="4017" w:name="_Toc61184642"/>
      <w:bookmarkStart w:id="4018" w:name="_Toc61185032"/>
      <w:bookmarkStart w:id="4019" w:name="_Toc66386376"/>
      <w:bookmarkStart w:id="4020" w:name="_Toc74583217"/>
      <w:bookmarkStart w:id="4021" w:name="_Toc76542030"/>
      <w:bookmarkStart w:id="4022" w:name="_Toc82450012"/>
      <w:bookmarkStart w:id="4023" w:name="_Toc82450660"/>
      <w:bookmarkStart w:id="4024" w:name="_Toc89949049"/>
      <w:bookmarkStart w:id="4025" w:name="_Toc98755438"/>
      <w:bookmarkStart w:id="4026" w:name="_Toc98763029"/>
      <w:bookmarkStart w:id="4027" w:name="_Toc106183958"/>
      <w:bookmarkStart w:id="4028" w:name="_Toc130401980"/>
      <w:bookmarkStart w:id="4029" w:name="_Toc137531902"/>
      <w:bookmarkStart w:id="4030" w:name="_Toc138852403"/>
      <w:bookmarkStart w:id="4031" w:name="_Toc145529469"/>
      <w:bookmarkStart w:id="4032" w:name="_Toc155325429"/>
      <w:bookmarkStart w:id="4033" w:name="_Toc161655295"/>
      <w:bookmarkStart w:id="4034" w:name="_Toc169620629"/>
      <w:r w:rsidRPr="00716C30">
        <w:t>7.5.1</w:t>
      </w:r>
      <w:r w:rsidR="00C91B26">
        <w:tab/>
      </w:r>
      <w:r w:rsidRPr="00716C30">
        <w:t>General</w:t>
      </w:r>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p>
    <w:p w14:paraId="6B62A756" w14:textId="77777777" w:rsidR="0024065D" w:rsidRDefault="0024065D" w:rsidP="0024065D">
      <w:r w:rsidRPr="00716C30">
        <w:t xml:space="preserve">The out-of-band blocking characteristics is a measure of the receiver ability to receive a wanted signal at its assigned channel at the </w:t>
      </w:r>
      <w:r w:rsidRPr="00716C30">
        <w:rPr>
          <w:i/>
        </w:rPr>
        <w:t>TAB connector</w:t>
      </w:r>
      <w:r w:rsidRPr="00716C30">
        <w:rPr>
          <w:i/>
          <w:lang w:val="en-US" w:eastAsia="zh-CN"/>
        </w:rPr>
        <w:t xml:space="preserve"> </w:t>
      </w:r>
      <w:r w:rsidRPr="00716C30">
        <w:rPr>
          <w:rFonts w:eastAsia="??"/>
        </w:rPr>
        <w:t xml:space="preserve">for </w:t>
      </w:r>
      <w:r w:rsidRPr="00716C30">
        <w:rPr>
          <w:rFonts w:eastAsia="??"/>
          <w:i/>
        </w:rPr>
        <w:t>IAB-</w:t>
      </w:r>
      <w:r>
        <w:rPr>
          <w:rFonts w:eastAsia="??"/>
          <w:i/>
        </w:rPr>
        <w:t>DU</w:t>
      </w:r>
      <w:r w:rsidRPr="00716C30">
        <w:rPr>
          <w:rFonts w:eastAsia="??"/>
          <w:i/>
        </w:rPr>
        <w:t xml:space="preserve"> type 1-</w:t>
      </w:r>
      <w:r w:rsidRPr="00716C30">
        <w:rPr>
          <w:i/>
          <w:lang w:val="en-US" w:eastAsia="zh-CN"/>
        </w:rPr>
        <w:t>H</w:t>
      </w:r>
      <w:r>
        <w:rPr>
          <w:i/>
          <w:lang w:val="en-US" w:eastAsia="zh-CN"/>
        </w:rPr>
        <w:t xml:space="preserve"> and IAB-MT type 1-H</w:t>
      </w:r>
      <w:r w:rsidRPr="00716C30">
        <w:rPr>
          <w:i/>
          <w:lang w:val="en-US" w:eastAsia="zh-CN"/>
        </w:rPr>
        <w:t xml:space="preserve"> </w:t>
      </w:r>
      <w:r w:rsidRPr="00716C30">
        <w:t xml:space="preserve">in the presence of an unwanted interferer out of the </w:t>
      </w:r>
      <w:r w:rsidRPr="00716C30">
        <w:rPr>
          <w:i/>
        </w:rPr>
        <w:t>operating band</w:t>
      </w:r>
      <w:r w:rsidRPr="00716C30">
        <w:t>, which is a CW signal for out-of-band blocking.</w:t>
      </w:r>
    </w:p>
    <w:p w14:paraId="3F53CA0B" w14:textId="30D668C5" w:rsidR="00C91B26" w:rsidRPr="00716C30" w:rsidRDefault="00C91B26" w:rsidP="00C91B26">
      <w:pPr>
        <w:pStyle w:val="Heading3"/>
      </w:pPr>
      <w:bookmarkStart w:id="4035" w:name="_Toc57820262"/>
      <w:bookmarkStart w:id="4036" w:name="_Toc57821189"/>
      <w:bookmarkStart w:id="4037" w:name="_Toc61183465"/>
      <w:bookmarkStart w:id="4038" w:name="_Toc61183859"/>
      <w:bookmarkStart w:id="4039" w:name="_Toc61184251"/>
      <w:bookmarkStart w:id="4040" w:name="_Toc61184643"/>
      <w:bookmarkStart w:id="4041" w:name="_Toc61185033"/>
      <w:bookmarkStart w:id="4042" w:name="_Toc66386377"/>
      <w:bookmarkStart w:id="4043" w:name="_Toc74583218"/>
      <w:bookmarkStart w:id="4044" w:name="_Toc76542031"/>
      <w:bookmarkStart w:id="4045" w:name="_Toc82450013"/>
      <w:bookmarkStart w:id="4046" w:name="_Toc82450661"/>
      <w:bookmarkStart w:id="4047" w:name="_Toc89949050"/>
      <w:bookmarkStart w:id="4048" w:name="_Toc98755439"/>
      <w:bookmarkStart w:id="4049" w:name="_Toc98763030"/>
      <w:bookmarkStart w:id="4050" w:name="_Toc106183959"/>
      <w:bookmarkStart w:id="4051" w:name="_Toc130401981"/>
      <w:bookmarkStart w:id="4052" w:name="_Toc137531903"/>
      <w:bookmarkStart w:id="4053" w:name="_Toc138852404"/>
      <w:bookmarkStart w:id="4054" w:name="_Toc145529470"/>
      <w:bookmarkStart w:id="4055" w:name="_Toc155325430"/>
      <w:bookmarkStart w:id="4056" w:name="_Toc161655296"/>
      <w:bookmarkStart w:id="4057" w:name="_Toc169620630"/>
      <w:r w:rsidRPr="00716C30">
        <w:t>7.5.2</w:t>
      </w:r>
      <w:r>
        <w:tab/>
        <w:t>Void</w:t>
      </w:r>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p>
    <w:p w14:paraId="599C4990" w14:textId="77777777" w:rsidR="0024065D" w:rsidRPr="00716C30" w:rsidRDefault="0024065D" w:rsidP="0024065D"/>
    <w:p w14:paraId="0147F8B0" w14:textId="44E42A81" w:rsidR="00C91B26" w:rsidRDefault="00C91B26" w:rsidP="00815C5B">
      <w:pPr>
        <w:pStyle w:val="Heading3"/>
      </w:pPr>
      <w:bookmarkStart w:id="4058" w:name="_Toc21127547"/>
      <w:bookmarkStart w:id="4059" w:name="_Toc29811756"/>
      <w:bookmarkStart w:id="4060" w:name="_Toc36817308"/>
      <w:bookmarkStart w:id="4061" w:name="_Toc37260225"/>
      <w:bookmarkStart w:id="4062" w:name="_Toc37267613"/>
      <w:bookmarkStart w:id="4063" w:name="_Toc57820263"/>
      <w:bookmarkStart w:id="4064" w:name="_Toc57821190"/>
      <w:bookmarkStart w:id="4065" w:name="_Toc61183466"/>
      <w:bookmarkStart w:id="4066" w:name="_Toc61183860"/>
      <w:bookmarkStart w:id="4067" w:name="_Toc61184252"/>
      <w:bookmarkStart w:id="4068" w:name="_Toc61184644"/>
      <w:bookmarkStart w:id="4069" w:name="_Toc61185034"/>
      <w:bookmarkStart w:id="4070" w:name="_Toc66386378"/>
      <w:bookmarkStart w:id="4071" w:name="_Toc74583219"/>
      <w:bookmarkStart w:id="4072" w:name="_Toc76542032"/>
      <w:bookmarkStart w:id="4073" w:name="_Toc82450014"/>
      <w:bookmarkStart w:id="4074" w:name="_Toc82450662"/>
      <w:bookmarkStart w:id="4075" w:name="_Toc89949051"/>
      <w:bookmarkStart w:id="4076" w:name="_Toc98755440"/>
      <w:bookmarkStart w:id="4077" w:name="_Toc98763031"/>
      <w:bookmarkStart w:id="4078" w:name="_Toc106183960"/>
      <w:bookmarkStart w:id="4079" w:name="_Toc130401982"/>
      <w:bookmarkStart w:id="4080" w:name="_Toc137531904"/>
      <w:bookmarkStart w:id="4081" w:name="_Toc138852405"/>
      <w:bookmarkStart w:id="4082" w:name="_Toc145529471"/>
      <w:bookmarkStart w:id="4083" w:name="_Toc155325431"/>
      <w:bookmarkStart w:id="4084" w:name="_Toc161655297"/>
      <w:bookmarkStart w:id="4085" w:name="_Toc169620631"/>
      <w:bookmarkStart w:id="4086" w:name="_Toc13080259"/>
      <w:bookmarkStart w:id="4087" w:name="_Toc18916177"/>
      <w:r w:rsidRPr="00716C30">
        <w:rPr>
          <w:lang w:val="en-US" w:eastAsia="zh-CN"/>
        </w:rPr>
        <w:t>7.5.3</w:t>
      </w:r>
      <w:r w:rsidRPr="00716C30">
        <w:rPr>
          <w:lang w:val="en-US" w:eastAsia="zh-CN"/>
        </w:rPr>
        <w:tab/>
      </w:r>
      <w:bookmarkEnd w:id="4058"/>
      <w:bookmarkEnd w:id="4059"/>
      <w:bookmarkEnd w:id="4060"/>
      <w:bookmarkEnd w:id="4061"/>
      <w:bookmarkEnd w:id="4062"/>
      <w:r w:rsidRPr="00EC7F57">
        <w:t xml:space="preserve"> </w:t>
      </w:r>
      <w:r>
        <w:t>Minimum requirement for IAB-DU type 1-H</w:t>
      </w:r>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411C1AA1" w14:textId="77777777" w:rsidR="00C91B26" w:rsidRPr="00EC7F57" w:rsidRDefault="00C91B26" w:rsidP="00C91B26">
      <w:pPr>
        <w:keepNext/>
        <w:keepLines/>
        <w:spacing w:before="120"/>
        <w:outlineLvl w:val="2"/>
        <w:rPr>
          <w:rFonts w:ascii="Arial" w:hAnsi="Arial"/>
          <w:iCs/>
          <w:sz w:val="28"/>
        </w:rPr>
      </w:pPr>
      <w:r>
        <w:t>Minimum requirement is the same as specified for BS type 1-H in TS 38.104 [2], subclause 7.5.2.</w:t>
      </w:r>
    </w:p>
    <w:p w14:paraId="000CCCE4" w14:textId="79B666CB" w:rsidR="00C91B26" w:rsidRDefault="00C91B26" w:rsidP="00C91B26">
      <w:pPr>
        <w:pStyle w:val="Heading3"/>
      </w:pPr>
      <w:bookmarkStart w:id="4088" w:name="_Toc57820264"/>
      <w:bookmarkStart w:id="4089" w:name="_Toc57821191"/>
      <w:bookmarkStart w:id="4090" w:name="_Toc61183467"/>
      <w:bookmarkStart w:id="4091" w:name="_Toc61183861"/>
      <w:bookmarkStart w:id="4092" w:name="_Toc61184253"/>
      <w:bookmarkStart w:id="4093" w:name="_Toc61184645"/>
      <w:bookmarkStart w:id="4094" w:name="_Toc61185035"/>
      <w:bookmarkStart w:id="4095" w:name="_Toc66386379"/>
      <w:bookmarkStart w:id="4096" w:name="_Toc74583220"/>
      <w:bookmarkStart w:id="4097" w:name="_Toc76542033"/>
      <w:bookmarkStart w:id="4098" w:name="_Toc82450015"/>
      <w:bookmarkStart w:id="4099" w:name="_Toc82450663"/>
      <w:bookmarkStart w:id="4100" w:name="_Toc89949052"/>
      <w:bookmarkStart w:id="4101" w:name="_Toc98755441"/>
      <w:bookmarkStart w:id="4102" w:name="_Toc98763032"/>
      <w:bookmarkStart w:id="4103" w:name="_Toc106183961"/>
      <w:bookmarkStart w:id="4104" w:name="_Toc130401983"/>
      <w:bookmarkStart w:id="4105" w:name="_Toc137531905"/>
      <w:bookmarkStart w:id="4106" w:name="_Toc138852406"/>
      <w:bookmarkStart w:id="4107" w:name="_Toc145529472"/>
      <w:bookmarkStart w:id="4108" w:name="_Toc155325432"/>
      <w:bookmarkStart w:id="4109" w:name="_Toc161655298"/>
      <w:bookmarkStart w:id="4110" w:name="_Toc169620632"/>
      <w:r>
        <w:t>7.5.4</w:t>
      </w:r>
      <w:r>
        <w:tab/>
        <w:t>Co-location minimum requirements for IAB-DU type 1-H</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p>
    <w:p w14:paraId="061D00C0" w14:textId="77777777" w:rsidR="00C91B26" w:rsidRDefault="00C91B26" w:rsidP="00C91B26">
      <w:pPr>
        <w:rPr>
          <w:rFonts w:asciiTheme="minorHAnsi" w:hAnsiTheme="minorHAnsi"/>
          <w:sz w:val="22"/>
        </w:rPr>
      </w:pPr>
      <w:r>
        <w:t>Minimum requirement is the same as specified for BS type 1-H in TS 38.104 [2], subclause 7.5.3.</w:t>
      </w:r>
    </w:p>
    <w:p w14:paraId="21B288E4" w14:textId="41BF1124" w:rsidR="00C91B26" w:rsidRDefault="00C91B26" w:rsidP="00C91B26">
      <w:pPr>
        <w:pStyle w:val="Heading3"/>
      </w:pPr>
      <w:bookmarkStart w:id="4111" w:name="_Toc57820265"/>
      <w:bookmarkStart w:id="4112" w:name="_Toc57821192"/>
      <w:bookmarkStart w:id="4113" w:name="_Toc61183468"/>
      <w:bookmarkStart w:id="4114" w:name="_Toc61183862"/>
      <w:bookmarkStart w:id="4115" w:name="_Toc61184254"/>
      <w:bookmarkStart w:id="4116" w:name="_Toc61184646"/>
      <w:bookmarkStart w:id="4117" w:name="_Toc61185036"/>
      <w:bookmarkStart w:id="4118" w:name="_Toc66386380"/>
      <w:bookmarkStart w:id="4119" w:name="_Toc74583221"/>
      <w:bookmarkStart w:id="4120" w:name="_Toc76542034"/>
      <w:bookmarkStart w:id="4121" w:name="_Toc82450016"/>
      <w:bookmarkStart w:id="4122" w:name="_Toc82450664"/>
      <w:bookmarkStart w:id="4123" w:name="_Toc89949053"/>
      <w:bookmarkStart w:id="4124" w:name="_Toc98755442"/>
      <w:bookmarkStart w:id="4125" w:name="_Toc98763033"/>
      <w:bookmarkStart w:id="4126" w:name="_Toc106183962"/>
      <w:bookmarkStart w:id="4127" w:name="_Toc130401984"/>
      <w:bookmarkStart w:id="4128" w:name="_Toc137531906"/>
      <w:bookmarkStart w:id="4129" w:name="_Toc138852407"/>
      <w:bookmarkStart w:id="4130" w:name="_Toc145529473"/>
      <w:bookmarkStart w:id="4131" w:name="_Toc155325433"/>
      <w:bookmarkStart w:id="4132" w:name="_Toc161655299"/>
      <w:bookmarkStart w:id="4133" w:name="_Toc169620633"/>
      <w:r>
        <w:t>7.5.5</w:t>
      </w:r>
      <w:r>
        <w:tab/>
        <w:t>Minimum requirement for IAB-MT type 1-H</w:t>
      </w:r>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r>
        <w:t xml:space="preserve"> </w:t>
      </w:r>
    </w:p>
    <w:p w14:paraId="593A4A5E" w14:textId="77777777" w:rsidR="00C91B26" w:rsidRDefault="00C91B26" w:rsidP="00C91B26">
      <w:pPr>
        <w:keepNext/>
        <w:numPr>
          <w:ilvl w:val="12"/>
          <w:numId w:val="0"/>
        </w:numPr>
        <w:rPr>
          <w:rFonts w:asciiTheme="minorHAnsi" w:eastAsia="Osaka" w:hAnsiTheme="minorHAnsi"/>
          <w:sz w:val="22"/>
        </w:rPr>
      </w:pPr>
      <w:r>
        <w:t xml:space="preserve">The throughput shall be </w:t>
      </w:r>
      <w:r>
        <w:rPr>
          <w:lang w:val="en-US"/>
        </w:rPr>
        <w:t>≥</w:t>
      </w:r>
      <w:r>
        <w:t xml:space="preserve"> 95% of the maximum throughput </w:t>
      </w:r>
      <w:r>
        <w:rPr>
          <w:rFonts w:cs="v5.0.0"/>
        </w:rPr>
        <w:t>of the reference measurement channel,</w:t>
      </w:r>
      <w:r>
        <w:t xml:space="preserve"> with</w:t>
      </w:r>
      <w:r>
        <w:rPr>
          <w:rFonts w:cs="v5.0.0"/>
        </w:rPr>
        <w:t xml:space="preserve"> a wanted and an interfering signal coupled to</w:t>
      </w:r>
      <w:r>
        <w:t xml:space="preserve"> </w:t>
      </w:r>
      <w:r>
        <w:rPr>
          <w:i/>
        </w:rPr>
        <w:t>IAB-Node type 1-H</w:t>
      </w:r>
      <w:r>
        <w:t xml:space="preserve"> </w:t>
      </w:r>
      <w:r>
        <w:rPr>
          <w:i/>
        </w:rPr>
        <w:t xml:space="preserve">TAB connector </w:t>
      </w:r>
      <w:r>
        <w:rPr>
          <w:rFonts w:cs="v5.0.0"/>
        </w:rPr>
        <w:t xml:space="preserve">using the parameters in table 7.5.5-2. </w:t>
      </w:r>
      <w:r>
        <w:rPr>
          <w:rFonts w:eastAsia="Osaka" w:cs="v5.0.0"/>
        </w:rPr>
        <w:t xml:space="preserve">The reference measurement channel for the wanted signal is identified </w:t>
      </w:r>
      <w:r>
        <w:rPr>
          <w:rFonts w:cs="v5.0.0"/>
          <w:lang w:eastAsia="zh-CN"/>
        </w:rPr>
        <w:t>in subclause 7.2.1 and sub</w:t>
      </w:r>
      <w:r>
        <w:rPr>
          <w:rFonts w:eastAsia="Osaka" w:cs="v5.0.0"/>
        </w:rPr>
        <w:t>clause 7.2.</w:t>
      </w:r>
      <w:r>
        <w:rPr>
          <w:rFonts w:cs="v5.0.0"/>
          <w:lang w:eastAsia="zh-CN"/>
        </w:rPr>
        <w:t>2 f</w:t>
      </w:r>
      <w:r>
        <w:rPr>
          <w:rFonts w:eastAsia="Osaka" w:cs="v5.0.0"/>
        </w:rPr>
        <w:t xml:space="preserve">or each </w:t>
      </w:r>
      <w:r>
        <w:rPr>
          <w:rFonts w:eastAsia="Osaka" w:cs="v5.0.0"/>
          <w:i/>
        </w:rPr>
        <w:t>IAB-Node channel bandwidth</w:t>
      </w:r>
      <w:r>
        <w:rPr>
          <w:rFonts w:eastAsia="Osaka" w:cs="v5.0.0"/>
        </w:rPr>
        <w:t xml:space="preserve"> and further specified in annex A.1.</w:t>
      </w:r>
      <w:r>
        <w:rPr>
          <w:rFonts w:eastAsia="Osaka"/>
        </w:rPr>
        <w:t xml:space="preserve"> </w:t>
      </w:r>
    </w:p>
    <w:p w14:paraId="2C43E0FA" w14:textId="77777777" w:rsidR="00C91B26" w:rsidRDefault="00C91B26" w:rsidP="00C91B26">
      <w:pPr>
        <w:rPr>
          <w:rFonts w:eastAsiaTheme="minorHAnsi"/>
        </w:rPr>
      </w:pPr>
      <w:r>
        <w:rPr>
          <w:rFonts w:cs="v3.8.0"/>
        </w:rPr>
        <w:t xml:space="preserve">The </w:t>
      </w:r>
      <w:r>
        <w:t xml:space="preserve">out-of-band </w:t>
      </w:r>
      <w:r>
        <w:rPr>
          <w:lang w:eastAsia="zh-CN"/>
        </w:rPr>
        <w:t xml:space="preserve">blocking requirement </w:t>
      </w:r>
      <w:r>
        <w:rPr>
          <w:rFonts w:cs="v3.8.0"/>
        </w:rPr>
        <w:t xml:space="preserve">apply </w:t>
      </w:r>
      <w:r>
        <w:rPr>
          <w:lang w:eastAsia="zh-CN"/>
        </w:rPr>
        <w:t xml:space="preserve">from 1 MHz to </w:t>
      </w:r>
      <w:r>
        <w:rPr>
          <w:rFonts w:cs="Arial"/>
        </w:rPr>
        <w:t>F</w:t>
      </w:r>
      <w:r>
        <w:rPr>
          <w:rFonts w:cs="Arial"/>
          <w:vertAlign w:val="subscript"/>
        </w:rPr>
        <w:t>DL,low</w:t>
      </w:r>
      <w:r>
        <w:rPr>
          <w:rFonts w:cs="Arial"/>
        </w:rPr>
        <w:t xml:space="preserve"> - </w:t>
      </w:r>
      <w:r>
        <w:t>Δf</w:t>
      </w:r>
      <w:r>
        <w:rPr>
          <w:vertAlign w:val="subscript"/>
        </w:rPr>
        <w:t>OOB</w:t>
      </w:r>
      <w:r>
        <w:t xml:space="preserve"> and from </w:t>
      </w:r>
      <w:r>
        <w:rPr>
          <w:rFonts w:cs="Arial"/>
        </w:rPr>
        <w:t>F</w:t>
      </w:r>
      <w:r>
        <w:rPr>
          <w:rFonts w:cs="Arial"/>
          <w:vertAlign w:val="subscript"/>
        </w:rPr>
        <w:t>DL,high</w:t>
      </w:r>
      <w:r>
        <w:rPr>
          <w:rFonts w:cs="Arial"/>
        </w:rPr>
        <w:t xml:space="preserve"> + </w:t>
      </w:r>
      <w:r>
        <w:t>Δf</w:t>
      </w:r>
      <w:r>
        <w:rPr>
          <w:vertAlign w:val="subscript"/>
        </w:rPr>
        <w:t>OOB</w:t>
      </w:r>
      <w:r>
        <w:t xml:space="preserve"> up to 12750 MHz.</w:t>
      </w:r>
      <w:r>
        <w:rPr>
          <w:lang w:eastAsia="zh-CN"/>
        </w:rPr>
        <w:t xml:space="preserve"> The </w:t>
      </w:r>
      <w:r>
        <w:t>Δf</w:t>
      </w:r>
      <w:r>
        <w:rPr>
          <w:vertAlign w:val="subscript"/>
        </w:rPr>
        <w:t>OOB</w:t>
      </w:r>
      <w:r>
        <w:rPr>
          <w:rFonts w:cs="v5.0.0"/>
        </w:rPr>
        <w:t xml:space="preserve"> for </w:t>
      </w:r>
      <w:r>
        <w:rPr>
          <w:i/>
          <w:lang w:eastAsia="zh-CN"/>
        </w:rPr>
        <w:t>IAB-MT type 1-H</w:t>
      </w:r>
      <w:r>
        <w:rPr>
          <w:rFonts w:cs="v5.0.0"/>
        </w:rPr>
        <w:t xml:space="preserve"> is </w:t>
      </w:r>
      <w:r>
        <w:t>defined in table 7.5.5-1.</w:t>
      </w:r>
    </w:p>
    <w:p w14:paraId="431A8EB8" w14:textId="77777777" w:rsidR="00C91B26" w:rsidRDefault="00C91B26" w:rsidP="00C91B26">
      <w:pPr>
        <w:pStyle w:val="TH"/>
      </w:pPr>
      <w:r>
        <w:t>Table 7.5.5-1: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3472"/>
        <w:gridCol w:w="1219"/>
      </w:tblGrid>
      <w:tr w:rsidR="00C91B26" w14:paraId="2D356D84" w14:textId="77777777" w:rsidTr="00C91B26">
        <w:trPr>
          <w:jc w:val="center"/>
        </w:trPr>
        <w:tc>
          <w:tcPr>
            <w:tcW w:w="0" w:type="auto"/>
            <w:tcBorders>
              <w:top w:val="single" w:sz="4" w:space="0" w:color="auto"/>
              <w:left w:val="single" w:sz="4" w:space="0" w:color="auto"/>
              <w:bottom w:val="single" w:sz="4" w:space="0" w:color="auto"/>
              <w:right w:val="single" w:sz="4" w:space="0" w:color="auto"/>
            </w:tcBorders>
            <w:hideMark/>
          </w:tcPr>
          <w:p w14:paraId="6CE1EFA6" w14:textId="77777777" w:rsidR="00C91B26" w:rsidRDefault="00C91B26" w:rsidP="00C91B26">
            <w:pPr>
              <w:pStyle w:val="TAH"/>
              <w:rPr>
                <w:lang w:val="en-US" w:eastAsia="zh-CN"/>
              </w:rPr>
            </w:pPr>
            <w:r>
              <w:rPr>
                <w:lang w:val="en-US" w:eastAsia="zh-CN"/>
              </w:rPr>
              <w:t>IAB-MT  type</w:t>
            </w:r>
          </w:p>
        </w:tc>
        <w:tc>
          <w:tcPr>
            <w:tcW w:w="3472" w:type="dxa"/>
            <w:tcBorders>
              <w:top w:val="single" w:sz="4" w:space="0" w:color="auto"/>
              <w:left w:val="single" w:sz="4" w:space="0" w:color="auto"/>
              <w:bottom w:val="single" w:sz="4" w:space="0" w:color="auto"/>
              <w:right w:val="single" w:sz="4" w:space="0" w:color="auto"/>
            </w:tcBorders>
            <w:hideMark/>
          </w:tcPr>
          <w:p w14:paraId="32B3A619" w14:textId="77777777" w:rsidR="00C91B26" w:rsidRDefault="00C91B26" w:rsidP="00C91B26">
            <w:pPr>
              <w:pStyle w:val="TAH"/>
              <w:rPr>
                <w:lang w:val="en-US"/>
              </w:rPr>
            </w:pPr>
            <w:r>
              <w:rPr>
                <w:i/>
                <w:lang w:val="en-US"/>
              </w:rPr>
              <w:t>Operating band</w:t>
            </w:r>
            <w:r>
              <w:rPr>
                <w:lang w:val="en-US"/>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0F7CB0D" w14:textId="77777777" w:rsidR="00C91B26" w:rsidRDefault="00C91B26" w:rsidP="00C91B26">
            <w:pPr>
              <w:pStyle w:val="TAH"/>
              <w:rPr>
                <w:lang w:val="en-US"/>
              </w:rPr>
            </w:pPr>
            <w:r>
              <w:rPr>
                <w:lang w:val="en-US"/>
              </w:rPr>
              <w:t>Δf</w:t>
            </w:r>
            <w:r>
              <w:rPr>
                <w:vertAlign w:val="subscript"/>
                <w:lang w:val="en-US"/>
              </w:rPr>
              <w:t>OOB</w:t>
            </w:r>
            <w:r>
              <w:rPr>
                <w:lang w:val="en-US"/>
              </w:rPr>
              <w:t xml:space="preserve"> (MHz)</w:t>
            </w:r>
          </w:p>
        </w:tc>
      </w:tr>
      <w:tr w:rsidR="00C91B26" w14:paraId="6C40D44A" w14:textId="77777777" w:rsidTr="00C91B26">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75B738D7" w14:textId="77777777" w:rsidR="00C91B26" w:rsidRDefault="00C91B26" w:rsidP="0041345E">
            <w:pPr>
              <w:keepNext/>
              <w:keepLines/>
              <w:spacing w:after="0"/>
              <w:rPr>
                <w:rFonts w:ascii="Arial" w:hAnsi="Arial"/>
                <w:i/>
                <w:sz w:val="18"/>
                <w:lang w:val="en-US"/>
              </w:rPr>
            </w:pPr>
            <w:r>
              <w:rPr>
                <w:rFonts w:ascii="Arial" w:hAnsi="Arial"/>
                <w:i/>
                <w:sz w:val="18"/>
                <w:lang w:val="en-US" w:eastAsia="zh-CN"/>
              </w:rPr>
              <w:t>type 1-H</w:t>
            </w:r>
          </w:p>
        </w:tc>
        <w:tc>
          <w:tcPr>
            <w:tcW w:w="3472" w:type="dxa"/>
            <w:tcBorders>
              <w:top w:val="single" w:sz="4" w:space="0" w:color="auto"/>
              <w:left w:val="single" w:sz="4" w:space="0" w:color="auto"/>
              <w:bottom w:val="single" w:sz="4" w:space="0" w:color="auto"/>
              <w:right w:val="single" w:sz="4" w:space="0" w:color="auto"/>
            </w:tcBorders>
            <w:hideMark/>
          </w:tcPr>
          <w:p w14:paraId="110C92C9" w14:textId="77777777" w:rsidR="00C91B26" w:rsidRDefault="00C91B26" w:rsidP="00C91B26">
            <w:pPr>
              <w:pStyle w:val="TAL"/>
              <w:rPr>
                <w:lang w:val="en-US"/>
              </w:rPr>
            </w:pPr>
            <w:r>
              <w:rPr>
                <w:lang w:val="en-US"/>
              </w:rPr>
              <w:t>F</w:t>
            </w:r>
            <w:r>
              <w:rPr>
                <w:vertAlign w:val="subscript"/>
                <w:lang w:val="en-US"/>
              </w:rPr>
              <w:t>DL,high</w:t>
            </w:r>
            <w:r>
              <w:rPr>
                <w:lang w:val="en-US"/>
              </w:rPr>
              <w:t xml:space="preserve"> – F</w:t>
            </w:r>
            <w:r>
              <w:rPr>
                <w:vertAlign w:val="subscript"/>
                <w:lang w:val="en-US"/>
              </w:rPr>
              <w:t>DL,low</w:t>
            </w:r>
            <w:r>
              <w:rPr>
                <w:lang w:val="en-US"/>
              </w:rPr>
              <w:t xml:space="preserve"> &lt; </w:t>
            </w:r>
            <w:r>
              <w:rPr>
                <w:lang w:val="en-US" w:eastAsia="zh-CN"/>
              </w:rPr>
              <w:t>100 MHz</w:t>
            </w:r>
          </w:p>
        </w:tc>
        <w:tc>
          <w:tcPr>
            <w:tcW w:w="0" w:type="auto"/>
            <w:tcBorders>
              <w:top w:val="single" w:sz="4" w:space="0" w:color="auto"/>
              <w:left w:val="single" w:sz="4" w:space="0" w:color="auto"/>
              <w:bottom w:val="single" w:sz="4" w:space="0" w:color="auto"/>
              <w:right w:val="single" w:sz="4" w:space="0" w:color="auto"/>
            </w:tcBorders>
            <w:hideMark/>
          </w:tcPr>
          <w:p w14:paraId="2A67D41B" w14:textId="77777777" w:rsidR="00C91B26" w:rsidRDefault="00C91B26" w:rsidP="00C91B26">
            <w:pPr>
              <w:pStyle w:val="TAC"/>
              <w:rPr>
                <w:lang w:val="en-US"/>
              </w:rPr>
            </w:pPr>
            <w:r>
              <w:rPr>
                <w:lang w:val="en-US"/>
              </w:rPr>
              <w:t>20</w:t>
            </w:r>
          </w:p>
        </w:tc>
      </w:tr>
      <w:tr w:rsidR="00C91B26" w14:paraId="444B7EF3" w14:textId="77777777" w:rsidTr="00C91B26">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1D1BD6" w14:textId="77777777" w:rsidR="00C91B26" w:rsidRDefault="00C91B26" w:rsidP="0041345E">
            <w:pPr>
              <w:spacing w:after="0"/>
              <w:rPr>
                <w:rFonts w:ascii="Arial" w:eastAsiaTheme="minorHAnsi" w:hAnsi="Arial"/>
                <w:i/>
                <w:sz w:val="18"/>
                <w:szCs w:val="22"/>
                <w:lang w:val="en-US"/>
              </w:rPr>
            </w:pPr>
          </w:p>
        </w:tc>
        <w:tc>
          <w:tcPr>
            <w:tcW w:w="3472" w:type="dxa"/>
            <w:tcBorders>
              <w:top w:val="single" w:sz="4" w:space="0" w:color="auto"/>
              <w:left w:val="single" w:sz="4" w:space="0" w:color="auto"/>
              <w:bottom w:val="single" w:sz="4" w:space="0" w:color="auto"/>
              <w:right w:val="single" w:sz="4" w:space="0" w:color="auto"/>
            </w:tcBorders>
            <w:hideMark/>
          </w:tcPr>
          <w:p w14:paraId="0DC1AB73" w14:textId="77777777" w:rsidR="00C91B26" w:rsidRDefault="00C91B26" w:rsidP="00C91B26">
            <w:pPr>
              <w:pStyle w:val="TAL"/>
              <w:rPr>
                <w:lang w:val="en-US"/>
              </w:rPr>
            </w:pPr>
            <w:r>
              <w:rPr>
                <w:lang w:val="en-US"/>
              </w:rPr>
              <w:t>100 MHz ≤ F</w:t>
            </w:r>
            <w:r>
              <w:rPr>
                <w:vertAlign w:val="subscript"/>
                <w:lang w:val="en-US"/>
              </w:rPr>
              <w:t>DL,high</w:t>
            </w:r>
            <w:r>
              <w:rPr>
                <w:lang w:val="en-US"/>
              </w:rPr>
              <w:t xml:space="preserve"> – F</w:t>
            </w:r>
            <w:r>
              <w:rPr>
                <w:vertAlign w:val="subscript"/>
                <w:lang w:val="en-US"/>
              </w:rPr>
              <w:t>DL,low</w:t>
            </w:r>
            <w:r>
              <w:rPr>
                <w:lang w:val="en-US"/>
              </w:rPr>
              <w:t xml:space="preserve"> ≤ </w:t>
            </w:r>
            <w:r>
              <w:rPr>
                <w:lang w:val="en-US" w:eastAsia="zh-CN"/>
              </w:rPr>
              <w:t>900 MHz</w:t>
            </w:r>
            <w:r>
              <w:rPr>
                <w:lang w:val="en-US"/>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59DB11EC" w14:textId="77777777" w:rsidR="00C91B26" w:rsidRDefault="00C91B26" w:rsidP="00C91B26">
            <w:pPr>
              <w:pStyle w:val="TAC"/>
              <w:rPr>
                <w:lang w:val="en-US"/>
              </w:rPr>
            </w:pPr>
            <w:r>
              <w:rPr>
                <w:lang w:val="en-US"/>
              </w:rPr>
              <w:t>60</w:t>
            </w:r>
          </w:p>
        </w:tc>
      </w:tr>
    </w:tbl>
    <w:p w14:paraId="1F51FF8E" w14:textId="77777777" w:rsidR="00C91B26" w:rsidRPr="0063534F" w:rsidRDefault="00C91B26" w:rsidP="00386732">
      <w:pPr>
        <w:rPr>
          <w:rFonts w:eastAsiaTheme="minorHAnsi"/>
          <w:lang w:eastAsia="zh-CN"/>
        </w:rPr>
      </w:pPr>
    </w:p>
    <w:p w14:paraId="27C5A4CF" w14:textId="77777777" w:rsidR="00C91B26" w:rsidRDefault="00C91B26" w:rsidP="00C91B26">
      <w:pPr>
        <w:rPr>
          <w:i/>
          <w:lang w:eastAsia="zh-CN"/>
        </w:rPr>
      </w:pPr>
      <w:r>
        <w:rPr>
          <w:lang w:eastAsia="zh-CN"/>
        </w:rPr>
        <w:t xml:space="preserve">Minimum conducted requirement is defined and at the </w:t>
      </w:r>
      <w:r>
        <w:rPr>
          <w:i/>
          <w:lang w:eastAsia="zh-CN"/>
        </w:rPr>
        <w:t>TAB connector</w:t>
      </w:r>
      <w:r>
        <w:rPr>
          <w:lang w:eastAsia="zh-CN"/>
        </w:rPr>
        <w:t xml:space="preserve"> for </w:t>
      </w:r>
      <w:r>
        <w:rPr>
          <w:i/>
          <w:lang w:eastAsia="zh-CN"/>
        </w:rPr>
        <w:t>IAB-MT  type 1-H.</w:t>
      </w:r>
    </w:p>
    <w:p w14:paraId="645051D8" w14:textId="77777777" w:rsidR="00C91B26" w:rsidRDefault="00C91B26" w:rsidP="00C91B26">
      <w:pPr>
        <w:keepNext/>
        <w:numPr>
          <w:ilvl w:val="12"/>
          <w:numId w:val="0"/>
        </w:numPr>
        <w:rPr>
          <w:rFonts w:cs="v5.0.0"/>
        </w:rPr>
      </w:pPr>
      <w:r>
        <w:rPr>
          <w:rFonts w:cs="v5.0.0"/>
        </w:rPr>
        <w:t xml:space="preserve">For a </w:t>
      </w:r>
      <w:r>
        <w:rPr>
          <w:rFonts w:cs="v5.0.0"/>
          <w:i/>
        </w:rPr>
        <w:t>multi-band</w:t>
      </w:r>
      <w:r>
        <w:rPr>
          <w:i/>
        </w:rPr>
        <w:t xml:space="preserve"> </w:t>
      </w:r>
      <w:r>
        <w:rPr>
          <w:rFonts w:cs="v5.0.0"/>
          <w:i/>
        </w:rPr>
        <w:t>connector</w:t>
      </w:r>
      <w:r>
        <w:rPr>
          <w:rFonts w:cs="v5.0.0"/>
        </w:rPr>
        <w:t xml:space="preserve">, the requirement in the out-of-band blocking frequency ranges apply for each </w:t>
      </w:r>
      <w:r>
        <w:rPr>
          <w:rFonts w:cs="v5.0.0"/>
          <w:i/>
        </w:rPr>
        <w:t>operating band</w:t>
      </w:r>
      <w:r>
        <w:rPr>
          <w:rFonts w:cs="v5.0.0"/>
        </w:rPr>
        <w:t xml:space="preserve">, with the exception that the in-band blocking frequency ranges of all supported </w:t>
      </w:r>
      <w:r>
        <w:rPr>
          <w:rFonts w:cs="v5.0.0"/>
          <w:i/>
        </w:rPr>
        <w:t>operating bands</w:t>
      </w:r>
      <w:r>
        <w:rPr>
          <w:rFonts w:cs="v5.0.0"/>
        </w:rPr>
        <w:t xml:space="preserve"> according to clause 7.4.2.2 shall be excluded from the out-of-band blocking requirement.</w:t>
      </w:r>
    </w:p>
    <w:p w14:paraId="7860B198" w14:textId="77777777" w:rsidR="00C91B26" w:rsidRDefault="00C91B26" w:rsidP="00C91B26">
      <w:pPr>
        <w:pStyle w:val="TH"/>
        <w:rPr>
          <w:rFonts w:cstheme="minorBidi"/>
          <w:lang w:eastAsia="zh-CN"/>
        </w:rPr>
      </w:pPr>
      <w:r>
        <w:rPr>
          <w:rFonts w:eastAsia="Osaka"/>
        </w:rPr>
        <w:t>Table 7.</w:t>
      </w:r>
      <w:r>
        <w:t>5</w:t>
      </w:r>
      <w:r>
        <w:rPr>
          <w:rFonts w:eastAsia="Osaka"/>
        </w:rPr>
        <w:t>.</w:t>
      </w:r>
      <w:r>
        <w:t>5</w:t>
      </w:r>
      <w:r>
        <w:rPr>
          <w:rFonts w:eastAsia="Osaka"/>
        </w:rPr>
        <w:t xml:space="preserve">-2: </w:t>
      </w:r>
      <w: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C91B26" w14:paraId="1EB4D97E" w14:textId="77777777" w:rsidTr="0041345E">
        <w:trPr>
          <w:jc w:val="center"/>
        </w:trPr>
        <w:tc>
          <w:tcPr>
            <w:tcW w:w="1595" w:type="dxa"/>
            <w:tcBorders>
              <w:top w:val="single" w:sz="4" w:space="0" w:color="auto"/>
              <w:left w:val="single" w:sz="4" w:space="0" w:color="auto"/>
              <w:bottom w:val="single" w:sz="4" w:space="0" w:color="auto"/>
              <w:right w:val="single" w:sz="4" w:space="0" w:color="auto"/>
            </w:tcBorders>
            <w:hideMark/>
          </w:tcPr>
          <w:p w14:paraId="308A042A" w14:textId="77777777" w:rsidR="00C91B26" w:rsidRDefault="00C91B26" w:rsidP="00C91B26">
            <w:pPr>
              <w:pStyle w:val="TAH"/>
              <w:rPr>
                <w:lang w:val="en-US"/>
              </w:rPr>
            </w:pPr>
            <w:r>
              <w:rPr>
                <w:lang w:val="en-US"/>
              </w:rPr>
              <w:t>Wanted Signal mean power (dBm)</w:t>
            </w:r>
          </w:p>
        </w:tc>
        <w:tc>
          <w:tcPr>
            <w:tcW w:w="1559" w:type="dxa"/>
            <w:tcBorders>
              <w:top w:val="single" w:sz="4" w:space="0" w:color="auto"/>
              <w:left w:val="single" w:sz="4" w:space="0" w:color="auto"/>
              <w:bottom w:val="single" w:sz="4" w:space="0" w:color="auto"/>
              <w:right w:val="single" w:sz="4" w:space="0" w:color="auto"/>
            </w:tcBorders>
            <w:hideMark/>
          </w:tcPr>
          <w:p w14:paraId="39CE811F" w14:textId="77777777" w:rsidR="00C91B26" w:rsidRDefault="00C91B26" w:rsidP="00C91B26">
            <w:pPr>
              <w:pStyle w:val="TAH"/>
              <w:rPr>
                <w:lang w:val="en-US"/>
              </w:rPr>
            </w:pPr>
            <w:r>
              <w:rPr>
                <w:lang w:val="en-US"/>
              </w:rPr>
              <w:t>Interfering Signal mean power (dBm)</w:t>
            </w:r>
          </w:p>
        </w:tc>
        <w:tc>
          <w:tcPr>
            <w:tcW w:w="2197" w:type="dxa"/>
            <w:tcBorders>
              <w:top w:val="single" w:sz="4" w:space="0" w:color="auto"/>
              <w:left w:val="single" w:sz="4" w:space="0" w:color="auto"/>
              <w:bottom w:val="single" w:sz="4" w:space="0" w:color="auto"/>
              <w:right w:val="single" w:sz="4" w:space="0" w:color="auto"/>
            </w:tcBorders>
            <w:hideMark/>
          </w:tcPr>
          <w:p w14:paraId="423C4F23" w14:textId="77777777" w:rsidR="00C91B26" w:rsidRDefault="00C91B26" w:rsidP="00C91B26">
            <w:pPr>
              <w:pStyle w:val="TAH"/>
              <w:rPr>
                <w:lang w:val="en-US"/>
              </w:rPr>
            </w:pPr>
            <w:r>
              <w:rPr>
                <w:lang w:val="en-US"/>
              </w:rPr>
              <w:t>Type of Interfering Signal</w:t>
            </w:r>
          </w:p>
        </w:tc>
      </w:tr>
      <w:tr w:rsidR="00C91B26" w14:paraId="49711A43" w14:textId="77777777" w:rsidTr="0041345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B088035" w14:textId="77777777" w:rsidR="00C91B26" w:rsidRDefault="00C91B26" w:rsidP="00C91B26">
            <w:pPr>
              <w:pStyle w:val="TAL"/>
              <w:rPr>
                <w:lang w:val="en-US"/>
              </w:rPr>
            </w:pPr>
            <w:r>
              <w:rPr>
                <w:lang w:val="en-US"/>
              </w:rPr>
              <w:t>P</w:t>
            </w:r>
            <w:r>
              <w:rPr>
                <w:vertAlign w:val="subscript"/>
                <w:lang w:val="en-US"/>
              </w:rPr>
              <w:t>REFSENS</w:t>
            </w:r>
            <w:r>
              <w:rPr>
                <w:lang w:val="en-US"/>
              </w:rPr>
              <w:t xml:space="preserve"> +6 dB</w:t>
            </w:r>
            <w:r>
              <w:rPr>
                <w:lang w:val="en-US"/>
              </w:rPr>
              <w:br/>
              <w:t>(Note)</w:t>
            </w:r>
          </w:p>
        </w:tc>
        <w:tc>
          <w:tcPr>
            <w:tcW w:w="1559" w:type="dxa"/>
            <w:tcBorders>
              <w:top w:val="single" w:sz="4" w:space="0" w:color="auto"/>
              <w:left w:val="single" w:sz="4" w:space="0" w:color="auto"/>
              <w:bottom w:val="single" w:sz="4" w:space="0" w:color="auto"/>
              <w:right w:val="single" w:sz="4" w:space="0" w:color="auto"/>
            </w:tcBorders>
            <w:hideMark/>
          </w:tcPr>
          <w:p w14:paraId="302B2508" w14:textId="77777777" w:rsidR="00C91B26" w:rsidRDefault="00C91B26" w:rsidP="00C91B26">
            <w:pPr>
              <w:pStyle w:val="TAL"/>
              <w:rPr>
                <w:lang w:val="en-US"/>
              </w:rPr>
            </w:pPr>
            <w:r>
              <w:rPr>
                <w:lang w:val="en-US"/>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02386B18" w14:textId="77777777" w:rsidR="00C91B26" w:rsidRDefault="00C91B26" w:rsidP="00C91B26">
            <w:pPr>
              <w:pStyle w:val="TAL"/>
              <w:rPr>
                <w:lang w:val="en-US"/>
              </w:rPr>
            </w:pPr>
            <w:r>
              <w:rPr>
                <w:lang w:val="en-US"/>
              </w:rPr>
              <w:t xml:space="preserve">CW carrier </w:t>
            </w:r>
          </w:p>
        </w:tc>
      </w:tr>
      <w:tr w:rsidR="00C91B26" w14:paraId="66B7FCD8" w14:textId="77777777" w:rsidTr="0041345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13094C12" w14:textId="77777777" w:rsidR="00C91B26" w:rsidRDefault="00C91B26" w:rsidP="00C91B26">
            <w:pPr>
              <w:pStyle w:val="TAN"/>
              <w:rPr>
                <w:rFonts w:cstheme="minorBidi"/>
                <w:lang w:val="en-US"/>
              </w:rPr>
            </w:pPr>
            <w:r>
              <w:rPr>
                <w:lang w:val="en-US"/>
              </w:rPr>
              <w:t>NOTE 1:</w:t>
            </w:r>
            <w:r>
              <w:rPr>
                <w:lang w:val="en-US"/>
              </w:rPr>
              <w:tab/>
              <w:t>For NR, P</w:t>
            </w:r>
            <w:r>
              <w:rPr>
                <w:vertAlign w:val="subscript"/>
                <w:lang w:val="en-US"/>
              </w:rPr>
              <w:t>REFSENS</w:t>
            </w:r>
            <w:r>
              <w:rPr>
                <w:lang w:val="en-US"/>
              </w:rPr>
              <w:t xml:space="preserve"> depends also on the </w:t>
            </w:r>
            <w:r>
              <w:rPr>
                <w:i/>
                <w:lang w:val="en-US"/>
              </w:rPr>
              <w:t>IAB-MT channel bandwidth</w:t>
            </w:r>
            <w:r>
              <w:rPr>
                <w:lang w:val="en-US"/>
              </w:rPr>
              <w:t xml:space="preserve"> as specified in subclause 7.2.1 and subclause 7.2.2.</w:t>
            </w:r>
          </w:p>
        </w:tc>
      </w:tr>
    </w:tbl>
    <w:p w14:paraId="3B6BCE0D" w14:textId="77777777" w:rsidR="00C91B26" w:rsidRDefault="00C91B26" w:rsidP="00386732">
      <w:pPr>
        <w:rPr>
          <w:rFonts w:eastAsiaTheme="minorHAnsi"/>
        </w:rPr>
      </w:pPr>
    </w:p>
    <w:p w14:paraId="31CC8B8F" w14:textId="54AE9BCF" w:rsidR="00C91B26" w:rsidRDefault="00C91B26" w:rsidP="00C91B26">
      <w:pPr>
        <w:pStyle w:val="Heading3"/>
      </w:pPr>
      <w:bookmarkStart w:id="4134" w:name="_Toc57820266"/>
      <w:bookmarkStart w:id="4135" w:name="_Toc57821193"/>
      <w:bookmarkStart w:id="4136" w:name="_Toc61183469"/>
      <w:bookmarkStart w:id="4137" w:name="_Toc61183863"/>
      <w:bookmarkStart w:id="4138" w:name="_Toc61184255"/>
      <w:bookmarkStart w:id="4139" w:name="_Toc61184647"/>
      <w:bookmarkStart w:id="4140" w:name="_Toc61185037"/>
      <w:bookmarkStart w:id="4141" w:name="_Toc66386381"/>
      <w:bookmarkStart w:id="4142" w:name="_Toc74583222"/>
      <w:bookmarkStart w:id="4143" w:name="_Toc76542035"/>
      <w:bookmarkStart w:id="4144" w:name="_Toc82450017"/>
      <w:bookmarkStart w:id="4145" w:name="_Toc82450665"/>
      <w:bookmarkStart w:id="4146" w:name="_Toc89949054"/>
      <w:bookmarkStart w:id="4147" w:name="_Toc98755443"/>
      <w:bookmarkStart w:id="4148" w:name="_Toc98763034"/>
      <w:bookmarkStart w:id="4149" w:name="_Toc106183963"/>
      <w:bookmarkStart w:id="4150" w:name="_Toc130401985"/>
      <w:bookmarkStart w:id="4151" w:name="_Toc137531907"/>
      <w:bookmarkStart w:id="4152" w:name="_Toc138852408"/>
      <w:bookmarkStart w:id="4153" w:name="_Toc145529474"/>
      <w:bookmarkStart w:id="4154" w:name="_Toc155325434"/>
      <w:bookmarkStart w:id="4155" w:name="_Toc161655300"/>
      <w:bookmarkStart w:id="4156" w:name="_Toc169620634"/>
      <w:r>
        <w:t>7.5.6</w:t>
      </w:r>
      <w:r>
        <w:tab/>
        <w:t xml:space="preserve">Co-location </w:t>
      </w:r>
      <w:r>
        <w:rPr>
          <w:lang w:val="en-US" w:eastAsia="zh-CN"/>
        </w:rPr>
        <w:t>minimum requirements</w:t>
      </w:r>
      <w:r>
        <w:t xml:space="preserve"> for </w:t>
      </w:r>
      <w:r>
        <w:rPr>
          <w:i/>
        </w:rPr>
        <w:t>IAB-MT type 1-H</w:t>
      </w:r>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p>
    <w:p w14:paraId="0F12C7B1" w14:textId="249E9909" w:rsidR="00C91B26" w:rsidRDefault="00C91B26" w:rsidP="00C91B26">
      <w:pPr>
        <w:rPr>
          <w:rFonts w:asciiTheme="minorHAnsi" w:hAnsiTheme="minorHAnsi"/>
          <w:i/>
          <w:sz w:val="22"/>
          <w:lang w:eastAsia="zh-CN"/>
        </w:rPr>
      </w:pPr>
      <w:r>
        <w:t xml:space="preserve">This additional blocking requirement may be applied for the protection of </w:t>
      </w:r>
      <w:r>
        <w:rPr>
          <w:lang w:val="en-US" w:eastAsia="zh-CN"/>
        </w:rPr>
        <w:t>IAB-MT</w:t>
      </w:r>
      <w:r>
        <w:t xml:space="preserve"> receivers when GSM, CDMA, UTRA</w:t>
      </w:r>
      <w:r>
        <w:rPr>
          <w:lang w:val="en-US" w:eastAsia="zh-CN"/>
        </w:rPr>
        <w:t xml:space="preserve">, </w:t>
      </w:r>
      <w:r>
        <w:t xml:space="preserve">E-UTRA, </w:t>
      </w:r>
      <w:r>
        <w:rPr>
          <w:lang w:val="en-US" w:eastAsia="zh-CN"/>
        </w:rPr>
        <w:t>NR BS</w:t>
      </w:r>
      <w:r>
        <w:t xml:space="preserve"> or IAB-Node operating in a different frequency band are co-located with an</w:t>
      </w:r>
      <w:r>
        <w:rPr>
          <w:lang w:val="en-US" w:eastAsia="zh-CN"/>
        </w:rPr>
        <w:t xml:space="preserve"> IAB Node</w:t>
      </w:r>
      <w:r>
        <w:t xml:space="preserve">. The requirement is applicable to all </w:t>
      </w:r>
      <w:r w:rsidR="007905EC">
        <w:rPr>
          <w:i/>
        </w:rPr>
        <w:t>IAB-MT</w:t>
      </w:r>
      <w:r>
        <w:rPr>
          <w:i/>
        </w:rPr>
        <w:t xml:space="preserve"> channel bandwidths</w:t>
      </w:r>
      <w:r>
        <w:t xml:space="preserve"> supported by the IAB Node.</w:t>
      </w:r>
    </w:p>
    <w:p w14:paraId="5E838380" w14:textId="77777777" w:rsidR="00C91B26" w:rsidRDefault="00C91B26" w:rsidP="00C91B26">
      <w:r>
        <w:t>The requirements in this clause assume a 30 dB coupling loss between interfering transmitter and IAB Node receiver</w:t>
      </w:r>
      <w:r>
        <w:rPr>
          <w:lang w:eastAsia="zh-CN"/>
        </w:rPr>
        <w:t xml:space="preserve"> and are based on co-location with </w:t>
      </w:r>
      <w:r>
        <w:t>base stations of the same class.</w:t>
      </w:r>
    </w:p>
    <w:p w14:paraId="7658BA29" w14:textId="5CD19C91" w:rsidR="00C91B26" w:rsidRDefault="00C91B26" w:rsidP="00C91B26">
      <w:pPr>
        <w:rPr>
          <w:rFonts w:eastAsia="Osaka" w:cs="v5.0.0"/>
        </w:rPr>
      </w:pPr>
      <w:r>
        <w:t xml:space="preserve">The throughput shall be </w:t>
      </w:r>
      <w:r>
        <w:rPr>
          <w:lang w:val="en-US"/>
        </w:rPr>
        <w:t>≥</w:t>
      </w:r>
      <w:r>
        <w:t xml:space="preserve"> 95% of the maximum throughput </w:t>
      </w:r>
      <w:r>
        <w:rPr>
          <w:rFonts w:cs="v5.0.0"/>
        </w:rPr>
        <w:t>of the reference measurement channel,</w:t>
      </w:r>
      <w:r>
        <w:t xml:space="preserve"> with</w:t>
      </w:r>
      <w:r>
        <w:rPr>
          <w:rFonts w:cs="v5.0.0"/>
        </w:rPr>
        <w:t xml:space="preserve"> a wanted and an interfering signal coupled to</w:t>
      </w:r>
      <w:r>
        <w:t xml:space="preserve"> </w:t>
      </w:r>
      <w:r>
        <w:rPr>
          <w:i/>
        </w:rPr>
        <w:t>IAB type 1-H</w:t>
      </w:r>
      <w:r>
        <w:t xml:space="preserve"> </w:t>
      </w:r>
      <w:r>
        <w:rPr>
          <w:i/>
        </w:rPr>
        <w:t>TAB connector</w:t>
      </w:r>
      <w:r>
        <w:rPr>
          <w:rFonts w:cs="v5.0.0"/>
        </w:rPr>
        <w:t xml:space="preserve"> input using the parameters in table 7.</w:t>
      </w:r>
      <w:r>
        <w:rPr>
          <w:rFonts w:cs="v5.0.0"/>
          <w:lang w:val="en-US" w:eastAsia="zh-CN"/>
        </w:rPr>
        <w:t>5</w:t>
      </w:r>
      <w:r>
        <w:rPr>
          <w:rFonts w:cs="v5.0.0"/>
        </w:rPr>
        <w:t>.</w:t>
      </w:r>
      <w:r>
        <w:rPr>
          <w:rFonts w:cs="v5.0.0"/>
          <w:lang w:val="en-US" w:eastAsia="zh-CN"/>
        </w:rPr>
        <w:t>6</w:t>
      </w:r>
      <w:r>
        <w:rPr>
          <w:rFonts w:cs="v5.0.0"/>
        </w:rPr>
        <w:t>-1</w:t>
      </w:r>
      <w:r>
        <w:rPr>
          <w:rFonts w:cs="v5.0.0"/>
          <w:lang w:eastAsia="zh-CN"/>
        </w:rPr>
        <w:t xml:space="preserve"> for </w:t>
      </w:r>
      <w:r>
        <w:rPr>
          <w:rFonts w:cs="v5.0.0"/>
          <w:lang w:val="en-US" w:eastAsia="zh-CN"/>
        </w:rPr>
        <w:t>all the IAB Node classes</w:t>
      </w:r>
      <w:r>
        <w:rPr>
          <w:rFonts w:cs="v5.0.0"/>
        </w:rPr>
        <w:t xml:space="preserve">. </w:t>
      </w:r>
      <w:r>
        <w:rPr>
          <w:rFonts w:eastAsia="Osaka" w:cs="v5.0.0"/>
        </w:rPr>
        <w:t>The reference measurement channel for the wanted signal is identified in subclause 7.2.</w:t>
      </w:r>
      <w:r>
        <w:rPr>
          <w:rFonts w:cs="v5.0.0"/>
          <w:lang w:eastAsia="zh-CN"/>
        </w:rPr>
        <w:t>1 and subclause 7.2.</w:t>
      </w:r>
      <w:r>
        <w:rPr>
          <w:rFonts w:cs="v5.0.0"/>
          <w:lang w:val="en-US" w:eastAsia="zh-CN"/>
        </w:rPr>
        <w:t>2</w:t>
      </w:r>
      <w:r>
        <w:rPr>
          <w:rFonts w:eastAsia="Osaka" w:cs="v5.0.0"/>
        </w:rPr>
        <w:t xml:space="preserve"> for each </w:t>
      </w:r>
      <w:r w:rsidR="007905EC">
        <w:rPr>
          <w:rFonts w:eastAsia="Osaka" w:cs="v5.0.0"/>
          <w:i/>
        </w:rPr>
        <w:t>IAB-MT</w:t>
      </w:r>
      <w:r>
        <w:rPr>
          <w:rFonts w:eastAsia="Osaka" w:cs="v5.0.0"/>
          <w:i/>
        </w:rPr>
        <w:t xml:space="preserve"> channel bandwidth</w:t>
      </w:r>
      <w:r>
        <w:rPr>
          <w:rFonts w:eastAsia="Osaka" w:cs="v5.0.0"/>
        </w:rPr>
        <w:t xml:space="preserve"> and further specified in annex A.1.</w:t>
      </w:r>
    </w:p>
    <w:p w14:paraId="44EAAFFB" w14:textId="77777777" w:rsidR="00C91B26" w:rsidRDefault="00C91B26" w:rsidP="00C91B26">
      <w:pPr>
        <w:rPr>
          <w:rFonts w:eastAsiaTheme="minorHAnsi" w:cstheme="minorBidi"/>
          <w:lang w:eastAsia="zh-CN"/>
        </w:rPr>
      </w:pPr>
      <w:r>
        <w:rPr>
          <w:lang w:val="en-US" w:eastAsia="zh-CN"/>
        </w:rPr>
        <w:t xml:space="preserve">The blocking requirement for co-location with BS or IAB-Node in other bands is applied for all </w:t>
      </w:r>
      <w:r>
        <w:rPr>
          <w:i/>
          <w:lang w:val="en-US" w:eastAsia="zh-CN"/>
        </w:rPr>
        <w:t>operating bands</w:t>
      </w:r>
      <w:r>
        <w:rPr>
          <w:lang w:val="en-US" w:eastAsia="zh-CN"/>
        </w:rPr>
        <w:t xml:space="preserve"> for which co-location protection is provided.</w:t>
      </w:r>
    </w:p>
    <w:p w14:paraId="7A6DF809" w14:textId="77777777" w:rsidR="00C91B26" w:rsidRDefault="00C91B26" w:rsidP="00C91B26">
      <w:pPr>
        <w:rPr>
          <w:i/>
          <w:lang w:val="en-US" w:eastAsia="zh-CN"/>
        </w:rPr>
      </w:pPr>
      <w:r>
        <w:rPr>
          <w:lang w:eastAsia="zh-CN"/>
        </w:rPr>
        <w:t xml:space="preserve">Minimum conducted requirement is defined at the </w:t>
      </w:r>
      <w:r>
        <w:rPr>
          <w:i/>
          <w:lang w:eastAsia="zh-CN"/>
        </w:rPr>
        <w:t>TAB connector</w:t>
      </w:r>
      <w:r>
        <w:rPr>
          <w:lang w:eastAsia="zh-CN"/>
        </w:rPr>
        <w:t xml:space="preserve"> for </w:t>
      </w:r>
      <w:r>
        <w:rPr>
          <w:i/>
          <w:lang w:eastAsia="zh-CN"/>
        </w:rPr>
        <w:t>IAB-MT type 1-H.</w:t>
      </w:r>
    </w:p>
    <w:p w14:paraId="67D178E3" w14:textId="77777777" w:rsidR="00C91B26" w:rsidRPr="007E5C53" w:rsidRDefault="00C91B26" w:rsidP="00C91B26">
      <w:pPr>
        <w:pStyle w:val="TH"/>
      </w:pPr>
      <w:r>
        <w:rPr>
          <w:rFonts w:eastAsia="Osaka"/>
        </w:rPr>
        <w:t>Table 7.</w:t>
      </w:r>
      <w:r>
        <w:rPr>
          <w:lang w:val="en-US" w:eastAsia="zh-CN"/>
        </w:rPr>
        <w:t>5.6</w:t>
      </w:r>
      <w:r>
        <w:rPr>
          <w:rFonts w:eastAsia="Osaka"/>
        </w:rPr>
        <w:t xml:space="preserve">-1: </w:t>
      </w:r>
      <w:r>
        <w:t>Blocking performance requirement for the IAB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C91B26" w14:paraId="0529422C" w14:textId="77777777" w:rsidTr="0041345E">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6A1793F9" w14:textId="77777777" w:rsidR="00C91B26" w:rsidRDefault="00C91B26" w:rsidP="00C91B26">
            <w:pPr>
              <w:pStyle w:val="TAH"/>
              <w:rPr>
                <w:lang w:val="en-US" w:eastAsia="ja-JP"/>
              </w:rPr>
            </w:pPr>
            <w:r>
              <w:rPr>
                <w:lang w:val="en-US" w:eastAsia="ja-JP"/>
              </w:rPr>
              <w:t>Frequency range of interfering signal</w:t>
            </w:r>
          </w:p>
        </w:tc>
        <w:tc>
          <w:tcPr>
            <w:tcW w:w="1714" w:type="dxa"/>
            <w:tcBorders>
              <w:top w:val="single" w:sz="4" w:space="0" w:color="auto"/>
              <w:left w:val="single" w:sz="4" w:space="0" w:color="auto"/>
              <w:bottom w:val="single" w:sz="4" w:space="0" w:color="auto"/>
              <w:right w:val="single" w:sz="4" w:space="0" w:color="auto"/>
            </w:tcBorders>
            <w:hideMark/>
          </w:tcPr>
          <w:p w14:paraId="2594ACCC" w14:textId="77777777" w:rsidR="00C91B26" w:rsidRDefault="00C91B26" w:rsidP="00C91B26">
            <w:pPr>
              <w:pStyle w:val="TAH"/>
              <w:rPr>
                <w:lang w:val="en-US" w:eastAsia="ja-JP"/>
              </w:rPr>
            </w:pPr>
            <w:r>
              <w:rPr>
                <w:lang w:val="en-US" w:eastAsia="ja-JP"/>
              </w:rPr>
              <w:t>Wanted signal mean power (dBm)</w:t>
            </w:r>
          </w:p>
        </w:tc>
        <w:tc>
          <w:tcPr>
            <w:tcW w:w="1710" w:type="dxa"/>
            <w:tcBorders>
              <w:top w:val="single" w:sz="4" w:space="0" w:color="auto"/>
              <w:left w:val="single" w:sz="4" w:space="0" w:color="auto"/>
              <w:bottom w:val="single" w:sz="4" w:space="0" w:color="auto"/>
              <w:right w:val="single" w:sz="4" w:space="0" w:color="auto"/>
            </w:tcBorders>
            <w:hideMark/>
          </w:tcPr>
          <w:p w14:paraId="53B5D2D1" w14:textId="77777777" w:rsidR="00C91B26" w:rsidRDefault="00C91B26" w:rsidP="00C91B26">
            <w:pPr>
              <w:pStyle w:val="TAH"/>
              <w:rPr>
                <w:lang w:val="en-US" w:eastAsia="ja-JP"/>
              </w:rPr>
            </w:pPr>
            <w:r>
              <w:rPr>
                <w:lang w:val="en-US" w:eastAsia="ja-JP"/>
              </w:rPr>
              <w:t>Interfering signal mean power for WA IAB Node (dBm)</w:t>
            </w:r>
          </w:p>
        </w:tc>
        <w:tc>
          <w:tcPr>
            <w:tcW w:w="1396" w:type="dxa"/>
            <w:tcBorders>
              <w:top w:val="single" w:sz="4" w:space="0" w:color="auto"/>
              <w:left w:val="single" w:sz="4" w:space="0" w:color="auto"/>
              <w:bottom w:val="single" w:sz="4" w:space="0" w:color="auto"/>
              <w:right w:val="single" w:sz="4" w:space="0" w:color="auto"/>
            </w:tcBorders>
            <w:hideMark/>
          </w:tcPr>
          <w:p w14:paraId="01658B6C" w14:textId="77777777" w:rsidR="00C91B26" w:rsidRDefault="00C91B26" w:rsidP="00C91B26">
            <w:pPr>
              <w:pStyle w:val="TAH"/>
              <w:rPr>
                <w:lang w:val="en-US" w:eastAsia="ja-JP"/>
              </w:rPr>
            </w:pPr>
            <w:r>
              <w:rPr>
                <w:lang w:val="en-US" w:eastAsia="ja-JP"/>
              </w:rPr>
              <w:t>Interfering signal mean power for LA IAB Node (dBm)</w:t>
            </w:r>
          </w:p>
        </w:tc>
        <w:tc>
          <w:tcPr>
            <w:tcW w:w="1299" w:type="dxa"/>
            <w:tcBorders>
              <w:top w:val="single" w:sz="4" w:space="0" w:color="auto"/>
              <w:left w:val="single" w:sz="4" w:space="0" w:color="auto"/>
              <w:bottom w:val="single" w:sz="4" w:space="0" w:color="auto"/>
              <w:right w:val="single" w:sz="4" w:space="0" w:color="auto"/>
            </w:tcBorders>
            <w:hideMark/>
          </w:tcPr>
          <w:p w14:paraId="2FA26C80" w14:textId="77777777" w:rsidR="00C91B26" w:rsidRDefault="00C91B26" w:rsidP="00C91B26">
            <w:pPr>
              <w:pStyle w:val="TAH"/>
              <w:rPr>
                <w:lang w:val="en-US" w:eastAsia="ja-JP"/>
              </w:rPr>
            </w:pPr>
            <w:r>
              <w:rPr>
                <w:lang w:val="en-US" w:eastAsia="ja-JP"/>
              </w:rPr>
              <w:t>Type of interfering signal</w:t>
            </w:r>
          </w:p>
        </w:tc>
      </w:tr>
      <w:tr w:rsidR="00C91B26" w14:paraId="018A4E78" w14:textId="77777777" w:rsidTr="00C91B26">
        <w:trPr>
          <w:jc w:val="center"/>
        </w:trPr>
        <w:tc>
          <w:tcPr>
            <w:tcW w:w="1810" w:type="dxa"/>
            <w:tcBorders>
              <w:top w:val="single" w:sz="4" w:space="0" w:color="auto"/>
              <w:left w:val="single" w:sz="4" w:space="0" w:color="auto"/>
              <w:bottom w:val="single" w:sz="4" w:space="0" w:color="auto"/>
              <w:right w:val="single" w:sz="4" w:space="0" w:color="auto"/>
            </w:tcBorders>
            <w:hideMark/>
          </w:tcPr>
          <w:p w14:paraId="1ADC3E88" w14:textId="77777777" w:rsidR="00C91B26" w:rsidRDefault="00C91B26" w:rsidP="00C91B26">
            <w:pPr>
              <w:pStyle w:val="TAC"/>
              <w:rPr>
                <w:rFonts w:cs="Arial"/>
                <w:szCs w:val="18"/>
                <w:lang w:val="en-US" w:eastAsia="ja-JP"/>
              </w:rPr>
            </w:pPr>
            <w:r>
              <w:rPr>
                <w:lang w:val="en-US" w:eastAsia="zh-CN"/>
              </w:rPr>
              <w:t xml:space="preserve">Frequency range of co-located downlink </w:t>
            </w:r>
            <w:r>
              <w:rPr>
                <w:i/>
                <w:lang w:val="en-US" w:eastAsia="zh-CN"/>
              </w:rPr>
              <w:t>operating band</w:t>
            </w:r>
          </w:p>
        </w:tc>
        <w:tc>
          <w:tcPr>
            <w:tcW w:w="1714" w:type="dxa"/>
            <w:tcBorders>
              <w:top w:val="single" w:sz="4" w:space="0" w:color="auto"/>
              <w:left w:val="single" w:sz="4" w:space="0" w:color="auto"/>
              <w:bottom w:val="single" w:sz="4" w:space="0" w:color="auto"/>
              <w:right w:val="single" w:sz="4" w:space="0" w:color="auto"/>
            </w:tcBorders>
            <w:hideMark/>
          </w:tcPr>
          <w:p w14:paraId="0E57AD81" w14:textId="77777777" w:rsidR="00C91B26" w:rsidRDefault="00C91B26" w:rsidP="00C91B26">
            <w:pPr>
              <w:pStyle w:val="TAC"/>
              <w:rPr>
                <w:rFonts w:cs="Arial"/>
                <w:szCs w:val="18"/>
                <w:lang w:val="en-US" w:eastAsia="ja-JP"/>
              </w:rPr>
            </w:pPr>
            <w:r>
              <w:rPr>
                <w:lang w:val="en-US"/>
              </w:rPr>
              <w:t>P</w:t>
            </w:r>
            <w:r>
              <w:rPr>
                <w:vertAlign w:val="subscript"/>
                <w:lang w:val="en-US"/>
              </w:rPr>
              <w:t>REFSENS</w:t>
            </w:r>
            <w:r>
              <w:rPr>
                <w:lang w:val="en-US"/>
              </w:rPr>
              <w:t xml:space="preserve"> +6dB</w:t>
            </w:r>
            <w:r>
              <w:rPr>
                <w:lang w:val="en-US"/>
              </w:rPr>
              <w:br/>
              <w:t>(</w:t>
            </w:r>
            <w:r>
              <w:rPr>
                <w:lang w:val="en-US" w:eastAsia="zh-CN"/>
              </w:rPr>
              <w:t>Note 1</w:t>
            </w:r>
            <w:r>
              <w:rPr>
                <w:lang w:val="en-US"/>
              </w:rPr>
              <w:t>)</w:t>
            </w:r>
          </w:p>
        </w:tc>
        <w:tc>
          <w:tcPr>
            <w:tcW w:w="1710" w:type="dxa"/>
            <w:tcBorders>
              <w:top w:val="single" w:sz="4" w:space="0" w:color="auto"/>
              <w:left w:val="single" w:sz="4" w:space="0" w:color="auto"/>
              <w:bottom w:val="single" w:sz="4" w:space="0" w:color="auto"/>
              <w:right w:val="single" w:sz="4" w:space="0" w:color="auto"/>
            </w:tcBorders>
            <w:hideMark/>
          </w:tcPr>
          <w:p w14:paraId="54A7F1A3" w14:textId="77777777" w:rsidR="00C91B26" w:rsidRDefault="00C91B26" w:rsidP="00C91B26">
            <w:pPr>
              <w:pStyle w:val="TAC"/>
              <w:rPr>
                <w:rFonts w:cs="Arial"/>
                <w:szCs w:val="18"/>
                <w:lang w:val="en-US" w:eastAsia="ja-JP"/>
              </w:rPr>
            </w:pPr>
            <w:r>
              <w:rPr>
                <w:rFonts w:cs="Arial"/>
                <w:szCs w:val="18"/>
                <w:lang w:val="en-US" w:eastAsia="ja-JP"/>
              </w:rPr>
              <w:t>+</w:t>
            </w:r>
            <w:r>
              <w:rPr>
                <w:rFonts w:cs="Arial"/>
                <w:szCs w:val="18"/>
                <w:lang w:val="en-US" w:eastAsia="zh-CN"/>
              </w:rPr>
              <w:t>16</w:t>
            </w:r>
          </w:p>
        </w:tc>
        <w:tc>
          <w:tcPr>
            <w:tcW w:w="1396" w:type="dxa"/>
            <w:tcBorders>
              <w:top w:val="single" w:sz="4" w:space="0" w:color="auto"/>
              <w:left w:val="single" w:sz="4" w:space="0" w:color="auto"/>
              <w:bottom w:val="single" w:sz="4" w:space="0" w:color="auto"/>
              <w:right w:val="single" w:sz="4" w:space="0" w:color="auto"/>
            </w:tcBorders>
            <w:hideMark/>
          </w:tcPr>
          <w:p w14:paraId="49EDCC26" w14:textId="77777777" w:rsidR="00C91B26" w:rsidRDefault="00C91B26" w:rsidP="00C91B26">
            <w:pPr>
              <w:pStyle w:val="TAC"/>
              <w:rPr>
                <w:rFonts w:cstheme="minorBidi"/>
                <w:szCs w:val="18"/>
                <w:lang w:val="en-US" w:eastAsia="ja-JP"/>
              </w:rPr>
            </w:pPr>
            <w:r>
              <w:rPr>
                <w:lang w:val="en-US" w:eastAsia="zh-CN"/>
              </w:rPr>
              <w:t>x (Note 2)</w:t>
            </w:r>
          </w:p>
        </w:tc>
        <w:tc>
          <w:tcPr>
            <w:tcW w:w="1299" w:type="dxa"/>
            <w:tcBorders>
              <w:top w:val="single" w:sz="4" w:space="0" w:color="auto"/>
              <w:left w:val="single" w:sz="4" w:space="0" w:color="auto"/>
              <w:bottom w:val="single" w:sz="4" w:space="0" w:color="auto"/>
              <w:right w:val="single" w:sz="4" w:space="0" w:color="auto"/>
            </w:tcBorders>
            <w:hideMark/>
          </w:tcPr>
          <w:p w14:paraId="42BDAC5D" w14:textId="77777777" w:rsidR="00C91B26" w:rsidRDefault="00C91B26" w:rsidP="00C91B26">
            <w:pPr>
              <w:pStyle w:val="TAC"/>
              <w:rPr>
                <w:szCs w:val="22"/>
                <w:lang w:val="en-US" w:eastAsia="ja-JP"/>
              </w:rPr>
            </w:pPr>
            <w:r>
              <w:rPr>
                <w:lang w:val="en-US" w:eastAsia="ja-JP"/>
              </w:rPr>
              <w:t>CW carrier</w:t>
            </w:r>
          </w:p>
        </w:tc>
      </w:tr>
      <w:tr w:rsidR="00C91B26" w14:paraId="18170804" w14:textId="77777777" w:rsidTr="0041345E">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31F10D8A" w14:textId="213BE381" w:rsidR="00C91B26" w:rsidRDefault="00C91B26" w:rsidP="00C91B26">
            <w:pPr>
              <w:pStyle w:val="TAN"/>
              <w:rPr>
                <w:lang w:val="en-US"/>
              </w:rPr>
            </w:pPr>
            <w:r>
              <w:rPr>
                <w:lang w:val="en-US"/>
              </w:rPr>
              <w:t>N</w:t>
            </w:r>
            <w:r>
              <w:rPr>
                <w:lang w:val="en-US" w:eastAsia="zh-CN"/>
              </w:rPr>
              <w:t>OTE 1</w:t>
            </w:r>
            <w:r>
              <w:rPr>
                <w:lang w:val="en-US"/>
              </w:rPr>
              <w:t>:</w:t>
            </w:r>
            <w:r>
              <w:rPr>
                <w:lang w:val="en-US"/>
              </w:rPr>
              <w:tab/>
              <w:t>P</w:t>
            </w:r>
            <w:r>
              <w:rPr>
                <w:vertAlign w:val="subscript"/>
                <w:lang w:val="en-US"/>
              </w:rPr>
              <w:t>REFSENS</w:t>
            </w:r>
            <w:r>
              <w:rPr>
                <w:lang w:val="en-US"/>
              </w:rPr>
              <w:t xml:space="preserve"> depends on the </w:t>
            </w:r>
            <w:r w:rsidR="007905EC">
              <w:rPr>
                <w:i/>
                <w:lang w:val="en-US"/>
              </w:rPr>
              <w:t>IAB-MT</w:t>
            </w:r>
            <w:r>
              <w:rPr>
                <w:i/>
                <w:lang w:val="en-US"/>
              </w:rPr>
              <w:t xml:space="preserve"> channel bandwidth</w:t>
            </w:r>
            <w:r>
              <w:rPr>
                <w:lang w:val="en-US"/>
              </w:rPr>
              <w:t xml:space="preserve"> as specified in subclause 7.2.1 and subclause 7.2.2.</w:t>
            </w:r>
          </w:p>
          <w:p w14:paraId="07A1269A" w14:textId="77777777" w:rsidR="00C91B26" w:rsidRDefault="00C91B26" w:rsidP="00C91B26">
            <w:pPr>
              <w:pStyle w:val="TAN"/>
              <w:rPr>
                <w:lang w:val="en-US" w:eastAsia="zh-CN"/>
              </w:rPr>
            </w:pPr>
            <w:r>
              <w:rPr>
                <w:lang w:val="en-US" w:eastAsia="zh-CN"/>
              </w:rPr>
              <w:t>NOTE 2:</w:t>
            </w:r>
            <w:r>
              <w:rPr>
                <w:lang w:val="en-US" w:eastAsia="zh-CN"/>
              </w:rPr>
              <w:tab/>
              <w:t>x = -7 dBm for IAB-MT co-located with Pico GSM850 or Pico CDMA850</w:t>
            </w:r>
            <w:r>
              <w:rPr>
                <w:lang w:val="en-US" w:eastAsia="zh-CN"/>
              </w:rPr>
              <w:br/>
              <w:t>x = -4 dBm for IAB-MT co-located with Pico DCS1800 or Pico PCS1900</w:t>
            </w:r>
            <w:r>
              <w:rPr>
                <w:lang w:val="en-US" w:eastAsia="zh-CN"/>
              </w:rPr>
              <w:br/>
              <w:t>x = -6 dBm for IAB-MT co-located with UTRA bands or E-UTRA bands or NR bands</w:t>
            </w:r>
          </w:p>
          <w:p w14:paraId="4C529B27" w14:textId="77777777" w:rsidR="00C91B26" w:rsidRDefault="00C91B26" w:rsidP="00C91B26">
            <w:pPr>
              <w:pStyle w:val="TAN"/>
              <w:rPr>
                <w:lang w:val="en-US" w:eastAsia="zh-CN"/>
              </w:rPr>
            </w:pPr>
            <w:r>
              <w:rPr>
                <w:lang w:val="en-US" w:eastAsia="ja-JP"/>
              </w:rPr>
              <w:t>NOTE 3:</w:t>
            </w:r>
            <w:r>
              <w:rPr>
                <w:lang w:val="en-US" w:eastAsia="ja-JP"/>
              </w:rPr>
              <w:tab/>
              <w:t xml:space="preserve">The requirement does not apply when the interfering signal falls within any of the supported downlink </w:t>
            </w:r>
            <w:r>
              <w:rPr>
                <w:i/>
                <w:lang w:val="en-US" w:eastAsia="ja-JP"/>
              </w:rPr>
              <w:t>operating band(s)</w:t>
            </w:r>
            <w:r>
              <w:rPr>
                <w:lang w:val="en-US" w:eastAsia="ja-JP"/>
              </w:rPr>
              <w:t xml:space="preserve"> or in </w:t>
            </w:r>
            <w:r>
              <w:rPr>
                <w:lang w:val="en-US"/>
              </w:rPr>
              <w:t>Δf</w:t>
            </w:r>
            <w:r>
              <w:rPr>
                <w:vertAlign w:val="subscript"/>
                <w:lang w:val="en-US"/>
              </w:rPr>
              <w:t>OOB</w:t>
            </w:r>
            <w:r>
              <w:rPr>
                <w:lang w:val="en-US" w:eastAsia="ja-JP"/>
              </w:rPr>
              <w:t xml:space="preserve"> immediately outside any of the supported downlink </w:t>
            </w:r>
            <w:r>
              <w:rPr>
                <w:i/>
                <w:lang w:val="en-US" w:eastAsia="ja-JP"/>
              </w:rPr>
              <w:t>operating band(s)</w:t>
            </w:r>
            <w:r>
              <w:rPr>
                <w:lang w:val="en-US" w:eastAsia="ja-JP"/>
              </w:rPr>
              <w:t>.</w:t>
            </w:r>
          </w:p>
        </w:tc>
      </w:tr>
    </w:tbl>
    <w:p w14:paraId="0B5C5135" w14:textId="77777777" w:rsidR="00953DF5" w:rsidRPr="00953DF5" w:rsidRDefault="00953DF5" w:rsidP="00386732"/>
    <w:p w14:paraId="70BF0B9C" w14:textId="77777777" w:rsidR="00077B6E" w:rsidRDefault="00077B6E" w:rsidP="00077B6E">
      <w:pPr>
        <w:pStyle w:val="Heading2"/>
        <w:rPr>
          <w:rFonts w:eastAsiaTheme="minorEastAsia"/>
          <w:lang w:eastAsia="zh-CN"/>
        </w:rPr>
      </w:pPr>
      <w:bookmarkStart w:id="4157" w:name="_Toc53185407"/>
      <w:bookmarkStart w:id="4158" w:name="_Toc53185783"/>
      <w:bookmarkStart w:id="4159" w:name="_Toc57820267"/>
      <w:bookmarkStart w:id="4160" w:name="_Toc57821194"/>
      <w:bookmarkStart w:id="4161" w:name="_Toc61183470"/>
      <w:bookmarkStart w:id="4162" w:name="_Toc61183864"/>
      <w:bookmarkStart w:id="4163" w:name="_Toc61184256"/>
      <w:bookmarkStart w:id="4164" w:name="_Toc61184648"/>
      <w:bookmarkStart w:id="4165" w:name="_Toc61185038"/>
      <w:bookmarkStart w:id="4166" w:name="_Toc66386382"/>
      <w:bookmarkStart w:id="4167" w:name="_Toc74583223"/>
      <w:bookmarkStart w:id="4168" w:name="_Toc76542036"/>
      <w:bookmarkStart w:id="4169" w:name="_Toc82450018"/>
      <w:bookmarkStart w:id="4170" w:name="_Toc82450666"/>
      <w:bookmarkStart w:id="4171" w:name="_Toc89949055"/>
      <w:bookmarkStart w:id="4172" w:name="_Toc98755444"/>
      <w:bookmarkStart w:id="4173" w:name="_Toc98763035"/>
      <w:bookmarkStart w:id="4174" w:name="_Toc106183964"/>
      <w:bookmarkStart w:id="4175" w:name="_Toc130401986"/>
      <w:bookmarkStart w:id="4176" w:name="_Toc137531908"/>
      <w:bookmarkStart w:id="4177" w:name="_Toc138852409"/>
      <w:bookmarkStart w:id="4178" w:name="_Toc145529475"/>
      <w:bookmarkStart w:id="4179" w:name="_Toc155325435"/>
      <w:bookmarkStart w:id="4180" w:name="_Toc161655301"/>
      <w:bookmarkStart w:id="4181" w:name="_Toc169620635"/>
      <w:r w:rsidRPr="007E346D">
        <w:t>7.6</w:t>
      </w:r>
      <w:r w:rsidRPr="007E346D">
        <w:tab/>
        <w:t>Receiver spurious emissions</w:t>
      </w:r>
      <w:bookmarkEnd w:id="4086"/>
      <w:bookmarkEnd w:id="4087"/>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1F06DCB3" w14:textId="0A6D5BB7" w:rsidR="00F52FCE" w:rsidRPr="00C91B26" w:rsidRDefault="001A4D10" w:rsidP="00C91B26">
      <w:pPr>
        <w:pStyle w:val="Heading3"/>
      </w:pPr>
      <w:bookmarkStart w:id="4182" w:name="_Toc57820268"/>
      <w:bookmarkStart w:id="4183" w:name="_Toc57821195"/>
      <w:bookmarkStart w:id="4184" w:name="_Toc61183471"/>
      <w:bookmarkStart w:id="4185" w:name="_Toc61183865"/>
      <w:bookmarkStart w:id="4186" w:name="_Toc61184257"/>
      <w:bookmarkStart w:id="4187" w:name="_Toc61184649"/>
      <w:bookmarkStart w:id="4188" w:name="_Toc61185039"/>
      <w:bookmarkStart w:id="4189" w:name="_Toc66386383"/>
      <w:bookmarkStart w:id="4190" w:name="_Toc74583224"/>
      <w:bookmarkStart w:id="4191" w:name="_Toc76542037"/>
      <w:bookmarkStart w:id="4192" w:name="_Toc82450019"/>
      <w:bookmarkStart w:id="4193" w:name="_Toc82450667"/>
      <w:bookmarkStart w:id="4194" w:name="_Toc89949056"/>
      <w:bookmarkStart w:id="4195" w:name="_Toc98755445"/>
      <w:bookmarkStart w:id="4196" w:name="_Toc98763036"/>
      <w:bookmarkStart w:id="4197" w:name="_Toc106183965"/>
      <w:bookmarkStart w:id="4198" w:name="_Toc130401987"/>
      <w:bookmarkStart w:id="4199" w:name="_Toc137531909"/>
      <w:bookmarkStart w:id="4200" w:name="_Toc138852410"/>
      <w:bookmarkStart w:id="4201" w:name="_Toc145529476"/>
      <w:bookmarkStart w:id="4202" w:name="_Toc155325436"/>
      <w:bookmarkStart w:id="4203" w:name="_Toc161655302"/>
      <w:bookmarkStart w:id="4204" w:name="_Toc169620636"/>
      <w:r w:rsidRPr="00AF07AF">
        <w:t>7.6.1</w:t>
      </w:r>
      <w:r w:rsidR="00C91B26">
        <w:tab/>
      </w:r>
      <w:r>
        <w:t>General</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p>
    <w:p w14:paraId="039D6BCA" w14:textId="77777777" w:rsidR="00B36BA7" w:rsidRPr="009A3E7A" w:rsidRDefault="00B36BA7" w:rsidP="00B36BA7">
      <w:r w:rsidRPr="009A3E7A">
        <w:rPr>
          <w:rFonts w:eastAsia="??"/>
        </w:rPr>
        <w:t xml:space="preserve">The receiver spurious emissions power is the power of emissions generated or amplified in a receiver unit that appear at the </w:t>
      </w:r>
      <w:r w:rsidRPr="009A3E7A">
        <w:rPr>
          <w:rFonts w:eastAsia="??"/>
          <w:i/>
        </w:rPr>
        <w:t>TAB connector</w:t>
      </w:r>
      <w:r w:rsidRPr="009A3E7A">
        <w:rPr>
          <w:rFonts w:eastAsia="??"/>
        </w:rPr>
        <w:t xml:space="preserve"> (for </w:t>
      </w:r>
      <w:r w:rsidRPr="009A3E7A">
        <w:rPr>
          <w:rFonts w:eastAsia="??"/>
          <w:i/>
        </w:rPr>
        <w:t>IAB-DU type 1-H and IAB-MT type 1-H</w:t>
      </w:r>
      <w:r w:rsidRPr="009A3E7A">
        <w:rPr>
          <w:rFonts w:eastAsia="??"/>
        </w:rPr>
        <w:t xml:space="preserve">). </w:t>
      </w:r>
      <w:r w:rsidRPr="009A3E7A">
        <w:t xml:space="preserve">The requirements apply to all IAB-DU and IAB-MT with separate RX and TX </w:t>
      </w:r>
      <w:r w:rsidRPr="009A3E7A">
        <w:rPr>
          <w:i/>
        </w:rPr>
        <w:t>TAB connectors</w:t>
      </w:r>
      <w:r w:rsidRPr="009A3E7A">
        <w:t>.</w:t>
      </w:r>
    </w:p>
    <w:p w14:paraId="493CD277" w14:textId="77777777" w:rsidR="00B36BA7" w:rsidRPr="009A3E7A" w:rsidRDefault="00B36BA7" w:rsidP="00B36BA7">
      <w:r w:rsidRPr="009A3E7A">
        <w:t xml:space="preserve">For </w:t>
      </w:r>
      <w:r w:rsidRPr="009A3E7A">
        <w:rPr>
          <w:i/>
        </w:rPr>
        <w:t>TAB connectors</w:t>
      </w:r>
      <w:r w:rsidRPr="009A3E7A">
        <w:t xml:space="preserve"> supporting both RX and TX in TDD, the requirements apply during the </w:t>
      </w:r>
      <w:r w:rsidRPr="009A3E7A">
        <w:rPr>
          <w:i/>
        </w:rPr>
        <w:t>transmitter OFF period</w:t>
      </w:r>
      <w:r w:rsidRPr="009A3E7A">
        <w:t xml:space="preserve">. </w:t>
      </w:r>
    </w:p>
    <w:p w14:paraId="3D62EDE8" w14:textId="77777777" w:rsidR="00B36BA7" w:rsidRPr="009A3E7A" w:rsidRDefault="00B36BA7" w:rsidP="00B36BA7">
      <w:r w:rsidRPr="009A3E7A">
        <w:t xml:space="preserve">For RX-only </w:t>
      </w:r>
      <w:r w:rsidRPr="009A3E7A">
        <w:rPr>
          <w:i/>
        </w:rPr>
        <w:t>multi-band</w:t>
      </w:r>
      <w:r w:rsidRPr="009A3E7A">
        <w:t xml:space="preserve"> </w:t>
      </w:r>
      <w:r w:rsidRPr="009A3E7A">
        <w:rPr>
          <w:i/>
        </w:rPr>
        <w:t>connectors</w:t>
      </w:r>
      <w:r w:rsidRPr="009A3E7A">
        <w:t xml:space="preserve">, the spurious emissions requirements are subject to exclusion zones in each supported </w:t>
      </w:r>
      <w:r w:rsidRPr="009A3E7A">
        <w:rPr>
          <w:i/>
        </w:rPr>
        <w:t>operating band</w:t>
      </w:r>
      <w:r w:rsidRPr="009A3E7A">
        <w:t xml:space="preserve">. For </w:t>
      </w:r>
      <w:r w:rsidRPr="009A3E7A">
        <w:rPr>
          <w:i/>
        </w:rPr>
        <w:t>multi-band</w:t>
      </w:r>
      <w:r w:rsidRPr="009A3E7A">
        <w:t xml:space="preserve"> </w:t>
      </w:r>
      <w:r w:rsidRPr="009A3E7A">
        <w:rPr>
          <w:i/>
        </w:rPr>
        <w:t>connectors</w:t>
      </w:r>
      <w:r w:rsidRPr="009A3E7A">
        <w:t xml:space="preserve"> that both transmit and receive in </w:t>
      </w:r>
      <w:r w:rsidRPr="009A3E7A">
        <w:rPr>
          <w:i/>
        </w:rPr>
        <w:t>operating band</w:t>
      </w:r>
      <w:r w:rsidRPr="009A3E7A">
        <w:t xml:space="preserve"> supporting TDD, RX spurious emissions requirements are applicable during the </w:t>
      </w:r>
      <w:r w:rsidRPr="009A3E7A">
        <w:rPr>
          <w:i/>
        </w:rPr>
        <w:t>TX OFF period</w:t>
      </w:r>
      <w:r w:rsidRPr="009A3E7A">
        <w:t xml:space="preserve">, and are subject to exclusion zones in each supported </w:t>
      </w:r>
      <w:r w:rsidRPr="009A3E7A">
        <w:rPr>
          <w:i/>
        </w:rPr>
        <w:t>operating band</w:t>
      </w:r>
      <w:r w:rsidRPr="009A3E7A">
        <w:t>.</w:t>
      </w:r>
    </w:p>
    <w:p w14:paraId="174DAC7C" w14:textId="77777777" w:rsidR="00B36BA7" w:rsidRPr="009A3E7A" w:rsidRDefault="00B36BA7" w:rsidP="00B36BA7">
      <w:bookmarkStart w:id="4205" w:name="_Hlk47522249"/>
      <w:r w:rsidRPr="009A3E7A">
        <w:t xml:space="preserve">For </w:t>
      </w:r>
      <w:r w:rsidRPr="009A3E7A">
        <w:rPr>
          <w:i/>
        </w:rPr>
        <w:t>IAB-DU type 1-H</w:t>
      </w:r>
      <w:r w:rsidRPr="009A3E7A">
        <w:t xml:space="preserve"> </w:t>
      </w:r>
      <w:r>
        <w:t xml:space="preserve">and </w:t>
      </w:r>
      <w:r w:rsidRPr="00743313">
        <w:rPr>
          <w:i/>
        </w:rPr>
        <w:t xml:space="preserve">IAB-MT type 1-H </w:t>
      </w:r>
      <w:r w:rsidRPr="009A3E7A">
        <w:t xml:space="preserve">manufacturer shall declare </w:t>
      </w:r>
      <w:r w:rsidRPr="009A3E7A">
        <w:rPr>
          <w:i/>
        </w:rPr>
        <w:t>TAB connector RX min cell groups</w:t>
      </w:r>
      <w:r w:rsidRPr="009A3E7A">
        <w:t>.</w:t>
      </w:r>
      <w:r>
        <w:rPr>
          <w:rFonts w:eastAsia="MS Mincho"/>
          <w:iCs/>
          <w:lang w:eastAsia="ja-JP"/>
        </w:rPr>
        <w:t xml:space="preserve"> The declaration is done separately for IAB-DU and IAB-MT.</w:t>
      </w:r>
      <w:r w:rsidRPr="009A3E7A">
        <w:t xml:space="preserve"> Every </w:t>
      </w:r>
      <w:r w:rsidRPr="009A3E7A">
        <w:rPr>
          <w:i/>
        </w:rPr>
        <w:t>TAB connector</w:t>
      </w:r>
      <w:r w:rsidRPr="009A3E7A">
        <w:t xml:space="preserve"> of </w:t>
      </w:r>
      <w:r w:rsidRPr="009A3E7A">
        <w:rPr>
          <w:i/>
        </w:rPr>
        <w:t>IAB-DU type 1</w:t>
      </w:r>
      <w:r w:rsidRPr="009A3E7A">
        <w:rPr>
          <w:i/>
        </w:rPr>
        <w:noBreakHyphen/>
        <w:t>H</w:t>
      </w:r>
      <w:r w:rsidRPr="009A3E7A">
        <w:t xml:space="preserve"> </w:t>
      </w:r>
      <w:r>
        <w:t>and</w:t>
      </w:r>
      <w:r w:rsidRPr="00743313">
        <w:rPr>
          <w:i/>
        </w:rPr>
        <w:t xml:space="preserve"> IAB-MT type 1-H</w:t>
      </w:r>
      <w:r>
        <w:t xml:space="preserve"> </w:t>
      </w:r>
      <w:r w:rsidRPr="009A3E7A">
        <w:t xml:space="preserve">supporting reception in an </w:t>
      </w:r>
      <w:r w:rsidRPr="009A3E7A">
        <w:rPr>
          <w:i/>
        </w:rPr>
        <w:t>operating band</w:t>
      </w:r>
      <w:r w:rsidRPr="009A3E7A">
        <w:t xml:space="preserve"> shall map to one </w:t>
      </w:r>
      <w:r w:rsidRPr="009A3E7A">
        <w:rPr>
          <w:i/>
        </w:rPr>
        <w:t>TAB connector RX min cell group</w:t>
      </w:r>
      <w:r w:rsidRPr="009A3E7A">
        <w:t xml:space="preserve">, where mapping of </w:t>
      </w:r>
      <w:r w:rsidRPr="009A3E7A">
        <w:rPr>
          <w:i/>
        </w:rPr>
        <w:t>TAB connectors</w:t>
      </w:r>
      <w:r w:rsidRPr="009A3E7A">
        <w:t xml:space="preserve"> to cells/beams is implementation dependent.</w:t>
      </w:r>
    </w:p>
    <w:p w14:paraId="19DEC44D" w14:textId="77777777" w:rsidR="00B36BA7" w:rsidRPr="009A3E7A" w:rsidRDefault="00B36BA7" w:rsidP="00B36BA7">
      <w:r w:rsidRPr="009A3E7A">
        <w:t>The number of active receiver units that are considered when calculating the conducted RX spurious emission limits (N</w:t>
      </w:r>
      <w:r w:rsidRPr="009A3E7A">
        <w:rPr>
          <w:vertAlign w:val="subscript"/>
        </w:rPr>
        <w:t>RXU,counted</w:t>
      </w:r>
      <w:r w:rsidRPr="009A3E7A">
        <w:t xml:space="preserve">) for IAB-DU </w:t>
      </w:r>
      <w:r w:rsidRPr="009A3E7A">
        <w:rPr>
          <w:i/>
        </w:rPr>
        <w:t>type 1-H</w:t>
      </w:r>
      <w:r w:rsidRPr="009A3E7A">
        <w:t xml:space="preserve"> </w:t>
      </w:r>
      <w:r>
        <w:t>and</w:t>
      </w:r>
      <w:r w:rsidRPr="00743313">
        <w:rPr>
          <w:i/>
        </w:rPr>
        <w:t xml:space="preserve"> IAB-MT type 1-H</w:t>
      </w:r>
      <w:r>
        <w:t xml:space="preserve"> </w:t>
      </w:r>
      <w:r w:rsidRPr="009A3E7A">
        <w:t>is calculated as follows:</w:t>
      </w:r>
    </w:p>
    <w:p w14:paraId="121D7ABE" w14:textId="77777777" w:rsidR="00B36BA7" w:rsidRPr="009A3E7A" w:rsidRDefault="00B36BA7" w:rsidP="00B36BA7">
      <w:pPr>
        <w:ind w:left="568" w:hanging="284"/>
      </w:pPr>
      <w:r w:rsidRPr="009A3E7A">
        <w:tab/>
        <w:t>N</w:t>
      </w:r>
      <w:r w:rsidRPr="009A3E7A">
        <w:rPr>
          <w:vertAlign w:val="subscript"/>
        </w:rPr>
        <w:t>RXU,counted</w:t>
      </w:r>
      <w:r w:rsidRPr="009A3E7A">
        <w:t xml:space="preserve"> = </w:t>
      </w:r>
      <w:r w:rsidRPr="009A3E7A">
        <w:rPr>
          <w:i/>
        </w:rPr>
        <w:t>min(N</w:t>
      </w:r>
      <w:r w:rsidRPr="009A3E7A">
        <w:rPr>
          <w:i/>
          <w:vertAlign w:val="subscript"/>
        </w:rPr>
        <w:t xml:space="preserve">RXU,active </w:t>
      </w:r>
      <w:r w:rsidRPr="009A3E7A">
        <w:rPr>
          <w:i/>
        </w:rPr>
        <w:t>, 8</w:t>
      </w:r>
      <w:r w:rsidRPr="009A3E7A">
        <w:t xml:space="preserve"> </w:t>
      </w:r>
      <w:r w:rsidRPr="009A3E7A">
        <w:rPr>
          <w:i/>
          <w:lang w:eastAsia="ja-JP"/>
        </w:rPr>
        <w:t xml:space="preserve">× </w:t>
      </w:r>
      <w:r w:rsidRPr="009A3E7A">
        <w:rPr>
          <w:i/>
        </w:rPr>
        <w:t>N</w:t>
      </w:r>
      <w:r w:rsidRPr="009A3E7A">
        <w:rPr>
          <w:i/>
          <w:vertAlign w:val="subscript"/>
        </w:rPr>
        <w:t>cells</w:t>
      </w:r>
      <w:r w:rsidRPr="009A3E7A">
        <w:rPr>
          <w:i/>
        </w:rPr>
        <w:t>)</w:t>
      </w:r>
    </w:p>
    <w:p w14:paraId="0FFA8A6B" w14:textId="77777777" w:rsidR="00B36BA7" w:rsidRPr="009A3E7A" w:rsidRDefault="00B36BA7" w:rsidP="00B36BA7">
      <w:pPr>
        <w:rPr>
          <w:rFonts w:eastAsia="MS Mincho"/>
          <w:lang w:eastAsia="ja-JP"/>
        </w:rPr>
      </w:pPr>
      <w:r w:rsidRPr="009A3E7A">
        <w:t>N</w:t>
      </w:r>
      <w:r w:rsidRPr="009A3E7A">
        <w:rPr>
          <w:vertAlign w:val="subscript"/>
        </w:rPr>
        <w:t>RXU,countedpercell</w:t>
      </w:r>
      <w:r w:rsidRPr="009A3E7A">
        <w:rPr>
          <w:rFonts w:eastAsia="MS Mincho"/>
          <w:lang w:eastAsia="ja-JP"/>
        </w:rPr>
        <w:t xml:space="preserve"> is used for scaling of </w:t>
      </w:r>
      <w:r w:rsidRPr="009A3E7A">
        <w:rPr>
          <w:rFonts w:eastAsia="MS Mincho"/>
          <w:i/>
          <w:lang w:eastAsia="ja-JP"/>
        </w:rPr>
        <w:t>basic limits</w:t>
      </w:r>
      <w:r w:rsidRPr="009A3E7A">
        <w:rPr>
          <w:rFonts w:eastAsia="MS Mincho"/>
          <w:lang w:eastAsia="ja-JP"/>
        </w:rPr>
        <w:t xml:space="preserve"> and is derived as </w:t>
      </w:r>
      <w:r w:rsidRPr="009A3E7A">
        <w:t>N</w:t>
      </w:r>
      <w:r w:rsidRPr="009A3E7A">
        <w:rPr>
          <w:vertAlign w:val="subscript"/>
        </w:rPr>
        <w:t>RXU,countedpercell</w:t>
      </w:r>
      <w:r w:rsidRPr="009A3E7A">
        <w:rPr>
          <w:vertAlign w:val="subscript"/>
          <w:lang w:eastAsia="zh-CN"/>
        </w:rPr>
        <w:t xml:space="preserve"> </w:t>
      </w:r>
      <w:r w:rsidRPr="009A3E7A">
        <w:rPr>
          <w:lang w:eastAsia="zh-CN"/>
        </w:rPr>
        <w:t xml:space="preserve">= </w:t>
      </w:r>
      <w:r w:rsidRPr="009A3E7A">
        <w:rPr>
          <w:iCs/>
          <w:lang w:eastAsia="ja-JP"/>
        </w:rPr>
        <w:t>N</w:t>
      </w:r>
      <w:r w:rsidRPr="009A3E7A">
        <w:rPr>
          <w:iCs/>
          <w:vertAlign w:val="subscript"/>
          <w:lang w:eastAsia="ja-JP"/>
        </w:rPr>
        <w:t xml:space="preserve">RXU,counted </w:t>
      </w:r>
      <w:r w:rsidRPr="009A3E7A">
        <w:rPr>
          <w:iCs/>
          <w:lang w:eastAsia="ja-JP"/>
        </w:rPr>
        <w:t>/ N</w:t>
      </w:r>
      <w:r w:rsidRPr="009A3E7A">
        <w:rPr>
          <w:iCs/>
          <w:vertAlign w:val="subscript"/>
          <w:lang w:eastAsia="ja-JP"/>
        </w:rPr>
        <w:t>cells</w:t>
      </w:r>
      <w:r w:rsidRPr="009A3E7A">
        <w:rPr>
          <w:iCs/>
          <w:lang w:eastAsia="ja-JP"/>
        </w:rPr>
        <w:t>, where N</w:t>
      </w:r>
      <w:r w:rsidRPr="009A3E7A">
        <w:rPr>
          <w:iCs/>
          <w:vertAlign w:val="subscript"/>
          <w:lang w:eastAsia="ja-JP"/>
        </w:rPr>
        <w:t>cells</w:t>
      </w:r>
      <w:r w:rsidRPr="009A3E7A">
        <w:rPr>
          <w:iCs/>
          <w:lang w:eastAsia="ja-JP"/>
        </w:rPr>
        <w:t xml:space="preserve"> is defined in clause 6.1.</w:t>
      </w:r>
    </w:p>
    <w:p w14:paraId="199CD19D" w14:textId="77777777" w:rsidR="00B36BA7" w:rsidRPr="009A3E7A" w:rsidRDefault="00B36BA7" w:rsidP="00B36BA7">
      <w:pPr>
        <w:keepLines/>
        <w:ind w:left="1135" w:hanging="851"/>
      </w:pPr>
      <w:r w:rsidRPr="009A3E7A">
        <w:t>NOTE:</w:t>
      </w:r>
      <w:r w:rsidRPr="009A3E7A">
        <w:tab/>
        <w:t>N</w:t>
      </w:r>
      <w:r w:rsidRPr="009A3E7A">
        <w:rPr>
          <w:vertAlign w:val="subscript"/>
        </w:rPr>
        <w:t>RXU,active</w:t>
      </w:r>
      <w:r w:rsidRPr="009A3E7A">
        <w:t xml:space="preserve"> is the number of actually active receiver units and is independent to the declaration of N</w:t>
      </w:r>
      <w:r w:rsidRPr="009A3E7A">
        <w:rPr>
          <w:vertAlign w:val="subscript"/>
        </w:rPr>
        <w:t>cells</w:t>
      </w:r>
      <w:r w:rsidRPr="009A3E7A">
        <w:t>.</w:t>
      </w:r>
    </w:p>
    <w:bookmarkEnd w:id="4205"/>
    <w:p w14:paraId="4D6FD6D3" w14:textId="77777777" w:rsidR="00B36BA7" w:rsidRPr="00F52FCE" w:rsidRDefault="00B36BA7" w:rsidP="00386732">
      <w:pPr>
        <w:rPr>
          <w:rFonts w:eastAsiaTheme="minorEastAsia"/>
          <w:lang w:eastAsia="zh-CN"/>
        </w:rPr>
      </w:pPr>
    </w:p>
    <w:p w14:paraId="039F222E" w14:textId="4E4F4BE7" w:rsidR="00B1568F" w:rsidRDefault="00B1568F" w:rsidP="00B1568F">
      <w:pPr>
        <w:pStyle w:val="Heading3"/>
      </w:pPr>
      <w:bookmarkStart w:id="4206" w:name="_Toc53185408"/>
      <w:bookmarkStart w:id="4207" w:name="_Toc53185784"/>
      <w:bookmarkStart w:id="4208" w:name="_Toc57820269"/>
      <w:bookmarkStart w:id="4209" w:name="_Toc57821196"/>
      <w:bookmarkStart w:id="4210" w:name="_Toc61183472"/>
      <w:bookmarkStart w:id="4211" w:name="_Toc61183866"/>
      <w:bookmarkStart w:id="4212" w:name="_Toc61184258"/>
      <w:bookmarkStart w:id="4213" w:name="_Toc61184650"/>
      <w:bookmarkStart w:id="4214" w:name="_Toc61185040"/>
      <w:bookmarkStart w:id="4215" w:name="_Toc66386384"/>
      <w:bookmarkStart w:id="4216" w:name="_Toc74583225"/>
      <w:bookmarkStart w:id="4217" w:name="_Toc76542038"/>
      <w:bookmarkStart w:id="4218" w:name="_Toc82450020"/>
      <w:bookmarkStart w:id="4219" w:name="_Toc82450668"/>
      <w:bookmarkStart w:id="4220" w:name="_Toc89949057"/>
      <w:bookmarkStart w:id="4221" w:name="_Toc98755446"/>
      <w:bookmarkStart w:id="4222" w:name="_Toc98763037"/>
      <w:bookmarkStart w:id="4223" w:name="_Toc106183966"/>
      <w:bookmarkStart w:id="4224" w:name="_Toc130401988"/>
      <w:bookmarkStart w:id="4225" w:name="_Toc137531910"/>
      <w:bookmarkStart w:id="4226" w:name="_Toc138852411"/>
      <w:bookmarkStart w:id="4227" w:name="_Toc145529477"/>
      <w:bookmarkStart w:id="4228" w:name="_Toc155325437"/>
      <w:bookmarkStart w:id="4229" w:name="_Toc161655303"/>
      <w:bookmarkStart w:id="4230" w:name="_Toc169620637"/>
      <w:bookmarkStart w:id="4231" w:name="_Toc13080264"/>
      <w:bookmarkStart w:id="4232" w:name="_Toc18916178"/>
      <w:bookmarkStart w:id="4233" w:name="_Hlk497680045"/>
      <w:r>
        <w:t>7.6.</w:t>
      </w:r>
      <w:r w:rsidR="001A4D10">
        <w:t>2</w:t>
      </w:r>
      <w:r w:rsidR="00C91B26">
        <w:tab/>
      </w:r>
      <w:r w:rsidR="0049189F">
        <w:t>IAB-DU r</w:t>
      </w:r>
      <w:r>
        <w:t>eceiver spurious emissions</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r>
        <w:t xml:space="preserve"> </w:t>
      </w:r>
    </w:p>
    <w:p w14:paraId="4C87A2E0" w14:textId="74E6EE04" w:rsidR="002940FB" w:rsidRPr="00F947E2" w:rsidRDefault="002940FB" w:rsidP="002940FB">
      <w:pPr>
        <w:pStyle w:val="Heading4"/>
        <w:rPr>
          <w:rFonts w:eastAsia="SimSun"/>
        </w:rPr>
      </w:pPr>
      <w:bookmarkStart w:id="4234" w:name="_Toc13080261"/>
      <w:bookmarkStart w:id="4235" w:name="_Toc29811760"/>
      <w:bookmarkStart w:id="4236" w:name="_Toc53185409"/>
      <w:bookmarkStart w:id="4237" w:name="_Toc53185785"/>
      <w:bookmarkStart w:id="4238" w:name="_Toc57820270"/>
      <w:bookmarkStart w:id="4239" w:name="_Toc57821197"/>
      <w:bookmarkStart w:id="4240" w:name="_Toc61183473"/>
      <w:bookmarkStart w:id="4241" w:name="_Toc61183867"/>
      <w:bookmarkStart w:id="4242" w:name="_Toc61184259"/>
      <w:bookmarkStart w:id="4243" w:name="_Toc61184651"/>
      <w:bookmarkStart w:id="4244" w:name="_Toc61185041"/>
      <w:bookmarkStart w:id="4245" w:name="_Toc66386385"/>
      <w:bookmarkStart w:id="4246" w:name="_Toc74583226"/>
      <w:bookmarkStart w:id="4247" w:name="_Toc76542039"/>
      <w:bookmarkStart w:id="4248" w:name="_Toc82450021"/>
      <w:bookmarkStart w:id="4249" w:name="_Toc82450669"/>
      <w:bookmarkStart w:id="4250" w:name="_Toc89949058"/>
      <w:bookmarkStart w:id="4251" w:name="_Toc98755447"/>
      <w:bookmarkStart w:id="4252" w:name="_Toc98763038"/>
      <w:bookmarkStart w:id="4253" w:name="_Toc106183967"/>
      <w:bookmarkStart w:id="4254" w:name="_Toc130401989"/>
      <w:bookmarkStart w:id="4255" w:name="_Toc137531911"/>
      <w:bookmarkStart w:id="4256" w:name="_Toc138852412"/>
      <w:bookmarkStart w:id="4257" w:name="_Toc145529478"/>
      <w:bookmarkStart w:id="4258" w:name="_Toc155325438"/>
      <w:bookmarkStart w:id="4259" w:name="_Toc161655304"/>
      <w:bookmarkStart w:id="4260" w:name="_Toc169620638"/>
      <w:r w:rsidRPr="00F947E2">
        <w:rPr>
          <w:rFonts w:eastAsia="SimSun"/>
        </w:rPr>
        <w:t>7.6.2</w:t>
      </w:r>
      <w:r>
        <w:t>.1</w:t>
      </w:r>
      <w:r w:rsidR="00C91B26">
        <w:rPr>
          <w:sz w:val="28"/>
        </w:rPr>
        <w:tab/>
      </w:r>
      <w:r w:rsidRPr="00F947E2">
        <w:rPr>
          <w:rFonts w:eastAsia="SimSun"/>
        </w:rPr>
        <w:t>Basic limits</w:t>
      </w:r>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p>
    <w:p w14:paraId="0A8045BE" w14:textId="77777777" w:rsidR="002940FB" w:rsidRPr="00110881" w:rsidRDefault="002940FB" w:rsidP="002940FB">
      <w:pPr>
        <w:rPr>
          <w:rFonts w:eastAsia="??"/>
        </w:rPr>
      </w:pPr>
      <w:r w:rsidRPr="00110881">
        <w:rPr>
          <w:rFonts w:eastAsiaTheme="minorEastAsia"/>
        </w:rPr>
        <w:t xml:space="preserve">The receiver spurious emissions </w:t>
      </w:r>
      <w:r w:rsidRPr="00110881">
        <w:rPr>
          <w:rFonts w:eastAsiaTheme="minorEastAsia"/>
          <w:i/>
        </w:rPr>
        <w:t>basic limits</w:t>
      </w:r>
      <w:r w:rsidRPr="00110881">
        <w:rPr>
          <w:rFonts w:eastAsiaTheme="minorEastAsia"/>
        </w:rPr>
        <w:t xml:space="preserve"> are provided in table 7.6.2</w:t>
      </w:r>
      <w:r>
        <w:rPr>
          <w:rFonts w:eastAsiaTheme="minorEastAsia"/>
        </w:rPr>
        <w:t>.1</w:t>
      </w:r>
      <w:r w:rsidRPr="00110881">
        <w:rPr>
          <w:rFonts w:eastAsiaTheme="minorEastAsia"/>
        </w:rPr>
        <w:t>-1.</w:t>
      </w:r>
    </w:p>
    <w:p w14:paraId="76003FBE" w14:textId="77777777" w:rsidR="002940FB" w:rsidRPr="00110881" w:rsidRDefault="002940FB" w:rsidP="002940FB">
      <w:pPr>
        <w:keepNext/>
        <w:keepLines/>
        <w:spacing w:before="60"/>
        <w:jc w:val="center"/>
        <w:rPr>
          <w:rFonts w:ascii="Arial" w:eastAsiaTheme="minorEastAsia" w:hAnsi="Arial"/>
          <w:b/>
        </w:rPr>
      </w:pPr>
      <w:r w:rsidRPr="00110881">
        <w:rPr>
          <w:rFonts w:ascii="Arial" w:eastAsiaTheme="minorEastAsia" w:hAnsi="Arial"/>
          <w:b/>
        </w:rPr>
        <w:t>Table 7.6.2</w:t>
      </w:r>
      <w:r>
        <w:rPr>
          <w:rFonts w:ascii="Arial" w:eastAsiaTheme="minorEastAsia" w:hAnsi="Arial"/>
          <w:b/>
        </w:rPr>
        <w:t>.1</w:t>
      </w:r>
      <w:r w:rsidRPr="00110881">
        <w:rPr>
          <w:rFonts w:ascii="Arial" w:eastAsiaTheme="minorEastAsia" w:hAnsi="Arial"/>
          <w:b/>
        </w:rPr>
        <w:t xml:space="preserve">-1: General </w:t>
      </w:r>
      <w:r>
        <w:rPr>
          <w:rFonts w:ascii="Arial" w:eastAsiaTheme="minorEastAsia" w:hAnsi="Arial"/>
          <w:b/>
        </w:rPr>
        <w:t xml:space="preserve">IAB-DU </w:t>
      </w:r>
      <w:r w:rsidRPr="00110881">
        <w:rPr>
          <w:rFonts w:ascii="Arial" w:eastAsiaTheme="minorEastAsia" w:hAnsi="Arial"/>
          <w:b/>
        </w:rPr>
        <w:t>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2940FB" w:rsidRPr="00110881" w14:paraId="153013DE" w14:textId="77777777" w:rsidTr="00A4061E">
        <w:trPr>
          <w:tblHeader/>
          <w:jc w:val="center"/>
        </w:trPr>
        <w:tc>
          <w:tcPr>
            <w:tcW w:w="1897" w:type="dxa"/>
          </w:tcPr>
          <w:p w14:paraId="029A654C"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sz w:val="18"/>
              </w:rPr>
              <w:t>Spurious frequency range</w:t>
            </w:r>
          </w:p>
        </w:tc>
        <w:tc>
          <w:tcPr>
            <w:tcW w:w="1276" w:type="dxa"/>
          </w:tcPr>
          <w:p w14:paraId="782CBF17"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i/>
                <w:sz w:val="18"/>
              </w:rPr>
              <w:t>Basic limits</w:t>
            </w:r>
          </w:p>
        </w:tc>
        <w:tc>
          <w:tcPr>
            <w:tcW w:w="1701" w:type="dxa"/>
          </w:tcPr>
          <w:p w14:paraId="67ABD52F"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i/>
                <w:sz w:val="18"/>
              </w:rPr>
              <w:t>Measurement bandwidth</w:t>
            </w:r>
          </w:p>
        </w:tc>
        <w:tc>
          <w:tcPr>
            <w:tcW w:w="3969" w:type="dxa"/>
          </w:tcPr>
          <w:p w14:paraId="461E5858" w14:textId="77777777" w:rsidR="002940FB" w:rsidRPr="00110881" w:rsidRDefault="002940FB" w:rsidP="00A4061E">
            <w:pPr>
              <w:keepNext/>
              <w:keepLines/>
              <w:spacing w:after="0"/>
              <w:jc w:val="center"/>
              <w:rPr>
                <w:rFonts w:ascii="Arial" w:eastAsiaTheme="minorEastAsia" w:hAnsi="Arial"/>
                <w:b/>
                <w:sz w:val="18"/>
              </w:rPr>
            </w:pPr>
            <w:r w:rsidRPr="00110881">
              <w:rPr>
                <w:rFonts w:ascii="Arial" w:eastAsiaTheme="minorEastAsia" w:hAnsi="Arial"/>
                <w:b/>
                <w:sz w:val="18"/>
              </w:rPr>
              <w:t>Note</w:t>
            </w:r>
          </w:p>
        </w:tc>
      </w:tr>
      <w:tr w:rsidR="002940FB" w:rsidRPr="00110881" w14:paraId="0AA575E1" w14:textId="77777777" w:rsidTr="00A4061E">
        <w:trPr>
          <w:jc w:val="center"/>
        </w:trPr>
        <w:tc>
          <w:tcPr>
            <w:tcW w:w="1897" w:type="dxa"/>
          </w:tcPr>
          <w:p w14:paraId="7076F4B3"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30 MHz – 1 GHz</w:t>
            </w:r>
          </w:p>
        </w:tc>
        <w:tc>
          <w:tcPr>
            <w:tcW w:w="1276" w:type="dxa"/>
          </w:tcPr>
          <w:p w14:paraId="1E967B0E"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-57 dBm</w:t>
            </w:r>
          </w:p>
        </w:tc>
        <w:tc>
          <w:tcPr>
            <w:tcW w:w="1701" w:type="dxa"/>
          </w:tcPr>
          <w:p w14:paraId="0DFB7DAA"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100 kHz</w:t>
            </w:r>
          </w:p>
        </w:tc>
        <w:tc>
          <w:tcPr>
            <w:tcW w:w="3969" w:type="dxa"/>
          </w:tcPr>
          <w:p w14:paraId="0410915E"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w:t>
            </w:r>
          </w:p>
        </w:tc>
      </w:tr>
      <w:tr w:rsidR="002940FB" w:rsidRPr="00110881" w14:paraId="2869AA24" w14:textId="77777777" w:rsidTr="00A4061E">
        <w:trPr>
          <w:jc w:val="center"/>
        </w:trPr>
        <w:tc>
          <w:tcPr>
            <w:tcW w:w="1897" w:type="dxa"/>
          </w:tcPr>
          <w:p w14:paraId="08A7EB18"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GHz – 12.75 GHz</w:t>
            </w:r>
          </w:p>
        </w:tc>
        <w:tc>
          <w:tcPr>
            <w:tcW w:w="1276" w:type="dxa"/>
          </w:tcPr>
          <w:p w14:paraId="2CF2AD98"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-47 dBm</w:t>
            </w:r>
          </w:p>
        </w:tc>
        <w:tc>
          <w:tcPr>
            <w:tcW w:w="1701" w:type="dxa"/>
          </w:tcPr>
          <w:p w14:paraId="74FA6AB2"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MHz</w:t>
            </w:r>
          </w:p>
        </w:tc>
        <w:tc>
          <w:tcPr>
            <w:tcW w:w="3969" w:type="dxa"/>
          </w:tcPr>
          <w:p w14:paraId="45DC1DA2"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 Note 2</w:t>
            </w:r>
          </w:p>
        </w:tc>
      </w:tr>
      <w:tr w:rsidR="002940FB" w:rsidRPr="00110881" w14:paraId="47C60532" w14:textId="77777777" w:rsidTr="00A4061E">
        <w:trPr>
          <w:jc w:val="center"/>
        </w:trPr>
        <w:tc>
          <w:tcPr>
            <w:tcW w:w="1897" w:type="dxa"/>
          </w:tcPr>
          <w:p w14:paraId="78B0FC32"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cs="v5.0.0"/>
                <w:sz w:val="18"/>
              </w:rPr>
              <w:t xml:space="preserve">12.75 GHz </w:t>
            </w:r>
            <w:r w:rsidRPr="00110881">
              <w:rPr>
                <w:rFonts w:ascii="Arial" w:eastAsiaTheme="minorEastAsia" w:hAnsi="Arial"/>
                <w:sz w:val="18"/>
              </w:rPr>
              <w:t>– 5</w:t>
            </w:r>
            <w:r w:rsidRPr="00110881">
              <w:rPr>
                <w:rFonts w:ascii="Arial" w:eastAsiaTheme="minorEastAsia" w:hAnsi="Arial"/>
                <w:sz w:val="18"/>
                <w:vertAlign w:val="superscript"/>
              </w:rPr>
              <w:t>th</w:t>
            </w:r>
            <w:r w:rsidRPr="00110881">
              <w:rPr>
                <w:rFonts w:ascii="Arial" w:eastAsiaTheme="minorEastAsia" w:hAnsi="Arial"/>
                <w:sz w:val="18"/>
              </w:rPr>
              <w:t xml:space="preserve"> harmonic of the upper frequency edge of the </w:t>
            </w:r>
            <w:r>
              <w:rPr>
                <w:rFonts w:ascii="Arial" w:eastAsiaTheme="minorEastAsia" w:hAnsi="Arial"/>
                <w:sz w:val="18"/>
              </w:rPr>
              <w:t>UL</w:t>
            </w:r>
            <w:r w:rsidRPr="00110881">
              <w:rPr>
                <w:rFonts w:ascii="Arial" w:eastAsiaTheme="minorEastAsia" w:hAnsi="Arial"/>
                <w:sz w:val="18"/>
              </w:rPr>
              <w:t xml:space="preserve"> </w:t>
            </w:r>
            <w:r w:rsidRPr="00110881">
              <w:rPr>
                <w:rFonts w:ascii="Arial" w:eastAsiaTheme="minorEastAsia" w:hAnsi="Arial"/>
                <w:i/>
                <w:sz w:val="18"/>
              </w:rPr>
              <w:t>operating band</w:t>
            </w:r>
            <w:r w:rsidRPr="00110881">
              <w:rPr>
                <w:rFonts w:ascii="Arial" w:eastAsiaTheme="minorEastAsia" w:hAnsi="Arial"/>
                <w:sz w:val="18"/>
              </w:rPr>
              <w:t xml:space="preserve"> in GHz</w:t>
            </w:r>
          </w:p>
        </w:tc>
        <w:tc>
          <w:tcPr>
            <w:tcW w:w="1276" w:type="dxa"/>
          </w:tcPr>
          <w:p w14:paraId="38C7F131"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-47 dBm</w:t>
            </w:r>
          </w:p>
        </w:tc>
        <w:tc>
          <w:tcPr>
            <w:tcW w:w="1701" w:type="dxa"/>
          </w:tcPr>
          <w:p w14:paraId="697CB559" w14:textId="77777777" w:rsidR="002940FB" w:rsidRPr="00110881" w:rsidRDefault="002940FB" w:rsidP="00A4061E">
            <w:pPr>
              <w:keepNext/>
              <w:keepLines/>
              <w:spacing w:after="0"/>
              <w:jc w:val="center"/>
              <w:rPr>
                <w:rFonts w:ascii="Arial" w:eastAsiaTheme="minorEastAsia" w:hAnsi="Arial"/>
                <w:sz w:val="18"/>
              </w:rPr>
            </w:pPr>
            <w:r w:rsidRPr="00110881">
              <w:rPr>
                <w:rFonts w:ascii="Arial" w:eastAsiaTheme="minorEastAsia" w:hAnsi="Arial"/>
                <w:sz w:val="18"/>
              </w:rPr>
              <w:t>1 MHz</w:t>
            </w:r>
          </w:p>
        </w:tc>
        <w:tc>
          <w:tcPr>
            <w:tcW w:w="3969" w:type="dxa"/>
          </w:tcPr>
          <w:p w14:paraId="7045FB49" w14:textId="77777777" w:rsidR="002940FB" w:rsidRPr="00110881" w:rsidRDefault="002940FB" w:rsidP="00A4061E">
            <w:pPr>
              <w:keepNext/>
              <w:keepLines/>
              <w:spacing w:after="0"/>
              <w:jc w:val="center"/>
              <w:rPr>
                <w:rFonts w:ascii="Arial" w:eastAsiaTheme="minorEastAsia" w:hAnsi="Arial"/>
                <w:sz w:val="18"/>
                <w:szCs w:val="18"/>
              </w:rPr>
            </w:pPr>
            <w:r w:rsidRPr="00110881">
              <w:rPr>
                <w:rFonts w:ascii="Arial" w:eastAsiaTheme="minorEastAsia" w:hAnsi="Arial"/>
                <w:sz w:val="18"/>
              </w:rPr>
              <w:t>Note 1, Note 2, Note 3</w:t>
            </w:r>
          </w:p>
        </w:tc>
      </w:tr>
      <w:tr w:rsidR="002940FB" w:rsidRPr="00110881" w14:paraId="410981C3" w14:textId="77777777" w:rsidTr="00A4061E">
        <w:trPr>
          <w:jc w:val="center"/>
        </w:trPr>
        <w:tc>
          <w:tcPr>
            <w:tcW w:w="8843" w:type="dxa"/>
            <w:gridSpan w:val="4"/>
          </w:tcPr>
          <w:p w14:paraId="12C23BBD" w14:textId="47CE10C0" w:rsidR="002940FB" w:rsidRPr="00110881" w:rsidRDefault="002940FB" w:rsidP="00A4061E">
            <w:pPr>
              <w:keepNext/>
              <w:keepLines/>
              <w:spacing w:after="0"/>
              <w:ind w:left="851" w:hanging="851"/>
              <w:rPr>
                <w:rFonts w:ascii="Arial" w:eastAsiaTheme="minorEastAsia" w:hAnsi="Arial"/>
                <w:sz w:val="18"/>
              </w:rPr>
            </w:pPr>
            <w:r w:rsidRPr="00110881">
              <w:rPr>
                <w:rFonts w:ascii="Arial" w:eastAsia="??" w:hAnsi="Arial"/>
                <w:sz w:val="18"/>
              </w:rPr>
              <w:t>NOTE 1:</w:t>
            </w:r>
            <w:r w:rsidRPr="00110881">
              <w:rPr>
                <w:rFonts w:ascii="Arial" w:eastAsia="??" w:hAnsi="Arial"/>
                <w:sz w:val="18"/>
              </w:rPr>
              <w:tab/>
            </w:r>
            <w:r w:rsidRPr="00110881">
              <w:rPr>
                <w:rFonts w:ascii="Arial" w:eastAsiaTheme="minorEastAsia" w:hAnsi="Arial" w:cs="Arial"/>
                <w:i/>
                <w:sz w:val="18"/>
              </w:rPr>
              <w:t>Measurement bandwidth</w:t>
            </w:r>
            <w:r w:rsidRPr="00110881">
              <w:rPr>
                <w:rFonts w:ascii="Arial" w:eastAsiaTheme="minorEastAsia" w:hAnsi="Arial" w:cs="Arial"/>
                <w:sz w:val="18"/>
              </w:rPr>
              <w:t>s as in ITU-R SM.329 [</w:t>
            </w:r>
            <w:r>
              <w:rPr>
                <w:rFonts w:ascii="Arial" w:eastAsiaTheme="minorEastAsia" w:hAnsi="Arial" w:cs="Arial"/>
                <w:sz w:val="18"/>
              </w:rPr>
              <w:t>16</w:t>
            </w:r>
            <w:r w:rsidRPr="00110881">
              <w:rPr>
                <w:rFonts w:ascii="Arial" w:eastAsiaTheme="minorEastAsia" w:hAnsi="Arial" w:cs="Arial"/>
                <w:sz w:val="18"/>
              </w:rPr>
              <w:t>], s4.1.</w:t>
            </w:r>
          </w:p>
          <w:p w14:paraId="407A7CB4" w14:textId="7186D9A5" w:rsidR="002940FB" w:rsidRPr="00110881" w:rsidRDefault="002940FB" w:rsidP="00A4061E">
            <w:pPr>
              <w:keepNext/>
              <w:keepLines/>
              <w:spacing w:after="0"/>
              <w:ind w:left="851" w:hanging="851"/>
              <w:rPr>
                <w:rFonts w:ascii="Arial" w:eastAsiaTheme="minorEastAsia" w:hAnsi="Arial"/>
                <w:sz w:val="18"/>
              </w:rPr>
            </w:pPr>
            <w:r w:rsidRPr="00110881">
              <w:rPr>
                <w:rFonts w:ascii="Arial" w:eastAsia="??" w:hAnsi="Arial"/>
                <w:sz w:val="18"/>
              </w:rPr>
              <w:t>NOTE 2:</w:t>
            </w:r>
            <w:r w:rsidRPr="00110881">
              <w:rPr>
                <w:rFonts w:ascii="Arial" w:eastAsia="??" w:hAnsi="Arial"/>
                <w:sz w:val="18"/>
              </w:rPr>
              <w:tab/>
            </w:r>
            <w:r w:rsidRPr="00110881">
              <w:rPr>
                <w:rFonts w:ascii="Arial" w:eastAsiaTheme="minorEastAsia" w:hAnsi="Arial" w:cs="Arial"/>
                <w:sz w:val="18"/>
              </w:rPr>
              <w:t>Upper frequency as in ITU-R SM.329 [</w:t>
            </w:r>
            <w:r>
              <w:rPr>
                <w:rFonts w:ascii="Arial" w:eastAsiaTheme="minorEastAsia" w:hAnsi="Arial" w:cs="Arial"/>
                <w:sz w:val="18"/>
              </w:rPr>
              <w:t>16</w:t>
            </w:r>
            <w:r w:rsidRPr="00110881">
              <w:rPr>
                <w:rFonts w:ascii="Arial" w:eastAsiaTheme="minorEastAsia" w:hAnsi="Arial" w:cs="Arial"/>
                <w:sz w:val="18"/>
              </w:rPr>
              <w:t>], s2.5 table 1.</w:t>
            </w:r>
          </w:p>
          <w:p w14:paraId="360EE453" w14:textId="77777777" w:rsidR="002940FB" w:rsidRPr="00110881" w:rsidRDefault="002940FB" w:rsidP="00A4061E">
            <w:pPr>
              <w:keepNext/>
              <w:keepLines/>
              <w:spacing w:after="0"/>
              <w:ind w:left="851" w:hanging="851"/>
              <w:rPr>
                <w:rFonts w:ascii="Arial" w:eastAsiaTheme="minorEastAsia" w:hAnsi="Arial" w:cs="Arial"/>
                <w:sz w:val="18"/>
                <w:lang w:eastAsia="zh-CN"/>
              </w:rPr>
            </w:pPr>
            <w:r w:rsidRPr="00110881">
              <w:rPr>
                <w:rFonts w:ascii="Arial" w:eastAsiaTheme="minorEastAsia" w:hAnsi="Arial" w:cs="Arial"/>
                <w:sz w:val="18"/>
                <w:lang w:eastAsia="zh-CN"/>
              </w:rPr>
              <w:t>N</w:t>
            </w:r>
            <w:r w:rsidRPr="00110881">
              <w:rPr>
                <w:rFonts w:ascii="Arial" w:eastAsiaTheme="minorEastAsia" w:hAnsi="Arial" w:cs="Arial"/>
                <w:sz w:val="18"/>
              </w:rPr>
              <w:t>OTE 3:</w:t>
            </w:r>
            <w:r w:rsidRPr="00110881">
              <w:rPr>
                <w:rFonts w:ascii="Arial" w:eastAsiaTheme="minorEastAsia" w:hAnsi="Arial" w:cs="Arial"/>
                <w:sz w:val="18"/>
              </w:rPr>
              <w:tab/>
              <w:t>This spurious frequency range applies</w:t>
            </w:r>
            <w:r w:rsidRPr="00110881" w:rsidDel="00005173">
              <w:rPr>
                <w:rFonts w:ascii="Arial" w:eastAsiaTheme="minorEastAsia" w:hAnsi="Arial" w:cs="Arial"/>
                <w:sz w:val="18"/>
              </w:rPr>
              <w:t xml:space="preserve"> </w:t>
            </w:r>
            <w:r w:rsidRPr="00110881">
              <w:rPr>
                <w:rFonts w:ascii="Arial" w:eastAsiaTheme="minorEastAsia" w:hAnsi="Arial" w:cs="Arial"/>
                <w:sz w:val="18"/>
              </w:rPr>
              <w:t xml:space="preserve">only for </w:t>
            </w:r>
            <w:r w:rsidRPr="00110881">
              <w:rPr>
                <w:rFonts w:ascii="Arial" w:eastAsiaTheme="minorEastAsia" w:hAnsi="Arial" w:cs="Arial"/>
                <w:i/>
                <w:sz w:val="18"/>
              </w:rPr>
              <w:t>operating bands</w:t>
            </w:r>
            <w:r w:rsidRPr="00110881">
              <w:rPr>
                <w:rFonts w:ascii="Arial" w:eastAsiaTheme="minorEastAsia" w:hAnsi="Arial" w:cs="Arial"/>
                <w:sz w:val="18"/>
              </w:rPr>
              <w:t xml:space="preserve"> for which the 5</w:t>
            </w:r>
            <w:r w:rsidRPr="00110881">
              <w:rPr>
                <w:rFonts w:ascii="Arial" w:eastAsiaTheme="minorEastAsia" w:hAnsi="Arial" w:cs="Arial"/>
                <w:sz w:val="18"/>
                <w:vertAlign w:val="superscript"/>
              </w:rPr>
              <w:t>th</w:t>
            </w:r>
            <w:r w:rsidRPr="00110881">
              <w:rPr>
                <w:rFonts w:ascii="Arial" w:eastAsiaTheme="minorEastAsia" w:hAnsi="Arial" w:cs="Arial"/>
                <w:sz w:val="18"/>
              </w:rPr>
              <w:t xml:space="preserve"> harmonic of the upper frequency edge </w:t>
            </w:r>
            <w:r w:rsidRPr="00110881">
              <w:rPr>
                <w:rFonts w:ascii="Arial" w:eastAsiaTheme="minorEastAsia" w:hAnsi="Arial"/>
                <w:sz w:val="18"/>
              </w:rPr>
              <w:t xml:space="preserve">of the </w:t>
            </w:r>
            <w:r>
              <w:rPr>
                <w:rFonts w:ascii="Arial" w:eastAsiaTheme="minorEastAsia" w:hAnsi="Arial"/>
                <w:sz w:val="18"/>
              </w:rPr>
              <w:t>UL</w:t>
            </w:r>
            <w:r w:rsidRPr="00110881">
              <w:rPr>
                <w:rFonts w:ascii="Arial" w:eastAsiaTheme="minorEastAsia" w:hAnsi="Arial"/>
                <w:i/>
                <w:sz w:val="18"/>
              </w:rPr>
              <w:t>operating band</w:t>
            </w:r>
            <w:r w:rsidRPr="00110881">
              <w:rPr>
                <w:rFonts w:ascii="Arial" w:eastAsiaTheme="minorEastAsia" w:hAnsi="Arial" w:cs="Arial"/>
                <w:sz w:val="18"/>
              </w:rPr>
              <w:t xml:space="preserve"> is reaching beyond 12.75 GHz.</w:t>
            </w:r>
          </w:p>
          <w:p w14:paraId="745A234F" w14:textId="77777777" w:rsidR="002940FB" w:rsidRPr="00110881" w:rsidRDefault="002940FB" w:rsidP="00A4061E">
            <w:pPr>
              <w:keepNext/>
              <w:keepLines/>
              <w:spacing w:after="0"/>
              <w:ind w:left="851" w:hanging="851"/>
              <w:rPr>
                <w:rFonts w:ascii="Arial" w:eastAsia="??" w:hAnsi="Arial"/>
                <w:sz w:val="18"/>
              </w:rPr>
            </w:pPr>
            <w:r w:rsidRPr="00110881">
              <w:rPr>
                <w:rFonts w:ascii="Arial" w:eastAsia="??" w:hAnsi="Arial"/>
                <w:sz w:val="18"/>
              </w:rPr>
              <w:t>NOTE 4:</w:t>
            </w:r>
            <w:r w:rsidRPr="00110881">
              <w:rPr>
                <w:rFonts w:ascii="Arial" w:eastAsia="??" w:hAnsi="Arial"/>
                <w:sz w:val="18"/>
              </w:rPr>
              <w:tab/>
            </w:r>
            <w:r w:rsidRPr="00110881">
              <w:rPr>
                <w:rFonts w:ascii="Arial" w:eastAsiaTheme="minorEastAsia" w:hAnsi="Arial"/>
                <w:sz w:val="18"/>
              </w:rPr>
              <w:t>The frequency range from Δf</w:t>
            </w:r>
            <w:r w:rsidRPr="00110881">
              <w:rPr>
                <w:rFonts w:ascii="Arial" w:eastAsiaTheme="minorEastAsia" w:hAnsi="Arial" w:cs="v5.0.0"/>
                <w:sz w:val="18"/>
                <w:vertAlign w:val="subscript"/>
              </w:rPr>
              <w:t>OBUE</w:t>
            </w:r>
            <w:r w:rsidRPr="00110881">
              <w:rPr>
                <w:rFonts w:ascii="Arial" w:eastAsiaTheme="minorEastAsia" w:hAnsi="Arial"/>
                <w:sz w:val="18"/>
              </w:rPr>
              <w:t xml:space="preserve"> below the lowest frequency of the </w:t>
            </w:r>
            <w:r>
              <w:rPr>
                <w:rFonts w:ascii="Arial" w:eastAsiaTheme="minorEastAsia" w:hAnsi="Arial"/>
                <w:sz w:val="18"/>
              </w:rPr>
              <w:t xml:space="preserve">IAB </w:t>
            </w:r>
            <w:r w:rsidRPr="00110881">
              <w:rPr>
                <w:rFonts w:ascii="Arial" w:eastAsiaTheme="minorEastAsia" w:hAnsi="Arial"/>
                <w:sz w:val="18"/>
              </w:rPr>
              <w:t xml:space="preserve">transmitter </w:t>
            </w:r>
            <w:r w:rsidRPr="00110881">
              <w:rPr>
                <w:rFonts w:ascii="Arial" w:eastAsiaTheme="minorEastAsia" w:hAnsi="Arial"/>
                <w:i/>
                <w:sz w:val="18"/>
              </w:rPr>
              <w:t>operating band</w:t>
            </w:r>
            <w:r w:rsidRPr="00110881">
              <w:rPr>
                <w:rFonts w:ascii="Arial" w:eastAsiaTheme="minorEastAsia" w:hAnsi="Arial"/>
                <w:sz w:val="18"/>
              </w:rPr>
              <w:t xml:space="preserve"> to Δf</w:t>
            </w:r>
            <w:r w:rsidRPr="00110881">
              <w:rPr>
                <w:rFonts w:ascii="Arial" w:eastAsiaTheme="minorEastAsia" w:hAnsi="Arial" w:cs="v5.0.0"/>
                <w:sz w:val="18"/>
                <w:vertAlign w:val="subscript"/>
              </w:rPr>
              <w:t>OBUE</w:t>
            </w:r>
            <w:r w:rsidRPr="00110881">
              <w:rPr>
                <w:rFonts w:ascii="Arial" w:eastAsiaTheme="minorEastAsia" w:hAnsi="Arial"/>
                <w:sz w:val="18"/>
              </w:rPr>
              <w:t xml:space="preserve"> above the highest frequency of the </w:t>
            </w:r>
            <w:r>
              <w:rPr>
                <w:rFonts w:ascii="Arial" w:eastAsiaTheme="minorEastAsia" w:hAnsi="Arial"/>
                <w:sz w:val="18"/>
              </w:rPr>
              <w:t xml:space="preserve">IAB </w:t>
            </w:r>
            <w:r w:rsidRPr="00110881">
              <w:rPr>
                <w:rFonts w:ascii="Arial" w:eastAsiaTheme="minorEastAsia" w:hAnsi="Arial"/>
                <w:sz w:val="18"/>
              </w:rPr>
              <w:t xml:space="preserve">transmitter </w:t>
            </w:r>
            <w:r w:rsidRPr="00110881">
              <w:rPr>
                <w:rFonts w:ascii="Arial" w:eastAsiaTheme="minorEastAsia" w:hAnsi="Arial"/>
                <w:i/>
                <w:sz w:val="18"/>
              </w:rPr>
              <w:t>operating band</w:t>
            </w:r>
            <w:r w:rsidRPr="00110881">
              <w:rPr>
                <w:rFonts w:ascii="Arial" w:eastAsiaTheme="minorEastAsia" w:hAnsi="Arial"/>
                <w:sz w:val="18"/>
              </w:rPr>
              <w:t xml:space="preserve"> may be excluded from the requirement. Δf</w:t>
            </w:r>
            <w:r w:rsidRPr="00110881">
              <w:rPr>
                <w:rFonts w:ascii="Arial" w:eastAsiaTheme="minorEastAsia" w:hAnsi="Arial" w:cs="v5.0.0"/>
                <w:sz w:val="18"/>
                <w:vertAlign w:val="subscript"/>
              </w:rPr>
              <w:t>OBUE</w:t>
            </w:r>
            <w:r w:rsidRPr="00110881">
              <w:rPr>
                <w:rFonts w:ascii="Arial" w:eastAsiaTheme="minorEastAsia" w:hAnsi="Arial"/>
                <w:sz w:val="18"/>
              </w:rPr>
              <w:t xml:space="preserve"> is defined in clause </w:t>
            </w:r>
            <w:r>
              <w:rPr>
                <w:rFonts w:ascii="Arial" w:eastAsiaTheme="minorEastAsia" w:hAnsi="Arial"/>
                <w:sz w:val="18"/>
              </w:rPr>
              <w:t>[</w:t>
            </w:r>
            <w:r w:rsidRPr="00110881">
              <w:rPr>
                <w:rFonts w:ascii="Arial" w:eastAsiaTheme="minorEastAsia" w:hAnsi="Arial"/>
                <w:sz w:val="18"/>
              </w:rPr>
              <w:t>6.6.1</w:t>
            </w:r>
            <w:r>
              <w:rPr>
                <w:rFonts w:ascii="Arial" w:eastAsiaTheme="minorEastAsia" w:hAnsi="Arial"/>
                <w:sz w:val="18"/>
              </w:rPr>
              <w:t>]</w:t>
            </w:r>
            <w:r w:rsidRPr="00110881">
              <w:rPr>
                <w:rFonts w:ascii="Arial" w:eastAsiaTheme="minorEastAsia" w:hAnsi="Arial"/>
                <w:sz w:val="18"/>
              </w:rPr>
              <w:t xml:space="preserve">. For </w:t>
            </w:r>
            <w:r w:rsidRPr="00110881">
              <w:rPr>
                <w:rFonts w:ascii="Arial" w:eastAsiaTheme="minorEastAsia" w:hAnsi="Arial"/>
                <w:i/>
                <w:sz w:val="18"/>
              </w:rPr>
              <w:t>multi-band</w:t>
            </w:r>
            <w:r w:rsidRPr="00110881">
              <w:rPr>
                <w:rFonts w:ascii="Arial" w:eastAsiaTheme="minorEastAsia" w:hAnsi="Arial"/>
                <w:sz w:val="18"/>
              </w:rPr>
              <w:t xml:space="preserve"> </w:t>
            </w:r>
            <w:r w:rsidRPr="00110881">
              <w:rPr>
                <w:rFonts w:ascii="Arial" w:eastAsiaTheme="minorEastAsia" w:hAnsi="Arial"/>
                <w:i/>
                <w:sz w:val="18"/>
              </w:rPr>
              <w:t>connectors</w:t>
            </w:r>
            <w:r w:rsidRPr="00110881">
              <w:rPr>
                <w:rFonts w:ascii="Arial" w:eastAsiaTheme="minorEastAsia" w:hAnsi="Arial"/>
                <w:sz w:val="18"/>
              </w:rPr>
              <w:t xml:space="preserve">, the exclusion applies for all supported </w:t>
            </w:r>
            <w:r w:rsidRPr="00110881">
              <w:rPr>
                <w:rFonts w:ascii="Arial" w:eastAsiaTheme="minorEastAsia" w:hAnsi="Arial"/>
                <w:i/>
                <w:sz w:val="18"/>
              </w:rPr>
              <w:t>operating bands</w:t>
            </w:r>
            <w:r w:rsidRPr="00110881">
              <w:rPr>
                <w:rFonts w:ascii="Arial" w:eastAsiaTheme="minorEastAsia" w:hAnsi="Arial"/>
                <w:sz w:val="18"/>
              </w:rPr>
              <w:t>.</w:t>
            </w:r>
          </w:p>
        </w:tc>
      </w:tr>
    </w:tbl>
    <w:p w14:paraId="24C3FD9E" w14:textId="77777777" w:rsidR="002940FB" w:rsidRDefault="002940FB" w:rsidP="00386732"/>
    <w:p w14:paraId="0DE55FD5" w14:textId="0D961F9C" w:rsidR="002940FB" w:rsidRDefault="002940FB" w:rsidP="002940FB">
      <w:pPr>
        <w:pStyle w:val="Heading4"/>
      </w:pPr>
      <w:bookmarkStart w:id="4261" w:name="_Toc53185410"/>
      <w:bookmarkStart w:id="4262" w:name="_Toc53185786"/>
      <w:bookmarkStart w:id="4263" w:name="_Toc57820271"/>
      <w:bookmarkStart w:id="4264" w:name="_Toc57821198"/>
      <w:bookmarkStart w:id="4265" w:name="_Toc61183474"/>
      <w:bookmarkStart w:id="4266" w:name="_Toc61183868"/>
      <w:bookmarkStart w:id="4267" w:name="_Toc61184260"/>
      <w:bookmarkStart w:id="4268" w:name="_Toc61184652"/>
      <w:bookmarkStart w:id="4269" w:name="_Toc61185042"/>
      <w:bookmarkStart w:id="4270" w:name="_Toc66386386"/>
      <w:bookmarkStart w:id="4271" w:name="_Toc74583227"/>
      <w:bookmarkStart w:id="4272" w:name="_Toc76542040"/>
      <w:bookmarkStart w:id="4273" w:name="_Toc82450022"/>
      <w:bookmarkStart w:id="4274" w:name="_Toc82450670"/>
      <w:bookmarkStart w:id="4275" w:name="_Toc89949059"/>
      <w:bookmarkStart w:id="4276" w:name="_Toc98755448"/>
      <w:bookmarkStart w:id="4277" w:name="_Toc98763039"/>
      <w:bookmarkStart w:id="4278" w:name="_Toc106183968"/>
      <w:bookmarkStart w:id="4279" w:name="_Toc130401990"/>
      <w:bookmarkStart w:id="4280" w:name="_Toc137531912"/>
      <w:bookmarkStart w:id="4281" w:name="_Toc138852413"/>
      <w:bookmarkStart w:id="4282" w:name="_Toc145529479"/>
      <w:bookmarkStart w:id="4283" w:name="_Toc155325439"/>
      <w:bookmarkStart w:id="4284" w:name="_Toc161655305"/>
      <w:bookmarkStart w:id="4285" w:name="_Toc169620639"/>
      <w:r>
        <w:t>7.6.2.</w:t>
      </w:r>
      <w:bookmarkStart w:id="4286" w:name="_Hlk36892030"/>
      <w:r>
        <w:t>2</w:t>
      </w:r>
      <w:r w:rsidR="00815C5B">
        <w:tab/>
      </w:r>
      <w:r w:rsidRPr="00594DE1">
        <w:t xml:space="preserve">Minimum requirement for </w:t>
      </w:r>
      <w:r>
        <w:t>IAB-DU</w:t>
      </w:r>
      <w:r w:rsidRPr="00594DE1">
        <w:t xml:space="preserve"> type 1-</w:t>
      </w:r>
      <w:r>
        <w:t>H</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339A2228" w14:textId="77777777" w:rsidR="002940FB" w:rsidRPr="00362CAB" w:rsidRDefault="002940FB" w:rsidP="002940FB">
      <w:pPr>
        <w:rPr>
          <w:rFonts w:eastAsiaTheme="minorEastAsia"/>
        </w:rPr>
      </w:pPr>
      <w:r w:rsidRPr="00362CAB">
        <w:rPr>
          <w:rFonts w:eastAsiaTheme="minorEastAsia"/>
        </w:rPr>
        <w:t xml:space="preserve">The RX spurious emissions requirements for </w:t>
      </w:r>
      <w:r>
        <w:rPr>
          <w:rFonts w:eastAsiaTheme="minorEastAsia"/>
          <w:i/>
        </w:rPr>
        <w:t>IAB-DU</w:t>
      </w:r>
      <w:r w:rsidRPr="00362CAB">
        <w:rPr>
          <w:rFonts w:eastAsiaTheme="minorEastAsia"/>
          <w:i/>
        </w:rPr>
        <w:t xml:space="preserve"> type 1-H</w:t>
      </w:r>
      <w:r w:rsidRPr="00362CAB">
        <w:rPr>
          <w:rFonts w:eastAsiaTheme="minorEastAsia"/>
        </w:rPr>
        <w:t xml:space="preserve"> are that for each applicable </w:t>
      </w:r>
      <w:r w:rsidRPr="00362CAB">
        <w:rPr>
          <w:rFonts w:eastAsiaTheme="minorEastAsia"/>
          <w:i/>
        </w:rPr>
        <w:t>basic limit</w:t>
      </w:r>
      <w:r w:rsidRPr="00362CAB">
        <w:rPr>
          <w:rFonts w:eastAsiaTheme="minorEastAsia"/>
        </w:rPr>
        <w:t xml:space="preserve"> specified in table 7.6.2</w:t>
      </w:r>
      <w:r>
        <w:rPr>
          <w:rFonts w:eastAsiaTheme="minorEastAsia"/>
        </w:rPr>
        <w:t>.1</w:t>
      </w:r>
      <w:r w:rsidRPr="00362CAB">
        <w:rPr>
          <w:rFonts w:eastAsiaTheme="minorEastAsia"/>
        </w:rPr>
        <w:t xml:space="preserve">-1 for each </w:t>
      </w:r>
      <w:r w:rsidRPr="00362CAB">
        <w:rPr>
          <w:rFonts w:eastAsiaTheme="minorEastAsia"/>
          <w:i/>
          <w:iCs/>
          <w:lang w:eastAsia="ja-JP"/>
        </w:rPr>
        <w:t>TAB connector RX min cell group</w:t>
      </w:r>
      <w:r w:rsidRPr="00362CAB">
        <w:rPr>
          <w:rFonts w:eastAsiaTheme="minorEastAsia"/>
          <w:i/>
        </w:rPr>
        <w:t>,</w:t>
      </w:r>
      <w:r w:rsidRPr="00362CAB">
        <w:rPr>
          <w:rFonts w:eastAsiaTheme="minorEastAsia"/>
        </w:rPr>
        <w:t xml:space="preserve"> the power sum of emissions at respective </w:t>
      </w:r>
      <w:r w:rsidRPr="00362CAB">
        <w:rPr>
          <w:rFonts w:eastAsia="??"/>
          <w:i/>
        </w:rPr>
        <w:t>TAB connectors</w:t>
      </w:r>
      <w:r w:rsidRPr="00362CAB">
        <w:rPr>
          <w:rFonts w:eastAsia="??"/>
        </w:rPr>
        <w:t xml:space="preserve"> </w:t>
      </w:r>
      <w:r w:rsidRPr="00362CAB">
        <w:rPr>
          <w:rFonts w:eastAsiaTheme="minorEastAsia"/>
        </w:rPr>
        <w:t xml:space="preserve">shall not exceed the BS limits specified as the </w:t>
      </w:r>
      <w:r w:rsidRPr="00362CAB">
        <w:rPr>
          <w:rFonts w:eastAsiaTheme="minorEastAsia"/>
          <w:i/>
        </w:rPr>
        <w:t>basic limit</w:t>
      </w:r>
      <w:r w:rsidRPr="00362CAB">
        <w:rPr>
          <w:rFonts w:eastAsiaTheme="minorEastAsia"/>
        </w:rPr>
        <w:t>s + X, where X = 10log</w:t>
      </w:r>
      <w:r w:rsidRPr="00362CAB">
        <w:rPr>
          <w:rFonts w:eastAsiaTheme="minorEastAsia"/>
          <w:vertAlign w:val="subscript"/>
        </w:rPr>
        <w:t>10</w:t>
      </w:r>
      <w:r w:rsidRPr="00362CAB">
        <w:rPr>
          <w:rFonts w:eastAsiaTheme="minorEastAsia"/>
        </w:rPr>
        <w:t>(N</w:t>
      </w:r>
      <w:r w:rsidRPr="00362CAB">
        <w:rPr>
          <w:rFonts w:eastAsiaTheme="minorEastAsia"/>
          <w:vertAlign w:val="subscript"/>
        </w:rPr>
        <w:t>RXU,countedpercell</w:t>
      </w:r>
      <w:r w:rsidRPr="00362CAB">
        <w:rPr>
          <w:rFonts w:eastAsiaTheme="minorEastAsia"/>
        </w:rPr>
        <w:t>), unless stated differently in regional regulation.</w:t>
      </w:r>
    </w:p>
    <w:p w14:paraId="3B1D1FB7" w14:textId="77777777" w:rsidR="002940FB" w:rsidRPr="00362CAB" w:rsidRDefault="002940FB" w:rsidP="002940FB">
      <w:pPr>
        <w:rPr>
          <w:rFonts w:eastAsiaTheme="minorEastAsia"/>
        </w:rPr>
      </w:pPr>
      <w:r w:rsidRPr="00362CAB">
        <w:rPr>
          <w:rFonts w:eastAsiaTheme="minorEastAsia"/>
        </w:rPr>
        <w:t xml:space="preserve">The RX spurious emission requirements are applied per the </w:t>
      </w:r>
      <w:r w:rsidRPr="00362CAB">
        <w:rPr>
          <w:rFonts w:eastAsiaTheme="minorEastAsia"/>
          <w:i/>
          <w:iCs/>
          <w:lang w:eastAsia="ja-JP"/>
        </w:rPr>
        <w:t>TAB connector RX min cell group</w:t>
      </w:r>
      <w:r w:rsidRPr="00362CAB">
        <w:rPr>
          <w:rFonts w:eastAsiaTheme="minorEastAsia"/>
          <w:iCs/>
          <w:lang w:eastAsia="ja-JP"/>
        </w:rPr>
        <w:t xml:space="preserve"> for all the configurations supported by the BS.</w:t>
      </w:r>
    </w:p>
    <w:p w14:paraId="67567862" w14:textId="77777777" w:rsidR="002940FB" w:rsidRPr="00362CAB" w:rsidRDefault="002940FB" w:rsidP="002940FB">
      <w:pPr>
        <w:keepLines/>
        <w:ind w:left="1135" w:hanging="851"/>
        <w:rPr>
          <w:rFonts w:eastAsiaTheme="minorEastAsia"/>
        </w:rPr>
      </w:pPr>
      <w:r w:rsidRPr="00362CAB">
        <w:rPr>
          <w:rFonts w:eastAsiaTheme="minorEastAsia"/>
        </w:rPr>
        <w:t>NOTE:</w:t>
      </w:r>
      <w:r w:rsidRPr="00362CAB">
        <w:rPr>
          <w:rFonts w:eastAsiaTheme="minorEastAsia"/>
        </w:rPr>
        <w:tab/>
        <w:t xml:space="preserve">Conformance to the </w:t>
      </w:r>
      <w:r>
        <w:rPr>
          <w:rFonts w:eastAsiaTheme="minorEastAsia"/>
        </w:rPr>
        <w:t>IAB-DU</w:t>
      </w:r>
      <w:r w:rsidRPr="00362CAB">
        <w:rPr>
          <w:rFonts w:eastAsiaTheme="minorEastAsia"/>
        </w:rPr>
        <w:t xml:space="preserve"> receiver spurious emissions requirement can be demonstrated by meeting at least one of the following criteria as determined by the manufacturer:</w:t>
      </w:r>
    </w:p>
    <w:p w14:paraId="7B553DAF" w14:textId="4BA8E8BD" w:rsidR="002940FB" w:rsidRPr="00362CAB" w:rsidRDefault="002940FB" w:rsidP="00C91B26">
      <w:pPr>
        <w:pStyle w:val="B30"/>
        <w:rPr>
          <w:rFonts w:eastAsiaTheme="minorEastAsia"/>
        </w:rPr>
      </w:pPr>
      <w:r w:rsidRPr="00362CAB">
        <w:rPr>
          <w:rFonts w:eastAsiaTheme="minorEastAsia"/>
        </w:rPr>
        <w:t>1)</w:t>
      </w:r>
      <w:r w:rsidRPr="00362CAB">
        <w:rPr>
          <w:rFonts w:eastAsiaTheme="minorEastAsia"/>
        </w:rPr>
        <w:tab/>
        <w:t xml:space="preserve">The sum of the spurious emissions power measured on each </w:t>
      </w:r>
      <w:r w:rsidRPr="00362CAB">
        <w:rPr>
          <w:rFonts w:eastAsiaTheme="minorEastAsia"/>
          <w:i/>
        </w:rPr>
        <w:t>TAB connector</w:t>
      </w:r>
      <w:r w:rsidRPr="00362CAB">
        <w:rPr>
          <w:rFonts w:eastAsiaTheme="minorEastAsia"/>
        </w:rPr>
        <w:t xml:space="preserve"> in the </w:t>
      </w:r>
      <w:r w:rsidRPr="00362CAB">
        <w:rPr>
          <w:rFonts w:eastAsiaTheme="minorEastAsia"/>
          <w:i/>
        </w:rPr>
        <w:t xml:space="preserve">TAB connector RX min cell group </w:t>
      </w:r>
      <w:r w:rsidRPr="00362CAB">
        <w:rPr>
          <w:rFonts w:eastAsiaTheme="minorEastAsia"/>
        </w:rPr>
        <w:t xml:space="preserve">shall be less than or equal to the </w:t>
      </w:r>
      <w:r>
        <w:rPr>
          <w:rFonts w:eastAsiaTheme="minorEastAsia"/>
        </w:rPr>
        <w:t>IAB-DU</w:t>
      </w:r>
      <w:r w:rsidRPr="00362CAB">
        <w:rPr>
          <w:rFonts w:eastAsiaTheme="minorEastAsia"/>
        </w:rPr>
        <w:t xml:space="preserve"> limit above for the respective frequency span.</w:t>
      </w:r>
    </w:p>
    <w:p w14:paraId="102C6CF8" w14:textId="77777777" w:rsidR="002940FB" w:rsidRPr="00362CAB" w:rsidRDefault="002940FB" w:rsidP="00C91B26">
      <w:pPr>
        <w:pStyle w:val="B4"/>
        <w:rPr>
          <w:rFonts w:eastAsiaTheme="minorEastAsia"/>
        </w:rPr>
      </w:pPr>
      <w:r w:rsidRPr="00362CAB">
        <w:rPr>
          <w:rFonts w:eastAsiaTheme="minorEastAsia"/>
        </w:rPr>
        <w:t>Or</w:t>
      </w:r>
    </w:p>
    <w:p w14:paraId="135D2C74" w14:textId="4655C15F" w:rsidR="002940FB" w:rsidRPr="00362CAB" w:rsidRDefault="002940FB" w:rsidP="00C91B26">
      <w:pPr>
        <w:pStyle w:val="B30"/>
        <w:rPr>
          <w:rFonts w:eastAsiaTheme="minorEastAsia"/>
        </w:rPr>
      </w:pPr>
      <w:r w:rsidRPr="00362CAB">
        <w:rPr>
          <w:rFonts w:eastAsiaTheme="minorEastAsia"/>
        </w:rPr>
        <w:t>2)</w:t>
      </w:r>
      <w:r w:rsidRPr="00362CAB">
        <w:rPr>
          <w:rFonts w:eastAsiaTheme="minorEastAsia"/>
        </w:rPr>
        <w:tab/>
        <w:t xml:space="preserve">The spurious emissions power at each </w:t>
      </w:r>
      <w:r w:rsidRPr="00362CAB">
        <w:rPr>
          <w:rFonts w:eastAsiaTheme="minorEastAsia"/>
          <w:i/>
        </w:rPr>
        <w:t>TAB connector</w:t>
      </w:r>
      <w:r w:rsidRPr="00362CAB">
        <w:rPr>
          <w:rFonts w:eastAsiaTheme="minorEastAsia"/>
        </w:rPr>
        <w:t xml:space="preserve"> shall be less than or equal to the </w:t>
      </w:r>
      <w:r>
        <w:rPr>
          <w:rFonts w:eastAsiaTheme="minorEastAsia"/>
        </w:rPr>
        <w:t>IAB-DU</w:t>
      </w:r>
      <w:r w:rsidRPr="00362CAB">
        <w:rPr>
          <w:rFonts w:eastAsiaTheme="minorEastAsia"/>
        </w:rPr>
        <w:t xml:space="preserve"> limit as defined above for the respective frequency span, scaled by -10log</w:t>
      </w:r>
      <w:r w:rsidRPr="00362CAB">
        <w:rPr>
          <w:rFonts w:eastAsiaTheme="minorEastAsia"/>
          <w:vertAlign w:val="subscript"/>
        </w:rPr>
        <w:t>10</w:t>
      </w:r>
      <w:r w:rsidRPr="00362CAB">
        <w:rPr>
          <w:rFonts w:eastAsiaTheme="minorEastAsia"/>
        </w:rPr>
        <w:t>(</w:t>
      </w:r>
      <w:r w:rsidRPr="00362CAB">
        <w:rPr>
          <w:rFonts w:eastAsiaTheme="minorEastAsia"/>
          <w:i/>
        </w:rPr>
        <w:t>n</w:t>
      </w:r>
      <w:r w:rsidRPr="00362CAB">
        <w:rPr>
          <w:rFonts w:eastAsiaTheme="minorEastAsia"/>
        </w:rPr>
        <w:t xml:space="preserve">), where </w:t>
      </w:r>
      <w:r w:rsidRPr="00362CAB">
        <w:rPr>
          <w:rFonts w:eastAsiaTheme="minorEastAsia"/>
          <w:i/>
        </w:rPr>
        <w:t>n</w:t>
      </w:r>
      <w:r w:rsidRPr="00362CAB">
        <w:rPr>
          <w:rFonts w:eastAsiaTheme="minorEastAsia"/>
        </w:rPr>
        <w:t xml:space="preserve"> is the number of </w:t>
      </w:r>
      <w:r w:rsidRPr="00362CAB">
        <w:rPr>
          <w:rFonts w:eastAsiaTheme="minorEastAsia"/>
          <w:i/>
        </w:rPr>
        <w:t>TAB connectors</w:t>
      </w:r>
      <w:r w:rsidRPr="00362CAB">
        <w:rPr>
          <w:rFonts w:eastAsiaTheme="minorEastAsia"/>
        </w:rPr>
        <w:t xml:space="preserve"> in the </w:t>
      </w:r>
      <w:r w:rsidRPr="00362CAB">
        <w:rPr>
          <w:rFonts w:eastAsiaTheme="minorEastAsia"/>
          <w:i/>
        </w:rPr>
        <w:t>TAB connector RX min cell group</w:t>
      </w:r>
      <w:r w:rsidRPr="00362CAB">
        <w:rPr>
          <w:rFonts w:eastAsiaTheme="minorEastAsia"/>
        </w:rPr>
        <w:t>.</w:t>
      </w:r>
    </w:p>
    <w:p w14:paraId="1D3E9A3F" w14:textId="77777777" w:rsidR="00B1568F" w:rsidRPr="00B1568F" w:rsidRDefault="00B1568F" w:rsidP="00386732"/>
    <w:p w14:paraId="3BAE1A0A" w14:textId="1ABB61D8" w:rsidR="00B1568F" w:rsidRDefault="00B1568F">
      <w:pPr>
        <w:pStyle w:val="Heading3"/>
      </w:pPr>
      <w:bookmarkStart w:id="4287" w:name="_Toc53185411"/>
      <w:bookmarkStart w:id="4288" w:name="_Toc53185787"/>
      <w:bookmarkStart w:id="4289" w:name="_Toc57820272"/>
      <w:bookmarkStart w:id="4290" w:name="_Toc57821199"/>
      <w:bookmarkStart w:id="4291" w:name="_Toc61183475"/>
      <w:bookmarkStart w:id="4292" w:name="_Toc61183869"/>
      <w:bookmarkStart w:id="4293" w:name="_Toc61184261"/>
      <w:bookmarkStart w:id="4294" w:name="_Toc61184653"/>
      <w:bookmarkStart w:id="4295" w:name="_Toc61185043"/>
      <w:bookmarkStart w:id="4296" w:name="_Toc66386387"/>
      <w:bookmarkStart w:id="4297" w:name="_Toc74583228"/>
      <w:bookmarkStart w:id="4298" w:name="_Toc76542041"/>
      <w:bookmarkStart w:id="4299" w:name="_Toc82450023"/>
      <w:bookmarkStart w:id="4300" w:name="_Toc82450671"/>
      <w:bookmarkStart w:id="4301" w:name="_Toc89949060"/>
      <w:bookmarkStart w:id="4302" w:name="_Toc98755449"/>
      <w:bookmarkStart w:id="4303" w:name="_Toc98763040"/>
      <w:bookmarkStart w:id="4304" w:name="_Toc106183969"/>
      <w:bookmarkStart w:id="4305" w:name="_Toc130401991"/>
      <w:bookmarkStart w:id="4306" w:name="_Toc137531913"/>
      <w:bookmarkStart w:id="4307" w:name="_Toc138852414"/>
      <w:bookmarkStart w:id="4308" w:name="_Toc145529480"/>
      <w:bookmarkStart w:id="4309" w:name="_Toc155325440"/>
      <w:bookmarkStart w:id="4310" w:name="_Toc161655306"/>
      <w:bookmarkStart w:id="4311" w:name="_Toc169620640"/>
      <w:r>
        <w:t>7.6.</w:t>
      </w:r>
      <w:r w:rsidR="003C6B74">
        <w:t>3</w:t>
      </w:r>
      <w:r w:rsidR="00815C5B">
        <w:tab/>
      </w:r>
      <w:r w:rsidR="0049189F">
        <w:t>IAB-MT r</w:t>
      </w:r>
      <w:r>
        <w:t>eceiver spurious emissions</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r>
        <w:t xml:space="preserve"> </w:t>
      </w:r>
    </w:p>
    <w:p w14:paraId="6ED55E90" w14:textId="00F9A7D8" w:rsidR="00472BA8" w:rsidRPr="007E346D" w:rsidRDefault="00472BA8" w:rsidP="00472BA8">
      <w:pPr>
        <w:pStyle w:val="Heading4"/>
      </w:pPr>
      <w:bookmarkStart w:id="4312" w:name="_Toc53185412"/>
      <w:bookmarkStart w:id="4313" w:name="_Toc53185788"/>
      <w:bookmarkStart w:id="4314" w:name="_Toc57820273"/>
      <w:bookmarkStart w:id="4315" w:name="_Toc57821200"/>
      <w:bookmarkStart w:id="4316" w:name="_Toc61183476"/>
      <w:bookmarkStart w:id="4317" w:name="_Toc61183870"/>
      <w:bookmarkStart w:id="4318" w:name="_Toc61184262"/>
      <w:bookmarkStart w:id="4319" w:name="_Toc61184654"/>
      <w:bookmarkStart w:id="4320" w:name="_Toc61185044"/>
      <w:bookmarkStart w:id="4321" w:name="_Toc66386388"/>
      <w:bookmarkStart w:id="4322" w:name="_Toc74583229"/>
      <w:bookmarkStart w:id="4323" w:name="_Toc76542042"/>
      <w:bookmarkStart w:id="4324" w:name="_Toc82450024"/>
      <w:bookmarkStart w:id="4325" w:name="_Toc82450672"/>
      <w:bookmarkStart w:id="4326" w:name="_Toc89949061"/>
      <w:bookmarkStart w:id="4327" w:name="_Toc98755450"/>
      <w:bookmarkStart w:id="4328" w:name="_Toc98763041"/>
      <w:bookmarkStart w:id="4329" w:name="_Toc106183970"/>
      <w:bookmarkStart w:id="4330" w:name="_Toc130401992"/>
      <w:bookmarkStart w:id="4331" w:name="_Toc137531914"/>
      <w:bookmarkStart w:id="4332" w:name="_Toc138852415"/>
      <w:bookmarkStart w:id="4333" w:name="_Toc145529481"/>
      <w:bookmarkStart w:id="4334" w:name="_Toc155325441"/>
      <w:bookmarkStart w:id="4335" w:name="_Toc161655307"/>
      <w:bookmarkStart w:id="4336" w:name="_Toc169620641"/>
      <w:r w:rsidRPr="007E346D">
        <w:t>7.6.</w:t>
      </w:r>
      <w:r w:rsidR="00581E8B">
        <w:t>3</w:t>
      </w:r>
      <w:r>
        <w:t>.1</w:t>
      </w:r>
      <w:r w:rsidRPr="007E346D">
        <w:tab/>
      </w:r>
      <w:r w:rsidRPr="007A7019">
        <w:t>Basic limits</w:t>
      </w:r>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0A99A52A" w14:textId="15CB5811" w:rsidR="00472BA8" w:rsidRPr="00712D51" w:rsidRDefault="00472BA8" w:rsidP="00472BA8">
      <w:pPr>
        <w:rPr>
          <w:rFonts w:eastAsia="??"/>
        </w:rPr>
      </w:pPr>
      <w:r w:rsidRPr="00712D51">
        <w:rPr>
          <w:rFonts w:eastAsiaTheme="minorEastAsia"/>
        </w:rPr>
        <w:t xml:space="preserve">The </w:t>
      </w:r>
      <w:r>
        <w:rPr>
          <w:rFonts w:eastAsiaTheme="minorEastAsia"/>
        </w:rPr>
        <w:t xml:space="preserve">IAB-MT </w:t>
      </w:r>
      <w:r w:rsidRPr="00712D51">
        <w:rPr>
          <w:rFonts w:eastAsiaTheme="minorEastAsia"/>
        </w:rPr>
        <w:t xml:space="preserve">receiver spurious emissions </w:t>
      </w:r>
      <w:r w:rsidRPr="00712D51">
        <w:rPr>
          <w:rFonts w:eastAsiaTheme="minorEastAsia"/>
          <w:i/>
        </w:rPr>
        <w:t>basic limits</w:t>
      </w:r>
      <w:r w:rsidRPr="00712D51">
        <w:rPr>
          <w:rFonts w:eastAsiaTheme="minorEastAsia"/>
        </w:rPr>
        <w:t xml:space="preserve"> are provided in table 7.6.</w:t>
      </w:r>
      <w:r w:rsidR="00D00866">
        <w:rPr>
          <w:rFonts w:eastAsiaTheme="minorEastAsia"/>
        </w:rPr>
        <w:t>3</w:t>
      </w:r>
      <w:r>
        <w:rPr>
          <w:rFonts w:eastAsiaTheme="minorEastAsia"/>
        </w:rPr>
        <w:t>.1</w:t>
      </w:r>
      <w:r w:rsidRPr="00712D51">
        <w:rPr>
          <w:rFonts w:eastAsiaTheme="minorEastAsia"/>
        </w:rPr>
        <w:t>-1.</w:t>
      </w:r>
    </w:p>
    <w:p w14:paraId="4361F0A2" w14:textId="589DFB15" w:rsidR="00472BA8" w:rsidRPr="00712D51" w:rsidRDefault="00472BA8" w:rsidP="00472BA8">
      <w:pPr>
        <w:keepNext/>
        <w:keepLines/>
        <w:spacing w:before="60"/>
        <w:jc w:val="center"/>
        <w:rPr>
          <w:rFonts w:ascii="Arial" w:eastAsiaTheme="minorEastAsia" w:hAnsi="Arial"/>
          <w:b/>
        </w:rPr>
      </w:pPr>
      <w:r w:rsidRPr="00712D51">
        <w:rPr>
          <w:rFonts w:ascii="Arial" w:eastAsiaTheme="minorEastAsia" w:hAnsi="Arial"/>
          <w:b/>
        </w:rPr>
        <w:t>Table 7.6.</w:t>
      </w:r>
      <w:r w:rsidR="00D00866">
        <w:rPr>
          <w:rFonts w:ascii="Arial" w:eastAsiaTheme="minorEastAsia" w:hAnsi="Arial"/>
          <w:b/>
        </w:rPr>
        <w:t>3</w:t>
      </w:r>
      <w:r>
        <w:rPr>
          <w:rFonts w:ascii="Arial" w:eastAsiaTheme="minorEastAsia" w:hAnsi="Arial"/>
          <w:b/>
        </w:rPr>
        <w:t>.1</w:t>
      </w:r>
      <w:r w:rsidRPr="00712D51">
        <w:rPr>
          <w:rFonts w:ascii="Arial" w:eastAsiaTheme="minorEastAsia" w:hAnsi="Arial"/>
          <w:b/>
        </w:rPr>
        <w:t xml:space="preserve">-1: General </w:t>
      </w:r>
      <w:r>
        <w:rPr>
          <w:rFonts w:ascii="Arial" w:eastAsiaTheme="minorEastAsia" w:hAnsi="Arial"/>
          <w:b/>
        </w:rPr>
        <w:t>IAB-MT</w:t>
      </w:r>
      <w:r w:rsidRPr="00712D51">
        <w:rPr>
          <w:rFonts w:ascii="Arial" w:eastAsiaTheme="minorEastAsia" w:hAnsi="Arial"/>
          <w:b/>
        </w:rPr>
        <w:t xml:space="preserve">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72BA8" w:rsidRPr="00712D51" w14:paraId="3DA818EE" w14:textId="77777777" w:rsidTr="00BD1F8C">
        <w:trPr>
          <w:tblHeader/>
          <w:jc w:val="center"/>
        </w:trPr>
        <w:tc>
          <w:tcPr>
            <w:tcW w:w="1897" w:type="dxa"/>
          </w:tcPr>
          <w:p w14:paraId="1F594F6B"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sz w:val="18"/>
              </w:rPr>
              <w:t>Spurious frequency range</w:t>
            </w:r>
          </w:p>
        </w:tc>
        <w:tc>
          <w:tcPr>
            <w:tcW w:w="1276" w:type="dxa"/>
          </w:tcPr>
          <w:p w14:paraId="40488A2C"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i/>
                <w:sz w:val="18"/>
              </w:rPr>
              <w:t>Basic limits</w:t>
            </w:r>
          </w:p>
        </w:tc>
        <w:tc>
          <w:tcPr>
            <w:tcW w:w="1701" w:type="dxa"/>
          </w:tcPr>
          <w:p w14:paraId="39E98CB5"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i/>
                <w:sz w:val="18"/>
              </w:rPr>
              <w:t>Measurement bandwidth</w:t>
            </w:r>
          </w:p>
        </w:tc>
        <w:tc>
          <w:tcPr>
            <w:tcW w:w="3969" w:type="dxa"/>
          </w:tcPr>
          <w:p w14:paraId="4FC7C39C" w14:textId="77777777" w:rsidR="00472BA8" w:rsidRPr="00712D51" w:rsidRDefault="00472BA8" w:rsidP="00BD1F8C">
            <w:pPr>
              <w:keepNext/>
              <w:keepLines/>
              <w:spacing w:after="0"/>
              <w:jc w:val="center"/>
              <w:rPr>
                <w:rFonts w:ascii="Arial" w:eastAsiaTheme="minorEastAsia" w:hAnsi="Arial"/>
                <w:b/>
                <w:sz w:val="18"/>
              </w:rPr>
            </w:pPr>
            <w:r w:rsidRPr="00712D51">
              <w:rPr>
                <w:rFonts w:ascii="Arial" w:eastAsiaTheme="minorEastAsia" w:hAnsi="Arial"/>
                <w:b/>
                <w:sz w:val="18"/>
              </w:rPr>
              <w:t>Note</w:t>
            </w:r>
          </w:p>
        </w:tc>
      </w:tr>
      <w:tr w:rsidR="00472BA8" w:rsidRPr="00712D51" w14:paraId="08663F06" w14:textId="77777777" w:rsidTr="00BD1F8C">
        <w:trPr>
          <w:jc w:val="center"/>
        </w:trPr>
        <w:tc>
          <w:tcPr>
            <w:tcW w:w="1897" w:type="dxa"/>
          </w:tcPr>
          <w:p w14:paraId="74D13375"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30 MHz – 1 GHz</w:t>
            </w:r>
          </w:p>
        </w:tc>
        <w:tc>
          <w:tcPr>
            <w:tcW w:w="1276" w:type="dxa"/>
          </w:tcPr>
          <w:p w14:paraId="18AFF6E8"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-57 dBm</w:t>
            </w:r>
          </w:p>
        </w:tc>
        <w:tc>
          <w:tcPr>
            <w:tcW w:w="1701" w:type="dxa"/>
          </w:tcPr>
          <w:p w14:paraId="319FEF3C"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100 kHz</w:t>
            </w:r>
          </w:p>
        </w:tc>
        <w:tc>
          <w:tcPr>
            <w:tcW w:w="3969" w:type="dxa"/>
          </w:tcPr>
          <w:p w14:paraId="5FA9992D"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w:t>
            </w:r>
          </w:p>
        </w:tc>
      </w:tr>
      <w:tr w:rsidR="00472BA8" w:rsidRPr="00712D51" w14:paraId="62D53E2C" w14:textId="77777777" w:rsidTr="00BD1F8C">
        <w:trPr>
          <w:jc w:val="center"/>
        </w:trPr>
        <w:tc>
          <w:tcPr>
            <w:tcW w:w="1897" w:type="dxa"/>
          </w:tcPr>
          <w:p w14:paraId="558C7D54"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GHz – 12.75 GHz</w:t>
            </w:r>
          </w:p>
        </w:tc>
        <w:tc>
          <w:tcPr>
            <w:tcW w:w="1276" w:type="dxa"/>
          </w:tcPr>
          <w:p w14:paraId="09B0E98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-47 dBm</w:t>
            </w:r>
          </w:p>
        </w:tc>
        <w:tc>
          <w:tcPr>
            <w:tcW w:w="1701" w:type="dxa"/>
          </w:tcPr>
          <w:p w14:paraId="62FC2DC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MHz</w:t>
            </w:r>
          </w:p>
        </w:tc>
        <w:tc>
          <w:tcPr>
            <w:tcW w:w="3969" w:type="dxa"/>
          </w:tcPr>
          <w:p w14:paraId="7F75BCB4"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 Note 2</w:t>
            </w:r>
          </w:p>
        </w:tc>
      </w:tr>
      <w:tr w:rsidR="00472BA8" w:rsidRPr="00712D51" w14:paraId="61AD22FC" w14:textId="77777777" w:rsidTr="00BD1F8C">
        <w:trPr>
          <w:jc w:val="center"/>
        </w:trPr>
        <w:tc>
          <w:tcPr>
            <w:tcW w:w="1897" w:type="dxa"/>
          </w:tcPr>
          <w:p w14:paraId="29BF16B2"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cs="v5.0.0"/>
                <w:sz w:val="18"/>
              </w:rPr>
              <w:t xml:space="preserve">12.75 GHz </w:t>
            </w:r>
            <w:r w:rsidRPr="00712D51">
              <w:rPr>
                <w:rFonts w:ascii="Arial" w:eastAsiaTheme="minorEastAsia" w:hAnsi="Arial"/>
                <w:sz w:val="18"/>
              </w:rPr>
              <w:t>– 5</w:t>
            </w:r>
            <w:r w:rsidRPr="00712D51">
              <w:rPr>
                <w:rFonts w:ascii="Arial" w:eastAsiaTheme="minorEastAsia" w:hAnsi="Arial"/>
                <w:sz w:val="18"/>
                <w:vertAlign w:val="superscript"/>
              </w:rPr>
              <w:t>th</w:t>
            </w:r>
            <w:r w:rsidRPr="00712D51">
              <w:rPr>
                <w:rFonts w:ascii="Arial" w:eastAsiaTheme="minorEastAsia" w:hAnsi="Arial"/>
                <w:sz w:val="18"/>
              </w:rPr>
              <w:t xml:space="preserve"> harmonic of the upper frequency edge of the </w:t>
            </w:r>
            <w:r>
              <w:rPr>
                <w:rFonts w:ascii="Arial" w:eastAsiaTheme="minorEastAsia" w:hAnsi="Arial"/>
                <w:sz w:val="18"/>
              </w:rPr>
              <w:t>D</w:t>
            </w:r>
            <w:r w:rsidRPr="00712D51">
              <w:rPr>
                <w:rFonts w:ascii="Arial" w:eastAsiaTheme="minorEastAsia" w:hAnsi="Arial"/>
                <w:sz w:val="18"/>
              </w:rPr>
              <w:t xml:space="preserve">L </w:t>
            </w:r>
            <w:r w:rsidRPr="00712D51">
              <w:rPr>
                <w:rFonts w:ascii="Arial" w:eastAsiaTheme="minorEastAsia" w:hAnsi="Arial"/>
                <w:i/>
                <w:sz w:val="18"/>
              </w:rPr>
              <w:t>operating band</w:t>
            </w:r>
            <w:r w:rsidRPr="00712D51">
              <w:rPr>
                <w:rFonts w:ascii="Arial" w:eastAsiaTheme="minorEastAsia" w:hAnsi="Arial"/>
                <w:sz w:val="18"/>
              </w:rPr>
              <w:t xml:space="preserve"> in GHz</w:t>
            </w:r>
          </w:p>
        </w:tc>
        <w:tc>
          <w:tcPr>
            <w:tcW w:w="1276" w:type="dxa"/>
          </w:tcPr>
          <w:p w14:paraId="22D6760B"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-47 dBm</w:t>
            </w:r>
          </w:p>
        </w:tc>
        <w:tc>
          <w:tcPr>
            <w:tcW w:w="1701" w:type="dxa"/>
          </w:tcPr>
          <w:p w14:paraId="187B537F" w14:textId="77777777" w:rsidR="00472BA8" w:rsidRPr="00712D51" w:rsidRDefault="00472BA8" w:rsidP="00BD1F8C">
            <w:pPr>
              <w:keepNext/>
              <w:keepLines/>
              <w:spacing w:after="0"/>
              <w:jc w:val="center"/>
              <w:rPr>
                <w:rFonts w:ascii="Arial" w:eastAsiaTheme="minorEastAsia" w:hAnsi="Arial"/>
                <w:sz w:val="18"/>
              </w:rPr>
            </w:pPr>
            <w:r w:rsidRPr="00712D51">
              <w:rPr>
                <w:rFonts w:ascii="Arial" w:eastAsiaTheme="minorEastAsia" w:hAnsi="Arial"/>
                <w:sz w:val="18"/>
              </w:rPr>
              <w:t>1 MHz</w:t>
            </w:r>
          </w:p>
        </w:tc>
        <w:tc>
          <w:tcPr>
            <w:tcW w:w="3969" w:type="dxa"/>
          </w:tcPr>
          <w:p w14:paraId="4E3EFE43" w14:textId="77777777" w:rsidR="00472BA8" w:rsidRPr="00712D51" w:rsidRDefault="00472BA8" w:rsidP="00BD1F8C">
            <w:pPr>
              <w:keepNext/>
              <w:keepLines/>
              <w:spacing w:after="0"/>
              <w:jc w:val="center"/>
              <w:rPr>
                <w:rFonts w:ascii="Arial" w:eastAsiaTheme="minorEastAsia" w:hAnsi="Arial"/>
                <w:sz w:val="18"/>
                <w:szCs w:val="18"/>
              </w:rPr>
            </w:pPr>
            <w:r w:rsidRPr="00712D51">
              <w:rPr>
                <w:rFonts w:ascii="Arial" w:eastAsiaTheme="minorEastAsia" w:hAnsi="Arial"/>
                <w:sz w:val="18"/>
              </w:rPr>
              <w:t>Note 1, Note 2, Note 3</w:t>
            </w:r>
          </w:p>
        </w:tc>
      </w:tr>
      <w:tr w:rsidR="00472BA8" w:rsidRPr="00712D51" w14:paraId="2890B293" w14:textId="77777777" w:rsidTr="00BD1F8C">
        <w:trPr>
          <w:jc w:val="center"/>
        </w:trPr>
        <w:tc>
          <w:tcPr>
            <w:tcW w:w="8843" w:type="dxa"/>
            <w:gridSpan w:val="4"/>
          </w:tcPr>
          <w:p w14:paraId="4A2404CC" w14:textId="77777777" w:rsidR="00472BA8" w:rsidRPr="00712D51" w:rsidRDefault="00472BA8" w:rsidP="00BD1F8C">
            <w:pPr>
              <w:keepNext/>
              <w:keepLines/>
              <w:spacing w:after="0"/>
              <w:ind w:left="851" w:hanging="851"/>
              <w:rPr>
                <w:rFonts w:ascii="Arial" w:eastAsiaTheme="minorEastAsia" w:hAnsi="Arial"/>
                <w:sz w:val="18"/>
              </w:rPr>
            </w:pPr>
            <w:r w:rsidRPr="00712D51">
              <w:rPr>
                <w:rFonts w:ascii="Arial" w:eastAsia="??" w:hAnsi="Arial"/>
                <w:sz w:val="18"/>
              </w:rPr>
              <w:t>NOTE 1:</w:t>
            </w:r>
            <w:r w:rsidRPr="00712D51">
              <w:rPr>
                <w:rFonts w:ascii="Arial" w:eastAsia="??" w:hAnsi="Arial"/>
                <w:sz w:val="18"/>
              </w:rPr>
              <w:tab/>
            </w:r>
            <w:r w:rsidRPr="00712D51">
              <w:rPr>
                <w:rFonts w:ascii="Arial" w:eastAsiaTheme="minorEastAsia" w:hAnsi="Arial" w:cs="Arial"/>
                <w:i/>
                <w:sz w:val="18"/>
              </w:rPr>
              <w:t>Measurement bandwidth</w:t>
            </w:r>
            <w:r w:rsidRPr="00712D51">
              <w:rPr>
                <w:rFonts w:ascii="Arial" w:eastAsiaTheme="minorEastAsia" w:hAnsi="Arial" w:cs="Arial"/>
                <w:sz w:val="18"/>
              </w:rPr>
              <w:t>s as in ITU-R SM.329 [</w:t>
            </w:r>
            <w:r>
              <w:rPr>
                <w:rFonts w:ascii="Arial" w:eastAsiaTheme="minorEastAsia" w:hAnsi="Arial" w:cs="Arial"/>
                <w:sz w:val="18"/>
              </w:rPr>
              <w:t>16</w:t>
            </w:r>
            <w:r w:rsidRPr="00712D51">
              <w:rPr>
                <w:rFonts w:ascii="Arial" w:eastAsiaTheme="minorEastAsia" w:hAnsi="Arial" w:cs="Arial"/>
                <w:sz w:val="18"/>
              </w:rPr>
              <w:t>], s4.1.</w:t>
            </w:r>
          </w:p>
          <w:p w14:paraId="62D8EB7C" w14:textId="77777777" w:rsidR="00472BA8" w:rsidRPr="00712D51" w:rsidRDefault="00472BA8" w:rsidP="00BD1F8C">
            <w:pPr>
              <w:keepNext/>
              <w:keepLines/>
              <w:spacing w:after="0"/>
              <w:ind w:left="851" w:hanging="851"/>
              <w:rPr>
                <w:rFonts w:ascii="Arial" w:eastAsiaTheme="minorEastAsia" w:hAnsi="Arial"/>
                <w:sz w:val="18"/>
              </w:rPr>
            </w:pPr>
            <w:r w:rsidRPr="00712D51">
              <w:rPr>
                <w:rFonts w:ascii="Arial" w:eastAsia="??" w:hAnsi="Arial"/>
                <w:sz w:val="18"/>
              </w:rPr>
              <w:t>NOTE 2:</w:t>
            </w:r>
            <w:r w:rsidRPr="00712D51">
              <w:rPr>
                <w:rFonts w:ascii="Arial" w:eastAsia="??" w:hAnsi="Arial"/>
                <w:sz w:val="18"/>
              </w:rPr>
              <w:tab/>
            </w:r>
            <w:r w:rsidRPr="00712D51">
              <w:rPr>
                <w:rFonts w:ascii="Arial" w:eastAsiaTheme="minorEastAsia" w:hAnsi="Arial" w:cs="Arial"/>
                <w:sz w:val="18"/>
              </w:rPr>
              <w:t>Upper frequency as in ITU-R SM.329 [</w:t>
            </w:r>
            <w:r>
              <w:rPr>
                <w:rFonts w:ascii="Arial" w:eastAsiaTheme="minorEastAsia" w:hAnsi="Arial" w:cs="Arial"/>
                <w:sz w:val="18"/>
              </w:rPr>
              <w:t>16</w:t>
            </w:r>
            <w:r w:rsidRPr="00712D51">
              <w:rPr>
                <w:rFonts w:ascii="Arial" w:eastAsiaTheme="minorEastAsia" w:hAnsi="Arial" w:cs="Arial"/>
                <w:sz w:val="18"/>
              </w:rPr>
              <w:t>], s2.5 table 1.</w:t>
            </w:r>
          </w:p>
          <w:p w14:paraId="36CEEB09" w14:textId="77777777" w:rsidR="00472BA8" w:rsidRPr="00712D51" w:rsidRDefault="00472BA8" w:rsidP="00BD1F8C">
            <w:pPr>
              <w:keepNext/>
              <w:keepLines/>
              <w:spacing w:after="0"/>
              <w:ind w:left="851" w:hanging="851"/>
              <w:rPr>
                <w:rFonts w:ascii="Arial" w:eastAsiaTheme="minorEastAsia" w:hAnsi="Arial" w:cs="Arial"/>
                <w:sz w:val="18"/>
                <w:lang w:eastAsia="zh-CN"/>
              </w:rPr>
            </w:pPr>
            <w:r w:rsidRPr="00712D51">
              <w:rPr>
                <w:rFonts w:ascii="Arial" w:eastAsiaTheme="minorEastAsia" w:hAnsi="Arial" w:cs="Arial"/>
                <w:sz w:val="18"/>
                <w:lang w:eastAsia="zh-CN"/>
              </w:rPr>
              <w:t>N</w:t>
            </w:r>
            <w:r w:rsidRPr="00712D51">
              <w:rPr>
                <w:rFonts w:ascii="Arial" w:eastAsiaTheme="minorEastAsia" w:hAnsi="Arial" w:cs="Arial"/>
                <w:sz w:val="18"/>
              </w:rPr>
              <w:t>OTE 3:</w:t>
            </w:r>
            <w:r w:rsidRPr="00712D51">
              <w:rPr>
                <w:rFonts w:ascii="Arial" w:eastAsiaTheme="minorEastAsia" w:hAnsi="Arial" w:cs="Arial"/>
                <w:sz w:val="18"/>
              </w:rPr>
              <w:tab/>
              <w:t>This spurious frequency range applies</w:t>
            </w:r>
            <w:r w:rsidRPr="00712D51" w:rsidDel="00005173">
              <w:rPr>
                <w:rFonts w:ascii="Arial" w:eastAsiaTheme="minorEastAsia" w:hAnsi="Arial" w:cs="Arial"/>
                <w:sz w:val="18"/>
              </w:rPr>
              <w:t xml:space="preserve"> </w:t>
            </w:r>
            <w:r w:rsidRPr="00712D51">
              <w:rPr>
                <w:rFonts w:ascii="Arial" w:eastAsiaTheme="minorEastAsia" w:hAnsi="Arial" w:cs="Arial"/>
                <w:sz w:val="18"/>
              </w:rPr>
              <w:t xml:space="preserve">only for </w:t>
            </w:r>
            <w:r w:rsidRPr="00712D51">
              <w:rPr>
                <w:rFonts w:ascii="Arial" w:eastAsiaTheme="minorEastAsia" w:hAnsi="Arial" w:cs="Arial"/>
                <w:i/>
                <w:sz w:val="18"/>
              </w:rPr>
              <w:t>operating bands</w:t>
            </w:r>
            <w:r w:rsidRPr="00712D51">
              <w:rPr>
                <w:rFonts w:ascii="Arial" w:eastAsiaTheme="minorEastAsia" w:hAnsi="Arial" w:cs="Arial"/>
                <w:sz w:val="18"/>
              </w:rPr>
              <w:t xml:space="preserve"> for which the 5</w:t>
            </w:r>
            <w:r w:rsidRPr="00712D51">
              <w:rPr>
                <w:rFonts w:ascii="Arial" w:eastAsiaTheme="minorEastAsia" w:hAnsi="Arial" w:cs="Arial"/>
                <w:sz w:val="18"/>
                <w:vertAlign w:val="superscript"/>
              </w:rPr>
              <w:t>th</w:t>
            </w:r>
            <w:r w:rsidRPr="00712D51">
              <w:rPr>
                <w:rFonts w:ascii="Arial" w:eastAsiaTheme="minorEastAsia" w:hAnsi="Arial" w:cs="Arial"/>
                <w:sz w:val="18"/>
              </w:rPr>
              <w:t xml:space="preserve"> harmonic of the upper frequency edge </w:t>
            </w:r>
            <w:r w:rsidRPr="00712D51">
              <w:rPr>
                <w:rFonts w:ascii="Arial" w:eastAsiaTheme="minorEastAsia" w:hAnsi="Arial"/>
                <w:sz w:val="18"/>
              </w:rPr>
              <w:t xml:space="preserve">of the </w:t>
            </w:r>
            <w:r>
              <w:rPr>
                <w:rFonts w:ascii="Arial" w:eastAsiaTheme="minorEastAsia" w:hAnsi="Arial"/>
                <w:sz w:val="18"/>
              </w:rPr>
              <w:t>D</w:t>
            </w:r>
            <w:r w:rsidRPr="00712D51">
              <w:rPr>
                <w:rFonts w:ascii="Arial" w:eastAsiaTheme="minorEastAsia" w:hAnsi="Arial"/>
                <w:sz w:val="18"/>
              </w:rPr>
              <w:t xml:space="preserve">L </w:t>
            </w:r>
            <w:r w:rsidRPr="00712D51">
              <w:rPr>
                <w:rFonts w:ascii="Arial" w:eastAsiaTheme="minorEastAsia" w:hAnsi="Arial"/>
                <w:i/>
                <w:sz w:val="18"/>
              </w:rPr>
              <w:t>operating band</w:t>
            </w:r>
            <w:r w:rsidRPr="00712D51">
              <w:rPr>
                <w:rFonts w:ascii="Arial" w:eastAsiaTheme="minorEastAsia" w:hAnsi="Arial" w:cs="Arial"/>
                <w:sz w:val="18"/>
              </w:rPr>
              <w:t xml:space="preserve"> is reaching beyond 12.75 GHz.</w:t>
            </w:r>
          </w:p>
          <w:p w14:paraId="3B1B7CD4" w14:textId="77777777" w:rsidR="00472BA8" w:rsidRPr="00712D51" w:rsidRDefault="00472BA8" w:rsidP="00BD1F8C">
            <w:pPr>
              <w:keepNext/>
              <w:keepLines/>
              <w:spacing w:after="0"/>
              <w:ind w:left="851" w:hanging="851"/>
              <w:rPr>
                <w:rFonts w:ascii="Arial" w:eastAsia="??" w:hAnsi="Arial"/>
                <w:sz w:val="18"/>
              </w:rPr>
            </w:pPr>
            <w:r w:rsidRPr="00712D51">
              <w:rPr>
                <w:rFonts w:ascii="Arial" w:eastAsia="??" w:hAnsi="Arial"/>
                <w:sz w:val="18"/>
              </w:rPr>
              <w:t>NOTE 4:</w:t>
            </w:r>
            <w:r w:rsidRPr="00712D51">
              <w:rPr>
                <w:rFonts w:ascii="Arial" w:eastAsia="??" w:hAnsi="Arial"/>
                <w:sz w:val="18"/>
              </w:rPr>
              <w:tab/>
            </w:r>
            <w:r w:rsidRPr="00712D51">
              <w:rPr>
                <w:rFonts w:ascii="Arial" w:eastAsiaTheme="minorEastAsia" w:hAnsi="Arial"/>
                <w:sz w:val="18"/>
              </w:rPr>
              <w:t>The frequency range from Δf</w:t>
            </w:r>
            <w:r w:rsidRPr="00712D51">
              <w:rPr>
                <w:rFonts w:ascii="Arial" w:eastAsiaTheme="minorEastAsia" w:hAnsi="Arial" w:cs="v5.0.0"/>
                <w:sz w:val="18"/>
                <w:vertAlign w:val="subscript"/>
              </w:rPr>
              <w:t>OBUE</w:t>
            </w:r>
            <w:r w:rsidRPr="00712D51">
              <w:rPr>
                <w:rFonts w:ascii="Arial" w:eastAsiaTheme="minorEastAsia" w:hAnsi="Arial"/>
                <w:sz w:val="18"/>
              </w:rPr>
              <w:t xml:space="preserve"> below the lowest frequency of the </w:t>
            </w:r>
            <w:r>
              <w:rPr>
                <w:rFonts w:ascii="Arial" w:eastAsiaTheme="minorEastAsia" w:hAnsi="Arial"/>
                <w:sz w:val="18"/>
              </w:rPr>
              <w:t>IAB-MT</w:t>
            </w:r>
            <w:r w:rsidRPr="00712D51">
              <w:rPr>
                <w:rFonts w:ascii="Arial" w:eastAsiaTheme="minorEastAsia" w:hAnsi="Arial"/>
                <w:sz w:val="18"/>
              </w:rPr>
              <w:t xml:space="preserve"> transmitter </w:t>
            </w:r>
            <w:r w:rsidRPr="00712D51">
              <w:rPr>
                <w:rFonts w:ascii="Arial" w:eastAsiaTheme="minorEastAsia" w:hAnsi="Arial"/>
                <w:i/>
                <w:sz w:val="18"/>
              </w:rPr>
              <w:t>operating band</w:t>
            </w:r>
            <w:r w:rsidRPr="00712D51">
              <w:rPr>
                <w:rFonts w:ascii="Arial" w:eastAsiaTheme="minorEastAsia" w:hAnsi="Arial"/>
                <w:sz w:val="18"/>
              </w:rPr>
              <w:t xml:space="preserve"> to Δf</w:t>
            </w:r>
            <w:r w:rsidRPr="00712D51">
              <w:rPr>
                <w:rFonts w:ascii="Arial" w:eastAsiaTheme="minorEastAsia" w:hAnsi="Arial" w:cs="v5.0.0"/>
                <w:sz w:val="18"/>
                <w:vertAlign w:val="subscript"/>
              </w:rPr>
              <w:t>OBUE</w:t>
            </w:r>
            <w:r w:rsidRPr="00712D51">
              <w:rPr>
                <w:rFonts w:ascii="Arial" w:eastAsiaTheme="minorEastAsia" w:hAnsi="Arial"/>
                <w:sz w:val="18"/>
              </w:rPr>
              <w:t xml:space="preserve"> above the highest frequency of the </w:t>
            </w:r>
            <w:r>
              <w:rPr>
                <w:rFonts w:ascii="Arial" w:eastAsiaTheme="minorEastAsia" w:hAnsi="Arial"/>
                <w:sz w:val="18"/>
              </w:rPr>
              <w:t>IAB-MT</w:t>
            </w:r>
            <w:r w:rsidRPr="00712D51">
              <w:rPr>
                <w:rFonts w:ascii="Arial" w:eastAsiaTheme="minorEastAsia" w:hAnsi="Arial"/>
                <w:sz w:val="18"/>
              </w:rPr>
              <w:t xml:space="preserve"> transmitter </w:t>
            </w:r>
            <w:r w:rsidRPr="00712D51">
              <w:rPr>
                <w:rFonts w:ascii="Arial" w:eastAsiaTheme="minorEastAsia" w:hAnsi="Arial"/>
                <w:i/>
                <w:sz w:val="18"/>
              </w:rPr>
              <w:t>operating band</w:t>
            </w:r>
            <w:r w:rsidRPr="00712D51">
              <w:rPr>
                <w:rFonts w:ascii="Arial" w:eastAsiaTheme="minorEastAsia" w:hAnsi="Arial"/>
                <w:sz w:val="18"/>
              </w:rPr>
              <w:t xml:space="preserve"> may be excluded from the requirement. Δf</w:t>
            </w:r>
            <w:r w:rsidRPr="00712D51">
              <w:rPr>
                <w:rFonts w:ascii="Arial" w:eastAsiaTheme="minorEastAsia" w:hAnsi="Arial" w:cs="v5.0.0"/>
                <w:sz w:val="18"/>
                <w:vertAlign w:val="subscript"/>
              </w:rPr>
              <w:t>OBUE</w:t>
            </w:r>
            <w:r w:rsidRPr="00712D51">
              <w:rPr>
                <w:rFonts w:ascii="Arial" w:eastAsiaTheme="minorEastAsia" w:hAnsi="Arial"/>
                <w:sz w:val="18"/>
              </w:rPr>
              <w:t xml:space="preserve"> is defined in clause </w:t>
            </w:r>
            <w:r>
              <w:rPr>
                <w:rFonts w:ascii="Arial" w:eastAsiaTheme="minorEastAsia" w:hAnsi="Arial"/>
                <w:sz w:val="18"/>
              </w:rPr>
              <w:t>[</w:t>
            </w:r>
            <w:r w:rsidRPr="00712D51">
              <w:rPr>
                <w:rFonts w:ascii="Arial" w:eastAsiaTheme="minorEastAsia" w:hAnsi="Arial"/>
                <w:sz w:val="18"/>
              </w:rPr>
              <w:t>6.6.1</w:t>
            </w:r>
            <w:r>
              <w:rPr>
                <w:rFonts w:ascii="Arial" w:eastAsiaTheme="minorEastAsia" w:hAnsi="Arial"/>
                <w:sz w:val="18"/>
              </w:rPr>
              <w:t>]</w:t>
            </w:r>
            <w:r w:rsidRPr="00712D51">
              <w:rPr>
                <w:rFonts w:ascii="Arial" w:eastAsiaTheme="minorEastAsia" w:hAnsi="Arial"/>
                <w:sz w:val="18"/>
              </w:rPr>
              <w:t xml:space="preserve">. For </w:t>
            </w:r>
            <w:r w:rsidRPr="00712D51">
              <w:rPr>
                <w:rFonts w:ascii="Arial" w:eastAsiaTheme="minorEastAsia" w:hAnsi="Arial"/>
                <w:i/>
                <w:sz w:val="18"/>
              </w:rPr>
              <w:t>multi-band</w:t>
            </w:r>
            <w:r w:rsidRPr="00712D51">
              <w:rPr>
                <w:rFonts w:ascii="Arial" w:eastAsiaTheme="minorEastAsia" w:hAnsi="Arial"/>
                <w:sz w:val="18"/>
              </w:rPr>
              <w:t xml:space="preserve"> </w:t>
            </w:r>
            <w:r w:rsidRPr="00712D51">
              <w:rPr>
                <w:rFonts w:ascii="Arial" w:eastAsiaTheme="minorEastAsia" w:hAnsi="Arial"/>
                <w:i/>
                <w:sz w:val="18"/>
              </w:rPr>
              <w:t>connectors</w:t>
            </w:r>
            <w:r w:rsidRPr="00712D51">
              <w:rPr>
                <w:rFonts w:ascii="Arial" w:eastAsiaTheme="minorEastAsia" w:hAnsi="Arial"/>
                <w:sz w:val="18"/>
              </w:rPr>
              <w:t xml:space="preserve">, the exclusion applies for all supported </w:t>
            </w:r>
            <w:r w:rsidRPr="00712D51">
              <w:rPr>
                <w:rFonts w:ascii="Arial" w:eastAsiaTheme="minorEastAsia" w:hAnsi="Arial"/>
                <w:i/>
                <w:sz w:val="18"/>
              </w:rPr>
              <w:t>operating bands</w:t>
            </w:r>
            <w:r w:rsidRPr="00712D51">
              <w:rPr>
                <w:rFonts w:ascii="Arial" w:eastAsiaTheme="minorEastAsia" w:hAnsi="Arial"/>
                <w:sz w:val="18"/>
              </w:rPr>
              <w:t>.</w:t>
            </w:r>
          </w:p>
        </w:tc>
      </w:tr>
    </w:tbl>
    <w:p w14:paraId="521F77E9" w14:textId="77777777" w:rsidR="00472BA8" w:rsidRPr="00712D51" w:rsidRDefault="00472BA8" w:rsidP="00C60E58"/>
    <w:p w14:paraId="1C47FC90" w14:textId="25392B49" w:rsidR="00472BA8" w:rsidRPr="00E26D09" w:rsidRDefault="00472BA8" w:rsidP="00472BA8">
      <w:pPr>
        <w:pStyle w:val="Heading4"/>
      </w:pPr>
      <w:bookmarkStart w:id="4337" w:name="_Toc21127553"/>
      <w:bookmarkStart w:id="4338" w:name="_Toc29811762"/>
      <w:bookmarkStart w:id="4339" w:name="_Toc53185413"/>
      <w:bookmarkStart w:id="4340" w:name="_Toc53185789"/>
      <w:bookmarkStart w:id="4341" w:name="_Toc57820274"/>
      <w:bookmarkStart w:id="4342" w:name="_Toc57821201"/>
      <w:bookmarkStart w:id="4343" w:name="_Toc61183477"/>
      <w:bookmarkStart w:id="4344" w:name="_Toc61183871"/>
      <w:bookmarkStart w:id="4345" w:name="_Toc61184263"/>
      <w:bookmarkStart w:id="4346" w:name="_Toc61184655"/>
      <w:bookmarkStart w:id="4347" w:name="_Toc61185045"/>
      <w:bookmarkStart w:id="4348" w:name="_Toc66386389"/>
      <w:bookmarkStart w:id="4349" w:name="_Toc74583230"/>
      <w:bookmarkStart w:id="4350" w:name="_Toc76542043"/>
      <w:bookmarkStart w:id="4351" w:name="_Toc82450025"/>
      <w:bookmarkStart w:id="4352" w:name="_Toc82450673"/>
      <w:bookmarkStart w:id="4353" w:name="_Toc89949062"/>
      <w:bookmarkStart w:id="4354" w:name="_Toc98755451"/>
      <w:bookmarkStart w:id="4355" w:name="_Toc98763042"/>
      <w:bookmarkStart w:id="4356" w:name="_Toc106183971"/>
      <w:bookmarkStart w:id="4357" w:name="_Toc130401993"/>
      <w:bookmarkStart w:id="4358" w:name="_Toc137531915"/>
      <w:bookmarkStart w:id="4359" w:name="_Toc138852416"/>
      <w:bookmarkStart w:id="4360" w:name="_Toc145529482"/>
      <w:bookmarkStart w:id="4361" w:name="_Toc155325442"/>
      <w:bookmarkStart w:id="4362" w:name="_Toc161655308"/>
      <w:bookmarkStart w:id="4363" w:name="_Toc169620642"/>
      <w:r w:rsidRPr="00E26D09">
        <w:t>7.6.</w:t>
      </w:r>
      <w:r w:rsidR="00D00866">
        <w:t>3</w:t>
      </w:r>
      <w:r>
        <w:t>.2</w:t>
      </w:r>
      <w:r w:rsidRPr="00E26D09">
        <w:tab/>
        <w:t xml:space="preserve">Minimum requirement for </w:t>
      </w:r>
      <w:r>
        <w:t>IAB-MT</w:t>
      </w:r>
      <w:r w:rsidRPr="00743313">
        <w:t xml:space="preserve"> type 1-H</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p>
    <w:p w14:paraId="10B0EEC4" w14:textId="4378F410" w:rsidR="00472BA8" w:rsidRPr="00E26D09" w:rsidRDefault="00472BA8" w:rsidP="00472BA8">
      <w:r w:rsidRPr="00E26D09">
        <w:t xml:space="preserve">The RX spurious emissions requirements for </w:t>
      </w:r>
      <w:r>
        <w:rPr>
          <w:i/>
        </w:rPr>
        <w:t>IAB-MT</w:t>
      </w:r>
      <w:r w:rsidRPr="00E26D09">
        <w:rPr>
          <w:i/>
        </w:rPr>
        <w:t xml:space="preserve"> type 1-H</w:t>
      </w:r>
      <w:r w:rsidRPr="00E26D09">
        <w:t xml:space="preserve"> are that for each applicable </w:t>
      </w:r>
      <w:r w:rsidRPr="00E26D09">
        <w:rPr>
          <w:i/>
        </w:rPr>
        <w:t>basic limit</w:t>
      </w:r>
      <w:r w:rsidRPr="00E26D09">
        <w:t xml:space="preserve"> specified in table 7.6.</w:t>
      </w:r>
      <w:r w:rsidR="00D00866">
        <w:t>3</w:t>
      </w:r>
      <w:r>
        <w:t>.1</w:t>
      </w:r>
      <w:r w:rsidRPr="00E26D09">
        <w:t xml:space="preserve">-1 for each </w:t>
      </w:r>
      <w:r w:rsidRPr="00E26D09">
        <w:rPr>
          <w:i/>
          <w:iCs/>
          <w:lang w:eastAsia="ja-JP"/>
        </w:rPr>
        <w:t>TAB connector RX min cell group</w:t>
      </w:r>
      <w:r w:rsidRPr="00E26D09">
        <w:rPr>
          <w:i/>
        </w:rPr>
        <w:t>,</w:t>
      </w:r>
      <w:r w:rsidRPr="00E26D09">
        <w:t xml:space="preserve"> the power sum of emissions at respective </w:t>
      </w:r>
      <w:r w:rsidRPr="00E26D09">
        <w:rPr>
          <w:rFonts w:eastAsia="??"/>
          <w:i/>
        </w:rPr>
        <w:t>TAB connectors</w:t>
      </w:r>
      <w:r w:rsidRPr="00E26D09">
        <w:rPr>
          <w:rFonts w:eastAsia="??"/>
        </w:rPr>
        <w:t xml:space="preserve"> </w:t>
      </w:r>
      <w:r w:rsidRPr="00E26D09">
        <w:t xml:space="preserve">shall not exceed the </w:t>
      </w:r>
      <w:r>
        <w:t>IAB-MT</w:t>
      </w:r>
      <w:r w:rsidRPr="00E26D09">
        <w:t xml:space="preserve"> limits specified as the </w:t>
      </w:r>
      <w:r w:rsidRPr="00E26D09">
        <w:rPr>
          <w:i/>
        </w:rPr>
        <w:t>basic limit</w:t>
      </w:r>
      <w:r w:rsidRPr="00E26D09">
        <w:t>s + X, where X = 10log</w:t>
      </w:r>
      <w:r w:rsidRPr="00E26D09">
        <w:rPr>
          <w:vertAlign w:val="subscript"/>
        </w:rPr>
        <w:t>10</w:t>
      </w:r>
      <w:r w:rsidRPr="00E26D09">
        <w:t>(N</w:t>
      </w:r>
      <w:r>
        <w:rPr>
          <w:vertAlign w:val="subscript"/>
        </w:rPr>
        <w:t>R</w:t>
      </w:r>
      <w:r w:rsidRPr="00E26D09">
        <w:rPr>
          <w:vertAlign w:val="subscript"/>
        </w:rPr>
        <w:t>XU,countedpercell</w:t>
      </w:r>
      <w:r w:rsidRPr="00E26D09">
        <w:t>), unless stated differently in regional regulation.</w:t>
      </w:r>
    </w:p>
    <w:p w14:paraId="6EC48F7F" w14:textId="77777777" w:rsidR="00472BA8" w:rsidRPr="00E26D09" w:rsidRDefault="00472BA8" w:rsidP="00472BA8">
      <w:r w:rsidRPr="00E26D09">
        <w:t xml:space="preserve">The RX spurious emission requirements are applied per the </w:t>
      </w:r>
      <w:r w:rsidRPr="00E26D09">
        <w:rPr>
          <w:i/>
          <w:iCs/>
          <w:lang w:eastAsia="ja-JP"/>
        </w:rPr>
        <w:t>TAB connector RX min cell group</w:t>
      </w:r>
      <w:r w:rsidRPr="00E26D09">
        <w:rPr>
          <w:iCs/>
          <w:lang w:eastAsia="ja-JP"/>
        </w:rPr>
        <w:t xml:space="preserve"> for all the configurations supported by the </w:t>
      </w:r>
      <w:r>
        <w:rPr>
          <w:iCs/>
          <w:lang w:eastAsia="ja-JP"/>
        </w:rPr>
        <w:t>IAB-MT</w:t>
      </w:r>
      <w:r w:rsidRPr="00E26D09">
        <w:rPr>
          <w:iCs/>
          <w:lang w:eastAsia="ja-JP"/>
        </w:rPr>
        <w:t>.</w:t>
      </w:r>
    </w:p>
    <w:p w14:paraId="05C1E11E" w14:textId="77777777" w:rsidR="00472BA8" w:rsidRPr="00E26D09" w:rsidRDefault="00472BA8" w:rsidP="00472BA8">
      <w:pPr>
        <w:pStyle w:val="NO"/>
      </w:pPr>
      <w:r w:rsidRPr="00E26D09">
        <w:t>NOTE:</w:t>
      </w:r>
      <w:r w:rsidRPr="00E26D09">
        <w:tab/>
        <w:t xml:space="preserve">Conformance to the </w:t>
      </w:r>
      <w:r>
        <w:t>IAB-MT</w:t>
      </w:r>
      <w:r w:rsidRPr="00E26D09">
        <w:t xml:space="preserve"> receiver spurious emissions requirement can be demonstrated by meeting at least one of the following criteria as determined by the manufacturer:</w:t>
      </w:r>
    </w:p>
    <w:p w14:paraId="79E5F79D" w14:textId="77777777" w:rsidR="00472BA8" w:rsidRPr="00E26D09" w:rsidRDefault="00472BA8" w:rsidP="00C91B26">
      <w:pPr>
        <w:pStyle w:val="B30"/>
      </w:pPr>
      <w:r w:rsidRPr="00E26D09">
        <w:t>1)</w:t>
      </w:r>
      <w:r w:rsidRPr="00E26D09">
        <w:tab/>
        <w:t xml:space="preserve">The sum of the spurious emissions power measured on each </w:t>
      </w:r>
      <w:r w:rsidRPr="00E26D09">
        <w:rPr>
          <w:i/>
        </w:rPr>
        <w:t>TAB connector</w:t>
      </w:r>
      <w:r w:rsidRPr="00E26D09">
        <w:t xml:space="preserve"> in the </w:t>
      </w:r>
      <w:r w:rsidRPr="00E26D09">
        <w:rPr>
          <w:i/>
        </w:rPr>
        <w:t xml:space="preserve">TAB connector RX min cell group </w:t>
      </w:r>
      <w:r w:rsidRPr="00E26D09">
        <w:t xml:space="preserve">shall be less than or equal to the </w:t>
      </w:r>
      <w:r>
        <w:t>IAB-MT</w:t>
      </w:r>
      <w:r w:rsidRPr="00E26D09">
        <w:t xml:space="preserve"> limit above for the respective frequency span.</w:t>
      </w:r>
    </w:p>
    <w:p w14:paraId="06593953" w14:textId="77777777" w:rsidR="00472BA8" w:rsidRPr="00E26D09" w:rsidRDefault="00472BA8" w:rsidP="00472BA8">
      <w:pPr>
        <w:pStyle w:val="B4"/>
      </w:pPr>
      <w:r w:rsidRPr="00E26D09">
        <w:t>Or</w:t>
      </w:r>
    </w:p>
    <w:p w14:paraId="27F8DF39" w14:textId="77777777" w:rsidR="00472BA8" w:rsidRPr="00E26D09" w:rsidRDefault="00472BA8" w:rsidP="00C91B26">
      <w:pPr>
        <w:pStyle w:val="B30"/>
      </w:pPr>
      <w:r w:rsidRPr="00E26D09">
        <w:t>2)</w:t>
      </w:r>
      <w:r w:rsidRPr="00E26D09">
        <w:tab/>
        <w:t xml:space="preserve">The spurious emissions power at each </w:t>
      </w:r>
      <w:r w:rsidRPr="00E26D09">
        <w:rPr>
          <w:i/>
        </w:rPr>
        <w:t>TAB connector</w:t>
      </w:r>
      <w:r w:rsidRPr="00E26D09">
        <w:t xml:space="preserve"> shall be less than or equal to the </w:t>
      </w:r>
      <w:r>
        <w:t>IAB-MT</w:t>
      </w:r>
      <w:r w:rsidRPr="00E26D09">
        <w:t xml:space="preserve"> limit as defined above for the respective frequency span, scaled by -10log</w:t>
      </w:r>
      <w:r w:rsidRPr="00E26D09">
        <w:rPr>
          <w:vertAlign w:val="subscript"/>
        </w:rPr>
        <w:t>10</w:t>
      </w:r>
      <w:r w:rsidRPr="00E26D09">
        <w:t>(</w:t>
      </w:r>
      <w:r w:rsidRPr="00E26D09">
        <w:rPr>
          <w:i/>
        </w:rPr>
        <w:t>n</w:t>
      </w:r>
      <w:r w:rsidRPr="00E26D09">
        <w:t xml:space="preserve">), where </w:t>
      </w:r>
      <w:r w:rsidRPr="00E26D09">
        <w:rPr>
          <w:i/>
        </w:rPr>
        <w:t>n</w:t>
      </w:r>
      <w:r w:rsidRPr="00E26D09">
        <w:t xml:space="preserve"> is the number of </w:t>
      </w:r>
      <w:r w:rsidRPr="00E26D09">
        <w:rPr>
          <w:i/>
        </w:rPr>
        <w:t>TAB connectors</w:t>
      </w:r>
      <w:r w:rsidRPr="00E26D09">
        <w:t xml:space="preserve"> in the </w:t>
      </w:r>
      <w:r w:rsidRPr="00E26D09">
        <w:rPr>
          <w:i/>
        </w:rPr>
        <w:t>TAB connector RX min cell group</w:t>
      </w:r>
      <w:r w:rsidRPr="00E26D09">
        <w:t>.</w:t>
      </w:r>
    </w:p>
    <w:p w14:paraId="2F00B186" w14:textId="77777777" w:rsidR="00B1568F" w:rsidRPr="00B1568F" w:rsidRDefault="00B1568F" w:rsidP="00121CA7"/>
    <w:p w14:paraId="654D85D5" w14:textId="77777777" w:rsidR="00077B6E" w:rsidRDefault="00077B6E" w:rsidP="00077B6E">
      <w:pPr>
        <w:pStyle w:val="Heading2"/>
        <w:rPr>
          <w:rFonts w:eastAsiaTheme="minorEastAsia"/>
          <w:lang w:eastAsia="zh-CN"/>
        </w:rPr>
      </w:pPr>
      <w:bookmarkStart w:id="4364" w:name="_Toc53185414"/>
      <w:bookmarkStart w:id="4365" w:name="_Toc53185790"/>
      <w:bookmarkStart w:id="4366" w:name="_Toc57820275"/>
      <w:bookmarkStart w:id="4367" w:name="_Toc57821202"/>
      <w:bookmarkStart w:id="4368" w:name="_Toc61183478"/>
      <w:bookmarkStart w:id="4369" w:name="_Toc61183872"/>
      <w:bookmarkStart w:id="4370" w:name="_Toc61184264"/>
      <w:bookmarkStart w:id="4371" w:name="_Toc61184656"/>
      <w:bookmarkStart w:id="4372" w:name="_Toc61185046"/>
      <w:bookmarkStart w:id="4373" w:name="_Toc66386390"/>
      <w:bookmarkStart w:id="4374" w:name="_Toc74583231"/>
      <w:bookmarkStart w:id="4375" w:name="_Toc76542044"/>
      <w:bookmarkStart w:id="4376" w:name="_Toc82450026"/>
      <w:bookmarkStart w:id="4377" w:name="_Toc82450674"/>
      <w:bookmarkStart w:id="4378" w:name="_Toc89949063"/>
      <w:bookmarkStart w:id="4379" w:name="_Toc98755452"/>
      <w:bookmarkStart w:id="4380" w:name="_Toc98763043"/>
      <w:bookmarkStart w:id="4381" w:name="_Toc106183972"/>
      <w:bookmarkStart w:id="4382" w:name="_Toc130401994"/>
      <w:bookmarkStart w:id="4383" w:name="_Toc137531916"/>
      <w:bookmarkStart w:id="4384" w:name="_Toc138852417"/>
      <w:bookmarkStart w:id="4385" w:name="_Toc145529483"/>
      <w:bookmarkStart w:id="4386" w:name="_Toc155325443"/>
      <w:bookmarkStart w:id="4387" w:name="_Toc161655309"/>
      <w:bookmarkStart w:id="4388" w:name="_Toc169620643"/>
      <w:r w:rsidRPr="007E346D">
        <w:t>7.7</w:t>
      </w:r>
      <w:r w:rsidRPr="007E346D">
        <w:tab/>
        <w:t>Receiver intermodulation</w:t>
      </w:r>
      <w:bookmarkEnd w:id="4231"/>
      <w:bookmarkEnd w:id="4232"/>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p>
    <w:p w14:paraId="7D6242A8" w14:textId="63FB8309" w:rsidR="005F0AE9" w:rsidRDefault="005F0AE9" w:rsidP="005F0AE9">
      <w:pPr>
        <w:pStyle w:val="Heading3"/>
      </w:pPr>
      <w:bookmarkStart w:id="4389" w:name="_Toc53185415"/>
      <w:bookmarkStart w:id="4390" w:name="_Toc53185791"/>
      <w:bookmarkStart w:id="4391" w:name="_Toc57820276"/>
      <w:bookmarkStart w:id="4392" w:name="_Toc57821203"/>
      <w:bookmarkStart w:id="4393" w:name="_Toc61183479"/>
      <w:bookmarkStart w:id="4394" w:name="_Toc61183873"/>
      <w:bookmarkStart w:id="4395" w:name="_Toc61184265"/>
      <w:bookmarkStart w:id="4396" w:name="_Toc61184657"/>
      <w:bookmarkStart w:id="4397" w:name="_Toc61185047"/>
      <w:bookmarkStart w:id="4398" w:name="_Toc66386391"/>
      <w:bookmarkStart w:id="4399" w:name="_Toc74583232"/>
      <w:bookmarkStart w:id="4400" w:name="_Toc76542045"/>
      <w:bookmarkStart w:id="4401" w:name="_Toc82450027"/>
      <w:bookmarkStart w:id="4402" w:name="_Toc82450675"/>
      <w:bookmarkStart w:id="4403" w:name="_Toc89949064"/>
      <w:bookmarkStart w:id="4404" w:name="_Toc98755453"/>
      <w:bookmarkStart w:id="4405" w:name="_Toc98763044"/>
      <w:bookmarkStart w:id="4406" w:name="_Toc106183973"/>
      <w:bookmarkStart w:id="4407" w:name="_Toc130401995"/>
      <w:bookmarkStart w:id="4408" w:name="_Toc137531917"/>
      <w:bookmarkStart w:id="4409" w:name="_Toc138852418"/>
      <w:bookmarkStart w:id="4410" w:name="_Toc145529484"/>
      <w:bookmarkStart w:id="4411" w:name="_Toc155325444"/>
      <w:bookmarkStart w:id="4412" w:name="_Toc161655310"/>
      <w:bookmarkStart w:id="4413" w:name="_Toc169620644"/>
      <w:r>
        <w:t>7.7.</w:t>
      </w:r>
      <w:r>
        <w:rPr>
          <w:rFonts w:eastAsia="SimSun" w:hint="eastAsia"/>
          <w:lang w:val="en-US" w:eastAsia="zh-CN"/>
        </w:rPr>
        <w:t>1</w:t>
      </w:r>
      <w:r w:rsidR="00815C5B">
        <w:tab/>
      </w:r>
      <w:r>
        <w:rPr>
          <w:rFonts w:eastAsia="SimSun" w:hint="eastAsia"/>
          <w:lang w:val="en-US" w:eastAsia="zh-CN"/>
        </w:rPr>
        <w:t>General</w:t>
      </w:r>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r>
        <w:t xml:space="preserve"> </w:t>
      </w:r>
    </w:p>
    <w:p w14:paraId="236268F4" w14:textId="0E3D3BF9" w:rsidR="00F52FCE" w:rsidRPr="00C91B26" w:rsidRDefault="005F0AE9" w:rsidP="00C91B26">
      <w:pPr>
        <w:pStyle w:val="Guidance"/>
        <w:rPr>
          <w:i w:val="0"/>
          <w:iCs/>
          <w:color w:val="auto"/>
        </w:rPr>
      </w:pPr>
      <w:r w:rsidRPr="00CC676E">
        <w:rPr>
          <w:i w:val="0"/>
          <w:iCs/>
          <w:color w:val="auto"/>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CC676E">
        <w:rPr>
          <w:rFonts w:eastAsia="SimSun" w:hint="eastAsia"/>
          <w:i w:val="0"/>
          <w:iCs/>
          <w:color w:val="auto"/>
          <w:lang w:val="en-US" w:eastAsia="zh-CN"/>
        </w:rPr>
        <w:t xml:space="preserve"> at</w:t>
      </w:r>
      <w:r w:rsidRPr="00CC676E">
        <w:rPr>
          <w:i w:val="0"/>
          <w:iCs/>
          <w:color w:val="auto"/>
          <w:lang w:val="en-US" w:eastAsia="zh-CN"/>
        </w:rPr>
        <w:t xml:space="preserve"> </w:t>
      </w:r>
      <w:r w:rsidRPr="00CC676E">
        <w:rPr>
          <w:i w:val="0"/>
          <w:iCs/>
          <w:color w:val="auto"/>
        </w:rPr>
        <w:t>TAB connector</w:t>
      </w:r>
      <w:r w:rsidRPr="00CC676E">
        <w:rPr>
          <w:i w:val="0"/>
          <w:iCs/>
          <w:color w:val="auto"/>
          <w:lang w:val="en-US" w:eastAsia="zh-CN"/>
        </w:rPr>
        <w:t xml:space="preserve"> </w:t>
      </w:r>
      <w:r w:rsidRPr="00CC676E">
        <w:rPr>
          <w:rFonts w:eastAsia="??"/>
          <w:i w:val="0"/>
          <w:iCs/>
          <w:color w:val="auto"/>
        </w:rPr>
        <w:t xml:space="preserve">for </w:t>
      </w:r>
      <w:r w:rsidRPr="00CC676E">
        <w:rPr>
          <w:rFonts w:eastAsia="SimSun"/>
          <w:i w:val="0"/>
          <w:iCs/>
          <w:color w:val="auto"/>
          <w:lang w:val="en-US" w:eastAsia="zh-CN"/>
        </w:rPr>
        <w:t>IAB-DU</w:t>
      </w:r>
      <w:r w:rsidRPr="00CC676E">
        <w:rPr>
          <w:rFonts w:eastAsia="??"/>
          <w:i w:val="0"/>
          <w:iCs/>
          <w:color w:val="auto"/>
        </w:rPr>
        <w:t xml:space="preserve"> type 1-</w:t>
      </w:r>
      <w:r w:rsidRPr="00CC676E">
        <w:rPr>
          <w:rFonts w:eastAsia="SimSun"/>
          <w:i w:val="0"/>
          <w:iCs/>
          <w:color w:val="auto"/>
          <w:lang w:val="en-US" w:eastAsia="zh-CN"/>
        </w:rPr>
        <w:t>H</w:t>
      </w:r>
      <w:r w:rsidRPr="00CC676E">
        <w:rPr>
          <w:rFonts w:eastAsia="SimSun" w:hint="eastAsia"/>
          <w:i w:val="0"/>
          <w:iCs/>
          <w:color w:val="auto"/>
          <w:lang w:val="en-US" w:eastAsia="zh-CN"/>
        </w:rPr>
        <w:t xml:space="preserve"> [and </w:t>
      </w:r>
      <w:r w:rsidRPr="00CC676E">
        <w:rPr>
          <w:i w:val="0"/>
          <w:iCs/>
          <w:color w:val="auto"/>
        </w:rPr>
        <w:t xml:space="preserve"> </w:t>
      </w:r>
      <w:r w:rsidRPr="00CC676E">
        <w:rPr>
          <w:rFonts w:eastAsia="SimSun" w:hint="eastAsia"/>
          <w:i w:val="0"/>
          <w:iCs/>
          <w:color w:val="auto"/>
          <w:lang w:val="en-US" w:eastAsia="zh-CN"/>
        </w:rPr>
        <w:t>IAB-MT</w:t>
      </w:r>
      <w:r w:rsidRPr="00CC676E">
        <w:rPr>
          <w:rFonts w:eastAsia="??"/>
          <w:i w:val="0"/>
          <w:iCs/>
          <w:color w:val="auto"/>
        </w:rPr>
        <w:t xml:space="preserve"> type 1-</w:t>
      </w:r>
      <w:r w:rsidRPr="00CC676E">
        <w:rPr>
          <w:rFonts w:eastAsia="SimSun"/>
          <w:i w:val="0"/>
          <w:iCs/>
          <w:color w:val="auto"/>
          <w:lang w:val="en-US" w:eastAsia="zh-CN"/>
        </w:rPr>
        <w:t>H</w:t>
      </w:r>
      <w:r w:rsidRPr="00CC676E">
        <w:rPr>
          <w:rFonts w:eastAsia="SimSun" w:hint="eastAsia"/>
          <w:i w:val="0"/>
          <w:iCs/>
          <w:color w:val="auto"/>
          <w:lang w:val="en-US" w:eastAsia="zh-CN"/>
        </w:rPr>
        <w:t xml:space="preserve">] </w:t>
      </w:r>
      <w:r w:rsidRPr="00CC676E">
        <w:rPr>
          <w:i w:val="0"/>
          <w:iCs/>
          <w:color w:val="auto"/>
        </w:rPr>
        <w:t>in the presence of two interfering signals which have a specific frequency relationship to the wanted signal.</w:t>
      </w:r>
    </w:p>
    <w:p w14:paraId="696FE32D" w14:textId="59A4EB31" w:rsidR="00F56535" w:rsidRDefault="00F56535" w:rsidP="00F56535">
      <w:pPr>
        <w:pStyle w:val="Heading3"/>
      </w:pPr>
      <w:bookmarkStart w:id="4414" w:name="_Toc53185416"/>
      <w:bookmarkStart w:id="4415" w:name="_Toc53185792"/>
      <w:bookmarkStart w:id="4416" w:name="_Toc57820277"/>
      <w:bookmarkStart w:id="4417" w:name="_Toc57821204"/>
      <w:bookmarkStart w:id="4418" w:name="_Toc61183480"/>
      <w:bookmarkStart w:id="4419" w:name="_Toc61183874"/>
      <w:bookmarkStart w:id="4420" w:name="_Toc61184266"/>
      <w:bookmarkStart w:id="4421" w:name="_Toc61184658"/>
      <w:bookmarkStart w:id="4422" w:name="_Toc61185048"/>
      <w:bookmarkStart w:id="4423" w:name="_Toc66386392"/>
      <w:bookmarkStart w:id="4424" w:name="_Toc74583233"/>
      <w:bookmarkStart w:id="4425" w:name="_Toc76542046"/>
      <w:bookmarkStart w:id="4426" w:name="_Toc82450028"/>
      <w:bookmarkStart w:id="4427" w:name="_Toc82450676"/>
      <w:bookmarkStart w:id="4428" w:name="_Toc89949065"/>
      <w:bookmarkStart w:id="4429" w:name="_Toc98755454"/>
      <w:bookmarkStart w:id="4430" w:name="_Toc98763045"/>
      <w:bookmarkStart w:id="4431" w:name="_Toc106183974"/>
      <w:bookmarkStart w:id="4432" w:name="_Toc130401996"/>
      <w:bookmarkStart w:id="4433" w:name="_Toc137531918"/>
      <w:bookmarkStart w:id="4434" w:name="_Toc138852419"/>
      <w:bookmarkStart w:id="4435" w:name="_Toc145529485"/>
      <w:bookmarkStart w:id="4436" w:name="_Toc155325445"/>
      <w:bookmarkStart w:id="4437" w:name="_Toc161655311"/>
      <w:bookmarkStart w:id="4438" w:name="_Toc169620645"/>
      <w:bookmarkStart w:id="4439" w:name="_Toc13080267"/>
      <w:bookmarkStart w:id="4440" w:name="_Toc18916179"/>
      <w:bookmarkStart w:id="4441" w:name="_Hlk497680119"/>
      <w:bookmarkEnd w:id="4233"/>
      <w:r>
        <w:t>7.7.</w:t>
      </w:r>
      <w:r w:rsidR="005F0AE9">
        <w:t>2</w:t>
      </w:r>
      <w:r w:rsidR="00815C5B">
        <w:tab/>
      </w:r>
      <w:r w:rsidR="00983417">
        <w:rPr>
          <w:rFonts w:eastAsia="SimSun" w:hint="eastAsia"/>
          <w:lang w:val="en-US" w:eastAsia="zh-CN"/>
        </w:rPr>
        <w:t xml:space="preserve">Minimum requirement for </w:t>
      </w:r>
      <w:r w:rsidR="00983417" w:rsidRPr="00F947E2">
        <w:rPr>
          <w:i/>
          <w:iCs/>
        </w:rPr>
        <w:t>IAB-DU</w:t>
      </w:r>
      <w:r w:rsidR="00983417">
        <w:rPr>
          <w:rFonts w:eastAsia="SimSun" w:hint="eastAsia"/>
          <w:i/>
          <w:iCs/>
          <w:lang w:val="en-US" w:eastAsia="zh-CN"/>
        </w:rPr>
        <w:t xml:space="preserve"> type 1-H</w:t>
      </w:r>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p>
    <w:p w14:paraId="0F6EC477" w14:textId="1DDAD1FC" w:rsidR="0076510B" w:rsidRDefault="0076510B" w:rsidP="0076510B">
      <w:bookmarkStart w:id="4442" w:name="OLE_LINK4"/>
      <w:r>
        <w:t xml:space="preserve">The </w:t>
      </w:r>
      <w:r w:rsidR="009F529B">
        <w:t>W</w:t>
      </w:r>
      <w:r>
        <w:t xml:space="preserve">ide </w:t>
      </w:r>
      <w:r w:rsidR="009F529B">
        <w:t>A</w:t>
      </w:r>
      <w:r>
        <w:t>rea IAB-DU</w:t>
      </w:r>
      <w:bookmarkStart w:id="4443" w:name="OLE_LINK3"/>
      <w:r>
        <w:t xml:space="preserve"> </w:t>
      </w:r>
      <w:bookmarkStart w:id="4444" w:name="OLE_LINK2"/>
      <w:r>
        <w:rPr>
          <w:rFonts w:eastAsia="SimSun" w:hint="eastAsia"/>
          <w:lang w:val="en-US" w:eastAsia="zh-CN"/>
        </w:rPr>
        <w:t>receiver intermodulation requirement</w:t>
      </w:r>
      <w:bookmarkEnd w:id="4443"/>
      <w:bookmarkEnd w:id="4444"/>
      <w:r>
        <w:t xml:space="preserve"> is specified the same as the </w:t>
      </w:r>
      <w:r w:rsidR="009F529B">
        <w:t>W</w:t>
      </w:r>
      <w:r>
        <w:t xml:space="preserve">ide </w:t>
      </w:r>
      <w:r w:rsidR="009F529B">
        <w:t>A</w:t>
      </w:r>
      <w:r>
        <w:t xml:space="preserve">rea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p w14:paraId="2773D117" w14:textId="51AE4074" w:rsidR="0076510B" w:rsidRDefault="0076510B" w:rsidP="0076510B">
      <w:r>
        <w:t xml:space="preserve">The </w:t>
      </w:r>
      <w:r w:rsidR="009F529B">
        <w:t>M</w:t>
      </w:r>
      <w:r>
        <w:t xml:space="preserve">edium </w:t>
      </w:r>
      <w:r w:rsidR="009F529B">
        <w:t>R</w:t>
      </w:r>
      <w:r>
        <w:t xml:space="preserve">ange IAB-DU </w:t>
      </w:r>
      <w:r>
        <w:rPr>
          <w:rFonts w:eastAsia="SimSun" w:hint="eastAsia"/>
          <w:lang w:val="en-US" w:eastAsia="zh-CN"/>
        </w:rPr>
        <w:t>receiver intermodulation requirement</w:t>
      </w:r>
      <w:r>
        <w:t xml:space="preserve"> is specified the same as the </w:t>
      </w:r>
      <w:r w:rsidR="009F529B">
        <w:t>M</w:t>
      </w:r>
      <w:r>
        <w:t xml:space="preserve">edium </w:t>
      </w:r>
      <w:r w:rsidR="009F529B">
        <w:t>R</w:t>
      </w:r>
      <w:r>
        <w:t xml:space="preserve">ange BS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p w14:paraId="212925C1" w14:textId="2984E9C1" w:rsidR="0076510B" w:rsidRDefault="0076510B" w:rsidP="0076510B">
      <w:r>
        <w:t xml:space="preserve">The </w:t>
      </w:r>
      <w:r w:rsidR="009F529B">
        <w:t>L</w:t>
      </w:r>
      <w:r>
        <w:t xml:space="preserve">ocal </w:t>
      </w:r>
      <w:r w:rsidR="009F529B">
        <w:t>A</w:t>
      </w:r>
      <w:r>
        <w:t xml:space="preserve">rea IAB-DU </w:t>
      </w:r>
      <w:r>
        <w:rPr>
          <w:rFonts w:eastAsia="SimSun" w:hint="eastAsia"/>
          <w:lang w:val="en-US" w:eastAsia="zh-CN"/>
        </w:rPr>
        <w:t>receiver intermodulation requirement</w:t>
      </w:r>
      <w:r>
        <w:t xml:space="preserve"> is specified the same as the </w:t>
      </w:r>
      <w:r w:rsidR="009F529B">
        <w:t>L</w:t>
      </w:r>
      <w:r>
        <w:t xml:space="preserve">ocal </w:t>
      </w:r>
      <w:r w:rsidR="009F529B">
        <w:t>A</w:t>
      </w:r>
      <w:r>
        <w:t xml:space="preserve">rea BS  </w:t>
      </w:r>
      <w:r>
        <w:rPr>
          <w:rFonts w:eastAsia="SimSun" w:hint="eastAsia"/>
          <w:lang w:val="en-US" w:eastAsia="zh-CN"/>
        </w:rPr>
        <w:t>receiver intermodulation requirement</w:t>
      </w:r>
      <w:r>
        <w:t xml:space="preserve"> for BS</w:t>
      </w:r>
      <w:r>
        <w:rPr>
          <w:i/>
        </w:rPr>
        <w:t xml:space="preserve"> type 1-H</w:t>
      </w:r>
      <w:r>
        <w:t xml:space="preserve"> in TS 38.104[</w:t>
      </w:r>
      <w:r w:rsidR="00425EFE">
        <w:t>2</w:t>
      </w:r>
      <w:r>
        <w:t>], subclause 7.</w:t>
      </w:r>
      <w:r>
        <w:rPr>
          <w:rFonts w:eastAsia="SimSun" w:hint="eastAsia"/>
          <w:lang w:val="en-US" w:eastAsia="zh-CN"/>
        </w:rPr>
        <w:t>7</w:t>
      </w:r>
      <w:r>
        <w:t xml:space="preserve">.2, where references to </w:t>
      </w:r>
      <w:r>
        <w:rPr>
          <w:i/>
        </w:rPr>
        <w:t>BS channel bandwidth</w:t>
      </w:r>
      <w:r>
        <w:t xml:space="preserve"> apply to </w:t>
      </w:r>
      <w:r>
        <w:rPr>
          <w:i/>
        </w:rPr>
        <w:t>IAB-DU channel bandwidth</w:t>
      </w:r>
      <w:r>
        <w:t>.</w:t>
      </w:r>
    </w:p>
    <w:bookmarkEnd w:id="4442"/>
    <w:p w14:paraId="1444DF03" w14:textId="1A179C6E" w:rsidR="00DC7592" w:rsidRPr="00DC7592" w:rsidRDefault="0076510B" w:rsidP="00121CA7">
      <w:r>
        <w:t>Referenced requirements applying to NB</w:t>
      </w:r>
      <w:r>
        <w:rPr>
          <w:rFonts w:eastAsia="SimSun" w:hint="eastAsia"/>
          <w:lang w:val="en-US" w:eastAsia="zh-CN"/>
        </w:rPr>
        <w:t>-</w:t>
      </w:r>
      <w:r>
        <w:t>IoT are not applicable to the IAB-DU</w:t>
      </w:r>
    </w:p>
    <w:p w14:paraId="6BB5A2A4" w14:textId="22086320" w:rsidR="00DC7592" w:rsidRDefault="00DC7592">
      <w:pPr>
        <w:pStyle w:val="Heading3"/>
      </w:pPr>
      <w:bookmarkStart w:id="4445" w:name="_Toc53185417"/>
      <w:bookmarkStart w:id="4446" w:name="_Toc53185793"/>
      <w:bookmarkStart w:id="4447" w:name="_Toc57820278"/>
      <w:bookmarkStart w:id="4448" w:name="_Toc57821205"/>
      <w:bookmarkStart w:id="4449" w:name="_Toc61183481"/>
      <w:bookmarkStart w:id="4450" w:name="_Toc61183875"/>
      <w:bookmarkStart w:id="4451" w:name="_Toc61184267"/>
      <w:bookmarkStart w:id="4452" w:name="_Toc61184659"/>
      <w:bookmarkStart w:id="4453" w:name="_Toc61185049"/>
      <w:bookmarkStart w:id="4454" w:name="_Toc66386393"/>
      <w:bookmarkStart w:id="4455" w:name="_Toc74583234"/>
      <w:bookmarkStart w:id="4456" w:name="_Toc76542047"/>
      <w:bookmarkStart w:id="4457" w:name="_Toc82450029"/>
      <w:bookmarkStart w:id="4458" w:name="_Toc82450677"/>
      <w:bookmarkStart w:id="4459" w:name="_Toc89949066"/>
      <w:bookmarkStart w:id="4460" w:name="_Toc98755455"/>
      <w:bookmarkStart w:id="4461" w:name="_Toc98763046"/>
      <w:bookmarkStart w:id="4462" w:name="_Toc106183975"/>
      <w:bookmarkStart w:id="4463" w:name="_Toc130401997"/>
      <w:bookmarkStart w:id="4464" w:name="_Toc137531919"/>
      <w:bookmarkStart w:id="4465" w:name="_Toc138852420"/>
      <w:bookmarkStart w:id="4466" w:name="_Toc145529486"/>
      <w:bookmarkStart w:id="4467" w:name="_Toc155325446"/>
      <w:bookmarkStart w:id="4468" w:name="_Toc161655312"/>
      <w:bookmarkStart w:id="4469" w:name="_Toc169620646"/>
      <w:r>
        <w:t>7.7.</w:t>
      </w:r>
      <w:r w:rsidR="0076510B">
        <w:t>3</w:t>
      </w:r>
      <w:r w:rsidR="00815C5B">
        <w:tab/>
      </w:r>
      <w:r w:rsidR="00F014CA">
        <w:rPr>
          <w:rFonts w:eastAsia="SimSun" w:hint="eastAsia"/>
          <w:lang w:val="en-US" w:eastAsia="zh-CN"/>
        </w:rPr>
        <w:t>Minimum requirement for</w:t>
      </w:r>
      <w:r w:rsidR="00F014CA" w:rsidRPr="00F947E2">
        <w:rPr>
          <w:rFonts w:eastAsia="SimSun"/>
          <w:i/>
          <w:iCs/>
          <w:lang w:val="en-US" w:eastAsia="zh-CN"/>
        </w:rPr>
        <w:t xml:space="preserve"> </w:t>
      </w:r>
      <w:r w:rsidR="00F014CA" w:rsidRPr="00F947E2">
        <w:rPr>
          <w:i/>
          <w:iCs/>
        </w:rPr>
        <w:t>IAB-MT</w:t>
      </w:r>
      <w:r w:rsidR="00F014CA">
        <w:rPr>
          <w:rFonts w:eastAsia="SimSun" w:hint="eastAsia"/>
          <w:i/>
          <w:iCs/>
          <w:lang w:val="en-US" w:eastAsia="zh-CN"/>
        </w:rPr>
        <w:t xml:space="preserve"> type 1-H</w:t>
      </w:r>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p>
    <w:p w14:paraId="0A6D93B0" w14:textId="7AC2A1E2" w:rsidR="00887FF2" w:rsidRDefault="00887FF2" w:rsidP="00887FF2">
      <w:pPr>
        <w:rPr>
          <w:rFonts w:eastAsia="SimSun"/>
          <w:lang w:val="en-US" w:eastAsia="zh-CN"/>
        </w:rPr>
      </w:pPr>
      <w:r>
        <w:t>The Wide Aarea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1-H</w:t>
      </w:r>
      <w:r>
        <w:t xml:space="preserve"> in TS 38.104[2], subclause 7.</w:t>
      </w:r>
      <w:r>
        <w:rPr>
          <w:rFonts w:eastAsia="SimSun" w:hint="eastAsia"/>
          <w:lang w:val="en-US" w:eastAsia="zh-CN"/>
        </w:rPr>
        <w:t>7</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r>
        <w:rPr>
          <w:rFonts w:eastAsia="SimSun" w:hint="eastAsia"/>
          <w:lang w:val="en-US" w:eastAsia="zh-CN"/>
        </w:rPr>
        <w:t xml:space="preserve"> </w:t>
      </w:r>
    </w:p>
    <w:p w14:paraId="28C78667" w14:textId="17C95BD5" w:rsidR="00887FF2" w:rsidRDefault="00887FF2" w:rsidP="00887FF2">
      <w:r>
        <w:t>The Local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theLocal Area BS </w:t>
      </w:r>
      <w:r>
        <w:rPr>
          <w:rFonts w:eastAsia="SimSun" w:hint="eastAsia"/>
          <w:lang w:val="en-US" w:eastAsia="zh-CN"/>
        </w:rPr>
        <w:t>receiver intermodulation requirement</w:t>
      </w:r>
      <w:r>
        <w:t xml:space="preserve"> for BS</w:t>
      </w:r>
      <w:r>
        <w:rPr>
          <w:i/>
        </w:rPr>
        <w:t xml:space="preserve"> type 1-H</w:t>
      </w:r>
      <w:r>
        <w:t xml:space="preserve"> in TS 38.104[2], subclause 7.</w:t>
      </w:r>
      <w:r>
        <w:rPr>
          <w:rFonts w:eastAsia="SimSun" w:hint="eastAsia"/>
          <w:lang w:val="en-US" w:eastAsia="zh-CN"/>
        </w:rPr>
        <w:t>7</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7AFC42B5" w14:textId="218B7221" w:rsidR="00DC7592" w:rsidRPr="00C91B26" w:rsidRDefault="00987A2E" w:rsidP="00121CA7">
      <w:pPr>
        <w:rPr>
          <w:rFonts w:eastAsia="SimSun"/>
          <w:lang w:val="en-US" w:eastAsia="zh-CN"/>
        </w:rPr>
      </w:pPr>
      <w:r>
        <w:rPr>
          <w:rFonts w:eastAsia="SimSun" w:hint="eastAsia"/>
          <w:lang w:val="en-US" w:eastAsia="zh-CN"/>
        </w:rPr>
        <w:t xml:space="preserve">Interfering signal for </w:t>
      </w:r>
      <w:r>
        <w:rPr>
          <w:rFonts w:eastAsia="SimSun"/>
          <w:lang w:val="en-US" w:eastAsia="zh-CN"/>
        </w:rPr>
        <w:t>IAB-MT</w:t>
      </w:r>
      <w:r>
        <w:rPr>
          <w:rFonts w:eastAsia="SimSun" w:hint="eastAsia"/>
          <w:lang w:val="en-US" w:eastAsia="zh-CN"/>
        </w:rPr>
        <w:t xml:space="preserve"> </w:t>
      </w:r>
      <w:r w:rsidRPr="00743313">
        <w:rPr>
          <w:rFonts w:eastAsia="SimSun"/>
          <w:i/>
          <w:iCs/>
          <w:lang w:val="en-US" w:eastAsia="zh-CN"/>
        </w:rPr>
        <w:t>type 1-H</w:t>
      </w:r>
      <w:r>
        <w:rPr>
          <w:rFonts w:eastAsia="SimSun" w:hint="eastAsia"/>
          <w:lang w:val="en-US" w:eastAsia="zh-CN"/>
        </w:rPr>
        <w:t xml:space="preserve"> should be CP-</w:t>
      </w:r>
      <w:r>
        <w:rPr>
          <w:rFonts w:eastAsia="SimSun"/>
          <w:lang w:val="en-US" w:eastAsia="zh-CN"/>
        </w:rPr>
        <w:t>O</w:t>
      </w:r>
      <w:r>
        <w:rPr>
          <w:rFonts w:eastAsia="SimSun" w:hint="eastAsia"/>
          <w:lang w:val="en-US" w:eastAsia="zh-CN"/>
        </w:rPr>
        <w:t>FDM</w:t>
      </w:r>
    </w:p>
    <w:p w14:paraId="11611470" w14:textId="77777777" w:rsidR="00077B6E" w:rsidRDefault="00077B6E" w:rsidP="00077B6E">
      <w:pPr>
        <w:pStyle w:val="Heading2"/>
      </w:pPr>
      <w:bookmarkStart w:id="4470" w:name="_Toc53185418"/>
      <w:bookmarkStart w:id="4471" w:name="_Toc53185794"/>
      <w:bookmarkStart w:id="4472" w:name="_Toc57820279"/>
      <w:bookmarkStart w:id="4473" w:name="_Toc57821206"/>
      <w:bookmarkStart w:id="4474" w:name="_Toc61183482"/>
      <w:bookmarkStart w:id="4475" w:name="_Toc61183876"/>
      <w:bookmarkStart w:id="4476" w:name="_Toc61184268"/>
      <w:bookmarkStart w:id="4477" w:name="_Toc61184660"/>
      <w:bookmarkStart w:id="4478" w:name="_Toc61185050"/>
      <w:bookmarkStart w:id="4479" w:name="_Toc66386394"/>
      <w:bookmarkStart w:id="4480" w:name="_Toc74583235"/>
      <w:bookmarkStart w:id="4481" w:name="_Toc76542048"/>
      <w:bookmarkStart w:id="4482" w:name="_Toc82450030"/>
      <w:bookmarkStart w:id="4483" w:name="_Toc82450678"/>
      <w:bookmarkStart w:id="4484" w:name="_Toc89949067"/>
      <w:bookmarkStart w:id="4485" w:name="_Toc98755456"/>
      <w:bookmarkStart w:id="4486" w:name="_Toc98763047"/>
      <w:bookmarkStart w:id="4487" w:name="_Toc106183976"/>
      <w:bookmarkStart w:id="4488" w:name="_Toc130401998"/>
      <w:bookmarkStart w:id="4489" w:name="_Toc137531920"/>
      <w:bookmarkStart w:id="4490" w:name="_Toc138852421"/>
      <w:bookmarkStart w:id="4491" w:name="_Toc145529487"/>
      <w:bookmarkStart w:id="4492" w:name="_Toc155325447"/>
      <w:bookmarkStart w:id="4493" w:name="_Toc161655313"/>
      <w:bookmarkStart w:id="4494" w:name="_Toc169620647"/>
      <w:r w:rsidRPr="007E346D">
        <w:t>7.8</w:t>
      </w:r>
      <w:r w:rsidRPr="007E346D">
        <w:tab/>
        <w:t>In-channel selectivity</w:t>
      </w:r>
      <w:bookmarkEnd w:id="4439"/>
      <w:bookmarkEnd w:id="4440"/>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p>
    <w:p w14:paraId="6FD11398" w14:textId="7564D78E" w:rsidR="00D148F7" w:rsidRDefault="00D148F7" w:rsidP="00D148F7">
      <w:pPr>
        <w:pStyle w:val="Heading3"/>
        <w:rPr>
          <w:rFonts w:eastAsia="SimSun"/>
          <w:lang w:val="en-US" w:eastAsia="zh-CN"/>
        </w:rPr>
      </w:pPr>
      <w:bookmarkStart w:id="4495" w:name="_Toc53185419"/>
      <w:bookmarkStart w:id="4496" w:name="_Toc53185795"/>
      <w:bookmarkStart w:id="4497" w:name="_Toc57820280"/>
      <w:bookmarkStart w:id="4498" w:name="_Toc57821207"/>
      <w:bookmarkStart w:id="4499" w:name="_Toc61183483"/>
      <w:bookmarkStart w:id="4500" w:name="_Toc61183877"/>
      <w:bookmarkStart w:id="4501" w:name="_Toc61184269"/>
      <w:bookmarkStart w:id="4502" w:name="_Toc61184661"/>
      <w:bookmarkStart w:id="4503" w:name="_Toc61185051"/>
      <w:bookmarkStart w:id="4504" w:name="_Toc66386395"/>
      <w:bookmarkStart w:id="4505" w:name="_Toc74583236"/>
      <w:bookmarkStart w:id="4506" w:name="_Toc76542049"/>
      <w:bookmarkStart w:id="4507" w:name="_Toc82450031"/>
      <w:bookmarkStart w:id="4508" w:name="_Toc82450679"/>
      <w:bookmarkStart w:id="4509" w:name="_Toc89949068"/>
      <w:bookmarkStart w:id="4510" w:name="_Toc98755457"/>
      <w:bookmarkStart w:id="4511" w:name="_Toc98763048"/>
      <w:bookmarkStart w:id="4512" w:name="_Toc106183977"/>
      <w:bookmarkStart w:id="4513" w:name="_Toc130401999"/>
      <w:bookmarkStart w:id="4514" w:name="_Toc137531921"/>
      <w:bookmarkStart w:id="4515" w:name="_Toc138852422"/>
      <w:bookmarkStart w:id="4516" w:name="_Toc145529488"/>
      <w:bookmarkStart w:id="4517" w:name="_Toc155325448"/>
      <w:bookmarkStart w:id="4518" w:name="_Toc161655314"/>
      <w:bookmarkStart w:id="4519" w:name="_Toc169620648"/>
      <w:r>
        <w:rPr>
          <w:rFonts w:eastAsia="SimSun" w:hint="eastAsia"/>
          <w:lang w:val="en-US" w:eastAsia="zh-CN"/>
        </w:rPr>
        <w:t>7</w:t>
      </w:r>
      <w:r>
        <w:t>.</w:t>
      </w:r>
      <w:r>
        <w:rPr>
          <w:rFonts w:eastAsia="SimSun" w:hint="eastAsia"/>
          <w:lang w:val="en-US" w:eastAsia="zh-CN"/>
        </w:rPr>
        <w:t>8</w:t>
      </w:r>
      <w:r>
        <w:t>.1</w:t>
      </w:r>
      <w:r w:rsidR="00815C5B">
        <w:tab/>
      </w:r>
      <w:r>
        <w:rPr>
          <w:rFonts w:eastAsia="SimSun" w:hint="eastAsia"/>
          <w:lang w:val="en-US" w:eastAsia="zh-CN"/>
        </w:rPr>
        <w:t>General</w:t>
      </w:r>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p>
    <w:p w14:paraId="42E9AB80" w14:textId="77777777" w:rsidR="00D148F7" w:rsidRDefault="00D148F7" w:rsidP="00D148F7">
      <w:r>
        <w:t>In-channel selectivity (ICS) is a measure of the receiver ability to receive a wanted signal at its assigned resource block locations</w:t>
      </w:r>
      <w:r>
        <w:rPr>
          <w:lang w:val="en-US" w:eastAsia="zh-CN"/>
        </w:rPr>
        <w:t xml:space="preserve"> </w:t>
      </w:r>
      <w:r>
        <w:rPr>
          <w:i/>
        </w:rPr>
        <w:t>TAB connector</w:t>
      </w:r>
      <w:r>
        <w:rPr>
          <w:i/>
          <w:lang w:val="en-US" w:eastAsia="zh-CN"/>
        </w:rPr>
        <w:t xml:space="preserve"> </w:t>
      </w:r>
      <w:r>
        <w:rPr>
          <w:rFonts w:eastAsia="??"/>
        </w:rPr>
        <w:t xml:space="preserve">for </w:t>
      </w:r>
      <w:r>
        <w:rPr>
          <w:rFonts w:hint="eastAsia"/>
          <w:i/>
          <w:iCs/>
        </w:rPr>
        <w:t>IAB-DU</w:t>
      </w:r>
      <w:r>
        <w:rPr>
          <w:rFonts w:eastAsia="SimSun" w:hint="eastAsia"/>
          <w:i/>
          <w:iCs/>
          <w:lang w:val="en-US" w:eastAsia="zh-CN"/>
        </w:rPr>
        <w:t xml:space="preserve"> type 1-H</w:t>
      </w:r>
      <w:r>
        <w:t xml:space="preserve"> in the presence of an interfering signal received at a larger power spectral density. In this condition a throughput requirement shall be met for a specified reference measurement channel. </w:t>
      </w:r>
      <w:r>
        <w:rPr>
          <w:rFonts w:eastAsia="MS PGothic"/>
        </w:rPr>
        <w:t>The interfering signal shall be</w:t>
      </w:r>
      <w:r>
        <w:rPr>
          <w:rFonts w:eastAsia="MS PGothic" w:cs="v4.2.0"/>
        </w:rPr>
        <w:t xml:space="preserve"> an </w:t>
      </w:r>
      <w:r>
        <w:rPr>
          <w:lang w:eastAsia="zh-CN"/>
        </w:rPr>
        <w:t>NR</w:t>
      </w:r>
      <w:r>
        <w:rPr>
          <w:rFonts w:eastAsia="MS PGothic"/>
        </w:rPr>
        <w:t xml:space="preserve"> signal which is time aligned with the wanted signal</w:t>
      </w:r>
      <w:r>
        <w:rPr>
          <w:rFonts w:eastAsia="MS PGothic" w:cs="v4.2.0"/>
        </w:rPr>
        <w:t>.</w:t>
      </w:r>
    </w:p>
    <w:p w14:paraId="19651BF4" w14:textId="0C342EB7" w:rsidR="00D148F7" w:rsidRDefault="00D148F7" w:rsidP="00D148F7">
      <w:pPr>
        <w:pStyle w:val="Heading3"/>
        <w:rPr>
          <w:rFonts w:eastAsia="SimSun"/>
          <w:lang w:val="en-US" w:eastAsia="zh-CN"/>
        </w:rPr>
      </w:pPr>
      <w:bookmarkStart w:id="4520" w:name="_Toc53185420"/>
      <w:bookmarkStart w:id="4521" w:name="_Toc53185796"/>
      <w:bookmarkStart w:id="4522" w:name="_Toc57820281"/>
      <w:bookmarkStart w:id="4523" w:name="_Toc57821208"/>
      <w:bookmarkStart w:id="4524" w:name="_Toc61183484"/>
      <w:bookmarkStart w:id="4525" w:name="_Toc61183878"/>
      <w:bookmarkStart w:id="4526" w:name="_Toc61184270"/>
      <w:bookmarkStart w:id="4527" w:name="_Toc61184662"/>
      <w:bookmarkStart w:id="4528" w:name="_Toc61185052"/>
      <w:bookmarkStart w:id="4529" w:name="_Toc66386396"/>
      <w:bookmarkStart w:id="4530" w:name="_Toc74583237"/>
      <w:bookmarkStart w:id="4531" w:name="_Toc76542050"/>
      <w:bookmarkStart w:id="4532" w:name="_Toc82450032"/>
      <w:bookmarkStart w:id="4533" w:name="_Toc82450680"/>
      <w:bookmarkStart w:id="4534" w:name="_Toc89949069"/>
      <w:bookmarkStart w:id="4535" w:name="_Toc98755458"/>
      <w:bookmarkStart w:id="4536" w:name="_Toc98763049"/>
      <w:bookmarkStart w:id="4537" w:name="_Toc106183978"/>
      <w:bookmarkStart w:id="4538" w:name="_Toc130402000"/>
      <w:bookmarkStart w:id="4539" w:name="_Toc137531922"/>
      <w:bookmarkStart w:id="4540" w:name="_Toc138852423"/>
      <w:bookmarkStart w:id="4541" w:name="_Toc145529489"/>
      <w:bookmarkStart w:id="4542" w:name="_Toc155325449"/>
      <w:bookmarkStart w:id="4543" w:name="_Toc161655315"/>
      <w:bookmarkStart w:id="4544" w:name="_Toc169620649"/>
      <w:r>
        <w:rPr>
          <w:rFonts w:eastAsia="SimSun" w:hint="eastAsia"/>
          <w:lang w:val="en-US" w:eastAsia="zh-CN"/>
        </w:rPr>
        <w:t>7</w:t>
      </w:r>
      <w:r>
        <w:t>.</w:t>
      </w:r>
      <w:r>
        <w:rPr>
          <w:rFonts w:eastAsia="SimSun" w:hint="eastAsia"/>
          <w:lang w:val="en-US" w:eastAsia="zh-CN"/>
        </w:rPr>
        <w:t>8</w:t>
      </w:r>
      <w:r>
        <w:t>.</w:t>
      </w:r>
      <w:r>
        <w:rPr>
          <w:rFonts w:eastAsia="SimSun" w:hint="eastAsia"/>
          <w:lang w:val="en-US" w:eastAsia="zh-CN"/>
        </w:rPr>
        <w:t>2</w:t>
      </w:r>
      <w:r w:rsidR="00815C5B">
        <w:tab/>
      </w:r>
      <w:r>
        <w:rPr>
          <w:rFonts w:eastAsia="SimSun" w:hint="eastAsia"/>
          <w:lang w:val="en-US" w:eastAsia="zh-CN"/>
        </w:rPr>
        <w:t xml:space="preserve">Minimum requirement for </w:t>
      </w:r>
      <w:r w:rsidRPr="00F947E2">
        <w:rPr>
          <w:rFonts w:eastAsia="SimSun"/>
          <w:i/>
          <w:iCs/>
          <w:lang w:val="en-US" w:eastAsia="zh-CN"/>
        </w:rPr>
        <w:t xml:space="preserve">IAB-DU </w:t>
      </w:r>
      <w:r w:rsidRPr="00C9307F">
        <w:rPr>
          <w:rFonts w:eastAsia="SimSun"/>
          <w:i/>
          <w:iCs/>
          <w:lang w:eastAsia="zh-CN"/>
        </w:rPr>
        <w:t>type</w:t>
      </w:r>
      <w:r>
        <w:rPr>
          <w:rFonts w:eastAsia="SimSun"/>
          <w:i/>
          <w:lang w:eastAsia="zh-CN"/>
        </w:rPr>
        <w:t xml:space="preserve"> 1-H</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p>
    <w:p w14:paraId="56EE19EF" w14:textId="32048E22" w:rsidR="00D148F7" w:rsidRDefault="00D148F7" w:rsidP="00D148F7">
      <w:bookmarkStart w:id="4545" w:name="OLE_LINK7"/>
      <w:r>
        <w:t xml:space="preserve">The wide area IAB-DU </w:t>
      </w:r>
      <w:r>
        <w:rPr>
          <w:rFonts w:eastAsia="SimSun" w:hint="eastAsia"/>
          <w:lang w:val="en-US" w:eastAsia="zh-CN"/>
        </w:rPr>
        <w:t xml:space="preserve">receiver </w:t>
      </w:r>
      <w:bookmarkStart w:id="4546" w:name="OLE_LINK6"/>
      <w:r>
        <w:rPr>
          <w:rFonts w:eastAsia="SimSun" w:hint="eastAsia"/>
          <w:lang w:val="en-US" w:eastAsia="zh-CN"/>
        </w:rPr>
        <w:t>in-channel selectivity requirement</w:t>
      </w:r>
      <w:bookmarkEnd w:id="4546"/>
      <w:r>
        <w:t xml:space="preserve"> is specified the same as the wide area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0765CBCE" w14:textId="6B79FADB" w:rsidR="00D148F7" w:rsidRDefault="00D148F7" w:rsidP="00D148F7">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6748597A" w14:textId="2752E6E8" w:rsidR="00D148F7" w:rsidRDefault="00D148F7" w:rsidP="00D148F7">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1-H</w:t>
      </w:r>
      <w:r>
        <w:t xml:space="preserve"> in TS 38.104[</w:t>
      </w:r>
      <w:r w:rsidR="0098686A">
        <w:t>2</w:t>
      </w:r>
      <w:r>
        <w:t>], subclause 7.</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5D9D8DA3" w14:textId="77777777" w:rsidR="00D148F7" w:rsidRDefault="00D148F7" w:rsidP="00D148F7">
      <w:r>
        <w:t>Referenced requirements applying to NB</w:t>
      </w:r>
      <w:r>
        <w:rPr>
          <w:rFonts w:eastAsia="SimSun" w:hint="eastAsia"/>
          <w:lang w:val="en-US" w:eastAsia="zh-CN"/>
        </w:rPr>
        <w:t>-</w:t>
      </w:r>
      <w:r>
        <w:t>IoT are not applicable to the IAB-DU</w:t>
      </w:r>
    </w:p>
    <w:bookmarkEnd w:id="4545"/>
    <w:p w14:paraId="11E3204C" w14:textId="77777777" w:rsidR="00AB1323" w:rsidRPr="00F52FCE" w:rsidRDefault="00AB1323" w:rsidP="00AB1323"/>
    <w:p w14:paraId="515AAEB1" w14:textId="77777777" w:rsidR="00077B6E" w:rsidRPr="007E346D" w:rsidRDefault="00077B6E" w:rsidP="00077B6E">
      <w:pPr>
        <w:pStyle w:val="Heading1"/>
      </w:pPr>
      <w:bookmarkStart w:id="4547" w:name="_Toc13080270"/>
      <w:bookmarkStart w:id="4548" w:name="_Toc18916180"/>
      <w:bookmarkStart w:id="4549" w:name="_Toc53185421"/>
      <w:bookmarkStart w:id="4550" w:name="_Toc53185797"/>
      <w:bookmarkStart w:id="4551" w:name="_Toc57820282"/>
      <w:bookmarkStart w:id="4552" w:name="_Toc57821209"/>
      <w:bookmarkStart w:id="4553" w:name="_Toc61183485"/>
      <w:bookmarkStart w:id="4554" w:name="_Toc61183879"/>
      <w:bookmarkStart w:id="4555" w:name="_Toc61184271"/>
      <w:bookmarkStart w:id="4556" w:name="_Toc61184663"/>
      <w:bookmarkStart w:id="4557" w:name="_Toc61185053"/>
      <w:bookmarkStart w:id="4558" w:name="_Toc66386397"/>
      <w:bookmarkStart w:id="4559" w:name="_Toc74583238"/>
      <w:bookmarkStart w:id="4560" w:name="_Toc76542051"/>
      <w:bookmarkStart w:id="4561" w:name="_Toc82450033"/>
      <w:bookmarkStart w:id="4562" w:name="_Toc82450681"/>
      <w:bookmarkStart w:id="4563" w:name="_Toc89949070"/>
      <w:bookmarkStart w:id="4564" w:name="_Toc98755459"/>
      <w:bookmarkStart w:id="4565" w:name="_Toc98763050"/>
      <w:bookmarkStart w:id="4566" w:name="_Toc106183979"/>
      <w:bookmarkStart w:id="4567" w:name="_Toc130402001"/>
      <w:bookmarkStart w:id="4568" w:name="_Toc137531923"/>
      <w:bookmarkStart w:id="4569" w:name="_Toc138852424"/>
      <w:bookmarkStart w:id="4570" w:name="_Toc145529490"/>
      <w:bookmarkStart w:id="4571" w:name="_Toc155325450"/>
      <w:bookmarkStart w:id="4572" w:name="_Toc161655316"/>
      <w:bookmarkStart w:id="4573" w:name="_Toc169620650"/>
      <w:bookmarkEnd w:id="4441"/>
      <w:r w:rsidRPr="007E346D">
        <w:t>8</w:t>
      </w:r>
      <w:r w:rsidRPr="007E346D">
        <w:tab/>
        <w:t>Conducted performance requirements</w:t>
      </w:r>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p>
    <w:p w14:paraId="1849794C" w14:textId="77777777" w:rsidR="00241417" w:rsidRDefault="00241417" w:rsidP="00241417">
      <w:pPr>
        <w:pStyle w:val="Heading2"/>
      </w:pPr>
      <w:bookmarkStart w:id="4574" w:name="_Toc74583239"/>
      <w:bookmarkStart w:id="4575" w:name="_Toc76542052"/>
      <w:bookmarkStart w:id="4576" w:name="_Toc82450034"/>
      <w:bookmarkStart w:id="4577" w:name="_Toc82450682"/>
      <w:bookmarkStart w:id="4578" w:name="_Toc89949071"/>
      <w:bookmarkStart w:id="4579" w:name="_Toc98755460"/>
      <w:bookmarkStart w:id="4580" w:name="_Toc98763051"/>
      <w:bookmarkStart w:id="4581" w:name="_Toc106183980"/>
      <w:bookmarkStart w:id="4582" w:name="_Toc130402002"/>
      <w:bookmarkStart w:id="4583" w:name="_Toc137531924"/>
      <w:bookmarkStart w:id="4584" w:name="_Toc138852425"/>
      <w:bookmarkStart w:id="4585" w:name="_Toc145529491"/>
      <w:bookmarkStart w:id="4586" w:name="_Toc155325451"/>
      <w:bookmarkStart w:id="4587" w:name="_Toc161655317"/>
      <w:bookmarkStart w:id="4588" w:name="_Toc169620651"/>
      <w:bookmarkStart w:id="4589" w:name="_Hlk74564099"/>
      <w:bookmarkStart w:id="4590" w:name="_Toc13080327"/>
      <w:bookmarkStart w:id="4591" w:name="_Toc18916181"/>
      <w:bookmarkStart w:id="4592" w:name="_Toc53185422"/>
      <w:bookmarkStart w:id="4593" w:name="_Toc53185798"/>
      <w:bookmarkStart w:id="4594" w:name="_Toc57820283"/>
      <w:bookmarkStart w:id="4595" w:name="_Toc57821210"/>
      <w:bookmarkStart w:id="4596" w:name="_Toc61183486"/>
      <w:bookmarkStart w:id="4597" w:name="_Toc61183880"/>
      <w:bookmarkStart w:id="4598" w:name="_Toc61184272"/>
      <w:bookmarkStart w:id="4599" w:name="_Toc61184664"/>
      <w:bookmarkStart w:id="4600" w:name="_Toc61185054"/>
      <w:bookmarkStart w:id="4601" w:name="_Toc66386398"/>
      <w:r w:rsidRPr="00083B79">
        <w:t>8.1</w:t>
      </w:r>
      <w:r w:rsidRPr="00DD2004">
        <w:tab/>
        <w:t>IAB-DU performance requirements</w:t>
      </w:r>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p>
    <w:p w14:paraId="55BF1467" w14:textId="51A29764" w:rsidR="00241417" w:rsidRPr="00DD4DE9" w:rsidRDefault="00241417" w:rsidP="00241417">
      <w:pPr>
        <w:pStyle w:val="Heading3"/>
      </w:pPr>
      <w:bookmarkStart w:id="4602" w:name="_Toc74583240"/>
      <w:bookmarkStart w:id="4603" w:name="_Toc76542053"/>
      <w:bookmarkStart w:id="4604" w:name="_Toc82450035"/>
      <w:bookmarkStart w:id="4605" w:name="_Toc82450683"/>
      <w:bookmarkStart w:id="4606" w:name="_Toc89949072"/>
      <w:bookmarkStart w:id="4607" w:name="_Toc98755461"/>
      <w:bookmarkStart w:id="4608" w:name="_Toc98763052"/>
      <w:bookmarkStart w:id="4609" w:name="_Toc106183981"/>
      <w:bookmarkStart w:id="4610" w:name="_Toc130402003"/>
      <w:bookmarkStart w:id="4611" w:name="_Toc137531925"/>
      <w:bookmarkStart w:id="4612" w:name="_Toc138852426"/>
      <w:bookmarkStart w:id="4613" w:name="_Toc145529492"/>
      <w:bookmarkStart w:id="4614" w:name="_Toc155325452"/>
      <w:bookmarkStart w:id="4615" w:name="_Toc161655318"/>
      <w:bookmarkStart w:id="4616" w:name="_Toc169620652"/>
      <w:r>
        <w:t>8</w:t>
      </w:r>
      <w:r w:rsidRPr="00DD4DE9">
        <w:t>.</w:t>
      </w:r>
      <w:r>
        <w:t>1</w:t>
      </w:r>
      <w:r w:rsidRPr="00DD4DE9">
        <w:t>.1</w:t>
      </w:r>
      <w:r w:rsidRPr="00DD4DE9">
        <w:tab/>
      </w:r>
      <w:r>
        <w:t>General</w:t>
      </w:r>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p>
    <w:p w14:paraId="1E7E8B50" w14:textId="77777777" w:rsidR="00241417" w:rsidRPr="006C7AF4" w:rsidRDefault="00241417" w:rsidP="00241417">
      <w:pPr>
        <w:rPr>
          <w:lang w:val="en-US"/>
        </w:rPr>
      </w:pPr>
      <w:r w:rsidRPr="006C7AF4">
        <w:rPr>
          <w:lang w:val="en-US"/>
        </w:rPr>
        <w:t>Conducted performance requirements specify the ability of the IAB type 1-H to correctly demodulate signals in various conditions and configurations. Conducted performance requirements are specified at the TAB connector(s).</w:t>
      </w:r>
    </w:p>
    <w:p w14:paraId="77B33202" w14:textId="1BD6BD06" w:rsidR="00241417" w:rsidRPr="006C7AF4" w:rsidRDefault="00417044" w:rsidP="00241417">
      <w:pPr>
        <w:rPr>
          <w:lang w:val="en-US"/>
        </w:rPr>
      </w:pPr>
      <w:r w:rsidRPr="00401420">
        <w:rPr>
          <w:lang w:val="en-US"/>
        </w:rPr>
        <w:t xml:space="preserve">Conducted performance requirements for the IAB-DU are specified for the fixed reference channels defined in annex A and the propagation conditions in annex </w:t>
      </w:r>
      <w:r>
        <w:rPr>
          <w:lang w:val="en-US"/>
        </w:rPr>
        <w:t>I</w:t>
      </w:r>
      <w:r w:rsidRPr="00401420">
        <w:rPr>
          <w:lang w:val="en-US"/>
        </w:rPr>
        <w:t>. The requirements only apply to those FRCs that are supported by the IAB-DU.</w:t>
      </w:r>
    </w:p>
    <w:p w14:paraId="30926E8A" w14:textId="77777777" w:rsidR="00241417" w:rsidRPr="006C7AF4" w:rsidRDefault="00241417" w:rsidP="00241417">
      <w:pPr>
        <w:rPr>
          <w:lang w:val="en-US"/>
        </w:rPr>
      </w:pPr>
      <w:r w:rsidRPr="006C7AF4">
        <w:rPr>
          <w:lang w:val="en-US"/>
        </w:rPr>
        <w:t>Unless stated otherwise, performance requirements apply for a single carrier only. Performance requirements for an IAB-DU supporting carrier aggregation are defined in terms of single carrier requirements.</w:t>
      </w:r>
    </w:p>
    <w:p w14:paraId="7CA768B0" w14:textId="77777777" w:rsidR="00241417" w:rsidRPr="006C7AF4" w:rsidRDefault="00241417" w:rsidP="00241417">
      <w:pPr>
        <w:rPr>
          <w:lang w:val="en-US"/>
        </w:rPr>
      </w:pPr>
      <w:r w:rsidRPr="006C7AF4">
        <w:rPr>
          <w:lang w:val="en-US"/>
        </w:rPr>
        <w:t>The SNR used in this clause is specified based on a single carrier and defined as:</w:t>
      </w:r>
    </w:p>
    <w:p w14:paraId="3D682FDC" w14:textId="77777777" w:rsidR="00241417" w:rsidRPr="006C7AF4" w:rsidRDefault="00241417" w:rsidP="00241417">
      <w:pPr>
        <w:rPr>
          <w:lang w:val="en-US"/>
        </w:rPr>
      </w:pPr>
      <w:r w:rsidRPr="006C7AF4">
        <w:rPr>
          <w:lang w:val="en-US"/>
        </w:rPr>
        <w:t>SNR = S / N</w:t>
      </w:r>
    </w:p>
    <w:p w14:paraId="6100D194" w14:textId="77777777" w:rsidR="00241417" w:rsidRPr="006C7AF4" w:rsidRDefault="00241417" w:rsidP="00241417">
      <w:pPr>
        <w:rPr>
          <w:lang w:val="en-US"/>
        </w:rPr>
      </w:pPr>
      <w:r w:rsidRPr="006C7AF4">
        <w:rPr>
          <w:lang w:val="en-US"/>
        </w:rPr>
        <w:t>Where:</w:t>
      </w:r>
    </w:p>
    <w:p w14:paraId="7774FF9E" w14:textId="77777777" w:rsidR="00241417" w:rsidRPr="006C7AF4" w:rsidRDefault="00241417" w:rsidP="00241417">
      <w:pPr>
        <w:pStyle w:val="B10"/>
        <w:rPr>
          <w:lang w:val="en-US"/>
        </w:rPr>
      </w:pPr>
      <w:r w:rsidRPr="006C7AF4">
        <w:rPr>
          <w:lang w:val="en-US"/>
        </w:rPr>
        <w:t>S</w:t>
      </w:r>
      <w:r w:rsidRPr="006C7AF4">
        <w:rPr>
          <w:lang w:val="en-US"/>
        </w:rPr>
        <w:tab/>
        <w:t>is the total signal energy in the slot on a single TAB connector.</w:t>
      </w:r>
    </w:p>
    <w:p w14:paraId="5E7F3CF8" w14:textId="77777777" w:rsidR="00241417" w:rsidRPr="006C7AF4" w:rsidRDefault="00241417" w:rsidP="00241417">
      <w:pPr>
        <w:pStyle w:val="B10"/>
        <w:rPr>
          <w:lang w:val="en-US"/>
        </w:rPr>
      </w:pPr>
      <w:r w:rsidRPr="006C7AF4">
        <w:rPr>
          <w:lang w:val="en-US"/>
        </w:rPr>
        <w:t>N</w:t>
      </w:r>
      <w:r w:rsidRPr="006C7AF4">
        <w:rPr>
          <w:lang w:val="en-US"/>
        </w:rPr>
        <w:tab/>
        <w:t>is the noise energy in a bandwidth corresponding to the transmission bandwidth over the duration of a slot on a single TAB connector.</w:t>
      </w:r>
    </w:p>
    <w:p w14:paraId="5252D793" w14:textId="77777777" w:rsidR="00241417" w:rsidRPr="00DD4DE9" w:rsidRDefault="00241417" w:rsidP="00241417">
      <w:pPr>
        <w:pStyle w:val="Heading3"/>
      </w:pPr>
      <w:bookmarkStart w:id="4617" w:name="_Toc74583241"/>
      <w:bookmarkStart w:id="4618" w:name="_Toc76542054"/>
      <w:bookmarkStart w:id="4619" w:name="_Toc82450036"/>
      <w:bookmarkStart w:id="4620" w:name="_Toc82450684"/>
      <w:bookmarkStart w:id="4621" w:name="_Toc89949073"/>
      <w:bookmarkStart w:id="4622" w:name="_Toc98755462"/>
      <w:bookmarkStart w:id="4623" w:name="_Toc98763053"/>
      <w:bookmarkStart w:id="4624" w:name="_Toc106183982"/>
      <w:bookmarkStart w:id="4625" w:name="_Toc130402004"/>
      <w:bookmarkStart w:id="4626" w:name="_Toc137531926"/>
      <w:bookmarkStart w:id="4627" w:name="_Toc138852427"/>
      <w:bookmarkStart w:id="4628" w:name="_Toc145529493"/>
      <w:bookmarkStart w:id="4629" w:name="_Toc155325453"/>
      <w:bookmarkStart w:id="4630" w:name="_Toc161655319"/>
      <w:bookmarkStart w:id="4631" w:name="_Toc169620653"/>
      <w:r>
        <w:t>8</w:t>
      </w:r>
      <w:r w:rsidRPr="00DD4DE9">
        <w:t>.</w:t>
      </w:r>
      <w:r>
        <w:t>1</w:t>
      </w:r>
      <w:r w:rsidRPr="00DD4DE9">
        <w:t>.</w:t>
      </w:r>
      <w:r>
        <w:t>2</w:t>
      </w:r>
      <w:r w:rsidRPr="00DD4DE9">
        <w:tab/>
      </w:r>
      <w:r>
        <w:t>Performance requirements for PUSCH</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r w:rsidRPr="00DD4DE9">
        <w:t xml:space="preserve"> </w:t>
      </w:r>
    </w:p>
    <w:p w14:paraId="4F25084E" w14:textId="77777777" w:rsidR="00241417" w:rsidRDefault="00241417" w:rsidP="00241417">
      <w:pPr>
        <w:pStyle w:val="Heading4"/>
        <w:rPr>
          <w:rFonts w:eastAsia="Malgun Gothic"/>
        </w:rPr>
      </w:pPr>
      <w:bookmarkStart w:id="4632" w:name="_Toc21127566"/>
      <w:bookmarkStart w:id="4633" w:name="_Toc29811775"/>
      <w:bookmarkStart w:id="4634" w:name="_Toc36817327"/>
      <w:bookmarkStart w:id="4635" w:name="_Toc37260244"/>
      <w:bookmarkStart w:id="4636" w:name="_Toc37267632"/>
      <w:bookmarkStart w:id="4637" w:name="_Toc44712234"/>
      <w:bookmarkStart w:id="4638" w:name="_Toc45893547"/>
      <w:bookmarkStart w:id="4639" w:name="_Toc53178269"/>
      <w:bookmarkStart w:id="4640" w:name="_Toc53178720"/>
      <w:bookmarkStart w:id="4641" w:name="_Toc61177959"/>
      <w:bookmarkStart w:id="4642" w:name="_Toc61178431"/>
      <w:bookmarkStart w:id="4643" w:name="_Toc74583242"/>
      <w:bookmarkStart w:id="4644" w:name="_Toc76542055"/>
      <w:bookmarkStart w:id="4645" w:name="_Toc82450037"/>
      <w:bookmarkStart w:id="4646" w:name="_Toc82450685"/>
      <w:bookmarkStart w:id="4647" w:name="_Toc89949074"/>
      <w:bookmarkStart w:id="4648" w:name="_Toc98755463"/>
      <w:bookmarkStart w:id="4649" w:name="_Toc98763054"/>
      <w:bookmarkStart w:id="4650" w:name="_Toc106183983"/>
      <w:bookmarkStart w:id="4651" w:name="_Toc130402005"/>
      <w:bookmarkStart w:id="4652" w:name="_Toc137531927"/>
      <w:bookmarkStart w:id="4653" w:name="_Toc138852428"/>
      <w:bookmarkStart w:id="4654" w:name="_Toc145529494"/>
      <w:bookmarkStart w:id="4655" w:name="_Toc155325454"/>
      <w:bookmarkStart w:id="4656" w:name="_Toc161655320"/>
      <w:bookmarkStart w:id="4657" w:name="_Toc169620654"/>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.1</w:t>
      </w:r>
      <w:r w:rsidRPr="00B454A0">
        <w:rPr>
          <w:rFonts w:eastAsia="Malgun Gothic"/>
        </w:rPr>
        <w:tab/>
      </w:r>
      <w:bookmarkEnd w:id="4632"/>
      <w:bookmarkEnd w:id="4633"/>
      <w:bookmarkEnd w:id="4634"/>
      <w:bookmarkEnd w:id="4635"/>
      <w:bookmarkEnd w:id="4636"/>
      <w:bookmarkEnd w:id="4637"/>
      <w:bookmarkEnd w:id="4638"/>
      <w:bookmarkEnd w:id="4639"/>
      <w:bookmarkEnd w:id="4640"/>
      <w:bookmarkEnd w:id="4641"/>
      <w:bookmarkEnd w:id="4642"/>
      <w:r w:rsidRPr="006E58D8">
        <w:rPr>
          <w:rFonts w:eastAsia="Malgun Gothic"/>
        </w:rPr>
        <w:t>Requirements for PUSCH with transform precoding disabled</w:t>
      </w:r>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p>
    <w:p w14:paraId="5ABC735F" w14:textId="77777777" w:rsidR="00241417" w:rsidRDefault="00241417" w:rsidP="00241417">
      <w:pPr>
        <w:pStyle w:val="Heading5"/>
      </w:pPr>
      <w:bookmarkStart w:id="4658" w:name="_Toc74583243"/>
      <w:bookmarkStart w:id="4659" w:name="_Toc76542056"/>
      <w:bookmarkStart w:id="4660" w:name="_Toc82450038"/>
      <w:bookmarkStart w:id="4661" w:name="_Toc82450686"/>
      <w:bookmarkStart w:id="4662" w:name="_Toc89949075"/>
      <w:bookmarkStart w:id="4663" w:name="_Toc98755464"/>
      <w:bookmarkStart w:id="4664" w:name="_Toc98763055"/>
      <w:bookmarkStart w:id="4665" w:name="_Toc106183984"/>
      <w:bookmarkStart w:id="4666" w:name="_Toc130402006"/>
      <w:bookmarkStart w:id="4667" w:name="_Toc137531928"/>
      <w:bookmarkStart w:id="4668" w:name="_Toc138852429"/>
      <w:bookmarkStart w:id="4669" w:name="_Toc145529495"/>
      <w:bookmarkStart w:id="4670" w:name="_Toc155325455"/>
      <w:bookmarkStart w:id="4671" w:name="_Toc161655321"/>
      <w:bookmarkStart w:id="4672" w:name="_Toc169620655"/>
      <w:r>
        <w:t>8</w:t>
      </w:r>
      <w:r w:rsidRPr="00EE4A40">
        <w:t>.</w:t>
      </w:r>
      <w:r>
        <w:t>1</w:t>
      </w:r>
      <w:r w:rsidRPr="00EE4A40">
        <w:t>.</w:t>
      </w:r>
      <w:r>
        <w:t>2</w:t>
      </w:r>
      <w:r w:rsidRPr="00EE4A40">
        <w:t>.</w:t>
      </w:r>
      <w:r>
        <w:t>1</w:t>
      </w:r>
      <w:r w:rsidRPr="00EE4A40">
        <w:t>.</w:t>
      </w:r>
      <w:r>
        <w:t>1</w:t>
      </w:r>
      <w:r>
        <w:tab/>
        <w:t>General</w:t>
      </w:r>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p>
    <w:p w14:paraId="0AA2F7F4" w14:textId="77777777" w:rsidR="00241417" w:rsidRPr="006C7AF4" w:rsidRDefault="00241417" w:rsidP="00241417">
      <w:pPr>
        <w:rPr>
          <w:lang w:val="en-US"/>
        </w:rPr>
      </w:pPr>
      <w:r w:rsidRPr="006C7AF4">
        <w:rPr>
          <w:lang w:val="en-US"/>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B02DDAC" w14:textId="4DCA5721" w:rsidR="00BC408B" w:rsidRDefault="00BC408B" w:rsidP="00BC408B">
      <w:pPr>
        <w:pStyle w:val="TH"/>
        <w:rPr>
          <w:b w:val="0"/>
          <w:lang w:val="en-US"/>
        </w:rPr>
      </w:pPr>
      <w:r>
        <w:rPr>
          <w:lang w:val="en-US"/>
        </w:rPr>
        <w:t>Table 8.1.2.1</w:t>
      </w:r>
      <w:r>
        <w:rPr>
          <w:lang w:val="en-US" w:eastAsia="zh-CN"/>
        </w:rPr>
        <w:t>.1</w:t>
      </w:r>
      <w:r>
        <w:rPr>
          <w:lang w:val="en-US"/>
        </w:rPr>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41"/>
        <w:gridCol w:w="5100"/>
        <w:gridCol w:w="2126"/>
      </w:tblGrid>
      <w:tr w:rsidR="00241417" w:rsidRPr="006820B3" w14:paraId="4FA4E32B" w14:textId="77777777" w:rsidTr="003A71DE">
        <w:trPr>
          <w:cantSplit/>
          <w:jc w:val="center"/>
        </w:trPr>
        <w:tc>
          <w:tcPr>
            <w:tcW w:w="6941" w:type="dxa"/>
            <w:gridSpan w:val="2"/>
            <w:vAlign w:val="center"/>
          </w:tcPr>
          <w:p w14:paraId="40EAA1B9" w14:textId="77777777" w:rsidR="00241417" w:rsidRPr="006820B3" w:rsidRDefault="00241417" w:rsidP="003A71DE">
            <w:pPr>
              <w:pStyle w:val="TAH"/>
            </w:pPr>
            <w:r w:rsidRPr="006820B3">
              <w:t>Parameter</w:t>
            </w:r>
          </w:p>
        </w:tc>
        <w:tc>
          <w:tcPr>
            <w:tcW w:w="2126" w:type="dxa"/>
            <w:vAlign w:val="center"/>
          </w:tcPr>
          <w:p w14:paraId="044B1658" w14:textId="77777777" w:rsidR="00241417" w:rsidRPr="006820B3" w:rsidRDefault="00241417" w:rsidP="003A71DE">
            <w:pPr>
              <w:pStyle w:val="TAH"/>
            </w:pPr>
            <w:r w:rsidRPr="006820B3">
              <w:t>Value</w:t>
            </w:r>
          </w:p>
        </w:tc>
      </w:tr>
      <w:tr w:rsidR="00241417" w:rsidRPr="006820B3" w14:paraId="2957E77E" w14:textId="77777777" w:rsidTr="003A71DE">
        <w:trPr>
          <w:cantSplit/>
          <w:jc w:val="center"/>
        </w:trPr>
        <w:tc>
          <w:tcPr>
            <w:tcW w:w="6941" w:type="dxa"/>
            <w:gridSpan w:val="2"/>
            <w:vAlign w:val="center"/>
          </w:tcPr>
          <w:p w14:paraId="03ABC11E" w14:textId="77777777" w:rsidR="00241417" w:rsidRPr="006820B3" w:rsidRDefault="00241417" w:rsidP="003A71DE">
            <w:pPr>
              <w:pStyle w:val="TAL"/>
            </w:pPr>
            <w:r w:rsidRPr="006820B3">
              <w:t>Transform precoding</w:t>
            </w:r>
          </w:p>
        </w:tc>
        <w:tc>
          <w:tcPr>
            <w:tcW w:w="2126" w:type="dxa"/>
            <w:vAlign w:val="center"/>
          </w:tcPr>
          <w:p w14:paraId="6F1C3CDD" w14:textId="77777777" w:rsidR="00241417" w:rsidRPr="006820B3" w:rsidRDefault="00241417" w:rsidP="003A71DE">
            <w:pPr>
              <w:pStyle w:val="TAC"/>
            </w:pPr>
            <w:r w:rsidRPr="006820B3">
              <w:t>Disabled</w:t>
            </w:r>
          </w:p>
        </w:tc>
      </w:tr>
      <w:tr w:rsidR="00241417" w:rsidRPr="00831E0A" w14:paraId="2007BB2F" w14:textId="77777777" w:rsidTr="003A71DE">
        <w:trPr>
          <w:cantSplit/>
          <w:jc w:val="center"/>
        </w:trPr>
        <w:tc>
          <w:tcPr>
            <w:tcW w:w="6941" w:type="dxa"/>
            <w:gridSpan w:val="2"/>
            <w:vAlign w:val="center"/>
          </w:tcPr>
          <w:p w14:paraId="2C589455" w14:textId="77777777" w:rsidR="00241417" w:rsidRPr="006C7AF4" w:rsidRDefault="00241417" w:rsidP="003A71DE">
            <w:pPr>
              <w:pStyle w:val="TAL"/>
              <w:rPr>
                <w:lang w:val="en-US"/>
              </w:rPr>
            </w:pPr>
            <w:r w:rsidRPr="006C7AF4">
              <w:rPr>
                <w:lang w:val="en-US"/>
              </w:rPr>
              <w:t>Default TDD UL-DL pattern (Note 1)</w:t>
            </w:r>
          </w:p>
        </w:tc>
        <w:tc>
          <w:tcPr>
            <w:tcW w:w="2126" w:type="dxa"/>
            <w:vAlign w:val="center"/>
          </w:tcPr>
          <w:p w14:paraId="5D3F4643" w14:textId="77777777" w:rsidR="00241417" w:rsidRPr="006C7AF4" w:rsidRDefault="00241417" w:rsidP="003A71DE">
            <w:pPr>
              <w:pStyle w:val="TAC"/>
              <w:rPr>
                <w:lang w:val="en-US"/>
              </w:rPr>
            </w:pPr>
            <w:r w:rsidRPr="006C7AF4">
              <w:rPr>
                <w:lang w:val="en-US"/>
              </w:rPr>
              <w:t>15 kHz SCS:</w:t>
            </w:r>
          </w:p>
          <w:p w14:paraId="5F7759D2" w14:textId="77777777" w:rsidR="00241417" w:rsidRPr="006C7AF4" w:rsidRDefault="00241417" w:rsidP="003A71DE">
            <w:pPr>
              <w:pStyle w:val="TAC"/>
              <w:rPr>
                <w:lang w:val="en-US"/>
              </w:rPr>
            </w:pPr>
            <w:r w:rsidRPr="006C7AF4">
              <w:rPr>
                <w:lang w:val="en-US"/>
              </w:rPr>
              <w:t>3D1S1U, S=10D:2G:2U</w:t>
            </w:r>
          </w:p>
          <w:p w14:paraId="00BDB332" w14:textId="77777777" w:rsidR="00241417" w:rsidRPr="006C7AF4" w:rsidRDefault="00241417" w:rsidP="003A71DE">
            <w:pPr>
              <w:pStyle w:val="TAC"/>
              <w:rPr>
                <w:lang w:val="en-US"/>
              </w:rPr>
            </w:pPr>
            <w:r w:rsidRPr="006C7AF4">
              <w:rPr>
                <w:lang w:val="en-US"/>
              </w:rPr>
              <w:t>30 kHz SCS:</w:t>
            </w:r>
          </w:p>
          <w:p w14:paraId="089039D8" w14:textId="77777777" w:rsidR="00241417" w:rsidRPr="006C7AF4" w:rsidRDefault="00241417" w:rsidP="003A71DE">
            <w:pPr>
              <w:pStyle w:val="TAC"/>
              <w:rPr>
                <w:lang w:val="en-US"/>
              </w:rPr>
            </w:pPr>
            <w:r w:rsidRPr="006C7AF4">
              <w:rPr>
                <w:lang w:val="en-US"/>
              </w:rPr>
              <w:t>7D1S2U, S=6D:4G:4U</w:t>
            </w:r>
          </w:p>
        </w:tc>
      </w:tr>
      <w:tr w:rsidR="00241417" w:rsidRPr="00831E0A" w14:paraId="74A27CAB" w14:textId="77777777" w:rsidTr="003A71DE">
        <w:trPr>
          <w:cantSplit/>
          <w:jc w:val="center"/>
        </w:trPr>
        <w:tc>
          <w:tcPr>
            <w:tcW w:w="6941" w:type="dxa"/>
            <w:gridSpan w:val="2"/>
            <w:vAlign w:val="center"/>
          </w:tcPr>
          <w:p w14:paraId="63A4C364" w14:textId="77777777" w:rsidR="00241417" w:rsidRPr="003C4C47" w:rsidRDefault="00241417" w:rsidP="003A71DE">
            <w:pPr>
              <w:pStyle w:val="TAL"/>
              <w:rPr>
                <w:lang w:val="en-US"/>
              </w:rPr>
            </w:pPr>
            <w:r>
              <w:rPr>
                <w:lang w:val="en-US"/>
              </w:rPr>
              <w:t>Cyclic prefix</w:t>
            </w:r>
          </w:p>
        </w:tc>
        <w:tc>
          <w:tcPr>
            <w:tcW w:w="2126" w:type="dxa"/>
            <w:vAlign w:val="center"/>
          </w:tcPr>
          <w:p w14:paraId="42E8B632" w14:textId="77777777" w:rsidR="00241417" w:rsidRPr="00B0062B" w:rsidRDefault="00241417" w:rsidP="003A71DE">
            <w:pPr>
              <w:pStyle w:val="TAC"/>
              <w:rPr>
                <w:lang w:val="en-US"/>
              </w:rPr>
            </w:pPr>
            <w:r>
              <w:rPr>
                <w:lang w:val="en-US"/>
              </w:rPr>
              <w:t>Normal</w:t>
            </w:r>
          </w:p>
        </w:tc>
      </w:tr>
      <w:tr w:rsidR="00241417" w:rsidRPr="006820B3" w14:paraId="4B42563F" w14:textId="77777777" w:rsidTr="003A71DE">
        <w:trPr>
          <w:cantSplit/>
          <w:jc w:val="center"/>
        </w:trPr>
        <w:tc>
          <w:tcPr>
            <w:tcW w:w="1841" w:type="dxa"/>
            <w:vMerge w:val="restart"/>
            <w:tcBorders>
              <w:top w:val="single" w:sz="6" w:space="0" w:color="auto"/>
            </w:tcBorders>
            <w:vAlign w:val="center"/>
          </w:tcPr>
          <w:p w14:paraId="1895AA87" w14:textId="77777777" w:rsidR="00241417" w:rsidRPr="006820B3" w:rsidRDefault="00241417" w:rsidP="003A71DE">
            <w:pPr>
              <w:pStyle w:val="TAL"/>
            </w:pPr>
            <w:r w:rsidRPr="006820B3">
              <w:t>HARQ</w:t>
            </w:r>
          </w:p>
        </w:tc>
        <w:tc>
          <w:tcPr>
            <w:tcW w:w="5100" w:type="dxa"/>
            <w:vAlign w:val="center"/>
          </w:tcPr>
          <w:p w14:paraId="40BBC101" w14:textId="77777777" w:rsidR="00241417" w:rsidRPr="006C7AF4" w:rsidRDefault="00241417" w:rsidP="003A71DE">
            <w:pPr>
              <w:pStyle w:val="TAL"/>
              <w:rPr>
                <w:lang w:val="en-US"/>
              </w:rPr>
            </w:pPr>
            <w:r w:rsidRPr="006C7AF4">
              <w:rPr>
                <w:lang w:val="en-US"/>
              </w:rPr>
              <w:t>Maximum number of HARQ transmissions</w:t>
            </w:r>
          </w:p>
        </w:tc>
        <w:tc>
          <w:tcPr>
            <w:tcW w:w="2126" w:type="dxa"/>
            <w:vAlign w:val="center"/>
          </w:tcPr>
          <w:p w14:paraId="7DE81388" w14:textId="77777777" w:rsidR="00241417" w:rsidRPr="006820B3" w:rsidRDefault="00241417" w:rsidP="003A71DE">
            <w:pPr>
              <w:pStyle w:val="TAC"/>
            </w:pPr>
            <w:r w:rsidRPr="006820B3">
              <w:t>4</w:t>
            </w:r>
          </w:p>
        </w:tc>
      </w:tr>
      <w:tr w:rsidR="00241417" w:rsidRPr="006820B3" w14:paraId="77CDC77D" w14:textId="77777777" w:rsidTr="003A71DE">
        <w:trPr>
          <w:cantSplit/>
          <w:jc w:val="center"/>
        </w:trPr>
        <w:tc>
          <w:tcPr>
            <w:tcW w:w="1841" w:type="dxa"/>
            <w:vMerge/>
            <w:tcBorders>
              <w:bottom w:val="single" w:sz="6" w:space="0" w:color="auto"/>
            </w:tcBorders>
            <w:vAlign w:val="center"/>
          </w:tcPr>
          <w:p w14:paraId="4AF382E2" w14:textId="77777777" w:rsidR="00241417" w:rsidRPr="006820B3" w:rsidRDefault="00241417" w:rsidP="003A71DE">
            <w:pPr>
              <w:pStyle w:val="TAL"/>
            </w:pPr>
          </w:p>
        </w:tc>
        <w:tc>
          <w:tcPr>
            <w:tcW w:w="5100" w:type="dxa"/>
            <w:vAlign w:val="center"/>
          </w:tcPr>
          <w:p w14:paraId="7AF0E354" w14:textId="77777777" w:rsidR="00241417" w:rsidRPr="006820B3" w:rsidRDefault="00241417" w:rsidP="003A71DE">
            <w:pPr>
              <w:pStyle w:val="TAL"/>
            </w:pPr>
            <w:r w:rsidRPr="006820B3">
              <w:t>RV sequence</w:t>
            </w:r>
          </w:p>
        </w:tc>
        <w:tc>
          <w:tcPr>
            <w:tcW w:w="2126" w:type="dxa"/>
            <w:vAlign w:val="center"/>
          </w:tcPr>
          <w:p w14:paraId="064DF572" w14:textId="77777777" w:rsidR="00241417" w:rsidRPr="006820B3" w:rsidRDefault="00241417" w:rsidP="003A71DE">
            <w:pPr>
              <w:pStyle w:val="TAC"/>
            </w:pPr>
            <w:r w:rsidRPr="006820B3">
              <w:rPr>
                <w:lang w:val="fr-FR"/>
              </w:rPr>
              <w:t>0, 2, 3, 1</w:t>
            </w:r>
          </w:p>
        </w:tc>
      </w:tr>
      <w:tr w:rsidR="00241417" w:rsidRPr="006820B3" w14:paraId="5282C5D0" w14:textId="77777777" w:rsidTr="003A71DE">
        <w:trPr>
          <w:cantSplit/>
          <w:jc w:val="center"/>
        </w:trPr>
        <w:tc>
          <w:tcPr>
            <w:tcW w:w="1841" w:type="dxa"/>
            <w:vMerge w:val="restart"/>
            <w:tcBorders>
              <w:top w:val="single" w:sz="6" w:space="0" w:color="auto"/>
            </w:tcBorders>
            <w:vAlign w:val="center"/>
          </w:tcPr>
          <w:p w14:paraId="2C6B05A4" w14:textId="77777777" w:rsidR="00241417" w:rsidRPr="006820B3" w:rsidRDefault="00241417" w:rsidP="003A71DE">
            <w:pPr>
              <w:pStyle w:val="TAL"/>
            </w:pPr>
            <w:r w:rsidRPr="006820B3">
              <w:t>DM-RS</w:t>
            </w:r>
          </w:p>
        </w:tc>
        <w:tc>
          <w:tcPr>
            <w:tcW w:w="5100" w:type="dxa"/>
            <w:vAlign w:val="center"/>
          </w:tcPr>
          <w:p w14:paraId="20C4288A" w14:textId="77777777" w:rsidR="00241417" w:rsidRPr="006820B3" w:rsidRDefault="00241417" w:rsidP="003A71DE">
            <w:pPr>
              <w:pStyle w:val="TAL"/>
            </w:pPr>
            <w:r w:rsidRPr="006820B3">
              <w:t>DM-RS configuration type</w:t>
            </w:r>
          </w:p>
        </w:tc>
        <w:tc>
          <w:tcPr>
            <w:tcW w:w="2126" w:type="dxa"/>
            <w:vAlign w:val="center"/>
          </w:tcPr>
          <w:p w14:paraId="2054064F" w14:textId="77777777" w:rsidR="00241417" w:rsidRPr="006820B3" w:rsidRDefault="00241417" w:rsidP="003A71DE">
            <w:pPr>
              <w:pStyle w:val="TAC"/>
              <w:rPr>
                <w:lang w:val="fr-FR"/>
              </w:rPr>
            </w:pPr>
            <w:r w:rsidRPr="006820B3">
              <w:t>1</w:t>
            </w:r>
          </w:p>
        </w:tc>
      </w:tr>
      <w:tr w:rsidR="00241417" w:rsidRPr="006820B3" w14:paraId="1FA2C377" w14:textId="77777777" w:rsidTr="003A71DE">
        <w:trPr>
          <w:cantSplit/>
          <w:jc w:val="center"/>
        </w:trPr>
        <w:tc>
          <w:tcPr>
            <w:tcW w:w="1841" w:type="dxa"/>
            <w:vMerge/>
            <w:vAlign w:val="center"/>
          </w:tcPr>
          <w:p w14:paraId="7DEB907B" w14:textId="77777777" w:rsidR="00241417" w:rsidRPr="006820B3" w:rsidRDefault="00241417" w:rsidP="003A71DE">
            <w:pPr>
              <w:pStyle w:val="TAL"/>
            </w:pPr>
          </w:p>
        </w:tc>
        <w:tc>
          <w:tcPr>
            <w:tcW w:w="5100" w:type="dxa"/>
            <w:vAlign w:val="center"/>
          </w:tcPr>
          <w:p w14:paraId="5112A94E" w14:textId="77777777" w:rsidR="00241417" w:rsidRPr="006820B3" w:rsidRDefault="00241417" w:rsidP="003A71DE">
            <w:pPr>
              <w:pStyle w:val="TAL"/>
            </w:pPr>
            <w:r w:rsidRPr="006820B3">
              <w:t>DM-RS duration</w:t>
            </w:r>
          </w:p>
        </w:tc>
        <w:tc>
          <w:tcPr>
            <w:tcW w:w="2126" w:type="dxa"/>
            <w:vAlign w:val="center"/>
          </w:tcPr>
          <w:p w14:paraId="53F60175" w14:textId="77777777" w:rsidR="00241417" w:rsidRPr="006820B3" w:rsidRDefault="00241417" w:rsidP="003A71DE">
            <w:pPr>
              <w:pStyle w:val="TAC"/>
            </w:pPr>
            <w:r w:rsidRPr="006820B3">
              <w:t>single-symbol DM-RS</w:t>
            </w:r>
          </w:p>
        </w:tc>
      </w:tr>
      <w:tr w:rsidR="00241417" w:rsidRPr="006820B3" w14:paraId="32BD32EA" w14:textId="77777777" w:rsidTr="003A71DE">
        <w:trPr>
          <w:cantSplit/>
          <w:jc w:val="center"/>
        </w:trPr>
        <w:tc>
          <w:tcPr>
            <w:tcW w:w="1841" w:type="dxa"/>
            <w:vMerge/>
            <w:vAlign w:val="center"/>
          </w:tcPr>
          <w:p w14:paraId="42317D87" w14:textId="77777777" w:rsidR="00241417" w:rsidRPr="006820B3" w:rsidRDefault="00241417" w:rsidP="003A71DE">
            <w:pPr>
              <w:pStyle w:val="TAL"/>
            </w:pPr>
          </w:p>
        </w:tc>
        <w:tc>
          <w:tcPr>
            <w:tcW w:w="5100" w:type="dxa"/>
            <w:vAlign w:val="center"/>
          </w:tcPr>
          <w:p w14:paraId="7FA980F3" w14:textId="77777777" w:rsidR="00241417" w:rsidRPr="006820B3" w:rsidRDefault="00241417" w:rsidP="003A71DE">
            <w:pPr>
              <w:pStyle w:val="TAL"/>
            </w:pPr>
            <w:r w:rsidRPr="006820B3">
              <w:rPr>
                <w:lang w:eastAsia="zh-CN"/>
              </w:rPr>
              <w:t>Additional DM-RS position</w:t>
            </w:r>
          </w:p>
        </w:tc>
        <w:tc>
          <w:tcPr>
            <w:tcW w:w="2126" w:type="dxa"/>
            <w:vAlign w:val="center"/>
          </w:tcPr>
          <w:p w14:paraId="24C4F379" w14:textId="77777777" w:rsidR="00241417" w:rsidRPr="006820B3" w:rsidRDefault="00241417" w:rsidP="003A71DE">
            <w:pPr>
              <w:pStyle w:val="TAC"/>
            </w:pPr>
            <w:r w:rsidRPr="006820B3">
              <w:t>pos1</w:t>
            </w:r>
          </w:p>
        </w:tc>
      </w:tr>
      <w:tr w:rsidR="00241417" w:rsidRPr="006820B3" w14:paraId="15059105" w14:textId="77777777" w:rsidTr="003A71DE">
        <w:trPr>
          <w:cantSplit/>
          <w:jc w:val="center"/>
        </w:trPr>
        <w:tc>
          <w:tcPr>
            <w:tcW w:w="1841" w:type="dxa"/>
            <w:vMerge/>
            <w:vAlign w:val="center"/>
          </w:tcPr>
          <w:p w14:paraId="1F56F933" w14:textId="77777777" w:rsidR="00241417" w:rsidRPr="006820B3" w:rsidRDefault="00241417" w:rsidP="003A71DE">
            <w:pPr>
              <w:pStyle w:val="TAL"/>
            </w:pPr>
          </w:p>
        </w:tc>
        <w:tc>
          <w:tcPr>
            <w:tcW w:w="5100" w:type="dxa"/>
            <w:vAlign w:val="center"/>
          </w:tcPr>
          <w:p w14:paraId="66A2EA39" w14:textId="77777777" w:rsidR="00241417" w:rsidRPr="006C7AF4" w:rsidRDefault="00241417" w:rsidP="003A71DE">
            <w:pPr>
              <w:pStyle w:val="TAL"/>
              <w:rPr>
                <w:lang w:val="en-US" w:eastAsia="zh-CN"/>
              </w:rPr>
            </w:pPr>
            <w:r w:rsidRPr="006C7AF4">
              <w:rPr>
                <w:lang w:val="en-US"/>
              </w:rPr>
              <w:t>Number of DM-RS CDM group(s) without data</w:t>
            </w:r>
          </w:p>
        </w:tc>
        <w:tc>
          <w:tcPr>
            <w:tcW w:w="2126" w:type="dxa"/>
            <w:vAlign w:val="center"/>
          </w:tcPr>
          <w:p w14:paraId="13007E9A" w14:textId="77777777" w:rsidR="00241417" w:rsidRPr="006820B3" w:rsidRDefault="00241417" w:rsidP="003A71DE">
            <w:pPr>
              <w:pStyle w:val="TAC"/>
            </w:pPr>
            <w:r w:rsidRPr="006820B3">
              <w:t>2</w:t>
            </w:r>
          </w:p>
        </w:tc>
      </w:tr>
      <w:tr w:rsidR="00241417" w:rsidRPr="006820B3" w14:paraId="476B9995" w14:textId="77777777" w:rsidTr="003A71DE">
        <w:trPr>
          <w:cantSplit/>
          <w:jc w:val="center"/>
        </w:trPr>
        <w:tc>
          <w:tcPr>
            <w:tcW w:w="1841" w:type="dxa"/>
            <w:vMerge/>
            <w:vAlign w:val="center"/>
          </w:tcPr>
          <w:p w14:paraId="119933B4" w14:textId="77777777" w:rsidR="00241417" w:rsidRPr="006820B3" w:rsidRDefault="00241417" w:rsidP="003A71DE">
            <w:pPr>
              <w:pStyle w:val="TAL"/>
            </w:pPr>
          </w:p>
        </w:tc>
        <w:tc>
          <w:tcPr>
            <w:tcW w:w="5100" w:type="dxa"/>
            <w:vAlign w:val="center"/>
          </w:tcPr>
          <w:p w14:paraId="3D612D6C" w14:textId="77777777" w:rsidR="00241417" w:rsidRPr="006C7AF4" w:rsidRDefault="00241417" w:rsidP="003A71DE">
            <w:pPr>
              <w:pStyle w:val="TAL"/>
              <w:rPr>
                <w:lang w:val="en-US"/>
              </w:rPr>
            </w:pPr>
            <w:r w:rsidRPr="006C7AF4">
              <w:rPr>
                <w:lang w:val="en-US"/>
              </w:rPr>
              <w:t>Ratio of PUSCH EPRE to DM-RS EPRE</w:t>
            </w:r>
          </w:p>
        </w:tc>
        <w:tc>
          <w:tcPr>
            <w:tcW w:w="2126" w:type="dxa"/>
            <w:vAlign w:val="center"/>
          </w:tcPr>
          <w:p w14:paraId="54186871" w14:textId="77777777" w:rsidR="00241417" w:rsidRPr="006820B3" w:rsidRDefault="00241417" w:rsidP="003A71DE">
            <w:pPr>
              <w:pStyle w:val="TAC"/>
            </w:pPr>
            <w:r w:rsidRPr="006820B3">
              <w:rPr>
                <w:lang w:eastAsia="zh-CN"/>
              </w:rPr>
              <w:t>-3 dB</w:t>
            </w:r>
          </w:p>
        </w:tc>
      </w:tr>
      <w:tr w:rsidR="00241417" w:rsidRPr="006820B3" w14:paraId="25D2EBA5" w14:textId="77777777" w:rsidTr="003A71DE">
        <w:trPr>
          <w:cantSplit/>
          <w:jc w:val="center"/>
        </w:trPr>
        <w:tc>
          <w:tcPr>
            <w:tcW w:w="1841" w:type="dxa"/>
            <w:vMerge/>
            <w:vAlign w:val="center"/>
          </w:tcPr>
          <w:p w14:paraId="05EFBD81" w14:textId="77777777" w:rsidR="00241417" w:rsidRPr="006820B3" w:rsidRDefault="00241417" w:rsidP="003A71DE">
            <w:pPr>
              <w:pStyle w:val="TAL"/>
            </w:pPr>
          </w:p>
        </w:tc>
        <w:tc>
          <w:tcPr>
            <w:tcW w:w="5100" w:type="dxa"/>
            <w:vAlign w:val="center"/>
          </w:tcPr>
          <w:p w14:paraId="59459F35" w14:textId="77777777" w:rsidR="00241417" w:rsidRPr="006820B3" w:rsidRDefault="00241417" w:rsidP="003A71DE">
            <w:pPr>
              <w:pStyle w:val="TAL"/>
            </w:pPr>
            <w:r w:rsidRPr="006820B3">
              <w:t>DM-RS port</w:t>
            </w:r>
          </w:p>
        </w:tc>
        <w:tc>
          <w:tcPr>
            <w:tcW w:w="2126" w:type="dxa"/>
            <w:vAlign w:val="center"/>
          </w:tcPr>
          <w:p w14:paraId="5EF98793" w14:textId="77777777" w:rsidR="00241417" w:rsidRPr="006820B3" w:rsidRDefault="00241417" w:rsidP="003A71DE">
            <w:pPr>
              <w:pStyle w:val="TAC"/>
              <w:rPr>
                <w:lang w:eastAsia="zh-CN"/>
              </w:rPr>
            </w:pPr>
            <w:r w:rsidRPr="006820B3">
              <w:t>{0}, {0, 1}</w:t>
            </w:r>
          </w:p>
        </w:tc>
      </w:tr>
      <w:tr w:rsidR="00241417" w:rsidRPr="006820B3" w14:paraId="204D645E" w14:textId="77777777" w:rsidTr="003A71DE">
        <w:trPr>
          <w:cantSplit/>
          <w:jc w:val="center"/>
        </w:trPr>
        <w:tc>
          <w:tcPr>
            <w:tcW w:w="1841" w:type="dxa"/>
            <w:vMerge/>
            <w:tcBorders>
              <w:bottom w:val="single" w:sz="6" w:space="0" w:color="auto"/>
            </w:tcBorders>
            <w:vAlign w:val="center"/>
          </w:tcPr>
          <w:p w14:paraId="27A6D93B" w14:textId="77777777" w:rsidR="00241417" w:rsidRPr="006820B3" w:rsidRDefault="00241417" w:rsidP="003A71DE">
            <w:pPr>
              <w:pStyle w:val="TAL"/>
            </w:pPr>
          </w:p>
        </w:tc>
        <w:tc>
          <w:tcPr>
            <w:tcW w:w="5100" w:type="dxa"/>
            <w:vAlign w:val="center"/>
          </w:tcPr>
          <w:p w14:paraId="46E8806E" w14:textId="77777777" w:rsidR="00241417" w:rsidRPr="006820B3" w:rsidRDefault="00241417" w:rsidP="003A71DE">
            <w:pPr>
              <w:pStyle w:val="TAL"/>
            </w:pPr>
            <w:r w:rsidRPr="006820B3">
              <w:t>DM-RS sequence generation</w:t>
            </w:r>
          </w:p>
        </w:tc>
        <w:tc>
          <w:tcPr>
            <w:tcW w:w="2126" w:type="dxa"/>
            <w:vAlign w:val="center"/>
          </w:tcPr>
          <w:p w14:paraId="6093C730" w14:textId="77777777" w:rsidR="00241417" w:rsidRPr="006820B3" w:rsidRDefault="00241417" w:rsidP="003A71DE">
            <w:pPr>
              <w:pStyle w:val="TAC"/>
            </w:pPr>
            <w:r w:rsidRPr="006820B3">
              <w:t>N</w:t>
            </w:r>
            <w:r w:rsidRPr="006820B3">
              <w:rPr>
                <w:vertAlign w:val="subscript"/>
              </w:rPr>
              <w:t>ID</w:t>
            </w:r>
            <w:r w:rsidRPr="006820B3">
              <w:rPr>
                <w:vertAlign w:val="superscript"/>
              </w:rPr>
              <w:t>0</w:t>
            </w:r>
            <w:r w:rsidRPr="006820B3">
              <w:t>=0, n</w:t>
            </w:r>
            <w:r w:rsidRPr="006820B3">
              <w:rPr>
                <w:vertAlign w:val="subscript"/>
              </w:rPr>
              <w:t>SCID</w:t>
            </w:r>
            <w:r w:rsidRPr="006820B3">
              <w:t xml:space="preserve"> =0</w:t>
            </w:r>
          </w:p>
        </w:tc>
      </w:tr>
      <w:tr w:rsidR="00241417" w:rsidRPr="006820B3" w14:paraId="0FAC790A" w14:textId="77777777" w:rsidTr="003A71DE">
        <w:trPr>
          <w:cantSplit/>
          <w:jc w:val="center"/>
        </w:trPr>
        <w:tc>
          <w:tcPr>
            <w:tcW w:w="1841" w:type="dxa"/>
            <w:vMerge w:val="restart"/>
            <w:tcBorders>
              <w:top w:val="single" w:sz="6" w:space="0" w:color="auto"/>
            </w:tcBorders>
            <w:vAlign w:val="center"/>
          </w:tcPr>
          <w:p w14:paraId="54101B27" w14:textId="77777777" w:rsidR="00241417" w:rsidRPr="006820B3" w:rsidRDefault="00241417" w:rsidP="003A71DE">
            <w:pPr>
              <w:pStyle w:val="TAL"/>
            </w:pPr>
            <w:r w:rsidRPr="006820B3">
              <w:t>Time domain</w:t>
            </w:r>
            <w:r>
              <w:t xml:space="preserve"> </w:t>
            </w:r>
            <w:r w:rsidRPr="006820B3">
              <w:t>resource</w:t>
            </w:r>
            <w:r>
              <w:t xml:space="preserve"> </w:t>
            </w:r>
            <w:r w:rsidRPr="006820B3">
              <w:t>assignment</w:t>
            </w:r>
          </w:p>
        </w:tc>
        <w:tc>
          <w:tcPr>
            <w:tcW w:w="5100" w:type="dxa"/>
            <w:vAlign w:val="center"/>
          </w:tcPr>
          <w:p w14:paraId="08EE7911" w14:textId="77777777" w:rsidR="00241417" w:rsidRPr="006820B3" w:rsidRDefault="00241417" w:rsidP="003A71DE">
            <w:pPr>
              <w:pStyle w:val="TAL"/>
            </w:pPr>
            <w:r w:rsidRPr="006820B3">
              <w:t>PUSCH mapping type</w:t>
            </w:r>
          </w:p>
        </w:tc>
        <w:tc>
          <w:tcPr>
            <w:tcW w:w="2126" w:type="dxa"/>
            <w:vAlign w:val="center"/>
          </w:tcPr>
          <w:p w14:paraId="3FA7491B" w14:textId="77777777" w:rsidR="00241417" w:rsidRPr="006820B3" w:rsidRDefault="00241417" w:rsidP="003A71DE">
            <w:pPr>
              <w:pStyle w:val="TAC"/>
            </w:pPr>
            <w:r w:rsidRPr="006820B3">
              <w:t>A, B</w:t>
            </w:r>
          </w:p>
        </w:tc>
      </w:tr>
      <w:tr w:rsidR="00241417" w:rsidRPr="006820B3" w14:paraId="7B61B111" w14:textId="77777777" w:rsidTr="003A71DE">
        <w:trPr>
          <w:cantSplit/>
          <w:jc w:val="center"/>
        </w:trPr>
        <w:tc>
          <w:tcPr>
            <w:tcW w:w="1841" w:type="dxa"/>
            <w:vMerge/>
            <w:vAlign w:val="center"/>
          </w:tcPr>
          <w:p w14:paraId="66AC1B25" w14:textId="77777777" w:rsidR="00241417" w:rsidRPr="006820B3" w:rsidRDefault="00241417" w:rsidP="003A71DE">
            <w:pPr>
              <w:pStyle w:val="TAL"/>
            </w:pPr>
          </w:p>
        </w:tc>
        <w:tc>
          <w:tcPr>
            <w:tcW w:w="5100" w:type="dxa"/>
            <w:vAlign w:val="center"/>
          </w:tcPr>
          <w:p w14:paraId="739A4237" w14:textId="77777777" w:rsidR="00241417" w:rsidRPr="006820B3" w:rsidRDefault="00241417" w:rsidP="003A71DE">
            <w:pPr>
              <w:pStyle w:val="TAL"/>
              <w:rPr>
                <w:rFonts w:eastAsia="Batang"/>
              </w:rPr>
            </w:pPr>
            <w:r w:rsidRPr="006820B3">
              <w:t>Start symbol</w:t>
            </w:r>
          </w:p>
        </w:tc>
        <w:tc>
          <w:tcPr>
            <w:tcW w:w="2126" w:type="dxa"/>
            <w:vAlign w:val="center"/>
          </w:tcPr>
          <w:p w14:paraId="7FEB27C5" w14:textId="77777777" w:rsidR="00241417" w:rsidRPr="006820B3" w:rsidRDefault="00241417" w:rsidP="003A71DE">
            <w:pPr>
              <w:pStyle w:val="TAC"/>
            </w:pPr>
            <w:r w:rsidRPr="006820B3">
              <w:t xml:space="preserve">0 </w:t>
            </w:r>
          </w:p>
        </w:tc>
      </w:tr>
      <w:tr w:rsidR="00241417" w:rsidRPr="006820B3" w14:paraId="286DD9F9" w14:textId="77777777" w:rsidTr="003A71DE">
        <w:trPr>
          <w:cantSplit/>
          <w:jc w:val="center"/>
        </w:trPr>
        <w:tc>
          <w:tcPr>
            <w:tcW w:w="1841" w:type="dxa"/>
            <w:vMerge/>
            <w:tcBorders>
              <w:bottom w:val="single" w:sz="6" w:space="0" w:color="auto"/>
            </w:tcBorders>
            <w:vAlign w:val="center"/>
          </w:tcPr>
          <w:p w14:paraId="6DD2C6CB" w14:textId="77777777" w:rsidR="00241417" w:rsidRPr="006820B3" w:rsidRDefault="00241417" w:rsidP="003A71DE">
            <w:pPr>
              <w:pStyle w:val="TAL"/>
            </w:pPr>
          </w:p>
        </w:tc>
        <w:tc>
          <w:tcPr>
            <w:tcW w:w="5100" w:type="dxa"/>
            <w:vAlign w:val="center"/>
          </w:tcPr>
          <w:p w14:paraId="4A21500F" w14:textId="77777777" w:rsidR="00241417" w:rsidRPr="006820B3" w:rsidRDefault="00241417" w:rsidP="003A71DE">
            <w:pPr>
              <w:pStyle w:val="TAL"/>
            </w:pPr>
            <w:r w:rsidRPr="006820B3">
              <w:t>Allocation length</w:t>
            </w:r>
          </w:p>
        </w:tc>
        <w:tc>
          <w:tcPr>
            <w:tcW w:w="2126" w:type="dxa"/>
            <w:vAlign w:val="center"/>
          </w:tcPr>
          <w:p w14:paraId="7B092218" w14:textId="77777777" w:rsidR="00241417" w:rsidRPr="006820B3" w:rsidRDefault="00241417" w:rsidP="003A71DE">
            <w:pPr>
              <w:pStyle w:val="TAC"/>
            </w:pPr>
            <w:r w:rsidRPr="006820B3">
              <w:t xml:space="preserve">14 </w:t>
            </w:r>
          </w:p>
        </w:tc>
      </w:tr>
      <w:tr w:rsidR="00241417" w:rsidRPr="006820B3" w14:paraId="39B50FE6" w14:textId="77777777" w:rsidTr="003A71DE">
        <w:trPr>
          <w:cantSplit/>
          <w:jc w:val="center"/>
        </w:trPr>
        <w:tc>
          <w:tcPr>
            <w:tcW w:w="1841" w:type="dxa"/>
            <w:vMerge w:val="restart"/>
            <w:tcBorders>
              <w:top w:val="single" w:sz="6" w:space="0" w:color="auto"/>
            </w:tcBorders>
            <w:vAlign w:val="center"/>
          </w:tcPr>
          <w:p w14:paraId="194FE4A0" w14:textId="77777777" w:rsidR="00241417" w:rsidRPr="006820B3" w:rsidRDefault="00241417" w:rsidP="003A71DE">
            <w:pPr>
              <w:pStyle w:val="TAL"/>
            </w:pPr>
            <w:r w:rsidRPr="006820B3">
              <w:t>Frequency domain resource</w:t>
            </w:r>
            <w:r>
              <w:t xml:space="preserve"> </w:t>
            </w:r>
            <w:r w:rsidRPr="006820B3">
              <w:t>assignment</w:t>
            </w:r>
          </w:p>
        </w:tc>
        <w:tc>
          <w:tcPr>
            <w:tcW w:w="5100" w:type="dxa"/>
            <w:vAlign w:val="center"/>
          </w:tcPr>
          <w:p w14:paraId="29028653" w14:textId="77777777" w:rsidR="00241417" w:rsidRPr="006820B3" w:rsidRDefault="00241417" w:rsidP="003A71DE">
            <w:pPr>
              <w:pStyle w:val="TAL"/>
            </w:pPr>
            <w:r w:rsidRPr="006820B3">
              <w:t>RB assignment</w:t>
            </w:r>
          </w:p>
        </w:tc>
        <w:tc>
          <w:tcPr>
            <w:tcW w:w="2126" w:type="dxa"/>
            <w:vAlign w:val="center"/>
          </w:tcPr>
          <w:p w14:paraId="60E7DA78" w14:textId="77777777" w:rsidR="00241417" w:rsidRPr="006820B3" w:rsidRDefault="00241417" w:rsidP="003A71DE">
            <w:pPr>
              <w:pStyle w:val="TAC"/>
            </w:pPr>
            <w:r w:rsidRPr="006820B3">
              <w:t>Full applicable test bandwidth</w:t>
            </w:r>
          </w:p>
        </w:tc>
      </w:tr>
      <w:tr w:rsidR="00241417" w:rsidRPr="006820B3" w14:paraId="0D81D9C3" w14:textId="77777777" w:rsidTr="003A71DE">
        <w:trPr>
          <w:cantSplit/>
          <w:jc w:val="center"/>
        </w:trPr>
        <w:tc>
          <w:tcPr>
            <w:tcW w:w="1841" w:type="dxa"/>
            <w:vMerge/>
            <w:tcBorders>
              <w:bottom w:val="single" w:sz="6" w:space="0" w:color="auto"/>
            </w:tcBorders>
            <w:vAlign w:val="center"/>
          </w:tcPr>
          <w:p w14:paraId="722FD061" w14:textId="77777777" w:rsidR="00241417" w:rsidRPr="006820B3" w:rsidRDefault="00241417" w:rsidP="003A71DE">
            <w:pPr>
              <w:pStyle w:val="TAL"/>
            </w:pPr>
          </w:p>
        </w:tc>
        <w:tc>
          <w:tcPr>
            <w:tcW w:w="5100" w:type="dxa"/>
            <w:vAlign w:val="center"/>
          </w:tcPr>
          <w:p w14:paraId="2F5A13AC" w14:textId="77777777" w:rsidR="00241417" w:rsidRPr="006820B3" w:rsidRDefault="00241417" w:rsidP="003A71DE">
            <w:pPr>
              <w:pStyle w:val="TAL"/>
            </w:pPr>
            <w:r w:rsidRPr="006820B3">
              <w:t>Frequency hopping</w:t>
            </w:r>
          </w:p>
        </w:tc>
        <w:tc>
          <w:tcPr>
            <w:tcW w:w="2126" w:type="dxa"/>
            <w:vAlign w:val="center"/>
          </w:tcPr>
          <w:p w14:paraId="2DB17FD5" w14:textId="77777777" w:rsidR="00241417" w:rsidRPr="006820B3" w:rsidRDefault="00241417" w:rsidP="003A71DE">
            <w:pPr>
              <w:pStyle w:val="TAC"/>
            </w:pPr>
            <w:r w:rsidRPr="006820B3">
              <w:t>Disabled</w:t>
            </w:r>
          </w:p>
        </w:tc>
      </w:tr>
      <w:tr w:rsidR="00241417" w:rsidRPr="006820B3" w14:paraId="20C20D90" w14:textId="77777777" w:rsidTr="003A71DE">
        <w:trPr>
          <w:cantSplit/>
          <w:jc w:val="center"/>
        </w:trPr>
        <w:tc>
          <w:tcPr>
            <w:tcW w:w="6941" w:type="dxa"/>
            <w:gridSpan w:val="2"/>
            <w:vAlign w:val="center"/>
          </w:tcPr>
          <w:p w14:paraId="498BB6FA" w14:textId="77777777" w:rsidR="00241417" w:rsidRPr="006C7AF4" w:rsidRDefault="00241417" w:rsidP="003A71DE">
            <w:pPr>
              <w:pStyle w:val="TAL"/>
              <w:rPr>
                <w:lang w:val="en-US"/>
              </w:rPr>
            </w:pPr>
            <w:r w:rsidRPr="006C7AF4">
              <w:rPr>
                <w:rFonts w:eastAsia="Batang"/>
                <w:lang w:val="en-US"/>
              </w:rPr>
              <w:t>TPMI index</w:t>
            </w:r>
            <w:r w:rsidRPr="006C7AF4">
              <w:rPr>
                <w:lang w:val="en-US" w:eastAsia="zh-CN"/>
              </w:rPr>
              <w:t xml:space="preserve"> for 2Tx two-layer spatial multiplexing transmission </w:t>
            </w:r>
          </w:p>
        </w:tc>
        <w:tc>
          <w:tcPr>
            <w:tcW w:w="2126" w:type="dxa"/>
            <w:vAlign w:val="center"/>
          </w:tcPr>
          <w:p w14:paraId="0FF763F3" w14:textId="77777777" w:rsidR="00241417" w:rsidRPr="006820B3" w:rsidRDefault="00241417" w:rsidP="003A71DE">
            <w:pPr>
              <w:pStyle w:val="TAC"/>
            </w:pPr>
            <w:r w:rsidRPr="006820B3">
              <w:rPr>
                <w:lang w:eastAsia="zh-CN"/>
              </w:rPr>
              <w:t>0</w:t>
            </w:r>
          </w:p>
        </w:tc>
      </w:tr>
      <w:tr w:rsidR="00241417" w:rsidRPr="006820B3" w14:paraId="04A357E8" w14:textId="77777777" w:rsidTr="003A71DE">
        <w:trPr>
          <w:cantSplit/>
          <w:jc w:val="center"/>
        </w:trPr>
        <w:tc>
          <w:tcPr>
            <w:tcW w:w="6941" w:type="dxa"/>
            <w:gridSpan w:val="2"/>
            <w:vAlign w:val="center"/>
          </w:tcPr>
          <w:p w14:paraId="4F8F0E33" w14:textId="77777777" w:rsidR="00241417" w:rsidRPr="006820B3" w:rsidRDefault="00241417" w:rsidP="003A71DE">
            <w:pPr>
              <w:pStyle w:val="TAL"/>
            </w:pPr>
            <w:r w:rsidRPr="006820B3">
              <w:t>Code block group based PUSCH transmission</w:t>
            </w:r>
          </w:p>
        </w:tc>
        <w:tc>
          <w:tcPr>
            <w:tcW w:w="2126" w:type="dxa"/>
            <w:vAlign w:val="center"/>
          </w:tcPr>
          <w:p w14:paraId="3E209FE8" w14:textId="77777777" w:rsidR="00241417" w:rsidRPr="006820B3" w:rsidRDefault="00241417" w:rsidP="003A71DE">
            <w:pPr>
              <w:pStyle w:val="TAC"/>
            </w:pPr>
            <w:r w:rsidRPr="006820B3">
              <w:t>Disabled</w:t>
            </w:r>
          </w:p>
        </w:tc>
      </w:tr>
      <w:tr w:rsidR="00241417" w:rsidRPr="00831E0A" w14:paraId="2E1BD0AA" w14:textId="77777777" w:rsidTr="003A71DE">
        <w:trPr>
          <w:cantSplit/>
          <w:jc w:val="center"/>
        </w:trPr>
        <w:tc>
          <w:tcPr>
            <w:tcW w:w="9067" w:type="dxa"/>
            <w:gridSpan w:val="3"/>
            <w:vAlign w:val="center"/>
          </w:tcPr>
          <w:p w14:paraId="097023D8" w14:textId="667D6D92" w:rsidR="00241417" w:rsidRPr="006C7AF4" w:rsidRDefault="00BC408B" w:rsidP="003A71DE">
            <w:pPr>
              <w:pStyle w:val="TAN"/>
              <w:rPr>
                <w:lang w:val="en-US"/>
              </w:rPr>
            </w:pPr>
            <w:r>
              <w:rPr>
                <w:lang w:val="en-US"/>
              </w:rPr>
              <w:t>NOTE 1:</w:t>
            </w:r>
            <w:r>
              <w:rPr>
                <w:lang w:val="en-US"/>
              </w:rPr>
              <w:tab/>
              <w:t>The same requirements are applicable to different UL-DL patterns.</w:t>
            </w:r>
          </w:p>
        </w:tc>
      </w:tr>
    </w:tbl>
    <w:p w14:paraId="7C20D043" w14:textId="77777777" w:rsidR="00241417" w:rsidRPr="006C7AF4" w:rsidRDefault="00241417" w:rsidP="00241417">
      <w:pPr>
        <w:rPr>
          <w:lang w:val="en-US"/>
        </w:rPr>
      </w:pPr>
    </w:p>
    <w:p w14:paraId="11E297A0" w14:textId="77777777" w:rsidR="00241417" w:rsidRDefault="00241417" w:rsidP="00241417">
      <w:pPr>
        <w:pStyle w:val="Heading5"/>
      </w:pPr>
      <w:bookmarkStart w:id="4673" w:name="_Toc74583244"/>
      <w:bookmarkStart w:id="4674" w:name="_Toc76542057"/>
      <w:bookmarkStart w:id="4675" w:name="_Toc82450039"/>
      <w:bookmarkStart w:id="4676" w:name="_Toc82450687"/>
      <w:bookmarkStart w:id="4677" w:name="_Toc89949076"/>
      <w:bookmarkStart w:id="4678" w:name="_Toc98755465"/>
      <w:bookmarkStart w:id="4679" w:name="_Toc98763056"/>
      <w:bookmarkStart w:id="4680" w:name="_Toc106183985"/>
      <w:bookmarkStart w:id="4681" w:name="_Toc130402007"/>
      <w:bookmarkStart w:id="4682" w:name="_Toc137531929"/>
      <w:bookmarkStart w:id="4683" w:name="_Toc138852430"/>
      <w:bookmarkStart w:id="4684" w:name="_Toc145529496"/>
      <w:bookmarkStart w:id="4685" w:name="_Toc155325456"/>
      <w:bookmarkStart w:id="4686" w:name="_Toc161655322"/>
      <w:bookmarkStart w:id="4687" w:name="_Toc169620656"/>
      <w:r>
        <w:t>8</w:t>
      </w:r>
      <w:r w:rsidRPr="00EE4A40">
        <w:t>.</w:t>
      </w:r>
      <w:r>
        <w:t>1</w:t>
      </w:r>
      <w:r w:rsidRPr="00EE4A40">
        <w:t>.</w:t>
      </w:r>
      <w:r>
        <w:t>2</w:t>
      </w:r>
      <w:r w:rsidRPr="00EE4A40">
        <w:t>.</w:t>
      </w:r>
      <w:r>
        <w:t>1</w:t>
      </w:r>
      <w:r w:rsidRPr="00EE4A40">
        <w:t>.</w:t>
      </w:r>
      <w:r>
        <w:tab/>
        <w:t>Minimum requirements</w:t>
      </w:r>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p>
    <w:p w14:paraId="3CDF7D36" w14:textId="77777777" w:rsidR="00241417" w:rsidRPr="006C7AF4" w:rsidRDefault="00241417" w:rsidP="00241417">
      <w:pPr>
        <w:rPr>
          <w:lang w:val="en-US"/>
        </w:rPr>
      </w:pPr>
      <w:r w:rsidRPr="006C7AF4">
        <w:rPr>
          <w:lang w:val="en-US"/>
        </w:rPr>
        <w:t xml:space="preserve">The throughput shall be equal to or larger than </w:t>
      </w:r>
      <w:r>
        <w:rPr>
          <w:lang w:val="en-US"/>
        </w:rPr>
        <w:t>70% of the</w:t>
      </w:r>
      <w:r w:rsidRPr="006C7AF4">
        <w:rPr>
          <w:lang w:val="en-US"/>
        </w:rPr>
        <w:t xml:space="preserve"> maximum throughput for the FRCs stated in tables 8.1.2.1</w:t>
      </w:r>
      <w:r w:rsidRPr="006C7AF4">
        <w:rPr>
          <w:lang w:val="en-US" w:eastAsia="zh-CN"/>
        </w:rPr>
        <w:t>.2</w:t>
      </w:r>
      <w:r w:rsidRPr="006C7AF4">
        <w:rPr>
          <w:lang w:val="en-US"/>
        </w:rPr>
        <w:t>-1 to 8.1.2.1</w:t>
      </w:r>
      <w:r w:rsidRPr="006C7AF4">
        <w:rPr>
          <w:lang w:val="en-US" w:eastAsia="zh-CN"/>
        </w:rPr>
        <w:t>.2</w:t>
      </w:r>
      <w:r w:rsidRPr="006C7AF4">
        <w:rPr>
          <w:lang w:val="en-US"/>
        </w:rPr>
        <w:t>-</w:t>
      </w:r>
      <w:r w:rsidRPr="006C7AF4">
        <w:rPr>
          <w:lang w:val="en-US" w:eastAsia="zh-CN"/>
        </w:rPr>
        <w:t>14</w:t>
      </w:r>
      <w:r w:rsidRPr="006C7AF4">
        <w:rPr>
          <w:lang w:val="en-US"/>
        </w:rPr>
        <w:t xml:space="preserve"> at the given SNR</w:t>
      </w:r>
      <w:r w:rsidRPr="006C7AF4">
        <w:rPr>
          <w:lang w:val="en-US" w:eastAsia="zh-CN"/>
        </w:rPr>
        <w:t xml:space="preserve"> for 1Tx or for 2Tx two-layer spatial multiplexing transmission</w:t>
      </w:r>
      <w:r w:rsidRPr="006C7AF4">
        <w:rPr>
          <w:lang w:val="en-US"/>
        </w:rPr>
        <w:t>. FRCs are defined in annex A.</w:t>
      </w:r>
    </w:p>
    <w:p w14:paraId="64D36146" w14:textId="77777777" w:rsidR="00241417" w:rsidRPr="006C7AF4" w:rsidRDefault="00241417" w:rsidP="00241417">
      <w:pPr>
        <w:pStyle w:val="TH"/>
        <w:rPr>
          <w:b w:val="0"/>
          <w:lang w:val="en-US" w:eastAsia="zh-CN"/>
        </w:rPr>
      </w:pPr>
      <w:r w:rsidRPr="006C7AF4">
        <w:rPr>
          <w:lang w:val="en-US"/>
        </w:rPr>
        <w:t xml:space="preserve">Table 8.1.2.1.2-1: Minimum requirements for PUSCH </w:t>
      </w:r>
      <w:r w:rsidRPr="006C7AF4">
        <w:rPr>
          <w:lang w:val="en-US" w:eastAsia="zh-CN"/>
        </w:rPr>
        <w:t>with 70% of maximum throughput</w:t>
      </w:r>
      <w:r w:rsidRPr="006C7AF4">
        <w:rPr>
          <w:lang w:val="en-US"/>
        </w:rPr>
        <w:t>, Type A, 5 MHz channel bandwidth</w:t>
      </w:r>
      <w:r w:rsidRPr="006C7AF4">
        <w:rPr>
          <w:lang w:val="en-US"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66803DDB" w14:textId="77777777" w:rsidTr="003A71DE">
        <w:trPr>
          <w:cantSplit/>
          <w:jc w:val="center"/>
        </w:trPr>
        <w:tc>
          <w:tcPr>
            <w:tcW w:w="1007" w:type="dxa"/>
            <w:tcBorders>
              <w:bottom w:val="single" w:sz="4" w:space="0" w:color="auto"/>
            </w:tcBorders>
            <w:vAlign w:val="center"/>
          </w:tcPr>
          <w:p w14:paraId="1C47A06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2E197CB" w14:textId="77777777" w:rsidR="00241417" w:rsidRPr="0039343F" w:rsidRDefault="00241417" w:rsidP="003A71DE">
            <w:pPr>
              <w:pStyle w:val="TAH"/>
            </w:pPr>
            <w:r w:rsidRPr="0039343F">
              <w:t xml:space="preserve">Number of </w:t>
            </w:r>
            <w:r>
              <w:t>Demodulation Branches</w:t>
            </w:r>
          </w:p>
        </w:tc>
        <w:tc>
          <w:tcPr>
            <w:tcW w:w="1985" w:type="dxa"/>
            <w:vAlign w:val="center"/>
          </w:tcPr>
          <w:p w14:paraId="2388EA57" w14:textId="181E491A" w:rsidR="00241417" w:rsidRPr="0039343F" w:rsidRDefault="00417044" w:rsidP="003A71DE">
            <w:pPr>
              <w:pStyle w:val="TAH"/>
            </w:pPr>
            <w:r w:rsidRPr="00401420">
              <w:t xml:space="preserve">Propagation conditions and correlation matrix (Annex </w:t>
            </w:r>
            <w:r>
              <w:t>I</w:t>
            </w:r>
            <w:r w:rsidRPr="00401420">
              <w:t>)</w:t>
            </w:r>
          </w:p>
        </w:tc>
        <w:tc>
          <w:tcPr>
            <w:tcW w:w="1418" w:type="dxa"/>
            <w:vAlign w:val="center"/>
          </w:tcPr>
          <w:p w14:paraId="5692C9CC" w14:textId="77777777" w:rsidR="00241417" w:rsidRPr="0039343F" w:rsidRDefault="00241417" w:rsidP="003A71DE">
            <w:pPr>
              <w:pStyle w:val="TAH"/>
            </w:pPr>
            <w:r w:rsidRPr="0039343F">
              <w:t>FRC</w:t>
            </w:r>
            <w:r w:rsidRPr="0039343F">
              <w:br/>
              <w:t>(Annex A)</w:t>
            </w:r>
          </w:p>
        </w:tc>
        <w:tc>
          <w:tcPr>
            <w:tcW w:w="1417" w:type="dxa"/>
            <w:vAlign w:val="center"/>
          </w:tcPr>
          <w:p w14:paraId="58547ECF" w14:textId="77777777" w:rsidR="00241417" w:rsidRPr="0039343F" w:rsidRDefault="00241417" w:rsidP="003A71DE">
            <w:pPr>
              <w:pStyle w:val="TAH"/>
            </w:pPr>
            <w:r w:rsidRPr="0039343F">
              <w:t>Additional DM-RS position</w:t>
            </w:r>
          </w:p>
        </w:tc>
        <w:tc>
          <w:tcPr>
            <w:tcW w:w="1134" w:type="dxa"/>
            <w:vAlign w:val="center"/>
          </w:tcPr>
          <w:p w14:paraId="3C91B406" w14:textId="77777777" w:rsidR="00241417" w:rsidRPr="0039343F" w:rsidRDefault="00241417" w:rsidP="003A71DE">
            <w:pPr>
              <w:pStyle w:val="TAH"/>
            </w:pPr>
            <w:r w:rsidRPr="0039343F">
              <w:t>SNR</w:t>
            </w:r>
          </w:p>
          <w:p w14:paraId="3CB42871" w14:textId="77777777" w:rsidR="00241417" w:rsidRPr="0039343F" w:rsidRDefault="00241417" w:rsidP="003A71DE">
            <w:pPr>
              <w:pStyle w:val="TAH"/>
            </w:pPr>
            <w:r w:rsidRPr="0039343F">
              <w:t>(dB)</w:t>
            </w:r>
          </w:p>
        </w:tc>
      </w:tr>
      <w:tr w:rsidR="00241417" w:rsidRPr="0039343F" w14:paraId="5E783A0B" w14:textId="77777777" w:rsidTr="003A71DE">
        <w:trPr>
          <w:cantSplit/>
          <w:jc w:val="center"/>
        </w:trPr>
        <w:tc>
          <w:tcPr>
            <w:tcW w:w="1007" w:type="dxa"/>
            <w:vMerge w:val="restart"/>
            <w:vAlign w:val="center"/>
          </w:tcPr>
          <w:p w14:paraId="60D1ED59" w14:textId="77777777" w:rsidR="00241417" w:rsidRPr="0039343F" w:rsidRDefault="00241417" w:rsidP="003A71DE">
            <w:pPr>
              <w:pStyle w:val="TAC"/>
            </w:pPr>
            <w:r w:rsidRPr="0039343F">
              <w:t>1</w:t>
            </w:r>
          </w:p>
        </w:tc>
        <w:tc>
          <w:tcPr>
            <w:tcW w:w="1093" w:type="dxa"/>
            <w:vMerge w:val="restart"/>
            <w:vAlign w:val="center"/>
          </w:tcPr>
          <w:p w14:paraId="708B53A9" w14:textId="77777777" w:rsidR="00241417" w:rsidRPr="0039343F" w:rsidRDefault="00241417" w:rsidP="003A71DE">
            <w:pPr>
              <w:pStyle w:val="TAC"/>
            </w:pPr>
            <w:r w:rsidRPr="0039343F">
              <w:t>2</w:t>
            </w:r>
          </w:p>
        </w:tc>
        <w:tc>
          <w:tcPr>
            <w:tcW w:w="1985" w:type="dxa"/>
            <w:vAlign w:val="center"/>
          </w:tcPr>
          <w:p w14:paraId="2C155C8D" w14:textId="77777777" w:rsidR="00241417" w:rsidRPr="0039343F" w:rsidRDefault="00241417" w:rsidP="003A71DE">
            <w:pPr>
              <w:pStyle w:val="TAC"/>
            </w:pPr>
            <w:r w:rsidRPr="0039343F">
              <w:t>TDLB100-400 Low</w:t>
            </w:r>
          </w:p>
        </w:tc>
        <w:tc>
          <w:tcPr>
            <w:tcW w:w="1418" w:type="dxa"/>
            <w:vAlign w:val="center"/>
          </w:tcPr>
          <w:p w14:paraId="4A8C6543" w14:textId="77777777" w:rsidR="00241417" w:rsidRPr="0039343F" w:rsidRDefault="00241417" w:rsidP="003A71DE">
            <w:pPr>
              <w:pStyle w:val="TAC"/>
            </w:pPr>
            <w:r>
              <w:t>D-FR1-A.2.1-1</w:t>
            </w:r>
          </w:p>
        </w:tc>
        <w:tc>
          <w:tcPr>
            <w:tcW w:w="1417" w:type="dxa"/>
            <w:vAlign w:val="center"/>
          </w:tcPr>
          <w:p w14:paraId="0715A598" w14:textId="77777777" w:rsidR="00241417" w:rsidRPr="0039343F" w:rsidRDefault="00241417" w:rsidP="003A71DE">
            <w:pPr>
              <w:pStyle w:val="TAC"/>
            </w:pPr>
            <w:r w:rsidRPr="0039343F">
              <w:t>pos1</w:t>
            </w:r>
          </w:p>
        </w:tc>
        <w:tc>
          <w:tcPr>
            <w:tcW w:w="1134" w:type="dxa"/>
            <w:vAlign w:val="center"/>
          </w:tcPr>
          <w:p w14:paraId="647E5B0F" w14:textId="77777777" w:rsidR="00241417" w:rsidRPr="0039343F" w:rsidRDefault="00241417" w:rsidP="003A71DE">
            <w:pPr>
              <w:pStyle w:val="TAC"/>
            </w:pPr>
            <w:r w:rsidRPr="0039343F">
              <w:t>-2.3</w:t>
            </w:r>
          </w:p>
        </w:tc>
      </w:tr>
      <w:tr w:rsidR="00241417" w:rsidRPr="0039343F" w14:paraId="2ABD6841" w14:textId="77777777" w:rsidTr="003A71DE">
        <w:trPr>
          <w:cantSplit/>
          <w:jc w:val="center"/>
        </w:trPr>
        <w:tc>
          <w:tcPr>
            <w:tcW w:w="1007" w:type="dxa"/>
            <w:vMerge/>
            <w:vAlign w:val="center"/>
          </w:tcPr>
          <w:p w14:paraId="4557B1E8" w14:textId="77777777" w:rsidR="00241417" w:rsidRPr="0039343F" w:rsidRDefault="00241417" w:rsidP="003A71DE">
            <w:pPr>
              <w:pStyle w:val="TAC"/>
            </w:pPr>
          </w:p>
        </w:tc>
        <w:tc>
          <w:tcPr>
            <w:tcW w:w="1093" w:type="dxa"/>
            <w:vMerge/>
            <w:vAlign w:val="center"/>
          </w:tcPr>
          <w:p w14:paraId="5050D910" w14:textId="77777777" w:rsidR="00241417" w:rsidRPr="0039343F" w:rsidRDefault="00241417" w:rsidP="003A71DE">
            <w:pPr>
              <w:pStyle w:val="TAC"/>
            </w:pPr>
          </w:p>
        </w:tc>
        <w:tc>
          <w:tcPr>
            <w:tcW w:w="1985" w:type="dxa"/>
            <w:vAlign w:val="center"/>
          </w:tcPr>
          <w:p w14:paraId="48A4151A" w14:textId="77777777" w:rsidR="00241417" w:rsidRPr="0039343F" w:rsidRDefault="00241417" w:rsidP="003A71DE">
            <w:pPr>
              <w:pStyle w:val="TAC"/>
            </w:pPr>
            <w:r w:rsidRPr="0039343F">
              <w:t>TDLC300-100 Low</w:t>
            </w:r>
          </w:p>
        </w:tc>
        <w:tc>
          <w:tcPr>
            <w:tcW w:w="1418" w:type="dxa"/>
            <w:vAlign w:val="center"/>
          </w:tcPr>
          <w:p w14:paraId="59CA5B90" w14:textId="77777777" w:rsidR="00241417" w:rsidRPr="0039343F" w:rsidRDefault="00241417" w:rsidP="003A71DE">
            <w:pPr>
              <w:pStyle w:val="TAC"/>
            </w:pPr>
            <w:r>
              <w:t>D-FR1-A.2.3-1</w:t>
            </w:r>
          </w:p>
        </w:tc>
        <w:tc>
          <w:tcPr>
            <w:tcW w:w="1417" w:type="dxa"/>
            <w:vAlign w:val="center"/>
          </w:tcPr>
          <w:p w14:paraId="43278A57" w14:textId="77777777" w:rsidR="00241417" w:rsidRPr="0039343F" w:rsidRDefault="00241417" w:rsidP="003A71DE">
            <w:pPr>
              <w:pStyle w:val="TAC"/>
            </w:pPr>
            <w:r w:rsidRPr="0039343F">
              <w:t>pos1</w:t>
            </w:r>
          </w:p>
        </w:tc>
        <w:tc>
          <w:tcPr>
            <w:tcW w:w="1134" w:type="dxa"/>
            <w:vAlign w:val="center"/>
          </w:tcPr>
          <w:p w14:paraId="5EF2FC14" w14:textId="77777777" w:rsidR="00241417" w:rsidRPr="0039343F" w:rsidRDefault="00241417" w:rsidP="003A71DE">
            <w:pPr>
              <w:pStyle w:val="TAC"/>
            </w:pPr>
            <w:r w:rsidRPr="0039343F">
              <w:t>10.1</w:t>
            </w:r>
          </w:p>
        </w:tc>
      </w:tr>
      <w:tr w:rsidR="00241417" w:rsidRPr="0039343F" w14:paraId="7EBF2C76" w14:textId="77777777" w:rsidTr="003A71DE">
        <w:trPr>
          <w:cantSplit/>
          <w:jc w:val="center"/>
        </w:trPr>
        <w:tc>
          <w:tcPr>
            <w:tcW w:w="1007" w:type="dxa"/>
            <w:vMerge/>
            <w:vAlign w:val="center"/>
          </w:tcPr>
          <w:p w14:paraId="3F55490D" w14:textId="77777777" w:rsidR="00241417" w:rsidRPr="0039343F" w:rsidRDefault="00241417" w:rsidP="003A71DE">
            <w:pPr>
              <w:pStyle w:val="TAC"/>
            </w:pPr>
          </w:p>
        </w:tc>
        <w:tc>
          <w:tcPr>
            <w:tcW w:w="1093" w:type="dxa"/>
            <w:vMerge/>
            <w:tcBorders>
              <w:bottom w:val="single" w:sz="4" w:space="0" w:color="auto"/>
            </w:tcBorders>
            <w:vAlign w:val="center"/>
          </w:tcPr>
          <w:p w14:paraId="45E03D7B" w14:textId="77777777" w:rsidR="00241417" w:rsidRPr="0039343F" w:rsidRDefault="00241417" w:rsidP="003A71DE">
            <w:pPr>
              <w:pStyle w:val="TAC"/>
            </w:pPr>
          </w:p>
        </w:tc>
        <w:tc>
          <w:tcPr>
            <w:tcW w:w="1985" w:type="dxa"/>
            <w:vAlign w:val="center"/>
          </w:tcPr>
          <w:p w14:paraId="46A375A5" w14:textId="77777777" w:rsidR="00241417" w:rsidRPr="0039343F" w:rsidRDefault="00241417" w:rsidP="003A71DE">
            <w:pPr>
              <w:pStyle w:val="TAC"/>
            </w:pPr>
            <w:r w:rsidRPr="0039343F">
              <w:t>TDLA30-10 Low</w:t>
            </w:r>
          </w:p>
        </w:tc>
        <w:tc>
          <w:tcPr>
            <w:tcW w:w="1418" w:type="dxa"/>
            <w:vAlign w:val="center"/>
          </w:tcPr>
          <w:p w14:paraId="07E50C3E" w14:textId="77777777" w:rsidR="00241417" w:rsidRPr="0039343F" w:rsidRDefault="00241417" w:rsidP="003A71DE">
            <w:pPr>
              <w:pStyle w:val="TAC"/>
            </w:pPr>
            <w:r>
              <w:t>D-FR1-A.2.4-1</w:t>
            </w:r>
          </w:p>
        </w:tc>
        <w:tc>
          <w:tcPr>
            <w:tcW w:w="1417" w:type="dxa"/>
            <w:vAlign w:val="center"/>
          </w:tcPr>
          <w:p w14:paraId="79135D11" w14:textId="77777777" w:rsidR="00241417" w:rsidRPr="0039343F" w:rsidRDefault="00241417" w:rsidP="003A71DE">
            <w:pPr>
              <w:pStyle w:val="TAC"/>
            </w:pPr>
            <w:r w:rsidRPr="0039343F">
              <w:t>pos1</w:t>
            </w:r>
          </w:p>
        </w:tc>
        <w:tc>
          <w:tcPr>
            <w:tcW w:w="1134" w:type="dxa"/>
            <w:vAlign w:val="center"/>
          </w:tcPr>
          <w:p w14:paraId="76E65E5E" w14:textId="77777777" w:rsidR="00241417" w:rsidRPr="0039343F" w:rsidRDefault="00241417" w:rsidP="003A71DE">
            <w:pPr>
              <w:pStyle w:val="TAC"/>
            </w:pPr>
            <w:r w:rsidRPr="0039343F">
              <w:t>12.3</w:t>
            </w:r>
          </w:p>
        </w:tc>
      </w:tr>
      <w:tr w:rsidR="00241417" w:rsidRPr="0039343F" w14:paraId="298F2129" w14:textId="77777777" w:rsidTr="003A71DE">
        <w:trPr>
          <w:cantSplit/>
          <w:jc w:val="center"/>
        </w:trPr>
        <w:tc>
          <w:tcPr>
            <w:tcW w:w="1007" w:type="dxa"/>
            <w:vMerge/>
            <w:vAlign w:val="center"/>
          </w:tcPr>
          <w:p w14:paraId="0719B5DD" w14:textId="77777777" w:rsidR="00241417" w:rsidRPr="0039343F" w:rsidRDefault="00241417" w:rsidP="003A71DE">
            <w:pPr>
              <w:pStyle w:val="TAC"/>
            </w:pPr>
          </w:p>
        </w:tc>
        <w:tc>
          <w:tcPr>
            <w:tcW w:w="1093" w:type="dxa"/>
            <w:vMerge w:val="restart"/>
            <w:vAlign w:val="center"/>
          </w:tcPr>
          <w:p w14:paraId="006290AB" w14:textId="77777777" w:rsidR="00241417" w:rsidRPr="0039343F" w:rsidRDefault="00241417" w:rsidP="003A71DE">
            <w:pPr>
              <w:pStyle w:val="TAC"/>
            </w:pPr>
            <w:r w:rsidRPr="0039343F">
              <w:t>4</w:t>
            </w:r>
          </w:p>
        </w:tc>
        <w:tc>
          <w:tcPr>
            <w:tcW w:w="1985" w:type="dxa"/>
            <w:vAlign w:val="center"/>
          </w:tcPr>
          <w:p w14:paraId="60549822" w14:textId="77777777" w:rsidR="00241417" w:rsidRPr="0039343F" w:rsidRDefault="00241417" w:rsidP="003A71DE">
            <w:pPr>
              <w:pStyle w:val="TAC"/>
            </w:pPr>
            <w:r w:rsidRPr="0039343F">
              <w:t>TDLB100-400 Low</w:t>
            </w:r>
          </w:p>
        </w:tc>
        <w:tc>
          <w:tcPr>
            <w:tcW w:w="1418" w:type="dxa"/>
            <w:vAlign w:val="center"/>
          </w:tcPr>
          <w:p w14:paraId="285D2A0B" w14:textId="77777777" w:rsidR="00241417" w:rsidRPr="0039343F" w:rsidRDefault="00241417" w:rsidP="003A71DE">
            <w:pPr>
              <w:pStyle w:val="TAC"/>
            </w:pPr>
            <w:r>
              <w:t>D-FR1-A.2.1-1</w:t>
            </w:r>
          </w:p>
        </w:tc>
        <w:tc>
          <w:tcPr>
            <w:tcW w:w="1417" w:type="dxa"/>
            <w:vAlign w:val="center"/>
          </w:tcPr>
          <w:p w14:paraId="1922BA1F" w14:textId="77777777" w:rsidR="00241417" w:rsidRPr="0039343F" w:rsidRDefault="00241417" w:rsidP="003A71DE">
            <w:pPr>
              <w:pStyle w:val="TAC"/>
            </w:pPr>
            <w:r w:rsidRPr="0039343F">
              <w:t>pos1</w:t>
            </w:r>
          </w:p>
        </w:tc>
        <w:tc>
          <w:tcPr>
            <w:tcW w:w="1134" w:type="dxa"/>
            <w:vAlign w:val="center"/>
          </w:tcPr>
          <w:p w14:paraId="644AEDBC" w14:textId="77777777" w:rsidR="00241417" w:rsidRPr="0039343F" w:rsidRDefault="00241417" w:rsidP="003A71DE">
            <w:pPr>
              <w:pStyle w:val="TAC"/>
            </w:pPr>
            <w:r w:rsidRPr="0039343F">
              <w:t>-5.8</w:t>
            </w:r>
          </w:p>
        </w:tc>
      </w:tr>
      <w:tr w:rsidR="00241417" w:rsidRPr="0039343F" w14:paraId="0470C534" w14:textId="77777777" w:rsidTr="003A71DE">
        <w:trPr>
          <w:cantSplit/>
          <w:jc w:val="center"/>
        </w:trPr>
        <w:tc>
          <w:tcPr>
            <w:tcW w:w="1007" w:type="dxa"/>
            <w:vMerge/>
            <w:vAlign w:val="center"/>
          </w:tcPr>
          <w:p w14:paraId="72F7EFE4" w14:textId="77777777" w:rsidR="00241417" w:rsidRPr="0039343F" w:rsidRDefault="00241417" w:rsidP="003A71DE">
            <w:pPr>
              <w:pStyle w:val="TAC"/>
            </w:pPr>
          </w:p>
        </w:tc>
        <w:tc>
          <w:tcPr>
            <w:tcW w:w="1093" w:type="dxa"/>
            <w:vMerge/>
            <w:vAlign w:val="center"/>
          </w:tcPr>
          <w:p w14:paraId="2CBB0167" w14:textId="77777777" w:rsidR="00241417" w:rsidRPr="0039343F" w:rsidRDefault="00241417" w:rsidP="003A71DE">
            <w:pPr>
              <w:pStyle w:val="TAC"/>
            </w:pPr>
          </w:p>
        </w:tc>
        <w:tc>
          <w:tcPr>
            <w:tcW w:w="1985" w:type="dxa"/>
            <w:vAlign w:val="center"/>
          </w:tcPr>
          <w:p w14:paraId="1D31A4C3" w14:textId="77777777" w:rsidR="00241417" w:rsidRPr="0039343F" w:rsidRDefault="00241417" w:rsidP="003A71DE">
            <w:pPr>
              <w:pStyle w:val="TAC"/>
            </w:pPr>
            <w:r w:rsidRPr="0039343F">
              <w:t>TDLC300-100 Low</w:t>
            </w:r>
          </w:p>
        </w:tc>
        <w:tc>
          <w:tcPr>
            <w:tcW w:w="1418" w:type="dxa"/>
            <w:vAlign w:val="center"/>
          </w:tcPr>
          <w:p w14:paraId="148A863D" w14:textId="77777777" w:rsidR="00241417" w:rsidRPr="0039343F" w:rsidRDefault="00241417" w:rsidP="003A71DE">
            <w:pPr>
              <w:pStyle w:val="TAC"/>
            </w:pPr>
            <w:r>
              <w:t>D-FR1-A.2.3-1</w:t>
            </w:r>
          </w:p>
        </w:tc>
        <w:tc>
          <w:tcPr>
            <w:tcW w:w="1417" w:type="dxa"/>
            <w:vAlign w:val="center"/>
          </w:tcPr>
          <w:p w14:paraId="214C8AE2" w14:textId="77777777" w:rsidR="00241417" w:rsidRPr="0039343F" w:rsidRDefault="00241417" w:rsidP="003A71DE">
            <w:pPr>
              <w:pStyle w:val="TAC"/>
            </w:pPr>
            <w:r w:rsidRPr="0039343F">
              <w:t>pos1</w:t>
            </w:r>
          </w:p>
        </w:tc>
        <w:tc>
          <w:tcPr>
            <w:tcW w:w="1134" w:type="dxa"/>
            <w:vAlign w:val="center"/>
          </w:tcPr>
          <w:p w14:paraId="1078C6D6" w14:textId="77777777" w:rsidR="00241417" w:rsidRPr="0039343F" w:rsidRDefault="00241417" w:rsidP="003A71DE">
            <w:pPr>
              <w:pStyle w:val="TAC"/>
            </w:pPr>
            <w:r w:rsidRPr="0039343F">
              <w:t>6.2</w:t>
            </w:r>
          </w:p>
        </w:tc>
      </w:tr>
      <w:tr w:rsidR="00241417" w:rsidRPr="0039343F" w14:paraId="77D01DE9" w14:textId="77777777" w:rsidTr="003A71DE">
        <w:trPr>
          <w:cantSplit/>
          <w:jc w:val="center"/>
        </w:trPr>
        <w:tc>
          <w:tcPr>
            <w:tcW w:w="1007" w:type="dxa"/>
            <w:vMerge/>
            <w:vAlign w:val="center"/>
          </w:tcPr>
          <w:p w14:paraId="754A1DF9" w14:textId="77777777" w:rsidR="00241417" w:rsidRPr="0039343F" w:rsidRDefault="00241417" w:rsidP="003A71DE">
            <w:pPr>
              <w:pStyle w:val="TAC"/>
            </w:pPr>
          </w:p>
        </w:tc>
        <w:tc>
          <w:tcPr>
            <w:tcW w:w="1093" w:type="dxa"/>
            <w:vMerge/>
            <w:tcBorders>
              <w:bottom w:val="single" w:sz="4" w:space="0" w:color="auto"/>
            </w:tcBorders>
            <w:vAlign w:val="center"/>
          </w:tcPr>
          <w:p w14:paraId="376CE19A" w14:textId="77777777" w:rsidR="00241417" w:rsidRPr="0039343F" w:rsidRDefault="00241417" w:rsidP="003A71DE">
            <w:pPr>
              <w:pStyle w:val="TAC"/>
            </w:pPr>
          </w:p>
        </w:tc>
        <w:tc>
          <w:tcPr>
            <w:tcW w:w="1985" w:type="dxa"/>
            <w:vAlign w:val="center"/>
          </w:tcPr>
          <w:p w14:paraId="6717AC6E" w14:textId="77777777" w:rsidR="00241417" w:rsidRPr="0039343F" w:rsidRDefault="00241417" w:rsidP="003A71DE">
            <w:pPr>
              <w:pStyle w:val="TAC"/>
            </w:pPr>
            <w:r w:rsidRPr="0039343F">
              <w:t>TDLA30-10 Low</w:t>
            </w:r>
          </w:p>
        </w:tc>
        <w:tc>
          <w:tcPr>
            <w:tcW w:w="1418" w:type="dxa"/>
            <w:vAlign w:val="center"/>
          </w:tcPr>
          <w:p w14:paraId="123EEFD9" w14:textId="77777777" w:rsidR="00241417" w:rsidRPr="0039343F" w:rsidRDefault="00241417" w:rsidP="003A71DE">
            <w:pPr>
              <w:pStyle w:val="TAC"/>
            </w:pPr>
            <w:r>
              <w:t>D-FR1-A.2.4-1</w:t>
            </w:r>
          </w:p>
        </w:tc>
        <w:tc>
          <w:tcPr>
            <w:tcW w:w="1417" w:type="dxa"/>
            <w:vAlign w:val="center"/>
          </w:tcPr>
          <w:p w14:paraId="1384234A" w14:textId="77777777" w:rsidR="00241417" w:rsidRPr="0039343F" w:rsidRDefault="00241417" w:rsidP="003A71DE">
            <w:pPr>
              <w:pStyle w:val="TAC"/>
            </w:pPr>
            <w:r w:rsidRPr="0039343F">
              <w:t>pos1</w:t>
            </w:r>
          </w:p>
        </w:tc>
        <w:tc>
          <w:tcPr>
            <w:tcW w:w="1134" w:type="dxa"/>
            <w:vAlign w:val="center"/>
          </w:tcPr>
          <w:p w14:paraId="4F4A7DFC" w14:textId="77777777" w:rsidR="00241417" w:rsidRPr="0039343F" w:rsidRDefault="00241417" w:rsidP="003A71DE">
            <w:pPr>
              <w:pStyle w:val="TAC"/>
            </w:pPr>
            <w:r w:rsidRPr="0039343F">
              <w:t>8.8</w:t>
            </w:r>
          </w:p>
        </w:tc>
      </w:tr>
      <w:tr w:rsidR="00241417" w:rsidRPr="0039343F" w14:paraId="044BFACA" w14:textId="77777777" w:rsidTr="003A71DE">
        <w:trPr>
          <w:cantSplit/>
          <w:jc w:val="center"/>
        </w:trPr>
        <w:tc>
          <w:tcPr>
            <w:tcW w:w="1007" w:type="dxa"/>
            <w:vMerge/>
            <w:vAlign w:val="center"/>
          </w:tcPr>
          <w:p w14:paraId="06186D08" w14:textId="77777777" w:rsidR="00241417" w:rsidRPr="0039343F" w:rsidRDefault="00241417" w:rsidP="003A71DE">
            <w:pPr>
              <w:pStyle w:val="TAC"/>
            </w:pPr>
          </w:p>
        </w:tc>
        <w:tc>
          <w:tcPr>
            <w:tcW w:w="1093" w:type="dxa"/>
            <w:vMerge w:val="restart"/>
            <w:vAlign w:val="center"/>
          </w:tcPr>
          <w:p w14:paraId="721B8945" w14:textId="77777777" w:rsidR="00241417" w:rsidRPr="0039343F" w:rsidRDefault="00241417" w:rsidP="003A71DE">
            <w:pPr>
              <w:pStyle w:val="TAC"/>
            </w:pPr>
            <w:r w:rsidRPr="0039343F">
              <w:t>8</w:t>
            </w:r>
          </w:p>
        </w:tc>
        <w:tc>
          <w:tcPr>
            <w:tcW w:w="1985" w:type="dxa"/>
            <w:vAlign w:val="center"/>
          </w:tcPr>
          <w:p w14:paraId="256E1334" w14:textId="77777777" w:rsidR="00241417" w:rsidRPr="0039343F" w:rsidRDefault="00241417" w:rsidP="003A71DE">
            <w:pPr>
              <w:pStyle w:val="TAC"/>
            </w:pPr>
            <w:r w:rsidRPr="0039343F">
              <w:t>TDLB100-400 Low</w:t>
            </w:r>
          </w:p>
        </w:tc>
        <w:tc>
          <w:tcPr>
            <w:tcW w:w="1418" w:type="dxa"/>
            <w:vAlign w:val="center"/>
          </w:tcPr>
          <w:p w14:paraId="0AE3848A" w14:textId="77777777" w:rsidR="00241417" w:rsidRPr="0039343F" w:rsidRDefault="00241417" w:rsidP="003A71DE">
            <w:pPr>
              <w:pStyle w:val="TAC"/>
            </w:pPr>
            <w:r>
              <w:t>D-FR1-A.2.1-1</w:t>
            </w:r>
          </w:p>
        </w:tc>
        <w:tc>
          <w:tcPr>
            <w:tcW w:w="1417" w:type="dxa"/>
            <w:vAlign w:val="center"/>
          </w:tcPr>
          <w:p w14:paraId="55606305" w14:textId="77777777" w:rsidR="00241417" w:rsidRPr="0039343F" w:rsidRDefault="00241417" w:rsidP="003A71DE">
            <w:pPr>
              <w:pStyle w:val="TAC"/>
            </w:pPr>
            <w:r w:rsidRPr="0039343F">
              <w:t>pos1</w:t>
            </w:r>
          </w:p>
        </w:tc>
        <w:tc>
          <w:tcPr>
            <w:tcW w:w="1134" w:type="dxa"/>
            <w:vAlign w:val="center"/>
          </w:tcPr>
          <w:p w14:paraId="6DC39C31" w14:textId="77777777" w:rsidR="00241417" w:rsidRPr="0039343F" w:rsidRDefault="00241417" w:rsidP="003A71DE">
            <w:pPr>
              <w:pStyle w:val="TAC"/>
            </w:pPr>
            <w:r w:rsidRPr="0039343F">
              <w:t>-8.7</w:t>
            </w:r>
          </w:p>
        </w:tc>
      </w:tr>
      <w:tr w:rsidR="00241417" w:rsidRPr="0039343F" w14:paraId="4FA269AF" w14:textId="77777777" w:rsidTr="003A71DE">
        <w:trPr>
          <w:cantSplit/>
          <w:jc w:val="center"/>
        </w:trPr>
        <w:tc>
          <w:tcPr>
            <w:tcW w:w="1007" w:type="dxa"/>
            <w:vMerge/>
            <w:vAlign w:val="center"/>
          </w:tcPr>
          <w:p w14:paraId="71E0DBF1" w14:textId="77777777" w:rsidR="00241417" w:rsidRPr="0039343F" w:rsidRDefault="00241417" w:rsidP="003A71DE">
            <w:pPr>
              <w:pStyle w:val="TAC"/>
            </w:pPr>
          </w:p>
        </w:tc>
        <w:tc>
          <w:tcPr>
            <w:tcW w:w="1093" w:type="dxa"/>
            <w:vMerge/>
            <w:vAlign w:val="center"/>
          </w:tcPr>
          <w:p w14:paraId="5A628E1B" w14:textId="77777777" w:rsidR="00241417" w:rsidRPr="0039343F" w:rsidRDefault="00241417" w:rsidP="003A71DE">
            <w:pPr>
              <w:pStyle w:val="TAC"/>
            </w:pPr>
          </w:p>
        </w:tc>
        <w:tc>
          <w:tcPr>
            <w:tcW w:w="1985" w:type="dxa"/>
            <w:vAlign w:val="center"/>
          </w:tcPr>
          <w:p w14:paraId="11F28ED5" w14:textId="77777777" w:rsidR="00241417" w:rsidRPr="0039343F" w:rsidRDefault="00241417" w:rsidP="003A71DE">
            <w:pPr>
              <w:pStyle w:val="TAC"/>
            </w:pPr>
            <w:r w:rsidRPr="0039343F">
              <w:t>TDLC300-100 Low</w:t>
            </w:r>
          </w:p>
        </w:tc>
        <w:tc>
          <w:tcPr>
            <w:tcW w:w="1418" w:type="dxa"/>
            <w:vAlign w:val="center"/>
          </w:tcPr>
          <w:p w14:paraId="215E3FDF" w14:textId="77777777" w:rsidR="00241417" w:rsidRPr="0039343F" w:rsidRDefault="00241417" w:rsidP="003A71DE">
            <w:pPr>
              <w:pStyle w:val="TAC"/>
            </w:pPr>
            <w:r>
              <w:t>D-FR1-A.2.3-1</w:t>
            </w:r>
          </w:p>
        </w:tc>
        <w:tc>
          <w:tcPr>
            <w:tcW w:w="1417" w:type="dxa"/>
            <w:vAlign w:val="center"/>
          </w:tcPr>
          <w:p w14:paraId="37C51438" w14:textId="77777777" w:rsidR="00241417" w:rsidRPr="0039343F" w:rsidRDefault="00241417" w:rsidP="003A71DE">
            <w:pPr>
              <w:pStyle w:val="TAC"/>
            </w:pPr>
            <w:r w:rsidRPr="0039343F">
              <w:t>pos1</w:t>
            </w:r>
          </w:p>
        </w:tc>
        <w:tc>
          <w:tcPr>
            <w:tcW w:w="1134" w:type="dxa"/>
            <w:vAlign w:val="center"/>
          </w:tcPr>
          <w:p w14:paraId="1EA589C1" w14:textId="77777777" w:rsidR="00241417" w:rsidRPr="0039343F" w:rsidRDefault="00241417" w:rsidP="003A71DE">
            <w:pPr>
              <w:pStyle w:val="TAC"/>
            </w:pPr>
            <w:r w:rsidRPr="0039343F">
              <w:t>3.0</w:t>
            </w:r>
          </w:p>
        </w:tc>
      </w:tr>
      <w:tr w:rsidR="00241417" w:rsidRPr="0039343F" w14:paraId="69F6F590" w14:textId="77777777" w:rsidTr="003A71DE">
        <w:trPr>
          <w:cantSplit/>
          <w:jc w:val="center"/>
        </w:trPr>
        <w:tc>
          <w:tcPr>
            <w:tcW w:w="1007" w:type="dxa"/>
            <w:vMerge/>
            <w:tcBorders>
              <w:bottom w:val="single" w:sz="4" w:space="0" w:color="auto"/>
            </w:tcBorders>
            <w:vAlign w:val="center"/>
          </w:tcPr>
          <w:p w14:paraId="24BD3DBC" w14:textId="77777777" w:rsidR="00241417" w:rsidRPr="0039343F" w:rsidRDefault="00241417" w:rsidP="003A71DE">
            <w:pPr>
              <w:pStyle w:val="TAC"/>
            </w:pPr>
          </w:p>
        </w:tc>
        <w:tc>
          <w:tcPr>
            <w:tcW w:w="1093" w:type="dxa"/>
            <w:vMerge/>
            <w:tcBorders>
              <w:bottom w:val="single" w:sz="4" w:space="0" w:color="auto"/>
            </w:tcBorders>
            <w:vAlign w:val="center"/>
          </w:tcPr>
          <w:p w14:paraId="0AF62300" w14:textId="77777777" w:rsidR="00241417" w:rsidRPr="0039343F" w:rsidRDefault="00241417" w:rsidP="003A71DE">
            <w:pPr>
              <w:pStyle w:val="TAC"/>
            </w:pPr>
          </w:p>
        </w:tc>
        <w:tc>
          <w:tcPr>
            <w:tcW w:w="1985" w:type="dxa"/>
            <w:vAlign w:val="center"/>
          </w:tcPr>
          <w:p w14:paraId="1FA97857" w14:textId="77777777" w:rsidR="00241417" w:rsidRPr="0039343F" w:rsidRDefault="00241417" w:rsidP="003A71DE">
            <w:pPr>
              <w:pStyle w:val="TAC"/>
            </w:pPr>
            <w:r w:rsidRPr="0039343F">
              <w:t>TDLA30-10 Low</w:t>
            </w:r>
          </w:p>
        </w:tc>
        <w:tc>
          <w:tcPr>
            <w:tcW w:w="1418" w:type="dxa"/>
            <w:vAlign w:val="center"/>
          </w:tcPr>
          <w:p w14:paraId="437A6411" w14:textId="77777777" w:rsidR="00241417" w:rsidRPr="0039343F" w:rsidRDefault="00241417" w:rsidP="003A71DE">
            <w:pPr>
              <w:pStyle w:val="TAC"/>
            </w:pPr>
            <w:r>
              <w:t>D-FR1-A.2.4-1</w:t>
            </w:r>
          </w:p>
        </w:tc>
        <w:tc>
          <w:tcPr>
            <w:tcW w:w="1417" w:type="dxa"/>
            <w:vAlign w:val="center"/>
          </w:tcPr>
          <w:p w14:paraId="495DBE6F" w14:textId="77777777" w:rsidR="00241417" w:rsidRPr="0039343F" w:rsidRDefault="00241417" w:rsidP="003A71DE">
            <w:pPr>
              <w:pStyle w:val="TAC"/>
            </w:pPr>
            <w:r w:rsidRPr="0039343F">
              <w:t>pos1</w:t>
            </w:r>
          </w:p>
        </w:tc>
        <w:tc>
          <w:tcPr>
            <w:tcW w:w="1134" w:type="dxa"/>
            <w:vAlign w:val="center"/>
          </w:tcPr>
          <w:p w14:paraId="2C5F957F" w14:textId="77777777" w:rsidR="00241417" w:rsidRPr="0039343F" w:rsidRDefault="00241417" w:rsidP="003A71DE">
            <w:pPr>
              <w:pStyle w:val="TAC"/>
            </w:pPr>
            <w:r w:rsidRPr="0039343F">
              <w:t>5.6</w:t>
            </w:r>
          </w:p>
        </w:tc>
      </w:tr>
      <w:tr w:rsidR="00241417" w:rsidRPr="0039343F" w14:paraId="5028A8AD" w14:textId="77777777" w:rsidTr="003A71DE">
        <w:trPr>
          <w:cantSplit/>
          <w:jc w:val="center"/>
        </w:trPr>
        <w:tc>
          <w:tcPr>
            <w:tcW w:w="1007" w:type="dxa"/>
            <w:vMerge w:val="restart"/>
            <w:vAlign w:val="center"/>
          </w:tcPr>
          <w:p w14:paraId="423779A4" w14:textId="77777777" w:rsidR="00241417" w:rsidRPr="0039343F" w:rsidRDefault="00241417" w:rsidP="003A71DE">
            <w:pPr>
              <w:pStyle w:val="TAC"/>
            </w:pPr>
            <w:r w:rsidRPr="0039343F">
              <w:t>2</w:t>
            </w:r>
          </w:p>
        </w:tc>
        <w:tc>
          <w:tcPr>
            <w:tcW w:w="1093" w:type="dxa"/>
            <w:vMerge w:val="restart"/>
            <w:vAlign w:val="center"/>
          </w:tcPr>
          <w:p w14:paraId="65426ABB" w14:textId="77777777" w:rsidR="00241417" w:rsidRPr="0039343F" w:rsidRDefault="00241417" w:rsidP="003A71DE">
            <w:pPr>
              <w:pStyle w:val="TAC"/>
            </w:pPr>
            <w:r w:rsidRPr="0039343F">
              <w:t>2</w:t>
            </w:r>
          </w:p>
        </w:tc>
        <w:tc>
          <w:tcPr>
            <w:tcW w:w="1985" w:type="dxa"/>
            <w:vAlign w:val="center"/>
          </w:tcPr>
          <w:p w14:paraId="40058630" w14:textId="77777777" w:rsidR="00241417" w:rsidRPr="0039343F" w:rsidRDefault="00241417" w:rsidP="003A71DE">
            <w:pPr>
              <w:pStyle w:val="TAC"/>
            </w:pPr>
            <w:r w:rsidRPr="0039343F">
              <w:t>TDLB100-400 Low</w:t>
            </w:r>
          </w:p>
        </w:tc>
        <w:tc>
          <w:tcPr>
            <w:tcW w:w="1418" w:type="dxa"/>
            <w:vAlign w:val="center"/>
          </w:tcPr>
          <w:p w14:paraId="2EF9BBC0" w14:textId="77777777" w:rsidR="00241417" w:rsidRPr="0039343F" w:rsidRDefault="00241417" w:rsidP="003A71DE">
            <w:pPr>
              <w:pStyle w:val="TAC"/>
            </w:pPr>
            <w:r>
              <w:rPr>
                <w:lang w:eastAsia="zh-CN"/>
              </w:rPr>
              <w:t>D-FR1-A.2.1-8</w:t>
            </w:r>
          </w:p>
        </w:tc>
        <w:tc>
          <w:tcPr>
            <w:tcW w:w="1417" w:type="dxa"/>
            <w:vAlign w:val="center"/>
          </w:tcPr>
          <w:p w14:paraId="3DA48633" w14:textId="77777777" w:rsidR="00241417" w:rsidRPr="0039343F" w:rsidRDefault="00241417" w:rsidP="003A71DE">
            <w:pPr>
              <w:pStyle w:val="TAC"/>
            </w:pPr>
            <w:r w:rsidRPr="0039343F">
              <w:t>pos1</w:t>
            </w:r>
          </w:p>
        </w:tc>
        <w:tc>
          <w:tcPr>
            <w:tcW w:w="1134" w:type="dxa"/>
            <w:vAlign w:val="center"/>
          </w:tcPr>
          <w:p w14:paraId="6BBD1702" w14:textId="77777777" w:rsidR="00241417" w:rsidRPr="0039343F" w:rsidRDefault="00241417" w:rsidP="003A71DE">
            <w:pPr>
              <w:pStyle w:val="TAC"/>
            </w:pPr>
            <w:r w:rsidRPr="0039343F">
              <w:t>1.0</w:t>
            </w:r>
          </w:p>
        </w:tc>
      </w:tr>
      <w:tr w:rsidR="00241417" w:rsidRPr="0039343F" w14:paraId="77CCC72F" w14:textId="77777777" w:rsidTr="003A71DE">
        <w:trPr>
          <w:cantSplit/>
          <w:jc w:val="center"/>
        </w:trPr>
        <w:tc>
          <w:tcPr>
            <w:tcW w:w="1007" w:type="dxa"/>
            <w:vMerge/>
            <w:vAlign w:val="center"/>
          </w:tcPr>
          <w:p w14:paraId="42DBE5EA" w14:textId="77777777" w:rsidR="00241417" w:rsidRPr="0039343F" w:rsidRDefault="00241417" w:rsidP="003A71DE">
            <w:pPr>
              <w:pStyle w:val="TAC"/>
            </w:pPr>
          </w:p>
        </w:tc>
        <w:tc>
          <w:tcPr>
            <w:tcW w:w="1093" w:type="dxa"/>
            <w:vMerge/>
            <w:tcBorders>
              <w:bottom w:val="single" w:sz="4" w:space="0" w:color="auto"/>
            </w:tcBorders>
            <w:vAlign w:val="center"/>
          </w:tcPr>
          <w:p w14:paraId="09101F86" w14:textId="77777777" w:rsidR="00241417" w:rsidRPr="0039343F" w:rsidRDefault="00241417" w:rsidP="003A71DE">
            <w:pPr>
              <w:pStyle w:val="TAC"/>
            </w:pPr>
          </w:p>
        </w:tc>
        <w:tc>
          <w:tcPr>
            <w:tcW w:w="1985" w:type="dxa"/>
            <w:vAlign w:val="center"/>
          </w:tcPr>
          <w:p w14:paraId="4A95FF2B" w14:textId="77777777" w:rsidR="00241417" w:rsidRPr="0039343F" w:rsidRDefault="00241417" w:rsidP="003A71DE">
            <w:pPr>
              <w:pStyle w:val="TAC"/>
            </w:pPr>
            <w:r w:rsidRPr="0039343F">
              <w:t>TDLC300-100 Low</w:t>
            </w:r>
          </w:p>
        </w:tc>
        <w:tc>
          <w:tcPr>
            <w:tcW w:w="1418" w:type="dxa"/>
            <w:vAlign w:val="center"/>
          </w:tcPr>
          <w:p w14:paraId="776AE3E4" w14:textId="77777777" w:rsidR="00241417" w:rsidRPr="0039343F" w:rsidRDefault="00241417" w:rsidP="003A71DE">
            <w:pPr>
              <w:pStyle w:val="TAC"/>
              <w:rPr>
                <w:lang w:eastAsia="zh-CN"/>
              </w:rPr>
            </w:pPr>
            <w:r>
              <w:rPr>
                <w:lang w:eastAsia="zh-CN"/>
              </w:rPr>
              <w:t>D-FR1-A.2.3-8</w:t>
            </w:r>
          </w:p>
        </w:tc>
        <w:tc>
          <w:tcPr>
            <w:tcW w:w="1417" w:type="dxa"/>
            <w:vAlign w:val="center"/>
          </w:tcPr>
          <w:p w14:paraId="5AB5A8C6" w14:textId="77777777" w:rsidR="00241417" w:rsidRPr="0039343F" w:rsidRDefault="00241417" w:rsidP="003A71DE">
            <w:pPr>
              <w:pStyle w:val="TAC"/>
            </w:pPr>
            <w:r w:rsidRPr="0039343F">
              <w:t>pos1</w:t>
            </w:r>
          </w:p>
        </w:tc>
        <w:tc>
          <w:tcPr>
            <w:tcW w:w="1134" w:type="dxa"/>
            <w:vAlign w:val="center"/>
          </w:tcPr>
          <w:p w14:paraId="06189304" w14:textId="77777777" w:rsidR="00241417" w:rsidRPr="0039343F" w:rsidRDefault="00241417" w:rsidP="003A71DE">
            <w:pPr>
              <w:pStyle w:val="TAC"/>
            </w:pPr>
            <w:r w:rsidRPr="0039343F">
              <w:t>18.2</w:t>
            </w:r>
          </w:p>
        </w:tc>
      </w:tr>
      <w:tr w:rsidR="00241417" w:rsidRPr="0039343F" w14:paraId="11643E14" w14:textId="77777777" w:rsidTr="003A71DE">
        <w:trPr>
          <w:cantSplit/>
          <w:jc w:val="center"/>
        </w:trPr>
        <w:tc>
          <w:tcPr>
            <w:tcW w:w="1007" w:type="dxa"/>
            <w:vMerge/>
            <w:vAlign w:val="center"/>
          </w:tcPr>
          <w:p w14:paraId="060241E6" w14:textId="77777777" w:rsidR="00241417" w:rsidRPr="0039343F" w:rsidRDefault="00241417" w:rsidP="003A71DE">
            <w:pPr>
              <w:pStyle w:val="TAC"/>
            </w:pPr>
          </w:p>
        </w:tc>
        <w:tc>
          <w:tcPr>
            <w:tcW w:w="1093" w:type="dxa"/>
            <w:vMerge w:val="restart"/>
            <w:tcBorders>
              <w:top w:val="single" w:sz="4" w:space="0" w:color="auto"/>
            </w:tcBorders>
            <w:vAlign w:val="center"/>
          </w:tcPr>
          <w:p w14:paraId="1FA6D6B8" w14:textId="77777777" w:rsidR="00241417" w:rsidRPr="0039343F" w:rsidRDefault="00241417" w:rsidP="003A71DE">
            <w:pPr>
              <w:pStyle w:val="TAC"/>
            </w:pPr>
            <w:r w:rsidRPr="0039343F">
              <w:t>4</w:t>
            </w:r>
          </w:p>
        </w:tc>
        <w:tc>
          <w:tcPr>
            <w:tcW w:w="1985" w:type="dxa"/>
            <w:vAlign w:val="center"/>
          </w:tcPr>
          <w:p w14:paraId="5E88133B" w14:textId="77777777" w:rsidR="00241417" w:rsidRPr="0039343F" w:rsidRDefault="00241417" w:rsidP="003A71DE">
            <w:pPr>
              <w:pStyle w:val="TAC"/>
            </w:pPr>
            <w:r w:rsidRPr="0039343F">
              <w:t>TDLB100-400 Low</w:t>
            </w:r>
          </w:p>
        </w:tc>
        <w:tc>
          <w:tcPr>
            <w:tcW w:w="1418" w:type="dxa"/>
            <w:vAlign w:val="center"/>
          </w:tcPr>
          <w:p w14:paraId="255695BA" w14:textId="77777777" w:rsidR="00241417" w:rsidRPr="0039343F" w:rsidRDefault="00241417" w:rsidP="003A71DE">
            <w:pPr>
              <w:pStyle w:val="TAC"/>
              <w:rPr>
                <w:lang w:eastAsia="zh-CN"/>
              </w:rPr>
            </w:pPr>
            <w:r>
              <w:rPr>
                <w:lang w:eastAsia="zh-CN"/>
              </w:rPr>
              <w:t>D-FR1-A.2.1-8</w:t>
            </w:r>
          </w:p>
        </w:tc>
        <w:tc>
          <w:tcPr>
            <w:tcW w:w="1417" w:type="dxa"/>
            <w:vAlign w:val="center"/>
          </w:tcPr>
          <w:p w14:paraId="05BACB81" w14:textId="77777777" w:rsidR="00241417" w:rsidRPr="0039343F" w:rsidRDefault="00241417" w:rsidP="003A71DE">
            <w:pPr>
              <w:pStyle w:val="TAC"/>
            </w:pPr>
            <w:r w:rsidRPr="0039343F">
              <w:t>pos1</w:t>
            </w:r>
          </w:p>
        </w:tc>
        <w:tc>
          <w:tcPr>
            <w:tcW w:w="1134" w:type="dxa"/>
            <w:vAlign w:val="center"/>
          </w:tcPr>
          <w:p w14:paraId="6A1DB98D" w14:textId="77777777" w:rsidR="00241417" w:rsidRPr="0039343F" w:rsidRDefault="00241417" w:rsidP="003A71DE">
            <w:pPr>
              <w:pStyle w:val="TAC"/>
            </w:pPr>
            <w:r w:rsidRPr="0039343F">
              <w:t>-2.3</w:t>
            </w:r>
          </w:p>
        </w:tc>
      </w:tr>
      <w:tr w:rsidR="00241417" w:rsidRPr="0039343F" w14:paraId="1E705F57" w14:textId="77777777" w:rsidTr="003A71DE">
        <w:trPr>
          <w:cantSplit/>
          <w:jc w:val="center"/>
        </w:trPr>
        <w:tc>
          <w:tcPr>
            <w:tcW w:w="1007" w:type="dxa"/>
            <w:vMerge/>
            <w:vAlign w:val="center"/>
          </w:tcPr>
          <w:p w14:paraId="4DAE2F4D" w14:textId="77777777" w:rsidR="00241417" w:rsidRPr="0039343F" w:rsidRDefault="00241417" w:rsidP="003A71DE">
            <w:pPr>
              <w:pStyle w:val="TAC"/>
            </w:pPr>
          </w:p>
        </w:tc>
        <w:tc>
          <w:tcPr>
            <w:tcW w:w="1093" w:type="dxa"/>
            <w:vMerge/>
            <w:tcBorders>
              <w:bottom w:val="single" w:sz="4" w:space="0" w:color="auto"/>
            </w:tcBorders>
            <w:vAlign w:val="center"/>
          </w:tcPr>
          <w:p w14:paraId="2E5972FE" w14:textId="77777777" w:rsidR="00241417" w:rsidRPr="0039343F" w:rsidRDefault="00241417" w:rsidP="003A71DE">
            <w:pPr>
              <w:pStyle w:val="TAC"/>
            </w:pPr>
          </w:p>
        </w:tc>
        <w:tc>
          <w:tcPr>
            <w:tcW w:w="1985" w:type="dxa"/>
            <w:vAlign w:val="center"/>
          </w:tcPr>
          <w:p w14:paraId="389D41D5" w14:textId="77777777" w:rsidR="00241417" w:rsidRPr="0039343F" w:rsidRDefault="00241417" w:rsidP="003A71DE">
            <w:pPr>
              <w:pStyle w:val="TAC"/>
            </w:pPr>
            <w:r w:rsidRPr="0039343F">
              <w:t>TDLC300-100 Low</w:t>
            </w:r>
          </w:p>
        </w:tc>
        <w:tc>
          <w:tcPr>
            <w:tcW w:w="1418" w:type="dxa"/>
            <w:vAlign w:val="center"/>
          </w:tcPr>
          <w:p w14:paraId="03F34DC4" w14:textId="77777777" w:rsidR="00241417" w:rsidRPr="0039343F" w:rsidRDefault="00241417" w:rsidP="003A71DE">
            <w:pPr>
              <w:pStyle w:val="TAC"/>
              <w:rPr>
                <w:lang w:eastAsia="zh-CN"/>
              </w:rPr>
            </w:pPr>
            <w:r>
              <w:rPr>
                <w:lang w:eastAsia="zh-CN"/>
              </w:rPr>
              <w:t>D-FR1-A.2.3-8</w:t>
            </w:r>
          </w:p>
        </w:tc>
        <w:tc>
          <w:tcPr>
            <w:tcW w:w="1417" w:type="dxa"/>
            <w:vAlign w:val="center"/>
          </w:tcPr>
          <w:p w14:paraId="27FB1353" w14:textId="77777777" w:rsidR="00241417" w:rsidRPr="0039343F" w:rsidRDefault="00241417" w:rsidP="003A71DE">
            <w:pPr>
              <w:pStyle w:val="TAC"/>
            </w:pPr>
            <w:r w:rsidRPr="0039343F">
              <w:t>pos1</w:t>
            </w:r>
          </w:p>
        </w:tc>
        <w:tc>
          <w:tcPr>
            <w:tcW w:w="1134" w:type="dxa"/>
            <w:vAlign w:val="center"/>
          </w:tcPr>
          <w:p w14:paraId="662116B1" w14:textId="77777777" w:rsidR="00241417" w:rsidRPr="0039343F" w:rsidRDefault="00241417" w:rsidP="003A71DE">
            <w:pPr>
              <w:pStyle w:val="TAC"/>
            </w:pPr>
            <w:r w:rsidRPr="0039343F">
              <w:t>11.0</w:t>
            </w:r>
          </w:p>
        </w:tc>
      </w:tr>
      <w:tr w:rsidR="00241417" w:rsidRPr="0039343F" w14:paraId="0D2FD122" w14:textId="77777777" w:rsidTr="003A71DE">
        <w:trPr>
          <w:cantSplit/>
          <w:jc w:val="center"/>
        </w:trPr>
        <w:tc>
          <w:tcPr>
            <w:tcW w:w="1007" w:type="dxa"/>
            <w:vMerge/>
            <w:vAlign w:val="center"/>
          </w:tcPr>
          <w:p w14:paraId="58065AAE" w14:textId="77777777" w:rsidR="00241417" w:rsidRPr="0039343F" w:rsidRDefault="00241417" w:rsidP="003A71DE">
            <w:pPr>
              <w:pStyle w:val="TAC"/>
            </w:pPr>
          </w:p>
        </w:tc>
        <w:tc>
          <w:tcPr>
            <w:tcW w:w="1093" w:type="dxa"/>
            <w:vMerge w:val="restart"/>
            <w:tcBorders>
              <w:top w:val="single" w:sz="4" w:space="0" w:color="auto"/>
            </w:tcBorders>
            <w:vAlign w:val="center"/>
          </w:tcPr>
          <w:p w14:paraId="06D1A965" w14:textId="77777777" w:rsidR="00241417" w:rsidRPr="0039343F" w:rsidRDefault="00241417" w:rsidP="003A71DE">
            <w:pPr>
              <w:pStyle w:val="TAC"/>
            </w:pPr>
            <w:r w:rsidRPr="0039343F">
              <w:t>8</w:t>
            </w:r>
          </w:p>
        </w:tc>
        <w:tc>
          <w:tcPr>
            <w:tcW w:w="1985" w:type="dxa"/>
            <w:vAlign w:val="center"/>
          </w:tcPr>
          <w:p w14:paraId="345C358C" w14:textId="77777777" w:rsidR="00241417" w:rsidRPr="0039343F" w:rsidRDefault="00241417" w:rsidP="003A71DE">
            <w:pPr>
              <w:pStyle w:val="TAC"/>
            </w:pPr>
            <w:r w:rsidRPr="0039343F">
              <w:t>TDLB100-400 Low</w:t>
            </w:r>
          </w:p>
        </w:tc>
        <w:tc>
          <w:tcPr>
            <w:tcW w:w="1418" w:type="dxa"/>
            <w:vAlign w:val="center"/>
          </w:tcPr>
          <w:p w14:paraId="507F1BFE" w14:textId="77777777" w:rsidR="00241417" w:rsidRPr="0039343F" w:rsidRDefault="00241417" w:rsidP="003A71DE">
            <w:pPr>
              <w:pStyle w:val="TAC"/>
              <w:rPr>
                <w:lang w:eastAsia="zh-CN"/>
              </w:rPr>
            </w:pPr>
            <w:r>
              <w:rPr>
                <w:lang w:eastAsia="zh-CN"/>
              </w:rPr>
              <w:t>D-FR1-A.2.1-8</w:t>
            </w:r>
          </w:p>
        </w:tc>
        <w:tc>
          <w:tcPr>
            <w:tcW w:w="1417" w:type="dxa"/>
            <w:vAlign w:val="center"/>
          </w:tcPr>
          <w:p w14:paraId="3761BAD6" w14:textId="77777777" w:rsidR="00241417" w:rsidRPr="0039343F" w:rsidRDefault="00241417" w:rsidP="003A71DE">
            <w:pPr>
              <w:pStyle w:val="TAC"/>
            </w:pPr>
            <w:r w:rsidRPr="0039343F">
              <w:t>pos1</w:t>
            </w:r>
          </w:p>
        </w:tc>
        <w:tc>
          <w:tcPr>
            <w:tcW w:w="1134" w:type="dxa"/>
            <w:vAlign w:val="center"/>
          </w:tcPr>
          <w:p w14:paraId="3B497C3C" w14:textId="77777777" w:rsidR="00241417" w:rsidRPr="0039343F" w:rsidRDefault="00241417" w:rsidP="003A71DE">
            <w:pPr>
              <w:pStyle w:val="TAC"/>
            </w:pPr>
            <w:r w:rsidRPr="0039343F">
              <w:t>-5.3</w:t>
            </w:r>
          </w:p>
        </w:tc>
      </w:tr>
      <w:tr w:rsidR="00241417" w:rsidRPr="0039343F" w14:paraId="43BEFD82" w14:textId="77777777" w:rsidTr="003A71DE">
        <w:trPr>
          <w:cantSplit/>
          <w:jc w:val="center"/>
        </w:trPr>
        <w:tc>
          <w:tcPr>
            <w:tcW w:w="1007" w:type="dxa"/>
            <w:vMerge/>
            <w:vAlign w:val="center"/>
          </w:tcPr>
          <w:p w14:paraId="7E76B5D4" w14:textId="77777777" w:rsidR="00241417" w:rsidRPr="0039343F" w:rsidRDefault="00241417" w:rsidP="003A71DE">
            <w:pPr>
              <w:pStyle w:val="TAC"/>
            </w:pPr>
          </w:p>
        </w:tc>
        <w:tc>
          <w:tcPr>
            <w:tcW w:w="1093" w:type="dxa"/>
            <w:vMerge/>
            <w:vAlign w:val="center"/>
          </w:tcPr>
          <w:p w14:paraId="2B2A73DD" w14:textId="77777777" w:rsidR="00241417" w:rsidRPr="0039343F" w:rsidRDefault="00241417" w:rsidP="003A71DE">
            <w:pPr>
              <w:pStyle w:val="TAC"/>
            </w:pPr>
          </w:p>
        </w:tc>
        <w:tc>
          <w:tcPr>
            <w:tcW w:w="1985" w:type="dxa"/>
            <w:vAlign w:val="center"/>
          </w:tcPr>
          <w:p w14:paraId="16ABA3DA" w14:textId="77777777" w:rsidR="00241417" w:rsidRPr="0039343F" w:rsidRDefault="00241417" w:rsidP="003A71DE">
            <w:pPr>
              <w:pStyle w:val="TAC"/>
            </w:pPr>
            <w:r w:rsidRPr="0039343F">
              <w:t>TDLC300-100 Low</w:t>
            </w:r>
          </w:p>
        </w:tc>
        <w:tc>
          <w:tcPr>
            <w:tcW w:w="1418" w:type="dxa"/>
            <w:vAlign w:val="center"/>
          </w:tcPr>
          <w:p w14:paraId="51B9AF5F" w14:textId="77777777" w:rsidR="00241417" w:rsidRPr="0039343F" w:rsidRDefault="00241417" w:rsidP="003A71DE">
            <w:pPr>
              <w:pStyle w:val="TAC"/>
              <w:rPr>
                <w:lang w:eastAsia="zh-CN"/>
              </w:rPr>
            </w:pPr>
            <w:r>
              <w:rPr>
                <w:lang w:eastAsia="zh-CN"/>
              </w:rPr>
              <w:t>D-FR1-A.2.3-8</w:t>
            </w:r>
          </w:p>
        </w:tc>
        <w:tc>
          <w:tcPr>
            <w:tcW w:w="1417" w:type="dxa"/>
            <w:vAlign w:val="center"/>
          </w:tcPr>
          <w:p w14:paraId="5B89ACCC" w14:textId="77777777" w:rsidR="00241417" w:rsidRPr="0039343F" w:rsidRDefault="00241417" w:rsidP="003A71DE">
            <w:pPr>
              <w:pStyle w:val="TAC"/>
            </w:pPr>
            <w:r w:rsidRPr="0039343F">
              <w:t>pos1</w:t>
            </w:r>
          </w:p>
        </w:tc>
        <w:tc>
          <w:tcPr>
            <w:tcW w:w="1134" w:type="dxa"/>
            <w:vAlign w:val="center"/>
          </w:tcPr>
          <w:p w14:paraId="4BB6ED6B" w14:textId="77777777" w:rsidR="00241417" w:rsidRPr="0039343F" w:rsidRDefault="00241417" w:rsidP="003A71DE">
            <w:pPr>
              <w:pStyle w:val="TAC"/>
            </w:pPr>
            <w:r w:rsidRPr="0039343F">
              <w:t>6.8</w:t>
            </w:r>
          </w:p>
        </w:tc>
      </w:tr>
    </w:tbl>
    <w:p w14:paraId="111043B0" w14:textId="77777777" w:rsidR="00241417" w:rsidRPr="0039343F" w:rsidRDefault="00241417" w:rsidP="00241417">
      <w:pPr>
        <w:rPr>
          <w:lang w:eastAsia="zh-CN"/>
        </w:rPr>
      </w:pPr>
    </w:p>
    <w:p w14:paraId="38017A26" w14:textId="77777777" w:rsidR="00241417" w:rsidRPr="00920E66" w:rsidRDefault="00241417" w:rsidP="00763B3E">
      <w:pPr>
        <w:pStyle w:val="TH"/>
        <w:rPr>
          <w:lang w:eastAsia="zh-CN"/>
        </w:rPr>
      </w:pPr>
      <w:r w:rsidRPr="00920E66">
        <w:t xml:space="preserve">Table 8.1.2.1.2-2: Minimum requirements for PUSCH </w:t>
      </w:r>
      <w:r w:rsidRPr="00920E66">
        <w:rPr>
          <w:lang w:eastAsia="zh-CN"/>
        </w:rPr>
        <w:t>with</w:t>
      </w:r>
      <w:r w:rsidRPr="00920E66">
        <w:rPr>
          <w:rFonts w:hint="eastAsia"/>
          <w:lang w:eastAsia="zh-CN"/>
        </w:rPr>
        <w:t xml:space="preserve"> 70% of maximum throughput</w:t>
      </w:r>
      <w:r w:rsidRPr="00920E66">
        <w:t>, Type A, 10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2D12F2D7" w14:textId="77777777" w:rsidTr="003A71DE">
        <w:trPr>
          <w:cantSplit/>
          <w:jc w:val="center"/>
        </w:trPr>
        <w:tc>
          <w:tcPr>
            <w:tcW w:w="1007" w:type="dxa"/>
            <w:tcBorders>
              <w:bottom w:val="single" w:sz="4" w:space="0" w:color="auto"/>
            </w:tcBorders>
          </w:tcPr>
          <w:p w14:paraId="2BB7DB06" w14:textId="77777777" w:rsidR="00241417" w:rsidRPr="0039343F" w:rsidRDefault="00241417" w:rsidP="003A71DE">
            <w:pPr>
              <w:pStyle w:val="TAH"/>
            </w:pPr>
            <w:r w:rsidRPr="0039343F">
              <w:t>Number of TX antennas</w:t>
            </w:r>
          </w:p>
        </w:tc>
        <w:tc>
          <w:tcPr>
            <w:tcW w:w="1093" w:type="dxa"/>
            <w:tcBorders>
              <w:bottom w:val="single" w:sz="4" w:space="0" w:color="auto"/>
            </w:tcBorders>
          </w:tcPr>
          <w:p w14:paraId="475A3924" w14:textId="77777777" w:rsidR="00241417" w:rsidRPr="0039343F" w:rsidRDefault="00241417" w:rsidP="003A71DE">
            <w:pPr>
              <w:pStyle w:val="TAH"/>
            </w:pPr>
            <w:r w:rsidRPr="0039343F">
              <w:t xml:space="preserve">Number of </w:t>
            </w:r>
            <w:r>
              <w:t>Demodulation Branches</w:t>
            </w:r>
          </w:p>
        </w:tc>
        <w:tc>
          <w:tcPr>
            <w:tcW w:w="1985" w:type="dxa"/>
          </w:tcPr>
          <w:p w14:paraId="6B4EEA40" w14:textId="5CE72D94" w:rsidR="00241417" w:rsidRPr="0039343F" w:rsidRDefault="00417044" w:rsidP="003A71DE">
            <w:pPr>
              <w:pStyle w:val="TAH"/>
            </w:pPr>
            <w:r w:rsidRPr="00401420">
              <w:t xml:space="preserve">Propagation conditions and correlation matrix (Annex </w:t>
            </w:r>
            <w:r>
              <w:t>I</w:t>
            </w:r>
            <w:r w:rsidRPr="00401420">
              <w:t>)</w:t>
            </w:r>
          </w:p>
        </w:tc>
        <w:tc>
          <w:tcPr>
            <w:tcW w:w="1418" w:type="dxa"/>
          </w:tcPr>
          <w:p w14:paraId="4D7D80BA" w14:textId="77777777" w:rsidR="00241417" w:rsidRPr="0039343F" w:rsidRDefault="00241417" w:rsidP="003A71DE">
            <w:pPr>
              <w:pStyle w:val="TAH"/>
            </w:pPr>
            <w:r w:rsidRPr="0039343F">
              <w:t>FRC</w:t>
            </w:r>
            <w:r w:rsidRPr="0039343F">
              <w:br/>
              <w:t>(Annex A)</w:t>
            </w:r>
          </w:p>
        </w:tc>
        <w:tc>
          <w:tcPr>
            <w:tcW w:w="1417" w:type="dxa"/>
          </w:tcPr>
          <w:p w14:paraId="62C03390" w14:textId="77777777" w:rsidR="00241417" w:rsidRPr="0039343F" w:rsidRDefault="00241417" w:rsidP="003A71DE">
            <w:pPr>
              <w:pStyle w:val="TAH"/>
            </w:pPr>
            <w:r w:rsidRPr="0039343F">
              <w:t>Additional DM-RS position</w:t>
            </w:r>
          </w:p>
        </w:tc>
        <w:tc>
          <w:tcPr>
            <w:tcW w:w="1134" w:type="dxa"/>
          </w:tcPr>
          <w:p w14:paraId="02870CE8" w14:textId="77777777" w:rsidR="00241417" w:rsidRPr="0039343F" w:rsidRDefault="00241417" w:rsidP="003A71DE">
            <w:pPr>
              <w:pStyle w:val="TAH"/>
            </w:pPr>
            <w:r w:rsidRPr="0039343F">
              <w:t>SNR</w:t>
            </w:r>
          </w:p>
          <w:p w14:paraId="1206E1D9" w14:textId="77777777" w:rsidR="00241417" w:rsidRPr="0039343F" w:rsidRDefault="00241417" w:rsidP="003A71DE">
            <w:pPr>
              <w:pStyle w:val="TAH"/>
            </w:pPr>
            <w:r w:rsidRPr="0039343F">
              <w:t>(dB)</w:t>
            </w:r>
          </w:p>
        </w:tc>
      </w:tr>
      <w:tr w:rsidR="00241417" w:rsidRPr="0039343F" w14:paraId="218ED2EB" w14:textId="77777777" w:rsidTr="003A71DE">
        <w:trPr>
          <w:cantSplit/>
          <w:jc w:val="center"/>
        </w:trPr>
        <w:tc>
          <w:tcPr>
            <w:tcW w:w="1007" w:type="dxa"/>
            <w:vMerge w:val="restart"/>
          </w:tcPr>
          <w:p w14:paraId="4AFAE4A4" w14:textId="77777777" w:rsidR="00241417" w:rsidRPr="0039343F" w:rsidRDefault="00241417" w:rsidP="003A71DE">
            <w:pPr>
              <w:pStyle w:val="TAC"/>
            </w:pPr>
            <w:r w:rsidRPr="0039343F">
              <w:t>1</w:t>
            </w:r>
          </w:p>
        </w:tc>
        <w:tc>
          <w:tcPr>
            <w:tcW w:w="1093" w:type="dxa"/>
            <w:vMerge w:val="restart"/>
          </w:tcPr>
          <w:p w14:paraId="16224CCF" w14:textId="77777777" w:rsidR="00241417" w:rsidRPr="0039343F" w:rsidRDefault="00241417" w:rsidP="003A71DE">
            <w:pPr>
              <w:pStyle w:val="TAC"/>
            </w:pPr>
            <w:r w:rsidRPr="0039343F">
              <w:t>2</w:t>
            </w:r>
          </w:p>
        </w:tc>
        <w:tc>
          <w:tcPr>
            <w:tcW w:w="1985" w:type="dxa"/>
            <w:vAlign w:val="center"/>
          </w:tcPr>
          <w:p w14:paraId="3CE963E3" w14:textId="77777777" w:rsidR="00241417" w:rsidRPr="0039343F" w:rsidRDefault="00241417" w:rsidP="003A71DE">
            <w:pPr>
              <w:pStyle w:val="TAC"/>
            </w:pPr>
            <w:r w:rsidRPr="0039343F">
              <w:t>TDLB100-400 Low</w:t>
            </w:r>
          </w:p>
        </w:tc>
        <w:tc>
          <w:tcPr>
            <w:tcW w:w="1418" w:type="dxa"/>
            <w:vAlign w:val="center"/>
          </w:tcPr>
          <w:p w14:paraId="60A9C844" w14:textId="77777777" w:rsidR="00241417" w:rsidRPr="0039343F" w:rsidRDefault="00241417" w:rsidP="003A71DE">
            <w:pPr>
              <w:pStyle w:val="TAC"/>
            </w:pPr>
            <w:r>
              <w:rPr>
                <w:lang w:eastAsia="zh-CN"/>
              </w:rPr>
              <w:t>D-FR1-A.2.1-2</w:t>
            </w:r>
          </w:p>
        </w:tc>
        <w:tc>
          <w:tcPr>
            <w:tcW w:w="1417" w:type="dxa"/>
          </w:tcPr>
          <w:p w14:paraId="6C74B982" w14:textId="77777777" w:rsidR="00241417" w:rsidRPr="0039343F" w:rsidRDefault="00241417" w:rsidP="003A71DE">
            <w:pPr>
              <w:pStyle w:val="TAC"/>
            </w:pPr>
            <w:r w:rsidRPr="0039343F">
              <w:t>pos1</w:t>
            </w:r>
          </w:p>
        </w:tc>
        <w:tc>
          <w:tcPr>
            <w:tcW w:w="1134" w:type="dxa"/>
          </w:tcPr>
          <w:p w14:paraId="54FDA424" w14:textId="77777777" w:rsidR="00241417" w:rsidRPr="0039343F" w:rsidRDefault="00241417" w:rsidP="003A71DE">
            <w:pPr>
              <w:pStyle w:val="TAC"/>
            </w:pPr>
            <w:r w:rsidRPr="0039343F">
              <w:t>-2.5</w:t>
            </w:r>
          </w:p>
        </w:tc>
      </w:tr>
      <w:tr w:rsidR="00241417" w:rsidRPr="0039343F" w14:paraId="4CDED70D" w14:textId="77777777" w:rsidTr="003A71DE">
        <w:trPr>
          <w:cantSplit/>
          <w:jc w:val="center"/>
        </w:trPr>
        <w:tc>
          <w:tcPr>
            <w:tcW w:w="1007" w:type="dxa"/>
            <w:vMerge/>
          </w:tcPr>
          <w:p w14:paraId="7F3E530A" w14:textId="77777777" w:rsidR="00241417" w:rsidRPr="0039343F" w:rsidRDefault="00241417" w:rsidP="003A71DE">
            <w:pPr>
              <w:pStyle w:val="TAC"/>
            </w:pPr>
          </w:p>
        </w:tc>
        <w:tc>
          <w:tcPr>
            <w:tcW w:w="1093" w:type="dxa"/>
            <w:vMerge/>
            <w:vAlign w:val="center"/>
          </w:tcPr>
          <w:p w14:paraId="1504A663" w14:textId="77777777" w:rsidR="00241417" w:rsidRPr="0039343F" w:rsidRDefault="00241417" w:rsidP="003A71DE">
            <w:pPr>
              <w:pStyle w:val="TAC"/>
            </w:pPr>
          </w:p>
        </w:tc>
        <w:tc>
          <w:tcPr>
            <w:tcW w:w="1985" w:type="dxa"/>
            <w:vAlign w:val="center"/>
          </w:tcPr>
          <w:p w14:paraId="6E6FF243" w14:textId="77777777" w:rsidR="00241417" w:rsidRPr="0039343F" w:rsidRDefault="00241417" w:rsidP="003A71DE">
            <w:pPr>
              <w:pStyle w:val="TAC"/>
            </w:pPr>
            <w:r w:rsidRPr="0039343F">
              <w:t>TDLC300-100 Low</w:t>
            </w:r>
          </w:p>
        </w:tc>
        <w:tc>
          <w:tcPr>
            <w:tcW w:w="1418" w:type="dxa"/>
            <w:vAlign w:val="center"/>
          </w:tcPr>
          <w:p w14:paraId="57ADED6C" w14:textId="77777777" w:rsidR="00241417" w:rsidRPr="0039343F" w:rsidRDefault="00241417" w:rsidP="003A71DE">
            <w:pPr>
              <w:pStyle w:val="TAC"/>
            </w:pPr>
            <w:r>
              <w:rPr>
                <w:lang w:eastAsia="zh-CN"/>
              </w:rPr>
              <w:t>D-FR1-A.2.3-2</w:t>
            </w:r>
          </w:p>
        </w:tc>
        <w:tc>
          <w:tcPr>
            <w:tcW w:w="1417" w:type="dxa"/>
          </w:tcPr>
          <w:p w14:paraId="467A3674" w14:textId="77777777" w:rsidR="00241417" w:rsidRPr="0039343F" w:rsidRDefault="00241417" w:rsidP="003A71DE">
            <w:pPr>
              <w:pStyle w:val="TAC"/>
            </w:pPr>
            <w:r w:rsidRPr="0039343F">
              <w:t>pos1</w:t>
            </w:r>
          </w:p>
        </w:tc>
        <w:tc>
          <w:tcPr>
            <w:tcW w:w="1134" w:type="dxa"/>
          </w:tcPr>
          <w:p w14:paraId="5987E165" w14:textId="77777777" w:rsidR="00241417" w:rsidRPr="0039343F" w:rsidRDefault="00241417" w:rsidP="003A71DE">
            <w:pPr>
              <w:pStyle w:val="TAC"/>
            </w:pPr>
            <w:r w:rsidRPr="0039343F">
              <w:t>10.2</w:t>
            </w:r>
          </w:p>
        </w:tc>
      </w:tr>
      <w:tr w:rsidR="00241417" w:rsidRPr="0039343F" w14:paraId="7C2F21AB" w14:textId="77777777" w:rsidTr="003A71DE">
        <w:trPr>
          <w:cantSplit/>
          <w:jc w:val="center"/>
        </w:trPr>
        <w:tc>
          <w:tcPr>
            <w:tcW w:w="1007" w:type="dxa"/>
            <w:vMerge/>
          </w:tcPr>
          <w:p w14:paraId="1BECF520" w14:textId="77777777" w:rsidR="00241417" w:rsidRPr="0039343F" w:rsidRDefault="00241417" w:rsidP="003A71DE">
            <w:pPr>
              <w:pStyle w:val="TAC"/>
            </w:pPr>
          </w:p>
        </w:tc>
        <w:tc>
          <w:tcPr>
            <w:tcW w:w="1093" w:type="dxa"/>
            <w:vMerge/>
            <w:tcBorders>
              <w:bottom w:val="single" w:sz="4" w:space="0" w:color="auto"/>
            </w:tcBorders>
          </w:tcPr>
          <w:p w14:paraId="6C849993" w14:textId="77777777" w:rsidR="00241417" w:rsidRPr="0039343F" w:rsidRDefault="00241417" w:rsidP="003A71DE">
            <w:pPr>
              <w:pStyle w:val="TAC"/>
            </w:pPr>
          </w:p>
        </w:tc>
        <w:tc>
          <w:tcPr>
            <w:tcW w:w="1985" w:type="dxa"/>
            <w:vAlign w:val="center"/>
          </w:tcPr>
          <w:p w14:paraId="36048B26" w14:textId="77777777" w:rsidR="00241417" w:rsidRPr="0039343F" w:rsidRDefault="00241417" w:rsidP="003A71DE">
            <w:pPr>
              <w:pStyle w:val="TAC"/>
            </w:pPr>
            <w:r w:rsidRPr="0039343F">
              <w:t>TDLA30-10 Low</w:t>
            </w:r>
          </w:p>
        </w:tc>
        <w:tc>
          <w:tcPr>
            <w:tcW w:w="1418" w:type="dxa"/>
            <w:vAlign w:val="center"/>
          </w:tcPr>
          <w:p w14:paraId="675AF643" w14:textId="77777777" w:rsidR="00241417" w:rsidRPr="0039343F" w:rsidRDefault="00241417" w:rsidP="003A71DE">
            <w:pPr>
              <w:pStyle w:val="TAC"/>
            </w:pPr>
            <w:r>
              <w:rPr>
                <w:lang w:eastAsia="zh-CN"/>
              </w:rPr>
              <w:t>D-FR1-A.2.4-2</w:t>
            </w:r>
          </w:p>
        </w:tc>
        <w:tc>
          <w:tcPr>
            <w:tcW w:w="1417" w:type="dxa"/>
          </w:tcPr>
          <w:p w14:paraId="27A650CB" w14:textId="77777777" w:rsidR="00241417" w:rsidRPr="0039343F" w:rsidRDefault="00241417" w:rsidP="003A71DE">
            <w:pPr>
              <w:pStyle w:val="TAC"/>
            </w:pPr>
            <w:r w:rsidRPr="0039343F">
              <w:t>pos1</w:t>
            </w:r>
          </w:p>
        </w:tc>
        <w:tc>
          <w:tcPr>
            <w:tcW w:w="1134" w:type="dxa"/>
          </w:tcPr>
          <w:p w14:paraId="3276372A" w14:textId="77777777" w:rsidR="00241417" w:rsidRPr="0039343F" w:rsidRDefault="00241417" w:rsidP="003A71DE">
            <w:pPr>
              <w:pStyle w:val="TAC"/>
            </w:pPr>
            <w:r w:rsidRPr="0039343F">
              <w:t>12.2</w:t>
            </w:r>
          </w:p>
        </w:tc>
      </w:tr>
      <w:tr w:rsidR="00241417" w:rsidRPr="0039343F" w14:paraId="012B62A5" w14:textId="77777777" w:rsidTr="003A71DE">
        <w:trPr>
          <w:cantSplit/>
          <w:jc w:val="center"/>
        </w:trPr>
        <w:tc>
          <w:tcPr>
            <w:tcW w:w="1007" w:type="dxa"/>
            <w:vMerge/>
          </w:tcPr>
          <w:p w14:paraId="372B8E0A" w14:textId="77777777" w:rsidR="00241417" w:rsidRPr="0039343F" w:rsidRDefault="00241417" w:rsidP="003A71DE">
            <w:pPr>
              <w:pStyle w:val="TAC"/>
            </w:pPr>
          </w:p>
        </w:tc>
        <w:tc>
          <w:tcPr>
            <w:tcW w:w="1093" w:type="dxa"/>
            <w:vMerge w:val="restart"/>
          </w:tcPr>
          <w:p w14:paraId="1CF4E549" w14:textId="77777777" w:rsidR="00241417" w:rsidRPr="0039343F" w:rsidRDefault="00241417" w:rsidP="003A71DE">
            <w:pPr>
              <w:pStyle w:val="TAC"/>
            </w:pPr>
            <w:r w:rsidRPr="0039343F">
              <w:t>4</w:t>
            </w:r>
          </w:p>
        </w:tc>
        <w:tc>
          <w:tcPr>
            <w:tcW w:w="1985" w:type="dxa"/>
            <w:vAlign w:val="center"/>
          </w:tcPr>
          <w:p w14:paraId="7A0CD837" w14:textId="77777777" w:rsidR="00241417" w:rsidRPr="0039343F" w:rsidRDefault="00241417" w:rsidP="003A71DE">
            <w:pPr>
              <w:pStyle w:val="TAC"/>
            </w:pPr>
            <w:r w:rsidRPr="0039343F">
              <w:t>TDLB100-400 Low</w:t>
            </w:r>
          </w:p>
        </w:tc>
        <w:tc>
          <w:tcPr>
            <w:tcW w:w="1418" w:type="dxa"/>
            <w:vAlign w:val="center"/>
          </w:tcPr>
          <w:p w14:paraId="59CFA6BF" w14:textId="77777777" w:rsidR="00241417" w:rsidRPr="0039343F" w:rsidRDefault="00241417" w:rsidP="003A71DE">
            <w:pPr>
              <w:pStyle w:val="TAC"/>
            </w:pPr>
            <w:r>
              <w:rPr>
                <w:lang w:eastAsia="zh-CN"/>
              </w:rPr>
              <w:t>D-FR1-A.2.1-2</w:t>
            </w:r>
          </w:p>
        </w:tc>
        <w:tc>
          <w:tcPr>
            <w:tcW w:w="1417" w:type="dxa"/>
          </w:tcPr>
          <w:p w14:paraId="0E3CD577" w14:textId="77777777" w:rsidR="00241417" w:rsidRPr="0039343F" w:rsidRDefault="00241417" w:rsidP="003A71DE">
            <w:pPr>
              <w:pStyle w:val="TAC"/>
            </w:pPr>
            <w:r w:rsidRPr="0039343F">
              <w:t>pos1</w:t>
            </w:r>
          </w:p>
        </w:tc>
        <w:tc>
          <w:tcPr>
            <w:tcW w:w="1134" w:type="dxa"/>
          </w:tcPr>
          <w:p w14:paraId="4ED5F52B" w14:textId="77777777" w:rsidR="00241417" w:rsidRPr="0039343F" w:rsidRDefault="00241417" w:rsidP="003A71DE">
            <w:pPr>
              <w:pStyle w:val="TAC"/>
            </w:pPr>
            <w:r w:rsidRPr="0039343F">
              <w:t>-6.0</w:t>
            </w:r>
          </w:p>
        </w:tc>
      </w:tr>
      <w:tr w:rsidR="00241417" w:rsidRPr="0039343F" w14:paraId="3D983485" w14:textId="77777777" w:rsidTr="003A71DE">
        <w:trPr>
          <w:cantSplit/>
          <w:jc w:val="center"/>
        </w:trPr>
        <w:tc>
          <w:tcPr>
            <w:tcW w:w="1007" w:type="dxa"/>
            <w:vMerge/>
            <w:vAlign w:val="center"/>
          </w:tcPr>
          <w:p w14:paraId="7873F641" w14:textId="77777777" w:rsidR="00241417" w:rsidRPr="0039343F" w:rsidRDefault="00241417" w:rsidP="003A71DE">
            <w:pPr>
              <w:pStyle w:val="TAC"/>
            </w:pPr>
          </w:p>
        </w:tc>
        <w:tc>
          <w:tcPr>
            <w:tcW w:w="1093" w:type="dxa"/>
            <w:vMerge/>
            <w:vAlign w:val="center"/>
          </w:tcPr>
          <w:p w14:paraId="13BB232A" w14:textId="77777777" w:rsidR="00241417" w:rsidRPr="0039343F" w:rsidRDefault="00241417" w:rsidP="003A71DE">
            <w:pPr>
              <w:pStyle w:val="TAC"/>
            </w:pPr>
          </w:p>
        </w:tc>
        <w:tc>
          <w:tcPr>
            <w:tcW w:w="1985" w:type="dxa"/>
            <w:vAlign w:val="center"/>
          </w:tcPr>
          <w:p w14:paraId="0D40B18A" w14:textId="77777777" w:rsidR="00241417" w:rsidRPr="0039343F" w:rsidRDefault="00241417" w:rsidP="003A71DE">
            <w:pPr>
              <w:pStyle w:val="TAC"/>
            </w:pPr>
            <w:r w:rsidRPr="0039343F">
              <w:t>TDLC300-100 Low</w:t>
            </w:r>
          </w:p>
        </w:tc>
        <w:tc>
          <w:tcPr>
            <w:tcW w:w="1418" w:type="dxa"/>
            <w:vAlign w:val="center"/>
          </w:tcPr>
          <w:p w14:paraId="05E7C637" w14:textId="77777777" w:rsidR="00241417" w:rsidRPr="0039343F" w:rsidRDefault="00241417" w:rsidP="003A71DE">
            <w:pPr>
              <w:pStyle w:val="TAC"/>
            </w:pPr>
            <w:r>
              <w:rPr>
                <w:lang w:eastAsia="zh-CN"/>
              </w:rPr>
              <w:t>D-FR1-A.2.3-2</w:t>
            </w:r>
          </w:p>
        </w:tc>
        <w:tc>
          <w:tcPr>
            <w:tcW w:w="1417" w:type="dxa"/>
          </w:tcPr>
          <w:p w14:paraId="27ABDF9C" w14:textId="77777777" w:rsidR="00241417" w:rsidRPr="0039343F" w:rsidRDefault="00241417" w:rsidP="003A71DE">
            <w:pPr>
              <w:pStyle w:val="TAC"/>
            </w:pPr>
            <w:r w:rsidRPr="0039343F">
              <w:t>pos1</w:t>
            </w:r>
          </w:p>
        </w:tc>
        <w:tc>
          <w:tcPr>
            <w:tcW w:w="1134" w:type="dxa"/>
          </w:tcPr>
          <w:p w14:paraId="07AE1CEC" w14:textId="77777777" w:rsidR="00241417" w:rsidRPr="0039343F" w:rsidRDefault="00241417" w:rsidP="003A71DE">
            <w:pPr>
              <w:pStyle w:val="TAC"/>
            </w:pPr>
            <w:r w:rsidRPr="0039343F">
              <w:t>6.3</w:t>
            </w:r>
          </w:p>
        </w:tc>
      </w:tr>
      <w:tr w:rsidR="00241417" w:rsidRPr="0039343F" w14:paraId="0E7FCB85" w14:textId="77777777" w:rsidTr="003A71DE">
        <w:trPr>
          <w:cantSplit/>
          <w:jc w:val="center"/>
        </w:trPr>
        <w:tc>
          <w:tcPr>
            <w:tcW w:w="1007" w:type="dxa"/>
            <w:vMerge/>
          </w:tcPr>
          <w:p w14:paraId="1323A14B" w14:textId="77777777" w:rsidR="00241417" w:rsidRPr="0039343F" w:rsidRDefault="00241417" w:rsidP="003A71DE">
            <w:pPr>
              <w:pStyle w:val="TAC"/>
            </w:pPr>
          </w:p>
        </w:tc>
        <w:tc>
          <w:tcPr>
            <w:tcW w:w="1093" w:type="dxa"/>
            <w:vMerge/>
            <w:tcBorders>
              <w:bottom w:val="single" w:sz="4" w:space="0" w:color="auto"/>
            </w:tcBorders>
          </w:tcPr>
          <w:p w14:paraId="58EF7EF4" w14:textId="77777777" w:rsidR="00241417" w:rsidRPr="0039343F" w:rsidRDefault="00241417" w:rsidP="003A71DE">
            <w:pPr>
              <w:pStyle w:val="TAC"/>
            </w:pPr>
          </w:p>
        </w:tc>
        <w:tc>
          <w:tcPr>
            <w:tcW w:w="1985" w:type="dxa"/>
            <w:vAlign w:val="center"/>
          </w:tcPr>
          <w:p w14:paraId="76E64622" w14:textId="77777777" w:rsidR="00241417" w:rsidRPr="0039343F" w:rsidRDefault="00241417" w:rsidP="003A71DE">
            <w:pPr>
              <w:pStyle w:val="TAC"/>
            </w:pPr>
            <w:r w:rsidRPr="0039343F">
              <w:t>TDLA30-10 Low</w:t>
            </w:r>
          </w:p>
        </w:tc>
        <w:tc>
          <w:tcPr>
            <w:tcW w:w="1418" w:type="dxa"/>
            <w:vAlign w:val="center"/>
          </w:tcPr>
          <w:p w14:paraId="7B1D6AFA" w14:textId="77777777" w:rsidR="00241417" w:rsidRPr="0039343F" w:rsidRDefault="00241417" w:rsidP="003A71DE">
            <w:pPr>
              <w:pStyle w:val="TAC"/>
            </w:pPr>
            <w:r>
              <w:rPr>
                <w:lang w:eastAsia="zh-CN"/>
              </w:rPr>
              <w:t>D-FR1-A.2.4-2</w:t>
            </w:r>
          </w:p>
        </w:tc>
        <w:tc>
          <w:tcPr>
            <w:tcW w:w="1417" w:type="dxa"/>
          </w:tcPr>
          <w:p w14:paraId="329DF6ED" w14:textId="77777777" w:rsidR="00241417" w:rsidRPr="0039343F" w:rsidRDefault="00241417" w:rsidP="003A71DE">
            <w:pPr>
              <w:pStyle w:val="TAC"/>
            </w:pPr>
            <w:r w:rsidRPr="0039343F">
              <w:t>pos1</w:t>
            </w:r>
          </w:p>
        </w:tc>
        <w:tc>
          <w:tcPr>
            <w:tcW w:w="1134" w:type="dxa"/>
          </w:tcPr>
          <w:p w14:paraId="7116B08B" w14:textId="77777777" w:rsidR="00241417" w:rsidRPr="0039343F" w:rsidRDefault="00241417" w:rsidP="003A71DE">
            <w:pPr>
              <w:pStyle w:val="TAC"/>
            </w:pPr>
            <w:r w:rsidRPr="0039343F">
              <w:t>8.6</w:t>
            </w:r>
          </w:p>
        </w:tc>
      </w:tr>
      <w:tr w:rsidR="00241417" w:rsidRPr="0039343F" w14:paraId="12F01F5E" w14:textId="77777777" w:rsidTr="003A71DE">
        <w:trPr>
          <w:cantSplit/>
          <w:jc w:val="center"/>
        </w:trPr>
        <w:tc>
          <w:tcPr>
            <w:tcW w:w="1007" w:type="dxa"/>
            <w:vMerge/>
          </w:tcPr>
          <w:p w14:paraId="57AF6D14" w14:textId="77777777" w:rsidR="00241417" w:rsidRPr="0039343F" w:rsidRDefault="00241417" w:rsidP="003A71DE">
            <w:pPr>
              <w:pStyle w:val="TAC"/>
            </w:pPr>
          </w:p>
        </w:tc>
        <w:tc>
          <w:tcPr>
            <w:tcW w:w="1093" w:type="dxa"/>
            <w:vMerge w:val="restart"/>
          </w:tcPr>
          <w:p w14:paraId="7FF88834" w14:textId="77777777" w:rsidR="00241417" w:rsidRPr="0039343F" w:rsidRDefault="00241417" w:rsidP="003A71DE">
            <w:pPr>
              <w:pStyle w:val="TAC"/>
            </w:pPr>
            <w:r w:rsidRPr="0039343F">
              <w:t>8</w:t>
            </w:r>
          </w:p>
        </w:tc>
        <w:tc>
          <w:tcPr>
            <w:tcW w:w="1985" w:type="dxa"/>
            <w:vAlign w:val="center"/>
          </w:tcPr>
          <w:p w14:paraId="7C8E4153" w14:textId="77777777" w:rsidR="00241417" w:rsidRPr="0039343F" w:rsidRDefault="00241417" w:rsidP="003A71DE">
            <w:pPr>
              <w:pStyle w:val="TAC"/>
            </w:pPr>
            <w:r w:rsidRPr="0039343F">
              <w:t>TDLB100-400 Low</w:t>
            </w:r>
          </w:p>
        </w:tc>
        <w:tc>
          <w:tcPr>
            <w:tcW w:w="1418" w:type="dxa"/>
            <w:vAlign w:val="center"/>
          </w:tcPr>
          <w:p w14:paraId="786D18E4" w14:textId="77777777" w:rsidR="00241417" w:rsidRPr="0039343F" w:rsidRDefault="00241417" w:rsidP="003A71DE">
            <w:pPr>
              <w:pStyle w:val="TAC"/>
            </w:pPr>
            <w:r>
              <w:rPr>
                <w:lang w:eastAsia="zh-CN"/>
              </w:rPr>
              <w:t>D-FR1-A.2.1-2</w:t>
            </w:r>
          </w:p>
        </w:tc>
        <w:tc>
          <w:tcPr>
            <w:tcW w:w="1417" w:type="dxa"/>
          </w:tcPr>
          <w:p w14:paraId="0C60D9E5" w14:textId="77777777" w:rsidR="00241417" w:rsidRPr="0039343F" w:rsidRDefault="00241417" w:rsidP="003A71DE">
            <w:pPr>
              <w:pStyle w:val="TAC"/>
            </w:pPr>
            <w:r w:rsidRPr="0039343F">
              <w:t>pos1</w:t>
            </w:r>
          </w:p>
        </w:tc>
        <w:tc>
          <w:tcPr>
            <w:tcW w:w="1134" w:type="dxa"/>
          </w:tcPr>
          <w:p w14:paraId="7A93CB6D" w14:textId="77777777" w:rsidR="00241417" w:rsidRPr="0039343F" w:rsidRDefault="00241417" w:rsidP="003A71DE">
            <w:pPr>
              <w:pStyle w:val="TAC"/>
            </w:pPr>
            <w:r w:rsidRPr="0039343F">
              <w:t>-8.7</w:t>
            </w:r>
          </w:p>
        </w:tc>
      </w:tr>
      <w:tr w:rsidR="00241417" w:rsidRPr="0039343F" w14:paraId="112F6362" w14:textId="77777777" w:rsidTr="003A71DE">
        <w:trPr>
          <w:cantSplit/>
          <w:jc w:val="center"/>
        </w:trPr>
        <w:tc>
          <w:tcPr>
            <w:tcW w:w="1007" w:type="dxa"/>
            <w:vMerge/>
          </w:tcPr>
          <w:p w14:paraId="20F01BE9" w14:textId="77777777" w:rsidR="00241417" w:rsidRPr="0039343F" w:rsidRDefault="00241417" w:rsidP="003A71DE">
            <w:pPr>
              <w:pStyle w:val="TAC"/>
            </w:pPr>
          </w:p>
        </w:tc>
        <w:tc>
          <w:tcPr>
            <w:tcW w:w="1093" w:type="dxa"/>
            <w:vMerge/>
            <w:vAlign w:val="center"/>
          </w:tcPr>
          <w:p w14:paraId="366B8D6A" w14:textId="77777777" w:rsidR="00241417" w:rsidRPr="0039343F" w:rsidRDefault="00241417" w:rsidP="003A71DE">
            <w:pPr>
              <w:pStyle w:val="TAC"/>
            </w:pPr>
          </w:p>
        </w:tc>
        <w:tc>
          <w:tcPr>
            <w:tcW w:w="1985" w:type="dxa"/>
            <w:vAlign w:val="center"/>
          </w:tcPr>
          <w:p w14:paraId="571CF831" w14:textId="77777777" w:rsidR="00241417" w:rsidRPr="0039343F" w:rsidRDefault="00241417" w:rsidP="003A71DE">
            <w:pPr>
              <w:pStyle w:val="TAC"/>
            </w:pPr>
            <w:r w:rsidRPr="0039343F">
              <w:t>TDLC300-100 Low</w:t>
            </w:r>
          </w:p>
        </w:tc>
        <w:tc>
          <w:tcPr>
            <w:tcW w:w="1418" w:type="dxa"/>
            <w:vAlign w:val="center"/>
          </w:tcPr>
          <w:p w14:paraId="0D6A6418" w14:textId="77777777" w:rsidR="00241417" w:rsidRPr="0039343F" w:rsidRDefault="00241417" w:rsidP="003A71DE">
            <w:pPr>
              <w:pStyle w:val="TAC"/>
            </w:pPr>
            <w:r>
              <w:rPr>
                <w:lang w:eastAsia="zh-CN"/>
              </w:rPr>
              <w:t>D-FR1-A.2.3-2</w:t>
            </w:r>
          </w:p>
        </w:tc>
        <w:tc>
          <w:tcPr>
            <w:tcW w:w="1417" w:type="dxa"/>
          </w:tcPr>
          <w:p w14:paraId="458E9C99" w14:textId="77777777" w:rsidR="00241417" w:rsidRPr="0039343F" w:rsidRDefault="00241417" w:rsidP="003A71DE">
            <w:pPr>
              <w:pStyle w:val="TAC"/>
            </w:pPr>
            <w:r w:rsidRPr="0039343F">
              <w:t>pos1</w:t>
            </w:r>
          </w:p>
        </w:tc>
        <w:tc>
          <w:tcPr>
            <w:tcW w:w="1134" w:type="dxa"/>
          </w:tcPr>
          <w:p w14:paraId="0B1A760C" w14:textId="77777777" w:rsidR="00241417" w:rsidRPr="0039343F" w:rsidRDefault="00241417" w:rsidP="003A71DE">
            <w:pPr>
              <w:pStyle w:val="TAC"/>
            </w:pPr>
            <w:r w:rsidRPr="0039343F">
              <w:t>3.1</w:t>
            </w:r>
          </w:p>
        </w:tc>
      </w:tr>
      <w:tr w:rsidR="00241417" w:rsidRPr="0039343F" w14:paraId="4607B27C" w14:textId="77777777" w:rsidTr="003A71DE">
        <w:trPr>
          <w:cantSplit/>
          <w:jc w:val="center"/>
        </w:trPr>
        <w:tc>
          <w:tcPr>
            <w:tcW w:w="1007" w:type="dxa"/>
            <w:vMerge/>
            <w:tcBorders>
              <w:bottom w:val="single" w:sz="4" w:space="0" w:color="auto"/>
            </w:tcBorders>
          </w:tcPr>
          <w:p w14:paraId="620462D8" w14:textId="77777777" w:rsidR="00241417" w:rsidRPr="0039343F" w:rsidRDefault="00241417" w:rsidP="003A71DE">
            <w:pPr>
              <w:pStyle w:val="TAC"/>
            </w:pPr>
          </w:p>
        </w:tc>
        <w:tc>
          <w:tcPr>
            <w:tcW w:w="1093" w:type="dxa"/>
            <w:vMerge/>
            <w:tcBorders>
              <w:bottom w:val="single" w:sz="4" w:space="0" w:color="auto"/>
            </w:tcBorders>
          </w:tcPr>
          <w:p w14:paraId="5D50D3CE" w14:textId="77777777" w:rsidR="00241417" w:rsidRPr="0039343F" w:rsidRDefault="00241417" w:rsidP="003A71DE">
            <w:pPr>
              <w:pStyle w:val="TAC"/>
            </w:pPr>
          </w:p>
        </w:tc>
        <w:tc>
          <w:tcPr>
            <w:tcW w:w="1985" w:type="dxa"/>
            <w:vAlign w:val="center"/>
          </w:tcPr>
          <w:p w14:paraId="00DA6FCA" w14:textId="77777777" w:rsidR="00241417" w:rsidRPr="0039343F" w:rsidRDefault="00241417" w:rsidP="003A71DE">
            <w:pPr>
              <w:pStyle w:val="TAC"/>
            </w:pPr>
            <w:r w:rsidRPr="0039343F">
              <w:t>TDLA30-10 Low</w:t>
            </w:r>
          </w:p>
        </w:tc>
        <w:tc>
          <w:tcPr>
            <w:tcW w:w="1418" w:type="dxa"/>
            <w:vAlign w:val="center"/>
          </w:tcPr>
          <w:p w14:paraId="56FF45B7" w14:textId="77777777" w:rsidR="00241417" w:rsidRPr="0039343F" w:rsidRDefault="00241417" w:rsidP="003A71DE">
            <w:pPr>
              <w:pStyle w:val="TAC"/>
            </w:pPr>
            <w:r>
              <w:rPr>
                <w:lang w:eastAsia="zh-CN"/>
              </w:rPr>
              <w:t>D-FR1-A.2.4-2</w:t>
            </w:r>
          </w:p>
        </w:tc>
        <w:tc>
          <w:tcPr>
            <w:tcW w:w="1417" w:type="dxa"/>
          </w:tcPr>
          <w:p w14:paraId="1A225334" w14:textId="77777777" w:rsidR="00241417" w:rsidRPr="0039343F" w:rsidRDefault="00241417" w:rsidP="003A71DE">
            <w:pPr>
              <w:pStyle w:val="TAC"/>
            </w:pPr>
            <w:r w:rsidRPr="0039343F">
              <w:t>pos1</w:t>
            </w:r>
          </w:p>
        </w:tc>
        <w:tc>
          <w:tcPr>
            <w:tcW w:w="1134" w:type="dxa"/>
          </w:tcPr>
          <w:p w14:paraId="31DEA90A" w14:textId="77777777" w:rsidR="00241417" w:rsidRPr="0039343F" w:rsidRDefault="00241417" w:rsidP="003A71DE">
            <w:pPr>
              <w:pStyle w:val="TAC"/>
            </w:pPr>
            <w:r w:rsidRPr="0039343F">
              <w:t>5.5</w:t>
            </w:r>
          </w:p>
        </w:tc>
      </w:tr>
      <w:tr w:rsidR="00241417" w:rsidRPr="0039343F" w14:paraId="300E10A3" w14:textId="77777777" w:rsidTr="003A71DE">
        <w:trPr>
          <w:cantSplit/>
          <w:jc w:val="center"/>
        </w:trPr>
        <w:tc>
          <w:tcPr>
            <w:tcW w:w="1007" w:type="dxa"/>
            <w:vMerge w:val="restart"/>
            <w:vAlign w:val="center"/>
          </w:tcPr>
          <w:p w14:paraId="30570E53" w14:textId="77777777" w:rsidR="00241417" w:rsidRPr="0039343F" w:rsidRDefault="00241417" w:rsidP="003A71DE">
            <w:pPr>
              <w:pStyle w:val="TAC"/>
            </w:pPr>
            <w:r w:rsidRPr="0039343F">
              <w:t>2</w:t>
            </w:r>
          </w:p>
        </w:tc>
        <w:tc>
          <w:tcPr>
            <w:tcW w:w="1093" w:type="dxa"/>
            <w:vMerge w:val="restart"/>
            <w:vAlign w:val="center"/>
          </w:tcPr>
          <w:p w14:paraId="16CD4060" w14:textId="77777777" w:rsidR="00241417" w:rsidRPr="0039343F" w:rsidRDefault="00241417" w:rsidP="003A71DE">
            <w:pPr>
              <w:pStyle w:val="TAC"/>
            </w:pPr>
            <w:r w:rsidRPr="0039343F">
              <w:t>2</w:t>
            </w:r>
          </w:p>
        </w:tc>
        <w:tc>
          <w:tcPr>
            <w:tcW w:w="1985" w:type="dxa"/>
            <w:vAlign w:val="center"/>
          </w:tcPr>
          <w:p w14:paraId="5B2B5B85" w14:textId="77777777" w:rsidR="00241417" w:rsidRPr="0039343F" w:rsidRDefault="00241417" w:rsidP="003A71DE">
            <w:pPr>
              <w:pStyle w:val="TAC"/>
            </w:pPr>
            <w:r w:rsidRPr="0039343F">
              <w:t>TDLB100-400 Low</w:t>
            </w:r>
          </w:p>
        </w:tc>
        <w:tc>
          <w:tcPr>
            <w:tcW w:w="1418" w:type="dxa"/>
            <w:vAlign w:val="center"/>
          </w:tcPr>
          <w:p w14:paraId="2962E372" w14:textId="77777777" w:rsidR="00241417" w:rsidRPr="0039343F" w:rsidRDefault="00241417" w:rsidP="003A71DE">
            <w:pPr>
              <w:pStyle w:val="TAC"/>
            </w:pPr>
            <w:r>
              <w:rPr>
                <w:lang w:eastAsia="zh-CN"/>
              </w:rPr>
              <w:t>D-FR1-A.2.1-9</w:t>
            </w:r>
          </w:p>
        </w:tc>
        <w:tc>
          <w:tcPr>
            <w:tcW w:w="1417" w:type="dxa"/>
          </w:tcPr>
          <w:p w14:paraId="51BC55FE" w14:textId="77777777" w:rsidR="00241417" w:rsidRPr="0039343F" w:rsidRDefault="00241417" w:rsidP="003A71DE">
            <w:pPr>
              <w:pStyle w:val="TAC"/>
            </w:pPr>
            <w:r w:rsidRPr="0039343F">
              <w:t>pos1</w:t>
            </w:r>
          </w:p>
        </w:tc>
        <w:tc>
          <w:tcPr>
            <w:tcW w:w="1134" w:type="dxa"/>
          </w:tcPr>
          <w:p w14:paraId="413BD959" w14:textId="77777777" w:rsidR="00241417" w:rsidRPr="0039343F" w:rsidRDefault="00241417" w:rsidP="003A71DE">
            <w:pPr>
              <w:pStyle w:val="TAC"/>
            </w:pPr>
            <w:r w:rsidRPr="0039343F">
              <w:t>1.7</w:t>
            </w:r>
          </w:p>
        </w:tc>
      </w:tr>
      <w:tr w:rsidR="00241417" w:rsidRPr="0039343F" w14:paraId="1D0D8741" w14:textId="77777777" w:rsidTr="003A71DE">
        <w:trPr>
          <w:cantSplit/>
          <w:jc w:val="center"/>
        </w:trPr>
        <w:tc>
          <w:tcPr>
            <w:tcW w:w="1007" w:type="dxa"/>
            <w:vMerge/>
          </w:tcPr>
          <w:p w14:paraId="26A106DF" w14:textId="77777777" w:rsidR="00241417" w:rsidRPr="0039343F" w:rsidRDefault="00241417" w:rsidP="003A71DE">
            <w:pPr>
              <w:pStyle w:val="TAC"/>
            </w:pPr>
          </w:p>
        </w:tc>
        <w:tc>
          <w:tcPr>
            <w:tcW w:w="1093" w:type="dxa"/>
            <w:vMerge/>
            <w:tcBorders>
              <w:bottom w:val="single" w:sz="4" w:space="0" w:color="auto"/>
            </w:tcBorders>
          </w:tcPr>
          <w:p w14:paraId="0A9161B2" w14:textId="77777777" w:rsidR="00241417" w:rsidRPr="0039343F" w:rsidRDefault="00241417" w:rsidP="003A71DE">
            <w:pPr>
              <w:pStyle w:val="TAC"/>
            </w:pPr>
          </w:p>
        </w:tc>
        <w:tc>
          <w:tcPr>
            <w:tcW w:w="1985" w:type="dxa"/>
            <w:vAlign w:val="center"/>
          </w:tcPr>
          <w:p w14:paraId="065DA47D" w14:textId="77777777" w:rsidR="00241417" w:rsidRPr="0039343F" w:rsidRDefault="00241417" w:rsidP="003A71DE">
            <w:pPr>
              <w:pStyle w:val="TAC"/>
            </w:pPr>
            <w:r w:rsidRPr="0039343F">
              <w:t>TDLC300-100 Low</w:t>
            </w:r>
          </w:p>
        </w:tc>
        <w:tc>
          <w:tcPr>
            <w:tcW w:w="1418" w:type="dxa"/>
            <w:vAlign w:val="center"/>
          </w:tcPr>
          <w:p w14:paraId="517BF313" w14:textId="77777777" w:rsidR="00241417" w:rsidRPr="0039343F" w:rsidRDefault="00241417" w:rsidP="003A71DE">
            <w:pPr>
              <w:pStyle w:val="TAC"/>
              <w:rPr>
                <w:lang w:eastAsia="zh-CN"/>
              </w:rPr>
            </w:pPr>
            <w:r>
              <w:rPr>
                <w:lang w:eastAsia="zh-CN"/>
              </w:rPr>
              <w:t>D-FR1-A.2.3-9</w:t>
            </w:r>
          </w:p>
        </w:tc>
        <w:tc>
          <w:tcPr>
            <w:tcW w:w="1417" w:type="dxa"/>
          </w:tcPr>
          <w:p w14:paraId="1B290B6D" w14:textId="77777777" w:rsidR="00241417" w:rsidRPr="0039343F" w:rsidRDefault="00241417" w:rsidP="003A71DE">
            <w:pPr>
              <w:pStyle w:val="TAC"/>
            </w:pPr>
            <w:r w:rsidRPr="0039343F">
              <w:t>pos1</w:t>
            </w:r>
          </w:p>
        </w:tc>
        <w:tc>
          <w:tcPr>
            <w:tcW w:w="1134" w:type="dxa"/>
          </w:tcPr>
          <w:p w14:paraId="10A8212D" w14:textId="77777777" w:rsidR="00241417" w:rsidRPr="0039343F" w:rsidRDefault="00241417" w:rsidP="003A71DE">
            <w:pPr>
              <w:pStyle w:val="TAC"/>
            </w:pPr>
            <w:r w:rsidRPr="0039343F">
              <w:t>18.3</w:t>
            </w:r>
          </w:p>
        </w:tc>
      </w:tr>
      <w:tr w:rsidR="00241417" w:rsidRPr="0039343F" w14:paraId="2BB396A6" w14:textId="77777777" w:rsidTr="003A71DE">
        <w:trPr>
          <w:cantSplit/>
          <w:jc w:val="center"/>
        </w:trPr>
        <w:tc>
          <w:tcPr>
            <w:tcW w:w="1007" w:type="dxa"/>
            <w:vMerge/>
            <w:vAlign w:val="center"/>
          </w:tcPr>
          <w:p w14:paraId="2B0A7C2A" w14:textId="77777777" w:rsidR="00241417" w:rsidRPr="0039343F" w:rsidRDefault="00241417" w:rsidP="003A71DE">
            <w:pPr>
              <w:pStyle w:val="TAC"/>
            </w:pPr>
          </w:p>
        </w:tc>
        <w:tc>
          <w:tcPr>
            <w:tcW w:w="1093" w:type="dxa"/>
            <w:vMerge w:val="restart"/>
            <w:tcBorders>
              <w:top w:val="single" w:sz="4" w:space="0" w:color="auto"/>
            </w:tcBorders>
            <w:vAlign w:val="center"/>
          </w:tcPr>
          <w:p w14:paraId="4C4A2FE6" w14:textId="77777777" w:rsidR="00241417" w:rsidRPr="0039343F" w:rsidRDefault="00241417" w:rsidP="003A71DE">
            <w:pPr>
              <w:pStyle w:val="TAC"/>
            </w:pPr>
            <w:r w:rsidRPr="0039343F">
              <w:t>4</w:t>
            </w:r>
          </w:p>
        </w:tc>
        <w:tc>
          <w:tcPr>
            <w:tcW w:w="1985" w:type="dxa"/>
            <w:vAlign w:val="center"/>
          </w:tcPr>
          <w:p w14:paraId="551C5FD2" w14:textId="77777777" w:rsidR="00241417" w:rsidRPr="0039343F" w:rsidRDefault="00241417" w:rsidP="003A71DE">
            <w:pPr>
              <w:pStyle w:val="TAC"/>
            </w:pPr>
            <w:r w:rsidRPr="0039343F">
              <w:t>TDLB100-400 Low</w:t>
            </w:r>
          </w:p>
        </w:tc>
        <w:tc>
          <w:tcPr>
            <w:tcW w:w="1418" w:type="dxa"/>
            <w:vAlign w:val="center"/>
          </w:tcPr>
          <w:p w14:paraId="3C94F041" w14:textId="77777777" w:rsidR="00241417" w:rsidRPr="0039343F" w:rsidRDefault="00241417" w:rsidP="003A71DE">
            <w:pPr>
              <w:pStyle w:val="TAC"/>
              <w:rPr>
                <w:lang w:eastAsia="zh-CN"/>
              </w:rPr>
            </w:pPr>
            <w:r>
              <w:rPr>
                <w:lang w:eastAsia="zh-CN"/>
              </w:rPr>
              <w:t>D-FR1-A.2.1-9</w:t>
            </w:r>
          </w:p>
        </w:tc>
        <w:tc>
          <w:tcPr>
            <w:tcW w:w="1417" w:type="dxa"/>
          </w:tcPr>
          <w:p w14:paraId="38D1B5D8" w14:textId="77777777" w:rsidR="00241417" w:rsidRPr="0039343F" w:rsidRDefault="00241417" w:rsidP="003A71DE">
            <w:pPr>
              <w:pStyle w:val="TAC"/>
            </w:pPr>
            <w:r w:rsidRPr="0039343F">
              <w:t>pos1</w:t>
            </w:r>
          </w:p>
        </w:tc>
        <w:tc>
          <w:tcPr>
            <w:tcW w:w="1134" w:type="dxa"/>
          </w:tcPr>
          <w:p w14:paraId="6039FD34" w14:textId="77777777" w:rsidR="00241417" w:rsidRPr="0039343F" w:rsidRDefault="00241417" w:rsidP="003A71DE">
            <w:pPr>
              <w:pStyle w:val="TAC"/>
            </w:pPr>
            <w:r w:rsidRPr="0039343F">
              <w:t>-2.0</w:t>
            </w:r>
          </w:p>
        </w:tc>
      </w:tr>
      <w:tr w:rsidR="00241417" w:rsidRPr="0039343F" w14:paraId="0D30E499" w14:textId="77777777" w:rsidTr="003A71DE">
        <w:trPr>
          <w:cantSplit/>
          <w:jc w:val="center"/>
        </w:trPr>
        <w:tc>
          <w:tcPr>
            <w:tcW w:w="1007" w:type="dxa"/>
            <w:vMerge/>
          </w:tcPr>
          <w:p w14:paraId="23A72138" w14:textId="77777777" w:rsidR="00241417" w:rsidRPr="0039343F" w:rsidRDefault="00241417" w:rsidP="003A71DE">
            <w:pPr>
              <w:pStyle w:val="TAC"/>
            </w:pPr>
          </w:p>
        </w:tc>
        <w:tc>
          <w:tcPr>
            <w:tcW w:w="1093" w:type="dxa"/>
            <w:vMerge/>
            <w:tcBorders>
              <w:bottom w:val="single" w:sz="4" w:space="0" w:color="auto"/>
            </w:tcBorders>
          </w:tcPr>
          <w:p w14:paraId="5DB21CAF" w14:textId="77777777" w:rsidR="00241417" w:rsidRPr="0039343F" w:rsidRDefault="00241417" w:rsidP="003A71DE">
            <w:pPr>
              <w:pStyle w:val="TAC"/>
            </w:pPr>
          </w:p>
        </w:tc>
        <w:tc>
          <w:tcPr>
            <w:tcW w:w="1985" w:type="dxa"/>
            <w:vAlign w:val="center"/>
          </w:tcPr>
          <w:p w14:paraId="15036062" w14:textId="77777777" w:rsidR="00241417" w:rsidRPr="0039343F" w:rsidRDefault="00241417" w:rsidP="003A71DE">
            <w:pPr>
              <w:pStyle w:val="TAC"/>
            </w:pPr>
            <w:r w:rsidRPr="0039343F">
              <w:t>TDLC300-100 Low</w:t>
            </w:r>
          </w:p>
        </w:tc>
        <w:tc>
          <w:tcPr>
            <w:tcW w:w="1418" w:type="dxa"/>
            <w:vAlign w:val="center"/>
          </w:tcPr>
          <w:p w14:paraId="3D955E47" w14:textId="77777777" w:rsidR="00241417" w:rsidRPr="0039343F" w:rsidRDefault="00241417" w:rsidP="003A71DE">
            <w:pPr>
              <w:pStyle w:val="TAC"/>
              <w:rPr>
                <w:lang w:eastAsia="zh-CN"/>
              </w:rPr>
            </w:pPr>
            <w:r>
              <w:rPr>
                <w:lang w:eastAsia="zh-CN"/>
              </w:rPr>
              <w:t>D-FR1-A.2.3-9</w:t>
            </w:r>
          </w:p>
        </w:tc>
        <w:tc>
          <w:tcPr>
            <w:tcW w:w="1417" w:type="dxa"/>
          </w:tcPr>
          <w:p w14:paraId="264E98FE" w14:textId="77777777" w:rsidR="00241417" w:rsidRPr="0039343F" w:rsidRDefault="00241417" w:rsidP="003A71DE">
            <w:pPr>
              <w:pStyle w:val="TAC"/>
            </w:pPr>
            <w:r w:rsidRPr="0039343F">
              <w:t>pos1</w:t>
            </w:r>
          </w:p>
        </w:tc>
        <w:tc>
          <w:tcPr>
            <w:tcW w:w="1134" w:type="dxa"/>
          </w:tcPr>
          <w:p w14:paraId="305021E4" w14:textId="77777777" w:rsidR="00241417" w:rsidRPr="0039343F" w:rsidRDefault="00241417" w:rsidP="003A71DE">
            <w:pPr>
              <w:pStyle w:val="TAC"/>
            </w:pPr>
            <w:r w:rsidRPr="0039343F">
              <w:t>11.2</w:t>
            </w:r>
          </w:p>
        </w:tc>
      </w:tr>
      <w:tr w:rsidR="00241417" w:rsidRPr="0039343F" w14:paraId="0336FF46" w14:textId="77777777" w:rsidTr="003A71DE">
        <w:trPr>
          <w:cantSplit/>
          <w:jc w:val="center"/>
        </w:trPr>
        <w:tc>
          <w:tcPr>
            <w:tcW w:w="1007" w:type="dxa"/>
            <w:vMerge/>
          </w:tcPr>
          <w:p w14:paraId="27BE80F9" w14:textId="77777777" w:rsidR="00241417" w:rsidRPr="0039343F" w:rsidRDefault="00241417" w:rsidP="003A71DE">
            <w:pPr>
              <w:pStyle w:val="TAC"/>
            </w:pPr>
          </w:p>
        </w:tc>
        <w:tc>
          <w:tcPr>
            <w:tcW w:w="1093" w:type="dxa"/>
            <w:vMerge w:val="restart"/>
            <w:tcBorders>
              <w:top w:val="single" w:sz="4" w:space="0" w:color="auto"/>
            </w:tcBorders>
            <w:vAlign w:val="center"/>
          </w:tcPr>
          <w:p w14:paraId="52669D8F" w14:textId="77777777" w:rsidR="00241417" w:rsidRPr="0039343F" w:rsidRDefault="00241417" w:rsidP="003A71DE">
            <w:pPr>
              <w:pStyle w:val="TAC"/>
            </w:pPr>
            <w:r w:rsidRPr="0039343F">
              <w:t>8</w:t>
            </w:r>
          </w:p>
        </w:tc>
        <w:tc>
          <w:tcPr>
            <w:tcW w:w="1985" w:type="dxa"/>
            <w:vAlign w:val="center"/>
          </w:tcPr>
          <w:p w14:paraId="45B74D44" w14:textId="77777777" w:rsidR="00241417" w:rsidRPr="0039343F" w:rsidRDefault="00241417" w:rsidP="003A71DE">
            <w:pPr>
              <w:pStyle w:val="TAC"/>
            </w:pPr>
            <w:r w:rsidRPr="0039343F">
              <w:t>TDLB100-400 Low</w:t>
            </w:r>
          </w:p>
        </w:tc>
        <w:tc>
          <w:tcPr>
            <w:tcW w:w="1418" w:type="dxa"/>
            <w:vAlign w:val="center"/>
          </w:tcPr>
          <w:p w14:paraId="241C0D23" w14:textId="77777777" w:rsidR="00241417" w:rsidRPr="0039343F" w:rsidRDefault="00241417" w:rsidP="003A71DE">
            <w:pPr>
              <w:pStyle w:val="TAC"/>
              <w:rPr>
                <w:lang w:eastAsia="zh-CN"/>
              </w:rPr>
            </w:pPr>
            <w:r>
              <w:rPr>
                <w:lang w:eastAsia="zh-CN"/>
              </w:rPr>
              <w:t>D-FR1-A.2.1-9</w:t>
            </w:r>
          </w:p>
        </w:tc>
        <w:tc>
          <w:tcPr>
            <w:tcW w:w="1417" w:type="dxa"/>
          </w:tcPr>
          <w:p w14:paraId="6330AC9D" w14:textId="77777777" w:rsidR="00241417" w:rsidRPr="0039343F" w:rsidRDefault="00241417" w:rsidP="003A71DE">
            <w:pPr>
              <w:pStyle w:val="TAC"/>
            </w:pPr>
            <w:r w:rsidRPr="0039343F">
              <w:t>pos1</w:t>
            </w:r>
          </w:p>
        </w:tc>
        <w:tc>
          <w:tcPr>
            <w:tcW w:w="1134" w:type="dxa"/>
          </w:tcPr>
          <w:p w14:paraId="5D5AE604" w14:textId="77777777" w:rsidR="00241417" w:rsidRPr="0039343F" w:rsidRDefault="00241417" w:rsidP="003A71DE">
            <w:pPr>
              <w:pStyle w:val="TAC"/>
            </w:pPr>
            <w:r w:rsidRPr="0039343F">
              <w:t>-5.5</w:t>
            </w:r>
          </w:p>
        </w:tc>
      </w:tr>
      <w:tr w:rsidR="00241417" w:rsidRPr="0039343F" w14:paraId="4E354E49" w14:textId="77777777" w:rsidTr="003A71DE">
        <w:trPr>
          <w:cantSplit/>
          <w:jc w:val="center"/>
        </w:trPr>
        <w:tc>
          <w:tcPr>
            <w:tcW w:w="1007" w:type="dxa"/>
            <w:vMerge/>
          </w:tcPr>
          <w:p w14:paraId="6FEBCF68" w14:textId="77777777" w:rsidR="00241417" w:rsidRPr="0039343F" w:rsidRDefault="00241417" w:rsidP="003A71DE">
            <w:pPr>
              <w:pStyle w:val="TAC"/>
            </w:pPr>
          </w:p>
        </w:tc>
        <w:tc>
          <w:tcPr>
            <w:tcW w:w="1093" w:type="dxa"/>
            <w:vMerge/>
          </w:tcPr>
          <w:p w14:paraId="4480C4B7" w14:textId="77777777" w:rsidR="00241417" w:rsidRPr="0039343F" w:rsidRDefault="00241417" w:rsidP="003A71DE">
            <w:pPr>
              <w:pStyle w:val="TAC"/>
            </w:pPr>
          </w:p>
        </w:tc>
        <w:tc>
          <w:tcPr>
            <w:tcW w:w="1985" w:type="dxa"/>
            <w:vAlign w:val="center"/>
          </w:tcPr>
          <w:p w14:paraId="1B077BAC" w14:textId="77777777" w:rsidR="00241417" w:rsidRPr="0039343F" w:rsidRDefault="00241417" w:rsidP="003A71DE">
            <w:pPr>
              <w:pStyle w:val="TAC"/>
            </w:pPr>
            <w:r w:rsidRPr="0039343F">
              <w:t>TDLC300-100 Low</w:t>
            </w:r>
          </w:p>
        </w:tc>
        <w:tc>
          <w:tcPr>
            <w:tcW w:w="1418" w:type="dxa"/>
            <w:vAlign w:val="center"/>
          </w:tcPr>
          <w:p w14:paraId="09202B23" w14:textId="77777777" w:rsidR="00241417" w:rsidRPr="0039343F" w:rsidRDefault="00241417" w:rsidP="003A71DE">
            <w:pPr>
              <w:pStyle w:val="TAC"/>
              <w:rPr>
                <w:lang w:eastAsia="zh-CN"/>
              </w:rPr>
            </w:pPr>
            <w:r>
              <w:rPr>
                <w:lang w:eastAsia="zh-CN"/>
              </w:rPr>
              <w:t>D-FR1-A.2.3-9</w:t>
            </w:r>
          </w:p>
        </w:tc>
        <w:tc>
          <w:tcPr>
            <w:tcW w:w="1417" w:type="dxa"/>
          </w:tcPr>
          <w:p w14:paraId="3223934A" w14:textId="77777777" w:rsidR="00241417" w:rsidRPr="0039343F" w:rsidRDefault="00241417" w:rsidP="003A71DE">
            <w:pPr>
              <w:pStyle w:val="TAC"/>
            </w:pPr>
            <w:r w:rsidRPr="0039343F">
              <w:t>pos1</w:t>
            </w:r>
          </w:p>
        </w:tc>
        <w:tc>
          <w:tcPr>
            <w:tcW w:w="1134" w:type="dxa"/>
          </w:tcPr>
          <w:p w14:paraId="19D652DB" w14:textId="77777777" w:rsidR="00241417" w:rsidRPr="0039343F" w:rsidRDefault="00241417" w:rsidP="003A71DE">
            <w:pPr>
              <w:pStyle w:val="TAC"/>
            </w:pPr>
            <w:r w:rsidRPr="0039343F">
              <w:t>6.8</w:t>
            </w:r>
          </w:p>
        </w:tc>
      </w:tr>
    </w:tbl>
    <w:p w14:paraId="6E091F3B" w14:textId="77777777" w:rsidR="00241417" w:rsidRPr="0039343F" w:rsidRDefault="00241417" w:rsidP="00241417">
      <w:pPr>
        <w:rPr>
          <w:lang w:eastAsia="zh-CN"/>
        </w:rPr>
      </w:pPr>
    </w:p>
    <w:p w14:paraId="6F001D08" w14:textId="77777777" w:rsidR="00241417" w:rsidRPr="00920E66" w:rsidRDefault="00241417" w:rsidP="00241417">
      <w:pPr>
        <w:pStyle w:val="TH"/>
        <w:rPr>
          <w:lang w:eastAsia="zh-CN"/>
        </w:rPr>
      </w:pPr>
      <w:r w:rsidRPr="00920E66">
        <w:t>Table 8.1.2.1.2-3: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20 MHz channel bandwidth</w:t>
      </w:r>
      <w:r w:rsidRPr="00920E66">
        <w:rPr>
          <w:lang w:eastAsia="zh-CN"/>
        </w:rPr>
        <w:t>, 15 kHz SCS</w:t>
      </w:r>
    </w:p>
    <w:tbl>
      <w:tblPr>
        <w:tblStyle w:val="TableGrid7"/>
        <w:tblW w:w="8104" w:type="dxa"/>
        <w:jc w:val="center"/>
        <w:tblLayout w:type="fixed"/>
        <w:tblLook w:val="04A0" w:firstRow="1" w:lastRow="0" w:firstColumn="1" w:lastColumn="0" w:noHBand="0" w:noVBand="1"/>
      </w:tblPr>
      <w:tblGrid>
        <w:gridCol w:w="1007"/>
        <w:gridCol w:w="1093"/>
        <w:gridCol w:w="1985"/>
        <w:gridCol w:w="1620"/>
        <w:gridCol w:w="1265"/>
        <w:gridCol w:w="1134"/>
      </w:tblGrid>
      <w:tr w:rsidR="00241417" w:rsidRPr="0039343F" w14:paraId="5BADE057" w14:textId="77777777" w:rsidTr="003A71DE">
        <w:trPr>
          <w:cantSplit/>
          <w:jc w:val="center"/>
        </w:trPr>
        <w:tc>
          <w:tcPr>
            <w:tcW w:w="1007" w:type="dxa"/>
            <w:tcBorders>
              <w:bottom w:val="single" w:sz="4" w:space="0" w:color="auto"/>
            </w:tcBorders>
            <w:vAlign w:val="center"/>
          </w:tcPr>
          <w:p w14:paraId="7266ACD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6800EA4D" w14:textId="77777777" w:rsidR="00241417" w:rsidRPr="0039343F" w:rsidRDefault="00241417" w:rsidP="003A71DE">
            <w:pPr>
              <w:pStyle w:val="TAH"/>
            </w:pPr>
            <w:r w:rsidRPr="0039343F">
              <w:t xml:space="preserve">Number of </w:t>
            </w:r>
            <w:r>
              <w:t>Demodulation Branches</w:t>
            </w:r>
          </w:p>
        </w:tc>
        <w:tc>
          <w:tcPr>
            <w:tcW w:w="1985" w:type="dxa"/>
            <w:vAlign w:val="center"/>
          </w:tcPr>
          <w:p w14:paraId="0629691D" w14:textId="2BCC7D61" w:rsidR="00241417" w:rsidRPr="0039343F" w:rsidRDefault="00417044" w:rsidP="003A71DE">
            <w:pPr>
              <w:pStyle w:val="TAH"/>
            </w:pPr>
            <w:r w:rsidRPr="00401420">
              <w:t xml:space="preserve">Propagation conditions and correlation matrix (Annex </w:t>
            </w:r>
            <w:r>
              <w:t>I</w:t>
            </w:r>
            <w:r w:rsidRPr="00401420">
              <w:t>)</w:t>
            </w:r>
          </w:p>
        </w:tc>
        <w:tc>
          <w:tcPr>
            <w:tcW w:w="1620" w:type="dxa"/>
            <w:vAlign w:val="center"/>
          </w:tcPr>
          <w:p w14:paraId="7DB2288A" w14:textId="77777777" w:rsidR="00241417" w:rsidRPr="0039343F" w:rsidRDefault="00241417" w:rsidP="003A71DE">
            <w:pPr>
              <w:pStyle w:val="TAH"/>
            </w:pPr>
            <w:r w:rsidRPr="0039343F">
              <w:t>FRC</w:t>
            </w:r>
            <w:r w:rsidRPr="0039343F">
              <w:br/>
              <w:t>(Annex A)</w:t>
            </w:r>
          </w:p>
        </w:tc>
        <w:tc>
          <w:tcPr>
            <w:tcW w:w="1265" w:type="dxa"/>
            <w:vAlign w:val="center"/>
          </w:tcPr>
          <w:p w14:paraId="36CA4060" w14:textId="77777777" w:rsidR="00241417" w:rsidRPr="0039343F" w:rsidRDefault="00241417" w:rsidP="003A71DE">
            <w:pPr>
              <w:pStyle w:val="TAH"/>
            </w:pPr>
            <w:r w:rsidRPr="0039343F">
              <w:t>Additional DM-RS position</w:t>
            </w:r>
          </w:p>
        </w:tc>
        <w:tc>
          <w:tcPr>
            <w:tcW w:w="1134" w:type="dxa"/>
            <w:vAlign w:val="center"/>
          </w:tcPr>
          <w:p w14:paraId="081481AA" w14:textId="77777777" w:rsidR="00241417" w:rsidRPr="0039343F" w:rsidRDefault="00241417" w:rsidP="003A71DE">
            <w:pPr>
              <w:pStyle w:val="TAH"/>
            </w:pPr>
            <w:r w:rsidRPr="0039343F">
              <w:t>SNR</w:t>
            </w:r>
          </w:p>
          <w:p w14:paraId="15BF019F" w14:textId="77777777" w:rsidR="00241417" w:rsidRPr="0039343F" w:rsidRDefault="00241417" w:rsidP="003A71DE">
            <w:pPr>
              <w:pStyle w:val="TAH"/>
            </w:pPr>
            <w:r w:rsidRPr="0039343F">
              <w:t>(dB)</w:t>
            </w:r>
          </w:p>
        </w:tc>
      </w:tr>
      <w:tr w:rsidR="00241417" w:rsidRPr="0039343F" w14:paraId="2CF95927" w14:textId="77777777" w:rsidTr="003A71DE">
        <w:trPr>
          <w:cantSplit/>
          <w:jc w:val="center"/>
        </w:trPr>
        <w:tc>
          <w:tcPr>
            <w:tcW w:w="1007" w:type="dxa"/>
            <w:vMerge w:val="restart"/>
            <w:vAlign w:val="center"/>
          </w:tcPr>
          <w:p w14:paraId="3884508F" w14:textId="77777777" w:rsidR="00241417" w:rsidRPr="0039343F" w:rsidRDefault="00241417" w:rsidP="003A71DE">
            <w:pPr>
              <w:pStyle w:val="TAC"/>
            </w:pPr>
            <w:r w:rsidRPr="0039343F">
              <w:t>1</w:t>
            </w:r>
          </w:p>
        </w:tc>
        <w:tc>
          <w:tcPr>
            <w:tcW w:w="1093" w:type="dxa"/>
            <w:vMerge w:val="restart"/>
            <w:vAlign w:val="center"/>
          </w:tcPr>
          <w:p w14:paraId="47134774" w14:textId="77777777" w:rsidR="00241417" w:rsidRPr="0039343F" w:rsidRDefault="00241417" w:rsidP="003A71DE">
            <w:pPr>
              <w:pStyle w:val="TAC"/>
            </w:pPr>
            <w:r w:rsidRPr="0039343F">
              <w:t>2</w:t>
            </w:r>
          </w:p>
        </w:tc>
        <w:tc>
          <w:tcPr>
            <w:tcW w:w="1985" w:type="dxa"/>
            <w:vAlign w:val="center"/>
          </w:tcPr>
          <w:p w14:paraId="49A90E3F" w14:textId="77777777" w:rsidR="00241417" w:rsidRPr="0039343F" w:rsidRDefault="00241417" w:rsidP="003A71DE">
            <w:pPr>
              <w:pStyle w:val="TAC"/>
            </w:pPr>
            <w:r w:rsidRPr="0039343F">
              <w:t>TDLB100-400 Low</w:t>
            </w:r>
          </w:p>
        </w:tc>
        <w:tc>
          <w:tcPr>
            <w:tcW w:w="1620" w:type="dxa"/>
            <w:vAlign w:val="center"/>
          </w:tcPr>
          <w:p w14:paraId="7594704F" w14:textId="77777777" w:rsidR="00241417" w:rsidRPr="0039343F" w:rsidRDefault="00241417" w:rsidP="003A71DE">
            <w:pPr>
              <w:pStyle w:val="TAC"/>
            </w:pPr>
            <w:r>
              <w:rPr>
                <w:lang w:eastAsia="zh-CN"/>
              </w:rPr>
              <w:t>D-FR1-A.2.1-3</w:t>
            </w:r>
          </w:p>
        </w:tc>
        <w:tc>
          <w:tcPr>
            <w:tcW w:w="1265" w:type="dxa"/>
            <w:vAlign w:val="center"/>
          </w:tcPr>
          <w:p w14:paraId="5AA57657" w14:textId="77777777" w:rsidR="00241417" w:rsidRPr="0039343F" w:rsidRDefault="00241417" w:rsidP="003A71DE">
            <w:pPr>
              <w:pStyle w:val="TAC"/>
            </w:pPr>
            <w:r w:rsidRPr="0039343F">
              <w:t>pos1</w:t>
            </w:r>
          </w:p>
        </w:tc>
        <w:tc>
          <w:tcPr>
            <w:tcW w:w="1134" w:type="dxa"/>
            <w:vAlign w:val="center"/>
          </w:tcPr>
          <w:p w14:paraId="18B9DA53" w14:textId="77777777" w:rsidR="00241417" w:rsidRPr="0039343F" w:rsidRDefault="00241417" w:rsidP="003A71DE">
            <w:pPr>
              <w:pStyle w:val="TAC"/>
            </w:pPr>
            <w:r w:rsidRPr="0039343F">
              <w:t>-2.1</w:t>
            </w:r>
          </w:p>
        </w:tc>
      </w:tr>
      <w:tr w:rsidR="00241417" w:rsidRPr="0039343F" w14:paraId="454CAB16" w14:textId="77777777" w:rsidTr="003A71DE">
        <w:trPr>
          <w:cantSplit/>
          <w:jc w:val="center"/>
        </w:trPr>
        <w:tc>
          <w:tcPr>
            <w:tcW w:w="1007" w:type="dxa"/>
            <w:vMerge/>
            <w:vAlign w:val="center"/>
          </w:tcPr>
          <w:p w14:paraId="74DDED14" w14:textId="77777777" w:rsidR="00241417" w:rsidRPr="0039343F" w:rsidRDefault="00241417" w:rsidP="003A71DE">
            <w:pPr>
              <w:pStyle w:val="TAC"/>
            </w:pPr>
          </w:p>
        </w:tc>
        <w:tc>
          <w:tcPr>
            <w:tcW w:w="1093" w:type="dxa"/>
            <w:vMerge/>
            <w:vAlign w:val="center"/>
          </w:tcPr>
          <w:p w14:paraId="00DD1626" w14:textId="77777777" w:rsidR="00241417" w:rsidRPr="0039343F" w:rsidRDefault="00241417" w:rsidP="003A71DE">
            <w:pPr>
              <w:pStyle w:val="TAC"/>
            </w:pPr>
          </w:p>
        </w:tc>
        <w:tc>
          <w:tcPr>
            <w:tcW w:w="1985" w:type="dxa"/>
            <w:vAlign w:val="center"/>
          </w:tcPr>
          <w:p w14:paraId="3CA76946" w14:textId="77777777" w:rsidR="00241417" w:rsidRPr="0039343F" w:rsidRDefault="00241417" w:rsidP="003A71DE">
            <w:pPr>
              <w:pStyle w:val="TAC"/>
            </w:pPr>
            <w:r w:rsidRPr="0039343F">
              <w:t>TDLC300-100 Low</w:t>
            </w:r>
          </w:p>
        </w:tc>
        <w:tc>
          <w:tcPr>
            <w:tcW w:w="1620" w:type="dxa"/>
            <w:vAlign w:val="center"/>
          </w:tcPr>
          <w:p w14:paraId="7D7E887B" w14:textId="77777777" w:rsidR="00241417" w:rsidRPr="0039343F" w:rsidRDefault="00241417" w:rsidP="003A71DE">
            <w:pPr>
              <w:pStyle w:val="TAC"/>
            </w:pPr>
            <w:r>
              <w:rPr>
                <w:lang w:eastAsia="zh-CN"/>
              </w:rPr>
              <w:t>D-FR1-A.2.3-3</w:t>
            </w:r>
          </w:p>
        </w:tc>
        <w:tc>
          <w:tcPr>
            <w:tcW w:w="1265" w:type="dxa"/>
            <w:vAlign w:val="center"/>
          </w:tcPr>
          <w:p w14:paraId="7A46CB1E" w14:textId="77777777" w:rsidR="00241417" w:rsidRPr="0039343F" w:rsidRDefault="00241417" w:rsidP="003A71DE">
            <w:pPr>
              <w:pStyle w:val="TAC"/>
            </w:pPr>
            <w:r w:rsidRPr="0039343F">
              <w:t>pos1</w:t>
            </w:r>
          </w:p>
        </w:tc>
        <w:tc>
          <w:tcPr>
            <w:tcW w:w="1134" w:type="dxa"/>
            <w:vAlign w:val="center"/>
          </w:tcPr>
          <w:p w14:paraId="08EB4898" w14:textId="77777777" w:rsidR="00241417" w:rsidRPr="0039343F" w:rsidRDefault="00241417" w:rsidP="003A71DE">
            <w:pPr>
              <w:pStyle w:val="TAC"/>
            </w:pPr>
            <w:r w:rsidRPr="0039343F">
              <w:t>10.0</w:t>
            </w:r>
          </w:p>
        </w:tc>
      </w:tr>
      <w:tr w:rsidR="00241417" w:rsidRPr="0039343F" w14:paraId="4F908549" w14:textId="77777777" w:rsidTr="003A71DE">
        <w:trPr>
          <w:cantSplit/>
          <w:jc w:val="center"/>
        </w:trPr>
        <w:tc>
          <w:tcPr>
            <w:tcW w:w="1007" w:type="dxa"/>
            <w:vMerge/>
            <w:vAlign w:val="center"/>
          </w:tcPr>
          <w:p w14:paraId="294C49DA" w14:textId="77777777" w:rsidR="00241417" w:rsidRPr="0039343F" w:rsidRDefault="00241417" w:rsidP="003A71DE">
            <w:pPr>
              <w:pStyle w:val="TAC"/>
            </w:pPr>
          </w:p>
        </w:tc>
        <w:tc>
          <w:tcPr>
            <w:tcW w:w="1093" w:type="dxa"/>
            <w:vMerge/>
            <w:tcBorders>
              <w:bottom w:val="single" w:sz="4" w:space="0" w:color="auto"/>
            </w:tcBorders>
            <w:vAlign w:val="center"/>
          </w:tcPr>
          <w:p w14:paraId="6EBA0862" w14:textId="77777777" w:rsidR="00241417" w:rsidRPr="0039343F" w:rsidRDefault="00241417" w:rsidP="003A71DE">
            <w:pPr>
              <w:pStyle w:val="TAC"/>
            </w:pPr>
          </w:p>
        </w:tc>
        <w:tc>
          <w:tcPr>
            <w:tcW w:w="1985" w:type="dxa"/>
            <w:vAlign w:val="center"/>
          </w:tcPr>
          <w:p w14:paraId="71E08FC9" w14:textId="77777777" w:rsidR="00241417" w:rsidRPr="0039343F" w:rsidRDefault="00241417" w:rsidP="003A71DE">
            <w:pPr>
              <w:pStyle w:val="TAC"/>
            </w:pPr>
            <w:r w:rsidRPr="0039343F">
              <w:t>TDLA30-10 Low</w:t>
            </w:r>
          </w:p>
        </w:tc>
        <w:tc>
          <w:tcPr>
            <w:tcW w:w="1620" w:type="dxa"/>
            <w:vAlign w:val="center"/>
          </w:tcPr>
          <w:p w14:paraId="4EF8F958" w14:textId="77777777" w:rsidR="00241417" w:rsidRPr="0039343F" w:rsidRDefault="00241417" w:rsidP="003A71DE">
            <w:pPr>
              <w:pStyle w:val="TAC"/>
            </w:pPr>
            <w:r>
              <w:rPr>
                <w:lang w:eastAsia="zh-CN"/>
              </w:rPr>
              <w:t>D-FR1-A.2.4-3</w:t>
            </w:r>
          </w:p>
        </w:tc>
        <w:tc>
          <w:tcPr>
            <w:tcW w:w="1265" w:type="dxa"/>
            <w:vAlign w:val="center"/>
          </w:tcPr>
          <w:p w14:paraId="40829164" w14:textId="77777777" w:rsidR="00241417" w:rsidRPr="0039343F" w:rsidRDefault="00241417" w:rsidP="003A71DE">
            <w:pPr>
              <w:pStyle w:val="TAC"/>
            </w:pPr>
            <w:r w:rsidRPr="0039343F">
              <w:t>pos1</w:t>
            </w:r>
          </w:p>
        </w:tc>
        <w:tc>
          <w:tcPr>
            <w:tcW w:w="1134" w:type="dxa"/>
            <w:vAlign w:val="center"/>
          </w:tcPr>
          <w:p w14:paraId="6C107CCC" w14:textId="77777777" w:rsidR="00241417" w:rsidRPr="0039343F" w:rsidRDefault="00241417" w:rsidP="003A71DE">
            <w:pPr>
              <w:pStyle w:val="TAC"/>
            </w:pPr>
            <w:r w:rsidRPr="0039343F">
              <w:t>12.4</w:t>
            </w:r>
          </w:p>
        </w:tc>
      </w:tr>
      <w:tr w:rsidR="00241417" w:rsidRPr="0039343F" w14:paraId="0648FDCF" w14:textId="77777777" w:rsidTr="003A71DE">
        <w:trPr>
          <w:cantSplit/>
          <w:jc w:val="center"/>
        </w:trPr>
        <w:tc>
          <w:tcPr>
            <w:tcW w:w="1007" w:type="dxa"/>
            <w:vMerge/>
            <w:vAlign w:val="center"/>
          </w:tcPr>
          <w:p w14:paraId="76562000" w14:textId="77777777" w:rsidR="00241417" w:rsidRPr="0039343F" w:rsidRDefault="00241417" w:rsidP="003A71DE">
            <w:pPr>
              <w:pStyle w:val="TAC"/>
            </w:pPr>
          </w:p>
        </w:tc>
        <w:tc>
          <w:tcPr>
            <w:tcW w:w="1093" w:type="dxa"/>
            <w:vMerge w:val="restart"/>
            <w:vAlign w:val="center"/>
          </w:tcPr>
          <w:p w14:paraId="6116A213" w14:textId="77777777" w:rsidR="00241417" w:rsidRPr="0039343F" w:rsidRDefault="00241417" w:rsidP="003A71DE">
            <w:pPr>
              <w:pStyle w:val="TAC"/>
            </w:pPr>
            <w:r w:rsidRPr="0039343F">
              <w:t>4</w:t>
            </w:r>
          </w:p>
        </w:tc>
        <w:tc>
          <w:tcPr>
            <w:tcW w:w="1985" w:type="dxa"/>
            <w:vAlign w:val="center"/>
          </w:tcPr>
          <w:p w14:paraId="3C549954" w14:textId="77777777" w:rsidR="00241417" w:rsidRPr="0039343F" w:rsidRDefault="00241417" w:rsidP="003A71DE">
            <w:pPr>
              <w:pStyle w:val="TAC"/>
            </w:pPr>
            <w:r w:rsidRPr="0039343F">
              <w:t>TDLB100-400 Low</w:t>
            </w:r>
          </w:p>
        </w:tc>
        <w:tc>
          <w:tcPr>
            <w:tcW w:w="1620" w:type="dxa"/>
            <w:vAlign w:val="center"/>
          </w:tcPr>
          <w:p w14:paraId="148B10F9" w14:textId="77777777" w:rsidR="00241417" w:rsidRPr="0039343F" w:rsidRDefault="00241417" w:rsidP="003A71DE">
            <w:pPr>
              <w:pStyle w:val="TAC"/>
            </w:pPr>
            <w:r>
              <w:rPr>
                <w:lang w:eastAsia="zh-CN"/>
              </w:rPr>
              <w:t>D-FR1-A.2.1-3</w:t>
            </w:r>
          </w:p>
        </w:tc>
        <w:tc>
          <w:tcPr>
            <w:tcW w:w="1265" w:type="dxa"/>
            <w:vAlign w:val="center"/>
          </w:tcPr>
          <w:p w14:paraId="3616D1B0" w14:textId="77777777" w:rsidR="00241417" w:rsidRPr="0039343F" w:rsidRDefault="00241417" w:rsidP="003A71DE">
            <w:pPr>
              <w:pStyle w:val="TAC"/>
            </w:pPr>
            <w:r w:rsidRPr="0039343F">
              <w:t>pos1</w:t>
            </w:r>
          </w:p>
        </w:tc>
        <w:tc>
          <w:tcPr>
            <w:tcW w:w="1134" w:type="dxa"/>
            <w:vAlign w:val="center"/>
          </w:tcPr>
          <w:p w14:paraId="24770D61" w14:textId="77777777" w:rsidR="00241417" w:rsidRPr="0039343F" w:rsidRDefault="00241417" w:rsidP="003A71DE">
            <w:pPr>
              <w:pStyle w:val="TAC"/>
            </w:pPr>
            <w:r w:rsidRPr="0039343F">
              <w:t>-5.5</w:t>
            </w:r>
          </w:p>
        </w:tc>
      </w:tr>
      <w:tr w:rsidR="00241417" w:rsidRPr="0039343F" w14:paraId="25232C01" w14:textId="77777777" w:rsidTr="003A71DE">
        <w:trPr>
          <w:cantSplit/>
          <w:jc w:val="center"/>
        </w:trPr>
        <w:tc>
          <w:tcPr>
            <w:tcW w:w="1007" w:type="dxa"/>
            <w:vMerge/>
            <w:vAlign w:val="center"/>
          </w:tcPr>
          <w:p w14:paraId="393DB130" w14:textId="77777777" w:rsidR="00241417" w:rsidRPr="0039343F" w:rsidRDefault="00241417" w:rsidP="003A71DE">
            <w:pPr>
              <w:pStyle w:val="TAC"/>
            </w:pPr>
          </w:p>
        </w:tc>
        <w:tc>
          <w:tcPr>
            <w:tcW w:w="1093" w:type="dxa"/>
            <w:vMerge/>
            <w:vAlign w:val="center"/>
          </w:tcPr>
          <w:p w14:paraId="0EC340C1" w14:textId="77777777" w:rsidR="00241417" w:rsidRPr="0039343F" w:rsidRDefault="00241417" w:rsidP="003A71DE">
            <w:pPr>
              <w:pStyle w:val="TAC"/>
            </w:pPr>
          </w:p>
        </w:tc>
        <w:tc>
          <w:tcPr>
            <w:tcW w:w="1985" w:type="dxa"/>
            <w:vAlign w:val="center"/>
          </w:tcPr>
          <w:p w14:paraId="7397D612" w14:textId="77777777" w:rsidR="00241417" w:rsidRPr="0039343F" w:rsidRDefault="00241417" w:rsidP="003A71DE">
            <w:pPr>
              <w:pStyle w:val="TAC"/>
            </w:pPr>
            <w:r w:rsidRPr="0039343F">
              <w:t>TDLC300-100 Low</w:t>
            </w:r>
          </w:p>
        </w:tc>
        <w:tc>
          <w:tcPr>
            <w:tcW w:w="1620" w:type="dxa"/>
            <w:vAlign w:val="center"/>
          </w:tcPr>
          <w:p w14:paraId="22FC65F4" w14:textId="77777777" w:rsidR="00241417" w:rsidRPr="0039343F" w:rsidRDefault="00241417" w:rsidP="003A71DE">
            <w:pPr>
              <w:pStyle w:val="TAC"/>
            </w:pPr>
            <w:r>
              <w:rPr>
                <w:lang w:eastAsia="zh-CN"/>
              </w:rPr>
              <w:t>D-FR1-A.2.3-3</w:t>
            </w:r>
          </w:p>
        </w:tc>
        <w:tc>
          <w:tcPr>
            <w:tcW w:w="1265" w:type="dxa"/>
            <w:vAlign w:val="center"/>
          </w:tcPr>
          <w:p w14:paraId="47E00D65" w14:textId="77777777" w:rsidR="00241417" w:rsidRPr="0039343F" w:rsidRDefault="00241417" w:rsidP="003A71DE">
            <w:pPr>
              <w:pStyle w:val="TAC"/>
            </w:pPr>
            <w:r w:rsidRPr="0039343F">
              <w:t>pos1</w:t>
            </w:r>
          </w:p>
        </w:tc>
        <w:tc>
          <w:tcPr>
            <w:tcW w:w="1134" w:type="dxa"/>
            <w:vAlign w:val="center"/>
          </w:tcPr>
          <w:p w14:paraId="796EA7AA" w14:textId="77777777" w:rsidR="00241417" w:rsidRPr="0039343F" w:rsidRDefault="00241417" w:rsidP="003A71DE">
            <w:pPr>
              <w:pStyle w:val="TAC"/>
            </w:pPr>
            <w:r w:rsidRPr="0039343F">
              <w:t>6.2</w:t>
            </w:r>
          </w:p>
        </w:tc>
      </w:tr>
      <w:tr w:rsidR="00241417" w:rsidRPr="0039343F" w14:paraId="2A105E83" w14:textId="77777777" w:rsidTr="003A71DE">
        <w:trPr>
          <w:cantSplit/>
          <w:jc w:val="center"/>
        </w:trPr>
        <w:tc>
          <w:tcPr>
            <w:tcW w:w="1007" w:type="dxa"/>
            <w:vMerge/>
            <w:vAlign w:val="center"/>
          </w:tcPr>
          <w:p w14:paraId="515BF6F5" w14:textId="77777777" w:rsidR="00241417" w:rsidRPr="0039343F" w:rsidRDefault="00241417" w:rsidP="003A71DE">
            <w:pPr>
              <w:pStyle w:val="TAC"/>
            </w:pPr>
          </w:p>
        </w:tc>
        <w:tc>
          <w:tcPr>
            <w:tcW w:w="1093" w:type="dxa"/>
            <w:vMerge/>
            <w:tcBorders>
              <w:bottom w:val="single" w:sz="4" w:space="0" w:color="auto"/>
            </w:tcBorders>
            <w:vAlign w:val="center"/>
          </w:tcPr>
          <w:p w14:paraId="501DF19D" w14:textId="77777777" w:rsidR="00241417" w:rsidRPr="0039343F" w:rsidRDefault="00241417" w:rsidP="003A71DE">
            <w:pPr>
              <w:pStyle w:val="TAC"/>
            </w:pPr>
          </w:p>
        </w:tc>
        <w:tc>
          <w:tcPr>
            <w:tcW w:w="1985" w:type="dxa"/>
            <w:vAlign w:val="center"/>
          </w:tcPr>
          <w:p w14:paraId="27CB015B" w14:textId="77777777" w:rsidR="00241417" w:rsidRPr="0039343F" w:rsidRDefault="00241417" w:rsidP="003A71DE">
            <w:pPr>
              <w:pStyle w:val="TAC"/>
            </w:pPr>
            <w:r w:rsidRPr="0039343F">
              <w:t>TDLA30-10 Low</w:t>
            </w:r>
          </w:p>
        </w:tc>
        <w:tc>
          <w:tcPr>
            <w:tcW w:w="1620" w:type="dxa"/>
            <w:vAlign w:val="center"/>
          </w:tcPr>
          <w:p w14:paraId="31FFDA6C" w14:textId="77777777" w:rsidR="00241417" w:rsidRPr="0039343F" w:rsidRDefault="00241417" w:rsidP="003A71DE">
            <w:pPr>
              <w:pStyle w:val="TAC"/>
            </w:pPr>
            <w:r>
              <w:rPr>
                <w:lang w:eastAsia="zh-CN"/>
              </w:rPr>
              <w:t>D-FR1-A.2.4-3</w:t>
            </w:r>
          </w:p>
        </w:tc>
        <w:tc>
          <w:tcPr>
            <w:tcW w:w="1265" w:type="dxa"/>
            <w:vAlign w:val="center"/>
          </w:tcPr>
          <w:p w14:paraId="3F6B3D52" w14:textId="77777777" w:rsidR="00241417" w:rsidRPr="0039343F" w:rsidRDefault="00241417" w:rsidP="003A71DE">
            <w:pPr>
              <w:pStyle w:val="TAC"/>
            </w:pPr>
            <w:r w:rsidRPr="0039343F">
              <w:t>pos1</w:t>
            </w:r>
          </w:p>
        </w:tc>
        <w:tc>
          <w:tcPr>
            <w:tcW w:w="1134" w:type="dxa"/>
            <w:vAlign w:val="center"/>
          </w:tcPr>
          <w:p w14:paraId="101C55B3" w14:textId="77777777" w:rsidR="00241417" w:rsidRPr="0039343F" w:rsidRDefault="00241417" w:rsidP="003A71DE">
            <w:pPr>
              <w:pStyle w:val="TAC"/>
            </w:pPr>
            <w:r w:rsidRPr="0039343F">
              <w:t>8.6</w:t>
            </w:r>
          </w:p>
        </w:tc>
      </w:tr>
      <w:tr w:rsidR="00241417" w:rsidRPr="0039343F" w14:paraId="17606B38" w14:textId="77777777" w:rsidTr="003A71DE">
        <w:trPr>
          <w:cantSplit/>
          <w:jc w:val="center"/>
        </w:trPr>
        <w:tc>
          <w:tcPr>
            <w:tcW w:w="1007" w:type="dxa"/>
            <w:vMerge/>
            <w:vAlign w:val="center"/>
          </w:tcPr>
          <w:p w14:paraId="5106A10E" w14:textId="77777777" w:rsidR="00241417" w:rsidRPr="0039343F" w:rsidRDefault="00241417" w:rsidP="003A71DE">
            <w:pPr>
              <w:pStyle w:val="TAC"/>
            </w:pPr>
          </w:p>
        </w:tc>
        <w:tc>
          <w:tcPr>
            <w:tcW w:w="1093" w:type="dxa"/>
            <w:vMerge w:val="restart"/>
            <w:vAlign w:val="center"/>
          </w:tcPr>
          <w:p w14:paraId="065D6B49" w14:textId="77777777" w:rsidR="00241417" w:rsidRPr="0039343F" w:rsidRDefault="00241417" w:rsidP="003A71DE">
            <w:pPr>
              <w:pStyle w:val="TAC"/>
            </w:pPr>
            <w:r w:rsidRPr="0039343F">
              <w:t>8</w:t>
            </w:r>
          </w:p>
        </w:tc>
        <w:tc>
          <w:tcPr>
            <w:tcW w:w="1985" w:type="dxa"/>
            <w:vAlign w:val="center"/>
          </w:tcPr>
          <w:p w14:paraId="48E970CA" w14:textId="77777777" w:rsidR="00241417" w:rsidRPr="0039343F" w:rsidRDefault="00241417" w:rsidP="003A71DE">
            <w:pPr>
              <w:pStyle w:val="TAC"/>
            </w:pPr>
            <w:r w:rsidRPr="0039343F">
              <w:t>TDLB100-400 Low</w:t>
            </w:r>
          </w:p>
        </w:tc>
        <w:tc>
          <w:tcPr>
            <w:tcW w:w="1620" w:type="dxa"/>
            <w:vAlign w:val="center"/>
          </w:tcPr>
          <w:p w14:paraId="3E98C1BC" w14:textId="77777777" w:rsidR="00241417" w:rsidRPr="0039343F" w:rsidRDefault="00241417" w:rsidP="003A71DE">
            <w:pPr>
              <w:pStyle w:val="TAC"/>
            </w:pPr>
            <w:r>
              <w:rPr>
                <w:lang w:eastAsia="zh-CN"/>
              </w:rPr>
              <w:t>D-FR1-A.2.1-3</w:t>
            </w:r>
          </w:p>
        </w:tc>
        <w:tc>
          <w:tcPr>
            <w:tcW w:w="1265" w:type="dxa"/>
            <w:vAlign w:val="center"/>
          </w:tcPr>
          <w:p w14:paraId="054D26A9" w14:textId="77777777" w:rsidR="00241417" w:rsidRPr="0039343F" w:rsidRDefault="00241417" w:rsidP="003A71DE">
            <w:pPr>
              <w:pStyle w:val="TAC"/>
            </w:pPr>
            <w:r w:rsidRPr="0039343F">
              <w:t>pos1</w:t>
            </w:r>
          </w:p>
        </w:tc>
        <w:tc>
          <w:tcPr>
            <w:tcW w:w="1134" w:type="dxa"/>
            <w:vAlign w:val="center"/>
          </w:tcPr>
          <w:p w14:paraId="7BD0E14E" w14:textId="77777777" w:rsidR="00241417" w:rsidRPr="0039343F" w:rsidRDefault="00241417" w:rsidP="003A71DE">
            <w:pPr>
              <w:pStyle w:val="TAC"/>
            </w:pPr>
            <w:r w:rsidRPr="0039343F">
              <w:t>-8.5</w:t>
            </w:r>
          </w:p>
        </w:tc>
      </w:tr>
      <w:tr w:rsidR="00241417" w:rsidRPr="0039343F" w14:paraId="40538934" w14:textId="77777777" w:rsidTr="003A71DE">
        <w:trPr>
          <w:cantSplit/>
          <w:jc w:val="center"/>
        </w:trPr>
        <w:tc>
          <w:tcPr>
            <w:tcW w:w="1007" w:type="dxa"/>
            <w:vMerge/>
            <w:vAlign w:val="center"/>
          </w:tcPr>
          <w:p w14:paraId="68FDFCD0" w14:textId="77777777" w:rsidR="00241417" w:rsidRPr="0039343F" w:rsidRDefault="00241417" w:rsidP="003A71DE">
            <w:pPr>
              <w:pStyle w:val="TAC"/>
            </w:pPr>
          </w:p>
        </w:tc>
        <w:tc>
          <w:tcPr>
            <w:tcW w:w="1093" w:type="dxa"/>
            <w:vMerge/>
            <w:vAlign w:val="center"/>
          </w:tcPr>
          <w:p w14:paraId="72D89D9D" w14:textId="77777777" w:rsidR="00241417" w:rsidRPr="0039343F" w:rsidRDefault="00241417" w:rsidP="003A71DE">
            <w:pPr>
              <w:pStyle w:val="TAC"/>
            </w:pPr>
          </w:p>
        </w:tc>
        <w:tc>
          <w:tcPr>
            <w:tcW w:w="1985" w:type="dxa"/>
            <w:vAlign w:val="center"/>
          </w:tcPr>
          <w:p w14:paraId="7B237902" w14:textId="77777777" w:rsidR="00241417" w:rsidRPr="0039343F" w:rsidRDefault="00241417" w:rsidP="003A71DE">
            <w:pPr>
              <w:pStyle w:val="TAC"/>
            </w:pPr>
            <w:r w:rsidRPr="0039343F">
              <w:t>TDLC300-100 Low</w:t>
            </w:r>
          </w:p>
        </w:tc>
        <w:tc>
          <w:tcPr>
            <w:tcW w:w="1620" w:type="dxa"/>
            <w:vAlign w:val="center"/>
          </w:tcPr>
          <w:p w14:paraId="1AE62E00" w14:textId="77777777" w:rsidR="00241417" w:rsidRPr="0039343F" w:rsidRDefault="00241417" w:rsidP="003A71DE">
            <w:pPr>
              <w:pStyle w:val="TAC"/>
            </w:pPr>
            <w:r>
              <w:rPr>
                <w:lang w:eastAsia="zh-CN"/>
              </w:rPr>
              <w:t>D-FR1-A.2.3-3</w:t>
            </w:r>
          </w:p>
        </w:tc>
        <w:tc>
          <w:tcPr>
            <w:tcW w:w="1265" w:type="dxa"/>
            <w:vAlign w:val="center"/>
          </w:tcPr>
          <w:p w14:paraId="0B7F7B9D" w14:textId="77777777" w:rsidR="00241417" w:rsidRPr="0039343F" w:rsidRDefault="00241417" w:rsidP="003A71DE">
            <w:pPr>
              <w:pStyle w:val="TAC"/>
            </w:pPr>
            <w:r w:rsidRPr="0039343F">
              <w:t>pos1</w:t>
            </w:r>
          </w:p>
        </w:tc>
        <w:tc>
          <w:tcPr>
            <w:tcW w:w="1134" w:type="dxa"/>
            <w:vAlign w:val="center"/>
          </w:tcPr>
          <w:p w14:paraId="34B5DFB2" w14:textId="77777777" w:rsidR="00241417" w:rsidRPr="0039343F" w:rsidRDefault="00241417" w:rsidP="003A71DE">
            <w:pPr>
              <w:pStyle w:val="TAC"/>
            </w:pPr>
            <w:r w:rsidRPr="0039343F">
              <w:t>3.0</w:t>
            </w:r>
          </w:p>
        </w:tc>
      </w:tr>
      <w:tr w:rsidR="00241417" w:rsidRPr="0039343F" w14:paraId="257A904C" w14:textId="77777777" w:rsidTr="003A71DE">
        <w:trPr>
          <w:cantSplit/>
          <w:jc w:val="center"/>
        </w:trPr>
        <w:tc>
          <w:tcPr>
            <w:tcW w:w="1007" w:type="dxa"/>
            <w:vMerge/>
            <w:tcBorders>
              <w:bottom w:val="single" w:sz="4" w:space="0" w:color="auto"/>
            </w:tcBorders>
            <w:vAlign w:val="center"/>
          </w:tcPr>
          <w:p w14:paraId="5FC36C0D" w14:textId="77777777" w:rsidR="00241417" w:rsidRPr="0039343F" w:rsidRDefault="00241417" w:rsidP="003A71DE">
            <w:pPr>
              <w:pStyle w:val="TAC"/>
            </w:pPr>
          </w:p>
        </w:tc>
        <w:tc>
          <w:tcPr>
            <w:tcW w:w="1093" w:type="dxa"/>
            <w:vMerge/>
            <w:tcBorders>
              <w:bottom w:val="single" w:sz="4" w:space="0" w:color="auto"/>
            </w:tcBorders>
            <w:vAlign w:val="center"/>
          </w:tcPr>
          <w:p w14:paraId="67151898" w14:textId="77777777" w:rsidR="00241417" w:rsidRPr="0039343F" w:rsidRDefault="00241417" w:rsidP="003A71DE">
            <w:pPr>
              <w:pStyle w:val="TAC"/>
            </w:pPr>
          </w:p>
        </w:tc>
        <w:tc>
          <w:tcPr>
            <w:tcW w:w="1985" w:type="dxa"/>
            <w:vAlign w:val="center"/>
          </w:tcPr>
          <w:p w14:paraId="2F5D724F" w14:textId="77777777" w:rsidR="00241417" w:rsidRPr="0039343F" w:rsidRDefault="00241417" w:rsidP="003A71DE">
            <w:pPr>
              <w:pStyle w:val="TAC"/>
            </w:pPr>
            <w:r w:rsidRPr="0039343F">
              <w:t>TDLA30-10 Low</w:t>
            </w:r>
          </w:p>
        </w:tc>
        <w:tc>
          <w:tcPr>
            <w:tcW w:w="1620" w:type="dxa"/>
            <w:vAlign w:val="center"/>
          </w:tcPr>
          <w:p w14:paraId="2EF71A8A" w14:textId="77777777" w:rsidR="00241417" w:rsidRPr="0039343F" w:rsidRDefault="00241417" w:rsidP="003A71DE">
            <w:pPr>
              <w:pStyle w:val="TAC"/>
            </w:pPr>
            <w:r>
              <w:rPr>
                <w:lang w:eastAsia="zh-CN"/>
              </w:rPr>
              <w:t>D-FR1-A.2.4-3</w:t>
            </w:r>
          </w:p>
        </w:tc>
        <w:tc>
          <w:tcPr>
            <w:tcW w:w="1265" w:type="dxa"/>
            <w:vAlign w:val="center"/>
          </w:tcPr>
          <w:p w14:paraId="58C1F1CE" w14:textId="77777777" w:rsidR="00241417" w:rsidRPr="0039343F" w:rsidRDefault="00241417" w:rsidP="003A71DE">
            <w:pPr>
              <w:pStyle w:val="TAC"/>
            </w:pPr>
            <w:r w:rsidRPr="0039343F">
              <w:t>pos1</w:t>
            </w:r>
          </w:p>
        </w:tc>
        <w:tc>
          <w:tcPr>
            <w:tcW w:w="1134" w:type="dxa"/>
            <w:vAlign w:val="center"/>
          </w:tcPr>
          <w:p w14:paraId="2366453A" w14:textId="77777777" w:rsidR="00241417" w:rsidRPr="0039343F" w:rsidRDefault="00241417" w:rsidP="003A71DE">
            <w:pPr>
              <w:pStyle w:val="TAC"/>
            </w:pPr>
            <w:r w:rsidRPr="0039343F">
              <w:t>5.5</w:t>
            </w:r>
          </w:p>
        </w:tc>
      </w:tr>
      <w:tr w:rsidR="00241417" w:rsidRPr="0039343F" w14:paraId="161E2B71" w14:textId="77777777" w:rsidTr="003A71DE">
        <w:trPr>
          <w:cantSplit/>
          <w:jc w:val="center"/>
        </w:trPr>
        <w:tc>
          <w:tcPr>
            <w:tcW w:w="1007" w:type="dxa"/>
            <w:vMerge w:val="restart"/>
            <w:vAlign w:val="center"/>
          </w:tcPr>
          <w:p w14:paraId="69FE7F5C" w14:textId="77777777" w:rsidR="00241417" w:rsidRPr="0039343F" w:rsidRDefault="00241417" w:rsidP="003A71DE">
            <w:pPr>
              <w:pStyle w:val="TAC"/>
            </w:pPr>
            <w:r w:rsidRPr="0039343F">
              <w:t>2</w:t>
            </w:r>
          </w:p>
        </w:tc>
        <w:tc>
          <w:tcPr>
            <w:tcW w:w="1093" w:type="dxa"/>
            <w:vMerge w:val="restart"/>
            <w:vAlign w:val="center"/>
          </w:tcPr>
          <w:p w14:paraId="6368DEC3" w14:textId="77777777" w:rsidR="00241417" w:rsidRPr="0039343F" w:rsidRDefault="00241417" w:rsidP="003A71DE">
            <w:pPr>
              <w:pStyle w:val="TAC"/>
            </w:pPr>
            <w:r w:rsidRPr="0039343F">
              <w:t>2</w:t>
            </w:r>
          </w:p>
        </w:tc>
        <w:tc>
          <w:tcPr>
            <w:tcW w:w="1985" w:type="dxa"/>
            <w:vAlign w:val="center"/>
          </w:tcPr>
          <w:p w14:paraId="4936BFB9" w14:textId="77777777" w:rsidR="00241417" w:rsidRPr="0039343F" w:rsidRDefault="00241417" w:rsidP="003A71DE">
            <w:pPr>
              <w:pStyle w:val="TAC"/>
            </w:pPr>
            <w:r w:rsidRPr="0039343F">
              <w:t>TDLB100-400 Low</w:t>
            </w:r>
          </w:p>
        </w:tc>
        <w:tc>
          <w:tcPr>
            <w:tcW w:w="1620" w:type="dxa"/>
            <w:vAlign w:val="center"/>
          </w:tcPr>
          <w:p w14:paraId="5465F0BA" w14:textId="77777777" w:rsidR="00241417" w:rsidRPr="0039343F" w:rsidRDefault="00241417" w:rsidP="003A71DE">
            <w:pPr>
              <w:pStyle w:val="TAC"/>
            </w:pPr>
            <w:r>
              <w:rPr>
                <w:lang w:eastAsia="zh-CN"/>
              </w:rPr>
              <w:t>D-FR1-A2.1-10</w:t>
            </w:r>
          </w:p>
        </w:tc>
        <w:tc>
          <w:tcPr>
            <w:tcW w:w="1265" w:type="dxa"/>
            <w:vAlign w:val="center"/>
          </w:tcPr>
          <w:p w14:paraId="65D0E536" w14:textId="77777777" w:rsidR="00241417" w:rsidRPr="0039343F" w:rsidRDefault="00241417" w:rsidP="003A71DE">
            <w:pPr>
              <w:pStyle w:val="TAC"/>
            </w:pPr>
            <w:r w:rsidRPr="0039343F">
              <w:t>pos1</w:t>
            </w:r>
          </w:p>
        </w:tc>
        <w:tc>
          <w:tcPr>
            <w:tcW w:w="1134" w:type="dxa"/>
            <w:vAlign w:val="center"/>
          </w:tcPr>
          <w:p w14:paraId="19F63A10" w14:textId="77777777" w:rsidR="00241417" w:rsidRPr="0039343F" w:rsidRDefault="00241417" w:rsidP="003A71DE">
            <w:pPr>
              <w:pStyle w:val="TAC"/>
            </w:pPr>
            <w:r w:rsidRPr="0039343F">
              <w:t>2.1</w:t>
            </w:r>
          </w:p>
        </w:tc>
      </w:tr>
      <w:tr w:rsidR="00241417" w:rsidRPr="0039343F" w14:paraId="1257629F" w14:textId="77777777" w:rsidTr="003A71DE">
        <w:trPr>
          <w:cantSplit/>
          <w:jc w:val="center"/>
        </w:trPr>
        <w:tc>
          <w:tcPr>
            <w:tcW w:w="1007" w:type="dxa"/>
            <w:vMerge/>
            <w:vAlign w:val="center"/>
          </w:tcPr>
          <w:p w14:paraId="1E75474C" w14:textId="77777777" w:rsidR="00241417" w:rsidRPr="0039343F" w:rsidRDefault="00241417" w:rsidP="003A71DE">
            <w:pPr>
              <w:pStyle w:val="TAC"/>
            </w:pPr>
          </w:p>
        </w:tc>
        <w:tc>
          <w:tcPr>
            <w:tcW w:w="1093" w:type="dxa"/>
            <w:vMerge/>
            <w:tcBorders>
              <w:bottom w:val="single" w:sz="4" w:space="0" w:color="auto"/>
            </w:tcBorders>
            <w:vAlign w:val="center"/>
          </w:tcPr>
          <w:p w14:paraId="143CFFC2" w14:textId="77777777" w:rsidR="00241417" w:rsidRPr="0039343F" w:rsidRDefault="00241417" w:rsidP="003A71DE">
            <w:pPr>
              <w:pStyle w:val="TAC"/>
            </w:pPr>
          </w:p>
        </w:tc>
        <w:tc>
          <w:tcPr>
            <w:tcW w:w="1985" w:type="dxa"/>
            <w:vAlign w:val="center"/>
          </w:tcPr>
          <w:p w14:paraId="032C8474" w14:textId="77777777" w:rsidR="00241417" w:rsidRPr="0039343F" w:rsidRDefault="00241417" w:rsidP="003A71DE">
            <w:pPr>
              <w:pStyle w:val="TAC"/>
            </w:pPr>
            <w:r w:rsidRPr="0039343F">
              <w:t>TDLC300-100 Low</w:t>
            </w:r>
          </w:p>
        </w:tc>
        <w:tc>
          <w:tcPr>
            <w:tcW w:w="1620" w:type="dxa"/>
            <w:vAlign w:val="center"/>
          </w:tcPr>
          <w:p w14:paraId="5DE21AD9" w14:textId="77777777" w:rsidR="00241417" w:rsidRPr="0039343F" w:rsidRDefault="00241417" w:rsidP="003A71DE">
            <w:pPr>
              <w:pStyle w:val="TAC"/>
              <w:rPr>
                <w:lang w:eastAsia="zh-CN"/>
              </w:rPr>
            </w:pPr>
            <w:r>
              <w:rPr>
                <w:lang w:eastAsia="zh-CN"/>
              </w:rPr>
              <w:t>D-FR1-A.2.3-10</w:t>
            </w:r>
          </w:p>
        </w:tc>
        <w:tc>
          <w:tcPr>
            <w:tcW w:w="1265" w:type="dxa"/>
            <w:vAlign w:val="center"/>
          </w:tcPr>
          <w:p w14:paraId="462CE654" w14:textId="77777777" w:rsidR="00241417" w:rsidRPr="0039343F" w:rsidRDefault="00241417" w:rsidP="003A71DE">
            <w:pPr>
              <w:pStyle w:val="TAC"/>
            </w:pPr>
            <w:r w:rsidRPr="0039343F">
              <w:t>pos1</w:t>
            </w:r>
          </w:p>
        </w:tc>
        <w:tc>
          <w:tcPr>
            <w:tcW w:w="1134" w:type="dxa"/>
            <w:vAlign w:val="center"/>
          </w:tcPr>
          <w:p w14:paraId="438CF9C9" w14:textId="77777777" w:rsidR="00241417" w:rsidRPr="0039343F" w:rsidRDefault="00241417" w:rsidP="003A71DE">
            <w:pPr>
              <w:pStyle w:val="TAC"/>
            </w:pPr>
            <w:r w:rsidRPr="0039343F">
              <w:t>18.3</w:t>
            </w:r>
          </w:p>
        </w:tc>
      </w:tr>
      <w:tr w:rsidR="00241417" w:rsidRPr="0039343F" w14:paraId="79B2CC48" w14:textId="77777777" w:rsidTr="003A71DE">
        <w:trPr>
          <w:cantSplit/>
          <w:jc w:val="center"/>
        </w:trPr>
        <w:tc>
          <w:tcPr>
            <w:tcW w:w="1007" w:type="dxa"/>
            <w:vMerge/>
            <w:vAlign w:val="center"/>
          </w:tcPr>
          <w:p w14:paraId="3D6F35FE" w14:textId="77777777" w:rsidR="00241417" w:rsidRPr="0039343F" w:rsidRDefault="00241417" w:rsidP="003A71DE">
            <w:pPr>
              <w:pStyle w:val="TAC"/>
            </w:pPr>
          </w:p>
        </w:tc>
        <w:tc>
          <w:tcPr>
            <w:tcW w:w="1093" w:type="dxa"/>
            <w:vMerge w:val="restart"/>
            <w:tcBorders>
              <w:top w:val="single" w:sz="4" w:space="0" w:color="auto"/>
            </w:tcBorders>
            <w:vAlign w:val="center"/>
          </w:tcPr>
          <w:p w14:paraId="6E772F02" w14:textId="77777777" w:rsidR="00241417" w:rsidRPr="0039343F" w:rsidRDefault="00241417" w:rsidP="003A71DE">
            <w:pPr>
              <w:pStyle w:val="TAC"/>
            </w:pPr>
            <w:r w:rsidRPr="0039343F">
              <w:t>4</w:t>
            </w:r>
          </w:p>
        </w:tc>
        <w:tc>
          <w:tcPr>
            <w:tcW w:w="1985" w:type="dxa"/>
            <w:vAlign w:val="center"/>
          </w:tcPr>
          <w:p w14:paraId="6D53427B" w14:textId="77777777" w:rsidR="00241417" w:rsidRPr="0039343F" w:rsidRDefault="00241417" w:rsidP="003A71DE">
            <w:pPr>
              <w:pStyle w:val="TAC"/>
            </w:pPr>
            <w:r w:rsidRPr="0039343F">
              <w:t>TDLB100-400 Low</w:t>
            </w:r>
          </w:p>
        </w:tc>
        <w:tc>
          <w:tcPr>
            <w:tcW w:w="1620" w:type="dxa"/>
            <w:vAlign w:val="center"/>
          </w:tcPr>
          <w:p w14:paraId="2E2A521C" w14:textId="77777777" w:rsidR="00241417" w:rsidRPr="0039343F" w:rsidRDefault="00241417" w:rsidP="003A71DE">
            <w:pPr>
              <w:pStyle w:val="TAC"/>
              <w:rPr>
                <w:lang w:eastAsia="zh-CN"/>
              </w:rPr>
            </w:pPr>
            <w:r>
              <w:rPr>
                <w:lang w:eastAsia="zh-CN"/>
              </w:rPr>
              <w:t>D-FR1-A.2.1-10</w:t>
            </w:r>
          </w:p>
        </w:tc>
        <w:tc>
          <w:tcPr>
            <w:tcW w:w="1265" w:type="dxa"/>
            <w:vAlign w:val="center"/>
          </w:tcPr>
          <w:p w14:paraId="289CC587" w14:textId="77777777" w:rsidR="00241417" w:rsidRPr="0039343F" w:rsidRDefault="00241417" w:rsidP="003A71DE">
            <w:pPr>
              <w:pStyle w:val="TAC"/>
            </w:pPr>
            <w:r w:rsidRPr="0039343F">
              <w:t>pos1</w:t>
            </w:r>
          </w:p>
        </w:tc>
        <w:tc>
          <w:tcPr>
            <w:tcW w:w="1134" w:type="dxa"/>
            <w:vAlign w:val="center"/>
          </w:tcPr>
          <w:p w14:paraId="21529F37" w14:textId="77777777" w:rsidR="00241417" w:rsidRPr="0039343F" w:rsidRDefault="00241417" w:rsidP="003A71DE">
            <w:pPr>
              <w:pStyle w:val="TAC"/>
            </w:pPr>
            <w:r w:rsidRPr="0039343F">
              <w:t>-1.8</w:t>
            </w:r>
          </w:p>
        </w:tc>
      </w:tr>
      <w:tr w:rsidR="00241417" w:rsidRPr="0039343F" w14:paraId="3041E38D" w14:textId="77777777" w:rsidTr="003A71DE">
        <w:trPr>
          <w:cantSplit/>
          <w:jc w:val="center"/>
        </w:trPr>
        <w:tc>
          <w:tcPr>
            <w:tcW w:w="1007" w:type="dxa"/>
            <w:vMerge/>
            <w:vAlign w:val="center"/>
          </w:tcPr>
          <w:p w14:paraId="5B53D50C" w14:textId="77777777" w:rsidR="00241417" w:rsidRPr="0039343F" w:rsidRDefault="00241417" w:rsidP="003A71DE">
            <w:pPr>
              <w:pStyle w:val="TAC"/>
            </w:pPr>
          </w:p>
        </w:tc>
        <w:tc>
          <w:tcPr>
            <w:tcW w:w="1093" w:type="dxa"/>
            <w:vMerge/>
            <w:tcBorders>
              <w:bottom w:val="single" w:sz="4" w:space="0" w:color="auto"/>
            </w:tcBorders>
            <w:vAlign w:val="center"/>
          </w:tcPr>
          <w:p w14:paraId="3A2126F8" w14:textId="77777777" w:rsidR="00241417" w:rsidRPr="0039343F" w:rsidRDefault="00241417" w:rsidP="003A71DE">
            <w:pPr>
              <w:pStyle w:val="TAC"/>
            </w:pPr>
          </w:p>
        </w:tc>
        <w:tc>
          <w:tcPr>
            <w:tcW w:w="1985" w:type="dxa"/>
            <w:vAlign w:val="center"/>
          </w:tcPr>
          <w:p w14:paraId="24E0CA5E" w14:textId="77777777" w:rsidR="00241417" w:rsidRPr="0039343F" w:rsidRDefault="00241417" w:rsidP="003A71DE">
            <w:pPr>
              <w:pStyle w:val="TAC"/>
            </w:pPr>
            <w:r w:rsidRPr="0039343F">
              <w:t>TDLC300-100 Low</w:t>
            </w:r>
          </w:p>
        </w:tc>
        <w:tc>
          <w:tcPr>
            <w:tcW w:w="1620" w:type="dxa"/>
            <w:vAlign w:val="center"/>
          </w:tcPr>
          <w:p w14:paraId="5EC03C8E" w14:textId="77777777" w:rsidR="00241417" w:rsidRPr="0039343F" w:rsidRDefault="00241417" w:rsidP="003A71DE">
            <w:pPr>
              <w:pStyle w:val="TAC"/>
              <w:rPr>
                <w:lang w:eastAsia="zh-CN"/>
              </w:rPr>
            </w:pPr>
            <w:r>
              <w:rPr>
                <w:lang w:eastAsia="zh-CN"/>
              </w:rPr>
              <w:t>D-FR1-A.2.3-10</w:t>
            </w:r>
          </w:p>
        </w:tc>
        <w:tc>
          <w:tcPr>
            <w:tcW w:w="1265" w:type="dxa"/>
            <w:vAlign w:val="center"/>
          </w:tcPr>
          <w:p w14:paraId="0FE00D93" w14:textId="77777777" w:rsidR="00241417" w:rsidRPr="0039343F" w:rsidRDefault="00241417" w:rsidP="003A71DE">
            <w:pPr>
              <w:pStyle w:val="TAC"/>
            </w:pPr>
            <w:r w:rsidRPr="0039343F">
              <w:t>pos1</w:t>
            </w:r>
          </w:p>
        </w:tc>
        <w:tc>
          <w:tcPr>
            <w:tcW w:w="1134" w:type="dxa"/>
            <w:vAlign w:val="center"/>
          </w:tcPr>
          <w:p w14:paraId="217568CA" w14:textId="77777777" w:rsidR="00241417" w:rsidRPr="0039343F" w:rsidRDefault="00241417" w:rsidP="003A71DE">
            <w:pPr>
              <w:pStyle w:val="TAC"/>
            </w:pPr>
            <w:r w:rsidRPr="0039343F">
              <w:t>11.1</w:t>
            </w:r>
          </w:p>
        </w:tc>
      </w:tr>
      <w:tr w:rsidR="00241417" w:rsidRPr="0039343F" w14:paraId="0532A2DA" w14:textId="77777777" w:rsidTr="003A71DE">
        <w:trPr>
          <w:cantSplit/>
          <w:jc w:val="center"/>
        </w:trPr>
        <w:tc>
          <w:tcPr>
            <w:tcW w:w="1007" w:type="dxa"/>
            <w:vMerge/>
            <w:vAlign w:val="center"/>
          </w:tcPr>
          <w:p w14:paraId="6AC36DB7" w14:textId="77777777" w:rsidR="00241417" w:rsidRPr="0039343F" w:rsidRDefault="00241417" w:rsidP="003A71DE">
            <w:pPr>
              <w:pStyle w:val="TAC"/>
            </w:pPr>
          </w:p>
        </w:tc>
        <w:tc>
          <w:tcPr>
            <w:tcW w:w="1093" w:type="dxa"/>
            <w:vMerge w:val="restart"/>
            <w:tcBorders>
              <w:top w:val="single" w:sz="4" w:space="0" w:color="auto"/>
            </w:tcBorders>
            <w:vAlign w:val="center"/>
          </w:tcPr>
          <w:p w14:paraId="6654E8FC" w14:textId="77777777" w:rsidR="00241417" w:rsidRPr="0039343F" w:rsidRDefault="00241417" w:rsidP="003A71DE">
            <w:pPr>
              <w:pStyle w:val="TAC"/>
            </w:pPr>
            <w:r w:rsidRPr="0039343F">
              <w:t>8</w:t>
            </w:r>
          </w:p>
        </w:tc>
        <w:tc>
          <w:tcPr>
            <w:tcW w:w="1985" w:type="dxa"/>
            <w:vAlign w:val="center"/>
          </w:tcPr>
          <w:p w14:paraId="627AEDC7" w14:textId="77777777" w:rsidR="00241417" w:rsidRPr="0039343F" w:rsidRDefault="00241417" w:rsidP="003A71DE">
            <w:pPr>
              <w:pStyle w:val="TAC"/>
            </w:pPr>
            <w:r w:rsidRPr="0039343F">
              <w:t>TDLB100-400 Low</w:t>
            </w:r>
          </w:p>
        </w:tc>
        <w:tc>
          <w:tcPr>
            <w:tcW w:w="1620" w:type="dxa"/>
            <w:vAlign w:val="center"/>
          </w:tcPr>
          <w:p w14:paraId="2100CA28" w14:textId="77777777" w:rsidR="00241417" w:rsidRPr="0039343F" w:rsidRDefault="00241417" w:rsidP="003A71DE">
            <w:pPr>
              <w:pStyle w:val="TAC"/>
              <w:rPr>
                <w:lang w:eastAsia="zh-CN"/>
              </w:rPr>
            </w:pPr>
            <w:r>
              <w:rPr>
                <w:lang w:eastAsia="zh-CN"/>
              </w:rPr>
              <w:t>D-FR1-A.2.1-10</w:t>
            </w:r>
          </w:p>
        </w:tc>
        <w:tc>
          <w:tcPr>
            <w:tcW w:w="1265" w:type="dxa"/>
            <w:vAlign w:val="center"/>
          </w:tcPr>
          <w:p w14:paraId="3658125C" w14:textId="77777777" w:rsidR="00241417" w:rsidRPr="0039343F" w:rsidRDefault="00241417" w:rsidP="003A71DE">
            <w:pPr>
              <w:pStyle w:val="TAC"/>
            </w:pPr>
            <w:r w:rsidRPr="0039343F">
              <w:t>pos1</w:t>
            </w:r>
          </w:p>
        </w:tc>
        <w:tc>
          <w:tcPr>
            <w:tcW w:w="1134" w:type="dxa"/>
            <w:vAlign w:val="center"/>
          </w:tcPr>
          <w:p w14:paraId="6BC5253E" w14:textId="77777777" w:rsidR="00241417" w:rsidRPr="0039343F" w:rsidRDefault="00241417" w:rsidP="003A71DE">
            <w:pPr>
              <w:pStyle w:val="TAC"/>
            </w:pPr>
            <w:r w:rsidRPr="0039343F">
              <w:t>-5.3</w:t>
            </w:r>
          </w:p>
        </w:tc>
      </w:tr>
      <w:tr w:rsidR="00241417" w:rsidRPr="0039343F" w14:paraId="2D526557" w14:textId="77777777" w:rsidTr="003A71DE">
        <w:trPr>
          <w:cantSplit/>
          <w:jc w:val="center"/>
        </w:trPr>
        <w:tc>
          <w:tcPr>
            <w:tcW w:w="1007" w:type="dxa"/>
            <w:vMerge/>
            <w:vAlign w:val="center"/>
          </w:tcPr>
          <w:p w14:paraId="029E4B42" w14:textId="77777777" w:rsidR="00241417" w:rsidRPr="0039343F" w:rsidRDefault="00241417" w:rsidP="003A71DE">
            <w:pPr>
              <w:pStyle w:val="TAC"/>
            </w:pPr>
          </w:p>
        </w:tc>
        <w:tc>
          <w:tcPr>
            <w:tcW w:w="1093" w:type="dxa"/>
            <w:vMerge/>
            <w:vAlign w:val="center"/>
          </w:tcPr>
          <w:p w14:paraId="0DB9D016" w14:textId="77777777" w:rsidR="00241417" w:rsidRPr="0039343F" w:rsidRDefault="00241417" w:rsidP="003A71DE">
            <w:pPr>
              <w:pStyle w:val="TAC"/>
            </w:pPr>
          </w:p>
        </w:tc>
        <w:tc>
          <w:tcPr>
            <w:tcW w:w="1985" w:type="dxa"/>
            <w:vAlign w:val="center"/>
          </w:tcPr>
          <w:p w14:paraId="2C709CCF" w14:textId="77777777" w:rsidR="00241417" w:rsidRPr="0039343F" w:rsidRDefault="00241417" w:rsidP="003A71DE">
            <w:pPr>
              <w:pStyle w:val="TAC"/>
            </w:pPr>
            <w:r w:rsidRPr="0039343F">
              <w:t>TDLC300-100 Low</w:t>
            </w:r>
          </w:p>
        </w:tc>
        <w:tc>
          <w:tcPr>
            <w:tcW w:w="1620" w:type="dxa"/>
            <w:vAlign w:val="center"/>
          </w:tcPr>
          <w:p w14:paraId="773C803F" w14:textId="77777777" w:rsidR="00241417" w:rsidRPr="0039343F" w:rsidRDefault="00241417" w:rsidP="003A71DE">
            <w:pPr>
              <w:pStyle w:val="TAC"/>
              <w:rPr>
                <w:lang w:eastAsia="zh-CN"/>
              </w:rPr>
            </w:pPr>
            <w:r>
              <w:rPr>
                <w:lang w:eastAsia="zh-CN"/>
              </w:rPr>
              <w:t>D-FR1-A.2.3-10</w:t>
            </w:r>
          </w:p>
        </w:tc>
        <w:tc>
          <w:tcPr>
            <w:tcW w:w="1265" w:type="dxa"/>
            <w:vAlign w:val="center"/>
          </w:tcPr>
          <w:p w14:paraId="6710E2ED" w14:textId="77777777" w:rsidR="00241417" w:rsidRPr="0039343F" w:rsidRDefault="00241417" w:rsidP="003A71DE">
            <w:pPr>
              <w:pStyle w:val="TAC"/>
            </w:pPr>
            <w:r w:rsidRPr="0039343F">
              <w:t>pos1</w:t>
            </w:r>
          </w:p>
        </w:tc>
        <w:tc>
          <w:tcPr>
            <w:tcW w:w="1134" w:type="dxa"/>
            <w:vAlign w:val="center"/>
          </w:tcPr>
          <w:p w14:paraId="0DDE89A0" w14:textId="77777777" w:rsidR="00241417" w:rsidRPr="0039343F" w:rsidRDefault="00241417" w:rsidP="003A71DE">
            <w:pPr>
              <w:pStyle w:val="TAC"/>
            </w:pPr>
            <w:r w:rsidRPr="0039343F">
              <w:t>6.9</w:t>
            </w:r>
          </w:p>
        </w:tc>
      </w:tr>
    </w:tbl>
    <w:p w14:paraId="4D068682" w14:textId="77777777" w:rsidR="00241417" w:rsidRPr="0039343F" w:rsidRDefault="00241417" w:rsidP="00241417">
      <w:pPr>
        <w:rPr>
          <w:lang w:eastAsia="zh-CN"/>
        </w:rPr>
      </w:pPr>
    </w:p>
    <w:p w14:paraId="0E630325" w14:textId="77777777" w:rsidR="00241417" w:rsidRPr="00920E66" w:rsidRDefault="00241417" w:rsidP="00763B3E">
      <w:pPr>
        <w:pStyle w:val="TH"/>
        <w:rPr>
          <w:lang w:eastAsia="zh-CN"/>
        </w:rPr>
      </w:pPr>
      <w:r w:rsidRPr="00920E66">
        <w:t>Table 8.1.2.1.2-4: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10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3D2BEFEA" w14:textId="77777777" w:rsidTr="003A71DE">
        <w:trPr>
          <w:cantSplit/>
          <w:jc w:val="center"/>
        </w:trPr>
        <w:tc>
          <w:tcPr>
            <w:tcW w:w="1007" w:type="dxa"/>
            <w:tcBorders>
              <w:bottom w:val="single" w:sz="4" w:space="0" w:color="auto"/>
            </w:tcBorders>
            <w:vAlign w:val="center"/>
          </w:tcPr>
          <w:p w14:paraId="077C54B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47CAEC1D" w14:textId="77777777" w:rsidR="00241417" w:rsidRPr="0039343F" w:rsidRDefault="00241417" w:rsidP="003A71DE">
            <w:pPr>
              <w:pStyle w:val="TAH"/>
            </w:pPr>
            <w:r w:rsidRPr="0039343F">
              <w:t xml:space="preserve">Number of </w:t>
            </w:r>
            <w:r>
              <w:t>Demodulation Branches</w:t>
            </w:r>
          </w:p>
        </w:tc>
        <w:tc>
          <w:tcPr>
            <w:tcW w:w="1985" w:type="dxa"/>
            <w:vAlign w:val="center"/>
          </w:tcPr>
          <w:p w14:paraId="4ED0E322" w14:textId="5EF2BA51" w:rsidR="00241417" w:rsidRPr="0039343F" w:rsidRDefault="00417044" w:rsidP="003A71DE">
            <w:pPr>
              <w:pStyle w:val="TAH"/>
            </w:pPr>
            <w:r w:rsidRPr="00401420">
              <w:t xml:space="preserve">Propagation conditions and correlation matrix (Annex </w:t>
            </w:r>
            <w:r>
              <w:t>I</w:t>
            </w:r>
            <w:r w:rsidRPr="00401420">
              <w:t>)</w:t>
            </w:r>
          </w:p>
        </w:tc>
        <w:tc>
          <w:tcPr>
            <w:tcW w:w="1570" w:type="dxa"/>
            <w:vAlign w:val="center"/>
          </w:tcPr>
          <w:p w14:paraId="3EA67DF2" w14:textId="77777777" w:rsidR="00241417" w:rsidRPr="0039343F" w:rsidRDefault="00241417" w:rsidP="003A71DE">
            <w:pPr>
              <w:pStyle w:val="TAH"/>
            </w:pPr>
            <w:r w:rsidRPr="0039343F">
              <w:t>FRC</w:t>
            </w:r>
            <w:r w:rsidRPr="0039343F">
              <w:br/>
              <w:t>(Annex A)</w:t>
            </w:r>
          </w:p>
        </w:tc>
        <w:tc>
          <w:tcPr>
            <w:tcW w:w="1265" w:type="dxa"/>
            <w:vAlign w:val="center"/>
          </w:tcPr>
          <w:p w14:paraId="143A8AA7" w14:textId="77777777" w:rsidR="00241417" w:rsidRPr="0039343F" w:rsidRDefault="00241417" w:rsidP="003A71DE">
            <w:pPr>
              <w:pStyle w:val="TAH"/>
            </w:pPr>
            <w:r w:rsidRPr="0039343F">
              <w:t>Additional DM-RS position</w:t>
            </w:r>
          </w:p>
        </w:tc>
        <w:tc>
          <w:tcPr>
            <w:tcW w:w="1134" w:type="dxa"/>
            <w:vAlign w:val="center"/>
          </w:tcPr>
          <w:p w14:paraId="24E5E510" w14:textId="77777777" w:rsidR="00241417" w:rsidRPr="0039343F" w:rsidRDefault="00241417" w:rsidP="003A71DE">
            <w:pPr>
              <w:pStyle w:val="TAH"/>
            </w:pPr>
            <w:r w:rsidRPr="0039343F">
              <w:t>SNR</w:t>
            </w:r>
          </w:p>
          <w:p w14:paraId="229159BA" w14:textId="77777777" w:rsidR="00241417" w:rsidRPr="0039343F" w:rsidRDefault="00241417" w:rsidP="003A71DE">
            <w:pPr>
              <w:pStyle w:val="TAH"/>
            </w:pPr>
            <w:r w:rsidRPr="0039343F">
              <w:t>(dB)</w:t>
            </w:r>
          </w:p>
        </w:tc>
      </w:tr>
      <w:tr w:rsidR="00241417" w:rsidRPr="0039343F" w14:paraId="284D1377" w14:textId="77777777" w:rsidTr="003A71DE">
        <w:trPr>
          <w:cantSplit/>
          <w:jc w:val="center"/>
        </w:trPr>
        <w:tc>
          <w:tcPr>
            <w:tcW w:w="1007" w:type="dxa"/>
            <w:vMerge w:val="restart"/>
            <w:vAlign w:val="center"/>
          </w:tcPr>
          <w:p w14:paraId="599FB873" w14:textId="77777777" w:rsidR="00241417" w:rsidRPr="0039343F" w:rsidRDefault="00241417" w:rsidP="003A71DE">
            <w:pPr>
              <w:pStyle w:val="TAC"/>
            </w:pPr>
            <w:r w:rsidRPr="0039343F">
              <w:t>1</w:t>
            </w:r>
          </w:p>
        </w:tc>
        <w:tc>
          <w:tcPr>
            <w:tcW w:w="1093" w:type="dxa"/>
            <w:vMerge w:val="restart"/>
            <w:vAlign w:val="center"/>
          </w:tcPr>
          <w:p w14:paraId="5F7408D0" w14:textId="77777777" w:rsidR="00241417" w:rsidRPr="0039343F" w:rsidRDefault="00241417" w:rsidP="003A71DE">
            <w:pPr>
              <w:pStyle w:val="TAC"/>
            </w:pPr>
            <w:r w:rsidRPr="0039343F">
              <w:t>2</w:t>
            </w:r>
          </w:p>
        </w:tc>
        <w:tc>
          <w:tcPr>
            <w:tcW w:w="1985" w:type="dxa"/>
            <w:vAlign w:val="center"/>
          </w:tcPr>
          <w:p w14:paraId="01830921" w14:textId="77777777" w:rsidR="00241417" w:rsidRPr="0039343F" w:rsidRDefault="00241417" w:rsidP="003A71DE">
            <w:pPr>
              <w:pStyle w:val="TAC"/>
            </w:pPr>
            <w:r w:rsidRPr="0039343F">
              <w:t>TDLB100-400 Low</w:t>
            </w:r>
          </w:p>
        </w:tc>
        <w:tc>
          <w:tcPr>
            <w:tcW w:w="1570" w:type="dxa"/>
            <w:vAlign w:val="center"/>
          </w:tcPr>
          <w:p w14:paraId="1B01EA3E" w14:textId="77777777" w:rsidR="00241417" w:rsidRPr="0039343F" w:rsidRDefault="00241417" w:rsidP="003A71DE">
            <w:pPr>
              <w:pStyle w:val="TAC"/>
            </w:pPr>
            <w:r>
              <w:rPr>
                <w:lang w:eastAsia="zh-CN"/>
              </w:rPr>
              <w:t>D-FR1-A.2.1-4</w:t>
            </w:r>
          </w:p>
        </w:tc>
        <w:tc>
          <w:tcPr>
            <w:tcW w:w="1265" w:type="dxa"/>
            <w:vAlign w:val="center"/>
          </w:tcPr>
          <w:p w14:paraId="3384094B" w14:textId="77777777" w:rsidR="00241417" w:rsidRPr="0039343F" w:rsidRDefault="00241417" w:rsidP="003A71DE">
            <w:pPr>
              <w:pStyle w:val="TAC"/>
            </w:pPr>
            <w:r w:rsidRPr="0039343F">
              <w:t>pos1</w:t>
            </w:r>
          </w:p>
        </w:tc>
        <w:tc>
          <w:tcPr>
            <w:tcW w:w="1134" w:type="dxa"/>
            <w:vAlign w:val="center"/>
          </w:tcPr>
          <w:p w14:paraId="6B654D22" w14:textId="77777777" w:rsidR="00241417" w:rsidRPr="0039343F" w:rsidRDefault="00241417" w:rsidP="003A71DE">
            <w:pPr>
              <w:pStyle w:val="TAC"/>
            </w:pPr>
            <w:r w:rsidRPr="0039343F">
              <w:t>-2.3</w:t>
            </w:r>
          </w:p>
        </w:tc>
      </w:tr>
      <w:tr w:rsidR="00241417" w:rsidRPr="0039343F" w14:paraId="685C49D3" w14:textId="77777777" w:rsidTr="003A71DE">
        <w:trPr>
          <w:cantSplit/>
          <w:jc w:val="center"/>
        </w:trPr>
        <w:tc>
          <w:tcPr>
            <w:tcW w:w="1007" w:type="dxa"/>
            <w:vMerge/>
            <w:vAlign w:val="center"/>
          </w:tcPr>
          <w:p w14:paraId="2FF09313" w14:textId="77777777" w:rsidR="00241417" w:rsidRPr="0039343F" w:rsidRDefault="00241417" w:rsidP="003A71DE">
            <w:pPr>
              <w:pStyle w:val="TAC"/>
            </w:pPr>
          </w:p>
        </w:tc>
        <w:tc>
          <w:tcPr>
            <w:tcW w:w="1093" w:type="dxa"/>
            <w:vMerge/>
            <w:vAlign w:val="center"/>
          </w:tcPr>
          <w:p w14:paraId="3B470762" w14:textId="77777777" w:rsidR="00241417" w:rsidRPr="0039343F" w:rsidRDefault="00241417" w:rsidP="003A71DE">
            <w:pPr>
              <w:pStyle w:val="TAC"/>
            </w:pPr>
          </w:p>
        </w:tc>
        <w:tc>
          <w:tcPr>
            <w:tcW w:w="1985" w:type="dxa"/>
            <w:vAlign w:val="center"/>
          </w:tcPr>
          <w:p w14:paraId="2EF31F62" w14:textId="77777777" w:rsidR="00241417" w:rsidRPr="0039343F" w:rsidRDefault="00241417" w:rsidP="003A71DE">
            <w:pPr>
              <w:pStyle w:val="TAC"/>
            </w:pPr>
            <w:r w:rsidRPr="0039343F">
              <w:t>TDLC300-100 Low</w:t>
            </w:r>
          </w:p>
        </w:tc>
        <w:tc>
          <w:tcPr>
            <w:tcW w:w="1570" w:type="dxa"/>
            <w:vAlign w:val="center"/>
          </w:tcPr>
          <w:p w14:paraId="4007B1D7" w14:textId="77777777" w:rsidR="00241417" w:rsidRPr="0039343F" w:rsidRDefault="00241417" w:rsidP="003A71DE">
            <w:pPr>
              <w:pStyle w:val="TAC"/>
            </w:pPr>
            <w:r>
              <w:rPr>
                <w:lang w:eastAsia="zh-CN"/>
              </w:rPr>
              <w:t>D-FR1-A.2.3-4</w:t>
            </w:r>
          </w:p>
        </w:tc>
        <w:tc>
          <w:tcPr>
            <w:tcW w:w="1265" w:type="dxa"/>
            <w:vAlign w:val="center"/>
          </w:tcPr>
          <w:p w14:paraId="023E6AA3" w14:textId="77777777" w:rsidR="00241417" w:rsidRPr="0039343F" w:rsidRDefault="00241417" w:rsidP="003A71DE">
            <w:pPr>
              <w:pStyle w:val="TAC"/>
            </w:pPr>
            <w:r w:rsidRPr="0039343F">
              <w:t>pos1</w:t>
            </w:r>
          </w:p>
        </w:tc>
        <w:tc>
          <w:tcPr>
            <w:tcW w:w="1134" w:type="dxa"/>
            <w:vAlign w:val="center"/>
          </w:tcPr>
          <w:p w14:paraId="2F8DA76A" w14:textId="77777777" w:rsidR="00241417" w:rsidRPr="0039343F" w:rsidRDefault="00241417" w:rsidP="003A71DE">
            <w:pPr>
              <w:pStyle w:val="TAC"/>
            </w:pPr>
            <w:r w:rsidRPr="0039343F">
              <w:t>10.2</w:t>
            </w:r>
          </w:p>
        </w:tc>
      </w:tr>
      <w:tr w:rsidR="00241417" w:rsidRPr="0039343F" w14:paraId="6EAB6A6B" w14:textId="77777777" w:rsidTr="003A71DE">
        <w:trPr>
          <w:cantSplit/>
          <w:jc w:val="center"/>
        </w:trPr>
        <w:tc>
          <w:tcPr>
            <w:tcW w:w="1007" w:type="dxa"/>
            <w:vMerge/>
            <w:vAlign w:val="center"/>
          </w:tcPr>
          <w:p w14:paraId="37891CF6" w14:textId="77777777" w:rsidR="00241417" w:rsidRPr="0039343F" w:rsidRDefault="00241417" w:rsidP="003A71DE">
            <w:pPr>
              <w:pStyle w:val="TAC"/>
            </w:pPr>
          </w:p>
        </w:tc>
        <w:tc>
          <w:tcPr>
            <w:tcW w:w="1093" w:type="dxa"/>
            <w:vMerge/>
            <w:tcBorders>
              <w:bottom w:val="single" w:sz="4" w:space="0" w:color="auto"/>
            </w:tcBorders>
            <w:vAlign w:val="center"/>
          </w:tcPr>
          <w:p w14:paraId="2228E621" w14:textId="77777777" w:rsidR="00241417" w:rsidRPr="0039343F" w:rsidRDefault="00241417" w:rsidP="003A71DE">
            <w:pPr>
              <w:pStyle w:val="TAC"/>
            </w:pPr>
          </w:p>
        </w:tc>
        <w:tc>
          <w:tcPr>
            <w:tcW w:w="1985" w:type="dxa"/>
            <w:vAlign w:val="center"/>
          </w:tcPr>
          <w:p w14:paraId="161154E3" w14:textId="77777777" w:rsidR="00241417" w:rsidRPr="0039343F" w:rsidRDefault="00241417" w:rsidP="003A71DE">
            <w:pPr>
              <w:pStyle w:val="TAC"/>
            </w:pPr>
            <w:r w:rsidRPr="0039343F">
              <w:t>TDLA30-10 Low</w:t>
            </w:r>
          </w:p>
        </w:tc>
        <w:tc>
          <w:tcPr>
            <w:tcW w:w="1570" w:type="dxa"/>
            <w:vAlign w:val="center"/>
          </w:tcPr>
          <w:p w14:paraId="31F23439" w14:textId="77777777" w:rsidR="00241417" w:rsidRPr="0039343F" w:rsidRDefault="00241417" w:rsidP="003A71DE">
            <w:pPr>
              <w:pStyle w:val="TAC"/>
            </w:pPr>
            <w:r>
              <w:rPr>
                <w:lang w:eastAsia="zh-CN"/>
              </w:rPr>
              <w:t>D-FR1-A.2.4-4</w:t>
            </w:r>
          </w:p>
        </w:tc>
        <w:tc>
          <w:tcPr>
            <w:tcW w:w="1265" w:type="dxa"/>
            <w:vAlign w:val="center"/>
          </w:tcPr>
          <w:p w14:paraId="33CA4B8B" w14:textId="77777777" w:rsidR="00241417" w:rsidRPr="0039343F" w:rsidRDefault="00241417" w:rsidP="003A71DE">
            <w:pPr>
              <w:pStyle w:val="TAC"/>
            </w:pPr>
            <w:r w:rsidRPr="0039343F">
              <w:t>pos1</w:t>
            </w:r>
          </w:p>
        </w:tc>
        <w:tc>
          <w:tcPr>
            <w:tcW w:w="1134" w:type="dxa"/>
            <w:vAlign w:val="center"/>
          </w:tcPr>
          <w:p w14:paraId="72C0EF5B" w14:textId="77777777" w:rsidR="00241417" w:rsidRPr="0039343F" w:rsidRDefault="00241417" w:rsidP="003A71DE">
            <w:pPr>
              <w:pStyle w:val="TAC"/>
            </w:pPr>
            <w:r w:rsidRPr="0039343F">
              <w:t>12.8</w:t>
            </w:r>
          </w:p>
        </w:tc>
      </w:tr>
      <w:tr w:rsidR="00241417" w:rsidRPr="0039343F" w14:paraId="12145816" w14:textId="77777777" w:rsidTr="003A71DE">
        <w:trPr>
          <w:cantSplit/>
          <w:jc w:val="center"/>
        </w:trPr>
        <w:tc>
          <w:tcPr>
            <w:tcW w:w="1007" w:type="dxa"/>
            <w:vMerge/>
            <w:vAlign w:val="center"/>
          </w:tcPr>
          <w:p w14:paraId="411E8E85" w14:textId="77777777" w:rsidR="00241417" w:rsidRPr="0039343F" w:rsidRDefault="00241417" w:rsidP="003A71DE">
            <w:pPr>
              <w:pStyle w:val="TAC"/>
            </w:pPr>
          </w:p>
        </w:tc>
        <w:tc>
          <w:tcPr>
            <w:tcW w:w="1093" w:type="dxa"/>
            <w:vMerge w:val="restart"/>
            <w:vAlign w:val="center"/>
          </w:tcPr>
          <w:p w14:paraId="4C4E63B3" w14:textId="77777777" w:rsidR="00241417" w:rsidRPr="0039343F" w:rsidRDefault="00241417" w:rsidP="003A71DE">
            <w:pPr>
              <w:pStyle w:val="TAC"/>
            </w:pPr>
            <w:r w:rsidRPr="0039343F">
              <w:t>4</w:t>
            </w:r>
          </w:p>
        </w:tc>
        <w:tc>
          <w:tcPr>
            <w:tcW w:w="1985" w:type="dxa"/>
            <w:vAlign w:val="center"/>
          </w:tcPr>
          <w:p w14:paraId="7653ACA1" w14:textId="77777777" w:rsidR="00241417" w:rsidRPr="0039343F" w:rsidRDefault="00241417" w:rsidP="003A71DE">
            <w:pPr>
              <w:pStyle w:val="TAC"/>
            </w:pPr>
            <w:r w:rsidRPr="0039343F">
              <w:t>TDLB100-400 Low</w:t>
            </w:r>
          </w:p>
        </w:tc>
        <w:tc>
          <w:tcPr>
            <w:tcW w:w="1570" w:type="dxa"/>
            <w:vAlign w:val="center"/>
          </w:tcPr>
          <w:p w14:paraId="03129E31" w14:textId="77777777" w:rsidR="00241417" w:rsidRPr="0039343F" w:rsidRDefault="00241417" w:rsidP="003A71DE">
            <w:pPr>
              <w:pStyle w:val="TAC"/>
            </w:pPr>
            <w:r>
              <w:rPr>
                <w:lang w:eastAsia="zh-CN"/>
              </w:rPr>
              <w:t>D-FR1-A.2.1-4</w:t>
            </w:r>
          </w:p>
        </w:tc>
        <w:tc>
          <w:tcPr>
            <w:tcW w:w="1265" w:type="dxa"/>
            <w:vAlign w:val="center"/>
          </w:tcPr>
          <w:p w14:paraId="7C4B8175" w14:textId="77777777" w:rsidR="00241417" w:rsidRPr="0039343F" w:rsidRDefault="00241417" w:rsidP="003A71DE">
            <w:pPr>
              <w:pStyle w:val="TAC"/>
            </w:pPr>
            <w:r w:rsidRPr="0039343F">
              <w:t>pos1</w:t>
            </w:r>
          </w:p>
        </w:tc>
        <w:tc>
          <w:tcPr>
            <w:tcW w:w="1134" w:type="dxa"/>
            <w:vAlign w:val="center"/>
          </w:tcPr>
          <w:p w14:paraId="77B26688" w14:textId="77777777" w:rsidR="00241417" w:rsidRPr="0039343F" w:rsidRDefault="00241417" w:rsidP="003A71DE">
            <w:pPr>
              <w:pStyle w:val="TAC"/>
            </w:pPr>
            <w:r w:rsidRPr="0039343F">
              <w:t>-5.6</w:t>
            </w:r>
          </w:p>
        </w:tc>
      </w:tr>
      <w:tr w:rsidR="00241417" w:rsidRPr="0039343F" w14:paraId="57E91F80" w14:textId="77777777" w:rsidTr="003A71DE">
        <w:trPr>
          <w:cantSplit/>
          <w:jc w:val="center"/>
        </w:trPr>
        <w:tc>
          <w:tcPr>
            <w:tcW w:w="1007" w:type="dxa"/>
            <w:vMerge/>
            <w:vAlign w:val="center"/>
          </w:tcPr>
          <w:p w14:paraId="3183EE07" w14:textId="77777777" w:rsidR="00241417" w:rsidRPr="0039343F" w:rsidRDefault="00241417" w:rsidP="003A71DE">
            <w:pPr>
              <w:pStyle w:val="TAC"/>
            </w:pPr>
          </w:p>
        </w:tc>
        <w:tc>
          <w:tcPr>
            <w:tcW w:w="1093" w:type="dxa"/>
            <w:vMerge/>
            <w:vAlign w:val="center"/>
          </w:tcPr>
          <w:p w14:paraId="2D4F5890" w14:textId="77777777" w:rsidR="00241417" w:rsidRPr="0039343F" w:rsidRDefault="00241417" w:rsidP="003A71DE">
            <w:pPr>
              <w:pStyle w:val="TAC"/>
            </w:pPr>
          </w:p>
        </w:tc>
        <w:tc>
          <w:tcPr>
            <w:tcW w:w="1985" w:type="dxa"/>
            <w:vAlign w:val="center"/>
          </w:tcPr>
          <w:p w14:paraId="580553DE" w14:textId="77777777" w:rsidR="00241417" w:rsidRPr="0039343F" w:rsidRDefault="00241417" w:rsidP="003A71DE">
            <w:pPr>
              <w:pStyle w:val="TAC"/>
            </w:pPr>
            <w:r w:rsidRPr="0039343F">
              <w:t>TDLC300-100 Low</w:t>
            </w:r>
          </w:p>
        </w:tc>
        <w:tc>
          <w:tcPr>
            <w:tcW w:w="1570" w:type="dxa"/>
            <w:vAlign w:val="center"/>
          </w:tcPr>
          <w:p w14:paraId="5F6F5765" w14:textId="77777777" w:rsidR="00241417" w:rsidRPr="0039343F" w:rsidRDefault="00241417" w:rsidP="003A71DE">
            <w:pPr>
              <w:pStyle w:val="TAC"/>
            </w:pPr>
            <w:r>
              <w:rPr>
                <w:lang w:eastAsia="zh-CN"/>
              </w:rPr>
              <w:t>D-FR1-A.2.3-4</w:t>
            </w:r>
          </w:p>
        </w:tc>
        <w:tc>
          <w:tcPr>
            <w:tcW w:w="1265" w:type="dxa"/>
            <w:vAlign w:val="center"/>
          </w:tcPr>
          <w:p w14:paraId="4D789F2C" w14:textId="77777777" w:rsidR="00241417" w:rsidRPr="0039343F" w:rsidRDefault="00241417" w:rsidP="003A71DE">
            <w:pPr>
              <w:pStyle w:val="TAC"/>
            </w:pPr>
            <w:r w:rsidRPr="0039343F">
              <w:t>pos1</w:t>
            </w:r>
          </w:p>
        </w:tc>
        <w:tc>
          <w:tcPr>
            <w:tcW w:w="1134" w:type="dxa"/>
            <w:vAlign w:val="center"/>
          </w:tcPr>
          <w:p w14:paraId="277F40E4" w14:textId="77777777" w:rsidR="00241417" w:rsidRPr="0039343F" w:rsidRDefault="00241417" w:rsidP="003A71DE">
            <w:pPr>
              <w:pStyle w:val="TAC"/>
            </w:pPr>
            <w:r w:rsidRPr="0039343F">
              <w:t>6.4</w:t>
            </w:r>
          </w:p>
        </w:tc>
      </w:tr>
      <w:tr w:rsidR="00241417" w:rsidRPr="0039343F" w14:paraId="56648A93" w14:textId="77777777" w:rsidTr="003A71DE">
        <w:trPr>
          <w:cantSplit/>
          <w:jc w:val="center"/>
        </w:trPr>
        <w:tc>
          <w:tcPr>
            <w:tcW w:w="1007" w:type="dxa"/>
            <w:vMerge/>
            <w:vAlign w:val="center"/>
          </w:tcPr>
          <w:p w14:paraId="256A65F1" w14:textId="77777777" w:rsidR="00241417" w:rsidRPr="0039343F" w:rsidRDefault="00241417" w:rsidP="003A71DE">
            <w:pPr>
              <w:pStyle w:val="TAC"/>
            </w:pPr>
          </w:p>
        </w:tc>
        <w:tc>
          <w:tcPr>
            <w:tcW w:w="1093" w:type="dxa"/>
            <w:vMerge/>
            <w:tcBorders>
              <w:bottom w:val="single" w:sz="4" w:space="0" w:color="auto"/>
            </w:tcBorders>
            <w:vAlign w:val="center"/>
          </w:tcPr>
          <w:p w14:paraId="7DD58C5D" w14:textId="77777777" w:rsidR="00241417" w:rsidRPr="0039343F" w:rsidRDefault="00241417" w:rsidP="003A71DE">
            <w:pPr>
              <w:pStyle w:val="TAC"/>
            </w:pPr>
          </w:p>
        </w:tc>
        <w:tc>
          <w:tcPr>
            <w:tcW w:w="1985" w:type="dxa"/>
            <w:vAlign w:val="center"/>
          </w:tcPr>
          <w:p w14:paraId="0476C65F" w14:textId="77777777" w:rsidR="00241417" w:rsidRPr="0039343F" w:rsidRDefault="00241417" w:rsidP="003A71DE">
            <w:pPr>
              <w:pStyle w:val="TAC"/>
            </w:pPr>
            <w:r w:rsidRPr="0039343F">
              <w:t>TDLA30-10 Low</w:t>
            </w:r>
          </w:p>
        </w:tc>
        <w:tc>
          <w:tcPr>
            <w:tcW w:w="1570" w:type="dxa"/>
            <w:vAlign w:val="center"/>
          </w:tcPr>
          <w:p w14:paraId="5BA4E448" w14:textId="77777777" w:rsidR="00241417" w:rsidRPr="0039343F" w:rsidRDefault="00241417" w:rsidP="003A71DE">
            <w:pPr>
              <w:pStyle w:val="TAC"/>
            </w:pPr>
            <w:r>
              <w:rPr>
                <w:lang w:eastAsia="zh-CN"/>
              </w:rPr>
              <w:t>D-FR1-A.2.4-4</w:t>
            </w:r>
          </w:p>
        </w:tc>
        <w:tc>
          <w:tcPr>
            <w:tcW w:w="1265" w:type="dxa"/>
            <w:vAlign w:val="center"/>
          </w:tcPr>
          <w:p w14:paraId="5FD679B8" w14:textId="77777777" w:rsidR="00241417" w:rsidRPr="0039343F" w:rsidRDefault="00241417" w:rsidP="003A71DE">
            <w:pPr>
              <w:pStyle w:val="TAC"/>
            </w:pPr>
            <w:r w:rsidRPr="0039343F">
              <w:t>pos1</w:t>
            </w:r>
          </w:p>
        </w:tc>
        <w:tc>
          <w:tcPr>
            <w:tcW w:w="1134" w:type="dxa"/>
            <w:vAlign w:val="center"/>
          </w:tcPr>
          <w:p w14:paraId="42086056" w14:textId="77777777" w:rsidR="00241417" w:rsidRPr="0039343F" w:rsidRDefault="00241417" w:rsidP="003A71DE">
            <w:pPr>
              <w:pStyle w:val="TAC"/>
            </w:pPr>
            <w:r w:rsidRPr="0039343F">
              <w:t>8.6</w:t>
            </w:r>
          </w:p>
        </w:tc>
      </w:tr>
      <w:tr w:rsidR="00241417" w:rsidRPr="0039343F" w14:paraId="780AB345" w14:textId="77777777" w:rsidTr="003A71DE">
        <w:trPr>
          <w:cantSplit/>
          <w:jc w:val="center"/>
        </w:trPr>
        <w:tc>
          <w:tcPr>
            <w:tcW w:w="1007" w:type="dxa"/>
            <w:vMerge/>
            <w:vAlign w:val="center"/>
          </w:tcPr>
          <w:p w14:paraId="6A25003E" w14:textId="77777777" w:rsidR="00241417" w:rsidRPr="0039343F" w:rsidRDefault="00241417" w:rsidP="003A71DE">
            <w:pPr>
              <w:pStyle w:val="TAC"/>
            </w:pPr>
          </w:p>
        </w:tc>
        <w:tc>
          <w:tcPr>
            <w:tcW w:w="1093" w:type="dxa"/>
            <w:vMerge w:val="restart"/>
            <w:vAlign w:val="center"/>
          </w:tcPr>
          <w:p w14:paraId="2887385F" w14:textId="77777777" w:rsidR="00241417" w:rsidRPr="0039343F" w:rsidRDefault="00241417" w:rsidP="003A71DE">
            <w:pPr>
              <w:pStyle w:val="TAC"/>
            </w:pPr>
            <w:r w:rsidRPr="0039343F">
              <w:t>8</w:t>
            </w:r>
          </w:p>
        </w:tc>
        <w:tc>
          <w:tcPr>
            <w:tcW w:w="1985" w:type="dxa"/>
            <w:vAlign w:val="center"/>
          </w:tcPr>
          <w:p w14:paraId="668A52ED" w14:textId="77777777" w:rsidR="00241417" w:rsidRPr="0039343F" w:rsidRDefault="00241417" w:rsidP="003A71DE">
            <w:pPr>
              <w:pStyle w:val="TAC"/>
            </w:pPr>
            <w:r w:rsidRPr="0039343F">
              <w:t>TDLB100-400 Low</w:t>
            </w:r>
          </w:p>
        </w:tc>
        <w:tc>
          <w:tcPr>
            <w:tcW w:w="1570" w:type="dxa"/>
            <w:vAlign w:val="center"/>
          </w:tcPr>
          <w:p w14:paraId="639C33B3" w14:textId="77777777" w:rsidR="00241417" w:rsidRPr="0039343F" w:rsidRDefault="00241417" w:rsidP="003A71DE">
            <w:pPr>
              <w:pStyle w:val="TAC"/>
            </w:pPr>
            <w:r>
              <w:rPr>
                <w:lang w:eastAsia="zh-CN"/>
              </w:rPr>
              <w:t>D-FR1-A.2.1-4</w:t>
            </w:r>
          </w:p>
        </w:tc>
        <w:tc>
          <w:tcPr>
            <w:tcW w:w="1265" w:type="dxa"/>
            <w:vAlign w:val="center"/>
          </w:tcPr>
          <w:p w14:paraId="7A783F8D" w14:textId="77777777" w:rsidR="00241417" w:rsidRPr="0039343F" w:rsidRDefault="00241417" w:rsidP="003A71DE">
            <w:pPr>
              <w:pStyle w:val="TAC"/>
            </w:pPr>
            <w:r w:rsidRPr="0039343F">
              <w:t>pos1</w:t>
            </w:r>
          </w:p>
        </w:tc>
        <w:tc>
          <w:tcPr>
            <w:tcW w:w="1134" w:type="dxa"/>
            <w:vAlign w:val="center"/>
          </w:tcPr>
          <w:p w14:paraId="722B0925" w14:textId="77777777" w:rsidR="00241417" w:rsidRPr="0039343F" w:rsidRDefault="00241417" w:rsidP="003A71DE">
            <w:pPr>
              <w:pStyle w:val="TAC"/>
            </w:pPr>
            <w:r w:rsidRPr="0039343F">
              <w:t>-8.6</w:t>
            </w:r>
          </w:p>
        </w:tc>
      </w:tr>
      <w:tr w:rsidR="00241417" w:rsidRPr="0039343F" w14:paraId="1C306F26" w14:textId="77777777" w:rsidTr="003A71DE">
        <w:trPr>
          <w:cantSplit/>
          <w:jc w:val="center"/>
        </w:trPr>
        <w:tc>
          <w:tcPr>
            <w:tcW w:w="1007" w:type="dxa"/>
            <w:vMerge/>
            <w:vAlign w:val="center"/>
          </w:tcPr>
          <w:p w14:paraId="4D8C4E62" w14:textId="77777777" w:rsidR="00241417" w:rsidRPr="0039343F" w:rsidRDefault="00241417" w:rsidP="003A71DE">
            <w:pPr>
              <w:pStyle w:val="TAC"/>
            </w:pPr>
          </w:p>
        </w:tc>
        <w:tc>
          <w:tcPr>
            <w:tcW w:w="1093" w:type="dxa"/>
            <w:vMerge/>
            <w:vAlign w:val="center"/>
          </w:tcPr>
          <w:p w14:paraId="1AA7EA3C" w14:textId="77777777" w:rsidR="00241417" w:rsidRPr="0039343F" w:rsidRDefault="00241417" w:rsidP="003A71DE">
            <w:pPr>
              <w:pStyle w:val="TAC"/>
            </w:pPr>
          </w:p>
        </w:tc>
        <w:tc>
          <w:tcPr>
            <w:tcW w:w="1985" w:type="dxa"/>
            <w:vAlign w:val="center"/>
          </w:tcPr>
          <w:p w14:paraId="36D1B11A" w14:textId="77777777" w:rsidR="00241417" w:rsidRPr="0039343F" w:rsidRDefault="00241417" w:rsidP="003A71DE">
            <w:pPr>
              <w:pStyle w:val="TAC"/>
            </w:pPr>
            <w:r w:rsidRPr="0039343F">
              <w:t>TDLC300-100 Low</w:t>
            </w:r>
          </w:p>
        </w:tc>
        <w:tc>
          <w:tcPr>
            <w:tcW w:w="1570" w:type="dxa"/>
            <w:vAlign w:val="center"/>
          </w:tcPr>
          <w:p w14:paraId="2583F9DB" w14:textId="77777777" w:rsidR="00241417" w:rsidRPr="0039343F" w:rsidRDefault="00241417" w:rsidP="003A71DE">
            <w:pPr>
              <w:pStyle w:val="TAC"/>
            </w:pPr>
            <w:r>
              <w:rPr>
                <w:lang w:eastAsia="zh-CN"/>
              </w:rPr>
              <w:t>D-FR1-A.2.3-4</w:t>
            </w:r>
          </w:p>
        </w:tc>
        <w:tc>
          <w:tcPr>
            <w:tcW w:w="1265" w:type="dxa"/>
            <w:vAlign w:val="center"/>
          </w:tcPr>
          <w:p w14:paraId="5314FE01" w14:textId="77777777" w:rsidR="00241417" w:rsidRPr="0039343F" w:rsidRDefault="00241417" w:rsidP="003A71DE">
            <w:pPr>
              <w:pStyle w:val="TAC"/>
            </w:pPr>
            <w:r w:rsidRPr="0039343F">
              <w:t>pos1</w:t>
            </w:r>
          </w:p>
        </w:tc>
        <w:tc>
          <w:tcPr>
            <w:tcW w:w="1134" w:type="dxa"/>
            <w:vAlign w:val="center"/>
          </w:tcPr>
          <w:p w14:paraId="67615616" w14:textId="77777777" w:rsidR="00241417" w:rsidRPr="0039343F" w:rsidRDefault="00241417" w:rsidP="003A71DE">
            <w:pPr>
              <w:pStyle w:val="TAC"/>
            </w:pPr>
            <w:r w:rsidRPr="0039343F">
              <w:t>3.3</w:t>
            </w:r>
          </w:p>
        </w:tc>
      </w:tr>
      <w:tr w:rsidR="00241417" w:rsidRPr="0039343F" w14:paraId="66761844" w14:textId="77777777" w:rsidTr="003A71DE">
        <w:trPr>
          <w:cantSplit/>
          <w:jc w:val="center"/>
        </w:trPr>
        <w:tc>
          <w:tcPr>
            <w:tcW w:w="1007" w:type="dxa"/>
            <w:vMerge/>
            <w:tcBorders>
              <w:bottom w:val="single" w:sz="4" w:space="0" w:color="auto"/>
            </w:tcBorders>
            <w:vAlign w:val="center"/>
          </w:tcPr>
          <w:p w14:paraId="0924C087" w14:textId="77777777" w:rsidR="00241417" w:rsidRPr="0039343F" w:rsidRDefault="00241417" w:rsidP="003A71DE">
            <w:pPr>
              <w:pStyle w:val="TAC"/>
            </w:pPr>
          </w:p>
        </w:tc>
        <w:tc>
          <w:tcPr>
            <w:tcW w:w="1093" w:type="dxa"/>
            <w:vMerge/>
            <w:tcBorders>
              <w:bottom w:val="single" w:sz="4" w:space="0" w:color="auto"/>
            </w:tcBorders>
            <w:vAlign w:val="center"/>
          </w:tcPr>
          <w:p w14:paraId="61FAA59A" w14:textId="77777777" w:rsidR="00241417" w:rsidRPr="0039343F" w:rsidRDefault="00241417" w:rsidP="003A71DE">
            <w:pPr>
              <w:pStyle w:val="TAC"/>
            </w:pPr>
          </w:p>
        </w:tc>
        <w:tc>
          <w:tcPr>
            <w:tcW w:w="1985" w:type="dxa"/>
            <w:vAlign w:val="center"/>
          </w:tcPr>
          <w:p w14:paraId="67AFE560" w14:textId="77777777" w:rsidR="00241417" w:rsidRPr="0039343F" w:rsidRDefault="00241417" w:rsidP="003A71DE">
            <w:pPr>
              <w:pStyle w:val="TAC"/>
            </w:pPr>
            <w:r w:rsidRPr="0039343F">
              <w:t>TDLA30-10 Low</w:t>
            </w:r>
          </w:p>
        </w:tc>
        <w:tc>
          <w:tcPr>
            <w:tcW w:w="1570" w:type="dxa"/>
            <w:vAlign w:val="center"/>
          </w:tcPr>
          <w:p w14:paraId="61FF8B4F" w14:textId="77777777" w:rsidR="00241417" w:rsidRPr="0039343F" w:rsidRDefault="00241417" w:rsidP="003A71DE">
            <w:pPr>
              <w:pStyle w:val="TAC"/>
            </w:pPr>
            <w:r>
              <w:rPr>
                <w:lang w:eastAsia="zh-CN"/>
              </w:rPr>
              <w:t>D-FR1-A.2.4-4</w:t>
            </w:r>
          </w:p>
        </w:tc>
        <w:tc>
          <w:tcPr>
            <w:tcW w:w="1265" w:type="dxa"/>
            <w:vAlign w:val="center"/>
          </w:tcPr>
          <w:p w14:paraId="23904412" w14:textId="77777777" w:rsidR="00241417" w:rsidRPr="0039343F" w:rsidRDefault="00241417" w:rsidP="003A71DE">
            <w:pPr>
              <w:pStyle w:val="TAC"/>
            </w:pPr>
            <w:r w:rsidRPr="0039343F">
              <w:t>pos1</w:t>
            </w:r>
          </w:p>
        </w:tc>
        <w:tc>
          <w:tcPr>
            <w:tcW w:w="1134" w:type="dxa"/>
            <w:vAlign w:val="center"/>
          </w:tcPr>
          <w:p w14:paraId="70902F5E" w14:textId="77777777" w:rsidR="00241417" w:rsidRPr="0039343F" w:rsidRDefault="00241417" w:rsidP="003A71DE">
            <w:pPr>
              <w:pStyle w:val="TAC"/>
            </w:pPr>
            <w:r w:rsidRPr="0039343F">
              <w:t>5.5</w:t>
            </w:r>
          </w:p>
        </w:tc>
      </w:tr>
      <w:tr w:rsidR="00241417" w:rsidRPr="0039343F" w14:paraId="7083159F" w14:textId="77777777" w:rsidTr="003A71DE">
        <w:trPr>
          <w:cantSplit/>
          <w:jc w:val="center"/>
        </w:trPr>
        <w:tc>
          <w:tcPr>
            <w:tcW w:w="1007" w:type="dxa"/>
            <w:vMerge w:val="restart"/>
            <w:vAlign w:val="center"/>
          </w:tcPr>
          <w:p w14:paraId="5B8DD0ED" w14:textId="77777777" w:rsidR="00241417" w:rsidRPr="0039343F" w:rsidRDefault="00241417" w:rsidP="003A71DE">
            <w:pPr>
              <w:pStyle w:val="TAC"/>
            </w:pPr>
            <w:r w:rsidRPr="0039343F">
              <w:t>2</w:t>
            </w:r>
          </w:p>
        </w:tc>
        <w:tc>
          <w:tcPr>
            <w:tcW w:w="1093" w:type="dxa"/>
            <w:vMerge w:val="restart"/>
            <w:vAlign w:val="center"/>
          </w:tcPr>
          <w:p w14:paraId="6A950756" w14:textId="77777777" w:rsidR="00241417" w:rsidRPr="0039343F" w:rsidRDefault="00241417" w:rsidP="003A71DE">
            <w:pPr>
              <w:pStyle w:val="TAC"/>
            </w:pPr>
            <w:r w:rsidRPr="0039343F">
              <w:t>2</w:t>
            </w:r>
          </w:p>
        </w:tc>
        <w:tc>
          <w:tcPr>
            <w:tcW w:w="1985" w:type="dxa"/>
            <w:vAlign w:val="center"/>
          </w:tcPr>
          <w:p w14:paraId="72475604" w14:textId="77777777" w:rsidR="00241417" w:rsidRPr="0039343F" w:rsidRDefault="00241417" w:rsidP="003A71DE">
            <w:pPr>
              <w:pStyle w:val="TAC"/>
            </w:pPr>
            <w:r w:rsidRPr="0039343F">
              <w:t>TDLB100-400 Low</w:t>
            </w:r>
          </w:p>
        </w:tc>
        <w:tc>
          <w:tcPr>
            <w:tcW w:w="1570" w:type="dxa"/>
            <w:vAlign w:val="center"/>
          </w:tcPr>
          <w:p w14:paraId="35BBC73F" w14:textId="77777777" w:rsidR="00241417" w:rsidRPr="0039343F" w:rsidRDefault="00241417" w:rsidP="003A71DE">
            <w:pPr>
              <w:pStyle w:val="TAC"/>
            </w:pPr>
            <w:r>
              <w:rPr>
                <w:lang w:eastAsia="zh-CN"/>
              </w:rPr>
              <w:t>D-FR1-A.2.1-11</w:t>
            </w:r>
          </w:p>
        </w:tc>
        <w:tc>
          <w:tcPr>
            <w:tcW w:w="1265" w:type="dxa"/>
            <w:vAlign w:val="center"/>
          </w:tcPr>
          <w:p w14:paraId="7FD79606" w14:textId="77777777" w:rsidR="00241417" w:rsidRPr="0039343F" w:rsidRDefault="00241417" w:rsidP="003A71DE">
            <w:pPr>
              <w:pStyle w:val="TAC"/>
            </w:pPr>
            <w:r w:rsidRPr="0039343F">
              <w:t>pos1</w:t>
            </w:r>
          </w:p>
        </w:tc>
        <w:tc>
          <w:tcPr>
            <w:tcW w:w="1134" w:type="dxa"/>
            <w:vAlign w:val="center"/>
          </w:tcPr>
          <w:p w14:paraId="0CA351BA" w14:textId="77777777" w:rsidR="00241417" w:rsidRPr="0039343F" w:rsidRDefault="00241417" w:rsidP="003A71DE">
            <w:pPr>
              <w:pStyle w:val="TAC"/>
            </w:pPr>
            <w:r w:rsidRPr="0039343F">
              <w:t>1.3</w:t>
            </w:r>
          </w:p>
        </w:tc>
      </w:tr>
      <w:tr w:rsidR="00241417" w:rsidRPr="0039343F" w14:paraId="7CC2C96C" w14:textId="77777777" w:rsidTr="003A71DE">
        <w:trPr>
          <w:cantSplit/>
          <w:jc w:val="center"/>
        </w:trPr>
        <w:tc>
          <w:tcPr>
            <w:tcW w:w="1007" w:type="dxa"/>
            <w:vMerge/>
            <w:vAlign w:val="center"/>
          </w:tcPr>
          <w:p w14:paraId="6FE178C8" w14:textId="77777777" w:rsidR="00241417" w:rsidRPr="0039343F" w:rsidRDefault="00241417" w:rsidP="003A71DE">
            <w:pPr>
              <w:pStyle w:val="TAC"/>
            </w:pPr>
          </w:p>
        </w:tc>
        <w:tc>
          <w:tcPr>
            <w:tcW w:w="1093" w:type="dxa"/>
            <w:vMerge/>
            <w:tcBorders>
              <w:bottom w:val="single" w:sz="4" w:space="0" w:color="auto"/>
            </w:tcBorders>
            <w:vAlign w:val="center"/>
          </w:tcPr>
          <w:p w14:paraId="37E392F5" w14:textId="77777777" w:rsidR="00241417" w:rsidRPr="0039343F" w:rsidRDefault="00241417" w:rsidP="003A71DE">
            <w:pPr>
              <w:pStyle w:val="TAC"/>
            </w:pPr>
          </w:p>
        </w:tc>
        <w:tc>
          <w:tcPr>
            <w:tcW w:w="1985" w:type="dxa"/>
            <w:vAlign w:val="center"/>
          </w:tcPr>
          <w:p w14:paraId="3089960C" w14:textId="77777777" w:rsidR="00241417" w:rsidRPr="0039343F" w:rsidRDefault="00241417" w:rsidP="003A71DE">
            <w:pPr>
              <w:pStyle w:val="TAC"/>
            </w:pPr>
            <w:r w:rsidRPr="0039343F">
              <w:t>TDLC300-100 Low</w:t>
            </w:r>
          </w:p>
        </w:tc>
        <w:tc>
          <w:tcPr>
            <w:tcW w:w="1570" w:type="dxa"/>
            <w:vAlign w:val="center"/>
          </w:tcPr>
          <w:p w14:paraId="294E2A6B" w14:textId="77777777" w:rsidR="00241417" w:rsidRPr="0039343F" w:rsidRDefault="00241417" w:rsidP="003A71DE">
            <w:pPr>
              <w:pStyle w:val="TAC"/>
              <w:rPr>
                <w:lang w:eastAsia="zh-CN"/>
              </w:rPr>
            </w:pPr>
            <w:r>
              <w:rPr>
                <w:lang w:eastAsia="zh-CN"/>
              </w:rPr>
              <w:t>D-FR1-A.2.3-11</w:t>
            </w:r>
          </w:p>
        </w:tc>
        <w:tc>
          <w:tcPr>
            <w:tcW w:w="1265" w:type="dxa"/>
            <w:vAlign w:val="center"/>
          </w:tcPr>
          <w:p w14:paraId="36BE1F77" w14:textId="77777777" w:rsidR="00241417" w:rsidRPr="0039343F" w:rsidRDefault="00241417" w:rsidP="003A71DE">
            <w:pPr>
              <w:pStyle w:val="TAC"/>
            </w:pPr>
            <w:r w:rsidRPr="0039343F">
              <w:t>pos1</w:t>
            </w:r>
          </w:p>
        </w:tc>
        <w:tc>
          <w:tcPr>
            <w:tcW w:w="1134" w:type="dxa"/>
            <w:vAlign w:val="center"/>
          </w:tcPr>
          <w:p w14:paraId="36C9F4D8" w14:textId="77777777" w:rsidR="00241417" w:rsidRPr="0039343F" w:rsidRDefault="00241417" w:rsidP="003A71DE">
            <w:pPr>
              <w:pStyle w:val="TAC"/>
            </w:pPr>
            <w:r w:rsidRPr="0039343F">
              <w:t>18.4</w:t>
            </w:r>
          </w:p>
        </w:tc>
      </w:tr>
      <w:tr w:rsidR="00241417" w:rsidRPr="0039343F" w14:paraId="33C6EE14" w14:textId="77777777" w:rsidTr="003A71DE">
        <w:trPr>
          <w:cantSplit/>
          <w:jc w:val="center"/>
        </w:trPr>
        <w:tc>
          <w:tcPr>
            <w:tcW w:w="1007" w:type="dxa"/>
            <w:vMerge/>
            <w:vAlign w:val="center"/>
          </w:tcPr>
          <w:p w14:paraId="57B634F6" w14:textId="77777777" w:rsidR="00241417" w:rsidRPr="0039343F" w:rsidRDefault="00241417" w:rsidP="003A71DE">
            <w:pPr>
              <w:pStyle w:val="TAC"/>
            </w:pPr>
          </w:p>
        </w:tc>
        <w:tc>
          <w:tcPr>
            <w:tcW w:w="1093" w:type="dxa"/>
            <w:vMerge w:val="restart"/>
            <w:tcBorders>
              <w:top w:val="single" w:sz="4" w:space="0" w:color="auto"/>
            </w:tcBorders>
            <w:vAlign w:val="center"/>
          </w:tcPr>
          <w:p w14:paraId="041A9D9C" w14:textId="77777777" w:rsidR="00241417" w:rsidRPr="0039343F" w:rsidRDefault="00241417" w:rsidP="003A71DE">
            <w:pPr>
              <w:pStyle w:val="TAC"/>
            </w:pPr>
            <w:r w:rsidRPr="0039343F">
              <w:t>4</w:t>
            </w:r>
          </w:p>
        </w:tc>
        <w:tc>
          <w:tcPr>
            <w:tcW w:w="1985" w:type="dxa"/>
            <w:vAlign w:val="center"/>
          </w:tcPr>
          <w:p w14:paraId="0C1D0DCA" w14:textId="77777777" w:rsidR="00241417" w:rsidRPr="0039343F" w:rsidRDefault="00241417" w:rsidP="003A71DE">
            <w:pPr>
              <w:pStyle w:val="TAC"/>
            </w:pPr>
            <w:r w:rsidRPr="0039343F">
              <w:t>TDLB100-400 Low</w:t>
            </w:r>
          </w:p>
        </w:tc>
        <w:tc>
          <w:tcPr>
            <w:tcW w:w="1570" w:type="dxa"/>
            <w:vAlign w:val="center"/>
          </w:tcPr>
          <w:p w14:paraId="51A6C6FD" w14:textId="77777777" w:rsidR="00241417" w:rsidRPr="0039343F" w:rsidRDefault="00241417" w:rsidP="003A71DE">
            <w:pPr>
              <w:pStyle w:val="TAC"/>
              <w:rPr>
                <w:lang w:eastAsia="zh-CN"/>
              </w:rPr>
            </w:pPr>
            <w:r>
              <w:rPr>
                <w:lang w:eastAsia="zh-CN"/>
              </w:rPr>
              <w:t>D-FR1-A.2.1-11</w:t>
            </w:r>
          </w:p>
        </w:tc>
        <w:tc>
          <w:tcPr>
            <w:tcW w:w="1265" w:type="dxa"/>
            <w:vAlign w:val="center"/>
          </w:tcPr>
          <w:p w14:paraId="062CB221" w14:textId="77777777" w:rsidR="00241417" w:rsidRPr="0039343F" w:rsidRDefault="00241417" w:rsidP="003A71DE">
            <w:pPr>
              <w:pStyle w:val="TAC"/>
            </w:pPr>
            <w:r w:rsidRPr="0039343F">
              <w:t>pos1</w:t>
            </w:r>
          </w:p>
        </w:tc>
        <w:tc>
          <w:tcPr>
            <w:tcW w:w="1134" w:type="dxa"/>
            <w:vAlign w:val="center"/>
          </w:tcPr>
          <w:p w14:paraId="7BBA43C6" w14:textId="77777777" w:rsidR="00241417" w:rsidRPr="0039343F" w:rsidRDefault="00241417" w:rsidP="003A71DE">
            <w:pPr>
              <w:pStyle w:val="TAC"/>
            </w:pPr>
            <w:r w:rsidRPr="0039343F">
              <w:t>-2.2</w:t>
            </w:r>
          </w:p>
        </w:tc>
      </w:tr>
      <w:tr w:rsidR="00241417" w:rsidRPr="0039343F" w14:paraId="25714CDA" w14:textId="77777777" w:rsidTr="003A71DE">
        <w:trPr>
          <w:cantSplit/>
          <w:jc w:val="center"/>
        </w:trPr>
        <w:tc>
          <w:tcPr>
            <w:tcW w:w="1007" w:type="dxa"/>
            <w:vMerge/>
            <w:vAlign w:val="center"/>
          </w:tcPr>
          <w:p w14:paraId="71A84583" w14:textId="77777777" w:rsidR="00241417" w:rsidRPr="0039343F" w:rsidRDefault="00241417" w:rsidP="003A71DE">
            <w:pPr>
              <w:pStyle w:val="TAC"/>
            </w:pPr>
          </w:p>
        </w:tc>
        <w:tc>
          <w:tcPr>
            <w:tcW w:w="1093" w:type="dxa"/>
            <w:vMerge/>
            <w:tcBorders>
              <w:bottom w:val="single" w:sz="4" w:space="0" w:color="auto"/>
            </w:tcBorders>
            <w:vAlign w:val="center"/>
          </w:tcPr>
          <w:p w14:paraId="5F7FA108" w14:textId="77777777" w:rsidR="00241417" w:rsidRPr="0039343F" w:rsidRDefault="00241417" w:rsidP="003A71DE">
            <w:pPr>
              <w:pStyle w:val="TAC"/>
            </w:pPr>
          </w:p>
        </w:tc>
        <w:tc>
          <w:tcPr>
            <w:tcW w:w="1985" w:type="dxa"/>
            <w:vAlign w:val="center"/>
          </w:tcPr>
          <w:p w14:paraId="3E51A638" w14:textId="77777777" w:rsidR="00241417" w:rsidRPr="0039343F" w:rsidRDefault="00241417" w:rsidP="003A71DE">
            <w:pPr>
              <w:pStyle w:val="TAC"/>
            </w:pPr>
            <w:r w:rsidRPr="0039343F">
              <w:t>TDLC300-100 Low</w:t>
            </w:r>
          </w:p>
        </w:tc>
        <w:tc>
          <w:tcPr>
            <w:tcW w:w="1570" w:type="dxa"/>
            <w:vAlign w:val="center"/>
          </w:tcPr>
          <w:p w14:paraId="5D6284EA" w14:textId="77777777" w:rsidR="00241417" w:rsidRPr="0039343F" w:rsidRDefault="00241417" w:rsidP="003A71DE">
            <w:pPr>
              <w:pStyle w:val="TAC"/>
              <w:rPr>
                <w:lang w:eastAsia="zh-CN"/>
              </w:rPr>
            </w:pPr>
            <w:r>
              <w:rPr>
                <w:lang w:eastAsia="zh-CN"/>
              </w:rPr>
              <w:t>D-FR1-A.2.3-11</w:t>
            </w:r>
          </w:p>
        </w:tc>
        <w:tc>
          <w:tcPr>
            <w:tcW w:w="1265" w:type="dxa"/>
            <w:vAlign w:val="center"/>
          </w:tcPr>
          <w:p w14:paraId="2791E54B" w14:textId="77777777" w:rsidR="00241417" w:rsidRPr="0039343F" w:rsidRDefault="00241417" w:rsidP="003A71DE">
            <w:pPr>
              <w:pStyle w:val="TAC"/>
            </w:pPr>
            <w:r w:rsidRPr="0039343F">
              <w:t>pos1</w:t>
            </w:r>
          </w:p>
        </w:tc>
        <w:tc>
          <w:tcPr>
            <w:tcW w:w="1134" w:type="dxa"/>
            <w:vAlign w:val="center"/>
          </w:tcPr>
          <w:p w14:paraId="23163162" w14:textId="77777777" w:rsidR="00241417" w:rsidRPr="0039343F" w:rsidRDefault="00241417" w:rsidP="003A71DE">
            <w:pPr>
              <w:pStyle w:val="TAC"/>
            </w:pPr>
            <w:r w:rsidRPr="0039343F">
              <w:t>11.2</w:t>
            </w:r>
          </w:p>
        </w:tc>
      </w:tr>
      <w:tr w:rsidR="00241417" w:rsidRPr="0039343F" w14:paraId="330525D1" w14:textId="77777777" w:rsidTr="003A71DE">
        <w:trPr>
          <w:cantSplit/>
          <w:jc w:val="center"/>
        </w:trPr>
        <w:tc>
          <w:tcPr>
            <w:tcW w:w="1007" w:type="dxa"/>
            <w:vMerge/>
            <w:vAlign w:val="center"/>
          </w:tcPr>
          <w:p w14:paraId="069E0F48" w14:textId="77777777" w:rsidR="00241417" w:rsidRPr="0039343F" w:rsidRDefault="00241417" w:rsidP="003A71DE">
            <w:pPr>
              <w:pStyle w:val="TAC"/>
            </w:pPr>
          </w:p>
        </w:tc>
        <w:tc>
          <w:tcPr>
            <w:tcW w:w="1093" w:type="dxa"/>
            <w:vMerge w:val="restart"/>
            <w:tcBorders>
              <w:top w:val="single" w:sz="4" w:space="0" w:color="auto"/>
            </w:tcBorders>
            <w:vAlign w:val="center"/>
          </w:tcPr>
          <w:p w14:paraId="78BCE697" w14:textId="77777777" w:rsidR="00241417" w:rsidRPr="0039343F" w:rsidRDefault="00241417" w:rsidP="003A71DE">
            <w:pPr>
              <w:pStyle w:val="TAC"/>
            </w:pPr>
            <w:r w:rsidRPr="0039343F">
              <w:t>8</w:t>
            </w:r>
          </w:p>
        </w:tc>
        <w:tc>
          <w:tcPr>
            <w:tcW w:w="1985" w:type="dxa"/>
            <w:vAlign w:val="center"/>
          </w:tcPr>
          <w:p w14:paraId="01E719DB" w14:textId="77777777" w:rsidR="00241417" w:rsidRPr="0039343F" w:rsidRDefault="00241417" w:rsidP="003A71DE">
            <w:pPr>
              <w:pStyle w:val="TAC"/>
            </w:pPr>
            <w:r w:rsidRPr="0039343F">
              <w:t>TDLB100-400 Low</w:t>
            </w:r>
          </w:p>
        </w:tc>
        <w:tc>
          <w:tcPr>
            <w:tcW w:w="1570" w:type="dxa"/>
            <w:vAlign w:val="center"/>
          </w:tcPr>
          <w:p w14:paraId="19D7A8B9" w14:textId="77777777" w:rsidR="00241417" w:rsidRPr="0039343F" w:rsidRDefault="00241417" w:rsidP="003A71DE">
            <w:pPr>
              <w:pStyle w:val="TAC"/>
              <w:rPr>
                <w:lang w:eastAsia="zh-CN"/>
              </w:rPr>
            </w:pPr>
            <w:r>
              <w:rPr>
                <w:lang w:eastAsia="zh-CN"/>
              </w:rPr>
              <w:t>D-FR1-A.2.1-11</w:t>
            </w:r>
          </w:p>
        </w:tc>
        <w:tc>
          <w:tcPr>
            <w:tcW w:w="1265" w:type="dxa"/>
            <w:vAlign w:val="center"/>
          </w:tcPr>
          <w:p w14:paraId="0170839A" w14:textId="77777777" w:rsidR="00241417" w:rsidRPr="0039343F" w:rsidRDefault="00241417" w:rsidP="003A71DE">
            <w:pPr>
              <w:pStyle w:val="TAC"/>
            </w:pPr>
            <w:r w:rsidRPr="0039343F">
              <w:t>pos1</w:t>
            </w:r>
          </w:p>
        </w:tc>
        <w:tc>
          <w:tcPr>
            <w:tcW w:w="1134" w:type="dxa"/>
            <w:vAlign w:val="center"/>
          </w:tcPr>
          <w:p w14:paraId="54754C83" w14:textId="77777777" w:rsidR="00241417" w:rsidRPr="0039343F" w:rsidRDefault="00241417" w:rsidP="003A71DE">
            <w:pPr>
              <w:pStyle w:val="TAC"/>
            </w:pPr>
            <w:r w:rsidRPr="0039343F">
              <w:t>-5.2</w:t>
            </w:r>
          </w:p>
        </w:tc>
      </w:tr>
      <w:tr w:rsidR="00241417" w:rsidRPr="0039343F" w14:paraId="4F0AE493" w14:textId="77777777" w:rsidTr="003A71DE">
        <w:trPr>
          <w:cantSplit/>
          <w:jc w:val="center"/>
        </w:trPr>
        <w:tc>
          <w:tcPr>
            <w:tcW w:w="1007" w:type="dxa"/>
            <w:vMerge/>
            <w:vAlign w:val="center"/>
          </w:tcPr>
          <w:p w14:paraId="67889B44" w14:textId="77777777" w:rsidR="00241417" w:rsidRPr="0039343F" w:rsidRDefault="00241417" w:rsidP="003A71DE">
            <w:pPr>
              <w:pStyle w:val="TAC"/>
            </w:pPr>
          </w:p>
        </w:tc>
        <w:tc>
          <w:tcPr>
            <w:tcW w:w="1093" w:type="dxa"/>
            <w:vMerge/>
            <w:vAlign w:val="center"/>
          </w:tcPr>
          <w:p w14:paraId="7EB95F75" w14:textId="77777777" w:rsidR="00241417" w:rsidRPr="0039343F" w:rsidRDefault="00241417" w:rsidP="003A71DE">
            <w:pPr>
              <w:pStyle w:val="TAC"/>
            </w:pPr>
          </w:p>
        </w:tc>
        <w:tc>
          <w:tcPr>
            <w:tcW w:w="1985" w:type="dxa"/>
            <w:vAlign w:val="center"/>
          </w:tcPr>
          <w:p w14:paraId="289010F4" w14:textId="77777777" w:rsidR="00241417" w:rsidRPr="0039343F" w:rsidRDefault="00241417" w:rsidP="003A71DE">
            <w:pPr>
              <w:pStyle w:val="TAC"/>
            </w:pPr>
            <w:r w:rsidRPr="0039343F">
              <w:t>TDLC300-100 Low</w:t>
            </w:r>
          </w:p>
        </w:tc>
        <w:tc>
          <w:tcPr>
            <w:tcW w:w="1570" w:type="dxa"/>
            <w:vAlign w:val="center"/>
          </w:tcPr>
          <w:p w14:paraId="39E72773" w14:textId="77777777" w:rsidR="00241417" w:rsidRPr="0039343F" w:rsidRDefault="00241417" w:rsidP="003A71DE">
            <w:pPr>
              <w:pStyle w:val="TAC"/>
              <w:rPr>
                <w:lang w:eastAsia="zh-CN"/>
              </w:rPr>
            </w:pPr>
            <w:r>
              <w:rPr>
                <w:lang w:eastAsia="zh-CN"/>
              </w:rPr>
              <w:t>D-FR1-A.2.3-11</w:t>
            </w:r>
          </w:p>
        </w:tc>
        <w:tc>
          <w:tcPr>
            <w:tcW w:w="1265" w:type="dxa"/>
            <w:vAlign w:val="center"/>
          </w:tcPr>
          <w:p w14:paraId="73E13334" w14:textId="77777777" w:rsidR="00241417" w:rsidRPr="0039343F" w:rsidRDefault="00241417" w:rsidP="003A71DE">
            <w:pPr>
              <w:pStyle w:val="TAC"/>
            </w:pPr>
            <w:r w:rsidRPr="0039343F">
              <w:t>pos1</w:t>
            </w:r>
          </w:p>
        </w:tc>
        <w:tc>
          <w:tcPr>
            <w:tcW w:w="1134" w:type="dxa"/>
            <w:vAlign w:val="center"/>
          </w:tcPr>
          <w:p w14:paraId="21763639" w14:textId="77777777" w:rsidR="00241417" w:rsidRPr="0039343F" w:rsidRDefault="00241417" w:rsidP="003A71DE">
            <w:pPr>
              <w:pStyle w:val="TAC"/>
            </w:pPr>
            <w:r w:rsidRPr="0039343F">
              <w:t>7.0</w:t>
            </w:r>
          </w:p>
        </w:tc>
      </w:tr>
    </w:tbl>
    <w:p w14:paraId="6FEFBA42" w14:textId="77777777" w:rsidR="00241417" w:rsidRPr="0039343F" w:rsidRDefault="00241417" w:rsidP="00241417">
      <w:pPr>
        <w:rPr>
          <w:lang w:eastAsia="zh-CN"/>
        </w:rPr>
      </w:pPr>
    </w:p>
    <w:p w14:paraId="5AC97487" w14:textId="77777777" w:rsidR="00241417" w:rsidRPr="00920E66" w:rsidRDefault="00241417" w:rsidP="00241417">
      <w:pPr>
        <w:pStyle w:val="TH"/>
        <w:rPr>
          <w:lang w:eastAsia="zh-CN"/>
        </w:rPr>
      </w:pPr>
      <w:r w:rsidRPr="00920E66">
        <w:t>Table 8.1.2.1.2-5: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20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40B47FE0" w14:textId="77777777" w:rsidTr="003A71DE">
        <w:trPr>
          <w:cantSplit/>
          <w:jc w:val="center"/>
        </w:trPr>
        <w:tc>
          <w:tcPr>
            <w:tcW w:w="1007" w:type="dxa"/>
            <w:tcBorders>
              <w:bottom w:val="single" w:sz="4" w:space="0" w:color="auto"/>
            </w:tcBorders>
            <w:vAlign w:val="center"/>
          </w:tcPr>
          <w:p w14:paraId="7D88574D"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728A1344" w14:textId="77777777" w:rsidR="00241417" w:rsidRPr="0039343F" w:rsidRDefault="00241417" w:rsidP="003A71DE">
            <w:pPr>
              <w:pStyle w:val="TAH"/>
            </w:pPr>
            <w:r w:rsidRPr="0039343F">
              <w:t xml:space="preserve">Number of </w:t>
            </w:r>
            <w:r>
              <w:t>Demodulation Branches</w:t>
            </w:r>
          </w:p>
        </w:tc>
        <w:tc>
          <w:tcPr>
            <w:tcW w:w="1985" w:type="dxa"/>
            <w:vAlign w:val="center"/>
          </w:tcPr>
          <w:p w14:paraId="3611FFEE" w14:textId="20E2AB97" w:rsidR="00241417" w:rsidRPr="0039343F" w:rsidRDefault="00417044" w:rsidP="003A71DE">
            <w:pPr>
              <w:pStyle w:val="TAH"/>
            </w:pPr>
            <w:r w:rsidRPr="00401420">
              <w:t xml:space="preserve">Propagation conditions and correlation matrix (Annex </w:t>
            </w:r>
            <w:r>
              <w:t>I</w:t>
            </w:r>
            <w:r w:rsidRPr="00401420">
              <w:t>)</w:t>
            </w:r>
          </w:p>
        </w:tc>
        <w:tc>
          <w:tcPr>
            <w:tcW w:w="1570" w:type="dxa"/>
            <w:vAlign w:val="center"/>
          </w:tcPr>
          <w:p w14:paraId="6B941A69" w14:textId="77777777" w:rsidR="00241417" w:rsidRPr="0039343F" w:rsidRDefault="00241417" w:rsidP="003A71DE">
            <w:pPr>
              <w:pStyle w:val="TAH"/>
            </w:pPr>
            <w:r w:rsidRPr="0039343F">
              <w:t>FRC</w:t>
            </w:r>
            <w:r w:rsidRPr="0039343F">
              <w:br/>
              <w:t>(Annex A)</w:t>
            </w:r>
          </w:p>
        </w:tc>
        <w:tc>
          <w:tcPr>
            <w:tcW w:w="1265" w:type="dxa"/>
            <w:vAlign w:val="center"/>
          </w:tcPr>
          <w:p w14:paraId="2BC61CE4" w14:textId="77777777" w:rsidR="00241417" w:rsidRPr="0039343F" w:rsidRDefault="00241417" w:rsidP="003A71DE">
            <w:pPr>
              <w:pStyle w:val="TAH"/>
            </w:pPr>
            <w:r w:rsidRPr="0039343F">
              <w:t>Additional DM-RS position</w:t>
            </w:r>
          </w:p>
        </w:tc>
        <w:tc>
          <w:tcPr>
            <w:tcW w:w="1134" w:type="dxa"/>
            <w:vAlign w:val="center"/>
          </w:tcPr>
          <w:p w14:paraId="6A4F1C49" w14:textId="77777777" w:rsidR="00241417" w:rsidRPr="0039343F" w:rsidRDefault="00241417" w:rsidP="003A71DE">
            <w:pPr>
              <w:pStyle w:val="TAH"/>
            </w:pPr>
            <w:r w:rsidRPr="0039343F">
              <w:t>SNR</w:t>
            </w:r>
          </w:p>
          <w:p w14:paraId="77FD04F7" w14:textId="77777777" w:rsidR="00241417" w:rsidRPr="0039343F" w:rsidRDefault="00241417" w:rsidP="003A71DE">
            <w:pPr>
              <w:pStyle w:val="TAH"/>
            </w:pPr>
            <w:r w:rsidRPr="0039343F">
              <w:t>(dB)</w:t>
            </w:r>
          </w:p>
        </w:tc>
      </w:tr>
      <w:tr w:rsidR="00241417" w:rsidRPr="0039343F" w14:paraId="045FF2CD" w14:textId="77777777" w:rsidTr="003A71DE">
        <w:trPr>
          <w:cantSplit/>
          <w:jc w:val="center"/>
        </w:trPr>
        <w:tc>
          <w:tcPr>
            <w:tcW w:w="1007" w:type="dxa"/>
            <w:vMerge w:val="restart"/>
            <w:vAlign w:val="center"/>
          </w:tcPr>
          <w:p w14:paraId="679A8FDC" w14:textId="77777777" w:rsidR="00241417" w:rsidRPr="0039343F" w:rsidRDefault="00241417" w:rsidP="003A71DE">
            <w:pPr>
              <w:pStyle w:val="TAC"/>
            </w:pPr>
            <w:r w:rsidRPr="0039343F">
              <w:t>1</w:t>
            </w:r>
          </w:p>
        </w:tc>
        <w:tc>
          <w:tcPr>
            <w:tcW w:w="1093" w:type="dxa"/>
            <w:vMerge w:val="restart"/>
            <w:vAlign w:val="center"/>
          </w:tcPr>
          <w:p w14:paraId="2F8DE2CF" w14:textId="77777777" w:rsidR="00241417" w:rsidRPr="0039343F" w:rsidRDefault="00241417" w:rsidP="003A71DE">
            <w:pPr>
              <w:pStyle w:val="TAC"/>
            </w:pPr>
            <w:r w:rsidRPr="0039343F">
              <w:t>2</w:t>
            </w:r>
          </w:p>
        </w:tc>
        <w:tc>
          <w:tcPr>
            <w:tcW w:w="1985" w:type="dxa"/>
            <w:vAlign w:val="center"/>
          </w:tcPr>
          <w:p w14:paraId="7142EAA6" w14:textId="77777777" w:rsidR="00241417" w:rsidRPr="0039343F" w:rsidRDefault="00241417" w:rsidP="003A71DE">
            <w:pPr>
              <w:pStyle w:val="TAC"/>
            </w:pPr>
            <w:r w:rsidRPr="0039343F">
              <w:t>TDLB100-400 Low</w:t>
            </w:r>
          </w:p>
        </w:tc>
        <w:tc>
          <w:tcPr>
            <w:tcW w:w="1570" w:type="dxa"/>
            <w:vAlign w:val="center"/>
          </w:tcPr>
          <w:p w14:paraId="2F30DF23" w14:textId="77777777" w:rsidR="00241417" w:rsidRPr="0039343F" w:rsidRDefault="00241417" w:rsidP="003A71DE">
            <w:pPr>
              <w:pStyle w:val="TAC"/>
            </w:pPr>
            <w:r>
              <w:rPr>
                <w:lang w:eastAsia="zh-CN"/>
              </w:rPr>
              <w:t>D-FR1-A.2.1-5</w:t>
            </w:r>
          </w:p>
        </w:tc>
        <w:tc>
          <w:tcPr>
            <w:tcW w:w="1265" w:type="dxa"/>
            <w:vAlign w:val="center"/>
          </w:tcPr>
          <w:p w14:paraId="00ED0CDF" w14:textId="77777777" w:rsidR="00241417" w:rsidRPr="0039343F" w:rsidRDefault="00241417" w:rsidP="003A71DE">
            <w:pPr>
              <w:pStyle w:val="TAC"/>
            </w:pPr>
            <w:r w:rsidRPr="0039343F">
              <w:t>pos1</w:t>
            </w:r>
          </w:p>
        </w:tc>
        <w:tc>
          <w:tcPr>
            <w:tcW w:w="1134" w:type="dxa"/>
            <w:vAlign w:val="center"/>
          </w:tcPr>
          <w:p w14:paraId="2113819C" w14:textId="77777777" w:rsidR="00241417" w:rsidRPr="0039343F" w:rsidRDefault="00241417" w:rsidP="003A71DE">
            <w:pPr>
              <w:pStyle w:val="TAC"/>
            </w:pPr>
            <w:r w:rsidRPr="0039343F">
              <w:t>-2.9</w:t>
            </w:r>
          </w:p>
        </w:tc>
      </w:tr>
      <w:tr w:rsidR="00241417" w:rsidRPr="0039343F" w14:paraId="44750698" w14:textId="77777777" w:rsidTr="003A71DE">
        <w:trPr>
          <w:cantSplit/>
          <w:jc w:val="center"/>
        </w:trPr>
        <w:tc>
          <w:tcPr>
            <w:tcW w:w="1007" w:type="dxa"/>
            <w:vMerge/>
            <w:vAlign w:val="center"/>
          </w:tcPr>
          <w:p w14:paraId="6FF25921" w14:textId="77777777" w:rsidR="00241417" w:rsidRPr="0039343F" w:rsidRDefault="00241417" w:rsidP="003A71DE">
            <w:pPr>
              <w:pStyle w:val="TAC"/>
            </w:pPr>
          </w:p>
        </w:tc>
        <w:tc>
          <w:tcPr>
            <w:tcW w:w="1093" w:type="dxa"/>
            <w:vMerge/>
            <w:vAlign w:val="center"/>
          </w:tcPr>
          <w:p w14:paraId="3F524774" w14:textId="77777777" w:rsidR="00241417" w:rsidRPr="0039343F" w:rsidRDefault="00241417" w:rsidP="003A71DE">
            <w:pPr>
              <w:pStyle w:val="TAC"/>
            </w:pPr>
          </w:p>
        </w:tc>
        <w:tc>
          <w:tcPr>
            <w:tcW w:w="1985" w:type="dxa"/>
            <w:vAlign w:val="center"/>
          </w:tcPr>
          <w:p w14:paraId="528C0422" w14:textId="77777777" w:rsidR="00241417" w:rsidRPr="0039343F" w:rsidRDefault="00241417" w:rsidP="003A71DE">
            <w:pPr>
              <w:pStyle w:val="TAC"/>
            </w:pPr>
            <w:r w:rsidRPr="0039343F">
              <w:t>TDLC300-100 Low</w:t>
            </w:r>
          </w:p>
        </w:tc>
        <w:tc>
          <w:tcPr>
            <w:tcW w:w="1570" w:type="dxa"/>
            <w:vAlign w:val="center"/>
          </w:tcPr>
          <w:p w14:paraId="608761C5" w14:textId="77777777" w:rsidR="00241417" w:rsidRPr="0039343F" w:rsidRDefault="00241417" w:rsidP="003A71DE">
            <w:pPr>
              <w:pStyle w:val="TAC"/>
            </w:pPr>
            <w:r>
              <w:rPr>
                <w:lang w:eastAsia="zh-CN"/>
              </w:rPr>
              <w:t>D-FR1-A.2.3-5</w:t>
            </w:r>
          </w:p>
        </w:tc>
        <w:tc>
          <w:tcPr>
            <w:tcW w:w="1265" w:type="dxa"/>
            <w:vAlign w:val="center"/>
          </w:tcPr>
          <w:p w14:paraId="44BE9F1A" w14:textId="77777777" w:rsidR="00241417" w:rsidRPr="0039343F" w:rsidRDefault="00241417" w:rsidP="003A71DE">
            <w:pPr>
              <w:pStyle w:val="TAC"/>
            </w:pPr>
            <w:r w:rsidRPr="0039343F">
              <w:t>pos1</w:t>
            </w:r>
          </w:p>
        </w:tc>
        <w:tc>
          <w:tcPr>
            <w:tcW w:w="1134" w:type="dxa"/>
            <w:vAlign w:val="center"/>
          </w:tcPr>
          <w:p w14:paraId="5FEA8ECC" w14:textId="77777777" w:rsidR="00241417" w:rsidRPr="0039343F" w:rsidRDefault="00241417" w:rsidP="003A71DE">
            <w:pPr>
              <w:pStyle w:val="TAC"/>
            </w:pPr>
            <w:r w:rsidRPr="0039343F">
              <w:t>10.2</w:t>
            </w:r>
          </w:p>
        </w:tc>
      </w:tr>
      <w:tr w:rsidR="00241417" w:rsidRPr="0039343F" w14:paraId="256F3493" w14:textId="77777777" w:rsidTr="003A71DE">
        <w:trPr>
          <w:cantSplit/>
          <w:jc w:val="center"/>
        </w:trPr>
        <w:tc>
          <w:tcPr>
            <w:tcW w:w="1007" w:type="dxa"/>
            <w:vMerge/>
            <w:vAlign w:val="center"/>
          </w:tcPr>
          <w:p w14:paraId="588AD0EE" w14:textId="77777777" w:rsidR="00241417" w:rsidRPr="0039343F" w:rsidRDefault="00241417" w:rsidP="003A71DE">
            <w:pPr>
              <w:pStyle w:val="TAC"/>
            </w:pPr>
          </w:p>
        </w:tc>
        <w:tc>
          <w:tcPr>
            <w:tcW w:w="1093" w:type="dxa"/>
            <w:vMerge/>
            <w:tcBorders>
              <w:bottom w:val="single" w:sz="4" w:space="0" w:color="auto"/>
            </w:tcBorders>
            <w:vAlign w:val="center"/>
          </w:tcPr>
          <w:p w14:paraId="607E20E3" w14:textId="77777777" w:rsidR="00241417" w:rsidRPr="0039343F" w:rsidRDefault="00241417" w:rsidP="003A71DE">
            <w:pPr>
              <w:pStyle w:val="TAC"/>
            </w:pPr>
          </w:p>
        </w:tc>
        <w:tc>
          <w:tcPr>
            <w:tcW w:w="1985" w:type="dxa"/>
            <w:vAlign w:val="center"/>
          </w:tcPr>
          <w:p w14:paraId="61C089EA" w14:textId="77777777" w:rsidR="00241417" w:rsidRPr="0039343F" w:rsidRDefault="00241417" w:rsidP="003A71DE">
            <w:pPr>
              <w:pStyle w:val="TAC"/>
            </w:pPr>
            <w:r w:rsidRPr="0039343F">
              <w:t>TDLA30-10 Low</w:t>
            </w:r>
          </w:p>
        </w:tc>
        <w:tc>
          <w:tcPr>
            <w:tcW w:w="1570" w:type="dxa"/>
            <w:vAlign w:val="center"/>
          </w:tcPr>
          <w:p w14:paraId="3277D3F7" w14:textId="77777777" w:rsidR="00241417" w:rsidRPr="0039343F" w:rsidRDefault="00241417" w:rsidP="003A71DE">
            <w:pPr>
              <w:pStyle w:val="TAC"/>
            </w:pPr>
            <w:r>
              <w:rPr>
                <w:lang w:eastAsia="zh-CN"/>
              </w:rPr>
              <w:t>D-FR1-A.2.4-5</w:t>
            </w:r>
          </w:p>
        </w:tc>
        <w:tc>
          <w:tcPr>
            <w:tcW w:w="1265" w:type="dxa"/>
            <w:vAlign w:val="center"/>
          </w:tcPr>
          <w:p w14:paraId="3A0B6B2B" w14:textId="77777777" w:rsidR="00241417" w:rsidRPr="0039343F" w:rsidRDefault="00241417" w:rsidP="003A71DE">
            <w:pPr>
              <w:pStyle w:val="TAC"/>
            </w:pPr>
            <w:r w:rsidRPr="0039343F">
              <w:t>pos1</w:t>
            </w:r>
          </w:p>
        </w:tc>
        <w:tc>
          <w:tcPr>
            <w:tcW w:w="1134" w:type="dxa"/>
            <w:vAlign w:val="center"/>
          </w:tcPr>
          <w:p w14:paraId="631B328D" w14:textId="77777777" w:rsidR="00241417" w:rsidRPr="0039343F" w:rsidRDefault="00241417" w:rsidP="003A71DE">
            <w:pPr>
              <w:pStyle w:val="TAC"/>
            </w:pPr>
            <w:r w:rsidRPr="0039343F">
              <w:t>12.5</w:t>
            </w:r>
          </w:p>
        </w:tc>
      </w:tr>
      <w:tr w:rsidR="00241417" w:rsidRPr="0039343F" w14:paraId="022DDAC0" w14:textId="77777777" w:rsidTr="003A71DE">
        <w:trPr>
          <w:cantSplit/>
          <w:jc w:val="center"/>
        </w:trPr>
        <w:tc>
          <w:tcPr>
            <w:tcW w:w="1007" w:type="dxa"/>
            <w:vMerge/>
            <w:vAlign w:val="center"/>
          </w:tcPr>
          <w:p w14:paraId="3640ADB7" w14:textId="77777777" w:rsidR="00241417" w:rsidRPr="0039343F" w:rsidRDefault="00241417" w:rsidP="003A71DE">
            <w:pPr>
              <w:pStyle w:val="TAC"/>
            </w:pPr>
          </w:p>
        </w:tc>
        <w:tc>
          <w:tcPr>
            <w:tcW w:w="1093" w:type="dxa"/>
            <w:vMerge w:val="restart"/>
            <w:vAlign w:val="center"/>
          </w:tcPr>
          <w:p w14:paraId="6A5515CD" w14:textId="77777777" w:rsidR="00241417" w:rsidRPr="0039343F" w:rsidRDefault="00241417" w:rsidP="003A71DE">
            <w:pPr>
              <w:pStyle w:val="TAC"/>
            </w:pPr>
            <w:r w:rsidRPr="0039343F">
              <w:t>4</w:t>
            </w:r>
          </w:p>
        </w:tc>
        <w:tc>
          <w:tcPr>
            <w:tcW w:w="1985" w:type="dxa"/>
            <w:vAlign w:val="center"/>
          </w:tcPr>
          <w:p w14:paraId="5D324EE2" w14:textId="77777777" w:rsidR="00241417" w:rsidRPr="0039343F" w:rsidRDefault="00241417" w:rsidP="003A71DE">
            <w:pPr>
              <w:pStyle w:val="TAC"/>
            </w:pPr>
            <w:r w:rsidRPr="0039343F">
              <w:t>TDLB100-400 Low</w:t>
            </w:r>
          </w:p>
        </w:tc>
        <w:tc>
          <w:tcPr>
            <w:tcW w:w="1570" w:type="dxa"/>
            <w:vAlign w:val="center"/>
          </w:tcPr>
          <w:p w14:paraId="6E092624" w14:textId="77777777" w:rsidR="00241417" w:rsidRPr="0039343F" w:rsidRDefault="00241417" w:rsidP="003A71DE">
            <w:pPr>
              <w:pStyle w:val="TAC"/>
            </w:pPr>
            <w:r>
              <w:rPr>
                <w:lang w:eastAsia="zh-CN"/>
              </w:rPr>
              <w:t>D-FR1-A.2.1-5</w:t>
            </w:r>
          </w:p>
        </w:tc>
        <w:tc>
          <w:tcPr>
            <w:tcW w:w="1265" w:type="dxa"/>
            <w:vAlign w:val="center"/>
          </w:tcPr>
          <w:p w14:paraId="70091E73" w14:textId="77777777" w:rsidR="00241417" w:rsidRPr="0039343F" w:rsidRDefault="00241417" w:rsidP="003A71DE">
            <w:pPr>
              <w:pStyle w:val="TAC"/>
            </w:pPr>
            <w:r w:rsidRPr="0039343F">
              <w:t>pos1</w:t>
            </w:r>
          </w:p>
        </w:tc>
        <w:tc>
          <w:tcPr>
            <w:tcW w:w="1134" w:type="dxa"/>
            <w:vAlign w:val="center"/>
          </w:tcPr>
          <w:p w14:paraId="28E206DB" w14:textId="77777777" w:rsidR="00241417" w:rsidRPr="0039343F" w:rsidRDefault="00241417" w:rsidP="003A71DE">
            <w:pPr>
              <w:pStyle w:val="TAC"/>
            </w:pPr>
            <w:r w:rsidRPr="0039343F">
              <w:t>-6.0</w:t>
            </w:r>
          </w:p>
        </w:tc>
      </w:tr>
      <w:tr w:rsidR="00241417" w:rsidRPr="0039343F" w14:paraId="70C5EBAB" w14:textId="77777777" w:rsidTr="003A71DE">
        <w:trPr>
          <w:cantSplit/>
          <w:jc w:val="center"/>
        </w:trPr>
        <w:tc>
          <w:tcPr>
            <w:tcW w:w="1007" w:type="dxa"/>
            <w:vMerge/>
            <w:vAlign w:val="center"/>
          </w:tcPr>
          <w:p w14:paraId="342DAD66" w14:textId="77777777" w:rsidR="00241417" w:rsidRPr="0039343F" w:rsidRDefault="00241417" w:rsidP="003A71DE">
            <w:pPr>
              <w:pStyle w:val="TAC"/>
            </w:pPr>
          </w:p>
        </w:tc>
        <w:tc>
          <w:tcPr>
            <w:tcW w:w="1093" w:type="dxa"/>
            <w:vMerge/>
            <w:vAlign w:val="center"/>
          </w:tcPr>
          <w:p w14:paraId="5761FDFE" w14:textId="77777777" w:rsidR="00241417" w:rsidRPr="0039343F" w:rsidRDefault="00241417" w:rsidP="003A71DE">
            <w:pPr>
              <w:pStyle w:val="TAC"/>
            </w:pPr>
          </w:p>
        </w:tc>
        <w:tc>
          <w:tcPr>
            <w:tcW w:w="1985" w:type="dxa"/>
            <w:vAlign w:val="center"/>
          </w:tcPr>
          <w:p w14:paraId="6559E53E" w14:textId="77777777" w:rsidR="00241417" w:rsidRPr="0039343F" w:rsidRDefault="00241417" w:rsidP="003A71DE">
            <w:pPr>
              <w:pStyle w:val="TAC"/>
            </w:pPr>
            <w:r w:rsidRPr="0039343F">
              <w:t>TDLC300-100 Low</w:t>
            </w:r>
          </w:p>
        </w:tc>
        <w:tc>
          <w:tcPr>
            <w:tcW w:w="1570" w:type="dxa"/>
            <w:vAlign w:val="center"/>
          </w:tcPr>
          <w:p w14:paraId="44BC71E9" w14:textId="77777777" w:rsidR="00241417" w:rsidRPr="0039343F" w:rsidRDefault="00241417" w:rsidP="003A71DE">
            <w:pPr>
              <w:pStyle w:val="TAC"/>
            </w:pPr>
            <w:r>
              <w:rPr>
                <w:lang w:eastAsia="zh-CN"/>
              </w:rPr>
              <w:t>D-FR1-A.2.3-5</w:t>
            </w:r>
          </w:p>
        </w:tc>
        <w:tc>
          <w:tcPr>
            <w:tcW w:w="1265" w:type="dxa"/>
            <w:vAlign w:val="center"/>
          </w:tcPr>
          <w:p w14:paraId="0C6AD130" w14:textId="77777777" w:rsidR="00241417" w:rsidRPr="0039343F" w:rsidRDefault="00241417" w:rsidP="003A71DE">
            <w:pPr>
              <w:pStyle w:val="TAC"/>
            </w:pPr>
            <w:r w:rsidRPr="0039343F">
              <w:t>pos1</w:t>
            </w:r>
          </w:p>
        </w:tc>
        <w:tc>
          <w:tcPr>
            <w:tcW w:w="1134" w:type="dxa"/>
            <w:vAlign w:val="center"/>
          </w:tcPr>
          <w:p w14:paraId="78E7D43C" w14:textId="77777777" w:rsidR="00241417" w:rsidRPr="0039343F" w:rsidRDefault="00241417" w:rsidP="003A71DE">
            <w:pPr>
              <w:pStyle w:val="TAC"/>
            </w:pPr>
            <w:r w:rsidRPr="0039343F">
              <w:t>6.4</w:t>
            </w:r>
          </w:p>
        </w:tc>
      </w:tr>
      <w:tr w:rsidR="00241417" w:rsidRPr="0039343F" w14:paraId="1EA8E6C1" w14:textId="77777777" w:rsidTr="003A71DE">
        <w:trPr>
          <w:cantSplit/>
          <w:jc w:val="center"/>
        </w:trPr>
        <w:tc>
          <w:tcPr>
            <w:tcW w:w="1007" w:type="dxa"/>
            <w:vMerge/>
            <w:vAlign w:val="center"/>
          </w:tcPr>
          <w:p w14:paraId="73EEF248" w14:textId="77777777" w:rsidR="00241417" w:rsidRPr="0039343F" w:rsidRDefault="00241417" w:rsidP="003A71DE">
            <w:pPr>
              <w:pStyle w:val="TAC"/>
            </w:pPr>
          </w:p>
        </w:tc>
        <w:tc>
          <w:tcPr>
            <w:tcW w:w="1093" w:type="dxa"/>
            <w:vMerge/>
            <w:tcBorders>
              <w:bottom w:val="single" w:sz="4" w:space="0" w:color="auto"/>
            </w:tcBorders>
            <w:vAlign w:val="center"/>
          </w:tcPr>
          <w:p w14:paraId="30D1BB67" w14:textId="77777777" w:rsidR="00241417" w:rsidRPr="0039343F" w:rsidRDefault="00241417" w:rsidP="003A71DE">
            <w:pPr>
              <w:pStyle w:val="TAC"/>
            </w:pPr>
          </w:p>
        </w:tc>
        <w:tc>
          <w:tcPr>
            <w:tcW w:w="1985" w:type="dxa"/>
            <w:vAlign w:val="center"/>
          </w:tcPr>
          <w:p w14:paraId="790F3302" w14:textId="77777777" w:rsidR="00241417" w:rsidRPr="0039343F" w:rsidRDefault="00241417" w:rsidP="003A71DE">
            <w:pPr>
              <w:pStyle w:val="TAC"/>
            </w:pPr>
            <w:r w:rsidRPr="0039343F">
              <w:t>TDLA30-10 Low</w:t>
            </w:r>
          </w:p>
        </w:tc>
        <w:tc>
          <w:tcPr>
            <w:tcW w:w="1570" w:type="dxa"/>
            <w:vAlign w:val="center"/>
          </w:tcPr>
          <w:p w14:paraId="5724D6B3" w14:textId="77777777" w:rsidR="00241417" w:rsidRPr="0039343F" w:rsidRDefault="00241417" w:rsidP="003A71DE">
            <w:pPr>
              <w:pStyle w:val="TAC"/>
            </w:pPr>
            <w:r>
              <w:rPr>
                <w:lang w:eastAsia="zh-CN"/>
              </w:rPr>
              <w:t>D-FR1-A.2.4-5</w:t>
            </w:r>
          </w:p>
        </w:tc>
        <w:tc>
          <w:tcPr>
            <w:tcW w:w="1265" w:type="dxa"/>
            <w:vAlign w:val="center"/>
          </w:tcPr>
          <w:p w14:paraId="3B4D7E59" w14:textId="77777777" w:rsidR="00241417" w:rsidRPr="0039343F" w:rsidRDefault="00241417" w:rsidP="003A71DE">
            <w:pPr>
              <w:pStyle w:val="TAC"/>
            </w:pPr>
            <w:r w:rsidRPr="0039343F">
              <w:t>pos1</w:t>
            </w:r>
          </w:p>
        </w:tc>
        <w:tc>
          <w:tcPr>
            <w:tcW w:w="1134" w:type="dxa"/>
            <w:vAlign w:val="center"/>
          </w:tcPr>
          <w:p w14:paraId="26F4F6B3" w14:textId="77777777" w:rsidR="00241417" w:rsidRPr="0039343F" w:rsidRDefault="00241417" w:rsidP="003A71DE">
            <w:pPr>
              <w:pStyle w:val="TAC"/>
            </w:pPr>
            <w:r w:rsidRPr="0039343F">
              <w:t>8.6</w:t>
            </w:r>
          </w:p>
        </w:tc>
      </w:tr>
      <w:tr w:rsidR="00241417" w:rsidRPr="0039343F" w14:paraId="31A4FEAF" w14:textId="77777777" w:rsidTr="003A71DE">
        <w:trPr>
          <w:cantSplit/>
          <w:jc w:val="center"/>
        </w:trPr>
        <w:tc>
          <w:tcPr>
            <w:tcW w:w="1007" w:type="dxa"/>
            <w:vMerge/>
            <w:vAlign w:val="center"/>
          </w:tcPr>
          <w:p w14:paraId="50A936A8" w14:textId="77777777" w:rsidR="00241417" w:rsidRPr="0039343F" w:rsidRDefault="00241417" w:rsidP="003A71DE">
            <w:pPr>
              <w:pStyle w:val="TAC"/>
            </w:pPr>
          </w:p>
        </w:tc>
        <w:tc>
          <w:tcPr>
            <w:tcW w:w="1093" w:type="dxa"/>
            <w:vMerge w:val="restart"/>
            <w:vAlign w:val="center"/>
          </w:tcPr>
          <w:p w14:paraId="06A29BE2" w14:textId="77777777" w:rsidR="00241417" w:rsidRPr="0039343F" w:rsidRDefault="00241417" w:rsidP="003A71DE">
            <w:pPr>
              <w:pStyle w:val="TAC"/>
            </w:pPr>
            <w:r w:rsidRPr="0039343F">
              <w:t>8</w:t>
            </w:r>
          </w:p>
        </w:tc>
        <w:tc>
          <w:tcPr>
            <w:tcW w:w="1985" w:type="dxa"/>
            <w:vAlign w:val="center"/>
          </w:tcPr>
          <w:p w14:paraId="2742E034" w14:textId="77777777" w:rsidR="00241417" w:rsidRPr="0039343F" w:rsidRDefault="00241417" w:rsidP="003A71DE">
            <w:pPr>
              <w:pStyle w:val="TAC"/>
            </w:pPr>
            <w:r w:rsidRPr="0039343F">
              <w:t>TDLB100-400 Low</w:t>
            </w:r>
          </w:p>
        </w:tc>
        <w:tc>
          <w:tcPr>
            <w:tcW w:w="1570" w:type="dxa"/>
            <w:vAlign w:val="center"/>
          </w:tcPr>
          <w:p w14:paraId="4BA00015" w14:textId="77777777" w:rsidR="00241417" w:rsidRPr="0039343F" w:rsidRDefault="00241417" w:rsidP="003A71DE">
            <w:pPr>
              <w:pStyle w:val="TAC"/>
            </w:pPr>
            <w:r>
              <w:rPr>
                <w:lang w:eastAsia="zh-CN"/>
              </w:rPr>
              <w:t>D-FR1-A.2.1-5</w:t>
            </w:r>
          </w:p>
        </w:tc>
        <w:tc>
          <w:tcPr>
            <w:tcW w:w="1265" w:type="dxa"/>
            <w:vAlign w:val="center"/>
          </w:tcPr>
          <w:p w14:paraId="5430139F" w14:textId="77777777" w:rsidR="00241417" w:rsidRPr="0039343F" w:rsidRDefault="00241417" w:rsidP="003A71DE">
            <w:pPr>
              <w:pStyle w:val="TAC"/>
            </w:pPr>
            <w:r w:rsidRPr="0039343F">
              <w:t>pos1</w:t>
            </w:r>
          </w:p>
        </w:tc>
        <w:tc>
          <w:tcPr>
            <w:tcW w:w="1134" w:type="dxa"/>
            <w:vAlign w:val="center"/>
          </w:tcPr>
          <w:p w14:paraId="536DAD7A" w14:textId="77777777" w:rsidR="00241417" w:rsidRPr="0039343F" w:rsidRDefault="00241417" w:rsidP="003A71DE">
            <w:pPr>
              <w:pStyle w:val="TAC"/>
            </w:pPr>
            <w:r w:rsidRPr="0039343F">
              <w:t>-8.8</w:t>
            </w:r>
          </w:p>
        </w:tc>
      </w:tr>
      <w:tr w:rsidR="00241417" w:rsidRPr="0039343F" w14:paraId="435B2E28" w14:textId="77777777" w:rsidTr="003A71DE">
        <w:trPr>
          <w:cantSplit/>
          <w:jc w:val="center"/>
        </w:trPr>
        <w:tc>
          <w:tcPr>
            <w:tcW w:w="1007" w:type="dxa"/>
            <w:vMerge/>
            <w:vAlign w:val="center"/>
          </w:tcPr>
          <w:p w14:paraId="21CB3F7D" w14:textId="77777777" w:rsidR="00241417" w:rsidRPr="0039343F" w:rsidRDefault="00241417" w:rsidP="003A71DE">
            <w:pPr>
              <w:pStyle w:val="TAC"/>
            </w:pPr>
          </w:p>
        </w:tc>
        <w:tc>
          <w:tcPr>
            <w:tcW w:w="1093" w:type="dxa"/>
            <w:vMerge/>
            <w:vAlign w:val="center"/>
          </w:tcPr>
          <w:p w14:paraId="0D4F75EE" w14:textId="77777777" w:rsidR="00241417" w:rsidRPr="0039343F" w:rsidRDefault="00241417" w:rsidP="003A71DE">
            <w:pPr>
              <w:pStyle w:val="TAC"/>
            </w:pPr>
          </w:p>
        </w:tc>
        <w:tc>
          <w:tcPr>
            <w:tcW w:w="1985" w:type="dxa"/>
            <w:vAlign w:val="center"/>
          </w:tcPr>
          <w:p w14:paraId="3C6BE4EE" w14:textId="77777777" w:rsidR="00241417" w:rsidRPr="0039343F" w:rsidRDefault="00241417" w:rsidP="003A71DE">
            <w:pPr>
              <w:pStyle w:val="TAC"/>
            </w:pPr>
            <w:r w:rsidRPr="0039343F">
              <w:t>TDLC300-100 Low</w:t>
            </w:r>
          </w:p>
        </w:tc>
        <w:tc>
          <w:tcPr>
            <w:tcW w:w="1570" w:type="dxa"/>
            <w:vAlign w:val="center"/>
          </w:tcPr>
          <w:p w14:paraId="123A6484" w14:textId="77777777" w:rsidR="00241417" w:rsidRPr="0039343F" w:rsidRDefault="00241417" w:rsidP="003A71DE">
            <w:pPr>
              <w:pStyle w:val="TAC"/>
            </w:pPr>
            <w:r>
              <w:rPr>
                <w:lang w:eastAsia="zh-CN"/>
              </w:rPr>
              <w:t>D-FR1-A.2.3-5</w:t>
            </w:r>
          </w:p>
        </w:tc>
        <w:tc>
          <w:tcPr>
            <w:tcW w:w="1265" w:type="dxa"/>
            <w:vAlign w:val="center"/>
          </w:tcPr>
          <w:p w14:paraId="652EDE90" w14:textId="77777777" w:rsidR="00241417" w:rsidRPr="0039343F" w:rsidRDefault="00241417" w:rsidP="003A71DE">
            <w:pPr>
              <w:pStyle w:val="TAC"/>
            </w:pPr>
            <w:r w:rsidRPr="0039343F">
              <w:t>pos1</w:t>
            </w:r>
          </w:p>
        </w:tc>
        <w:tc>
          <w:tcPr>
            <w:tcW w:w="1134" w:type="dxa"/>
            <w:vAlign w:val="center"/>
          </w:tcPr>
          <w:p w14:paraId="521D2682" w14:textId="77777777" w:rsidR="00241417" w:rsidRPr="0039343F" w:rsidRDefault="00241417" w:rsidP="003A71DE">
            <w:pPr>
              <w:pStyle w:val="TAC"/>
            </w:pPr>
            <w:r w:rsidRPr="0039343F">
              <w:t>3.2</w:t>
            </w:r>
          </w:p>
        </w:tc>
      </w:tr>
      <w:tr w:rsidR="00241417" w:rsidRPr="0039343F" w14:paraId="1512AF50" w14:textId="77777777" w:rsidTr="003A71DE">
        <w:trPr>
          <w:cantSplit/>
          <w:jc w:val="center"/>
        </w:trPr>
        <w:tc>
          <w:tcPr>
            <w:tcW w:w="1007" w:type="dxa"/>
            <w:vMerge/>
            <w:tcBorders>
              <w:bottom w:val="single" w:sz="4" w:space="0" w:color="auto"/>
            </w:tcBorders>
            <w:vAlign w:val="center"/>
          </w:tcPr>
          <w:p w14:paraId="1C0681B6" w14:textId="77777777" w:rsidR="00241417" w:rsidRPr="0039343F" w:rsidRDefault="00241417" w:rsidP="003A71DE">
            <w:pPr>
              <w:pStyle w:val="TAC"/>
            </w:pPr>
          </w:p>
        </w:tc>
        <w:tc>
          <w:tcPr>
            <w:tcW w:w="1093" w:type="dxa"/>
            <w:vMerge/>
            <w:tcBorders>
              <w:bottom w:val="single" w:sz="4" w:space="0" w:color="auto"/>
            </w:tcBorders>
            <w:vAlign w:val="center"/>
          </w:tcPr>
          <w:p w14:paraId="40AADA0A" w14:textId="77777777" w:rsidR="00241417" w:rsidRPr="0039343F" w:rsidRDefault="00241417" w:rsidP="003A71DE">
            <w:pPr>
              <w:pStyle w:val="TAC"/>
            </w:pPr>
          </w:p>
        </w:tc>
        <w:tc>
          <w:tcPr>
            <w:tcW w:w="1985" w:type="dxa"/>
            <w:vAlign w:val="center"/>
          </w:tcPr>
          <w:p w14:paraId="757B90F0" w14:textId="77777777" w:rsidR="00241417" w:rsidRPr="0039343F" w:rsidRDefault="00241417" w:rsidP="003A71DE">
            <w:pPr>
              <w:pStyle w:val="TAC"/>
            </w:pPr>
            <w:r w:rsidRPr="0039343F">
              <w:t>TDLA30-10 Low</w:t>
            </w:r>
          </w:p>
        </w:tc>
        <w:tc>
          <w:tcPr>
            <w:tcW w:w="1570" w:type="dxa"/>
            <w:vAlign w:val="center"/>
          </w:tcPr>
          <w:p w14:paraId="20744931" w14:textId="77777777" w:rsidR="00241417" w:rsidRPr="0039343F" w:rsidRDefault="00241417" w:rsidP="003A71DE">
            <w:pPr>
              <w:pStyle w:val="TAC"/>
            </w:pPr>
            <w:r>
              <w:rPr>
                <w:lang w:eastAsia="zh-CN"/>
              </w:rPr>
              <w:t>D-FR1-A.2.4-5</w:t>
            </w:r>
          </w:p>
        </w:tc>
        <w:tc>
          <w:tcPr>
            <w:tcW w:w="1265" w:type="dxa"/>
            <w:vAlign w:val="center"/>
          </w:tcPr>
          <w:p w14:paraId="282895F9" w14:textId="77777777" w:rsidR="00241417" w:rsidRPr="0039343F" w:rsidRDefault="00241417" w:rsidP="003A71DE">
            <w:pPr>
              <w:pStyle w:val="TAC"/>
            </w:pPr>
            <w:r w:rsidRPr="0039343F">
              <w:t>pos1</w:t>
            </w:r>
          </w:p>
        </w:tc>
        <w:tc>
          <w:tcPr>
            <w:tcW w:w="1134" w:type="dxa"/>
            <w:vAlign w:val="center"/>
          </w:tcPr>
          <w:p w14:paraId="380E3BA3" w14:textId="77777777" w:rsidR="00241417" w:rsidRPr="0039343F" w:rsidRDefault="00241417" w:rsidP="003A71DE">
            <w:pPr>
              <w:pStyle w:val="TAC"/>
            </w:pPr>
            <w:r w:rsidRPr="0039343F">
              <w:t>5.5</w:t>
            </w:r>
          </w:p>
        </w:tc>
      </w:tr>
      <w:tr w:rsidR="00241417" w:rsidRPr="0039343F" w14:paraId="3C24A38D" w14:textId="77777777" w:rsidTr="003A71DE">
        <w:trPr>
          <w:cantSplit/>
          <w:jc w:val="center"/>
        </w:trPr>
        <w:tc>
          <w:tcPr>
            <w:tcW w:w="1007" w:type="dxa"/>
            <w:vMerge w:val="restart"/>
            <w:vAlign w:val="center"/>
          </w:tcPr>
          <w:p w14:paraId="08DC5467" w14:textId="77777777" w:rsidR="00241417" w:rsidRPr="0039343F" w:rsidRDefault="00241417" w:rsidP="003A71DE">
            <w:pPr>
              <w:pStyle w:val="TAC"/>
            </w:pPr>
            <w:r w:rsidRPr="0039343F">
              <w:t>2</w:t>
            </w:r>
          </w:p>
        </w:tc>
        <w:tc>
          <w:tcPr>
            <w:tcW w:w="1093" w:type="dxa"/>
            <w:vMerge w:val="restart"/>
            <w:vAlign w:val="center"/>
          </w:tcPr>
          <w:p w14:paraId="079E99B6" w14:textId="77777777" w:rsidR="00241417" w:rsidRPr="0039343F" w:rsidRDefault="00241417" w:rsidP="003A71DE">
            <w:pPr>
              <w:pStyle w:val="TAC"/>
            </w:pPr>
            <w:r w:rsidRPr="0039343F">
              <w:t>2</w:t>
            </w:r>
          </w:p>
        </w:tc>
        <w:tc>
          <w:tcPr>
            <w:tcW w:w="1985" w:type="dxa"/>
            <w:vAlign w:val="center"/>
          </w:tcPr>
          <w:p w14:paraId="6A7B879F" w14:textId="77777777" w:rsidR="00241417" w:rsidRPr="0039343F" w:rsidRDefault="00241417" w:rsidP="003A71DE">
            <w:pPr>
              <w:pStyle w:val="TAC"/>
            </w:pPr>
            <w:r w:rsidRPr="0039343F">
              <w:t>TDLB100-400 Low</w:t>
            </w:r>
          </w:p>
        </w:tc>
        <w:tc>
          <w:tcPr>
            <w:tcW w:w="1570" w:type="dxa"/>
            <w:vAlign w:val="center"/>
          </w:tcPr>
          <w:p w14:paraId="200EDAEC" w14:textId="77777777" w:rsidR="00241417" w:rsidRPr="0039343F" w:rsidRDefault="00241417" w:rsidP="003A71DE">
            <w:pPr>
              <w:pStyle w:val="TAC"/>
            </w:pPr>
            <w:r>
              <w:rPr>
                <w:lang w:eastAsia="zh-CN"/>
              </w:rPr>
              <w:t>D-FR1-A.2.1-12</w:t>
            </w:r>
          </w:p>
        </w:tc>
        <w:tc>
          <w:tcPr>
            <w:tcW w:w="1265" w:type="dxa"/>
            <w:vAlign w:val="center"/>
          </w:tcPr>
          <w:p w14:paraId="74F14262" w14:textId="77777777" w:rsidR="00241417" w:rsidRPr="0039343F" w:rsidRDefault="00241417" w:rsidP="003A71DE">
            <w:pPr>
              <w:pStyle w:val="TAC"/>
            </w:pPr>
            <w:r w:rsidRPr="0039343F">
              <w:t>pos1</w:t>
            </w:r>
          </w:p>
        </w:tc>
        <w:tc>
          <w:tcPr>
            <w:tcW w:w="1134" w:type="dxa"/>
            <w:vAlign w:val="center"/>
          </w:tcPr>
          <w:p w14:paraId="668CA1B6" w14:textId="77777777" w:rsidR="00241417" w:rsidRPr="0039343F" w:rsidRDefault="00241417" w:rsidP="003A71DE">
            <w:pPr>
              <w:pStyle w:val="TAC"/>
            </w:pPr>
            <w:r w:rsidRPr="0039343F">
              <w:t>1.3</w:t>
            </w:r>
          </w:p>
        </w:tc>
      </w:tr>
      <w:tr w:rsidR="00241417" w:rsidRPr="0039343F" w14:paraId="1A4419BD" w14:textId="77777777" w:rsidTr="003A71DE">
        <w:trPr>
          <w:cantSplit/>
          <w:jc w:val="center"/>
        </w:trPr>
        <w:tc>
          <w:tcPr>
            <w:tcW w:w="1007" w:type="dxa"/>
            <w:vMerge/>
            <w:vAlign w:val="center"/>
          </w:tcPr>
          <w:p w14:paraId="64A3294B" w14:textId="77777777" w:rsidR="00241417" w:rsidRPr="0039343F" w:rsidRDefault="00241417" w:rsidP="003A71DE">
            <w:pPr>
              <w:pStyle w:val="TAC"/>
            </w:pPr>
          </w:p>
        </w:tc>
        <w:tc>
          <w:tcPr>
            <w:tcW w:w="1093" w:type="dxa"/>
            <w:vMerge/>
            <w:tcBorders>
              <w:bottom w:val="single" w:sz="4" w:space="0" w:color="auto"/>
            </w:tcBorders>
            <w:vAlign w:val="center"/>
          </w:tcPr>
          <w:p w14:paraId="6274109D" w14:textId="77777777" w:rsidR="00241417" w:rsidRPr="0039343F" w:rsidRDefault="00241417" w:rsidP="003A71DE">
            <w:pPr>
              <w:pStyle w:val="TAC"/>
            </w:pPr>
          </w:p>
        </w:tc>
        <w:tc>
          <w:tcPr>
            <w:tcW w:w="1985" w:type="dxa"/>
            <w:vAlign w:val="center"/>
          </w:tcPr>
          <w:p w14:paraId="19AE463B" w14:textId="77777777" w:rsidR="00241417" w:rsidRPr="0039343F" w:rsidRDefault="00241417" w:rsidP="003A71DE">
            <w:pPr>
              <w:pStyle w:val="TAC"/>
            </w:pPr>
            <w:r w:rsidRPr="0039343F">
              <w:t>TDLC300-100 Low</w:t>
            </w:r>
          </w:p>
        </w:tc>
        <w:tc>
          <w:tcPr>
            <w:tcW w:w="1570" w:type="dxa"/>
            <w:vAlign w:val="center"/>
          </w:tcPr>
          <w:p w14:paraId="4DC90E30" w14:textId="77777777" w:rsidR="00241417" w:rsidRPr="0039343F" w:rsidRDefault="00241417" w:rsidP="003A71DE">
            <w:pPr>
              <w:pStyle w:val="TAC"/>
              <w:rPr>
                <w:lang w:eastAsia="zh-CN"/>
              </w:rPr>
            </w:pPr>
            <w:r>
              <w:rPr>
                <w:lang w:eastAsia="zh-CN"/>
              </w:rPr>
              <w:t>D-FR1-A.2.3-12</w:t>
            </w:r>
          </w:p>
        </w:tc>
        <w:tc>
          <w:tcPr>
            <w:tcW w:w="1265" w:type="dxa"/>
            <w:vAlign w:val="center"/>
          </w:tcPr>
          <w:p w14:paraId="35322F97" w14:textId="77777777" w:rsidR="00241417" w:rsidRPr="0039343F" w:rsidRDefault="00241417" w:rsidP="003A71DE">
            <w:pPr>
              <w:pStyle w:val="TAC"/>
            </w:pPr>
            <w:r w:rsidRPr="0039343F">
              <w:t>pos1</w:t>
            </w:r>
          </w:p>
        </w:tc>
        <w:tc>
          <w:tcPr>
            <w:tcW w:w="1134" w:type="dxa"/>
            <w:vAlign w:val="center"/>
          </w:tcPr>
          <w:p w14:paraId="615879C3" w14:textId="77777777" w:rsidR="00241417" w:rsidRPr="0039343F" w:rsidRDefault="00241417" w:rsidP="003A71DE">
            <w:pPr>
              <w:pStyle w:val="TAC"/>
            </w:pPr>
            <w:r w:rsidRPr="0039343F">
              <w:t>18.1</w:t>
            </w:r>
          </w:p>
        </w:tc>
      </w:tr>
      <w:tr w:rsidR="00241417" w:rsidRPr="0039343F" w14:paraId="5EA54B25" w14:textId="77777777" w:rsidTr="003A71DE">
        <w:trPr>
          <w:cantSplit/>
          <w:jc w:val="center"/>
        </w:trPr>
        <w:tc>
          <w:tcPr>
            <w:tcW w:w="1007" w:type="dxa"/>
            <w:vMerge/>
            <w:vAlign w:val="center"/>
          </w:tcPr>
          <w:p w14:paraId="419C30B7" w14:textId="77777777" w:rsidR="00241417" w:rsidRPr="0039343F" w:rsidRDefault="00241417" w:rsidP="003A71DE">
            <w:pPr>
              <w:pStyle w:val="TAC"/>
            </w:pPr>
          </w:p>
        </w:tc>
        <w:tc>
          <w:tcPr>
            <w:tcW w:w="1093" w:type="dxa"/>
            <w:vMerge w:val="restart"/>
            <w:tcBorders>
              <w:top w:val="single" w:sz="4" w:space="0" w:color="auto"/>
            </w:tcBorders>
            <w:vAlign w:val="center"/>
          </w:tcPr>
          <w:p w14:paraId="2005BA25" w14:textId="77777777" w:rsidR="00241417" w:rsidRPr="0039343F" w:rsidRDefault="00241417" w:rsidP="003A71DE">
            <w:pPr>
              <w:pStyle w:val="TAC"/>
            </w:pPr>
            <w:r w:rsidRPr="0039343F">
              <w:t>4</w:t>
            </w:r>
          </w:p>
        </w:tc>
        <w:tc>
          <w:tcPr>
            <w:tcW w:w="1985" w:type="dxa"/>
            <w:vAlign w:val="center"/>
          </w:tcPr>
          <w:p w14:paraId="16C2D2DE" w14:textId="77777777" w:rsidR="00241417" w:rsidRPr="0039343F" w:rsidRDefault="00241417" w:rsidP="003A71DE">
            <w:pPr>
              <w:pStyle w:val="TAC"/>
            </w:pPr>
            <w:r w:rsidRPr="0039343F">
              <w:t>TDLB100-400 Low</w:t>
            </w:r>
          </w:p>
        </w:tc>
        <w:tc>
          <w:tcPr>
            <w:tcW w:w="1570" w:type="dxa"/>
            <w:vAlign w:val="center"/>
          </w:tcPr>
          <w:p w14:paraId="4B2055AE" w14:textId="77777777" w:rsidR="00241417" w:rsidRPr="0039343F" w:rsidRDefault="00241417" w:rsidP="003A71DE">
            <w:pPr>
              <w:pStyle w:val="TAC"/>
              <w:rPr>
                <w:lang w:eastAsia="zh-CN"/>
              </w:rPr>
            </w:pPr>
            <w:r>
              <w:rPr>
                <w:lang w:eastAsia="zh-CN"/>
              </w:rPr>
              <w:t>D-FR1-A.2.1-12</w:t>
            </w:r>
          </w:p>
        </w:tc>
        <w:tc>
          <w:tcPr>
            <w:tcW w:w="1265" w:type="dxa"/>
            <w:vAlign w:val="center"/>
          </w:tcPr>
          <w:p w14:paraId="3283D58B" w14:textId="77777777" w:rsidR="00241417" w:rsidRPr="0039343F" w:rsidRDefault="00241417" w:rsidP="003A71DE">
            <w:pPr>
              <w:pStyle w:val="TAC"/>
            </w:pPr>
            <w:r w:rsidRPr="0039343F">
              <w:t>pos1</w:t>
            </w:r>
          </w:p>
        </w:tc>
        <w:tc>
          <w:tcPr>
            <w:tcW w:w="1134" w:type="dxa"/>
            <w:vAlign w:val="center"/>
          </w:tcPr>
          <w:p w14:paraId="06A40D77" w14:textId="77777777" w:rsidR="00241417" w:rsidRPr="0039343F" w:rsidRDefault="00241417" w:rsidP="003A71DE">
            <w:pPr>
              <w:pStyle w:val="TAC"/>
            </w:pPr>
            <w:r w:rsidRPr="0039343F">
              <w:t>-2.2</w:t>
            </w:r>
          </w:p>
        </w:tc>
      </w:tr>
      <w:tr w:rsidR="00241417" w:rsidRPr="0039343F" w14:paraId="6C9528F8" w14:textId="77777777" w:rsidTr="003A71DE">
        <w:trPr>
          <w:cantSplit/>
          <w:jc w:val="center"/>
        </w:trPr>
        <w:tc>
          <w:tcPr>
            <w:tcW w:w="1007" w:type="dxa"/>
            <w:vMerge/>
            <w:vAlign w:val="center"/>
          </w:tcPr>
          <w:p w14:paraId="0640BE22" w14:textId="77777777" w:rsidR="00241417" w:rsidRPr="0039343F" w:rsidRDefault="00241417" w:rsidP="003A71DE">
            <w:pPr>
              <w:pStyle w:val="TAC"/>
            </w:pPr>
          </w:p>
        </w:tc>
        <w:tc>
          <w:tcPr>
            <w:tcW w:w="1093" w:type="dxa"/>
            <w:vMerge/>
            <w:tcBorders>
              <w:bottom w:val="single" w:sz="4" w:space="0" w:color="auto"/>
            </w:tcBorders>
            <w:vAlign w:val="center"/>
          </w:tcPr>
          <w:p w14:paraId="7CCAE335" w14:textId="77777777" w:rsidR="00241417" w:rsidRPr="0039343F" w:rsidRDefault="00241417" w:rsidP="003A71DE">
            <w:pPr>
              <w:pStyle w:val="TAC"/>
            </w:pPr>
          </w:p>
        </w:tc>
        <w:tc>
          <w:tcPr>
            <w:tcW w:w="1985" w:type="dxa"/>
            <w:vAlign w:val="center"/>
          </w:tcPr>
          <w:p w14:paraId="0E7B65B0" w14:textId="77777777" w:rsidR="00241417" w:rsidRPr="0039343F" w:rsidRDefault="00241417" w:rsidP="003A71DE">
            <w:pPr>
              <w:pStyle w:val="TAC"/>
            </w:pPr>
            <w:r w:rsidRPr="0039343F">
              <w:t>TDLC300-100 Low</w:t>
            </w:r>
          </w:p>
        </w:tc>
        <w:tc>
          <w:tcPr>
            <w:tcW w:w="1570" w:type="dxa"/>
            <w:vAlign w:val="center"/>
          </w:tcPr>
          <w:p w14:paraId="2EF8C71D" w14:textId="77777777" w:rsidR="00241417" w:rsidRPr="0039343F" w:rsidRDefault="00241417" w:rsidP="003A71DE">
            <w:pPr>
              <w:pStyle w:val="TAC"/>
              <w:rPr>
                <w:lang w:eastAsia="zh-CN"/>
              </w:rPr>
            </w:pPr>
            <w:r>
              <w:rPr>
                <w:lang w:eastAsia="zh-CN"/>
              </w:rPr>
              <w:t>D-FR1-A.2.3-12</w:t>
            </w:r>
          </w:p>
        </w:tc>
        <w:tc>
          <w:tcPr>
            <w:tcW w:w="1265" w:type="dxa"/>
            <w:vAlign w:val="center"/>
          </w:tcPr>
          <w:p w14:paraId="18FB6387" w14:textId="77777777" w:rsidR="00241417" w:rsidRPr="0039343F" w:rsidRDefault="00241417" w:rsidP="003A71DE">
            <w:pPr>
              <w:pStyle w:val="TAC"/>
            </w:pPr>
            <w:r w:rsidRPr="0039343F">
              <w:t>pos1</w:t>
            </w:r>
          </w:p>
        </w:tc>
        <w:tc>
          <w:tcPr>
            <w:tcW w:w="1134" w:type="dxa"/>
            <w:vAlign w:val="center"/>
          </w:tcPr>
          <w:p w14:paraId="7F25EA29" w14:textId="77777777" w:rsidR="00241417" w:rsidRPr="0039343F" w:rsidRDefault="00241417" w:rsidP="003A71DE">
            <w:pPr>
              <w:pStyle w:val="TAC"/>
            </w:pPr>
            <w:r w:rsidRPr="0039343F">
              <w:t>11.3</w:t>
            </w:r>
          </w:p>
        </w:tc>
      </w:tr>
      <w:tr w:rsidR="00241417" w:rsidRPr="0039343F" w14:paraId="73AB3F83" w14:textId="77777777" w:rsidTr="003A71DE">
        <w:trPr>
          <w:cantSplit/>
          <w:jc w:val="center"/>
        </w:trPr>
        <w:tc>
          <w:tcPr>
            <w:tcW w:w="1007" w:type="dxa"/>
            <w:vMerge/>
            <w:vAlign w:val="center"/>
          </w:tcPr>
          <w:p w14:paraId="31519886" w14:textId="77777777" w:rsidR="00241417" w:rsidRPr="0039343F" w:rsidRDefault="00241417" w:rsidP="003A71DE">
            <w:pPr>
              <w:pStyle w:val="TAC"/>
            </w:pPr>
          </w:p>
        </w:tc>
        <w:tc>
          <w:tcPr>
            <w:tcW w:w="1093" w:type="dxa"/>
            <w:vMerge w:val="restart"/>
            <w:tcBorders>
              <w:top w:val="single" w:sz="4" w:space="0" w:color="auto"/>
            </w:tcBorders>
            <w:vAlign w:val="center"/>
          </w:tcPr>
          <w:p w14:paraId="22550BD9" w14:textId="77777777" w:rsidR="00241417" w:rsidRPr="0039343F" w:rsidRDefault="00241417" w:rsidP="003A71DE">
            <w:pPr>
              <w:pStyle w:val="TAC"/>
            </w:pPr>
            <w:r w:rsidRPr="0039343F">
              <w:t>8</w:t>
            </w:r>
          </w:p>
        </w:tc>
        <w:tc>
          <w:tcPr>
            <w:tcW w:w="1985" w:type="dxa"/>
            <w:vAlign w:val="center"/>
          </w:tcPr>
          <w:p w14:paraId="33B43C08" w14:textId="77777777" w:rsidR="00241417" w:rsidRPr="0039343F" w:rsidRDefault="00241417" w:rsidP="003A71DE">
            <w:pPr>
              <w:pStyle w:val="TAC"/>
            </w:pPr>
            <w:r w:rsidRPr="0039343F">
              <w:t>TDLB100-400 Low</w:t>
            </w:r>
          </w:p>
        </w:tc>
        <w:tc>
          <w:tcPr>
            <w:tcW w:w="1570" w:type="dxa"/>
            <w:vAlign w:val="center"/>
          </w:tcPr>
          <w:p w14:paraId="246FBB3A" w14:textId="77777777" w:rsidR="00241417" w:rsidRPr="0039343F" w:rsidRDefault="00241417" w:rsidP="003A71DE">
            <w:pPr>
              <w:pStyle w:val="TAC"/>
              <w:rPr>
                <w:lang w:eastAsia="zh-CN"/>
              </w:rPr>
            </w:pPr>
            <w:r>
              <w:rPr>
                <w:lang w:eastAsia="zh-CN"/>
              </w:rPr>
              <w:t>D-FR1-A.2.1-12</w:t>
            </w:r>
          </w:p>
        </w:tc>
        <w:tc>
          <w:tcPr>
            <w:tcW w:w="1265" w:type="dxa"/>
            <w:vAlign w:val="center"/>
          </w:tcPr>
          <w:p w14:paraId="6D6E5C03" w14:textId="77777777" w:rsidR="00241417" w:rsidRPr="0039343F" w:rsidRDefault="00241417" w:rsidP="003A71DE">
            <w:pPr>
              <w:pStyle w:val="TAC"/>
            </w:pPr>
            <w:r w:rsidRPr="0039343F">
              <w:t>pos1</w:t>
            </w:r>
          </w:p>
        </w:tc>
        <w:tc>
          <w:tcPr>
            <w:tcW w:w="1134" w:type="dxa"/>
            <w:vAlign w:val="center"/>
          </w:tcPr>
          <w:p w14:paraId="3DCCC4EB" w14:textId="77777777" w:rsidR="00241417" w:rsidRPr="0039343F" w:rsidRDefault="00241417" w:rsidP="003A71DE">
            <w:pPr>
              <w:pStyle w:val="TAC"/>
            </w:pPr>
            <w:r w:rsidRPr="0039343F">
              <w:t>-5.3</w:t>
            </w:r>
          </w:p>
        </w:tc>
      </w:tr>
      <w:tr w:rsidR="00241417" w:rsidRPr="0039343F" w14:paraId="28C41E63" w14:textId="77777777" w:rsidTr="003A71DE">
        <w:trPr>
          <w:cantSplit/>
          <w:jc w:val="center"/>
        </w:trPr>
        <w:tc>
          <w:tcPr>
            <w:tcW w:w="1007" w:type="dxa"/>
            <w:vMerge/>
            <w:vAlign w:val="center"/>
          </w:tcPr>
          <w:p w14:paraId="0BB0841F" w14:textId="77777777" w:rsidR="00241417" w:rsidRPr="0039343F" w:rsidRDefault="00241417" w:rsidP="003A71DE">
            <w:pPr>
              <w:pStyle w:val="TAC"/>
            </w:pPr>
          </w:p>
        </w:tc>
        <w:tc>
          <w:tcPr>
            <w:tcW w:w="1093" w:type="dxa"/>
            <w:vMerge/>
            <w:vAlign w:val="center"/>
          </w:tcPr>
          <w:p w14:paraId="0DC952BC" w14:textId="77777777" w:rsidR="00241417" w:rsidRPr="0039343F" w:rsidRDefault="00241417" w:rsidP="003A71DE">
            <w:pPr>
              <w:pStyle w:val="TAC"/>
            </w:pPr>
          </w:p>
        </w:tc>
        <w:tc>
          <w:tcPr>
            <w:tcW w:w="1985" w:type="dxa"/>
            <w:vAlign w:val="center"/>
          </w:tcPr>
          <w:p w14:paraId="7F77B5FB" w14:textId="77777777" w:rsidR="00241417" w:rsidRPr="0039343F" w:rsidRDefault="00241417" w:rsidP="003A71DE">
            <w:pPr>
              <w:pStyle w:val="TAC"/>
            </w:pPr>
            <w:r w:rsidRPr="0039343F">
              <w:t>TDLC300-100 Low</w:t>
            </w:r>
          </w:p>
        </w:tc>
        <w:tc>
          <w:tcPr>
            <w:tcW w:w="1570" w:type="dxa"/>
            <w:vAlign w:val="center"/>
          </w:tcPr>
          <w:p w14:paraId="2E8D6D86" w14:textId="77777777" w:rsidR="00241417" w:rsidRPr="0039343F" w:rsidRDefault="00241417" w:rsidP="003A71DE">
            <w:pPr>
              <w:pStyle w:val="TAC"/>
              <w:rPr>
                <w:lang w:eastAsia="zh-CN"/>
              </w:rPr>
            </w:pPr>
            <w:r>
              <w:rPr>
                <w:lang w:eastAsia="zh-CN"/>
              </w:rPr>
              <w:t>D-FR1-A.2.3-12</w:t>
            </w:r>
          </w:p>
        </w:tc>
        <w:tc>
          <w:tcPr>
            <w:tcW w:w="1265" w:type="dxa"/>
            <w:vAlign w:val="center"/>
          </w:tcPr>
          <w:p w14:paraId="02AF7398" w14:textId="77777777" w:rsidR="00241417" w:rsidRPr="0039343F" w:rsidRDefault="00241417" w:rsidP="003A71DE">
            <w:pPr>
              <w:pStyle w:val="TAC"/>
            </w:pPr>
            <w:r w:rsidRPr="0039343F">
              <w:t>pos1</w:t>
            </w:r>
          </w:p>
        </w:tc>
        <w:tc>
          <w:tcPr>
            <w:tcW w:w="1134" w:type="dxa"/>
            <w:vAlign w:val="center"/>
          </w:tcPr>
          <w:p w14:paraId="1FF22D64" w14:textId="77777777" w:rsidR="00241417" w:rsidRPr="0039343F" w:rsidRDefault="00241417" w:rsidP="003A71DE">
            <w:pPr>
              <w:pStyle w:val="TAC"/>
            </w:pPr>
            <w:r w:rsidRPr="0039343F">
              <w:t>6.9</w:t>
            </w:r>
          </w:p>
        </w:tc>
      </w:tr>
    </w:tbl>
    <w:p w14:paraId="06CE8A45" w14:textId="77777777" w:rsidR="00241417" w:rsidRPr="0039343F" w:rsidRDefault="00241417" w:rsidP="00241417">
      <w:pPr>
        <w:rPr>
          <w:lang w:eastAsia="zh-CN"/>
        </w:rPr>
      </w:pPr>
    </w:p>
    <w:p w14:paraId="3C9B256D" w14:textId="77777777" w:rsidR="00241417" w:rsidRPr="00920E66" w:rsidRDefault="00241417" w:rsidP="00241417">
      <w:pPr>
        <w:pStyle w:val="TH"/>
        <w:rPr>
          <w:lang w:eastAsia="zh-CN"/>
        </w:rPr>
      </w:pPr>
      <w:r w:rsidRPr="00920E66">
        <w:t>Table 8.1.2.1.2-6: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40 MHz channel bandwidth</w:t>
      </w:r>
      <w:r w:rsidRPr="00920E66">
        <w:rPr>
          <w:lang w:eastAsia="zh-CN"/>
        </w:rPr>
        <w:t>, 30 kHz SCS</w:t>
      </w:r>
    </w:p>
    <w:tbl>
      <w:tblPr>
        <w:tblStyle w:val="TableGrid7"/>
        <w:tblW w:w="0" w:type="auto"/>
        <w:jc w:val="center"/>
        <w:tblLook w:val="04A0" w:firstRow="1" w:lastRow="0" w:firstColumn="1" w:lastColumn="0" w:noHBand="0" w:noVBand="1"/>
      </w:tblPr>
      <w:tblGrid>
        <w:gridCol w:w="1007"/>
        <w:gridCol w:w="1416"/>
        <w:gridCol w:w="1825"/>
        <w:gridCol w:w="1559"/>
        <w:gridCol w:w="1276"/>
        <w:gridCol w:w="850"/>
      </w:tblGrid>
      <w:tr w:rsidR="00241417" w:rsidRPr="0039343F" w14:paraId="1121CB15" w14:textId="77777777" w:rsidTr="003A71DE">
        <w:trPr>
          <w:cantSplit/>
          <w:jc w:val="center"/>
        </w:trPr>
        <w:tc>
          <w:tcPr>
            <w:tcW w:w="1007" w:type="dxa"/>
            <w:tcBorders>
              <w:bottom w:val="single" w:sz="4" w:space="0" w:color="auto"/>
            </w:tcBorders>
            <w:vAlign w:val="center"/>
          </w:tcPr>
          <w:p w14:paraId="26F78E75" w14:textId="77777777" w:rsidR="00241417" w:rsidRPr="0039343F" w:rsidRDefault="00241417" w:rsidP="003A71DE">
            <w:pPr>
              <w:pStyle w:val="TAH"/>
            </w:pPr>
            <w:r w:rsidRPr="0039343F">
              <w:t>Number of TX antennas</w:t>
            </w:r>
          </w:p>
        </w:tc>
        <w:tc>
          <w:tcPr>
            <w:tcW w:w="1416" w:type="dxa"/>
            <w:tcBorders>
              <w:bottom w:val="single" w:sz="4" w:space="0" w:color="auto"/>
            </w:tcBorders>
            <w:vAlign w:val="center"/>
          </w:tcPr>
          <w:p w14:paraId="0220D967" w14:textId="77777777" w:rsidR="00241417" w:rsidRPr="0039343F" w:rsidRDefault="00241417" w:rsidP="003A71DE">
            <w:pPr>
              <w:pStyle w:val="TAH"/>
            </w:pPr>
            <w:r w:rsidRPr="0039343F">
              <w:t xml:space="preserve">Number of </w:t>
            </w:r>
            <w:r>
              <w:t>Demodulation Branches</w:t>
            </w:r>
          </w:p>
        </w:tc>
        <w:tc>
          <w:tcPr>
            <w:tcW w:w="1825" w:type="dxa"/>
            <w:vAlign w:val="center"/>
          </w:tcPr>
          <w:p w14:paraId="4140EF0D" w14:textId="32DD847E" w:rsidR="00241417" w:rsidRPr="0039343F" w:rsidRDefault="00417044" w:rsidP="003A71DE">
            <w:pPr>
              <w:pStyle w:val="TAH"/>
            </w:pPr>
            <w:r w:rsidRPr="00401420">
              <w:t xml:space="preserve">Propagation conditions and correlation matrix (Annex </w:t>
            </w:r>
            <w:r>
              <w:t>I</w:t>
            </w:r>
            <w:r w:rsidRPr="00401420">
              <w:t>)</w:t>
            </w:r>
          </w:p>
        </w:tc>
        <w:tc>
          <w:tcPr>
            <w:tcW w:w="1559" w:type="dxa"/>
            <w:vAlign w:val="center"/>
          </w:tcPr>
          <w:p w14:paraId="731FAD20" w14:textId="77777777" w:rsidR="00241417" w:rsidRPr="0039343F" w:rsidRDefault="00241417" w:rsidP="003A71DE">
            <w:pPr>
              <w:pStyle w:val="TAH"/>
            </w:pPr>
            <w:r>
              <w:t>FRC</w:t>
            </w:r>
            <w:r>
              <w:br/>
              <w:t>(Annex A)</w:t>
            </w:r>
          </w:p>
        </w:tc>
        <w:tc>
          <w:tcPr>
            <w:tcW w:w="1276" w:type="dxa"/>
            <w:vAlign w:val="center"/>
          </w:tcPr>
          <w:p w14:paraId="21418895" w14:textId="77777777" w:rsidR="00241417" w:rsidRPr="0039343F" w:rsidRDefault="00241417" w:rsidP="003A71DE">
            <w:pPr>
              <w:pStyle w:val="TAH"/>
            </w:pPr>
            <w:r w:rsidRPr="0039343F">
              <w:t>Additional DM-RS position</w:t>
            </w:r>
          </w:p>
        </w:tc>
        <w:tc>
          <w:tcPr>
            <w:tcW w:w="850" w:type="dxa"/>
            <w:vAlign w:val="center"/>
          </w:tcPr>
          <w:p w14:paraId="6A217B97" w14:textId="77777777" w:rsidR="00241417" w:rsidRPr="0039343F" w:rsidRDefault="00241417" w:rsidP="003A71DE">
            <w:pPr>
              <w:pStyle w:val="TAH"/>
            </w:pPr>
            <w:r w:rsidRPr="0039343F">
              <w:t>SNR</w:t>
            </w:r>
          </w:p>
          <w:p w14:paraId="218F4A4A" w14:textId="77777777" w:rsidR="00241417" w:rsidRPr="0039343F" w:rsidRDefault="00241417" w:rsidP="003A71DE">
            <w:pPr>
              <w:pStyle w:val="TAH"/>
            </w:pPr>
            <w:r w:rsidRPr="0039343F">
              <w:t>(dB)</w:t>
            </w:r>
          </w:p>
        </w:tc>
      </w:tr>
      <w:tr w:rsidR="00241417" w:rsidRPr="0039343F" w14:paraId="46FEA76D" w14:textId="77777777" w:rsidTr="003A71DE">
        <w:trPr>
          <w:cantSplit/>
          <w:jc w:val="center"/>
        </w:trPr>
        <w:tc>
          <w:tcPr>
            <w:tcW w:w="1007" w:type="dxa"/>
            <w:vMerge w:val="restart"/>
            <w:vAlign w:val="center"/>
          </w:tcPr>
          <w:p w14:paraId="5878A212" w14:textId="77777777" w:rsidR="00241417" w:rsidRPr="0039343F" w:rsidRDefault="00241417" w:rsidP="003A71DE">
            <w:pPr>
              <w:pStyle w:val="TAC"/>
            </w:pPr>
            <w:r w:rsidRPr="0039343F">
              <w:t>1</w:t>
            </w:r>
          </w:p>
        </w:tc>
        <w:tc>
          <w:tcPr>
            <w:tcW w:w="1416" w:type="dxa"/>
            <w:vMerge w:val="restart"/>
            <w:vAlign w:val="center"/>
          </w:tcPr>
          <w:p w14:paraId="26EE6448" w14:textId="77777777" w:rsidR="00241417" w:rsidRPr="0039343F" w:rsidRDefault="00241417" w:rsidP="003A71DE">
            <w:pPr>
              <w:pStyle w:val="TAC"/>
            </w:pPr>
            <w:r w:rsidRPr="0039343F">
              <w:t>2</w:t>
            </w:r>
          </w:p>
        </w:tc>
        <w:tc>
          <w:tcPr>
            <w:tcW w:w="1825" w:type="dxa"/>
            <w:vAlign w:val="center"/>
          </w:tcPr>
          <w:p w14:paraId="2289EC89" w14:textId="77777777" w:rsidR="00241417" w:rsidRPr="0039343F" w:rsidRDefault="00241417" w:rsidP="003A71DE">
            <w:pPr>
              <w:pStyle w:val="TAC"/>
            </w:pPr>
            <w:r w:rsidRPr="0039343F">
              <w:t>TDLB100-400 Low</w:t>
            </w:r>
          </w:p>
        </w:tc>
        <w:tc>
          <w:tcPr>
            <w:tcW w:w="1559" w:type="dxa"/>
            <w:vAlign w:val="center"/>
          </w:tcPr>
          <w:p w14:paraId="2043F719" w14:textId="77777777" w:rsidR="00241417" w:rsidRPr="0039343F" w:rsidRDefault="00241417" w:rsidP="003A71DE">
            <w:pPr>
              <w:pStyle w:val="TAC"/>
            </w:pPr>
            <w:r>
              <w:rPr>
                <w:lang w:val="en-US"/>
              </w:rPr>
              <w:t>D-FR1-A.2.1-6</w:t>
            </w:r>
          </w:p>
        </w:tc>
        <w:tc>
          <w:tcPr>
            <w:tcW w:w="1276" w:type="dxa"/>
            <w:vAlign w:val="center"/>
          </w:tcPr>
          <w:p w14:paraId="6A6B3DD1" w14:textId="77777777" w:rsidR="00241417" w:rsidRPr="0039343F" w:rsidRDefault="00241417" w:rsidP="003A71DE">
            <w:pPr>
              <w:pStyle w:val="TAC"/>
            </w:pPr>
            <w:r w:rsidRPr="0039343F">
              <w:t>pos1</w:t>
            </w:r>
          </w:p>
        </w:tc>
        <w:tc>
          <w:tcPr>
            <w:tcW w:w="850" w:type="dxa"/>
            <w:vAlign w:val="center"/>
          </w:tcPr>
          <w:p w14:paraId="2F2F5C8F" w14:textId="77777777" w:rsidR="00241417" w:rsidRPr="0039343F" w:rsidRDefault="00241417" w:rsidP="003A71DE">
            <w:pPr>
              <w:pStyle w:val="TAC"/>
            </w:pPr>
            <w:r w:rsidRPr="0039343F">
              <w:t>-2.5</w:t>
            </w:r>
          </w:p>
        </w:tc>
      </w:tr>
      <w:tr w:rsidR="00241417" w:rsidRPr="0039343F" w14:paraId="2435CEAB" w14:textId="77777777" w:rsidTr="003A71DE">
        <w:trPr>
          <w:cantSplit/>
          <w:jc w:val="center"/>
        </w:trPr>
        <w:tc>
          <w:tcPr>
            <w:tcW w:w="1007" w:type="dxa"/>
            <w:vMerge/>
            <w:vAlign w:val="center"/>
          </w:tcPr>
          <w:p w14:paraId="3269D365" w14:textId="77777777" w:rsidR="00241417" w:rsidRPr="0039343F" w:rsidRDefault="00241417" w:rsidP="003A71DE">
            <w:pPr>
              <w:pStyle w:val="TAC"/>
            </w:pPr>
          </w:p>
        </w:tc>
        <w:tc>
          <w:tcPr>
            <w:tcW w:w="1416" w:type="dxa"/>
            <w:vMerge/>
            <w:vAlign w:val="center"/>
          </w:tcPr>
          <w:p w14:paraId="20DF9885" w14:textId="77777777" w:rsidR="00241417" w:rsidRPr="0039343F" w:rsidRDefault="00241417" w:rsidP="003A71DE">
            <w:pPr>
              <w:pStyle w:val="TAC"/>
            </w:pPr>
          </w:p>
        </w:tc>
        <w:tc>
          <w:tcPr>
            <w:tcW w:w="1825" w:type="dxa"/>
            <w:vAlign w:val="center"/>
          </w:tcPr>
          <w:p w14:paraId="3CEADD17" w14:textId="77777777" w:rsidR="00241417" w:rsidRPr="0039343F" w:rsidRDefault="00241417" w:rsidP="003A71DE">
            <w:pPr>
              <w:pStyle w:val="TAC"/>
            </w:pPr>
            <w:r w:rsidRPr="0039343F">
              <w:t>TDLC300-100 Low</w:t>
            </w:r>
          </w:p>
        </w:tc>
        <w:tc>
          <w:tcPr>
            <w:tcW w:w="1559" w:type="dxa"/>
            <w:vAlign w:val="center"/>
          </w:tcPr>
          <w:p w14:paraId="19308CBB" w14:textId="77777777" w:rsidR="00241417" w:rsidRPr="0039343F" w:rsidRDefault="00241417" w:rsidP="003A71DE">
            <w:pPr>
              <w:pStyle w:val="TAC"/>
            </w:pPr>
            <w:r>
              <w:rPr>
                <w:lang w:val="en-US"/>
              </w:rPr>
              <w:t>D-FR1-A.2.3-6</w:t>
            </w:r>
          </w:p>
        </w:tc>
        <w:tc>
          <w:tcPr>
            <w:tcW w:w="1276" w:type="dxa"/>
            <w:vAlign w:val="center"/>
          </w:tcPr>
          <w:p w14:paraId="76939F72" w14:textId="77777777" w:rsidR="00241417" w:rsidRPr="0039343F" w:rsidRDefault="00241417" w:rsidP="003A71DE">
            <w:pPr>
              <w:pStyle w:val="TAC"/>
            </w:pPr>
            <w:r w:rsidRPr="0039343F">
              <w:t>pos1</w:t>
            </w:r>
          </w:p>
        </w:tc>
        <w:tc>
          <w:tcPr>
            <w:tcW w:w="850" w:type="dxa"/>
            <w:vAlign w:val="center"/>
          </w:tcPr>
          <w:p w14:paraId="1858DD7D" w14:textId="77777777" w:rsidR="00241417" w:rsidRPr="0039343F" w:rsidRDefault="00241417" w:rsidP="003A71DE">
            <w:pPr>
              <w:pStyle w:val="TAC"/>
            </w:pPr>
            <w:r w:rsidRPr="0039343F">
              <w:t>10.0</w:t>
            </w:r>
          </w:p>
        </w:tc>
      </w:tr>
      <w:tr w:rsidR="00241417" w:rsidRPr="0039343F" w14:paraId="13A5A516" w14:textId="77777777" w:rsidTr="003A71DE">
        <w:trPr>
          <w:cantSplit/>
          <w:jc w:val="center"/>
        </w:trPr>
        <w:tc>
          <w:tcPr>
            <w:tcW w:w="1007" w:type="dxa"/>
            <w:vMerge/>
            <w:vAlign w:val="center"/>
          </w:tcPr>
          <w:p w14:paraId="3F4629D2" w14:textId="77777777" w:rsidR="00241417" w:rsidRPr="0039343F" w:rsidRDefault="00241417" w:rsidP="003A71DE">
            <w:pPr>
              <w:pStyle w:val="TAC"/>
            </w:pPr>
          </w:p>
        </w:tc>
        <w:tc>
          <w:tcPr>
            <w:tcW w:w="1416" w:type="dxa"/>
            <w:vMerge/>
            <w:tcBorders>
              <w:bottom w:val="single" w:sz="4" w:space="0" w:color="auto"/>
            </w:tcBorders>
            <w:vAlign w:val="center"/>
          </w:tcPr>
          <w:p w14:paraId="01BF43DF" w14:textId="77777777" w:rsidR="00241417" w:rsidRPr="0039343F" w:rsidRDefault="00241417" w:rsidP="003A71DE">
            <w:pPr>
              <w:pStyle w:val="TAC"/>
            </w:pPr>
          </w:p>
        </w:tc>
        <w:tc>
          <w:tcPr>
            <w:tcW w:w="1825" w:type="dxa"/>
            <w:vAlign w:val="center"/>
          </w:tcPr>
          <w:p w14:paraId="219B68AD" w14:textId="77777777" w:rsidR="00241417" w:rsidRPr="0039343F" w:rsidRDefault="00241417" w:rsidP="003A71DE">
            <w:pPr>
              <w:pStyle w:val="TAC"/>
            </w:pPr>
            <w:r w:rsidRPr="0039343F">
              <w:t>TDLA30-10 Low</w:t>
            </w:r>
          </w:p>
        </w:tc>
        <w:tc>
          <w:tcPr>
            <w:tcW w:w="1559" w:type="dxa"/>
            <w:vAlign w:val="center"/>
          </w:tcPr>
          <w:p w14:paraId="620B8433" w14:textId="77777777" w:rsidR="00241417" w:rsidRPr="0039343F" w:rsidRDefault="00241417" w:rsidP="003A71DE">
            <w:pPr>
              <w:pStyle w:val="TAC"/>
            </w:pPr>
            <w:r>
              <w:rPr>
                <w:lang w:val="en-US"/>
              </w:rPr>
              <w:t>D-FR1-A.2.4-6</w:t>
            </w:r>
          </w:p>
        </w:tc>
        <w:tc>
          <w:tcPr>
            <w:tcW w:w="1276" w:type="dxa"/>
            <w:vAlign w:val="center"/>
          </w:tcPr>
          <w:p w14:paraId="6EDB70B7" w14:textId="77777777" w:rsidR="00241417" w:rsidRPr="0039343F" w:rsidRDefault="00241417" w:rsidP="003A71DE">
            <w:pPr>
              <w:pStyle w:val="TAC"/>
            </w:pPr>
            <w:r w:rsidRPr="0039343F">
              <w:t>pos1</w:t>
            </w:r>
          </w:p>
        </w:tc>
        <w:tc>
          <w:tcPr>
            <w:tcW w:w="850" w:type="dxa"/>
            <w:vAlign w:val="center"/>
          </w:tcPr>
          <w:p w14:paraId="738014AA" w14:textId="77777777" w:rsidR="00241417" w:rsidRPr="0039343F" w:rsidRDefault="00241417" w:rsidP="003A71DE">
            <w:pPr>
              <w:pStyle w:val="TAC"/>
            </w:pPr>
            <w:r w:rsidRPr="0039343F">
              <w:t>12.4</w:t>
            </w:r>
          </w:p>
        </w:tc>
      </w:tr>
      <w:tr w:rsidR="00241417" w:rsidRPr="0039343F" w14:paraId="1FE82A6C" w14:textId="77777777" w:rsidTr="003A71DE">
        <w:trPr>
          <w:cantSplit/>
          <w:jc w:val="center"/>
        </w:trPr>
        <w:tc>
          <w:tcPr>
            <w:tcW w:w="1007" w:type="dxa"/>
            <w:vMerge/>
            <w:vAlign w:val="center"/>
          </w:tcPr>
          <w:p w14:paraId="54BB030D" w14:textId="77777777" w:rsidR="00241417" w:rsidRPr="0039343F" w:rsidRDefault="00241417" w:rsidP="003A71DE">
            <w:pPr>
              <w:pStyle w:val="TAC"/>
            </w:pPr>
          </w:p>
        </w:tc>
        <w:tc>
          <w:tcPr>
            <w:tcW w:w="1416" w:type="dxa"/>
            <w:vMerge w:val="restart"/>
            <w:vAlign w:val="center"/>
          </w:tcPr>
          <w:p w14:paraId="2570DD32" w14:textId="77777777" w:rsidR="00241417" w:rsidRPr="0039343F" w:rsidRDefault="00241417" w:rsidP="003A71DE">
            <w:pPr>
              <w:pStyle w:val="TAC"/>
            </w:pPr>
            <w:r w:rsidRPr="0039343F">
              <w:t>4</w:t>
            </w:r>
          </w:p>
        </w:tc>
        <w:tc>
          <w:tcPr>
            <w:tcW w:w="1825" w:type="dxa"/>
            <w:vAlign w:val="center"/>
          </w:tcPr>
          <w:p w14:paraId="75E287F9" w14:textId="77777777" w:rsidR="00241417" w:rsidRPr="0039343F" w:rsidRDefault="00241417" w:rsidP="003A71DE">
            <w:pPr>
              <w:pStyle w:val="TAC"/>
            </w:pPr>
            <w:r w:rsidRPr="0039343F">
              <w:t>TDLB100-400 Low</w:t>
            </w:r>
          </w:p>
        </w:tc>
        <w:tc>
          <w:tcPr>
            <w:tcW w:w="1559" w:type="dxa"/>
            <w:vAlign w:val="center"/>
          </w:tcPr>
          <w:p w14:paraId="0E87603C" w14:textId="77777777" w:rsidR="00241417" w:rsidRPr="0039343F" w:rsidRDefault="00241417" w:rsidP="003A71DE">
            <w:pPr>
              <w:pStyle w:val="TAC"/>
            </w:pPr>
            <w:r>
              <w:rPr>
                <w:lang w:val="en-US"/>
              </w:rPr>
              <w:t>D-FR1-A.2.1-6</w:t>
            </w:r>
          </w:p>
        </w:tc>
        <w:tc>
          <w:tcPr>
            <w:tcW w:w="1276" w:type="dxa"/>
            <w:vAlign w:val="center"/>
          </w:tcPr>
          <w:p w14:paraId="7A838C2D" w14:textId="77777777" w:rsidR="00241417" w:rsidRPr="0039343F" w:rsidRDefault="00241417" w:rsidP="003A71DE">
            <w:pPr>
              <w:pStyle w:val="TAC"/>
            </w:pPr>
            <w:r w:rsidRPr="0039343F">
              <w:t>pos1</w:t>
            </w:r>
          </w:p>
        </w:tc>
        <w:tc>
          <w:tcPr>
            <w:tcW w:w="850" w:type="dxa"/>
            <w:vAlign w:val="center"/>
          </w:tcPr>
          <w:p w14:paraId="23A584E6" w14:textId="77777777" w:rsidR="00241417" w:rsidRPr="0039343F" w:rsidRDefault="00241417" w:rsidP="003A71DE">
            <w:pPr>
              <w:pStyle w:val="TAC"/>
            </w:pPr>
            <w:r w:rsidRPr="0039343F">
              <w:t>-5.8</w:t>
            </w:r>
          </w:p>
        </w:tc>
      </w:tr>
      <w:tr w:rsidR="00241417" w:rsidRPr="0039343F" w14:paraId="76DCDD72" w14:textId="77777777" w:rsidTr="003A71DE">
        <w:trPr>
          <w:cantSplit/>
          <w:jc w:val="center"/>
        </w:trPr>
        <w:tc>
          <w:tcPr>
            <w:tcW w:w="1007" w:type="dxa"/>
            <w:vMerge/>
            <w:vAlign w:val="center"/>
          </w:tcPr>
          <w:p w14:paraId="28B033EC" w14:textId="77777777" w:rsidR="00241417" w:rsidRPr="0039343F" w:rsidRDefault="00241417" w:rsidP="003A71DE">
            <w:pPr>
              <w:pStyle w:val="TAC"/>
            </w:pPr>
          </w:p>
        </w:tc>
        <w:tc>
          <w:tcPr>
            <w:tcW w:w="1416" w:type="dxa"/>
            <w:vMerge/>
            <w:vAlign w:val="center"/>
          </w:tcPr>
          <w:p w14:paraId="0AC4B18A" w14:textId="77777777" w:rsidR="00241417" w:rsidRPr="0039343F" w:rsidRDefault="00241417" w:rsidP="003A71DE">
            <w:pPr>
              <w:pStyle w:val="TAC"/>
            </w:pPr>
          </w:p>
        </w:tc>
        <w:tc>
          <w:tcPr>
            <w:tcW w:w="1825" w:type="dxa"/>
            <w:vAlign w:val="center"/>
          </w:tcPr>
          <w:p w14:paraId="36DBB594" w14:textId="77777777" w:rsidR="00241417" w:rsidRPr="0039343F" w:rsidRDefault="00241417" w:rsidP="003A71DE">
            <w:pPr>
              <w:pStyle w:val="TAC"/>
            </w:pPr>
            <w:r w:rsidRPr="0039343F">
              <w:t>TDLC300-100 Low</w:t>
            </w:r>
          </w:p>
        </w:tc>
        <w:tc>
          <w:tcPr>
            <w:tcW w:w="1559" w:type="dxa"/>
            <w:vAlign w:val="center"/>
          </w:tcPr>
          <w:p w14:paraId="25D1BC51" w14:textId="77777777" w:rsidR="00241417" w:rsidRPr="0039343F" w:rsidRDefault="00241417" w:rsidP="003A71DE">
            <w:pPr>
              <w:pStyle w:val="TAC"/>
            </w:pPr>
            <w:r>
              <w:rPr>
                <w:lang w:val="en-US"/>
              </w:rPr>
              <w:t>D-FR1-A.2.3-6</w:t>
            </w:r>
          </w:p>
        </w:tc>
        <w:tc>
          <w:tcPr>
            <w:tcW w:w="1276" w:type="dxa"/>
            <w:vAlign w:val="center"/>
          </w:tcPr>
          <w:p w14:paraId="7A324930" w14:textId="77777777" w:rsidR="00241417" w:rsidRPr="0039343F" w:rsidRDefault="00241417" w:rsidP="003A71DE">
            <w:pPr>
              <w:pStyle w:val="TAC"/>
            </w:pPr>
            <w:r w:rsidRPr="0039343F">
              <w:t>pos1</w:t>
            </w:r>
          </w:p>
        </w:tc>
        <w:tc>
          <w:tcPr>
            <w:tcW w:w="850" w:type="dxa"/>
            <w:vAlign w:val="center"/>
          </w:tcPr>
          <w:p w14:paraId="762EA780" w14:textId="77777777" w:rsidR="00241417" w:rsidRPr="0039343F" w:rsidRDefault="00241417" w:rsidP="003A71DE">
            <w:pPr>
              <w:pStyle w:val="TAC"/>
            </w:pPr>
            <w:r w:rsidRPr="0039343F">
              <w:t>6.3</w:t>
            </w:r>
          </w:p>
        </w:tc>
      </w:tr>
      <w:tr w:rsidR="00241417" w:rsidRPr="0039343F" w14:paraId="5BC75E76" w14:textId="77777777" w:rsidTr="003A71DE">
        <w:trPr>
          <w:cantSplit/>
          <w:jc w:val="center"/>
        </w:trPr>
        <w:tc>
          <w:tcPr>
            <w:tcW w:w="1007" w:type="dxa"/>
            <w:vMerge/>
            <w:vAlign w:val="center"/>
          </w:tcPr>
          <w:p w14:paraId="122859AD" w14:textId="77777777" w:rsidR="00241417" w:rsidRPr="0039343F" w:rsidRDefault="00241417" w:rsidP="003A71DE">
            <w:pPr>
              <w:pStyle w:val="TAC"/>
            </w:pPr>
          </w:p>
        </w:tc>
        <w:tc>
          <w:tcPr>
            <w:tcW w:w="1416" w:type="dxa"/>
            <w:vMerge/>
            <w:tcBorders>
              <w:bottom w:val="single" w:sz="4" w:space="0" w:color="auto"/>
            </w:tcBorders>
            <w:vAlign w:val="center"/>
          </w:tcPr>
          <w:p w14:paraId="3104EDAF" w14:textId="77777777" w:rsidR="00241417" w:rsidRPr="0039343F" w:rsidRDefault="00241417" w:rsidP="003A71DE">
            <w:pPr>
              <w:pStyle w:val="TAC"/>
            </w:pPr>
          </w:p>
        </w:tc>
        <w:tc>
          <w:tcPr>
            <w:tcW w:w="1825" w:type="dxa"/>
            <w:vAlign w:val="center"/>
          </w:tcPr>
          <w:p w14:paraId="251F1004" w14:textId="77777777" w:rsidR="00241417" w:rsidRPr="0039343F" w:rsidRDefault="00241417" w:rsidP="003A71DE">
            <w:pPr>
              <w:pStyle w:val="TAC"/>
            </w:pPr>
            <w:r w:rsidRPr="0039343F">
              <w:t>TDLA30-10 Low</w:t>
            </w:r>
          </w:p>
        </w:tc>
        <w:tc>
          <w:tcPr>
            <w:tcW w:w="1559" w:type="dxa"/>
            <w:vAlign w:val="center"/>
          </w:tcPr>
          <w:p w14:paraId="33B64132" w14:textId="77777777" w:rsidR="00241417" w:rsidRPr="0039343F" w:rsidRDefault="00241417" w:rsidP="003A71DE">
            <w:pPr>
              <w:pStyle w:val="TAC"/>
            </w:pPr>
            <w:r>
              <w:rPr>
                <w:lang w:val="en-US"/>
              </w:rPr>
              <w:t>D-FR1-A.2.4-6</w:t>
            </w:r>
          </w:p>
        </w:tc>
        <w:tc>
          <w:tcPr>
            <w:tcW w:w="1276" w:type="dxa"/>
            <w:vAlign w:val="center"/>
          </w:tcPr>
          <w:p w14:paraId="71EFE989" w14:textId="77777777" w:rsidR="00241417" w:rsidRPr="0039343F" w:rsidRDefault="00241417" w:rsidP="003A71DE">
            <w:pPr>
              <w:pStyle w:val="TAC"/>
            </w:pPr>
            <w:r w:rsidRPr="0039343F">
              <w:t>pos1</w:t>
            </w:r>
          </w:p>
        </w:tc>
        <w:tc>
          <w:tcPr>
            <w:tcW w:w="850" w:type="dxa"/>
            <w:vAlign w:val="center"/>
          </w:tcPr>
          <w:p w14:paraId="1BDF2CD3" w14:textId="77777777" w:rsidR="00241417" w:rsidRPr="0039343F" w:rsidRDefault="00241417" w:rsidP="003A71DE">
            <w:pPr>
              <w:pStyle w:val="TAC"/>
            </w:pPr>
            <w:r w:rsidRPr="0039343F">
              <w:t>8.5</w:t>
            </w:r>
          </w:p>
        </w:tc>
      </w:tr>
      <w:tr w:rsidR="00241417" w:rsidRPr="0039343F" w14:paraId="273F065A" w14:textId="77777777" w:rsidTr="003A71DE">
        <w:trPr>
          <w:cantSplit/>
          <w:jc w:val="center"/>
        </w:trPr>
        <w:tc>
          <w:tcPr>
            <w:tcW w:w="1007" w:type="dxa"/>
            <w:vMerge/>
            <w:vAlign w:val="center"/>
          </w:tcPr>
          <w:p w14:paraId="0A7FBD78" w14:textId="77777777" w:rsidR="00241417" w:rsidRPr="0039343F" w:rsidRDefault="00241417" w:rsidP="003A71DE">
            <w:pPr>
              <w:pStyle w:val="TAC"/>
            </w:pPr>
          </w:p>
        </w:tc>
        <w:tc>
          <w:tcPr>
            <w:tcW w:w="1416" w:type="dxa"/>
            <w:vMerge w:val="restart"/>
            <w:vAlign w:val="center"/>
          </w:tcPr>
          <w:p w14:paraId="61946DF2" w14:textId="77777777" w:rsidR="00241417" w:rsidRPr="0039343F" w:rsidRDefault="00241417" w:rsidP="003A71DE">
            <w:pPr>
              <w:pStyle w:val="TAC"/>
            </w:pPr>
            <w:r w:rsidRPr="0039343F">
              <w:t>8</w:t>
            </w:r>
          </w:p>
        </w:tc>
        <w:tc>
          <w:tcPr>
            <w:tcW w:w="1825" w:type="dxa"/>
            <w:vAlign w:val="center"/>
          </w:tcPr>
          <w:p w14:paraId="164AD673" w14:textId="77777777" w:rsidR="00241417" w:rsidRPr="0039343F" w:rsidRDefault="00241417" w:rsidP="003A71DE">
            <w:pPr>
              <w:pStyle w:val="TAC"/>
            </w:pPr>
            <w:r w:rsidRPr="0039343F">
              <w:t>TDLB100-400 Low</w:t>
            </w:r>
          </w:p>
        </w:tc>
        <w:tc>
          <w:tcPr>
            <w:tcW w:w="1559" w:type="dxa"/>
            <w:vAlign w:val="center"/>
          </w:tcPr>
          <w:p w14:paraId="5011C514" w14:textId="77777777" w:rsidR="00241417" w:rsidRPr="0039343F" w:rsidRDefault="00241417" w:rsidP="003A71DE">
            <w:pPr>
              <w:pStyle w:val="TAC"/>
            </w:pPr>
            <w:r>
              <w:rPr>
                <w:lang w:val="en-US"/>
              </w:rPr>
              <w:t>D-FR1-A.2.1-6</w:t>
            </w:r>
          </w:p>
        </w:tc>
        <w:tc>
          <w:tcPr>
            <w:tcW w:w="1276" w:type="dxa"/>
            <w:vAlign w:val="center"/>
          </w:tcPr>
          <w:p w14:paraId="54C27F29" w14:textId="77777777" w:rsidR="00241417" w:rsidRPr="0039343F" w:rsidRDefault="00241417" w:rsidP="003A71DE">
            <w:pPr>
              <w:pStyle w:val="TAC"/>
            </w:pPr>
            <w:r w:rsidRPr="0039343F">
              <w:t>pos1</w:t>
            </w:r>
          </w:p>
        </w:tc>
        <w:tc>
          <w:tcPr>
            <w:tcW w:w="850" w:type="dxa"/>
            <w:vAlign w:val="center"/>
          </w:tcPr>
          <w:p w14:paraId="44951B24" w14:textId="77777777" w:rsidR="00241417" w:rsidRPr="0039343F" w:rsidRDefault="00241417" w:rsidP="003A71DE">
            <w:pPr>
              <w:pStyle w:val="TAC"/>
            </w:pPr>
            <w:r w:rsidRPr="0039343F">
              <w:t>-8.7</w:t>
            </w:r>
          </w:p>
        </w:tc>
      </w:tr>
      <w:tr w:rsidR="00241417" w:rsidRPr="0039343F" w14:paraId="02B89D74" w14:textId="77777777" w:rsidTr="003A71DE">
        <w:trPr>
          <w:cantSplit/>
          <w:jc w:val="center"/>
        </w:trPr>
        <w:tc>
          <w:tcPr>
            <w:tcW w:w="1007" w:type="dxa"/>
            <w:vMerge/>
            <w:vAlign w:val="center"/>
          </w:tcPr>
          <w:p w14:paraId="37E36F1B" w14:textId="77777777" w:rsidR="00241417" w:rsidRPr="0039343F" w:rsidRDefault="00241417" w:rsidP="003A71DE">
            <w:pPr>
              <w:pStyle w:val="TAC"/>
            </w:pPr>
          </w:p>
        </w:tc>
        <w:tc>
          <w:tcPr>
            <w:tcW w:w="1416" w:type="dxa"/>
            <w:vMerge/>
            <w:vAlign w:val="center"/>
          </w:tcPr>
          <w:p w14:paraId="2B2A326E" w14:textId="77777777" w:rsidR="00241417" w:rsidRPr="0039343F" w:rsidRDefault="00241417" w:rsidP="003A71DE">
            <w:pPr>
              <w:pStyle w:val="TAC"/>
            </w:pPr>
          </w:p>
        </w:tc>
        <w:tc>
          <w:tcPr>
            <w:tcW w:w="1825" w:type="dxa"/>
            <w:vAlign w:val="center"/>
          </w:tcPr>
          <w:p w14:paraId="0CDD74B7" w14:textId="77777777" w:rsidR="00241417" w:rsidRPr="0039343F" w:rsidRDefault="00241417" w:rsidP="003A71DE">
            <w:pPr>
              <w:pStyle w:val="TAC"/>
            </w:pPr>
            <w:r w:rsidRPr="0039343F">
              <w:t>TDLC300-100 Low</w:t>
            </w:r>
          </w:p>
        </w:tc>
        <w:tc>
          <w:tcPr>
            <w:tcW w:w="1559" w:type="dxa"/>
            <w:vAlign w:val="center"/>
          </w:tcPr>
          <w:p w14:paraId="26D34049" w14:textId="77777777" w:rsidR="00241417" w:rsidRPr="0039343F" w:rsidRDefault="00241417" w:rsidP="003A71DE">
            <w:pPr>
              <w:pStyle w:val="TAC"/>
            </w:pPr>
            <w:r>
              <w:rPr>
                <w:lang w:val="en-US"/>
              </w:rPr>
              <w:t>D-FR1-A.2.3-6</w:t>
            </w:r>
          </w:p>
        </w:tc>
        <w:tc>
          <w:tcPr>
            <w:tcW w:w="1276" w:type="dxa"/>
            <w:vAlign w:val="center"/>
          </w:tcPr>
          <w:p w14:paraId="11560604" w14:textId="77777777" w:rsidR="00241417" w:rsidRPr="0039343F" w:rsidRDefault="00241417" w:rsidP="003A71DE">
            <w:pPr>
              <w:pStyle w:val="TAC"/>
            </w:pPr>
            <w:r w:rsidRPr="0039343F">
              <w:t>pos1</w:t>
            </w:r>
          </w:p>
        </w:tc>
        <w:tc>
          <w:tcPr>
            <w:tcW w:w="850" w:type="dxa"/>
            <w:vAlign w:val="center"/>
          </w:tcPr>
          <w:p w14:paraId="2C318499" w14:textId="77777777" w:rsidR="00241417" w:rsidRPr="0039343F" w:rsidRDefault="00241417" w:rsidP="003A71DE">
            <w:pPr>
              <w:pStyle w:val="TAC"/>
            </w:pPr>
            <w:r w:rsidRPr="0039343F">
              <w:t>3.1</w:t>
            </w:r>
          </w:p>
        </w:tc>
      </w:tr>
      <w:tr w:rsidR="00241417" w:rsidRPr="0039343F" w14:paraId="449E4695" w14:textId="77777777" w:rsidTr="003A71DE">
        <w:trPr>
          <w:cantSplit/>
          <w:jc w:val="center"/>
        </w:trPr>
        <w:tc>
          <w:tcPr>
            <w:tcW w:w="1007" w:type="dxa"/>
            <w:vMerge/>
            <w:tcBorders>
              <w:bottom w:val="single" w:sz="4" w:space="0" w:color="auto"/>
            </w:tcBorders>
            <w:vAlign w:val="center"/>
          </w:tcPr>
          <w:p w14:paraId="7F7D23A2" w14:textId="77777777" w:rsidR="00241417" w:rsidRPr="0039343F" w:rsidRDefault="00241417" w:rsidP="003A71DE">
            <w:pPr>
              <w:pStyle w:val="TAC"/>
            </w:pPr>
          </w:p>
        </w:tc>
        <w:tc>
          <w:tcPr>
            <w:tcW w:w="1416" w:type="dxa"/>
            <w:vMerge/>
            <w:tcBorders>
              <w:bottom w:val="single" w:sz="4" w:space="0" w:color="auto"/>
            </w:tcBorders>
            <w:vAlign w:val="center"/>
          </w:tcPr>
          <w:p w14:paraId="7ECCFC67" w14:textId="77777777" w:rsidR="00241417" w:rsidRPr="0039343F" w:rsidRDefault="00241417" w:rsidP="003A71DE">
            <w:pPr>
              <w:pStyle w:val="TAC"/>
            </w:pPr>
          </w:p>
        </w:tc>
        <w:tc>
          <w:tcPr>
            <w:tcW w:w="1825" w:type="dxa"/>
            <w:vAlign w:val="center"/>
          </w:tcPr>
          <w:p w14:paraId="18FC0A9C" w14:textId="77777777" w:rsidR="00241417" w:rsidRPr="0039343F" w:rsidRDefault="00241417" w:rsidP="003A71DE">
            <w:pPr>
              <w:pStyle w:val="TAC"/>
            </w:pPr>
            <w:r w:rsidRPr="0039343F">
              <w:t>TDLA30-10 Low</w:t>
            </w:r>
          </w:p>
        </w:tc>
        <w:tc>
          <w:tcPr>
            <w:tcW w:w="1559" w:type="dxa"/>
            <w:vAlign w:val="center"/>
          </w:tcPr>
          <w:p w14:paraId="182FBAA5" w14:textId="77777777" w:rsidR="00241417" w:rsidRPr="0039343F" w:rsidRDefault="00241417" w:rsidP="003A71DE">
            <w:pPr>
              <w:pStyle w:val="TAC"/>
            </w:pPr>
            <w:r>
              <w:rPr>
                <w:lang w:val="en-US"/>
              </w:rPr>
              <w:t>D-FR1-A.2.4-6</w:t>
            </w:r>
          </w:p>
        </w:tc>
        <w:tc>
          <w:tcPr>
            <w:tcW w:w="1276" w:type="dxa"/>
            <w:vAlign w:val="center"/>
          </w:tcPr>
          <w:p w14:paraId="7A1819B7" w14:textId="77777777" w:rsidR="00241417" w:rsidRPr="0039343F" w:rsidRDefault="00241417" w:rsidP="003A71DE">
            <w:pPr>
              <w:pStyle w:val="TAC"/>
            </w:pPr>
            <w:r w:rsidRPr="0039343F">
              <w:t>pos1</w:t>
            </w:r>
          </w:p>
        </w:tc>
        <w:tc>
          <w:tcPr>
            <w:tcW w:w="850" w:type="dxa"/>
            <w:vAlign w:val="center"/>
          </w:tcPr>
          <w:p w14:paraId="099F7027" w14:textId="77777777" w:rsidR="00241417" w:rsidRPr="0039343F" w:rsidRDefault="00241417" w:rsidP="003A71DE">
            <w:pPr>
              <w:pStyle w:val="TAC"/>
            </w:pPr>
            <w:r w:rsidRPr="0039343F">
              <w:t>5.4</w:t>
            </w:r>
          </w:p>
        </w:tc>
      </w:tr>
      <w:tr w:rsidR="00241417" w:rsidRPr="0039343F" w14:paraId="5DC39BB6" w14:textId="77777777" w:rsidTr="003A71DE">
        <w:trPr>
          <w:cantSplit/>
          <w:jc w:val="center"/>
        </w:trPr>
        <w:tc>
          <w:tcPr>
            <w:tcW w:w="1007" w:type="dxa"/>
            <w:vMerge w:val="restart"/>
            <w:vAlign w:val="center"/>
          </w:tcPr>
          <w:p w14:paraId="0706A7BC" w14:textId="77777777" w:rsidR="00241417" w:rsidRPr="0039343F" w:rsidRDefault="00241417" w:rsidP="003A71DE">
            <w:pPr>
              <w:pStyle w:val="TAC"/>
            </w:pPr>
            <w:r w:rsidRPr="0039343F">
              <w:t>2</w:t>
            </w:r>
          </w:p>
        </w:tc>
        <w:tc>
          <w:tcPr>
            <w:tcW w:w="1416" w:type="dxa"/>
            <w:vMerge w:val="restart"/>
            <w:vAlign w:val="center"/>
          </w:tcPr>
          <w:p w14:paraId="255D9677" w14:textId="77777777" w:rsidR="00241417" w:rsidRPr="0039343F" w:rsidRDefault="00241417" w:rsidP="003A71DE">
            <w:pPr>
              <w:pStyle w:val="TAC"/>
            </w:pPr>
            <w:r w:rsidRPr="0039343F">
              <w:t>2</w:t>
            </w:r>
          </w:p>
        </w:tc>
        <w:tc>
          <w:tcPr>
            <w:tcW w:w="1825" w:type="dxa"/>
            <w:vAlign w:val="center"/>
          </w:tcPr>
          <w:p w14:paraId="12620B6E" w14:textId="77777777" w:rsidR="00241417" w:rsidRPr="0039343F" w:rsidRDefault="00241417" w:rsidP="003A71DE">
            <w:pPr>
              <w:pStyle w:val="TAC"/>
            </w:pPr>
            <w:r w:rsidRPr="0039343F">
              <w:t>TDLB100-400 Low</w:t>
            </w:r>
          </w:p>
        </w:tc>
        <w:tc>
          <w:tcPr>
            <w:tcW w:w="1559" w:type="dxa"/>
            <w:vAlign w:val="center"/>
          </w:tcPr>
          <w:p w14:paraId="565D3747" w14:textId="77777777" w:rsidR="00241417" w:rsidRPr="0039343F" w:rsidRDefault="00241417" w:rsidP="003A71DE">
            <w:pPr>
              <w:pStyle w:val="TAC"/>
            </w:pPr>
            <w:r>
              <w:rPr>
                <w:lang w:val="en-US" w:eastAsia="zh-CN"/>
              </w:rPr>
              <w:t>D-FR1-A.2.1-13</w:t>
            </w:r>
          </w:p>
        </w:tc>
        <w:tc>
          <w:tcPr>
            <w:tcW w:w="1276" w:type="dxa"/>
            <w:vAlign w:val="center"/>
          </w:tcPr>
          <w:p w14:paraId="511E8119" w14:textId="77777777" w:rsidR="00241417" w:rsidRPr="0039343F" w:rsidRDefault="00241417" w:rsidP="003A71DE">
            <w:pPr>
              <w:pStyle w:val="TAC"/>
            </w:pPr>
            <w:r w:rsidRPr="0039343F">
              <w:t>pos1</w:t>
            </w:r>
          </w:p>
        </w:tc>
        <w:tc>
          <w:tcPr>
            <w:tcW w:w="850" w:type="dxa"/>
            <w:vAlign w:val="center"/>
          </w:tcPr>
          <w:p w14:paraId="1A4B81EA" w14:textId="77777777" w:rsidR="00241417" w:rsidRPr="0039343F" w:rsidRDefault="00241417" w:rsidP="003A71DE">
            <w:pPr>
              <w:pStyle w:val="TAC"/>
            </w:pPr>
            <w:r w:rsidRPr="0039343F">
              <w:t>1.3</w:t>
            </w:r>
          </w:p>
        </w:tc>
      </w:tr>
      <w:tr w:rsidR="00241417" w:rsidRPr="0039343F" w14:paraId="4CAA6126" w14:textId="77777777" w:rsidTr="003A71DE">
        <w:trPr>
          <w:cantSplit/>
          <w:jc w:val="center"/>
        </w:trPr>
        <w:tc>
          <w:tcPr>
            <w:tcW w:w="1007" w:type="dxa"/>
            <w:vMerge/>
            <w:vAlign w:val="center"/>
          </w:tcPr>
          <w:p w14:paraId="34398DAE" w14:textId="77777777" w:rsidR="00241417" w:rsidRPr="0039343F" w:rsidRDefault="00241417" w:rsidP="003A71DE">
            <w:pPr>
              <w:pStyle w:val="TAC"/>
            </w:pPr>
          </w:p>
        </w:tc>
        <w:tc>
          <w:tcPr>
            <w:tcW w:w="1416" w:type="dxa"/>
            <w:vMerge/>
            <w:tcBorders>
              <w:bottom w:val="single" w:sz="4" w:space="0" w:color="auto"/>
            </w:tcBorders>
            <w:vAlign w:val="center"/>
          </w:tcPr>
          <w:p w14:paraId="1EFD09A8" w14:textId="77777777" w:rsidR="00241417" w:rsidRPr="0039343F" w:rsidRDefault="00241417" w:rsidP="003A71DE">
            <w:pPr>
              <w:pStyle w:val="TAC"/>
            </w:pPr>
          </w:p>
        </w:tc>
        <w:tc>
          <w:tcPr>
            <w:tcW w:w="1825" w:type="dxa"/>
            <w:vAlign w:val="center"/>
          </w:tcPr>
          <w:p w14:paraId="6C682368" w14:textId="77777777" w:rsidR="00241417" w:rsidRPr="0039343F" w:rsidRDefault="00241417" w:rsidP="003A71DE">
            <w:pPr>
              <w:pStyle w:val="TAC"/>
            </w:pPr>
            <w:r w:rsidRPr="0039343F">
              <w:t>TDLC300-100 Low</w:t>
            </w:r>
          </w:p>
        </w:tc>
        <w:tc>
          <w:tcPr>
            <w:tcW w:w="1559" w:type="dxa"/>
            <w:vAlign w:val="center"/>
          </w:tcPr>
          <w:p w14:paraId="72234184" w14:textId="77777777" w:rsidR="00241417" w:rsidRPr="0039343F" w:rsidRDefault="00241417" w:rsidP="003A71DE">
            <w:pPr>
              <w:pStyle w:val="TAC"/>
            </w:pPr>
            <w:r>
              <w:rPr>
                <w:lang w:val="en-US" w:eastAsia="zh-CN"/>
              </w:rPr>
              <w:t>D-FR1-A.2.3-13</w:t>
            </w:r>
          </w:p>
        </w:tc>
        <w:tc>
          <w:tcPr>
            <w:tcW w:w="1276" w:type="dxa"/>
            <w:vAlign w:val="center"/>
          </w:tcPr>
          <w:p w14:paraId="4D956528" w14:textId="77777777" w:rsidR="00241417" w:rsidRPr="0039343F" w:rsidRDefault="00241417" w:rsidP="003A71DE">
            <w:pPr>
              <w:pStyle w:val="TAC"/>
            </w:pPr>
            <w:r w:rsidRPr="0039343F">
              <w:t>pos1</w:t>
            </w:r>
          </w:p>
        </w:tc>
        <w:tc>
          <w:tcPr>
            <w:tcW w:w="850" w:type="dxa"/>
            <w:vAlign w:val="center"/>
          </w:tcPr>
          <w:p w14:paraId="77568146" w14:textId="77777777" w:rsidR="00241417" w:rsidRPr="0039343F" w:rsidRDefault="00241417" w:rsidP="003A71DE">
            <w:pPr>
              <w:pStyle w:val="TAC"/>
            </w:pPr>
            <w:r w:rsidRPr="0039343F">
              <w:t>19.5</w:t>
            </w:r>
          </w:p>
        </w:tc>
      </w:tr>
      <w:tr w:rsidR="00241417" w:rsidRPr="0039343F" w14:paraId="715EDF50" w14:textId="77777777" w:rsidTr="003A71DE">
        <w:trPr>
          <w:cantSplit/>
          <w:jc w:val="center"/>
        </w:trPr>
        <w:tc>
          <w:tcPr>
            <w:tcW w:w="1007" w:type="dxa"/>
            <w:vMerge/>
            <w:vAlign w:val="center"/>
          </w:tcPr>
          <w:p w14:paraId="3F5DDF6C" w14:textId="77777777" w:rsidR="00241417" w:rsidRPr="0039343F" w:rsidRDefault="00241417" w:rsidP="003A71DE">
            <w:pPr>
              <w:pStyle w:val="TAC"/>
            </w:pPr>
          </w:p>
        </w:tc>
        <w:tc>
          <w:tcPr>
            <w:tcW w:w="1416" w:type="dxa"/>
            <w:vMerge w:val="restart"/>
            <w:tcBorders>
              <w:top w:val="single" w:sz="4" w:space="0" w:color="auto"/>
            </w:tcBorders>
            <w:vAlign w:val="center"/>
          </w:tcPr>
          <w:p w14:paraId="0F510C4D" w14:textId="77777777" w:rsidR="00241417" w:rsidRPr="0039343F" w:rsidRDefault="00241417" w:rsidP="003A71DE">
            <w:pPr>
              <w:pStyle w:val="TAC"/>
            </w:pPr>
            <w:r w:rsidRPr="0039343F">
              <w:t>4</w:t>
            </w:r>
          </w:p>
        </w:tc>
        <w:tc>
          <w:tcPr>
            <w:tcW w:w="1825" w:type="dxa"/>
            <w:vAlign w:val="center"/>
          </w:tcPr>
          <w:p w14:paraId="3351A630" w14:textId="77777777" w:rsidR="00241417" w:rsidRPr="0039343F" w:rsidRDefault="00241417" w:rsidP="003A71DE">
            <w:pPr>
              <w:pStyle w:val="TAC"/>
            </w:pPr>
            <w:r w:rsidRPr="0039343F">
              <w:t>TDLB100-400 Low</w:t>
            </w:r>
          </w:p>
        </w:tc>
        <w:tc>
          <w:tcPr>
            <w:tcW w:w="1559" w:type="dxa"/>
            <w:vAlign w:val="center"/>
          </w:tcPr>
          <w:p w14:paraId="5E614C76" w14:textId="77777777" w:rsidR="00241417" w:rsidRPr="0039343F" w:rsidRDefault="00241417" w:rsidP="003A71DE">
            <w:pPr>
              <w:pStyle w:val="TAC"/>
            </w:pPr>
            <w:r>
              <w:rPr>
                <w:lang w:val="en-US" w:eastAsia="zh-CN"/>
              </w:rPr>
              <w:t>D-FR1-A.2.1-13</w:t>
            </w:r>
          </w:p>
        </w:tc>
        <w:tc>
          <w:tcPr>
            <w:tcW w:w="1276" w:type="dxa"/>
            <w:vAlign w:val="center"/>
          </w:tcPr>
          <w:p w14:paraId="55BF4094" w14:textId="77777777" w:rsidR="00241417" w:rsidRPr="0039343F" w:rsidRDefault="00241417" w:rsidP="003A71DE">
            <w:pPr>
              <w:pStyle w:val="TAC"/>
            </w:pPr>
            <w:r w:rsidRPr="0039343F">
              <w:t>pos1</w:t>
            </w:r>
          </w:p>
        </w:tc>
        <w:tc>
          <w:tcPr>
            <w:tcW w:w="850" w:type="dxa"/>
            <w:vAlign w:val="center"/>
          </w:tcPr>
          <w:p w14:paraId="251D5552" w14:textId="77777777" w:rsidR="00241417" w:rsidRPr="0039343F" w:rsidRDefault="00241417" w:rsidP="003A71DE">
            <w:pPr>
              <w:pStyle w:val="TAC"/>
            </w:pPr>
            <w:r w:rsidRPr="0039343F">
              <w:t>-2.3</w:t>
            </w:r>
          </w:p>
        </w:tc>
      </w:tr>
      <w:tr w:rsidR="00241417" w:rsidRPr="0039343F" w14:paraId="0E2AE560" w14:textId="77777777" w:rsidTr="003A71DE">
        <w:trPr>
          <w:cantSplit/>
          <w:jc w:val="center"/>
        </w:trPr>
        <w:tc>
          <w:tcPr>
            <w:tcW w:w="1007" w:type="dxa"/>
            <w:vMerge/>
            <w:vAlign w:val="center"/>
          </w:tcPr>
          <w:p w14:paraId="5FA9E690" w14:textId="77777777" w:rsidR="00241417" w:rsidRPr="0039343F" w:rsidRDefault="00241417" w:rsidP="003A71DE">
            <w:pPr>
              <w:pStyle w:val="TAC"/>
            </w:pPr>
          </w:p>
        </w:tc>
        <w:tc>
          <w:tcPr>
            <w:tcW w:w="1416" w:type="dxa"/>
            <w:vMerge/>
            <w:tcBorders>
              <w:bottom w:val="single" w:sz="4" w:space="0" w:color="auto"/>
            </w:tcBorders>
            <w:vAlign w:val="center"/>
          </w:tcPr>
          <w:p w14:paraId="13FF0EBD" w14:textId="77777777" w:rsidR="00241417" w:rsidRPr="0039343F" w:rsidRDefault="00241417" w:rsidP="003A71DE">
            <w:pPr>
              <w:pStyle w:val="TAC"/>
            </w:pPr>
          </w:p>
        </w:tc>
        <w:tc>
          <w:tcPr>
            <w:tcW w:w="1825" w:type="dxa"/>
            <w:vAlign w:val="center"/>
          </w:tcPr>
          <w:p w14:paraId="3AE515C5" w14:textId="77777777" w:rsidR="00241417" w:rsidRPr="0039343F" w:rsidRDefault="00241417" w:rsidP="003A71DE">
            <w:pPr>
              <w:pStyle w:val="TAC"/>
            </w:pPr>
            <w:r w:rsidRPr="0039343F">
              <w:t>TDLC300-100 Low</w:t>
            </w:r>
          </w:p>
        </w:tc>
        <w:tc>
          <w:tcPr>
            <w:tcW w:w="1559" w:type="dxa"/>
            <w:vAlign w:val="center"/>
          </w:tcPr>
          <w:p w14:paraId="0180E762" w14:textId="77777777" w:rsidR="00241417" w:rsidRPr="0039343F" w:rsidRDefault="00241417" w:rsidP="003A71DE">
            <w:pPr>
              <w:pStyle w:val="TAC"/>
            </w:pPr>
            <w:r>
              <w:rPr>
                <w:lang w:val="en-US" w:eastAsia="zh-CN"/>
              </w:rPr>
              <w:t>D-FR1-A.2.3-13</w:t>
            </w:r>
          </w:p>
        </w:tc>
        <w:tc>
          <w:tcPr>
            <w:tcW w:w="1276" w:type="dxa"/>
            <w:vAlign w:val="center"/>
          </w:tcPr>
          <w:p w14:paraId="493952A6" w14:textId="77777777" w:rsidR="00241417" w:rsidRPr="0039343F" w:rsidRDefault="00241417" w:rsidP="003A71DE">
            <w:pPr>
              <w:pStyle w:val="TAC"/>
            </w:pPr>
            <w:r w:rsidRPr="0039343F">
              <w:t>pos1</w:t>
            </w:r>
          </w:p>
        </w:tc>
        <w:tc>
          <w:tcPr>
            <w:tcW w:w="850" w:type="dxa"/>
            <w:vAlign w:val="center"/>
          </w:tcPr>
          <w:p w14:paraId="37247F0D" w14:textId="77777777" w:rsidR="00241417" w:rsidRPr="0039343F" w:rsidRDefault="00241417" w:rsidP="003A71DE">
            <w:pPr>
              <w:pStyle w:val="TAC"/>
            </w:pPr>
            <w:r w:rsidRPr="0039343F">
              <w:t>11.3</w:t>
            </w:r>
          </w:p>
        </w:tc>
      </w:tr>
      <w:tr w:rsidR="00241417" w:rsidRPr="0039343F" w14:paraId="3B0F66C0" w14:textId="77777777" w:rsidTr="003A71DE">
        <w:trPr>
          <w:cantSplit/>
          <w:jc w:val="center"/>
        </w:trPr>
        <w:tc>
          <w:tcPr>
            <w:tcW w:w="1007" w:type="dxa"/>
            <w:vMerge/>
            <w:vAlign w:val="center"/>
          </w:tcPr>
          <w:p w14:paraId="1EAE4A93" w14:textId="77777777" w:rsidR="00241417" w:rsidRPr="0039343F" w:rsidRDefault="00241417" w:rsidP="003A71DE">
            <w:pPr>
              <w:pStyle w:val="TAC"/>
            </w:pPr>
          </w:p>
        </w:tc>
        <w:tc>
          <w:tcPr>
            <w:tcW w:w="1416" w:type="dxa"/>
            <w:vMerge w:val="restart"/>
            <w:tcBorders>
              <w:top w:val="single" w:sz="4" w:space="0" w:color="auto"/>
            </w:tcBorders>
            <w:vAlign w:val="center"/>
          </w:tcPr>
          <w:p w14:paraId="1F6FB3CF" w14:textId="77777777" w:rsidR="00241417" w:rsidRPr="0039343F" w:rsidRDefault="00241417" w:rsidP="003A71DE">
            <w:pPr>
              <w:pStyle w:val="TAC"/>
            </w:pPr>
            <w:r w:rsidRPr="0039343F">
              <w:t>8</w:t>
            </w:r>
          </w:p>
        </w:tc>
        <w:tc>
          <w:tcPr>
            <w:tcW w:w="1825" w:type="dxa"/>
            <w:vAlign w:val="center"/>
          </w:tcPr>
          <w:p w14:paraId="1B51CDD7" w14:textId="77777777" w:rsidR="00241417" w:rsidRPr="0039343F" w:rsidRDefault="00241417" w:rsidP="003A71DE">
            <w:pPr>
              <w:pStyle w:val="TAC"/>
            </w:pPr>
            <w:r w:rsidRPr="0039343F">
              <w:t>TDLB100-400 Low</w:t>
            </w:r>
          </w:p>
        </w:tc>
        <w:tc>
          <w:tcPr>
            <w:tcW w:w="1559" w:type="dxa"/>
            <w:vAlign w:val="center"/>
          </w:tcPr>
          <w:p w14:paraId="2C526914" w14:textId="77777777" w:rsidR="00241417" w:rsidRPr="0039343F" w:rsidRDefault="00241417" w:rsidP="003A71DE">
            <w:pPr>
              <w:pStyle w:val="TAC"/>
            </w:pPr>
            <w:r>
              <w:rPr>
                <w:lang w:val="en-US" w:eastAsia="zh-CN"/>
              </w:rPr>
              <w:t>D-FR1-A.2.1-13</w:t>
            </w:r>
          </w:p>
        </w:tc>
        <w:tc>
          <w:tcPr>
            <w:tcW w:w="1276" w:type="dxa"/>
            <w:vAlign w:val="center"/>
          </w:tcPr>
          <w:p w14:paraId="7095F20A" w14:textId="77777777" w:rsidR="00241417" w:rsidRPr="0039343F" w:rsidRDefault="00241417" w:rsidP="003A71DE">
            <w:pPr>
              <w:pStyle w:val="TAC"/>
            </w:pPr>
            <w:r w:rsidRPr="0039343F">
              <w:t>pos1</w:t>
            </w:r>
          </w:p>
        </w:tc>
        <w:tc>
          <w:tcPr>
            <w:tcW w:w="850" w:type="dxa"/>
            <w:vAlign w:val="center"/>
          </w:tcPr>
          <w:p w14:paraId="4373584D" w14:textId="77777777" w:rsidR="00241417" w:rsidRPr="0039343F" w:rsidRDefault="00241417" w:rsidP="003A71DE">
            <w:pPr>
              <w:pStyle w:val="TAC"/>
            </w:pPr>
            <w:r w:rsidRPr="0039343F">
              <w:t>-5.2</w:t>
            </w:r>
          </w:p>
        </w:tc>
      </w:tr>
      <w:tr w:rsidR="00241417" w:rsidRPr="0039343F" w14:paraId="275B0A04" w14:textId="77777777" w:rsidTr="003A71DE">
        <w:trPr>
          <w:cantSplit/>
          <w:jc w:val="center"/>
        </w:trPr>
        <w:tc>
          <w:tcPr>
            <w:tcW w:w="1007" w:type="dxa"/>
            <w:vMerge/>
            <w:vAlign w:val="center"/>
          </w:tcPr>
          <w:p w14:paraId="58E5B95A" w14:textId="77777777" w:rsidR="00241417" w:rsidRPr="0039343F" w:rsidRDefault="00241417" w:rsidP="003A71DE">
            <w:pPr>
              <w:pStyle w:val="TAC"/>
            </w:pPr>
          </w:p>
        </w:tc>
        <w:tc>
          <w:tcPr>
            <w:tcW w:w="1416" w:type="dxa"/>
            <w:vMerge/>
            <w:vAlign w:val="center"/>
          </w:tcPr>
          <w:p w14:paraId="0004973A" w14:textId="77777777" w:rsidR="00241417" w:rsidRPr="0039343F" w:rsidRDefault="00241417" w:rsidP="003A71DE">
            <w:pPr>
              <w:pStyle w:val="TAC"/>
            </w:pPr>
          </w:p>
        </w:tc>
        <w:tc>
          <w:tcPr>
            <w:tcW w:w="1825" w:type="dxa"/>
            <w:vAlign w:val="center"/>
          </w:tcPr>
          <w:p w14:paraId="4B2A4444" w14:textId="77777777" w:rsidR="00241417" w:rsidRPr="0039343F" w:rsidRDefault="00241417" w:rsidP="003A71DE">
            <w:pPr>
              <w:pStyle w:val="TAC"/>
            </w:pPr>
            <w:r w:rsidRPr="0039343F">
              <w:t>TDLC300-100 Low</w:t>
            </w:r>
          </w:p>
        </w:tc>
        <w:tc>
          <w:tcPr>
            <w:tcW w:w="1559" w:type="dxa"/>
            <w:vAlign w:val="center"/>
          </w:tcPr>
          <w:p w14:paraId="2F89C763" w14:textId="77777777" w:rsidR="00241417" w:rsidRPr="0039343F" w:rsidRDefault="00241417" w:rsidP="003A71DE">
            <w:pPr>
              <w:pStyle w:val="TAC"/>
            </w:pPr>
            <w:r>
              <w:rPr>
                <w:lang w:val="en-US" w:eastAsia="zh-CN"/>
              </w:rPr>
              <w:t>D-FR1-A.2.3-13</w:t>
            </w:r>
          </w:p>
        </w:tc>
        <w:tc>
          <w:tcPr>
            <w:tcW w:w="1276" w:type="dxa"/>
            <w:vAlign w:val="center"/>
          </w:tcPr>
          <w:p w14:paraId="53B2EAC5" w14:textId="77777777" w:rsidR="00241417" w:rsidRPr="0039343F" w:rsidRDefault="00241417" w:rsidP="003A71DE">
            <w:pPr>
              <w:pStyle w:val="TAC"/>
            </w:pPr>
            <w:r w:rsidRPr="0039343F">
              <w:t>pos1</w:t>
            </w:r>
          </w:p>
        </w:tc>
        <w:tc>
          <w:tcPr>
            <w:tcW w:w="850" w:type="dxa"/>
            <w:vAlign w:val="center"/>
          </w:tcPr>
          <w:p w14:paraId="11E55E30" w14:textId="77777777" w:rsidR="00241417" w:rsidRPr="0039343F" w:rsidRDefault="00241417" w:rsidP="003A71DE">
            <w:pPr>
              <w:pStyle w:val="TAC"/>
            </w:pPr>
            <w:r w:rsidRPr="0039343F">
              <w:t>6.9</w:t>
            </w:r>
          </w:p>
        </w:tc>
      </w:tr>
    </w:tbl>
    <w:p w14:paraId="6A9C063B" w14:textId="77777777" w:rsidR="00241417" w:rsidRPr="0039343F" w:rsidRDefault="00241417" w:rsidP="00241417">
      <w:pPr>
        <w:rPr>
          <w:lang w:eastAsia="zh-CN"/>
        </w:rPr>
      </w:pPr>
    </w:p>
    <w:p w14:paraId="7EA7E9E9" w14:textId="77777777" w:rsidR="00241417" w:rsidRPr="00920E66" w:rsidRDefault="00241417" w:rsidP="00241417">
      <w:pPr>
        <w:pStyle w:val="TH"/>
        <w:rPr>
          <w:lang w:eastAsia="zh-CN"/>
        </w:rPr>
      </w:pPr>
      <w:r w:rsidRPr="00920E66">
        <w:t>Table 8.1.2.1.2-7: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A, 100 MHz channel bandwidth</w:t>
      </w:r>
      <w:r w:rsidRPr="00920E66">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56DEB6E3" w14:textId="77777777" w:rsidTr="003A71DE">
        <w:trPr>
          <w:cantSplit/>
          <w:jc w:val="center"/>
        </w:trPr>
        <w:tc>
          <w:tcPr>
            <w:tcW w:w="1007" w:type="dxa"/>
            <w:tcBorders>
              <w:bottom w:val="single" w:sz="4" w:space="0" w:color="auto"/>
            </w:tcBorders>
            <w:vAlign w:val="center"/>
          </w:tcPr>
          <w:p w14:paraId="0AC57FBE"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55C2454F" w14:textId="77777777" w:rsidR="00241417" w:rsidRPr="0039343F" w:rsidRDefault="00241417" w:rsidP="003A71DE">
            <w:pPr>
              <w:pStyle w:val="TAH"/>
            </w:pPr>
            <w:r w:rsidRPr="0039343F">
              <w:t xml:space="preserve">Number of </w:t>
            </w:r>
            <w:r>
              <w:t>Demodulation Branches</w:t>
            </w:r>
          </w:p>
        </w:tc>
        <w:tc>
          <w:tcPr>
            <w:tcW w:w="1985" w:type="dxa"/>
            <w:vAlign w:val="center"/>
          </w:tcPr>
          <w:p w14:paraId="18E9C4C3" w14:textId="773097EF" w:rsidR="00241417" w:rsidRPr="0039343F" w:rsidRDefault="00417044" w:rsidP="003A71DE">
            <w:pPr>
              <w:pStyle w:val="TAH"/>
            </w:pPr>
            <w:r w:rsidRPr="00401420">
              <w:t xml:space="preserve">Propagation conditions and correlation matrix (Annex </w:t>
            </w:r>
            <w:r>
              <w:t>I</w:t>
            </w:r>
            <w:r w:rsidRPr="00401420">
              <w:t>)</w:t>
            </w:r>
          </w:p>
        </w:tc>
        <w:tc>
          <w:tcPr>
            <w:tcW w:w="1570" w:type="dxa"/>
            <w:vAlign w:val="center"/>
          </w:tcPr>
          <w:p w14:paraId="5B2E373E" w14:textId="77777777" w:rsidR="00241417" w:rsidRPr="0039343F" w:rsidRDefault="00241417" w:rsidP="003A71DE">
            <w:pPr>
              <w:pStyle w:val="TAH"/>
            </w:pPr>
            <w:r w:rsidRPr="0039343F">
              <w:t>FRC</w:t>
            </w:r>
            <w:r w:rsidRPr="0039343F">
              <w:br/>
              <w:t>(Annex A)</w:t>
            </w:r>
          </w:p>
        </w:tc>
        <w:tc>
          <w:tcPr>
            <w:tcW w:w="1265" w:type="dxa"/>
            <w:vAlign w:val="center"/>
          </w:tcPr>
          <w:p w14:paraId="170A2D87" w14:textId="77777777" w:rsidR="00241417" w:rsidRPr="0039343F" w:rsidRDefault="00241417" w:rsidP="003A71DE">
            <w:pPr>
              <w:pStyle w:val="TAH"/>
            </w:pPr>
            <w:r w:rsidRPr="0039343F">
              <w:t>Additional DM-RS position</w:t>
            </w:r>
          </w:p>
        </w:tc>
        <w:tc>
          <w:tcPr>
            <w:tcW w:w="1134" w:type="dxa"/>
            <w:vAlign w:val="center"/>
          </w:tcPr>
          <w:p w14:paraId="7C814C03" w14:textId="77777777" w:rsidR="00241417" w:rsidRPr="0039343F" w:rsidRDefault="00241417" w:rsidP="003A71DE">
            <w:pPr>
              <w:pStyle w:val="TAH"/>
            </w:pPr>
            <w:r w:rsidRPr="0039343F">
              <w:t>SNR</w:t>
            </w:r>
          </w:p>
          <w:p w14:paraId="074E033C" w14:textId="77777777" w:rsidR="00241417" w:rsidRPr="0039343F" w:rsidRDefault="00241417" w:rsidP="003A71DE">
            <w:pPr>
              <w:pStyle w:val="TAH"/>
            </w:pPr>
            <w:r w:rsidRPr="0039343F">
              <w:t>(dB)</w:t>
            </w:r>
          </w:p>
        </w:tc>
      </w:tr>
      <w:tr w:rsidR="00241417" w:rsidRPr="0039343F" w14:paraId="7B15E8E0" w14:textId="77777777" w:rsidTr="003A71DE">
        <w:trPr>
          <w:cantSplit/>
          <w:jc w:val="center"/>
        </w:trPr>
        <w:tc>
          <w:tcPr>
            <w:tcW w:w="1007" w:type="dxa"/>
            <w:vMerge w:val="restart"/>
            <w:vAlign w:val="center"/>
          </w:tcPr>
          <w:p w14:paraId="391B151B" w14:textId="77777777" w:rsidR="00241417" w:rsidRPr="0039343F" w:rsidRDefault="00241417" w:rsidP="003A71DE">
            <w:pPr>
              <w:pStyle w:val="TAC"/>
            </w:pPr>
            <w:r w:rsidRPr="0039343F">
              <w:t>1</w:t>
            </w:r>
          </w:p>
        </w:tc>
        <w:tc>
          <w:tcPr>
            <w:tcW w:w="1093" w:type="dxa"/>
            <w:vMerge w:val="restart"/>
            <w:vAlign w:val="center"/>
          </w:tcPr>
          <w:p w14:paraId="5F058333" w14:textId="77777777" w:rsidR="00241417" w:rsidRPr="0039343F" w:rsidRDefault="00241417" w:rsidP="003A71DE">
            <w:pPr>
              <w:pStyle w:val="TAC"/>
            </w:pPr>
            <w:r w:rsidRPr="0039343F">
              <w:t>2</w:t>
            </w:r>
          </w:p>
        </w:tc>
        <w:tc>
          <w:tcPr>
            <w:tcW w:w="1985" w:type="dxa"/>
            <w:vAlign w:val="center"/>
          </w:tcPr>
          <w:p w14:paraId="718725EC" w14:textId="77777777" w:rsidR="00241417" w:rsidRPr="0039343F" w:rsidRDefault="00241417" w:rsidP="003A71DE">
            <w:pPr>
              <w:pStyle w:val="TAC"/>
            </w:pPr>
            <w:r w:rsidRPr="0039343F">
              <w:t>TDLB100-400 Low</w:t>
            </w:r>
          </w:p>
        </w:tc>
        <w:tc>
          <w:tcPr>
            <w:tcW w:w="1570" w:type="dxa"/>
            <w:vAlign w:val="center"/>
          </w:tcPr>
          <w:p w14:paraId="68C6CC3D" w14:textId="77777777" w:rsidR="00241417" w:rsidRPr="0039343F" w:rsidRDefault="00241417" w:rsidP="003A71DE">
            <w:pPr>
              <w:pStyle w:val="TAC"/>
            </w:pPr>
            <w:r>
              <w:rPr>
                <w:lang w:eastAsia="zh-CN"/>
              </w:rPr>
              <w:t>D-FR1-A.2.1-7</w:t>
            </w:r>
          </w:p>
        </w:tc>
        <w:tc>
          <w:tcPr>
            <w:tcW w:w="1265" w:type="dxa"/>
            <w:vAlign w:val="center"/>
          </w:tcPr>
          <w:p w14:paraId="2D962397" w14:textId="77777777" w:rsidR="00241417" w:rsidRPr="0039343F" w:rsidRDefault="00241417" w:rsidP="003A71DE">
            <w:pPr>
              <w:pStyle w:val="TAC"/>
            </w:pPr>
            <w:r w:rsidRPr="0039343F">
              <w:t>pos1</w:t>
            </w:r>
          </w:p>
        </w:tc>
        <w:tc>
          <w:tcPr>
            <w:tcW w:w="1134" w:type="dxa"/>
            <w:vAlign w:val="center"/>
          </w:tcPr>
          <w:p w14:paraId="73E0331E" w14:textId="77777777" w:rsidR="00241417" w:rsidRPr="0039343F" w:rsidRDefault="00241417" w:rsidP="003A71DE">
            <w:pPr>
              <w:pStyle w:val="TAC"/>
            </w:pPr>
            <w:r w:rsidRPr="0039343F">
              <w:t>-2.8</w:t>
            </w:r>
          </w:p>
        </w:tc>
      </w:tr>
      <w:tr w:rsidR="00241417" w:rsidRPr="0039343F" w14:paraId="5F3A46AA" w14:textId="77777777" w:rsidTr="003A71DE">
        <w:trPr>
          <w:cantSplit/>
          <w:jc w:val="center"/>
        </w:trPr>
        <w:tc>
          <w:tcPr>
            <w:tcW w:w="1007" w:type="dxa"/>
            <w:vMerge/>
            <w:vAlign w:val="center"/>
          </w:tcPr>
          <w:p w14:paraId="1293D7A2" w14:textId="77777777" w:rsidR="00241417" w:rsidRPr="0039343F" w:rsidRDefault="00241417" w:rsidP="003A71DE">
            <w:pPr>
              <w:pStyle w:val="TAC"/>
            </w:pPr>
          </w:p>
        </w:tc>
        <w:tc>
          <w:tcPr>
            <w:tcW w:w="1093" w:type="dxa"/>
            <w:vMerge/>
            <w:vAlign w:val="center"/>
          </w:tcPr>
          <w:p w14:paraId="4CC417E0" w14:textId="77777777" w:rsidR="00241417" w:rsidRPr="0039343F" w:rsidRDefault="00241417" w:rsidP="003A71DE">
            <w:pPr>
              <w:pStyle w:val="TAC"/>
            </w:pPr>
          </w:p>
        </w:tc>
        <w:tc>
          <w:tcPr>
            <w:tcW w:w="1985" w:type="dxa"/>
            <w:vAlign w:val="center"/>
          </w:tcPr>
          <w:p w14:paraId="19D4C4CB" w14:textId="77777777" w:rsidR="00241417" w:rsidRPr="0039343F" w:rsidRDefault="00241417" w:rsidP="003A71DE">
            <w:pPr>
              <w:pStyle w:val="TAC"/>
            </w:pPr>
            <w:r w:rsidRPr="0039343F">
              <w:t>TDLC300-100 Low</w:t>
            </w:r>
          </w:p>
        </w:tc>
        <w:tc>
          <w:tcPr>
            <w:tcW w:w="1570" w:type="dxa"/>
            <w:vAlign w:val="center"/>
          </w:tcPr>
          <w:p w14:paraId="128E601D" w14:textId="77777777" w:rsidR="00241417" w:rsidRPr="0039343F" w:rsidRDefault="00241417" w:rsidP="003A71DE">
            <w:pPr>
              <w:pStyle w:val="TAC"/>
            </w:pPr>
            <w:r>
              <w:rPr>
                <w:lang w:eastAsia="zh-CN"/>
              </w:rPr>
              <w:t>D-FR1-A.2.3-7</w:t>
            </w:r>
          </w:p>
        </w:tc>
        <w:tc>
          <w:tcPr>
            <w:tcW w:w="1265" w:type="dxa"/>
            <w:vAlign w:val="center"/>
          </w:tcPr>
          <w:p w14:paraId="7B09ED22" w14:textId="77777777" w:rsidR="00241417" w:rsidRPr="0039343F" w:rsidRDefault="00241417" w:rsidP="003A71DE">
            <w:pPr>
              <w:pStyle w:val="TAC"/>
            </w:pPr>
            <w:r w:rsidRPr="0039343F">
              <w:t>pos1</w:t>
            </w:r>
          </w:p>
        </w:tc>
        <w:tc>
          <w:tcPr>
            <w:tcW w:w="1134" w:type="dxa"/>
            <w:vAlign w:val="center"/>
          </w:tcPr>
          <w:p w14:paraId="46DB1ED2" w14:textId="77777777" w:rsidR="00241417" w:rsidRPr="0039343F" w:rsidRDefault="00241417" w:rsidP="003A71DE">
            <w:pPr>
              <w:pStyle w:val="TAC"/>
            </w:pPr>
            <w:r w:rsidRPr="0039343F">
              <w:t>10.2</w:t>
            </w:r>
          </w:p>
        </w:tc>
      </w:tr>
      <w:tr w:rsidR="00241417" w:rsidRPr="0039343F" w14:paraId="4AB34BF5" w14:textId="77777777" w:rsidTr="003A71DE">
        <w:trPr>
          <w:cantSplit/>
          <w:jc w:val="center"/>
        </w:trPr>
        <w:tc>
          <w:tcPr>
            <w:tcW w:w="1007" w:type="dxa"/>
            <w:vMerge/>
            <w:vAlign w:val="center"/>
          </w:tcPr>
          <w:p w14:paraId="59B5C292" w14:textId="77777777" w:rsidR="00241417" w:rsidRPr="0039343F" w:rsidRDefault="00241417" w:rsidP="003A71DE">
            <w:pPr>
              <w:pStyle w:val="TAC"/>
            </w:pPr>
          </w:p>
        </w:tc>
        <w:tc>
          <w:tcPr>
            <w:tcW w:w="1093" w:type="dxa"/>
            <w:vMerge/>
            <w:tcBorders>
              <w:bottom w:val="single" w:sz="4" w:space="0" w:color="auto"/>
            </w:tcBorders>
            <w:vAlign w:val="center"/>
          </w:tcPr>
          <w:p w14:paraId="2CF63A93" w14:textId="77777777" w:rsidR="00241417" w:rsidRPr="0039343F" w:rsidRDefault="00241417" w:rsidP="003A71DE">
            <w:pPr>
              <w:pStyle w:val="TAC"/>
            </w:pPr>
          </w:p>
        </w:tc>
        <w:tc>
          <w:tcPr>
            <w:tcW w:w="1985" w:type="dxa"/>
            <w:vAlign w:val="center"/>
          </w:tcPr>
          <w:p w14:paraId="7D31E394" w14:textId="77777777" w:rsidR="00241417" w:rsidRPr="0039343F" w:rsidRDefault="00241417" w:rsidP="003A71DE">
            <w:pPr>
              <w:pStyle w:val="TAC"/>
            </w:pPr>
            <w:r w:rsidRPr="0039343F">
              <w:t>TDLA30-10 Low</w:t>
            </w:r>
          </w:p>
        </w:tc>
        <w:tc>
          <w:tcPr>
            <w:tcW w:w="1570" w:type="dxa"/>
            <w:vAlign w:val="center"/>
          </w:tcPr>
          <w:p w14:paraId="7DF49E39" w14:textId="77777777" w:rsidR="00241417" w:rsidRPr="0039343F" w:rsidRDefault="00241417" w:rsidP="003A71DE">
            <w:pPr>
              <w:pStyle w:val="TAC"/>
            </w:pPr>
            <w:r>
              <w:rPr>
                <w:lang w:eastAsia="zh-CN"/>
              </w:rPr>
              <w:t>D-FR1-A.2.4-7</w:t>
            </w:r>
          </w:p>
        </w:tc>
        <w:tc>
          <w:tcPr>
            <w:tcW w:w="1265" w:type="dxa"/>
            <w:vAlign w:val="center"/>
          </w:tcPr>
          <w:p w14:paraId="2C66DB7B" w14:textId="77777777" w:rsidR="00241417" w:rsidRPr="0039343F" w:rsidRDefault="00241417" w:rsidP="003A71DE">
            <w:pPr>
              <w:pStyle w:val="TAC"/>
            </w:pPr>
            <w:r w:rsidRPr="0039343F">
              <w:t>pos1</w:t>
            </w:r>
          </w:p>
        </w:tc>
        <w:tc>
          <w:tcPr>
            <w:tcW w:w="1134" w:type="dxa"/>
            <w:vAlign w:val="center"/>
          </w:tcPr>
          <w:p w14:paraId="00FED162" w14:textId="77777777" w:rsidR="00241417" w:rsidRPr="0039343F" w:rsidRDefault="00241417" w:rsidP="003A71DE">
            <w:pPr>
              <w:pStyle w:val="TAC"/>
            </w:pPr>
            <w:r w:rsidRPr="0039343F">
              <w:t>13.0</w:t>
            </w:r>
          </w:p>
        </w:tc>
      </w:tr>
      <w:tr w:rsidR="00241417" w:rsidRPr="0039343F" w14:paraId="331BC0F6" w14:textId="77777777" w:rsidTr="003A71DE">
        <w:trPr>
          <w:cantSplit/>
          <w:jc w:val="center"/>
        </w:trPr>
        <w:tc>
          <w:tcPr>
            <w:tcW w:w="1007" w:type="dxa"/>
            <w:vMerge/>
            <w:vAlign w:val="center"/>
          </w:tcPr>
          <w:p w14:paraId="5B75C80D" w14:textId="77777777" w:rsidR="00241417" w:rsidRPr="0039343F" w:rsidRDefault="00241417" w:rsidP="003A71DE">
            <w:pPr>
              <w:pStyle w:val="TAC"/>
            </w:pPr>
          </w:p>
        </w:tc>
        <w:tc>
          <w:tcPr>
            <w:tcW w:w="1093" w:type="dxa"/>
            <w:vMerge w:val="restart"/>
            <w:vAlign w:val="center"/>
          </w:tcPr>
          <w:p w14:paraId="50887C0E" w14:textId="77777777" w:rsidR="00241417" w:rsidRPr="0039343F" w:rsidRDefault="00241417" w:rsidP="003A71DE">
            <w:pPr>
              <w:pStyle w:val="TAC"/>
            </w:pPr>
            <w:r w:rsidRPr="0039343F">
              <w:t>4</w:t>
            </w:r>
          </w:p>
        </w:tc>
        <w:tc>
          <w:tcPr>
            <w:tcW w:w="1985" w:type="dxa"/>
            <w:vAlign w:val="center"/>
          </w:tcPr>
          <w:p w14:paraId="1F0BFD0E" w14:textId="77777777" w:rsidR="00241417" w:rsidRPr="0039343F" w:rsidRDefault="00241417" w:rsidP="003A71DE">
            <w:pPr>
              <w:pStyle w:val="TAC"/>
            </w:pPr>
            <w:r w:rsidRPr="0039343F">
              <w:t>TDLB100-400 Low</w:t>
            </w:r>
          </w:p>
        </w:tc>
        <w:tc>
          <w:tcPr>
            <w:tcW w:w="1570" w:type="dxa"/>
            <w:vAlign w:val="center"/>
          </w:tcPr>
          <w:p w14:paraId="29F7BF01" w14:textId="77777777" w:rsidR="00241417" w:rsidRPr="0039343F" w:rsidRDefault="00241417" w:rsidP="003A71DE">
            <w:pPr>
              <w:pStyle w:val="TAC"/>
            </w:pPr>
            <w:r>
              <w:rPr>
                <w:lang w:eastAsia="zh-CN"/>
              </w:rPr>
              <w:t>D-FR1-A.2.1-7</w:t>
            </w:r>
          </w:p>
        </w:tc>
        <w:tc>
          <w:tcPr>
            <w:tcW w:w="1265" w:type="dxa"/>
            <w:vAlign w:val="center"/>
          </w:tcPr>
          <w:p w14:paraId="206756B1" w14:textId="77777777" w:rsidR="00241417" w:rsidRPr="0039343F" w:rsidRDefault="00241417" w:rsidP="003A71DE">
            <w:pPr>
              <w:pStyle w:val="TAC"/>
            </w:pPr>
            <w:r w:rsidRPr="0039343F">
              <w:t>pos1</w:t>
            </w:r>
          </w:p>
        </w:tc>
        <w:tc>
          <w:tcPr>
            <w:tcW w:w="1134" w:type="dxa"/>
            <w:vAlign w:val="center"/>
          </w:tcPr>
          <w:p w14:paraId="37758929" w14:textId="77777777" w:rsidR="00241417" w:rsidRPr="0039343F" w:rsidRDefault="00241417" w:rsidP="003A71DE">
            <w:pPr>
              <w:pStyle w:val="TAC"/>
            </w:pPr>
            <w:r w:rsidRPr="0039343F">
              <w:t>-5.8</w:t>
            </w:r>
          </w:p>
        </w:tc>
      </w:tr>
      <w:tr w:rsidR="00241417" w:rsidRPr="0039343F" w14:paraId="3D5A41AC" w14:textId="77777777" w:rsidTr="003A71DE">
        <w:trPr>
          <w:cantSplit/>
          <w:jc w:val="center"/>
        </w:trPr>
        <w:tc>
          <w:tcPr>
            <w:tcW w:w="1007" w:type="dxa"/>
            <w:vMerge/>
            <w:vAlign w:val="center"/>
          </w:tcPr>
          <w:p w14:paraId="4AC679C1" w14:textId="77777777" w:rsidR="00241417" w:rsidRPr="0039343F" w:rsidRDefault="00241417" w:rsidP="003A71DE">
            <w:pPr>
              <w:pStyle w:val="TAC"/>
            </w:pPr>
          </w:p>
        </w:tc>
        <w:tc>
          <w:tcPr>
            <w:tcW w:w="1093" w:type="dxa"/>
            <w:vMerge/>
            <w:vAlign w:val="center"/>
          </w:tcPr>
          <w:p w14:paraId="3B39B987" w14:textId="77777777" w:rsidR="00241417" w:rsidRPr="0039343F" w:rsidRDefault="00241417" w:rsidP="003A71DE">
            <w:pPr>
              <w:pStyle w:val="TAC"/>
            </w:pPr>
          </w:p>
        </w:tc>
        <w:tc>
          <w:tcPr>
            <w:tcW w:w="1985" w:type="dxa"/>
            <w:vAlign w:val="center"/>
          </w:tcPr>
          <w:p w14:paraId="308F56C5" w14:textId="77777777" w:rsidR="00241417" w:rsidRPr="0039343F" w:rsidRDefault="00241417" w:rsidP="003A71DE">
            <w:pPr>
              <w:pStyle w:val="TAC"/>
            </w:pPr>
            <w:r w:rsidRPr="0039343F">
              <w:t>TDLC300-100 Low</w:t>
            </w:r>
          </w:p>
        </w:tc>
        <w:tc>
          <w:tcPr>
            <w:tcW w:w="1570" w:type="dxa"/>
            <w:vAlign w:val="center"/>
          </w:tcPr>
          <w:p w14:paraId="06009E89" w14:textId="77777777" w:rsidR="00241417" w:rsidRPr="0039343F" w:rsidRDefault="00241417" w:rsidP="003A71DE">
            <w:pPr>
              <w:pStyle w:val="TAC"/>
            </w:pPr>
            <w:r>
              <w:rPr>
                <w:lang w:eastAsia="zh-CN"/>
              </w:rPr>
              <w:t>D-FR1-A.2.3-7</w:t>
            </w:r>
          </w:p>
        </w:tc>
        <w:tc>
          <w:tcPr>
            <w:tcW w:w="1265" w:type="dxa"/>
            <w:vAlign w:val="center"/>
          </w:tcPr>
          <w:p w14:paraId="60CE8E83" w14:textId="77777777" w:rsidR="00241417" w:rsidRPr="0039343F" w:rsidRDefault="00241417" w:rsidP="003A71DE">
            <w:pPr>
              <w:pStyle w:val="TAC"/>
            </w:pPr>
            <w:r w:rsidRPr="0039343F">
              <w:t>pos1</w:t>
            </w:r>
          </w:p>
        </w:tc>
        <w:tc>
          <w:tcPr>
            <w:tcW w:w="1134" w:type="dxa"/>
            <w:vAlign w:val="center"/>
          </w:tcPr>
          <w:p w14:paraId="6F3E1FE3" w14:textId="77777777" w:rsidR="00241417" w:rsidRPr="0039343F" w:rsidRDefault="00241417" w:rsidP="003A71DE">
            <w:pPr>
              <w:pStyle w:val="TAC"/>
            </w:pPr>
            <w:r w:rsidRPr="0039343F">
              <w:t>6.5</w:t>
            </w:r>
          </w:p>
        </w:tc>
      </w:tr>
      <w:tr w:rsidR="00241417" w:rsidRPr="0039343F" w14:paraId="2DCBA510" w14:textId="77777777" w:rsidTr="003A71DE">
        <w:trPr>
          <w:cantSplit/>
          <w:jc w:val="center"/>
        </w:trPr>
        <w:tc>
          <w:tcPr>
            <w:tcW w:w="1007" w:type="dxa"/>
            <w:vMerge/>
            <w:vAlign w:val="center"/>
          </w:tcPr>
          <w:p w14:paraId="4A964737" w14:textId="77777777" w:rsidR="00241417" w:rsidRPr="0039343F" w:rsidRDefault="00241417" w:rsidP="003A71DE">
            <w:pPr>
              <w:pStyle w:val="TAC"/>
            </w:pPr>
          </w:p>
        </w:tc>
        <w:tc>
          <w:tcPr>
            <w:tcW w:w="1093" w:type="dxa"/>
            <w:vMerge/>
            <w:tcBorders>
              <w:bottom w:val="single" w:sz="4" w:space="0" w:color="auto"/>
            </w:tcBorders>
            <w:vAlign w:val="center"/>
          </w:tcPr>
          <w:p w14:paraId="0236D9C2" w14:textId="77777777" w:rsidR="00241417" w:rsidRPr="0039343F" w:rsidRDefault="00241417" w:rsidP="003A71DE">
            <w:pPr>
              <w:pStyle w:val="TAC"/>
            </w:pPr>
          </w:p>
        </w:tc>
        <w:tc>
          <w:tcPr>
            <w:tcW w:w="1985" w:type="dxa"/>
            <w:vAlign w:val="center"/>
          </w:tcPr>
          <w:p w14:paraId="0D4C939D" w14:textId="77777777" w:rsidR="00241417" w:rsidRPr="0039343F" w:rsidRDefault="00241417" w:rsidP="003A71DE">
            <w:pPr>
              <w:pStyle w:val="TAC"/>
            </w:pPr>
            <w:r w:rsidRPr="0039343F">
              <w:t>TDLA30-10 Low</w:t>
            </w:r>
          </w:p>
        </w:tc>
        <w:tc>
          <w:tcPr>
            <w:tcW w:w="1570" w:type="dxa"/>
            <w:vAlign w:val="center"/>
          </w:tcPr>
          <w:p w14:paraId="4DC7A0FD" w14:textId="77777777" w:rsidR="00241417" w:rsidRPr="0039343F" w:rsidRDefault="00241417" w:rsidP="003A71DE">
            <w:pPr>
              <w:pStyle w:val="TAC"/>
            </w:pPr>
            <w:r>
              <w:rPr>
                <w:lang w:eastAsia="zh-CN"/>
              </w:rPr>
              <w:t>D-FR1-A.2.4-7</w:t>
            </w:r>
          </w:p>
        </w:tc>
        <w:tc>
          <w:tcPr>
            <w:tcW w:w="1265" w:type="dxa"/>
            <w:vAlign w:val="center"/>
          </w:tcPr>
          <w:p w14:paraId="7E77E828" w14:textId="77777777" w:rsidR="00241417" w:rsidRPr="0039343F" w:rsidRDefault="00241417" w:rsidP="003A71DE">
            <w:pPr>
              <w:pStyle w:val="TAC"/>
            </w:pPr>
            <w:r w:rsidRPr="0039343F">
              <w:t>pos1</w:t>
            </w:r>
          </w:p>
        </w:tc>
        <w:tc>
          <w:tcPr>
            <w:tcW w:w="1134" w:type="dxa"/>
            <w:vAlign w:val="center"/>
          </w:tcPr>
          <w:p w14:paraId="59124AC7" w14:textId="77777777" w:rsidR="00241417" w:rsidRPr="0039343F" w:rsidRDefault="00241417" w:rsidP="003A71DE">
            <w:pPr>
              <w:pStyle w:val="TAC"/>
            </w:pPr>
            <w:r w:rsidRPr="0039343F">
              <w:t>9.0</w:t>
            </w:r>
          </w:p>
        </w:tc>
      </w:tr>
      <w:tr w:rsidR="00241417" w:rsidRPr="0039343F" w14:paraId="0B69B1F8" w14:textId="77777777" w:rsidTr="003A71DE">
        <w:trPr>
          <w:cantSplit/>
          <w:jc w:val="center"/>
        </w:trPr>
        <w:tc>
          <w:tcPr>
            <w:tcW w:w="1007" w:type="dxa"/>
            <w:vMerge/>
            <w:vAlign w:val="center"/>
          </w:tcPr>
          <w:p w14:paraId="78881872" w14:textId="77777777" w:rsidR="00241417" w:rsidRPr="0039343F" w:rsidRDefault="00241417" w:rsidP="003A71DE">
            <w:pPr>
              <w:pStyle w:val="TAC"/>
            </w:pPr>
          </w:p>
        </w:tc>
        <w:tc>
          <w:tcPr>
            <w:tcW w:w="1093" w:type="dxa"/>
            <w:vMerge w:val="restart"/>
            <w:vAlign w:val="center"/>
          </w:tcPr>
          <w:p w14:paraId="181ED21D" w14:textId="77777777" w:rsidR="00241417" w:rsidRPr="0039343F" w:rsidRDefault="00241417" w:rsidP="003A71DE">
            <w:pPr>
              <w:pStyle w:val="TAC"/>
            </w:pPr>
            <w:r w:rsidRPr="0039343F">
              <w:t>8</w:t>
            </w:r>
          </w:p>
        </w:tc>
        <w:tc>
          <w:tcPr>
            <w:tcW w:w="1985" w:type="dxa"/>
            <w:vAlign w:val="center"/>
          </w:tcPr>
          <w:p w14:paraId="716F7062" w14:textId="77777777" w:rsidR="00241417" w:rsidRPr="0039343F" w:rsidRDefault="00241417" w:rsidP="003A71DE">
            <w:pPr>
              <w:pStyle w:val="TAC"/>
            </w:pPr>
            <w:r w:rsidRPr="0039343F">
              <w:t>TDLB100-400 Low</w:t>
            </w:r>
          </w:p>
        </w:tc>
        <w:tc>
          <w:tcPr>
            <w:tcW w:w="1570" w:type="dxa"/>
            <w:vAlign w:val="center"/>
          </w:tcPr>
          <w:p w14:paraId="5B37553D" w14:textId="77777777" w:rsidR="00241417" w:rsidRPr="0039343F" w:rsidRDefault="00241417" w:rsidP="003A71DE">
            <w:pPr>
              <w:pStyle w:val="TAC"/>
            </w:pPr>
            <w:r>
              <w:rPr>
                <w:lang w:eastAsia="zh-CN"/>
              </w:rPr>
              <w:t>D-FR1-A.2.1-7</w:t>
            </w:r>
          </w:p>
        </w:tc>
        <w:tc>
          <w:tcPr>
            <w:tcW w:w="1265" w:type="dxa"/>
            <w:vAlign w:val="center"/>
          </w:tcPr>
          <w:p w14:paraId="74CDE5E4" w14:textId="77777777" w:rsidR="00241417" w:rsidRPr="0039343F" w:rsidRDefault="00241417" w:rsidP="003A71DE">
            <w:pPr>
              <w:pStyle w:val="TAC"/>
            </w:pPr>
            <w:r w:rsidRPr="0039343F">
              <w:t>pos1</w:t>
            </w:r>
          </w:p>
        </w:tc>
        <w:tc>
          <w:tcPr>
            <w:tcW w:w="1134" w:type="dxa"/>
            <w:vAlign w:val="center"/>
          </w:tcPr>
          <w:p w14:paraId="19F948C7" w14:textId="77777777" w:rsidR="00241417" w:rsidRPr="0039343F" w:rsidRDefault="00241417" w:rsidP="003A71DE">
            <w:pPr>
              <w:pStyle w:val="TAC"/>
            </w:pPr>
            <w:r w:rsidRPr="0039343F">
              <w:t>-8.7</w:t>
            </w:r>
          </w:p>
        </w:tc>
      </w:tr>
      <w:tr w:rsidR="00241417" w:rsidRPr="0039343F" w14:paraId="4B1634E8" w14:textId="77777777" w:rsidTr="003A71DE">
        <w:trPr>
          <w:cantSplit/>
          <w:jc w:val="center"/>
        </w:trPr>
        <w:tc>
          <w:tcPr>
            <w:tcW w:w="1007" w:type="dxa"/>
            <w:vMerge/>
            <w:vAlign w:val="center"/>
          </w:tcPr>
          <w:p w14:paraId="70DD28FE" w14:textId="77777777" w:rsidR="00241417" w:rsidRPr="0039343F" w:rsidRDefault="00241417" w:rsidP="003A71DE">
            <w:pPr>
              <w:pStyle w:val="TAC"/>
            </w:pPr>
          </w:p>
        </w:tc>
        <w:tc>
          <w:tcPr>
            <w:tcW w:w="1093" w:type="dxa"/>
            <w:vMerge/>
            <w:vAlign w:val="center"/>
          </w:tcPr>
          <w:p w14:paraId="6F7A976D" w14:textId="77777777" w:rsidR="00241417" w:rsidRPr="0039343F" w:rsidRDefault="00241417" w:rsidP="003A71DE">
            <w:pPr>
              <w:pStyle w:val="TAC"/>
            </w:pPr>
          </w:p>
        </w:tc>
        <w:tc>
          <w:tcPr>
            <w:tcW w:w="1985" w:type="dxa"/>
            <w:vAlign w:val="center"/>
          </w:tcPr>
          <w:p w14:paraId="4D1013E1" w14:textId="77777777" w:rsidR="00241417" w:rsidRPr="0039343F" w:rsidRDefault="00241417" w:rsidP="003A71DE">
            <w:pPr>
              <w:pStyle w:val="TAC"/>
            </w:pPr>
            <w:r w:rsidRPr="0039343F">
              <w:t>TDLC300-100 Low</w:t>
            </w:r>
          </w:p>
        </w:tc>
        <w:tc>
          <w:tcPr>
            <w:tcW w:w="1570" w:type="dxa"/>
            <w:vAlign w:val="center"/>
          </w:tcPr>
          <w:p w14:paraId="7CD76C23" w14:textId="77777777" w:rsidR="00241417" w:rsidRPr="0039343F" w:rsidRDefault="00241417" w:rsidP="003A71DE">
            <w:pPr>
              <w:pStyle w:val="TAC"/>
            </w:pPr>
            <w:r>
              <w:rPr>
                <w:lang w:eastAsia="zh-CN"/>
              </w:rPr>
              <w:t>D-FR1-A.2.3-7</w:t>
            </w:r>
          </w:p>
        </w:tc>
        <w:tc>
          <w:tcPr>
            <w:tcW w:w="1265" w:type="dxa"/>
            <w:vAlign w:val="center"/>
          </w:tcPr>
          <w:p w14:paraId="6F5C6CE7" w14:textId="77777777" w:rsidR="00241417" w:rsidRPr="0039343F" w:rsidRDefault="00241417" w:rsidP="003A71DE">
            <w:pPr>
              <w:pStyle w:val="TAC"/>
            </w:pPr>
            <w:r w:rsidRPr="0039343F">
              <w:t>pos1</w:t>
            </w:r>
          </w:p>
        </w:tc>
        <w:tc>
          <w:tcPr>
            <w:tcW w:w="1134" w:type="dxa"/>
            <w:vAlign w:val="center"/>
          </w:tcPr>
          <w:p w14:paraId="47CAD33A" w14:textId="77777777" w:rsidR="00241417" w:rsidRPr="0039343F" w:rsidRDefault="00241417" w:rsidP="003A71DE">
            <w:pPr>
              <w:pStyle w:val="TAC"/>
            </w:pPr>
            <w:r w:rsidRPr="0039343F">
              <w:t>3.2</w:t>
            </w:r>
          </w:p>
        </w:tc>
      </w:tr>
      <w:tr w:rsidR="00241417" w:rsidRPr="0039343F" w14:paraId="5C21F12F" w14:textId="77777777" w:rsidTr="003A71DE">
        <w:trPr>
          <w:cantSplit/>
          <w:jc w:val="center"/>
        </w:trPr>
        <w:tc>
          <w:tcPr>
            <w:tcW w:w="1007" w:type="dxa"/>
            <w:vMerge/>
            <w:tcBorders>
              <w:bottom w:val="single" w:sz="4" w:space="0" w:color="auto"/>
            </w:tcBorders>
            <w:vAlign w:val="center"/>
          </w:tcPr>
          <w:p w14:paraId="2DF88425" w14:textId="77777777" w:rsidR="00241417" w:rsidRPr="0039343F" w:rsidRDefault="00241417" w:rsidP="003A71DE">
            <w:pPr>
              <w:pStyle w:val="TAC"/>
            </w:pPr>
          </w:p>
        </w:tc>
        <w:tc>
          <w:tcPr>
            <w:tcW w:w="1093" w:type="dxa"/>
            <w:vMerge/>
            <w:tcBorders>
              <w:bottom w:val="single" w:sz="4" w:space="0" w:color="auto"/>
            </w:tcBorders>
            <w:vAlign w:val="center"/>
          </w:tcPr>
          <w:p w14:paraId="31F24D71" w14:textId="77777777" w:rsidR="00241417" w:rsidRPr="0039343F" w:rsidRDefault="00241417" w:rsidP="003A71DE">
            <w:pPr>
              <w:pStyle w:val="TAC"/>
            </w:pPr>
          </w:p>
        </w:tc>
        <w:tc>
          <w:tcPr>
            <w:tcW w:w="1985" w:type="dxa"/>
            <w:vAlign w:val="center"/>
          </w:tcPr>
          <w:p w14:paraId="3791C543" w14:textId="77777777" w:rsidR="00241417" w:rsidRPr="0039343F" w:rsidRDefault="00241417" w:rsidP="003A71DE">
            <w:pPr>
              <w:pStyle w:val="TAC"/>
            </w:pPr>
            <w:r w:rsidRPr="0039343F">
              <w:t>TDLA30-10 Low</w:t>
            </w:r>
          </w:p>
        </w:tc>
        <w:tc>
          <w:tcPr>
            <w:tcW w:w="1570" w:type="dxa"/>
            <w:vAlign w:val="center"/>
          </w:tcPr>
          <w:p w14:paraId="6E4973AE" w14:textId="77777777" w:rsidR="00241417" w:rsidRPr="0039343F" w:rsidRDefault="00241417" w:rsidP="003A71DE">
            <w:pPr>
              <w:pStyle w:val="TAC"/>
            </w:pPr>
            <w:r>
              <w:rPr>
                <w:lang w:eastAsia="zh-CN"/>
              </w:rPr>
              <w:t>D-FR1-A.2.4-7</w:t>
            </w:r>
          </w:p>
        </w:tc>
        <w:tc>
          <w:tcPr>
            <w:tcW w:w="1265" w:type="dxa"/>
            <w:vAlign w:val="center"/>
          </w:tcPr>
          <w:p w14:paraId="12E7B9F9" w14:textId="77777777" w:rsidR="00241417" w:rsidRPr="0039343F" w:rsidRDefault="00241417" w:rsidP="003A71DE">
            <w:pPr>
              <w:pStyle w:val="TAC"/>
            </w:pPr>
            <w:r w:rsidRPr="0039343F">
              <w:t>pos1</w:t>
            </w:r>
          </w:p>
        </w:tc>
        <w:tc>
          <w:tcPr>
            <w:tcW w:w="1134" w:type="dxa"/>
            <w:vAlign w:val="center"/>
          </w:tcPr>
          <w:p w14:paraId="5ED63E53" w14:textId="77777777" w:rsidR="00241417" w:rsidRPr="0039343F" w:rsidRDefault="00241417" w:rsidP="003A71DE">
            <w:pPr>
              <w:pStyle w:val="TAC"/>
            </w:pPr>
            <w:r w:rsidRPr="0039343F">
              <w:t>5.8</w:t>
            </w:r>
          </w:p>
        </w:tc>
      </w:tr>
      <w:tr w:rsidR="00241417" w:rsidRPr="0039343F" w14:paraId="6905DC2D" w14:textId="77777777" w:rsidTr="003A71DE">
        <w:trPr>
          <w:cantSplit/>
          <w:jc w:val="center"/>
        </w:trPr>
        <w:tc>
          <w:tcPr>
            <w:tcW w:w="1007" w:type="dxa"/>
            <w:vMerge w:val="restart"/>
            <w:vAlign w:val="center"/>
          </w:tcPr>
          <w:p w14:paraId="1D2E7BA8" w14:textId="77777777" w:rsidR="00241417" w:rsidRPr="0039343F" w:rsidRDefault="00241417" w:rsidP="003A71DE">
            <w:pPr>
              <w:pStyle w:val="TAC"/>
            </w:pPr>
            <w:r w:rsidRPr="0039343F">
              <w:t>2</w:t>
            </w:r>
          </w:p>
        </w:tc>
        <w:tc>
          <w:tcPr>
            <w:tcW w:w="1093" w:type="dxa"/>
            <w:vMerge w:val="restart"/>
            <w:vAlign w:val="center"/>
          </w:tcPr>
          <w:p w14:paraId="1B4A9EDF" w14:textId="77777777" w:rsidR="00241417" w:rsidRPr="0039343F" w:rsidRDefault="00241417" w:rsidP="003A71DE">
            <w:pPr>
              <w:pStyle w:val="TAC"/>
            </w:pPr>
            <w:r w:rsidRPr="0039343F">
              <w:t>2</w:t>
            </w:r>
          </w:p>
        </w:tc>
        <w:tc>
          <w:tcPr>
            <w:tcW w:w="1985" w:type="dxa"/>
            <w:vAlign w:val="center"/>
          </w:tcPr>
          <w:p w14:paraId="18BD8564" w14:textId="77777777" w:rsidR="00241417" w:rsidRPr="0039343F" w:rsidRDefault="00241417" w:rsidP="003A71DE">
            <w:pPr>
              <w:pStyle w:val="TAC"/>
            </w:pPr>
            <w:r w:rsidRPr="0039343F">
              <w:t>TDLB100-400 Low</w:t>
            </w:r>
          </w:p>
        </w:tc>
        <w:tc>
          <w:tcPr>
            <w:tcW w:w="1570" w:type="dxa"/>
            <w:vAlign w:val="center"/>
          </w:tcPr>
          <w:p w14:paraId="39B2FF88" w14:textId="77777777" w:rsidR="00241417" w:rsidRPr="0039343F" w:rsidRDefault="00241417" w:rsidP="003A71DE">
            <w:pPr>
              <w:pStyle w:val="TAC"/>
            </w:pPr>
            <w:r>
              <w:rPr>
                <w:lang w:eastAsia="zh-CN"/>
              </w:rPr>
              <w:t>D-FR1-A.2.1-14</w:t>
            </w:r>
          </w:p>
        </w:tc>
        <w:tc>
          <w:tcPr>
            <w:tcW w:w="1265" w:type="dxa"/>
            <w:vAlign w:val="center"/>
          </w:tcPr>
          <w:p w14:paraId="2301D2B5" w14:textId="77777777" w:rsidR="00241417" w:rsidRPr="0039343F" w:rsidRDefault="00241417" w:rsidP="003A71DE">
            <w:pPr>
              <w:pStyle w:val="TAC"/>
            </w:pPr>
            <w:r w:rsidRPr="0039343F">
              <w:t>pos1</w:t>
            </w:r>
          </w:p>
        </w:tc>
        <w:tc>
          <w:tcPr>
            <w:tcW w:w="1134" w:type="dxa"/>
            <w:vAlign w:val="center"/>
          </w:tcPr>
          <w:p w14:paraId="17FD3C7A" w14:textId="77777777" w:rsidR="00241417" w:rsidRPr="0039343F" w:rsidRDefault="00241417" w:rsidP="003A71DE">
            <w:pPr>
              <w:pStyle w:val="TAC"/>
            </w:pPr>
            <w:r w:rsidRPr="0039343F">
              <w:t>1.4</w:t>
            </w:r>
          </w:p>
        </w:tc>
      </w:tr>
      <w:tr w:rsidR="00241417" w:rsidRPr="0039343F" w14:paraId="12B9403A" w14:textId="77777777" w:rsidTr="003A71DE">
        <w:trPr>
          <w:cantSplit/>
          <w:jc w:val="center"/>
        </w:trPr>
        <w:tc>
          <w:tcPr>
            <w:tcW w:w="1007" w:type="dxa"/>
            <w:vMerge/>
            <w:vAlign w:val="center"/>
          </w:tcPr>
          <w:p w14:paraId="20DC8B9B" w14:textId="77777777" w:rsidR="00241417" w:rsidRPr="0039343F" w:rsidRDefault="00241417" w:rsidP="003A71DE">
            <w:pPr>
              <w:pStyle w:val="TAC"/>
            </w:pPr>
          </w:p>
        </w:tc>
        <w:tc>
          <w:tcPr>
            <w:tcW w:w="1093" w:type="dxa"/>
            <w:vMerge/>
            <w:tcBorders>
              <w:bottom w:val="single" w:sz="4" w:space="0" w:color="auto"/>
            </w:tcBorders>
            <w:vAlign w:val="center"/>
          </w:tcPr>
          <w:p w14:paraId="47E48A4E" w14:textId="77777777" w:rsidR="00241417" w:rsidRPr="0039343F" w:rsidRDefault="00241417" w:rsidP="003A71DE">
            <w:pPr>
              <w:pStyle w:val="TAC"/>
            </w:pPr>
          </w:p>
        </w:tc>
        <w:tc>
          <w:tcPr>
            <w:tcW w:w="1985" w:type="dxa"/>
            <w:vAlign w:val="center"/>
          </w:tcPr>
          <w:p w14:paraId="259AB9BD" w14:textId="77777777" w:rsidR="00241417" w:rsidRPr="0039343F" w:rsidRDefault="00241417" w:rsidP="003A71DE">
            <w:pPr>
              <w:pStyle w:val="TAC"/>
            </w:pPr>
            <w:r w:rsidRPr="0039343F">
              <w:t>TDLC300-100 Low</w:t>
            </w:r>
          </w:p>
        </w:tc>
        <w:tc>
          <w:tcPr>
            <w:tcW w:w="1570" w:type="dxa"/>
            <w:vAlign w:val="center"/>
          </w:tcPr>
          <w:p w14:paraId="3BD4549D" w14:textId="77777777" w:rsidR="00241417" w:rsidRPr="0039343F" w:rsidRDefault="00241417" w:rsidP="003A71DE">
            <w:pPr>
              <w:pStyle w:val="TAC"/>
              <w:rPr>
                <w:lang w:eastAsia="zh-CN"/>
              </w:rPr>
            </w:pPr>
            <w:r>
              <w:rPr>
                <w:lang w:eastAsia="zh-CN"/>
              </w:rPr>
              <w:t>D-FR1-A.2.3-14</w:t>
            </w:r>
          </w:p>
        </w:tc>
        <w:tc>
          <w:tcPr>
            <w:tcW w:w="1265" w:type="dxa"/>
            <w:vAlign w:val="center"/>
          </w:tcPr>
          <w:p w14:paraId="5BBED36A" w14:textId="77777777" w:rsidR="00241417" w:rsidRPr="0039343F" w:rsidRDefault="00241417" w:rsidP="003A71DE">
            <w:pPr>
              <w:pStyle w:val="TAC"/>
            </w:pPr>
            <w:r w:rsidRPr="0039343F">
              <w:t>pos1</w:t>
            </w:r>
          </w:p>
        </w:tc>
        <w:tc>
          <w:tcPr>
            <w:tcW w:w="1134" w:type="dxa"/>
            <w:vAlign w:val="center"/>
          </w:tcPr>
          <w:p w14:paraId="42C1752E" w14:textId="77777777" w:rsidR="00241417" w:rsidRPr="0039343F" w:rsidRDefault="00241417" w:rsidP="003A71DE">
            <w:pPr>
              <w:pStyle w:val="TAC"/>
            </w:pPr>
            <w:r w:rsidRPr="0039343F">
              <w:t>19.2</w:t>
            </w:r>
          </w:p>
        </w:tc>
      </w:tr>
      <w:tr w:rsidR="00241417" w:rsidRPr="0039343F" w14:paraId="0CCBFB49" w14:textId="77777777" w:rsidTr="003A71DE">
        <w:trPr>
          <w:cantSplit/>
          <w:jc w:val="center"/>
        </w:trPr>
        <w:tc>
          <w:tcPr>
            <w:tcW w:w="1007" w:type="dxa"/>
            <w:vMerge/>
            <w:vAlign w:val="center"/>
          </w:tcPr>
          <w:p w14:paraId="67E1B4BA" w14:textId="77777777" w:rsidR="00241417" w:rsidRPr="0039343F" w:rsidRDefault="00241417" w:rsidP="003A71DE">
            <w:pPr>
              <w:pStyle w:val="TAC"/>
            </w:pPr>
          </w:p>
        </w:tc>
        <w:tc>
          <w:tcPr>
            <w:tcW w:w="1093" w:type="dxa"/>
            <w:vMerge w:val="restart"/>
            <w:tcBorders>
              <w:top w:val="single" w:sz="4" w:space="0" w:color="auto"/>
            </w:tcBorders>
            <w:vAlign w:val="center"/>
          </w:tcPr>
          <w:p w14:paraId="58DF4498" w14:textId="77777777" w:rsidR="00241417" w:rsidRPr="0039343F" w:rsidRDefault="00241417" w:rsidP="003A71DE">
            <w:pPr>
              <w:pStyle w:val="TAC"/>
            </w:pPr>
            <w:r w:rsidRPr="0039343F">
              <w:t>4</w:t>
            </w:r>
          </w:p>
        </w:tc>
        <w:tc>
          <w:tcPr>
            <w:tcW w:w="1985" w:type="dxa"/>
            <w:vAlign w:val="center"/>
          </w:tcPr>
          <w:p w14:paraId="0857732F" w14:textId="77777777" w:rsidR="00241417" w:rsidRPr="0039343F" w:rsidRDefault="00241417" w:rsidP="003A71DE">
            <w:pPr>
              <w:pStyle w:val="TAC"/>
            </w:pPr>
            <w:r w:rsidRPr="0039343F">
              <w:t>TDLB100-400 Low</w:t>
            </w:r>
          </w:p>
        </w:tc>
        <w:tc>
          <w:tcPr>
            <w:tcW w:w="1570" w:type="dxa"/>
            <w:vAlign w:val="center"/>
          </w:tcPr>
          <w:p w14:paraId="1DEA7E22" w14:textId="77777777" w:rsidR="00241417" w:rsidRPr="0039343F" w:rsidRDefault="00241417" w:rsidP="003A71DE">
            <w:pPr>
              <w:pStyle w:val="TAC"/>
              <w:rPr>
                <w:lang w:eastAsia="zh-CN"/>
              </w:rPr>
            </w:pPr>
            <w:r>
              <w:rPr>
                <w:lang w:eastAsia="zh-CN"/>
              </w:rPr>
              <w:t>D-FR1-A.2.1-14</w:t>
            </w:r>
          </w:p>
        </w:tc>
        <w:tc>
          <w:tcPr>
            <w:tcW w:w="1265" w:type="dxa"/>
            <w:vAlign w:val="center"/>
          </w:tcPr>
          <w:p w14:paraId="47F5B0B3" w14:textId="77777777" w:rsidR="00241417" w:rsidRPr="0039343F" w:rsidRDefault="00241417" w:rsidP="003A71DE">
            <w:pPr>
              <w:pStyle w:val="TAC"/>
            </w:pPr>
            <w:r w:rsidRPr="0039343F">
              <w:t>pos1</w:t>
            </w:r>
          </w:p>
        </w:tc>
        <w:tc>
          <w:tcPr>
            <w:tcW w:w="1134" w:type="dxa"/>
            <w:vAlign w:val="center"/>
          </w:tcPr>
          <w:p w14:paraId="37888E68" w14:textId="77777777" w:rsidR="00241417" w:rsidRPr="0039343F" w:rsidRDefault="00241417" w:rsidP="003A71DE">
            <w:pPr>
              <w:pStyle w:val="TAC"/>
            </w:pPr>
            <w:r w:rsidRPr="0039343F">
              <w:t>-2.2</w:t>
            </w:r>
          </w:p>
        </w:tc>
      </w:tr>
      <w:tr w:rsidR="00241417" w:rsidRPr="0039343F" w14:paraId="2C759411" w14:textId="77777777" w:rsidTr="003A71DE">
        <w:trPr>
          <w:cantSplit/>
          <w:jc w:val="center"/>
        </w:trPr>
        <w:tc>
          <w:tcPr>
            <w:tcW w:w="1007" w:type="dxa"/>
            <w:vMerge/>
            <w:vAlign w:val="center"/>
          </w:tcPr>
          <w:p w14:paraId="0873C849" w14:textId="77777777" w:rsidR="00241417" w:rsidRPr="0039343F" w:rsidRDefault="00241417" w:rsidP="003A71DE">
            <w:pPr>
              <w:pStyle w:val="TAC"/>
            </w:pPr>
          </w:p>
        </w:tc>
        <w:tc>
          <w:tcPr>
            <w:tcW w:w="1093" w:type="dxa"/>
            <w:vMerge/>
            <w:tcBorders>
              <w:bottom w:val="single" w:sz="4" w:space="0" w:color="auto"/>
            </w:tcBorders>
            <w:vAlign w:val="center"/>
          </w:tcPr>
          <w:p w14:paraId="5CD744CD" w14:textId="77777777" w:rsidR="00241417" w:rsidRPr="0039343F" w:rsidRDefault="00241417" w:rsidP="003A71DE">
            <w:pPr>
              <w:pStyle w:val="TAC"/>
            </w:pPr>
          </w:p>
        </w:tc>
        <w:tc>
          <w:tcPr>
            <w:tcW w:w="1985" w:type="dxa"/>
            <w:vAlign w:val="center"/>
          </w:tcPr>
          <w:p w14:paraId="497753B9" w14:textId="77777777" w:rsidR="00241417" w:rsidRPr="0039343F" w:rsidRDefault="00241417" w:rsidP="003A71DE">
            <w:pPr>
              <w:pStyle w:val="TAC"/>
            </w:pPr>
            <w:r w:rsidRPr="0039343F">
              <w:t>TDLC300-100 Low</w:t>
            </w:r>
          </w:p>
        </w:tc>
        <w:tc>
          <w:tcPr>
            <w:tcW w:w="1570" w:type="dxa"/>
            <w:vAlign w:val="center"/>
          </w:tcPr>
          <w:p w14:paraId="01D3C597" w14:textId="77777777" w:rsidR="00241417" w:rsidRPr="0039343F" w:rsidRDefault="00241417" w:rsidP="003A71DE">
            <w:pPr>
              <w:pStyle w:val="TAC"/>
              <w:rPr>
                <w:lang w:eastAsia="zh-CN"/>
              </w:rPr>
            </w:pPr>
            <w:r>
              <w:rPr>
                <w:lang w:eastAsia="zh-CN"/>
              </w:rPr>
              <w:t>D-FR1-A.2.3-14</w:t>
            </w:r>
          </w:p>
        </w:tc>
        <w:tc>
          <w:tcPr>
            <w:tcW w:w="1265" w:type="dxa"/>
            <w:vAlign w:val="center"/>
          </w:tcPr>
          <w:p w14:paraId="344FDC1E" w14:textId="77777777" w:rsidR="00241417" w:rsidRPr="0039343F" w:rsidRDefault="00241417" w:rsidP="003A71DE">
            <w:pPr>
              <w:pStyle w:val="TAC"/>
            </w:pPr>
            <w:r w:rsidRPr="0039343F">
              <w:t>pos1</w:t>
            </w:r>
          </w:p>
        </w:tc>
        <w:tc>
          <w:tcPr>
            <w:tcW w:w="1134" w:type="dxa"/>
            <w:vAlign w:val="center"/>
          </w:tcPr>
          <w:p w14:paraId="76BC2F75" w14:textId="77777777" w:rsidR="00241417" w:rsidRPr="0039343F" w:rsidRDefault="00241417" w:rsidP="003A71DE">
            <w:pPr>
              <w:pStyle w:val="TAC"/>
            </w:pPr>
            <w:r w:rsidRPr="0039343F">
              <w:t>11.6</w:t>
            </w:r>
          </w:p>
        </w:tc>
      </w:tr>
      <w:tr w:rsidR="00241417" w:rsidRPr="0039343F" w14:paraId="34F8A841" w14:textId="77777777" w:rsidTr="003A71DE">
        <w:trPr>
          <w:cantSplit/>
          <w:jc w:val="center"/>
        </w:trPr>
        <w:tc>
          <w:tcPr>
            <w:tcW w:w="1007" w:type="dxa"/>
            <w:vMerge/>
            <w:vAlign w:val="center"/>
          </w:tcPr>
          <w:p w14:paraId="35BE0DB1" w14:textId="77777777" w:rsidR="00241417" w:rsidRPr="0039343F" w:rsidRDefault="00241417" w:rsidP="003A71DE">
            <w:pPr>
              <w:pStyle w:val="TAC"/>
            </w:pPr>
          </w:p>
        </w:tc>
        <w:tc>
          <w:tcPr>
            <w:tcW w:w="1093" w:type="dxa"/>
            <w:vMerge w:val="restart"/>
            <w:tcBorders>
              <w:top w:val="single" w:sz="4" w:space="0" w:color="auto"/>
            </w:tcBorders>
            <w:vAlign w:val="center"/>
          </w:tcPr>
          <w:p w14:paraId="57201E02" w14:textId="77777777" w:rsidR="00241417" w:rsidRPr="0039343F" w:rsidRDefault="00241417" w:rsidP="003A71DE">
            <w:pPr>
              <w:pStyle w:val="TAC"/>
            </w:pPr>
            <w:r w:rsidRPr="0039343F">
              <w:t>8</w:t>
            </w:r>
          </w:p>
        </w:tc>
        <w:tc>
          <w:tcPr>
            <w:tcW w:w="1985" w:type="dxa"/>
            <w:vAlign w:val="center"/>
          </w:tcPr>
          <w:p w14:paraId="062C2359" w14:textId="77777777" w:rsidR="00241417" w:rsidRPr="0039343F" w:rsidRDefault="00241417" w:rsidP="003A71DE">
            <w:pPr>
              <w:pStyle w:val="TAC"/>
            </w:pPr>
            <w:r w:rsidRPr="0039343F">
              <w:t>TDLB100-400 Low</w:t>
            </w:r>
          </w:p>
        </w:tc>
        <w:tc>
          <w:tcPr>
            <w:tcW w:w="1570" w:type="dxa"/>
            <w:vAlign w:val="center"/>
          </w:tcPr>
          <w:p w14:paraId="6654C108" w14:textId="77777777" w:rsidR="00241417" w:rsidRPr="0039343F" w:rsidRDefault="00241417" w:rsidP="003A71DE">
            <w:pPr>
              <w:pStyle w:val="TAC"/>
              <w:rPr>
                <w:lang w:eastAsia="zh-CN"/>
              </w:rPr>
            </w:pPr>
            <w:r>
              <w:rPr>
                <w:lang w:eastAsia="zh-CN"/>
              </w:rPr>
              <w:t>D-FR1-A.2.1-14</w:t>
            </w:r>
          </w:p>
        </w:tc>
        <w:tc>
          <w:tcPr>
            <w:tcW w:w="1265" w:type="dxa"/>
            <w:vAlign w:val="center"/>
          </w:tcPr>
          <w:p w14:paraId="5C7E367B" w14:textId="77777777" w:rsidR="00241417" w:rsidRPr="0039343F" w:rsidRDefault="00241417" w:rsidP="003A71DE">
            <w:pPr>
              <w:pStyle w:val="TAC"/>
            </w:pPr>
            <w:r w:rsidRPr="0039343F">
              <w:t>pos1</w:t>
            </w:r>
          </w:p>
        </w:tc>
        <w:tc>
          <w:tcPr>
            <w:tcW w:w="1134" w:type="dxa"/>
            <w:vAlign w:val="center"/>
          </w:tcPr>
          <w:p w14:paraId="70FD0012" w14:textId="77777777" w:rsidR="00241417" w:rsidRPr="0039343F" w:rsidRDefault="00241417" w:rsidP="003A71DE">
            <w:pPr>
              <w:pStyle w:val="TAC"/>
            </w:pPr>
            <w:r w:rsidRPr="0039343F">
              <w:t>-5.2</w:t>
            </w:r>
          </w:p>
        </w:tc>
      </w:tr>
      <w:tr w:rsidR="00241417" w:rsidRPr="0039343F" w14:paraId="2D01A7EA" w14:textId="77777777" w:rsidTr="003A71DE">
        <w:trPr>
          <w:cantSplit/>
          <w:jc w:val="center"/>
        </w:trPr>
        <w:tc>
          <w:tcPr>
            <w:tcW w:w="1007" w:type="dxa"/>
            <w:vMerge/>
            <w:vAlign w:val="center"/>
          </w:tcPr>
          <w:p w14:paraId="425B86E0" w14:textId="77777777" w:rsidR="00241417" w:rsidRPr="0039343F" w:rsidRDefault="00241417" w:rsidP="003A71DE">
            <w:pPr>
              <w:pStyle w:val="TAC"/>
            </w:pPr>
          </w:p>
        </w:tc>
        <w:tc>
          <w:tcPr>
            <w:tcW w:w="1093" w:type="dxa"/>
            <w:vMerge/>
            <w:vAlign w:val="center"/>
          </w:tcPr>
          <w:p w14:paraId="4C52213B" w14:textId="77777777" w:rsidR="00241417" w:rsidRPr="0039343F" w:rsidRDefault="00241417" w:rsidP="003A71DE">
            <w:pPr>
              <w:pStyle w:val="TAC"/>
            </w:pPr>
          </w:p>
        </w:tc>
        <w:tc>
          <w:tcPr>
            <w:tcW w:w="1985" w:type="dxa"/>
            <w:vAlign w:val="center"/>
          </w:tcPr>
          <w:p w14:paraId="05D1B6D1" w14:textId="77777777" w:rsidR="00241417" w:rsidRPr="0039343F" w:rsidRDefault="00241417" w:rsidP="003A71DE">
            <w:pPr>
              <w:pStyle w:val="TAC"/>
            </w:pPr>
            <w:r w:rsidRPr="0039343F">
              <w:t>TDLC300-100 Low</w:t>
            </w:r>
          </w:p>
        </w:tc>
        <w:tc>
          <w:tcPr>
            <w:tcW w:w="1570" w:type="dxa"/>
            <w:vAlign w:val="center"/>
          </w:tcPr>
          <w:p w14:paraId="595F365B" w14:textId="77777777" w:rsidR="00241417" w:rsidRPr="0039343F" w:rsidRDefault="00241417" w:rsidP="003A71DE">
            <w:pPr>
              <w:pStyle w:val="TAC"/>
              <w:rPr>
                <w:lang w:eastAsia="zh-CN"/>
              </w:rPr>
            </w:pPr>
            <w:r>
              <w:rPr>
                <w:lang w:eastAsia="zh-CN"/>
              </w:rPr>
              <w:t>D-FR1-A.2.3-14</w:t>
            </w:r>
          </w:p>
        </w:tc>
        <w:tc>
          <w:tcPr>
            <w:tcW w:w="1265" w:type="dxa"/>
            <w:vAlign w:val="center"/>
          </w:tcPr>
          <w:p w14:paraId="34B5375F" w14:textId="77777777" w:rsidR="00241417" w:rsidRPr="0039343F" w:rsidRDefault="00241417" w:rsidP="003A71DE">
            <w:pPr>
              <w:pStyle w:val="TAC"/>
            </w:pPr>
            <w:r w:rsidRPr="0039343F">
              <w:t>pos1</w:t>
            </w:r>
          </w:p>
        </w:tc>
        <w:tc>
          <w:tcPr>
            <w:tcW w:w="1134" w:type="dxa"/>
            <w:vAlign w:val="center"/>
          </w:tcPr>
          <w:p w14:paraId="271A0A16" w14:textId="77777777" w:rsidR="00241417" w:rsidRPr="0039343F" w:rsidRDefault="00241417" w:rsidP="003A71DE">
            <w:pPr>
              <w:pStyle w:val="TAC"/>
            </w:pPr>
            <w:r w:rsidRPr="0039343F">
              <w:t>7.1</w:t>
            </w:r>
          </w:p>
        </w:tc>
      </w:tr>
    </w:tbl>
    <w:p w14:paraId="33937F25" w14:textId="77777777" w:rsidR="00241417" w:rsidRPr="0039343F" w:rsidRDefault="00241417" w:rsidP="00241417">
      <w:pPr>
        <w:rPr>
          <w:lang w:eastAsia="zh-CN"/>
        </w:rPr>
      </w:pPr>
    </w:p>
    <w:p w14:paraId="3C817EB1" w14:textId="77777777" w:rsidR="00241417" w:rsidRPr="00920E66" w:rsidRDefault="00241417" w:rsidP="00241417">
      <w:pPr>
        <w:pStyle w:val="TH"/>
        <w:rPr>
          <w:lang w:eastAsia="zh-CN"/>
        </w:rPr>
      </w:pPr>
      <w:r w:rsidRPr="00920E66">
        <w:t>Table 8.1.2.1.2-8: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B, 5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31135396" w14:textId="77777777" w:rsidTr="003A71DE">
        <w:trPr>
          <w:cantSplit/>
          <w:jc w:val="center"/>
        </w:trPr>
        <w:tc>
          <w:tcPr>
            <w:tcW w:w="1007" w:type="dxa"/>
            <w:tcBorders>
              <w:bottom w:val="single" w:sz="4" w:space="0" w:color="auto"/>
            </w:tcBorders>
            <w:vAlign w:val="center"/>
          </w:tcPr>
          <w:p w14:paraId="4EE6146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6BA8C366" w14:textId="77777777" w:rsidR="00241417" w:rsidRPr="0039343F" w:rsidRDefault="00241417" w:rsidP="003A71DE">
            <w:pPr>
              <w:pStyle w:val="TAH"/>
            </w:pPr>
            <w:r w:rsidRPr="0039343F">
              <w:t xml:space="preserve">Number of </w:t>
            </w:r>
            <w:r>
              <w:t>Demodulation Branches</w:t>
            </w:r>
          </w:p>
        </w:tc>
        <w:tc>
          <w:tcPr>
            <w:tcW w:w="1985" w:type="dxa"/>
            <w:vAlign w:val="center"/>
          </w:tcPr>
          <w:p w14:paraId="445D0B0D" w14:textId="1E419494" w:rsidR="00241417" w:rsidRPr="0039343F" w:rsidRDefault="00417044" w:rsidP="003A71DE">
            <w:pPr>
              <w:pStyle w:val="TAH"/>
            </w:pPr>
            <w:r w:rsidRPr="00401420">
              <w:t xml:space="preserve">Propagation conditions and correlation matrix (Annex </w:t>
            </w:r>
            <w:r>
              <w:t>I</w:t>
            </w:r>
            <w:r w:rsidRPr="00401420">
              <w:t>)</w:t>
            </w:r>
          </w:p>
        </w:tc>
        <w:tc>
          <w:tcPr>
            <w:tcW w:w="1418" w:type="dxa"/>
            <w:vAlign w:val="center"/>
          </w:tcPr>
          <w:p w14:paraId="407DDA3F" w14:textId="77777777" w:rsidR="00241417" w:rsidRPr="0039343F" w:rsidRDefault="00241417" w:rsidP="003A71DE">
            <w:pPr>
              <w:pStyle w:val="TAH"/>
            </w:pPr>
            <w:r w:rsidRPr="0039343F">
              <w:t>FRC</w:t>
            </w:r>
            <w:r w:rsidRPr="0039343F">
              <w:br/>
              <w:t>(Annex A)</w:t>
            </w:r>
          </w:p>
        </w:tc>
        <w:tc>
          <w:tcPr>
            <w:tcW w:w="1417" w:type="dxa"/>
            <w:vAlign w:val="center"/>
          </w:tcPr>
          <w:p w14:paraId="372A8BA3" w14:textId="77777777" w:rsidR="00241417" w:rsidRPr="0039343F" w:rsidRDefault="00241417" w:rsidP="003A71DE">
            <w:pPr>
              <w:pStyle w:val="TAH"/>
            </w:pPr>
            <w:r w:rsidRPr="0039343F">
              <w:t>Additional DM-RS position</w:t>
            </w:r>
          </w:p>
        </w:tc>
        <w:tc>
          <w:tcPr>
            <w:tcW w:w="1134" w:type="dxa"/>
            <w:vAlign w:val="center"/>
          </w:tcPr>
          <w:p w14:paraId="763BC381" w14:textId="77777777" w:rsidR="00241417" w:rsidRPr="0039343F" w:rsidRDefault="00241417" w:rsidP="003A71DE">
            <w:pPr>
              <w:pStyle w:val="TAH"/>
            </w:pPr>
            <w:r w:rsidRPr="0039343F">
              <w:t>SNR</w:t>
            </w:r>
          </w:p>
          <w:p w14:paraId="6DC81D27" w14:textId="77777777" w:rsidR="00241417" w:rsidRPr="0039343F" w:rsidRDefault="00241417" w:rsidP="003A71DE">
            <w:pPr>
              <w:pStyle w:val="TAH"/>
            </w:pPr>
            <w:r w:rsidRPr="0039343F">
              <w:t>(dB)</w:t>
            </w:r>
          </w:p>
        </w:tc>
      </w:tr>
      <w:tr w:rsidR="00241417" w:rsidRPr="0039343F" w14:paraId="4D305017" w14:textId="77777777" w:rsidTr="003A71DE">
        <w:trPr>
          <w:cantSplit/>
          <w:jc w:val="center"/>
        </w:trPr>
        <w:tc>
          <w:tcPr>
            <w:tcW w:w="1007" w:type="dxa"/>
            <w:vMerge w:val="restart"/>
            <w:vAlign w:val="center"/>
          </w:tcPr>
          <w:p w14:paraId="4D7A630E" w14:textId="77777777" w:rsidR="00241417" w:rsidRPr="0039343F" w:rsidRDefault="00241417" w:rsidP="003A71DE">
            <w:pPr>
              <w:pStyle w:val="TAC"/>
            </w:pPr>
            <w:r w:rsidRPr="0039343F">
              <w:t>1</w:t>
            </w:r>
          </w:p>
        </w:tc>
        <w:tc>
          <w:tcPr>
            <w:tcW w:w="1093" w:type="dxa"/>
            <w:vMerge w:val="restart"/>
            <w:vAlign w:val="center"/>
          </w:tcPr>
          <w:p w14:paraId="6B36E773" w14:textId="77777777" w:rsidR="00241417" w:rsidRPr="0039343F" w:rsidRDefault="00241417" w:rsidP="003A71DE">
            <w:pPr>
              <w:pStyle w:val="TAC"/>
            </w:pPr>
            <w:r w:rsidRPr="0039343F">
              <w:t>2</w:t>
            </w:r>
          </w:p>
        </w:tc>
        <w:tc>
          <w:tcPr>
            <w:tcW w:w="1985" w:type="dxa"/>
            <w:vAlign w:val="center"/>
          </w:tcPr>
          <w:p w14:paraId="345A1F0A" w14:textId="77777777" w:rsidR="00241417" w:rsidRPr="0039343F" w:rsidRDefault="00241417" w:rsidP="003A71DE">
            <w:pPr>
              <w:pStyle w:val="TAC"/>
            </w:pPr>
            <w:r w:rsidRPr="0039343F">
              <w:t>TDLB100-400 Low</w:t>
            </w:r>
          </w:p>
        </w:tc>
        <w:tc>
          <w:tcPr>
            <w:tcW w:w="1418" w:type="dxa"/>
            <w:vAlign w:val="center"/>
          </w:tcPr>
          <w:p w14:paraId="00658AA5" w14:textId="77777777" w:rsidR="00241417" w:rsidRPr="0039343F" w:rsidRDefault="00241417" w:rsidP="003A71DE">
            <w:pPr>
              <w:pStyle w:val="TAC"/>
            </w:pPr>
            <w:r>
              <w:t>D-FR1-A.2.1-1</w:t>
            </w:r>
          </w:p>
        </w:tc>
        <w:tc>
          <w:tcPr>
            <w:tcW w:w="1417" w:type="dxa"/>
            <w:vAlign w:val="center"/>
          </w:tcPr>
          <w:p w14:paraId="52847E68" w14:textId="77777777" w:rsidR="00241417" w:rsidRPr="0039343F" w:rsidRDefault="00241417" w:rsidP="003A71DE">
            <w:pPr>
              <w:pStyle w:val="TAC"/>
            </w:pPr>
            <w:r w:rsidRPr="0039343F">
              <w:t>pos1</w:t>
            </w:r>
          </w:p>
        </w:tc>
        <w:tc>
          <w:tcPr>
            <w:tcW w:w="1134" w:type="dxa"/>
            <w:vAlign w:val="center"/>
          </w:tcPr>
          <w:p w14:paraId="3FF24AE7" w14:textId="77777777" w:rsidR="00241417" w:rsidRPr="0039343F" w:rsidRDefault="00241417" w:rsidP="003A71DE">
            <w:pPr>
              <w:pStyle w:val="TAC"/>
            </w:pPr>
            <w:r w:rsidRPr="0039343F">
              <w:t>-2.3</w:t>
            </w:r>
          </w:p>
        </w:tc>
      </w:tr>
      <w:tr w:rsidR="00241417" w:rsidRPr="0039343F" w14:paraId="3AB4453D" w14:textId="77777777" w:rsidTr="003A71DE">
        <w:trPr>
          <w:cantSplit/>
          <w:jc w:val="center"/>
        </w:trPr>
        <w:tc>
          <w:tcPr>
            <w:tcW w:w="1007" w:type="dxa"/>
            <w:vMerge/>
            <w:vAlign w:val="center"/>
          </w:tcPr>
          <w:p w14:paraId="517D69D5" w14:textId="77777777" w:rsidR="00241417" w:rsidRPr="0039343F" w:rsidRDefault="00241417" w:rsidP="003A71DE">
            <w:pPr>
              <w:pStyle w:val="TAC"/>
            </w:pPr>
          </w:p>
        </w:tc>
        <w:tc>
          <w:tcPr>
            <w:tcW w:w="1093" w:type="dxa"/>
            <w:vMerge/>
            <w:vAlign w:val="center"/>
          </w:tcPr>
          <w:p w14:paraId="5351E44C" w14:textId="77777777" w:rsidR="00241417" w:rsidRPr="0039343F" w:rsidRDefault="00241417" w:rsidP="003A71DE">
            <w:pPr>
              <w:pStyle w:val="TAC"/>
            </w:pPr>
          </w:p>
        </w:tc>
        <w:tc>
          <w:tcPr>
            <w:tcW w:w="1985" w:type="dxa"/>
            <w:vAlign w:val="center"/>
          </w:tcPr>
          <w:p w14:paraId="07B0223C" w14:textId="77777777" w:rsidR="00241417" w:rsidRPr="0039343F" w:rsidRDefault="00241417" w:rsidP="003A71DE">
            <w:pPr>
              <w:pStyle w:val="TAC"/>
            </w:pPr>
            <w:r w:rsidRPr="0039343F">
              <w:t>TDLC300-100 Low</w:t>
            </w:r>
          </w:p>
        </w:tc>
        <w:tc>
          <w:tcPr>
            <w:tcW w:w="1418" w:type="dxa"/>
            <w:vAlign w:val="center"/>
          </w:tcPr>
          <w:p w14:paraId="0B1E1D7C" w14:textId="77777777" w:rsidR="00241417" w:rsidRPr="0039343F" w:rsidRDefault="00241417" w:rsidP="003A71DE">
            <w:pPr>
              <w:pStyle w:val="TAC"/>
            </w:pPr>
            <w:r>
              <w:t>D-FR1-A.2.3-1</w:t>
            </w:r>
          </w:p>
        </w:tc>
        <w:tc>
          <w:tcPr>
            <w:tcW w:w="1417" w:type="dxa"/>
            <w:vAlign w:val="center"/>
          </w:tcPr>
          <w:p w14:paraId="1D5DCEAE" w14:textId="77777777" w:rsidR="00241417" w:rsidRPr="0039343F" w:rsidRDefault="00241417" w:rsidP="003A71DE">
            <w:pPr>
              <w:pStyle w:val="TAC"/>
            </w:pPr>
            <w:r w:rsidRPr="0039343F">
              <w:t>pos1</w:t>
            </w:r>
          </w:p>
        </w:tc>
        <w:tc>
          <w:tcPr>
            <w:tcW w:w="1134" w:type="dxa"/>
            <w:vAlign w:val="center"/>
          </w:tcPr>
          <w:p w14:paraId="32CE9844" w14:textId="77777777" w:rsidR="00241417" w:rsidRPr="0039343F" w:rsidRDefault="00241417" w:rsidP="003A71DE">
            <w:pPr>
              <w:pStyle w:val="TAC"/>
            </w:pPr>
            <w:r w:rsidRPr="0039343F">
              <w:t>10.2</w:t>
            </w:r>
          </w:p>
        </w:tc>
      </w:tr>
      <w:tr w:rsidR="00241417" w:rsidRPr="0039343F" w14:paraId="61F6D90A" w14:textId="77777777" w:rsidTr="003A71DE">
        <w:trPr>
          <w:cantSplit/>
          <w:jc w:val="center"/>
        </w:trPr>
        <w:tc>
          <w:tcPr>
            <w:tcW w:w="1007" w:type="dxa"/>
            <w:vMerge/>
            <w:vAlign w:val="center"/>
          </w:tcPr>
          <w:p w14:paraId="30D11B83" w14:textId="77777777" w:rsidR="00241417" w:rsidRPr="0039343F" w:rsidRDefault="00241417" w:rsidP="003A71DE">
            <w:pPr>
              <w:pStyle w:val="TAC"/>
            </w:pPr>
          </w:p>
        </w:tc>
        <w:tc>
          <w:tcPr>
            <w:tcW w:w="1093" w:type="dxa"/>
            <w:vMerge/>
            <w:tcBorders>
              <w:bottom w:val="single" w:sz="4" w:space="0" w:color="auto"/>
            </w:tcBorders>
            <w:vAlign w:val="center"/>
          </w:tcPr>
          <w:p w14:paraId="61194F13" w14:textId="77777777" w:rsidR="00241417" w:rsidRPr="0039343F" w:rsidRDefault="00241417" w:rsidP="003A71DE">
            <w:pPr>
              <w:pStyle w:val="TAC"/>
            </w:pPr>
          </w:p>
        </w:tc>
        <w:tc>
          <w:tcPr>
            <w:tcW w:w="1985" w:type="dxa"/>
            <w:vAlign w:val="center"/>
          </w:tcPr>
          <w:p w14:paraId="22FB679E" w14:textId="77777777" w:rsidR="00241417" w:rsidRPr="0039343F" w:rsidRDefault="00241417" w:rsidP="003A71DE">
            <w:pPr>
              <w:pStyle w:val="TAC"/>
            </w:pPr>
            <w:r w:rsidRPr="0039343F">
              <w:t>TDLA30-10 Low</w:t>
            </w:r>
          </w:p>
        </w:tc>
        <w:tc>
          <w:tcPr>
            <w:tcW w:w="1418" w:type="dxa"/>
            <w:vAlign w:val="center"/>
          </w:tcPr>
          <w:p w14:paraId="21C2D877" w14:textId="77777777" w:rsidR="00241417" w:rsidRPr="0039343F" w:rsidRDefault="00241417" w:rsidP="003A71DE">
            <w:pPr>
              <w:pStyle w:val="TAC"/>
            </w:pPr>
            <w:r>
              <w:t>D-FR1-A.2.4-1</w:t>
            </w:r>
          </w:p>
        </w:tc>
        <w:tc>
          <w:tcPr>
            <w:tcW w:w="1417" w:type="dxa"/>
            <w:vAlign w:val="center"/>
          </w:tcPr>
          <w:p w14:paraId="4AF70C52" w14:textId="77777777" w:rsidR="00241417" w:rsidRPr="0039343F" w:rsidRDefault="00241417" w:rsidP="003A71DE">
            <w:pPr>
              <w:pStyle w:val="TAC"/>
            </w:pPr>
            <w:r w:rsidRPr="0039343F">
              <w:t>pos1</w:t>
            </w:r>
          </w:p>
        </w:tc>
        <w:tc>
          <w:tcPr>
            <w:tcW w:w="1134" w:type="dxa"/>
            <w:vAlign w:val="center"/>
          </w:tcPr>
          <w:p w14:paraId="02A07D62" w14:textId="77777777" w:rsidR="00241417" w:rsidRPr="0039343F" w:rsidRDefault="00241417" w:rsidP="003A71DE">
            <w:pPr>
              <w:pStyle w:val="TAC"/>
            </w:pPr>
            <w:r w:rsidRPr="0039343F">
              <w:t>12.5</w:t>
            </w:r>
          </w:p>
        </w:tc>
      </w:tr>
      <w:tr w:rsidR="00241417" w:rsidRPr="0039343F" w14:paraId="44A99910" w14:textId="77777777" w:rsidTr="003A71DE">
        <w:trPr>
          <w:cantSplit/>
          <w:jc w:val="center"/>
        </w:trPr>
        <w:tc>
          <w:tcPr>
            <w:tcW w:w="1007" w:type="dxa"/>
            <w:vMerge/>
            <w:vAlign w:val="center"/>
          </w:tcPr>
          <w:p w14:paraId="55F13691" w14:textId="77777777" w:rsidR="00241417" w:rsidRPr="0039343F" w:rsidRDefault="00241417" w:rsidP="003A71DE">
            <w:pPr>
              <w:pStyle w:val="TAC"/>
            </w:pPr>
          </w:p>
        </w:tc>
        <w:tc>
          <w:tcPr>
            <w:tcW w:w="1093" w:type="dxa"/>
            <w:vMerge w:val="restart"/>
            <w:vAlign w:val="center"/>
          </w:tcPr>
          <w:p w14:paraId="21C732AB" w14:textId="77777777" w:rsidR="00241417" w:rsidRPr="0039343F" w:rsidRDefault="00241417" w:rsidP="003A71DE">
            <w:pPr>
              <w:pStyle w:val="TAC"/>
            </w:pPr>
            <w:r w:rsidRPr="0039343F">
              <w:t>4</w:t>
            </w:r>
          </w:p>
        </w:tc>
        <w:tc>
          <w:tcPr>
            <w:tcW w:w="1985" w:type="dxa"/>
            <w:vAlign w:val="center"/>
          </w:tcPr>
          <w:p w14:paraId="71EF835D" w14:textId="77777777" w:rsidR="00241417" w:rsidRPr="0039343F" w:rsidRDefault="00241417" w:rsidP="003A71DE">
            <w:pPr>
              <w:pStyle w:val="TAC"/>
            </w:pPr>
            <w:r w:rsidRPr="0039343F">
              <w:t>TDLB100-400 Low</w:t>
            </w:r>
          </w:p>
        </w:tc>
        <w:tc>
          <w:tcPr>
            <w:tcW w:w="1418" w:type="dxa"/>
            <w:vAlign w:val="center"/>
          </w:tcPr>
          <w:p w14:paraId="0C8F7E4D" w14:textId="77777777" w:rsidR="00241417" w:rsidRPr="0039343F" w:rsidRDefault="00241417" w:rsidP="003A71DE">
            <w:pPr>
              <w:pStyle w:val="TAC"/>
            </w:pPr>
            <w:r>
              <w:t>D-FR1-A.2.1-1</w:t>
            </w:r>
          </w:p>
        </w:tc>
        <w:tc>
          <w:tcPr>
            <w:tcW w:w="1417" w:type="dxa"/>
            <w:vAlign w:val="center"/>
          </w:tcPr>
          <w:p w14:paraId="77ECF8A8" w14:textId="77777777" w:rsidR="00241417" w:rsidRPr="0039343F" w:rsidRDefault="00241417" w:rsidP="003A71DE">
            <w:pPr>
              <w:pStyle w:val="TAC"/>
            </w:pPr>
            <w:r w:rsidRPr="0039343F">
              <w:t>pos1</w:t>
            </w:r>
          </w:p>
        </w:tc>
        <w:tc>
          <w:tcPr>
            <w:tcW w:w="1134" w:type="dxa"/>
            <w:vAlign w:val="center"/>
          </w:tcPr>
          <w:p w14:paraId="590C3712" w14:textId="77777777" w:rsidR="00241417" w:rsidRPr="0039343F" w:rsidRDefault="00241417" w:rsidP="003A71DE">
            <w:pPr>
              <w:pStyle w:val="TAC"/>
            </w:pPr>
            <w:r w:rsidRPr="0039343F">
              <w:t>-5.7</w:t>
            </w:r>
          </w:p>
        </w:tc>
      </w:tr>
      <w:tr w:rsidR="00241417" w:rsidRPr="0039343F" w14:paraId="3892A137" w14:textId="77777777" w:rsidTr="003A71DE">
        <w:trPr>
          <w:cantSplit/>
          <w:jc w:val="center"/>
        </w:trPr>
        <w:tc>
          <w:tcPr>
            <w:tcW w:w="1007" w:type="dxa"/>
            <w:vMerge/>
            <w:vAlign w:val="center"/>
          </w:tcPr>
          <w:p w14:paraId="3961C764" w14:textId="77777777" w:rsidR="00241417" w:rsidRPr="0039343F" w:rsidRDefault="00241417" w:rsidP="003A71DE">
            <w:pPr>
              <w:pStyle w:val="TAC"/>
            </w:pPr>
          </w:p>
        </w:tc>
        <w:tc>
          <w:tcPr>
            <w:tcW w:w="1093" w:type="dxa"/>
            <w:vMerge/>
            <w:vAlign w:val="center"/>
          </w:tcPr>
          <w:p w14:paraId="772B133A" w14:textId="77777777" w:rsidR="00241417" w:rsidRPr="0039343F" w:rsidRDefault="00241417" w:rsidP="003A71DE">
            <w:pPr>
              <w:pStyle w:val="TAC"/>
            </w:pPr>
          </w:p>
        </w:tc>
        <w:tc>
          <w:tcPr>
            <w:tcW w:w="1985" w:type="dxa"/>
            <w:vAlign w:val="center"/>
          </w:tcPr>
          <w:p w14:paraId="4A8D9859" w14:textId="77777777" w:rsidR="00241417" w:rsidRPr="0039343F" w:rsidRDefault="00241417" w:rsidP="003A71DE">
            <w:pPr>
              <w:pStyle w:val="TAC"/>
            </w:pPr>
            <w:r w:rsidRPr="0039343F">
              <w:t>TDLC300-100 Low</w:t>
            </w:r>
          </w:p>
        </w:tc>
        <w:tc>
          <w:tcPr>
            <w:tcW w:w="1418" w:type="dxa"/>
            <w:vAlign w:val="center"/>
          </w:tcPr>
          <w:p w14:paraId="351A66F9" w14:textId="77777777" w:rsidR="00241417" w:rsidRPr="0039343F" w:rsidRDefault="00241417" w:rsidP="003A71DE">
            <w:pPr>
              <w:pStyle w:val="TAC"/>
            </w:pPr>
            <w:r>
              <w:t>D-FR1-A.2.3-1</w:t>
            </w:r>
          </w:p>
        </w:tc>
        <w:tc>
          <w:tcPr>
            <w:tcW w:w="1417" w:type="dxa"/>
            <w:vAlign w:val="center"/>
          </w:tcPr>
          <w:p w14:paraId="50ED33BA" w14:textId="77777777" w:rsidR="00241417" w:rsidRPr="0039343F" w:rsidRDefault="00241417" w:rsidP="003A71DE">
            <w:pPr>
              <w:pStyle w:val="TAC"/>
            </w:pPr>
            <w:r w:rsidRPr="0039343F">
              <w:t>pos1</w:t>
            </w:r>
          </w:p>
        </w:tc>
        <w:tc>
          <w:tcPr>
            <w:tcW w:w="1134" w:type="dxa"/>
            <w:vAlign w:val="center"/>
          </w:tcPr>
          <w:p w14:paraId="36E6352C" w14:textId="77777777" w:rsidR="00241417" w:rsidRPr="0039343F" w:rsidRDefault="00241417" w:rsidP="003A71DE">
            <w:pPr>
              <w:pStyle w:val="TAC"/>
            </w:pPr>
            <w:r w:rsidRPr="0039343F">
              <w:t>6.3</w:t>
            </w:r>
          </w:p>
        </w:tc>
      </w:tr>
      <w:tr w:rsidR="00241417" w:rsidRPr="0039343F" w14:paraId="1D85E787" w14:textId="77777777" w:rsidTr="003A71DE">
        <w:trPr>
          <w:cantSplit/>
          <w:jc w:val="center"/>
        </w:trPr>
        <w:tc>
          <w:tcPr>
            <w:tcW w:w="1007" w:type="dxa"/>
            <w:vMerge/>
            <w:vAlign w:val="center"/>
          </w:tcPr>
          <w:p w14:paraId="6C3F98B7" w14:textId="77777777" w:rsidR="00241417" w:rsidRPr="0039343F" w:rsidRDefault="00241417" w:rsidP="003A71DE">
            <w:pPr>
              <w:pStyle w:val="TAC"/>
            </w:pPr>
          </w:p>
        </w:tc>
        <w:tc>
          <w:tcPr>
            <w:tcW w:w="1093" w:type="dxa"/>
            <w:vMerge/>
            <w:tcBorders>
              <w:bottom w:val="single" w:sz="4" w:space="0" w:color="auto"/>
            </w:tcBorders>
            <w:vAlign w:val="center"/>
          </w:tcPr>
          <w:p w14:paraId="5ED2873C" w14:textId="77777777" w:rsidR="00241417" w:rsidRPr="0039343F" w:rsidRDefault="00241417" w:rsidP="003A71DE">
            <w:pPr>
              <w:pStyle w:val="TAC"/>
            </w:pPr>
          </w:p>
        </w:tc>
        <w:tc>
          <w:tcPr>
            <w:tcW w:w="1985" w:type="dxa"/>
            <w:vAlign w:val="center"/>
          </w:tcPr>
          <w:p w14:paraId="4D9AF238" w14:textId="77777777" w:rsidR="00241417" w:rsidRPr="0039343F" w:rsidRDefault="00241417" w:rsidP="003A71DE">
            <w:pPr>
              <w:pStyle w:val="TAC"/>
            </w:pPr>
            <w:r w:rsidRPr="0039343F">
              <w:t>TDLA30-10 Low</w:t>
            </w:r>
          </w:p>
        </w:tc>
        <w:tc>
          <w:tcPr>
            <w:tcW w:w="1418" w:type="dxa"/>
            <w:vAlign w:val="center"/>
          </w:tcPr>
          <w:p w14:paraId="4C4B3DFD" w14:textId="77777777" w:rsidR="00241417" w:rsidRPr="0039343F" w:rsidRDefault="00241417" w:rsidP="003A71DE">
            <w:pPr>
              <w:pStyle w:val="TAC"/>
            </w:pPr>
            <w:r>
              <w:t>D-FR1-A.2.4-1</w:t>
            </w:r>
          </w:p>
        </w:tc>
        <w:tc>
          <w:tcPr>
            <w:tcW w:w="1417" w:type="dxa"/>
            <w:vAlign w:val="center"/>
          </w:tcPr>
          <w:p w14:paraId="7D95DF1C" w14:textId="77777777" w:rsidR="00241417" w:rsidRPr="0039343F" w:rsidRDefault="00241417" w:rsidP="003A71DE">
            <w:pPr>
              <w:pStyle w:val="TAC"/>
            </w:pPr>
            <w:r w:rsidRPr="0039343F">
              <w:t>pos1</w:t>
            </w:r>
          </w:p>
        </w:tc>
        <w:tc>
          <w:tcPr>
            <w:tcW w:w="1134" w:type="dxa"/>
            <w:vAlign w:val="center"/>
          </w:tcPr>
          <w:p w14:paraId="799D2AF5" w14:textId="77777777" w:rsidR="00241417" w:rsidRPr="0039343F" w:rsidRDefault="00241417" w:rsidP="003A71DE">
            <w:pPr>
              <w:pStyle w:val="TAC"/>
            </w:pPr>
            <w:r w:rsidRPr="0039343F">
              <w:t>8.9</w:t>
            </w:r>
          </w:p>
        </w:tc>
      </w:tr>
      <w:tr w:rsidR="00241417" w:rsidRPr="0039343F" w14:paraId="7DF6500D" w14:textId="77777777" w:rsidTr="003A71DE">
        <w:trPr>
          <w:cantSplit/>
          <w:jc w:val="center"/>
        </w:trPr>
        <w:tc>
          <w:tcPr>
            <w:tcW w:w="1007" w:type="dxa"/>
            <w:vMerge/>
            <w:vAlign w:val="center"/>
          </w:tcPr>
          <w:p w14:paraId="350FD686" w14:textId="77777777" w:rsidR="00241417" w:rsidRPr="0039343F" w:rsidRDefault="00241417" w:rsidP="003A71DE">
            <w:pPr>
              <w:pStyle w:val="TAC"/>
            </w:pPr>
          </w:p>
        </w:tc>
        <w:tc>
          <w:tcPr>
            <w:tcW w:w="1093" w:type="dxa"/>
            <w:vMerge w:val="restart"/>
            <w:vAlign w:val="center"/>
          </w:tcPr>
          <w:p w14:paraId="3BA59A29" w14:textId="77777777" w:rsidR="00241417" w:rsidRPr="0039343F" w:rsidRDefault="00241417" w:rsidP="003A71DE">
            <w:pPr>
              <w:pStyle w:val="TAC"/>
            </w:pPr>
            <w:r w:rsidRPr="0039343F">
              <w:t>8</w:t>
            </w:r>
          </w:p>
        </w:tc>
        <w:tc>
          <w:tcPr>
            <w:tcW w:w="1985" w:type="dxa"/>
            <w:vAlign w:val="center"/>
          </w:tcPr>
          <w:p w14:paraId="5B17FBAC" w14:textId="77777777" w:rsidR="00241417" w:rsidRPr="0039343F" w:rsidRDefault="00241417" w:rsidP="003A71DE">
            <w:pPr>
              <w:pStyle w:val="TAC"/>
            </w:pPr>
            <w:r w:rsidRPr="0039343F">
              <w:t>TDLB100-400 Low</w:t>
            </w:r>
          </w:p>
        </w:tc>
        <w:tc>
          <w:tcPr>
            <w:tcW w:w="1418" w:type="dxa"/>
            <w:vAlign w:val="center"/>
          </w:tcPr>
          <w:p w14:paraId="421EDB16" w14:textId="77777777" w:rsidR="00241417" w:rsidRPr="0039343F" w:rsidRDefault="00241417" w:rsidP="003A71DE">
            <w:pPr>
              <w:pStyle w:val="TAC"/>
            </w:pPr>
            <w:r>
              <w:t>D-FR1-A.2.1-1</w:t>
            </w:r>
          </w:p>
        </w:tc>
        <w:tc>
          <w:tcPr>
            <w:tcW w:w="1417" w:type="dxa"/>
            <w:vAlign w:val="center"/>
          </w:tcPr>
          <w:p w14:paraId="34C7C085" w14:textId="77777777" w:rsidR="00241417" w:rsidRPr="0039343F" w:rsidRDefault="00241417" w:rsidP="003A71DE">
            <w:pPr>
              <w:pStyle w:val="TAC"/>
            </w:pPr>
            <w:r w:rsidRPr="0039343F">
              <w:t>pos1</w:t>
            </w:r>
          </w:p>
        </w:tc>
        <w:tc>
          <w:tcPr>
            <w:tcW w:w="1134" w:type="dxa"/>
            <w:vAlign w:val="center"/>
          </w:tcPr>
          <w:p w14:paraId="6E318CE0" w14:textId="77777777" w:rsidR="00241417" w:rsidRPr="0039343F" w:rsidRDefault="00241417" w:rsidP="003A71DE">
            <w:pPr>
              <w:pStyle w:val="TAC"/>
            </w:pPr>
            <w:r w:rsidRPr="0039343F">
              <w:t>-8.7</w:t>
            </w:r>
          </w:p>
        </w:tc>
      </w:tr>
      <w:tr w:rsidR="00241417" w:rsidRPr="0039343F" w14:paraId="7CF38D45" w14:textId="77777777" w:rsidTr="003A71DE">
        <w:trPr>
          <w:cantSplit/>
          <w:jc w:val="center"/>
        </w:trPr>
        <w:tc>
          <w:tcPr>
            <w:tcW w:w="1007" w:type="dxa"/>
            <w:vMerge/>
            <w:vAlign w:val="center"/>
          </w:tcPr>
          <w:p w14:paraId="6D6A0B77" w14:textId="77777777" w:rsidR="00241417" w:rsidRPr="0039343F" w:rsidRDefault="00241417" w:rsidP="003A71DE">
            <w:pPr>
              <w:pStyle w:val="TAC"/>
            </w:pPr>
          </w:p>
        </w:tc>
        <w:tc>
          <w:tcPr>
            <w:tcW w:w="1093" w:type="dxa"/>
            <w:vMerge/>
            <w:vAlign w:val="center"/>
          </w:tcPr>
          <w:p w14:paraId="1846C11B" w14:textId="77777777" w:rsidR="00241417" w:rsidRPr="0039343F" w:rsidRDefault="00241417" w:rsidP="003A71DE">
            <w:pPr>
              <w:pStyle w:val="TAC"/>
            </w:pPr>
          </w:p>
        </w:tc>
        <w:tc>
          <w:tcPr>
            <w:tcW w:w="1985" w:type="dxa"/>
            <w:vAlign w:val="center"/>
          </w:tcPr>
          <w:p w14:paraId="6D6AD96F" w14:textId="77777777" w:rsidR="00241417" w:rsidRPr="0039343F" w:rsidRDefault="00241417" w:rsidP="003A71DE">
            <w:pPr>
              <w:pStyle w:val="TAC"/>
            </w:pPr>
            <w:r w:rsidRPr="0039343F">
              <w:t>TDLC300-100 Low</w:t>
            </w:r>
          </w:p>
        </w:tc>
        <w:tc>
          <w:tcPr>
            <w:tcW w:w="1418" w:type="dxa"/>
            <w:vAlign w:val="center"/>
          </w:tcPr>
          <w:p w14:paraId="3724731B" w14:textId="77777777" w:rsidR="00241417" w:rsidRPr="0039343F" w:rsidRDefault="00241417" w:rsidP="003A71DE">
            <w:pPr>
              <w:pStyle w:val="TAC"/>
            </w:pPr>
            <w:r>
              <w:t>D-FR1-A.2.3-1</w:t>
            </w:r>
          </w:p>
        </w:tc>
        <w:tc>
          <w:tcPr>
            <w:tcW w:w="1417" w:type="dxa"/>
            <w:vAlign w:val="center"/>
          </w:tcPr>
          <w:p w14:paraId="0C60AF59" w14:textId="77777777" w:rsidR="00241417" w:rsidRPr="0039343F" w:rsidRDefault="00241417" w:rsidP="003A71DE">
            <w:pPr>
              <w:pStyle w:val="TAC"/>
            </w:pPr>
            <w:r w:rsidRPr="0039343F">
              <w:t>pos1</w:t>
            </w:r>
          </w:p>
        </w:tc>
        <w:tc>
          <w:tcPr>
            <w:tcW w:w="1134" w:type="dxa"/>
            <w:vAlign w:val="center"/>
          </w:tcPr>
          <w:p w14:paraId="7433A951" w14:textId="77777777" w:rsidR="00241417" w:rsidRPr="0039343F" w:rsidRDefault="00241417" w:rsidP="003A71DE">
            <w:pPr>
              <w:pStyle w:val="TAC"/>
            </w:pPr>
            <w:r w:rsidRPr="0039343F">
              <w:t>3.0</w:t>
            </w:r>
          </w:p>
        </w:tc>
      </w:tr>
      <w:tr w:rsidR="00241417" w:rsidRPr="0039343F" w14:paraId="3A215FCC" w14:textId="77777777" w:rsidTr="003A71DE">
        <w:trPr>
          <w:cantSplit/>
          <w:jc w:val="center"/>
        </w:trPr>
        <w:tc>
          <w:tcPr>
            <w:tcW w:w="1007" w:type="dxa"/>
            <w:vMerge/>
            <w:tcBorders>
              <w:bottom w:val="single" w:sz="4" w:space="0" w:color="auto"/>
            </w:tcBorders>
            <w:vAlign w:val="center"/>
          </w:tcPr>
          <w:p w14:paraId="267F9238" w14:textId="77777777" w:rsidR="00241417" w:rsidRPr="0039343F" w:rsidRDefault="00241417" w:rsidP="003A71DE">
            <w:pPr>
              <w:pStyle w:val="TAC"/>
            </w:pPr>
          </w:p>
        </w:tc>
        <w:tc>
          <w:tcPr>
            <w:tcW w:w="1093" w:type="dxa"/>
            <w:vMerge/>
            <w:tcBorders>
              <w:bottom w:val="single" w:sz="4" w:space="0" w:color="auto"/>
            </w:tcBorders>
            <w:vAlign w:val="center"/>
          </w:tcPr>
          <w:p w14:paraId="07193574" w14:textId="77777777" w:rsidR="00241417" w:rsidRPr="0039343F" w:rsidRDefault="00241417" w:rsidP="003A71DE">
            <w:pPr>
              <w:pStyle w:val="TAC"/>
            </w:pPr>
          </w:p>
        </w:tc>
        <w:tc>
          <w:tcPr>
            <w:tcW w:w="1985" w:type="dxa"/>
            <w:vAlign w:val="center"/>
          </w:tcPr>
          <w:p w14:paraId="6D246513" w14:textId="77777777" w:rsidR="00241417" w:rsidRPr="0039343F" w:rsidRDefault="00241417" w:rsidP="003A71DE">
            <w:pPr>
              <w:pStyle w:val="TAC"/>
            </w:pPr>
            <w:r w:rsidRPr="0039343F">
              <w:t>TDLA30-10 Low</w:t>
            </w:r>
          </w:p>
        </w:tc>
        <w:tc>
          <w:tcPr>
            <w:tcW w:w="1418" w:type="dxa"/>
            <w:vAlign w:val="center"/>
          </w:tcPr>
          <w:p w14:paraId="2846841D" w14:textId="77777777" w:rsidR="00241417" w:rsidRPr="0039343F" w:rsidRDefault="00241417" w:rsidP="003A71DE">
            <w:pPr>
              <w:pStyle w:val="TAC"/>
            </w:pPr>
            <w:r>
              <w:t>D-FR1-A.2.4-1</w:t>
            </w:r>
          </w:p>
        </w:tc>
        <w:tc>
          <w:tcPr>
            <w:tcW w:w="1417" w:type="dxa"/>
            <w:vAlign w:val="center"/>
          </w:tcPr>
          <w:p w14:paraId="344709E7" w14:textId="77777777" w:rsidR="00241417" w:rsidRPr="0039343F" w:rsidRDefault="00241417" w:rsidP="003A71DE">
            <w:pPr>
              <w:pStyle w:val="TAC"/>
            </w:pPr>
            <w:r w:rsidRPr="0039343F">
              <w:t>pos1</w:t>
            </w:r>
          </w:p>
        </w:tc>
        <w:tc>
          <w:tcPr>
            <w:tcW w:w="1134" w:type="dxa"/>
            <w:vAlign w:val="center"/>
          </w:tcPr>
          <w:p w14:paraId="2453B3B1" w14:textId="77777777" w:rsidR="00241417" w:rsidRPr="0039343F" w:rsidRDefault="00241417" w:rsidP="003A71DE">
            <w:pPr>
              <w:pStyle w:val="TAC"/>
            </w:pPr>
            <w:r w:rsidRPr="0039343F">
              <w:t>5.7</w:t>
            </w:r>
          </w:p>
        </w:tc>
      </w:tr>
      <w:tr w:rsidR="00241417" w:rsidRPr="0039343F" w14:paraId="0939591D" w14:textId="77777777" w:rsidTr="003A71DE">
        <w:trPr>
          <w:cantSplit/>
          <w:jc w:val="center"/>
        </w:trPr>
        <w:tc>
          <w:tcPr>
            <w:tcW w:w="1007" w:type="dxa"/>
            <w:vMerge w:val="restart"/>
            <w:vAlign w:val="center"/>
          </w:tcPr>
          <w:p w14:paraId="2D64EE6D" w14:textId="77777777" w:rsidR="00241417" w:rsidRPr="0039343F" w:rsidRDefault="00241417" w:rsidP="003A71DE">
            <w:pPr>
              <w:pStyle w:val="TAC"/>
            </w:pPr>
            <w:r w:rsidRPr="0039343F">
              <w:t>2</w:t>
            </w:r>
          </w:p>
        </w:tc>
        <w:tc>
          <w:tcPr>
            <w:tcW w:w="1093" w:type="dxa"/>
            <w:vMerge w:val="restart"/>
            <w:vAlign w:val="center"/>
          </w:tcPr>
          <w:p w14:paraId="141B92DC" w14:textId="77777777" w:rsidR="00241417" w:rsidRPr="0039343F" w:rsidRDefault="00241417" w:rsidP="003A71DE">
            <w:pPr>
              <w:pStyle w:val="TAC"/>
            </w:pPr>
            <w:r w:rsidRPr="0039343F">
              <w:t>2</w:t>
            </w:r>
          </w:p>
        </w:tc>
        <w:tc>
          <w:tcPr>
            <w:tcW w:w="1985" w:type="dxa"/>
            <w:vAlign w:val="center"/>
          </w:tcPr>
          <w:p w14:paraId="00DDAB70" w14:textId="77777777" w:rsidR="00241417" w:rsidRPr="0039343F" w:rsidRDefault="00241417" w:rsidP="003A71DE">
            <w:pPr>
              <w:pStyle w:val="TAC"/>
            </w:pPr>
            <w:r w:rsidRPr="0039343F">
              <w:t>TDLB100-400 Low</w:t>
            </w:r>
          </w:p>
        </w:tc>
        <w:tc>
          <w:tcPr>
            <w:tcW w:w="1418" w:type="dxa"/>
            <w:vAlign w:val="center"/>
          </w:tcPr>
          <w:p w14:paraId="53068CED" w14:textId="77777777" w:rsidR="00241417" w:rsidRPr="0039343F" w:rsidRDefault="00241417" w:rsidP="003A71DE">
            <w:pPr>
              <w:pStyle w:val="TAC"/>
            </w:pPr>
            <w:r>
              <w:rPr>
                <w:lang w:eastAsia="zh-CN"/>
              </w:rPr>
              <w:t>D-FR1-A.2.1-8</w:t>
            </w:r>
          </w:p>
        </w:tc>
        <w:tc>
          <w:tcPr>
            <w:tcW w:w="1417" w:type="dxa"/>
            <w:vAlign w:val="center"/>
          </w:tcPr>
          <w:p w14:paraId="3D594481" w14:textId="77777777" w:rsidR="00241417" w:rsidRPr="0039343F" w:rsidRDefault="00241417" w:rsidP="003A71DE">
            <w:pPr>
              <w:pStyle w:val="TAC"/>
            </w:pPr>
            <w:r w:rsidRPr="0039343F">
              <w:t>pos1</w:t>
            </w:r>
          </w:p>
        </w:tc>
        <w:tc>
          <w:tcPr>
            <w:tcW w:w="1134" w:type="dxa"/>
            <w:vAlign w:val="center"/>
          </w:tcPr>
          <w:p w14:paraId="24A5D717" w14:textId="77777777" w:rsidR="00241417" w:rsidRPr="0039343F" w:rsidRDefault="00241417" w:rsidP="003A71DE">
            <w:pPr>
              <w:pStyle w:val="TAC"/>
            </w:pPr>
            <w:r w:rsidRPr="0039343F">
              <w:t>1.5</w:t>
            </w:r>
          </w:p>
        </w:tc>
      </w:tr>
      <w:tr w:rsidR="00241417" w:rsidRPr="0039343F" w14:paraId="57E83C89" w14:textId="77777777" w:rsidTr="003A71DE">
        <w:trPr>
          <w:cantSplit/>
          <w:jc w:val="center"/>
        </w:trPr>
        <w:tc>
          <w:tcPr>
            <w:tcW w:w="1007" w:type="dxa"/>
            <w:vMerge/>
            <w:vAlign w:val="center"/>
          </w:tcPr>
          <w:p w14:paraId="781C5325" w14:textId="77777777" w:rsidR="00241417" w:rsidRPr="0039343F" w:rsidRDefault="00241417" w:rsidP="003A71DE">
            <w:pPr>
              <w:pStyle w:val="TAC"/>
            </w:pPr>
          </w:p>
        </w:tc>
        <w:tc>
          <w:tcPr>
            <w:tcW w:w="1093" w:type="dxa"/>
            <w:vMerge/>
            <w:tcBorders>
              <w:bottom w:val="single" w:sz="4" w:space="0" w:color="auto"/>
            </w:tcBorders>
            <w:vAlign w:val="center"/>
          </w:tcPr>
          <w:p w14:paraId="71AEB9AF" w14:textId="77777777" w:rsidR="00241417" w:rsidRPr="0039343F" w:rsidRDefault="00241417" w:rsidP="003A71DE">
            <w:pPr>
              <w:pStyle w:val="TAC"/>
            </w:pPr>
          </w:p>
        </w:tc>
        <w:tc>
          <w:tcPr>
            <w:tcW w:w="1985" w:type="dxa"/>
            <w:vAlign w:val="center"/>
          </w:tcPr>
          <w:p w14:paraId="57166988" w14:textId="77777777" w:rsidR="00241417" w:rsidRPr="0039343F" w:rsidRDefault="00241417" w:rsidP="003A71DE">
            <w:pPr>
              <w:pStyle w:val="TAC"/>
            </w:pPr>
            <w:r w:rsidRPr="0039343F">
              <w:t>TDLC300-100 Low</w:t>
            </w:r>
          </w:p>
        </w:tc>
        <w:tc>
          <w:tcPr>
            <w:tcW w:w="1418" w:type="dxa"/>
            <w:vAlign w:val="center"/>
          </w:tcPr>
          <w:p w14:paraId="11DB6318" w14:textId="77777777" w:rsidR="00241417" w:rsidRPr="0039343F" w:rsidRDefault="00241417" w:rsidP="003A71DE">
            <w:pPr>
              <w:pStyle w:val="TAC"/>
              <w:rPr>
                <w:lang w:eastAsia="zh-CN"/>
              </w:rPr>
            </w:pPr>
            <w:r>
              <w:rPr>
                <w:lang w:eastAsia="zh-CN"/>
              </w:rPr>
              <w:t>D-FR1-A.2.3-8</w:t>
            </w:r>
          </w:p>
        </w:tc>
        <w:tc>
          <w:tcPr>
            <w:tcW w:w="1417" w:type="dxa"/>
            <w:vAlign w:val="center"/>
          </w:tcPr>
          <w:p w14:paraId="28755DA5" w14:textId="77777777" w:rsidR="00241417" w:rsidRPr="0039343F" w:rsidRDefault="00241417" w:rsidP="003A71DE">
            <w:pPr>
              <w:pStyle w:val="TAC"/>
            </w:pPr>
            <w:r w:rsidRPr="0039343F">
              <w:t>pos1</w:t>
            </w:r>
          </w:p>
        </w:tc>
        <w:tc>
          <w:tcPr>
            <w:tcW w:w="1134" w:type="dxa"/>
            <w:vAlign w:val="center"/>
          </w:tcPr>
          <w:p w14:paraId="3996592F" w14:textId="77777777" w:rsidR="00241417" w:rsidRPr="0039343F" w:rsidRDefault="00241417" w:rsidP="003A71DE">
            <w:pPr>
              <w:pStyle w:val="TAC"/>
            </w:pPr>
            <w:r w:rsidRPr="0039343F">
              <w:t>18.3</w:t>
            </w:r>
          </w:p>
        </w:tc>
      </w:tr>
      <w:tr w:rsidR="00241417" w:rsidRPr="0039343F" w14:paraId="6C00C7E8" w14:textId="77777777" w:rsidTr="003A71DE">
        <w:trPr>
          <w:cantSplit/>
          <w:jc w:val="center"/>
        </w:trPr>
        <w:tc>
          <w:tcPr>
            <w:tcW w:w="1007" w:type="dxa"/>
            <w:vMerge/>
            <w:vAlign w:val="center"/>
          </w:tcPr>
          <w:p w14:paraId="03673328" w14:textId="77777777" w:rsidR="00241417" w:rsidRPr="0039343F" w:rsidRDefault="00241417" w:rsidP="003A71DE">
            <w:pPr>
              <w:pStyle w:val="TAC"/>
            </w:pPr>
          </w:p>
        </w:tc>
        <w:tc>
          <w:tcPr>
            <w:tcW w:w="1093" w:type="dxa"/>
            <w:vMerge w:val="restart"/>
            <w:tcBorders>
              <w:top w:val="single" w:sz="4" w:space="0" w:color="auto"/>
            </w:tcBorders>
            <w:vAlign w:val="center"/>
          </w:tcPr>
          <w:p w14:paraId="292241C6" w14:textId="77777777" w:rsidR="00241417" w:rsidRPr="0039343F" w:rsidRDefault="00241417" w:rsidP="003A71DE">
            <w:pPr>
              <w:pStyle w:val="TAC"/>
            </w:pPr>
            <w:r w:rsidRPr="0039343F">
              <w:t>4</w:t>
            </w:r>
          </w:p>
        </w:tc>
        <w:tc>
          <w:tcPr>
            <w:tcW w:w="1985" w:type="dxa"/>
            <w:vAlign w:val="center"/>
          </w:tcPr>
          <w:p w14:paraId="22422445" w14:textId="77777777" w:rsidR="00241417" w:rsidRPr="0039343F" w:rsidRDefault="00241417" w:rsidP="003A71DE">
            <w:pPr>
              <w:pStyle w:val="TAC"/>
            </w:pPr>
            <w:r w:rsidRPr="0039343F">
              <w:t>TDLB100-400 Low</w:t>
            </w:r>
          </w:p>
        </w:tc>
        <w:tc>
          <w:tcPr>
            <w:tcW w:w="1418" w:type="dxa"/>
            <w:vAlign w:val="center"/>
          </w:tcPr>
          <w:p w14:paraId="5E762EA6" w14:textId="77777777" w:rsidR="00241417" w:rsidRPr="0039343F" w:rsidRDefault="00241417" w:rsidP="003A71DE">
            <w:pPr>
              <w:pStyle w:val="TAC"/>
              <w:rPr>
                <w:lang w:eastAsia="zh-CN"/>
              </w:rPr>
            </w:pPr>
            <w:r>
              <w:rPr>
                <w:lang w:eastAsia="zh-CN"/>
              </w:rPr>
              <w:t>D-FR1-A.2.1-8</w:t>
            </w:r>
          </w:p>
        </w:tc>
        <w:tc>
          <w:tcPr>
            <w:tcW w:w="1417" w:type="dxa"/>
            <w:vAlign w:val="center"/>
          </w:tcPr>
          <w:p w14:paraId="76E8905C" w14:textId="77777777" w:rsidR="00241417" w:rsidRPr="0039343F" w:rsidRDefault="00241417" w:rsidP="003A71DE">
            <w:pPr>
              <w:pStyle w:val="TAC"/>
            </w:pPr>
            <w:r w:rsidRPr="0039343F">
              <w:t>pos1</w:t>
            </w:r>
          </w:p>
        </w:tc>
        <w:tc>
          <w:tcPr>
            <w:tcW w:w="1134" w:type="dxa"/>
            <w:vAlign w:val="center"/>
          </w:tcPr>
          <w:p w14:paraId="52F71581" w14:textId="77777777" w:rsidR="00241417" w:rsidRPr="0039343F" w:rsidRDefault="00241417" w:rsidP="003A71DE">
            <w:pPr>
              <w:pStyle w:val="TAC"/>
            </w:pPr>
            <w:r w:rsidRPr="0039343F">
              <w:t>-2.3</w:t>
            </w:r>
          </w:p>
        </w:tc>
      </w:tr>
      <w:tr w:rsidR="00241417" w:rsidRPr="0039343F" w14:paraId="3D2BC039" w14:textId="77777777" w:rsidTr="003A71DE">
        <w:trPr>
          <w:cantSplit/>
          <w:jc w:val="center"/>
        </w:trPr>
        <w:tc>
          <w:tcPr>
            <w:tcW w:w="1007" w:type="dxa"/>
            <w:vMerge/>
            <w:vAlign w:val="center"/>
          </w:tcPr>
          <w:p w14:paraId="75020B82" w14:textId="77777777" w:rsidR="00241417" w:rsidRPr="0039343F" w:rsidRDefault="00241417" w:rsidP="003A71DE">
            <w:pPr>
              <w:pStyle w:val="TAC"/>
            </w:pPr>
          </w:p>
        </w:tc>
        <w:tc>
          <w:tcPr>
            <w:tcW w:w="1093" w:type="dxa"/>
            <w:vMerge/>
            <w:tcBorders>
              <w:bottom w:val="single" w:sz="4" w:space="0" w:color="auto"/>
            </w:tcBorders>
            <w:vAlign w:val="center"/>
          </w:tcPr>
          <w:p w14:paraId="6A8080B8" w14:textId="77777777" w:rsidR="00241417" w:rsidRPr="0039343F" w:rsidRDefault="00241417" w:rsidP="003A71DE">
            <w:pPr>
              <w:pStyle w:val="TAC"/>
            </w:pPr>
          </w:p>
        </w:tc>
        <w:tc>
          <w:tcPr>
            <w:tcW w:w="1985" w:type="dxa"/>
            <w:vAlign w:val="center"/>
          </w:tcPr>
          <w:p w14:paraId="5ED714D8" w14:textId="77777777" w:rsidR="00241417" w:rsidRPr="0039343F" w:rsidRDefault="00241417" w:rsidP="003A71DE">
            <w:pPr>
              <w:pStyle w:val="TAC"/>
            </w:pPr>
            <w:r w:rsidRPr="0039343F">
              <w:t>TDLC300-100 Low</w:t>
            </w:r>
          </w:p>
        </w:tc>
        <w:tc>
          <w:tcPr>
            <w:tcW w:w="1418" w:type="dxa"/>
            <w:vAlign w:val="center"/>
          </w:tcPr>
          <w:p w14:paraId="7C4781ED" w14:textId="77777777" w:rsidR="00241417" w:rsidRPr="0039343F" w:rsidRDefault="00241417" w:rsidP="003A71DE">
            <w:pPr>
              <w:pStyle w:val="TAC"/>
              <w:rPr>
                <w:lang w:eastAsia="zh-CN"/>
              </w:rPr>
            </w:pPr>
            <w:r>
              <w:rPr>
                <w:lang w:eastAsia="zh-CN"/>
              </w:rPr>
              <w:t>D-FR1-A.2.3-8</w:t>
            </w:r>
          </w:p>
        </w:tc>
        <w:tc>
          <w:tcPr>
            <w:tcW w:w="1417" w:type="dxa"/>
            <w:vAlign w:val="center"/>
          </w:tcPr>
          <w:p w14:paraId="5E504AAC" w14:textId="77777777" w:rsidR="00241417" w:rsidRPr="0039343F" w:rsidRDefault="00241417" w:rsidP="003A71DE">
            <w:pPr>
              <w:pStyle w:val="TAC"/>
            </w:pPr>
            <w:r w:rsidRPr="0039343F">
              <w:t>pos1</w:t>
            </w:r>
          </w:p>
        </w:tc>
        <w:tc>
          <w:tcPr>
            <w:tcW w:w="1134" w:type="dxa"/>
            <w:vAlign w:val="center"/>
          </w:tcPr>
          <w:p w14:paraId="494D7FC7" w14:textId="77777777" w:rsidR="00241417" w:rsidRPr="0039343F" w:rsidRDefault="00241417" w:rsidP="003A71DE">
            <w:pPr>
              <w:pStyle w:val="TAC"/>
            </w:pPr>
            <w:r w:rsidRPr="0039343F">
              <w:t>11.1</w:t>
            </w:r>
          </w:p>
        </w:tc>
      </w:tr>
      <w:tr w:rsidR="00241417" w:rsidRPr="0039343F" w14:paraId="10B6B5CC" w14:textId="77777777" w:rsidTr="003A71DE">
        <w:trPr>
          <w:cantSplit/>
          <w:jc w:val="center"/>
        </w:trPr>
        <w:tc>
          <w:tcPr>
            <w:tcW w:w="1007" w:type="dxa"/>
            <w:vMerge/>
            <w:vAlign w:val="center"/>
          </w:tcPr>
          <w:p w14:paraId="527A16C2" w14:textId="77777777" w:rsidR="00241417" w:rsidRPr="0039343F" w:rsidRDefault="00241417" w:rsidP="003A71DE">
            <w:pPr>
              <w:pStyle w:val="TAC"/>
            </w:pPr>
          </w:p>
        </w:tc>
        <w:tc>
          <w:tcPr>
            <w:tcW w:w="1093" w:type="dxa"/>
            <w:vMerge w:val="restart"/>
            <w:tcBorders>
              <w:top w:val="single" w:sz="4" w:space="0" w:color="auto"/>
            </w:tcBorders>
            <w:vAlign w:val="center"/>
          </w:tcPr>
          <w:p w14:paraId="30C7F854" w14:textId="77777777" w:rsidR="00241417" w:rsidRPr="0039343F" w:rsidRDefault="00241417" w:rsidP="003A71DE">
            <w:pPr>
              <w:pStyle w:val="TAC"/>
            </w:pPr>
            <w:r w:rsidRPr="0039343F">
              <w:t>8</w:t>
            </w:r>
          </w:p>
        </w:tc>
        <w:tc>
          <w:tcPr>
            <w:tcW w:w="1985" w:type="dxa"/>
            <w:vAlign w:val="center"/>
          </w:tcPr>
          <w:p w14:paraId="028E7EEB" w14:textId="77777777" w:rsidR="00241417" w:rsidRPr="0039343F" w:rsidRDefault="00241417" w:rsidP="003A71DE">
            <w:pPr>
              <w:pStyle w:val="TAC"/>
            </w:pPr>
            <w:r w:rsidRPr="0039343F">
              <w:t>TDLB100-400 Low</w:t>
            </w:r>
          </w:p>
        </w:tc>
        <w:tc>
          <w:tcPr>
            <w:tcW w:w="1418" w:type="dxa"/>
            <w:vAlign w:val="center"/>
          </w:tcPr>
          <w:p w14:paraId="2FA7AD07" w14:textId="77777777" w:rsidR="00241417" w:rsidRPr="0039343F" w:rsidRDefault="00241417" w:rsidP="003A71DE">
            <w:pPr>
              <w:pStyle w:val="TAC"/>
              <w:rPr>
                <w:lang w:eastAsia="zh-CN"/>
              </w:rPr>
            </w:pPr>
            <w:r>
              <w:rPr>
                <w:lang w:eastAsia="zh-CN"/>
              </w:rPr>
              <w:t>D-FR1-A.2.1-8</w:t>
            </w:r>
          </w:p>
        </w:tc>
        <w:tc>
          <w:tcPr>
            <w:tcW w:w="1417" w:type="dxa"/>
            <w:vAlign w:val="center"/>
          </w:tcPr>
          <w:p w14:paraId="4EA5AD1A" w14:textId="77777777" w:rsidR="00241417" w:rsidRPr="0039343F" w:rsidRDefault="00241417" w:rsidP="003A71DE">
            <w:pPr>
              <w:pStyle w:val="TAC"/>
            </w:pPr>
            <w:r w:rsidRPr="0039343F">
              <w:t>pos1</w:t>
            </w:r>
          </w:p>
        </w:tc>
        <w:tc>
          <w:tcPr>
            <w:tcW w:w="1134" w:type="dxa"/>
            <w:vAlign w:val="center"/>
          </w:tcPr>
          <w:p w14:paraId="44EE9AD5" w14:textId="77777777" w:rsidR="00241417" w:rsidRPr="0039343F" w:rsidRDefault="00241417" w:rsidP="003A71DE">
            <w:pPr>
              <w:pStyle w:val="TAC"/>
            </w:pPr>
            <w:r w:rsidRPr="0039343F">
              <w:t>-5.4</w:t>
            </w:r>
          </w:p>
        </w:tc>
      </w:tr>
      <w:tr w:rsidR="00241417" w:rsidRPr="0039343F" w14:paraId="2099F7AA" w14:textId="77777777" w:rsidTr="003A71DE">
        <w:trPr>
          <w:cantSplit/>
          <w:jc w:val="center"/>
        </w:trPr>
        <w:tc>
          <w:tcPr>
            <w:tcW w:w="1007" w:type="dxa"/>
            <w:vMerge/>
            <w:vAlign w:val="center"/>
          </w:tcPr>
          <w:p w14:paraId="4C691379" w14:textId="77777777" w:rsidR="00241417" w:rsidRPr="0039343F" w:rsidRDefault="00241417" w:rsidP="003A71DE">
            <w:pPr>
              <w:pStyle w:val="TAC"/>
            </w:pPr>
          </w:p>
        </w:tc>
        <w:tc>
          <w:tcPr>
            <w:tcW w:w="1093" w:type="dxa"/>
            <w:vMerge/>
            <w:vAlign w:val="center"/>
          </w:tcPr>
          <w:p w14:paraId="761CE3EB" w14:textId="77777777" w:rsidR="00241417" w:rsidRPr="0039343F" w:rsidRDefault="00241417" w:rsidP="003A71DE">
            <w:pPr>
              <w:pStyle w:val="TAC"/>
            </w:pPr>
          </w:p>
        </w:tc>
        <w:tc>
          <w:tcPr>
            <w:tcW w:w="1985" w:type="dxa"/>
            <w:vAlign w:val="center"/>
          </w:tcPr>
          <w:p w14:paraId="4D609BD7" w14:textId="77777777" w:rsidR="00241417" w:rsidRPr="0039343F" w:rsidRDefault="00241417" w:rsidP="003A71DE">
            <w:pPr>
              <w:pStyle w:val="TAC"/>
            </w:pPr>
            <w:r w:rsidRPr="0039343F">
              <w:t>TDLC300-100 Low</w:t>
            </w:r>
          </w:p>
        </w:tc>
        <w:tc>
          <w:tcPr>
            <w:tcW w:w="1418" w:type="dxa"/>
            <w:vAlign w:val="center"/>
          </w:tcPr>
          <w:p w14:paraId="0E476F7C" w14:textId="77777777" w:rsidR="00241417" w:rsidRPr="0039343F" w:rsidRDefault="00241417" w:rsidP="003A71DE">
            <w:pPr>
              <w:pStyle w:val="TAC"/>
              <w:rPr>
                <w:lang w:eastAsia="zh-CN"/>
              </w:rPr>
            </w:pPr>
            <w:r>
              <w:rPr>
                <w:lang w:eastAsia="zh-CN"/>
              </w:rPr>
              <w:t>D-FR1-A.2.3-8</w:t>
            </w:r>
          </w:p>
        </w:tc>
        <w:tc>
          <w:tcPr>
            <w:tcW w:w="1417" w:type="dxa"/>
            <w:vAlign w:val="center"/>
          </w:tcPr>
          <w:p w14:paraId="658C9C7F" w14:textId="77777777" w:rsidR="00241417" w:rsidRPr="0039343F" w:rsidRDefault="00241417" w:rsidP="003A71DE">
            <w:pPr>
              <w:pStyle w:val="TAC"/>
            </w:pPr>
            <w:r w:rsidRPr="0039343F">
              <w:t>pos1</w:t>
            </w:r>
          </w:p>
        </w:tc>
        <w:tc>
          <w:tcPr>
            <w:tcW w:w="1134" w:type="dxa"/>
            <w:vAlign w:val="center"/>
          </w:tcPr>
          <w:p w14:paraId="5E5C93AB" w14:textId="77777777" w:rsidR="00241417" w:rsidRPr="0039343F" w:rsidRDefault="00241417" w:rsidP="003A71DE">
            <w:pPr>
              <w:pStyle w:val="TAC"/>
            </w:pPr>
            <w:r w:rsidRPr="0039343F">
              <w:t>6.8</w:t>
            </w:r>
          </w:p>
        </w:tc>
      </w:tr>
    </w:tbl>
    <w:p w14:paraId="4DBF07DA" w14:textId="77777777" w:rsidR="00241417" w:rsidRPr="0039343F" w:rsidRDefault="00241417" w:rsidP="00241417">
      <w:pPr>
        <w:rPr>
          <w:lang w:eastAsia="zh-CN"/>
        </w:rPr>
      </w:pPr>
    </w:p>
    <w:p w14:paraId="349D20E5" w14:textId="77777777" w:rsidR="00241417" w:rsidRPr="00920E66" w:rsidRDefault="00241417" w:rsidP="00241417">
      <w:pPr>
        <w:pStyle w:val="TH"/>
        <w:rPr>
          <w:lang w:eastAsia="zh-CN"/>
        </w:rPr>
      </w:pPr>
      <w:r w:rsidRPr="00920E66">
        <w:t>Table 8.1.2.1.2-9: Minimum requirements for PUSCH</w:t>
      </w:r>
      <w:r w:rsidRPr="00920E66">
        <w:rPr>
          <w:rFonts w:hint="eastAsia"/>
          <w:lang w:eastAsia="zh-CN"/>
        </w:rPr>
        <w:t xml:space="preserve"> </w:t>
      </w:r>
      <w:r w:rsidRPr="00920E66">
        <w:rPr>
          <w:lang w:eastAsia="zh-CN"/>
        </w:rPr>
        <w:t>with</w:t>
      </w:r>
      <w:r w:rsidRPr="00920E66">
        <w:rPr>
          <w:rFonts w:hint="eastAsia"/>
          <w:lang w:eastAsia="zh-CN"/>
        </w:rPr>
        <w:t xml:space="preserve"> 70% of maximum throughput</w:t>
      </w:r>
      <w:r w:rsidRPr="00920E66">
        <w:t>, Type B, 10 MHz channel bandwidth</w:t>
      </w:r>
      <w:r w:rsidRPr="00920E66">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418"/>
        <w:gridCol w:w="1417"/>
        <w:gridCol w:w="1134"/>
      </w:tblGrid>
      <w:tr w:rsidR="00241417" w:rsidRPr="0039343F" w14:paraId="0C66D47D" w14:textId="77777777" w:rsidTr="003A71DE">
        <w:trPr>
          <w:cantSplit/>
          <w:jc w:val="center"/>
        </w:trPr>
        <w:tc>
          <w:tcPr>
            <w:tcW w:w="1007" w:type="dxa"/>
            <w:tcBorders>
              <w:bottom w:val="single" w:sz="4" w:space="0" w:color="auto"/>
            </w:tcBorders>
            <w:vAlign w:val="center"/>
          </w:tcPr>
          <w:p w14:paraId="0B03BDD9"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2996DA57" w14:textId="77777777" w:rsidR="00241417" w:rsidRPr="0039343F" w:rsidRDefault="00241417" w:rsidP="003A71DE">
            <w:pPr>
              <w:pStyle w:val="TAH"/>
            </w:pPr>
            <w:r w:rsidRPr="0039343F">
              <w:t xml:space="preserve">Number of </w:t>
            </w:r>
            <w:r>
              <w:t>Demodulation Branches</w:t>
            </w:r>
          </w:p>
        </w:tc>
        <w:tc>
          <w:tcPr>
            <w:tcW w:w="1985" w:type="dxa"/>
            <w:vAlign w:val="center"/>
          </w:tcPr>
          <w:p w14:paraId="1B431167" w14:textId="54EDA2D8" w:rsidR="00241417" w:rsidRPr="0039343F" w:rsidRDefault="00417044" w:rsidP="003A71DE">
            <w:pPr>
              <w:pStyle w:val="TAH"/>
            </w:pPr>
            <w:r w:rsidRPr="00401420">
              <w:t xml:space="preserve">Propagation conditions and correlation matrix (Annex </w:t>
            </w:r>
            <w:r>
              <w:t>I</w:t>
            </w:r>
            <w:r w:rsidRPr="00401420">
              <w:t>)</w:t>
            </w:r>
          </w:p>
        </w:tc>
        <w:tc>
          <w:tcPr>
            <w:tcW w:w="1418" w:type="dxa"/>
            <w:vAlign w:val="center"/>
          </w:tcPr>
          <w:p w14:paraId="76FF4F11" w14:textId="77777777" w:rsidR="00241417" w:rsidRPr="0039343F" w:rsidRDefault="00241417" w:rsidP="003A71DE">
            <w:pPr>
              <w:pStyle w:val="TAH"/>
            </w:pPr>
            <w:r w:rsidRPr="0039343F">
              <w:t>FRC</w:t>
            </w:r>
            <w:r w:rsidRPr="0039343F">
              <w:br/>
              <w:t>(Annex A)</w:t>
            </w:r>
          </w:p>
        </w:tc>
        <w:tc>
          <w:tcPr>
            <w:tcW w:w="1417" w:type="dxa"/>
            <w:vAlign w:val="center"/>
          </w:tcPr>
          <w:p w14:paraId="3B893749" w14:textId="77777777" w:rsidR="00241417" w:rsidRPr="0039343F" w:rsidRDefault="00241417" w:rsidP="003A71DE">
            <w:pPr>
              <w:pStyle w:val="TAH"/>
            </w:pPr>
            <w:r w:rsidRPr="0039343F">
              <w:t>Additional DM-RS position</w:t>
            </w:r>
          </w:p>
        </w:tc>
        <w:tc>
          <w:tcPr>
            <w:tcW w:w="1134" w:type="dxa"/>
            <w:vAlign w:val="center"/>
          </w:tcPr>
          <w:p w14:paraId="1A1ACBF4" w14:textId="77777777" w:rsidR="00241417" w:rsidRPr="0039343F" w:rsidRDefault="00241417" w:rsidP="003A71DE">
            <w:pPr>
              <w:pStyle w:val="TAH"/>
            </w:pPr>
            <w:r w:rsidRPr="0039343F">
              <w:t>SNR</w:t>
            </w:r>
          </w:p>
          <w:p w14:paraId="110F20B7" w14:textId="77777777" w:rsidR="00241417" w:rsidRPr="0039343F" w:rsidRDefault="00241417" w:rsidP="003A71DE">
            <w:pPr>
              <w:pStyle w:val="TAH"/>
            </w:pPr>
            <w:r w:rsidRPr="0039343F">
              <w:t>(dB)</w:t>
            </w:r>
          </w:p>
        </w:tc>
      </w:tr>
      <w:tr w:rsidR="00241417" w:rsidRPr="0039343F" w14:paraId="287A3CEB" w14:textId="77777777" w:rsidTr="003A71DE">
        <w:trPr>
          <w:cantSplit/>
          <w:jc w:val="center"/>
        </w:trPr>
        <w:tc>
          <w:tcPr>
            <w:tcW w:w="1007" w:type="dxa"/>
            <w:vMerge w:val="restart"/>
            <w:vAlign w:val="center"/>
          </w:tcPr>
          <w:p w14:paraId="5FF2883D" w14:textId="77777777" w:rsidR="00241417" w:rsidRPr="0039343F" w:rsidRDefault="00241417" w:rsidP="003A71DE">
            <w:pPr>
              <w:pStyle w:val="TAC"/>
            </w:pPr>
            <w:r w:rsidRPr="0039343F">
              <w:t>1</w:t>
            </w:r>
          </w:p>
        </w:tc>
        <w:tc>
          <w:tcPr>
            <w:tcW w:w="1093" w:type="dxa"/>
            <w:vMerge w:val="restart"/>
            <w:vAlign w:val="center"/>
          </w:tcPr>
          <w:p w14:paraId="76617B47" w14:textId="77777777" w:rsidR="00241417" w:rsidRPr="0039343F" w:rsidRDefault="00241417" w:rsidP="003A71DE">
            <w:pPr>
              <w:pStyle w:val="TAC"/>
            </w:pPr>
            <w:r w:rsidRPr="0039343F">
              <w:t>2</w:t>
            </w:r>
          </w:p>
        </w:tc>
        <w:tc>
          <w:tcPr>
            <w:tcW w:w="1985" w:type="dxa"/>
            <w:vAlign w:val="center"/>
          </w:tcPr>
          <w:p w14:paraId="14C33AF2" w14:textId="77777777" w:rsidR="00241417" w:rsidRPr="0039343F" w:rsidRDefault="00241417" w:rsidP="003A71DE">
            <w:pPr>
              <w:pStyle w:val="TAC"/>
            </w:pPr>
            <w:r w:rsidRPr="0039343F">
              <w:t>TDLB100-400 Low</w:t>
            </w:r>
          </w:p>
        </w:tc>
        <w:tc>
          <w:tcPr>
            <w:tcW w:w="1418" w:type="dxa"/>
            <w:vAlign w:val="center"/>
          </w:tcPr>
          <w:p w14:paraId="20B91BF9" w14:textId="77777777" w:rsidR="00241417" w:rsidRPr="0039343F" w:rsidRDefault="00241417" w:rsidP="003A71DE">
            <w:pPr>
              <w:pStyle w:val="TAC"/>
            </w:pPr>
            <w:r>
              <w:rPr>
                <w:lang w:eastAsia="zh-CN"/>
              </w:rPr>
              <w:t>D-FR1-A.2.1-2</w:t>
            </w:r>
          </w:p>
        </w:tc>
        <w:tc>
          <w:tcPr>
            <w:tcW w:w="1417" w:type="dxa"/>
            <w:vAlign w:val="center"/>
          </w:tcPr>
          <w:p w14:paraId="7872F2ED" w14:textId="77777777" w:rsidR="00241417" w:rsidRPr="0039343F" w:rsidRDefault="00241417" w:rsidP="003A71DE">
            <w:pPr>
              <w:pStyle w:val="TAC"/>
            </w:pPr>
            <w:r w:rsidRPr="0039343F">
              <w:t>pos1</w:t>
            </w:r>
          </w:p>
        </w:tc>
        <w:tc>
          <w:tcPr>
            <w:tcW w:w="1134" w:type="dxa"/>
            <w:vAlign w:val="center"/>
          </w:tcPr>
          <w:p w14:paraId="6CDE5546" w14:textId="77777777" w:rsidR="00241417" w:rsidRPr="0039343F" w:rsidRDefault="00241417" w:rsidP="003A71DE">
            <w:pPr>
              <w:pStyle w:val="TAC"/>
            </w:pPr>
            <w:r w:rsidRPr="0039343F">
              <w:t>-2.3</w:t>
            </w:r>
          </w:p>
        </w:tc>
      </w:tr>
      <w:tr w:rsidR="00241417" w:rsidRPr="0039343F" w14:paraId="18418B63" w14:textId="77777777" w:rsidTr="003A71DE">
        <w:trPr>
          <w:cantSplit/>
          <w:jc w:val="center"/>
        </w:trPr>
        <w:tc>
          <w:tcPr>
            <w:tcW w:w="1007" w:type="dxa"/>
            <w:vMerge/>
            <w:vAlign w:val="center"/>
          </w:tcPr>
          <w:p w14:paraId="747FB8CB" w14:textId="77777777" w:rsidR="00241417" w:rsidRPr="0039343F" w:rsidRDefault="00241417" w:rsidP="003A71DE">
            <w:pPr>
              <w:pStyle w:val="TAC"/>
            </w:pPr>
          </w:p>
        </w:tc>
        <w:tc>
          <w:tcPr>
            <w:tcW w:w="1093" w:type="dxa"/>
            <w:vMerge/>
            <w:vAlign w:val="center"/>
          </w:tcPr>
          <w:p w14:paraId="62E13124" w14:textId="77777777" w:rsidR="00241417" w:rsidRPr="0039343F" w:rsidRDefault="00241417" w:rsidP="003A71DE">
            <w:pPr>
              <w:pStyle w:val="TAC"/>
            </w:pPr>
          </w:p>
        </w:tc>
        <w:tc>
          <w:tcPr>
            <w:tcW w:w="1985" w:type="dxa"/>
            <w:vAlign w:val="center"/>
          </w:tcPr>
          <w:p w14:paraId="74271368" w14:textId="77777777" w:rsidR="00241417" w:rsidRPr="0039343F" w:rsidRDefault="00241417" w:rsidP="003A71DE">
            <w:pPr>
              <w:pStyle w:val="TAC"/>
            </w:pPr>
            <w:r w:rsidRPr="0039343F">
              <w:t>TDLC300-100 Low</w:t>
            </w:r>
          </w:p>
        </w:tc>
        <w:tc>
          <w:tcPr>
            <w:tcW w:w="1418" w:type="dxa"/>
            <w:vAlign w:val="center"/>
          </w:tcPr>
          <w:p w14:paraId="1A207B1D" w14:textId="77777777" w:rsidR="00241417" w:rsidRPr="0039343F" w:rsidRDefault="00241417" w:rsidP="003A71DE">
            <w:pPr>
              <w:pStyle w:val="TAC"/>
            </w:pPr>
            <w:r>
              <w:rPr>
                <w:lang w:eastAsia="zh-CN"/>
              </w:rPr>
              <w:t>D-FR1-A.2.3-2</w:t>
            </w:r>
          </w:p>
        </w:tc>
        <w:tc>
          <w:tcPr>
            <w:tcW w:w="1417" w:type="dxa"/>
            <w:vAlign w:val="center"/>
          </w:tcPr>
          <w:p w14:paraId="6B1FC499" w14:textId="77777777" w:rsidR="00241417" w:rsidRPr="0039343F" w:rsidRDefault="00241417" w:rsidP="003A71DE">
            <w:pPr>
              <w:pStyle w:val="TAC"/>
            </w:pPr>
            <w:r w:rsidRPr="0039343F">
              <w:t>pos1</w:t>
            </w:r>
          </w:p>
        </w:tc>
        <w:tc>
          <w:tcPr>
            <w:tcW w:w="1134" w:type="dxa"/>
            <w:vAlign w:val="center"/>
          </w:tcPr>
          <w:p w14:paraId="3CC62335" w14:textId="77777777" w:rsidR="00241417" w:rsidRPr="0039343F" w:rsidRDefault="00241417" w:rsidP="003A71DE">
            <w:pPr>
              <w:pStyle w:val="TAC"/>
            </w:pPr>
            <w:r w:rsidRPr="0039343F">
              <w:t>10.5</w:t>
            </w:r>
          </w:p>
        </w:tc>
      </w:tr>
      <w:tr w:rsidR="00241417" w:rsidRPr="0039343F" w14:paraId="3C536DBB" w14:textId="77777777" w:rsidTr="003A71DE">
        <w:trPr>
          <w:cantSplit/>
          <w:jc w:val="center"/>
        </w:trPr>
        <w:tc>
          <w:tcPr>
            <w:tcW w:w="1007" w:type="dxa"/>
            <w:vMerge/>
            <w:vAlign w:val="center"/>
          </w:tcPr>
          <w:p w14:paraId="258D145B" w14:textId="77777777" w:rsidR="00241417" w:rsidRPr="0039343F" w:rsidRDefault="00241417" w:rsidP="003A71DE">
            <w:pPr>
              <w:pStyle w:val="TAC"/>
            </w:pPr>
          </w:p>
        </w:tc>
        <w:tc>
          <w:tcPr>
            <w:tcW w:w="1093" w:type="dxa"/>
            <w:vMerge/>
            <w:tcBorders>
              <w:bottom w:val="single" w:sz="4" w:space="0" w:color="auto"/>
            </w:tcBorders>
            <w:vAlign w:val="center"/>
          </w:tcPr>
          <w:p w14:paraId="3052B429" w14:textId="77777777" w:rsidR="00241417" w:rsidRPr="0039343F" w:rsidRDefault="00241417" w:rsidP="003A71DE">
            <w:pPr>
              <w:pStyle w:val="TAC"/>
            </w:pPr>
          </w:p>
        </w:tc>
        <w:tc>
          <w:tcPr>
            <w:tcW w:w="1985" w:type="dxa"/>
            <w:vAlign w:val="center"/>
          </w:tcPr>
          <w:p w14:paraId="6FD65F36" w14:textId="77777777" w:rsidR="00241417" w:rsidRPr="0039343F" w:rsidRDefault="00241417" w:rsidP="003A71DE">
            <w:pPr>
              <w:pStyle w:val="TAC"/>
            </w:pPr>
            <w:r w:rsidRPr="0039343F">
              <w:t>TDLA30-10 Low</w:t>
            </w:r>
          </w:p>
        </w:tc>
        <w:tc>
          <w:tcPr>
            <w:tcW w:w="1418" w:type="dxa"/>
            <w:vAlign w:val="center"/>
          </w:tcPr>
          <w:p w14:paraId="0E0F7E0D" w14:textId="77777777" w:rsidR="00241417" w:rsidRPr="0039343F" w:rsidRDefault="00241417" w:rsidP="003A71DE">
            <w:pPr>
              <w:pStyle w:val="TAC"/>
            </w:pPr>
            <w:r>
              <w:rPr>
                <w:lang w:eastAsia="zh-CN"/>
              </w:rPr>
              <w:t>D-FR1-A.2.4-2</w:t>
            </w:r>
          </w:p>
        </w:tc>
        <w:tc>
          <w:tcPr>
            <w:tcW w:w="1417" w:type="dxa"/>
            <w:vAlign w:val="center"/>
          </w:tcPr>
          <w:p w14:paraId="03636DB3" w14:textId="77777777" w:rsidR="00241417" w:rsidRPr="0039343F" w:rsidRDefault="00241417" w:rsidP="003A71DE">
            <w:pPr>
              <w:pStyle w:val="TAC"/>
            </w:pPr>
            <w:r w:rsidRPr="0039343F">
              <w:t>pos1</w:t>
            </w:r>
          </w:p>
        </w:tc>
        <w:tc>
          <w:tcPr>
            <w:tcW w:w="1134" w:type="dxa"/>
            <w:vAlign w:val="center"/>
          </w:tcPr>
          <w:p w14:paraId="18742F9E" w14:textId="77777777" w:rsidR="00241417" w:rsidRPr="0039343F" w:rsidRDefault="00241417" w:rsidP="003A71DE">
            <w:pPr>
              <w:pStyle w:val="TAC"/>
            </w:pPr>
            <w:r w:rsidRPr="0039343F">
              <w:t>12.6</w:t>
            </w:r>
          </w:p>
        </w:tc>
      </w:tr>
      <w:tr w:rsidR="00241417" w:rsidRPr="0039343F" w14:paraId="52856B29" w14:textId="77777777" w:rsidTr="003A71DE">
        <w:trPr>
          <w:cantSplit/>
          <w:jc w:val="center"/>
        </w:trPr>
        <w:tc>
          <w:tcPr>
            <w:tcW w:w="1007" w:type="dxa"/>
            <w:vMerge/>
            <w:vAlign w:val="center"/>
          </w:tcPr>
          <w:p w14:paraId="67A574A6" w14:textId="77777777" w:rsidR="00241417" w:rsidRPr="0039343F" w:rsidRDefault="00241417" w:rsidP="003A71DE">
            <w:pPr>
              <w:pStyle w:val="TAC"/>
            </w:pPr>
          </w:p>
        </w:tc>
        <w:tc>
          <w:tcPr>
            <w:tcW w:w="1093" w:type="dxa"/>
            <w:vMerge w:val="restart"/>
            <w:vAlign w:val="center"/>
          </w:tcPr>
          <w:p w14:paraId="5178FCB7" w14:textId="77777777" w:rsidR="00241417" w:rsidRPr="0039343F" w:rsidRDefault="00241417" w:rsidP="003A71DE">
            <w:pPr>
              <w:pStyle w:val="TAC"/>
            </w:pPr>
            <w:r w:rsidRPr="0039343F">
              <w:t>4</w:t>
            </w:r>
          </w:p>
        </w:tc>
        <w:tc>
          <w:tcPr>
            <w:tcW w:w="1985" w:type="dxa"/>
            <w:vAlign w:val="center"/>
          </w:tcPr>
          <w:p w14:paraId="2983CE5A" w14:textId="77777777" w:rsidR="00241417" w:rsidRPr="0039343F" w:rsidRDefault="00241417" w:rsidP="003A71DE">
            <w:pPr>
              <w:pStyle w:val="TAC"/>
            </w:pPr>
            <w:r w:rsidRPr="0039343F">
              <w:t>TDLB100-400 Low</w:t>
            </w:r>
          </w:p>
        </w:tc>
        <w:tc>
          <w:tcPr>
            <w:tcW w:w="1418" w:type="dxa"/>
            <w:vAlign w:val="center"/>
          </w:tcPr>
          <w:p w14:paraId="40900C51" w14:textId="77777777" w:rsidR="00241417" w:rsidRPr="0039343F" w:rsidRDefault="00241417" w:rsidP="003A71DE">
            <w:pPr>
              <w:pStyle w:val="TAC"/>
            </w:pPr>
            <w:r>
              <w:rPr>
                <w:lang w:eastAsia="zh-CN"/>
              </w:rPr>
              <w:t>D-FR1-A.2.1-2</w:t>
            </w:r>
          </w:p>
        </w:tc>
        <w:tc>
          <w:tcPr>
            <w:tcW w:w="1417" w:type="dxa"/>
            <w:vAlign w:val="center"/>
          </w:tcPr>
          <w:p w14:paraId="71354D0C" w14:textId="77777777" w:rsidR="00241417" w:rsidRPr="0039343F" w:rsidRDefault="00241417" w:rsidP="003A71DE">
            <w:pPr>
              <w:pStyle w:val="TAC"/>
            </w:pPr>
            <w:r w:rsidRPr="0039343F">
              <w:t>pos1</w:t>
            </w:r>
          </w:p>
        </w:tc>
        <w:tc>
          <w:tcPr>
            <w:tcW w:w="1134" w:type="dxa"/>
            <w:vAlign w:val="center"/>
          </w:tcPr>
          <w:p w14:paraId="24D9CC75" w14:textId="77777777" w:rsidR="00241417" w:rsidRPr="0039343F" w:rsidRDefault="00241417" w:rsidP="003A71DE">
            <w:pPr>
              <w:pStyle w:val="TAC"/>
            </w:pPr>
            <w:r w:rsidRPr="0039343F">
              <w:t>-5.7</w:t>
            </w:r>
          </w:p>
        </w:tc>
      </w:tr>
      <w:tr w:rsidR="00241417" w:rsidRPr="0039343F" w14:paraId="0533C650" w14:textId="77777777" w:rsidTr="003A71DE">
        <w:trPr>
          <w:cantSplit/>
          <w:jc w:val="center"/>
        </w:trPr>
        <w:tc>
          <w:tcPr>
            <w:tcW w:w="1007" w:type="dxa"/>
            <w:vMerge/>
            <w:vAlign w:val="center"/>
          </w:tcPr>
          <w:p w14:paraId="636CE8BF" w14:textId="77777777" w:rsidR="00241417" w:rsidRPr="0039343F" w:rsidRDefault="00241417" w:rsidP="003A71DE">
            <w:pPr>
              <w:pStyle w:val="TAC"/>
            </w:pPr>
          </w:p>
        </w:tc>
        <w:tc>
          <w:tcPr>
            <w:tcW w:w="1093" w:type="dxa"/>
            <w:vMerge/>
            <w:vAlign w:val="center"/>
          </w:tcPr>
          <w:p w14:paraId="6429D3F5" w14:textId="77777777" w:rsidR="00241417" w:rsidRPr="0039343F" w:rsidRDefault="00241417" w:rsidP="003A71DE">
            <w:pPr>
              <w:pStyle w:val="TAC"/>
            </w:pPr>
          </w:p>
        </w:tc>
        <w:tc>
          <w:tcPr>
            <w:tcW w:w="1985" w:type="dxa"/>
            <w:vAlign w:val="center"/>
          </w:tcPr>
          <w:p w14:paraId="33B53F69" w14:textId="77777777" w:rsidR="00241417" w:rsidRPr="0039343F" w:rsidRDefault="00241417" w:rsidP="003A71DE">
            <w:pPr>
              <w:pStyle w:val="TAC"/>
            </w:pPr>
            <w:r w:rsidRPr="0039343F">
              <w:t>TDLC300-100 Low</w:t>
            </w:r>
          </w:p>
        </w:tc>
        <w:tc>
          <w:tcPr>
            <w:tcW w:w="1418" w:type="dxa"/>
            <w:vAlign w:val="center"/>
          </w:tcPr>
          <w:p w14:paraId="4B4E7E14" w14:textId="77777777" w:rsidR="00241417" w:rsidRPr="0039343F" w:rsidRDefault="00241417" w:rsidP="003A71DE">
            <w:pPr>
              <w:pStyle w:val="TAC"/>
            </w:pPr>
            <w:r>
              <w:rPr>
                <w:lang w:eastAsia="zh-CN"/>
              </w:rPr>
              <w:t>D-FR1-A.2.3-2</w:t>
            </w:r>
          </w:p>
        </w:tc>
        <w:tc>
          <w:tcPr>
            <w:tcW w:w="1417" w:type="dxa"/>
            <w:vAlign w:val="center"/>
          </w:tcPr>
          <w:p w14:paraId="1D47A46D" w14:textId="77777777" w:rsidR="00241417" w:rsidRPr="0039343F" w:rsidRDefault="00241417" w:rsidP="003A71DE">
            <w:pPr>
              <w:pStyle w:val="TAC"/>
            </w:pPr>
            <w:r w:rsidRPr="0039343F">
              <w:t>pos1</w:t>
            </w:r>
          </w:p>
        </w:tc>
        <w:tc>
          <w:tcPr>
            <w:tcW w:w="1134" w:type="dxa"/>
            <w:vAlign w:val="center"/>
          </w:tcPr>
          <w:p w14:paraId="607BB74C" w14:textId="77777777" w:rsidR="00241417" w:rsidRPr="0039343F" w:rsidRDefault="00241417" w:rsidP="003A71DE">
            <w:pPr>
              <w:pStyle w:val="TAC"/>
            </w:pPr>
            <w:r w:rsidRPr="0039343F">
              <w:t>6.5</w:t>
            </w:r>
          </w:p>
        </w:tc>
      </w:tr>
      <w:tr w:rsidR="00241417" w:rsidRPr="0039343F" w14:paraId="1FEDC29E" w14:textId="77777777" w:rsidTr="003A71DE">
        <w:trPr>
          <w:cantSplit/>
          <w:jc w:val="center"/>
        </w:trPr>
        <w:tc>
          <w:tcPr>
            <w:tcW w:w="1007" w:type="dxa"/>
            <w:vMerge/>
            <w:vAlign w:val="center"/>
          </w:tcPr>
          <w:p w14:paraId="2E4BAD86" w14:textId="77777777" w:rsidR="00241417" w:rsidRPr="0039343F" w:rsidRDefault="00241417" w:rsidP="003A71DE">
            <w:pPr>
              <w:pStyle w:val="TAC"/>
            </w:pPr>
          </w:p>
        </w:tc>
        <w:tc>
          <w:tcPr>
            <w:tcW w:w="1093" w:type="dxa"/>
            <w:vMerge/>
            <w:tcBorders>
              <w:bottom w:val="single" w:sz="4" w:space="0" w:color="auto"/>
            </w:tcBorders>
            <w:vAlign w:val="center"/>
          </w:tcPr>
          <w:p w14:paraId="284CCBF1" w14:textId="77777777" w:rsidR="00241417" w:rsidRPr="0039343F" w:rsidRDefault="00241417" w:rsidP="003A71DE">
            <w:pPr>
              <w:pStyle w:val="TAC"/>
            </w:pPr>
          </w:p>
        </w:tc>
        <w:tc>
          <w:tcPr>
            <w:tcW w:w="1985" w:type="dxa"/>
            <w:vAlign w:val="center"/>
          </w:tcPr>
          <w:p w14:paraId="2538A35C" w14:textId="77777777" w:rsidR="00241417" w:rsidRPr="0039343F" w:rsidRDefault="00241417" w:rsidP="003A71DE">
            <w:pPr>
              <w:pStyle w:val="TAC"/>
            </w:pPr>
            <w:r w:rsidRPr="0039343F">
              <w:t>TDLA30-10 Low</w:t>
            </w:r>
          </w:p>
        </w:tc>
        <w:tc>
          <w:tcPr>
            <w:tcW w:w="1418" w:type="dxa"/>
            <w:vAlign w:val="center"/>
          </w:tcPr>
          <w:p w14:paraId="08DFCCDA" w14:textId="77777777" w:rsidR="00241417" w:rsidRPr="0039343F" w:rsidRDefault="00241417" w:rsidP="003A71DE">
            <w:pPr>
              <w:pStyle w:val="TAC"/>
            </w:pPr>
            <w:r>
              <w:rPr>
                <w:lang w:eastAsia="zh-CN"/>
              </w:rPr>
              <w:t>D-FR1-A.2.4-2</w:t>
            </w:r>
          </w:p>
        </w:tc>
        <w:tc>
          <w:tcPr>
            <w:tcW w:w="1417" w:type="dxa"/>
            <w:vAlign w:val="center"/>
          </w:tcPr>
          <w:p w14:paraId="0CC2852A" w14:textId="77777777" w:rsidR="00241417" w:rsidRPr="0039343F" w:rsidRDefault="00241417" w:rsidP="003A71DE">
            <w:pPr>
              <w:pStyle w:val="TAC"/>
            </w:pPr>
            <w:r w:rsidRPr="0039343F">
              <w:t>pos1</w:t>
            </w:r>
          </w:p>
        </w:tc>
        <w:tc>
          <w:tcPr>
            <w:tcW w:w="1134" w:type="dxa"/>
            <w:vAlign w:val="center"/>
          </w:tcPr>
          <w:p w14:paraId="1D7B580E" w14:textId="77777777" w:rsidR="00241417" w:rsidRPr="0039343F" w:rsidRDefault="00241417" w:rsidP="003A71DE">
            <w:pPr>
              <w:pStyle w:val="TAC"/>
            </w:pPr>
            <w:r w:rsidRPr="0039343F">
              <w:t>8.9</w:t>
            </w:r>
          </w:p>
        </w:tc>
      </w:tr>
      <w:tr w:rsidR="00241417" w:rsidRPr="0039343F" w14:paraId="17230497" w14:textId="77777777" w:rsidTr="003A71DE">
        <w:trPr>
          <w:cantSplit/>
          <w:jc w:val="center"/>
        </w:trPr>
        <w:tc>
          <w:tcPr>
            <w:tcW w:w="1007" w:type="dxa"/>
            <w:vMerge/>
            <w:vAlign w:val="center"/>
          </w:tcPr>
          <w:p w14:paraId="7F4FDD58" w14:textId="77777777" w:rsidR="00241417" w:rsidRPr="0039343F" w:rsidRDefault="00241417" w:rsidP="003A71DE">
            <w:pPr>
              <w:pStyle w:val="TAC"/>
            </w:pPr>
          </w:p>
        </w:tc>
        <w:tc>
          <w:tcPr>
            <w:tcW w:w="1093" w:type="dxa"/>
            <w:vMerge w:val="restart"/>
            <w:vAlign w:val="center"/>
          </w:tcPr>
          <w:p w14:paraId="35EB70C8" w14:textId="77777777" w:rsidR="00241417" w:rsidRPr="0039343F" w:rsidRDefault="00241417" w:rsidP="003A71DE">
            <w:pPr>
              <w:pStyle w:val="TAC"/>
            </w:pPr>
            <w:r w:rsidRPr="0039343F">
              <w:t>8</w:t>
            </w:r>
          </w:p>
        </w:tc>
        <w:tc>
          <w:tcPr>
            <w:tcW w:w="1985" w:type="dxa"/>
            <w:vAlign w:val="center"/>
          </w:tcPr>
          <w:p w14:paraId="24526D38" w14:textId="77777777" w:rsidR="00241417" w:rsidRPr="0039343F" w:rsidRDefault="00241417" w:rsidP="003A71DE">
            <w:pPr>
              <w:pStyle w:val="TAC"/>
            </w:pPr>
            <w:r w:rsidRPr="0039343F">
              <w:t>TDLB100-400 Low</w:t>
            </w:r>
          </w:p>
        </w:tc>
        <w:tc>
          <w:tcPr>
            <w:tcW w:w="1418" w:type="dxa"/>
            <w:vAlign w:val="center"/>
          </w:tcPr>
          <w:p w14:paraId="0934B88A" w14:textId="77777777" w:rsidR="00241417" w:rsidRPr="0039343F" w:rsidRDefault="00241417" w:rsidP="003A71DE">
            <w:pPr>
              <w:pStyle w:val="TAC"/>
            </w:pPr>
            <w:r>
              <w:rPr>
                <w:lang w:eastAsia="zh-CN"/>
              </w:rPr>
              <w:t>D-FR1-A.2.1-2</w:t>
            </w:r>
          </w:p>
        </w:tc>
        <w:tc>
          <w:tcPr>
            <w:tcW w:w="1417" w:type="dxa"/>
            <w:vAlign w:val="center"/>
          </w:tcPr>
          <w:p w14:paraId="46984CA4" w14:textId="77777777" w:rsidR="00241417" w:rsidRPr="0039343F" w:rsidRDefault="00241417" w:rsidP="003A71DE">
            <w:pPr>
              <w:pStyle w:val="TAC"/>
            </w:pPr>
            <w:r w:rsidRPr="0039343F">
              <w:t>pos1</w:t>
            </w:r>
          </w:p>
        </w:tc>
        <w:tc>
          <w:tcPr>
            <w:tcW w:w="1134" w:type="dxa"/>
            <w:vAlign w:val="center"/>
          </w:tcPr>
          <w:p w14:paraId="5BC1067E" w14:textId="77777777" w:rsidR="00241417" w:rsidRPr="0039343F" w:rsidRDefault="00241417" w:rsidP="003A71DE">
            <w:pPr>
              <w:pStyle w:val="TAC"/>
            </w:pPr>
            <w:r w:rsidRPr="0039343F">
              <w:t>-9.0</w:t>
            </w:r>
          </w:p>
        </w:tc>
      </w:tr>
      <w:tr w:rsidR="00241417" w:rsidRPr="0039343F" w14:paraId="076FF69B" w14:textId="77777777" w:rsidTr="003A71DE">
        <w:trPr>
          <w:cantSplit/>
          <w:jc w:val="center"/>
        </w:trPr>
        <w:tc>
          <w:tcPr>
            <w:tcW w:w="1007" w:type="dxa"/>
            <w:vMerge/>
            <w:vAlign w:val="center"/>
          </w:tcPr>
          <w:p w14:paraId="3573CF27" w14:textId="77777777" w:rsidR="00241417" w:rsidRPr="0039343F" w:rsidRDefault="00241417" w:rsidP="003A71DE">
            <w:pPr>
              <w:pStyle w:val="TAC"/>
            </w:pPr>
          </w:p>
        </w:tc>
        <w:tc>
          <w:tcPr>
            <w:tcW w:w="1093" w:type="dxa"/>
            <w:vMerge/>
            <w:vAlign w:val="center"/>
          </w:tcPr>
          <w:p w14:paraId="36DECAC8" w14:textId="77777777" w:rsidR="00241417" w:rsidRPr="0039343F" w:rsidRDefault="00241417" w:rsidP="003A71DE">
            <w:pPr>
              <w:pStyle w:val="TAC"/>
            </w:pPr>
          </w:p>
        </w:tc>
        <w:tc>
          <w:tcPr>
            <w:tcW w:w="1985" w:type="dxa"/>
            <w:vAlign w:val="center"/>
          </w:tcPr>
          <w:p w14:paraId="1C163CAA" w14:textId="77777777" w:rsidR="00241417" w:rsidRPr="0039343F" w:rsidRDefault="00241417" w:rsidP="003A71DE">
            <w:pPr>
              <w:pStyle w:val="TAC"/>
            </w:pPr>
            <w:r w:rsidRPr="0039343F">
              <w:t>TDLC300-100 Low</w:t>
            </w:r>
          </w:p>
        </w:tc>
        <w:tc>
          <w:tcPr>
            <w:tcW w:w="1418" w:type="dxa"/>
            <w:vAlign w:val="center"/>
          </w:tcPr>
          <w:p w14:paraId="1C220FB7" w14:textId="77777777" w:rsidR="00241417" w:rsidRPr="0039343F" w:rsidRDefault="00241417" w:rsidP="003A71DE">
            <w:pPr>
              <w:pStyle w:val="TAC"/>
            </w:pPr>
            <w:r>
              <w:rPr>
                <w:lang w:eastAsia="zh-CN"/>
              </w:rPr>
              <w:t>D-FR1-A.2.3-2</w:t>
            </w:r>
          </w:p>
        </w:tc>
        <w:tc>
          <w:tcPr>
            <w:tcW w:w="1417" w:type="dxa"/>
            <w:vAlign w:val="center"/>
          </w:tcPr>
          <w:p w14:paraId="61C19DAB" w14:textId="77777777" w:rsidR="00241417" w:rsidRPr="0039343F" w:rsidRDefault="00241417" w:rsidP="003A71DE">
            <w:pPr>
              <w:pStyle w:val="TAC"/>
            </w:pPr>
            <w:r w:rsidRPr="0039343F">
              <w:t>pos1</w:t>
            </w:r>
          </w:p>
        </w:tc>
        <w:tc>
          <w:tcPr>
            <w:tcW w:w="1134" w:type="dxa"/>
            <w:vAlign w:val="center"/>
          </w:tcPr>
          <w:p w14:paraId="5BCAA02E" w14:textId="77777777" w:rsidR="00241417" w:rsidRPr="0039343F" w:rsidRDefault="00241417" w:rsidP="003A71DE">
            <w:pPr>
              <w:pStyle w:val="TAC"/>
            </w:pPr>
            <w:r w:rsidRPr="0039343F">
              <w:t>3.2</w:t>
            </w:r>
          </w:p>
        </w:tc>
      </w:tr>
      <w:tr w:rsidR="00241417" w:rsidRPr="0039343F" w14:paraId="03347508" w14:textId="77777777" w:rsidTr="003A71DE">
        <w:trPr>
          <w:cantSplit/>
          <w:jc w:val="center"/>
        </w:trPr>
        <w:tc>
          <w:tcPr>
            <w:tcW w:w="1007" w:type="dxa"/>
            <w:vMerge/>
            <w:tcBorders>
              <w:bottom w:val="single" w:sz="4" w:space="0" w:color="auto"/>
            </w:tcBorders>
            <w:vAlign w:val="center"/>
          </w:tcPr>
          <w:p w14:paraId="6D544F61" w14:textId="77777777" w:rsidR="00241417" w:rsidRPr="0039343F" w:rsidRDefault="00241417" w:rsidP="003A71DE">
            <w:pPr>
              <w:pStyle w:val="TAC"/>
            </w:pPr>
          </w:p>
        </w:tc>
        <w:tc>
          <w:tcPr>
            <w:tcW w:w="1093" w:type="dxa"/>
            <w:vMerge/>
            <w:tcBorders>
              <w:bottom w:val="single" w:sz="4" w:space="0" w:color="auto"/>
            </w:tcBorders>
            <w:vAlign w:val="center"/>
          </w:tcPr>
          <w:p w14:paraId="5676297C" w14:textId="77777777" w:rsidR="00241417" w:rsidRPr="0039343F" w:rsidRDefault="00241417" w:rsidP="003A71DE">
            <w:pPr>
              <w:pStyle w:val="TAC"/>
            </w:pPr>
          </w:p>
        </w:tc>
        <w:tc>
          <w:tcPr>
            <w:tcW w:w="1985" w:type="dxa"/>
            <w:vAlign w:val="center"/>
          </w:tcPr>
          <w:p w14:paraId="0E224D98" w14:textId="77777777" w:rsidR="00241417" w:rsidRPr="0039343F" w:rsidRDefault="00241417" w:rsidP="003A71DE">
            <w:pPr>
              <w:pStyle w:val="TAC"/>
            </w:pPr>
            <w:r w:rsidRPr="0039343F">
              <w:t>TDLA30-10 Low</w:t>
            </w:r>
          </w:p>
        </w:tc>
        <w:tc>
          <w:tcPr>
            <w:tcW w:w="1418" w:type="dxa"/>
            <w:vAlign w:val="center"/>
          </w:tcPr>
          <w:p w14:paraId="55078800" w14:textId="77777777" w:rsidR="00241417" w:rsidRPr="0039343F" w:rsidRDefault="00241417" w:rsidP="003A71DE">
            <w:pPr>
              <w:pStyle w:val="TAC"/>
            </w:pPr>
            <w:r>
              <w:rPr>
                <w:lang w:eastAsia="zh-CN"/>
              </w:rPr>
              <w:t>D-FR1-A.2.4-2</w:t>
            </w:r>
          </w:p>
        </w:tc>
        <w:tc>
          <w:tcPr>
            <w:tcW w:w="1417" w:type="dxa"/>
            <w:vAlign w:val="center"/>
          </w:tcPr>
          <w:p w14:paraId="1CF9424B" w14:textId="77777777" w:rsidR="00241417" w:rsidRPr="0039343F" w:rsidRDefault="00241417" w:rsidP="003A71DE">
            <w:pPr>
              <w:pStyle w:val="TAC"/>
            </w:pPr>
            <w:r w:rsidRPr="0039343F">
              <w:t>pos1</w:t>
            </w:r>
          </w:p>
        </w:tc>
        <w:tc>
          <w:tcPr>
            <w:tcW w:w="1134" w:type="dxa"/>
            <w:vAlign w:val="center"/>
          </w:tcPr>
          <w:p w14:paraId="2170E601" w14:textId="77777777" w:rsidR="00241417" w:rsidRPr="0039343F" w:rsidRDefault="00241417" w:rsidP="003A71DE">
            <w:pPr>
              <w:pStyle w:val="TAC"/>
            </w:pPr>
            <w:r w:rsidRPr="0039343F">
              <w:t>5.8</w:t>
            </w:r>
          </w:p>
        </w:tc>
      </w:tr>
      <w:tr w:rsidR="00241417" w:rsidRPr="0039343F" w14:paraId="317413AA" w14:textId="77777777" w:rsidTr="003A71DE">
        <w:trPr>
          <w:cantSplit/>
          <w:jc w:val="center"/>
        </w:trPr>
        <w:tc>
          <w:tcPr>
            <w:tcW w:w="1007" w:type="dxa"/>
            <w:vMerge w:val="restart"/>
            <w:vAlign w:val="center"/>
          </w:tcPr>
          <w:p w14:paraId="0E7A5E05" w14:textId="77777777" w:rsidR="00241417" w:rsidRPr="0039343F" w:rsidRDefault="00241417" w:rsidP="003A71DE">
            <w:pPr>
              <w:pStyle w:val="TAC"/>
            </w:pPr>
            <w:r w:rsidRPr="0039343F">
              <w:t>2</w:t>
            </w:r>
          </w:p>
        </w:tc>
        <w:tc>
          <w:tcPr>
            <w:tcW w:w="1093" w:type="dxa"/>
            <w:vMerge w:val="restart"/>
            <w:vAlign w:val="center"/>
          </w:tcPr>
          <w:p w14:paraId="07759C72" w14:textId="77777777" w:rsidR="00241417" w:rsidRPr="0039343F" w:rsidRDefault="00241417" w:rsidP="003A71DE">
            <w:pPr>
              <w:pStyle w:val="TAC"/>
            </w:pPr>
            <w:r w:rsidRPr="0039343F">
              <w:t>2</w:t>
            </w:r>
          </w:p>
        </w:tc>
        <w:tc>
          <w:tcPr>
            <w:tcW w:w="1985" w:type="dxa"/>
            <w:vAlign w:val="center"/>
          </w:tcPr>
          <w:p w14:paraId="45FF757D" w14:textId="77777777" w:rsidR="00241417" w:rsidRPr="0039343F" w:rsidRDefault="00241417" w:rsidP="003A71DE">
            <w:pPr>
              <w:pStyle w:val="TAC"/>
            </w:pPr>
            <w:r w:rsidRPr="0039343F">
              <w:t>TDLB100-400 Low</w:t>
            </w:r>
          </w:p>
        </w:tc>
        <w:tc>
          <w:tcPr>
            <w:tcW w:w="1418" w:type="dxa"/>
            <w:vAlign w:val="center"/>
          </w:tcPr>
          <w:p w14:paraId="744B1F76" w14:textId="77777777" w:rsidR="00241417" w:rsidRPr="0039343F" w:rsidRDefault="00241417" w:rsidP="003A71DE">
            <w:pPr>
              <w:pStyle w:val="TAC"/>
            </w:pPr>
            <w:r>
              <w:rPr>
                <w:lang w:eastAsia="zh-CN"/>
              </w:rPr>
              <w:t>D-FR1-A.2.1-9</w:t>
            </w:r>
          </w:p>
        </w:tc>
        <w:tc>
          <w:tcPr>
            <w:tcW w:w="1417" w:type="dxa"/>
            <w:vAlign w:val="center"/>
          </w:tcPr>
          <w:p w14:paraId="0102F705" w14:textId="77777777" w:rsidR="00241417" w:rsidRPr="0039343F" w:rsidRDefault="00241417" w:rsidP="003A71DE">
            <w:pPr>
              <w:pStyle w:val="TAC"/>
            </w:pPr>
            <w:r w:rsidRPr="0039343F">
              <w:t>pos1</w:t>
            </w:r>
          </w:p>
        </w:tc>
        <w:tc>
          <w:tcPr>
            <w:tcW w:w="1134" w:type="dxa"/>
            <w:vAlign w:val="center"/>
          </w:tcPr>
          <w:p w14:paraId="69CB25C0" w14:textId="77777777" w:rsidR="00241417" w:rsidRPr="0039343F" w:rsidRDefault="00241417" w:rsidP="003A71DE">
            <w:pPr>
              <w:pStyle w:val="TAC"/>
            </w:pPr>
            <w:r w:rsidRPr="0039343F">
              <w:t>2.0</w:t>
            </w:r>
          </w:p>
        </w:tc>
      </w:tr>
      <w:tr w:rsidR="00241417" w:rsidRPr="0039343F" w14:paraId="48FDAC46" w14:textId="77777777" w:rsidTr="003A71DE">
        <w:trPr>
          <w:cantSplit/>
          <w:jc w:val="center"/>
        </w:trPr>
        <w:tc>
          <w:tcPr>
            <w:tcW w:w="1007" w:type="dxa"/>
            <w:vMerge/>
            <w:vAlign w:val="center"/>
          </w:tcPr>
          <w:p w14:paraId="4D2328B0" w14:textId="77777777" w:rsidR="00241417" w:rsidRPr="0039343F" w:rsidRDefault="00241417" w:rsidP="003A71DE">
            <w:pPr>
              <w:pStyle w:val="TAC"/>
            </w:pPr>
          </w:p>
        </w:tc>
        <w:tc>
          <w:tcPr>
            <w:tcW w:w="1093" w:type="dxa"/>
            <w:vMerge/>
            <w:tcBorders>
              <w:bottom w:val="single" w:sz="4" w:space="0" w:color="auto"/>
            </w:tcBorders>
            <w:vAlign w:val="center"/>
          </w:tcPr>
          <w:p w14:paraId="58DCD029" w14:textId="77777777" w:rsidR="00241417" w:rsidRPr="0039343F" w:rsidRDefault="00241417" w:rsidP="003A71DE">
            <w:pPr>
              <w:pStyle w:val="TAC"/>
            </w:pPr>
          </w:p>
        </w:tc>
        <w:tc>
          <w:tcPr>
            <w:tcW w:w="1985" w:type="dxa"/>
            <w:vAlign w:val="center"/>
          </w:tcPr>
          <w:p w14:paraId="2A2AA823" w14:textId="77777777" w:rsidR="00241417" w:rsidRPr="0039343F" w:rsidRDefault="00241417" w:rsidP="003A71DE">
            <w:pPr>
              <w:pStyle w:val="TAC"/>
            </w:pPr>
            <w:r w:rsidRPr="0039343F">
              <w:t>TDLC300-100 Low</w:t>
            </w:r>
          </w:p>
        </w:tc>
        <w:tc>
          <w:tcPr>
            <w:tcW w:w="1418" w:type="dxa"/>
            <w:vAlign w:val="center"/>
          </w:tcPr>
          <w:p w14:paraId="41810821" w14:textId="77777777" w:rsidR="00241417" w:rsidRPr="0039343F" w:rsidRDefault="00241417" w:rsidP="003A71DE">
            <w:pPr>
              <w:pStyle w:val="TAC"/>
              <w:rPr>
                <w:lang w:eastAsia="zh-CN"/>
              </w:rPr>
            </w:pPr>
            <w:r>
              <w:rPr>
                <w:lang w:eastAsia="zh-CN"/>
              </w:rPr>
              <w:t>D-FR1-A.2.3-9</w:t>
            </w:r>
          </w:p>
        </w:tc>
        <w:tc>
          <w:tcPr>
            <w:tcW w:w="1417" w:type="dxa"/>
            <w:vAlign w:val="center"/>
          </w:tcPr>
          <w:p w14:paraId="0E21A36C" w14:textId="77777777" w:rsidR="00241417" w:rsidRPr="0039343F" w:rsidRDefault="00241417" w:rsidP="003A71DE">
            <w:pPr>
              <w:pStyle w:val="TAC"/>
            </w:pPr>
            <w:r w:rsidRPr="0039343F">
              <w:t>pos1</w:t>
            </w:r>
          </w:p>
        </w:tc>
        <w:tc>
          <w:tcPr>
            <w:tcW w:w="1134" w:type="dxa"/>
            <w:vAlign w:val="center"/>
          </w:tcPr>
          <w:p w14:paraId="3B871A03" w14:textId="77777777" w:rsidR="00241417" w:rsidRPr="0039343F" w:rsidRDefault="00241417" w:rsidP="003A71DE">
            <w:pPr>
              <w:pStyle w:val="TAC"/>
            </w:pPr>
            <w:r w:rsidRPr="0039343F">
              <w:t>18.7</w:t>
            </w:r>
          </w:p>
        </w:tc>
      </w:tr>
      <w:tr w:rsidR="00241417" w:rsidRPr="0039343F" w14:paraId="376D2294" w14:textId="77777777" w:rsidTr="003A71DE">
        <w:trPr>
          <w:cantSplit/>
          <w:jc w:val="center"/>
        </w:trPr>
        <w:tc>
          <w:tcPr>
            <w:tcW w:w="1007" w:type="dxa"/>
            <w:vMerge/>
            <w:vAlign w:val="center"/>
          </w:tcPr>
          <w:p w14:paraId="46C6C256" w14:textId="77777777" w:rsidR="00241417" w:rsidRPr="0039343F" w:rsidRDefault="00241417" w:rsidP="003A71DE">
            <w:pPr>
              <w:pStyle w:val="TAC"/>
            </w:pPr>
          </w:p>
        </w:tc>
        <w:tc>
          <w:tcPr>
            <w:tcW w:w="1093" w:type="dxa"/>
            <w:vMerge w:val="restart"/>
            <w:tcBorders>
              <w:top w:val="single" w:sz="4" w:space="0" w:color="auto"/>
            </w:tcBorders>
            <w:vAlign w:val="center"/>
          </w:tcPr>
          <w:p w14:paraId="521A2CF7" w14:textId="77777777" w:rsidR="00241417" w:rsidRPr="0039343F" w:rsidRDefault="00241417" w:rsidP="003A71DE">
            <w:pPr>
              <w:pStyle w:val="TAC"/>
            </w:pPr>
            <w:r w:rsidRPr="0039343F">
              <w:t>4</w:t>
            </w:r>
          </w:p>
        </w:tc>
        <w:tc>
          <w:tcPr>
            <w:tcW w:w="1985" w:type="dxa"/>
            <w:vAlign w:val="center"/>
          </w:tcPr>
          <w:p w14:paraId="513BE3C2" w14:textId="77777777" w:rsidR="00241417" w:rsidRPr="0039343F" w:rsidRDefault="00241417" w:rsidP="003A71DE">
            <w:pPr>
              <w:pStyle w:val="TAC"/>
            </w:pPr>
            <w:r w:rsidRPr="0039343F">
              <w:t>TDLB100-400 Low</w:t>
            </w:r>
          </w:p>
        </w:tc>
        <w:tc>
          <w:tcPr>
            <w:tcW w:w="1418" w:type="dxa"/>
            <w:vAlign w:val="center"/>
          </w:tcPr>
          <w:p w14:paraId="019D7620" w14:textId="77777777" w:rsidR="00241417" w:rsidRPr="0039343F" w:rsidRDefault="00241417" w:rsidP="003A71DE">
            <w:pPr>
              <w:pStyle w:val="TAC"/>
              <w:rPr>
                <w:lang w:eastAsia="zh-CN"/>
              </w:rPr>
            </w:pPr>
            <w:r>
              <w:rPr>
                <w:lang w:eastAsia="zh-CN"/>
              </w:rPr>
              <w:t>D-FR1-A.2.1-9</w:t>
            </w:r>
          </w:p>
        </w:tc>
        <w:tc>
          <w:tcPr>
            <w:tcW w:w="1417" w:type="dxa"/>
            <w:vAlign w:val="center"/>
          </w:tcPr>
          <w:p w14:paraId="10C96BA4" w14:textId="77777777" w:rsidR="00241417" w:rsidRPr="0039343F" w:rsidRDefault="00241417" w:rsidP="003A71DE">
            <w:pPr>
              <w:pStyle w:val="TAC"/>
            </w:pPr>
            <w:r w:rsidRPr="0039343F">
              <w:t>pos1</w:t>
            </w:r>
          </w:p>
        </w:tc>
        <w:tc>
          <w:tcPr>
            <w:tcW w:w="1134" w:type="dxa"/>
            <w:vAlign w:val="center"/>
          </w:tcPr>
          <w:p w14:paraId="1A332708" w14:textId="77777777" w:rsidR="00241417" w:rsidRPr="0039343F" w:rsidRDefault="00241417" w:rsidP="003A71DE">
            <w:pPr>
              <w:pStyle w:val="TAC"/>
            </w:pPr>
            <w:r w:rsidRPr="0039343F">
              <w:t>-2.3</w:t>
            </w:r>
          </w:p>
        </w:tc>
      </w:tr>
      <w:tr w:rsidR="00241417" w:rsidRPr="0039343F" w14:paraId="64DBEB94" w14:textId="77777777" w:rsidTr="003A71DE">
        <w:trPr>
          <w:cantSplit/>
          <w:jc w:val="center"/>
        </w:trPr>
        <w:tc>
          <w:tcPr>
            <w:tcW w:w="1007" w:type="dxa"/>
            <w:vMerge/>
            <w:vAlign w:val="center"/>
          </w:tcPr>
          <w:p w14:paraId="70D46097" w14:textId="77777777" w:rsidR="00241417" w:rsidRPr="0039343F" w:rsidRDefault="00241417" w:rsidP="003A71DE">
            <w:pPr>
              <w:pStyle w:val="TAC"/>
            </w:pPr>
          </w:p>
        </w:tc>
        <w:tc>
          <w:tcPr>
            <w:tcW w:w="1093" w:type="dxa"/>
            <w:vMerge/>
            <w:tcBorders>
              <w:bottom w:val="single" w:sz="4" w:space="0" w:color="auto"/>
            </w:tcBorders>
            <w:vAlign w:val="center"/>
          </w:tcPr>
          <w:p w14:paraId="1E8A7AB1" w14:textId="77777777" w:rsidR="00241417" w:rsidRPr="0039343F" w:rsidRDefault="00241417" w:rsidP="003A71DE">
            <w:pPr>
              <w:pStyle w:val="TAC"/>
            </w:pPr>
          </w:p>
        </w:tc>
        <w:tc>
          <w:tcPr>
            <w:tcW w:w="1985" w:type="dxa"/>
            <w:vAlign w:val="center"/>
          </w:tcPr>
          <w:p w14:paraId="41919944" w14:textId="77777777" w:rsidR="00241417" w:rsidRPr="0039343F" w:rsidRDefault="00241417" w:rsidP="003A71DE">
            <w:pPr>
              <w:pStyle w:val="TAC"/>
            </w:pPr>
            <w:r w:rsidRPr="0039343F">
              <w:t>TDLC300-100 Low</w:t>
            </w:r>
          </w:p>
        </w:tc>
        <w:tc>
          <w:tcPr>
            <w:tcW w:w="1418" w:type="dxa"/>
            <w:vAlign w:val="center"/>
          </w:tcPr>
          <w:p w14:paraId="09B18BB1" w14:textId="77777777" w:rsidR="00241417" w:rsidRPr="0039343F" w:rsidRDefault="00241417" w:rsidP="003A71DE">
            <w:pPr>
              <w:pStyle w:val="TAC"/>
              <w:rPr>
                <w:lang w:eastAsia="zh-CN"/>
              </w:rPr>
            </w:pPr>
            <w:r>
              <w:rPr>
                <w:lang w:eastAsia="zh-CN"/>
              </w:rPr>
              <w:t>D-FR1-A.2.3-9</w:t>
            </w:r>
          </w:p>
        </w:tc>
        <w:tc>
          <w:tcPr>
            <w:tcW w:w="1417" w:type="dxa"/>
            <w:vAlign w:val="center"/>
          </w:tcPr>
          <w:p w14:paraId="7B48AB70" w14:textId="77777777" w:rsidR="00241417" w:rsidRPr="0039343F" w:rsidRDefault="00241417" w:rsidP="003A71DE">
            <w:pPr>
              <w:pStyle w:val="TAC"/>
            </w:pPr>
            <w:r w:rsidRPr="0039343F">
              <w:t>pos1</w:t>
            </w:r>
          </w:p>
        </w:tc>
        <w:tc>
          <w:tcPr>
            <w:tcW w:w="1134" w:type="dxa"/>
            <w:vAlign w:val="center"/>
          </w:tcPr>
          <w:p w14:paraId="2DE5D2FC" w14:textId="77777777" w:rsidR="00241417" w:rsidRPr="0039343F" w:rsidRDefault="00241417" w:rsidP="003A71DE">
            <w:pPr>
              <w:pStyle w:val="TAC"/>
            </w:pPr>
            <w:r w:rsidRPr="0039343F">
              <w:t>11.3</w:t>
            </w:r>
          </w:p>
        </w:tc>
      </w:tr>
      <w:tr w:rsidR="00241417" w:rsidRPr="0039343F" w14:paraId="744F894B" w14:textId="77777777" w:rsidTr="003A71DE">
        <w:trPr>
          <w:cantSplit/>
          <w:jc w:val="center"/>
        </w:trPr>
        <w:tc>
          <w:tcPr>
            <w:tcW w:w="1007" w:type="dxa"/>
            <w:vMerge/>
            <w:vAlign w:val="center"/>
          </w:tcPr>
          <w:p w14:paraId="63E98B64" w14:textId="77777777" w:rsidR="00241417" w:rsidRPr="0039343F" w:rsidRDefault="00241417" w:rsidP="003A71DE">
            <w:pPr>
              <w:pStyle w:val="TAC"/>
            </w:pPr>
          </w:p>
        </w:tc>
        <w:tc>
          <w:tcPr>
            <w:tcW w:w="1093" w:type="dxa"/>
            <w:vMerge w:val="restart"/>
            <w:tcBorders>
              <w:top w:val="single" w:sz="4" w:space="0" w:color="auto"/>
            </w:tcBorders>
            <w:vAlign w:val="center"/>
          </w:tcPr>
          <w:p w14:paraId="11957A7C" w14:textId="77777777" w:rsidR="00241417" w:rsidRPr="0039343F" w:rsidRDefault="00241417" w:rsidP="003A71DE">
            <w:pPr>
              <w:pStyle w:val="TAC"/>
            </w:pPr>
            <w:r w:rsidRPr="0039343F">
              <w:t>8</w:t>
            </w:r>
          </w:p>
        </w:tc>
        <w:tc>
          <w:tcPr>
            <w:tcW w:w="1985" w:type="dxa"/>
            <w:vAlign w:val="center"/>
          </w:tcPr>
          <w:p w14:paraId="2E88A3E4" w14:textId="77777777" w:rsidR="00241417" w:rsidRPr="0039343F" w:rsidRDefault="00241417" w:rsidP="003A71DE">
            <w:pPr>
              <w:pStyle w:val="TAC"/>
            </w:pPr>
            <w:r w:rsidRPr="0039343F">
              <w:t>TDLB100-400 Low</w:t>
            </w:r>
          </w:p>
        </w:tc>
        <w:tc>
          <w:tcPr>
            <w:tcW w:w="1418" w:type="dxa"/>
            <w:vAlign w:val="center"/>
          </w:tcPr>
          <w:p w14:paraId="4B04282F" w14:textId="77777777" w:rsidR="00241417" w:rsidRPr="0039343F" w:rsidRDefault="00241417" w:rsidP="003A71DE">
            <w:pPr>
              <w:pStyle w:val="TAC"/>
              <w:rPr>
                <w:lang w:eastAsia="zh-CN"/>
              </w:rPr>
            </w:pPr>
            <w:r>
              <w:rPr>
                <w:lang w:eastAsia="zh-CN"/>
              </w:rPr>
              <w:t>D-FR1-A.2.1-9</w:t>
            </w:r>
          </w:p>
        </w:tc>
        <w:tc>
          <w:tcPr>
            <w:tcW w:w="1417" w:type="dxa"/>
            <w:vAlign w:val="center"/>
          </w:tcPr>
          <w:p w14:paraId="7986826A" w14:textId="77777777" w:rsidR="00241417" w:rsidRPr="0039343F" w:rsidRDefault="00241417" w:rsidP="003A71DE">
            <w:pPr>
              <w:pStyle w:val="TAC"/>
            </w:pPr>
            <w:r w:rsidRPr="0039343F">
              <w:t>pos1</w:t>
            </w:r>
          </w:p>
        </w:tc>
        <w:tc>
          <w:tcPr>
            <w:tcW w:w="1134" w:type="dxa"/>
            <w:vAlign w:val="center"/>
          </w:tcPr>
          <w:p w14:paraId="38461990" w14:textId="77777777" w:rsidR="00241417" w:rsidRPr="0039343F" w:rsidRDefault="00241417" w:rsidP="003A71DE">
            <w:pPr>
              <w:pStyle w:val="TAC"/>
            </w:pPr>
            <w:r w:rsidRPr="0039343F">
              <w:t>-5.2</w:t>
            </w:r>
          </w:p>
        </w:tc>
      </w:tr>
      <w:tr w:rsidR="00241417" w:rsidRPr="0039343F" w14:paraId="4B745C4D" w14:textId="77777777" w:rsidTr="003A71DE">
        <w:trPr>
          <w:cantSplit/>
          <w:jc w:val="center"/>
        </w:trPr>
        <w:tc>
          <w:tcPr>
            <w:tcW w:w="1007" w:type="dxa"/>
            <w:vMerge/>
            <w:vAlign w:val="center"/>
          </w:tcPr>
          <w:p w14:paraId="2A52F63D" w14:textId="77777777" w:rsidR="00241417" w:rsidRPr="0039343F" w:rsidRDefault="00241417" w:rsidP="003A71DE">
            <w:pPr>
              <w:pStyle w:val="TAC"/>
            </w:pPr>
          </w:p>
        </w:tc>
        <w:tc>
          <w:tcPr>
            <w:tcW w:w="1093" w:type="dxa"/>
            <w:vMerge/>
            <w:vAlign w:val="center"/>
          </w:tcPr>
          <w:p w14:paraId="4BBD3C87" w14:textId="77777777" w:rsidR="00241417" w:rsidRPr="0039343F" w:rsidRDefault="00241417" w:rsidP="003A71DE">
            <w:pPr>
              <w:pStyle w:val="TAC"/>
            </w:pPr>
          </w:p>
        </w:tc>
        <w:tc>
          <w:tcPr>
            <w:tcW w:w="1985" w:type="dxa"/>
            <w:vAlign w:val="center"/>
          </w:tcPr>
          <w:p w14:paraId="35C7F3FD" w14:textId="77777777" w:rsidR="00241417" w:rsidRPr="0039343F" w:rsidRDefault="00241417" w:rsidP="003A71DE">
            <w:pPr>
              <w:pStyle w:val="TAC"/>
            </w:pPr>
            <w:r w:rsidRPr="0039343F">
              <w:t>TDLC300-100 Low</w:t>
            </w:r>
          </w:p>
        </w:tc>
        <w:tc>
          <w:tcPr>
            <w:tcW w:w="1418" w:type="dxa"/>
            <w:vAlign w:val="center"/>
          </w:tcPr>
          <w:p w14:paraId="52E80ECB" w14:textId="77777777" w:rsidR="00241417" w:rsidRPr="0039343F" w:rsidRDefault="00241417" w:rsidP="003A71DE">
            <w:pPr>
              <w:pStyle w:val="TAC"/>
              <w:rPr>
                <w:lang w:eastAsia="zh-CN"/>
              </w:rPr>
            </w:pPr>
            <w:r>
              <w:rPr>
                <w:lang w:eastAsia="zh-CN"/>
              </w:rPr>
              <w:t>D-FR1-A.2.3-9</w:t>
            </w:r>
          </w:p>
        </w:tc>
        <w:tc>
          <w:tcPr>
            <w:tcW w:w="1417" w:type="dxa"/>
            <w:vAlign w:val="center"/>
          </w:tcPr>
          <w:p w14:paraId="2B8C7271" w14:textId="77777777" w:rsidR="00241417" w:rsidRPr="0039343F" w:rsidRDefault="00241417" w:rsidP="003A71DE">
            <w:pPr>
              <w:pStyle w:val="TAC"/>
            </w:pPr>
            <w:r w:rsidRPr="0039343F">
              <w:t>pos1</w:t>
            </w:r>
          </w:p>
        </w:tc>
        <w:tc>
          <w:tcPr>
            <w:tcW w:w="1134" w:type="dxa"/>
            <w:vAlign w:val="center"/>
          </w:tcPr>
          <w:p w14:paraId="460F13B8" w14:textId="77777777" w:rsidR="00241417" w:rsidRPr="0039343F" w:rsidRDefault="00241417" w:rsidP="003A71DE">
            <w:pPr>
              <w:pStyle w:val="TAC"/>
            </w:pPr>
            <w:r w:rsidRPr="0039343F">
              <w:t>7.0</w:t>
            </w:r>
          </w:p>
        </w:tc>
      </w:tr>
    </w:tbl>
    <w:p w14:paraId="4A05C360" w14:textId="77777777" w:rsidR="00241417" w:rsidRPr="0039343F" w:rsidRDefault="00241417" w:rsidP="00241417">
      <w:pPr>
        <w:rPr>
          <w:lang w:eastAsia="zh-CN"/>
        </w:rPr>
      </w:pPr>
    </w:p>
    <w:p w14:paraId="5A2505B3" w14:textId="77777777" w:rsidR="00241417" w:rsidRPr="00B054F4" w:rsidRDefault="00241417" w:rsidP="00241417">
      <w:pPr>
        <w:pStyle w:val="TH"/>
        <w:rPr>
          <w:lang w:eastAsia="zh-CN"/>
        </w:rPr>
      </w:pPr>
      <w:r w:rsidRPr="00B054F4">
        <w:t>Table 8.1.2.1.2-10: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20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39343F" w14:paraId="1FC1B653" w14:textId="77777777" w:rsidTr="003A71DE">
        <w:trPr>
          <w:cantSplit/>
          <w:jc w:val="center"/>
        </w:trPr>
        <w:tc>
          <w:tcPr>
            <w:tcW w:w="1007" w:type="dxa"/>
            <w:tcBorders>
              <w:bottom w:val="single" w:sz="4" w:space="0" w:color="auto"/>
            </w:tcBorders>
            <w:vAlign w:val="center"/>
          </w:tcPr>
          <w:p w14:paraId="59589D56"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3798C901" w14:textId="77777777" w:rsidR="00241417" w:rsidRPr="0039343F" w:rsidRDefault="00241417" w:rsidP="003A71DE">
            <w:pPr>
              <w:pStyle w:val="TAH"/>
            </w:pPr>
            <w:r w:rsidRPr="0039343F">
              <w:t xml:space="preserve">Number of </w:t>
            </w:r>
            <w:r>
              <w:t>Demodulation Branches</w:t>
            </w:r>
          </w:p>
        </w:tc>
        <w:tc>
          <w:tcPr>
            <w:tcW w:w="1985" w:type="dxa"/>
            <w:vAlign w:val="center"/>
          </w:tcPr>
          <w:p w14:paraId="7B640041" w14:textId="3B8D1156" w:rsidR="00241417" w:rsidRPr="0039343F" w:rsidRDefault="00417044" w:rsidP="003A71DE">
            <w:pPr>
              <w:pStyle w:val="TAH"/>
            </w:pPr>
            <w:r w:rsidRPr="00401420">
              <w:t xml:space="preserve">Propagation conditions and correlation matrix (Annex </w:t>
            </w:r>
            <w:r>
              <w:t>I</w:t>
            </w:r>
            <w:r w:rsidRPr="00401420">
              <w:t>)</w:t>
            </w:r>
          </w:p>
        </w:tc>
        <w:tc>
          <w:tcPr>
            <w:tcW w:w="1570" w:type="dxa"/>
            <w:vAlign w:val="center"/>
          </w:tcPr>
          <w:p w14:paraId="466AB619" w14:textId="77777777" w:rsidR="00241417" w:rsidRPr="0039343F" w:rsidRDefault="00241417" w:rsidP="003A71DE">
            <w:pPr>
              <w:pStyle w:val="TAH"/>
            </w:pPr>
            <w:r w:rsidRPr="0039343F">
              <w:t>FRC</w:t>
            </w:r>
            <w:r w:rsidRPr="0039343F">
              <w:br/>
              <w:t>(Annex A)</w:t>
            </w:r>
          </w:p>
        </w:tc>
        <w:tc>
          <w:tcPr>
            <w:tcW w:w="1265" w:type="dxa"/>
            <w:vAlign w:val="center"/>
          </w:tcPr>
          <w:p w14:paraId="06D8B9EC" w14:textId="77777777" w:rsidR="00241417" w:rsidRPr="0039343F" w:rsidRDefault="00241417" w:rsidP="003A71DE">
            <w:pPr>
              <w:pStyle w:val="TAH"/>
            </w:pPr>
            <w:r w:rsidRPr="0039343F">
              <w:t>Additional DM-RS position</w:t>
            </w:r>
          </w:p>
        </w:tc>
        <w:tc>
          <w:tcPr>
            <w:tcW w:w="1134" w:type="dxa"/>
            <w:vAlign w:val="center"/>
          </w:tcPr>
          <w:p w14:paraId="4361483C" w14:textId="77777777" w:rsidR="00241417" w:rsidRPr="0039343F" w:rsidRDefault="00241417" w:rsidP="003A71DE">
            <w:pPr>
              <w:pStyle w:val="TAH"/>
            </w:pPr>
            <w:r w:rsidRPr="0039343F">
              <w:t>SNR</w:t>
            </w:r>
          </w:p>
          <w:p w14:paraId="061CF3CD" w14:textId="77777777" w:rsidR="00241417" w:rsidRPr="0039343F" w:rsidRDefault="00241417" w:rsidP="003A71DE">
            <w:pPr>
              <w:pStyle w:val="TAH"/>
            </w:pPr>
            <w:r w:rsidRPr="0039343F">
              <w:t>(dB)</w:t>
            </w:r>
          </w:p>
        </w:tc>
      </w:tr>
      <w:tr w:rsidR="00241417" w:rsidRPr="0039343F" w14:paraId="514E3DE1" w14:textId="77777777" w:rsidTr="003A71DE">
        <w:trPr>
          <w:cantSplit/>
          <w:jc w:val="center"/>
        </w:trPr>
        <w:tc>
          <w:tcPr>
            <w:tcW w:w="1007" w:type="dxa"/>
            <w:vMerge w:val="restart"/>
            <w:vAlign w:val="center"/>
          </w:tcPr>
          <w:p w14:paraId="657C4021" w14:textId="77777777" w:rsidR="00241417" w:rsidRPr="0039343F" w:rsidRDefault="00241417" w:rsidP="003A71DE">
            <w:pPr>
              <w:pStyle w:val="TAC"/>
            </w:pPr>
            <w:r w:rsidRPr="0039343F">
              <w:t>1</w:t>
            </w:r>
          </w:p>
        </w:tc>
        <w:tc>
          <w:tcPr>
            <w:tcW w:w="1093" w:type="dxa"/>
            <w:vMerge w:val="restart"/>
            <w:vAlign w:val="center"/>
          </w:tcPr>
          <w:p w14:paraId="6AB511BF" w14:textId="77777777" w:rsidR="00241417" w:rsidRPr="0039343F" w:rsidRDefault="00241417" w:rsidP="003A71DE">
            <w:pPr>
              <w:pStyle w:val="TAC"/>
            </w:pPr>
            <w:r w:rsidRPr="0039343F">
              <w:t>2</w:t>
            </w:r>
          </w:p>
        </w:tc>
        <w:tc>
          <w:tcPr>
            <w:tcW w:w="1985" w:type="dxa"/>
            <w:vAlign w:val="center"/>
          </w:tcPr>
          <w:p w14:paraId="3F76AB79" w14:textId="77777777" w:rsidR="00241417" w:rsidRPr="0039343F" w:rsidRDefault="00241417" w:rsidP="003A71DE">
            <w:pPr>
              <w:pStyle w:val="TAC"/>
            </w:pPr>
            <w:r w:rsidRPr="0039343F">
              <w:t>TDLB100-400 Low</w:t>
            </w:r>
          </w:p>
        </w:tc>
        <w:tc>
          <w:tcPr>
            <w:tcW w:w="1570" w:type="dxa"/>
            <w:vAlign w:val="center"/>
          </w:tcPr>
          <w:p w14:paraId="469D07B0" w14:textId="77777777" w:rsidR="00241417" w:rsidRPr="0039343F" w:rsidRDefault="00241417" w:rsidP="003A71DE">
            <w:pPr>
              <w:pStyle w:val="TAC"/>
            </w:pPr>
            <w:r>
              <w:rPr>
                <w:lang w:eastAsia="zh-CN"/>
              </w:rPr>
              <w:t>D-FR1-A.2.1-3</w:t>
            </w:r>
          </w:p>
        </w:tc>
        <w:tc>
          <w:tcPr>
            <w:tcW w:w="1265" w:type="dxa"/>
            <w:vAlign w:val="center"/>
          </w:tcPr>
          <w:p w14:paraId="113CD6C3" w14:textId="77777777" w:rsidR="00241417" w:rsidRPr="0039343F" w:rsidRDefault="00241417" w:rsidP="003A71DE">
            <w:pPr>
              <w:pStyle w:val="TAC"/>
            </w:pPr>
            <w:r w:rsidRPr="0039343F">
              <w:t>pos1</w:t>
            </w:r>
          </w:p>
        </w:tc>
        <w:tc>
          <w:tcPr>
            <w:tcW w:w="1134" w:type="dxa"/>
            <w:vAlign w:val="center"/>
          </w:tcPr>
          <w:p w14:paraId="6607B8ED" w14:textId="77777777" w:rsidR="00241417" w:rsidRPr="0039343F" w:rsidRDefault="00241417" w:rsidP="003A71DE">
            <w:pPr>
              <w:pStyle w:val="TAC"/>
            </w:pPr>
            <w:r w:rsidRPr="0039343F">
              <w:t>-2.1</w:t>
            </w:r>
          </w:p>
        </w:tc>
      </w:tr>
      <w:tr w:rsidR="00241417" w:rsidRPr="0039343F" w14:paraId="43B73218" w14:textId="77777777" w:rsidTr="003A71DE">
        <w:trPr>
          <w:cantSplit/>
          <w:jc w:val="center"/>
        </w:trPr>
        <w:tc>
          <w:tcPr>
            <w:tcW w:w="1007" w:type="dxa"/>
            <w:vMerge/>
            <w:vAlign w:val="center"/>
          </w:tcPr>
          <w:p w14:paraId="41A8BC27" w14:textId="77777777" w:rsidR="00241417" w:rsidRPr="0039343F" w:rsidRDefault="00241417" w:rsidP="003A71DE">
            <w:pPr>
              <w:pStyle w:val="TAC"/>
            </w:pPr>
          </w:p>
        </w:tc>
        <w:tc>
          <w:tcPr>
            <w:tcW w:w="1093" w:type="dxa"/>
            <w:vMerge/>
            <w:vAlign w:val="center"/>
          </w:tcPr>
          <w:p w14:paraId="0146EEBA" w14:textId="77777777" w:rsidR="00241417" w:rsidRPr="0039343F" w:rsidRDefault="00241417" w:rsidP="003A71DE">
            <w:pPr>
              <w:pStyle w:val="TAC"/>
            </w:pPr>
          </w:p>
        </w:tc>
        <w:tc>
          <w:tcPr>
            <w:tcW w:w="1985" w:type="dxa"/>
            <w:vAlign w:val="center"/>
          </w:tcPr>
          <w:p w14:paraId="1940FEC9" w14:textId="77777777" w:rsidR="00241417" w:rsidRPr="0039343F" w:rsidRDefault="00241417" w:rsidP="003A71DE">
            <w:pPr>
              <w:pStyle w:val="TAC"/>
            </w:pPr>
            <w:r w:rsidRPr="0039343F">
              <w:t>TDLC300-100 Low</w:t>
            </w:r>
          </w:p>
        </w:tc>
        <w:tc>
          <w:tcPr>
            <w:tcW w:w="1570" w:type="dxa"/>
            <w:vAlign w:val="center"/>
          </w:tcPr>
          <w:p w14:paraId="6D7B14BF" w14:textId="77777777" w:rsidR="00241417" w:rsidRPr="0039343F" w:rsidRDefault="00241417" w:rsidP="003A71DE">
            <w:pPr>
              <w:pStyle w:val="TAC"/>
            </w:pPr>
            <w:r>
              <w:rPr>
                <w:lang w:eastAsia="zh-CN"/>
              </w:rPr>
              <w:t>D-FR1-A.2.3-3</w:t>
            </w:r>
          </w:p>
        </w:tc>
        <w:tc>
          <w:tcPr>
            <w:tcW w:w="1265" w:type="dxa"/>
            <w:vAlign w:val="center"/>
          </w:tcPr>
          <w:p w14:paraId="25D7E3C7" w14:textId="77777777" w:rsidR="00241417" w:rsidRPr="0039343F" w:rsidRDefault="00241417" w:rsidP="003A71DE">
            <w:pPr>
              <w:pStyle w:val="TAC"/>
            </w:pPr>
            <w:r w:rsidRPr="0039343F">
              <w:t>pos1</w:t>
            </w:r>
          </w:p>
        </w:tc>
        <w:tc>
          <w:tcPr>
            <w:tcW w:w="1134" w:type="dxa"/>
            <w:vAlign w:val="center"/>
          </w:tcPr>
          <w:p w14:paraId="664A193D" w14:textId="77777777" w:rsidR="00241417" w:rsidRPr="0039343F" w:rsidRDefault="00241417" w:rsidP="003A71DE">
            <w:pPr>
              <w:pStyle w:val="TAC"/>
            </w:pPr>
            <w:r w:rsidRPr="0039343F">
              <w:t>10.4</w:t>
            </w:r>
          </w:p>
        </w:tc>
      </w:tr>
      <w:tr w:rsidR="00241417" w:rsidRPr="0039343F" w14:paraId="153B0F7F" w14:textId="77777777" w:rsidTr="003A71DE">
        <w:trPr>
          <w:cantSplit/>
          <w:jc w:val="center"/>
        </w:trPr>
        <w:tc>
          <w:tcPr>
            <w:tcW w:w="1007" w:type="dxa"/>
            <w:vMerge/>
            <w:vAlign w:val="center"/>
          </w:tcPr>
          <w:p w14:paraId="6609A300" w14:textId="77777777" w:rsidR="00241417" w:rsidRPr="0039343F" w:rsidRDefault="00241417" w:rsidP="003A71DE">
            <w:pPr>
              <w:pStyle w:val="TAC"/>
            </w:pPr>
          </w:p>
        </w:tc>
        <w:tc>
          <w:tcPr>
            <w:tcW w:w="1093" w:type="dxa"/>
            <w:vMerge/>
            <w:tcBorders>
              <w:bottom w:val="single" w:sz="4" w:space="0" w:color="auto"/>
            </w:tcBorders>
            <w:vAlign w:val="center"/>
          </w:tcPr>
          <w:p w14:paraId="1ABF2080" w14:textId="77777777" w:rsidR="00241417" w:rsidRPr="0039343F" w:rsidRDefault="00241417" w:rsidP="003A71DE">
            <w:pPr>
              <w:pStyle w:val="TAC"/>
            </w:pPr>
          </w:p>
        </w:tc>
        <w:tc>
          <w:tcPr>
            <w:tcW w:w="1985" w:type="dxa"/>
            <w:vAlign w:val="center"/>
          </w:tcPr>
          <w:p w14:paraId="314E9EC0" w14:textId="77777777" w:rsidR="00241417" w:rsidRPr="0039343F" w:rsidRDefault="00241417" w:rsidP="003A71DE">
            <w:pPr>
              <w:pStyle w:val="TAC"/>
            </w:pPr>
            <w:r w:rsidRPr="0039343F">
              <w:t>TDLA30-10 Low</w:t>
            </w:r>
          </w:p>
        </w:tc>
        <w:tc>
          <w:tcPr>
            <w:tcW w:w="1570" w:type="dxa"/>
            <w:vAlign w:val="center"/>
          </w:tcPr>
          <w:p w14:paraId="302CF3D5" w14:textId="77777777" w:rsidR="00241417" w:rsidRPr="0039343F" w:rsidRDefault="00241417" w:rsidP="003A71DE">
            <w:pPr>
              <w:pStyle w:val="TAC"/>
            </w:pPr>
            <w:r>
              <w:rPr>
                <w:lang w:eastAsia="zh-CN"/>
              </w:rPr>
              <w:t>D-FR1-A.2.4-3</w:t>
            </w:r>
          </w:p>
        </w:tc>
        <w:tc>
          <w:tcPr>
            <w:tcW w:w="1265" w:type="dxa"/>
            <w:vAlign w:val="center"/>
          </w:tcPr>
          <w:p w14:paraId="4793022D" w14:textId="77777777" w:rsidR="00241417" w:rsidRPr="0039343F" w:rsidRDefault="00241417" w:rsidP="003A71DE">
            <w:pPr>
              <w:pStyle w:val="TAC"/>
            </w:pPr>
            <w:r w:rsidRPr="0039343F">
              <w:t>pos1</w:t>
            </w:r>
          </w:p>
        </w:tc>
        <w:tc>
          <w:tcPr>
            <w:tcW w:w="1134" w:type="dxa"/>
            <w:vAlign w:val="center"/>
          </w:tcPr>
          <w:p w14:paraId="6DC76358" w14:textId="77777777" w:rsidR="00241417" w:rsidRPr="0039343F" w:rsidRDefault="00241417" w:rsidP="003A71DE">
            <w:pPr>
              <w:pStyle w:val="TAC"/>
            </w:pPr>
            <w:r w:rsidRPr="0039343F">
              <w:t>12.3</w:t>
            </w:r>
          </w:p>
        </w:tc>
      </w:tr>
      <w:tr w:rsidR="00241417" w:rsidRPr="0039343F" w14:paraId="4E9C4478" w14:textId="77777777" w:rsidTr="003A71DE">
        <w:trPr>
          <w:cantSplit/>
          <w:jc w:val="center"/>
        </w:trPr>
        <w:tc>
          <w:tcPr>
            <w:tcW w:w="1007" w:type="dxa"/>
            <w:vMerge/>
            <w:vAlign w:val="center"/>
          </w:tcPr>
          <w:p w14:paraId="15CE3D9A" w14:textId="77777777" w:rsidR="00241417" w:rsidRPr="0039343F" w:rsidRDefault="00241417" w:rsidP="003A71DE">
            <w:pPr>
              <w:pStyle w:val="TAC"/>
            </w:pPr>
          </w:p>
        </w:tc>
        <w:tc>
          <w:tcPr>
            <w:tcW w:w="1093" w:type="dxa"/>
            <w:vMerge w:val="restart"/>
            <w:vAlign w:val="center"/>
          </w:tcPr>
          <w:p w14:paraId="241DF4D8" w14:textId="77777777" w:rsidR="00241417" w:rsidRPr="0039343F" w:rsidRDefault="00241417" w:rsidP="003A71DE">
            <w:pPr>
              <w:pStyle w:val="TAC"/>
            </w:pPr>
            <w:r w:rsidRPr="0039343F">
              <w:t>4</w:t>
            </w:r>
          </w:p>
        </w:tc>
        <w:tc>
          <w:tcPr>
            <w:tcW w:w="1985" w:type="dxa"/>
            <w:vAlign w:val="center"/>
          </w:tcPr>
          <w:p w14:paraId="2C46C947" w14:textId="77777777" w:rsidR="00241417" w:rsidRPr="0039343F" w:rsidRDefault="00241417" w:rsidP="003A71DE">
            <w:pPr>
              <w:pStyle w:val="TAC"/>
            </w:pPr>
            <w:r w:rsidRPr="0039343F">
              <w:t>TDLB100-400 Low</w:t>
            </w:r>
          </w:p>
        </w:tc>
        <w:tc>
          <w:tcPr>
            <w:tcW w:w="1570" w:type="dxa"/>
            <w:vAlign w:val="center"/>
          </w:tcPr>
          <w:p w14:paraId="32A47539" w14:textId="77777777" w:rsidR="00241417" w:rsidRPr="0039343F" w:rsidRDefault="00241417" w:rsidP="003A71DE">
            <w:pPr>
              <w:pStyle w:val="TAC"/>
            </w:pPr>
            <w:r>
              <w:rPr>
                <w:lang w:eastAsia="zh-CN"/>
              </w:rPr>
              <w:t>D-FR1-A.2.1-3</w:t>
            </w:r>
          </w:p>
        </w:tc>
        <w:tc>
          <w:tcPr>
            <w:tcW w:w="1265" w:type="dxa"/>
            <w:vAlign w:val="center"/>
          </w:tcPr>
          <w:p w14:paraId="6A31C9AC" w14:textId="77777777" w:rsidR="00241417" w:rsidRPr="0039343F" w:rsidRDefault="00241417" w:rsidP="003A71DE">
            <w:pPr>
              <w:pStyle w:val="TAC"/>
            </w:pPr>
            <w:r w:rsidRPr="0039343F">
              <w:t>pos1</w:t>
            </w:r>
          </w:p>
        </w:tc>
        <w:tc>
          <w:tcPr>
            <w:tcW w:w="1134" w:type="dxa"/>
            <w:vAlign w:val="center"/>
          </w:tcPr>
          <w:p w14:paraId="1312ADA5" w14:textId="77777777" w:rsidR="00241417" w:rsidRPr="0039343F" w:rsidRDefault="00241417" w:rsidP="003A71DE">
            <w:pPr>
              <w:pStyle w:val="TAC"/>
            </w:pPr>
            <w:r w:rsidRPr="0039343F">
              <w:t>-5.7</w:t>
            </w:r>
          </w:p>
        </w:tc>
      </w:tr>
      <w:tr w:rsidR="00241417" w:rsidRPr="0039343F" w14:paraId="3F65692F" w14:textId="77777777" w:rsidTr="003A71DE">
        <w:trPr>
          <w:cantSplit/>
          <w:jc w:val="center"/>
        </w:trPr>
        <w:tc>
          <w:tcPr>
            <w:tcW w:w="1007" w:type="dxa"/>
            <w:vMerge/>
            <w:vAlign w:val="center"/>
          </w:tcPr>
          <w:p w14:paraId="5BFB8BE7" w14:textId="77777777" w:rsidR="00241417" w:rsidRPr="0039343F" w:rsidRDefault="00241417" w:rsidP="003A71DE">
            <w:pPr>
              <w:pStyle w:val="TAC"/>
            </w:pPr>
          </w:p>
        </w:tc>
        <w:tc>
          <w:tcPr>
            <w:tcW w:w="1093" w:type="dxa"/>
            <w:vMerge/>
            <w:vAlign w:val="center"/>
          </w:tcPr>
          <w:p w14:paraId="5C3314BA" w14:textId="77777777" w:rsidR="00241417" w:rsidRPr="0039343F" w:rsidRDefault="00241417" w:rsidP="003A71DE">
            <w:pPr>
              <w:pStyle w:val="TAC"/>
            </w:pPr>
          </w:p>
        </w:tc>
        <w:tc>
          <w:tcPr>
            <w:tcW w:w="1985" w:type="dxa"/>
            <w:vAlign w:val="center"/>
          </w:tcPr>
          <w:p w14:paraId="2EAF0E6B" w14:textId="77777777" w:rsidR="00241417" w:rsidRPr="0039343F" w:rsidRDefault="00241417" w:rsidP="003A71DE">
            <w:pPr>
              <w:pStyle w:val="TAC"/>
            </w:pPr>
            <w:r w:rsidRPr="0039343F">
              <w:t>TDLC300-100 Low</w:t>
            </w:r>
          </w:p>
        </w:tc>
        <w:tc>
          <w:tcPr>
            <w:tcW w:w="1570" w:type="dxa"/>
            <w:vAlign w:val="center"/>
          </w:tcPr>
          <w:p w14:paraId="0CC8F976" w14:textId="77777777" w:rsidR="00241417" w:rsidRPr="0039343F" w:rsidRDefault="00241417" w:rsidP="003A71DE">
            <w:pPr>
              <w:pStyle w:val="TAC"/>
            </w:pPr>
            <w:r>
              <w:rPr>
                <w:lang w:eastAsia="zh-CN"/>
              </w:rPr>
              <w:t>D-FR1-A.2.3-3</w:t>
            </w:r>
          </w:p>
        </w:tc>
        <w:tc>
          <w:tcPr>
            <w:tcW w:w="1265" w:type="dxa"/>
            <w:vAlign w:val="center"/>
          </w:tcPr>
          <w:p w14:paraId="1516EE80" w14:textId="77777777" w:rsidR="00241417" w:rsidRPr="0039343F" w:rsidRDefault="00241417" w:rsidP="003A71DE">
            <w:pPr>
              <w:pStyle w:val="TAC"/>
            </w:pPr>
            <w:r w:rsidRPr="0039343F">
              <w:t>pos1</w:t>
            </w:r>
          </w:p>
        </w:tc>
        <w:tc>
          <w:tcPr>
            <w:tcW w:w="1134" w:type="dxa"/>
            <w:vAlign w:val="center"/>
          </w:tcPr>
          <w:p w14:paraId="2BC854AE" w14:textId="77777777" w:rsidR="00241417" w:rsidRPr="0039343F" w:rsidRDefault="00241417" w:rsidP="003A71DE">
            <w:pPr>
              <w:pStyle w:val="TAC"/>
            </w:pPr>
            <w:r w:rsidRPr="0039343F">
              <w:t>6.3</w:t>
            </w:r>
          </w:p>
        </w:tc>
      </w:tr>
      <w:tr w:rsidR="00241417" w:rsidRPr="0039343F" w14:paraId="2D37898C" w14:textId="77777777" w:rsidTr="003A71DE">
        <w:trPr>
          <w:cantSplit/>
          <w:jc w:val="center"/>
        </w:trPr>
        <w:tc>
          <w:tcPr>
            <w:tcW w:w="1007" w:type="dxa"/>
            <w:vMerge/>
            <w:vAlign w:val="center"/>
          </w:tcPr>
          <w:p w14:paraId="3080FEFA" w14:textId="77777777" w:rsidR="00241417" w:rsidRPr="0039343F" w:rsidRDefault="00241417" w:rsidP="003A71DE">
            <w:pPr>
              <w:pStyle w:val="TAC"/>
            </w:pPr>
          </w:p>
        </w:tc>
        <w:tc>
          <w:tcPr>
            <w:tcW w:w="1093" w:type="dxa"/>
            <w:vMerge/>
            <w:tcBorders>
              <w:bottom w:val="single" w:sz="4" w:space="0" w:color="auto"/>
            </w:tcBorders>
            <w:vAlign w:val="center"/>
          </w:tcPr>
          <w:p w14:paraId="5FC27A8F" w14:textId="77777777" w:rsidR="00241417" w:rsidRPr="0039343F" w:rsidRDefault="00241417" w:rsidP="003A71DE">
            <w:pPr>
              <w:pStyle w:val="TAC"/>
            </w:pPr>
          </w:p>
        </w:tc>
        <w:tc>
          <w:tcPr>
            <w:tcW w:w="1985" w:type="dxa"/>
            <w:vAlign w:val="center"/>
          </w:tcPr>
          <w:p w14:paraId="42E4B390" w14:textId="77777777" w:rsidR="00241417" w:rsidRPr="0039343F" w:rsidRDefault="00241417" w:rsidP="003A71DE">
            <w:pPr>
              <w:pStyle w:val="TAC"/>
            </w:pPr>
            <w:r w:rsidRPr="0039343F">
              <w:t>TDLA30-10 Low</w:t>
            </w:r>
          </w:p>
        </w:tc>
        <w:tc>
          <w:tcPr>
            <w:tcW w:w="1570" w:type="dxa"/>
            <w:vAlign w:val="center"/>
          </w:tcPr>
          <w:p w14:paraId="5AC97F91" w14:textId="77777777" w:rsidR="00241417" w:rsidRPr="0039343F" w:rsidRDefault="00241417" w:rsidP="003A71DE">
            <w:pPr>
              <w:pStyle w:val="TAC"/>
            </w:pPr>
            <w:r>
              <w:rPr>
                <w:lang w:eastAsia="zh-CN"/>
              </w:rPr>
              <w:t>D-FR1-A.2.4-3</w:t>
            </w:r>
          </w:p>
        </w:tc>
        <w:tc>
          <w:tcPr>
            <w:tcW w:w="1265" w:type="dxa"/>
            <w:vAlign w:val="center"/>
          </w:tcPr>
          <w:p w14:paraId="7F2FB8DC" w14:textId="77777777" w:rsidR="00241417" w:rsidRPr="0039343F" w:rsidRDefault="00241417" w:rsidP="003A71DE">
            <w:pPr>
              <w:pStyle w:val="TAC"/>
            </w:pPr>
            <w:r w:rsidRPr="0039343F">
              <w:t>pos1</w:t>
            </w:r>
          </w:p>
        </w:tc>
        <w:tc>
          <w:tcPr>
            <w:tcW w:w="1134" w:type="dxa"/>
            <w:vAlign w:val="center"/>
          </w:tcPr>
          <w:p w14:paraId="64D3D24C" w14:textId="77777777" w:rsidR="00241417" w:rsidRPr="0039343F" w:rsidRDefault="00241417" w:rsidP="003A71DE">
            <w:pPr>
              <w:pStyle w:val="TAC"/>
            </w:pPr>
            <w:r w:rsidRPr="0039343F">
              <w:t>8.8</w:t>
            </w:r>
          </w:p>
        </w:tc>
      </w:tr>
      <w:tr w:rsidR="00241417" w:rsidRPr="0039343F" w14:paraId="7AC81A93" w14:textId="77777777" w:rsidTr="003A71DE">
        <w:trPr>
          <w:cantSplit/>
          <w:jc w:val="center"/>
        </w:trPr>
        <w:tc>
          <w:tcPr>
            <w:tcW w:w="1007" w:type="dxa"/>
            <w:vMerge/>
            <w:vAlign w:val="center"/>
          </w:tcPr>
          <w:p w14:paraId="46A494D4" w14:textId="77777777" w:rsidR="00241417" w:rsidRPr="0039343F" w:rsidRDefault="00241417" w:rsidP="003A71DE">
            <w:pPr>
              <w:pStyle w:val="TAC"/>
            </w:pPr>
          </w:p>
        </w:tc>
        <w:tc>
          <w:tcPr>
            <w:tcW w:w="1093" w:type="dxa"/>
            <w:vMerge w:val="restart"/>
            <w:vAlign w:val="center"/>
          </w:tcPr>
          <w:p w14:paraId="32EE621B" w14:textId="77777777" w:rsidR="00241417" w:rsidRPr="0039343F" w:rsidRDefault="00241417" w:rsidP="003A71DE">
            <w:pPr>
              <w:pStyle w:val="TAC"/>
            </w:pPr>
            <w:r w:rsidRPr="0039343F">
              <w:t>8</w:t>
            </w:r>
          </w:p>
        </w:tc>
        <w:tc>
          <w:tcPr>
            <w:tcW w:w="1985" w:type="dxa"/>
            <w:vAlign w:val="center"/>
          </w:tcPr>
          <w:p w14:paraId="7E367E85" w14:textId="77777777" w:rsidR="00241417" w:rsidRPr="0039343F" w:rsidRDefault="00241417" w:rsidP="003A71DE">
            <w:pPr>
              <w:pStyle w:val="TAC"/>
            </w:pPr>
            <w:r w:rsidRPr="0039343F">
              <w:t>TDLB100-400 Low</w:t>
            </w:r>
          </w:p>
        </w:tc>
        <w:tc>
          <w:tcPr>
            <w:tcW w:w="1570" w:type="dxa"/>
            <w:vAlign w:val="center"/>
          </w:tcPr>
          <w:p w14:paraId="0BA0B6EC" w14:textId="77777777" w:rsidR="00241417" w:rsidRPr="0039343F" w:rsidRDefault="00241417" w:rsidP="003A71DE">
            <w:pPr>
              <w:pStyle w:val="TAC"/>
            </w:pPr>
            <w:r>
              <w:rPr>
                <w:lang w:eastAsia="zh-CN"/>
              </w:rPr>
              <w:t>D-FR1-A.2.1-3</w:t>
            </w:r>
          </w:p>
        </w:tc>
        <w:tc>
          <w:tcPr>
            <w:tcW w:w="1265" w:type="dxa"/>
            <w:vAlign w:val="center"/>
          </w:tcPr>
          <w:p w14:paraId="2F961FED" w14:textId="77777777" w:rsidR="00241417" w:rsidRPr="0039343F" w:rsidRDefault="00241417" w:rsidP="003A71DE">
            <w:pPr>
              <w:pStyle w:val="TAC"/>
            </w:pPr>
            <w:r w:rsidRPr="0039343F">
              <w:t>pos1</w:t>
            </w:r>
          </w:p>
        </w:tc>
        <w:tc>
          <w:tcPr>
            <w:tcW w:w="1134" w:type="dxa"/>
            <w:vAlign w:val="center"/>
          </w:tcPr>
          <w:p w14:paraId="2D5396AC" w14:textId="77777777" w:rsidR="00241417" w:rsidRPr="0039343F" w:rsidRDefault="00241417" w:rsidP="003A71DE">
            <w:pPr>
              <w:pStyle w:val="TAC"/>
            </w:pPr>
            <w:r w:rsidRPr="0039343F">
              <w:t>-8.5</w:t>
            </w:r>
          </w:p>
        </w:tc>
      </w:tr>
      <w:tr w:rsidR="00241417" w:rsidRPr="0039343F" w14:paraId="7926810E" w14:textId="77777777" w:rsidTr="003A71DE">
        <w:trPr>
          <w:cantSplit/>
          <w:jc w:val="center"/>
        </w:trPr>
        <w:tc>
          <w:tcPr>
            <w:tcW w:w="1007" w:type="dxa"/>
            <w:vMerge/>
            <w:vAlign w:val="center"/>
          </w:tcPr>
          <w:p w14:paraId="69B06E4A" w14:textId="77777777" w:rsidR="00241417" w:rsidRPr="0039343F" w:rsidRDefault="00241417" w:rsidP="003A71DE">
            <w:pPr>
              <w:pStyle w:val="TAC"/>
            </w:pPr>
          </w:p>
        </w:tc>
        <w:tc>
          <w:tcPr>
            <w:tcW w:w="1093" w:type="dxa"/>
            <w:vMerge/>
            <w:vAlign w:val="center"/>
          </w:tcPr>
          <w:p w14:paraId="3083F483" w14:textId="77777777" w:rsidR="00241417" w:rsidRPr="0039343F" w:rsidRDefault="00241417" w:rsidP="003A71DE">
            <w:pPr>
              <w:pStyle w:val="TAC"/>
            </w:pPr>
          </w:p>
        </w:tc>
        <w:tc>
          <w:tcPr>
            <w:tcW w:w="1985" w:type="dxa"/>
            <w:vAlign w:val="center"/>
          </w:tcPr>
          <w:p w14:paraId="51480115" w14:textId="77777777" w:rsidR="00241417" w:rsidRPr="0039343F" w:rsidRDefault="00241417" w:rsidP="003A71DE">
            <w:pPr>
              <w:pStyle w:val="TAC"/>
            </w:pPr>
            <w:r w:rsidRPr="0039343F">
              <w:t>TDLC300-100 Low</w:t>
            </w:r>
          </w:p>
        </w:tc>
        <w:tc>
          <w:tcPr>
            <w:tcW w:w="1570" w:type="dxa"/>
            <w:vAlign w:val="center"/>
          </w:tcPr>
          <w:p w14:paraId="525E6502" w14:textId="77777777" w:rsidR="00241417" w:rsidRPr="0039343F" w:rsidRDefault="00241417" w:rsidP="003A71DE">
            <w:pPr>
              <w:pStyle w:val="TAC"/>
            </w:pPr>
            <w:r>
              <w:rPr>
                <w:lang w:eastAsia="zh-CN"/>
              </w:rPr>
              <w:t>D-FR1-A.2.3-3</w:t>
            </w:r>
          </w:p>
        </w:tc>
        <w:tc>
          <w:tcPr>
            <w:tcW w:w="1265" w:type="dxa"/>
            <w:vAlign w:val="center"/>
          </w:tcPr>
          <w:p w14:paraId="0A55EA87" w14:textId="77777777" w:rsidR="00241417" w:rsidRPr="0039343F" w:rsidRDefault="00241417" w:rsidP="003A71DE">
            <w:pPr>
              <w:pStyle w:val="TAC"/>
            </w:pPr>
            <w:r w:rsidRPr="0039343F">
              <w:t>pos1</w:t>
            </w:r>
          </w:p>
        </w:tc>
        <w:tc>
          <w:tcPr>
            <w:tcW w:w="1134" w:type="dxa"/>
            <w:vAlign w:val="center"/>
          </w:tcPr>
          <w:p w14:paraId="1D12E6A1" w14:textId="77777777" w:rsidR="00241417" w:rsidRPr="0039343F" w:rsidRDefault="00241417" w:rsidP="003A71DE">
            <w:pPr>
              <w:pStyle w:val="TAC"/>
            </w:pPr>
            <w:r w:rsidRPr="0039343F">
              <w:t>3.1</w:t>
            </w:r>
          </w:p>
        </w:tc>
      </w:tr>
      <w:tr w:rsidR="00241417" w:rsidRPr="0039343F" w14:paraId="23A105AA" w14:textId="77777777" w:rsidTr="003A71DE">
        <w:trPr>
          <w:cantSplit/>
          <w:jc w:val="center"/>
        </w:trPr>
        <w:tc>
          <w:tcPr>
            <w:tcW w:w="1007" w:type="dxa"/>
            <w:vMerge/>
            <w:tcBorders>
              <w:bottom w:val="single" w:sz="4" w:space="0" w:color="auto"/>
            </w:tcBorders>
            <w:vAlign w:val="center"/>
          </w:tcPr>
          <w:p w14:paraId="5531FCBB" w14:textId="77777777" w:rsidR="00241417" w:rsidRPr="0039343F" w:rsidRDefault="00241417" w:rsidP="003A71DE">
            <w:pPr>
              <w:pStyle w:val="TAC"/>
            </w:pPr>
          </w:p>
        </w:tc>
        <w:tc>
          <w:tcPr>
            <w:tcW w:w="1093" w:type="dxa"/>
            <w:vMerge/>
            <w:tcBorders>
              <w:bottom w:val="single" w:sz="4" w:space="0" w:color="auto"/>
            </w:tcBorders>
            <w:vAlign w:val="center"/>
          </w:tcPr>
          <w:p w14:paraId="79B97B81" w14:textId="77777777" w:rsidR="00241417" w:rsidRPr="0039343F" w:rsidRDefault="00241417" w:rsidP="003A71DE">
            <w:pPr>
              <w:pStyle w:val="TAC"/>
            </w:pPr>
          </w:p>
        </w:tc>
        <w:tc>
          <w:tcPr>
            <w:tcW w:w="1985" w:type="dxa"/>
            <w:vAlign w:val="center"/>
          </w:tcPr>
          <w:p w14:paraId="5BC40171" w14:textId="77777777" w:rsidR="00241417" w:rsidRPr="0039343F" w:rsidRDefault="00241417" w:rsidP="003A71DE">
            <w:pPr>
              <w:pStyle w:val="TAC"/>
            </w:pPr>
            <w:r w:rsidRPr="0039343F">
              <w:t>TDLA30-10 Low</w:t>
            </w:r>
          </w:p>
        </w:tc>
        <w:tc>
          <w:tcPr>
            <w:tcW w:w="1570" w:type="dxa"/>
            <w:vAlign w:val="center"/>
          </w:tcPr>
          <w:p w14:paraId="09783661" w14:textId="77777777" w:rsidR="00241417" w:rsidRPr="0039343F" w:rsidRDefault="00241417" w:rsidP="003A71DE">
            <w:pPr>
              <w:pStyle w:val="TAC"/>
            </w:pPr>
            <w:r>
              <w:rPr>
                <w:lang w:eastAsia="zh-CN"/>
              </w:rPr>
              <w:t>D-FR1-A.2.4-3</w:t>
            </w:r>
          </w:p>
        </w:tc>
        <w:tc>
          <w:tcPr>
            <w:tcW w:w="1265" w:type="dxa"/>
            <w:vAlign w:val="center"/>
          </w:tcPr>
          <w:p w14:paraId="63CAD10C" w14:textId="77777777" w:rsidR="00241417" w:rsidRPr="0039343F" w:rsidRDefault="00241417" w:rsidP="003A71DE">
            <w:pPr>
              <w:pStyle w:val="TAC"/>
            </w:pPr>
            <w:r w:rsidRPr="0039343F">
              <w:t>pos1</w:t>
            </w:r>
          </w:p>
        </w:tc>
        <w:tc>
          <w:tcPr>
            <w:tcW w:w="1134" w:type="dxa"/>
            <w:vAlign w:val="center"/>
          </w:tcPr>
          <w:p w14:paraId="76C2A0D5" w14:textId="77777777" w:rsidR="00241417" w:rsidRPr="0039343F" w:rsidRDefault="00241417" w:rsidP="003A71DE">
            <w:pPr>
              <w:pStyle w:val="TAC"/>
            </w:pPr>
            <w:r w:rsidRPr="0039343F">
              <w:t>5.7</w:t>
            </w:r>
          </w:p>
        </w:tc>
      </w:tr>
      <w:tr w:rsidR="00241417" w:rsidRPr="0039343F" w14:paraId="03A46D72" w14:textId="77777777" w:rsidTr="003A71DE">
        <w:trPr>
          <w:cantSplit/>
          <w:jc w:val="center"/>
        </w:trPr>
        <w:tc>
          <w:tcPr>
            <w:tcW w:w="1007" w:type="dxa"/>
            <w:vMerge w:val="restart"/>
            <w:vAlign w:val="center"/>
          </w:tcPr>
          <w:p w14:paraId="73630F04" w14:textId="77777777" w:rsidR="00241417" w:rsidRPr="0039343F" w:rsidRDefault="00241417" w:rsidP="003A71DE">
            <w:pPr>
              <w:pStyle w:val="TAC"/>
            </w:pPr>
            <w:r w:rsidRPr="0039343F">
              <w:t>2</w:t>
            </w:r>
          </w:p>
        </w:tc>
        <w:tc>
          <w:tcPr>
            <w:tcW w:w="1093" w:type="dxa"/>
            <w:vMerge w:val="restart"/>
            <w:vAlign w:val="center"/>
          </w:tcPr>
          <w:p w14:paraId="3A43F880" w14:textId="77777777" w:rsidR="00241417" w:rsidRPr="0039343F" w:rsidRDefault="00241417" w:rsidP="003A71DE">
            <w:pPr>
              <w:pStyle w:val="TAC"/>
            </w:pPr>
            <w:r w:rsidRPr="0039343F">
              <w:t>2</w:t>
            </w:r>
          </w:p>
        </w:tc>
        <w:tc>
          <w:tcPr>
            <w:tcW w:w="1985" w:type="dxa"/>
            <w:vAlign w:val="center"/>
          </w:tcPr>
          <w:p w14:paraId="5CA11DA4" w14:textId="77777777" w:rsidR="00241417" w:rsidRPr="0039343F" w:rsidRDefault="00241417" w:rsidP="003A71DE">
            <w:pPr>
              <w:pStyle w:val="TAC"/>
            </w:pPr>
            <w:r w:rsidRPr="0039343F">
              <w:t>TDLB100-400 Low</w:t>
            </w:r>
          </w:p>
        </w:tc>
        <w:tc>
          <w:tcPr>
            <w:tcW w:w="1570" w:type="dxa"/>
            <w:vAlign w:val="center"/>
          </w:tcPr>
          <w:p w14:paraId="2BFAFFEF" w14:textId="77777777" w:rsidR="00241417" w:rsidRPr="0039343F" w:rsidRDefault="00241417" w:rsidP="003A71DE">
            <w:pPr>
              <w:pStyle w:val="TAC"/>
            </w:pPr>
            <w:r>
              <w:rPr>
                <w:lang w:eastAsia="zh-CN"/>
              </w:rPr>
              <w:t>D-FR1-A2.1-10</w:t>
            </w:r>
          </w:p>
        </w:tc>
        <w:tc>
          <w:tcPr>
            <w:tcW w:w="1265" w:type="dxa"/>
            <w:vAlign w:val="center"/>
          </w:tcPr>
          <w:p w14:paraId="5739481E" w14:textId="77777777" w:rsidR="00241417" w:rsidRPr="0039343F" w:rsidRDefault="00241417" w:rsidP="003A71DE">
            <w:pPr>
              <w:pStyle w:val="TAC"/>
            </w:pPr>
            <w:r w:rsidRPr="0039343F">
              <w:t>pos1</w:t>
            </w:r>
          </w:p>
        </w:tc>
        <w:tc>
          <w:tcPr>
            <w:tcW w:w="1134" w:type="dxa"/>
            <w:vAlign w:val="center"/>
          </w:tcPr>
          <w:p w14:paraId="4B908E00" w14:textId="77777777" w:rsidR="00241417" w:rsidRPr="0039343F" w:rsidRDefault="00241417" w:rsidP="003A71DE">
            <w:pPr>
              <w:pStyle w:val="TAC"/>
            </w:pPr>
            <w:r w:rsidRPr="0039343F">
              <w:t>1.6</w:t>
            </w:r>
          </w:p>
        </w:tc>
      </w:tr>
      <w:tr w:rsidR="00241417" w:rsidRPr="0039343F" w14:paraId="5D80D53E" w14:textId="77777777" w:rsidTr="003A71DE">
        <w:trPr>
          <w:cantSplit/>
          <w:jc w:val="center"/>
        </w:trPr>
        <w:tc>
          <w:tcPr>
            <w:tcW w:w="1007" w:type="dxa"/>
            <w:vMerge/>
            <w:vAlign w:val="center"/>
          </w:tcPr>
          <w:p w14:paraId="560760EA" w14:textId="77777777" w:rsidR="00241417" w:rsidRPr="0039343F" w:rsidRDefault="00241417" w:rsidP="003A71DE">
            <w:pPr>
              <w:pStyle w:val="TAC"/>
            </w:pPr>
          </w:p>
        </w:tc>
        <w:tc>
          <w:tcPr>
            <w:tcW w:w="1093" w:type="dxa"/>
            <w:vMerge/>
            <w:tcBorders>
              <w:bottom w:val="single" w:sz="4" w:space="0" w:color="auto"/>
            </w:tcBorders>
            <w:vAlign w:val="center"/>
          </w:tcPr>
          <w:p w14:paraId="741DDB2E" w14:textId="77777777" w:rsidR="00241417" w:rsidRPr="0039343F" w:rsidRDefault="00241417" w:rsidP="003A71DE">
            <w:pPr>
              <w:pStyle w:val="TAC"/>
            </w:pPr>
          </w:p>
        </w:tc>
        <w:tc>
          <w:tcPr>
            <w:tcW w:w="1985" w:type="dxa"/>
            <w:vAlign w:val="center"/>
          </w:tcPr>
          <w:p w14:paraId="386E5C50" w14:textId="77777777" w:rsidR="00241417" w:rsidRPr="0039343F" w:rsidRDefault="00241417" w:rsidP="003A71DE">
            <w:pPr>
              <w:pStyle w:val="TAC"/>
            </w:pPr>
            <w:r w:rsidRPr="0039343F">
              <w:t>TDLC300-100 Low</w:t>
            </w:r>
          </w:p>
        </w:tc>
        <w:tc>
          <w:tcPr>
            <w:tcW w:w="1570" w:type="dxa"/>
            <w:vAlign w:val="center"/>
          </w:tcPr>
          <w:p w14:paraId="7CD8326A" w14:textId="77777777" w:rsidR="00241417" w:rsidRPr="0039343F" w:rsidRDefault="00241417" w:rsidP="003A71DE">
            <w:pPr>
              <w:pStyle w:val="TAC"/>
              <w:rPr>
                <w:lang w:eastAsia="zh-CN"/>
              </w:rPr>
            </w:pPr>
            <w:r>
              <w:rPr>
                <w:lang w:eastAsia="zh-CN"/>
              </w:rPr>
              <w:t>D-FR1-A.2.3-10</w:t>
            </w:r>
          </w:p>
        </w:tc>
        <w:tc>
          <w:tcPr>
            <w:tcW w:w="1265" w:type="dxa"/>
            <w:vAlign w:val="center"/>
          </w:tcPr>
          <w:p w14:paraId="0D13060C" w14:textId="77777777" w:rsidR="00241417" w:rsidRPr="0039343F" w:rsidRDefault="00241417" w:rsidP="003A71DE">
            <w:pPr>
              <w:pStyle w:val="TAC"/>
            </w:pPr>
            <w:r w:rsidRPr="0039343F">
              <w:t>pos1</w:t>
            </w:r>
          </w:p>
        </w:tc>
        <w:tc>
          <w:tcPr>
            <w:tcW w:w="1134" w:type="dxa"/>
            <w:vAlign w:val="center"/>
          </w:tcPr>
          <w:p w14:paraId="2DDB9F73" w14:textId="77777777" w:rsidR="00241417" w:rsidRPr="0039343F" w:rsidRDefault="00241417" w:rsidP="003A71DE">
            <w:pPr>
              <w:pStyle w:val="TAC"/>
            </w:pPr>
            <w:r w:rsidRPr="0039343F">
              <w:t>18.1</w:t>
            </w:r>
          </w:p>
        </w:tc>
      </w:tr>
      <w:tr w:rsidR="00241417" w:rsidRPr="0039343F" w14:paraId="33994ED4" w14:textId="77777777" w:rsidTr="003A71DE">
        <w:trPr>
          <w:cantSplit/>
          <w:jc w:val="center"/>
        </w:trPr>
        <w:tc>
          <w:tcPr>
            <w:tcW w:w="1007" w:type="dxa"/>
            <w:vMerge/>
            <w:vAlign w:val="center"/>
          </w:tcPr>
          <w:p w14:paraId="32819CE4" w14:textId="77777777" w:rsidR="00241417" w:rsidRPr="0039343F" w:rsidRDefault="00241417" w:rsidP="003A71DE">
            <w:pPr>
              <w:pStyle w:val="TAC"/>
            </w:pPr>
          </w:p>
        </w:tc>
        <w:tc>
          <w:tcPr>
            <w:tcW w:w="1093" w:type="dxa"/>
            <w:vMerge w:val="restart"/>
            <w:tcBorders>
              <w:top w:val="single" w:sz="4" w:space="0" w:color="auto"/>
            </w:tcBorders>
            <w:vAlign w:val="center"/>
          </w:tcPr>
          <w:p w14:paraId="316CA9DA" w14:textId="77777777" w:rsidR="00241417" w:rsidRPr="0039343F" w:rsidRDefault="00241417" w:rsidP="003A71DE">
            <w:pPr>
              <w:pStyle w:val="TAC"/>
            </w:pPr>
            <w:r w:rsidRPr="0039343F">
              <w:t>4</w:t>
            </w:r>
          </w:p>
        </w:tc>
        <w:tc>
          <w:tcPr>
            <w:tcW w:w="1985" w:type="dxa"/>
            <w:vAlign w:val="center"/>
          </w:tcPr>
          <w:p w14:paraId="30BCCD90" w14:textId="77777777" w:rsidR="00241417" w:rsidRPr="0039343F" w:rsidRDefault="00241417" w:rsidP="003A71DE">
            <w:pPr>
              <w:pStyle w:val="TAC"/>
            </w:pPr>
            <w:r w:rsidRPr="0039343F">
              <w:t>TDLB100-400 Low</w:t>
            </w:r>
          </w:p>
        </w:tc>
        <w:tc>
          <w:tcPr>
            <w:tcW w:w="1570" w:type="dxa"/>
            <w:vAlign w:val="center"/>
          </w:tcPr>
          <w:p w14:paraId="5626DE16" w14:textId="77777777" w:rsidR="00241417" w:rsidRPr="0039343F" w:rsidRDefault="00241417" w:rsidP="003A71DE">
            <w:pPr>
              <w:pStyle w:val="TAC"/>
              <w:rPr>
                <w:lang w:eastAsia="zh-CN"/>
              </w:rPr>
            </w:pPr>
            <w:r>
              <w:rPr>
                <w:lang w:eastAsia="zh-CN"/>
              </w:rPr>
              <w:t>D-FR1-A.2.1-10</w:t>
            </w:r>
          </w:p>
        </w:tc>
        <w:tc>
          <w:tcPr>
            <w:tcW w:w="1265" w:type="dxa"/>
            <w:vAlign w:val="center"/>
          </w:tcPr>
          <w:p w14:paraId="2C22C47D" w14:textId="77777777" w:rsidR="00241417" w:rsidRPr="0039343F" w:rsidRDefault="00241417" w:rsidP="003A71DE">
            <w:pPr>
              <w:pStyle w:val="TAC"/>
            </w:pPr>
            <w:r w:rsidRPr="0039343F">
              <w:t>pos1</w:t>
            </w:r>
          </w:p>
        </w:tc>
        <w:tc>
          <w:tcPr>
            <w:tcW w:w="1134" w:type="dxa"/>
            <w:vAlign w:val="center"/>
          </w:tcPr>
          <w:p w14:paraId="4CD8C8B9" w14:textId="77777777" w:rsidR="00241417" w:rsidRPr="0039343F" w:rsidRDefault="00241417" w:rsidP="003A71DE">
            <w:pPr>
              <w:pStyle w:val="TAC"/>
            </w:pPr>
            <w:r w:rsidRPr="0039343F">
              <w:t>-2.0</w:t>
            </w:r>
          </w:p>
        </w:tc>
      </w:tr>
      <w:tr w:rsidR="00241417" w:rsidRPr="0039343F" w14:paraId="38E50D17" w14:textId="77777777" w:rsidTr="003A71DE">
        <w:trPr>
          <w:cantSplit/>
          <w:jc w:val="center"/>
        </w:trPr>
        <w:tc>
          <w:tcPr>
            <w:tcW w:w="1007" w:type="dxa"/>
            <w:vMerge/>
            <w:vAlign w:val="center"/>
          </w:tcPr>
          <w:p w14:paraId="1B71EAE4" w14:textId="77777777" w:rsidR="00241417" w:rsidRPr="0039343F" w:rsidRDefault="00241417" w:rsidP="003A71DE">
            <w:pPr>
              <w:pStyle w:val="TAC"/>
            </w:pPr>
          </w:p>
        </w:tc>
        <w:tc>
          <w:tcPr>
            <w:tcW w:w="1093" w:type="dxa"/>
            <w:vMerge/>
            <w:tcBorders>
              <w:bottom w:val="single" w:sz="4" w:space="0" w:color="auto"/>
            </w:tcBorders>
            <w:vAlign w:val="center"/>
          </w:tcPr>
          <w:p w14:paraId="7C4CF86D" w14:textId="77777777" w:rsidR="00241417" w:rsidRPr="0039343F" w:rsidRDefault="00241417" w:rsidP="003A71DE">
            <w:pPr>
              <w:pStyle w:val="TAC"/>
            </w:pPr>
          </w:p>
        </w:tc>
        <w:tc>
          <w:tcPr>
            <w:tcW w:w="1985" w:type="dxa"/>
            <w:vAlign w:val="center"/>
          </w:tcPr>
          <w:p w14:paraId="2FE3785E" w14:textId="77777777" w:rsidR="00241417" w:rsidRPr="0039343F" w:rsidRDefault="00241417" w:rsidP="003A71DE">
            <w:pPr>
              <w:pStyle w:val="TAC"/>
            </w:pPr>
            <w:r w:rsidRPr="0039343F">
              <w:t>TDLC300-100 Low</w:t>
            </w:r>
          </w:p>
        </w:tc>
        <w:tc>
          <w:tcPr>
            <w:tcW w:w="1570" w:type="dxa"/>
            <w:vAlign w:val="center"/>
          </w:tcPr>
          <w:p w14:paraId="448D70E9" w14:textId="77777777" w:rsidR="00241417" w:rsidRPr="0039343F" w:rsidRDefault="00241417" w:rsidP="003A71DE">
            <w:pPr>
              <w:pStyle w:val="TAC"/>
              <w:rPr>
                <w:lang w:eastAsia="zh-CN"/>
              </w:rPr>
            </w:pPr>
            <w:r>
              <w:rPr>
                <w:lang w:eastAsia="zh-CN"/>
              </w:rPr>
              <w:t>D-FR1-A.2.3-10</w:t>
            </w:r>
          </w:p>
        </w:tc>
        <w:tc>
          <w:tcPr>
            <w:tcW w:w="1265" w:type="dxa"/>
            <w:vAlign w:val="center"/>
          </w:tcPr>
          <w:p w14:paraId="01316E6B" w14:textId="77777777" w:rsidR="00241417" w:rsidRPr="0039343F" w:rsidRDefault="00241417" w:rsidP="003A71DE">
            <w:pPr>
              <w:pStyle w:val="TAC"/>
            </w:pPr>
            <w:r w:rsidRPr="0039343F">
              <w:t>pos1</w:t>
            </w:r>
          </w:p>
        </w:tc>
        <w:tc>
          <w:tcPr>
            <w:tcW w:w="1134" w:type="dxa"/>
            <w:vAlign w:val="center"/>
          </w:tcPr>
          <w:p w14:paraId="6065B531" w14:textId="77777777" w:rsidR="00241417" w:rsidRPr="0039343F" w:rsidRDefault="00241417" w:rsidP="003A71DE">
            <w:pPr>
              <w:pStyle w:val="TAC"/>
            </w:pPr>
            <w:r w:rsidRPr="0039343F">
              <w:t>11.2</w:t>
            </w:r>
          </w:p>
        </w:tc>
      </w:tr>
      <w:tr w:rsidR="00241417" w:rsidRPr="0039343F" w14:paraId="3FE3643D" w14:textId="77777777" w:rsidTr="003A71DE">
        <w:trPr>
          <w:cantSplit/>
          <w:jc w:val="center"/>
        </w:trPr>
        <w:tc>
          <w:tcPr>
            <w:tcW w:w="1007" w:type="dxa"/>
            <w:vMerge/>
            <w:vAlign w:val="center"/>
          </w:tcPr>
          <w:p w14:paraId="46340D10" w14:textId="77777777" w:rsidR="00241417" w:rsidRPr="0039343F" w:rsidRDefault="00241417" w:rsidP="003A71DE">
            <w:pPr>
              <w:pStyle w:val="TAC"/>
            </w:pPr>
          </w:p>
        </w:tc>
        <w:tc>
          <w:tcPr>
            <w:tcW w:w="1093" w:type="dxa"/>
            <w:vMerge w:val="restart"/>
            <w:tcBorders>
              <w:top w:val="single" w:sz="4" w:space="0" w:color="auto"/>
            </w:tcBorders>
            <w:vAlign w:val="center"/>
          </w:tcPr>
          <w:p w14:paraId="55E5F341" w14:textId="77777777" w:rsidR="00241417" w:rsidRPr="0039343F" w:rsidRDefault="00241417" w:rsidP="003A71DE">
            <w:pPr>
              <w:pStyle w:val="TAC"/>
            </w:pPr>
            <w:r w:rsidRPr="0039343F">
              <w:t>8</w:t>
            </w:r>
          </w:p>
        </w:tc>
        <w:tc>
          <w:tcPr>
            <w:tcW w:w="1985" w:type="dxa"/>
            <w:vAlign w:val="center"/>
          </w:tcPr>
          <w:p w14:paraId="71B1F9A6" w14:textId="77777777" w:rsidR="00241417" w:rsidRPr="0039343F" w:rsidRDefault="00241417" w:rsidP="003A71DE">
            <w:pPr>
              <w:pStyle w:val="TAC"/>
            </w:pPr>
            <w:r w:rsidRPr="0039343F">
              <w:t>TDLB100-400 Low</w:t>
            </w:r>
          </w:p>
        </w:tc>
        <w:tc>
          <w:tcPr>
            <w:tcW w:w="1570" w:type="dxa"/>
            <w:vAlign w:val="center"/>
          </w:tcPr>
          <w:p w14:paraId="53C34ADE" w14:textId="77777777" w:rsidR="00241417" w:rsidRPr="0039343F" w:rsidRDefault="00241417" w:rsidP="003A71DE">
            <w:pPr>
              <w:pStyle w:val="TAC"/>
              <w:rPr>
                <w:lang w:eastAsia="zh-CN"/>
              </w:rPr>
            </w:pPr>
            <w:r>
              <w:rPr>
                <w:lang w:eastAsia="zh-CN"/>
              </w:rPr>
              <w:t>D-FR1-A.2.1-10</w:t>
            </w:r>
          </w:p>
        </w:tc>
        <w:tc>
          <w:tcPr>
            <w:tcW w:w="1265" w:type="dxa"/>
            <w:vAlign w:val="center"/>
          </w:tcPr>
          <w:p w14:paraId="061C0057" w14:textId="77777777" w:rsidR="00241417" w:rsidRPr="0039343F" w:rsidRDefault="00241417" w:rsidP="003A71DE">
            <w:pPr>
              <w:pStyle w:val="TAC"/>
            </w:pPr>
            <w:r w:rsidRPr="0039343F">
              <w:t>pos1</w:t>
            </w:r>
          </w:p>
        </w:tc>
        <w:tc>
          <w:tcPr>
            <w:tcW w:w="1134" w:type="dxa"/>
            <w:vAlign w:val="center"/>
          </w:tcPr>
          <w:p w14:paraId="7B45CD56" w14:textId="77777777" w:rsidR="00241417" w:rsidRPr="0039343F" w:rsidRDefault="00241417" w:rsidP="003A71DE">
            <w:pPr>
              <w:pStyle w:val="TAC"/>
            </w:pPr>
            <w:r w:rsidRPr="0039343F">
              <w:t>-5.3</w:t>
            </w:r>
          </w:p>
        </w:tc>
      </w:tr>
      <w:tr w:rsidR="00241417" w:rsidRPr="0039343F" w14:paraId="3593D0C9" w14:textId="77777777" w:rsidTr="003A71DE">
        <w:trPr>
          <w:cantSplit/>
          <w:jc w:val="center"/>
        </w:trPr>
        <w:tc>
          <w:tcPr>
            <w:tcW w:w="1007" w:type="dxa"/>
            <w:vMerge/>
            <w:vAlign w:val="center"/>
          </w:tcPr>
          <w:p w14:paraId="118945B7" w14:textId="77777777" w:rsidR="00241417" w:rsidRPr="0039343F" w:rsidRDefault="00241417" w:rsidP="003A71DE">
            <w:pPr>
              <w:pStyle w:val="TAC"/>
            </w:pPr>
          </w:p>
        </w:tc>
        <w:tc>
          <w:tcPr>
            <w:tcW w:w="1093" w:type="dxa"/>
            <w:vMerge/>
            <w:vAlign w:val="center"/>
          </w:tcPr>
          <w:p w14:paraId="5A4430E1" w14:textId="77777777" w:rsidR="00241417" w:rsidRPr="0039343F" w:rsidRDefault="00241417" w:rsidP="003A71DE">
            <w:pPr>
              <w:pStyle w:val="TAC"/>
            </w:pPr>
          </w:p>
        </w:tc>
        <w:tc>
          <w:tcPr>
            <w:tcW w:w="1985" w:type="dxa"/>
            <w:vAlign w:val="center"/>
          </w:tcPr>
          <w:p w14:paraId="051418CF" w14:textId="77777777" w:rsidR="00241417" w:rsidRPr="0039343F" w:rsidRDefault="00241417" w:rsidP="003A71DE">
            <w:pPr>
              <w:pStyle w:val="TAC"/>
            </w:pPr>
            <w:r w:rsidRPr="0039343F">
              <w:t>TDLC300-100 Low</w:t>
            </w:r>
          </w:p>
        </w:tc>
        <w:tc>
          <w:tcPr>
            <w:tcW w:w="1570" w:type="dxa"/>
            <w:vAlign w:val="center"/>
          </w:tcPr>
          <w:p w14:paraId="6F087458" w14:textId="77777777" w:rsidR="00241417" w:rsidRPr="0039343F" w:rsidRDefault="00241417" w:rsidP="003A71DE">
            <w:pPr>
              <w:pStyle w:val="TAC"/>
              <w:rPr>
                <w:lang w:eastAsia="zh-CN"/>
              </w:rPr>
            </w:pPr>
            <w:r>
              <w:rPr>
                <w:lang w:eastAsia="zh-CN"/>
              </w:rPr>
              <w:t>D-FR1-A.2.3-10</w:t>
            </w:r>
          </w:p>
        </w:tc>
        <w:tc>
          <w:tcPr>
            <w:tcW w:w="1265" w:type="dxa"/>
            <w:vAlign w:val="center"/>
          </w:tcPr>
          <w:p w14:paraId="3264482F" w14:textId="77777777" w:rsidR="00241417" w:rsidRPr="0039343F" w:rsidRDefault="00241417" w:rsidP="003A71DE">
            <w:pPr>
              <w:pStyle w:val="TAC"/>
            </w:pPr>
            <w:r w:rsidRPr="0039343F">
              <w:t>pos1</w:t>
            </w:r>
          </w:p>
        </w:tc>
        <w:tc>
          <w:tcPr>
            <w:tcW w:w="1134" w:type="dxa"/>
            <w:vAlign w:val="center"/>
          </w:tcPr>
          <w:p w14:paraId="4C32026C" w14:textId="77777777" w:rsidR="00241417" w:rsidRPr="0039343F" w:rsidRDefault="00241417" w:rsidP="003A71DE">
            <w:pPr>
              <w:pStyle w:val="TAC"/>
            </w:pPr>
            <w:r w:rsidRPr="0039343F">
              <w:t>6.9</w:t>
            </w:r>
          </w:p>
        </w:tc>
      </w:tr>
    </w:tbl>
    <w:p w14:paraId="02BD89E9" w14:textId="77777777" w:rsidR="00241417" w:rsidRPr="0039343F" w:rsidRDefault="00241417" w:rsidP="00241417">
      <w:pPr>
        <w:rPr>
          <w:lang w:eastAsia="zh-CN"/>
        </w:rPr>
      </w:pPr>
    </w:p>
    <w:p w14:paraId="3C606FC9" w14:textId="77777777" w:rsidR="00241417" w:rsidRPr="00B054F4" w:rsidRDefault="00241417" w:rsidP="00241417">
      <w:pPr>
        <w:pStyle w:val="TH"/>
        <w:rPr>
          <w:lang w:eastAsia="zh-CN"/>
        </w:rPr>
      </w:pPr>
      <w:r w:rsidRPr="00B054F4">
        <w:t>Table 8.1.2.1.2-11: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10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2048662D" w14:textId="77777777" w:rsidTr="003A71DE">
        <w:trPr>
          <w:cantSplit/>
          <w:jc w:val="center"/>
        </w:trPr>
        <w:tc>
          <w:tcPr>
            <w:tcW w:w="1007" w:type="dxa"/>
            <w:tcBorders>
              <w:bottom w:val="single" w:sz="4" w:space="0" w:color="auto"/>
            </w:tcBorders>
            <w:vAlign w:val="center"/>
          </w:tcPr>
          <w:p w14:paraId="5AAD3814"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424D41BD" w14:textId="77777777" w:rsidR="00241417" w:rsidRPr="0039343F" w:rsidRDefault="00241417" w:rsidP="003A71DE">
            <w:pPr>
              <w:pStyle w:val="TAH"/>
            </w:pPr>
            <w:r w:rsidRPr="0039343F">
              <w:t xml:space="preserve">Number of </w:t>
            </w:r>
            <w:r>
              <w:t>Demodulation Branches</w:t>
            </w:r>
          </w:p>
        </w:tc>
        <w:tc>
          <w:tcPr>
            <w:tcW w:w="1985" w:type="dxa"/>
            <w:vAlign w:val="center"/>
          </w:tcPr>
          <w:p w14:paraId="28DFCDC6" w14:textId="2DDED40E" w:rsidR="00241417" w:rsidRPr="0039343F" w:rsidRDefault="00417044" w:rsidP="003A71DE">
            <w:pPr>
              <w:pStyle w:val="TAH"/>
            </w:pPr>
            <w:r w:rsidRPr="00401420">
              <w:t xml:space="preserve">Propagation conditions and correlation matrix (Annex </w:t>
            </w:r>
            <w:r>
              <w:t>I</w:t>
            </w:r>
            <w:r w:rsidRPr="00401420">
              <w:t>)</w:t>
            </w:r>
          </w:p>
        </w:tc>
        <w:tc>
          <w:tcPr>
            <w:tcW w:w="1580" w:type="dxa"/>
            <w:vAlign w:val="center"/>
          </w:tcPr>
          <w:p w14:paraId="2CE5DDCD" w14:textId="77777777" w:rsidR="00241417" w:rsidRPr="0039343F" w:rsidRDefault="00241417" w:rsidP="003A71DE">
            <w:pPr>
              <w:pStyle w:val="TAH"/>
            </w:pPr>
            <w:r w:rsidRPr="0039343F">
              <w:t>FRC</w:t>
            </w:r>
            <w:r w:rsidRPr="0039343F">
              <w:br/>
              <w:t>(Annex A)</w:t>
            </w:r>
          </w:p>
        </w:tc>
        <w:tc>
          <w:tcPr>
            <w:tcW w:w="1255" w:type="dxa"/>
            <w:vAlign w:val="center"/>
          </w:tcPr>
          <w:p w14:paraId="097AD625" w14:textId="77777777" w:rsidR="00241417" w:rsidRPr="0039343F" w:rsidRDefault="00241417" w:rsidP="003A71DE">
            <w:pPr>
              <w:pStyle w:val="TAH"/>
            </w:pPr>
            <w:r w:rsidRPr="0039343F">
              <w:t>Additional DM-RS position</w:t>
            </w:r>
          </w:p>
        </w:tc>
        <w:tc>
          <w:tcPr>
            <w:tcW w:w="1134" w:type="dxa"/>
            <w:vAlign w:val="center"/>
          </w:tcPr>
          <w:p w14:paraId="487606A8" w14:textId="77777777" w:rsidR="00241417" w:rsidRPr="0039343F" w:rsidRDefault="00241417" w:rsidP="003A71DE">
            <w:pPr>
              <w:pStyle w:val="TAH"/>
            </w:pPr>
            <w:r w:rsidRPr="0039343F">
              <w:t>SNR</w:t>
            </w:r>
          </w:p>
          <w:p w14:paraId="72EA443A" w14:textId="77777777" w:rsidR="00241417" w:rsidRPr="0039343F" w:rsidRDefault="00241417" w:rsidP="003A71DE">
            <w:pPr>
              <w:pStyle w:val="TAH"/>
            </w:pPr>
            <w:r w:rsidRPr="0039343F">
              <w:t>(dB)</w:t>
            </w:r>
          </w:p>
        </w:tc>
      </w:tr>
      <w:tr w:rsidR="00241417" w:rsidRPr="0039343F" w14:paraId="2FF1F188" w14:textId="77777777" w:rsidTr="003A71DE">
        <w:trPr>
          <w:cantSplit/>
          <w:jc w:val="center"/>
        </w:trPr>
        <w:tc>
          <w:tcPr>
            <w:tcW w:w="1007" w:type="dxa"/>
            <w:vMerge w:val="restart"/>
            <w:vAlign w:val="center"/>
          </w:tcPr>
          <w:p w14:paraId="14847EA1" w14:textId="77777777" w:rsidR="00241417" w:rsidRPr="0039343F" w:rsidRDefault="00241417" w:rsidP="003A71DE">
            <w:pPr>
              <w:pStyle w:val="TAC"/>
            </w:pPr>
            <w:r w:rsidRPr="0039343F">
              <w:t>1</w:t>
            </w:r>
          </w:p>
        </w:tc>
        <w:tc>
          <w:tcPr>
            <w:tcW w:w="1093" w:type="dxa"/>
            <w:vMerge w:val="restart"/>
            <w:vAlign w:val="center"/>
          </w:tcPr>
          <w:p w14:paraId="39FA9565" w14:textId="77777777" w:rsidR="00241417" w:rsidRPr="0039343F" w:rsidRDefault="00241417" w:rsidP="003A71DE">
            <w:pPr>
              <w:pStyle w:val="TAC"/>
            </w:pPr>
            <w:r w:rsidRPr="0039343F">
              <w:t>2</w:t>
            </w:r>
          </w:p>
        </w:tc>
        <w:tc>
          <w:tcPr>
            <w:tcW w:w="1985" w:type="dxa"/>
            <w:vAlign w:val="center"/>
          </w:tcPr>
          <w:p w14:paraId="5D42124A" w14:textId="77777777" w:rsidR="00241417" w:rsidRPr="0039343F" w:rsidRDefault="00241417" w:rsidP="003A71DE">
            <w:pPr>
              <w:pStyle w:val="TAC"/>
            </w:pPr>
            <w:r w:rsidRPr="0039343F">
              <w:t>TDLB100-400 Low</w:t>
            </w:r>
          </w:p>
        </w:tc>
        <w:tc>
          <w:tcPr>
            <w:tcW w:w="1580" w:type="dxa"/>
            <w:vAlign w:val="center"/>
          </w:tcPr>
          <w:p w14:paraId="4AC48F7A" w14:textId="77777777" w:rsidR="00241417" w:rsidRPr="0039343F" w:rsidRDefault="00241417" w:rsidP="003A71DE">
            <w:pPr>
              <w:pStyle w:val="TAC"/>
            </w:pPr>
            <w:r>
              <w:rPr>
                <w:lang w:eastAsia="zh-CN"/>
              </w:rPr>
              <w:t>D-FR1-A.2.1-4</w:t>
            </w:r>
          </w:p>
        </w:tc>
        <w:tc>
          <w:tcPr>
            <w:tcW w:w="1255" w:type="dxa"/>
            <w:vAlign w:val="center"/>
          </w:tcPr>
          <w:p w14:paraId="71C1190E" w14:textId="77777777" w:rsidR="00241417" w:rsidRPr="0039343F" w:rsidRDefault="00241417" w:rsidP="003A71DE">
            <w:pPr>
              <w:pStyle w:val="TAC"/>
            </w:pPr>
            <w:r w:rsidRPr="0039343F">
              <w:t>pos1</w:t>
            </w:r>
          </w:p>
        </w:tc>
        <w:tc>
          <w:tcPr>
            <w:tcW w:w="1134" w:type="dxa"/>
            <w:vAlign w:val="center"/>
          </w:tcPr>
          <w:p w14:paraId="17EB10D8" w14:textId="77777777" w:rsidR="00241417" w:rsidRPr="0039343F" w:rsidRDefault="00241417" w:rsidP="003A71DE">
            <w:pPr>
              <w:pStyle w:val="TAC"/>
            </w:pPr>
            <w:r w:rsidRPr="0039343F">
              <w:t>-2.4</w:t>
            </w:r>
          </w:p>
        </w:tc>
      </w:tr>
      <w:tr w:rsidR="00241417" w:rsidRPr="0039343F" w14:paraId="1D7175BA" w14:textId="77777777" w:rsidTr="003A71DE">
        <w:trPr>
          <w:cantSplit/>
          <w:jc w:val="center"/>
        </w:trPr>
        <w:tc>
          <w:tcPr>
            <w:tcW w:w="1007" w:type="dxa"/>
            <w:vMerge/>
            <w:vAlign w:val="center"/>
          </w:tcPr>
          <w:p w14:paraId="6FCBB7AF" w14:textId="77777777" w:rsidR="00241417" w:rsidRPr="0039343F" w:rsidRDefault="00241417" w:rsidP="003A71DE">
            <w:pPr>
              <w:pStyle w:val="TAC"/>
            </w:pPr>
          </w:p>
        </w:tc>
        <w:tc>
          <w:tcPr>
            <w:tcW w:w="1093" w:type="dxa"/>
            <w:vMerge/>
            <w:vAlign w:val="center"/>
          </w:tcPr>
          <w:p w14:paraId="7552A723" w14:textId="77777777" w:rsidR="00241417" w:rsidRPr="0039343F" w:rsidRDefault="00241417" w:rsidP="003A71DE">
            <w:pPr>
              <w:pStyle w:val="TAC"/>
            </w:pPr>
          </w:p>
        </w:tc>
        <w:tc>
          <w:tcPr>
            <w:tcW w:w="1985" w:type="dxa"/>
            <w:vAlign w:val="center"/>
          </w:tcPr>
          <w:p w14:paraId="7EE2DF93" w14:textId="77777777" w:rsidR="00241417" w:rsidRPr="0039343F" w:rsidRDefault="00241417" w:rsidP="003A71DE">
            <w:pPr>
              <w:pStyle w:val="TAC"/>
            </w:pPr>
            <w:r w:rsidRPr="0039343F">
              <w:t>TDLC300-100 Low</w:t>
            </w:r>
          </w:p>
        </w:tc>
        <w:tc>
          <w:tcPr>
            <w:tcW w:w="1580" w:type="dxa"/>
            <w:vAlign w:val="center"/>
          </w:tcPr>
          <w:p w14:paraId="60A7FFF7" w14:textId="77777777" w:rsidR="00241417" w:rsidRPr="0039343F" w:rsidRDefault="00241417" w:rsidP="003A71DE">
            <w:pPr>
              <w:pStyle w:val="TAC"/>
            </w:pPr>
            <w:r>
              <w:rPr>
                <w:lang w:eastAsia="zh-CN"/>
              </w:rPr>
              <w:t>D-FR1-A.2.3-4</w:t>
            </w:r>
          </w:p>
        </w:tc>
        <w:tc>
          <w:tcPr>
            <w:tcW w:w="1255" w:type="dxa"/>
            <w:vAlign w:val="center"/>
          </w:tcPr>
          <w:p w14:paraId="2813806C" w14:textId="77777777" w:rsidR="00241417" w:rsidRPr="0039343F" w:rsidRDefault="00241417" w:rsidP="003A71DE">
            <w:pPr>
              <w:pStyle w:val="TAC"/>
            </w:pPr>
            <w:r w:rsidRPr="0039343F">
              <w:t>pos1</w:t>
            </w:r>
          </w:p>
        </w:tc>
        <w:tc>
          <w:tcPr>
            <w:tcW w:w="1134" w:type="dxa"/>
            <w:vAlign w:val="center"/>
          </w:tcPr>
          <w:p w14:paraId="0F3272F9" w14:textId="77777777" w:rsidR="00241417" w:rsidRPr="0039343F" w:rsidRDefault="00241417" w:rsidP="003A71DE">
            <w:pPr>
              <w:pStyle w:val="TAC"/>
            </w:pPr>
            <w:r w:rsidRPr="0039343F">
              <w:t>10.1</w:t>
            </w:r>
          </w:p>
        </w:tc>
      </w:tr>
      <w:tr w:rsidR="00241417" w:rsidRPr="0039343F" w14:paraId="02093305" w14:textId="77777777" w:rsidTr="003A71DE">
        <w:trPr>
          <w:cantSplit/>
          <w:jc w:val="center"/>
        </w:trPr>
        <w:tc>
          <w:tcPr>
            <w:tcW w:w="1007" w:type="dxa"/>
            <w:vMerge/>
            <w:vAlign w:val="center"/>
          </w:tcPr>
          <w:p w14:paraId="24BE2E0C" w14:textId="77777777" w:rsidR="00241417" w:rsidRPr="0039343F" w:rsidRDefault="00241417" w:rsidP="003A71DE">
            <w:pPr>
              <w:pStyle w:val="TAC"/>
            </w:pPr>
          </w:p>
        </w:tc>
        <w:tc>
          <w:tcPr>
            <w:tcW w:w="1093" w:type="dxa"/>
            <w:vMerge/>
            <w:tcBorders>
              <w:bottom w:val="single" w:sz="4" w:space="0" w:color="auto"/>
            </w:tcBorders>
            <w:vAlign w:val="center"/>
          </w:tcPr>
          <w:p w14:paraId="2EF95528" w14:textId="77777777" w:rsidR="00241417" w:rsidRPr="0039343F" w:rsidRDefault="00241417" w:rsidP="003A71DE">
            <w:pPr>
              <w:pStyle w:val="TAC"/>
            </w:pPr>
          </w:p>
        </w:tc>
        <w:tc>
          <w:tcPr>
            <w:tcW w:w="1985" w:type="dxa"/>
            <w:vAlign w:val="center"/>
          </w:tcPr>
          <w:p w14:paraId="2E44AE5B" w14:textId="77777777" w:rsidR="00241417" w:rsidRPr="0039343F" w:rsidRDefault="00241417" w:rsidP="003A71DE">
            <w:pPr>
              <w:pStyle w:val="TAC"/>
            </w:pPr>
            <w:r w:rsidRPr="0039343F">
              <w:t>TDLA30-10 Low</w:t>
            </w:r>
          </w:p>
        </w:tc>
        <w:tc>
          <w:tcPr>
            <w:tcW w:w="1580" w:type="dxa"/>
            <w:vAlign w:val="center"/>
          </w:tcPr>
          <w:p w14:paraId="1BE1B632" w14:textId="77777777" w:rsidR="00241417" w:rsidRPr="0039343F" w:rsidRDefault="00241417" w:rsidP="003A71DE">
            <w:pPr>
              <w:pStyle w:val="TAC"/>
            </w:pPr>
            <w:r>
              <w:rPr>
                <w:lang w:eastAsia="zh-CN"/>
              </w:rPr>
              <w:t>D-FR1-A.2.4-4</w:t>
            </w:r>
          </w:p>
        </w:tc>
        <w:tc>
          <w:tcPr>
            <w:tcW w:w="1255" w:type="dxa"/>
            <w:vAlign w:val="center"/>
          </w:tcPr>
          <w:p w14:paraId="3D176D89" w14:textId="77777777" w:rsidR="00241417" w:rsidRPr="0039343F" w:rsidRDefault="00241417" w:rsidP="003A71DE">
            <w:pPr>
              <w:pStyle w:val="TAC"/>
            </w:pPr>
            <w:r w:rsidRPr="0039343F">
              <w:t>pos1</w:t>
            </w:r>
          </w:p>
        </w:tc>
        <w:tc>
          <w:tcPr>
            <w:tcW w:w="1134" w:type="dxa"/>
            <w:vAlign w:val="center"/>
          </w:tcPr>
          <w:p w14:paraId="46D204A6" w14:textId="77777777" w:rsidR="00241417" w:rsidRPr="0039343F" w:rsidRDefault="00241417" w:rsidP="003A71DE">
            <w:pPr>
              <w:pStyle w:val="TAC"/>
            </w:pPr>
            <w:r w:rsidRPr="0039343F">
              <w:t>12.5</w:t>
            </w:r>
          </w:p>
        </w:tc>
      </w:tr>
      <w:tr w:rsidR="00241417" w:rsidRPr="0039343F" w14:paraId="5B514F77" w14:textId="77777777" w:rsidTr="003A71DE">
        <w:trPr>
          <w:cantSplit/>
          <w:jc w:val="center"/>
        </w:trPr>
        <w:tc>
          <w:tcPr>
            <w:tcW w:w="1007" w:type="dxa"/>
            <w:vMerge/>
            <w:vAlign w:val="center"/>
          </w:tcPr>
          <w:p w14:paraId="35F6EAB5" w14:textId="77777777" w:rsidR="00241417" w:rsidRPr="0039343F" w:rsidRDefault="00241417" w:rsidP="003A71DE">
            <w:pPr>
              <w:pStyle w:val="TAC"/>
            </w:pPr>
          </w:p>
        </w:tc>
        <w:tc>
          <w:tcPr>
            <w:tcW w:w="1093" w:type="dxa"/>
            <w:vMerge w:val="restart"/>
            <w:vAlign w:val="center"/>
          </w:tcPr>
          <w:p w14:paraId="5C96FBD2" w14:textId="77777777" w:rsidR="00241417" w:rsidRPr="0039343F" w:rsidRDefault="00241417" w:rsidP="003A71DE">
            <w:pPr>
              <w:pStyle w:val="TAC"/>
            </w:pPr>
            <w:r w:rsidRPr="0039343F">
              <w:t>4</w:t>
            </w:r>
          </w:p>
        </w:tc>
        <w:tc>
          <w:tcPr>
            <w:tcW w:w="1985" w:type="dxa"/>
            <w:vAlign w:val="center"/>
          </w:tcPr>
          <w:p w14:paraId="27477E82" w14:textId="77777777" w:rsidR="00241417" w:rsidRPr="0039343F" w:rsidRDefault="00241417" w:rsidP="003A71DE">
            <w:pPr>
              <w:pStyle w:val="TAC"/>
            </w:pPr>
            <w:r w:rsidRPr="0039343F">
              <w:t>TDLB100-400 Low</w:t>
            </w:r>
          </w:p>
        </w:tc>
        <w:tc>
          <w:tcPr>
            <w:tcW w:w="1580" w:type="dxa"/>
            <w:vAlign w:val="center"/>
          </w:tcPr>
          <w:p w14:paraId="7CCD052F" w14:textId="77777777" w:rsidR="00241417" w:rsidRPr="0039343F" w:rsidRDefault="00241417" w:rsidP="003A71DE">
            <w:pPr>
              <w:pStyle w:val="TAC"/>
            </w:pPr>
            <w:r>
              <w:rPr>
                <w:lang w:eastAsia="zh-CN"/>
              </w:rPr>
              <w:t>D-FR1-A.2.1-4</w:t>
            </w:r>
          </w:p>
        </w:tc>
        <w:tc>
          <w:tcPr>
            <w:tcW w:w="1255" w:type="dxa"/>
            <w:vAlign w:val="center"/>
          </w:tcPr>
          <w:p w14:paraId="604CD29C" w14:textId="77777777" w:rsidR="00241417" w:rsidRPr="0039343F" w:rsidRDefault="00241417" w:rsidP="003A71DE">
            <w:pPr>
              <w:pStyle w:val="TAC"/>
            </w:pPr>
            <w:r w:rsidRPr="0039343F">
              <w:t>pos1</w:t>
            </w:r>
          </w:p>
        </w:tc>
        <w:tc>
          <w:tcPr>
            <w:tcW w:w="1134" w:type="dxa"/>
            <w:vAlign w:val="center"/>
          </w:tcPr>
          <w:p w14:paraId="7E38924B" w14:textId="77777777" w:rsidR="00241417" w:rsidRPr="0039343F" w:rsidRDefault="00241417" w:rsidP="003A71DE">
            <w:pPr>
              <w:pStyle w:val="TAC"/>
            </w:pPr>
            <w:r w:rsidRPr="0039343F">
              <w:t>-5.7</w:t>
            </w:r>
          </w:p>
        </w:tc>
      </w:tr>
      <w:tr w:rsidR="00241417" w:rsidRPr="0039343F" w14:paraId="66DE4DEB" w14:textId="77777777" w:rsidTr="003A71DE">
        <w:trPr>
          <w:cantSplit/>
          <w:jc w:val="center"/>
        </w:trPr>
        <w:tc>
          <w:tcPr>
            <w:tcW w:w="1007" w:type="dxa"/>
            <w:vMerge/>
            <w:vAlign w:val="center"/>
          </w:tcPr>
          <w:p w14:paraId="59626AC3" w14:textId="77777777" w:rsidR="00241417" w:rsidRPr="0039343F" w:rsidRDefault="00241417" w:rsidP="003A71DE">
            <w:pPr>
              <w:pStyle w:val="TAC"/>
            </w:pPr>
          </w:p>
        </w:tc>
        <w:tc>
          <w:tcPr>
            <w:tcW w:w="1093" w:type="dxa"/>
            <w:vMerge/>
            <w:vAlign w:val="center"/>
          </w:tcPr>
          <w:p w14:paraId="2FA68F36" w14:textId="77777777" w:rsidR="00241417" w:rsidRPr="0039343F" w:rsidRDefault="00241417" w:rsidP="003A71DE">
            <w:pPr>
              <w:pStyle w:val="TAC"/>
            </w:pPr>
          </w:p>
        </w:tc>
        <w:tc>
          <w:tcPr>
            <w:tcW w:w="1985" w:type="dxa"/>
            <w:vAlign w:val="center"/>
          </w:tcPr>
          <w:p w14:paraId="23D0D253" w14:textId="77777777" w:rsidR="00241417" w:rsidRPr="0039343F" w:rsidRDefault="00241417" w:rsidP="003A71DE">
            <w:pPr>
              <w:pStyle w:val="TAC"/>
            </w:pPr>
            <w:r w:rsidRPr="0039343F">
              <w:t>TDLC300-100 Low</w:t>
            </w:r>
          </w:p>
        </w:tc>
        <w:tc>
          <w:tcPr>
            <w:tcW w:w="1580" w:type="dxa"/>
            <w:vAlign w:val="center"/>
          </w:tcPr>
          <w:p w14:paraId="1D218D7A" w14:textId="77777777" w:rsidR="00241417" w:rsidRPr="0039343F" w:rsidRDefault="00241417" w:rsidP="003A71DE">
            <w:pPr>
              <w:pStyle w:val="TAC"/>
            </w:pPr>
            <w:r>
              <w:rPr>
                <w:lang w:eastAsia="zh-CN"/>
              </w:rPr>
              <w:t>D-FR1-A.2.3-4</w:t>
            </w:r>
          </w:p>
        </w:tc>
        <w:tc>
          <w:tcPr>
            <w:tcW w:w="1255" w:type="dxa"/>
            <w:vAlign w:val="center"/>
          </w:tcPr>
          <w:p w14:paraId="2B3D3433" w14:textId="77777777" w:rsidR="00241417" w:rsidRPr="0039343F" w:rsidRDefault="00241417" w:rsidP="003A71DE">
            <w:pPr>
              <w:pStyle w:val="TAC"/>
            </w:pPr>
            <w:r w:rsidRPr="0039343F">
              <w:t>pos1</w:t>
            </w:r>
          </w:p>
        </w:tc>
        <w:tc>
          <w:tcPr>
            <w:tcW w:w="1134" w:type="dxa"/>
            <w:vAlign w:val="center"/>
          </w:tcPr>
          <w:p w14:paraId="660848D0" w14:textId="77777777" w:rsidR="00241417" w:rsidRPr="0039343F" w:rsidRDefault="00241417" w:rsidP="003A71DE">
            <w:pPr>
              <w:pStyle w:val="TAC"/>
            </w:pPr>
            <w:r w:rsidRPr="0039343F">
              <w:t>6.4</w:t>
            </w:r>
          </w:p>
        </w:tc>
      </w:tr>
      <w:tr w:rsidR="00241417" w:rsidRPr="0039343F" w14:paraId="572D0021" w14:textId="77777777" w:rsidTr="003A71DE">
        <w:trPr>
          <w:cantSplit/>
          <w:jc w:val="center"/>
        </w:trPr>
        <w:tc>
          <w:tcPr>
            <w:tcW w:w="1007" w:type="dxa"/>
            <w:vMerge/>
            <w:vAlign w:val="center"/>
          </w:tcPr>
          <w:p w14:paraId="796021F6" w14:textId="77777777" w:rsidR="00241417" w:rsidRPr="0039343F" w:rsidRDefault="00241417" w:rsidP="003A71DE">
            <w:pPr>
              <w:pStyle w:val="TAC"/>
            </w:pPr>
          </w:p>
        </w:tc>
        <w:tc>
          <w:tcPr>
            <w:tcW w:w="1093" w:type="dxa"/>
            <w:vMerge/>
            <w:tcBorders>
              <w:bottom w:val="single" w:sz="4" w:space="0" w:color="auto"/>
            </w:tcBorders>
            <w:vAlign w:val="center"/>
          </w:tcPr>
          <w:p w14:paraId="7803C24A" w14:textId="77777777" w:rsidR="00241417" w:rsidRPr="0039343F" w:rsidRDefault="00241417" w:rsidP="003A71DE">
            <w:pPr>
              <w:pStyle w:val="TAC"/>
            </w:pPr>
          </w:p>
        </w:tc>
        <w:tc>
          <w:tcPr>
            <w:tcW w:w="1985" w:type="dxa"/>
            <w:vAlign w:val="center"/>
          </w:tcPr>
          <w:p w14:paraId="43418EB0" w14:textId="77777777" w:rsidR="00241417" w:rsidRPr="0039343F" w:rsidRDefault="00241417" w:rsidP="003A71DE">
            <w:pPr>
              <w:pStyle w:val="TAC"/>
            </w:pPr>
            <w:r w:rsidRPr="0039343F">
              <w:t>TDLA30-10 Low</w:t>
            </w:r>
          </w:p>
        </w:tc>
        <w:tc>
          <w:tcPr>
            <w:tcW w:w="1580" w:type="dxa"/>
            <w:vAlign w:val="center"/>
          </w:tcPr>
          <w:p w14:paraId="450BCEE1" w14:textId="77777777" w:rsidR="00241417" w:rsidRPr="0039343F" w:rsidRDefault="00241417" w:rsidP="003A71DE">
            <w:pPr>
              <w:pStyle w:val="TAC"/>
            </w:pPr>
            <w:r>
              <w:rPr>
                <w:lang w:eastAsia="zh-CN"/>
              </w:rPr>
              <w:t>D-FR1-A.2.4-4</w:t>
            </w:r>
          </w:p>
        </w:tc>
        <w:tc>
          <w:tcPr>
            <w:tcW w:w="1255" w:type="dxa"/>
            <w:vAlign w:val="center"/>
          </w:tcPr>
          <w:p w14:paraId="710C5884" w14:textId="77777777" w:rsidR="00241417" w:rsidRPr="0039343F" w:rsidRDefault="00241417" w:rsidP="003A71DE">
            <w:pPr>
              <w:pStyle w:val="TAC"/>
            </w:pPr>
            <w:r w:rsidRPr="0039343F">
              <w:t>pos1</w:t>
            </w:r>
          </w:p>
        </w:tc>
        <w:tc>
          <w:tcPr>
            <w:tcW w:w="1134" w:type="dxa"/>
            <w:vAlign w:val="center"/>
          </w:tcPr>
          <w:p w14:paraId="01ACA470" w14:textId="77777777" w:rsidR="00241417" w:rsidRPr="0039343F" w:rsidRDefault="00241417" w:rsidP="003A71DE">
            <w:pPr>
              <w:pStyle w:val="TAC"/>
            </w:pPr>
            <w:r w:rsidRPr="0039343F">
              <w:t>8.6</w:t>
            </w:r>
          </w:p>
        </w:tc>
      </w:tr>
      <w:tr w:rsidR="00241417" w:rsidRPr="0039343F" w14:paraId="5868D452" w14:textId="77777777" w:rsidTr="003A71DE">
        <w:trPr>
          <w:cantSplit/>
          <w:jc w:val="center"/>
        </w:trPr>
        <w:tc>
          <w:tcPr>
            <w:tcW w:w="1007" w:type="dxa"/>
            <w:vMerge/>
            <w:vAlign w:val="center"/>
          </w:tcPr>
          <w:p w14:paraId="746AC89B" w14:textId="77777777" w:rsidR="00241417" w:rsidRPr="0039343F" w:rsidRDefault="00241417" w:rsidP="003A71DE">
            <w:pPr>
              <w:pStyle w:val="TAC"/>
            </w:pPr>
          </w:p>
        </w:tc>
        <w:tc>
          <w:tcPr>
            <w:tcW w:w="1093" w:type="dxa"/>
            <w:vMerge w:val="restart"/>
            <w:vAlign w:val="center"/>
          </w:tcPr>
          <w:p w14:paraId="3F9ED240" w14:textId="77777777" w:rsidR="00241417" w:rsidRPr="0039343F" w:rsidRDefault="00241417" w:rsidP="003A71DE">
            <w:pPr>
              <w:pStyle w:val="TAC"/>
            </w:pPr>
            <w:r w:rsidRPr="0039343F">
              <w:t>8</w:t>
            </w:r>
          </w:p>
        </w:tc>
        <w:tc>
          <w:tcPr>
            <w:tcW w:w="1985" w:type="dxa"/>
            <w:vAlign w:val="center"/>
          </w:tcPr>
          <w:p w14:paraId="4AF4C97A" w14:textId="77777777" w:rsidR="00241417" w:rsidRPr="0039343F" w:rsidRDefault="00241417" w:rsidP="003A71DE">
            <w:pPr>
              <w:pStyle w:val="TAC"/>
            </w:pPr>
            <w:r w:rsidRPr="0039343F">
              <w:t>TDLB100-400 Low</w:t>
            </w:r>
          </w:p>
        </w:tc>
        <w:tc>
          <w:tcPr>
            <w:tcW w:w="1580" w:type="dxa"/>
            <w:vAlign w:val="center"/>
          </w:tcPr>
          <w:p w14:paraId="2BE21A33" w14:textId="77777777" w:rsidR="00241417" w:rsidRPr="0039343F" w:rsidRDefault="00241417" w:rsidP="003A71DE">
            <w:pPr>
              <w:pStyle w:val="TAC"/>
            </w:pPr>
            <w:r>
              <w:rPr>
                <w:lang w:eastAsia="zh-CN"/>
              </w:rPr>
              <w:t>D-FR1-A.2.1-4</w:t>
            </w:r>
          </w:p>
        </w:tc>
        <w:tc>
          <w:tcPr>
            <w:tcW w:w="1255" w:type="dxa"/>
            <w:vAlign w:val="center"/>
          </w:tcPr>
          <w:p w14:paraId="1C13D7F1" w14:textId="77777777" w:rsidR="00241417" w:rsidRPr="0039343F" w:rsidRDefault="00241417" w:rsidP="003A71DE">
            <w:pPr>
              <w:pStyle w:val="TAC"/>
            </w:pPr>
            <w:r w:rsidRPr="0039343F">
              <w:t>pos1</w:t>
            </w:r>
          </w:p>
        </w:tc>
        <w:tc>
          <w:tcPr>
            <w:tcW w:w="1134" w:type="dxa"/>
            <w:vAlign w:val="center"/>
          </w:tcPr>
          <w:p w14:paraId="405001FB" w14:textId="77777777" w:rsidR="00241417" w:rsidRPr="0039343F" w:rsidRDefault="00241417" w:rsidP="003A71DE">
            <w:pPr>
              <w:pStyle w:val="TAC"/>
            </w:pPr>
            <w:r w:rsidRPr="0039343F">
              <w:t>-8.8</w:t>
            </w:r>
          </w:p>
        </w:tc>
      </w:tr>
      <w:tr w:rsidR="00241417" w:rsidRPr="0039343F" w14:paraId="19361FAB" w14:textId="77777777" w:rsidTr="003A71DE">
        <w:trPr>
          <w:cantSplit/>
          <w:jc w:val="center"/>
        </w:trPr>
        <w:tc>
          <w:tcPr>
            <w:tcW w:w="1007" w:type="dxa"/>
            <w:vMerge/>
            <w:vAlign w:val="center"/>
          </w:tcPr>
          <w:p w14:paraId="48A63B56" w14:textId="77777777" w:rsidR="00241417" w:rsidRPr="0039343F" w:rsidRDefault="00241417" w:rsidP="003A71DE">
            <w:pPr>
              <w:pStyle w:val="TAC"/>
            </w:pPr>
          </w:p>
        </w:tc>
        <w:tc>
          <w:tcPr>
            <w:tcW w:w="1093" w:type="dxa"/>
            <w:vMerge/>
            <w:vAlign w:val="center"/>
          </w:tcPr>
          <w:p w14:paraId="2C3F1B26" w14:textId="77777777" w:rsidR="00241417" w:rsidRPr="0039343F" w:rsidRDefault="00241417" w:rsidP="003A71DE">
            <w:pPr>
              <w:pStyle w:val="TAC"/>
            </w:pPr>
          </w:p>
        </w:tc>
        <w:tc>
          <w:tcPr>
            <w:tcW w:w="1985" w:type="dxa"/>
            <w:vAlign w:val="center"/>
          </w:tcPr>
          <w:p w14:paraId="0C015088" w14:textId="77777777" w:rsidR="00241417" w:rsidRPr="0039343F" w:rsidRDefault="00241417" w:rsidP="003A71DE">
            <w:pPr>
              <w:pStyle w:val="TAC"/>
            </w:pPr>
            <w:r w:rsidRPr="0039343F">
              <w:t>TDLC300-100 Low</w:t>
            </w:r>
          </w:p>
        </w:tc>
        <w:tc>
          <w:tcPr>
            <w:tcW w:w="1580" w:type="dxa"/>
            <w:vAlign w:val="center"/>
          </w:tcPr>
          <w:p w14:paraId="297B2F13" w14:textId="77777777" w:rsidR="00241417" w:rsidRPr="0039343F" w:rsidRDefault="00241417" w:rsidP="003A71DE">
            <w:pPr>
              <w:pStyle w:val="TAC"/>
            </w:pPr>
            <w:r>
              <w:rPr>
                <w:lang w:eastAsia="zh-CN"/>
              </w:rPr>
              <w:t>D-FR1-A.2.3-4</w:t>
            </w:r>
          </w:p>
        </w:tc>
        <w:tc>
          <w:tcPr>
            <w:tcW w:w="1255" w:type="dxa"/>
            <w:vAlign w:val="center"/>
          </w:tcPr>
          <w:p w14:paraId="75C9B22F" w14:textId="77777777" w:rsidR="00241417" w:rsidRPr="0039343F" w:rsidRDefault="00241417" w:rsidP="003A71DE">
            <w:pPr>
              <w:pStyle w:val="TAC"/>
            </w:pPr>
            <w:r w:rsidRPr="0039343F">
              <w:t>pos1</w:t>
            </w:r>
          </w:p>
        </w:tc>
        <w:tc>
          <w:tcPr>
            <w:tcW w:w="1134" w:type="dxa"/>
            <w:vAlign w:val="center"/>
          </w:tcPr>
          <w:p w14:paraId="55C59D73" w14:textId="77777777" w:rsidR="00241417" w:rsidRPr="0039343F" w:rsidRDefault="00241417" w:rsidP="003A71DE">
            <w:pPr>
              <w:pStyle w:val="TAC"/>
            </w:pPr>
            <w:r w:rsidRPr="0039343F">
              <w:t>3.2</w:t>
            </w:r>
          </w:p>
        </w:tc>
      </w:tr>
      <w:tr w:rsidR="00241417" w:rsidRPr="0039343F" w14:paraId="44F5512E" w14:textId="77777777" w:rsidTr="003A71DE">
        <w:trPr>
          <w:cantSplit/>
          <w:jc w:val="center"/>
        </w:trPr>
        <w:tc>
          <w:tcPr>
            <w:tcW w:w="1007" w:type="dxa"/>
            <w:vMerge/>
            <w:tcBorders>
              <w:bottom w:val="single" w:sz="4" w:space="0" w:color="auto"/>
            </w:tcBorders>
            <w:vAlign w:val="center"/>
          </w:tcPr>
          <w:p w14:paraId="4C69A342" w14:textId="77777777" w:rsidR="00241417" w:rsidRPr="0039343F" w:rsidRDefault="00241417" w:rsidP="003A71DE">
            <w:pPr>
              <w:pStyle w:val="TAC"/>
            </w:pPr>
          </w:p>
        </w:tc>
        <w:tc>
          <w:tcPr>
            <w:tcW w:w="1093" w:type="dxa"/>
            <w:vMerge/>
            <w:tcBorders>
              <w:bottom w:val="single" w:sz="4" w:space="0" w:color="auto"/>
            </w:tcBorders>
            <w:vAlign w:val="center"/>
          </w:tcPr>
          <w:p w14:paraId="0BA90767" w14:textId="77777777" w:rsidR="00241417" w:rsidRPr="0039343F" w:rsidRDefault="00241417" w:rsidP="003A71DE">
            <w:pPr>
              <w:pStyle w:val="TAC"/>
            </w:pPr>
          </w:p>
        </w:tc>
        <w:tc>
          <w:tcPr>
            <w:tcW w:w="1985" w:type="dxa"/>
            <w:vAlign w:val="center"/>
          </w:tcPr>
          <w:p w14:paraId="6E8DA786" w14:textId="77777777" w:rsidR="00241417" w:rsidRPr="0039343F" w:rsidRDefault="00241417" w:rsidP="003A71DE">
            <w:pPr>
              <w:pStyle w:val="TAC"/>
            </w:pPr>
            <w:r w:rsidRPr="0039343F">
              <w:t>TDLA30-10 Low</w:t>
            </w:r>
          </w:p>
        </w:tc>
        <w:tc>
          <w:tcPr>
            <w:tcW w:w="1580" w:type="dxa"/>
            <w:vAlign w:val="center"/>
          </w:tcPr>
          <w:p w14:paraId="4B60A6DB" w14:textId="77777777" w:rsidR="00241417" w:rsidRPr="0039343F" w:rsidRDefault="00241417" w:rsidP="003A71DE">
            <w:pPr>
              <w:pStyle w:val="TAC"/>
            </w:pPr>
            <w:r>
              <w:rPr>
                <w:lang w:eastAsia="zh-CN"/>
              </w:rPr>
              <w:t>D-FR1-A.2.4-4</w:t>
            </w:r>
          </w:p>
        </w:tc>
        <w:tc>
          <w:tcPr>
            <w:tcW w:w="1255" w:type="dxa"/>
            <w:vAlign w:val="center"/>
          </w:tcPr>
          <w:p w14:paraId="55EDFE0B" w14:textId="77777777" w:rsidR="00241417" w:rsidRPr="0039343F" w:rsidRDefault="00241417" w:rsidP="003A71DE">
            <w:pPr>
              <w:pStyle w:val="TAC"/>
            </w:pPr>
            <w:r w:rsidRPr="0039343F">
              <w:t>pos1</w:t>
            </w:r>
          </w:p>
        </w:tc>
        <w:tc>
          <w:tcPr>
            <w:tcW w:w="1134" w:type="dxa"/>
            <w:vAlign w:val="center"/>
          </w:tcPr>
          <w:p w14:paraId="2637C7B6" w14:textId="77777777" w:rsidR="00241417" w:rsidRPr="0039343F" w:rsidRDefault="00241417" w:rsidP="003A71DE">
            <w:pPr>
              <w:pStyle w:val="TAC"/>
            </w:pPr>
            <w:r w:rsidRPr="0039343F">
              <w:t>5.6</w:t>
            </w:r>
          </w:p>
        </w:tc>
      </w:tr>
      <w:tr w:rsidR="00241417" w:rsidRPr="0039343F" w14:paraId="188330F5" w14:textId="77777777" w:rsidTr="003A71DE">
        <w:trPr>
          <w:cantSplit/>
          <w:jc w:val="center"/>
        </w:trPr>
        <w:tc>
          <w:tcPr>
            <w:tcW w:w="1007" w:type="dxa"/>
            <w:vMerge w:val="restart"/>
            <w:vAlign w:val="center"/>
          </w:tcPr>
          <w:p w14:paraId="1238372B" w14:textId="77777777" w:rsidR="00241417" w:rsidRPr="0039343F" w:rsidRDefault="00241417" w:rsidP="003A71DE">
            <w:pPr>
              <w:pStyle w:val="TAC"/>
            </w:pPr>
            <w:r w:rsidRPr="0039343F">
              <w:t>2</w:t>
            </w:r>
          </w:p>
        </w:tc>
        <w:tc>
          <w:tcPr>
            <w:tcW w:w="1093" w:type="dxa"/>
            <w:vMerge w:val="restart"/>
            <w:vAlign w:val="center"/>
          </w:tcPr>
          <w:p w14:paraId="11A91DDA" w14:textId="77777777" w:rsidR="00241417" w:rsidRPr="0039343F" w:rsidRDefault="00241417" w:rsidP="003A71DE">
            <w:pPr>
              <w:pStyle w:val="TAC"/>
            </w:pPr>
            <w:r w:rsidRPr="0039343F">
              <w:t>2</w:t>
            </w:r>
          </w:p>
        </w:tc>
        <w:tc>
          <w:tcPr>
            <w:tcW w:w="1985" w:type="dxa"/>
            <w:vAlign w:val="center"/>
          </w:tcPr>
          <w:p w14:paraId="1FEAF4A3" w14:textId="77777777" w:rsidR="00241417" w:rsidRPr="0039343F" w:rsidRDefault="00241417" w:rsidP="003A71DE">
            <w:pPr>
              <w:pStyle w:val="TAC"/>
            </w:pPr>
            <w:r w:rsidRPr="0039343F">
              <w:t>TDLB100-400 Low</w:t>
            </w:r>
          </w:p>
        </w:tc>
        <w:tc>
          <w:tcPr>
            <w:tcW w:w="1580" w:type="dxa"/>
            <w:vAlign w:val="center"/>
          </w:tcPr>
          <w:p w14:paraId="13B7CCC9" w14:textId="77777777" w:rsidR="00241417" w:rsidRPr="0039343F" w:rsidRDefault="00241417" w:rsidP="003A71DE">
            <w:pPr>
              <w:pStyle w:val="TAC"/>
            </w:pPr>
            <w:r>
              <w:rPr>
                <w:lang w:eastAsia="zh-CN"/>
              </w:rPr>
              <w:t>D-FR1-A.2.1-11</w:t>
            </w:r>
          </w:p>
        </w:tc>
        <w:tc>
          <w:tcPr>
            <w:tcW w:w="1255" w:type="dxa"/>
            <w:vAlign w:val="center"/>
          </w:tcPr>
          <w:p w14:paraId="0D37FE02" w14:textId="77777777" w:rsidR="00241417" w:rsidRPr="0039343F" w:rsidRDefault="00241417" w:rsidP="003A71DE">
            <w:pPr>
              <w:pStyle w:val="TAC"/>
            </w:pPr>
            <w:r w:rsidRPr="0039343F">
              <w:t>pos1</w:t>
            </w:r>
          </w:p>
        </w:tc>
        <w:tc>
          <w:tcPr>
            <w:tcW w:w="1134" w:type="dxa"/>
            <w:vAlign w:val="center"/>
          </w:tcPr>
          <w:p w14:paraId="3818550A" w14:textId="77777777" w:rsidR="00241417" w:rsidRPr="0039343F" w:rsidRDefault="00241417" w:rsidP="003A71DE">
            <w:pPr>
              <w:pStyle w:val="TAC"/>
            </w:pPr>
            <w:r w:rsidRPr="0039343F">
              <w:t>1.1</w:t>
            </w:r>
          </w:p>
        </w:tc>
      </w:tr>
      <w:tr w:rsidR="00241417" w:rsidRPr="0039343F" w14:paraId="49BA35D6" w14:textId="77777777" w:rsidTr="003A71DE">
        <w:trPr>
          <w:cantSplit/>
          <w:jc w:val="center"/>
        </w:trPr>
        <w:tc>
          <w:tcPr>
            <w:tcW w:w="1007" w:type="dxa"/>
            <w:vMerge/>
            <w:vAlign w:val="center"/>
          </w:tcPr>
          <w:p w14:paraId="7BF9F60D" w14:textId="77777777" w:rsidR="00241417" w:rsidRPr="0039343F" w:rsidRDefault="00241417" w:rsidP="003A71DE">
            <w:pPr>
              <w:pStyle w:val="TAC"/>
            </w:pPr>
          </w:p>
        </w:tc>
        <w:tc>
          <w:tcPr>
            <w:tcW w:w="1093" w:type="dxa"/>
            <w:vMerge/>
            <w:tcBorders>
              <w:bottom w:val="single" w:sz="4" w:space="0" w:color="auto"/>
            </w:tcBorders>
            <w:vAlign w:val="center"/>
          </w:tcPr>
          <w:p w14:paraId="3F6142C4" w14:textId="77777777" w:rsidR="00241417" w:rsidRPr="0039343F" w:rsidRDefault="00241417" w:rsidP="003A71DE">
            <w:pPr>
              <w:pStyle w:val="TAC"/>
            </w:pPr>
          </w:p>
        </w:tc>
        <w:tc>
          <w:tcPr>
            <w:tcW w:w="1985" w:type="dxa"/>
            <w:vAlign w:val="center"/>
          </w:tcPr>
          <w:p w14:paraId="114B1E5D" w14:textId="77777777" w:rsidR="00241417" w:rsidRPr="0039343F" w:rsidRDefault="00241417" w:rsidP="003A71DE">
            <w:pPr>
              <w:pStyle w:val="TAC"/>
            </w:pPr>
            <w:r w:rsidRPr="0039343F">
              <w:t>TDLC300-100 Low</w:t>
            </w:r>
          </w:p>
        </w:tc>
        <w:tc>
          <w:tcPr>
            <w:tcW w:w="1580" w:type="dxa"/>
            <w:vAlign w:val="center"/>
          </w:tcPr>
          <w:p w14:paraId="09D8A25E" w14:textId="77777777" w:rsidR="00241417" w:rsidRPr="0039343F" w:rsidRDefault="00241417" w:rsidP="003A71DE">
            <w:pPr>
              <w:pStyle w:val="TAC"/>
              <w:rPr>
                <w:lang w:eastAsia="zh-CN"/>
              </w:rPr>
            </w:pPr>
            <w:r>
              <w:rPr>
                <w:lang w:eastAsia="zh-CN"/>
              </w:rPr>
              <w:t>D-FR1-A.2.3-11</w:t>
            </w:r>
          </w:p>
        </w:tc>
        <w:tc>
          <w:tcPr>
            <w:tcW w:w="1255" w:type="dxa"/>
            <w:vAlign w:val="center"/>
          </w:tcPr>
          <w:p w14:paraId="56D995B0" w14:textId="77777777" w:rsidR="00241417" w:rsidRPr="0039343F" w:rsidRDefault="00241417" w:rsidP="003A71DE">
            <w:pPr>
              <w:pStyle w:val="TAC"/>
            </w:pPr>
            <w:r w:rsidRPr="0039343F">
              <w:t>pos1</w:t>
            </w:r>
          </w:p>
        </w:tc>
        <w:tc>
          <w:tcPr>
            <w:tcW w:w="1134" w:type="dxa"/>
            <w:vAlign w:val="center"/>
          </w:tcPr>
          <w:p w14:paraId="74505AD9" w14:textId="77777777" w:rsidR="00241417" w:rsidRPr="0039343F" w:rsidRDefault="00241417" w:rsidP="003A71DE">
            <w:pPr>
              <w:pStyle w:val="TAC"/>
            </w:pPr>
            <w:r w:rsidRPr="0039343F">
              <w:t>18.5</w:t>
            </w:r>
          </w:p>
        </w:tc>
      </w:tr>
      <w:tr w:rsidR="00241417" w:rsidRPr="0039343F" w14:paraId="1CCC6988" w14:textId="77777777" w:rsidTr="003A71DE">
        <w:trPr>
          <w:cantSplit/>
          <w:jc w:val="center"/>
        </w:trPr>
        <w:tc>
          <w:tcPr>
            <w:tcW w:w="1007" w:type="dxa"/>
            <w:vMerge/>
            <w:vAlign w:val="center"/>
          </w:tcPr>
          <w:p w14:paraId="07B02817" w14:textId="77777777" w:rsidR="00241417" w:rsidRPr="0039343F" w:rsidRDefault="00241417" w:rsidP="003A71DE">
            <w:pPr>
              <w:pStyle w:val="TAC"/>
            </w:pPr>
          </w:p>
        </w:tc>
        <w:tc>
          <w:tcPr>
            <w:tcW w:w="1093" w:type="dxa"/>
            <w:vMerge w:val="restart"/>
            <w:tcBorders>
              <w:top w:val="single" w:sz="4" w:space="0" w:color="auto"/>
            </w:tcBorders>
            <w:vAlign w:val="center"/>
          </w:tcPr>
          <w:p w14:paraId="0BFEA990" w14:textId="77777777" w:rsidR="00241417" w:rsidRPr="0039343F" w:rsidRDefault="00241417" w:rsidP="003A71DE">
            <w:pPr>
              <w:pStyle w:val="TAC"/>
            </w:pPr>
            <w:r w:rsidRPr="0039343F">
              <w:t>4</w:t>
            </w:r>
          </w:p>
        </w:tc>
        <w:tc>
          <w:tcPr>
            <w:tcW w:w="1985" w:type="dxa"/>
            <w:vAlign w:val="center"/>
          </w:tcPr>
          <w:p w14:paraId="43BBBD6C" w14:textId="77777777" w:rsidR="00241417" w:rsidRPr="0039343F" w:rsidRDefault="00241417" w:rsidP="003A71DE">
            <w:pPr>
              <w:pStyle w:val="TAC"/>
            </w:pPr>
            <w:r w:rsidRPr="0039343F">
              <w:t>TDLB100-400 Low</w:t>
            </w:r>
          </w:p>
        </w:tc>
        <w:tc>
          <w:tcPr>
            <w:tcW w:w="1580" w:type="dxa"/>
            <w:vAlign w:val="center"/>
          </w:tcPr>
          <w:p w14:paraId="145EB659" w14:textId="77777777" w:rsidR="00241417" w:rsidRPr="0039343F" w:rsidRDefault="00241417" w:rsidP="003A71DE">
            <w:pPr>
              <w:pStyle w:val="TAC"/>
              <w:rPr>
                <w:lang w:eastAsia="zh-CN"/>
              </w:rPr>
            </w:pPr>
            <w:r>
              <w:rPr>
                <w:lang w:eastAsia="zh-CN"/>
              </w:rPr>
              <w:t>D-FR1-A.2.1-11</w:t>
            </w:r>
          </w:p>
        </w:tc>
        <w:tc>
          <w:tcPr>
            <w:tcW w:w="1255" w:type="dxa"/>
            <w:vAlign w:val="center"/>
          </w:tcPr>
          <w:p w14:paraId="10862D35" w14:textId="77777777" w:rsidR="00241417" w:rsidRPr="0039343F" w:rsidRDefault="00241417" w:rsidP="003A71DE">
            <w:pPr>
              <w:pStyle w:val="TAC"/>
            </w:pPr>
            <w:r w:rsidRPr="0039343F">
              <w:t>pos1</w:t>
            </w:r>
          </w:p>
        </w:tc>
        <w:tc>
          <w:tcPr>
            <w:tcW w:w="1134" w:type="dxa"/>
            <w:vAlign w:val="center"/>
          </w:tcPr>
          <w:p w14:paraId="0680F890" w14:textId="77777777" w:rsidR="00241417" w:rsidRPr="0039343F" w:rsidRDefault="00241417" w:rsidP="003A71DE">
            <w:pPr>
              <w:pStyle w:val="TAC"/>
            </w:pPr>
            <w:r w:rsidRPr="0039343F">
              <w:t>-2.5</w:t>
            </w:r>
          </w:p>
        </w:tc>
      </w:tr>
      <w:tr w:rsidR="00241417" w:rsidRPr="0039343F" w14:paraId="25392EFB" w14:textId="77777777" w:rsidTr="003A71DE">
        <w:trPr>
          <w:cantSplit/>
          <w:jc w:val="center"/>
        </w:trPr>
        <w:tc>
          <w:tcPr>
            <w:tcW w:w="1007" w:type="dxa"/>
            <w:vMerge/>
            <w:vAlign w:val="center"/>
          </w:tcPr>
          <w:p w14:paraId="68F9493D" w14:textId="77777777" w:rsidR="00241417" w:rsidRPr="0039343F" w:rsidRDefault="00241417" w:rsidP="003A71DE">
            <w:pPr>
              <w:pStyle w:val="TAC"/>
            </w:pPr>
          </w:p>
        </w:tc>
        <w:tc>
          <w:tcPr>
            <w:tcW w:w="1093" w:type="dxa"/>
            <w:vMerge/>
            <w:tcBorders>
              <w:bottom w:val="single" w:sz="4" w:space="0" w:color="auto"/>
            </w:tcBorders>
            <w:vAlign w:val="center"/>
          </w:tcPr>
          <w:p w14:paraId="3E7BAA43" w14:textId="77777777" w:rsidR="00241417" w:rsidRPr="0039343F" w:rsidRDefault="00241417" w:rsidP="003A71DE">
            <w:pPr>
              <w:pStyle w:val="TAC"/>
            </w:pPr>
          </w:p>
        </w:tc>
        <w:tc>
          <w:tcPr>
            <w:tcW w:w="1985" w:type="dxa"/>
            <w:vAlign w:val="center"/>
          </w:tcPr>
          <w:p w14:paraId="293FA4E8" w14:textId="77777777" w:rsidR="00241417" w:rsidRPr="0039343F" w:rsidRDefault="00241417" w:rsidP="003A71DE">
            <w:pPr>
              <w:pStyle w:val="TAC"/>
            </w:pPr>
            <w:r w:rsidRPr="0039343F">
              <w:t>TDLC300-100 Low</w:t>
            </w:r>
          </w:p>
        </w:tc>
        <w:tc>
          <w:tcPr>
            <w:tcW w:w="1580" w:type="dxa"/>
            <w:vAlign w:val="center"/>
          </w:tcPr>
          <w:p w14:paraId="09A62696" w14:textId="77777777" w:rsidR="00241417" w:rsidRPr="0039343F" w:rsidRDefault="00241417" w:rsidP="003A71DE">
            <w:pPr>
              <w:pStyle w:val="TAC"/>
              <w:rPr>
                <w:lang w:eastAsia="zh-CN"/>
              </w:rPr>
            </w:pPr>
            <w:r>
              <w:rPr>
                <w:lang w:eastAsia="zh-CN"/>
              </w:rPr>
              <w:t>D-FR1-A.2.3-11</w:t>
            </w:r>
          </w:p>
        </w:tc>
        <w:tc>
          <w:tcPr>
            <w:tcW w:w="1255" w:type="dxa"/>
            <w:vAlign w:val="center"/>
          </w:tcPr>
          <w:p w14:paraId="4622F4DA" w14:textId="77777777" w:rsidR="00241417" w:rsidRPr="0039343F" w:rsidRDefault="00241417" w:rsidP="003A71DE">
            <w:pPr>
              <w:pStyle w:val="TAC"/>
            </w:pPr>
            <w:r w:rsidRPr="0039343F">
              <w:t>pos1</w:t>
            </w:r>
          </w:p>
        </w:tc>
        <w:tc>
          <w:tcPr>
            <w:tcW w:w="1134" w:type="dxa"/>
            <w:vAlign w:val="center"/>
          </w:tcPr>
          <w:p w14:paraId="4618170D" w14:textId="77777777" w:rsidR="00241417" w:rsidRPr="0039343F" w:rsidRDefault="00241417" w:rsidP="003A71DE">
            <w:pPr>
              <w:pStyle w:val="TAC"/>
            </w:pPr>
            <w:r w:rsidRPr="0039343F">
              <w:t>11.3</w:t>
            </w:r>
          </w:p>
        </w:tc>
      </w:tr>
      <w:tr w:rsidR="00241417" w:rsidRPr="0039343F" w14:paraId="69E5BB9A" w14:textId="77777777" w:rsidTr="003A71DE">
        <w:trPr>
          <w:cantSplit/>
          <w:jc w:val="center"/>
        </w:trPr>
        <w:tc>
          <w:tcPr>
            <w:tcW w:w="1007" w:type="dxa"/>
            <w:vMerge/>
            <w:vAlign w:val="center"/>
          </w:tcPr>
          <w:p w14:paraId="1DCC242F" w14:textId="77777777" w:rsidR="00241417" w:rsidRPr="0039343F" w:rsidRDefault="00241417" w:rsidP="003A71DE">
            <w:pPr>
              <w:pStyle w:val="TAC"/>
            </w:pPr>
          </w:p>
        </w:tc>
        <w:tc>
          <w:tcPr>
            <w:tcW w:w="1093" w:type="dxa"/>
            <w:vMerge w:val="restart"/>
            <w:tcBorders>
              <w:top w:val="single" w:sz="4" w:space="0" w:color="auto"/>
            </w:tcBorders>
            <w:vAlign w:val="center"/>
          </w:tcPr>
          <w:p w14:paraId="3B94E01D" w14:textId="77777777" w:rsidR="00241417" w:rsidRPr="0039343F" w:rsidRDefault="00241417" w:rsidP="003A71DE">
            <w:pPr>
              <w:pStyle w:val="TAC"/>
            </w:pPr>
            <w:r w:rsidRPr="0039343F">
              <w:t>8</w:t>
            </w:r>
          </w:p>
        </w:tc>
        <w:tc>
          <w:tcPr>
            <w:tcW w:w="1985" w:type="dxa"/>
            <w:vAlign w:val="center"/>
          </w:tcPr>
          <w:p w14:paraId="5966857C" w14:textId="77777777" w:rsidR="00241417" w:rsidRPr="0039343F" w:rsidRDefault="00241417" w:rsidP="003A71DE">
            <w:pPr>
              <w:pStyle w:val="TAC"/>
            </w:pPr>
            <w:r w:rsidRPr="0039343F">
              <w:t>TDLB100-400 Low</w:t>
            </w:r>
          </w:p>
        </w:tc>
        <w:tc>
          <w:tcPr>
            <w:tcW w:w="1580" w:type="dxa"/>
            <w:vAlign w:val="center"/>
          </w:tcPr>
          <w:p w14:paraId="4D1BD4CA" w14:textId="77777777" w:rsidR="00241417" w:rsidRPr="0039343F" w:rsidRDefault="00241417" w:rsidP="003A71DE">
            <w:pPr>
              <w:pStyle w:val="TAC"/>
              <w:rPr>
                <w:lang w:eastAsia="zh-CN"/>
              </w:rPr>
            </w:pPr>
            <w:r>
              <w:rPr>
                <w:lang w:eastAsia="zh-CN"/>
              </w:rPr>
              <w:t>D-FR1-A.2.1-11</w:t>
            </w:r>
          </w:p>
        </w:tc>
        <w:tc>
          <w:tcPr>
            <w:tcW w:w="1255" w:type="dxa"/>
            <w:vAlign w:val="center"/>
          </w:tcPr>
          <w:p w14:paraId="3FBF350E" w14:textId="77777777" w:rsidR="00241417" w:rsidRPr="0039343F" w:rsidRDefault="00241417" w:rsidP="003A71DE">
            <w:pPr>
              <w:pStyle w:val="TAC"/>
            </w:pPr>
            <w:r w:rsidRPr="0039343F">
              <w:t>pos1</w:t>
            </w:r>
          </w:p>
        </w:tc>
        <w:tc>
          <w:tcPr>
            <w:tcW w:w="1134" w:type="dxa"/>
            <w:vAlign w:val="center"/>
          </w:tcPr>
          <w:p w14:paraId="2563349A" w14:textId="77777777" w:rsidR="00241417" w:rsidRPr="0039343F" w:rsidRDefault="00241417" w:rsidP="003A71DE">
            <w:pPr>
              <w:pStyle w:val="TAC"/>
            </w:pPr>
            <w:r w:rsidRPr="0039343F">
              <w:t>-5.6</w:t>
            </w:r>
          </w:p>
        </w:tc>
      </w:tr>
      <w:tr w:rsidR="00241417" w:rsidRPr="0039343F" w14:paraId="2F2DE28C" w14:textId="77777777" w:rsidTr="003A71DE">
        <w:trPr>
          <w:cantSplit/>
          <w:jc w:val="center"/>
        </w:trPr>
        <w:tc>
          <w:tcPr>
            <w:tcW w:w="1007" w:type="dxa"/>
            <w:vMerge/>
            <w:vAlign w:val="center"/>
          </w:tcPr>
          <w:p w14:paraId="2D5B03F9" w14:textId="77777777" w:rsidR="00241417" w:rsidRPr="0039343F" w:rsidRDefault="00241417" w:rsidP="003A71DE">
            <w:pPr>
              <w:pStyle w:val="TAC"/>
            </w:pPr>
          </w:p>
        </w:tc>
        <w:tc>
          <w:tcPr>
            <w:tcW w:w="1093" w:type="dxa"/>
            <w:vMerge/>
            <w:vAlign w:val="center"/>
          </w:tcPr>
          <w:p w14:paraId="17B4390F" w14:textId="77777777" w:rsidR="00241417" w:rsidRPr="0039343F" w:rsidRDefault="00241417" w:rsidP="003A71DE">
            <w:pPr>
              <w:pStyle w:val="TAC"/>
            </w:pPr>
          </w:p>
        </w:tc>
        <w:tc>
          <w:tcPr>
            <w:tcW w:w="1985" w:type="dxa"/>
            <w:vAlign w:val="center"/>
          </w:tcPr>
          <w:p w14:paraId="77FDA081" w14:textId="77777777" w:rsidR="00241417" w:rsidRPr="0039343F" w:rsidRDefault="00241417" w:rsidP="003A71DE">
            <w:pPr>
              <w:pStyle w:val="TAC"/>
            </w:pPr>
            <w:r w:rsidRPr="0039343F">
              <w:t>TDLC300-100 Low</w:t>
            </w:r>
          </w:p>
        </w:tc>
        <w:tc>
          <w:tcPr>
            <w:tcW w:w="1580" w:type="dxa"/>
            <w:vAlign w:val="center"/>
          </w:tcPr>
          <w:p w14:paraId="58036D92" w14:textId="77777777" w:rsidR="00241417" w:rsidRPr="0039343F" w:rsidRDefault="00241417" w:rsidP="003A71DE">
            <w:pPr>
              <w:pStyle w:val="TAC"/>
              <w:rPr>
                <w:lang w:eastAsia="zh-CN"/>
              </w:rPr>
            </w:pPr>
            <w:r>
              <w:rPr>
                <w:lang w:eastAsia="zh-CN"/>
              </w:rPr>
              <w:t>D-FR1-A.2.3-11</w:t>
            </w:r>
          </w:p>
        </w:tc>
        <w:tc>
          <w:tcPr>
            <w:tcW w:w="1255" w:type="dxa"/>
            <w:vAlign w:val="center"/>
          </w:tcPr>
          <w:p w14:paraId="168F6BDC" w14:textId="77777777" w:rsidR="00241417" w:rsidRPr="0039343F" w:rsidRDefault="00241417" w:rsidP="003A71DE">
            <w:pPr>
              <w:pStyle w:val="TAC"/>
            </w:pPr>
            <w:r w:rsidRPr="0039343F">
              <w:t>pos1</w:t>
            </w:r>
          </w:p>
        </w:tc>
        <w:tc>
          <w:tcPr>
            <w:tcW w:w="1134" w:type="dxa"/>
            <w:vAlign w:val="center"/>
          </w:tcPr>
          <w:p w14:paraId="17298707" w14:textId="77777777" w:rsidR="00241417" w:rsidRPr="0039343F" w:rsidRDefault="00241417" w:rsidP="003A71DE">
            <w:pPr>
              <w:pStyle w:val="TAC"/>
            </w:pPr>
            <w:r w:rsidRPr="0039343F">
              <w:t>7.0</w:t>
            </w:r>
          </w:p>
        </w:tc>
      </w:tr>
    </w:tbl>
    <w:p w14:paraId="0E58E7E2" w14:textId="77777777" w:rsidR="00241417" w:rsidRPr="0039343F" w:rsidRDefault="00241417" w:rsidP="00241417">
      <w:pPr>
        <w:rPr>
          <w:lang w:eastAsia="zh-CN"/>
        </w:rPr>
      </w:pPr>
    </w:p>
    <w:p w14:paraId="03C48679" w14:textId="77777777" w:rsidR="00241417" w:rsidRPr="00B054F4" w:rsidRDefault="00241417" w:rsidP="00241417">
      <w:pPr>
        <w:pStyle w:val="TH"/>
        <w:rPr>
          <w:lang w:eastAsia="zh-CN"/>
        </w:rPr>
      </w:pPr>
      <w:r w:rsidRPr="00B054F4">
        <w:t>Table 8.1.2.1.2-12: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20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61147AD0" w14:textId="77777777" w:rsidTr="003A71DE">
        <w:trPr>
          <w:cantSplit/>
          <w:jc w:val="center"/>
        </w:trPr>
        <w:tc>
          <w:tcPr>
            <w:tcW w:w="1007" w:type="dxa"/>
            <w:tcBorders>
              <w:bottom w:val="single" w:sz="4" w:space="0" w:color="auto"/>
            </w:tcBorders>
            <w:vAlign w:val="center"/>
          </w:tcPr>
          <w:p w14:paraId="25677A5E"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DCE3AA6" w14:textId="77777777" w:rsidR="00241417" w:rsidRPr="0039343F" w:rsidRDefault="00241417" w:rsidP="003A71DE">
            <w:pPr>
              <w:pStyle w:val="TAH"/>
            </w:pPr>
            <w:r w:rsidRPr="0039343F">
              <w:t xml:space="preserve">Number of </w:t>
            </w:r>
            <w:r>
              <w:t>Demodulation Branches</w:t>
            </w:r>
          </w:p>
        </w:tc>
        <w:tc>
          <w:tcPr>
            <w:tcW w:w="1985" w:type="dxa"/>
            <w:vAlign w:val="center"/>
          </w:tcPr>
          <w:p w14:paraId="3BACA542" w14:textId="5879DF52" w:rsidR="00241417" w:rsidRPr="0039343F" w:rsidRDefault="00417044" w:rsidP="003A71DE">
            <w:pPr>
              <w:pStyle w:val="TAH"/>
            </w:pPr>
            <w:r w:rsidRPr="00401420">
              <w:t xml:space="preserve">Propagation conditions and correlation matrix (Annex </w:t>
            </w:r>
            <w:r>
              <w:t>I</w:t>
            </w:r>
            <w:r w:rsidRPr="00401420">
              <w:t>)</w:t>
            </w:r>
          </w:p>
        </w:tc>
        <w:tc>
          <w:tcPr>
            <w:tcW w:w="1580" w:type="dxa"/>
            <w:vAlign w:val="center"/>
          </w:tcPr>
          <w:p w14:paraId="694C9C3B" w14:textId="77777777" w:rsidR="00241417" w:rsidRPr="0039343F" w:rsidRDefault="00241417" w:rsidP="003A71DE">
            <w:pPr>
              <w:pStyle w:val="TAH"/>
            </w:pPr>
            <w:r w:rsidRPr="0039343F">
              <w:t>FRC</w:t>
            </w:r>
            <w:r w:rsidRPr="0039343F">
              <w:br/>
              <w:t>(Annex A)</w:t>
            </w:r>
          </w:p>
        </w:tc>
        <w:tc>
          <w:tcPr>
            <w:tcW w:w="1255" w:type="dxa"/>
            <w:vAlign w:val="center"/>
          </w:tcPr>
          <w:p w14:paraId="3B1279AC" w14:textId="77777777" w:rsidR="00241417" w:rsidRPr="0039343F" w:rsidRDefault="00241417" w:rsidP="003A71DE">
            <w:pPr>
              <w:pStyle w:val="TAH"/>
            </w:pPr>
            <w:r w:rsidRPr="0039343F">
              <w:t>Additional DM-RS position</w:t>
            </w:r>
          </w:p>
        </w:tc>
        <w:tc>
          <w:tcPr>
            <w:tcW w:w="1134" w:type="dxa"/>
            <w:vAlign w:val="center"/>
          </w:tcPr>
          <w:p w14:paraId="4ED28716" w14:textId="77777777" w:rsidR="00241417" w:rsidRPr="0039343F" w:rsidRDefault="00241417" w:rsidP="003A71DE">
            <w:pPr>
              <w:pStyle w:val="TAH"/>
            </w:pPr>
            <w:r w:rsidRPr="0039343F">
              <w:t>SNR</w:t>
            </w:r>
          </w:p>
          <w:p w14:paraId="7D953B65" w14:textId="77777777" w:rsidR="00241417" w:rsidRPr="0039343F" w:rsidRDefault="00241417" w:rsidP="003A71DE">
            <w:pPr>
              <w:pStyle w:val="TAH"/>
            </w:pPr>
            <w:r w:rsidRPr="0039343F">
              <w:t>(dB)</w:t>
            </w:r>
          </w:p>
        </w:tc>
      </w:tr>
      <w:tr w:rsidR="00241417" w:rsidRPr="0039343F" w14:paraId="755E8407" w14:textId="77777777" w:rsidTr="003A71DE">
        <w:trPr>
          <w:cantSplit/>
          <w:jc w:val="center"/>
        </w:trPr>
        <w:tc>
          <w:tcPr>
            <w:tcW w:w="1007" w:type="dxa"/>
            <w:vMerge w:val="restart"/>
            <w:vAlign w:val="center"/>
          </w:tcPr>
          <w:p w14:paraId="69B877C5" w14:textId="77777777" w:rsidR="00241417" w:rsidRPr="0039343F" w:rsidRDefault="00241417" w:rsidP="003A71DE">
            <w:pPr>
              <w:pStyle w:val="TAC"/>
            </w:pPr>
            <w:r w:rsidRPr="0039343F">
              <w:t>1</w:t>
            </w:r>
          </w:p>
        </w:tc>
        <w:tc>
          <w:tcPr>
            <w:tcW w:w="1093" w:type="dxa"/>
            <w:vMerge w:val="restart"/>
            <w:vAlign w:val="center"/>
          </w:tcPr>
          <w:p w14:paraId="64D7A438" w14:textId="77777777" w:rsidR="00241417" w:rsidRPr="0039343F" w:rsidRDefault="00241417" w:rsidP="003A71DE">
            <w:pPr>
              <w:pStyle w:val="TAC"/>
            </w:pPr>
            <w:r w:rsidRPr="0039343F">
              <w:t>2</w:t>
            </w:r>
          </w:p>
        </w:tc>
        <w:tc>
          <w:tcPr>
            <w:tcW w:w="1985" w:type="dxa"/>
            <w:vAlign w:val="center"/>
          </w:tcPr>
          <w:p w14:paraId="3FC3E883" w14:textId="77777777" w:rsidR="00241417" w:rsidRPr="0039343F" w:rsidRDefault="00241417" w:rsidP="003A71DE">
            <w:pPr>
              <w:pStyle w:val="TAC"/>
            </w:pPr>
            <w:r w:rsidRPr="0039343F">
              <w:t>TDLB100-400 Low</w:t>
            </w:r>
          </w:p>
        </w:tc>
        <w:tc>
          <w:tcPr>
            <w:tcW w:w="1580" w:type="dxa"/>
            <w:vAlign w:val="center"/>
          </w:tcPr>
          <w:p w14:paraId="59BBC035" w14:textId="77777777" w:rsidR="00241417" w:rsidRPr="0039343F" w:rsidRDefault="00241417" w:rsidP="003A71DE">
            <w:pPr>
              <w:pStyle w:val="TAC"/>
            </w:pPr>
            <w:r>
              <w:rPr>
                <w:lang w:eastAsia="zh-CN"/>
              </w:rPr>
              <w:t>D-FR1-A.2.1-5</w:t>
            </w:r>
          </w:p>
        </w:tc>
        <w:tc>
          <w:tcPr>
            <w:tcW w:w="1255" w:type="dxa"/>
            <w:vAlign w:val="center"/>
          </w:tcPr>
          <w:p w14:paraId="12C98A32" w14:textId="77777777" w:rsidR="00241417" w:rsidRPr="0039343F" w:rsidRDefault="00241417" w:rsidP="003A71DE">
            <w:pPr>
              <w:pStyle w:val="TAC"/>
            </w:pPr>
            <w:r w:rsidRPr="0039343F">
              <w:t>pos1</w:t>
            </w:r>
          </w:p>
        </w:tc>
        <w:tc>
          <w:tcPr>
            <w:tcW w:w="1134" w:type="dxa"/>
            <w:vAlign w:val="center"/>
          </w:tcPr>
          <w:p w14:paraId="58C76AF1" w14:textId="77777777" w:rsidR="00241417" w:rsidRPr="0039343F" w:rsidRDefault="00241417" w:rsidP="003A71DE">
            <w:pPr>
              <w:pStyle w:val="TAC"/>
            </w:pPr>
            <w:r w:rsidRPr="0039343F">
              <w:t>-2.9</w:t>
            </w:r>
          </w:p>
        </w:tc>
      </w:tr>
      <w:tr w:rsidR="00241417" w:rsidRPr="0039343F" w14:paraId="03285676" w14:textId="77777777" w:rsidTr="003A71DE">
        <w:trPr>
          <w:cantSplit/>
          <w:jc w:val="center"/>
        </w:trPr>
        <w:tc>
          <w:tcPr>
            <w:tcW w:w="1007" w:type="dxa"/>
            <w:vMerge/>
            <w:vAlign w:val="center"/>
          </w:tcPr>
          <w:p w14:paraId="45FBF0A3" w14:textId="77777777" w:rsidR="00241417" w:rsidRPr="0039343F" w:rsidRDefault="00241417" w:rsidP="003A71DE">
            <w:pPr>
              <w:pStyle w:val="TAC"/>
            </w:pPr>
          </w:p>
        </w:tc>
        <w:tc>
          <w:tcPr>
            <w:tcW w:w="1093" w:type="dxa"/>
            <w:vMerge/>
            <w:vAlign w:val="center"/>
          </w:tcPr>
          <w:p w14:paraId="6D4B6CDC" w14:textId="77777777" w:rsidR="00241417" w:rsidRPr="0039343F" w:rsidRDefault="00241417" w:rsidP="003A71DE">
            <w:pPr>
              <w:pStyle w:val="TAC"/>
            </w:pPr>
          </w:p>
        </w:tc>
        <w:tc>
          <w:tcPr>
            <w:tcW w:w="1985" w:type="dxa"/>
            <w:vAlign w:val="center"/>
          </w:tcPr>
          <w:p w14:paraId="019C375A" w14:textId="77777777" w:rsidR="00241417" w:rsidRPr="0039343F" w:rsidRDefault="00241417" w:rsidP="003A71DE">
            <w:pPr>
              <w:pStyle w:val="TAC"/>
            </w:pPr>
            <w:r w:rsidRPr="0039343F">
              <w:t>TDLC300-100 Low</w:t>
            </w:r>
          </w:p>
        </w:tc>
        <w:tc>
          <w:tcPr>
            <w:tcW w:w="1580" w:type="dxa"/>
            <w:vAlign w:val="center"/>
          </w:tcPr>
          <w:p w14:paraId="61041BE2" w14:textId="77777777" w:rsidR="00241417" w:rsidRPr="0039343F" w:rsidRDefault="00241417" w:rsidP="003A71DE">
            <w:pPr>
              <w:pStyle w:val="TAC"/>
            </w:pPr>
            <w:r>
              <w:rPr>
                <w:lang w:eastAsia="zh-CN"/>
              </w:rPr>
              <w:t>D-FR1-A.2.3-5</w:t>
            </w:r>
          </w:p>
        </w:tc>
        <w:tc>
          <w:tcPr>
            <w:tcW w:w="1255" w:type="dxa"/>
            <w:vAlign w:val="center"/>
          </w:tcPr>
          <w:p w14:paraId="75AEA309" w14:textId="77777777" w:rsidR="00241417" w:rsidRPr="0039343F" w:rsidRDefault="00241417" w:rsidP="003A71DE">
            <w:pPr>
              <w:pStyle w:val="TAC"/>
            </w:pPr>
            <w:r w:rsidRPr="0039343F">
              <w:t>pos1</w:t>
            </w:r>
          </w:p>
        </w:tc>
        <w:tc>
          <w:tcPr>
            <w:tcW w:w="1134" w:type="dxa"/>
            <w:vAlign w:val="center"/>
          </w:tcPr>
          <w:p w14:paraId="47B19830" w14:textId="77777777" w:rsidR="00241417" w:rsidRPr="0039343F" w:rsidRDefault="00241417" w:rsidP="003A71DE">
            <w:pPr>
              <w:pStyle w:val="TAC"/>
            </w:pPr>
            <w:r w:rsidRPr="0039343F">
              <w:t>10.1</w:t>
            </w:r>
          </w:p>
        </w:tc>
      </w:tr>
      <w:tr w:rsidR="00241417" w:rsidRPr="0039343F" w14:paraId="6A9CA19B" w14:textId="77777777" w:rsidTr="003A71DE">
        <w:trPr>
          <w:cantSplit/>
          <w:jc w:val="center"/>
        </w:trPr>
        <w:tc>
          <w:tcPr>
            <w:tcW w:w="1007" w:type="dxa"/>
            <w:vMerge/>
            <w:vAlign w:val="center"/>
          </w:tcPr>
          <w:p w14:paraId="3D89AB5C" w14:textId="77777777" w:rsidR="00241417" w:rsidRPr="0039343F" w:rsidRDefault="00241417" w:rsidP="003A71DE">
            <w:pPr>
              <w:pStyle w:val="TAC"/>
            </w:pPr>
          </w:p>
        </w:tc>
        <w:tc>
          <w:tcPr>
            <w:tcW w:w="1093" w:type="dxa"/>
            <w:vMerge/>
            <w:tcBorders>
              <w:bottom w:val="single" w:sz="4" w:space="0" w:color="auto"/>
            </w:tcBorders>
            <w:vAlign w:val="center"/>
          </w:tcPr>
          <w:p w14:paraId="657FAEA1" w14:textId="77777777" w:rsidR="00241417" w:rsidRPr="0039343F" w:rsidRDefault="00241417" w:rsidP="003A71DE">
            <w:pPr>
              <w:pStyle w:val="TAC"/>
            </w:pPr>
          </w:p>
        </w:tc>
        <w:tc>
          <w:tcPr>
            <w:tcW w:w="1985" w:type="dxa"/>
            <w:vAlign w:val="center"/>
          </w:tcPr>
          <w:p w14:paraId="6E5B4EE5" w14:textId="77777777" w:rsidR="00241417" w:rsidRPr="0039343F" w:rsidRDefault="00241417" w:rsidP="003A71DE">
            <w:pPr>
              <w:pStyle w:val="TAC"/>
            </w:pPr>
            <w:r w:rsidRPr="0039343F">
              <w:t>TDLA30-10 Low</w:t>
            </w:r>
          </w:p>
        </w:tc>
        <w:tc>
          <w:tcPr>
            <w:tcW w:w="1580" w:type="dxa"/>
            <w:vAlign w:val="center"/>
          </w:tcPr>
          <w:p w14:paraId="3FEEA36C" w14:textId="77777777" w:rsidR="00241417" w:rsidRPr="0039343F" w:rsidRDefault="00241417" w:rsidP="003A71DE">
            <w:pPr>
              <w:pStyle w:val="TAC"/>
            </w:pPr>
            <w:r>
              <w:rPr>
                <w:lang w:eastAsia="zh-CN"/>
              </w:rPr>
              <w:t>D-FR1-A.2.4-5</w:t>
            </w:r>
          </w:p>
        </w:tc>
        <w:tc>
          <w:tcPr>
            <w:tcW w:w="1255" w:type="dxa"/>
            <w:vAlign w:val="center"/>
          </w:tcPr>
          <w:p w14:paraId="4100465E" w14:textId="77777777" w:rsidR="00241417" w:rsidRPr="0039343F" w:rsidRDefault="00241417" w:rsidP="003A71DE">
            <w:pPr>
              <w:pStyle w:val="TAC"/>
            </w:pPr>
            <w:r w:rsidRPr="0039343F">
              <w:t>pos1</w:t>
            </w:r>
          </w:p>
        </w:tc>
        <w:tc>
          <w:tcPr>
            <w:tcW w:w="1134" w:type="dxa"/>
            <w:vAlign w:val="center"/>
          </w:tcPr>
          <w:p w14:paraId="42985FB6" w14:textId="77777777" w:rsidR="00241417" w:rsidRPr="0039343F" w:rsidRDefault="00241417" w:rsidP="003A71DE">
            <w:pPr>
              <w:pStyle w:val="TAC"/>
            </w:pPr>
            <w:r w:rsidRPr="0039343F">
              <w:t>12.5</w:t>
            </w:r>
          </w:p>
        </w:tc>
      </w:tr>
      <w:tr w:rsidR="00241417" w:rsidRPr="0039343F" w14:paraId="5F78FDF6" w14:textId="77777777" w:rsidTr="003A71DE">
        <w:trPr>
          <w:cantSplit/>
          <w:jc w:val="center"/>
        </w:trPr>
        <w:tc>
          <w:tcPr>
            <w:tcW w:w="1007" w:type="dxa"/>
            <w:vMerge/>
            <w:vAlign w:val="center"/>
          </w:tcPr>
          <w:p w14:paraId="15F0A502" w14:textId="77777777" w:rsidR="00241417" w:rsidRPr="0039343F" w:rsidRDefault="00241417" w:rsidP="003A71DE">
            <w:pPr>
              <w:pStyle w:val="TAC"/>
            </w:pPr>
          </w:p>
        </w:tc>
        <w:tc>
          <w:tcPr>
            <w:tcW w:w="1093" w:type="dxa"/>
            <w:vMerge w:val="restart"/>
            <w:vAlign w:val="center"/>
          </w:tcPr>
          <w:p w14:paraId="4BF6EE34" w14:textId="77777777" w:rsidR="00241417" w:rsidRPr="0039343F" w:rsidRDefault="00241417" w:rsidP="003A71DE">
            <w:pPr>
              <w:pStyle w:val="TAC"/>
            </w:pPr>
            <w:r w:rsidRPr="0039343F">
              <w:t>4</w:t>
            </w:r>
          </w:p>
        </w:tc>
        <w:tc>
          <w:tcPr>
            <w:tcW w:w="1985" w:type="dxa"/>
            <w:vAlign w:val="center"/>
          </w:tcPr>
          <w:p w14:paraId="5B1D2EBC" w14:textId="77777777" w:rsidR="00241417" w:rsidRPr="0039343F" w:rsidRDefault="00241417" w:rsidP="003A71DE">
            <w:pPr>
              <w:pStyle w:val="TAC"/>
            </w:pPr>
            <w:r w:rsidRPr="0039343F">
              <w:t>TDLB100-400 Low</w:t>
            </w:r>
          </w:p>
        </w:tc>
        <w:tc>
          <w:tcPr>
            <w:tcW w:w="1580" w:type="dxa"/>
            <w:vAlign w:val="center"/>
          </w:tcPr>
          <w:p w14:paraId="0996C714" w14:textId="77777777" w:rsidR="00241417" w:rsidRPr="0039343F" w:rsidRDefault="00241417" w:rsidP="003A71DE">
            <w:pPr>
              <w:pStyle w:val="TAC"/>
            </w:pPr>
            <w:r>
              <w:rPr>
                <w:lang w:eastAsia="zh-CN"/>
              </w:rPr>
              <w:t>D-FR1-A.2.1-5</w:t>
            </w:r>
          </w:p>
        </w:tc>
        <w:tc>
          <w:tcPr>
            <w:tcW w:w="1255" w:type="dxa"/>
            <w:vAlign w:val="center"/>
          </w:tcPr>
          <w:p w14:paraId="78600981" w14:textId="77777777" w:rsidR="00241417" w:rsidRPr="0039343F" w:rsidRDefault="00241417" w:rsidP="003A71DE">
            <w:pPr>
              <w:pStyle w:val="TAC"/>
            </w:pPr>
            <w:r w:rsidRPr="0039343F">
              <w:t>pos1</w:t>
            </w:r>
          </w:p>
        </w:tc>
        <w:tc>
          <w:tcPr>
            <w:tcW w:w="1134" w:type="dxa"/>
            <w:vAlign w:val="center"/>
          </w:tcPr>
          <w:p w14:paraId="17597F65" w14:textId="77777777" w:rsidR="00241417" w:rsidRPr="0039343F" w:rsidRDefault="00241417" w:rsidP="003A71DE">
            <w:pPr>
              <w:pStyle w:val="TAC"/>
            </w:pPr>
            <w:r w:rsidRPr="0039343F">
              <w:t>-6.0</w:t>
            </w:r>
          </w:p>
        </w:tc>
      </w:tr>
      <w:tr w:rsidR="00241417" w:rsidRPr="0039343F" w14:paraId="2E72880E" w14:textId="77777777" w:rsidTr="003A71DE">
        <w:trPr>
          <w:cantSplit/>
          <w:jc w:val="center"/>
        </w:trPr>
        <w:tc>
          <w:tcPr>
            <w:tcW w:w="1007" w:type="dxa"/>
            <w:vMerge/>
            <w:vAlign w:val="center"/>
          </w:tcPr>
          <w:p w14:paraId="3FB3B004" w14:textId="77777777" w:rsidR="00241417" w:rsidRPr="0039343F" w:rsidRDefault="00241417" w:rsidP="003A71DE">
            <w:pPr>
              <w:pStyle w:val="TAC"/>
            </w:pPr>
          </w:p>
        </w:tc>
        <w:tc>
          <w:tcPr>
            <w:tcW w:w="1093" w:type="dxa"/>
            <w:vMerge/>
            <w:vAlign w:val="center"/>
          </w:tcPr>
          <w:p w14:paraId="6B7467A3" w14:textId="77777777" w:rsidR="00241417" w:rsidRPr="0039343F" w:rsidRDefault="00241417" w:rsidP="003A71DE">
            <w:pPr>
              <w:pStyle w:val="TAC"/>
            </w:pPr>
          </w:p>
        </w:tc>
        <w:tc>
          <w:tcPr>
            <w:tcW w:w="1985" w:type="dxa"/>
            <w:vAlign w:val="center"/>
          </w:tcPr>
          <w:p w14:paraId="6BB8BE6A" w14:textId="77777777" w:rsidR="00241417" w:rsidRPr="0039343F" w:rsidRDefault="00241417" w:rsidP="003A71DE">
            <w:pPr>
              <w:pStyle w:val="TAC"/>
            </w:pPr>
            <w:r w:rsidRPr="0039343F">
              <w:t>TDLC300-100 Low</w:t>
            </w:r>
          </w:p>
        </w:tc>
        <w:tc>
          <w:tcPr>
            <w:tcW w:w="1580" w:type="dxa"/>
            <w:vAlign w:val="center"/>
          </w:tcPr>
          <w:p w14:paraId="296DDF6C" w14:textId="77777777" w:rsidR="00241417" w:rsidRPr="0039343F" w:rsidRDefault="00241417" w:rsidP="003A71DE">
            <w:pPr>
              <w:pStyle w:val="TAC"/>
            </w:pPr>
            <w:r>
              <w:rPr>
                <w:lang w:eastAsia="zh-CN"/>
              </w:rPr>
              <w:t>D-FR1-A.2.3-5</w:t>
            </w:r>
          </w:p>
        </w:tc>
        <w:tc>
          <w:tcPr>
            <w:tcW w:w="1255" w:type="dxa"/>
            <w:vAlign w:val="center"/>
          </w:tcPr>
          <w:p w14:paraId="7720EFE6" w14:textId="77777777" w:rsidR="00241417" w:rsidRPr="0039343F" w:rsidRDefault="00241417" w:rsidP="003A71DE">
            <w:pPr>
              <w:pStyle w:val="TAC"/>
            </w:pPr>
            <w:r w:rsidRPr="0039343F">
              <w:t>pos1</w:t>
            </w:r>
          </w:p>
        </w:tc>
        <w:tc>
          <w:tcPr>
            <w:tcW w:w="1134" w:type="dxa"/>
            <w:vAlign w:val="center"/>
          </w:tcPr>
          <w:p w14:paraId="45A03733" w14:textId="77777777" w:rsidR="00241417" w:rsidRPr="0039343F" w:rsidRDefault="00241417" w:rsidP="003A71DE">
            <w:pPr>
              <w:pStyle w:val="TAC"/>
            </w:pPr>
            <w:r w:rsidRPr="0039343F">
              <w:t>6.3</w:t>
            </w:r>
          </w:p>
        </w:tc>
      </w:tr>
      <w:tr w:rsidR="00241417" w:rsidRPr="0039343F" w14:paraId="3869606A" w14:textId="77777777" w:rsidTr="003A71DE">
        <w:trPr>
          <w:cantSplit/>
          <w:jc w:val="center"/>
        </w:trPr>
        <w:tc>
          <w:tcPr>
            <w:tcW w:w="1007" w:type="dxa"/>
            <w:vMerge/>
            <w:vAlign w:val="center"/>
          </w:tcPr>
          <w:p w14:paraId="7ADA4378" w14:textId="77777777" w:rsidR="00241417" w:rsidRPr="0039343F" w:rsidRDefault="00241417" w:rsidP="003A71DE">
            <w:pPr>
              <w:pStyle w:val="TAC"/>
            </w:pPr>
          </w:p>
        </w:tc>
        <w:tc>
          <w:tcPr>
            <w:tcW w:w="1093" w:type="dxa"/>
            <w:vMerge/>
            <w:tcBorders>
              <w:bottom w:val="single" w:sz="4" w:space="0" w:color="auto"/>
            </w:tcBorders>
            <w:vAlign w:val="center"/>
          </w:tcPr>
          <w:p w14:paraId="225B5040" w14:textId="77777777" w:rsidR="00241417" w:rsidRPr="0039343F" w:rsidRDefault="00241417" w:rsidP="003A71DE">
            <w:pPr>
              <w:pStyle w:val="TAC"/>
            </w:pPr>
          </w:p>
        </w:tc>
        <w:tc>
          <w:tcPr>
            <w:tcW w:w="1985" w:type="dxa"/>
            <w:vAlign w:val="center"/>
          </w:tcPr>
          <w:p w14:paraId="24227241" w14:textId="77777777" w:rsidR="00241417" w:rsidRPr="0039343F" w:rsidRDefault="00241417" w:rsidP="003A71DE">
            <w:pPr>
              <w:pStyle w:val="TAC"/>
            </w:pPr>
            <w:r w:rsidRPr="0039343F">
              <w:t>TDLA30-10 Low</w:t>
            </w:r>
          </w:p>
        </w:tc>
        <w:tc>
          <w:tcPr>
            <w:tcW w:w="1580" w:type="dxa"/>
            <w:vAlign w:val="center"/>
          </w:tcPr>
          <w:p w14:paraId="5885FAA2" w14:textId="77777777" w:rsidR="00241417" w:rsidRPr="0039343F" w:rsidRDefault="00241417" w:rsidP="003A71DE">
            <w:pPr>
              <w:pStyle w:val="TAC"/>
            </w:pPr>
            <w:r>
              <w:rPr>
                <w:lang w:eastAsia="zh-CN"/>
              </w:rPr>
              <w:t>D-FR1-A.2.4-5</w:t>
            </w:r>
          </w:p>
        </w:tc>
        <w:tc>
          <w:tcPr>
            <w:tcW w:w="1255" w:type="dxa"/>
            <w:vAlign w:val="center"/>
          </w:tcPr>
          <w:p w14:paraId="26ECFC95" w14:textId="77777777" w:rsidR="00241417" w:rsidRPr="0039343F" w:rsidRDefault="00241417" w:rsidP="003A71DE">
            <w:pPr>
              <w:pStyle w:val="TAC"/>
            </w:pPr>
            <w:r w:rsidRPr="0039343F">
              <w:t>pos1</w:t>
            </w:r>
          </w:p>
        </w:tc>
        <w:tc>
          <w:tcPr>
            <w:tcW w:w="1134" w:type="dxa"/>
            <w:vAlign w:val="center"/>
          </w:tcPr>
          <w:p w14:paraId="6CA2B0E6" w14:textId="77777777" w:rsidR="00241417" w:rsidRPr="0039343F" w:rsidRDefault="00241417" w:rsidP="003A71DE">
            <w:pPr>
              <w:pStyle w:val="TAC"/>
            </w:pPr>
            <w:r w:rsidRPr="0039343F">
              <w:t>8.6</w:t>
            </w:r>
          </w:p>
        </w:tc>
      </w:tr>
      <w:tr w:rsidR="00241417" w:rsidRPr="0039343F" w14:paraId="36FB6C37" w14:textId="77777777" w:rsidTr="003A71DE">
        <w:trPr>
          <w:cantSplit/>
          <w:jc w:val="center"/>
        </w:trPr>
        <w:tc>
          <w:tcPr>
            <w:tcW w:w="1007" w:type="dxa"/>
            <w:vMerge/>
            <w:vAlign w:val="center"/>
          </w:tcPr>
          <w:p w14:paraId="3DA49BE6" w14:textId="77777777" w:rsidR="00241417" w:rsidRPr="0039343F" w:rsidRDefault="00241417" w:rsidP="003A71DE">
            <w:pPr>
              <w:pStyle w:val="TAC"/>
            </w:pPr>
          </w:p>
        </w:tc>
        <w:tc>
          <w:tcPr>
            <w:tcW w:w="1093" w:type="dxa"/>
            <w:vMerge w:val="restart"/>
            <w:vAlign w:val="center"/>
          </w:tcPr>
          <w:p w14:paraId="6EFD94C7" w14:textId="77777777" w:rsidR="00241417" w:rsidRPr="0039343F" w:rsidRDefault="00241417" w:rsidP="003A71DE">
            <w:pPr>
              <w:pStyle w:val="TAC"/>
            </w:pPr>
            <w:r w:rsidRPr="0039343F">
              <w:t>8</w:t>
            </w:r>
          </w:p>
        </w:tc>
        <w:tc>
          <w:tcPr>
            <w:tcW w:w="1985" w:type="dxa"/>
            <w:vAlign w:val="center"/>
          </w:tcPr>
          <w:p w14:paraId="11418869" w14:textId="77777777" w:rsidR="00241417" w:rsidRPr="0039343F" w:rsidRDefault="00241417" w:rsidP="003A71DE">
            <w:pPr>
              <w:pStyle w:val="TAC"/>
            </w:pPr>
            <w:r w:rsidRPr="0039343F">
              <w:t>TDLB100-400 Low</w:t>
            </w:r>
          </w:p>
        </w:tc>
        <w:tc>
          <w:tcPr>
            <w:tcW w:w="1580" w:type="dxa"/>
            <w:vAlign w:val="center"/>
          </w:tcPr>
          <w:p w14:paraId="1A1AF033" w14:textId="77777777" w:rsidR="00241417" w:rsidRPr="0039343F" w:rsidRDefault="00241417" w:rsidP="003A71DE">
            <w:pPr>
              <w:pStyle w:val="TAC"/>
            </w:pPr>
            <w:r>
              <w:rPr>
                <w:lang w:eastAsia="zh-CN"/>
              </w:rPr>
              <w:t>D-FR1-A.2.1-5</w:t>
            </w:r>
          </w:p>
        </w:tc>
        <w:tc>
          <w:tcPr>
            <w:tcW w:w="1255" w:type="dxa"/>
            <w:vAlign w:val="center"/>
          </w:tcPr>
          <w:p w14:paraId="167D9604" w14:textId="77777777" w:rsidR="00241417" w:rsidRPr="0039343F" w:rsidRDefault="00241417" w:rsidP="003A71DE">
            <w:pPr>
              <w:pStyle w:val="TAC"/>
            </w:pPr>
            <w:r w:rsidRPr="0039343F">
              <w:t>pos1</w:t>
            </w:r>
          </w:p>
        </w:tc>
        <w:tc>
          <w:tcPr>
            <w:tcW w:w="1134" w:type="dxa"/>
            <w:vAlign w:val="center"/>
          </w:tcPr>
          <w:p w14:paraId="6AF0E7D9" w14:textId="77777777" w:rsidR="00241417" w:rsidRPr="0039343F" w:rsidRDefault="00241417" w:rsidP="003A71DE">
            <w:pPr>
              <w:pStyle w:val="TAC"/>
            </w:pPr>
            <w:r w:rsidRPr="0039343F">
              <w:t>-9.0</w:t>
            </w:r>
          </w:p>
        </w:tc>
      </w:tr>
      <w:tr w:rsidR="00241417" w:rsidRPr="0039343F" w14:paraId="67166C28" w14:textId="77777777" w:rsidTr="003A71DE">
        <w:trPr>
          <w:cantSplit/>
          <w:jc w:val="center"/>
        </w:trPr>
        <w:tc>
          <w:tcPr>
            <w:tcW w:w="1007" w:type="dxa"/>
            <w:vMerge/>
            <w:vAlign w:val="center"/>
          </w:tcPr>
          <w:p w14:paraId="66734189" w14:textId="77777777" w:rsidR="00241417" w:rsidRPr="0039343F" w:rsidRDefault="00241417" w:rsidP="003A71DE">
            <w:pPr>
              <w:pStyle w:val="TAC"/>
            </w:pPr>
          </w:p>
        </w:tc>
        <w:tc>
          <w:tcPr>
            <w:tcW w:w="1093" w:type="dxa"/>
            <w:vMerge/>
            <w:vAlign w:val="center"/>
          </w:tcPr>
          <w:p w14:paraId="6EA61084" w14:textId="77777777" w:rsidR="00241417" w:rsidRPr="0039343F" w:rsidRDefault="00241417" w:rsidP="003A71DE">
            <w:pPr>
              <w:pStyle w:val="TAC"/>
            </w:pPr>
          </w:p>
        </w:tc>
        <w:tc>
          <w:tcPr>
            <w:tcW w:w="1985" w:type="dxa"/>
            <w:vAlign w:val="center"/>
          </w:tcPr>
          <w:p w14:paraId="73D4796F" w14:textId="77777777" w:rsidR="00241417" w:rsidRPr="0039343F" w:rsidRDefault="00241417" w:rsidP="003A71DE">
            <w:pPr>
              <w:pStyle w:val="TAC"/>
            </w:pPr>
            <w:r w:rsidRPr="0039343F">
              <w:t>TDLC300-100 Low</w:t>
            </w:r>
          </w:p>
        </w:tc>
        <w:tc>
          <w:tcPr>
            <w:tcW w:w="1580" w:type="dxa"/>
            <w:vAlign w:val="center"/>
          </w:tcPr>
          <w:p w14:paraId="39437D4D" w14:textId="77777777" w:rsidR="00241417" w:rsidRPr="0039343F" w:rsidRDefault="00241417" w:rsidP="003A71DE">
            <w:pPr>
              <w:pStyle w:val="TAC"/>
            </w:pPr>
            <w:r>
              <w:rPr>
                <w:lang w:eastAsia="zh-CN"/>
              </w:rPr>
              <w:t>D-FR1-A.2.3-5</w:t>
            </w:r>
          </w:p>
        </w:tc>
        <w:tc>
          <w:tcPr>
            <w:tcW w:w="1255" w:type="dxa"/>
            <w:vAlign w:val="center"/>
          </w:tcPr>
          <w:p w14:paraId="6D2AD50D" w14:textId="77777777" w:rsidR="00241417" w:rsidRPr="0039343F" w:rsidRDefault="00241417" w:rsidP="003A71DE">
            <w:pPr>
              <w:pStyle w:val="TAC"/>
            </w:pPr>
            <w:r w:rsidRPr="0039343F">
              <w:t>pos1</w:t>
            </w:r>
          </w:p>
        </w:tc>
        <w:tc>
          <w:tcPr>
            <w:tcW w:w="1134" w:type="dxa"/>
            <w:vAlign w:val="center"/>
          </w:tcPr>
          <w:p w14:paraId="1F3C4B03" w14:textId="77777777" w:rsidR="00241417" w:rsidRPr="0039343F" w:rsidRDefault="00241417" w:rsidP="003A71DE">
            <w:pPr>
              <w:pStyle w:val="TAC"/>
            </w:pPr>
            <w:r w:rsidRPr="0039343F">
              <w:t>3.1</w:t>
            </w:r>
          </w:p>
        </w:tc>
      </w:tr>
      <w:tr w:rsidR="00241417" w:rsidRPr="0039343F" w14:paraId="75481C92" w14:textId="77777777" w:rsidTr="003A71DE">
        <w:trPr>
          <w:cantSplit/>
          <w:jc w:val="center"/>
        </w:trPr>
        <w:tc>
          <w:tcPr>
            <w:tcW w:w="1007" w:type="dxa"/>
            <w:vMerge/>
            <w:tcBorders>
              <w:bottom w:val="single" w:sz="4" w:space="0" w:color="auto"/>
            </w:tcBorders>
            <w:vAlign w:val="center"/>
          </w:tcPr>
          <w:p w14:paraId="624031F7" w14:textId="77777777" w:rsidR="00241417" w:rsidRPr="0039343F" w:rsidRDefault="00241417" w:rsidP="003A71DE">
            <w:pPr>
              <w:pStyle w:val="TAC"/>
            </w:pPr>
          </w:p>
        </w:tc>
        <w:tc>
          <w:tcPr>
            <w:tcW w:w="1093" w:type="dxa"/>
            <w:vMerge/>
            <w:tcBorders>
              <w:bottom w:val="single" w:sz="4" w:space="0" w:color="auto"/>
            </w:tcBorders>
            <w:vAlign w:val="center"/>
          </w:tcPr>
          <w:p w14:paraId="53C9BF19" w14:textId="77777777" w:rsidR="00241417" w:rsidRPr="0039343F" w:rsidRDefault="00241417" w:rsidP="003A71DE">
            <w:pPr>
              <w:pStyle w:val="TAC"/>
            </w:pPr>
          </w:p>
        </w:tc>
        <w:tc>
          <w:tcPr>
            <w:tcW w:w="1985" w:type="dxa"/>
            <w:vAlign w:val="center"/>
          </w:tcPr>
          <w:p w14:paraId="7DB51146" w14:textId="77777777" w:rsidR="00241417" w:rsidRPr="0039343F" w:rsidRDefault="00241417" w:rsidP="003A71DE">
            <w:pPr>
              <w:pStyle w:val="TAC"/>
            </w:pPr>
            <w:r w:rsidRPr="0039343F">
              <w:t>TDLA30-10 Low</w:t>
            </w:r>
          </w:p>
        </w:tc>
        <w:tc>
          <w:tcPr>
            <w:tcW w:w="1580" w:type="dxa"/>
            <w:vAlign w:val="center"/>
          </w:tcPr>
          <w:p w14:paraId="2664998D" w14:textId="77777777" w:rsidR="00241417" w:rsidRPr="0039343F" w:rsidRDefault="00241417" w:rsidP="003A71DE">
            <w:pPr>
              <w:pStyle w:val="TAC"/>
            </w:pPr>
            <w:r>
              <w:rPr>
                <w:lang w:eastAsia="zh-CN"/>
              </w:rPr>
              <w:t>D-FR1-A.2.4-5</w:t>
            </w:r>
          </w:p>
        </w:tc>
        <w:tc>
          <w:tcPr>
            <w:tcW w:w="1255" w:type="dxa"/>
            <w:vAlign w:val="center"/>
          </w:tcPr>
          <w:p w14:paraId="7C637815" w14:textId="77777777" w:rsidR="00241417" w:rsidRPr="0039343F" w:rsidRDefault="00241417" w:rsidP="003A71DE">
            <w:pPr>
              <w:pStyle w:val="TAC"/>
            </w:pPr>
            <w:r w:rsidRPr="0039343F">
              <w:t>pos1</w:t>
            </w:r>
          </w:p>
        </w:tc>
        <w:tc>
          <w:tcPr>
            <w:tcW w:w="1134" w:type="dxa"/>
            <w:vAlign w:val="center"/>
          </w:tcPr>
          <w:p w14:paraId="0F02B0DF" w14:textId="77777777" w:rsidR="00241417" w:rsidRPr="0039343F" w:rsidRDefault="00241417" w:rsidP="003A71DE">
            <w:pPr>
              <w:pStyle w:val="TAC"/>
            </w:pPr>
            <w:r w:rsidRPr="0039343F">
              <w:t>5.6</w:t>
            </w:r>
          </w:p>
        </w:tc>
      </w:tr>
      <w:tr w:rsidR="00241417" w:rsidRPr="0039343F" w14:paraId="29217405" w14:textId="77777777" w:rsidTr="003A71DE">
        <w:trPr>
          <w:cantSplit/>
          <w:jc w:val="center"/>
        </w:trPr>
        <w:tc>
          <w:tcPr>
            <w:tcW w:w="1007" w:type="dxa"/>
            <w:vMerge w:val="restart"/>
            <w:vAlign w:val="center"/>
          </w:tcPr>
          <w:p w14:paraId="6A7D0AC4" w14:textId="77777777" w:rsidR="00241417" w:rsidRPr="0039343F" w:rsidRDefault="00241417" w:rsidP="003A71DE">
            <w:pPr>
              <w:pStyle w:val="TAC"/>
            </w:pPr>
            <w:r w:rsidRPr="0039343F">
              <w:t>2</w:t>
            </w:r>
          </w:p>
        </w:tc>
        <w:tc>
          <w:tcPr>
            <w:tcW w:w="1093" w:type="dxa"/>
            <w:vMerge w:val="restart"/>
            <w:vAlign w:val="center"/>
          </w:tcPr>
          <w:p w14:paraId="5A12F99D" w14:textId="77777777" w:rsidR="00241417" w:rsidRPr="0039343F" w:rsidRDefault="00241417" w:rsidP="003A71DE">
            <w:pPr>
              <w:pStyle w:val="TAC"/>
            </w:pPr>
            <w:r w:rsidRPr="0039343F">
              <w:t>2</w:t>
            </w:r>
          </w:p>
        </w:tc>
        <w:tc>
          <w:tcPr>
            <w:tcW w:w="1985" w:type="dxa"/>
            <w:vAlign w:val="center"/>
          </w:tcPr>
          <w:p w14:paraId="24FED1E8" w14:textId="77777777" w:rsidR="00241417" w:rsidRPr="0039343F" w:rsidRDefault="00241417" w:rsidP="003A71DE">
            <w:pPr>
              <w:pStyle w:val="TAC"/>
            </w:pPr>
            <w:r w:rsidRPr="0039343F">
              <w:t>TDLB100-400 Low</w:t>
            </w:r>
          </w:p>
        </w:tc>
        <w:tc>
          <w:tcPr>
            <w:tcW w:w="1580" w:type="dxa"/>
            <w:vAlign w:val="center"/>
          </w:tcPr>
          <w:p w14:paraId="5EC76AE6" w14:textId="77777777" w:rsidR="00241417" w:rsidRPr="0039343F" w:rsidRDefault="00241417" w:rsidP="003A71DE">
            <w:pPr>
              <w:pStyle w:val="TAC"/>
            </w:pPr>
            <w:r>
              <w:rPr>
                <w:lang w:eastAsia="zh-CN"/>
              </w:rPr>
              <w:t>D-FR1-A.2.1-12</w:t>
            </w:r>
          </w:p>
        </w:tc>
        <w:tc>
          <w:tcPr>
            <w:tcW w:w="1255" w:type="dxa"/>
            <w:vAlign w:val="center"/>
          </w:tcPr>
          <w:p w14:paraId="235CED8C" w14:textId="77777777" w:rsidR="00241417" w:rsidRPr="0039343F" w:rsidRDefault="00241417" w:rsidP="003A71DE">
            <w:pPr>
              <w:pStyle w:val="TAC"/>
            </w:pPr>
            <w:r w:rsidRPr="0039343F">
              <w:t>pos1</w:t>
            </w:r>
          </w:p>
        </w:tc>
        <w:tc>
          <w:tcPr>
            <w:tcW w:w="1134" w:type="dxa"/>
            <w:vAlign w:val="center"/>
          </w:tcPr>
          <w:p w14:paraId="3F11CE3B" w14:textId="77777777" w:rsidR="00241417" w:rsidRPr="0039343F" w:rsidRDefault="00241417" w:rsidP="003A71DE">
            <w:pPr>
              <w:pStyle w:val="TAC"/>
            </w:pPr>
            <w:r w:rsidRPr="0039343F">
              <w:t>1.3</w:t>
            </w:r>
          </w:p>
        </w:tc>
      </w:tr>
      <w:tr w:rsidR="00241417" w:rsidRPr="0039343F" w14:paraId="13FE971E" w14:textId="77777777" w:rsidTr="003A71DE">
        <w:trPr>
          <w:cantSplit/>
          <w:jc w:val="center"/>
        </w:trPr>
        <w:tc>
          <w:tcPr>
            <w:tcW w:w="1007" w:type="dxa"/>
            <w:vMerge/>
            <w:vAlign w:val="center"/>
          </w:tcPr>
          <w:p w14:paraId="036C9B58" w14:textId="77777777" w:rsidR="00241417" w:rsidRPr="0039343F" w:rsidRDefault="00241417" w:rsidP="003A71DE">
            <w:pPr>
              <w:pStyle w:val="TAC"/>
            </w:pPr>
          </w:p>
        </w:tc>
        <w:tc>
          <w:tcPr>
            <w:tcW w:w="1093" w:type="dxa"/>
            <w:vMerge/>
            <w:tcBorders>
              <w:bottom w:val="single" w:sz="4" w:space="0" w:color="auto"/>
            </w:tcBorders>
            <w:vAlign w:val="center"/>
          </w:tcPr>
          <w:p w14:paraId="789022EE" w14:textId="77777777" w:rsidR="00241417" w:rsidRPr="0039343F" w:rsidRDefault="00241417" w:rsidP="003A71DE">
            <w:pPr>
              <w:pStyle w:val="TAC"/>
            </w:pPr>
          </w:p>
        </w:tc>
        <w:tc>
          <w:tcPr>
            <w:tcW w:w="1985" w:type="dxa"/>
            <w:vAlign w:val="center"/>
          </w:tcPr>
          <w:p w14:paraId="4C990BDB" w14:textId="77777777" w:rsidR="00241417" w:rsidRPr="0039343F" w:rsidRDefault="00241417" w:rsidP="003A71DE">
            <w:pPr>
              <w:pStyle w:val="TAC"/>
            </w:pPr>
            <w:r w:rsidRPr="0039343F">
              <w:t>TDLC300-100 Low</w:t>
            </w:r>
          </w:p>
        </w:tc>
        <w:tc>
          <w:tcPr>
            <w:tcW w:w="1580" w:type="dxa"/>
            <w:vAlign w:val="center"/>
          </w:tcPr>
          <w:p w14:paraId="2668B317" w14:textId="77777777" w:rsidR="00241417" w:rsidRPr="0039343F" w:rsidRDefault="00241417" w:rsidP="003A71DE">
            <w:pPr>
              <w:pStyle w:val="TAC"/>
              <w:rPr>
                <w:lang w:eastAsia="zh-CN"/>
              </w:rPr>
            </w:pPr>
            <w:r>
              <w:rPr>
                <w:lang w:eastAsia="zh-CN"/>
              </w:rPr>
              <w:t>D-FR1-A.2.3-12</w:t>
            </w:r>
          </w:p>
        </w:tc>
        <w:tc>
          <w:tcPr>
            <w:tcW w:w="1255" w:type="dxa"/>
            <w:vAlign w:val="center"/>
          </w:tcPr>
          <w:p w14:paraId="19AB4DBA" w14:textId="77777777" w:rsidR="00241417" w:rsidRPr="0039343F" w:rsidRDefault="00241417" w:rsidP="003A71DE">
            <w:pPr>
              <w:pStyle w:val="TAC"/>
            </w:pPr>
            <w:r w:rsidRPr="0039343F">
              <w:t>pos1</w:t>
            </w:r>
          </w:p>
        </w:tc>
        <w:tc>
          <w:tcPr>
            <w:tcW w:w="1134" w:type="dxa"/>
            <w:vAlign w:val="center"/>
          </w:tcPr>
          <w:p w14:paraId="5BD1A046" w14:textId="77777777" w:rsidR="00241417" w:rsidRPr="0039343F" w:rsidRDefault="00241417" w:rsidP="003A71DE">
            <w:pPr>
              <w:pStyle w:val="TAC"/>
            </w:pPr>
            <w:r w:rsidRPr="0039343F">
              <w:t>18.2</w:t>
            </w:r>
          </w:p>
        </w:tc>
      </w:tr>
      <w:tr w:rsidR="00241417" w:rsidRPr="0039343F" w14:paraId="51245562" w14:textId="77777777" w:rsidTr="003A71DE">
        <w:trPr>
          <w:cantSplit/>
          <w:jc w:val="center"/>
        </w:trPr>
        <w:tc>
          <w:tcPr>
            <w:tcW w:w="1007" w:type="dxa"/>
            <w:vMerge/>
            <w:vAlign w:val="center"/>
          </w:tcPr>
          <w:p w14:paraId="28F80CC7" w14:textId="77777777" w:rsidR="00241417" w:rsidRPr="0039343F" w:rsidRDefault="00241417" w:rsidP="003A71DE">
            <w:pPr>
              <w:pStyle w:val="TAC"/>
            </w:pPr>
          </w:p>
        </w:tc>
        <w:tc>
          <w:tcPr>
            <w:tcW w:w="1093" w:type="dxa"/>
            <w:vMerge w:val="restart"/>
            <w:tcBorders>
              <w:top w:val="single" w:sz="4" w:space="0" w:color="auto"/>
            </w:tcBorders>
            <w:vAlign w:val="center"/>
          </w:tcPr>
          <w:p w14:paraId="4F0EEE95" w14:textId="77777777" w:rsidR="00241417" w:rsidRPr="0039343F" w:rsidRDefault="00241417" w:rsidP="003A71DE">
            <w:pPr>
              <w:pStyle w:val="TAC"/>
            </w:pPr>
            <w:r w:rsidRPr="0039343F">
              <w:t>4</w:t>
            </w:r>
          </w:p>
        </w:tc>
        <w:tc>
          <w:tcPr>
            <w:tcW w:w="1985" w:type="dxa"/>
            <w:vAlign w:val="center"/>
          </w:tcPr>
          <w:p w14:paraId="0AE39E21" w14:textId="77777777" w:rsidR="00241417" w:rsidRPr="0039343F" w:rsidRDefault="00241417" w:rsidP="003A71DE">
            <w:pPr>
              <w:pStyle w:val="TAC"/>
            </w:pPr>
            <w:r w:rsidRPr="0039343F">
              <w:t>TDLB100-400 Low</w:t>
            </w:r>
          </w:p>
        </w:tc>
        <w:tc>
          <w:tcPr>
            <w:tcW w:w="1580" w:type="dxa"/>
            <w:vAlign w:val="center"/>
          </w:tcPr>
          <w:p w14:paraId="5935FCDA" w14:textId="77777777" w:rsidR="00241417" w:rsidRPr="0039343F" w:rsidRDefault="00241417" w:rsidP="003A71DE">
            <w:pPr>
              <w:pStyle w:val="TAC"/>
              <w:rPr>
                <w:lang w:eastAsia="zh-CN"/>
              </w:rPr>
            </w:pPr>
            <w:r>
              <w:rPr>
                <w:lang w:eastAsia="zh-CN"/>
              </w:rPr>
              <w:t>D-FR1-A.2.1-12</w:t>
            </w:r>
          </w:p>
        </w:tc>
        <w:tc>
          <w:tcPr>
            <w:tcW w:w="1255" w:type="dxa"/>
            <w:vAlign w:val="center"/>
          </w:tcPr>
          <w:p w14:paraId="07321F20" w14:textId="77777777" w:rsidR="00241417" w:rsidRPr="0039343F" w:rsidRDefault="00241417" w:rsidP="003A71DE">
            <w:pPr>
              <w:pStyle w:val="TAC"/>
            </w:pPr>
            <w:r w:rsidRPr="0039343F">
              <w:t>pos1</w:t>
            </w:r>
          </w:p>
        </w:tc>
        <w:tc>
          <w:tcPr>
            <w:tcW w:w="1134" w:type="dxa"/>
            <w:vAlign w:val="center"/>
          </w:tcPr>
          <w:p w14:paraId="28E0BFA1" w14:textId="77777777" w:rsidR="00241417" w:rsidRPr="0039343F" w:rsidRDefault="00241417" w:rsidP="003A71DE">
            <w:pPr>
              <w:pStyle w:val="TAC"/>
            </w:pPr>
            <w:r w:rsidRPr="0039343F">
              <w:t>-2.3</w:t>
            </w:r>
          </w:p>
        </w:tc>
      </w:tr>
      <w:tr w:rsidR="00241417" w:rsidRPr="0039343F" w14:paraId="32F707D5" w14:textId="77777777" w:rsidTr="003A71DE">
        <w:trPr>
          <w:cantSplit/>
          <w:jc w:val="center"/>
        </w:trPr>
        <w:tc>
          <w:tcPr>
            <w:tcW w:w="1007" w:type="dxa"/>
            <w:vMerge/>
            <w:vAlign w:val="center"/>
          </w:tcPr>
          <w:p w14:paraId="79EC7EE5" w14:textId="77777777" w:rsidR="00241417" w:rsidRPr="0039343F" w:rsidRDefault="00241417" w:rsidP="003A71DE">
            <w:pPr>
              <w:pStyle w:val="TAC"/>
            </w:pPr>
          </w:p>
        </w:tc>
        <w:tc>
          <w:tcPr>
            <w:tcW w:w="1093" w:type="dxa"/>
            <w:vMerge/>
            <w:tcBorders>
              <w:bottom w:val="single" w:sz="4" w:space="0" w:color="auto"/>
            </w:tcBorders>
            <w:vAlign w:val="center"/>
          </w:tcPr>
          <w:p w14:paraId="00CCFF6C" w14:textId="77777777" w:rsidR="00241417" w:rsidRPr="0039343F" w:rsidRDefault="00241417" w:rsidP="003A71DE">
            <w:pPr>
              <w:pStyle w:val="TAC"/>
            </w:pPr>
          </w:p>
        </w:tc>
        <w:tc>
          <w:tcPr>
            <w:tcW w:w="1985" w:type="dxa"/>
            <w:vAlign w:val="center"/>
          </w:tcPr>
          <w:p w14:paraId="536F78D2" w14:textId="77777777" w:rsidR="00241417" w:rsidRPr="0039343F" w:rsidRDefault="00241417" w:rsidP="003A71DE">
            <w:pPr>
              <w:pStyle w:val="TAC"/>
            </w:pPr>
            <w:r w:rsidRPr="0039343F">
              <w:t>TDLC300-100 Low</w:t>
            </w:r>
          </w:p>
        </w:tc>
        <w:tc>
          <w:tcPr>
            <w:tcW w:w="1580" w:type="dxa"/>
            <w:vAlign w:val="center"/>
          </w:tcPr>
          <w:p w14:paraId="767AFF08" w14:textId="77777777" w:rsidR="00241417" w:rsidRPr="0039343F" w:rsidRDefault="00241417" w:rsidP="003A71DE">
            <w:pPr>
              <w:pStyle w:val="TAC"/>
              <w:rPr>
                <w:lang w:eastAsia="zh-CN"/>
              </w:rPr>
            </w:pPr>
            <w:r>
              <w:rPr>
                <w:lang w:eastAsia="zh-CN"/>
              </w:rPr>
              <w:t>D-FR1-A.2.3-12</w:t>
            </w:r>
          </w:p>
        </w:tc>
        <w:tc>
          <w:tcPr>
            <w:tcW w:w="1255" w:type="dxa"/>
            <w:vAlign w:val="center"/>
          </w:tcPr>
          <w:p w14:paraId="6796CD0A" w14:textId="77777777" w:rsidR="00241417" w:rsidRPr="0039343F" w:rsidRDefault="00241417" w:rsidP="003A71DE">
            <w:pPr>
              <w:pStyle w:val="TAC"/>
            </w:pPr>
            <w:r w:rsidRPr="0039343F">
              <w:t>pos1</w:t>
            </w:r>
          </w:p>
        </w:tc>
        <w:tc>
          <w:tcPr>
            <w:tcW w:w="1134" w:type="dxa"/>
            <w:vAlign w:val="center"/>
          </w:tcPr>
          <w:p w14:paraId="1F44F1A5" w14:textId="77777777" w:rsidR="00241417" w:rsidRPr="0039343F" w:rsidRDefault="00241417" w:rsidP="003A71DE">
            <w:pPr>
              <w:pStyle w:val="TAC"/>
            </w:pPr>
            <w:r w:rsidRPr="0039343F">
              <w:t>11.2</w:t>
            </w:r>
          </w:p>
        </w:tc>
      </w:tr>
      <w:tr w:rsidR="00241417" w:rsidRPr="0039343F" w14:paraId="15A772B6" w14:textId="77777777" w:rsidTr="003A71DE">
        <w:trPr>
          <w:cantSplit/>
          <w:jc w:val="center"/>
        </w:trPr>
        <w:tc>
          <w:tcPr>
            <w:tcW w:w="1007" w:type="dxa"/>
            <w:vMerge/>
            <w:vAlign w:val="center"/>
          </w:tcPr>
          <w:p w14:paraId="49F43565" w14:textId="77777777" w:rsidR="00241417" w:rsidRPr="0039343F" w:rsidRDefault="00241417" w:rsidP="003A71DE">
            <w:pPr>
              <w:pStyle w:val="TAC"/>
            </w:pPr>
          </w:p>
        </w:tc>
        <w:tc>
          <w:tcPr>
            <w:tcW w:w="1093" w:type="dxa"/>
            <w:vMerge w:val="restart"/>
            <w:tcBorders>
              <w:top w:val="single" w:sz="4" w:space="0" w:color="auto"/>
            </w:tcBorders>
            <w:vAlign w:val="center"/>
          </w:tcPr>
          <w:p w14:paraId="38B13451" w14:textId="77777777" w:rsidR="00241417" w:rsidRPr="0039343F" w:rsidRDefault="00241417" w:rsidP="003A71DE">
            <w:pPr>
              <w:pStyle w:val="TAC"/>
            </w:pPr>
            <w:r w:rsidRPr="0039343F">
              <w:t>8</w:t>
            </w:r>
          </w:p>
        </w:tc>
        <w:tc>
          <w:tcPr>
            <w:tcW w:w="1985" w:type="dxa"/>
            <w:vAlign w:val="center"/>
          </w:tcPr>
          <w:p w14:paraId="0130CBFD" w14:textId="77777777" w:rsidR="00241417" w:rsidRPr="0039343F" w:rsidRDefault="00241417" w:rsidP="003A71DE">
            <w:pPr>
              <w:pStyle w:val="TAC"/>
            </w:pPr>
            <w:r w:rsidRPr="0039343F">
              <w:t>TDLB100-400 Low</w:t>
            </w:r>
          </w:p>
        </w:tc>
        <w:tc>
          <w:tcPr>
            <w:tcW w:w="1580" w:type="dxa"/>
            <w:vAlign w:val="center"/>
          </w:tcPr>
          <w:p w14:paraId="480E641A" w14:textId="77777777" w:rsidR="00241417" w:rsidRPr="0039343F" w:rsidRDefault="00241417" w:rsidP="003A71DE">
            <w:pPr>
              <w:pStyle w:val="TAC"/>
              <w:rPr>
                <w:lang w:eastAsia="zh-CN"/>
              </w:rPr>
            </w:pPr>
            <w:r>
              <w:rPr>
                <w:lang w:eastAsia="zh-CN"/>
              </w:rPr>
              <w:t>D-FR1-A.2.1-12</w:t>
            </w:r>
          </w:p>
        </w:tc>
        <w:tc>
          <w:tcPr>
            <w:tcW w:w="1255" w:type="dxa"/>
            <w:vAlign w:val="center"/>
          </w:tcPr>
          <w:p w14:paraId="6B232651" w14:textId="77777777" w:rsidR="00241417" w:rsidRPr="0039343F" w:rsidRDefault="00241417" w:rsidP="003A71DE">
            <w:pPr>
              <w:pStyle w:val="TAC"/>
            </w:pPr>
            <w:r w:rsidRPr="0039343F">
              <w:t>pos1</w:t>
            </w:r>
          </w:p>
        </w:tc>
        <w:tc>
          <w:tcPr>
            <w:tcW w:w="1134" w:type="dxa"/>
            <w:vAlign w:val="center"/>
          </w:tcPr>
          <w:p w14:paraId="3E81D3CF" w14:textId="77777777" w:rsidR="00241417" w:rsidRPr="0039343F" w:rsidRDefault="00241417" w:rsidP="003A71DE">
            <w:pPr>
              <w:pStyle w:val="TAC"/>
            </w:pPr>
            <w:r w:rsidRPr="0039343F">
              <w:t>-5.4</w:t>
            </w:r>
          </w:p>
        </w:tc>
      </w:tr>
      <w:tr w:rsidR="00241417" w:rsidRPr="0039343F" w14:paraId="4C3EFC11" w14:textId="77777777" w:rsidTr="003A71DE">
        <w:trPr>
          <w:cantSplit/>
          <w:jc w:val="center"/>
        </w:trPr>
        <w:tc>
          <w:tcPr>
            <w:tcW w:w="1007" w:type="dxa"/>
            <w:vMerge/>
            <w:vAlign w:val="center"/>
          </w:tcPr>
          <w:p w14:paraId="53E860AB" w14:textId="77777777" w:rsidR="00241417" w:rsidRPr="0039343F" w:rsidRDefault="00241417" w:rsidP="003A71DE">
            <w:pPr>
              <w:pStyle w:val="TAC"/>
            </w:pPr>
          </w:p>
        </w:tc>
        <w:tc>
          <w:tcPr>
            <w:tcW w:w="1093" w:type="dxa"/>
            <w:vMerge/>
            <w:vAlign w:val="center"/>
          </w:tcPr>
          <w:p w14:paraId="14D174F0" w14:textId="77777777" w:rsidR="00241417" w:rsidRPr="0039343F" w:rsidRDefault="00241417" w:rsidP="003A71DE">
            <w:pPr>
              <w:pStyle w:val="TAC"/>
            </w:pPr>
          </w:p>
        </w:tc>
        <w:tc>
          <w:tcPr>
            <w:tcW w:w="1985" w:type="dxa"/>
            <w:vAlign w:val="center"/>
          </w:tcPr>
          <w:p w14:paraId="427FD57B" w14:textId="77777777" w:rsidR="00241417" w:rsidRPr="0039343F" w:rsidRDefault="00241417" w:rsidP="003A71DE">
            <w:pPr>
              <w:pStyle w:val="TAC"/>
            </w:pPr>
            <w:r w:rsidRPr="0039343F">
              <w:t>TDLC300-100 Low</w:t>
            </w:r>
          </w:p>
        </w:tc>
        <w:tc>
          <w:tcPr>
            <w:tcW w:w="1580" w:type="dxa"/>
            <w:vAlign w:val="center"/>
          </w:tcPr>
          <w:p w14:paraId="3D2DB5A9" w14:textId="77777777" w:rsidR="00241417" w:rsidRPr="0039343F" w:rsidRDefault="00241417" w:rsidP="003A71DE">
            <w:pPr>
              <w:pStyle w:val="TAC"/>
              <w:rPr>
                <w:lang w:eastAsia="zh-CN"/>
              </w:rPr>
            </w:pPr>
            <w:r>
              <w:rPr>
                <w:lang w:eastAsia="zh-CN"/>
              </w:rPr>
              <w:t>D-FR1-A.2.3-12</w:t>
            </w:r>
          </w:p>
        </w:tc>
        <w:tc>
          <w:tcPr>
            <w:tcW w:w="1255" w:type="dxa"/>
            <w:vAlign w:val="center"/>
          </w:tcPr>
          <w:p w14:paraId="1D9EF667" w14:textId="77777777" w:rsidR="00241417" w:rsidRPr="0039343F" w:rsidRDefault="00241417" w:rsidP="003A71DE">
            <w:pPr>
              <w:pStyle w:val="TAC"/>
            </w:pPr>
            <w:r w:rsidRPr="0039343F">
              <w:t>pos1</w:t>
            </w:r>
          </w:p>
        </w:tc>
        <w:tc>
          <w:tcPr>
            <w:tcW w:w="1134" w:type="dxa"/>
            <w:vAlign w:val="center"/>
          </w:tcPr>
          <w:p w14:paraId="765F975F" w14:textId="77777777" w:rsidR="00241417" w:rsidRPr="0039343F" w:rsidRDefault="00241417" w:rsidP="003A71DE">
            <w:pPr>
              <w:pStyle w:val="TAC"/>
            </w:pPr>
            <w:r w:rsidRPr="0039343F">
              <w:t>7.0</w:t>
            </w:r>
          </w:p>
        </w:tc>
      </w:tr>
    </w:tbl>
    <w:p w14:paraId="2758E906" w14:textId="77777777" w:rsidR="00241417" w:rsidRPr="0039343F" w:rsidRDefault="00241417" w:rsidP="00241417">
      <w:pPr>
        <w:rPr>
          <w:lang w:eastAsia="zh-CN"/>
        </w:rPr>
      </w:pPr>
    </w:p>
    <w:p w14:paraId="18F064A6" w14:textId="77777777" w:rsidR="00241417" w:rsidRPr="00B054F4" w:rsidRDefault="00241417" w:rsidP="00241417">
      <w:pPr>
        <w:pStyle w:val="TH"/>
        <w:rPr>
          <w:lang w:eastAsia="zh-CN"/>
        </w:rPr>
      </w:pPr>
      <w:r w:rsidRPr="00B054F4">
        <w:t>Table 8.1.2.1.2-13: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40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32631E95" w14:textId="77777777" w:rsidTr="003A71DE">
        <w:trPr>
          <w:cantSplit/>
          <w:jc w:val="center"/>
        </w:trPr>
        <w:tc>
          <w:tcPr>
            <w:tcW w:w="1007" w:type="dxa"/>
            <w:tcBorders>
              <w:bottom w:val="single" w:sz="4" w:space="0" w:color="auto"/>
            </w:tcBorders>
            <w:vAlign w:val="center"/>
          </w:tcPr>
          <w:p w14:paraId="5951E322"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35837D59" w14:textId="77777777" w:rsidR="00241417" w:rsidRPr="0039343F" w:rsidRDefault="00241417" w:rsidP="003A71DE">
            <w:pPr>
              <w:pStyle w:val="TAH"/>
            </w:pPr>
            <w:r w:rsidRPr="0039343F">
              <w:t xml:space="preserve">Number of </w:t>
            </w:r>
            <w:r>
              <w:t>Demodulation Branches</w:t>
            </w:r>
          </w:p>
        </w:tc>
        <w:tc>
          <w:tcPr>
            <w:tcW w:w="1985" w:type="dxa"/>
            <w:vAlign w:val="center"/>
          </w:tcPr>
          <w:p w14:paraId="106C8BB0" w14:textId="56793C82" w:rsidR="00241417" w:rsidRPr="0039343F" w:rsidRDefault="00417044" w:rsidP="003A71DE">
            <w:pPr>
              <w:pStyle w:val="TAH"/>
            </w:pPr>
            <w:r w:rsidRPr="00401420">
              <w:t xml:space="preserve">Propagation conditions and correlation matrix (Annex </w:t>
            </w:r>
            <w:r>
              <w:t>I</w:t>
            </w:r>
            <w:r w:rsidRPr="00401420">
              <w:t>)</w:t>
            </w:r>
          </w:p>
        </w:tc>
        <w:tc>
          <w:tcPr>
            <w:tcW w:w="1580" w:type="dxa"/>
            <w:vAlign w:val="center"/>
          </w:tcPr>
          <w:p w14:paraId="2F3795F0" w14:textId="77777777" w:rsidR="00241417" w:rsidRPr="0039343F" w:rsidRDefault="00241417" w:rsidP="003A71DE">
            <w:pPr>
              <w:pStyle w:val="TAH"/>
            </w:pPr>
            <w:r w:rsidRPr="0039343F">
              <w:t>FRC</w:t>
            </w:r>
            <w:r w:rsidRPr="0039343F">
              <w:br/>
              <w:t>(Annex A)</w:t>
            </w:r>
          </w:p>
        </w:tc>
        <w:tc>
          <w:tcPr>
            <w:tcW w:w="1255" w:type="dxa"/>
            <w:vAlign w:val="center"/>
          </w:tcPr>
          <w:p w14:paraId="027FD81B" w14:textId="77777777" w:rsidR="00241417" w:rsidRPr="0039343F" w:rsidRDefault="00241417" w:rsidP="003A71DE">
            <w:pPr>
              <w:pStyle w:val="TAH"/>
            </w:pPr>
            <w:r w:rsidRPr="0039343F">
              <w:t>Additional DM-RS position</w:t>
            </w:r>
          </w:p>
        </w:tc>
        <w:tc>
          <w:tcPr>
            <w:tcW w:w="1134" w:type="dxa"/>
            <w:vAlign w:val="center"/>
          </w:tcPr>
          <w:p w14:paraId="7D9234F5" w14:textId="77777777" w:rsidR="00241417" w:rsidRPr="0039343F" w:rsidRDefault="00241417" w:rsidP="003A71DE">
            <w:pPr>
              <w:pStyle w:val="TAH"/>
            </w:pPr>
            <w:r w:rsidRPr="0039343F">
              <w:t>SNR</w:t>
            </w:r>
          </w:p>
          <w:p w14:paraId="6D06A133" w14:textId="77777777" w:rsidR="00241417" w:rsidRPr="0039343F" w:rsidRDefault="00241417" w:rsidP="003A71DE">
            <w:pPr>
              <w:pStyle w:val="TAH"/>
            </w:pPr>
            <w:r w:rsidRPr="0039343F">
              <w:t>(dB)</w:t>
            </w:r>
          </w:p>
        </w:tc>
      </w:tr>
      <w:tr w:rsidR="00241417" w:rsidRPr="0039343F" w14:paraId="0E7D0822" w14:textId="77777777" w:rsidTr="003A71DE">
        <w:trPr>
          <w:cantSplit/>
          <w:jc w:val="center"/>
        </w:trPr>
        <w:tc>
          <w:tcPr>
            <w:tcW w:w="1007" w:type="dxa"/>
            <w:vMerge w:val="restart"/>
            <w:vAlign w:val="center"/>
          </w:tcPr>
          <w:p w14:paraId="1F991A1D" w14:textId="77777777" w:rsidR="00241417" w:rsidRPr="0039343F" w:rsidRDefault="00241417" w:rsidP="003A71DE">
            <w:pPr>
              <w:pStyle w:val="TAC"/>
            </w:pPr>
            <w:r w:rsidRPr="0039343F">
              <w:t>1</w:t>
            </w:r>
          </w:p>
        </w:tc>
        <w:tc>
          <w:tcPr>
            <w:tcW w:w="1093" w:type="dxa"/>
            <w:vMerge w:val="restart"/>
            <w:vAlign w:val="center"/>
          </w:tcPr>
          <w:p w14:paraId="4F8B9829" w14:textId="77777777" w:rsidR="00241417" w:rsidRPr="0039343F" w:rsidRDefault="00241417" w:rsidP="003A71DE">
            <w:pPr>
              <w:pStyle w:val="TAC"/>
            </w:pPr>
            <w:r w:rsidRPr="0039343F">
              <w:t>2</w:t>
            </w:r>
          </w:p>
        </w:tc>
        <w:tc>
          <w:tcPr>
            <w:tcW w:w="1985" w:type="dxa"/>
            <w:vAlign w:val="center"/>
          </w:tcPr>
          <w:p w14:paraId="39593DA1" w14:textId="77777777" w:rsidR="00241417" w:rsidRPr="0039343F" w:rsidRDefault="00241417" w:rsidP="003A71DE">
            <w:pPr>
              <w:pStyle w:val="TAC"/>
            </w:pPr>
            <w:r w:rsidRPr="0039343F">
              <w:t>TDLB100-400 Low</w:t>
            </w:r>
          </w:p>
        </w:tc>
        <w:tc>
          <w:tcPr>
            <w:tcW w:w="1580" w:type="dxa"/>
            <w:vAlign w:val="center"/>
          </w:tcPr>
          <w:p w14:paraId="2F9E1012" w14:textId="77777777" w:rsidR="00241417" w:rsidRPr="0039343F" w:rsidRDefault="00241417" w:rsidP="003A71DE">
            <w:pPr>
              <w:pStyle w:val="TAC"/>
            </w:pPr>
            <w:r>
              <w:rPr>
                <w:lang w:eastAsia="zh-CN"/>
              </w:rPr>
              <w:t>D-FR1-A.2.1-6</w:t>
            </w:r>
          </w:p>
        </w:tc>
        <w:tc>
          <w:tcPr>
            <w:tcW w:w="1255" w:type="dxa"/>
            <w:vAlign w:val="center"/>
          </w:tcPr>
          <w:p w14:paraId="5DDB606C" w14:textId="77777777" w:rsidR="00241417" w:rsidRPr="0039343F" w:rsidRDefault="00241417" w:rsidP="003A71DE">
            <w:pPr>
              <w:pStyle w:val="TAC"/>
            </w:pPr>
            <w:r w:rsidRPr="0039343F">
              <w:t>pos1</w:t>
            </w:r>
          </w:p>
        </w:tc>
        <w:tc>
          <w:tcPr>
            <w:tcW w:w="1134" w:type="dxa"/>
            <w:vAlign w:val="center"/>
          </w:tcPr>
          <w:p w14:paraId="440EFFED" w14:textId="77777777" w:rsidR="00241417" w:rsidRPr="0039343F" w:rsidRDefault="00241417" w:rsidP="003A71DE">
            <w:pPr>
              <w:pStyle w:val="TAC"/>
            </w:pPr>
            <w:r w:rsidRPr="0039343F">
              <w:t>-2.5</w:t>
            </w:r>
          </w:p>
        </w:tc>
      </w:tr>
      <w:tr w:rsidR="00241417" w:rsidRPr="0039343F" w14:paraId="31FD0115" w14:textId="77777777" w:rsidTr="003A71DE">
        <w:trPr>
          <w:cantSplit/>
          <w:jc w:val="center"/>
        </w:trPr>
        <w:tc>
          <w:tcPr>
            <w:tcW w:w="1007" w:type="dxa"/>
            <w:vMerge/>
            <w:vAlign w:val="center"/>
          </w:tcPr>
          <w:p w14:paraId="6DADBC71" w14:textId="77777777" w:rsidR="00241417" w:rsidRPr="0039343F" w:rsidRDefault="00241417" w:rsidP="003A71DE">
            <w:pPr>
              <w:pStyle w:val="TAC"/>
            </w:pPr>
          </w:p>
        </w:tc>
        <w:tc>
          <w:tcPr>
            <w:tcW w:w="1093" w:type="dxa"/>
            <w:vMerge/>
            <w:vAlign w:val="center"/>
          </w:tcPr>
          <w:p w14:paraId="3D232ED1" w14:textId="77777777" w:rsidR="00241417" w:rsidRPr="0039343F" w:rsidRDefault="00241417" w:rsidP="003A71DE">
            <w:pPr>
              <w:pStyle w:val="TAC"/>
            </w:pPr>
          </w:p>
        </w:tc>
        <w:tc>
          <w:tcPr>
            <w:tcW w:w="1985" w:type="dxa"/>
            <w:vAlign w:val="center"/>
          </w:tcPr>
          <w:p w14:paraId="09C7D3D5" w14:textId="77777777" w:rsidR="00241417" w:rsidRPr="0039343F" w:rsidRDefault="00241417" w:rsidP="003A71DE">
            <w:pPr>
              <w:pStyle w:val="TAC"/>
            </w:pPr>
            <w:r w:rsidRPr="0039343F">
              <w:t>TDLC300-100 Low</w:t>
            </w:r>
          </w:p>
        </w:tc>
        <w:tc>
          <w:tcPr>
            <w:tcW w:w="1580" w:type="dxa"/>
            <w:vAlign w:val="center"/>
          </w:tcPr>
          <w:p w14:paraId="521645EE" w14:textId="77777777" w:rsidR="00241417" w:rsidRPr="0039343F" w:rsidRDefault="00241417" w:rsidP="003A71DE">
            <w:pPr>
              <w:pStyle w:val="TAC"/>
            </w:pPr>
            <w:r>
              <w:rPr>
                <w:lang w:eastAsia="zh-CN"/>
              </w:rPr>
              <w:t>D-FR1-A.2.3-6</w:t>
            </w:r>
          </w:p>
        </w:tc>
        <w:tc>
          <w:tcPr>
            <w:tcW w:w="1255" w:type="dxa"/>
            <w:vAlign w:val="center"/>
          </w:tcPr>
          <w:p w14:paraId="3B85941A" w14:textId="77777777" w:rsidR="00241417" w:rsidRPr="0039343F" w:rsidRDefault="00241417" w:rsidP="003A71DE">
            <w:pPr>
              <w:pStyle w:val="TAC"/>
            </w:pPr>
            <w:r w:rsidRPr="0039343F">
              <w:t>pos1</w:t>
            </w:r>
          </w:p>
        </w:tc>
        <w:tc>
          <w:tcPr>
            <w:tcW w:w="1134" w:type="dxa"/>
            <w:vAlign w:val="center"/>
          </w:tcPr>
          <w:p w14:paraId="0E8F7EB8" w14:textId="77777777" w:rsidR="00241417" w:rsidRPr="0039343F" w:rsidRDefault="00241417" w:rsidP="003A71DE">
            <w:pPr>
              <w:pStyle w:val="TAC"/>
            </w:pPr>
            <w:r w:rsidRPr="0039343F">
              <w:t>10.0</w:t>
            </w:r>
          </w:p>
        </w:tc>
      </w:tr>
      <w:tr w:rsidR="00241417" w:rsidRPr="0039343F" w14:paraId="5A502BAA" w14:textId="77777777" w:rsidTr="003A71DE">
        <w:trPr>
          <w:cantSplit/>
          <w:jc w:val="center"/>
        </w:trPr>
        <w:tc>
          <w:tcPr>
            <w:tcW w:w="1007" w:type="dxa"/>
            <w:vMerge/>
            <w:vAlign w:val="center"/>
          </w:tcPr>
          <w:p w14:paraId="521F4ADC" w14:textId="77777777" w:rsidR="00241417" w:rsidRPr="0039343F" w:rsidRDefault="00241417" w:rsidP="003A71DE">
            <w:pPr>
              <w:pStyle w:val="TAC"/>
            </w:pPr>
          </w:p>
        </w:tc>
        <w:tc>
          <w:tcPr>
            <w:tcW w:w="1093" w:type="dxa"/>
            <w:vMerge/>
            <w:tcBorders>
              <w:bottom w:val="single" w:sz="4" w:space="0" w:color="auto"/>
            </w:tcBorders>
            <w:vAlign w:val="center"/>
          </w:tcPr>
          <w:p w14:paraId="1587B7A9" w14:textId="77777777" w:rsidR="00241417" w:rsidRPr="0039343F" w:rsidRDefault="00241417" w:rsidP="003A71DE">
            <w:pPr>
              <w:pStyle w:val="TAC"/>
            </w:pPr>
          </w:p>
        </w:tc>
        <w:tc>
          <w:tcPr>
            <w:tcW w:w="1985" w:type="dxa"/>
            <w:vAlign w:val="center"/>
          </w:tcPr>
          <w:p w14:paraId="129D8ACA" w14:textId="77777777" w:rsidR="00241417" w:rsidRPr="0039343F" w:rsidRDefault="00241417" w:rsidP="003A71DE">
            <w:pPr>
              <w:pStyle w:val="TAC"/>
            </w:pPr>
            <w:r w:rsidRPr="0039343F">
              <w:t>TDLA30-10 Low</w:t>
            </w:r>
          </w:p>
        </w:tc>
        <w:tc>
          <w:tcPr>
            <w:tcW w:w="1580" w:type="dxa"/>
            <w:vAlign w:val="center"/>
          </w:tcPr>
          <w:p w14:paraId="40E22A4B" w14:textId="77777777" w:rsidR="00241417" w:rsidRPr="0039343F" w:rsidRDefault="00241417" w:rsidP="003A71DE">
            <w:pPr>
              <w:pStyle w:val="TAC"/>
            </w:pPr>
            <w:r>
              <w:rPr>
                <w:lang w:eastAsia="zh-CN"/>
              </w:rPr>
              <w:t>D-FR1-A.2.4-6</w:t>
            </w:r>
          </w:p>
        </w:tc>
        <w:tc>
          <w:tcPr>
            <w:tcW w:w="1255" w:type="dxa"/>
            <w:vAlign w:val="center"/>
          </w:tcPr>
          <w:p w14:paraId="3F7D60F4" w14:textId="77777777" w:rsidR="00241417" w:rsidRPr="0039343F" w:rsidRDefault="00241417" w:rsidP="003A71DE">
            <w:pPr>
              <w:pStyle w:val="TAC"/>
            </w:pPr>
            <w:r w:rsidRPr="0039343F">
              <w:t>pos1</w:t>
            </w:r>
          </w:p>
        </w:tc>
        <w:tc>
          <w:tcPr>
            <w:tcW w:w="1134" w:type="dxa"/>
            <w:vAlign w:val="center"/>
          </w:tcPr>
          <w:p w14:paraId="47FD4516" w14:textId="77777777" w:rsidR="00241417" w:rsidRPr="0039343F" w:rsidRDefault="00241417" w:rsidP="003A71DE">
            <w:pPr>
              <w:pStyle w:val="TAC"/>
            </w:pPr>
            <w:r w:rsidRPr="0039343F">
              <w:t>12.5</w:t>
            </w:r>
          </w:p>
        </w:tc>
      </w:tr>
      <w:tr w:rsidR="00241417" w:rsidRPr="0039343F" w14:paraId="5AD0C256" w14:textId="77777777" w:rsidTr="003A71DE">
        <w:trPr>
          <w:cantSplit/>
          <w:jc w:val="center"/>
        </w:trPr>
        <w:tc>
          <w:tcPr>
            <w:tcW w:w="1007" w:type="dxa"/>
            <w:vMerge/>
            <w:vAlign w:val="center"/>
          </w:tcPr>
          <w:p w14:paraId="50A80E52" w14:textId="77777777" w:rsidR="00241417" w:rsidRPr="0039343F" w:rsidRDefault="00241417" w:rsidP="003A71DE">
            <w:pPr>
              <w:pStyle w:val="TAC"/>
            </w:pPr>
          </w:p>
        </w:tc>
        <w:tc>
          <w:tcPr>
            <w:tcW w:w="1093" w:type="dxa"/>
            <w:vMerge w:val="restart"/>
            <w:vAlign w:val="center"/>
          </w:tcPr>
          <w:p w14:paraId="5A3A3967" w14:textId="77777777" w:rsidR="00241417" w:rsidRPr="0039343F" w:rsidRDefault="00241417" w:rsidP="003A71DE">
            <w:pPr>
              <w:pStyle w:val="TAC"/>
            </w:pPr>
            <w:r w:rsidRPr="0039343F">
              <w:t>4</w:t>
            </w:r>
          </w:p>
        </w:tc>
        <w:tc>
          <w:tcPr>
            <w:tcW w:w="1985" w:type="dxa"/>
            <w:vAlign w:val="center"/>
          </w:tcPr>
          <w:p w14:paraId="06B9078D" w14:textId="77777777" w:rsidR="00241417" w:rsidRPr="0039343F" w:rsidRDefault="00241417" w:rsidP="003A71DE">
            <w:pPr>
              <w:pStyle w:val="TAC"/>
            </w:pPr>
            <w:r w:rsidRPr="0039343F">
              <w:t>TDLB100-400 Low</w:t>
            </w:r>
          </w:p>
        </w:tc>
        <w:tc>
          <w:tcPr>
            <w:tcW w:w="1580" w:type="dxa"/>
            <w:vAlign w:val="center"/>
          </w:tcPr>
          <w:p w14:paraId="03636B9E" w14:textId="77777777" w:rsidR="00241417" w:rsidRPr="0039343F" w:rsidRDefault="00241417" w:rsidP="003A71DE">
            <w:pPr>
              <w:pStyle w:val="TAC"/>
            </w:pPr>
            <w:r>
              <w:rPr>
                <w:lang w:eastAsia="zh-CN"/>
              </w:rPr>
              <w:t>D-FR1-A.2.1-6</w:t>
            </w:r>
          </w:p>
        </w:tc>
        <w:tc>
          <w:tcPr>
            <w:tcW w:w="1255" w:type="dxa"/>
            <w:vAlign w:val="center"/>
          </w:tcPr>
          <w:p w14:paraId="18243324" w14:textId="77777777" w:rsidR="00241417" w:rsidRPr="0039343F" w:rsidRDefault="00241417" w:rsidP="003A71DE">
            <w:pPr>
              <w:pStyle w:val="TAC"/>
            </w:pPr>
            <w:r w:rsidRPr="0039343F">
              <w:t>pos1</w:t>
            </w:r>
          </w:p>
        </w:tc>
        <w:tc>
          <w:tcPr>
            <w:tcW w:w="1134" w:type="dxa"/>
            <w:vAlign w:val="center"/>
          </w:tcPr>
          <w:p w14:paraId="3FCA9C08" w14:textId="77777777" w:rsidR="00241417" w:rsidRPr="0039343F" w:rsidRDefault="00241417" w:rsidP="003A71DE">
            <w:pPr>
              <w:pStyle w:val="TAC"/>
            </w:pPr>
            <w:r w:rsidRPr="0039343F">
              <w:t>-5.8</w:t>
            </w:r>
          </w:p>
        </w:tc>
      </w:tr>
      <w:tr w:rsidR="00241417" w:rsidRPr="0039343F" w14:paraId="346E7C0C" w14:textId="77777777" w:rsidTr="003A71DE">
        <w:trPr>
          <w:cantSplit/>
          <w:jc w:val="center"/>
        </w:trPr>
        <w:tc>
          <w:tcPr>
            <w:tcW w:w="1007" w:type="dxa"/>
            <w:vMerge/>
            <w:vAlign w:val="center"/>
          </w:tcPr>
          <w:p w14:paraId="15BC3882" w14:textId="77777777" w:rsidR="00241417" w:rsidRPr="0039343F" w:rsidRDefault="00241417" w:rsidP="003A71DE">
            <w:pPr>
              <w:pStyle w:val="TAC"/>
            </w:pPr>
          </w:p>
        </w:tc>
        <w:tc>
          <w:tcPr>
            <w:tcW w:w="1093" w:type="dxa"/>
            <w:vMerge/>
            <w:vAlign w:val="center"/>
          </w:tcPr>
          <w:p w14:paraId="70D08FD7" w14:textId="77777777" w:rsidR="00241417" w:rsidRPr="0039343F" w:rsidRDefault="00241417" w:rsidP="003A71DE">
            <w:pPr>
              <w:pStyle w:val="TAC"/>
            </w:pPr>
          </w:p>
        </w:tc>
        <w:tc>
          <w:tcPr>
            <w:tcW w:w="1985" w:type="dxa"/>
            <w:vAlign w:val="center"/>
          </w:tcPr>
          <w:p w14:paraId="0C2B294A" w14:textId="77777777" w:rsidR="00241417" w:rsidRPr="0039343F" w:rsidRDefault="00241417" w:rsidP="003A71DE">
            <w:pPr>
              <w:pStyle w:val="TAC"/>
            </w:pPr>
            <w:r w:rsidRPr="0039343F">
              <w:t>TDLC300-100 Low</w:t>
            </w:r>
          </w:p>
        </w:tc>
        <w:tc>
          <w:tcPr>
            <w:tcW w:w="1580" w:type="dxa"/>
            <w:vAlign w:val="center"/>
          </w:tcPr>
          <w:p w14:paraId="6EDBAADC" w14:textId="77777777" w:rsidR="00241417" w:rsidRPr="0039343F" w:rsidRDefault="00241417" w:rsidP="003A71DE">
            <w:pPr>
              <w:pStyle w:val="TAC"/>
            </w:pPr>
            <w:r>
              <w:rPr>
                <w:lang w:eastAsia="zh-CN"/>
              </w:rPr>
              <w:t>D-FR1-A.2.3-6</w:t>
            </w:r>
          </w:p>
        </w:tc>
        <w:tc>
          <w:tcPr>
            <w:tcW w:w="1255" w:type="dxa"/>
            <w:vAlign w:val="center"/>
          </w:tcPr>
          <w:p w14:paraId="7C36B5DA" w14:textId="77777777" w:rsidR="00241417" w:rsidRPr="0039343F" w:rsidRDefault="00241417" w:rsidP="003A71DE">
            <w:pPr>
              <w:pStyle w:val="TAC"/>
            </w:pPr>
            <w:r w:rsidRPr="0039343F">
              <w:t>pos1</w:t>
            </w:r>
          </w:p>
        </w:tc>
        <w:tc>
          <w:tcPr>
            <w:tcW w:w="1134" w:type="dxa"/>
            <w:vAlign w:val="center"/>
          </w:tcPr>
          <w:p w14:paraId="59EB56D1" w14:textId="77777777" w:rsidR="00241417" w:rsidRPr="0039343F" w:rsidRDefault="00241417" w:rsidP="003A71DE">
            <w:pPr>
              <w:pStyle w:val="TAC"/>
            </w:pPr>
            <w:r w:rsidRPr="0039343F">
              <w:t>6.2</w:t>
            </w:r>
          </w:p>
        </w:tc>
      </w:tr>
      <w:tr w:rsidR="00241417" w:rsidRPr="0039343F" w14:paraId="0A9327BA" w14:textId="77777777" w:rsidTr="003A71DE">
        <w:trPr>
          <w:cantSplit/>
          <w:jc w:val="center"/>
        </w:trPr>
        <w:tc>
          <w:tcPr>
            <w:tcW w:w="1007" w:type="dxa"/>
            <w:vMerge/>
            <w:vAlign w:val="center"/>
          </w:tcPr>
          <w:p w14:paraId="0D99B653" w14:textId="77777777" w:rsidR="00241417" w:rsidRPr="0039343F" w:rsidRDefault="00241417" w:rsidP="003A71DE">
            <w:pPr>
              <w:pStyle w:val="TAC"/>
            </w:pPr>
          </w:p>
        </w:tc>
        <w:tc>
          <w:tcPr>
            <w:tcW w:w="1093" w:type="dxa"/>
            <w:vMerge/>
            <w:tcBorders>
              <w:bottom w:val="single" w:sz="4" w:space="0" w:color="auto"/>
            </w:tcBorders>
            <w:vAlign w:val="center"/>
          </w:tcPr>
          <w:p w14:paraId="5CF43916" w14:textId="77777777" w:rsidR="00241417" w:rsidRPr="0039343F" w:rsidRDefault="00241417" w:rsidP="003A71DE">
            <w:pPr>
              <w:pStyle w:val="TAC"/>
            </w:pPr>
          </w:p>
        </w:tc>
        <w:tc>
          <w:tcPr>
            <w:tcW w:w="1985" w:type="dxa"/>
            <w:vAlign w:val="center"/>
          </w:tcPr>
          <w:p w14:paraId="203EDDE8" w14:textId="77777777" w:rsidR="00241417" w:rsidRPr="0039343F" w:rsidRDefault="00241417" w:rsidP="003A71DE">
            <w:pPr>
              <w:pStyle w:val="TAC"/>
            </w:pPr>
            <w:r w:rsidRPr="0039343F">
              <w:t>TDLA30-10 Low</w:t>
            </w:r>
          </w:p>
        </w:tc>
        <w:tc>
          <w:tcPr>
            <w:tcW w:w="1580" w:type="dxa"/>
            <w:vAlign w:val="center"/>
          </w:tcPr>
          <w:p w14:paraId="26D3C9C0" w14:textId="77777777" w:rsidR="00241417" w:rsidRPr="0039343F" w:rsidRDefault="00241417" w:rsidP="003A71DE">
            <w:pPr>
              <w:pStyle w:val="TAC"/>
            </w:pPr>
            <w:r>
              <w:rPr>
                <w:lang w:eastAsia="zh-CN"/>
              </w:rPr>
              <w:t>D-FR1-A.2.4-6</w:t>
            </w:r>
          </w:p>
        </w:tc>
        <w:tc>
          <w:tcPr>
            <w:tcW w:w="1255" w:type="dxa"/>
            <w:vAlign w:val="center"/>
          </w:tcPr>
          <w:p w14:paraId="25EF94A2" w14:textId="77777777" w:rsidR="00241417" w:rsidRPr="0039343F" w:rsidRDefault="00241417" w:rsidP="003A71DE">
            <w:pPr>
              <w:pStyle w:val="TAC"/>
            </w:pPr>
            <w:r w:rsidRPr="0039343F">
              <w:t>pos1</w:t>
            </w:r>
          </w:p>
        </w:tc>
        <w:tc>
          <w:tcPr>
            <w:tcW w:w="1134" w:type="dxa"/>
            <w:vAlign w:val="center"/>
          </w:tcPr>
          <w:p w14:paraId="7325C212" w14:textId="77777777" w:rsidR="00241417" w:rsidRPr="0039343F" w:rsidRDefault="00241417" w:rsidP="003A71DE">
            <w:pPr>
              <w:pStyle w:val="TAC"/>
            </w:pPr>
            <w:r w:rsidRPr="0039343F">
              <w:t>8.7</w:t>
            </w:r>
          </w:p>
        </w:tc>
      </w:tr>
      <w:tr w:rsidR="00241417" w:rsidRPr="0039343F" w14:paraId="4AB7394B" w14:textId="77777777" w:rsidTr="003A71DE">
        <w:trPr>
          <w:cantSplit/>
          <w:jc w:val="center"/>
        </w:trPr>
        <w:tc>
          <w:tcPr>
            <w:tcW w:w="1007" w:type="dxa"/>
            <w:vMerge/>
            <w:vAlign w:val="center"/>
          </w:tcPr>
          <w:p w14:paraId="4A67AF5C" w14:textId="77777777" w:rsidR="00241417" w:rsidRPr="0039343F" w:rsidRDefault="00241417" w:rsidP="003A71DE">
            <w:pPr>
              <w:pStyle w:val="TAC"/>
            </w:pPr>
          </w:p>
        </w:tc>
        <w:tc>
          <w:tcPr>
            <w:tcW w:w="1093" w:type="dxa"/>
            <w:vMerge w:val="restart"/>
            <w:vAlign w:val="center"/>
          </w:tcPr>
          <w:p w14:paraId="06BF3D62" w14:textId="77777777" w:rsidR="00241417" w:rsidRPr="0039343F" w:rsidRDefault="00241417" w:rsidP="003A71DE">
            <w:pPr>
              <w:pStyle w:val="TAC"/>
            </w:pPr>
            <w:r w:rsidRPr="0039343F">
              <w:t>8</w:t>
            </w:r>
          </w:p>
        </w:tc>
        <w:tc>
          <w:tcPr>
            <w:tcW w:w="1985" w:type="dxa"/>
            <w:vAlign w:val="center"/>
          </w:tcPr>
          <w:p w14:paraId="71A28DB9" w14:textId="77777777" w:rsidR="00241417" w:rsidRPr="0039343F" w:rsidRDefault="00241417" w:rsidP="003A71DE">
            <w:pPr>
              <w:pStyle w:val="TAC"/>
            </w:pPr>
            <w:r w:rsidRPr="0039343F">
              <w:t>TDLB100-400 Low</w:t>
            </w:r>
          </w:p>
        </w:tc>
        <w:tc>
          <w:tcPr>
            <w:tcW w:w="1580" w:type="dxa"/>
            <w:vAlign w:val="center"/>
          </w:tcPr>
          <w:p w14:paraId="0423EA19" w14:textId="77777777" w:rsidR="00241417" w:rsidRPr="0039343F" w:rsidRDefault="00241417" w:rsidP="003A71DE">
            <w:pPr>
              <w:pStyle w:val="TAC"/>
            </w:pPr>
            <w:r>
              <w:rPr>
                <w:lang w:eastAsia="zh-CN"/>
              </w:rPr>
              <w:t>D-FR1-A.2.1-6</w:t>
            </w:r>
          </w:p>
        </w:tc>
        <w:tc>
          <w:tcPr>
            <w:tcW w:w="1255" w:type="dxa"/>
            <w:vAlign w:val="center"/>
          </w:tcPr>
          <w:p w14:paraId="70D8662B" w14:textId="77777777" w:rsidR="00241417" w:rsidRPr="0039343F" w:rsidRDefault="00241417" w:rsidP="003A71DE">
            <w:pPr>
              <w:pStyle w:val="TAC"/>
            </w:pPr>
            <w:r w:rsidRPr="0039343F">
              <w:t>pos1</w:t>
            </w:r>
          </w:p>
        </w:tc>
        <w:tc>
          <w:tcPr>
            <w:tcW w:w="1134" w:type="dxa"/>
            <w:vAlign w:val="center"/>
          </w:tcPr>
          <w:p w14:paraId="38D47C74" w14:textId="77777777" w:rsidR="00241417" w:rsidRPr="0039343F" w:rsidRDefault="00241417" w:rsidP="003A71DE">
            <w:pPr>
              <w:pStyle w:val="TAC"/>
            </w:pPr>
            <w:r w:rsidRPr="0039343F">
              <w:t>-8.8</w:t>
            </w:r>
          </w:p>
        </w:tc>
      </w:tr>
      <w:tr w:rsidR="00241417" w:rsidRPr="0039343F" w14:paraId="4C9C4CA4" w14:textId="77777777" w:rsidTr="003A71DE">
        <w:trPr>
          <w:cantSplit/>
          <w:jc w:val="center"/>
        </w:trPr>
        <w:tc>
          <w:tcPr>
            <w:tcW w:w="1007" w:type="dxa"/>
            <w:vMerge/>
            <w:vAlign w:val="center"/>
          </w:tcPr>
          <w:p w14:paraId="721DD333" w14:textId="77777777" w:rsidR="00241417" w:rsidRPr="0039343F" w:rsidRDefault="00241417" w:rsidP="003A71DE">
            <w:pPr>
              <w:pStyle w:val="TAC"/>
            </w:pPr>
          </w:p>
        </w:tc>
        <w:tc>
          <w:tcPr>
            <w:tcW w:w="1093" w:type="dxa"/>
            <w:vMerge/>
            <w:vAlign w:val="center"/>
          </w:tcPr>
          <w:p w14:paraId="7D3C4D60" w14:textId="77777777" w:rsidR="00241417" w:rsidRPr="0039343F" w:rsidRDefault="00241417" w:rsidP="003A71DE">
            <w:pPr>
              <w:pStyle w:val="TAC"/>
            </w:pPr>
          </w:p>
        </w:tc>
        <w:tc>
          <w:tcPr>
            <w:tcW w:w="1985" w:type="dxa"/>
            <w:vAlign w:val="center"/>
          </w:tcPr>
          <w:p w14:paraId="0D7153D7" w14:textId="77777777" w:rsidR="00241417" w:rsidRPr="0039343F" w:rsidRDefault="00241417" w:rsidP="003A71DE">
            <w:pPr>
              <w:pStyle w:val="TAC"/>
            </w:pPr>
            <w:r w:rsidRPr="0039343F">
              <w:t>TDLC300-100 Low</w:t>
            </w:r>
          </w:p>
        </w:tc>
        <w:tc>
          <w:tcPr>
            <w:tcW w:w="1580" w:type="dxa"/>
            <w:vAlign w:val="center"/>
          </w:tcPr>
          <w:p w14:paraId="4FAA0B3D" w14:textId="77777777" w:rsidR="00241417" w:rsidRPr="0039343F" w:rsidRDefault="00241417" w:rsidP="003A71DE">
            <w:pPr>
              <w:pStyle w:val="TAC"/>
            </w:pPr>
            <w:r>
              <w:rPr>
                <w:lang w:eastAsia="zh-CN"/>
              </w:rPr>
              <w:t>D-FR1-A.2.3-6</w:t>
            </w:r>
          </w:p>
        </w:tc>
        <w:tc>
          <w:tcPr>
            <w:tcW w:w="1255" w:type="dxa"/>
            <w:vAlign w:val="center"/>
          </w:tcPr>
          <w:p w14:paraId="497DFC79" w14:textId="77777777" w:rsidR="00241417" w:rsidRPr="0039343F" w:rsidRDefault="00241417" w:rsidP="003A71DE">
            <w:pPr>
              <w:pStyle w:val="TAC"/>
            </w:pPr>
            <w:r w:rsidRPr="0039343F">
              <w:t>pos1</w:t>
            </w:r>
          </w:p>
        </w:tc>
        <w:tc>
          <w:tcPr>
            <w:tcW w:w="1134" w:type="dxa"/>
            <w:vAlign w:val="center"/>
          </w:tcPr>
          <w:p w14:paraId="014B9B95" w14:textId="77777777" w:rsidR="00241417" w:rsidRPr="0039343F" w:rsidRDefault="00241417" w:rsidP="003A71DE">
            <w:pPr>
              <w:pStyle w:val="TAC"/>
            </w:pPr>
            <w:r w:rsidRPr="0039343F">
              <w:t>3.0</w:t>
            </w:r>
          </w:p>
        </w:tc>
      </w:tr>
      <w:tr w:rsidR="00241417" w:rsidRPr="0039343F" w14:paraId="47F64309" w14:textId="77777777" w:rsidTr="003A71DE">
        <w:trPr>
          <w:cantSplit/>
          <w:jc w:val="center"/>
        </w:trPr>
        <w:tc>
          <w:tcPr>
            <w:tcW w:w="1007" w:type="dxa"/>
            <w:vMerge/>
            <w:tcBorders>
              <w:bottom w:val="single" w:sz="4" w:space="0" w:color="auto"/>
            </w:tcBorders>
            <w:vAlign w:val="center"/>
          </w:tcPr>
          <w:p w14:paraId="2334FB2F" w14:textId="77777777" w:rsidR="00241417" w:rsidRPr="0039343F" w:rsidRDefault="00241417" w:rsidP="003A71DE">
            <w:pPr>
              <w:pStyle w:val="TAC"/>
            </w:pPr>
          </w:p>
        </w:tc>
        <w:tc>
          <w:tcPr>
            <w:tcW w:w="1093" w:type="dxa"/>
            <w:vMerge/>
            <w:tcBorders>
              <w:bottom w:val="single" w:sz="4" w:space="0" w:color="auto"/>
            </w:tcBorders>
            <w:vAlign w:val="center"/>
          </w:tcPr>
          <w:p w14:paraId="42950394" w14:textId="77777777" w:rsidR="00241417" w:rsidRPr="0039343F" w:rsidRDefault="00241417" w:rsidP="003A71DE">
            <w:pPr>
              <w:pStyle w:val="TAC"/>
            </w:pPr>
          </w:p>
        </w:tc>
        <w:tc>
          <w:tcPr>
            <w:tcW w:w="1985" w:type="dxa"/>
            <w:vAlign w:val="center"/>
          </w:tcPr>
          <w:p w14:paraId="69B725DF" w14:textId="77777777" w:rsidR="00241417" w:rsidRPr="0039343F" w:rsidRDefault="00241417" w:rsidP="003A71DE">
            <w:pPr>
              <w:pStyle w:val="TAC"/>
            </w:pPr>
            <w:r w:rsidRPr="0039343F">
              <w:t>TDLA30-10 Low</w:t>
            </w:r>
          </w:p>
        </w:tc>
        <w:tc>
          <w:tcPr>
            <w:tcW w:w="1580" w:type="dxa"/>
            <w:vAlign w:val="center"/>
          </w:tcPr>
          <w:p w14:paraId="3234C570" w14:textId="77777777" w:rsidR="00241417" w:rsidRPr="0039343F" w:rsidRDefault="00241417" w:rsidP="003A71DE">
            <w:pPr>
              <w:pStyle w:val="TAC"/>
            </w:pPr>
            <w:r>
              <w:rPr>
                <w:lang w:eastAsia="zh-CN"/>
              </w:rPr>
              <w:t>D-FR1-A.2.4-6</w:t>
            </w:r>
          </w:p>
        </w:tc>
        <w:tc>
          <w:tcPr>
            <w:tcW w:w="1255" w:type="dxa"/>
            <w:vAlign w:val="center"/>
          </w:tcPr>
          <w:p w14:paraId="2D8722F8" w14:textId="77777777" w:rsidR="00241417" w:rsidRPr="0039343F" w:rsidRDefault="00241417" w:rsidP="003A71DE">
            <w:pPr>
              <w:pStyle w:val="TAC"/>
            </w:pPr>
            <w:r w:rsidRPr="0039343F">
              <w:t>pos1</w:t>
            </w:r>
          </w:p>
        </w:tc>
        <w:tc>
          <w:tcPr>
            <w:tcW w:w="1134" w:type="dxa"/>
            <w:vAlign w:val="center"/>
          </w:tcPr>
          <w:p w14:paraId="3455504C" w14:textId="77777777" w:rsidR="00241417" w:rsidRPr="0039343F" w:rsidRDefault="00241417" w:rsidP="003A71DE">
            <w:pPr>
              <w:pStyle w:val="TAC"/>
            </w:pPr>
            <w:r w:rsidRPr="0039343F">
              <w:t>5.5</w:t>
            </w:r>
          </w:p>
        </w:tc>
      </w:tr>
      <w:tr w:rsidR="00241417" w:rsidRPr="0039343F" w14:paraId="26082088" w14:textId="77777777" w:rsidTr="003A71DE">
        <w:trPr>
          <w:cantSplit/>
          <w:jc w:val="center"/>
        </w:trPr>
        <w:tc>
          <w:tcPr>
            <w:tcW w:w="1007" w:type="dxa"/>
            <w:vMerge w:val="restart"/>
            <w:vAlign w:val="center"/>
          </w:tcPr>
          <w:p w14:paraId="4D76786D" w14:textId="77777777" w:rsidR="00241417" w:rsidRPr="0039343F" w:rsidRDefault="00241417" w:rsidP="003A71DE">
            <w:pPr>
              <w:pStyle w:val="TAC"/>
            </w:pPr>
            <w:r w:rsidRPr="0039343F">
              <w:t>2</w:t>
            </w:r>
          </w:p>
        </w:tc>
        <w:tc>
          <w:tcPr>
            <w:tcW w:w="1093" w:type="dxa"/>
            <w:vMerge w:val="restart"/>
            <w:vAlign w:val="center"/>
          </w:tcPr>
          <w:p w14:paraId="54F6C45D" w14:textId="77777777" w:rsidR="00241417" w:rsidRPr="0039343F" w:rsidRDefault="00241417" w:rsidP="003A71DE">
            <w:pPr>
              <w:pStyle w:val="TAC"/>
            </w:pPr>
            <w:r w:rsidRPr="0039343F">
              <w:t>2</w:t>
            </w:r>
          </w:p>
        </w:tc>
        <w:tc>
          <w:tcPr>
            <w:tcW w:w="1985" w:type="dxa"/>
            <w:vAlign w:val="center"/>
          </w:tcPr>
          <w:p w14:paraId="19D80AAA" w14:textId="77777777" w:rsidR="00241417" w:rsidRPr="0039343F" w:rsidRDefault="00241417" w:rsidP="003A71DE">
            <w:pPr>
              <w:pStyle w:val="TAC"/>
            </w:pPr>
            <w:r w:rsidRPr="0039343F">
              <w:t>TDLB100-400 Low</w:t>
            </w:r>
          </w:p>
        </w:tc>
        <w:tc>
          <w:tcPr>
            <w:tcW w:w="1580" w:type="dxa"/>
            <w:vAlign w:val="center"/>
          </w:tcPr>
          <w:p w14:paraId="101DDE4C" w14:textId="77777777" w:rsidR="00241417" w:rsidRPr="0039343F" w:rsidRDefault="00241417" w:rsidP="003A71DE">
            <w:pPr>
              <w:pStyle w:val="TAC"/>
            </w:pPr>
            <w:r>
              <w:rPr>
                <w:lang w:eastAsia="zh-CN"/>
              </w:rPr>
              <w:t>D-FR1-A.2.1-13</w:t>
            </w:r>
          </w:p>
        </w:tc>
        <w:tc>
          <w:tcPr>
            <w:tcW w:w="1255" w:type="dxa"/>
            <w:vAlign w:val="center"/>
          </w:tcPr>
          <w:p w14:paraId="64E5C879" w14:textId="77777777" w:rsidR="00241417" w:rsidRPr="0039343F" w:rsidRDefault="00241417" w:rsidP="003A71DE">
            <w:pPr>
              <w:pStyle w:val="TAC"/>
            </w:pPr>
            <w:r w:rsidRPr="0039343F">
              <w:t>pos1</w:t>
            </w:r>
          </w:p>
        </w:tc>
        <w:tc>
          <w:tcPr>
            <w:tcW w:w="1134" w:type="dxa"/>
            <w:vAlign w:val="center"/>
          </w:tcPr>
          <w:p w14:paraId="5E48B301" w14:textId="77777777" w:rsidR="00241417" w:rsidRPr="0039343F" w:rsidRDefault="00241417" w:rsidP="003A71DE">
            <w:pPr>
              <w:pStyle w:val="TAC"/>
            </w:pPr>
            <w:r w:rsidRPr="0039343F">
              <w:t>1.7</w:t>
            </w:r>
          </w:p>
        </w:tc>
      </w:tr>
      <w:tr w:rsidR="00241417" w:rsidRPr="0039343F" w14:paraId="7B8420AD" w14:textId="77777777" w:rsidTr="003A71DE">
        <w:trPr>
          <w:cantSplit/>
          <w:jc w:val="center"/>
        </w:trPr>
        <w:tc>
          <w:tcPr>
            <w:tcW w:w="1007" w:type="dxa"/>
            <w:vMerge/>
            <w:vAlign w:val="center"/>
          </w:tcPr>
          <w:p w14:paraId="20D4BBDA" w14:textId="77777777" w:rsidR="00241417" w:rsidRPr="0039343F" w:rsidRDefault="00241417" w:rsidP="003A71DE">
            <w:pPr>
              <w:pStyle w:val="TAC"/>
            </w:pPr>
          </w:p>
        </w:tc>
        <w:tc>
          <w:tcPr>
            <w:tcW w:w="1093" w:type="dxa"/>
            <w:vMerge/>
            <w:tcBorders>
              <w:bottom w:val="single" w:sz="4" w:space="0" w:color="auto"/>
            </w:tcBorders>
            <w:vAlign w:val="center"/>
          </w:tcPr>
          <w:p w14:paraId="1C3767C0" w14:textId="77777777" w:rsidR="00241417" w:rsidRPr="0039343F" w:rsidRDefault="00241417" w:rsidP="003A71DE">
            <w:pPr>
              <w:pStyle w:val="TAC"/>
            </w:pPr>
          </w:p>
        </w:tc>
        <w:tc>
          <w:tcPr>
            <w:tcW w:w="1985" w:type="dxa"/>
            <w:vAlign w:val="center"/>
          </w:tcPr>
          <w:p w14:paraId="1493E427" w14:textId="77777777" w:rsidR="00241417" w:rsidRPr="0039343F" w:rsidRDefault="00241417" w:rsidP="003A71DE">
            <w:pPr>
              <w:pStyle w:val="TAC"/>
            </w:pPr>
            <w:r w:rsidRPr="0039343F">
              <w:t>TDLC300-100 Low</w:t>
            </w:r>
          </w:p>
        </w:tc>
        <w:tc>
          <w:tcPr>
            <w:tcW w:w="1580" w:type="dxa"/>
            <w:vAlign w:val="center"/>
          </w:tcPr>
          <w:p w14:paraId="08A476E0" w14:textId="77777777" w:rsidR="00241417" w:rsidRPr="0039343F" w:rsidRDefault="00241417" w:rsidP="003A71DE">
            <w:pPr>
              <w:pStyle w:val="TAC"/>
              <w:rPr>
                <w:lang w:eastAsia="zh-CN"/>
              </w:rPr>
            </w:pPr>
            <w:r>
              <w:rPr>
                <w:lang w:eastAsia="zh-CN"/>
              </w:rPr>
              <w:t>D-FR1-A.2.3-13</w:t>
            </w:r>
          </w:p>
        </w:tc>
        <w:tc>
          <w:tcPr>
            <w:tcW w:w="1255" w:type="dxa"/>
            <w:vAlign w:val="center"/>
          </w:tcPr>
          <w:p w14:paraId="28712686" w14:textId="77777777" w:rsidR="00241417" w:rsidRPr="0039343F" w:rsidRDefault="00241417" w:rsidP="003A71DE">
            <w:pPr>
              <w:pStyle w:val="TAC"/>
            </w:pPr>
            <w:r w:rsidRPr="0039343F">
              <w:t>pos1</w:t>
            </w:r>
          </w:p>
        </w:tc>
        <w:tc>
          <w:tcPr>
            <w:tcW w:w="1134" w:type="dxa"/>
            <w:vAlign w:val="center"/>
          </w:tcPr>
          <w:p w14:paraId="17DFB088" w14:textId="77777777" w:rsidR="00241417" w:rsidRPr="0039343F" w:rsidRDefault="00241417" w:rsidP="003A71DE">
            <w:pPr>
              <w:pStyle w:val="TAC"/>
            </w:pPr>
            <w:r w:rsidRPr="0039343F">
              <w:t>18.7</w:t>
            </w:r>
          </w:p>
        </w:tc>
      </w:tr>
      <w:tr w:rsidR="00241417" w:rsidRPr="0039343F" w14:paraId="6C642F52" w14:textId="77777777" w:rsidTr="003A71DE">
        <w:trPr>
          <w:cantSplit/>
          <w:jc w:val="center"/>
        </w:trPr>
        <w:tc>
          <w:tcPr>
            <w:tcW w:w="1007" w:type="dxa"/>
            <w:vMerge/>
            <w:vAlign w:val="center"/>
          </w:tcPr>
          <w:p w14:paraId="16E693CC" w14:textId="77777777" w:rsidR="00241417" w:rsidRPr="0039343F" w:rsidRDefault="00241417" w:rsidP="003A71DE">
            <w:pPr>
              <w:pStyle w:val="TAC"/>
            </w:pPr>
          </w:p>
        </w:tc>
        <w:tc>
          <w:tcPr>
            <w:tcW w:w="1093" w:type="dxa"/>
            <w:vMerge w:val="restart"/>
            <w:tcBorders>
              <w:top w:val="single" w:sz="4" w:space="0" w:color="auto"/>
            </w:tcBorders>
            <w:vAlign w:val="center"/>
          </w:tcPr>
          <w:p w14:paraId="26C0B1D5" w14:textId="77777777" w:rsidR="00241417" w:rsidRPr="0039343F" w:rsidRDefault="00241417" w:rsidP="003A71DE">
            <w:pPr>
              <w:pStyle w:val="TAC"/>
            </w:pPr>
            <w:r w:rsidRPr="0039343F">
              <w:t>4</w:t>
            </w:r>
          </w:p>
        </w:tc>
        <w:tc>
          <w:tcPr>
            <w:tcW w:w="1985" w:type="dxa"/>
            <w:vAlign w:val="center"/>
          </w:tcPr>
          <w:p w14:paraId="4972FF1C" w14:textId="77777777" w:rsidR="00241417" w:rsidRPr="0039343F" w:rsidRDefault="00241417" w:rsidP="003A71DE">
            <w:pPr>
              <w:pStyle w:val="TAC"/>
            </w:pPr>
            <w:r w:rsidRPr="0039343F">
              <w:t>TDLB100-400 Low</w:t>
            </w:r>
          </w:p>
        </w:tc>
        <w:tc>
          <w:tcPr>
            <w:tcW w:w="1580" w:type="dxa"/>
            <w:vAlign w:val="center"/>
          </w:tcPr>
          <w:p w14:paraId="5BB1C0FE" w14:textId="77777777" w:rsidR="00241417" w:rsidRPr="0039343F" w:rsidRDefault="00241417" w:rsidP="003A71DE">
            <w:pPr>
              <w:pStyle w:val="TAC"/>
              <w:rPr>
                <w:lang w:eastAsia="zh-CN"/>
              </w:rPr>
            </w:pPr>
            <w:r>
              <w:rPr>
                <w:lang w:eastAsia="zh-CN"/>
              </w:rPr>
              <w:t>D-FR1-A.2.1-13</w:t>
            </w:r>
          </w:p>
        </w:tc>
        <w:tc>
          <w:tcPr>
            <w:tcW w:w="1255" w:type="dxa"/>
            <w:vAlign w:val="center"/>
          </w:tcPr>
          <w:p w14:paraId="4D45B8B9" w14:textId="77777777" w:rsidR="00241417" w:rsidRPr="0039343F" w:rsidRDefault="00241417" w:rsidP="003A71DE">
            <w:pPr>
              <w:pStyle w:val="TAC"/>
            </w:pPr>
            <w:r w:rsidRPr="0039343F">
              <w:t>pos1</w:t>
            </w:r>
          </w:p>
        </w:tc>
        <w:tc>
          <w:tcPr>
            <w:tcW w:w="1134" w:type="dxa"/>
            <w:vAlign w:val="center"/>
          </w:tcPr>
          <w:p w14:paraId="06CC72FE" w14:textId="77777777" w:rsidR="00241417" w:rsidRPr="0039343F" w:rsidRDefault="00241417" w:rsidP="003A71DE">
            <w:pPr>
              <w:pStyle w:val="TAC"/>
            </w:pPr>
            <w:r w:rsidRPr="0039343F">
              <w:t>-2.1</w:t>
            </w:r>
          </w:p>
        </w:tc>
      </w:tr>
      <w:tr w:rsidR="00241417" w:rsidRPr="0039343F" w14:paraId="38F5A073" w14:textId="77777777" w:rsidTr="003A71DE">
        <w:trPr>
          <w:cantSplit/>
          <w:jc w:val="center"/>
        </w:trPr>
        <w:tc>
          <w:tcPr>
            <w:tcW w:w="1007" w:type="dxa"/>
            <w:vMerge/>
            <w:vAlign w:val="center"/>
          </w:tcPr>
          <w:p w14:paraId="5A784DB4" w14:textId="77777777" w:rsidR="00241417" w:rsidRPr="0039343F" w:rsidRDefault="00241417" w:rsidP="003A71DE">
            <w:pPr>
              <w:pStyle w:val="TAC"/>
            </w:pPr>
          </w:p>
        </w:tc>
        <w:tc>
          <w:tcPr>
            <w:tcW w:w="1093" w:type="dxa"/>
            <w:vMerge/>
            <w:tcBorders>
              <w:bottom w:val="single" w:sz="4" w:space="0" w:color="auto"/>
            </w:tcBorders>
            <w:vAlign w:val="center"/>
          </w:tcPr>
          <w:p w14:paraId="5449E867" w14:textId="77777777" w:rsidR="00241417" w:rsidRPr="0039343F" w:rsidRDefault="00241417" w:rsidP="003A71DE">
            <w:pPr>
              <w:pStyle w:val="TAC"/>
            </w:pPr>
          </w:p>
        </w:tc>
        <w:tc>
          <w:tcPr>
            <w:tcW w:w="1985" w:type="dxa"/>
            <w:vAlign w:val="center"/>
          </w:tcPr>
          <w:p w14:paraId="3265947B" w14:textId="77777777" w:rsidR="00241417" w:rsidRPr="0039343F" w:rsidRDefault="00241417" w:rsidP="003A71DE">
            <w:pPr>
              <w:pStyle w:val="TAC"/>
            </w:pPr>
            <w:r w:rsidRPr="0039343F">
              <w:t>TDLC300-100 Low</w:t>
            </w:r>
          </w:p>
        </w:tc>
        <w:tc>
          <w:tcPr>
            <w:tcW w:w="1580" w:type="dxa"/>
            <w:vAlign w:val="center"/>
          </w:tcPr>
          <w:p w14:paraId="7DFDFD15" w14:textId="77777777" w:rsidR="00241417" w:rsidRPr="0039343F" w:rsidRDefault="00241417" w:rsidP="003A71DE">
            <w:pPr>
              <w:pStyle w:val="TAC"/>
              <w:rPr>
                <w:lang w:eastAsia="zh-CN"/>
              </w:rPr>
            </w:pPr>
            <w:r>
              <w:rPr>
                <w:lang w:eastAsia="zh-CN"/>
              </w:rPr>
              <w:t>D-FR1-A.2.3-13</w:t>
            </w:r>
          </w:p>
        </w:tc>
        <w:tc>
          <w:tcPr>
            <w:tcW w:w="1255" w:type="dxa"/>
            <w:vAlign w:val="center"/>
          </w:tcPr>
          <w:p w14:paraId="13E31CFF" w14:textId="77777777" w:rsidR="00241417" w:rsidRPr="0039343F" w:rsidRDefault="00241417" w:rsidP="003A71DE">
            <w:pPr>
              <w:pStyle w:val="TAC"/>
            </w:pPr>
            <w:r w:rsidRPr="0039343F">
              <w:t>pos1</w:t>
            </w:r>
          </w:p>
        </w:tc>
        <w:tc>
          <w:tcPr>
            <w:tcW w:w="1134" w:type="dxa"/>
            <w:vAlign w:val="center"/>
          </w:tcPr>
          <w:p w14:paraId="0ADC1A9D" w14:textId="77777777" w:rsidR="00241417" w:rsidRPr="0039343F" w:rsidRDefault="00241417" w:rsidP="003A71DE">
            <w:pPr>
              <w:pStyle w:val="TAC"/>
            </w:pPr>
            <w:r w:rsidRPr="0039343F">
              <w:t>11.2</w:t>
            </w:r>
          </w:p>
        </w:tc>
      </w:tr>
      <w:tr w:rsidR="00241417" w:rsidRPr="0039343F" w14:paraId="5DF80088" w14:textId="77777777" w:rsidTr="003A71DE">
        <w:trPr>
          <w:cantSplit/>
          <w:jc w:val="center"/>
        </w:trPr>
        <w:tc>
          <w:tcPr>
            <w:tcW w:w="1007" w:type="dxa"/>
            <w:vMerge/>
            <w:vAlign w:val="center"/>
          </w:tcPr>
          <w:p w14:paraId="42192415" w14:textId="77777777" w:rsidR="00241417" w:rsidRPr="0039343F" w:rsidRDefault="00241417" w:rsidP="003A71DE">
            <w:pPr>
              <w:pStyle w:val="TAC"/>
            </w:pPr>
          </w:p>
        </w:tc>
        <w:tc>
          <w:tcPr>
            <w:tcW w:w="1093" w:type="dxa"/>
            <w:vMerge w:val="restart"/>
            <w:tcBorders>
              <w:top w:val="single" w:sz="4" w:space="0" w:color="auto"/>
            </w:tcBorders>
            <w:vAlign w:val="center"/>
          </w:tcPr>
          <w:p w14:paraId="598A1E55" w14:textId="77777777" w:rsidR="00241417" w:rsidRPr="0039343F" w:rsidRDefault="00241417" w:rsidP="003A71DE">
            <w:pPr>
              <w:pStyle w:val="TAC"/>
            </w:pPr>
            <w:r w:rsidRPr="0039343F">
              <w:t>8</w:t>
            </w:r>
          </w:p>
        </w:tc>
        <w:tc>
          <w:tcPr>
            <w:tcW w:w="1985" w:type="dxa"/>
            <w:vAlign w:val="center"/>
          </w:tcPr>
          <w:p w14:paraId="22BA8184" w14:textId="77777777" w:rsidR="00241417" w:rsidRPr="0039343F" w:rsidRDefault="00241417" w:rsidP="003A71DE">
            <w:pPr>
              <w:pStyle w:val="TAC"/>
            </w:pPr>
            <w:r w:rsidRPr="0039343F">
              <w:t>TDLB100-400 Low</w:t>
            </w:r>
          </w:p>
        </w:tc>
        <w:tc>
          <w:tcPr>
            <w:tcW w:w="1580" w:type="dxa"/>
            <w:vAlign w:val="center"/>
          </w:tcPr>
          <w:p w14:paraId="6807683D" w14:textId="77777777" w:rsidR="00241417" w:rsidRPr="0039343F" w:rsidRDefault="00241417" w:rsidP="003A71DE">
            <w:pPr>
              <w:pStyle w:val="TAC"/>
              <w:rPr>
                <w:lang w:eastAsia="zh-CN"/>
              </w:rPr>
            </w:pPr>
            <w:r>
              <w:rPr>
                <w:lang w:eastAsia="zh-CN"/>
              </w:rPr>
              <w:t>D-FR1-A.2.1-13</w:t>
            </w:r>
          </w:p>
        </w:tc>
        <w:tc>
          <w:tcPr>
            <w:tcW w:w="1255" w:type="dxa"/>
            <w:vAlign w:val="center"/>
          </w:tcPr>
          <w:p w14:paraId="7F36CA57" w14:textId="77777777" w:rsidR="00241417" w:rsidRPr="0039343F" w:rsidRDefault="00241417" w:rsidP="003A71DE">
            <w:pPr>
              <w:pStyle w:val="TAC"/>
            </w:pPr>
            <w:r w:rsidRPr="0039343F">
              <w:t>pos1</w:t>
            </w:r>
          </w:p>
        </w:tc>
        <w:tc>
          <w:tcPr>
            <w:tcW w:w="1134" w:type="dxa"/>
            <w:vAlign w:val="center"/>
          </w:tcPr>
          <w:p w14:paraId="73FD782B" w14:textId="77777777" w:rsidR="00241417" w:rsidRPr="0039343F" w:rsidRDefault="00241417" w:rsidP="003A71DE">
            <w:pPr>
              <w:pStyle w:val="TAC"/>
            </w:pPr>
            <w:r w:rsidRPr="0039343F">
              <w:t>-5.2</w:t>
            </w:r>
          </w:p>
        </w:tc>
      </w:tr>
      <w:tr w:rsidR="00241417" w:rsidRPr="0039343F" w14:paraId="6E4E1667" w14:textId="77777777" w:rsidTr="003A71DE">
        <w:trPr>
          <w:cantSplit/>
          <w:jc w:val="center"/>
        </w:trPr>
        <w:tc>
          <w:tcPr>
            <w:tcW w:w="1007" w:type="dxa"/>
            <w:vMerge/>
            <w:vAlign w:val="center"/>
          </w:tcPr>
          <w:p w14:paraId="0E394570" w14:textId="77777777" w:rsidR="00241417" w:rsidRPr="0039343F" w:rsidRDefault="00241417" w:rsidP="003A71DE">
            <w:pPr>
              <w:pStyle w:val="TAC"/>
            </w:pPr>
          </w:p>
        </w:tc>
        <w:tc>
          <w:tcPr>
            <w:tcW w:w="1093" w:type="dxa"/>
            <w:vMerge/>
            <w:vAlign w:val="center"/>
          </w:tcPr>
          <w:p w14:paraId="46299FF8" w14:textId="77777777" w:rsidR="00241417" w:rsidRPr="0039343F" w:rsidRDefault="00241417" w:rsidP="003A71DE">
            <w:pPr>
              <w:pStyle w:val="TAC"/>
            </w:pPr>
          </w:p>
        </w:tc>
        <w:tc>
          <w:tcPr>
            <w:tcW w:w="1985" w:type="dxa"/>
            <w:vAlign w:val="center"/>
          </w:tcPr>
          <w:p w14:paraId="45EAD578" w14:textId="77777777" w:rsidR="00241417" w:rsidRPr="0039343F" w:rsidRDefault="00241417" w:rsidP="003A71DE">
            <w:pPr>
              <w:pStyle w:val="TAC"/>
            </w:pPr>
            <w:r w:rsidRPr="0039343F">
              <w:t>TDLC300-100 Low</w:t>
            </w:r>
          </w:p>
        </w:tc>
        <w:tc>
          <w:tcPr>
            <w:tcW w:w="1580" w:type="dxa"/>
            <w:vAlign w:val="center"/>
          </w:tcPr>
          <w:p w14:paraId="5D0C3768" w14:textId="77777777" w:rsidR="00241417" w:rsidRPr="0039343F" w:rsidRDefault="00241417" w:rsidP="003A71DE">
            <w:pPr>
              <w:pStyle w:val="TAC"/>
              <w:rPr>
                <w:lang w:eastAsia="zh-CN"/>
              </w:rPr>
            </w:pPr>
            <w:r>
              <w:rPr>
                <w:lang w:eastAsia="zh-CN"/>
              </w:rPr>
              <w:t>D-FR1-A.2.3-13</w:t>
            </w:r>
          </w:p>
        </w:tc>
        <w:tc>
          <w:tcPr>
            <w:tcW w:w="1255" w:type="dxa"/>
            <w:vAlign w:val="center"/>
          </w:tcPr>
          <w:p w14:paraId="38B67051" w14:textId="77777777" w:rsidR="00241417" w:rsidRPr="0039343F" w:rsidRDefault="00241417" w:rsidP="003A71DE">
            <w:pPr>
              <w:pStyle w:val="TAC"/>
            </w:pPr>
            <w:r w:rsidRPr="0039343F">
              <w:t>pos1</w:t>
            </w:r>
          </w:p>
        </w:tc>
        <w:tc>
          <w:tcPr>
            <w:tcW w:w="1134" w:type="dxa"/>
            <w:vAlign w:val="center"/>
          </w:tcPr>
          <w:p w14:paraId="49FF9D9B" w14:textId="77777777" w:rsidR="00241417" w:rsidRPr="0039343F" w:rsidRDefault="00241417" w:rsidP="003A71DE">
            <w:pPr>
              <w:pStyle w:val="TAC"/>
            </w:pPr>
            <w:r w:rsidRPr="0039343F">
              <w:t>6.9</w:t>
            </w:r>
          </w:p>
        </w:tc>
      </w:tr>
    </w:tbl>
    <w:p w14:paraId="44BE581E" w14:textId="77777777" w:rsidR="00241417" w:rsidRPr="0039343F" w:rsidRDefault="00241417" w:rsidP="00241417">
      <w:pPr>
        <w:rPr>
          <w:lang w:eastAsia="zh-CN"/>
        </w:rPr>
      </w:pPr>
    </w:p>
    <w:p w14:paraId="5547438D" w14:textId="77777777" w:rsidR="00241417" w:rsidRPr="00B054F4" w:rsidRDefault="00241417" w:rsidP="00241417">
      <w:pPr>
        <w:pStyle w:val="TH"/>
        <w:rPr>
          <w:lang w:eastAsia="zh-CN"/>
        </w:rPr>
      </w:pPr>
      <w:r w:rsidRPr="00B054F4">
        <w:t>Table 8.1.2.1.2-14: Minimum requirements for PUSCH</w:t>
      </w:r>
      <w:r w:rsidRPr="00B054F4">
        <w:rPr>
          <w:rFonts w:hint="eastAsia"/>
          <w:lang w:eastAsia="zh-CN"/>
        </w:rPr>
        <w:t xml:space="preserve"> </w:t>
      </w:r>
      <w:r w:rsidRPr="00B054F4">
        <w:rPr>
          <w:lang w:eastAsia="zh-CN"/>
        </w:rPr>
        <w:t>with</w:t>
      </w:r>
      <w:r w:rsidRPr="00B054F4">
        <w:rPr>
          <w:rFonts w:hint="eastAsia"/>
          <w:lang w:eastAsia="zh-CN"/>
        </w:rPr>
        <w:t xml:space="preserve"> 70% of maximum throughput</w:t>
      </w:r>
      <w:r w:rsidRPr="00B054F4">
        <w:t>, Type B, 100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80"/>
        <w:gridCol w:w="1255"/>
        <w:gridCol w:w="1134"/>
      </w:tblGrid>
      <w:tr w:rsidR="00241417" w:rsidRPr="0039343F" w14:paraId="70DB06DE" w14:textId="77777777" w:rsidTr="003A71DE">
        <w:trPr>
          <w:cantSplit/>
          <w:jc w:val="center"/>
        </w:trPr>
        <w:tc>
          <w:tcPr>
            <w:tcW w:w="1007" w:type="dxa"/>
            <w:tcBorders>
              <w:bottom w:val="single" w:sz="4" w:space="0" w:color="auto"/>
            </w:tcBorders>
            <w:vAlign w:val="center"/>
          </w:tcPr>
          <w:p w14:paraId="29F74B18" w14:textId="77777777" w:rsidR="00241417" w:rsidRPr="0039343F" w:rsidRDefault="00241417" w:rsidP="003A71DE">
            <w:pPr>
              <w:pStyle w:val="TAH"/>
            </w:pPr>
            <w:r w:rsidRPr="0039343F">
              <w:t>Number of TX antennas</w:t>
            </w:r>
          </w:p>
        </w:tc>
        <w:tc>
          <w:tcPr>
            <w:tcW w:w="1093" w:type="dxa"/>
            <w:tcBorders>
              <w:bottom w:val="single" w:sz="4" w:space="0" w:color="auto"/>
            </w:tcBorders>
            <w:vAlign w:val="center"/>
          </w:tcPr>
          <w:p w14:paraId="0F08AD84" w14:textId="77777777" w:rsidR="00241417" w:rsidRPr="0039343F" w:rsidRDefault="00241417" w:rsidP="003A71DE">
            <w:pPr>
              <w:pStyle w:val="TAH"/>
            </w:pPr>
            <w:r w:rsidRPr="0039343F">
              <w:t xml:space="preserve">Number of </w:t>
            </w:r>
            <w:r>
              <w:t>Demodulation Branches</w:t>
            </w:r>
          </w:p>
        </w:tc>
        <w:tc>
          <w:tcPr>
            <w:tcW w:w="1985" w:type="dxa"/>
            <w:vAlign w:val="center"/>
          </w:tcPr>
          <w:p w14:paraId="5AF5539A" w14:textId="04131A67" w:rsidR="00241417" w:rsidRPr="0039343F" w:rsidRDefault="00417044" w:rsidP="003A71DE">
            <w:pPr>
              <w:pStyle w:val="TAH"/>
            </w:pPr>
            <w:r w:rsidRPr="00401420">
              <w:t xml:space="preserve">Propagation conditions and correlation matrix (Annex </w:t>
            </w:r>
            <w:r>
              <w:t>I</w:t>
            </w:r>
            <w:r w:rsidRPr="00401420">
              <w:t>)</w:t>
            </w:r>
          </w:p>
        </w:tc>
        <w:tc>
          <w:tcPr>
            <w:tcW w:w="1580" w:type="dxa"/>
            <w:vAlign w:val="center"/>
          </w:tcPr>
          <w:p w14:paraId="1095330F" w14:textId="77777777" w:rsidR="00241417" w:rsidRPr="0039343F" w:rsidRDefault="00241417" w:rsidP="003A71DE">
            <w:pPr>
              <w:pStyle w:val="TAH"/>
            </w:pPr>
            <w:r w:rsidRPr="0039343F">
              <w:t>FRC</w:t>
            </w:r>
            <w:r w:rsidRPr="0039343F">
              <w:br/>
              <w:t>(Annex A)</w:t>
            </w:r>
          </w:p>
        </w:tc>
        <w:tc>
          <w:tcPr>
            <w:tcW w:w="1255" w:type="dxa"/>
            <w:vAlign w:val="center"/>
          </w:tcPr>
          <w:p w14:paraId="46D48072" w14:textId="77777777" w:rsidR="00241417" w:rsidRPr="0039343F" w:rsidRDefault="00241417" w:rsidP="003A71DE">
            <w:pPr>
              <w:pStyle w:val="TAH"/>
            </w:pPr>
            <w:r w:rsidRPr="0039343F">
              <w:t>Additional DM-RS position</w:t>
            </w:r>
          </w:p>
        </w:tc>
        <w:tc>
          <w:tcPr>
            <w:tcW w:w="1134" w:type="dxa"/>
            <w:vAlign w:val="center"/>
          </w:tcPr>
          <w:p w14:paraId="61505F84" w14:textId="77777777" w:rsidR="00241417" w:rsidRPr="0039343F" w:rsidRDefault="00241417" w:rsidP="003A71DE">
            <w:pPr>
              <w:pStyle w:val="TAH"/>
            </w:pPr>
            <w:r w:rsidRPr="0039343F">
              <w:t>SNR</w:t>
            </w:r>
          </w:p>
          <w:p w14:paraId="636D3D71" w14:textId="77777777" w:rsidR="00241417" w:rsidRPr="0039343F" w:rsidRDefault="00241417" w:rsidP="003A71DE">
            <w:pPr>
              <w:pStyle w:val="TAH"/>
            </w:pPr>
            <w:r w:rsidRPr="0039343F">
              <w:t>(dB)</w:t>
            </w:r>
          </w:p>
        </w:tc>
      </w:tr>
      <w:tr w:rsidR="00241417" w:rsidRPr="0039343F" w14:paraId="4C7D0964" w14:textId="77777777" w:rsidTr="003A71DE">
        <w:trPr>
          <w:cantSplit/>
          <w:jc w:val="center"/>
        </w:trPr>
        <w:tc>
          <w:tcPr>
            <w:tcW w:w="1007" w:type="dxa"/>
            <w:vMerge w:val="restart"/>
            <w:vAlign w:val="center"/>
          </w:tcPr>
          <w:p w14:paraId="1DA3654B" w14:textId="77777777" w:rsidR="00241417" w:rsidRPr="0039343F" w:rsidRDefault="00241417" w:rsidP="003A71DE">
            <w:pPr>
              <w:pStyle w:val="TAC"/>
            </w:pPr>
            <w:r w:rsidRPr="0039343F">
              <w:t>1</w:t>
            </w:r>
          </w:p>
        </w:tc>
        <w:tc>
          <w:tcPr>
            <w:tcW w:w="1093" w:type="dxa"/>
            <w:vMerge w:val="restart"/>
            <w:vAlign w:val="center"/>
          </w:tcPr>
          <w:p w14:paraId="20719E6D" w14:textId="77777777" w:rsidR="00241417" w:rsidRPr="0039343F" w:rsidRDefault="00241417" w:rsidP="003A71DE">
            <w:pPr>
              <w:pStyle w:val="TAC"/>
            </w:pPr>
            <w:r w:rsidRPr="0039343F">
              <w:t>2</w:t>
            </w:r>
          </w:p>
        </w:tc>
        <w:tc>
          <w:tcPr>
            <w:tcW w:w="1985" w:type="dxa"/>
            <w:vAlign w:val="center"/>
          </w:tcPr>
          <w:p w14:paraId="41D78D92" w14:textId="77777777" w:rsidR="00241417" w:rsidRPr="0039343F" w:rsidRDefault="00241417" w:rsidP="003A71DE">
            <w:pPr>
              <w:pStyle w:val="TAC"/>
            </w:pPr>
            <w:r w:rsidRPr="0039343F">
              <w:t>TDLB100-400 Low</w:t>
            </w:r>
          </w:p>
        </w:tc>
        <w:tc>
          <w:tcPr>
            <w:tcW w:w="1580" w:type="dxa"/>
            <w:vAlign w:val="center"/>
          </w:tcPr>
          <w:p w14:paraId="055EE8F1" w14:textId="77777777" w:rsidR="00241417" w:rsidRPr="0039343F" w:rsidRDefault="00241417" w:rsidP="003A71DE">
            <w:pPr>
              <w:pStyle w:val="TAC"/>
            </w:pPr>
            <w:r>
              <w:rPr>
                <w:lang w:eastAsia="zh-CN"/>
              </w:rPr>
              <w:t>D-FR1-A.2.1-7</w:t>
            </w:r>
          </w:p>
        </w:tc>
        <w:tc>
          <w:tcPr>
            <w:tcW w:w="1255" w:type="dxa"/>
            <w:vAlign w:val="center"/>
          </w:tcPr>
          <w:p w14:paraId="251B234B" w14:textId="77777777" w:rsidR="00241417" w:rsidRPr="0039343F" w:rsidRDefault="00241417" w:rsidP="003A71DE">
            <w:pPr>
              <w:pStyle w:val="TAC"/>
            </w:pPr>
            <w:r w:rsidRPr="0039343F">
              <w:t>pos1</w:t>
            </w:r>
          </w:p>
        </w:tc>
        <w:tc>
          <w:tcPr>
            <w:tcW w:w="1134" w:type="dxa"/>
            <w:vAlign w:val="center"/>
          </w:tcPr>
          <w:p w14:paraId="1D25C180" w14:textId="77777777" w:rsidR="00241417" w:rsidRPr="0039343F" w:rsidRDefault="00241417" w:rsidP="003A71DE">
            <w:pPr>
              <w:pStyle w:val="TAC"/>
            </w:pPr>
            <w:r w:rsidRPr="0039343F">
              <w:t>-2.5</w:t>
            </w:r>
          </w:p>
        </w:tc>
      </w:tr>
      <w:tr w:rsidR="00241417" w:rsidRPr="0039343F" w14:paraId="7B632239" w14:textId="77777777" w:rsidTr="003A71DE">
        <w:trPr>
          <w:cantSplit/>
          <w:jc w:val="center"/>
        </w:trPr>
        <w:tc>
          <w:tcPr>
            <w:tcW w:w="1007" w:type="dxa"/>
            <w:vMerge/>
            <w:vAlign w:val="center"/>
          </w:tcPr>
          <w:p w14:paraId="73DE1C83" w14:textId="77777777" w:rsidR="00241417" w:rsidRPr="0039343F" w:rsidRDefault="00241417" w:rsidP="003A71DE">
            <w:pPr>
              <w:pStyle w:val="TAC"/>
            </w:pPr>
          </w:p>
        </w:tc>
        <w:tc>
          <w:tcPr>
            <w:tcW w:w="1093" w:type="dxa"/>
            <w:vMerge/>
            <w:vAlign w:val="center"/>
          </w:tcPr>
          <w:p w14:paraId="2AF8CFF7" w14:textId="77777777" w:rsidR="00241417" w:rsidRPr="0039343F" w:rsidRDefault="00241417" w:rsidP="003A71DE">
            <w:pPr>
              <w:pStyle w:val="TAC"/>
            </w:pPr>
          </w:p>
        </w:tc>
        <w:tc>
          <w:tcPr>
            <w:tcW w:w="1985" w:type="dxa"/>
            <w:vAlign w:val="center"/>
          </w:tcPr>
          <w:p w14:paraId="264F12AB" w14:textId="77777777" w:rsidR="00241417" w:rsidRPr="0039343F" w:rsidRDefault="00241417" w:rsidP="003A71DE">
            <w:pPr>
              <w:pStyle w:val="TAC"/>
            </w:pPr>
            <w:r w:rsidRPr="0039343F">
              <w:t>TDLC300-100 Low</w:t>
            </w:r>
          </w:p>
        </w:tc>
        <w:tc>
          <w:tcPr>
            <w:tcW w:w="1580" w:type="dxa"/>
            <w:vAlign w:val="center"/>
          </w:tcPr>
          <w:p w14:paraId="428BFF17" w14:textId="77777777" w:rsidR="00241417" w:rsidRPr="0039343F" w:rsidRDefault="00241417" w:rsidP="003A71DE">
            <w:pPr>
              <w:pStyle w:val="TAC"/>
            </w:pPr>
            <w:r>
              <w:rPr>
                <w:lang w:eastAsia="zh-CN"/>
              </w:rPr>
              <w:t>D-FR1-A.2.3-7</w:t>
            </w:r>
          </w:p>
        </w:tc>
        <w:tc>
          <w:tcPr>
            <w:tcW w:w="1255" w:type="dxa"/>
            <w:vAlign w:val="center"/>
          </w:tcPr>
          <w:p w14:paraId="0FC5EE73" w14:textId="77777777" w:rsidR="00241417" w:rsidRPr="0039343F" w:rsidRDefault="00241417" w:rsidP="003A71DE">
            <w:pPr>
              <w:pStyle w:val="TAC"/>
            </w:pPr>
            <w:r w:rsidRPr="0039343F">
              <w:t>pos1</w:t>
            </w:r>
          </w:p>
        </w:tc>
        <w:tc>
          <w:tcPr>
            <w:tcW w:w="1134" w:type="dxa"/>
            <w:vAlign w:val="center"/>
          </w:tcPr>
          <w:p w14:paraId="37596421" w14:textId="77777777" w:rsidR="00241417" w:rsidRPr="0039343F" w:rsidRDefault="00241417" w:rsidP="003A71DE">
            <w:pPr>
              <w:pStyle w:val="TAC"/>
            </w:pPr>
            <w:r w:rsidRPr="0039343F">
              <w:t>10.1</w:t>
            </w:r>
          </w:p>
        </w:tc>
      </w:tr>
      <w:tr w:rsidR="00241417" w:rsidRPr="0039343F" w14:paraId="60A65939" w14:textId="77777777" w:rsidTr="003A71DE">
        <w:trPr>
          <w:cantSplit/>
          <w:jc w:val="center"/>
        </w:trPr>
        <w:tc>
          <w:tcPr>
            <w:tcW w:w="1007" w:type="dxa"/>
            <w:vMerge/>
            <w:vAlign w:val="center"/>
          </w:tcPr>
          <w:p w14:paraId="2524D58D" w14:textId="77777777" w:rsidR="00241417" w:rsidRPr="0039343F" w:rsidRDefault="00241417" w:rsidP="003A71DE">
            <w:pPr>
              <w:pStyle w:val="TAC"/>
            </w:pPr>
          </w:p>
        </w:tc>
        <w:tc>
          <w:tcPr>
            <w:tcW w:w="1093" w:type="dxa"/>
            <w:vMerge/>
            <w:tcBorders>
              <w:bottom w:val="single" w:sz="4" w:space="0" w:color="auto"/>
            </w:tcBorders>
            <w:vAlign w:val="center"/>
          </w:tcPr>
          <w:p w14:paraId="11214AFB" w14:textId="77777777" w:rsidR="00241417" w:rsidRPr="0039343F" w:rsidRDefault="00241417" w:rsidP="003A71DE">
            <w:pPr>
              <w:pStyle w:val="TAC"/>
            </w:pPr>
          </w:p>
        </w:tc>
        <w:tc>
          <w:tcPr>
            <w:tcW w:w="1985" w:type="dxa"/>
            <w:vAlign w:val="center"/>
          </w:tcPr>
          <w:p w14:paraId="454640F8" w14:textId="77777777" w:rsidR="00241417" w:rsidRPr="0039343F" w:rsidRDefault="00241417" w:rsidP="003A71DE">
            <w:pPr>
              <w:pStyle w:val="TAC"/>
            </w:pPr>
            <w:r w:rsidRPr="0039343F">
              <w:t>TDLA30-10 Low</w:t>
            </w:r>
          </w:p>
        </w:tc>
        <w:tc>
          <w:tcPr>
            <w:tcW w:w="1580" w:type="dxa"/>
            <w:vAlign w:val="center"/>
          </w:tcPr>
          <w:p w14:paraId="3337565E" w14:textId="77777777" w:rsidR="00241417" w:rsidRPr="0039343F" w:rsidRDefault="00241417" w:rsidP="003A71DE">
            <w:pPr>
              <w:pStyle w:val="TAC"/>
            </w:pPr>
            <w:r>
              <w:rPr>
                <w:lang w:eastAsia="zh-CN"/>
              </w:rPr>
              <w:t>D-FR1-A.2.4-7</w:t>
            </w:r>
          </w:p>
        </w:tc>
        <w:tc>
          <w:tcPr>
            <w:tcW w:w="1255" w:type="dxa"/>
            <w:vAlign w:val="center"/>
          </w:tcPr>
          <w:p w14:paraId="6CF919AE" w14:textId="77777777" w:rsidR="00241417" w:rsidRPr="0039343F" w:rsidRDefault="00241417" w:rsidP="003A71DE">
            <w:pPr>
              <w:pStyle w:val="TAC"/>
            </w:pPr>
            <w:r w:rsidRPr="0039343F">
              <w:t>pos1</w:t>
            </w:r>
          </w:p>
        </w:tc>
        <w:tc>
          <w:tcPr>
            <w:tcW w:w="1134" w:type="dxa"/>
            <w:vAlign w:val="center"/>
          </w:tcPr>
          <w:p w14:paraId="2B5B17A2" w14:textId="77777777" w:rsidR="00241417" w:rsidRPr="0039343F" w:rsidRDefault="00241417" w:rsidP="003A71DE">
            <w:pPr>
              <w:pStyle w:val="TAC"/>
            </w:pPr>
            <w:r w:rsidRPr="0039343F">
              <w:t>13.1</w:t>
            </w:r>
          </w:p>
        </w:tc>
      </w:tr>
      <w:tr w:rsidR="00241417" w:rsidRPr="0039343F" w14:paraId="791944CB" w14:textId="77777777" w:rsidTr="003A71DE">
        <w:trPr>
          <w:cantSplit/>
          <w:jc w:val="center"/>
        </w:trPr>
        <w:tc>
          <w:tcPr>
            <w:tcW w:w="1007" w:type="dxa"/>
            <w:vMerge/>
            <w:vAlign w:val="center"/>
          </w:tcPr>
          <w:p w14:paraId="68B9C276" w14:textId="77777777" w:rsidR="00241417" w:rsidRPr="0039343F" w:rsidRDefault="00241417" w:rsidP="003A71DE">
            <w:pPr>
              <w:pStyle w:val="TAC"/>
            </w:pPr>
          </w:p>
        </w:tc>
        <w:tc>
          <w:tcPr>
            <w:tcW w:w="1093" w:type="dxa"/>
            <w:vMerge w:val="restart"/>
            <w:vAlign w:val="center"/>
          </w:tcPr>
          <w:p w14:paraId="39661224" w14:textId="77777777" w:rsidR="00241417" w:rsidRPr="0039343F" w:rsidRDefault="00241417" w:rsidP="003A71DE">
            <w:pPr>
              <w:pStyle w:val="TAC"/>
            </w:pPr>
            <w:r w:rsidRPr="0039343F">
              <w:t>4</w:t>
            </w:r>
          </w:p>
        </w:tc>
        <w:tc>
          <w:tcPr>
            <w:tcW w:w="1985" w:type="dxa"/>
            <w:vAlign w:val="center"/>
          </w:tcPr>
          <w:p w14:paraId="1BD2D0CA" w14:textId="77777777" w:rsidR="00241417" w:rsidRPr="0039343F" w:rsidRDefault="00241417" w:rsidP="003A71DE">
            <w:pPr>
              <w:pStyle w:val="TAC"/>
            </w:pPr>
            <w:r w:rsidRPr="0039343F">
              <w:t>TDLB100-400 Low</w:t>
            </w:r>
          </w:p>
        </w:tc>
        <w:tc>
          <w:tcPr>
            <w:tcW w:w="1580" w:type="dxa"/>
            <w:vAlign w:val="center"/>
          </w:tcPr>
          <w:p w14:paraId="01A08378" w14:textId="77777777" w:rsidR="00241417" w:rsidRPr="0039343F" w:rsidRDefault="00241417" w:rsidP="003A71DE">
            <w:pPr>
              <w:pStyle w:val="TAC"/>
            </w:pPr>
            <w:r>
              <w:rPr>
                <w:lang w:eastAsia="zh-CN"/>
              </w:rPr>
              <w:t>D-FR1-A.2.1-7</w:t>
            </w:r>
          </w:p>
        </w:tc>
        <w:tc>
          <w:tcPr>
            <w:tcW w:w="1255" w:type="dxa"/>
            <w:vAlign w:val="center"/>
          </w:tcPr>
          <w:p w14:paraId="05E03AE9" w14:textId="77777777" w:rsidR="00241417" w:rsidRPr="0039343F" w:rsidRDefault="00241417" w:rsidP="003A71DE">
            <w:pPr>
              <w:pStyle w:val="TAC"/>
            </w:pPr>
            <w:r w:rsidRPr="0039343F">
              <w:t>pos1</w:t>
            </w:r>
          </w:p>
        </w:tc>
        <w:tc>
          <w:tcPr>
            <w:tcW w:w="1134" w:type="dxa"/>
            <w:vAlign w:val="center"/>
          </w:tcPr>
          <w:p w14:paraId="0640A57C" w14:textId="77777777" w:rsidR="00241417" w:rsidRPr="0039343F" w:rsidRDefault="00241417" w:rsidP="003A71DE">
            <w:pPr>
              <w:pStyle w:val="TAC"/>
            </w:pPr>
            <w:r w:rsidRPr="0039343F">
              <w:t>-5.8</w:t>
            </w:r>
          </w:p>
        </w:tc>
      </w:tr>
      <w:tr w:rsidR="00241417" w:rsidRPr="0039343F" w14:paraId="434ED1B3" w14:textId="77777777" w:rsidTr="003A71DE">
        <w:trPr>
          <w:cantSplit/>
          <w:jc w:val="center"/>
        </w:trPr>
        <w:tc>
          <w:tcPr>
            <w:tcW w:w="1007" w:type="dxa"/>
            <w:vMerge/>
            <w:vAlign w:val="center"/>
          </w:tcPr>
          <w:p w14:paraId="597109E5" w14:textId="77777777" w:rsidR="00241417" w:rsidRPr="0039343F" w:rsidRDefault="00241417" w:rsidP="003A71DE">
            <w:pPr>
              <w:pStyle w:val="TAC"/>
            </w:pPr>
          </w:p>
        </w:tc>
        <w:tc>
          <w:tcPr>
            <w:tcW w:w="1093" w:type="dxa"/>
            <w:vMerge/>
            <w:vAlign w:val="center"/>
          </w:tcPr>
          <w:p w14:paraId="60957F04" w14:textId="77777777" w:rsidR="00241417" w:rsidRPr="0039343F" w:rsidRDefault="00241417" w:rsidP="003A71DE">
            <w:pPr>
              <w:pStyle w:val="TAC"/>
            </w:pPr>
          </w:p>
        </w:tc>
        <w:tc>
          <w:tcPr>
            <w:tcW w:w="1985" w:type="dxa"/>
            <w:vAlign w:val="center"/>
          </w:tcPr>
          <w:p w14:paraId="62369AB6" w14:textId="77777777" w:rsidR="00241417" w:rsidRPr="0039343F" w:rsidRDefault="00241417" w:rsidP="003A71DE">
            <w:pPr>
              <w:pStyle w:val="TAC"/>
            </w:pPr>
            <w:r w:rsidRPr="0039343F">
              <w:t>TDLC300-100 Low</w:t>
            </w:r>
          </w:p>
        </w:tc>
        <w:tc>
          <w:tcPr>
            <w:tcW w:w="1580" w:type="dxa"/>
            <w:vAlign w:val="center"/>
          </w:tcPr>
          <w:p w14:paraId="63DA2549" w14:textId="77777777" w:rsidR="00241417" w:rsidRPr="0039343F" w:rsidRDefault="00241417" w:rsidP="003A71DE">
            <w:pPr>
              <w:pStyle w:val="TAC"/>
            </w:pPr>
            <w:r>
              <w:rPr>
                <w:lang w:eastAsia="zh-CN"/>
              </w:rPr>
              <w:t>D-FR1-A.2.3-7</w:t>
            </w:r>
          </w:p>
        </w:tc>
        <w:tc>
          <w:tcPr>
            <w:tcW w:w="1255" w:type="dxa"/>
            <w:vAlign w:val="center"/>
          </w:tcPr>
          <w:p w14:paraId="42D5544F" w14:textId="77777777" w:rsidR="00241417" w:rsidRPr="0039343F" w:rsidRDefault="00241417" w:rsidP="003A71DE">
            <w:pPr>
              <w:pStyle w:val="TAC"/>
            </w:pPr>
            <w:r w:rsidRPr="0039343F">
              <w:t>pos1</w:t>
            </w:r>
          </w:p>
        </w:tc>
        <w:tc>
          <w:tcPr>
            <w:tcW w:w="1134" w:type="dxa"/>
            <w:vAlign w:val="center"/>
          </w:tcPr>
          <w:p w14:paraId="0D103F08" w14:textId="77777777" w:rsidR="00241417" w:rsidRPr="0039343F" w:rsidRDefault="00241417" w:rsidP="003A71DE">
            <w:pPr>
              <w:pStyle w:val="TAC"/>
            </w:pPr>
            <w:r w:rsidRPr="0039343F">
              <w:t>6.3</w:t>
            </w:r>
          </w:p>
        </w:tc>
      </w:tr>
      <w:tr w:rsidR="00241417" w:rsidRPr="0039343F" w14:paraId="1E57EAE9" w14:textId="77777777" w:rsidTr="003A71DE">
        <w:trPr>
          <w:cantSplit/>
          <w:jc w:val="center"/>
        </w:trPr>
        <w:tc>
          <w:tcPr>
            <w:tcW w:w="1007" w:type="dxa"/>
            <w:vMerge/>
            <w:vAlign w:val="center"/>
          </w:tcPr>
          <w:p w14:paraId="41CF97EB" w14:textId="77777777" w:rsidR="00241417" w:rsidRPr="0039343F" w:rsidRDefault="00241417" w:rsidP="003A71DE">
            <w:pPr>
              <w:pStyle w:val="TAC"/>
            </w:pPr>
          </w:p>
        </w:tc>
        <w:tc>
          <w:tcPr>
            <w:tcW w:w="1093" w:type="dxa"/>
            <w:vMerge/>
            <w:tcBorders>
              <w:bottom w:val="single" w:sz="4" w:space="0" w:color="auto"/>
            </w:tcBorders>
            <w:vAlign w:val="center"/>
          </w:tcPr>
          <w:p w14:paraId="5403EEAF" w14:textId="77777777" w:rsidR="00241417" w:rsidRPr="0039343F" w:rsidRDefault="00241417" w:rsidP="003A71DE">
            <w:pPr>
              <w:pStyle w:val="TAC"/>
            </w:pPr>
          </w:p>
        </w:tc>
        <w:tc>
          <w:tcPr>
            <w:tcW w:w="1985" w:type="dxa"/>
            <w:vAlign w:val="center"/>
          </w:tcPr>
          <w:p w14:paraId="35E88106" w14:textId="77777777" w:rsidR="00241417" w:rsidRPr="0039343F" w:rsidRDefault="00241417" w:rsidP="003A71DE">
            <w:pPr>
              <w:pStyle w:val="TAC"/>
            </w:pPr>
            <w:r w:rsidRPr="0039343F">
              <w:t>TDLA30-10 Low</w:t>
            </w:r>
          </w:p>
        </w:tc>
        <w:tc>
          <w:tcPr>
            <w:tcW w:w="1580" w:type="dxa"/>
            <w:vAlign w:val="center"/>
          </w:tcPr>
          <w:p w14:paraId="33AA87AA" w14:textId="77777777" w:rsidR="00241417" w:rsidRPr="0039343F" w:rsidRDefault="00241417" w:rsidP="003A71DE">
            <w:pPr>
              <w:pStyle w:val="TAC"/>
            </w:pPr>
            <w:r>
              <w:rPr>
                <w:lang w:eastAsia="zh-CN"/>
              </w:rPr>
              <w:t>D-FR1-A.2.4-7</w:t>
            </w:r>
          </w:p>
        </w:tc>
        <w:tc>
          <w:tcPr>
            <w:tcW w:w="1255" w:type="dxa"/>
            <w:vAlign w:val="center"/>
          </w:tcPr>
          <w:p w14:paraId="30235F59" w14:textId="77777777" w:rsidR="00241417" w:rsidRPr="0039343F" w:rsidRDefault="00241417" w:rsidP="003A71DE">
            <w:pPr>
              <w:pStyle w:val="TAC"/>
            </w:pPr>
            <w:r w:rsidRPr="0039343F">
              <w:t>pos1</w:t>
            </w:r>
          </w:p>
        </w:tc>
        <w:tc>
          <w:tcPr>
            <w:tcW w:w="1134" w:type="dxa"/>
            <w:vAlign w:val="center"/>
          </w:tcPr>
          <w:p w14:paraId="580DA3F6" w14:textId="77777777" w:rsidR="00241417" w:rsidRPr="0039343F" w:rsidRDefault="00241417" w:rsidP="003A71DE">
            <w:pPr>
              <w:pStyle w:val="TAC"/>
            </w:pPr>
            <w:r w:rsidRPr="0039343F">
              <w:t>9.2</w:t>
            </w:r>
          </w:p>
        </w:tc>
      </w:tr>
      <w:tr w:rsidR="00241417" w:rsidRPr="0039343F" w14:paraId="2A7D19F4" w14:textId="77777777" w:rsidTr="003A71DE">
        <w:trPr>
          <w:cantSplit/>
          <w:jc w:val="center"/>
        </w:trPr>
        <w:tc>
          <w:tcPr>
            <w:tcW w:w="1007" w:type="dxa"/>
            <w:vMerge/>
            <w:vAlign w:val="center"/>
          </w:tcPr>
          <w:p w14:paraId="2DDBBE9E" w14:textId="77777777" w:rsidR="00241417" w:rsidRPr="0039343F" w:rsidRDefault="00241417" w:rsidP="003A71DE">
            <w:pPr>
              <w:pStyle w:val="TAC"/>
            </w:pPr>
          </w:p>
        </w:tc>
        <w:tc>
          <w:tcPr>
            <w:tcW w:w="1093" w:type="dxa"/>
            <w:vMerge w:val="restart"/>
            <w:vAlign w:val="center"/>
          </w:tcPr>
          <w:p w14:paraId="622C824C" w14:textId="77777777" w:rsidR="00241417" w:rsidRPr="0039343F" w:rsidRDefault="00241417" w:rsidP="003A71DE">
            <w:pPr>
              <w:pStyle w:val="TAC"/>
            </w:pPr>
            <w:r w:rsidRPr="0039343F">
              <w:t>8</w:t>
            </w:r>
          </w:p>
        </w:tc>
        <w:tc>
          <w:tcPr>
            <w:tcW w:w="1985" w:type="dxa"/>
            <w:vAlign w:val="center"/>
          </w:tcPr>
          <w:p w14:paraId="608F81B6" w14:textId="77777777" w:rsidR="00241417" w:rsidRPr="0039343F" w:rsidRDefault="00241417" w:rsidP="003A71DE">
            <w:pPr>
              <w:pStyle w:val="TAC"/>
            </w:pPr>
            <w:r w:rsidRPr="0039343F">
              <w:t>TDLB100-400 Low</w:t>
            </w:r>
          </w:p>
        </w:tc>
        <w:tc>
          <w:tcPr>
            <w:tcW w:w="1580" w:type="dxa"/>
            <w:vAlign w:val="center"/>
          </w:tcPr>
          <w:p w14:paraId="7C7016BA" w14:textId="77777777" w:rsidR="00241417" w:rsidRPr="0039343F" w:rsidRDefault="00241417" w:rsidP="003A71DE">
            <w:pPr>
              <w:pStyle w:val="TAC"/>
            </w:pPr>
            <w:r>
              <w:rPr>
                <w:lang w:eastAsia="zh-CN"/>
              </w:rPr>
              <w:t>D-FR1-A.2.1-7</w:t>
            </w:r>
          </w:p>
        </w:tc>
        <w:tc>
          <w:tcPr>
            <w:tcW w:w="1255" w:type="dxa"/>
            <w:vAlign w:val="center"/>
          </w:tcPr>
          <w:p w14:paraId="7324E82F" w14:textId="77777777" w:rsidR="00241417" w:rsidRPr="0039343F" w:rsidRDefault="00241417" w:rsidP="003A71DE">
            <w:pPr>
              <w:pStyle w:val="TAC"/>
            </w:pPr>
            <w:r w:rsidRPr="0039343F">
              <w:t>pos1</w:t>
            </w:r>
          </w:p>
        </w:tc>
        <w:tc>
          <w:tcPr>
            <w:tcW w:w="1134" w:type="dxa"/>
            <w:vAlign w:val="center"/>
          </w:tcPr>
          <w:p w14:paraId="69EC54C6" w14:textId="77777777" w:rsidR="00241417" w:rsidRPr="0039343F" w:rsidRDefault="00241417" w:rsidP="003A71DE">
            <w:pPr>
              <w:pStyle w:val="TAC"/>
            </w:pPr>
            <w:r w:rsidRPr="0039343F">
              <w:t>-8.7</w:t>
            </w:r>
          </w:p>
        </w:tc>
      </w:tr>
      <w:tr w:rsidR="00241417" w:rsidRPr="0039343F" w14:paraId="1F3616D9" w14:textId="77777777" w:rsidTr="003A71DE">
        <w:trPr>
          <w:cantSplit/>
          <w:jc w:val="center"/>
        </w:trPr>
        <w:tc>
          <w:tcPr>
            <w:tcW w:w="1007" w:type="dxa"/>
            <w:vMerge/>
            <w:vAlign w:val="center"/>
          </w:tcPr>
          <w:p w14:paraId="1C59804E" w14:textId="77777777" w:rsidR="00241417" w:rsidRPr="0039343F" w:rsidRDefault="00241417" w:rsidP="003A71DE">
            <w:pPr>
              <w:pStyle w:val="TAC"/>
            </w:pPr>
          </w:p>
        </w:tc>
        <w:tc>
          <w:tcPr>
            <w:tcW w:w="1093" w:type="dxa"/>
            <w:vMerge/>
            <w:vAlign w:val="center"/>
          </w:tcPr>
          <w:p w14:paraId="309C01EF" w14:textId="77777777" w:rsidR="00241417" w:rsidRPr="0039343F" w:rsidRDefault="00241417" w:rsidP="003A71DE">
            <w:pPr>
              <w:pStyle w:val="TAC"/>
            </w:pPr>
          </w:p>
        </w:tc>
        <w:tc>
          <w:tcPr>
            <w:tcW w:w="1985" w:type="dxa"/>
            <w:vAlign w:val="center"/>
          </w:tcPr>
          <w:p w14:paraId="6C03003E" w14:textId="77777777" w:rsidR="00241417" w:rsidRPr="0039343F" w:rsidRDefault="00241417" w:rsidP="003A71DE">
            <w:pPr>
              <w:pStyle w:val="TAC"/>
            </w:pPr>
            <w:r w:rsidRPr="0039343F">
              <w:t>TDLC300-100 Low</w:t>
            </w:r>
          </w:p>
        </w:tc>
        <w:tc>
          <w:tcPr>
            <w:tcW w:w="1580" w:type="dxa"/>
            <w:vAlign w:val="center"/>
          </w:tcPr>
          <w:p w14:paraId="4A2D433C" w14:textId="77777777" w:rsidR="00241417" w:rsidRPr="0039343F" w:rsidRDefault="00241417" w:rsidP="003A71DE">
            <w:pPr>
              <w:pStyle w:val="TAC"/>
            </w:pPr>
            <w:r>
              <w:rPr>
                <w:lang w:eastAsia="zh-CN"/>
              </w:rPr>
              <w:t>D-FR1-A.2.3-7</w:t>
            </w:r>
          </w:p>
        </w:tc>
        <w:tc>
          <w:tcPr>
            <w:tcW w:w="1255" w:type="dxa"/>
            <w:vAlign w:val="center"/>
          </w:tcPr>
          <w:p w14:paraId="45792040" w14:textId="77777777" w:rsidR="00241417" w:rsidRPr="0039343F" w:rsidRDefault="00241417" w:rsidP="003A71DE">
            <w:pPr>
              <w:pStyle w:val="TAC"/>
            </w:pPr>
            <w:r w:rsidRPr="0039343F">
              <w:t>pos1</w:t>
            </w:r>
          </w:p>
        </w:tc>
        <w:tc>
          <w:tcPr>
            <w:tcW w:w="1134" w:type="dxa"/>
            <w:vAlign w:val="center"/>
          </w:tcPr>
          <w:p w14:paraId="52D70DB7" w14:textId="77777777" w:rsidR="00241417" w:rsidRPr="0039343F" w:rsidRDefault="00241417" w:rsidP="003A71DE">
            <w:pPr>
              <w:pStyle w:val="TAC"/>
            </w:pPr>
            <w:r w:rsidRPr="0039343F">
              <w:t>3.1</w:t>
            </w:r>
          </w:p>
        </w:tc>
      </w:tr>
      <w:tr w:rsidR="00241417" w:rsidRPr="0039343F" w14:paraId="52903223" w14:textId="77777777" w:rsidTr="003A71DE">
        <w:trPr>
          <w:cantSplit/>
          <w:jc w:val="center"/>
        </w:trPr>
        <w:tc>
          <w:tcPr>
            <w:tcW w:w="1007" w:type="dxa"/>
            <w:vMerge/>
            <w:tcBorders>
              <w:bottom w:val="single" w:sz="4" w:space="0" w:color="auto"/>
            </w:tcBorders>
            <w:vAlign w:val="center"/>
          </w:tcPr>
          <w:p w14:paraId="791755D9" w14:textId="77777777" w:rsidR="00241417" w:rsidRPr="0039343F" w:rsidRDefault="00241417" w:rsidP="003A71DE">
            <w:pPr>
              <w:pStyle w:val="TAC"/>
            </w:pPr>
          </w:p>
        </w:tc>
        <w:tc>
          <w:tcPr>
            <w:tcW w:w="1093" w:type="dxa"/>
            <w:vMerge/>
            <w:tcBorders>
              <w:bottom w:val="single" w:sz="4" w:space="0" w:color="auto"/>
            </w:tcBorders>
            <w:vAlign w:val="center"/>
          </w:tcPr>
          <w:p w14:paraId="0F456FEE" w14:textId="77777777" w:rsidR="00241417" w:rsidRPr="0039343F" w:rsidRDefault="00241417" w:rsidP="003A71DE">
            <w:pPr>
              <w:pStyle w:val="TAC"/>
            </w:pPr>
          </w:p>
        </w:tc>
        <w:tc>
          <w:tcPr>
            <w:tcW w:w="1985" w:type="dxa"/>
            <w:vAlign w:val="center"/>
          </w:tcPr>
          <w:p w14:paraId="75E3A7F1" w14:textId="77777777" w:rsidR="00241417" w:rsidRPr="0039343F" w:rsidRDefault="00241417" w:rsidP="003A71DE">
            <w:pPr>
              <w:pStyle w:val="TAC"/>
            </w:pPr>
            <w:r w:rsidRPr="0039343F">
              <w:t>TDLA30-10 Low</w:t>
            </w:r>
          </w:p>
        </w:tc>
        <w:tc>
          <w:tcPr>
            <w:tcW w:w="1580" w:type="dxa"/>
            <w:vAlign w:val="center"/>
          </w:tcPr>
          <w:p w14:paraId="39AEC861" w14:textId="77777777" w:rsidR="00241417" w:rsidRPr="0039343F" w:rsidRDefault="00241417" w:rsidP="003A71DE">
            <w:pPr>
              <w:pStyle w:val="TAC"/>
            </w:pPr>
            <w:r>
              <w:rPr>
                <w:lang w:eastAsia="zh-CN"/>
              </w:rPr>
              <w:t>D-FR1-A.2.4-7</w:t>
            </w:r>
          </w:p>
        </w:tc>
        <w:tc>
          <w:tcPr>
            <w:tcW w:w="1255" w:type="dxa"/>
            <w:vAlign w:val="center"/>
          </w:tcPr>
          <w:p w14:paraId="014A0696" w14:textId="77777777" w:rsidR="00241417" w:rsidRPr="0039343F" w:rsidRDefault="00241417" w:rsidP="003A71DE">
            <w:pPr>
              <w:pStyle w:val="TAC"/>
            </w:pPr>
            <w:r w:rsidRPr="0039343F">
              <w:t>pos1</w:t>
            </w:r>
          </w:p>
        </w:tc>
        <w:tc>
          <w:tcPr>
            <w:tcW w:w="1134" w:type="dxa"/>
            <w:vAlign w:val="center"/>
          </w:tcPr>
          <w:p w14:paraId="0FEB57B3" w14:textId="77777777" w:rsidR="00241417" w:rsidRPr="0039343F" w:rsidRDefault="00241417" w:rsidP="003A71DE">
            <w:pPr>
              <w:pStyle w:val="TAC"/>
            </w:pPr>
            <w:r w:rsidRPr="0039343F">
              <w:t>5.9</w:t>
            </w:r>
          </w:p>
        </w:tc>
      </w:tr>
      <w:tr w:rsidR="00241417" w:rsidRPr="0039343F" w14:paraId="3C8BB632" w14:textId="77777777" w:rsidTr="003A71DE">
        <w:trPr>
          <w:cantSplit/>
          <w:jc w:val="center"/>
        </w:trPr>
        <w:tc>
          <w:tcPr>
            <w:tcW w:w="1007" w:type="dxa"/>
            <w:vMerge w:val="restart"/>
            <w:vAlign w:val="center"/>
          </w:tcPr>
          <w:p w14:paraId="00E05255" w14:textId="77777777" w:rsidR="00241417" w:rsidRPr="0039343F" w:rsidRDefault="00241417" w:rsidP="003A71DE">
            <w:pPr>
              <w:pStyle w:val="TAC"/>
            </w:pPr>
            <w:r w:rsidRPr="0039343F">
              <w:t>2</w:t>
            </w:r>
          </w:p>
        </w:tc>
        <w:tc>
          <w:tcPr>
            <w:tcW w:w="1093" w:type="dxa"/>
            <w:vMerge w:val="restart"/>
            <w:vAlign w:val="center"/>
          </w:tcPr>
          <w:p w14:paraId="38C327FF" w14:textId="77777777" w:rsidR="00241417" w:rsidRPr="0039343F" w:rsidRDefault="00241417" w:rsidP="003A71DE">
            <w:pPr>
              <w:pStyle w:val="TAC"/>
            </w:pPr>
            <w:r w:rsidRPr="0039343F">
              <w:t>2</w:t>
            </w:r>
          </w:p>
        </w:tc>
        <w:tc>
          <w:tcPr>
            <w:tcW w:w="1985" w:type="dxa"/>
            <w:vAlign w:val="center"/>
          </w:tcPr>
          <w:p w14:paraId="31E2466B" w14:textId="77777777" w:rsidR="00241417" w:rsidRPr="0039343F" w:rsidRDefault="00241417" w:rsidP="003A71DE">
            <w:pPr>
              <w:pStyle w:val="TAC"/>
            </w:pPr>
            <w:r w:rsidRPr="0039343F">
              <w:t>TDLB100-400 Low</w:t>
            </w:r>
          </w:p>
        </w:tc>
        <w:tc>
          <w:tcPr>
            <w:tcW w:w="1580" w:type="dxa"/>
            <w:vAlign w:val="center"/>
          </w:tcPr>
          <w:p w14:paraId="50B44193" w14:textId="77777777" w:rsidR="00241417" w:rsidRPr="0039343F" w:rsidRDefault="00241417" w:rsidP="003A71DE">
            <w:pPr>
              <w:pStyle w:val="TAC"/>
            </w:pPr>
            <w:r>
              <w:rPr>
                <w:lang w:eastAsia="zh-CN"/>
              </w:rPr>
              <w:t>D-FR1-A.2.1-14</w:t>
            </w:r>
          </w:p>
        </w:tc>
        <w:tc>
          <w:tcPr>
            <w:tcW w:w="1255" w:type="dxa"/>
            <w:vAlign w:val="center"/>
          </w:tcPr>
          <w:p w14:paraId="2E4481EA" w14:textId="77777777" w:rsidR="00241417" w:rsidRPr="0039343F" w:rsidRDefault="00241417" w:rsidP="003A71DE">
            <w:pPr>
              <w:pStyle w:val="TAC"/>
            </w:pPr>
            <w:r w:rsidRPr="0039343F">
              <w:t>pos1</w:t>
            </w:r>
          </w:p>
        </w:tc>
        <w:tc>
          <w:tcPr>
            <w:tcW w:w="1134" w:type="dxa"/>
            <w:vAlign w:val="center"/>
          </w:tcPr>
          <w:p w14:paraId="1538BBDC" w14:textId="77777777" w:rsidR="00241417" w:rsidRPr="0039343F" w:rsidRDefault="00241417" w:rsidP="003A71DE">
            <w:pPr>
              <w:pStyle w:val="TAC"/>
            </w:pPr>
            <w:r w:rsidRPr="0039343F">
              <w:t>1.6</w:t>
            </w:r>
          </w:p>
        </w:tc>
      </w:tr>
      <w:tr w:rsidR="00241417" w:rsidRPr="0039343F" w14:paraId="3A0D3C73" w14:textId="77777777" w:rsidTr="003A71DE">
        <w:trPr>
          <w:cantSplit/>
          <w:jc w:val="center"/>
        </w:trPr>
        <w:tc>
          <w:tcPr>
            <w:tcW w:w="1007" w:type="dxa"/>
            <w:vMerge/>
            <w:vAlign w:val="center"/>
          </w:tcPr>
          <w:p w14:paraId="56D97CBF" w14:textId="77777777" w:rsidR="00241417" w:rsidRPr="0039343F" w:rsidRDefault="00241417" w:rsidP="003A71DE">
            <w:pPr>
              <w:pStyle w:val="TAC"/>
            </w:pPr>
          </w:p>
        </w:tc>
        <w:tc>
          <w:tcPr>
            <w:tcW w:w="1093" w:type="dxa"/>
            <w:vMerge/>
            <w:tcBorders>
              <w:bottom w:val="single" w:sz="4" w:space="0" w:color="auto"/>
            </w:tcBorders>
            <w:vAlign w:val="center"/>
          </w:tcPr>
          <w:p w14:paraId="70938A65" w14:textId="77777777" w:rsidR="00241417" w:rsidRPr="0039343F" w:rsidRDefault="00241417" w:rsidP="003A71DE">
            <w:pPr>
              <w:pStyle w:val="TAC"/>
            </w:pPr>
          </w:p>
        </w:tc>
        <w:tc>
          <w:tcPr>
            <w:tcW w:w="1985" w:type="dxa"/>
            <w:vAlign w:val="center"/>
          </w:tcPr>
          <w:p w14:paraId="67312AD1" w14:textId="77777777" w:rsidR="00241417" w:rsidRPr="0039343F" w:rsidRDefault="00241417" w:rsidP="003A71DE">
            <w:pPr>
              <w:pStyle w:val="TAC"/>
            </w:pPr>
            <w:r w:rsidRPr="0039343F">
              <w:t>TDLC300-100 Low</w:t>
            </w:r>
          </w:p>
        </w:tc>
        <w:tc>
          <w:tcPr>
            <w:tcW w:w="1580" w:type="dxa"/>
            <w:vAlign w:val="center"/>
          </w:tcPr>
          <w:p w14:paraId="644483F1" w14:textId="77777777" w:rsidR="00241417" w:rsidRPr="0039343F" w:rsidRDefault="00241417" w:rsidP="003A71DE">
            <w:pPr>
              <w:pStyle w:val="TAC"/>
              <w:rPr>
                <w:lang w:eastAsia="zh-CN"/>
              </w:rPr>
            </w:pPr>
            <w:r>
              <w:rPr>
                <w:lang w:eastAsia="zh-CN"/>
              </w:rPr>
              <w:t>D-FR1-A.2.3-14</w:t>
            </w:r>
          </w:p>
        </w:tc>
        <w:tc>
          <w:tcPr>
            <w:tcW w:w="1255" w:type="dxa"/>
            <w:vAlign w:val="center"/>
          </w:tcPr>
          <w:p w14:paraId="3386A398" w14:textId="77777777" w:rsidR="00241417" w:rsidRPr="0039343F" w:rsidRDefault="00241417" w:rsidP="003A71DE">
            <w:pPr>
              <w:pStyle w:val="TAC"/>
            </w:pPr>
            <w:r w:rsidRPr="0039343F">
              <w:t>pos1</w:t>
            </w:r>
          </w:p>
        </w:tc>
        <w:tc>
          <w:tcPr>
            <w:tcW w:w="1134" w:type="dxa"/>
            <w:vAlign w:val="center"/>
          </w:tcPr>
          <w:p w14:paraId="4F3EDF66" w14:textId="77777777" w:rsidR="00241417" w:rsidRPr="0039343F" w:rsidRDefault="00241417" w:rsidP="003A71DE">
            <w:pPr>
              <w:pStyle w:val="TAC"/>
            </w:pPr>
            <w:r w:rsidRPr="0039343F">
              <w:t>19.3</w:t>
            </w:r>
          </w:p>
        </w:tc>
      </w:tr>
      <w:tr w:rsidR="00241417" w:rsidRPr="0039343F" w14:paraId="0CA4460C" w14:textId="77777777" w:rsidTr="003A71DE">
        <w:trPr>
          <w:cantSplit/>
          <w:jc w:val="center"/>
        </w:trPr>
        <w:tc>
          <w:tcPr>
            <w:tcW w:w="1007" w:type="dxa"/>
            <w:vMerge/>
            <w:vAlign w:val="center"/>
          </w:tcPr>
          <w:p w14:paraId="28D4CCF0" w14:textId="77777777" w:rsidR="00241417" w:rsidRPr="0039343F" w:rsidRDefault="00241417" w:rsidP="003A71DE">
            <w:pPr>
              <w:pStyle w:val="TAC"/>
            </w:pPr>
          </w:p>
        </w:tc>
        <w:tc>
          <w:tcPr>
            <w:tcW w:w="1093" w:type="dxa"/>
            <w:vMerge w:val="restart"/>
            <w:tcBorders>
              <w:top w:val="single" w:sz="4" w:space="0" w:color="auto"/>
            </w:tcBorders>
            <w:vAlign w:val="center"/>
          </w:tcPr>
          <w:p w14:paraId="06C6DFC5" w14:textId="77777777" w:rsidR="00241417" w:rsidRPr="0039343F" w:rsidRDefault="00241417" w:rsidP="003A71DE">
            <w:pPr>
              <w:pStyle w:val="TAC"/>
            </w:pPr>
            <w:r w:rsidRPr="0039343F">
              <w:t>4</w:t>
            </w:r>
          </w:p>
        </w:tc>
        <w:tc>
          <w:tcPr>
            <w:tcW w:w="1985" w:type="dxa"/>
            <w:vAlign w:val="center"/>
          </w:tcPr>
          <w:p w14:paraId="16832E1C" w14:textId="77777777" w:rsidR="00241417" w:rsidRPr="0039343F" w:rsidRDefault="00241417" w:rsidP="003A71DE">
            <w:pPr>
              <w:pStyle w:val="TAC"/>
            </w:pPr>
            <w:r w:rsidRPr="0039343F">
              <w:t>TDLB100-400 Low</w:t>
            </w:r>
          </w:p>
        </w:tc>
        <w:tc>
          <w:tcPr>
            <w:tcW w:w="1580" w:type="dxa"/>
            <w:vAlign w:val="center"/>
          </w:tcPr>
          <w:p w14:paraId="418C9BB9" w14:textId="77777777" w:rsidR="00241417" w:rsidRPr="0039343F" w:rsidRDefault="00241417" w:rsidP="003A71DE">
            <w:pPr>
              <w:pStyle w:val="TAC"/>
              <w:rPr>
                <w:lang w:eastAsia="zh-CN"/>
              </w:rPr>
            </w:pPr>
            <w:r>
              <w:rPr>
                <w:lang w:eastAsia="zh-CN"/>
              </w:rPr>
              <w:t>D-FR1-A.2.1-14</w:t>
            </w:r>
          </w:p>
        </w:tc>
        <w:tc>
          <w:tcPr>
            <w:tcW w:w="1255" w:type="dxa"/>
            <w:vAlign w:val="center"/>
          </w:tcPr>
          <w:p w14:paraId="4A3EE0D9" w14:textId="77777777" w:rsidR="00241417" w:rsidRPr="0039343F" w:rsidRDefault="00241417" w:rsidP="003A71DE">
            <w:pPr>
              <w:pStyle w:val="TAC"/>
            </w:pPr>
            <w:r w:rsidRPr="0039343F">
              <w:t>pos1</w:t>
            </w:r>
          </w:p>
        </w:tc>
        <w:tc>
          <w:tcPr>
            <w:tcW w:w="1134" w:type="dxa"/>
            <w:vAlign w:val="center"/>
          </w:tcPr>
          <w:p w14:paraId="6944BA19" w14:textId="77777777" w:rsidR="00241417" w:rsidRPr="0039343F" w:rsidRDefault="00241417" w:rsidP="003A71DE">
            <w:pPr>
              <w:pStyle w:val="TAC"/>
            </w:pPr>
            <w:r w:rsidRPr="0039343F">
              <w:t>-2.2</w:t>
            </w:r>
          </w:p>
        </w:tc>
      </w:tr>
      <w:tr w:rsidR="00241417" w:rsidRPr="0039343F" w14:paraId="611776D1" w14:textId="77777777" w:rsidTr="003A71DE">
        <w:trPr>
          <w:cantSplit/>
          <w:jc w:val="center"/>
        </w:trPr>
        <w:tc>
          <w:tcPr>
            <w:tcW w:w="1007" w:type="dxa"/>
            <w:vMerge/>
            <w:vAlign w:val="center"/>
          </w:tcPr>
          <w:p w14:paraId="15200298" w14:textId="77777777" w:rsidR="00241417" w:rsidRPr="0039343F" w:rsidRDefault="00241417" w:rsidP="003A71DE">
            <w:pPr>
              <w:pStyle w:val="TAC"/>
            </w:pPr>
          </w:p>
        </w:tc>
        <w:tc>
          <w:tcPr>
            <w:tcW w:w="1093" w:type="dxa"/>
            <w:vMerge/>
            <w:tcBorders>
              <w:bottom w:val="single" w:sz="4" w:space="0" w:color="auto"/>
            </w:tcBorders>
            <w:vAlign w:val="center"/>
          </w:tcPr>
          <w:p w14:paraId="08103898" w14:textId="77777777" w:rsidR="00241417" w:rsidRPr="0039343F" w:rsidRDefault="00241417" w:rsidP="003A71DE">
            <w:pPr>
              <w:pStyle w:val="TAC"/>
            </w:pPr>
          </w:p>
        </w:tc>
        <w:tc>
          <w:tcPr>
            <w:tcW w:w="1985" w:type="dxa"/>
            <w:vAlign w:val="center"/>
          </w:tcPr>
          <w:p w14:paraId="7157DB9C" w14:textId="77777777" w:rsidR="00241417" w:rsidRPr="0039343F" w:rsidRDefault="00241417" w:rsidP="003A71DE">
            <w:pPr>
              <w:pStyle w:val="TAC"/>
            </w:pPr>
            <w:r w:rsidRPr="0039343F">
              <w:t>TDLC300-100 Low</w:t>
            </w:r>
          </w:p>
        </w:tc>
        <w:tc>
          <w:tcPr>
            <w:tcW w:w="1580" w:type="dxa"/>
            <w:vAlign w:val="center"/>
          </w:tcPr>
          <w:p w14:paraId="5290D8F2" w14:textId="77777777" w:rsidR="00241417" w:rsidRPr="0039343F" w:rsidRDefault="00241417" w:rsidP="003A71DE">
            <w:pPr>
              <w:pStyle w:val="TAC"/>
              <w:rPr>
                <w:lang w:eastAsia="zh-CN"/>
              </w:rPr>
            </w:pPr>
            <w:r>
              <w:rPr>
                <w:lang w:eastAsia="zh-CN"/>
              </w:rPr>
              <w:t>D-FR1-A.2.3-14</w:t>
            </w:r>
          </w:p>
        </w:tc>
        <w:tc>
          <w:tcPr>
            <w:tcW w:w="1255" w:type="dxa"/>
            <w:vAlign w:val="center"/>
          </w:tcPr>
          <w:p w14:paraId="19DF9DB3" w14:textId="77777777" w:rsidR="00241417" w:rsidRPr="0039343F" w:rsidRDefault="00241417" w:rsidP="003A71DE">
            <w:pPr>
              <w:pStyle w:val="TAC"/>
            </w:pPr>
            <w:r w:rsidRPr="0039343F">
              <w:t>pos1</w:t>
            </w:r>
          </w:p>
        </w:tc>
        <w:tc>
          <w:tcPr>
            <w:tcW w:w="1134" w:type="dxa"/>
            <w:vAlign w:val="center"/>
          </w:tcPr>
          <w:p w14:paraId="32B19114" w14:textId="77777777" w:rsidR="00241417" w:rsidRPr="0039343F" w:rsidRDefault="00241417" w:rsidP="003A71DE">
            <w:pPr>
              <w:pStyle w:val="TAC"/>
            </w:pPr>
            <w:r w:rsidRPr="0039343F">
              <w:t>11.6</w:t>
            </w:r>
          </w:p>
        </w:tc>
      </w:tr>
      <w:tr w:rsidR="00241417" w:rsidRPr="0039343F" w14:paraId="2348760D" w14:textId="77777777" w:rsidTr="003A71DE">
        <w:trPr>
          <w:cantSplit/>
          <w:jc w:val="center"/>
        </w:trPr>
        <w:tc>
          <w:tcPr>
            <w:tcW w:w="1007" w:type="dxa"/>
            <w:vMerge/>
            <w:vAlign w:val="center"/>
          </w:tcPr>
          <w:p w14:paraId="5C3625DD" w14:textId="77777777" w:rsidR="00241417" w:rsidRPr="0039343F" w:rsidRDefault="00241417" w:rsidP="003A71DE">
            <w:pPr>
              <w:pStyle w:val="TAC"/>
            </w:pPr>
          </w:p>
        </w:tc>
        <w:tc>
          <w:tcPr>
            <w:tcW w:w="1093" w:type="dxa"/>
            <w:vMerge w:val="restart"/>
            <w:tcBorders>
              <w:top w:val="single" w:sz="4" w:space="0" w:color="auto"/>
            </w:tcBorders>
            <w:vAlign w:val="center"/>
          </w:tcPr>
          <w:p w14:paraId="24576561" w14:textId="77777777" w:rsidR="00241417" w:rsidRPr="0039343F" w:rsidRDefault="00241417" w:rsidP="003A71DE">
            <w:pPr>
              <w:pStyle w:val="TAC"/>
            </w:pPr>
            <w:r w:rsidRPr="0039343F">
              <w:t>8</w:t>
            </w:r>
          </w:p>
        </w:tc>
        <w:tc>
          <w:tcPr>
            <w:tcW w:w="1985" w:type="dxa"/>
            <w:vAlign w:val="center"/>
          </w:tcPr>
          <w:p w14:paraId="47D908C3" w14:textId="77777777" w:rsidR="00241417" w:rsidRPr="0039343F" w:rsidRDefault="00241417" w:rsidP="003A71DE">
            <w:pPr>
              <w:pStyle w:val="TAC"/>
            </w:pPr>
            <w:r w:rsidRPr="0039343F">
              <w:t>TDLB100-400 Low</w:t>
            </w:r>
          </w:p>
        </w:tc>
        <w:tc>
          <w:tcPr>
            <w:tcW w:w="1580" w:type="dxa"/>
            <w:vAlign w:val="center"/>
          </w:tcPr>
          <w:p w14:paraId="6C320877" w14:textId="77777777" w:rsidR="00241417" w:rsidRPr="0039343F" w:rsidRDefault="00241417" w:rsidP="003A71DE">
            <w:pPr>
              <w:pStyle w:val="TAC"/>
              <w:rPr>
                <w:lang w:eastAsia="zh-CN"/>
              </w:rPr>
            </w:pPr>
            <w:r>
              <w:rPr>
                <w:lang w:eastAsia="zh-CN"/>
              </w:rPr>
              <w:t>D-FR1-A.2.1-14</w:t>
            </w:r>
          </w:p>
        </w:tc>
        <w:tc>
          <w:tcPr>
            <w:tcW w:w="1255" w:type="dxa"/>
            <w:vAlign w:val="center"/>
          </w:tcPr>
          <w:p w14:paraId="567B9F16" w14:textId="77777777" w:rsidR="00241417" w:rsidRPr="0039343F" w:rsidRDefault="00241417" w:rsidP="003A71DE">
            <w:pPr>
              <w:pStyle w:val="TAC"/>
            </w:pPr>
            <w:r w:rsidRPr="0039343F">
              <w:t>pos1</w:t>
            </w:r>
          </w:p>
        </w:tc>
        <w:tc>
          <w:tcPr>
            <w:tcW w:w="1134" w:type="dxa"/>
            <w:vAlign w:val="center"/>
          </w:tcPr>
          <w:p w14:paraId="5F92F185" w14:textId="77777777" w:rsidR="00241417" w:rsidRPr="0039343F" w:rsidRDefault="00241417" w:rsidP="003A71DE">
            <w:pPr>
              <w:pStyle w:val="TAC"/>
            </w:pPr>
            <w:r w:rsidRPr="0039343F">
              <w:t>-5.3</w:t>
            </w:r>
          </w:p>
        </w:tc>
      </w:tr>
      <w:tr w:rsidR="00241417" w:rsidRPr="0039343F" w14:paraId="45080AEE" w14:textId="77777777" w:rsidTr="003A71DE">
        <w:trPr>
          <w:cantSplit/>
          <w:jc w:val="center"/>
        </w:trPr>
        <w:tc>
          <w:tcPr>
            <w:tcW w:w="1007" w:type="dxa"/>
            <w:vMerge/>
            <w:vAlign w:val="center"/>
          </w:tcPr>
          <w:p w14:paraId="2DE5986E" w14:textId="77777777" w:rsidR="00241417" w:rsidRPr="0039343F" w:rsidRDefault="00241417" w:rsidP="003A71DE">
            <w:pPr>
              <w:pStyle w:val="TAC"/>
            </w:pPr>
          </w:p>
        </w:tc>
        <w:tc>
          <w:tcPr>
            <w:tcW w:w="1093" w:type="dxa"/>
            <w:vMerge/>
            <w:vAlign w:val="center"/>
          </w:tcPr>
          <w:p w14:paraId="5C158748" w14:textId="77777777" w:rsidR="00241417" w:rsidRPr="0039343F" w:rsidRDefault="00241417" w:rsidP="003A71DE">
            <w:pPr>
              <w:pStyle w:val="TAC"/>
            </w:pPr>
          </w:p>
        </w:tc>
        <w:tc>
          <w:tcPr>
            <w:tcW w:w="1985" w:type="dxa"/>
            <w:vAlign w:val="center"/>
          </w:tcPr>
          <w:p w14:paraId="40F3AE65" w14:textId="77777777" w:rsidR="00241417" w:rsidRPr="0039343F" w:rsidRDefault="00241417" w:rsidP="003A71DE">
            <w:pPr>
              <w:pStyle w:val="TAC"/>
            </w:pPr>
            <w:r w:rsidRPr="0039343F">
              <w:t>TDLC300-100 Low</w:t>
            </w:r>
          </w:p>
        </w:tc>
        <w:tc>
          <w:tcPr>
            <w:tcW w:w="1580" w:type="dxa"/>
            <w:vAlign w:val="center"/>
          </w:tcPr>
          <w:p w14:paraId="5F763F57" w14:textId="77777777" w:rsidR="00241417" w:rsidRPr="0039343F" w:rsidRDefault="00241417" w:rsidP="003A71DE">
            <w:pPr>
              <w:pStyle w:val="TAC"/>
              <w:rPr>
                <w:lang w:eastAsia="zh-CN"/>
              </w:rPr>
            </w:pPr>
            <w:r>
              <w:rPr>
                <w:lang w:eastAsia="zh-CN"/>
              </w:rPr>
              <w:t>D-FR1-A.2.3-14</w:t>
            </w:r>
          </w:p>
        </w:tc>
        <w:tc>
          <w:tcPr>
            <w:tcW w:w="1255" w:type="dxa"/>
            <w:vAlign w:val="center"/>
          </w:tcPr>
          <w:p w14:paraId="5668E6F6" w14:textId="77777777" w:rsidR="00241417" w:rsidRPr="0039343F" w:rsidRDefault="00241417" w:rsidP="003A71DE">
            <w:pPr>
              <w:pStyle w:val="TAC"/>
            </w:pPr>
            <w:r w:rsidRPr="0039343F">
              <w:t>pos1</w:t>
            </w:r>
          </w:p>
        </w:tc>
        <w:tc>
          <w:tcPr>
            <w:tcW w:w="1134" w:type="dxa"/>
            <w:vAlign w:val="center"/>
          </w:tcPr>
          <w:p w14:paraId="11715CF6" w14:textId="77777777" w:rsidR="00241417" w:rsidRPr="0039343F" w:rsidRDefault="00241417" w:rsidP="003A71DE">
            <w:pPr>
              <w:pStyle w:val="TAC"/>
            </w:pPr>
            <w:r w:rsidRPr="0039343F">
              <w:t>7.1</w:t>
            </w:r>
          </w:p>
        </w:tc>
      </w:tr>
    </w:tbl>
    <w:p w14:paraId="609823D3" w14:textId="77777777" w:rsidR="00241417" w:rsidRPr="0039343F" w:rsidRDefault="00241417" w:rsidP="00241417">
      <w:pPr>
        <w:rPr>
          <w:lang w:eastAsia="zh-CN"/>
        </w:rPr>
      </w:pPr>
    </w:p>
    <w:p w14:paraId="47A34DE9" w14:textId="77777777" w:rsidR="00241417" w:rsidRDefault="00241417" w:rsidP="00241417">
      <w:pPr>
        <w:pStyle w:val="Heading4"/>
        <w:rPr>
          <w:rFonts w:eastAsia="Malgun Gothic"/>
        </w:rPr>
      </w:pPr>
      <w:bookmarkStart w:id="4688" w:name="_Toc74583245"/>
      <w:bookmarkStart w:id="4689" w:name="_Toc76542058"/>
      <w:bookmarkStart w:id="4690" w:name="_Toc82450040"/>
      <w:bookmarkStart w:id="4691" w:name="_Toc82450688"/>
      <w:bookmarkStart w:id="4692" w:name="_Toc89949077"/>
      <w:bookmarkStart w:id="4693" w:name="_Toc98755466"/>
      <w:bookmarkStart w:id="4694" w:name="_Toc98763057"/>
      <w:bookmarkStart w:id="4695" w:name="_Toc106183986"/>
      <w:bookmarkStart w:id="4696" w:name="_Toc130402008"/>
      <w:bookmarkStart w:id="4697" w:name="_Toc137531930"/>
      <w:bookmarkStart w:id="4698" w:name="_Toc138852431"/>
      <w:bookmarkStart w:id="4699" w:name="_Toc145529497"/>
      <w:bookmarkStart w:id="4700" w:name="_Toc155325457"/>
      <w:bookmarkStart w:id="4701" w:name="_Toc161655323"/>
      <w:bookmarkStart w:id="4702" w:name="_Toc169620657"/>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w:t>
      </w:r>
      <w:r>
        <w:rPr>
          <w:rFonts w:eastAsia="Malgun Gothic"/>
        </w:rPr>
        <w:t>2</w:t>
      </w:r>
      <w:r w:rsidRPr="00B454A0">
        <w:rPr>
          <w:rFonts w:eastAsia="Malgun Gothic"/>
        </w:rPr>
        <w:tab/>
      </w:r>
      <w:r w:rsidRPr="006E58D8">
        <w:rPr>
          <w:rFonts w:eastAsia="Malgun Gothic"/>
        </w:rPr>
        <w:t xml:space="preserve">Requirements for PUSCH with transform precoding </w:t>
      </w:r>
      <w:r>
        <w:rPr>
          <w:rFonts w:eastAsia="Malgun Gothic"/>
        </w:rPr>
        <w:t>enabled</w:t>
      </w:r>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p>
    <w:p w14:paraId="5EF0D1F0" w14:textId="77777777" w:rsidR="00241417" w:rsidRDefault="00241417" w:rsidP="00241417">
      <w:pPr>
        <w:pStyle w:val="Heading5"/>
      </w:pPr>
      <w:bookmarkStart w:id="4703" w:name="_Toc74583246"/>
      <w:bookmarkStart w:id="4704" w:name="_Toc76542059"/>
      <w:bookmarkStart w:id="4705" w:name="_Toc82450041"/>
      <w:bookmarkStart w:id="4706" w:name="_Toc82450689"/>
      <w:bookmarkStart w:id="4707" w:name="_Toc89949078"/>
      <w:bookmarkStart w:id="4708" w:name="_Toc98755467"/>
      <w:bookmarkStart w:id="4709" w:name="_Toc98763058"/>
      <w:bookmarkStart w:id="4710" w:name="_Toc106183987"/>
      <w:bookmarkStart w:id="4711" w:name="_Toc130402009"/>
      <w:bookmarkStart w:id="4712" w:name="_Toc137531931"/>
      <w:bookmarkStart w:id="4713" w:name="_Toc138852432"/>
      <w:bookmarkStart w:id="4714" w:name="_Toc145529498"/>
      <w:bookmarkStart w:id="4715" w:name="_Toc155325458"/>
      <w:bookmarkStart w:id="4716" w:name="_Toc161655324"/>
      <w:bookmarkStart w:id="4717" w:name="_Toc169620658"/>
      <w:r>
        <w:t>8</w:t>
      </w:r>
      <w:r w:rsidRPr="00EE4A40">
        <w:t>.</w:t>
      </w:r>
      <w:r>
        <w:t>1</w:t>
      </w:r>
      <w:r w:rsidRPr="00EE4A40">
        <w:t>.</w:t>
      </w:r>
      <w:r>
        <w:t>2</w:t>
      </w:r>
      <w:r w:rsidRPr="00EE4A40">
        <w:t>.</w:t>
      </w:r>
      <w:r>
        <w:t>2</w:t>
      </w:r>
      <w:r w:rsidRPr="00EE4A40">
        <w:t>.</w:t>
      </w:r>
      <w:r>
        <w:t>1</w:t>
      </w:r>
      <w:r>
        <w:tab/>
        <w:t>General</w:t>
      </w:r>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p>
    <w:p w14:paraId="57B2CC69" w14:textId="77777777" w:rsidR="00241417" w:rsidRPr="00B054F4" w:rsidRDefault="00241417" w:rsidP="00241417">
      <w:r w:rsidRPr="00B054F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58CB63" w14:textId="77777777" w:rsidR="00241417" w:rsidRPr="00B054F4" w:rsidRDefault="00241417" w:rsidP="00241417">
      <w:pPr>
        <w:pStyle w:val="TH"/>
      </w:pPr>
      <w:r w:rsidRPr="00B054F4">
        <w:t>Table 8.1.2</w:t>
      </w:r>
      <w:r w:rsidRPr="00B054F4">
        <w:rPr>
          <w:lang w:eastAsia="zh-CN"/>
        </w:rPr>
        <w:t>.2.1</w:t>
      </w:r>
      <w:r w:rsidRPr="00B054F4">
        <w:t>-1: Test parameters for testing PUSCH</w:t>
      </w:r>
    </w:p>
    <w:tbl>
      <w:tblPr>
        <w:tblStyle w:val="TableGrid"/>
        <w:tblW w:w="0" w:type="auto"/>
        <w:jc w:val="center"/>
        <w:tblLayout w:type="fixed"/>
        <w:tblLook w:val="04A0" w:firstRow="1" w:lastRow="0" w:firstColumn="1" w:lastColumn="0" w:noHBand="0" w:noVBand="1"/>
      </w:tblPr>
      <w:tblGrid>
        <w:gridCol w:w="1838"/>
        <w:gridCol w:w="5387"/>
        <w:gridCol w:w="2404"/>
      </w:tblGrid>
      <w:tr w:rsidR="00241417" w:rsidRPr="00433F0D" w14:paraId="08B7D5BA" w14:textId="77777777" w:rsidTr="003A71DE">
        <w:trPr>
          <w:cantSplit/>
          <w:jc w:val="center"/>
        </w:trPr>
        <w:tc>
          <w:tcPr>
            <w:tcW w:w="7225" w:type="dxa"/>
            <w:gridSpan w:val="2"/>
            <w:vAlign w:val="center"/>
          </w:tcPr>
          <w:p w14:paraId="467F5661" w14:textId="77777777" w:rsidR="00241417" w:rsidRPr="00433F0D" w:rsidRDefault="00241417" w:rsidP="003A71DE">
            <w:pPr>
              <w:pStyle w:val="TAH"/>
            </w:pPr>
            <w:r w:rsidRPr="00433F0D">
              <w:t>Parameter</w:t>
            </w:r>
          </w:p>
        </w:tc>
        <w:tc>
          <w:tcPr>
            <w:tcW w:w="2404" w:type="dxa"/>
            <w:vAlign w:val="center"/>
          </w:tcPr>
          <w:p w14:paraId="1E2190AC" w14:textId="77777777" w:rsidR="00241417" w:rsidRPr="00433F0D" w:rsidRDefault="00241417" w:rsidP="003A71DE">
            <w:pPr>
              <w:pStyle w:val="TAH"/>
            </w:pPr>
            <w:r w:rsidRPr="00433F0D">
              <w:t>Value</w:t>
            </w:r>
          </w:p>
        </w:tc>
      </w:tr>
      <w:tr w:rsidR="00241417" w:rsidRPr="00433F0D" w14:paraId="1B1B8D3E" w14:textId="77777777" w:rsidTr="003A71DE">
        <w:trPr>
          <w:cantSplit/>
          <w:jc w:val="center"/>
        </w:trPr>
        <w:tc>
          <w:tcPr>
            <w:tcW w:w="7225" w:type="dxa"/>
            <w:gridSpan w:val="2"/>
            <w:vAlign w:val="center"/>
          </w:tcPr>
          <w:p w14:paraId="0F8EFFBD" w14:textId="77777777" w:rsidR="00241417" w:rsidRPr="00433F0D" w:rsidRDefault="00241417" w:rsidP="003A71DE">
            <w:pPr>
              <w:pStyle w:val="TAL"/>
            </w:pPr>
            <w:r w:rsidRPr="00433F0D">
              <w:t>Transform precoding</w:t>
            </w:r>
          </w:p>
        </w:tc>
        <w:tc>
          <w:tcPr>
            <w:tcW w:w="2404" w:type="dxa"/>
            <w:vAlign w:val="center"/>
          </w:tcPr>
          <w:p w14:paraId="7BF5ADDA" w14:textId="77777777" w:rsidR="00241417" w:rsidRPr="00433F0D" w:rsidRDefault="00241417" w:rsidP="003A71DE">
            <w:pPr>
              <w:pStyle w:val="TAC"/>
            </w:pPr>
            <w:r w:rsidRPr="00433F0D">
              <w:rPr>
                <w:lang w:eastAsia="zh-CN"/>
              </w:rPr>
              <w:t>Enabled</w:t>
            </w:r>
          </w:p>
        </w:tc>
      </w:tr>
      <w:tr w:rsidR="00241417" w:rsidRPr="00433F0D" w14:paraId="38ABE369" w14:textId="77777777" w:rsidTr="003A71DE">
        <w:trPr>
          <w:cantSplit/>
          <w:jc w:val="center"/>
        </w:trPr>
        <w:tc>
          <w:tcPr>
            <w:tcW w:w="7225" w:type="dxa"/>
            <w:gridSpan w:val="2"/>
            <w:vAlign w:val="center"/>
          </w:tcPr>
          <w:p w14:paraId="0B063F8B" w14:textId="77777777" w:rsidR="00241417" w:rsidRPr="00433F0D" w:rsidRDefault="00241417" w:rsidP="003A71DE">
            <w:pPr>
              <w:pStyle w:val="TAL"/>
            </w:pPr>
            <w:r>
              <w:t>Cyclic Prefix</w:t>
            </w:r>
          </w:p>
        </w:tc>
        <w:tc>
          <w:tcPr>
            <w:tcW w:w="2404" w:type="dxa"/>
            <w:vAlign w:val="center"/>
          </w:tcPr>
          <w:p w14:paraId="09C07DEF" w14:textId="77777777" w:rsidR="00241417" w:rsidRPr="00433F0D" w:rsidRDefault="00241417" w:rsidP="003A71DE">
            <w:pPr>
              <w:pStyle w:val="TAC"/>
              <w:rPr>
                <w:lang w:eastAsia="zh-CN"/>
              </w:rPr>
            </w:pPr>
            <w:r>
              <w:rPr>
                <w:lang w:eastAsia="zh-CN"/>
              </w:rPr>
              <w:t>Normal</w:t>
            </w:r>
          </w:p>
        </w:tc>
      </w:tr>
      <w:tr w:rsidR="00241417" w:rsidRPr="00B054F4" w14:paraId="13B9B061" w14:textId="77777777" w:rsidTr="003A71DE">
        <w:trPr>
          <w:cantSplit/>
          <w:jc w:val="center"/>
        </w:trPr>
        <w:tc>
          <w:tcPr>
            <w:tcW w:w="7225" w:type="dxa"/>
            <w:gridSpan w:val="2"/>
            <w:vAlign w:val="center"/>
          </w:tcPr>
          <w:p w14:paraId="354005B7" w14:textId="77777777" w:rsidR="00241417" w:rsidRPr="00433F0D" w:rsidRDefault="00241417" w:rsidP="003A71DE">
            <w:pPr>
              <w:pStyle w:val="TAL"/>
            </w:pPr>
            <w:r w:rsidRPr="00433F0D">
              <w:t>Default TDD UL-DL pattern (Note 1)</w:t>
            </w:r>
          </w:p>
        </w:tc>
        <w:tc>
          <w:tcPr>
            <w:tcW w:w="2404" w:type="dxa"/>
            <w:vAlign w:val="center"/>
          </w:tcPr>
          <w:p w14:paraId="74281DC3" w14:textId="77777777" w:rsidR="00241417" w:rsidRPr="00433F0D" w:rsidRDefault="00241417" w:rsidP="003A71DE">
            <w:pPr>
              <w:pStyle w:val="TAC"/>
            </w:pPr>
            <w:r w:rsidRPr="00433F0D">
              <w:t>15 kHz SCS:</w:t>
            </w:r>
          </w:p>
          <w:p w14:paraId="420AAB57" w14:textId="77777777" w:rsidR="00241417" w:rsidRPr="00433F0D" w:rsidRDefault="00241417" w:rsidP="003A71DE">
            <w:pPr>
              <w:pStyle w:val="TAC"/>
            </w:pPr>
            <w:r w:rsidRPr="00433F0D">
              <w:t>3D1S1U, S=10D:2G:2U</w:t>
            </w:r>
          </w:p>
          <w:p w14:paraId="2E5BF8DB" w14:textId="77777777" w:rsidR="00241417" w:rsidRPr="00433F0D" w:rsidRDefault="00241417" w:rsidP="003A71DE">
            <w:pPr>
              <w:pStyle w:val="TAC"/>
            </w:pPr>
            <w:r w:rsidRPr="00433F0D">
              <w:t>30 kHz SCS:</w:t>
            </w:r>
          </w:p>
          <w:p w14:paraId="1966B1A4" w14:textId="77777777" w:rsidR="00241417" w:rsidRPr="00433F0D" w:rsidRDefault="00241417" w:rsidP="003A71DE">
            <w:pPr>
              <w:pStyle w:val="TAC"/>
            </w:pPr>
            <w:r w:rsidRPr="00433F0D">
              <w:t>7D1S2U, S=6D:4G:4U</w:t>
            </w:r>
          </w:p>
        </w:tc>
      </w:tr>
      <w:tr w:rsidR="00241417" w:rsidRPr="00433F0D" w14:paraId="07A5D19D" w14:textId="77777777" w:rsidTr="003A71DE">
        <w:trPr>
          <w:cantSplit/>
          <w:jc w:val="center"/>
        </w:trPr>
        <w:tc>
          <w:tcPr>
            <w:tcW w:w="1838" w:type="dxa"/>
            <w:vMerge w:val="restart"/>
            <w:vAlign w:val="center"/>
          </w:tcPr>
          <w:p w14:paraId="55B03DDF" w14:textId="77777777" w:rsidR="00241417" w:rsidRPr="00433F0D" w:rsidRDefault="00241417" w:rsidP="003A71DE">
            <w:pPr>
              <w:pStyle w:val="TAL"/>
            </w:pPr>
            <w:r w:rsidRPr="00433F0D">
              <w:t>HARQ</w:t>
            </w:r>
          </w:p>
        </w:tc>
        <w:tc>
          <w:tcPr>
            <w:tcW w:w="5387" w:type="dxa"/>
            <w:vAlign w:val="center"/>
          </w:tcPr>
          <w:p w14:paraId="65427C89" w14:textId="77777777" w:rsidR="00241417" w:rsidRPr="00433F0D" w:rsidRDefault="00241417" w:rsidP="003A71DE">
            <w:pPr>
              <w:pStyle w:val="TAL"/>
            </w:pPr>
            <w:r w:rsidRPr="00433F0D">
              <w:t>Maximum number of HARQ transmissions</w:t>
            </w:r>
          </w:p>
        </w:tc>
        <w:tc>
          <w:tcPr>
            <w:tcW w:w="2404" w:type="dxa"/>
            <w:vAlign w:val="center"/>
          </w:tcPr>
          <w:p w14:paraId="42B07C85" w14:textId="77777777" w:rsidR="00241417" w:rsidRPr="00433F0D" w:rsidRDefault="00241417" w:rsidP="003A71DE">
            <w:pPr>
              <w:pStyle w:val="TAC"/>
            </w:pPr>
            <w:r w:rsidRPr="00433F0D">
              <w:t>4</w:t>
            </w:r>
          </w:p>
        </w:tc>
      </w:tr>
      <w:tr w:rsidR="00241417" w:rsidRPr="00433F0D" w14:paraId="0EB8E0AF" w14:textId="77777777" w:rsidTr="003A71DE">
        <w:trPr>
          <w:cantSplit/>
          <w:jc w:val="center"/>
        </w:trPr>
        <w:tc>
          <w:tcPr>
            <w:tcW w:w="1838" w:type="dxa"/>
            <w:vMerge/>
            <w:tcBorders>
              <w:bottom w:val="single" w:sz="4" w:space="0" w:color="auto"/>
            </w:tcBorders>
            <w:vAlign w:val="center"/>
          </w:tcPr>
          <w:p w14:paraId="7F671899" w14:textId="77777777" w:rsidR="00241417" w:rsidRPr="00433F0D" w:rsidRDefault="00241417" w:rsidP="003A71DE">
            <w:pPr>
              <w:pStyle w:val="TAL"/>
            </w:pPr>
          </w:p>
        </w:tc>
        <w:tc>
          <w:tcPr>
            <w:tcW w:w="5387" w:type="dxa"/>
            <w:vAlign w:val="center"/>
          </w:tcPr>
          <w:p w14:paraId="31279800" w14:textId="77777777" w:rsidR="00241417" w:rsidRPr="00433F0D" w:rsidRDefault="00241417" w:rsidP="003A71DE">
            <w:pPr>
              <w:pStyle w:val="TAL"/>
            </w:pPr>
            <w:r w:rsidRPr="00433F0D">
              <w:t>RV sequence</w:t>
            </w:r>
          </w:p>
        </w:tc>
        <w:tc>
          <w:tcPr>
            <w:tcW w:w="2404" w:type="dxa"/>
            <w:vAlign w:val="center"/>
          </w:tcPr>
          <w:p w14:paraId="56FEF990" w14:textId="77777777" w:rsidR="00241417" w:rsidRPr="00433F0D" w:rsidRDefault="00241417" w:rsidP="003A71DE">
            <w:pPr>
              <w:pStyle w:val="TAC"/>
            </w:pPr>
            <w:r w:rsidRPr="00433F0D">
              <w:rPr>
                <w:lang w:val="fr-FR"/>
              </w:rPr>
              <w:t>0, 2, 3, 1</w:t>
            </w:r>
          </w:p>
        </w:tc>
      </w:tr>
      <w:tr w:rsidR="00241417" w:rsidRPr="00433F0D" w14:paraId="4E4EAF5C" w14:textId="77777777" w:rsidTr="003A71DE">
        <w:trPr>
          <w:cantSplit/>
          <w:jc w:val="center"/>
        </w:trPr>
        <w:tc>
          <w:tcPr>
            <w:tcW w:w="1838" w:type="dxa"/>
            <w:vMerge w:val="restart"/>
            <w:vAlign w:val="center"/>
          </w:tcPr>
          <w:p w14:paraId="6590451B" w14:textId="77777777" w:rsidR="00241417" w:rsidRPr="00433F0D" w:rsidRDefault="00241417" w:rsidP="003A71DE">
            <w:pPr>
              <w:pStyle w:val="TAL"/>
            </w:pPr>
            <w:r w:rsidRPr="00433F0D">
              <w:t>DM-RS</w:t>
            </w:r>
          </w:p>
        </w:tc>
        <w:tc>
          <w:tcPr>
            <w:tcW w:w="5387" w:type="dxa"/>
            <w:vAlign w:val="center"/>
          </w:tcPr>
          <w:p w14:paraId="6AB80B1A" w14:textId="77777777" w:rsidR="00241417" w:rsidRPr="00433F0D" w:rsidRDefault="00241417" w:rsidP="003A71DE">
            <w:pPr>
              <w:pStyle w:val="TAL"/>
            </w:pPr>
            <w:r w:rsidRPr="00433F0D">
              <w:t>DM-RS configuration type</w:t>
            </w:r>
          </w:p>
        </w:tc>
        <w:tc>
          <w:tcPr>
            <w:tcW w:w="2404" w:type="dxa"/>
            <w:vAlign w:val="center"/>
          </w:tcPr>
          <w:p w14:paraId="318ECCAC" w14:textId="77777777" w:rsidR="00241417" w:rsidRPr="00433F0D" w:rsidRDefault="00241417" w:rsidP="003A71DE">
            <w:pPr>
              <w:pStyle w:val="TAC"/>
            </w:pPr>
            <w:r w:rsidRPr="00433F0D">
              <w:t>1</w:t>
            </w:r>
          </w:p>
        </w:tc>
      </w:tr>
      <w:tr w:rsidR="00241417" w:rsidRPr="00433F0D" w14:paraId="3D8FE8A0" w14:textId="77777777" w:rsidTr="003A71DE">
        <w:trPr>
          <w:cantSplit/>
          <w:jc w:val="center"/>
        </w:trPr>
        <w:tc>
          <w:tcPr>
            <w:tcW w:w="1838" w:type="dxa"/>
            <w:vMerge/>
            <w:vAlign w:val="center"/>
          </w:tcPr>
          <w:p w14:paraId="3BAA4433" w14:textId="77777777" w:rsidR="00241417" w:rsidRPr="00433F0D" w:rsidRDefault="00241417" w:rsidP="003A71DE">
            <w:pPr>
              <w:pStyle w:val="TAL"/>
            </w:pPr>
          </w:p>
        </w:tc>
        <w:tc>
          <w:tcPr>
            <w:tcW w:w="5387" w:type="dxa"/>
            <w:vAlign w:val="center"/>
          </w:tcPr>
          <w:p w14:paraId="0E0721F6" w14:textId="77777777" w:rsidR="00241417" w:rsidRPr="00433F0D" w:rsidRDefault="00241417" w:rsidP="003A71DE">
            <w:pPr>
              <w:pStyle w:val="TAL"/>
            </w:pPr>
            <w:r w:rsidRPr="00433F0D">
              <w:t>DM-RS duration</w:t>
            </w:r>
          </w:p>
        </w:tc>
        <w:tc>
          <w:tcPr>
            <w:tcW w:w="2404" w:type="dxa"/>
            <w:vAlign w:val="center"/>
          </w:tcPr>
          <w:p w14:paraId="42AE8E25" w14:textId="77777777" w:rsidR="00241417" w:rsidRPr="00433F0D" w:rsidRDefault="00241417" w:rsidP="003A71DE">
            <w:pPr>
              <w:pStyle w:val="TAC"/>
            </w:pPr>
            <w:r w:rsidRPr="00433F0D">
              <w:t>single-symbol DM-RS</w:t>
            </w:r>
          </w:p>
        </w:tc>
      </w:tr>
      <w:tr w:rsidR="00241417" w:rsidRPr="00433F0D" w14:paraId="2B88F19A" w14:textId="77777777" w:rsidTr="003A71DE">
        <w:trPr>
          <w:cantSplit/>
          <w:jc w:val="center"/>
        </w:trPr>
        <w:tc>
          <w:tcPr>
            <w:tcW w:w="1838" w:type="dxa"/>
            <w:vMerge/>
            <w:vAlign w:val="center"/>
          </w:tcPr>
          <w:p w14:paraId="54DC0B07" w14:textId="77777777" w:rsidR="00241417" w:rsidRPr="00433F0D" w:rsidRDefault="00241417" w:rsidP="003A71DE">
            <w:pPr>
              <w:pStyle w:val="TAL"/>
            </w:pPr>
          </w:p>
        </w:tc>
        <w:tc>
          <w:tcPr>
            <w:tcW w:w="5387" w:type="dxa"/>
            <w:vAlign w:val="center"/>
          </w:tcPr>
          <w:p w14:paraId="18A001A2" w14:textId="77777777" w:rsidR="00241417" w:rsidRPr="00433F0D" w:rsidRDefault="00241417" w:rsidP="003A71DE">
            <w:pPr>
              <w:pStyle w:val="TAL"/>
            </w:pPr>
            <w:r w:rsidRPr="00433F0D">
              <w:rPr>
                <w:rFonts w:eastAsia="DengXian"/>
                <w:lang w:eastAsia="zh-CN"/>
              </w:rPr>
              <w:t>A</w:t>
            </w:r>
            <w:r w:rsidRPr="00433F0D">
              <w:t>dditional DM-RS position</w:t>
            </w:r>
          </w:p>
        </w:tc>
        <w:tc>
          <w:tcPr>
            <w:tcW w:w="2404" w:type="dxa"/>
            <w:vAlign w:val="center"/>
          </w:tcPr>
          <w:p w14:paraId="4D6B6184" w14:textId="77777777" w:rsidR="00241417" w:rsidRPr="00433F0D" w:rsidRDefault="00241417" w:rsidP="003A71DE">
            <w:pPr>
              <w:pStyle w:val="TAC"/>
            </w:pPr>
            <w:r w:rsidRPr="00433F0D">
              <w:t>pos1</w:t>
            </w:r>
          </w:p>
        </w:tc>
      </w:tr>
      <w:tr w:rsidR="00241417" w:rsidRPr="00433F0D" w14:paraId="0349090D" w14:textId="77777777" w:rsidTr="003A71DE">
        <w:trPr>
          <w:cantSplit/>
          <w:jc w:val="center"/>
        </w:trPr>
        <w:tc>
          <w:tcPr>
            <w:tcW w:w="1838" w:type="dxa"/>
            <w:vMerge/>
            <w:vAlign w:val="center"/>
          </w:tcPr>
          <w:p w14:paraId="3FA962F5" w14:textId="77777777" w:rsidR="00241417" w:rsidRPr="00433F0D" w:rsidRDefault="00241417" w:rsidP="003A71DE">
            <w:pPr>
              <w:pStyle w:val="TAL"/>
            </w:pPr>
          </w:p>
        </w:tc>
        <w:tc>
          <w:tcPr>
            <w:tcW w:w="5387" w:type="dxa"/>
            <w:vAlign w:val="center"/>
          </w:tcPr>
          <w:p w14:paraId="60462BD1" w14:textId="77777777" w:rsidR="00241417" w:rsidRPr="00433F0D" w:rsidRDefault="00241417" w:rsidP="003A71DE">
            <w:pPr>
              <w:pStyle w:val="TAL"/>
              <w:rPr>
                <w:rFonts w:eastAsia="DengXian" w:cs="Arial"/>
                <w:szCs w:val="18"/>
                <w:lang w:eastAsia="zh-CN"/>
              </w:rPr>
            </w:pPr>
            <w:r w:rsidRPr="00433F0D">
              <w:t>Number of DM-RS CDM group(s) without data</w:t>
            </w:r>
          </w:p>
        </w:tc>
        <w:tc>
          <w:tcPr>
            <w:tcW w:w="2404" w:type="dxa"/>
            <w:vAlign w:val="center"/>
          </w:tcPr>
          <w:p w14:paraId="7F0BD075" w14:textId="77777777" w:rsidR="00241417" w:rsidRPr="00433F0D" w:rsidRDefault="00241417" w:rsidP="003A71DE">
            <w:pPr>
              <w:pStyle w:val="TAC"/>
            </w:pPr>
            <w:r w:rsidRPr="00433F0D">
              <w:t>2</w:t>
            </w:r>
          </w:p>
        </w:tc>
      </w:tr>
      <w:tr w:rsidR="00241417" w:rsidRPr="00433F0D" w14:paraId="41CD920D" w14:textId="77777777" w:rsidTr="003A71DE">
        <w:trPr>
          <w:cantSplit/>
          <w:jc w:val="center"/>
        </w:trPr>
        <w:tc>
          <w:tcPr>
            <w:tcW w:w="1838" w:type="dxa"/>
            <w:vMerge/>
            <w:vAlign w:val="center"/>
          </w:tcPr>
          <w:p w14:paraId="23ECE49B" w14:textId="77777777" w:rsidR="00241417" w:rsidRPr="00433F0D" w:rsidRDefault="00241417" w:rsidP="003A71DE">
            <w:pPr>
              <w:pStyle w:val="TAL"/>
            </w:pPr>
          </w:p>
        </w:tc>
        <w:tc>
          <w:tcPr>
            <w:tcW w:w="5387" w:type="dxa"/>
            <w:vAlign w:val="center"/>
          </w:tcPr>
          <w:p w14:paraId="520AE095" w14:textId="77777777" w:rsidR="00241417" w:rsidRPr="00433F0D" w:rsidRDefault="00241417" w:rsidP="003A71DE">
            <w:pPr>
              <w:pStyle w:val="TAL"/>
            </w:pPr>
            <w:r w:rsidRPr="00433F0D">
              <w:t>Ratio of PUSCH EPRE to DM-RS EPRE</w:t>
            </w:r>
          </w:p>
        </w:tc>
        <w:tc>
          <w:tcPr>
            <w:tcW w:w="2404" w:type="dxa"/>
            <w:vAlign w:val="center"/>
          </w:tcPr>
          <w:p w14:paraId="06568F8C" w14:textId="77777777" w:rsidR="00241417" w:rsidRPr="00433F0D" w:rsidRDefault="00241417" w:rsidP="003A71DE">
            <w:pPr>
              <w:pStyle w:val="TAC"/>
            </w:pPr>
            <w:r w:rsidRPr="00433F0D">
              <w:rPr>
                <w:lang w:eastAsia="zh-CN"/>
              </w:rPr>
              <w:t>-3 dB</w:t>
            </w:r>
          </w:p>
        </w:tc>
      </w:tr>
      <w:tr w:rsidR="00241417" w:rsidRPr="00433F0D" w14:paraId="32B300A3" w14:textId="77777777" w:rsidTr="003A71DE">
        <w:trPr>
          <w:cantSplit/>
          <w:jc w:val="center"/>
        </w:trPr>
        <w:tc>
          <w:tcPr>
            <w:tcW w:w="1838" w:type="dxa"/>
            <w:vMerge/>
            <w:vAlign w:val="center"/>
          </w:tcPr>
          <w:p w14:paraId="0668CC4D" w14:textId="77777777" w:rsidR="00241417" w:rsidRPr="00433F0D" w:rsidRDefault="00241417" w:rsidP="003A71DE">
            <w:pPr>
              <w:pStyle w:val="TAL"/>
            </w:pPr>
          </w:p>
        </w:tc>
        <w:tc>
          <w:tcPr>
            <w:tcW w:w="5387" w:type="dxa"/>
            <w:vAlign w:val="center"/>
          </w:tcPr>
          <w:p w14:paraId="7D7255B3" w14:textId="77777777" w:rsidR="00241417" w:rsidRPr="00433F0D" w:rsidRDefault="00241417" w:rsidP="003A71DE">
            <w:pPr>
              <w:pStyle w:val="TAL"/>
            </w:pPr>
            <w:r w:rsidRPr="00433F0D">
              <w:t>DM-RS port(s)</w:t>
            </w:r>
          </w:p>
        </w:tc>
        <w:tc>
          <w:tcPr>
            <w:tcW w:w="2404" w:type="dxa"/>
            <w:vAlign w:val="center"/>
          </w:tcPr>
          <w:p w14:paraId="264EA8EB" w14:textId="77777777" w:rsidR="00241417" w:rsidRPr="00433F0D" w:rsidRDefault="00241417" w:rsidP="003A71DE">
            <w:pPr>
              <w:pStyle w:val="TAC"/>
            </w:pPr>
            <w:r w:rsidRPr="00433F0D">
              <w:t>0</w:t>
            </w:r>
          </w:p>
        </w:tc>
      </w:tr>
      <w:tr w:rsidR="00241417" w:rsidRPr="00831E0A" w14:paraId="675CACC0" w14:textId="77777777" w:rsidTr="003A71DE">
        <w:trPr>
          <w:cantSplit/>
          <w:jc w:val="center"/>
        </w:trPr>
        <w:tc>
          <w:tcPr>
            <w:tcW w:w="1838" w:type="dxa"/>
            <w:vMerge/>
            <w:tcBorders>
              <w:bottom w:val="single" w:sz="4" w:space="0" w:color="auto"/>
            </w:tcBorders>
            <w:vAlign w:val="center"/>
          </w:tcPr>
          <w:p w14:paraId="182C28B6" w14:textId="77777777" w:rsidR="00241417" w:rsidRPr="00433F0D" w:rsidRDefault="00241417" w:rsidP="003A71DE">
            <w:pPr>
              <w:pStyle w:val="TAL"/>
            </w:pPr>
          </w:p>
        </w:tc>
        <w:tc>
          <w:tcPr>
            <w:tcW w:w="5387" w:type="dxa"/>
            <w:vAlign w:val="center"/>
          </w:tcPr>
          <w:p w14:paraId="71228A22" w14:textId="77777777" w:rsidR="00241417" w:rsidRPr="00433F0D" w:rsidRDefault="00241417" w:rsidP="003A71DE">
            <w:pPr>
              <w:pStyle w:val="TAL"/>
            </w:pPr>
            <w:r w:rsidRPr="00433F0D">
              <w:t>DM-RS sequence generation</w:t>
            </w:r>
          </w:p>
        </w:tc>
        <w:tc>
          <w:tcPr>
            <w:tcW w:w="2404" w:type="dxa"/>
            <w:vAlign w:val="center"/>
          </w:tcPr>
          <w:p w14:paraId="551A2725" w14:textId="77777777" w:rsidR="00241417" w:rsidRPr="00433F0D" w:rsidRDefault="00241417" w:rsidP="003A71DE">
            <w:pPr>
              <w:pStyle w:val="TAC"/>
            </w:pPr>
            <w:r w:rsidRPr="00433F0D">
              <w:t>N</w:t>
            </w:r>
            <w:r w:rsidRPr="00433F0D">
              <w:rPr>
                <w:vertAlign w:val="subscript"/>
              </w:rPr>
              <w:t>ID</w:t>
            </w:r>
            <w:r w:rsidRPr="00433F0D">
              <w:rPr>
                <w:vertAlign w:val="superscript"/>
              </w:rPr>
              <w:t>0</w:t>
            </w:r>
            <w:r w:rsidRPr="00433F0D">
              <w:t>=0, group hopping and sequence hopping are disabled</w:t>
            </w:r>
          </w:p>
        </w:tc>
      </w:tr>
      <w:tr w:rsidR="00241417" w:rsidRPr="00433F0D" w14:paraId="04B2C1B4" w14:textId="77777777" w:rsidTr="003A71DE">
        <w:trPr>
          <w:cantSplit/>
          <w:jc w:val="center"/>
        </w:trPr>
        <w:tc>
          <w:tcPr>
            <w:tcW w:w="1838" w:type="dxa"/>
            <w:vMerge w:val="restart"/>
            <w:vAlign w:val="center"/>
          </w:tcPr>
          <w:p w14:paraId="695C3AAF" w14:textId="77777777" w:rsidR="00241417" w:rsidRPr="00433F0D" w:rsidRDefault="00241417" w:rsidP="003A71DE">
            <w:pPr>
              <w:pStyle w:val="TAL"/>
            </w:pPr>
            <w:r w:rsidRPr="00433F0D">
              <w:t>Time domain resource</w:t>
            </w:r>
            <w:r>
              <w:t xml:space="preserve"> </w:t>
            </w:r>
            <w:r w:rsidRPr="00433F0D">
              <w:t>assignment</w:t>
            </w:r>
          </w:p>
        </w:tc>
        <w:tc>
          <w:tcPr>
            <w:tcW w:w="5387" w:type="dxa"/>
            <w:vAlign w:val="center"/>
          </w:tcPr>
          <w:p w14:paraId="12442BDC" w14:textId="77777777" w:rsidR="00241417" w:rsidRPr="00433F0D" w:rsidRDefault="00241417" w:rsidP="003A71DE">
            <w:pPr>
              <w:pStyle w:val="TAL"/>
            </w:pPr>
            <w:r w:rsidRPr="00433F0D">
              <w:rPr>
                <w:rFonts w:eastAsia="Batang"/>
              </w:rPr>
              <w:t>PUSCH mapping type</w:t>
            </w:r>
          </w:p>
        </w:tc>
        <w:tc>
          <w:tcPr>
            <w:tcW w:w="2404" w:type="dxa"/>
            <w:vAlign w:val="center"/>
          </w:tcPr>
          <w:p w14:paraId="5C535A0E" w14:textId="77777777" w:rsidR="00241417" w:rsidRPr="00433F0D" w:rsidRDefault="00241417" w:rsidP="003A71DE">
            <w:pPr>
              <w:pStyle w:val="TAC"/>
            </w:pPr>
            <w:r w:rsidRPr="00433F0D">
              <w:t>A, B</w:t>
            </w:r>
          </w:p>
        </w:tc>
      </w:tr>
      <w:tr w:rsidR="00241417" w:rsidRPr="00433F0D" w14:paraId="13EB5CE2" w14:textId="77777777" w:rsidTr="003A71DE">
        <w:trPr>
          <w:cantSplit/>
          <w:jc w:val="center"/>
        </w:trPr>
        <w:tc>
          <w:tcPr>
            <w:tcW w:w="1838" w:type="dxa"/>
            <w:vMerge/>
            <w:vAlign w:val="center"/>
          </w:tcPr>
          <w:p w14:paraId="58BDB81B" w14:textId="77777777" w:rsidR="00241417" w:rsidRPr="00433F0D" w:rsidRDefault="00241417" w:rsidP="003A71DE">
            <w:pPr>
              <w:pStyle w:val="TAL"/>
            </w:pPr>
          </w:p>
        </w:tc>
        <w:tc>
          <w:tcPr>
            <w:tcW w:w="5387" w:type="dxa"/>
            <w:vAlign w:val="center"/>
          </w:tcPr>
          <w:p w14:paraId="014CD9FA" w14:textId="77777777" w:rsidR="00241417" w:rsidRPr="00433F0D" w:rsidRDefault="00241417" w:rsidP="003A71DE">
            <w:pPr>
              <w:pStyle w:val="TAL"/>
              <w:rPr>
                <w:rFonts w:eastAsia="Batang"/>
              </w:rPr>
            </w:pPr>
            <w:r w:rsidRPr="00433F0D">
              <w:t>Start symbol</w:t>
            </w:r>
          </w:p>
        </w:tc>
        <w:tc>
          <w:tcPr>
            <w:tcW w:w="2404" w:type="dxa"/>
            <w:vAlign w:val="center"/>
          </w:tcPr>
          <w:p w14:paraId="7C52EA17" w14:textId="77777777" w:rsidR="00241417" w:rsidRPr="00433F0D" w:rsidRDefault="00241417" w:rsidP="003A71DE">
            <w:pPr>
              <w:pStyle w:val="TAC"/>
            </w:pPr>
            <w:r w:rsidRPr="00433F0D">
              <w:t>0</w:t>
            </w:r>
          </w:p>
        </w:tc>
      </w:tr>
      <w:tr w:rsidR="00241417" w:rsidRPr="00433F0D" w14:paraId="317EB759" w14:textId="77777777" w:rsidTr="003A71DE">
        <w:trPr>
          <w:cantSplit/>
          <w:jc w:val="center"/>
        </w:trPr>
        <w:tc>
          <w:tcPr>
            <w:tcW w:w="1838" w:type="dxa"/>
            <w:vMerge/>
            <w:tcBorders>
              <w:bottom w:val="single" w:sz="4" w:space="0" w:color="auto"/>
            </w:tcBorders>
            <w:vAlign w:val="center"/>
          </w:tcPr>
          <w:p w14:paraId="4757181A" w14:textId="77777777" w:rsidR="00241417" w:rsidRPr="00433F0D" w:rsidRDefault="00241417" w:rsidP="003A71DE">
            <w:pPr>
              <w:pStyle w:val="TAL"/>
            </w:pPr>
          </w:p>
        </w:tc>
        <w:tc>
          <w:tcPr>
            <w:tcW w:w="5387" w:type="dxa"/>
            <w:vAlign w:val="center"/>
          </w:tcPr>
          <w:p w14:paraId="73447AA7" w14:textId="77777777" w:rsidR="00241417" w:rsidRPr="00433F0D" w:rsidRDefault="00241417" w:rsidP="003A71DE">
            <w:pPr>
              <w:pStyle w:val="TAL"/>
            </w:pPr>
            <w:r w:rsidRPr="00433F0D">
              <w:t>Allocation length</w:t>
            </w:r>
          </w:p>
        </w:tc>
        <w:tc>
          <w:tcPr>
            <w:tcW w:w="2404" w:type="dxa"/>
            <w:vAlign w:val="center"/>
          </w:tcPr>
          <w:p w14:paraId="25225760" w14:textId="77777777" w:rsidR="00241417" w:rsidRPr="00433F0D" w:rsidRDefault="00241417" w:rsidP="003A71DE">
            <w:pPr>
              <w:pStyle w:val="TAC"/>
            </w:pPr>
            <w:r w:rsidRPr="00433F0D">
              <w:t>14</w:t>
            </w:r>
          </w:p>
        </w:tc>
      </w:tr>
      <w:tr w:rsidR="00241417" w:rsidRPr="00B054F4" w14:paraId="3F0525D7" w14:textId="77777777" w:rsidTr="003A71DE">
        <w:trPr>
          <w:cantSplit/>
          <w:jc w:val="center"/>
        </w:trPr>
        <w:tc>
          <w:tcPr>
            <w:tcW w:w="1838" w:type="dxa"/>
            <w:vMerge w:val="restart"/>
            <w:vAlign w:val="center"/>
          </w:tcPr>
          <w:p w14:paraId="654C9105" w14:textId="77777777" w:rsidR="00241417" w:rsidRPr="00433F0D" w:rsidRDefault="00241417" w:rsidP="003A71DE">
            <w:pPr>
              <w:pStyle w:val="TAL"/>
            </w:pPr>
            <w:r w:rsidRPr="00433F0D">
              <w:t>Frequency domain resource assignment</w:t>
            </w:r>
          </w:p>
        </w:tc>
        <w:tc>
          <w:tcPr>
            <w:tcW w:w="5387" w:type="dxa"/>
            <w:vAlign w:val="center"/>
          </w:tcPr>
          <w:p w14:paraId="456455CA" w14:textId="77777777" w:rsidR="00241417" w:rsidRPr="00433F0D" w:rsidRDefault="00241417" w:rsidP="003A71DE">
            <w:pPr>
              <w:pStyle w:val="TAL"/>
            </w:pPr>
            <w:r w:rsidRPr="00433F0D">
              <w:t>RB assignment</w:t>
            </w:r>
          </w:p>
        </w:tc>
        <w:tc>
          <w:tcPr>
            <w:tcW w:w="2404" w:type="dxa"/>
            <w:vAlign w:val="center"/>
          </w:tcPr>
          <w:p w14:paraId="353C1295" w14:textId="77777777" w:rsidR="00241417" w:rsidRPr="00433F0D" w:rsidRDefault="00241417" w:rsidP="003A71DE">
            <w:pPr>
              <w:pStyle w:val="TAC"/>
              <w:rPr>
                <w:lang w:eastAsia="zh-CN"/>
              </w:rPr>
            </w:pPr>
            <w:r w:rsidRPr="00433F0D">
              <w:t>15 kHz SCS:</w:t>
            </w:r>
            <w:r w:rsidRPr="00433F0D">
              <w:rPr>
                <w:lang w:eastAsia="zh-CN"/>
              </w:rPr>
              <w:t xml:space="preserve"> 25 PRBs in the middle of the test bandwidth</w:t>
            </w:r>
          </w:p>
          <w:p w14:paraId="5CA19CB1" w14:textId="77777777" w:rsidR="00241417" w:rsidRPr="00433F0D" w:rsidRDefault="00241417" w:rsidP="003A71DE">
            <w:pPr>
              <w:pStyle w:val="TAC"/>
            </w:pPr>
            <w:r w:rsidRPr="00433F0D">
              <w:rPr>
                <w:lang w:eastAsia="zh-CN"/>
              </w:rPr>
              <w:t xml:space="preserve"> </w:t>
            </w:r>
            <w:r w:rsidRPr="00433F0D">
              <w:t>30 kHz SCS:</w:t>
            </w:r>
            <w:r w:rsidRPr="00433F0D">
              <w:rPr>
                <w:lang w:eastAsia="zh-CN"/>
              </w:rPr>
              <w:t xml:space="preserve"> 24 PRBs in the middle of the test bandwidth</w:t>
            </w:r>
          </w:p>
        </w:tc>
      </w:tr>
      <w:tr w:rsidR="00241417" w:rsidRPr="00433F0D" w14:paraId="735643A7" w14:textId="77777777" w:rsidTr="003A71DE">
        <w:trPr>
          <w:cantSplit/>
          <w:jc w:val="center"/>
        </w:trPr>
        <w:tc>
          <w:tcPr>
            <w:tcW w:w="1838" w:type="dxa"/>
            <w:vMerge/>
            <w:vAlign w:val="center"/>
          </w:tcPr>
          <w:p w14:paraId="43898664" w14:textId="77777777" w:rsidR="00241417" w:rsidRPr="00433F0D" w:rsidRDefault="00241417" w:rsidP="003A71DE">
            <w:pPr>
              <w:pStyle w:val="TAL"/>
            </w:pPr>
          </w:p>
        </w:tc>
        <w:tc>
          <w:tcPr>
            <w:tcW w:w="5387" w:type="dxa"/>
            <w:vAlign w:val="center"/>
          </w:tcPr>
          <w:p w14:paraId="0DF589A4" w14:textId="77777777" w:rsidR="00241417" w:rsidRPr="00433F0D" w:rsidRDefault="00241417" w:rsidP="003A71DE">
            <w:pPr>
              <w:pStyle w:val="TAL"/>
            </w:pPr>
            <w:r w:rsidRPr="00433F0D">
              <w:t>Frequency hopping</w:t>
            </w:r>
          </w:p>
        </w:tc>
        <w:tc>
          <w:tcPr>
            <w:tcW w:w="2404" w:type="dxa"/>
            <w:vAlign w:val="center"/>
          </w:tcPr>
          <w:p w14:paraId="1FAE0DDB" w14:textId="77777777" w:rsidR="00241417" w:rsidRPr="00433F0D" w:rsidRDefault="00241417" w:rsidP="003A71DE">
            <w:pPr>
              <w:pStyle w:val="TAC"/>
            </w:pPr>
            <w:r w:rsidRPr="00433F0D">
              <w:t>Disabled</w:t>
            </w:r>
          </w:p>
        </w:tc>
      </w:tr>
      <w:tr w:rsidR="00241417" w:rsidRPr="00433F0D" w14:paraId="7C1CD8DA" w14:textId="77777777" w:rsidTr="003A71DE">
        <w:trPr>
          <w:cantSplit/>
          <w:jc w:val="center"/>
        </w:trPr>
        <w:tc>
          <w:tcPr>
            <w:tcW w:w="7225" w:type="dxa"/>
            <w:gridSpan w:val="2"/>
            <w:vAlign w:val="center"/>
          </w:tcPr>
          <w:p w14:paraId="4F6E473E" w14:textId="77777777" w:rsidR="00241417" w:rsidRPr="00433F0D" w:rsidRDefault="00241417" w:rsidP="003A71DE">
            <w:pPr>
              <w:pStyle w:val="TAL"/>
            </w:pPr>
            <w:r w:rsidRPr="00433F0D">
              <w:t>Code block group based PUSCH transmission</w:t>
            </w:r>
          </w:p>
        </w:tc>
        <w:tc>
          <w:tcPr>
            <w:tcW w:w="2404" w:type="dxa"/>
            <w:vAlign w:val="center"/>
          </w:tcPr>
          <w:p w14:paraId="54AFECD0" w14:textId="77777777" w:rsidR="00241417" w:rsidRPr="00433F0D" w:rsidRDefault="00241417" w:rsidP="003A71DE">
            <w:pPr>
              <w:pStyle w:val="TAC"/>
            </w:pPr>
            <w:r w:rsidRPr="00433F0D">
              <w:t>Disabled</w:t>
            </w:r>
          </w:p>
        </w:tc>
      </w:tr>
      <w:tr w:rsidR="00241417" w:rsidRPr="00B054F4" w14:paraId="2621E999" w14:textId="77777777" w:rsidTr="003A71DE">
        <w:trPr>
          <w:cantSplit/>
          <w:jc w:val="center"/>
        </w:trPr>
        <w:tc>
          <w:tcPr>
            <w:tcW w:w="9629" w:type="dxa"/>
            <w:gridSpan w:val="3"/>
            <w:vAlign w:val="center"/>
          </w:tcPr>
          <w:p w14:paraId="79B8159C" w14:textId="74E1590C" w:rsidR="00241417" w:rsidRPr="00433F0D" w:rsidRDefault="00BC408B" w:rsidP="003A71DE">
            <w:pPr>
              <w:pStyle w:val="TAN"/>
            </w:pPr>
            <w:r>
              <w:t>NOTE 1</w:t>
            </w:r>
            <w:r>
              <w:rPr>
                <w:lang w:eastAsia="zh-CN"/>
              </w:rPr>
              <w:t>:</w:t>
            </w:r>
            <w:r>
              <w:tab/>
              <w:t>The same requirements are applicable to different UL-DL patterns.</w:t>
            </w:r>
          </w:p>
        </w:tc>
      </w:tr>
    </w:tbl>
    <w:p w14:paraId="7E0B6A05" w14:textId="77777777" w:rsidR="00241417" w:rsidRPr="00B054F4" w:rsidRDefault="00241417" w:rsidP="00241417"/>
    <w:p w14:paraId="739F2D51" w14:textId="77777777" w:rsidR="00241417" w:rsidRDefault="00241417" w:rsidP="00241417">
      <w:pPr>
        <w:pStyle w:val="Heading5"/>
      </w:pPr>
      <w:bookmarkStart w:id="4718" w:name="_Toc74583247"/>
      <w:bookmarkStart w:id="4719" w:name="_Toc76542060"/>
      <w:bookmarkStart w:id="4720" w:name="_Toc82450042"/>
      <w:bookmarkStart w:id="4721" w:name="_Toc82450690"/>
      <w:bookmarkStart w:id="4722" w:name="_Toc89949079"/>
      <w:bookmarkStart w:id="4723" w:name="_Toc98755468"/>
      <w:bookmarkStart w:id="4724" w:name="_Toc98763059"/>
      <w:bookmarkStart w:id="4725" w:name="_Toc106183988"/>
      <w:bookmarkStart w:id="4726" w:name="_Toc130402010"/>
      <w:bookmarkStart w:id="4727" w:name="_Toc137531932"/>
      <w:bookmarkStart w:id="4728" w:name="_Toc138852433"/>
      <w:bookmarkStart w:id="4729" w:name="_Toc145529499"/>
      <w:bookmarkStart w:id="4730" w:name="_Toc155325459"/>
      <w:bookmarkStart w:id="4731" w:name="_Toc161655325"/>
      <w:bookmarkStart w:id="4732" w:name="_Toc169620659"/>
      <w:r>
        <w:t>8</w:t>
      </w:r>
      <w:r w:rsidRPr="00EE4A40">
        <w:t>.</w:t>
      </w:r>
      <w:r>
        <w:t>1</w:t>
      </w:r>
      <w:r w:rsidRPr="00EE4A40">
        <w:t>.</w:t>
      </w:r>
      <w:r>
        <w:t>2</w:t>
      </w:r>
      <w:r w:rsidRPr="00EE4A40">
        <w:t>.</w:t>
      </w:r>
      <w:r>
        <w:t>2</w:t>
      </w:r>
      <w:r w:rsidRPr="00EE4A40">
        <w:t>.</w:t>
      </w:r>
      <w:r>
        <w:t>2</w:t>
      </w:r>
      <w:r>
        <w:tab/>
        <w:t>Minimum requirements</w:t>
      </w:r>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p>
    <w:p w14:paraId="3C9A72F6" w14:textId="77777777" w:rsidR="00241417" w:rsidRPr="00B054F4" w:rsidRDefault="00241417" w:rsidP="00241417">
      <w:r w:rsidRPr="00B054F4">
        <w:t xml:space="preserve">The throughput shall be equal to or larger than </w:t>
      </w:r>
      <w:r>
        <w:t>70% of the</w:t>
      </w:r>
      <w:r w:rsidRPr="00B054F4">
        <w:t xml:space="preserve"> maximum throughput for the FRCs stated in tables 8.1.</w:t>
      </w:r>
      <w:r w:rsidRPr="00B054F4">
        <w:rPr>
          <w:lang w:eastAsia="zh-CN"/>
        </w:rPr>
        <w:t>2.2.2</w:t>
      </w:r>
      <w:r w:rsidRPr="00B054F4">
        <w:t>-1 to 8.1.</w:t>
      </w:r>
      <w:r w:rsidRPr="00B054F4">
        <w:rPr>
          <w:lang w:eastAsia="zh-CN"/>
        </w:rPr>
        <w:t>2.2.2</w:t>
      </w:r>
      <w:r w:rsidRPr="00B054F4">
        <w:t>-</w:t>
      </w:r>
      <w:r w:rsidRPr="00B054F4">
        <w:rPr>
          <w:lang w:eastAsia="zh-CN"/>
        </w:rPr>
        <w:t>4</w:t>
      </w:r>
      <w:r w:rsidRPr="00B054F4">
        <w:t xml:space="preserve"> at the given SNR. FRCs are defined in annex A.</w:t>
      </w:r>
    </w:p>
    <w:p w14:paraId="0C392EFF" w14:textId="77777777" w:rsidR="00241417" w:rsidRPr="00B054F4" w:rsidRDefault="00241417" w:rsidP="00241417">
      <w:pPr>
        <w:rPr>
          <w:lang w:eastAsia="zh-CN"/>
        </w:rPr>
      </w:pPr>
    </w:p>
    <w:p w14:paraId="08CCA822" w14:textId="77777777" w:rsidR="00241417" w:rsidRPr="00B054F4" w:rsidRDefault="00241417" w:rsidP="00241417">
      <w:pPr>
        <w:pStyle w:val="TH"/>
        <w:rPr>
          <w:lang w:eastAsia="zh-CN"/>
        </w:rPr>
      </w:pPr>
      <w:r w:rsidRPr="00B054F4">
        <w:t>Table 8.1.2.2.2-1: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t xml:space="preserve"> </w:t>
      </w:r>
      <w:r w:rsidRPr="00B054F4">
        <w:rPr>
          <w:lang w:eastAsia="zh-CN"/>
        </w:rPr>
        <w:t>T</w:t>
      </w:r>
      <w:r w:rsidRPr="00B054F4">
        <w:rPr>
          <w:rFonts w:eastAsia="Batang"/>
        </w:rPr>
        <w:t>ype A</w:t>
      </w:r>
      <w:r w:rsidRPr="00B054F4">
        <w:t>, 5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6A39F9" w14:paraId="005DD267" w14:textId="77777777" w:rsidTr="003A71DE">
        <w:trPr>
          <w:cantSplit/>
          <w:jc w:val="center"/>
        </w:trPr>
        <w:tc>
          <w:tcPr>
            <w:tcW w:w="1007" w:type="dxa"/>
            <w:tcBorders>
              <w:bottom w:val="single" w:sz="4" w:space="0" w:color="auto"/>
            </w:tcBorders>
            <w:vAlign w:val="center"/>
          </w:tcPr>
          <w:p w14:paraId="2E5ADC5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6EC4EEF1"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140F89DE" w14:textId="6BE8865B" w:rsidR="00241417" w:rsidRPr="006A39F9" w:rsidRDefault="008A2C63" w:rsidP="003A71DE">
            <w:pPr>
              <w:pStyle w:val="TAH"/>
            </w:pPr>
            <w:r w:rsidRPr="00401420">
              <w:t xml:space="preserve">Propagation conditions and correlation matrix (Annex </w:t>
            </w:r>
            <w:r>
              <w:t>I</w:t>
            </w:r>
            <w:r w:rsidRPr="00401420">
              <w:t>)</w:t>
            </w:r>
          </w:p>
        </w:tc>
        <w:tc>
          <w:tcPr>
            <w:tcW w:w="1570" w:type="dxa"/>
            <w:tcBorders>
              <w:bottom w:val="single" w:sz="4" w:space="0" w:color="auto"/>
            </w:tcBorders>
            <w:vAlign w:val="center"/>
          </w:tcPr>
          <w:p w14:paraId="3328B5EF" w14:textId="77777777" w:rsidR="00241417" w:rsidRPr="006A39F9" w:rsidRDefault="00241417" w:rsidP="003A71DE">
            <w:pPr>
              <w:pStyle w:val="TAH"/>
            </w:pPr>
            <w:r w:rsidRPr="006A39F9">
              <w:t>FRC</w:t>
            </w:r>
            <w:r w:rsidRPr="006A39F9">
              <w:br/>
              <w:t>(Annex A)</w:t>
            </w:r>
          </w:p>
        </w:tc>
        <w:tc>
          <w:tcPr>
            <w:tcW w:w="1265" w:type="dxa"/>
            <w:tcBorders>
              <w:bottom w:val="single" w:sz="4" w:space="0" w:color="auto"/>
            </w:tcBorders>
            <w:vAlign w:val="center"/>
          </w:tcPr>
          <w:p w14:paraId="3BD852B6"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74E9F57E" w14:textId="77777777" w:rsidR="00241417" w:rsidRPr="006A39F9" w:rsidRDefault="00241417" w:rsidP="003A71DE">
            <w:pPr>
              <w:pStyle w:val="TAH"/>
            </w:pPr>
            <w:r w:rsidRPr="006A39F9">
              <w:t>SNR</w:t>
            </w:r>
          </w:p>
          <w:p w14:paraId="4E7BD9C2" w14:textId="77777777" w:rsidR="00241417" w:rsidRPr="006A39F9" w:rsidRDefault="00241417" w:rsidP="003A71DE">
            <w:pPr>
              <w:pStyle w:val="TAH"/>
            </w:pPr>
            <w:r w:rsidRPr="006A39F9">
              <w:t>(dB)</w:t>
            </w:r>
          </w:p>
        </w:tc>
      </w:tr>
      <w:tr w:rsidR="00241417" w:rsidRPr="006A39F9" w14:paraId="4466511B" w14:textId="77777777" w:rsidTr="003A71DE">
        <w:trPr>
          <w:cantSplit/>
          <w:jc w:val="center"/>
        </w:trPr>
        <w:tc>
          <w:tcPr>
            <w:tcW w:w="1007" w:type="dxa"/>
            <w:vMerge w:val="restart"/>
            <w:vAlign w:val="center"/>
          </w:tcPr>
          <w:p w14:paraId="2A5D749D"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E4F718B"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28C3C6CD" w14:textId="77777777" w:rsidR="00241417" w:rsidRPr="006A39F9" w:rsidRDefault="00241417" w:rsidP="003A71DE">
            <w:pPr>
              <w:pStyle w:val="TAC"/>
            </w:pPr>
            <w:r w:rsidRPr="006A39F9">
              <w:t xml:space="preserve">TDLB100-400 </w:t>
            </w:r>
            <w:r w:rsidRPr="006A39F9">
              <w:rPr>
                <w:rFonts w:cs="Arial"/>
              </w:rPr>
              <w:t>Low</w:t>
            </w:r>
          </w:p>
        </w:tc>
        <w:tc>
          <w:tcPr>
            <w:tcW w:w="1570" w:type="dxa"/>
            <w:tcBorders>
              <w:bottom w:val="single" w:sz="4" w:space="0" w:color="auto"/>
            </w:tcBorders>
            <w:vAlign w:val="center"/>
          </w:tcPr>
          <w:p w14:paraId="79AE7020" w14:textId="77777777" w:rsidR="00241417" w:rsidRPr="006A39F9" w:rsidRDefault="00241417" w:rsidP="003A71DE">
            <w:pPr>
              <w:pStyle w:val="TAC"/>
            </w:pPr>
            <w:r>
              <w:rPr>
                <w:lang w:eastAsia="zh-CN"/>
              </w:rPr>
              <w:t>D-FR1-A.2.1-15</w:t>
            </w:r>
          </w:p>
        </w:tc>
        <w:tc>
          <w:tcPr>
            <w:tcW w:w="1265" w:type="dxa"/>
            <w:tcBorders>
              <w:bottom w:val="single" w:sz="4" w:space="0" w:color="auto"/>
            </w:tcBorders>
            <w:vAlign w:val="center"/>
          </w:tcPr>
          <w:p w14:paraId="34106AAB"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74D90373" w14:textId="77777777" w:rsidR="00241417" w:rsidRPr="006A39F9" w:rsidRDefault="00241417" w:rsidP="003A71DE">
            <w:pPr>
              <w:pStyle w:val="TAC"/>
            </w:pPr>
            <w:r w:rsidRPr="006A39F9">
              <w:t>-2.</w:t>
            </w:r>
            <w:r w:rsidRPr="006A39F9">
              <w:rPr>
                <w:lang w:eastAsia="zh-CN"/>
              </w:rPr>
              <w:t>4</w:t>
            </w:r>
          </w:p>
        </w:tc>
      </w:tr>
      <w:tr w:rsidR="00241417" w:rsidRPr="006A39F9" w14:paraId="5C120E60" w14:textId="77777777" w:rsidTr="003A71DE">
        <w:trPr>
          <w:cantSplit/>
          <w:jc w:val="center"/>
        </w:trPr>
        <w:tc>
          <w:tcPr>
            <w:tcW w:w="1007" w:type="dxa"/>
            <w:vMerge/>
            <w:vAlign w:val="center"/>
          </w:tcPr>
          <w:p w14:paraId="24425C3E"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20D96B6D"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4FFAF137"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bottom w:val="single" w:sz="4" w:space="0" w:color="auto"/>
            </w:tcBorders>
            <w:vAlign w:val="center"/>
          </w:tcPr>
          <w:p w14:paraId="6904A2CB" w14:textId="77777777" w:rsidR="00241417" w:rsidRPr="006A39F9" w:rsidRDefault="00241417" w:rsidP="003A71DE">
            <w:pPr>
              <w:pStyle w:val="TAC"/>
              <w:rPr>
                <w:lang w:eastAsia="zh-CN"/>
              </w:rPr>
            </w:pPr>
            <w:r>
              <w:rPr>
                <w:lang w:eastAsia="zh-CN"/>
              </w:rPr>
              <w:t>D-FR1-A.2.1-15</w:t>
            </w:r>
          </w:p>
        </w:tc>
        <w:tc>
          <w:tcPr>
            <w:tcW w:w="1265" w:type="dxa"/>
            <w:tcBorders>
              <w:top w:val="single" w:sz="4" w:space="0" w:color="auto"/>
              <w:bottom w:val="single" w:sz="4" w:space="0" w:color="auto"/>
            </w:tcBorders>
            <w:vAlign w:val="center"/>
          </w:tcPr>
          <w:p w14:paraId="71E64173"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2969D4B6" w14:textId="77777777" w:rsidR="00241417" w:rsidRPr="006A39F9" w:rsidRDefault="00241417" w:rsidP="003A71DE">
            <w:pPr>
              <w:pStyle w:val="TAC"/>
            </w:pPr>
            <w:r w:rsidRPr="006A39F9">
              <w:t>-5.7</w:t>
            </w:r>
          </w:p>
        </w:tc>
      </w:tr>
      <w:tr w:rsidR="00241417" w:rsidRPr="006A39F9" w14:paraId="466331A6" w14:textId="77777777" w:rsidTr="003A71DE">
        <w:trPr>
          <w:cantSplit/>
          <w:jc w:val="center"/>
        </w:trPr>
        <w:tc>
          <w:tcPr>
            <w:tcW w:w="1007" w:type="dxa"/>
            <w:vMerge/>
            <w:vAlign w:val="center"/>
          </w:tcPr>
          <w:p w14:paraId="3BBE64EC" w14:textId="77777777" w:rsidR="00241417" w:rsidRPr="006A39F9" w:rsidRDefault="00241417" w:rsidP="003A71DE">
            <w:pPr>
              <w:pStyle w:val="TAC"/>
            </w:pPr>
          </w:p>
        </w:tc>
        <w:tc>
          <w:tcPr>
            <w:tcW w:w="1093" w:type="dxa"/>
            <w:tcBorders>
              <w:top w:val="single" w:sz="4" w:space="0" w:color="auto"/>
            </w:tcBorders>
            <w:vAlign w:val="center"/>
          </w:tcPr>
          <w:p w14:paraId="123288BB"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37B41CFD"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tcBorders>
            <w:vAlign w:val="center"/>
          </w:tcPr>
          <w:p w14:paraId="13C8F273" w14:textId="77777777" w:rsidR="00241417" w:rsidRPr="006A39F9" w:rsidRDefault="00241417" w:rsidP="003A71DE">
            <w:pPr>
              <w:pStyle w:val="TAC"/>
              <w:rPr>
                <w:lang w:eastAsia="zh-CN"/>
              </w:rPr>
            </w:pPr>
            <w:r>
              <w:rPr>
                <w:lang w:eastAsia="zh-CN"/>
              </w:rPr>
              <w:t>D-FR1-A.2.1-15</w:t>
            </w:r>
          </w:p>
        </w:tc>
        <w:tc>
          <w:tcPr>
            <w:tcW w:w="1265" w:type="dxa"/>
            <w:tcBorders>
              <w:top w:val="single" w:sz="4" w:space="0" w:color="auto"/>
            </w:tcBorders>
            <w:vAlign w:val="center"/>
          </w:tcPr>
          <w:p w14:paraId="1F09E5C5"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59C06EB0" w14:textId="77777777" w:rsidR="00241417" w:rsidRPr="006A39F9" w:rsidRDefault="00241417" w:rsidP="003A71DE">
            <w:pPr>
              <w:pStyle w:val="TAC"/>
            </w:pPr>
            <w:r w:rsidRPr="006A39F9">
              <w:t>-</w:t>
            </w:r>
            <w:r w:rsidRPr="006A39F9">
              <w:rPr>
                <w:lang w:eastAsia="zh-CN"/>
              </w:rPr>
              <w:t>8.5</w:t>
            </w:r>
          </w:p>
        </w:tc>
      </w:tr>
    </w:tbl>
    <w:p w14:paraId="667493BB" w14:textId="77777777" w:rsidR="00241417" w:rsidRPr="006A39F9" w:rsidRDefault="00241417" w:rsidP="00241417">
      <w:pPr>
        <w:rPr>
          <w:lang w:eastAsia="zh-CN"/>
        </w:rPr>
      </w:pPr>
    </w:p>
    <w:p w14:paraId="21545264" w14:textId="77777777" w:rsidR="00241417" w:rsidRPr="00B054F4" w:rsidRDefault="00241417" w:rsidP="00241417">
      <w:pPr>
        <w:pStyle w:val="TH"/>
        <w:rPr>
          <w:lang w:eastAsia="zh-CN"/>
        </w:rPr>
      </w:pPr>
      <w:r w:rsidRPr="00B054F4">
        <w:t>Table 8.1.2.2.2-</w:t>
      </w:r>
      <w:r w:rsidRPr="00B054F4">
        <w:rPr>
          <w:lang w:eastAsia="zh-CN"/>
        </w:rPr>
        <w:t>2:</w:t>
      </w:r>
      <w:r w:rsidRPr="00B054F4">
        <w:t xml:space="preserve">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A</w:t>
      </w:r>
      <w:r w:rsidRPr="00B054F4">
        <w:t xml:space="preserve">, </w:t>
      </w:r>
      <w:r w:rsidRPr="00B054F4">
        <w:rPr>
          <w:lang w:eastAsia="zh-CN"/>
        </w:rPr>
        <w:t>10</w:t>
      </w:r>
      <w:r w:rsidRPr="00B054F4">
        <w:t xml:space="preserve">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570"/>
        <w:gridCol w:w="1265"/>
        <w:gridCol w:w="1134"/>
      </w:tblGrid>
      <w:tr w:rsidR="00241417" w:rsidRPr="006A39F9" w14:paraId="5B701A17" w14:textId="77777777" w:rsidTr="003A71DE">
        <w:trPr>
          <w:cantSplit/>
          <w:jc w:val="center"/>
        </w:trPr>
        <w:tc>
          <w:tcPr>
            <w:tcW w:w="1007" w:type="dxa"/>
            <w:tcBorders>
              <w:bottom w:val="single" w:sz="4" w:space="0" w:color="auto"/>
            </w:tcBorders>
            <w:vAlign w:val="center"/>
          </w:tcPr>
          <w:p w14:paraId="3AE9778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299C6964"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7083DCE5" w14:textId="52773FF4" w:rsidR="00241417" w:rsidRPr="006A39F9" w:rsidRDefault="008A2C63" w:rsidP="003A71DE">
            <w:pPr>
              <w:pStyle w:val="TAH"/>
            </w:pPr>
            <w:r w:rsidRPr="00401420">
              <w:t xml:space="preserve">Propagation conditions and correlation matrix (Annex </w:t>
            </w:r>
            <w:r>
              <w:t>I</w:t>
            </w:r>
            <w:r w:rsidRPr="00401420">
              <w:t>)</w:t>
            </w:r>
          </w:p>
        </w:tc>
        <w:tc>
          <w:tcPr>
            <w:tcW w:w="1570" w:type="dxa"/>
            <w:tcBorders>
              <w:bottom w:val="single" w:sz="4" w:space="0" w:color="auto"/>
            </w:tcBorders>
            <w:vAlign w:val="center"/>
          </w:tcPr>
          <w:p w14:paraId="0DBE268B" w14:textId="77777777" w:rsidR="00241417" w:rsidRPr="006A39F9" w:rsidRDefault="00241417" w:rsidP="003A71DE">
            <w:pPr>
              <w:pStyle w:val="TAH"/>
            </w:pPr>
            <w:r w:rsidRPr="006A39F9">
              <w:t>FRC</w:t>
            </w:r>
            <w:r w:rsidRPr="006A39F9">
              <w:br/>
              <w:t>(Annex A)</w:t>
            </w:r>
          </w:p>
        </w:tc>
        <w:tc>
          <w:tcPr>
            <w:tcW w:w="1265" w:type="dxa"/>
            <w:tcBorders>
              <w:bottom w:val="single" w:sz="4" w:space="0" w:color="auto"/>
            </w:tcBorders>
            <w:vAlign w:val="center"/>
          </w:tcPr>
          <w:p w14:paraId="52D964F5"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7902E943" w14:textId="77777777" w:rsidR="00241417" w:rsidRPr="006A39F9" w:rsidRDefault="00241417" w:rsidP="003A71DE">
            <w:pPr>
              <w:pStyle w:val="TAH"/>
            </w:pPr>
            <w:r w:rsidRPr="006A39F9">
              <w:t>SNR</w:t>
            </w:r>
          </w:p>
          <w:p w14:paraId="7FBB9C82" w14:textId="77777777" w:rsidR="00241417" w:rsidRPr="006A39F9" w:rsidRDefault="00241417" w:rsidP="003A71DE">
            <w:pPr>
              <w:pStyle w:val="TAH"/>
            </w:pPr>
            <w:r w:rsidRPr="006A39F9">
              <w:t>(dB)</w:t>
            </w:r>
          </w:p>
        </w:tc>
      </w:tr>
      <w:tr w:rsidR="00241417" w:rsidRPr="006A39F9" w14:paraId="157CDF46" w14:textId="77777777" w:rsidTr="003A71DE">
        <w:trPr>
          <w:cantSplit/>
          <w:jc w:val="center"/>
        </w:trPr>
        <w:tc>
          <w:tcPr>
            <w:tcW w:w="1007" w:type="dxa"/>
            <w:vMerge w:val="restart"/>
            <w:vAlign w:val="center"/>
          </w:tcPr>
          <w:p w14:paraId="76A5CFBA"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21EF793"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090C968D" w14:textId="77777777" w:rsidR="00241417" w:rsidRPr="006A39F9" w:rsidRDefault="00241417" w:rsidP="003A71DE">
            <w:pPr>
              <w:pStyle w:val="TAC"/>
            </w:pPr>
            <w:r w:rsidRPr="006A39F9">
              <w:t>TDLB100-400</w:t>
            </w:r>
            <w:r w:rsidRPr="006A39F9">
              <w:rPr>
                <w:rFonts w:cs="Arial"/>
              </w:rPr>
              <w:t xml:space="preserve"> Low</w:t>
            </w:r>
          </w:p>
        </w:tc>
        <w:tc>
          <w:tcPr>
            <w:tcW w:w="1570" w:type="dxa"/>
            <w:tcBorders>
              <w:bottom w:val="single" w:sz="4" w:space="0" w:color="auto"/>
            </w:tcBorders>
            <w:vAlign w:val="center"/>
          </w:tcPr>
          <w:p w14:paraId="42F85206" w14:textId="77777777" w:rsidR="00241417" w:rsidRPr="006A39F9" w:rsidRDefault="00241417" w:rsidP="003A71DE">
            <w:pPr>
              <w:pStyle w:val="TAC"/>
            </w:pPr>
            <w:r>
              <w:rPr>
                <w:lang w:eastAsia="zh-CN"/>
              </w:rPr>
              <w:t>D-FR1-A.2.1-16</w:t>
            </w:r>
          </w:p>
        </w:tc>
        <w:tc>
          <w:tcPr>
            <w:tcW w:w="1265" w:type="dxa"/>
            <w:tcBorders>
              <w:bottom w:val="single" w:sz="4" w:space="0" w:color="auto"/>
            </w:tcBorders>
            <w:vAlign w:val="center"/>
          </w:tcPr>
          <w:p w14:paraId="4B6F8FDD"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11EEE967" w14:textId="77777777" w:rsidR="00241417" w:rsidRPr="006A39F9" w:rsidRDefault="00241417" w:rsidP="003A71DE">
            <w:pPr>
              <w:pStyle w:val="TAC"/>
            </w:pPr>
            <w:r w:rsidRPr="006A39F9">
              <w:t>-</w:t>
            </w:r>
            <w:r w:rsidRPr="006A39F9">
              <w:rPr>
                <w:lang w:eastAsia="zh-CN"/>
              </w:rPr>
              <w:t>2</w:t>
            </w:r>
            <w:r w:rsidRPr="006A39F9">
              <w:t>.</w:t>
            </w:r>
            <w:r w:rsidRPr="006A39F9">
              <w:rPr>
                <w:lang w:eastAsia="zh-CN"/>
              </w:rPr>
              <w:t xml:space="preserve">5 </w:t>
            </w:r>
          </w:p>
        </w:tc>
      </w:tr>
      <w:tr w:rsidR="00241417" w:rsidRPr="006A39F9" w14:paraId="4017D592" w14:textId="77777777" w:rsidTr="003A71DE">
        <w:trPr>
          <w:cantSplit/>
          <w:jc w:val="center"/>
        </w:trPr>
        <w:tc>
          <w:tcPr>
            <w:tcW w:w="1007" w:type="dxa"/>
            <w:vMerge/>
            <w:vAlign w:val="center"/>
          </w:tcPr>
          <w:p w14:paraId="728E4583"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570D9E8F"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4088CA69"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bottom w:val="single" w:sz="4" w:space="0" w:color="auto"/>
            </w:tcBorders>
            <w:vAlign w:val="center"/>
          </w:tcPr>
          <w:p w14:paraId="5AC9FEA7" w14:textId="77777777" w:rsidR="00241417" w:rsidRPr="006A39F9" w:rsidRDefault="00241417" w:rsidP="003A71DE">
            <w:pPr>
              <w:pStyle w:val="TAC"/>
              <w:rPr>
                <w:lang w:eastAsia="zh-CN"/>
              </w:rPr>
            </w:pPr>
            <w:r>
              <w:rPr>
                <w:lang w:eastAsia="zh-CN"/>
              </w:rPr>
              <w:t>D-FR1-A.2.1-16</w:t>
            </w:r>
          </w:p>
        </w:tc>
        <w:tc>
          <w:tcPr>
            <w:tcW w:w="1265" w:type="dxa"/>
            <w:tcBorders>
              <w:top w:val="single" w:sz="4" w:space="0" w:color="auto"/>
              <w:bottom w:val="single" w:sz="4" w:space="0" w:color="auto"/>
            </w:tcBorders>
            <w:vAlign w:val="center"/>
          </w:tcPr>
          <w:p w14:paraId="123B24B6"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01FC1E02" w14:textId="77777777" w:rsidR="00241417" w:rsidRPr="006A39F9" w:rsidRDefault="00241417" w:rsidP="003A71DE">
            <w:pPr>
              <w:pStyle w:val="TAC"/>
            </w:pPr>
            <w:r w:rsidRPr="006A39F9">
              <w:t>-5.7</w:t>
            </w:r>
          </w:p>
        </w:tc>
      </w:tr>
      <w:tr w:rsidR="00241417" w:rsidRPr="006A39F9" w14:paraId="35886209" w14:textId="77777777" w:rsidTr="003A71DE">
        <w:trPr>
          <w:cantSplit/>
          <w:jc w:val="center"/>
        </w:trPr>
        <w:tc>
          <w:tcPr>
            <w:tcW w:w="1007" w:type="dxa"/>
            <w:vMerge/>
            <w:vAlign w:val="center"/>
          </w:tcPr>
          <w:p w14:paraId="6D690746" w14:textId="77777777" w:rsidR="00241417" w:rsidRPr="006A39F9" w:rsidRDefault="00241417" w:rsidP="003A71DE">
            <w:pPr>
              <w:pStyle w:val="TAC"/>
            </w:pPr>
          </w:p>
        </w:tc>
        <w:tc>
          <w:tcPr>
            <w:tcW w:w="1093" w:type="dxa"/>
            <w:tcBorders>
              <w:top w:val="single" w:sz="4" w:space="0" w:color="auto"/>
            </w:tcBorders>
            <w:vAlign w:val="center"/>
          </w:tcPr>
          <w:p w14:paraId="7148F2FA"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169E460D" w14:textId="77777777" w:rsidR="00241417" w:rsidRPr="006A39F9" w:rsidRDefault="00241417" w:rsidP="003A71DE">
            <w:pPr>
              <w:pStyle w:val="TAC"/>
            </w:pPr>
            <w:r w:rsidRPr="006A39F9">
              <w:t>TDLB100-400</w:t>
            </w:r>
            <w:r w:rsidRPr="006A39F9">
              <w:rPr>
                <w:rFonts w:cs="Arial"/>
              </w:rPr>
              <w:t xml:space="preserve"> Low</w:t>
            </w:r>
          </w:p>
        </w:tc>
        <w:tc>
          <w:tcPr>
            <w:tcW w:w="1570" w:type="dxa"/>
            <w:tcBorders>
              <w:top w:val="single" w:sz="4" w:space="0" w:color="auto"/>
            </w:tcBorders>
            <w:vAlign w:val="center"/>
          </w:tcPr>
          <w:p w14:paraId="50F2237C" w14:textId="77777777" w:rsidR="00241417" w:rsidRPr="006A39F9" w:rsidRDefault="00241417" w:rsidP="003A71DE">
            <w:pPr>
              <w:pStyle w:val="TAC"/>
              <w:rPr>
                <w:lang w:eastAsia="zh-CN"/>
              </w:rPr>
            </w:pPr>
            <w:r>
              <w:rPr>
                <w:lang w:eastAsia="zh-CN"/>
              </w:rPr>
              <w:t>D-FR1-A.2.1-16</w:t>
            </w:r>
          </w:p>
        </w:tc>
        <w:tc>
          <w:tcPr>
            <w:tcW w:w="1265" w:type="dxa"/>
            <w:tcBorders>
              <w:top w:val="single" w:sz="4" w:space="0" w:color="auto"/>
            </w:tcBorders>
            <w:vAlign w:val="center"/>
          </w:tcPr>
          <w:p w14:paraId="74481FD0"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0DF9719E" w14:textId="77777777" w:rsidR="00241417" w:rsidRPr="006A39F9" w:rsidRDefault="00241417" w:rsidP="003A71DE">
            <w:pPr>
              <w:pStyle w:val="TAC"/>
            </w:pPr>
            <w:r w:rsidRPr="006A39F9">
              <w:t>-8.4</w:t>
            </w:r>
          </w:p>
        </w:tc>
      </w:tr>
    </w:tbl>
    <w:p w14:paraId="4C25D07B" w14:textId="77777777" w:rsidR="00241417" w:rsidRPr="006A39F9" w:rsidRDefault="00241417" w:rsidP="00241417">
      <w:pPr>
        <w:rPr>
          <w:lang w:eastAsia="zh-CN"/>
        </w:rPr>
      </w:pPr>
    </w:p>
    <w:p w14:paraId="61BBD706" w14:textId="77777777" w:rsidR="00241417" w:rsidRPr="00B054F4" w:rsidRDefault="00241417" w:rsidP="00241417">
      <w:pPr>
        <w:pStyle w:val="TH"/>
        <w:rPr>
          <w:lang w:eastAsia="zh-CN"/>
        </w:rPr>
      </w:pPr>
      <w:r w:rsidRPr="00B054F4">
        <w:t>Table 8.1.2.2.2-3: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B</w:t>
      </w:r>
      <w:r w:rsidRPr="00B054F4">
        <w:t>, 5 MHz channel bandwidth</w:t>
      </w:r>
      <w:r w:rsidRPr="00B054F4">
        <w:rPr>
          <w:lang w:eastAsia="zh-CN"/>
        </w:rPr>
        <w:t>, 15 kHz SCS</w:t>
      </w:r>
    </w:p>
    <w:tbl>
      <w:tblPr>
        <w:tblStyle w:val="TableGrid7"/>
        <w:tblW w:w="8054" w:type="dxa"/>
        <w:jc w:val="center"/>
        <w:tblLayout w:type="fixed"/>
        <w:tblLook w:val="04A0" w:firstRow="1" w:lastRow="0" w:firstColumn="1" w:lastColumn="0" w:noHBand="0" w:noVBand="1"/>
      </w:tblPr>
      <w:tblGrid>
        <w:gridCol w:w="1007"/>
        <w:gridCol w:w="1093"/>
        <w:gridCol w:w="1985"/>
        <w:gridCol w:w="1660"/>
        <w:gridCol w:w="1175"/>
        <w:gridCol w:w="1134"/>
      </w:tblGrid>
      <w:tr w:rsidR="00241417" w:rsidRPr="006A39F9" w14:paraId="45994FA6" w14:textId="77777777" w:rsidTr="003A71DE">
        <w:trPr>
          <w:cantSplit/>
          <w:jc w:val="center"/>
        </w:trPr>
        <w:tc>
          <w:tcPr>
            <w:tcW w:w="1007" w:type="dxa"/>
            <w:tcBorders>
              <w:bottom w:val="single" w:sz="4" w:space="0" w:color="auto"/>
            </w:tcBorders>
            <w:vAlign w:val="center"/>
          </w:tcPr>
          <w:p w14:paraId="7E34E0EF"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4DA63645"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7C7CE23C" w14:textId="43DD46E3" w:rsidR="00241417" w:rsidRPr="006A39F9" w:rsidRDefault="008A2C63" w:rsidP="003A71DE">
            <w:pPr>
              <w:pStyle w:val="TAH"/>
            </w:pPr>
            <w:r w:rsidRPr="00401420">
              <w:t xml:space="preserve">Propagation conditions and correlation matrix (Annex </w:t>
            </w:r>
            <w:r>
              <w:t>I</w:t>
            </w:r>
            <w:r w:rsidRPr="00401420">
              <w:t>)</w:t>
            </w:r>
          </w:p>
        </w:tc>
        <w:tc>
          <w:tcPr>
            <w:tcW w:w="1660" w:type="dxa"/>
            <w:tcBorders>
              <w:bottom w:val="single" w:sz="4" w:space="0" w:color="auto"/>
            </w:tcBorders>
            <w:vAlign w:val="center"/>
          </w:tcPr>
          <w:p w14:paraId="5E000A96" w14:textId="77777777" w:rsidR="00241417" w:rsidRPr="006A39F9" w:rsidRDefault="00241417" w:rsidP="003A71DE">
            <w:pPr>
              <w:pStyle w:val="TAH"/>
            </w:pPr>
            <w:r w:rsidRPr="006A39F9">
              <w:t>FRC</w:t>
            </w:r>
            <w:r w:rsidRPr="006A39F9">
              <w:br/>
              <w:t>(Annex A)</w:t>
            </w:r>
          </w:p>
        </w:tc>
        <w:tc>
          <w:tcPr>
            <w:tcW w:w="1175" w:type="dxa"/>
            <w:tcBorders>
              <w:bottom w:val="single" w:sz="4" w:space="0" w:color="auto"/>
            </w:tcBorders>
            <w:vAlign w:val="center"/>
          </w:tcPr>
          <w:p w14:paraId="42A300D2"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02635A73" w14:textId="77777777" w:rsidR="00241417" w:rsidRPr="006A39F9" w:rsidRDefault="00241417" w:rsidP="003A71DE">
            <w:pPr>
              <w:pStyle w:val="TAH"/>
            </w:pPr>
            <w:r w:rsidRPr="006A39F9">
              <w:t>SNR</w:t>
            </w:r>
          </w:p>
          <w:p w14:paraId="38919F4E" w14:textId="77777777" w:rsidR="00241417" w:rsidRPr="006A39F9" w:rsidRDefault="00241417" w:rsidP="003A71DE">
            <w:pPr>
              <w:pStyle w:val="TAH"/>
            </w:pPr>
            <w:r w:rsidRPr="006A39F9">
              <w:t>(dB)</w:t>
            </w:r>
          </w:p>
        </w:tc>
      </w:tr>
      <w:tr w:rsidR="00241417" w:rsidRPr="006A39F9" w14:paraId="70BC1EFA" w14:textId="77777777" w:rsidTr="003A71DE">
        <w:trPr>
          <w:cantSplit/>
          <w:jc w:val="center"/>
        </w:trPr>
        <w:tc>
          <w:tcPr>
            <w:tcW w:w="1007" w:type="dxa"/>
            <w:vMerge w:val="restart"/>
            <w:vAlign w:val="center"/>
          </w:tcPr>
          <w:p w14:paraId="25917BC2"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59457CE5"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59D5389A" w14:textId="77777777" w:rsidR="00241417" w:rsidRPr="006A39F9" w:rsidRDefault="00241417" w:rsidP="003A71DE">
            <w:pPr>
              <w:pStyle w:val="TAC"/>
            </w:pPr>
            <w:r w:rsidRPr="006A39F9">
              <w:t xml:space="preserve">TDLB100-400 </w:t>
            </w:r>
            <w:r w:rsidRPr="006A39F9">
              <w:rPr>
                <w:rFonts w:cs="Arial"/>
              </w:rPr>
              <w:t>Low</w:t>
            </w:r>
          </w:p>
        </w:tc>
        <w:tc>
          <w:tcPr>
            <w:tcW w:w="1660" w:type="dxa"/>
            <w:tcBorders>
              <w:bottom w:val="single" w:sz="4" w:space="0" w:color="auto"/>
            </w:tcBorders>
            <w:vAlign w:val="center"/>
          </w:tcPr>
          <w:p w14:paraId="63E95CDC" w14:textId="77777777" w:rsidR="00241417" w:rsidRPr="006A39F9" w:rsidRDefault="00241417" w:rsidP="003A71DE">
            <w:pPr>
              <w:pStyle w:val="TAC"/>
            </w:pPr>
            <w:r>
              <w:rPr>
                <w:lang w:eastAsia="zh-CN"/>
              </w:rPr>
              <w:t>D-FR1-A.2.1-15</w:t>
            </w:r>
          </w:p>
        </w:tc>
        <w:tc>
          <w:tcPr>
            <w:tcW w:w="1175" w:type="dxa"/>
            <w:tcBorders>
              <w:bottom w:val="single" w:sz="4" w:space="0" w:color="auto"/>
            </w:tcBorders>
            <w:vAlign w:val="center"/>
          </w:tcPr>
          <w:p w14:paraId="0A9C59DD"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2B302304" w14:textId="77777777" w:rsidR="00241417" w:rsidRPr="006A39F9" w:rsidRDefault="00241417" w:rsidP="003A71DE">
            <w:pPr>
              <w:pStyle w:val="TAC"/>
            </w:pPr>
            <w:r w:rsidRPr="006A39F9">
              <w:rPr>
                <w:lang w:eastAsia="zh-CN"/>
              </w:rPr>
              <w:t>-2.3</w:t>
            </w:r>
          </w:p>
        </w:tc>
      </w:tr>
      <w:tr w:rsidR="00241417" w:rsidRPr="006A39F9" w14:paraId="3841B961" w14:textId="77777777" w:rsidTr="003A71DE">
        <w:trPr>
          <w:cantSplit/>
          <w:jc w:val="center"/>
        </w:trPr>
        <w:tc>
          <w:tcPr>
            <w:tcW w:w="1007" w:type="dxa"/>
            <w:vMerge/>
            <w:vAlign w:val="center"/>
          </w:tcPr>
          <w:p w14:paraId="7BFD4471"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3E37AB59"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78B53864"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bottom w:val="single" w:sz="4" w:space="0" w:color="auto"/>
            </w:tcBorders>
            <w:vAlign w:val="center"/>
          </w:tcPr>
          <w:p w14:paraId="5B4143F8" w14:textId="77777777" w:rsidR="00241417" w:rsidRPr="006A39F9" w:rsidRDefault="00241417" w:rsidP="003A71DE">
            <w:pPr>
              <w:pStyle w:val="TAC"/>
              <w:rPr>
                <w:lang w:eastAsia="zh-CN"/>
              </w:rPr>
            </w:pPr>
            <w:r>
              <w:rPr>
                <w:lang w:eastAsia="zh-CN"/>
              </w:rPr>
              <w:t>D-FR1-A.2.1-15</w:t>
            </w:r>
          </w:p>
        </w:tc>
        <w:tc>
          <w:tcPr>
            <w:tcW w:w="1175" w:type="dxa"/>
            <w:tcBorders>
              <w:top w:val="single" w:sz="4" w:space="0" w:color="auto"/>
              <w:bottom w:val="single" w:sz="4" w:space="0" w:color="auto"/>
            </w:tcBorders>
            <w:vAlign w:val="center"/>
          </w:tcPr>
          <w:p w14:paraId="71D973CE"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3E3CA98F" w14:textId="77777777" w:rsidR="00241417" w:rsidRPr="006A39F9" w:rsidRDefault="00241417" w:rsidP="003A71DE">
            <w:pPr>
              <w:pStyle w:val="TAC"/>
            </w:pPr>
            <w:r w:rsidRPr="006A39F9">
              <w:rPr>
                <w:lang w:eastAsia="zh-CN"/>
              </w:rPr>
              <w:t>-5.8</w:t>
            </w:r>
          </w:p>
        </w:tc>
      </w:tr>
      <w:tr w:rsidR="00241417" w:rsidRPr="006A39F9" w14:paraId="3CEF2B22" w14:textId="77777777" w:rsidTr="003A71DE">
        <w:trPr>
          <w:cantSplit/>
          <w:jc w:val="center"/>
        </w:trPr>
        <w:tc>
          <w:tcPr>
            <w:tcW w:w="1007" w:type="dxa"/>
            <w:vMerge/>
            <w:vAlign w:val="center"/>
          </w:tcPr>
          <w:p w14:paraId="4C717D54" w14:textId="77777777" w:rsidR="00241417" w:rsidRPr="006A39F9" w:rsidRDefault="00241417" w:rsidP="003A71DE">
            <w:pPr>
              <w:pStyle w:val="TAC"/>
            </w:pPr>
          </w:p>
        </w:tc>
        <w:tc>
          <w:tcPr>
            <w:tcW w:w="1093" w:type="dxa"/>
            <w:tcBorders>
              <w:top w:val="single" w:sz="4" w:space="0" w:color="auto"/>
            </w:tcBorders>
            <w:vAlign w:val="center"/>
          </w:tcPr>
          <w:p w14:paraId="38E1D71C"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4B060D9C"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tcBorders>
            <w:vAlign w:val="center"/>
          </w:tcPr>
          <w:p w14:paraId="4244FB9A" w14:textId="77777777" w:rsidR="00241417" w:rsidRPr="006A39F9" w:rsidRDefault="00241417" w:rsidP="003A71DE">
            <w:pPr>
              <w:pStyle w:val="TAC"/>
              <w:rPr>
                <w:lang w:eastAsia="zh-CN"/>
              </w:rPr>
            </w:pPr>
            <w:r>
              <w:rPr>
                <w:lang w:eastAsia="zh-CN"/>
              </w:rPr>
              <w:t>D-FR1-A.2.1-15</w:t>
            </w:r>
          </w:p>
        </w:tc>
        <w:tc>
          <w:tcPr>
            <w:tcW w:w="1175" w:type="dxa"/>
            <w:tcBorders>
              <w:top w:val="single" w:sz="4" w:space="0" w:color="auto"/>
            </w:tcBorders>
            <w:vAlign w:val="center"/>
          </w:tcPr>
          <w:p w14:paraId="6B752C4B"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093121ED" w14:textId="77777777" w:rsidR="00241417" w:rsidRPr="006A39F9" w:rsidRDefault="00241417" w:rsidP="003A71DE">
            <w:pPr>
              <w:pStyle w:val="TAC"/>
            </w:pPr>
            <w:r w:rsidRPr="006A39F9">
              <w:rPr>
                <w:lang w:eastAsia="zh-CN"/>
              </w:rPr>
              <w:t>-8.6</w:t>
            </w:r>
          </w:p>
        </w:tc>
      </w:tr>
    </w:tbl>
    <w:p w14:paraId="3E568D5F" w14:textId="77777777" w:rsidR="00241417" w:rsidRPr="006A39F9" w:rsidRDefault="00241417" w:rsidP="00241417">
      <w:pPr>
        <w:rPr>
          <w:lang w:eastAsia="zh-CN"/>
        </w:rPr>
      </w:pPr>
    </w:p>
    <w:p w14:paraId="197A3D12" w14:textId="77777777" w:rsidR="00241417" w:rsidRPr="00B054F4" w:rsidRDefault="00241417" w:rsidP="00241417">
      <w:pPr>
        <w:pStyle w:val="TH"/>
        <w:rPr>
          <w:lang w:eastAsia="zh-CN"/>
        </w:rPr>
      </w:pPr>
      <w:r w:rsidRPr="00B054F4">
        <w:t>Table 8.1.2.2.2-</w:t>
      </w:r>
      <w:r w:rsidRPr="00B054F4">
        <w:rPr>
          <w:lang w:eastAsia="zh-CN"/>
        </w:rPr>
        <w:t>4:</w:t>
      </w:r>
      <w:r w:rsidRPr="00B054F4">
        <w:t xml:space="preserve"> Minimum requirements for PUSCH</w:t>
      </w:r>
      <w:r w:rsidRPr="00B054F4">
        <w:rPr>
          <w:rFonts w:eastAsia="Malgun Gothic" w:hint="eastAsia"/>
          <w:lang w:eastAsia="zh-CN"/>
        </w:rPr>
        <w:t xml:space="preserve"> </w:t>
      </w:r>
      <w:r w:rsidRPr="00B054F4">
        <w:rPr>
          <w:rFonts w:eastAsia="Malgun Gothic"/>
          <w:lang w:eastAsia="zh-CN"/>
        </w:rPr>
        <w:t>with</w:t>
      </w:r>
      <w:r w:rsidRPr="00B054F4">
        <w:rPr>
          <w:rFonts w:eastAsia="Malgun Gothic" w:hint="eastAsia"/>
          <w:lang w:eastAsia="zh-CN"/>
        </w:rPr>
        <w:t xml:space="preserve"> 70% of maximum throughput</w:t>
      </w:r>
      <w:r w:rsidRPr="00B054F4">
        <w:rPr>
          <w:lang w:eastAsia="zh-CN"/>
        </w:rPr>
        <w:t>,</w:t>
      </w:r>
      <w:r w:rsidRPr="00B054F4">
        <w:rPr>
          <w:rFonts w:eastAsia="Batang"/>
        </w:rPr>
        <w:t xml:space="preserve"> </w:t>
      </w:r>
      <w:r w:rsidRPr="00B054F4">
        <w:rPr>
          <w:lang w:eastAsia="zh-CN"/>
        </w:rPr>
        <w:t>T</w:t>
      </w:r>
      <w:r w:rsidRPr="00B054F4">
        <w:rPr>
          <w:rFonts w:eastAsia="Batang"/>
        </w:rPr>
        <w:t>ype B</w:t>
      </w:r>
      <w:r w:rsidRPr="00B054F4">
        <w:t xml:space="preserve">, </w:t>
      </w:r>
      <w:r w:rsidRPr="00B054F4">
        <w:rPr>
          <w:lang w:eastAsia="zh-CN"/>
        </w:rPr>
        <w:t>10</w:t>
      </w:r>
      <w:r w:rsidRPr="00B054F4">
        <w:t xml:space="preserve"> MHz channel bandwidth</w:t>
      </w:r>
      <w:r w:rsidRPr="00B054F4">
        <w:rPr>
          <w:lang w:eastAsia="zh-CN"/>
        </w:rPr>
        <w:t>, 30 kHz SCS</w:t>
      </w:r>
    </w:p>
    <w:tbl>
      <w:tblPr>
        <w:tblStyle w:val="TableGrid7"/>
        <w:tblW w:w="8054" w:type="dxa"/>
        <w:jc w:val="center"/>
        <w:tblLayout w:type="fixed"/>
        <w:tblLook w:val="04A0" w:firstRow="1" w:lastRow="0" w:firstColumn="1" w:lastColumn="0" w:noHBand="0" w:noVBand="1"/>
      </w:tblPr>
      <w:tblGrid>
        <w:gridCol w:w="1007"/>
        <w:gridCol w:w="1093"/>
        <w:gridCol w:w="1985"/>
        <w:gridCol w:w="1660"/>
        <w:gridCol w:w="1175"/>
        <w:gridCol w:w="1134"/>
      </w:tblGrid>
      <w:tr w:rsidR="00241417" w:rsidRPr="006A39F9" w14:paraId="676B242E" w14:textId="77777777" w:rsidTr="003A71DE">
        <w:trPr>
          <w:cantSplit/>
          <w:jc w:val="center"/>
        </w:trPr>
        <w:tc>
          <w:tcPr>
            <w:tcW w:w="1007" w:type="dxa"/>
            <w:tcBorders>
              <w:bottom w:val="single" w:sz="4" w:space="0" w:color="auto"/>
            </w:tcBorders>
            <w:vAlign w:val="center"/>
          </w:tcPr>
          <w:p w14:paraId="0185A0ED" w14:textId="77777777" w:rsidR="00241417" w:rsidRPr="006A39F9" w:rsidRDefault="00241417" w:rsidP="003A71DE">
            <w:pPr>
              <w:pStyle w:val="TAH"/>
            </w:pPr>
            <w:r w:rsidRPr="006A39F9">
              <w:t>Number of TX antennas</w:t>
            </w:r>
          </w:p>
        </w:tc>
        <w:tc>
          <w:tcPr>
            <w:tcW w:w="1093" w:type="dxa"/>
            <w:tcBorders>
              <w:bottom w:val="single" w:sz="4" w:space="0" w:color="auto"/>
            </w:tcBorders>
            <w:vAlign w:val="center"/>
          </w:tcPr>
          <w:p w14:paraId="7E7B5F36" w14:textId="77777777" w:rsidR="00241417" w:rsidRPr="006A39F9" w:rsidRDefault="00241417" w:rsidP="003A71DE">
            <w:pPr>
              <w:pStyle w:val="TAH"/>
            </w:pPr>
            <w:r w:rsidRPr="006A39F9">
              <w:t xml:space="preserve">Number of </w:t>
            </w:r>
            <w:r>
              <w:t>Demodulation Branches</w:t>
            </w:r>
          </w:p>
        </w:tc>
        <w:tc>
          <w:tcPr>
            <w:tcW w:w="1985" w:type="dxa"/>
            <w:tcBorders>
              <w:bottom w:val="single" w:sz="4" w:space="0" w:color="auto"/>
            </w:tcBorders>
            <w:vAlign w:val="center"/>
          </w:tcPr>
          <w:p w14:paraId="5E00A6E2" w14:textId="1AF544BD" w:rsidR="00241417" w:rsidRPr="006A39F9" w:rsidRDefault="008A2C63" w:rsidP="003A71DE">
            <w:pPr>
              <w:pStyle w:val="TAH"/>
            </w:pPr>
            <w:r w:rsidRPr="00401420">
              <w:t xml:space="preserve">Propagation conditions and correlation matrix (Annex </w:t>
            </w:r>
            <w:r>
              <w:t>I</w:t>
            </w:r>
            <w:r w:rsidRPr="00401420">
              <w:t>)</w:t>
            </w:r>
          </w:p>
        </w:tc>
        <w:tc>
          <w:tcPr>
            <w:tcW w:w="1660" w:type="dxa"/>
            <w:tcBorders>
              <w:bottom w:val="single" w:sz="4" w:space="0" w:color="auto"/>
            </w:tcBorders>
            <w:vAlign w:val="center"/>
          </w:tcPr>
          <w:p w14:paraId="5A0F12AD" w14:textId="77777777" w:rsidR="00241417" w:rsidRPr="006A39F9" w:rsidRDefault="00241417" w:rsidP="003A71DE">
            <w:pPr>
              <w:pStyle w:val="TAH"/>
            </w:pPr>
            <w:r w:rsidRPr="006A39F9">
              <w:t>FRC</w:t>
            </w:r>
            <w:r w:rsidRPr="006A39F9">
              <w:br/>
              <w:t>(Annex A)</w:t>
            </w:r>
          </w:p>
        </w:tc>
        <w:tc>
          <w:tcPr>
            <w:tcW w:w="1175" w:type="dxa"/>
            <w:tcBorders>
              <w:bottom w:val="single" w:sz="4" w:space="0" w:color="auto"/>
            </w:tcBorders>
            <w:vAlign w:val="center"/>
          </w:tcPr>
          <w:p w14:paraId="0F4C6A3E" w14:textId="77777777" w:rsidR="00241417" w:rsidRPr="006A39F9" w:rsidRDefault="00241417" w:rsidP="003A71DE">
            <w:pPr>
              <w:pStyle w:val="TAH"/>
            </w:pPr>
            <w:r w:rsidRPr="006A39F9">
              <w:t>Additional DM-RS position</w:t>
            </w:r>
          </w:p>
        </w:tc>
        <w:tc>
          <w:tcPr>
            <w:tcW w:w="1134" w:type="dxa"/>
            <w:tcBorders>
              <w:bottom w:val="single" w:sz="4" w:space="0" w:color="auto"/>
            </w:tcBorders>
            <w:vAlign w:val="center"/>
          </w:tcPr>
          <w:p w14:paraId="01947583" w14:textId="77777777" w:rsidR="00241417" w:rsidRPr="006A39F9" w:rsidRDefault="00241417" w:rsidP="003A71DE">
            <w:pPr>
              <w:pStyle w:val="TAH"/>
            </w:pPr>
            <w:r w:rsidRPr="006A39F9">
              <w:t>SNR</w:t>
            </w:r>
          </w:p>
          <w:p w14:paraId="376CE3C7" w14:textId="77777777" w:rsidR="00241417" w:rsidRPr="006A39F9" w:rsidRDefault="00241417" w:rsidP="003A71DE">
            <w:pPr>
              <w:pStyle w:val="TAH"/>
            </w:pPr>
            <w:r w:rsidRPr="006A39F9">
              <w:t>(dB)</w:t>
            </w:r>
          </w:p>
        </w:tc>
      </w:tr>
      <w:tr w:rsidR="00241417" w:rsidRPr="006A39F9" w14:paraId="12D3D9C1" w14:textId="77777777" w:rsidTr="003A71DE">
        <w:trPr>
          <w:cantSplit/>
          <w:jc w:val="center"/>
        </w:trPr>
        <w:tc>
          <w:tcPr>
            <w:tcW w:w="1007" w:type="dxa"/>
            <w:vMerge w:val="restart"/>
            <w:vAlign w:val="center"/>
          </w:tcPr>
          <w:p w14:paraId="1457EAAE" w14:textId="77777777" w:rsidR="00241417" w:rsidRPr="006A39F9" w:rsidRDefault="00241417" w:rsidP="003A71DE">
            <w:pPr>
              <w:pStyle w:val="TAC"/>
            </w:pPr>
            <w:r w:rsidRPr="006A39F9">
              <w:t>1</w:t>
            </w:r>
          </w:p>
        </w:tc>
        <w:tc>
          <w:tcPr>
            <w:tcW w:w="1093" w:type="dxa"/>
            <w:tcBorders>
              <w:bottom w:val="single" w:sz="4" w:space="0" w:color="auto"/>
            </w:tcBorders>
            <w:vAlign w:val="center"/>
          </w:tcPr>
          <w:p w14:paraId="0BD2D341" w14:textId="77777777" w:rsidR="00241417" w:rsidRPr="006A39F9" w:rsidRDefault="00241417" w:rsidP="003A71DE">
            <w:pPr>
              <w:pStyle w:val="TAC"/>
            </w:pPr>
            <w:r w:rsidRPr="006A39F9">
              <w:t>2</w:t>
            </w:r>
          </w:p>
        </w:tc>
        <w:tc>
          <w:tcPr>
            <w:tcW w:w="1985" w:type="dxa"/>
            <w:tcBorders>
              <w:bottom w:val="single" w:sz="4" w:space="0" w:color="auto"/>
            </w:tcBorders>
            <w:vAlign w:val="center"/>
          </w:tcPr>
          <w:p w14:paraId="31FF2760" w14:textId="77777777" w:rsidR="00241417" w:rsidRPr="006A39F9" w:rsidRDefault="00241417" w:rsidP="003A71DE">
            <w:pPr>
              <w:pStyle w:val="TAC"/>
            </w:pPr>
            <w:r w:rsidRPr="006A39F9">
              <w:t>TDLB100-400</w:t>
            </w:r>
            <w:r w:rsidRPr="006A39F9">
              <w:rPr>
                <w:rFonts w:cs="Arial"/>
              </w:rPr>
              <w:t xml:space="preserve"> Low</w:t>
            </w:r>
          </w:p>
        </w:tc>
        <w:tc>
          <w:tcPr>
            <w:tcW w:w="1660" w:type="dxa"/>
            <w:tcBorders>
              <w:bottom w:val="single" w:sz="4" w:space="0" w:color="auto"/>
            </w:tcBorders>
            <w:vAlign w:val="center"/>
          </w:tcPr>
          <w:p w14:paraId="249661A6" w14:textId="77777777" w:rsidR="00241417" w:rsidRPr="006A39F9" w:rsidRDefault="00241417" w:rsidP="003A71DE">
            <w:pPr>
              <w:pStyle w:val="TAC"/>
            </w:pPr>
            <w:r>
              <w:rPr>
                <w:lang w:eastAsia="zh-CN"/>
              </w:rPr>
              <w:t>D-FR1-A.2.1-16</w:t>
            </w:r>
          </w:p>
        </w:tc>
        <w:tc>
          <w:tcPr>
            <w:tcW w:w="1175" w:type="dxa"/>
            <w:tcBorders>
              <w:bottom w:val="single" w:sz="4" w:space="0" w:color="auto"/>
            </w:tcBorders>
            <w:vAlign w:val="center"/>
          </w:tcPr>
          <w:p w14:paraId="382CD3A1" w14:textId="77777777" w:rsidR="00241417" w:rsidRPr="006A39F9" w:rsidRDefault="00241417" w:rsidP="003A71DE">
            <w:pPr>
              <w:pStyle w:val="TAC"/>
            </w:pPr>
            <w:r w:rsidRPr="006A39F9">
              <w:t>pos1</w:t>
            </w:r>
          </w:p>
        </w:tc>
        <w:tc>
          <w:tcPr>
            <w:tcW w:w="1134" w:type="dxa"/>
            <w:tcBorders>
              <w:bottom w:val="single" w:sz="4" w:space="0" w:color="auto"/>
            </w:tcBorders>
            <w:vAlign w:val="center"/>
          </w:tcPr>
          <w:p w14:paraId="2ABF956A" w14:textId="77777777" w:rsidR="00241417" w:rsidRPr="006A39F9" w:rsidRDefault="00241417" w:rsidP="003A71DE">
            <w:pPr>
              <w:pStyle w:val="TAC"/>
            </w:pPr>
            <w:r w:rsidRPr="006A39F9">
              <w:t>-2.7</w:t>
            </w:r>
          </w:p>
        </w:tc>
      </w:tr>
      <w:tr w:rsidR="00241417" w:rsidRPr="006A39F9" w14:paraId="212F6066" w14:textId="77777777" w:rsidTr="003A71DE">
        <w:trPr>
          <w:cantSplit/>
          <w:jc w:val="center"/>
        </w:trPr>
        <w:tc>
          <w:tcPr>
            <w:tcW w:w="1007" w:type="dxa"/>
            <w:vMerge/>
            <w:vAlign w:val="center"/>
          </w:tcPr>
          <w:p w14:paraId="64557736" w14:textId="77777777" w:rsidR="00241417" w:rsidRPr="006A39F9" w:rsidRDefault="00241417" w:rsidP="003A71DE">
            <w:pPr>
              <w:pStyle w:val="TAC"/>
            </w:pPr>
          </w:p>
        </w:tc>
        <w:tc>
          <w:tcPr>
            <w:tcW w:w="1093" w:type="dxa"/>
            <w:tcBorders>
              <w:top w:val="single" w:sz="4" w:space="0" w:color="auto"/>
              <w:bottom w:val="single" w:sz="4" w:space="0" w:color="auto"/>
            </w:tcBorders>
            <w:vAlign w:val="center"/>
          </w:tcPr>
          <w:p w14:paraId="3DCB3200" w14:textId="77777777" w:rsidR="00241417" w:rsidRPr="006A39F9" w:rsidRDefault="00241417" w:rsidP="003A71DE">
            <w:pPr>
              <w:pStyle w:val="TAC"/>
            </w:pPr>
            <w:r w:rsidRPr="006A39F9">
              <w:t>4</w:t>
            </w:r>
          </w:p>
        </w:tc>
        <w:tc>
          <w:tcPr>
            <w:tcW w:w="1985" w:type="dxa"/>
            <w:tcBorders>
              <w:top w:val="single" w:sz="4" w:space="0" w:color="auto"/>
              <w:bottom w:val="single" w:sz="4" w:space="0" w:color="auto"/>
            </w:tcBorders>
            <w:vAlign w:val="center"/>
          </w:tcPr>
          <w:p w14:paraId="374A0C9B"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bottom w:val="single" w:sz="4" w:space="0" w:color="auto"/>
            </w:tcBorders>
            <w:vAlign w:val="center"/>
          </w:tcPr>
          <w:p w14:paraId="2ED271A6" w14:textId="77777777" w:rsidR="00241417" w:rsidRPr="006A39F9" w:rsidRDefault="00241417" w:rsidP="003A71DE">
            <w:pPr>
              <w:pStyle w:val="TAC"/>
              <w:rPr>
                <w:lang w:eastAsia="zh-CN"/>
              </w:rPr>
            </w:pPr>
            <w:r>
              <w:rPr>
                <w:lang w:eastAsia="zh-CN"/>
              </w:rPr>
              <w:t>D-FR1-A.2.1-16</w:t>
            </w:r>
          </w:p>
        </w:tc>
        <w:tc>
          <w:tcPr>
            <w:tcW w:w="1175" w:type="dxa"/>
            <w:tcBorders>
              <w:top w:val="single" w:sz="4" w:space="0" w:color="auto"/>
              <w:bottom w:val="single" w:sz="4" w:space="0" w:color="auto"/>
            </w:tcBorders>
            <w:vAlign w:val="center"/>
          </w:tcPr>
          <w:p w14:paraId="5A5EB0E4" w14:textId="77777777" w:rsidR="00241417" w:rsidRPr="006A39F9" w:rsidRDefault="00241417" w:rsidP="003A71DE">
            <w:pPr>
              <w:pStyle w:val="TAC"/>
            </w:pPr>
            <w:r w:rsidRPr="006A39F9">
              <w:t>pos1</w:t>
            </w:r>
          </w:p>
        </w:tc>
        <w:tc>
          <w:tcPr>
            <w:tcW w:w="1134" w:type="dxa"/>
            <w:tcBorders>
              <w:top w:val="single" w:sz="4" w:space="0" w:color="auto"/>
              <w:bottom w:val="single" w:sz="4" w:space="0" w:color="auto"/>
            </w:tcBorders>
            <w:vAlign w:val="center"/>
          </w:tcPr>
          <w:p w14:paraId="7DB4EE85" w14:textId="77777777" w:rsidR="00241417" w:rsidRPr="006A39F9" w:rsidRDefault="00241417" w:rsidP="003A71DE">
            <w:pPr>
              <w:pStyle w:val="TAC"/>
            </w:pPr>
            <w:r w:rsidRPr="006A39F9">
              <w:t>-6.0</w:t>
            </w:r>
          </w:p>
        </w:tc>
      </w:tr>
      <w:tr w:rsidR="00241417" w:rsidRPr="006A39F9" w14:paraId="21FA50B3" w14:textId="77777777" w:rsidTr="003A71DE">
        <w:trPr>
          <w:cantSplit/>
          <w:jc w:val="center"/>
        </w:trPr>
        <w:tc>
          <w:tcPr>
            <w:tcW w:w="1007" w:type="dxa"/>
            <w:vMerge/>
            <w:vAlign w:val="center"/>
          </w:tcPr>
          <w:p w14:paraId="3191FB1A" w14:textId="77777777" w:rsidR="00241417" w:rsidRPr="006A39F9" w:rsidRDefault="00241417" w:rsidP="003A71DE">
            <w:pPr>
              <w:pStyle w:val="TAC"/>
            </w:pPr>
          </w:p>
        </w:tc>
        <w:tc>
          <w:tcPr>
            <w:tcW w:w="1093" w:type="dxa"/>
            <w:tcBorders>
              <w:top w:val="single" w:sz="4" w:space="0" w:color="auto"/>
            </w:tcBorders>
            <w:vAlign w:val="center"/>
          </w:tcPr>
          <w:p w14:paraId="485AEA50" w14:textId="77777777" w:rsidR="00241417" w:rsidRPr="006A39F9" w:rsidRDefault="00241417" w:rsidP="003A71DE">
            <w:pPr>
              <w:pStyle w:val="TAC"/>
            </w:pPr>
            <w:r w:rsidRPr="006A39F9">
              <w:t>8</w:t>
            </w:r>
          </w:p>
        </w:tc>
        <w:tc>
          <w:tcPr>
            <w:tcW w:w="1985" w:type="dxa"/>
            <w:tcBorders>
              <w:top w:val="single" w:sz="4" w:space="0" w:color="auto"/>
            </w:tcBorders>
            <w:vAlign w:val="center"/>
          </w:tcPr>
          <w:p w14:paraId="62DBDF0B" w14:textId="77777777" w:rsidR="00241417" w:rsidRPr="006A39F9" w:rsidRDefault="00241417" w:rsidP="003A71DE">
            <w:pPr>
              <w:pStyle w:val="TAC"/>
            </w:pPr>
            <w:r w:rsidRPr="006A39F9">
              <w:t>TDLB100-400</w:t>
            </w:r>
            <w:r w:rsidRPr="006A39F9">
              <w:rPr>
                <w:rFonts w:cs="Arial"/>
              </w:rPr>
              <w:t xml:space="preserve"> Low</w:t>
            </w:r>
          </w:p>
        </w:tc>
        <w:tc>
          <w:tcPr>
            <w:tcW w:w="1660" w:type="dxa"/>
            <w:tcBorders>
              <w:top w:val="single" w:sz="4" w:space="0" w:color="auto"/>
            </w:tcBorders>
            <w:vAlign w:val="center"/>
          </w:tcPr>
          <w:p w14:paraId="28089CFD" w14:textId="77777777" w:rsidR="00241417" w:rsidRPr="006A39F9" w:rsidRDefault="00241417" w:rsidP="003A71DE">
            <w:pPr>
              <w:pStyle w:val="TAC"/>
              <w:rPr>
                <w:lang w:eastAsia="zh-CN"/>
              </w:rPr>
            </w:pPr>
            <w:r>
              <w:rPr>
                <w:lang w:eastAsia="zh-CN"/>
              </w:rPr>
              <w:t>D-FR1-A.2.1-16</w:t>
            </w:r>
          </w:p>
        </w:tc>
        <w:tc>
          <w:tcPr>
            <w:tcW w:w="1175" w:type="dxa"/>
            <w:tcBorders>
              <w:top w:val="single" w:sz="4" w:space="0" w:color="auto"/>
            </w:tcBorders>
            <w:vAlign w:val="center"/>
          </w:tcPr>
          <w:p w14:paraId="6D7B5047" w14:textId="77777777" w:rsidR="00241417" w:rsidRPr="006A39F9" w:rsidRDefault="00241417" w:rsidP="003A71DE">
            <w:pPr>
              <w:pStyle w:val="TAC"/>
            </w:pPr>
            <w:r w:rsidRPr="006A39F9">
              <w:t>pos1</w:t>
            </w:r>
          </w:p>
        </w:tc>
        <w:tc>
          <w:tcPr>
            <w:tcW w:w="1134" w:type="dxa"/>
            <w:tcBorders>
              <w:top w:val="single" w:sz="4" w:space="0" w:color="auto"/>
            </w:tcBorders>
            <w:vAlign w:val="center"/>
          </w:tcPr>
          <w:p w14:paraId="2EC3A0BD" w14:textId="77777777" w:rsidR="00241417" w:rsidRPr="006A39F9" w:rsidRDefault="00241417" w:rsidP="003A71DE">
            <w:pPr>
              <w:pStyle w:val="TAC"/>
            </w:pPr>
            <w:r w:rsidRPr="006A39F9">
              <w:t>-8.8</w:t>
            </w:r>
          </w:p>
        </w:tc>
      </w:tr>
    </w:tbl>
    <w:p w14:paraId="1AF694EF" w14:textId="77777777" w:rsidR="00241417" w:rsidRDefault="00241417" w:rsidP="00241417"/>
    <w:p w14:paraId="00BC4741" w14:textId="77777777" w:rsidR="00241417" w:rsidRDefault="00241417" w:rsidP="00241417">
      <w:pPr>
        <w:pStyle w:val="Heading4"/>
        <w:rPr>
          <w:rFonts w:eastAsia="Malgun Gothic"/>
        </w:rPr>
      </w:pPr>
      <w:bookmarkStart w:id="4733" w:name="_Toc74583248"/>
      <w:bookmarkStart w:id="4734" w:name="_Toc76542061"/>
      <w:bookmarkStart w:id="4735" w:name="_Toc82450043"/>
      <w:bookmarkStart w:id="4736" w:name="_Toc82450691"/>
      <w:bookmarkStart w:id="4737" w:name="_Toc89949080"/>
      <w:bookmarkStart w:id="4738" w:name="_Toc98755469"/>
      <w:bookmarkStart w:id="4739" w:name="_Toc98763060"/>
      <w:bookmarkStart w:id="4740" w:name="_Toc106183989"/>
      <w:bookmarkStart w:id="4741" w:name="_Toc130402011"/>
      <w:bookmarkStart w:id="4742" w:name="_Toc137531933"/>
      <w:bookmarkStart w:id="4743" w:name="_Toc138852434"/>
      <w:bookmarkStart w:id="4744" w:name="_Toc145529500"/>
      <w:bookmarkStart w:id="4745" w:name="_Toc155325460"/>
      <w:bookmarkStart w:id="4746" w:name="_Toc161655326"/>
      <w:bookmarkStart w:id="4747" w:name="_Toc169620660"/>
      <w:r w:rsidRPr="00B454A0">
        <w:rPr>
          <w:rFonts w:eastAsia="Malgun Gothic"/>
        </w:rPr>
        <w:t>8.</w:t>
      </w:r>
      <w:r>
        <w:rPr>
          <w:rFonts w:eastAsia="Malgun Gothic"/>
        </w:rPr>
        <w:t>1</w:t>
      </w:r>
      <w:r w:rsidRPr="00B454A0">
        <w:rPr>
          <w:rFonts w:eastAsia="Malgun Gothic"/>
        </w:rPr>
        <w:t>.</w:t>
      </w:r>
      <w:r>
        <w:rPr>
          <w:rFonts w:eastAsia="Malgun Gothic"/>
        </w:rPr>
        <w:t>2</w:t>
      </w:r>
      <w:r w:rsidRPr="00B454A0">
        <w:rPr>
          <w:rFonts w:eastAsia="Malgun Gothic"/>
        </w:rPr>
        <w:t>.</w:t>
      </w:r>
      <w:r>
        <w:rPr>
          <w:rFonts w:eastAsia="Malgun Gothic"/>
        </w:rPr>
        <w:t>3</w:t>
      </w:r>
      <w:r w:rsidRPr="00B454A0">
        <w:rPr>
          <w:rFonts w:eastAsia="Malgun Gothic"/>
        </w:rPr>
        <w:tab/>
      </w:r>
      <w:r w:rsidRPr="006E58D8">
        <w:rPr>
          <w:rFonts w:eastAsia="Malgun Gothic"/>
        </w:rPr>
        <w:t xml:space="preserve">Requirements for </w:t>
      </w:r>
      <w:r>
        <w:rPr>
          <w:rFonts w:eastAsia="Malgun Gothic"/>
        </w:rPr>
        <w:t>UCI multiplexed on PUSCH</w:t>
      </w:r>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p>
    <w:p w14:paraId="52064574" w14:textId="77777777" w:rsidR="00241417" w:rsidRDefault="00241417" w:rsidP="00241417">
      <w:pPr>
        <w:pStyle w:val="Heading5"/>
      </w:pPr>
      <w:bookmarkStart w:id="4748" w:name="_Toc74583249"/>
      <w:bookmarkStart w:id="4749" w:name="_Toc76542062"/>
      <w:bookmarkStart w:id="4750" w:name="_Toc82450044"/>
      <w:bookmarkStart w:id="4751" w:name="_Toc82450692"/>
      <w:bookmarkStart w:id="4752" w:name="_Toc89949081"/>
      <w:bookmarkStart w:id="4753" w:name="_Toc98755470"/>
      <w:bookmarkStart w:id="4754" w:name="_Toc98763061"/>
      <w:bookmarkStart w:id="4755" w:name="_Toc106183990"/>
      <w:bookmarkStart w:id="4756" w:name="_Toc130402012"/>
      <w:bookmarkStart w:id="4757" w:name="_Toc137531934"/>
      <w:bookmarkStart w:id="4758" w:name="_Toc138852435"/>
      <w:bookmarkStart w:id="4759" w:name="_Toc145529501"/>
      <w:bookmarkStart w:id="4760" w:name="_Toc155325461"/>
      <w:bookmarkStart w:id="4761" w:name="_Toc161655327"/>
      <w:bookmarkStart w:id="4762" w:name="_Toc169620661"/>
      <w:r>
        <w:t>8</w:t>
      </w:r>
      <w:r w:rsidRPr="00EE4A40">
        <w:t>.</w:t>
      </w:r>
      <w:r>
        <w:t>1</w:t>
      </w:r>
      <w:r w:rsidRPr="00EE4A40">
        <w:t>.</w:t>
      </w:r>
      <w:r>
        <w:t>2</w:t>
      </w:r>
      <w:r w:rsidRPr="00EE4A40">
        <w:t>.</w:t>
      </w:r>
      <w:r>
        <w:t>3</w:t>
      </w:r>
      <w:r w:rsidRPr="00EE4A40">
        <w:t>.</w:t>
      </w:r>
      <w:r>
        <w:t>1</w:t>
      </w:r>
      <w:r>
        <w:tab/>
        <w:t>General</w:t>
      </w:r>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p>
    <w:p w14:paraId="55A35FDD" w14:textId="77777777" w:rsidR="00241417" w:rsidRPr="00B054F4" w:rsidRDefault="00241417" w:rsidP="00241417">
      <w:pPr>
        <w:rPr>
          <w:noProof/>
          <w:lang w:eastAsia="zh-CN"/>
        </w:rPr>
      </w:pPr>
      <w:r w:rsidRPr="00B054F4">
        <w:rPr>
          <w:noProof/>
          <w:lang w:eastAsia="zh-CN"/>
        </w:rPr>
        <w:t>In the tests for UCI multiplexed on PUSCH, the UCI information only contains CSI part 1 and CSI part 2 information, and there is no HACK/ACK information transmitted.</w:t>
      </w:r>
    </w:p>
    <w:p w14:paraId="77A175BA" w14:textId="77777777" w:rsidR="00241417" w:rsidRPr="00B054F4" w:rsidRDefault="00241417" w:rsidP="00241417">
      <w:pPr>
        <w:rPr>
          <w:lang w:eastAsia="zh-CN"/>
        </w:rPr>
      </w:pPr>
      <w:r w:rsidRPr="00B054F4">
        <w:rPr>
          <w:noProof/>
          <w:lang w:eastAsia="zh-CN"/>
        </w:rPr>
        <w:t xml:space="preserve">The CSI part 1 block error </w:t>
      </w:r>
      <w:r w:rsidRPr="00B054F4">
        <w:t>probability (BLER) is defined as the probability of incorrectly decoding the CSI part 1</w:t>
      </w:r>
      <w:r w:rsidRPr="00B054F4">
        <w:rPr>
          <w:lang w:eastAsia="zh-CN"/>
        </w:rPr>
        <w:t xml:space="preserve"> </w:t>
      </w:r>
      <w:r w:rsidRPr="00B054F4">
        <w:t>information when the CSI part 1 information is sent as follow:</w:t>
      </w:r>
    </w:p>
    <w:p w14:paraId="082E559D" w14:textId="77777777" w:rsidR="00241417" w:rsidRPr="00625F65" w:rsidRDefault="00241417" w:rsidP="00241417">
      <w:pPr>
        <w:pStyle w:val="EQ"/>
      </w:pPr>
      <w:r w:rsidRPr="00B054F4">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4971105" w14:textId="77777777" w:rsidR="00241417" w:rsidRPr="00B054F4" w:rsidRDefault="00241417" w:rsidP="00241417">
      <w:pPr>
        <w:rPr>
          <w:lang w:eastAsia="zh-CN"/>
        </w:rPr>
      </w:pPr>
      <w:r w:rsidRPr="00B054F4">
        <w:rPr>
          <w:lang w:eastAsia="zh-CN"/>
        </w:rPr>
        <w:t>where:</w:t>
      </w:r>
    </w:p>
    <w:p w14:paraId="6274D45E" w14:textId="77777777" w:rsidR="00241417" w:rsidRPr="006C7AF4" w:rsidRDefault="00241417" w:rsidP="00241417">
      <w:pPr>
        <w:pStyle w:val="B10"/>
        <w:rPr>
          <w:lang w:val="en-US"/>
        </w:rPr>
      </w:pPr>
      <w:r w:rsidRPr="006C7AF4">
        <w:rPr>
          <w:lang w:val="en-US"/>
        </w:rPr>
        <w:t>-</w:t>
      </w:r>
      <w:r w:rsidRPr="006C7AF4">
        <w:rPr>
          <w:lang w:val="en-US"/>
        </w:rPr>
        <w:tab/>
        <w:t xml:space="preserve">#(false </w:t>
      </w:r>
      <w:r w:rsidRPr="006C7AF4">
        <w:rPr>
          <w:lang w:val="en-US" w:eastAsia="zh-CN"/>
        </w:rPr>
        <w:t>CSI part 1</w:t>
      </w:r>
      <w:r w:rsidRPr="006C7AF4">
        <w:rPr>
          <w:lang w:val="en-US"/>
        </w:rPr>
        <w:t xml:space="preserve">) denotes the number of incorrectly </w:t>
      </w:r>
      <w:r w:rsidRPr="006C7AF4">
        <w:rPr>
          <w:lang w:val="en-US" w:eastAsia="zh-CN"/>
        </w:rPr>
        <w:t xml:space="preserve">decoded </w:t>
      </w:r>
      <w:r w:rsidRPr="006C7AF4">
        <w:rPr>
          <w:lang w:val="en-US"/>
        </w:rPr>
        <w:t>CSI part</w:t>
      </w:r>
      <w:r w:rsidRPr="006C7AF4">
        <w:rPr>
          <w:lang w:val="en-US" w:eastAsia="zh-CN"/>
        </w:rPr>
        <w:t xml:space="preserve"> </w:t>
      </w:r>
      <w:r w:rsidRPr="006C7AF4">
        <w:rPr>
          <w:lang w:val="en-US"/>
        </w:rPr>
        <w:t>1 information</w:t>
      </w:r>
      <w:r w:rsidRPr="006C7AF4">
        <w:rPr>
          <w:lang w:val="en-US" w:eastAsia="zh-CN"/>
        </w:rPr>
        <w:t xml:space="preserve"> transmitted occasions</w:t>
      </w:r>
    </w:p>
    <w:p w14:paraId="3703F530" w14:textId="77777777" w:rsidR="00241417" w:rsidRPr="006C7AF4" w:rsidRDefault="00241417" w:rsidP="00241417">
      <w:pPr>
        <w:pStyle w:val="B10"/>
        <w:rPr>
          <w:lang w:val="en-US"/>
        </w:rPr>
      </w:pPr>
      <w:r w:rsidRPr="006C7AF4">
        <w:rPr>
          <w:lang w:val="en-US"/>
        </w:rPr>
        <w:t>-</w:t>
      </w:r>
      <w:r w:rsidRPr="006C7AF4">
        <w:rPr>
          <w:lang w:val="en-US"/>
        </w:rPr>
        <w:tab/>
        <w:t>#(</w:t>
      </w:r>
      <w:r w:rsidRPr="006C7AF4">
        <w:rPr>
          <w:lang w:val="en-US" w:eastAsia="zh-CN"/>
        </w:rPr>
        <w:t>CSI part 1</w:t>
      </w:r>
      <w:r w:rsidRPr="006C7AF4">
        <w:rPr>
          <w:lang w:val="en-US"/>
        </w:rPr>
        <w:t>) denotes the number of</w:t>
      </w:r>
      <w:r w:rsidRPr="006C7AF4">
        <w:rPr>
          <w:lang w:val="en-US" w:eastAsia="zh-CN"/>
        </w:rPr>
        <w:t xml:space="preserve"> CSI part 1 information transmitted occasions.</w:t>
      </w:r>
    </w:p>
    <w:p w14:paraId="2DE20084" w14:textId="77777777" w:rsidR="00241417" w:rsidRPr="008955A9" w:rsidRDefault="00241417" w:rsidP="00241417">
      <w:pPr>
        <w:rPr>
          <w:lang w:eastAsia="zh-CN"/>
        </w:rPr>
      </w:pPr>
      <w:r w:rsidRPr="008955A9">
        <w:t>The CSI part 2 block error probability is defined as the probability of incorrectly decoding the CSI part 2 information when the CSI part 2 information is sent as follows</w:t>
      </w:r>
      <w:r w:rsidRPr="008955A9">
        <w:rPr>
          <w:lang w:eastAsia="zh-CN"/>
        </w:rPr>
        <w:t>:</w:t>
      </w:r>
    </w:p>
    <w:p w14:paraId="523A85C5" w14:textId="77777777" w:rsidR="00241417" w:rsidRPr="00625F65" w:rsidRDefault="00241417" w:rsidP="00241417">
      <w:pPr>
        <w:pStyle w:val="EQ"/>
      </w:pPr>
      <w:r w:rsidRPr="00D44BC7">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2A2AAACA" w14:textId="77777777" w:rsidR="00241417" w:rsidRPr="00B054F4" w:rsidRDefault="00241417" w:rsidP="00241417">
      <w:pPr>
        <w:rPr>
          <w:lang w:eastAsia="zh-CN"/>
        </w:rPr>
      </w:pPr>
      <w:r w:rsidRPr="00B054F4">
        <w:rPr>
          <w:lang w:eastAsia="zh-CN"/>
        </w:rPr>
        <w:t>where:</w:t>
      </w:r>
    </w:p>
    <w:p w14:paraId="41E6C127" w14:textId="77777777" w:rsidR="00241417" w:rsidRPr="006C7AF4" w:rsidRDefault="00241417" w:rsidP="00241417">
      <w:pPr>
        <w:pStyle w:val="B10"/>
        <w:rPr>
          <w:lang w:val="en-US"/>
        </w:rPr>
      </w:pPr>
      <w:r w:rsidRPr="006C7AF4">
        <w:rPr>
          <w:lang w:val="en-US"/>
        </w:rPr>
        <w:t>-</w:t>
      </w:r>
      <w:r w:rsidRPr="006C7AF4">
        <w:rPr>
          <w:lang w:val="en-US"/>
        </w:rPr>
        <w:tab/>
        <w:t xml:space="preserve">#(false </w:t>
      </w:r>
      <w:r w:rsidRPr="006C7AF4">
        <w:rPr>
          <w:lang w:val="en-US" w:eastAsia="zh-CN"/>
        </w:rPr>
        <w:t>CSI part 2</w:t>
      </w:r>
      <w:r w:rsidRPr="006C7AF4">
        <w:rPr>
          <w:lang w:val="en-US"/>
        </w:rPr>
        <w:t>) denotes the number of incorrectly decode</w:t>
      </w:r>
      <w:r w:rsidRPr="006C7AF4">
        <w:rPr>
          <w:lang w:val="en-US" w:eastAsia="zh-CN"/>
        </w:rPr>
        <w:t xml:space="preserve">d </w:t>
      </w:r>
      <w:r w:rsidRPr="006C7AF4">
        <w:rPr>
          <w:lang w:val="en-US"/>
        </w:rPr>
        <w:t xml:space="preserve">CSI part </w:t>
      </w:r>
      <w:r w:rsidRPr="006C7AF4">
        <w:rPr>
          <w:lang w:val="en-US" w:eastAsia="zh-CN"/>
        </w:rPr>
        <w:t>2</w:t>
      </w:r>
      <w:r w:rsidRPr="006C7AF4">
        <w:rPr>
          <w:lang w:val="en-US"/>
        </w:rPr>
        <w:t xml:space="preserve"> information transmitted occasions</w:t>
      </w:r>
    </w:p>
    <w:p w14:paraId="4C8CD0BB" w14:textId="77777777" w:rsidR="00241417" w:rsidRPr="006C7AF4" w:rsidRDefault="00241417" w:rsidP="00241417">
      <w:pPr>
        <w:pStyle w:val="B10"/>
        <w:rPr>
          <w:lang w:val="en-US"/>
        </w:rPr>
      </w:pPr>
      <w:r w:rsidRPr="006C7AF4">
        <w:rPr>
          <w:lang w:val="en-US"/>
        </w:rPr>
        <w:t>-</w:t>
      </w:r>
      <w:r w:rsidRPr="006C7AF4">
        <w:rPr>
          <w:lang w:val="en-US"/>
        </w:rPr>
        <w:tab/>
        <w:t>#(</w:t>
      </w:r>
      <w:r w:rsidRPr="006C7AF4">
        <w:rPr>
          <w:lang w:val="en-US" w:eastAsia="zh-CN"/>
        </w:rPr>
        <w:t>CSI part 2</w:t>
      </w:r>
      <w:r w:rsidRPr="006C7AF4">
        <w:rPr>
          <w:lang w:val="en-US"/>
        </w:rPr>
        <w:t xml:space="preserve">) denotes the number of CSI part </w:t>
      </w:r>
      <w:r w:rsidRPr="006C7AF4">
        <w:rPr>
          <w:lang w:val="en-US" w:eastAsia="zh-CN"/>
        </w:rPr>
        <w:t xml:space="preserve">2 </w:t>
      </w:r>
      <w:r w:rsidRPr="006C7AF4">
        <w:rPr>
          <w:lang w:val="en-US"/>
        </w:rPr>
        <w:t>information transmitted occasions.</w:t>
      </w:r>
    </w:p>
    <w:p w14:paraId="51306E6C" w14:textId="77777777" w:rsidR="00241417" w:rsidRPr="00D44BC7" w:rsidRDefault="00241417" w:rsidP="00241417">
      <w:pPr>
        <w:rPr>
          <w:lang w:eastAsia="zh-CN"/>
        </w:rPr>
      </w:pPr>
      <w:r w:rsidRPr="00D44BC7">
        <w:rPr>
          <w:lang w:eastAsia="zh-CN"/>
        </w:rPr>
        <w:t>The number of UCI information bit payload per slot is defined for two cases as follows:</w:t>
      </w:r>
    </w:p>
    <w:p w14:paraId="4A0912EE" w14:textId="77777777" w:rsidR="00241417" w:rsidRPr="00B054F4" w:rsidRDefault="00241417" w:rsidP="00241417">
      <w:pPr>
        <w:pStyle w:val="B10"/>
      </w:pPr>
      <w:r w:rsidRPr="00B054F4">
        <w:t>-</w:t>
      </w:r>
      <w:r w:rsidRPr="00B054F4">
        <w:tab/>
        <w:t>5 bits in CSI part 1, 2 bits in CSI part 2</w:t>
      </w:r>
    </w:p>
    <w:p w14:paraId="59280B4D" w14:textId="77777777" w:rsidR="00241417" w:rsidRPr="00B054F4" w:rsidRDefault="00241417" w:rsidP="00241417">
      <w:pPr>
        <w:pStyle w:val="B10"/>
        <w:rPr>
          <w:lang w:eastAsia="zh-CN"/>
        </w:rPr>
      </w:pPr>
      <w:r w:rsidRPr="00B054F4">
        <w:t>-</w:t>
      </w:r>
      <w:r w:rsidRPr="00B054F4">
        <w:tab/>
        <w:t>20 bits in CSI part 1, 20 bits in CSI part 2</w:t>
      </w:r>
    </w:p>
    <w:p w14:paraId="704676D1" w14:textId="77777777" w:rsidR="00241417" w:rsidRPr="00B054F4" w:rsidRDefault="00241417" w:rsidP="00241417">
      <w:pPr>
        <w:rPr>
          <w:lang w:eastAsia="zh-CN"/>
        </w:rPr>
      </w:pPr>
      <w:r w:rsidRPr="00B054F4">
        <w:t>The 7bits UCI case is further defined with the bitmap [c0 c1 c2 c3 c4] = [0 1 0 1 0] for CSI part 1 information, where c0 is mapping to the RI information, and with the bitmap [c0 c1] = [1 0] for CSI part2 information.</w:t>
      </w:r>
    </w:p>
    <w:p w14:paraId="5A4914B4" w14:textId="77777777" w:rsidR="00241417" w:rsidRPr="00B054F4" w:rsidRDefault="00241417" w:rsidP="00241417">
      <w:pPr>
        <w:rPr>
          <w:lang w:eastAsia="zh-CN"/>
        </w:rPr>
      </w:pPr>
      <w:r w:rsidRPr="00B054F4">
        <w:rPr>
          <w:lang w:eastAsia="zh-CN"/>
        </w:rPr>
        <w:t xml:space="preserve">The 40bits UCI information case is assumed random </w:t>
      </w:r>
      <w:r w:rsidRPr="00B054F4">
        <w:rPr>
          <w:rFonts w:hint="eastAsia"/>
          <w:lang w:eastAsia="zh-CN"/>
        </w:rPr>
        <w:t xml:space="preserve">information bit </w:t>
      </w:r>
      <w:r w:rsidRPr="00B054F4">
        <w:rPr>
          <w:lang w:eastAsia="zh-CN"/>
        </w:rPr>
        <w:t>selection.</w:t>
      </w:r>
    </w:p>
    <w:p w14:paraId="40AC2312" w14:textId="77777777" w:rsidR="00241417" w:rsidRPr="00B054F4" w:rsidRDefault="00241417" w:rsidP="00241417">
      <w:pPr>
        <w:rPr>
          <w:lang w:eastAsia="zh-CN"/>
        </w:rPr>
      </w:pPr>
      <w:r w:rsidRPr="00B054F4">
        <w:rPr>
          <w:lang w:eastAsia="zh-CN"/>
        </w:rPr>
        <w:t>In both tests, PUSCH data, CSI part 1 and CSI part 2 information are transmitted simultaneously.</w:t>
      </w:r>
    </w:p>
    <w:p w14:paraId="26CA2FAC" w14:textId="77777777" w:rsidR="00241417" w:rsidRPr="00B054F4" w:rsidRDefault="00241417" w:rsidP="00241417">
      <w:pPr>
        <w:rPr>
          <w:noProof/>
          <w:lang w:eastAsia="zh-CN"/>
        </w:rPr>
      </w:pPr>
    </w:p>
    <w:p w14:paraId="3593B3EC" w14:textId="77777777" w:rsidR="00241417" w:rsidRPr="00B054F4" w:rsidRDefault="00241417" w:rsidP="00241417">
      <w:pPr>
        <w:pStyle w:val="TH"/>
        <w:rPr>
          <w:lang w:eastAsia="zh-CN"/>
        </w:rPr>
      </w:pPr>
      <w:r w:rsidRPr="00B054F4">
        <w:t>Table 8.1.2.</w:t>
      </w:r>
      <w:r w:rsidRPr="00B054F4">
        <w:rPr>
          <w:lang w:eastAsia="zh-CN"/>
        </w:rPr>
        <w:t>3.1</w:t>
      </w:r>
      <w:r w:rsidRPr="00B054F4">
        <w:t xml:space="preserve">-1: Test parameters for testing </w:t>
      </w:r>
      <w:r w:rsidRPr="00B054F4">
        <w:rPr>
          <w:lang w:eastAsia="zh-CN"/>
        </w:rPr>
        <w:t>UCI on PUSCH</w:t>
      </w:r>
    </w:p>
    <w:tbl>
      <w:tblPr>
        <w:tblStyle w:val="TableGrid"/>
        <w:tblW w:w="0" w:type="auto"/>
        <w:jc w:val="center"/>
        <w:tblLayout w:type="fixed"/>
        <w:tblLook w:val="04A0" w:firstRow="1" w:lastRow="0" w:firstColumn="1" w:lastColumn="0" w:noHBand="0" w:noVBand="1"/>
      </w:tblPr>
      <w:tblGrid>
        <w:gridCol w:w="1838"/>
        <w:gridCol w:w="5387"/>
        <w:gridCol w:w="2404"/>
      </w:tblGrid>
      <w:tr w:rsidR="00241417" w:rsidRPr="00625F65" w14:paraId="11F415EC" w14:textId="77777777" w:rsidTr="003A71DE">
        <w:trPr>
          <w:cantSplit/>
          <w:jc w:val="center"/>
        </w:trPr>
        <w:tc>
          <w:tcPr>
            <w:tcW w:w="7225" w:type="dxa"/>
            <w:gridSpan w:val="2"/>
            <w:vAlign w:val="center"/>
          </w:tcPr>
          <w:p w14:paraId="7E6A47C9" w14:textId="77777777" w:rsidR="00241417" w:rsidRPr="00625F65" w:rsidRDefault="00241417" w:rsidP="003A71DE">
            <w:pPr>
              <w:pStyle w:val="TAH"/>
            </w:pPr>
            <w:r w:rsidRPr="00625F65">
              <w:t>Parameter</w:t>
            </w:r>
          </w:p>
        </w:tc>
        <w:tc>
          <w:tcPr>
            <w:tcW w:w="2404" w:type="dxa"/>
            <w:vAlign w:val="center"/>
          </w:tcPr>
          <w:p w14:paraId="4E50EF2B" w14:textId="77777777" w:rsidR="00241417" w:rsidRPr="00625F65" w:rsidRDefault="00241417" w:rsidP="003A71DE">
            <w:pPr>
              <w:pStyle w:val="TAH"/>
            </w:pPr>
            <w:r w:rsidRPr="00625F65">
              <w:t>Value</w:t>
            </w:r>
          </w:p>
        </w:tc>
      </w:tr>
      <w:tr w:rsidR="00241417" w:rsidRPr="00625F65" w14:paraId="13044CCB" w14:textId="77777777" w:rsidTr="003A71DE">
        <w:trPr>
          <w:cantSplit/>
          <w:jc w:val="center"/>
        </w:trPr>
        <w:tc>
          <w:tcPr>
            <w:tcW w:w="7225" w:type="dxa"/>
            <w:gridSpan w:val="2"/>
            <w:vAlign w:val="center"/>
          </w:tcPr>
          <w:p w14:paraId="5BF9B548" w14:textId="77777777" w:rsidR="00241417" w:rsidRPr="00625F65" w:rsidRDefault="00241417" w:rsidP="003A71DE">
            <w:pPr>
              <w:pStyle w:val="TAL"/>
            </w:pPr>
            <w:r w:rsidRPr="00625F65">
              <w:t>Transform precoding</w:t>
            </w:r>
          </w:p>
        </w:tc>
        <w:tc>
          <w:tcPr>
            <w:tcW w:w="2404" w:type="dxa"/>
            <w:vAlign w:val="center"/>
          </w:tcPr>
          <w:p w14:paraId="15AC6DFD" w14:textId="77777777" w:rsidR="00241417" w:rsidRPr="00625F65" w:rsidRDefault="00241417" w:rsidP="003A71DE">
            <w:pPr>
              <w:pStyle w:val="TAC"/>
            </w:pPr>
            <w:r w:rsidRPr="00625F65">
              <w:rPr>
                <w:rFonts w:hint="eastAsia"/>
                <w:lang w:eastAsia="zh-CN"/>
              </w:rPr>
              <w:t>Disabled</w:t>
            </w:r>
          </w:p>
        </w:tc>
      </w:tr>
      <w:tr w:rsidR="00241417" w:rsidRPr="00B054F4" w14:paraId="5C6215DA" w14:textId="77777777" w:rsidTr="003A71DE">
        <w:trPr>
          <w:cantSplit/>
          <w:jc w:val="center"/>
        </w:trPr>
        <w:tc>
          <w:tcPr>
            <w:tcW w:w="7225" w:type="dxa"/>
            <w:gridSpan w:val="2"/>
            <w:vAlign w:val="center"/>
          </w:tcPr>
          <w:p w14:paraId="2702BEF8" w14:textId="77777777" w:rsidR="00241417" w:rsidRPr="00625F65" w:rsidRDefault="00241417" w:rsidP="003A71DE">
            <w:pPr>
              <w:pStyle w:val="TAL"/>
            </w:pPr>
            <w:r w:rsidRPr="00625F65">
              <w:rPr>
                <w:rFonts w:hint="eastAsia"/>
                <w:lang w:eastAsia="zh-CN"/>
              </w:rPr>
              <w:t>Default TDD UL-DL pattern (Note 1)</w:t>
            </w:r>
          </w:p>
        </w:tc>
        <w:tc>
          <w:tcPr>
            <w:tcW w:w="2404" w:type="dxa"/>
            <w:vAlign w:val="center"/>
          </w:tcPr>
          <w:p w14:paraId="2F6504EA" w14:textId="77777777" w:rsidR="00241417" w:rsidRPr="00625F65" w:rsidRDefault="00241417" w:rsidP="003A71DE">
            <w:pPr>
              <w:pStyle w:val="TAC"/>
            </w:pPr>
            <w:r w:rsidRPr="00625F65">
              <w:t>30 kHz SCS:</w:t>
            </w:r>
          </w:p>
          <w:p w14:paraId="517A5029" w14:textId="77777777" w:rsidR="00241417" w:rsidRPr="00625F65" w:rsidRDefault="00241417" w:rsidP="003A71DE">
            <w:pPr>
              <w:pStyle w:val="TAC"/>
            </w:pPr>
            <w:r w:rsidRPr="00625F65">
              <w:t>7D1S2U, S=6D:4G:4U</w:t>
            </w:r>
          </w:p>
        </w:tc>
      </w:tr>
      <w:tr w:rsidR="00241417" w:rsidRPr="00B054F4" w14:paraId="6DE02888" w14:textId="77777777" w:rsidTr="003A71DE">
        <w:trPr>
          <w:cantSplit/>
          <w:jc w:val="center"/>
        </w:trPr>
        <w:tc>
          <w:tcPr>
            <w:tcW w:w="7225" w:type="dxa"/>
            <w:gridSpan w:val="2"/>
            <w:vAlign w:val="center"/>
          </w:tcPr>
          <w:p w14:paraId="39ED27AF" w14:textId="77777777" w:rsidR="00241417" w:rsidRPr="00625F65" w:rsidRDefault="00241417" w:rsidP="003A71DE">
            <w:pPr>
              <w:pStyle w:val="TAL"/>
              <w:rPr>
                <w:lang w:eastAsia="zh-CN"/>
              </w:rPr>
            </w:pPr>
            <w:r>
              <w:rPr>
                <w:lang w:eastAsia="zh-CN"/>
              </w:rPr>
              <w:t>Cyclic Prefix</w:t>
            </w:r>
          </w:p>
        </w:tc>
        <w:tc>
          <w:tcPr>
            <w:tcW w:w="2404" w:type="dxa"/>
            <w:vAlign w:val="center"/>
          </w:tcPr>
          <w:p w14:paraId="5A183618" w14:textId="77777777" w:rsidR="00241417" w:rsidRPr="00625F65" w:rsidRDefault="00241417" w:rsidP="003A71DE">
            <w:pPr>
              <w:pStyle w:val="TAC"/>
            </w:pPr>
            <w:r>
              <w:t>Normal</w:t>
            </w:r>
          </w:p>
        </w:tc>
      </w:tr>
      <w:tr w:rsidR="00241417" w:rsidRPr="00625F65" w14:paraId="61E5664D" w14:textId="77777777" w:rsidTr="003A71DE">
        <w:trPr>
          <w:cantSplit/>
          <w:jc w:val="center"/>
        </w:trPr>
        <w:tc>
          <w:tcPr>
            <w:tcW w:w="1838" w:type="dxa"/>
            <w:vMerge w:val="restart"/>
            <w:vAlign w:val="center"/>
          </w:tcPr>
          <w:p w14:paraId="4B7FE63D" w14:textId="77777777" w:rsidR="00241417" w:rsidRPr="00625F65" w:rsidRDefault="00241417" w:rsidP="003A71DE">
            <w:pPr>
              <w:pStyle w:val="TAL"/>
            </w:pPr>
            <w:r w:rsidRPr="00625F65">
              <w:t>HARQ</w:t>
            </w:r>
          </w:p>
        </w:tc>
        <w:tc>
          <w:tcPr>
            <w:tcW w:w="5387" w:type="dxa"/>
            <w:vAlign w:val="center"/>
          </w:tcPr>
          <w:p w14:paraId="04B07D51" w14:textId="77777777" w:rsidR="00241417" w:rsidRPr="00625F65" w:rsidRDefault="00241417" w:rsidP="003A71DE">
            <w:pPr>
              <w:pStyle w:val="TAL"/>
            </w:pPr>
            <w:r w:rsidRPr="00625F65">
              <w:t>Maximum number of HARQ transmissions</w:t>
            </w:r>
          </w:p>
        </w:tc>
        <w:tc>
          <w:tcPr>
            <w:tcW w:w="2404" w:type="dxa"/>
            <w:vAlign w:val="center"/>
          </w:tcPr>
          <w:p w14:paraId="01C44706" w14:textId="77777777" w:rsidR="00241417" w:rsidRPr="00625F65" w:rsidRDefault="00241417" w:rsidP="003A71DE">
            <w:pPr>
              <w:pStyle w:val="TAC"/>
            </w:pPr>
            <w:r w:rsidRPr="00625F65">
              <w:rPr>
                <w:lang w:eastAsia="zh-CN"/>
              </w:rPr>
              <w:t>1</w:t>
            </w:r>
          </w:p>
        </w:tc>
      </w:tr>
      <w:tr w:rsidR="00241417" w:rsidRPr="00625F65" w14:paraId="515E9268" w14:textId="77777777" w:rsidTr="003A71DE">
        <w:trPr>
          <w:cantSplit/>
          <w:jc w:val="center"/>
        </w:trPr>
        <w:tc>
          <w:tcPr>
            <w:tcW w:w="1838" w:type="dxa"/>
            <w:vMerge/>
            <w:tcBorders>
              <w:bottom w:val="single" w:sz="4" w:space="0" w:color="auto"/>
            </w:tcBorders>
            <w:vAlign w:val="center"/>
          </w:tcPr>
          <w:p w14:paraId="38928FDC" w14:textId="77777777" w:rsidR="00241417" w:rsidRPr="00625F65" w:rsidRDefault="00241417" w:rsidP="003A71DE">
            <w:pPr>
              <w:pStyle w:val="TAL"/>
            </w:pPr>
          </w:p>
        </w:tc>
        <w:tc>
          <w:tcPr>
            <w:tcW w:w="5387" w:type="dxa"/>
            <w:vAlign w:val="center"/>
          </w:tcPr>
          <w:p w14:paraId="69A5CD60" w14:textId="77777777" w:rsidR="00241417" w:rsidRPr="00625F65" w:rsidRDefault="00241417" w:rsidP="003A71DE">
            <w:pPr>
              <w:pStyle w:val="TAL"/>
            </w:pPr>
            <w:r w:rsidRPr="00625F65">
              <w:t>RV sequence</w:t>
            </w:r>
          </w:p>
        </w:tc>
        <w:tc>
          <w:tcPr>
            <w:tcW w:w="2404" w:type="dxa"/>
            <w:vAlign w:val="center"/>
          </w:tcPr>
          <w:p w14:paraId="18C4CFA4" w14:textId="77777777" w:rsidR="00241417" w:rsidRPr="00625F65" w:rsidRDefault="00241417" w:rsidP="003A71DE">
            <w:pPr>
              <w:pStyle w:val="TAC"/>
            </w:pPr>
            <w:r w:rsidRPr="00625F65">
              <w:rPr>
                <w:lang w:val="fr-FR"/>
              </w:rPr>
              <w:t>0</w:t>
            </w:r>
          </w:p>
        </w:tc>
      </w:tr>
      <w:tr w:rsidR="00241417" w:rsidRPr="00625F65" w14:paraId="1483010E" w14:textId="77777777" w:rsidTr="003A71DE">
        <w:trPr>
          <w:cantSplit/>
          <w:jc w:val="center"/>
        </w:trPr>
        <w:tc>
          <w:tcPr>
            <w:tcW w:w="1838" w:type="dxa"/>
            <w:vMerge w:val="restart"/>
            <w:vAlign w:val="center"/>
          </w:tcPr>
          <w:p w14:paraId="342372BA" w14:textId="77777777" w:rsidR="00241417" w:rsidRPr="00625F65" w:rsidRDefault="00241417" w:rsidP="003A71DE">
            <w:pPr>
              <w:pStyle w:val="TAL"/>
            </w:pPr>
            <w:r w:rsidRPr="00625F65">
              <w:t>DM</w:t>
            </w:r>
            <w:r w:rsidRPr="00625F65">
              <w:rPr>
                <w:lang w:eastAsia="zh-CN"/>
              </w:rPr>
              <w:t>-</w:t>
            </w:r>
            <w:r w:rsidRPr="00625F65">
              <w:t>RS</w:t>
            </w:r>
          </w:p>
        </w:tc>
        <w:tc>
          <w:tcPr>
            <w:tcW w:w="5387" w:type="dxa"/>
            <w:vAlign w:val="center"/>
          </w:tcPr>
          <w:p w14:paraId="4EF52655" w14:textId="77777777" w:rsidR="00241417" w:rsidRPr="00625F65" w:rsidRDefault="00241417" w:rsidP="003A71DE">
            <w:pPr>
              <w:pStyle w:val="TAL"/>
            </w:pPr>
            <w:r w:rsidRPr="00625F65">
              <w:t>DM</w:t>
            </w:r>
            <w:r w:rsidRPr="00625F65">
              <w:rPr>
                <w:lang w:eastAsia="zh-CN"/>
              </w:rPr>
              <w:t>-</w:t>
            </w:r>
            <w:r w:rsidRPr="00625F65">
              <w:t>RS configuration type</w:t>
            </w:r>
          </w:p>
        </w:tc>
        <w:tc>
          <w:tcPr>
            <w:tcW w:w="2404" w:type="dxa"/>
            <w:vAlign w:val="center"/>
          </w:tcPr>
          <w:p w14:paraId="2DCC5FC6" w14:textId="77777777" w:rsidR="00241417" w:rsidRPr="00625F65" w:rsidRDefault="00241417" w:rsidP="003A71DE">
            <w:pPr>
              <w:pStyle w:val="TAC"/>
            </w:pPr>
            <w:r w:rsidRPr="00625F65">
              <w:t>1</w:t>
            </w:r>
          </w:p>
        </w:tc>
      </w:tr>
      <w:tr w:rsidR="00241417" w:rsidRPr="00625F65" w14:paraId="603F1F06" w14:textId="77777777" w:rsidTr="003A71DE">
        <w:trPr>
          <w:cantSplit/>
          <w:jc w:val="center"/>
        </w:trPr>
        <w:tc>
          <w:tcPr>
            <w:tcW w:w="1838" w:type="dxa"/>
            <w:vMerge/>
            <w:vAlign w:val="center"/>
          </w:tcPr>
          <w:p w14:paraId="00CC2C90" w14:textId="77777777" w:rsidR="00241417" w:rsidRPr="00625F65" w:rsidRDefault="00241417" w:rsidP="003A71DE">
            <w:pPr>
              <w:pStyle w:val="TAL"/>
            </w:pPr>
          </w:p>
        </w:tc>
        <w:tc>
          <w:tcPr>
            <w:tcW w:w="5387" w:type="dxa"/>
            <w:vAlign w:val="center"/>
          </w:tcPr>
          <w:p w14:paraId="33D645D0" w14:textId="77777777" w:rsidR="00241417" w:rsidRPr="00625F65" w:rsidRDefault="00241417" w:rsidP="003A71DE">
            <w:pPr>
              <w:pStyle w:val="TAL"/>
            </w:pPr>
            <w:r w:rsidRPr="00625F65">
              <w:rPr>
                <w:lang w:eastAsia="zh-CN"/>
              </w:rPr>
              <w:t>DM-RS duration</w:t>
            </w:r>
          </w:p>
        </w:tc>
        <w:tc>
          <w:tcPr>
            <w:tcW w:w="2404" w:type="dxa"/>
            <w:vAlign w:val="center"/>
          </w:tcPr>
          <w:p w14:paraId="3E410A91" w14:textId="77777777" w:rsidR="00241417" w:rsidRPr="00625F65" w:rsidRDefault="00241417" w:rsidP="003A71DE">
            <w:pPr>
              <w:pStyle w:val="TAC"/>
            </w:pPr>
            <w:r w:rsidRPr="00625F65">
              <w:rPr>
                <w:lang w:eastAsia="zh-CN"/>
              </w:rPr>
              <w:t>Single-symbol DM-RS</w:t>
            </w:r>
          </w:p>
        </w:tc>
      </w:tr>
      <w:tr w:rsidR="00241417" w:rsidRPr="00625F65" w14:paraId="35C3E60E" w14:textId="77777777" w:rsidTr="003A71DE">
        <w:trPr>
          <w:cantSplit/>
          <w:jc w:val="center"/>
        </w:trPr>
        <w:tc>
          <w:tcPr>
            <w:tcW w:w="1838" w:type="dxa"/>
            <w:vMerge/>
            <w:vAlign w:val="center"/>
          </w:tcPr>
          <w:p w14:paraId="70961021" w14:textId="77777777" w:rsidR="00241417" w:rsidRPr="00625F65" w:rsidRDefault="00241417" w:rsidP="003A71DE">
            <w:pPr>
              <w:pStyle w:val="TAL"/>
            </w:pPr>
          </w:p>
        </w:tc>
        <w:tc>
          <w:tcPr>
            <w:tcW w:w="5387" w:type="dxa"/>
            <w:vAlign w:val="center"/>
          </w:tcPr>
          <w:p w14:paraId="47F5B1DB" w14:textId="77777777" w:rsidR="00241417" w:rsidRPr="00625F65" w:rsidRDefault="00241417" w:rsidP="003A71DE">
            <w:pPr>
              <w:pStyle w:val="TAL"/>
            </w:pPr>
            <w:r w:rsidRPr="00625F65">
              <w:rPr>
                <w:lang w:eastAsia="zh-CN"/>
              </w:rPr>
              <w:t>Additional DM-RS position</w:t>
            </w:r>
          </w:p>
        </w:tc>
        <w:tc>
          <w:tcPr>
            <w:tcW w:w="2404" w:type="dxa"/>
            <w:vAlign w:val="center"/>
          </w:tcPr>
          <w:p w14:paraId="37B4FFBE" w14:textId="77777777" w:rsidR="00241417" w:rsidRPr="00625F65" w:rsidRDefault="00241417" w:rsidP="003A71DE">
            <w:pPr>
              <w:pStyle w:val="TAC"/>
            </w:pPr>
            <w:r w:rsidRPr="00625F65">
              <w:rPr>
                <w:lang w:eastAsia="zh-CN"/>
              </w:rPr>
              <w:t>pos1</w:t>
            </w:r>
          </w:p>
        </w:tc>
      </w:tr>
      <w:tr w:rsidR="00241417" w:rsidRPr="00625F65" w14:paraId="48CA7044" w14:textId="77777777" w:rsidTr="003A71DE">
        <w:trPr>
          <w:cantSplit/>
          <w:jc w:val="center"/>
        </w:trPr>
        <w:tc>
          <w:tcPr>
            <w:tcW w:w="1838" w:type="dxa"/>
            <w:vMerge/>
            <w:vAlign w:val="center"/>
          </w:tcPr>
          <w:p w14:paraId="375D6C3F" w14:textId="77777777" w:rsidR="00241417" w:rsidRPr="00625F65" w:rsidRDefault="00241417" w:rsidP="003A71DE">
            <w:pPr>
              <w:pStyle w:val="TAL"/>
            </w:pPr>
          </w:p>
        </w:tc>
        <w:tc>
          <w:tcPr>
            <w:tcW w:w="5387" w:type="dxa"/>
            <w:vAlign w:val="center"/>
          </w:tcPr>
          <w:p w14:paraId="160E7977" w14:textId="77777777" w:rsidR="00241417" w:rsidRPr="00625F65" w:rsidRDefault="00241417" w:rsidP="003A71DE">
            <w:pPr>
              <w:pStyle w:val="TAL"/>
              <w:rPr>
                <w:rFonts w:eastAsia="DengXian" w:cs="Arial"/>
                <w:szCs w:val="18"/>
                <w:lang w:eastAsia="zh-CN"/>
              </w:rPr>
            </w:pPr>
            <w:r w:rsidRPr="00625F65">
              <w:t>Numb</w:t>
            </w:r>
            <w:r w:rsidRPr="00625F65">
              <w:rPr>
                <w:lang w:eastAsia="zh-CN"/>
              </w:rPr>
              <w:t>er of DM-RS CDM group(s) without data</w:t>
            </w:r>
          </w:p>
        </w:tc>
        <w:tc>
          <w:tcPr>
            <w:tcW w:w="2404" w:type="dxa"/>
            <w:vAlign w:val="center"/>
          </w:tcPr>
          <w:p w14:paraId="44569622" w14:textId="77777777" w:rsidR="00241417" w:rsidRPr="00625F65" w:rsidRDefault="00241417" w:rsidP="003A71DE">
            <w:pPr>
              <w:pStyle w:val="TAC"/>
            </w:pPr>
            <w:r w:rsidRPr="00625F65">
              <w:t>2</w:t>
            </w:r>
          </w:p>
        </w:tc>
      </w:tr>
      <w:tr w:rsidR="00241417" w:rsidRPr="00625F65" w14:paraId="3DFE7512" w14:textId="77777777" w:rsidTr="003A71DE">
        <w:trPr>
          <w:cantSplit/>
          <w:jc w:val="center"/>
        </w:trPr>
        <w:tc>
          <w:tcPr>
            <w:tcW w:w="1838" w:type="dxa"/>
            <w:vMerge/>
            <w:vAlign w:val="center"/>
          </w:tcPr>
          <w:p w14:paraId="1941B959" w14:textId="77777777" w:rsidR="00241417" w:rsidRPr="00625F65" w:rsidRDefault="00241417" w:rsidP="003A71DE">
            <w:pPr>
              <w:pStyle w:val="TAL"/>
            </w:pPr>
          </w:p>
        </w:tc>
        <w:tc>
          <w:tcPr>
            <w:tcW w:w="5387" w:type="dxa"/>
            <w:vAlign w:val="center"/>
          </w:tcPr>
          <w:p w14:paraId="09703A3E" w14:textId="77777777" w:rsidR="00241417" w:rsidRPr="00625F65" w:rsidRDefault="00241417" w:rsidP="003A71DE">
            <w:pPr>
              <w:pStyle w:val="TAL"/>
            </w:pPr>
            <w:r w:rsidRPr="00625F65">
              <w:rPr>
                <w:lang w:eastAsia="zh-CN"/>
              </w:rPr>
              <w:t xml:space="preserve">Ratio of PUSCH EPRE to DM-RS EPRE </w:t>
            </w:r>
          </w:p>
        </w:tc>
        <w:tc>
          <w:tcPr>
            <w:tcW w:w="2404" w:type="dxa"/>
            <w:vAlign w:val="center"/>
          </w:tcPr>
          <w:p w14:paraId="317704C3" w14:textId="77777777" w:rsidR="00241417" w:rsidRPr="00625F65" w:rsidRDefault="00241417" w:rsidP="003A71DE">
            <w:pPr>
              <w:pStyle w:val="TAC"/>
            </w:pPr>
            <w:r w:rsidRPr="00625F65">
              <w:rPr>
                <w:lang w:eastAsia="zh-CN"/>
              </w:rPr>
              <w:t>-3 dB</w:t>
            </w:r>
          </w:p>
        </w:tc>
      </w:tr>
      <w:tr w:rsidR="00241417" w:rsidRPr="00625F65" w14:paraId="0C6A910B" w14:textId="77777777" w:rsidTr="003A71DE">
        <w:trPr>
          <w:cantSplit/>
          <w:jc w:val="center"/>
        </w:trPr>
        <w:tc>
          <w:tcPr>
            <w:tcW w:w="1838" w:type="dxa"/>
            <w:vMerge/>
            <w:vAlign w:val="center"/>
          </w:tcPr>
          <w:p w14:paraId="65DE1146" w14:textId="77777777" w:rsidR="00241417" w:rsidRPr="00625F65" w:rsidRDefault="00241417" w:rsidP="003A71DE">
            <w:pPr>
              <w:pStyle w:val="TAL"/>
            </w:pPr>
          </w:p>
        </w:tc>
        <w:tc>
          <w:tcPr>
            <w:tcW w:w="5387" w:type="dxa"/>
            <w:vAlign w:val="center"/>
          </w:tcPr>
          <w:p w14:paraId="13498D30" w14:textId="77777777" w:rsidR="00241417" w:rsidRPr="00625F65" w:rsidRDefault="00241417" w:rsidP="003A71DE">
            <w:pPr>
              <w:pStyle w:val="TAL"/>
            </w:pPr>
            <w:r w:rsidRPr="00625F65">
              <w:t>DM</w:t>
            </w:r>
            <w:r w:rsidRPr="00625F65">
              <w:rPr>
                <w:lang w:eastAsia="zh-CN"/>
              </w:rPr>
              <w:t>-</w:t>
            </w:r>
            <w:r w:rsidRPr="00625F65">
              <w:t>RS port</w:t>
            </w:r>
            <w:r w:rsidRPr="00625F65">
              <w:rPr>
                <w:lang w:eastAsia="zh-CN"/>
              </w:rPr>
              <w:t>(s)</w:t>
            </w:r>
          </w:p>
        </w:tc>
        <w:tc>
          <w:tcPr>
            <w:tcW w:w="2404" w:type="dxa"/>
            <w:vAlign w:val="center"/>
          </w:tcPr>
          <w:p w14:paraId="07BA2D5A" w14:textId="77777777" w:rsidR="00241417" w:rsidRPr="00625F65" w:rsidRDefault="00241417" w:rsidP="003A71DE">
            <w:pPr>
              <w:pStyle w:val="TAC"/>
            </w:pPr>
            <w:r w:rsidRPr="00625F65">
              <w:rPr>
                <w:lang w:eastAsia="zh-CN"/>
              </w:rPr>
              <w:t>{</w:t>
            </w:r>
            <w:r w:rsidRPr="00625F65">
              <w:t>0</w:t>
            </w:r>
            <w:r w:rsidRPr="00625F65">
              <w:rPr>
                <w:lang w:eastAsia="zh-CN"/>
              </w:rPr>
              <w:t>}</w:t>
            </w:r>
          </w:p>
        </w:tc>
      </w:tr>
      <w:tr w:rsidR="00241417" w:rsidRPr="00625F65" w14:paraId="33FD151B" w14:textId="77777777" w:rsidTr="003A71DE">
        <w:trPr>
          <w:cantSplit/>
          <w:jc w:val="center"/>
        </w:trPr>
        <w:tc>
          <w:tcPr>
            <w:tcW w:w="1838" w:type="dxa"/>
            <w:vMerge/>
            <w:tcBorders>
              <w:bottom w:val="single" w:sz="4" w:space="0" w:color="auto"/>
            </w:tcBorders>
            <w:vAlign w:val="center"/>
          </w:tcPr>
          <w:p w14:paraId="6F4B0113" w14:textId="77777777" w:rsidR="00241417" w:rsidRPr="00625F65" w:rsidRDefault="00241417" w:rsidP="003A71DE">
            <w:pPr>
              <w:pStyle w:val="TAL"/>
            </w:pPr>
          </w:p>
        </w:tc>
        <w:tc>
          <w:tcPr>
            <w:tcW w:w="5387" w:type="dxa"/>
            <w:vAlign w:val="center"/>
          </w:tcPr>
          <w:p w14:paraId="2B752AF1" w14:textId="77777777" w:rsidR="00241417" w:rsidRPr="00625F65" w:rsidRDefault="00241417" w:rsidP="003A71DE">
            <w:pPr>
              <w:pStyle w:val="TAL"/>
            </w:pPr>
            <w:r w:rsidRPr="00625F65">
              <w:t>DM</w:t>
            </w:r>
            <w:r w:rsidRPr="00625F65">
              <w:rPr>
                <w:lang w:eastAsia="zh-CN"/>
              </w:rPr>
              <w:t>-</w:t>
            </w:r>
            <w:r w:rsidRPr="00625F65">
              <w:t>RS sequence generation</w:t>
            </w:r>
          </w:p>
        </w:tc>
        <w:tc>
          <w:tcPr>
            <w:tcW w:w="2404" w:type="dxa"/>
            <w:vAlign w:val="center"/>
          </w:tcPr>
          <w:p w14:paraId="48FD2EE6" w14:textId="77777777" w:rsidR="00241417" w:rsidRPr="00625F65" w:rsidRDefault="00241417" w:rsidP="003A71DE">
            <w:pPr>
              <w:pStyle w:val="TAC"/>
            </w:pPr>
            <w:r w:rsidRPr="00625F65">
              <w:t>N</w:t>
            </w:r>
            <w:r w:rsidRPr="00625F65">
              <w:rPr>
                <w:vertAlign w:val="subscript"/>
                <w:lang w:eastAsia="zh-CN"/>
              </w:rPr>
              <w:t>ID</w:t>
            </w:r>
            <w:r w:rsidRPr="00625F65">
              <w:rPr>
                <w:vertAlign w:val="superscript"/>
                <w:lang w:eastAsia="zh-CN"/>
              </w:rPr>
              <w:t>0</w:t>
            </w:r>
            <w:r w:rsidRPr="00625F65">
              <w:rPr>
                <w:lang w:eastAsia="zh-CN"/>
              </w:rPr>
              <w:t>=0, n</w:t>
            </w:r>
            <w:r w:rsidRPr="00625F65">
              <w:rPr>
                <w:vertAlign w:val="subscript"/>
                <w:lang w:eastAsia="zh-CN"/>
              </w:rPr>
              <w:t>SCID</w:t>
            </w:r>
            <w:r w:rsidRPr="00625F65">
              <w:rPr>
                <w:lang w:eastAsia="zh-CN"/>
              </w:rPr>
              <w:t>=0</w:t>
            </w:r>
          </w:p>
        </w:tc>
      </w:tr>
      <w:tr w:rsidR="00241417" w:rsidRPr="00625F65" w14:paraId="33FAEFAF" w14:textId="77777777" w:rsidTr="003A71DE">
        <w:trPr>
          <w:cantSplit/>
          <w:jc w:val="center"/>
        </w:trPr>
        <w:tc>
          <w:tcPr>
            <w:tcW w:w="1838" w:type="dxa"/>
            <w:vMerge w:val="restart"/>
            <w:vAlign w:val="center"/>
          </w:tcPr>
          <w:p w14:paraId="0F1F87B3" w14:textId="77777777" w:rsidR="00241417" w:rsidRPr="00625F65" w:rsidRDefault="00241417" w:rsidP="003A71DE">
            <w:pPr>
              <w:pStyle w:val="TAL"/>
            </w:pPr>
            <w:r w:rsidRPr="00625F65">
              <w:t>Time domain</w:t>
            </w:r>
            <w:r>
              <w:t xml:space="preserve"> </w:t>
            </w:r>
            <w:r w:rsidRPr="00625F65">
              <w:t>resource</w:t>
            </w:r>
            <w:r>
              <w:rPr>
                <w:lang w:eastAsia="zh-CN"/>
              </w:rPr>
              <w:t xml:space="preserve"> </w:t>
            </w:r>
            <w:r w:rsidRPr="00625F65">
              <w:rPr>
                <w:lang w:eastAsia="zh-CN"/>
              </w:rPr>
              <w:t>assignment</w:t>
            </w:r>
          </w:p>
        </w:tc>
        <w:tc>
          <w:tcPr>
            <w:tcW w:w="5387" w:type="dxa"/>
            <w:vAlign w:val="center"/>
          </w:tcPr>
          <w:p w14:paraId="47A59E2A" w14:textId="77777777" w:rsidR="00241417" w:rsidRPr="00625F65" w:rsidRDefault="00241417" w:rsidP="003A71DE">
            <w:pPr>
              <w:pStyle w:val="TAL"/>
            </w:pPr>
            <w:r w:rsidRPr="00625F65">
              <w:t>PUSCH mapping type</w:t>
            </w:r>
          </w:p>
        </w:tc>
        <w:tc>
          <w:tcPr>
            <w:tcW w:w="2404" w:type="dxa"/>
            <w:vAlign w:val="center"/>
          </w:tcPr>
          <w:p w14:paraId="37B19DAE" w14:textId="77777777" w:rsidR="00241417" w:rsidRPr="00625F65" w:rsidRDefault="00241417" w:rsidP="003A71DE">
            <w:pPr>
              <w:pStyle w:val="TAC"/>
            </w:pPr>
            <w:r w:rsidRPr="00625F65">
              <w:t>A</w:t>
            </w:r>
            <w:r w:rsidRPr="00625F65">
              <w:rPr>
                <w:lang w:eastAsia="zh-CN"/>
              </w:rPr>
              <w:t>,B</w:t>
            </w:r>
          </w:p>
        </w:tc>
      </w:tr>
      <w:tr w:rsidR="00241417" w:rsidRPr="00625F65" w14:paraId="55EEE7F2" w14:textId="77777777" w:rsidTr="003A71DE">
        <w:trPr>
          <w:cantSplit/>
          <w:jc w:val="center"/>
        </w:trPr>
        <w:tc>
          <w:tcPr>
            <w:tcW w:w="1838" w:type="dxa"/>
            <w:vMerge/>
            <w:vAlign w:val="center"/>
          </w:tcPr>
          <w:p w14:paraId="3CC9CD63" w14:textId="77777777" w:rsidR="00241417" w:rsidRPr="00625F65" w:rsidRDefault="00241417" w:rsidP="003A71DE">
            <w:pPr>
              <w:pStyle w:val="TAL"/>
            </w:pPr>
          </w:p>
        </w:tc>
        <w:tc>
          <w:tcPr>
            <w:tcW w:w="5387" w:type="dxa"/>
            <w:vAlign w:val="center"/>
          </w:tcPr>
          <w:p w14:paraId="24D92D60" w14:textId="77777777" w:rsidR="00241417" w:rsidRPr="00625F65" w:rsidRDefault="00241417" w:rsidP="003A71DE">
            <w:pPr>
              <w:pStyle w:val="TAL"/>
              <w:rPr>
                <w:rFonts w:eastAsia="Batang"/>
              </w:rPr>
            </w:pPr>
            <w:r w:rsidRPr="00625F65">
              <w:rPr>
                <w:lang w:eastAsia="zh-CN"/>
              </w:rPr>
              <w:t>S</w:t>
            </w:r>
            <w:r w:rsidRPr="00625F65">
              <w:t>tart</w:t>
            </w:r>
            <w:r w:rsidRPr="00625F65">
              <w:rPr>
                <w:lang w:eastAsia="zh-CN"/>
              </w:rPr>
              <w:t xml:space="preserve"> symbol</w:t>
            </w:r>
          </w:p>
        </w:tc>
        <w:tc>
          <w:tcPr>
            <w:tcW w:w="2404" w:type="dxa"/>
            <w:vAlign w:val="center"/>
          </w:tcPr>
          <w:p w14:paraId="3AAE909F" w14:textId="77777777" w:rsidR="00241417" w:rsidRPr="00625F65" w:rsidRDefault="00241417" w:rsidP="003A71DE">
            <w:pPr>
              <w:pStyle w:val="TAC"/>
            </w:pPr>
            <w:r w:rsidRPr="00625F65">
              <w:t>0</w:t>
            </w:r>
          </w:p>
        </w:tc>
      </w:tr>
      <w:tr w:rsidR="00241417" w:rsidRPr="00625F65" w14:paraId="65272DDC" w14:textId="77777777" w:rsidTr="003A71DE">
        <w:trPr>
          <w:cantSplit/>
          <w:jc w:val="center"/>
        </w:trPr>
        <w:tc>
          <w:tcPr>
            <w:tcW w:w="1838" w:type="dxa"/>
            <w:vMerge/>
            <w:tcBorders>
              <w:bottom w:val="single" w:sz="4" w:space="0" w:color="auto"/>
            </w:tcBorders>
            <w:vAlign w:val="center"/>
          </w:tcPr>
          <w:p w14:paraId="494513FE" w14:textId="77777777" w:rsidR="00241417" w:rsidRPr="00625F65" w:rsidRDefault="00241417" w:rsidP="003A71DE">
            <w:pPr>
              <w:pStyle w:val="TAL"/>
            </w:pPr>
          </w:p>
        </w:tc>
        <w:tc>
          <w:tcPr>
            <w:tcW w:w="5387" w:type="dxa"/>
            <w:vAlign w:val="center"/>
          </w:tcPr>
          <w:p w14:paraId="7A1CD262" w14:textId="77777777" w:rsidR="00241417" w:rsidRPr="00625F65" w:rsidRDefault="00241417" w:rsidP="003A71DE">
            <w:pPr>
              <w:pStyle w:val="TAL"/>
            </w:pPr>
            <w:r w:rsidRPr="00625F65">
              <w:rPr>
                <w:lang w:eastAsia="zh-CN"/>
              </w:rPr>
              <w:t>Allocation length</w:t>
            </w:r>
          </w:p>
        </w:tc>
        <w:tc>
          <w:tcPr>
            <w:tcW w:w="2404" w:type="dxa"/>
            <w:vAlign w:val="center"/>
          </w:tcPr>
          <w:p w14:paraId="3EBFF502" w14:textId="77777777" w:rsidR="00241417" w:rsidRPr="00625F65" w:rsidRDefault="00241417" w:rsidP="003A71DE">
            <w:pPr>
              <w:pStyle w:val="TAC"/>
            </w:pPr>
            <w:r w:rsidRPr="00625F65">
              <w:t>14</w:t>
            </w:r>
          </w:p>
        </w:tc>
      </w:tr>
      <w:tr w:rsidR="00241417" w:rsidRPr="00625F65" w14:paraId="759D9E12" w14:textId="77777777" w:rsidTr="003A71DE">
        <w:trPr>
          <w:cantSplit/>
          <w:jc w:val="center"/>
        </w:trPr>
        <w:tc>
          <w:tcPr>
            <w:tcW w:w="1838" w:type="dxa"/>
            <w:vMerge w:val="restart"/>
            <w:vAlign w:val="center"/>
          </w:tcPr>
          <w:p w14:paraId="2B172C7C" w14:textId="77777777" w:rsidR="00241417" w:rsidRPr="00625F65" w:rsidRDefault="00241417" w:rsidP="003A71DE">
            <w:pPr>
              <w:pStyle w:val="TAL"/>
            </w:pPr>
            <w:r w:rsidRPr="00625F65">
              <w:t>Frequency domain resource</w:t>
            </w:r>
            <w:r>
              <w:rPr>
                <w:lang w:eastAsia="zh-CN"/>
              </w:rPr>
              <w:t xml:space="preserve"> </w:t>
            </w:r>
            <w:r w:rsidRPr="00625F65">
              <w:rPr>
                <w:lang w:eastAsia="zh-CN"/>
              </w:rPr>
              <w:t>assignment</w:t>
            </w:r>
          </w:p>
        </w:tc>
        <w:tc>
          <w:tcPr>
            <w:tcW w:w="5387" w:type="dxa"/>
            <w:vAlign w:val="center"/>
          </w:tcPr>
          <w:p w14:paraId="3312698A" w14:textId="77777777" w:rsidR="00241417" w:rsidRPr="00625F65" w:rsidRDefault="00241417" w:rsidP="003A71DE">
            <w:pPr>
              <w:pStyle w:val="TAL"/>
            </w:pPr>
            <w:r w:rsidRPr="00625F65">
              <w:t>RB assignment</w:t>
            </w:r>
          </w:p>
        </w:tc>
        <w:tc>
          <w:tcPr>
            <w:tcW w:w="2404" w:type="dxa"/>
            <w:vAlign w:val="center"/>
          </w:tcPr>
          <w:p w14:paraId="64679A76" w14:textId="77777777" w:rsidR="00241417" w:rsidRPr="00625F65" w:rsidRDefault="00241417" w:rsidP="003A71DE">
            <w:pPr>
              <w:pStyle w:val="TAC"/>
            </w:pPr>
            <w:r w:rsidRPr="00625F65">
              <w:rPr>
                <w:lang w:eastAsia="zh-CN"/>
              </w:rPr>
              <w:t>Full applicable test bandwidth</w:t>
            </w:r>
          </w:p>
        </w:tc>
      </w:tr>
      <w:tr w:rsidR="00241417" w:rsidRPr="00625F65" w14:paraId="407E396A" w14:textId="77777777" w:rsidTr="003A71DE">
        <w:trPr>
          <w:cantSplit/>
          <w:jc w:val="center"/>
        </w:trPr>
        <w:tc>
          <w:tcPr>
            <w:tcW w:w="1838" w:type="dxa"/>
            <w:vMerge/>
            <w:vAlign w:val="center"/>
          </w:tcPr>
          <w:p w14:paraId="3AC60662" w14:textId="77777777" w:rsidR="00241417" w:rsidRPr="00625F65" w:rsidRDefault="00241417" w:rsidP="003A71DE">
            <w:pPr>
              <w:pStyle w:val="TAL"/>
            </w:pPr>
          </w:p>
        </w:tc>
        <w:tc>
          <w:tcPr>
            <w:tcW w:w="5387" w:type="dxa"/>
            <w:vAlign w:val="center"/>
          </w:tcPr>
          <w:p w14:paraId="59EFC287" w14:textId="77777777" w:rsidR="00241417" w:rsidRPr="00625F65" w:rsidRDefault="00241417" w:rsidP="003A71DE">
            <w:pPr>
              <w:pStyle w:val="TAL"/>
            </w:pPr>
            <w:r w:rsidRPr="00625F65">
              <w:t>Frequency hopping</w:t>
            </w:r>
          </w:p>
        </w:tc>
        <w:tc>
          <w:tcPr>
            <w:tcW w:w="2404" w:type="dxa"/>
            <w:vAlign w:val="center"/>
          </w:tcPr>
          <w:p w14:paraId="5E06A895" w14:textId="77777777" w:rsidR="00241417" w:rsidRPr="00625F65" w:rsidRDefault="00241417" w:rsidP="003A71DE">
            <w:pPr>
              <w:pStyle w:val="TAC"/>
            </w:pPr>
            <w:r w:rsidRPr="00625F65">
              <w:t>Disabled</w:t>
            </w:r>
          </w:p>
        </w:tc>
      </w:tr>
      <w:tr w:rsidR="00241417" w:rsidRPr="00625F65" w14:paraId="65EC72C5" w14:textId="77777777" w:rsidTr="003A71DE">
        <w:trPr>
          <w:cantSplit/>
          <w:jc w:val="center"/>
        </w:trPr>
        <w:tc>
          <w:tcPr>
            <w:tcW w:w="7225" w:type="dxa"/>
            <w:gridSpan w:val="2"/>
            <w:vAlign w:val="center"/>
          </w:tcPr>
          <w:p w14:paraId="456D76D1" w14:textId="77777777" w:rsidR="00241417" w:rsidRPr="00625F65" w:rsidRDefault="00241417" w:rsidP="003A71DE">
            <w:pPr>
              <w:pStyle w:val="TAL"/>
            </w:pPr>
            <w:r w:rsidRPr="00625F65">
              <w:t>Code block group based PUSCH transmission</w:t>
            </w:r>
          </w:p>
        </w:tc>
        <w:tc>
          <w:tcPr>
            <w:tcW w:w="2404" w:type="dxa"/>
            <w:vAlign w:val="center"/>
          </w:tcPr>
          <w:p w14:paraId="13740B91" w14:textId="77777777" w:rsidR="00241417" w:rsidRPr="00625F65" w:rsidRDefault="00241417" w:rsidP="003A71DE">
            <w:pPr>
              <w:pStyle w:val="TAC"/>
            </w:pPr>
            <w:r w:rsidRPr="00625F65">
              <w:t>Disabled</w:t>
            </w:r>
          </w:p>
        </w:tc>
      </w:tr>
      <w:tr w:rsidR="00241417" w:rsidRPr="00625F65" w14:paraId="47C3354A" w14:textId="77777777" w:rsidTr="003A71DE">
        <w:trPr>
          <w:cantSplit/>
          <w:jc w:val="center"/>
        </w:trPr>
        <w:tc>
          <w:tcPr>
            <w:tcW w:w="1838" w:type="dxa"/>
            <w:vMerge w:val="restart"/>
            <w:vAlign w:val="center"/>
          </w:tcPr>
          <w:p w14:paraId="3AFBD924" w14:textId="77777777" w:rsidR="00241417" w:rsidRPr="00625F65" w:rsidRDefault="00241417" w:rsidP="003A71DE">
            <w:pPr>
              <w:pStyle w:val="TAL"/>
            </w:pPr>
            <w:r w:rsidRPr="00625F65">
              <w:rPr>
                <w:lang w:eastAsia="zh-CN"/>
              </w:rPr>
              <w:t>UCI</w:t>
            </w:r>
          </w:p>
        </w:tc>
        <w:tc>
          <w:tcPr>
            <w:tcW w:w="5387" w:type="dxa"/>
            <w:vAlign w:val="center"/>
          </w:tcPr>
          <w:p w14:paraId="6AC6114B" w14:textId="77777777" w:rsidR="00241417" w:rsidRPr="00625F65" w:rsidRDefault="00241417" w:rsidP="003A71DE">
            <w:pPr>
              <w:pStyle w:val="TAL"/>
            </w:pPr>
            <w:r w:rsidRPr="00625F65">
              <w:rPr>
                <w:lang w:eastAsia="zh-CN"/>
              </w:rPr>
              <w:t>Number of CSI part 1 and CSI part 2 information bit payload</w:t>
            </w:r>
          </w:p>
        </w:tc>
        <w:tc>
          <w:tcPr>
            <w:tcW w:w="2404" w:type="dxa"/>
            <w:vAlign w:val="center"/>
          </w:tcPr>
          <w:p w14:paraId="4B925492" w14:textId="77777777" w:rsidR="00241417" w:rsidRPr="00625F65" w:rsidRDefault="00241417" w:rsidP="003A71DE">
            <w:pPr>
              <w:pStyle w:val="TAC"/>
            </w:pPr>
            <w:r w:rsidRPr="00625F65">
              <w:rPr>
                <w:lang w:eastAsia="zh-CN"/>
              </w:rPr>
              <w:t>{5,2},{20,20}</w:t>
            </w:r>
          </w:p>
        </w:tc>
      </w:tr>
      <w:tr w:rsidR="00241417" w:rsidRPr="00625F65" w14:paraId="593B7C28" w14:textId="77777777" w:rsidTr="003A71DE">
        <w:trPr>
          <w:cantSplit/>
          <w:jc w:val="center"/>
        </w:trPr>
        <w:tc>
          <w:tcPr>
            <w:tcW w:w="1838" w:type="dxa"/>
            <w:vMerge/>
            <w:vAlign w:val="center"/>
          </w:tcPr>
          <w:p w14:paraId="26E01FF7" w14:textId="77777777" w:rsidR="00241417" w:rsidRPr="00625F65" w:rsidRDefault="00241417" w:rsidP="003A71DE">
            <w:pPr>
              <w:pStyle w:val="TAL"/>
            </w:pPr>
          </w:p>
        </w:tc>
        <w:tc>
          <w:tcPr>
            <w:tcW w:w="5387" w:type="dxa"/>
            <w:vAlign w:val="center"/>
          </w:tcPr>
          <w:p w14:paraId="7F371687" w14:textId="77777777" w:rsidR="00241417" w:rsidRPr="00625F65" w:rsidRDefault="00241417" w:rsidP="003A71DE">
            <w:pPr>
              <w:pStyle w:val="TAL"/>
            </w:pPr>
            <w:r w:rsidRPr="00625F65">
              <w:rPr>
                <w:lang w:eastAsia="zh-CN"/>
              </w:rPr>
              <w:t>scaling</w:t>
            </w:r>
          </w:p>
        </w:tc>
        <w:tc>
          <w:tcPr>
            <w:tcW w:w="2404" w:type="dxa"/>
            <w:vAlign w:val="center"/>
          </w:tcPr>
          <w:p w14:paraId="7F682409" w14:textId="77777777" w:rsidR="00241417" w:rsidRPr="00625F65" w:rsidRDefault="00241417" w:rsidP="003A71DE">
            <w:pPr>
              <w:pStyle w:val="TAC"/>
            </w:pPr>
            <w:r w:rsidRPr="00625F65">
              <w:rPr>
                <w:lang w:eastAsia="zh-CN"/>
              </w:rPr>
              <w:t>1</w:t>
            </w:r>
          </w:p>
        </w:tc>
      </w:tr>
      <w:tr w:rsidR="00241417" w:rsidRPr="00625F65" w14:paraId="3CF59202" w14:textId="77777777" w:rsidTr="003A71DE">
        <w:trPr>
          <w:cantSplit/>
          <w:jc w:val="center"/>
        </w:trPr>
        <w:tc>
          <w:tcPr>
            <w:tcW w:w="1838" w:type="dxa"/>
            <w:vMerge/>
            <w:vAlign w:val="center"/>
          </w:tcPr>
          <w:p w14:paraId="5A16F35B" w14:textId="77777777" w:rsidR="00241417" w:rsidRPr="00625F65" w:rsidRDefault="00241417" w:rsidP="003A71DE">
            <w:pPr>
              <w:pStyle w:val="TAL"/>
            </w:pPr>
          </w:p>
        </w:tc>
        <w:tc>
          <w:tcPr>
            <w:tcW w:w="5387" w:type="dxa"/>
            <w:vAlign w:val="center"/>
          </w:tcPr>
          <w:p w14:paraId="3D82C852" w14:textId="77777777" w:rsidR="00241417" w:rsidRPr="00625F65" w:rsidRDefault="00241417" w:rsidP="003A71DE">
            <w:pPr>
              <w:pStyle w:val="TAL"/>
            </w:pPr>
            <w:r w:rsidRPr="00625F65">
              <w:rPr>
                <w:lang w:eastAsia="zh-CN"/>
              </w:rPr>
              <w:t>betaOffsetACK-Index1</w:t>
            </w:r>
          </w:p>
        </w:tc>
        <w:tc>
          <w:tcPr>
            <w:tcW w:w="2404" w:type="dxa"/>
            <w:vAlign w:val="center"/>
          </w:tcPr>
          <w:p w14:paraId="5D4BB898" w14:textId="77777777" w:rsidR="00241417" w:rsidRPr="00625F65" w:rsidRDefault="00241417" w:rsidP="003A71DE">
            <w:pPr>
              <w:pStyle w:val="TAC"/>
            </w:pPr>
            <w:r w:rsidRPr="00625F65">
              <w:rPr>
                <w:lang w:eastAsia="zh-CN"/>
              </w:rPr>
              <w:t>11</w:t>
            </w:r>
          </w:p>
        </w:tc>
      </w:tr>
      <w:tr w:rsidR="00241417" w:rsidRPr="00625F65" w14:paraId="590952E5" w14:textId="77777777" w:rsidTr="003A71DE">
        <w:trPr>
          <w:cantSplit/>
          <w:jc w:val="center"/>
        </w:trPr>
        <w:tc>
          <w:tcPr>
            <w:tcW w:w="1838" w:type="dxa"/>
            <w:vMerge/>
            <w:vAlign w:val="center"/>
          </w:tcPr>
          <w:p w14:paraId="33EF3B0E" w14:textId="77777777" w:rsidR="00241417" w:rsidRPr="00625F65" w:rsidRDefault="00241417" w:rsidP="003A71DE">
            <w:pPr>
              <w:pStyle w:val="TAL"/>
            </w:pPr>
          </w:p>
        </w:tc>
        <w:tc>
          <w:tcPr>
            <w:tcW w:w="5387" w:type="dxa"/>
            <w:vAlign w:val="center"/>
          </w:tcPr>
          <w:p w14:paraId="7BB96A3D" w14:textId="77777777" w:rsidR="00241417" w:rsidRPr="00625F65" w:rsidRDefault="00241417" w:rsidP="003A71DE">
            <w:pPr>
              <w:pStyle w:val="TAL"/>
              <w:rPr>
                <w:rFonts w:eastAsia="DengXian" w:cs="Arial"/>
                <w:szCs w:val="18"/>
                <w:lang w:eastAsia="zh-CN"/>
              </w:rPr>
            </w:pPr>
            <w:r w:rsidRPr="00625F65">
              <w:rPr>
                <w:lang w:eastAsia="zh-CN"/>
              </w:rPr>
              <w:t>betaOffsetCSI-Part1-Index1 and betaOffsetCSI-Part1-Index2</w:t>
            </w:r>
          </w:p>
        </w:tc>
        <w:tc>
          <w:tcPr>
            <w:tcW w:w="2404" w:type="dxa"/>
            <w:vAlign w:val="center"/>
          </w:tcPr>
          <w:p w14:paraId="132DA46B" w14:textId="77777777" w:rsidR="00241417" w:rsidRPr="00625F65" w:rsidRDefault="00241417" w:rsidP="003A71DE">
            <w:pPr>
              <w:pStyle w:val="TAC"/>
            </w:pPr>
            <w:r w:rsidRPr="00625F65">
              <w:rPr>
                <w:lang w:eastAsia="zh-CN"/>
              </w:rPr>
              <w:t>13</w:t>
            </w:r>
          </w:p>
        </w:tc>
      </w:tr>
      <w:tr w:rsidR="00241417" w:rsidRPr="00625F65" w14:paraId="013F510F" w14:textId="77777777" w:rsidTr="003A71DE">
        <w:trPr>
          <w:cantSplit/>
          <w:jc w:val="center"/>
        </w:trPr>
        <w:tc>
          <w:tcPr>
            <w:tcW w:w="1838" w:type="dxa"/>
            <w:vMerge/>
            <w:vAlign w:val="center"/>
          </w:tcPr>
          <w:p w14:paraId="55BDF39B" w14:textId="77777777" w:rsidR="00241417" w:rsidRPr="00625F65" w:rsidRDefault="00241417" w:rsidP="003A71DE">
            <w:pPr>
              <w:pStyle w:val="TAL"/>
            </w:pPr>
          </w:p>
        </w:tc>
        <w:tc>
          <w:tcPr>
            <w:tcW w:w="5387" w:type="dxa"/>
            <w:vAlign w:val="center"/>
          </w:tcPr>
          <w:p w14:paraId="73376808" w14:textId="77777777" w:rsidR="00241417" w:rsidRPr="00625F65" w:rsidRDefault="00241417" w:rsidP="003A71DE">
            <w:pPr>
              <w:pStyle w:val="TAL"/>
            </w:pPr>
            <w:r w:rsidRPr="00625F65">
              <w:rPr>
                <w:lang w:eastAsia="zh-CN"/>
              </w:rPr>
              <w:t>betaOffsetCSI-Part2-Index1 and betaOffsetCSI-Part2-Index2</w:t>
            </w:r>
          </w:p>
        </w:tc>
        <w:tc>
          <w:tcPr>
            <w:tcW w:w="2404" w:type="dxa"/>
            <w:vAlign w:val="center"/>
          </w:tcPr>
          <w:p w14:paraId="2F9EFC3C" w14:textId="77777777" w:rsidR="00241417" w:rsidRPr="00625F65" w:rsidRDefault="00241417" w:rsidP="003A71DE">
            <w:pPr>
              <w:pStyle w:val="TAC"/>
            </w:pPr>
            <w:r w:rsidRPr="00625F65">
              <w:rPr>
                <w:lang w:eastAsia="zh-CN"/>
              </w:rPr>
              <w:t>13</w:t>
            </w:r>
          </w:p>
        </w:tc>
      </w:tr>
      <w:tr w:rsidR="00241417" w:rsidRPr="00625F65" w14:paraId="49F82437" w14:textId="77777777" w:rsidTr="003A71DE">
        <w:trPr>
          <w:cantSplit/>
          <w:jc w:val="center"/>
        </w:trPr>
        <w:tc>
          <w:tcPr>
            <w:tcW w:w="1838" w:type="dxa"/>
            <w:vMerge/>
            <w:tcBorders>
              <w:bottom w:val="single" w:sz="4" w:space="0" w:color="auto"/>
            </w:tcBorders>
            <w:vAlign w:val="center"/>
          </w:tcPr>
          <w:p w14:paraId="751555F5" w14:textId="77777777" w:rsidR="00241417" w:rsidRPr="00625F65" w:rsidRDefault="00241417" w:rsidP="003A71DE">
            <w:pPr>
              <w:pStyle w:val="TAL"/>
            </w:pPr>
          </w:p>
        </w:tc>
        <w:tc>
          <w:tcPr>
            <w:tcW w:w="5387" w:type="dxa"/>
            <w:vAlign w:val="center"/>
          </w:tcPr>
          <w:p w14:paraId="4E8F89F8" w14:textId="77777777" w:rsidR="00241417" w:rsidRPr="00625F65" w:rsidRDefault="00241417" w:rsidP="003A71DE">
            <w:pPr>
              <w:pStyle w:val="TAL"/>
            </w:pPr>
            <w:r w:rsidRPr="00625F65">
              <w:rPr>
                <w:lang w:eastAsia="zh-CN"/>
              </w:rPr>
              <w:t>UCI partition for frequency hopping</w:t>
            </w:r>
          </w:p>
        </w:tc>
        <w:tc>
          <w:tcPr>
            <w:tcW w:w="2404" w:type="dxa"/>
            <w:vAlign w:val="center"/>
          </w:tcPr>
          <w:p w14:paraId="73ACDF1C" w14:textId="77777777" w:rsidR="00241417" w:rsidRPr="00625F65" w:rsidRDefault="00241417" w:rsidP="003A71DE">
            <w:pPr>
              <w:pStyle w:val="TAC"/>
            </w:pPr>
            <w:r w:rsidRPr="00625F65">
              <w:rPr>
                <w:lang w:eastAsia="zh-CN"/>
              </w:rPr>
              <w:t>Disabled</w:t>
            </w:r>
          </w:p>
        </w:tc>
      </w:tr>
      <w:tr w:rsidR="00241417" w:rsidRPr="00B054F4" w14:paraId="36C75C07" w14:textId="77777777" w:rsidTr="003A71DE">
        <w:trPr>
          <w:cantSplit/>
          <w:jc w:val="center"/>
        </w:trPr>
        <w:tc>
          <w:tcPr>
            <w:tcW w:w="9629" w:type="dxa"/>
            <w:gridSpan w:val="3"/>
            <w:vAlign w:val="center"/>
          </w:tcPr>
          <w:p w14:paraId="4F923350" w14:textId="0422077E" w:rsidR="00241417" w:rsidRPr="00625F65" w:rsidRDefault="00BC408B" w:rsidP="003A71DE">
            <w:pPr>
              <w:pStyle w:val="TAN"/>
            </w:pPr>
            <w:r>
              <w:rPr>
                <w:lang w:eastAsia="zh-CN"/>
              </w:rPr>
              <w:t>NOTE 1:</w:t>
            </w:r>
            <w:r>
              <w:rPr>
                <w:lang w:eastAsia="zh-CN"/>
              </w:rPr>
              <w:tab/>
              <w:t>The same requirements are applicable to different UL-DL patterns.</w:t>
            </w:r>
          </w:p>
        </w:tc>
      </w:tr>
    </w:tbl>
    <w:p w14:paraId="56297AFA" w14:textId="77777777" w:rsidR="00241417" w:rsidRPr="00B054F4" w:rsidRDefault="00241417" w:rsidP="00241417"/>
    <w:p w14:paraId="105FB40C" w14:textId="77777777" w:rsidR="00241417" w:rsidRDefault="00241417" w:rsidP="00241417">
      <w:pPr>
        <w:pStyle w:val="Heading5"/>
      </w:pPr>
      <w:bookmarkStart w:id="4763" w:name="_Toc74583250"/>
      <w:bookmarkStart w:id="4764" w:name="_Toc76542063"/>
      <w:bookmarkStart w:id="4765" w:name="_Toc82450045"/>
      <w:bookmarkStart w:id="4766" w:name="_Toc82450693"/>
      <w:bookmarkStart w:id="4767" w:name="_Toc89949082"/>
      <w:bookmarkStart w:id="4768" w:name="_Toc98755471"/>
      <w:bookmarkStart w:id="4769" w:name="_Toc98763062"/>
      <w:bookmarkStart w:id="4770" w:name="_Toc106183991"/>
      <w:bookmarkStart w:id="4771" w:name="_Toc130402013"/>
      <w:bookmarkStart w:id="4772" w:name="_Toc137531935"/>
      <w:bookmarkStart w:id="4773" w:name="_Toc138852436"/>
      <w:bookmarkStart w:id="4774" w:name="_Toc145529502"/>
      <w:bookmarkStart w:id="4775" w:name="_Toc155325462"/>
      <w:bookmarkStart w:id="4776" w:name="_Toc161655328"/>
      <w:bookmarkStart w:id="4777" w:name="_Toc169620662"/>
      <w:r>
        <w:t>8</w:t>
      </w:r>
      <w:r w:rsidRPr="00EE4A40">
        <w:t>.</w:t>
      </w:r>
      <w:r>
        <w:t>1</w:t>
      </w:r>
      <w:r w:rsidRPr="00EE4A40">
        <w:t>.</w:t>
      </w:r>
      <w:r>
        <w:t>2</w:t>
      </w:r>
      <w:r w:rsidRPr="00EE4A40">
        <w:t>.</w:t>
      </w:r>
      <w:r>
        <w:t>3</w:t>
      </w:r>
      <w:r w:rsidRPr="00EE4A40">
        <w:t>.</w:t>
      </w:r>
      <w:r>
        <w:t>2</w:t>
      </w:r>
      <w:r>
        <w:tab/>
        <w:t>Minimum requirements</w:t>
      </w:r>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p>
    <w:p w14:paraId="428AE110" w14:textId="1EF7D3B7" w:rsidR="00241417" w:rsidRPr="00B054F4" w:rsidRDefault="00241417" w:rsidP="00241417">
      <w:pPr>
        <w:rPr>
          <w:lang w:eastAsia="zh-CN"/>
        </w:rPr>
      </w:pPr>
      <w:r w:rsidRPr="00B054F4">
        <w:rPr>
          <w:lang w:eastAsia="zh-CN"/>
        </w:rPr>
        <w:t>The CSI part 1 block error probability shall not exceed 0.1% at the SNR in table 8.</w:t>
      </w:r>
      <w:r w:rsidR="008C4CE6">
        <w:rPr>
          <w:lang w:eastAsia="zh-CN"/>
        </w:rPr>
        <w:t>1</w:t>
      </w:r>
      <w:r w:rsidRPr="00B054F4">
        <w:rPr>
          <w:lang w:eastAsia="zh-CN"/>
        </w:rPr>
        <w:t>.2.3.2-1 and table 8.</w:t>
      </w:r>
      <w:r w:rsidR="008C4CE6">
        <w:rPr>
          <w:lang w:eastAsia="zh-CN"/>
        </w:rPr>
        <w:t>1</w:t>
      </w:r>
      <w:r w:rsidRPr="00B054F4">
        <w:rPr>
          <w:lang w:eastAsia="zh-CN"/>
        </w:rPr>
        <w:t>.2.3.2-2.The CSI part 2 block error probability shall not exceed 1% at the SNR given in table 8.</w:t>
      </w:r>
      <w:r w:rsidR="008C4CE6">
        <w:rPr>
          <w:lang w:eastAsia="zh-CN"/>
        </w:rPr>
        <w:t>1</w:t>
      </w:r>
      <w:r w:rsidRPr="00B054F4">
        <w:rPr>
          <w:lang w:eastAsia="zh-CN"/>
        </w:rPr>
        <w:t>.2.3.2-3 and table 8.</w:t>
      </w:r>
      <w:r w:rsidR="008C4CE6">
        <w:rPr>
          <w:lang w:eastAsia="zh-CN"/>
        </w:rPr>
        <w:t>1</w:t>
      </w:r>
      <w:r w:rsidRPr="00B054F4">
        <w:rPr>
          <w:lang w:eastAsia="zh-CN"/>
        </w:rPr>
        <w:t>.2.3.2-4.</w:t>
      </w:r>
    </w:p>
    <w:p w14:paraId="64E8FF32" w14:textId="77777777" w:rsidR="00241417" w:rsidRPr="00B054F4" w:rsidRDefault="00241417" w:rsidP="00241417">
      <w:pPr>
        <w:rPr>
          <w:lang w:eastAsia="zh-CN"/>
        </w:rPr>
      </w:pPr>
    </w:p>
    <w:p w14:paraId="59931FF1" w14:textId="77777777" w:rsidR="00241417" w:rsidRPr="00B054F4" w:rsidRDefault="00241417" w:rsidP="00241417">
      <w:pPr>
        <w:pStyle w:val="TH"/>
        <w:rPr>
          <w:lang w:eastAsia="zh-CN"/>
        </w:rPr>
      </w:pPr>
      <w:r w:rsidRPr="00B054F4">
        <w:t xml:space="preserve">Table </w:t>
      </w:r>
      <w:r w:rsidRPr="00B054F4">
        <w:rPr>
          <w:lang w:eastAsia="zh-CN"/>
        </w:rPr>
        <w:t>8</w:t>
      </w:r>
      <w:r w:rsidRPr="00B054F4">
        <w:t>.1.2.</w:t>
      </w:r>
      <w:r w:rsidRPr="00B054F4">
        <w:rPr>
          <w:lang w:eastAsia="zh-CN"/>
        </w:rPr>
        <w:t>3</w:t>
      </w:r>
      <w:r w:rsidRPr="00B054F4">
        <w:t>.</w:t>
      </w:r>
      <w:r w:rsidRPr="00B054F4">
        <w:rPr>
          <w:lang w:eastAsia="zh-CN"/>
        </w:rPr>
        <w:t>2</w:t>
      </w:r>
      <w:r w:rsidRPr="00B054F4">
        <w:t xml:space="preserve">-1: Minimum requirements for </w:t>
      </w:r>
      <w:r w:rsidRPr="00B054F4">
        <w:rPr>
          <w:lang w:eastAsia="zh-CN"/>
        </w:rPr>
        <w:t xml:space="preserve">UCI multiplexed on </w:t>
      </w:r>
      <w:r w:rsidRPr="00B054F4">
        <w:t>PUSCH,</w:t>
      </w:r>
      <w:r w:rsidRPr="00B054F4">
        <w:rPr>
          <w:lang w:eastAsia="zh-CN"/>
        </w:rPr>
        <w:t xml:space="preserve"> Type A, CSI part 1,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1EC6C282" w14:textId="77777777" w:rsidTr="003A71DE">
        <w:trPr>
          <w:cantSplit/>
          <w:jc w:val="center"/>
        </w:trPr>
        <w:tc>
          <w:tcPr>
            <w:tcW w:w="1007" w:type="dxa"/>
            <w:tcBorders>
              <w:bottom w:val="single" w:sz="4" w:space="0" w:color="auto"/>
            </w:tcBorders>
            <w:vAlign w:val="center"/>
          </w:tcPr>
          <w:p w14:paraId="7C3D4746" w14:textId="77777777" w:rsidR="00241417" w:rsidRPr="00081D0D" w:rsidRDefault="00241417" w:rsidP="003A71DE">
            <w:pPr>
              <w:pStyle w:val="TAH"/>
            </w:pPr>
            <w:r w:rsidRPr="00081D0D">
              <w:t>Number of TX antennas</w:t>
            </w:r>
          </w:p>
        </w:tc>
        <w:tc>
          <w:tcPr>
            <w:tcW w:w="1094" w:type="dxa"/>
            <w:vAlign w:val="center"/>
          </w:tcPr>
          <w:p w14:paraId="55E449C1" w14:textId="77777777" w:rsidR="00241417" w:rsidRPr="00081D0D" w:rsidRDefault="00241417" w:rsidP="003A71DE">
            <w:pPr>
              <w:pStyle w:val="TAH"/>
            </w:pPr>
            <w:r w:rsidRPr="00081D0D">
              <w:t xml:space="preserve">Number of </w:t>
            </w:r>
            <w:r>
              <w:t>Demodulation Branches</w:t>
            </w:r>
          </w:p>
        </w:tc>
        <w:tc>
          <w:tcPr>
            <w:tcW w:w="1973" w:type="dxa"/>
            <w:vAlign w:val="center"/>
          </w:tcPr>
          <w:p w14:paraId="31EE5EBC" w14:textId="4E5ACB12" w:rsidR="00241417" w:rsidRPr="00081D0D" w:rsidRDefault="008A2C63" w:rsidP="003A71DE">
            <w:pPr>
              <w:pStyle w:val="TAH"/>
            </w:pPr>
            <w:r w:rsidRPr="00401420">
              <w:t xml:space="preserve">Propagation conditions and correlation matrix (Annex </w:t>
            </w:r>
            <w:r>
              <w:t>I</w:t>
            </w:r>
            <w:r w:rsidRPr="00401420">
              <w:t>)</w:t>
            </w:r>
          </w:p>
        </w:tc>
        <w:tc>
          <w:tcPr>
            <w:tcW w:w="1176" w:type="dxa"/>
            <w:vAlign w:val="center"/>
          </w:tcPr>
          <w:p w14:paraId="20B5222C" w14:textId="77777777" w:rsidR="00241417" w:rsidRPr="00081D0D" w:rsidRDefault="00241417" w:rsidP="003A71DE">
            <w:pPr>
              <w:pStyle w:val="TAH"/>
            </w:pPr>
            <w:r w:rsidRPr="00081D0D">
              <w:t>UCI bits</w:t>
            </w:r>
          </w:p>
          <w:p w14:paraId="5FECBD96" w14:textId="77777777" w:rsidR="00241417" w:rsidRPr="00081D0D" w:rsidRDefault="00241417" w:rsidP="003A71DE">
            <w:pPr>
              <w:pStyle w:val="TAH"/>
            </w:pPr>
            <w:r w:rsidRPr="00081D0D">
              <w:t>(CSI part 1, CSI part 2)</w:t>
            </w:r>
          </w:p>
        </w:tc>
        <w:tc>
          <w:tcPr>
            <w:tcW w:w="1406" w:type="dxa"/>
            <w:vAlign w:val="center"/>
          </w:tcPr>
          <w:p w14:paraId="183207E6" w14:textId="77777777" w:rsidR="00241417" w:rsidRPr="00081D0D" w:rsidRDefault="00241417" w:rsidP="003A71DE">
            <w:pPr>
              <w:pStyle w:val="TAH"/>
            </w:pPr>
            <w:r w:rsidRPr="00081D0D">
              <w:t>Additional DM-RS position</w:t>
            </w:r>
          </w:p>
        </w:tc>
        <w:tc>
          <w:tcPr>
            <w:tcW w:w="1400" w:type="dxa"/>
            <w:vAlign w:val="center"/>
          </w:tcPr>
          <w:p w14:paraId="5265C551" w14:textId="77777777" w:rsidR="00241417" w:rsidRPr="00081D0D" w:rsidRDefault="00241417" w:rsidP="003A71DE">
            <w:pPr>
              <w:pStyle w:val="TAH"/>
            </w:pPr>
            <w:r w:rsidRPr="00081D0D">
              <w:t>FRC</w:t>
            </w:r>
          </w:p>
          <w:p w14:paraId="254F8833" w14:textId="77777777" w:rsidR="00241417" w:rsidRPr="00081D0D" w:rsidRDefault="00241417" w:rsidP="003A71DE">
            <w:pPr>
              <w:pStyle w:val="TAH"/>
            </w:pPr>
            <w:r w:rsidRPr="00081D0D">
              <w:t>(Annex A)</w:t>
            </w:r>
          </w:p>
        </w:tc>
        <w:tc>
          <w:tcPr>
            <w:tcW w:w="850" w:type="dxa"/>
            <w:vAlign w:val="center"/>
          </w:tcPr>
          <w:p w14:paraId="7728C2D9" w14:textId="77777777" w:rsidR="00241417" w:rsidRPr="00081D0D" w:rsidRDefault="00241417" w:rsidP="003A71DE">
            <w:pPr>
              <w:pStyle w:val="TAH"/>
            </w:pPr>
            <w:r w:rsidRPr="00081D0D">
              <w:t>SNR</w:t>
            </w:r>
          </w:p>
          <w:p w14:paraId="71C7F31E" w14:textId="77777777" w:rsidR="00241417" w:rsidRPr="00081D0D" w:rsidRDefault="00241417" w:rsidP="003A71DE">
            <w:pPr>
              <w:pStyle w:val="TAH"/>
            </w:pPr>
            <w:r w:rsidRPr="00081D0D">
              <w:t>(dB)</w:t>
            </w:r>
          </w:p>
        </w:tc>
      </w:tr>
      <w:tr w:rsidR="00241417" w:rsidRPr="00081D0D" w14:paraId="3EE1E167" w14:textId="77777777" w:rsidTr="003A71DE">
        <w:trPr>
          <w:cantSplit/>
          <w:jc w:val="center"/>
        </w:trPr>
        <w:tc>
          <w:tcPr>
            <w:tcW w:w="1007" w:type="dxa"/>
            <w:vMerge w:val="restart"/>
            <w:vAlign w:val="center"/>
          </w:tcPr>
          <w:p w14:paraId="4A20AB66" w14:textId="77777777" w:rsidR="00241417" w:rsidRPr="00081D0D" w:rsidRDefault="00241417" w:rsidP="003A71DE">
            <w:pPr>
              <w:pStyle w:val="TAC"/>
              <w:rPr>
                <w:lang w:eastAsia="zh-CN"/>
              </w:rPr>
            </w:pPr>
            <w:r w:rsidRPr="00081D0D">
              <w:t>1</w:t>
            </w:r>
          </w:p>
        </w:tc>
        <w:tc>
          <w:tcPr>
            <w:tcW w:w="1094" w:type="dxa"/>
            <w:vAlign w:val="center"/>
          </w:tcPr>
          <w:p w14:paraId="625C4E68" w14:textId="77777777" w:rsidR="00241417" w:rsidRPr="00081D0D" w:rsidRDefault="00241417" w:rsidP="003A71DE">
            <w:pPr>
              <w:pStyle w:val="TAC"/>
              <w:rPr>
                <w:lang w:eastAsia="zh-CN"/>
              </w:rPr>
            </w:pPr>
            <w:r w:rsidRPr="00081D0D">
              <w:t>2</w:t>
            </w:r>
          </w:p>
        </w:tc>
        <w:tc>
          <w:tcPr>
            <w:tcW w:w="1973" w:type="dxa"/>
            <w:vAlign w:val="center"/>
          </w:tcPr>
          <w:p w14:paraId="0A38CA45"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3FB46E6A" w14:textId="77777777" w:rsidR="00241417" w:rsidRPr="00081D0D" w:rsidRDefault="00241417" w:rsidP="003A71DE">
            <w:pPr>
              <w:pStyle w:val="TAC"/>
            </w:pPr>
            <w:r w:rsidRPr="00081D0D">
              <w:t>7</w:t>
            </w:r>
            <w:r w:rsidRPr="00081D0D">
              <w:rPr>
                <w:lang w:eastAsia="zh-CN"/>
              </w:rPr>
              <w:t>(5,2)</w:t>
            </w:r>
          </w:p>
        </w:tc>
        <w:tc>
          <w:tcPr>
            <w:tcW w:w="1406" w:type="dxa"/>
            <w:vAlign w:val="center"/>
          </w:tcPr>
          <w:p w14:paraId="07FCBEF0" w14:textId="77777777" w:rsidR="00241417" w:rsidRPr="00081D0D" w:rsidRDefault="00241417" w:rsidP="003A71DE">
            <w:pPr>
              <w:pStyle w:val="TAC"/>
            </w:pPr>
            <w:r w:rsidRPr="00081D0D">
              <w:t>pos1</w:t>
            </w:r>
          </w:p>
        </w:tc>
        <w:tc>
          <w:tcPr>
            <w:tcW w:w="1400" w:type="dxa"/>
            <w:vAlign w:val="center"/>
          </w:tcPr>
          <w:p w14:paraId="0635BC48" w14:textId="77777777" w:rsidR="00241417" w:rsidRPr="00081D0D" w:rsidRDefault="00241417" w:rsidP="003A71DE">
            <w:pPr>
              <w:pStyle w:val="TAC"/>
            </w:pPr>
            <w:r>
              <w:rPr>
                <w:lang w:eastAsia="zh-CN"/>
              </w:rPr>
              <w:t>D-FR1-A.2.3-4</w:t>
            </w:r>
          </w:p>
        </w:tc>
        <w:tc>
          <w:tcPr>
            <w:tcW w:w="850" w:type="dxa"/>
            <w:vAlign w:val="center"/>
          </w:tcPr>
          <w:p w14:paraId="5684C762" w14:textId="77777777" w:rsidR="00241417" w:rsidRPr="00081D0D" w:rsidRDefault="00241417" w:rsidP="003A71DE">
            <w:pPr>
              <w:pStyle w:val="TAC"/>
              <w:rPr>
                <w:lang w:eastAsia="zh-CN"/>
              </w:rPr>
            </w:pPr>
            <w:r w:rsidRPr="00081D0D">
              <w:rPr>
                <w:lang w:eastAsia="zh-CN"/>
              </w:rPr>
              <w:t>5.</w:t>
            </w:r>
            <w:r w:rsidRPr="00081D0D">
              <w:rPr>
                <w:rFonts w:hint="eastAsia"/>
                <w:lang w:eastAsia="zh-CN"/>
              </w:rPr>
              <w:t>4</w:t>
            </w:r>
          </w:p>
        </w:tc>
      </w:tr>
      <w:tr w:rsidR="00241417" w:rsidRPr="00081D0D" w14:paraId="172D8868" w14:textId="77777777" w:rsidTr="003A71DE">
        <w:trPr>
          <w:cantSplit/>
          <w:jc w:val="center"/>
        </w:trPr>
        <w:tc>
          <w:tcPr>
            <w:tcW w:w="1007" w:type="dxa"/>
            <w:vMerge/>
            <w:vAlign w:val="center"/>
          </w:tcPr>
          <w:p w14:paraId="7A910E59" w14:textId="77777777" w:rsidR="00241417" w:rsidRPr="00081D0D" w:rsidRDefault="00241417" w:rsidP="003A71DE">
            <w:pPr>
              <w:pStyle w:val="TAC"/>
              <w:rPr>
                <w:lang w:eastAsia="zh-CN"/>
              </w:rPr>
            </w:pPr>
          </w:p>
        </w:tc>
        <w:tc>
          <w:tcPr>
            <w:tcW w:w="1094" w:type="dxa"/>
            <w:vAlign w:val="center"/>
          </w:tcPr>
          <w:p w14:paraId="29E055AF" w14:textId="77777777" w:rsidR="00241417" w:rsidRPr="00081D0D" w:rsidRDefault="00241417" w:rsidP="003A71DE">
            <w:pPr>
              <w:pStyle w:val="TAC"/>
            </w:pPr>
            <w:r w:rsidRPr="00081D0D">
              <w:t>2</w:t>
            </w:r>
          </w:p>
        </w:tc>
        <w:tc>
          <w:tcPr>
            <w:tcW w:w="1973" w:type="dxa"/>
            <w:vAlign w:val="center"/>
          </w:tcPr>
          <w:p w14:paraId="1E43DD0A"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2C838088" w14:textId="77777777" w:rsidR="00241417" w:rsidRPr="00081D0D" w:rsidRDefault="00241417" w:rsidP="003A71DE">
            <w:pPr>
              <w:pStyle w:val="TAC"/>
            </w:pPr>
            <w:r w:rsidRPr="00081D0D">
              <w:rPr>
                <w:lang w:eastAsia="zh-CN"/>
              </w:rPr>
              <w:t>40(20,20)</w:t>
            </w:r>
          </w:p>
        </w:tc>
        <w:tc>
          <w:tcPr>
            <w:tcW w:w="1406" w:type="dxa"/>
            <w:vAlign w:val="center"/>
          </w:tcPr>
          <w:p w14:paraId="4BE6A837" w14:textId="77777777" w:rsidR="00241417" w:rsidRPr="00081D0D" w:rsidRDefault="00241417" w:rsidP="003A71DE">
            <w:pPr>
              <w:pStyle w:val="TAC"/>
            </w:pPr>
            <w:r w:rsidRPr="00081D0D">
              <w:rPr>
                <w:lang w:eastAsia="zh-CN"/>
              </w:rPr>
              <w:t>pos1</w:t>
            </w:r>
          </w:p>
        </w:tc>
        <w:tc>
          <w:tcPr>
            <w:tcW w:w="1400" w:type="dxa"/>
            <w:vAlign w:val="center"/>
          </w:tcPr>
          <w:p w14:paraId="6AD01268" w14:textId="77777777" w:rsidR="00241417" w:rsidRPr="00081D0D" w:rsidRDefault="00241417" w:rsidP="003A71DE">
            <w:pPr>
              <w:pStyle w:val="TAC"/>
              <w:rPr>
                <w:lang w:eastAsia="zh-CN"/>
              </w:rPr>
            </w:pPr>
            <w:r>
              <w:rPr>
                <w:lang w:eastAsia="zh-CN"/>
              </w:rPr>
              <w:t>D-FR1-A.2.3-4</w:t>
            </w:r>
          </w:p>
        </w:tc>
        <w:tc>
          <w:tcPr>
            <w:tcW w:w="850" w:type="dxa"/>
            <w:vAlign w:val="center"/>
          </w:tcPr>
          <w:p w14:paraId="4B5F041C" w14:textId="77777777" w:rsidR="00241417" w:rsidRPr="00081D0D" w:rsidRDefault="00241417" w:rsidP="003A71DE">
            <w:pPr>
              <w:pStyle w:val="TAC"/>
              <w:rPr>
                <w:lang w:eastAsia="zh-CN"/>
              </w:rPr>
            </w:pPr>
            <w:r w:rsidRPr="00081D0D">
              <w:rPr>
                <w:lang w:eastAsia="zh-CN"/>
              </w:rPr>
              <w:t>4.</w:t>
            </w:r>
            <w:r w:rsidRPr="00081D0D">
              <w:rPr>
                <w:rFonts w:hint="eastAsia"/>
                <w:lang w:eastAsia="zh-CN"/>
              </w:rPr>
              <w:t>3</w:t>
            </w:r>
          </w:p>
        </w:tc>
      </w:tr>
    </w:tbl>
    <w:p w14:paraId="48D6B647" w14:textId="77777777" w:rsidR="00241417" w:rsidRPr="00081D0D" w:rsidRDefault="00241417" w:rsidP="00241417">
      <w:pPr>
        <w:rPr>
          <w:lang w:eastAsia="zh-CN"/>
        </w:rPr>
      </w:pPr>
    </w:p>
    <w:p w14:paraId="701B99FB" w14:textId="77777777" w:rsidR="00241417" w:rsidRPr="00B054F4" w:rsidRDefault="00241417" w:rsidP="00241417">
      <w:pPr>
        <w:pStyle w:val="TH"/>
        <w:rPr>
          <w:lang w:eastAsia="zh-CN"/>
        </w:rPr>
      </w:pPr>
      <w:r w:rsidRPr="00B054F4">
        <w:t xml:space="preserve">Table </w:t>
      </w:r>
      <w:r w:rsidRPr="00B054F4">
        <w:rPr>
          <w:lang w:eastAsia="zh-CN"/>
        </w:rPr>
        <w:t>8</w:t>
      </w:r>
      <w:r w:rsidRPr="00B054F4">
        <w:t>.1.2.</w:t>
      </w:r>
      <w:r w:rsidRPr="00B054F4">
        <w:rPr>
          <w:lang w:eastAsia="zh-CN"/>
        </w:rPr>
        <w:t>3</w:t>
      </w:r>
      <w:r w:rsidRPr="00B054F4">
        <w:t>.</w:t>
      </w:r>
      <w:r w:rsidRPr="00B054F4">
        <w:rPr>
          <w:lang w:eastAsia="zh-CN"/>
        </w:rPr>
        <w:t>2</w:t>
      </w:r>
      <w:r w:rsidRPr="00B054F4">
        <w:t>-</w:t>
      </w:r>
      <w:r w:rsidRPr="00B054F4">
        <w:rPr>
          <w:lang w:eastAsia="zh-CN"/>
        </w:rPr>
        <w:t>2</w:t>
      </w:r>
      <w:r w:rsidRPr="00B054F4">
        <w:t xml:space="preserve">: Minimum requirements for </w:t>
      </w:r>
      <w:r w:rsidRPr="00B054F4">
        <w:rPr>
          <w:lang w:eastAsia="zh-CN"/>
        </w:rPr>
        <w:t xml:space="preserve">UCI multiplexed on </w:t>
      </w:r>
      <w:r w:rsidRPr="00B054F4">
        <w:t>PUSCH,</w:t>
      </w:r>
      <w:r w:rsidRPr="00B054F4">
        <w:rPr>
          <w:lang w:eastAsia="zh-CN"/>
        </w:rPr>
        <w:t xml:space="preserve"> Type B, CSI part 1,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698DF0C9" w14:textId="77777777" w:rsidTr="003A71DE">
        <w:trPr>
          <w:cantSplit/>
          <w:jc w:val="center"/>
        </w:trPr>
        <w:tc>
          <w:tcPr>
            <w:tcW w:w="1007" w:type="dxa"/>
            <w:tcBorders>
              <w:bottom w:val="single" w:sz="4" w:space="0" w:color="auto"/>
            </w:tcBorders>
            <w:vAlign w:val="center"/>
          </w:tcPr>
          <w:p w14:paraId="6DEF2A5E" w14:textId="77777777" w:rsidR="00241417" w:rsidRPr="00081D0D" w:rsidRDefault="00241417" w:rsidP="003A71DE">
            <w:pPr>
              <w:pStyle w:val="TAH"/>
            </w:pPr>
            <w:r w:rsidRPr="00081D0D">
              <w:t>Number of TX antennas</w:t>
            </w:r>
          </w:p>
        </w:tc>
        <w:tc>
          <w:tcPr>
            <w:tcW w:w="1094" w:type="dxa"/>
            <w:vAlign w:val="center"/>
          </w:tcPr>
          <w:p w14:paraId="0B393F7A" w14:textId="77777777" w:rsidR="00241417" w:rsidRPr="00081D0D" w:rsidRDefault="00241417" w:rsidP="003A71DE">
            <w:pPr>
              <w:pStyle w:val="TAH"/>
            </w:pPr>
            <w:r w:rsidRPr="00081D0D">
              <w:t xml:space="preserve">Number of </w:t>
            </w:r>
            <w:r>
              <w:t>Demodulation Branches</w:t>
            </w:r>
          </w:p>
        </w:tc>
        <w:tc>
          <w:tcPr>
            <w:tcW w:w="1973" w:type="dxa"/>
            <w:vAlign w:val="center"/>
          </w:tcPr>
          <w:p w14:paraId="2E44F161" w14:textId="0C2D452A" w:rsidR="00241417" w:rsidRPr="00081D0D" w:rsidRDefault="008A2C63" w:rsidP="003A71DE">
            <w:pPr>
              <w:pStyle w:val="TAH"/>
            </w:pPr>
            <w:r w:rsidRPr="00401420">
              <w:t xml:space="preserve">Propagation conditions and correlation matrix (Annex </w:t>
            </w:r>
            <w:r>
              <w:t>I</w:t>
            </w:r>
            <w:r w:rsidRPr="00401420">
              <w:t>)</w:t>
            </w:r>
          </w:p>
        </w:tc>
        <w:tc>
          <w:tcPr>
            <w:tcW w:w="1176" w:type="dxa"/>
            <w:vAlign w:val="center"/>
          </w:tcPr>
          <w:p w14:paraId="25ECE9B6" w14:textId="77777777" w:rsidR="00241417" w:rsidRPr="00081D0D" w:rsidRDefault="00241417" w:rsidP="003A71DE">
            <w:pPr>
              <w:pStyle w:val="TAH"/>
            </w:pPr>
            <w:r w:rsidRPr="00081D0D">
              <w:t>UCI bits</w:t>
            </w:r>
          </w:p>
          <w:p w14:paraId="0CCEABEF" w14:textId="77777777" w:rsidR="00241417" w:rsidRPr="00081D0D" w:rsidRDefault="00241417" w:rsidP="003A71DE">
            <w:pPr>
              <w:pStyle w:val="TAH"/>
            </w:pPr>
            <w:r w:rsidRPr="00081D0D">
              <w:t>(CSI part 1, CSI part 2)</w:t>
            </w:r>
          </w:p>
        </w:tc>
        <w:tc>
          <w:tcPr>
            <w:tcW w:w="1406" w:type="dxa"/>
            <w:vAlign w:val="center"/>
          </w:tcPr>
          <w:p w14:paraId="6FA6A7DE" w14:textId="77777777" w:rsidR="00241417" w:rsidRPr="00081D0D" w:rsidRDefault="00241417" w:rsidP="003A71DE">
            <w:pPr>
              <w:pStyle w:val="TAH"/>
            </w:pPr>
            <w:r w:rsidRPr="00081D0D">
              <w:t>Additional DM-RS position</w:t>
            </w:r>
          </w:p>
        </w:tc>
        <w:tc>
          <w:tcPr>
            <w:tcW w:w="1400" w:type="dxa"/>
            <w:vAlign w:val="center"/>
          </w:tcPr>
          <w:p w14:paraId="6782EAC1" w14:textId="77777777" w:rsidR="00241417" w:rsidRPr="00081D0D" w:rsidRDefault="00241417" w:rsidP="003A71DE">
            <w:pPr>
              <w:pStyle w:val="TAH"/>
            </w:pPr>
            <w:r w:rsidRPr="00081D0D">
              <w:t>FRC</w:t>
            </w:r>
          </w:p>
          <w:p w14:paraId="2474D8BD" w14:textId="77777777" w:rsidR="00241417" w:rsidRPr="00081D0D" w:rsidRDefault="00241417" w:rsidP="003A71DE">
            <w:pPr>
              <w:pStyle w:val="TAH"/>
            </w:pPr>
            <w:r w:rsidRPr="00081D0D">
              <w:t>(Annex A)</w:t>
            </w:r>
          </w:p>
        </w:tc>
        <w:tc>
          <w:tcPr>
            <w:tcW w:w="850" w:type="dxa"/>
            <w:vAlign w:val="center"/>
          </w:tcPr>
          <w:p w14:paraId="31AB9058" w14:textId="77777777" w:rsidR="00241417" w:rsidRPr="00081D0D" w:rsidRDefault="00241417" w:rsidP="003A71DE">
            <w:pPr>
              <w:pStyle w:val="TAH"/>
            </w:pPr>
            <w:r w:rsidRPr="00081D0D">
              <w:t>SNR</w:t>
            </w:r>
          </w:p>
          <w:p w14:paraId="1DCD56F7" w14:textId="77777777" w:rsidR="00241417" w:rsidRPr="00081D0D" w:rsidRDefault="00241417" w:rsidP="003A71DE">
            <w:pPr>
              <w:pStyle w:val="TAH"/>
            </w:pPr>
            <w:r w:rsidRPr="00081D0D">
              <w:t>(dB)</w:t>
            </w:r>
          </w:p>
        </w:tc>
      </w:tr>
      <w:tr w:rsidR="00241417" w:rsidRPr="00081D0D" w14:paraId="243ABCB0" w14:textId="77777777" w:rsidTr="003A71DE">
        <w:trPr>
          <w:cantSplit/>
          <w:jc w:val="center"/>
        </w:trPr>
        <w:tc>
          <w:tcPr>
            <w:tcW w:w="1007" w:type="dxa"/>
            <w:vMerge w:val="restart"/>
            <w:vAlign w:val="center"/>
          </w:tcPr>
          <w:p w14:paraId="055B2B8F" w14:textId="77777777" w:rsidR="00241417" w:rsidRPr="00081D0D" w:rsidRDefault="00241417" w:rsidP="003A71DE">
            <w:pPr>
              <w:pStyle w:val="TAC"/>
              <w:rPr>
                <w:lang w:eastAsia="zh-CN"/>
              </w:rPr>
            </w:pPr>
            <w:r w:rsidRPr="00081D0D">
              <w:t>1</w:t>
            </w:r>
          </w:p>
        </w:tc>
        <w:tc>
          <w:tcPr>
            <w:tcW w:w="1094" w:type="dxa"/>
            <w:vAlign w:val="center"/>
          </w:tcPr>
          <w:p w14:paraId="15A2CCF1" w14:textId="77777777" w:rsidR="00241417" w:rsidRPr="00081D0D" w:rsidRDefault="00241417" w:rsidP="003A71DE">
            <w:pPr>
              <w:pStyle w:val="TAC"/>
              <w:rPr>
                <w:lang w:eastAsia="zh-CN"/>
              </w:rPr>
            </w:pPr>
            <w:r w:rsidRPr="00081D0D">
              <w:t>2</w:t>
            </w:r>
          </w:p>
        </w:tc>
        <w:tc>
          <w:tcPr>
            <w:tcW w:w="1973" w:type="dxa"/>
            <w:vAlign w:val="center"/>
          </w:tcPr>
          <w:p w14:paraId="219CF1AD"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CF02F33" w14:textId="77777777" w:rsidR="00241417" w:rsidRPr="00081D0D" w:rsidRDefault="00241417" w:rsidP="003A71DE">
            <w:pPr>
              <w:pStyle w:val="TAC"/>
            </w:pPr>
            <w:r w:rsidRPr="00081D0D">
              <w:t>7</w:t>
            </w:r>
            <w:r w:rsidRPr="00081D0D">
              <w:rPr>
                <w:lang w:eastAsia="zh-CN"/>
              </w:rPr>
              <w:t>(5,2)</w:t>
            </w:r>
          </w:p>
        </w:tc>
        <w:tc>
          <w:tcPr>
            <w:tcW w:w="1406" w:type="dxa"/>
            <w:vAlign w:val="center"/>
          </w:tcPr>
          <w:p w14:paraId="454F7797" w14:textId="77777777" w:rsidR="00241417" w:rsidRPr="00081D0D" w:rsidRDefault="00241417" w:rsidP="003A71DE">
            <w:pPr>
              <w:pStyle w:val="TAC"/>
            </w:pPr>
            <w:r w:rsidRPr="00081D0D">
              <w:t>pos1</w:t>
            </w:r>
          </w:p>
        </w:tc>
        <w:tc>
          <w:tcPr>
            <w:tcW w:w="1400" w:type="dxa"/>
            <w:vAlign w:val="center"/>
          </w:tcPr>
          <w:p w14:paraId="14ABC150" w14:textId="77777777" w:rsidR="00241417" w:rsidRPr="00081D0D" w:rsidRDefault="00241417" w:rsidP="003A71DE">
            <w:pPr>
              <w:pStyle w:val="TAC"/>
            </w:pPr>
            <w:r>
              <w:rPr>
                <w:lang w:eastAsia="zh-CN"/>
              </w:rPr>
              <w:t>D-FR1-A.2.3-4</w:t>
            </w:r>
          </w:p>
        </w:tc>
        <w:tc>
          <w:tcPr>
            <w:tcW w:w="850" w:type="dxa"/>
            <w:vAlign w:val="center"/>
          </w:tcPr>
          <w:p w14:paraId="1C23CB4B" w14:textId="77777777" w:rsidR="00241417" w:rsidRPr="00081D0D" w:rsidRDefault="00241417" w:rsidP="003A71DE">
            <w:pPr>
              <w:pStyle w:val="TAC"/>
              <w:rPr>
                <w:lang w:eastAsia="zh-CN"/>
              </w:rPr>
            </w:pPr>
            <w:r w:rsidRPr="00081D0D">
              <w:rPr>
                <w:rFonts w:hint="eastAsia"/>
                <w:lang w:eastAsia="zh-CN"/>
              </w:rPr>
              <w:t>5.8</w:t>
            </w:r>
          </w:p>
        </w:tc>
      </w:tr>
      <w:tr w:rsidR="00241417" w:rsidRPr="00081D0D" w14:paraId="2F629A80" w14:textId="77777777" w:rsidTr="003A71DE">
        <w:trPr>
          <w:cantSplit/>
          <w:jc w:val="center"/>
        </w:trPr>
        <w:tc>
          <w:tcPr>
            <w:tcW w:w="1007" w:type="dxa"/>
            <w:vMerge/>
            <w:vAlign w:val="center"/>
          </w:tcPr>
          <w:p w14:paraId="7C656781" w14:textId="77777777" w:rsidR="00241417" w:rsidRPr="00081D0D" w:rsidRDefault="00241417" w:rsidP="003A71DE">
            <w:pPr>
              <w:pStyle w:val="TAC"/>
              <w:rPr>
                <w:lang w:eastAsia="zh-CN"/>
              </w:rPr>
            </w:pPr>
          </w:p>
        </w:tc>
        <w:tc>
          <w:tcPr>
            <w:tcW w:w="1094" w:type="dxa"/>
            <w:vAlign w:val="center"/>
          </w:tcPr>
          <w:p w14:paraId="5940A936" w14:textId="77777777" w:rsidR="00241417" w:rsidRPr="00081D0D" w:rsidRDefault="00241417" w:rsidP="003A71DE">
            <w:pPr>
              <w:pStyle w:val="TAC"/>
            </w:pPr>
            <w:r w:rsidRPr="00081D0D">
              <w:t>2</w:t>
            </w:r>
          </w:p>
        </w:tc>
        <w:tc>
          <w:tcPr>
            <w:tcW w:w="1973" w:type="dxa"/>
            <w:vAlign w:val="center"/>
          </w:tcPr>
          <w:p w14:paraId="20A86572"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77487E4F" w14:textId="77777777" w:rsidR="00241417" w:rsidRPr="00081D0D" w:rsidRDefault="00241417" w:rsidP="003A71DE">
            <w:pPr>
              <w:pStyle w:val="TAC"/>
            </w:pPr>
            <w:r w:rsidRPr="00081D0D">
              <w:rPr>
                <w:lang w:eastAsia="zh-CN"/>
              </w:rPr>
              <w:t>40(20,20)</w:t>
            </w:r>
          </w:p>
        </w:tc>
        <w:tc>
          <w:tcPr>
            <w:tcW w:w="1406" w:type="dxa"/>
            <w:vAlign w:val="center"/>
          </w:tcPr>
          <w:p w14:paraId="332289DF" w14:textId="77777777" w:rsidR="00241417" w:rsidRPr="00081D0D" w:rsidRDefault="00241417" w:rsidP="003A71DE">
            <w:pPr>
              <w:pStyle w:val="TAC"/>
            </w:pPr>
            <w:r w:rsidRPr="00081D0D">
              <w:rPr>
                <w:lang w:eastAsia="zh-CN"/>
              </w:rPr>
              <w:t>pos1</w:t>
            </w:r>
          </w:p>
        </w:tc>
        <w:tc>
          <w:tcPr>
            <w:tcW w:w="1400" w:type="dxa"/>
            <w:vAlign w:val="center"/>
          </w:tcPr>
          <w:p w14:paraId="4F0FFC83" w14:textId="77777777" w:rsidR="00241417" w:rsidRPr="00081D0D" w:rsidRDefault="00241417" w:rsidP="003A71DE">
            <w:pPr>
              <w:pStyle w:val="TAC"/>
              <w:rPr>
                <w:lang w:eastAsia="zh-CN"/>
              </w:rPr>
            </w:pPr>
            <w:r>
              <w:rPr>
                <w:lang w:eastAsia="zh-CN"/>
              </w:rPr>
              <w:t>D-FR1-A.2.3-4</w:t>
            </w:r>
          </w:p>
        </w:tc>
        <w:tc>
          <w:tcPr>
            <w:tcW w:w="850" w:type="dxa"/>
            <w:vAlign w:val="center"/>
          </w:tcPr>
          <w:p w14:paraId="335718E3" w14:textId="77777777" w:rsidR="00241417" w:rsidRPr="00081D0D" w:rsidRDefault="00241417" w:rsidP="003A71DE">
            <w:pPr>
              <w:pStyle w:val="TAC"/>
              <w:rPr>
                <w:lang w:eastAsia="zh-CN"/>
              </w:rPr>
            </w:pPr>
            <w:r w:rsidRPr="00081D0D">
              <w:rPr>
                <w:lang w:eastAsia="zh-CN"/>
              </w:rPr>
              <w:t>4.</w:t>
            </w:r>
            <w:r w:rsidRPr="00081D0D">
              <w:rPr>
                <w:rFonts w:hint="eastAsia"/>
                <w:lang w:eastAsia="zh-CN"/>
              </w:rPr>
              <w:t>1</w:t>
            </w:r>
          </w:p>
        </w:tc>
      </w:tr>
    </w:tbl>
    <w:p w14:paraId="74CDF8C3" w14:textId="77777777" w:rsidR="00241417" w:rsidRPr="00081D0D" w:rsidRDefault="00241417" w:rsidP="00241417">
      <w:pPr>
        <w:rPr>
          <w:lang w:eastAsia="zh-CN"/>
        </w:rPr>
      </w:pPr>
    </w:p>
    <w:p w14:paraId="1CCD4FFF" w14:textId="77777777" w:rsidR="00241417" w:rsidRPr="00B054F4" w:rsidRDefault="00241417" w:rsidP="00241417">
      <w:pPr>
        <w:pStyle w:val="TH"/>
        <w:rPr>
          <w:lang w:eastAsia="zh-CN"/>
        </w:rPr>
      </w:pPr>
      <w:r w:rsidRPr="00B054F4">
        <w:t xml:space="preserve">Table </w:t>
      </w:r>
      <w:r w:rsidRPr="00B054F4">
        <w:rPr>
          <w:lang w:eastAsia="zh-CN"/>
        </w:rPr>
        <w:t>8.1.2.3.2-3</w:t>
      </w:r>
      <w:r w:rsidRPr="00B054F4">
        <w:t xml:space="preserve">: Minimum requirements for </w:t>
      </w:r>
      <w:r w:rsidRPr="00B054F4">
        <w:rPr>
          <w:lang w:eastAsia="zh-CN"/>
        </w:rPr>
        <w:t xml:space="preserve">UCI multiplexed on </w:t>
      </w:r>
      <w:r w:rsidRPr="00B054F4">
        <w:t>PUSCH,</w:t>
      </w:r>
      <w:r w:rsidRPr="00B054F4">
        <w:rPr>
          <w:lang w:eastAsia="zh-CN"/>
        </w:rPr>
        <w:t xml:space="preserve"> Type A, CSI part 2,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5FD61181" w14:textId="77777777" w:rsidTr="003A71DE">
        <w:trPr>
          <w:cantSplit/>
          <w:jc w:val="center"/>
        </w:trPr>
        <w:tc>
          <w:tcPr>
            <w:tcW w:w="1007" w:type="dxa"/>
            <w:tcBorders>
              <w:bottom w:val="single" w:sz="4" w:space="0" w:color="auto"/>
            </w:tcBorders>
            <w:vAlign w:val="center"/>
          </w:tcPr>
          <w:p w14:paraId="0B82A68F" w14:textId="77777777" w:rsidR="00241417" w:rsidRPr="00081D0D" w:rsidRDefault="00241417" w:rsidP="003A71DE">
            <w:pPr>
              <w:pStyle w:val="TAH"/>
            </w:pPr>
            <w:r w:rsidRPr="00081D0D">
              <w:t>Number of TX antennas</w:t>
            </w:r>
          </w:p>
        </w:tc>
        <w:tc>
          <w:tcPr>
            <w:tcW w:w="1094" w:type="dxa"/>
            <w:vAlign w:val="center"/>
          </w:tcPr>
          <w:p w14:paraId="2E3C62EA" w14:textId="77777777" w:rsidR="00241417" w:rsidRPr="00081D0D" w:rsidRDefault="00241417" w:rsidP="003A71DE">
            <w:pPr>
              <w:pStyle w:val="TAH"/>
            </w:pPr>
            <w:r w:rsidRPr="00081D0D">
              <w:t xml:space="preserve">Number of </w:t>
            </w:r>
            <w:r>
              <w:t>Demodulation Branches</w:t>
            </w:r>
          </w:p>
        </w:tc>
        <w:tc>
          <w:tcPr>
            <w:tcW w:w="1973" w:type="dxa"/>
            <w:vAlign w:val="center"/>
          </w:tcPr>
          <w:p w14:paraId="5DAB6FDE" w14:textId="3FC304A5" w:rsidR="00241417" w:rsidRPr="00081D0D" w:rsidRDefault="008A2C63" w:rsidP="003A71DE">
            <w:pPr>
              <w:pStyle w:val="TAH"/>
            </w:pPr>
            <w:r w:rsidRPr="00401420">
              <w:t xml:space="preserve">Propagation conditions and correlation matrix (Annex </w:t>
            </w:r>
            <w:r>
              <w:t>I</w:t>
            </w:r>
            <w:r w:rsidRPr="00401420">
              <w:t>)</w:t>
            </w:r>
          </w:p>
        </w:tc>
        <w:tc>
          <w:tcPr>
            <w:tcW w:w="1176" w:type="dxa"/>
            <w:vAlign w:val="center"/>
          </w:tcPr>
          <w:p w14:paraId="14EF6EB8" w14:textId="77777777" w:rsidR="00241417" w:rsidRPr="00081D0D" w:rsidRDefault="00241417" w:rsidP="003A71DE">
            <w:pPr>
              <w:pStyle w:val="TAH"/>
            </w:pPr>
            <w:r w:rsidRPr="00081D0D">
              <w:t>UCI bits</w:t>
            </w:r>
          </w:p>
          <w:p w14:paraId="40773EDE" w14:textId="77777777" w:rsidR="00241417" w:rsidRPr="00081D0D" w:rsidRDefault="00241417" w:rsidP="003A71DE">
            <w:pPr>
              <w:pStyle w:val="TAH"/>
            </w:pPr>
            <w:r w:rsidRPr="00081D0D">
              <w:t>(CSI part 1, CSI part 2)</w:t>
            </w:r>
          </w:p>
        </w:tc>
        <w:tc>
          <w:tcPr>
            <w:tcW w:w="1406" w:type="dxa"/>
            <w:vAlign w:val="center"/>
          </w:tcPr>
          <w:p w14:paraId="39B3A311" w14:textId="77777777" w:rsidR="00241417" w:rsidRPr="00081D0D" w:rsidRDefault="00241417" w:rsidP="003A71DE">
            <w:pPr>
              <w:pStyle w:val="TAH"/>
            </w:pPr>
            <w:r w:rsidRPr="00081D0D">
              <w:t>Additional DM-RS position</w:t>
            </w:r>
          </w:p>
        </w:tc>
        <w:tc>
          <w:tcPr>
            <w:tcW w:w="1400" w:type="dxa"/>
            <w:vAlign w:val="center"/>
          </w:tcPr>
          <w:p w14:paraId="3B83838A" w14:textId="77777777" w:rsidR="00241417" w:rsidRPr="00081D0D" w:rsidRDefault="00241417" w:rsidP="003A71DE">
            <w:pPr>
              <w:pStyle w:val="TAH"/>
            </w:pPr>
            <w:r w:rsidRPr="00081D0D">
              <w:t>FRC</w:t>
            </w:r>
          </w:p>
          <w:p w14:paraId="3F5A2019" w14:textId="77777777" w:rsidR="00241417" w:rsidRPr="00081D0D" w:rsidRDefault="00241417" w:rsidP="003A71DE">
            <w:pPr>
              <w:pStyle w:val="TAH"/>
            </w:pPr>
            <w:r w:rsidRPr="00081D0D">
              <w:t>(Annex A)</w:t>
            </w:r>
          </w:p>
        </w:tc>
        <w:tc>
          <w:tcPr>
            <w:tcW w:w="850" w:type="dxa"/>
            <w:vAlign w:val="center"/>
          </w:tcPr>
          <w:p w14:paraId="7F8E262F" w14:textId="77777777" w:rsidR="00241417" w:rsidRPr="00081D0D" w:rsidRDefault="00241417" w:rsidP="003A71DE">
            <w:pPr>
              <w:pStyle w:val="TAH"/>
            </w:pPr>
            <w:r w:rsidRPr="00081D0D">
              <w:t>SNR</w:t>
            </w:r>
          </w:p>
          <w:p w14:paraId="0B5BE7BE" w14:textId="77777777" w:rsidR="00241417" w:rsidRPr="00081D0D" w:rsidRDefault="00241417" w:rsidP="003A71DE">
            <w:pPr>
              <w:pStyle w:val="TAH"/>
            </w:pPr>
            <w:r w:rsidRPr="00081D0D">
              <w:t>(dB)</w:t>
            </w:r>
          </w:p>
        </w:tc>
      </w:tr>
      <w:tr w:rsidR="00241417" w:rsidRPr="00081D0D" w14:paraId="65FBBC19" w14:textId="77777777" w:rsidTr="003A71DE">
        <w:trPr>
          <w:cantSplit/>
          <w:jc w:val="center"/>
        </w:trPr>
        <w:tc>
          <w:tcPr>
            <w:tcW w:w="1007" w:type="dxa"/>
            <w:vMerge w:val="restart"/>
            <w:vAlign w:val="center"/>
          </w:tcPr>
          <w:p w14:paraId="326A6585" w14:textId="77777777" w:rsidR="00241417" w:rsidRPr="00081D0D" w:rsidRDefault="00241417" w:rsidP="003A71DE">
            <w:pPr>
              <w:pStyle w:val="TAC"/>
              <w:rPr>
                <w:lang w:eastAsia="zh-CN"/>
              </w:rPr>
            </w:pPr>
            <w:r w:rsidRPr="00081D0D">
              <w:t>1</w:t>
            </w:r>
          </w:p>
        </w:tc>
        <w:tc>
          <w:tcPr>
            <w:tcW w:w="1094" w:type="dxa"/>
            <w:vAlign w:val="center"/>
          </w:tcPr>
          <w:p w14:paraId="36C5691F" w14:textId="77777777" w:rsidR="00241417" w:rsidRPr="00081D0D" w:rsidRDefault="00241417" w:rsidP="003A71DE">
            <w:pPr>
              <w:pStyle w:val="TAC"/>
              <w:rPr>
                <w:lang w:eastAsia="zh-CN"/>
              </w:rPr>
            </w:pPr>
            <w:r w:rsidRPr="00081D0D">
              <w:t>2</w:t>
            </w:r>
          </w:p>
        </w:tc>
        <w:tc>
          <w:tcPr>
            <w:tcW w:w="1973" w:type="dxa"/>
            <w:vAlign w:val="center"/>
          </w:tcPr>
          <w:p w14:paraId="4E5EA0E1"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F4EB0AE" w14:textId="77777777" w:rsidR="00241417" w:rsidRPr="00081D0D" w:rsidRDefault="00241417" w:rsidP="003A71DE">
            <w:pPr>
              <w:pStyle w:val="TAC"/>
            </w:pPr>
            <w:r w:rsidRPr="00081D0D">
              <w:t>7</w:t>
            </w:r>
            <w:r w:rsidRPr="00081D0D">
              <w:rPr>
                <w:lang w:eastAsia="zh-CN"/>
              </w:rPr>
              <w:t>(5,2)</w:t>
            </w:r>
          </w:p>
        </w:tc>
        <w:tc>
          <w:tcPr>
            <w:tcW w:w="1406" w:type="dxa"/>
            <w:vAlign w:val="center"/>
          </w:tcPr>
          <w:p w14:paraId="28DCCDFE" w14:textId="77777777" w:rsidR="00241417" w:rsidRPr="00081D0D" w:rsidRDefault="00241417" w:rsidP="003A71DE">
            <w:pPr>
              <w:pStyle w:val="TAC"/>
            </w:pPr>
            <w:r w:rsidRPr="00081D0D">
              <w:rPr>
                <w:lang w:eastAsia="zh-CN"/>
              </w:rPr>
              <w:t>p</w:t>
            </w:r>
            <w:r w:rsidRPr="00081D0D">
              <w:t>os1</w:t>
            </w:r>
          </w:p>
        </w:tc>
        <w:tc>
          <w:tcPr>
            <w:tcW w:w="1400" w:type="dxa"/>
            <w:vAlign w:val="center"/>
          </w:tcPr>
          <w:p w14:paraId="39D74764" w14:textId="77777777" w:rsidR="00241417" w:rsidRPr="00081D0D" w:rsidRDefault="00241417" w:rsidP="003A71DE">
            <w:pPr>
              <w:pStyle w:val="TAC"/>
            </w:pPr>
            <w:r>
              <w:rPr>
                <w:lang w:eastAsia="zh-CN"/>
              </w:rPr>
              <w:t>D-FR1-A.2.3-4</w:t>
            </w:r>
          </w:p>
        </w:tc>
        <w:tc>
          <w:tcPr>
            <w:tcW w:w="850" w:type="dxa"/>
            <w:vAlign w:val="center"/>
          </w:tcPr>
          <w:p w14:paraId="12DA9110" w14:textId="77777777" w:rsidR="00241417" w:rsidRPr="00081D0D" w:rsidRDefault="00241417" w:rsidP="003A71DE">
            <w:pPr>
              <w:pStyle w:val="TAC"/>
              <w:rPr>
                <w:lang w:eastAsia="zh-CN"/>
              </w:rPr>
            </w:pPr>
            <w:r w:rsidRPr="00081D0D">
              <w:rPr>
                <w:rFonts w:hint="eastAsia"/>
                <w:lang w:eastAsia="zh-CN"/>
              </w:rPr>
              <w:t>-0.2</w:t>
            </w:r>
          </w:p>
        </w:tc>
      </w:tr>
      <w:tr w:rsidR="00241417" w:rsidRPr="00081D0D" w14:paraId="7510D475" w14:textId="77777777" w:rsidTr="003A71DE">
        <w:trPr>
          <w:cantSplit/>
          <w:jc w:val="center"/>
        </w:trPr>
        <w:tc>
          <w:tcPr>
            <w:tcW w:w="1007" w:type="dxa"/>
            <w:vMerge/>
            <w:vAlign w:val="center"/>
          </w:tcPr>
          <w:p w14:paraId="056BE826" w14:textId="77777777" w:rsidR="00241417" w:rsidRPr="00081D0D" w:rsidRDefault="00241417" w:rsidP="003A71DE">
            <w:pPr>
              <w:pStyle w:val="TAC"/>
              <w:rPr>
                <w:lang w:eastAsia="zh-CN"/>
              </w:rPr>
            </w:pPr>
          </w:p>
        </w:tc>
        <w:tc>
          <w:tcPr>
            <w:tcW w:w="1094" w:type="dxa"/>
            <w:vAlign w:val="center"/>
          </w:tcPr>
          <w:p w14:paraId="17B59DD9" w14:textId="77777777" w:rsidR="00241417" w:rsidRPr="00081D0D" w:rsidRDefault="00241417" w:rsidP="003A71DE">
            <w:pPr>
              <w:pStyle w:val="TAC"/>
            </w:pPr>
            <w:r w:rsidRPr="00081D0D">
              <w:t>2</w:t>
            </w:r>
          </w:p>
        </w:tc>
        <w:tc>
          <w:tcPr>
            <w:tcW w:w="1973" w:type="dxa"/>
            <w:vAlign w:val="center"/>
          </w:tcPr>
          <w:p w14:paraId="2D754F78"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08768CEF" w14:textId="77777777" w:rsidR="00241417" w:rsidRPr="00081D0D" w:rsidRDefault="00241417" w:rsidP="003A71DE">
            <w:pPr>
              <w:pStyle w:val="TAC"/>
            </w:pPr>
            <w:r w:rsidRPr="00081D0D">
              <w:rPr>
                <w:lang w:eastAsia="zh-CN"/>
              </w:rPr>
              <w:t>40(20,20)</w:t>
            </w:r>
          </w:p>
        </w:tc>
        <w:tc>
          <w:tcPr>
            <w:tcW w:w="1406" w:type="dxa"/>
            <w:vAlign w:val="center"/>
          </w:tcPr>
          <w:p w14:paraId="4709543D" w14:textId="77777777" w:rsidR="00241417" w:rsidRPr="00081D0D" w:rsidRDefault="00241417" w:rsidP="003A71DE">
            <w:pPr>
              <w:pStyle w:val="TAC"/>
            </w:pPr>
            <w:r w:rsidRPr="00081D0D">
              <w:rPr>
                <w:lang w:eastAsia="zh-CN"/>
              </w:rPr>
              <w:t>pos1</w:t>
            </w:r>
          </w:p>
        </w:tc>
        <w:tc>
          <w:tcPr>
            <w:tcW w:w="1400" w:type="dxa"/>
            <w:vAlign w:val="center"/>
          </w:tcPr>
          <w:p w14:paraId="4BF17077" w14:textId="77777777" w:rsidR="00241417" w:rsidRPr="00081D0D" w:rsidRDefault="00241417" w:rsidP="003A71DE">
            <w:pPr>
              <w:pStyle w:val="TAC"/>
              <w:rPr>
                <w:lang w:eastAsia="zh-CN"/>
              </w:rPr>
            </w:pPr>
            <w:r>
              <w:rPr>
                <w:lang w:eastAsia="zh-CN"/>
              </w:rPr>
              <w:t>D-FR1-A.2.3-4</w:t>
            </w:r>
          </w:p>
        </w:tc>
        <w:tc>
          <w:tcPr>
            <w:tcW w:w="850" w:type="dxa"/>
            <w:vAlign w:val="center"/>
          </w:tcPr>
          <w:p w14:paraId="087469F0" w14:textId="77777777" w:rsidR="00241417" w:rsidRPr="00081D0D" w:rsidRDefault="00241417" w:rsidP="003A71DE">
            <w:pPr>
              <w:pStyle w:val="TAC"/>
              <w:rPr>
                <w:lang w:eastAsia="zh-CN"/>
              </w:rPr>
            </w:pPr>
            <w:r w:rsidRPr="00081D0D">
              <w:rPr>
                <w:lang w:eastAsia="zh-CN"/>
              </w:rPr>
              <w:t>2.</w:t>
            </w:r>
            <w:r w:rsidRPr="00081D0D">
              <w:rPr>
                <w:rFonts w:hint="eastAsia"/>
                <w:lang w:eastAsia="zh-CN"/>
              </w:rPr>
              <w:t>4</w:t>
            </w:r>
          </w:p>
        </w:tc>
      </w:tr>
    </w:tbl>
    <w:p w14:paraId="21B37628" w14:textId="77777777" w:rsidR="00241417" w:rsidRPr="00081D0D" w:rsidRDefault="00241417" w:rsidP="00241417">
      <w:pPr>
        <w:rPr>
          <w:lang w:eastAsia="zh-CN"/>
        </w:rPr>
      </w:pPr>
    </w:p>
    <w:p w14:paraId="7CC89480" w14:textId="77777777" w:rsidR="00241417" w:rsidRPr="00B054F4" w:rsidRDefault="00241417" w:rsidP="00241417">
      <w:pPr>
        <w:pStyle w:val="TH"/>
        <w:rPr>
          <w:lang w:eastAsia="zh-CN"/>
        </w:rPr>
      </w:pPr>
      <w:r w:rsidRPr="00B054F4">
        <w:t xml:space="preserve">Table </w:t>
      </w:r>
      <w:r w:rsidRPr="00B054F4">
        <w:rPr>
          <w:lang w:eastAsia="zh-CN"/>
        </w:rPr>
        <w:t>8.1.2.3.2-4</w:t>
      </w:r>
      <w:r w:rsidRPr="00B054F4">
        <w:t xml:space="preserve">: Minimum requirements for </w:t>
      </w:r>
      <w:r w:rsidRPr="00B054F4">
        <w:rPr>
          <w:lang w:eastAsia="zh-CN"/>
        </w:rPr>
        <w:t xml:space="preserve">UCI multiplexed on </w:t>
      </w:r>
      <w:r w:rsidRPr="00B054F4">
        <w:t>PUSCH,</w:t>
      </w:r>
      <w:r w:rsidRPr="00B054F4">
        <w:rPr>
          <w:lang w:eastAsia="zh-CN"/>
        </w:rPr>
        <w:t xml:space="preserve"> Type B, CSI part 2, </w:t>
      </w:r>
      <w:r w:rsidRPr="00B054F4">
        <w:t>10 MHz Channel Bandwidth</w:t>
      </w:r>
      <w:r w:rsidRPr="00B054F4">
        <w:rPr>
          <w:lang w:eastAsia="zh-CN"/>
        </w:rPr>
        <w:t>, 30 kHz SCS</w:t>
      </w:r>
    </w:p>
    <w:tbl>
      <w:tblPr>
        <w:tblStyle w:val="TableGrid7"/>
        <w:tblW w:w="8906" w:type="dxa"/>
        <w:jc w:val="center"/>
        <w:tblLayout w:type="fixed"/>
        <w:tblLook w:val="04A0" w:firstRow="1" w:lastRow="0" w:firstColumn="1" w:lastColumn="0" w:noHBand="0" w:noVBand="1"/>
      </w:tblPr>
      <w:tblGrid>
        <w:gridCol w:w="1007"/>
        <w:gridCol w:w="1094"/>
        <w:gridCol w:w="1973"/>
        <w:gridCol w:w="1176"/>
        <w:gridCol w:w="1406"/>
        <w:gridCol w:w="1400"/>
        <w:gridCol w:w="850"/>
      </w:tblGrid>
      <w:tr w:rsidR="00241417" w:rsidRPr="00081D0D" w14:paraId="4977BB84" w14:textId="77777777" w:rsidTr="003A71DE">
        <w:trPr>
          <w:cantSplit/>
          <w:jc w:val="center"/>
        </w:trPr>
        <w:tc>
          <w:tcPr>
            <w:tcW w:w="1007" w:type="dxa"/>
            <w:tcBorders>
              <w:bottom w:val="single" w:sz="4" w:space="0" w:color="auto"/>
            </w:tcBorders>
            <w:vAlign w:val="center"/>
          </w:tcPr>
          <w:p w14:paraId="35F5E6A4" w14:textId="77777777" w:rsidR="00241417" w:rsidRPr="00081D0D" w:rsidRDefault="00241417" w:rsidP="003A71DE">
            <w:pPr>
              <w:pStyle w:val="TAH"/>
            </w:pPr>
            <w:r w:rsidRPr="00081D0D">
              <w:t>Number of TX antennas</w:t>
            </w:r>
          </w:p>
        </w:tc>
        <w:tc>
          <w:tcPr>
            <w:tcW w:w="1094" w:type="dxa"/>
            <w:vAlign w:val="center"/>
          </w:tcPr>
          <w:p w14:paraId="359DEA09" w14:textId="77777777" w:rsidR="00241417" w:rsidRPr="00081D0D" w:rsidRDefault="00241417" w:rsidP="003A71DE">
            <w:pPr>
              <w:pStyle w:val="TAH"/>
            </w:pPr>
            <w:r w:rsidRPr="00081D0D">
              <w:t xml:space="preserve">Number of </w:t>
            </w:r>
            <w:r>
              <w:t>Demodulation Branches</w:t>
            </w:r>
          </w:p>
        </w:tc>
        <w:tc>
          <w:tcPr>
            <w:tcW w:w="1973" w:type="dxa"/>
            <w:vAlign w:val="center"/>
          </w:tcPr>
          <w:p w14:paraId="0628278D" w14:textId="3796041C" w:rsidR="00241417" w:rsidRPr="00081D0D" w:rsidRDefault="008A2C63" w:rsidP="003A71DE">
            <w:pPr>
              <w:pStyle w:val="TAH"/>
            </w:pPr>
            <w:r w:rsidRPr="00401420">
              <w:t xml:space="preserve">Propagation conditions and correlation matrix (Annex </w:t>
            </w:r>
            <w:r>
              <w:t>I</w:t>
            </w:r>
            <w:r w:rsidRPr="00401420">
              <w:t>)</w:t>
            </w:r>
          </w:p>
        </w:tc>
        <w:tc>
          <w:tcPr>
            <w:tcW w:w="1176" w:type="dxa"/>
            <w:vAlign w:val="center"/>
          </w:tcPr>
          <w:p w14:paraId="4D81FC40" w14:textId="77777777" w:rsidR="00241417" w:rsidRPr="00081D0D" w:rsidRDefault="00241417" w:rsidP="003A71DE">
            <w:pPr>
              <w:pStyle w:val="TAH"/>
            </w:pPr>
            <w:r w:rsidRPr="00081D0D">
              <w:t>UCI bits</w:t>
            </w:r>
          </w:p>
          <w:p w14:paraId="0EB70DA7" w14:textId="77777777" w:rsidR="00241417" w:rsidRPr="00081D0D" w:rsidRDefault="00241417" w:rsidP="003A71DE">
            <w:pPr>
              <w:pStyle w:val="TAH"/>
            </w:pPr>
            <w:r w:rsidRPr="00081D0D">
              <w:t>(CSI part 1, CSI part 2)</w:t>
            </w:r>
          </w:p>
        </w:tc>
        <w:tc>
          <w:tcPr>
            <w:tcW w:w="1406" w:type="dxa"/>
            <w:vAlign w:val="center"/>
          </w:tcPr>
          <w:p w14:paraId="1F937073" w14:textId="77777777" w:rsidR="00241417" w:rsidRPr="00081D0D" w:rsidRDefault="00241417" w:rsidP="003A71DE">
            <w:pPr>
              <w:pStyle w:val="TAH"/>
            </w:pPr>
            <w:r w:rsidRPr="00081D0D">
              <w:t>Additional DM-RS position</w:t>
            </w:r>
          </w:p>
        </w:tc>
        <w:tc>
          <w:tcPr>
            <w:tcW w:w="1400" w:type="dxa"/>
            <w:vAlign w:val="center"/>
          </w:tcPr>
          <w:p w14:paraId="764DA8C4" w14:textId="77777777" w:rsidR="00241417" w:rsidRPr="00081D0D" w:rsidRDefault="00241417" w:rsidP="003A71DE">
            <w:pPr>
              <w:pStyle w:val="TAH"/>
            </w:pPr>
            <w:r w:rsidRPr="00081D0D">
              <w:t>FRC</w:t>
            </w:r>
          </w:p>
          <w:p w14:paraId="1C5061DD" w14:textId="77777777" w:rsidR="00241417" w:rsidRPr="00081D0D" w:rsidRDefault="00241417" w:rsidP="003A71DE">
            <w:pPr>
              <w:pStyle w:val="TAH"/>
            </w:pPr>
            <w:r w:rsidRPr="00081D0D">
              <w:t>(Annex A)</w:t>
            </w:r>
          </w:p>
        </w:tc>
        <w:tc>
          <w:tcPr>
            <w:tcW w:w="850" w:type="dxa"/>
            <w:vAlign w:val="center"/>
          </w:tcPr>
          <w:p w14:paraId="52C71C19" w14:textId="77777777" w:rsidR="00241417" w:rsidRPr="00081D0D" w:rsidRDefault="00241417" w:rsidP="003A71DE">
            <w:pPr>
              <w:pStyle w:val="TAH"/>
            </w:pPr>
            <w:r w:rsidRPr="00081D0D">
              <w:t>SNR</w:t>
            </w:r>
          </w:p>
          <w:p w14:paraId="3B8DC97E" w14:textId="77777777" w:rsidR="00241417" w:rsidRPr="00081D0D" w:rsidRDefault="00241417" w:rsidP="003A71DE">
            <w:pPr>
              <w:pStyle w:val="TAH"/>
            </w:pPr>
            <w:r w:rsidRPr="00081D0D">
              <w:t>(dB)</w:t>
            </w:r>
          </w:p>
        </w:tc>
      </w:tr>
      <w:tr w:rsidR="00241417" w:rsidRPr="00081D0D" w14:paraId="2DC754E9" w14:textId="77777777" w:rsidTr="003A71DE">
        <w:trPr>
          <w:cantSplit/>
          <w:jc w:val="center"/>
        </w:trPr>
        <w:tc>
          <w:tcPr>
            <w:tcW w:w="1007" w:type="dxa"/>
            <w:vMerge w:val="restart"/>
            <w:vAlign w:val="center"/>
          </w:tcPr>
          <w:p w14:paraId="1161A181" w14:textId="77777777" w:rsidR="00241417" w:rsidRPr="00081D0D" w:rsidRDefault="00241417" w:rsidP="003A71DE">
            <w:pPr>
              <w:pStyle w:val="TAC"/>
              <w:rPr>
                <w:lang w:eastAsia="zh-CN"/>
              </w:rPr>
            </w:pPr>
            <w:r w:rsidRPr="00081D0D">
              <w:t>1</w:t>
            </w:r>
          </w:p>
        </w:tc>
        <w:tc>
          <w:tcPr>
            <w:tcW w:w="1094" w:type="dxa"/>
            <w:vAlign w:val="center"/>
          </w:tcPr>
          <w:p w14:paraId="697D9093" w14:textId="77777777" w:rsidR="00241417" w:rsidRPr="00081D0D" w:rsidRDefault="00241417" w:rsidP="003A71DE">
            <w:pPr>
              <w:pStyle w:val="TAC"/>
              <w:rPr>
                <w:lang w:eastAsia="zh-CN"/>
              </w:rPr>
            </w:pPr>
            <w:r w:rsidRPr="00081D0D">
              <w:t>2</w:t>
            </w:r>
          </w:p>
        </w:tc>
        <w:tc>
          <w:tcPr>
            <w:tcW w:w="1973" w:type="dxa"/>
            <w:vAlign w:val="center"/>
          </w:tcPr>
          <w:p w14:paraId="112058E2"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20FE84C9" w14:textId="77777777" w:rsidR="00241417" w:rsidRPr="00081D0D" w:rsidRDefault="00241417" w:rsidP="003A71DE">
            <w:pPr>
              <w:pStyle w:val="TAC"/>
            </w:pPr>
            <w:r w:rsidRPr="00081D0D">
              <w:t>7</w:t>
            </w:r>
            <w:r w:rsidRPr="00081D0D">
              <w:rPr>
                <w:lang w:eastAsia="zh-CN"/>
              </w:rPr>
              <w:t>(5,2)</w:t>
            </w:r>
          </w:p>
        </w:tc>
        <w:tc>
          <w:tcPr>
            <w:tcW w:w="1406" w:type="dxa"/>
            <w:vAlign w:val="center"/>
          </w:tcPr>
          <w:p w14:paraId="5F38CCB6" w14:textId="77777777" w:rsidR="00241417" w:rsidRPr="00081D0D" w:rsidRDefault="00241417" w:rsidP="003A71DE">
            <w:pPr>
              <w:pStyle w:val="TAC"/>
            </w:pPr>
            <w:r w:rsidRPr="00081D0D">
              <w:t>pos1</w:t>
            </w:r>
          </w:p>
        </w:tc>
        <w:tc>
          <w:tcPr>
            <w:tcW w:w="1400" w:type="dxa"/>
            <w:vAlign w:val="center"/>
          </w:tcPr>
          <w:p w14:paraId="21125D14" w14:textId="77777777" w:rsidR="00241417" w:rsidRPr="00081D0D" w:rsidRDefault="00241417" w:rsidP="003A71DE">
            <w:pPr>
              <w:pStyle w:val="TAC"/>
            </w:pPr>
            <w:r>
              <w:rPr>
                <w:lang w:eastAsia="zh-CN"/>
              </w:rPr>
              <w:t>D-FR1-A.2.3-4</w:t>
            </w:r>
          </w:p>
        </w:tc>
        <w:tc>
          <w:tcPr>
            <w:tcW w:w="850" w:type="dxa"/>
            <w:vAlign w:val="center"/>
          </w:tcPr>
          <w:p w14:paraId="58897E83" w14:textId="77777777" w:rsidR="00241417" w:rsidRPr="00081D0D" w:rsidRDefault="00241417" w:rsidP="003A71DE">
            <w:pPr>
              <w:pStyle w:val="TAC"/>
              <w:rPr>
                <w:lang w:eastAsia="zh-CN"/>
              </w:rPr>
            </w:pPr>
            <w:r w:rsidRPr="00081D0D">
              <w:rPr>
                <w:lang w:eastAsia="zh-CN"/>
              </w:rPr>
              <w:t>0.</w:t>
            </w:r>
            <w:r w:rsidRPr="00081D0D">
              <w:rPr>
                <w:rFonts w:hint="eastAsia"/>
                <w:lang w:eastAsia="zh-CN"/>
              </w:rPr>
              <w:t>3</w:t>
            </w:r>
          </w:p>
        </w:tc>
      </w:tr>
      <w:tr w:rsidR="00241417" w:rsidRPr="00081D0D" w14:paraId="2727298B" w14:textId="77777777" w:rsidTr="003A71DE">
        <w:trPr>
          <w:cantSplit/>
          <w:jc w:val="center"/>
        </w:trPr>
        <w:tc>
          <w:tcPr>
            <w:tcW w:w="1007" w:type="dxa"/>
            <w:vMerge/>
            <w:vAlign w:val="center"/>
          </w:tcPr>
          <w:p w14:paraId="53114902" w14:textId="77777777" w:rsidR="00241417" w:rsidRPr="00081D0D" w:rsidRDefault="00241417" w:rsidP="003A71DE">
            <w:pPr>
              <w:pStyle w:val="TAC"/>
              <w:rPr>
                <w:lang w:eastAsia="zh-CN"/>
              </w:rPr>
            </w:pPr>
          </w:p>
        </w:tc>
        <w:tc>
          <w:tcPr>
            <w:tcW w:w="1094" w:type="dxa"/>
            <w:vAlign w:val="center"/>
          </w:tcPr>
          <w:p w14:paraId="592AADD0" w14:textId="77777777" w:rsidR="00241417" w:rsidRPr="00081D0D" w:rsidRDefault="00241417" w:rsidP="003A71DE">
            <w:pPr>
              <w:pStyle w:val="TAC"/>
            </w:pPr>
            <w:r w:rsidRPr="00081D0D">
              <w:t>2</w:t>
            </w:r>
          </w:p>
        </w:tc>
        <w:tc>
          <w:tcPr>
            <w:tcW w:w="1973" w:type="dxa"/>
            <w:vAlign w:val="center"/>
          </w:tcPr>
          <w:p w14:paraId="555AE778" w14:textId="77777777" w:rsidR="00241417" w:rsidRPr="00081D0D" w:rsidRDefault="00241417" w:rsidP="003A71DE">
            <w:pPr>
              <w:pStyle w:val="TAC"/>
            </w:pPr>
            <w:r w:rsidRPr="00081D0D">
              <w:t>TDL</w:t>
            </w:r>
            <w:r w:rsidRPr="00081D0D">
              <w:rPr>
                <w:lang w:eastAsia="zh-CN"/>
              </w:rPr>
              <w:t>C</w:t>
            </w:r>
            <w:r w:rsidRPr="00081D0D">
              <w:t>30</w:t>
            </w:r>
            <w:r w:rsidRPr="00081D0D">
              <w:rPr>
                <w:lang w:eastAsia="zh-CN"/>
              </w:rPr>
              <w:t>0</w:t>
            </w:r>
            <w:r w:rsidRPr="00081D0D">
              <w:t>-</w:t>
            </w:r>
            <w:r w:rsidRPr="00081D0D">
              <w:rPr>
                <w:lang w:eastAsia="zh-CN"/>
              </w:rPr>
              <w:t>1</w:t>
            </w:r>
            <w:r w:rsidRPr="00081D0D">
              <w:t>00</w:t>
            </w:r>
            <w:r w:rsidRPr="00081D0D">
              <w:rPr>
                <w:lang w:eastAsia="zh-CN"/>
              </w:rPr>
              <w:t xml:space="preserve"> Low</w:t>
            </w:r>
          </w:p>
        </w:tc>
        <w:tc>
          <w:tcPr>
            <w:tcW w:w="1176" w:type="dxa"/>
            <w:vAlign w:val="center"/>
          </w:tcPr>
          <w:p w14:paraId="1B6EB772" w14:textId="77777777" w:rsidR="00241417" w:rsidRPr="00081D0D" w:rsidRDefault="00241417" w:rsidP="003A71DE">
            <w:pPr>
              <w:pStyle w:val="TAC"/>
            </w:pPr>
            <w:r w:rsidRPr="00081D0D">
              <w:rPr>
                <w:lang w:eastAsia="zh-CN"/>
              </w:rPr>
              <w:t>40(20,20)</w:t>
            </w:r>
          </w:p>
        </w:tc>
        <w:tc>
          <w:tcPr>
            <w:tcW w:w="1406" w:type="dxa"/>
            <w:vAlign w:val="center"/>
          </w:tcPr>
          <w:p w14:paraId="01804385" w14:textId="77777777" w:rsidR="00241417" w:rsidRPr="00081D0D" w:rsidRDefault="00241417" w:rsidP="003A71DE">
            <w:pPr>
              <w:pStyle w:val="TAC"/>
            </w:pPr>
            <w:r w:rsidRPr="00081D0D">
              <w:rPr>
                <w:lang w:eastAsia="zh-CN"/>
              </w:rPr>
              <w:t>pos1</w:t>
            </w:r>
          </w:p>
        </w:tc>
        <w:tc>
          <w:tcPr>
            <w:tcW w:w="1400" w:type="dxa"/>
            <w:vAlign w:val="center"/>
          </w:tcPr>
          <w:p w14:paraId="30AAF426" w14:textId="77777777" w:rsidR="00241417" w:rsidRPr="00081D0D" w:rsidRDefault="00241417" w:rsidP="003A71DE">
            <w:pPr>
              <w:pStyle w:val="TAC"/>
              <w:rPr>
                <w:lang w:eastAsia="zh-CN"/>
              </w:rPr>
            </w:pPr>
            <w:r>
              <w:rPr>
                <w:lang w:eastAsia="zh-CN"/>
              </w:rPr>
              <w:t>D-FR1-A.2.3-4</w:t>
            </w:r>
          </w:p>
        </w:tc>
        <w:tc>
          <w:tcPr>
            <w:tcW w:w="850" w:type="dxa"/>
            <w:vAlign w:val="center"/>
          </w:tcPr>
          <w:p w14:paraId="29651D70" w14:textId="77777777" w:rsidR="00241417" w:rsidRPr="00081D0D" w:rsidRDefault="00241417" w:rsidP="003A71DE">
            <w:pPr>
              <w:pStyle w:val="TAC"/>
              <w:rPr>
                <w:lang w:eastAsia="zh-CN"/>
              </w:rPr>
            </w:pPr>
            <w:r w:rsidRPr="00081D0D">
              <w:rPr>
                <w:lang w:eastAsia="zh-CN"/>
              </w:rPr>
              <w:t>2.</w:t>
            </w:r>
            <w:r w:rsidRPr="00081D0D">
              <w:rPr>
                <w:rFonts w:hint="eastAsia"/>
                <w:lang w:eastAsia="zh-CN"/>
              </w:rPr>
              <w:t>6</w:t>
            </w:r>
          </w:p>
        </w:tc>
      </w:tr>
    </w:tbl>
    <w:p w14:paraId="24717F25" w14:textId="77777777" w:rsidR="00241417" w:rsidRPr="00081D0D" w:rsidRDefault="00241417" w:rsidP="00241417">
      <w:pPr>
        <w:rPr>
          <w:lang w:eastAsia="zh-CN"/>
        </w:rPr>
      </w:pPr>
    </w:p>
    <w:p w14:paraId="31276EC5" w14:textId="77777777" w:rsidR="00241417" w:rsidRPr="00DD4DE9" w:rsidRDefault="00241417" w:rsidP="00241417">
      <w:pPr>
        <w:pStyle w:val="Heading3"/>
      </w:pPr>
      <w:bookmarkStart w:id="4778" w:name="_Toc74583251"/>
      <w:bookmarkStart w:id="4779" w:name="_Toc76542064"/>
      <w:bookmarkStart w:id="4780" w:name="_Toc82450046"/>
      <w:bookmarkStart w:id="4781" w:name="_Toc82450694"/>
      <w:bookmarkStart w:id="4782" w:name="_Toc89949083"/>
      <w:bookmarkStart w:id="4783" w:name="_Toc98755472"/>
      <w:bookmarkStart w:id="4784" w:name="_Toc98763063"/>
      <w:bookmarkStart w:id="4785" w:name="_Toc106183992"/>
      <w:bookmarkStart w:id="4786" w:name="_Toc130402014"/>
      <w:bookmarkStart w:id="4787" w:name="_Toc137531936"/>
      <w:bookmarkStart w:id="4788" w:name="_Toc138852437"/>
      <w:bookmarkStart w:id="4789" w:name="_Toc145529503"/>
      <w:bookmarkStart w:id="4790" w:name="_Toc155325463"/>
      <w:bookmarkStart w:id="4791" w:name="_Toc161655329"/>
      <w:bookmarkStart w:id="4792" w:name="_Toc169620663"/>
      <w:r>
        <w:t>8</w:t>
      </w:r>
      <w:r w:rsidRPr="00DD4DE9">
        <w:t>.</w:t>
      </w:r>
      <w:r>
        <w:t>1</w:t>
      </w:r>
      <w:r w:rsidRPr="00DD4DE9">
        <w:t>.</w:t>
      </w:r>
      <w:r>
        <w:t>3</w:t>
      </w:r>
      <w:r w:rsidRPr="00DD4DE9">
        <w:tab/>
      </w:r>
      <w:r>
        <w:t>Performance requirements for PUCCH</w:t>
      </w:r>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r w:rsidRPr="00DD4DE9">
        <w:t xml:space="preserve"> </w:t>
      </w:r>
    </w:p>
    <w:p w14:paraId="50D13FDD" w14:textId="77777777" w:rsidR="00241417" w:rsidRDefault="00241417" w:rsidP="00241417">
      <w:pPr>
        <w:pStyle w:val="Heading4"/>
        <w:rPr>
          <w:rFonts w:eastAsia="Malgun Gothic"/>
        </w:rPr>
      </w:pPr>
      <w:bookmarkStart w:id="4793" w:name="_Toc74583252"/>
      <w:bookmarkStart w:id="4794" w:name="_Toc76542065"/>
      <w:bookmarkStart w:id="4795" w:name="_Toc82450047"/>
      <w:bookmarkStart w:id="4796" w:name="_Toc82450695"/>
      <w:bookmarkStart w:id="4797" w:name="_Toc89949084"/>
      <w:bookmarkStart w:id="4798" w:name="_Toc98755473"/>
      <w:bookmarkStart w:id="4799" w:name="_Toc98763064"/>
      <w:bookmarkStart w:id="4800" w:name="_Toc106183993"/>
      <w:bookmarkStart w:id="4801" w:name="_Toc130402015"/>
      <w:bookmarkStart w:id="4802" w:name="_Toc137531937"/>
      <w:bookmarkStart w:id="4803" w:name="_Toc138852438"/>
      <w:bookmarkStart w:id="4804" w:name="_Toc145529504"/>
      <w:bookmarkStart w:id="4805" w:name="_Toc155325464"/>
      <w:bookmarkStart w:id="4806" w:name="_Toc161655330"/>
      <w:bookmarkStart w:id="4807" w:name="_Toc169620664"/>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.1</w:t>
      </w:r>
      <w:r w:rsidRPr="00B454A0">
        <w:rPr>
          <w:rFonts w:eastAsia="Malgun Gothic"/>
        </w:rPr>
        <w:tab/>
      </w:r>
      <w:r>
        <w:rPr>
          <w:rFonts w:eastAsia="Malgun Gothic"/>
        </w:rPr>
        <w:t>DTX to ACK probability</w:t>
      </w:r>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14:paraId="068BDDA3" w14:textId="77777777" w:rsidR="00241417" w:rsidRDefault="00241417" w:rsidP="00241417">
      <w:pPr>
        <w:pStyle w:val="Heading5"/>
      </w:pPr>
      <w:bookmarkStart w:id="4808" w:name="_Toc74583253"/>
      <w:bookmarkStart w:id="4809" w:name="_Toc76542066"/>
      <w:bookmarkStart w:id="4810" w:name="_Toc82450048"/>
      <w:bookmarkStart w:id="4811" w:name="_Toc82450696"/>
      <w:bookmarkStart w:id="4812" w:name="_Toc89949085"/>
      <w:bookmarkStart w:id="4813" w:name="_Toc98755474"/>
      <w:bookmarkStart w:id="4814" w:name="_Toc98763065"/>
      <w:bookmarkStart w:id="4815" w:name="_Toc106183994"/>
      <w:bookmarkStart w:id="4816" w:name="_Toc130402016"/>
      <w:bookmarkStart w:id="4817" w:name="_Toc137531938"/>
      <w:bookmarkStart w:id="4818" w:name="_Toc138852439"/>
      <w:bookmarkStart w:id="4819" w:name="_Toc145529505"/>
      <w:bookmarkStart w:id="4820" w:name="_Toc155325465"/>
      <w:bookmarkStart w:id="4821" w:name="_Toc161655331"/>
      <w:bookmarkStart w:id="4822" w:name="_Toc169620665"/>
      <w:r>
        <w:t>8</w:t>
      </w:r>
      <w:r w:rsidRPr="00EE4A40">
        <w:t>.</w:t>
      </w:r>
      <w:r>
        <w:t>1</w:t>
      </w:r>
      <w:r w:rsidRPr="00EE4A40">
        <w:t>.</w:t>
      </w:r>
      <w:r>
        <w:t>3</w:t>
      </w:r>
      <w:r w:rsidRPr="00EE4A40">
        <w:t>.</w:t>
      </w:r>
      <w:r>
        <w:t>1</w:t>
      </w:r>
      <w:r w:rsidRPr="00EE4A40">
        <w:t>.</w:t>
      </w:r>
      <w:r>
        <w:t>1</w:t>
      </w:r>
      <w:r>
        <w:tab/>
        <w:t>General</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p>
    <w:p w14:paraId="3EC27801" w14:textId="77777777" w:rsidR="00241417" w:rsidRPr="00B054F4" w:rsidRDefault="00241417" w:rsidP="00241417">
      <w:r w:rsidRPr="00B054F4">
        <w:t>The DTX to ACK probability, i.e. the probability that ACK is detected when nothing was sent:</w:t>
      </w:r>
    </w:p>
    <w:p w14:paraId="45828445" w14:textId="77777777" w:rsidR="00241417" w:rsidRPr="009F6FE2" w:rsidRDefault="00241417" w:rsidP="00241417">
      <w:pPr>
        <w:pStyle w:val="EQ"/>
      </w:pPr>
      <w:r w:rsidRPr="00B054F4">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3B1936F7" w14:textId="77777777" w:rsidR="00241417" w:rsidRPr="00B054F4" w:rsidRDefault="00241417" w:rsidP="00241417">
      <w:pPr>
        <w:rPr>
          <w:rFonts w:eastAsia="SimSun"/>
        </w:rPr>
      </w:pPr>
      <w:r w:rsidRPr="009F6FE2">
        <w:rPr>
          <w:lang w:eastAsia="zh-CN"/>
        </w:rPr>
        <w:t>where:</w:t>
      </w:r>
    </w:p>
    <w:p w14:paraId="515E6AC9" w14:textId="77777777" w:rsidR="00241417" w:rsidRPr="006C7AF4" w:rsidRDefault="00241417" w:rsidP="00241417">
      <w:pPr>
        <w:pStyle w:val="B10"/>
        <w:rPr>
          <w:lang w:val="en-US"/>
        </w:rPr>
      </w:pPr>
      <w:r w:rsidRPr="006C7AF4">
        <w:rPr>
          <w:lang w:val="en-US"/>
        </w:rPr>
        <w:t>-</w:t>
      </w:r>
      <w:r w:rsidRPr="006C7AF4">
        <w:rPr>
          <w:lang w:val="en-US"/>
        </w:rPr>
        <w:tab/>
        <w:t>#(false ACK bits) denotes the number of detected ACK bits.</w:t>
      </w:r>
    </w:p>
    <w:p w14:paraId="2E337EAE" w14:textId="77777777" w:rsidR="00241417" w:rsidRPr="006C7AF4" w:rsidRDefault="00241417" w:rsidP="00241417">
      <w:pPr>
        <w:pStyle w:val="B10"/>
        <w:rPr>
          <w:lang w:val="en-US"/>
        </w:rPr>
      </w:pPr>
      <w:r w:rsidRPr="006C7AF4">
        <w:rPr>
          <w:lang w:val="en-US"/>
        </w:rPr>
        <w:t>-</w:t>
      </w:r>
      <w:r w:rsidRPr="006C7AF4">
        <w:rPr>
          <w:lang w:val="en-US"/>
        </w:rPr>
        <w:tab/>
        <w:t>#(ACK/NACK bits) denotes the number of encoded bits per slot</w:t>
      </w:r>
    </w:p>
    <w:p w14:paraId="088FB500" w14:textId="77777777" w:rsidR="00241417" w:rsidRPr="006C7AF4" w:rsidRDefault="00241417" w:rsidP="00241417">
      <w:pPr>
        <w:pStyle w:val="B10"/>
        <w:rPr>
          <w:lang w:val="en-US"/>
        </w:rPr>
      </w:pPr>
      <w:r w:rsidRPr="006C7AF4">
        <w:rPr>
          <w:lang w:val="en-US"/>
        </w:rPr>
        <w:t>-</w:t>
      </w:r>
      <w:r w:rsidRPr="006C7AF4">
        <w:rPr>
          <w:lang w:val="en-US"/>
        </w:rPr>
        <w:tab/>
        <w:t>#(PUCCH DTX) denotes the number of DTX occasions</w:t>
      </w:r>
    </w:p>
    <w:p w14:paraId="0C1F8809" w14:textId="77777777" w:rsidR="00241417" w:rsidRPr="006C7AF4" w:rsidRDefault="00241417" w:rsidP="00241417">
      <w:pPr>
        <w:rPr>
          <w:lang w:val="en-US"/>
        </w:rPr>
      </w:pPr>
    </w:p>
    <w:p w14:paraId="30B27C3D" w14:textId="33ECCF4E" w:rsidR="00241417" w:rsidRDefault="00241417" w:rsidP="00241417">
      <w:pPr>
        <w:pStyle w:val="Heading5"/>
      </w:pPr>
      <w:bookmarkStart w:id="4823" w:name="_Toc74583254"/>
      <w:bookmarkStart w:id="4824" w:name="_Toc76542067"/>
      <w:bookmarkStart w:id="4825" w:name="_Toc82450049"/>
      <w:bookmarkStart w:id="4826" w:name="_Toc82450697"/>
      <w:bookmarkStart w:id="4827" w:name="_Toc89949086"/>
      <w:bookmarkStart w:id="4828" w:name="_Toc98755475"/>
      <w:bookmarkStart w:id="4829" w:name="_Toc98763066"/>
      <w:bookmarkStart w:id="4830" w:name="_Toc106183995"/>
      <w:bookmarkStart w:id="4831" w:name="_Toc130402017"/>
      <w:bookmarkStart w:id="4832" w:name="_Toc137531939"/>
      <w:bookmarkStart w:id="4833" w:name="_Toc138852440"/>
      <w:bookmarkStart w:id="4834" w:name="_Toc145529506"/>
      <w:bookmarkStart w:id="4835" w:name="_Toc155325466"/>
      <w:bookmarkStart w:id="4836" w:name="_Toc161655332"/>
      <w:bookmarkStart w:id="4837" w:name="_Toc169620666"/>
      <w:r>
        <w:t>8</w:t>
      </w:r>
      <w:r w:rsidRPr="00EE4A40">
        <w:t>.</w:t>
      </w:r>
      <w:r>
        <w:t>1</w:t>
      </w:r>
      <w:r w:rsidRPr="00EE4A40">
        <w:t>.</w:t>
      </w:r>
      <w:r>
        <w:t>3</w:t>
      </w:r>
      <w:r w:rsidRPr="00EE4A40">
        <w:t>.</w:t>
      </w:r>
      <w:r>
        <w:t>1</w:t>
      </w:r>
      <w:r w:rsidRPr="00EE4A40">
        <w:t>.</w:t>
      </w:r>
      <w:r>
        <w:t>2</w:t>
      </w:r>
      <w:r w:rsidR="00CA7A57">
        <w:tab/>
      </w:r>
      <w:r>
        <w:t>Minimum requirement</w:t>
      </w:r>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p>
    <w:p w14:paraId="4A550820" w14:textId="77777777" w:rsidR="00241417" w:rsidRPr="00B054F4" w:rsidRDefault="00241417" w:rsidP="00241417">
      <w:r w:rsidRPr="00B054F4">
        <w:t xml:space="preserve">The DTX to ACK probability shall not exceed 1% </w:t>
      </w:r>
      <w:r w:rsidRPr="002373D6">
        <w:rPr>
          <w:lang w:eastAsia="zh-CN"/>
        </w:rPr>
        <w:t>for all PUCCH formats carrying ACK/NACK bits</w:t>
      </w:r>
      <w:r w:rsidRPr="00B054F4">
        <w:t>:</w:t>
      </w:r>
    </w:p>
    <w:p w14:paraId="3B2596E8" w14:textId="77777777" w:rsidR="00241417" w:rsidRPr="002373D6" w:rsidRDefault="00241417" w:rsidP="00241417">
      <w:pPr>
        <w:pStyle w:val="EQ"/>
      </w:pPr>
      <w:r w:rsidRPr="00B054F4">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2C1B0F9C" w14:textId="77777777" w:rsidR="00241417" w:rsidRDefault="00241417" w:rsidP="00241417"/>
    <w:p w14:paraId="25329888" w14:textId="77777777" w:rsidR="00241417" w:rsidRDefault="00241417" w:rsidP="00241417">
      <w:pPr>
        <w:pStyle w:val="Heading4"/>
        <w:rPr>
          <w:rFonts w:eastAsia="Malgun Gothic"/>
        </w:rPr>
      </w:pPr>
      <w:bookmarkStart w:id="4838" w:name="_Toc74583255"/>
      <w:bookmarkStart w:id="4839" w:name="_Toc76542068"/>
      <w:bookmarkStart w:id="4840" w:name="_Toc82450050"/>
      <w:bookmarkStart w:id="4841" w:name="_Toc82450698"/>
      <w:bookmarkStart w:id="4842" w:name="_Toc89949087"/>
      <w:bookmarkStart w:id="4843" w:name="_Toc98755476"/>
      <w:bookmarkStart w:id="4844" w:name="_Toc98763067"/>
      <w:bookmarkStart w:id="4845" w:name="_Toc106183996"/>
      <w:bookmarkStart w:id="4846" w:name="_Toc130402018"/>
      <w:bookmarkStart w:id="4847" w:name="_Toc137531940"/>
      <w:bookmarkStart w:id="4848" w:name="_Toc138852441"/>
      <w:bookmarkStart w:id="4849" w:name="_Toc145529507"/>
      <w:bookmarkStart w:id="4850" w:name="_Toc155325467"/>
      <w:bookmarkStart w:id="4851" w:name="_Toc161655333"/>
      <w:bookmarkStart w:id="4852" w:name="_Toc169620667"/>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2</w:t>
      </w:r>
      <w:r w:rsidRPr="00B454A0">
        <w:rPr>
          <w:rFonts w:eastAsia="Malgun Gothic"/>
        </w:rPr>
        <w:tab/>
      </w:r>
      <w:r>
        <w:rPr>
          <w:rFonts w:eastAsia="Malgun Gothic"/>
        </w:rPr>
        <w:t>Performance requirements for PUCCH format 0</w:t>
      </w:r>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14:paraId="2112707A" w14:textId="77777777" w:rsidR="00241417" w:rsidRDefault="00241417" w:rsidP="00241417">
      <w:pPr>
        <w:pStyle w:val="Heading5"/>
      </w:pPr>
      <w:bookmarkStart w:id="4853" w:name="_Toc74583256"/>
      <w:bookmarkStart w:id="4854" w:name="_Toc76542069"/>
      <w:bookmarkStart w:id="4855" w:name="_Toc82450051"/>
      <w:bookmarkStart w:id="4856" w:name="_Toc82450699"/>
      <w:bookmarkStart w:id="4857" w:name="_Toc89949088"/>
      <w:bookmarkStart w:id="4858" w:name="_Toc98755477"/>
      <w:bookmarkStart w:id="4859" w:name="_Toc98763068"/>
      <w:bookmarkStart w:id="4860" w:name="_Toc106183997"/>
      <w:bookmarkStart w:id="4861" w:name="_Toc130402019"/>
      <w:bookmarkStart w:id="4862" w:name="_Toc137531941"/>
      <w:bookmarkStart w:id="4863" w:name="_Toc138852442"/>
      <w:bookmarkStart w:id="4864" w:name="_Toc145529508"/>
      <w:bookmarkStart w:id="4865" w:name="_Toc155325468"/>
      <w:bookmarkStart w:id="4866" w:name="_Toc161655334"/>
      <w:bookmarkStart w:id="4867" w:name="_Toc169620668"/>
      <w:r>
        <w:t>8</w:t>
      </w:r>
      <w:r w:rsidRPr="00EE4A40">
        <w:t>.</w:t>
      </w:r>
      <w:r>
        <w:t>1</w:t>
      </w:r>
      <w:r w:rsidRPr="00EE4A40">
        <w:t>.</w:t>
      </w:r>
      <w:r>
        <w:t>3</w:t>
      </w:r>
      <w:r w:rsidRPr="00EE4A40">
        <w:t>.</w:t>
      </w:r>
      <w:r>
        <w:t>2</w:t>
      </w:r>
      <w:r w:rsidRPr="00EE4A40">
        <w:t>.</w:t>
      </w:r>
      <w:r>
        <w:t>1</w:t>
      </w:r>
      <w:r>
        <w:tab/>
        <w:t>General</w:t>
      </w:r>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p>
    <w:p w14:paraId="5B71AE58" w14:textId="77777777" w:rsidR="00241417" w:rsidRPr="00B054F4" w:rsidRDefault="00241417" w:rsidP="00241417">
      <w:r w:rsidRPr="00B054F4">
        <w:t>The ACK missed detection probability is the probability of not detecting an ACK when an ACK was sent.</w:t>
      </w:r>
    </w:p>
    <w:p w14:paraId="333A3E63" w14:textId="77777777" w:rsidR="00241417" w:rsidRPr="00A678CE" w:rsidRDefault="00241417" w:rsidP="00241417">
      <w:pPr>
        <w:pStyle w:val="TH"/>
      </w:pPr>
      <w:r w:rsidRPr="00A678CE">
        <w:t>Table 8.</w:t>
      </w:r>
      <w:r>
        <w:t>1.</w:t>
      </w:r>
      <w:r w:rsidRPr="00A678CE">
        <w:t>3.2.1-1: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241417" w:rsidRPr="00A678CE" w14:paraId="651D3ECA"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C781C54" w14:textId="77777777" w:rsidR="00241417" w:rsidRPr="00A678CE" w:rsidRDefault="00241417" w:rsidP="003A71DE">
            <w:pPr>
              <w:pStyle w:val="TAH"/>
            </w:pPr>
            <w:r w:rsidRPr="00A678CE">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E39D7B" w14:textId="77777777" w:rsidR="00241417" w:rsidRPr="00A678CE" w:rsidRDefault="00241417" w:rsidP="003A71DE">
            <w:pPr>
              <w:pStyle w:val="TAH"/>
            </w:pPr>
            <w:r w:rsidRPr="00A678CE">
              <w:t>Test</w:t>
            </w:r>
          </w:p>
        </w:tc>
      </w:tr>
      <w:tr w:rsidR="00241417" w:rsidRPr="00A678CE" w14:paraId="785C3086"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DFEB3AF" w14:textId="77777777" w:rsidR="00241417" w:rsidRPr="00B054F4" w:rsidRDefault="00241417" w:rsidP="003A71DE">
            <w:pPr>
              <w:pStyle w:val="TAC"/>
            </w:pPr>
            <w:r w:rsidRPr="00B054F4">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F40146C" w14:textId="77777777" w:rsidR="00241417" w:rsidRPr="00A678CE" w:rsidRDefault="00241417" w:rsidP="003A71DE">
            <w:pPr>
              <w:pStyle w:val="TAC"/>
            </w:pPr>
            <w:r w:rsidRPr="00A678CE">
              <w:t>1</w:t>
            </w:r>
          </w:p>
        </w:tc>
      </w:tr>
      <w:tr w:rsidR="00241417" w:rsidRPr="00A678CE" w14:paraId="4E4A1796"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3BE74DA" w14:textId="77777777" w:rsidR="00241417" w:rsidRPr="00A678CE" w:rsidRDefault="00241417" w:rsidP="003A71DE">
            <w:pPr>
              <w:pStyle w:val="TAC"/>
            </w:pPr>
            <w:r w:rsidRPr="00A678CE">
              <w:t>Number of PRBs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957F86" w14:textId="77777777" w:rsidR="00241417" w:rsidRPr="00A678CE" w:rsidRDefault="00241417" w:rsidP="003A71DE">
            <w:pPr>
              <w:pStyle w:val="TAC"/>
            </w:pPr>
            <w:r w:rsidRPr="00A678CE">
              <w:t>1</w:t>
            </w:r>
          </w:p>
        </w:tc>
      </w:tr>
      <w:tr w:rsidR="00241417" w:rsidRPr="00A678CE" w14:paraId="7313DB9E"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B77C284" w14:textId="77777777" w:rsidR="00241417" w:rsidRPr="00B054F4" w:rsidRDefault="00241417" w:rsidP="003A71DE">
            <w:pPr>
              <w:pStyle w:val="TAC"/>
            </w:pPr>
            <w:r w:rsidRPr="00B054F4">
              <w:t>First PRB prior to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6E0072" w14:textId="77777777" w:rsidR="00241417" w:rsidRPr="00A678CE" w:rsidRDefault="00241417" w:rsidP="003A71DE">
            <w:pPr>
              <w:pStyle w:val="TAC"/>
            </w:pPr>
            <w:r w:rsidRPr="00A678CE">
              <w:t>0</w:t>
            </w:r>
          </w:p>
        </w:tc>
      </w:tr>
      <w:tr w:rsidR="00241417" w:rsidRPr="00B054F4" w14:paraId="06F49AC0"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BDD442B" w14:textId="77777777" w:rsidR="00241417" w:rsidRPr="00A678CE" w:rsidRDefault="00241417" w:rsidP="003A71DE">
            <w:pPr>
              <w:pStyle w:val="TAC"/>
            </w:pPr>
            <w:r w:rsidRPr="00A678CE">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8D048E" w14:textId="77777777" w:rsidR="00241417" w:rsidRPr="00B054F4" w:rsidRDefault="00241417" w:rsidP="003A71DE">
            <w:pPr>
              <w:pStyle w:val="TAC"/>
            </w:pPr>
            <w:r w:rsidRPr="00B054F4">
              <w:t>N/A for 1 symbol Enabled for 2 symbols</w:t>
            </w:r>
          </w:p>
        </w:tc>
      </w:tr>
      <w:tr w:rsidR="00241417" w:rsidRPr="00B054F4" w14:paraId="3CB28D20"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0E15F16" w14:textId="77777777" w:rsidR="00241417" w:rsidRPr="00B054F4" w:rsidRDefault="00241417" w:rsidP="003A71DE">
            <w:pPr>
              <w:pStyle w:val="TAC"/>
            </w:pPr>
            <w:r w:rsidRPr="00B054F4">
              <w:t>First PRB after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09B6B2" w14:textId="77777777" w:rsidR="00241417" w:rsidRPr="00B054F4" w:rsidRDefault="00241417" w:rsidP="003A71DE">
            <w:pPr>
              <w:pStyle w:val="TAC"/>
            </w:pPr>
            <w:r w:rsidRPr="00B054F4">
              <w:t>The largest PRB index – (Number of PRBs – 1)</w:t>
            </w:r>
          </w:p>
        </w:tc>
      </w:tr>
      <w:tr w:rsidR="00241417" w:rsidRPr="00A678CE" w14:paraId="33807ADC"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8DCE2E3" w14:textId="77777777" w:rsidR="00241417" w:rsidRPr="00A678CE" w:rsidRDefault="00241417" w:rsidP="003A71DE">
            <w:pPr>
              <w:pStyle w:val="TAC"/>
            </w:pPr>
            <w:r w:rsidRPr="00A678CE">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CF8E546" w14:textId="77777777" w:rsidR="00241417" w:rsidRPr="00A678CE" w:rsidRDefault="00241417" w:rsidP="003A71DE">
            <w:pPr>
              <w:pStyle w:val="TAC"/>
            </w:pPr>
            <w:r w:rsidRPr="00A678CE">
              <w:t>neither</w:t>
            </w:r>
          </w:p>
        </w:tc>
      </w:tr>
      <w:tr w:rsidR="00241417" w:rsidRPr="00A678CE" w14:paraId="00A8B8A8"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2F607E3" w14:textId="77777777" w:rsidR="00241417" w:rsidRPr="00A678CE" w:rsidRDefault="00241417" w:rsidP="003A71DE">
            <w:pPr>
              <w:pStyle w:val="TAC"/>
            </w:pPr>
            <w:r w:rsidRPr="00A678CE">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9971A0" w14:textId="77777777" w:rsidR="00241417" w:rsidRPr="00A678CE" w:rsidRDefault="00241417" w:rsidP="003A71DE">
            <w:pPr>
              <w:pStyle w:val="TAC"/>
            </w:pPr>
            <w:r w:rsidRPr="00A678CE">
              <w:t>0</w:t>
            </w:r>
          </w:p>
        </w:tc>
      </w:tr>
      <w:tr w:rsidR="00241417" w:rsidRPr="00A678CE" w14:paraId="5A6F16CC" w14:textId="77777777" w:rsidTr="003A71D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3C0BAFA" w14:textId="77777777" w:rsidR="00241417" w:rsidRPr="00A678CE" w:rsidRDefault="00241417" w:rsidP="003A71DE">
            <w:pPr>
              <w:pStyle w:val="TAC"/>
            </w:pPr>
            <w:r w:rsidRPr="00A678CE">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3D200A1" w14:textId="77777777" w:rsidR="00241417" w:rsidRPr="00A678CE" w:rsidRDefault="00241417" w:rsidP="003A71DE">
            <w:pPr>
              <w:pStyle w:val="TAC"/>
            </w:pPr>
            <w:r w:rsidRPr="00A678CE">
              <w:t>0</w:t>
            </w:r>
          </w:p>
        </w:tc>
      </w:tr>
      <w:tr w:rsidR="00241417" w:rsidRPr="00A678CE" w14:paraId="4A383970" w14:textId="77777777" w:rsidTr="003A71DE">
        <w:trPr>
          <w:cantSplit/>
          <w:trHeight w:val="143"/>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2CA891E" w14:textId="77777777" w:rsidR="00241417" w:rsidRPr="00A678CE" w:rsidRDefault="00241417" w:rsidP="003A71DE">
            <w:pPr>
              <w:pStyle w:val="TAC"/>
            </w:pPr>
            <w:r w:rsidRPr="00A678CE">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EFB2B26" w14:textId="77777777" w:rsidR="00241417" w:rsidRPr="00A678CE" w:rsidRDefault="00241417" w:rsidP="003A71DE">
            <w:pPr>
              <w:pStyle w:val="TAC"/>
            </w:pPr>
            <w:r w:rsidRPr="00A678CE">
              <w:t>13 for 1 symbol</w:t>
            </w:r>
          </w:p>
          <w:p w14:paraId="64B33655" w14:textId="77777777" w:rsidR="00241417" w:rsidRPr="00A678CE" w:rsidRDefault="00241417" w:rsidP="003A71DE">
            <w:pPr>
              <w:pStyle w:val="TAC"/>
            </w:pPr>
            <w:r w:rsidRPr="00A678CE">
              <w:t>12 for 2 symbols</w:t>
            </w:r>
          </w:p>
        </w:tc>
      </w:tr>
    </w:tbl>
    <w:p w14:paraId="6A00605E" w14:textId="77777777" w:rsidR="00241417" w:rsidRPr="00A678CE" w:rsidRDefault="00241417" w:rsidP="00241417">
      <w:pPr>
        <w:rPr>
          <w:lang w:eastAsia="zh-CN"/>
        </w:rPr>
      </w:pPr>
    </w:p>
    <w:p w14:paraId="2B7DD875" w14:textId="49702B95"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15E5BFF9" w14:textId="77777777" w:rsidR="00241417" w:rsidRPr="006C7AF4" w:rsidRDefault="00241417" w:rsidP="00241417">
      <w:pPr>
        <w:rPr>
          <w:lang w:val="en-US"/>
        </w:rPr>
      </w:pPr>
    </w:p>
    <w:p w14:paraId="2A02612A" w14:textId="77777777" w:rsidR="00241417" w:rsidRDefault="00241417" w:rsidP="00241417">
      <w:pPr>
        <w:pStyle w:val="Heading5"/>
      </w:pPr>
      <w:bookmarkStart w:id="4868" w:name="_Toc74583257"/>
      <w:bookmarkStart w:id="4869" w:name="_Toc76542070"/>
      <w:bookmarkStart w:id="4870" w:name="_Toc82450052"/>
      <w:bookmarkStart w:id="4871" w:name="_Toc82450700"/>
      <w:bookmarkStart w:id="4872" w:name="_Toc89949089"/>
      <w:bookmarkStart w:id="4873" w:name="_Toc98755478"/>
      <w:bookmarkStart w:id="4874" w:name="_Toc98763069"/>
      <w:bookmarkStart w:id="4875" w:name="_Toc106183998"/>
      <w:bookmarkStart w:id="4876" w:name="_Toc130402020"/>
      <w:bookmarkStart w:id="4877" w:name="_Toc137531942"/>
      <w:bookmarkStart w:id="4878" w:name="_Toc138852443"/>
      <w:bookmarkStart w:id="4879" w:name="_Toc145529509"/>
      <w:bookmarkStart w:id="4880" w:name="_Toc155325469"/>
      <w:bookmarkStart w:id="4881" w:name="_Toc161655335"/>
      <w:bookmarkStart w:id="4882" w:name="_Toc169620669"/>
      <w:r>
        <w:t>8</w:t>
      </w:r>
      <w:r w:rsidRPr="00EE4A40">
        <w:t>.</w:t>
      </w:r>
      <w:r>
        <w:t>1</w:t>
      </w:r>
      <w:r w:rsidRPr="00EE4A40">
        <w:t>.</w:t>
      </w:r>
      <w:r>
        <w:t>3</w:t>
      </w:r>
      <w:r w:rsidRPr="00EE4A40">
        <w:t>.</w:t>
      </w:r>
      <w:r>
        <w:t>2</w:t>
      </w:r>
      <w:r w:rsidRPr="00EE4A40">
        <w:t>.</w:t>
      </w:r>
      <w:r>
        <w:t>2</w:t>
      </w:r>
      <w:r>
        <w:tab/>
        <w:t>Minimum requirement</w:t>
      </w:r>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p>
    <w:p w14:paraId="38565A74" w14:textId="77777777" w:rsidR="00241417" w:rsidRPr="00B054F4" w:rsidRDefault="00241417" w:rsidP="00241417">
      <w:r w:rsidRPr="00B054F4">
        <w:t>The ACK missed detection probability shall not exceed 1% at the SNR given in table 8.1.3.2.2-1 and in table 8.1.3.2.2-2.</w:t>
      </w:r>
    </w:p>
    <w:p w14:paraId="63D8F7F1" w14:textId="77777777" w:rsidR="00241417" w:rsidRPr="00B054F4" w:rsidRDefault="00241417" w:rsidP="00241417">
      <w:pPr>
        <w:pStyle w:val="TH"/>
      </w:pPr>
      <w:r w:rsidRPr="00B054F4">
        <w:t>Table 8.1.3.2.2-1: Minimum requirements for PUCCH format 0 and 15 kHz SCS</w:t>
      </w:r>
    </w:p>
    <w:tbl>
      <w:tblPr>
        <w:tblStyle w:val="TableGrid8"/>
        <w:tblW w:w="9776" w:type="dxa"/>
        <w:tblInd w:w="0" w:type="dxa"/>
        <w:tblLook w:val="04A0" w:firstRow="1" w:lastRow="0" w:firstColumn="1" w:lastColumn="0" w:noHBand="0" w:noVBand="1"/>
      </w:tblPr>
      <w:tblGrid>
        <w:gridCol w:w="1129"/>
        <w:gridCol w:w="1418"/>
        <w:gridCol w:w="2693"/>
        <w:gridCol w:w="1276"/>
        <w:gridCol w:w="1134"/>
        <w:gridCol w:w="1134"/>
        <w:gridCol w:w="992"/>
      </w:tblGrid>
      <w:tr w:rsidR="00241417" w:rsidRPr="00244EE2" w14:paraId="468D0A4D" w14:textId="77777777" w:rsidTr="003A71DE">
        <w:tc>
          <w:tcPr>
            <w:tcW w:w="1129" w:type="dxa"/>
            <w:vMerge w:val="restart"/>
            <w:vAlign w:val="center"/>
          </w:tcPr>
          <w:p w14:paraId="15ACD6A8" w14:textId="77777777" w:rsidR="00241417" w:rsidRPr="00244EE2" w:rsidRDefault="00241417" w:rsidP="003A71DE">
            <w:pPr>
              <w:pStyle w:val="TAH"/>
            </w:pPr>
            <w:r w:rsidRPr="00244EE2">
              <w:t>Number of TX antennas</w:t>
            </w:r>
          </w:p>
        </w:tc>
        <w:tc>
          <w:tcPr>
            <w:tcW w:w="1418" w:type="dxa"/>
            <w:vMerge w:val="restart"/>
            <w:vAlign w:val="center"/>
          </w:tcPr>
          <w:p w14:paraId="22B3B969" w14:textId="77777777" w:rsidR="00241417" w:rsidRPr="00244EE2" w:rsidRDefault="00241417" w:rsidP="003A71DE">
            <w:pPr>
              <w:pStyle w:val="TAH"/>
            </w:pPr>
            <w:r w:rsidRPr="00244EE2">
              <w:t>Number of RX antennas</w:t>
            </w:r>
          </w:p>
        </w:tc>
        <w:tc>
          <w:tcPr>
            <w:tcW w:w="2693" w:type="dxa"/>
            <w:vMerge w:val="restart"/>
            <w:vAlign w:val="center"/>
          </w:tcPr>
          <w:p w14:paraId="63DCA478" w14:textId="11287BAB" w:rsidR="00241417" w:rsidRPr="00244EE2" w:rsidRDefault="008A2C63" w:rsidP="003A71DE">
            <w:pPr>
              <w:pStyle w:val="TAH"/>
            </w:pPr>
            <w:r w:rsidRPr="00401420">
              <w:t xml:space="preserve">Propagation conditions and correlation matrix (Annex </w:t>
            </w:r>
            <w:r>
              <w:t>I</w:t>
            </w:r>
            <w:r w:rsidRPr="00401420">
              <w:t>)</w:t>
            </w:r>
          </w:p>
        </w:tc>
        <w:tc>
          <w:tcPr>
            <w:tcW w:w="1276" w:type="dxa"/>
            <w:vMerge w:val="restart"/>
            <w:vAlign w:val="center"/>
          </w:tcPr>
          <w:p w14:paraId="229E79B2" w14:textId="77777777" w:rsidR="00241417" w:rsidRPr="00244EE2" w:rsidRDefault="00241417" w:rsidP="003A71DE">
            <w:pPr>
              <w:pStyle w:val="TAH"/>
            </w:pPr>
            <w:r w:rsidRPr="00244EE2">
              <w:t>Number of</w:t>
            </w:r>
            <w:r>
              <w:t xml:space="preserve"> </w:t>
            </w:r>
            <w:r w:rsidRPr="00244EE2">
              <w:t>OFDM symbols</w:t>
            </w:r>
          </w:p>
        </w:tc>
        <w:tc>
          <w:tcPr>
            <w:tcW w:w="3260" w:type="dxa"/>
            <w:gridSpan w:val="3"/>
            <w:vAlign w:val="center"/>
          </w:tcPr>
          <w:p w14:paraId="34AF5CEF" w14:textId="77777777" w:rsidR="00241417" w:rsidRPr="00244EE2" w:rsidRDefault="00241417" w:rsidP="003A71DE">
            <w:pPr>
              <w:pStyle w:val="TAH"/>
            </w:pPr>
            <w:r w:rsidRPr="00244EE2">
              <w:t>Channel bandwidth / SNR (dB)</w:t>
            </w:r>
          </w:p>
        </w:tc>
      </w:tr>
      <w:tr w:rsidR="00241417" w:rsidRPr="00244EE2" w14:paraId="21B7F91B" w14:textId="77777777" w:rsidTr="003A71DE">
        <w:tc>
          <w:tcPr>
            <w:tcW w:w="1129" w:type="dxa"/>
            <w:vMerge/>
            <w:tcBorders>
              <w:bottom w:val="single" w:sz="4" w:space="0" w:color="auto"/>
            </w:tcBorders>
            <w:vAlign w:val="center"/>
          </w:tcPr>
          <w:p w14:paraId="2BD0FEC5" w14:textId="77777777" w:rsidR="00241417" w:rsidRPr="00244EE2" w:rsidRDefault="00241417" w:rsidP="003A71DE">
            <w:pPr>
              <w:pStyle w:val="TAH"/>
            </w:pPr>
          </w:p>
        </w:tc>
        <w:tc>
          <w:tcPr>
            <w:tcW w:w="1418" w:type="dxa"/>
            <w:vMerge/>
            <w:tcBorders>
              <w:bottom w:val="single" w:sz="4" w:space="0" w:color="auto"/>
            </w:tcBorders>
            <w:vAlign w:val="center"/>
          </w:tcPr>
          <w:p w14:paraId="0BCA9A65" w14:textId="77777777" w:rsidR="00241417" w:rsidRPr="00244EE2" w:rsidRDefault="00241417" w:rsidP="003A71DE">
            <w:pPr>
              <w:pStyle w:val="TAH"/>
            </w:pPr>
          </w:p>
        </w:tc>
        <w:tc>
          <w:tcPr>
            <w:tcW w:w="2693" w:type="dxa"/>
            <w:vMerge/>
            <w:tcBorders>
              <w:bottom w:val="single" w:sz="4" w:space="0" w:color="auto"/>
            </w:tcBorders>
            <w:vAlign w:val="center"/>
          </w:tcPr>
          <w:p w14:paraId="7691CB76" w14:textId="77777777" w:rsidR="00241417" w:rsidRPr="00244EE2" w:rsidRDefault="00241417" w:rsidP="003A71DE">
            <w:pPr>
              <w:pStyle w:val="TAH"/>
            </w:pPr>
          </w:p>
        </w:tc>
        <w:tc>
          <w:tcPr>
            <w:tcW w:w="1276" w:type="dxa"/>
            <w:vMerge/>
            <w:vAlign w:val="center"/>
          </w:tcPr>
          <w:p w14:paraId="5237659A" w14:textId="77777777" w:rsidR="00241417" w:rsidRPr="00244EE2" w:rsidRDefault="00241417" w:rsidP="003A71DE">
            <w:pPr>
              <w:pStyle w:val="TAH"/>
            </w:pPr>
          </w:p>
        </w:tc>
        <w:tc>
          <w:tcPr>
            <w:tcW w:w="1134" w:type="dxa"/>
            <w:vAlign w:val="center"/>
          </w:tcPr>
          <w:p w14:paraId="3241A8FA" w14:textId="77777777" w:rsidR="00241417" w:rsidRPr="00244EE2" w:rsidRDefault="00241417" w:rsidP="003A71DE">
            <w:pPr>
              <w:pStyle w:val="TAH"/>
            </w:pPr>
            <w:r w:rsidRPr="00244EE2">
              <w:t>5 MHz</w:t>
            </w:r>
          </w:p>
        </w:tc>
        <w:tc>
          <w:tcPr>
            <w:tcW w:w="1134" w:type="dxa"/>
            <w:vAlign w:val="center"/>
          </w:tcPr>
          <w:p w14:paraId="1BFC451B" w14:textId="77777777" w:rsidR="00241417" w:rsidRPr="00244EE2" w:rsidRDefault="00241417" w:rsidP="003A71DE">
            <w:pPr>
              <w:pStyle w:val="TAH"/>
            </w:pPr>
            <w:r w:rsidRPr="00244EE2">
              <w:t>10 MHz</w:t>
            </w:r>
          </w:p>
        </w:tc>
        <w:tc>
          <w:tcPr>
            <w:tcW w:w="992" w:type="dxa"/>
            <w:vAlign w:val="center"/>
          </w:tcPr>
          <w:p w14:paraId="37F3DED2" w14:textId="77777777" w:rsidR="00241417" w:rsidRPr="00244EE2" w:rsidRDefault="00241417" w:rsidP="003A71DE">
            <w:pPr>
              <w:pStyle w:val="TAH"/>
            </w:pPr>
            <w:r w:rsidRPr="00244EE2">
              <w:t>20 MHz</w:t>
            </w:r>
          </w:p>
        </w:tc>
      </w:tr>
      <w:tr w:rsidR="00241417" w:rsidRPr="00244EE2" w14:paraId="573293C6" w14:textId="77777777" w:rsidTr="003A71DE">
        <w:tc>
          <w:tcPr>
            <w:tcW w:w="1129" w:type="dxa"/>
            <w:vMerge w:val="restart"/>
            <w:vAlign w:val="center"/>
          </w:tcPr>
          <w:p w14:paraId="29DC39FB" w14:textId="77777777" w:rsidR="00241417" w:rsidRPr="00244EE2" w:rsidRDefault="00241417" w:rsidP="003A71DE">
            <w:pPr>
              <w:pStyle w:val="TAC"/>
            </w:pPr>
            <w:r w:rsidRPr="00244EE2">
              <w:t>1</w:t>
            </w:r>
          </w:p>
        </w:tc>
        <w:tc>
          <w:tcPr>
            <w:tcW w:w="1418" w:type="dxa"/>
            <w:vMerge w:val="restart"/>
            <w:vAlign w:val="center"/>
          </w:tcPr>
          <w:p w14:paraId="00A91C5E" w14:textId="77777777" w:rsidR="00241417" w:rsidRPr="00244EE2" w:rsidRDefault="00241417" w:rsidP="003A71DE">
            <w:pPr>
              <w:pStyle w:val="TAC"/>
            </w:pPr>
            <w:r w:rsidRPr="00244EE2">
              <w:t>2</w:t>
            </w:r>
          </w:p>
        </w:tc>
        <w:tc>
          <w:tcPr>
            <w:tcW w:w="2693" w:type="dxa"/>
            <w:vMerge w:val="restart"/>
            <w:vAlign w:val="center"/>
          </w:tcPr>
          <w:p w14:paraId="72B1EEE1"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2F261870" w14:textId="77777777" w:rsidR="00241417" w:rsidRPr="00244EE2" w:rsidRDefault="00241417" w:rsidP="003A71DE">
            <w:pPr>
              <w:pStyle w:val="TAC"/>
            </w:pPr>
            <w:r w:rsidRPr="00244EE2">
              <w:t>1</w:t>
            </w:r>
          </w:p>
        </w:tc>
        <w:tc>
          <w:tcPr>
            <w:tcW w:w="1134" w:type="dxa"/>
            <w:vAlign w:val="center"/>
          </w:tcPr>
          <w:p w14:paraId="638458E0" w14:textId="77777777" w:rsidR="00241417" w:rsidRPr="00244EE2" w:rsidRDefault="00241417" w:rsidP="003A71DE">
            <w:pPr>
              <w:pStyle w:val="TAC"/>
            </w:pPr>
            <w:r w:rsidRPr="00244EE2">
              <w:t>9.4</w:t>
            </w:r>
          </w:p>
        </w:tc>
        <w:tc>
          <w:tcPr>
            <w:tcW w:w="1134" w:type="dxa"/>
            <w:vAlign w:val="center"/>
          </w:tcPr>
          <w:p w14:paraId="6752818F" w14:textId="77777777" w:rsidR="00241417" w:rsidRPr="00244EE2" w:rsidRDefault="00241417" w:rsidP="003A71DE">
            <w:pPr>
              <w:pStyle w:val="TAC"/>
            </w:pPr>
            <w:r w:rsidRPr="00244EE2">
              <w:t>8.8</w:t>
            </w:r>
          </w:p>
        </w:tc>
        <w:tc>
          <w:tcPr>
            <w:tcW w:w="992" w:type="dxa"/>
            <w:vAlign w:val="center"/>
          </w:tcPr>
          <w:p w14:paraId="63413246" w14:textId="77777777" w:rsidR="00241417" w:rsidRPr="00244EE2" w:rsidRDefault="00241417" w:rsidP="003A71DE">
            <w:pPr>
              <w:pStyle w:val="TAC"/>
            </w:pPr>
            <w:r w:rsidRPr="00244EE2">
              <w:t>9.3</w:t>
            </w:r>
          </w:p>
        </w:tc>
      </w:tr>
      <w:tr w:rsidR="00241417" w:rsidRPr="00244EE2" w14:paraId="3617A14A" w14:textId="77777777" w:rsidTr="003A71DE">
        <w:tc>
          <w:tcPr>
            <w:tcW w:w="1129" w:type="dxa"/>
            <w:vMerge/>
            <w:tcBorders>
              <w:bottom w:val="single" w:sz="4" w:space="0" w:color="auto"/>
            </w:tcBorders>
            <w:vAlign w:val="center"/>
          </w:tcPr>
          <w:p w14:paraId="4A5C05CB" w14:textId="77777777" w:rsidR="00241417" w:rsidRPr="00244EE2" w:rsidRDefault="00241417" w:rsidP="003A71DE">
            <w:pPr>
              <w:pStyle w:val="TAC"/>
            </w:pPr>
          </w:p>
        </w:tc>
        <w:tc>
          <w:tcPr>
            <w:tcW w:w="1418" w:type="dxa"/>
            <w:vMerge/>
            <w:tcBorders>
              <w:bottom w:val="single" w:sz="4" w:space="0" w:color="auto"/>
            </w:tcBorders>
            <w:vAlign w:val="center"/>
          </w:tcPr>
          <w:p w14:paraId="4757280B" w14:textId="77777777" w:rsidR="00241417" w:rsidRPr="00244EE2" w:rsidRDefault="00241417" w:rsidP="003A71DE">
            <w:pPr>
              <w:pStyle w:val="TAC"/>
            </w:pPr>
          </w:p>
        </w:tc>
        <w:tc>
          <w:tcPr>
            <w:tcW w:w="2693" w:type="dxa"/>
            <w:vMerge/>
            <w:tcBorders>
              <w:bottom w:val="single" w:sz="4" w:space="0" w:color="auto"/>
            </w:tcBorders>
            <w:vAlign w:val="center"/>
          </w:tcPr>
          <w:p w14:paraId="75A80C07" w14:textId="77777777" w:rsidR="00241417" w:rsidRPr="00244EE2" w:rsidRDefault="00241417" w:rsidP="003A71DE">
            <w:pPr>
              <w:pStyle w:val="TAC"/>
            </w:pPr>
          </w:p>
        </w:tc>
        <w:tc>
          <w:tcPr>
            <w:tcW w:w="1276" w:type="dxa"/>
            <w:vAlign w:val="center"/>
          </w:tcPr>
          <w:p w14:paraId="4AE2672C" w14:textId="77777777" w:rsidR="00241417" w:rsidRPr="00244EE2" w:rsidRDefault="00241417" w:rsidP="003A71DE">
            <w:pPr>
              <w:pStyle w:val="TAC"/>
            </w:pPr>
            <w:r w:rsidRPr="00244EE2">
              <w:t>2</w:t>
            </w:r>
          </w:p>
        </w:tc>
        <w:tc>
          <w:tcPr>
            <w:tcW w:w="1134" w:type="dxa"/>
            <w:vAlign w:val="center"/>
          </w:tcPr>
          <w:p w14:paraId="6A9CDBEC" w14:textId="77777777" w:rsidR="00241417" w:rsidRPr="00244EE2" w:rsidRDefault="00241417" w:rsidP="003A71DE">
            <w:pPr>
              <w:pStyle w:val="TAC"/>
            </w:pPr>
            <w:r w:rsidRPr="00244EE2">
              <w:t>2.8</w:t>
            </w:r>
          </w:p>
        </w:tc>
        <w:tc>
          <w:tcPr>
            <w:tcW w:w="1134" w:type="dxa"/>
            <w:vAlign w:val="center"/>
          </w:tcPr>
          <w:p w14:paraId="1EADDDE1" w14:textId="77777777" w:rsidR="00241417" w:rsidRPr="00244EE2" w:rsidRDefault="00241417" w:rsidP="003A71DE">
            <w:pPr>
              <w:pStyle w:val="TAC"/>
            </w:pPr>
            <w:r w:rsidRPr="00244EE2">
              <w:t>3.7</w:t>
            </w:r>
          </w:p>
        </w:tc>
        <w:tc>
          <w:tcPr>
            <w:tcW w:w="992" w:type="dxa"/>
            <w:vAlign w:val="center"/>
          </w:tcPr>
          <w:p w14:paraId="0F25BEDB" w14:textId="77777777" w:rsidR="00241417" w:rsidRPr="00244EE2" w:rsidRDefault="00241417" w:rsidP="003A71DE">
            <w:pPr>
              <w:pStyle w:val="TAC"/>
            </w:pPr>
            <w:r w:rsidRPr="00244EE2">
              <w:t>3.3</w:t>
            </w:r>
          </w:p>
        </w:tc>
      </w:tr>
      <w:tr w:rsidR="00241417" w:rsidRPr="00244EE2" w14:paraId="01107E0C" w14:textId="77777777" w:rsidTr="003A71DE">
        <w:tc>
          <w:tcPr>
            <w:tcW w:w="1129" w:type="dxa"/>
            <w:vMerge w:val="restart"/>
            <w:vAlign w:val="center"/>
          </w:tcPr>
          <w:p w14:paraId="43936388" w14:textId="77777777" w:rsidR="00241417" w:rsidRPr="00244EE2" w:rsidRDefault="00241417" w:rsidP="003A71DE">
            <w:pPr>
              <w:pStyle w:val="TAC"/>
            </w:pPr>
            <w:r w:rsidRPr="00244EE2">
              <w:t>1</w:t>
            </w:r>
          </w:p>
        </w:tc>
        <w:tc>
          <w:tcPr>
            <w:tcW w:w="1418" w:type="dxa"/>
            <w:vMerge w:val="restart"/>
            <w:vAlign w:val="center"/>
          </w:tcPr>
          <w:p w14:paraId="085E3579" w14:textId="77777777" w:rsidR="00241417" w:rsidRPr="00244EE2" w:rsidRDefault="00241417" w:rsidP="003A71DE">
            <w:pPr>
              <w:pStyle w:val="TAC"/>
            </w:pPr>
            <w:r w:rsidRPr="00244EE2">
              <w:t>4</w:t>
            </w:r>
          </w:p>
        </w:tc>
        <w:tc>
          <w:tcPr>
            <w:tcW w:w="2693" w:type="dxa"/>
            <w:vMerge w:val="restart"/>
            <w:vAlign w:val="center"/>
          </w:tcPr>
          <w:p w14:paraId="21360700"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30B74CA3" w14:textId="77777777" w:rsidR="00241417" w:rsidRPr="00244EE2" w:rsidRDefault="00241417" w:rsidP="003A71DE">
            <w:pPr>
              <w:pStyle w:val="TAC"/>
            </w:pPr>
            <w:r w:rsidRPr="00244EE2">
              <w:t>1</w:t>
            </w:r>
          </w:p>
        </w:tc>
        <w:tc>
          <w:tcPr>
            <w:tcW w:w="1134" w:type="dxa"/>
            <w:vAlign w:val="center"/>
          </w:tcPr>
          <w:p w14:paraId="0303E78E" w14:textId="77777777" w:rsidR="00241417" w:rsidRPr="00244EE2" w:rsidRDefault="00241417" w:rsidP="003A71DE">
            <w:pPr>
              <w:pStyle w:val="TAC"/>
            </w:pPr>
            <w:r w:rsidRPr="00244EE2">
              <w:t>3.0</w:t>
            </w:r>
          </w:p>
        </w:tc>
        <w:tc>
          <w:tcPr>
            <w:tcW w:w="1134" w:type="dxa"/>
            <w:vAlign w:val="center"/>
          </w:tcPr>
          <w:p w14:paraId="47D6DA00" w14:textId="77777777" w:rsidR="00241417" w:rsidRPr="00244EE2" w:rsidRDefault="00241417" w:rsidP="003A71DE">
            <w:pPr>
              <w:pStyle w:val="TAC"/>
            </w:pPr>
            <w:r w:rsidRPr="00244EE2">
              <w:t>2.9</w:t>
            </w:r>
          </w:p>
        </w:tc>
        <w:tc>
          <w:tcPr>
            <w:tcW w:w="992" w:type="dxa"/>
            <w:vAlign w:val="center"/>
          </w:tcPr>
          <w:p w14:paraId="1875FA50" w14:textId="77777777" w:rsidR="00241417" w:rsidRPr="00244EE2" w:rsidRDefault="00241417" w:rsidP="003A71DE">
            <w:pPr>
              <w:pStyle w:val="TAC"/>
            </w:pPr>
            <w:r w:rsidRPr="00244EE2">
              <w:t>3.2</w:t>
            </w:r>
          </w:p>
        </w:tc>
      </w:tr>
      <w:tr w:rsidR="00241417" w:rsidRPr="00244EE2" w14:paraId="3FAFF3D8" w14:textId="77777777" w:rsidTr="003A71DE">
        <w:tc>
          <w:tcPr>
            <w:tcW w:w="1129" w:type="dxa"/>
            <w:vMerge/>
            <w:tcBorders>
              <w:bottom w:val="single" w:sz="4" w:space="0" w:color="auto"/>
            </w:tcBorders>
            <w:vAlign w:val="center"/>
          </w:tcPr>
          <w:p w14:paraId="70C04190" w14:textId="77777777" w:rsidR="00241417" w:rsidRPr="00244EE2" w:rsidRDefault="00241417" w:rsidP="003A71DE">
            <w:pPr>
              <w:pStyle w:val="TAC"/>
            </w:pPr>
          </w:p>
        </w:tc>
        <w:tc>
          <w:tcPr>
            <w:tcW w:w="1418" w:type="dxa"/>
            <w:vMerge/>
            <w:tcBorders>
              <w:bottom w:val="single" w:sz="4" w:space="0" w:color="auto"/>
            </w:tcBorders>
            <w:vAlign w:val="center"/>
          </w:tcPr>
          <w:p w14:paraId="1AA01BCA" w14:textId="77777777" w:rsidR="00241417" w:rsidRPr="00244EE2" w:rsidRDefault="00241417" w:rsidP="003A71DE">
            <w:pPr>
              <w:pStyle w:val="TAC"/>
            </w:pPr>
          </w:p>
        </w:tc>
        <w:tc>
          <w:tcPr>
            <w:tcW w:w="2693" w:type="dxa"/>
            <w:vMerge/>
            <w:tcBorders>
              <w:bottom w:val="single" w:sz="4" w:space="0" w:color="auto"/>
            </w:tcBorders>
            <w:vAlign w:val="center"/>
          </w:tcPr>
          <w:p w14:paraId="0B56D7BF" w14:textId="77777777" w:rsidR="00241417" w:rsidRPr="00244EE2" w:rsidRDefault="00241417" w:rsidP="003A71DE">
            <w:pPr>
              <w:pStyle w:val="TAC"/>
            </w:pPr>
          </w:p>
        </w:tc>
        <w:tc>
          <w:tcPr>
            <w:tcW w:w="1276" w:type="dxa"/>
            <w:vAlign w:val="center"/>
          </w:tcPr>
          <w:p w14:paraId="1D9F792E" w14:textId="77777777" w:rsidR="00241417" w:rsidRPr="00244EE2" w:rsidRDefault="00241417" w:rsidP="003A71DE">
            <w:pPr>
              <w:pStyle w:val="TAC"/>
            </w:pPr>
            <w:r w:rsidRPr="00244EE2">
              <w:t>2</w:t>
            </w:r>
          </w:p>
        </w:tc>
        <w:tc>
          <w:tcPr>
            <w:tcW w:w="1134" w:type="dxa"/>
            <w:vAlign w:val="center"/>
          </w:tcPr>
          <w:p w14:paraId="09F8956F" w14:textId="77777777" w:rsidR="00241417" w:rsidRPr="00244EE2" w:rsidRDefault="00241417" w:rsidP="003A71DE">
            <w:pPr>
              <w:pStyle w:val="TAC"/>
            </w:pPr>
            <w:r w:rsidRPr="00244EE2">
              <w:t>-1.0</w:t>
            </w:r>
          </w:p>
        </w:tc>
        <w:tc>
          <w:tcPr>
            <w:tcW w:w="1134" w:type="dxa"/>
            <w:vAlign w:val="center"/>
          </w:tcPr>
          <w:p w14:paraId="20896DE3" w14:textId="77777777" w:rsidR="00241417" w:rsidRPr="00244EE2" w:rsidRDefault="00241417" w:rsidP="003A71DE">
            <w:pPr>
              <w:pStyle w:val="TAC"/>
            </w:pPr>
            <w:r w:rsidRPr="00244EE2">
              <w:t>-0.5</w:t>
            </w:r>
          </w:p>
        </w:tc>
        <w:tc>
          <w:tcPr>
            <w:tcW w:w="992" w:type="dxa"/>
            <w:vAlign w:val="center"/>
          </w:tcPr>
          <w:p w14:paraId="53495789" w14:textId="77777777" w:rsidR="00241417" w:rsidRPr="00244EE2" w:rsidRDefault="00241417" w:rsidP="003A71DE">
            <w:pPr>
              <w:pStyle w:val="TAC"/>
            </w:pPr>
            <w:r w:rsidRPr="00244EE2">
              <w:t>-0.8</w:t>
            </w:r>
          </w:p>
        </w:tc>
      </w:tr>
      <w:tr w:rsidR="00241417" w:rsidRPr="00244EE2" w14:paraId="0CA33C31" w14:textId="77777777" w:rsidTr="003A71DE">
        <w:tc>
          <w:tcPr>
            <w:tcW w:w="1129" w:type="dxa"/>
            <w:vMerge w:val="restart"/>
            <w:vAlign w:val="center"/>
          </w:tcPr>
          <w:p w14:paraId="5C2A6D79" w14:textId="77777777" w:rsidR="00241417" w:rsidRPr="00244EE2" w:rsidRDefault="00241417" w:rsidP="003A71DE">
            <w:pPr>
              <w:pStyle w:val="TAC"/>
            </w:pPr>
            <w:r w:rsidRPr="00244EE2">
              <w:t>1</w:t>
            </w:r>
          </w:p>
        </w:tc>
        <w:tc>
          <w:tcPr>
            <w:tcW w:w="1418" w:type="dxa"/>
            <w:vMerge w:val="restart"/>
            <w:vAlign w:val="center"/>
          </w:tcPr>
          <w:p w14:paraId="62B6AA26" w14:textId="77777777" w:rsidR="00241417" w:rsidRPr="00244EE2" w:rsidRDefault="00241417" w:rsidP="003A71DE">
            <w:pPr>
              <w:pStyle w:val="TAC"/>
            </w:pPr>
            <w:r w:rsidRPr="00244EE2">
              <w:t>8</w:t>
            </w:r>
          </w:p>
        </w:tc>
        <w:tc>
          <w:tcPr>
            <w:tcW w:w="2693" w:type="dxa"/>
            <w:vMerge w:val="restart"/>
            <w:vAlign w:val="center"/>
          </w:tcPr>
          <w:p w14:paraId="14AA62ED"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67A1DFE2" w14:textId="77777777" w:rsidR="00241417" w:rsidRPr="00244EE2" w:rsidRDefault="00241417" w:rsidP="003A71DE">
            <w:pPr>
              <w:pStyle w:val="TAC"/>
            </w:pPr>
            <w:r w:rsidRPr="00244EE2">
              <w:t>1</w:t>
            </w:r>
          </w:p>
        </w:tc>
        <w:tc>
          <w:tcPr>
            <w:tcW w:w="1134" w:type="dxa"/>
            <w:vAlign w:val="center"/>
          </w:tcPr>
          <w:p w14:paraId="4816CD5F" w14:textId="77777777" w:rsidR="00241417" w:rsidRPr="00244EE2" w:rsidRDefault="00241417" w:rsidP="003A71DE">
            <w:pPr>
              <w:pStyle w:val="TAC"/>
            </w:pPr>
            <w:r w:rsidRPr="00244EE2">
              <w:t>-1.1</w:t>
            </w:r>
          </w:p>
        </w:tc>
        <w:tc>
          <w:tcPr>
            <w:tcW w:w="1134" w:type="dxa"/>
            <w:vAlign w:val="center"/>
          </w:tcPr>
          <w:p w14:paraId="2DD1A169" w14:textId="77777777" w:rsidR="00241417" w:rsidRPr="00244EE2" w:rsidRDefault="00241417" w:rsidP="003A71DE">
            <w:pPr>
              <w:pStyle w:val="TAC"/>
            </w:pPr>
            <w:r w:rsidRPr="00244EE2">
              <w:t>-1.1</w:t>
            </w:r>
          </w:p>
        </w:tc>
        <w:tc>
          <w:tcPr>
            <w:tcW w:w="992" w:type="dxa"/>
            <w:vAlign w:val="center"/>
          </w:tcPr>
          <w:p w14:paraId="5E2A0233" w14:textId="77777777" w:rsidR="00241417" w:rsidRPr="00244EE2" w:rsidRDefault="00241417" w:rsidP="003A71DE">
            <w:pPr>
              <w:pStyle w:val="TAC"/>
            </w:pPr>
            <w:r w:rsidRPr="00244EE2">
              <w:t>-1.1</w:t>
            </w:r>
          </w:p>
        </w:tc>
      </w:tr>
      <w:tr w:rsidR="00241417" w:rsidRPr="00244EE2" w14:paraId="5BB6B91F" w14:textId="77777777" w:rsidTr="003A71DE">
        <w:tc>
          <w:tcPr>
            <w:tcW w:w="1129" w:type="dxa"/>
            <w:vMerge/>
            <w:vAlign w:val="center"/>
          </w:tcPr>
          <w:p w14:paraId="6D48D939" w14:textId="77777777" w:rsidR="00241417" w:rsidRPr="00244EE2" w:rsidRDefault="00241417" w:rsidP="003A71DE">
            <w:pPr>
              <w:pStyle w:val="TAC"/>
            </w:pPr>
          </w:p>
        </w:tc>
        <w:tc>
          <w:tcPr>
            <w:tcW w:w="1418" w:type="dxa"/>
            <w:vMerge/>
            <w:vAlign w:val="center"/>
          </w:tcPr>
          <w:p w14:paraId="1EC24D1B" w14:textId="77777777" w:rsidR="00241417" w:rsidRPr="00244EE2" w:rsidRDefault="00241417" w:rsidP="003A71DE">
            <w:pPr>
              <w:pStyle w:val="TAC"/>
            </w:pPr>
          </w:p>
        </w:tc>
        <w:tc>
          <w:tcPr>
            <w:tcW w:w="2693" w:type="dxa"/>
            <w:vMerge/>
            <w:vAlign w:val="center"/>
          </w:tcPr>
          <w:p w14:paraId="1F14BFC8" w14:textId="77777777" w:rsidR="00241417" w:rsidRPr="00244EE2" w:rsidRDefault="00241417" w:rsidP="003A71DE">
            <w:pPr>
              <w:pStyle w:val="TAC"/>
            </w:pPr>
          </w:p>
        </w:tc>
        <w:tc>
          <w:tcPr>
            <w:tcW w:w="1276" w:type="dxa"/>
            <w:vAlign w:val="center"/>
          </w:tcPr>
          <w:p w14:paraId="7A0E0D41" w14:textId="77777777" w:rsidR="00241417" w:rsidRPr="00244EE2" w:rsidRDefault="00241417" w:rsidP="003A71DE">
            <w:pPr>
              <w:pStyle w:val="TAC"/>
            </w:pPr>
            <w:r w:rsidRPr="00244EE2">
              <w:t>2</w:t>
            </w:r>
          </w:p>
        </w:tc>
        <w:tc>
          <w:tcPr>
            <w:tcW w:w="1134" w:type="dxa"/>
            <w:vAlign w:val="center"/>
          </w:tcPr>
          <w:p w14:paraId="081F8043" w14:textId="77777777" w:rsidR="00241417" w:rsidRPr="00244EE2" w:rsidRDefault="00241417" w:rsidP="003A71DE">
            <w:pPr>
              <w:pStyle w:val="TAC"/>
            </w:pPr>
            <w:r w:rsidRPr="00244EE2">
              <w:t>-4.1</w:t>
            </w:r>
          </w:p>
        </w:tc>
        <w:tc>
          <w:tcPr>
            <w:tcW w:w="1134" w:type="dxa"/>
            <w:vAlign w:val="center"/>
          </w:tcPr>
          <w:p w14:paraId="3B883161" w14:textId="77777777" w:rsidR="00241417" w:rsidRPr="00244EE2" w:rsidRDefault="00241417" w:rsidP="003A71DE">
            <w:pPr>
              <w:pStyle w:val="TAC"/>
            </w:pPr>
            <w:r w:rsidRPr="00244EE2">
              <w:t>-3.9</w:t>
            </w:r>
          </w:p>
        </w:tc>
        <w:tc>
          <w:tcPr>
            <w:tcW w:w="992" w:type="dxa"/>
            <w:vAlign w:val="center"/>
          </w:tcPr>
          <w:p w14:paraId="72DB2210" w14:textId="77777777" w:rsidR="00241417" w:rsidRPr="00244EE2" w:rsidRDefault="00241417" w:rsidP="003A71DE">
            <w:pPr>
              <w:pStyle w:val="TAC"/>
            </w:pPr>
            <w:r w:rsidRPr="00244EE2">
              <w:t>-4.0</w:t>
            </w:r>
          </w:p>
        </w:tc>
      </w:tr>
    </w:tbl>
    <w:p w14:paraId="0BE8B71A" w14:textId="77777777" w:rsidR="00241417" w:rsidRPr="00244EE2" w:rsidRDefault="00241417" w:rsidP="00241417"/>
    <w:p w14:paraId="79C515F1" w14:textId="2481DE43" w:rsidR="00241417" w:rsidRPr="00B054F4" w:rsidRDefault="00241417" w:rsidP="00241417">
      <w:pPr>
        <w:pStyle w:val="TH"/>
      </w:pPr>
      <w:r w:rsidRPr="00B054F4">
        <w:t>Table 8.</w:t>
      </w:r>
      <w:r w:rsidR="008C4CE6">
        <w:t>1</w:t>
      </w:r>
      <w:r w:rsidRPr="00B054F4">
        <w:t>.3.2.2-2: Minimum requirements for PUCCH format 0 and 30 kHz SCS</w:t>
      </w:r>
    </w:p>
    <w:tbl>
      <w:tblPr>
        <w:tblStyle w:val="TableGrid8"/>
        <w:tblW w:w="9918" w:type="dxa"/>
        <w:tblInd w:w="0" w:type="dxa"/>
        <w:tblLayout w:type="fixed"/>
        <w:tblLook w:val="04A0" w:firstRow="1" w:lastRow="0" w:firstColumn="1" w:lastColumn="0" w:noHBand="0" w:noVBand="1"/>
      </w:tblPr>
      <w:tblGrid>
        <w:gridCol w:w="1129"/>
        <w:gridCol w:w="1418"/>
        <w:gridCol w:w="2693"/>
        <w:gridCol w:w="1276"/>
        <w:gridCol w:w="850"/>
        <w:gridCol w:w="851"/>
        <w:gridCol w:w="850"/>
        <w:gridCol w:w="851"/>
      </w:tblGrid>
      <w:tr w:rsidR="00241417" w:rsidRPr="00244EE2" w14:paraId="1BAEECD4" w14:textId="77777777" w:rsidTr="003A71DE">
        <w:tc>
          <w:tcPr>
            <w:tcW w:w="1129" w:type="dxa"/>
            <w:vMerge w:val="restart"/>
            <w:vAlign w:val="center"/>
          </w:tcPr>
          <w:p w14:paraId="18E7B2EB" w14:textId="77777777" w:rsidR="00241417" w:rsidRPr="00244EE2" w:rsidRDefault="00241417" w:rsidP="003A71DE">
            <w:pPr>
              <w:pStyle w:val="TAH"/>
            </w:pPr>
            <w:r w:rsidRPr="00244EE2">
              <w:t>Number of TX antennas</w:t>
            </w:r>
          </w:p>
        </w:tc>
        <w:tc>
          <w:tcPr>
            <w:tcW w:w="1418" w:type="dxa"/>
            <w:vMerge w:val="restart"/>
            <w:vAlign w:val="center"/>
          </w:tcPr>
          <w:p w14:paraId="0BC7984C" w14:textId="77777777" w:rsidR="00241417" w:rsidRPr="00244EE2" w:rsidRDefault="00241417" w:rsidP="003A71DE">
            <w:pPr>
              <w:pStyle w:val="TAH"/>
            </w:pPr>
            <w:r w:rsidRPr="00244EE2">
              <w:t>Number of RX antennas</w:t>
            </w:r>
          </w:p>
        </w:tc>
        <w:tc>
          <w:tcPr>
            <w:tcW w:w="2693" w:type="dxa"/>
            <w:vMerge w:val="restart"/>
            <w:vAlign w:val="center"/>
          </w:tcPr>
          <w:p w14:paraId="032A548F" w14:textId="591D0C43" w:rsidR="00241417" w:rsidRPr="00244EE2" w:rsidRDefault="008A2C63" w:rsidP="003A71DE">
            <w:pPr>
              <w:pStyle w:val="TAH"/>
            </w:pPr>
            <w:r w:rsidRPr="00401420">
              <w:t xml:space="preserve">Propagation conditions and correlation matrix (Annex </w:t>
            </w:r>
            <w:r>
              <w:t>I</w:t>
            </w:r>
            <w:r w:rsidRPr="00401420">
              <w:t>)</w:t>
            </w:r>
          </w:p>
        </w:tc>
        <w:tc>
          <w:tcPr>
            <w:tcW w:w="1276" w:type="dxa"/>
            <w:vMerge w:val="restart"/>
            <w:vAlign w:val="center"/>
          </w:tcPr>
          <w:p w14:paraId="09FAA73A" w14:textId="77777777" w:rsidR="00241417" w:rsidRPr="00244EE2" w:rsidRDefault="00241417" w:rsidP="003A71DE">
            <w:pPr>
              <w:pStyle w:val="TAH"/>
            </w:pPr>
            <w:r w:rsidRPr="00244EE2">
              <w:t>Number of</w:t>
            </w:r>
            <w:r>
              <w:t xml:space="preserve"> </w:t>
            </w:r>
            <w:r w:rsidRPr="00244EE2">
              <w:t>OFDM symbols</w:t>
            </w:r>
          </w:p>
        </w:tc>
        <w:tc>
          <w:tcPr>
            <w:tcW w:w="3402" w:type="dxa"/>
            <w:gridSpan w:val="4"/>
            <w:vAlign w:val="center"/>
          </w:tcPr>
          <w:p w14:paraId="6FEE152A" w14:textId="77777777" w:rsidR="00241417" w:rsidRPr="00244EE2" w:rsidRDefault="00241417" w:rsidP="003A71DE">
            <w:pPr>
              <w:pStyle w:val="TAH"/>
            </w:pPr>
            <w:r w:rsidRPr="00244EE2">
              <w:t>Channel bandwidth / SNR (dB)</w:t>
            </w:r>
          </w:p>
        </w:tc>
      </w:tr>
      <w:tr w:rsidR="00241417" w:rsidRPr="00244EE2" w14:paraId="5CE65488" w14:textId="77777777" w:rsidTr="003A71DE">
        <w:tc>
          <w:tcPr>
            <w:tcW w:w="1129" w:type="dxa"/>
            <w:vMerge/>
            <w:tcBorders>
              <w:bottom w:val="single" w:sz="4" w:space="0" w:color="auto"/>
            </w:tcBorders>
            <w:vAlign w:val="center"/>
          </w:tcPr>
          <w:p w14:paraId="20C04008" w14:textId="77777777" w:rsidR="00241417" w:rsidRPr="00244EE2" w:rsidRDefault="00241417" w:rsidP="003A71DE">
            <w:pPr>
              <w:pStyle w:val="TAH"/>
            </w:pPr>
          </w:p>
        </w:tc>
        <w:tc>
          <w:tcPr>
            <w:tcW w:w="1418" w:type="dxa"/>
            <w:vMerge/>
            <w:tcBorders>
              <w:bottom w:val="single" w:sz="4" w:space="0" w:color="auto"/>
            </w:tcBorders>
            <w:vAlign w:val="center"/>
          </w:tcPr>
          <w:p w14:paraId="0A654388" w14:textId="77777777" w:rsidR="00241417" w:rsidRPr="00244EE2" w:rsidRDefault="00241417" w:rsidP="003A71DE">
            <w:pPr>
              <w:pStyle w:val="TAH"/>
            </w:pPr>
          </w:p>
        </w:tc>
        <w:tc>
          <w:tcPr>
            <w:tcW w:w="2693" w:type="dxa"/>
            <w:vMerge/>
            <w:tcBorders>
              <w:bottom w:val="single" w:sz="4" w:space="0" w:color="auto"/>
            </w:tcBorders>
            <w:vAlign w:val="center"/>
          </w:tcPr>
          <w:p w14:paraId="69DC7CF7" w14:textId="77777777" w:rsidR="00241417" w:rsidRPr="00244EE2" w:rsidRDefault="00241417" w:rsidP="003A71DE">
            <w:pPr>
              <w:pStyle w:val="TAH"/>
            </w:pPr>
          </w:p>
        </w:tc>
        <w:tc>
          <w:tcPr>
            <w:tcW w:w="1276" w:type="dxa"/>
            <w:vMerge/>
            <w:vAlign w:val="center"/>
          </w:tcPr>
          <w:p w14:paraId="4AB2F149" w14:textId="77777777" w:rsidR="00241417" w:rsidRPr="00244EE2" w:rsidRDefault="00241417" w:rsidP="003A71DE">
            <w:pPr>
              <w:pStyle w:val="TAH"/>
            </w:pPr>
          </w:p>
        </w:tc>
        <w:tc>
          <w:tcPr>
            <w:tcW w:w="850" w:type="dxa"/>
            <w:vAlign w:val="center"/>
          </w:tcPr>
          <w:p w14:paraId="4DDF6A64" w14:textId="77777777" w:rsidR="00241417" w:rsidRPr="00244EE2" w:rsidRDefault="00241417" w:rsidP="003A71DE">
            <w:pPr>
              <w:pStyle w:val="TAH"/>
            </w:pPr>
            <w:r w:rsidRPr="00244EE2">
              <w:t>10 MHz</w:t>
            </w:r>
          </w:p>
        </w:tc>
        <w:tc>
          <w:tcPr>
            <w:tcW w:w="851" w:type="dxa"/>
            <w:vAlign w:val="center"/>
          </w:tcPr>
          <w:p w14:paraId="0F015540" w14:textId="77777777" w:rsidR="00241417" w:rsidRPr="00244EE2" w:rsidRDefault="00241417" w:rsidP="003A71DE">
            <w:pPr>
              <w:pStyle w:val="TAH"/>
            </w:pPr>
            <w:r w:rsidRPr="00244EE2">
              <w:t>20 MHz</w:t>
            </w:r>
          </w:p>
        </w:tc>
        <w:tc>
          <w:tcPr>
            <w:tcW w:w="850" w:type="dxa"/>
            <w:vAlign w:val="center"/>
          </w:tcPr>
          <w:p w14:paraId="41302056" w14:textId="77777777" w:rsidR="00241417" w:rsidRPr="00244EE2" w:rsidRDefault="00241417" w:rsidP="003A71DE">
            <w:pPr>
              <w:pStyle w:val="TAH"/>
            </w:pPr>
            <w:r w:rsidRPr="00244EE2">
              <w:t>40 MHz</w:t>
            </w:r>
          </w:p>
        </w:tc>
        <w:tc>
          <w:tcPr>
            <w:tcW w:w="851" w:type="dxa"/>
            <w:vAlign w:val="center"/>
          </w:tcPr>
          <w:p w14:paraId="6E5563E6" w14:textId="77777777" w:rsidR="00241417" w:rsidRPr="00244EE2" w:rsidRDefault="00241417" w:rsidP="003A71DE">
            <w:pPr>
              <w:pStyle w:val="TAH"/>
            </w:pPr>
            <w:r w:rsidRPr="00244EE2">
              <w:t>100 MHz</w:t>
            </w:r>
          </w:p>
        </w:tc>
      </w:tr>
      <w:tr w:rsidR="00241417" w:rsidRPr="00244EE2" w14:paraId="01589F8C" w14:textId="77777777" w:rsidTr="003A71DE">
        <w:tc>
          <w:tcPr>
            <w:tcW w:w="1129" w:type="dxa"/>
            <w:vMerge w:val="restart"/>
            <w:vAlign w:val="center"/>
          </w:tcPr>
          <w:p w14:paraId="0B45C77E" w14:textId="77777777" w:rsidR="00241417" w:rsidRPr="00244EE2" w:rsidRDefault="00241417" w:rsidP="003A71DE">
            <w:pPr>
              <w:pStyle w:val="TAC"/>
            </w:pPr>
            <w:r w:rsidRPr="00244EE2">
              <w:t>1</w:t>
            </w:r>
          </w:p>
        </w:tc>
        <w:tc>
          <w:tcPr>
            <w:tcW w:w="1418" w:type="dxa"/>
            <w:vMerge w:val="restart"/>
            <w:vAlign w:val="center"/>
          </w:tcPr>
          <w:p w14:paraId="0F02D756" w14:textId="77777777" w:rsidR="00241417" w:rsidRPr="00244EE2" w:rsidRDefault="00241417" w:rsidP="003A71DE">
            <w:pPr>
              <w:pStyle w:val="TAC"/>
            </w:pPr>
            <w:r w:rsidRPr="00244EE2">
              <w:t>2</w:t>
            </w:r>
          </w:p>
        </w:tc>
        <w:tc>
          <w:tcPr>
            <w:tcW w:w="2693" w:type="dxa"/>
            <w:vMerge w:val="restart"/>
            <w:vAlign w:val="center"/>
          </w:tcPr>
          <w:p w14:paraId="7B0BB84F"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0BAAA623" w14:textId="77777777" w:rsidR="00241417" w:rsidRPr="00244EE2" w:rsidRDefault="00241417" w:rsidP="003A71DE">
            <w:pPr>
              <w:pStyle w:val="TAC"/>
            </w:pPr>
            <w:r w:rsidRPr="00244EE2">
              <w:t>1</w:t>
            </w:r>
          </w:p>
        </w:tc>
        <w:tc>
          <w:tcPr>
            <w:tcW w:w="850" w:type="dxa"/>
            <w:vAlign w:val="center"/>
          </w:tcPr>
          <w:p w14:paraId="2CB454DF" w14:textId="77777777" w:rsidR="00241417" w:rsidRPr="00244EE2" w:rsidRDefault="00241417" w:rsidP="003A71DE">
            <w:pPr>
              <w:pStyle w:val="TAC"/>
            </w:pPr>
            <w:r w:rsidRPr="00244EE2">
              <w:t>9.8</w:t>
            </w:r>
          </w:p>
        </w:tc>
        <w:tc>
          <w:tcPr>
            <w:tcW w:w="851" w:type="dxa"/>
            <w:vAlign w:val="center"/>
          </w:tcPr>
          <w:p w14:paraId="1D28C5C8" w14:textId="77777777" w:rsidR="00241417" w:rsidRPr="00244EE2" w:rsidRDefault="00241417" w:rsidP="003A71DE">
            <w:pPr>
              <w:pStyle w:val="TAC"/>
            </w:pPr>
            <w:r w:rsidRPr="00244EE2">
              <w:t>9.8</w:t>
            </w:r>
          </w:p>
        </w:tc>
        <w:tc>
          <w:tcPr>
            <w:tcW w:w="850" w:type="dxa"/>
            <w:vAlign w:val="center"/>
          </w:tcPr>
          <w:p w14:paraId="40384A2B" w14:textId="77777777" w:rsidR="00241417" w:rsidRPr="00244EE2" w:rsidRDefault="00241417" w:rsidP="003A71DE">
            <w:pPr>
              <w:pStyle w:val="TAC"/>
            </w:pPr>
            <w:r w:rsidRPr="00244EE2">
              <w:t>9.5</w:t>
            </w:r>
          </w:p>
        </w:tc>
        <w:tc>
          <w:tcPr>
            <w:tcW w:w="851" w:type="dxa"/>
            <w:vAlign w:val="center"/>
          </w:tcPr>
          <w:p w14:paraId="4A823C85" w14:textId="77777777" w:rsidR="00241417" w:rsidRPr="00244EE2" w:rsidRDefault="00241417" w:rsidP="003A71DE">
            <w:pPr>
              <w:pStyle w:val="TAC"/>
            </w:pPr>
            <w:r w:rsidRPr="00244EE2">
              <w:t>9.2</w:t>
            </w:r>
          </w:p>
        </w:tc>
      </w:tr>
      <w:tr w:rsidR="00241417" w:rsidRPr="00244EE2" w14:paraId="207ADA5A" w14:textId="77777777" w:rsidTr="003A71DE">
        <w:tc>
          <w:tcPr>
            <w:tcW w:w="1129" w:type="dxa"/>
            <w:vMerge/>
            <w:tcBorders>
              <w:bottom w:val="single" w:sz="4" w:space="0" w:color="auto"/>
            </w:tcBorders>
            <w:vAlign w:val="center"/>
          </w:tcPr>
          <w:p w14:paraId="3FED808C" w14:textId="77777777" w:rsidR="00241417" w:rsidRPr="00244EE2" w:rsidRDefault="00241417" w:rsidP="003A71DE">
            <w:pPr>
              <w:pStyle w:val="TAC"/>
            </w:pPr>
          </w:p>
        </w:tc>
        <w:tc>
          <w:tcPr>
            <w:tcW w:w="1418" w:type="dxa"/>
            <w:vMerge/>
            <w:tcBorders>
              <w:bottom w:val="single" w:sz="4" w:space="0" w:color="auto"/>
            </w:tcBorders>
            <w:vAlign w:val="center"/>
          </w:tcPr>
          <w:p w14:paraId="156947AA" w14:textId="77777777" w:rsidR="00241417" w:rsidRPr="00244EE2" w:rsidRDefault="00241417" w:rsidP="003A71DE">
            <w:pPr>
              <w:pStyle w:val="TAC"/>
            </w:pPr>
          </w:p>
        </w:tc>
        <w:tc>
          <w:tcPr>
            <w:tcW w:w="2693" w:type="dxa"/>
            <w:vMerge/>
            <w:tcBorders>
              <w:bottom w:val="single" w:sz="4" w:space="0" w:color="auto"/>
            </w:tcBorders>
            <w:vAlign w:val="center"/>
          </w:tcPr>
          <w:p w14:paraId="02EF0AAC" w14:textId="77777777" w:rsidR="00241417" w:rsidRPr="00244EE2" w:rsidRDefault="00241417" w:rsidP="003A71DE">
            <w:pPr>
              <w:pStyle w:val="TAC"/>
            </w:pPr>
          </w:p>
        </w:tc>
        <w:tc>
          <w:tcPr>
            <w:tcW w:w="1276" w:type="dxa"/>
            <w:vAlign w:val="center"/>
          </w:tcPr>
          <w:p w14:paraId="277907A8" w14:textId="77777777" w:rsidR="00241417" w:rsidRPr="00244EE2" w:rsidRDefault="00241417" w:rsidP="003A71DE">
            <w:pPr>
              <w:pStyle w:val="TAC"/>
            </w:pPr>
            <w:r w:rsidRPr="00244EE2">
              <w:t>2</w:t>
            </w:r>
          </w:p>
        </w:tc>
        <w:tc>
          <w:tcPr>
            <w:tcW w:w="850" w:type="dxa"/>
            <w:vAlign w:val="center"/>
          </w:tcPr>
          <w:p w14:paraId="69278116" w14:textId="77777777" w:rsidR="00241417" w:rsidRPr="00244EE2" w:rsidRDefault="00241417" w:rsidP="003A71DE">
            <w:pPr>
              <w:pStyle w:val="TAC"/>
            </w:pPr>
            <w:r w:rsidRPr="00244EE2">
              <w:t>4.2</w:t>
            </w:r>
          </w:p>
        </w:tc>
        <w:tc>
          <w:tcPr>
            <w:tcW w:w="851" w:type="dxa"/>
            <w:vAlign w:val="center"/>
          </w:tcPr>
          <w:p w14:paraId="2B901DA8" w14:textId="77777777" w:rsidR="00241417" w:rsidRPr="00244EE2" w:rsidRDefault="00241417" w:rsidP="003A71DE">
            <w:pPr>
              <w:pStyle w:val="TAC"/>
            </w:pPr>
            <w:r w:rsidRPr="00244EE2">
              <w:t>3.6</w:t>
            </w:r>
          </w:p>
        </w:tc>
        <w:tc>
          <w:tcPr>
            <w:tcW w:w="850" w:type="dxa"/>
            <w:vAlign w:val="center"/>
          </w:tcPr>
          <w:p w14:paraId="52CE88C0" w14:textId="77777777" w:rsidR="00241417" w:rsidRPr="00244EE2" w:rsidRDefault="00241417" w:rsidP="003A71DE">
            <w:pPr>
              <w:pStyle w:val="TAC"/>
            </w:pPr>
            <w:r w:rsidRPr="00244EE2">
              <w:t>3.8</w:t>
            </w:r>
          </w:p>
        </w:tc>
        <w:tc>
          <w:tcPr>
            <w:tcW w:w="851" w:type="dxa"/>
            <w:vAlign w:val="center"/>
          </w:tcPr>
          <w:p w14:paraId="58611BF8" w14:textId="77777777" w:rsidR="00241417" w:rsidRPr="00244EE2" w:rsidRDefault="00241417" w:rsidP="003A71DE">
            <w:pPr>
              <w:pStyle w:val="TAC"/>
            </w:pPr>
            <w:r w:rsidRPr="00244EE2">
              <w:t>3.5</w:t>
            </w:r>
          </w:p>
        </w:tc>
      </w:tr>
      <w:tr w:rsidR="00241417" w:rsidRPr="00244EE2" w14:paraId="4FDA4E71" w14:textId="77777777" w:rsidTr="003A71DE">
        <w:tc>
          <w:tcPr>
            <w:tcW w:w="1129" w:type="dxa"/>
            <w:vMerge w:val="restart"/>
            <w:vAlign w:val="center"/>
          </w:tcPr>
          <w:p w14:paraId="24177FB2" w14:textId="77777777" w:rsidR="00241417" w:rsidRPr="00244EE2" w:rsidRDefault="00241417" w:rsidP="003A71DE">
            <w:pPr>
              <w:pStyle w:val="TAC"/>
            </w:pPr>
            <w:r w:rsidRPr="00244EE2">
              <w:t>1</w:t>
            </w:r>
          </w:p>
        </w:tc>
        <w:tc>
          <w:tcPr>
            <w:tcW w:w="1418" w:type="dxa"/>
            <w:vMerge w:val="restart"/>
            <w:vAlign w:val="center"/>
          </w:tcPr>
          <w:p w14:paraId="348A90B4" w14:textId="77777777" w:rsidR="00241417" w:rsidRPr="00244EE2" w:rsidRDefault="00241417" w:rsidP="003A71DE">
            <w:pPr>
              <w:pStyle w:val="TAC"/>
            </w:pPr>
            <w:r w:rsidRPr="00244EE2">
              <w:t>4</w:t>
            </w:r>
          </w:p>
        </w:tc>
        <w:tc>
          <w:tcPr>
            <w:tcW w:w="2693" w:type="dxa"/>
            <w:vMerge w:val="restart"/>
            <w:vAlign w:val="center"/>
          </w:tcPr>
          <w:p w14:paraId="42DE1658"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5D0BF659" w14:textId="77777777" w:rsidR="00241417" w:rsidRPr="00244EE2" w:rsidRDefault="00241417" w:rsidP="003A71DE">
            <w:pPr>
              <w:pStyle w:val="TAC"/>
            </w:pPr>
            <w:r w:rsidRPr="00244EE2">
              <w:t>1</w:t>
            </w:r>
          </w:p>
        </w:tc>
        <w:tc>
          <w:tcPr>
            <w:tcW w:w="850" w:type="dxa"/>
            <w:vAlign w:val="center"/>
          </w:tcPr>
          <w:p w14:paraId="2EF6A001" w14:textId="77777777" w:rsidR="00241417" w:rsidRPr="00244EE2" w:rsidRDefault="00241417" w:rsidP="003A71DE">
            <w:pPr>
              <w:pStyle w:val="TAC"/>
            </w:pPr>
            <w:r w:rsidRPr="00244EE2">
              <w:t>3.4</w:t>
            </w:r>
          </w:p>
        </w:tc>
        <w:tc>
          <w:tcPr>
            <w:tcW w:w="851" w:type="dxa"/>
            <w:vAlign w:val="center"/>
          </w:tcPr>
          <w:p w14:paraId="466520E0" w14:textId="77777777" w:rsidR="00241417" w:rsidRPr="00244EE2" w:rsidRDefault="00241417" w:rsidP="003A71DE">
            <w:pPr>
              <w:pStyle w:val="TAC"/>
            </w:pPr>
            <w:r w:rsidRPr="00244EE2">
              <w:t>3.4</w:t>
            </w:r>
          </w:p>
        </w:tc>
        <w:tc>
          <w:tcPr>
            <w:tcW w:w="850" w:type="dxa"/>
            <w:vAlign w:val="center"/>
          </w:tcPr>
          <w:p w14:paraId="30AB1B66" w14:textId="77777777" w:rsidR="00241417" w:rsidRPr="00244EE2" w:rsidRDefault="00241417" w:rsidP="003A71DE">
            <w:pPr>
              <w:pStyle w:val="TAC"/>
            </w:pPr>
            <w:r w:rsidRPr="00244EE2">
              <w:t>3.0</w:t>
            </w:r>
          </w:p>
        </w:tc>
        <w:tc>
          <w:tcPr>
            <w:tcW w:w="851" w:type="dxa"/>
            <w:vAlign w:val="center"/>
          </w:tcPr>
          <w:p w14:paraId="2F46F2B8" w14:textId="77777777" w:rsidR="00241417" w:rsidRPr="00244EE2" w:rsidRDefault="00241417" w:rsidP="003A71DE">
            <w:pPr>
              <w:pStyle w:val="TAC"/>
            </w:pPr>
            <w:r w:rsidRPr="00244EE2">
              <w:t>3.3</w:t>
            </w:r>
          </w:p>
        </w:tc>
      </w:tr>
      <w:tr w:rsidR="00241417" w:rsidRPr="00244EE2" w14:paraId="2B5239B8" w14:textId="77777777" w:rsidTr="003A71DE">
        <w:tc>
          <w:tcPr>
            <w:tcW w:w="1129" w:type="dxa"/>
            <w:vMerge/>
            <w:tcBorders>
              <w:bottom w:val="single" w:sz="4" w:space="0" w:color="auto"/>
            </w:tcBorders>
            <w:vAlign w:val="center"/>
          </w:tcPr>
          <w:p w14:paraId="0500177A" w14:textId="77777777" w:rsidR="00241417" w:rsidRPr="00244EE2" w:rsidRDefault="00241417" w:rsidP="003A71DE">
            <w:pPr>
              <w:pStyle w:val="TAC"/>
            </w:pPr>
          </w:p>
        </w:tc>
        <w:tc>
          <w:tcPr>
            <w:tcW w:w="1418" w:type="dxa"/>
            <w:vMerge/>
            <w:tcBorders>
              <w:bottom w:val="single" w:sz="4" w:space="0" w:color="auto"/>
            </w:tcBorders>
            <w:vAlign w:val="center"/>
          </w:tcPr>
          <w:p w14:paraId="6F914F4D" w14:textId="77777777" w:rsidR="00241417" w:rsidRPr="00244EE2" w:rsidRDefault="00241417" w:rsidP="003A71DE">
            <w:pPr>
              <w:pStyle w:val="TAC"/>
            </w:pPr>
          </w:p>
        </w:tc>
        <w:tc>
          <w:tcPr>
            <w:tcW w:w="2693" w:type="dxa"/>
            <w:vMerge/>
            <w:tcBorders>
              <w:bottom w:val="single" w:sz="4" w:space="0" w:color="auto"/>
            </w:tcBorders>
            <w:vAlign w:val="center"/>
          </w:tcPr>
          <w:p w14:paraId="349C2EB7" w14:textId="77777777" w:rsidR="00241417" w:rsidRPr="00244EE2" w:rsidRDefault="00241417" w:rsidP="003A71DE">
            <w:pPr>
              <w:pStyle w:val="TAC"/>
            </w:pPr>
          </w:p>
        </w:tc>
        <w:tc>
          <w:tcPr>
            <w:tcW w:w="1276" w:type="dxa"/>
            <w:vAlign w:val="center"/>
          </w:tcPr>
          <w:p w14:paraId="66B8F221" w14:textId="77777777" w:rsidR="00241417" w:rsidRPr="00244EE2" w:rsidRDefault="00241417" w:rsidP="003A71DE">
            <w:pPr>
              <w:pStyle w:val="TAC"/>
            </w:pPr>
            <w:r w:rsidRPr="00244EE2">
              <w:t>2</w:t>
            </w:r>
          </w:p>
        </w:tc>
        <w:tc>
          <w:tcPr>
            <w:tcW w:w="850" w:type="dxa"/>
            <w:vAlign w:val="center"/>
          </w:tcPr>
          <w:p w14:paraId="602DB90C" w14:textId="77777777" w:rsidR="00241417" w:rsidRPr="00244EE2" w:rsidRDefault="00241417" w:rsidP="003A71DE">
            <w:pPr>
              <w:pStyle w:val="TAC"/>
            </w:pPr>
            <w:r w:rsidRPr="00244EE2">
              <w:t>-0.3</w:t>
            </w:r>
          </w:p>
        </w:tc>
        <w:tc>
          <w:tcPr>
            <w:tcW w:w="851" w:type="dxa"/>
            <w:vAlign w:val="center"/>
          </w:tcPr>
          <w:p w14:paraId="5520F220" w14:textId="77777777" w:rsidR="00241417" w:rsidRPr="00244EE2" w:rsidRDefault="00241417" w:rsidP="003A71DE">
            <w:pPr>
              <w:pStyle w:val="TAC"/>
            </w:pPr>
            <w:r w:rsidRPr="00244EE2">
              <w:t>-0.4</w:t>
            </w:r>
          </w:p>
        </w:tc>
        <w:tc>
          <w:tcPr>
            <w:tcW w:w="850" w:type="dxa"/>
            <w:vAlign w:val="center"/>
          </w:tcPr>
          <w:p w14:paraId="6BF59DA0" w14:textId="77777777" w:rsidR="00241417" w:rsidRPr="00244EE2" w:rsidRDefault="00241417" w:rsidP="003A71DE">
            <w:pPr>
              <w:pStyle w:val="TAC"/>
            </w:pPr>
            <w:r w:rsidRPr="00244EE2">
              <w:t>-0.5</w:t>
            </w:r>
          </w:p>
        </w:tc>
        <w:tc>
          <w:tcPr>
            <w:tcW w:w="851" w:type="dxa"/>
            <w:vAlign w:val="center"/>
          </w:tcPr>
          <w:p w14:paraId="48ACE176" w14:textId="77777777" w:rsidR="00241417" w:rsidRPr="00244EE2" w:rsidRDefault="00241417" w:rsidP="003A71DE">
            <w:pPr>
              <w:pStyle w:val="TAC"/>
            </w:pPr>
            <w:r w:rsidRPr="00244EE2">
              <w:t>-0.8</w:t>
            </w:r>
          </w:p>
        </w:tc>
      </w:tr>
      <w:tr w:rsidR="00241417" w:rsidRPr="00244EE2" w14:paraId="4DB41449" w14:textId="77777777" w:rsidTr="003A71DE">
        <w:tc>
          <w:tcPr>
            <w:tcW w:w="1129" w:type="dxa"/>
            <w:vMerge w:val="restart"/>
            <w:vAlign w:val="center"/>
          </w:tcPr>
          <w:p w14:paraId="0C7D171F" w14:textId="77777777" w:rsidR="00241417" w:rsidRPr="00244EE2" w:rsidRDefault="00241417" w:rsidP="003A71DE">
            <w:pPr>
              <w:pStyle w:val="TAC"/>
            </w:pPr>
            <w:r w:rsidRPr="00244EE2">
              <w:t>1</w:t>
            </w:r>
          </w:p>
        </w:tc>
        <w:tc>
          <w:tcPr>
            <w:tcW w:w="1418" w:type="dxa"/>
            <w:vMerge w:val="restart"/>
            <w:vAlign w:val="center"/>
          </w:tcPr>
          <w:p w14:paraId="35ECBA7B" w14:textId="77777777" w:rsidR="00241417" w:rsidRPr="00244EE2" w:rsidRDefault="00241417" w:rsidP="003A71DE">
            <w:pPr>
              <w:pStyle w:val="TAC"/>
            </w:pPr>
            <w:r w:rsidRPr="00244EE2">
              <w:t>8</w:t>
            </w:r>
          </w:p>
        </w:tc>
        <w:tc>
          <w:tcPr>
            <w:tcW w:w="2693" w:type="dxa"/>
            <w:vMerge w:val="restart"/>
            <w:vAlign w:val="center"/>
          </w:tcPr>
          <w:p w14:paraId="55BADFB1" w14:textId="77777777" w:rsidR="00241417" w:rsidRPr="00244EE2" w:rsidRDefault="00241417" w:rsidP="003A71DE">
            <w:pPr>
              <w:pStyle w:val="TAC"/>
            </w:pPr>
            <w:r w:rsidRPr="00244EE2">
              <w:t>TDLC300-100</w:t>
            </w:r>
            <w:r w:rsidRPr="00244EE2">
              <w:rPr>
                <w:lang w:eastAsia="zh-CN"/>
              </w:rPr>
              <w:t xml:space="preserve"> Low</w:t>
            </w:r>
          </w:p>
        </w:tc>
        <w:tc>
          <w:tcPr>
            <w:tcW w:w="1276" w:type="dxa"/>
            <w:vAlign w:val="center"/>
          </w:tcPr>
          <w:p w14:paraId="7D246F6D" w14:textId="77777777" w:rsidR="00241417" w:rsidRPr="00244EE2" w:rsidRDefault="00241417" w:rsidP="003A71DE">
            <w:pPr>
              <w:pStyle w:val="TAC"/>
            </w:pPr>
            <w:r w:rsidRPr="00244EE2">
              <w:t>1</w:t>
            </w:r>
          </w:p>
        </w:tc>
        <w:tc>
          <w:tcPr>
            <w:tcW w:w="850" w:type="dxa"/>
            <w:vAlign w:val="center"/>
          </w:tcPr>
          <w:p w14:paraId="79D3988A" w14:textId="77777777" w:rsidR="00241417" w:rsidRPr="00244EE2" w:rsidRDefault="00241417" w:rsidP="003A71DE">
            <w:pPr>
              <w:pStyle w:val="TAC"/>
            </w:pPr>
            <w:r w:rsidRPr="00244EE2">
              <w:t>-1.0</w:t>
            </w:r>
          </w:p>
        </w:tc>
        <w:tc>
          <w:tcPr>
            <w:tcW w:w="851" w:type="dxa"/>
            <w:vAlign w:val="center"/>
          </w:tcPr>
          <w:p w14:paraId="458FCE5C" w14:textId="77777777" w:rsidR="00241417" w:rsidRPr="00244EE2" w:rsidRDefault="00241417" w:rsidP="003A71DE">
            <w:pPr>
              <w:pStyle w:val="TAC"/>
            </w:pPr>
            <w:r w:rsidRPr="00244EE2">
              <w:t>-1.0</w:t>
            </w:r>
          </w:p>
        </w:tc>
        <w:tc>
          <w:tcPr>
            <w:tcW w:w="850" w:type="dxa"/>
            <w:vAlign w:val="center"/>
          </w:tcPr>
          <w:p w14:paraId="38EC6C60" w14:textId="77777777" w:rsidR="00241417" w:rsidRPr="00244EE2" w:rsidRDefault="00241417" w:rsidP="003A71DE">
            <w:pPr>
              <w:pStyle w:val="TAC"/>
            </w:pPr>
            <w:r w:rsidRPr="00244EE2">
              <w:t>-1.1</w:t>
            </w:r>
          </w:p>
        </w:tc>
        <w:tc>
          <w:tcPr>
            <w:tcW w:w="851" w:type="dxa"/>
            <w:vAlign w:val="center"/>
          </w:tcPr>
          <w:p w14:paraId="61066741" w14:textId="77777777" w:rsidR="00241417" w:rsidRPr="00244EE2" w:rsidRDefault="00241417" w:rsidP="003A71DE">
            <w:pPr>
              <w:pStyle w:val="TAC"/>
            </w:pPr>
            <w:r w:rsidRPr="00244EE2">
              <w:t>-1.0</w:t>
            </w:r>
          </w:p>
        </w:tc>
      </w:tr>
      <w:tr w:rsidR="00241417" w:rsidRPr="00244EE2" w14:paraId="6DDD827E" w14:textId="77777777" w:rsidTr="003A71DE">
        <w:tc>
          <w:tcPr>
            <w:tcW w:w="1129" w:type="dxa"/>
            <w:vMerge/>
            <w:vAlign w:val="center"/>
          </w:tcPr>
          <w:p w14:paraId="107B0F09" w14:textId="77777777" w:rsidR="00241417" w:rsidRPr="00244EE2" w:rsidRDefault="00241417" w:rsidP="003A71DE">
            <w:pPr>
              <w:pStyle w:val="TAC"/>
            </w:pPr>
          </w:p>
        </w:tc>
        <w:tc>
          <w:tcPr>
            <w:tcW w:w="1418" w:type="dxa"/>
            <w:vMerge/>
            <w:vAlign w:val="center"/>
          </w:tcPr>
          <w:p w14:paraId="5BFC8FEE" w14:textId="77777777" w:rsidR="00241417" w:rsidRPr="00244EE2" w:rsidRDefault="00241417" w:rsidP="003A71DE">
            <w:pPr>
              <w:pStyle w:val="TAC"/>
            </w:pPr>
          </w:p>
        </w:tc>
        <w:tc>
          <w:tcPr>
            <w:tcW w:w="2693" w:type="dxa"/>
            <w:vMerge/>
            <w:vAlign w:val="center"/>
          </w:tcPr>
          <w:p w14:paraId="032A7821" w14:textId="77777777" w:rsidR="00241417" w:rsidRPr="00244EE2" w:rsidRDefault="00241417" w:rsidP="003A71DE">
            <w:pPr>
              <w:pStyle w:val="TAC"/>
            </w:pPr>
          </w:p>
        </w:tc>
        <w:tc>
          <w:tcPr>
            <w:tcW w:w="1276" w:type="dxa"/>
            <w:vAlign w:val="center"/>
          </w:tcPr>
          <w:p w14:paraId="0F4F353A" w14:textId="77777777" w:rsidR="00241417" w:rsidRPr="00244EE2" w:rsidRDefault="00241417" w:rsidP="003A71DE">
            <w:pPr>
              <w:pStyle w:val="TAC"/>
            </w:pPr>
            <w:r w:rsidRPr="00244EE2">
              <w:t>2</w:t>
            </w:r>
          </w:p>
        </w:tc>
        <w:tc>
          <w:tcPr>
            <w:tcW w:w="850" w:type="dxa"/>
            <w:vAlign w:val="center"/>
          </w:tcPr>
          <w:p w14:paraId="6CB99E21" w14:textId="77777777" w:rsidR="00241417" w:rsidRPr="00244EE2" w:rsidRDefault="00241417" w:rsidP="003A71DE">
            <w:pPr>
              <w:pStyle w:val="TAC"/>
            </w:pPr>
            <w:r w:rsidRPr="00244EE2">
              <w:t>-3.7</w:t>
            </w:r>
          </w:p>
        </w:tc>
        <w:tc>
          <w:tcPr>
            <w:tcW w:w="851" w:type="dxa"/>
            <w:vAlign w:val="center"/>
          </w:tcPr>
          <w:p w14:paraId="27F44157" w14:textId="77777777" w:rsidR="00241417" w:rsidRPr="00244EE2" w:rsidRDefault="00241417" w:rsidP="003A71DE">
            <w:pPr>
              <w:pStyle w:val="TAC"/>
            </w:pPr>
            <w:r w:rsidRPr="00244EE2">
              <w:t>-3.8</w:t>
            </w:r>
          </w:p>
        </w:tc>
        <w:tc>
          <w:tcPr>
            <w:tcW w:w="850" w:type="dxa"/>
            <w:vAlign w:val="center"/>
          </w:tcPr>
          <w:p w14:paraId="607B6911" w14:textId="77777777" w:rsidR="00241417" w:rsidRPr="00244EE2" w:rsidRDefault="00241417" w:rsidP="003A71DE">
            <w:pPr>
              <w:pStyle w:val="TAC"/>
            </w:pPr>
            <w:r w:rsidRPr="00244EE2">
              <w:t>-4.0</w:t>
            </w:r>
          </w:p>
        </w:tc>
        <w:tc>
          <w:tcPr>
            <w:tcW w:w="851" w:type="dxa"/>
            <w:vAlign w:val="center"/>
          </w:tcPr>
          <w:p w14:paraId="797A8F6F" w14:textId="77777777" w:rsidR="00241417" w:rsidRPr="00244EE2" w:rsidRDefault="00241417" w:rsidP="003A71DE">
            <w:pPr>
              <w:pStyle w:val="TAC"/>
            </w:pPr>
            <w:r w:rsidRPr="00244EE2">
              <w:t>-3.9</w:t>
            </w:r>
          </w:p>
        </w:tc>
      </w:tr>
    </w:tbl>
    <w:p w14:paraId="65E40EA3" w14:textId="77777777" w:rsidR="00241417" w:rsidRDefault="00241417" w:rsidP="00241417"/>
    <w:p w14:paraId="79126E95" w14:textId="77777777" w:rsidR="00241417" w:rsidRDefault="00241417" w:rsidP="00241417">
      <w:pPr>
        <w:pStyle w:val="Heading4"/>
        <w:rPr>
          <w:rFonts w:eastAsia="Malgun Gothic"/>
        </w:rPr>
      </w:pPr>
      <w:bookmarkStart w:id="4883" w:name="_Toc74583258"/>
      <w:bookmarkStart w:id="4884" w:name="_Toc76542071"/>
      <w:bookmarkStart w:id="4885" w:name="_Toc82450053"/>
      <w:bookmarkStart w:id="4886" w:name="_Toc82450701"/>
      <w:bookmarkStart w:id="4887" w:name="_Toc89949090"/>
      <w:bookmarkStart w:id="4888" w:name="_Toc98755479"/>
      <w:bookmarkStart w:id="4889" w:name="_Toc98763070"/>
      <w:bookmarkStart w:id="4890" w:name="_Toc106183999"/>
      <w:bookmarkStart w:id="4891" w:name="_Toc130402021"/>
      <w:bookmarkStart w:id="4892" w:name="_Toc137531943"/>
      <w:bookmarkStart w:id="4893" w:name="_Toc138852444"/>
      <w:bookmarkStart w:id="4894" w:name="_Toc145529510"/>
      <w:bookmarkStart w:id="4895" w:name="_Toc155325470"/>
      <w:bookmarkStart w:id="4896" w:name="_Toc161655336"/>
      <w:bookmarkStart w:id="4897" w:name="_Toc169620670"/>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3</w:t>
      </w:r>
      <w:r w:rsidRPr="00B454A0">
        <w:rPr>
          <w:rFonts w:eastAsia="Malgun Gothic"/>
        </w:rPr>
        <w:tab/>
      </w:r>
      <w:r>
        <w:rPr>
          <w:rFonts w:eastAsia="Malgun Gothic"/>
        </w:rPr>
        <w:t>Performance requirements for PUCCH format 1</w:t>
      </w:r>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p>
    <w:p w14:paraId="5329557F" w14:textId="77777777" w:rsidR="00241417" w:rsidRDefault="00241417" w:rsidP="00241417">
      <w:pPr>
        <w:pStyle w:val="Heading5"/>
      </w:pPr>
      <w:bookmarkStart w:id="4898" w:name="_Toc74583259"/>
      <w:bookmarkStart w:id="4899" w:name="_Toc76542072"/>
      <w:bookmarkStart w:id="4900" w:name="_Toc82450054"/>
      <w:bookmarkStart w:id="4901" w:name="_Toc82450702"/>
      <w:bookmarkStart w:id="4902" w:name="_Toc89949091"/>
      <w:bookmarkStart w:id="4903" w:name="_Toc98755480"/>
      <w:bookmarkStart w:id="4904" w:name="_Toc98763071"/>
      <w:bookmarkStart w:id="4905" w:name="_Toc106184000"/>
      <w:bookmarkStart w:id="4906" w:name="_Toc130402022"/>
      <w:bookmarkStart w:id="4907" w:name="_Toc137531944"/>
      <w:bookmarkStart w:id="4908" w:name="_Toc138852445"/>
      <w:bookmarkStart w:id="4909" w:name="_Toc145529511"/>
      <w:bookmarkStart w:id="4910" w:name="_Toc155325471"/>
      <w:bookmarkStart w:id="4911" w:name="_Toc161655337"/>
      <w:bookmarkStart w:id="4912" w:name="_Toc169620671"/>
      <w:r>
        <w:t>8</w:t>
      </w:r>
      <w:r w:rsidRPr="00EE4A40">
        <w:t>.</w:t>
      </w:r>
      <w:r>
        <w:t>1</w:t>
      </w:r>
      <w:r w:rsidRPr="00EE4A40">
        <w:t>.</w:t>
      </w:r>
      <w:r>
        <w:t>3</w:t>
      </w:r>
      <w:r w:rsidRPr="00EE4A40">
        <w:t>.</w:t>
      </w:r>
      <w:r>
        <w:t>3</w:t>
      </w:r>
      <w:r w:rsidRPr="00EE4A40">
        <w:t>.</w:t>
      </w:r>
      <w:r>
        <w:t>1</w:t>
      </w:r>
      <w:r>
        <w:tab/>
        <w:t>NACK to ACK requirements</w:t>
      </w:r>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p>
    <w:p w14:paraId="73C1BD47" w14:textId="77777777" w:rsidR="00241417" w:rsidRDefault="00241417" w:rsidP="00241417">
      <w:pPr>
        <w:pStyle w:val="H6"/>
      </w:pPr>
      <w:r>
        <w:t>8</w:t>
      </w:r>
      <w:r w:rsidRPr="00D57F98">
        <w:t>.</w:t>
      </w:r>
      <w:r>
        <w:t>1</w:t>
      </w:r>
      <w:r w:rsidRPr="00D57F98">
        <w:t>.</w:t>
      </w:r>
      <w:r>
        <w:t>3</w:t>
      </w:r>
      <w:r w:rsidRPr="00D57F98">
        <w:t>.</w:t>
      </w:r>
      <w:r>
        <w:t>3</w:t>
      </w:r>
      <w:r w:rsidRPr="00D57F98">
        <w:t>.</w:t>
      </w:r>
      <w:r>
        <w:t>1</w:t>
      </w:r>
      <w:r w:rsidRPr="00D57F98">
        <w:t>.1</w:t>
      </w:r>
      <w:r>
        <w:tab/>
        <w:t>General</w:t>
      </w:r>
    </w:p>
    <w:p w14:paraId="6A874C52" w14:textId="77777777" w:rsidR="00241417" w:rsidRPr="006C7AF4" w:rsidRDefault="00241417" w:rsidP="00241417">
      <w:pPr>
        <w:rPr>
          <w:lang w:val="en-US"/>
        </w:rPr>
      </w:pPr>
      <w:r w:rsidRPr="006C7AF4">
        <w:rPr>
          <w:lang w:val="en-US"/>
        </w:rPr>
        <w:t>The NACK to ACK detection probability is the probability that an ACK bit is falsely detected when an NACK bit was sent on the particular bit position, where the NACK to ACK detection probability is defined as follows:</w:t>
      </w:r>
    </w:p>
    <w:p w14:paraId="6387C59F" w14:textId="77777777" w:rsidR="00241417" w:rsidRPr="00B054F4" w:rsidRDefault="00241417" w:rsidP="00241417">
      <w:pPr>
        <w:pStyle w:val="EQ"/>
      </w:pPr>
      <w:r w:rsidRPr="006C7AF4">
        <w:rPr>
          <w:lang w:val="en-US"/>
        </w:rPr>
        <w:tab/>
      </w:r>
      <w:r w:rsidRPr="003F2D0E">
        <w:rPr>
          <w:rFonts w:ascii="Cambria Math" w:hAnsi="Cambria Math"/>
          <w:i/>
          <w:position w:val="-24"/>
          <w:lang w:val="en-US" w:eastAsia="zh-CN"/>
        </w:rPr>
        <w:drawing>
          <wp:inline distT="0" distB="0" distL="0" distR="0" wp14:anchorId="16E7DA6F" wp14:editId="57B39FC7">
            <wp:extent cx="3816350" cy="355600"/>
            <wp:effectExtent l="0" t="0" r="0" b="0"/>
            <wp:docPr id="171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B054F4">
        <w:t>,</w:t>
      </w:r>
    </w:p>
    <w:p w14:paraId="6AB54AD0" w14:textId="77777777" w:rsidR="00241417" w:rsidRPr="00B054F4" w:rsidRDefault="00241417" w:rsidP="00241417">
      <w:pPr>
        <w:rPr>
          <w:lang w:eastAsia="zh-CN"/>
        </w:rPr>
      </w:pPr>
      <w:r w:rsidRPr="00B054F4">
        <w:t>where:</w:t>
      </w:r>
    </w:p>
    <w:p w14:paraId="4803F689" w14:textId="77777777" w:rsidR="00241417" w:rsidRPr="00B054F4" w:rsidRDefault="00241417" w:rsidP="00241417">
      <w:pPr>
        <w:pStyle w:val="B10"/>
      </w:pPr>
      <w:r w:rsidRPr="00B054F4">
        <w:t>-</w:t>
      </w:r>
      <w:r w:rsidRPr="00B054F4">
        <w:tab/>
      </w:r>
      <w:r w:rsidRPr="003F2D0E">
        <w:rPr>
          <w:noProof/>
          <w:lang w:val="en-US" w:eastAsia="zh-CN"/>
        </w:rPr>
        <w:drawing>
          <wp:inline distT="0" distB="0" distL="0" distR="0" wp14:anchorId="21056BC3" wp14:editId="6803E2D7">
            <wp:extent cx="1079500" cy="190500"/>
            <wp:effectExtent l="0" t="0" r="0" b="0"/>
            <wp:docPr id="1710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B054F4">
        <w:t>denotes the total number of NACK bits transmitted</w:t>
      </w:r>
    </w:p>
    <w:p w14:paraId="5B15D1F7" w14:textId="77777777" w:rsidR="00241417" w:rsidRPr="00B054F4" w:rsidRDefault="00241417" w:rsidP="00241417">
      <w:pPr>
        <w:pStyle w:val="B10"/>
      </w:pPr>
      <w:r w:rsidRPr="00B054F4">
        <w:t>-</w:t>
      </w:r>
      <w:r w:rsidRPr="00B054F4">
        <w:tab/>
      </w:r>
      <w:r w:rsidRPr="003F2D0E">
        <w:rPr>
          <w:noProof/>
          <w:lang w:val="en-US" w:eastAsia="zh-CN"/>
        </w:rPr>
        <w:drawing>
          <wp:inline distT="0" distB="0" distL="0" distR="0" wp14:anchorId="78224B7C" wp14:editId="56B6DE23">
            <wp:extent cx="1873250" cy="190500"/>
            <wp:effectExtent l="0" t="0" r="0" b="0"/>
            <wp:docPr id="1710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B054F4">
        <w:t>denotes the number of NACK bits decoded as ACK bits at the receiver, i.e. the number of received ACK bits</w:t>
      </w:r>
    </w:p>
    <w:p w14:paraId="6F24D5A8" w14:textId="77777777" w:rsidR="00241417" w:rsidRPr="00B054F4" w:rsidRDefault="00241417" w:rsidP="00241417">
      <w:pPr>
        <w:pStyle w:val="B10"/>
      </w:pPr>
      <w:r w:rsidRPr="00B054F4">
        <w:t>-</w:t>
      </w:r>
      <w:r w:rsidRPr="00B054F4">
        <w:tab/>
        <w:t>NACK bits in the definition do not contain the NACK bits which are mapped from DTX, i.e. NACK bits received when DTX is sent should not be considered.</w:t>
      </w:r>
    </w:p>
    <w:p w14:paraId="73258191" w14:textId="77777777" w:rsidR="00241417" w:rsidRPr="00B054F4" w:rsidRDefault="00241417" w:rsidP="00241417">
      <w:r w:rsidRPr="00B054F4">
        <w:t>Random codeword selection is assumed.</w:t>
      </w:r>
    </w:p>
    <w:p w14:paraId="00E89B7B" w14:textId="77777777" w:rsidR="00241417" w:rsidRPr="003F2D0E" w:rsidRDefault="00241417" w:rsidP="00241417">
      <w:pPr>
        <w:pStyle w:val="TH"/>
      </w:pPr>
      <w:r w:rsidRPr="003F2D0E">
        <w:t>Table 8.</w:t>
      </w:r>
      <w:r>
        <w:t>1</w:t>
      </w:r>
      <w:r w:rsidRPr="003F2D0E">
        <w:t>.3.</w:t>
      </w:r>
      <w:r>
        <w:t>3</w:t>
      </w:r>
      <w:r w:rsidRPr="003F2D0E">
        <w:t>.1</w:t>
      </w:r>
      <w:r>
        <w:t>.1</w:t>
      </w:r>
      <w:r w:rsidRPr="003F2D0E">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241417" w:rsidRPr="003F2D0E" w14:paraId="58687A28" w14:textId="77777777" w:rsidTr="003A71DE">
        <w:trPr>
          <w:cantSplit/>
          <w:jc w:val="center"/>
        </w:trPr>
        <w:tc>
          <w:tcPr>
            <w:tcW w:w="3485" w:type="dxa"/>
          </w:tcPr>
          <w:p w14:paraId="76A15E46" w14:textId="77777777" w:rsidR="00241417" w:rsidRPr="003F2D0E" w:rsidRDefault="00241417" w:rsidP="003A71DE">
            <w:pPr>
              <w:pStyle w:val="TAH"/>
            </w:pPr>
            <w:r w:rsidRPr="003F2D0E">
              <w:t>Parameter</w:t>
            </w:r>
          </w:p>
        </w:tc>
        <w:tc>
          <w:tcPr>
            <w:tcW w:w="2126" w:type="dxa"/>
          </w:tcPr>
          <w:p w14:paraId="27AAA429" w14:textId="77777777" w:rsidR="00241417" w:rsidRPr="003F2D0E" w:rsidRDefault="00241417" w:rsidP="003A71DE">
            <w:pPr>
              <w:pStyle w:val="TAH"/>
            </w:pPr>
            <w:r w:rsidRPr="003F2D0E">
              <w:t>Test</w:t>
            </w:r>
          </w:p>
        </w:tc>
      </w:tr>
      <w:tr w:rsidR="00241417" w:rsidRPr="003F2D0E" w14:paraId="4A0836C4" w14:textId="77777777" w:rsidTr="003A71DE">
        <w:trPr>
          <w:cantSplit/>
          <w:jc w:val="center"/>
        </w:trPr>
        <w:tc>
          <w:tcPr>
            <w:tcW w:w="3485" w:type="dxa"/>
            <w:vAlign w:val="center"/>
          </w:tcPr>
          <w:p w14:paraId="3B233263" w14:textId="77777777" w:rsidR="00241417" w:rsidRPr="003F2D0E" w:rsidRDefault="00241417" w:rsidP="003A71DE">
            <w:pPr>
              <w:pStyle w:val="TAL"/>
              <w:rPr>
                <w:lang w:eastAsia="zh-CN"/>
              </w:rPr>
            </w:pPr>
            <w:r>
              <w:rPr>
                <w:lang w:eastAsia="zh-CN"/>
              </w:rPr>
              <w:t>Cyclic prefix</w:t>
            </w:r>
          </w:p>
        </w:tc>
        <w:tc>
          <w:tcPr>
            <w:tcW w:w="2126" w:type="dxa"/>
            <w:vAlign w:val="center"/>
          </w:tcPr>
          <w:p w14:paraId="5050E258" w14:textId="77777777" w:rsidR="00241417" w:rsidRPr="003F2D0E" w:rsidRDefault="00241417" w:rsidP="003A71DE">
            <w:pPr>
              <w:pStyle w:val="TAC"/>
            </w:pPr>
            <w:r>
              <w:t>Normal</w:t>
            </w:r>
          </w:p>
        </w:tc>
      </w:tr>
      <w:tr w:rsidR="00241417" w:rsidRPr="003F2D0E" w14:paraId="1E57E9F2" w14:textId="77777777" w:rsidTr="003A71DE">
        <w:trPr>
          <w:cantSplit/>
          <w:jc w:val="center"/>
        </w:trPr>
        <w:tc>
          <w:tcPr>
            <w:tcW w:w="3485" w:type="dxa"/>
            <w:vAlign w:val="center"/>
          </w:tcPr>
          <w:p w14:paraId="3829CD27" w14:textId="77777777" w:rsidR="00241417" w:rsidRPr="003F2D0E" w:rsidRDefault="00241417" w:rsidP="003A71DE">
            <w:pPr>
              <w:pStyle w:val="TAL"/>
              <w:rPr>
                <w:lang w:eastAsia="zh-CN"/>
              </w:rPr>
            </w:pPr>
            <w:r w:rsidRPr="003F2D0E">
              <w:rPr>
                <w:lang w:eastAsia="zh-CN"/>
              </w:rPr>
              <w:t>Number of information bits</w:t>
            </w:r>
          </w:p>
        </w:tc>
        <w:tc>
          <w:tcPr>
            <w:tcW w:w="2126" w:type="dxa"/>
            <w:vAlign w:val="center"/>
          </w:tcPr>
          <w:p w14:paraId="36B023BD" w14:textId="77777777" w:rsidR="00241417" w:rsidRPr="003F2D0E" w:rsidRDefault="00241417" w:rsidP="003A71DE">
            <w:pPr>
              <w:pStyle w:val="TAC"/>
            </w:pPr>
            <w:r w:rsidRPr="003F2D0E">
              <w:t>2</w:t>
            </w:r>
          </w:p>
        </w:tc>
      </w:tr>
      <w:tr w:rsidR="00241417" w:rsidRPr="003F2D0E" w14:paraId="35C39E8A" w14:textId="77777777" w:rsidTr="003A71DE">
        <w:trPr>
          <w:cantSplit/>
          <w:jc w:val="center"/>
        </w:trPr>
        <w:tc>
          <w:tcPr>
            <w:tcW w:w="3485" w:type="dxa"/>
            <w:vAlign w:val="center"/>
          </w:tcPr>
          <w:p w14:paraId="2DB6AC0D" w14:textId="77777777" w:rsidR="00241417" w:rsidRPr="003F2D0E" w:rsidRDefault="00241417" w:rsidP="003A71DE">
            <w:pPr>
              <w:pStyle w:val="TAL"/>
              <w:rPr>
                <w:rFonts w:eastAsia="?? ??" w:cs="Arial"/>
              </w:rPr>
            </w:pPr>
            <w:r w:rsidRPr="003F2D0E">
              <w:t>Number of PRBs</w:t>
            </w:r>
          </w:p>
        </w:tc>
        <w:tc>
          <w:tcPr>
            <w:tcW w:w="2126" w:type="dxa"/>
            <w:vAlign w:val="center"/>
          </w:tcPr>
          <w:p w14:paraId="53F33EF8" w14:textId="77777777" w:rsidR="00241417" w:rsidRPr="003F2D0E" w:rsidRDefault="00241417" w:rsidP="003A71DE">
            <w:pPr>
              <w:pStyle w:val="TAC"/>
            </w:pPr>
            <w:r w:rsidRPr="003F2D0E">
              <w:t>1</w:t>
            </w:r>
          </w:p>
        </w:tc>
      </w:tr>
      <w:tr w:rsidR="00241417" w:rsidRPr="003F2D0E" w14:paraId="15B8CD08" w14:textId="77777777" w:rsidTr="003A71DE">
        <w:trPr>
          <w:cantSplit/>
          <w:jc w:val="center"/>
        </w:trPr>
        <w:tc>
          <w:tcPr>
            <w:tcW w:w="3485" w:type="dxa"/>
            <w:vAlign w:val="center"/>
          </w:tcPr>
          <w:p w14:paraId="2CA5E3EF" w14:textId="77777777" w:rsidR="00241417" w:rsidRPr="003F2D0E" w:rsidRDefault="00241417" w:rsidP="003A71DE">
            <w:pPr>
              <w:pStyle w:val="TAL"/>
              <w:rPr>
                <w:rFonts w:eastAsia="?? ??" w:cs="Arial"/>
              </w:rPr>
            </w:pPr>
            <w:r w:rsidRPr="003F2D0E">
              <w:t>Number of symbols</w:t>
            </w:r>
          </w:p>
        </w:tc>
        <w:tc>
          <w:tcPr>
            <w:tcW w:w="2126" w:type="dxa"/>
            <w:vAlign w:val="center"/>
          </w:tcPr>
          <w:p w14:paraId="73260C75" w14:textId="77777777" w:rsidR="00241417" w:rsidRPr="003F2D0E" w:rsidRDefault="00241417" w:rsidP="003A71DE">
            <w:pPr>
              <w:pStyle w:val="TAC"/>
            </w:pPr>
            <w:r w:rsidRPr="003F2D0E">
              <w:t>14</w:t>
            </w:r>
          </w:p>
        </w:tc>
      </w:tr>
      <w:tr w:rsidR="00241417" w:rsidRPr="003F2D0E" w14:paraId="0EB9851B" w14:textId="77777777" w:rsidTr="003A71DE">
        <w:trPr>
          <w:cantSplit/>
          <w:jc w:val="center"/>
        </w:trPr>
        <w:tc>
          <w:tcPr>
            <w:tcW w:w="3485" w:type="dxa"/>
            <w:vAlign w:val="center"/>
          </w:tcPr>
          <w:p w14:paraId="6D9E6E5D" w14:textId="77777777" w:rsidR="00241417" w:rsidRPr="00B054F4" w:rsidRDefault="00241417" w:rsidP="003A71DE">
            <w:pPr>
              <w:pStyle w:val="TAL"/>
            </w:pPr>
            <w:r w:rsidRPr="00B054F4">
              <w:t>First PRB prior to frequency hopping</w:t>
            </w:r>
          </w:p>
        </w:tc>
        <w:tc>
          <w:tcPr>
            <w:tcW w:w="2126" w:type="dxa"/>
            <w:vAlign w:val="center"/>
          </w:tcPr>
          <w:p w14:paraId="71FCEA68" w14:textId="77777777" w:rsidR="00241417" w:rsidRPr="003F2D0E" w:rsidRDefault="00241417" w:rsidP="003A71DE">
            <w:pPr>
              <w:pStyle w:val="TAC"/>
            </w:pPr>
            <w:r w:rsidRPr="003F2D0E">
              <w:t>0</w:t>
            </w:r>
          </w:p>
        </w:tc>
      </w:tr>
      <w:tr w:rsidR="00241417" w:rsidRPr="003F2D0E" w14:paraId="62658A77" w14:textId="77777777" w:rsidTr="003A71DE">
        <w:trPr>
          <w:cantSplit/>
          <w:jc w:val="center"/>
        </w:trPr>
        <w:tc>
          <w:tcPr>
            <w:tcW w:w="3485" w:type="dxa"/>
            <w:vAlign w:val="center"/>
          </w:tcPr>
          <w:p w14:paraId="7E3410E1" w14:textId="77777777" w:rsidR="00241417" w:rsidRPr="003F2D0E" w:rsidRDefault="00241417" w:rsidP="003A71DE">
            <w:pPr>
              <w:pStyle w:val="TAL"/>
            </w:pPr>
            <w:r w:rsidRPr="003F2D0E">
              <w:t>Intra-slot frequency hopping</w:t>
            </w:r>
          </w:p>
        </w:tc>
        <w:tc>
          <w:tcPr>
            <w:tcW w:w="2126" w:type="dxa"/>
            <w:vAlign w:val="center"/>
          </w:tcPr>
          <w:p w14:paraId="2E789128" w14:textId="77777777" w:rsidR="00241417" w:rsidRPr="003F2D0E" w:rsidRDefault="00241417" w:rsidP="003A71DE">
            <w:pPr>
              <w:pStyle w:val="TAC"/>
            </w:pPr>
            <w:r w:rsidRPr="003F2D0E">
              <w:t>enabled</w:t>
            </w:r>
          </w:p>
        </w:tc>
      </w:tr>
      <w:tr w:rsidR="00241417" w:rsidRPr="00B054F4" w14:paraId="53ED5C51" w14:textId="77777777" w:rsidTr="003A71DE">
        <w:trPr>
          <w:cantSplit/>
          <w:jc w:val="center"/>
        </w:trPr>
        <w:tc>
          <w:tcPr>
            <w:tcW w:w="3485" w:type="dxa"/>
            <w:vAlign w:val="center"/>
          </w:tcPr>
          <w:p w14:paraId="6C7DD663" w14:textId="77777777" w:rsidR="00241417" w:rsidRPr="00B054F4" w:rsidRDefault="00241417" w:rsidP="003A71DE">
            <w:pPr>
              <w:pStyle w:val="TAL"/>
            </w:pPr>
            <w:r w:rsidRPr="00B054F4">
              <w:t>First PRB after frequency hopping</w:t>
            </w:r>
          </w:p>
        </w:tc>
        <w:tc>
          <w:tcPr>
            <w:tcW w:w="2126" w:type="dxa"/>
            <w:vAlign w:val="center"/>
          </w:tcPr>
          <w:p w14:paraId="32968808" w14:textId="77777777" w:rsidR="00241417" w:rsidRPr="00B054F4" w:rsidRDefault="00241417" w:rsidP="003A71DE">
            <w:pPr>
              <w:pStyle w:val="TAC"/>
            </w:pPr>
            <w:r w:rsidRPr="00B054F4">
              <w:t>The largest PRB index – (nrofPRBs – 1)</w:t>
            </w:r>
          </w:p>
        </w:tc>
      </w:tr>
      <w:tr w:rsidR="00241417" w:rsidRPr="003F2D0E" w14:paraId="7744993A" w14:textId="77777777" w:rsidTr="003A71DE">
        <w:trPr>
          <w:cantSplit/>
          <w:jc w:val="center"/>
        </w:trPr>
        <w:tc>
          <w:tcPr>
            <w:tcW w:w="3485" w:type="dxa"/>
            <w:vAlign w:val="center"/>
          </w:tcPr>
          <w:p w14:paraId="53FB7F38" w14:textId="77777777" w:rsidR="00241417" w:rsidRPr="003F2D0E" w:rsidRDefault="00241417" w:rsidP="003A71DE">
            <w:pPr>
              <w:pStyle w:val="TAL"/>
            </w:pPr>
            <w:r w:rsidRPr="003F2D0E">
              <w:t>Group and sequence hopping</w:t>
            </w:r>
          </w:p>
        </w:tc>
        <w:tc>
          <w:tcPr>
            <w:tcW w:w="2126" w:type="dxa"/>
            <w:vAlign w:val="center"/>
          </w:tcPr>
          <w:p w14:paraId="724C617B" w14:textId="77777777" w:rsidR="00241417" w:rsidRPr="003F2D0E" w:rsidRDefault="00241417" w:rsidP="003A71DE">
            <w:pPr>
              <w:pStyle w:val="TAC"/>
            </w:pPr>
            <w:r w:rsidRPr="003F2D0E">
              <w:t>neither</w:t>
            </w:r>
          </w:p>
        </w:tc>
      </w:tr>
      <w:tr w:rsidR="00241417" w:rsidRPr="003F2D0E" w14:paraId="483CA032" w14:textId="77777777" w:rsidTr="003A71DE">
        <w:trPr>
          <w:cantSplit/>
          <w:jc w:val="center"/>
        </w:trPr>
        <w:tc>
          <w:tcPr>
            <w:tcW w:w="3485" w:type="dxa"/>
            <w:vAlign w:val="center"/>
          </w:tcPr>
          <w:p w14:paraId="1DB7357E" w14:textId="77777777" w:rsidR="00241417" w:rsidRPr="003F2D0E" w:rsidRDefault="00241417" w:rsidP="003A71DE">
            <w:pPr>
              <w:pStyle w:val="TAL"/>
            </w:pPr>
            <w:r w:rsidRPr="003F2D0E">
              <w:t>Hopping ID</w:t>
            </w:r>
          </w:p>
        </w:tc>
        <w:tc>
          <w:tcPr>
            <w:tcW w:w="2126" w:type="dxa"/>
            <w:vAlign w:val="center"/>
          </w:tcPr>
          <w:p w14:paraId="188BDA26" w14:textId="77777777" w:rsidR="00241417" w:rsidRPr="003F2D0E" w:rsidRDefault="00241417" w:rsidP="003A71DE">
            <w:pPr>
              <w:pStyle w:val="TAC"/>
            </w:pPr>
            <w:r w:rsidRPr="003F2D0E">
              <w:t>0</w:t>
            </w:r>
          </w:p>
        </w:tc>
      </w:tr>
      <w:tr w:rsidR="00241417" w:rsidRPr="003F2D0E" w14:paraId="2E5DB823" w14:textId="77777777" w:rsidTr="003A71DE">
        <w:trPr>
          <w:cantSplit/>
          <w:jc w:val="center"/>
        </w:trPr>
        <w:tc>
          <w:tcPr>
            <w:tcW w:w="3485" w:type="dxa"/>
            <w:vAlign w:val="center"/>
          </w:tcPr>
          <w:p w14:paraId="58DA8770" w14:textId="77777777" w:rsidR="00241417" w:rsidRPr="003F2D0E" w:rsidRDefault="00241417" w:rsidP="003A71DE">
            <w:pPr>
              <w:pStyle w:val="TAL"/>
            </w:pPr>
            <w:r w:rsidRPr="003F2D0E">
              <w:t>Initial cyclic shift</w:t>
            </w:r>
          </w:p>
        </w:tc>
        <w:tc>
          <w:tcPr>
            <w:tcW w:w="2126" w:type="dxa"/>
            <w:vAlign w:val="center"/>
          </w:tcPr>
          <w:p w14:paraId="528AB565" w14:textId="77777777" w:rsidR="00241417" w:rsidRPr="003F2D0E" w:rsidRDefault="00241417" w:rsidP="003A71DE">
            <w:pPr>
              <w:pStyle w:val="TAC"/>
            </w:pPr>
            <w:r w:rsidRPr="003F2D0E">
              <w:t>0</w:t>
            </w:r>
          </w:p>
        </w:tc>
      </w:tr>
      <w:tr w:rsidR="00241417" w:rsidRPr="003F2D0E" w14:paraId="23B5A0A9" w14:textId="77777777" w:rsidTr="003A71DE">
        <w:trPr>
          <w:cantSplit/>
          <w:jc w:val="center"/>
        </w:trPr>
        <w:tc>
          <w:tcPr>
            <w:tcW w:w="3485" w:type="dxa"/>
            <w:vAlign w:val="center"/>
          </w:tcPr>
          <w:p w14:paraId="5C6DE563" w14:textId="77777777" w:rsidR="00241417" w:rsidRPr="003F2D0E" w:rsidRDefault="00241417" w:rsidP="003A71DE">
            <w:pPr>
              <w:pStyle w:val="TAL"/>
            </w:pPr>
            <w:r w:rsidRPr="003F2D0E">
              <w:t>First symbol</w:t>
            </w:r>
          </w:p>
        </w:tc>
        <w:tc>
          <w:tcPr>
            <w:tcW w:w="2126" w:type="dxa"/>
            <w:vAlign w:val="center"/>
          </w:tcPr>
          <w:p w14:paraId="7F05FC86" w14:textId="77777777" w:rsidR="00241417" w:rsidRPr="003F2D0E" w:rsidRDefault="00241417" w:rsidP="003A71DE">
            <w:pPr>
              <w:pStyle w:val="TAC"/>
            </w:pPr>
            <w:r w:rsidRPr="003F2D0E">
              <w:t>0</w:t>
            </w:r>
          </w:p>
        </w:tc>
      </w:tr>
      <w:tr w:rsidR="00241417" w:rsidRPr="003F2D0E" w14:paraId="16CAFF69" w14:textId="77777777" w:rsidTr="003A71DE">
        <w:trPr>
          <w:cantSplit/>
          <w:jc w:val="center"/>
        </w:trPr>
        <w:tc>
          <w:tcPr>
            <w:tcW w:w="3485" w:type="dxa"/>
            <w:vAlign w:val="center"/>
          </w:tcPr>
          <w:p w14:paraId="09E1302A" w14:textId="77777777" w:rsidR="00241417" w:rsidRPr="00B054F4" w:rsidRDefault="00241417" w:rsidP="003A71DE">
            <w:pPr>
              <w:pStyle w:val="TAL"/>
            </w:pPr>
            <w:r w:rsidRPr="00B054F4">
              <w:t>Index of orthogonal cover code (</w:t>
            </w:r>
            <w:r w:rsidRPr="00B054F4">
              <w:rPr>
                <w:i/>
              </w:rPr>
              <w:t>timeDomainOCC</w:t>
            </w:r>
            <w:r w:rsidRPr="00B054F4">
              <w:t>)</w:t>
            </w:r>
          </w:p>
        </w:tc>
        <w:tc>
          <w:tcPr>
            <w:tcW w:w="2126" w:type="dxa"/>
            <w:vAlign w:val="center"/>
          </w:tcPr>
          <w:p w14:paraId="1F017AA6" w14:textId="77777777" w:rsidR="00241417" w:rsidRPr="003F2D0E" w:rsidRDefault="00241417" w:rsidP="003A71DE">
            <w:pPr>
              <w:pStyle w:val="TAC"/>
            </w:pPr>
            <w:r w:rsidRPr="003F2D0E">
              <w:t>0</w:t>
            </w:r>
          </w:p>
        </w:tc>
      </w:tr>
    </w:tbl>
    <w:p w14:paraId="04B50F1A" w14:textId="77777777" w:rsidR="00241417" w:rsidRPr="003F2D0E" w:rsidRDefault="00241417" w:rsidP="00241417">
      <w:pPr>
        <w:rPr>
          <w:lang w:eastAsia="zh-CN"/>
        </w:rPr>
      </w:pPr>
    </w:p>
    <w:p w14:paraId="31111583" w14:textId="135C55F7"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77731DD9" w14:textId="77777777" w:rsidR="00241417" w:rsidRPr="006C7AF4" w:rsidRDefault="00241417" w:rsidP="00241417">
      <w:pPr>
        <w:rPr>
          <w:lang w:val="en-US"/>
        </w:rPr>
      </w:pPr>
    </w:p>
    <w:p w14:paraId="164D172E" w14:textId="77777777" w:rsidR="00241417" w:rsidRDefault="00241417" w:rsidP="00241417">
      <w:pPr>
        <w:pStyle w:val="H6"/>
      </w:pPr>
      <w:r>
        <w:t>8</w:t>
      </w:r>
      <w:r w:rsidRPr="00D57F98">
        <w:t>.</w:t>
      </w:r>
      <w:r>
        <w:t>1</w:t>
      </w:r>
      <w:r w:rsidRPr="00D57F98">
        <w:t>.</w:t>
      </w:r>
      <w:r>
        <w:t>3</w:t>
      </w:r>
      <w:r w:rsidRPr="00D57F98">
        <w:t>.</w:t>
      </w:r>
      <w:r>
        <w:t>3</w:t>
      </w:r>
      <w:r w:rsidRPr="00D57F98">
        <w:t>.</w:t>
      </w:r>
      <w:r>
        <w:t>1</w:t>
      </w:r>
      <w:r w:rsidRPr="00D57F98">
        <w:t>.</w:t>
      </w:r>
      <w:r>
        <w:t>2</w:t>
      </w:r>
      <w:r>
        <w:tab/>
        <w:t>Minimum requirements</w:t>
      </w:r>
    </w:p>
    <w:p w14:paraId="267EF13E" w14:textId="77777777" w:rsidR="00241417" w:rsidRPr="00B054F4" w:rsidRDefault="00241417" w:rsidP="00241417">
      <w:r w:rsidRPr="00B054F4">
        <w:rPr>
          <w:lang w:eastAsia="zh-CN"/>
        </w:rPr>
        <w:t>T</w:t>
      </w:r>
      <w:r w:rsidRPr="00B054F4">
        <w:t>he NACK to ACK probability shall not exceed 0.1% at the SNR given in table 8.1.3.3.1.2-1 and table 8.1.3.3.1.2-2.</w:t>
      </w:r>
    </w:p>
    <w:p w14:paraId="6EF98D78" w14:textId="77777777" w:rsidR="00241417" w:rsidRPr="00B054F4" w:rsidRDefault="00241417" w:rsidP="00241417">
      <w:pPr>
        <w:pStyle w:val="TH"/>
        <w:rPr>
          <w:lang w:eastAsia="zh-CN"/>
        </w:rPr>
      </w:pPr>
      <w:r w:rsidRPr="00B054F4">
        <w:t xml:space="preserve">Table 8.1.3.3.1.2-1: Minimum requirements for PUCCH format 1 with 15 kHz </w:t>
      </w:r>
      <w:r w:rsidRPr="00B054F4">
        <w:rPr>
          <w:lang w:eastAsia="zh-CN"/>
        </w:rPr>
        <w:t>SCS</w:t>
      </w:r>
    </w:p>
    <w:tbl>
      <w:tblPr>
        <w:tblStyle w:val="TableGrid9"/>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6A7763" w14:paraId="1D36FE2A" w14:textId="77777777" w:rsidTr="003A71DE">
        <w:trPr>
          <w:jc w:val="center"/>
        </w:trPr>
        <w:tc>
          <w:tcPr>
            <w:tcW w:w="1276" w:type="dxa"/>
            <w:vMerge w:val="restart"/>
            <w:tcBorders>
              <w:top w:val="single" w:sz="4" w:space="0" w:color="auto"/>
            </w:tcBorders>
            <w:vAlign w:val="center"/>
          </w:tcPr>
          <w:p w14:paraId="76B52C67" w14:textId="77777777" w:rsidR="00241417" w:rsidRPr="006A7763" w:rsidRDefault="00241417" w:rsidP="003A71DE">
            <w:pPr>
              <w:pStyle w:val="TAH"/>
            </w:pPr>
            <w:r w:rsidRPr="006A7763">
              <w:t>Number of</w:t>
            </w:r>
            <w:r>
              <w:t xml:space="preserve"> </w:t>
            </w:r>
            <w:r w:rsidRPr="006A7763">
              <w:t>TX antennas</w:t>
            </w:r>
          </w:p>
        </w:tc>
        <w:tc>
          <w:tcPr>
            <w:tcW w:w="1134" w:type="dxa"/>
            <w:vMerge w:val="restart"/>
            <w:tcBorders>
              <w:top w:val="single" w:sz="4" w:space="0" w:color="auto"/>
            </w:tcBorders>
            <w:vAlign w:val="center"/>
          </w:tcPr>
          <w:p w14:paraId="1F755658" w14:textId="77777777" w:rsidR="00241417" w:rsidRPr="006A7763" w:rsidRDefault="00241417" w:rsidP="003A71DE">
            <w:pPr>
              <w:pStyle w:val="TAH"/>
            </w:pPr>
            <w:r w:rsidRPr="006A7763">
              <w:rPr>
                <w:lang w:eastAsia="zh-CN"/>
              </w:rPr>
              <w:t>Number of</w:t>
            </w:r>
            <w:r>
              <w:t xml:space="preserve"> Demodulation Branches</w:t>
            </w:r>
          </w:p>
        </w:tc>
        <w:tc>
          <w:tcPr>
            <w:tcW w:w="1276" w:type="dxa"/>
            <w:vMerge w:val="restart"/>
            <w:tcBorders>
              <w:top w:val="single" w:sz="4" w:space="0" w:color="auto"/>
            </w:tcBorders>
            <w:vAlign w:val="center"/>
          </w:tcPr>
          <w:p w14:paraId="737E293C" w14:textId="4A6C4892" w:rsidR="00241417" w:rsidRPr="006A7763" w:rsidRDefault="008A2C63" w:rsidP="003A71DE">
            <w:pPr>
              <w:pStyle w:val="TAH"/>
            </w:pPr>
            <w:r w:rsidRPr="00401420">
              <w:rPr>
                <w:lang w:val="fr-FR"/>
              </w:rPr>
              <w:t xml:space="preserve">Propagation </w:t>
            </w:r>
            <w:r w:rsidRPr="00401420">
              <w:t xml:space="preserve">conditions and correlation matrix (Annex </w:t>
            </w:r>
            <w:r>
              <w:t>I</w:t>
            </w:r>
            <w:r w:rsidRPr="00401420">
              <w:t>)</w:t>
            </w:r>
          </w:p>
        </w:tc>
        <w:tc>
          <w:tcPr>
            <w:tcW w:w="2835" w:type="dxa"/>
            <w:gridSpan w:val="3"/>
            <w:tcBorders>
              <w:top w:val="single" w:sz="4" w:space="0" w:color="auto"/>
            </w:tcBorders>
            <w:vAlign w:val="center"/>
          </w:tcPr>
          <w:p w14:paraId="4A00D6A3" w14:textId="77777777" w:rsidR="00241417" w:rsidRPr="006A7763" w:rsidRDefault="00241417" w:rsidP="003A71DE">
            <w:pPr>
              <w:pStyle w:val="TAH"/>
            </w:pPr>
            <w:r w:rsidRPr="006A7763">
              <w:t>Channel bandwidth / SNR (dB)</w:t>
            </w:r>
          </w:p>
        </w:tc>
      </w:tr>
      <w:tr w:rsidR="00241417" w:rsidRPr="006A7763" w14:paraId="0560C4A2" w14:textId="77777777" w:rsidTr="003A71DE">
        <w:trPr>
          <w:jc w:val="center"/>
        </w:trPr>
        <w:tc>
          <w:tcPr>
            <w:tcW w:w="1276" w:type="dxa"/>
            <w:vMerge/>
            <w:tcBorders>
              <w:bottom w:val="single" w:sz="4" w:space="0" w:color="auto"/>
            </w:tcBorders>
            <w:vAlign w:val="center"/>
          </w:tcPr>
          <w:p w14:paraId="61C147A7" w14:textId="77777777" w:rsidR="00241417" w:rsidRPr="006A7763" w:rsidRDefault="00241417" w:rsidP="003A71DE">
            <w:pPr>
              <w:pStyle w:val="TAH"/>
            </w:pPr>
          </w:p>
        </w:tc>
        <w:tc>
          <w:tcPr>
            <w:tcW w:w="1134" w:type="dxa"/>
            <w:vMerge/>
            <w:tcBorders>
              <w:bottom w:val="single" w:sz="4" w:space="0" w:color="auto"/>
            </w:tcBorders>
            <w:vAlign w:val="center"/>
          </w:tcPr>
          <w:p w14:paraId="4EE6CCED" w14:textId="77777777" w:rsidR="00241417" w:rsidRPr="006A7763" w:rsidRDefault="00241417" w:rsidP="003A71DE">
            <w:pPr>
              <w:pStyle w:val="TAH"/>
            </w:pPr>
          </w:p>
        </w:tc>
        <w:tc>
          <w:tcPr>
            <w:tcW w:w="1276" w:type="dxa"/>
            <w:vMerge/>
            <w:tcBorders>
              <w:bottom w:val="single" w:sz="4" w:space="0" w:color="auto"/>
            </w:tcBorders>
            <w:vAlign w:val="center"/>
          </w:tcPr>
          <w:p w14:paraId="07507239" w14:textId="77777777" w:rsidR="00241417" w:rsidRPr="006A7763" w:rsidRDefault="00241417" w:rsidP="003A71DE">
            <w:pPr>
              <w:pStyle w:val="TAH"/>
            </w:pPr>
          </w:p>
        </w:tc>
        <w:tc>
          <w:tcPr>
            <w:tcW w:w="850" w:type="dxa"/>
            <w:tcBorders>
              <w:top w:val="single" w:sz="4" w:space="0" w:color="auto"/>
              <w:bottom w:val="single" w:sz="4" w:space="0" w:color="auto"/>
            </w:tcBorders>
            <w:vAlign w:val="center"/>
          </w:tcPr>
          <w:p w14:paraId="343AAB2E" w14:textId="77777777" w:rsidR="00241417" w:rsidRPr="006A7763" w:rsidRDefault="00241417" w:rsidP="003A71DE">
            <w:pPr>
              <w:pStyle w:val="TAH"/>
            </w:pPr>
            <w:r w:rsidRPr="006A7763">
              <w:t>5 MHz</w:t>
            </w:r>
          </w:p>
        </w:tc>
        <w:tc>
          <w:tcPr>
            <w:tcW w:w="993" w:type="dxa"/>
            <w:tcBorders>
              <w:top w:val="single" w:sz="4" w:space="0" w:color="auto"/>
              <w:bottom w:val="single" w:sz="4" w:space="0" w:color="auto"/>
            </w:tcBorders>
            <w:vAlign w:val="center"/>
          </w:tcPr>
          <w:p w14:paraId="49C5DF93" w14:textId="77777777" w:rsidR="00241417" w:rsidRPr="006A7763" w:rsidRDefault="00241417" w:rsidP="003A71DE">
            <w:pPr>
              <w:pStyle w:val="TAH"/>
            </w:pPr>
            <w:r w:rsidRPr="006A7763">
              <w:t>10 MHz</w:t>
            </w:r>
          </w:p>
        </w:tc>
        <w:tc>
          <w:tcPr>
            <w:tcW w:w="992" w:type="dxa"/>
            <w:tcBorders>
              <w:top w:val="single" w:sz="4" w:space="0" w:color="auto"/>
              <w:bottom w:val="single" w:sz="4" w:space="0" w:color="auto"/>
            </w:tcBorders>
            <w:vAlign w:val="center"/>
          </w:tcPr>
          <w:p w14:paraId="471ED867" w14:textId="77777777" w:rsidR="00241417" w:rsidRPr="006A7763" w:rsidRDefault="00241417" w:rsidP="003A71DE">
            <w:pPr>
              <w:pStyle w:val="TAH"/>
            </w:pPr>
            <w:r w:rsidRPr="006A7763">
              <w:t>20 MHz</w:t>
            </w:r>
          </w:p>
        </w:tc>
      </w:tr>
      <w:tr w:rsidR="00241417" w:rsidRPr="006A7763" w14:paraId="75134DE0" w14:textId="77777777" w:rsidTr="003A71DE">
        <w:trPr>
          <w:jc w:val="center"/>
        </w:trPr>
        <w:tc>
          <w:tcPr>
            <w:tcW w:w="1276" w:type="dxa"/>
            <w:vMerge w:val="restart"/>
            <w:vAlign w:val="center"/>
          </w:tcPr>
          <w:p w14:paraId="6C642CD4" w14:textId="77777777" w:rsidR="00241417" w:rsidRPr="006A7763" w:rsidRDefault="00241417" w:rsidP="003A71DE">
            <w:pPr>
              <w:pStyle w:val="TAC"/>
            </w:pPr>
            <w:r w:rsidRPr="006A7763">
              <w:rPr>
                <w:lang w:eastAsia="zh-CN"/>
              </w:rPr>
              <w:t>1</w:t>
            </w:r>
          </w:p>
        </w:tc>
        <w:tc>
          <w:tcPr>
            <w:tcW w:w="1134" w:type="dxa"/>
            <w:tcBorders>
              <w:bottom w:val="single" w:sz="4" w:space="0" w:color="auto"/>
            </w:tcBorders>
            <w:vAlign w:val="center"/>
          </w:tcPr>
          <w:p w14:paraId="5A18A0C6" w14:textId="77777777" w:rsidR="00241417" w:rsidRPr="006A7763" w:rsidRDefault="00241417" w:rsidP="003A71DE">
            <w:pPr>
              <w:pStyle w:val="TAC"/>
            </w:pPr>
            <w:r w:rsidRPr="006A7763">
              <w:rPr>
                <w:lang w:eastAsia="zh-CN"/>
              </w:rPr>
              <w:t>2</w:t>
            </w:r>
          </w:p>
        </w:tc>
        <w:tc>
          <w:tcPr>
            <w:tcW w:w="1276" w:type="dxa"/>
            <w:tcBorders>
              <w:bottom w:val="single" w:sz="4" w:space="0" w:color="auto"/>
            </w:tcBorders>
            <w:vAlign w:val="center"/>
          </w:tcPr>
          <w:p w14:paraId="7DDCAB29"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bottom w:val="single" w:sz="4" w:space="0" w:color="auto"/>
            </w:tcBorders>
            <w:vAlign w:val="center"/>
          </w:tcPr>
          <w:p w14:paraId="159F3EEE" w14:textId="77777777" w:rsidR="00241417" w:rsidRPr="006A7763" w:rsidRDefault="00241417" w:rsidP="003A71DE">
            <w:pPr>
              <w:pStyle w:val="TAC"/>
            </w:pPr>
            <w:r w:rsidRPr="006A7763">
              <w:rPr>
                <w:lang w:eastAsia="zh-CN"/>
              </w:rPr>
              <w:t>-3.8</w:t>
            </w:r>
          </w:p>
        </w:tc>
        <w:tc>
          <w:tcPr>
            <w:tcW w:w="993" w:type="dxa"/>
            <w:tcBorders>
              <w:bottom w:val="single" w:sz="4" w:space="0" w:color="auto"/>
            </w:tcBorders>
            <w:vAlign w:val="center"/>
          </w:tcPr>
          <w:p w14:paraId="193DEDD4" w14:textId="77777777" w:rsidR="00241417" w:rsidRPr="006A7763" w:rsidRDefault="00241417" w:rsidP="003A71DE">
            <w:pPr>
              <w:pStyle w:val="TAC"/>
            </w:pPr>
            <w:r w:rsidRPr="006A7763">
              <w:rPr>
                <w:lang w:eastAsia="zh-CN"/>
              </w:rPr>
              <w:t>-3.6</w:t>
            </w:r>
          </w:p>
        </w:tc>
        <w:tc>
          <w:tcPr>
            <w:tcW w:w="992" w:type="dxa"/>
            <w:tcBorders>
              <w:bottom w:val="single" w:sz="4" w:space="0" w:color="auto"/>
            </w:tcBorders>
            <w:vAlign w:val="center"/>
          </w:tcPr>
          <w:p w14:paraId="77D9AEC9" w14:textId="77777777" w:rsidR="00241417" w:rsidRPr="006A7763" w:rsidRDefault="00241417" w:rsidP="003A71DE">
            <w:pPr>
              <w:pStyle w:val="TAC"/>
            </w:pPr>
            <w:r w:rsidRPr="006A7763">
              <w:rPr>
                <w:lang w:eastAsia="zh-CN"/>
              </w:rPr>
              <w:t>-3.6</w:t>
            </w:r>
          </w:p>
        </w:tc>
      </w:tr>
      <w:tr w:rsidR="00241417" w:rsidRPr="006A7763" w14:paraId="2550F385" w14:textId="77777777" w:rsidTr="003A71DE">
        <w:trPr>
          <w:jc w:val="center"/>
        </w:trPr>
        <w:tc>
          <w:tcPr>
            <w:tcW w:w="1276" w:type="dxa"/>
            <w:vMerge/>
            <w:vAlign w:val="center"/>
          </w:tcPr>
          <w:p w14:paraId="009F8A22" w14:textId="77777777" w:rsidR="00241417" w:rsidRPr="006A7763" w:rsidRDefault="00241417" w:rsidP="003A71DE">
            <w:pPr>
              <w:pStyle w:val="TAC"/>
            </w:pPr>
          </w:p>
        </w:tc>
        <w:tc>
          <w:tcPr>
            <w:tcW w:w="1134" w:type="dxa"/>
            <w:tcBorders>
              <w:bottom w:val="single" w:sz="4" w:space="0" w:color="auto"/>
            </w:tcBorders>
            <w:vAlign w:val="center"/>
          </w:tcPr>
          <w:p w14:paraId="0382E24B" w14:textId="77777777" w:rsidR="00241417" w:rsidRPr="006A7763" w:rsidRDefault="00241417" w:rsidP="003A71DE">
            <w:pPr>
              <w:pStyle w:val="TAC"/>
            </w:pPr>
            <w:r w:rsidRPr="006A7763">
              <w:rPr>
                <w:lang w:eastAsia="zh-CN"/>
              </w:rPr>
              <w:t>4</w:t>
            </w:r>
          </w:p>
        </w:tc>
        <w:tc>
          <w:tcPr>
            <w:tcW w:w="1276" w:type="dxa"/>
            <w:tcBorders>
              <w:bottom w:val="single" w:sz="4" w:space="0" w:color="auto"/>
            </w:tcBorders>
            <w:vAlign w:val="center"/>
          </w:tcPr>
          <w:p w14:paraId="4F30039B"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bottom w:val="single" w:sz="4" w:space="0" w:color="auto"/>
            </w:tcBorders>
            <w:vAlign w:val="center"/>
          </w:tcPr>
          <w:p w14:paraId="000724AA" w14:textId="77777777" w:rsidR="00241417" w:rsidRPr="006A7763" w:rsidRDefault="00241417" w:rsidP="003A71DE">
            <w:pPr>
              <w:pStyle w:val="TAC"/>
            </w:pPr>
            <w:r w:rsidRPr="006A7763">
              <w:rPr>
                <w:lang w:eastAsia="zh-CN"/>
              </w:rPr>
              <w:t>-8.4</w:t>
            </w:r>
          </w:p>
        </w:tc>
        <w:tc>
          <w:tcPr>
            <w:tcW w:w="993" w:type="dxa"/>
            <w:tcBorders>
              <w:bottom w:val="single" w:sz="4" w:space="0" w:color="auto"/>
            </w:tcBorders>
            <w:vAlign w:val="center"/>
          </w:tcPr>
          <w:p w14:paraId="2D164FB2" w14:textId="77777777" w:rsidR="00241417" w:rsidRPr="006A7763" w:rsidRDefault="00241417" w:rsidP="003A71DE">
            <w:pPr>
              <w:pStyle w:val="TAC"/>
            </w:pPr>
            <w:r w:rsidRPr="006A7763">
              <w:rPr>
                <w:lang w:eastAsia="zh-CN"/>
              </w:rPr>
              <w:t>-7.6</w:t>
            </w:r>
          </w:p>
        </w:tc>
        <w:tc>
          <w:tcPr>
            <w:tcW w:w="992" w:type="dxa"/>
            <w:tcBorders>
              <w:bottom w:val="single" w:sz="4" w:space="0" w:color="auto"/>
            </w:tcBorders>
            <w:vAlign w:val="center"/>
          </w:tcPr>
          <w:p w14:paraId="4BFC3383" w14:textId="77777777" w:rsidR="00241417" w:rsidRPr="006A7763" w:rsidRDefault="00241417" w:rsidP="003A71DE">
            <w:pPr>
              <w:pStyle w:val="TAC"/>
            </w:pPr>
            <w:r w:rsidRPr="006A7763">
              <w:rPr>
                <w:lang w:eastAsia="zh-CN"/>
              </w:rPr>
              <w:t>-8.4</w:t>
            </w:r>
          </w:p>
        </w:tc>
      </w:tr>
      <w:tr w:rsidR="00241417" w:rsidRPr="006A7763" w14:paraId="6525E6BB" w14:textId="77777777" w:rsidTr="003A71DE">
        <w:trPr>
          <w:jc w:val="center"/>
        </w:trPr>
        <w:tc>
          <w:tcPr>
            <w:tcW w:w="1276" w:type="dxa"/>
            <w:vMerge/>
            <w:vAlign w:val="center"/>
          </w:tcPr>
          <w:p w14:paraId="2D9B015F" w14:textId="77777777" w:rsidR="00241417" w:rsidRPr="006A7763" w:rsidRDefault="00241417" w:rsidP="003A71DE">
            <w:pPr>
              <w:pStyle w:val="TAC"/>
            </w:pPr>
          </w:p>
        </w:tc>
        <w:tc>
          <w:tcPr>
            <w:tcW w:w="1134" w:type="dxa"/>
            <w:tcBorders>
              <w:top w:val="single" w:sz="4" w:space="0" w:color="auto"/>
            </w:tcBorders>
            <w:vAlign w:val="center"/>
          </w:tcPr>
          <w:p w14:paraId="2E905B00" w14:textId="77777777" w:rsidR="00241417" w:rsidRPr="006A7763" w:rsidRDefault="00241417" w:rsidP="003A71DE">
            <w:pPr>
              <w:pStyle w:val="TAC"/>
            </w:pPr>
            <w:r w:rsidRPr="006A7763">
              <w:rPr>
                <w:lang w:eastAsia="zh-CN"/>
              </w:rPr>
              <w:t>8</w:t>
            </w:r>
          </w:p>
        </w:tc>
        <w:tc>
          <w:tcPr>
            <w:tcW w:w="1276" w:type="dxa"/>
            <w:tcBorders>
              <w:top w:val="single" w:sz="4" w:space="0" w:color="auto"/>
            </w:tcBorders>
            <w:vAlign w:val="center"/>
          </w:tcPr>
          <w:p w14:paraId="72FFDF65" w14:textId="77777777" w:rsidR="00241417" w:rsidRPr="006A7763" w:rsidRDefault="00241417" w:rsidP="003A71DE">
            <w:pPr>
              <w:pStyle w:val="TAC"/>
            </w:pPr>
            <w:r w:rsidRPr="006A7763">
              <w:t>TDLC-300-100</w:t>
            </w:r>
            <w:r w:rsidRPr="006A7763">
              <w:rPr>
                <w:lang w:eastAsia="zh-CN"/>
              </w:rPr>
              <w:t xml:space="preserve"> Low</w:t>
            </w:r>
          </w:p>
        </w:tc>
        <w:tc>
          <w:tcPr>
            <w:tcW w:w="850" w:type="dxa"/>
            <w:tcBorders>
              <w:top w:val="single" w:sz="4" w:space="0" w:color="auto"/>
            </w:tcBorders>
            <w:vAlign w:val="center"/>
          </w:tcPr>
          <w:p w14:paraId="5D2A2212" w14:textId="77777777" w:rsidR="00241417" w:rsidRPr="006A7763" w:rsidRDefault="00241417" w:rsidP="003A71DE">
            <w:pPr>
              <w:pStyle w:val="TAC"/>
            </w:pPr>
            <w:r w:rsidRPr="006A7763">
              <w:rPr>
                <w:lang w:eastAsia="zh-CN"/>
              </w:rPr>
              <w:t>-11.8</w:t>
            </w:r>
          </w:p>
        </w:tc>
        <w:tc>
          <w:tcPr>
            <w:tcW w:w="993" w:type="dxa"/>
            <w:tcBorders>
              <w:top w:val="single" w:sz="4" w:space="0" w:color="auto"/>
            </w:tcBorders>
            <w:vAlign w:val="center"/>
          </w:tcPr>
          <w:p w14:paraId="3469FA76" w14:textId="77777777" w:rsidR="00241417" w:rsidRPr="006A7763" w:rsidRDefault="00241417" w:rsidP="003A71DE">
            <w:pPr>
              <w:pStyle w:val="TAC"/>
            </w:pPr>
            <w:r w:rsidRPr="006A7763">
              <w:rPr>
                <w:lang w:eastAsia="zh-CN"/>
              </w:rPr>
              <w:t>-11.4</w:t>
            </w:r>
          </w:p>
        </w:tc>
        <w:tc>
          <w:tcPr>
            <w:tcW w:w="992" w:type="dxa"/>
            <w:tcBorders>
              <w:top w:val="single" w:sz="4" w:space="0" w:color="auto"/>
            </w:tcBorders>
            <w:vAlign w:val="center"/>
          </w:tcPr>
          <w:p w14:paraId="60BA4640" w14:textId="77777777" w:rsidR="00241417" w:rsidRPr="006A7763" w:rsidRDefault="00241417" w:rsidP="003A71DE">
            <w:pPr>
              <w:pStyle w:val="TAC"/>
            </w:pPr>
            <w:r w:rsidRPr="006A7763">
              <w:rPr>
                <w:lang w:eastAsia="zh-CN"/>
              </w:rPr>
              <w:t>-11.4</w:t>
            </w:r>
          </w:p>
        </w:tc>
      </w:tr>
    </w:tbl>
    <w:p w14:paraId="7A1179D5" w14:textId="77777777" w:rsidR="00241417" w:rsidRPr="006A7763" w:rsidRDefault="00241417" w:rsidP="00241417"/>
    <w:p w14:paraId="0B7BE1C9" w14:textId="77777777" w:rsidR="00241417" w:rsidRPr="00B054F4" w:rsidRDefault="00241417" w:rsidP="00241417">
      <w:pPr>
        <w:pStyle w:val="TH"/>
      </w:pPr>
      <w:r w:rsidRPr="00B054F4">
        <w:t>Table 8.1.3.3.1.2-2: Minimum requirements for PUCCH format 1 with 30 kHz SCS</w:t>
      </w:r>
    </w:p>
    <w:tbl>
      <w:tblPr>
        <w:tblStyle w:val="TableGrid9"/>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6A7763" w14:paraId="7F4350D1" w14:textId="77777777" w:rsidTr="003A71DE">
        <w:trPr>
          <w:jc w:val="center"/>
        </w:trPr>
        <w:tc>
          <w:tcPr>
            <w:tcW w:w="1276" w:type="dxa"/>
            <w:vMerge w:val="restart"/>
            <w:tcBorders>
              <w:top w:val="single" w:sz="4" w:space="0" w:color="auto"/>
            </w:tcBorders>
            <w:vAlign w:val="center"/>
          </w:tcPr>
          <w:p w14:paraId="2A9183CF" w14:textId="77777777" w:rsidR="00241417" w:rsidRPr="006A7763" w:rsidRDefault="00241417" w:rsidP="003A71DE">
            <w:pPr>
              <w:pStyle w:val="TAH"/>
            </w:pPr>
            <w:r w:rsidRPr="006A7763">
              <w:t>Number of</w:t>
            </w:r>
            <w:r>
              <w:t xml:space="preserve"> </w:t>
            </w:r>
            <w:r w:rsidRPr="006A7763">
              <w:t>TX antennas</w:t>
            </w:r>
          </w:p>
        </w:tc>
        <w:tc>
          <w:tcPr>
            <w:tcW w:w="1134" w:type="dxa"/>
            <w:vMerge w:val="restart"/>
            <w:tcBorders>
              <w:top w:val="single" w:sz="4" w:space="0" w:color="auto"/>
            </w:tcBorders>
            <w:vAlign w:val="center"/>
          </w:tcPr>
          <w:p w14:paraId="2B7A60FC" w14:textId="77777777" w:rsidR="00241417" w:rsidRPr="006A7763" w:rsidRDefault="00241417" w:rsidP="003A71DE">
            <w:pPr>
              <w:pStyle w:val="TAH"/>
            </w:pPr>
            <w:r w:rsidRPr="006A7763">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10E773A6" w14:textId="3728E7E6" w:rsidR="00241417" w:rsidRPr="006A7763" w:rsidRDefault="008A2C63" w:rsidP="003A71DE">
            <w:pPr>
              <w:pStyle w:val="TAH"/>
            </w:pPr>
            <w:r w:rsidRPr="00401420">
              <w:rPr>
                <w:lang w:val="fr-FR"/>
              </w:rPr>
              <w:t xml:space="preserve">Propagation </w:t>
            </w:r>
            <w:r w:rsidRPr="00401420">
              <w:t xml:space="preserve">conditions and correlation matrix (Annex </w:t>
            </w:r>
            <w:r>
              <w:t>I</w:t>
            </w:r>
            <w:r w:rsidRPr="00401420">
              <w:t>)</w:t>
            </w:r>
          </w:p>
        </w:tc>
        <w:tc>
          <w:tcPr>
            <w:tcW w:w="3260" w:type="dxa"/>
            <w:gridSpan w:val="4"/>
            <w:tcBorders>
              <w:top w:val="single" w:sz="4" w:space="0" w:color="auto"/>
            </w:tcBorders>
            <w:vAlign w:val="center"/>
          </w:tcPr>
          <w:p w14:paraId="1A4C6174" w14:textId="77777777" w:rsidR="00241417" w:rsidRPr="006A7763" w:rsidRDefault="00241417" w:rsidP="003A71DE">
            <w:pPr>
              <w:pStyle w:val="TAH"/>
            </w:pPr>
            <w:r w:rsidRPr="006A7763">
              <w:t>Channel bandwidth / SNR (dB)</w:t>
            </w:r>
          </w:p>
        </w:tc>
      </w:tr>
      <w:tr w:rsidR="00241417" w:rsidRPr="006A7763" w14:paraId="4D78FEF4" w14:textId="77777777" w:rsidTr="003A71DE">
        <w:trPr>
          <w:jc w:val="center"/>
        </w:trPr>
        <w:tc>
          <w:tcPr>
            <w:tcW w:w="1276" w:type="dxa"/>
            <w:vMerge/>
            <w:tcBorders>
              <w:bottom w:val="single" w:sz="4" w:space="0" w:color="auto"/>
            </w:tcBorders>
            <w:vAlign w:val="center"/>
          </w:tcPr>
          <w:p w14:paraId="54804C2C" w14:textId="77777777" w:rsidR="00241417" w:rsidRPr="006A7763" w:rsidRDefault="00241417" w:rsidP="003A71DE">
            <w:pPr>
              <w:pStyle w:val="TAH"/>
            </w:pPr>
          </w:p>
        </w:tc>
        <w:tc>
          <w:tcPr>
            <w:tcW w:w="1134" w:type="dxa"/>
            <w:vMerge/>
            <w:tcBorders>
              <w:bottom w:val="single" w:sz="4" w:space="0" w:color="auto"/>
            </w:tcBorders>
            <w:vAlign w:val="center"/>
          </w:tcPr>
          <w:p w14:paraId="58F723B4" w14:textId="77777777" w:rsidR="00241417" w:rsidRPr="006A7763" w:rsidRDefault="00241417" w:rsidP="003A71DE">
            <w:pPr>
              <w:pStyle w:val="TAH"/>
            </w:pPr>
          </w:p>
        </w:tc>
        <w:tc>
          <w:tcPr>
            <w:tcW w:w="1276" w:type="dxa"/>
            <w:vMerge/>
            <w:tcBorders>
              <w:bottom w:val="single" w:sz="4" w:space="0" w:color="auto"/>
            </w:tcBorders>
            <w:vAlign w:val="center"/>
          </w:tcPr>
          <w:p w14:paraId="1C218390" w14:textId="77777777" w:rsidR="00241417" w:rsidRPr="006A7763" w:rsidRDefault="00241417" w:rsidP="003A71DE">
            <w:pPr>
              <w:pStyle w:val="TAH"/>
            </w:pPr>
          </w:p>
        </w:tc>
        <w:tc>
          <w:tcPr>
            <w:tcW w:w="709" w:type="dxa"/>
            <w:tcBorders>
              <w:top w:val="single" w:sz="4" w:space="0" w:color="auto"/>
              <w:bottom w:val="single" w:sz="4" w:space="0" w:color="auto"/>
            </w:tcBorders>
            <w:vAlign w:val="center"/>
          </w:tcPr>
          <w:p w14:paraId="4CC0F69D" w14:textId="77777777" w:rsidR="00241417" w:rsidRPr="006A7763" w:rsidRDefault="00241417" w:rsidP="003A71DE">
            <w:pPr>
              <w:pStyle w:val="TAH"/>
            </w:pPr>
            <w:r w:rsidRPr="006A7763">
              <w:t>10 MHz</w:t>
            </w:r>
          </w:p>
        </w:tc>
        <w:tc>
          <w:tcPr>
            <w:tcW w:w="850" w:type="dxa"/>
            <w:tcBorders>
              <w:top w:val="single" w:sz="4" w:space="0" w:color="auto"/>
              <w:bottom w:val="single" w:sz="4" w:space="0" w:color="auto"/>
            </w:tcBorders>
            <w:vAlign w:val="center"/>
          </w:tcPr>
          <w:p w14:paraId="21C1D3EE" w14:textId="77777777" w:rsidR="00241417" w:rsidRPr="006A7763" w:rsidRDefault="00241417" w:rsidP="003A71DE">
            <w:pPr>
              <w:pStyle w:val="TAH"/>
            </w:pPr>
            <w:r w:rsidRPr="006A7763">
              <w:t>20 MHz</w:t>
            </w:r>
          </w:p>
        </w:tc>
        <w:tc>
          <w:tcPr>
            <w:tcW w:w="851" w:type="dxa"/>
            <w:tcBorders>
              <w:top w:val="single" w:sz="4" w:space="0" w:color="auto"/>
              <w:bottom w:val="single" w:sz="4" w:space="0" w:color="auto"/>
            </w:tcBorders>
            <w:vAlign w:val="center"/>
          </w:tcPr>
          <w:p w14:paraId="23EC24B5" w14:textId="77777777" w:rsidR="00241417" w:rsidRPr="006A7763" w:rsidRDefault="00241417" w:rsidP="003A71DE">
            <w:pPr>
              <w:pStyle w:val="TAH"/>
            </w:pPr>
            <w:r w:rsidRPr="006A7763">
              <w:t>40 MHz</w:t>
            </w:r>
          </w:p>
        </w:tc>
        <w:tc>
          <w:tcPr>
            <w:tcW w:w="850" w:type="dxa"/>
            <w:tcBorders>
              <w:top w:val="single" w:sz="4" w:space="0" w:color="auto"/>
              <w:bottom w:val="single" w:sz="4" w:space="0" w:color="auto"/>
            </w:tcBorders>
            <w:vAlign w:val="center"/>
          </w:tcPr>
          <w:p w14:paraId="35490607" w14:textId="77777777" w:rsidR="00241417" w:rsidRPr="006A7763" w:rsidRDefault="00241417" w:rsidP="003A71DE">
            <w:pPr>
              <w:pStyle w:val="TAH"/>
            </w:pPr>
            <w:r w:rsidRPr="006A7763">
              <w:t>100 MHz</w:t>
            </w:r>
          </w:p>
        </w:tc>
      </w:tr>
      <w:tr w:rsidR="00241417" w:rsidRPr="006A7763" w14:paraId="19EE3A9E" w14:textId="77777777" w:rsidTr="003A71DE">
        <w:trPr>
          <w:jc w:val="center"/>
        </w:trPr>
        <w:tc>
          <w:tcPr>
            <w:tcW w:w="1276" w:type="dxa"/>
            <w:vMerge w:val="restart"/>
            <w:vAlign w:val="center"/>
          </w:tcPr>
          <w:p w14:paraId="35D9AA43" w14:textId="77777777" w:rsidR="00241417" w:rsidRPr="006A7763" w:rsidRDefault="00241417" w:rsidP="003A71DE">
            <w:pPr>
              <w:pStyle w:val="TAC"/>
            </w:pPr>
            <w:r w:rsidRPr="006A7763">
              <w:rPr>
                <w:lang w:eastAsia="zh-CN"/>
              </w:rPr>
              <w:t>1</w:t>
            </w:r>
          </w:p>
        </w:tc>
        <w:tc>
          <w:tcPr>
            <w:tcW w:w="1134" w:type="dxa"/>
            <w:tcBorders>
              <w:bottom w:val="single" w:sz="4" w:space="0" w:color="auto"/>
            </w:tcBorders>
            <w:vAlign w:val="center"/>
          </w:tcPr>
          <w:p w14:paraId="7A659B16" w14:textId="77777777" w:rsidR="00241417" w:rsidRPr="006A7763" w:rsidRDefault="00241417" w:rsidP="003A71DE">
            <w:pPr>
              <w:pStyle w:val="TAC"/>
            </w:pPr>
            <w:r w:rsidRPr="006A7763">
              <w:rPr>
                <w:lang w:eastAsia="zh-CN"/>
              </w:rPr>
              <w:t>2</w:t>
            </w:r>
          </w:p>
        </w:tc>
        <w:tc>
          <w:tcPr>
            <w:tcW w:w="1276" w:type="dxa"/>
            <w:tcBorders>
              <w:bottom w:val="single" w:sz="4" w:space="0" w:color="auto"/>
            </w:tcBorders>
            <w:vAlign w:val="center"/>
          </w:tcPr>
          <w:p w14:paraId="26FB9786"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bottom w:val="single" w:sz="4" w:space="0" w:color="auto"/>
            </w:tcBorders>
            <w:vAlign w:val="center"/>
          </w:tcPr>
          <w:p w14:paraId="1CF0C553" w14:textId="77777777" w:rsidR="00241417" w:rsidRPr="006A7763" w:rsidRDefault="00241417" w:rsidP="003A71DE">
            <w:pPr>
              <w:pStyle w:val="TAC"/>
            </w:pPr>
            <w:r w:rsidRPr="006A7763">
              <w:rPr>
                <w:lang w:eastAsia="zh-CN"/>
              </w:rPr>
              <w:t>-2.8</w:t>
            </w:r>
          </w:p>
        </w:tc>
        <w:tc>
          <w:tcPr>
            <w:tcW w:w="850" w:type="dxa"/>
            <w:tcBorders>
              <w:bottom w:val="single" w:sz="4" w:space="0" w:color="auto"/>
            </w:tcBorders>
            <w:vAlign w:val="center"/>
          </w:tcPr>
          <w:p w14:paraId="5BCECC3B" w14:textId="77777777" w:rsidR="00241417" w:rsidRPr="006A7763" w:rsidRDefault="00241417" w:rsidP="003A71DE">
            <w:pPr>
              <w:pStyle w:val="TAC"/>
            </w:pPr>
            <w:r w:rsidRPr="006A7763">
              <w:rPr>
                <w:lang w:eastAsia="zh-CN"/>
              </w:rPr>
              <w:t>-3.3</w:t>
            </w:r>
          </w:p>
        </w:tc>
        <w:tc>
          <w:tcPr>
            <w:tcW w:w="851" w:type="dxa"/>
            <w:tcBorders>
              <w:bottom w:val="single" w:sz="4" w:space="0" w:color="auto"/>
            </w:tcBorders>
            <w:vAlign w:val="center"/>
          </w:tcPr>
          <w:p w14:paraId="277DCD6D" w14:textId="77777777" w:rsidR="00241417" w:rsidRPr="006A7763" w:rsidRDefault="00241417" w:rsidP="003A71DE">
            <w:pPr>
              <w:pStyle w:val="TAC"/>
              <w:rPr>
                <w:lang w:eastAsia="zh-CN"/>
              </w:rPr>
            </w:pPr>
            <w:r w:rsidRPr="006A7763">
              <w:rPr>
                <w:lang w:eastAsia="zh-CN"/>
              </w:rPr>
              <w:t>-3.9</w:t>
            </w:r>
          </w:p>
        </w:tc>
        <w:tc>
          <w:tcPr>
            <w:tcW w:w="850" w:type="dxa"/>
            <w:tcBorders>
              <w:bottom w:val="single" w:sz="4" w:space="0" w:color="auto"/>
            </w:tcBorders>
            <w:vAlign w:val="center"/>
          </w:tcPr>
          <w:p w14:paraId="203E87D8" w14:textId="77777777" w:rsidR="00241417" w:rsidRPr="006A7763" w:rsidRDefault="00241417" w:rsidP="003A71DE">
            <w:pPr>
              <w:pStyle w:val="TAC"/>
            </w:pPr>
            <w:r w:rsidRPr="006A7763">
              <w:rPr>
                <w:lang w:eastAsia="zh-CN"/>
              </w:rPr>
              <w:t>-3.5</w:t>
            </w:r>
          </w:p>
        </w:tc>
      </w:tr>
      <w:tr w:rsidR="00241417" w:rsidRPr="006A7763" w14:paraId="330CA090" w14:textId="77777777" w:rsidTr="003A71DE">
        <w:trPr>
          <w:jc w:val="center"/>
        </w:trPr>
        <w:tc>
          <w:tcPr>
            <w:tcW w:w="1276" w:type="dxa"/>
            <w:vMerge/>
            <w:vAlign w:val="center"/>
          </w:tcPr>
          <w:p w14:paraId="634B8E5F" w14:textId="77777777" w:rsidR="00241417" w:rsidRPr="006A7763" w:rsidRDefault="00241417" w:rsidP="003A71DE">
            <w:pPr>
              <w:pStyle w:val="TAC"/>
            </w:pPr>
          </w:p>
        </w:tc>
        <w:tc>
          <w:tcPr>
            <w:tcW w:w="1134" w:type="dxa"/>
            <w:tcBorders>
              <w:bottom w:val="single" w:sz="4" w:space="0" w:color="auto"/>
            </w:tcBorders>
            <w:vAlign w:val="center"/>
          </w:tcPr>
          <w:p w14:paraId="64A1BD95" w14:textId="77777777" w:rsidR="00241417" w:rsidRPr="006A7763" w:rsidRDefault="00241417" w:rsidP="003A71DE">
            <w:pPr>
              <w:pStyle w:val="TAC"/>
            </w:pPr>
            <w:r w:rsidRPr="006A7763">
              <w:rPr>
                <w:lang w:eastAsia="zh-CN"/>
              </w:rPr>
              <w:t>4</w:t>
            </w:r>
          </w:p>
        </w:tc>
        <w:tc>
          <w:tcPr>
            <w:tcW w:w="1276" w:type="dxa"/>
            <w:tcBorders>
              <w:bottom w:val="single" w:sz="4" w:space="0" w:color="auto"/>
            </w:tcBorders>
            <w:vAlign w:val="center"/>
          </w:tcPr>
          <w:p w14:paraId="2BF2ECA0"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bottom w:val="single" w:sz="4" w:space="0" w:color="auto"/>
            </w:tcBorders>
            <w:vAlign w:val="center"/>
          </w:tcPr>
          <w:p w14:paraId="216C7465" w14:textId="77777777" w:rsidR="00241417" w:rsidRPr="006A7763" w:rsidRDefault="00241417" w:rsidP="003A71DE">
            <w:pPr>
              <w:pStyle w:val="TAC"/>
            </w:pPr>
            <w:r w:rsidRPr="006A7763">
              <w:rPr>
                <w:lang w:eastAsia="zh-CN"/>
              </w:rPr>
              <w:t>-8.1</w:t>
            </w:r>
          </w:p>
        </w:tc>
        <w:tc>
          <w:tcPr>
            <w:tcW w:w="850" w:type="dxa"/>
            <w:tcBorders>
              <w:bottom w:val="single" w:sz="4" w:space="0" w:color="auto"/>
            </w:tcBorders>
            <w:vAlign w:val="center"/>
          </w:tcPr>
          <w:p w14:paraId="58B9F7FE" w14:textId="77777777" w:rsidR="00241417" w:rsidRPr="006A7763" w:rsidRDefault="00241417" w:rsidP="003A71DE">
            <w:pPr>
              <w:pStyle w:val="TAC"/>
            </w:pPr>
            <w:r w:rsidRPr="006A7763">
              <w:rPr>
                <w:lang w:eastAsia="zh-CN"/>
              </w:rPr>
              <w:t>-8.3</w:t>
            </w:r>
          </w:p>
        </w:tc>
        <w:tc>
          <w:tcPr>
            <w:tcW w:w="851" w:type="dxa"/>
            <w:tcBorders>
              <w:bottom w:val="single" w:sz="4" w:space="0" w:color="auto"/>
            </w:tcBorders>
            <w:vAlign w:val="center"/>
          </w:tcPr>
          <w:p w14:paraId="716BB90A" w14:textId="77777777" w:rsidR="00241417" w:rsidRPr="006A7763" w:rsidRDefault="00241417" w:rsidP="003A71DE">
            <w:pPr>
              <w:pStyle w:val="TAC"/>
              <w:rPr>
                <w:lang w:eastAsia="zh-CN"/>
              </w:rPr>
            </w:pPr>
            <w:r w:rsidRPr="006A7763">
              <w:rPr>
                <w:lang w:eastAsia="zh-CN"/>
              </w:rPr>
              <w:t>-7.5</w:t>
            </w:r>
          </w:p>
        </w:tc>
        <w:tc>
          <w:tcPr>
            <w:tcW w:w="850" w:type="dxa"/>
            <w:tcBorders>
              <w:bottom w:val="single" w:sz="4" w:space="0" w:color="auto"/>
            </w:tcBorders>
            <w:vAlign w:val="center"/>
          </w:tcPr>
          <w:p w14:paraId="4CA6B8CE" w14:textId="77777777" w:rsidR="00241417" w:rsidRPr="006A7763" w:rsidRDefault="00241417" w:rsidP="003A71DE">
            <w:pPr>
              <w:pStyle w:val="TAC"/>
            </w:pPr>
            <w:r w:rsidRPr="006A7763">
              <w:rPr>
                <w:lang w:eastAsia="zh-CN"/>
              </w:rPr>
              <w:t>-8.0</w:t>
            </w:r>
          </w:p>
        </w:tc>
      </w:tr>
      <w:tr w:rsidR="00241417" w:rsidRPr="006A7763" w14:paraId="6BA3DA25" w14:textId="77777777" w:rsidTr="003A71DE">
        <w:trPr>
          <w:jc w:val="center"/>
        </w:trPr>
        <w:tc>
          <w:tcPr>
            <w:tcW w:w="1276" w:type="dxa"/>
            <w:vMerge/>
            <w:vAlign w:val="center"/>
          </w:tcPr>
          <w:p w14:paraId="0678731B" w14:textId="77777777" w:rsidR="00241417" w:rsidRPr="006A7763" w:rsidRDefault="00241417" w:rsidP="003A71DE">
            <w:pPr>
              <w:pStyle w:val="TAC"/>
            </w:pPr>
          </w:p>
        </w:tc>
        <w:tc>
          <w:tcPr>
            <w:tcW w:w="1134" w:type="dxa"/>
            <w:tcBorders>
              <w:top w:val="single" w:sz="4" w:space="0" w:color="auto"/>
            </w:tcBorders>
            <w:vAlign w:val="center"/>
          </w:tcPr>
          <w:p w14:paraId="55E48E87" w14:textId="77777777" w:rsidR="00241417" w:rsidRPr="006A7763" w:rsidRDefault="00241417" w:rsidP="003A71DE">
            <w:pPr>
              <w:pStyle w:val="TAC"/>
            </w:pPr>
            <w:r w:rsidRPr="006A7763">
              <w:rPr>
                <w:lang w:eastAsia="zh-CN"/>
              </w:rPr>
              <w:t>8</w:t>
            </w:r>
          </w:p>
        </w:tc>
        <w:tc>
          <w:tcPr>
            <w:tcW w:w="1276" w:type="dxa"/>
            <w:tcBorders>
              <w:top w:val="single" w:sz="4" w:space="0" w:color="auto"/>
            </w:tcBorders>
            <w:vAlign w:val="center"/>
          </w:tcPr>
          <w:p w14:paraId="3C3CA1F7" w14:textId="77777777" w:rsidR="00241417" w:rsidRPr="006A7763" w:rsidRDefault="00241417" w:rsidP="003A71DE">
            <w:pPr>
              <w:pStyle w:val="TAC"/>
            </w:pPr>
            <w:r w:rsidRPr="006A7763">
              <w:t>TDLC-300-100</w:t>
            </w:r>
            <w:r w:rsidRPr="006A7763">
              <w:rPr>
                <w:lang w:eastAsia="zh-CN"/>
              </w:rPr>
              <w:t xml:space="preserve"> Low</w:t>
            </w:r>
          </w:p>
        </w:tc>
        <w:tc>
          <w:tcPr>
            <w:tcW w:w="709" w:type="dxa"/>
            <w:tcBorders>
              <w:top w:val="single" w:sz="4" w:space="0" w:color="auto"/>
            </w:tcBorders>
            <w:vAlign w:val="center"/>
          </w:tcPr>
          <w:p w14:paraId="7D1E6129" w14:textId="77777777" w:rsidR="00241417" w:rsidRPr="006A7763" w:rsidRDefault="00241417" w:rsidP="003A71DE">
            <w:pPr>
              <w:pStyle w:val="TAC"/>
            </w:pPr>
            <w:r w:rsidRPr="006A7763">
              <w:rPr>
                <w:lang w:eastAsia="zh-CN"/>
              </w:rPr>
              <w:t>-11.5</w:t>
            </w:r>
          </w:p>
        </w:tc>
        <w:tc>
          <w:tcPr>
            <w:tcW w:w="850" w:type="dxa"/>
            <w:tcBorders>
              <w:top w:val="single" w:sz="4" w:space="0" w:color="auto"/>
            </w:tcBorders>
            <w:vAlign w:val="center"/>
          </w:tcPr>
          <w:p w14:paraId="11825955" w14:textId="77777777" w:rsidR="00241417" w:rsidRPr="006A7763" w:rsidRDefault="00241417" w:rsidP="003A71DE">
            <w:pPr>
              <w:pStyle w:val="TAC"/>
            </w:pPr>
            <w:r w:rsidRPr="006A7763">
              <w:rPr>
                <w:lang w:eastAsia="zh-CN"/>
              </w:rPr>
              <w:t>-11.2</w:t>
            </w:r>
          </w:p>
        </w:tc>
        <w:tc>
          <w:tcPr>
            <w:tcW w:w="851" w:type="dxa"/>
            <w:tcBorders>
              <w:top w:val="single" w:sz="4" w:space="0" w:color="auto"/>
            </w:tcBorders>
            <w:vAlign w:val="center"/>
          </w:tcPr>
          <w:p w14:paraId="50A9DA09" w14:textId="77777777" w:rsidR="00241417" w:rsidRPr="006A7763" w:rsidRDefault="00241417" w:rsidP="003A71DE">
            <w:pPr>
              <w:pStyle w:val="TAC"/>
              <w:rPr>
                <w:lang w:eastAsia="zh-CN"/>
              </w:rPr>
            </w:pPr>
            <w:r w:rsidRPr="006A7763">
              <w:rPr>
                <w:lang w:eastAsia="zh-CN"/>
              </w:rPr>
              <w:t>-11.6</w:t>
            </w:r>
          </w:p>
        </w:tc>
        <w:tc>
          <w:tcPr>
            <w:tcW w:w="850" w:type="dxa"/>
            <w:tcBorders>
              <w:top w:val="single" w:sz="4" w:space="0" w:color="auto"/>
            </w:tcBorders>
            <w:vAlign w:val="center"/>
          </w:tcPr>
          <w:p w14:paraId="1F1E620A" w14:textId="77777777" w:rsidR="00241417" w:rsidRPr="006A7763" w:rsidRDefault="00241417" w:rsidP="003A71DE">
            <w:pPr>
              <w:pStyle w:val="TAC"/>
            </w:pPr>
            <w:r w:rsidRPr="006A7763">
              <w:rPr>
                <w:lang w:eastAsia="zh-CN"/>
              </w:rPr>
              <w:t>-11.3</w:t>
            </w:r>
          </w:p>
        </w:tc>
      </w:tr>
    </w:tbl>
    <w:p w14:paraId="07F4A658" w14:textId="77777777" w:rsidR="00241417" w:rsidRDefault="00241417" w:rsidP="00241417"/>
    <w:p w14:paraId="4F9E3CD5" w14:textId="77777777" w:rsidR="00241417" w:rsidRDefault="00241417" w:rsidP="00241417">
      <w:pPr>
        <w:pStyle w:val="Heading5"/>
      </w:pPr>
      <w:bookmarkStart w:id="4913" w:name="_Toc74583260"/>
      <w:bookmarkStart w:id="4914" w:name="_Toc76542073"/>
      <w:bookmarkStart w:id="4915" w:name="_Toc82450055"/>
      <w:bookmarkStart w:id="4916" w:name="_Toc82450703"/>
      <w:bookmarkStart w:id="4917" w:name="_Toc89949092"/>
      <w:bookmarkStart w:id="4918" w:name="_Toc98755481"/>
      <w:bookmarkStart w:id="4919" w:name="_Toc98763072"/>
      <w:bookmarkStart w:id="4920" w:name="_Toc106184001"/>
      <w:bookmarkStart w:id="4921" w:name="_Toc130402023"/>
      <w:bookmarkStart w:id="4922" w:name="_Toc137531945"/>
      <w:bookmarkStart w:id="4923" w:name="_Toc138852446"/>
      <w:bookmarkStart w:id="4924" w:name="_Toc145529512"/>
      <w:bookmarkStart w:id="4925" w:name="_Toc155325472"/>
      <w:bookmarkStart w:id="4926" w:name="_Toc161655338"/>
      <w:bookmarkStart w:id="4927" w:name="_Toc169620672"/>
      <w:r>
        <w:t>8</w:t>
      </w:r>
      <w:r w:rsidRPr="00EE4A40">
        <w:t>.</w:t>
      </w:r>
      <w:r>
        <w:t>1</w:t>
      </w:r>
      <w:r w:rsidRPr="00EE4A40">
        <w:t>.</w:t>
      </w:r>
      <w:r>
        <w:t>3</w:t>
      </w:r>
      <w:r w:rsidRPr="00EE4A40">
        <w:t>.</w:t>
      </w:r>
      <w:r>
        <w:t>3</w:t>
      </w:r>
      <w:r w:rsidRPr="00EE4A40">
        <w:t>.</w:t>
      </w:r>
      <w:r>
        <w:t>2</w:t>
      </w:r>
      <w:r>
        <w:tab/>
        <w:t>ACK missed detection requirements</w:t>
      </w:r>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p>
    <w:p w14:paraId="0490A06F" w14:textId="77777777" w:rsidR="00241417" w:rsidRDefault="00241417" w:rsidP="00241417">
      <w:pPr>
        <w:pStyle w:val="H6"/>
      </w:pPr>
      <w:r>
        <w:t>8</w:t>
      </w:r>
      <w:r w:rsidRPr="00D57F98">
        <w:t>.</w:t>
      </w:r>
      <w:r>
        <w:t>1</w:t>
      </w:r>
      <w:r w:rsidRPr="00D57F98">
        <w:t>.</w:t>
      </w:r>
      <w:r>
        <w:t>3</w:t>
      </w:r>
      <w:r w:rsidRPr="00D57F98">
        <w:t>.</w:t>
      </w:r>
      <w:r>
        <w:t>3</w:t>
      </w:r>
      <w:r w:rsidRPr="00D57F98">
        <w:t>.</w:t>
      </w:r>
      <w:r>
        <w:t>2</w:t>
      </w:r>
      <w:r w:rsidRPr="00D57F98">
        <w:t>.1</w:t>
      </w:r>
      <w:r>
        <w:tab/>
        <w:t>General</w:t>
      </w:r>
    </w:p>
    <w:p w14:paraId="3B6768C3" w14:textId="77777777" w:rsidR="00241417" w:rsidRPr="00F32B67" w:rsidRDefault="00241417" w:rsidP="00241417">
      <w:pPr>
        <w:rPr>
          <w:lang w:eastAsia="zh-CN"/>
        </w:rPr>
      </w:pPr>
      <w:r w:rsidRPr="00F32B67">
        <w:t>The ACK missed detection probability is the probability of not detecting an ACK when an ACK was sent.</w:t>
      </w:r>
      <w:r w:rsidRPr="00F32B67">
        <w:rPr>
          <w:lang w:eastAsia="zh-CN"/>
        </w:rPr>
        <w:t xml:space="preserve"> The test parameters in </w:t>
      </w:r>
      <w:r w:rsidRPr="00F32B67">
        <w:t>table 8.3.3.1.1-1</w:t>
      </w:r>
      <w:r w:rsidRPr="00F32B67">
        <w:rPr>
          <w:lang w:eastAsia="zh-CN"/>
        </w:rPr>
        <w:t xml:space="preserve"> are configured. </w:t>
      </w:r>
    </w:p>
    <w:p w14:paraId="092AE1A7" w14:textId="17623740"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4D1F6ADB" w14:textId="77777777" w:rsidR="00241417" w:rsidRPr="006C7AF4" w:rsidRDefault="00241417" w:rsidP="00241417">
      <w:pPr>
        <w:rPr>
          <w:lang w:val="en-US" w:eastAsia="zh-CN"/>
        </w:rPr>
      </w:pPr>
    </w:p>
    <w:p w14:paraId="49532D53" w14:textId="77777777" w:rsidR="00241417" w:rsidRPr="0034461C" w:rsidRDefault="00241417" w:rsidP="00241417">
      <w:pPr>
        <w:pStyle w:val="H6"/>
        <w:rPr>
          <w:lang w:eastAsia="zh-CN"/>
        </w:rPr>
      </w:pPr>
      <w:r>
        <w:t>8</w:t>
      </w:r>
      <w:r w:rsidRPr="00D57F98">
        <w:t>.</w:t>
      </w:r>
      <w:r>
        <w:t>1</w:t>
      </w:r>
      <w:r w:rsidRPr="00D57F98">
        <w:t>.</w:t>
      </w:r>
      <w:r>
        <w:t>3</w:t>
      </w:r>
      <w:r w:rsidRPr="00D57F98">
        <w:t>.</w:t>
      </w:r>
      <w:r>
        <w:t>3</w:t>
      </w:r>
      <w:r w:rsidRPr="00D57F98">
        <w:t>.</w:t>
      </w:r>
      <w:r>
        <w:t>2</w:t>
      </w:r>
      <w:r w:rsidRPr="00D57F98">
        <w:t>.</w:t>
      </w:r>
      <w:r>
        <w:t>2</w:t>
      </w:r>
      <w:r>
        <w:tab/>
        <w:t>Minimum requirements</w:t>
      </w:r>
    </w:p>
    <w:p w14:paraId="16FE93DC" w14:textId="77777777" w:rsidR="00241417" w:rsidRPr="00F32B67" w:rsidRDefault="00241417" w:rsidP="00241417">
      <w:pPr>
        <w:rPr>
          <w:lang w:eastAsia="zh-CN"/>
        </w:rPr>
      </w:pPr>
      <w:r w:rsidRPr="00F32B67">
        <w:t>The ACK missed detection probability shall not exceed 1% at the SNR given in table 8.1.3.3.2.2-1 and in table 8.1.3.3.2.2-2.</w:t>
      </w:r>
    </w:p>
    <w:p w14:paraId="3F7B1612" w14:textId="77777777" w:rsidR="00241417" w:rsidRPr="00F32B67" w:rsidRDefault="00241417" w:rsidP="00241417">
      <w:pPr>
        <w:pStyle w:val="TH"/>
      </w:pPr>
      <w:r w:rsidRPr="00F32B67">
        <w:t>Table 8.1.3.3.2.2-1: Minimum requirements for PUCCH format 1 with 15 kHz SCS</w:t>
      </w:r>
    </w:p>
    <w:tbl>
      <w:tblPr>
        <w:tblStyle w:val="TableGrid10"/>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E40AED" w14:paraId="234287A2" w14:textId="77777777" w:rsidTr="003A71DE">
        <w:trPr>
          <w:jc w:val="center"/>
        </w:trPr>
        <w:tc>
          <w:tcPr>
            <w:tcW w:w="1276" w:type="dxa"/>
            <w:vMerge w:val="restart"/>
            <w:tcBorders>
              <w:top w:val="single" w:sz="4" w:space="0" w:color="auto"/>
            </w:tcBorders>
            <w:vAlign w:val="center"/>
          </w:tcPr>
          <w:p w14:paraId="700A7E63" w14:textId="77777777" w:rsidR="00241417" w:rsidRPr="00E40AED" w:rsidRDefault="00241417" w:rsidP="003A71DE">
            <w:pPr>
              <w:pStyle w:val="TAH"/>
            </w:pPr>
            <w:r w:rsidRPr="00E40AED">
              <w:t>Number of</w:t>
            </w:r>
            <w:r>
              <w:t xml:space="preserve"> </w:t>
            </w:r>
            <w:r w:rsidRPr="00E40AED">
              <w:t>TX antennas</w:t>
            </w:r>
          </w:p>
        </w:tc>
        <w:tc>
          <w:tcPr>
            <w:tcW w:w="1134" w:type="dxa"/>
            <w:vMerge w:val="restart"/>
            <w:tcBorders>
              <w:top w:val="single" w:sz="4" w:space="0" w:color="auto"/>
            </w:tcBorders>
            <w:vAlign w:val="center"/>
          </w:tcPr>
          <w:p w14:paraId="5D9F919A" w14:textId="77777777" w:rsidR="00241417" w:rsidRPr="00E40AED" w:rsidRDefault="00241417" w:rsidP="003A71DE">
            <w:pPr>
              <w:pStyle w:val="TAH"/>
            </w:pPr>
            <w:r w:rsidRPr="00E40AED">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4DA1A1AD" w14:textId="37553ABF" w:rsidR="00241417" w:rsidRPr="00E40AED" w:rsidRDefault="008A2C63" w:rsidP="003A71DE">
            <w:pPr>
              <w:pStyle w:val="TAH"/>
            </w:pPr>
            <w:r w:rsidRPr="00401420">
              <w:rPr>
                <w:lang w:val="fr-FR"/>
              </w:rPr>
              <w:t xml:space="preserve">Propagation </w:t>
            </w:r>
            <w:r w:rsidRPr="00401420">
              <w:t xml:space="preserve">conditions and correlation matrix (Annex </w:t>
            </w:r>
            <w:r>
              <w:t>I</w:t>
            </w:r>
            <w:r w:rsidRPr="00401420">
              <w:t>)</w:t>
            </w:r>
          </w:p>
        </w:tc>
        <w:tc>
          <w:tcPr>
            <w:tcW w:w="2835" w:type="dxa"/>
            <w:gridSpan w:val="3"/>
            <w:tcBorders>
              <w:top w:val="single" w:sz="4" w:space="0" w:color="auto"/>
            </w:tcBorders>
            <w:vAlign w:val="center"/>
          </w:tcPr>
          <w:p w14:paraId="4CC456CB" w14:textId="77777777" w:rsidR="00241417" w:rsidRPr="00E40AED" w:rsidRDefault="00241417" w:rsidP="003A71DE">
            <w:pPr>
              <w:pStyle w:val="TAH"/>
            </w:pPr>
            <w:r w:rsidRPr="00E40AED">
              <w:t>Channel bandwidth / SNR (dB)</w:t>
            </w:r>
          </w:p>
        </w:tc>
      </w:tr>
      <w:tr w:rsidR="00241417" w:rsidRPr="00E40AED" w14:paraId="71E75CF6" w14:textId="77777777" w:rsidTr="003A71DE">
        <w:trPr>
          <w:jc w:val="center"/>
        </w:trPr>
        <w:tc>
          <w:tcPr>
            <w:tcW w:w="1276" w:type="dxa"/>
            <w:vMerge/>
            <w:tcBorders>
              <w:bottom w:val="single" w:sz="4" w:space="0" w:color="auto"/>
            </w:tcBorders>
            <w:vAlign w:val="center"/>
          </w:tcPr>
          <w:p w14:paraId="4A5A1C2E" w14:textId="77777777" w:rsidR="00241417" w:rsidRPr="00E40AED" w:rsidRDefault="00241417" w:rsidP="003A71DE">
            <w:pPr>
              <w:pStyle w:val="TAH"/>
            </w:pPr>
          </w:p>
        </w:tc>
        <w:tc>
          <w:tcPr>
            <w:tcW w:w="1134" w:type="dxa"/>
            <w:vMerge/>
            <w:tcBorders>
              <w:bottom w:val="single" w:sz="4" w:space="0" w:color="auto"/>
            </w:tcBorders>
            <w:vAlign w:val="center"/>
          </w:tcPr>
          <w:p w14:paraId="7DF7F1BD" w14:textId="77777777" w:rsidR="00241417" w:rsidRPr="00E40AED" w:rsidRDefault="00241417" w:rsidP="003A71DE">
            <w:pPr>
              <w:pStyle w:val="TAH"/>
            </w:pPr>
          </w:p>
        </w:tc>
        <w:tc>
          <w:tcPr>
            <w:tcW w:w="1276" w:type="dxa"/>
            <w:vMerge/>
            <w:tcBorders>
              <w:bottom w:val="single" w:sz="4" w:space="0" w:color="auto"/>
            </w:tcBorders>
            <w:vAlign w:val="center"/>
          </w:tcPr>
          <w:p w14:paraId="2C01E87B" w14:textId="77777777" w:rsidR="00241417" w:rsidRPr="00E40AED" w:rsidRDefault="00241417" w:rsidP="003A71DE">
            <w:pPr>
              <w:pStyle w:val="TAH"/>
            </w:pPr>
          </w:p>
        </w:tc>
        <w:tc>
          <w:tcPr>
            <w:tcW w:w="850" w:type="dxa"/>
            <w:tcBorders>
              <w:top w:val="single" w:sz="4" w:space="0" w:color="auto"/>
              <w:bottom w:val="single" w:sz="4" w:space="0" w:color="auto"/>
            </w:tcBorders>
            <w:vAlign w:val="center"/>
          </w:tcPr>
          <w:p w14:paraId="6040843C" w14:textId="77777777" w:rsidR="00241417" w:rsidRPr="00E40AED" w:rsidRDefault="00241417" w:rsidP="003A71DE">
            <w:pPr>
              <w:pStyle w:val="TAH"/>
            </w:pPr>
            <w:r w:rsidRPr="00E40AED">
              <w:t>5 MHz</w:t>
            </w:r>
          </w:p>
        </w:tc>
        <w:tc>
          <w:tcPr>
            <w:tcW w:w="993" w:type="dxa"/>
            <w:tcBorders>
              <w:top w:val="single" w:sz="4" w:space="0" w:color="auto"/>
              <w:bottom w:val="single" w:sz="4" w:space="0" w:color="auto"/>
            </w:tcBorders>
            <w:vAlign w:val="center"/>
          </w:tcPr>
          <w:p w14:paraId="261DCB90" w14:textId="77777777" w:rsidR="00241417" w:rsidRPr="00E40AED" w:rsidRDefault="00241417" w:rsidP="003A71DE">
            <w:pPr>
              <w:pStyle w:val="TAH"/>
            </w:pPr>
            <w:r w:rsidRPr="00E40AED">
              <w:t>10 MHz</w:t>
            </w:r>
          </w:p>
        </w:tc>
        <w:tc>
          <w:tcPr>
            <w:tcW w:w="992" w:type="dxa"/>
            <w:tcBorders>
              <w:top w:val="single" w:sz="4" w:space="0" w:color="auto"/>
              <w:bottom w:val="single" w:sz="4" w:space="0" w:color="auto"/>
            </w:tcBorders>
            <w:vAlign w:val="center"/>
          </w:tcPr>
          <w:p w14:paraId="60171E04" w14:textId="77777777" w:rsidR="00241417" w:rsidRPr="00E40AED" w:rsidRDefault="00241417" w:rsidP="003A71DE">
            <w:pPr>
              <w:pStyle w:val="TAH"/>
            </w:pPr>
            <w:r w:rsidRPr="00E40AED">
              <w:t>20 MHz</w:t>
            </w:r>
          </w:p>
        </w:tc>
      </w:tr>
      <w:tr w:rsidR="00241417" w:rsidRPr="00E40AED" w14:paraId="655F01B2" w14:textId="77777777" w:rsidTr="003A71DE">
        <w:trPr>
          <w:jc w:val="center"/>
        </w:trPr>
        <w:tc>
          <w:tcPr>
            <w:tcW w:w="1276" w:type="dxa"/>
            <w:vMerge w:val="restart"/>
            <w:vAlign w:val="center"/>
          </w:tcPr>
          <w:p w14:paraId="53E63D95" w14:textId="77777777" w:rsidR="00241417" w:rsidRPr="00E40AED" w:rsidRDefault="00241417" w:rsidP="003A71DE">
            <w:pPr>
              <w:pStyle w:val="TAC"/>
            </w:pPr>
            <w:r w:rsidRPr="00E40AED">
              <w:rPr>
                <w:lang w:eastAsia="zh-CN"/>
              </w:rPr>
              <w:t>1</w:t>
            </w:r>
          </w:p>
        </w:tc>
        <w:tc>
          <w:tcPr>
            <w:tcW w:w="1134" w:type="dxa"/>
            <w:tcBorders>
              <w:bottom w:val="single" w:sz="4" w:space="0" w:color="auto"/>
            </w:tcBorders>
            <w:vAlign w:val="center"/>
          </w:tcPr>
          <w:p w14:paraId="42D54C7A" w14:textId="77777777" w:rsidR="00241417" w:rsidRPr="00E40AED" w:rsidRDefault="00241417" w:rsidP="003A71DE">
            <w:pPr>
              <w:pStyle w:val="TAC"/>
            </w:pPr>
            <w:r w:rsidRPr="00E40AED">
              <w:rPr>
                <w:lang w:eastAsia="zh-CN"/>
              </w:rPr>
              <w:t>2</w:t>
            </w:r>
          </w:p>
        </w:tc>
        <w:tc>
          <w:tcPr>
            <w:tcW w:w="1276" w:type="dxa"/>
            <w:tcBorders>
              <w:bottom w:val="single" w:sz="4" w:space="0" w:color="auto"/>
            </w:tcBorders>
            <w:vAlign w:val="center"/>
          </w:tcPr>
          <w:p w14:paraId="0BE3CBE0"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bottom w:val="single" w:sz="4" w:space="0" w:color="auto"/>
            </w:tcBorders>
            <w:vAlign w:val="center"/>
          </w:tcPr>
          <w:p w14:paraId="3D1104E6" w14:textId="77777777" w:rsidR="00241417" w:rsidRPr="00E40AED" w:rsidRDefault="00241417" w:rsidP="003A71DE">
            <w:pPr>
              <w:pStyle w:val="TAC"/>
            </w:pPr>
            <w:r w:rsidRPr="00E40AED">
              <w:rPr>
                <w:lang w:eastAsia="zh-CN"/>
              </w:rPr>
              <w:t>-5.0</w:t>
            </w:r>
          </w:p>
        </w:tc>
        <w:tc>
          <w:tcPr>
            <w:tcW w:w="993" w:type="dxa"/>
            <w:tcBorders>
              <w:bottom w:val="single" w:sz="4" w:space="0" w:color="auto"/>
            </w:tcBorders>
            <w:vAlign w:val="center"/>
          </w:tcPr>
          <w:p w14:paraId="50F5D20E" w14:textId="77777777" w:rsidR="00241417" w:rsidRPr="00E40AED" w:rsidRDefault="00241417" w:rsidP="003A71DE">
            <w:pPr>
              <w:pStyle w:val="TAC"/>
            </w:pPr>
            <w:r w:rsidRPr="00E40AED">
              <w:rPr>
                <w:lang w:eastAsia="zh-CN"/>
              </w:rPr>
              <w:t>-4.4</w:t>
            </w:r>
          </w:p>
        </w:tc>
        <w:tc>
          <w:tcPr>
            <w:tcW w:w="992" w:type="dxa"/>
            <w:tcBorders>
              <w:bottom w:val="single" w:sz="4" w:space="0" w:color="auto"/>
            </w:tcBorders>
            <w:vAlign w:val="center"/>
          </w:tcPr>
          <w:p w14:paraId="01884F83" w14:textId="77777777" w:rsidR="00241417" w:rsidRPr="00E40AED" w:rsidRDefault="00241417" w:rsidP="003A71DE">
            <w:pPr>
              <w:pStyle w:val="TAC"/>
            </w:pPr>
            <w:r w:rsidRPr="00E40AED">
              <w:rPr>
                <w:lang w:eastAsia="zh-CN"/>
              </w:rPr>
              <w:t>-5.0</w:t>
            </w:r>
          </w:p>
        </w:tc>
      </w:tr>
      <w:tr w:rsidR="00241417" w:rsidRPr="00E40AED" w14:paraId="18A867C4" w14:textId="77777777" w:rsidTr="003A71DE">
        <w:trPr>
          <w:jc w:val="center"/>
        </w:trPr>
        <w:tc>
          <w:tcPr>
            <w:tcW w:w="1276" w:type="dxa"/>
            <w:vMerge/>
            <w:vAlign w:val="center"/>
          </w:tcPr>
          <w:p w14:paraId="08D0F0D8" w14:textId="77777777" w:rsidR="00241417" w:rsidRPr="00E40AED" w:rsidRDefault="00241417" w:rsidP="003A71DE">
            <w:pPr>
              <w:pStyle w:val="TAC"/>
            </w:pPr>
          </w:p>
        </w:tc>
        <w:tc>
          <w:tcPr>
            <w:tcW w:w="1134" w:type="dxa"/>
            <w:tcBorders>
              <w:bottom w:val="single" w:sz="4" w:space="0" w:color="auto"/>
            </w:tcBorders>
            <w:vAlign w:val="center"/>
          </w:tcPr>
          <w:p w14:paraId="52B451FA" w14:textId="77777777" w:rsidR="00241417" w:rsidRPr="00E40AED" w:rsidRDefault="00241417" w:rsidP="003A71DE">
            <w:pPr>
              <w:pStyle w:val="TAC"/>
            </w:pPr>
            <w:r w:rsidRPr="00E40AED">
              <w:rPr>
                <w:lang w:eastAsia="zh-CN"/>
              </w:rPr>
              <w:t>4</w:t>
            </w:r>
          </w:p>
        </w:tc>
        <w:tc>
          <w:tcPr>
            <w:tcW w:w="1276" w:type="dxa"/>
            <w:tcBorders>
              <w:bottom w:val="single" w:sz="4" w:space="0" w:color="auto"/>
            </w:tcBorders>
            <w:vAlign w:val="center"/>
          </w:tcPr>
          <w:p w14:paraId="6AB9D6E8"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bottom w:val="single" w:sz="4" w:space="0" w:color="auto"/>
            </w:tcBorders>
            <w:vAlign w:val="center"/>
          </w:tcPr>
          <w:p w14:paraId="7676827B" w14:textId="77777777" w:rsidR="00241417" w:rsidRPr="00E40AED" w:rsidRDefault="00241417" w:rsidP="003A71DE">
            <w:pPr>
              <w:pStyle w:val="TAC"/>
            </w:pPr>
            <w:r w:rsidRPr="00E40AED">
              <w:rPr>
                <w:lang w:eastAsia="zh-CN"/>
              </w:rPr>
              <w:t>-8.6</w:t>
            </w:r>
          </w:p>
        </w:tc>
        <w:tc>
          <w:tcPr>
            <w:tcW w:w="993" w:type="dxa"/>
            <w:tcBorders>
              <w:bottom w:val="single" w:sz="4" w:space="0" w:color="auto"/>
            </w:tcBorders>
            <w:vAlign w:val="center"/>
          </w:tcPr>
          <w:p w14:paraId="3B78A0B8" w14:textId="77777777" w:rsidR="00241417" w:rsidRPr="00E40AED" w:rsidRDefault="00241417" w:rsidP="003A71DE">
            <w:pPr>
              <w:pStyle w:val="TAC"/>
            </w:pPr>
            <w:r w:rsidRPr="00E40AED">
              <w:rPr>
                <w:lang w:eastAsia="zh-CN"/>
              </w:rPr>
              <w:t>-8.2</w:t>
            </w:r>
          </w:p>
        </w:tc>
        <w:tc>
          <w:tcPr>
            <w:tcW w:w="992" w:type="dxa"/>
            <w:tcBorders>
              <w:bottom w:val="single" w:sz="4" w:space="0" w:color="auto"/>
            </w:tcBorders>
            <w:vAlign w:val="center"/>
          </w:tcPr>
          <w:p w14:paraId="1DBA8C63" w14:textId="77777777" w:rsidR="00241417" w:rsidRPr="00E40AED" w:rsidRDefault="00241417" w:rsidP="003A71DE">
            <w:pPr>
              <w:pStyle w:val="TAC"/>
            </w:pPr>
            <w:r w:rsidRPr="00E40AED">
              <w:rPr>
                <w:lang w:eastAsia="zh-CN"/>
              </w:rPr>
              <w:t>-8.5</w:t>
            </w:r>
          </w:p>
        </w:tc>
      </w:tr>
      <w:tr w:rsidR="00241417" w:rsidRPr="00E40AED" w14:paraId="3F744F4B" w14:textId="77777777" w:rsidTr="003A71DE">
        <w:trPr>
          <w:jc w:val="center"/>
        </w:trPr>
        <w:tc>
          <w:tcPr>
            <w:tcW w:w="1276" w:type="dxa"/>
            <w:vMerge/>
            <w:vAlign w:val="center"/>
          </w:tcPr>
          <w:p w14:paraId="0FA18DB7" w14:textId="77777777" w:rsidR="00241417" w:rsidRPr="00E40AED" w:rsidRDefault="00241417" w:rsidP="003A71DE">
            <w:pPr>
              <w:pStyle w:val="TAC"/>
            </w:pPr>
          </w:p>
        </w:tc>
        <w:tc>
          <w:tcPr>
            <w:tcW w:w="1134" w:type="dxa"/>
            <w:tcBorders>
              <w:top w:val="single" w:sz="4" w:space="0" w:color="auto"/>
            </w:tcBorders>
            <w:vAlign w:val="center"/>
          </w:tcPr>
          <w:p w14:paraId="43C67235" w14:textId="77777777" w:rsidR="00241417" w:rsidRPr="00E40AED" w:rsidRDefault="00241417" w:rsidP="003A71DE">
            <w:pPr>
              <w:pStyle w:val="TAC"/>
            </w:pPr>
            <w:r w:rsidRPr="00E40AED">
              <w:rPr>
                <w:lang w:eastAsia="zh-CN"/>
              </w:rPr>
              <w:t>8</w:t>
            </w:r>
          </w:p>
        </w:tc>
        <w:tc>
          <w:tcPr>
            <w:tcW w:w="1276" w:type="dxa"/>
            <w:tcBorders>
              <w:top w:val="single" w:sz="4" w:space="0" w:color="auto"/>
            </w:tcBorders>
            <w:vAlign w:val="center"/>
          </w:tcPr>
          <w:p w14:paraId="2F183518" w14:textId="77777777" w:rsidR="00241417" w:rsidRPr="00E40AED" w:rsidRDefault="00241417" w:rsidP="003A71DE">
            <w:pPr>
              <w:pStyle w:val="TAC"/>
            </w:pPr>
            <w:r w:rsidRPr="00E40AED">
              <w:t>TDLC-300-100</w:t>
            </w:r>
            <w:r w:rsidRPr="00E40AED">
              <w:rPr>
                <w:lang w:eastAsia="zh-CN"/>
              </w:rPr>
              <w:t xml:space="preserve"> Low</w:t>
            </w:r>
          </w:p>
        </w:tc>
        <w:tc>
          <w:tcPr>
            <w:tcW w:w="850" w:type="dxa"/>
            <w:tcBorders>
              <w:top w:val="single" w:sz="4" w:space="0" w:color="auto"/>
            </w:tcBorders>
            <w:vAlign w:val="center"/>
          </w:tcPr>
          <w:p w14:paraId="4EB9AB64" w14:textId="77777777" w:rsidR="00241417" w:rsidRPr="00E40AED" w:rsidRDefault="00241417" w:rsidP="003A71DE">
            <w:pPr>
              <w:pStyle w:val="TAC"/>
            </w:pPr>
            <w:r w:rsidRPr="00E40AED">
              <w:rPr>
                <w:lang w:eastAsia="zh-CN"/>
              </w:rPr>
              <w:t>-11.6</w:t>
            </w:r>
          </w:p>
        </w:tc>
        <w:tc>
          <w:tcPr>
            <w:tcW w:w="993" w:type="dxa"/>
            <w:tcBorders>
              <w:top w:val="single" w:sz="4" w:space="0" w:color="auto"/>
            </w:tcBorders>
            <w:vAlign w:val="center"/>
          </w:tcPr>
          <w:p w14:paraId="43F0F4B8" w14:textId="77777777" w:rsidR="00241417" w:rsidRPr="00E40AED" w:rsidRDefault="00241417" w:rsidP="003A71DE">
            <w:pPr>
              <w:pStyle w:val="TAC"/>
            </w:pPr>
            <w:r w:rsidRPr="00E40AED">
              <w:rPr>
                <w:lang w:eastAsia="zh-CN"/>
              </w:rPr>
              <w:t>-11.5</w:t>
            </w:r>
          </w:p>
        </w:tc>
        <w:tc>
          <w:tcPr>
            <w:tcW w:w="992" w:type="dxa"/>
            <w:tcBorders>
              <w:top w:val="single" w:sz="4" w:space="0" w:color="auto"/>
            </w:tcBorders>
            <w:vAlign w:val="center"/>
          </w:tcPr>
          <w:p w14:paraId="0DE90513" w14:textId="77777777" w:rsidR="00241417" w:rsidRPr="00E40AED" w:rsidRDefault="00241417" w:rsidP="003A71DE">
            <w:pPr>
              <w:pStyle w:val="TAC"/>
            </w:pPr>
            <w:r w:rsidRPr="00E40AED">
              <w:rPr>
                <w:lang w:eastAsia="zh-CN"/>
              </w:rPr>
              <w:t>-11.5</w:t>
            </w:r>
          </w:p>
        </w:tc>
      </w:tr>
    </w:tbl>
    <w:p w14:paraId="6C12BC39" w14:textId="77777777" w:rsidR="00241417" w:rsidRPr="00E40AED" w:rsidRDefault="00241417" w:rsidP="00241417"/>
    <w:p w14:paraId="25CBB797" w14:textId="77777777" w:rsidR="00241417" w:rsidRPr="00F32B67" w:rsidRDefault="00241417" w:rsidP="00241417">
      <w:pPr>
        <w:pStyle w:val="TH"/>
      </w:pPr>
      <w:r w:rsidRPr="00F32B67">
        <w:t>Table 8.1.3.3.2.2-2: Minimum requirements for PUCCH format 1 with 30 kHz SCS</w:t>
      </w:r>
    </w:p>
    <w:tbl>
      <w:tblPr>
        <w:tblStyle w:val="TableGrid10"/>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E40AED" w14:paraId="17EA9F57" w14:textId="77777777" w:rsidTr="003A71DE">
        <w:trPr>
          <w:jc w:val="center"/>
        </w:trPr>
        <w:tc>
          <w:tcPr>
            <w:tcW w:w="1276" w:type="dxa"/>
            <w:vMerge w:val="restart"/>
            <w:tcBorders>
              <w:top w:val="single" w:sz="4" w:space="0" w:color="auto"/>
            </w:tcBorders>
            <w:vAlign w:val="center"/>
          </w:tcPr>
          <w:p w14:paraId="134EF074" w14:textId="77777777" w:rsidR="00241417" w:rsidRPr="00E40AED" w:rsidRDefault="00241417" w:rsidP="003A71DE">
            <w:pPr>
              <w:pStyle w:val="TAH"/>
            </w:pPr>
            <w:r w:rsidRPr="00E40AED">
              <w:t>Number of</w:t>
            </w:r>
            <w:r>
              <w:t xml:space="preserve"> </w:t>
            </w:r>
            <w:r w:rsidRPr="00E40AED">
              <w:t>TX antennas</w:t>
            </w:r>
          </w:p>
        </w:tc>
        <w:tc>
          <w:tcPr>
            <w:tcW w:w="1134" w:type="dxa"/>
            <w:vMerge w:val="restart"/>
            <w:tcBorders>
              <w:top w:val="single" w:sz="4" w:space="0" w:color="auto"/>
            </w:tcBorders>
            <w:vAlign w:val="center"/>
          </w:tcPr>
          <w:p w14:paraId="566B4863" w14:textId="77777777" w:rsidR="00241417" w:rsidRPr="00E40AED" w:rsidRDefault="00241417" w:rsidP="003A71DE">
            <w:pPr>
              <w:pStyle w:val="TAH"/>
            </w:pPr>
            <w:r w:rsidRPr="00E40AED">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6CC4EB48" w14:textId="5BBB8335" w:rsidR="00241417" w:rsidRPr="00E40AED" w:rsidRDefault="008A2C63" w:rsidP="003A71DE">
            <w:pPr>
              <w:pStyle w:val="TAH"/>
            </w:pPr>
            <w:r w:rsidRPr="00401420">
              <w:rPr>
                <w:lang w:val="fr-FR"/>
              </w:rPr>
              <w:t xml:space="preserve">Propagation </w:t>
            </w:r>
            <w:r w:rsidRPr="00401420">
              <w:t xml:space="preserve">conditions and correlation matrix (Annex </w:t>
            </w:r>
            <w:r>
              <w:t>I</w:t>
            </w:r>
            <w:r w:rsidRPr="00401420">
              <w:t>)</w:t>
            </w:r>
          </w:p>
        </w:tc>
        <w:tc>
          <w:tcPr>
            <w:tcW w:w="3260" w:type="dxa"/>
            <w:gridSpan w:val="4"/>
            <w:tcBorders>
              <w:top w:val="single" w:sz="4" w:space="0" w:color="auto"/>
            </w:tcBorders>
            <w:vAlign w:val="center"/>
          </w:tcPr>
          <w:p w14:paraId="598329E2" w14:textId="77777777" w:rsidR="00241417" w:rsidRPr="00E40AED" w:rsidRDefault="00241417" w:rsidP="003A71DE">
            <w:pPr>
              <w:pStyle w:val="TAH"/>
            </w:pPr>
            <w:r w:rsidRPr="00E40AED">
              <w:t>Channel bandwidth / SNR (dB)</w:t>
            </w:r>
          </w:p>
        </w:tc>
      </w:tr>
      <w:tr w:rsidR="00241417" w:rsidRPr="00E40AED" w14:paraId="37688986" w14:textId="77777777" w:rsidTr="003A71DE">
        <w:trPr>
          <w:jc w:val="center"/>
        </w:trPr>
        <w:tc>
          <w:tcPr>
            <w:tcW w:w="1276" w:type="dxa"/>
            <w:vMerge/>
            <w:tcBorders>
              <w:bottom w:val="single" w:sz="4" w:space="0" w:color="auto"/>
            </w:tcBorders>
            <w:vAlign w:val="center"/>
          </w:tcPr>
          <w:p w14:paraId="1EEF9716" w14:textId="77777777" w:rsidR="00241417" w:rsidRPr="00E40AED" w:rsidRDefault="00241417" w:rsidP="003A71DE">
            <w:pPr>
              <w:pStyle w:val="TAH"/>
            </w:pPr>
          </w:p>
        </w:tc>
        <w:tc>
          <w:tcPr>
            <w:tcW w:w="1134" w:type="dxa"/>
            <w:vMerge/>
            <w:tcBorders>
              <w:bottom w:val="single" w:sz="4" w:space="0" w:color="auto"/>
            </w:tcBorders>
            <w:vAlign w:val="center"/>
          </w:tcPr>
          <w:p w14:paraId="6883EF98" w14:textId="77777777" w:rsidR="00241417" w:rsidRPr="00E40AED" w:rsidRDefault="00241417" w:rsidP="003A71DE">
            <w:pPr>
              <w:pStyle w:val="TAH"/>
            </w:pPr>
          </w:p>
        </w:tc>
        <w:tc>
          <w:tcPr>
            <w:tcW w:w="1276" w:type="dxa"/>
            <w:vMerge/>
            <w:tcBorders>
              <w:bottom w:val="single" w:sz="4" w:space="0" w:color="auto"/>
            </w:tcBorders>
            <w:vAlign w:val="center"/>
          </w:tcPr>
          <w:p w14:paraId="288B9ACC" w14:textId="77777777" w:rsidR="00241417" w:rsidRPr="00E40AED" w:rsidRDefault="00241417" w:rsidP="003A71DE">
            <w:pPr>
              <w:pStyle w:val="TAH"/>
            </w:pPr>
          </w:p>
        </w:tc>
        <w:tc>
          <w:tcPr>
            <w:tcW w:w="709" w:type="dxa"/>
            <w:tcBorders>
              <w:top w:val="single" w:sz="4" w:space="0" w:color="auto"/>
              <w:bottom w:val="single" w:sz="4" w:space="0" w:color="auto"/>
            </w:tcBorders>
            <w:vAlign w:val="center"/>
          </w:tcPr>
          <w:p w14:paraId="0EBE5243" w14:textId="77777777" w:rsidR="00241417" w:rsidRPr="00E40AED" w:rsidRDefault="00241417" w:rsidP="003A71DE">
            <w:pPr>
              <w:pStyle w:val="TAH"/>
            </w:pPr>
            <w:r w:rsidRPr="00E40AED">
              <w:t>10 MHz</w:t>
            </w:r>
          </w:p>
        </w:tc>
        <w:tc>
          <w:tcPr>
            <w:tcW w:w="850" w:type="dxa"/>
            <w:tcBorders>
              <w:top w:val="single" w:sz="4" w:space="0" w:color="auto"/>
              <w:bottom w:val="single" w:sz="4" w:space="0" w:color="auto"/>
            </w:tcBorders>
            <w:vAlign w:val="center"/>
          </w:tcPr>
          <w:p w14:paraId="36669920" w14:textId="77777777" w:rsidR="00241417" w:rsidRPr="00E40AED" w:rsidRDefault="00241417" w:rsidP="003A71DE">
            <w:pPr>
              <w:pStyle w:val="TAH"/>
            </w:pPr>
            <w:r w:rsidRPr="00E40AED">
              <w:t>20 MHz</w:t>
            </w:r>
          </w:p>
        </w:tc>
        <w:tc>
          <w:tcPr>
            <w:tcW w:w="851" w:type="dxa"/>
            <w:tcBorders>
              <w:top w:val="single" w:sz="4" w:space="0" w:color="auto"/>
              <w:bottom w:val="single" w:sz="4" w:space="0" w:color="auto"/>
            </w:tcBorders>
            <w:vAlign w:val="center"/>
          </w:tcPr>
          <w:p w14:paraId="190D30BA" w14:textId="77777777" w:rsidR="00241417" w:rsidRPr="00E40AED" w:rsidRDefault="00241417" w:rsidP="003A71DE">
            <w:pPr>
              <w:pStyle w:val="TAH"/>
            </w:pPr>
            <w:r w:rsidRPr="00E40AED">
              <w:t>40 MHz</w:t>
            </w:r>
          </w:p>
        </w:tc>
        <w:tc>
          <w:tcPr>
            <w:tcW w:w="850" w:type="dxa"/>
            <w:tcBorders>
              <w:top w:val="single" w:sz="4" w:space="0" w:color="auto"/>
              <w:bottom w:val="single" w:sz="4" w:space="0" w:color="auto"/>
            </w:tcBorders>
            <w:vAlign w:val="center"/>
          </w:tcPr>
          <w:p w14:paraId="2A1309B7" w14:textId="77777777" w:rsidR="00241417" w:rsidRPr="00E40AED" w:rsidRDefault="00241417" w:rsidP="003A71DE">
            <w:pPr>
              <w:pStyle w:val="TAH"/>
            </w:pPr>
            <w:r w:rsidRPr="00E40AED">
              <w:t>100 MHz</w:t>
            </w:r>
          </w:p>
        </w:tc>
      </w:tr>
      <w:tr w:rsidR="00241417" w:rsidRPr="00E40AED" w14:paraId="1470580D" w14:textId="77777777" w:rsidTr="003A71DE">
        <w:trPr>
          <w:jc w:val="center"/>
        </w:trPr>
        <w:tc>
          <w:tcPr>
            <w:tcW w:w="1276" w:type="dxa"/>
            <w:vMerge w:val="restart"/>
            <w:vAlign w:val="center"/>
          </w:tcPr>
          <w:p w14:paraId="40709D91" w14:textId="77777777" w:rsidR="00241417" w:rsidRPr="00E40AED" w:rsidRDefault="00241417" w:rsidP="003A71DE">
            <w:pPr>
              <w:pStyle w:val="TAC"/>
            </w:pPr>
            <w:r w:rsidRPr="00E40AED">
              <w:rPr>
                <w:lang w:eastAsia="zh-CN"/>
              </w:rPr>
              <w:t>1</w:t>
            </w:r>
          </w:p>
        </w:tc>
        <w:tc>
          <w:tcPr>
            <w:tcW w:w="1134" w:type="dxa"/>
            <w:tcBorders>
              <w:bottom w:val="single" w:sz="4" w:space="0" w:color="auto"/>
            </w:tcBorders>
            <w:vAlign w:val="center"/>
          </w:tcPr>
          <w:p w14:paraId="3B598CE2" w14:textId="77777777" w:rsidR="00241417" w:rsidRPr="00E40AED" w:rsidRDefault="00241417" w:rsidP="003A71DE">
            <w:pPr>
              <w:pStyle w:val="TAC"/>
            </w:pPr>
            <w:r w:rsidRPr="00E40AED">
              <w:rPr>
                <w:lang w:eastAsia="zh-CN"/>
              </w:rPr>
              <w:t>2</w:t>
            </w:r>
          </w:p>
        </w:tc>
        <w:tc>
          <w:tcPr>
            <w:tcW w:w="1276" w:type="dxa"/>
            <w:tcBorders>
              <w:bottom w:val="single" w:sz="4" w:space="0" w:color="auto"/>
            </w:tcBorders>
            <w:vAlign w:val="center"/>
          </w:tcPr>
          <w:p w14:paraId="757E7F55"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bottom w:val="single" w:sz="4" w:space="0" w:color="auto"/>
            </w:tcBorders>
            <w:vAlign w:val="center"/>
          </w:tcPr>
          <w:p w14:paraId="10E7D9CA" w14:textId="77777777" w:rsidR="00241417" w:rsidRPr="00E40AED" w:rsidRDefault="00241417" w:rsidP="003A71DE">
            <w:pPr>
              <w:pStyle w:val="TAC"/>
            </w:pPr>
            <w:r w:rsidRPr="00E40AED">
              <w:rPr>
                <w:lang w:eastAsia="zh-CN"/>
              </w:rPr>
              <w:t>-3.9</w:t>
            </w:r>
          </w:p>
        </w:tc>
        <w:tc>
          <w:tcPr>
            <w:tcW w:w="850" w:type="dxa"/>
            <w:tcBorders>
              <w:bottom w:val="single" w:sz="4" w:space="0" w:color="auto"/>
            </w:tcBorders>
            <w:vAlign w:val="center"/>
          </w:tcPr>
          <w:p w14:paraId="299AE23E" w14:textId="77777777" w:rsidR="00241417" w:rsidRPr="00E40AED" w:rsidRDefault="00241417" w:rsidP="003A71DE">
            <w:pPr>
              <w:pStyle w:val="TAC"/>
            </w:pPr>
            <w:r w:rsidRPr="00E40AED">
              <w:rPr>
                <w:lang w:eastAsia="zh-CN"/>
              </w:rPr>
              <w:t>-4.4</w:t>
            </w:r>
          </w:p>
        </w:tc>
        <w:tc>
          <w:tcPr>
            <w:tcW w:w="851" w:type="dxa"/>
            <w:tcBorders>
              <w:bottom w:val="single" w:sz="4" w:space="0" w:color="auto"/>
            </w:tcBorders>
            <w:vAlign w:val="center"/>
          </w:tcPr>
          <w:p w14:paraId="35E61F6B" w14:textId="77777777" w:rsidR="00241417" w:rsidRPr="00E40AED" w:rsidRDefault="00241417" w:rsidP="003A71DE">
            <w:pPr>
              <w:pStyle w:val="TAC"/>
              <w:rPr>
                <w:lang w:eastAsia="zh-CN"/>
              </w:rPr>
            </w:pPr>
            <w:r w:rsidRPr="00E40AED">
              <w:rPr>
                <w:lang w:eastAsia="zh-CN"/>
              </w:rPr>
              <w:t>-4.4</w:t>
            </w:r>
          </w:p>
        </w:tc>
        <w:tc>
          <w:tcPr>
            <w:tcW w:w="850" w:type="dxa"/>
            <w:tcBorders>
              <w:bottom w:val="single" w:sz="4" w:space="0" w:color="auto"/>
            </w:tcBorders>
            <w:vAlign w:val="center"/>
          </w:tcPr>
          <w:p w14:paraId="58501CDE" w14:textId="77777777" w:rsidR="00241417" w:rsidRPr="00E40AED" w:rsidRDefault="00241417" w:rsidP="003A71DE">
            <w:pPr>
              <w:pStyle w:val="TAC"/>
            </w:pPr>
            <w:r w:rsidRPr="00E40AED">
              <w:rPr>
                <w:lang w:eastAsia="zh-CN"/>
              </w:rPr>
              <w:t>-4.2</w:t>
            </w:r>
          </w:p>
        </w:tc>
      </w:tr>
      <w:tr w:rsidR="00241417" w:rsidRPr="00E40AED" w14:paraId="37ECF856" w14:textId="77777777" w:rsidTr="003A71DE">
        <w:trPr>
          <w:jc w:val="center"/>
        </w:trPr>
        <w:tc>
          <w:tcPr>
            <w:tcW w:w="1276" w:type="dxa"/>
            <w:vMerge/>
            <w:vAlign w:val="center"/>
          </w:tcPr>
          <w:p w14:paraId="34EEB7AD" w14:textId="77777777" w:rsidR="00241417" w:rsidRPr="00E40AED" w:rsidRDefault="00241417" w:rsidP="003A71DE">
            <w:pPr>
              <w:pStyle w:val="TAC"/>
            </w:pPr>
          </w:p>
        </w:tc>
        <w:tc>
          <w:tcPr>
            <w:tcW w:w="1134" w:type="dxa"/>
            <w:tcBorders>
              <w:bottom w:val="single" w:sz="4" w:space="0" w:color="auto"/>
            </w:tcBorders>
            <w:vAlign w:val="center"/>
          </w:tcPr>
          <w:p w14:paraId="4509303A" w14:textId="77777777" w:rsidR="00241417" w:rsidRPr="00E40AED" w:rsidRDefault="00241417" w:rsidP="003A71DE">
            <w:pPr>
              <w:pStyle w:val="TAC"/>
            </w:pPr>
            <w:r w:rsidRPr="00E40AED">
              <w:rPr>
                <w:lang w:eastAsia="zh-CN"/>
              </w:rPr>
              <w:t>4</w:t>
            </w:r>
          </w:p>
        </w:tc>
        <w:tc>
          <w:tcPr>
            <w:tcW w:w="1276" w:type="dxa"/>
            <w:tcBorders>
              <w:bottom w:val="single" w:sz="4" w:space="0" w:color="auto"/>
            </w:tcBorders>
            <w:vAlign w:val="center"/>
          </w:tcPr>
          <w:p w14:paraId="0C8C0CBF"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bottom w:val="single" w:sz="4" w:space="0" w:color="auto"/>
            </w:tcBorders>
            <w:vAlign w:val="center"/>
          </w:tcPr>
          <w:p w14:paraId="73D1AF89" w14:textId="77777777" w:rsidR="00241417" w:rsidRPr="00E40AED" w:rsidRDefault="00241417" w:rsidP="003A71DE">
            <w:pPr>
              <w:pStyle w:val="TAC"/>
            </w:pPr>
            <w:r w:rsidRPr="00E40AED">
              <w:rPr>
                <w:lang w:eastAsia="zh-CN"/>
              </w:rPr>
              <w:t>-8.0</w:t>
            </w:r>
          </w:p>
        </w:tc>
        <w:tc>
          <w:tcPr>
            <w:tcW w:w="850" w:type="dxa"/>
            <w:tcBorders>
              <w:bottom w:val="single" w:sz="4" w:space="0" w:color="auto"/>
            </w:tcBorders>
            <w:vAlign w:val="center"/>
          </w:tcPr>
          <w:p w14:paraId="4E4804CB" w14:textId="77777777" w:rsidR="00241417" w:rsidRPr="00E40AED" w:rsidRDefault="00241417" w:rsidP="003A71DE">
            <w:pPr>
              <w:pStyle w:val="TAC"/>
            </w:pPr>
            <w:r w:rsidRPr="00E40AED">
              <w:rPr>
                <w:lang w:eastAsia="zh-CN"/>
              </w:rPr>
              <w:t>-8.1</w:t>
            </w:r>
          </w:p>
        </w:tc>
        <w:tc>
          <w:tcPr>
            <w:tcW w:w="851" w:type="dxa"/>
            <w:tcBorders>
              <w:bottom w:val="single" w:sz="4" w:space="0" w:color="auto"/>
            </w:tcBorders>
            <w:vAlign w:val="center"/>
          </w:tcPr>
          <w:p w14:paraId="3BECBA7C" w14:textId="77777777" w:rsidR="00241417" w:rsidRPr="00E40AED" w:rsidRDefault="00241417" w:rsidP="003A71DE">
            <w:pPr>
              <w:pStyle w:val="TAC"/>
              <w:rPr>
                <w:lang w:eastAsia="zh-CN"/>
              </w:rPr>
            </w:pPr>
            <w:r w:rsidRPr="00E40AED">
              <w:rPr>
                <w:lang w:eastAsia="zh-CN"/>
              </w:rPr>
              <w:t>-8.4</w:t>
            </w:r>
          </w:p>
        </w:tc>
        <w:tc>
          <w:tcPr>
            <w:tcW w:w="850" w:type="dxa"/>
            <w:tcBorders>
              <w:bottom w:val="single" w:sz="4" w:space="0" w:color="auto"/>
            </w:tcBorders>
            <w:vAlign w:val="center"/>
          </w:tcPr>
          <w:p w14:paraId="03BAFF9E" w14:textId="77777777" w:rsidR="00241417" w:rsidRPr="00E40AED" w:rsidRDefault="00241417" w:rsidP="003A71DE">
            <w:pPr>
              <w:pStyle w:val="TAC"/>
            </w:pPr>
            <w:r w:rsidRPr="00E40AED">
              <w:rPr>
                <w:lang w:eastAsia="zh-CN"/>
              </w:rPr>
              <w:t>-8.3</w:t>
            </w:r>
          </w:p>
        </w:tc>
      </w:tr>
      <w:tr w:rsidR="00241417" w:rsidRPr="00E40AED" w14:paraId="665CF76F" w14:textId="77777777" w:rsidTr="003A71DE">
        <w:trPr>
          <w:jc w:val="center"/>
        </w:trPr>
        <w:tc>
          <w:tcPr>
            <w:tcW w:w="1276" w:type="dxa"/>
            <w:vMerge/>
            <w:vAlign w:val="center"/>
          </w:tcPr>
          <w:p w14:paraId="18FFCDF7" w14:textId="77777777" w:rsidR="00241417" w:rsidRPr="00E40AED" w:rsidRDefault="00241417" w:rsidP="003A71DE">
            <w:pPr>
              <w:pStyle w:val="TAC"/>
            </w:pPr>
          </w:p>
        </w:tc>
        <w:tc>
          <w:tcPr>
            <w:tcW w:w="1134" w:type="dxa"/>
            <w:tcBorders>
              <w:top w:val="single" w:sz="4" w:space="0" w:color="auto"/>
            </w:tcBorders>
            <w:vAlign w:val="center"/>
          </w:tcPr>
          <w:p w14:paraId="288D4497" w14:textId="77777777" w:rsidR="00241417" w:rsidRPr="00E40AED" w:rsidRDefault="00241417" w:rsidP="003A71DE">
            <w:pPr>
              <w:pStyle w:val="TAC"/>
            </w:pPr>
            <w:r w:rsidRPr="00E40AED">
              <w:rPr>
                <w:lang w:eastAsia="zh-CN"/>
              </w:rPr>
              <w:t>8</w:t>
            </w:r>
          </w:p>
        </w:tc>
        <w:tc>
          <w:tcPr>
            <w:tcW w:w="1276" w:type="dxa"/>
            <w:tcBorders>
              <w:top w:val="single" w:sz="4" w:space="0" w:color="auto"/>
            </w:tcBorders>
            <w:vAlign w:val="center"/>
          </w:tcPr>
          <w:p w14:paraId="4E8D0FC0" w14:textId="77777777" w:rsidR="00241417" w:rsidRPr="00E40AED" w:rsidRDefault="00241417" w:rsidP="003A71DE">
            <w:pPr>
              <w:pStyle w:val="TAC"/>
            </w:pPr>
            <w:r w:rsidRPr="00E40AED">
              <w:t>TDLC-300-100</w:t>
            </w:r>
            <w:r w:rsidRPr="00E40AED">
              <w:rPr>
                <w:lang w:eastAsia="zh-CN"/>
              </w:rPr>
              <w:t xml:space="preserve"> Low</w:t>
            </w:r>
          </w:p>
        </w:tc>
        <w:tc>
          <w:tcPr>
            <w:tcW w:w="709" w:type="dxa"/>
            <w:tcBorders>
              <w:top w:val="single" w:sz="4" w:space="0" w:color="auto"/>
            </w:tcBorders>
            <w:vAlign w:val="center"/>
          </w:tcPr>
          <w:p w14:paraId="14A209C0" w14:textId="77777777" w:rsidR="00241417" w:rsidRPr="00E40AED" w:rsidRDefault="00241417" w:rsidP="003A71DE">
            <w:pPr>
              <w:pStyle w:val="TAC"/>
            </w:pPr>
            <w:r w:rsidRPr="00E40AED">
              <w:rPr>
                <w:lang w:eastAsia="zh-CN"/>
              </w:rPr>
              <w:t>-11.4</w:t>
            </w:r>
          </w:p>
        </w:tc>
        <w:tc>
          <w:tcPr>
            <w:tcW w:w="850" w:type="dxa"/>
            <w:tcBorders>
              <w:top w:val="single" w:sz="4" w:space="0" w:color="auto"/>
            </w:tcBorders>
            <w:vAlign w:val="center"/>
          </w:tcPr>
          <w:p w14:paraId="275CCBCA" w14:textId="77777777" w:rsidR="00241417" w:rsidRPr="00E40AED" w:rsidRDefault="00241417" w:rsidP="003A71DE">
            <w:pPr>
              <w:pStyle w:val="TAC"/>
            </w:pPr>
            <w:r w:rsidRPr="00E40AED">
              <w:rPr>
                <w:lang w:eastAsia="zh-CN"/>
              </w:rPr>
              <w:t>-11.4</w:t>
            </w:r>
          </w:p>
        </w:tc>
        <w:tc>
          <w:tcPr>
            <w:tcW w:w="851" w:type="dxa"/>
            <w:tcBorders>
              <w:top w:val="single" w:sz="4" w:space="0" w:color="auto"/>
            </w:tcBorders>
            <w:vAlign w:val="center"/>
          </w:tcPr>
          <w:p w14:paraId="2E02D156" w14:textId="77777777" w:rsidR="00241417" w:rsidRPr="00E40AED" w:rsidRDefault="00241417" w:rsidP="003A71DE">
            <w:pPr>
              <w:pStyle w:val="TAC"/>
              <w:rPr>
                <w:lang w:eastAsia="zh-CN"/>
              </w:rPr>
            </w:pPr>
            <w:r w:rsidRPr="00E40AED">
              <w:rPr>
                <w:lang w:eastAsia="zh-CN"/>
              </w:rPr>
              <w:t>-11.4</w:t>
            </w:r>
          </w:p>
        </w:tc>
        <w:tc>
          <w:tcPr>
            <w:tcW w:w="850" w:type="dxa"/>
            <w:tcBorders>
              <w:top w:val="single" w:sz="4" w:space="0" w:color="auto"/>
            </w:tcBorders>
            <w:vAlign w:val="center"/>
          </w:tcPr>
          <w:p w14:paraId="3D2598A0" w14:textId="77777777" w:rsidR="00241417" w:rsidRPr="00E40AED" w:rsidRDefault="00241417" w:rsidP="003A71DE">
            <w:pPr>
              <w:pStyle w:val="TAC"/>
            </w:pPr>
            <w:r w:rsidRPr="00E40AED">
              <w:rPr>
                <w:lang w:eastAsia="zh-CN"/>
              </w:rPr>
              <w:t>-11.4</w:t>
            </w:r>
          </w:p>
        </w:tc>
      </w:tr>
    </w:tbl>
    <w:p w14:paraId="178D37D7" w14:textId="77777777" w:rsidR="00241417" w:rsidRDefault="00241417" w:rsidP="00241417"/>
    <w:p w14:paraId="1FA3F6C5" w14:textId="77777777" w:rsidR="00241417" w:rsidRDefault="00241417" w:rsidP="00241417">
      <w:pPr>
        <w:pStyle w:val="Heading4"/>
        <w:rPr>
          <w:rFonts w:eastAsia="Malgun Gothic"/>
        </w:rPr>
      </w:pPr>
      <w:bookmarkStart w:id="4928" w:name="_Toc74583261"/>
      <w:bookmarkStart w:id="4929" w:name="_Toc76542074"/>
      <w:bookmarkStart w:id="4930" w:name="_Toc82450056"/>
      <w:bookmarkStart w:id="4931" w:name="_Toc82450704"/>
      <w:bookmarkStart w:id="4932" w:name="_Toc89949093"/>
      <w:bookmarkStart w:id="4933" w:name="_Toc98755482"/>
      <w:bookmarkStart w:id="4934" w:name="_Toc98763073"/>
      <w:bookmarkStart w:id="4935" w:name="_Toc106184002"/>
      <w:bookmarkStart w:id="4936" w:name="_Toc130402024"/>
      <w:bookmarkStart w:id="4937" w:name="_Toc137531946"/>
      <w:bookmarkStart w:id="4938" w:name="_Toc138852447"/>
      <w:bookmarkStart w:id="4939" w:name="_Toc145529513"/>
      <w:bookmarkStart w:id="4940" w:name="_Toc155325473"/>
      <w:bookmarkStart w:id="4941" w:name="_Toc161655339"/>
      <w:bookmarkStart w:id="4942" w:name="_Toc169620673"/>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4</w:t>
      </w:r>
      <w:r w:rsidRPr="00B454A0">
        <w:rPr>
          <w:rFonts w:eastAsia="Malgun Gothic"/>
        </w:rPr>
        <w:tab/>
      </w:r>
      <w:r>
        <w:rPr>
          <w:rFonts w:eastAsia="Malgun Gothic"/>
        </w:rPr>
        <w:t>Performance requirements for PUCCH format 2</w:t>
      </w:r>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703E97DD" w14:textId="77777777" w:rsidR="00241417" w:rsidRDefault="00241417" w:rsidP="00241417">
      <w:pPr>
        <w:pStyle w:val="Heading5"/>
      </w:pPr>
      <w:bookmarkStart w:id="4943" w:name="_Toc74583262"/>
      <w:bookmarkStart w:id="4944" w:name="_Toc76542075"/>
      <w:bookmarkStart w:id="4945" w:name="_Toc82450057"/>
      <w:bookmarkStart w:id="4946" w:name="_Toc82450705"/>
      <w:bookmarkStart w:id="4947" w:name="_Toc89949094"/>
      <w:bookmarkStart w:id="4948" w:name="_Toc98755483"/>
      <w:bookmarkStart w:id="4949" w:name="_Toc98763074"/>
      <w:bookmarkStart w:id="4950" w:name="_Toc106184003"/>
      <w:bookmarkStart w:id="4951" w:name="_Toc130402025"/>
      <w:bookmarkStart w:id="4952" w:name="_Toc137531947"/>
      <w:bookmarkStart w:id="4953" w:name="_Toc138852448"/>
      <w:bookmarkStart w:id="4954" w:name="_Toc145529514"/>
      <w:bookmarkStart w:id="4955" w:name="_Toc155325474"/>
      <w:bookmarkStart w:id="4956" w:name="_Toc161655340"/>
      <w:bookmarkStart w:id="4957" w:name="_Toc169620674"/>
      <w:r>
        <w:t>8</w:t>
      </w:r>
      <w:r w:rsidRPr="00EE4A40">
        <w:t>.</w:t>
      </w:r>
      <w:r>
        <w:t>1</w:t>
      </w:r>
      <w:r w:rsidRPr="00EE4A40">
        <w:t>.</w:t>
      </w:r>
      <w:r>
        <w:t>3</w:t>
      </w:r>
      <w:r w:rsidRPr="00EE4A40">
        <w:t>.</w:t>
      </w:r>
      <w:r>
        <w:t>4</w:t>
      </w:r>
      <w:r w:rsidRPr="00EE4A40">
        <w:t>.</w:t>
      </w:r>
      <w:r>
        <w:t>1</w:t>
      </w:r>
      <w:r>
        <w:tab/>
        <w:t>NACK to ACK requirements</w:t>
      </w:r>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p>
    <w:p w14:paraId="2C54F13F" w14:textId="77777777" w:rsidR="00241417" w:rsidRDefault="00241417" w:rsidP="00241417">
      <w:pPr>
        <w:pStyle w:val="H6"/>
      </w:pPr>
      <w:r>
        <w:t>8</w:t>
      </w:r>
      <w:r w:rsidRPr="00D57F98">
        <w:t>.</w:t>
      </w:r>
      <w:r>
        <w:t>1</w:t>
      </w:r>
      <w:r w:rsidRPr="00D57F98">
        <w:t>.</w:t>
      </w:r>
      <w:r>
        <w:t>3</w:t>
      </w:r>
      <w:r w:rsidRPr="00D57F98">
        <w:t>.</w:t>
      </w:r>
      <w:r>
        <w:t>4</w:t>
      </w:r>
      <w:r w:rsidRPr="00D57F98">
        <w:t>.</w:t>
      </w:r>
      <w:r>
        <w:t>1</w:t>
      </w:r>
      <w:r w:rsidRPr="00D57F98">
        <w:t>.</w:t>
      </w:r>
      <w:r>
        <w:t>1</w:t>
      </w:r>
      <w:r>
        <w:tab/>
        <w:t>General</w:t>
      </w:r>
    </w:p>
    <w:p w14:paraId="51B7D062" w14:textId="77777777" w:rsidR="00241417" w:rsidRPr="00F32B67" w:rsidRDefault="00241417" w:rsidP="00241417">
      <w:pPr>
        <w:rPr>
          <w:lang w:eastAsia="zh-CN"/>
        </w:rPr>
      </w:pPr>
      <w:r w:rsidRPr="00F32B67">
        <w:t>The ACK missed detection probability is the probability of not detecting an ACK when an ACK was sent.</w:t>
      </w:r>
    </w:p>
    <w:p w14:paraId="13C218EB" w14:textId="77777777" w:rsidR="00241417" w:rsidRPr="00F32B67" w:rsidRDefault="00241417" w:rsidP="00241417">
      <w:pPr>
        <w:rPr>
          <w:rFonts w:eastAsia="SimSun"/>
          <w:lang w:eastAsia="zh-CN"/>
        </w:rPr>
      </w:pPr>
      <w:r w:rsidRPr="00F32B67">
        <w:rPr>
          <w:lang w:eastAsia="zh-CN"/>
        </w:rPr>
        <w:t>The ACK missed detection requirement only applies to the PUCCH format 2 with 4 UCI bits.</w:t>
      </w:r>
    </w:p>
    <w:p w14:paraId="1842B6A1" w14:textId="77777777" w:rsidR="00241417" w:rsidRPr="00C1044F" w:rsidRDefault="00241417" w:rsidP="00241417">
      <w:pPr>
        <w:pStyle w:val="TH"/>
      </w:pPr>
      <w:r w:rsidRPr="00C1044F">
        <w:t>Table 8.</w:t>
      </w:r>
      <w:r>
        <w:t>1.</w:t>
      </w:r>
      <w:r w:rsidRPr="00C1044F">
        <w:t>3.</w:t>
      </w:r>
      <w:r w:rsidRPr="00C1044F">
        <w:rPr>
          <w:lang w:eastAsia="zh-CN"/>
        </w:rPr>
        <w:t>4</w:t>
      </w:r>
      <w:r w:rsidRPr="00C1044F">
        <w:t>.1.1-1: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2370"/>
      </w:tblGrid>
      <w:tr w:rsidR="00241417" w:rsidRPr="00C1044F" w14:paraId="2A41A75F" w14:textId="77777777" w:rsidTr="003A71DE">
        <w:trPr>
          <w:cantSplit/>
          <w:jc w:val="center"/>
        </w:trPr>
        <w:tc>
          <w:tcPr>
            <w:tcW w:w="3343" w:type="dxa"/>
            <w:vAlign w:val="center"/>
          </w:tcPr>
          <w:p w14:paraId="52650E5C" w14:textId="77777777" w:rsidR="00241417" w:rsidRPr="00C1044F" w:rsidRDefault="00241417" w:rsidP="003A71DE">
            <w:pPr>
              <w:pStyle w:val="TAH"/>
            </w:pPr>
            <w:r w:rsidRPr="00C1044F">
              <w:t>Parameter</w:t>
            </w:r>
          </w:p>
        </w:tc>
        <w:tc>
          <w:tcPr>
            <w:tcW w:w="2370" w:type="dxa"/>
            <w:vAlign w:val="center"/>
          </w:tcPr>
          <w:p w14:paraId="09E4D164" w14:textId="77777777" w:rsidR="00241417" w:rsidRPr="00C1044F" w:rsidRDefault="00241417" w:rsidP="003A71DE">
            <w:pPr>
              <w:pStyle w:val="TAH"/>
              <w:rPr>
                <w:rFonts w:eastAsia="DengXian"/>
                <w:lang w:eastAsia="zh-CN"/>
              </w:rPr>
            </w:pPr>
            <w:r w:rsidRPr="00C1044F">
              <w:rPr>
                <w:lang w:eastAsia="zh-CN"/>
              </w:rPr>
              <w:t>Value</w:t>
            </w:r>
          </w:p>
        </w:tc>
      </w:tr>
      <w:tr w:rsidR="00241417" w:rsidRPr="00C1044F" w14:paraId="22C86837" w14:textId="77777777" w:rsidTr="003A71DE">
        <w:trPr>
          <w:cantSplit/>
          <w:jc w:val="center"/>
        </w:trPr>
        <w:tc>
          <w:tcPr>
            <w:tcW w:w="3343" w:type="dxa"/>
            <w:vAlign w:val="center"/>
          </w:tcPr>
          <w:p w14:paraId="33BEAA46" w14:textId="77777777" w:rsidR="00241417" w:rsidRPr="00C1044F" w:rsidRDefault="00241417" w:rsidP="003A71DE">
            <w:pPr>
              <w:pStyle w:val="TAL"/>
              <w:rPr>
                <w:lang w:eastAsia="zh-CN"/>
              </w:rPr>
            </w:pPr>
            <w:r>
              <w:rPr>
                <w:lang w:eastAsia="zh-CN"/>
              </w:rPr>
              <w:t>Cyclic Prefix</w:t>
            </w:r>
          </w:p>
        </w:tc>
        <w:tc>
          <w:tcPr>
            <w:tcW w:w="2370" w:type="dxa"/>
            <w:vAlign w:val="center"/>
          </w:tcPr>
          <w:p w14:paraId="34971333" w14:textId="77777777" w:rsidR="00241417" w:rsidRPr="00C1044F" w:rsidRDefault="00241417" w:rsidP="003A71DE">
            <w:pPr>
              <w:pStyle w:val="TAC"/>
              <w:rPr>
                <w:lang w:eastAsia="zh-CN"/>
              </w:rPr>
            </w:pPr>
            <w:r>
              <w:rPr>
                <w:lang w:eastAsia="zh-CN"/>
              </w:rPr>
              <w:t>Normal</w:t>
            </w:r>
          </w:p>
        </w:tc>
      </w:tr>
      <w:tr w:rsidR="00241417" w:rsidRPr="00C1044F" w14:paraId="05168E38" w14:textId="77777777" w:rsidTr="003A71DE">
        <w:trPr>
          <w:cantSplit/>
          <w:jc w:val="center"/>
        </w:trPr>
        <w:tc>
          <w:tcPr>
            <w:tcW w:w="3343" w:type="dxa"/>
            <w:vAlign w:val="center"/>
          </w:tcPr>
          <w:p w14:paraId="7D52D3E7" w14:textId="77777777" w:rsidR="00241417" w:rsidRPr="00C1044F" w:rsidRDefault="00241417" w:rsidP="003A71DE">
            <w:pPr>
              <w:pStyle w:val="TAL"/>
              <w:rPr>
                <w:rFonts w:eastAsia="DengXian"/>
                <w:lang w:eastAsia="zh-CN"/>
              </w:rPr>
            </w:pPr>
            <w:r w:rsidRPr="00C1044F">
              <w:rPr>
                <w:lang w:eastAsia="zh-CN"/>
              </w:rPr>
              <w:t>Modulation order</w:t>
            </w:r>
          </w:p>
        </w:tc>
        <w:tc>
          <w:tcPr>
            <w:tcW w:w="2370" w:type="dxa"/>
            <w:vAlign w:val="center"/>
          </w:tcPr>
          <w:p w14:paraId="6D984185" w14:textId="77777777" w:rsidR="00241417" w:rsidRPr="00C1044F" w:rsidRDefault="00241417" w:rsidP="003A71DE">
            <w:pPr>
              <w:pStyle w:val="TAC"/>
              <w:rPr>
                <w:lang w:eastAsia="zh-CN"/>
              </w:rPr>
            </w:pPr>
            <w:r w:rsidRPr="00C1044F">
              <w:rPr>
                <w:lang w:eastAsia="zh-CN"/>
              </w:rPr>
              <w:t>QSPK</w:t>
            </w:r>
          </w:p>
        </w:tc>
      </w:tr>
      <w:tr w:rsidR="00241417" w:rsidRPr="00C1044F" w14:paraId="2C3E8E64" w14:textId="77777777" w:rsidTr="003A71DE">
        <w:trPr>
          <w:cantSplit/>
          <w:jc w:val="center"/>
        </w:trPr>
        <w:tc>
          <w:tcPr>
            <w:tcW w:w="3343" w:type="dxa"/>
            <w:vAlign w:val="center"/>
          </w:tcPr>
          <w:p w14:paraId="4D5ABA68" w14:textId="77777777" w:rsidR="00241417" w:rsidRPr="00F32B67" w:rsidRDefault="00241417" w:rsidP="003A71DE">
            <w:pPr>
              <w:pStyle w:val="TAL"/>
              <w:rPr>
                <w:rFonts w:eastAsia="DengXian" w:cs="Arial"/>
                <w:lang w:eastAsia="zh-CN"/>
              </w:rPr>
            </w:pPr>
            <w:r w:rsidRPr="00F32B67">
              <w:rPr>
                <w:rFonts w:hint="eastAsia"/>
                <w:lang w:eastAsia="zh-CN"/>
              </w:rPr>
              <w:t>First PRB prior to frequency hopping</w:t>
            </w:r>
          </w:p>
        </w:tc>
        <w:tc>
          <w:tcPr>
            <w:tcW w:w="2370" w:type="dxa"/>
            <w:vAlign w:val="center"/>
          </w:tcPr>
          <w:p w14:paraId="2CAE0D3C" w14:textId="77777777" w:rsidR="00241417" w:rsidRPr="00C1044F" w:rsidRDefault="00241417" w:rsidP="003A71DE">
            <w:pPr>
              <w:pStyle w:val="TAC"/>
              <w:rPr>
                <w:lang w:eastAsia="zh-CN"/>
              </w:rPr>
            </w:pPr>
            <w:r w:rsidRPr="00C1044F">
              <w:rPr>
                <w:lang w:eastAsia="zh-CN"/>
              </w:rPr>
              <w:t>0</w:t>
            </w:r>
          </w:p>
        </w:tc>
      </w:tr>
      <w:tr w:rsidR="00241417" w:rsidRPr="00C1044F" w14:paraId="0BCD00C7" w14:textId="77777777" w:rsidTr="003A71DE">
        <w:trPr>
          <w:cantSplit/>
          <w:jc w:val="center"/>
        </w:trPr>
        <w:tc>
          <w:tcPr>
            <w:tcW w:w="3343" w:type="dxa"/>
            <w:vAlign w:val="center"/>
          </w:tcPr>
          <w:p w14:paraId="76E952C3" w14:textId="77777777" w:rsidR="00241417" w:rsidRPr="00C1044F" w:rsidRDefault="00241417" w:rsidP="003A71DE">
            <w:pPr>
              <w:pStyle w:val="TAL"/>
              <w:rPr>
                <w:rFonts w:eastAsia="DengXian" w:cs="Arial"/>
                <w:lang w:eastAsia="zh-CN"/>
              </w:rPr>
            </w:pPr>
            <w:r w:rsidRPr="00C1044F">
              <w:rPr>
                <w:lang w:eastAsia="zh-CN"/>
              </w:rPr>
              <w:t>I</w:t>
            </w:r>
            <w:r w:rsidRPr="00C1044F">
              <w:rPr>
                <w:rFonts w:hint="eastAsia"/>
                <w:lang w:eastAsia="zh-CN"/>
              </w:rPr>
              <w:t>ntra-slot frequency hopping</w:t>
            </w:r>
          </w:p>
        </w:tc>
        <w:tc>
          <w:tcPr>
            <w:tcW w:w="2370" w:type="dxa"/>
            <w:vAlign w:val="center"/>
          </w:tcPr>
          <w:p w14:paraId="70190B22" w14:textId="77777777" w:rsidR="00241417" w:rsidRPr="00C1044F" w:rsidRDefault="00241417" w:rsidP="003A71DE">
            <w:pPr>
              <w:pStyle w:val="TAC"/>
              <w:rPr>
                <w:lang w:eastAsia="zh-CN"/>
              </w:rPr>
            </w:pPr>
            <w:r w:rsidRPr="00C1044F">
              <w:rPr>
                <w:lang w:eastAsia="zh-CN"/>
              </w:rPr>
              <w:t xml:space="preserve">N/A </w:t>
            </w:r>
          </w:p>
        </w:tc>
      </w:tr>
      <w:tr w:rsidR="00241417" w:rsidRPr="00831E0A" w14:paraId="6146CD9F" w14:textId="77777777" w:rsidTr="003A71DE">
        <w:trPr>
          <w:cantSplit/>
          <w:jc w:val="center"/>
        </w:trPr>
        <w:tc>
          <w:tcPr>
            <w:tcW w:w="3343" w:type="dxa"/>
            <w:vAlign w:val="center"/>
          </w:tcPr>
          <w:p w14:paraId="52A39BA6" w14:textId="77777777" w:rsidR="00241417" w:rsidRPr="00F32B67" w:rsidRDefault="00241417" w:rsidP="003A71DE">
            <w:pPr>
              <w:pStyle w:val="TAL"/>
              <w:rPr>
                <w:rFonts w:eastAsia="DengXian"/>
                <w:lang w:eastAsia="zh-CN"/>
              </w:rPr>
            </w:pPr>
            <w:r w:rsidRPr="00F32B67">
              <w:rPr>
                <w:rFonts w:hint="eastAsia"/>
                <w:lang w:eastAsia="zh-CN"/>
              </w:rPr>
              <w:t>First PRB after frequency hopping</w:t>
            </w:r>
          </w:p>
        </w:tc>
        <w:tc>
          <w:tcPr>
            <w:tcW w:w="2370" w:type="dxa"/>
            <w:vAlign w:val="center"/>
          </w:tcPr>
          <w:p w14:paraId="69970279" w14:textId="77777777" w:rsidR="00241417" w:rsidRPr="006C7AF4" w:rsidRDefault="00241417" w:rsidP="003A71DE">
            <w:pPr>
              <w:pStyle w:val="TAC"/>
              <w:rPr>
                <w:rFonts w:eastAsia="DengXian"/>
                <w:lang w:val="en-US" w:eastAsia="zh-CN"/>
              </w:rPr>
            </w:pPr>
            <w:r w:rsidRPr="006C7AF4">
              <w:rPr>
                <w:lang w:val="en-US" w:eastAsia="zh-CN"/>
              </w:rPr>
              <w:t xml:space="preserve">The largest PRB index </w:t>
            </w:r>
            <w:r w:rsidRPr="006C7AF4">
              <w:rPr>
                <w:lang w:val="en-US"/>
              </w:rPr>
              <w:t xml:space="preserve">– </w:t>
            </w:r>
            <w:r w:rsidRPr="006C7AF4">
              <w:rPr>
                <w:lang w:val="en-US" w:eastAsia="zh-CN"/>
              </w:rPr>
              <w:t xml:space="preserve"> (Number of PRBs </w:t>
            </w:r>
            <w:r w:rsidRPr="006C7AF4">
              <w:rPr>
                <w:lang w:val="en-US"/>
              </w:rPr>
              <w:t>–</w:t>
            </w:r>
            <w:r w:rsidRPr="006C7AF4">
              <w:rPr>
                <w:lang w:val="en-US" w:eastAsia="zh-CN"/>
              </w:rPr>
              <w:t xml:space="preserve"> 1)</w:t>
            </w:r>
          </w:p>
        </w:tc>
      </w:tr>
      <w:tr w:rsidR="00241417" w:rsidRPr="00C1044F" w14:paraId="7A85C923" w14:textId="77777777" w:rsidTr="003A71DE">
        <w:trPr>
          <w:cantSplit/>
          <w:jc w:val="center"/>
        </w:trPr>
        <w:tc>
          <w:tcPr>
            <w:tcW w:w="3343" w:type="dxa"/>
            <w:vAlign w:val="center"/>
          </w:tcPr>
          <w:p w14:paraId="744B3BA7" w14:textId="77777777" w:rsidR="00241417" w:rsidRPr="00C1044F" w:rsidRDefault="00241417" w:rsidP="003A71DE">
            <w:pPr>
              <w:pStyle w:val="TAL"/>
              <w:rPr>
                <w:rFonts w:eastAsia="DengXian"/>
                <w:lang w:eastAsia="zh-CN"/>
              </w:rPr>
            </w:pPr>
            <w:r w:rsidRPr="00C1044F">
              <w:rPr>
                <w:rFonts w:hint="eastAsia"/>
                <w:lang w:eastAsia="zh-CN"/>
              </w:rPr>
              <w:t>Number of PRBs</w:t>
            </w:r>
          </w:p>
        </w:tc>
        <w:tc>
          <w:tcPr>
            <w:tcW w:w="2370" w:type="dxa"/>
            <w:vAlign w:val="center"/>
          </w:tcPr>
          <w:p w14:paraId="053C6F48" w14:textId="77777777" w:rsidR="00241417" w:rsidRPr="00C1044F" w:rsidRDefault="00241417" w:rsidP="003A71DE">
            <w:pPr>
              <w:pStyle w:val="TAC"/>
              <w:rPr>
                <w:rFonts w:eastAsia="DengXian"/>
                <w:lang w:eastAsia="zh-CN"/>
              </w:rPr>
            </w:pPr>
            <w:r w:rsidRPr="00C1044F">
              <w:rPr>
                <w:lang w:eastAsia="zh-CN"/>
              </w:rPr>
              <w:t>4</w:t>
            </w:r>
          </w:p>
        </w:tc>
      </w:tr>
      <w:tr w:rsidR="00241417" w:rsidRPr="00C1044F" w14:paraId="09854A4F" w14:textId="77777777" w:rsidTr="003A71DE">
        <w:trPr>
          <w:cantSplit/>
          <w:jc w:val="center"/>
        </w:trPr>
        <w:tc>
          <w:tcPr>
            <w:tcW w:w="3343" w:type="dxa"/>
            <w:vAlign w:val="center"/>
          </w:tcPr>
          <w:p w14:paraId="79823574" w14:textId="77777777" w:rsidR="00241417" w:rsidRPr="00C1044F" w:rsidRDefault="00241417" w:rsidP="003A71DE">
            <w:pPr>
              <w:pStyle w:val="TAL"/>
              <w:rPr>
                <w:rFonts w:eastAsia="DengXian"/>
                <w:lang w:eastAsia="zh-CN"/>
              </w:rPr>
            </w:pPr>
            <w:r w:rsidRPr="00C1044F">
              <w:rPr>
                <w:rFonts w:hint="eastAsia"/>
                <w:lang w:eastAsia="zh-CN"/>
              </w:rPr>
              <w:t xml:space="preserve">Number of symbols </w:t>
            </w:r>
          </w:p>
        </w:tc>
        <w:tc>
          <w:tcPr>
            <w:tcW w:w="2370" w:type="dxa"/>
            <w:vAlign w:val="center"/>
          </w:tcPr>
          <w:p w14:paraId="13499928" w14:textId="77777777" w:rsidR="00241417" w:rsidRPr="00C1044F" w:rsidRDefault="00241417" w:rsidP="003A71DE">
            <w:pPr>
              <w:pStyle w:val="TAC"/>
              <w:rPr>
                <w:rFonts w:eastAsia="DengXian"/>
                <w:lang w:eastAsia="zh-CN"/>
              </w:rPr>
            </w:pPr>
            <w:r w:rsidRPr="00C1044F">
              <w:rPr>
                <w:lang w:eastAsia="zh-CN"/>
              </w:rPr>
              <w:t>1</w:t>
            </w:r>
          </w:p>
        </w:tc>
      </w:tr>
      <w:tr w:rsidR="00241417" w:rsidRPr="00C1044F" w14:paraId="5504F78F" w14:textId="77777777" w:rsidTr="003A71DE">
        <w:trPr>
          <w:cantSplit/>
          <w:jc w:val="center"/>
        </w:trPr>
        <w:tc>
          <w:tcPr>
            <w:tcW w:w="3343" w:type="dxa"/>
            <w:vAlign w:val="center"/>
          </w:tcPr>
          <w:p w14:paraId="598063B5" w14:textId="77777777" w:rsidR="00241417" w:rsidRPr="00F32B67" w:rsidRDefault="00241417" w:rsidP="003A71DE">
            <w:pPr>
              <w:pStyle w:val="TAL"/>
              <w:rPr>
                <w:rFonts w:eastAsia="DengXian"/>
                <w:lang w:eastAsia="zh-CN"/>
              </w:rPr>
            </w:pPr>
            <w:r w:rsidRPr="00F32B67">
              <w:rPr>
                <w:rFonts w:hint="eastAsia"/>
                <w:lang w:eastAsia="zh-CN"/>
              </w:rPr>
              <w:t>The number of UCI information bits</w:t>
            </w:r>
          </w:p>
        </w:tc>
        <w:tc>
          <w:tcPr>
            <w:tcW w:w="2370" w:type="dxa"/>
            <w:vAlign w:val="center"/>
          </w:tcPr>
          <w:p w14:paraId="2D7DFAA3" w14:textId="77777777" w:rsidR="00241417" w:rsidRPr="00C1044F" w:rsidRDefault="00241417" w:rsidP="003A71DE">
            <w:pPr>
              <w:pStyle w:val="TAC"/>
              <w:rPr>
                <w:lang w:eastAsia="zh-CN"/>
              </w:rPr>
            </w:pPr>
            <w:r w:rsidRPr="00C1044F">
              <w:rPr>
                <w:lang w:eastAsia="zh-CN"/>
              </w:rPr>
              <w:t>4</w:t>
            </w:r>
          </w:p>
        </w:tc>
      </w:tr>
      <w:tr w:rsidR="00241417" w:rsidRPr="00C1044F" w14:paraId="07239E3E" w14:textId="77777777" w:rsidTr="003A71DE">
        <w:trPr>
          <w:cantSplit/>
          <w:jc w:val="center"/>
        </w:trPr>
        <w:tc>
          <w:tcPr>
            <w:tcW w:w="3343" w:type="dxa"/>
            <w:vAlign w:val="center"/>
          </w:tcPr>
          <w:p w14:paraId="3A9A1991" w14:textId="77777777" w:rsidR="00241417" w:rsidRPr="00C1044F" w:rsidRDefault="00241417" w:rsidP="003A71DE">
            <w:pPr>
              <w:pStyle w:val="TAL"/>
              <w:rPr>
                <w:lang w:eastAsia="zh-CN"/>
              </w:rPr>
            </w:pPr>
            <w:r w:rsidRPr="00C1044F">
              <w:rPr>
                <w:rFonts w:hint="eastAsia"/>
                <w:lang w:eastAsia="zh-CN"/>
              </w:rPr>
              <w:t>First symbol</w:t>
            </w:r>
          </w:p>
        </w:tc>
        <w:tc>
          <w:tcPr>
            <w:tcW w:w="2370" w:type="dxa"/>
            <w:vAlign w:val="center"/>
          </w:tcPr>
          <w:p w14:paraId="44D3A9BD" w14:textId="77777777" w:rsidR="00241417" w:rsidRPr="00C1044F" w:rsidRDefault="00241417" w:rsidP="003A71DE">
            <w:pPr>
              <w:pStyle w:val="TAC"/>
              <w:rPr>
                <w:lang w:eastAsia="zh-CN"/>
              </w:rPr>
            </w:pPr>
            <w:r w:rsidRPr="00C1044F">
              <w:rPr>
                <w:lang w:eastAsia="zh-CN"/>
              </w:rPr>
              <w:t>13</w:t>
            </w:r>
          </w:p>
        </w:tc>
      </w:tr>
      <w:tr w:rsidR="00241417" w:rsidRPr="00C1044F" w14:paraId="60B855A5" w14:textId="77777777" w:rsidTr="003A71DE">
        <w:trPr>
          <w:cantSplit/>
          <w:trHeight w:val="107"/>
          <w:jc w:val="center"/>
        </w:trPr>
        <w:tc>
          <w:tcPr>
            <w:tcW w:w="3343" w:type="dxa"/>
            <w:vAlign w:val="center"/>
          </w:tcPr>
          <w:p w14:paraId="7C7A572F" w14:textId="77777777" w:rsidR="00241417" w:rsidRPr="00C1044F" w:rsidRDefault="00241417" w:rsidP="003A71DE">
            <w:pPr>
              <w:pStyle w:val="TAL"/>
              <w:rPr>
                <w:lang w:eastAsia="zh-CN"/>
              </w:rPr>
            </w:pPr>
            <w:r w:rsidRPr="00C1044F">
              <w:rPr>
                <w:rFonts w:hint="eastAsia"/>
                <w:lang w:eastAsia="zh-CN"/>
              </w:rPr>
              <w:t>DM-RS sequence generation</w:t>
            </w:r>
          </w:p>
        </w:tc>
        <w:tc>
          <w:tcPr>
            <w:tcW w:w="2370" w:type="dxa"/>
            <w:vAlign w:val="center"/>
          </w:tcPr>
          <w:p w14:paraId="7C6F9BC9" w14:textId="77777777" w:rsidR="00241417" w:rsidRPr="00C1044F" w:rsidRDefault="00241417" w:rsidP="003A71DE">
            <w:pPr>
              <w:pStyle w:val="TAC"/>
              <w:rPr>
                <w:rFonts w:eastAsia="SimSun"/>
                <w:lang w:eastAsia="zh-CN"/>
              </w:rPr>
            </w:pPr>
            <w:r w:rsidRPr="00C1044F">
              <w:rPr>
                <w:i/>
              </w:rPr>
              <w:t>N</w:t>
            </w:r>
            <w:r w:rsidRPr="00C1044F">
              <w:rPr>
                <w:i/>
                <w:vertAlign w:val="subscript"/>
              </w:rPr>
              <w:t>ID</w:t>
            </w:r>
            <w:r w:rsidRPr="00C1044F">
              <w:rPr>
                <w:vertAlign w:val="superscript"/>
              </w:rPr>
              <w:t>0</w:t>
            </w:r>
            <w:r w:rsidRPr="00C1044F">
              <w:t>=0</w:t>
            </w:r>
          </w:p>
        </w:tc>
      </w:tr>
    </w:tbl>
    <w:p w14:paraId="1ABA7CE0" w14:textId="77777777" w:rsidR="00241417" w:rsidRPr="00C1044F" w:rsidRDefault="00241417" w:rsidP="00241417">
      <w:pPr>
        <w:rPr>
          <w:lang w:eastAsia="zh-CN"/>
        </w:rPr>
      </w:pPr>
    </w:p>
    <w:p w14:paraId="7F55605B" w14:textId="56373F27"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[3] clause 6.3.3.1 is not taken into account for performance requirement testing, where the RB hopping is symmetric to the CC center, i.e. intra-slot frequency hopping is enabled.]</w:t>
      </w:r>
    </w:p>
    <w:p w14:paraId="095E921A" w14:textId="77777777" w:rsidR="00241417" w:rsidRPr="006C7AF4" w:rsidRDefault="00241417" w:rsidP="00241417">
      <w:pPr>
        <w:rPr>
          <w:lang w:val="en-US" w:eastAsia="zh-CN"/>
        </w:rPr>
      </w:pPr>
    </w:p>
    <w:p w14:paraId="0C17997C" w14:textId="77777777" w:rsidR="00241417" w:rsidRDefault="00241417" w:rsidP="00241417">
      <w:pPr>
        <w:pStyle w:val="H6"/>
      </w:pPr>
      <w:r>
        <w:t>8</w:t>
      </w:r>
      <w:r w:rsidRPr="00D57F98">
        <w:t>.</w:t>
      </w:r>
      <w:r>
        <w:t>1</w:t>
      </w:r>
      <w:r w:rsidRPr="00D57F98">
        <w:t>.</w:t>
      </w:r>
      <w:r>
        <w:t>3</w:t>
      </w:r>
      <w:r w:rsidRPr="00D57F98">
        <w:t>.</w:t>
      </w:r>
      <w:r>
        <w:t>4</w:t>
      </w:r>
      <w:r w:rsidRPr="00D57F98">
        <w:t>.</w:t>
      </w:r>
      <w:r>
        <w:t>1</w:t>
      </w:r>
      <w:r w:rsidRPr="00D57F98">
        <w:t>.</w:t>
      </w:r>
      <w:r>
        <w:t>2</w:t>
      </w:r>
      <w:r>
        <w:tab/>
        <w:t>Minimum requirements</w:t>
      </w:r>
    </w:p>
    <w:p w14:paraId="0067D9B5" w14:textId="77777777" w:rsidR="00241417" w:rsidRPr="00F32B67" w:rsidRDefault="00241417" w:rsidP="00241417">
      <w:pPr>
        <w:rPr>
          <w:rFonts w:eastAsia="DengXian"/>
          <w:lang w:eastAsia="zh-CN"/>
        </w:rPr>
      </w:pPr>
      <w:r w:rsidRPr="00F32B67">
        <w:rPr>
          <w:rFonts w:eastAsia="DengXian"/>
          <w:lang w:eastAsia="zh-CN"/>
        </w:rPr>
        <w:t xml:space="preserve">The ACK missed detection probability shall not exceed 1% </w:t>
      </w:r>
      <w:r w:rsidRPr="00F32B67">
        <w:t xml:space="preserve">at the SNR given in </w:t>
      </w:r>
      <w:r w:rsidRPr="00F32B67">
        <w:rPr>
          <w:lang w:eastAsia="zh-CN"/>
        </w:rPr>
        <w:t>t</w:t>
      </w:r>
      <w:r w:rsidRPr="00F32B67">
        <w:t>able 8.1.3.</w:t>
      </w:r>
      <w:r w:rsidRPr="00F32B67">
        <w:rPr>
          <w:lang w:eastAsia="zh-CN"/>
        </w:rPr>
        <w:t>4.</w:t>
      </w:r>
      <w:r w:rsidRPr="00F32B67">
        <w:rPr>
          <w:rFonts w:eastAsia="SimSun"/>
          <w:lang w:eastAsia="zh-CN"/>
        </w:rPr>
        <w:t>1</w:t>
      </w:r>
      <w:r w:rsidRPr="00F32B67">
        <w:rPr>
          <w:lang w:eastAsia="zh-CN"/>
        </w:rPr>
        <w:t>.2</w:t>
      </w:r>
      <w:r w:rsidRPr="00F32B67">
        <w:t xml:space="preserve">-1 and </w:t>
      </w:r>
      <w:r w:rsidRPr="00F32B67">
        <w:rPr>
          <w:lang w:eastAsia="zh-CN"/>
        </w:rPr>
        <w:t>t</w:t>
      </w:r>
      <w:r w:rsidRPr="00F32B67">
        <w:t>able 8.1.3.</w:t>
      </w:r>
      <w:r w:rsidRPr="00F32B67">
        <w:rPr>
          <w:lang w:eastAsia="zh-CN"/>
        </w:rPr>
        <w:t>4</w:t>
      </w:r>
      <w:r w:rsidRPr="00F32B67">
        <w:t>.</w:t>
      </w:r>
      <w:r w:rsidRPr="00F32B67">
        <w:rPr>
          <w:rFonts w:eastAsia="SimSun"/>
          <w:lang w:eastAsia="zh-CN"/>
        </w:rPr>
        <w:t>1</w:t>
      </w:r>
      <w:r w:rsidRPr="00F32B67">
        <w:rPr>
          <w:lang w:eastAsia="zh-CN"/>
        </w:rPr>
        <w:t>.2</w:t>
      </w:r>
      <w:r w:rsidRPr="00F32B67">
        <w:t>-2</w:t>
      </w:r>
      <w:r w:rsidRPr="00F32B67">
        <w:rPr>
          <w:lang w:eastAsia="zh-CN"/>
        </w:rPr>
        <w:t xml:space="preserve"> for 4UCI bits.</w:t>
      </w:r>
    </w:p>
    <w:p w14:paraId="2B1795F3" w14:textId="77777777" w:rsidR="00241417" w:rsidRPr="00F32B67" w:rsidRDefault="00241417" w:rsidP="00241417">
      <w:pPr>
        <w:pStyle w:val="TH"/>
      </w:pPr>
      <w:r w:rsidRPr="00F32B67">
        <w:t>Table 8.1.3.</w:t>
      </w:r>
      <w:r w:rsidRPr="00F32B67">
        <w:rPr>
          <w:lang w:eastAsia="zh-CN"/>
        </w:rPr>
        <w:t>4</w:t>
      </w:r>
      <w:r w:rsidRPr="00F32B67">
        <w:t>.</w:t>
      </w:r>
      <w:r w:rsidRPr="00F32B67">
        <w:rPr>
          <w:rFonts w:eastAsia="SimSun"/>
          <w:lang w:eastAsia="zh-CN"/>
        </w:rPr>
        <w:t>1</w:t>
      </w:r>
      <w:r w:rsidRPr="00F32B67">
        <w:rPr>
          <w:lang w:eastAsia="zh-CN"/>
        </w:rPr>
        <w:t>.2</w:t>
      </w:r>
      <w:r w:rsidRPr="00F32B67">
        <w:t xml:space="preserve">-1: Minimum requirements for PUCCH format </w:t>
      </w:r>
      <w:r w:rsidRPr="00F32B67">
        <w:rPr>
          <w:lang w:eastAsia="zh-CN"/>
        </w:rPr>
        <w:t>2</w:t>
      </w:r>
      <w:r w:rsidRPr="00F32B67">
        <w:t xml:space="preserve"> with 15</w:t>
      </w:r>
      <w:r w:rsidRPr="00F32B67">
        <w:rPr>
          <w:lang w:eastAsia="zh-CN"/>
        </w:rPr>
        <w:t xml:space="preserve"> </w:t>
      </w:r>
      <w:r w:rsidRPr="00F32B67">
        <w:t>kHz SCS</w:t>
      </w:r>
    </w:p>
    <w:tbl>
      <w:tblPr>
        <w:tblStyle w:val="TableGrid11"/>
        <w:tblW w:w="6521" w:type="dxa"/>
        <w:jc w:val="center"/>
        <w:tblInd w:w="0" w:type="dxa"/>
        <w:tblLayout w:type="fixed"/>
        <w:tblLook w:val="04A0" w:firstRow="1" w:lastRow="0" w:firstColumn="1" w:lastColumn="0" w:noHBand="0" w:noVBand="1"/>
      </w:tblPr>
      <w:tblGrid>
        <w:gridCol w:w="1276"/>
        <w:gridCol w:w="1134"/>
        <w:gridCol w:w="1276"/>
        <w:gridCol w:w="850"/>
        <w:gridCol w:w="993"/>
        <w:gridCol w:w="992"/>
      </w:tblGrid>
      <w:tr w:rsidR="00241417" w:rsidRPr="005E2D10" w14:paraId="6CAC6975" w14:textId="77777777" w:rsidTr="003A71DE">
        <w:trPr>
          <w:jc w:val="center"/>
        </w:trPr>
        <w:tc>
          <w:tcPr>
            <w:tcW w:w="1276" w:type="dxa"/>
            <w:vMerge w:val="restart"/>
            <w:tcBorders>
              <w:top w:val="single" w:sz="4" w:space="0" w:color="auto"/>
            </w:tcBorders>
            <w:vAlign w:val="center"/>
          </w:tcPr>
          <w:p w14:paraId="42E050AA" w14:textId="77777777" w:rsidR="00241417" w:rsidRPr="005E2D10" w:rsidRDefault="00241417" w:rsidP="003A71DE">
            <w:pPr>
              <w:pStyle w:val="TAH"/>
            </w:pPr>
            <w:r w:rsidRPr="005E2D10">
              <w:t>Number of</w:t>
            </w:r>
            <w:r>
              <w:t xml:space="preserve"> </w:t>
            </w:r>
            <w:r w:rsidRPr="005E2D10">
              <w:t>TX antennas</w:t>
            </w:r>
          </w:p>
        </w:tc>
        <w:tc>
          <w:tcPr>
            <w:tcW w:w="1134" w:type="dxa"/>
            <w:vMerge w:val="restart"/>
            <w:tcBorders>
              <w:top w:val="single" w:sz="4" w:space="0" w:color="auto"/>
            </w:tcBorders>
            <w:vAlign w:val="center"/>
          </w:tcPr>
          <w:p w14:paraId="32835343" w14:textId="77777777" w:rsidR="00241417" w:rsidRPr="005E2D10" w:rsidRDefault="00241417" w:rsidP="003A71DE">
            <w:pPr>
              <w:pStyle w:val="TAH"/>
            </w:pPr>
            <w:r w:rsidRPr="005E2D10">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731E1272" w14:textId="43A56F95" w:rsidR="00241417" w:rsidRPr="005E2D10" w:rsidRDefault="008A2C63" w:rsidP="003A71DE">
            <w:pPr>
              <w:pStyle w:val="TAH"/>
            </w:pPr>
            <w:r w:rsidRPr="00401420">
              <w:rPr>
                <w:lang w:val="fr-FR"/>
              </w:rPr>
              <w:t xml:space="preserve">Propagation </w:t>
            </w:r>
            <w:r w:rsidRPr="00401420">
              <w:t xml:space="preserve">conditions and correlation matrix (Annex </w:t>
            </w:r>
            <w:r>
              <w:t>I</w:t>
            </w:r>
            <w:r w:rsidRPr="00401420">
              <w:t>)</w:t>
            </w:r>
          </w:p>
        </w:tc>
        <w:tc>
          <w:tcPr>
            <w:tcW w:w="2835" w:type="dxa"/>
            <w:gridSpan w:val="3"/>
            <w:tcBorders>
              <w:top w:val="single" w:sz="4" w:space="0" w:color="auto"/>
            </w:tcBorders>
            <w:vAlign w:val="center"/>
          </w:tcPr>
          <w:p w14:paraId="63B688D6" w14:textId="77777777" w:rsidR="00241417" w:rsidRPr="005E2D10" w:rsidRDefault="00241417" w:rsidP="003A71DE">
            <w:pPr>
              <w:pStyle w:val="TAH"/>
            </w:pPr>
            <w:r w:rsidRPr="005E2D10">
              <w:t>Channel bandwidth / SNR (dB)</w:t>
            </w:r>
          </w:p>
        </w:tc>
      </w:tr>
      <w:tr w:rsidR="00241417" w:rsidRPr="005E2D10" w14:paraId="4EA46764" w14:textId="77777777" w:rsidTr="003A71DE">
        <w:trPr>
          <w:jc w:val="center"/>
        </w:trPr>
        <w:tc>
          <w:tcPr>
            <w:tcW w:w="1276" w:type="dxa"/>
            <w:vMerge/>
            <w:tcBorders>
              <w:bottom w:val="single" w:sz="4" w:space="0" w:color="auto"/>
            </w:tcBorders>
            <w:vAlign w:val="center"/>
          </w:tcPr>
          <w:p w14:paraId="2D56A70A" w14:textId="77777777" w:rsidR="00241417" w:rsidRPr="005E2D10" w:rsidRDefault="00241417" w:rsidP="003A71DE">
            <w:pPr>
              <w:pStyle w:val="TAH"/>
            </w:pPr>
          </w:p>
        </w:tc>
        <w:tc>
          <w:tcPr>
            <w:tcW w:w="1134" w:type="dxa"/>
            <w:vMerge/>
            <w:tcBorders>
              <w:bottom w:val="single" w:sz="4" w:space="0" w:color="auto"/>
            </w:tcBorders>
            <w:vAlign w:val="center"/>
          </w:tcPr>
          <w:p w14:paraId="7052F615" w14:textId="77777777" w:rsidR="00241417" w:rsidRPr="005E2D10" w:rsidRDefault="00241417" w:rsidP="003A71DE">
            <w:pPr>
              <w:pStyle w:val="TAH"/>
            </w:pPr>
          </w:p>
        </w:tc>
        <w:tc>
          <w:tcPr>
            <w:tcW w:w="1276" w:type="dxa"/>
            <w:vMerge/>
            <w:tcBorders>
              <w:bottom w:val="single" w:sz="4" w:space="0" w:color="auto"/>
            </w:tcBorders>
            <w:vAlign w:val="center"/>
          </w:tcPr>
          <w:p w14:paraId="39B78076" w14:textId="77777777" w:rsidR="00241417" w:rsidRPr="005E2D10" w:rsidRDefault="00241417" w:rsidP="003A71DE">
            <w:pPr>
              <w:pStyle w:val="TAH"/>
            </w:pPr>
          </w:p>
        </w:tc>
        <w:tc>
          <w:tcPr>
            <w:tcW w:w="850" w:type="dxa"/>
            <w:tcBorders>
              <w:top w:val="single" w:sz="4" w:space="0" w:color="auto"/>
              <w:bottom w:val="single" w:sz="4" w:space="0" w:color="auto"/>
            </w:tcBorders>
            <w:vAlign w:val="center"/>
          </w:tcPr>
          <w:p w14:paraId="4FC7FA05" w14:textId="77777777" w:rsidR="00241417" w:rsidRPr="005E2D10" w:rsidRDefault="00241417" w:rsidP="003A71DE">
            <w:pPr>
              <w:pStyle w:val="TAH"/>
            </w:pPr>
            <w:r w:rsidRPr="005E2D10">
              <w:t>5 MHz</w:t>
            </w:r>
          </w:p>
        </w:tc>
        <w:tc>
          <w:tcPr>
            <w:tcW w:w="993" w:type="dxa"/>
            <w:tcBorders>
              <w:top w:val="single" w:sz="4" w:space="0" w:color="auto"/>
              <w:bottom w:val="single" w:sz="4" w:space="0" w:color="auto"/>
            </w:tcBorders>
            <w:vAlign w:val="center"/>
          </w:tcPr>
          <w:p w14:paraId="45CF72C6" w14:textId="77777777" w:rsidR="00241417" w:rsidRPr="005E2D10" w:rsidRDefault="00241417" w:rsidP="003A71DE">
            <w:pPr>
              <w:pStyle w:val="TAH"/>
            </w:pPr>
            <w:r w:rsidRPr="005E2D10">
              <w:t>10 MHz</w:t>
            </w:r>
          </w:p>
        </w:tc>
        <w:tc>
          <w:tcPr>
            <w:tcW w:w="992" w:type="dxa"/>
            <w:tcBorders>
              <w:top w:val="single" w:sz="4" w:space="0" w:color="auto"/>
              <w:bottom w:val="single" w:sz="4" w:space="0" w:color="auto"/>
            </w:tcBorders>
            <w:vAlign w:val="center"/>
          </w:tcPr>
          <w:p w14:paraId="4272F16B" w14:textId="77777777" w:rsidR="00241417" w:rsidRPr="005E2D10" w:rsidRDefault="00241417" w:rsidP="003A71DE">
            <w:pPr>
              <w:pStyle w:val="TAH"/>
            </w:pPr>
            <w:r w:rsidRPr="005E2D10">
              <w:t>20 MHz</w:t>
            </w:r>
          </w:p>
        </w:tc>
      </w:tr>
      <w:tr w:rsidR="00241417" w:rsidRPr="005E2D10" w14:paraId="011D66BF" w14:textId="77777777" w:rsidTr="003A71DE">
        <w:trPr>
          <w:jc w:val="center"/>
        </w:trPr>
        <w:tc>
          <w:tcPr>
            <w:tcW w:w="1276" w:type="dxa"/>
            <w:vMerge w:val="restart"/>
            <w:vAlign w:val="center"/>
          </w:tcPr>
          <w:p w14:paraId="141F5926" w14:textId="77777777" w:rsidR="00241417" w:rsidRPr="005E2D10" w:rsidRDefault="00241417" w:rsidP="003A71DE">
            <w:pPr>
              <w:pStyle w:val="TAC"/>
            </w:pPr>
            <w:r w:rsidRPr="005E2D10">
              <w:rPr>
                <w:lang w:eastAsia="zh-CN"/>
              </w:rPr>
              <w:t>1</w:t>
            </w:r>
          </w:p>
        </w:tc>
        <w:tc>
          <w:tcPr>
            <w:tcW w:w="1134" w:type="dxa"/>
            <w:tcBorders>
              <w:bottom w:val="single" w:sz="4" w:space="0" w:color="auto"/>
            </w:tcBorders>
            <w:vAlign w:val="center"/>
          </w:tcPr>
          <w:p w14:paraId="11ABB6E9" w14:textId="77777777" w:rsidR="00241417" w:rsidRPr="005E2D10" w:rsidRDefault="00241417" w:rsidP="003A71DE">
            <w:pPr>
              <w:pStyle w:val="TAC"/>
            </w:pPr>
            <w:r w:rsidRPr="005E2D10">
              <w:rPr>
                <w:lang w:eastAsia="zh-CN"/>
              </w:rPr>
              <w:t>2</w:t>
            </w:r>
          </w:p>
        </w:tc>
        <w:tc>
          <w:tcPr>
            <w:tcW w:w="1276" w:type="dxa"/>
            <w:tcBorders>
              <w:bottom w:val="single" w:sz="4" w:space="0" w:color="auto"/>
            </w:tcBorders>
            <w:vAlign w:val="center"/>
          </w:tcPr>
          <w:p w14:paraId="0394D3A7"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bottom w:val="single" w:sz="4" w:space="0" w:color="auto"/>
            </w:tcBorders>
            <w:vAlign w:val="center"/>
          </w:tcPr>
          <w:p w14:paraId="7F885A52" w14:textId="77777777" w:rsidR="00241417" w:rsidRPr="005E2D10" w:rsidRDefault="00241417" w:rsidP="003A71DE">
            <w:pPr>
              <w:pStyle w:val="TAC"/>
            </w:pPr>
            <w:r w:rsidRPr="005E2D10">
              <w:rPr>
                <w:lang w:eastAsia="zh-CN"/>
              </w:rPr>
              <w:t>5.8</w:t>
            </w:r>
          </w:p>
        </w:tc>
        <w:tc>
          <w:tcPr>
            <w:tcW w:w="993" w:type="dxa"/>
            <w:tcBorders>
              <w:bottom w:val="single" w:sz="4" w:space="0" w:color="auto"/>
            </w:tcBorders>
            <w:vAlign w:val="center"/>
          </w:tcPr>
          <w:p w14:paraId="2CFE05E2" w14:textId="77777777" w:rsidR="00241417" w:rsidRPr="005E2D10" w:rsidRDefault="00241417" w:rsidP="003A71DE">
            <w:pPr>
              <w:pStyle w:val="TAC"/>
            </w:pPr>
            <w:r w:rsidRPr="005E2D10">
              <w:rPr>
                <w:lang w:eastAsia="zh-CN"/>
              </w:rPr>
              <w:t>5.</w:t>
            </w:r>
            <w:r w:rsidRPr="005E2D10">
              <w:rPr>
                <w:rFonts w:hint="eastAsia"/>
                <w:lang w:eastAsia="zh-CN"/>
              </w:rPr>
              <w:t>6</w:t>
            </w:r>
          </w:p>
        </w:tc>
        <w:tc>
          <w:tcPr>
            <w:tcW w:w="992" w:type="dxa"/>
            <w:tcBorders>
              <w:bottom w:val="single" w:sz="4" w:space="0" w:color="auto"/>
            </w:tcBorders>
            <w:vAlign w:val="center"/>
          </w:tcPr>
          <w:p w14:paraId="28347FF3" w14:textId="77777777" w:rsidR="00241417" w:rsidRPr="005E2D10" w:rsidRDefault="00241417" w:rsidP="003A71DE">
            <w:pPr>
              <w:pStyle w:val="TAC"/>
            </w:pPr>
            <w:r w:rsidRPr="005E2D10">
              <w:rPr>
                <w:rFonts w:hint="eastAsia"/>
                <w:lang w:eastAsia="zh-CN"/>
              </w:rPr>
              <w:t>5.9</w:t>
            </w:r>
          </w:p>
        </w:tc>
      </w:tr>
      <w:tr w:rsidR="00241417" w:rsidRPr="005E2D10" w14:paraId="5FFE4735" w14:textId="77777777" w:rsidTr="003A71DE">
        <w:trPr>
          <w:jc w:val="center"/>
        </w:trPr>
        <w:tc>
          <w:tcPr>
            <w:tcW w:w="1276" w:type="dxa"/>
            <w:vMerge/>
            <w:vAlign w:val="center"/>
          </w:tcPr>
          <w:p w14:paraId="5FFB5C37" w14:textId="77777777" w:rsidR="00241417" w:rsidRPr="005E2D10" w:rsidRDefault="00241417" w:rsidP="003A71DE">
            <w:pPr>
              <w:pStyle w:val="TAC"/>
            </w:pPr>
          </w:p>
        </w:tc>
        <w:tc>
          <w:tcPr>
            <w:tcW w:w="1134" w:type="dxa"/>
            <w:tcBorders>
              <w:bottom w:val="single" w:sz="4" w:space="0" w:color="auto"/>
            </w:tcBorders>
            <w:vAlign w:val="center"/>
          </w:tcPr>
          <w:p w14:paraId="490D97FA" w14:textId="77777777" w:rsidR="00241417" w:rsidRPr="005E2D10" w:rsidRDefault="00241417" w:rsidP="003A71DE">
            <w:pPr>
              <w:pStyle w:val="TAC"/>
            </w:pPr>
            <w:r w:rsidRPr="005E2D10">
              <w:rPr>
                <w:lang w:eastAsia="zh-CN"/>
              </w:rPr>
              <w:t>4</w:t>
            </w:r>
          </w:p>
        </w:tc>
        <w:tc>
          <w:tcPr>
            <w:tcW w:w="1276" w:type="dxa"/>
            <w:tcBorders>
              <w:bottom w:val="single" w:sz="4" w:space="0" w:color="auto"/>
            </w:tcBorders>
            <w:vAlign w:val="center"/>
          </w:tcPr>
          <w:p w14:paraId="298C29A3"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bottom w:val="single" w:sz="4" w:space="0" w:color="auto"/>
            </w:tcBorders>
            <w:vAlign w:val="center"/>
          </w:tcPr>
          <w:p w14:paraId="01262790" w14:textId="77777777" w:rsidR="00241417" w:rsidRPr="005E2D10" w:rsidRDefault="00241417" w:rsidP="003A71DE">
            <w:pPr>
              <w:pStyle w:val="TAC"/>
            </w:pPr>
            <w:r w:rsidRPr="005E2D10">
              <w:rPr>
                <w:lang w:eastAsia="zh-CN"/>
              </w:rPr>
              <w:t>0.4</w:t>
            </w:r>
          </w:p>
        </w:tc>
        <w:tc>
          <w:tcPr>
            <w:tcW w:w="993" w:type="dxa"/>
            <w:tcBorders>
              <w:bottom w:val="single" w:sz="4" w:space="0" w:color="auto"/>
            </w:tcBorders>
            <w:vAlign w:val="center"/>
          </w:tcPr>
          <w:p w14:paraId="2FC86E85" w14:textId="77777777" w:rsidR="00241417" w:rsidRPr="005E2D10" w:rsidRDefault="00241417" w:rsidP="003A71DE">
            <w:pPr>
              <w:pStyle w:val="TAC"/>
            </w:pPr>
            <w:r w:rsidRPr="005E2D10">
              <w:rPr>
                <w:lang w:eastAsia="zh-CN"/>
              </w:rPr>
              <w:t>0.</w:t>
            </w:r>
            <w:r w:rsidRPr="005E2D10">
              <w:rPr>
                <w:rFonts w:hint="eastAsia"/>
                <w:lang w:eastAsia="zh-CN"/>
              </w:rPr>
              <w:t>5</w:t>
            </w:r>
          </w:p>
        </w:tc>
        <w:tc>
          <w:tcPr>
            <w:tcW w:w="992" w:type="dxa"/>
            <w:tcBorders>
              <w:bottom w:val="single" w:sz="4" w:space="0" w:color="auto"/>
            </w:tcBorders>
            <w:vAlign w:val="center"/>
          </w:tcPr>
          <w:p w14:paraId="3744A86E" w14:textId="77777777" w:rsidR="00241417" w:rsidRPr="005E2D10" w:rsidRDefault="00241417" w:rsidP="003A71DE">
            <w:pPr>
              <w:pStyle w:val="TAC"/>
            </w:pPr>
            <w:r w:rsidRPr="005E2D10">
              <w:rPr>
                <w:lang w:eastAsia="zh-CN"/>
              </w:rPr>
              <w:t>0.3</w:t>
            </w:r>
          </w:p>
        </w:tc>
      </w:tr>
      <w:tr w:rsidR="00241417" w:rsidRPr="005E2D10" w14:paraId="13321221" w14:textId="77777777" w:rsidTr="003A71DE">
        <w:trPr>
          <w:jc w:val="center"/>
        </w:trPr>
        <w:tc>
          <w:tcPr>
            <w:tcW w:w="1276" w:type="dxa"/>
            <w:vMerge/>
            <w:vAlign w:val="center"/>
          </w:tcPr>
          <w:p w14:paraId="38FEAA19" w14:textId="77777777" w:rsidR="00241417" w:rsidRPr="005E2D10" w:rsidRDefault="00241417" w:rsidP="003A71DE">
            <w:pPr>
              <w:pStyle w:val="TAC"/>
            </w:pPr>
          </w:p>
        </w:tc>
        <w:tc>
          <w:tcPr>
            <w:tcW w:w="1134" w:type="dxa"/>
            <w:tcBorders>
              <w:top w:val="single" w:sz="4" w:space="0" w:color="auto"/>
            </w:tcBorders>
            <w:vAlign w:val="center"/>
          </w:tcPr>
          <w:p w14:paraId="1CD065DD" w14:textId="77777777" w:rsidR="00241417" w:rsidRPr="005E2D10" w:rsidRDefault="00241417" w:rsidP="003A71DE">
            <w:pPr>
              <w:pStyle w:val="TAC"/>
            </w:pPr>
            <w:r w:rsidRPr="005E2D10">
              <w:rPr>
                <w:lang w:eastAsia="zh-CN"/>
              </w:rPr>
              <w:t>8</w:t>
            </w:r>
          </w:p>
        </w:tc>
        <w:tc>
          <w:tcPr>
            <w:tcW w:w="1276" w:type="dxa"/>
            <w:tcBorders>
              <w:top w:val="single" w:sz="4" w:space="0" w:color="auto"/>
            </w:tcBorders>
            <w:vAlign w:val="center"/>
          </w:tcPr>
          <w:p w14:paraId="01E08E87" w14:textId="77777777" w:rsidR="00241417" w:rsidRPr="005E2D10" w:rsidRDefault="00241417" w:rsidP="003A71DE">
            <w:pPr>
              <w:pStyle w:val="TAC"/>
            </w:pPr>
            <w:r w:rsidRPr="005E2D10">
              <w:t>TDLC300-100</w:t>
            </w:r>
            <w:r w:rsidRPr="005E2D10" w:rsidDel="002E550C">
              <w:t xml:space="preserve"> </w:t>
            </w:r>
            <w:r w:rsidRPr="005E2D10">
              <w:t>Low</w:t>
            </w:r>
          </w:p>
        </w:tc>
        <w:tc>
          <w:tcPr>
            <w:tcW w:w="850" w:type="dxa"/>
            <w:tcBorders>
              <w:top w:val="single" w:sz="4" w:space="0" w:color="auto"/>
            </w:tcBorders>
            <w:vAlign w:val="center"/>
          </w:tcPr>
          <w:p w14:paraId="1EC89036" w14:textId="77777777" w:rsidR="00241417" w:rsidRPr="005E2D10" w:rsidRDefault="00241417" w:rsidP="003A71DE">
            <w:pPr>
              <w:pStyle w:val="TAC"/>
            </w:pPr>
            <w:r w:rsidRPr="005E2D10">
              <w:rPr>
                <w:lang w:eastAsia="zh-CN"/>
              </w:rPr>
              <w:t>-3.5</w:t>
            </w:r>
          </w:p>
        </w:tc>
        <w:tc>
          <w:tcPr>
            <w:tcW w:w="993" w:type="dxa"/>
            <w:tcBorders>
              <w:top w:val="single" w:sz="4" w:space="0" w:color="auto"/>
            </w:tcBorders>
            <w:vAlign w:val="center"/>
          </w:tcPr>
          <w:p w14:paraId="0F511FD2" w14:textId="77777777" w:rsidR="00241417" w:rsidRPr="005E2D10" w:rsidRDefault="00241417" w:rsidP="003A71DE">
            <w:pPr>
              <w:pStyle w:val="TAC"/>
            </w:pPr>
            <w:r w:rsidRPr="005E2D10">
              <w:rPr>
                <w:lang w:eastAsia="zh-CN"/>
              </w:rPr>
              <w:t>-3.5</w:t>
            </w:r>
          </w:p>
        </w:tc>
        <w:tc>
          <w:tcPr>
            <w:tcW w:w="992" w:type="dxa"/>
            <w:tcBorders>
              <w:top w:val="single" w:sz="4" w:space="0" w:color="auto"/>
            </w:tcBorders>
            <w:vAlign w:val="center"/>
          </w:tcPr>
          <w:p w14:paraId="363E683F" w14:textId="77777777" w:rsidR="00241417" w:rsidRPr="005E2D10" w:rsidRDefault="00241417" w:rsidP="003A71DE">
            <w:pPr>
              <w:pStyle w:val="TAC"/>
            </w:pPr>
            <w:r w:rsidRPr="005E2D10">
              <w:rPr>
                <w:lang w:eastAsia="zh-CN"/>
              </w:rPr>
              <w:t>-3.5</w:t>
            </w:r>
          </w:p>
        </w:tc>
      </w:tr>
    </w:tbl>
    <w:p w14:paraId="02EE3C48" w14:textId="77777777" w:rsidR="00241417" w:rsidRPr="005E2D10" w:rsidRDefault="00241417" w:rsidP="00241417"/>
    <w:p w14:paraId="088B43CB" w14:textId="77777777" w:rsidR="00241417" w:rsidRPr="005E2D10" w:rsidRDefault="00241417" w:rsidP="00241417">
      <w:pPr>
        <w:pStyle w:val="TH"/>
      </w:pPr>
      <w:r w:rsidRPr="005E2D10">
        <w:t>Table 8.</w:t>
      </w:r>
      <w:r>
        <w:t>1.</w:t>
      </w:r>
      <w:r w:rsidRPr="005E2D10">
        <w:t>3.</w:t>
      </w:r>
      <w:r w:rsidRPr="005E2D10">
        <w:rPr>
          <w:lang w:eastAsia="zh-CN"/>
        </w:rPr>
        <w:t>4</w:t>
      </w:r>
      <w:r w:rsidRPr="005E2D10">
        <w:t>.</w:t>
      </w:r>
      <w:r w:rsidRPr="005E2D10">
        <w:rPr>
          <w:rFonts w:eastAsia="SimSun"/>
          <w:lang w:eastAsia="zh-CN"/>
        </w:rPr>
        <w:t>1</w:t>
      </w:r>
      <w:r w:rsidRPr="005E2D10">
        <w:rPr>
          <w:lang w:eastAsia="zh-CN"/>
        </w:rPr>
        <w:t>.2</w:t>
      </w:r>
      <w:r w:rsidRPr="005E2D10">
        <w:t>-</w:t>
      </w:r>
      <w:r w:rsidRPr="005E2D10">
        <w:rPr>
          <w:lang w:eastAsia="zh-CN"/>
        </w:rPr>
        <w:t>2</w:t>
      </w:r>
      <w:r w:rsidRPr="005E2D10">
        <w:t xml:space="preserve">: Minimum requirements for PUCCH format </w:t>
      </w:r>
      <w:r w:rsidRPr="005E2D10">
        <w:rPr>
          <w:lang w:eastAsia="zh-CN"/>
        </w:rPr>
        <w:t>2</w:t>
      </w:r>
      <w:r w:rsidRPr="005E2D10">
        <w:t xml:space="preserve"> with </w:t>
      </w:r>
      <w:r w:rsidRPr="005E2D10">
        <w:rPr>
          <w:lang w:eastAsia="zh-CN"/>
        </w:rPr>
        <w:t xml:space="preserve">30 </w:t>
      </w:r>
      <w:r w:rsidRPr="005E2D10">
        <w:t>kHz SCS</w:t>
      </w:r>
    </w:p>
    <w:tbl>
      <w:tblPr>
        <w:tblStyle w:val="TableGrid11"/>
        <w:tblW w:w="6946" w:type="dxa"/>
        <w:jc w:val="center"/>
        <w:tblInd w:w="0" w:type="dxa"/>
        <w:tblLayout w:type="fixed"/>
        <w:tblLook w:val="04A0" w:firstRow="1" w:lastRow="0" w:firstColumn="1" w:lastColumn="0" w:noHBand="0" w:noVBand="1"/>
      </w:tblPr>
      <w:tblGrid>
        <w:gridCol w:w="1276"/>
        <w:gridCol w:w="1134"/>
        <w:gridCol w:w="1276"/>
        <w:gridCol w:w="709"/>
        <w:gridCol w:w="850"/>
        <w:gridCol w:w="851"/>
        <w:gridCol w:w="850"/>
      </w:tblGrid>
      <w:tr w:rsidR="00241417" w:rsidRPr="005E2D10" w14:paraId="2A15F1CC" w14:textId="77777777" w:rsidTr="003A71DE">
        <w:trPr>
          <w:jc w:val="center"/>
        </w:trPr>
        <w:tc>
          <w:tcPr>
            <w:tcW w:w="1276" w:type="dxa"/>
            <w:vMerge w:val="restart"/>
            <w:tcBorders>
              <w:top w:val="single" w:sz="4" w:space="0" w:color="auto"/>
            </w:tcBorders>
            <w:vAlign w:val="center"/>
          </w:tcPr>
          <w:p w14:paraId="61B4679D" w14:textId="77777777" w:rsidR="00241417" w:rsidRPr="005E2D10" w:rsidRDefault="00241417" w:rsidP="003A71DE">
            <w:pPr>
              <w:pStyle w:val="TAH"/>
            </w:pPr>
            <w:r w:rsidRPr="005E2D10">
              <w:t>Number of</w:t>
            </w:r>
            <w:r>
              <w:t xml:space="preserve"> </w:t>
            </w:r>
            <w:r w:rsidRPr="005E2D10">
              <w:t>TX antennas</w:t>
            </w:r>
          </w:p>
        </w:tc>
        <w:tc>
          <w:tcPr>
            <w:tcW w:w="1134" w:type="dxa"/>
            <w:vMerge w:val="restart"/>
            <w:tcBorders>
              <w:top w:val="single" w:sz="4" w:space="0" w:color="auto"/>
            </w:tcBorders>
            <w:vAlign w:val="center"/>
          </w:tcPr>
          <w:p w14:paraId="60F7CA97" w14:textId="77777777" w:rsidR="00241417" w:rsidRPr="005E2D10" w:rsidRDefault="00241417" w:rsidP="003A71DE">
            <w:pPr>
              <w:pStyle w:val="TAH"/>
            </w:pPr>
            <w:r w:rsidRPr="005E2D10">
              <w:rPr>
                <w:lang w:eastAsia="zh-CN"/>
              </w:rPr>
              <w:t>Number of</w:t>
            </w:r>
            <w:r>
              <w:rPr>
                <w:lang w:eastAsia="zh-CN"/>
              </w:rPr>
              <w:t xml:space="preserve"> </w:t>
            </w:r>
            <w:r>
              <w:t>Demodulation Branches</w:t>
            </w:r>
          </w:p>
        </w:tc>
        <w:tc>
          <w:tcPr>
            <w:tcW w:w="1276" w:type="dxa"/>
            <w:vMerge w:val="restart"/>
            <w:tcBorders>
              <w:top w:val="single" w:sz="4" w:space="0" w:color="auto"/>
            </w:tcBorders>
            <w:vAlign w:val="center"/>
          </w:tcPr>
          <w:p w14:paraId="1D23E83C" w14:textId="3CB66D1D" w:rsidR="00241417" w:rsidRPr="005E2D10" w:rsidRDefault="008A2C63" w:rsidP="003A71DE">
            <w:pPr>
              <w:pStyle w:val="TAH"/>
            </w:pPr>
            <w:r w:rsidRPr="00401420">
              <w:rPr>
                <w:lang w:val="fr-FR"/>
              </w:rPr>
              <w:t xml:space="preserve">Propagation </w:t>
            </w:r>
            <w:r w:rsidRPr="00401420">
              <w:t xml:space="preserve">conditions and correlation matrix (Annex </w:t>
            </w:r>
            <w:r>
              <w:t>I</w:t>
            </w:r>
            <w:r w:rsidRPr="00401420">
              <w:t>)</w:t>
            </w:r>
          </w:p>
        </w:tc>
        <w:tc>
          <w:tcPr>
            <w:tcW w:w="3260" w:type="dxa"/>
            <w:gridSpan w:val="4"/>
            <w:tcBorders>
              <w:top w:val="single" w:sz="4" w:space="0" w:color="auto"/>
            </w:tcBorders>
            <w:vAlign w:val="center"/>
          </w:tcPr>
          <w:p w14:paraId="0591166C" w14:textId="77777777" w:rsidR="00241417" w:rsidRPr="005E2D10" w:rsidRDefault="00241417" w:rsidP="003A71DE">
            <w:pPr>
              <w:pStyle w:val="TAH"/>
            </w:pPr>
            <w:r w:rsidRPr="005E2D10">
              <w:t>Channel bandwidth / SNR (dB)</w:t>
            </w:r>
          </w:p>
        </w:tc>
      </w:tr>
      <w:tr w:rsidR="00241417" w:rsidRPr="005E2D10" w14:paraId="3AB5A112" w14:textId="77777777" w:rsidTr="003A71DE">
        <w:trPr>
          <w:jc w:val="center"/>
        </w:trPr>
        <w:tc>
          <w:tcPr>
            <w:tcW w:w="1276" w:type="dxa"/>
            <w:vMerge/>
            <w:tcBorders>
              <w:bottom w:val="single" w:sz="4" w:space="0" w:color="auto"/>
            </w:tcBorders>
            <w:vAlign w:val="center"/>
          </w:tcPr>
          <w:p w14:paraId="26E9DA4E" w14:textId="77777777" w:rsidR="00241417" w:rsidRPr="005E2D10" w:rsidRDefault="00241417" w:rsidP="003A71DE">
            <w:pPr>
              <w:pStyle w:val="TAH"/>
            </w:pPr>
          </w:p>
        </w:tc>
        <w:tc>
          <w:tcPr>
            <w:tcW w:w="1134" w:type="dxa"/>
            <w:vMerge/>
            <w:tcBorders>
              <w:bottom w:val="single" w:sz="4" w:space="0" w:color="auto"/>
            </w:tcBorders>
            <w:vAlign w:val="center"/>
          </w:tcPr>
          <w:p w14:paraId="7468A8D7" w14:textId="77777777" w:rsidR="00241417" w:rsidRPr="005E2D10" w:rsidRDefault="00241417" w:rsidP="003A71DE">
            <w:pPr>
              <w:pStyle w:val="TAH"/>
            </w:pPr>
          </w:p>
        </w:tc>
        <w:tc>
          <w:tcPr>
            <w:tcW w:w="1276" w:type="dxa"/>
            <w:vMerge/>
            <w:tcBorders>
              <w:bottom w:val="single" w:sz="4" w:space="0" w:color="auto"/>
            </w:tcBorders>
            <w:vAlign w:val="center"/>
          </w:tcPr>
          <w:p w14:paraId="6E223D62" w14:textId="77777777" w:rsidR="00241417" w:rsidRPr="005E2D10" w:rsidRDefault="00241417" w:rsidP="003A71DE">
            <w:pPr>
              <w:pStyle w:val="TAH"/>
            </w:pPr>
          </w:p>
        </w:tc>
        <w:tc>
          <w:tcPr>
            <w:tcW w:w="709" w:type="dxa"/>
            <w:tcBorders>
              <w:top w:val="single" w:sz="4" w:space="0" w:color="auto"/>
              <w:bottom w:val="single" w:sz="4" w:space="0" w:color="auto"/>
            </w:tcBorders>
            <w:vAlign w:val="center"/>
          </w:tcPr>
          <w:p w14:paraId="3299CD6A" w14:textId="77777777" w:rsidR="00241417" w:rsidRPr="005E2D10" w:rsidRDefault="00241417" w:rsidP="003A71DE">
            <w:pPr>
              <w:pStyle w:val="TAH"/>
            </w:pPr>
            <w:r w:rsidRPr="005E2D10">
              <w:t>10 MHz</w:t>
            </w:r>
          </w:p>
        </w:tc>
        <w:tc>
          <w:tcPr>
            <w:tcW w:w="850" w:type="dxa"/>
            <w:tcBorders>
              <w:top w:val="single" w:sz="4" w:space="0" w:color="auto"/>
              <w:bottom w:val="single" w:sz="4" w:space="0" w:color="auto"/>
            </w:tcBorders>
            <w:vAlign w:val="center"/>
          </w:tcPr>
          <w:p w14:paraId="516A3C3D" w14:textId="77777777" w:rsidR="00241417" w:rsidRPr="005E2D10" w:rsidRDefault="00241417" w:rsidP="003A71DE">
            <w:pPr>
              <w:pStyle w:val="TAH"/>
            </w:pPr>
            <w:r w:rsidRPr="005E2D10">
              <w:t>20 MHz</w:t>
            </w:r>
          </w:p>
        </w:tc>
        <w:tc>
          <w:tcPr>
            <w:tcW w:w="851" w:type="dxa"/>
            <w:tcBorders>
              <w:top w:val="single" w:sz="4" w:space="0" w:color="auto"/>
              <w:bottom w:val="single" w:sz="4" w:space="0" w:color="auto"/>
            </w:tcBorders>
            <w:vAlign w:val="center"/>
          </w:tcPr>
          <w:p w14:paraId="7395DD1A" w14:textId="77777777" w:rsidR="00241417" w:rsidRPr="005E2D10" w:rsidRDefault="00241417" w:rsidP="003A71DE">
            <w:pPr>
              <w:pStyle w:val="TAH"/>
            </w:pPr>
            <w:r w:rsidRPr="005E2D10">
              <w:t>40 MHz</w:t>
            </w:r>
          </w:p>
        </w:tc>
        <w:tc>
          <w:tcPr>
            <w:tcW w:w="850" w:type="dxa"/>
            <w:tcBorders>
              <w:top w:val="single" w:sz="4" w:space="0" w:color="auto"/>
              <w:bottom w:val="single" w:sz="4" w:space="0" w:color="auto"/>
            </w:tcBorders>
            <w:vAlign w:val="center"/>
          </w:tcPr>
          <w:p w14:paraId="575032B1" w14:textId="77777777" w:rsidR="00241417" w:rsidRPr="005E2D10" w:rsidRDefault="00241417" w:rsidP="003A71DE">
            <w:pPr>
              <w:pStyle w:val="TAH"/>
            </w:pPr>
            <w:r w:rsidRPr="005E2D10">
              <w:t>100 MHz</w:t>
            </w:r>
          </w:p>
        </w:tc>
      </w:tr>
      <w:tr w:rsidR="00241417" w:rsidRPr="005E2D10" w14:paraId="0853B35B" w14:textId="77777777" w:rsidTr="003A71DE">
        <w:trPr>
          <w:jc w:val="center"/>
        </w:trPr>
        <w:tc>
          <w:tcPr>
            <w:tcW w:w="1276" w:type="dxa"/>
            <w:vMerge w:val="restart"/>
            <w:vAlign w:val="center"/>
          </w:tcPr>
          <w:p w14:paraId="64F0F12D" w14:textId="77777777" w:rsidR="00241417" w:rsidRPr="005E2D10" w:rsidRDefault="00241417" w:rsidP="003A71DE">
            <w:pPr>
              <w:pStyle w:val="TAC"/>
            </w:pPr>
            <w:r w:rsidRPr="005E2D10">
              <w:rPr>
                <w:lang w:eastAsia="zh-CN"/>
              </w:rPr>
              <w:t>1</w:t>
            </w:r>
          </w:p>
        </w:tc>
        <w:tc>
          <w:tcPr>
            <w:tcW w:w="1134" w:type="dxa"/>
            <w:tcBorders>
              <w:bottom w:val="single" w:sz="4" w:space="0" w:color="auto"/>
            </w:tcBorders>
            <w:vAlign w:val="center"/>
          </w:tcPr>
          <w:p w14:paraId="0A6129B0" w14:textId="77777777" w:rsidR="00241417" w:rsidRPr="005E2D10" w:rsidRDefault="00241417" w:rsidP="003A71DE">
            <w:pPr>
              <w:pStyle w:val="TAC"/>
            </w:pPr>
            <w:r w:rsidRPr="005E2D10">
              <w:rPr>
                <w:lang w:eastAsia="zh-CN"/>
              </w:rPr>
              <w:t>2</w:t>
            </w:r>
          </w:p>
        </w:tc>
        <w:tc>
          <w:tcPr>
            <w:tcW w:w="1276" w:type="dxa"/>
            <w:tcBorders>
              <w:bottom w:val="single" w:sz="4" w:space="0" w:color="auto"/>
            </w:tcBorders>
            <w:vAlign w:val="center"/>
          </w:tcPr>
          <w:p w14:paraId="4C88EC59"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bottom w:val="single" w:sz="4" w:space="0" w:color="auto"/>
            </w:tcBorders>
            <w:vAlign w:val="center"/>
          </w:tcPr>
          <w:p w14:paraId="3BE00100" w14:textId="77777777" w:rsidR="00241417" w:rsidRPr="005E2D10" w:rsidRDefault="00241417" w:rsidP="003A71DE">
            <w:pPr>
              <w:pStyle w:val="TAC"/>
            </w:pPr>
            <w:r w:rsidRPr="005E2D10">
              <w:rPr>
                <w:lang w:eastAsia="zh-CN"/>
              </w:rPr>
              <w:t>5.</w:t>
            </w:r>
            <w:r w:rsidRPr="005E2D10">
              <w:rPr>
                <w:rFonts w:hint="eastAsia"/>
                <w:lang w:eastAsia="zh-CN"/>
              </w:rPr>
              <w:t>5</w:t>
            </w:r>
          </w:p>
        </w:tc>
        <w:tc>
          <w:tcPr>
            <w:tcW w:w="850" w:type="dxa"/>
            <w:tcBorders>
              <w:bottom w:val="single" w:sz="4" w:space="0" w:color="auto"/>
            </w:tcBorders>
            <w:vAlign w:val="center"/>
          </w:tcPr>
          <w:p w14:paraId="1B9341B5" w14:textId="77777777" w:rsidR="00241417" w:rsidRPr="005E2D10" w:rsidRDefault="00241417" w:rsidP="003A71DE">
            <w:pPr>
              <w:pStyle w:val="TAC"/>
            </w:pPr>
            <w:r w:rsidRPr="005E2D10">
              <w:rPr>
                <w:lang w:eastAsia="zh-CN"/>
              </w:rPr>
              <w:t>5.</w:t>
            </w:r>
            <w:r w:rsidRPr="005E2D10">
              <w:rPr>
                <w:rFonts w:hint="eastAsia"/>
                <w:lang w:eastAsia="zh-CN"/>
              </w:rPr>
              <w:t>6</w:t>
            </w:r>
          </w:p>
        </w:tc>
        <w:tc>
          <w:tcPr>
            <w:tcW w:w="851" w:type="dxa"/>
            <w:tcBorders>
              <w:bottom w:val="single" w:sz="4" w:space="0" w:color="auto"/>
            </w:tcBorders>
            <w:vAlign w:val="center"/>
          </w:tcPr>
          <w:p w14:paraId="7B4C7506" w14:textId="77777777" w:rsidR="00241417" w:rsidRPr="005E2D10" w:rsidRDefault="00241417" w:rsidP="003A71DE">
            <w:pPr>
              <w:pStyle w:val="TAC"/>
              <w:rPr>
                <w:lang w:eastAsia="zh-CN"/>
              </w:rPr>
            </w:pPr>
            <w:r w:rsidRPr="005E2D10">
              <w:rPr>
                <w:lang w:eastAsia="zh-CN"/>
              </w:rPr>
              <w:t>5.</w:t>
            </w:r>
            <w:r w:rsidRPr="005E2D10">
              <w:rPr>
                <w:rFonts w:hint="eastAsia"/>
                <w:lang w:eastAsia="zh-CN"/>
              </w:rPr>
              <w:t>5</w:t>
            </w:r>
          </w:p>
        </w:tc>
        <w:tc>
          <w:tcPr>
            <w:tcW w:w="850" w:type="dxa"/>
            <w:tcBorders>
              <w:bottom w:val="single" w:sz="4" w:space="0" w:color="auto"/>
            </w:tcBorders>
            <w:vAlign w:val="center"/>
          </w:tcPr>
          <w:p w14:paraId="3F3250D4" w14:textId="77777777" w:rsidR="00241417" w:rsidRPr="005E2D10" w:rsidRDefault="00241417" w:rsidP="003A71DE">
            <w:pPr>
              <w:pStyle w:val="TAC"/>
            </w:pPr>
            <w:r w:rsidRPr="005E2D10">
              <w:rPr>
                <w:lang w:eastAsia="zh-CN"/>
              </w:rPr>
              <w:t>5.</w:t>
            </w:r>
            <w:r w:rsidRPr="005E2D10">
              <w:rPr>
                <w:rFonts w:hint="eastAsia"/>
                <w:lang w:eastAsia="zh-CN"/>
              </w:rPr>
              <w:t>7</w:t>
            </w:r>
          </w:p>
        </w:tc>
      </w:tr>
      <w:tr w:rsidR="00241417" w:rsidRPr="005E2D10" w14:paraId="27AD13AE" w14:textId="77777777" w:rsidTr="003A71DE">
        <w:trPr>
          <w:jc w:val="center"/>
        </w:trPr>
        <w:tc>
          <w:tcPr>
            <w:tcW w:w="1276" w:type="dxa"/>
            <w:vMerge/>
            <w:vAlign w:val="center"/>
          </w:tcPr>
          <w:p w14:paraId="0E145179" w14:textId="77777777" w:rsidR="00241417" w:rsidRPr="005E2D10" w:rsidRDefault="00241417" w:rsidP="003A71DE">
            <w:pPr>
              <w:pStyle w:val="TAC"/>
            </w:pPr>
          </w:p>
        </w:tc>
        <w:tc>
          <w:tcPr>
            <w:tcW w:w="1134" w:type="dxa"/>
            <w:tcBorders>
              <w:bottom w:val="single" w:sz="4" w:space="0" w:color="auto"/>
            </w:tcBorders>
            <w:vAlign w:val="center"/>
          </w:tcPr>
          <w:p w14:paraId="3C865743" w14:textId="77777777" w:rsidR="00241417" w:rsidRPr="005E2D10" w:rsidRDefault="00241417" w:rsidP="003A71DE">
            <w:pPr>
              <w:pStyle w:val="TAC"/>
            </w:pPr>
            <w:r w:rsidRPr="005E2D10">
              <w:rPr>
                <w:lang w:eastAsia="zh-CN"/>
              </w:rPr>
              <w:t>4</w:t>
            </w:r>
          </w:p>
        </w:tc>
        <w:tc>
          <w:tcPr>
            <w:tcW w:w="1276" w:type="dxa"/>
            <w:tcBorders>
              <w:bottom w:val="single" w:sz="4" w:space="0" w:color="auto"/>
            </w:tcBorders>
            <w:vAlign w:val="center"/>
          </w:tcPr>
          <w:p w14:paraId="08CE8A0C"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bottom w:val="single" w:sz="4" w:space="0" w:color="auto"/>
            </w:tcBorders>
            <w:vAlign w:val="center"/>
          </w:tcPr>
          <w:p w14:paraId="7692A6A1" w14:textId="77777777" w:rsidR="00241417" w:rsidRPr="005E2D10" w:rsidRDefault="00241417" w:rsidP="003A71DE">
            <w:pPr>
              <w:pStyle w:val="TAC"/>
            </w:pPr>
            <w:r w:rsidRPr="005E2D10">
              <w:rPr>
                <w:lang w:eastAsia="zh-CN"/>
              </w:rPr>
              <w:t>0.3</w:t>
            </w:r>
          </w:p>
        </w:tc>
        <w:tc>
          <w:tcPr>
            <w:tcW w:w="850" w:type="dxa"/>
            <w:tcBorders>
              <w:bottom w:val="single" w:sz="4" w:space="0" w:color="auto"/>
            </w:tcBorders>
            <w:vAlign w:val="center"/>
          </w:tcPr>
          <w:p w14:paraId="730F5822" w14:textId="77777777" w:rsidR="00241417" w:rsidRPr="005E2D10" w:rsidRDefault="00241417" w:rsidP="003A71DE">
            <w:pPr>
              <w:pStyle w:val="TAC"/>
            </w:pPr>
            <w:r w:rsidRPr="005E2D10">
              <w:rPr>
                <w:lang w:eastAsia="zh-CN"/>
              </w:rPr>
              <w:t>0.2</w:t>
            </w:r>
          </w:p>
        </w:tc>
        <w:tc>
          <w:tcPr>
            <w:tcW w:w="851" w:type="dxa"/>
            <w:tcBorders>
              <w:bottom w:val="single" w:sz="4" w:space="0" w:color="auto"/>
            </w:tcBorders>
            <w:vAlign w:val="center"/>
          </w:tcPr>
          <w:p w14:paraId="2EB5150D" w14:textId="77777777" w:rsidR="00241417" w:rsidRPr="005E2D10" w:rsidRDefault="00241417" w:rsidP="003A71DE">
            <w:pPr>
              <w:pStyle w:val="TAC"/>
              <w:rPr>
                <w:lang w:eastAsia="zh-CN"/>
              </w:rPr>
            </w:pPr>
            <w:r w:rsidRPr="005E2D10">
              <w:rPr>
                <w:lang w:eastAsia="zh-CN"/>
              </w:rPr>
              <w:t>0.</w:t>
            </w:r>
            <w:r w:rsidRPr="005E2D10">
              <w:rPr>
                <w:rFonts w:hint="eastAsia"/>
                <w:lang w:eastAsia="zh-CN"/>
              </w:rPr>
              <w:t>3</w:t>
            </w:r>
          </w:p>
        </w:tc>
        <w:tc>
          <w:tcPr>
            <w:tcW w:w="850" w:type="dxa"/>
            <w:tcBorders>
              <w:bottom w:val="single" w:sz="4" w:space="0" w:color="auto"/>
            </w:tcBorders>
            <w:vAlign w:val="center"/>
          </w:tcPr>
          <w:p w14:paraId="73F56192" w14:textId="77777777" w:rsidR="00241417" w:rsidRPr="005E2D10" w:rsidRDefault="00241417" w:rsidP="003A71DE">
            <w:pPr>
              <w:pStyle w:val="TAC"/>
            </w:pPr>
            <w:r w:rsidRPr="005E2D10">
              <w:rPr>
                <w:rFonts w:hint="eastAsia"/>
                <w:lang w:eastAsia="zh-CN"/>
              </w:rPr>
              <w:t>0.4</w:t>
            </w:r>
          </w:p>
        </w:tc>
      </w:tr>
      <w:tr w:rsidR="00241417" w:rsidRPr="005E2D10" w14:paraId="23F1E1C5" w14:textId="77777777" w:rsidTr="003A71DE">
        <w:trPr>
          <w:jc w:val="center"/>
        </w:trPr>
        <w:tc>
          <w:tcPr>
            <w:tcW w:w="1276" w:type="dxa"/>
            <w:vMerge/>
            <w:vAlign w:val="center"/>
          </w:tcPr>
          <w:p w14:paraId="35D8B495" w14:textId="77777777" w:rsidR="00241417" w:rsidRPr="005E2D10" w:rsidRDefault="00241417" w:rsidP="003A71DE">
            <w:pPr>
              <w:pStyle w:val="TAC"/>
            </w:pPr>
          </w:p>
        </w:tc>
        <w:tc>
          <w:tcPr>
            <w:tcW w:w="1134" w:type="dxa"/>
            <w:tcBorders>
              <w:top w:val="single" w:sz="4" w:space="0" w:color="auto"/>
            </w:tcBorders>
            <w:vAlign w:val="center"/>
          </w:tcPr>
          <w:p w14:paraId="55947EB6" w14:textId="77777777" w:rsidR="00241417" w:rsidRPr="005E2D10" w:rsidRDefault="00241417" w:rsidP="003A71DE">
            <w:pPr>
              <w:pStyle w:val="TAC"/>
            </w:pPr>
            <w:r w:rsidRPr="005E2D10">
              <w:rPr>
                <w:lang w:eastAsia="zh-CN"/>
              </w:rPr>
              <w:t>8</w:t>
            </w:r>
          </w:p>
        </w:tc>
        <w:tc>
          <w:tcPr>
            <w:tcW w:w="1276" w:type="dxa"/>
            <w:tcBorders>
              <w:top w:val="single" w:sz="4" w:space="0" w:color="auto"/>
            </w:tcBorders>
            <w:vAlign w:val="center"/>
          </w:tcPr>
          <w:p w14:paraId="3CCDEA01" w14:textId="77777777" w:rsidR="00241417" w:rsidRPr="005E2D10" w:rsidRDefault="00241417" w:rsidP="003A71DE">
            <w:pPr>
              <w:pStyle w:val="TAC"/>
            </w:pPr>
            <w:r w:rsidRPr="005E2D10">
              <w:t>TDLC300-100</w:t>
            </w:r>
            <w:r w:rsidRPr="005E2D10" w:rsidDel="002E550C">
              <w:t xml:space="preserve"> </w:t>
            </w:r>
            <w:r w:rsidRPr="005E2D10">
              <w:t>Low</w:t>
            </w:r>
          </w:p>
        </w:tc>
        <w:tc>
          <w:tcPr>
            <w:tcW w:w="709" w:type="dxa"/>
            <w:tcBorders>
              <w:top w:val="single" w:sz="4" w:space="0" w:color="auto"/>
            </w:tcBorders>
            <w:vAlign w:val="center"/>
          </w:tcPr>
          <w:p w14:paraId="4296F2B1" w14:textId="77777777" w:rsidR="00241417" w:rsidRPr="005E2D10" w:rsidRDefault="00241417" w:rsidP="003A71DE">
            <w:pPr>
              <w:pStyle w:val="TAC"/>
            </w:pPr>
            <w:r w:rsidRPr="005E2D10">
              <w:rPr>
                <w:lang w:eastAsia="zh-CN"/>
              </w:rPr>
              <w:t>-3.6</w:t>
            </w:r>
          </w:p>
        </w:tc>
        <w:tc>
          <w:tcPr>
            <w:tcW w:w="850" w:type="dxa"/>
            <w:tcBorders>
              <w:top w:val="single" w:sz="4" w:space="0" w:color="auto"/>
            </w:tcBorders>
            <w:vAlign w:val="center"/>
          </w:tcPr>
          <w:p w14:paraId="33E95155" w14:textId="77777777" w:rsidR="00241417" w:rsidRPr="005E2D10" w:rsidRDefault="00241417" w:rsidP="003A71DE">
            <w:pPr>
              <w:pStyle w:val="TAC"/>
            </w:pPr>
            <w:r w:rsidRPr="005E2D10">
              <w:rPr>
                <w:lang w:eastAsia="zh-CN"/>
              </w:rPr>
              <w:t>-3.6</w:t>
            </w:r>
          </w:p>
        </w:tc>
        <w:tc>
          <w:tcPr>
            <w:tcW w:w="851" w:type="dxa"/>
            <w:tcBorders>
              <w:top w:val="single" w:sz="4" w:space="0" w:color="auto"/>
            </w:tcBorders>
            <w:vAlign w:val="center"/>
          </w:tcPr>
          <w:p w14:paraId="18E20C56" w14:textId="77777777" w:rsidR="00241417" w:rsidRPr="005E2D10" w:rsidRDefault="00241417" w:rsidP="003A71DE">
            <w:pPr>
              <w:pStyle w:val="TAC"/>
              <w:rPr>
                <w:lang w:eastAsia="zh-CN"/>
              </w:rPr>
            </w:pPr>
            <w:r w:rsidRPr="005E2D10">
              <w:rPr>
                <w:lang w:eastAsia="zh-CN"/>
              </w:rPr>
              <w:t>-3.</w:t>
            </w:r>
            <w:r w:rsidRPr="005E2D10">
              <w:rPr>
                <w:rFonts w:hint="eastAsia"/>
                <w:lang w:eastAsia="zh-CN"/>
              </w:rPr>
              <w:t>5</w:t>
            </w:r>
          </w:p>
        </w:tc>
        <w:tc>
          <w:tcPr>
            <w:tcW w:w="850" w:type="dxa"/>
            <w:tcBorders>
              <w:top w:val="single" w:sz="4" w:space="0" w:color="auto"/>
            </w:tcBorders>
            <w:vAlign w:val="center"/>
          </w:tcPr>
          <w:p w14:paraId="33000CA5" w14:textId="77777777" w:rsidR="00241417" w:rsidRPr="005E2D10" w:rsidRDefault="00241417" w:rsidP="003A71DE">
            <w:pPr>
              <w:pStyle w:val="TAC"/>
            </w:pPr>
            <w:r w:rsidRPr="005E2D10">
              <w:rPr>
                <w:rFonts w:hint="eastAsia"/>
                <w:lang w:eastAsia="zh-CN"/>
              </w:rPr>
              <w:t>-3.3</w:t>
            </w:r>
          </w:p>
        </w:tc>
      </w:tr>
    </w:tbl>
    <w:p w14:paraId="116F1584" w14:textId="77777777" w:rsidR="00241417" w:rsidRPr="00C1044F" w:rsidRDefault="00241417" w:rsidP="00241417">
      <w:pPr>
        <w:rPr>
          <w:lang w:eastAsia="zh-CN"/>
        </w:rPr>
      </w:pPr>
    </w:p>
    <w:p w14:paraId="6D991F59" w14:textId="77777777" w:rsidR="00241417" w:rsidRDefault="00241417" w:rsidP="00241417">
      <w:pPr>
        <w:pStyle w:val="Heading5"/>
      </w:pPr>
      <w:bookmarkStart w:id="4958" w:name="_Toc74583263"/>
      <w:bookmarkStart w:id="4959" w:name="_Toc76542076"/>
      <w:bookmarkStart w:id="4960" w:name="_Toc82450058"/>
      <w:bookmarkStart w:id="4961" w:name="_Toc82450706"/>
      <w:bookmarkStart w:id="4962" w:name="_Toc89949095"/>
      <w:bookmarkStart w:id="4963" w:name="_Toc98755484"/>
      <w:bookmarkStart w:id="4964" w:name="_Toc98763075"/>
      <w:bookmarkStart w:id="4965" w:name="_Toc106184004"/>
      <w:bookmarkStart w:id="4966" w:name="_Toc130402026"/>
      <w:bookmarkStart w:id="4967" w:name="_Toc137531948"/>
      <w:bookmarkStart w:id="4968" w:name="_Toc138852449"/>
      <w:bookmarkStart w:id="4969" w:name="_Toc145529515"/>
      <w:bookmarkStart w:id="4970" w:name="_Toc155325475"/>
      <w:bookmarkStart w:id="4971" w:name="_Toc161655341"/>
      <w:bookmarkStart w:id="4972" w:name="_Toc169620675"/>
      <w:r>
        <w:t>8</w:t>
      </w:r>
      <w:r w:rsidRPr="00EE4A40">
        <w:t>.</w:t>
      </w:r>
      <w:r>
        <w:t>1</w:t>
      </w:r>
      <w:r w:rsidRPr="00EE4A40">
        <w:t>.</w:t>
      </w:r>
      <w:r>
        <w:t>3</w:t>
      </w:r>
      <w:r w:rsidRPr="00EE4A40">
        <w:t>.</w:t>
      </w:r>
      <w:r>
        <w:t>4</w:t>
      </w:r>
      <w:r w:rsidRPr="00EE4A40">
        <w:t>.</w:t>
      </w:r>
      <w:r>
        <w:t>2</w:t>
      </w:r>
      <w:r>
        <w:tab/>
        <w:t>UCI BLER performance requirements</w:t>
      </w:r>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14:paraId="26549497" w14:textId="77777777" w:rsidR="00241417" w:rsidRDefault="00241417" w:rsidP="00241417">
      <w:pPr>
        <w:pStyle w:val="H6"/>
      </w:pPr>
      <w:r>
        <w:t>8</w:t>
      </w:r>
      <w:r w:rsidRPr="00D57F98">
        <w:t>.</w:t>
      </w:r>
      <w:r>
        <w:t>1</w:t>
      </w:r>
      <w:r w:rsidRPr="00D57F98">
        <w:t>.</w:t>
      </w:r>
      <w:r>
        <w:t>3</w:t>
      </w:r>
      <w:r w:rsidRPr="00D57F98">
        <w:t>.</w:t>
      </w:r>
      <w:r>
        <w:t>4</w:t>
      </w:r>
      <w:r w:rsidRPr="00D57F98">
        <w:t>.</w:t>
      </w:r>
      <w:r>
        <w:t>2</w:t>
      </w:r>
      <w:r w:rsidRPr="00D57F98">
        <w:t>.</w:t>
      </w:r>
      <w:r>
        <w:t>1</w:t>
      </w:r>
      <w:r>
        <w:tab/>
        <w:t>General</w:t>
      </w:r>
    </w:p>
    <w:p w14:paraId="15D5370E" w14:textId="77777777" w:rsidR="00241417" w:rsidRPr="00AC4131" w:rsidRDefault="00241417" w:rsidP="00241417">
      <w:pPr>
        <w:rPr>
          <w:rFonts w:eastAsia="DengXian"/>
          <w:lang w:eastAsia="zh-CN"/>
        </w:rPr>
      </w:pPr>
      <w:r w:rsidRPr="00AC4131">
        <w:rPr>
          <w:lang w:eastAsia="zh-CN"/>
        </w:rPr>
        <w:t>The UCI block error probability (BLER) is defined as the probability of incorrectly decoding the UCI information when the UCI information is sent.</w:t>
      </w:r>
      <w:r w:rsidRPr="00AC4131">
        <w:rPr>
          <w:rFonts w:eastAsia="DengXian"/>
          <w:lang w:eastAsia="zh-CN"/>
        </w:rPr>
        <w:t xml:space="preserve"> The UCI information does not contain CSI part 2.</w:t>
      </w:r>
    </w:p>
    <w:p w14:paraId="2FADD187" w14:textId="5C270E20"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CC centre, i.e. intra-slot frequency hopping is enabled.]</w:t>
      </w:r>
    </w:p>
    <w:p w14:paraId="3A4BFFC9" w14:textId="77777777" w:rsidR="00241417" w:rsidRPr="00D44BC7" w:rsidRDefault="00241417" w:rsidP="00241417">
      <w:pPr>
        <w:rPr>
          <w:lang w:eastAsia="zh-CN"/>
        </w:rPr>
      </w:pPr>
      <w:r w:rsidRPr="00D44BC7">
        <w:rPr>
          <w:lang w:eastAsia="zh-CN"/>
        </w:rPr>
        <w:t>The UCI block error probability performance requirement only applies to the PUCCH format 2 with 22 UCI bits.</w:t>
      </w:r>
    </w:p>
    <w:p w14:paraId="10A09066" w14:textId="77777777" w:rsidR="00241417" w:rsidRPr="00AC4131" w:rsidRDefault="00241417" w:rsidP="00241417">
      <w:pPr>
        <w:pStyle w:val="TH"/>
      </w:pPr>
      <w:r w:rsidRPr="00AC4131">
        <w:t>Table 8.</w:t>
      </w:r>
      <w:r>
        <w:t>1.</w:t>
      </w:r>
      <w:r w:rsidRPr="00AC4131">
        <w:t>3.</w:t>
      </w:r>
      <w:r w:rsidRPr="00AC4131">
        <w:rPr>
          <w:lang w:eastAsia="zh-CN"/>
        </w:rPr>
        <w:t>4</w:t>
      </w:r>
      <w:r w:rsidRPr="00AC4131">
        <w:t>.</w:t>
      </w:r>
      <w:r w:rsidRPr="00AC4131">
        <w:rPr>
          <w:rFonts w:eastAsia="SimSun"/>
          <w:lang w:eastAsia="zh-CN"/>
        </w:rPr>
        <w:t>2</w:t>
      </w:r>
      <w:r w:rsidRPr="00AC4131">
        <w:t>.1-1: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241417" w:rsidRPr="00AC4131" w14:paraId="70CC37DF" w14:textId="77777777" w:rsidTr="003A71DE">
        <w:trPr>
          <w:cantSplit/>
          <w:jc w:val="center"/>
        </w:trPr>
        <w:tc>
          <w:tcPr>
            <w:tcW w:w="3485" w:type="dxa"/>
            <w:vAlign w:val="center"/>
          </w:tcPr>
          <w:p w14:paraId="7AD04C61" w14:textId="77777777" w:rsidR="00241417" w:rsidRPr="00AC4131" w:rsidRDefault="00241417" w:rsidP="003A71DE">
            <w:pPr>
              <w:pStyle w:val="TAH"/>
            </w:pPr>
            <w:r w:rsidRPr="00AC4131">
              <w:t>Parameter</w:t>
            </w:r>
          </w:p>
        </w:tc>
        <w:tc>
          <w:tcPr>
            <w:tcW w:w="2268" w:type="dxa"/>
            <w:vAlign w:val="center"/>
          </w:tcPr>
          <w:p w14:paraId="240F0F57" w14:textId="77777777" w:rsidR="00241417" w:rsidRPr="00AC4131" w:rsidRDefault="00241417" w:rsidP="003A71DE">
            <w:pPr>
              <w:pStyle w:val="TAH"/>
              <w:rPr>
                <w:lang w:eastAsia="zh-CN"/>
              </w:rPr>
            </w:pPr>
            <w:r w:rsidRPr="00AC4131">
              <w:rPr>
                <w:lang w:eastAsia="zh-CN"/>
              </w:rPr>
              <w:t>Value</w:t>
            </w:r>
            <w:r w:rsidRPr="00AC4131">
              <w:rPr>
                <w:rFonts w:eastAsia="?? ??"/>
                <w:lang w:eastAsia="zh-CN"/>
              </w:rPr>
              <w:t xml:space="preserve"> </w:t>
            </w:r>
          </w:p>
        </w:tc>
      </w:tr>
      <w:tr w:rsidR="00241417" w:rsidRPr="00AC4131" w14:paraId="040FE8D8" w14:textId="77777777" w:rsidTr="003A71DE">
        <w:trPr>
          <w:cantSplit/>
          <w:jc w:val="center"/>
        </w:trPr>
        <w:tc>
          <w:tcPr>
            <w:tcW w:w="3485" w:type="dxa"/>
            <w:vAlign w:val="center"/>
          </w:tcPr>
          <w:p w14:paraId="658859D9" w14:textId="77777777" w:rsidR="00241417" w:rsidRPr="00AC4131" w:rsidRDefault="00241417" w:rsidP="003A71DE">
            <w:pPr>
              <w:pStyle w:val="TAL"/>
              <w:rPr>
                <w:lang w:eastAsia="zh-CN"/>
              </w:rPr>
            </w:pPr>
            <w:r>
              <w:rPr>
                <w:lang w:eastAsia="zh-CN"/>
              </w:rPr>
              <w:t>Cyclic Prefix</w:t>
            </w:r>
          </w:p>
        </w:tc>
        <w:tc>
          <w:tcPr>
            <w:tcW w:w="2268" w:type="dxa"/>
            <w:vAlign w:val="center"/>
          </w:tcPr>
          <w:p w14:paraId="3AEBD324" w14:textId="77777777" w:rsidR="00241417" w:rsidRPr="00AC4131" w:rsidRDefault="00241417" w:rsidP="003A71DE">
            <w:pPr>
              <w:pStyle w:val="TAC"/>
              <w:rPr>
                <w:lang w:eastAsia="zh-CN"/>
              </w:rPr>
            </w:pPr>
            <w:r>
              <w:rPr>
                <w:lang w:eastAsia="zh-CN"/>
              </w:rPr>
              <w:t>Normal</w:t>
            </w:r>
          </w:p>
        </w:tc>
      </w:tr>
      <w:tr w:rsidR="00241417" w:rsidRPr="00AC4131" w14:paraId="5B6D8919" w14:textId="77777777" w:rsidTr="003A71DE">
        <w:trPr>
          <w:cantSplit/>
          <w:jc w:val="center"/>
        </w:trPr>
        <w:tc>
          <w:tcPr>
            <w:tcW w:w="3485" w:type="dxa"/>
            <w:vAlign w:val="center"/>
          </w:tcPr>
          <w:p w14:paraId="716454FF" w14:textId="77777777" w:rsidR="00241417" w:rsidRPr="00AC4131" w:rsidRDefault="00241417" w:rsidP="003A71DE">
            <w:pPr>
              <w:pStyle w:val="TAL"/>
              <w:rPr>
                <w:rFonts w:eastAsia="DengXian"/>
                <w:lang w:eastAsia="zh-CN"/>
              </w:rPr>
            </w:pPr>
            <w:r w:rsidRPr="00AC4131">
              <w:rPr>
                <w:lang w:eastAsia="zh-CN"/>
              </w:rPr>
              <w:t>Modulation order</w:t>
            </w:r>
          </w:p>
        </w:tc>
        <w:tc>
          <w:tcPr>
            <w:tcW w:w="2268" w:type="dxa"/>
            <w:vAlign w:val="center"/>
          </w:tcPr>
          <w:p w14:paraId="311DB31F" w14:textId="77777777" w:rsidR="00241417" w:rsidRPr="00AC4131" w:rsidRDefault="00241417" w:rsidP="003A71DE">
            <w:pPr>
              <w:pStyle w:val="TAC"/>
              <w:rPr>
                <w:lang w:eastAsia="zh-CN"/>
              </w:rPr>
            </w:pPr>
            <w:r w:rsidRPr="00AC4131">
              <w:rPr>
                <w:lang w:eastAsia="zh-CN"/>
              </w:rPr>
              <w:t>QSPK</w:t>
            </w:r>
          </w:p>
        </w:tc>
      </w:tr>
      <w:tr w:rsidR="00241417" w:rsidRPr="00AC4131" w14:paraId="736FB237" w14:textId="77777777" w:rsidTr="003A71DE">
        <w:trPr>
          <w:cantSplit/>
          <w:jc w:val="center"/>
        </w:trPr>
        <w:tc>
          <w:tcPr>
            <w:tcW w:w="3485" w:type="dxa"/>
            <w:vAlign w:val="center"/>
          </w:tcPr>
          <w:p w14:paraId="14315FF2" w14:textId="77777777" w:rsidR="00241417" w:rsidRPr="00AC4131" w:rsidRDefault="00241417" w:rsidP="003A71DE">
            <w:pPr>
              <w:pStyle w:val="TAL"/>
              <w:rPr>
                <w:rFonts w:eastAsia="DengXian" w:cs="Arial"/>
                <w:lang w:eastAsia="zh-CN"/>
              </w:rPr>
            </w:pPr>
            <w:r w:rsidRPr="00AC4131">
              <w:rPr>
                <w:rFonts w:hint="eastAsia"/>
                <w:lang w:eastAsia="zh-CN"/>
              </w:rPr>
              <w:t>First PRB prior to frequency hopping</w:t>
            </w:r>
          </w:p>
        </w:tc>
        <w:tc>
          <w:tcPr>
            <w:tcW w:w="2268" w:type="dxa"/>
            <w:vAlign w:val="center"/>
          </w:tcPr>
          <w:p w14:paraId="453A94EA" w14:textId="77777777" w:rsidR="00241417" w:rsidRPr="00AC4131" w:rsidRDefault="00241417" w:rsidP="003A71DE">
            <w:pPr>
              <w:pStyle w:val="TAC"/>
              <w:rPr>
                <w:lang w:eastAsia="zh-CN"/>
              </w:rPr>
            </w:pPr>
            <w:r w:rsidRPr="00AC4131">
              <w:rPr>
                <w:lang w:eastAsia="zh-CN"/>
              </w:rPr>
              <w:t>0</w:t>
            </w:r>
          </w:p>
        </w:tc>
      </w:tr>
      <w:tr w:rsidR="00241417" w:rsidRPr="00AC4131" w14:paraId="353D26D6" w14:textId="77777777" w:rsidTr="003A71DE">
        <w:trPr>
          <w:cantSplit/>
          <w:jc w:val="center"/>
        </w:trPr>
        <w:tc>
          <w:tcPr>
            <w:tcW w:w="3485" w:type="dxa"/>
            <w:vAlign w:val="center"/>
          </w:tcPr>
          <w:p w14:paraId="1F14E6B0" w14:textId="77777777" w:rsidR="00241417" w:rsidRPr="00AC4131" w:rsidRDefault="00241417" w:rsidP="003A71DE">
            <w:pPr>
              <w:pStyle w:val="TAL"/>
              <w:rPr>
                <w:rFonts w:eastAsia="DengXian" w:cs="Arial"/>
                <w:lang w:eastAsia="zh-CN"/>
              </w:rPr>
            </w:pPr>
            <w:r w:rsidRPr="00AC4131">
              <w:rPr>
                <w:lang w:eastAsia="zh-CN"/>
              </w:rPr>
              <w:t>I</w:t>
            </w:r>
            <w:r w:rsidRPr="00AC4131">
              <w:rPr>
                <w:rFonts w:hint="eastAsia"/>
                <w:lang w:eastAsia="zh-CN"/>
              </w:rPr>
              <w:t>ntra-slot frequency hopping</w:t>
            </w:r>
          </w:p>
        </w:tc>
        <w:tc>
          <w:tcPr>
            <w:tcW w:w="2268" w:type="dxa"/>
            <w:vAlign w:val="center"/>
          </w:tcPr>
          <w:p w14:paraId="7FE2A767" w14:textId="77777777" w:rsidR="00241417" w:rsidRPr="00AC4131" w:rsidRDefault="00241417" w:rsidP="003A71DE">
            <w:pPr>
              <w:pStyle w:val="TAC"/>
              <w:rPr>
                <w:rFonts w:eastAsia="DengXian"/>
                <w:lang w:eastAsia="zh-CN"/>
              </w:rPr>
            </w:pPr>
            <w:r w:rsidRPr="00AC4131">
              <w:rPr>
                <w:lang w:eastAsia="zh-CN"/>
              </w:rPr>
              <w:t>enabled</w:t>
            </w:r>
          </w:p>
        </w:tc>
      </w:tr>
      <w:tr w:rsidR="00241417" w:rsidRPr="00436CEF" w14:paraId="785BDD89" w14:textId="77777777" w:rsidTr="003A71DE">
        <w:trPr>
          <w:cantSplit/>
          <w:jc w:val="center"/>
        </w:trPr>
        <w:tc>
          <w:tcPr>
            <w:tcW w:w="3485" w:type="dxa"/>
            <w:vAlign w:val="center"/>
          </w:tcPr>
          <w:p w14:paraId="0607A282" w14:textId="77777777" w:rsidR="00241417" w:rsidRPr="00AC4131" w:rsidRDefault="00241417" w:rsidP="003A71DE">
            <w:pPr>
              <w:pStyle w:val="TAL"/>
              <w:rPr>
                <w:rFonts w:eastAsia="DengXian"/>
                <w:lang w:eastAsia="zh-CN"/>
              </w:rPr>
            </w:pPr>
            <w:r w:rsidRPr="00AC4131">
              <w:rPr>
                <w:rFonts w:hint="eastAsia"/>
                <w:lang w:eastAsia="zh-CN"/>
              </w:rPr>
              <w:t>Frist PRB after frequency hopping</w:t>
            </w:r>
          </w:p>
        </w:tc>
        <w:tc>
          <w:tcPr>
            <w:tcW w:w="2268" w:type="dxa"/>
            <w:vAlign w:val="center"/>
          </w:tcPr>
          <w:p w14:paraId="6DF202A1" w14:textId="77777777" w:rsidR="00241417" w:rsidRPr="00AC4131" w:rsidRDefault="00241417" w:rsidP="003A71DE">
            <w:pPr>
              <w:pStyle w:val="TAC"/>
              <w:rPr>
                <w:rFonts w:eastAsia="DengXian"/>
                <w:lang w:eastAsia="zh-CN"/>
              </w:rPr>
            </w:pPr>
            <w:r w:rsidRPr="00AC4131">
              <w:rPr>
                <w:lang w:eastAsia="zh-CN"/>
              </w:rPr>
              <w:t xml:space="preserve">The largest PRB index </w:t>
            </w:r>
            <w:r w:rsidRPr="00AC4131">
              <w:t xml:space="preserve">– </w:t>
            </w:r>
            <w:r w:rsidRPr="00AC4131">
              <w:rPr>
                <w:rFonts w:hint="eastAsia"/>
                <w:lang w:eastAsia="zh-CN"/>
              </w:rPr>
              <w:t>(Number of PRBs</w:t>
            </w:r>
            <w:r w:rsidRPr="00AC4131">
              <w:rPr>
                <w:lang w:eastAsia="zh-CN"/>
              </w:rPr>
              <w:t xml:space="preserve"> </w:t>
            </w:r>
            <w:r w:rsidRPr="00AC4131">
              <w:t xml:space="preserve">– </w:t>
            </w:r>
            <w:r w:rsidRPr="00AC4131">
              <w:rPr>
                <w:rFonts w:hint="eastAsia"/>
                <w:lang w:eastAsia="zh-CN"/>
              </w:rPr>
              <w:t>1)</w:t>
            </w:r>
          </w:p>
        </w:tc>
      </w:tr>
      <w:tr w:rsidR="00241417" w:rsidRPr="00AC4131" w14:paraId="6A52FA99" w14:textId="77777777" w:rsidTr="003A71DE">
        <w:trPr>
          <w:cantSplit/>
          <w:jc w:val="center"/>
        </w:trPr>
        <w:tc>
          <w:tcPr>
            <w:tcW w:w="3485" w:type="dxa"/>
            <w:vAlign w:val="center"/>
          </w:tcPr>
          <w:p w14:paraId="774EC521" w14:textId="77777777" w:rsidR="00241417" w:rsidRPr="00AC4131" w:rsidRDefault="00241417" w:rsidP="003A71DE">
            <w:pPr>
              <w:pStyle w:val="TAL"/>
              <w:rPr>
                <w:rFonts w:eastAsia="DengXian"/>
                <w:lang w:eastAsia="zh-CN"/>
              </w:rPr>
            </w:pPr>
            <w:r w:rsidRPr="00AC4131">
              <w:rPr>
                <w:rFonts w:hint="eastAsia"/>
                <w:lang w:eastAsia="zh-CN"/>
              </w:rPr>
              <w:t>Number of PRBs</w:t>
            </w:r>
          </w:p>
        </w:tc>
        <w:tc>
          <w:tcPr>
            <w:tcW w:w="2268" w:type="dxa"/>
            <w:vAlign w:val="center"/>
          </w:tcPr>
          <w:p w14:paraId="23ED86A4" w14:textId="77777777" w:rsidR="00241417" w:rsidRPr="00AC4131" w:rsidRDefault="00241417" w:rsidP="003A71DE">
            <w:pPr>
              <w:pStyle w:val="TAC"/>
              <w:rPr>
                <w:rFonts w:eastAsia="DengXian"/>
                <w:lang w:eastAsia="zh-CN"/>
              </w:rPr>
            </w:pPr>
            <w:r w:rsidRPr="00AC4131">
              <w:rPr>
                <w:lang w:eastAsia="zh-CN"/>
              </w:rPr>
              <w:t>9</w:t>
            </w:r>
          </w:p>
        </w:tc>
      </w:tr>
      <w:tr w:rsidR="00241417" w:rsidRPr="00AC4131" w14:paraId="4FD823E1" w14:textId="77777777" w:rsidTr="003A71DE">
        <w:trPr>
          <w:cantSplit/>
          <w:jc w:val="center"/>
        </w:trPr>
        <w:tc>
          <w:tcPr>
            <w:tcW w:w="3485" w:type="dxa"/>
            <w:vAlign w:val="center"/>
          </w:tcPr>
          <w:p w14:paraId="0C64A231" w14:textId="77777777" w:rsidR="00241417" w:rsidRPr="00AC4131" w:rsidRDefault="00241417" w:rsidP="003A71DE">
            <w:pPr>
              <w:pStyle w:val="TAL"/>
              <w:rPr>
                <w:rFonts w:eastAsia="DengXian"/>
                <w:lang w:eastAsia="zh-CN"/>
              </w:rPr>
            </w:pPr>
            <w:r w:rsidRPr="00AC4131">
              <w:rPr>
                <w:rFonts w:hint="eastAsia"/>
                <w:lang w:eastAsia="zh-CN"/>
              </w:rPr>
              <w:t>Number of symbols</w:t>
            </w:r>
          </w:p>
        </w:tc>
        <w:tc>
          <w:tcPr>
            <w:tcW w:w="2268" w:type="dxa"/>
            <w:vAlign w:val="center"/>
          </w:tcPr>
          <w:p w14:paraId="0BAEE6C7" w14:textId="77777777" w:rsidR="00241417" w:rsidRPr="00AC4131" w:rsidRDefault="00241417" w:rsidP="003A71DE">
            <w:pPr>
              <w:pStyle w:val="TAC"/>
              <w:rPr>
                <w:rFonts w:eastAsia="DengXian"/>
                <w:lang w:eastAsia="zh-CN"/>
              </w:rPr>
            </w:pPr>
            <w:r w:rsidRPr="00AC4131">
              <w:rPr>
                <w:lang w:eastAsia="zh-CN"/>
              </w:rPr>
              <w:t>2</w:t>
            </w:r>
          </w:p>
        </w:tc>
      </w:tr>
      <w:tr w:rsidR="00241417" w:rsidRPr="00AC4131" w14:paraId="014DE20C" w14:textId="77777777" w:rsidTr="003A71DE">
        <w:trPr>
          <w:cantSplit/>
          <w:jc w:val="center"/>
        </w:trPr>
        <w:tc>
          <w:tcPr>
            <w:tcW w:w="3485" w:type="dxa"/>
            <w:vAlign w:val="center"/>
          </w:tcPr>
          <w:p w14:paraId="31E5426F" w14:textId="77777777" w:rsidR="00241417" w:rsidRPr="00AC4131" w:rsidRDefault="00241417" w:rsidP="003A71DE">
            <w:pPr>
              <w:pStyle w:val="TAL"/>
              <w:rPr>
                <w:rFonts w:eastAsia="DengXian"/>
                <w:lang w:eastAsia="zh-CN"/>
              </w:rPr>
            </w:pPr>
            <w:r w:rsidRPr="00AC4131">
              <w:rPr>
                <w:rFonts w:hint="eastAsia"/>
                <w:lang w:eastAsia="zh-CN"/>
              </w:rPr>
              <w:t>The number of UCI information bits</w:t>
            </w:r>
          </w:p>
        </w:tc>
        <w:tc>
          <w:tcPr>
            <w:tcW w:w="2268" w:type="dxa"/>
            <w:vAlign w:val="center"/>
          </w:tcPr>
          <w:p w14:paraId="4332720B" w14:textId="77777777" w:rsidR="00241417" w:rsidRPr="00AC4131" w:rsidRDefault="00241417" w:rsidP="003A71DE">
            <w:pPr>
              <w:pStyle w:val="TAC"/>
              <w:rPr>
                <w:lang w:eastAsia="zh-CN"/>
              </w:rPr>
            </w:pPr>
            <w:r w:rsidRPr="00AC4131">
              <w:rPr>
                <w:lang w:eastAsia="zh-CN"/>
              </w:rPr>
              <w:t>22</w:t>
            </w:r>
          </w:p>
        </w:tc>
      </w:tr>
      <w:tr w:rsidR="00241417" w:rsidRPr="00AC4131" w14:paraId="27C37332" w14:textId="77777777" w:rsidTr="003A71DE">
        <w:trPr>
          <w:cantSplit/>
          <w:jc w:val="center"/>
        </w:trPr>
        <w:tc>
          <w:tcPr>
            <w:tcW w:w="3485" w:type="dxa"/>
            <w:vAlign w:val="center"/>
          </w:tcPr>
          <w:p w14:paraId="23E595DE" w14:textId="77777777" w:rsidR="00241417" w:rsidRPr="00AC4131" w:rsidRDefault="00241417" w:rsidP="003A71DE">
            <w:pPr>
              <w:pStyle w:val="TAL"/>
              <w:rPr>
                <w:lang w:eastAsia="zh-CN"/>
              </w:rPr>
            </w:pPr>
            <w:r w:rsidRPr="00AC4131">
              <w:rPr>
                <w:rFonts w:hint="eastAsia"/>
                <w:lang w:eastAsia="zh-CN"/>
              </w:rPr>
              <w:t>First symbol</w:t>
            </w:r>
          </w:p>
        </w:tc>
        <w:tc>
          <w:tcPr>
            <w:tcW w:w="2268" w:type="dxa"/>
            <w:vAlign w:val="center"/>
          </w:tcPr>
          <w:p w14:paraId="39B31F45" w14:textId="77777777" w:rsidR="00241417" w:rsidRPr="00AC4131" w:rsidRDefault="00241417" w:rsidP="003A71DE">
            <w:pPr>
              <w:pStyle w:val="TAC"/>
              <w:rPr>
                <w:lang w:eastAsia="zh-CN"/>
              </w:rPr>
            </w:pPr>
            <w:r w:rsidRPr="00AC4131">
              <w:rPr>
                <w:lang w:eastAsia="zh-CN"/>
              </w:rPr>
              <w:t>12</w:t>
            </w:r>
          </w:p>
        </w:tc>
      </w:tr>
      <w:tr w:rsidR="00241417" w:rsidRPr="00AC4131" w14:paraId="214B9043" w14:textId="77777777" w:rsidTr="003A71DE">
        <w:trPr>
          <w:cantSplit/>
          <w:jc w:val="center"/>
        </w:trPr>
        <w:tc>
          <w:tcPr>
            <w:tcW w:w="3485" w:type="dxa"/>
            <w:vAlign w:val="center"/>
          </w:tcPr>
          <w:p w14:paraId="10270E26" w14:textId="77777777" w:rsidR="00241417" w:rsidRPr="00AC4131" w:rsidRDefault="00241417" w:rsidP="003A71DE">
            <w:pPr>
              <w:pStyle w:val="TAL"/>
              <w:rPr>
                <w:lang w:eastAsia="zh-CN"/>
              </w:rPr>
            </w:pPr>
            <w:r w:rsidRPr="00AC4131">
              <w:rPr>
                <w:rFonts w:hint="eastAsia"/>
                <w:lang w:eastAsia="zh-CN"/>
              </w:rPr>
              <w:t>DM-RS sequence generation</w:t>
            </w:r>
          </w:p>
        </w:tc>
        <w:tc>
          <w:tcPr>
            <w:tcW w:w="2268" w:type="dxa"/>
            <w:vAlign w:val="center"/>
          </w:tcPr>
          <w:p w14:paraId="45567822" w14:textId="77777777" w:rsidR="00241417" w:rsidRPr="00AC4131" w:rsidRDefault="00241417" w:rsidP="003A71DE">
            <w:pPr>
              <w:pStyle w:val="TAC"/>
              <w:rPr>
                <w:rFonts w:eastAsia="SimSun"/>
                <w:lang w:eastAsia="zh-CN"/>
              </w:rPr>
            </w:pPr>
            <w:r w:rsidRPr="00AC4131">
              <w:rPr>
                <w:i/>
              </w:rPr>
              <w:t>N</w:t>
            </w:r>
            <w:r w:rsidRPr="00AC4131">
              <w:rPr>
                <w:i/>
                <w:vertAlign w:val="subscript"/>
              </w:rPr>
              <w:t>ID</w:t>
            </w:r>
            <w:r w:rsidRPr="00AC4131">
              <w:rPr>
                <w:vertAlign w:val="superscript"/>
              </w:rPr>
              <w:t>0</w:t>
            </w:r>
            <w:r w:rsidRPr="00AC4131">
              <w:t>=0</w:t>
            </w:r>
          </w:p>
        </w:tc>
      </w:tr>
    </w:tbl>
    <w:p w14:paraId="6AEA20FF" w14:textId="77777777" w:rsidR="00241417" w:rsidRDefault="00241417" w:rsidP="00241417"/>
    <w:p w14:paraId="3300BB7E" w14:textId="77777777" w:rsidR="00241417" w:rsidRDefault="00241417" w:rsidP="00241417">
      <w:pPr>
        <w:pStyle w:val="H6"/>
      </w:pPr>
      <w:r>
        <w:t>8</w:t>
      </w:r>
      <w:r w:rsidRPr="00D57F98">
        <w:t>.</w:t>
      </w:r>
      <w:r>
        <w:t>1</w:t>
      </w:r>
      <w:r w:rsidRPr="00D57F98">
        <w:t>.</w:t>
      </w:r>
      <w:r>
        <w:t>3</w:t>
      </w:r>
      <w:r w:rsidRPr="00D57F98">
        <w:t>.</w:t>
      </w:r>
      <w:r>
        <w:t>4</w:t>
      </w:r>
      <w:r w:rsidRPr="00D57F98">
        <w:t>.</w:t>
      </w:r>
      <w:r>
        <w:t>2</w:t>
      </w:r>
      <w:r w:rsidRPr="00D57F98">
        <w:t>.</w:t>
      </w:r>
      <w:r>
        <w:t>2</w:t>
      </w:r>
      <w:r>
        <w:tab/>
        <w:t>Minimum requirement</w:t>
      </w:r>
    </w:p>
    <w:p w14:paraId="3E259722" w14:textId="77777777" w:rsidR="00241417" w:rsidRPr="008F5F91" w:rsidRDefault="00241417" w:rsidP="00241417">
      <w:pPr>
        <w:rPr>
          <w:rFonts w:eastAsia="DengXian"/>
          <w:lang w:eastAsia="zh-CN"/>
        </w:rPr>
      </w:pPr>
      <w:r w:rsidRPr="008F5F91">
        <w:rPr>
          <w:lang w:eastAsia="zh-CN"/>
        </w:rPr>
        <w:t>The UCI block error probability</w:t>
      </w:r>
      <w:r w:rsidRPr="008F5F91">
        <w:t xml:space="preserve"> shall not exceed 1% at the SNR given in </w:t>
      </w:r>
      <w:r w:rsidRPr="008F5F91">
        <w:rPr>
          <w:lang w:eastAsia="zh-CN"/>
        </w:rPr>
        <w:t>t</w:t>
      </w:r>
      <w:r w:rsidRPr="008F5F91">
        <w:t>able 8.</w:t>
      </w:r>
      <w:r>
        <w:t>2.</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 xml:space="preserve">-1 and </w:t>
      </w:r>
      <w:r w:rsidRPr="008F5F91">
        <w:rPr>
          <w:lang w:eastAsia="zh-CN"/>
        </w:rPr>
        <w:t>t</w:t>
      </w:r>
      <w:r w:rsidRPr="008F5F91">
        <w: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-2</w:t>
      </w:r>
      <w:r w:rsidRPr="008F5F91">
        <w:rPr>
          <w:lang w:eastAsia="zh-CN"/>
        </w:rPr>
        <w:t xml:space="preserve"> for 22 UCI bits.</w:t>
      </w:r>
    </w:p>
    <w:p w14:paraId="4323BC55" w14:textId="77777777" w:rsidR="00241417" w:rsidRPr="008F5F91" w:rsidRDefault="00241417" w:rsidP="00241417">
      <w:pPr>
        <w:pStyle w:val="TH"/>
      </w:pPr>
      <w:r w:rsidRPr="008F5F91">
        <w:t>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 xml:space="preserve">-1: Minimum requirements for PUCCH format </w:t>
      </w:r>
      <w:r w:rsidRPr="008F5F91">
        <w:rPr>
          <w:lang w:eastAsia="zh-CN"/>
        </w:rPr>
        <w:t>2</w:t>
      </w:r>
      <w:r w:rsidRPr="008F5F91">
        <w:t xml:space="preserve"> with 15</w:t>
      </w:r>
      <w:r w:rsidRPr="008F5F91">
        <w:rPr>
          <w:lang w:eastAsia="zh-CN"/>
        </w:rPr>
        <w:t xml:space="preserve"> </w:t>
      </w:r>
      <w:r w:rsidRPr="008F5F91">
        <w:t>kHz SCS</w:t>
      </w:r>
    </w:p>
    <w:tbl>
      <w:tblPr>
        <w:tblStyle w:val="TableGrid12"/>
        <w:tblW w:w="5245" w:type="dxa"/>
        <w:jc w:val="center"/>
        <w:tblInd w:w="0" w:type="dxa"/>
        <w:tblLayout w:type="fixed"/>
        <w:tblLook w:val="04A0" w:firstRow="1" w:lastRow="0" w:firstColumn="1" w:lastColumn="0" w:noHBand="0" w:noVBand="1"/>
      </w:tblPr>
      <w:tblGrid>
        <w:gridCol w:w="1276"/>
        <w:gridCol w:w="1134"/>
        <w:gridCol w:w="850"/>
        <w:gridCol w:w="993"/>
        <w:gridCol w:w="992"/>
      </w:tblGrid>
      <w:tr w:rsidR="00241417" w:rsidRPr="008F5F91" w14:paraId="5B6040AD" w14:textId="77777777" w:rsidTr="003A71DE">
        <w:trPr>
          <w:jc w:val="center"/>
        </w:trPr>
        <w:tc>
          <w:tcPr>
            <w:tcW w:w="1276" w:type="dxa"/>
            <w:vMerge w:val="restart"/>
            <w:tcBorders>
              <w:top w:val="single" w:sz="4" w:space="0" w:color="auto"/>
            </w:tcBorders>
            <w:vAlign w:val="center"/>
          </w:tcPr>
          <w:p w14:paraId="4CFCDF92" w14:textId="77777777" w:rsidR="00241417" w:rsidRPr="008F5F91" w:rsidRDefault="00241417" w:rsidP="003A71DE">
            <w:pPr>
              <w:pStyle w:val="TAH"/>
            </w:pPr>
            <w:r w:rsidRPr="008F5F91">
              <w:t>Number of</w:t>
            </w:r>
            <w:r>
              <w:t xml:space="preserve"> </w:t>
            </w:r>
            <w:r w:rsidRPr="008F5F91">
              <w:t>TX antennas</w:t>
            </w:r>
          </w:p>
        </w:tc>
        <w:tc>
          <w:tcPr>
            <w:tcW w:w="1134" w:type="dxa"/>
            <w:vMerge w:val="restart"/>
            <w:tcBorders>
              <w:top w:val="single" w:sz="4" w:space="0" w:color="auto"/>
            </w:tcBorders>
            <w:vAlign w:val="center"/>
          </w:tcPr>
          <w:p w14:paraId="1C19C3F3" w14:textId="77777777" w:rsidR="00241417" w:rsidRPr="008F5F91" w:rsidRDefault="00241417" w:rsidP="003A71DE">
            <w:pPr>
              <w:pStyle w:val="TAH"/>
            </w:pPr>
            <w:r w:rsidRPr="008F5F91">
              <w:rPr>
                <w:lang w:eastAsia="zh-CN"/>
              </w:rPr>
              <w:t>Number of</w:t>
            </w:r>
            <w:r>
              <w:rPr>
                <w:lang w:eastAsia="zh-CN"/>
              </w:rPr>
              <w:t xml:space="preserve"> </w:t>
            </w:r>
            <w:r>
              <w:t>Demodulation Branches</w:t>
            </w:r>
          </w:p>
        </w:tc>
        <w:tc>
          <w:tcPr>
            <w:tcW w:w="2835" w:type="dxa"/>
            <w:gridSpan w:val="3"/>
            <w:tcBorders>
              <w:top w:val="single" w:sz="4" w:space="0" w:color="auto"/>
            </w:tcBorders>
            <w:vAlign w:val="center"/>
          </w:tcPr>
          <w:p w14:paraId="237F07F0" w14:textId="77777777" w:rsidR="00241417" w:rsidRPr="008F5F91" w:rsidRDefault="00241417" w:rsidP="003A71DE">
            <w:pPr>
              <w:pStyle w:val="TAH"/>
            </w:pPr>
            <w:r w:rsidRPr="008F5F91">
              <w:t>Channel bandwidth / SNR (dB)</w:t>
            </w:r>
          </w:p>
        </w:tc>
      </w:tr>
      <w:tr w:rsidR="00241417" w:rsidRPr="008F5F91" w14:paraId="4A0EBC8D" w14:textId="77777777" w:rsidTr="003A71DE">
        <w:trPr>
          <w:jc w:val="center"/>
        </w:trPr>
        <w:tc>
          <w:tcPr>
            <w:tcW w:w="1276" w:type="dxa"/>
            <w:vMerge/>
            <w:tcBorders>
              <w:bottom w:val="single" w:sz="4" w:space="0" w:color="auto"/>
            </w:tcBorders>
            <w:vAlign w:val="center"/>
          </w:tcPr>
          <w:p w14:paraId="169E196C" w14:textId="77777777" w:rsidR="00241417" w:rsidRPr="008F5F91" w:rsidRDefault="00241417" w:rsidP="003A71DE">
            <w:pPr>
              <w:pStyle w:val="TAH"/>
            </w:pPr>
          </w:p>
        </w:tc>
        <w:tc>
          <w:tcPr>
            <w:tcW w:w="1134" w:type="dxa"/>
            <w:vMerge/>
            <w:tcBorders>
              <w:bottom w:val="single" w:sz="4" w:space="0" w:color="auto"/>
            </w:tcBorders>
            <w:vAlign w:val="center"/>
          </w:tcPr>
          <w:p w14:paraId="4A41FF47" w14:textId="77777777" w:rsidR="00241417" w:rsidRPr="008F5F91" w:rsidRDefault="00241417" w:rsidP="003A71DE">
            <w:pPr>
              <w:pStyle w:val="TAH"/>
            </w:pPr>
          </w:p>
        </w:tc>
        <w:tc>
          <w:tcPr>
            <w:tcW w:w="850" w:type="dxa"/>
            <w:tcBorders>
              <w:top w:val="single" w:sz="4" w:space="0" w:color="auto"/>
              <w:bottom w:val="single" w:sz="4" w:space="0" w:color="auto"/>
            </w:tcBorders>
            <w:vAlign w:val="center"/>
          </w:tcPr>
          <w:p w14:paraId="60EB25BA" w14:textId="77777777" w:rsidR="00241417" w:rsidRPr="008F5F91" w:rsidRDefault="00241417" w:rsidP="003A71DE">
            <w:pPr>
              <w:pStyle w:val="TAH"/>
            </w:pPr>
            <w:r w:rsidRPr="008F5F91">
              <w:t>5 MHz</w:t>
            </w:r>
          </w:p>
        </w:tc>
        <w:tc>
          <w:tcPr>
            <w:tcW w:w="993" w:type="dxa"/>
            <w:tcBorders>
              <w:top w:val="single" w:sz="4" w:space="0" w:color="auto"/>
              <w:bottom w:val="single" w:sz="4" w:space="0" w:color="auto"/>
            </w:tcBorders>
            <w:vAlign w:val="center"/>
          </w:tcPr>
          <w:p w14:paraId="38132FBB" w14:textId="77777777" w:rsidR="00241417" w:rsidRPr="008F5F91" w:rsidRDefault="00241417" w:rsidP="003A71DE">
            <w:pPr>
              <w:pStyle w:val="TAH"/>
            </w:pPr>
            <w:r w:rsidRPr="008F5F91">
              <w:t>10 MHz</w:t>
            </w:r>
          </w:p>
        </w:tc>
        <w:tc>
          <w:tcPr>
            <w:tcW w:w="992" w:type="dxa"/>
            <w:tcBorders>
              <w:top w:val="single" w:sz="4" w:space="0" w:color="auto"/>
              <w:bottom w:val="single" w:sz="4" w:space="0" w:color="auto"/>
            </w:tcBorders>
            <w:vAlign w:val="center"/>
          </w:tcPr>
          <w:p w14:paraId="531AE6A2" w14:textId="77777777" w:rsidR="00241417" w:rsidRPr="008F5F91" w:rsidRDefault="00241417" w:rsidP="003A71DE">
            <w:pPr>
              <w:pStyle w:val="TAH"/>
            </w:pPr>
            <w:r w:rsidRPr="008F5F91">
              <w:t>20 MHz</w:t>
            </w:r>
          </w:p>
        </w:tc>
      </w:tr>
      <w:tr w:rsidR="00241417" w:rsidRPr="008F5F91" w14:paraId="1525C41C" w14:textId="77777777" w:rsidTr="003A71DE">
        <w:trPr>
          <w:jc w:val="center"/>
        </w:trPr>
        <w:tc>
          <w:tcPr>
            <w:tcW w:w="1276" w:type="dxa"/>
            <w:vMerge w:val="restart"/>
            <w:vAlign w:val="center"/>
          </w:tcPr>
          <w:p w14:paraId="3264560C" w14:textId="77777777" w:rsidR="00241417" w:rsidRPr="008F5F91" w:rsidRDefault="00241417" w:rsidP="003A71DE">
            <w:pPr>
              <w:pStyle w:val="TAC"/>
            </w:pPr>
            <w:r w:rsidRPr="008F5F91">
              <w:rPr>
                <w:lang w:eastAsia="zh-CN"/>
              </w:rPr>
              <w:t>1</w:t>
            </w:r>
          </w:p>
        </w:tc>
        <w:tc>
          <w:tcPr>
            <w:tcW w:w="1134" w:type="dxa"/>
            <w:tcBorders>
              <w:bottom w:val="single" w:sz="4" w:space="0" w:color="auto"/>
            </w:tcBorders>
            <w:vAlign w:val="center"/>
          </w:tcPr>
          <w:p w14:paraId="4E45E89E" w14:textId="77777777" w:rsidR="00241417" w:rsidRPr="008F5F91" w:rsidRDefault="00241417" w:rsidP="003A71DE">
            <w:pPr>
              <w:pStyle w:val="TAC"/>
            </w:pPr>
            <w:r w:rsidRPr="008F5F91">
              <w:rPr>
                <w:lang w:eastAsia="zh-CN"/>
              </w:rPr>
              <w:t>2</w:t>
            </w:r>
          </w:p>
        </w:tc>
        <w:tc>
          <w:tcPr>
            <w:tcW w:w="850" w:type="dxa"/>
            <w:tcBorders>
              <w:bottom w:val="single" w:sz="4" w:space="0" w:color="auto"/>
            </w:tcBorders>
            <w:vAlign w:val="center"/>
          </w:tcPr>
          <w:p w14:paraId="6AF9E291" w14:textId="77777777" w:rsidR="00241417" w:rsidRPr="008F5F91" w:rsidRDefault="00241417" w:rsidP="003A71DE">
            <w:pPr>
              <w:pStyle w:val="TAC"/>
            </w:pPr>
            <w:r w:rsidRPr="008F5F91">
              <w:rPr>
                <w:lang w:eastAsia="zh-CN"/>
              </w:rPr>
              <w:t>0.2</w:t>
            </w:r>
          </w:p>
        </w:tc>
        <w:tc>
          <w:tcPr>
            <w:tcW w:w="993" w:type="dxa"/>
            <w:tcBorders>
              <w:bottom w:val="single" w:sz="4" w:space="0" w:color="auto"/>
            </w:tcBorders>
            <w:vAlign w:val="center"/>
          </w:tcPr>
          <w:p w14:paraId="0F75C778" w14:textId="77777777" w:rsidR="00241417" w:rsidRPr="008F5F91" w:rsidRDefault="00241417" w:rsidP="003A71DE">
            <w:pPr>
              <w:pStyle w:val="TAC"/>
            </w:pPr>
            <w:r w:rsidRPr="008F5F91">
              <w:rPr>
                <w:lang w:eastAsia="zh-CN"/>
              </w:rPr>
              <w:t>0.8</w:t>
            </w:r>
          </w:p>
        </w:tc>
        <w:tc>
          <w:tcPr>
            <w:tcW w:w="992" w:type="dxa"/>
            <w:tcBorders>
              <w:bottom w:val="single" w:sz="4" w:space="0" w:color="auto"/>
            </w:tcBorders>
            <w:vAlign w:val="center"/>
          </w:tcPr>
          <w:p w14:paraId="3472048F" w14:textId="77777777" w:rsidR="00241417" w:rsidRPr="008F5F91" w:rsidRDefault="00241417" w:rsidP="003A71DE">
            <w:pPr>
              <w:pStyle w:val="TAC"/>
            </w:pPr>
            <w:r w:rsidRPr="008F5F91">
              <w:rPr>
                <w:lang w:eastAsia="zh-CN"/>
              </w:rPr>
              <w:t>1.2</w:t>
            </w:r>
          </w:p>
        </w:tc>
      </w:tr>
      <w:tr w:rsidR="00241417" w:rsidRPr="008F5F91" w14:paraId="4B07D01E" w14:textId="77777777" w:rsidTr="003A71DE">
        <w:trPr>
          <w:jc w:val="center"/>
        </w:trPr>
        <w:tc>
          <w:tcPr>
            <w:tcW w:w="1276" w:type="dxa"/>
            <w:vMerge/>
            <w:vAlign w:val="center"/>
          </w:tcPr>
          <w:p w14:paraId="64E117B3" w14:textId="77777777" w:rsidR="00241417" w:rsidRPr="008F5F91" w:rsidRDefault="00241417" w:rsidP="003A71DE">
            <w:pPr>
              <w:pStyle w:val="TAC"/>
            </w:pPr>
          </w:p>
        </w:tc>
        <w:tc>
          <w:tcPr>
            <w:tcW w:w="1134" w:type="dxa"/>
            <w:tcBorders>
              <w:bottom w:val="single" w:sz="4" w:space="0" w:color="auto"/>
            </w:tcBorders>
            <w:vAlign w:val="center"/>
          </w:tcPr>
          <w:p w14:paraId="2A570A57" w14:textId="77777777" w:rsidR="00241417" w:rsidRPr="008F5F91" w:rsidRDefault="00241417" w:rsidP="003A71DE">
            <w:pPr>
              <w:pStyle w:val="TAC"/>
            </w:pPr>
            <w:r w:rsidRPr="008F5F91">
              <w:rPr>
                <w:lang w:eastAsia="zh-CN"/>
              </w:rPr>
              <w:t>4</w:t>
            </w:r>
          </w:p>
        </w:tc>
        <w:tc>
          <w:tcPr>
            <w:tcW w:w="850" w:type="dxa"/>
            <w:tcBorders>
              <w:bottom w:val="single" w:sz="4" w:space="0" w:color="auto"/>
            </w:tcBorders>
            <w:vAlign w:val="center"/>
          </w:tcPr>
          <w:p w14:paraId="68347D0D" w14:textId="77777777" w:rsidR="00241417" w:rsidRPr="008F5F91" w:rsidRDefault="00241417" w:rsidP="003A71DE">
            <w:pPr>
              <w:pStyle w:val="TAC"/>
            </w:pPr>
            <w:r w:rsidRPr="008F5F91">
              <w:rPr>
                <w:lang w:eastAsia="zh-CN"/>
              </w:rPr>
              <w:t>-3.6</w:t>
            </w:r>
          </w:p>
        </w:tc>
        <w:tc>
          <w:tcPr>
            <w:tcW w:w="993" w:type="dxa"/>
            <w:tcBorders>
              <w:bottom w:val="single" w:sz="4" w:space="0" w:color="auto"/>
            </w:tcBorders>
            <w:vAlign w:val="center"/>
          </w:tcPr>
          <w:p w14:paraId="40AE4692" w14:textId="77777777" w:rsidR="00241417" w:rsidRPr="008F5F91" w:rsidRDefault="00241417" w:rsidP="003A71DE">
            <w:pPr>
              <w:pStyle w:val="TAC"/>
            </w:pPr>
            <w:r w:rsidRPr="008F5F91">
              <w:rPr>
                <w:lang w:eastAsia="zh-CN"/>
              </w:rPr>
              <w:t>-3.2</w:t>
            </w:r>
          </w:p>
        </w:tc>
        <w:tc>
          <w:tcPr>
            <w:tcW w:w="992" w:type="dxa"/>
            <w:tcBorders>
              <w:bottom w:val="single" w:sz="4" w:space="0" w:color="auto"/>
            </w:tcBorders>
            <w:vAlign w:val="center"/>
          </w:tcPr>
          <w:p w14:paraId="78D629A0" w14:textId="77777777" w:rsidR="00241417" w:rsidRPr="008F5F91" w:rsidRDefault="00241417" w:rsidP="003A71DE">
            <w:pPr>
              <w:pStyle w:val="TAC"/>
            </w:pPr>
            <w:r w:rsidRPr="008F5F91">
              <w:rPr>
                <w:lang w:eastAsia="zh-CN"/>
              </w:rPr>
              <w:t>-3.2</w:t>
            </w:r>
          </w:p>
        </w:tc>
      </w:tr>
      <w:tr w:rsidR="00241417" w:rsidRPr="008F5F91" w14:paraId="423BB818" w14:textId="77777777" w:rsidTr="003A71DE">
        <w:trPr>
          <w:jc w:val="center"/>
        </w:trPr>
        <w:tc>
          <w:tcPr>
            <w:tcW w:w="1276" w:type="dxa"/>
            <w:vMerge/>
            <w:vAlign w:val="center"/>
          </w:tcPr>
          <w:p w14:paraId="05C7E572" w14:textId="77777777" w:rsidR="00241417" w:rsidRPr="008F5F91" w:rsidRDefault="00241417" w:rsidP="003A71DE">
            <w:pPr>
              <w:pStyle w:val="TAC"/>
            </w:pPr>
          </w:p>
        </w:tc>
        <w:tc>
          <w:tcPr>
            <w:tcW w:w="1134" w:type="dxa"/>
            <w:tcBorders>
              <w:top w:val="single" w:sz="4" w:space="0" w:color="auto"/>
            </w:tcBorders>
            <w:vAlign w:val="center"/>
          </w:tcPr>
          <w:p w14:paraId="60B9F205" w14:textId="77777777" w:rsidR="00241417" w:rsidRPr="008F5F91" w:rsidRDefault="00241417" w:rsidP="003A71DE">
            <w:pPr>
              <w:pStyle w:val="TAC"/>
            </w:pPr>
            <w:r w:rsidRPr="008F5F91">
              <w:rPr>
                <w:lang w:eastAsia="zh-CN"/>
              </w:rPr>
              <w:t>8</w:t>
            </w:r>
          </w:p>
        </w:tc>
        <w:tc>
          <w:tcPr>
            <w:tcW w:w="850" w:type="dxa"/>
            <w:tcBorders>
              <w:top w:val="single" w:sz="4" w:space="0" w:color="auto"/>
            </w:tcBorders>
            <w:vAlign w:val="center"/>
          </w:tcPr>
          <w:p w14:paraId="58869F14" w14:textId="77777777" w:rsidR="00241417" w:rsidRPr="008F5F91" w:rsidRDefault="00241417" w:rsidP="003A71DE">
            <w:pPr>
              <w:pStyle w:val="TAC"/>
            </w:pPr>
            <w:r w:rsidRPr="008F5F91">
              <w:rPr>
                <w:lang w:eastAsia="zh-CN"/>
              </w:rPr>
              <w:t>-6.8</w:t>
            </w:r>
          </w:p>
        </w:tc>
        <w:tc>
          <w:tcPr>
            <w:tcW w:w="993" w:type="dxa"/>
            <w:tcBorders>
              <w:top w:val="single" w:sz="4" w:space="0" w:color="auto"/>
            </w:tcBorders>
            <w:vAlign w:val="center"/>
          </w:tcPr>
          <w:p w14:paraId="3F91A65F" w14:textId="77777777" w:rsidR="00241417" w:rsidRPr="008F5F91" w:rsidRDefault="00241417" w:rsidP="003A71DE">
            <w:pPr>
              <w:pStyle w:val="TAC"/>
            </w:pPr>
            <w:r w:rsidRPr="008F5F91">
              <w:rPr>
                <w:lang w:eastAsia="zh-CN"/>
              </w:rPr>
              <w:t>-</w:t>
            </w:r>
            <w:r w:rsidRPr="008F5F91">
              <w:rPr>
                <w:rFonts w:hint="eastAsia"/>
                <w:lang w:eastAsia="zh-CN"/>
              </w:rPr>
              <w:t>6.7</w:t>
            </w:r>
          </w:p>
        </w:tc>
        <w:tc>
          <w:tcPr>
            <w:tcW w:w="992" w:type="dxa"/>
            <w:tcBorders>
              <w:top w:val="single" w:sz="4" w:space="0" w:color="auto"/>
            </w:tcBorders>
            <w:vAlign w:val="center"/>
          </w:tcPr>
          <w:p w14:paraId="51A857C3" w14:textId="77777777" w:rsidR="00241417" w:rsidRPr="008F5F91" w:rsidRDefault="00241417" w:rsidP="003A71DE">
            <w:pPr>
              <w:pStyle w:val="TAC"/>
            </w:pPr>
            <w:r w:rsidRPr="008F5F91">
              <w:rPr>
                <w:lang w:eastAsia="zh-CN"/>
              </w:rPr>
              <w:t>-6.8</w:t>
            </w:r>
          </w:p>
        </w:tc>
      </w:tr>
    </w:tbl>
    <w:p w14:paraId="08124BE9" w14:textId="77777777" w:rsidR="00241417" w:rsidRPr="008F5F91" w:rsidRDefault="00241417" w:rsidP="00241417"/>
    <w:p w14:paraId="40F6DF4B" w14:textId="77777777" w:rsidR="00241417" w:rsidRPr="008F5F91" w:rsidRDefault="00241417" w:rsidP="00241417">
      <w:pPr>
        <w:pStyle w:val="TH"/>
      </w:pPr>
      <w:r w:rsidRPr="008F5F91">
        <w:t>Table 8.</w:t>
      </w:r>
      <w:r>
        <w:t>1.</w:t>
      </w:r>
      <w:r w:rsidRPr="008F5F91">
        <w:t>3.</w:t>
      </w:r>
      <w:r w:rsidRPr="008F5F91">
        <w:rPr>
          <w:lang w:eastAsia="zh-CN"/>
        </w:rPr>
        <w:t>4</w:t>
      </w:r>
      <w:r w:rsidRPr="008F5F91">
        <w:t>.</w:t>
      </w:r>
      <w:r w:rsidRPr="008F5F91">
        <w:rPr>
          <w:rFonts w:eastAsia="SimSun"/>
          <w:lang w:eastAsia="zh-CN"/>
        </w:rPr>
        <w:t>2</w:t>
      </w:r>
      <w:r w:rsidRPr="008F5F91">
        <w:rPr>
          <w:lang w:eastAsia="zh-CN"/>
        </w:rPr>
        <w:t>.2</w:t>
      </w:r>
      <w:r w:rsidRPr="008F5F91">
        <w:t>-</w:t>
      </w:r>
      <w:r w:rsidRPr="008F5F91">
        <w:rPr>
          <w:lang w:eastAsia="zh-CN"/>
        </w:rPr>
        <w:t>2</w:t>
      </w:r>
      <w:r w:rsidRPr="008F5F91">
        <w:t xml:space="preserve">: Minimum requirements for PUCCH format </w:t>
      </w:r>
      <w:r w:rsidRPr="008F5F91">
        <w:rPr>
          <w:lang w:eastAsia="zh-CN"/>
        </w:rPr>
        <w:t>2</w:t>
      </w:r>
      <w:r w:rsidRPr="008F5F91">
        <w:t xml:space="preserve"> with </w:t>
      </w:r>
      <w:r w:rsidRPr="008F5F91">
        <w:rPr>
          <w:lang w:eastAsia="zh-CN"/>
        </w:rPr>
        <w:t xml:space="preserve">30 </w:t>
      </w:r>
      <w:r w:rsidRPr="008F5F91">
        <w:t>kHz SCS</w:t>
      </w:r>
    </w:p>
    <w:tbl>
      <w:tblPr>
        <w:tblStyle w:val="TableGrid12"/>
        <w:tblW w:w="8505" w:type="dxa"/>
        <w:jc w:val="center"/>
        <w:tblInd w:w="0" w:type="dxa"/>
        <w:tblLayout w:type="fixed"/>
        <w:tblLook w:val="04A0" w:firstRow="1" w:lastRow="0" w:firstColumn="1" w:lastColumn="0" w:noHBand="0" w:noVBand="1"/>
      </w:tblPr>
      <w:tblGrid>
        <w:gridCol w:w="1276"/>
        <w:gridCol w:w="1134"/>
        <w:gridCol w:w="1559"/>
        <w:gridCol w:w="1276"/>
        <w:gridCol w:w="709"/>
        <w:gridCol w:w="850"/>
        <w:gridCol w:w="851"/>
        <w:gridCol w:w="850"/>
      </w:tblGrid>
      <w:tr w:rsidR="00241417" w:rsidRPr="008F5F91" w14:paraId="1E0C94C1" w14:textId="77777777" w:rsidTr="003A71DE">
        <w:trPr>
          <w:jc w:val="center"/>
        </w:trPr>
        <w:tc>
          <w:tcPr>
            <w:tcW w:w="1276" w:type="dxa"/>
            <w:vMerge w:val="restart"/>
            <w:tcBorders>
              <w:top w:val="single" w:sz="4" w:space="0" w:color="auto"/>
            </w:tcBorders>
            <w:vAlign w:val="center"/>
          </w:tcPr>
          <w:p w14:paraId="59E11C2F" w14:textId="77777777" w:rsidR="00241417" w:rsidRPr="008F5F91" w:rsidRDefault="00241417" w:rsidP="003A71DE">
            <w:pPr>
              <w:pStyle w:val="TAH"/>
            </w:pPr>
            <w:r w:rsidRPr="008F5F91">
              <w:t>Number of</w:t>
            </w:r>
            <w:r>
              <w:t xml:space="preserve"> </w:t>
            </w:r>
            <w:r w:rsidRPr="008F5F91">
              <w:t>TX antennas</w:t>
            </w:r>
          </w:p>
        </w:tc>
        <w:tc>
          <w:tcPr>
            <w:tcW w:w="1134" w:type="dxa"/>
            <w:vMerge w:val="restart"/>
            <w:tcBorders>
              <w:top w:val="single" w:sz="4" w:space="0" w:color="auto"/>
            </w:tcBorders>
            <w:vAlign w:val="center"/>
          </w:tcPr>
          <w:p w14:paraId="2C030C0B" w14:textId="77777777" w:rsidR="00241417" w:rsidRPr="008F5F91" w:rsidRDefault="00241417" w:rsidP="003A71DE">
            <w:pPr>
              <w:pStyle w:val="TAH"/>
            </w:pPr>
            <w:r w:rsidRPr="008F5F91">
              <w:rPr>
                <w:lang w:eastAsia="zh-CN"/>
              </w:rPr>
              <w:t>Number of</w:t>
            </w:r>
            <w:r>
              <w:rPr>
                <w:lang w:eastAsia="zh-CN"/>
              </w:rPr>
              <w:t xml:space="preserve"> </w:t>
            </w:r>
            <w:r>
              <w:t>Demodulation Branches</w:t>
            </w:r>
          </w:p>
        </w:tc>
        <w:tc>
          <w:tcPr>
            <w:tcW w:w="1559" w:type="dxa"/>
            <w:vMerge w:val="restart"/>
            <w:tcBorders>
              <w:top w:val="single" w:sz="4" w:space="0" w:color="auto"/>
            </w:tcBorders>
            <w:vAlign w:val="center"/>
          </w:tcPr>
          <w:p w14:paraId="0BF1DB17" w14:textId="77777777" w:rsidR="00241417" w:rsidRPr="008F5F91" w:rsidRDefault="00241417" w:rsidP="003A71DE">
            <w:pPr>
              <w:pStyle w:val="TAH"/>
            </w:pPr>
            <w:r w:rsidRPr="008F5F91">
              <w:t>Cyclic Prefix</w:t>
            </w:r>
          </w:p>
        </w:tc>
        <w:tc>
          <w:tcPr>
            <w:tcW w:w="1276" w:type="dxa"/>
            <w:vMerge w:val="restart"/>
            <w:tcBorders>
              <w:top w:val="single" w:sz="4" w:space="0" w:color="auto"/>
            </w:tcBorders>
            <w:vAlign w:val="center"/>
          </w:tcPr>
          <w:p w14:paraId="586EB3B5" w14:textId="3D84BE0A" w:rsidR="00241417" w:rsidRPr="008F5F91" w:rsidRDefault="008A2C63" w:rsidP="003A71DE">
            <w:pPr>
              <w:pStyle w:val="TAH"/>
            </w:pPr>
            <w:r w:rsidRPr="00401420">
              <w:rPr>
                <w:lang w:val="fr-FR"/>
              </w:rPr>
              <w:t xml:space="preserve">Propagation </w:t>
            </w:r>
            <w:r w:rsidRPr="00401420">
              <w:t xml:space="preserve">conditions and correlation matrix (Annex </w:t>
            </w:r>
            <w:r>
              <w:t>I</w:t>
            </w:r>
            <w:r w:rsidRPr="00401420">
              <w:t>)</w:t>
            </w:r>
          </w:p>
        </w:tc>
        <w:tc>
          <w:tcPr>
            <w:tcW w:w="3260" w:type="dxa"/>
            <w:gridSpan w:val="4"/>
            <w:tcBorders>
              <w:top w:val="single" w:sz="4" w:space="0" w:color="auto"/>
            </w:tcBorders>
            <w:vAlign w:val="center"/>
          </w:tcPr>
          <w:p w14:paraId="29F102FE" w14:textId="77777777" w:rsidR="00241417" w:rsidRPr="008F5F91" w:rsidRDefault="00241417" w:rsidP="003A71DE">
            <w:pPr>
              <w:pStyle w:val="TAH"/>
            </w:pPr>
            <w:r w:rsidRPr="008F5F91">
              <w:t>Channel bandwidth / SNR (dB)</w:t>
            </w:r>
          </w:p>
        </w:tc>
      </w:tr>
      <w:tr w:rsidR="00241417" w:rsidRPr="008F5F91" w14:paraId="051E344A" w14:textId="77777777" w:rsidTr="003A71DE">
        <w:trPr>
          <w:jc w:val="center"/>
        </w:trPr>
        <w:tc>
          <w:tcPr>
            <w:tcW w:w="1276" w:type="dxa"/>
            <w:vMerge/>
            <w:tcBorders>
              <w:bottom w:val="single" w:sz="4" w:space="0" w:color="auto"/>
            </w:tcBorders>
            <w:vAlign w:val="center"/>
          </w:tcPr>
          <w:p w14:paraId="63B378B8" w14:textId="77777777" w:rsidR="00241417" w:rsidRPr="008F5F91" w:rsidRDefault="00241417" w:rsidP="003A71DE">
            <w:pPr>
              <w:pStyle w:val="TAH"/>
            </w:pPr>
          </w:p>
        </w:tc>
        <w:tc>
          <w:tcPr>
            <w:tcW w:w="1134" w:type="dxa"/>
            <w:vMerge/>
            <w:tcBorders>
              <w:bottom w:val="single" w:sz="4" w:space="0" w:color="auto"/>
            </w:tcBorders>
            <w:vAlign w:val="center"/>
          </w:tcPr>
          <w:p w14:paraId="772B050E" w14:textId="77777777" w:rsidR="00241417" w:rsidRPr="008F5F91" w:rsidRDefault="00241417" w:rsidP="003A71DE">
            <w:pPr>
              <w:pStyle w:val="TAH"/>
            </w:pPr>
          </w:p>
        </w:tc>
        <w:tc>
          <w:tcPr>
            <w:tcW w:w="1559" w:type="dxa"/>
            <w:vMerge/>
            <w:tcBorders>
              <w:bottom w:val="single" w:sz="4" w:space="0" w:color="auto"/>
            </w:tcBorders>
            <w:vAlign w:val="center"/>
          </w:tcPr>
          <w:p w14:paraId="486DDE99" w14:textId="77777777" w:rsidR="00241417" w:rsidRPr="008F5F91" w:rsidRDefault="00241417" w:rsidP="003A71DE">
            <w:pPr>
              <w:pStyle w:val="TAH"/>
            </w:pPr>
          </w:p>
        </w:tc>
        <w:tc>
          <w:tcPr>
            <w:tcW w:w="1276" w:type="dxa"/>
            <w:vMerge/>
            <w:tcBorders>
              <w:bottom w:val="single" w:sz="4" w:space="0" w:color="auto"/>
            </w:tcBorders>
            <w:vAlign w:val="center"/>
          </w:tcPr>
          <w:p w14:paraId="3A017ECE" w14:textId="77777777" w:rsidR="00241417" w:rsidRPr="008F5F91" w:rsidRDefault="00241417" w:rsidP="003A71DE">
            <w:pPr>
              <w:pStyle w:val="TAH"/>
            </w:pPr>
          </w:p>
        </w:tc>
        <w:tc>
          <w:tcPr>
            <w:tcW w:w="709" w:type="dxa"/>
            <w:tcBorders>
              <w:top w:val="single" w:sz="4" w:space="0" w:color="auto"/>
              <w:bottom w:val="single" w:sz="4" w:space="0" w:color="auto"/>
            </w:tcBorders>
            <w:vAlign w:val="center"/>
          </w:tcPr>
          <w:p w14:paraId="666A7BE7" w14:textId="77777777" w:rsidR="00241417" w:rsidRPr="008F5F91" w:rsidRDefault="00241417" w:rsidP="003A71DE">
            <w:pPr>
              <w:pStyle w:val="TAH"/>
            </w:pPr>
            <w:r w:rsidRPr="008F5F91">
              <w:t>10 MHz</w:t>
            </w:r>
          </w:p>
        </w:tc>
        <w:tc>
          <w:tcPr>
            <w:tcW w:w="850" w:type="dxa"/>
            <w:tcBorders>
              <w:top w:val="single" w:sz="4" w:space="0" w:color="auto"/>
              <w:bottom w:val="single" w:sz="4" w:space="0" w:color="auto"/>
            </w:tcBorders>
            <w:vAlign w:val="center"/>
          </w:tcPr>
          <w:p w14:paraId="1E20294F" w14:textId="77777777" w:rsidR="00241417" w:rsidRPr="008F5F91" w:rsidRDefault="00241417" w:rsidP="003A71DE">
            <w:pPr>
              <w:pStyle w:val="TAH"/>
            </w:pPr>
            <w:r w:rsidRPr="008F5F91">
              <w:t>20 MHz</w:t>
            </w:r>
          </w:p>
        </w:tc>
        <w:tc>
          <w:tcPr>
            <w:tcW w:w="851" w:type="dxa"/>
            <w:tcBorders>
              <w:top w:val="single" w:sz="4" w:space="0" w:color="auto"/>
              <w:bottom w:val="single" w:sz="4" w:space="0" w:color="auto"/>
            </w:tcBorders>
            <w:vAlign w:val="center"/>
          </w:tcPr>
          <w:p w14:paraId="52DD6DC0" w14:textId="77777777" w:rsidR="00241417" w:rsidRPr="008F5F91" w:rsidRDefault="00241417" w:rsidP="003A71DE">
            <w:pPr>
              <w:pStyle w:val="TAH"/>
            </w:pPr>
            <w:r w:rsidRPr="008F5F91">
              <w:t>40 MHz</w:t>
            </w:r>
          </w:p>
        </w:tc>
        <w:tc>
          <w:tcPr>
            <w:tcW w:w="850" w:type="dxa"/>
            <w:tcBorders>
              <w:top w:val="single" w:sz="4" w:space="0" w:color="auto"/>
              <w:bottom w:val="single" w:sz="4" w:space="0" w:color="auto"/>
            </w:tcBorders>
            <w:vAlign w:val="center"/>
          </w:tcPr>
          <w:p w14:paraId="13C8457B" w14:textId="77777777" w:rsidR="00241417" w:rsidRPr="008F5F91" w:rsidRDefault="00241417" w:rsidP="003A71DE">
            <w:pPr>
              <w:pStyle w:val="TAH"/>
            </w:pPr>
            <w:r w:rsidRPr="008F5F91">
              <w:t>100 MHz</w:t>
            </w:r>
          </w:p>
        </w:tc>
      </w:tr>
      <w:tr w:rsidR="00241417" w:rsidRPr="008F5F91" w14:paraId="68A1A2D3" w14:textId="77777777" w:rsidTr="003A71DE">
        <w:trPr>
          <w:jc w:val="center"/>
        </w:trPr>
        <w:tc>
          <w:tcPr>
            <w:tcW w:w="1276" w:type="dxa"/>
            <w:vMerge w:val="restart"/>
            <w:vAlign w:val="center"/>
          </w:tcPr>
          <w:p w14:paraId="72C89BA0" w14:textId="77777777" w:rsidR="00241417" w:rsidRPr="008F5F91" w:rsidRDefault="00241417" w:rsidP="003A71DE">
            <w:pPr>
              <w:pStyle w:val="TAC"/>
            </w:pPr>
            <w:r w:rsidRPr="008F5F91">
              <w:rPr>
                <w:lang w:eastAsia="zh-CN"/>
              </w:rPr>
              <w:t>1</w:t>
            </w:r>
          </w:p>
        </w:tc>
        <w:tc>
          <w:tcPr>
            <w:tcW w:w="1134" w:type="dxa"/>
            <w:tcBorders>
              <w:bottom w:val="single" w:sz="4" w:space="0" w:color="auto"/>
            </w:tcBorders>
            <w:vAlign w:val="center"/>
          </w:tcPr>
          <w:p w14:paraId="1507316E" w14:textId="77777777" w:rsidR="00241417" w:rsidRPr="008F5F91" w:rsidRDefault="00241417" w:rsidP="003A71DE">
            <w:pPr>
              <w:pStyle w:val="TAC"/>
            </w:pPr>
            <w:r w:rsidRPr="008F5F91">
              <w:rPr>
                <w:lang w:eastAsia="zh-CN"/>
              </w:rPr>
              <w:t>2</w:t>
            </w:r>
          </w:p>
        </w:tc>
        <w:tc>
          <w:tcPr>
            <w:tcW w:w="1559" w:type="dxa"/>
            <w:tcBorders>
              <w:bottom w:val="single" w:sz="4" w:space="0" w:color="auto"/>
            </w:tcBorders>
            <w:vAlign w:val="center"/>
          </w:tcPr>
          <w:p w14:paraId="4FFFF671" w14:textId="77777777" w:rsidR="00241417" w:rsidRPr="008F5F91" w:rsidRDefault="00241417" w:rsidP="003A71DE">
            <w:pPr>
              <w:pStyle w:val="TAC"/>
            </w:pPr>
            <w:r w:rsidRPr="008F5F91">
              <w:t>Normal</w:t>
            </w:r>
          </w:p>
        </w:tc>
        <w:tc>
          <w:tcPr>
            <w:tcW w:w="1276" w:type="dxa"/>
            <w:tcBorders>
              <w:bottom w:val="single" w:sz="4" w:space="0" w:color="auto"/>
            </w:tcBorders>
            <w:vAlign w:val="center"/>
          </w:tcPr>
          <w:p w14:paraId="299E30B5"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bottom w:val="single" w:sz="4" w:space="0" w:color="auto"/>
            </w:tcBorders>
            <w:vAlign w:val="center"/>
          </w:tcPr>
          <w:p w14:paraId="34BF598F" w14:textId="77777777" w:rsidR="00241417" w:rsidRPr="008F5F91" w:rsidRDefault="00241417" w:rsidP="003A71DE">
            <w:pPr>
              <w:pStyle w:val="TAC"/>
            </w:pPr>
            <w:r w:rsidRPr="008F5F91">
              <w:rPr>
                <w:lang w:eastAsia="zh-CN"/>
              </w:rPr>
              <w:t>0.5</w:t>
            </w:r>
          </w:p>
        </w:tc>
        <w:tc>
          <w:tcPr>
            <w:tcW w:w="850" w:type="dxa"/>
            <w:tcBorders>
              <w:bottom w:val="single" w:sz="4" w:space="0" w:color="auto"/>
            </w:tcBorders>
            <w:vAlign w:val="center"/>
          </w:tcPr>
          <w:p w14:paraId="2BDB9991" w14:textId="77777777" w:rsidR="00241417" w:rsidRPr="008F5F91" w:rsidRDefault="00241417" w:rsidP="003A71DE">
            <w:pPr>
              <w:pStyle w:val="TAC"/>
            </w:pPr>
            <w:r w:rsidRPr="008F5F91">
              <w:rPr>
                <w:lang w:eastAsia="zh-CN"/>
              </w:rPr>
              <w:t>1.1</w:t>
            </w:r>
          </w:p>
        </w:tc>
        <w:tc>
          <w:tcPr>
            <w:tcW w:w="851" w:type="dxa"/>
            <w:tcBorders>
              <w:bottom w:val="single" w:sz="4" w:space="0" w:color="auto"/>
            </w:tcBorders>
            <w:vAlign w:val="center"/>
          </w:tcPr>
          <w:p w14:paraId="229F289E" w14:textId="77777777" w:rsidR="00241417" w:rsidRPr="008F5F91" w:rsidRDefault="00241417" w:rsidP="003A71DE">
            <w:pPr>
              <w:pStyle w:val="TAC"/>
              <w:rPr>
                <w:lang w:eastAsia="zh-CN"/>
              </w:rPr>
            </w:pPr>
            <w:r w:rsidRPr="008F5F91">
              <w:rPr>
                <w:lang w:eastAsia="zh-CN"/>
              </w:rPr>
              <w:t>0.4</w:t>
            </w:r>
          </w:p>
        </w:tc>
        <w:tc>
          <w:tcPr>
            <w:tcW w:w="850" w:type="dxa"/>
            <w:tcBorders>
              <w:bottom w:val="single" w:sz="4" w:space="0" w:color="auto"/>
            </w:tcBorders>
            <w:vAlign w:val="center"/>
          </w:tcPr>
          <w:p w14:paraId="4EE6002D" w14:textId="77777777" w:rsidR="00241417" w:rsidRPr="008F5F91" w:rsidRDefault="00241417" w:rsidP="003A71DE">
            <w:pPr>
              <w:pStyle w:val="TAC"/>
            </w:pPr>
            <w:r w:rsidRPr="008F5F91">
              <w:rPr>
                <w:lang w:eastAsia="zh-CN"/>
              </w:rPr>
              <w:t>0.3</w:t>
            </w:r>
            <w:r w:rsidRPr="008F5F91" w:rsidDel="001E2D1E">
              <w:rPr>
                <w:lang w:eastAsia="zh-CN"/>
              </w:rPr>
              <w:t xml:space="preserve"> </w:t>
            </w:r>
          </w:p>
        </w:tc>
      </w:tr>
      <w:tr w:rsidR="00241417" w:rsidRPr="008F5F91" w14:paraId="0A2A1570" w14:textId="77777777" w:rsidTr="003A71DE">
        <w:trPr>
          <w:jc w:val="center"/>
        </w:trPr>
        <w:tc>
          <w:tcPr>
            <w:tcW w:w="1276" w:type="dxa"/>
            <w:vMerge/>
            <w:vAlign w:val="center"/>
          </w:tcPr>
          <w:p w14:paraId="1BF068BF" w14:textId="77777777" w:rsidR="00241417" w:rsidRPr="008F5F91" w:rsidRDefault="00241417" w:rsidP="003A71DE">
            <w:pPr>
              <w:pStyle w:val="TAC"/>
            </w:pPr>
          </w:p>
        </w:tc>
        <w:tc>
          <w:tcPr>
            <w:tcW w:w="1134" w:type="dxa"/>
            <w:tcBorders>
              <w:bottom w:val="single" w:sz="4" w:space="0" w:color="auto"/>
            </w:tcBorders>
            <w:vAlign w:val="center"/>
          </w:tcPr>
          <w:p w14:paraId="70EF3708" w14:textId="77777777" w:rsidR="00241417" w:rsidRPr="008F5F91" w:rsidRDefault="00241417" w:rsidP="003A71DE">
            <w:pPr>
              <w:pStyle w:val="TAC"/>
            </w:pPr>
            <w:r w:rsidRPr="008F5F91">
              <w:rPr>
                <w:lang w:eastAsia="zh-CN"/>
              </w:rPr>
              <w:t>4</w:t>
            </w:r>
          </w:p>
        </w:tc>
        <w:tc>
          <w:tcPr>
            <w:tcW w:w="1559" w:type="dxa"/>
            <w:tcBorders>
              <w:bottom w:val="single" w:sz="4" w:space="0" w:color="auto"/>
            </w:tcBorders>
            <w:vAlign w:val="center"/>
          </w:tcPr>
          <w:p w14:paraId="241F3155" w14:textId="77777777" w:rsidR="00241417" w:rsidRPr="008F5F91" w:rsidRDefault="00241417" w:rsidP="003A71DE">
            <w:pPr>
              <w:pStyle w:val="TAC"/>
            </w:pPr>
            <w:r w:rsidRPr="008F5F91">
              <w:t>Normal</w:t>
            </w:r>
          </w:p>
        </w:tc>
        <w:tc>
          <w:tcPr>
            <w:tcW w:w="1276" w:type="dxa"/>
            <w:tcBorders>
              <w:bottom w:val="single" w:sz="4" w:space="0" w:color="auto"/>
            </w:tcBorders>
            <w:vAlign w:val="center"/>
          </w:tcPr>
          <w:p w14:paraId="5BB4546E"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bottom w:val="single" w:sz="4" w:space="0" w:color="auto"/>
            </w:tcBorders>
            <w:vAlign w:val="center"/>
          </w:tcPr>
          <w:p w14:paraId="3017F5E6" w14:textId="77777777" w:rsidR="00241417" w:rsidRPr="008F5F91" w:rsidRDefault="00241417" w:rsidP="003A71DE">
            <w:pPr>
              <w:pStyle w:val="TAC"/>
            </w:pPr>
            <w:r w:rsidRPr="008F5F91">
              <w:rPr>
                <w:lang w:eastAsia="zh-CN"/>
              </w:rPr>
              <w:t>-3.3</w:t>
            </w:r>
          </w:p>
        </w:tc>
        <w:tc>
          <w:tcPr>
            <w:tcW w:w="850" w:type="dxa"/>
            <w:tcBorders>
              <w:bottom w:val="single" w:sz="4" w:space="0" w:color="auto"/>
            </w:tcBorders>
            <w:vAlign w:val="center"/>
          </w:tcPr>
          <w:p w14:paraId="22414EA6" w14:textId="77777777" w:rsidR="00241417" w:rsidRPr="008F5F91" w:rsidRDefault="00241417" w:rsidP="003A71DE">
            <w:pPr>
              <w:pStyle w:val="TAC"/>
            </w:pPr>
            <w:r w:rsidRPr="008F5F91">
              <w:rPr>
                <w:rFonts w:hint="eastAsia"/>
                <w:lang w:eastAsia="zh-CN"/>
              </w:rPr>
              <w:t>-</w:t>
            </w:r>
            <w:r w:rsidRPr="008F5F91">
              <w:rPr>
                <w:lang w:eastAsia="zh-CN"/>
              </w:rPr>
              <w:t>2.9</w:t>
            </w:r>
          </w:p>
        </w:tc>
        <w:tc>
          <w:tcPr>
            <w:tcW w:w="851" w:type="dxa"/>
            <w:tcBorders>
              <w:bottom w:val="single" w:sz="4" w:space="0" w:color="auto"/>
            </w:tcBorders>
            <w:vAlign w:val="center"/>
          </w:tcPr>
          <w:p w14:paraId="3E7304D4" w14:textId="77777777" w:rsidR="00241417" w:rsidRPr="008F5F91" w:rsidRDefault="00241417" w:rsidP="003A71DE">
            <w:pPr>
              <w:pStyle w:val="TAC"/>
              <w:rPr>
                <w:lang w:eastAsia="zh-CN"/>
              </w:rPr>
            </w:pPr>
            <w:r w:rsidRPr="008F5F91">
              <w:rPr>
                <w:lang w:eastAsia="zh-CN"/>
              </w:rPr>
              <w:t>-3.3</w:t>
            </w:r>
          </w:p>
        </w:tc>
        <w:tc>
          <w:tcPr>
            <w:tcW w:w="850" w:type="dxa"/>
            <w:tcBorders>
              <w:bottom w:val="single" w:sz="4" w:space="0" w:color="auto"/>
            </w:tcBorders>
            <w:vAlign w:val="center"/>
          </w:tcPr>
          <w:p w14:paraId="5D8D20A4" w14:textId="77777777" w:rsidR="00241417" w:rsidRPr="008F5F91" w:rsidRDefault="00241417" w:rsidP="003A71DE">
            <w:pPr>
              <w:pStyle w:val="TAC"/>
            </w:pPr>
            <w:r w:rsidRPr="008F5F91">
              <w:rPr>
                <w:lang w:eastAsia="zh-CN"/>
              </w:rPr>
              <w:t>-3.4</w:t>
            </w:r>
          </w:p>
        </w:tc>
      </w:tr>
      <w:tr w:rsidR="00241417" w:rsidRPr="008F5F91" w14:paraId="1055F7CC" w14:textId="77777777" w:rsidTr="003A71DE">
        <w:trPr>
          <w:jc w:val="center"/>
        </w:trPr>
        <w:tc>
          <w:tcPr>
            <w:tcW w:w="1276" w:type="dxa"/>
            <w:vMerge/>
            <w:vAlign w:val="center"/>
          </w:tcPr>
          <w:p w14:paraId="0B8525B5" w14:textId="77777777" w:rsidR="00241417" w:rsidRPr="008F5F91" w:rsidRDefault="00241417" w:rsidP="003A71DE">
            <w:pPr>
              <w:pStyle w:val="TAC"/>
            </w:pPr>
          </w:p>
        </w:tc>
        <w:tc>
          <w:tcPr>
            <w:tcW w:w="1134" w:type="dxa"/>
            <w:tcBorders>
              <w:top w:val="single" w:sz="4" w:space="0" w:color="auto"/>
            </w:tcBorders>
            <w:vAlign w:val="center"/>
          </w:tcPr>
          <w:p w14:paraId="0E045731" w14:textId="77777777" w:rsidR="00241417" w:rsidRPr="008F5F91" w:rsidRDefault="00241417" w:rsidP="003A71DE">
            <w:pPr>
              <w:pStyle w:val="TAC"/>
            </w:pPr>
            <w:r w:rsidRPr="008F5F91">
              <w:rPr>
                <w:lang w:eastAsia="zh-CN"/>
              </w:rPr>
              <w:t>8</w:t>
            </w:r>
          </w:p>
        </w:tc>
        <w:tc>
          <w:tcPr>
            <w:tcW w:w="1559" w:type="dxa"/>
            <w:tcBorders>
              <w:top w:val="single" w:sz="4" w:space="0" w:color="auto"/>
            </w:tcBorders>
            <w:vAlign w:val="center"/>
          </w:tcPr>
          <w:p w14:paraId="57919C63" w14:textId="77777777" w:rsidR="00241417" w:rsidRPr="008F5F91" w:rsidRDefault="00241417" w:rsidP="003A71DE">
            <w:pPr>
              <w:pStyle w:val="TAC"/>
            </w:pPr>
            <w:r w:rsidRPr="008F5F91">
              <w:t>Normal</w:t>
            </w:r>
          </w:p>
        </w:tc>
        <w:tc>
          <w:tcPr>
            <w:tcW w:w="1276" w:type="dxa"/>
            <w:tcBorders>
              <w:top w:val="single" w:sz="4" w:space="0" w:color="auto"/>
            </w:tcBorders>
            <w:vAlign w:val="center"/>
          </w:tcPr>
          <w:p w14:paraId="0829548A" w14:textId="77777777" w:rsidR="00241417" w:rsidRPr="008F5F91" w:rsidRDefault="00241417" w:rsidP="003A71DE">
            <w:pPr>
              <w:pStyle w:val="TAC"/>
            </w:pPr>
            <w:r w:rsidRPr="008F5F91">
              <w:t>TDLC300-100</w:t>
            </w:r>
            <w:r w:rsidRPr="008F5F91" w:rsidDel="002E550C">
              <w:t xml:space="preserve"> </w:t>
            </w:r>
            <w:r w:rsidRPr="008F5F91">
              <w:t>Low</w:t>
            </w:r>
          </w:p>
        </w:tc>
        <w:tc>
          <w:tcPr>
            <w:tcW w:w="709" w:type="dxa"/>
            <w:tcBorders>
              <w:top w:val="single" w:sz="4" w:space="0" w:color="auto"/>
            </w:tcBorders>
            <w:vAlign w:val="center"/>
          </w:tcPr>
          <w:p w14:paraId="349CEC0E" w14:textId="77777777" w:rsidR="00241417" w:rsidRPr="008F5F91" w:rsidRDefault="00241417" w:rsidP="003A71DE">
            <w:pPr>
              <w:pStyle w:val="TAC"/>
            </w:pPr>
            <w:r w:rsidRPr="008F5F91">
              <w:rPr>
                <w:lang w:eastAsia="zh-CN"/>
              </w:rPr>
              <w:t>-</w:t>
            </w:r>
            <w:r w:rsidRPr="008F5F91">
              <w:rPr>
                <w:rFonts w:hint="eastAsia"/>
                <w:lang w:eastAsia="zh-CN"/>
              </w:rPr>
              <w:t>5.8</w:t>
            </w:r>
          </w:p>
        </w:tc>
        <w:tc>
          <w:tcPr>
            <w:tcW w:w="850" w:type="dxa"/>
            <w:tcBorders>
              <w:top w:val="single" w:sz="4" w:space="0" w:color="auto"/>
            </w:tcBorders>
            <w:vAlign w:val="center"/>
          </w:tcPr>
          <w:p w14:paraId="0318983A" w14:textId="77777777" w:rsidR="00241417" w:rsidRPr="008F5F91" w:rsidRDefault="00241417" w:rsidP="003A71DE">
            <w:pPr>
              <w:pStyle w:val="TAC"/>
            </w:pPr>
            <w:r w:rsidRPr="008F5F91">
              <w:rPr>
                <w:lang w:eastAsia="zh-CN"/>
              </w:rPr>
              <w:t>-</w:t>
            </w:r>
            <w:r w:rsidRPr="008F5F91">
              <w:rPr>
                <w:rFonts w:hint="eastAsia"/>
                <w:lang w:eastAsia="zh-CN"/>
              </w:rPr>
              <w:t>5.8</w:t>
            </w:r>
          </w:p>
        </w:tc>
        <w:tc>
          <w:tcPr>
            <w:tcW w:w="851" w:type="dxa"/>
            <w:tcBorders>
              <w:top w:val="single" w:sz="4" w:space="0" w:color="auto"/>
            </w:tcBorders>
            <w:vAlign w:val="center"/>
          </w:tcPr>
          <w:p w14:paraId="619492F4" w14:textId="77777777" w:rsidR="00241417" w:rsidRPr="008F5F91" w:rsidRDefault="00241417" w:rsidP="003A71DE">
            <w:pPr>
              <w:pStyle w:val="TAC"/>
              <w:rPr>
                <w:lang w:eastAsia="zh-CN"/>
              </w:rPr>
            </w:pPr>
            <w:r w:rsidRPr="008F5F91">
              <w:rPr>
                <w:lang w:eastAsia="zh-CN"/>
              </w:rPr>
              <w:t>-6.7</w:t>
            </w:r>
          </w:p>
        </w:tc>
        <w:tc>
          <w:tcPr>
            <w:tcW w:w="850" w:type="dxa"/>
            <w:tcBorders>
              <w:top w:val="single" w:sz="4" w:space="0" w:color="auto"/>
            </w:tcBorders>
            <w:vAlign w:val="center"/>
          </w:tcPr>
          <w:p w14:paraId="1BD68917" w14:textId="77777777" w:rsidR="00241417" w:rsidRPr="008F5F91" w:rsidRDefault="00241417" w:rsidP="003A71DE">
            <w:pPr>
              <w:pStyle w:val="TAC"/>
            </w:pPr>
            <w:r w:rsidRPr="008F5F91">
              <w:rPr>
                <w:rFonts w:hint="eastAsia"/>
                <w:lang w:eastAsia="zh-CN"/>
              </w:rPr>
              <w:t>-5.9</w:t>
            </w:r>
          </w:p>
        </w:tc>
      </w:tr>
    </w:tbl>
    <w:p w14:paraId="4D1008AD" w14:textId="77777777" w:rsidR="00241417" w:rsidRDefault="00241417" w:rsidP="00241417"/>
    <w:p w14:paraId="7B29BE32" w14:textId="77777777" w:rsidR="00241417" w:rsidRDefault="00241417" w:rsidP="00241417">
      <w:pPr>
        <w:pStyle w:val="Heading4"/>
        <w:rPr>
          <w:rFonts w:eastAsia="Malgun Gothic"/>
        </w:rPr>
      </w:pPr>
      <w:bookmarkStart w:id="4973" w:name="_Toc74583264"/>
      <w:bookmarkStart w:id="4974" w:name="_Toc76542077"/>
      <w:bookmarkStart w:id="4975" w:name="_Toc82450059"/>
      <w:bookmarkStart w:id="4976" w:name="_Toc82450707"/>
      <w:bookmarkStart w:id="4977" w:name="_Toc89949096"/>
      <w:bookmarkStart w:id="4978" w:name="_Toc98755485"/>
      <w:bookmarkStart w:id="4979" w:name="_Toc98763076"/>
      <w:bookmarkStart w:id="4980" w:name="_Toc106184005"/>
      <w:bookmarkStart w:id="4981" w:name="_Toc130402027"/>
      <w:bookmarkStart w:id="4982" w:name="_Toc137531949"/>
      <w:bookmarkStart w:id="4983" w:name="_Toc138852450"/>
      <w:bookmarkStart w:id="4984" w:name="_Toc145529516"/>
      <w:bookmarkStart w:id="4985" w:name="_Toc155325476"/>
      <w:bookmarkStart w:id="4986" w:name="_Toc161655342"/>
      <w:bookmarkStart w:id="4987" w:name="_Toc169620676"/>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5</w:t>
      </w:r>
      <w:r w:rsidRPr="00B454A0">
        <w:rPr>
          <w:rFonts w:eastAsia="Malgun Gothic"/>
        </w:rPr>
        <w:tab/>
      </w:r>
      <w:r>
        <w:rPr>
          <w:rFonts w:eastAsia="Malgun Gothic"/>
        </w:rPr>
        <w:t>Performance requirements for PUCCH format 3</w:t>
      </w:r>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0B726CD8" w14:textId="77777777" w:rsidR="00241417" w:rsidRDefault="00241417" w:rsidP="00241417">
      <w:pPr>
        <w:pStyle w:val="Heading5"/>
      </w:pPr>
      <w:bookmarkStart w:id="4988" w:name="_Toc74583265"/>
      <w:bookmarkStart w:id="4989" w:name="_Toc76542078"/>
      <w:bookmarkStart w:id="4990" w:name="_Toc82450060"/>
      <w:bookmarkStart w:id="4991" w:name="_Toc82450708"/>
      <w:bookmarkStart w:id="4992" w:name="_Toc89949097"/>
      <w:bookmarkStart w:id="4993" w:name="_Toc98755486"/>
      <w:bookmarkStart w:id="4994" w:name="_Toc98763077"/>
      <w:bookmarkStart w:id="4995" w:name="_Toc106184006"/>
      <w:bookmarkStart w:id="4996" w:name="_Toc130402028"/>
      <w:bookmarkStart w:id="4997" w:name="_Toc137531950"/>
      <w:bookmarkStart w:id="4998" w:name="_Toc138852451"/>
      <w:bookmarkStart w:id="4999" w:name="_Toc145529517"/>
      <w:bookmarkStart w:id="5000" w:name="_Toc155325477"/>
      <w:bookmarkStart w:id="5001" w:name="_Toc161655343"/>
      <w:bookmarkStart w:id="5002" w:name="_Toc169620677"/>
      <w:r>
        <w:t>8</w:t>
      </w:r>
      <w:r w:rsidRPr="00EE4A40">
        <w:t>.</w:t>
      </w:r>
      <w:r>
        <w:t>1</w:t>
      </w:r>
      <w:r w:rsidRPr="00EE4A40">
        <w:t>.</w:t>
      </w:r>
      <w:r>
        <w:t>3</w:t>
      </w:r>
      <w:r w:rsidRPr="00EE4A40">
        <w:t>.</w:t>
      </w:r>
      <w:r>
        <w:t>5</w:t>
      </w:r>
      <w:r w:rsidRPr="00EE4A40">
        <w:t>.</w:t>
      </w:r>
      <w:r>
        <w:t>1</w:t>
      </w:r>
      <w:r>
        <w:tab/>
        <w:t>General</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p>
    <w:p w14:paraId="3FC64481" w14:textId="77777777" w:rsidR="00241417" w:rsidRPr="000424BA" w:rsidRDefault="00241417" w:rsidP="00241417">
      <w:pPr>
        <w:rPr>
          <w:lang w:eastAsia="zh-CN"/>
        </w:rPr>
      </w:pPr>
      <w:r w:rsidRPr="000424BA">
        <w:rPr>
          <w:lang w:eastAsia="zh-CN"/>
        </w:rPr>
        <w:t xml:space="preserve">The performance is measured by the required SNR at UCI </w:t>
      </w:r>
      <w:r w:rsidRPr="000424BA">
        <w:t>block error probability</w:t>
      </w:r>
      <w:r w:rsidRPr="000424BA">
        <w:rPr>
          <w:rFonts w:eastAsia="MS Mincho"/>
        </w:rPr>
        <w:t xml:space="preserve"> </w:t>
      </w:r>
      <w:r w:rsidRPr="000424BA">
        <w:rPr>
          <w:lang w:eastAsia="zh-CN"/>
        </w:rPr>
        <w:t>not exceeding 1%.</w:t>
      </w:r>
    </w:p>
    <w:p w14:paraId="343EDEE2" w14:textId="77777777" w:rsidR="00241417" w:rsidRPr="000424BA" w:rsidRDefault="00241417" w:rsidP="00241417">
      <w:pPr>
        <w:rPr>
          <w:lang w:eastAsia="zh-CN"/>
        </w:rPr>
      </w:pPr>
      <w:r w:rsidRPr="000424BA">
        <w:rPr>
          <w:lang w:eastAsia="zh-CN"/>
        </w:rPr>
        <w:t xml:space="preserve">The UCI block error probability is defined as the conditional probability of incorrectly decoding the UCI information when the UCI information is sent. </w:t>
      </w:r>
      <w:r w:rsidRPr="000424BA">
        <w:rPr>
          <w:rFonts w:eastAsia="DengXian"/>
          <w:lang w:eastAsia="zh-CN"/>
        </w:rPr>
        <w:t>The UCI information does not contain CSI part 2</w:t>
      </w:r>
      <w:r w:rsidRPr="000424BA">
        <w:rPr>
          <w:lang w:eastAsia="zh-CN"/>
        </w:rPr>
        <w:t xml:space="preserve">. </w:t>
      </w:r>
    </w:p>
    <w:p w14:paraId="6AF94BA8" w14:textId="5DD01604"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78D857C6" w14:textId="77777777" w:rsidR="00241417" w:rsidRPr="000424BA" w:rsidRDefault="00241417" w:rsidP="00241417">
      <w:pPr>
        <w:pStyle w:val="TH"/>
      </w:pPr>
      <w:r w:rsidRPr="000424BA">
        <w:t>Table 8.</w:t>
      </w:r>
      <w:r>
        <w:t>1.</w:t>
      </w:r>
      <w:r w:rsidRPr="000424BA">
        <w:t xml:space="preserve">3.5.1-1: Test Parameters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241417" w:rsidRPr="000424BA" w14:paraId="056A2E3F" w14:textId="77777777" w:rsidTr="003A71DE">
        <w:trPr>
          <w:cantSplit/>
          <w:jc w:val="center"/>
        </w:trPr>
        <w:tc>
          <w:tcPr>
            <w:tcW w:w="2548" w:type="dxa"/>
            <w:vAlign w:val="center"/>
          </w:tcPr>
          <w:p w14:paraId="1EAC4EED" w14:textId="77777777" w:rsidR="00241417" w:rsidRPr="000424BA" w:rsidRDefault="00241417" w:rsidP="003A71DE">
            <w:pPr>
              <w:pStyle w:val="TAH"/>
            </w:pPr>
            <w:r w:rsidRPr="000424BA">
              <w:t>Parameter</w:t>
            </w:r>
          </w:p>
        </w:tc>
        <w:tc>
          <w:tcPr>
            <w:tcW w:w="1225" w:type="dxa"/>
            <w:vAlign w:val="center"/>
          </w:tcPr>
          <w:p w14:paraId="535CA7A6" w14:textId="77777777" w:rsidR="00241417" w:rsidRPr="000424BA" w:rsidRDefault="00241417" w:rsidP="003A71DE">
            <w:pPr>
              <w:pStyle w:val="TAH"/>
            </w:pPr>
            <w:r w:rsidRPr="000424BA">
              <w:t>Test 1</w:t>
            </w:r>
          </w:p>
        </w:tc>
        <w:tc>
          <w:tcPr>
            <w:tcW w:w="1225" w:type="dxa"/>
            <w:vAlign w:val="center"/>
          </w:tcPr>
          <w:p w14:paraId="24986512" w14:textId="77777777" w:rsidR="00241417" w:rsidRPr="000424BA" w:rsidRDefault="00241417" w:rsidP="003A71DE">
            <w:pPr>
              <w:pStyle w:val="TAH"/>
            </w:pPr>
            <w:r w:rsidRPr="000424BA">
              <w:t>Test 2</w:t>
            </w:r>
          </w:p>
        </w:tc>
      </w:tr>
      <w:tr w:rsidR="00241417" w:rsidRPr="000424BA" w14:paraId="79EFED88" w14:textId="77777777" w:rsidTr="003A71DE">
        <w:trPr>
          <w:cantSplit/>
          <w:jc w:val="center"/>
        </w:trPr>
        <w:tc>
          <w:tcPr>
            <w:tcW w:w="2548" w:type="dxa"/>
            <w:vAlign w:val="center"/>
          </w:tcPr>
          <w:p w14:paraId="557CDE08" w14:textId="77777777" w:rsidR="00241417" w:rsidRPr="000424BA" w:rsidRDefault="00241417" w:rsidP="003A71DE">
            <w:pPr>
              <w:pStyle w:val="TAL"/>
              <w:rPr>
                <w:lang w:eastAsia="zh-CN"/>
              </w:rPr>
            </w:pPr>
            <w:r>
              <w:rPr>
                <w:lang w:eastAsia="zh-CN"/>
              </w:rPr>
              <w:t>Cyclic Prefix</w:t>
            </w:r>
          </w:p>
        </w:tc>
        <w:tc>
          <w:tcPr>
            <w:tcW w:w="2450" w:type="dxa"/>
            <w:gridSpan w:val="2"/>
            <w:vAlign w:val="center"/>
          </w:tcPr>
          <w:p w14:paraId="325ECD1F" w14:textId="77777777" w:rsidR="00241417" w:rsidRPr="000424BA" w:rsidRDefault="00241417" w:rsidP="003A71DE">
            <w:pPr>
              <w:pStyle w:val="TAC"/>
              <w:rPr>
                <w:lang w:eastAsia="zh-CN"/>
              </w:rPr>
            </w:pPr>
            <w:r>
              <w:rPr>
                <w:lang w:eastAsia="zh-CN"/>
              </w:rPr>
              <w:t>Normal</w:t>
            </w:r>
          </w:p>
        </w:tc>
      </w:tr>
      <w:tr w:rsidR="00241417" w:rsidRPr="000424BA" w14:paraId="161A1764" w14:textId="77777777" w:rsidTr="003A71DE">
        <w:trPr>
          <w:cantSplit/>
          <w:jc w:val="center"/>
        </w:trPr>
        <w:tc>
          <w:tcPr>
            <w:tcW w:w="2548" w:type="dxa"/>
            <w:vAlign w:val="center"/>
          </w:tcPr>
          <w:p w14:paraId="0478815B" w14:textId="77777777" w:rsidR="00241417" w:rsidRPr="000424BA" w:rsidRDefault="00241417" w:rsidP="003A71DE">
            <w:pPr>
              <w:pStyle w:val="TAL"/>
              <w:rPr>
                <w:lang w:eastAsia="zh-CN"/>
              </w:rPr>
            </w:pPr>
            <w:r w:rsidRPr="000424BA">
              <w:rPr>
                <w:lang w:eastAsia="zh-CN"/>
              </w:rPr>
              <w:t>Modulation order</w:t>
            </w:r>
          </w:p>
        </w:tc>
        <w:tc>
          <w:tcPr>
            <w:tcW w:w="2450" w:type="dxa"/>
            <w:gridSpan w:val="2"/>
            <w:vAlign w:val="center"/>
          </w:tcPr>
          <w:p w14:paraId="1E0738C8" w14:textId="77777777" w:rsidR="00241417" w:rsidRPr="000424BA" w:rsidRDefault="00241417" w:rsidP="003A71DE">
            <w:pPr>
              <w:pStyle w:val="TAC"/>
              <w:rPr>
                <w:lang w:eastAsia="zh-CN"/>
              </w:rPr>
            </w:pPr>
            <w:r w:rsidRPr="000424BA">
              <w:rPr>
                <w:lang w:eastAsia="zh-CN"/>
              </w:rPr>
              <w:t>QPSK</w:t>
            </w:r>
          </w:p>
        </w:tc>
      </w:tr>
      <w:tr w:rsidR="00241417" w:rsidRPr="000424BA" w14:paraId="678C6460" w14:textId="77777777" w:rsidTr="003A71DE">
        <w:trPr>
          <w:cantSplit/>
          <w:jc w:val="center"/>
        </w:trPr>
        <w:tc>
          <w:tcPr>
            <w:tcW w:w="2548" w:type="dxa"/>
            <w:vAlign w:val="center"/>
          </w:tcPr>
          <w:p w14:paraId="02001CCA" w14:textId="77777777" w:rsidR="00241417" w:rsidRPr="000424BA" w:rsidRDefault="00241417" w:rsidP="003A71DE">
            <w:pPr>
              <w:pStyle w:val="TAL"/>
              <w:rPr>
                <w:rFonts w:eastAsia="?? ??" w:cs="Arial"/>
              </w:rPr>
            </w:pPr>
            <w:r w:rsidRPr="000424BA">
              <w:rPr>
                <w:lang w:eastAsia="zh-CN"/>
              </w:rPr>
              <w:t>First PRB prior to frequency hopping</w:t>
            </w:r>
          </w:p>
        </w:tc>
        <w:tc>
          <w:tcPr>
            <w:tcW w:w="2450" w:type="dxa"/>
            <w:gridSpan w:val="2"/>
            <w:vAlign w:val="center"/>
          </w:tcPr>
          <w:p w14:paraId="595D3378" w14:textId="77777777" w:rsidR="00241417" w:rsidRPr="000424BA" w:rsidRDefault="00241417" w:rsidP="003A71DE">
            <w:pPr>
              <w:pStyle w:val="TAC"/>
            </w:pPr>
            <w:r w:rsidRPr="000424BA">
              <w:t>0</w:t>
            </w:r>
          </w:p>
        </w:tc>
      </w:tr>
      <w:tr w:rsidR="00241417" w:rsidRPr="000424BA" w14:paraId="03A8F3B3" w14:textId="77777777" w:rsidTr="003A71DE">
        <w:trPr>
          <w:cantSplit/>
          <w:jc w:val="center"/>
        </w:trPr>
        <w:tc>
          <w:tcPr>
            <w:tcW w:w="2548" w:type="dxa"/>
            <w:vAlign w:val="center"/>
          </w:tcPr>
          <w:p w14:paraId="0FF3A94B" w14:textId="77777777" w:rsidR="00241417" w:rsidRPr="000424BA" w:rsidRDefault="00241417" w:rsidP="003A71DE">
            <w:pPr>
              <w:pStyle w:val="TAL"/>
              <w:rPr>
                <w:rFonts w:eastAsia="?? ??" w:cs="Arial"/>
              </w:rPr>
            </w:pPr>
            <w:r w:rsidRPr="000424BA">
              <w:rPr>
                <w:lang w:eastAsia="zh-CN"/>
              </w:rPr>
              <w:t>I</w:t>
            </w:r>
            <w:r w:rsidRPr="000424BA">
              <w:rPr>
                <w:rFonts w:hint="eastAsia"/>
                <w:lang w:eastAsia="zh-CN"/>
              </w:rPr>
              <w:t>ntra-</w:t>
            </w:r>
            <w:r w:rsidRPr="000424BA">
              <w:rPr>
                <w:lang w:eastAsia="zh-CN"/>
              </w:rPr>
              <w:t>slot frequency hopping</w:t>
            </w:r>
          </w:p>
        </w:tc>
        <w:tc>
          <w:tcPr>
            <w:tcW w:w="2450" w:type="dxa"/>
            <w:gridSpan w:val="2"/>
            <w:vAlign w:val="center"/>
          </w:tcPr>
          <w:p w14:paraId="11B263BD" w14:textId="77777777" w:rsidR="00241417" w:rsidRPr="000424BA" w:rsidRDefault="00241417" w:rsidP="003A71DE">
            <w:pPr>
              <w:pStyle w:val="TAC"/>
            </w:pPr>
            <w:r w:rsidRPr="000424BA">
              <w:t>enabled</w:t>
            </w:r>
          </w:p>
        </w:tc>
      </w:tr>
      <w:tr w:rsidR="00241417" w:rsidRPr="00436CEF" w14:paraId="16870BBD" w14:textId="77777777" w:rsidTr="003A71DE">
        <w:trPr>
          <w:cantSplit/>
          <w:jc w:val="center"/>
        </w:trPr>
        <w:tc>
          <w:tcPr>
            <w:tcW w:w="2548" w:type="dxa"/>
            <w:vAlign w:val="center"/>
          </w:tcPr>
          <w:p w14:paraId="0399C9B0" w14:textId="77777777" w:rsidR="00241417" w:rsidRPr="000424BA" w:rsidRDefault="00241417" w:rsidP="003A71DE">
            <w:pPr>
              <w:pStyle w:val="TAL"/>
              <w:rPr>
                <w:rFonts w:eastAsia="?? ??" w:cs="Arial"/>
              </w:rPr>
            </w:pPr>
            <w:r w:rsidRPr="000424BA">
              <w:rPr>
                <w:lang w:eastAsia="zh-CN"/>
              </w:rPr>
              <w:t>First PRB after frequency hopping</w:t>
            </w:r>
          </w:p>
        </w:tc>
        <w:tc>
          <w:tcPr>
            <w:tcW w:w="2450" w:type="dxa"/>
            <w:gridSpan w:val="2"/>
            <w:vAlign w:val="center"/>
          </w:tcPr>
          <w:p w14:paraId="3DDB0622" w14:textId="77777777" w:rsidR="00241417" w:rsidRPr="000424BA" w:rsidRDefault="00241417" w:rsidP="003A71DE">
            <w:pPr>
              <w:pStyle w:val="TAC"/>
            </w:pPr>
            <w:r w:rsidRPr="000424BA">
              <w:t>The largest PRB index – (Number of PRBs – 1)</w:t>
            </w:r>
          </w:p>
        </w:tc>
      </w:tr>
      <w:tr w:rsidR="00241417" w:rsidRPr="000424BA" w14:paraId="27F89D34" w14:textId="77777777" w:rsidTr="003A71DE">
        <w:trPr>
          <w:cantSplit/>
          <w:jc w:val="center"/>
        </w:trPr>
        <w:tc>
          <w:tcPr>
            <w:tcW w:w="2548" w:type="dxa"/>
            <w:vAlign w:val="center"/>
          </w:tcPr>
          <w:p w14:paraId="55DA0CC7" w14:textId="77777777" w:rsidR="00241417" w:rsidRPr="000424BA" w:rsidRDefault="00241417" w:rsidP="003A71DE">
            <w:pPr>
              <w:pStyle w:val="TAL"/>
            </w:pPr>
            <w:r w:rsidRPr="000424BA">
              <w:rPr>
                <w:lang w:eastAsia="zh-CN"/>
              </w:rPr>
              <w:t>Group and sequence hopping</w:t>
            </w:r>
          </w:p>
        </w:tc>
        <w:tc>
          <w:tcPr>
            <w:tcW w:w="2450" w:type="dxa"/>
            <w:gridSpan w:val="2"/>
            <w:vAlign w:val="center"/>
          </w:tcPr>
          <w:p w14:paraId="29291432" w14:textId="77777777" w:rsidR="00241417" w:rsidRPr="000424BA" w:rsidRDefault="00241417" w:rsidP="003A71DE">
            <w:pPr>
              <w:pStyle w:val="TAC"/>
            </w:pPr>
            <w:r w:rsidRPr="000424BA">
              <w:t>neither</w:t>
            </w:r>
          </w:p>
        </w:tc>
      </w:tr>
      <w:tr w:rsidR="00241417" w:rsidRPr="000424BA" w14:paraId="2D8112DE" w14:textId="77777777" w:rsidTr="003A71DE">
        <w:trPr>
          <w:cantSplit/>
          <w:jc w:val="center"/>
        </w:trPr>
        <w:tc>
          <w:tcPr>
            <w:tcW w:w="2548" w:type="dxa"/>
            <w:vAlign w:val="center"/>
          </w:tcPr>
          <w:p w14:paraId="07B3A1F8" w14:textId="77777777" w:rsidR="00241417" w:rsidRPr="000424BA" w:rsidRDefault="00241417" w:rsidP="003A71DE">
            <w:pPr>
              <w:pStyle w:val="TAL"/>
            </w:pPr>
            <w:r w:rsidRPr="000424BA">
              <w:rPr>
                <w:lang w:eastAsia="zh-CN"/>
              </w:rPr>
              <w:t>Hopping ID</w:t>
            </w:r>
          </w:p>
        </w:tc>
        <w:tc>
          <w:tcPr>
            <w:tcW w:w="2450" w:type="dxa"/>
            <w:gridSpan w:val="2"/>
            <w:vAlign w:val="center"/>
          </w:tcPr>
          <w:p w14:paraId="115964EA" w14:textId="77777777" w:rsidR="00241417" w:rsidRPr="000424BA" w:rsidRDefault="00241417" w:rsidP="003A71DE">
            <w:pPr>
              <w:pStyle w:val="TAC"/>
            </w:pPr>
            <w:r w:rsidRPr="000424BA">
              <w:t>0</w:t>
            </w:r>
          </w:p>
        </w:tc>
      </w:tr>
      <w:tr w:rsidR="00241417" w:rsidRPr="000424BA" w14:paraId="33F41742" w14:textId="77777777" w:rsidTr="003A71DE">
        <w:trPr>
          <w:cantSplit/>
          <w:jc w:val="center"/>
        </w:trPr>
        <w:tc>
          <w:tcPr>
            <w:tcW w:w="2548" w:type="dxa"/>
            <w:vAlign w:val="center"/>
          </w:tcPr>
          <w:p w14:paraId="4BBD886B" w14:textId="77777777" w:rsidR="00241417" w:rsidRPr="000424BA" w:rsidRDefault="00241417" w:rsidP="003A71DE">
            <w:pPr>
              <w:pStyle w:val="TAL"/>
              <w:rPr>
                <w:rFonts w:eastAsia="?? ??" w:cs="Arial"/>
              </w:rPr>
            </w:pPr>
            <w:r w:rsidRPr="000424BA">
              <w:rPr>
                <w:lang w:eastAsia="zh-CN"/>
              </w:rPr>
              <w:t>Number of PRBs</w:t>
            </w:r>
          </w:p>
        </w:tc>
        <w:tc>
          <w:tcPr>
            <w:tcW w:w="1225" w:type="dxa"/>
            <w:vAlign w:val="center"/>
          </w:tcPr>
          <w:p w14:paraId="41274C6F" w14:textId="77777777" w:rsidR="00241417" w:rsidRPr="000424BA" w:rsidRDefault="00241417" w:rsidP="003A71DE">
            <w:pPr>
              <w:pStyle w:val="TAC"/>
            </w:pPr>
            <w:r w:rsidRPr="000424BA">
              <w:t>1</w:t>
            </w:r>
          </w:p>
        </w:tc>
        <w:tc>
          <w:tcPr>
            <w:tcW w:w="1225" w:type="dxa"/>
            <w:vAlign w:val="center"/>
          </w:tcPr>
          <w:p w14:paraId="1BAC16D1" w14:textId="77777777" w:rsidR="00241417" w:rsidRPr="000424BA" w:rsidRDefault="00241417" w:rsidP="003A71DE">
            <w:pPr>
              <w:pStyle w:val="TAC"/>
            </w:pPr>
            <w:r w:rsidRPr="000424BA">
              <w:t>3</w:t>
            </w:r>
          </w:p>
        </w:tc>
      </w:tr>
      <w:tr w:rsidR="00241417" w:rsidRPr="000424BA" w14:paraId="5CC877A5" w14:textId="77777777" w:rsidTr="003A71DE">
        <w:trPr>
          <w:cantSplit/>
          <w:jc w:val="center"/>
        </w:trPr>
        <w:tc>
          <w:tcPr>
            <w:tcW w:w="2548" w:type="dxa"/>
            <w:vAlign w:val="center"/>
          </w:tcPr>
          <w:p w14:paraId="362D15D2" w14:textId="77777777" w:rsidR="00241417" w:rsidRPr="000424BA" w:rsidRDefault="00241417" w:rsidP="003A71DE">
            <w:pPr>
              <w:pStyle w:val="TAL"/>
              <w:rPr>
                <w:rFonts w:eastAsia="?? ??" w:cs="Arial"/>
              </w:rPr>
            </w:pPr>
            <w:r w:rsidRPr="000424BA">
              <w:rPr>
                <w:lang w:eastAsia="zh-CN"/>
              </w:rPr>
              <w:t>Number of symbols</w:t>
            </w:r>
          </w:p>
        </w:tc>
        <w:tc>
          <w:tcPr>
            <w:tcW w:w="1225" w:type="dxa"/>
            <w:vAlign w:val="center"/>
          </w:tcPr>
          <w:p w14:paraId="7AAAE0C4" w14:textId="77777777" w:rsidR="00241417" w:rsidRPr="000424BA" w:rsidRDefault="00241417" w:rsidP="003A71DE">
            <w:pPr>
              <w:pStyle w:val="TAC"/>
            </w:pPr>
            <w:r w:rsidRPr="000424BA">
              <w:t>14</w:t>
            </w:r>
          </w:p>
        </w:tc>
        <w:tc>
          <w:tcPr>
            <w:tcW w:w="1225" w:type="dxa"/>
            <w:vAlign w:val="center"/>
          </w:tcPr>
          <w:p w14:paraId="087DCA59" w14:textId="77777777" w:rsidR="00241417" w:rsidRPr="000424BA" w:rsidRDefault="00241417" w:rsidP="003A71DE">
            <w:pPr>
              <w:pStyle w:val="TAC"/>
            </w:pPr>
            <w:r w:rsidRPr="000424BA">
              <w:t>4</w:t>
            </w:r>
          </w:p>
        </w:tc>
      </w:tr>
      <w:tr w:rsidR="00241417" w:rsidRPr="000424BA" w14:paraId="63F987FE" w14:textId="77777777" w:rsidTr="003A71DE">
        <w:trPr>
          <w:cantSplit/>
          <w:jc w:val="center"/>
        </w:trPr>
        <w:tc>
          <w:tcPr>
            <w:tcW w:w="2548" w:type="dxa"/>
            <w:vAlign w:val="center"/>
          </w:tcPr>
          <w:p w14:paraId="11A2E171" w14:textId="77777777" w:rsidR="00241417" w:rsidRPr="000424BA" w:rsidRDefault="00241417" w:rsidP="003A71DE">
            <w:pPr>
              <w:pStyle w:val="TAL"/>
            </w:pPr>
            <w:r w:rsidRPr="000424BA">
              <w:rPr>
                <w:lang w:eastAsia="zh-CN"/>
              </w:rPr>
              <w:t>The number of UCI information bits</w:t>
            </w:r>
          </w:p>
        </w:tc>
        <w:tc>
          <w:tcPr>
            <w:tcW w:w="1225" w:type="dxa"/>
            <w:vAlign w:val="center"/>
          </w:tcPr>
          <w:p w14:paraId="30AF6021" w14:textId="77777777" w:rsidR="00241417" w:rsidRPr="000424BA" w:rsidRDefault="00241417" w:rsidP="003A71DE">
            <w:pPr>
              <w:pStyle w:val="TAC"/>
            </w:pPr>
            <w:r w:rsidRPr="000424BA">
              <w:t>16</w:t>
            </w:r>
          </w:p>
        </w:tc>
        <w:tc>
          <w:tcPr>
            <w:tcW w:w="1225" w:type="dxa"/>
            <w:vAlign w:val="center"/>
          </w:tcPr>
          <w:p w14:paraId="53078EAE" w14:textId="77777777" w:rsidR="00241417" w:rsidRPr="000424BA" w:rsidRDefault="00241417" w:rsidP="003A71DE">
            <w:pPr>
              <w:pStyle w:val="TAC"/>
            </w:pPr>
            <w:r w:rsidRPr="000424BA">
              <w:t>16</w:t>
            </w:r>
          </w:p>
        </w:tc>
      </w:tr>
      <w:tr w:rsidR="00241417" w:rsidRPr="000424BA" w14:paraId="785CED89" w14:textId="77777777" w:rsidTr="003A71DE">
        <w:trPr>
          <w:cantSplit/>
          <w:jc w:val="center"/>
        </w:trPr>
        <w:tc>
          <w:tcPr>
            <w:tcW w:w="2548" w:type="dxa"/>
            <w:vAlign w:val="center"/>
          </w:tcPr>
          <w:p w14:paraId="76E312DB" w14:textId="77777777" w:rsidR="00241417" w:rsidRPr="000424BA" w:rsidRDefault="00241417" w:rsidP="003A71DE">
            <w:pPr>
              <w:pStyle w:val="TAL"/>
            </w:pPr>
            <w:r w:rsidRPr="000424BA">
              <w:rPr>
                <w:lang w:eastAsia="zh-CN"/>
              </w:rPr>
              <w:t>First symbol</w:t>
            </w:r>
          </w:p>
        </w:tc>
        <w:tc>
          <w:tcPr>
            <w:tcW w:w="1225" w:type="dxa"/>
            <w:vAlign w:val="center"/>
          </w:tcPr>
          <w:p w14:paraId="005757DE" w14:textId="77777777" w:rsidR="00241417" w:rsidRPr="000424BA" w:rsidRDefault="00241417" w:rsidP="003A71DE">
            <w:pPr>
              <w:pStyle w:val="TAC"/>
            </w:pPr>
            <w:r w:rsidRPr="000424BA">
              <w:t>0</w:t>
            </w:r>
          </w:p>
        </w:tc>
        <w:tc>
          <w:tcPr>
            <w:tcW w:w="1225" w:type="dxa"/>
            <w:vAlign w:val="center"/>
          </w:tcPr>
          <w:p w14:paraId="31D2A050" w14:textId="77777777" w:rsidR="00241417" w:rsidRPr="000424BA" w:rsidRDefault="00241417" w:rsidP="003A71DE">
            <w:pPr>
              <w:pStyle w:val="TAC"/>
            </w:pPr>
            <w:r w:rsidRPr="000424BA">
              <w:t>0</w:t>
            </w:r>
          </w:p>
        </w:tc>
      </w:tr>
    </w:tbl>
    <w:p w14:paraId="20118C25" w14:textId="77777777" w:rsidR="00241417" w:rsidRDefault="00241417" w:rsidP="00241417"/>
    <w:p w14:paraId="5C3A2628" w14:textId="77777777" w:rsidR="00241417" w:rsidRDefault="00241417" w:rsidP="00241417">
      <w:pPr>
        <w:pStyle w:val="Heading5"/>
      </w:pPr>
      <w:bookmarkStart w:id="5003" w:name="_Toc74583266"/>
      <w:bookmarkStart w:id="5004" w:name="_Toc76542079"/>
      <w:bookmarkStart w:id="5005" w:name="_Toc82450061"/>
      <w:bookmarkStart w:id="5006" w:name="_Toc82450709"/>
      <w:bookmarkStart w:id="5007" w:name="_Toc89949098"/>
      <w:bookmarkStart w:id="5008" w:name="_Toc98755487"/>
      <w:bookmarkStart w:id="5009" w:name="_Toc98763078"/>
      <w:bookmarkStart w:id="5010" w:name="_Toc106184007"/>
      <w:bookmarkStart w:id="5011" w:name="_Toc130402029"/>
      <w:bookmarkStart w:id="5012" w:name="_Toc137531951"/>
      <w:bookmarkStart w:id="5013" w:name="_Toc138852452"/>
      <w:bookmarkStart w:id="5014" w:name="_Toc145529518"/>
      <w:bookmarkStart w:id="5015" w:name="_Toc155325478"/>
      <w:bookmarkStart w:id="5016" w:name="_Toc161655344"/>
      <w:bookmarkStart w:id="5017" w:name="_Toc169620678"/>
      <w:r>
        <w:t>8</w:t>
      </w:r>
      <w:r w:rsidRPr="00EE4A40">
        <w:t>.</w:t>
      </w:r>
      <w:r>
        <w:t>1</w:t>
      </w:r>
      <w:r w:rsidRPr="00EE4A40">
        <w:t>.</w:t>
      </w:r>
      <w:r>
        <w:t>3</w:t>
      </w:r>
      <w:r w:rsidRPr="00EE4A40">
        <w:t>.</w:t>
      </w:r>
      <w:r>
        <w:t>5</w:t>
      </w:r>
      <w:r w:rsidRPr="00EE4A40">
        <w:t>.</w:t>
      </w:r>
      <w:r>
        <w:t>2</w:t>
      </w:r>
      <w:r>
        <w:tab/>
        <w:t>Minimum requirements</w:t>
      </w:r>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p>
    <w:p w14:paraId="3DD6A7A5" w14:textId="77777777" w:rsidR="00241417" w:rsidRPr="00200383" w:rsidRDefault="00241417" w:rsidP="00241417">
      <w:pPr>
        <w:rPr>
          <w:lang w:eastAsia="zh-CN"/>
        </w:rPr>
      </w:pPr>
      <w:r w:rsidRPr="00200383">
        <w:t>The UCI block error probability shall not exceed 1% at the SNR given in Table 8.</w:t>
      </w:r>
      <w:r>
        <w:t>2.</w:t>
      </w:r>
      <w:r w:rsidRPr="00200383">
        <w:t>3.5.2-1 and Table 8.</w:t>
      </w:r>
      <w:r>
        <w:t>2.</w:t>
      </w:r>
      <w:r w:rsidRPr="00200383">
        <w:t>3.5.2-2.</w:t>
      </w:r>
    </w:p>
    <w:p w14:paraId="6EEA39FC" w14:textId="77777777" w:rsidR="00241417" w:rsidRPr="00200383" w:rsidRDefault="00241417" w:rsidP="00241417">
      <w:pPr>
        <w:pStyle w:val="TH"/>
      </w:pPr>
      <w:r w:rsidRPr="00200383">
        <w:t>Table 8.</w:t>
      </w:r>
      <w:r>
        <w:t>2.</w:t>
      </w:r>
      <w:r w:rsidRPr="00200383">
        <w:t>3.5.2-1: Minimum requirements for PUCCH format 3 with 15</w:t>
      </w:r>
      <w:r w:rsidRPr="00200383">
        <w:rPr>
          <w:lang w:eastAsia="zh-CN"/>
        </w:rPr>
        <w:t xml:space="preserve"> </w:t>
      </w:r>
      <w:r w:rsidRPr="00200383">
        <w:t>kHz SCS</w:t>
      </w:r>
    </w:p>
    <w:tbl>
      <w:tblPr>
        <w:tblStyle w:val="TableGrid13"/>
        <w:tblW w:w="7512" w:type="dxa"/>
        <w:jc w:val="center"/>
        <w:tblInd w:w="0" w:type="dxa"/>
        <w:tblLayout w:type="fixed"/>
        <w:tblLook w:val="04A0" w:firstRow="1" w:lastRow="0" w:firstColumn="1" w:lastColumn="0" w:noHBand="0" w:noVBand="1"/>
      </w:tblPr>
      <w:tblGrid>
        <w:gridCol w:w="992"/>
        <w:gridCol w:w="1134"/>
        <w:gridCol w:w="1134"/>
        <w:gridCol w:w="1417"/>
        <w:gridCol w:w="851"/>
        <w:gridCol w:w="992"/>
        <w:gridCol w:w="992"/>
      </w:tblGrid>
      <w:tr w:rsidR="00241417" w:rsidRPr="00200383" w14:paraId="19AF4EA2" w14:textId="77777777" w:rsidTr="003A71DE">
        <w:trPr>
          <w:jc w:val="center"/>
        </w:trPr>
        <w:tc>
          <w:tcPr>
            <w:tcW w:w="992" w:type="dxa"/>
            <w:vMerge w:val="restart"/>
            <w:tcBorders>
              <w:top w:val="single" w:sz="4" w:space="0" w:color="auto"/>
            </w:tcBorders>
            <w:vAlign w:val="center"/>
          </w:tcPr>
          <w:p w14:paraId="2ABF589B" w14:textId="77777777" w:rsidR="00241417" w:rsidRPr="00200383" w:rsidRDefault="00241417" w:rsidP="003A71DE">
            <w:pPr>
              <w:pStyle w:val="TAH"/>
            </w:pPr>
            <w:r w:rsidRPr="00200383">
              <w:t>Test Number</w:t>
            </w:r>
          </w:p>
        </w:tc>
        <w:tc>
          <w:tcPr>
            <w:tcW w:w="1134" w:type="dxa"/>
            <w:vMerge w:val="restart"/>
            <w:tcBorders>
              <w:top w:val="single" w:sz="4" w:space="0" w:color="auto"/>
            </w:tcBorders>
            <w:vAlign w:val="center"/>
          </w:tcPr>
          <w:p w14:paraId="09B7070E" w14:textId="77777777" w:rsidR="00241417" w:rsidRPr="00200383" w:rsidRDefault="00241417" w:rsidP="003A71DE">
            <w:pPr>
              <w:pStyle w:val="TAH"/>
            </w:pPr>
            <w:r w:rsidRPr="00200383">
              <w:t>Number of</w:t>
            </w:r>
            <w:r>
              <w:t xml:space="preserve"> </w:t>
            </w:r>
            <w:r w:rsidRPr="00200383">
              <w:t>TX antennas</w:t>
            </w:r>
          </w:p>
        </w:tc>
        <w:tc>
          <w:tcPr>
            <w:tcW w:w="1134" w:type="dxa"/>
            <w:vMerge w:val="restart"/>
            <w:tcBorders>
              <w:top w:val="single" w:sz="4" w:space="0" w:color="auto"/>
            </w:tcBorders>
            <w:vAlign w:val="center"/>
          </w:tcPr>
          <w:p w14:paraId="4D966845" w14:textId="77777777" w:rsidR="00241417" w:rsidRPr="00200383" w:rsidRDefault="00241417" w:rsidP="003A71DE">
            <w:pPr>
              <w:pStyle w:val="TAH"/>
            </w:pPr>
            <w:r w:rsidRPr="00200383">
              <w:t>Number of</w:t>
            </w:r>
            <w:r>
              <w:t xml:space="preserve"> Demodulation Branches</w:t>
            </w:r>
          </w:p>
        </w:tc>
        <w:tc>
          <w:tcPr>
            <w:tcW w:w="1417" w:type="dxa"/>
            <w:vMerge w:val="restart"/>
            <w:tcBorders>
              <w:top w:val="single" w:sz="4" w:space="0" w:color="auto"/>
            </w:tcBorders>
            <w:vAlign w:val="center"/>
          </w:tcPr>
          <w:p w14:paraId="1E2B0426" w14:textId="77777777" w:rsidR="00241417" w:rsidRPr="00200383" w:rsidRDefault="00241417" w:rsidP="003A71DE">
            <w:pPr>
              <w:pStyle w:val="TAH"/>
            </w:pPr>
            <w:r w:rsidRPr="00200383">
              <w:t>Additional DM-RS configuration</w:t>
            </w:r>
          </w:p>
        </w:tc>
        <w:tc>
          <w:tcPr>
            <w:tcW w:w="2835" w:type="dxa"/>
            <w:gridSpan w:val="3"/>
            <w:tcBorders>
              <w:top w:val="single" w:sz="4" w:space="0" w:color="auto"/>
            </w:tcBorders>
            <w:vAlign w:val="center"/>
          </w:tcPr>
          <w:p w14:paraId="734ADA8D" w14:textId="77777777" w:rsidR="00241417" w:rsidRPr="00200383" w:rsidRDefault="00241417" w:rsidP="003A71DE">
            <w:pPr>
              <w:pStyle w:val="TAH"/>
            </w:pPr>
            <w:r w:rsidRPr="00200383">
              <w:t>Channel bandwidth / SNR (dB)</w:t>
            </w:r>
          </w:p>
        </w:tc>
      </w:tr>
      <w:tr w:rsidR="00241417" w:rsidRPr="00200383" w14:paraId="7C39F3A6" w14:textId="77777777" w:rsidTr="003A71DE">
        <w:trPr>
          <w:jc w:val="center"/>
        </w:trPr>
        <w:tc>
          <w:tcPr>
            <w:tcW w:w="992" w:type="dxa"/>
            <w:vMerge/>
            <w:tcBorders>
              <w:bottom w:val="single" w:sz="4" w:space="0" w:color="auto"/>
            </w:tcBorders>
            <w:vAlign w:val="center"/>
          </w:tcPr>
          <w:p w14:paraId="7568569E" w14:textId="77777777" w:rsidR="00241417" w:rsidRPr="00200383" w:rsidRDefault="00241417" w:rsidP="003A71DE">
            <w:pPr>
              <w:pStyle w:val="TAH"/>
            </w:pPr>
          </w:p>
        </w:tc>
        <w:tc>
          <w:tcPr>
            <w:tcW w:w="1134" w:type="dxa"/>
            <w:vMerge/>
            <w:tcBorders>
              <w:bottom w:val="single" w:sz="4" w:space="0" w:color="auto"/>
            </w:tcBorders>
            <w:vAlign w:val="center"/>
          </w:tcPr>
          <w:p w14:paraId="3ECFED53" w14:textId="77777777" w:rsidR="00241417" w:rsidRPr="00200383" w:rsidRDefault="00241417" w:rsidP="003A71DE">
            <w:pPr>
              <w:pStyle w:val="TAH"/>
            </w:pPr>
          </w:p>
        </w:tc>
        <w:tc>
          <w:tcPr>
            <w:tcW w:w="1134" w:type="dxa"/>
            <w:vMerge/>
            <w:tcBorders>
              <w:bottom w:val="single" w:sz="4" w:space="0" w:color="auto"/>
            </w:tcBorders>
            <w:vAlign w:val="center"/>
          </w:tcPr>
          <w:p w14:paraId="49D061CB" w14:textId="77777777" w:rsidR="00241417" w:rsidRPr="00200383" w:rsidRDefault="00241417" w:rsidP="003A71DE">
            <w:pPr>
              <w:pStyle w:val="TAH"/>
            </w:pPr>
          </w:p>
        </w:tc>
        <w:tc>
          <w:tcPr>
            <w:tcW w:w="1417" w:type="dxa"/>
            <w:vMerge/>
            <w:tcBorders>
              <w:bottom w:val="single" w:sz="4" w:space="0" w:color="auto"/>
            </w:tcBorders>
            <w:vAlign w:val="center"/>
          </w:tcPr>
          <w:p w14:paraId="5A447E03" w14:textId="77777777" w:rsidR="00241417" w:rsidRPr="00200383" w:rsidRDefault="00241417" w:rsidP="003A71DE">
            <w:pPr>
              <w:pStyle w:val="TAH"/>
            </w:pPr>
          </w:p>
        </w:tc>
        <w:tc>
          <w:tcPr>
            <w:tcW w:w="851" w:type="dxa"/>
            <w:tcBorders>
              <w:top w:val="single" w:sz="4" w:space="0" w:color="auto"/>
              <w:bottom w:val="single" w:sz="4" w:space="0" w:color="auto"/>
            </w:tcBorders>
            <w:vAlign w:val="center"/>
          </w:tcPr>
          <w:p w14:paraId="10A32E0E" w14:textId="77777777" w:rsidR="00241417" w:rsidRPr="00200383" w:rsidRDefault="00241417" w:rsidP="003A71DE">
            <w:pPr>
              <w:pStyle w:val="TAH"/>
            </w:pPr>
            <w:r w:rsidRPr="00200383">
              <w:t>5 MHz</w:t>
            </w:r>
          </w:p>
        </w:tc>
        <w:tc>
          <w:tcPr>
            <w:tcW w:w="992" w:type="dxa"/>
            <w:tcBorders>
              <w:top w:val="single" w:sz="4" w:space="0" w:color="auto"/>
              <w:bottom w:val="single" w:sz="4" w:space="0" w:color="auto"/>
            </w:tcBorders>
            <w:vAlign w:val="center"/>
          </w:tcPr>
          <w:p w14:paraId="5F2A9751" w14:textId="77777777" w:rsidR="00241417" w:rsidRPr="00200383" w:rsidRDefault="00241417" w:rsidP="003A71DE">
            <w:pPr>
              <w:pStyle w:val="TAH"/>
            </w:pPr>
            <w:r w:rsidRPr="00200383">
              <w:t>10 MHz</w:t>
            </w:r>
          </w:p>
        </w:tc>
        <w:tc>
          <w:tcPr>
            <w:tcW w:w="992" w:type="dxa"/>
            <w:tcBorders>
              <w:top w:val="single" w:sz="4" w:space="0" w:color="auto"/>
              <w:bottom w:val="single" w:sz="4" w:space="0" w:color="auto"/>
            </w:tcBorders>
            <w:vAlign w:val="center"/>
          </w:tcPr>
          <w:p w14:paraId="7FFBDC28" w14:textId="77777777" w:rsidR="00241417" w:rsidRPr="00200383" w:rsidRDefault="00241417" w:rsidP="003A71DE">
            <w:pPr>
              <w:pStyle w:val="TAH"/>
            </w:pPr>
            <w:r w:rsidRPr="00200383">
              <w:t>20 MHz</w:t>
            </w:r>
          </w:p>
        </w:tc>
      </w:tr>
      <w:tr w:rsidR="00241417" w:rsidRPr="00200383" w14:paraId="3044F0C1" w14:textId="77777777" w:rsidTr="003A71DE">
        <w:trPr>
          <w:jc w:val="center"/>
        </w:trPr>
        <w:tc>
          <w:tcPr>
            <w:tcW w:w="992" w:type="dxa"/>
            <w:vMerge w:val="restart"/>
            <w:vAlign w:val="center"/>
          </w:tcPr>
          <w:p w14:paraId="564510BA" w14:textId="77777777" w:rsidR="00241417" w:rsidRPr="00200383" w:rsidRDefault="00241417" w:rsidP="003A71DE">
            <w:pPr>
              <w:pStyle w:val="TAC"/>
            </w:pPr>
            <w:r w:rsidRPr="00200383">
              <w:rPr>
                <w:lang w:eastAsia="zh-CN"/>
              </w:rPr>
              <w:t>1</w:t>
            </w:r>
          </w:p>
        </w:tc>
        <w:tc>
          <w:tcPr>
            <w:tcW w:w="1134" w:type="dxa"/>
            <w:vMerge w:val="restart"/>
            <w:vAlign w:val="center"/>
          </w:tcPr>
          <w:p w14:paraId="329F9F4A" w14:textId="77777777" w:rsidR="00241417" w:rsidRPr="00200383" w:rsidRDefault="00241417" w:rsidP="003A71DE">
            <w:pPr>
              <w:pStyle w:val="TAC"/>
            </w:pPr>
            <w:r w:rsidRPr="00200383">
              <w:rPr>
                <w:lang w:eastAsia="zh-CN"/>
              </w:rPr>
              <w:t>1</w:t>
            </w:r>
          </w:p>
        </w:tc>
        <w:tc>
          <w:tcPr>
            <w:tcW w:w="1134" w:type="dxa"/>
            <w:vMerge w:val="restart"/>
            <w:vAlign w:val="center"/>
          </w:tcPr>
          <w:p w14:paraId="30AEAD0E" w14:textId="77777777" w:rsidR="00241417" w:rsidRPr="00200383" w:rsidRDefault="00241417" w:rsidP="003A71DE">
            <w:pPr>
              <w:pStyle w:val="TAC"/>
            </w:pPr>
            <w:r w:rsidRPr="00200383">
              <w:rPr>
                <w:lang w:eastAsia="zh-CN"/>
              </w:rPr>
              <w:t>2</w:t>
            </w:r>
          </w:p>
        </w:tc>
        <w:tc>
          <w:tcPr>
            <w:tcW w:w="1417" w:type="dxa"/>
            <w:tcBorders>
              <w:bottom w:val="single" w:sz="4" w:space="0" w:color="auto"/>
            </w:tcBorders>
            <w:vAlign w:val="center"/>
          </w:tcPr>
          <w:p w14:paraId="3831BD64"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73B6DDB" w14:textId="77777777" w:rsidR="00241417" w:rsidRPr="00200383" w:rsidRDefault="00241417" w:rsidP="003A71DE">
            <w:pPr>
              <w:pStyle w:val="TAC"/>
            </w:pPr>
            <w:r w:rsidRPr="00200383">
              <w:rPr>
                <w:lang w:eastAsia="zh-CN"/>
              </w:rPr>
              <w:t>0.2</w:t>
            </w:r>
          </w:p>
        </w:tc>
        <w:tc>
          <w:tcPr>
            <w:tcW w:w="992" w:type="dxa"/>
            <w:tcBorders>
              <w:bottom w:val="single" w:sz="4" w:space="0" w:color="auto"/>
            </w:tcBorders>
            <w:vAlign w:val="center"/>
          </w:tcPr>
          <w:p w14:paraId="6DF2642A" w14:textId="77777777" w:rsidR="00241417" w:rsidRPr="00200383" w:rsidRDefault="00241417" w:rsidP="003A71DE">
            <w:pPr>
              <w:pStyle w:val="TAC"/>
            </w:pPr>
            <w:r w:rsidRPr="00200383">
              <w:rPr>
                <w:lang w:eastAsia="zh-CN"/>
              </w:rPr>
              <w:t>1.1</w:t>
            </w:r>
          </w:p>
        </w:tc>
        <w:tc>
          <w:tcPr>
            <w:tcW w:w="992" w:type="dxa"/>
            <w:tcBorders>
              <w:bottom w:val="single" w:sz="4" w:space="0" w:color="auto"/>
            </w:tcBorders>
            <w:vAlign w:val="center"/>
          </w:tcPr>
          <w:p w14:paraId="06F997E5" w14:textId="77777777" w:rsidR="00241417" w:rsidRPr="00200383" w:rsidRDefault="00241417" w:rsidP="003A71DE">
            <w:pPr>
              <w:pStyle w:val="TAC"/>
            </w:pPr>
            <w:r w:rsidRPr="00200383">
              <w:rPr>
                <w:lang w:eastAsia="zh-CN"/>
              </w:rPr>
              <w:t>0.3</w:t>
            </w:r>
          </w:p>
        </w:tc>
      </w:tr>
      <w:tr w:rsidR="00241417" w:rsidRPr="00200383" w14:paraId="730DF902" w14:textId="77777777" w:rsidTr="003A71DE">
        <w:trPr>
          <w:jc w:val="center"/>
        </w:trPr>
        <w:tc>
          <w:tcPr>
            <w:tcW w:w="992" w:type="dxa"/>
            <w:vMerge/>
            <w:vAlign w:val="center"/>
          </w:tcPr>
          <w:p w14:paraId="5FD4D74E" w14:textId="77777777" w:rsidR="00241417" w:rsidRPr="00200383" w:rsidRDefault="00241417" w:rsidP="003A71DE">
            <w:pPr>
              <w:pStyle w:val="TAC"/>
            </w:pPr>
          </w:p>
        </w:tc>
        <w:tc>
          <w:tcPr>
            <w:tcW w:w="1134" w:type="dxa"/>
            <w:vMerge/>
            <w:vAlign w:val="center"/>
          </w:tcPr>
          <w:p w14:paraId="0354B836" w14:textId="77777777" w:rsidR="00241417" w:rsidRPr="00200383" w:rsidRDefault="00241417" w:rsidP="003A71DE">
            <w:pPr>
              <w:pStyle w:val="TAC"/>
            </w:pPr>
          </w:p>
        </w:tc>
        <w:tc>
          <w:tcPr>
            <w:tcW w:w="1134" w:type="dxa"/>
            <w:vMerge/>
            <w:tcBorders>
              <w:bottom w:val="single" w:sz="4" w:space="0" w:color="auto"/>
            </w:tcBorders>
            <w:vAlign w:val="center"/>
          </w:tcPr>
          <w:p w14:paraId="642BA02B" w14:textId="77777777" w:rsidR="00241417" w:rsidRPr="00200383" w:rsidRDefault="00241417" w:rsidP="003A71DE">
            <w:pPr>
              <w:pStyle w:val="TAC"/>
            </w:pPr>
          </w:p>
        </w:tc>
        <w:tc>
          <w:tcPr>
            <w:tcW w:w="1417" w:type="dxa"/>
            <w:tcBorders>
              <w:bottom w:val="single" w:sz="4" w:space="0" w:color="auto"/>
            </w:tcBorders>
            <w:vAlign w:val="center"/>
          </w:tcPr>
          <w:p w14:paraId="78AC866F"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0DAE47FD" w14:textId="77777777" w:rsidR="00241417" w:rsidRPr="00200383" w:rsidRDefault="00241417" w:rsidP="003A71DE">
            <w:pPr>
              <w:pStyle w:val="TAC"/>
            </w:pPr>
            <w:r w:rsidRPr="00200383">
              <w:rPr>
                <w:lang w:eastAsia="zh-CN"/>
              </w:rPr>
              <w:t>-0.1</w:t>
            </w:r>
          </w:p>
        </w:tc>
        <w:tc>
          <w:tcPr>
            <w:tcW w:w="992" w:type="dxa"/>
            <w:tcBorders>
              <w:bottom w:val="single" w:sz="4" w:space="0" w:color="auto"/>
            </w:tcBorders>
            <w:vAlign w:val="center"/>
          </w:tcPr>
          <w:p w14:paraId="720C6B88" w14:textId="77777777" w:rsidR="00241417" w:rsidRPr="00200383" w:rsidRDefault="00241417" w:rsidP="003A71DE">
            <w:pPr>
              <w:pStyle w:val="TAC"/>
            </w:pPr>
            <w:r w:rsidRPr="00200383">
              <w:rPr>
                <w:lang w:eastAsia="zh-CN"/>
              </w:rPr>
              <w:t>0.5</w:t>
            </w:r>
          </w:p>
        </w:tc>
        <w:tc>
          <w:tcPr>
            <w:tcW w:w="992" w:type="dxa"/>
            <w:tcBorders>
              <w:bottom w:val="single" w:sz="4" w:space="0" w:color="auto"/>
            </w:tcBorders>
            <w:vAlign w:val="center"/>
          </w:tcPr>
          <w:p w14:paraId="61862A34" w14:textId="77777777" w:rsidR="00241417" w:rsidRPr="00200383" w:rsidRDefault="00241417" w:rsidP="003A71DE">
            <w:pPr>
              <w:pStyle w:val="TAC"/>
            </w:pPr>
            <w:r w:rsidRPr="00200383">
              <w:rPr>
                <w:lang w:eastAsia="zh-CN"/>
              </w:rPr>
              <w:t>-0.1</w:t>
            </w:r>
          </w:p>
        </w:tc>
      </w:tr>
      <w:tr w:rsidR="00241417" w:rsidRPr="00200383" w14:paraId="579471FD" w14:textId="77777777" w:rsidTr="003A71DE">
        <w:trPr>
          <w:jc w:val="center"/>
        </w:trPr>
        <w:tc>
          <w:tcPr>
            <w:tcW w:w="992" w:type="dxa"/>
            <w:vMerge/>
            <w:vAlign w:val="center"/>
          </w:tcPr>
          <w:p w14:paraId="7A16C60C" w14:textId="77777777" w:rsidR="00241417" w:rsidRPr="00200383" w:rsidRDefault="00241417" w:rsidP="003A71DE">
            <w:pPr>
              <w:pStyle w:val="TAC"/>
            </w:pPr>
          </w:p>
        </w:tc>
        <w:tc>
          <w:tcPr>
            <w:tcW w:w="1134" w:type="dxa"/>
            <w:vMerge/>
            <w:vAlign w:val="center"/>
          </w:tcPr>
          <w:p w14:paraId="56B8B22B" w14:textId="77777777" w:rsidR="00241417" w:rsidRPr="00200383" w:rsidRDefault="00241417" w:rsidP="003A71DE">
            <w:pPr>
              <w:pStyle w:val="TAC"/>
            </w:pPr>
          </w:p>
        </w:tc>
        <w:tc>
          <w:tcPr>
            <w:tcW w:w="1134" w:type="dxa"/>
            <w:vMerge w:val="restart"/>
            <w:vAlign w:val="center"/>
          </w:tcPr>
          <w:p w14:paraId="0698068C" w14:textId="77777777" w:rsidR="00241417" w:rsidRPr="00200383" w:rsidRDefault="00241417" w:rsidP="003A71DE">
            <w:pPr>
              <w:pStyle w:val="TAC"/>
            </w:pPr>
            <w:r w:rsidRPr="00200383">
              <w:rPr>
                <w:lang w:eastAsia="zh-CN"/>
              </w:rPr>
              <w:t>4</w:t>
            </w:r>
          </w:p>
        </w:tc>
        <w:tc>
          <w:tcPr>
            <w:tcW w:w="1417" w:type="dxa"/>
            <w:tcBorders>
              <w:bottom w:val="single" w:sz="4" w:space="0" w:color="auto"/>
            </w:tcBorders>
            <w:vAlign w:val="center"/>
          </w:tcPr>
          <w:p w14:paraId="113FE40E"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5B1CB398" w14:textId="77777777" w:rsidR="00241417" w:rsidRPr="00200383" w:rsidRDefault="00241417" w:rsidP="003A71DE">
            <w:pPr>
              <w:pStyle w:val="TAC"/>
            </w:pPr>
            <w:r w:rsidRPr="00200383">
              <w:rPr>
                <w:lang w:eastAsia="zh-CN"/>
              </w:rPr>
              <w:t>-3.8</w:t>
            </w:r>
          </w:p>
        </w:tc>
        <w:tc>
          <w:tcPr>
            <w:tcW w:w="992" w:type="dxa"/>
            <w:tcBorders>
              <w:bottom w:val="single" w:sz="4" w:space="0" w:color="auto"/>
            </w:tcBorders>
            <w:vAlign w:val="center"/>
          </w:tcPr>
          <w:p w14:paraId="7722A522" w14:textId="77777777" w:rsidR="00241417" w:rsidRPr="00200383" w:rsidRDefault="00241417" w:rsidP="003A71DE">
            <w:pPr>
              <w:pStyle w:val="TAC"/>
            </w:pPr>
            <w:r w:rsidRPr="00200383">
              <w:rPr>
                <w:lang w:eastAsia="zh-CN"/>
              </w:rPr>
              <w:t>-3.3</w:t>
            </w:r>
          </w:p>
        </w:tc>
        <w:tc>
          <w:tcPr>
            <w:tcW w:w="992" w:type="dxa"/>
            <w:tcBorders>
              <w:bottom w:val="single" w:sz="4" w:space="0" w:color="auto"/>
            </w:tcBorders>
            <w:vAlign w:val="center"/>
          </w:tcPr>
          <w:p w14:paraId="0725FE2B" w14:textId="77777777" w:rsidR="00241417" w:rsidRPr="00200383" w:rsidRDefault="00241417" w:rsidP="003A71DE">
            <w:pPr>
              <w:pStyle w:val="TAC"/>
            </w:pPr>
            <w:r w:rsidRPr="00200383">
              <w:rPr>
                <w:lang w:eastAsia="zh-CN"/>
              </w:rPr>
              <w:t>-3.8</w:t>
            </w:r>
          </w:p>
        </w:tc>
      </w:tr>
      <w:tr w:rsidR="00241417" w:rsidRPr="00200383" w14:paraId="0AF24B9B" w14:textId="77777777" w:rsidTr="003A71DE">
        <w:trPr>
          <w:jc w:val="center"/>
        </w:trPr>
        <w:tc>
          <w:tcPr>
            <w:tcW w:w="992" w:type="dxa"/>
            <w:vMerge/>
            <w:vAlign w:val="center"/>
          </w:tcPr>
          <w:p w14:paraId="74E5E3DA" w14:textId="77777777" w:rsidR="00241417" w:rsidRPr="00200383" w:rsidRDefault="00241417" w:rsidP="003A71DE">
            <w:pPr>
              <w:pStyle w:val="TAC"/>
            </w:pPr>
          </w:p>
        </w:tc>
        <w:tc>
          <w:tcPr>
            <w:tcW w:w="1134" w:type="dxa"/>
            <w:vMerge/>
            <w:vAlign w:val="center"/>
          </w:tcPr>
          <w:p w14:paraId="32632672" w14:textId="77777777" w:rsidR="00241417" w:rsidRPr="00200383" w:rsidRDefault="00241417" w:rsidP="003A71DE">
            <w:pPr>
              <w:pStyle w:val="TAC"/>
            </w:pPr>
          </w:p>
        </w:tc>
        <w:tc>
          <w:tcPr>
            <w:tcW w:w="1134" w:type="dxa"/>
            <w:vMerge/>
            <w:tcBorders>
              <w:bottom w:val="single" w:sz="4" w:space="0" w:color="auto"/>
            </w:tcBorders>
            <w:vAlign w:val="center"/>
          </w:tcPr>
          <w:p w14:paraId="20C6ADD2" w14:textId="77777777" w:rsidR="00241417" w:rsidRPr="00200383" w:rsidRDefault="00241417" w:rsidP="003A71DE">
            <w:pPr>
              <w:pStyle w:val="TAC"/>
            </w:pPr>
          </w:p>
        </w:tc>
        <w:tc>
          <w:tcPr>
            <w:tcW w:w="1417" w:type="dxa"/>
            <w:tcBorders>
              <w:bottom w:val="single" w:sz="4" w:space="0" w:color="auto"/>
            </w:tcBorders>
            <w:vAlign w:val="center"/>
          </w:tcPr>
          <w:p w14:paraId="010712EE"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076DEC70" w14:textId="77777777" w:rsidR="00241417" w:rsidRPr="00200383" w:rsidRDefault="00241417" w:rsidP="003A71DE">
            <w:pPr>
              <w:pStyle w:val="TAC"/>
            </w:pPr>
            <w:r w:rsidRPr="00200383">
              <w:rPr>
                <w:lang w:eastAsia="zh-CN"/>
              </w:rPr>
              <w:t>-4.3</w:t>
            </w:r>
          </w:p>
        </w:tc>
        <w:tc>
          <w:tcPr>
            <w:tcW w:w="992" w:type="dxa"/>
            <w:tcBorders>
              <w:bottom w:val="single" w:sz="4" w:space="0" w:color="auto"/>
            </w:tcBorders>
            <w:vAlign w:val="center"/>
          </w:tcPr>
          <w:p w14:paraId="1F142C1A" w14:textId="77777777" w:rsidR="00241417" w:rsidRPr="00200383" w:rsidRDefault="00241417" w:rsidP="003A71DE">
            <w:pPr>
              <w:pStyle w:val="TAC"/>
            </w:pPr>
            <w:r w:rsidRPr="00200383">
              <w:rPr>
                <w:lang w:eastAsia="zh-CN"/>
              </w:rPr>
              <w:t>-4.0</w:t>
            </w:r>
          </w:p>
        </w:tc>
        <w:tc>
          <w:tcPr>
            <w:tcW w:w="992" w:type="dxa"/>
            <w:tcBorders>
              <w:bottom w:val="single" w:sz="4" w:space="0" w:color="auto"/>
            </w:tcBorders>
            <w:vAlign w:val="center"/>
          </w:tcPr>
          <w:p w14:paraId="63ECB540" w14:textId="77777777" w:rsidR="00241417" w:rsidRPr="00200383" w:rsidRDefault="00241417" w:rsidP="003A71DE">
            <w:pPr>
              <w:pStyle w:val="TAC"/>
            </w:pPr>
            <w:r w:rsidRPr="00200383">
              <w:rPr>
                <w:lang w:eastAsia="zh-CN"/>
              </w:rPr>
              <w:t>-4.0</w:t>
            </w:r>
          </w:p>
        </w:tc>
      </w:tr>
      <w:tr w:rsidR="00241417" w:rsidRPr="00200383" w14:paraId="5FA67CBD" w14:textId="77777777" w:rsidTr="003A71DE">
        <w:trPr>
          <w:jc w:val="center"/>
        </w:trPr>
        <w:tc>
          <w:tcPr>
            <w:tcW w:w="992" w:type="dxa"/>
            <w:vMerge/>
            <w:vAlign w:val="center"/>
          </w:tcPr>
          <w:p w14:paraId="0C4B31F5" w14:textId="77777777" w:rsidR="00241417" w:rsidRPr="00200383" w:rsidRDefault="00241417" w:rsidP="003A71DE">
            <w:pPr>
              <w:pStyle w:val="TAC"/>
            </w:pPr>
          </w:p>
        </w:tc>
        <w:tc>
          <w:tcPr>
            <w:tcW w:w="1134" w:type="dxa"/>
            <w:vMerge/>
            <w:vAlign w:val="center"/>
          </w:tcPr>
          <w:p w14:paraId="3BC843C5" w14:textId="77777777" w:rsidR="00241417" w:rsidRPr="00200383" w:rsidRDefault="00241417" w:rsidP="003A71DE">
            <w:pPr>
              <w:pStyle w:val="TAC"/>
            </w:pPr>
          </w:p>
        </w:tc>
        <w:tc>
          <w:tcPr>
            <w:tcW w:w="1134" w:type="dxa"/>
            <w:vMerge w:val="restart"/>
            <w:vAlign w:val="center"/>
          </w:tcPr>
          <w:p w14:paraId="0CDCA626" w14:textId="77777777" w:rsidR="00241417" w:rsidRPr="00200383" w:rsidRDefault="00241417" w:rsidP="003A71DE">
            <w:pPr>
              <w:pStyle w:val="TAC"/>
            </w:pPr>
            <w:r w:rsidRPr="00200383">
              <w:rPr>
                <w:lang w:eastAsia="zh-CN"/>
              </w:rPr>
              <w:t>8</w:t>
            </w:r>
          </w:p>
        </w:tc>
        <w:tc>
          <w:tcPr>
            <w:tcW w:w="1417" w:type="dxa"/>
            <w:tcBorders>
              <w:bottom w:val="single" w:sz="4" w:space="0" w:color="auto"/>
            </w:tcBorders>
            <w:vAlign w:val="center"/>
          </w:tcPr>
          <w:p w14:paraId="07DEC185"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07B2CA43" w14:textId="77777777" w:rsidR="00241417" w:rsidRPr="00200383" w:rsidRDefault="00241417" w:rsidP="003A71DE">
            <w:pPr>
              <w:pStyle w:val="TAC"/>
            </w:pPr>
            <w:r w:rsidRPr="00200383">
              <w:rPr>
                <w:lang w:eastAsia="zh-CN"/>
              </w:rPr>
              <w:t>-7.0</w:t>
            </w:r>
          </w:p>
        </w:tc>
        <w:tc>
          <w:tcPr>
            <w:tcW w:w="992" w:type="dxa"/>
            <w:tcBorders>
              <w:bottom w:val="single" w:sz="4" w:space="0" w:color="auto"/>
            </w:tcBorders>
            <w:vAlign w:val="center"/>
          </w:tcPr>
          <w:p w14:paraId="71060FA1" w14:textId="77777777" w:rsidR="00241417" w:rsidRPr="00200383" w:rsidRDefault="00241417" w:rsidP="003A71DE">
            <w:pPr>
              <w:pStyle w:val="TAC"/>
            </w:pPr>
            <w:r w:rsidRPr="00200383">
              <w:rPr>
                <w:lang w:eastAsia="zh-CN"/>
              </w:rPr>
              <w:t>-6.7</w:t>
            </w:r>
          </w:p>
        </w:tc>
        <w:tc>
          <w:tcPr>
            <w:tcW w:w="992" w:type="dxa"/>
            <w:tcBorders>
              <w:bottom w:val="single" w:sz="4" w:space="0" w:color="auto"/>
            </w:tcBorders>
            <w:vAlign w:val="center"/>
          </w:tcPr>
          <w:p w14:paraId="10928289" w14:textId="77777777" w:rsidR="00241417" w:rsidRPr="00200383" w:rsidRDefault="00241417" w:rsidP="003A71DE">
            <w:pPr>
              <w:pStyle w:val="TAC"/>
            </w:pPr>
            <w:r w:rsidRPr="00200383">
              <w:rPr>
                <w:lang w:eastAsia="zh-CN"/>
              </w:rPr>
              <w:t>-6.9</w:t>
            </w:r>
          </w:p>
        </w:tc>
      </w:tr>
      <w:tr w:rsidR="00241417" w:rsidRPr="00200383" w14:paraId="4D6540C2" w14:textId="77777777" w:rsidTr="003A71DE">
        <w:trPr>
          <w:jc w:val="center"/>
        </w:trPr>
        <w:tc>
          <w:tcPr>
            <w:tcW w:w="992" w:type="dxa"/>
            <w:vMerge/>
            <w:vAlign w:val="center"/>
          </w:tcPr>
          <w:p w14:paraId="110C36A1" w14:textId="77777777" w:rsidR="00241417" w:rsidRPr="00200383" w:rsidRDefault="00241417" w:rsidP="003A71DE">
            <w:pPr>
              <w:pStyle w:val="TAC"/>
            </w:pPr>
          </w:p>
        </w:tc>
        <w:tc>
          <w:tcPr>
            <w:tcW w:w="1134" w:type="dxa"/>
            <w:vMerge/>
            <w:vAlign w:val="center"/>
          </w:tcPr>
          <w:p w14:paraId="1C987B68" w14:textId="77777777" w:rsidR="00241417" w:rsidRPr="00200383" w:rsidRDefault="00241417" w:rsidP="003A71DE">
            <w:pPr>
              <w:pStyle w:val="TAC"/>
            </w:pPr>
          </w:p>
        </w:tc>
        <w:tc>
          <w:tcPr>
            <w:tcW w:w="1134" w:type="dxa"/>
            <w:vMerge/>
            <w:tcBorders>
              <w:bottom w:val="single" w:sz="4" w:space="0" w:color="auto"/>
            </w:tcBorders>
            <w:vAlign w:val="center"/>
          </w:tcPr>
          <w:p w14:paraId="20C3121C" w14:textId="77777777" w:rsidR="00241417" w:rsidRPr="00200383" w:rsidRDefault="00241417" w:rsidP="003A71DE">
            <w:pPr>
              <w:pStyle w:val="TAC"/>
            </w:pPr>
          </w:p>
        </w:tc>
        <w:tc>
          <w:tcPr>
            <w:tcW w:w="1417" w:type="dxa"/>
            <w:tcBorders>
              <w:top w:val="single" w:sz="4" w:space="0" w:color="auto"/>
              <w:bottom w:val="single" w:sz="4" w:space="0" w:color="auto"/>
            </w:tcBorders>
            <w:vAlign w:val="center"/>
          </w:tcPr>
          <w:p w14:paraId="769A8107" w14:textId="77777777" w:rsidR="00241417" w:rsidRPr="00200383" w:rsidRDefault="00241417" w:rsidP="003A71DE">
            <w:pPr>
              <w:pStyle w:val="TAC"/>
            </w:pPr>
            <w:r w:rsidRPr="00200383">
              <w:rPr>
                <w:lang w:eastAsia="zh-CN"/>
              </w:rPr>
              <w:t>Additional DM-RS</w:t>
            </w:r>
          </w:p>
        </w:tc>
        <w:tc>
          <w:tcPr>
            <w:tcW w:w="851" w:type="dxa"/>
            <w:tcBorders>
              <w:top w:val="single" w:sz="4" w:space="0" w:color="auto"/>
              <w:bottom w:val="single" w:sz="4" w:space="0" w:color="auto"/>
            </w:tcBorders>
            <w:vAlign w:val="center"/>
          </w:tcPr>
          <w:p w14:paraId="2054E6FA" w14:textId="77777777" w:rsidR="00241417" w:rsidRPr="00200383" w:rsidRDefault="00241417" w:rsidP="003A71DE">
            <w:pPr>
              <w:pStyle w:val="TAC"/>
            </w:pPr>
            <w:r w:rsidRPr="00200383">
              <w:rPr>
                <w:lang w:eastAsia="zh-CN"/>
              </w:rPr>
              <w:t>-7.7</w:t>
            </w:r>
          </w:p>
        </w:tc>
        <w:tc>
          <w:tcPr>
            <w:tcW w:w="992" w:type="dxa"/>
            <w:tcBorders>
              <w:top w:val="single" w:sz="4" w:space="0" w:color="auto"/>
              <w:bottom w:val="single" w:sz="4" w:space="0" w:color="auto"/>
            </w:tcBorders>
            <w:vAlign w:val="center"/>
          </w:tcPr>
          <w:p w14:paraId="742DBAFE" w14:textId="77777777" w:rsidR="00241417" w:rsidRPr="00200383" w:rsidRDefault="00241417" w:rsidP="003A71DE">
            <w:pPr>
              <w:pStyle w:val="TAC"/>
            </w:pPr>
            <w:r w:rsidRPr="00200383">
              <w:rPr>
                <w:lang w:eastAsia="zh-CN"/>
              </w:rPr>
              <w:t>-7.5</w:t>
            </w:r>
          </w:p>
        </w:tc>
        <w:tc>
          <w:tcPr>
            <w:tcW w:w="992" w:type="dxa"/>
            <w:tcBorders>
              <w:top w:val="single" w:sz="4" w:space="0" w:color="auto"/>
              <w:bottom w:val="single" w:sz="4" w:space="0" w:color="auto"/>
            </w:tcBorders>
            <w:vAlign w:val="center"/>
          </w:tcPr>
          <w:p w14:paraId="196B88A1" w14:textId="77777777" w:rsidR="00241417" w:rsidRPr="00200383" w:rsidRDefault="00241417" w:rsidP="003A71DE">
            <w:pPr>
              <w:pStyle w:val="TAC"/>
            </w:pPr>
            <w:r w:rsidRPr="00200383">
              <w:rPr>
                <w:lang w:eastAsia="zh-CN"/>
              </w:rPr>
              <w:t>-7.7</w:t>
            </w:r>
          </w:p>
        </w:tc>
      </w:tr>
      <w:tr w:rsidR="00241417" w:rsidRPr="00200383" w14:paraId="5E6935B2" w14:textId="77777777" w:rsidTr="003A71DE">
        <w:trPr>
          <w:jc w:val="center"/>
        </w:trPr>
        <w:tc>
          <w:tcPr>
            <w:tcW w:w="992" w:type="dxa"/>
            <w:vMerge w:val="restart"/>
            <w:vAlign w:val="center"/>
          </w:tcPr>
          <w:p w14:paraId="40723C20" w14:textId="77777777" w:rsidR="00241417" w:rsidRPr="00200383" w:rsidRDefault="00241417" w:rsidP="003A71DE">
            <w:pPr>
              <w:pStyle w:val="TAC"/>
            </w:pPr>
            <w:r w:rsidRPr="00200383">
              <w:rPr>
                <w:lang w:eastAsia="zh-CN"/>
              </w:rPr>
              <w:t>2</w:t>
            </w:r>
          </w:p>
        </w:tc>
        <w:tc>
          <w:tcPr>
            <w:tcW w:w="1134" w:type="dxa"/>
            <w:vMerge w:val="restart"/>
            <w:vAlign w:val="center"/>
          </w:tcPr>
          <w:p w14:paraId="797975CF" w14:textId="77777777" w:rsidR="00241417" w:rsidRPr="00200383" w:rsidRDefault="00241417" w:rsidP="003A71DE">
            <w:pPr>
              <w:pStyle w:val="TAC"/>
            </w:pPr>
            <w:r w:rsidRPr="00200383">
              <w:rPr>
                <w:lang w:eastAsia="zh-CN"/>
              </w:rPr>
              <w:t>1</w:t>
            </w:r>
          </w:p>
        </w:tc>
        <w:tc>
          <w:tcPr>
            <w:tcW w:w="1134" w:type="dxa"/>
            <w:tcBorders>
              <w:bottom w:val="single" w:sz="4" w:space="0" w:color="auto"/>
            </w:tcBorders>
            <w:vAlign w:val="center"/>
          </w:tcPr>
          <w:p w14:paraId="43A96C67" w14:textId="77777777" w:rsidR="00241417" w:rsidRPr="00200383" w:rsidRDefault="00241417" w:rsidP="003A71DE">
            <w:pPr>
              <w:pStyle w:val="TAC"/>
            </w:pPr>
            <w:r w:rsidRPr="00200383">
              <w:rPr>
                <w:lang w:eastAsia="zh-CN"/>
              </w:rPr>
              <w:t>2</w:t>
            </w:r>
          </w:p>
        </w:tc>
        <w:tc>
          <w:tcPr>
            <w:tcW w:w="1417" w:type="dxa"/>
            <w:tcBorders>
              <w:bottom w:val="single" w:sz="4" w:space="0" w:color="auto"/>
            </w:tcBorders>
            <w:vAlign w:val="center"/>
          </w:tcPr>
          <w:p w14:paraId="55B07BF7"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E9096AF" w14:textId="77777777" w:rsidR="00241417" w:rsidRPr="00200383" w:rsidRDefault="00241417" w:rsidP="003A71DE">
            <w:pPr>
              <w:pStyle w:val="TAC"/>
            </w:pPr>
            <w:r w:rsidRPr="00200383">
              <w:rPr>
                <w:lang w:eastAsia="zh-CN"/>
              </w:rPr>
              <w:t>1.4</w:t>
            </w:r>
          </w:p>
        </w:tc>
        <w:tc>
          <w:tcPr>
            <w:tcW w:w="992" w:type="dxa"/>
            <w:tcBorders>
              <w:bottom w:val="single" w:sz="4" w:space="0" w:color="auto"/>
            </w:tcBorders>
            <w:vAlign w:val="center"/>
          </w:tcPr>
          <w:p w14:paraId="3BF19D41" w14:textId="77777777" w:rsidR="00241417" w:rsidRPr="00200383" w:rsidRDefault="00241417" w:rsidP="003A71DE">
            <w:pPr>
              <w:pStyle w:val="TAC"/>
            </w:pPr>
            <w:r w:rsidRPr="00200383">
              <w:rPr>
                <w:lang w:eastAsia="zh-CN"/>
              </w:rPr>
              <w:t>2.2</w:t>
            </w:r>
          </w:p>
        </w:tc>
        <w:tc>
          <w:tcPr>
            <w:tcW w:w="992" w:type="dxa"/>
            <w:tcBorders>
              <w:bottom w:val="single" w:sz="4" w:space="0" w:color="auto"/>
            </w:tcBorders>
            <w:vAlign w:val="center"/>
          </w:tcPr>
          <w:p w14:paraId="3F2A8CD2" w14:textId="77777777" w:rsidR="00241417" w:rsidRPr="00200383" w:rsidRDefault="00241417" w:rsidP="003A71DE">
            <w:pPr>
              <w:pStyle w:val="TAC"/>
            </w:pPr>
            <w:r w:rsidRPr="00200383">
              <w:rPr>
                <w:lang w:eastAsia="zh-CN"/>
              </w:rPr>
              <w:t>2.0</w:t>
            </w:r>
          </w:p>
        </w:tc>
      </w:tr>
      <w:tr w:rsidR="00241417" w:rsidRPr="00200383" w14:paraId="323C48C3" w14:textId="77777777" w:rsidTr="003A71DE">
        <w:trPr>
          <w:jc w:val="center"/>
        </w:trPr>
        <w:tc>
          <w:tcPr>
            <w:tcW w:w="992" w:type="dxa"/>
            <w:vMerge/>
            <w:vAlign w:val="center"/>
          </w:tcPr>
          <w:p w14:paraId="053DCC9A" w14:textId="77777777" w:rsidR="00241417" w:rsidRPr="00200383" w:rsidRDefault="00241417" w:rsidP="003A71DE">
            <w:pPr>
              <w:pStyle w:val="TAC"/>
            </w:pPr>
          </w:p>
        </w:tc>
        <w:tc>
          <w:tcPr>
            <w:tcW w:w="1134" w:type="dxa"/>
            <w:vMerge/>
            <w:vAlign w:val="center"/>
          </w:tcPr>
          <w:p w14:paraId="2EDEE8BE" w14:textId="77777777" w:rsidR="00241417" w:rsidRPr="00200383" w:rsidRDefault="00241417" w:rsidP="003A71DE">
            <w:pPr>
              <w:pStyle w:val="TAC"/>
            </w:pPr>
          </w:p>
        </w:tc>
        <w:tc>
          <w:tcPr>
            <w:tcW w:w="1134" w:type="dxa"/>
            <w:tcBorders>
              <w:top w:val="single" w:sz="4" w:space="0" w:color="auto"/>
              <w:bottom w:val="single" w:sz="4" w:space="0" w:color="auto"/>
            </w:tcBorders>
            <w:vAlign w:val="center"/>
          </w:tcPr>
          <w:p w14:paraId="38938EBA" w14:textId="77777777" w:rsidR="00241417" w:rsidRPr="00200383" w:rsidRDefault="00241417" w:rsidP="003A71DE">
            <w:pPr>
              <w:pStyle w:val="TAC"/>
            </w:pPr>
            <w:r w:rsidRPr="00200383">
              <w:rPr>
                <w:lang w:eastAsia="zh-CN"/>
              </w:rPr>
              <w:t>4</w:t>
            </w:r>
          </w:p>
        </w:tc>
        <w:tc>
          <w:tcPr>
            <w:tcW w:w="1417" w:type="dxa"/>
            <w:tcBorders>
              <w:top w:val="single" w:sz="4" w:space="0" w:color="auto"/>
              <w:bottom w:val="single" w:sz="4" w:space="0" w:color="auto"/>
            </w:tcBorders>
            <w:vAlign w:val="center"/>
          </w:tcPr>
          <w:p w14:paraId="0FD736E9" w14:textId="77777777" w:rsidR="00241417" w:rsidRPr="00200383" w:rsidRDefault="00241417" w:rsidP="003A71DE">
            <w:pPr>
              <w:pStyle w:val="TAC"/>
            </w:pPr>
            <w:r w:rsidRPr="00200383">
              <w:rPr>
                <w:lang w:eastAsia="zh-CN"/>
              </w:rPr>
              <w:t>No additional DM-RS</w:t>
            </w:r>
          </w:p>
        </w:tc>
        <w:tc>
          <w:tcPr>
            <w:tcW w:w="851" w:type="dxa"/>
            <w:tcBorders>
              <w:top w:val="single" w:sz="4" w:space="0" w:color="auto"/>
              <w:bottom w:val="single" w:sz="4" w:space="0" w:color="auto"/>
            </w:tcBorders>
            <w:vAlign w:val="center"/>
          </w:tcPr>
          <w:p w14:paraId="4E624B1B" w14:textId="77777777" w:rsidR="00241417" w:rsidRPr="00200383" w:rsidRDefault="00241417" w:rsidP="003A71DE">
            <w:pPr>
              <w:pStyle w:val="TAC"/>
            </w:pPr>
            <w:r w:rsidRPr="00200383">
              <w:rPr>
                <w:lang w:eastAsia="zh-CN"/>
              </w:rPr>
              <w:t>-3.1</w:t>
            </w:r>
          </w:p>
        </w:tc>
        <w:tc>
          <w:tcPr>
            <w:tcW w:w="992" w:type="dxa"/>
            <w:tcBorders>
              <w:top w:val="single" w:sz="4" w:space="0" w:color="auto"/>
              <w:bottom w:val="single" w:sz="4" w:space="0" w:color="auto"/>
            </w:tcBorders>
            <w:vAlign w:val="center"/>
          </w:tcPr>
          <w:p w14:paraId="2BE82912" w14:textId="77777777" w:rsidR="00241417" w:rsidRPr="00200383" w:rsidRDefault="00241417" w:rsidP="003A71DE">
            <w:pPr>
              <w:pStyle w:val="TAC"/>
            </w:pPr>
            <w:r w:rsidRPr="00200383">
              <w:rPr>
                <w:lang w:eastAsia="zh-CN"/>
              </w:rPr>
              <w:t>-2.5</w:t>
            </w:r>
          </w:p>
        </w:tc>
        <w:tc>
          <w:tcPr>
            <w:tcW w:w="992" w:type="dxa"/>
            <w:tcBorders>
              <w:top w:val="single" w:sz="4" w:space="0" w:color="auto"/>
              <w:bottom w:val="single" w:sz="4" w:space="0" w:color="auto"/>
            </w:tcBorders>
            <w:vAlign w:val="center"/>
          </w:tcPr>
          <w:p w14:paraId="047C5E5A" w14:textId="77777777" w:rsidR="00241417" w:rsidRPr="00200383" w:rsidRDefault="00241417" w:rsidP="003A71DE">
            <w:pPr>
              <w:pStyle w:val="TAC"/>
            </w:pPr>
            <w:r w:rsidRPr="00200383">
              <w:rPr>
                <w:lang w:eastAsia="zh-CN"/>
              </w:rPr>
              <w:t>-2.5</w:t>
            </w:r>
          </w:p>
        </w:tc>
      </w:tr>
      <w:tr w:rsidR="00241417" w:rsidRPr="00200383" w14:paraId="2F096849" w14:textId="77777777" w:rsidTr="003A71DE">
        <w:trPr>
          <w:jc w:val="center"/>
        </w:trPr>
        <w:tc>
          <w:tcPr>
            <w:tcW w:w="992" w:type="dxa"/>
            <w:vMerge/>
            <w:tcBorders>
              <w:bottom w:val="single" w:sz="4" w:space="0" w:color="auto"/>
            </w:tcBorders>
            <w:vAlign w:val="center"/>
          </w:tcPr>
          <w:p w14:paraId="4DC01ECE" w14:textId="77777777" w:rsidR="00241417" w:rsidRPr="00200383" w:rsidRDefault="00241417" w:rsidP="003A71DE">
            <w:pPr>
              <w:pStyle w:val="TAC"/>
            </w:pPr>
          </w:p>
        </w:tc>
        <w:tc>
          <w:tcPr>
            <w:tcW w:w="1134" w:type="dxa"/>
            <w:vMerge/>
            <w:tcBorders>
              <w:bottom w:val="single" w:sz="4" w:space="0" w:color="auto"/>
            </w:tcBorders>
            <w:vAlign w:val="center"/>
          </w:tcPr>
          <w:p w14:paraId="5E6AA6FE" w14:textId="77777777" w:rsidR="00241417" w:rsidRPr="00200383" w:rsidRDefault="00241417" w:rsidP="003A71DE">
            <w:pPr>
              <w:pStyle w:val="TAC"/>
            </w:pPr>
          </w:p>
        </w:tc>
        <w:tc>
          <w:tcPr>
            <w:tcW w:w="1134" w:type="dxa"/>
            <w:tcBorders>
              <w:bottom w:val="single" w:sz="4" w:space="0" w:color="auto"/>
            </w:tcBorders>
            <w:vAlign w:val="center"/>
          </w:tcPr>
          <w:p w14:paraId="3C95362A" w14:textId="77777777" w:rsidR="00241417" w:rsidRPr="00200383" w:rsidRDefault="00241417" w:rsidP="003A71DE">
            <w:pPr>
              <w:pStyle w:val="TAC"/>
            </w:pPr>
            <w:r w:rsidRPr="00200383">
              <w:rPr>
                <w:lang w:eastAsia="zh-CN"/>
              </w:rPr>
              <w:t>8</w:t>
            </w:r>
          </w:p>
        </w:tc>
        <w:tc>
          <w:tcPr>
            <w:tcW w:w="1417" w:type="dxa"/>
            <w:tcBorders>
              <w:bottom w:val="single" w:sz="4" w:space="0" w:color="auto"/>
            </w:tcBorders>
            <w:vAlign w:val="center"/>
          </w:tcPr>
          <w:p w14:paraId="434BC592"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4CE7437C" w14:textId="77777777" w:rsidR="00241417" w:rsidRPr="00200383" w:rsidRDefault="00241417" w:rsidP="003A71DE">
            <w:pPr>
              <w:pStyle w:val="TAC"/>
            </w:pPr>
            <w:r w:rsidRPr="00200383">
              <w:rPr>
                <w:lang w:eastAsia="zh-CN"/>
              </w:rPr>
              <w:t>-6.5</w:t>
            </w:r>
          </w:p>
        </w:tc>
        <w:tc>
          <w:tcPr>
            <w:tcW w:w="992" w:type="dxa"/>
            <w:tcBorders>
              <w:bottom w:val="single" w:sz="4" w:space="0" w:color="auto"/>
            </w:tcBorders>
            <w:vAlign w:val="center"/>
          </w:tcPr>
          <w:p w14:paraId="5F14D6E5" w14:textId="77777777" w:rsidR="00241417" w:rsidRPr="00200383" w:rsidRDefault="00241417" w:rsidP="003A71DE">
            <w:pPr>
              <w:pStyle w:val="TAC"/>
            </w:pPr>
            <w:r w:rsidRPr="00200383">
              <w:rPr>
                <w:lang w:eastAsia="zh-CN"/>
              </w:rPr>
              <w:t>-6.0</w:t>
            </w:r>
          </w:p>
        </w:tc>
        <w:tc>
          <w:tcPr>
            <w:tcW w:w="992" w:type="dxa"/>
            <w:tcBorders>
              <w:bottom w:val="single" w:sz="4" w:space="0" w:color="auto"/>
            </w:tcBorders>
            <w:vAlign w:val="center"/>
          </w:tcPr>
          <w:p w14:paraId="3D84E9C8" w14:textId="77777777" w:rsidR="00241417" w:rsidRPr="00200383" w:rsidRDefault="00241417" w:rsidP="003A71DE">
            <w:pPr>
              <w:pStyle w:val="TAC"/>
            </w:pPr>
            <w:r w:rsidRPr="00200383">
              <w:rPr>
                <w:lang w:eastAsia="zh-CN"/>
              </w:rPr>
              <w:t>-6.2</w:t>
            </w:r>
          </w:p>
        </w:tc>
      </w:tr>
    </w:tbl>
    <w:p w14:paraId="16F28F11" w14:textId="77777777" w:rsidR="00241417" w:rsidRPr="00200383" w:rsidRDefault="00241417" w:rsidP="00241417"/>
    <w:p w14:paraId="72672AC8" w14:textId="77777777" w:rsidR="00241417" w:rsidRPr="00200383" w:rsidRDefault="00241417" w:rsidP="00241417">
      <w:pPr>
        <w:pStyle w:val="TH"/>
      </w:pPr>
      <w:r w:rsidRPr="00200383">
        <w:t>Table 8.</w:t>
      </w:r>
      <w:r>
        <w:t>1.</w:t>
      </w:r>
      <w:r w:rsidRPr="00200383">
        <w:t>3.5.2-2: Minimum requirements for PUCCH format 3 with 30</w:t>
      </w:r>
      <w:r w:rsidRPr="00200383">
        <w:rPr>
          <w:lang w:eastAsia="zh-CN"/>
        </w:rPr>
        <w:t xml:space="preserve"> </w:t>
      </w:r>
      <w:r w:rsidRPr="00200383">
        <w:t>kHz SCS</w:t>
      </w:r>
    </w:p>
    <w:tbl>
      <w:tblPr>
        <w:tblStyle w:val="TableGrid13"/>
        <w:tblW w:w="10348" w:type="dxa"/>
        <w:jc w:val="center"/>
        <w:tblInd w:w="0" w:type="dxa"/>
        <w:tblLayout w:type="fixed"/>
        <w:tblLook w:val="04A0" w:firstRow="1" w:lastRow="0" w:firstColumn="1" w:lastColumn="0" w:noHBand="0" w:noVBand="1"/>
      </w:tblPr>
      <w:tblGrid>
        <w:gridCol w:w="992"/>
        <w:gridCol w:w="993"/>
        <w:gridCol w:w="992"/>
        <w:gridCol w:w="850"/>
        <w:gridCol w:w="1560"/>
        <w:gridCol w:w="1417"/>
        <w:gridCol w:w="851"/>
        <w:gridCol w:w="850"/>
        <w:gridCol w:w="992"/>
        <w:gridCol w:w="851"/>
      </w:tblGrid>
      <w:tr w:rsidR="00241417" w:rsidRPr="00200383" w14:paraId="0E1E49BE" w14:textId="77777777" w:rsidTr="003A71DE">
        <w:trPr>
          <w:jc w:val="center"/>
        </w:trPr>
        <w:tc>
          <w:tcPr>
            <w:tcW w:w="992" w:type="dxa"/>
            <w:vMerge w:val="restart"/>
            <w:tcBorders>
              <w:top w:val="single" w:sz="4" w:space="0" w:color="auto"/>
            </w:tcBorders>
            <w:vAlign w:val="center"/>
          </w:tcPr>
          <w:p w14:paraId="7AE12FEA" w14:textId="77777777" w:rsidR="00241417" w:rsidRPr="00200383" w:rsidRDefault="00241417" w:rsidP="003A71DE">
            <w:pPr>
              <w:pStyle w:val="TAH"/>
            </w:pPr>
            <w:r w:rsidRPr="00200383">
              <w:t>Test Number</w:t>
            </w:r>
          </w:p>
        </w:tc>
        <w:tc>
          <w:tcPr>
            <w:tcW w:w="993" w:type="dxa"/>
            <w:vMerge w:val="restart"/>
            <w:tcBorders>
              <w:top w:val="single" w:sz="4" w:space="0" w:color="auto"/>
            </w:tcBorders>
            <w:vAlign w:val="center"/>
          </w:tcPr>
          <w:p w14:paraId="2BF82E8D" w14:textId="77777777" w:rsidR="00241417" w:rsidRPr="00200383" w:rsidRDefault="00241417" w:rsidP="003A71DE">
            <w:pPr>
              <w:pStyle w:val="TAH"/>
            </w:pPr>
            <w:r w:rsidRPr="00200383">
              <w:t>Number of TX antennas</w:t>
            </w:r>
          </w:p>
        </w:tc>
        <w:tc>
          <w:tcPr>
            <w:tcW w:w="992" w:type="dxa"/>
            <w:vMerge w:val="restart"/>
            <w:tcBorders>
              <w:top w:val="single" w:sz="4" w:space="0" w:color="auto"/>
            </w:tcBorders>
            <w:vAlign w:val="center"/>
          </w:tcPr>
          <w:p w14:paraId="6B1EAB84" w14:textId="77777777" w:rsidR="00241417" w:rsidRPr="00200383" w:rsidRDefault="00241417" w:rsidP="003A71DE">
            <w:pPr>
              <w:pStyle w:val="TAH"/>
            </w:pPr>
            <w:r w:rsidRPr="00200383">
              <w:t xml:space="preserve">Number of </w:t>
            </w:r>
            <w:r>
              <w:t>Demodulation Branches</w:t>
            </w:r>
          </w:p>
        </w:tc>
        <w:tc>
          <w:tcPr>
            <w:tcW w:w="850" w:type="dxa"/>
            <w:vMerge w:val="restart"/>
            <w:tcBorders>
              <w:top w:val="single" w:sz="4" w:space="0" w:color="auto"/>
            </w:tcBorders>
            <w:vAlign w:val="center"/>
          </w:tcPr>
          <w:p w14:paraId="12A6CE0F" w14:textId="77777777" w:rsidR="00241417" w:rsidRPr="00200383" w:rsidRDefault="00241417" w:rsidP="003A71DE">
            <w:pPr>
              <w:pStyle w:val="TAH"/>
            </w:pPr>
            <w:r w:rsidRPr="00200383">
              <w:t>Cyclic Prefix</w:t>
            </w:r>
          </w:p>
        </w:tc>
        <w:tc>
          <w:tcPr>
            <w:tcW w:w="1560" w:type="dxa"/>
            <w:vMerge w:val="restart"/>
            <w:tcBorders>
              <w:top w:val="single" w:sz="4" w:space="0" w:color="auto"/>
            </w:tcBorders>
            <w:vAlign w:val="center"/>
          </w:tcPr>
          <w:p w14:paraId="243BC687" w14:textId="287B4A92" w:rsidR="00241417" w:rsidRPr="00200383" w:rsidRDefault="008A2C63" w:rsidP="003A71DE">
            <w:pPr>
              <w:pStyle w:val="TAH"/>
            </w:pPr>
            <w:r w:rsidRPr="00401420">
              <w:t xml:space="preserve">Propagation conditions and correlation matrix (Annex </w:t>
            </w:r>
            <w:r>
              <w:t>I</w:t>
            </w:r>
            <w:r w:rsidRPr="00401420">
              <w:t>)</w:t>
            </w:r>
          </w:p>
        </w:tc>
        <w:tc>
          <w:tcPr>
            <w:tcW w:w="1417" w:type="dxa"/>
            <w:vMerge w:val="restart"/>
            <w:tcBorders>
              <w:top w:val="single" w:sz="4" w:space="0" w:color="auto"/>
            </w:tcBorders>
            <w:vAlign w:val="center"/>
          </w:tcPr>
          <w:p w14:paraId="243C01E9" w14:textId="77777777" w:rsidR="00241417" w:rsidRPr="00200383" w:rsidRDefault="00241417" w:rsidP="003A71DE">
            <w:pPr>
              <w:pStyle w:val="TAH"/>
            </w:pPr>
            <w:r w:rsidRPr="00200383">
              <w:t>Additional DM-RS configuration</w:t>
            </w:r>
          </w:p>
        </w:tc>
        <w:tc>
          <w:tcPr>
            <w:tcW w:w="3544" w:type="dxa"/>
            <w:gridSpan w:val="4"/>
            <w:tcBorders>
              <w:top w:val="single" w:sz="4" w:space="0" w:color="auto"/>
            </w:tcBorders>
            <w:vAlign w:val="center"/>
          </w:tcPr>
          <w:p w14:paraId="2D220B75" w14:textId="77777777" w:rsidR="00241417" w:rsidRPr="00200383" w:rsidRDefault="00241417" w:rsidP="003A71DE">
            <w:pPr>
              <w:pStyle w:val="TAH"/>
            </w:pPr>
            <w:r w:rsidRPr="00200383">
              <w:t>Channel bandwidth / SNR (dB)</w:t>
            </w:r>
          </w:p>
        </w:tc>
      </w:tr>
      <w:tr w:rsidR="00241417" w:rsidRPr="00200383" w14:paraId="5401C77F" w14:textId="77777777" w:rsidTr="003A71DE">
        <w:trPr>
          <w:jc w:val="center"/>
        </w:trPr>
        <w:tc>
          <w:tcPr>
            <w:tcW w:w="992" w:type="dxa"/>
            <w:vMerge/>
            <w:tcBorders>
              <w:bottom w:val="single" w:sz="4" w:space="0" w:color="auto"/>
            </w:tcBorders>
            <w:vAlign w:val="center"/>
          </w:tcPr>
          <w:p w14:paraId="3AFFC761" w14:textId="77777777" w:rsidR="00241417" w:rsidRPr="00200383" w:rsidRDefault="00241417" w:rsidP="003A71DE">
            <w:pPr>
              <w:pStyle w:val="TAH"/>
            </w:pPr>
          </w:p>
        </w:tc>
        <w:tc>
          <w:tcPr>
            <w:tcW w:w="993" w:type="dxa"/>
            <w:vMerge/>
            <w:tcBorders>
              <w:bottom w:val="single" w:sz="4" w:space="0" w:color="auto"/>
            </w:tcBorders>
            <w:vAlign w:val="center"/>
          </w:tcPr>
          <w:p w14:paraId="0190A76A" w14:textId="77777777" w:rsidR="00241417" w:rsidRPr="00200383" w:rsidRDefault="00241417" w:rsidP="003A71DE">
            <w:pPr>
              <w:pStyle w:val="TAH"/>
            </w:pPr>
          </w:p>
        </w:tc>
        <w:tc>
          <w:tcPr>
            <w:tcW w:w="992" w:type="dxa"/>
            <w:vMerge/>
            <w:tcBorders>
              <w:bottom w:val="single" w:sz="4" w:space="0" w:color="auto"/>
            </w:tcBorders>
            <w:vAlign w:val="center"/>
          </w:tcPr>
          <w:p w14:paraId="25733273" w14:textId="77777777" w:rsidR="00241417" w:rsidRPr="00200383" w:rsidRDefault="00241417" w:rsidP="003A71DE">
            <w:pPr>
              <w:pStyle w:val="TAH"/>
            </w:pPr>
          </w:p>
        </w:tc>
        <w:tc>
          <w:tcPr>
            <w:tcW w:w="850" w:type="dxa"/>
            <w:vMerge/>
            <w:tcBorders>
              <w:bottom w:val="single" w:sz="4" w:space="0" w:color="auto"/>
            </w:tcBorders>
            <w:vAlign w:val="center"/>
          </w:tcPr>
          <w:p w14:paraId="4F632E4F" w14:textId="77777777" w:rsidR="00241417" w:rsidRPr="00200383" w:rsidRDefault="00241417" w:rsidP="003A71DE">
            <w:pPr>
              <w:pStyle w:val="TAH"/>
            </w:pPr>
          </w:p>
        </w:tc>
        <w:tc>
          <w:tcPr>
            <w:tcW w:w="1560" w:type="dxa"/>
            <w:vMerge/>
            <w:tcBorders>
              <w:bottom w:val="single" w:sz="4" w:space="0" w:color="auto"/>
            </w:tcBorders>
            <w:vAlign w:val="center"/>
          </w:tcPr>
          <w:p w14:paraId="2AF46B73" w14:textId="77777777" w:rsidR="00241417" w:rsidRPr="00200383" w:rsidRDefault="00241417" w:rsidP="003A71DE">
            <w:pPr>
              <w:pStyle w:val="TAH"/>
            </w:pPr>
          </w:p>
        </w:tc>
        <w:tc>
          <w:tcPr>
            <w:tcW w:w="1417" w:type="dxa"/>
            <w:vMerge/>
            <w:tcBorders>
              <w:bottom w:val="single" w:sz="4" w:space="0" w:color="auto"/>
            </w:tcBorders>
            <w:vAlign w:val="center"/>
          </w:tcPr>
          <w:p w14:paraId="7DCAD55E" w14:textId="77777777" w:rsidR="00241417" w:rsidRPr="00200383" w:rsidRDefault="00241417" w:rsidP="003A71DE">
            <w:pPr>
              <w:pStyle w:val="TAH"/>
            </w:pPr>
          </w:p>
        </w:tc>
        <w:tc>
          <w:tcPr>
            <w:tcW w:w="851" w:type="dxa"/>
            <w:tcBorders>
              <w:top w:val="single" w:sz="4" w:space="0" w:color="auto"/>
              <w:bottom w:val="single" w:sz="4" w:space="0" w:color="auto"/>
            </w:tcBorders>
            <w:vAlign w:val="center"/>
          </w:tcPr>
          <w:p w14:paraId="696878FF" w14:textId="77777777" w:rsidR="00241417" w:rsidRPr="00200383" w:rsidRDefault="00241417" w:rsidP="003A71DE">
            <w:pPr>
              <w:pStyle w:val="TAH"/>
            </w:pPr>
            <w:r w:rsidRPr="00200383">
              <w:t>10 MHz</w:t>
            </w:r>
          </w:p>
        </w:tc>
        <w:tc>
          <w:tcPr>
            <w:tcW w:w="850" w:type="dxa"/>
            <w:tcBorders>
              <w:top w:val="single" w:sz="4" w:space="0" w:color="auto"/>
              <w:bottom w:val="single" w:sz="4" w:space="0" w:color="auto"/>
            </w:tcBorders>
            <w:vAlign w:val="center"/>
          </w:tcPr>
          <w:p w14:paraId="67F6C698" w14:textId="77777777" w:rsidR="00241417" w:rsidRPr="00200383" w:rsidRDefault="00241417" w:rsidP="003A71DE">
            <w:pPr>
              <w:pStyle w:val="TAH"/>
            </w:pPr>
            <w:r w:rsidRPr="00200383">
              <w:t>20 MHz</w:t>
            </w:r>
          </w:p>
        </w:tc>
        <w:tc>
          <w:tcPr>
            <w:tcW w:w="992" w:type="dxa"/>
            <w:tcBorders>
              <w:top w:val="single" w:sz="4" w:space="0" w:color="auto"/>
              <w:bottom w:val="single" w:sz="4" w:space="0" w:color="auto"/>
            </w:tcBorders>
            <w:vAlign w:val="center"/>
          </w:tcPr>
          <w:p w14:paraId="012DAE02" w14:textId="77777777" w:rsidR="00241417" w:rsidRPr="00200383" w:rsidRDefault="00241417" w:rsidP="003A71DE">
            <w:pPr>
              <w:pStyle w:val="TAH"/>
            </w:pPr>
            <w:r w:rsidRPr="00200383">
              <w:t>40 MHz</w:t>
            </w:r>
          </w:p>
        </w:tc>
        <w:tc>
          <w:tcPr>
            <w:tcW w:w="851" w:type="dxa"/>
            <w:tcBorders>
              <w:top w:val="single" w:sz="4" w:space="0" w:color="auto"/>
              <w:bottom w:val="single" w:sz="4" w:space="0" w:color="auto"/>
            </w:tcBorders>
            <w:vAlign w:val="center"/>
          </w:tcPr>
          <w:p w14:paraId="50792EB5" w14:textId="77777777" w:rsidR="00241417" w:rsidRPr="00200383" w:rsidRDefault="00241417" w:rsidP="003A71DE">
            <w:pPr>
              <w:pStyle w:val="TAH"/>
            </w:pPr>
            <w:r w:rsidRPr="00200383">
              <w:t>100 MHz</w:t>
            </w:r>
          </w:p>
        </w:tc>
      </w:tr>
      <w:tr w:rsidR="00241417" w:rsidRPr="00200383" w14:paraId="7CE119FC" w14:textId="77777777" w:rsidTr="003A71DE">
        <w:trPr>
          <w:jc w:val="center"/>
        </w:trPr>
        <w:tc>
          <w:tcPr>
            <w:tcW w:w="992" w:type="dxa"/>
            <w:vMerge w:val="restart"/>
            <w:vAlign w:val="center"/>
          </w:tcPr>
          <w:p w14:paraId="634F2E19" w14:textId="77777777" w:rsidR="00241417" w:rsidRPr="00200383" w:rsidRDefault="00241417" w:rsidP="003A71DE">
            <w:pPr>
              <w:pStyle w:val="TAC"/>
            </w:pPr>
            <w:r w:rsidRPr="00200383">
              <w:rPr>
                <w:lang w:eastAsia="zh-CN"/>
              </w:rPr>
              <w:t>1</w:t>
            </w:r>
          </w:p>
        </w:tc>
        <w:tc>
          <w:tcPr>
            <w:tcW w:w="993" w:type="dxa"/>
            <w:vMerge w:val="restart"/>
            <w:vAlign w:val="center"/>
          </w:tcPr>
          <w:p w14:paraId="6FA8628D" w14:textId="77777777" w:rsidR="00241417" w:rsidRPr="00200383" w:rsidRDefault="00241417" w:rsidP="003A71DE">
            <w:pPr>
              <w:pStyle w:val="TAC"/>
            </w:pPr>
            <w:r w:rsidRPr="00200383">
              <w:rPr>
                <w:lang w:eastAsia="zh-CN"/>
              </w:rPr>
              <w:t>1</w:t>
            </w:r>
          </w:p>
        </w:tc>
        <w:tc>
          <w:tcPr>
            <w:tcW w:w="992" w:type="dxa"/>
            <w:vMerge w:val="restart"/>
            <w:vAlign w:val="center"/>
          </w:tcPr>
          <w:p w14:paraId="29D9A386" w14:textId="77777777" w:rsidR="00241417" w:rsidRPr="00200383" w:rsidRDefault="00241417" w:rsidP="003A71DE">
            <w:pPr>
              <w:pStyle w:val="TAC"/>
            </w:pPr>
            <w:r w:rsidRPr="00200383">
              <w:rPr>
                <w:lang w:eastAsia="zh-CN"/>
              </w:rPr>
              <w:t>2</w:t>
            </w:r>
          </w:p>
        </w:tc>
        <w:tc>
          <w:tcPr>
            <w:tcW w:w="850" w:type="dxa"/>
            <w:vMerge w:val="restart"/>
            <w:vAlign w:val="center"/>
          </w:tcPr>
          <w:p w14:paraId="1D631F87" w14:textId="77777777" w:rsidR="00241417" w:rsidRPr="00200383" w:rsidRDefault="00241417" w:rsidP="003A71DE">
            <w:pPr>
              <w:pStyle w:val="TAC"/>
            </w:pPr>
            <w:r w:rsidRPr="00200383">
              <w:t>Normal</w:t>
            </w:r>
          </w:p>
        </w:tc>
        <w:tc>
          <w:tcPr>
            <w:tcW w:w="1560" w:type="dxa"/>
            <w:vMerge w:val="restart"/>
            <w:vAlign w:val="center"/>
          </w:tcPr>
          <w:p w14:paraId="7EBD3B55"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C9A1C0C"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7F32CF0C" w14:textId="77777777" w:rsidR="00241417" w:rsidRPr="00200383" w:rsidRDefault="00241417" w:rsidP="003A71DE">
            <w:pPr>
              <w:pStyle w:val="TAC"/>
            </w:pPr>
            <w:r w:rsidRPr="00200383">
              <w:rPr>
                <w:lang w:eastAsia="zh-CN"/>
              </w:rPr>
              <w:t>0.9</w:t>
            </w:r>
          </w:p>
        </w:tc>
        <w:tc>
          <w:tcPr>
            <w:tcW w:w="850" w:type="dxa"/>
            <w:tcBorders>
              <w:bottom w:val="single" w:sz="4" w:space="0" w:color="auto"/>
            </w:tcBorders>
            <w:vAlign w:val="center"/>
          </w:tcPr>
          <w:p w14:paraId="5B3E05A1" w14:textId="77777777" w:rsidR="00241417" w:rsidRPr="00200383" w:rsidRDefault="00241417" w:rsidP="003A71DE">
            <w:pPr>
              <w:pStyle w:val="TAC"/>
            </w:pPr>
            <w:r w:rsidRPr="00200383">
              <w:rPr>
                <w:lang w:eastAsia="zh-CN"/>
              </w:rPr>
              <w:t>0.6</w:t>
            </w:r>
          </w:p>
        </w:tc>
        <w:tc>
          <w:tcPr>
            <w:tcW w:w="992" w:type="dxa"/>
            <w:tcBorders>
              <w:bottom w:val="single" w:sz="4" w:space="0" w:color="auto"/>
            </w:tcBorders>
            <w:vAlign w:val="center"/>
          </w:tcPr>
          <w:p w14:paraId="756ADE82" w14:textId="77777777" w:rsidR="00241417" w:rsidRPr="00200383" w:rsidRDefault="00241417" w:rsidP="003A71DE">
            <w:pPr>
              <w:pStyle w:val="TAC"/>
            </w:pPr>
            <w:r w:rsidRPr="00200383">
              <w:rPr>
                <w:lang w:eastAsia="zh-CN"/>
              </w:rPr>
              <w:t>0.6</w:t>
            </w:r>
          </w:p>
        </w:tc>
        <w:tc>
          <w:tcPr>
            <w:tcW w:w="851" w:type="dxa"/>
            <w:tcBorders>
              <w:bottom w:val="single" w:sz="4" w:space="0" w:color="auto"/>
            </w:tcBorders>
            <w:vAlign w:val="center"/>
          </w:tcPr>
          <w:p w14:paraId="1FE70615" w14:textId="77777777" w:rsidR="00241417" w:rsidRPr="00200383" w:rsidRDefault="00241417" w:rsidP="003A71DE">
            <w:pPr>
              <w:pStyle w:val="TAC"/>
            </w:pPr>
            <w:r w:rsidRPr="00200383">
              <w:rPr>
                <w:lang w:eastAsia="zh-CN"/>
              </w:rPr>
              <w:t>0.9</w:t>
            </w:r>
          </w:p>
        </w:tc>
      </w:tr>
      <w:tr w:rsidR="00241417" w:rsidRPr="00200383" w14:paraId="572F92F5" w14:textId="77777777" w:rsidTr="003A71DE">
        <w:trPr>
          <w:jc w:val="center"/>
        </w:trPr>
        <w:tc>
          <w:tcPr>
            <w:tcW w:w="992" w:type="dxa"/>
            <w:vMerge/>
            <w:vAlign w:val="center"/>
          </w:tcPr>
          <w:p w14:paraId="62AEC7E3" w14:textId="77777777" w:rsidR="00241417" w:rsidRPr="00200383" w:rsidRDefault="00241417" w:rsidP="003A71DE">
            <w:pPr>
              <w:pStyle w:val="TAC"/>
            </w:pPr>
          </w:p>
        </w:tc>
        <w:tc>
          <w:tcPr>
            <w:tcW w:w="993" w:type="dxa"/>
            <w:vMerge/>
            <w:vAlign w:val="center"/>
          </w:tcPr>
          <w:p w14:paraId="66374CAB" w14:textId="77777777" w:rsidR="00241417" w:rsidRPr="00200383" w:rsidRDefault="00241417" w:rsidP="003A71DE">
            <w:pPr>
              <w:pStyle w:val="TAC"/>
            </w:pPr>
          </w:p>
        </w:tc>
        <w:tc>
          <w:tcPr>
            <w:tcW w:w="992" w:type="dxa"/>
            <w:vMerge/>
            <w:tcBorders>
              <w:bottom w:val="single" w:sz="4" w:space="0" w:color="auto"/>
            </w:tcBorders>
            <w:vAlign w:val="center"/>
          </w:tcPr>
          <w:p w14:paraId="728529F7" w14:textId="77777777" w:rsidR="00241417" w:rsidRPr="00200383" w:rsidRDefault="00241417" w:rsidP="003A71DE">
            <w:pPr>
              <w:pStyle w:val="TAC"/>
            </w:pPr>
          </w:p>
        </w:tc>
        <w:tc>
          <w:tcPr>
            <w:tcW w:w="850" w:type="dxa"/>
            <w:vMerge/>
            <w:tcBorders>
              <w:bottom w:val="single" w:sz="4" w:space="0" w:color="auto"/>
            </w:tcBorders>
            <w:vAlign w:val="center"/>
          </w:tcPr>
          <w:p w14:paraId="79A7CD81" w14:textId="77777777" w:rsidR="00241417" w:rsidRPr="00200383" w:rsidRDefault="00241417" w:rsidP="003A71DE">
            <w:pPr>
              <w:pStyle w:val="TAC"/>
            </w:pPr>
          </w:p>
        </w:tc>
        <w:tc>
          <w:tcPr>
            <w:tcW w:w="1560" w:type="dxa"/>
            <w:vMerge/>
            <w:tcBorders>
              <w:bottom w:val="single" w:sz="4" w:space="0" w:color="auto"/>
            </w:tcBorders>
            <w:vAlign w:val="center"/>
          </w:tcPr>
          <w:p w14:paraId="3583D9E8" w14:textId="77777777" w:rsidR="00241417" w:rsidRPr="00200383" w:rsidRDefault="00241417" w:rsidP="003A71DE">
            <w:pPr>
              <w:pStyle w:val="TAC"/>
            </w:pPr>
          </w:p>
        </w:tc>
        <w:tc>
          <w:tcPr>
            <w:tcW w:w="1417" w:type="dxa"/>
            <w:tcBorders>
              <w:bottom w:val="single" w:sz="4" w:space="0" w:color="auto"/>
            </w:tcBorders>
            <w:vAlign w:val="center"/>
          </w:tcPr>
          <w:p w14:paraId="1E4B5F7E"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4C9B1FD1" w14:textId="77777777" w:rsidR="00241417" w:rsidRPr="00200383" w:rsidRDefault="00241417" w:rsidP="003A71DE">
            <w:pPr>
              <w:pStyle w:val="TAC"/>
            </w:pPr>
            <w:r w:rsidRPr="00200383">
              <w:rPr>
                <w:lang w:eastAsia="zh-CN"/>
              </w:rPr>
              <w:t>0.5</w:t>
            </w:r>
          </w:p>
        </w:tc>
        <w:tc>
          <w:tcPr>
            <w:tcW w:w="850" w:type="dxa"/>
            <w:tcBorders>
              <w:bottom w:val="single" w:sz="4" w:space="0" w:color="auto"/>
            </w:tcBorders>
            <w:vAlign w:val="center"/>
          </w:tcPr>
          <w:p w14:paraId="762073DB" w14:textId="77777777" w:rsidR="00241417" w:rsidRPr="00200383" w:rsidRDefault="00241417" w:rsidP="003A71DE">
            <w:pPr>
              <w:pStyle w:val="TAC"/>
            </w:pPr>
            <w:r w:rsidRPr="00200383">
              <w:rPr>
                <w:lang w:eastAsia="zh-CN"/>
              </w:rPr>
              <w:t>0.3</w:t>
            </w:r>
          </w:p>
        </w:tc>
        <w:tc>
          <w:tcPr>
            <w:tcW w:w="992" w:type="dxa"/>
            <w:tcBorders>
              <w:bottom w:val="single" w:sz="4" w:space="0" w:color="auto"/>
            </w:tcBorders>
            <w:vAlign w:val="center"/>
          </w:tcPr>
          <w:p w14:paraId="56099E14" w14:textId="77777777" w:rsidR="00241417" w:rsidRPr="00200383" w:rsidRDefault="00241417" w:rsidP="003A71DE">
            <w:pPr>
              <w:pStyle w:val="TAC"/>
            </w:pPr>
            <w:r w:rsidRPr="00200383">
              <w:rPr>
                <w:lang w:eastAsia="zh-CN"/>
              </w:rPr>
              <w:t>0.0</w:t>
            </w:r>
          </w:p>
        </w:tc>
        <w:tc>
          <w:tcPr>
            <w:tcW w:w="851" w:type="dxa"/>
            <w:tcBorders>
              <w:bottom w:val="single" w:sz="4" w:space="0" w:color="auto"/>
            </w:tcBorders>
            <w:vAlign w:val="center"/>
          </w:tcPr>
          <w:p w14:paraId="4A02597B" w14:textId="77777777" w:rsidR="00241417" w:rsidRPr="00200383" w:rsidRDefault="00241417" w:rsidP="003A71DE">
            <w:pPr>
              <w:pStyle w:val="TAC"/>
            </w:pPr>
            <w:r w:rsidRPr="00200383">
              <w:rPr>
                <w:lang w:eastAsia="zh-CN"/>
              </w:rPr>
              <w:t>0.1</w:t>
            </w:r>
          </w:p>
        </w:tc>
      </w:tr>
      <w:tr w:rsidR="00241417" w:rsidRPr="00200383" w14:paraId="6D5836F9" w14:textId="77777777" w:rsidTr="003A71DE">
        <w:trPr>
          <w:jc w:val="center"/>
        </w:trPr>
        <w:tc>
          <w:tcPr>
            <w:tcW w:w="992" w:type="dxa"/>
            <w:vMerge/>
            <w:vAlign w:val="center"/>
          </w:tcPr>
          <w:p w14:paraId="5725A196" w14:textId="77777777" w:rsidR="00241417" w:rsidRPr="00200383" w:rsidRDefault="00241417" w:rsidP="003A71DE">
            <w:pPr>
              <w:pStyle w:val="TAC"/>
            </w:pPr>
          </w:p>
        </w:tc>
        <w:tc>
          <w:tcPr>
            <w:tcW w:w="993" w:type="dxa"/>
            <w:vMerge/>
            <w:vAlign w:val="center"/>
          </w:tcPr>
          <w:p w14:paraId="59B4D680" w14:textId="77777777" w:rsidR="00241417" w:rsidRPr="00200383" w:rsidRDefault="00241417" w:rsidP="003A71DE">
            <w:pPr>
              <w:pStyle w:val="TAC"/>
            </w:pPr>
          </w:p>
        </w:tc>
        <w:tc>
          <w:tcPr>
            <w:tcW w:w="992" w:type="dxa"/>
            <w:vMerge w:val="restart"/>
            <w:vAlign w:val="center"/>
          </w:tcPr>
          <w:p w14:paraId="0995D2A2" w14:textId="77777777" w:rsidR="00241417" w:rsidRPr="00200383" w:rsidRDefault="00241417" w:rsidP="003A71DE">
            <w:pPr>
              <w:pStyle w:val="TAC"/>
            </w:pPr>
            <w:r w:rsidRPr="00200383">
              <w:rPr>
                <w:lang w:eastAsia="zh-CN"/>
              </w:rPr>
              <w:t>4</w:t>
            </w:r>
          </w:p>
        </w:tc>
        <w:tc>
          <w:tcPr>
            <w:tcW w:w="850" w:type="dxa"/>
            <w:vMerge w:val="restart"/>
            <w:vAlign w:val="center"/>
          </w:tcPr>
          <w:p w14:paraId="53BE3411" w14:textId="77777777" w:rsidR="00241417" w:rsidRPr="00200383" w:rsidRDefault="00241417" w:rsidP="003A71DE">
            <w:pPr>
              <w:pStyle w:val="TAC"/>
            </w:pPr>
            <w:r w:rsidRPr="00200383">
              <w:t>Normal</w:t>
            </w:r>
          </w:p>
        </w:tc>
        <w:tc>
          <w:tcPr>
            <w:tcW w:w="1560" w:type="dxa"/>
            <w:vMerge w:val="restart"/>
            <w:vAlign w:val="center"/>
          </w:tcPr>
          <w:p w14:paraId="42E05840"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3A6748E"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13D2353E" w14:textId="77777777" w:rsidR="00241417" w:rsidRPr="00200383" w:rsidRDefault="00241417" w:rsidP="003A71DE">
            <w:pPr>
              <w:pStyle w:val="TAC"/>
            </w:pPr>
            <w:r w:rsidRPr="00200383">
              <w:rPr>
                <w:lang w:eastAsia="zh-CN"/>
              </w:rPr>
              <w:t>-3.1</w:t>
            </w:r>
          </w:p>
        </w:tc>
        <w:tc>
          <w:tcPr>
            <w:tcW w:w="850" w:type="dxa"/>
            <w:tcBorders>
              <w:bottom w:val="single" w:sz="4" w:space="0" w:color="auto"/>
            </w:tcBorders>
            <w:vAlign w:val="center"/>
          </w:tcPr>
          <w:p w14:paraId="02515435" w14:textId="77777777" w:rsidR="00241417" w:rsidRPr="00200383" w:rsidRDefault="00241417" w:rsidP="003A71DE">
            <w:pPr>
              <w:pStyle w:val="TAC"/>
            </w:pPr>
            <w:r w:rsidRPr="00200383">
              <w:rPr>
                <w:lang w:eastAsia="zh-CN"/>
              </w:rPr>
              <w:t>-3.4</w:t>
            </w:r>
          </w:p>
        </w:tc>
        <w:tc>
          <w:tcPr>
            <w:tcW w:w="992" w:type="dxa"/>
            <w:tcBorders>
              <w:bottom w:val="single" w:sz="4" w:space="0" w:color="auto"/>
            </w:tcBorders>
            <w:vAlign w:val="center"/>
          </w:tcPr>
          <w:p w14:paraId="05183014" w14:textId="77777777" w:rsidR="00241417" w:rsidRPr="00200383" w:rsidRDefault="00241417" w:rsidP="003A71DE">
            <w:pPr>
              <w:pStyle w:val="TAC"/>
            </w:pPr>
            <w:r w:rsidRPr="00200383">
              <w:rPr>
                <w:lang w:eastAsia="zh-CN"/>
              </w:rPr>
              <w:t>-3.2</w:t>
            </w:r>
          </w:p>
        </w:tc>
        <w:tc>
          <w:tcPr>
            <w:tcW w:w="851" w:type="dxa"/>
            <w:tcBorders>
              <w:bottom w:val="single" w:sz="4" w:space="0" w:color="auto"/>
            </w:tcBorders>
            <w:vAlign w:val="center"/>
          </w:tcPr>
          <w:p w14:paraId="0BF912F0" w14:textId="77777777" w:rsidR="00241417" w:rsidRPr="00200383" w:rsidRDefault="00241417" w:rsidP="003A71DE">
            <w:pPr>
              <w:pStyle w:val="TAC"/>
            </w:pPr>
            <w:r w:rsidRPr="00200383">
              <w:rPr>
                <w:lang w:eastAsia="zh-CN"/>
              </w:rPr>
              <w:t>-3.5</w:t>
            </w:r>
          </w:p>
        </w:tc>
      </w:tr>
      <w:tr w:rsidR="00241417" w:rsidRPr="00200383" w14:paraId="602093D1" w14:textId="77777777" w:rsidTr="003A71DE">
        <w:trPr>
          <w:jc w:val="center"/>
        </w:trPr>
        <w:tc>
          <w:tcPr>
            <w:tcW w:w="992" w:type="dxa"/>
            <w:vMerge/>
            <w:vAlign w:val="center"/>
          </w:tcPr>
          <w:p w14:paraId="6C41EF6F" w14:textId="77777777" w:rsidR="00241417" w:rsidRPr="00200383" w:rsidRDefault="00241417" w:rsidP="003A71DE">
            <w:pPr>
              <w:pStyle w:val="TAC"/>
            </w:pPr>
          </w:p>
        </w:tc>
        <w:tc>
          <w:tcPr>
            <w:tcW w:w="993" w:type="dxa"/>
            <w:vMerge/>
            <w:vAlign w:val="center"/>
          </w:tcPr>
          <w:p w14:paraId="388B6DBC" w14:textId="77777777" w:rsidR="00241417" w:rsidRPr="00200383" w:rsidRDefault="00241417" w:rsidP="003A71DE">
            <w:pPr>
              <w:pStyle w:val="TAC"/>
            </w:pPr>
          </w:p>
        </w:tc>
        <w:tc>
          <w:tcPr>
            <w:tcW w:w="992" w:type="dxa"/>
            <w:vMerge/>
            <w:tcBorders>
              <w:bottom w:val="single" w:sz="4" w:space="0" w:color="auto"/>
            </w:tcBorders>
            <w:vAlign w:val="center"/>
          </w:tcPr>
          <w:p w14:paraId="57FD9B3D" w14:textId="77777777" w:rsidR="00241417" w:rsidRPr="00200383" w:rsidRDefault="00241417" w:rsidP="003A71DE">
            <w:pPr>
              <w:pStyle w:val="TAC"/>
            </w:pPr>
          </w:p>
        </w:tc>
        <w:tc>
          <w:tcPr>
            <w:tcW w:w="850" w:type="dxa"/>
            <w:vMerge/>
            <w:tcBorders>
              <w:bottom w:val="single" w:sz="4" w:space="0" w:color="auto"/>
            </w:tcBorders>
            <w:vAlign w:val="center"/>
          </w:tcPr>
          <w:p w14:paraId="37395A1D" w14:textId="77777777" w:rsidR="00241417" w:rsidRPr="00200383" w:rsidRDefault="00241417" w:rsidP="003A71DE">
            <w:pPr>
              <w:pStyle w:val="TAC"/>
            </w:pPr>
          </w:p>
        </w:tc>
        <w:tc>
          <w:tcPr>
            <w:tcW w:w="1560" w:type="dxa"/>
            <w:vMerge/>
            <w:tcBorders>
              <w:bottom w:val="single" w:sz="4" w:space="0" w:color="auto"/>
            </w:tcBorders>
            <w:vAlign w:val="center"/>
          </w:tcPr>
          <w:p w14:paraId="2E42D40B" w14:textId="77777777" w:rsidR="00241417" w:rsidRPr="00200383" w:rsidRDefault="00241417" w:rsidP="003A71DE">
            <w:pPr>
              <w:pStyle w:val="TAC"/>
            </w:pPr>
          </w:p>
        </w:tc>
        <w:tc>
          <w:tcPr>
            <w:tcW w:w="1417" w:type="dxa"/>
            <w:tcBorders>
              <w:bottom w:val="single" w:sz="4" w:space="0" w:color="auto"/>
            </w:tcBorders>
            <w:vAlign w:val="center"/>
          </w:tcPr>
          <w:p w14:paraId="54CD64BD" w14:textId="77777777" w:rsidR="00241417" w:rsidRPr="00200383" w:rsidRDefault="00241417" w:rsidP="003A71DE">
            <w:pPr>
              <w:pStyle w:val="TAC"/>
            </w:pPr>
            <w:r w:rsidRPr="00200383">
              <w:rPr>
                <w:lang w:eastAsia="zh-CN"/>
              </w:rPr>
              <w:t>Additional DM-RS</w:t>
            </w:r>
          </w:p>
        </w:tc>
        <w:tc>
          <w:tcPr>
            <w:tcW w:w="851" w:type="dxa"/>
            <w:tcBorders>
              <w:bottom w:val="single" w:sz="4" w:space="0" w:color="auto"/>
            </w:tcBorders>
            <w:vAlign w:val="center"/>
          </w:tcPr>
          <w:p w14:paraId="669E9015" w14:textId="77777777" w:rsidR="00241417" w:rsidRPr="00200383" w:rsidRDefault="00241417" w:rsidP="003A71DE">
            <w:pPr>
              <w:pStyle w:val="TAC"/>
            </w:pPr>
            <w:r w:rsidRPr="00200383">
              <w:rPr>
                <w:lang w:eastAsia="zh-CN"/>
              </w:rPr>
              <w:t>-3.7</w:t>
            </w:r>
          </w:p>
        </w:tc>
        <w:tc>
          <w:tcPr>
            <w:tcW w:w="850" w:type="dxa"/>
            <w:tcBorders>
              <w:bottom w:val="single" w:sz="4" w:space="0" w:color="auto"/>
            </w:tcBorders>
            <w:vAlign w:val="center"/>
          </w:tcPr>
          <w:p w14:paraId="6C0A6545" w14:textId="77777777" w:rsidR="00241417" w:rsidRPr="00200383" w:rsidRDefault="00241417" w:rsidP="003A71DE">
            <w:pPr>
              <w:pStyle w:val="TAC"/>
            </w:pPr>
            <w:r w:rsidRPr="00200383">
              <w:rPr>
                <w:lang w:eastAsia="zh-CN"/>
              </w:rPr>
              <w:t>-4.1</w:t>
            </w:r>
          </w:p>
        </w:tc>
        <w:tc>
          <w:tcPr>
            <w:tcW w:w="992" w:type="dxa"/>
            <w:tcBorders>
              <w:bottom w:val="single" w:sz="4" w:space="0" w:color="auto"/>
            </w:tcBorders>
            <w:vAlign w:val="center"/>
          </w:tcPr>
          <w:p w14:paraId="65DBFAA1" w14:textId="77777777" w:rsidR="00241417" w:rsidRPr="00200383" w:rsidRDefault="00241417" w:rsidP="003A71DE">
            <w:pPr>
              <w:pStyle w:val="TAC"/>
            </w:pPr>
            <w:r w:rsidRPr="00200383">
              <w:rPr>
                <w:lang w:eastAsia="zh-CN"/>
              </w:rPr>
              <w:t>-4.0</w:t>
            </w:r>
          </w:p>
        </w:tc>
        <w:tc>
          <w:tcPr>
            <w:tcW w:w="851" w:type="dxa"/>
            <w:tcBorders>
              <w:bottom w:val="single" w:sz="4" w:space="0" w:color="auto"/>
            </w:tcBorders>
            <w:vAlign w:val="center"/>
          </w:tcPr>
          <w:p w14:paraId="432AE85A" w14:textId="77777777" w:rsidR="00241417" w:rsidRPr="00200383" w:rsidRDefault="00241417" w:rsidP="003A71DE">
            <w:pPr>
              <w:pStyle w:val="TAC"/>
            </w:pPr>
            <w:r w:rsidRPr="00200383">
              <w:rPr>
                <w:lang w:eastAsia="zh-CN"/>
              </w:rPr>
              <w:t>-4.2</w:t>
            </w:r>
          </w:p>
        </w:tc>
      </w:tr>
      <w:tr w:rsidR="00241417" w:rsidRPr="00200383" w14:paraId="7FF16EAF" w14:textId="77777777" w:rsidTr="003A71DE">
        <w:trPr>
          <w:jc w:val="center"/>
        </w:trPr>
        <w:tc>
          <w:tcPr>
            <w:tcW w:w="992" w:type="dxa"/>
            <w:vMerge/>
            <w:vAlign w:val="center"/>
          </w:tcPr>
          <w:p w14:paraId="5CD3B1EF" w14:textId="77777777" w:rsidR="00241417" w:rsidRPr="00200383" w:rsidRDefault="00241417" w:rsidP="003A71DE">
            <w:pPr>
              <w:pStyle w:val="TAC"/>
            </w:pPr>
          </w:p>
        </w:tc>
        <w:tc>
          <w:tcPr>
            <w:tcW w:w="993" w:type="dxa"/>
            <w:vMerge/>
            <w:vAlign w:val="center"/>
          </w:tcPr>
          <w:p w14:paraId="405E0513" w14:textId="77777777" w:rsidR="00241417" w:rsidRPr="00200383" w:rsidRDefault="00241417" w:rsidP="003A71DE">
            <w:pPr>
              <w:pStyle w:val="TAC"/>
            </w:pPr>
          </w:p>
        </w:tc>
        <w:tc>
          <w:tcPr>
            <w:tcW w:w="992" w:type="dxa"/>
            <w:vMerge w:val="restart"/>
            <w:vAlign w:val="center"/>
          </w:tcPr>
          <w:p w14:paraId="71F58F47" w14:textId="77777777" w:rsidR="00241417" w:rsidRPr="00200383" w:rsidRDefault="00241417" w:rsidP="003A71DE">
            <w:pPr>
              <w:pStyle w:val="TAC"/>
            </w:pPr>
            <w:r w:rsidRPr="00200383">
              <w:rPr>
                <w:lang w:eastAsia="zh-CN"/>
              </w:rPr>
              <w:t>8</w:t>
            </w:r>
          </w:p>
        </w:tc>
        <w:tc>
          <w:tcPr>
            <w:tcW w:w="850" w:type="dxa"/>
            <w:vMerge w:val="restart"/>
            <w:vAlign w:val="center"/>
          </w:tcPr>
          <w:p w14:paraId="74868DC7" w14:textId="77777777" w:rsidR="00241417" w:rsidRPr="00200383" w:rsidRDefault="00241417" w:rsidP="003A71DE">
            <w:pPr>
              <w:pStyle w:val="TAC"/>
            </w:pPr>
            <w:r w:rsidRPr="00200383">
              <w:t>Normal</w:t>
            </w:r>
          </w:p>
        </w:tc>
        <w:tc>
          <w:tcPr>
            <w:tcW w:w="1560" w:type="dxa"/>
            <w:vMerge w:val="restart"/>
            <w:vAlign w:val="center"/>
          </w:tcPr>
          <w:p w14:paraId="68F9F637"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58677D9C"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154ABD84" w14:textId="77777777" w:rsidR="00241417" w:rsidRPr="00200383" w:rsidRDefault="00241417" w:rsidP="003A71DE">
            <w:pPr>
              <w:pStyle w:val="TAC"/>
            </w:pPr>
            <w:r w:rsidRPr="00200383">
              <w:rPr>
                <w:lang w:eastAsia="zh-CN"/>
              </w:rPr>
              <w:t>-6.6</w:t>
            </w:r>
          </w:p>
        </w:tc>
        <w:tc>
          <w:tcPr>
            <w:tcW w:w="850" w:type="dxa"/>
            <w:tcBorders>
              <w:bottom w:val="single" w:sz="4" w:space="0" w:color="auto"/>
            </w:tcBorders>
            <w:vAlign w:val="center"/>
          </w:tcPr>
          <w:p w14:paraId="6F551D62" w14:textId="77777777" w:rsidR="00241417" w:rsidRPr="00200383" w:rsidRDefault="00241417" w:rsidP="003A71DE">
            <w:pPr>
              <w:pStyle w:val="TAC"/>
            </w:pPr>
            <w:r w:rsidRPr="00200383">
              <w:rPr>
                <w:lang w:eastAsia="zh-CN"/>
              </w:rPr>
              <w:t>-6.7</w:t>
            </w:r>
          </w:p>
        </w:tc>
        <w:tc>
          <w:tcPr>
            <w:tcW w:w="992" w:type="dxa"/>
            <w:tcBorders>
              <w:bottom w:val="single" w:sz="4" w:space="0" w:color="auto"/>
            </w:tcBorders>
            <w:vAlign w:val="center"/>
          </w:tcPr>
          <w:p w14:paraId="2F552DCA" w14:textId="77777777" w:rsidR="00241417" w:rsidRPr="00200383" w:rsidRDefault="00241417" w:rsidP="003A71DE">
            <w:pPr>
              <w:pStyle w:val="TAC"/>
            </w:pPr>
            <w:r w:rsidRPr="00200383">
              <w:rPr>
                <w:lang w:eastAsia="zh-CN"/>
              </w:rPr>
              <w:t>-6.8</w:t>
            </w:r>
          </w:p>
        </w:tc>
        <w:tc>
          <w:tcPr>
            <w:tcW w:w="851" w:type="dxa"/>
            <w:tcBorders>
              <w:bottom w:val="single" w:sz="4" w:space="0" w:color="auto"/>
            </w:tcBorders>
            <w:vAlign w:val="center"/>
          </w:tcPr>
          <w:p w14:paraId="71CA7B84" w14:textId="77777777" w:rsidR="00241417" w:rsidRPr="00200383" w:rsidRDefault="00241417" w:rsidP="003A71DE">
            <w:pPr>
              <w:pStyle w:val="TAC"/>
            </w:pPr>
            <w:r w:rsidRPr="00200383">
              <w:rPr>
                <w:lang w:eastAsia="zh-CN"/>
              </w:rPr>
              <w:t>-6.8</w:t>
            </w:r>
          </w:p>
        </w:tc>
      </w:tr>
      <w:tr w:rsidR="00241417" w:rsidRPr="00200383" w14:paraId="66F886C8" w14:textId="77777777" w:rsidTr="003A71DE">
        <w:trPr>
          <w:jc w:val="center"/>
        </w:trPr>
        <w:tc>
          <w:tcPr>
            <w:tcW w:w="992" w:type="dxa"/>
            <w:vMerge/>
            <w:vAlign w:val="center"/>
          </w:tcPr>
          <w:p w14:paraId="6C3039F7" w14:textId="77777777" w:rsidR="00241417" w:rsidRPr="00200383" w:rsidRDefault="00241417" w:rsidP="003A71DE">
            <w:pPr>
              <w:pStyle w:val="TAC"/>
            </w:pPr>
          </w:p>
        </w:tc>
        <w:tc>
          <w:tcPr>
            <w:tcW w:w="993" w:type="dxa"/>
            <w:vMerge/>
            <w:vAlign w:val="center"/>
          </w:tcPr>
          <w:p w14:paraId="112CA574" w14:textId="77777777" w:rsidR="00241417" w:rsidRPr="00200383" w:rsidRDefault="00241417" w:rsidP="003A71DE">
            <w:pPr>
              <w:pStyle w:val="TAC"/>
            </w:pPr>
          </w:p>
        </w:tc>
        <w:tc>
          <w:tcPr>
            <w:tcW w:w="992" w:type="dxa"/>
            <w:vMerge/>
            <w:tcBorders>
              <w:bottom w:val="single" w:sz="4" w:space="0" w:color="auto"/>
            </w:tcBorders>
            <w:vAlign w:val="center"/>
          </w:tcPr>
          <w:p w14:paraId="78D41C31" w14:textId="77777777" w:rsidR="00241417" w:rsidRPr="00200383" w:rsidRDefault="00241417" w:rsidP="003A71DE">
            <w:pPr>
              <w:pStyle w:val="TAC"/>
            </w:pPr>
          </w:p>
        </w:tc>
        <w:tc>
          <w:tcPr>
            <w:tcW w:w="850" w:type="dxa"/>
            <w:vMerge/>
            <w:tcBorders>
              <w:bottom w:val="single" w:sz="4" w:space="0" w:color="auto"/>
            </w:tcBorders>
            <w:vAlign w:val="center"/>
          </w:tcPr>
          <w:p w14:paraId="7C4A87D2" w14:textId="77777777" w:rsidR="00241417" w:rsidRPr="00200383" w:rsidRDefault="00241417" w:rsidP="003A71DE">
            <w:pPr>
              <w:pStyle w:val="TAC"/>
            </w:pPr>
          </w:p>
        </w:tc>
        <w:tc>
          <w:tcPr>
            <w:tcW w:w="1560" w:type="dxa"/>
            <w:vMerge/>
            <w:tcBorders>
              <w:bottom w:val="single" w:sz="4" w:space="0" w:color="auto"/>
            </w:tcBorders>
            <w:vAlign w:val="center"/>
          </w:tcPr>
          <w:p w14:paraId="52498597" w14:textId="77777777" w:rsidR="00241417" w:rsidRPr="00200383" w:rsidRDefault="00241417" w:rsidP="003A71DE">
            <w:pPr>
              <w:pStyle w:val="TAC"/>
            </w:pPr>
          </w:p>
        </w:tc>
        <w:tc>
          <w:tcPr>
            <w:tcW w:w="1417" w:type="dxa"/>
            <w:tcBorders>
              <w:top w:val="single" w:sz="4" w:space="0" w:color="auto"/>
              <w:bottom w:val="single" w:sz="4" w:space="0" w:color="auto"/>
            </w:tcBorders>
            <w:vAlign w:val="center"/>
          </w:tcPr>
          <w:p w14:paraId="6996C6E6" w14:textId="77777777" w:rsidR="00241417" w:rsidRPr="00200383" w:rsidRDefault="00241417" w:rsidP="003A71DE">
            <w:pPr>
              <w:pStyle w:val="TAC"/>
            </w:pPr>
            <w:r w:rsidRPr="00200383">
              <w:rPr>
                <w:lang w:eastAsia="zh-CN"/>
              </w:rPr>
              <w:t>Additional DM-RS</w:t>
            </w:r>
          </w:p>
        </w:tc>
        <w:tc>
          <w:tcPr>
            <w:tcW w:w="851" w:type="dxa"/>
            <w:tcBorders>
              <w:top w:val="single" w:sz="4" w:space="0" w:color="auto"/>
              <w:bottom w:val="single" w:sz="4" w:space="0" w:color="auto"/>
            </w:tcBorders>
            <w:vAlign w:val="center"/>
          </w:tcPr>
          <w:p w14:paraId="5859459D" w14:textId="77777777" w:rsidR="00241417" w:rsidRPr="00200383" w:rsidRDefault="00241417" w:rsidP="003A71DE">
            <w:pPr>
              <w:pStyle w:val="TAC"/>
            </w:pPr>
            <w:r w:rsidRPr="00200383">
              <w:rPr>
                <w:lang w:eastAsia="zh-CN"/>
              </w:rPr>
              <w:t>-7.5</w:t>
            </w:r>
          </w:p>
        </w:tc>
        <w:tc>
          <w:tcPr>
            <w:tcW w:w="850" w:type="dxa"/>
            <w:tcBorders>
              <w:top w:val="single" w:sz="4" w:space="0" w:color="auto"/>
              <w:bottom w:val="single" w:sz="4" w:space="0" w:color="auto"/>
            </w:tcBorders>
            <w:vAlign w:val="center"/>
          </w:tcPr>
          <w:p w14:paraId="73D06CA0" w14:textId="77777777" w:rsidR="00241417" w:rsidRPr="00200383" w:rsidRDefault="00241417" w:rsidP="003A71DE">
            <w:pPr>
              <w:pStyle w:val="TAC"/>
            </w:pPr>
            <w:r w:rsidRPr="00200383">
              <w:rPr>
                <w:lang w:eastAsia="zh-CN"/>
              </w:rPr>
              <w:t>-7.6</w:t>
            </w:r>
          </w:p>
        </w:tc>
        <w:tc>
          <w:tcPr>
            <w:tcW w:w="992" w:type="dxa"/>
            <w:tcBorders>
              <w:top w:val="single" w:sz="4" w:space="0" w:color="auto"/>
              <w:bottom w:val="single" w:sz="4" w:space="0" w:color="auto"/>
            </w:tcBorders>
            <w:vAlign w:val="center"/>
          </w:tcPr>
          <w:p w14:paraId="1DE4391A" w14:textId="77777777" w:rsidR="00241417" w:rsidRPr="00200383" w:rsidRDefault="00241417" w:rsidP="003A71DE">
            <w:pPr>
              <w:pStyle w:val="TAC"/>
            </w:pPr>
            <w:r w:rsidRPr="00200383">
              <w:rPr>
                <w:lang w:eastAsia="zh-CN"/>
              </w:rPr>
              <w:t>-7.6</w:t>
            </w:r>
          </w:p>
        </w:tc>
        <w:tc>
          <w:tcPr>
            <w:tcW w:w="851" w:type="dxa"/>
            <w:tcBorders>
              <w:top w:val="single" w:sz="4" w:space="0" w:color="auto"/>
              <w:bottom w:val="single" w:sz="4" w:space="0" w:color="auto"/>
            </w:tcBorders>
            <w:vAlign w:val="center"/>
          </w:tcPr>
          <w:p w14:paraId="576F6167" w14:textId="77777777" w:rsidR="00241417" w:rsidRPr="00200383" w:rsidRDefault="00241417" w:rsidP="003A71DE">
            <w:pPr>
              <w:pStyle w:val="TAC"/>
            </w:pPr>
            <w:r w:rsidRPr="00200383">
              <w:rPr>
                <w:lang w:eastAsia="zh-CN"/>
              </w:rPr>
              <w:t>-7.7</w:t>
            </w:r>
          </w:p>
        </w:tc>
      </w:tr>
      <w:tr w:rsidR="00241417" w:rsidRPr="00200383" w14:paraId="43523D04" w14:textId="77777777" w:rsidTr="003A71DE">
        <w:trPr>
          <w:jc w:val="center"/>
        </w:trPr>
        <w:tc>
          <w:tcPr>
            <w:tcW w:w="992" w:type="dxa"/>
            <w:vMerge w:val="restart"/>
            <w:vAlign w:val="center"/>
          </w:tcPr>
          <w:p w14:paraId="675782BE" w14:textId="77777777" w:rsidR="00241417" w:rsidRPr="00200383" w:rsidRDefault="00241417" w:rsidP="003A71DE">
            <w:pPr>
              <w:pStyle w:val="TAC"/>
            </w:pPr>
            <w:r w:rsidRPr="00200383">
              <w:rPr>
                <w:lang w:eastAsia="zh-CN"/>
              </w:rPr>
              <w:t>2</w:t>
            </w:r>
          </w:p>
        </w:tc>
        <w:tc>
          <w:tcPr>
            <w:tcW w:w="993" w:type="dxa"/>
            <w:vMerge w:val="restart"/>
            <w:vAlign w:val="center"/>
          </w:tcPr>
          <w:p w14:paraId="233F95EE" w14:textId="77777777" w:rsidR="00241417" w:rsidRPr="00200383" w:rsidRDefault="00241417" w:rsidP="003A71DE">
            <w:pPr>
              <w:pStyle w:val="TAC"/>
            </w:pPr>
            <w:r w:rsidRPr="00200383">
              <w:rPr>
                <w:lang w:eastAsia="zh-CN"/>
              </w:rPr>
              <w:t>1</w:t>
            </w:r>
          </w:p>
        </w:tc>
        <w:tc>
          <w:tcPr>
            <w:tcW w:w="992" w:type="dxa"/>
            <w:tcBorders>
              <w:bottom w:val="single" w:sz="4" w:space="0" w:color="auto"/>
            </w:tcBorders>
            <w:vAlign w:val="center"/>
          </w:tcPr>
          <w:p w14:paraId="59679C4F" w14:textId="77777777" w:rsidR="00241417" w:rsidRPr="00200383" w:rsidRDefault="00241417" w:rsidP="003A71DE">
            <w:pPr>
              <w:pStyle w:val="TAC"/>
            </w:pPr>
            <w:r w:rsidRPr="00200383">
              <w:rPr>
                <w:lang w:eastAsia="zh-CN"/>
              </w:rPr>
              <w:t>2</w:t>
            </w:r>
          </w:p>
        </w:tc>
        <w:tc>
          <w:tcPr>
            <w:tcW w:w="850" w:type="dxa"/>
            <w:tcBorders>
              <w:bottom w:val="single" w:sz="4" w:space="0" w:color="auto"/>
            </w:tcBorders>
            <w:vAlign w:val="center"/>
          </w:tcPr>
          <w:p w14:paraId="76E45C29" w14:textId="77777777" w:rsidR="00241417" w:rsidRPr="00200383" w:rsidRDefault="00241417" w:rsidP="003A71DE">
            <w:pPr>
              <w:pStyle w:val="TAC"/>
            </w:pPr>
            <w:r w:rsidRPr="00200383">
              <w:t>Normal</w:t>
            </w:r>
          </w:p>
        </w:tc>
        <w:tc>
          <w:tcPr>
            <w:tcW w:w="1560" w:type="dxa"/>
            <w:tcBorders>
              <w:bottom w:val="single" w:sz="4" w:space="0" w:color="auto"/>
            </w:tcBorders>
            <w:vAlign w:val="center"/>
          </w:tcPr>
          <w:p w14:paraId="31B08C74"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5D0905D8"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3E322927" w14:textId="77777777" w:rsidR="00241417" w:rsidRPr="00200383" w:rsidRDefault="00241417" w:rsidP="003A71DE">
            <w:pPr>
              <w:pStyle w:val="TAC"/>
            </w:pPr>
            <w:r w:rsidRPr="00200383">
              <w:rPr>
                <w:lang w:eastAsia="zh-CN"/>
              </w:rPr>
              <w:t>1.8</w:t>
            </w:r>
          </w:p>
        </w:tc>
        <w:tc>
          <w:tcPr>
            <w:tcW w:w="850" w:type="dxa"/>
            <w:tcBorders>
              <w:bottom w:val="single" w:sz="4" w:space="0" w:color="auto"/>
            </w:tcBorders>
            <w:vAlign w:val="center"/>
          </w:tcPr>
          <w:p w14:paraId="25619669" w14:textId="77777777" w:rsidR="00241417" w:rsidRPr="00200383" w:rsidRDefault="00241417" w:rsidP="003A71DE">
            <w:pPr>
              <w:pStyle w:val="TAC"/>
            </w:pPr>
            <w:r w:rsidRPr="00200383">
              <w:rPr>
                <w:lang w:eastAsia="zh-CN"/>
              </w:rPr>
              <w:t>2.0</w:t>
            </w:r>
          </w:p>
        </w:tc>
        <w:tc>
          <w:tcPr>
            <w:tcW w:w="992" w:type="dxa"/>
            <w:tcBorders>
              <w:bottom w:val="single" w:sz="4" w:space="0" w:color="auto"/>
            </w:tcBorders>
            <w:vAlign w:val="center"/>
          </w:tcPr>
          <w:p w14:paraId="2BD3FA6F" w14:textId="77777777" w:rsidR="00241417" w:rsidRPr="00200383" w:rsidRDefault="00241417" w:rsidP="003A71DE">
            <w:pPr>
              <w:pStyle w:val="TAC"/>
            </w:pPr>
            <w:r w:rsidRPr="00200383">
              <w:rPr>
                <w:lang w:eastAsia="zh-CN"/>
              </w:rPr>
              <w:t>2.0</w:t>
            </w:r>
          </w:p>
        </w:tc>
        <w:tc>
          <w:tcPr>
            <w:tcW w:w="851" w:type="dxa"/>
            <w:tcBorders>
              <w:bottom w:val="single" w:sz="4" w:space="0" w:color="auto"/>
            </w:tcBorders>
            <w:vAlign w:val="center"/>
          </w:tcPr>
          <w:p w14:paraId="7E3B4851" w14:textId="77777777" w:rsidR="00241417" w:rsidRPr="00200383" w:rsidRDefault="00241417" w:rsidP="003A71DE">
            <w:pPr>
              <w:pStyle w:val="TAC"/>
            </w:pPr>
            <w:r w:rsidRPr="00200383">
              <w:rPr>
                <w:lang w:eastAsia="zh-CN"/>
              </w:rPr>
              <w:t>1.5</w:t>
            </w:r>
          </w:p>
        </w:tc>
      </w:tr>
      <w:tr w:rsidR="00241417" w:rsidRPr="00200383" w14:paraId="2356F9C7" w14:textId="77777777" w:rsidTr="003A71DE">
        <w:trPr>
          <w:jc w:val="center"/>
        </w:trPr>
        <w:tc>
          <w:tcPr>
            <w:tcW w:w="992" w:type="dxa"/>
            <w:vMerge/>
            <w:vAlign w:val="center"/>
          </w:tcPr>
          <w:p w14:paraId="44FBAA61" w14:textId="77777777" w:rsidR="00241417" w:rsidRPr="00200383" w:rsidRDefault="00241417" w:rsidP="003A71DE">
            <w:pPr>
              <w:pStyle w:val="TAC"/>
            </w:pPr>
          </w:p>
        </w:tc>
        <w:tc>
          <w:tcPr>
            <w:tcW w:w="993" w:type="dxa"/>
            <w:vMerge/>
            <w:vAlign w:val="center"/>
          </w:tcPr>
          <w:p w14:paraId="05C4229C" w14:textId="77777777" w:rsidR="00241417" w:rsidRPr="00200383" w:rsidRDefault="00241417" w:rsidP="003A71DE">
            <w:pPr>
              <w:pStyle w:val="TAC"/>
            </w:pPr>
          </w:p>
        </w:tc>
        <w:tc>
          <w:tcPr>
            <w:tcW w:w="992" w:type="dxa"/>
            <w:tcBorders>
              <w:top w:val="single" w:sz="4" w:space="0" w:color="auto"/>
              <w:bottom w:val="single" w:sz="4" w:space="0" w:color="auto"/>
            </w:tcBorders>
            <w:vAlign w:val="center"/>
          </w:tcPr>
          <w:p w14:paraId="50706634" w14:textId="77777777" w:rsidR="00241417" w:rsidRPr="00200383" w:rsidRDefault="00241417" w:rsidP="003A71DE">
            <w:pPr>
              <w:pStyle w:val="TAC"/>
            </w:pPr>
            <w:r w:rsidRPr="00200383">
              <w:rPr>
                <w:lang w:eastAsia="zh-CN"/>
              </w:rPr>
              <w:t>4</w:t>
            </w:r>
          </w:p>
        </w:tc>
        <w:tc>
          <w:tcPr>
            <w:tcW w:w="850" w:type="dxa"/>
            <w:tcBorders>
              <w:top w:val="single" w:sz="4" w:space="0" w:color="auto"/>
              <w:bottom w:val="single" w:sz="4" w:space="0" w:color="auto"/>
            </w:tcBorders>
            <w:vAlign w:val="center"/>
          </w:tcPr>
          <w:p w14:paraId="030DC730" w14:textId="77777777" w:rsidR="00241417" w:rsidRPr="00200383" w:rsidRDefault="00241417" w:rsidP="003A71DE">
            <w:pPr>
              <w:pStyle w:val="TAC"/>
            </w:pPr>
            <w:r w:rsidRPr="00200383">
              <w:t>Normal</w:t>
            </w:r>
          </w:p>
        </w:tc>
        <w:tc>
          <w:tcPr>
            <w:tcW w:w="1560" w:type="dxa"/>
            <w:tcBorders>
              <w:top w:val="single" w:sz="4" w:space="0" w:color="auto"/>
              <w:bottom w:val="single" w:sz="4" w:space="0" w:color="auto"/>
            </w:tcBorders>
            <w:vAlign w:val="center"/>
          </w:tcPr>
          <w:p w14:paraId="429F3E4D"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top w:val="single" w:sz="4" w:space="0" w:color="auto"/>
              <w:bottom w:val="single" w:sz="4" w:space="0" w:color="auto"/>
            </w:tcBorders>
            <w:vAlign w:val="center"/>
          </w:tcPr>
          <w:p w14:paraId="7225DCD9" w14:textId="77777777" w:rsidR="00241417" w:rsidRPr="00200383" w:rsidRDefault="00241417" w:rsidP="003A71DE">
            <w:pPr>
              <w:pStyle w:val="TAC"/>
            </w:pPr>
            <w:r w:rsidRPr="00200383">
              <w:rPr>
                <w:lang w:eastAsia="zh-CN"/>
              </w:rPr>
              <w:t>No additional DM-RS</w:t>
            </w:r>
          </w:p>
        </w:tc>
        <w:tc>
          <w:tcPr>
            <w:tcW w:w="851" w:type="dxa"/>
            <w:tcBorders>
              <w:top w:val="single" w:sz="4" w:space="0" w:color="auto"/>
              <w:bottom w:val="single" w:sz="4" w:space="0" w:color="auto"/>
            </w:tcBorders>
            <w:vAlign w:val="center"/>
          </w:tcPr>
          <w:p w14:paraId="31966F9D" w14:textId="77777777" w:rsidR="00241417" w:rsidRPr="00200383" w:rsidRDefault="00241417" w:rsidP="003A71DE">
            <w:pPr>
              <w:pStyle w:val="TAC"/>
            </w:pPr>
            <w:r w:rsidRPr="00200383">
              <w:rPr>
                <w:lang w:eastAsia="zh-CN"/>
              </w:rPr>
              <w:t>-2.9</w:t>
            </w:r>
          </w:p>
        </w:tc>
        <w:tc>
          <w:tcPr>
            <w:tcW w:w="850" w:type="dxa"/>
            <w:tcBorders>
              <w:top w:val="single" w:sz="4" w:space="0" w:color="auto"/>
              <w:bottom w:val="single" w:sz="4" w:space="0" w:color="auto"/>
            </w:tcBorders>
            <w:vAlign w:val="center"/>
          </w:tcPr>
          <w:p w14:paraId="73449A65" w14:textId="77777777" w:rsidR="00241417" w:rsidRPr="00200383" w:rsidRDefault="00241417" w:rsidP="003A71DE">
            <w:pPr>
              <w:pStyle w:val="TAC"/>
            </w:pPr>
            <w:r w:rsidRPr="00200383">
              <w:rPr>
                <w:lang w:eastAsia="zh-CN"/>
              </w:rPr>
              <w:t>-3.0</w:t>
            </w:r>
          </w:p>
        </w:tc>
        <w:tc>
          <w:tcPr>
            <w:tcW w:w="992" w:type="dxa"/>
            <w:tcBorders>
              <w:top w:val="single" w:sz="4" w:space="0" w:color="auto"/>
              <w:bottom w:val="single" w:sz="4" w:space="0" w:color="auto"/>
            </w:tcBorders>
            <w:vAlign w:val="center"/>
          </w:tcPr>
          <w:p w14:paraId="29E41605" w14:textId="77777777" w:rsidR="00241417" w:rsidRPr="00200383" w:rsidRDefault="00241417" w:rsidP="003A71DE">
            <w:pPr>
              <w:pStyle w:val="TAC"/>
            </w:pPr>
            <w:r w:rsidRPr="00200383">
              <w:rPr>
                <w:lang w:eastAsia="zh-CN"/>
              </w:rPr>
              <w:t>-2.4</w:t>
            </w:r>
          </w:p>
        </w:tc>
        <w:tc>
          <w:tcPr>
            <w:tcW w:w="851" w:type="dxa"/>
            <w:tcBorders>
              <w:top w:val="single" w:sz="4" w:space="0" w:color="auto"/>
              <w:bottom w:val="single" w:sz="4" w:space="0" w:color="auto"/>
            </w:tcBorders>
            <w:vAlign w:val="center"/>
          </w:tcPr>
          <w:p w14:paraId="2E2D8513" w14:textId="77777777" w:rsidR="00241417" w:rsidRPr="00200383" w:rsidRDefault="00241417" w:rsidP="003A71DE">
            <w:pPr>
              <w:pStyle w:val="TAC"/>
            </w:pPr>
            <w:r w:rsidRPr="00200383">
              <w:rPr>
                <w:lang w:eastAsia="zh-CN"/>
              </w:rPr>
              <w:t>-3.0</w:t>
            </w:r>
          </w:p>
        </w:tc>
      </w:tr>
      <w:tr w:rsidR="00241417" w:rsidRPr="00200383" w14:paraId="2F19189E" w14:textId="77777777" w:rsidTr="003A71DE">
        <w:trPr>
          <w:jc w:val="center"/>
        </w:trPr>
        <w:tc>
          <w:tcPr>
            <w:tcW w:w="992" w:type="dxa"/>
            <w:vMerge/>
            <w:tcBorders>
              <w:bottom w:val="single" w:sz="4" w:space="0" w:color="auto"/>
            </w:tcBorders>
            <w:vAlign w:val="center"/>
          </w:tcPr>
          <w:p w14:paraId="5AB912E5" w14:textId="77777777" w:rsidR="00241417" w:rsidRPr="00200383" w:rsidRDefault="00241417" w:rsidP="003A71DE">
            <w:pPr>
              <w:pStyle w:val="TAC"/>
            </w:pPr>
          </w:p>
        </w:tc>
        <w:tc>
          <w:tcPr>
            <w:tcW w:w="993" w:type="dxa"/>
            <w:vMerge/>
            <w:tcBorders>
              <w:bottom w:val="single" w:sz="4" w:space="0" w:color="auto"/>
            </w:tcBorders>
            <w:vAlign w:val="center"/>
          </w:tcPr>
          <w:p w14:paraId="0916BF99" w14:textId="77777777" w:rsidR="00241417" w:rsidRPr="00200383" w:rsidRDefault="00241417" w:rsidP="003A71DE">
            <w:pPr>
              <w:pStyle w:val="TAC"/>
            </w:pPr>
          </w:p>
        </w:tc>
        <w:tc>
          <w:tcPr>
            <w:tcW w:w="992" w:type="dxa"/>
            <w:tcBorders>
              <w:bottom w:val="single" w:sz="4" w:space="0" w:color="auto"/>
            </w:tcBorders>
            <w:vAlign w:val="center"/>
          </w:tcPr>
          <w:p w14:paraId="48C11358" w14:textId="77777777" w:rsidR="00241417" w:rsidRPr="00200383" w:rsidRDefault="00241417" w:rsidP="003A71DE">
            <w:pPr>
              <w:pStyle w:val="TAC"/>
            </w:pPr>
            <w:r w:rsidRPr="00200383">
              <w:rPr>
                <w:lang w:eastAsia="zh-CN"/>
              </w:rPr>
              <w:t>8</w:t>
            </w:r>
          </w:p>
        </w:tc>
        <w:tc>
          <w:tcPr>
            <w:tcW w:w="850" w:type="dxa"/>
            <w:tcBorders>
              <w:bottom w:val="single" w:sz="4" w:space="0" w:color="auto"/>
            </w:tcBorders>
            <w:vAlign w:val="center"/>
          </w:tcPr>
          <w:p w14:paraId="320FEABD" w14:textId="77777777" w:rsidR="00241417" w:rsidRPr="00200383" w:rsidRDefault="00241417" w:rsidP="003A71DE">
            <w:pPr>
              <w:pStyle w:val="TAC"/>
            </w:pPr>
            <w:r w:rsidRPr="00200383">
              <w:t>Normal</w:t>
            </w:r>
          </w:p>
        </w:tc>
        <w:tc>
          <w:tcPr>
            <w:tcW w:w="1560" w:type="dxa"/>
            <w:tcBorders>
              <w:bottom w:val="single" w:sz="4" w:space="0" w:color="auto"/>
            </w:tcBorders>
            <w:vAlign w:val="center"/>
          </w:tcPr>
          <w:p w14:paraId="27AD3159" w14:textId="77777777" w:rsidR="00241417" w:rsidRPr="00200383" w:rsidRDefault="00241417" w:rsidP="003A71DE">
            <w:pPr>
              <w:pStyle w:val="TAC"/>
            </w:pPr>
            <w:r w:rsidRPr="00200383">
              <w:t>TDLC300-100</w:t>
            </w:r>
            <w:r w:rsidRPr="00200383" w:rsidDel="002E550C">
              <w:t xml:space="preserve"> </w:t>
            </w:r>
            <w:r w:rsidRPr="00200383">
              <w:t>Low</w:t>
            </w:r>
          </w:p>
        </w:tc>
        <w:tc>
          <w:tcPr>
            <w:tcW w:w="1417" w:type="dxa"/>
            <w:tcBorders>
              <w:bottom w:val="single" w:sz="4" w:space="0" w:color="auto"/>
            </w:tcBorders>
            <w:vAlign w:val="center"/>
          </w:tcPr>
          <w:p w14:paraId="3A4AF142" w14:textId="77777777" w:rsidR="00241417" w:rsidRPr="00200383" w:rsidRDefault="00241417" w:rsidP="003A71DE">
            <w:pPr>
              <w:pStyle w:val="TAC"/>
            </w:pPr>
            <w:r w:rsidRPr="00200383">
              <w:rPr>
                <w:lang w:eastAsia="zh-CN"/>
              </w:rPr>
              <w:t>No additional DM-RS</w:t>
            </w:r>
          </w:p>
        </w:tc>
        <w:tc>
          <w:tcPr>
            <w:tcW w:w="851" w:type="dxa"/>
            <w:tcBorders>
              <w:bottom w:val="single" w:sz="4" w:space="0" w:color="auto"/>
            </w:tcBorders>
            <w:vAlign w:val="center"/>
          </w:tcPr>
          <w:p w14:paraId="68164738" w14:textId="77777777" w:rsidR="00241417" w:rsidRPr="00200383" w:rsidRDefault="00241417" w:rsidP="003A71DE">
            <w:pPr>
              <w:pStyle w:val="TAC"/>
            </w:pPr>
            <w:r w:rsidRPr="00200383">
              <w:rPr>
                <w:lang w:eastAsia="zh-CN"/>
              </w:rPr>
              <w:t>-6.4</w:t>
            </w:r>
          </w:p>
        </w:tc>
        <w:tc>
          <w:tcPr>
            <w:tcW w:w="850" w:type="dxa"/>
            <w:tcBorders>
              <w:bottom w:val="single" w:sz="4" w:space="0" w:color="auto"/>
            </w:tcBorders>
            <w:vAlign w:val="center"/>
          </w:tcPr>
          <w:p w14:paraId="39B70BCE" w14:textId="77777777" w:rsidR="00241417" w:rsidRPr="00200383" w:rsidRDefault="00241417" w:rsidP="003A71DE">
            <w:pPr>
              <w:pStyle w:val="TAC"/>
            </w:pPr>
            <w:r w:rsidRPr="00200383">
              <w:rPr>
                <w:lang w:eastAsia="zh-CN"/>
              </w:rPr>
              <w:t>-6.0</w:t>
            </w:r>
          </w:p>
        </w:tc>
        <w:tc>
          <w:tcPr>
            <w:tcW w:w="992" w:type="dxa"/>
            <w:tcBorders>
              <w:bottom w:val="single" w:sz="4" w:space="0" w:color="auto"/>
            </w:tcBorders>
            <w:vAlign w:val="center"/>
          </w:tcPr>
          <w:p w14:paraId="3E4CBD38" w14:textId="77777777" w:rsidR="00241417" w:rsidRPr="00200383" w:rsidRDefault="00241417" w:rsidP="003A71DE">
            <w:pPr>
              <w:pStyle w:val="TAC"/>
            </w:pPr>
            <w:r w:rsidRPr="00200383">
              <w:rPr>
                <w:lang w:eastAsia="zh-CN"/>
              </w:rPr>
              <w:t>-6.4</w:t>
            </w:r>
          </w:p>
        </w:tc>
        <w:tc>
          <w:tcPr>
            <w:tcW w:w="851" w:type="dxa"/>
            <w:tcBorders>
              <w:bottom w:val="single" w:sz="4" w:space="0" w:color="auto"/>
            </w:tcBorders>
            <w:vAlign w:val="center"/>
          </w:tcPr>
          <w:p w14:paraId="2103EFF4" w14:textId="77777777" w:rsidR="00241417" w:rsidRPr="00200383" w:rsidRDefault="00241417" w:rsidP="003A71DE">
            <w:pPr>
              <w:pStyle w:val="TAC"/>
            </w:pPr>
            <w:r w:rsidRPr="00200383">
              <w:rPr>
                <w:lang w:eastAsia="zh-CN"/>
              </w:rPr>
              <w:t>-6.2</w:t>
            </w:r>
          </w:p>
        </w:tc>
      </w:tr>
    </w:tbl>
    <w:p w14:paraId="70D228FB" w14:textId="77777777" w:rsidR="00241417" w:rsidRDefault="00241417" w:rsidP="00241417"/>
    <w:p w14:paraId="497B1F3E" w14:textId="77777777" w:rsidR="00241417" w:rsidRDefault="00241417" w:rsidP="00241417">
      <w:pPr>
        <w:pStyle w:val="Heading4"/>
        <w:rPr>
          <w:rFonts w:eastAsia="Malgun Gothic"/>
        </w:rPr>
      </w:pPr>
      <w:bookmarkStart w:id="5018" w:name="_Toc74583267"/>
      <w:bookmarkStart w:id="5019" w:name="_Toc76542080"/>
      <w:bookmarkStart w:id="5020" w:name="_Toc82450062"/>
      <w:bookmarkStart w:id="5021" w:name="_Toc82450710"/>
      <w:bookmarkStart w:id="5022" w:name="_Toc89949099"/>
      <w:bookmarkStart w:id="5023" w:name="_Toc98755488"/>
      <w:bookmarkStart w:id="5024" w:name="_Toc98763079"/>
      <w:bookmarkStart w:id="5025" w:name="_Toc106184008"/>
      <w:bookmarkStart w:id="5026" w:name="_Toc130402030"/>
      <w:bookmarkStart w:id="5027" w:name="_Toc137531952"/>
      <w:bookmarkStart w:id="5028" w:name="_Toc138852453"/>
      <w:bookmarkStart w:id="5029" w:name="_Toc145529519"/>
      <w:bookmarkStart w:id="5030" w:name="_Toc155325479"/>
      <w:bookmarkStart w:id="5031" w:name="_Toc161655345"/>
      <w:bookmarkStart w:id="5032" w:name="_Toc169620679"/>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6</w:t>
      </w:r>
      <w:r w:rsidRPr="00B454A0">
        <w:rPr>
          <w:rFonts w:eastAsia="Malgun Gothic"/>
        </w:rPr>
        <w:tab/>
      </w:r>
      <w:r>
        <w:rPr>
          <w:rFonts w:eastAsia="Malgun Gothic"/>
        </w:rPr>
        <w:t>Performance requirements for PUCCH format 4</w:t>
      </w:r>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p>
    <w:p w14:paraId="136A6352" w14:textId="77777777" w:rsidR="00241417" w:rsidRDefault="00241417" w:rsidP="00241417">
      <w:pPr>
        <w:pStyle w:val="Heading5"/>
      </w:pPr>
      <w:bookmarkStart w:id="5033" w:name="_Toc74583268"/>
      <w:bookmarkStart w:id="5034" w:name="_Toc76542081"/>
      <w:bookmarkStart w:id="5035" w:name="_Toc82450063"/>
      <w:bookmarkStart w:id="5036" w:name="_Toc82450711"/>
      <w:bookmarkStart w:id="5037" w:name="_Toc89949100"/>
      <w:bookmarkStart w:id="5038" w:name="_Toc98755489"/>
      <w:bookmarkStart w:id="5039" w:name="_Toc98763080"/>
      <w:bookmarkStart w:id="5040" w:name="_Toc106184009"/>
      <w:bookmarkStart w:id="5041" w:name="_Toc130402031"/>
      <w:bookmarkStart w:id="5042" w:name="_Toc137531953"/>
      <w:bookmarkStart w:id="5043" w:name="_Toc138852454"/>
      <w:bookmarkStart w:id="5044" w:name="_Toc145529520"/>
      <w:bookmarkStart w:id="5045" w:name="_Toc155325480"/>
      <w:bookmarkStart w:id="5046" w:name="_Toc161655346"/>
      <w:bookmarkStart w:id="5047" w:name="_Toc169620680"/>
      <w:r>
        <w:t>8</w:t>
      </w:r>
      <w:r w:rsidRPr="00EE4A40">
        <w:t>.</w:t>
      </w:r>
      <w:r>
        <w:t>1</w:t>
      </w:r>
      <w:r w:rsidRPr="00EE4A40">
        <w:t>.</w:t>
      </w:r>
      <w:r>
        <w:t>3</w:t>
      </w:r>
      <w:r w:rsidRPr="00EE4A40">
        <w:t>.</w:t>
      </w:r>
      <w:r>
        <w:t>6</w:t>
      </w:r>
      <w:r w:rsidRPr="00EE4A40">
        <w:t>.</w:t>
      </w:r>
      <w:r>
        <w:t>1</w:t>
      </w:r>
      <w:r>
        <w:tab/>
        <w:t>General</w:t>
      </w:r>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p>
    <w:p w14:paraId="7370F370" w14:textId="77777777" w:rsidR="00241417" w:rsidRPr="00C3259A" w:rsidRDefault="00241417" w:rsidP="00241417">
      <w:pPr>
        <w:rPr>
          <w:lang w:eastAsia="zh-CN"/>
        </w:rPr>
      </w:pPr>
      <w:r w:rsidRPr="00C3259A">
        <w:rPr>
          <w:lang w:eastAsia="zh-CN"/>
        </w:rPr>
        <w:t>The performance is measured by the required SNR at UCI block error probability not exceeding 1%.</w:t>
      </w:r>
    </w:p>
    <w:p w14:paraId="4F3807CC" w14:textId="77777777" w:rsidR="00241417" w:rsidRPr="00C3259A" w:rsidRDefault="00241417" w:rsidP="00241417">
      <w:pPr>
        <w:rPr>
          <w:lang w:eastAsia="zh-CN"/>
        </w:rPr>
      </w:pPr>
      <w:r w:rsidRPr="00C3259A">
        <w:rPr>
          <w:lang w:eastAsia="zh-CN"/>
        </w:rPr>
        <w:t xml:space="preserve">The UCI block error probability is defined as the conditional probability of incorrectly decoding the UCI information when the UCI information is sent. </w:t>
      </w:r>
      <w:r w:rsidRPr="00C3259A">
        <w:rPr>
          <w:rFonts w:eastAsia="DengXian"/>
          <w:lang w:eastAsia="zh-CN"/>
        </w:rPr>
        <w:t>The UCI information does not contain CSI part 2</w:t>
      </w:r>
      <w:r w:rsidRPr="00C3259A">
        <w:rPr>
          <w:lang w:eastAsia="zh-CN"/>
        </w:rPr>
        <w:t xml:space="preserve">. </w:t>
      </w:r>
    </w:p>
    <w:p w14:paraId="338FFD8B" w14:textId="233F7C8E" w:rsidR="00241417" w:rsidRPr="006C7AF4" w:rsidRDefault="00241417" w:rsidP="00241417">
      <w:pPr>
        <w:rPr>
          <w:lang w:val="en-US" w:eastAsia="zh-CN"/>
        </w:rPr>
      </w:pPr>
      <w:r w:rsidRPr="006C7AF4">
        <w:rPr>
          <w:lang w:val="en-US" w:eastAsia="zh-CN"/>
        </w:rPr>
        <w:t>[The transient period as specified in TS 38.101-1</w:t>
      </w:r>
      <w:r w:rsidR="00ED70DB">
        <w:rPr>
          <w:lang w:val="en-US" w:eastAsia="zh-CN"/>
        </w:rPr>
        <w:t xml:space="preserve"> </w:t>
      </w:r>
      <w:r w:rsidRPr="006C7AF4">
        <w:rPr>
          <w:lang w:val="en-US" w:eastAsia="zh-CN"/>
        </w:rPr>
        <w:t xml:space="preserve">[3] clause </w:t>
      </w:r>
      <w:r w:rsidRPr="006C7AF4">
        <w:rPr>
          <w:lang w:val="en-US"/>
        </w:rPr>
        <w:t xml:space="preserve">6.3.3.1 </w:t>
      </w:r>
      <w:r w:rsidRPr="006C7AF4">
        <w:rPr>
          <w:lang w:val="en-US" w:eastAsia="zh-CN"/>
        </w:rPr>
        <w:t>is not taken into account for performance requirement testing, where the RB hopping is symmetric to the centre, i.e. intra-slot frequency hopping is enabled.]</w:t>
      </w:r>
    </w:p>
    <w:p w14:paraId="35FE8E92" w14:textId="77777777" w:rsidR="00241417" w:rsidRPr="00C3259A" w:rsidRDefault="00241417" w:rsidP="00241417">
      <w:pPr>
        <w:pStyle w:val="TH"/>
      </w:pPr>
      <w:r w:rsidRPr="00C3259A">
        <w:t>Table 8.</w:t>
      </w:r>
      <w:r>
        <w:t>1.</w:t>
      </w:r>
      <w:r w:rsidRPr="00C3259A">
        <w:t>3.6.1-1: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5"/>
        <w:gridCol w:w="2552"/>
      </w:tblGrid>
      <w:tr w:rsidR="00241417" w:rsidRPr="00C3259A" w14:paraId="0C62B890" w14:textId="77777777" w:rsidTr="003A71DE">
        <w:trPr>
          <w:cantSplit/>
          <w:jc w:val="center"/>
        </w:trPr>
        <w:tc>
          <w:tcPr>
            <w:tcW w:w="2925" w:type="dxa"/>
            <w:vAlign w:val="center"/>
          </w:tcPr>
          <w:p w14:paraId="01B03F0D" w14:textId="77777777" w:rsidR="00241417" w:rsidRPr="00C3259A" w:rsidRDefault="00241417" w:rsidP="003A71DE">
            <w:pPr>
              <w:pStyle w:val="TAH"/>
            </w:pPr>
            <w:r w:rsidRPr="00C3259A">
              <w:t>Parameter</w:t>
            </w:r>
          </w:p>
        </w:tc>
        <w:tc>
          <w:tcPr>
            <w:tcW w:w="2552" w:type="dxa"/>
            <w:vAlign w:val="center"/>
          </w:tcPr>
          <w:p w14:paraId="616F7830" w14:textId="77777777" w:rsidR="00241417" w:rsidRPr="00C3259A" w:rsidRDefault="00241417" w:rsidP="003A71DE">
            <w:pPr>
              <w:pStyle w:val="TAH"/>
            </w:pPr>
            <w:r w:rsidRPr="00C3259A">
              <w:t>Value</w:t>
            </w:r>
          </w:p>
        </w:tc>
      </w:tr>
      <w:tr w:rsidR="00241417" w:rsidRPr="00C3259A" w14:paraId="7248DA01" w14:textId="77777777" w:rsidTr="003A71DE">
        <w:trPr>
          <w:cantSplit/>
          <w:jc w:val="center"/>
        </w:trPr>
        <w:tc>
          <w:tcPr>
            <w:tcW w:w="2925" w:type="dxa"/>
            <w:vAlign w:val="center"/>
          </w:tcPr>
          <w:p w14:paraId="424F1EBD" w14:textId="77777777" w:rsidR="00241417" w:rsidRPr="00C3259A" w:rsidRDefault="00241417" w:rsidP="003A71DE">
            <w:pPr>
              <w:pStyle w:val="TAL"/>
              <w:rPr>
                <w:lang w:eastAsia="zh-CN"/>
              </w:rPr>
            </w:pPr>
            <w:r>
              <w:rPr>
                <w:lang w:eastAsia="zh-CN"/>
              </w:rPr>
              <w:t>Cyclic Prefix</w:t>
            </w:r>
          </w:p>
        </w:tc>
        <w:tc>
          <w:tcPr>
            <w:tcW w:w="2552" w:type="dxa"/>
            <w:vAlign w:val="center"/>
          </w:tcPr>
          <w:p w14:paraId="705B1BDD" w14:textId="77777777" w:rsidR="00241417" w:rsidRPr="00C3259A" w:rsidRDefault="00241417" w:rsidP="003A71DE">
            <w:pPr>
              <w:pStyle w:val="TAC"/>
              <w:rPr>
                <w:lang w:eastAsia="zh-CN"/>
              </w:rPr>
            </w:pPr>
            <w:r>
              <w:rPr>
                <w:lang w:eastAsia="zh-CN"/>
              </w:rPr>
              <w:t>Normal</w:t>
            </w:r>
          </w:p>
        </w:tc>
      </w:tr>
      <w:tr w:rsidR="00241417" w:rsidRPr="00C3259A" w14:paraId="39F25C29" w14:textId="77777777" w:rsidTr="003A71DE">
        <w:trPr>
          <w:cantSplit/>
          <w:jc w:val="center"/>
        </w:trPr>
        <w:tc>
          <w:tcPr>
            <w:tcW w:w="2925" w:type="dxa"/>
            <w:vAlign w:val="center"/>
          </w:tcPr>
          <w:p w14:paraId="6FE047C7" w14:textId="77777777" w:rsidR="00241417" w:rsidRPr="00C3259A" w:rsidRDefault="00241417" w:rsidP="003A71DE">
            <w:pPr>
              <w:pStyle w:val="TAL"/>
              <w:rPr>
                <w:lang w:eastAsia="zh-CN"/>
              </w:rPr>
            </w:pPr>
            <w:r w:rsidRPr="00C3259A">
              <w:rPr>
                <w:lang w:eastAsia="zh-CN"/>
              </w:rPr>
              <w:t>Modulation order</w:t>
            </w:r>
          </w:p>
        </w:tc>
        <w:tc>
          <w:tcPr>
            <w:tcW w:w="2552" w:type="dxa"/>
            <w:vAlign w:val="center"/>
          </w:tcPr>
          <w:p w14:paraId="0A2EA165" w14:textId="77777777" w:rsidR="00241417" w:rsidRPr="00C3259A" w:rsidRDefault="00241417" w:rsidP="003A71DE">
            <w:pPr>
              <w:pStyle w:val="TAC"/>
              <w:rPr>
                <w:lang w:eastAsia="zh-CN"/>
              </w:rPr>
            </w:pPr>
            <w:r w:rsidRPr="00C3259A">
              <w:rPr>
                <w:lang w:eastAsia="zh-CN"/>
              </w:rPr>
              <w:t>QPSK</w:t>
            </w:r>
          </w:p>
        </w:tc>
      </w:tr>
      <w:tr w:rsidR="00241417" w:rsidRPr="00C3259A" w14:paraId="65190BC5" w14:textId="77777777" w:rsidTr="003A71DE">
        <w:trPr>
          <w:cantSplit/>
          <w:jc w:val="center"/>
        </w:trPr>
        <w:tc>
          <w:tcPr>
            <w:tcW w:w="2925" w:type="dxa"/>
            <w:vAlign w:val="center"/>
          </w:tcPr>
          <w:p w14:paraId="21C65AC7" w14:textId="77777777" w:rsidR="00241417" w:rsidRPr="00C3259A" w:rsidRDefault="00241417" w:rsidP="003A71DE">
            <w:pPr>
              <w:pStyle w:val="TAL"/>
              <w:rPr>
                <w:rFonts w:eastAsia="?? ??" w:cs="Arial"/>
              </w:rPr>
            </w:pPr>
            <w:r w:rsidRPr="00C3259A">
              <w:t>First PRB prior to frequency hopping</w:t>
            </w:r>
          </w:p>
        </w:tc>
        <w:tc>
          <w:tcPr>
            <w:tcW w:w="2552" w:type="dxa"/>
            <w:vAlign w:val="center"/>
          </w:tcPr>
          <w:p w14:paraId="51953B84" w14:textId="77777777" w:rsidR="00241417" w:rsidRPr="00C3259A" w:rsidRDefault="00241417" w:rsidP="003A71DE">
            <w:pPr>
              <w:pStyle w:val="TAC"/>
            </w:pPr>
            <w:r w:rsidRPr="00C3259A">
              <w:t>0</w:t>
            </w:r>
          </w:p>
        </w:tc>
      </w:tr>
      <w:tr w:rsidR="00241417" w:rsidRPr="00C3259A" w14:paraId="632129FA" w14:textId="77777777" w:rsidTr="003A71DE">
        <w:trPr>
          <w:cantSplit/>
          <w:jc w:val="center"/>
        </w:trPr>
        <w:tc>
          <w:tcPr>
            <w:tcW w:w="2925" w:type="dxa"/>
            <w:vAlign w:val="center"/>
          </w:tcPr>
          <w:p w14:paraId="0CE57616" w14:textId="77777777" w:rsidR="00241417" w:rsidRPr="00C3259A" w:rsidRDefault="00241417" w:rsidP="003A71DE">
            <w:pPr>
              <w:pStyle w:val="TAL"/>
            </w:pPr>
            <w:r w:rsidRPr="00C3259A">
              <w:rPr>
                <w:lang w:eastAsia="zh-CN"/>
              </w:rPr>
              <w:t>Number of PRBs</w:t>
            </w:r>
          </w:p>
        </w:tc>
        <w:tc>
          <w:tcPr>
            <w:tcW w:w="2552" w:type="dxa"/>
            <w:vAlign w:val="center"/>
          </w:tcPr>
          <w:p w14:paraId="59EFE496" w14:textId="77777777" w:rsidR="00241417" w:rsidRPr="00C3259A" w:rsidRDefault="00241417" w:rsidP="003A71DE">
            <w:pPr>
              <w:pStyle w:val="TAC"/>
              <w:rPr>
                <w:rFonts w:eastAsia="?? ??"/>
              </w:rPr>
            </w:pPr>
            <w:r w:rsidRPr="00C3259A">
              <w:rPr>
                <w:lang w:eastAsia="zh-CN"/>
              </w:rPr>
              <w:t>1</w:t>
            </w:r>
          </w:p>
        </w:tc>
      </w:tr>
      <w:tr w:rsidR="00241417" w:rsidRPr="00C3259A" w14:paraId="2FF351B9" w14:textId="77777777" w:rsidTr="003A71DE">
        <w:trPr>
          <w:cantSplit/>
          <w:jc w:val="center"/>
        </w:trPr>
        <w:tc>
          <w:tcPr>
            <w:tcW w:w="2925" w:type="dxa"/>
            <w:vAlign w:val="center"/>
          </w:tcPr>
          <w:p w14:paraId="0A5453B6" w14:textId="77777777" w:rsidR="00241417" w:rsidRPr="00C3259A" w:rsidRDefault="00241417" w:rsidP="003A71DE">
            <w:pPr>
              <w:pStyle w:val="TAL"/>
              <w:rPr>
                <w:rFonts w:eastAsia="?? ??" w:cs="Arial"/>
              </w:rPr>
            </w:pPr>
            <w:r w:rsidRPr="00C3259A">
              <w:t>Intra-slot frequency hopping</w:t>
            </w:r>
          </w:p>
        </w:tc>
        <w:tc>
          <w:tcPr>
            <w:tcW w:w="2552" w:type="dxa"/>
            <w:vAlign w:val="center"/>
          </w:tcPr>
          <w:p w14:paraId="601C1234" w14:textId="77777777" w:rsidR="00241417" w:rsidRPr="00C3259A" w:rsidRDefault="00241417" w:rsidP="003A71DE">
            <w:pPr>
              <w:pStyle w:val="TAC"/>
            </w:pPr>
            <w:r w:rsidRPr="00C3259A">
              <w:t>enabled</w:t>
            </w:r>
          </w:p>
        </w:tc>
      </w:tr>
      <w:tr w:rsidR="00241417" w:rsidRPr="00436CEF" w14:paraId="0EC68BF3" w14:textId="77777777" w:rsidTr="003A71DE">
        <w:trPr>
          <w:cantSplit/>
          <w:jc w:val="center"/>
        </w:trPr>
        <w:tc>
          <w:tcPr>
            <w:tcW w:w="2925" w:type="dxa"/>
            <w:vAlign w:val="center"/>
          </w:tcPr>
          <w:p w14:paraId="2492F136" w14:textId="77777777" w:rsidR="00241417" w:rsidRPr="00C3259A" w:rsidRDefault="00241417" w:rsidP="003A71DE">
            <w:pPr>
              <w:pStyle w:val="TAL"/>
              <w:rPr>
                <w:rFonts w:eastAsia="?? ??" w:cs="Arial"/>
              </w:rPr>
            </w:pPr>
            <w:r w:rsidRPr="00C3259A">
              <w:t>First PRB after frequency hopping</w:t>
            </w:r>
          </w:p>
        </w:tc>
        <w:tc>
          <w:tcPr>
            <w:tcW w:w="2552" w:type="dxa"/>
            <w:vAlign w:val="center"/>
          </w:tcPr>
          <w:p w14:paraId="343C77A4" w14:textId="77777777" w:rsidR="00241417" w:rsidRPr="00C3259A" w:rsidRDefault="00241417" w:rsidP="003A71DE">
            <w:pPr>
              <w:pStyle w:val="TAC"/>
            </w:pPr>
            <w:r w:rsidRPr="00C3259A">
              <w:t>The largest PRB index – (Number of PRBs – 1)</w:t>
            </w:r>
          </w:p>
        </w:tc>
      </w:tr>
      <w:tr w:rsidR="00241417" w:rsidRPr="00C3259A" w14:paraId="428C10B7" w14:textId="77777777" w:rsidTr="003A71DE">
        <w:trPr>
          <w:cantSplit/>
          <w:jc w:val="center"/>
        </w:trPr>
        <w:tc>
          <w:tcPr>
            <w:tcW w:w="2925" w:type="dxa"/>
            <w:vAlign w:val="center"/>
          </w:tcPr>
          <w:p w14:paraId="71F393AF" w14:textId="77777777" w:rsidR="00241417" w:rsidRPr="00C3259A" w:rsidRDefault="00241417" w:rsidP="003A71DE">
            <w:pPr>
              <w:pStyle w:val="TAL"/>
            </w:pPr>
            <w:r w:rsidRPr="00C3259A">
              <w:t>Group and sequence hopping</w:t>
            </w:r>
          </w:p>
        </w:tc>
        <w:tc>
          <w:tcPr>
            <w:tcW w:w="2552" w:type="dxa"/>
            <w:vAlign w:val="center"/>
          </w:tcPr>
          <w:p w14:paraId="2875996F" w14:textId="77777777" w:rsidR="00241417" w:rsidRPr="00C3259A" w:rsidRDefault="00241417" w:rsidP="003A71DE">
            <w:pPr>
              <w:pStyle w:val="TAC"/>
            </w:pPr>
            <w:r w:rsidRPr="00C3259A">
              <w:t>neither</w:t>
            </w:r>
          </w:p>
        </w:tc>
      </w:tr>
      <w:tr w:rsidR="00241417" w:rsidRPr="00C3259A" w14:paraId="1A268035" w14:textId="77777777" w:rsidTr="003A71DE">
        <w:trPr>
          <w:cantSplit/>
          <w:jc w:val="center"/>
        </w:trPr>
        <w:tc>
          <w:tcPr>
            <w:tcW w:w="2925" w:type="dxa"/>
            <w:vAlign w:val="center"/>
          </w:tcPr>
          <w:p w14:paraId="126A0AB5" w14:textId="77777777" w:rsidR="00241417" w:rsidRPr="00C3259A" w:rsidRDefault="00241417" w:rsidP="003A71DE">
            <w:pPr>
              <w:pStyle w:val="TAL"/>
            </w:pPr>
            <w:r w:rsidRPr="00C3259A">
              <w:t>Hopping ID</w:t>
            </w:r>
          </w:p>
        </w:tc>
        <w:tc>
          <w:tcPr>
            <w:tcW w:w="2552" w:type="dxa"/>
            <w:vAlign w:val="center"/>
          </w:tcPr>
          <w:p w14:paraId="09298D83" w14:textId="77777777" w:rsidR="00241417" w:rsidRPr="00C3259A" w:rsidRDefault="00241417" w:rsidP="003A71DE">
            <w:pPr>
              <w:pStyle w:val="TAC"/>
            </w:pPr>
            <w:r w:rsidRPr="00C3259A">
              <w:t>0</w:t>
            </w:r>
          </w:p>
        </w:tc>
      </w:tr>
      <w:tr w:rsidR="00241417" w:rsidRPr="00C3259A" w14:paraId="79C8546B" w14:textId="77777777" w:rsidTr="003A71DE">
        <w:trPr>
          <w:cantSplit/>
          <w:jc w:val="center"/>
        </w:trPr>
        <w:tc>
          <w:tcPr>
            <w:tcW w:w="2925" w:type="dxa"/>
            <w:vAlign w:val="center"/>
          </w:tcPr>
          <w:p w14:paraId="52112BC6" w14:textId="77777777" w:rsidR="00241417" w:rsidRPr="00C3259A" w:rsidRDefault="00241417" w:rsidP="003A71DE">
            <w:pPr>
              <w:pStyle w:val="TAL"/>
              <w:rPr>
                <w:rFonts w:eastAsia="?? ??" w:cs="Arial"/>
              </w:rPr>
            </w:pPr>
            <w:r w:rsidRPr="00C3259A">
              <w:t>Number of symbols</w:t>
            </w:r>
          </w:p>
        </w:tc>
        <w:tc>
          <w:tcPr>
            <w:tcW w:w="2552" w:type="dxa"/>
            <w:vAlign w:val="center"/>
          </w:tcPr>
          <w:p w14:paraId="77C91F72" w14:textId="77777777" w:rsidR="00241417" w:rsidRPr="00C3259A" w:rsidRDefault="00241417" w:rsidP="003A71DE">
            <w:pPr>
              <w:pStyle w:val="TAC"/>
            </w:pPr>
            <w:r w:rsidRPr="00C3259A">
              <w:t>14</w:t>
            </w:r>
          </w:p>
        </w:tc>
      </w:tr>
      <w:tr w:rsidR="00241417" w:rsidRPr="00C3259A" w14:paraId="64242517" w14:textId="77777777" w:rsidTr="003A71DE">
        <w:trPr>
          <w:cantSplit/>
          <w:jc w:val="center"/>
        </w:trPr>
        <w:tc>
          <w:tcPr>
            <w:tcW w:w="2925" w:type="dxa"/>
            <w:vAlign w:val="center"/>
          </w:tcPr>
          <w:p w14:paraId="155B7E64" w14:textId="77777777" w:rsidR="00241417" w:rsidRPr="00C3259A" w:rsidRDefault="00241417" w:rsidP="003A71DE">
            <w:pPr>
              <w:pStyle w:val="TAL"/>
            </w:pPr>
            <w:r w:rsidRPr="00C3259A">
              <w:t>The number of UCI information bits</w:t>
            </w:r>
          </w:p>
        </w:tc>
        <w:tc>
          <w:tcPr>
            <w:tcW w:w="2552" w:type="dxa"/>
            <w:vAlign w:val="center"/>
          </w:tcPr>
          <w:p w14:paraId="720C7CFF" w14:textId="77777777" w:rsidR="00241417" w:rsidRPr="00C3259A" w:rsidRDefault="00241417" w:rsidP="003A71DE">
            <w:pPr>
              <w:pStyle w:val="TAC"/>
            </w:pPr>
            <w:r w:rsidRPr="00C3259A">
              <w:t>22</w:t>
            </w:r>
          </w:p>
        </w:tc>
      </w:tr>
      <w:tr w:rsidR="00241417" w:rsidRPr="00C3259A" w14:paraId="0983F516" w14:textId="77777777" w:rsidTr="003A71DE">
        <w:trPr>
          <w:cantSplit/>
          <w:jc w:val="center"/>
        </w:trPr>
        <w:tc>
          <w:tcPr>
            <w:tcW w:w="2925" w:type="dxa"/>
            <w:vAlign w:val="center"/>
          </w:tcPr>
          <w:p w14:paraId="59AFD745" w14:textId="77777777" w:rsidR="00241417" w:rsidRPr="00C3259A" w:rsidRDefault="00241417" w:rsidP="003A71DE">
            <w:pPr>
              <w:pStyle w:val="TAL"/>
            </w:pPr>
            <w:r w:rsidRPr="00C3259A">
              <w:t>First symbol</w:t>
            </w:r>
          </w:p>
        </w:tc>
        <w:tc>
          <w:tcPr>
            <w:tcW w:w="2552" w:type="dxa"/>
            <w:vAlign w:val="center"/>
          </w:tcPr>
          <w:p w14:paraId="49E24BD5" w14:textId="77777777" w:rsidR="00241417" w:rsidRPr="00C3259A" w:rsidRDefault="00241417" w:rsidP="003A71DE">
            <w:pPr>
              <w:pStyle w:val="TAC"/>
            </w:pPr>
            <w:r w:rsidRPr="00C3259A">
              <w:t>0</w:t>
            </w:r>
          </w:p>
        </w:tc>
      </w:tr>
      <w:tr w:rsidR="00241417" w:rsidRPr="00C3259A" w14:paraId="28FDC7BD" w14:textId="77777777" w:rsidTr="003A71DE">
        <w:trPr>
          <w:cantSplit/>
          <w:jc w:val="center"/>
        </w:trPr>
        <w:tc>
          <w:tcPr>
            <w:tcW w:w="2925" w:type="dxa"/>
            <w:vAlign w:val="center"/>
          </w:tcPr>
          <w:p w14:paraId="265E0424" w14:textId="77777777" w:rsidR="00241417" w:rsidRPr="00C3259A" w:rsidRDefault="00241417" w:rsidP="003A71DE">
            <w:pPr>
              <w:pStyle w:val="TAL"/>
            </w:pPr>
            <w:r w:rsidRPr="00C3259A">
              <w:t>Length of the orthogonal cover code</w:t>
            </w:r>
          </w:p>
        </w:tc>
        <w:tc>
          <w:tcPr>
            <w:tcW w:w="2552" w:type="dxa"/>
            <w:vAlign w:val="center"/>
          </w:tcPr>
          <w:p w14:paraId="7FD1A6ED" w14:textId="77777777" w:rsidR="00241417" w:rsidRPr="00C3259A" w:rsidRDefault="00241417" w:rsidP="003A71DE">
            <w:pPr>
              <w:pStyle w:val="TAC"/>
            </w:pPr>
            <w:r w:rsidRPr="00C3259A">
              <w:t>n2</w:t>
            </w:r>
          </w:p>
        </w:tc>
      </w:tr>
      <w:tr w:rsidR="00241417" w:rsidRPr="00C3259A" w14:paraId="6C6A264B" w14:textId="77777777" w:rsidTr="003A71DE">
        <w:trPr>
          <w:cantSplit/>
          <w:jc w:val="center"/>
        </w:trPr>
        <w:tc>
          <w:tcPr>
            <w:tcW w:w="2925" w:type="dxa"/>
            <w:vAlign w:val="center"/>
          </w:tcPr>
          <w:p w14:paraId="2AE45808" w14:textId="77777777" w:rsidR="00241417" w:rsidRPr="00C3259A" w:rsidRDefault="00241417" w:rsidP="003A71DE">
            <w:pPr>
              <w:pStyle w:val="TAL"/>
            </w:pPr>
            <w:r w:rsidRPr="00C3259A">
              <w:t>Index of the orthogonal cover code</w:t>
            </w:r>
          </w:p>
        </w:tc>
        <w:tc>
          <w:tcPr>
            <w:tcW w:w="2552" w:type="dxa"/>
            <w:vAlign w:val="center"/>
          </w:tcPr>
          <w:p w14:paraId="1511F17E" w14:textId="77777777" w:rsidR="00241417" w:rsidRPr="00C3259A" w:rsidRDefault="00241417" w:rsidP="003A71DE">
            <w:pPr>
              <w:pStyle w:val="TAC"/>
            </w:pPr>
            <w:r w:rsidRPr="00C3259A">
              <w:t>n0</w:t>
            </w:r>
          </w:p>
        </w:tc>
      </w:tr>
    </w:tbl>
    <w:p w14:paraId="3F4BFBF0" w14:textId="77777777" w:rsidR="00241417" w:rsidRDefault="00241417" w:rsidP="00241417"/>
    <w:p w14:paraId="610D0738" w14:textId="77777777" w:rsidR="00241417" w:rsidRDefault="00241417" w:rsidP="00241417">
      <w:pPr>
        <w:pStyle w:val="Heading5"/>
      </w:pPr>
      <w:bookmarkStart w:id="5048" w:name="_Toc74583269"/>
      <w:bookmarkStart w:id="5049" w:name="_Toc76542082"/>
      <w:bookmarkStart w:id="5050" w:name="_Toc82450064"/>
      <w:bookmarkStart w:id="5051" w:name="_Toc82450712"/>
      <w:bookmarkStart w:id="5052" w:name="_Toc89949101"/>
      <w:bookmarkStart w:id="5053" w:name="_Toc98755490"/>
      <w:bookmarkStart w:id="5054" w:name="_Toc98763081"/>
      <w:bookmarkStart w:id="5055" w:name="_Toc106184010"/>
      <w:bookmarkStart w:id="5056" w:name="_Toc130402032"/>
      <w:bookmarkStart w:id="5057" w:name="_Toc137531954"/>
      <w:bookmarkStart w:id="5058" w:name="_Toc138852455"/>
      <w:bookmarkStart w:id="5059" w:name="_Toc145529521"/>
      <w:bookmarkStart w:id="5060" w:name="_Toc155325481"/>
      <w:bookmarkStart w:id="5061" w:name="_Toc161655347"/>
      <w:bookmarkStart w:id="5062" w:name="_Toc169620681"/>
      <w:r>
        <w:t>8</w:t>
      </w:r>
      <w:r w:rsidRPr="00EE4A40">
        <w:t>.</w:t>
      </w:r>
      <w:r>
        <w:t>1</w:t>
      </w:r>
      <w:r w:rsidRPr="00EE4A40">
        <w:t>.</w:t>
      </w:r>
      <w:r>
        <w:t>3</w:t>
      </w:r>
      <w:r w:rsidRPr="00EE4A40">
        <w:t>.</w:t>
      </w:r>
      <w:r>
        <w:t>6</w:t>
      </w:r>
      <w:r w:rsidRPr="00EE4A40">
        <w:t>.</w:t>
      </w:r>
      <w:r>
        <w:t>2</w:t>
      </w:r>
      <w:r>
        <w:tab/>
        <w:t>Minimum requirement</w:t>
      </w:r>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p>
    <w:p w14:paraId="4BDAD1CD" w14:textId="77777777" w:rsidR="00241417" w:rsidRPr="00F5405A" w:rsidRDefault="00241417" w:rsidP="00241417">
      <w:pPr>
        <w:rPr>
          <w:lang w:eastAsia="zh-CN"/>
        </w:rPr>
      </w:pPr>
      <w:r w:rsidRPr="00F5405A">
        <w:t>The UCI block error probability shall not exceed 1% at the SNR given in Table 8.</w:t>
      </w:r>
      <w:r>
        <w:t>2.</w:t>
      </w:r>
      <w:r w:rsidRPr="00F5405A">
        <w:t>3.</w:t>
      </w:r>
      <w:r w:rsidRPr="00F5405A">
        <w:rPr>
          <w:lang w:eastAsia="zh-CN"/>
        </w:rPr>
        <w:t>6.2</w:t>
      </w:r>
      <w:r w:rsidRPr="00F5405A">
        <w:t>-1 and Table 8.</w:t>
      </w:r>
      <w:r>
        <w:t>2.</w:t>
      </w:r>
      <w:r w:rsidRPr="00F5405A">
        <w:t>3.</w:t>
      </w:r>
      <w:r w:rsidRPr="00F5405A">
        <w:rPr>
          <w:lang w:eastAsia="zh-CN"/>
        </w:rPr>
        <w:t>6.2</w:t>
      </w:r>
      <w:r w:rsidRPr="00F5405A">
        <w:t>-2.</w:t>
      </w:r>
    </w:p>
    <w:p w14:paraId="24AF72E0" w14:textId="77777777" w:rsidR="00241417" w:rsidRPr="00F5405A" w:rsidRDefault="00241417" w:rsidP="00241417">
      <w:pPr>
        <w:pStyle w:val="TH"/>
      </w:pPr>
      <w:r w:rsidRPr="00F5405A">
        <w:t>Table 8.</w:t>
      </w:r>
      <w:r>
        <w:t>1.</w:t>
      </w:r>
      <w:r w:rsidRPr="00F5405A">
        <w:t>3.6.2-1: Required SNR for PUCCH format 4 with 15</w:t>
      </w:r>
      <w:r w:rsidRPr="00F5405A">
        <w:rPr>
          <w:lang w:eastAsia="zh-CN"/>
        </w:rPr>
        <w:t xml:space="preserve"> </w:t>
      </w:r>
      <w:r w:rsidRPr="00F5405A">
        <w:t>kHz SCS</w:t>
      </w:r>
    </w:p>
    <w:tbl>
      <w:tblPr>
        <w:tblStyle w:val="TableGrid14"/>
        <w:tblW w:w="8080" w:type="dxa"/>
        <w:jc w:val="center"/>
        <w:tblInd w:w="0" w:type="dxa"/>
        <w:tblLayout w:type="fixed"/>
        <w:tblLook w:val="04A0" w:firstRow="1" w:lastRow="0" w:firstColumn="1" w:lastColumn="0" w:noHBand="0" w:noVBand="1"/>
      </w:tblPr>
      <w:tblGrid>
        <w:gridCol w:w="1134"/>
        <w:gridCol w:w="1134"/>
        <w:gridCol w:w="1560"/>
        <w:gridCol w:w="1417"/>
        <w:gridCol w:w="851"/>
        <w:gridCol w:w="992"/>
        <w:gridCol w:w="992"/>
      </w:tblGrid>
      <w:tr w:rsidR="00241417" w:rsidRPr="00F5405A" w14:paraId="70CF2DB1" w14:textId="77777777" w:rsidTr="003A71DE">
        <w:trPr>
          <w:jc w:val="center"/>
        </w:trPr>
        <w:tc>
          <w:tcPr>
            <w:tcW w:w="1134" w:type="dxa"/>
            <w:vMerge w:val="restart"/>
            <w:tcBorders>
              <w:top w:val="single" w:sz="4" w:space="0" w:color="auto"/>
            </w:tcBorders>
            <w:vAlign w:val="center"/>
          </w:tcPr>
          <w:p w14:paraId="79D6C733" w14:textId="77777777" w:rsidR="00241417" w:rsidRPr="00F5405A" w:rsidRDefault="00241417" w:rsidP="003A71DE">
            <w:pPr>
              <w:pStyle w:val="TAH"/>
            </w:pPr>
            <w:r w:rsidRPr="00F5405A">
              <w:t>Number of</w:t>
            </w:r>
            <w:r>
              <w:t xml:space="preserve"> </w:t>
            </w:r>
            <w:r w:rsidRPr="00F5405A">
              <w:t>TX antennas</w:t>
            </w:r>
          </w:p>
        </w:tc>
        <w:tc>
          <w:tcPr>
            <w:tcW w:w="1134" w:type="dxa"/>
            <w:vMerge w:val="restart"/>
            <w:tcBorders>
              <w:top w:val="single" w:sz="4" w:space="0" w:color="auto"/>
            </w:tcBorders>
            <w:vAlign w:val="center"/>
          </w:tcPr>
          <w:p w14:paraId="3FA4E8D6" w14:textId="77777777" w:rsidR="00241417" w:rsidRPr="00F5405A" w:rsidRDefault="00241417" w:rsidP="003A71DE">
            <w:pPr>
              <w:pStyle w:val="TAH"/>
            </w:pPr>
            <w:r w:rsidRPr="00F5405A">
              <w:t>Number of</w:t>
            </w:r>
            <w:r>
              <w:t xml:space="preserve"> Demodulation Branches</w:t>
            </w:r>
          </w:p>
        </w:tc>
        <w:tc>
          <w:tcPr>
            <w:tcW w:w="1560" w:type="dxa"/>
            <w:vMerge w:val="restart"/>
            <w:tcBorders>
              <w:top w:val="single" w:sz="4" w:space="0" w:color="auto"/>
            </w:tcBorders>
            <w:vAlign w:val="center"/>
          </w:tcPr>
          <w:p w14:paraId="34853694" w14:textId="1CE87AB7" w:rsidR="00241417" w:rsidRPr="00F5405A" w:rsidRDefault="008A2C63" w:rsidP="003A71DE">
            <w:pPr>
              <w:pStyle w:val="TAH"/>
            </w:pPr>
            <w:r w:rsidRPr="00401420">
              <w:t xml:space="preserve">Propagation conditions and correlation matrix (Annex </w:t>
            </w:r>
            <w:r>
              <w:t>I</w:t>
            </w:r>
            <w:r w:rsidRPr="00401420">
              <w:t>)</w:t>
            </w:r>
          </w:p>
        </w:tc>
        <w:tc>
          <w:tcPr>
            <w:tcW w:w="1417" w:type="dxa"/>
            <w:vMerge w:val="restart"/>
            <w:tcBorders>
              <w:top w:val="single" w:sz="4" w:space="0" w:color="auto"/>
            </w:tcBorders>
            <w:vAlign w:val="center"/>
          </w:tcPr>
          <w:p w14:paraId="758BA7A0" w14:textId="77777777" w:rsidR="00241417" w:rsidRPr="00F5405A" w:rsidRDefault="00241417" w:rsidP="003A71DE">
            <w:pPr>
              <w:pStyle w:val="TAH"/>
            </w:pPr>
            <w:r w:rsidRPr="00F5405A">
              <w:t>Additional DM-RS configuration</w:t>
            </w:r>
          </w:p>
        </w:tc>
        <w:tc>
          <w:tcPr>
            <w:tcW w:w="2835" w:type="dxa"/>
            <w:gridSpan w:val="3"/>
            <w:tcBorders>
              <w:top w:val="single" w:sz="4" w:space="0" w:color="auto"/>
            </w:tcBorders>
            <w:vAlign w:val="center"/>
          </w:tcPr>
          <w:p w14:paraId="09AA997E" w14:textId="77777777" w:rsidR="00241417" w:rsidRPr="00F5405A" w:rsidRDefault="00241417" w:rsidP="003A71DE">
            <w:pPr>
              <w:pStyle w:val="TAH"/>
            </w:pPr>
            <w:r w:rsidRPr="00F5405A">
              <w:t>Channel bandwidth / SNR (dB)</w:t>
            </w:r>
          </w:p>
        </w:tc>
      </w:tr>
      <w:tr w:rsidR="00241417" w:rsidRPr="00F5405A" w14:paraId="0A2D501E" w14:textId="77777777" w:rsidTr="003A71DE">
        <w:trPr>
          <w:jc w:val="center"/>
        </w:trPr>
        <w:tc>
          <w:tcPr>
            <w:tcW w:w="1134" w:type="dxa"/>
            <w:vMerge/>
            <w:tcBorders>
              <w:bottom w:val="single" w:sz="4" w:space="0" w:color="auto"/>
            </w:tcBorders>
            <w:vAlign w:val="center"/>
          </w:tcPr>
          <w:p w14:paraId="5718E4F9" w14:textId="77777777" w:rsidR="00241417" w:rsidRPr="00F5405A" w:rsidRDefault="00241417" w:rsidP="003A71DE">
            <w:pPr>
              <w:pStyle w:val="TAH"/>
            </w:pPr>
          </w:p>
        </w:tc>
        <w:tc>
          <w:tcPr>
            <w:tcW w:w="1134" w:type="dxa"/>
            <w:vMerge/>
            <w:tcBorders>
              <w:bottom w:val="single" w:sz="4" w:space="0" w:color="auto"/>
            </w:tcBorders>
            <w:vAlign w:val="center"/>
          </w:tcPr>
          <w:p w14:paraId="71150017" w14:textId="77777777" w:rsidR="00241417" w:rsidRPr="00F5405A" w:rsidRDefault="00241417" w:rsidP="003A71DE">
            <w:pPr>
              <w:pStyle w:val="TAH"/>
            </w:pPr>
          </w:p>
        </w:tc>
        <w:tc>
          <w:tcPr>
            <w:tcW w:w="1560" w:type="dxa"/>
            <w:vMerge/>
            <w:tcBorders>
              <w:bottom w:val="single" w:sz="4" w:space="0" w:color="auto"/>
            </w:tcBorders>
            <w:vAlign w:val="center"/>
          </w:tcPr>
          <w:p w14:paraId="4DB1782D" w14:textId="77777777" w:rsidR="00241417" w:rsidRPr="00F5405A" w:rsidRDefault="00241417" w:rsidP="003A71DE">
            <w:pPr>
              <w:pStyle w:val="TAH"/>
            </w:pPr>
          </w:p>
        </w:tc>
        <w:tc>
          <w:tcPr>
            <w:tcW w:w="1417" w:type="dxa"/>
            <w:vMerge/>
            <w:tcBorders>
              <w:bottom w:val="single" w:sz="4" w:space="0" w:color="auto"/>
            </w:tcBorders>
            <w:vAlign w:val="center"/>
          </w:tcPr>
          <w:p w14:paraId="2C5C4013" w14:textId="77777777" w:rsidR="00241417" w:rsidRPr="00F5405A" w:rsidRDefault="00241417" w:rsidP="003A71DE">
            <w:pPr>
              <w:pStyle w:val="TAH"/>
            </w:pPr>
          </w:p>
        </w:tc>
        <w:tc>
          <w:tcPr>
            <w:tcW w:w="851" w:type="dxa"/>
            <w:tcBorders>
              <w:top w:val="single" w:sz="4" w:space="0" w:color="auto"/>
              <w:bottom w:val="single" w:sz="4" w:space="0" w:color="auto"/>
            </w:tcBorders>
            <w:vAlign w:val="center"/>
          </w:tcPr>
          <w:p w14:paraId="6A12D7B1" w14:textId="77777777" w:rsidR="00241417" w:rsidRPr="00F5405A" w:rsidRDefault="00241417" w:rsidP="003A71DE">
            <w:pPr>
              <w:pStyle w:val="TAH"/>
            </w:pPr>
            <w:r w:rsidRPr="00F5405A">
              <w:t>5 MHz</w:t>
            </w:r>
          </w:p>
        </w:tc>
        <w:tc>
          <w:tcPr>
            <w:tcW w:w="992" w:type="dxa"/>
            <w:tcBorders>
              <w:top w:val="single" w:sz="4" w:space="0" w:color="auto"/>
              <w:bottom w:val="single" w:sz="4" w:space="0" w:color="auto"/>
            </w:tcBorders>
            <w:vAlign w:val="center"/>
          </w:tcPr>
          <w:p w14:paraId="6FE98361" w14:textId="77777777" w:rsidR="00241417" w:rsidRPr="00F5405A" w:rsidRDefault="00241417" w:rsidP="003A71DE">
            <w:pPr>
              <w:pStyle w:val="TAH"/>
            </w:pPr>
            <w:r w:rsidRPr="00F5405A">
              <w:t>10 MHz</w:t>
            </w:r>
          </w:p>
        </w:tc>
        <w:tc>
          <w:tcPr>
            <w:tcW w:w="992" w:type="dxa"/>
            <w:tcBorders>
              <w:top w:val="single" w:sz="4" w:space="0" w:color="auto"/>
              <w:bottom w:val="single" w:sz="4" w:space="0" w:color="auto"/>
            </w:tcBorders>
            <w:vAlign w:val="center"/>
          </w:tcPr>
          <w:p w14:paraId="6C621786" w14:textId="77777777" w:rsidR="00241417" w:rsidRPr="00F5405A" w:rsidRDefault="00241417" w:rsidP="003A71DE">
            <w:pPr>
              <w:pStyle w:val="TAH"/>
            </w:pPr>
            <w:r w:rsidRPr="00F5405A">
              <w:t>20 MHz</w:t>
            </w:r>
          </w:p>
        </w:tc>
      </w:tr>
      <w:tr w:rsidR="00241417" w:rsidRPr="00F5405A" w14:paraId="5FC9E433" w14:textId="77777777" w:rsidTr="003A71DE">
        <w:trPr>
          <w:jc w:val="center"/>
        </w:trPr>
        <w:tc>
          <w:tcPr>
            <w:tcW w:w="1134" w:type="dxa"/>
            <w:vMerge w:val="restart"/>
            <w:vAlign w:val="center"/>
          </w:tcPr>
          <w:p w14:paraId="076739B0" w14:textId="77777777" w:rsidR="00241417" w:rsidRPr="00F5405A" w:rsidRDefault="00241417" w:rsidP="003A71DE">
            <w:pPr>
              <w:pStyle w:val="TAC"/>
            </w:pPr>
            <w:r w:rsidRPr="00F5405A">
              <w:rPr>
                <w:lang w:eastAsia="zh-CN"/>
              </w:rPr>
              <w:t>1</w:t>
            </w:r>
          </w:p>
        </w:tc>
        <w:tc>
          <w:tcPr>
            <w:tcW w:w="1134" w:type="dxa"/>
            <w:vMerge w:val="restart"/>
            <w:vAlign w:val="center"/>
          </w:tcPr>
          <w:p w14:paraId="1E1CBD8D" w14:textId="77777777" w:rsidR="00241417" w:rsidRPr="00F5405A" w:rsidRDefault="00241417" w:rsidP="003A71DE">
            <w:pPr>
              <w:pStyle w:val="TAC"/>
            </w:pPr>
            <w:r w:rsidRPr="00F5405A">
              <w:rPr>
                <w:lang w:eastAsia="zh-CN"/>
              </w:rPr>
              <w:t>2</w:t>
            </w:r>
          </w:p>
        </w:tc>
        <w:tc>
          <w:tcPr>
            <w:tcW w:w="1560" w:type="dxa"/>
            <w:vMerge w:val="restart"/>
            <w:vAlign w:val="center"/>
          </w:tcPr>
          <w:p w14:paraId="4FA08EEE"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5D982FF4"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32748845" w14:textId="77777777" w:rsidR="00241417" w:rsidRPr="00F5405A" w:rsidRDefault="00241417" w:rsidP="003A71DE">
            <w:pPr>
              <w:pStyle w:val="TAC"/>
            </w:pPr>
            <w:r w:rsidRPr="00F5405A">
              <w:rPr>
                <w:lang w:eastAsia="zh-CN"/>
              </w:rPr>
              <w:t>1.8</w:t>
            </w:r>
          </w:p>
        </w:tc>
        <w:tc>
          <w:tcPr>
            <w:tcW w:w="992" w:type="dxa"/>
            <w:tcBorders>
              <w:bottom w:val="single" w:sz="4" w:space="0" w:color="auto"/>
            </w:tcBorders>
            <w:vAlign w:val="center"/>
          </w:tcPr>
          <w:p w14:paraId="3B9C96BC" w14:textId="77777777" w:rsidR="00241417" w:rsidRPr="00F5405A" w:rsidRDefault="00241417" w:rsidP="003A71DE">
            <w:pPr>
              <w:pStyle w:val="TAC"/>
            </w:pPr>
            <w:r w:rsidRPr="00F5405A">
              <w:rPr>
                <w:lang w:eastAsia="zh-CN"/>
              </w:rPr>
              <w:t>2.6</w:t>
            </w:r>
          </w:p>
        </w:tc>
        <w:tc>
          <w:tcPr>
            <w:tcW w:w="992" w:type="dxa"/>
            <w:tcBorders>
              <w:bottom w:val="single" w:sz="4" w:space="0" w:color="auto"/>
            </w:tcBorders>
            <w:vAlign w:val="center"/>
          </w:tcPr>
          <w:p w14:paraId="014F71B5" w14:textId="77777777" w:rsidR="00241417" w:rsidRPr="00F5405A" w:rsidRDefault="00241417" w:rsidP="003A71DE">
            <w:pPr>
              <w:pStyle w:val="TAC"/>
            </w:pPr>
            <w:r w:rsidRPr="00F5405A">
              <w:rPr>
                <w:lang w:eastAsia="zh-CN"/>
              </w:rPr>
              <w:t>2.2</w:t>
            </w:r>
          </w:p>
        </w:tc>
      </w:tr>
      <w:tr w:rsidR="00241417" w:rsidRPr="00F5405A" w14:paraId="37113899" w14:textId="77777777" w:rsidTr="003A71DE">
        <w:trPr>
          <w:jc w:val="center"/>
        </w:trPr>
        <w:tc>
          <w:tcPr>
            <w:tcW w:w="1134" w:type="dxa"/>
            <w:vMerge/>
            <w:vAlign w:val="center"/>
          </w:tcPr>
          <w:p w14:paraId="5F446240" w14:textId="77777777" w:rsidR="00241417" w:rsidRPr="00F5405A" w:rsidRDefault="00241417" w:rsidP="003A71DE">
            <w:pPr>
              <w:pStyle w:val="TAC"/>
            </w:pPr>
          </w:p>
        </w:tc>
        <w:tc>
          <w:tcPr>
            <w:tcW w:w="1134" w:type="dxa"/>
            <w:vMerge/>
            <w:tcBorders>
              <w:bottom w:val="single" w:sz="4" w:space="0" w:color="auto"/>
            </w:tcBorders>
            <w:vAlign w:val="center"/>
          </w:tcPr>
          <w:p w14:paraId="5D7A21DE" w14:textId="77777777" w:rsidR="00241417" w:rsidRPr="00F5405A" w:rsidRDefault="00241417" w:rsidP="003A71DE">
            <w:pPr>
              <w:pStyle w:val="TAC"/>
            </w:pPr>
          </w:p>
        </w:tc>
        <w:tc>
          <w:tcPr>
            <w:tcW w:w="1560" w:type="dxa"/>
            <w:vMerge/>
            <w:tcBorders>
              <w:bottom w:val="single" w:sz="4" w:space="0" w:color="auto"/>
            </w:tcBorders>
            <w:vAlign w:val="center"/>
          </w:tcPr>
          <w:p w14:paraId="31721BB7" w14:textId="77777777" w:rsidR="00241417" w:rsidRPr="00F5405A" w:rsidRDefault="00241417" w:rsidP="003A71DE">
            <w:pPr>
              <w:pStyle w:val="TAC"/>
            </w:pPr>
          </w:p>
        </w:tc>
        <w:tc>
          <w:tcPr>
            <w:tcW w:w="1417" w:type="dxa"/>
            <w:tcBorders>
              <w:bottom w:val="single" w:sz="4" w:space="0" w:color="auto"/>
            </w:tcBorders>
            <w:vAlign w:val="center"/>
          </w:tcPr>
          <w:p w14:paraId="019DFBB3"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24CDA8B1" w14:textId="77777777" w:rsidR="00241417" w:rsidRPr="00F5405A" w:rsidRDefault="00241417" w:rsidP="003A71DE">
            <w:pPr>
              <w:pStyle w:val="TAC"/>
            </w:pPr>
            <w:r w:rsidRPr="00F5405A">
              <w:rPr>
                <w:lang w:eastAsia="zh-CN"/>
              </w:rPr>
              <w:t>1.6</w:t>
            </w:r>
          </w:p>
        </w:tc>
        <w:tc>
          <w:tcPr>
            <w:tcW w:w="992" w:type="dxa"/>
            <w:tcBorders>
              <w:bottom w:val="single" w:sz="4" w:space="0" w:color="auto"/>
            </w:tcBorders>
            <w:vAlign w:val="center"/>
          </w:tcPr>
          <w:p w14:paraId="00CD5DA8" w14:textId="77777777" w:rsidR="00241417" w:rsidRPr="00F5405A" w:rsidRDefault="00241417" w:rsidP="003A71DE">
            <w:pPr>
              <w:pStyle w:val="TAC"/>
            </w:pPr>
            <w:r w:rsidRPr="00F5405A">
              <w:rPr>
                <w:lang w:eastAsia="zh-CN"/>
              </w:rPr>
              <w:t>2.4</w:t>
            </w:r>
          </w:p>
        </w:tc>
        <w:tc>
          <w:tcPr>
            <w:tcW w:w="992" w:type="dxa"/>
            <w:tcBorders>
              <w:bottom w:val="single" w:sz="4" w:space="0" w:color="auto"/>
            </w:tcBorders>
            <w:vAlign w:val="center"/>
          </w:tcPr>
          <w:p w14:paraId="618E9C5B" w14:textId="77777777" w:rsidR="00241417" w:rsidRPr="00F5405A" w:rsidRDefault="00241417" w:rsidP="003A71DE">
            <w:pPr>
              <w:pStyle w:val="TAC"/>
            </w:pPr>
            <w:r w:rsidRPr="00F5405A">
              <w:rPr>
                <w:lang w:eastAsia="zh-CN"/>
              </w:rPr>
              <w:t>1.8</w:t>
            </w:r>
          </w:p>
        </w:tc>
      </w:tr>
      <w:tr w:rsidR="00241417" w:rsidRPr="00F5405A" w14:paraId="54DAA2C8" w14:textId="77777777" w:rsidTr="003A71DE">
        <w:trPr>
          <w:jc w:val="center"/>
        </w:trPr>
        <w:tc>
          <w:tcPr>
            <w:tcW w:w="1134" w:type="dxa"/>
            <w:vMerge/>
            <w:vAlign w:val="center"/>
          </w:tcPr>
          <w:p w14:paraId="2AB511A3" w14:textId="77777777" w:rsidR="00241417" w:rsidRPr="00F5405A" w:rsidRDefault="00241417" w:rsidP="003A71DE">
            <w:pPr>
              <w:pStyle w:val="TAC"/>
            </w:pPr>
          </w:p>
        </w:tc>
        <w:tc>
          <w:tcPr>
            <w:tcW w:w="1134" w:type="dxa"/>
            <w:vMerge w:val="restart"/>
            <w:vAlign w:val="center"/>
          </w:tcPr>
          <w:p w14:paraId="7F725BB3" w14:textId="77777777" w:rsidR="00241417" w:rsidRPr="00F5405A" w:rsidRDefault="00241417" w:rsidP="003A71DE">
            <w:pPr>
              <w:pStyle w:val="TAC"/>
            </w:pPr>
            <w:r w:rsidRPr="00F5405A">
              <w:rPr>
                <w:lang w:eastAsia="zh-CN"/>
              </w:rPr>
              <w:t>4</w:t>
            </w:r>
          </w:p>
        </w:tc>
        <w:tc>
          <w:tcPr>
            <w:tcW w:w="1560" w:type="dxa"/>
            <w:vMerge w:val="restart"/>
            <w:vAlign w:val="center"/>
          </w:tcPr>
          <w:p w14:paraId="6134D8C9"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436D937A"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5DBF7DD8" w14:textId="77777777" w:rsidR="00241417" w:rsidRPr="00F5405A" w:rsidRDefault="00241417" w:rsidP="003A71DE">
            <w:pPr>
              <w:pStyle w:val="TAC"/>
            </w:pPr>
            <w:r w:rsidRPr="00F5405A">
              <w:rPr>
                <w:lang w:eastAsia="zh-CN"/>
              </w:rPr>
              <w:t>-2.3</w:t>
            </w:r>
          </w:p>
        </w:tc>
        <w:tc>
          <w:tcPr>
            <w:tcW w:w="992" w:type="dxa"/>
            <w:tcBorders>
              <w:bottom w:val="single" w:sz="4" w:space="0" w:color="auto"/>
            </w:tcBorders>
            <w:vAlign w:val="center"/>
          </w:tcPr>
          <w:p w14:paraId="164BAF19" w14:textId="77777777" w:rsidR="00241417" w:rsidRPr="00F5405A" w:rsidRDefault="00241417" w:rsidP="003A71DE">
            <w:pPr>
              <w:pStyle w:val="TAC"/>
            </w:pPr>
            <w:r w:rsidRPr="00F5405A">
              <w:rPr>
                <w:lang w:eastAsia="zh-CN"/>
              </w:rPr>
              <w:t>-1.9</w:t>
            </w:r>
          </w:p>
        </w:tc>
        <w:tc>
          <w:tcPr>
            <w:tcW w:w="992" w:type="dxa"/>
            <w:tcBorders>
              <w:bottom w:val="single" w:sz="4" w:space="0" w:color="auto"/>
            </w:tcBorders>
            <w:vAlign w:val="center"/>
          </w:tcPr>
          <w:p w14:paraId="70890D93" w14:textId="77777777" w:rsidR="00241417" w:rsidRPr="00F5405A" w:rsidRDefault="00241417" w:rsidP="003A71DE">
            <w:pPr>
              <w:pStyle w:val="TAC"/>
            </w:pPr>
            <w:r w:rsidRPr="00F5405A">
              <w:rPr>
                <w:lang w:eastAsia="zh-CN"/>
              </w:rPr>
              <w:t>-2.2</w:t>
            </w:r>
          </w:p>
        </w:tc>
      </w:tr>
      <w:tr w:rsidR="00241417" w:rsidRPr="00F5405A" w14:paraId="03A6174C" w14:textId="77777777" w:rsidTr="003A71DE">
        <w:trPr>
          <w:jc w:val="center"/>
        </w:trPr>
        <w:tc>
          <w:tcPr>
            <w:tcW w:w="1134" w:type="dxa"/>
            <w:vMerge/>
            <w:vAlign w:val="center"/>
          </w:tcPr>
          <w:p w14:paraId="62A3BF86" w14:textId="77777777" w:rsidR="00241417" w:rsidRPr="00F5405A" w:rsidRDefault="00241417" w:rsidP="003A71DE">
            <w:pPr>
              <w:pStyle w:val="TAC"/>
            </w:pPr>
          </w:p>
        </w:tc>
        <w:tc>
          <w:tcPr>
            <w:tcW w:w="1134" w:type="dxa"/>
            <w:vMerge/>
            <w:tcBorders>
              <w:bottom w:val="single" w:sz="4" w:space="0" w:color="auto"/>
            </w:tcBorders>
            <w:vAlign w:val="center"/>
          </w:tcPr>
          <w:p w14:paraId="3EF774F6" w14:textId="77777777" w:rsidR="00241417" w:rsidRPr="00F5405A" w:rsidRDefault="00241417" w:rsidP="003A71DE">
            <w:pPr>
              <w:pStyle w:val="TAC"/>
            </w:pPr>
          </w:p>
        </w:tc>
        <w:tc>
          <w:tcPr>
            <w:tcW w:w="1560" w:type="dxa"/>
            <w:vMerge/>
            <w:tcBorders>
              <w:bottom w:val="single" w:sz="4" w:space="0" w:color="auto"/>
            </w:tcBorders>
            <w:vAlign w:val="center"/>
          </w:tcPr>
          <w:p w14:paraId="364ECFD1" w14:textId="77777777" w:rsidR="00241417" w:rsidRPr="00F5405A" w:rsidRDefault="00241417" w:rsidP="003A71DE">
            <w:pPr>
              <w:pStyle w:val="TAC"/>
            </w:pPr>
          </w:p>
        </w:tc>
        <w:tc>
          <w:tcPr>
            <w:tcW w:w="1417" w:type="dxa"/>
            <w:tcBorders>
              <w:bottom w:val="single" w:sz="4" w:space="0" w:color="auto"/>
            </w:tcBorders>
            <w:vAlign w:val="center"/>
          </w:tcPr>
          <w:p w14:paraId="08876596"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4D50EB1B" w14:textId="77777777" w:rsidR="00241417" w:rsidRPr="00F5405A" w:rsidRDefault="00241417" w:rsidP="003A71DE">
            <w:pPr>
              <w:pStyle w:val="TAC"/>
            </w:pPr>
            <w:r w:rsidRPr="00F5405A">
              <w:rPr>
                <w:lang w:eastAsia="zh-CN"/>
              </w:rPr>
              <w:t>-2.9</w:t>
            </w:r>
          </w:p>
        </w:tc>
        <w:tc>
          <w:tcPr>
            <w:tcW w:w="992" w:type="dxa"/>
            <w:tcBorders>
              <w:bottom w:val="single" w:sz="4" w:space="0" w:color="auto"/>
            </w:tcBorders>
            <w:vAlign w:val="center"/>
          </w:tcPr>
          <w:p w14:paraId="34584CD1" w14:textId="77777777" w:rsidR="00241417" w:rsidRPr="00F5405A" w:rsidRDefault="00241417" w:rsidP="003A71DE">
            <w:pPr>
              <w:pStyle w:val="TAC"/>
            </w:pPr>
            <w:r w:rsidRPr="00F5405A">
              <w:rPr>
                <w:lang w:eastAsia="zh-CN"/>
              </w:rPr>
              <w:t>-2.6</w:t>
            </w:r>
          </w:p>
        </w:tc>
        <w:tc>
          <w:tcPr>
            <w:tcW w:w="992" w:type="dxa"/>
            <w:tcBorders>
              <w:bottom w:val="single" w:sz="4" w:space="0" w:color="auto"/>
            </w:tcBorders>
            <w:vAlign w:val="center"/>
          </w:tcPr>
          <w:p w14:paraId="3A87B7E1" w14:textId="77777777" w:rsidR="00241417" w:rsidRPr="00F5405A" w:rsidRDefault="00241417" w:rsidP="003A71DE">
            <w:pPr>
              <w:pStyle w:val="TAC"/>
            </w:pPr>
            <w:r w:rsidRPr="00F5405A">
              <w:rPr>
                <w:lang w:eastAsia="zh-CN"/>
              </w:rPr>
              <w:t>-2.7</w:t>
            </w:r>
          </w:p>
        </w:tc>
      </w:tr>
      <w:tr w:rsidR="00241417" w:rsidRPr="00F5405A" w14:paraId="3B6DEA98" w14:textId="77777777" w:rsidTr="003A71DE">
        <w:trPr>
          <w:jc w:val="center"/>
        </w:trPr>
        <w:tc>
          <w:tcPr>
            <w:tcW w:w="1134" w:type="dxa"/>
            <w:vMerge/>
            <w:vAlign w:val="center"/>
          </w:tcPr>
          <w:p w14:paraId="15D868F2" w14:textId="77777777" w:rsidR="00241417" w:rsidRPr="00F5405A" w:rsidRDefault="00241417" w:rsidP="003A71DE">
            <w:pPr>
              <w:pStyle w:val="TAC"/>
            </w:pPr>
          </w:p>
        </w:tc>
        <w:tc>
          <w:tcPr>
            <w:tcW w:w="1134" w:type="dxa"/>
            <w:vMerge w:val="restart"/>
            <w:vAlign w:val="center"/>
          </w:tcPr>
          <w:p w14:paraId="2A3ED772" w14:textId="77777777" w:rsidR="00241417" w:rsidRPr="00F5405A" w:rsidRDefault="00241417" w:rsidP="003A71DE">
            <w:pPr>
              <w:pStyle w:val="TAC"/>
            </w:pPr>
            <w:r w:rsidRPr="00F5405A">
              <w:rPr>
                <w:lang w:eastAsia="zh-CN"/>
              </w:rPr>
              <w:t>8</w:t>
            </w:r>
          </w:p>
        </w:tc>
        <w:tc>
          <w:tcPr>
            <w:tcW w:w="1560" w:type="dxa"/>
            <w:vMerge w:val="restart"/>
            <w:vAlign w:val="center"/>
          </w:tcPr>
          <w:p w14:paraId="47DBE77C"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5A4C6D4B"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4109A9A4" w14:textId="77777777" w:rsidR="00241417" w:rsidRPr="00F5405A" w:rsidRDefault="00241417" w:rsidP="003A71DE">
            <w:pPr>
              <w:pStyle w:val="TAC"/>
            </w:pPr>
            <w:r w:rsidRPr="00F5405A">
              <w:rPr>
                <w:lang w:eastAsia="zh-CN"/>
              </w:rPr>
              <w:t>-5.9</w:t>
            </w:r>
          </w:p>
        </w:tc>
        <w:tc>
          <w:tcPr>
            <w:tcW w:w="992" w:type="dxa"/>
            <w:tcBorders>
              <w:bottom w:val="single" w:sz="4" w:space="0" w:color="auto"/>
            </w:tcBorders>
            <w:vAlign w:val="center"/>
          </w:tcPr>
          <w:p w14:paraId="2ABDD8CA" w14:textId="77777777" w:rsidR="00241417" w:rsidRPr="00F5405A" w:rsidRDefault="00241417" w:rsidP="003A71DE">
            <w:pPr>
              <w:pStyle w:val="TAC"/>
            </w:pPr>
            <w:r w:rsidRPr="00F5405A">
              <w:rPr>
                <w:lang w:eastAsia="zh-CN"/>
              </w:rPr>
              <w:t>-5.7</w:t>
            </w:r>
          </w:p>
        </w:tc>
        <w:tc>
          <w:tcPr>
            <w:tcW w:w="992" w:type="dxa"/>
            <w:tcBorders>
              <w:bottom w:val="single" w:sz="4" w:space="0" w:color="auto"/>
            </w:tcBorders>
            <w:vAlign w:val="center"/>
          </w:tcPr>
          <w:p w14:paraId="5032798D" w14:textId="77777777" w:rsidR="00241417" w:rsidRPr="00F5405A" w:rsidRDefault="00241417" w:rsidP="003A71DE">
            <w:pPr>
              <w:pStyle w:val="TAC"/>
            </w:pPr>
            <w:r w:rsidRPr="00F5405A">
              <w:rPr>
                <w:lang w:eastAsia="zh-CN"/>
              </w:rPr>
              <w:t>-5.8</w:t>
            </w:r>
          </w:p>
        </w:tc>
      </w:tr>
      <w:tr w:rsidR="00241417" w:rsidRPr="00F5405A" w14:paraId="76B0FD86" w14:textId="77777777" w:rsidTr="003A71DE">
        <w:trPr>
          <w:jc w:val="center"/>
        </w:trPr>
        <w:tc>
          <w:tcPr>
            <w:tcW w:w="1134" w:type="dxa"/>
            <w:vMerge/>
            <w:vAlign w:val="center"/>
          </w:tcPr>
          <w:p w14:paraId="02CD90EE" w14:textId="77777777" w:rsidR="00241417" w:rsidRPr="00F5405A" w:rsidRDefault="00241417" w:rsidP="003A71DE">
            <w:pPr>
              <w:pStyle w:val="TAC"/>
            </w:pPr>
          </w:p>
        </w:tc>
        <w:tc>
          <w:tcPr>
            <w:tcW w:w="1134" w:type="dxa"/>
            <w:vMerge/>
            <w:tcBorders>
              <w:bottom w:val="single" w:sz="4" w:space="0" w:color="auto"/>
            </w:tcBorders>
            <w:vAlign w:val="center"/>
          </w:tcPr>
          <w:p w14:paraId="233DA76C" w14:textId="77777777" w:rsidR="00241417" w:rsidRPr="00F5405A" w:rsidRDefault="00241417" w:rsidP="003A71DE">
            <w:pPr>
              <w:pStyle w:val="TAC"/>
            </w:pPr>
          </w:p>
        </w:tc>
        <w:tc>
          <w:tcPr>
            <w:tcW w:w="1560" w:type="dxa"/>
            <w:vMerge/>
            <w:tcBorders>
              <w:bottom w:val="single" w:sz="4" w:space="0" w:color="auto"/>
            </w:tcBorders>
            <w:vAlign w:val="center"/>
          </w:tcPr>
          <w:p w14:paraId="0F4C8D1E" w14:textId="77777777" w:rsidR="00241417" w:rsidRPr="00F5405A" w:rsidRDefault="00241417" w:rsidP="003A71DE">
            <w:pPr>
              <w:pStyle w:val="TAC"/>
            </w:pPr>
          </w:p>
        </w:tc>
        <w:tc>
          <w:tcPr>
            <w:tcW w:w="1417" w:type="dxa"/>
            <w:tcBorders>
              <w:top w:val="single" w:sz="4" w:space="0" w:color="auto"/>
              <w:bottom w:val="single" w:sz="4" w:space="0" w:color="auto"/>
            </w:tcBorders>
            <w:vAlign w:val="center"/>
          </w:tcPr>
          <w:p w14:paraId="06CE68D5" w14:textId="77777777" w:rsidR="00241417" w:rsidRPr="00F5405A" w:rsidRDefault="00241417" w:rsidP="003A71DE">
            <w:pPr>
              <w:pStyle w:val="TAC"/>
            </w:pPr>
            <w:r w:rsidRPr="00F5405A">
              <w:rPr>
                <w:lang w:eastAsia="zh-CN"/>
              </w:rPr>
              <w:t>Additional DM-RS</w:t>
            </w:r>
          </w:p>
        </w:tc>
        <w:tc>
          <w:tcPr>
            <w:tcW w:w="851" w:type="dxa"/>
            <w:tcBorders>
              <w:top w:val="single" w:sz="4" w:space="0" w:color="auto"/>
              <w:bottom w:val="single" w:sz="4" w:space="0" w:color="auto"/>
            </w:tcBorders>
            <w:vAlign w:val="center"/>
          </w:tcPr>
          <w:p w14:paraId="379857F2" w14:textId="77777777" w:rsidR="00241417" w:rsidRPr="00F5405A" w:rsidRDefault="00241417" w:rsidP="003A71DE">
            <w:pPr>
              <w:pStyle w:val="TAC"/>
            </w:pPr>
            <w:r w:rsidRPr="00F5405A">
              <w:rPr>
                <w:lang w:eastAsia="zh-CN"/>
              </w:rPr>
              <w:t>-6.6</w:t>
            </w:r>
          </w:p>
        </w:tc>
        <w:tc>
          <w:tcPr>
            <w:tcW w:w="992" w:type="dxa"/>
            <w:tcBorders>
              <w:top w:val="single" w:sz="4" w:space="0" w:color="auto"/>
              <w:bottom w:val="single" w:sz="4" w:space="0" w:color="auto"/>
            </w:tcBorders>
            <w:vAlign w:val="center"/>
          </w:tcPr>
          <w:p w14:paraId="6A72AAF7" w14:textId="77777777" w:rsidR="00241417" w:rsidRPr="00F5405A" w:rsidRDefault="00241417" w:rsidP="003A71DE">
            <w:pPr>
              <w:pStyle w:val="TAC"/>
            </w:pPr>
            <w:r w:rsidRPr="00F5405A">
              <w:rPr>
                <w:lang w:eastAsia="zh-CN"/>
              </w:rPr>
              <w:t>-6.4</w:t>
            </w:r>
          </w:p>
        </w:tc>
        <w:tc>
          <w:tcPr>
            <w:tcW w:w="992" w:type="dxa"/>
            <w:tcBorders>
              <w:top w:val="single" w:sz="4" w:space="0" w:color="auto"/>
              <w:bottom w:val="single" w:sz="4" w:space="0" w:color="auto"/>
            </w:tcBorders>
            <w:vAlign w:val="center"/>
          </w:tcPr>
          <w:p w14:paraId="4C15AD95" w14:textId="77777777" w:rsidR="00241417" w:rsidRPr="00F5405A" w:rsidRDefault="00241417" w:rsidP="003A71DE">
            <w:pPr>
              <w:pStyle w:val="TAC"/>
            </w:pPr>
            <w:r w:rsidRPr="00F5405A">
              <w:rPr>
                <w:lang w:eastAsia="zh-CN"/>
              </w:rPr>
              <w:t>-6.3</w:t>
            </w:r>
          </w:p>
        </w:tc>
      </w:tr>
    </w:tbl>
    <w:p w14:paraId="7EFAFA0F" w14:textId="77777777" w:rsidR="00241417" w:rsidRPr="00F5405A" w:rsidRDefault="00241417" w:rsidP="00241417"/>
    <w:p w14:paraId="7D57FF5E" w14:textId="77777777" w:rsidR="00241417" w:rsidRPr="00F5405A" w:rsidRDefault="00241417" w:rsidP="00241417">
      <w:pPr>
        <w:pStyle w:val="TH"/>
      </w:pPr>
      <w:r w:rsidRPr="00F5405A">
        <w:t>Table 8.</w:t>
      </w:r>
      <w:r>
        <w:t>1.</w:t>
      </w:r>
      <w:r w:rsidRPr="00F5405A">
        <w:t>3.6.2-2: Required SNR for PUCCH format 4 with 30</w:t>
      </w:r>
      <w:r w:rsidRPr="00F5405A">
        <w:rPr>
          <w:lang w:eastAsia="zh-CN"/>
        </w:rPr>
        <w:t xml:space="preserve"> </w:t>
      </w:r>
      <w:r w:rsidRPr="00F5405A">
        <w:t>kHz SCS</w:t>
      </w:r>
    </w:p>
    <w:tbl>
      <w:tblPr>
        <w:tblStyle w:val="TableGrid14"/>
        <w:tblW w:w="8506" w:type="dxa"/>
        <w:jc w:val="center"/>
        <w:tblInd w:w="0" w:type="dxa"/>
        <w:tblLayout w:type="fixed"/>
        <w:tblLook w:val="04A0" w:firstRow="1" w:lastRow="0" w:firstColumn="1" w:lastColumn="0" w:noHBand="0" w:noVBand="1"/>
      </w:tblPr>
      <w:tblGrid>
        <w:gridCol w:w="993"/>
        <w:gridCol w:w="992"/>
        <w:gridCol w:w="1560"/>
        <w:gridCol w:w="1417"/>
        <w:gridCol w:w="851"/>
        <w:gridCol w:w="850"/>
        <w:gridCol w:w="992"/>
        <w:gridCol w:w="851"/>
      </w:tblGrid>
      <w:tr w:rsidR="00241417" w:rsidRPr="00F5405A" w14:paraId="36C76625" w14:textId="77777777" w:rsidTr="003A71DE">
        <w:trPr>
          <w:jc w:val="center"/>
        </w:trPr>
        <w:tc>
          <w:tcPr>
            <w:tcW w:w="993" w:type="dxa"/>
            <w:vMerge w:val="restart"/>
            <w:tcBorders>
              <w:top w:val="single" w:sz="4" w:space="0" w:color="auto"/>
            </w:tcBorders>
            <w:vAlign w:val="center"/>
          </w:tcPr>
          <w:p w14:paraId="33ECA4F9" w14:textId="77777777" w:rsidR="00241417" w:rsidRPr="00F5405A" w:rsidRDefault="00241417" w:rsidP="003A71DE">
            <w:pPr>
              <w:pStyle w:val="TAH"/>
            </w:pPr>
            <w:r w:rsidRPr="00F5405A">
              <w:t>Number of TX antennas</w:t>
            </w:r>
          </w:p>
        </w:tc>
        <w:tc>
          <w:tcPr>
            <w:tcW w:w="992" w:type="dxa"/>
            <w:vMerge w:val="restart"/>
            <w:tcBorders>
              <w:top w:val="single" w:sz="4" w:space="0" w:color="auto"/>
            </w:tcBorders>
            <w:vAlign w:val="center"/>
          </w:tcPr>
          <w:p w14:paraId="1881A69F" w14:textId="77777777" w:rsidR="00241417" w:rsidRPr="00F5405A" w:rsidRDefault="00241417" w:rsidP="003A71DE">
            <w:pPr>
              <w:pStyle w:val="TAH"/>
            </w:pPr>
            <w:r w:rsidRPr="00F5405A">
              <w:t xml:space="preserve">Number of </w:t>
            </w:r>
            <w:r>
              <w:t>Demodulation Branches</w:t>
            </w:r>
          </w:p>
        </w:tc>
        <w:tc>
          <w:tcPr>
            <w:tcW w:w="1560" w:type="dxa"/>
            <w:vMerge w:val="restart"/>
            <w:tcBorders>
              <w:top w:val="single" w:sz="4" w:space="0" w:color="auto"/>
            </w:tcBorders>
            <w:vAlign w:val="center"/>
          </w:tcPr>
          <w:p w14:paraId="40E1E426" w14:textId="1DB87063" w:rsidR="00241417" w:rsidRPr="00F5405A" w:rsidRDefault="008A2C63" w:rsidP="003A71DE">
            <w:pPr>
              <w:pStyle w:val="TAH"/>
            </w:pPr>
            <w:r w:rsidRPr="00401420">
              <w:t xml:space="preserve">Propagation conditions and correlation matrix (Annex </w:t>
            </w:r>
            <w:r>
              <w:t>I</w:t>
            </w:r>
            <w:r w:rsidRPr="00401420">
              <w:t>)</w:t>
            </w:r>
          </w:p>
        </w:tc>
        <w:tc>
          <w:tcPr>
            <w:tcW w:w="1417" w:type="dxa"/>
            <w:vMerge w:val="restart"/>
            <w:tcBorders>
              <w:top w:val="single" w:sz="4" w:space="0" w:color="auto"/>
            </w:tcBorders>
            <w:vAlign w:val="center"/>
          </w:tcPr>
          <w:p w14:paraId="34FA5D19" w14:textId="77777777" w:rsidR="00241417" w:rsidRPr="00F5405A" w:rsidRDefault="00241417" w:rsidP="003A71DE">
            <w:pPr>
              <w:pStyle w:val="TAH"/>
            </w:pPr>
            <w:r w:rsidRPr="00F5405A">
              <w:t>Additional DM-RS configuration</w:t>
            </w:r>
          </w:p>
        </w:tc>
        <w:tc>
          <w:tcPr>
            <w:tcW w:w="3544" w:type="dxa"/>
            <w:gridSpan w:val="4"/>
            <w:tcBorders>
              <w:top w:val="single" w:sz="4" w:space="0" w:color="auto"/>
            </w:tcBorders>
            <w:vAlign w:val="center"/>
          </w:tcPr>
          <w:p w14:paraId="03D25304" w14:textId="77777777" w:rsidR="00241417" w:rsidRPr="00F5405A" w:rsidRDefault="00241417" w:rsidP="003A71DE">
            <w:pPr>
              <w:pStyle w:val="TAH"/>
            </w:pPr>
            <w:r w:rsidRPr="00F5405A">
              <w:t>Channel bandwidth / SNR (dB)</w:t>
            </w:r>
          </w:p>
        </w:tc>
      </w:tr>
      <w:tr w:rsidR="00241417" w:rsidRPr="00F5405A" w14:paraId="0016486A" w14:textId="77777777" w:rsidTr="003A71DE">
        <w:trPr>
          <w:jc w:val="center"/>
        </w:trPr>
        <w:tc>
          <w:tcPr>
            <w:tcW w:w="993" w:type="dxa"/>
            <w:vMerge/>
            <w:tcBorders>
              <w:bottom w:val="single" w:sz="4" w:space="0" w:color="auto"/>
            </w:tcBorders>
            <w:vAlign w:val="center"/>
          </w:tcPr>
          <w:p w14:paraId="1AA65AEE" w14:textId="77777777" w:rsidR="00241417" w:rsidRPr="00F5405A" w:rsidRDefault="00241417" w:rsidP="003A71DE">
            <w:pPr>
              <w:pStyle w:val="TAH"/>
            </w:pPr>
          </w:p>
        </w:tc>
        <w:tc>
          <w:tcPr>
            <w:tcW w:w="992" w:type="dxa"/>
            <w:vMerge/>
            <w:tcBorders>
              <w:bottom w:val="single" w:sz="4" w:space="0" w:color="auto"/>
            </w:tcBorders>
            <w:vAlign w:val="center"/>
          </w:tcPr>
          <w:p w14:paraId="7AFB2CDB" w14:textId="77777777" w:rsidR="00241417" w:rsidRPr="00F5405A" w:rsidRDefault="00241417" w:rsidP="003A71DE">
            <w:pPr>
              <w:pStyle w:val="TAH"/>
            </w:pPr>
          </w:p>
        </w:tc>
        <w:tc>
          <w:tcPr>
            <w:tcW w:w="1560" w:type="dxa"/>
            <w:vMerge/>
            <w:tcBorders>
              <w:bottom w:val="single" w:sz="4" w:space="0" w:color="auto"/>
            </w:tcBorders>
            <w:vAlign w:val="center"/>
          </w:tcPr>
          <w:p w14:paraId="10F4C9F1" w14:textId="77777777" w:rsidR="00241417" w:rsidRPr="00F5405A" w:rsidRDefault="00241417" w:rsidP="003A71DE">
            <w:pPr>
              <w:pStyle w:val="TAH"/>
            </w:pPr>
          </w:p>
        </w:tc>
        <w:tc>
          <w:tcPr>
            <w:tcW w:w="1417" w:type="dxa"/>
            <w:vMerge/>
            <w:tcBorders>
              <w:bottom w:val="single" w:sz="4" w:space="0" w:color="auto"/>
            </w:tcBorders>
            <w:vAlign w:val="center"/>
          </w:tcPr>
          <w:p w14:paraId="19F3EA1C" w14:textId="77777777" w:rsidR="00241417" w:rsidRPr="00F5405A" w:rsidRDefault="00241417" w:rsidP="003A71DE">
            <w:pPr>
              <w:pStyle w:val="TAH"/>
            </w:pPr>
          </w:p>
        </w:tc>
        <w:tc>
          <w:tcPr>
            <w:tcW w:w="851" w:type="dxa"/>
            <w:tcBorders>
              <w:top w:val="single" w:sz="4" w:space="0" w:color="auto"/>
              <w:bottom w:val="single" w:sz="4" w:space="0" w:color="auto"/>
            </w:tcBorders>
            <w:vAlign w:val="center"/>
          </w:tcPr>
          <w:p w14:paraId="3D68F98E" w14:textId="77777777" w:rsidR="00241417" w:rsidRPr="00F5405A" w:rsidRDefault="00241417" w:rsidP="003A71DE">
            <w:pPr>
              <w:pStyle w:val="TAH"/>
            </w:pPr>
            <w:r w:rsidRPr="00F5405A">
              <w:t>10 MHz</w:t>
            </w:r>
          </w:p>
        </w:tc>
        <w:tc>
          <w:tcPr>
            <w:tcW w:w="850" w:type="dxa"/>
            <w:tcBorders>
              <w:top w:val="single" w:sz="4" w:space="0" w:color="auto"/>
              <w:bottom w:val="single" w:sz="4" w:space="0" w:color="auto"/>
            </w:tcBorders>
            <w:vAlign w:val="center"/>
          </w:tcPr>
          <w:p w14:paraId="7F3A9E10" w14:textId="77777777" w:rsidR="00241417" w:rsidRPr="00F5405A" w:rsidRDefault="00241417" w:rsidP="003A71DE">
            <w:pPr>
              <w:pStyle w:val="TAH"/>
            </w:pPr>
            <w:r w:rsidRPr="00F5405A">
              <w:t>20 MHz</w:t>
            </w:r>
          </w:p>
        </w:tc>
        <w:tc>
          <w:tcPr>
            <w:tcW w:w="992" w:type="dxa"/>
            <w:tcBorders>
              <w:top w:val="single" w:sz="4" w:space="0" w:color="auto"/>
              <w:bottom w:val="single" w:sz="4" w:space="0" w:color="auto"/>
            </w:tcBorders>
            <w:vAlign w:val="center"/>
          </w:tcPr>
          <w:p w14:paraId="06CED815" w14:textId="77777777" w:rsidR="00241417" w:rsidRPr="00F5405A" w:rsidRDefault="00241417" w:rsidP="003A71DE">
            <w:pPr>
              <w:pStyle w:val="TAH"/>
            </w:pPr>
            <w:r w:rsidRPr="00F5405A">
              <w:t>40 MHz</w:t>
            </w:r>
          </w:p>
        </w:tc>
        <w:tc>
          <w:tcPr>
            <w:tcW w:w="851" w:type="dxa"/>
            <w:tcBorders>
              <w:top w:val="single" w:sz="4" w:space="0" w:color="auto"/>
              <w:bottom w:val="single" w:sz="4" w:space="0" w:color="auto"/>
            </w:tcBorders>
            <w:vAlign w:val="center"/>
          </w:tcPr>
          <w:p w14:paraId="4844524E" w14:textId="77777777" w:rsidR="00241417" w:rsidRPr="00F5405A" w:rsidRDefault="00241417" w:rsidP="003A71DE">
            <w:pPr>
              <w:pStyle w:val="TAH"/>
            </w:pPr>
            <w:r w:rsidRPr="00F5405A">
              <w:t>100 MHz</w:t>
            </w:r>
          </w:p>
        </w:tc>
      </w:tr>
      <w:tr w:rsidR="00241417" w:rsidRPr="00F5405A" w14:paraId="07CBBFBF" w14:textId="77777777" w:rsidTr="003A71DE">
        <w:trPr>
          <w:jc w:val="center"/>
        </w:trPr>
        <w:tc>
          <w:tcPr>
            <w:tcW w:w="993" w:type="dxa"/>
            <w:vMerge w:val="restart"/>
            <w:vAlign w:val="center"/>
          </w:tcPr>
          <w:p w14:paraId="71E4C852" w14:textId="77777777" w:rsidR="00241417" w:rsidRPr="00F5405A" w:rsidRDefault="00241417" w:rsidP="003A71DE">
            <w:pPr>
              <w:pStyle w:val="TAC"/>
            </w:pPr>
            <w:r w:rsidRPr="00F5405A">
              <w:rPr>
                <w:lang w:eastAsia="zh-CN"/>
              </w:rPr>
              <w:t>1</w:t>
            </w:r>
          </w:p>
        </w:tc>
        <w:tc>
          <w:tcPr>
            <w:tcW w:w="992" w:type="dxa"/>
            <w:vMerge w:val="restart"/>
            <w:vAlign w:val="center"/>
          </w:tcPr>
          <w:p w14:paraId="70E5EC5F" w14:textId="77777777" w:rsidR="00241417" w:rsidRPr="00F5405A" w:rsidRDefault="00241417" w:rsidP="003A71DE">
            <w:pPr>
              <w:pStyle w:val="TAC"/>
            </w:pPr>
            <w:r w:rsidRPr="00F5405A">
              <w:rPr>
                <w:lang w:eastAsia="zh-CN"/>
              </w:rPr>
              <w:t>2</w:t>
            </w:r>
          </w:p>
        </w:tc>
        <w:tc>
          <w:tcPr>
            <w:tcW w:w="1560" w:type="dxa"/>
            <w:vMerge w:val="restart"/>
            <w:vAlign w:val="center"/>
          </w:tcPr>
          <w:p w14:paraId="3FA9E66F"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73F9F5C8"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5756E21B" w14:textId="77777777" w:rsidR="00241417" w:rsidRPr="00F5405A" w:rsidRDefault="00241417" w:rsidP="003A71DE">
            <w:pPr>
              <w:pStyle w:val="TAC"/>
            </w:pPr>
            <w:r w:rsidRPr="00F5405A">
              <w:rPr>
                <w:lang w:eastAsia="zh-CN"/>
              </w:rPr>
              <w:t>3.1</w:t>
            </w:r>
          </w:p>
        </w:tc>
        <w:tc>
          <w:tcPr>
            <w:tcW w:w="850" w:type="dxa"/>
            <w:tcBorders>
              <w:bottom w:val="single" w:sz="4" w:space="0" w:color="auto"/>
            </w:tcBorders>
            <w:vAlign w:val="center"/>
          </w:tcPr>
          <w:p w14:paraId="3B2D07BE" w14:textId="77777777" w:rsidR="00241417" w:rsidRPr="00F5405A" w:rsidRDefault="00241417" w:rsidP="003A71DE">
            <w:pPr>
              <w:pStyle w:val="TAC"/>
            </w:pPr>
            <w:r w:rsidRPr="00F5405A">
              <w:rPr>
                <w:lang w:eastAsia="zh-CN"/>
              </w:rPr>
              <w:t>2.8</w:t>
            </w:r>
          </w:p>
        </w:tc>
        <w:tc>
          <w:tcPr>
            <w:tcW w:w="992" w:type="dxa"/>
            <w:tcBorders>
              <w:bottom w:val="single" w:sz="4" w:space="0" w:color="auto"/>
            </w:tcBorders>
            <w:vAlign w:val="center"/>
          </w:tcPr>
          <w:p w14:paraId="498EC702" w14:textId="77777777" w:rsidR="00241417" w:rsidRPr="00F5405A" w:rsidRDefault="00241417" w:rsidP="003A71DE">
            <w:pPr>
              <w:pStyle w:val="TAC"/>
            </w:pPr>
            <w:r w:rsidRPr="00F5405A">
              <w:rPr>
                <w:lang w:eastAsia="zh-CN"/>
              </w:rPr>
              <w:t>3.1</w:t>
            </w:r>
          </w:p>
        </w:tc>
        <w:tc>
          <w:tcPr>
            <w:tcW w:w="851" w:type="dxa"/>
            <w:tcBorders>
              <w:bottom w:val="single" w:sz="4" w:space="0" w:color="auto"/>
            </w:tcBorders>
            <w:vAlign w:val="center"/>
          </w:tcPr>
          <w:p w14:paraId="05758068" w14:textId="77777777" w:rsidR="00241417" w:rsidRPr="00F5405A" w:rsidRDefault="00241417" w:rsidP="003A71DE">
            <w:pPr>
              <w:pStyle w:val="TAC"/>
            </w:pPr>
            <w:r w:rsidRPr="00F5405A">
              <w:rPr>
                <w:lang w:eastAsia="zh-CN"/>
              </w:rPr>
              <w:t>2.8</w:t>
            </w:r>
          </w:p>
        </w:tc>
      </w:tr>
      <w:tr w:rsidR="00241417" w:rsidRPr="00F5405A" w14:paraId="7B6A5986" w14:textId="77777777" w:rsidTr="003A71DE">
        <w:trPr>
          <w:jc w:val="center"/>
        </w:trPr>
        <w:tc>
          <w:tcPr>
            <w:tcW w:w="993" w:type="dxa"/>
            <w:vMerge/>
            <w:vAlign w:val="center"/>
          </w:tcPr>
          <w:p w14:paraId="2E87AB13" w14:textId="77777777" w:rsidR="00241417" w:rsidRPr="00F5405A" w:rsidRDefault="00241417" w:rsidP="003A71DE">
            <w:pPr>
              <w:pStyle w:val="TAC"/>
            </w:pPr>
          </w:p>
        </w:tc>
        <w:tc>
          <w:tcPr>
            <w:tcW w:w="992" w:type="dxa"/>
            <w:vMerge/>
            <w:tcBorders>
              <w:bottom w:val="single" w:sz="4" w:space="0" w:color="auto"/>
            </w:tcBorders>
            <w:vAlign w:val="center"/>
          </w:tcPr>
          <w:p w14:paraId="25BAC395" w14:textId="77777777" w:rsidR="00241417" w:rsidRPr="00F5405A" w:rsidRDefault="00241417" w:rsidP="003A71DE">
            <w:pPr>
              <w:pStyle w:val="TAC"/>
            </w:pPr>
          </w:p>
        </w:tc>
        <w:tc>
          <w:tcPr>
            <w:tcW w:w="1560" w:type="dxa"/>
            <w:vMerge/>
            <w:tcBorders>
              <w:bottom w:val="single" w:sz="4" w:space="0" w:color="auto"/>
            </w:tcBorders>
            <w:vAlign w:val="center"/>
          </w:tcPr>
          <w:p w14:paraId="08EDF024" w14:textId="77777777" w:rsidR="00241417" w:rsidRPr="00F5405A" w:rsidRDefault="00241417" w:rsidP="003A71DE">
            <w:pPr>
              <w:pStyle w:val="TAC"/>
            </w:pPr>
          </w:p>
        </w:tc>
        <w:tc>
          <w:tcPr>
            <w:tcW w:w="1417" w:type="dxa"/>
            <w:tcBorders>
              <w:bottom w:val="single" w:sz="4" w:space="0" w:color="auto"/>
            </w:tcBorders>
            <w:vAlign w:val="center"/>
          </w:tcPr>
          <w:p w14:paraId="2B2253B8"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5EF28DFD" w14:textId="77777777" w:rsidR="00241417" w:rsidRPr="00F5405A" w:rsidRDefault="00241417" w:rsidP="003A71DE">
            <w:pPr>
              <w:pStyle w:val="TAC"/>
            </w:pPr>
            <w:r w:rsidRPr="00F5405A">
              <w:rPr>
                <w:lang w:eastAsia="zh-CN"/>
              </w:rPr>
              <w:t>2.8</w:t>
            </w:r>
          </w:p>
        </w:tc>
        <w:tc>
          <w:tcPr>
            <w:tcW w:w="850" w:type="dxa"/>
            <w:tcBorders>
              <w:bottom w:val="single" w:sz="4" w:space="0" w:color="auto"/>
            </w:tcBorders>
            <w:vAlign w:val="center"/>
          </w:tcPr>
          <w:p w14:paraId="1A3DFC14" w14:textId="77777777" w:rsidR="00241417" w:rsidRPr="00F5405A" w:rsidRDefault="00241417" w:rsidP="003A71DE">
            <w:pPr>
              <w:pStyle w:val="TAC"/>
            </w:pPr>
            <w:r w:rsidRPr="00F5405A">
              <w:rPr>
                <w:lang w:eastAsia="zh-CN"/>
              </w:rPr>
              <w:t>2.3</w:t>
            </w:r>
          </w:p>
        </w:tc>
        <w:tc>
          <w:tcPr>
            <w:tcW w:w="992" w:type="dxa"/>
            <w:tcBorders>
              <w:bottom w:val="single" w:sz="4" w:space="0" w:color="auto"/>
            </w:tcBorders>
            <w:vAlign w:val="center"/>
          </w:tcPr>
          <w:p w14:paraId="56FC4496" w14:textId="77777777" w:rsidR="00241417" w:rsidRPr="00F5405A" w:rsidRDefault="00241417" w:rsidP="003A71DE">
            <w:pPr>
              <w:pStyle w:val="TAC"/>
            </w:pPr>
            <w:r w:rsidRPr="00F5405A">
              <w:rPr>
                <w:lang w:eastAsia="zh-CN"/>
              </w:rPr>
              <w:t>3.1</w:t>
            </w:r>
          </w:p>
        </w:tc>
        <w:tc>
          <w:tcPr>
            <w:tcW w:w="851" w:type="dxa"/>
            <w:tcBorders>
              <w:bottom w:val="single" w:sz="4" w:space="0" w:color="auto"/>
            </w:tcBorders>
            <w:vAlign w:val="center"/>
          </w:tcPr>
          <w:p w14:paraId="26E0069C" w14:textId="77777777" w:rsidR="00241417" w:rsidRPr="00F5405A" w:rsidRDefault="00241417" w:rsidP="003A71DE">
            <w:pPr>
              <w:pStyle w:val="TAC"/>
            </w:pPr>
            <w:r w:rsidRPr="00F5405A">
              <w:rPr>
                <w:lang w:eastAsia="zh-CN"/>
              </w:rPr>
              <w:t>2.2</w:t>
            </w:r>
          </w:p>
        </w:tc>
      </w:tr>
      <w:tr w:rsidR="00241417" w:rsidRPr="00F5405A" w14:paraId="3C69BF7B" w14:textId="77777777" w:rsidTr="003A71DE">
        <w:trPr>
          <w:jc w:val="center"/>
        </w:trPr>
        <w:tc>
          <w:tcPr>
            <w:tcW w:w="993" w:type="dxa"/>
            <w:vMerge/>
            <w:vAlign w:val="center"/>
          </w:tcPr>
          <w:p w14:paraId="39F95521" w14:textId="77777777" w:rsidR="00241417" w:rsidRPr="00F5405A" w:rsidRDefault="00241417" w:rsidP="003A71DE">
            <w:pPr>
              <w:pStyle w:val="TAC"/>
            </w:pPr>
          </w:p>
        </w:tc>
        <w:tc>
          <w:tcPr>
            <w:tcW w:w="992" w:type="dxa"/>
            <w:vMerge w:val="restart"/>
            <w:vAlign w:val="center"/>
          </w:tcPr>
          <w:p w14:paraId="2D4398BF" w14:textId="77777777" w:rsidR="00241417" w:rsidRPr="00F5405A" w:rsidRDefault="00241417" w:rsidP="003A71DE">
            <w:pPr>
              <w:pStyle w:val="TAC"/>
            </w:pPr>
            <w:r w:rsidRPr="00F5405A">
              <w:rPr>
                <w:lang w:eastAsia="zh-CN"/>
              </w:rPr>
              <w:t>4</w:t>
            </w:r>
          </w:p>
        </w:tc>
        <w:tc>
          <w:tcPr>
            <w:tcW w:w="1560" w:type="dxa"/>
            <w:vMerge w:val="restart"/>
            <w:vAlign w:val="center"/>
          </w:tcPr>
          <w:p w14:paraId="1547B55A"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7B04E8A0"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065D4567" w14:textId="77777777" w:rsidR="00241417" w:rsidRPr="00F5405A" w:rsidRDefault="00241417" w:rsidP="003A71DE">
            <w:pPr>
              <w:pStyle w:val="TAC"/>
            </w:pPr>
            <w:r w:rsidRPr="00F5405A">
              <w:rPr>
                <w:lang w:eastAsia="zh-CN"/>
              </w:rPr>
              <w:t>-1.7</w:t>
            </w:r>
          </w:p>
        </w:tc>
        <w:tc>
          <w:tcPr>
            <w:tcW w:w="850" w:type="dxa"/>
            <w:tcBorders>
              <w:bottom w:val="single" w:sz="4" w:space="0" w:color="auto"/>
            </w:tcBorders>
            <w:vAlign w:val="center"/>
          </w:tcPr>
          <w:p w14:paraId="433C3CE3" w14:textId="77777777" w:rsidR="00241417" w:rsidRPr="00F5405A" w:rsidRDefault="00241417" w:rsidP="003A71DE">
            <w:pPr>
              <w:pStyle w:val="TAC"/>
            </w:pPr>
            <w:r w:rsidRPr="00F5405A">
              <w:rPr>
                <w:lang w:eastAsia="zh-CN"/>
              </w:rPr>
              <w:t>-1.9</w:t>
            </w:r>
          </w:p>
        </w:tc>
        <w:tc>
          <w:tcPr>
            <w:tcW w:w="992" w:type="dxa"/>
            <w:tcBorders>
              <w:bottom w:val="single" w:sz="4" w:space="0" w:color="auto"/>
            </w:tcBorders>
            <w:vAlign w:val="center"/>
          </w:tcPr>
          <w:p w14:paraId="78F89A57" w14:textId="77777777" w:rsidR="00241417" w:rsidRPr="00F5405A" w:rsidRDefault="00241417" w:rsidP="003A71DE">
            <w:pPr>
              <w:pStyle w:val="TAC"/>
            </w:pPr>
            <w:r w:rsidRPr="00F5405A">
              <w:rPr>
                <w:lang w:eastAsia="zh-CN"/>
              </w:rPr>
              <w:t>-1.7</w:t>
            </w:r>
          </w:p>
        </w:tc>
        <w:tc>
          <w:tcPr>
            <w:tcW w:w="851" w:type="dxa"/>
            <w:tcBorders>
              <w:bottom w:val="single" w:sz="4" w:space="0" w:color="auto"/>
            </w:tcBorders>
            <w:vAlign w:val="center"/>
          </w:tcPr>
          <w:p w14:paraId="7445FF8D" w14:textId="77777777" w:rsidR="00241417" w:rsidRPr="00F5405A" w:rsidRDefault="00241417" w:rsidP="003A71DE">
            <w:pPr>
              <w:pStyle w:val="TAC"/>
            </w:pPr>
            <w:r w:rsidRPr="00F5405A">
              <w:rPr>
                <w:lang w:eastAsia="zh-CN"/>
              </w:rPr>
              <w:t>-2.1</w:t>
            </w:r>
          </w:p>
        </w:tc>
      </w:tr>
      <w:tr w:rsidR="00241417" w:rsidRPr="00F5405A" w14:paraId="5EF79C9D" w14:textId="77777777" w:rsidTr="003A71DE">
        <w:trPr>
          <w:jc w:val="center"/>
        </w:trPr>
        <w:tc>
          <w:tcPr>
            <w:tcW w:w="993" w:type="dxa"/>
            <w:vMerge/>
            <w:vAlign w:val="center"/>
          </w:tcPr>
          <w:p w14:paraId="3FE3A3E1" w14:textId="77777777" w:rsidR="00241417" w:rsidRPr="00F5405A" w:rsidRDefault="00241417" w:rsidP="003A71DE">
            <w:pPr>
              <w:pStyle w:val="TAC"/>
            </w:pPr>
          </w:p>
        </w:tc>
        <w:tc>
          <w:tcPr>
            <w:tcW w:w="992" w:type="dxa"/>
            <w:vMerge/>
            <w:tcBorders>
              <w:bottom w:val="single" w:sz="4" w:space="0" w:color="auto"/>
            </w:tcBorders>
            <w:vAlign w:val="center"/>
          </w:tcPr>
          <w:p w14:paraId="1B12D28C" w14:textId="77777777" w:rsidR="00241417" w:rsidRPr="00F5405A" w:rsidRDefault="00241417" w:rsidP="003A71DE">
            <w:pPr>
              <w:pStyle w:val="TAC"/>
            </w:pPr>
          </w:p>
        </w:tc>
        <w:tc>
          <w:tcPr>
            <w:tcW w:w="1560" w:type="dxa"/>
            <w:vMerge/>
            <w:tcBorders>
              <w:bottom w:val="single" w:sz="4" w:space="0" w:color="auto"/>
            </w:tcBorders>
            <w:vAlign w:val="center"/>
          </w:tcPr>
          <w:p w14:paraId="3C23F63D" w14:textId="77777777" w:rsidR="00241417" w:rsidRPr="00F5405A" w:rsidRDefault="00241417" w:rsidP="003A71DE">
            <w:pPr>
              <w:pStyle w:val="TAC"/>
            </w:pPr>
          </w:p>
        </w:tc>
        <w:tc>
          <w:tcPr>
            <w:tcW w:w="1417" w:type="dxa"/>
            <w:tcBorders>
              <w:bottom w:val="single" w:sz="4" w:space="0" w:color="auto"/>
            </w:tcBorders>
            <w:vAlign w:val="center"/>
          </w:tcPr>
          <w:p w14:paraId="4AAA5089" w14:textId="77777777" w:rsidR="00241417" w:rsidRPr="00F5405A" w:rsidRDefault="00241417" w:rsidP="003A71DE">
            <w:pPr>
              <w:pStyle w:val="TAC"/>
            </w:pPr>
            <w:r w:rsidRPr="00F5405A">
              <w:rPr>
                <w:lang w:eastAsia="zh-CN"/>
              </w:rPr>
              <w:t>Additional DM-RS</w:t>
            </w:r>
          </w:p>
        </w:tc>
        <w:tc>
          <w:tcPr>
            <w:tcW w:w="851" w:type="dxa"/>
            <w:tcBorders>
              <w:bottom w:val="single" w:sz="4" w:space="0" w:color="auto"/>
            </w:tcBorders>
            <w:vAlign w:val="center"/>
          </w:tcPr>
          <w:p w14:paraId="02E07176" w14:textId="77777777" w:rsidR="00241417" w:rsidRPr="00F5405A" w:rsidRDefault="00241417" w:rsidP="003A71DE">
            <w:pPr>
              <w:pStyle w:val="TAC"/>
            </w:pPr>
            <w:r w:rsidRPr="00F5405A">
              <w:rPr>
                <w:lang w:eastAsia="zh-CN"/>
              </w:rPr>
              <w:t>-2.0</w:t>
            </w:r>
          </w:p>
        </w:tc>
        <w:tc>
          <w:tcPr>
            <w:tcW w:w="850" w:type="dxa"/>
            <w:tcBorders>
              <w:bottom w:val="single" w:sz="4" w:space="0" w:color="auto"/>
            </w:tcBorders>
            <w:vAlign w:val="center"/>
          </w:tcPr>
          <w:p w14:paraId="776D7F99" w14:textId="77777777" w:rsidR="00241417" w:rsidRPr="00F5405A" w:rsidRDefault="00241417" w:rsidP="003A71DE">
            <w:pPr>
              <w:pStyle w:val="TAC"/>
            </w:pPr>
            <w:r w:rsidRPr="00F5405A">
              <w:rPr>
                <w:lang w:eastAsia="zh-CN"/>
              </w:rPr>
              <w:t>-2.5</w:t>
            </w:r>
          </w:p>
        </w:tc>
        <w:tc>
          <w:tcPr>
            <w:tcW w:w="992" w:type="dxa"/>
            <w:tcBorders>
              <w:bottom w:val="single" w:sz="4" w:space="0" w:color="auto"/>
            </w:tcBorders>
            <w:vAlign w:val="center"/>
          </w:tcPr>
          <w:p w14:paraId="3EC51894" w14:textId="77777777" w:rsidR="00241417" w:rsidRPr="00F5405A" w:rsidRDefault="00241417" w:rsidP="003A71DE">
            <w:pPr>
              <w:pStyle w:val="TAC"/>
            </w:pPr>
            <w:r w:rsidRPr="00F5405A">
              <w:rPr>
                <w:lang w:eastAsia="zh-CN"/>
              </w:rPr>
              <w:t>-2.5</w:t>
            </w:r>
          </w:p>
        </w:tc>
        <w:tc>
          <w:tcPr>
            <w:tcW w:w="851" w:type="dxa"/>
            <w:tcBorders>
              <w:bottom w:val="single" w:sz="4" w:space="0" w:color="auto"/>
            </w:tcBorders>
            <w:vAlign w:val="center"/>
          </w:tcPr>
          <w:p w14:paraId="2A4CCA3F" w14:textId="77777777" w:rsidR="00241417" w:rsidRPr="00F5405A" w:rsidRDefault="00241417" w:rsidP="003A71DE">
            <w:pPr>
              <w:pStyle w:val="TAC"/>
            </w:pPr>
            <w:r w:rsidRPr="00F5405A">
              <w:rPr>
                <w:lang w:eastAsia="zh-CN"/>
              </w:rPr>
              <w:t>-2.4</w:t>
            </w:r>
          </w:p>
        </w:tc>
      </w:tr>
      <w:tr w:rsidR="00241417" w:rsidRPr="00F5405A" w14:paraId="354A5BFF" w14:textId="77777777" w:rsidTr="003A71DE">
        <w:trPr>
          <w:jc w:val="center"/>
        </w:trPr>
        <w:tc>
          <w:tcPr>
            <w:tcW w:w="993" w:type="dxa"/>
            <w:vMerge/>
            <w:vAlign w:val="center"/>
          </w:tcPr>
          <w:p w14:paraId="5C40290C" w14:textId="77777777" w:rsidR="00241417" w:rsidRPr="00F5405A" w:rsidRDefault="00241417" w:rsidP="003A71DE">
            <w:pPr>
              <w:pStyle w:val="TAC"/>
            </w:pPr>
          </w:p>
        </w:tc>
        <w:tc>
          <w:tcPr>
            <w:tcW w:w="992" w:type="dxa"/>
            <w:vMerge w:val="restart"/>
            <w:vAlign w:val="center"/>
          </w:tcPr>
          <w:p w14:paraId="24738E6C" w14:textId="77777777" w:rsidR="00241417" w:rsidRPr="00F5405A" w:rsidRDefault="00241417" w:rsidP="003A71DE">
            <w:pPr>
              <w:pStyle w:val="TAC"/>
            </w:pPr>
            <w:r w:rsidRPr="00F5405A">
              <w:rPr>
                <w:lang w:eastAsia="zh-CN"/>
              </w:rPr>
              <w:t>8</w:t>
            </w:r>
          </w:p>
        </w:tc>
        <w:tc>
          <w:tcPr>
            <w:tcW w:w="1560" w:type="dxa"/>
            <w:vMerge w:val="restart"/>
            <w:vAlign w:val="center"/>
          </w:tcPr>
          <w:p w14:paraId="002B8FA4" w14:textId="77777777" w:rsidR="00241417" w:rsidRPr="00F5405A" w:rsidRDefault="00241417" w:rsidP="003A71DE">
            <w:pPr>
              <w:pStyle w:val="TAC"/>
            </w:pPr>
            <w:r w:rsidRPr="00F5405A">
              <w:t>TDLC300-100</w:t>
            </w:r>
            <w:r w:rsidRPr="00F5405A" w:rsidDel="002E550C">
              <w:t xml:space="preserve"> </w:t>
            </w:r>
            <w:r w:rsidRPr="00F5405A">
              <w:t>Low</w:t>
            </w:r>
          </w:p>
        </w:tc>
        <w:tc>
          <w:tcPr>
            <w:tcW w:w="1417" w:type="dxa"/>
            <w:tcBorders>
              <w:bottom w:val="single" w:sz="4" w:space="0" w:color="auto"/>
            </w:tcBorders>
            <w:vAlign w:val="center"/>
          </w:tcPr>
          <w:p w14:paraId="22324838" w14:textId="77777777" w:rsidR="00241417" w:rsidRPr="00F5405A" w:rsidRDefault="00241417" w:rsidP="003A71DE">
            <w:pPr>
              <w:pStyle w:val="TAC"/>
            </w:pPr>
            <w:r w:rsidRPr="00F5405A">
              <w:rPr>
                <w:lang w:eastAsia="zh-CN"/>
              </w:rPr>
              <w:t>No additional DM-RS</w:t>
            </w:r>
          </w:p>
        </w:tc>
        <w:tc>
          <w:tcPr>
            <w:tcW w:w="851" w:type="dxa"/>
            <w:tcBorders>
              <w:bottom w:val="single" w:sz="4" w:space="0" w:color="auto"/>
            </w:tcBorders>
            <w:vAlign w:val="center"/>
          </w:tcPr>
          <w:p w14:paraId="7E094450" w14:textId="77777777" w:rsidR="00241417" w:rsidRPr="00F5405A" w:rsidRDefault="00241417" w:rsidP="003A71DE">
            <w:pPr>
              <w:pStyle w:val="TAC"/>
            </w:pPr>
            <w:r w:rsidRPr="00F5405A">
              <w:rPr>
                <w:lang w:eastAsia="zh-CN"/>
              </w:rPr>
              <w:t>-5.6</w:t>
            </w:r>
          </w:p>
        </w:tc>
        <w:tc>
          <w:tcPr>
            <w:tcW w:w="850" w:type="dxa"/>
            <w:tcBorders>
              <w:bottom w:val="single" w:sz="4" w:space="0" w:color="auto"/>
            </w:tcBorders>
            <w:vAlign w:val="center"/>
          </w:tcPr>
          <w:p w14:paraId="448EB396" w14:textId="77777777" w:rsidR="00241417" w:rsidRPr="00F5405A" w:rsidRDefault="00241417" w:rsidP="003A71DE">
            <w:pPr>
              <w:pStyle w:val="TAC"/>
            </w:pPr>
            <w:r w:rsidRPr="00F5405A">
              <w:rPr>
                <w:lang w:eastAsia="zh-CN"/>
              </w:rPr>
              <w:t>-5.5</w:t>
            </w:r>
          </w:p>
        </w:tc>
        <w:tc>
          <w:tcPr>
            <w:tcW w:w="992" w:type="dxa"/>
            <w:tcBorders>
              <w:bottom w:val="single" w:sz="4" w:space="0" w:color="auto"/>
            </w:tcBorders>
            <w:vAlign w:val="center"/>
          </w:tcPr>
          <w:p w14:paraId="318C6B84" w14:textId="77777777" w:rsidR="00241417" w:rsidRPr="00F5405A" w:rsidRDefault="00241417" w:rsidP="003A71DE">
            <w:pPr>
              <w:pStyle w:val="TAC"/>
            </w:pPr>
            <w:r w:rsidRPr="00F5405A">
              <w:rPr>
                <w:lang w:eastAsia="zh-CN"/>
              </w:rPr>
              <w:t>-5.5</w:t>
            </w:r>
          </w:p>
        </w:tc>
        <w:tc>
          <w:tcPr>
            <w:tcW w:w="851" w:type="dxa"/>
            <w:tcBorders>
              <w:bottom w:val="single" w:sz="4" w:space="0" w:color="auto"/>
            </w:tcBorders>
            <w:vAlign w:val="center"/>
          </w:tcPr>
          <w:p w14:paraId="7305819D" w14:textId="77777777" w:rsidR="00241417" w:rsidRPr="00F5405A" w:rsidRDefault="00241417" w:rsidP="003A71DE">
            <w:pPr>
              <w:pStyle w:val="TAC"/>
            </w:pPr>
            <w:r w:rsidRPr="00F5405A">
              <w:rPr>
                <w:lang w:eastAsia="zh-CN"/>
              </w:rPr>
              <w:t>-5.5</w:t>
            </w:r>
          </w:p>
        </w:tc>
      </w:tr>
      <w:tr w:rsidR="00241417" w:rsidRPr="00F5405A" w14:paraId="0CE111CA" w14:textId="77777777" w:rsidTr="003A71DE">
        <w:trPr>
          <w:jc w:val="center"/>
        </w:trPr>
        <w:tc>
          <w:tcPr>
            <w:tcW w:w="993" w:type="dxa"/>
            <w:vMerge/>
            <w:vAlign w:val="center"/>
          </w:tcPr>
          <w:p w14:paraId="00B81823" w14:textId="77777777" w:rsidR="00241417" w:rsidRPr="00F5405A" w:rsidRDefault="00241417" w:rsidP="003A71DE">
            <w:pPr>
              <w:pStyle w:val="TAC"/>
            </w:pPr>
          </w:p>
        </w:tc>
        <w:tc>
          <w:tcPr>
            <w:tcW w:w="992" w:type="dxa"/>
            <w:vMerge/>
            <w:tcBorders>
              <w:bottom w:val="single" w:sz="4" w:space="0" w:color="auto"/>
            </w:tcBorders>
            <w:vAlign w:val="center"/>
          </w:tcPr>
          <w:p w14:paraId="3182A9AB" w14:textId="77777777" w:rsidR="00241417" w:rsidRPr="00F5405A" w:rsidRDefault="00241417" w:rsidP="003A71DE">
            <w:pPr>
              <w:pStyle w:val="TAC"/>
            </w:pPr>
          </w:p>
        </w:tc>
        <w:tc>
          <w:tcPr>
            <w:tcW w:w="1560" w:type="dxa"/>
            <w:vMerge/>
            <w:tcBorders>
              <w:bottom w:val="single" w:sz="4" w:space="0" w:color="auto"/>
            </w:tcBorders>
            <w:vAlign w:val="center"/>
          </w:tcPr>
          <w:p w14:paraId="7CB3CC60" w14:textId="77777777" w:rsidR="00241417" w:rsidRPr="00F5405A" w:rsidRDefault="00241417" w:rsidP="003A71DE">
            <w:pPr>
              <w:pStyle w:val="TAC"/>
            </w:pPr>
          </w:p>
        </w:tc>
        <w:tc>
          <w:tcPr>
            <w:tcW w:w="1417" w:type="dxa"/>
            <w:tcBorders>
              <w:top w:val="single" w:sz="4" w:space="0" w:color="auto"/>
              <w:bottom w:val="single" w:sz="4" w:space="0" w:color="auto"/>
            </w:tcBorders>
            <w:vAlign w:val="center"/>
          </w:tcPr>
          <w:p w14:paraId="18B4809E" w14:textId="77777777" w:rsidR="00241417" w:rsidRPr="00F5405A" w:rsidRDefault="00241417" w:rsidP="003A71DE">
            <w:pPr>
              <w:pStyle w:val="TAC"/>
            </w:pPr>
            <w:r w:rsidRPr="00F5405A">
              <w:rPr>
                <w:lang w:eastAsia="zh-CN"/>
              </w:rPr>
              <w:t>Additional DM-RS</w:t>
            </w:r>
          </w:p>
        </w:tc>
        <w:tc>
          <w:tcPr>
            <w:tcW w:w="851" w:type="dxa"/>
            <w:tcBorders>
              <w:top w:val="single" w:sz="4" w:space="0" w:color="auto"/>
              <w:bottom w:val="single" w:sz="4" w:space="0" w:color="auto"/>
            </w:tcBorders>
            <w:vAlign w:val="center"/>
          </w:tcPr>
          <w:p w14:paraId="5FB6E152" w14:textId="77777777" w:rsidR="00241417" w:rsidRPr="00F5405A" w:rsidRDefault="00241417" w:rsidP="003A71DE">
            <w:pPr>
              <w:pStyle w:val="TAC"/>
            </w:pPr>
            <w:r w:rsidRPr="00F5405A">
              <w:rPr>
                <w:lang w:eastAsia="zh-CN"/>
              </w:rPr>
              <w:t>-6.2</w:t>
            </w:r>
          </w:p>
        </w:tc>
        <w:tc>
          <w:tcPr>
            <w:tcW w:w="850" w:type="dxa"/>
            <w:tcBorders>
              <w:top w:val="single" w:sz="4" w:space="0" w:color="auto"/>
              <w:bottom w:val="single" w:sz="4" w:space="0" w:color="auto"/>
            </w:tcBorders>
            <w:vAlign w:val="center"/>
          </w:tcPr>
          <w:p w14:paraId="05EF0246" w14:textId="77777777" w:rsidR="00241417" w:rsidRPr="00F5405A" w:rsidRDefault="00241417" w:rsidP="003A71DE">
            <w:pPr>
              <w:pStyle w:val="TAC"/>
            </w:pPr>
            <w:r w:rsidRPr="00F5405A">
              <w:rPr>
                <w:lang w:eastAsia="zh-CN"/>
              </w:rPr>
              <w:t>-6.1</w:t>
            </w:r>
          </w:p>
        </w:tc>
        <w:tc>
          <w:tcPr>
            <w:tcW w:w="992" w:type="dxa"/>
            <w:tcBorders>
              <w:top w:val="single" w:sz="4" w:space="0" w:color="auto"/>
              <w:bottom w:val="single" w:sz="4" w:space="0" w:color="auto"/>
            </w:tcBorders>
            <w:vAlign w:val="center"/>
          </w:tcPr>
          <w:p w14:paraId="3D36F818" w14:textId="77777777" w:rsidR="00241417" w:rsidRPr="00F5405A" w:rsidRDefault="00241417" w:rsidP="003A71DE">
            <w:pPr>
              <w:pStyle w:val="TAC"/>
            </w:pPr>
            <w:r w:rsidRPr="00F5405A">
              <w:rPr>
                <w:lang w:eastAsia="zh-CN"/>
              </w:rPr>
              <w:t>-6.4</w:t>
            </w:r>
          </w:p>
        </w:tc>
        <w:tc>
          <w:tcPr>
            <w:tcW w:w="851" w:type="dxa"/>
            <w:tcBorders>
              <w:top w:val="single" w:sz="4" w:space="0" w:color="auto"/>
              <w:bottom w:val="single" w:sz="4" w:space="0" w:color="auto"/>
            </w:tcBorders>
            <w:vAlign w:val="center"/>
          </w:tcPr>
          <w:p w14:paraId="00D88132" w14:textId="77777777" w:rsidR="00241417" w:rsidRPr="00F5405A" w:rsidRDefault="00241417" w:rsidP="003A71DE">
            <w:pPr>
              <w:pStyle w:val="TAC"/>
            </w:pPr>
            <w:r w:rsidRPr="00F5405A">
              <w:rPr>
                <w:lang w:eastAsia="zh-CN"/>
              </w:rPr>
              <w:t>-6.2</w:t>
            </w:r>
          </w:p>
        </w:tc>
      </w:tr>
    </w:tbl>
    <w:p w14:paraId="317435D2" w14:textId="77777777" w:rsidR="00241417" w:rsidRDefault="00241417" w:rsidP="00241417"/>
    <w:p w14:paraId="52418A8C" w14:textId="77777777" w:rsidR="00241417" w:rsidRDefault="00241417" w:rsidP="00241417">
      <w:pPr>
        <w:pStyle w:val="Heading4"/>
        <w:rPr>
          <w:rFonts w:eastAsia="Malgun Gothic"/>
        </w:rPr>
      </w:pPr>
      <w:bookmarkStart w:id="5063" w:name="_Toc74583270"/>
      <w:bookmarkStart w:id="5064" w:name="_Toc76542083"/>
      <w:bookmarkStart w:id="5065" w:name="_Toc82450065"/>
      <w:bookmarkStart w:id="5066" w:name="_Toc82450713"/>
      <w:bookmarkStart w:id="5067" w:name="_Toc89949102"/>
      <w:bookmarkStart w:id="5068" w:name="_Toc98755491"/>
      <w:bookmarkStart w:id="5069" w:name="_Toc98763082"/>
      <w:bookmarkStart w:id="5070" w:name="_Toc106184011"/>
      <w:bookmarkStart w:id="5071" w:name="_Toc130402033"/>
      <w:bookmarkStart w:id="5072" w:name="_Toc137531955"/>
      <w:bookmarkStart w:id="5073" w:name="_Toc138852456"/>
      <w:bookmarkStart w:id="5074" w:name="_Toc145529522"/>
      <w:bookmarkStart w:id="5075" w:name="_Toc155325482"/>
      <w:bookmarkStart w:id="5076" w:name="_Toc161655348"/>
      <w:bookmarkStart w:id="5077" w:name="_Toc169620682"/>
      <w:r w:rsidRPr="00B454A0">
        <w:rPr>
          <w:rFonts w:eastAsia="Malgun Gothic"/>
        </w:rPr>
        <w:t>8.</w:t>
      </w:r>
      <w:r>
        <w:rPr>
          <w:rFonts w:eastAsia="Malgun Gothic"/>
        </w:rPr>
        <w:t>1</w:t>
      </w:r>
      <w:r w:rsidRPr="00B454A0">
        <w:rPr>
          <w:rFonts w:eastAsia="Malgun Gothic"/>
        </w:rPr>
        <w:t>.</w:t>
      </w:r>
      <w:r>
        <w:rPr>
          <w:rFonts w:eastAsia="Malgun Gothic"/>
        </w:rPr>
        <w:t>3</w:t>
      </w:r>
      <w:r w:rsidRPr="00B454A0">
        <w:rPr>
          <w:rFonts w:eastAsia="Malgun Gothic"/>
        </w:rPr>
        <w:t>.</w:t>
      </w:r>
      <w:r>
        <w:rPr>
          <w:rFonts w:eastAsia="Malgun Gothic"/>
        </w:rPr>
        <w:t>7</w:t>
      </w:r>
      <w:r w:rsidRPr="00B454A0">
        <w:rPr>
          <w:rFonts w:eastAsia="Malgun Gothic"/>
        </w:rPr>
        <w:tab/>
      </w:r>
      <w:r>
        <w:rPr>
          <w:rFonts w:eastAsia="Malgun Gothic"/>
        </w:rPr>
        <w:t>Performance requirements for multi-slot PUCCH</w:t>
      </w:r>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p>
    <w:p w14:paraId="376D0978" w14:textId="77777777" w:rsidR="00241417" w:rsidRDefault="00241417" w:rsidP="00241417">
      <w:pPr>
        <w:pStyle w:val="Heading5"/>
      </w:pPr>
      <w:bookmarkStart w:id="5078" w:name="_Toc74583271"/>
      <w:bookmarkStart w:id="5079" w:name="_Toc76542084"/>
      <w:bookmarkStart w:id="5080" w:name="_Toc82450066"/>
      <w:bookmarkStart w:id="5081" w:name="_Toc82450714"/>
      <w:bookmarkStart w:id="5082" w:name="_Toc89949103"/>
      <w:bookmarkStart w:id="5083" w:name="_Toc98755492"/>
      <w:bookmarkStart w:id="5084" w:name="_Toc98763083"/>
      <w:bookmarkStart w:id="5085" w:name="_Toc106184012"/>
      <w:bookmarkStart w:id="5086" w:name="_Toc130402034"/>
      <w:bookmarkStart w:id="5087" w:name="_Toc137531956"/>
      <w:bookmarkStart w:id="5088" w:name="_Toc138852457"/>
      <w:bookmarkStart w:id="5089" w:name="_Toc145529523"/>
      <w:bookmarkStart w:id="5090" w:name="_Toc155325483"/>
      <w:bookmarkStart w:id="5091" w:name="_Toc161655349"/>
      <w:bookmarkStart w:id="5092" w:name="_Toc169620683"/>
      <w:r>
        <w:t>8</w:t>
      </w:r>
      <w:r w:rsidRPr="00EE4A40">
        <w:t>.</w:t>
      </w:r>
      <w:r>
        <w:t>1</w:t>
      </w:r>
      <w:r w:rsidRPr="00EE4A40">
        <w:t>.</w:t>
      </w:r>
      <w:r>
        <w:t>3</w:t>
      </w:r>
      <w:r w:rsidRPr="00EE4A40">
        <w:t>.</w:t>
      </w:r>
      <w:r>
        <w:t>7</w:t>
      </w:r>
      <w:r w:rsidRPr="00EE4A40">
        <w:t>.</w:t>
      </w:r>
      <w:r>
        <w:t>1</w:t>
      </w:r>
      <w:r>
        <w:tab/>
        <w:t>General</w:t>
      </w:r>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p>
    <w:p w14:paraId="6D111243" w14:textId="77777777" w:rsidR="00241417" w:rsidRDefault="00241417" w:rsidP="00241417">
      <w:pPr>
        <w:pStyle w:val="Heading5"/>
      </w:pPr>
      <w:bookmarkStart w:id="5093" w:name="_Toc74583272"/>
      <w:bookmarkStart w:id="5094" w:name="_Toc76542085"/>
      <w:bookmarkStart w:id="5095" w:name="_Toc82450067"/>
      <w:bookmarkStart w:id="5096" w:name="_Toc82450715"/>
      <w:bookmarkStart w:id="5097" w:name="_Toc89949104"/>
      <w:bookmarkStart w:id="5098" w:name="_Toc98755493"/>
      <w:bookmarkStart w:id="5099" w:name="_Toc98763084"/>
      <w:bookmarkStart w:id="5100" w:name="_Toc106184013"/>
      <w:bookmarkStart w:id="5101" w:name="_Toc130402035"/>
      <w:bookmarkStart w:id="5102" w:name="_Toc137531957"/>
      <w:bookmarkStart w:id="5103" w:name="_Toc138852458"/>
      <w:bookmarkStart w:id="5104" w:name="_Toc145529524"/>
      <w:bookmarkStart w:id="5105" w:name="_Toc155325484"/>
      <w:bookmarkStart w:id="5106" w:name="_Toc161655350"/>
      <w:bookmarkStart w:id="5107" w:name="_Toc169620684"/>
      <w:r>
        <w:t>8</w:t>
      </w:r>
      <w:r w:rsidRPr="00EE4A40">
        <w:t>.</w:t>
      </w:r>
      <w:r>
        <w:t>1</w:t>
      </w:r>
      <w:r w:rsidRPr="00EE4A40">
        <w:t>.</w:t>
      </w:r>
      <w:r>
        <w:t>3</w:t>
      </w:r>
      <w:r w:rsidRPr="00EE4A40">
        <w:t>.</w:t>
      </w:r>
      <w:r>
        <w:t>7</w:t>
      </w:r>
      <w:r w:rsidRPr="00EE4A40">
        <w:t>.</w:t>
      </w:r>
      <w:r>
        <w:t>2</w:t>
      </w:r>
      <w:r>
        <w:tab/>
        <w:t>Performance requirements for multi-slot PUCCH format 1</w:t>
      </w:r>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p>
    <w:p w14:paraId="42F69418"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w:t>
      </w:r>
      <w:r>
        <w:tab/>
        <w:t>ACK to NACK requirements</w:t>
      </w:r>
    </w:p>
    <w:p w14:paraId="089C2B06"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1.1</w:t>
      </w:r>
      <w:r>
        <w:tab/>
        <w:t>General</w:t>
      </w:r>
    </w:p>
    <w:p w14:paraId="6A2B3189" w14:textId="77777777" w:rsidR="00241417" w:rsidRPr="006C7AF4" w:rsidRDefault="00241417" w:rsidP="00241417">
      <w:pPr>
        <w:rPr>
          <w:lang w:val="en-US"/>
        </w:rPr>
      </w:pPr>
      <w:r w:rsidRPr="006C7AF4">
        <w:rPr>
          <w:lang w:val="en-US"/>
        </w:rPr>
        <w:t>The NACK to ACK detection probability is the probability that an ACK bit is falsely detected when an NACK bit was sent on the particular bit position, where the NACK to ACK detection probability is defined as follows:</w:t>
      </w:r>
    </w:p>
    <w:p w14:paraId="161842FE" w14:textId="77777777" w:rsidR="00241417" w:rsidRPr="007C1899" w:rsidRDefault="00241417" w:rsidP="00241417">
      <w:pPr>
        <w:pStyle w:val="EQ"/>
      </w:pPr>
      <w:r w:rsidRPr="006C7AF4">
        <w:rPr>
          <w:lang w:val="en-US"/>
        </w:rPr>
        <w:tab/>
      </w:r>
      <w:r w:rsidRPr="007C1899">
        <w:rPr>
          <w:rFonts w:ascii="Cambria Math" w:hAnsi="Cambria Math"/>
          <w:i/>
          <w:position w:val="-24"/>
          <w:lang w:val="en-US" w:eastAsia="zh-CN"/>
        </w:rPr>
        <w:drawing>
          <wp:inline distT="0" distB="0" distL="0" distR="0" wp14:anchorId="4074DBED" wp14:editId="5E25EC8F">
            <wp:extent cx="3816350" cy="355600"/>
            <wp:effectExtent l="0" t="0" r="0" b="0"/>
            <wp:docPr id="1710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16350" cy="355600"/>
                    </a:xfrm>
                    <a:prstGeom prst="rect">
                      <a:avLst/>
                    </a:prstGeom>
                    <a:noFill/>
                    <a:ln>
                      <a:noFill/>
                    </a:ln>
                  </pic:spPr>
                </pic:pic>
              </a:graphicData>
            </a:graphic>
          </wp:inline>
        </w:drawing>
      </w:r>
      <w:r w:rsidRPr="007C1899">
        <w:t>,</w:t>
      </w:r>
    </w:p>
    <w:p w14:paraId="3BCEC52B" w14:textId="77777777" w:rsidR="00241417" w:rsidRPr="007C1899" w:rsidRDefault="00241417" w:rsidP="00241417">
      <w:pPr>
        <w:rPr>
          <w:lang w:eastAsia="zh-CN"/>
        </w:rPr>
      </w:pPr>
      <w:r w:rsidRPr="007C1899">
        <w:t>where:</w:t>
      </w:r>
    </w:p>
    <w:p w14:paraId="066ED39F" w14:textId="77777777" w:rsidR="00241417" w:rsidRPr="007C1899" w:rsidRDefault="00241417" w:rsidP="00241417">
      <w:pPr>
        <w:pStyle w:val="B10"/>
      </w:pPr>
      <w:r w:rsidRPr="007C1899">
        <w:t>-</w:t>
      </w:r>
      <w:r w:rsidRPr="007C1899">
        <w:tab/>
      </w:r>
      <w:r w:rsidRPr="007C1899">
        <w:rPr>
          <w:noProof/>
          <w:lang w:val="en-US" w:eastAsia="zh-CN"/>
        </w:rPr>
        <w:drawing>
          <wp:inline distT="0" distB="0" distL="0" distR="0" wp14:anchorId="6FF12581" wp14:editId="1138B3DC">
            <wp:extent cx="1079500" cy="190500"/>
            <wp:effectExtent l="0" t="0" r="0" b="0"/>
            <wp:docPr id="1710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79500" cy="190500"/>
                    </a:xfrm>
                    <a:prstGeom prst="rect">
                      <a:avLst/>
                    </a:prstGeom>
                    <a:noFill/>
                    <a:ln>
                      <a:noFill/>
                    </a:ln>
                  </pic:spPr>
                </pic:pic>
              </a:graphicData>
            </a:graphic>
          </wp:inline>
        </w:drawing>
      </w:r>
      <w:r w:rsidRPr="007C1899">
        <w:t>denotes the total number of NACK bits transmitted</w:t>
      </w:r>
    </w:p>
    <w:p w14:paraId="64B93BCC" w14:textId="77777777" w:rsidR="00241417" w:rsidRPr="007C1899" w:rsidRDefault="00241417" w:rsidP="00241417">
      <w:pPr>
        <w:pStyle w:val="B10"/>
      </w:pPr>
      <w:r w:rsidRPr="007C1899">
        <w:t>-</w:t>
      </w:r>
      <w:r w:rsidRPr="007C1899">
        <w:tab/>
      </w:r>
      <w:r w:rsidRPr="007C1899">
        <w:rPr>
          <w:noProof/>
          <w:lang w:val="en-US" w:eastAsia="zh-CN"/>
        </w:rPr>
        <w:drawing>
          <wp:inline distT="0" distB="0" distL="0" distR="0" wp14:anchorId="4758CB46" wp14:editId="347B19CB">
            <wp:extent cx="1873250" cy="190500"/>
            <wp:effectExtent l="0" t="0" r="0" b="0"/>
            <wp:docPr id="1710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73250" cy="190500"/>
                    </a:xfrm>
                    <a:prstGeom prst="rect">
                      <a:avLst/>
                    </a:prstGeom>
                    <a:noFill/>
                    <a:ln>
                      <a:noFill/>
                    </a:ln>
                  </pic:spPr>
                </pic:pic>
              </a:graphicData>
            </a:graphic>
          </wp:inline>
        </w:drawing>
      </w:r>
      <w:r w:rsidRPr="007C1899">
        <w:t>denotes the number of NACK bits decoded as ACK bits at the receiver, i.e. the number of received ACK bits</w:t>
      </w:r>
    </w:p>
    <w:p w14:paraId="3137F46D" w14:textId="77777777" w:rsidR="00241417" w:rsidRPr="007C1899" w:rsidRDefault="00241417" w:rsidP="00241417">
      <w:pPr>
        <w:pStyle w:val="B10"/>
      </w:pPr>
      <w:r w:rsidRPr="007C1899">
        <w:t>-</w:t>
      </w:r>
      <w:r w:rsidRPr="007C1899">
        <w:tab/>
        <w:t>NACK bits in the definition do not contain the NACK bits which are mapped from DTX, i.e. NACK bits received when DTX is sent should not be considered.</w:t>
      </w:r>
    </w:p>
    <w:p w14:paraId="4AA8C1FA" w14:textId="77777777" w:rsidR="00241417" w:rsidRPr="007C1899" w:rsidRDefault="00241417" w:rsidP="00241417">
      <w:r w:rsidRPr="007C1899">
        <w:t>Random codeword selection is assumed.</w:t>
      </w:r>
    </w:p>
    <w:p w14:paraId="47267F7E" w14:textId="77777777" w:rsidR="00241417" w:rsidRPr="007C1899" w:rsidRDefault="00241417" w:rsidP="00241417">
      <w:pPr>
        <w:pStyle w:val="TH"/>
      </w:pPr>
      <w:r w:rsidRPr="007C1899">
        <w:t>Table 8.</w:t>
      </w:r>
      <w:r>
        <w:t>1.</w:t>
      </w:r>
      <w:r w:rsidRPr="007C1899">
        <w:t>3.7.2.1.1-1: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3"/>
        <w:gridCol w:w="2254"/>
      </w:tblGrid>
      <w:tr w:rsidR="00241417" w:rsidRPr="007C1899" w14:paraId="1ED6F829" w14:textId="77777777" w:rsidTr="003A71DE">
        <w:trPr>
          <w:cantSplit/>
          <w:jc w:val="center"/>
        </w:trPr>
        <w:tc>
          <w:tcPr>
            <w:tcW w:w="3573" w:type="dxa"/>
            <w:vAlign w:val="center"/>
          </w:tcPr>
          <w:p w14:paraId="2AF5DF4A" w14:textId="77777777" w:rsidR="00241417" w:rsidRPr="007C1899" w:rsidRDefault="00241417" w:rsidP="003A71DE">
            <w:pPr>
              <w:pStyle w:val="TAH"/>
            </w:pPr>
            <w:r w:rsidRPr="007C1899">
              <w:t>Parameter</w:t>
            </w:r>
          </w:p>
        </w:tc>
        <w:tc>
          <w:tcPr>
            <w:tcW w:w="2254" w:type="dxa"/>
            <w:vAlign w:val="center"/>
          </w:tcPr>
          <w:p w14:paraId="3583DD8B" w14:textId="77777777" w:rsidR="00241417" w:rsidRPr="007C1899" w:rsidRDefault="00241417" w:rsidP="003A71DE">
            <w:pPr>
              <w:pStyle w:val="TAH"/>
            </w:pPr>
            <w:r w:rsidRPr="007C1899">
              <w:t>Test</w:t>
            </w:r>
          </w:p>
        </w:tc>
      </w:tr>
      <w:tr w:rsidR="00241417" w:rsidRPr="007C1899" w14:paraId="69C4B282" w14:textId="77777777" w:rsidTr="003A71DE">
        <w:trPr>
          <w:cantSplit/>
          <w:jc w:val="center"/>
        </w:trPr>
        <w:tc>
          <w:tcPr>
            <w:tcW w:w="3573" w:type="dxa"/>
            <w:vAlign w:val="center"/>
          </w:tcPr>
          <w:p w14:paraId="37FB0E7E" w14:textId="77777777" w:rsidR="00241417" w:rsidRPr="007C1899" w:rsidRDefault="00241417" w:rsidP="003A71DE">
            <w:pPr>
              <w:pStyle w:val="TAL"/>
              <w:rPr>
                <w:lang w:eastAsia="zh-CN"/>
              </w:rPr>
            </w:pPr>
            <w:r>
              <w:rPr>
                <w:lang w:eastAsia="zh-CN"/>
              </w:rPr>
              <w:t>Cyclic Prefix</w:t>
            </w:r>
          </w:p>
        </w:tc>
        <w:tc>
          <w:tcPr>
            <w:tcW w:w="2254" w:type="dxa"/>
            <w:vAlign w:val="center"/>
          </w:tcPr>
          <w:p w14:paraId="3567CA32" w14:textId="77777777" w:rsidR="00241417" w:rsidRPr="007C1899" w:rsidRDefault="00241417" w:rsidP="003A71DE">
            <w:pPr>
              <w:pStyle w:val="TAC"/>
            </w:pPr>
            <w:r>
              <w:t>Normal</w:t>
            </w:r>
          </w:p>
        </w:tc>
      </w:tr>
      <w:tr w:rsidR="00241417" w:rsidRPr="007C1899" w14:paraId="29595158" w14:textId="77777777" w:rsidTr="003A71DE">
        <w:trPr>
          <w:cantSplit/>
          <w:jc w:val="center"/>
        </w:trPr>
        <w:tc>
          <w:tcPr>
            <w:tcW w:w="3573" w:type="dxa"/>
            <w:vAlign w:val="center"/>
          </w:tcPr>
          <w:p w14:paraId="3A0116F8" w14:textId="77777777" w:rsidR="00241417" w:rsidRPr="007C1899" w:rsidRDefault="00241417" w:rsidP="003A71DE">
            <w:pPr>
              <w:pStyle w:val="TAL"/>
              <w:rPr>
                <w:lang w:eastAsia="zh-CN"/>
              </w:rPr>
            </w:pPr>
            <w:r w:rsidRPr="007C1899">
              <w:rPr>
                <w:lang w:eastAsia="zh-CN"/>
              </w:rPr>
              <w:t>Number of information bits</w:t>
            </w:r>
          </w:p>
        </w:tc>
        <w:tc>
          <w:tcPr>
            <w:tcW w:w="2254" w:type="dxa"/>
            <w:vAlign w:val="center"/>
          </w:tcPr>
          <w:p w14:paraId="56DAF797" w14:textId="77777777" w:rsidR="00241417" w:rsidRPr="007C1899" w:rsidRDefault="00241417" w:rsidP="003A71DE">
            <w:pPr>
              <w:pStyle w:val="TAC"/>
            </w:pPr>
            <w:r w:rsidRPr="007C1899">
              <w:t>2</w:t>
            </w:r>
          </w:p>
        </w:tc>
      </w:tr>
      <w:tr w:rsidR="00241417" w:rsidRPr="007C1899" w14:paraId="3193F2E6" w14:textId="77777777" w:rsidTr="003A71DE">
        <w:trPr>
          <w:cantSplit/>
          <w:jc w:val="center"/>
        </w:trPr>
        <w:tc>
          <w:tcPr>
            <w:tcW w:w="3573" w:type="dxa"/>
            <w:vAlign w:val="center"/>
          </w:tcPr>
          <w:p w14:paraId="62926F9D" w14:textId="77777777" w:rsidR="00241417" w:rsidRPr="007C1899" w:rsidRDefault="00241417" w:rsidP="003A71DE">
            <w:pPr>
              <w:pStyle w:val="TAL"/>
              <w:rPr>
                <w:rFonts w:eastAsia="?? ??" w:cs="Arial"/>
              </w:rPr>
            </w:pPr>
            <w:r w:rsidRPr="007C1899">
              <w:t>Number of PRBs</w:t>
            </w:r>
          </w:p>
        </w:tc>
        <w:tc>
          <w:tcPr>
            <w:tcW w:w="2254" w:type="dxa"/>
            <w:vAlign w:val="center"/>
          </w:tcPr>
          <w:p w14:paraId="26D0C14A" w14:textId="77777777" w:rsidR="00241417" w:rsidRPr="007C1899" w:rsidRDefault="00241417" w:rsidP="003A71DE">
            <w:pPr>
              <w:pStyle w:val="TAC"/>
            </w:pPr>
            <w:r w:rsidRPr="007C1899">
              <w:t>1</w:t>
            </w:r>
          </w:p>
        </w:tc>
      </w:tr>
      <w:tr w:rsidR="00241417" w:rsidRPr="007C1899" w14:paraId="578CDF9F" w14:textId="77777777" w:rsidTr="003A71DE">
        <w:trPr>
          <w:cantSplit/>
          <w:jc w:val="center"/>
        </w:trPr>
        <w:tc>
          <w:tcPr>
            <w:tcW w:w="3573" w:type="dxa"/>
            <w:vAlign w:val="center"/>
          </w:tcPr>
          <w:p w14:paraId="13DA322E" w14:textId="77777777" w:rsidR="00241417" w:rsidRPr="007C1899" w:rsidRDefault="00241417" w:rsidP="003A71DE">
            <w:pPr>
              <w:pStyle w:val="TAL"/>
              <w:rPr>
                <w:rFonts w:eastAsia="?? ??" w:cs="Arial"/>
              </w:rPr>
            </w:pPr>
            <w:r w:rsidRPr="007C1899">
              <w:t>Number of symbols</w:t>
            </w:r>
          </w:p>
        </w:tc>
        <w:tc>
          <w:tcPr>
            <w:tcW w:w="2254" w:type="dxa"/>
            <w:vAlign w:val="center"/>
          </w:tcPr>
          <w:p w14:paraId="34C3D345" w14:textId="77777777" w:rsidR="00241417" w:rsidRPr="007C1899" w:rsidRDefault="00241417" w:rsidP="003A71DE">
            <w:pPr>
              <w:pStyle w:val="TAC"/>
            </w:pPr>
            <w:r w:rsidRPr="007C1899">
              <w:t>14</w:t>
            </w:r>
          </w:p>
        </w:tc>
      </w:tr>
      <w:tr w:rsidR="00241417" w:rsidRPr="007C1899" w14:paraId="3C86F804" w14:textId="77777777" w:rsidTr="003A71DE">
        <w:trPr>
          <w:cantSplit/>
          <w:jc w:val="center"/>
        </w:trPr>
        <w:tc>
          <w:tcPr>
            <w:tcW w:w="3573" w:type="dxa"/>
            <w:vAlign w:val="center"/>
          </w:tcPr>
          <w:p w14:paraId="526BC3A2" w14:textId="77777777" w:rsidR="00241417" w:rsidRPr="007C1899" w:rsidRDefault="00241417" w:rsidP="003A71DE">
            <w:pPr>
              <w:pStyle w:val="TAL"/>
            </w:pPr>
            <w:r w:rsidRPr="007C1899">
              <w:t>First PRB prior to frequency hopping</w:t>
            </w:r>
          </w:p>
        </w:tc>
        <w:tc>
          <w:tcPr>
            <w:tcW w:w="2254" w:type="dxa"/>
            <w:vAlign w:val="center"/>
          </w:tcPr>
          <w:p w14:paraId="0B3CF4C6" w14:textId="77777777" w:rsidR="00241417" w:rsidRPr="007C1899" w:rsidRDefault="00241417" w:rsidP="003A71DE">
            <w:pPr>
              <w:pStyle w:val="TAC"/>
            </w:pPr>
            <w:r w:rsidRPr="007C1899">
              <w:t>0</w:t>
            </w:r>
          </w:p>
        </w:tc>
      </w:tr>
      <w:tr w:rsidR="00241417" w:rsidRPr="007C1899" w14:paraId="38E1EDD0" w14:textId="77777777" w:rsidTr="003A71DE">
        <w:trPr>
          <w:cantSplit/>
          <w:jc w:val="center"/>
        </w:trPr>
        <w:tc>
          <w:tcPr>
            <w:tcW w:w="3573" w:type="dxa"/>
            <w:vAlign w:val="center"/>
          </w:tcPr>
          <w:p w14:paraId="20E5921D" w14:textId="77777777" w:rsidR="00241417" w:rsidRPr="007C1899" w:rsidRDefault="00241417" w:rsidP="003A71DE">
            <w:pPr>
              <w:pStyle w:val="TAL"/>
            </w:pPr>
            <w:r w:rsidRPr="007C1899">
              <w:t>Intra-slot frequency hopping</w:t>
            </w:r>
          </w:p>
        </w:tc>
        <w:tc>
          <w:tcPr>
            <w:tcW w:w="2254" w:type="dxa"/>
            <w:vAlign w:val="center"/>
          </w:tcPr>
          <w:p w14:paraId="22232227" w14:textId="77777777" w:rsidR="00241417" w:rsidRPr="007C1899" w:rsidRDefault="00241417" w:rsidP="003A71DE">
            <w:pPr>
              <w:pStyle w:val="TAC"/>
            </w:pPr>
            <w:r w:rsidRPr="007C1899">
              <w:t>disabled</w:t>
            </w:r>
          </w:p>
        </w:tc>
      </w:tr>
      <w:tr w:rsidR="00241417" w:rsidRPr="007C1899" w14:paraId="587CC5EC" w14:textId="77777777" w:rsidTr="003A71DE">
        <w:trPr>
          <w:cantSplit/>
          <w:jc w:val="center"/>
        </w:trPr>
        <w:tc>
          <w:tcPr>
            <w:tcW w:w="3573" w:type="dxa"/>
            <w:vAlign w:val="center"/>
          </w:tcPr>
          <w:p w14:paraId="4E6D0E84" w14:textId="77777777" w:rsidR="00241417" w:rsidRPr="007C1899" w:rsidRDefault="00241417" w:rsidP="003A71DE">
            <w:pPr>
              <w:pStyle w:val="TAL"/>
            </w:pPr>
            <w:r w:rsidRPr="007C1899">
              <w:t xml:space="preserve">Inter-slot frequency hopping </w:t>
            </w:r>
          </w:p>
        </w:tc>
        <w:tc>
          <w:tcPr>
            <w:tcW w:w="2254" w:type="dxa"/>
            <w:vAlign w:val="center"/>
          </w:tcPr>
          <w:p w14:paraId="48D2C282" w14:textId="77777777" w:rsidR="00241417" w:rsidRPr="007C1899" w:rsidRDefault="00241417" w:rsidP="003A71DE">
            <w:pPr>
              <w:pStyle w:val="TAC"/>
              <w:rPr>
                <w:rFonts w:eastAsia="?? ??"/>
              </w:rPr>
            </w:pPr>
            <w:r w:rsidRPr="007C1899">
              <w:t>enabled</w:t>
            </w:r>
          </w:p>
        </w:tc>
      </w:tr>
      <w:tr w:rsidR="00241417" w:rsidRPr="00327E1C" w14:paraId="6F828F8F" w14:textId="77777777" w:rsidTr="003A71DE">
        <w:trPr>
          <w:cantSplit/>
          <w:jc w:val="center"/>
        </w:trPr>
        <w:tc>
          <w:tcPr>
            <w:tcW w:w="3573" w:type="dxa"/>
            <w:vAlign w:val="center"/>
          </w:tcPr>
          <w:p w14:paraId="45C1E0A0" w14:textId="77777777" w:rsidR="00241417" w:rsidRPr="007C1899" w:rsidRDefault="00241417" w:rsidP="003A71DE">
            <w:pPr>
              <w:pStyle w:val="TAL"/>
            </w:pPr>
            <w:r w:rsidRPr="007C1899">
              <w:t>First PRB after frequency hopping</w:t>
            </w:r>
          </w:p>
        </w:tc>
        <w:tc>
          <w:tcPr>
            <w:tcW w:w="2254" w:type="dxa"/>
            <w:vAlign w:val="center"/>
          </w:tcPr>
          <w:p w14:paraId="39D33790" w14:textId="77777777" w:rsidR="00241417" w:rsidRPr="007C1899" w:rsidRDefault="00241417" w:rsidP="003A71DE">
            <w:pPr>
              <w:pStyle w:val="TAC"/>
            </w:pPr>
            <w:r w:rsidRPr="007C1899">
              <w:t xml:space="preserve">The largest PRB index </w:t>
            </w:r>
          </w:p>
          <w:p w14:paraId="77075631" w14:textId="77777777" w:rsidR="00241417" w:rsidRPr="007C1899" w:rsidRDefault="00241417" w:rsidP="003A71DE">
            <w:pPr>
              <w:pStyle w:val="TAC"/>
            </w:pPr>
            <w:r w:rsidRPr="007C1899">
              <w:t>– (nrofPRBs – 1)</w:t>
            </w:r>
          </w:p>
        </w:tc>
      </w:tr>
      <w:tr w:rsidR="00241417" w:rsidRPr="007C1899" w14:paraId="0A644A06" w14:textId="77777777" w:rsidTr="003A71DE">
        <w:trPr>
          <w:cantSplit/>
          <w:jc w:val="center"/>
        </w:trPr>
        <w:tc>
          <w:tcPr>
            <w:tcW w:w="3573" w:type="dxa"/>
            <w:vAlign w:val="center"/>
          </w:tcPr>
          <w:p w14:paraId="7ECA413B" w14:textId="77777777" w:rsidR="00241417" w:rsidRPr="007C1899" w:rsidRDefault="00241417" w:rsidP="003A71DE">
            <w:pPr>
              <w:pStyle w:val="TAL"/>
            </w:pPr>
            <w:r w:rsidRPr="007C1899">
              <w:t>Group and sequence hopping</w:t>
            </w:r>
          </w:p>
        </w:tc>
        <w:tc>
          <w:tcPr>
            <w:tcW w:w="2254" w:type="dxa"/>
            <w:vAlign w:val="center"/>
          </w:tcPr>
          <w:p w14:paraId="30355E02" w14:textId="77777777" w:rsidR="00241417" w:rsidRPr="007C1899" w:rsidRDefault="00241417" w:rsidP="003A71DE">
            <w:pPr>
              <w:pStyle w:val="TAC"/>
            </w:pPr>
            <w:r w:rsidRPr="007C1899">
              <w:t>neither</w:t>
            </w:r>
          </w:p>
        </w:tc>
      </w:tr>
      <w:tr w:rsidR="00241417" w:rsidRPr="007C1899" w14:paraId="5D545B89" w14:textId="77777777" w:rsidTr="003A71DE">
        <w:trPr>
          <w:cantSplit/>
          <w:jc w:val="center"/>
        </w:trPr>
        <w:tc>
          <w:tcPr>
            <w:tcW w:w="3573" w:type="dxa"/>
            <w:vAlign w:val="center"/>
          </w:tcPr>
          <w:p w14:paraId="44786CBF" w14:textId="77777777" w:rsidR="00241417" w:rsidRPr="007C1899" w:rsidRDefault="00241417" w:rsidP="003A71DE">
            <w:pPr>
              <w:pStyle w:val="TAL"/>
            </w:pPr>
            <w:r w:rsidRPr="007C1899">
              <w:t>Hopping ID</w:t>
            </w:r>
          </w:p>
        </w:tc>
        <w:tc>
          <w:tcPr>
            <w:tcW w:w="2254" w:type="dxa"/>
            <w:vAlign w:val="center"/>
          </w:tcPr>
          <w:p w14:paraId="5AF0A770" w14:textId="77777777" w:rsidR="00241417" w:rsidRPr="007C1899" w:rsidRDefault="00241417" w:rsidP="003A71DE">
            <w:pPr>
              <w:pStyle w:val="TAC"/>
            </w:pPr>
            <w:r w:rsidRPr="007C1899">
              <w:t>0</w:t>
            </w:r>
          </w:p>
        </w:tc>
      </w:tr>
      <w:tr w:rsidR="00241417" w:rsidRPr="007C1899" w14:paraId="2867CD28" w14:textId="77777777" w:rsidTr="003A71DE">
        <w:trPr>
          <w:cantSplit/>
          <w:jc w:val="center"/>
        </w:trPr>
        <w:tc>
          <w:tcPr>
            <w:tcW w:w="3573" w:type="dxa"/>
            <w:vAlign w:val="center"/>
          </w:tcPr>
          <w:p w14:paraId="08488D89" w14:textId="77777777" w:rsidR="00241417" w:rsidRPr="007C1899" w:rsidRDefault="00241417" w:rsidP="003A71DE">
            <w:pPr>
              <w:pStyle w:val="TAL"/>
            </w:pPr>
            <w:r w:rsidRPr="007C1899">
              <w:t>Initial cyclic shift</w:t>
            </w:r>
          </w:p>
        </w:tc>
        <w:tc>
          <w:tcPr>
            <w:tcW w:w="2254" w:type="dxa"/>
            <w:vAlign w:val="center"/>
          </w:tcPr>
          <w:p w14:paraId="626A706C" w14:textId="77777777" w:rsidR="00241417" w:rsidRPr="007C1899" w:rsidRDefault="00241417" w:rsidP="003A71DE">
            <w:pPr>
              <w:pStyle w:val="TAC"/>
            </w:pPr>
            <w:r w:rsidRPr="007C1899">
              <w:t>0</w:t>
            </w:r>
          </w:p>
        </w:tc>
      </w:tr>
      <w:tr w:rsidR="00241417" w:rsidRPr="007C1899" w14:paraId="0B57A751" w14:textId="77777777" w:rsidTr="003A71DE">
        <w:trPr>
          <w:cantSplit/>
          <w:jc w:val="center"/>
        </w:trPr>
        <w:tc>
          <w:tcPr>
            <w:tcW w:w="3573" w:type="dxa"/>
            <w:vAlign w:val="center"/>
          </w:tcPr>
          <w:p w14:paraId="31363CEB" w14:textId="77777777" w:rsidR="00241417" w:rsidRPr="007C1899" w:rsidRDefault="00241417" w:rsidP="003A71DE">
            <w:pPr>
              <w:pStyle w:val="TAL"/>
            </w:pPr>
            <w:r w:rsidRPr="007C1899">
              <w:t>First symbol</w:t>
            </w:r>
          </w:p>
        </w:tc>
        <w:tc>
          <w:tcPr>
            <w:tcW w:w="2254" w:type="dxa"/>
            <w:vAlign w:val="center"/>
          </w:tcPr>
          <w:p w14:paraId="08CBBE7E" w14:textId="77777777" w:rsidR="00241417" w:rsidRPr="007C1899" w:rsidRDefault="00241417" w:rsidP="003A71DE">
            <w:pPr>
              <w:pStyle w:val="TAC"/>
            </w:pPr>
            <w:r w:rsidRPr="007C1899">
              <w:t>0</w:t>
            </w:r>
          </w:p>
        </w:tc>
      </w:tr>
      <w:tr w:rsidR="00241417" w:rsidRPr="007C1899" w14:paraId="08EBB480" w14:textId="77777777" w:rsidTr="003A71DE">
        <w:trPr>
          <w:cantSplit/>
          <w:jc w:val="center"/>
        </w:trPr>
        <w:tc>
          <w:tcPr>
            <w:tcW w:w="3573" w:type="dxa"/>
            <w:vAlign w:val="center"/>
          </w:tcPr>
          <w:p w14:paraId="3CBA831A" w14:textId="77777777" w:rsidR="00241417" w:rsidRPr="007C1899" w:rsidRDefault="00241417" w:rsidP="003A71DE">
            <w:pPr>
              <w:pStyle w:val="TAL"/>
            </w:pPr>
            <w:r w:rsidRPr="007C1899">
              <w:t>Index of orthogonal cover code (</w:t>
            </w:r>
            <w:r w:rsidRPr="007C1899">
              <w:rPr>
                <w:i/>
              </w:rPr>
              <w:t>timeDomainOCC</w:t>
            </w:r>
            <w:r w:rsidRPr="007C1899">
              <w:t>)</w:t>
            </w:r>
          </w:p>
        </w:tc>
        <w:tc>
          <w:tcPr>
            <w:tcW w:w="2254" w:type="dxa"/>
            <w:vAlign w:val="center"/>
          </w:tcPr>
          <w:p w14:paraId="5A444A85" w14:textId="77777777" w:rsidR="00241417" w:rsidRPr="007C1899" w:rsidRDefault="00241417" w:rsidP="003A71DE">
            <w:pPr>
              <w:pStyle w:val="TAC"/>
            </w:pPr>
            <w:r w:rsidRPr="007C1899">
              <w:t>0</w:t>
            </w:r>
          </w:p>
        </w:tc>
      </w:tr>
      <w:tr w:rsidR="00241417" w:rsidRPr="007C1899" w14:paraId="05D20A5E" w14:textId="77777777" w:rsidTr="003A71DE">
        <w:trPr>
          <w:cantSplit/>
          <w:jc w:val="center"/>
        </w:trPr>
        <w:tc>
          <w:tcPr>
            <w:tcW w:w="3573" w:type="dxa"/>
            <w:vAlign w:val="center"/>
          </w:tcPr>
          <w:p w14:paraId="5578405B" w14:textId="77777777" w:rsidR="00241417" w:rsidRPr="007C1899" w:rsidRDefault="00241417" w:rsidP="003A71DE">
            <w:pPr>
              <w:pStyle w:val="TAL"/>
            </w:pPr>
            <w:r w:rsidRPr="007C1899">
              <w:t>Number of slots for PUCCH repetition</w:t>
            </w:r>
          </w:p>
        </w:tc>
        <w:tc>
          <w:tcPr>
            <w:tcW w:w="2254" w:type="dxa"/>
            <w:vAlign w:val="center"/>
          </w:tcPr>
          <w:p w14:paraId="0149C332" w14:textId="77777777" w:rsidR="00241417" w:rsidRPr="007C1899" w:rsidRDefault="00241417" w:rsidP="003A71DE">
            <w:pPr>
              <w:pStyle w:val="TAC"/>
            </w:pPr>
            <w:r w:rsidRPr="007C1899">
              <w:t>2</w:t>
            </w:r>
          </w:p>
        </w:tc>
      </w:tr>
    </w:tbl>
    <w:p w14:paraId="65E46A46" w14:textId="77777777" w:rsidR="00241417" w:rsidRPr="007C1899" w:rsidRDefault="00241417" w:rsidP="00241417">
      <w:pPr>
        <w:rPr>
          <w:lang w:eastAsia="zh-CN"/>
        </w:rPr>
      </w:pPr>
    </w:p>
    <w:p w14:paraId="06CDF8A0"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1.2</w:t>
      </w:r>
      <w:r>
        <w:tab/>
        <w:t>Minimum requirements</w:t>
      </w:r>
    </w:p>
    <w:p w14:paraId="26C7C9A6" w14:textId="77777777" w:rsidR="00241417" w:rsidRPr="00EC655B" w:rsidRDefault="00241417" w:rsidP="00241417">
      <w:r w:rsidRPr="00EC655B">
        <w:rPr>
          <w:lang w:eastAsia="zh-CN"/>
        </w:rPr>
        <w:t>T</w:t>
      </w:r>
      <w:r w:rsidRPr="00EC655B">
        <w:t>he multi-slot NACK to ACK probability shall not exceed 0.1% at the SNR given in table 8.</w:t>
      </w:r>
      <w:r>
        <w:t>2.</w:t>
      </w:r>
      <w:r w:rsidRPr="00EC655B">
        <w:t>3.7.2.1.2-1.</w:t>
      </w:r>
    </w:p>
    <w:p w14:paraId="598FAFA2" w14:textId="77777777" w:rsidR="00241417" w:rsidRPr="00EC655B" w:rsidRDefault="00241417" w:rsidP="00241417">
      <w:pPr>
        <w:pStyle w:val="TH"/>
      </w:pPr>
      <w:r w:rsidRPr="00EC655B">
        <w:t>Table 8.</w:t>
      </w:r>
      <w:r>
        <w:t>1.</w:t>
      </w:r>
      <w:r w:rsidRPr="00EC655B">
        <w:t>3.7.2.1.2-1: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515"/>
        <w:gridCol w:w="2075"/>
      </w:tblGrid>
      <w:tr w:rsidR="00241417" w:rsidRPr="00EC655B" w14:paraId="79D4B047" w14:textId="77777777" w:rsidTr="003A71DE">
        <w:trPr>
          <w:cantSplit/>
          <w:jc w:val="center"/>
        </w:trPr>
        <w:tc>
          <w:tcPr>
            <w:tcW w:w="1080" w:type="dxa"/>
            <w:vMerge w:val="restart"/>
            <w:vAlign w:val="center"/>
          </w:tcPr>
          <w:p w14:paraId="7851BAE1" w14:textId="77777777" w:rsidR="00241417" w:rsidRPr="00EC655B" w:rsidRDefault="00241417" w:rsidP="003A71DE">
            <w:pPr>
              <w:pStyle w:val="TAH"/>
              <w:rPr>
                <w:lang w:eastAsia="zh-CN"/>
              </w:rPr>
            </w:pPr>
            <w:r w:rsidRPr="00EC655B">
              <w:t xml:space="preserve">Number of </w:t>
            </w:r>
            <w:r w:rsidRPr="00EC655B">
              <w:rPr>
                <w:lang w:eastAsia="zh-CN"/>
              </w:rPr>
              <w:t>T</w:t>
            </w:r>
            <w:r w:rsidRPr="00EC655B">
              <w:t>X</w:t>
            </w:r>
            <w:r>
              <w:t xml:space="preserve"> </w:t>
            </w:r>
            <w:r w:rsidRPr="00EC655B">
              <w:t>antennas</w:t>
            </w:r>
          </w:p>
        </w:tc>
        <w:tc>
          <w:tcPr>
            <w:tcW w:w="1075" w:type="dxa"/>
            <w:vMerge w:val="restart"/>
            <w:vAlign w:val="center"/>
          </w:tcPr>
          <w:p w14:paraId="727B528E" w14:textId="77777777" w:rsidR="00241417" w:rsidRPr="00EC655B" w:rsidRDefault="00241417" w:rsidP="003A71DE">
            <w:pPr>
              <w:pStyle w:val="TAH"/>
              <w:rPr>
                <w:lang w:eastAsia="zh-CN"/>
              </w:rPr>
            </w:pPr>
            <w:r w:rsidRPr="00EC655B">
              <w:t>Number</w:t>
            </w:r>
            <w:r w:rsidRPr="00EC655B">
              <w:rPr>
                <w:lang w:eastAsia="zh-CN"/>
              </w:rPr>
              <w:t xml:space="preserve"> of RX</w:t>
            </w:r>
            <w:r>
              <w:rPr>
                <w:lang w:eastAsia="zh-CN"/>
              </w:rPr>
              <w:t xml:space="preserve"> </w:t>
            </w:r>
            <w:r w:rsidRPr="00EC655B">
              <w:rPr>
                <w:lang w:eastAsia="zh-CN"/>
              </w:rPr>
              <w:t>antennas</w:t>
            </w:r>
          </w:p>
        </w:tc>
        <w:tc>
          <w:tcPr>
            <w:tcW w:w="2515" w:type="dxa"/>
            <w:vMerge w:val="restart"/>
            <w:vAlign w:val="center"/>
          </w:tcPr>
          <w:p w14:paraId="001B0581" w14:textId="47BC3864" w:rsidR="00241417" w:rsidRPr="00EC655B" w:rsidRDefault="008A2C63" w:rsidP="003A71DE">
            <w:pPr>
              <w:pStyle w:val="TAH"/>
            </w:pPr>
            <w:r w:rsidRPr="00401420">
              <w:rPr>
                <w:lang w:val="fr-FR"/>
              </w:rPr>
              <w:t>Propagation conditions</w:t>
            </w:r>
            <w:r w:rsidRPr="00401420">
              <w:t xml:space="preserve"> and correlation matrix (Annex </w:t>
            </w:r>
            <w:r>
              <w:t>I</w:t>
            </w:r>
            <w:r w:rsidRPr="00401420">
              <w:t>)</w:t>
            </w:r>
          </w:p>
        </w:tc>
        <w:tc>
          <w:tcPr>
            <w:tcW w:w="2075" w:type="dxa"/>
            <w:shd w:val="clear" w:color="auto" w:fill="auto"/>
          </w:tcPr>
          <w:p w14:paraId="27AED957" w14:textId="77777777" w:rsidR="00241417" w:rsidRPr="00EC655B" w:rsidRDefault="00241417" w:rsidP="003A71DE">
            <w:pPr>
              <w:pStyle w:val="TAH"/>
              <w:rPr>
                <w:lang w:eastAsia="zh-CN"/>
              </w:rPr>
            </w:pPr>
            <w:r w:rsidRPr="00EC655B">
              <w:t>Channel bandwidth  / SNR (dB)</w:t>
            </w:r>
          </w:p>
        </w:tc>
      </w:tr>
      <w:tr w:rsidR="00241417" w:rsidRPr="00EC655B" w14:paraId="44E7128E" w14:textId="77777777" w:rsidTr="003A71DE">
        <w:trPr>
          <w:cantSplit/>
          <w:jc w:val="center"/>
        </w:trPr>
        <w:tc>
          <w:tcPr>
            <w:tcW w:w="1080" w:type="dxa"/>
            <w:vMerge/>
            <w:vAlign w:val="center"/>
          </w:tcPr>
          <w:p w14:paraId="6F7B7B91" w14:textId="77777777" w:rsidR="00241417" w:rsidRPr="00EC655B" w:rsidRDefault="00241417" w:rsidP="003A71DE">
            <w:pPr>
              <w:pStyle w:val="TAH"/>
              <w:rPr>
                <w:lang w:eastAsia="zh-CN"/>
              </w:rPr>
            </w:pPr>
          </w:p>
        </w:tc>
        <w:tc>
          <w:tcPr>
            <w:tcW w:w="1075" w:type="dxa"/>
            <w:vMerge/>
            <w:vAlign w:val="center"/>
          </w:tcPr>
          <w:p w14:paraId="6F40598B" w14:textId="77777777" w:rsidR="00241417" w:rsidRPr="00EC655B" w:rsidRDefault="00241417" w:rsidP="003A71DE">
            <w:pPr>
              <w:pStyle w:val="TAH"/>
              <w:rPr>
                <w:lang w:eastAsia="zh-CN"/>
              </w:rPr>
            </w:pPr>
          </w:p>
        </w:tc>
        <w:tc>
          <w:tcPr>
            <w:tcW w:w="2515" w:type="dxa"/>
            <w:vMerge/>
            <w:vAlign w:val="center"/>
          </w:tcPr>
          <w:p w14:paraId="12B80AAE" w14:textId="77777777" w:rsidR="00241417" w:rsidRPr="00EC655B" w:rsidRDefault="00241417" w:rsidP="003A71DE">
            <w:pPr>
              <w:pStyle w:val="TAH"/>
            </w:pPr>
          </w:p>
        </w:tc>
        <w:tc>
          <w:tcPr>
            <w:tcW w:w="2075" w:type="dxa"/>
            <w:shd w:val="clear" w:color="auto" w:fill="auto"/>
            <w:vAlign w:val="center"/>
          </w:tcPr>
          <w:p w14:paraId="397E7F51" w14:textId="77777777" w:rsidR="00241417" w:rsidRPr="00EC655B" w:rsidRDefault="00241417" w:rsidP="003A71DE">
            <w:pPr>
              <w:pStyle w:val="TAH"/>
              <w:rPr>
                <w:lang w:eastAsia="zh-CN"/>
              </w:rPr>
            </w:pPr>
            <w:r w:rsidRPr="00EC655B">
              <w:t>40 MHz</w:t>
            </w:r>
          </w:p>
        </w:tc>
      </w:tr>
      <w:tr w:rsidR="00241417" w:rsidRPr="00EC655B" w14:paraId="30B1C3DD" w14:textId="77777777" w:rsidTr="003A71DE">
        <w:trPr>
          <w:cantSplit/>
          <w:jc w:val="center"/>
        </w:trPr>
        <w:tc>
          <w:tcPr>
            <w:tcW w:w="1080" w:type="dxa"/>
            <w:vAlign w:val="center"/>
          </w:tcPr>
          <w:p w14:paraId="6FBF9A0A" w14:textId="77777777" w:rsidR="00241417" w:rsidRPr="00EC655B" w:rsidRDefault="00241417" w:rsidP="003A71DE">
            <w:pPr>
              <w:pStyle w:val="TAC"/>
              <w:rPr>
                <w:lang w:eastAsia="zh-CN"/>
              </w:rPr>
            </w:pPr>
            <w:r w:rsidRPr="00EC655B">
              <w:rPr>
                <w:lang w:eastAsia="zh-CN"/>
              </w:rPr>
              <w:t>1</w:t>
            </w:r>
          </w:p>
        </w:tc>
        <w:tc>
          <w:tcPr>
            <w:tcW w:w="1075" w:type="dxa"/>
            <w:vAlign w:val="center"/>
          </w:tcPr>
          <w:p w14:paraId="24856446" w14:textId="77777777" w:rsidR="00241417" w:rsidRPr="00EC655B" w:rsidRDefault="00241417" w:rsidP="003A71DE">
            <w:pPr>
              <w:pStyle w:val="TAC"/>
              <w:rPr>
                <w:lang w:eastAsia="zh-CN"/>
              </w:rPr>
            </w:pPr>
            <w:r w:rsidRPr="00EC655B">
              <w:rPr>
                <w:lang w:eastAsia="zh-CN"/>
              </w:rPr>
              <w:t>2</w:t>
            </w:r>
          </w:p>
        </w:tc>
        <w:tc>
          <w:tcPr>
            <w:tcW w:w="2515" w:type="dxa"/>
            <w:vAlign w:val="center"/>
          </w:tcPr>
          <w:p w14:paraId="2C64A7F9" w14:textId="77777777" w:rsidR="00241417" w:rsidRPr="00EC655B" w:rsidRDefault="00241417" w:rsidP="003A71DE">
            <w:pPr>
              <w:pStyle w:val="TAC"/>
            </w:pPr>
            <w:r w:rsidRPr="00EC655B">
              <w:t>TDLC-300-100</w:t>
            </w:r>
            <w:r w:rsidRPr="00EC655B">
              <w:rPr>
                <w:lang w:eastAsia="zh-CN"/>
              </w:rPr>
              <w:t xml:space="preserve"> Low</w:t>
            </w:r>
          </w:p>
        </w:tc>
        <w:tc>
          <w:tcPr>
            <w:tcW w:w="2075" w:type="dxa"/>
            <w:shd w:val="clear" w:color="auto" w:fill="auto"/>
            <w:vAlign w:val="center"/>
          </w:tcPr>
          <w:p w14:paraId="2C8CCD6E" w14:textId="77777777" w:rsidR="00241417" w:rsidRPr="00EC655B" w:rsidRDefault="00241417" w:rsidP="003A71DE">
            <w:pPr>
              <w:pStyle w:val="TAC"/>
              <w:rPr>
                <w:lang w:eastAsia="zh-CN"/>
              </w:rPr>
            </w:pPr>
            <w:r w:rsidRPr="00EC655B">
              <w:rPr>
                <w:lang w:eastAsia="zh-CN"/>
              </w:rPr>
              <w:t>-6.3</w:t>
            </w:r>
          </w:p>
        </w:tc>
      </w:tr>
    </w:tbl>
    <w:p w14:paraId="2EB3B307" w14:textId="77777777" w:rsidR="00241417" w:rsidRDefault="00241417" w:rsidP="00241417"/>
    <w:p w14:paraId="3EE7E0CB"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w:t>
      </w:r>
      <w:r>
        <w:tab/>
        <w:t>ACK missed detection requirements</w:t>
      </w:r>
    </w:p>
    <w:p w14:paraId="60A7B000"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2.1</w:t>
      </w:r>
      <w:r>
        <w:tab/>
        <w:t>General</w:t>
      </w:r>
    </w:p>
    <w:p w14:paraId="1C17CB31" w14:textId="77777777" w:rsidR="00241417" w:rsidRPr="00BC073A" w:rsidRDefault="00241417" w:rsidP="00241417">
      <w:pPr>
        <w:rPr>
          <w:lang w:eastAsia="zh-CN"/>
        </w:rPr>
      </w:pPr>
      <w:r w:rsidRPr="00BC073A">
        <w:t>The ACK missed detection probability is the probability of not detecting an ACK when an ACK was sent.</w:t>
      </w:r>
      <w:r w:rsidRPr="00BC073A">
        <w:rPr>
          <w:lang w:eastAsia="zh-CN"/>
        </w:rPr>
        <w:t xml:space="preserve"> The test parameters in </w:t>
      </w:r>
      <w:r w:rsidRPr="00BC073A">
        <w:t>table 8.</w:t>
      </w:r>
      <w:r>
        <w:t>2.</w:t>
      </w:r>
      <w:r w:rsidRPr="00BC073A">
        <w:t xml:space="preserve">3.7.2.1.1-1 </w:t>
      </w:r>
      <w:r w:rsidRPr="00BC073A">
        <w:rPr>
          <w:lang w:eastAsia="zh-CN"/>
        </w:rPr>
        <w:t>are configured.</w:t>
      </w:r>
    </w:p>
    <w:p w14:paraId="57DACC73" w14:textId="77777777" w:rsidR="00241417" w:rsidRDefault="00241417" w:rsidP="00241417">
      <w:pPr>
        <w:pStyle w:val="H6"/>
      </w:pPr>
      <w:r>
        <w:t>8</w:t>
      </w:r>
      <w:r w:rsidRPr="00D57F98">
        <w:t>.</w:t>
      </w:r>
      <w:r>
        <w:t>1</w:t>
      </w:r>
      <w:r w:rsidRPr="00D57F98">
        <w:t>.</w:t>
      </w:r>
      <w:r>
        <w:t>3</w:t>
      </w:r>
      <w:r w:rsidRPr="00D57F98">
        <w:t>.</w:t>
      </w:r>
      <w:r>
        <w:t>7</w:t>
      </w:r>
      <w:r w:rsidRPr="00D57F98">
        <w:t>.</w:t>
      </w:r>
      <w:r>
        <w:t>2</w:t>
      </w:r>
      <w:r w:rsidRPr="00D57F98">
        <w:t>.</w:t>
      </w:r>
      <w:r>
        <w:t>2.2</w:t>
      </w:r>
      <w:r>
        <w:tab/>
        <w:t>Minimum requirements</w:t>
      </w:r>
    </w:p>
    <w:p w14:paraId="7FE233B6" w14:textId="77777777" w:rsidR="00241417" w:rsidRPr="00794D3B" w:rsidRDefault="00241417" w:rsidP="00241417">
      <w:pPr>
        <w:rPr>
          <w:lang w:eastAsia="zh-CN"/>
        </w:rPr>
      </w:pPr>
      <w:r w:rsidRPr="00794D3B">
        <w:t>The multi-slot ACK missed detection probability shall not exceed 1% at the SNR given in table 8.</w:t>
      </w:r>
      <w:r>
        <w:t>2.</w:t>
      </w:r>
      <w:r w:rsidRPr="00794D3B">
        <w:t>3.7.2.2.2-1.</w:t>
      </w:r>
    </w:p>
    <w:p w14:paraId="23E6C874" w14:textId="77777777" w:rsidR="00241417" w:rsidRPr="00794D3B" w:rsidRDefault="00241417" w:rsidP="00241417">
      <w:pPr>
        <w:pStyle w:val="TH"/>
      </w:pPr>
      <w:r w:rsidRPr="00794D3B">
        <w:t>Table 8.</w:t>
      </w:r>
      <w:r>
        <w:t>1.</w:t>
      </w:r>
      <w:r w:rsidRPr="00794D3B">
        <w:t>3.7.2.2.2-1: Minimum requirements for multi-slot PUCCH format 1 with 30kHz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2515"/>
        <w:gridCol w:w="2075"/>
      </w:tblGrid>
      <w:tr w:rsidR="00241417" w:rsidRPr="00794D3B" w14:paraId="23D6F3BD" w14:textId="77777777" w:rsidTr="003A71DE">
        <w:trPr>
          <w:cantSplit/>
          <w:jc w:val="center"/>
        </w:trPr>
        <w:tc>
          <w:tcPr>
            <w:tcW w:w="1080" w:type="dxa"/>
            <w:vMerge w:val="restart"/>
            <w:vAlign w:val="center"/>
          </w:tcPr>
          <w:p w14:paraId="67A4BD04" w14:textId="77777777" w:rsidR="00241417" w:rsidRPr="00794D3B" w:rsidRDefault="00241417" w:rsidP="003A71DE">
            <w:pPr>
              <w:pStyle w:val="TAH"/>
              <w:rPr>
                <w:lang w:eastAsia="zh-CN"/>
              </w:rPr>
            </w:pPr>
            <w:r w:rsidRPr="00794D3B">
              <w:t xml:space="preserve">Number of </w:t>
            </w:r>
            <w:r w:rsidRPr="00794D3B">
              <w:rPr>
                <w:lang w:eastAsia="zh-CN"/>
              </w:rPr>
              <w:t>T</w:t>
            </w:r>
            <w:r w:rsidRPr="00794D3B">
              <w:t>X</w:t>
            </w:r>
            <w:r>
              <w:t xml:space="preserve"> </w:t>
            </w:r>
            <w:r w:rsidRPr="00794D3B">
              <w:t>antennas</w:t>
            </w:r>
          </w:p>
        </w:tc>
        <w:tc>
          <w:tcPr>
            <w:tcW w:w="1075" w:type="dxa"/>
            <w:vMerge w:val="restart"/>
            <w:vAlign w:val="center"/>
          </w:tcPr>
          <w:p w14:paraId="35F4291B" w14:textId="77777777" w:rsidR="00241417" w:rsidRPr="00794D3B" w:rsidRDefault="00241417" w:rsidP="003A71DE">
            <w:pPr>
              <w:pStyle w:val="TAH"/>
              <w:rPr>
                <w:lang w:eastAsia="zh-CN"/>
              </w:rPr>
            </w:pPr>
            <w:r w:rsidRPr="00794D3B">
              <w:t>Number</w:t>
            </w:r>
            <w:r w:rsidRPr="00794D3B">
              <w:rPr>
                <w:lang w:eastAsia="zh-CN"/>
              </w:rPr>
              <w:t xml:space="preserve"> of RX</w:t>
            </w:r>
            <w:r>
              <w:rPr>
                <w:lang w:eastAsia="zh-CN"/>
              </w:rPr>
              <w:t xml:space="preserve"> </w:t>
            </w:r>
            <w:r w:rsidRPr="00794D3B">
              <w:rPr>
                <w:lang w:eastAsia="zh-CN"/>
              </w:rPr>
              <w:t>antennas</w:t>
            </w:r>
          </w:p>
        </w:tc>
        <w:tc>
          <w:tcPr>
            <w:tcW w:w="2515" w:type="dxa"/>
            <w:vMerge w:val="restart"/>
            <w:vAlign w:val="center"/>
          </w:tcPr>
          <w:p w14:paraId="72D9C4CD" w14:textId="1ACC3789" w:rsidR="00241417" w:rsidRPr="00794D3B" w:rsidRDefault="00D410BE" w:rsidP="003A71DE">
            <w:pPr>
              <w:pStyle w:val="TAH"/>
            </w:pPr>
            <w:r w:rsidRPr="00401420">
              <w:rPr>
                <w:lang w:val="fr-FR"/>
              </w:rPr>
              <w:t>Propagation conditions</w:t>
            </w:r>
            <w:r w:rsidRPr="00401420">
              <w:t xml:space="preserve"> and correlation matrix (Annex </w:t>
            </w:r>
            <w:r>
              <w:t>I</w:t>
            </w:r>
            <w:r w:rsidRPr="00401420">
              <w:t>)</w:t>
            </w:r>
          </w:p>
        </w:tc>
        <w:tc>
          <w:tcPr>
            <w:tcW w:w="2075" w:type="dxa"/>
            <w:shd w:val="clear" w:color="auto" w:fill="auto"/>
          </w:tcPr>
          <w:p w14:paraId="275FDE11" w14:textId="77777777" w:rsidR="00241417" w:rsidRPr="00794D3B" w:rsidRDefault="00241417" w:rsidP="003A71DE">
            <w:pPr>
              <w:pStyle w:val="TAH"/>
              <w:rPr>
                <w:lang w:eastAsia="zh-CN"/>
              </w:rPr>
            </w:pPr>
            <w:r w:rsidRPr="00794D3B">
              <w:t>Channel bandwidth  / SNR (dB)</w:t>
            </w:r>
          </w:p>
        </w:tc>
      </w:tr>
      <w:tr w:rsidR="00241417" w:rsidRPr="00794D3B" w14:paraId="0590571A" w14:textId="77777777" w:rsidTr="003A71DE">
        <w:trPr>
          <w:cantSplit/>
          <w:jc w:val="center"/>
        </w:trPr>
        <w:tc>
          <w:tcPr>
            <w:tcW w:w="1080" w:type="dxa"/>
            <w:vMerge/>
            <w:vAlign w:val="center"/>
          </w:tcPr>
          <w:p w14:paraId="08517108" w14:textId="77777777" w:rsidR="00241417" w:rsidRPr="00794D3B" w:rsidRDefault="00241417" w:rsidP="003A71DE">
            <w:pPr>
              <w:pStyle w:val="TAH"/>
              <w:rPr>
                <w:lang w:eastAsia="zh-CN"/>
              </w:rPr>
            </w:pPr>
          </w:p>
        </w:tc>
        <w:tc>
          <w:tcPr>
            <w:tcW w:w="1075" w:type="dxa"/>
            <w:vMerge/>
            <w:vAlign w:val="center"/>
          </w:tcPr>
          <w:p w14:paraId="3769EB71" w14:textId="77777777" w:rsidR="00241417" w:rsidRPr="00794D3B" w:rsidRDefault="00241417" w:rsidP="003A71DE">
            <w:pPr>
              <w:pStyle w:val="TAH"/>
              <w:rPr>
                <w:lang w:eastAsia="zh-CN"/>
              </w:rPr>
            </w:pPr>
          </w:p>
        </w:tc>
        <w:tc>
          <w:tcPr>
            <w:tcW w:w="2515" w:type="dxa"/>
            <w:vMerge/>
            <w:vAlign w:val="center"/>
          </w:tcPr>
          <w:p w14:paraId="757A15FB" w14:textId="77777777" w:rsidR="00241417" w:rsidRPr="00794D3B" w:rsidRDefault="00241417" w:rsidP="003A71DE">
            <w:pPr>
              <w:pStyle w:val="TAH"/>
            </w:pPr>
          </w:p>
        </w:tc>
        <w:tc>
          <w:tcPr>
            <w:tcW w:w="2075" w:type="dxa"/>
            <w:shd w:val="clear" w:color="auto" w:fill="auto"/>
            <w:vAlign w:val="center"/>
          </w:tcPr>
          <w:p w14:paraId="67AA2668" w14:textId="77777777" w:rsidR="00241417" w:rsidRPr="00794D3B" w:rsidRDefault="00241417" w:rsidP="003A71DE">
            <w:pPr>
              <w:pStyle w:val="TAH"/>
              <w:rPr>
                <w:lang w:eastAsia="zh-CN"/>
              </w:rPr>
            </w:pPr>
            <w:r w:rsidRPr="00794D3B">
              <w:t>40 MHz</w:t>
            </w:r>
          </w:p>
        </w:tc>
      </w:tr>
      <w:tr w:rsidR="00241417" w:rsidRPr="00794D3B" w14:paraId="5A08A164" w14:textId="77777777" w:rsidTr="003A71DE">
        <w:trPr>
          <w:cantSplit/>
          <w:jc w:val="center"/>
        </w:trPr>
        <w:tc>
          <w:tcPr>
            <w:tcW w:w="1080" w:type="dxa"/>
            <w:vAlign w:val="center"/>
          </w:tcPr>
          <w:p w14:paraId="0D6A2277" w14:textId="77777777" w:rsidR="00241417" w:rsidRPr="00794D3B" w:rsidRDefault="00241417" w:rsidP="003A71DE">
            <w:pPr>
              <w:pStyle w:val="TAC"/>
              <w:rPr>
                <w:lang w:eastAsia="zh-CN"/>
              </w:rPr>
            </w:pPr>
            <w:r w:rsidRPr="00794D3B">
              <w:rPr>
                <w:lang w:eastAsia="zh-CN"/>
              </w:rPr>
              <w:t>1</w:t>
            </w:r>
          </w:p>
        </w:tc>
        <w:tc>
          <w:tcPr>
            <w:tcW w:w="1075" w:type="dxa"/>
            <w:vAlign w:val="center"/>
          </w:tcPr>
          <w:p w14:paraId="3BB8F48A" w14:textId="77777777" w:rsidR="00241417" w:rsidRPr="00794D3B" w:rsidRDefault="00241417" w:rsidP="003A71DE">
            <w:pPr>
              <w:pStyle w:val="TAC"/>
              <w:rPr>
                <w:lang w:eastAsia="zh-CN"/>
              </w:rPr>
            </w:pPr>
            <w:r w:rsidRPr="00794D3B">
              <w:rPr>
                <w:lang w:eastAsia="zh-CN"/>
              </w:rPr>
              <w:t>2</w:t>
            </w:r>
          </w:p>
        </w:tc>
        <w:tc>
          <w:tcPr>
            <w:tcW w:w="2515" w:type="dxa"/>
            <w:vAlign w:val="center"/>
          </w:tcPr>
          <w:p w14:paraId="418A2CA5" w14:textId="77777777" w:rsidR="00241417" w:rsidRPr="00794D3B" w:rsidRDefault="00241417" w:rsidP="003A71DE">
            <w:pPr>
              <w:pStyle w:val="TAC"/>
            </w:pPr>
            <w:r w:rsidRPr="00794D3B">
              <w:t>TDLC-300-100</w:t>
            </w:r>
            <w:r w:rsidRPr="00794D3B">
              <w:rPr>
                <w:lang w:eastAsia="zh-CN"/>
              </w:rPr>
              <w:t xml:space="preserve"> Low</w:t>
            </w:r>
          </w:p>
        </w:tc>
        <w:tc>
          <w:tcPr>
            <w:tcW w:w="2075" w:type="dxa"/>
            <w:shd w:val="clear" w:color="auto" w:fill="auto"/>
            <w:vAlign w:val="center"/>
          </w:tcPr>
          <w:p w14:paraId="6CDF9FF6" w14:textId="77777777" w:rsidR="00241417" w:rsidRPr="00794D3B" w:rsidRDefault="00241417" w:rsidP="003A71DE">
            <w:pPr>
              <w:pStyle w:val="TAC"/>
              <w:rPr>
                <w:lang w:eastAsia="zh-CN"/>
              </w:rPr>
            </w:pPr>
            <w:r w:rsidRPr="00794D3B">
              <w:rPr>
                <w:lang w:eastAsia="zh-CN"/>
              </w:rPr>
              <w:t>-7.6</w:t>
            </w:r>
          </w:p>
        </w:tc>
      </w:tr>
    </w:tbl>
    <w:p w14:paraId="18247171" w14:textId="77777777" w:rsidR="00241417" w:rsidRDefault="00241417" w:rsidP="00241417"/>
    <w:p w14:paraId="4920B60C" w14:textId="77777777" w:rsidR="00241417" w:rsidRPr="00DD4DE9" w:rsidRDefault="00241417" w:rsidP="00241417">
      <w:pPr>
        <w:pStyle w:val="Heading3"/>
      </w:pPr>
      <w:bookmarkStart w:id="5108" w:name="_Toc74583273"/>
      <w:bookmarkStart w:id="5109" w:name="_Toc76542086"/>
      <w:bookmarkStart w:id="5110" w:name="_Toc82450068"/>
      <w:bookmarkStart w:id="5111" w:name="_Toc82450716"/>
      <w:bookmarkStart w:id="5112" w:name="_Toc89949105"/>
      <w:bookmarkStart w:id="5113" w:name="_Toc98755494"/>
      <w:bookmarkStart w:id="5114" w:name="_Toc98763085"/>
      <w:bookmarkStart w:id="5115" w:name="_Toc106184014"/>
      <w:bookmarkStart w:id="5116" w:name="_Toc130402036"/>
      <w:bookmarkStart w:id="5117" w:name="_Toc137531958"/>
      <w:bookmarkStart w:id="5118" w:name="_Toc138852459"/>
      <w:bookmarkStart w:id="5119" w:name="_Toc145529525"/>
      <w:bookmarkStart w:id="5120" w:name="_Toc155325485"/>
      <w:bookmarkStart w:id="5121" w:name="_Toc161655351"/>
      <w:bookmarkStart w:id="5122" w:name="_Toc169620685"/>
      <w:r>
        <w:t>8</w:t>
      </w:r>
      <w:r w:rsidRPr="00DD4DE9">
        <w:t>.</w:t>
      </w:r>
      <w:r>
        <w:t>1</w:t>
      </w:r>
      <w:r w:rsidRPr="00DD4DE9">
        <w:t>.</w:t>
      </w:r>
      <w:r>
        <w:t>4</w:t>
      </w:r>
      <w:r w:rsidRPr="00DD4DE9">
        <w:tab/>
      </w:r>
      <w:r>
        <w:t>Performance requirements for PRACH</w:t>
      </w:r>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r w:rsidRPr="00DD4DE9">
        <w:t xml:space="preserve"> </w:t>
      </w:r>
    </w:p>
    <w:p w14:paraId="06F4B478" w14:textId="77777777" w:rsidR="00241417" w:rsidRDefault="00241417" w:rsidP="00241417">
      <w:pPr>
        <w:pStyle w:val="Heading4"/>
        <w:rPr>
          <w:rFonts w:eastAsia="Malgun Gothic"/>
        </w:rPr>
      </w:pPr>
      <w:bookmarkStart w:id="5123" w:name="_Toc74583274"/>
      <w:bookmarkStart w:id="5124" w:name="_Toc76542087"/>
      <w:bookmarkStart w:id="5125" w:name="_Toc82450069"/>
      <w:bookmarkStart w:id="5126" w:name="_Toc82450717"/>
      <w:bookmarkStart w:id="5127" w:name="_Toc89949106"/>
      <w:bookmarkStart w:id="5128" w:name="_Toc98755495"/>
      <w:bookmarkStart w:id="5129" w:name="_Toc98763086"/>
      <w:bookmarkStart w:id="5130" w:name="_Toc106184015"/>
      <w:bookmarkStart w:id="5131" w:name="_Toc130402037"/>
      <w:bookmarkStart w:id="5132" w:name="_Toc137531959"/>
      <w:bookmarkStart w:id="5133" w:name="_Toc138852460"/>
      <w:bookmarkStart w:id="5134" w:name="_Toc145529526"/>
      <w:bookmarkStart w:id="5135" w:name="_Toc155325486"/>
      <w:bookmarkStart w:id="5136" w:name="_Toc161655352"/>
      <w:bookmarkStart w:id="5137" w:name="_Toc169620686"/>
      <w:r w:rsidRPr="00B454A0">
        <w:rPr>
          <w:rFonts w:eastAsia="Malgun Gothic"/>
        </w:rPr>
        <w:t>8.</w:t>
      </w:r>
      <w:r>
        <w:rPr>
          <w:rFonts w:eastAsia="Malgun Gothic"/>
        </w:rPr>
        <w:t>1</w:t>
      </w:r>
      <w:r w:rsidRPr="00B454A0">
        <w:rPr>
          <w:rFonts w:eastAsia="Malgun Gothic"/>
        </w:rPr>
        <w:t>.</w:t>
      </w:r>
      <w:r>
        <w:rPr>
          <w:rFonts w:eastAsia="Malgun Gothic"/>
        </w:rPr>
        <w:t>4</w:t>
      </w:r>
      <w:r w:rsidRPr="00B454A0">
        <w:rPr>
          <w:rFonts w:eastAsia="Malgun Gothic"/>
        </w:rPr>
        <w:t>.1</w:t>
      </w:r>
      <w:r w:rsidRPr="00B454A0">
        <w:rPr>
          <w:rFonts w:eastAsia="Malgun Gothic"/>
        </w:rPr>
        <w:tab/>
      </w:r>
      <w:r>
        <w:rPr>
          <w:rFonts w:eastAsia="Malgun Gothic"/>
        </w:rPr>
        <w:t>PRACH false alarm probability</w:t>
      </w:r>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p>
    <w:p w14:paraId="74BC055B" w14:textId="77777777" w:rsidR="00241417" w:rsidRDefault="00241417" w:rsidP="00241417">
      <w:pPr>
        <w:pStyle w:val="Heading5"/>
      </w:pPr>
      <w:bookmarkStart w:id="5138" w:name="_Toc74583275"/>
      <w:bookmarkStart w:id="5139" w:name="_Toc76542088"/>
      <w:bookmarkStart w:id="5140" w:name="_Toc82450070"/>
      <w:bookmarkStart w:id="5141" w:name="_Toc82450718"/>
      <w:bookmarkStart w:id="5142" w:name="_Toc89949107"/>
      <w:bookmarkStart w:id="5143" w:name="_Toc98755496"/>
      <w:bookmarkStart w:id="5144" w:name="_Toc98763087"/>
      <w:bookmarkStart w:id="5145" w:name="_Toc106184016"/>
      <w:bookmarkStart w:id="5146" w:name="_Toc130402038"/>
      <w:bookmarkStart w:id="5147" w:name="_Toc137531960"/>
      <w:bookmarkStart w:id="5148" w:name="_Toc138852461"/>
      <w:bookmarkStart w:id="5149" w:name="_Toc145529527"/>
      <w:bookmarkStart w:id="5150" w:name="_Toc155325487"/>
      <w:bookmarkStart w:id="5151" w:name="_Toc161655353"/>
      <w:bookmarkStart w:id="5152" w:name="_Toc169620687"/>
      <w:r>
        <w:t>8</w:t>
      </w:r>
      <w:r w:rsidRPr="00EE4A40">
        <w:t>.</w:t>
      </w:r>
      <w:r>
        <w:t>1</w:t>
      </w:r>
      <w:r w:rsidRPr="00EE4A40">
        <w:t>.</w:t>
      </w:r>
      <w:r>
        <w:t>4</w:t>
      </w:r>
      <w:r w:rsidRPr="00EE4A40">
        <w:t>.</w:t>
      </w:r>
      <w:r>
        <w:t>1</w:t>
      </w:r>
      <w:r w:rsidRPr="00EE4A40">
        <w:t>.</w:t>
      </w:r>
      <w:r>
        <w:t>1</w:t>
      </w:r>
      <w:r>
        <w:tab/>
        <w:t>General</w:t>
      </w:r>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p>
    <w:p w14:paraId="6C2662E0" w14:textId="77777777" w:rsidR="00241417" w:rsidRPr="005C062C" w:rsidRDefault="00241417" w:rsidP="00241417">
      <w:r w:rsidRPr="005C062C">
        <w:t>The false alarm requirement is valid for any number of receive antennas, for any channel bandwidth.</w:t>
      </w:r>
    </w:p>
    <w:p w14:paraId="17AC1E18" w14:textId="77777777" w:rsidR="00241417" w:rsidRPr="005C062C" w:rsidRDefault="00241417" w:rsidP="00241417">
      <w:r w:rsidRPr="005C062C">
        <w:t>The false alarm probability is the conditional total probability of erroneous detection of the preamble (i.e. erroneous detection from any detector) when input is only noise.</w:t>
      </w:r>
    </w:p>
    <w:p w14:paraId="410B35CB" w14:textId="77777777" w:rsidR="00241417" w:rsidRDefault="00241417" w:rsidP="00241417">
      <w:pPr>
        <w:pStyle w:val="Heading5"/>
      </w:pPr>
      <w:bookmarkStart w:id="5153" w:name="_Toc74583276"/>
      <w:bookmarkStart w:id="5154" w:name="_Toc76542089"/>
      <w:bookmarkStart w:id="5155" w:name="_Toc82450071"/>
      <w:bookmarkStart w:id="5156" w:name="_Toc82450719"/>
      <w:bookmarkStart w:id="5157" w:name="_Toc89949108"/>
      <w:bookmarkStart w:id="5158" w:name="_Toc98755497"/>
      <w:bookmarkStart w:id="5159" w:name="_Toc98763088"/>
      <w:bookmarkStart w:id="5160" w:name="_Toc106184017"/>
      <w:bookmarkStart w:id="5161" w:name="_Toc130402039"/>
      <w:bookmarkStart w:id="5162" w:name="_Toc137531961"/>
      <w:bookmarkStart w:id="5163" w:name="_Toc138852462"/>
      <w:bookmarkStart w:id="5164" w:name="_Toc145529528"/>
      <w:bookmarkStart w:id="5165" w:name="_Toc155325488"/>
      <w:bookmarkStart w:id="5166" w:name="_Toc161655354"/>
      <w:bookmarkStart w:id="5167" w:name="_Toc169620688"/>
      <w:r>
        <w:t>8</w:t>
      </w:r>
      <w:r w:rsidRPr="00EE4A40">
        <w:t>.</w:t>
      </w:r>
      <w:r>
        <w:t>1</w:t>
      </w:r>
      <w:r w:rsidRPr="00EE4A40">
        <w:t>.</w:t>
      </w:r>
      <w:r>
        <w:t>4</w:t>
      </w:r>
      <w:r w:rsidRPr="00EE4A40">
        <w:t>.</w:t>
      </w:r>
      <w:r>
        <w:t>1</w:t>
      </w:r>
      <w:r w:rsidRPr="00EE4A40">
        <w:t>.</w:t>
      </w:r>
      <w:r>
        <w:t>2</w:t>
      </w:r>
      <w:r>
        <w:tab/>
        <w:t>Minimum requirement</w:t>
      </w:r>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p>
    <w:p w14:paraId="661B73A0" w14:textId="77777777" w:rsidR="00241417" w:rsidRDefault="00241417" w:rsidP="00241417">
      <w:r w:rsidRPr="004C51A4">
        <w:t>The false alarm probability shall be less than or equal to 0.1%.</w:t>
      </w:r>
    </w:p>
    <w:p w14:paraId="462FBAE2" w14:textId="77777777" w:rsidR="00241417" w:rsidRDefault="00241417" w:rsidP="00241417">
      <w:pPr>
        <w:pStyle w:val="Heading4"/>
        <w:rPr>
          <w:rFonts w:eastAsia="Malgun Gothic"/>
        </w:rPr>
      </w:pPr>
      <w:bookmarkStart w:id="5168" w:name="_Toc74583277"/>
      <w:bookmarkStart w:id="5169" w:name="_Toc76542090"/>
      <w:bookmarkStart w:id="5170" w:name="_Toc82450072"/>
      <w:bookmarkStart w:id="5171" w:name="_Toc82450720"/>
      <w:bookmarkStart w:id="5172" w:name="_Toc89949109"/>
      <w:bookmarkStart w:id="5173" w:name="_Toc98755498"/>
      <w:bookmarkStart w:id="5174" w:name="_Toc98763089"/>
      <w:bookmarkStart w:id="5175" w:name="_Toc106184018"/>
      <w:bookmarkStart w:id="5176" w:name="_Toc130402040"/>
      <w:bookmarkStart w:id="5177" w:name="_Toc137531962"/>
      <w:bookmarkStart w:id="5178" w:name="_Toc138852463"/>
      <w:bookmarkStart w:id="5179" w:name="_Toc145529529"/>
      <w:bookmarkStart w:id="5180" w:name="_Toc155325489"/>
      <w:bookmarkStart w:id="5181" w:name="_Toc161655355"/>
      <w:bookmarkStart w:id="5182" w:name="_Toc169620689"/>
      <w:r w:rsidRPr="00B454A0">
        <w:rPr>
          <w:rFonts w:eastAsia="Malgun Gothic"/>
        </w:rPr>
        <w:t>8.</w:t>
      </w:r>
      <w:r>
        <w:rPr>
          <w:rFonts w:eastAsia="Malgun Gothic"/>
        </w:rPr>
        <w:t>1</w:t>
      </w:r>
      <w:r w:rsidRPr="00B454A0">
        <w:rPr>
          <w:rFonts w:eastAsia="Malgun Gothic"/>
        </w:rPr>
        <w:t>.</w:t>
      </w:r>
      <w:r>
        <w:rPr>
          <w:rFonts w:eastAsia="Malgun Gothic"/>
        </w:rPr>
        <w:t>4</w:t>
      </w:r>
      <w:r w:rsidRPr="00B454A0">
        <w:rPr>
          <w:rFonts w:eastAsia="Malgun Gothic"/>
        </w:rPr>
        <w:t>.</w:t>
      </w:r>
      <w:r>
        <w:rPr>
          <w:rFonts w:eastAsia="Malgun Gothic"/>
        </w:rPr>
        <w:t>2</w:t>
      </w:r>
      <w:r w:rsidRPr="00B454A0">
        <w:rPr>
          <w:rFonts w:eastAsia="Malgun Gothic"/>
        </w:rPr>
        <w:tab/>
      </w:r>
      <w:r>
        <w:rPr>
          <w:rFonts w:eastAsia="Malgun Gothic"/>
        </w:rPr>
        <w:t>PRACH detection requirements</w:t>
      </w:r>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30215050" w14:textId="77777777" w:rsidR="00241417" w:rsidRDefault="00241417" w:rsidP="00241417">
      <w:pPr>
        <w:pStyle w:val="Heading5"/>
      </w:pPr>
      <w:bookmarkStart w:id="5183" w:name="_Toc74583278"/>
      <w:bookmarkStart w:id="5184" w:name="_Toc76542091"/>
      <w:bookmarkStart w:id="5185" w:name="_Toc82450073"/>
      <w:bookmarkStart w:id="5186" w:name="_Toc82450721"/>
      <w:bookmarkStart w:id="5187" w:name="_Toc89949110"/>
      <w:bookmarkStart w:id="5188" w:name="_Toc98755499"/>
      <w:bookmarkStart w:id="5189" w:name="_Toc98763090"/>
      <w:bookmarkStart w:id="5190" w:name="_Toc106184019"/>
      <w:bookmarkStart w:id="5191" w:name="_Toc130402041"/>
      <w:bookmarkStart w:id="5192" w:name="_Toc137531963"/>
      <w:bookmarkStart w:id="5193" w:name="_Toc138852464"/>
      <w:bookmarkStart w:id="5194" w:name="_Toc145529530"/>
      <w:bookmarkStart w:id="5195" w:name="_Toc155325490"/>
      <w:bookmarkStart w:id="5196" w:name="_Toc161655356"/>
      <w:bookmarkStart w:id="5197" w:name="_Toc169620690"/>
      <w:r>
        <w:t>8</w:t>
      </w:r>
      <w:r w:rsidRPr="00EE4A40">
        <w:t>.</w:t>
      </w:r>
      <w:r>
        <w:t>1</w:t>
      </w:r>
      <w:r w:rsidRPr="00EE4A40">
        <w:t>.</w:t>
      </w:r>
      <w:r>
        <w:t>4</w:t>
      </w:r>
      <w:r w:rsidRPr="00EE4A40">
        <w:t>.</w:t>
      </w:r>
      <w:r>
        <w:t>2</w:t>
      </w:r>
      <w:r w:rsidRPr="00EE4A40">
        <w:t>.</w:t>
      </w:r>
      <w:r>
        <w:t>1</w:t>
      </w:r>
      <w:r>
        <w:tab/>
        <w:t>General</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0912C93C" w14:textId="77777777" w:rsidR="00241417" w:rsidRPr="004360EC" w:rsidRDefault="00241417" w:rsidP="00241417">
      <w:pPr>
        <w:rPr>
          <w:rFonts w:eastAsia="?c?e?o“A‘??S?V?b?N‘I" w:cs="v4.2.0"/>
        </w:rPr>
      </w:pPr>
      <w:r w:rsidRPr="004360EC">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Pr>
          <w:rFonts w:cs="v4.2.0"/>
          <w:lang w:eastAsia="zh-CN"/>
        </w:rPr>
        <w:t>A</w:t>
      </w:r>
      <w:r w:rsidRPr="004360EC">
        <w:rPr>
          <w:rFonts w:cs="v4.2.0"/>
          <w:lang w:eastAsia="zh-CN"/>
        </w:rPr>
        <w:t xml:space="preserve"> timing </w:t>
      </w:r>
      <w:r w:rsidRPr="004360EC">
        <w:rPr>
          <w:rFonts w:eastAsia="?c?e?o“A‘??S?V?b?N‘I" w:cs="v4.2.0"/>
        </w:rPr>
        <w:t xml:space="preserve">estimation error occurs if the estimation error of the timing of the strongest path is larger than </w:t>
      </w:r>
      <w:r w:rsidRPr="004360EC">
        <w:rPr>
          <w:rFonts w:cs="v4.2.0"/>
          <w:lang w:eastAsia="zh-CN"/>
        </w:rPr>
        <w:t xml:space="preserve">the time error tolerance given in Table </w:t>
      </w:r>
      <w:r w:rsidRPr="004360EC">
        <w:rPr>
          <w:rFonts w:eastAsia="‚c‚e‚o“Á‘¾ƒSƒVƒbƒN‘Ì"/>
        </w:rPr>
        <w:t>8.</w:t>
      </w:r>
      <w:r>
        <w:rPr>
          <w:rFonts w:eastAsia="‚c‚e‚o“Á‘¾ƒSƒVƒbƒN‘Ì"/>
        </w:rPr>
        <w:t>1.</w:t>
      </w:r>
      <w:r w:rsidRPr="004360EC">
        <w:rPr>
          <w:rFonts w:eastAsia="‚c‚e‚o“Á‘¾ƒSƒVƒbƒN‘Ì"/>
        </w:rPr>
        <w:t>4.</w:t>
      </w:r>
      <w:r w:rsidRPr="004360EC">
        <w:rPr>
          <w:lang w:eastAsia="zh-CN"/>
        </w:rPr>
        <w:t>2</w:t>
      </w:r>
      <w:r w:rsidRPr="004360EC">
        <w:rPr>
          <w:rFonts w:eastAsia="‚c‚e‚o“Á‘¾ƒSƒVƒbƒN‘Ì"/>
        </w:rPr>
        <w:t>.</w:t>
      </w:r>
      <w:r w:rsidRPr="004360EC">
        <w:rPr>
          <w:lang w:eastAsia="zh-CN"/>
        </w:rPr>
        <w:t>1</w:t>
      </w:r>
      <w:r w:rsidRPr="004360EC">
        <w:rPr>
          <w:rFonts w:eastAsia="‚c‚e‚o“Á‘¾ƒSƒVƒbƒN‘Ì"/>
        </w:rPr>
        <w:t>-1</w:t>
      </w:r>
      <w:r w:rsidRPr="004360EC">
        <w:rPr>
          <w:rFonts w:eastAsia="?c?e?o“A‘??S?V?b?N‘I" w:cs="v4.2.0"/>
        </w:rPr>
        <w:t>.</w:t>
      </w:r>
    </w:p>
    <w:p w14:paraId="30BEB0CE" w14:textId="77777777" w:rsidR="00241417" w:rsidRPr="004360EC" w:rsidRDefault="00241417" w:rsidP="00241417">
      <w:pPr>
        <w:pStyle w:val="TH"/>
        <w:rPr>
          <w:lang w:eastAsia="zh-CN"/>
        </w:rPr>
      </w:pPr>
      <w:r w:rsidRPr="004360EC">
        <w:rPr>
          <w:rFonts w:eastAsia="‚c‚e‚o“Á‘¾ƒSƒVƒbƒN‘Ì"/>
        </w:rPr>
        <w:t>Table 8.</w:t>
      </w:r>
      <w:r>
        <w:rPr>
          <w:rFonts w:eastAsia="‚c‚e‚o“Á‘¾ƒSƒVƒbƒN‘Ì"/>
        </w:rPr>
        <w:t>1.</w:t>
      </w:r>
      <w:r w:rsidRPr="004360EC">
        <w:rPr>
          <w:rFonts w:eastAsia="‚c‚e‚o“Á‘¾ƒSƒVƒbƒN‘Ì"/>
        </w:rPr>
        <w:t>4.</w:t>
      </w:r>
      <w:r w:rsidRPr="004360EC">
        <w:rPr>
          <w:lang w:eastAsia="zh-CN"/>
        </w:rPr>
        <w:t>2</w:t>
      </w:r>
      <w:r w:rsidRPr="004360EC">
        <w:rPr>
          <w:rFonts w:eastAsia="‚c‚e‚o“Á‘¾ƒSƒVƒbƒN‘Ì"/>
        </w:rPr>
        <w:t>.</w:t>
      </w:r>
      <w:r w:rsidRPr="004360EC">
        <w:rPr>
          <w:lang w:eastAsia="zh-CN"/>
        </w:rPr>
        <w:t>1</w:t>
      </w:r>
      <w:r w:rsidRPr="004360EC">
        <w:rPr>
          <w:rFonts w:eastAsia="‚c‚e‚o“Á‘¾ƒSƒVƒbƒN‘Ì"/>
        </w:rPr>
        <w:t xml:space="preserve">-1: </w:t>
      </w:r>
      <w:r w:rsidRPr="004360EC">
        <w:rPr>
          <w:lang w:eastAsia="zh-CN"/>
        </w:rPr>
        <w:t xml:space="preserve">Time error tolerance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739"/>
      </w:tblGrid>
      <w:tr w:rsidR="00241417" w:rsidRPr="004360EC" w14:paraId="3F3FDDE9" w14:textId="77777777" w:rsidTr="003A71DE">
        <w:trPr>
          <w:cantSplit/>
          <w:trHeight w:val="621"/>
          <w:jc w:val="center"/>
        </w:trPr>
        <w:tc>
          <w:tcPr>
            <w:tcW w:w="1484" w:type="dxa"/>
            <w:vAlign w:val="center"/>
          </w:tcPr>
          <w:p w14:paraId="1E91968B" w14:textId="77777777" w:rsidR="00241417" w:rsidRPr="004360EC" w:rsidRDefault="00241417" w:rsidP="003A71DE">
            <w:pPr>
              <w:pStyle w:val="TAH"/>
              <w:rPr>
                <w:lang w:eastAsia="zh-CN"/>
              </w:rPr>
            </w:pPr>
            <w:r w:rsidRPr="004360EC">
              <w:rPr>
                <w:lang w:eastAsia="zh-CN"/>
              </w:rPr>
              <w:t>PRACH</w:t>
            </w:r>
            <w:r>
              <w:rPr>
                <w:lang w:eastAsia="zh-CN"/>
              </w:rPr>
              <w:t xml:space="preserve"> </w:t>
            </w:r>
            <w:r w:rsidRPr="004360EC">
              <w:rPr>
                <w:lang w:eastAsia="zh-CN"/>
              </w:rPr>
              <w:t>preamble</w:t>
            </w:r>
          </w:p>
        </w:tc>
        <w:tc>
          <w:tcPr>
            <w:tcW w:w="1559" w:type="dxa"/>
            <w:vAlign w:val="center"/>
          </w:tcPr>
          <w:p w14:paraId="524925D1" w14:textId="77777777" w:rsidR="00241417" w:rsidRPr="004360EC" w:rsidRDefault="00241417" w:rsidP="003A71DE">
            <w:pPr>
              <w:pStyle w:val="TAH"/>
              <w:rPr>
                <w:lang w:eastAsia="zh-CN"/>
              </w:rPr>
            </w:pPr>
            <w:r w:rsidRPr="004360EC">
              <w:rPr>
                <w:lang w:eastAsia="zh-CN"/>
              </w:rPr>
              <w:t>PRACH SCS</w:t>
            </w:r>
            <w:r>
              <w:rPr>
                <w:lang w:eastAsia="zh-CN"/>
              </w:rPr>
              <w:t xml:space="preserve"> </w:t>
            </w:r>
            <w:r w:rsidRPr="004360EC">
              <w:rPr>
                <w:lang w:eastAsia="zh-CN"/>
              </w:rPr>
              <w:t>(kHz)</w:t>
            </w:r>
          </w:p>
        </w:tc>
        <w:tc>
          <w:tcPr>
            <w:tcW w:w="1739" w:type="dxa"/>
            <w:vAlign w:val="center"/>
          </w:tcPr>
          <w:p w14:paraId="5B3C9C2A" w14:textId="77777777" w:rsidR="00241417" w:rsidRPr="004360EC" w:rsidRDefault="00241417" w:rsidP="003A71DE">
            <w:pPr>
              <w:pStyle w:val="TAH"/>
              <w:rPr>
                <w:lang w:eastAsia="zh-CN"/>
              </w:rPr>
            </w:pPr>
            <w:r w:rsidRPr="004360EC">
              <w:rPr>
                <w:lang w:eastAsia="zh-CN"/>
              </w:rPr>
              <w:t>Time error tolerance</w:t>
            </w:r>
          </w:p>
        </w:tc>
      </w:tr>
      <w:tr w:rsidR="00241417" w:rsidRPr="004360EC" w14:paraId="659EEF34" w14:textId="77777777" w:rsidTr="003A71DE">
        <w:trPr>
          <w:cantSplit/>
          <w:jc w:val="center"/>
        </w:trPr>
        <w:tc>
          <w:tcPr>
            <w:tcW w:w="1484" w:type="dxa"/>
            <w:tcBorders>
              <w:bottom w:val="single" w:sz="4" w:space="0" w:color="auto"/>
            </w:tcBorders>
            <w:vAlign w:val="center"/>
          </w:tcPr>
          <w:p w14:paraId="103107A4" w14:textId="77777777" w:rsidR="00241417" w:rsidRPr="004360EC" w:rsidRDefault="00241417" w:rsidP="003A71DE">
            <w:pPr>
              <w:pStyle w:val="TAC"/>
              <w:rPr>
                <w:lang w:eastAsia="zh-CN"/>
              </w:rPr>
            </w:pPr>
            <w:r w:rsidRPr="004360EC">
              <w:rPr>
                <w:lang w:eastAsia="zh-CN"/>
              </w:rPr>
              <w:t>0</w:t>
            </w:r>
          </w:p>
        </w:tc>
        <w:tc>
          <w:tcPr>
            <w:tcW w:w="1559" w:type="dxa"/>
            <w:vAlign w:val="center"/>
          </w:tcPr>
          <w:p w14:paraId="43FEE9CE" w14:textId="77777777" w:rsidR="00241417" w:rsidRPr="004360EC" w:rsidRDefault="00241417" w:rsidP="003A71DE">
            <w:pPr>
              <w:pStyle w:val="TAC"/>
              <w:rPr>
                <w:lang w:eastAsia="zh-CN"/>
              </w:rPr>
            </w:pPr>
            <w:r w:rsidRPr="004360EC">
              <w:rPr>
                <w:lang w:eastAsia="zh-CN"/>
              </w:rPr>
              <w:t>1.25</w:t>
            </w:r>
          </w:p>
        </w:tc>
        <w:tc>
          <w:tcPr>
            <w:tcW w:w="1739" w:type="dxa"/>
            <w:vAlign w:val="center"/>
          </w:tcPr>
          <w:p w14:paraId="255C6BC3" w14:textId="77777777" w:rsidR="00241417" w:rsidRPr="004360EC" w:rsidRDefault="00241417" w:rsidP="003A71DE">
            <w:pPr>
              <w:pStyle w:val="TAC"/>
              <w:rPr>
                <w:lang w:eastAsia="zh-CN"/>
              </w:rPr>
            </w:pPr>
            <w:r w:rsidRPr="004360EC">
              <w:rPr>
                <w:lang w:eastAsia="zh-CN"/>
              </w:rPr>
              <w:t>2.55 us</w:t>
            </w:r>
          </w:p>
        </w:tc>
      </w:tr>
      <w:tr w:rsidR="00241417" w:rsidRPr="004360EC" w14:paraId="0C58DCA7" w14:textId="77777777" w:rsidTr="003A71DE">
        <w:trPr>
          <w:cantSplit/>
          <w:jc w:val="center"/>
        </w:trPr>
        <w:tc>
          <w:tcPr>
            <w:tcW w:w="1484" w:type="dxa"/>
            <w:vMerge w:val="restart"/>
            <w:vAlign w:val="center"/>
          </w:tcPr>
          <w:p w14:paraId="1D4B9627" w14:textId="77777777" w:rsidR="00241417" w:rsidRPr="004360EC" w:rsidRDefault="00241417" w:rsidP="003A71DE">
            <w:pPr>
              <w:pStyle w:val="TAC"/>
              <w:rPr>
                <w:lang w:eastAsia="zh-CN"/>
              </w:rPr>
            </w:pPr>
            <w:r w:rsidRPr="004360EC">
              <w:rPr>
                <w:lang w:eastAsia="zh-CN"/>
              </w:rPr>
              <w:t>A1, A2, A3, B4,</w:t>
            </w:r>
            <w:r>
              <w:rPr>
                <w:lang w:eastAsia="zh-CN"/>
              </w:rPr>
              <w:t xml:space="preserve"> </w:t>
            </w:r>
            <w:r w:rsidRPr="004360EC">
              <w:rPr>
                <w:lang w:eastAsia="zh-CN"/>
              </w:rPr>
              <w:t>C0, C2</w:t>
            </w:r>
          </w:p>
        </w:tc>
        <w:tc>
          <w:tcPr>
            <w:tcW w:w="1559" w:type="dxa"/>
            <w:vAlign w:val="center"/>
          </w:tcPr>
          <w:p w14:paraId="77CC1E19" w14:textId="77777777" w:rsidR="00241417" w:rsidRPr="004360EC" w:rsidRDefault="00241417" w:rsidP="003A71DE">
            <w:pPr>
              <w:pStyle w:val="TAC"/>
              <w:rPr>
                <w:lang w:eastAsia="zh-CN"/>
              </w:rPr>
            </w:pPr>
            <w:r w:rsidRPr="004360EC">
              <w:rPr>
                <w:lang w:eastAsia="zh-CN"/>
              </w:rPr>
              <w:t>15</w:t>
            </w:r>
          </w:p>
        </w:tc>
        <w:tc>
          <w:tcPr>
            <w:tcW w:w="1739" w:type="dxa"/>
            <w:vAlign w:val="center"/>
          </w:tcPr>
          <w:p w14:paraId="6CAB8D4E" w14:textId="77777777" w:rsidR="00241417" w:rsidRPr="004360EC" w:rsidRDefault="00241417" w:rsidP="003A71DE">
            <w:pPr>
              <w:pStyle w:val="TAC"/>
              <w:rPr>
                <w:lang w:eastAsia="zh-CN"/>
              </w:rPr>
            </w:pPr>
            <w:r w:rsidRPr="004360EC">
              <w:rPr>
                <w:lang w:eastAsia="zh-CN"/>
              </w:rPr>
              <w:t>2.03 us</w:t>
            </w:r>
          </w:p>
        </w:tc>
      </w:tr>
      <w:tr w:rsidR="00241417" w:rsidRPr="004360EC" w14:paraId="705D1B18" w14:textId="77777777" w:rsidTr="003A71DE">
        <w:trPr>
          <w:cantSplit/>
          <w:trHeight w:val="107"/>
          <w:jc w:val="center"/>
        </w:trPr>
        <w:tc>
          <w:tcPr>
            <w:tcW w:w="1484" w:type="dxa"/>
            <w:vMerge/>
            <w:vAlign w:val="center"/>
          </w:tcPr>
          <w:p w14:paraId="4815BB20" w14:textId="77777777" w:rsidR="00241417" w:rsidRPr="004360EC" w:rsidRDefault="00241417" w:rsidP="003A71DE">
            <w:pPr>
              <w:pStyle w:val="TAC"/>
              <w:rPr>
                <w:lang w:eastAsia="zh-CN"/>
              </w:rPr>
            </w:pPr>
          </w:p>
        </w:tc>
        <w:tc>
          <w:tcPr>
            <w:tcW w:w="1559" w:type="dxa"/>
            <w:tcBorders>
              <w:bottom w:val="single" w:sz="4" w:space="0" w:color="auto"/>
            </w:tcBorders>
            <w:vAlign w:val="center"/>
          </w:tcPr>
          <w:p w14:paraId="04B886E8" w14:textId="77777777" w:rsidR="00241417" w:rsidRPr="004360EC" w:rsidRDefault="00241417" w:rsidP="003A71DE">
            <w:pPr>
              <w:pStyle w:val="TAC"/>
              <w:rPr>
                <w:lang w:eastAsia="zh-CN"/>
              </w:rPr>
            </w:pPr>
            <w:r w:rsidRPr="004360EC">
              <w:rPr>
                <w:lang w:eastAsia="zh-CN"/>
              </w:rPr>
              <w:t>30</w:t>
            </w:r>
          </w:p>
        </w:tc>
        <w:tc>
          <w:tcPr>
            <w:tcW w:w="1739" w:type="dxa"/>
            <w:tcBorders>
              <w:bottom w:val="single" w:sz="4" w:space="0" w:color="auto"/>
            </w:tcBorders>
            <w:vAlign w:val="center"/>
          </w:tcPr>
          <w:p w14:paraId="361C2250" w14:textId="77777777" w:rsidR="00241417" w:rsidRPr="004360EC" w:rsidRDefault="00241417" w:rsidP="003A71DE">
            <w:pPr>
              <w:pStyle w:val="TAC"/>
              <w:rPr>
                <w:lang w:eastAsia="zh-CN"/>
              </w:rPr>
            </w:pPr>
            <w:r>
              <w:rPr>
                <w:lang w:eastAsia="zh-CN"/>
              </w:rPr>
              <w:t xml:space="preserve">1.77 </w:t>
            </w:r>
            <w:r w:rsidRPr="004360EC">
              <w:rPr>
                <w:lang w:eastAsia="zh-CN"/>
              </w:rPr>
              <w:t>us</w:t>
            </w:r>
          </w:p>
        </w:tc>
      </w:tr>
    </w:tbl>
    <w:p w14:paraId="3EE56539" w14:textId="77777777" w:rsidR="00241417" w:rsidRPr="004360EC" w:rsidRDefault="00241417" w:rsidP="00241417">
      <w:pPr>
        <w:rPr>
          <w:lang w:eastAsia="zh-CN"/>
        </w:rPr>
      </w:pPr>
    </w:p>
    <w:p w14:paraId="01691F24" w14:textId="77777777" w:rsidR="00241417" w:rsidRDefault="00241417" w:rsidP="00241417">
      <w:r w:rsidRPr="004360EC">
        <w:rPr>
          <w:lang w:eastAsia="zh-CN"/>
        </w:rPr>
        <w:t xml:space="preserve">The test preambles for normal mode are listed in table </w:t>
      </w:r>
      <w:r w:rsidRPr="002F28B9">
        <w:rPr>
          <w:lang w:eastAsia="zh-CN"/>
        </w:rPr>
        <w:t>A.</w:t>
      </w:r>
      <w:r>
        <w:rPr>
          <w:lang w:eastAsia="zh-CN"/>
        </w:rPr>
        <w:t>2.5</w:t>
      </w:r>
      <w:r w:rsidRPr="002F28B9">
        <w:rPr>
          <w:lang w:eastAsia="zh-CN"/>
        </w:rPr>
        <w:t>-1</w:t>
      </w:r>
      <w:r w:rsidRPr="004360EC">
        <w:rPr>
          <w:lang w:eastAsia="zh-CN"/>
        </w:rPr>
        <w:t xml:space="preserve"> and the </w:t>
      </w:r>
      <w:r w:rsidRPr="004360EC">
        <w:t>test parameter</w:t>
      </w:r>
      <w:r w:rsidRPr="004360EC">
        <w:rPr>
          <w:lang w:eastAsia="zh-CN"/>
        </w:rPr>
        <w:t xml:space="preserve"> </w:t>
      </w:r>
      <w:r w:rsidRPr="004360EC">
        <w:rPr>
          <w:i/>
          <w:iCs/>
        </w:rPr>
        <w:t>msg1-FrequencyStart</w:t>
      </w:r>
      <w:r w:rsidRPr="004360EC">
        <w:rPr>
          <w:lang w:eastAsia="zh-CN"/>
        </w:rPr>
        <w:t xml:space="preserve"> is set to 0.</w:t>
      </w:r>
    </w:p>
    <w:p w14:paraId="38DC5CFA" w14:textId="77777777" w:rsidR="00241417" w:rsidRDefault="00241417" w:rsidP="00241417">
      <w:pPr>
        <w:pStyle w:val="Heading5"/>
      </w:pPr>
      <w:bookmarkStart w:id="5198" w:name="_Toc74583279"/>
      <w:bookmarkStart w:id="5199" w:name="_Toc76542092"/>
      <w:bookmarkStart w:id="5200" w:name="_Toc82450074"/>
      <w:bookmarkStart w:id="5201" w:name="_Toc82450722"/>
      <w:bookmarkStart w:id="5202" w:name="_Toc89949111"/>
      <w:bookmarkStart w:id="5203" w:name="_Toc98755500"/>
      <w:bookmarkStart w:id="5204" w:name="_Toc98763091"/>
      <w:bookmarkStart w:id="5205" w:name="_Toc106184020"/>
      <w:bookmarkStart w:id="5206" w:name="_Toc130402042"/>
      <w:bookmarkStart w:id="5207" w:name="_Toc137531964"/>
      <w:bookmarkStart w:id="5208" w:name="_Toc138852465"/>
      <w:bookmarkStart w:id="5209" w:name="_Toc145529531"/>
      <w:bookmarkStart w:id="5210" w:name="_Toc155325491"/>
      <w:bookmarkStart w:id="5211" w:name="_Toc161655357"/>
      <w:bookmarkStart w:id="5212" w:name="_Toc169620691"/>
      <w:r>
        <w:t>8</w:t>
      </w:r>
      <w:r w:rsidRPr="00EE4A40">
        <w:t>.</w:t>
      </w:r>
      <w:r>
        <w:t>1</w:t>
      </w:r>
      <w:r w:rsidRPr="00EE4A40">
        <w:t>.</w:t>
      </w:r>
      <w:r>
        <w:t>4</w:t>
      </w:r>
      <w:r w:rsidRPr="00EE4A40">
        <w:t>.</w:t>
      </w:r>
      <w:r>
        <w:t>2</w:t>
      </w:r>
      <w:r w:rsidRPr="00EE4A40">
        <w:t>.</w:t>
      </w:r>
      <w:r>
        <w:t>2</w:t>
      </w:r>
      <w:r>
        <w:tab/>
        <w:t>Minimum requirements for normal mode</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p>
    <w:p w14:paraId="78E7C5CC" w14:textId="77777777" w:rsidR="00241417" w:rsidRPr="00380DE4" w:rsidRDefault="00241417" w:rsidP="00241417">
      <w:pPr>
        <w:rPr>
          <w:lang w:eastAsia="zh-CN"/>
        </w:rPr>
      </w:pPr>
      <w:r w:rsidRPr="00380DE4">
        <w:t xml:space="preserve">The probability of detection shall be equal to or exceed 99% for the SNR levels listed in </w:t>
      </w:r>
      <w:r w:rsidRPr="00380DE4">
        <w:rPr>
          <w:lang w:eastAsia="zh-CN"/>
        </w:rPr>
        <w:t>Tables</w:t>
      </w:r>
      <w:r w:rsidRPr="00380DE4">
        <w:t xml:space="preserve"> 8.</w:t>
      </w:r>
      <w:r>
        <w:t>1.</w:t>
      </w:r>
      <w:r w:rsidRPr="00380DE4">
        <w:t>4.2.</w:t>
      </w:r>
      <w:r w:rsidRPr="00380DE4">
        <w:rPr>
          <w:lang w:eastAsia="zh-CN"/>
        </w:rPr>
        <w:t>2</w:t>
      </w:r>
      <w:r w:rsidRPr="00380DE4">
        <w:t>-1</w:t>
      </w:r>
      <w:r w:rsidRPr="00380DE4">
        <w:rPr>
          <w:lang w:eastAsia="zh-CN"/>
        </w:rPr>
        <w:t xml:space="preserve"> to </w:t>
      </w:r>
      <w:r w:rsidRPr="00380DE4">
        <w:t>8.</w:t>
      </w:r>
      <w:r>
        <w:t>1.</w:t>
      </w:r>
      <w:r w:rsidRPr="00380DE4">
        <w:t>4.2.</w:t>
      </w:r>
      <w:r w:rsidRPr="00380DE4">
        <w:rPr>
          <w:lang w:eastAsia="zh-CN"/>
        </w:rPr>
        <w:t>2-3</w:t>
      </w:r>
      <w:r w:rsidRPr="00380DE4">
        <w:t>.</w:t>
      </w:r>
    </w:p>
    <w:p w14:paraId="6E9C2CC0" w14:textId="77777777" w:rsidR="00241417" w:rsidRPr="00380DE4" w:rsidRDefault="00241417" w:rsidP="00241417">
      <w:pPr>
        <w:pStyle w:val="TH"/>
        <w:rPr>
          <w:lang w:eastAsia="zh-CN"/>
        </w:rPr>
      </w:pPr>
      <w:r w:rsidRPr="00380DE4">
        <w:t>Table 8.</w:t>
      </w:r>
      <w:r>
        <w:t>1.</w:t>
      </w:r>
      <w:r w:rsidRPr="00380DE4">
        <w:t>4.</w:t>
      </w:r>
      <w:r w:rsidRPr="00380DE4">
        <w:rPr>
          <w:lang w:eastAsia="zh-CN"/>
        </w:rPr>
        <w:t>2</w:t>
      </w:r>
      <w:r w:rsidRPr="00380DE4">
        <w:t>.</w:t>
      </w:r>
      <w:r w:rsidRPr="00380DE4">
        <w:rPr>
          <w:lang w:eastAsia="zh-CN"/>
        </w:rPr>
        <w:t>2</w:t>
      </w:r>
      <w:r w:rsidRPr="00380DE4">
        <w:t>-1: PRACH missed detection requirements for Normal Mode</w:t>
      </w:r>
      <w:r w:rsidRPr="00380DE4">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134"/>
        <w:gridCol w:w="1985"/>
        <w:gridCol w:w="1417"/>
        <w:gridCol w:w="898"/>
      </w:tblGrid>
      <w:tr w:rsidR="00241417" w:rsidRPr="00380DE4" w14:paraId="54DD78FF" w14:textId="77777777" w:rsidTr="003A71DE">
        <w:trPr>
          <w:cantSplit/>
          <w:jc w:val="center"/>
        </w:trPr>
        <w:tc>
          <w:tcPr>
            <w:tcW w:w="1134" w:type="dxa"/>
            <w:vMerge w:val="restart"/>
            <w:vAlign w:val="center"/>
          </w:tcPr>
          <w:p w14:paraId="786DB583" w14:textId="77777777" w:rsidR="00241417" w:rsidRPr="00380DE4" w:rsidRDefault="00241417" w:rsidP="003A71DE">
            <w:pPr>
              <w:pStyle w:val="TAH"/>
              <w:rPr>
                <w:lang w:eastAsia="zh-CN"/>
              </w:rPr>
            </w:pPr>
            <w:r w:rsidRPr="00380DE4">
              <w:t xml:space="preserve">Number of </w:t>
            </w:r>
            <w:r w:rsidRPr="00380DE4">
              <w:rPr>
                <w:lang w:eastAsia="zh-CN"/>
              </w:rPr>
              <w:t>T</w:t>
            </w:r>
            <w:r w:rsidRPr="00380DE4">
              <w:t>X</w:t>
            </w:r>
            <w:r>
              <w:t xml:space="preserve"> </w:t>
            </w:r>
            <w:r w:rsidRPr="00380DE4">
              <w:t>antennas</w:t>
            </w:r>
          </w:p>
        </w:tc>
        <w:tc>
          <w:tcPr>
            <w:tcW w:w="1134" w:type="dxa"/>
            <w:vMerge w:val="restart"/>
            <w:vAlign w:val="center"/>
          </w:tcPr>
          <w:p w14:paraId="23D954DC" w14:textId="77777777" w:rsidR="00241417" w:rsidRPr="00380DE4" w:rsidRDefault="00241417" w:rsidP="003A71DE">
            <w:pPr>
              <w:pStyle w:val="TAH"/>
              <w:rPr>
                <w:lang w:eastAsia="zh-CN"/>
              </w:rPr>
            </w:pPr>
            <w:r w:rsidRPr="00380DE4">
              <w:t>Number of RX</w:t>
            </w:r>
            <w:r>
              <w:t xml:space="preserve"> </w:t>
            </w:r>
            <w:r w:rsidRPr="00380DE4">
              <w:t>antennas</w:t>
            </w:r>
          </w:p>
        </w:tc>
        <w:tc>
          <w:tcPr>
            <w:tcW w:w="1985" w:type="dxa"/>
            <w:vMerge w:val="restart"/>
            <w:vAlign w:val="center"/>
          </w:tcPr>
          <w:p w14:paraId="63992F8C" w14:textId="277B4921" w:rsidR="00241417" w:rsidRPr="00380DE4" w:rsidRDefault="00D410BE" w:rsidP="003A71DE">
            <w:pPr>
              <w:pStyle w:val="TAH"/>
            </w:pPr>
            <w:r w:rsidRPr="00401420">
              <w:t xml:space="preserve">Propagation conditions and correlation matrix (Annex </w:t>
            </w:r>
            <w:r>
              <w:t>I</w:t>
            </w:r>
            <w:r w:rsidRPr="00401420">
              <w:t>)</w:t>
            </w:r>
          </w:p>
        </w:tc>
        <w:tc>
          <w:tcPr>
            <w:tcW w:w="1417" w:type="dxa"/>
            <w:vMerge w:val="restart"/>
            <w:vAlign w:val="center"/>
          </w:tcPr>
          <w:p w14:paraId="06C1ED79" w14:textId="77777777" w:rsidR="00241417" w:rsidRPr="00380DE4" w:rsidRDefault="00241417" w:rsidP="003A71DE">
            <w:pPr>
              <w:pStyle w:val="TAH"/>
            </w:pPr>
            <w:r w:rsidRPr="00380DE4">
              <w:t>Frequency offset</w:t>
            </w:r>
          </w:p>
        </w:tc>
        <w:tc>
          <w:tcPr>
            <w:tcW w:w="898" w:type="dxa"/>
            <w:shd w:val="clear" w:color="auto" w:fill="auto"/>
            <w:vAlign w:val="center"/>
          </w:tcPr>
          <w:p w14:paraId="58BFE5BD" w14:textId="77777777" w:rsidR="00241417" w:rsidRPr="00380DE4" w:rsidRDefault="00241417" w:rsidP="003A71DE">
            <w:pPr>
              <w:pStyle w:val="TAH"/>
              <w:rPr>
                <w:lang w:eastAsia="zh-CN"/>
              </w:rPr>
            </w:pPr>
            <w:r w:rsidRPr="00380DE4">
              <w:t>SNR (dB)</w:t>
            </w:r>
          </w:p>
        </w:tc>
      </w:tr>
      <w:tr w:rsidR="00241417" w:rsidRPr="00380DE4" w14:paraId="57A8A26E" w14:textId="77777777" w:rsidTr="003A71DE">
        <w:trPr>
          <w:cantSplit/>
          <w:jc w:val="center"/>
        </w:trPr>
        <w:tc>
          <w:tcPr>
            <w:tcW w:w="1134" w:type="dxa"/>
            <w:vMerge/>
            <w:tcBorders>
              <w:bottom w:val="single" w:sz="4" w:space="0" w:color="auto"/>
            </w:tcBorders>
            <w:vAlign w:val="center"/>
          </w:tcPr>
          <w:p w14:paraId="4F77B9B5" w14:textId="77777777" w:rsidR="00241417" w:rsidRPr="00380DE4" w:rsidRDefault="00241417" w:rsidP="003A71DE">
            <w:pPr>
              <w:pStyle w:val="TAH"/>
              <w:rPr>
                <w:lang w:eastAsia="zh-CN"/>
              </w:rPr>
            </w:pPr>
          </w:p>
        </w:tc>
        <w:tc>
          <w:tcPr>
            <w:tcW w:w="1134" w:type="dxa"/>
            <w:vMerge/>
            <w:tcBorders>
              <w:bottom w:val="single" w:sz="4" w:space="0" w:color="auto"/>
            </w:tcBorders>
            <w:vAlign w:val="center"/>
          </w:tcPr>
          <w:p w14:paraId="3F1C443F" w14:textId="77777777" w:rsidR="00241417" w:rsidRPr="00380DE4" w:rsidRDefault="00241417" w:rsidP="003A71DE">
            <w:pPr>
              <w:pStyle w:val="TAH"/>
              <w:rPr>
                <w:lang w:eastAsia="zh-CN"/>
              </w:rPr>
            </w:pPr>
          </w:p>
        </w:tc>
        <w:tc>
          <w:tcPr>
            <w:tcW w:w="1985" w:type="dxa"/>
            <w:vMerge/>
            <w:vAlign w:val="center"/>
          </w:tcPr>
          <w:p w14:paraId="3A730984" w14:textId="77777777" w:rsidR="00241417" w:rsidRPr="00380DE4" w:rsidRDefault="00241417" w:rsidP="003A71DE">
            <w:pPr>
              <w:pStyle w:val="TAH"/>
            </w:pPr>
          </w:p>
        </w:tc>
        <w:tc>
          <w:tcPr>
            <w:tcW w:w="1417" w:type="dxa"/>
            <w:vMerge/>
            <w:vAlign w:val="center"/>
          </w:tcPr>
          <w:p w14:paraId="6A40E49E" w14:textId="77777777" w:rsidR="00241417" w:rsidRPr="00380DE4" w:rsidRDefault="00241417" w:rsidP="003A71DE">
            <w:pPr>
              <w:pStyle w:val="TAH"/>
            </w:pPr>
          </w:p>
        </w:tc>
        <w:tc>
          <w:tcPr>
            <w:tcW w:w="898" w:type="dxa"/>
            <w:shd w:val="clear" w:color="auto" w:fill="auto"/>
            <w:vAlign w:val="center"/>
          </w:tcPr>
          <w:p w14:paraId="568F6F2B" w14:textId="77777777" w:rsidR="00241417" w:rsidRPr="00380DE4" w:rsidRDefault="00241417" w:rsidP="003A71DE">
            <w:pPr>
              <w:pStyle w:val="TAH"/>
              <w:rPr>
                <w:lang w:eastAsia="zh-CN"/>
              </w:rPr>
            </w:pPr>
            <w:r w:rsidRPr="00380DE4">
              <w:t xml:space="preserve">Burst format </w:t>
            </w:r>
            <w:r w:rsidRPr="00380DE4">
              <w:rPr>
                <w:lang w:eastAsia="ja-JP"/>
              </w:rPr>
              <w:t>0</w:t>
            </w:r>
          </w:p>
        </w:tc>
      </w:tr>
      <w:tr w:rsidR="00241417" w:rsidRPr="00380DE4" w14:paraId="1CAF42AA" w14:textId="77777777" w:rsidTr="003A71DE">
        <w:trPr>
          <w:cantSplit/>
          <w:jc w:val="center"/>
        </w:trPr>
        <w:tc>
          <w:tcPr>
            <w:tcW w:w="1134" w:type="dxa"/>
            <w:vMerge w:val="restart"/>
            <w:vAlign w:val="center"/>
          </w:tcPr>
          <w:p w14:paraId="7B6C3FAE" w14:textId="77777777" w:rsidR="00241417" w:rsidRPr="00380DE4" w:rsidRDefault="00241417" w:rsidP="003A71DE">
            <w:pPr>
              <w:pStyle w:val="TAC"/>
              <w:rPr>
                <w:lang w:eastAsia="zh-CN"/>
              </w:rPr>
            </w:pPr>
            <w:r w:rsidRPr="00380DE4">
              <w:t>1</w:t>
            </w:r>
          </w:p>
        </w:tc>
        <w:tc>
          <w:tcPr>
            <w:tcW w:w="1134" w:type="dxa"/>
            <w:tcBorders>
              <w:bottom w:val="nil"/>
            </w:tcBorders>
            <w:vAlign w:val="center"/>
          </w:tcPr>
          <w:p w14:paraId="02D401BB" w14:textId="77777777" w:rsidR="00241417" w:rsidRPr="00380DE4" w:rsidRDefault="00241417" w:rsidP="003A71DE">
            <w:pPr>
              <w:pStyle w:val="TAC"/>
              <w:rPr>
                <w:lang w:eastAsia="zh-CN"/>
              </w:rPr>
            </w:pPr>
            <w:r w:rsidRPr="00380DE4">
              <w:t>2</w:t>
            </w:r>
          </w:p>
        </w:tc>
        <w:tc>
          <w:tcPr>
            <w:tcW w:w="1985" w:type="dxa"/>
            <w:vAlign w:val="center"/>
          </w:tcPr>
          <w:p w14:paraId="1A531ECE" w14:textId="77777777" w:rsidR="00241417" w:rsidRPr="00380DE4" w:rsidRDefault="00241417" w:rsidP="003A71DE">
            <w:pPr>
              <w:pStyle w:val="TAC"/>
            </w:pPr>
            <w:r w:rsidRPr="00380DE4">
              <w:rPr>
                <w:lang w:eastAsia="zh-CN"/>
              </w:rPr>
              <w:t>TDLC300-100 Low</w:t>
            </w:r>
          </w:p>
        </w:tc>
        <w:tc>
          <w:tcPr>
            <w:tcW w:w="1417" w:type="dxa"/>
            <w:vAlign w:val="center"/>
          </w:tcPr>
          <w:p w14:paraId="01D17D57" w14:textId="77777777" w:rsidR="00241417" w:rsidRPr="00380DE4" w:rsidRDefault="00241417" w:rsidP="003A71DE">
            <w:pPr>
              <w:pStyle w:val="TAC"/>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5CC21512" w14:textId="77777777" w:rsidR="00241417" w:rsidRPr="00380DE4" w:rsidRDefault="00241417" w:rsidP="003A71DE">
            <w:pPr>
              <w:pStyle w:val="TAC"/>
              <w:rPr>
                <w:lang w:eastAsia="zh-CN"/>
              </w:rPr>
            </w:pPr>
            <w:r w:rsidRPr="00380DE4">
              <w:t>-6.6</w:t>
            </w:r>
          </w:p>
        </w:tc>
      </w:tr>
      <w:tr w:rsidR="00241417" w:rsidRPr="00380DE4" w14:paraId="0AD9AEDD" w14:textId="77777777" w:rsidTr="003A71DE">
        <w:trPr>
          <w:cantSplit/>
          <w:jc w:val="center"/>
        </w:trPr>
        <w:tc>
          <w:tcPr>
            <w:tcW w:w="1134" w:type="dxa"/>
            <w:vMerge/>
            <w:vAlign w:val="center"/>
          </w:tcPr>
          <w:p w14:paraId="0A9D2630" w14:textId="77777777" w:rsidR="00241417" w:rsidRPr="00380DE4" w:rsidRDefault="00241417" w:rsidP="003A71DE">
            <w:pPr>
              <w:pStyle w:val="TAC"/>
              <w:rPr>
                <w:lang w:eastAsia="zh-CN"/>
              </w:rPr>
            </w:pPr>
          </w:p>
        </w:tc>
        <w:tc>
          <w:tcPr>
            <w:tcW w:w="1134" w:type="dxa"/>
            <w:tcBorders>
              <w:bottom w:val="nil"/>
            </w:tcBorders>
            <w:vAlign w:val="center"/>
          </w:tcPr>
          <w:p w14:paraId="49CEBC47" w14:textId="77777777" w:rsidR="00241417" w:rsidRPr="00380DE4" w:rsidRDefault="00241417" w:rsidP="003A71DE">
            <w:pPr>
              <w:pStyle w:val="TAC"/>
              <w:rPr>
                <w:lang w:eastAsia="zh-CN"/>
              </w:rPr>
            </w:pPr>
            <w:r w:rsidRPr="00380DE4">
              <w:rPr>
                <w:lang w:eastAsia="zh-CN"/>
              </w:rPr>
              <w:t>4</w:t>
            </w:r>
          </w:p>
        </w:tc>
        <w:tc>
          <w:tcPr>
            <w:tcW w:w="1985" w:type="dxa"/>
            <w:vAlign w:val="center"/>
          </w:tcPr>
          <w:p w14:paraId="1B19DC84" w14:textId="77777777" w:rsidR="00241417" w:rsidRPr="00380DE4" w:rsidRDefault="00241417" w:rsidP="003A71DE">
            <w:pPr>
              <w:pStyle w:val="TAC"/>
              <w:rPr>
                <w:lang w:eastAsia="zh-CN"/>
              </w:rPr>
            </w:pPr>
            <w:r w:rsidRPr="00380DE4">
              <w:rPr>
                <w:lang w:eastAsia="zh-CN"/>
              </w:rPr>
              <w:t>TDLC300-100 Low</w:t>
            </w:r>
          </w:p>
        </w:tc>
        <w:tc>
          <w:tcPr>
            <w:tcW w:w="1417" w:type="dxa"/>
            <w:vAlign w:val="center"/>
          </w:tcPr>
          <w:p w14:paraId="4A2D7CEF" w14:textId="77777777" w:rsidR="00241417" w:rsidRPr="00380DE4" w:rsidRDefault="00241417" w:rsidP="003A71DE">
            <w:pPr>
              <w:pStyle w:val="TAC"/>
              <w:rPr>
                <w:lang w:eastAsia="zh-CN"/>
              </w:rPr>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4E1EB384" w14:textId="77777777" w:rsidR="00241417" w:rsidRPr="00380DE4" w:rsidRDefault="00241417" w:rsidP="003A71DE">
            <w:pPr>
              <w:pStyle w:val="TAC"/>
            </w:pPr>
            <w:r w:rsidRPr="00380DE4">
              <w:t>-11.9</w:t>
            </w:r>
          </w:p>
        </w:tc>
      </w:tr>
      <w:tr w:rsidR="00241417" w:rsidRPr="00380DE4" w14:paraId="7B414094" w14:textId="77777777" w:rsidTr="003A71DE">
        <w:trPr>
          <w:cantSplit/>
          <w:jc w:val="center"/>
        </w:trPr>
        <w:tc>
          <w:tcPr>
            <w:tcW w:w="1134" w:type="dxa"/>
            <w:vMerge/>
            <w:tcBorders>
              <w:bottom w:val="single" w:sz="4" w:space="0" w:color="auto"/>
            </w:tcBorders>
            <w:vAlign w:val="center"/>
          </w:tcPr>
          <w:p w14:paraId="5C161AF1" w14:textId="77777777" w:rsidR="00241417" w:rsidRPr="00380DE4" w:rsidRDefault="00241417" w:rsidP="003A71DE">
            <w:pPr>
              <w:pStyle w:val="TAC"/>
              <w:rPr>
                <w:lang w:eastAsia="zh-CN"/>
              </w:rPr>
            </w:pPr>
          </w:p>
        </w:tc>
        <w:tc>
          <w:tcPr>
            <w:tcW w:w="1134" w:type="dxa"/>
            <w:tcBorders>
              <w:bottom w:val="single" w:sz="4" w:space="0" w:color="auto"/>
            </w:tcBorders>
            <w:vAlign w:val="center"/>
          </w:tcPr>
          <w:p w14:paraId="57147467" w14:textId="77777777" w:rsidR="00241417" w:rsidRPr="00380DE4" w:rsidRDefault="00241417" w:rsidP="003A71DE">
            <w:pPr>
              <w:pStyle w:val="TAC"/>
              <w:rPr>
                <w:lang w:eastAsia="zh-CN"/>
              </w:rPr>
            </w:pPr>
            <w:r w:rsidRPr="00380DE4">
              <w:rPr>
                <w:lang w:eastAsia="zh-CN"/>
              </w:rPr>
              <w:t>8</w:t>
            </w:r>
          </w:p>
        </w:tc>
        <w:tc>
          <w:tcPr>
            <w:tcW w:w="1985" w:type="dxa"/>
            <w:tcBorders>
              <w:bottom w:val="single" w:sz="4" w:space="0" w:color="auto"/>
            </w:tcBorders>
            <w:vAlign w:val="center"/>
          </w:tcPr>
          <w:p w14:paraId="46C27FFD" w14:textId="77777777" w:rsidR="00241417" w:rsidRPr="00380DE4" w:rsidRDefault="00241417" w:rsidP="003A71DE">
            <w:pPr>
              <w:pStyle w:val="TAC"/>
              <w:rPr>
                <w:lang w:eastAsia="zh-CN"/>
              </w:rPr>
            </w:pPr>
            <w:r w:rsidRPr="00380DE4">
              <w:rPr>
                <w:lang w:eastAsia="zh-CN"/>
              </w:rPr>
              <w:t>TDLC300-100 Low</w:t>
            </w:r>
          </w:p>
        </w:tc>
        <w:tc>
          <w:tcPr>
            <w:tcW w:w="1417" w:type="dxa"/>
            <w:vAlign w:val="center"/>
          </w:tcPr>
          <w:p w14:paraId="2EB4EE51" w14:textId="77777777" w:rsidR="00241417" w:rsidRPr="00380DE4" w:rsidRDefault="00241417" w:rsidP="003A71DE">
            <w:pPr>
              <w:pStyle w:val="TAC"/>
              <w:rPr>
                <w:lang w:eastAsia="zh-CN"/>
              </w:rPr>
            </w:pPr>
            <w:r w:rsidRPr="00380DE4">
              <w:rPr>
                <w:lang w:eastAsia="zh-CN"/>
              </w:rPr>
              <w:t xml:space="preserve">400 </w:t>
            </w:r>
            <w:r w:rsidRPr="00380DE4">
              <w:t>Hz</w:t>
            </w:r>
            <w:r w:rsidRPr="00380DE4" w:rsidDel="001B2AD9">
              <w:rPr>
                <w:lang w:eastAsia="zh-CN"/>
              </w:rPr>
              <w:t xml:space="preserve"> </w:t>
            </w:r>
          </w:p>
        </w:tc>
        <w:tc>
          <w:tcPr>
            <w:tcW w:w="898" w:type="dxa"/>
            <w:shd w:val="clear" w:color="auto" w:fill="auto"/>
            <w:vAlign w:val="center"/>
          </w:tcPr>
          <w:p w14:paraId="6E27785C" w14:textId="77777777" w:rsidR="00241417" w:rsidRPr="00380DE4" w:rsidRDefault="00241417" w:rsidP="003A71DE">
            <w:pPr>
              <w:pStyle w:val="TAC"/>
            </w:pPr>
            <w:r w:rsidRPr="00380DE4">
              <w:t>-15.8</w:t>
            </w:r>
          </w:p>
        </w:tc>
      </w:tr>
    </w:tbl>
    <w:p w14:paraId="115761FC" w14:textId="77777777" w:rsidR="00241417" w:rsidRPr="00380DE4" w:rsidRDefault="00241417" w:rsidP="00241417">
      <w:pPr>
        <w:rPr>
          <w:noProof/>
        </w:rPr>
      </w:pPr>
    </w:p>
    <w:p w14:paraId="6056A988" w14:textId="77777777" w:rsidR="00241417" w:rsidRPr="00380DE4" w:rsidRDefault="00241417" w:rsidP="00241417">
      <w:pPr>
        <w:pStyle w:val="TH"/>
        <w:rPr>
          <w:lang w:eastAsia="zh-CN"/>
        </w:rPr>
      </w:pPr>
      <w:r w:rsidRPr="00380DE4">
        <w:t>Table 8.</w:t>
      </w:r>
      <w:r>
        <w:t>1.</w:t>
      </w:r>
      <w:r w:rsidRPr="00380DE4">
        <w:t>4.</w:t>
      </w:r>
      <w:r w:rsidRPr="00380DE4">
        <w:rPr>
          <w:lang w:eastAsia="zh-CN"/>
        </w:rPr>
        <w:t>2</w:t>
      </w:r>
      <w:r w:rsidRPr="00380DE4">
        <w:t>.</w:t>
      </w:r>
      <w:r w:rsidRPr="00380DE4">
        <w:rPr>
          <w:lang w:eastAsia="zh-CN"/>
        </w:rPr>
        <w:t>2</w:t>
      </w:r>
      <w:r w:rsidRPr="00380DE4">
        <w:t>-</w:t>
      </w:r>
      <w:r w:rsidRPr="00380DE4">
        <w:rPr>
          <w:lang w:eastAsia="zh-CN"/>
        </w:rPr>
        <w:t>2</w:t>
      </w:r>
      <w:r w:rsidRPr="00380DE4">
        <w:t>: PRACH missed detection requirements for Normal Mode</w:t>
      </w:r>
      <w:r w:rsidRPr="00380DE4">
        <w:rPr>
          <w:lang w:eastAsia="zh-CN"/>
        </w:rPr>
        <w:t>, 15 kHz SCS</w:t>
      </w:r>
    </w:p>
    <w:tbl>
      <w:tblPr>
        <w:tblStyle w:val="TableGrid15"/>
        <w:tblW w:w="10060" w:type="dxa"/>
        <w:jc w:val="center"/>
        <w:tblInd w:w="0" w:type="dxa"/>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241417" w:rsidRPr="00380DE4" w14:paraId="09A0B76A" w14:textId="77777777" w:rsidTr="003A71DE">
        <w:trPr>
          <w:cantSplit/>
          <w:jc w:val="center"/>
        </w:trPr>
        <w:tc>
          <w:tcPr>
            <w:tcW w:w="1129" w:type="dxa"/>
            <w:vMerge w:val="restart"/>
            <w:vAlign w:val="center"/>
          </w:tcPr>
          <w:p w14:paraId="77B2ADF4" w14:textId="77777777" w:rsidR="00241417" w:rsidRPr="00380DE4" w:rsidRDefault="00241417" w:rsidP="003A71DE">
            <w:pPr>
              <w:pStyle w:val="TAH"/>
            </w:pPr>
            <w:r w:rsidRPr="00380DE4">
              <w:t>Number of</w:t>
            </w:r>
            <w:r>
              <w:t xml:space="preserve"> </w:t>
            </w:r>
            <w:r w:rsidRPr="00380DE4">
              <w:rPr>
                <w:lang w:eastAsia="zh-CN"/>
              </w:rPr>
              <w:t>T</w:t>
            </w:r>
            <w:r w:rsidRPr="00380DE4">
              <w:t>X antennas</w:t>
            </w:r>
          </w:p>
        </w:tc>
        <w:tc>
          <w:tcPr>
            <w:tcW w:w="993" w:type="dxa"/>
            <w:vMerge w:val="restart"/>
            <w:vAlign w:val="center"/>
          </w:tcPr>
          <w:p w14:paraId="1CC86AE5" w14:textId="77777777" w:rsidR="00241417" w:rsidRPr="00380DE4" w:rsidRDefault="00241417" w:rsidP="003A71DE">
            <w:pPr>
              <w:pStyle w:val="TAH"/>
            </w:pPr>
            <w:r w:rsidRPr="00380DE4">
              <w:t xml:space="preserve">Number of </w:t>
            </w:r>
            <w:r>
              <w:t>Demodulation Branches</w:t>
            </w:r>
          </w:p>
        </w:tc>
        <w:tc>
          <w:tcPr>
            <w:tcW w:w="1417" w:type="dxa"/>
            <w:vMerge w:val="restart"/>
            <w:vAlign w:val="center"/>
          </w:tcPr>
          <w:p w14:paraId="4FB99368" w14:textId="3FB13FF8" w:rsidR="00241417" w:rsidRPr="00380DE4" w:rsidRDefault="00D410BE" w:rsidP="003A71DE">
            <w:pPr>
              <w:pStyle w:val="TAH"/>
            </w:pPr>
            <w:r w:rsidRPr="00401420">
              <w:rPr>
                <w:lang w:val="fr-FR"/>
              </w:rPr>
              <w:t xml:space="preserve">Propagation </w:t>
            </w:r>
            <w:r w:rsidRPr="00401420">
              <w:t xml:space="preserve">conditions and correlation matrix (Annex </w:t>
            </w:r>
            <w:r>
              <w:t>I</w:t>
            </w:r>
            <w:r w:rsidRPr="00401420">
              <w:t>)</w:t>
            </w:r>
          </w:p>
        </w:tc>
        <w:tc>
          <w:tcPr>
            <w:tcW w:w="1134" w:type="dxa"/>
            <w:vMerge w:val="restart"/>
            <w:vAlign w:val="center"/>
          </w:tcPr>
          <w:p w14:paraId="1D58C9CF" w14:textId="77777777" w:rsidR="00241417" w:rsidRPr="00380DE4" w:rsidRDefault="00241417" w:rsidP="003A71DE">
            <w:pPr>
              <w:pStyle w:val="TAH"/>
            </w:pPr>
            <w:r w:rsidRPr="00380DE4">
              <w:t>Frequency</w:t>
            </w:r>
            <w:r>
              <w:t xml:space="preserve"> </w:t>
            </w:r>
            <w:r w:rsidRPr="00380DE4">
              <w:t>offset</w:t>
            </w:r>
          </w:p>
        </w:tc>
        <w:tc>
          <w:tcPr>
            <w:tcW w:w="5387" w:type="dxa"/>
            <w:gridSpan w:val="6"/>
            <w:vAlign w:val="center"/>
          </w:tcPr>
          <w:p w14:paraId="7242D98C" w14:textId="77777777" w:rsidR="00241417" w:rsidRPr="00380DE4" w:rsidRDefault="00241417" w:rsidP="003A71DE">
            <w:pPr>
              <w:pStyle w:val="TAH"/>
            </w:pPr>
            <w:r w:rsidRPr="00380DE4">
              <w:t>SNR (dB)</w:t>
            </w:r>
          </w:p>
        </w:tc>
      </w:tr>
      <w:tr w:rsidR="00241417" w:rsidRPr="00380DE4" w14:paraId="30FFE8B4" w14:textId="77777777" w:rsidTr="003A71DE">
        <w:trPr>
          <w:cantSplit/>
          <w:jc w:val="center"/>
        </w:trPr>
        <w:tc>
          <w:tcPr>
            <w:tcW w:w="1129" w:type="dxa"/>
            <w:vMerge/>
            <w:tcBorders>
              <w:bottom w:val="single" w:sz="4" w:space="0" w:color="auto"/>
            </w:tcBorders>
            <w:vAlign w:val="center"/>
          </w:tcPr>
          <w:p w14:paraId="75A9122E" w14:textId="77777777" w:rsidR="00241417" w:rsidRPr="00380DE4" w:rsidRDefault="00241417" w:rsidP="003A71DE">
            <w:pPr>
              <w:pStyle w:val="TAH"/>
            </w:pPr>
          </w:p>
        </w:tc>
        <w:tc>
          <w:tcPr>
            <w:tcW w:w="993" w:type="dxa"/>
            <w:vMerge/>
            <w:tcBorders>
              <w:bottom w:val="single" w:sz="4" w:space="0" w:color="auto"/>
            </w:tcBorders>
            <w:vAlign w:val="center"/>
          </w:tcPr>
          <w:p w14:paraId="722B6326" w14:textId="77777777" w:rsidR="00241417" w:rsidRPr="00380DE4" w:rsidRDefault="00241417" w:rsidP="003A71DE">
            <w:pPr>
              <w:pStyle w:val="TAH"/>
            </w:pPr>
          </w:p>
        </w:tc>
        <w:tc>
          <w:tcPr>
            <w:tcW w:w="1417" w:type="dxa"/>
            <w:vMerge/>
            <w:tcBorders>
              <w:bottom w:val="single" w:sz="4" w:space="0" w:color="auto"/>
            </w:tcBorders>
            <w:vAlign w:val="center"/>
          </w:tcPr>
          <w:p w14:paraId="05878D23" w14:textId="77777777" w:rsidR="00241417" w:rsidRPr="00380DE4" w:rsidRDefault="00241417" w:rsidP="003A71DE">
            <w:pPr>
              <w:pStyle w:val="TAH"/>
            </w:pPr>
          </w:p>
        </w:tc>
        <w:tc>
          <w:tcPr>
            <w:tcW w:w="1134" w:type="dxa"/>
            <w:vMerge/>
            <w:tcBorders>
              <w:bottom w:val="single" w:sz="4" w:space="0" w:color="auto"/>
            </w:tcBorders>
            <w:vAlign w:val="center"/>
          </w:tcPr>
          <w:p w14:paraId="3C3E3395" w14:textId="77777777" w:rsidR="00241417" w:rsidRPr="00380DE4" w:rsidRDefault="00241417" w:rsidP="003A71DE">
            <w:pPr>
              <w:pStyle w:val="TAH"/>
            </w:pPr>
          </w:p>
        </w:tc>
        <w:tc>
          <w:tcPr>
            <w:tcW w:w="992" w:type="dxa"/>
            <w:vAlign w:val="center"/>
          </w:tcPr>
          <w:p w14:paraId="394DB9FD" w14:textId="77777777" w:rsidR="00241417" w:rsidRPr="00380DE4" w:rsidRDefault="00241417" w:rsidP="003A71DE">
            <w:pPr>
              <w:pStyle w:val="TAH"/>
            </w:pPr>
            <w:r w:rsidRPr="00380DE4">
              <w:t xml:space="preserve">Burst format </w:t>
            </w:r>
            <w:r w:rsidRPr="00380DE4">
              <w:rPr>
                <w:lang w:eastAsia="zh-CN"/>
              </w:rPr>
              <w:t>A1</w:t>
            </w:r>
          </w:p>
        </w:tc>
        <w:tc>
          <w:tcPr>
            <w:tcW w:w="851" w:type="dxa"/>
            <w:vAlign w:val="center"/>
          </w:tcPr>
          <w:p w14:paraId="75E4F719" w14:textId="77777777" w:rsidR="00241417" w:rsidRPr="00380DE4" w:rsidRDefault="00241417" w:rsidP="003A71DE">
            <w:pPr>
              <w:pStyle w:val="TAH"/>
            </w:pPr>
            <w:r w:rsidRPr="00380DE4">
              <w:t xml:space="preserve">Burst format </w:t>
            </w:r>
            <w:r w:rsidRPr="00380DE4">
              <w:rPr>
                <w:lang w:eastAsia="zh-CN"/>
              </w:rPr>
              <w:t>A2</w:t>
            </w:r>
          </w:p>
        </w:tc>
        <w:tc>
          <w:tcPr>
            <w:tcW w:w="850" w:type="dxa"/>
            <w:vAlign w:val="center"/>
          </w:tcPr>
          <w:p w14:paraId="6BE87244" w14:textId="77777777" w:rsidR="00241417" w:rsidRPr="00380DE4" w:rsidRDefault="00241417" w:rsidP="003A71DE">
            <w:pPr>
              <w:pStyle w:val="TAH"/>
            </w:pPr>
            <w:r w:rsidRPr="00380DE4">
              <w:t xml:space="preserve">Burst format </w:t>
            </w:r>
            <w:r w:rsidRPr="00380DE4">
              <w:rPr>
                <w:lang w:eastAsia="zh-CN"/>
              </w:rPr>
              <w:t>A3</w:t>
            </w:r>
          </w:p>
        </w:tc>
        <w:tc>
          <w:tcPr>
            <w:tcW w:w="851" w:type="dxa"/>
            <w:vAlign w:val="center"/>
          </w:tcPr>
          <w:p w14:paraId="4F748207" w14:textId="77777777" w:rsidR="00241417" w:rsidRPr="00380DE4" w:rsidRDefault="00241417" w:rsidP="003A71DE">
            <w:pPr>
              <w:pStyle w:val="TAH"/>
            </w:pPr>
            <w:r w:rsidRPr="00380DE4">
              <w:t xml:space="preserve">Burst format </w:t>
            </w:r>
            <w:r w:rsidRPr="00380DE4">
              <w:rPr>
                <w:lang w:eastAsia="zh-CN"/>
              </w:rPr>
              <w:t>B4</w:t>
            </w:r>
          </w:p>
        </w:tc>
        <w:tc>
          <w:tcPr>
            <w:tcW w:w="850" w:type="dxa"/>
            <w:vAlign w:val="center"/>
          </w:tcPr>
          <w:p w14:paraId="43AD32F7" w14:textId="77777777" w:rsidR="00241417" w:rsidRPr="00380DE4" w:rsidRDefault="00241417" w:rsidP="003A71DE">
            <w:pPr>
              <w:pStyle w:val="TAH"/>
            </w:pPr>
            <w:r w:rsidRPr="00380DE4">
              <w:t xml:space="preserve">Burst format </w:t>
            </w:r>
            <w:r w:rsidRPr="00380DE4">
              <w:rPr>
                <w:lang w:eastAsia="zh-CN"/>
              </w:rPr>
              <w:t>C0</w:t>
            </w:r>
          </w:p>
        </w:tc>
        <w:tc>
          <w:tcPr>
            <w:tcW w:w="993" w:type="dxa"/>
            <w:vAlign w:val="center"/>
          </w:tcPr>
          <w:p w14:paraId="66890133" w14:textId="77777777" w:rsidR="00241417" w:rsidRPr="00380DE4" w:rsidRDefault="00241417" w:rsidP="003A71DE">
            <w:pPr>
              <w:pStyle w:val="TAH"/>
            </w:pPr>
            <w:r w:rsidRPr="00380DE4">
              <w:t xml:space="preserve">Burst format </w:t>
            </w:r>
            <w:r w:rsidRPr="00380DE4">
              <w:rPr>
                <w:lang w:eastAsia="zh-CN"/>
              </w:rPr>
              <w:t>C2</w:t>
            </w:r>
          </w:p>
        </w:tc>
      </w:tr>
      <w:tr w:rsidR="00241417" w:rsidRPr="00380DE4" w14:paraId="281383C8" w14:textId="77777777" w:rsidTr="003A71DE">
        <w:trPr>
          <w:cantSplit/>
          <w:jc w:val="center"/>
        </w:trPr>
        <w:tc>
          <w:tcPr>
            <w:tcW w:w="1129" w:type="dxa"/>
            <w:vMerge w:val="restart"/>
            <w:vAlign w:val="center"/>
          </w:tcPr>
          <w:p w14:paraId="648F1FCC" w14:textId="77777777" w:rsidR="00241417" w:rsidRPr="00380DE4" w:rsidRDefault="00241417" w:rsidP="003A71DE">
            <w:pPr>
              <w:pStyle w:val="TAC"/>
            </w:pPr>
            <w:r w:rsidRPr="00380DE4">
              <w:t>1</w:t>
            </w:r>
          </w:p>
        </w:tc>
        <w:tc>
          <w:tcPr>
            <w:tcW w:w="993" w:type="dxa"/>
            <w:tcBorders>
              <w:bottom w:val="nil"/>
            </w:tcBorders>
            <w:vAlign w:val="center"/>
          </w:tcPr>
          <w:p w14:paraId="61C3D037" w14:textId="77777777" w:rsidR="00241417" w:rsidRPr="00380DE4" w:rsidRDefault="00241417" w:rsidP="003A71DE">
            <w:pPr>
              <w:pStyle w:val="TAC"/>
            </w:pPr>
            <w:r w:rsidRPr="00380DE4">
              <w:t>2</w:t>
            </w:r>
          </w:p>
        </w:tc>
        <w:tc>
          <w:tcPr>
            <w:tcW w:w="1417" w:type="dxa"/>
            <w:tcBorders>
              <w:bottom w:val="single" w:sz="4" w:space="0" w:color="auto"/>
            </w:tcBorders>
            <w:vAlign w:val="center"/>
          </w:tcPr>
          <w:p w14:paraId="3017B888"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190EF820" w14:textId="77777777" w:rsidR="00241417" w:rsidRPr="00380DE4" w:rsidRDefault="00241417" w:rsidP="003A71DE">
            <w:pPr>
              <w:pStyle w:val="TAC"/>
            </w:pPr>
            <w:r w:rsidRPr="00380DE4">
              <w:rPr>
                <w:lang w:eastAsia="zh-CN"/>
              </w:rPr>
              <w:t>400 Hz</w:t>
            </w:r>
          </w:p>
        </w:tc>
        <w:tc>
          <w:tcPr>
            <w:tcW w:w="992" w:type="dxa"/>
            <w:vAlign w:val="center"/>
          </w:tcPr>
          <w:p w14:paraId="6E51985F" w14:textId="77777777" w:rsidR="00241417" w:rsidRPr="00380DE4" w:rsidRDefault="00241417" w:rsidP="003A71DE">
            <w:pPr>
              <w:pStyle w:val="TAC"/>
            </w:pPr>
            <w:r w:rsidRPr="00380DE4">
              <w:t>-2.1</w:t>
            </w:r>
          </w:p>
        </w:tc>
        <w:tc>
          <w:tcPr>
            <w:tcW w:w="851" w:type="dxa"/>
            <w:vAlign w:val="center"/>
          </w:tcPr>
          <w:p w14:paraId="4B4F6FEB" w14:textId="77777777" w:rsidR="00241417" w:rsidRPr="00380DE4" w:rsidRDefault="00241417" w:rsidP="003A71DE">
            <w:pPr>
              <w:pStyle w:val="TAC"/>
            </w:pPr>
            <w:r w:rsidRPr="00380DE4">
              <w:t>-4.8</w:t>
            </w:r>
          </w:p>
        </w:tc>
        <w:tc>
          <w:tcPr>
            <w:tcW w:w="850" w:type="dxa"/>
            <w:vAlign w:val="center"/>
          </w:tcPr>
          <w:p w14:paraId="41856A81" w14:textId="77777777" w:rsidR="00241417" w:rsidRPr="00380DE4" w:rsidRDefault="00241417" w:rsidP="003A71DE">
            <w:pPr>
              <w:pStyle w:val="TAC"/>
            </w:pPr>
            <w:r w:rsidRPr="00380DE4">
              <w:t>-6.6</w:t>
            </w:r>
          </w:p>
        </w:tc>
        <w:tc>
          <w:tcPr>
            <w:tcW w:w="851" w:type="dxa"/>
            <w:vAlign w:val="center"/>
          </w:tcPr>
          <w:p w14:paraId="3653B26D" w14:textId="77777777" w:rsidR="00241417" w:rsidRPr="00380DE4" w:rsidRDefault="00241417" w:rsidP="003A71DE">
            <w:pPr>
              <w:pStyle w:val="TAC"/>
            </w:pPr>
            <w:r w:rsidRPr="00380DE4">
              <w:t>-8.8</w:t>
            </w:r>
          </w:p>
        </w:tc>
        <w:tc>
          <w:tcPr>
            <w:tcW w:w="850" w:type="dxa"/>
            <w:vAlign w:val="center"/>
          </w:tcPr>
          <w:p w14:paraId="43F0D817" w14:textId="77777777" w:rsidR="00241417" w:rsidRPr="00380DE4" w:rsidRDefault="00241417" w:rsidP="003A71DE">
            <w:pPr>
              <w:pStyle w:val="TAC"/>
            </w:pPr>
            <w:r w:rsidRPr="00380DE4">
              <w:t>0.8</w:t>
            </w:r>
          </w:p>
        </w:tc>
        <w:tc>
          <w:tcPr>
            <w:tcW w:w="993" w:type="dxa"/>
            <w:vAlign w:val="center"/>
          </w:tcPr>
          <w:p w14:paraId="099EB1B1" w14:textId="77777777" w:rsidR="00241417" w:rsidRPr="00380DE4" w:rsidRDefault="00241417" w:rsidP="003A71DE">
            <w:pPr>
              <w:pStyle w:val="TAC"/>
            </w:pPr>
            <w:r w:rsidRPr="00380DE4">
              <w:t>-4.9</w:t>
            </w:r>
          </w:p>
        </w:tc>
      </w:tr>
      <w:tr w:rsidR="00241417" w:rsidRPr="00380DE4" w14:paraId="02A0EE80" w14:textId="77777777" w:rsidTr="003A71DE">
        <w:trPr>
          <w:cantSplit/>
          <w:jc w:val="center"/>
        </w:trPr>
        <w:tc>
          <w:tcPr>
            <w:tcW w:w="1129" w:type="dxa"/>
            <w:vMerge/>
            <w:vAlign w:val="center"/>
          </w:tcPr>
          <w:p w14:paraId="0FB35724" w14:textId="77777777" w:rsidR="00241417" w:rsidRPr="00380DE4" w:rsidRDefault="00241417" w:rsidP="003A71DE">
            <w:pPr>
              <w:pStyle w:val="TAC"/>
            </w:pPr>
          </w:p>
        </w:tc>
        <w:tc>
          <w:tcPr>
            <w:tcW w:w="993" w:type="dxa"/>
            <w:tcBorders>
              <w:bottom w:val="nil"/>
            </w:tcBorders>
            <w:vAlign w:val="center"/>
          </w:tcPr>
          <w:p w14:paraId="6E22BE7E" w14:textId="77777777" w:rsidR="00241417" w:rsidRPr="00380DE4" w:rsidRDefault="00241417" w:rsidP="003A71DE">
            <w:pPr>
              <w:pStyle w:val="TAC"/>
            </w:pPr>
            <w:r w:rsidRPr="00380DE4">
              <w:rPr>
                <w:lang w:eastAsia="zh-CN"/>
              </w:rPr>
              <w:t>4</w:t>
            </w:r>
          </w:p>
        </w:tc>
        <w:tc>
          <w:tcPr>
            <w:tcW w:w="1417" w:type="dxa"/>
            <w:tcBorders>
              <w:bottom w:val="single" w:sz="4" w:space="0" w:color="auto"/>
            </w:tcBorders>
            <w:vAlign w:val="center"/>
          </w:tcPr>
          <w:p w14:paraId="45F2CD60"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0EBDC168" w14:textId="77777777" w:rsidR="00241417" w:rsidRPr="00380DE4" w:rsidRDefault="00241417" w:rsidP="003A71DE">
            <w:pPr>
              <w:pStyle w:val="TAC"/>
            </w:pPr>
            <w:r w:rsidRPr="00380DE4">
              <w:rPr>
                <w:lang w:eastAsia="zh-CN"/>
              </w:rPr>
              <w:t>400 Hz</w:t>
            </w:r>
          </w:p>
        </w:tc>
        <w:tc>
          <w:tcPr>
            <w:tcW w:w="992" w:type="dxa"/>
            <w:vAlign w:val="center"/>
          </w:tcPr>
          <w:p w14:paraId="20B16AFB" w14:textId="77777777" w:rsidR="00241417" w:rsidRPr="00380DE4" w:rsidRDefault="00241417" w:rsidP="003A71DE">
            <w:pPr>
              <w:pStyle w:val="TAC"/>
            </w:pPr>
            <w:r w:rsidRPr="00380DE4">
              <w:t>-7.3</w:t>
            </w:r>
          </w:p>
        </w:tc>
        <w:tc>
          <w:tcPr>
            <w:tcW w:w="851" w:type="dxa"/>
            <w:vAlign w:val="center"/>
          </w:tcPr>
          <w:p w14:paraId="5161DB80" w14:textId="77777777" w:rsidR="00241417" w:rsidRPr="00380DE4" w:rsidRDefault="00241417" w:rsidP="003A71DE">
            <w:pPr>
              <w:pStyle w:val="TAC"/>
            </w:pPr>
            <w:r w:rsidRPr="00380DE4">
              <w:t>-10.3</w:t>
            </w:r>
          </w:p>
        </w:tc>
        <w:tc>
          <w:tcPr>
            <w:tcW w:w="850" w:type="dxa"/>
            <w:vAlign w:val="center"/>
          </w:tcPr>
          <w:p w14:paraId="322E9FCF" w14:textId="77777777" w:rsidR="00241417" w:rsidRPr="00380DE4" w:rsidRDefault="00241417" w:rsidP="003A71DE">
            <w:pPr>
              <w:pStyle w:val="TAC"/>
            </w:pPr>
            <w:r w:rsidRPr="00380DE4">
              <w:t>-11.7</w:t>
            </w:r>
          </w:p>
        </w:tc>
        <w:tc>
          <w:tcPr>
            <w:tcW w:w="851" w:type="dxa"/>
            <w:vAlign w:val="center"/>
          </w:tcPr>
          <w:p w14:paraId="41B587AA" w14:textId="77777777" w:rsidR="00241417" w:rsidRPr="00380DE4" w:rsidRDefault="00241417" w:rsidP="003A71DE">
            <w:pPr>
              <w:pStyle w:val="TAC"/>
            </w:pPr>
            <w:r w:rsidRPr="00380DE4">
              <w:t>-13.8</w:t>
            </w:r>
          </w:p>
        </w:tc>
        <w:tc>
          <w:tcPr>
            <w:tcW w:w="850" w:type="dxa"/>
            <w:vAlign w:val="center"/>
          </w:tcPr>
          <w:p w14:paraId="6C2258D3" w14:textId="77777777" w:rsidR="00241417" w:rsidRPr="00380DE4" w:rsidRDefault="00241417" w:rsidP="003A71DE">
            <w:pPr>
              <w:pStyle w:val="TAC"/>
            </w:pPr>
            <w:r w:rsidRPr="00380DE4">
              <w:t>-4.3</w:t>
            </w:r>
          </w:p>
        </w:tc>
        <w:tc>
          <w:tcPr>
            <w:tcW w:w="993" w:type="dxa"/>
            <w:vAlign w:val="center"/>
          </w:tcPr>
          <w:p w14:paraId="7CB68F35" w14:textId="77777777" w:rsidR="00241417" w:rsidRPr="00380DE4" w:rsidRDefault="00241417" w:rsidP="003A71DE">
            <w:pPr>
              <w:pStyle w:val="TAC"/>
            </w:pPr>
            <w:r w:rsidRPr="00380DE4">
              <w:t>-10.2</w:t>
            </w:r>
          </w:p>
        </w:tc>
      </w:tr>
      <w:tr w:rsidR="00241417" w:rsidRPr="00380DE4" w14:paraId="2A41EE4C" w14:textId="77777777" w:rsidTr="003A71DE">
        <w:trPr>
          <w:cantSplit/>
          <w:jc w:val="center"/>
        </w:trPr>
        <w:tc>
          <w:tcPr>
            <w:tcW w:w="1129" w:type="dxa"/>
            <w:vMerge/>
            <w:tcBorders>
              <w:bottom w:val="single" w:sz="4" w:space="0" w:color="auto"/>
            </w:tcBorders>
            <w:vAlign w:val="center"/>
          </w:tcPr>
          <w:p w14:paraId="72EA5CEB" w14:textId="77777777" w:rsidR="00241417" w:rsidRPr="00380DE4" w:rsidRDefault="00241417" w:rsidP="003A71DE">
            <w:pPr>
              <w:pStyle w:val="TAC"/>
            </w:pPr>
          </w:p>
        </w:tc>
        <w:tc>
          <w:tcPr>
            <w:tcW w:w="993" w:type="dxa"/>
            <w:tcBorders>
              <w:bottom w:val="single" w:sz="4" w:space="0" w:color="auto"/>
            </w:tcBorders>
            <w:vAlign w:val="center"/>
          </w:tcPr>
          <w:p w14:paraId="23FB9AF6" w14:textId="77777777" w:rsidR="00241417" w:rsidRPr="00380DE4" w:rsidRDefault="00241417" w:rsidP="003A71DE">
            <w:pPr>
              <w:pStyle w:val="TAC"/>
            </w:pPr>
            <w:r w:rsidRPr="00380DE4">
              <w:rPr>
                <w:lang w:eastAsia="zh-CN"/>
              </w:rPr>
              <w:t>8</w:t>
            </w:r>
          </w:p>
        </w:tc>
        <w:tc>
          <w:tcPr>
            <w:tcW w:w="1417" w:type="dxa"/>
            <w:tcBorders>
              <w:bottom w:val="single" w:sz="4" w:space="0" w:color="auto"/>
            </w:tcBorders>
            <w:vAlign w:val="center"/>
          </w:tcPr>
          <w:p w14:paraId="06749607"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41AC4909" w14:textId="77777777" w:rsidR="00241417" w:rsidRPr="00380DE4" w:rsidRDefault="00241417" w:rsidP="003A71DE">
            <w:pPr>
              <w:pStyle w:val="TAC"/>
            </w:pPr>
            <w:r w:rsidRPr="00380DE4">
              <w:rPr>
                <w:lang w:eastAsia="zh-CN"/>
              </w:rPr>
              <w:t>400 Hz</w:t>
            </w:r>
          </w:p>
        </w:tc>
        <w:tc>
          <w:tcPr>
            <w:tcW w:w="992" w:type="dxa"/>
            <w:vAlign w:val="center"/>
          </w:tcPr>
          <w:p w14:paraId="097AA47B" w14:textId="77777777" w:rsidR="00241417" w:rsidRPr="00380DE4" w:rsidRDefault="00241417" w:rsidP="003A71DE">
            <w:pPr>
              <w:pStyle w:val="TAC"/>
            </w:pPr>
            <w:r w:rsidRPr="00380DE4">
              <w:t>-11.0</w:t>
            </w:r>
          </w:p>
        </w:tc>
        <w:tc>
          <w:tcPr>
            <w:tcW w:w="851" w:type="dxa"/>
            <w:vAlign w:val="center"/>
          </w:tcPr>
          <w:p w14:paraId="4104BDBA" w14:textId="77777777" w:rsidR="00241417" w:rsidRPr="00380DE4" w:rsidRDefault="00241417" w:rsidP="003A71DE">
            <w:pPr>
              <w:pStyle w:val="TAC"/>
            </w:pPr>
            <w:r w:rsidRPr="00380DE4">
              <w:t>-13.9</w:t>
            </w:r>
          </w:p>
        </w:tc>
        <w:tc>
          <w:tcPr>
            <w:tcW w:w="850" w:type="dxa"/>
            <w:vAlign w:val="center"/>
          </w:tcPr>
          <w:p w14:paraId="6DEF6781" w14:textId="77777777" w:rsidR="00241417" w:rsidRPr="00380DE4" w:rsidRDefault="00241417" w:rsidP="003A71DE">
            <w:pPr>
              <w:pStyle w:val="TAC"/>
            </w:pPr>
            <w:r w:rsidRPr="00380DE4">
              <w:t>-15.2</w:t>
            </w:r>
          </w:p>
        </w:tc>
        <w:tc>
          <w:tcPr>
            <w:tcW w:w="851" w:type="dxa"/>
            <w:vAlign w:val="center"/>
          </w:tcPr>
          <w:p w14:paraId="14629F06" w14:textId="77777777" w:rsidR="00241417" w:rsidRPr="00380DE4" w:rsidRDefault="00241417" w:rsidP="003A71DE">
            <w:pPr>
              <w:pStyle w:val="TAC"/>
            </w:pPr>
            <w:r w:rsidRPr="00380DE4">
              <w:t>-17.3</w:t>
            </w:r>
          </w:p>
        </w:tc>
        <w:tc>
          <w:tcPr>
            <w:tcW w:w="850" w:type="dxa"/>
            <w:vAlign w:val="center"/>
          </w:tcPr>
          <w:p w14:paraId="267B7708" w14:textId="77777777" w:rsidR="00241417" w:rsidRPr="00380DE4" w:rsidRDefault="00241417" w:rsidP="003A71DE">
            <w:pPr>
              <w:pStyle w:val="TAC"/>
            </w:pPr>
            <w:r w:rsidRPr="00380DE4">
              <w:t>-8.1</w:t>
            </w:r>
          </w:p>
        </w:tc>
        <w:tc>
          <w:tcPr>
            <w:tcW w:w="993" w:type="dxa"/>
            <w:vAlign w:val="center"/>
          </w:tcPr>
          <w:p w14:paraId="69923D2E" w14:textId="77777777" w:rsidR="00241417" w:rsidRPr="00380DE4" w:rsidRDefault="00241417" w:rsidP="003A71DE">
            <w:pPr>
              <w:pStyle w:val="TAC"/>
            </w:pPr>
            <w:r w:rsidRPr="00380DE4">
              <w:t>-13.9</w:t>
            </w:r>
          </w:p>
        </w:tc>
      </w:tr>
    </w:tbl>
    <w:p w14:paraId="3E5F9241" w14:textId="77777777" w:rsidR="00241417" w:rsidRPr="00380DE4" w:rsidRDefault="00241417" w:rsidP="00241417"/>
    <w:p w14:paraId="737AADBD" w14:textId="77777777" w:rsidR="00241417" w:rsidRPr="00380DE4" w:rsidRDefault="00241417" w:rsidP="00241417">
      <w:pPr>
        <w:pStyle w:val="TH"/>
      </w:pPr>
      <w:r w:rsidRPr="00380DE4">
        <w:t>Table 8.</w:t>
      </w:r>
      <w:r>
        <w:t>1.</w:t>
      </w:r>
      <w:r w:rsidRPr="00380DE4">
        <w:t>4.</w:t>
      </w:r>
      <w:r w:rsidRPr="00380DE4">
        <w:rPr>
          <w:lang w:eastAsia="zh-CN"/>
        </w:rPr>
        <w:t>2</w:t>
      </w:r>
      <w:r w:rsidRPr="00380DE4">
        <w:t>.</w:t>
      </w:r>
      <w:r w:rsidRPr="00380DE4">
        <w:rPr>
          <w:lang w:eastAsia="zh-CN"/>
        </w:rPr>
        <w:t>2</w:t>
      </w:r>
      <w:r w:rsidRPr="00380DE4">
        <w:t>-</w:t>
      </w:r>
      <w:r w:rsidRPr="00380DE4">
        <w:rPr>
          <w:lang w:eastAsia="zh-CN"/>
        </w:rPr>
        <w:t>3</w:t>
      </w:r>
      <w:r w:rsidRPr="00380DE4">
        <w:t>: PRACH missed detection requirements for Normal Mode</w:t>
      </w:r>
      <w:r w:rsidRPr="00380DE4">
        <w:rPr>
          <w:lang w:eastAsia="zh-CN"/>
        </w:rPr>
        <w:t>, 30 kHz SCS</w:t>
      </w:r>
    </w:p>
    <w:tbl>
      <w:tblPr>
        <w:tblStyle w:val="TableGrid15"/>
        <w:tblW w:w="10060" w:type="dxa"/>
        <w:jc w:val="center"/>
        <w:tblInd w:w="0" w:type="dxa"/>
        <w:tblLayout w:type="fixed"/>
        <w:tblLook w:val="04A0" w:firstRow="1" w:lastRow="0" w:firstColumn="1" w:lastColumn="0" w:noHBand="0" w:noVBand="1"/>
      </w:tblPr>
      <w:tblGrid>
        <w:gridCol w:w="1129"/>
        <w:gridCol w:w="993"/>
        <w:gridCol w:w="1417"/>
        <w:gridCol w:w="1134"/>
        <w:gridCol w:w="992"/>
        <w:gridCol w:w="851"/>
        <w:gridCol w:w="850"/>
        <w:gridCol w:w="851"/>
        <w:gridCol w:w="850"/>
        <w:gridCol w:w="993"/>
      </w:tblGrid>
      <w:tr w:rsidR="00241417" w:rsidRPr="00380DE4" w14:paraId="4DCBD4A4" w14:textId="77777777" w:rsidTr="003A71DE">
        <w:trPr>
          <w:cantSplit/>
          <w:jc w:val="center"/>
        </w:trPr>
        <w:tc>
          <w:tcPr>
            <w:tcW w:w="1129" w:type="dxa"/>
            <w:vMerge w:val="restart"/>
            <w:vAlign w:val="center"/>
          </w:tcPr>
          <w:p w14:paraId="44681B9A" w14:textId="77777777" w:rsidR="00241417" w:rsidRPr="00380DE4" w:rsidRDefault="00241417" w:rsidP="003A71DE">
            <w:pPr>
              <w:pStyle w:val="TAH"/>
            </w:pPr>
            <w:r w:rsidRPr="00380DE4">
              <w:t>Number of</w:t>
            </w:r>
            <w:r>
              <w:t xml:space="preserve"> </w:t>
            </w:r>
            <w:r w:rsidRPr="00380DE4">
              <w:rPr>
                <w:lang w:eastAsia="zh-CN"/>
              </w:rPr>
              <w:t>T</w:t>
            </w:r>
            <w:r w:rsidRPr="00380DE4">
              <w:t>X antennas</w:t>
            </w:r>
          </w:p>
        </w:tc>
        <w:tc>
          <w:tcPr>
            <w:tcW w:w="993" w:type="dxa"/>
            <w:vMerge w:val="restart"/>
            <w:vAlign w:val="center"/>
          </w:tcPr>
          <w:p w14:paraId="68F7CB2B" w14:textId="77777777" w:rsidR="00241417" w:rsidRPr="00380DE4" w:rsidRDefault="00241417" w:rsidP="003A71DE">
            <w:pPr>
              <w:pStyle w:val="TAH"/>
            </w:pPr>
            <w:r w:rsidRPr="00380DE4">
              <w:t xml:space="preserve">Number of </w:t>
            </w:r>
            <w:r>
              <w:t>Demodulation Branches</w:t>
            </w:r>
          </w:p>
        </w:tc>
        <w:tc>
          <w:tcPr>
            <w:tcW w:w="1417" w:type="dxa"/>
            <w:vMerge w:val="restart"/>
            <w:vAlign w:val="center"/>
          </w:tcPr>
          <w:p w14:paraId="053A23DD" w14:textId="0DEFE3CA" w:rsidR="00241417" w:rsidRPr="00380DE4" w:rsidRDefault="00D410BE" w:rsidP="003A71DE">
            <w:pPr>
              <w:pStyle w:val="TAH"/>
            </w:pPr>
            <w:r w:rsidRPr="00401420">
              <w:rPr>
                <w:lang w:val="fr-FR"/>
              </w:rPr>
              <w:t xml:space="preserve">Propagation </w:t>
            </w:r>
            <w:r w:rsidRPr="00401420">
              <w:t xml:space="preserve">conditions and correlation matrix (Annex </w:t>
            </w:r>
            <w:r>
              <w:t>I</w:t>
            </w:r>
            <w:r w:rsidRPr="00401420">
              <w:t>)</w:t>
            </w:r>
          </w:p>
        </w:tc>
        <w:tc>
          <w:tcPr>
            <w:tcW w:w="1134" w:type="dxa"/>
            <w:vMerge w:val="restart"/>
            <w:vAlign w:val="center"/>
          </w:tcPr>
          <w:p w14:paraId="227E96B3" w14:textId="77777777" w:rsidR="00241417" w:rsidRPr="00380DE4" w:rsidRDefault="00241417" w:rsidP="003A71DE">
            <w:pPr>
              <w:pStyle w:val="TAH"/>
            </w:pPr>
            <w:r w:rsidRPr="00380DE4">
              <w:t>Frequency</w:t>
            </w:r>
            <w:r>
              <w:t xml:space="preserve"> </w:t>
            </w:r>
            <w:r w:rsidRPr="00380DE4">
              <w:t>offset</w:t>
            </w:r>
          </w:p>
        </w:tc>
        <w:tc>
          <w:tcPr>
            <w:tcW w:w="5387" w:type="dxa"/>
            <w:gridSpan w:val="6"/>
            <w:vAlign w:val="center"/>
          </w:tcPr>
          <w:p w14:paraId="6D681A74" w14:textId="77777777" w:rsidR="00241417" w:rsidRPr="00380DE4" w:rsidRDefault="00241417" w:rsidP="003A71DE">
            <w:pPr>
              <w:pStyle w:val="TAH"/>
            </w:pPr>
            <w:r w:rsidRPr="00380DE4">
              <w:t>SNR (dB)</w:t>
            </w:r>
          </w:p>
        </w:tc>
      </w:tr>
      <w:tr w:rsidR="00241417" w:rsidRPr="00380DE4" w14:paraId="714A0A36" w14:textId="77777777" w:rsidTr="003A71DE">
        <w:trPr>
          <w:cantSplit/>
          <w:jc w:val="center"/>
        </w:trPr>
        <w:tc>
          <w:tcPr>
            <w:tcW w:w="1129" w:type="dxa"/>
            <w:vMerge/>
            <w:tcBorders>
              <w:bottom w:val="single" w:sz="4" w:space="0" w:color="auto"/>
            </w:tcBorders>
            <w:vAlign w:val="center"/>
          </w:tcPr>
          <w:p w14:paraId="1FA98533" w14:textId="77777777" w:rsidR="00241417" w:rsidRPr="00380DE4" w:rsidRDefault="00241417" w:rsidP="003A71DE">
            <w:pPr>
              <w:pStyle w:val="TAH"/>
            </w:pPr>
          </w:p>
        </w:tc>
        <w:tc>
          <w:tcPr>
            <w:tcW w:w="993" w:type="dxa"/>
            <w:vMerge/>
            <w:tcBorders>
              <w:bottom w:val="single" w:sz="4" w:space="0" w:color="auto"/>
            </w:tcBorders>
            <w:vAlign w:val="center"/>
          </w:tcPr>
          <w:p w14:paraId="4567C567" w14:textId="77777777" w:rsidR="00241417" w:rsidRPr="00380DE4" w:rsidRDefault="00241417" w:rsidP="003A71DE">
            <w:pPr>
              <w:pStyle w:val="TAH"/>
            </w:pPr>
          </w:p>
        </w:tc>
        <w:tc>
          <w:tcPr>
            <w:tcW w:w="1417" w:type="dxa"/>
            <w:vMerge/>
            <w:tcBorders>
              <w:bottom w:val="single" w:sz="4" w:space="0" w:color="auto"/>
            </w:tcBorders>
            <w:vAlign w:val="center"/>
          </w:tcPr>
          <w:p w14:paraId="390CCC05" w14:textId="77777777" w:rsidR="00241417" w:rsidRPr="00380DE4" w:rsidRDefault="00241417" w:rsidP="003A71DE">
            <w:pPr>
              <w:pStyle w:val="TAH"/>
            </w:pPr>
          </w:p>
        </w:tc>
        <w:tc>
          <w:tcPr>
            <w:tcW w:w="1134" w:type="dxa"/>
            <w:vMerge/>
            <w:tcBorders>
              <w:bottom w:val="single" w:sz="4" w:space="0" w:color="auto"/>
            </w:tcBorders>
            <w:vAlign w:val="center"/>
          </w:tcPr>
          <w:p w14:paraId="3AFBC039" w14:textId="77777777" w:rsidR="00241417" w:rsidRPr="00380DE4" w:rsidRDefault="00241417" w:rsidP="003A71DE">
            <w:pPr>
              <w:pStyle w:val="TAH"/>
            </w:pPr>
          </w:p>
        </w:tc>
        <w:tc>
          <w:tcPr>
            <w:tcW w:w="992" w:type="dxa"/>
            <w:vAlign w:val="center"/>
          </w:tcPr>
          <w:p w14:paraId="670A0D77" w14:textId="77777777" w:rsidR="00241417" w:rsidRPr="00380DE4" w:rsidRDefault="00241417" w:rsidP="003A71DE">
            <w:pPr>
              <w:pStyle w:val="TAH"/>
            </w:pPr>
            <w:r w:rsidRPr="00380DE4">
              <w:t xml:space="preserve">Burst format </w:t>
            </w:r>
            <w:r w:rsidRPr="00380DE4">
              <w:rPr>
                <w:lang w:eastAsia="zh-CN"/>
              </w:rPr>
              <w:t>A1</w:t>
            </w:r>
          </w:p>
        </w:tc>
        <w:tc>
          <w:tcPr>
            <w:tcW w:w="851" w:type="dxa"/>
            <w:vAlign w:val="center"/>
          </w:tcPr>
          <w:p w14:paraId="07B3885E" w14:textId="77777777" w:rsidR="00241417" w:rsidRPr="00380DE4" w:rsidRDefault="00241417" w:rsidP="003A71DE">
            <w:pPr>
              <w:pStyle w:val="TAH"/>
            </w:pPr>
            <w:r w:rsidRPr="00380DE4">
              <w:t xml:space="preserve">Burst format </w:t>
            </w:r>
            <w:r w:rsidRPr="00380DE4">
              <w:rPr>
                <w:lang w:eastAsia="zh-CN"/>
              </w:rPr>
              <w:t>A2</w:t>
            </w:r>
          </w:p>
        </w:tc>
        <w:tc>
          <w:tcPr>
            <w:tcW w:w="850" w:type="dxa"/>
            <w:vAlign w:val="center"/>
          </w:tcPr>
          <w:p w14:paraId="0D83347A" w14:textId="77777777" w:rsidR="00241417" w:rsidRPr="00380DE4" w:rsidRDefault="00241417" w:rsidP="003A71DE">
            <w:pPr>
              <w:pStyle w:val="TAH"/>
            </w:pPr>
            <w:r w:rsidRPr="00380DE4">
              <w:t xml:space="preserve">Burst format </w:t>
            </w:r>
            <w:r w:rsidRPr="00380DE4">
              <w:rPr>
                <w:lang w:eastAsia="zh-CN"/>
              </w:rPr>
              <w:t>A3</w:t>
            </w:r>
          </w:p>
        </w:tc>
        <w:tc>
          <w:tcPr>
            <w:tcW w:w="851" w:type="dxa"/>
            <w:vAlign w:val="center"/>
          </w:tcPr>
          <w:p w14:paraId="7D80D3E1" w14:textId="77777777" w:rsidR="00241417" w:rsidRPr="00380DE4" w:rsidRDefault="00241417" w:rsidP="003A71DE">
            <w:pPr>
              <w:pStyle w:val="TAH"/>
            </w:pPr>
            <w:r w:rsidRPr="00380DE4">
              <w:t xml:space="preserve">Burst format </w:t>
            </w:r>
            <w:r w:rsidRPr="00380DE4">
              <w:rPr>
                <w:lang w:eastAsia="zh-CN"/>
              </w:rPr>
              <w:t>B4</w:t>
            </w:r>
          </w:p>
        </w:tc>
        <w:tc>
          <w:tcPr>
            <w:tcW w:w="850" w:type="dxa"/>
            <w:vAlign w:val="center"/>
          </w:tcPr>
          <w:p w14:paraId="524D5B58" w14:textId="77777777" w:rsidR="00241417" w:rsidRPr="00380DE4" w:rsidRDefault="00241417" w:rsidP="003A71DE">
            <w:pPr>
              <w:pStyle w:val="TAH"/>
            </w:pPr>
            <w:r w:rsidRPr="00380DE4">
              <w:t xml:space="preserve">Burst format </w:t>
            </w:r>
            <w:r w:rsidRPr="00380DE4">
              <w:rPr>
                <w:lang w:eastAsia="zh-CN"/>
              </w:rPr>
              <w:t>C0</w:t>
            </w:r>
          </w:p>
        </w:tc>
        <w:tc>
          <w:tcPr>
            <w:tcW w:w="993" w:type="dxa"/>
            <w:vAlign w:val="center"/>
          </w:tcPr>
          <w:p w14:paraId="7CB61B80" w14:textId="77777777" w:rsidR="00241417" w:rsidRPr="00380DE4" w:rsidRDefault="00241417" w:rsidP="003A71DE">
            <w:pPr>
              <w:pStyle w:val="TAH"/>
            </w:pPr>
            <w:r w:rsidRPr="00380DE4">
              <w:t xml:space="preserve">Burst format </w:t>
            </w:r>
            <w:r w:rsidRPr="00380DE4">
              <w:rPr>
                <w:lang w:eastAsia="zh-CN"/>
              </w:rPr>
              <w:t>C2</w:t>
            </w:r>
          </w:p>
        </w:tc>
      </w:tr>
      <w:tr w:rsidR="00241417" w:rsidRPr="00380DE4" w14:paraId="69B2853E" w14:textId="77777777" w:rsidTr="003A71DE">
        <w:trPr>
          <w:cantSplit/>
          <w:jc w:val="center"/>
        </w:trPr>
        <w:tc>
          <w:tcPr>
            <w:tcW w:w="1129" w:type="dxa"/>
            <w:vMerge w:val="restart"/>
            <w:vAlign w:val="center"/>
          </w:tcPr>
          <w:p w14:paraId="4076BE9D" w14:textId="77777777" w:rsidR="00241417" w:rsidRPr="00380DE4" w:rsidRDefault="00241417" w:rsidP="003A71DE">
            <w:pPr>
              <w:pStyle w:val="TAC"/>
            </w:pPr>
            <w:r w:rsidRPr="00380DE4">
              <w:t>1</w:t>
            </w:r>
          </w:p>
        </w:tc>
        <w:tc>
          <w:tcPr>
            <w:tcW w:w="993" w:type="dxa"/>
            <w:tcBorders>
              <w:bottom w:val="nil"/>
            </w:tcBorders>
            <w:vAlign w:val="center"/>
          </w:tcPr>
          <w:p w14:paraId="267B76C3" w14:textId="77777777" w:rsidR="00241417" w:rsidRPr="00380DE4" w:rsidRDefault="00241417" w:rsidP="003A71DE">
            <w:pPr>
              <w:pStyle w:val="TAC"/>
            </w:pPr>
            <w:r w:rsidRPr="00380DE4">
              <w:t>2</w:t>
            </w:r>
          </w:p>
        </w:tc>
        <w:tc>
          <w:tcPr>
            <w:tcW w:w="1417" w:type="dxa"/>
            <w:tcBorders>
              <w:bottom w:val="single" w:sz="4" w:space="0" w:color="auto"/>
            </w:tcBorders>
            <w:vAlign w:val="center"/>
          </w:tcPr>
          <w:p w14:paraId="6987D5A1"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1B1B6392" w14:textId="77777777" w:rsidR="00241417" w:rsidRPr="00380DE4" w:rsidRDefault="00241417" w:rsidP="003A71DE">
            <w:pPr>
              <w:pStyle w:val="TAC"/>
            </w:pPr>
            <w:r w:rsidRPr="00380DE4">
              <w:rPr>
                <w:lang w:eastAsia="zh-CN"/>
              </w:rPr>
              <w:t>400 Hz</w:t>
            </w:r>
          </w:p>
        </w:tc>
        <w:tc>
          <w:tcPr>
            <w:tcW w:w="992" w:type="dxa"/>
            <w:vAlign w:val="center"/>
          </w:tcPr>
          <w:p w14:paraId="04C7A8F7" w14:textId="77777777" w:rsidR="00241417" w:rsidRPr="00380DE4" w:rsidRDefault="00241417" w:rsidP="003A71DE">
            <w:pPr>
              <w:pStyle w:val="TAC"/>
            </w:pPr>
            <w:r w:rsidRPr="00380DE4">
              <w:t>-2.8</w:t>
            </w:r>
          </w:p>
        </w:tc>
        <w:tc>
          <w:tcPr>
            <w:tcW w:w="851" w:type="dxa"/>
            <w:vAlign w:val="center"/>
          </w:tcPr>
          <w:p w14:paraId="7AA9C5CC" w14:textId="77777777" w:rsidR="00241417" w:rsidRPr="00380DE4" w:rsidRDefault="00241417" w:rsidP="003A71DE">
            <w:pPr>
              <w:pStyle w:val="TAC"/>
            </w:pPr>
            <w:r w:rsidRPr="00380DE4">
              <w:t>-5.7</w:t>
            </w:r>
          </w:p>
        </w:tc>
        <w:tc>
          <w:tcPr>
            <w:tcW w:w="850" w:type="dxa"/>
            <w:vAlign w:val="center"/>
          </w:tcPr>
          <w:p w14:paraId="5E161A8B" w14:textId="77777777" w:rsidR="00241417" w:rsidRPr="00380DE4" w:rsidRDefault="00241417" w:rsidP="003A71DE">
            <w:pPr>
              <w:pStyle w:val="TAC"/>
            </w:pPr>
            <w:r w:rsidRPr="00380DE4">
              <w:t>-7.4</w:t>
            </w:r>
          </w:p>
        </w:tc>
        <w:tc>
          <w:tcPr>
            <w:tcW w:w="851" w:type="dxa"/>
            <w:vAlign w:val="center"/>
          </w:tcPr>
          <w:p w14:paraId="11053505" w14:textId="77777777" w:rsidR="00241417" w:rsidRPr="00380DE4" w:rsidRDefault="00241417" w:rsidP="003A71DE">
            <w:pPr>
              <w:pStyle w:val="TAC"/>
            </w:pPr>
            <w:r w:rsidRPr="00380DE4">
              <w:t>-9.9</w:t>
            </w:r>
          </w:p>
        </w:tc>
        <w:tc>
          <w:tcPr>
            <w:tcW w:w="850" w:type="dxa"/>
            <w:vAlign w:val="center"/>
          </w:tcPr>
          <w:p w14:paraId="0FCFB139" w14:textId="77777777" w:rsidR="00241417" w:rsidRPr="00380DE4" w:rsidRDefault="00241417" w:rsidP="003A71DE">
            <w:pPr>
              <w:pStyle w:val="TAC"/>
            </w:pPr>
            <w:r w:rsidRPr="00380DE4">
              <w:t>0.1</w:t>
            </w:r>
          </w:p>
        </w:tc>
        <w:tc>
          <w:tcPr>
            <w:tcW w:w="993" w:type="dxa"/>
            <w:vAlign w:val="center"/>
          </w:tcPr>
          <w:p w14:paraId="2DCE9839" w14:textId="77777777" w:rsidR="00241417" w:rsidRPr="00380DE4" w:rsidRDefault="00241417" w:rsidP="003A71DE">
            <w:pPr>
              <w:pStyle w:val="TAC"/>
            </w:pPr>
            <w:r w:rsidRPr="00380DE4">
              <w:t>-5.6</w:t>
            </w:r>
          </w:p>
        </w:tc>
      </w:tr>
      <w:tr w:rsidR="00241417" w:rsidRPr="00380DE4" w14:paraId="0AABE727" w14:textId="77777777" w:rsidTr="003A71DE">
        <w:trPr>
          <w:cantSplit/>
          <w:jc w:val="center"/>
        </w:trPr>
        <w:tc>
          <w:tcPr>
            <w:tcW w:w="1129" w:type="dxa"/>
            <w:vMerge/>
            <w:vAlign w:val="center"/>
          </w:tcPr>
          <w:p w14:paraId="00AE80C1" w14:textId="77777777" w:rsidR="00241417" w:rsidRPr="00380DE4" w:rsidRDefault="00241417" w:rsidP="003A71DE">
            <w:pPr>
              <w:pStyle w:val="TAC"/>
            </w:pPr>
          </w:p>
        </w:tc>
        <w:tc>
          <w:tcPr>
            <w:tcW w:w="993" w:type="dxa"/>
            <w:tcBorders>
              <w:bottom w:val="nil"/>
            </w:tcBorders>
            <w:vAlign w:val="center"/>
          </w:tcPr>
          <w:p w14:paraId="418E2ECD" w14:textId="77777777" w:rsidR="00241417" w:rsidRPr="00380DE4" w:rsidRDefault="00241417" w:rsidP="003A71DE">
            <w:pPr>
              <w:pStyle w:val="TAC"/>
            </w:pPr>
            <w:r w:rsidRPr="00380DE4">
              <w:rPr>
                <w:lang w:eastAsia="zh-CN"/>
              </w:rPr>
              <w:t>4</w:t>
            </w:r>
          </w:p>
        </w:tc>
        <w:tc>
          <w:tcPr>
            <w:tcW w:w="1417" w:type="dxa"/>
            <w:tcBorders>
              <w:bottom w:val="single" w:sz="4" w:space="0" w:color="auto"/>
            </w:tcBorders>
            <w:vAlign w:val="center"/>
          </w:tcPr>
          <w:p w14:paraId="06A63B47"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323CD8B4" w14:textId="77777777" w:rsidR="00241417" w:rsidRPr="00380DE4" w:rsidRDefault="00241417" w:rsidP="003A71DE">
            <w:pPr>
              <w:pStyle w:val="TAC"/>
            </w:pPr>
            <w:r w:rsidRPr="00380DE4">
              <w:rPr>
                <w:lang w:eastAsia="zh-CN"/>
              </w:rPr>
              <w:t>400 Hz</w:t>
            </w:r>
          </w:p>
        </w:tc>
        <w:tc>
          <w:tcPr>
            <w:tcW w:w="992" w:type="dxa"/>
            <w:vAlign w:val="center"/>
          </w:tcPr>
          <w:p w14:paraId="635236EC" w14:textId="77777777" w:rsidR="00241417" w:rsidRPr="00380DE4" w:rsidRDefault="00241417" w:rsidP="003A71DE">
            <w:pPr>
              <w:pStyle w:val="TAC"/>
            </w:pPr>
            <w:r w:rsidRPr="00380DE4">
              <w:t>-7.2</w:t>
            </w:r>
          </w:p>
        </w:tc>
        <w:tc>
          <w:tcPr>
            <w:tcW w:w="851" w:type="dxa"/>
            <w:vAlign w:val="center"/>
          </w:tcPr>
          <w:p w14:paraId="6411EB27" w14:textId="77777777" w:rsidR="00241417" w:rsidRPr="00380DE4" w:rsidRDefault="00241417" w:rsidP="003A71DE">
            <w:pPr>
              <w:pStyle w:val="TAC"/>
            </w:pPr>
            <w:r w:rsidRPr="00380DE4">
              <w:t>-10.4</w:t>
            </w:r>
          </w:p>
        </w:tc>
        <w:tc>
          <w:tcPr>
            <w:tcW w:w="850" w:type="dxa"/>
            <w:vAlign w:val="center"/>
          </w:tcPr>
          <w:p w14:paraId="1E7714D5" w14:textId="77777777" w:rsidR="00241417" w:rsidRPr="00380DE4" w:rsidRDefault="00241417" w:rsidP="003A71DE">
            <w:pPr>
              <w:pStyle w:val="TAC"/>
            </w:pPr>
            <w:r w:rsidRPr="00380DE4">
              <w:t>-12.0</w:t>
            </w:r>
          </w:p>
        </w:tc>
        <w:tc>
          <w:tcPr>
            <w:tcW w:w="851" w:type="dxa"/>
            <w:vAlign w:val="center"/>
          </w:tcPr>
          <w:p w14:paraId="5966E4CD" w14:textId="77777777" w:rsidR="00241417" w:rsidRPr="00380DE4" w:rsidRDefault="00241417" w:rsidP="003A71DE">
            <w:pPr>
              <w:pStyle w:val="TAC"/>
            </w:pPr>
            <w:r w:rsidRPr="00380DE4">
              <w:t>-14.5</w:t>
            </w:r>
          </w:p>
        </w:tc>
        <w:tc>
          <w:tcPr>
            <w:tcW w:w="850" w:type="dxa"/>
            <w:vAlign w:val="center"/>
          </w:tcPr>
          <w:p w14:paraId="5B6479DE" w14:textId="77777777" w:rsidR="00241417" w:rsidRPr="00380DE4" w:rsidRDefault="00241417" w:rsidP="003A71DE">
            <w:pPr>
              <w:pStyle w:val="TAC"/>
            </w:pPr>
            <w:r w:rsidRPr="00380DE4">
              <w:t>-4.5</w:t>
            </w:r>
          </w:p>
        </w:tc>
        <w:tc>
          <w:tcPr>
            <w:tcW w:w="993" w:type="dxa"/>
            <w:vAlign w:val="center"/>
          </w:tcPr>
          <w:p w14:paraId="38A41AFB" w14:textId="77777777" w:rsidR="00241417" w:rsidRPr="00380DE4" w:rsidRDefault="00241417" w:rsidP="003A71DE">
            <w:pPr>
              <w:pStyle w:val="TAC"/>
            </w:pPr>
            <w:r w:rsidRPr="00380DE4">
              <w:t>-10.4</w:t>
            </w:r>
          </w:p>
        </w:tc>
      </w:tr>
      <w:tr w:rsidR="00241417" w:rsidRPr="00380DE4" w14:paraId="43243611" w14:textId="77777777" w:rsidTr="003A71DE">
        <w:trPr>
          <w:cantSplit/>
          <w:jc w:val="center"/>
        </w:trPr>
        <w:tc>
          <w:tcPr>
            <w:tcW w:w="1129" w:type="dxa"/>
            <w:vMerge/>
            <w:tcBorders>
              <w:bottom w:val="single" w:sz="4" w:space="0" w:color="auto"/>
            </w:tcBorders>
            <w:vAlign w:val="center"/>
          </w:tcPr>
          <w:p w14:paraId="7FCF8015" w14:textId="77777777" w:rsidR="00241417" w:rsidRPr="00380DE4" w:rsidRDefault="00241417" w:rsidP="003A71DE">
            <w:pPr>
              <w:pStyle w:val="TAC"/>
            </w:pPr>
          </w:p>
        </w:tc>
        <w:tc>
          <w:tcPr>
            <w:tcW w:w="993" w:type="dxa"/>
            <w:tcBorders>
              <w:bottom w:val="single" w:sz="4" w:space="0" w:color="auto"/>
            </w:tcBorders>
            <w:vAlign w:val="center"/>
          </w:tcPr>
          <w:p w14:paraId="56719951" w14:textId="77777777" w:rsidR="00241417" w:rsidRPr="00380DE4" w:rsidRDefault="00241417" w:rsidP="003A71DE">
            <w:pPr>
              <w:pStyle w:val="TAC"/>
            </w:pPr>
            <w:r w:rsidRPr="00380DE4">
              <w:rPr>
                <w:lang w:eastAsia="zh-CN"/>
              </w:rPr>
              <w:t>8</w:t>
            </w:r>
          </w:p>
        </w:tc>
        <w:tc>
          <w:tcPr>
            <w:tcW w:w="1417" w:type="dxa"/>
            <w:tcBorders>
              <w:bottom w:val="single" w:sz="4" w:space="0" w:color="auto"/>
            </w:tcBorders>
            <w:vAlign w:val="center"/>
          </w:tcPr>
          <w:p w14:paraId="5F13A3A6" w14:textId="77777777" w:rsidR="00241417" w:rsidRPr="00380DE4" w:rsidRDefault="00241417" w:rsidP="003A71DE">
            <w:pPr>
              <w:pStyle w:val="TAC"/>
            </w:pPr>
            <w:r w:rsidRPr="00380DE4">
              <w:rPr>
                <w:lang w:eastAsia="zh-CN"/>
              </w:rPr>
              <w:t>TDLC300-100 Low</w:t>
            </w:r>
          </w:p>
        </w:tc>
        <w:tc>
          <w:tcPr>
            <w:tcW w:w="1134" w:type="dxa"/>
            <w:tcBorders>
              <w:bottom w:val="single" w:sz="4" w:space="0" w:color="auto"/>
            </w:tcBorders>
            <w:vAlign w:val="center"/>
          </w:tcPr>
          <w:p w14:paraId="0F79EE60" w14:textId="77777777" w:rsidR="00241417" w:rsidRPr="00380DE4" w:rsidRDefault="00241417" w:rsidP="003A71DE">
            <w:pPr>
              <w:pStyle w:val="TAC"/>
            </w:pPr>
            <w:r w:rsidRPr="00380DE4">
              <w:rPr>
                <w:lang w:eastAsia="zh-CN"/>
              </w:rPr>
              <w:t>400 Hz</w:t>
            </w:r>
          </w:p>
        </w:tc>
        <w:tc>
          <w:tcPr>
            <w:tcW w:w="992" w:type="dxa"/>
            <w:vAlign w:val="center"/>
          </w:tcPr>
          <w:p w14:paraId="53BA8EE6" w14:textId="77777777" w:rsidR="00241417" w:rsidRPr="00380DE4" w:rsidRDefault="00241417" w:rsidP="003A71DE">
            <w:pPr>
              <w:pStyle w:val="TAC"/>
            </w:pPr>
            <w:r w:rsidRPr="00380DE4">
              <w:t>-10.7</w:t>
            </w:r>
          </w:p>
        </w:tc>
        <w:tc>
          <w:tcPr>
            <w:tcW w:w="851" w:type="dxa"/>
            <w:vAlign w:val="center"/>
          </w:tcPr>
          <w:p w14:paraId="3708E5F9" w14:textId="77777777" w:rsidR="00241417" w:rsidRPr="00380DE4" w:rsidRDefault="00241417" w:rsidP="003A71DE">
            <w:pPr>
              <w:pStyle w:val="TAC"/>
            </w:pPr>
            <w:r w:rsidRPr="00380DE4">
              <w:t>-13.7</w:t>
            </w:r>
          </w:p>
        </w:tc>
        <w:tc>
          <w:tcPr>
            <w:tcW w:w="850" w:type="dxa"/>
            <w:vAlign w:val="center"/>
          </w:tcPr>
          <w:p w14:paraId="6B6B41D1" w14:textId="77777777" w:rsidR="00241417" w:rsidRPr="00380DE4" w:rsidRDefault="00241417" w:rsidP="003A71DE">
            <w:pPr>
              <w:pStyle w:val="TAC"/>
            </w:pPr>
            <w:r w:rsidRPr="00380DE4">
              <w:t>-15.1</w:t>
            </w:r>
          </w:p>
        </w:tc>
        <w:tc>
          <w:tcPr>
            <w:tcW w:w="851" w:type="dxa"/>
            <w:vAlign w:val="center"/>
          </w:tcPr>
          <w:p w14:paraId="0CC8F041" w14:textId="77777777" w:rsidR="00241417" w:rsidRPr="00380DE4" w:rsidRDefault="00241417" w:rsidP="003A71DE">
            <w:pPr>
              <w:pStyle w:val="TAC"/>
            </w:pPr>
            <w:r w:rsidRPr="00380DE4">
              <w:t>-17.6</w:t>
            </w:r>
          </w:p>
        </w:tc>
        <w:tc>
          <w:tcPr>
            <w:tcW w:w="850" w:type="dxa"/>
            <w:vAlign w:val="center"/>
          </w:tcPr>
          <w:p w14:paraId="13B5B4E0" w14:textId="77777777" w:rsidR="00241417" w:rsidRPr="00380DE4" w:rsidRDefault="00241417" w:rsidP="003A71DE">
            <w:pPr>
              <w:pStyle w:val="TAC"/>
            </w:pPr>
            <w:r w:rsidRPr="00380DE4">
              <w:t>-7.8</w:t>
            </w:r>
          </w:p>
        </w:tc>
        <w:tc>
          <w:tcPr>
            <w:tcW w:w="993" w:type="dxa"/>
            <w:vAlign w:val="center"/>
          </w:tcPr>
          <w:p w14:paraId="3CE89EE3" w14:textId="77777777" w:rsidR="00241417" w:rsidRPr="00380DE4" w:rsidRDefault="00241417" w:rsidP="003A71DE">
            <w:pPr>
              <w:pStyle w:val="TAC"/>
            </w:pPr>
            <w:r w:rsidRPr="00380DE4">
              <w:t>-13.7</w:t>
            </w:r>
          </w:p>
        </w:tc>
      </w:tr>
    </w:tbl>
    <w:p w14:paraId="5F3B0E94" w14:textId="77777777" w:rsidR="00241417" w:rsidRPr="00380DE4" w:rsidRDefault="00241417" w:rsidP="00241417"/>
    <w:p w14:paraId="77AB2CE3" w14:textId="77777777" w:rsidR="00241417" w:rsidRDefault="00241417" w:rsidP="00241417">
      <w:pPr>
        <w:pStyle w:val="Heading2"/>
      </w:pPr>
      <w:bookmarkStart w:id="5213" w:name="_Toc74583280"/>
      <w:bookmarkStart w:id="5214" w:name="_Toc76542093"/>
      <w:bookmarkStart w:id="5215" w:name="_Toc82450075"/>
      <w:bookmarkStart w:id="5216" w:name="_Toc82450723"/>
      <w:bookmarkStart w:id="5217" w:name="_Toc89949112"/>
      <w:bookmarkStart w:id="5218" w:name="_Toc98755501"/>
      <w:bookmarkStart w:id="5219" w:name="_Toc98763092"/>
      <w:bookmarkStart w:id="5220" w:name="_Toc106184021"/>
      <w:bookmarkStart w:id="5221" w:name="_Toc130402043"/>
      <w:bookmarkStart w:id="5222" w:name="_Toc137531965"/>
      <w:bookmarkStart w:id="5223" w:name="_Toc138852466"/>
      <w:bookmarkStart w:id="5224" w:name="_Toc145529532"/>
      <w:bookmarkStart w:id="5225" w:name="_Toc155325492"/>
      <w:bookmarkStart w:id="5226" w:name="_Toc161655358"/>
      <w:bookmarkStart w:id="5227" w:name="_Toc169620692"/>
      <w:r>
        <w:t>8.2</w:t>
      </w:r>
      <w:r>
        <w:tab/>
        <w:t>IAB-MT requirements</w:t>
      </w:r>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p>
    <w:p w14:paraId="7CE5FA98" w14:textId="77777777" w:rsidR="00241417" w:rsidRDefault="00241417" w:rsidP="00241417">
      <w:pPr>
        <w:pStyle w:val="Heading3"/>
      </w:pPr>
      <w:bookmarkStart w:id="5228" w:name="_Toc74583281"/>
      <w:bookmarkStart w:id="5229" w:name="_Toc76542094"/>
      <w:bookmarkStart w:id="5230" w:name="_Toc82450076"/>
      <w:bookmarkStart w:id="5231" w:name="_Toc82450724"/>
      <w:bookmarkStart w:id="5232" w:name="_Toc89949113"/>
      <w:bookmarkStart w:id="5233" w:name="_Toc98755502"/>
      <w:bookmarkStart w:id="5234" w:name="_Toc98763093"/>
      <w:bookmarkStart w:id="5235" w:name="_Toc106184022"/>
      <w:bookmarkStart w:id="5236" w:name="_Toc130402044"/>
      <w:bookmarkStart w:id="5237" w:name="_Toc137531966"/>
      <w:bookmarkStart w:id="5238" w:name="_Toc138852467"/>
      <w:bookmarkStart w:id="5239" w:name="_Toc145529533"/>
      <w:bookmarkStart w:id="5240" w:name="_Toc155325493"/>
      <w:bookmarkStart w:id="5241" w:name="_Toc161655359"/>
      <w:bookmarkStart w:id="5242" w:name="_Toc169620693"/>
      <w:r>
        <w:t>8.2.1</w:t>
      </w:r>
      <w:r>
        <w:tab/>
        <w:t>General</w:t>
      </w:r>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p>
    <w:p w14:paraId="1DCB9C6C" w14:textId="77777777" w:rsidR="00241417" w:rsidRDefault="00241417" w:rsidP="00241417">
      <w:r>
        <w:rPr>
          <w:lang w:eastAsia="ko-KR"/>
        </w:rPr>
        <w:t xml:space="preserve">Conducted performance requirements specify the ability of the </w:t>
      </w:r>
      <w:r>
        <w:rPr>
          <w:i/>
          <w:lang w:eastAsia="ko-KR"/>
        </w:rPr>
        <w:t>IAB-MT type 1-H</w:t>
      </w:r>
      <w:r>
        <w:rPr>
          <w:lang w:eastAsia="ko-KR"/>
        </w:rPr>
        <w:t xml:space="preserve"> to correctly demodulate signals in various conditions and configurations. Conducted performance requirements are specified at the </w:t>
      </w:r>
      <w:r>
        <w:rPr>
          <w:i/>
          <w:iCs/>
        </w:rPr>
        <w:t>TAB connector(s)</w:t>
      </w:r>
      <w:r>
        <w:t xml:space="preserve"> (for </w:t>
      </w:r>
      <w:r>
        <w:rPr>
          <w:i/>
          <w:iCs/>
        </w:rPr>
        <w:t>IAB-MT type 1-H</w:t>
      </w:r>
      <w:r>
        <w:t>).</w:t>
      </w:r>
    </w:p>
    <w:p w14:paraId="228826DF" w14:textId="25386E75" w:rsidR="008C4CE6" w:rsidRDefault="008C4CE6" w:rsidP="008C4CE6">
      <w:r>
        <w:t>Conducted performance requirements for the IAB-MT are specified for the fixed reference channels defined in annex A and the propagation conditions in annex I. The requirements only apply to those FRCs that are supported by the IAB-MT.</w:t>
      </w:r>
    </w:p>
    <w:p w14:paraId="598C2A2B" w14:textId="77777777" w:rsidR="00241417" w:rsidRDefault="00241417" w:rsidP="00241417">
      <w:r>
        <w:t xml:space="preserve">The SNR used in this clause is </w:t>
      </w:r>
      <w:r>
        <w:rPr>
          <w:lang w:eastAsia="zh-CN"/>
        </w:rPr>
        <w:t xml:space="preserve">specified based on a single carrier and </w:t>
      </w:r>
      <w:r>
        <w:t>defined as:</w:t>
      </w:r>
    </w:p>
    <w:p w14:paraId="713A8CB5" w14:textId="77777777" w:rsidR="00241417" w:rsidRDefault="00241417" w:rsidP="00241417">
      <w:pPr>
        <w:pStyle w:val="B10"/>
      </w:pPr>
      <w:r>
        <w:t>SNR = S / N</w:t>
      </w:r>
    </w:p>
    <w:p w14:paraId="6E34FAD4" w14:textId="77777777" w:rsidR="00241417" w:rsidRDefault="00241417" w:rsidP="00241417">
      <w:r>
        <w:t>Where:</w:t>
      </w:r>
    </w:p>
    <w:p w14:paraId="0187999F" w14:textId="77777777" w:rsidR="00241417" w:rsidRDefault="00241417" w:rsidP="00241417">
      <w:pPr>
        <w:pStyle w:val="B10"/>
      </w:pPr>
      <w:r>
        <w:t>S</w:t>
      </w:r>
      <w:r>
        <w:tab/>
        <w:t xml:space="preserve">is the total signal energy in the slot on a single </w:t>
      </w:r>
      <w:r>
        <w:rPr>
          <w:i/>
        </w:rPr>
        <w:t>TAB connector</w:t>
      </w:r>
      <w:r>
        <w:t xml:space="preserve"> (for </w:t>
      </w:r>
      <w:r>
        <w:rPr>
          <w:i/>
        </w:rPr>
        <w:t>IAB-MT type 1-H</w:t>
      </w:r>
      <w:r>
        <w:t>).</w:t>
      </w:r>
    </w:p>
    <w:p w14:paraId="4A1D0CF4" w14:textId="77777777" w:rsidR="00241417" w:rsidRDefault="00241417" w:rsidP="00241417">
      <w:pPr>
        <w:pStyle w:val="B10"/>
      </w:pPr>
      <w:r>
        <w:t>N</w:t>
      </w:r>
      <w:r>
        <w:tab/>
        <w:t xml:space="preserve">is the noise energy in a bandwidth corresponding to the transmission bandwidth over the duration of a slot on a single TAB connector (for </w:t>
      </w:r>
      <w:r>
        <w:rPr>
          <w:i/>
        </w:rPr>
        <w:t>IAB-MT type 1-H</w:t>
      </w:r>
      <w:r>
        <w:t>).</w:t>
      </w:r>
    </w:p>
    <w:p w14:paraId="5786BC37" w14:textId="77777777" w:rsidR="00241417" w:rsidRDefault="00241417" w:rsidP="00241417">
      <w:pPr>
        <w:pStyle w:val="Heading3"/>
        <w:rPr>
          <w:rFonts w:eastAsia="SimSun"/>
        </w:rPr>
      </w:pPr>
      <w:bookmarkStart w:id="5243" w:name="_Toc74583282"/>
      <w:bookmarkStart w:id="5244" w:name="_Toc76542095"/>
      <w:bookmarkStart w:id="5245" w:name="_Toc82450077"/>
      <w:bookmarkStart w:id="5246" w:name="_Toc82450725"/>
      <w:bookmarkStart w:id="5247" w:name="_Toc89949114"/>
      <w:bookmarkStart w:id="5248" w:name="_Toc98755503"/>
      <w:bookmarkStart w:id="5249" w:name="_Toc98763094"/>
      <w:bookmarkStart w:id="5250" w:name="_Toc106184023"/>
      <w:bookmarkStart w:id="5251" w:name="_Toc130402045"/>
      <w:bookmarkStart w:id="5252" w:name="_Toc137531967"/>
      <w:bookmarkStart w:id="5253" w:name="_Toc138852468"/>
      <w:bookmarkStart w:id="5254" w:name="_Toc145529534"/>
      <w:bookmarkStart w:id="5255" w:name="_Toc155325494"/>
      <w:bookmarkStart w:id="5256" w:name="_Toc161655360"/>
      <w:bookmarkStart w:id="5257" w:name="_Toc169620694"/>
      <w:r>
        <w:t>8.2.2</w:t>
      </w:r>
      <w:r>
        <w:tab/>
        <w:t>Demodulation performance requirements</w:t>
      </w:r>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p>
    <w:p w14:paraId="66EF6B89" w14:textId="77777777" w:rsidR="00241417" w:rsidRDefault="00241417" w:rsidP="00241417">
      <w:pPr>
        <w:pStyle w:val="Heading4"/>
      </w:pPr>
      <w:bookmarkStart w:id="5258" w:name="_Toc74583283"/>
      <w:bookmarkStart w:id="5259" w:name="_Toc76542096"/>
      <w:bookmarkStart w:id="5260" w:name="_Toc82450078"/>
      <w:bookmarkStart w:id="5261" w:name="_Toc82450726"/>
      <w:bookmarkStart w:id="5262" w:name="_Toc89949115"/>
      <w:bookmarkStart w:id="5263" w:name="_Toc98755504"/>
      <w:bookmarkStart w:id="5264" w:name="_Toc98763095"/>
      <w:bookmarkStart w:id="5265" w:name="_Toc106184024"/>
      <w:bookmarkStart w:id="5266" w:name="_Toc130402046"/>
      <w:bookmarkStart w:id="5267" w:name="_Toc137531968"/>
      <w:bookmarkStart w:id="5268" w:name="_Toc138852469"/>
      <w:bookmarkStart w:id="5269" w:name="_Toc145529535"/>
      <w:bookmarkStart w:id="5270" w:name="_Toc155325495"/>
      <w:bookmarkStart w:id="5271" w:name="_Toc161655361"/>
      <w:bookmarkStart w:id="5272" w:name="_Toc169620695"/>
      <w:r>
        <w:t>8.2.2.1</w:t>
      </w:r>
      <w:r>
        <w:tab/>
      </w:r>
      <w:r w:rsidRPr="0021076E">
        <w:t>Performance requirements for PDSCH</w:t>
      </w:r>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p>
    <w:p w14:paraId="09FD53A5" w14:textId="77777777" w:rsidR="00241417" w:rsidRDefault="00241417" w:rsidP="00241417">
      <w:pPr>
        <w:pStyle w:val="Heading5"/>
        <w:rPr>
          <w:lang w:eastAsia="zh-CN"/>
        </w:rPr>
      </w:pPr>
      <w:bookmarkStart w:id="5273" w:name="_Toc74583284"/>
      <w:bookmarkStart w:id="5274" w:name="_Toc76542097"/>
      <w:bookmarkStart w:id="5275" w:name="_Toc82450079"/>
      <w:bookmarkStart w:id="5276" w:name="_Toc82450727"/>
      <w:bookmarkStart w:id="5277" w:name="_Toc89949116"/>
      <w:bookmarkStart w:id="5278" w:name="_Toc98755505"/>
      <w:bookmarkStart w:id="5279" w:name="_Toc98763096"/>
      <w:bookmarkStart w:id="5280" w:name="_Toc106184025"/>
      <w:bookmarkStart w:id="5281" w:name="_Toc130402047"/>
      <w:bookmarkStart w:id="5282" w:name="_Toc137531969"/>
      <w:bookmarkStart w:id="5283" w:name="_Toc138852470"/>
      <w:bookmarkStart w:id="5284" w:name="_Toc145529536"/>
      <w:bookmarkStart w:id="5285" w:name="_Toc155325496"/>
      <w:bookmarkStart w:id="5286" w:name="_Toc161655362"/>
      <w:bookmarkStart w:id="5287" w:name="_Toc169620696"/>
      <w:r>
        <w:rPr>
          <w:rFonts w:hint="eastAsia"/>
          <w:lang w:eastAsia="zh-CN"/>
        </w:rPr>
        <w:t>8</w:t>
      </w:r>
      <w:r>
        <w:rPr>
          <w:lang w:eastAsia="zh-CN"/>
        </w:rPr>
        <w:t>.2.2.1.1</w:t>
      </w:r>
      <w:r>
        <w:rPr>
          <w:lang w:eastAsia="zh-CN"/>
        </w:rPr>
        <w:tab/>
        <w:t>General</w:t>
      </w:r>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p>
    <w:p w14:paraId="567E917E"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50A08396" w14:textId="77777777" w:rsidR="00241417" w:rsidRDefault="00241417" w:rsidP="00241417">
      <w:pPr>
        <w:pStyle w:val="TH"/>
      </w:pPr>
      <w:r>
        <w:t>Table: 8.2.2</w:t>
      </w:r>
      <w:r>
        <w:rPr>
          <w:lang w:eastAsia="zh-CN"/>
        </w:rPr>
        <w:t>.1.1</w:t>
      </w:r>
      <w: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0"/>
        <w:gridCol w:w="2244"/>
        <w:gridCol w:w="5427"/>
      </w:tblGrid>
      <w:tr w:rsidR="00241417" w14:paraId="73C1B7A9"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8E4F227"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22A81C8" w14:textId="77777777" w:rsidR="00241417" w:rsidRDefault="00241417" w:rsidP="003A71DE">
            <w:pPr>
              <w:pStyle w:val="TAH"/>
              <w:snapToGrid w:val="0"/>
              <w:rPr>
                <w:rFonts w:cs="Arial"/>
              </w:rPr>
            </w:pPr>
            <w:r>
              <w:rPr>
                <w:rFonts w:cs="Arial"/>
              </w:rPr>
              <w:t>Value</w:t>
            </w:r>
          </w:p>
        </w:tc>
      </w:tr>
      <w:tr w:rsidR="00241417" w14:paraId="6B3EE70D"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AFBEB6"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163430C0" w14:textId="77777777" w:rsidR="00241417" w:rsidRDefault="00241417" w:rsidP="003A71DE">
            <w:pPr>
              <w:pStyle w:val="TAC"/>
              <w:rPr>
                <w:lang w:eastAsia="zh-CN"/>
              </w:rPr>
            </w:pPr>
            <w:r>
              <w:rPr>
                <w:lang w:eastAsia="zh-CN"/>
              </w:rPr>
              <w:t>Normal</w:t>
            </w:r>
          </w:p>
        </w:tc>
      </w:tr>
      <w:tr w:rsidR="00241417" w14:paraId="27C8E3BA"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732CB7E" w14:textId="77777777" w:rsidR="00241417" w:rsidRDefault="00241417" w:rsidP="003A71DE">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22B57EA9" w14:textId="77777777" w:rsidR="00241417" w:rsidRDefault="00241417" w:rsidP="003A71DE">
            <w:pPr>
              <w:pStyle w:val="TAC"/>
            </w:pPr>
            <w:r>
              <w:t>7D1S2U, S=6D:4G:4U</w:t>
            </w:r>
          </w:p>
        </w:tc>
      </w:tr>
      <w:tr w:rsidR="00241417" w14:paraId="3EB1E14D"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0D5113D" w14:textId="77777777" w:rsidR="00241417" w:rsidRDefault="00241417" w:rsidP="003A71DE">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3339D" w14:textId="77777777" w:rsidR="00241417" w:rsidRDefault="00241417" w:rsidP="003A71DE">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E001CD" w14:textId="77777777" w:rsidR="00241417" w:rsidRDefault="00241417" w:rsidP="003A71DE">
            <w:pPr>
              <w:pStyle w:val="TAC"/>
            </w:pPr>
            <w:r>
              <w:t>4</w:t>
            </w:r>
          </w:p>
        </w:tc>
      </w:tr>
      <w:tr w:rsidR="00241417" w14:paraId="21648D1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1D19EB"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782921" w14:textId="77777777" w:rsidR="00241417" w:rsidRDefault="00241417" w:rsidP="003A71DE">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28CED23F" w14:textId="77777777" w:rsidR="00241417" w:rsidRDefault="00241417" w:rsidP="003A71DE">
            <w:pPr>
              <w:pStyle w:val="TAC"/>
            </w:pPr>
            <w:r>
              <w:rPr>
                <w:lang w:val="fr-FR"/>
              </w:rPr>
              <w:t>0, 2, 3, 1</w:t>
            </w:r>
          </w:p>
        </w:tc>
      </w:tr>
      <w:tr w:rsidR="00241417" w14:paraId="1B72C110"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985426F" w14:textId="77777777" w:rsidR="00241417" w:rsidRDefault="00241417" w:rsidP="003A71DE">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78527410" w14:textId="77777777" w:rsidR="00241417" w:rsidRDefault="00241417" w:rsidP="003A71DE">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B7E8E" w14:textId="77777777" w:rsidR="00241417" w:rsidRDefault="00241417" w:rsidP="003A71DE">
            <w:pPr>
              <w:pStyle w:val="TAC"/>
            </w:pPr>
            <w:r>
              <w:t>1</w:t>
            </w:r>
          </w:p>
        </w:tc>
      </w:tr>
      <w:tr w:rsidR="00241417" w14:paraId="5EB15CC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65547D"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66F26F" w14:textId="77777777" w:rsidR="00241417" w:rsidRDefault="00241417" w:rsidP="003A71DE">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6F80E9" w14:textId="77777777" w:rsidR="00241417" w:rsidRDefault="00241417" w:rsidP="003A71DE">
            <w:pPr>
              <w:pStyle w:val="TAC"/>
            </w:pPr>
            <w:r>
              <w:t>single-symbol DM-RS</w:t>
            </w:r>
          </w:p>
        </w:tc>
      </w:tr>
      <w:tr w:rsidR="00241417" w14:paraId="12ABAF7D"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4070D1"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34E2CF" w14:textId="77777777" w:rsidR="00241417" w:rsidRDefault="00241417" w:rsidP="003A71DE">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DF3B9" w14:textId="77777777" w:rsidR="00241417" w:rsidRDefault="00241417" w:rsidP="003A71DE">
            <w:pPr>
              <w:pStyle w:val="TAC"/>
              <w:rPr>
                <w:lang w:eastAsia="zh-CN"/>
              </w:rPr>
            </w:pPr>
            <w:r>
              <w:rPr>
                <w:lang w:eastAsia="zh-CN"/>
              </w:rPr>
              <w:t>2</w:t>
            </w:r>
          </w:p>
        </w:tc>
      </w:tr>
      <w:tr w:rsidR="00241417" w14:paraId="35FE4CE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78197D"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76AA67" w14:textId="77777777" w:rsidR="00241417" w:rsidRDefault="00241417" w:rsidP="003A71DE">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73EAA9" w14:textId="77777777" w:rsidR="00241417" w:rsidRDefault="00241417" w:rsidP="003A71DE">
            <w:pPr>
              <w:pStyle w:val="TAC"/>
            </w:pPr>
            <w:r>
              <w:rPr>
                <w:rFonts w:cs="Arial"/>
              </w:rPr>
              <w:t>pos</w:t>
            </w:r>
            <w:r>
              <w:t>1</w:t>
            </w:r>
          </w:p>
        </w:tc>
      </w:tr>
      <w:tr w:rsidR="00241417" w14:paraId="637938BF"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D92F54"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F99B8E" w14:textId="77777777" w:rsidR="00241417" w:rsidRDefault="00241417" w:rsidP="003A71DE">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1821C" w14:textId="77777777" w:rsidR="00241417" w:rsidRDefault="00241417" w:rsidP="003A71DE">
            <w:pPr>
              <w:pStyle w:val="TAC"/>
            </w:pPr>
            <w:r>
              <w:t>1 for Rank 1 and Rank 2 tests</w:t>
            </w:r>
            <w:r>
              <w:br/>
              <w:t>2 for Rank 3 and Rank 4 tests</w:t>
            </w:r>
          </w:p>
        </w:tc>
      </w:tr>
      <w:tr w:rsidR="00241417" w14:paraId="162CC3D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82E9A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4A8596" w14:textId="77777777" w:rsidR="00241417" w:rsidRDefault="00241417" w:rsidP="003A71DE">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6F37DC6" w14:textId="77777777" w:rsidR="00241417" w:rsidRDefault="00241417" w:rsidP="003A71DE">
            <w:pPr>
              <w:pStyle w:val="TAC"/>
            </w:pPr>
            <w:r>
              <w:t>{1000} for Rank 1 tests</w:t>
            </w:r>
            <w:r>
              <w:br/>
              <w:t>{1000-1001} for Rank 2 tests</w:t>
            </w:r>
            <w:r>
              <w:br/>
              <w:t>{1000-1002} for Rank 3 tests</w:t>
            </w:r>
            <w:r>
              <w:br/>
              <w:t>{1000-1003} for Rank 4 tests</w:t>
            </w:r>
          </w:p>
        </w:tc>
      </w:tr>
      <w:tr w:rsidR="00241417" w14:paraId="2C327219"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61B75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C37334" w14:textId="77777777" w:rsidR="00241417" w:rsidRDefault="00241417" w:rsidP="003A71DE">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6274944" w14:textId="77777777" w:rsidR="00241417" w:rsidRDefault="00241417" w:rsidP="003A71DE">
            <w:pPr>
              <w:pStyle w:val="TAC"/>
            </w:pPr>
            <w:r>
              <w:t>N</w:t>
            </w:r>
            <w:r>
              <w:rPr>
                <w:vertAlign w:val="subscript"/>
              </w:rPr>
              <w:t>ID</w:t>
            </w:r>
            <w:r>
              <w:rPr>
                <w:rFonts w:cs="Arial"/>
                <w:vertAlign w:val="superscript"/>
              </w:rPr>
              <w:t>0</w:t>
            </w:r>
            <w:r>
              <w:t>=0</w:t>
            </w:r>
          </w:p>
        </w:tc>
      </w:tr>
      <w:tr w:rsidR="00241417" w14:paraId="1F51CC2A"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4FEBFF" w14:textId="77777777" w:rsidR="00241417" w:rsidRDefault="00241417" w:rsidP="003A71DE">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D50FA" w14:textId="77777777" w:rsidR="00241417" w:rsidRDefault="00241417" w:rsidP="003A71DE">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76B881A0" w14:textId="77777777" w:rsidR="00241417" w:rsidRDefault="00241417" w:rsidP="003A71DE">
            <w:pPr>
              <w:pStyle w:val="TAC"/>
              <w:rPr>
                <w:lang w:eastAsia="zh-CN"/>
              </w:rPr>
            </w:pPr>
            <w:r>
              <w:t>A</w:t>
            </w:r>
          </w:p>
        </w:tc>
      </w:tr>
      <w:tr w:rsidR="00241417" w14:paraId="3F432CC7"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12369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5BFDB" w14:textId="77777777" w:rsidR="00241417" w:rsidRDefault="00241417" w:rsidP="003A71DE">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3E5E35CF" w14:textId="77777777" w:rsidR="00241417" w:rsidRDefault="00241417" w:rsidP="003A71DE">
            <w:pPr>
              <w:pStyle w:val="TAC"/>
              <w:rPr>
                <w:lang w:eastAsia="zh-CN"/>
              </w:rPr>
            </w:pPr>
            <w:r>
              <w:t>2</w:t>
            </w:r>
          </w:p>
        </w:tc>
      </w:tr>
      <w:tr w:rsidR="00241417" w14:paraId="2514819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199B53"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686823" w14:textId="77777777" w:rsidR="00241417" w:rsidRDefault="00241417" w:rsidP="003A71DE">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146FEE45" w14:textId="77777777" w:rsidR="00241417" w:rsidRDefault="00241417" w:rsidP="003A71DE">
            <w:pPr>
              <w:pStyle w:val="TAC"/>
              <w:rPr>
                <w:lang w:eastAsia="zh-CN"/>
              </w:rPr>
            </w:pPr>
            <w:r>
              <w:t>12</w:t>
            </w:r>
          </w:p>
        </w:tc>
      </w:tr>
      <w:tr w:rsidR="00241417" w14:paraId="6174F458" w14:textId="77777777" w:rsidTr="003A71DE">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BC645C" w14:textId="77777777" w:rsidR="00241417" w:rsidRDefault="00241417" w:rsidP="003A71DE">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C62E37B" w14:textId="77777777" w:rsidR="00241417" w:rsidRDefault="00241417" w:rsidP="003A71DE">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8BDB928" w14:textId="77777777" w:rsidR="00241417" w:rsidRDefault="00241417" w:rsidP="003A71DE">
            <w:pPr>
              <w:pStyle w:val="TAC"/>
              <w:rPr>
                <w:lang w:eastAsia="zh-CN"/>
              </w:rPr>
            </w:pPr>
            <w:r>
              <w:t>Full applicable test bandwidth</w:t>
            </w:r>
          </w:p>
        </w:tc>
      </w:tr>
      <w:tr w:rsidR="00241417" w14:paraId="5BA512BB"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CEB260" w14:textId="77777777" w:rsidR="00241417" w:rsidRDefault="00241417" w:rsidP="003A71DE">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9E07FC" w14:textId="77777777" w:rsidR="00241417" w:rsidRDefault="00241417" w:rsidP="003A71DE">
            <w:pPr>
              <w:pStyle w:val="TAC"/>
            </w:pPr>
            <w:r>
              <w:t>Not configured</w:t>
            </w:r>
          </w:p>
        </w:tc>
      </w:tr>
      <w:tr w:rsidR="00241417" w14:paraId="5C66D2EF"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CC7503" w14:textId="77777777" w:rsidR="00241417" w:rsidRDefault="00241417" w:rsidP="003A71DE">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1CF34" w14:textId="77777777" w:rsidR="00241417" w:rsidRDefault="00241417" w:rsidP="003A71DE">
            <w:pPr>
              <w:pStyle w:val="TAC"/>
            </w:pPr>
            <w:r>
              <w:t>2</w:t>
            </w:r>
          </w:p>
        </w:tc>
      </w:tr>
      <w:tr w:rsidR="00241417" w14:paraId="3CC67D5A"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FB6FAE1" w14:textId="77777777" w:rsidR="00241417" w:rsidRDefault="00241417" w:rsidP="003A71DE">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384B2" w14:textId="77777777" w:rsidR="00241417" w:rsidRDefault="00241417" w:rsidP="003A71DE">
            <w:pPr>
              <w:pStyle w:val="TAC"/>
            </w:pPr>
            <w:r>
              <w:t>Not interleaved</w:t>
            </w:r>
          </w:p>
        </w:tc>
      </w:tr>
      <w:tr w:rsidR="00241417" w14:paraId="17694FD4"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5C3B39F" w14:textId="77777777" w:rsidR="00241417" w:rsidRDefault="00241417" w:rsidP="003A71DE">
            <w:pPr>
              <w:pStyle w:val="TAC"/>
              <w:jc w:val="left"/>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EB101" w14:textId="77777777" w:rsidR="00241417" w:rsidRDefault="00241417" w:rsidP="003A71DE">
            <w:pPr>
              <w:pStyle w:val="TAL"/>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26EE08E1" w14:textId="77777777" w:rsidTr="003A71D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E283109" w14:textId="77777777" w:rsidR="00241417" w:rsidRDefault="00241417" w:rsidP="003A71DE">
            <w:pPr>
              <w:pStyle w:val="TAN"/>
            </w:pPr>
            <w:r>
              <w:t>Note 1</w:t>
            </w:r>
            <w:r>
              <w:rPr>
                <w:lang w:eastAsia="zh-CN"/>
              </w:rPr>
              <w:t>:</w:t>
            </w:r>
            <w:r>
              <w:t xml:space="preserve"> </w:t>
            </w:r>
            <w:r>
              <w:tab/>
              <w:t>The same requirements are applicable to TDD with different UL-DL patterns.</w:t>
            </w:r>
          </w:p>
        </w:tc>
      </w:tr>
    </w:tbl>
    <w:p w14:paraId="14D754B7" w14:textId="77777777" w:rsidR="00241417" w:rsidRPr="0021076E" w:rsidRDefault="00241417" w:rsidP="00241417">
      <w:pPr>
        <w:rPr>
          <w:lang w:eastAsia="zh-CN"/>
        </w:rPr>
      </w:pPr>
    </w:p>
    <w:p w14:paraId="23D9B411" w14:textId="77777777" w:rsidR="00241417" w:rsidRDefault="00241417" w:rsidP="00241417">
      <w:pPr>
        <w:pStyle w:val="Heading5"/>
        <w:rPr>
          <w:lang w:eastAsia="zh-CN"/>
        </w:rPr>
      </w:pPr>
      <w:bookmarkStart w:id="5288" w:name="_Toc74583285"/>
      <w:bookmarkStart w:id="5289" w:name="_Toc76542098"/>
      <w:bookmarkStart w:id="5290" w:name="_Toc82450080"/>
      <w:bookmarkStart w:id="5291" w:name="_Toc82450728"/>
      <w:bookmarkStart w:id="5292" w:name="_Toc89949117"/>
      <w:bookmarkStart w:id="5293" w:name="_Toc98755506"/>
      <w:bookmarkStart w:id="5294" w:name="_Toc98763097"/>
      <w:bookmarkStart w:id="5295" w:name="_Toc106184026"/>
      <w:bookmarkStart w:id="5296" w:name="_Toc130402048"/>
      <w:bookmarkStart w:id="5297" w:name="_Toc137531970"/>
      <w:bookmarkStart w:id="5298" w:name="_Toc138852471"/>
      <w:bookmarkStart w:id="5299" w:name="_Toc145529537"/>
      <w:bookmarkStart w:id="5300" w:name="_Toc155325497"/>
      <w:bookmarkStart w:id="5301" w:name="_Toc161655363"/>
      <w:bookmarkStart w:id="5302" w:name="_Toc169620697"/>
      <w:r>
        <w:rPr>
          <w:lang w:eastAsia="zh-CN"/>
        </w:rPr>
        <w:t>8.2.2.1.2</w:t>
      </w:r>
      <w:r>
        <w:rPr>
          <w:lang w:eastAsia="zh-CN"/>
        </w:rPr>
        <w:tab/>
        <w:t>Minimum requirements</w:t>
      </w:r>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p>
    <w:p w14:paraId="71DDC3DE" w14:textId="77777777" w:rsidR="00241417" w:rsidRDefault="00241417" w:rsidP="00241417">
      <w:r>
        <w:t>The throughput shall be equal to or larger than the fraction of maximum throughput for the FRCs stated in tables 8.2.2.1</w:t>
      </w:r>
      <w:r>
        <w:rPr>
          <w:lang w:eastAsia="zh-CN"/>
        </w:rPr>
        <w:t>.2</w:t>
      </w:r>
      <w:r>
        <w:t>-1 to 8.2.2.1</w:t>
      </w:r>
      <w:r>
        <w:rPr>
          <w:lang w:eastAsia="zh-CN"/>
        </w:rPr>
        <w:t>.2</w:t>
      </w:r>
      <w:r>
        <w:t>-</w:t>
      </w:r>
      <w:r>
        <w:rPr>
          <w:lang w:eastAsia="zh-CN"/>
        </w:rPr>
        <w:t>4</w:t>
      </w:r>
      <w:r>
        <w:t xml:space="preserve"> at the given SNR with the test parameters stated in Table 8.2.2.1.1-1.</w:t>
      </w:r>
    </w:p>
    <w:p w14:paraId="63B017BA" w14:textId="77777777" w:rsidR="00241417" w:rsidRDefault="00241417" w:rsidP="00241417">
      <w:pPr>
        <w:pStyle w:val="TH"/>
      </w:pPr>
      <w:r>
        <w:t>Table 8.2.2</w:t>
      </w:r>
      <w:r>
        <w:rPr>
          <w:lang w:eastAsia="zh-CN"/>
        </w:rPr>
        <w:t>.1.2</w:t>
      </w:r>
      <w:r>
        <w:t xml:space="preserve">-1: </w:t>
      </w:r>
      <w:r>
        <w:rPr>
          <w:rFonts w:eastAsia="Malgun Gothic"/>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15DA3331"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8B32FA"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F9D0C"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5A8DBDB"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A073C32" w14:textId="00F2483D"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rPr>
                <w:rFonts w:hint="eastAsia"/>
                <w:lang w:eastAsia="zh-CN"/>
              </w:rP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29D29A0"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252A256"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72A9476" w14:textId="77777777" w:rsidR="00241417" w:rsidRDefault="00241417" w:rsidP="003A71DE">
            <w:pPr>
              <w:pStyle w:val="TAH"/>
            </w:pPr>
            <w:r>
              <w:t>SNR</w:t>
            </w:r>
          </w:p>
          <w:p w14:paraId="278E36D4" w14:textId="77777777" w:rsidR="00241417" w:rsidRDefault="00241417" w:rsidP="003A71DE">
            <w:pPr>
              <w:pStyle w:val="TAH"/>
              <w:rPr>
                <w:lang w:val="en-US" w:eastAsia="zh-CN"/>
              </w:rPr>
            </w:pPr>
            <w:r>
              <w:t>(dB)</w:t>
            </w:r>
          </w:p>
        </w:tc>
      </w:tr>
      <w:tr w:rsidR="00241417" w14:paraId="243D7021"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EEA9FE9" w14:textId="77777777" w:rsidR="00241417" w:rsidRDefault="00241417" w:rsidP="003A71DE">
            <w:pPr>
              <w:pStyle w:val="TAC"/>
              <w:rPr>
                <w:lang w:val="en-US" w:eastAsia="zh-CN"/>
              </w:rPr>
            </w:pPr>
            <w:r>
              <w:rPr>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5A7EE" w14:textId="77777777" w:rsidR="00241417" w:rsidRDefault="00241417" w:rsidP="003A71DE">
            <w:pPr>
              <w:pStyle w:val="TAC"/>
              <w:rPr>
                <w:highlight w:val="yellow"/>
                <w:lang w:val="en-US" w:eastAsia="zh-CN"/>
              </w:rPr>
            </w:pPr>
            <w:r w:rsidRPr="00C1362E">
              <w:t>M-FR1-A.3.3-1</w:t>
            </w:r>
          </w:p>
        </w:tc>
        <w:tc>
          <w:tcPr>
            <w:tcW w:w="0" w:type="auto"/>
            <w:tcBorders>
              <w:top w:val="single" w:sz="4" w:space="0" w:color="auto"/>
              <w:left w:val="single" w:sz="4" w:space="0" w:color="auto"/>
              <w:bottom w:val="single" w:sz="4" w:space="0" w:color="auto"/>
              <w:right w:val="single" w:sz="4" w:space="0" w:color="auto"/>
            </w:tcBorders>
            <w:vAlign w:val="center"/>
            <w:hideMark/>
          </w:tcPr>
          <w:p w14:paraId="060819B9"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CF93E3"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96968D2" w14:textId="77777777" w:rsidR="00241417" w:rsidRDefault="00241417" w:rsidP="003A71DE">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BE715C8"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3B7D2A" w14:textId="77777777" w:rsidR="00241417" w:rsidRDefault="00241417" w:rsidP="003A71DE">
            <w:pPr>
              <w:pStyle w:val="TAC"/>
              <w:rPr>
                <w:lang w:val="en-US" w:eastAsia="zh-CN"/>
              </w:rPr>
            </w:pPr>
            <w:r>
              <w:rPr>
                <w:lang w:val="en-US" w:eastAsia="zh-CN"/>
              </w:rPr>
              <w:t>21.6</w:t>
            </w:r>
          </w:p>
        </w:tc>
      </w:tr>
      <w:tr w:rsidR="009F2BA2" w14:paraId="05330AE4"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4035A7B" w14:textId="77777777" w:rsidR="009F2BA2" w:rsidRDefault="009F2BA2" w:rsidP="009F2BA2">
            <w:pPr>
              <w:pStyle w:val="TAC"/>
              <w:rPr>
                <w:lang w:val="en-US" w:eastAsia="zh-CN"/>
              </w:rPr>
            </w:pPr>
            <w:r>
              <w:rPr>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FB31F3C" w14:textId="77777777" w:rsidR="009F2BA2" w:rsidRDefault="009F2BA2" w:rsidP="009F2BA2">
            <w:pPr>
              <w:pStyle w:val="TAC"/>
              <w:rPr>
                <w:highlight w:val="yellow"/>
                <w:lang w:val="en-US" w:eastAsia="zh-CN"/>
              </w:rPr>
            </w:pPr>
            <w:r w:rsidRPr="00C1362E">
              <w:t>M-FR1-A.3.1-1</w:t>
            </w:r>
          </w:p>
        </w:tc>
        <w:tc>
          <w:tcPr>
            <w:tcW w:w="0" w:type="auto"/>
            <w:tcBorders>
              <w:top w:val="single" w:sz="4" w:space="0" w:color="auto"/>
              <w:left w:val="single" w:sz="4" w:space="0" w:color="auto"/>
              <w:bottom w:val="single" w:sz="4" w:space="0" w:color="auto"/>
              <w:right w:val="single" w:sz="4" w:space="0" w:color="auto"/>
            </w:tcBorders>
            <w:vAlign w:val="center"/>
            <w:hideMark/>
          </w:tcPr>
          <w:p w14:paraId="45C238FB" w14:textId="77777777" w:rsidR="009F2BA2" w:rsidRDefault="009F2BA2" w:rsidP="009F2BA2">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710DC82" w14:textId="77777777" w:rsidR="009F2BA2" w:rsidRDefault="009F2BA2" w:rsidP="009F2BA2">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CE85392" w14:textId="77777777" w:rsidR="009F2BA2" w:rsidRDefault="009F2BA2" w:rsidP="009F2BA2">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7DAFAE8" w14:textId="77777777" w:rsidR="009F2BA2" w:rsidRDefault="009F2BA2" w:rsidP="009F2BA2">
            <w:pPr>
              <w:pStyle w:val="TAC"/>
              <w:rPr>
                <w:lang w:val="en-US" w:eastAsia="zh-CN"/>
              </w:rPr>
            </w:pPr>
            <w:r>
              <w:rPr>
                <w:lang w:val="en-US"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D85B4B" w14:textId="03D9F37B" w:rsidR="009F2BA2" w:rsidRDefault="009F2BA2" w:rsidP="009F2BA2">
            <w:pPr>
              <w:pStyle w:val="TAC"/>
              <w:rPr>
                <w:highlight w:val="yellow"/>
                <w:lang w:val="en-US" w:eastAsia="zh-CN"/>
              </w:rPr>
            </w:pPr>
            <w:r>
              <w:rPr>
                <w:lang w:val="en-US" w:eastAsia="zh-CN"/>
              </w:rPr>
              <w:t>-1.1</w:t>
            </w:r>
          </w:p>
        </w:tc>
      </w:tr>
    </w:tbl>
    <w:p w14:paraId="12357A9D" w14:textId="77777777" w:rsidR="00241417" w:rsidRDefault="00241417" w:rsidP="00241417">
      <w:pPr>
        <w:rPr>
          <w:lang w:eastAsia="zh-CN"/>
        </w:rPr>
      </w:pPr>
    </w:p>
    <w:p w14:paraId="28AD8BD7" w14:textId="77777777" w:rsidR="00241417" w:rsidRDefault="00241417" w:rsidP="00241417">
      <w:pPr>
        <w:pStyle w:val="TH"/>
      </w:pPr>
      <w:r>
        <w:t>Table 8.2.2</w:t>
      </w:r>
      <w:r>
        <w:rPr>
          <w:lang w:eastAsia="zh-CN"/>
        </w:rPr>
        <w:t>.1.2</w:t>
      </w:r>
      <w:r>
        <w:t xml:space="preserve">-2: </w:t>
      </w:r>
      <w:r>
        <w:rPr>
          <w:rFonts w:eastAsia="Malgun Gothic"/>
        </w:rPr>
        <w:t>Minimum requirements for PDSCH Type A with Rank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32D6CB45"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DA706D"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7DDB6"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DA18056"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7C52868" w14:textId="5B5E6530"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1ABC3FF"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58AD98B"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AC85D0C" w14:textId="77777777" w:rsidR="00241417" w:rsidRDefault="00241417" w:rsidP="003A71DE">
            <w:pPr>
              <w:pStyle w:val="TAH"/>
            </w:pPr>
            <w:r>
              <w:t>SNR</w:t>
            </w:r>
          </w:p>
          <w:p w14:paraId="53A66E00" w14:textId="77777777" w:rsidR="00241417" w:rsidRDefault="00241417" w:rsidP="003A71DE">
            <w:pPr>
              <w:pStyle w:val="TAH"/>
              <w:rPr>
                <w:lang w:val="en-US" w:eastAsia="zh-CN"/>
              </w:rPr>
            </w:pPr>
            <w:r>
              <w:t>(dB)</w:t>
            </w:r>
          </w:p>
        </w:tc>
      </w:tr>
      <w:tr w:rsidR="00241417" w14:paraId="231D20F9"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7540E4AA" w14:textId="77777777" w:rsidR="00241417" w:rsidRDefault="00241417" w:rsidP="003A71DE">
            <w:pPr>
              <w:pStyle w:val="TAC"/>
              <w:rPr>
                <w:lang w:val="en-US" w:eastAsia="zh-CN"/>
              </w:rPr>
            </w:pPr>
            <w:r>
              <w:rPr>
                <w:lang w:val="en-US" w:eastAsia="zh-CN"/>
              </w:rPr>
              <w:t>2-1</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13C5A" w14:textId="77777777" w:rsidR="00241417" w:rsidRDefault="00241417" w:rsidP="003A71DE">
            <w:pPr>
              <w:pStyle w:val="TAC"/>
              <w:rPr>
                <w:highlight w:val="yellow"/>
                <w:lang w:val="en-US" w:eastAsia="zh-CN"/>
              </w:rPr>
            </w:pPr>
            <w:r w:rsidRPr="00C1362E">
              <w:t>M-FR1-A.3.2-1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C5266E"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9602CB8"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A051C1" w14:textId="77777777" w:rsidR="00241417" w:rsidRDefault="00241417" w:rsidP="003A71DE">
            <w:pPr>
              <w:pStyle w:val="TAC"/>
              <w:rPr>
                <w:lang w:val="en-US" w:eastAsia="zh-CN"/>
              </w:rPr>
            </w:pPr>
            <w:r>
              <w:rPr>
                <w:lang w:val="en-US" w:eastAsia="zh-CN"/>
              </w:rPr>
              <w:t>2x4,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66D3AD2"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65EBC" w14:textId="77777777" w:rsidR="00241417" w:rsidRDefault="00241417" w:rsidP="003A71DE">
            <w:pPr>
              <w:pStyle w:val="TAC"/>
              <w:rPr>
                <w:lang w:val="en-US" w:eastAsia="zh-CN"/>
              </w:rPr>
            </w:pPr>
            <w:r>
              <w:rPr>
                <w:lang w:val="en-US" w:eastAsia="zh-CN"/>
              </w:rPr>
              <w:t>13.6</w:t>
            </w:r>
          </w:p>
        </w:tc>
      </w:tr>
    </w:tbl>
    <w:p w14:paraId="2F86BFA8" w14:textId="77777777" w:rsidR="00241417" w:rsidRDefault="00241417" w:rsidP="00241417">
      <w:pPr>
        <w:rPr>
          <w:lang w:eastAsia="zh-CN"/>
        </w:rPr>
      </w:pPr>
    </w:p>
    <w:p w14:paraId="5F7369A5" w14:textId="77777777" w:rsidR="00241417" w:rsidRDefault="00241417" w:rsidP="00241417">
      <w:pPr>
        <w:pStyle w:val="TH"/>
      </w:pPr>
      <w:r>
        <w:t>Table 8.2.2</w:t>
      </w:r>
      <w:r>
        <w:rPr>
          <w:lang w:eastAsia="zh-CN"/>
        </w:rPr>
        <w:t>.1.2</w:t>
      </w:r>
      <w:r>
        <w:t xml:space="preserve">-3: </w:t>
      </w:r>
      <w:r>
        <w:rPr>
          <w:rFonts w:eastAsia="Malgun Gothic"/>
        </w:rPr>
        <w:t>Minimum requirements for PDSCH Type A with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02E35958"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A8C212"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A124C"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B0C945A"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CA3F0A5" w14:textId="4F5CC26C"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853F3BC"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7BA4EA3"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16786CE" w14:textId="77777777" w:rsidR="00241417" w:rsidRDefault="00241417" w:rsidP="003A71DE">
            <w:pPr>
              <w:pStyle w:val="TAH"/>
            </w:pPr>
            <w:r>
              <w:t>SNR</w:t>
            </w:r>
          </w:p>
          <w:p w14:paraId="4BAB3A2B" w14:textId="77777777" w:rsidR="00241417" w:rsidRDefault="00241417" w:rsidP="003A71DE">
            <w:pPr>
              <w:pStyle w:val="TAH"/>
              <w:rPr>
                <w:lang w:val="en-US" w:eastAsia="zh-CN"/>
              </w:rPr>
            </w:pPr>
            <w:r>
              <w:t>(dB)</w:t>
            </w:r>
          </w:p>
        </w:tc>
      </w:tr>
      <w:tr w:rsidR="009F2BA2" w14:paraId="7496F907"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6E730A6" w14:textId="77777777" w:rsidR="009F2BA2" w:rsidRDefault="009F2BA2" w:rsidP="009F2BA2">
            <w:pPr>
              <w:pStyle w:val="TAC"/>
              <w:rPr>
                <w:highlight w:val="yellow"/>
                <w:lang w:val="en-US" w:eastAsia="zh-CN"/>
              </w:rPr>
            </w:pPr>
            <w:r w:rsidRPr="0021076E">
              <w:rPr>
                <w:lang w:val="en-US" w:eastAsia="zh-CN"/>
              </w:rPr>
              <w:t>3-1</w:t>
            </w:r>
          </w:p>
        </w:tc>
        <w:tc>
          <w:tcPr>
            <w:tcW w:w="0" w:type="auto"/>
            <w:tcBorders>
              <w:top w:val="single" w:sz="4" w:space="0" w:color="auto"/>
              <w:left w:val="single" w:sz="4" w:space="0" w:color="auto"/>
              <w:bottom w:val="single" w:sz="4" w:space="0" w:color="auto"/>
              <w:right w:val="single" w:sz="4" w:space="0" w:color="auto"/>
            </w:tcBorders>
            <w:vAlign w:val="center"/>
            <w:hideMark/>
          </w:tcPr>
          <w:p w14:paraId="4E424C8A" w14:textId="77777777" w:rsidR="009F2BA2" w:rsidRPr="00C1362E" w:rsidRDefault="009F2BA2" w:rsidP="009F2BA2">
            <w:pPr>
              <w:pStyle w:val="TAC"/>
              <w:rPr>
                <w:lang w:val="en-US" w:eastAsia="zh-CN"/>
              </w:rPr>
            </w:pPr>
            <w:r w:rsidRPr="00C1362E">
              <w:t>M-FR1-A.3.1-2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07F1AC1" w14:textId="77777777" w:rsidR="009F2BA2" w:rsidRPr="00C1362E" w:rsidRDefault="009F2BA2" w:rsidP="009F2BA2">
            <w:pPr>
              <w:pStyle w:val="TAC"/>
              <w:rPr>
                <w:lang w:val="en-US" w:eastAsia="zh-CN"/>
              </w:rPr>
            </w:pPr>
            <w:r w:rsidRPr="00C1362E">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32490A" w14:textId="77777777" w:rsidR="009F2BA2" w:rsidRPr="00C1362E" w:rsidRDefault="009F2BA2" w:rsidP="009F2BA2">
            <w:pPr>
              <w:pStyle w:val="TAC"/>
              <w:rPr>
                <w:lang w:val="en-US" w:eastAsia="zh-CN"/>
              </w:rPr>
            </w:pPr>
            <w:r w:rsidRPr="00C1362E">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F28BFD4" w14:textId="77777777" w:rsidR="009F2BA2" w:rsidRPr="00C1362E" w:rsidRDefault="009F2BA2" w:rsidP="009F2BA2">
            <w:pPr>
              <w:pStyle w:val="TAC"/>
              <w:rPr>
                <w:lang w:val="en-US" w:eastAsia="zh-CN"/>
              </w:rPr>
            </w:pPr>
            <w:r w:rsidRPr="00C1362E">
              <w:rPr>
                <w:lang w:val="en-US" w:eastAsia="zh-CN"/>
              </w:rPr>
              <w:t>4x4,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53EE86" w14:textId="77777777" w:rsidR="009F2BA2" w:rsidRPr="00C1362E" w:rsidRDefault="009F2BA2" w:rsidP="009F2BA2">
            <w:pPr>
              <w:pStyle w:val="TAC"/>
              <w:rPr>
                <w:lang w:val="en-US" w:eastAsia="zh-CN"/>
              </w:rPr>
            </w:pPr>
            <w:r w:rsidRPr="00C1362E">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26199" w14:textId="4B2BB6A7" w:rsidR="009F2BA2" w:rsidRPr="00C1362E" w:rsidRDefault="009F2BA2" w:rsidP="009F2BA2">
            <w:pPr>
              <w:pStyle w:val="TAC"/>
              <w:rPr>
                <w:lang w:val="en-US" w:eastAsia="zh-CN"/>
              </w:rPr>
            </w:pPr>
            <w:r>
              <w:rPr>
                <w:lang w:val="en-US" w:eastAsia="zh-CN"/>
              </w:rPr>
              <w:t>11.4</w:t>
            </w:r>
          </w:p>
        </w:tc>
      </w:tr>
    </w:tbl>
    <w:p w14:paraId="5EDC8890" w14:textId="77777777" w:rsidR="00241417" w:rsidRDefault="00241417" w:rsidP="00241417">
      <w:pPr>
        <w:rPr>
          <w:lang w:eastAsia="zh-CN"/>
        </w:rPr>
      </w:pPr>
    </w:p>
    <w:p w14:paraId="4D6FE270" w14:textId="77777777" w:rsidR="00241417" w:rsidRDefault="00241417" w:rsidP="00241417">
      <w:pPr>
        <w:pStyle w:val="TH"/>
      </w:pPr>
      <w:r>
        <w:t>Table 8.2.2</w:t>
      </w:r>
      <w:r>
        <w:rPr>
          <w:lang w:eastAsia="zh-CN"/>
        </w:rPr>
        <w:t>.1.2</w:t>
      </w:r>
      <w:r>
        <w:t xml:space="preserve">-4: </w:t>
      </w:r>
      <w:r>
        <w:rPr>
          <w:rFonts w:eastAsia="Malgun Gothic"/>
        </w:rPr>
        <w:t>Minimum requirements for PDSCH Type A with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1009"/>
        <w:gridCol w:w="1912"/>
        <w:gridCol w:w="1758"/>
        <w:gridCol w:w="1579"/>
        <w:gridCol w:w="1783"/>
        <w:gridCol w:w="597"/>
      </w:tblGrid>
      <w:tr w:rsidR="00241417" w14:paraId="5D9D0BAF" w14:textId="77777777" w:rsidTr="003A71DE">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ED2A1" w14:textId="77777777" w:rsidR="00241417" w:rsidRDefault="00241417" w:rsidP="003A71DE">
            <w:pPr>
              <w:pStyle w:val="TAH"/>
              <w:rPr>
                <w:lang w:val="en-US" w:eastAsia="zh-CN"/>
              </w:rPr>
            </w:pPr>
            <w:r>
              <w:rPr>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35290" w14:textId="77777777" w:rsidR="00241417" w:rsidRDefault="00241417" w:rsidP="003A71DE">
            <w:pPr>
              <w:pStyle w:val="TAH"/>
              <w:rPr>
                <w:lang w:val="en-US" w:eastAsia="zh-CN"/>
              </w:rPr>
            </w:pPr>
            <w:r>
              <w:t>FRC (Annex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BB3439E" w14:textId="77777777" w:rsidR="00241417" w:rsidRDefault="00241417" w:rsidP="003A71DE">
            <w:pPr>
              <w:pStyle w:val="TAH"/>
              <w:rPr>
                <w:lang w:val="fr-FR"/>
              </w:rPr>
            </w:pPr>
            <w:r>
              <w:t>Bandwidth</w:t>
            </w:r>
            <w:r>
              <w:rPr>
                <w:lang w:eastAsia="zh-CN"/>
              </w:rPr>
              <w:t xml:space="preserve"> (MHz) </w:t>
            </w:r>
            <w:r>
              <w:t>/</w:t>
            </w:r>
            <w:r>
              <w:rPr>
                <w:lang w:eastAsia="zh-CN"/>
              </w:rPr>
              <w:t xml:space="preserve"> </w:t>
            </w:r>
            <w:r>
              <w:t>Subcarrier spacing</w:t>
            </w:r>
            <w:r>
              <w:rPr>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735CE0E" w14:textId="670B119D" w:rsidR="00241417" w:rsidRDefault="009F2BA2" w:rsidP="003A71DE">
            <w:pPr>
              <w:pStyle w:val="TAH"/>
              <w:rPr>
                <w:lang w:val="en-US" w:eastAsia="zh-CN"/>
              </w:rPr>
            </w:pPr>
            <w:r>
              <w:rPr>
                <w:lang w:val="fr-FR"/>
              </w:rPr>
              <w:t>Propagation conditions</w:t>
            </w:r>
            <w:r>
              <w:rPr>
                <w:lang w:val="fr-FR" w:eastAsia="zh-CN"/>
              </w:rPr>
              <w:t xml:space="preserve"> </w:t>
            </w:r>
            <w:r>
              <w:rPr>
                <w:lang w:val="fr-FR"/>
              </w:rPr>
              <w:t xml:space="preserve">(Annex </w:t>
            </w:r>
            <w:r>
              <w:t>I</w:t>
            </w:r>
            <w:r>
              <w:rPr>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62EB7C5" w14:textId="77777777" w:rsidR="00241417" w:rsidRDefault="00241417" w:rsidP="003A71DE">
            <w:pPr>
              <w:pStyle w:val="TAH"/>
              <w:rPr>
                <w:lang w:val="en-US" w:eastAsia="zh-CN"/>
              </w:rPr>
            </w:pPr>
            <w:r>
              <w:rPr>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94CBB63" w14:textId="77777777" w:rsidR="00241417" w:rsidRDefault="00241417" w:rsidP="003A71DE">
            <w:pPr>
              <w:pStyle w:val="TAH"/>
              <w:rPr>
                <w:lang w:val="en-US" w:eastAsia="zh-CN"/>
              </w:rPr>
            </w:pPr>
            <w:r>
              <w:rPr>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FBD8EFF" w14:textId="77777777" w:rsidR="00241417" w:rsidRDefault="00241417" w:rsidP="003A71DE">
            <w:pPr>
              <w:pStyle w:val="TAH"/>
            </w:pPr>
            <w:r>
              <w:t>SNR</w:t>
            </w:r>
          </w:p>
          <w:p w14:paraId="462391CC" w14:textId="77777777" w:rsidR="00241417" w:rsidRDefault="00241417" w:rsidP="003A71DE">
            <w:pPr>
              <w:pStyle w:val="TAH"/>
              <w:rPr>
                <w:lang w:val="en-US" w:eastAsia="zh-CN"/>
              </w:rPr>
            </w:pPr>
            <w:r>
              <w:t>(dB)</w:t>
            </w:r>
          </w:p>
        </w:tc>
      </w:tr>
      <w:tr w:rsidR="00241417" w14:paraId="22C85246" w14:textId="77777777" w:rsidTr="003A71DE">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6CD62AD6" w14:textId="77777777" w:rsidR="00241417" w:rsidRDefault="00241417" w:rsidP="003A71DE">
            <w:pPr>
              <w:pStyle w:val="TAC"/>
              <w:rPr>
                <w:lang w:val="en-US" w:eastAsia="zh-CN"/>
              </w:rPr>
            </w:pPr>
            <w:r>
              <w:rPr>
                <w:lang w:val="en-US" w:eastAsia="zh-CN"/>
              </w:rPr>
              <w:t>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F365404" w14:textId="77777777" w:rsidR="00241417" w:rsidRDefault="00241417" w:rsidP="003A71DE">
            <w:pPr>
              <w:pStyle w:val="TAC"/>
              <w:rPr>
                <w:highlight w:val="yellow"/>
                <w:lang w:val="en-US" w:eastAsia="zh-CN"/>
              </w:rPr>
            </w:pPr>
            <w:r w:rsidRPr="00C1362E">
              <w:t>M-FR1-A.3.1-3</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21C76" w14:textId="77777777" w:rsidR="00241417" w:rsidRDefault="00241417" w:rsidP="003A71DE">
            <w:pPr>
              <w:pStyle w:val="TAC"/>
              <w:rPr>
                <w:lang w:val="en-US" w:eastAsia="zh-CN"/>
              </w:rPr>
            </w:pPr>
            <w:r>
              <w:rPr>
                <w:lang w:val="en-US" w:eastAsia="zh-CN"/>
              </w:rPr>
              <w:t>40/30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D4A89DA" w14:textId="77777777" w:rsidR="00241417" w:rsidRDefault="00241417" w:rsidP="003A71DE">
            <w:pPr>
              <w:pStyle w:val="TAC"/>
              <w:rPr>
                <w:lang w:val="en-US" w:eastAsia="zh-CN"/>
              </w:rPr>
            </w:pPr>
            <w:r>
              <w:rPr>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971F66" w14:textId="77777777" w:rsidR="00241417" w:rsidRDefault="00241417" w:rsidP="003A71DE">
            <w:pPr>
              <w:pStyle w:val="TAC"/>
              <w:rPr>
                <w:lang w:val="en-US" w:eastAsia="zh-CN"/>
              </w:rPr>
            </w:pPr>
            <w:r>
              <w:rPr>
                <w:lang w:val="en-US" w:eastAsia="zh-CN"/>
              </w:rPr>
              <w:t>4x4, ULA Low</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39C7687" w14:textId="77777777" w:rsidR="00241417" w:rsidRDefault="00241417" w:rsidP="003A71DE">
            <w:pPr>
              <w:pStyle w:val="TAC"/>
              <w:rPr>
                <w:lang w:val="en-US" w:eastAsia="zh-CN"/>
              </w:rPr>
            </w:pPr>
            <w:r>
              <w:rPr>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47BF73B" w14:textId="77777777" w:rsidR="00241417" w:rsidRDefault="00241417" w:rsidP="003A71DE">
            <w:pPr>
              <w:pStyle w:val="TAC"/>
              <w:rPr>
                <w:lang w:val="en-US" w:eastAsia="zh-CN"/>
              </w:rPr>
            </w:pPr>
            <w:r>
              <w:rPr>
                <w:lang w:val="en-US" w:eastAsia="zh-CN"/>
              </w:rPr>
              <w:t>15.4</w:t>
            </w:r>
          </w:p>
        </w:tc>
      </w:tr>
    </w:tbl>
    <w:p w14:paraId="7A0917F9" w14:textId="77777777" w:rsidR="00241417" w:rsidRDefault="00241417" w:rsidP="00241417">
      <w:pPr>
        <w:rPr>
          <w:lang w:eastAsia="zh-CN"/>
        </w:rPr>
      </w:pPr>
    </w:p>
    <w:p w14:paraId="49E9B5C6" w14:textId="77777777" w:rsidR="00241417" w:rsidRDefault="00241417" w:rsidP="00241417">
      <w:pPr>
        <w:pStyle w:val="Heading4"/>
      </w:pPr>
      <w:bookmarkStart w:id="5303" w:name="_Toc74583286"/>
      <w:bookmarkStart w:id="5304" w:name="_Toc76542099"/>
      <w:bookmarkStart w:id="5305" w:name="_Toc82450081"/>
      <w:bookmarkStart w:id="5306" w:name="_Toc82450729"/>
      <w:bookmarkStart w:id="5307" w:name="_Toc89949118"/>
      <w:bookmarkStart w:id="5308" w:name="_Toc98755507"/>
      <w:bookmarkStart w:id="5309" w:name="_Toc98763098"/>
      <w:bookmarkStart w:id="5310" w:name="_Toc106184027"/>
      <w:bookmarkStart w:id="5311" w:name="_Toc130402049"/>
      <w:bookmarkStart w:id="5312" w:name="_Toc137531971"/>
      <w:bookmarkStart w:id="5313" w:name="_Toc138852472"/>
      <w:bookmarkStart w:id="5314" w:name="_Toc145529538"/>
      <w:bookmarkStart w:id="5315" w:name="_Toc155325498"/>
      <w:bookmarkStart w:id="5316" w:name="_Toc161655364"/>
      <w:bookmarkStart w:id="5317" w:name="_Toc169620698"/>
      <w:r>
        <w:t>8.2.2.2</w:t>
      </w:r>
      <w:r>
        <w:tab/>
      </w:r>
      <w:r w:rsidRPr="0021076E">
        <w:t>Performance requirements for PDCCH</w:t>
      </w:r>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p>
    <w:p w14:paraId="25EF52C2" w14:textId="77777777" w:rsidR="00241417" w:rsidRDefault="00241417" w:rsidP="00241417">
      <w:pPr>
        <w:pStyle w:val="Heading5"/>
        <w:rPr>
          <w:lang w:eastAsia="zh-CN"/>
        </w:rPr>
      </w:pPr>
      <w:bookmarkStart w:id="5318" w:name="_Toc74583287"/>
      <w:bookmarkStart w:id="5319" w:name="_Toc76542100"/>
      <w:bookmarkStart w:id="5320" w:name="_Toc82450082"/>
      <w:bookmarkStart w:id="5321" w:name="_Toc82450730"/>
      <w:bookmarkStart w:id="5322" w:name="_Toc89949119"/>
      <w:bookmarkStart w:id="5323" w:name="_Toc98755508"/>
      <w:bookmarkStart w:id="5324" w:name="_Toc98763099"/>
      <w:bookmarkStart w:id="5325" w:name="_Toc106184028"/>
      <w:bookmarkStart w:id="5326" w:name="_Toc130402050"/>
      <w:bookmarkStart w:id="5327" w:name="_Toc137531972"/>
      <w:bookmarkStart w:id="5328" w:name="_Toc138852473"/>
      <w:bookmarkStart w:id="5329" w:name="_Toc145529539"/>
      <w:bookmarkStart w:id="5330" w:name="_Toc155325499"/>
      <w:bookmarkStart w:id="5331" w:name="_Toc161655365"/>
      <w:bookmarkStart w:id="5332" w:name="_Toc169620699"/>
      <w:r>
        <w:rPr>
          <w:rFonts w:hint="eastAsia"/>
          <w:lang w:eastAsia="zh-CN"/>
        </w:rPr>
        <w:t>8</w:t>
      </w:r>
      <w:r>
        <w:rPr>
          <w:lang w:eastAsia="zh-CN"/>
        </w:rPr>
        <w:t>.2.2.2.1</w:t>
      </w:r>
      <w:r>
        <w:rPr>
          <w:lang w:eastAsia="zh-CN"/>
        </w:rPr>
        <w:tab/>
        <w:t>General</w:t>
      </w:r>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p>
    <w:p w14:paraId="6946B08B" w14:textId="77777777" w:rsidR="00241417" w:rsidRPr="0021076E" w:rsidRDefault="00241417" w:rsidP="00241417">
      <w:r>
        <w:t>The receiver characteristics of the PDCCH are determined by the probability of miss-detection of the Downlink Scheduling Grant (Pm-dsg).</w:t>
      </w:r>
    </w:p>
    <w:p w14:paraId="57EFBD0E" w14:textId="77777777" w:rsidR="00241417" w:rsidRDefault="00241417" w:rsidP="00241417">
      <w:pPr>
        <w:pStyle w:val="TH"/>
      </w:pPr>
      <w:r>
        <w:t>Table: 8.2.2.2.1-1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2"/>
        <w:gridCol w:w="6789"/>
      </w:tblGrid>
      <w:tr w:rsidR="00241417" w14:paraId="12A8F66B"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34A5E4"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CF392" w14:textId="77777777" w:rsidR="00241417" w:rsidRDefault="00241417" w:rsidP="003A71DE">
            <w:pPr>
              <w:pStyle w:val="TAH"/>
              <w:snapToGrid w:val="0"/>
              <w:rPr>
                <w:rFonts w:cs="Arial"/>
              </w:rPr>
            </w:pPr>
            <w:r>
              <w:rPr>
                <w:rFonts w:cs="Arial"/>
              </w:rPr>
              <w:t>Value</w:t>
            </w:r>
          </w:p>
        </w:tc>
      </w:tr>
      <w:tr w:rsidR="00241417" w14:paraId="5CC91DF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021A32"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26B3DA44" w14:textId="77777777" w:rsidR="00241417" w:rsidRDefault="00241417" w:rsidP="003A71DE">
            <w:pPr>
              <w:pStyle w:val="TAC"/>
              <w:rPr>
                <w:lang w:eastAsia="zh-CN"/>
              </w:rPr>
            </w:pPr>
            <w:r>
              <w:rPr>
                <w:lang w:eastAsia="zh-CN"/>
              </w:rPr>
              <w:t>Normal</w:t>
            </w:r>
          </w:p>
        </w:tc>
      </w:tr>
      <w:tr w:rsidR="00241417" w14:paraId="06592F9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8FA6EF"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6403F19E" w14:textId="77777777" w:rsidR="00241417" w:rsidRDefault="00241417" w:rsidP="003A71DE">
            <w:pPr>
              <w:pStyle w:val="TAC"/>
            </w:pPr>
            <w:r>
              <w:t>7D1S2U, S=6D:4G:4U</w:t>
            </w:r>
          </w:p>
        </w:tc>
      </w:tr>
      <w:tr w:rsidR="00241417" w14:paraId="4BCFA2C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836AA1" w14:textId="77777777" w:rsidR="00241417" w:rsidRDefault="00241417" w:rsidP="003A71DE">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A9E73DD" w14:textId="77777777" w:rsidR="00241417" w:rsidRDefault="00241417" w:rsidP="003A71DE">
            <w:pPr>
              <w:pStyle w:val="TAC"/>
            </w:pPr>
            <w:r>
              <w:t>N</w:t>
            </w:r>
            <w:r>
              <w:rPr>
                <w:vertAlign w:val="subscript"/>
              </w:rPr>
              <w:t>ID</w:t>
            </w:r>
            <w:r>
              <w:t>=0</w:t>
            </w:r>
          </w:p>
        </w:tc>
      </w:tr>
      <w:tr w:rsidR="00241417" w14:paraId="473E8AA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7A5712E" w14:textId="77777777" w:rsidR="00241417" w:rsidRDefault="00241417" w:rsidP="003A71DE">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0F3E255" w14:textId="77777777" w:rsidR="00241417" w:rsidRDefault="00241417" w:rsidP="003A71DE">
            <w:pPr>
              <w:pStyle w:val="TAC"/>
              <w:rPr>
                <w:lang w:eastAsia="zh-CN"/>
              </w:rPr>
            </w:pPr>
            <w:r>
              <w:rPr>
                <w:lang w:eastAsia="zh-CN"/>
              </w:rPr>
              <w:t>Start from RB = 0 with contiguous RB allocation</w:t>
            </w:r>
          </w:p>
        </w:tc>
      </w:tr>
      <w:tr w:rsidR="00241417" w14:paraId="70AF483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5A1637" w14:textId="77777777" w:rsidR="00241417" w:rsidRDefault="00241417" w:rsidP="003A71DE">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2C1304E3" w14:textId="77777777" w:rsidR="00241417" w:rsidRDefault="00241417" w:rsidP="003A71DE">
            <w:pPr>
              <w:pStyle w:val="TAC"/>
            </w:pPr>
            <w:r>
              <w:t>Interleaved</w:t>
            </w:r>
          </w:p>
        </w:tc>
      </w:tr>
      <w:tr w:rsidR="00241417" w14:paraId="42F55B9F"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713D78" w14:textId="77777777" w:rsidR="00241417" w:rsidRDefault="00241417" w:rsidP="003A71DE">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64FEAF5" w14:textId="77777777" w:rsidR="00241417" w:rsidRDefault="00241417" w:rsidP="003A71DE">
            <w:pPr>
              <w:pStyle w:val="TAC"/>
              <w:rPr>
                <w:lang w:eastAsia="zh-CN"/>
              </w:rPr>
            </w:pPr>
            <w:r>
              <w:rPr>
                <w:lang w:eastAsia="zh-CN"/>
              </w:rPr>
              <w:t>3</w:t>
            </w:r>
          </w:p>
        </w:tc>
      </w:tr>
      <w:tr w:rsidR="00241417" w14:paraId="2906F46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C8B974" w14:textId="77777777" w:rsidR="00241417" w:rsidRDefault="00241417" w:rsidP="003A71DE">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47F770E" w14:textId="77777777" w:rsidR="00241417" w:rsidRDefault="00241417" w:rsidP="003A71DE">
            <w:pPr>
              <w:pStyle w:val="TAC"/>
              <w:rPr>
                <w:lang w:eastAsia="zh-CN"/>
              </w:rPr>
            </w:pPr>
            <w:r>
              <w:rPr>
                <w:rFonts w:hint="eastAsia"/>
                <w:lang w:eastAsia="zh-CN"/>
              </w:rPr>
              <w:t>2</w:t>
            </w:r>
            <w:r>
              <w:rPr>
                <w:lang w:eastAsia="zh-CN"/>
              </w:rPr>
              <w:t xml:space="preserve"> for test with 1Tx</w:t>
            </w:r>
            <w:r>
              <w:rPr>
                <w:lang w:eastAsia="zh-CN"/>
              </w:rPr>
              <w:br/>
              <w:t>6 for test with 2Tx</w:t>
            </w:r>
          </w:p>
        </w:tc>
      </w:tr>
      <w:tr w:rsidR="00241417" w14:paraId="5098AD8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DA1218" w14:textId="77777777" w:rsidR="00241417" w:rsidRDefault="00241417" w:rsidP="003A71DE">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4E8ED" w14:textId="77777777" w:rsidR="00241417" w:rsidRDefault="00241417" w:rsidP="003A71DE">
            <w:pPr>
              <w:pStyle w:val="TAC"/>
              <w:rPr>
                <w:lang w:eastAsia="zh-CN"/>
              </w:rPr>
            </w:pPr>
            <w:r>
              <w:rPr>
                <w:lang w:eastAsia="zh-CN"/>
              </w:rPr>
              <w:t>0</w:t>
            </w:r>
          </w:p>
        </w:tc>
      </w:tr>
      <w:tr w:rsidR="00241417" w14:paraId="7CB79DC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450CCD" w14:textId="77777777" w:rsidR="00241417" w:rsidRDefault="00241417" w:rsidP="003A71DE">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008CD45" w14:textId="77777777" w:rsidR="00241417" w:rsidRDefault="00241417" w:rsidP="003A71DE">
            <w:pPr>
              <w:pStyle w:val="TAC"/>
              <w:rPr>
                <w:lang w:eastAsia="zh-CN"/>
              </w:rPr>
            </w:pPr>
            <w:r>
              <w:rPr>
                <w:lang w:eastAsia="zh-CN"/>
              </w:rPr>
              <w:t>Each slot</w:t>
            </w:r>
          </w:p>
        </w:tc>
      </w:tr>
      <w:tr w:rsidR="00241417" w14:paraId="166E0C4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2C4FE8" w14:textId="77777777" w:rsidR="00241417" w:rsidRDefault="00241417" w:rsidP="003A71DE">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39BE" w14:textId="77777777" w:rsidR="00241417" w:rsidRDefault="00241417" w:rsidP="003A71DE">
            <w:pPr>
              <w:pStyle w:val="TAC"/>
              <w:rPr>
                <w:lang w:eastAsia="zh-CN"/>
              </w:rPr>
            </w:pPr>
            <w:r>
              <w:rPr>
                <w:lang w:eastAsia="zh-CN"/>
              </w:rPr>
              <w:t>1</w:t>
            </w:r>
          </w:p>
        </w:tc>
      </w:tr>
      <w:tr w:rsidR="00241417" w14:paraId="563586E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DA1354" w14:textId="77777777" w:rsidR="00241417" w:rsidRDefault="00241417" w:rsidP="003A71DE">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72449F1" w14:textId="77777777" w:rsidR="00241417" w:rsidRDefault="00241417" w:rsidP="003A71DE">
            <w:pPr>
              <w:pStyle w:val="TAL"/>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241417" w14:paraId="13C6F416"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8447E5" w14:textId="77777777" w:rsidR="00241417" w:rsidRDefault="00241417" w:rsidP="003A71DE">
            <w:pPr>
              <w:pStyle w:val="TAL"/>
            </w:pPr>
            <w:r>
              <w:t>Note 1</w:t>
            </w:r>
            <w:r>
              <w:rPr>
                <w:lang w:eastAsia="zh-CN"/>
              </w:rPr>
              <w:t>:</w:t>
            </w:r>
            <w:r>
              <w:t xml:space="preserve"> </w:t>
            </w:r>
            <w:r>
              <w:tab/>
              <w:t>The same requirements are applicable to TDD with different UL-DL patterns.</w:t>
            </w:r>
          </w:p>
        </w:tc>
      </w:tr>
    </w:tbl>
    <w:p w14:paraId="528EA5F1" w14:textId="77777777" w:rsidR="00241417" w:rsidRPr="0021076E" w:rsidRDefault="00241417" w:rsidP="00241417">
      <w:pPr>
        <w:rPr>
          <w:lang w:eastAsia="zh-CN"/>
        </w:rPr>
      </w:pPr>
    </w:p>
    <w:p w14:paraId="4580DFFF" w14:textId="77777777" w:rsidR="00241417" w:rsidRDefault="00241417" w:rsidP="00241417">
      <w:pPr>
        <w:pStyle w:val="Heading5"/>
      </w:pPr>
      <w:bookmarkStart w:id="5333" w:name="_Toc74583288"/>
      <w:bookmarkStart w:id="5334" w:name="_Toc76542101"/>
      <w:bookmarkStart w:id="5335" w:name="_Toc82450083"/>
      <w:bookmarkStart w:id="5336" w:name="_Toc82450731"/>
      <w:bookmarkStart w:id="5337" w:name="_Toc89949120"/>
      <w:bookmarkStart w:id="5338" w:name="_Toc98755509"/>
      <w:bookmarkStart w:id="5339" w:name="_Toc98763100"/>
      <w:bookmarkStart w:id="5340" w:name="_Toc106184029"/>
      <w:bookmarkStart w:id="5341" w:name="_Toc130402051"/>
      <w:bookmarkStart w:id="5342" w:name="_Toc137531973"/>
      <w:bookmarkStart w:id="5343" w:name="_Toc138852474"/>
      <w:bookmarkStart w:id="5344" w:name="_Toc145529540"/>
      <w:bookmarkStart w:id="5345" w:name="_Toc155325500"/>
      <w:bookmarkStart w:id="5346" w:name="_Toc161655366"/>
      <w:bookmarkStart w:id="5347" w:name="_Toc169620700"/>
      <w:r>
        <w:t>8.2.2.2.2</w:t>
      </w:r>
      <w:r>
        <w:tab/>
      </w:r>
      <w:r>
        <w:rPr>
          <w:lang w:eastAsia="zh-CN"/>
        </w:rPr>
        <w:t>Minimum requirements</w:t>
      </w:r>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p>
    <w:p w14:paraId="7C1E247B" w14:textId="77777777" w:rsidR="00241417" w:rsidRDefault="00241417" w:rsidP="00241417">
      <w:r>
        <w:t>The Pm-dsg shall be equal to or smaller than 1%, for the cases stated in Table 8.2.2</w:t>
      </w:r>
      <w:r>
        <w:rPr>
          <w:lang w:eastAsia="zh-CN"/>
        </w:rPr>
        <w:t>.2.2</w:t>
      </w:r>
      <w:r>
        <w:t>-1 at the given SNR with the test parameters stated in Table 8.2.2.2.1-1</w:t>
      </w:r>
      <w:r>
        <w:rPr>
          <w:lang w:eastAsia="zh-CN"/>
        </w:rPr>
        <w:t>.</w:t>
      </w:r>
    </w:p>
    <w:p w14:paraId="2B6A83A3" w14:textId="77777777" w:rsidR="00241417" w:rsidRDefault="00241417" w:rsidP="00241417">
      <w:pPr>
        <w:pStyle w:val="TH"/>
      </w:pPr>
      <w:r>
        <w:t xml:space="preserve">Table 8.2.2.2.2-1: </w:t>
      </w:r>
      <w:r>
        <w:rPr>
          <w:rFonts w:eastAsia="Malgun Gothic"/>
        </w:rPr>
        <w:t>Minimum requirements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9"/>
        <w:gridCol w:w="1084"/>
        <w:gridCol w:w="1038"/>
        <w:gridCol w:w="1038"/>
        <w:gridCol w:w="1099"/>
        <w:gridCol w:w="909"/>
        <w:gridCol w:w="1208"/>
        <w:gridCol w:w="1144"/>
        <w:gridCol w:w="567"/>
        <w:gridCol w:w="703"/>
      </w:tblGrid>
      <w:tr w:rsidR="00241417" w14:paraId="6AF0FE01" w14:textId="77777777" w:rsidTr="003A71DE">
        <w:trPr>
          <w:trHeight w:val="495"/>
          <w:jc w:val="center"/>
        </w:trPr>
        <w:tc>
          <w:tcPr>
            <w:tcW w:w="839" w:type="dxa"/>
            <w:tcBorders>
              <w:top w:val="single" w:sz="4" w:space="0" w:color="auto"/>
              <w:left w:val="single" w:sz="4" w:space="0" w:color="auto"/>
              <w:bottom w:val="single" w:sz="4" w:space="0" w:color="auto"/>
              <w:right w:val="single" w:sz="4" w:space="0" w:color="auto"/>
            </w:tcBorders>
            <w:vAlign w:val="center"/>
            <w:hideMark/>
          </w:tcPr>
          <w:p w14:paraId="3048CEEB" w14:textId="77777777" w:rsidR="00241417" w:rsidRDefault="00241417" w:rsidP="003A71DE">
            <w:pPr>
              <w:pStyle w:val="TAH"/>
              <w:rPr>
                <w:szCs w:val="18"/>
                <w:lang w:val="en-US" w:eastAsia="zh-CN"/>
              </w:rPr>
            </w:pPr>
            <w:r>
              <w:rPr>
                <w:szCs w:val="18"/>
                <w:lang w:val="en-US" w:eastAsia="zh-CN"/>
              </w:rPr>
              <w:t>Test number</w:t>
            </w:r>
          </w:p>
        </w:tc>
        <w:tc>
          <w:tcPr>
            <w:tcW w:w="1084" w:type="dxa"/>
            <w:tcBorders>
              <w:top w:val="single" w:sz="4" w:space="0" w:color="auto"/>
              <w:left w:val="single" w:sz="4" w:space="0" w:color="auto"/>
              <w:bottom w:val="single" w:sz="4" w:space="0" w:color="auto"/>
              <w:right w:val="single" w:sz="4" w:space="0" w:color="auto"/>
            </w:tcBorders>
            <w:vAlign w:val="center"/>
            <w:hideMark/>
          </w:tcPr>
          <w:p w14:paraId="7436EAE1" w14:textId="77777777" w:rsidR="00241417" w:rsidRDefault="00241417" w:rsidP="003A71DE">
            <w:pPr>
              <w:pStyle w:val="TAH"/>
              <w:rPr>
                <w:szCs w:val="18"/>
                <w:lang w:val="en-US" w:eastAsia="zh-CN"/>
              </w:rPr>
            </w:pPr>
            <w:r>
              <w:t>Bandwidth</w:t>
            </w:r>
            <w:r>
              <w:rPr>
                <w:lang w:eastAsia="zh-CN"/>
              </w:rPr>
              <w:t xml:space="preserve"> (MHz) </w:t>
            </w:r>
            <w:r>
              <w:t>/</w:t>
            </w:r>
            <w:r>
              <w:rPr>
                <w:lang w:eastAsia="zh-CN"/>
              </w:rPr>
              <w:t xml:space="preserve"> </w:t>
            </w:r>
            <w:r>
              <w:t>Subcarrier spacing</w:t>
            </w:r>
            <w:r>
              <w:rPr>
                <w:lang w:eastAsia="zh-CN"/>
              </w:rPr>
              <w:t xml:space="preserve"> (kHz)</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9DDADF3" w14:textId="77777777" w:rsidR="00241417" w:rsidRDefault="00241417" w:rsidP="003A71DE">
            <w:pPr>
              <w:pStyle w:val="TAH"/>
              <w:rPr>
                <w:szCs w:val="18"/>
                <w:lang w:val="en-US" w:eastAsia="zh-CN"/>
              </w:rPr>
            </w:pPr>
            <w:r>
              <w:rPr>
                <w:szCs w:val="18"/>
                <w:lang w:val="en-US" w:eastAsia="zh-CN"/>
              </w:rPr>
              <w:t>CORESET RB</w:t>
            </w:r>
          </w:p>
        </w:tc>
        <w:tc>
          <w:tcPr>
            <w:tcW w:w="103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86738FD"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09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B022989" w14:textId="77777777" w:rsidR="00241417" w:rsidRDefault="00241417" w:rsidP="003A71DE">
            <w:pPr>
              <w:pStyle w:val="TAH"/>
              <w:rPr>
                <w:szCs w:val="18"/>
                <w:lang w:val="fr-FR"/>
              </w:rPr>
            </w:pPr>
            <w:r>
              <w:rPr>
                <w:szCs w:val="18"/>
                <w:lang w:val="fr-FR"/>
              </w:rPr>
              <w:t>Aggregation level</w:t>
            </w:r>
          </w:p>
        </w:tc>
        <w:tc>
          <w:tcPr>
            <w:tcW w:w="9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004EA0" w14:textId="77777777" w:rsidR="00241417" w:rsidRDefault="00241417" w:rsidP="003A71DE">
            <w:pPr>
              <w:pStyle w:val="TAH"/>
              <w:rPr>
                <w:szCs w:val="18"/>
                <w:lang w:val="fr-FR"/>
              </w:rPr>
            </w:pPr>
            <w:r>
              <w:rPr>
                <w:szCs w:val="18"/>
              </w:rPr>
              <w:t>FRC (Annex A)</w:t>
            </w:r>
          </w:p>
        </w:tc>
        <w:tc>
          <w:tcPr>
            <w:tcW w:w="120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FD53281" w14:textId="2EAF91EC" w:rsidR="00241417" w:rsidRDefault="009F2BA2" w:rsidP="003A71DE">
            <w:pPr>
              <w:pStyle w:val="TAH"/>
              <w:rPr>
                <w:szCs w:val="18"/>
                <w:lang w:val="en-US" w:eastAsia="zh-CN"/>
              </w:rPr>
            </w:pPr>
            <w:r>
              <w:rPr>
                <w:szCs w:val="18"/>
                <w:lang w:val="fr-FR"/>
              </w:rPr>
              <w:t>Propagation conditions</w:t>
            </w:r>
            <w:r>
              <w:rPr>
                <w:szCs w:val="18"/>
                <w:lang w:val="fr-FR" w:eastAsia="zh-CN"/>
              </w:rPr>
              <w:t xml:space="preserve"> </w:t>
            </w:r>
            <w:r>
              <w:rPr>
                <w:szCs w:val="18"/>
                <w:lang w:val="fr-FR"/>
              </w:rPr>
              <w:t xml:space="preserve">(Annex </w:t>
            </w:r>
            <w:r>
              <w:t>I</w:t>
            </w:r>
            <w:r>
              <w:rPr>
                <w:szCs w:val="18"/>
                <w:lang w:val="fr-FR"/>
              </w:rPr>
              <w:t>)</w:t>
            </w:r>
          </w:p>
        </w:tc>
        <w:tc>
          <w:tcPr>
            <w:tcW w:w="114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0FF6BA8" w14:textId="77777777" w:rsidR="00241417" w:rsidRDefault="00241417" w:rsidP="003A71DE">
            <w:pPr>
              <w:pStyle w:val="TAH"/>
              <w:rPr>
                <w:szCs w:val="18"/>
                <w:lang w:val="en-US" w:eastAsia="zh-CN"/>
              </w:rPr>
            </w:pPr>
            <w:r>
              <w:rPr>
                <w:szCs w:val="18"/>
                <w:lang w:val="en-US" w:eastAsia="zh-CN"/>
              </w:rPr>
              <w:t>Antenna configuration</w:t>
            </w:r>
          </w:p>
        </w:tc>
        <w:tc>
          <w:tcPr>
            <w:tcW w:w="5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1D20258"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B0BC8A" w14:textId="77777777" w:rsidR="00241417" w:rsidRDefault="00241417" w:rsidP="003A71DE">
            <w:pPr>
              <w:pStyle w:val="TAH"/>
              <w:rPr>
                <w:szCs w:val="18"/>
              </w:rPr>
            </w:pPr>
            <w:r>
              <w:rPr>
                <w:szCs w:val="18"/>
              </w:rPr>
              <w:t>SNR</w:t>
            </w:r>
          </w:p>
          <w:p w14:paraId="073DDA6B" w14:textId="77777777" w:rsidR="00241417" w:rsidRDefault="00241417" w:rsidP="003A71DE">
            <w:pPr>
              <w:pStyle w:val="TAH"/>
              <w:rPr>
                <w:szCs w:val="18"/>
                <w:lang w:val="en-US" w:eastAsia="zh-CN"/>
              </w:rPr>
            </w:pPr>
            <w:r>
              <w:rPr>
                <w:szCs w:val="18"/>
              </w:rPr>
              <w:t>(dB)</w:t>
            </w:r>
          </w:p>
        </w:tc>
      </w:tr>
      <w:tr w:rsidR="00D40FF1" w14:paraId="66D16106"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3A4D62FA" w14:textId="77777777" w:rsidR="00D40FF1" w:rsidRDefault="00D40FF1" w:rsidP="00D40FF1">
            <w:pPr>
              <w:pStyle w:val="TAC"/>
              <w:rPr>
                <w:szCs w:val="18"/>
                <w:lang w:val="en-US" w:eastAsia="zh-CN"/>
              </w:rPr>
            </w:pPr>
            <w:r>
              <w:rPr>
                <w:szCs w:val="18"/>
                <w:lang w:val="en-US" w:eastAsia="zh-CN"/>
              </w:rPr>
              <w:t>1</w:t>
            </w:r>
          </w:p>
        </w:tc>
        <w:tc>
          <w:tcPr>
            <w:tcW w:w="1084" w:type="dxa"/>
            <w:tcBorders>
              <w:top w:val="single" w:sz="4" w:space="0" w:color="auto"/>
              <w:left w:val="single" w:sz="4" w:space="0" w:color="auto"/>
              <w:bottom w:val="single" w:sz="4" w:space="0" w:color="auto"/>
              <w:right w:val="single" w:sz="4" w:space="0" w:color="auto"/>
            </w:tcBorders>
            <w:vAlign w:val="center"/>
            <w:hideMark/>
          </w:tcPr>
          <w:p w14:paraId="45DAD8FA" w14:textId="77777777" w:rsidR="00D40FF1" w:rsidRDefault="00D40FF1" w:rsidP="00D40FF1">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77C2C596" w14:textId="77777777" w:rsidR="00D40FF1" w:rsidRDefault="00D40FF1" w:rsidP="00D40FF1">
            <w:pPr>
              <w:pStyle w:val="TAC"/>
              <w:rPr>
                <w:szCs w:val="18"/>
                <w:lang w:val="en-US" w:eastAsia="zh-CN"/>
              </w:rPr>
            </w:pPr>
            <w:r>
              <w:rPr>
                <w:szCs w:val="18"/>
                <w:lang w:val="en-US"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0622F25F" w14:textId="77777777" w:rsidR="00D40FF1" w:rsidRDefault="00D40FF1" w:rsidP="00D40FF1">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05B8E920" w14:textId="77777777" w:rsidR="00D40FF1" w:rsidRDefault="00D40FF1" w:rsidP="00D40FF1">
            <w:pPr>
              <w:pStyle w:val="TAC"/>
              <w:rPr>
                <w:szCs w:val="18"/>
                <w:lang w:val="en-US" w:eastAsia="zh-CN"/>
              </w:rPr>
            </w:pPr>
            <w:r>
              <w:rPr>
                <w:szCs w:val="18"/>
                <w:lang w:val="en-US" w:eastAsia="zh-CN"/>
              </w:rPr>
              <w:t>2</w:t>
            </w:r>
          </w:p>
        </w:tc>
        <w:tc>
          <w:tcPr>
            <w:tcW w:w="909" w:type="dxa"/>
            <w:tcBorders>
              <w:top w:val="single" w:sz="4" w:space="0" w:color="auto"/>
              <w:left w:val="single" w:sz="4" w:space="0" w:color="auto"/>
              <w:bottom w:val="single" w:sz="4" w:space="0" w:color="auto"/>
              <w:right w:val="single" w:sz="4" w:space="0" w:color="auto"/>
            </w:tcBorders>
            <w:vAlign w:val="center"/>
            <w:hideMark/>
          </w:tcPr>
          <w:p w14:paraId="21D43676" w14:textId="2F5C7129" w:rsidR="00D40FF1" w:rsidRPr="00762AFB" w:rsidRDefault="00D40FF1" w:rsidP="00D40FF1">
            <w:pPr>
              <w:pStyle w:val="TAC"/>
            </w:pPr>
            <w:r w:rsidRPr="00AD6A90">
              <w:t>M-FR1-A.3.4-1</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53A0B6E" w14:textId="77777777" w:rsidR="00D40FF1" w:rsidRDefault="00D40FF1" w:rsidP="00D40FF1">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7ED56E7F" w14:textId="77777777" w:rsidR="00D40FF1" w:rsidRDefault="00D40FF1" w:rsidP="00D40FF1">
            <w:pPr>
              <w:pStyle w:val="TAC"/>
              <w:rPr>
                <w:szCs w:val="18"/>
                <w:lang w:val="en-US" w:eastAsia="zh-CN"/>
              </w:rPr>
            </w:pPr>
            <w:r>
              <w:rPr>
                <w:szCs w:val="18"/>
                <w:lang w:val="en-US" w:eastAsia="zh-CN"/>
              </w:rPr>
              <w:t>1x4,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5CFD01C9" w14:textId="77777777" w:rsidR="00D40FF1" w:rsidRDefault="00D40FF1" w:rsidP="00D40FF1">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713A5B67" w14:textId="77777777" w:rsidR="00D40FF1" w:rsidRDefault="00D40FF1" w:rsidP="00D40FF1">
            <w:pPr>
              <w:pStyle w:val="TAC"/>
              <w:rPr>
                <w:szCs w:val="18"/>
                <w:lang w:val="en-US" w:eastAsia="zh-CN"/>
              </w:rPr>
            </w:pPr>
            <w:r>
              <w:rPr>
                <w:szCs w:val="18"/>
                <w:lang w:val="en-US" w:eastAsia="zh-CN"/>
              </w:rPr>
              <w:t>2.1</w:t>
            </w:r>
          </w:p>
        </w:tc>
      </w:tr>
      <w:tr w:rsidR="00D40FF1" w14:paraId="53020E48"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0983FE85" w14:textId="77777777" w:rsidR="00D40FF1" w:rsidRDefault="00D40FF1" w:rsidP="00D40FF1">
            <w:pPr>
              <w:pStyle w:val="TAC"/>
              <w:rPr>
                <w:szCs w:val="18"/>
                <w:lang w:val="en-US" w:eastAsia="zh-CN"/>
              </w:rPr>
            </w:pPr>
            <w:r>
              <w:rPr>
                <w:szCs w:val="18"/>
                <w:lang w:val="en-US" w:eastAsia="zh-CN"/>
              </w:rPr>
              <w:t>2</w:t>
            </w:r>
          </w:p>
        </w:tc>
        <w:tc>
          <w:tcPr>
            <w:tcW w:w="1084" w:type="dxa"/>
            <w:tcBorders>
              <w:top w:val="single" w:sz="4" w:space="0" w:color="auto"/>
              <w:left w:val="single" w:sz="4" w:space="0" w:color="auto"/>
              <w:bottom w:val="single" w:sz="4" w:space="0" w:color="auto"/>
              <w:right w:val="single" w:sz="4" w:space="0" w:color="auto"/>
            </w:tcBorders>
            <w:vAlign w:val="center"/>
            <w:hideMark/>
          </w:tcPr>
          <w:p w14:paraId="27C7F7E7" w14:textId="77777777" w:rsidR="00D40FF1" w:rsidRDefault="00D40FF1" w:rsidP="00D40FF1">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3D7E2C9D" w14:textId="77777777" w:rsidR="00D40FF1" w:rsidRDefault="00D40FF1" w:rsidP="00D40FF1">
            <w:pPr>
              <w:pStyle w:val="TAC"/>
              <w:rPr>
                <w:szCs w:val="18"/>
                <w:lang w:val="en-US" w:eastAsia="zh-CN"/>
              </w:rPr>
            </w:pPr>
            <w:r>
              <w:rPr>
                <w:szCs w:val="18"/>
                <w:lang w:val="en-US" w:eastAsia="zh-CN"/>
              </w:rPr>
              <w:t>102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2C8258C1" w14:textId="77777777" w:rsidR="00D40FF1" w:rsidRDefault="00D40FF1" w:rsidP="00D40FF1">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1F93B629" w14:textId="77777777" w:rsidR="00D40FF1" w:rsidRDefault="00D40FF1" w:rsidP="00D40FF1">
            <w:pPr>
              <w:pStyle w:val="TAC"/>
              <w:rPr>
                <w:szCs w:val="18"/>
                <w:lang w:val="en-US" w:eastAsia="zh-CN"/>
              </w:rPr>
            </w:pPr>
            <w:r>
              <w:rPr>
                <w:szCs w:val="18"/>
                <w:lang w:val="en-US" w:eastAsia="zh-CN"/>
              </w:rPr>
              <w:t>4</w:t>
            </w:r>
          </w:p>
        </w:tc>
        <w:tc>
          <w:tcPr>
            <w:tcW w:w="909" w:type="dxa"/>
            <w:tcBorders>
              <w:top w:val="single" w:sz="4" w:space="0" w:color="auto"/>
              <w:left w:val="single" w:sz="4" w:space="0" w:color="auto"/>
              <w:bottom w:val="single" w:sz="4" w:space="0" w:color="auto"/>
              <w:right w:val="single" w:sz="4" w:space="0" w:color="auto"/>
            </w:tcBorders>
            <w:vAlign w:val="center"/>
            <w:hideMark/>
          </w:tcPr>
          <w:p w14:paraId="00C018C4" w14:textId="74C1B786" w:rsidR="00D40FF1" w:rsidRPr="00762AFB" w:rsidRDefault="00D40FF1" w:rsidP="00D40FF1">
            <w:pPr>
              <w:pStyle w:val="TAC"/>
            </w:pPr>
            <w:r w:rsidRPr="00AD6A90">
              <w:t>M-FR1-A.3.4-</w:t>
            </w:r>
            <w:r>
              <w:t>2</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6482D0D2" w14:textId="77777777" w:rsidR="00D40FF1" w:rsidRDefault="00D40FF1" w:rsidP="00D40FF1">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0991FC48" w14:textId="77777777" w:rsidR="00D40FF1" w:rsidRDefault="00D40FF1" w:rsidP="00D40FF1">
            <w:pPr>
              <w:pStyle w:val="TAC"/>
              <w:rPr>
                <w:szCs w:val="18"/>
                <w:lang w:val="en-US" w:eastAsia="zh-CN"/>
              </w:rPr>
            </w:pPr>
            <w:r>
              <w:rPr>
                <w:szCs w:val="18"/>
                <w:lang w:val="en-US" w:eastAsia="zh-CN"/>
              </w:rPr>
              <w:t>1x4,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40881BFD" w14:textId="77777777" w:rsidR="00D40FF1" w:rsidRDefault="00D40FF1" w:rsidP="00D40FF1">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40A69DD7" w14:textId="1663A7D9" w:rsidR="00D40FF1" w:rsidRPr="00C1362E" w:rsidRDefault="00D40FF1" w:rsidP="00D40FF1">
            <w:pPr>
              <w:pStyle w:val="TAC"/>
              <w:rPr>
                <w:szCs w:val="18"/>
                <w:lang w:val="en-US" w:eastAsia="zh-CN"/>
              </w:rPr>
            </w:pPr>
            <w:r>
              <w:rPr>
                <w:szCs w:val="18"/>
                <w:lang w:val="en-US" w:eastAsia="zh-CN"/>
              </w:rPr>
              <w:t>0.7</w:t>
            </w:r>
          </w:p>
        </w:tc>
      </w:tr>
      <w:tr w:rsidR="00D40FF1" w14:paraId="55422004" w14:textId="77777777" w:rsidTr="003A71DE">
        <w:trPr>
          <w:trHeight w:val="225"/>
          <w:jc w:val="center"/>
        </w:trPr>
        <w:tc>
          <w:tcPr>
            <w:tcW w:w="839" w:type="dxa"/>
            <w:tcBorders>
              <w:top w:val="single" w:sz="4" w:space="0" w:color="auto"/>
              <w:left w:val="single" w:sz="4" w:space="0" w:color="auto"/>
              <w:bottom w:val="single" w:sz="4" w:space="0" w:color="auto"/>
              <w:right w:val="single" w:sz="4" w:space="0" w:color="auto"/>
            </w:tcBorders>
            <w:noWrap/>
            <w:vAlign w:val="center"/>
            <w:hideMark/>
          </w:tcPr>
          <w:p w14:paraId="10EABD72" w14:textId="77777777" w:rsidR="00D40FF1" w:rsidRDefault="00D40FF1" w:rsidP="00D40FF1">
            <w:pPr>
              <w:pStyle w:val="TAC"/>
              <w:rPr>
                <w:szCs w:val="18"/>
                <w:lang w:val="en-US" w:eastAsia="zh-CN"/>
              </w:rPr>
            </w:pPr>
            <w:r>
              <w:rPr>
                <w:szCs w:val="18"/>
                <w:lang w:val="en-US" w:eastAsia="zh-CN"/>
              </w:rPr>
              <w:t>3</w:t>
            </w:r>
          </w:p>
        </w:tc>
        <w:tc>
          <w:tcPr>
            <w:tcW w:w="1084" w:type="dxa"/>
            <w:tcBorders>
              <w:top w:val="single" w:sz="4" w:space="0" w:color="auto"/>
              <w:left w:val="single" w:sz="4" w:space="0" w:color="auto"/>
              <w:bottom w:val="single" w:sz="4" w:space="0" w:color="auto"/>
              <w:right w:val="single" w:sz="4" w:space="0" w:color="auto"/>
            </w:tcBorders>
            <w:vAlign w:val="center"/>
            <w:hideMark/>
          </w:tcPr>
          <w:p w14:paraId="1872775D" w14:textId="77777777" w:rsidR="00D40FF1" w:rsidRDefault="00D40FF1" w:rsidP="00D40FF1">
            <w:pPr>
              <w:pStyle w:val="TAC"/>
              <w:rPr>
                <w:szCs w:val="18"/>
                <w:lang w:val="en-US" w:eastAsia="zh-CN"/>
              </w:rPr>
            </w:pPr>
            <w:r>
              <w:rPr>
                <w:szCs w:val="18"/>
                <w:lang w:val="en-US" w:eastAsia="zh-CN"/>
              </w:rPr>
              <w:t>40/30</w:t>
            </w:r>
          </w:p>
        </w:tc>
        <w:tc>
          <w:tcPr>
            <w:tcW w:w="1038" w:type="dxa"/>
            <w:tcBorders>
              <w:top w:val="single" w:sz="4" w:space="0" w:color="auto"/>
              <w:left w:val="single" w:sz="4" w:space="0" w:color="auto"/>
              <w:bottom w:val="single" w:sz="4" w:space="0" w:color="auto"/>
              <w:right w:val="single" w:sz="4" w:space="0" w:color="auto"/>
            </w:tcBorders>
            <w:vAlign w:val="center"/>
            <w:hideMark/>
          </w:tcPr>
          <w:p w14:paraId="7A59E00E" w14:textId="77777777" w:rsidR="00D40FF1" w:rsidRDefault="00D40FF1" w:rsidP="00D40FF1">
            <w:pPr>
              <w:pStyle w:val="TAC"/>
              <w:rPr>
                <w:szCs w:val="18"/>
                <w:lang w:val="en-US" w:eastAsia="zh-CN"/>
              </w:rPr>
            </w:pPr>
            <w:r>
              <w:rPr>
                <w:szCs w:val="18"/>
                <w:lang w:val="en-US" w:eastAsia="zh-CN"/>
              </w:rPr>
              <w:t>90</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64F57EE8" w14:textId="77777777" w:rsidR="00D40FF1" w:rsidRDefault="00D40FF1" w:rsidP="00D40FF1">
            <w:pPr>
              <w:pStyle w:val="TAC"/>
              <w:rPr>
                <w:szCs w:val="18"/>
                <w:lang w:val="en-US" w:eastAsia="zh-CN"/>
              </w:rPr>
            </w:pPr>
            <w:r>
              <w:rPr>
                <w:szCs w:val="18"/>
                <w:lang w:val="en-US" w:eastAsia="zh-CN"/>
              </w:rPr>
              <w:t>1</w:t>
            </w:r>
          </w:p>
        </w:tc>
        <w:tc>
          <w:tcPr>
            <w:tcW w:w="1099" w:type="dxa"/>
            <w:tcBorders>
              <w:top w:val="single" w:sz="4" w:space="0" w:color="auto"/>
              <w:left w:val="single" w:sz="4" w:space="0" w:color="auto"/>
              <w:bottom w:val="single" w:sz="4" w:space="0" w:color="auto"/>
              <w:right w:val="single" w:sz="4" w:space="0" w:color="auto"/>
            </w:tcBorders>
            <w:vAlign w:val="center"/>
            <w:hideMark/>
          </w:tcPr>
          <w:p w14:paraId="39127401" w14:textId="77777777" w:rsidR="00D40FF1" w:rsidRDefault="00D40FF1" w:rsidP="00D40FF1">
            <w:pPr>
              <w:pStyle w:val="TAC"/>
              <w:rPr>
                <w:szCs w:val="18"/>
                <w:lang w:val="en-US" w:eastAsia="zh-CN"/>
              </w:rPr>
            </w:pPr>
            <w:r>
              <w:rPr>
                <w:szCs w:val="18"/>
                <w:lang w:val="en-US" w:eastAsia="zh-CN"/>
              </w:rPr>
              <w:t>8</w:t>
            </w:r>
          </w:p>
        </w:tc>
        <w:tc>
          <w:tcPr>
            <w:tcW w:w="909" w:type="dxa"/>
            <w:tcBorders>
              <w:top w:val="single" w:sz="4" w:space="0" w:color="auto"/>
              <w:left w:val="single" w:sz="4" w:space="0" w:color="auto"/>
              <w:bottom w:val="single" w:sz="4" w:space="0" w:color="auto"/>
              <w:right w:val="single" w:sz="4" w:space="0" w:color="auto"/>
            </w:tcBorders>
            <w:vAlign w:val="center"/>
            <w:hideMark/>
          </w:tcPr>
          <w:p w14:paraId="13F92F85" w14:textId="46AA7F19" w:rsidR="00D40FF1" w:rsidRPr="00762AFB" w:rsidRDefault="00D40FF1" w:rsidP="00D40FF1">
            <w:pPr>
              <w:pStyle w:val="TAC"/>
            </w:pPr>
            <w:r w:rsidRPr="00AD6A90">
              <w:t>M-FR1-A.3.4-</w:t>
            </w:r>
            <w:r>
              <w:t>3</w:t>
            </w:r>
          </w:p>
        </w:tc>
        <w:tc>
          <w:tcPr>
            <w:tcW w:w="1208" w:type="dxa"/>
            <w:tcBorders>
              <w:top w:val="single" w:sz="4" w:space="0" w:color="auto"/>
              <w:left w:val="single" w:sz="4" w:space="0" w:color="auto"/>
              <w:bottom w:val="single" w:sz="4" w:space="0" w:color="auto"/>
              <w:right w:val="single" w:sz="4" w:space="0" w:color="auto"/>
            </w:tcBorders>
            <w:noWrap/>
            <w:vAlign w:val="center"/>
            <w:hideMark/>
          </w:tcPr>
          <w:p w14:paraId="59A0BD08" w14:textId="77777777" w:rsidR="00D40FF1" w:rsidRDefault="00D40FF1" w:rsidP="00D40FF1">
            <w:pPr>
              <w:pStyle w:val="TAC"/>
              <w:rPr>
                <w:szCs w:val="18"/>
                <w:lang w:val="en-US" w:eastAsia="zh-CN"/>
              </w:rPr>
            </w:pPr>
            <w:r>
              <w:rPr>
                <w:szCs w:val="18"/>
                <w:lang w:val="en-US" w:eastAsia="zh-CN"/>
              </w:rPr>
              <w:t>TDLA30-10</w:t>
            </w:r>
          </w:p>
        </w:tc>
        <w:tc>
          <w:tcPr>
            <w:tcW w:w="1144" w:type="dxa"/>
            <w:tcBorders>
              <w:top w:val="single" w:sz="4" w:space="0" w:color="auto"/>
              <w:left w:val="single" w:sz="4" w:space="0" w:color="auto"/>
              <w:bottom w:val="single" w:sz="4" w:space="0" w:color="auto"/>
              <w:right w:val="single" w:sz="4" w:space="0" w:color="auto"/>
            </w:tcBorders>
            <w:noWrap/>
            <w:vAlign w:val="center"/>
            <w:hideMark/>
          </w:tcPr>
          <w:p w14:paraId="0680D332" w14:textId="77777777" w:rsidR="00D40FF1" w:rsidRDefault="00D40FF1" w:rsidP="00D40FF1">
            <w:pPr>
              <w:pStyle w:val="TAC"/>
              <w:rPr>
                <w:szCs w:val="18"/>
                <w:lang w:val="en-US" w:eastAsia="zh-CN"/>
              </w:rPr>
            </w:pPr>
            <w:r>
              <w:rPr>
                <w:szCs w:val="18"/>
                <w:lang w:val="en-US" w:eastAsia="zh-CN"/>
              </w:rPr>
              <w:t>2x4, ULA Low</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1732DF3C" w14:textId="77777777" w:rsidR="00D40FF1" w:rsidRDefault="00D40FF1" w:rsidP="00D40FF1">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15AAD1DF" w14:textId="71A9B07F" w:rsidR="00D40FF1" w:rsidRPr="00C1362E" w:rsidRDefault="00D40FF1" w:rsidP="00D40FF1">
            <w:pPr>
              <w:pStyle w:val="TAC"/>
              <w:rPr>
                <w:szCs w:val="18"/>
                <w:lang w:val="en-US" w:eastAsia="zh-CN"/>
              </w:rPr>
            </w:pPr>
            <w:r>
              <w:rPr>
                <w:szCs w:val="18"/>
                <w:lang w:val="en-US" w:eastAsia="zh-CN"/>
              </w:rPr>
              <w:t>-4.1</w:t>
            </w:r>
          </w:p>
        </w:tc>
      </w:tr>
    </w:tbl>
    <w:p w14:paraId="64D328A5" w14:textId="77777777" w:rsidR="00241417" w:rsidRPr="00A72326" w:rsidRDefault="00241417" w:rsidP="00241417">
      <w:pPr>
        <w:rPr>
          <w:lang w:val="nb-NO"/>
        </w:rPr>
      </w:pPr>
    </w:p>
    <w:p w14:paraId="13CB3110" w14:textId="77777777" w:rsidR="00241417" w:rsidRDefault="00241417" w:rsidP="00241417">
      <w:pPr>
        <w:pStyle w:val="Heading3"/>
      </w:pPr>
      <w:bookmarkStart w:id="5348" w:name="_Toc74583289"/>
      <w:bookmarkStart w:id="5349" w:name="_Toc76542102"/>
      <w:bookmarkStart w:id="5350" w:name="_Toc82450084"/>
      <w:bookmarkStart w:id="5351" w:name="_Toc82450732"/>
      <w:bookmarkStart w:id="5352" w:name="_Toc89949121"/>
      <w:bookmarkStart w:id="5353" w:name="_Toc98755510"/>
      <w:bookmarkStart w:id="5354" w:name="_Toc98763101"/>
      <w:bookmarkStart w:id="5355" w:name="_Toc106184030"/>
      <w:bookmarkStart w:id="5356" w:name="_Toc130402052"/>
      <w:bookmarkStart w:id="5357" w:name="_Toc137531974"/>
      <w:bookmarkStart w:id="5358" w:name="_Toc138852475"/>
      <w:bookmarkStart w:id="5359" w:name="_Toc145529541"/>
      <w:bookmarkStart w:id="5360" w:name="_Toc155325501"/>
      <w:bookmarkStart w:id="5361" w:name="_Toc161655367"/>
      <w:bookmarkStart w:id="5362" w:name="_Toc169620701"/>
      <w:r>
        <w:t>8.2.3</w:t>
      </w:r>
      <w:r>
        <w:tab/>
        <w:t>CSI r</w:t>
      </w:r>
      <w:r w:rsidRPr="004D33FB">
        <w:t>eporting requirements</w:t>
      </w:r>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7525F499" w14:textId="77777777" w:rsidR="00241417" w:rsidRPr="00C83B6D" w:rsidRDefault="00241417" w:rsidP="00241417">
      <w:pPr>
        <w:pStyle w:val="Heading4"/>
      </w:pPr>
      <w:bookmarkStart w:id="5363" w:name="_Toc74583290"/>
      <w:bookmarkStart w:id="5364" w:name="_Toc76542103"/>
      <w:bookmarkStart w:id="5365" w:name="_Toc82450085"/>
      <w:bookmarkStart w:id="5366" w:name="_Toc82450733"/>
      <w:bookmarkStart w:id="5367" w:name="_Toc89949122"/>
      <w:bookmarkStart w:id="5368" w:name="_Toc98755511"/>
      <w:bookmarkStart w:id="5369" w:name="_Toc98763102"/>
      <w:bookmarkStart w:id="5370" w:name="_Toc106184031"/>
      <w:bookmarkStart w:id="5371" w:name="_Toc130402053"/>
      <w:bookmarkStart w:id="5372" w:name="_Toc137531975"/>
      <w:bookmarkStart w:id="5373" w:name="_Toc138852476"/>
      <w:bookmarkStart w:id="5374" w:name="_Toc145529542"/>
      <w:bookmarkStart w:id="5375" w:name="_Toc155325502"/>
      <w:bookmarkStart w:id="5376" w:name="_Toc161655368"/>
      <w:bookmarkStart w:id="5377" w:name="_Toc169620702"/>
      <w:r>
        <w:t>8.2.3.1</w:t>
      </w:r>
      <w:r>
        <w:tab/>
        <w:t>General</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p>
    <w:p w14:paraId="4C257DDA" w14:textId="77777777" w:rsidR="00241417" w:rsidRDefault="00241417" w:rsidP="00241417">
      <w:pPr>
        <w:rPr>
          <w:rFonts w:eastAsia="SimSun"/>
        </w:rPr>
      </w:pPr>
      <w:r w:rsidRPr="00C25669">
        <w:rPr>
          <w:rFonts w:eastAsia="SimSun"/>
        </w:rPr>
        <w:t xml:space="preserve">This </w:t>
      </w:r>
      <w:r>
        <w:rPr>
          <w:rFonts w:eastAsia="SimSun"/>
        </w:rPr>
        <w:t>clause</w:t>
      </w:r>
      <w:r w:rsidRPr="00C25669">
        <w:rPr>
          <w:rFonts w:eastAsia="SimSun"/>
        </w:rPr>
        <w:t xml:space="preserve"> includes </w:t>
      </w:r>
      <w:r w:rsidRPr="00C25669">
        <w:rPr>
          <w:rFonts w:eastAsia="SimSun"/>
          <w:lang w:eastAsia="zh-CN"/>
        </w:rPr>
        <w:t>conducted</w:t>
      </w:r>
      <w:r w:rsidRPr="00C25669">
        <w:rPr>
          <w:rFonts w:eastAsia="SimSun" w:hint="eastAsia"/>
          <w:lang w:eastAsia="zh-CN"/>
        </w:rPr>
        <w:t xml:space="preserve"> </w:t>
      </w:r>
      <w:r w:rsidRPr="00C25669">
        <w:rPr>
          <w:rFonts w:eastAsia="SimSun"/>
        </w:rPr>
        <w:t>requirements for the reporting of channel state information (CSI).</w:t>
      </w:r>
    </w:p>
    <w:p w14:paraId="555A002A" w14:textId="77777777" w:rsidR="00241417" w:rsidRPr="00D92666" w:rsidRDefault="00241417" w:rsidP="00241417">
      <w:pPr>
        <w:pStyle w:val="Heading5"/>
        <w:rPr>
          <w:rFonts w:eastAsia="SimSun"/>
        </w:rPr>
      </w:pPr>
      <w:bookmarkStart w:id="5378" w:name="_Toc74583291"/>
      <w:bookmarkStart w:id="5379" w:name="_Toc76542104"/>
      <w:bookmarkStart w:id="5380" w:name="_Toc82450086"/>
      <w:bookmarkStart w:id="5381" w:name="_Toc82450734"/>
      <w:bookmarkStart w:id="5382" w:name="_Toc89949123"/>
      <w:bookmarkStart w:id="5383" w:name="_Toc98755512"/>
      <w:bookmarkStart w:id="5384" w:name="_Toc98763103"/>
      <w:bookmarkStart w:id="5385" w:name="_Toc106184032"/>
      <w:bookmarkStart w:id="5386" w:name="_Toc130402054"/>
      <w:bookmarkStart w:id="5387" w:name="_Toc137531976"/>
      <w:bookmarkStart w:id="5388" w:name="_Toc138852477"/>
      <w:bookmarkStart w:id="5389" w:name="_Toc145529543"/>
      <w:bookmarkStart w:id="5390" w:name="_Toc155325503"/>
      <w:bookmarkStart w:id="5391" w:name="_Toc161655369"/>
      <w:bookmarkStart w:id="5392" w:name="_Toc169620703"/>
      <w:r>
        <w:t>8.2.3.1.1</w:t>
      </w:r>
      <w:r>
        <w:tab/>
        <w:t>Common test parameters</w:t>
      </w:r>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p>
    <w:p w14:paraId="78C541A4" w14:textId="77777777" w:rsidR="00241417" w:rsidRPr="00C25669" w:rsidRDefault="00241417" w:rsidP="00241417">
      <w:pPr>
        <w:rPr>
          <w:rFonts w:eastAsia="SimSun"/>
          <w:lang w:eastAsia="zh-CN"/>
        </w:rPr>
      </w:pPr>
      <w:r w:rsidRPr="00C25669">
        <w:rPr>
          <w:rFonts w:eastAsia="SimSun" w:hint="eastAsia"/>
          <w:lang w:eastAsia="zh-CN"/>
        </w:rPr>
        <w:t xml:space="preserve">Parameters specified in Table </w:t>
      </w:r>
      <w:r>
        <w:rPr>
          <w:rFonts w:eastAsia="SimSun"/>
          <w:lang w:eastAsia="zh-CN"/>
        </w:rPr>
        <w:t>8</w:t>
      </w:r>
      <w:r w:rsidRPr="00C25669">
        <w:rPr>
          <w:rFonts w:eastAsia="SimSun" w:hint="eastAsia"/>
          <w:lang w:eastAsia="zh-CN"/>
        </w:rPr>
        <w:t>.</w:t>
      </w:r>
      <w:r>
        <w:rPr>
          <w:rFonts w:eastAsia="SimSun"/>
          <w:lang w:eastAsia="zh-CN"/>
        </w:rPr>
        <w:t>2</w:t>
      </w:r>
      <w:r w:rsidRPr="00C25669">
        <w:rPr>
          <w:rFonts w:eastAsia="SimSun" w:hint="eastAsia"/>
          <w:lang w:eastAsia="zh-CN"/>
        </w:rPr>
        <w:t>.</w:t>
      </w:r>
      <w:r>
        <w:rPr>
          <w:rFonts w:eastAsia="SimSun"/>
          <w:lang w:eastAsia="zh-CN"/>
        </w:rPr>
        <w:t>3.1</w:t>
      </w:r>
      <w:r w:rsidRPr="00C25669">
        <w:rPr>
          <w:rFonts w:eastAsia="SimSun" w:hint="eastAsia"/>
          <w:lang w:eastAsia="zh-CN"/>
        </w:rPr>
        <w:t>-1 are applied f</w:t>
      </w:r>
      <w:r w:rsidRPr="00C25669">
        <w:rPr>
          <w:rFonts w:eastAsia="SimSun"/>
        </w:rPr>
        <w:t xml:space="preserve">or all test cases in </w:t>
      </w:r>
      <w:r>
        <w:rPr>
          <w:rFonts w:eastAsia="SimSun"/>
        </w:rPr>
        <w:t>clause</w:t>
      </w:r>
      <w:r w:rsidRPr="00C25669">
        <w:rPr>
          <w:rFonts w:eastAsia="SimSun" w:hint="eastAsia"/>
          <w:lang w:eastAsia="zh-CN"/>
        </w:rPr>
        <w:t xml:space="preserve"> </w:t>
      </w:r>
      <w:r>
        <w:rPr>
          <w:rFonts w:eastAsia="SimSun"/>
          <w:lang w:eastAsia="zh-CN"/>
        </w:rPr>
        <w:t xml:space="preserve">8.2.3 </w:t>
      </w:r>
      <w:r w:rsidRPr="00C25669">
        <w:rPr>
          <w:rFonts w:eastAsia="SimSun" w:hint="eastAsia"/>
          <w:lang w:eastAsia="zh-CN"/>
        </w:rPr>
        <w:t>unless otherwise stated.</w:t>
      </w:r>
    </w:p>
    <w:p w14:paraId="4274307B" w14:textId="77777777" w:rsidR="00241417" w:rsidRPr="00C25669" w:rsidRDefault="00241417" w:rsidP="00241417">
      <w:pPr>
        <w:pStyle w:val="TH"/>
        <w:rPr>
          <w:lang w:eastAsia="zh-CN"/>
        </w:rPr>
      </w:pPr>
      <w:r w:rsidRPr="00C25669">
        <w:rPr>
          <w:rFonts w:hint="eastAsia"/>
          <w:lang w:eastAsia="zh-CN"/>
        </w:rPr>
        <w:t xml:space="preserve">Table </w:t>
      </w:r>
      <w:r w:rsidRPr="00D92666">
        <w:rPr>
          <w:lang w:eastAsia="zh-CN"/>
        </w:rPr>
        <w:t>8.2.3.1-1</w:t>
      </w:r>
      <w:r w:rsidRPr="00C25669">
        <w:rPr>
          <w:rFonts w:hint="eastAsia"/>
          <w:lang w:eastAsia="zh-CN"/>
        </w:rPr>
        <w:t>: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7"/>
        <w:gridCol w:w="2978"/>
        <w:gridCol w:w="981"/>
        <w:gridCol w:w="1923"/>
      </w:tblGrid>
      <w:tr w:rsidR="00241417" w:rsidRPr="00C25669" w14:paraId="469F4C72" w14:textId="77777777" w:rsidTr="00CA287C">
        <w:trPr>
          <w:trHeight w:val="197"/>
          <w:jc w:val="center"/>
        </w:trPr>
        <w:tc>
          <w:tcPr>
            <w:tcW w:w="3012" w:type="pct"/>
            <w:gridSpan w:val="2"/>
            <w:shd w:val="clear" w:color="auto" w:fill="auto"/>
          </w:tcPr>
          <w:p w14:paraId="7E74BAEB" w14:textId="77777777" w:rsidR="00241417" w:rsidRPr="00C25669" w:rsidRDefault="00241417" w:rsidP="003A71DE">
            <w:pPr>
              <w:pStyle w:val="TAH"/>
              <w:rPr>
                <w:rFonts w:eastAsia="SimSun"/>
              </w:rPr>
            </w:pPr>
            <w:r w:rsidRPr="00C25669">
              <w:rPr>
                <w:rFonts w:eastAsia="SimSun"/>
              </w:rPr>
              <w:t>Parameter</w:t>
            </w:r>
          </w:p>
        </w:tc>
        <w:tc>
          <w:tcPr>
            <w:tcW w:w="664" w:type="pct"/>
            <w:shd w:val="clear" w:color="auto" w:fill="auto"/>
          </w:tcPr>
          <w:p w14:paraId="5F33BA36" w14:textId="77777777" w:rsidR="00241417" w:rsidRPr="00C25669" w:rsidRDefault="00241417" w:rsidP="003A71DE">
            <w:pPr>
              <w:pStyle w:val="TAH"/>
              <w:rPr>
                <w:rFonts w:eastAsia="SimSun"/>
              </w:rPr>
            </w:pPr>
            <w:r w:rsidRPr="00C25669">
              <w:rPr>
                <w:rFonts w:eastAsia="SimSun"/>
              </w:rPr>
              <w:t>Unit</w:t>
            </w:r>
          </w:p>
        </w:tc>
        <w:tc>
          <w:tcPr>
            <w:tcW w:w="1324" w:type="pct"/>
            <w:shd w:val="clear" w:color="auto" w:fill="auto"/>
          </w:tcPr>
          <w:p w14:paraId="5E7B98BC" w14:textId="77777777" w:rsidR="00241417" w:rsidRPr="00C25669" w:rsidRDefault="00241417" w:rsidP="003A71DE">
            <w:pPr>
              <w:pStyle w:val="TAH"/>
              <w:rPr>
                <w:rFonts w:eastAsia="SimSun"/>
              </w:rPr>
            </w:pPr>
            <w:r w:rsidRPr="00C25669">
              <w:rPr>
                <w:rFonts w:eastAsia="SimSun"/>
              </w:rPr>
              <w:t>Value</w:t>
            </w:r>
          </w:p>
        </w:tc>
      </w:tr>
      <w:tr w:rsidR="00241417" w:rsidRPr="00C25669" w14:paraId="6A36CDBF" w14:textId="77777777" w:rsidTr="00CA287C">
        <w:trPr>
          <w:trHeight w:val="417"/>
          <w:jc w:val="center"/>
        </w:trPr>
        <w:tc>
          <w:tcPr>
            <w:tcW w:w="3012" w:type="pct"/>
            <w:gridSpan w:val="2"/>
            <w:shd w:val="clear" w:color="auto" w:fill="auto"/>
            <w:vAlign w:val="center"/>
          </w:tcPr>
          <w:p w14:paraId="68449DAF" w14:textId="77777777" w:rsidR="00241417" w:rsidRPr="00C25669" w:rsidRDefault="00241417" w:rsidP="003A71DE">
            <w:pPr>
              <w:pStyle w:val="TAL"/>
              <w:rPr>
                <w:rFonts w:eastAsia="SimSun"/>
              </w:rPr>
            </w:pPr>
            <w:r w:rsidRPr="00C25669">
              <w:rPr>
                <w:rFonts w:eastAsia="SimSun"/>
              </w:rPr>
              <w:t>PDSCH transmission scheme</w:t>
            </w:r>
          </w:p>
        </w:tc>
        <w:tc>
          <w:tcPr>
            <w:tcW w:w="664" w:type="pct"/>
            <w:shd w:val="clear" w:color="auto" w:fill="auto"/>
            <w:vAlign w:val="center"/>
          </w:tcPr>
          <w:p w14:paraId="2B622E79" w14:textId="77777777" w:rsidR="00241417" w:rsidRPr="00C25669" w:rsidRDefault="00241417" w:rsidP="003A71DE">
            <w:pPr>
              <w:pStyle w:val="TAC"/>
              <w:rPr>
                <w:rFonts w:eastAsia="SimSun"/>
              </w:rPr>
            </w:pPr>
          </w:p>
        </w:tc>
        <w:tc>
          <w:tcPr>
            <w:tcW w:w="1324" w:type="pct"/>
            <w:shd w:val="clear" w:color="auto" w:fill="auto"/>
            <w:vAlign w:val="center"/>
          </w:tcPr>
          <w:p w14:paraId="709DA102" w14:textId="77777777" w:rsidR="00241417" w:rsidRPr="00C25669" w:rsidRDefault="00241417" w:rsidP="003A71DE">
            <w:pPr>
              <w:pStyle w:val="TAC"/>
              <w:rPr>
                <w:rFonts w:eastAsia="SimSun"/>
              </w:rPr>
            </w:pPr>
            <w:r w:rsidRPr="00C25669">
              <w:rPr>
                <w:rFonts w:eastAsia="SimSun"/>
              </w:rPr>
              <w:t>Transmission scheme 1</w:t>
            </w:r>
          </w:p>
        </w:tc>
      </w:tr>
      <w:tr w:rsidR="00241417" w:rsidRPr="00C25669" w14:paraId="3FB1744D" w14:textId="77777777" w:rsidTr="00CA287C">
        <w:trPr>
          <w:trHeight w:val="417"/>
          <w:jc w:val="center"/>
        </w:trPr>
        <w:tc>
          <w:tcPr>
            <w:tcW w:w="3012" w:type="pct"/>
            <w:gridSpan w:val="2"/>
            <w:shd w:val="clear" w:color="auto" w:fill="auto"/>
            <w:vAlign w:val="center"/>
          </w:tcPr>
          <w:p w14:paraId="53801AB0" w14:textId="77777777" w:rsidR="00241417" w:rsidRPr="00C41926" w:rsidRDefault="00241417" w:rsidP="003A71DE">
            <w:pPr>
              <w:pStyle w:val="TAL"/>
              <w:rPr>
                <w:rFonts w:eastAsia="SimSun"/>
                <w:lang w:val="en-US"/>
              </w:rPr>
            </w:pPr>
            <w:r>
              <w:rPr>
                <w:rFonts w:eastAsia="SimSun"/>
                <w:lang w:val="en-US"/>
              </w:rPr>
              <w:t>Duplex mode</w:t>
            </w:r>
          </w:p>
        </w:tc>
        <w:tc>
          <w:tcPr>
            <w:tcW w:w="664" w:type="pct"/>
            <w:shd w:val="clear" w:color="auto" w:fill="auto"/>
            <w:vAlign w:val="center"/>
          </w:tcPr>
          <w:p w14:paraId="748CA6E7" w14:textId="77777777" w:rsidR="00241417" w:rsidRPr="00C25669" w:rsidRDefault="00241417" w:rsidP="003A71DE">
            <w:pPr>
              <w:pStyle w:val="TAC"/>
              <w:rPr>
                <w:rFonts w:eastAsia="SimSun"/>
              </w:rPr>
            </w:pPr>
          </w:p>
        </w:tc>
        <w:tc>
          <w:tcPr>
            <w:tcW w:w="1324" w:type="pct"/>
            <w:shd w:val="clear" w:color="auto" w:fill="auto"/>
            <w:vAlign w:val="center"/>
          </w:tcPr>
          <w:p w14:paraId="52EBEB5F" w14:textId="77777777" w:rsidR="00241417" w:rsidRPr="00C25669" w:rsidRDefault="00241417" w:rsidP="003A71DE">
            <w:pPr>
              <w:pStyle w:val="TAC"/>
              <w:rPr>
                <w:rFonts w:eastAsia="SimSun"/>
              </w:rPr>
            </w:pPr>
            <w:r>
              <w:rPr>
                <w:rFonts w:eastAsia="SimSun"/>
              </w:rPr>
              <w:t>TDD</w:t>
            </w:r>
          </w:p>
        </w:tc>
      </w:tr>
      <w:tr w:rsidR="00CA287C" w:rsidRPr="00C25669" w14:paraId="4E6808B6" w14:textId="77777777" w:rsidTr="00CA287C">
        <w:trPr>
          <w:trHeight w:val="208"/>
          <w:jc w:val="center"/>
        </w:trPr>
        <w:tc>
          <w:tcPr>
            <w:tcW w:w="997" w:type="pct"/>
            <w:vMerge w:val="restart"/>
            <w:shd w:val="clear" w:color="auto" w:fill="auto"/>
            <w:vAlign w:val="center"/>
          </w:tcPr>
          <w:p w14:paraId="15C7912E" w14:textId="77777777" w:rsidR="00CA287C" w:rsidRPr="00C25669" w:rsidRDefault="00CA287C" w:rsidP="00CA287C">
            <w:pPr>
              <w:pStyle w:val="TAL"/>
              <w:rPr>
                <w:rFonts w:eastAsia="SimSun"/>
                <w:lang w:eastAsia="ja-JP"/>
              </w:rPr>
            </w:pPr>
            <w:r w:rsidRPr="00C25669">
              <w:rPr>
                <w:rFonts w:eastAsia="SimSun"/>
              </w:rPr>
              <w:t>Actual carrier configuration</w:t>
            </w:r>
          </w:p>
        </w:tc>
        <w:tc>
          <w:tcPr>
            <w:tcW w:w="2015" w:type="pct"/>
            <w:shd w:val="clear" w:color="auto" w:fill="auto"/>
            <w:vAlign w:val="center"/>
          </w:tcPr>
          <w:p w14:paraId="24195812" w14:textId="77777777" w:rsidR="00CA287C" w:rsidRPr="00C25669" w:rsidRDefault="00CA287C" w:rsidP="00CA287C">
            <w:pPr>
              <w:pStyle w:val="TAL"/>
              <w:rPr>
                <w:rFonts w:eastAsia="SimSun"/>
                <w:lang w:eastAsia="ja-JP"/>
              </w:rPr>
            </w:pPr>
            <w:r w:rsidRPr="00C25669">
              <w:rPr>
                <w:rFonts w:eastAsia="SimSun"/>
              </w:rPr>
              <w:t xml:space="preserve">Offset between Point A and the lowest usable subcarrier on this carrier (Note </w:t>
            </w:r>
            <w:r>
              <w:rPr>
                <w:rFonts w:eastAsia="SimSun"/>
              </w:rPr>
              <w:t>2</w:t>
            </w:r>
            <w:r w:rsidRPr="00C25669">
              <w:rPr>
                <w:rFonts w:eastAsia="SimSun"/>
              </w:rPr>
              <w:t>)</w:t>
            </w:r>
          </w:p>
        </w:tc>
        <w:tc>
          <w:tcPr>
            <w:tcW w:w="664" w:type="pct"/>
            <w:shd w:val="clear" w:color="auto" w:fill="auto"/>
            <w:vAlign w:val="center"/>
          </w:tcPr>
          <w:p w14:paraId="7B547384" w14:textId="77777777" w:rsidR="00CA287C" w:rsidRPr="00C25669" w:rsidRDefault="00CA287C" w:rsidP="00CA287C">
            <w:pPr>
              <w:pStyle w:val="TAC"/>
              <w:rPr>
                <w:rFonts w:eastAsia="SimSun"/>
              </w:rPr>
            </w:pPr>
            <w:r w:rsidRPr="00C25669">
              <w:rPr>
                <w:rFonts w:eastAsia="SimSun"/>
              </w:rPr>
              <w:t>RBs</w:t>
            </w:r>
          </w:p>
        </w:tc>
        <w:tc>
          <w:tcPr>
            <w:tcW w:w="1324" w:type="pct"/>
            <w:shd w:val="clear" w:color="auto" w:fill="auto"/>
            <w:vAlign w:val="center"/>
          </w:tcPr>
          <w:p w14:paraId="71E08C01" w14:textId="25375640" w:rsidR="00CA287C" w:rsidRPr="00C25669" w:rsidRDefault="00CA287C" w:rsidP="00CA287C">
            <w:pPr>
              <w:pStyle w:val="TAC"/>
              <w:rPr>
                <w:rFonts w:eastAsia="SimSun"/>
              </w:rPr>
            </w:pPr>
            <w:r w:rsidRPr="00401420">
              <w:rPr>
                <w:rFonts w:eastAsia="SimSun"/>
              </w:rPr>
              <w:t>0</w:t>
            </w:r>
          </w:p>
        </w:tc>
      </w:tr>
      <w:tr w:rsidR="00CA287C" w:rsidRPr="00C25669" w14:paraId="1C7916F1" w14:textId="77777777" w:rsidTr="00CA287C">
        <w:trPr>
          <w:trHeight w:val="208"/>
          <w:jc w:val="center"/>
        </w:trPr>
        <w:tc>
          <w:tcPr>
            <w:tcW w:w="997" w:type="pct"/>
            <w:vMerge/>
            <w:shd w:val="clear" w:color="auto" w:fill="auto"/>
            <w:vAlign w:val="center"/>
          </w:tcPr>
          <w:p w14:paraId="0822FBD2" w14:textId="77777777" w:rsidR="00CA287C" w:rsidRPr="00C25669" w:rsidRDefault="00CA287C" w:rsidP="00CA287C">
            <w:pPr>
              <w:pStyle w:val="TAL"/>
              <w:rPr>
                <w:rFonts w:eastAsia="SimSun"/>
                <w:lang w:eastAsia="ja-JP"/>
              </w:rPr>
            </w:pPr>
          </w:p>
        </w:tc>
        <w:tc>
          <w:tcPr>
            <w:tcW w:w="2015" w:type="pct"/>
            <w:shd w:val="clear" w:color="auto" w:fill="auto"/>
            <w:vAlign w:val="center"/>
          </w:tcPr>
          <w:p w14:paraId="412368A0" w14:textId="77777777" w:rsidR="00CA287C" w:rsidRPr="00C25669" w:rsidRDefault="00CA287C" w:rsidP="00CA287C">
            <w:pPr>
              <w:pStyle w:val="TAL"/>
              <w:rPr>
                <w:rFonts w:eastAsia="SimSun"/>
                <w:lang w:eastAsia="ja-JP"/>
              </w:rPr>
            </w:pPr>
            <w:r w:rsidRPr="00C25669">
              <w:rPr>
                <w:rFonts w:eastAsia="SimSun"/>
              </w:rPr>
              <w:t>Subcarrier spacing</w:t>
            </w:r>
          </w:p>
        </w:tc>
        <w:tc>
          <w:tcPr>
            <w:tcW w:w="664" w:type="pct"/>
            <w:shd w:val="clear" w:color="auto" w:fill="auto"/>
            <w:vAlign w:val="center"/>
          </w:tcPr>
          <w:p w14:paraId="0671AAF4" w14:textId="77777777" w:rsidR="00CA287C" w:rsidRPr="00C25669" w:rsidRDefault="00CA287C" w:rsidP="00CA287C">
            <w:pPr>
              <w:pStyle w:val="TAC"/>
              <w:rPr>
                <w:rFonts w:eastAsia="SimSun"/>
              </w:rPr>
            </w:pPr>
            <w:r w:rsidRPr="00C25669">
              <w:rPr>
                <w:rFonts w:eastAsia="SimSun"/>
              </w:rPr>
              <w:t>kHz</w:t>
            </w:r>
          </w:p>
        </w:tc>
        <w:tc>
          <w:tcPr>
            <w:tcW w:w="1324" w:type="pct"/>
            <w:shd w:val="clear" w:color="auto" w:fill="auto"/>
            <w:vAlign w:val="center"/>
          </w:tcPr>
          <w:p w14:paraId="51B80A89" w14:textId="470275ED" w:rsidR="00CA287C" w:rsidRPr="00C25669" w:rsidRDefault="00CA287C" w:rsidP="00CA287C">
            <w:pPr>
              <w:pStyle w:val="TAC"/>
              <w:rPr>
                <w:rFonts w:eastAsia="SimSun"/>
              </w:rPr>
            </w:pPr>
            <w:r w:rsidRPr="00401420">
              <w:rPr>
                <w:rFonts w:eastAsia="SimSun"/>
              </w:rPr>
              <w:t>30</w:t>
            </w:r>
          </w:p>
        </w:tc>
      </w:tr>
      <w:tr w:rsidR="00CA287C" w:rsidRPr="00C25669" w14:paraId="0D68B42F" w14:textId="77777777" w:rsidTr="00CA287C">
        <w:trPr>
          <w:trHeight w:val="208"/>
          <w:jc w:val="center"/>
        </w:trPr>
        <w:tc>
          <w:tcPr>
            <w:tcW w:w="997" w:type="pct"/>
            <w:vMerge w:val="restart"/>
            <w:shd w:val="clear" w:color="auto" w:fill="auto"/>
            <w:vAlign w:val="center"/>
          </w:tcPr>
          <w:p w14:paraId="6C71E7FA" w14:textId="77777777" w:rsidR="00CA287C" w:rsidRPr="00C25669" w:rsidRDefault="00CA287C" w:rsidP="00CA287C">
            <w:pPr>
              <w:pStyle w:val="TAL"/>
              <w:rPr>
                <w:rFonts w:eastAsia="SimSun"/>
                <w:lang w:eastAsia="zh-CN"/>
              </w:rPr>
            </w:pPr>
            <w:r w:rsidRPr="00C25669">
              <w:rPr>
                <w:rFonts w:eastAsia="SimSun"/>
              </w:rPr>
              <w:t>DL BWP configuration #1</w:t>
            </w:r>
          </w:p>
        </w:tc>
        <w:tc>
          <w:tcPr>
            <w:tcW w:w="2015" w:type="pct"/>
            <w:shd w:val="clear" w:color="auto" w:fill="auto"/>
            <w:vAlign w:val="center"/>
          </w:tcPr>
          <w:p w14:paraId="68DD4626" w14:textId="77777777" w:rsidR="00CA287C" w:rsidRPr="00C25669" w:rsidRDefault="00CA287C" w:rsidP="00CA287C">
            <w:pPr>
              <w:pStyle w:val="TAL"/>
              <w:rPr>
                <w:rFonts w:eastAsia="SimSun"/>
                <w:lang w:eastAsia="zh-CN"/>
              </w:rPr>
            </w:pPr>
            <w:r w:rsidRPr="00C25669">
              <w:rPr>
                <w:rFonts w:eastAsia="SimSun"/>
              </w:rPr>
              <w:t>Cyclic prefix</w:t>
            </w:r>
          </w:p>
        </w:tc>
        <w:tc>
          <w:tcPr>
            <w:tcW w:w="664" w:type="pct"/>
            <w:shd w:val="clear" w:color="auto" w:fill="auto"/>
            <w:vAlign w:val="center"/>
          </w:tcPr>
          <w:p w14:paraId="0BD9020A" w14:textId="77777777" w:rsidR="00CA287C" w:rsidRPr="00C25669" w:rsidRDefault="00CA287C" w:rsidP="00CA287C">
            <w:pPr>
              <w:pStyle w:val="TAC"/>
              <w:rPr>
                <w:rFonts w:eastAsia="SimSun"/>
              </w:rPr>
            </w:pPr>
          </w:p>
        </w:tc>
        <w:tc>
          <w:tcPr>
            <w:tcW w:w="1324" w:type="pct"/>
            <w:shd w:val="clear" w:color="auto" w:fill="auto"/>
            <w:vAlign w:val="center"/>
          </w:tcPr>
          <w:p w14:paraId="1F2FF222" w14:textId="11445917" w:rsidR="00CA287C" w:rsidRPr="00C25669" w:rsidRDefault="00CA287C" w:rsidP="00CA287C">
            <w:pPr>
              <w:pStyle w:val="TAC"/>
              <w:rPr>
                <w:rFonts w:eastAsia="SimSun"/>
              </w:rPr>
            </w:pPr>
            <w:r w:rsidRPr="00401420">
              <w:rPr>
                <w:rFonts w:eastAsia="SimSun"/>
              </w:rPr>
              <w:t>Normal</w:t>
            </w:r>
          </w:p>
        </w:tc>
      </w:tr>
      <w:tr w:rsidR="00CA287C" w:rsidRPr="00C25669" w14:paraId="5E27FA25" w14:textId="77777777" w:rsidTr="00CA287C">
        <w:trPr>
          <w:trHeight w:val="208"/>
          <w:jc w:val="center"/>
        </w:trPr>
        <w:tc>
          <w:tcPr>
            <w:tcW w:w="997" w:type="pct"/>
            <w:vMerge/>
            <w:shd w:val="clear" w:color="auto" w:fill="auto"/>
            <w:vAlign w:val="center"/>
          </w:tcPr>
          <w:p w14:paraId="04D51A89" w14:textId="77777777" w:rsidR="00CA287C" w:rsidRPr="00C25669" w:rsidRDefault="00CA287C" w:rsidP="00CA287C">
            <w:pPr>
              <w:pStyle w:val="TAL"/>
              <w:rPr>
                <w:rFonts w:eastAsia="SimSun"/>
                <w:lang w:eastAsia="zh-CN"/>
              </w:rPr>
            </w:pPr>
          </w:p>
        </w:tc>
        <w:tc>
          <w:tcPr>
            <w:tcW w:w="2015" w:type="pct"/>
            <w:shd w:val="clear" w:color="auto" w:fill="auto"/>
            <w:vAlign w:val="center"/>
          </w:tcPr>
          <w:p w14:paraId="7E67BABB" w14:textId="77777777" w:rsidR="00CA287C" w:rsidRPr="00C25669" w:rsidRDefault="00CA287C" w:rsidP="00CA287C">
            <w:pPr>
              <w:pStyle w:val="TAL"/>
              <w:rPr>
                <w:rFonts w:eastAsia="SimSun"/>
                <w:lang w:eastAsia="zh-CN"/>
              </w:rPr>
            </w:pPr>
            <w:r w:rsidRPr="00C25669">
              <w:rPr>
                <w:rFonts w:eastAsia="SimSun"/>
              </w:rPr>
              <w:t>RB offset</w:t>
            </w:r>
          </w:p>
        </w:tc>
        <w:tc>
          <w:tcPr>
            <w:tcW w:w="664" w:type="pct"/>
            <w:shd w:val="clear" w:color="auto" w:fill="auto"/>
            <w:vAlign w:val="center"/>
          </w:tcPr>
          <w:p w14:paraId="6C738447" w14:textId="77777777" w:rsidR="00CA287C" w:rsidRPr="00C25669" w:rsidRDefault="00CA287C" w:rsidP="00CA287C">
            <w:pPr>
              <w:pStyle w:val="TAC"/>
              <w:rPr>
                <w:rFonts w:eastAsia="SimSun"/>
              </w:rPr>
            </w:pPr>
            <w:r w:rsidRPr="00C25669">
              <w:rPr>
                <w:rFonts w:eastAsia="SimSun"/>
              </w:rPr>
              <w:t>RBs</w:t>
            </w:r>
          </w:p>
        </w:tc>
        <w:tc>
          <w:tcPr>
            <w:tcW w:w="1324" w:type="pct"/>
            <w:shd w:val="clear" w:color="auto" w:fill="auto"/>
            <w:vAlign w:val="center"/>
          </w:tcPr>
          <w:p w14:paraId="26A68ACF" w14:textId="44651533" w:rsidR="00CA287C" w:rsidRPr="00C25669" w:rsidRDefault="00CA287C" w:rsidP="00CA287C">
            <w:pPr>
              <w:pStyle w:val="TAC"/>
              <w:rPr>
                <w:rFonts w:eastAsia="SimSun"/>
              </w:rPr>
            </w:pPr>
            <w:r w:rsidRPr="00401420">
              <w:rPr>
                <w:rFonts w:eastAsia="SimSun"/>
              </w:rPr>
              <w:t>0</w:t>
            </w:r>
          </w:p>
        </w:tc>
      </w:tr>
      <w:tr w:rsidR="00CA287C" w:rsidRPr="00C25669" w14:paraId="233437DF" w14:textId="77777777" w:rsidTr="00CA287C">
        <w:trPr>
          <w:trHeight w:val="208"/>
          <w:jc w:val="center"/>
        </w:trPr>
        <w:tc>
          <w:tcPr>
            <w:tcW w:w="997" w:type="pct"/>
            <w:vMerge/>
            <w:shd w:val="clear" w:color="auto" w:fill="auto"/>
            <w:vAlign w:val="center"/>
          </w:tcPr>
          <w:p w14:paraId="3EB43A34" w14:textId="77777777" w:rsidR="00CA287C" w:rsidRPr="00C25669" w:rsidRDefault="00CA287C" w:rsidP="00CA287C">
            <w:pPr>
              <w:pStyle w:val="TAL"/>
              <w:rPr>
                <w:rFonts w:eastAsia="SimSun"/>
                <w:lang w:eastAsia="zh-CN"/>
              </w:rPr>
            </w:pPr>
          </w:p>
        </w:tc>
        <w:tc>
          <w:tcPr>
            <w:tcW w:w="2015" w:type="pct"/>
            <w:shd w:val="clear" w:color="auto" w:fill="auto"/>
            <w:vAlign w:val="center"/>
          </w:tcPr>
          <w:p w14:paraId="2329B1C9" w14:textId="77777777" w:rsidR="00CA287C" w:rsidRPr="00C25669" w:rsidRDefault="00CA287C" w:rsidP="00CA287C">
            <w:pPr>
              <w:pStyle w:val="TAL"/>
              <w:rPr>
                <w:rFonts w:eastAsia="SimSun"/>
                <w:lang w:eastAsia="zh-CN"/>
              </w:rPr>
            </w:pPr>
            <w:r w:rsidRPr="00C25669">
              <w:rPr>
                <w:rFonts w:eastAsia="SimSun"/>
              </w:rPr>
              <w:t>Number of contiguous PRB</w:t>
            </w:r>
          </w:p>
        </w:tc>
        <w:tc>
          <w:tcPr>
            <w:tcW w:w="664" w:type="pct"/>
            <w:shd w:val="clear" w:color="auto" w:fill="auto"/>
            <w:vAlign w:val="center"/>
          </w:tcPr>
          <w:p w14:paraId="11963E25" w14:textId="77777777" w:rsidR="00CA287C" w:rsidRPr="00C25669" w:rsidRDefault="00CA287C" w:rsidP="00CA287C">
            <w:pPr>
              <w:pStyle w:val="TAC"/>
              <w:rPr>
                <w:rFonts w:eastAsia="SimSun"/>
              </w:rPr>
            </w:pPr>
            <w:r w:rsidRPr="00C25669">
              <w:rPr>
                <w:rFonts w:eastAsia="SimSun"/>
              </w:rPr>
              <w:t>PRBs</w:t>
            </w:r>
          </w:p>
        </w:tc>
        <w:tc>
          <w:tcPr>
            <w:tcW w:w="1324" w:type="pct"/>
            <w:shd w:val="clear" w:color="auto" w:fill="auto"/>
            <w:vAlign w:val="center"/>
          </w:tcPr>
          <w:p w14:paraId="4BDAC7EA" w14:textId="4472F21E" w:rsidR="00CA287C" w:rsidRPr="00C25669" w:rsidRDefault="00CA287C" w:rsidP="00CA287C">
            <w:pPr>
              <w:pStyle w:val="TAC"/>
              <w:rPr>
                <w:rFonts w:eastAsia="SimSun"/>
              </w:rPr>
            </w:pPr>
            <w:r w:rsidRPr="00401420">
              <w:rPr>
                <w:rFonts w:eastAsia="SimSun"/>
              </w:rPr>
              <w:t>Maximum transmission bandwidth configuration</w:t>
            </w:r>
            <w:r w:rsidRPr="00401420">
              <w:rPr>
                <w:rFonts w:eastAsia="SimSun" w:hint="eastAsia"/>
              </w:rPr>
              <w:t xml:space="preserve"> as specified in </w:t>
            </w:r>
            <w:r w:rsidRPr="00401420">
              <w:rPr>
                <w:rFonts w:eastAsia="SimSun"/>
              </w:rPr>
              <w:t>clause </w:t>
            </w:r>
            <w:r>
              <w:rPr>
                <w:rFonts w:eastAsia="SimSun"/>
              </w:rPr>
              <w:t>5.3.2</w:t>
            </w:r>
            <w:r w:rsidRPr="00401420">
              <w:rPr>
                <w:rFonts w:eastAsia="SimSun"/>
              </w:rPr>
              <w:t xml:space="preserve"> for tested channel bandwidth and subcarrier spacing</w:t>
            </w:r>
          </w:p>
        </w:tc>
      </w:tr>
      <w:tr w:rsidR="00241417" w:rsidRPr="00C25669" w14:paraId="12354AD3" w14:textId="77777777" w:rsidTr="00CA287C">
        <w:trPr>
          <w:trHeight w:val="208"/>
          <w:jc w:val="center"/>
        </w:trPr>
        <w:tc>
          <w:tcPr>
            <w:tcW w:w="3012" w:type="pct"/>
            <w:gridSpan w:val="2"/>
            <w:shd w:val="clear" w:color="auto" w:fill="auto"/>
            <w:vAlign w:val="center"/>
          </w:tcPr>
          <w:p w14:paraId="25503404" w14:textId="77777777" w:rsidR="00241417" w:rsidRPr="00C25669" w:rsidRDefault="00241417" w:rsidP="003A71DE">
            <w:pPr>
              <w:pStyle w:val="TAL"/>
              <w:rPr>
                <w:rFonts w:eastAsia="SimSun"/>
                <w:lang w:eastAsia="ja-JP"/>
              </w:rPr>
            </w:pPr>
            <w:r w:rsidRPr="00C25669">
              <w:rPr>
                <w:rFonts w:eastAsia="SimSun"/>
              </w:rPr>
              <w:t>Active DL BWP index</w:t>
            </w:r>
          </w:p>
        </w:tc>
        <w:tc>
          <w:tcPr>
            <w:tcW w:w="664" w:type="pct"/>
            <w:shd w:val="clear" w:color="auto" w:fill="auto"/>
            <w:vAlign w:val="center"/>
          </w:tcPr>
          <w:p w14:paraId="10E8344E" w14:textId="77777777" w:rsidR="00241417" w:rsidRPr="00C25669" w:rsidRDefault="00241417" w:rsidP="003A71DE">
            <w:pPr>
              <w:pStyle w:val="TAC"/>
              <w:rPr>
                <w:rFonts w:eastAsia="SimSun"/>
              </w:rPr>
            </w:pPr>
          </w:p>
        </w:tc>
        <w:tc>
          <w:tcPr>
            <w:tcW w:w="1324" w:type="pct"/>
            <w:shd w:val="clear" w:color="auto" w:fill="auto"/>
            <w:vAlign w:val="center"/>
          </w:tcPr>
          <w:p w14:paraId="372B4650" w14:textId="77777777" w:rsidR="00241417" w:rsidRPr="00C25669" w:rsidRDefault="00241417" w:rsidP="003A71DE">
            <w:pPr>
              <w:pStyle w:val="TAC"/>
              <w:rPr>
                <w:rFonts w:eastAsia="SimSun"/>
              </w:rPr>
            </w:pPr>
            <w:r w:rsidRPr="00C25669">
              <w:rPr>
                <w:rFonts w:eastAsia="SimSun"/>
              </w:rPr>
              <w:t>1</w:t>
            </w:r>
          </w:p>
        </w:tc>
      </w:tr>
      <w:tr w:rsidR="00241417" w:rsidRPr="00C25669" w14:paraId="308CF671" w14:textId="77777777" w:rsidTr="00CA287C">
        <w:trPr>
          <w:trHeight w:val="208"/>
          <w:jc w:val="center"/>
        </w:trPr>
        <w:tc>
          <w:tcPr>
            <w:tcW w:w="3012" w:type="pct"/>
            <w:gridSpan w:val="2"/>
            <w:tcBorders>
              <w:right w:val="single" w:sz="4" w:space="0" w:color="auto"/>
            </w:tcBorders>
            <w:shd w:val="clear" w:color="auto" w:fill="auto"/>
            <w:vAlign w:val="center"/>
          </w:tcPr>
          <w:p w14:paraId="21843960" w14:textId="77777777" w:rsidR="00241417" w:rsidRPr="00C25669" w:rsidRDefault="00241417" w:rsidP="003A71DE">
            <w:pPr>
              <w:pStyle w:val="TAL"/>
              <w:rPr>
                <w:rFonts w:eastAsia="SimSun"/>
                <w:lang w:eastAsia="zh-CN"/>
              </w:rPr>
            </w:pPr>
            <w:r w:rsidRPr="00C25669">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899DE9B" w14:textId="77777777" w:rsidR="00241417" w:rsidRPr="00C25669" w:rsidRDefault="00241417" w:rsidP="003A71DE">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1FDCC21" w14:textId="77777777" w:rsidR="00241417" w:rsidRPr="00C25669" w:rsidRDefault="00241417" w:rsidP="003A71DE">
            <w:pPr>
              <w:pStyle w:val="TAC"/>
              <w:rPr>
                <w:rFonts w:eastAsia="SimSun"/>
                <w:lang w:eastAsia="zh-CN"/>
              </w:rPr>
            </w:pPr>
            <w:r w:rsidRPr="00C25669">
              <w:rPr>
                <w:rFonts w:eastAsia="SimSun" w:hint="eastAsia"/>
                <w:lang w:eastAsia="zh-CN"/>
              </w:rPr>
              <w:t>Not configured</w:t>
            </w:r>
          </w:p>
        </w:tc>
      </w:tr>
      <w:tr w:rsidR="00241417" w:rsidRPr="00C25669" w14:paraId="634CE9C3" w14:textId="77777777" w:rsidTr="00CA287C">
        <w:trPr>
          <w:trHeight w:val="208"/>
          <w:jc w:val="center"/>
        </w:trPr>
        <w:tc>
          <w:tcPr>
            <w:tcW w:w="1016" w:type="pct"/>
            <w:vMerge w:val="restart"/>
            <w:shd w:val="clear" w:color="auto" w:fill="auto"/>
            <w:vAlign w:val="center"/>
          </w:tcPr>
          <w:p w14:paraId="2AD7089F" w14:textId="77777777" w:rsidR="00241417" w:rsidRPr="00C25669" w:rsidRDefault="00241417" w:rsidP="003A71DE">
            <w:pPr>
              <w:pStyle w:val="TAL"/>
              <w:rPr>
                <w:rFonts w:eastAsia="SimSun"/>
                <w:i/>
              </w:rPr>
            </w:pPr>
            <w:r w:rsidRPr="00C25669">
              <w:rPr>
                <w:rFonts w:eastAsia="SimSun"/>
              </w:rPr>
              <w:t>PDSCH configuration</w:t>
            </w:r>
          </w:p>
        </w:tc>
        <w:tc>
          <w:tcPr>
            <w:tcW w:w="1996" w:type="pct"/>
            <w:shd w:val="clear" w:color="auto" w:fill="auto"/>
            <w:vAlign w:val="center"/>
          </w:tcPr>
          <w:p w14:paraId="16727EC0" w14:textId="77777777" w:rsidR="00241417" w:rsidRPr="00C25669" w:rsidRDefault="00241417" w:rsidP="003A71DE">
            <w:pPr>
              <w:pStyle w:val="TAL"/>
              <w:rPr>
                <w:rFonts w:eastAsia="SimSun"/>
                <w:i/>
              </w:rPr>
            </w:pPr>
            <w:r w:rsidRPr="00C25669">
              <w:rPr>
                <w:rFonts w:eastAsia="SimSun"/>
              </w:rPr>
              <w:t>Mapping type</w:t>
            </w:r>
          </w:p>
        </w:tc>
        <w:tc>
          <w:tcPr>
            <w:tcW w:w="664" w:type="pct"/>
            <w:shd w:val="clear" w:color="auto" w:fill="auto"/>
            <w:vAlign w:val="center"/>
          </w:tcPr>
          <w:p w14:paraId="41754E10" w14:textId="77777777" w:rsidR="00241417" w:rsidRPr="00C25669" w:rsidRDefault="00241417" w:rsidP="003A71DE">
            <w:pPr>
              <w:pStyle w:val="TAC"/>
              <w:rPr>
                <w:rFonts w:eastAsia="SimSun"/>
              </w:rPr>
            </w:pPr>
          </w:p>
        </w:tc>
        <w:tc>
          <w:tcPr>
            <w:tcW w:w="1324" w:type="pct"/>
            <w:shd w:val="clear" w:color="auto" w:fill="auto"/>
            <w:vAlign w:val="center"/>
          </w:tcPr>
          <w:p w14:paraId="4C408C23" w14:textId="77777777" w:rsidR="00241417" w:rsidRPr="00C25669" w:rsidRDefault="00241417" w:rsidP="003A71DE">
            <w:pPr>
              <w:pStyle w:val="TAC"/>
              <w:rPr>
                <w:rFonts w:eastAsia="SimSun"/>
                <w:lang w:eastAsia="zh-CN"/>
              </w:rPr>
            </w:pPr>
            <w:r w:rsidRPr="00C25669">
              <w:rPr>
                <w:rFonts w:eastAsia="SimSun"/>
                <w:lang w:eastAsia="zh-CN"/>
              </w:rPr>
              <w:t>Type A</w:t>
            </w:r>
          </w:p>
        </w:tc>
      </w:tr>
      <w:tr w:rsidR="00241417" w:rsidRPr="00C25669" w14:paraId="5C3101F0" w14:textId="77777777" w:rsidTr="00CA287C">
        <w:trPr>
          <w:trHeight w:val="145"/>
          <w:jc w:val="center"/>
        </w:trPr>
        <w:tc>
          <w:tcPr>
            <w:tcW w:w="1016" w:type="pct"/>
            <w:vMerge/>
            <w:shd w:val="clear" w:color="auto" w:fill="auto"/>
            <w:vAlign w:val="center"/>
          </w:tcPr>
          <w:p w14:paraId="18B0CFE2" w14:textId="77777777" w:rsidR="00241417" w:rsidRPr="00C25669" w:rsidRDefault="00241417" w:rsidP="003A71DE">
            <w:pPr>
              <w:pStyle w:val="TAL"/>
              <w:rPr>
                <w:rFonts w:eastAsia="SimSun"/>
              </w:rPr>
            </w:pPr>
          </w:p>
        </w:tc>
        <w:tc>
          <w:tcPr>
            <w:tcW w:w="1996" w:type="pct"/>
            <w:shd w:val="clear" w:color="auto" w:fill="auto"/>
            <w:vAlign w:val="center"/>
          </w:tcPr>
          <w:p w14:paraId="5223D61C" w14:textId="77777777" w:rsidR="00241417" w:rsidRPr="00C25669" w:rsidRDefault="00241417" w:rsidP="003A71DE">
            <w:pPr>
              <w:pStyle w:val="TAL"/>
              <w:rPr>
                <w:rFonts w:eastAsia="SimSun"/>
              </w:rPr>
            </w:pPr>
            <w:r w:rsidRPr="00C25669">
              <w:rPr>
                <w:rFonts w:eastAsia="SimSun"/>
                <w:i/>
              </w:rPr>
              <w:t>k0</w:t>
            </w:r>
          </w:p>
        </w:tc>
        <w:tc>
          <w:tcPr>
            <w:tcW w:w="664" w:type="pct"/>
            <w:shd w:val="clear" w:color="auto" w:fill="auto"/>
            <w:vAlign w:val="center"/>
          </w:tcPr>
          <w:p w14:paraId="43D9D52D" w14:textId="77777777" w:rsidR="00241417" w:rsidRPr="00C25669" w:rsidRDefault="00241417" w:rsidP="003A71DE">
            <w:pPr>
              <w:pStyle w:val="TAC"/>
              <w:rPr>
                <w:rFonts w:eastAsia="SimSun"/>
              </w:rPr>
            </w:pPr>
          </w:p>
        </w:tc>
        <w:tc>
          <w:tcPr>
            <w:tcW w:w="1324" w:type="pct"/>
            <w:shd w:val="clear" w:color="auto" w:fill="auto"/>
            <w:vAlign w:val="center"/>
          </w:tcPr>
          <w:p w14:paraId="16D3F37F" w14:textId="77777777" w:rsidR="00241417" w:rsidRPr="00C25669" w:rsidRDefault="00241417" w:rsidP="003A71DE">
            <w:pPr>
              <w:pStyle w:val="TAC"/>
              <w:rPr>
                <w:rFonts w:eastAsia="SimSun"/>
                <w:lang w:eastAsia="zh-CN"/>
              </w:rPr>
            </w:pPr>
            <w:r w:rsidRPr="00C25669">
              <w:rPr>
                <w:rFonts w:eastAsia="SimSun"/>
                <w:lang w:eastAsia="zh-CN"/>
              </w:rPr>
              <w:t>0</w:t>
            </w:r>
          </w:p>
        </w:tc>
      </w:tr>
      <w:tr w:rsidR="00241417" w:rsidRPr="00C25669" w14:paraId="4CC45232" w14:textId="77777777" w:rsidTr="00CA287C">
        <w:trPr>
          <w:trHeight w:val="145"/>
          <w:jc w:val="center"/>
        </w:trPr>
        <w:tc>
          <w:tcPr>
            <w:tcW w:w="1016" w:type="pct"/>
            <w:vMerge/>
            <w:shd w:val="clear" w:color="auto" w:fill="auto"/>
            <w:vAlign w:val="center"/>
          </w:tcPr>
          <w:p w14:paraId="5F2433DF" w14:textId="77777777" w:rsidR="00241417" w:rsidRPr="00C25669" w:rsidRDefault="00241417" w:rsidP="003A71DE">
            <w:pPr>
              <w:pStyle w:val="TAL"/>
              <w:rPr>
                <w:rFonts w:eastAsia="SimSun"/>
              </w:rPr>
            </w:pPr>
          </w:p>
        </w:tc>
        <w:tc>
          <w:tcPr>
            <w:tcW w:w="1996" w:type="pct"/>
            <w:shd w:val="clear" w:color="auto" w:fill="auto"/>
            <w:vAlign w:val="center"/>
          </w:tcPr>
          <w:p w14:paraId="0AE6CA22" w14:textId="77777777" w:rsidR="00241417" w:rsidRPr="00C25669" w:rsidRDefault="00241417" w:rsidP="003A71DE">
            <w:pPr>
              <w:pStyle w:val="TAL"/>
              <w:rPr>
                <w:rFonts w:eastAsia="SimSun"/>
              </w:rPr>
            </w:pPr>
            <w:r w:rsidRPr="00C25669">
              <w:rPr>
                <w:rFonts w:eastAsia="SimSun"/>
              </w:rPr>
              <w:t xml:space="preserve">Starting symbol (S) </w:t>
            </w:r>
          </w:p>
        </w:tc>
        <w:tc>
          <w:tcPr>
            <w:tcW w:w="664" w:type="pct"/>
            <w:shd w:val="clear" w:color="auto" w:fill="auto"/>
            <w:vAlign w:val="center"/>
          </w:tcPr>
          <w:p w14:paraId="52E51ED7" w14:textId="77777777" w:rsidR="00241417" w:rsidRPr="00C25669" w:rsidRDefault="00241417" w:rsidP="003A71DE">
            <w:pPr>
              <w:pStyle w:val="TAC"/>
              <w:rPr>
                <w:rFonts w:eastAsia="SimSun"/>
              </w:rPr>
            </w:pPr>
          </w:p>
        </w:tc>
        <w:tc>
          <w:tcPr>
            <w:tcW w:w="1324" w:type="pct"/>
            <w:shd w:val="clear" w:color="auto" w:fill="auto"/>
            <w:vAlign w:val="center"/>
          </w:tcPr>
          <w:p w14:paraId="3ADD098E" w14:textId="77777777" w:rsidR="00241417" w:rsidRPr="00C25669" w:rsidRDefault="00241417" w:rsidP="003A71DE">
            <w:pPr>
              <w:pStyle w:val="TAC"/>
              <w:rPr>
                <w:rFonts w:eastAsia="SimSun"/>
                <w:lang w:eastAsia="zh-CN"/>
              </w:rPr>
            </w:pPr>
            <w:r w:rsidRPr="00C25669">
              <w:rPr>
                <w:rFonts w:eastAsia="SimSun"/>
                <w:lang w:eastAsia="zh-CN"/>
              </w:rPr>
              <w:t>2</w:t>
            </w:r>
          </w:p>
        </w:tc>
      </w:tr>
      <w:tr w:rsidR="00241417" w:rsidRPr="00C25669" w14:paraId="19A2432E" w14:textId="77777777" w:rsidTr="00CA287C">
        <w:trPr>
          <w:trHeight w:val="145"/>
          <w:jc w:val="center"/>
        </w:trPr>
        <w:tc>
          <w:tcPr>
            <w:tcW w:w="1016" w:type="pct"/>
            <w:vMerge/>
            <w:shd w:val="clear" w:color="auto" w:fill="auto"/>
            <w:vAlign w:val="center"/>
          </w:tcPr>
          <w:p w14:paraId="22921831" w14:textId="77777777" w:rsidR="00241417" w:rsidRPr="00C25669" w:rsidRDefault="00241417" w:rsidP="003A71DE">
            <w:pPr>
              <w:pStyle w:val="TAL"/>
              <w:rPr>
                <w:rFonts w:eastAsia="SimSun"/>
              </w:rPr>
            </w:pPr>
          </w:p>
        </w:tc>
        <w:tc>
          <w:tcPr>
            <w:tcW w:w="1996" w:type="pct"/>
            <w:shd w:val="clear" w:color="auto" w:fill="auto"/>
            <w:vAlign w:val="center"/>
          </w:tcPr>
          <w:p w14:paraId="59B6C2FA" w14:textId="77777777" w:rsidR="00241417" w:rsidRPr="00C25669" w:rsidRDefault="00241417" w:rsidP="003A71DE">
            <w:pPr>
              <w:pStyle w:val="TAL"/>
              <w:rPr>
                <w:rFonts w:eastAsia="SimSun"/>
              </w:rPr>
            </w:pPr>
            <w:r w:rsidRPr="00C25669">
              <w:rPr>
                <w:rFonts w:eastAsia="SimSun"/>
              </w:rPr>
              <w:t>Length (L)</w:t>
            </w:r>
          </w:p>
        </w:tc>
        <w:tc>
          <w:tcPr>
            <w:tcW w:w="664" w:type="pct"/>
            <w:shd w:val="clear" w:color="auto" w:fill="auto"/>
            <w:vAlign w:val="center"/>
          </w:tcPr>
          <w:p w14:paraId="5362CCFB" w14:textId="77777777" w:rsidR="00241417" w:rsidRPr="00C25669" w:rsidRDefault="00241417" w:rsidP="003A71DE">
            <w:pPr>
              <w:pStyle w:val="TAC"/>
              <w:rPr>
                <w:rFonts w:eastAsia="SimSun"/>
              </w:rPr>
            </w:pPr>
          </w:p>
        </w:tc>
        <w:tc>
          <w:tcPr>
            <w:tcW w:w="1324" w:type="pct"/>
            <w:shd w:val="clear" w:color="auto" w:fill="auto"/>
            <w:vAlign w:val="center"/>
          </w:tcPr>
          <w:p w14:paraId="105EA30F" w14:textId="77777777" w:rsidR="00241417" w:rsidRPr="00C25669" w:rsidRDefault="00241417" w:rsidP="003A71DE">
            <w:pPr>
              <w:pStyle w:val="TAC"/>
              <w:rPr>
                <w:rFonts w:eastAsia="SimSun"/>
                <w:lang w:eastAsia="zh-CN"/>
              </w:rPr>
            </w:pPr>
            <w:r w:rsidRPr="00C25669">
              <w:rPr>
                <w:rFonts w:eastAsia="SimSun"/>
                <w:lang w:eastAsia="zh-CN"/>
              </w:rPr>
              <w:t>12</w:t>
            </w:r>
          </w:p>
        </w:tc>
      </w:tr>
      <w:tr w:rsidR="00241417" w:rsidRPr="00C25669" w14:paraId="2BB2B11A" w14:textId="77777777" w:rsidTr="00CA287C">
        <w:trPr>
          <w:trHeight w:val="145"/>
          <w:jc w:val="center"/>
        </w:trPr>
        <w:tc>
          <w:tcPr>
            <w:tcW w:w="1016" w:type="pct"/>
            <w:vMerge/>
            <w:shd w:val="clear" w:color="auto" w:fill="auto"/>
            <w:vAlign w:val="center"/>
          </w:tcPr>
          <w:p w14:paraId="00F7EF31" w14:textId="77777777" w:rsidR="00241417" w:rsidRPr="00C25669" w:rsidRDefault="00241417" w:rsidP="003A71DE">
            <w:pPr>
              <w:pStyle w:val="TAL"/>
              <w:rPr>
                <w:rFonts w:eastAsia="SimSun"/>
              </w:rPr>
            </w:pPr>
          </w:p>
        </w:tc>
        <w:tc>
          <w:tcPr>
            <w:tcW w:w="1996" w:type="pct"/>
            <w:shd w:val="clear" w:color="auto" w:fill="auto"/>
            <w:vAlign w:val="center"/>
          </w:tcPr>
          <w:p w14:paraId="429FD61C" w14:textId="77777777" w:rsidR="00241417" w:rsidRPr="00C25669" w:rsidRDefault="00241417" w:rsidP="003A71DE">
            <w:pPr>
              <w:pStyle w:val="TAL"/>
              <w:rPr>
                <w:rFonts w:eastAsia="SimSun"/>
              </w:rPr>
            </w:pPr>
            <w:r w:rsidRPr="00C25669">
              <w:rPr>
                <w:rFonts w:eastAsia="SimSun"/>
              </w:rPr>
              <w:t>PDSCH aggregation factor</w:t>
            </w:r>
          </w:p>
        </w:tc>
        <w:tc>
          <w:tcPr>
            <w:tcW w:w="664" w:type="pct"/>
            <w:shd w:val="clear" w:color="auto" w:fill="auto"/>
            <w:vAlign w:val="center"/>
          </w:tcPr>
          <w:p w14:paraId="08E5C991" w14:textId="77777777" w:rsidR="00241417" w:rsidRPr="00C25669" w:rsidRDefault="00241417" w:rsidP="003A71DE">
            <w:pPr>
              <w:pStyle w:val="TAC"/>
              <w:rPr>
                <w:rFonts w:eastAsia="SimSun"/>
              </w:rPr>
            </w:pPr>
          </w:p>
        </w:tc>
        <w:tc>
          <w:tcPr>
            <w:tcW w:w="1324" w:type="pct"/>
            <w:shd w:val="clear" w:color="auto" w:fill="auto"/>
            <w:vAlign w:val="center"/>
          </w:tcPr>
          <w:p w14:paraId="72727300" w14:textId="77777777" w:rsidR="00241417" w:rsidRPr="00C25669" w:rsidRDefault="00241417" w:rsidP="003A71DE">
            <w:pPr>
              <w:pStyle w:val="TAC"/>
              <w:rPr>
                <w:rFonts w:eastAsia="SimSun"/>
                <w:lang w:eastAsia="zh-CN"/>
              </w:rPr>
            </w:pPr>
            <w:r w:rsidRPr="00C25669">
              <w:rPr>
                <w:rFonts w:eastAsia="SimSun"/>
                <w:lang w:eastAsia="zh-CN"/>
              </w:rPr>
              <w:t>1</w:t>
            </w:r>
          </w:p>
        </w:tc>
      </w:tr>
      <w:tr w:rsidR="00241417" w:rsidRPr="00C25669" w14:paraId="4962B2E5" w14:textId="77777777" w:rsidTr="00CA287C">
        <w:trPr>
          <w:trHeight w:val="145"/>
          <w:jc w:val="center"/>
        </w:trPr>
        <w:tc>
          <w:tcPr>
            <w:tcW w:w="1016" w:type="pct"/>
            <w:vMerge/>
            <w:shd w:val="clear" w:color="auto" w:fill="auto"/>
            <w:vAlign w:val="center"/>
          </w:tcPr>
          <w:p w14:paraId="0140EDB8" w14:textId="77777777" w:rsidR="00241417" w:rsidRPr="00C25669" w:rsidRDefault="00241417" w:rsidP="003A71DE">
            <w:pPr>
              <w:pStyle w:val="TAL"/>
              <w:rPr>
                <w:rFonts w:eastAsia="SimSun"/>
              </w:rPr>
            </w:pPr>
          </w:p>
        </w:tc>
        <w:tc>
          <w:tcPr>
            <w:tcW w:w="1996" w:type="pct"/>
            <w:shd w:val="clear" w:color="auto" w:fill="auto"/>
            <w:vAlign w:val="center"/>
          </w:tcPr>
          <w:p w14:paraId="32EC52F5" w14:textId="77777777" w:rsidR="00241417" w:rsidRPr="00C25669" w:rsidRDefault="00241417" w:rsidP="003A71DE">
            <w:pPr>
              <w:pStyle w:val="TAL"/>
              <w:rPr>
                <w:rFonts w:eastAsia="SimSun"/>
              </w:rPr>
            </w:pPr>
            <w:r w:rsidRPr="00C25669">
              <w:rPr>
                <w:rFonts w:eastAsia="SimSun"/>
              </w:rPr>
              <w:t>PRB bundling type</w:t>
            </w:r>
          </w:p>
        </w:tc>
        <w:tc>
          <w:tcPr>
            <w:tcW w:w="664" w:type="pct"/>
            <w:shd w:val="clear" w:color="auto" w:fill="auto"/>
            <w:vAlign w:val="center"/>
          </w:tcPr>
          <w:p w14:paraId="2F3753CD" w14:textId="77777777" w:rsidR="00241417" w:rsidRPr="00C25669" w:rsidRDefault="00241417" w:rsidP="003A71DE">
            <w:pPr>
              <w:pStyle w:val="TAC"/>
              <w:rPr>
                <w:rFonts w:eastAsia="SimSun"/>
              </w:rPr>
            </w:pPr>
          </w:p>
        </w:tc>
        <w:tc>
          <w:tcPr>
            <w:tcW w:w="1324" w:type="pct"/>
            <w:shd w:val="clear" w:color="auto" w:fill="auto"/>
            <w:vAlign w:val="center"/>
          </w:tcPr>
          <w:p w14:paraId="7896B9CC" w14:textId="77777777" w:rsidR="00241417" w:rsidRPr="00C25669" w:rsidRDefault="00241417" w:rsidP="003A71DE">
            <w:pPr>
              <w:pStyle w:val="TAC"/>
              <w:rPr>
                <w:rFonts w:eastAsia="SimSun"/>
                <w:lang w:eastAsia="zh-CN"/>
              </w:rPr>
            </w:pPr>
            <w:r w:rsidRPr="00C25669">
              <w:rPr>
                <w:rFonts w:eastAsia="SimSun"/>
                <w:lang w:eastAsia="zh-CN"/>
              </w:rPr>
              <w:t>Static</w:t>
            </w:r>
          </w:p>
        </w:tc>
      </w:tr>
      <w:tr w:rsidR="00241417" w:rsidRPr="00C25669" w14:paraId="19A4451E" w14:textId="77777777" w:rsidTr="00CA287C">
        <w:trPr>
          <w:trHeight w:val="145"/>
          <w:jc w:val="center"/>
        </w:trPr>
        <w:tc>
          <w:tcPr>
            <w:tcW w:w="1016" w:type="pct"/>
            <w:vMerge/>
            <w:shd w:val="clear" w:color="auto" w:fill="auto"/>
            <w:vAlign w:val="center"/>
          </w:tcPr>
          <w:p w14:paraId="6A75CD16" w14:textId="77777777" w:rsidR="00241417" w:rsidRPr="00C25669" w:rsidRDefault="00241417" w:rsidP="003A71DE">
            <w:pPr>
              <w:pStyle w:val="TAL"/>
              <w:rPr>
                <w:rFonts w:eastAsia="SimSun"/>
              </w:rPr>
            </w:pPr>
          </w:p>
        </w:tc>
        <w:tc>
          <w:tcPr>
            <w:tcW w:w="1996" w:type="pct"/>
            <w:shd w:val="clear" w:color="auto" w:fill="auto"/>
            <w:vAlign w:val="center"/>
          </w:tcPr>
          <w:p w14:paraId="4449B349" w14:textId="77777777" w:rsidR="00241417" w:rsidRPr="00C25669" w:rsidRDefault="00241417" w:rsidP="003A71DE">
            <w:pPr>
              <w:pStyle w:val="TAL"/>
              <w:rPr>
                <w:rFonts w:eastAsia="SimSun"/>
              </w:rPr>
            </w:pPr>
            <w:r w:rsidRPr="00C25669">
              <w:rPr>
                <w:rFonts w:eastAsia="SimSun"/>
              </w:rPr>
              <w:t>PRB bundling size</w:t>
            </w:r>
          </w:p>
        </w:tc>
        <w:tc>
          <w:tcPr>
            <w:tcW w:w="664" w:type="pct"/>
            <w:shd w:val="clear" w:color="auto" w:fill="auto"/>
            <w:vAlign w:val="center"/>
          </w:tcPr>
          <w:p w14:paraId="5A6FDFBE" w14:textId="77777777" w:rsidR="00241417" w:rsidRPr="00C25669" w:rsidRDefault="00241417" w:rsidP="003A71DE">
            <w:pPr>
              <w:pStyle w:val="TAC"/>
              <w:rPr>
                <w:rFonts w:eastAsia="SimSun"/>
              </w:rPr>
            </w:pPr>
          </w:p>
        </w:tc>
        <w:tc>
          <w:tcPr>
            <w:tcW w:w="1324" w:type="pct"/>
            <w:shd w:val="clear" w:color="auto" w:fill="auto"/>
            <w:vAlign w:val="center"/>
          </w:tcPr>
          <w:p w14:paraId="10E76F44" w14:textId="77777777" w:rsidR="00241417" w:rsidRPr="00C25669" w:rsidRDefault="00241417" w:rsidP="003A71DE">
            <w:pPr>
              <w:pStyle w:val="TAC"/>
              <w:rPr>
                <w:rFonts w:eastAsia="SimSun"/>
                <w:lang w:eastAsia="zh-CN"/>
              </w:rPr>
            </w:pPr>
            <w:r w:rsidRPr="00C25669">
              <w:rPr>
                <w:rFonts w:eastAsia="SimSun"/>
                <w:lang w:eastAsia="zh-CN"/>
              </w:rPr>
              <w:t>2</w:t>
            </w:r>
          </w:p>
        </w:tc>
      </w:tr>
      <w:tr w:rsidR="00241417" w:rsidRPr="00C25669" w14:paraId="7C796F2F" w14:textId="77777777" w:rsidTr="00CA287C">
        <w:trPr>
          <w:trHeight w:val="145"/>
          <w:jc w:val="center"/>
        </w:trPr>
        <w:tc>
          <w:tcPr>
            <w:tcW w:w="1016" w:type="pct"/>
            <w:vMerge/>
            <w:shd w:val="clear" w:color="auto" w:fill="auto"/>
            <w:vAlign w:val="center"/>
          </w:tcPr>
          <w:p w14:paraId="4DFC5954" w14:textId="77777777" w:rsidR="00241417" w:rsidRPr="00C25669" w:rsidRDefault="00241417" w:rsidP="003A71DE">
            <w:pPr>
              <w:pStyle w:val="TAL"/>
              <w:rPr>
                <w:rFonts w:eastAsia="SimSun"/>
              </w:rPr>
            </w:pPr>
          </w:p>
        </w:tc>
        <w:tc>
          <w:tcPr>
            <w:tcW w:w="1996" w:type="pct"/>
            <w:shd w:val="clear" w:color="auto" w:fill="auto"/>
            <w:vAlign w:val="center"/>
          </w:tcPr>
          <w:p w14:paraId="64FBC5A7" w14:textId="77777777" w:rsidR="00241417" w:rsidRPr="00C25669" w:rsidRDefault="00241417" w:rsidP="003A71DE">
            <w:pPr>
              <w:pStyle w:val="TAL"/>
              <w:rPr>
                <w:rFonts w:eastAsia="SimSun"/>
              </w:rPr>
            </w:pPr>
            <w:r w:rsidRPr="00C25669">
              <w:rPr>
                <w:rFonts w:eastAsia="SimSun"/>
              </w:rPr>
              <w:t>Resource allocation type</w:t>
            </w:r>
          </w:p>
        </w:tc>
        <w:tc>
          <w:tcPr>
            <w:tcW w:w="664" w:type="pct"/>
            <w:shd w:val="clear" w:color="auto" w:fill="auto"/>
            <w:vAlign w:val="center"/>
          </w:tcPr>
          <w:p w14:paraId="29DA8537" w14:textId="77777777" w:rsidR="00241417" w:rsidRPr="00C25669" w:rsidRDefault="00241417" w:rsidP="003A71DE">
            <w:pPr>
              <w:pStyle w:val="TAC"/>
              <w:rPr>
                <w:rFonts w:eastAsia="SimSun"/>
              </w:rPr>
            </w:pPr>
          </w:p>
        </w:tc>
        <w:tc>
          <w:tcPr>
            <w:tcW w:w="1324" w:type="pct"/>
            <w:shd w:val="clear" w:color="auto" w:fill="auto"/>
            <w:vAlign w:val="center"/>
          </w:tcPr>
          <w:p w14:paraId="3F3557E3" w14:textId="77777777" w:rsidR="00241417" w:rsidRPr="00C25669" w:rsidRDefault="00241417" w:rsidP="003A71DE">
            <w:pPr>
              <w:pStyle w:val="TAC"/>
              <w:rPr>
                <w:rFonts w:eastAsia="SimSun"/>
                <w:lang w:eastAsia="zh-CN"/>
              </w:rPr>
            </w:pPr>
            <w:r w:rsidRPr="00C25669">
              <w:rPr>
                <w:rFonts w:eastAsia="SimSun"/>
                <w:lang w:eastAsia="zh-CN"/>
              </w:rPr>
              <w:t>t</w:t>
            </w:r>
            <w:r w:rsidRPr="00C25669">
              <w:rPr>
                <w:rFonts w:eastAsia="SimSun" w:hint="eastAsia"/>
                <w:lang w:eastAsia="zh-CN"/>
              </w:rPr>
              <w:t xml:space="preserve">ype </w:t>
            </w:r>
            <w:r w:rsidRPr="00C25669">
              <w:rPr>
                <w:rFonts w:eastAsia="SimSun"/>
                <w:lang w:eastAsia="zh-CN"/>
              </w:rPr>
              <w:t>0</w:t>
            </w:r>
          </w:p>
        </w:tc>
      </w:tr>
      <w:tr w:rsidR="00241417" w:rsidRPr="00C25669" w14:paraId="6549920C" w14:textId="77777777" w:rsidTr="00CA287C">
        <w:trPr>
          <w:trHeight w:val="145"/>
          <w:jc w:val="center"/>
        </w:trPr>
        <w:tc>
          <w:tcPr>
            <w:tcW w:w="1016" w:type="pct"/>
            <w:vMerge/>
            <w:shd w:val="clear" w:color="auto" w:fill="auto"/>
            <w:vAlign w:val="center"/>
          </w:tcPr>
          <w:p w14:paraId="59AB6877" w14:textId="77777777" w:rsidR="00241417" w:rsidRPr="00C25669" w:rsidRDefault="00241417" w:rsidP="003A71DE">
            <w:pPr>
              <w:pStyle w:val="TAL"/>
              <w:rPr>
                <w:rFonts w:eastAsia="SimSun"/>
              </w:rPr>
            </w:pPr>
          </w:p>
        </w:tc>
        <w:tc>
          <w:tcPr>
            <w:tcW w:w="1996" w:type="pct"/>
            <w:shd w:val="clear" w:color="auto" w:fill="auto"/>
            <w:vAlign w:val="center"/>
          </w:tcPr>
          <w:p w14:paraId="1FD389F4" w14:textId="77777777" w:rsidR="00241417" w:rsidRPr="00C25669" w:rsidRDefault="00241417" w:rsidP="003A71DE">
            <w:pPr>
              <w:pStyle w:val="TAL"/>
              <w:rPr>
                <w:rFonts w:eastAsia="SimSun"/>
              </w:rPr>
            </w:pPr>
            <w:r w:rsidRPr="00C25669">
              <w:rPr>
                <w:rFonts w:eastAsia="SimSun"/>
                <w:lang w:eastAsia="ja-JP"/>
              </w:rPr>
              <w:t>VRB-to-PRB mapping type</w:t>
            </w:r>
          </w:p>
        </w:tc>
        <w:tc>
          <w:tcPr>
            <w:tcW w:w="664" w:type="pct"/>
            <w:shd w:val="clear" w:color="auto" w:fill="auto"/>
            <w:vAlign w:val="center"/>
          </w:tcPr>
          <w:p w14:paraId="11601EA0" w14:textId="77777777" w:rsidR="00241417" w:rsidRPr="00C25669" w:rsidRDefault="00241417" w:rsidP="003A71DE">
            <w:pPr>
              <w:pStyle w:val="TAC"/>
              <w:rPr>
                <w:rFonts w:eastAsia="SimSun"/>
              </w:rPr>
            </w:pPr>
          </w:p>
        </w:tc>
        <w:tc>
          <w:tcPr>
            <w:tcW w:w="1324" w:type="pct"/>
            <w:shd w:val="clear" w:color="auto" w:fill="auto"/>
            <w:vAlign w:val="center"/>
          </w:tcPr>
          <w:p w14:paraId="2F839075" w14:textId="77777777" w:rsidR="00241417" w:rsidRPr="00C25669" w:rsidRDefault="00241417" w:rsidP="003A71DE">
            <w:pPr>
              <w:pStyle w:val="TAC"/>
              <w:rPr>
                <w:rFonts w:eastAsia="SimSun"/>
                <w:lang w:eastAsia="zh-CN"/>
              </w:rPr>
            </w:pPr>
            <w:r w:rsidRPr="00C25669">
              <w:rPr>
                <w:rFonts w:eastAsia="SimSun"/>
                <w:lang w:eastAsia="zh-CN"/>
              </w:rPr>
              <w:t>Non-interleaved</w:t>
            </w:r>
          </w:p>
        </w:tc>
      </w:tr>
      <w:tr w:rsidR="00241417" w:rsidRPr="00C25669" w14:paraId="6D340BCC" w14:textId="77777777" w:rsidTr="00CA287C">
        <w:trPr>
          <w:trHeight w:val="145"/>
          <w:jc w:val="center"/>
        </w:trPr>
        <w:tc>
          <w:tcPr>
            <w:tcW w:w="1016" w:type="pct"/>
            <w:vMerge/>
            <w:shd w:val="clear" w:color="auto" w:fill="auto"/>
            <w:vAlign w:val="center"/>
          </w:tcPr>
          <w:p w14:paraId="5274C361" w14:textId="77777777" w:rsidR="00241417" w:rsidRPr="00C25669" w:rsidRDefault="00241417" w:rsidP="003A71DE">
            <w:pPr>
              <w:pStyle w:val="TAL"/>
              <w:rPr>
                <w:rFonts w:eastAsia="SimSun"/>
              </w:rPr>
            </w:pPr>
          </w:p>
        </w:tc>
        <w:tc>
          <w:tcPr>
            <w:tcW w:w="1996" w:type="pct"/>
            <w:shd w:val="clear" w:color="auto" w:fill="auto"/>
            <w:vAlign w:val="center"/>
          </w:tcPr>
          <w:p w14:paraId="64784517" w14:textId="77777777" w:rsidR="00241417" w:rsidRPr="00C25669" w:rsidRDefault="00241417" w:rsidP="003A71DE">
            <w:pPr>
              <w:pStyle w:val="TAL"/>
              <w:rPr>
                <w:rFonts w:eastAsia="SimSun"/>
                <w:lang w:eastAsia="ja-JP"/>
              </w:rPr>
            </w:pPr>
            <w:r w:rsidRPr="00C25669">
              <w:rPr>
                <w:rFonts w:eastAsia="SimSun"/>
                <w:lang w:eastAsia="ja-JP"/>
              </w:rPr>
              <w:t>VRB-to-PRB mapping interleaver bundle size</w:t>
            </w:r>
          </w:p>
        </w:tc>
        <w:tc>
          <w:tcPr>
            <w:tcW w:w="664" w:type="pct"/>
            <w:shd w:val="clear" w:color="auto" w:fill="auto"/>
            <w:vAlign w:val="center"/>
          </w:tcPr>
          <w:p w14:paraId="74FF6FEC" w14:textId="77777777" w:rsidR="00241417" w:rsidRPr="00C25669" w:rsidRDefault="00241417" w:rsidP="003A71DE">
            <w:pPr>
              <w:pStyle w:val="TAC"/>
              <w:rPr>
                <w:rFonts w:eastAsia="SimSun"/>
              </w:rPr>
            </w:pPr>
          </w:p>
        </w:tc>
        <w:tc>
          <w:tcPr>
            <w:tcW w:w="1324" w:type="pct"/>
            <w:shd w:val="clear" w:color="auto" w:fill="auto"/>
            <w:vAlign w:val="center"/>
          </w:tcPr>
          <w:p w14:paraId="0675B882" w14:textId="77777777" w:rsidR="00241417" w:rsidRPr="00C25669" w:rsidRDefault="00241417" w:rsidP="003A71DE">
            <w:pPr>
              <w:pStyle w:val="TAC"/>
              <w:rPr>
                <w:rFonts w:eastAsia="SimSun"/>
                <w:lang w:eastAsia="zh-CN"/>
              </w:rPr>
            </w:pPr>
            <w:r w:rsidRPr="00C25669">
              <w:rPr>
                <w:rFonts w:eastAsia="SimSun" w:hint="eastAsia"/>
                <w:lang w:eastAsia="zh-CN"/>
              </w:rPr>
              <w:t>N/A</w:t>
            </w:r>
          </w:p>
        </w:tc>
      </w:tr>
      <w:tr w:rsidR="00241417" w:rsidRPr="00C25669" w14:paraId="31448C0E" w14:textId="77777777" w:rsidTr="00CA287C">
        <w:trPr>
          <w:trHeight w:val="197"/>
          <w:jc w:val="center"/>
        </w:trPr>
        <w:tc>
          <w:tcPr>
            <w:tcW w:w="1016" w:type="pct"/>
            <w:vMerge w:val="restart"/>
            <w:shd w:val="clear" w:color="auto" w:fill="auto"/>
            <w:vAlign w:val="center"/>
          </w:tcPr>
          <w:p w14:paraId="00B57046" w14:textId="77777777" w:rsidR="00241417" w:rsidRPr="00C25669" w:rsidRDefault="00241417" w:rsidP="003A71DE">
            <w:pPr>
              <w:pStyle w:val="TAL"/>
              <w:rPr>
                <w:rFonts w:eastAsia="SimSun"/>
              </w:rPr>
            </w:pPr>
            <w:r w:rsidRPr="00C25669">
              <w:rPr>
                <w:rFonts w:eastAsia="SimSun"/>
              </w:rPr>
              <w:t>PDSCH DMRS configuration</w:t>
            </w:r>
          </w:p>
        </w:tc>
        <w:tc>
          <w:tcPr>
            <w:tcW w:w="1996" w:type="pct"/>
            <w:shd w:val="clear" w:color="auto" w:fill="auto"/>
            <w:vAlign w:val="center"/>
          </w:tcPr>
          <w:p w14:paraId="4BA0D4EB" w14:textId="77777777" w:rsidR="00241417" w:rsidRPr="00C25669" w:rsidRDefault="00241417" w:rsidP="003A71DE">
            <w:pPr>
              <w:pStyle w:val="TAL"/>
              <w:rPr>
                <w:rFonts w:eastAsia="SimSun"/>
              </w:rPr>
            </w:pPr>
            <w:r w:rsidRPr="00C25669">
              <w:rPr>
                <w:rFonts w:eastAsia="SimSun"/>
              </w:rPr>
              <w:t>DMRS Type</w:t>
            </w:r>
          </w:p>
        </w:tc>
        <w:tc>
          <w:tcPr>
            <w:tcW w:w="664" w:type="pct"/>
            <w:shd w:val="clear" w:color="auto" w:fill="auto"/>
            <w:vAlign w:val="center"/>
          </w:tcPr>
          <w:p w14:paraId="74150AA5" w14:textId="77777777" w:rsidR="00241417" w:rsidRPr="00C25669" w:rsidRDefault="00241417" w:rsidP="003A71DE">
            <w:pPr>
              <w:pStyle w:val="TAC"/>
              <w:rPr>
                <w:rFonts w:eastAsia="SimSun"/>
              </w:rPr>
            </w:pPr>
          </w:p>
        </w:tc>
        <w:tc>
          <w:tcPr>
            <w:tcW w:w="1324" w:type="pct"/>
            <w:shd w:val="clear" w:color="auto" w:fill="auto"/>
            <w:vAlign w:val="center"/>
          </w:tcPr>
          <w:p w14:paraId="664647FC" w14:textId="77777777" w:rsidR="00241417" w:rsidRPr="00C25669" w:rsidRDefault="00241417" w:rsidP="003A71DE">
            <w:pPr>
              <w:pStyle w:val="TAC"/>
              <w:rPr>
                <w:rFonts w:eastAsia="SimSun"/>
                <w:lang w:eastAsia="zh-CN"/>
              </w:rPr>
            </w:pPr>
            <w:r w:rsidRPr="00C25669">
              <w:rPr>
                <w:rFonts w:eastAsia="SimSun"/>
                <w:lang w:eastAsia="zh-CN"/>
              </w:rPr>
              <w:t>Type 1</w:t>
            </w:r>
          </w:p>
        </w:tc>
      </w:tr>
      <w:tr w:rsidR="00241417" w:rsidRPr="00C25669" w14:paraId="6AC7B41F" w14:textId="77777777" w:rsidTr="00CA287C">
        <w:trPr>
          <w:trHeight w:val="145"/>
          <w:jc w:val="center"/>
        </w:trPr>
        <w:tc>
          <w:tcPr>
            <w:tcW w:w="1016" w:type="pct"/>
            <w:vMerge/>
            <w:shd w:val="clear" w:color="auto" w:fill="auto"/>
            <w:vAlign w:val="center"/>
          </w:tcPr>
          <w:p w14:paraId="2DBDB214" w14:textId="77777777" w:rsidR="00241417" w:rsidRPr="00C25669" w:rsidRDefault="00241417" w:rsidP="003A71DE">
            <w:pPr>
              <w:pStyle w:val="TAL"/>
              <w:rPr>
                <w:rFonts w:eastAsia="SimSun"/>
              </w:rPr>
            </w:pPr>
          </w:p>
        </w:tc>
        <w:tc>
          <w:tcPr>
            <w:tcW w:w="1996" w:type="pct"/>
            <w:shd w:val="clear" w:color="auto" w:fill="auto"/>
            <w:vAlign w:val="center"/>
          </w:tcPr>
          <w:p w14:paraId="61657D8F" w14:textId="77777777" w:rsidR="00241417" w:rsidRPr="00C25669" w:rsidRDefault="00241417" w:rsidP="003A71DE">
            <w:pPr>
              <w:pStyle w:val="TAL"/>
              <w:rPr>
                <w:rFonts w:eastAsia="SimSun"/>
              </w:rPr>
            </w:pPr>
            <w:r w:rsidRPr="00C25669">
              <w:rPr>
                <w:rFonts w:eastAsia="SimSun"/>
              </w:rPr>
              <w:t>Number of additional DMRS</w:t>
            </w:r>
          </w:p>
        </w:tc>
        <w:tc>
          <w:tcPr>
            <w:tcW w:w="664" w:type="pct"/>
            <w:shd w:val="clear" w:color="auto" w:fill="auto"/>
            <w:vAlign w:val="center"/>
          </w:tcPr>
          <w:p w14:paraId="0D8EBE0E" w14:textId="77777777" w:rsidR="00241417" w:rsidRPr="00C25669" w:rsidRDefault="00241417" w:rsidP="003A71DE">
            <w:pPr>
              <w:pStyle w:val="TAC"/>
              <w:rPr>
                <w:rFonts w:eastAsia="SimSun"/>
              </w:rPr>
            </w:pPr>
          </w:p>
        </w:tc>
        <w:tc>
          <w:tcPr>
            <w:tcW w:w="1324" w:type="pct"/>
            <w:shd w:val="clear" w:color="auto" w:fill="auto"/>
            <w:vAlign w:val="center"/>
          </w:tcPr>
          <w:p w14:paraId="381DD02A" w14:textId="77777777" w:rsidR="00241417" w:rsidRPr="00C25669" w:rsidRDefault="00241417" w:rsidP="003A71DE">
            <w:pPr>
              <w:pStyle w:val="TAC"/>
              <w:rPr>
                <w:rFonts w:eastAsia="SimSun"/>
                <w:lang w:eastAsia="zh-CN"/>
              </w:rPr>
            </w:pPr>
            <w:r w:rsidRPr="00C25669">
              <w:rPr>
                <w:rFonts w:eastAsia="SimSun"/>
                <w:lang w:eastAsia="zh-CN"/>
              </w:rPr>
              <w:t>1</w:t>
            </w:r>
          </w:p>
        </w:tc>
      </w:tr>
      <w:tr w:rsidR="00241417" w:rsidRPr="00C25669" w14:paraId="2755E392" w14:textId="77777777" w:rsidTr="00CA287C">
        <w:trPr>
          <w:trHeight w:val="145"/>
          <w:jc w:val="center"/>
        </w:trPr>
        <w:tc>
          <w:tcPr>
            <w:tcW w:w="1016" w:type="pct"/>
            <w:vMerge/>
            <w:shd w:val="clear" w:color="auto" w:fill="auto"/>
            <w:vAlign w:val="center"/>
          </w:tcPr>
          <w:p w14:paraId="0A55F370" w14:textId="77777777" w:rsidR="00241417" w:rsidRPr="00C25669" w:rsidRDefault="00241417" w:rsidP="003A71DE">
            <w:pPr>
              <w:pStyle w:val="TAL"/>
              <w:rPr>
                <w:rFonts w:eastAsia="SimSun"/>
              </w:rPr>
            </w:pPr>
          </w:p>
        </w:tc>
        <w:tc>
          <w:tcPr>
            <w:tcW w:w="1996" w:type="pct"/>
            <w:shd w:val="clear" w:color="auto" w:fill="auto"/>
            <w:vAlign w:val="center"/>
          </w:tcPr>
          <w:p w14:paraId="1E68D200" w14:textId="77777777" w:rsidR="00241417" w:rsidRPr="00C25669" w:rsidRDefault="00241417" w:rsidP="003A71DE">
            <w:pPr>
              <w:pStyle w:val="TAL"/>
              <w:rPr>
                <w:rFonts w:eastAsia="SimSun"/>
              </w:rPr>
            </w:pPr>
            <w:r w:rsidRPr="00C25669">
              <w:rPr>
                <w:rFonts w:eastAsia="SimSun"/>
              </w:rPr>
              <w:t>Maximum number of OFDM symbols for DL front loaded DMRS</w:t>
            </w:r>
          </w:p>
        </w:tc>
        <w:tc>
          <w:tcPr>
            <w:tcW w:w="664" w:type="pct"/>
            <w:shd w:val="clear" w:color="auto" w:fill="auto"/>
            <w:vAlign w:val="center"/>
          </w:tcPr>
          <w:p w14:paraId="364D1A53" w14:textId="77777777" w:rsidR="00241417" w:rsidRPr="00C25669" w:rsidRDefault="00241417" w:rsidP="003A71DE">
            <w:pPr>
              <w:pStyle w:val="TAC"/>
              <w:rPr>
                <w:rFonts w:eastAsia="SimSun"/>
              </w:rPr>
            </w:pPr>
          </w:p>
        </w:tc>
        <w:tc>
          <w:tcPr>
            <w:tcW w:w="1324" w:type="pct"/>
            <w:shd w:val="clear" w:color="auto" w:fill="auto"/>
            <w:vAlign w:val="center"/>
          </w:tcPr>
          <w:p w14:paraId="46F7B134" w14:textId="77777777" w:rsidR="00241417" w:rsidRPr="00C25669" w:rsidRDefault="00241417" w:rsidP="003A71DE">
            <w:pPr>
              <w:pStyle w:val="TAC"/>
              <w:rPr>
                <w:rFonts w:eastAsia="SimSun"/>
                <w:lang w:eastAsia="zh-CN"/>
              </w:rPr>
            </w:pPr>
            <w:r w:rsidRPr="00C25669">
              <w:rPr>
                <w:rFonts w:eastAsia="SimSun" w:hint="eastAsia"/>
                <w:lang w:eastAsia="zh-CN"/>
              </w:rPr>
              <w:t>1</w:t>
            </w:r>
          </w:p>
        </w:tc>
      </w:tr>
      <w:tr w:rsidR="00241417" w:rsidRPr="00C25669" w14:paraId="617AEB3D" w14:textId="77777777" w:rsidTr="00CA287C">
        <w:trPr>
          <w:trHeight w:val="145"/>
          <w:jc w:val="center"/>
        </w:trPr>
        <w:tc>
          <w:tcPr>
            <w:tcW w:w="1016" w:type="pct"/>
            <w:vMerge/>
            <w:shd w:val="clear" w:color="auto" w:fill="auto"/>
            <w:vAlign w:val="center"/>
          </w:tcPr>
          <w:p w14:paraId="25081D0D" w14:textId="77777777" w:rsidR="00241417" w:rsidRPr="00C25669" w:rsidRDefault="00241417" w:rsidP="003A71DE">
            <w:pPr>
              <w:pStyle w:val="TAL"/>
              <w:rPr>
                <w:rFonts w:eastAsia="SimSun"/>
              </w:rPr>
            </w:pPr>
          </w:p>
        </w:tc>
        <w:tc>
          <w:tcPr>
            <w:tcW w:w="1996" w:type="pct"/>
            <w:shd w:val="clear" w:color="auto" w:fill="auto"/>
            <w:vAlign w:val="center"/>
          </w:tcPr>
          <w:p w14:paraId="434F3A5D" w14:textId="77777777" w:rsidR="00241417" w:rsidRPr="00C25669" w:rsidRDefault="00241417" w:rsidP="003A71DE">
            <w:pPr>
              <w:pStyle w:val="TAL"/>
              <w:rPr>
                <w:rFonts w:eastAsia="SimSun"/>
              </w:rPr>
            </w:pPr>
            <w:r w:rsidRPr="00C25669">
              <w:rPr>
                <w:rFonts w:eastAsia="SimSun" w:hint="eastAsia"/>
                <w:lang w:eastAsia="zh-CN"/>
              </w:rPr>
              <w:t>DMRS ports indexes</w:t>
            </w:r>
          </w:p>
        </w:tc>
        <w:tc>
          <w:tcPr>
            <w:tcW w:w="664" w:type="pct"/>
            <w:shd w:val="clear" w:color="auto" w:fill="auto"/>
            <w:vAlign w:val="center"/>
          </w:tcPr>
          <w:p w14:paraId="517ED5EE" w14:textId="77777777" w:rsidR="00241417" w:rsidRPr="00C25669" w:rsidRDefault="00241417" w:rsidP="003A71DE">
            <w:pPr>
              <w:pStyle w:val="TAC"/>
              <w:rPr>
                <w:rFonts w:eastAsia="SimSun"/>
              </w:rPr>
            </w:pPr>
          </w:p>
        </w:tc>
        <w:tc>
          <w:tcPr>
            <w:tcW w:w="1324" w:type="pct"/>
            <w:shd w:val="clear" w:color="auto" w:fill="auto"/>
            <w:vAlign w:val="center"/>
          </w:tcPr>
          <w:p w14:paraId="09E1E4A1" w14:textId="77777777" w:rsidR="00241417" w:rsidRPr="00C25669" w:rsidRDefault="00241417" w:rsidP="003A71DE">
            <w:pPr>
              <w:pStyle w:val="TAC"/>
              <w:rPr>
                <w:rFonts w:eastAsia="SimSun"/>
                <w:lang w:eastAsia="zh-CN"/>
              </w:rPr>
            </w:pPr>
            <w:r w:rsidRPr="00C25669">
              <w:rPr>
                <w:rFonts w:eastAsia="SimSun" w:hint="eastAsia"/>
                <w:lang w:eastAsia="zh-CN"/>
              </w:rPr>
              <w:t>{1000} for Rank1</w:t>
            </w:r>
          </w:p>
          <w:p w14:paraId="3A0CADCF" w14:textId="77777777" w:rsidR="00241417" w:rsidRPr="00C25669" w:rsidRDefault="00241417" w:rsidP="003A71DE">
            <w:pPr>
              <w:pStyle w:val="TAC"/>
              <w:rPr>
                <w:rFonts w:eastAsia="SimSun"/>
                <w:lang w:eastAsia="zh-CN"/>
              </w:rPr>
            </w:pPr>
            <w:r w:rsidRPr="00C25669">
              <w:rPr>
                <w:rFonts w:eastAsia="SimSun" w:hint="eastAsia"/>
                <w:lang w:eastAsia="zh-CN"/>
              </w:rPr>
              <w:t>{1000,1001} for Rank2</w:t>
            </w:r>
          </w:p>
          <w:p w14:paraId="1374B651" w14:textId="77777777" w:rsidR="00241417" w:rsidRPr="00C25669" w:rsidRDefault="00241417" w:rsidP="003A71DE">
            <w:pPr>
              <w:pStyle w:val="TAC"/>
              <w:rPr>
                <w:rFonts w:eastAsia="SimSun"/>
                <w:lang w:eastAsia="zh-CN"/>
              </w:rPr>
            </w:pPr>
            <w:r w:rsidRPr="00C25669">
              <w:rPr>
                <w:rFonts w:eastAsia="SimSun" w:hint="eastAsia"/>
                <w:lang w:eastAsia="zh-CN"/>
              </w:rPr>
              <w:t>{1000,1001,1002} for Rank3</w:t>
            </w:r>
          </w:p>
          <w:p w14:paraId="7F830C47" w14:textId="77777777" w:rsidR="00241417" w:rsidRPr="00C25669" w:rsidRDefault="00241417" w:rsidP="003A71DE">
            <w:pPr>
              <w:pStyle w:val="TAC"/>
              <w:rPr>
                <w:rFonts w:eastAsia="SimSun"/>
                <w:lang w:eastAsia="zh-CN"/>
              </w:rPr>
            </w:pPr>
            <w:r w:rsidRPr="00C25669">
              <w:rPr>
                <w:rFonts w:eastAsia="SimSun" w:hint="eastAsia"/>
                <w:lang w:eastAsia="zh-CN"/>
              </w:rPr>
              <w:t>{1000,1001,1002,1003} for Rank4</w:t>
            </w:r>
          </w:p>
        </w:tc>
      </w:tr>
      <w:tr w:rsidR="00241417" w:rsidRPr="00C25669" w14:paraId="652781BB" w14:textId="77777777" w:rsidTr="00CA287C">
        <w:trPr>
          <w:trHeight w:val="145"/>
          <w:jc w:val="center"/>
        </w:trPr>
        <w:tc>
          <w:tcPr>
            <w:tcW w:w="1016" w:type="pct"/>
            <w:vMerge/>
            <w:shd w:val="clear" w:color="auto" w:fill="auto"/>
            <w:vAlign w:val="center"/>
          </w:tcPr>
          <w:p w14:paraId="439F6F48" w14:textId="77777777" w:rsidR="00241417" w:rsidRPr="00C25669" w:rsidRDefault="00241417" w:rsidP="003A71DE">
            <w:pPr>
              <w:pStyle w:val="TAL"/>
              <w:rPr>
                <w:rFonts w:eastAsia="SimSun"/>
              </w:rPr>
            </w:pPr>
          </w:p>
        </w:tc>
        <w:tc>
          <w:tcPr>
            <w:tcW w:w="1996" w:type="pct"/>
            <w:shd w:val="clear" w:color="auto" w:fill="auto"/>
            <w:vAlign w:val="center"/>
          </w:tcPr>
          <w:p w14:paraId="567CFB1E" w14:textId="77777777" w:rsidR="00241417" w:rsidRPr="00C25669" w:rsidRDefault="00241417" w:rsidP="003A71DE">
            <w:pPr>
              <w:pStyle w:val="TAL"/>
              <w:rPr>
                <w:rFonts w:eastAsia="SimSun"/>
              </w:rPr>
            </w:pPr>
            <w:r w:rsidRPr="00C25669">
              <w:rPr>
                <w:rFonts w:eastAsia="SimSun"/>
              </w:rPr>
              <w:t>Number of PDSCH DMRS CDM group(s) without data</w:t>
            </w:r>
          </w:p>
        </w:tc>
        <w:tc>
          <w:tcPr>
            <w:tcW w:w="664" w:type="pct"/>
            <w:shd w:val="clear" w:color="auto" w:fill="auto"/>
            <w:vAlign w:val="center"/>
          </w:tcPr>
          <w:p w14:paraId="13BA7F33" w14:textId="77777777" w:rsidR="00241417" w:rsidRPr="00C25669" w:rsidRDefault="00241417" w:rsidP="003A71DE">
            <w:pPr>
              <w:pStyle w:val="TAC"/>
              <w:rPr>
                <w:rFonts w:eastAsia="SimSun"/>
              </w:rPr>
            </w:pPr>
          </w:p>
        </w:tc>
        <w:tc>
          <w:tcPr>
            <w:tcW w:w="1324" w:type="pct"/>
            <w:shd w:val="clear" w:color="auto" w:fill="auto"/>
            <w:vAlign w:val="center"/>
          </w:tcPr>
          <w:p w14:paraId="74AE7E12" w14:textId="77777777" w:rsidR="00241417" w:rsidRPr="00C25669" w:rsidRDefault="00241417" w:rsidP="003A71DE">
            <w:pPr>
              <w:pStyle w:val="TAC"/>
              <w:rPr>
                <w:rFonts w:eastAsia="SimSun"/>
                <w:strike/>
                <w:lang w:eastAsia="zh-CN"/>
              </w:rPr>
            </w:pPr>
            <w:r w:rsidRPr="00C25669">
              <w:rPr>
                <w:rFonts w:eastAsia="SimSun" w:hint="eastAsia"/>
                <w:lang w:eastAsia="zh-CN"/>
              </w:rPr>
              <w:t>2</w:t>
            </w:r>
          </w:p>
        </w:tc>
      </w:tr>
      <w:tr w:rsidR="00241417" w:rsidRPr="00C25669" w14:paraId="4546790C" w14:textId="77777777" w:rsidTr="00CA287C">
        <w:trPr>
          <w:trHeight w:val="145"/>
          <w:jc w:val="center"/>
        </w:trPr>
        <w:tc>
          <w:tcPr>
            <w:tcW w:w="1020" w:type="pct"/>
            <w:vMerge w:val="restart"/>
            <w:shd w:val="clear" w:color="auto" w:fill="auto"/>
            <w:vAlign w:val="center"/>
          </w:tcPr>
          <w:p w14:paraId="37A8D340" w14:textId="77777777" w:rsidR="00241417" w:rsidRPr="00C25669" w:rsidRDefault="00241417" w:rsidP="003A71DE">
            <w:pPr>
              <w:pStyle w:val="TAL"/>
              <w:rPr>
                <w:rFonts w:eastAsia="SimSun"/>
              </w:rPr>
            </w:pPr>
            <w:r>
              <w:rPr>
                <w:rFonts w:eastAsia="SimSun"/>
              </w:rPr>
              <w:t>PTRS configuration</w:t>
            </w:r>
          </w:p>
        </w:tc>
        <w:tc>
          <w:tcPr>
            <w:tcW w:w="1992" w:type="pct"/>
            <w:tcBorders>
              <w:top w:val="single" w:sz="4" w:space="0" w:color="auto"/>
              <w:left w:val="single" w:sz="4" w:space="0" w:color="auto"/>
              <w:bottom w:val="single" w:sz="4" w:space="0" w:color="auto"/>
              <w:right w:val="single" w:sz="4" w:space="0" w:color="auto"/>
            </w:tcBorders>
            <w:shd w:val="clear" w:color="auto" w:fill="auto"/>
            <w:vAlign w:val="center"/>
          </w:tcPr>
          <w:p w14:paraId="62BD22CD" w14:textId="77777777" w:rsidR="00241417" w:rsidRPr="00C25669" w:rsidRDefault="00241417" w:rsidP="003A71DE">
            <w:pPr>
              <w:pStyle w:val="TAL"/>
              <w:rPr>
                <w:rFonts w:eastAsia="SimSun"/>
              </w:rPr>
            </w:pPr>
            <w:r w:rsidRPr="00C25669">
              <w:rPr>
                <w:rFonts w:eastAsia="SimSun"/>
              </w:rPr>
              <w:t>Frequency density (</w:t>
            </w:r>
            <w:r w:rsidRPr="00C25669">
              <w:rPr>
                <w:rFonts w:eastAsia="SimSun"/>
                <w:i/>
              </w:rPr>
              <w:t>K</w:t>
            </w:r>
            <w:r w:rsidRPr="00C25669">
              <w:rPr>
                <w:rFonts w:eastAsia="SimSun"/>
                <w:i/>
                <w:vertAlign w:val="subscript"/>
              </w:rPr>
              <w:t>PT-RS</w:t>
            </w:r>
            <w:r w:rsidRPr="00C25669">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CED098A" w14:textId="77777777" w:rsidR="00241417" w:rsidRPr="00C25669" w:rsidRDefault="00241417" w:rsidP="003A71DE">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93984B" w14:textId="77777777" w:rsidR="00241417" w:rsidRPr="00C25669" w:rsidRDefault="00241417" w:rsidP="003A71DE">
            <w:pPr>
              <w:pStyle w:val="TAC"/>
              <w:rPr>
                <w:rFonts w:eastAsia="SimSun"/>
              </w:rPr>
            </w:pPr>
            <w:r w:rsidRPr="00C25669">
              <w:rPr>
                <w:rFonts w:eastAsia="SimSun" w:hint="eastAsia"/>
                <w:lang w:eastAsia="zh-CN"/>
              </w:rPr>
              <w:t>N/A</w:t>
            </w:r>
          </w:p>
        </w:tc>
      </w:tr>
      <w:tr w:rsidR="00241417" w:rsidRPr="00C25669" w14:paraId="5ECE8759" w14:textId="77777777" w:rsidTr="00CA287C">
        <w:trPr>
          <w:trHeight w:val="145"/>
          <w:jc w:val="center"/>
        </w:trPr>
        <w:tc>
          <w:tcPr>
            <w:tcW w:w="1020" w:type="pct"/>
            <w:vMerge/>
            <w:shd w:val="clear" w:color="auto" w:fill="auto"/>
            <w:vAlign w:val="center"/>
          </w:tcPr>
          <w:p w14:paraId="3B9E8851" w14:textId="77777777" w:rsidR="00241417" w:rsidRPr="00C25669" w:rsidRDefault="00241417" w:rsidP="003A71DE">
            <w:pPr>
              <w:pStyle w:val="TAL"/>
              <w:rPr>
                <w:rFonts w:eastAsia="SimSun"/>
              </w:rPr>
            </w:pPr>
          </w:p>
        </w:tc>
        <w:tc>
          <w:tcPr>
            <w:tcW w:w="1992" w:type="pct"/>
            <w:tcBorders>
              <w:top w:val="single" w:sz="4" w:space="0" w:color="auto"/>
              <w:left w:val="single" w:sz="4" w:space="0" w:color="auto"/>
              <w:bottom w:val="single" w:sz="4" w:space="0" w:color="auto"/>
              <w:right w:val="single" w:sz="4" w:space="0" w:color="auto"/>
            </w:tcBorders>
            <w:shd w:val="clear" w:color="auto" w:fill="auto"/>
            <w:vAlign w:val="center"/>
          </w:tcPr>
          <w:p w14:paraId="4BE065CA" w14:textId="77777777" w:rsidR="00241417" w:rsidRPr="00C25669" w:rsidRDefault="00241417" w:rsidP="003A71DE">
            <w:pPr>
              <w:pStyle w:val="TAL"/>
              <w:rPr>
                <w:rFonts w:eastAsia="SimSun"/>
              </w:rPr>
            </w:pPr>
            <w:r w:rsidRPr="00C25669">
              <w:rPr>
                <w:rFonts w:eastAsia="SimSun"/>
                <w:lang w:val="en-US"/>
              </w:rPr>
              <w:t xml:space="preserve">Time density </w:t>
            </w:r>
            <w:r w:rsidRPr="00C25669">
              <w:rPr>
                <w:rFonts w:eastAsia="SimSun"/>
              </w:rPr>
              <w:t>(</w:t>
            </w:r>
            <w:r w:rsidRPr="00C25669">
              <w:rPr>
                <w:rFonts w:eastAsia="SimSun"/>
                <w:i/>
              </w:rPr>
              <w:t>L</w:t>
            </w:r>
            <w:r w:rsidRPr="00C25669">
              <w:rPr>
                <w:rFonts w:eastAsia="SimSun"/>
                <w:i/>
                <w:vertAlign w:val="subscript"/>
              </w:rPr>
              <w:t>PT-RS</w:t>
            </w:r>
            <w:r w:rsidRPr="00C25669">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AADD277" w14:textId="77777777" w:rsidR="00241417" w:rsidRPr="00C25669" w:rsidRDefault="00241417" w:rsidP="003A71DE">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970287F" w14:textId="77777777" w:rsidR="00241417" w:rsidRPr="00C25669" w:rsidRDefault="00241417" w:rsidP="003A71DE">
            <w:pPr>
              <w:pStyle w:val="TAC"/>
              <w:rPr>
                <w:rFonts w:eastAsia="SimSun"/>
              </w:rPr>
            </w:pPr>
            <w:r w:rsidRPr="00C25669">
              <w:rPr>
                <w:rFonts w:eastAsia="SimSun" w:hint="eastAsia"/>
                <w:lang w:eastAsia="zh-CN"/>
              </w:rPr>
              <w:t>N/A</w:t>
            </w:r>
          </w:p>
        </w:tc>
      </w:tr>
      <w:tr w:rsidR="00241417" w:rsidRPr="00C25669" w14:paraId="196E4AE1" w14:textId="77777777" w:rsidTr="00CA287C">
        <w:trPr>
          <w:trHeight w:val="145"/>
          <w:jc w:val="center"/>
        </w:trPr>
        <w:tc>
          <w:tcPr>
            <w:tcW w:w="1020" w:type="pct"/>
            <w:shd w:val="clear" w:color="auto" w:fill="auto"/>
            <w:vAlign w:val="center"/>
          </w:tcPr>
          <w:p w14:paraId="342B3ADF" w14:textId="77777777" w:rsidR="00241417" w:rsidRPr="00C25669" w:rsidRDefault="00241417" w:rsidP="003A71DE">
            <w:pPr>
              <w:pStyle w:val="TAL"/>
              <w:rPr>
                <w:rFonts w:eastAsia="SimSun"/>
              </w:rPr>
            </w:pPr>
            <w:r w:rsidRPr="00C25669">
              <w:rPr>
                <w:rFonts w:eastAsia="SimSun"/>
              </w:rPr>
              <w:t>NZP CSI-RS for CSI acquisition</w:t>
            </w:r>
          </w:p>
        </w:tc>
        <w:tc>
          <w:tcPr>
            <w:tcW w:w="1992" w:type="pct"/>
            <w:tcBorders>
              <w:top w:val="single" w:sz="4" w:space="0" w:color="auto"/>
              <w:left w:val="single" w:sz="4" w:space="0" w:color="auto"/>
              <w:bottom w:val="single" w:sz="4" w:space="0" w:color="auto"/>
              <w:right w:val="single" w:sz="4" w:space="0" w:color="auto"/>
            </w:tcBorders>
            <w:shd w:val="clear" w:color="auto" w:fill="auto"/>
            <w:vAlign w:val="center"/>
          </w:tcPr>
          <w:p w14:paraId="797E592C" w14:textId="77777777" w:rsidR="00241417" w:rsidRPr="00C25669" w:rsidRDefault="00241417" w:rsidP="003A71DE">
            <w:pPr>
              <w:pStyle w:val="TAL"/>
              <w:rPr>
                <w:rFonts w:eastAsia="SimSun"/>
              </w:rPr>
            </w:pPr>
            <w:r w:rsidRPr="00C25669">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F2FD6DB" w14:textId="77777777" w:rsidR="00241417" w:rsidRPr="00C25669" w:rsidRDefault="00241417" w:rsidP="003A71DE">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95282B9" w14:textId="77777777" w:rsidR="00241417" w:rsidRPr="00C25669" w:rsidRDefault="00241417" w:rsidP="003A71DE">
            <w:pPr>
              <w:pStyle w:val="TAC"/>
              <w:rPr>
                <w:rFonts w:eastAsia="SimSun"/>
              </w:rPr>
            </w:pPr>
            <w:r w:rsidRPr="00C25669">
              <w:rPr>
                <w:rFonts w:eastAsia="SimSun"/>
              </w:rPr>
              <w:t>Start PRB 0</w:t>
            </w:r>
          </w:p>
          <w:p w14:paraId="1D6DD417" w14:textId="77777777" w:rsidR="00241417" w:rsidRPr="00C25669" w:rsidRDefault="00241417" w:rsidP="003A71DE">
            <w:pPr>
              <w:pStyle w:val="TAC"/>
              <w:rPr>
                <w:rFonts w:eastAsia="SimSun"/>
              </w:rPr>
            </w:pPr>
            <w:r w:rsidRPr="00C25669">
              <w:rPr>
                <w:rFonts w:eastAsia="SimSun"/>
              </w:rPr>
              <w:t>Number of PRB = BWP size</w:t>
            </w:r>
          </w:p>
        </w:tc>
      </w:tr>
      <w:tr w:rsidR="00CA287C" w:rsidRPr="00C25669" w14:paraId="17BAA3C2" w14:textId="77777777" w:rsidTr="008D5EDF">
        <w:trPr>
          <w:trHeight w:val="145"/>
          <w:jc w:val="center"/>
        </w:trPr>
        <w:tc>
          <w:tcPr>
            <w:tcW w:w="301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13FDB5" w14:textId="649E53AF" w:rsidR="00CA287C" w:rsidRPr="00C25669" w:rsidRDefault="00CA287C" w:rsidP="00CA287C">
            <w:pPr>
              <w:pStyle w:val="TAL"/>
              <w:rPr>
                <w:rFonts w:eastAsia="SimSun"/>
              </w:rPr>
            </w:pPr>
            <w:r w:rsidRPr="00C25669">
              <w:rPr>
                <w:rFonts w:eastAsia="SimSun"/>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AF8F625" w14:textId="77777777" w:rsidR="00CA287C" w:rsidRPr="00C25669" w:rsidRDefault="00CA287C" w:rsidP="00CA287C">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3C07F123" w14:textId="28FD56AA" w:rsidR="00CA287C" w:rsidRPr="00C25669" w:rsidRDefault="00CA287C" w:rsidP="00CA287C">
            <w:pPr>
              <w:pStyle w:val="TAC"/>
              <w:rPr>
                <w:rFonts w:eastAsia="SimSun"/>
              </w:rPr>
            </w:pPr>
            <w:r w:rsidRPr="00C25669">
              <w:rPr>
                <w:rFonts w:eastAsia="SimSun"/>
                <w:lang w:eastAsia="zh-CN"/>
              </w:rPr>
              <w:t>{0,2,3,1}</w:t>
            </w:r>
          </w:p>
        </w:tc>
      </w:tr>
      <w:tr w:rsidR="00CA287C" w:rsidRPr="00C25669" w14:paraId="22963D6B" w14:textId="77777777" w:rsidTr="00E170FE">
        <w:trPr>
          <w:trHeight w:val="145"/>
          <w:jc w:val="center"/>
        </w:trPr>
        <w:tc>
          <w:tcPr>
            <w:tcW w:w="301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F6BFAB" w14:textId="0B59115A" w:rsidR="00CA287C" w:rsidRPr="00C25669" w:rsidRDefault="00CA287C" w:rsidP="00CA287C">
            <w:pPr>
              <w:pStyle w:val="TAL"/>
              <w:rPr>
                <w:rFonts w:eastAsia="SimSun"/>
              </w:rPr>
            </w:pPr>
            <w:r w:rsidRPr="00401420">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E23F4A2" w14:textId="77777777" w:rsidR="00CA287C" w:rsidRPr="00C25669" w:rsidRDefault="00CA287C" w:rsidP="00CA287C">
            <w:pPr>
              <w:pStyle w:val="TAC"/>
              <w:rPr>
                <w:rFonts w:eastAsia="SimSun"/>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46CF23F" w14:textId="08BF4DC1" w:rsidR="00CA287C" w:rsidRPr="00C25669" w:rsidRDefault="00CA287C" w:rsidP="00CA287C">
            <w:pPr>
              <w:pStyle w:val="TAC"/>
              <w:rPr>
                <w:rFonts w:eastAsia="SimSun"/>
              </w:rPr>
            </w:pPr>
            <w:r w:rsidRPr="00401420">
              <w:rPr>
                <w:rFonts w:eastAsia="SimSun" w:hint="eastAsia"/>
              </w:rPr>
              <w:t xml:space="preserve">As specified in </w:t>
            </w:r>
            <w:r w:rsidRPr="00401420">
              <w:rPr>
                <w:rFonts w:eastAsia="SimSun" w:hint="eastAsia"/>
                <w:lang w:eastAsia="zh-CN"/>
              </w:rPr>
              <w:t xml:space="preserve">Annex </w:t>
            </w:r>
            <w:r>
              <w:rPr>
                <w:rFonts w:eastAsia="SimSun"/>
                <w:lang w:eastAsia="zh-CN"/>
              </w:rPr>
              <w:t>I.3.1</w:t>
            </w:r>
          </w:p>
        </w:tc>
      </w:tr>
      <w:tr w:rsidR="00241417" w:rsidRPr="00C25669" w14:paraId="6020B4FC" w14:textId="77777777" w:rsidTr="003A71DE">
        <w:trPr>
          <w:trHeight w:val="417"/>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1B4829A" w14:textId="77777777" w:rsidR="00241417" w:rsidRPr="00C25669" w:rsidRDefault="00241417" w:rsidP="003A71DE">
            <w:pPr>
              <w:pStyle w:val="TAN"/>
              <w:rPr>
                <w:lang w:val="en-US" w:eastAsia="zh-CN"/>
              </w:rPr>
            </w:pPr>
            <w:r w:rsidRPr="00C25669">
              <w:rPr>
                <w:lang w:val="en-US" w:eastAsia="zh-CN"/>
              </w:rPr>
              <w:t>Note 1:</w:t>
            </w:r>
            <w:r>
              <w:t xml:space="preserve"> </w:t>
            </w:r>
            <w:r w:rsidRPr="00C25669">
              <w:tab/>
            </w:r>
            <w:r w:rsidRPr="00C25669">
              <w:rPr>
                <w:lang w:val="en-US" w:eastAsia="zh-CN"/>
              </w:rPr>
              <w:t>PDSCH is not scheduled on slots containing CSI-RS or slots which are not full DL.</w:t>
            </w:r>
          </w:p>
          <w:p w14:paraId="05030698" w14:textId="29515A2F" w:rsidR="00241417" w:rsidRPr="00C25669" w:rsidRDefault="00241417" w:rsidP="003A71DE">
            <w:pPr>
              <w:pStyle w:val="TAN"/>
            </w:pPr>
            <w:r w:rsidRPr="00C25669">
              <w:t xml:space="preserve">Note </w:t>
            </w:r>
            <w:r>
              <w:t>2</w:t>
            </w:r>
            <w:r w:rsidRPr="00C25669">
              <w:t>:</w:t>
            </w:r>
            <w:r w:rsidRPr="00C25669">
              <w:tab/>
              <w:t xml:space="preserve">Point A coincides with minimum guard band as specified in Table 5.3.3-1 from TS 38.101-1 </w:t>
            </w:r>
            <w:r w:rsidR="00ED70DB">
              <w:t>[3]</w:t>
            </w:r>
            <w:r w:rsidRPr="00C25669">
              <w:t xml:space="preserve"> for tested channel bandwidth and subcarrier spacing.</w:t>
            </w:r>
          </w:p>
        </w:tc>
      </w:tr>
    </w:tbl>
    <w:p w14:paraId="61CC081E" w14:textId="77777777" w:rsidR="00241417" w:rsidRPr="00BD4B0B" w:rsidRDefault="00241417" w:rsidP="00241417"/>
    <w:p w14:paraId="6B605CFC" w14:textId="77777777" w:rsidR="00241417" w:rsidRDefault="00241417" w:rsidP="00241417">
      <w:pPr>
        <w:pStyle w:val="Heading4"/>
      </w:pPr>
      <w:bookmarkStart w:id="5393" w:name="_Toc74583292"/>
      <w:bookmarkStart w:id="5394" w:name="_Toc76542105"/>
      <w:bookmarkStart w:id="5395" w:name="_Toc82450087"/>
      <w:bookmarkStart w:id="5396" w:name="_Toc82450735"/>
      <w:bookmarkStart w:id="5397" w:name="_Toc89949124"/>
      <w:bookmarkStart w:id="5398" w:name="_Toc98755513"/>
      <w:bookmarkStart w:id="5399" w:name="_Toc98763104"/>
      <w:bookmarkStart w:id="5400" w:name="_Toc106184033"/>
      <w:bookmarkStart w:id="5401" w:name="_Toc130402055"/>
      <w:bookmarkStart w:id="5402" w:name="_Toc137531977"/>
      <w:bookmarkStart w:id="5403" w:name="_Toc138852478"/>
      <w:bookmarkStart w:id="5404" w:name="_Toc145529544"/>
      <w:bookmarkStart w:id="5405" w:name="_Toc155325504"/>
      <w:bookmarkStart w:id="5406" w:name="_Toc161655370"/>
      <w:bookmarkStart w:id="5407" w:name="_Toc169620704"/>
      <w:r>
        <w:t>8.2.3.2</w:t>
      </w:r>
      <w:r>
        <w:tab/>
        <w:t>R</w:t>
      </w:r>
      <w:r w:rsidRPr="004D33FB">
        <w:t>eporting</w:t>
      </w:r>
      <w:r w:rsidRPr="00E24654">
        <w:t xml:space="preserve"> </w:t>
      </w:r>
      <w:r>
        <w:t>of Channel Quality Indicator (CQI)</w:t>
      </w:r>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6ADC1393" w14:textId="77777777" w:rsidR="00241417" w:rsidRDefault="00241417" w:rsidP="00241417">
      <w:pPr>
        <w:pStyle w:val="Heading5"/>
        <w:rPr>
          <w:rFonts w:eastAsia="SimSun"/>
        </w:rPr>
      </w:pPr>
      <w:bookmarkStart w:id="5408" w:name="_Toc74583293"/>
      <w:bookmarkStart w:id="5409" w:name="_Toc76542106"/>
      <w:bookmarkStart w:id="5410" w:name="_Toc82450088"/>
      <w:bookmarkStart w:id="5411" w:name="_Toc82450736"/>
      <w:bookmarkStart w:id="5412" w:name="_Toc89949125"/>
      <w:bookmarkStart w:id="5413" w:name="_Toc98755514"/>
      <w:bookmarkStart w:id="5414" w:name="_Toc98763105"/>
      <w:bookmarkStart w:id="5415" w:name="_Toc106184034"/>
      <w:bookmarkStart w:id="5416" w:name="_Toc130402056"/>
      <w:bookmarkStart w:id="5417" w:name="_Toc137531978"/>
      <w:bookmarkStart w:id="5418" w:name="_Toc138852479"/>
      <w:bookmarkStart w:id="5419" w:name="_Toc145529545"/>
      <w:bookmarkStart w:id="5420" w:name="_Toc155325505"/>
      <w:bookmarkStart w:id="5421" w:name="_Toc161655371"/>
      <w:bookmarkStart w:id="5422" w:name="_Toc169620705"/>
      <w:r>
        <w:t>8.2.3.2.1</w:t>
      </w:r>
      <w:r>
        <w:tab/>
        <w:t>General</w:t>
      </w:r>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p>
    <w:p w14:paraId="17E7DB20" w14:textId="77777777" w:rsidR="00241417" w:rsidRDefault="00241417" w:rsidP="00241417">
      <w:pPr>
        <w:rPr>
          <w:rFonts w:eastAsia="SimSun"/>
        </w:rPr>
      </w:pPr>
      <w:r>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[11]. To account </w:t>
      </w:r>
      <w:r w:rsidRPr="00DD5299">
        <w:rPr>
          <w:rFonts w:eastAsia="SimSun"/>
        </w:rPr>
        <w:t>for</w:t>
      </w:r>
      <w:r>
        <w:rPr>
          <w:rFonts w:eastAsia="SimSun"/>
        </w:rPr>
        <w:t xml:space="preserve"> sensitivity of the input SNR the reporting definition is considered to be verified if the reporting accuracy is met for at least one of two SNR levels separated by an offset of 1 dB.</w:t>
      </w:r>
    </w:p>
    <w:p w14:paraId="34CE23AE" w14:textId="77777777" w:rsidR="00241417" w:rsidRDefault="00241417" w:rsidP="00241417">
      <w:pPr>
        <w:pStyle w:val="TH"/>
        <w:rPr>
          <w:rFonts w:eastAsia="SimSun"/>
          <w:lang w:eastAsia="zh-CN"/>
        </w:rPr>
      </w:pPr>
      <w:r>
        <w:t>Table 8.2.3.2.</w:t>
      </w:r>
      <w:r>
        <w:rPr>
          <w:rFonts w:eastAsia="SimSun"/>
          <w:lang w:eastAsia="zh-CN"/>
        </w:rPr>
        <w:t>1</w:t>
      </w:r>
      <w:r>
        <w:t>-1: Test parameters for testing CQI reporting</w:t>
      </w:r>
    </w:p>
    <w:tbl>
      <w:tblPr>
        <w:tblW w:w="0" w:type="auto"/>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4165"/>
        <w:gridCol w:w="666"/>
        <w:gridCol w:w="457"/>
        <w:gridCol w:w="457"/>
        <w:gridCol w:w="548"/>
        <w:gridCol w:w="548"/>
      </w:tblGrid>
      <w:tr w:rsidR="00241417" w14:paraId="35317722"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33BA7DF" w14:textId="77777777" w:rsidR="00241417" w:rsidRDefault="00241417" w:rsidP="003A71DE">
            <w:pPr>
              <w:pStyle w:val="TAH"/>
            </w:pPr>
            <w: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3F1CE" w14:textId="77777777" w:rsidR="00241417" w:rsidRDefault="00241417" w:rsidP="003A71DE">
            <w:pPr>
              <w:pStyle w:val="TAH"/>
            </w:pPr>
            <w:r>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800C81" w14:textId="77777777" w:rsidR="00241417" w:rsidRDefault="00241417" w:rsidP="003A71DE">
            <w:pPr>
              <w:pStyle w:val="TAH"/>
            </w:pPr>
            <w:r>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96C9232" w14:textId="77777777" w:rsidR="00241417" w:rsidRDefault="00241417" w:rsidP="003A71DE">
            <w:pPr>
              <w:pStyle w:val="TAH"/>
              <w:rPr>
                <w:lang w:eastAsia="zh-CN"/>
              </w:rPr>
            </w:pPr>
            <w:r>
              <w:rPr>
                <w:lang w:eastAsia="zh-CN"/>
              </w:rPr>
              <w:t>Test 2</w:t>
            </w:r>
          </w:p>
        </w:tc>
      </w:tr>
      <w:tr w:rsidR="00241417" w14:paraId="11E0F69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45B42D91" w14:textId="77777777" w:rsidR="00241417" w:rsidRDefault="00241417" w:rsidP="003A71DE">
            <w:pPr>
              <w:pStyle w:val="TAL"/>
            </w:pPr>
            <w:r>
              <w:t>Bandwidth</w:t>
            </w:r>
          </w:p>
        </w:tc>
        <w:tc>
          <w:tcPr>
            <w:tcW w:w="0" w:type="auto"/>
            <w:tcBorders>
              <w:top w:val="single" w:sz="4" w:space="0" w:color="auto"/>
              <w:left w:val="single" w:sz="4" w:space="0" w:color="auto"/>
              <w:bottom w:val="single" w:sz="4" w:space="0" w:color="auto"/>
              <w:right w:val="single" w:sz="4" w:space="0" w:color="auto"/>
            </w:tcBorders>
            <w:vAlign w:val="center"/>
          </w:tcPr>
          <w:p w14:paraId="2C44E1D4" w14:textId="77777777" w:rsidR="00241417" w:rsidRDefault="00241417" w:rsidP="003A71DE">
            <w:pPr>
              <w:pStyle w:val="TAC"/>
            </w:pPr>
            <w:r>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699846CC" w14:textId="77777777" w:rsidR="00241417" w:rsidRDefault="00241417" w:rsidP="003A71DE">
            <w:pPr>
              <w:pStyle w:val="TAC"/>
              <w:rPr>
                <w:lang w:eastAsia="zh-CN"/>
              </w:rPr>
            </w:pPr>
            <w:r>
              <w:rPr>
                <w:lang w:eastAsia="zh-CN"/>
              </w:rPr>
              <w:t>40</w:t>
            </w:r>
          </w:p>
        </w:tc>
      </w:tr>
      <w:tr w:rsidR="00241417" w14:paraId="147B41EA"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7E601F8B" w14:textId="77777777" w:rsidR="00241417" w:rsidRDefault="00241417" w:rsidP="003A71DE">
            <w:pPr>
              <w:pStyle w:val="TAL"/>
            </w:pPr>
            <w: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48A715E6" w14:textId="77777777" w:rsidR="00241417" w:rsidRDefault="00241417" w:rsidP="003A71DE">
            <w:pPr>
              <w:pStyle w:val="TAC"/>
            </w:pPr>
            <w:r>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4D0002E1" w14:textId="77777777" w:rsidR="00241417" w:rsidRDefault="00241417" w:rsidP="003A71DE">
            <w:pPr>
              <w:pStyle w:val="TAC"/>
              <w:rPr>
                <w:lang w:eastAsia="zh-CN"/>
              </w:rPr>
            </w:pPr>
            <w:r>
              <w:rPr>
                <w:lang w:eastAsia="zh-CN"/>
              </w:rPr>
              <w:t>30</w:t>
            </w:r>
          </w:p>
        </w:tc>
      </w:tr>
      <w:tr w:rsidR="00241417" w14:paraId="39D907ED"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9C6F1F"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275FCC2F"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128EB56" w14:textId="77777777" w:rsidR="00241417" w:rsidRDefault="00241417" w:rsidP="003A71DE">
            <w:pPr>
              <w:pStyle w:val="TAC"/>
              <w:rPr>
                <w:lang w:eastAsia="zh-CN"/>
              </w:rPr>
            </w:pPr>
            <w:r>
              <w:rPr>
                <w:lang w:eastAsia="zh-CN"/>
              </w:rPr>
              <w:t>7D1S2U, S=6D:4G:4U</w:t>
            </w:r>
          </w:p>
        </w:tc>
      </w:tr>
      <w:tr w:rsidR="00241417" w14:paraId="207141D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5611E617" w14:textId="77777777" w:rsidR="00241417" w:rsidRPr="00B81335" w:rsidRDefault="00241417" w:rsidP="003A71DE">
            <w:pPr>
              <w:pStyle w:val="TAL"/>
            </w:pPr>
            <w:r w:rsidRPr="00B81335">
              <w:t>SNR</w:t>
            </w:r>
          </w:p>
        </w:tc>
        <w:tc>
          <w:tcPr>
            <w:tcW w:w="0" w:type="auto"/>
            <w:tcBorders>
              <w:top w:val="single" w:sz="4" w:space="0" w:color="auto"/>
              <w:left w:val="single" w:sz="4" w:space="0" w:color="auto"/>
              <w:bottom w:val="single" w:sz="4" w:space="0" w:color="auto"/>
              <w:right w:val="single" w:sz="4" w:space="0" w:color="auto"/>
            </w:tcBorders>
            <w:vAlign w:val="center"/>
          </w:tcPr>
          <w:p w14:paraId="07B4D5C7" w14:textId="77777777" w:rsidR="00241417" w:rsidRDefault="00241417" w:rsidP="003A71DE">
            <w:pPr>
              <w:pStyle w:val="TAC"/>
            </w:pPr>
            <w:r>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3F79E977" w14:textId="77777777" w:rsidR="00241417" w:rsidRDefault="00241417" w:rsidP="003A71DE">
            <w:pPr>
              <w:pStyle w:val="TAC"/>
              <w:rPr>
                <w:lang w:eastAsia="zh-CN"/>
              </w:rPr>
            </w:pPr>
            <w:r>
              <w:rPr>
                <w:rFonts w:cs="Arial"/>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2FE6095" w14:textId="77777777" w:rsidR="00241417" w:rsidRDefault="00241417" w:rsidP="003A71DE">
            <w:pPr>
              <w:pStyle w:val="TAC"/>
              <w:rPr>
                <w:lang w:eastAsia="zh-CN"/>
              </w:rPr>
            </w:pPr>
            <w:r>
              <w:rPr>
                <w:rFonts w:cs="Arial"/>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3CC129D" w14:textId="77777777" w:rsidR="00241417" w:rsidRDefault="00241417" w:rsidP="003A71DE">
            <w:pPr>
              <w:pStyle w:val="TAC"/>
              <w:rPr>
                <w:lang w:eastAsia="zh-CN"/>
              </w:rPr>
            </w:pPr>
            <w:r>
              <w:rPr>
                <w:rFonts w:cs="Arial"/>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36F2ECC0" w14:textId="77777777" w:rsidR="00241417" w:rsidRDefault="00241417" w:rsidP="003A71DE">
            <w:pPr>
              <w:pStyle w:val="TAC"/>
              <w:rPr>
                <w:lang w:eastAsia="zh-CN"/>
              </w:rPr>
            </w:pPr>
            <w:r>
              <w:rPr>
                <w:rFonts w:cs="Arial"/>
                <w:lang w:eastAsia="zh-CN"/>
              </w:rPr>
              <w:t>12</w:t>
            </w:r>
          </w:p>
        </w:tc>
      </w:tr>
      <w:tr w:rsidR="00241417" w14:paraId="36F86F0B"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3F6AE04" w14:textId="77777777" w:rsidR="00241417" w:rsidRDefault="00241417" w:rsidP="003A71DE">
            <w:pPr>
              <w:pStyle w:val="TAL"/>
            </w:pPr>
            <w:r>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197EA70C"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ADB37CD" w14:textId="77777777" w:rsidR="00241417" w:rsidRDefault="00241417" w:rsidP="003A71DE">
            <w:pPr>
              <w:pStyle w:val="TAC"/>
            </w:pPr>
            <w:r>
              <w:rPr>
                <w:rFonts w:eastAsia="SimSun"/>
              </w:rPr>
              <w:t>AWGN</w:t>
            </w:r>
          </w:p>
        </w:tc>
      </w:tr>
      <w:tr w:rsidR="00241417" w14:paraId="5E49DBE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C8BBFB" w14:textId="77777777" w:rsidR="00241417" w:rsidRDefault="00241417" w:rsidP="003A71DE">
            <w:pPr>
              <w:pStyle w:val="TAL"/>
            </w:pPr>
            <w:r w:rsidRPr="00B81335">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6E074DB"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EFEC53" w14:textId="77777777" w:rsidR="00241417" w:rsidRDefault="00241417" w:rsidP="003A71DE">
            <w:pPr>
              <w:pStyle w:val="TAC"/>
              <w:rPr>
                <w:rFonts w:eastAsia="SimSun"/>
                <w:lang w:val="en-US" w:eastAsia="zh-CN"/>
              </w:rPr>
            </w:pPr>
            <w:r>
              <w:rPr>
                <w:rFonts w:eastAsia="SimSun"/>
              </w:rPr>
              <w:t>2x4</w:t>
            </w:r>
          </w:p>
        </w:tc>
      </w:tr>
      <w:tr w:rsidR="00241417" w14:paraId="64D397B0"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2853BA0" w14:textId="77777777" w:rsidR="00241417" w:rsidRDefault="00241417" w:rsidP="003A71DE">
            <w:pPr>
              <w:pStyle w:val="TAL"/>
            </w:pPr>
            <w:r>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5C4D50C0"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1FB79C" w14:textId="2E16AB53" w:rsidR="00241417" w:rsidRDefault="0080170A" w:rsidP="003A71DE">
            <w:pPr>
              <w:pStyle w:val="TAC"/>
              <w:rPr>
                <w:rFonts w:eastAsia="SimSun"/>
                <w:lang w:val="en-US" w:eastAsia="zh-CN"/>
              </w:rPr>
            </w:pPr>
            <w:r w:rsidRPr="00401420">
              <w:rPr>
                <w:rFonts w:eastAsia="SimSun"/>
              </w:rPr>
              <w:t xml:space="preserve">As specified in </w:t>
            </w:r>
            <w:r w:rsidRPr="00401420">
              <w:rPr>
                <w:rFonts w:eastAsia="SimSun"/>
                <w:lang w:eastAsia="zh-CN"/>
              </w:rPr>
              <w:t xml:space="preserve">Annex </w:t>
            </w:r>
            <w:r>
              <w:rPr>
                <w:rFonts w:eastAsia="SimSun"/>
                <w:lang w:eastAsia="zh-CN"/>
              </w:rPr>
              <w:t>I</w:t>
            </w:r>
          </w:p>
        </w:tc>
      </w:tr>
      <w:tr w:rsidR="00241417" w14:paraId="41B52E85" w14:textId="77777777" w:rsidTr="003A71DE">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6F27BC" w14:textId="77777777" w:rsidR="00241417" w:rsidRDefault="00241417" w:rsidP="003A71DE">
            <w:pPr>
              <w:pStyle w:val="TAL"/>
            </w:pPr>
            <w:r>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54273F" w14:textId="77777777" w:rsidR="00241417" w:rsidRDefault="00241417" w:rsidP="003A71DE">
            <w:pPr>
              <w:pStyle w:val="TAL"/>
            </w:pPr>
            <w:r>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52726E75"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B045ECA" w14:textId="77777777" w:rsidR="00241417" w:rsidRDefault="00241417" w:rsidP="003A71DE">
            <w:pPr>
              <w:pStyle w:val="TAC"/>
            </w:pPr>
            <w:r>
              <w:rPr>
                <w:rFonts w:eastAsia="SimSun"/>
              </w:rPr>
              <w:t>Periodic</w:t>
            </w:r>
          </w:p>
        </w:tc>
      </w:tr>
      <w:tr w:rsidR="00241417" w14:paraId="25BA95F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C67490"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7E72A6C1" w14:textId="77777777" w:rsidR="00241417" w:rsidRDefault="00241417" w:rsidP="003A71DE">
            <w:pPr>
              <w:pStyle w:val="TAL"/>
            </w:pPr>
            <w:r>
              <w:t>Number of CSI-RS ports (</w:t>
            </w:r>
            <w:r>
              <w:rPr>
                <w:i/>
              </w:rPr>
              <w:t>X</w:t>
            </w:r>
            <w:r>
              <w:t>)</w:t>
            </w:r>
          </w:p>
        </w:tc>
        <w:tc>
          <w:tcPr>
            <w:tcW w:w="0" w:type="auto"/>
            <w:tcBorders>
              <w:top w:val="single" w:sz="4" w:space="0" w:color="auto"/>
              <w:left w:val="single" w:sz="4" w:space="0" w:color="auto"/>
              <w:bottom w:val="single" w:sz="4" w:space="0" w:color="auto"/>
              <w:right w:val="single" w:sz="4" w:space="0" w:color="auto"/>
            </w:tcBorders>
            <w:vAlign w:val="center"/>
          </w:tcPr>
          <w:p w14:paraId="0F74304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6CD880" w14:textId="77777777" w:rsidR="00241417" w:rsidRDefault="00241417" w:rsidP="003A71DE">
            <w:pPr>
              <w:pStyle w:val="TAC"/>
              <w:rPr>
                <w:rFonts w:eastAsia="SimSun"/>
                <w:lang w:val="en-US"/>
              </w:rPr>
            </w:pPr>
            <w:r>
              <w:rPr>
                <w:rFonts w:eastAsia="SimSun"/>
                <w:lang w:eastAsia="zh-CN"/>
              </w:rPr>
              <w:t>2</w:t>
            </w:r>
          </w:p>
        </w:tc>
      </w:tr>
      <w:tr w:rsidR="00241417" w14:paraId="524AA9CE"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1915E8"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176A1696" w14:textId="77777777" w:rsidR="00241417" w:rsidRDefault="00241417" w:rsidP="003A71DE">
            <w:pPr>
              <w:pStyle w:val="TAL"/>
            </w:pPr>
            <w:r>
              <w:t>CDM Type</w:t>
            </w:r>
          </w:p>
        </w:tc>
        <w:tc>
          <w:tcPr>
            <w:tcW w:w="0" w:type="auto"/>
            <w:tcBorders>
              <w:top w:val="single" w:sz="4" w:space="0" w:color="auto"/>
              <w:left w:val="single" w:sz="4" w:space="0" w:color="auto"/>
              <w:bottom w:val="single" w:sz="4" w:space="0" w:color="auto"/>
              <w:right w:val="single" w:sz="4" w:space="0" w:color="auto"/>
            </w:tcBorders>
            <w:vAlign w:val="center"/>
          </w:tcPr>
          <w:p w14:paraId="5BF13FE6"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12D4F5E" w14:textId="77777777" w:rsidR="00241417" w:rsidRDefault="00241417" w:rsidP="003A71DE">
            <w:pPr>
              <w:pStyle w:val="TAC"/>
            </w:pPr>
            <w:r>
              <w:rPr>
                <w:rFonts w:eastAsia="SimSun"/>
              </w:rPr>
              <w:t>FD-CDM2</w:t>
            </w:r>
          </w:p>
        </w:tc>
      </w:tr>
      <w:tr w:rsidR="00241417" w14:paraId="1D766DB7"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6129D1"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B8DF291" w14:textId="77777777" w:rsidR="00241417" w:rsidRDefault="00241417" w:rsidP="003A71DE">
            <w:pPr>
              <w:pStyle w:val="TAL"/>
            </w:pPr>
            <w:r>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1F9F94FF"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823B8D4" w14:textId="77777777" w:rsidR="00241417" w:rsidRDefault="00241417" w:rsidP="003A71DE">
            <w:pPr>
              <w:pStyle w:val="TAC"/>
            </w:pPr>
            <w:r>
              <w:t>1</w:t>
            </w:r>
          </w:p>
        </w:tc>
      </w:tr>
      <w:tr w:rsidR="00241417" w14:paraId="066EEF2B"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5BD102"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46E1729" w14:textId="77777777" w:rsidR="00241417" w:rsidRDefault="00241417" w:rsidP="003A71DE">
            <w:pPr>
              <w:pStyle w:val="TAL"/>
            </w:pPr>
            <w:r>
              <w:t>First subcarrier index in the PRB used for CSI-RS (k</w:t>
            </w:r>
            <w:r>
              <w:rPr>
                <w:vertAlign w:val="subscript"/>
              </w:rPr>
              <w:t>0</w:t>
            </w:r>
            <w:r>
              <w:t>, k</w:t>
            </w:r>
            <w:r>
              <w:rPr>
                <w:vertAlign w:val="subscript"/>
              </w:rPr>
              <w:t>1</w:t>
            </w:r>
            <w:r>
              <w:t>)</w:t>
            </w:r>
          </w:p>
        </w:tc>
        <w:tc>
          <w:tcPr>
            <w:tcW w:w="0" w:type="auto"/>
            <w:tcBorders>
              <w:top w:val="single" w:sz="4" w:space="0" w:color="auto"/>
              <w:left w:val="single" w:sz="4" w:space="0" w:color="auto"/>
              <w:bottom w:val="single" w:sz="4" w:space="0" w:color="auto"/>
              <w:right w:val="single" w:sz="4" w:space="0" w:color="auto"/>
            </w:tcBorders>
            <w:vAlign w:val="center"/>
          </w:tcPr>
          <w:p w14:paraId="1E7B6D24"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016D17A" w14:textId="77777777" w:rsidR="00241417" w:rsidRDefault="00241417" w:rsidP="003A71DE">
            <w:pPr>
              <w:pStyle w:val="TAC"/>
            </w:pPr>
            <w:r>
              <w:rPr>
                <w:rFonts w:eastAsia="SimSun"/>
                <w:lang w:eastAsia="zh-CN"/>
              </w:rPr>
              <w:t>Row 3,(6,-)</w:t>
            </w:r>
          </w:p>
        </w:tc>
      </w:tr>
      <w:tr w:rsidR="00241417" w14:paraId="331DFF65"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A00CA"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E5D2769" w14:textId="77777777" w:rsidR="00241417" w:rsidRDefault="00241417" w:rsidP="003A71DE">
            <w:pPr>
              <w:pStyle w:val="TAL"/>
            </w:pPr>
            <w:r>
              <w:t>First OFDM symbol in the PRB used for CSI-RS (l</w:t>
            </w:r>
            <w:r>
              <w:rPr>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tcPr>
          <w:p w14:paraId="26BDA93C"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5121E37" w14:textId="77777777" w:rsidR="00241417" w:rsidRDefault="00241417" w:rsidP="003A71DE">
            <w:pPr>
              <w:pStyle w:val="TAC"/>
            </w:pPr>
            <w:r>
              <w:rPr>
                <w:rFonts w:eastAsia="SimSun"/>
                <w:lang w:eastAsia="zh-CN"/>
              </w:rPr>
              <w:t>13</w:t>
            </w:r>
          </w:p>
        </w:tc>
      </w:tr>
      <w:tr w:rsidR="00241417" w14:paraId="56C934F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DB903F"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2399076" w14:textId="77777777" w:rsidR="00241417" w:rsidRDefault="00241417" w:rsidP="003A71DE">
            <w:pPr>
              <w:pStyle w:val="TAL"/>
            </w:pPr>
            <w:r>
              <w:t>NZP CSI-RS-timeConfig</w:t>
            </w:r>
          </w:p>
          <w:p w14:paraId="1567D4F6" w14:textId="77777777" w:rsidR="00241417" w:rsidRDefault="00241417" w:rsidP="003A71DE">
            <w:pPr>
              <w:pStyle w:val="TAL"/>
            </w:pPr>
            <w:r>
              <w:t>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B61AFE4" w14:textId="77777777" w:rsidR="00241417" w:rsidRDefault="00241417" w:rsidP="003A71DE">
            <w:pPr>
              <w:pStyle w:val="TAC"/>
            </w:pPr>
            <w: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DA5A573" w14:textId="77777777" w:rsidR="00241417" w:rsidRDefault="00241417" w:rsidP="003A71DE">
            <w:pPr>
              <w:pStyle w:val="TAC"/>
            </w:pPr>
            <w:r>
              <w:rPr>
                <w:rFonts w:eastAsia="SimSun"/>
                <w:lang w:eastAsia="zh-CN"/>
              </w:rPr>
              <w:t>10/1</w:t>
            </w:r>
          </w:p>
        </w:tc>
      </w:tr>
      <w:tr w:rsidR="00241417" w14:paraId="5C5DB754"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02FD2C" w14:textId="77777777" w:rsidR="00241417" w:rsidRDefault="00241417" w:rsidP="003A71DE">
            <w:pPr>
              <w:pStyle w:val="TAL"/>
            </w:pPr>
            <w:r>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0DB72EFE"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7928DFB" w14:textId="77777777" w:rsidR="00241417" w:rsidRDefault="00241417" w:rsidP="003A71DE">
            <w:pPr>
              <w:pStyle w:val="TAC"/>
            </w:pPr>
            <w:r>
              <w:rPr>
                <w:rFonts w:eastAsia="SimSun"/>
              </w:rPr>
              <w:t>Periodic</w:t>
            </w:r>
          </w:p>
        </w:tc>
      </w:tr>
      <w:tr w:rsidR="00241417" w14:paraId="164B9C2D"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4EEB48" w14:textId="77777777" w:rsidR="00241417" w:rsidRDefault="00241417" w:rsidP="003A71DE">
            <w:pPr>
              <w:pStyle w:val="TAL"/>
            </w:pPr>
            <w:r>
              <w:t>CQI-table</w:t>
            </w:r>
          </w:p>
        </w:tc>
        <w:tc>
          <w:tcPr>
            <w:tcW w:w="0" w:type="auto"/>
            <w:tcBorders>
              <w:top w:val="single" w:sz="4" w:space="0" w:color="auto"/>
              <w:left w:val="single" w:sz="4" w:space="0" w:color="auto"/>
              <w:bottom w:val="single" w:sz="4" w:space="0" w:color="auto"/>
              <w:right w:val="single" w:sz="4" w:space="0" w:color="auto"/>
            </w:tcBorders>
            <w:vAlign w:val="center"/>
          </w:tcPr>
          <w:p w14:paraId="78A4F3DB"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B2C1C6E" w14:textId="77777777" w:rsidR="00241417" w:rsidRDefault="00241417" w:rsidP="003A71DE">
            <w:pPr>
              <w:pStyle w:val="TAC"/>
              <w:rPr>
                <w:rFonts w:eastAsia="SimSun"/>
                <w:lang w:eastAsia="zh-CN"/>
              </w:rPr>
            </w:pPr>
            <w:r>
              <w:t xml:space="preserve">Table </w:t>
            </w:r>
            <w:r>
              <w:rPr>
                <w:rFonts w:eastAsia="SimSun"/>
                <w:lang w:eastAsia="zh-CN"/>
              </w:rPr>
              <w:t>2</w:t>
            </w:r>
          </w:p>
        </w:tc>
      </w:tr>
      <w:tr w:rsidR="00241417" w14:paraId="2DCCF3E5"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DB339B2" w14:textId="77777777" w:rsidR="00241417" w:rsidRDefault="00241417" w:rsidP="003A71DE">
            <w:pPr>
              <w:pStyle w:val="TAL"/>
            </w:pPr>
            <w:r>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0FB94938"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23A9E04" w14:textId="77777777" w:rsidR="00241417" w:rsidRDefault="00241417" w:rsidP="003A71DE">
            <w:pPr>
              <w:pStyle w:val="TAC"/>
            </w:pPr>
            <w:r>
              <w:rPr>
                <w:rFonts w:eastAsia="SimSun"/>
              </w:rPr>
              <w:t>cri-RI-PMI-CQI</w:t>
            </w:r>
          </w:p>
        </w:tc>
      </w:tr>
      <w:tr w:rsidR="00241417" w14:paraId="77E989EB"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AB55602" w14:textId="77777777" w:rsidR="00241417" w:rsidRDefault="00241417" w:rsidP="003A71DE">
            <w:pPr>
              <w:pStyle w:val="TAL"/>
            </w:pPr>
            <w:r>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09B15EF3"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4944A0B" w14:textId="77777777" w:rsidR="00241417" w:rsidRDefault="00241417" w:rsidP="003A71DE">
            <w:pPr>
              <w:pStyle w:val="TAC"/>
            </w:pPr>
            <w:r>
              <w:rPr>
                <w:rFonts w:eastAsia="SimSun"/>
                <w:lang w:val="en-US"/>
              </w:rPr>
              <w:t>Wide</w:t>
            </w:r>
            <w:r>
              <w:rPr>
                <w:rFonts w:eastAsia="SimSun"/>
              </w:rPr>
              <w:t>band</w:t>
            </w:r>
          </w:p>
        </w:tc>
      </w:tr>
      <w:tr w:rsidR="00241417" w14:paraId="70FB6944"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55CFB60" w14:textId="77777777" w:rsidR="00241417" w:rsidRDefault="00241417" w:rsidP="003A71DE">
            <w:pPr>
              <w:pStyle w:val="TAL"/>
            </w:pPr>
            <w:r>
              <w:t>pmi-FormatIndicator</w:t>
            </w:r>
            <w:r>
              <w:rPr>
                <w:i/>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6B24673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98A4E9" w14:textId="77777777" w:rsidR="00241417" w:rsidRDefault="00241417" w:rsidP="003A71DE">
            <w:pPr>
              <w:pStyle w:val="TAC"/>
            </w:pPr>
            <w:r>
              <w:rPr>
                <w:rFonts w:eastAsia="SimSun"/>
              </w:rPr>
              <w:t>Wideband</w:t>
            </w:r>
          </w:p>
        </w:tc>
      </w:tr>
      <w:tr w:rsidR="00241417" w14:paraId="29F37C8E"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80241D2" w14:textId="77777777" w:rsidR="00241417" w:rsidRDefault="00241417" w:rsidP="003A71DE">
            <w:pPr>
              <w:pStyle w:val="TAL"/>
            </w:pPr>
            <w:r>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A419B1" w14:textId="77777777" w:rsidR="00241417" w:rsidRDefault="00241417" w:rsidP="003A71DE">
            <w:pPr>
              <w:pStyle w:val="TAC"/>
            </w:pPr>
            <w:r>
              <w:rPr>
                <w:rFonts w:eastAsia="SimSun"/>
              </w:rPr>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7A4D46" w14:textId="77777777" w:rsidR="00241417" w:rsidRDefault="00241417" w:rsidP="003A71DE">
            <w:pPr>
              <w:pStyle w:val="TAC"/>
            </w:pPr>
            <w:r>
              <w:rPr>
                <w:lang w:eastAsia="zh-CN"/>
              </w:rPr>
              <w:t>16</w:t>
            </w:r>
          </w:p>
        </w:tc>
      </w:tr>
      <w:tr w:rsidR="00241417" w14:paraId="3C542D41"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CFE0C74" w14:textId="77777777" w:rsidR="00241417" w:rsidRDefault="00241417" w:rsidP="003A71DE">
            <w:pPr>
              <w:pStyle w:val="TAL"/>
            </w:pPr>
            <w:r>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3930B92C"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3CB0B7" w14:textId="77777777" w:rsidR="00241417" w:rsidRDefault="00241417" w:rsidP="003A71DE">
            <w:pPr>
              <w:pStyle w:val="TAC"/>
            </w:pPr>
            <w:r>
              <w:t>1111111</w:t>
            </w:r>
          </w:p>
        </w:tc>
      </w:tr>
      <w:tr w:rsidR="00241417" w14:paraId="4429D9FF"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58E91D" w14:textId="77777777" w:rsidR="00241417" w:rsidRDefault="00241417" w:rsidP="003A71DE">
            <w:pPr>
              <w:pStyle w:val="TAL"/>
            </w:pPr>
            <w:r>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F3B07C" w14:textId="77777777" w:rsidR="00241417" w:rsidRDefault="00241417" w:rsidP="003A71DE">
            <w:pPr>
              <w:pStyle w:val="TAC"/>
            </w:pPr>
            <w:r>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CC672AA" w14:textId="77777777" w:rsidR="00241417" w:rsidRDefault="00241417" w:rsidP="003A71DE">
            <w:pPr>
              <w:pStyle w:val="TAC"/>
            </w:pPr>
            <w:r>
              <w:rPr>
                <w:rFonts w:eastAsia="SimSun"/>
                <w:lang w:eastAsia="zh-CN"/>
              </w:rPr>
              <w:t>10</w:t>
            </w:r>
            <w:r>
              <w:t>/9</w:t>
            </w:r>
          </w:p>
        </w:tc>
      </w:tr>
      <w:tr w:rsidR="00241417" w14:paraId="059FE532" w14:textId="77777777" w:rsidTr="003A71DE">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49CD73E" w14:textId="77777777" w:rsidR="00241417" w:rsidRDefault="00241417" w:rsidP="003A71DE">
            <w:pPr>
              <w:pStyle w:val="TAL"/>
            </w:pPr>
            <w:r>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A2390" w14:textId="77777777" w:rsidR="00241417" w:rsidRDefault="00241417" w:rsidP="003A71DE">
            <w:pPr>
              <w:pStyle w:val="TAL"/>
            </w:pPr>
            <w:r>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1A333471"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6F8075" w14:textId="77777777" w:rsidR="00241417" w:rsidRDefault="00241417" w:rsidP="003A71DE">
            <w:pPr>
              <w:pStyle w:val="TAC"/>
            </w:pPr>
            <w:r>
              <w:rPr>
                <w:rFonts w:eastAsia="SimSun"/>
              </w:rPr>
              <w:t>typeI-SinglePanel</w:t>
            </w:r>
          </w:p>
        </w:tc>
      </w:tr>
      <w:tr w:rsidR="00241417" w14:paraId="6B970EEA"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2856B9"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093F3D0" w14:textId="77777777" w:rsidR="00241417" w:rsidRDefault="00241417" w:rsidP="003A71DE">
            <w:pPr>
              <w:pStyle w:val="TAL"/>
            </w:pPr>
            <w:r>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06FD4F07"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CD7890" w14:textId="77777777" w:rsidR="00241417" w:rsidRDefault="00241417" w:rsidP="003A71DE">
            <w:pPr>
              <w:pStyle w:val="TAC"/>
            </w:pPr>
            <w:r>
              <w:t>1</w:t>
            </w:r>
          </w:p>
        </w:tc>
      </w:tr>
      <w:tr w:rsidR="00241417" w14:paraId="103C2F5F"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2428B6"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F3A91C8" w14:textId="77777777" w:rsidR="00241417" w:rsidRDefault="00241417" w:rsidP="003A71DE">
            <w:pPr>
              <w:pStyle w:val="TAL"/>
            </w:pPr>
            <w:r>
              <w:t>(CodebookConfig-N1, CodebookConfig-N2)</w:t>
            </w:r>
          </w:p>
        </w:tc>
        <w:tc>
          <w:tcPr>
            <w:tcW w:w="0" w:type="auto"/>
            <w:tcBorders>
              <w:top w:val="single" w:sz="4" w:space="0" w:color="auto"/>
              <w:left w:val="single" w:sz="4" w:space="0" w:color="auto"/>
              <w:bottom w:val="single" w:sz="4" w:space="0" w:color="auto"/>
              <w:right w:val="single" w:sz="4" w:space="0" w:color="auto"/>
            </w:tcBorders>
            <w:vAlign w:val="center"/>
          </w:tcPr>
          <w:p w14:paraId="54F759F5"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042DD9A" w14:textId="77777777" w:rsidR="00241417" w:rsidRDefault="00241417" w:rsidP="003A71DE">
            <w:pPr>
              <w:pStyle w:val="TAC"/>
            </w:pPr>
            <w:r>
              <w:rPr>
                <w:rFonts w:eastAsia="SimSun"/>
              </w:rPr>
              <w:t>Not configured</w:t>
            </w:r>
          </w:p>
        </w:tc>
      </w:tr>
      <w:tr w:rsidR="00241417" w14:paraId="3FF53D48"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F1FB7E"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14A0284" w14:textId="77777777" w:rsidR="00241417" w:rsidRDefault="00241417" w:rsidP="003A71DE">
            <w:pPr>
              <w:pStyle w:val="TAL"/>
            </w:pPr>
            <w:r>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7F4F5199"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0FA5E02" w14:textId="77777777" w:rsidR="00241417" w:rsidRDefault="00241417" w:rsidP="003A71DE">
            <w:pPr>
              <w:pStyle w:val="TAC"/>
            </w:pPr>
            <w:r>
              <w:t>010000</w:t>
            </w:r>
          </w:p>
        </w:tc>
      </w:tr>
      <w:tr w:rsidR="00241417" w14:paraId="61BF0254" w14:textId="77777777" w:rsidTr="003A71DE">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3CC2BB" w14:textId="77777777" w:rsidR="00241417" w:rsidRDefault="00241417" w:rsidP="003A71DE">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C075607" w14:textId="77777777" w:rsidR="00241417" w:rsidRDefault="00241417" w:rsidP="003A71DE">
            <w:pPr>
              <w:pStyle w:val="TAL"/>
            </w:pPr>
            <w:r>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007C1912"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3DA88CD" w14:textId="77777777" w:rsidR="00241417" w:rsidRDefault="00241417" w:rsidP="003A71DE">
            <w:pPr>
              <w:pStyle w:val="TAC"/>
            </w:pPr>
            <w:r>
              <w:t>N/A</w:t>
            </w:r>
          </w:p>
        </w:tc>
      </w:tr>
      <w:tr w:rsidR="00241417" w14:paraId="6C942AA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C93E65" w14:textId="77777777" w:rsidR="00241417" w:rsidRDefault="00241417" w:rsidP="003A71DE">
            <w:pPr>
              <w:pStyle w:val="TAL"/>
            </w:pPr>
            <w:r>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7E6BA42B" w14:textId="77777777" w:rsidR="00241417" w:rsidRDefault="00241417" w:rsidP="003A71DE">
            <w:pPr>
              <w:pStyle w:val="TAC"/>
              <w:rPr>
                <w:rFonts w:eastAsia="SimSun"/>
              </w:rPr>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2861304" w14:textId="77777777" w:rsidR="00241417" w:rsidRDefault="00241417" w:rsidP="003A71DE">
            <w:pPr>
              <w:pStyle w:val="TAC"/>
            </w:pPr>
            <w:r>
              <w:t>1</w:t>
            </w:r>
          </w:p>
        </w:tc>
      </w:tr>
      <w:tr w:rsidR="00241417" w14:paraId="21C68A93" w14:textId="77777777" w:rsidTr="003A71DE">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34932D" w14:textId="77777777" w:rsidR="00241417" w:rsidRDefault="00241417" w:rsidP="003A71DE">
            <w:pPr>
              <w:pStyle w:val="TAL"/>
            </w:pPr>
            <w:r>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7AFED560" w14:textId="77777777" w:rsidR="00241417" w:rsidRDefault="00241417" w:rsidP="003A71DE">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D4CAE47" w14:textId="77777777" w:rsidR="00241417" w:rsidRDefault="00241417" w:rsidP="003A71DE">
            <w:pPr>
              <w:pStyle w:val="TAC"/>
            </w:pPr>
            <w:r w:rsidRPr="002352F4">
              <w:t>M-FR1-A.3.5-2</w:t>
            </w:r>
          </w:p>
        </w:tc>
      </w:tr>
      <w:tr w:rsidR="00241417" w14:paraId="528F9EA6" w14:textId="77777777" w:rsidTr="003A71DE">
        <w:trPr>
          <w:trHeight w:val="70"/>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58BEE665" w14:textId="77777777" w:rsidR="00241417" w:rsidRDefault="00241417" w:rsidP="003A71DE">
            <w:pPr>
              <w:pStyle w:val="TAL"/>
              <w:rPr>
                <w:lang w:eastAsia="zh-CN"/>
              </w:rPr>
            </w:pPr>
            <w:r>
              <w:rPr>
                <w:lang w:eastAsia="zh-CN"/>
              </w:rPr>
              <w:t>Note 1:</w:t>
            </w:r>
            <w:r w:rsidRPr="00FD6D7A">
              <w:rPr>
                <w:lang w:eastAsia="zh-CN"/>
              </w:rPr>
              <w:tab/>
            </w:r>
            <w:r>
              <w:rPr>
                <w:lang w:eastAsia="zh-CN"/>
              </w:rPr>
              <w:t>The same requirements are applicable for TDD with different UL-DL pattern.</w:t>
            </w:r>
          </w:p>
          <w:p w14:paraId="2E9984FD" w14:textId="28861011" w:rsidR="00241417" w:rsidRDefault="00BC408B" w:rsidP="003A71DE">
            <w:pPr>
              <w:pStyle w:val="TAL"/>
              <w:rPr>
                <w:highlight w:val="yellow"/>
                <w:lang w:eastAsia="zh-CN"/>
              </w:rPr>
            </w:pPr>
            <w:r w:rsidRPr="00283F83">
              <w:rPr>
                <w:lang w:eastAsia="zh-CN"/>
              </w:rPr>
              <w:t>Note 2:</w:t>
            </w:r>
            <w:r w:rsidRPr="00FD6D7A">
              <w:rPr>
                <w:lang w:eastAsia="zh-CN"/>
              </w:rPr>
              <w:tab/>
            </w:r>
            <w:r w:rsidRPr="00283F83">
              <w:rPr>
                <w:lang w:eastAsia="zh-CN"/>
              </w:rPr>
              <w:t>SSB, TRS, CSI-RS, and/or other unspecified test parameters with respect to TS 38.101-4 [</w:t>
            </w:r>
            <w:r>
              <w:rPr>
                <w:rFonts w:hint="eastAsia"/>
                <w:lang w:eastAsia="zh-CN"/>
              </w:rPr>
              <w:t>28</w:t>
            </w:r>
            <w:r w:rsidRPr="00283F83">
              <w:rPr>
                <w:lang w:eastAsia="zh-CN"/>
              </w:rPr>
              <w:t>] are left up to test implementation, if transmitted or needed.</w:t>
            </w:r>
          </w:p>
        </w:tc>
      </w:tr>
    </w:tbl>
    <w:p w14:paraId="6AC61DBE" w14:textId="77777777" w:rsidR="00241417" w:rsidRDefault="00241417" w:rsidP="00241417">
      <w:pPr>
        <w:rPr>
          <w:rFonts w:eastAsia="SimSun"/>
        </w:rPr>
      </w:pPr>
    </w:p>
    <w:p w14:paraId="4D700140" w14:textId="77777777" w:rsidR="00241417" w:rsidRDefault="00241417" w:rsidP="00241417">
      <w:pPr>
        <w:pStyle w:val="Heading5"/>
        <w:rPr>
          <w:rFonts w:eastAsia="SimSun"/>
        </w:rPr>
      </w:pPr>
      <w:bookmarkStart w:id="5423" w:name="_Toc74583294"/>
      <w:bookmarkStart w:id="5424" w:name="_Toc76542107"/>
      <w:bookmarkStart w:id="5425" w:name="_Toc82450089"/>
      <w:bookmarkStart w:id="5426" w:name="_Toc82450737"/>
      <w:bookmarkStart w:id="5427" w:name="_Toc89949126"/>
      <w:bookmarkStart w:id="5428" w:name="_Toc98755515"/>
      <w:bookmarkStart w:id="5429" w:name="_Toc98763106"/>
      <w:bookmarkStart w:id="5430" w:name="_Toc106184035"/>
      <w:bookmarkStart w:id="5431" w:name="_Toc130402057"/>
      <w:bookmarkStart w:id="5432" w:name="_Toc137531979"/>
      <w:bookmarkStart w:id="5433" w:name="_Toc138852480"/>
      <w:bookmarkStart w:id="5434" w:name="_Toc145529546"/>
      <w:bookmarkStart w:id="5435" w:name="_Toc155325506"/>
      <w:bookmarkStart w:id="5436" w:name="_Toc161655372"/>
      <w:bookmarkStart w:id="5437" w:name="_Toc169620706"/>
      <w:r>
        <w:t>8.2.3.2.2</w:t>
      </w:r>
      <w:r>
        <w:tab/>
        <w:t>Minimum requirements</w:t>
      </w:r>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p>
    <w:p w14:paraId="5CECDE92" w14:textId="36B74A32" w:rsidR="00241417" w:rsidRDefault="0080170A" w:rsidP="00241417">
      <w:pPr>
        <w:rPr>
          <w:rFonts w:eastAsia="SimSun"/>
        </w:rPr>
      </w:pPr>
      <w:r w:rsidRPr="00401420">
        <w:rPr>
          <w:rFonts w:eastAsia="SimSun"/>
        </w:rPr>
        <w:t xml:space="preserve">For the parameters specified in Table 8.2.3.2.1-1, and using the downlink physical channels specified in </w:t>
      </w:r>
      <w:r w:rsidRPr="00401420">
        <w:rPr>
          <w:rFonts w:eastAsia="SimSun"/>
          <w:lang w:eastAsia="zh-CN"/>
        </w:rPr>
        <w:t xml:space="preserve">Annex </w:t>
      </w:r>
      <w:r>
        <w:rPr>
          <w:rFonts w:eastAsia="SimSun"/>
          <w:lang w:eastAsia="zh-CN"/>
        </w:rPr>
        <w:t>A</w:t>
      </w:r>
      <w:r w:rsidRPr="00401420">
        <w:rPr>
          <w:rFonts w:eastAsia="SimSun"/>
        </w:rPr>
        <w:t>, the minimum requirements are specified by the following:</w:t>
      </w:r>
    </w:p>
    <w:p w14:paraId="06237D94" w14:textId="77777777" w:rsidR="00241417" w:rsidRDefault="00241417" w:rsidP="00241417">
      <w:pPr>
        <w:ind w:left="568" w:hanging="284"/>
        <w:rPr>
          <w:rFonts w:eastAsia="SimSun"/>
        </w:rPr>
      </w:pPr>
      <w:r>
        <w:rPr>
          <w:rFonts w:eastAsia="SimSun"/>
        </w:rPr>
        <w:t>a)</w:t>
      </w:r>
      <w:r>
        <w:rPr>
          <w:rFonts w:eastAsia="SimSun"/>
        </w:rPr>
        <w:tab/>
        <w:t>The reported CQI value according to the reference channel shall be in the range of ±1 of the reported median more than 90% of the time.</w:t>
      </w:r>
    </w:p>
    <w:p w14:paraId="1A9557E2" w14:textId="77777777" w:rsidR="00241417" w:rsidRDefault="00241417" w:rsidP="00241417">
      <w:pPr>
        <w:ind w:left="568" w:hanging="284"/>
        <w:rPr>
          <w:rFonts w:eastAsia="SimSun"/>
        </w:rPr>
      </w:pPr>
      <w:r>
        <w:rPr>
          <w:rFonts w:eastAsia="SimSun"/>
        </w:rPr>
        <w:t>b)</w:t>
      </w:r>
      <w:r>
        <w:rPr>
          <w:rFonts w:eastAsia="SimSun"/>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E5926A8" w14:textId="77777777" w:rsidR="00241417" w:rsidRDefault="00241417" w:rsidP="00241417">
      <w:pPr>
        <w:ind w:left="568" w:hanging="284"/>
        <w:rPr>
          <w:rFonts w:eastAsia="SimSun"/>
        </w:rPr>
      </w:pPr>
    </w:p>
    <w:p w14:paraId="6D2CE5A7" w14:textId="77777777" w:rsidR="00241417" w:rsidRDefault="00241417" w:rsidP="00241417">
      <w:pPr>
        <w:pStyle w:val="Heading4"/>
      </w:pPr>
      <w:bookmarkStart w:id="5438" w:name="_Toc74583295"/>
      <w:bookmarkStart w:id="5439" w:name="_Toc76542108"/>
      <w:bookmarkStart w:id="5440" w:name="_Toc82450090"/>
      <w:bookmarkStart w:id="5441" w:name="_Toc82450738"/>
      <w:bookmarkStart w:id="5442" w:name="_Toc89949127"/>
      <w:bookmarkStart w:id="5443" w:name="_Toc98755516"/>
      <w:bookmarkStart w:id="5444" w:name="_Toc98763107"/>
      <w:bookmarkStart w:id="5445" w:name="_Toc106184036"/>
      <w:bookmarkStart w:id="5446" w:name="_Toc130402058"/>
      <w:bookmarkStart w:id="5447" w:name="_Toc137531980"/>
      <w:bookmarkStart w:id="5448" w:name="_Toc138852481"/>
      <w:bookmarkStart w:id="5449" w:name="_Toc145529547"/>
      <w:bookmarkStart w:id="5450" w:name="_Toc155325507"/>
      <w:bookmarkStart w:id="5451" w:name="_Toc161655373"/>
      <w:bookmarkStart w:id="5452" w:name="_Toc169620707"/>
      <w:r>
        <w:t>8.2.3.3</w:t>
      </w:r>
      <w:r>
        <w:tab/>
        <w:t>R</w:t>
      </w:r>
      <w:r w:rsidRPr="004D33FB">
        <w:t>eporting</w:t>
      </w:r>
      <w:r>
        <w:t xml:space="preserve"> of Precoding Matrix Indicator (PMI)</w:t>
      </w:r>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p>
    <w:p w14:paraId="6E7323C9" w14:textId="77777777" w:rsidR="00241417" w:rsidRDefault="00241417" w:rsidP="00241417">
      <w:pPr>
        <w:pStyle w:val="Heading5"/>
        <w:rPr>
          <w:rFonts w:eastAsia="SimSun"/>
        </w:rPr>
      </w:pPr>
      <w:bookmarkStart w:id="5453" w:name="_Toc74583296"/>
      <w:bookmarkStart w:id="5454" w:name="_Toc76542109"/>
      <w:bookmarkStart w:id="5455" w:name="_Toc82450091"/>
      <w:bookmarkStart w:id="5456" w:name="_Toc82450739"/>
      <w:bookmarkStart w:id="5457" w:name="_Toc89949128"/>
      <w:bookmarkStart w:id="5458" w:name="_Toc98755517"/>
      <w:bookmarkStart w:id="5459" w:name="_Toc98763108"/>
      <w:bookmarkStart w:id="5460" w:name="_Toc106184037"/>
      <w:bookmarkStart w:id="5461" w:name="_Toc130402059"/>
      <w:bookmarkStart w:id="5462" w:name="_Toc137531981"/>
      <w:bookmarkStart w:id="5463" w:name="_Toc138852482"/>
      <w:bookmarkStart w:id="5464" w:name="_Toc145529548"/>
      <w:bookmarkStart w:id="5465" w:name="_Toc155325508"/>
      <w:bookmarkStart w:id="5466" w:name="_Toc161655374"/>
      <w:bookmarkStart w:id="5467" w:name="_Toc169620708"/>
      <w:r>
        <w:t>8.2.3.3.1</w:t>
      </w:r>
      <w:r>
        <w:tab/>
        <w:t>General</w:t>
      </w:r>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p>
    <w:p w14:paraId="4DA52879" w14:textId="36F33ACF" w:rsidR="003F2900" w:rsidRDefault="003F2900" w:rsidP="003F2900">
      <w:pPr>
        <w:rPr>
          <w:rFonts w:eastAsia="SimSun"/>
        </w:rPr>
      </w:pPr>
      <w:bookmarkStart w:id="5468" w:name="_Hlk37069531"/>
      <w:r>
        <w:rPr>
          <w:rFonts w:eastAsia="SimSun"/>
        </w:rPr>
        <w:t xml:space="preserve">The minimum performance requirements of PMI reporting are defined based on the precoding gain, expressed as the relative increase in throughput when the transmitter is configured according to the </w:t>
      </w:r>
      <w:r>
        <w:rPr>
          <w:rFonts w:eastAsia="SimSun"/>
          <w:lang w:val="en-US" w:eastAsia="zh-CN"/>
        </w:rPr>
        <w:t>IAB-MT</w:t>
      </w:r>
      <w:r>
        <w:rPr>
          <w:rFonts w:eastAsia="SimSun"/>
        </w:rPr>
        <w:t xml:space="preserve"> reported PMI compared to the case when the transmitter is using random precoding, respectively. When the transmitter uses random precoding, for each PDSCH allocation a precoder is randomly generated </w:t>
      </w:r>
      <w:r>
        <w:t>with equal propability of each applicable i</w:t>
      </w:r>
      <w:r>
        <w:rPr>
          <w:vertAlign w:val="subscript"/>
        </w:rPr>
        <w:t>1</w:t>
      </w:r>
      <w:r>
        <w:t xml:space="preserve"> and i</w:t>
      </w:r>
      <w:r>
        <w:rPr>
          <w:vertAlign w:val="subscript"/>
        </w:rPr>
        <w:t>2</w:t>
      </w:r>
      <w:r>
        <w:t xml:space="preserve"> combination </w:t>
      </w:r>
      <w:r>
        <w:rPr>
          <w:rFonts w:eastAsia="SimSun"/>
        </w:rPr>
        <w:t>and applied to the PDSCH. A fixed transport format (FRC) is configured for all requirements.</w:t>
      </w:r>
    </w:p>
    <w:bookmarkEnd w:id="5468"/>
    <w:p w14:paraId="37381336" w14:textId="77777777" w:rsidR="00241417" w:rsidRPr="00C25669" w:rsidRDefault="00241417" w:rsidP="00241417">
      <w:pPr>
        <w:rPr>
          <w:rFonts w:eastAsia="SimSun"/>
          <w:lang w:eastAsia="zh-CN"/>
        </w:rPr>
      </w:pPr>
      <w:r w:rsidRPr="00C25669">
        <w:rPr>
          <w:rFonts w:eastAsia="SimSun"/>
        </w:rPr>
        <w:t xml:space="preserve">The requirements for transmission mode </w:t>
      </w:r>
      <w:r w:rsidRPr="00C25669">
        <w:rPr>
          <w:rFonts w:eastAsia="SimSun" w:hint="eastAsia"/>
        </w:rPr>
        <w:t>1</w:t>
      </w:r>
      <w:r w:rsidRPr="00C25669">
        <w:rPr>
          <w:rFonts w:eastAsia="SimSun"/>
        </w:rPr>
        <w:t xml:space="preserve"> with higher layer parameter </w:t>
      </w:r>
      <w:r w:rsidRPr="00C25669">
        <w:rPr>
          <w:rFonts w:eastAsia="SimSun"/>
          <w:i/>
        </w:rPr>
        <w:t>codebookType</w:t>
      </w:r>
      <w:r w:rsidRPr="00C25669">
        <w:rPr>
          <w:rFonts w:eastAsia="SimSun"/>
        </w:rPr>
        <w:t xml:space="preserve"> set to 'typeI-SinglePanel</w:t>
      </w:r>
      <w:r>
        <w:rPr>
          <w:rFonts w:ascii="Arial" w:eastAsia="SimSun" w:hAnsi="Arial"/>
          <w:sz w:val="18"/>
        </w:rPr>
        <w:t>'</w:t>
      </w:r>
      <w:r w:rsidRPr="00C25669">
        <w:rPr>
          <w:rFonts w:eastAsia="SimSun"/>
        </w:rPr>
        <w:t xml:space="preserve"> are specified in terms of the ratio</w:t>
      </w:r>
      <w:r w:rsidRPr="00C25669">
        <w:rPr>
          <w:rFonts w:eastAsia="SimSun" w:hint="eastAsia"/>
          <w:lang w:eastAsia="zh-CN"/>
        </w:rPr>
        <w:t>:</w:t>
      </w:r>
    </w:p>
    <w:p w14:paraId="7D45DE5F" w14:textId="77777777" w:rsidR="00241417" w:rsidRPr="00C25669" w:rsidRDefault="00241417" w:rsidP="00241417">
      <w:pPr>
        <w:pStyle w:val="EQ"/>
        <w:jc w:val="center"/>
      </w:pPr>
      <w:r w:rsidRPr="00C25669">
        <w:rPr>
          <w:lang w:eastAsia="ko-KR"/>
        </w:rPr>
        <w:object w:dxaOrig="2079" w:dyaOrig="740" w14:anchorId="50CF13BD">
          <v:shape id="_x0000_i1033" type="#_x0000_t75" style="width:103.1pt;height:36pt" o:ole="">
            <v:imagedata r:id="rId35" o:title=""/>
          </v:shape>
          <o:OLEObject Type="Embed" ProgID="Equation.3" ShapeID="_x0000_i1033" DrawAspect="Content" ObjectID="_1782126504" r:id="rId36"/>
        </w:object>
      </w:r>
    </w:p>
    <w:p w14:paraId="49F8E1AE" w14:textId="2C23EA72" w:rsidR="003F2900" w:rsidRDefault="003F2900" w:rsidP="003F2900">
      <w:pPr>
        <w:rPr>
          <w:rFonts w:eastAsia="SimSun"/>
          <w:lang w:eastAsia="zh-CN"/>
        </w:rPr>
      </w:pPr>
      <w:r>
        <w:rPr>
          <w:rFonts w:eastAsia="SimSun"/>
          <w:lang w:eastAsia="zh-CN"/>
        </w:rPr>
        <w:t xml:space="preserve">In the definition of </w:t>
      </w:r>
      <w:r>
        <w:rPr>
          <w:rFonts w:eastAsia="SimSun"/>
          <w:i/>
          <w:lang w:eastAsia="zh-CN"/>
        </w:rPr>
        <w:t>γ</w:t>
      </w:r>
      <w:r>
        <w:rPr>
          <w:rFonts w:eastAsia="SimSun"/>
          <w:lang w:eastAsia="zh-CN"/>
        </w:rPr>
        <w:t>, for 4TX,  8TX PMI requirements,</w:t>
      </w:r>
      <w:r>
        <w:rPr>
          <w:rFonts w:eastAsia="SimSun"/>
        </w:rPr>
        <w:t xml:space="preserve"> </w:t>
      </w:r>
      <w:r>
        <w:rPr>
          <w:position w:val="-14"/>
          <w:lang w:eastAsia="ko-KR"/>
        </w:rPr>
        <w:object w:dxaOrig="990" w:dyaOrig="300" w14:anchorId="26E78C2D">
          <v:shape id="_x0000_i1034" type="#_x0000_t75" style="width:51.25pt;height:15.25pt" o:ole="">
            <v:imagedata r:id="rId37" o:title=""/>
          </v:shape>
          <o:OLEObject Type="Embed" ProgID="Equation.DSMT4" ShapeID="_x0000_i1034" DrawAspect="Content" ObjectID="_1782126505" r:id="rId38"/>
        </w:object>
      </w:r>
      <w:r>
        <w:rPr>
          <w:rFonts w:eastAsia="SimSun"/>
          <w:lang w:eastAsia="zh-CN"/>
        </w:rPr>
        <w:t xml:space="preserve">is 90 % of the maximum throughput obtained at </w:t>
      </w:r>
      <w:r>
        <w:rPr>
          <w:position w:val="-14"/>
          <w:lang w:eastAsia="ko-KR"/>
        </w:rPr>
        <w:object w:dxaOrig="1260" w:dyaOrig="300" w14:anchorId="1BF95CF6">
          <v:shape id="_x0000_i1035" type="#_x0000_t75" style="width:61.65pt;height:15.25pt" o:ole="">
            <v:imagedata r:id="rId39" o:title=""/>
          </v:shape>
          <o:OLEObject Type="Embed" ProgID="Equation.DSMT4" ShapeID="_x0000_i1035" DrawAspect="Content" ObjectID="_1782126506" r:id="rId40"/>
        </w:object>
      </w:r>
      <w:r>
        <w:rPr>
          <w:rFonts w:eastAsia="SimSun"/>
          <w:lang w:eastAsia="zh-CN"/>
        </w:rPr>
        <w:t xml:space="preserve"> using the precoders configured according to the </w:t>
      </w:r>
      <w:r>
        <w:rPr>
          <w:rFonts w:eastAsia="SimSun"/>
          <w:lang w:val="en-US" w:eastAsia="zh-CN"/>
        </w:rPr>
        <w:t>IAB-MT</w:t>
      </w:r>
      <w:r>
        <w:rPr>
          <w:rFonts w:eastAsia="SimSun"/>
          <w:lang w:eastAsia="zh-CN"/>
        </w:rPr>
        <w:t xml:space="preserve"> reports, </w:t>
      </w:r>
      <w:r>
        <w:rPr>
          <w:rFonts w:eastAsia="SimSun"/>
        </w:rPr>
        <w:t xml:space="preserve">and </w:t>
      </w:r>
      <w:r>
        <w:rPr>
          <w:position w:val="-14"/>
          <w:lang w:eastAsia="ko-KR"/>
        </w:rPr>
        <w:object w:dxaOrig="765" w:dyaOrig="375" w14:anchorId="48700F33">
          <v:shape id="_x0000_i1036" type="#_x0000_t75" style="width:40.9pt;height:20.75pt" o:ole="">
            <v:imagedata r:id="rId41" o:title=""/>
          </v:shape>
          <o:OLEObject Type="Embed" ProgID="Equation.DSMT4" ShapeID="_x0000_i1036" DrawAspect="Content" ObjectID="_1782126507" r:id="rId42"/>
        </w:object>
      </w:r>
      <w:r>
        <w:rPr>
          <w:rFonts w:eastAsia="SimSun"/>
          <w:lang w:eastAsia="zh-CN"/>
        </w:rPr>
        <w:t xml:space="preserve">is </w:t>
      </w:r>
      <w:r>
        <w:rPr>
          <w:rFonts w:eastAsia="SimSun"/>
        </w:rPr>
        <w:t xml:space="preserve">the throughput measured at </w:t>
      </w:r>
      <w:r>
        <w:rPr>
          <w:position w:val="-14"/>
          <w:lang w:eastAsia="ko-KR"/>
        </w:rPr>
        <w:object w:dxaOrig="1290" w:dyaOrig="345" w14:anchorId="0E03FC76">
          <v:shape id="_x0000_i1037" type="#_x0000_t75" style="width:61.65pt;height:15.25pt" o:ole="">
            <v:imagedata r:id="rId39" o:title=""/>
          </v:shape>
          <o:OLEObject Type="Embed" ProgID="Equation.DSMT4" ShapeID="_x0000_i1037" DrawAspect="Content" ObjectID="_1782126508" r:id="rId43"/>
        </w:object>
      </w:r>
      <w:r>
        <w:rPr>
          <w:rFonts w:eastAsia="SimSun"/>
        </w:rPr>
        <w:t>with</w:t>
      </w:r>
      <w:r>
        <w:rPr>
          <w:rFonts w:eastAsia="SimSun"/>
          <w:lang w:eastAsia="zh-CN"/>
        </w:rPr>
        <w:t xml:space="preserve"> random precoding.</w:t>
      </w:r>
    </w:p>
    <w:p w14:paraId="127F8F2D" w14:textId="77777777" w:rsidR="00241417" w:rsidRDefault="00241417" w:rsidP="00241417">
      <w:pPr>
        <w:pStyle w:val="TH"/>
        <w:rPr>
          <w:lang w:eastAsia="zh-CN"/>
        </w:rPr>
      </w:pPr>
      <w:r w:rsidRPr="00C25669">
        <w:t xml:space="preserve">Table </w:t>
      </w:r>
      <w:r>
        <w:rPr>
          <w:lang w:eastAsia="zh-CN"/>
        </w:rPr>
        <w:t>8</w:t>
      </w:r>
      <w:r w:rsidRPr="00C25669">
        <w:rPr>
          <w:rFonts w:hint="eastAsia"/>
          <w:lang w:eastAsia="zh-CN"/>
        </w:rPr>
        <w:t>.</w:t>
      </w:r>
      <w:r>
        <w:rPr>
          <w:lang w:eastAsia="zh-CN"/>
        </w:rPr>
        <w:t>2</w:t>
      </w:r>
      <w:r w:rsidRPr="00C25669">
        <w:rPr>
          <w:rFonts w:hint="eastAsia"/>
          <w:lang w:eastAsia="zh-CN"/>
        </w:rPr>
        <w:t>.3.</w:t>
      </w:r>
      <w:r>
        <w:rPr>
          <w:lang w:eastAsia="zh-CN"/>
        </w:rPr>
        <w:t>3</w:t>
      </w:r>
      <w:r w:rsidRPr="00C25669">
        <w:rPr>
          <w:rFonts w:hint="eastAsia"/>
          <w:lang w:eastAsia="zh-CN"/>
        </w:rPr>
        <w:t>.1-1</w:t>
      </w:r>
      <w:r w:rsidRPr="00C25669">
        <w:t xml:space="preserve">: </w:t>
      </w:r>
      <w:r w:rsidRPr="00C25669">
        <w:rPr>
          <w:rFonts w:hint="eastAsia"/>
          <w:lang w:eastAsia="zh-CN"/>
        </w:rPr>
        <w:t>T</w:t>
      </w:r>
      <w:r w:rsidRPr="00C25669">
        <w:t xml:space="preserve">est parameters </w:t>
      </w:r>
      <w:r>
        <w:t>for testing PMI reporting</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6"/>
        <w:gridCol w:w="1730"/>
        <w:gridCol w:w="865"/>
        <w:gridCol w:w="2847"/>
        <w:gridCol w:w="2847"/>
      </w:tblGrid>
      <w:tr w:rsidR="00241417" w:rsidRPr="00C25669" w14:paraId="1ED48135"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42A47DD9"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Parameter</w:t>
            </w:r>
          </w:p>
        </w:tc>
        <w:tc>
          <w:tcPr>
            <w:tcW w:w="865" w:type="dxa"/>
            <w:tcBorders>
              <w:top w:val="single" w:sz="4" w:space="0" w:color="auto"/>
              <w:left w:val="single" w:sz="4" w:space="0" w:color="auto"/>
              <w:bottom w:val="single" w:sz="4" w:space="0" w:color="auto"/>
              <w:right w:val="single" w:sz="4" w:space="0" w:color="auto"/>
            </w:tcBorders>
            <w:vAlign w:val="center"/>
            <w:hideMark/>
          </w:tcPr>
          <w:p w14:paraId="3B7CD921"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Unit</w:t>
            </w:r>
          </w:p>
        </w:tc>
        <w:tc>
          <w:tcPr>
            <w:tcW w:w="2847" w:type="dxa"/>
            <w:tcBorders>
              <w:top w:val="single" w:sz="4" w:space="0" w:color="auto"/>
              <w:left w:val="single" w:sz="4" w:space="0" w:color="auto"/>
              <w:bottom w:val="single" w:sz="4" w:space="0" w:color="auto"/>
              <w:right w:val="single" w:sz="4" w:space="0" w:color="auto"/>
            </w:tcBorders>
            <w:vAlign w:val="center"/>
            <w:hideMark/>
          </w:tcPr>
          <w:p w14:paraId="3FA2A506"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Test 1</w:t>
            </w:r>
          </w:p>
        </w:tc>
        <w:tc>
          <w:tcPr>
            <w:tcW w:w="2847" w:type="dxa"/>
            <w:tcBorders>
              <w:top w:val="single" w:sz="4" w:space="0" w:color="auto"/>
              <w:left w:val="single" w:sz="4" w:space="0" w:color="auto"/>
              <w:bottom w:val="single" w:sz="4" w:space="0" w:color="auto"/>
              <w:right w:val="single" w:sz="4" w:space="0" w:color="auto"/>
            </w:tcBorders>
          </w:tcPr>
          <w:p w14:paraId="5DA1AF72" w14:textId="77777777" w:rsidR="00241417" w:rsidRPr="00C25669" w:rsidRDefault="00241417" w:rsidP="003A71DE">
            <w:pPr>
              <w:keepNext/>
              <w:keepLines/>
              <w:spacing w:after="0"/>
              <w:jc w:val="center"/>
              <w:rPr>
                <w:rFonts w:ascii="Arial" w:eastAsia="SimSun" w:hAnsi="Arial"/>
                <w:b/>
                <w:sz w:val="18"/>
              </w:rPr>
            </w:pPr>
            <w:r>
              <w:rPr>
                <w:rFonts w:ascii="Arial" w:eastAsia="SimSun" w:hAnsi="Arial"/>
                <w:b/>
                <w:sz w:val="18"/>
              </w:rPr>
              <w:t>Test 2</w:t>
            </w:r>
          </w:p>
        </w:tc>
      </w:tr>
      <w:tr w:rsidR="00241417" w:rsidRPr="00C25669" w14:paraId="700F059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596D8B1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Bandwidth</w:t>
            </w:r>
          </w:p>
        </w:tc>
        <w:tc>
          <w:tcPr>
            <w:tcW w:w="865" w:type="dxa"/>
            <w:tcBorders>
              <w:top w:val="single" w:sz="4" w:space="0" w:color="auto"/>
              <w:left w:val="single" w:sz="4" w:space="0" w:color="auto"/>
              <w:bottom w:val="single" w:sz="4" w:space="0" w:color="auto"/>
              <w:right w:val="single" w:sz="4" w:space="0" w:color="auto"/>
            </w:tcBorders>
            <w:vAlign w:val="center"/>
            <w:hideMark/>
          </w:tcPr>
          <w:p w14:paraId="5A7E0470" w14:textId="77777777" w:rsidR="00241417" w:rsidRPr="00C25669" w:rsidRDefault="00241417" w:rsidP="003A71DE">
            <w:pPr>
              <w:keepNext/>
              <w:keepLines/>
              <w:spacing w:after="0"/>
              <w:jc w:val="center"/>
              <w:rPr>
                <w:rFonts w:ascii="Arial" w:hAnsi="Arial"/>
                <w:sz w:val="18"/>
              </w:rPr>
            </w:pPr>
            <w:r w:rsidRPr="00C25669">
              <w:rPr>
                <w:rFonts w:ascii="Arial" w:eastAsia="SimSun" w:hAnsi="Arial"/>
                <w:sz w:val="18"/>
              </w:rPr>
              <w:t>MHz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F7D2C0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40</w:t>
            </w:r>
          </w:p>
        </w:tc>
      </w:tr>
      <w:tr w:rsidR="00241417" w:rsidRPr="00C25669" w14:paraId="721BF62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0B569E7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Subcarrier spacing</w:t>
            </w:r>
          </w:p>
        </w:tc>
        <w:tc>
          <w:tcPr>
            <w:tcW w:w="865" w:type="dxa"/>
            <w:tcBorders>
              <w:top w:val="single" w:sz="4" w:space="0" w:color="auto"/>
              <w:left w:val="single" w:sz="4" w:space="0" w:color="auto"/>
              <w:bottom w:val="single" w:sz="4" w:space="0" w:color="auto"/>
              <w:right w:val="single" w:sz="4" w:space="0" w:color="auto"/>
            </w:tcBorders>
            <w:vAlign w:val="center"/>
          </w:tcPr>
          <w:p w14:paraId="150B0E6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43576D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30</w:t>
            </w:r>
          </w:p>
        </w:tc>
      </w:tr>
      <w:tr w:rsidR="00241417" w:rsidRPr="00C25669" w14:paraId="4309B909"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5BE57C2" w14:textId="77777777" w:rsidR="00241417" w:rsidRPr="00C25669" w:rsidRDefault="00241417" w:rsidP="003A71DE">
            <w:pPr>
              <w:keepNext/>
              <w:keepLines/>
              <w:spacing w:after="0"/>
              <w:rPr>
                <w:rFonts w:ascii="Arial" w:eastAsia="SimSun" w:hAnsi="Arial"/>
                <w:sz w:val="18"/>
                <w:lang w:eastAsia="zh-CN"/>
              </w:rPr>
            </w:pPr>
            <w:r w:rsidRPr="00C25669">
              <w:rPr>
                <w:rFonts w:ascii="Arial" w:eastAsia="SimSun" w:hAnsi="Arial" w:hint="eastAsia"/>
                <w:sz w:val="18"/>
                <w:lang w:eastAsia="zh-CN"/>
              </w:rPr>
              <w:t>TDD DL-UL configuration</w:t>
            </w:r>
            <w:r>
              <w:rPr>
                <w:rFonts w:ascii="Arial" w:eastAsia="SimSun" w:hAnsi="Arial"/>
                <w:sz w:val="18"/>
                <w:lang w:eastAsia="zh-CN"/>
              </w:rPr>
              <w:t xml:space="preserve"> (Note 1)</w:t>
            </w:r>
          </w:p>
        </w:tc>
        <w:tc>
          <w:tcPr>
            <w:tcW w:w="865" w:type="dxa"/>
            <w:tcBorders>
              <w:top w:val="single" w:sz="4" w:space="0" w:color="auto"/>
              <w:left w:val="single" w:sz="4" w:space="0" w:color="auto"/>
              <w:bottom w:val="single" w:sz="4" w:space="0" w:color="auto"/>
              <w:right w:val="single" w:sz="4" w:space="0" w:color="auto"/>
            </w:tcBorders>
            <w:vAlign w:val="center"/>
          </w:tcPr>
          <w:p w14:paraId="62398C69"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4CC774D" w14:textId="77777777" w:rsidR="00241417" w:rsidRPr="00046927" w:rsidRDefault="00241417" w:rsidP="003A71DE">
            <w:pPr>
              <w:keepNext/>
              <w:keepLines/>
              <w:spacing w:after="0"/>
              <w:jc w:val="center"/>
              <w:rPr>
                <w:rFonts w:ascii="Arial" w:eastAsia="SimSun" w:hAnsi="Arial"/>
                <w:sz w:val="18"/>
                <w:lang w:eastAsia="zh-CN"/>
              </w:rPr>
            </w:pPr>
            <w:r w:rsidRPr="00046927">
              <w:rPr>
                <w:rFonts w:ascii="Arial" w:eastAsia="SimSun" w:hAnsi="Arial"/>
                <w:sz w:val="18"/>
                <w:lang w:eastAsia="zh-CN"/>
              </w:rPr>
              <w:t>7D1S2U, S=6D:4G:4U</w:t>
            </w:r>
          </w:p>
        </w:tc>
      </w:tr>
      <w:tr w:rsidR="00241417" w:rsidRPr="00C25669" w14:paraId="0BFB19AA"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670C75F8"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Propagation channel</w:t>
            </w:r>
          </w:p>
        </w:tc>
        <w:tc>
          <w:tcPr>
            <w:tcW w:w="865" w:type="dxa"/>
            <w:tcBorders>
              <w:top w:val="single" w:sz="4" w:space="0" w:color="auto"/>
              <w:left w:val="single" w:sz="4" w:space="0" w:color="auto"/>
              <w:bottom w:val="single" w:sz="4" w:space="0" w:color="auto"/>
              <w:right w:val="single" w:sz="4" w:space="0" w:color="auto"/>
            </w:tcBorders>
            <w:vAlign w:val="center"/>
          </w:tcPr>
          <w:p w14:paraId="641693EB" w14:textId="77777777" w:rsidR="00241417" w:rsidRPr="00C25669" w:rsidRDefault="00241417" w:rsidP="003A71DE">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1357CA1"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hint="eastAsia"/>
                <w:kern w:val="2"/>
                <w:sz w:val="18"/>
                <w:lang w:eastAsia="zh-CN"/>
              </w:rPr>
              <w:t>TDLA30-5</w:t>
            </w:r>
          </w:p>
        </w:tc>
      </w:tr>
      <w:tr w:rsidR="00241417" w:rsidRPr="00C25669" w14:paraId="1047E476"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B1434D2" w14:textId="77777777" w:rsidR="00241417" w:rsidRPr="00C25669" w:rsidRDefault="00241417" w:rsidP="003A71DE">
            <w:pPr>
              <w:keepNext/>
              <w:keepLines/>
              <w:spacing w:after="0"/>
              <w:rPr>
                <w:rFonts w:ascii="Arial" w:hAnsi="Arial"/>
                <w:sz w:val="18"/>
              </w:rPr>
            </w:pPr>
            <w:r w:rsidRPr="00C25669">
              <w:rPr>
                <w:rFonts w:ascii="Arial" w:eastAsia="SimSun" w:hAnsi="Arial"/>
                <w:sz w:val="18"/>
              </w:rPr>
              <w:t>Antenna configuration</w:t>
            </w:r>
          </w:p>
        </w:tc>
        <w:tc>
          <w:tcPr>
            <w:tcW w:w="865" w:type="dxa"/>
            <w:tcBorders>
              <w:top w:val="single" w:sz="4" w:space="0" w:color="auto"/>
              <w:left w:val="single" w:sz="4" w:space="0" w:color="auto"/>
              <w:bottom w:val="single" w:sz="4" w:space="0" w:color="auto"/>
              <w:right w:val="single" w:sz="4" w:space="0" w:color="auto"/>
            </w:tcBorders>
            <w:vAlign w:val="center"/>
          </w:tcPr>
          <w:p w14:paraId="113B409F" w14:textId="77777777" w:rsidR="00241417" w:rsidRPr="00C25669" w:rsidRDefault="00241417" w:rsidP="003A71DE">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92ACF8E"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kern w:val="2"/>
                <w:sz w:val="18"/>
                <w:lang w:eastAsia="zh-CN"/>
              </w:rPr>
              <w:t xml:space="preserve">High XP </w:t>
            </w:r>
            <w:r w:rsidRPr="00C25669">
              <w:rPr>
                <w:rFonts w:ascii="Arial" w:eastAsia="SimSun" w:hAnsi="Arial" w:hint="eastAsia"/>
                <w:kern w:val="2"/>
                <w:sz w:val="18"/>
                <w:lang w:eastAsia="zh-CN"/>
              </w:rPr>
              <w:t>4</w:t>
            </w:r>
            <w:r w:rsidRPr="00C25669">
              <w:rPr>
                <w:rFonts w:ascii="Arial" w:eastAsia="?? ??" w:hAnsi="Arial"/>
                <w:kern w:val="2"/>
                <w:sz w:val="18"/>
              </w:rPr>
              <w:t xml:space="preserve"> x </w:t>
            </w:r>
            <w:r w:rsidRPr="00C25669">
              <w:rPr>
                <w:rFonts w:ascii="Arial" w:eastAsia="SimSun" w:hAnsi="Arial" w:hint="eastAsia"/>
                <w:kern w:val="2"/>
                <w:sz w:val="18"/>
                <w:lang w:eastAsia="zh-CN"/>
              </w:rPr>
              <w:t>4</w:t>
            </w:r>
          </w:p>
          <w:p w14:paraId="6A695279" w14:textId="77777777" w:rsidR="00241417" w:rsidRPr="00C25669" w:rsidRDefault="00241417" w:rsidP="003A71DE">
            <w:pPr>
              <w:keepNext/>
              <w:keepLines/>
              <w:spacing w:after="0"/>
              <w:jc w:val="center"/>
              <w:rPr>
                <w:rFonts w:ascii="Arial" w:hAnsi="Arial"/>
                <w:sz w:val="18"/>
              </w:rPr>
            </w:pPr>
            <w:r w:rsidRPr="00C25669">
              <w:rPr>
                <w:rFonts w:ascii="Arial" w:eastAsia="SimSun" w:hAnsi="Arial" w:hint="eastAsia"/>
                <w:kern w:val="2"/>
                <w:sz w:val="18"/>
                <w:lang w:eastAsia="zh-CN"/>
              </w:rPr>
              <w:t>(N1,N2) = (2,1)</w:t>
            </w:r>
          </w:p>
        </w:tc>
        <w:tc>
          <w:tcPr>
            <w:tcW w:w="2847" w:type="dxa"/>
            <w:tcBorders>
              <w:top w:val="single" w:sz="4" w:space="0" w:color="auto"/>
              <w:left w:val="single" w:sz="4" w:space="0" w:color="auto"/>
              <w:bottom w:val="single" w:sz="4" w:space="0" w:color="auto"/>
              <w:right w:val="single" w:sz="4" w:space="0" w:color="auto"/>
            </w:tcBorders>
          </w:tcPr>
          <w:p w14:paraId="658DEEA1"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kern w:val="2"/>
                <w:sz w:val="18"/>
                <w:lang w:eastAsia="zh-CN"/>
              </w:rPr>
              <w:t xml:space="preserve">High XP </w:t>
            </w:r>
            <w:r w:rsidRPr="00C25669">
              <w:rPr>
                <w:rFonts w:ascii="Arial" w:eastAsia="SimSun" w:hAnsi="Arial" w:hint="eastAsia"/>
                <w:kern w:val="2"/>
                <w:sz w:val="18"/>
                <w:lang w:eastAsia="zh-CN"/>
              </w:rPr>
              <w:t>8</w:t>
            </w:r>
            <w:r w:rsidRPr="00C25669">
              <w:rPr>
                <w:rFonts w:ascii="Arial" w:eastAsia="?? ??" w:hAnsi="Arial"/>
                <w:kern w:val="2"/>
                <w:sz w:val="18"/>
              </w:rPr>
              <w:t xml:space="preserve"> x </w:t>
            </w:r>
            <w:r w:rsidRPr="00C25669">
              <w:rPr>
                <w:rFonts w:ascii="Arial" w:eastAsia="SimSun" w:hAnsi="Arial" w:hint="eastAsia"/>
                <w:kern w:val="2"/>
                <w:sz w:val="18"/>
                <w:lang w:eastAsia="zh-CN"/>
              </w:rPr>
              <w:t>4</w:t>
            </w:r>
          </w:p>
          <w:p w14:paraId="11088E4D" w14:textId="77777777" w:rsidR="00241417" w:rsidRPr="00C25669" w:rsidRDefault="00241417" w:rsidP="003A71DE">
            <w:pPr>
              <w:keepNext/>
              <w:keepLines/>
              <w:spacing w:after="0"/>
              <w:jc w:val="center"/>
              <w:rPr>
                <w:rFonts w:ascii="Arial" w:eastAsia="SimSun" w:hAnsi="Arial"/>
                <w:kern w:val="2"/>
                <w:sz w:val="18"/>
                <w:lang w:eastAsia="zh-CN"/>
              </w:rPr>
            </w:pPr>
            <w:r w:rsidRPr="00C25669">
              <w:rPr>
                <w:rFonts w:ascii="Arial" w:eastAsia="SimSun" w:hAnsi="Arial" w:hint="eastAsia"/>
                <w:kern w:val="2"/>
                <w:sz w:val="18"/>
                <w:lang w:eastAsia="zh-CN"/>
              </w:rPr>
              <w:t>(N1,N2) = (4,1)</w:t>
            </w:r>
          </w:p>
        </w:tc>
      </w:tr>
      <w:tr w:rsidR="0080170A" w:rsidRPr="00C25669" w14:paraId="218A2D6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1143718"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Beamforming Model</w:t>
            </w:r>
          </w:p>
        </w:tc>
        <w:tc>
          <w:tcPr>
            <w:tcW w:w="865" w:type="dxa"/>
            <w:tcBorders>
              <w:top w:val="single" w:sz="4" w:space="0" w:color="auto"/>
              <w:left w:val="single" w:sz="4" w:space="0" w:color="auto"/>
              <w:bottom w:val="single" w:sz="4" w:space="0" w:color="auto"/>
              <w:right w:val="single" w:sz="4" w:space="0" w:color="auto"/>
            </w:tcBorders>
            <w:vAlign w:val="center"/>
          </w:tcPr>
          <w:p w14:paraId="6F925E58"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D3A52DF" w14:textId="30A63F19" w:rsidR="0080170A" w:rsidRPr="00C25669" w:rsidRDefault="0080170A" w:rsidP="0080170A">
            <w:pPr>
              <w:keepNext/>
              <w:keepLines/>
              <w:spacing w:after="0"/>
              <w:jc w:val="center"/>
              <w:rPr>
                <w:rFonts w:ascii="Arial" w:eastAsia="SimSun" w:hAnsi="Arial"/>
                <w:sz w:val="18"/>
              </w:rPr>
            </w:pPr>
            <w:r w:rsidRPr="00401420">
              <w:rPr>
                <w:rFonts w:ascii="Arial" w:eastAsia="SimSun" w:hAnsi="Arial" w:hint="eastAsia"/>
                <w:sz w:val="18"/>
              </w:rPr>
              <w:t xml:space="preserve">As specified in </w:t>
            </w:r>
            <w:r w:rsidRPr="00401420">
              <w:rPr>
                <w:rFonts w:ascii="Arial" w:eastAsia="SimSun" w:hAnsi="Arial" w:hint="eastAsia"/>
                <w:sz w:val="18"/>
                <w:lang w:eastAsia="zh-CN"/>
              </w:rPr>
              <w:t xml:space="preserve">Annex </w:t>
            </w:r>
            <w:r>
              <w:rPr>
                <w:rFonts w:ascii="Arial" w:eastAsia="SimSun" w:hAnsi="Arial"/>
                <w:sz w:val="18"/>
                <w:lang w:eastAsia="zh-CN"/>
              </w:rPr>
              <w:t>I.3.1</w:t>
            </w:r>
          </w:p>
        </w:tc>
      </w:tr>
      <w:tr w:rsidR="0080170A" w:rsidRPr="00C25669" w14:paraId="36B3DA8E" w14:textId="77777777" w:rsidTr="003A71DE">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4CFD5E1A" w14:textId="77777777" w:rsidR="0080170A" w:rsidRPr="00C25669" w:rsidRDefault="0080170A" w:rsidP="0080170A">
            <w:pPr>
              <w:keepNext/>
              <w:keepLines/>
              <w:spacing w:after="0"/>
              <w:rPr>
                <w:rFonts w:ascii="Arial" w:eastAsia="SimSun" w:hAnsi="Arial"/>
                <w:sz w:val="18"/>
              </w:rPr>
            </w:pPr>
            <w:r w:rsidRPr="00C25669">
              <w:rPr>
                <w:rFonts w:ascii="Arial" w:eastAsia="SimSun" w:hAnsi="Arial"/>
                <w:sz w:val="18"/>
              </w:rPr>
              <w:t>NZP CSI-RS for CSI acquisition</w:t>
            </w:r>
          </w:p>
          <w:p w14:paraId="2F0FEB6E"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0C7A897"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865" w:type="dxa"/>
            <w:tcBorders>
              <w:top w:val="single" w:sz="4" w:space="0" w:color="auto"/>
              <w:left w:val="single" w:sz="4" w:space="0" w:color="auto"/>
              <w:bottom w:val="single" w:sz="4" w:space="0" w:color="auto"/>
              <w:right w:val="single" w:sz="4" w:space="0" w:color="auto"/>
            </w:tcBorders>
            <w:vAlign w:val="center"/>
          </w:tcPr>
          <w:p w14:paraId="569B6339"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23A6EA8" w14:textId="74CF813D" w:rsidR="0080170A" w:rsidRPr="00C25669" w:rsidRDefault="0080170A" w:rsidP="0080170A">
            <w:pPr>
              <w:keepNext/>
              <w:keepLines/>
              <w:spacing w:after="0"/>
              <w:jc w:val="center"/>
              <w:rPr>
                <w:rFonts w:ascii="Arial" w:eastAsia="SimSun" w:hAnsi="Arial"/>
                <w:sz w:val="18"/>
                <w:lang w:eastAsia="zh-CN"/>
              </w:rPr>
            </w:pPr>
            <w:r>
              <w:rPr>
                <w:rFonts w:ascii="Arial" w:eastAsia="SimSun" w:hAnsi="Arial"/>
                <w:sz w:val="18"/>
                <w:lang w:eastAsia="zh-CN"/>
              </w:rPr>
              <w:t>P</w:t>
            </w:r>
            <w:r w:rsidRPr="00401420">
              <w:rPr>
                <w:rFonts w:ascii="Arial" w:eastAsia="SimSun" w:hAnsi="Arial" w:hint="eastAsia"/>
                <w:sz w:val="18"/>
                <w:lang w:eastAsia="zh-CN"/>
              </w:rPr>
              <w:t>eriodic</w:t>
            </w:r>
          </w:p>
        </w:tc>
      </w:tr>
      <w:tr w:rsidR="0080170A" w:rsidRPr="00C25669" w14:paraId="219A0328" w14:textId="77777777" w:rsidTr="003A71DE">
        <w:trPr>
          <w:trHeight w:val="71"/>
          <w:jc w:val="center"/>
        </w:trPr>
        <w:tc>
          <w:tcPr>
            <w:tcW w:w="1406" w:type="dxa"/>
            <w:vMerge/>
            <w:tcBorders>
              <w:left w:val="single" w:sz="4" w:space="0" w:color="auto"/>
              <w:right w:val="single" w:sz="4" w:space="0" w:color="auto"/>
            </w:tcBorders>
            <w:vAlign w:val="center"/>
          </w:tcPr>
          <w:p w14:paraId="2CD443EB"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663E490A"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7E84E716" w14:textId="77777777" w:rsidR="0080170A" w:rsidRPr="00C25669" w:rsidRDefault="0080170A" w:rsidP="0080170A">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4BA22AC2"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2847" w:type="dxa"/>
            <w:tcBorders>
              <w:top w:val="single" w:sz="4" w:space="0" w:color="auto"/>
              <w:left w:val="single" w:sz="4" w:space="0" w:color="auto"/>
              <w:bottom w:val="single" w:sz="4" w:space="0" w:color="auto"/>
              <w:right w:val="single" w:sz="4" w:space="0" w:color="auto"/>
            </w:tcBorders>
            <w:vAlign w:val="center"/>
          </w:tcPr>
          <w:p w14:paraId="274F2061" w14:textId="77777777" w:rsidR="0080170A" w:rsidRPr="00C25669" w:rsidRDefault="0080170A" w:rsidP="0080170A">
            <w:pPr>
              <w:keepNext/>
              <w:keepLines/>
              <w:spacing w:after="0"/>
              <w:jc w:val="center"/>
              <w:rPr>
                <w:rFonts w:ascii="Arial" w:eastAsia="SimSun" w:hAnsi="Arial"/>
                <w:sz w:val="18"/>
                <w:lang w:eastAsia="zh-CN"/>
              </w:rPr>
            </w:pPr>
            <w:r>
              <w:rPr>
                <w:rFonts w:ascii="Arial" w:eastAsia="SimSun" w:hAnsi="Arial"/>
                <w:sz w:val="18"/>
                <w:lang w:eastAsia="zh-CN"/>
              </w:rPr>
              <w:t>8</w:t>
            </w:r>
          </w:p>
        </w:tc>
      </w:tr>
      <w:tr w:rsidR="0080170A" w:rsidRPr="00C25669" w14:paraId="1AD6555B" w14:textId="77777777" w:rsidTr="003A71DE">
        <w:trPr>
          <w:trHeight w:val="71"/>
          <w:jc w:val="center"/>
        </w:trPr>
        <w:tc>
          <w:tcPr>
            <w:tcW w:w="1406" w:type="dxa"/>
            <w:vMerge/>
            <w:tcBorders>
              <w:left w:val="single" w:sz="4" w:space="0" w:color="auto"/>
              <w:right w:val="single" w:sz="4" w:space="0" w:color="auto"/>
            </w:tcBorders>
            <w:vAlign w:val="center"/>
            <w:hideMark/>
          </w:tcPr>
          <w:p w14:paraId="2C77C7CF"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0A392579"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CDM Type</w:t>
            </w:r>
          </w:p>
        </w:tc>
        <w:tc>
          <w:tcPr>
            <w:tcW w:w="865" w:type="dxa"/>
            <w:tcBorders>
              <w:top w:val="single" w:sz="4" w:space="0" w:color="auto"/>
              <w:left w:val="single" w:sz="4" w:space="0" w:color="auto"/>
              <w:bottom w:val="single" w:sz="4" w:space="0" w:color="auto"/>
              <w:right w:val="single" w:sz="4" w:space="0" w:color="auto"/>
            </w:tcBorders>
            <w:vAlign w:val="center"/>
          </w:tcPr>
          <w:p w14:paraId="4D5F3B31" w14:textId="77777777" w:rsidR="0080170A" w:rsidRPr="00C25669" w:rsidRDefault="0080170A" w:rsidP="0080170A">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596EB565"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FD-CDM2</w:t>
            </w:r>
          </w:p>
        </w:tc>
        <w:tc>
          <w:tcPr>
            <w:tcW w:w="2847" w:type="dxa"/>
            <w:tcBorders>
              <w:top w:val="single" w:sz="4" w:space="0" w:color="auto"/>
              <w:left w:val="single" w:sz="4" w:space="0" w:color="auto"/>
              <w:bottom w:val="single" w:sz="4" w:space="0" w:color="auto"/>
              <w:right w:val="single" w:sz="4" w:space="0" w:color="auto"/>
            </w:tcBorders>
          </w:tcPr>
          <w:p w14:paraId="0731C16E" w14:textId="77777777" w:rsidR="0080170A" w:rsidRPr="00C25669" w:rsidRDefault="0080170A" w:rsidP="0080170A">
            <w:pPr>
              <w:keepNext/>
              <w:keepLines/>
              <w:spacing w:after="0"/>
              <w:jc w:val="center"/>
              <w:rPr>
                <w:rFonts w:ascii="Arial" w:eastAsia="SimSun" w:hAnsi="Arial"/>
                <w:sz w:val="18"/>
                <w:lang w:eastAsia="zh-CN"/>
              </w:rPr>
            </w:pPr>
            <w:r w:rsidRPr="00B05356">
              <w:rPr>
                <w:rFonts w:ascii="Arial" w:eastAsia="SimSun" w:hAnsi="Arial"/>
                <w:sz w:val="18"/>
                <w:lang w:eastAsia="zh-CN"/>
              </w:rPr>
              <w:t>CDM4 (FD2, TD2)</w:t>
            </w:r>
          </w:p>
        </w:tc>
      </w:tr>
      <w:tr w:rsidR="0080170A" w:rsidRPr="00C25669" w14:paraId="218C1290" w14:textId="77777777" w:rsidTr="003A71DE">
        <w:trPr>
          <w:trHeight w:val="71"/>
          <w:jc w:val="center"/>
        </w:trPr>
        <w:tc>
          <w:tcPr>
            <w:tcW w:w="1406" w:type="dxa"/>
            <w:vMerge/>
            <w:tcBorders>
              <w:left w:val="single" w:sz="4" w:space="0" w:color="auto"/>
              <w:right w:val="single" w:sz="4" w:space="0" w:color="auto"/>
            </w:tcBorders>
            <w:vAlign w:val="center"/>
            <w:hideMark/>
          </w:tcPr>
          <w:p w14:paraId="2B9546F9"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8D079CE"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Density (ρ)</w:t>
            </w:r>
          </w:p>
        </w:tc>
        <w:tc>
          <w:tcPr>
            <w:tcW w:w="865" w:type="dxa"/>
            <w:tcBorders>
              <w:top w:val="single" w:sz="4" w:space="0" w:color="auto"/>
              <w:left w:val="single" w:sz="4" w:space="0" w:color="auto"/>
              <w:bottom w:val="single" w:sz="4" w:space="0" w:color="auto"/>
              <w:right w:val="single" w:sz="4" w:space="0" w:color="auto"/>
            </w:tcBorders>
            <w:vAlign w:val="center"/>
          </w:tcPr>
          <w:p w14:paraId="10DD81EC"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1CCDE30C"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80170A" w:rsidRPr="00C25669" w14:paraId="5437BC4B" w14:textId="77777777" w:rsidTr="003A71DE">
        <w:trPr>
          <w:trHeight w:val="71"/>
          <w:jc w:val="center"/>
        </w:trPr>
        <w:tc>
          <w:tcPr>
            <w:tcW w:w="1406" w:type="dxa"/>
            <w:vMerge/>
            <w:tcBorders>
              <w:left w:val="single" w:sz="4" w:space="0" w:color="auto"/>
              <w:right w:val="single" w:sz="4" w:space="0" w:color="auto"/>
            </w:tcBorders>
            <w:vAlign w:val="center"/>
            <w:hideMark/>
          </w:tcPr>
          <w:p w14:paraId="15B0D191" w14:textId="77777777" w:rsidR="0080170A" w:rsidRPr="00C25669" w:rsidRDefault="0080170A" w:rsidP="0080170A">
            <w:pPr>
              <w:keepNext/>
              <w:keepLines/>
              <w:spacing w:after="0"/>
              <w:rPr>
                <w:rFonts w:ascii="Arial" w:hAnsi="Arial"/>
                <w:b/>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3B646471"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156E28CE" w14:textId="77777777" w:rsidR="0080170A" w:rsidRPr="00C25669" w:rsidRDefault="0080170A" w:rsidP="0080170A">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3E2033F0"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Row 4, (0,-)</w:t>
            </w:r>
          </w:p>
        </w:tc>
        <w:tc>
          <w:tcPr>
            <w:tcW w:w="2847" w:type="dxa"/>
            <w:tcBorders>
              <w:top w:val="single" w:sz="4" w:space="0" w:color="auto"/>
              <w:left w:val="single" w:sz="4" w:space="0" w:color="auto"/>
              <w:bottom w:val="single" w:sz="4" w:space="0" w:color="auto"/>
              <w:right w:val="single" w:sz="4" w:space="0" w:color="auto"/>
            </w:tcBorders>
            <w:vAlign w:val="center"/>
          </w:tcPr>
          <w:p w14:paraId="74755481" w14:textId="77777777" w:rsidR="0080170A" w:rsidRPr="00C25669" w:rsidRDefault="0080170A" w:rsidP="0080170A">
            <w:pPr>
              <w:keepNext/>
              <w:keepLines/>
              <w:spacing w:after="0"/>
              <w:jc w:val="center"/>
              <w:rPr>
                <w:rFonts w:ascii="Arial" w:eastAsia="SimSun" w:hAnsi="Arial"/>
                <w:sz w:val="18"/>
                <w:lang w:eastAsia="zh-CN"/>
              </w:rPr>
            </w:pPr>
            <w:r w:rsidRPr="0095480C">
              <w:rPr>
                <w:rFonts w:ascii="Arial" w:eastAsia="SimSun" w:hAnsi="Arial"/>
                <w:sz w:val="18"/>
                <w:lang w:eastAsia="zh-CN"/>
              </w:rPr>
              <w:t>Row 8, (4,6)</w:t>
            </w:r>
          </w:p>
        </w:tc>
      </w:tr>
      <w:tr w:rsidR="0080170A" w:rsidRPr="00C25669" w14:paraId="4758B2E8" w14:textId="77777777" w:rsidTr="003A71DE">
        <w:trPr>
          <w:trHeight w:val="71"/>
          <w:jc w:val="center"/>
        </w:trPr>
        <w:tc>
          <w:tcPr>
            <w:tcW w:w="1406" w:type="dxa"/>
            <w:vMerge/>
            <w:tcBorders>
              <w:left w:val="single" w:sz="4" w:space="0" w:color="auto"/>
              <w:right w:val="single" w:sz="4" w:space="0" w:color="auto"/>
            </w:tcBorders>
            <w:vAlign w:val="center"/>
            <w:hideMark/>
          </w:tcPr>
          <w:p w14:paraId="793F6495"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vAlign w:val="center"/>
          </w:tcPr>
          <w:p w14:paraId="10029215"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865" w:type="dxa"/>
            <w:tcBorders>
              <w:top w:val="single" w:sz="4" w:space="0" w:color="auto"/>
              <w:left w:val="single" w:sz="4" w:space="0" w:color="auto"/>
              <w:bottom w:val="single" w:sz="4" w:space="0" w:color="auto"/>
              <w:right w:val="single" w:sz="4" w:space="0" w:color="auto"/>
            </w:tcBorders>
            <w:vAlign w:val="center"/>
          </w:tcPr>
          <w:p w14:paraId="4DAADD1C" w14:textId="77777777" w:rsidR="0080170A" w:rsidRPr="00C25669" w:rsidRDefault="0080170A" w:rsidP="0080170A">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EF15ED4"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w:t>
            </w:r>
          </w:p>
        </w:tc>
        <w:tc>
          <w:tcPr>
            <w:tcW w:w="2847" w:type="dxa"/>
            <w:tcBorders>
              <w:top w:val="single" w:sz="4" w:space="0" w:color="auto"/>
              <w:left w:val="single" w:sz="4" w:space="0" w:color="auto"/>
              <w:bottom w:val="single" w:sz="4" w:space="0" w:color="auto"/>
              <w:right w:val="single" w:sz="4" w:space="0" w:color="auto"/>
            </w:tcBorders>
            <w:vAlign w:val="center"/>
          </w:tcPr>
          <w:p w14:paraId="7CCFB4D1" w14:textId="77777777" w:rsidR="0080170A" w:rsidRPr="00C25669" w:rsidRDefault="0080170A" w:rsidP="0080170A">
            <w:pPr>
              <w:keepNext/>
              <w:keepLines/>
              <w:spacing w:after="0"/>
              <w:jc w:val="center"/>
              <w:rPr>
                <w:rFonts w:ascii="Arial" w:eastAsia="SimSun" w:hAnsi="Arial"/>
                <w:sz w:val="18"/>
                <w:lang w:eastAsia="zh-CN"/>
              </w:rPr>
            </w:pPr>
            <w:r w:rsidRPr="00593A8A">
              <w:rPr>
                <w:rFonts w:ascii="Arial" w:eastAsia="SimSun" w:hAnsi="Arial"/>
                <w:sz w:val="18"/>
                <w:lang w:eastAsia="zh-CN"/>
              </w:rPr>
              <w:t>(5,-)</w:t>
            </w:r>
          </w:p>
        </w:tc>
      </w:tr>
      <w:tr w:rsidR="0080170A" w:rsidRPr="00C25669" w14:paraId="76205AD3" w14:textId="77777777" w:rsidTr="003A71DE">
        <w:trPr>
          <w:trHeight w:val="424"/>
          <w:jc w:val="center"/>
        </w:trPr>
        <w:tc>
          <w:tcPr>
            <w:tcW w:w="1406" w:type="dxa"/>
            <w:vMerge/>
            <w:tcBorders>
              <w:left w:val="single" w:sz="4" w:space="0" w:color="auto"/>
              <w:right w:val="single" w:sz="4" w:space="0" w:color="auto"/>
            </w:tcBorders>
            <w:vAlign w:val="center"/>
          </w:tcPr>
          <w:p w14:paraId="30D44739"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right w:val="single" w:sz="4" w:space="0" w:color="auto"/>
            </w:tcBorders>
            <w:vAlign w:val="center"/>
          </w:tcPr>
          <w:p w14:paraId="24941987" w14:textId="50F69375" w:rsidR="0080170A" w:rsidRPr="00C25669" w:rsidRDefault="0080170A" w:rsidP="0080170A">
            <w:pPr>
              <w:keepNext/>
              <w:keepLines/>
              <w:spacing w:after="0"/>
              <w:rPr>
                <w:rFonts w:ascii="Arial" w:eastAsia="SimSun" w:hAnsi="Arial"/>
                <w:sz w:val="18"/>
              </w:rPr>
            </w:pPr>
            <w:r w:rsidRPr="008B08AF">
              <w:rPr>
                <w:rFonts w:ascii="Arial" w:eastAsia="SimSun" w:hAnsi="Arial"/>
                <w:sz w:val="18"/>
              </w:rPr>
              <w:t>NZP CSI-RS-timeConfig periodicity and offset</w:t>
            </w:r>
          </w:p>
        </w:tc>
        <w:tc>
          <w:tcPr>
            <w:tcW w:w="865" w:type="dxa"/>
            <w:tcBorders>
              <w:top w:val="single" w:sz="4" w:space="0" w:color="auto"/>
              <w:left w:val="single" w:sz="4" w:space="0" w:color="auto"/>
              <w:right w:val="single" w:sz="4" w:space="0" w:color="auto"/>
            </w:tcBorders>
            <w:vAlign w:val="center"/>
          </w:tcPr>
          <w:p w14:paraId="60A419C5" w14:textId="252945F5" w:rsidR="0080170A" w:rsidRPr="00C25669" w:rsidRDefault="0080170A" w:rsidP="0080170A">
            <w:pPr>
              <w:keepNext/>
              <w:keepLines/>
              <w:spacing w:after="0"/>
              <w:jc w:val="center"/>
              <w:rPr>
                <w:rFonts w:ascii="Arial" w:hAnsi="Arial"/>
                <w:sz w:val="18"/>
              </w:rPr>
            </w:pPr>
            <w:r w:rsidRPr="00401420">
              <w:rPr>
                <w:rFonts w:ascii="Arial" w:hAnsi="Arial"/>
                <w:sz w:val="18"/>
              </w:rPr>
              <w:t>slot</w:t>
            </w:r>
          </w:p>
        </w:tc>
        <w:tc>
          <w:tcPr>
            <w:tcW w:w="5694" w:type="dxa"/>
            <w:gridSpan w:val="2"/>
            <w:tcBorders>
              <w:top w:val="single" w:sz="4" w:space="0" w:color="auto"/>
              <w:left w:val="single" w:sz="4" w:space="0" w:color="auto"/>
              <w:right w:val="single" w:sz="4" w:space="0" w:color="auto"/>
            </w:tcBorders>
            <w:vAlign w:val="center"/>
          </w:tcPr>
          <w:p w14:paraId="127D9095" w14:textId="1E83DD0D" w:rsidR="0080170A" w:rsidRPr="00C25669" w:rsidRDefault="0080170A" w:rsidP="0080170A">
            <w:pPr>
              <w:keepNext/>
              <w:keepLines/>
              <w:spacing w:after="0"/>
              <w:jc w:val="center"/>
              <w:rPr>
                <w:rFonts w:ascii="Arial" w:eastAsia="SimSun" w:hAnsi="Arial"/>
                <w:sz w:val="18"/>
                <w:lang w:eastAsia="zh-CN"/>
              </w:rPr>
            </w:pPr>
            <w:r w:rsidRPr="008B08AF">
              <w:rPr>
                <w:rFonts w:ascii="Arial" w:eastAsia="SimSun" w:hAnsi="Arial"/>
                <w:sz w:val="18"/>
                <w:lang w:eastAsia="zh-CN"/>
              </w:rPr>
              <w:t>10/1</w:t>
            </w:r>
          </w:p>
        </w:tc>
      </w:tr>
      <w:tr w:rsidR="0080170A" w:rsidRPr="00C25669" w14:paraId="6825C7FF"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249416B" w14:textId="77777777" w:rsidR="0080170A" w:rsidRPr="00C25669" w:rsidRDefault="0080170A" w:rsidP="0080170A">
            <w:pPr>
              <w:keepNext/>
              <w:keepLines/>
              <w:spacing w:after="0"/>
              <w:rPr>
                <w:rFonts w:ascii="Arial" w:eastAsia="SimSun" w:hAnsi="Arial"/>
                <w:sz w:val="18"/>
              </w:rPr>
            </w:pPr>
            <w:r w:rsidRPr="00C25669">
              <w:rPr>
                <w:rFonts w:ascii="Arial" w:eastAsia="SimSun" w:hAnsi="Arial"/>
                <w:sz w:val="18"/>
              </w:rPr>
              <w:t>ReportConfigType</w:t>
            </w:r>
          </w:p>
        </w:tc>
        <w:tc>
          <w:tcPr>
            <w:tcW w:w="865" w:type="dxa"/>
            <w:tcBorders>
              <w:top w:val="single" w:sz="4" w:space="0" w:color="auto"/>
              <w:left w:val="single" w:sz="4" w:space="0" w:color="auto"/>
              <w:bottom w:val="single" w:sz="4" w:space="0" w:color="auto"/>
              <w:right w:val="single" w:sz="4" w:space="0" w:color="auto"/>
            </w:tcBorders>
            <w:vAlign w:val="center"/>
          </w:tcPr>
          <w:p w14:paraId="5F5F8DF2"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FD56237" w14:textId="43C404A1" w:rsidR="0080170A" w:rsidRPr="00C25669" w:rsidRDefault="0080170A" w:rsidP="0080170A">
            <w:pPr>
              <w:keepNext/>
              <w:keepLines/>
              <w:spacing w:after="0"/>
              <w:jc w:val="center"/>
              <w:rPr>
                <w:rFonts w:ascii="Arial" w:eastAsia="SimSun" w:hAnsi="Arial"/>
                <w:sz w:val="18"/>
                <w:lang w:eastAsia="zh-CN"/>
              </w:rPr>
            </w:pPr>
            <w:r>
              <w:rPr>
                <w:rFonts w:ascii="Arial" w:eastAsia="SimSun" w:hAnsi="Arial"/>
                <w:sz w:val="18"/>
                <w:lang w:eastAsia="zh-CN"/>
              </w:rPr>
              <w:t>P</w:t>
            </w:r>
            <w:r w:rsidRPr="00401420">
              <w:rPr>
                <w:rFonts w:ascii="Arial" w:eastAsia="SimSun" w:hAnsi="Arial" w:hint="eastAsia"/>
                <w:sz w:val="18"/>
                <w:lang w:eastAsia="zh-CN"/>
              </w:rPr>
              <w:t>eriodic</w:t>
            </w:r>
          </w:p>
        </w:tc>
      </w:tr>
      <w:tr w:rsidR="0080170A" w:rsidRPr="00C25669" w14:paraId="522B4E91"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0C7670C2" w14:textId="77777777" w:rsidR="0080170A" w:rsidRPr="00C25669" w:rsidRDefault="0080170A" w:rsidP="0080170A">
            <w:pPr>
              <w:keepNext/>
              <w:keepLines/>
              <w:spacing w:after="0"/>
              <w:rPr>
                <w:rFonts w:ascii="Arial" w:eastAsia="SimSun" w:hAnsi="Arial"/>
                <w:sz w:val="18"/>
              </w:rPr>
            </w:pPr>
            <w:r w:rsidRPr="00C25669">
              <w:rPr>
                <w:rFonts w:ascii="Arial" w:eastAsia="SimSun" w:hAnsi="Arial"/>
                <w:sz w:val="18"/>
              </w:rPr>
              <w:t>CQI-table</w:t>
            </w:r>
          </w:p>
        </w:tc>
        <w:tc>
          <w:tcPr>
            <w:tcW w:w="865" w:type="dxa"/>
            <w:tcBorders>
              <w:top w:val="single" w:sz="4" w:space="0" w:color="auto"/>
              <w:left w:val="single" w:sz="4" w:space="0" w:color="auto"/>
              <w:bottom w:val="single" w:sz="4" w:space="0" w:color="auto"/>
              <w:right w:val="single" w:sz="4" w:space="0" w:color="auto"/>
            </w:tcBorders>
            <w:vAlign w:val="center"/>
          </w:tcPr>
          <w:p w14:paraId="36D08444"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86EEA9C"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Table 1</w:t>
            </w:r>
          </w:p>
        </w:tc>
      </w:tr>
      <w:tr w:rsidR="0080170A" w:rsidRPr="00C25669" w14:paraId="72442A9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2720018" w14:textId="77777777" w:rsidR="0080170A" w:rsidRPr="00C25669" w:rsidRDefault="0080170A" w:rsidP="0080170A">
            <w:pPr>
              <w:keepNext/>
              <w:keepLines/>
              <w:spacing w:after="0"/>
              <w:rPr>
                <w:rFonts w:ascii="Arial" w:eastAsia="SimSun" w:hAnsi="Arial"/>
                <w:sz w:val="18"/>
              </w:rPr>
            </w:pPr>
            <w:r w:rsidRPr="00C25669">
              <w:rPr>
                <w:rFonts w:ascii="Arial" w:eastAsia="SimSun" w:hAnsi="Arial"/>
                <w:sz w:val="18"/>
              </w:rPr>
              <w:t>reportQuantity</w:t>
            </w:r>
          </w:p>
        </w:tc>
        <w:tc>
          <w:tcPr>
            <w:tcW w:w="865" w:type="dxa"/>
            <w:tcBorders>
              <w:top w:val="single" w:sz="4" w:space="0" w:color="auto"/>
              <w:left w:val="single" w:sz="4" w:space="0" w:color="auto"/>
              <w:bottom w:val="single" w:sz="4" w:space="0" w:color="auto"/>
              <w:right w:val="single" w:sz="4" w:space="0" w:color="auto"/>
            </w:tcBorders>
            <w:vAlign w:val="center"/>
          </w:tcPr>
          <w:p w14:paraId="4A7A7661"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71C4306"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sz w:val="18"/>
                <w:lang w:eastAsia="zh-CN"/>
              </w:rPr>
              <w:t>cri-RI-PMI-CQI</w:t>
            </w:r>
          </w:p>
        </w:tc>
      </w:tr>
      <w:tr w:rsidR="0080170A" w:rsidRPr="00C25669" w14:paraId="5A9019FA"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C222ABC" w14:textId="77777777" w:rsidR="0080170A" w:rsidRPr="00C25669" w:rsidRDefault="0080170A" w:rsidP="0080170A">
            <w:pPr>
              <w:keepNext/>
              <w:keepLines/>
              <w:spacing w:after="0"/>
              <w:rPr>
                <w:rFonts w:ascii="Arial" w:eastAsia="SimSun" w:hAnsi="Arial"/>
                <w:sz w:val="18"/>
              </w:rPr>
            </w:pPr>
            <w:r w:rsidRPr="00C25669">
              <w:rPr>
                <w:rFonts w:ascii="Arial" w:eastAsia="SimSun" w:hAnsi="Arial"/>
                <w:sz w:val="18"/>
              </w:rPr>
              <w:t>cqi-FormatIndicator</w:t>
            </w:r>
          </w:p>
        </w:tc>
        <w:tc>
          <w:tcPr>
            <w:tcW w:w="865" w:type="dxa"/>
            <w:tcBorders>
              <w:top w:val="single" w:sz="4" w:space="0" w:color="auto"/>
              <w:left w:val="single" w:sz="4" w:space="0" w:color="auto"/>
              <w:bottom w:val="single" w:sz="4" w:space="0" w:color="auto"/>
              <w:right w:val="single" w:sz="4" w:space="0" w:color="auto"/>
            </w:tcBorders>
            <w:vAlign w:val="center"/>
          </w:tcPr>
          <w:p w14:paraId="05CE4657"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56D3B7D"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80170A" w:rsidRPr="00C25669" w14:paraId="2BD17FF5"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541776A" w14:textId="77777777" w:rsidR="0080170A" w:rsidRPr="00C25669" w:rsidRDefault="0080170A" w:rsidP="0080170A">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865" w:type="dxa"/>
            <w:tcBorders>
              <w:top w:val="single" w:sz="4" w:space="0" w:color="auto"/>
              <w:left w:val="single" w:sz="4" w:space="0" w:color="auto"/>
              <w:bottom w:val="single" w:sz="4" w:space="0" w:color="auto"/>
              <w:right w:val="single" w:sz="4" w:space="0" w:color="auto"/>
            </w:tcBorders>
            <w:vAlign w:val="center"/>
          </w:tcPr>
          <w:p w14:paraId="1B8F176B"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B822BA7"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Wideband</w:t>
            </w:r>
          </w:p>
        </w:tc>
      </w:tr>
      <w:tr w:rsidR="0080170A" w:rsidRPr="00C25669" w14:paraId="39AFC20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1F26AF20" w14:textId="77777777" w:rsidR="0080170A" w:rsidRPr="00C25669" w:rsidRDefault="0080170A" w:rsidP="0080170A">
            <w:pPr>
              <w:keepNext/>
              <w:keepLines/>
              <w:spacing w:after="0"/>
              <w:rPr>
                <w:rFonts w:ascii="Arial" w:eastAsia="SimSun" w:hAnsi="Arial"/>
                <w:sz w:val="18"/>
              </w:rPr>
            </w:pPr>
            <w:r w:rsidRPr="00C25669">
              <w:rPr>
                <w:rFonts w:ascii="Arial" w:eastAsia="SimSun" w:hAnsi="Arial" w:cs="Arial"/>
                <w:sz w:val="18"/>
                <w:szCs w:val="18"/>
              </w:rPr>
              <w:t>Sub-band Size</w:t>
            </w:r>
          </w:p>
        </w:tc>
        <w:tc>
          <w:tcPr>
            <w:tcW w:w="865" w:type="dxa"/>
            <w:tcBorders>
              <w:top w:val="single" w:sz="4" w:space="0" w:color="auto"/>
              <w:left w:val="single" w:sz="4" w:space="0" w:color="auto"/>
              <w:bottom w:val="single" w:sz="4" w:space="0" w:color="auto"/>
              <w:right w:val="single" w:sz="4" w:space="0" w:color="auto"/>
            </w:tcBorders>
            <w:vAlign w:val="center"/>
          </w:tcPr>
          <w:p w14:paraId="2A191F4A" w14:textId="77777777" w:rsidR="0080170A" w:rsidRPr="00C25669" w:rsidRDefault="0080170A" w:rsidP="0080170A">
            <w:pPr>
              <w:keepNext/>
              <w:keepLines/>
              <w:spacing w:after="0"/>
              <w:jc w:val="center"/>
              <w:rPr>
                <w:rFonts w:ascii="Arial" w:hAnsi="Arial"/>
                <w:sz w:val="18"/>
              </w:rPr>
            </w:pPr>
            <w:r w:rsidRPr="00C25669">
              <w:rPr>
                <w:rFonts w:ascii="Arial" w:eastAsia="SimSun" w:hAnsi="Arial" w:cs="Arial"/>
                <w:sz w:val="18"/>
                <w:szCs w:val="18"/>
              </w:rPr>
              <w:t>RB</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0D22A5C" w14:textId="77777777" w:rsidR="0080170A" w:rsidRPr="00C25669" w:rsidRDefault="0080170A" w:rsidP="0080170A">
            <w:pPr>
              <w:keepNext/>
              <w:keepLines/>
              <w:spacing w:after="0"/>
              <w:jc w:val="center"/>
              <w:rPr>
                <w:rFonts w:ascii="Arial" w:eastAsia="SimSun" w:hAnsi="Arial" w:cs="Arial"/>
                <w:sz w:val="18"/>
                <w:szCs w:val="18"/>
              </w:rPr>
            </w:pPr>
            <w:r w:rsidRPr="00C25669">
              <w:rPr>
                <w:rFonts w:ascii="Arial" w:eastAsia="SimSun" w:hAnsi="Arial" w:cs="Arial"/>
                <w:sz w:val="18"/>
                <w:szCs w:val="18"/>
              </w:rPr>
              <w:t>16</w:t>
            </w:r>
          </w:p>
        </w:tc>
      </w:tr>
      <w:tr w:rsidR="0080170A" w:rsidRPr="00C25669" w14:paraId="64C107F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26B409CC" w14:textId="77777777" w:rsidR="0080170A" w:rsidRPr="00C25669" w:rsidRDefault="0080170A" w:rsidP="0080170A">
            <w:pPr>
              <w:keepNext/>
              <w:keepLines/>
              <w:spacing w:after="0"/>
              <w:rPr>
                <w:rFonts w:ascii="Arial" w:eastAsia="SimSun" w:hAnsi="Arial"/>
                <w:sz w:val="18"/>
              </w:rPr>
            </w:pPr>
            <w:r w:rsidRPr="00C25669">
              <w:rPr>
                <w:rFonts w:ascii="Arial" w:eastAsia="SimSun" w:hAnsi="Arial" w:cs="Arial"/>
                <w:sz w:val="18"/>
                <w:szCs w:val="18"/>
              </w:rPr>
              <w:t>csi-ReportingBand</w:t>
            </w:r>
          </w:p>
        </w:tc>
        <w:tc>
          <w:tcPr>
            <w:tcW w:w="865" w:type="dxa"/>
            <w:tcBorders>
              <w:top w:val="single" w:sz="4" w:space="0" w:color="auto"/>
              <w:left w:val="single" w:sz="4" w:space="0" w:color="auto"/>
              <w:bottom w:val="single" w:sz="4" w:space="0" w:color="auto"/>
              <w:right w:val="single" w:sz="4" w:space="0" w:color="auto"/>
            </w:tcBorders>
            <w:vAlign w:val="center"/>
          </w:tcPr>
          <w:p w14:paraId="63E89CDE"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DD6CE9B" w14:textId="77777777" w:rsidR="0080170A" w:rsidRPr="00C25669" w:rsidRDefault="0080170A" w:rsidP="0080170A">
            <w:pPr>
              <w:keepNext/>
              <w:keepLines/>
              <w:spacing w:after="0"/>
              <w:jc w:val="center"/>
              <w:rPr>
                <w:rFonts w:ascii="Arial" w:eastAsia="SimSun" w:hAnsi="Arial" w:cs="Arial"/>
                <w:sz w:val="18"/>
                <w:szCs w:val="18"/>
              </w:rPr>
            </w:pPr>
            <w:r w:rsidRPr="00C25669">
              <w:rPr>
                <w:rFonts w:ascii="Arial" w:eastAsia="SimSun" w:hAnsi="Arial" w:cs="Arial"/>
                <w:sz w:val="18"/>
                <w:szCs w:val="18"/>
              </w:rPr>
              <w:t>1111111</w:t>
            </w:r>
          </w:p>
        </w:tc>
      </w:tr>
      <w:tr w:rsidR="0080170A" w:rsidRPr="00C25669" w14:paraId="3923E6C9"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C5B9214" w14:textId="77777777" w:rsidR="0080170A" w:rsidRPr="00C25669" w:rsidRDefault="0080170A" w:rsidP="0080170A">
            <w:pPr>
              <w:keepNext/>
              <w:keepLines/>
              <w:spacing w:after="0"/>
              <w:rPr>
                <w:rFonts w:ascii="Arial" w:eastAsia="SimSun" w:hAnsi="Arial"/>
                <w:sz w:val="18"/>
              </w:rPr>
            </w:pPr>
            <w:r w:rsidRPr="00C25669">
              <w:rPr>
                <w:rFonts w:ascii="Arial" w:eastAsia="SimSun" w:hAnsi="Arial"/>
                <w:sz w:val="18"/>
              </w:rPr>
              <w:t xml:space="preserve">CSI-Report </w:t>
            </w:r>
            <w:r w:rsidRPr="00C25669">
              <w:rPr>
                <w:rFonts w:ascii="Arial" w:eastAsia="SimSun" w:hAnsi="Arial" w:hint="eastAsia"/>
                <w:sz w:val="18"/>
                <w:lang w:eastAsia="zh-CN"/>
              </w:rPr>
              <w:t>interval</w:t>
            </w:r>
            <w:r w:rsidRPr="00C25669">
              <w:rPr>
                <w:rFonts w:ascii="Arial" w:eastAsia="SimSun" w:hAnsi="Arial"/>
                <w:sz w:val="18"/>
              </w:rPr>
              <w:t xml:space="preserve"> and offset</w:t>
            </w:r>
          </w:p>
        </w:tc>
        <w:tc>
          <w:tcPr>
            <w:tcW w:w="865" w:type="dxa"/>
            <w:tcBorders>
              <w:top w:val="single" w:sz="4" w:space="0" w:color="auto"/>
              <w:left w:val="single" w:sz="4" w:space="0" w:color="auto"/>
              <w:bottom w:val="single" w:sz="4" w:space="0" w:color="auto"/>
              <w:right w:val="single" w:sz="4" w:space="0" w:color="auto"/>
            </w:tcBorders>
            <w:vAlign w:val="center"/>
          </w:tcPr>
          <w:p w14:paraId="3FFFF311"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91C98EF"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Not configured</w:t>
            </w:r>
          </w:p>
        </w:tc>
      </w:tr>
      <w:tr w:rsidR="0080170A" w:rsidRPr="00C25669" w14:paraId="3DA106C8"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31597E51" w14:textId="51F26436" w:rsidR="0080170A" w:rsidRPr="00C25669" w:rsidRDefault="0080170A" w:rsidP="0080170A">
            <w:pPr>
              <w:keepNext/>
              <w:keepLines/>
              <w:spacing w:after="0"/>
              <w:rPr>
                <w:rFonts w:ascii="Arial" w:eastAsia="SimSun" w:hAnsi="Arial"/>
                <w:sz w:val="18"/>
              </w:rPr>
            </w:pPr>
            <w:r w:rsidRPr="008B08AF">
              <w:rPr>
                <w:rFonts w:ascii="Arial" w:hAnsi="Arial"/>
                <w:sz w:val="18"/>
              </w:rPr>
              <w:t>CSI-Report periodicity and offset</w:t>
            </w:r>
          </w:p>
        </w:tc>
        <w:tc>
          <w:tcPr>
            <w:tcW w:w="865" w:type="dxa"/>
            <w:tcBorders>
              <w:top w:val="single" w:sz="4" w:space="0" w:color="auto"/>
              <w:left w:val="single" w:sz="4" w:space="0" w:color="auto"/>
              <w:bottom w:val="single" w:sz="4" w:space="0" w:color="auto"/>
              <w:right w:val="single" w:sz="4" w:space="0" w:color="auto"/>
            </w:tcBorders>
            <w:vAlign w:val="center"/>
          </w:tcPr>
          <w:p w14:paraId="514FC656" w14:textId="77777777" w:rsidR="0080170A" w:rsidRPr="00C25669" w:rsidRDefault="0080170A" w:rsidP="0080170A">
            <w:pPr>
              <w:keepNext/>
              <w:keepLines/>
              <w:spacing w:after="0"/>
              <w:jc w:val="center"/>
              <w:rPr>
                <w:rFonts w:ascii="Arial" w:eastAsia="SimSun" w:hAnsi="Arial"/>
                <w:sz w:val="18"/>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C78B412" w14:textId="5AFB4FA5" w:rsidR="0080170A" w:rsidRPr="00C25669" w:rsidRDefault="0080170A" w:rsidP="0080170A">
            <w:pPr>
              <w:keepNext/>
              <w:keepLines/>
              <w:spacing w:after="0"/>
              <w:jc w:val="center"/>
              <w:rPr>
                <w:rFonts w:ascii="Arial" w:hAnsi="Arial"/>
                <w:sz w:val="18"/>
                <w:lang w:eastAsia="zh-CN"/>
              </w:rPr>
            </w:pPr>
            <w:r w:rsidRPr="008B08AF">
              <w:rPr>
                <w:rFonts w:ascii="Arial" w:hAnsi="Arial"/>
                <w:sz w:val="18"/>
                <w:lang w:eastAsia="zh-CN"/>
              </w:rPr>
              <w:t>10/9</w:t>
            </w:r>
          </w:p>
        </w:tc>
      </w:tr>
      <w:tr w:rsidR="0080170A" w:rsidRPr="00C25669" w14:paraId="1C0B2701" w14:textId="77777777" w:rsidTr="003A71DE">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7763CD2B"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Codebook configuration</w:t>
            </w:r>
          </w:p>
        </w:tc>
        <w:tc>
          <w:tcPr>
            <w:tcW w:w="1730" w:type="dxa"/>
            <w:tcBorders>
              <w:top w:val="single" w:sz="4" w:space="0" w:color="auto"/>
              <w:left w:val="single" w:sz="4" w:space="0" w:color="auto"/>
              <w:bottom w:val="single" w:sz="4" w:space="0" w:color="auto"/>
              <w:right w:val="single" w:sz="4" w:space="0" w:color="auto"/>
            </w:tcBorders>
          </w:tcPr>
          <w:p w14:paraId="4AC2DA57"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Codebook Type</w:t>
            </w:r>
          </w:p>
        </w:tc>
        <w:tc>
          <w:tcPr>
            <w:tcW w:w="865" w:type="dxa"/>
            <w:tcBorders>
              <w:top w:val="single" w:sz="4" w:space="0" w:color="auto"/>
              <w:left w:val="single" w:sz="4" w:space="0" w:color="auto"/>
              <w:bottom w:val="single" w:sz="4" w:space="0" w:color="auto"/>
              <w:right w:val="single" w:sz="4" w:space="0" w:color="auto"/>
            </w:tcBorders>
            <w:vAlign w:val="center"/>
          </w:tcPr>
          <w:p w14:paraId="303F0EDA"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E299377"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sz w:val="18"/>
                <w:lang w:eastAsia="zh-CN"/>
              </w:rPr>
              <w:t>typeI-SinglePanel</w:t>
            </w:r>
          </w:p>
        </w:tc>
      </w:tr>
      <w:tr w:rsidR="0080170A" w:rsidRPr="00C25669" w14:paraId="7AF8840A" w14:textId="77777777" w:rsidTr="003A71DE">
        <w:trPr>
          <w:trHeight w:val="71"/>
          <w:jc w:val="center"/>
        </w:trPr>
        <w:tc>
          <w:tcPr>
            <w:tcW w:w="1406" w:type="dxa"/>
            <w:vMerge/>
            <w:tcBorders>
              <w:left w:val="single" w:sz="4" w:space="0" w:color="auto"/>
              <w:right w:val="single" w:sz="4" w:space="0" w:color="auto"/>
            </w:tcBorders>
            <w:hideMark/>
          </w:tcPr>
          <w:p w14:paraId="72E4250E"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356E862B"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Codebook Mode</w:t>
            </w:r>
          </w:p>
        </w:tc>
        <w:tc>
          <w:tcPr>
            <w:tcW w:w="865" w:type="dxa"/>
            <w:tcBorders>
              <w:top w:val="single" w:sz="4" w:space="0" w:color="auto"/>
              <w:left w:val="single" w:sz="4" w:space="0" w:color="auto"/>
              <w:bottom w:val="single" w:sz="4" w:space="0" w:color="auto"/>
              <w:right w:val="single" w:sz="4" w:space="0" w:color="auto"/>
            </w:tcBorders>
            <w:vAlign w:val="center"/>
          </w:tcPr>
          <w:p w14:paraId="6C1DF1AA"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3CD02FD"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80170A" w:rsidRPr="00C25669" w14:paraId="59140BB5" w14:textId="77777777" w:rsidTr="003A71DE">
        <w:trPr>
          <w:trHeight w:val="71"/>
          <w:jc w:val="center"/>
        </w:trPr>
        <w:tc>
          <w:tcPr>
            <w:tcW w:w="1406" w:type="dxa"/>
            <w:vMerge/>
            <w:tcBorders>
              <w:left w:val="single" w:sz="4" w:space="0" w:color="auto"/>
              <w:right w:val="single" w:sz="4" w:space="0" w:color="auto"/>
            </w:tcBorders>
            <w:hideMark/>
          </w:tcPr>
          <w:p w14:paraId="2AEE758F"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1920C798"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(CodebookConfig-N1,</w:t>
            </w:r>
            <w:r>
              <w:rPr>
                <w:rFonts w:ascii="Arial" w:eastAsia="SimSun" w:hAnsi="Arial"/>
                <w:sz w:val="18"/>
              </w:rPr>
              <w:t xml:space="preserve"> </w:t>
            </w:r>
            <w:r w:rsidRPr="00C25669">
              <w:rPr>
                <w:rFonts w:ascii="Arial" w:eastAsia="SimSun" w:hAnsi="Arial"/>
                <w:sz w:val="18"/>
              </w:rPr>
              <w:t>CodebookConfig-N2)</w:t>
            </w:r>
          </w:p>
        </w:tc>
        <w:tc>
          <w:tcPr>
            <w:tcW w:w="865" w:type="dxa"/>
            <w:tcBorders>
              <w:top w:val="single" w:sz="4" w:space="0" w:color="auto"/>
              <w:left w:val="single" w:sz="4" w:space="0" w:color="auto"/>
              <w:bottom w:val="single" w:sz="4" w:space="0" w:color="auto"/>
              <w:right w:val="single" w:sz="4" w:space="0" w:color="auto"/>
            </w:tcBorders>
            <w:vAlign w:val="center"/>
          </w:tcPr>
          <w:p w14:paraId="1995C120" w14:textId="77777777" w:rsidR="0080170A" w:rsidRPr="00C25669" w:rsidRDefault="0080170A" w:rsidP="0080170A">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211EB73A"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(2,1)</w:t>
            </w:r>
          </w:p>
        </w:tc>
        <w:tc>
          <w:tcPr>
            <w:tcW w:w="2847" w:type="dxa"/>
            <w:tcBorders>
              <w:top w:val="single" w:sz="4" w:space="0" w:color="auto"/>
              <w:left w:val="single" w:sz="4" w:space="0" w:color="auto"/>
              <w:bottom w:val="single" w:sz="4" w:space="0" w:color="auto"/>
              <w:right w:val="single" w:sz="4" w:space="0" w:color="auto"/>
            </w:tcBorders>
            <w:vAlign w:val="center"/>
          </w:tcPr>
          <w:p w14:paraId="3267F44D"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(4,1)</w:t>
            </w:r>
          </w:p>
        </w:tc>
      </w:tr>
      <w:tr w:rsidR="0080170A" w:rsidRPr="00C25669" w14:paraId="4D0FF198" w14:textId="77777777" w:rsidTr="003A71DE">
        <w:trPr>
          <w:trHeight w:val="71"/>
          <w:jc w:val="center"/>
        </w:trPr>
        <w:tc>
          <w:tcPr>
            <w:tcW w:w="1406" w:type="dxa"/>
            <w:vMerge/>
            <w:tcBorders>
              <w:left w:val="single" w:sz="4" w:space="0" w:color="auto"/>
              <w:right w:val="single" w:sz="4" w:space="0" w:color="auto"/>
            </w:tcBorders>
          </w:tcPr>
          <w:p w14:paraId="71120182"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AD0C180" w14:textId="77777777" w:rsidR="0080170A" w:rsidRPr="00C25669" w:rsidRDefault="0080170A" w:rsidP="0080170A">
            <w:pPr>
              <w:keepNext/>
              <w:keepLines/>
              <w:spacing w:after="0"/>
              <w:rPr>
                <w:rFonts w:ascii="Arial" w:eastAsia="SimSun" w:hAnsi="Arial"/>
                <w:sz w:val="18"/>
              </w:rPr>
            </w:pPr>
            <w:r w:rsidRPr="00C25669">
              <w:rPr>
                <w:rFonts w:ascii="Arial" w:eastAsia="SimSun" w:hAnsi="Arial"/>
                <w:sz w:val="18"/>
              </w:rPr>
              <w:t>(CodebookConfig-O1,</w:t>
            </w:r>
            <w:r>
              <w:rPr>
                <w:rFonts w:ascii="Arial" w:eastAsia="SimSun" w:hAnsi="Arial"/>
                <w:sz w:val="18"/>
              </w:rPr>
              <w:t xml:space="preserve"> </w:t>
            </w:r>
            <w:r w:rsidRPr="00C25669">
              <w:rPr>
                <w:rFonts w:ascii="Arial" w:eastAsia="SimSun" w:hAnsi="Arial"/>
                <w:sz w:val="18"/>
              </w:rPr>
              <w:t>CodebookConfig-O2)</w:t>
            </w:r>
          </w:p>
        </w:tc>
        <w:tc>
          <w:tcPr>
            <w:tcW w:w="865" w:type="dxa"/>
            <w:tcBorders>
              <w:top w:val="single" w:sz="4" w:space="0" w:color="auto"/>
              <w:left w:val="single" w:sz="4" w:space="0" w:color="auto"/>
              <w:bottom w:val="single" w:sz="4" w:space="0" w:color="auto"/>
              <w:right w:val="single" w:sz="4" w:space="0" w:color="auto"/>
            </w:tcBorders>
            <w:vAlign w:val="center"/>
          </w:tcPr>
          <w:p w14:paraId="159C2D49" w14:textId="77777777" w:rsidR="0080170A" w:rsidRPr="00C25669" w:rsidRDefault="0080170A" w:rsidP="0080170A">
            <w:pPr>
              <w:keepNext/>
              <w:keepLines/>
              <w:spacing w:after="0"/>
              <w:jc w:val="center"/>
              <w:rPr>
                <w:rFonts w:ascii="Arial"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381FE92"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w:t>
            </w:r>
            <w:r w:rsidRPr="00C25669">
              <w:rPr>
                <w:rFonts w:ascii="Arial" w:eastAsia="SimSun" w:hAnsi="Arial"/>
                <w:sz w:val="18"/>
                <w:lang w:eastAsia="zh-CN"/>
              </w:rPr>
              <w:t>4,1</w:t>
            </w:r>
            <w:r w:rsidRPr="00C25669">
              <w:rPr>
                <w:rFonts w:ascii="Arial" w:eastAsia="SimSun" w:hAnsi="Arial" w:hint="eastAsia"/>
                <w:sz w:val="18"/>
                <w:lang w:eastAsia="zh-CN"/>
              </w:rPr>
              <w:t>)</w:t>
            </w:r>
          </w:p>
        </w:tc>
      </w:tr>
      <w:tr w:rsidR="0080170A" w:rsidRPr="00C25669" w14:paraId="62C21EE9" w14:textId="77777777" w:rsidTr="003A71DE">
        <w:trPr>
          <w:trHeight w:val="71"/>
          <w:jc w:val="center"/>
        </w:trPr>
        <w:tc>
          <w:tcPr>
            <w:tcW w:w="1406" w:type="dxa"/>
            <w:vMerge/>
            <w:tcBorders>
              <w:left w:val="single" w:sz="4" w:space="0" w:color="auto"/>
              <w:right w:val="single" w:sz="4" w:space="0" w:color="auto"/>
            </w:tcBorders>
            <w:hideMark/>
          </w:tcPr>
          <w:p w14:paraId="77B423CA"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4CDF8D6" w14:textId="77777777" w:rsidR="0080170A" w:rsidRPr="00C25669" w:rsidRDefault="0080170A" w:rsidP="0080170A">
            <w:pPr>
              <w:keepNext/>
              <w:keepLines/>
              <w:spacing w:after="0"/>
              <w:rPr>
                <w:rFonts w:ascii="Arial" w:hAnsi="Arial"/>
                <w:sz w:val="18"/>
              </w:rPr>
            </w:pPr>
            <w:r w:rsidRPr="00C25669">
              <w:rPr>
                <w:rFonts w:ascii="Arial" w:eastAsia="SimSun" w:hAnsi="Arial"/>
                <w:sz w:val="18"/>
              </w:rPr>
              <w:t>CodebookSubsetRestriction</w:t>
            </w:r>
          </w:p>
        </w:tc>
        <w:tc>
          <w:tcPr>
            <w:tcW w:w="865" w:type="dxa"/>
            <w:tcBorders>
              <w:top w:val="single" w:sz="4" w:space="0" w:color="auto"/>
              <w:left w:val="single" w:sz="4" w:space="0" w:color="auto"/>
              <w:bottom w:val="single" w:sz="4" w:space="0" w:color="auto"/>
              <w:right w:val="single" w:sz="4" w:space="0" w:color="auto"/>
            </w:tcBorders>
            <w:vAlign w:val="center"/>
          </w:tcPr>
          <w:p w14:paraId="7CD01EB4" w14:textId="77777777" w:rsidR="0080170A" w:rsidRPr="00C25669" w:rsidRDefault="0080170A" w:rsidP="0080170A">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5736CDFC"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11111111</w:t>
            </w:r>
          </w:p>
        </w:tc>
        <w:tc>
          <w:tcPr>
            <w:tcW w:w="2847" w:type="dxa"/>
            <w:tcBorders>
              <w:top w:val="single" w:sz="4" w:space="0" w:color="auto"/>
              <w:left w:val="single" w:sz="4" w:space="0" w:color="auto"/>
              <w:bottom w:val="single" w:sz="4" w:space="0" w:color="auto"/>
              <w:right w:val="single" w:sz="4" w:space="0" w:color="auto"/>
            </w:tcBorders>
            <w:vAlign w:val="center"/>
          </w:tcPr>
          <w:p w14:paraId="6C891A48" w14:textId="77777777" w:rsidR="0080170A" w:rsidRPr="00C25669" w:rsidRDefault="0080170A" w:rsidP="0080170A">
            <w:pPr>
              <w:keepNext/>
              <w:keepLines/>
              <w:spacing w:after="0"/>
              <w:jc w:val="center"/>
              <w:rPr>
                <w:rFonts w:ascii="Arial" w:eastAsia="SimSun" w:hAnsi="Arial"/>
                <w:sz w:val="18"/>
                <w:lang w:eastAsia="zh-CN"/>
              </w:rPr>
            </w:pPr>
            <w:r w:rsidRPr="00AE114C">
              <w:rPr>
                <w:rFonts w:ascii="Arial" w:eastAsia="SimSun" w:hAnsi="Arial"/>
                <w:sz w:val="18"/>
                <w:lang w:eastAsia="zh-CN"/>
              </w:rPr>
              <w:t>0x FFFF</w:t>
            </w:r>
          </w:p>
        </w:tc>
      </w:tr>
      <w:tr w:rsidR="0080170A" w:rsidRPr="00C25669" w14:paraId="6B933657" w14:textId="77777777" w:rsidTr="003A71DE">
        <w:trPr>
          <w:trHeight w:val="71"/>
          <w:jc w:val="center"/>
        </w:trPr>
        <w:tc>
          <w:tcPr>
            <w:tcW w:w="1406" w:type="dxa"/>
            <w:vMerge/>
            <w:tcBorders>
              <w:left w:val="single" w:sz="4" w:space="0" w:color="auto"/>
              <w:bottom w:val="single" w:sz="4" w:space="0" w:color="auto"/>
              <w:right w:val="single" w:sz="4" w:space="0" w:color="auto"/>
            </w:tcBorders>
          </w:tcPr>
          <w:p w14:paraId="4C28BA11" w14:textId="77777777" w:rsidR="0080170A" w:rsidRPr="00C25669" w:rsidRDefault="0080170A" w:rsidP="0080170A">
            <w:pPr>
              <w:keepNext/>
              <w:keepLines/>
              <w:spacing w:after="0"/>
              <w:rPr>
                <w:rFonts w:ascii="Arial" w:hAnsi="Arial"/>
                <w:sz w:val="18"/>
              </w:rPr>
            </w:pPr>
          </w:p>
        </w:tc>
        <w:tc>
          <w:tcPr>
            <w:tcW w:w="1730" w:type="dxa"/>
            <w:tcBorders>
              <w:top w:val="single" w:sz="4" w:space="0" w:color="auto"/>
              <w:left w:val="single" w:sz="4" w:space="0" w:color="auto"/>
              <w:bottom w:val="single" w:sz="4" w:space="0" w:color="auto"/>
              <w:right w:val="single" w:sz="4" w:space="0" w:color="auto"/>
            </w:tcBorders>
          </w:tcPr>
          <w:p w14:paraId="51770DD1" w14:textId="77777777" w:rsidR="0080170A" w:rsidRPr="00C25669" w:rsidRDefault="0080170A" w:rsidP="0080170A">
            <w:pPr>
              <w:keepNext/>
              <w:keepLines/>
              <w:spacing w:after="0"/>
              <w:rPr>
                <w:rFonts w:ascii="Arial" w:eastAsia="SimSun" w:hAnsi="Arial"/>
                <w:sz w:val="18"/>
              </w:rPr>
            </w:pPr>
            <w:r w:rsidRPr="00C25669">
              <w:rPr>
                <w:rFonts w:ascii="Arial" w:eastAsia="SimSun" w:hAnsi="Arial"/>
                <w:sz w:val="18"/>
              </w:rPr>
              <w:t>RI Restriction</w:t>
            </w:r>
          </w:p>
        </w:tc>
        <w:tc>
          <w:tcPr>
            <w:tcW w:w="865" w:type="dxa"/>
            <w:tcBorders>
              <w:top w:val="single" w:sz="4" w:space="0" w:color="auto"/>
              <w:left w:val="single" w:sz="4" w:space="0" w:color="auto"/>
              <w:bottom w:val="single" w:sz="4" w:space="0" w:color="auto"/>
              <w:right w:val="single" w:sz="4" w:space="0" w:color="auto"/>
            </w:tcBorders>
            <w:vAlign w:val="center"/>
          </w:tcPr>
          <w:p w14:paraId="5F59FD7D" w14:textId="77777777" w:rsidR="0080170A" w:rsidRPr="00C25669" w:rsidRDefault="0080170A" w:rsidP="0080170A">
            <w:pPr>
              <w:keepNext/>
              <w:keepLines/>
              <w:spacing w:after="0"/>
              <w:jc w:val="center"/>
              <w:rPr>
                <w:rFonts w:ascii="Arial" w:hAnsi="Arial"/>
                <w:sz w:val="18"/>
              </w:rPr>
            </w:pPr>
          </w:p>
        </w:tc>
        <w:tc>
          <w:tcPr>
            <w:tcW w:w="2847" w:type="dxa"/>
            <w:tcBorders>
              <w:top w:val="single" w:sz="4" w:space="0" w:color="auto"/>
              <w:left w:val="single" w:sz="4" w:space="0" w:color="auto"/>
              <w:bottom w:val="single" w:sz="4" w:space="0" w:color="auto"/>
              <w:right w:val="single" w:sz="4" w:space="0" w:color="auto"/>
            </w:tcBorders>
            <w:vAlign w:val="center"/>
          </w:tcPr>
          <w:p w14:paraId="1A5E9A33"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00000001</w:t>
            </w:r>
          </w:p>
        </w:tc>
        <w:tc>
          <w:tcPr>
            <w:tcW w:w="2847" w:type="dxa"/>
            <w:tcBorders>
              <w:top w:val="single" w:sz="4" w:space="0" w:color="auto"/>
              <w:left w:val="single" w:sz="4" w:space="0" w:color="auto"/>
              <w:bottom w:val="single" w:sz="4" w:space="0" w:color="auto"/>
              <w:right w:val="single" w:sz="4" w:space="0" w:color="auto"/>
            </w:tcBorders>
            <w:vAlign w:val="center"/>
          </w:tcPr>
          <w:p w14:paraId="3A4E5EAF"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00000010</w:t>
            </w:r>
          </w:p>
        </w:tc>
      </w:tr>
      <w:tr w:rsidR="0080170A" w:rsidRPr="00C25669" w14:paraId="6DC98D2C"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tcPr>
          <w:p w14:paraId="09988E7C" w14:textId="77777777" w:rsidR="0080170A" w:rsidRPr="00C25669" w:rsidRDefault="0080170A" w:rsidP="0080170A">
            <w:pPr>
              <w:keepNext/>
              <w:keepLines/>
              <w:spacing w:after="0"/>
              <w:rPr>
                <w:rFonts w:ascii="Arial" w:eastAsia="SimSun" w:hAnsi="Arial"/>
                <w:sz w:val="18"/>
                <w:lang w:eastAsia="zh-CN"/>
              </w:rPr>
            </w:pPr>
            <w:r w:rsidRPr="00477840">
              <w:rPr>
                <w:rFonts w:ascii="Arial" w:eastAsia="SimSun" w:hAnsi="Arial"/>
                <w:sz w:val="18"/>
                <w:lang w:eastAsia="zh-CN"/>
              </w:rPr>
              <w:t xml:space="preserve">CQI/RI/PMI delay </w:t>
            </w:r>
          </w:p>
        </w:tc>
        <w:tc>
          <w:tcPr>
            <w:tcW w:w="865" w:type="dxa"/>
            <w:tcBorders>
              <w:top w:val="single" w:sz="4" w:space="0" w:color="auto"/>
              <w:left w:val="single" w:sz="4" w:space="0" w:color="auto"/>
              <w:bottom w:val="single" w:sz="4" w:space="0" w:color="auto"/>
              <w:right w:val="single" w:sz="4" w:space="0" w:color="auto"/>
            </w:tcBorders>
          </w:tcPr>
          <w:p w14:paraId="3C9EEDA9" w14:textId="77777777" w:rsidR="0080170A" w:rsidRPr="00C25669" w:rsidRDefault="0080170A" w:rsidP="0080170A">
            <w:pPr>
              <w:keepNext/>
              <w:keepLines/>
              <w:spacing w:after="0"/>
              <w:jc w:val="center"/>
              <w:rPr>
                <w:rFonts w:ascii="Arial" w:eastAsia="SimSun" w:hAnsi="Arial"/>
                <w:sz w:val="18"/>
                <w:lang w:eastAsia="zh-CN"/>
              </w:rPr>
            </w:pPr>
            <w:r w:rsidRPr="00477840">
              <w:rPr>
                <w:rFonts w:ascii="Arial" w:eastAsia="SimSun" w:hAnsi="Arial"/>
                <w:sz w:val="18"/>
                <w:lang w:eastAsia="zh-CN"/>
              </w:rPr>
              <w:t>ms</w:t>
            </w:r>
          </w:p>
        </w:tc>
        <w:tc>
          <w:tcPr>
            <w:tcW w:w="2847" w:type="dxa"/>
            <w:tcBorders>
              <w:top w:val="single" w:sz="4" w:space="0" w:color="auto"/>
              <w:left w:val="single" w:sz="4" w:space="0" w:color="auto"/>
              <w:bottom w:val="single" w:sz="4" w:space="0" w:color="auto"/>
              <w:right w:val="single" w:sz="4" w:space="0" w:color="auto"/>
            </w:tcBorders>
          </w:tcPr>
          <w:p w14:paraId="3810323A" w14:textId="77777777" w:rsidR="0080170A" w:rsidRPr="00C25669" w:rsidRDefault="0080170A" w:rsidP="0080170A">
            <w:pPr>
              <w:keepNext/>
              <w:keepLines/>
              <w:spacing w:after="0"/>
              <w:jc w:val="center"/>
              <w:rPr>
                <w:rFonts w:ascii="Arial" w:eastAsia="SimSun" w:hAnsi="Arial"/>
                <w:sz w:val="18"/>
                <w:lang w:eastAsia="zh-CN"/>
              </w:rPr>
            </w:pPr>
            <w:r w:rsidRPr="00477840">
              <w:rPr>
                <w:rFonts w:ascii="Arial" w:eastAsia="SimSun" w:hAnsi="Arial"/>
                <w:sz w:val="18"/>
                <w:lang w:eastAsia="zh-CN"/>
              </w:rPr>
              <w:t>5.5</w:t>
            </w:r>
          </w:p>
        </w:tc>
        <w:tc>
          <w:tcPr>
            <w:tcW w:w="2847" w:type="dxa"/>
            <w:tcBorders>
              <w:top w:val="single" w:sz="4" w:space="0" w:color="auto"/>
              <w:left w:val="single" w:sz="4" w:space="0" w:color="auto"/>
              <w:bottom w:val="single" w:sz="4" w:space="0" w:color="auto"/>
              <w:right w:val="single" w:sz="4" w:space="0" w:color="auto"/>
            </w:tcBorders>
          </w:tcPr>
          <w:p w14:paraId="6063BFFF" w14:textId="77777777" w:rsidR="0080170A" w:rsidRPr="00C25669" w:rsidRDefault="0080170A" w:rsidP="0080170A">
            <w:pPr>
              <w:keepNext/>
              <w:keepLines/>
              <w:spacing w:after="0"/>
              <w:jc w:val="center"/>
              <w:rPr>
                <w:rFonts w:ascii="Arial" w:eastAsia="SimSun" w:hAnsi="Arial"/>
                <w:sz w:val="18"/>
                <w:lang w:eastAsia="zh-CN"/>
              </w:rPr>
            </w:pPr>
            <w:r w:rsidRPr="00477840">
              <w:rPr>
                <w:rFonts w:ascii="Arial" w:eastAsia="SimSun" w:hAnsi="Arial"/>
                <w:sz w:val="18"/>
                <w:lang w:eastAsia="zh-CN"/>
              </w:rPr>
              <w:t>6.5</w:t>
            </w:r>
          </w:p>
        </w:tc>
      </w:tr>
      <w:tr w:rsidR="0080170A" w:rsidRPr="00C25669" w14:paraId="3B48A4C2"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839D4A2" w14:textId="77777777" w:rsidR="0080170A" w:rsidRPr="00C25669" w:rsidRDefault="0080170A" w:rsidP="0080170A">
            <w:pPr>
              <w:keepNext/>
              <w:keepLines/>
              <w:spacing w:after="0"/>
              <w:rPr>
                <w:rFonts w:ascii="Arial" w:eastAsia="SimSun" w:hAnsi="Arial"/>
                <w:sz w:val="18"/>
              </w:rPr>
            </w:pPr>
            <w:r w:rsidRPr="00C25669">
              <w:rPr>
                <w:rFonts w:ascii="Arial" w:eastAsia="SimSun" w:hAnsi="Arial"/>
                <w:sz w:val="18"/>
              </w:rPr>
              <w:t>Maximum number of HARQ transmission</w:t>
            </w:r>
          </w:p>
        </w:tc>
        <w:tc>
          <w:tcPr>
            <w:tcW w:w="865" w:type="dxa"/>
            <w:tcBorders>
              <w:top w:val="single" w:sz="4" w:space="0" w:color="auto"/>
              <w:left w:val="single" w:sz="4" w:space="0" w:color="auto"/>
              <w:bottom w:val="single" w:sz="4" w:space="0" w:color="auto"/>
              <w:right w:val="single" w:sz="4" w:space="0" w:color="auto"/>
            </w:tcBorders>
            <w:vAlign w:val="center"/>
          </w:tcPr>
          <w:p w14:paraId="0D9F2A3D" w14:textId="77777777" w:rsidR="0080170A" w:rsidRPr="00C25669" w:rsidRDefault="0080170A" w:rsidP="0080170A">
            <w:pPr>
              <w:keepNext/>
              <w:keepLines/>
              <w:spacing w:after="0"/>
              <w:jc w:val="center"/>
              <w:rPr>
                <w:rFonts w:ascii="Arial" w:eastAsia="SimSun" w:hAnsi="Arial"/>
                <w:sz w:val="18"/>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E242267" w14:textId="77777777" w:rsidR="0080170A" w:rsidRPr="00C25669" w:rsidRDefault="0080170A" w:rsidP="0080170A">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80170A" w:rsidRPr="00C25669" w14:paraId="669F3520" w14:textId="77777777" w:rsidTr="003A71DE">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6CE56A0F" w14:textId="77777777" w:rsidR="0080170A" w:rsidRPr="00C25669" w:rsidRDefault="0080170A" w:rsidP="0080170A">
            <w:pPr>
              <w:pStyle w:val="TAL"/>
            </w:pPr>
            <w:r w:rsidRPr="00C25669">
              <w:t>Measurement channel</w:t>
            </w:r>
          </w:p>
        </w:tc>
        <w:tc>
          <w:tcPr>
            <w:tcW w:w="865" w:type="dxa"/>
            <w:tcBorders>
              <w:top w:val="single" w:sz="4" w:space="0" w:color="auto"/>
              <w:left w:val="single" w:sz="4" w:space="0" w:color="auto"/>
              <w:bottom w:val="single" w:sz="4" w:space="0" w:color="auto"/>
              <w:right w:val="single" w:sz="4" w:space="0" w:color="auto"/>
            </w:tcBorders>
            <w:vAlign w:val="center"/>
          </w:tcPr>
          <w:p w14:paraId="3822BB82" w14:textId="77777777" w:rsidR="0080170A" w:rsidRPr="00C25669" w:rsidRDefault="0080170A" w:rsidP="0080170A">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27804005" w14:textId="29FAFC0C" w:rsidR="0080170A" w:rsidRDefault="0080170A" w:rsidP="0080170A">
            <w:pPr>
              <w:pStyle w:val="TAC"/>
              <w:rPr>
                <w:rFonts w:cs="Arial"/>
                <w:szCs w:val="18"/>
              </w:rPr>
            </w:pPr>
            <w:r>
              <w:rPr>
                <w:lang w:eastAsia="zh-CN"/>
              </w:rPr>
              <w:t>M-FR1-A.3.5-5</w:t>
            </w:r>
          </w:p>
        </w:tc>
        <w:tc>
          <w:tcPr>
            <w:tcW w:w="2847" w:type="dxa"/>
            <w:tcBorders>
              <w:top w:val="single" w:sz="4" w:space="0" w:color="auto"/>
              <w:left w:val="single" w:sz="4" w:space="0" w:color="auto"/>
              <w:bottom w:val="single" w:sz="4" w:space="0" w:color="auto"/>
              <w:right w:val="single" w:sz="4" w:space="0" w:color="auto"/>
            </w:tcBorders>
            <w:vAlign w:val="center"/>
          </w:tcPr>
          <w:p w14:paraId="7E24D8D4" w14:textId="6112AC9D" w:rsidR="0080170A" w:rsidRPr="004E1CDF" w:rsidRDefault="0080170A" w:rsidP="0080170A">
            <w:pPr>
              <w:pStyle w:val="TAC"/>
              <w:rPr>
                <w:rFonts w:cs="Arial"/>
                <w:szCs w:val="18"/>
                <w:lang w:val="en-US"/>
              </w:rPr>
            </w:pPr>
            <w:r w:rsidRPr="004E1CDF">
              <w:rPr>
                <w:rFonts w:cs="Arial"/>
                <w:szCs w:val="18"/>
              </w:rPr>
              <w:t>M-FR1-A.3.</w:t>
            </w:r>
            <w:r>
              <w:rPr>
                <w:rFonts w:cs="Arial"/>
                <w:szCs w:val="18"/>
              </w:rPr>
              <w:t>5</w:t>
            </w:r>
            <w:r w:rsidRPr="004E1CDF">
              <w:rPr>
                <w:rFonts w:cs="Arial"/>
                <w:szCs w:val="18"/>
              </w:rPr>
              <w:t>-</w:t>
            </w:r>
            <w:r>
              <w:rPr>
                <w:rFonts w:cs="Arial"/>
                <w:szCs w:val="18"/>
                <w:lang w:val="en-US"/>
              </w:rPr>
              <w:t>6</w:t>
            </w:r>
          </w:p>
        </w:tc>
      </w:tr>
      <w:tr w:rsidR="0080170A" w:rsidRPr="00C25669" w14:paraId="5CDAB4F0" w14:textId="77777777" w:rsidTr="003A71DE">
        <w:trPr>
          <w:trHeight w:val="71"/>
          <w:jc w:val="center"/>
        </w:trPr>
        <w:tc>
          <w:tcPr>
            <w:tcW w:w="9695" w:type="dxa"/>
            <w:gridSpan w:val="5"/>
            <w:tcBorders>
              <w:top w:val="single" w:sz="4" w:space="0" w:color="auto"/>
              <w:left w:val="single" w:sz="4" w:space="0" w:color="auto"/>
              <w:bottom w:val="single" w:sz="4" w:space="0" w:color="auto"/>
              <w:right w:val="single" w:sz="4" w:space="0" w:color="auto"/>
            </w:tcBorders>
            <w:vAlign w:val="center"/>
          </w:tcPr>
          <w:p w14:paraId="04C5ED10" w14:textId="77777777" w:rsidR="0080170A" w:rsidRDefault="0080170A" w:rsidP="0080170A">
            <w:pPr>
              <w:keepNext/>
              <w:keepLines/>
              <w:spacing w:after="0"/>
              <w:ind w:left="851" w:hanging="851"/>
              <w:rPr>
                <w:rFonts w:ascii="Arial" w:eastAsia="SimSun" w:hAnsi="Arial"/>
                <w:sz w:val="18"/>
              </w:rPr>
            </w:pPr>
            <w:r w:rsidRPr="00167DF6">
              <w:rPr>
                <w:rFonts w:ascii="Arial" w:eastAsia="SimSun" w:hAnsi="Arial"/>
                <w:sz w:val="18"/>
              </w:rPr>
              <w:t>Note 1:</w:t>
            </w:r>
            <w:r w:rsidRPr="007428EC">
              <w:rPr>
                <w:rFonts w:ascii="Arial" w:eastAsia="SimSun" w:hAnsi="Arial"/>
                <w:sz w:val="18"/>
                <w:lang w:eastAsia="zh-CN"/>
              </w:rPr>
              <w:tab/>
            </w:r>
            <w:r w:rsidRPr="00167DF6">
              <w:rPr>
                <w:rFonts w:ascii="Arial" w:eastAsia="SimSun" w:hAnsi="Arial"/>
                <w:sz w:val="18"/>
              </w:rPr>
              <w:t>The same requirements are applicable for TDD with different UL-DL pattern.</w:t>
            </w:r>
          </w:p>
          <w:p w14:paraId="38242986" w14:textId="77777777" w:rsidR="0080170A" w:rsidRPr="007428EC" w:rsidRDefault="0080170A" w:rsidP="0080170A">
            <w:pPr>
              <w:keepNext/>
              <w:keepLines/>
              <w:spacing w:after="0"/>
              <w:ind w:left="851" w:hanging="851"/>
              <w:rPr>
                <w:rFonts w:ascii="Arial" w:eastAsia="SimSun" w:hAnsi="Arial"/>
                <w:sz w:val="18"/>
              </w:rPr>
            </w:pPr>
            <w:r w:rsidRPr="007428EC">
              <w:rPr>
                <w:rFonts w:ascii="Arial" w:eastAsia="SimSun" w:hAnsi="Arial"/>
                <w:sz w:val="18"/>
              </w:rPr>
              <w:t xml:space="preserve">Note </w:t>
            </w:r>
            <w:r>
              <w:rPr>
                <w:rFonts w:ascii="Arial" w:eastAsia="SimSun" w:hAnsi="Arial"/>
                <w:sz w:val="18"/>
              </w:rPr>
              <w:t>2</w:t>
            </w:r>
            <w:r w:rsidRPr="007428EC">
              <w:rPr>
                <w:rFonts w:ascii="Arial" w:eastAsia="SimSun" w:hAnsi="Arial"/>
                <w:sz w:val="18"/>
              </w:rPr>
              <w:t>:</w:t>
            </w:r>
            <w:r w:rsidRPr="007428EC">
              <w:rPr>
                <w:rFonts w:ascii="Arial" w:eastAsia="SimSun" w:hAnsi="Arial"/>
                <w:sz w:val="18"/>
                <w:lang w:eastAsia="zh-CN"/>
              </w:rPr>
              <w:tab/>
            </w:r>
            <w:r w:rsidRPr="00B320F6">
              <w:rPr>
                <w:rFonts w:ascii="Arial" w:eastAsia="SimSun" w:hAnsi="Arial"/>
                <w:sz w:val="18"/>
                <w:lang w:eastAsia="zh-CN"/>
              </w:rPr>
              <w:t>When Throughput is measured using</w:t>
            </w:r>
            <w:r w:rsidRPr="007428EC">
              <w:rPr>
                <w:rFonts w:ascii="Arial" w:eastAsia="SimSun" w:hAnsi="Arial"/>
                <w:sz w:val="18"/>
              </w:rPr>
              <w:t xml:space="preserve"> random precoder selection, the precoder shall be updated in each</w:t>
            </w:r>
            <w:r w:rsidRPr="007428EC">
              <w:rPr>
                <w:rFonts w:ascii="Arial" w:eastAsia="SimSun" w:hAnsi="Arial" w:hint="eastAsia"/>
                <w:sz w:val="18"/>
              </w:rPr>
              <w:t xml:space="preserve"> slot</w:t>
            </w:r>
            <w:r w:rsidRPr="007428EC">
              <w:rPr>
                <w:rFonts w:ascii="Arial" w:eastAsia="SimSun" w:hAnsi="Arial"/>
                <w:sz w:val="18"/>
              </w:rPr>
              <w:t xml:space="preserve"> (</w:t>
            </w:r>
            <w:r w:rsidRPr="007428EC">
              <w:rPr>
                <w:rFonts w:ascii="Arial" w:eastAsia="SimSun" w:hAnsi="Arial" w:hint="eastAsia"/>
                <w:sz w:val="18"/>
                <w:lang w:eastAsia="zh-CN"/>
              </w:rPr>
              <w:t>0.5</w:t>
            </w:r>
            <w:r w:rsidRPr="007428EC">
              <w:rPr>
                <w:rFonts w:ascii="Arial" w:eastAsia="SimSun" w:hAnsi="Arial"/>
                <w:sz w:val="18"/>
              </w:rPr>
              <w:t xml:space="preserve"> ms granularity)</w:t>
            </w:r>
            <w:r w:rsidRPr="00B320F6">
              <w:rPr>
                <w:rFonts w:ascii="Arial" w:eastAsia="SimSun" w:hAnsi="Arial"/>
                <w:sz w:val="18"/>
              </w:rPr>
              <w:t xml:space="preserve"> with equal probability of each applicable i</w:t>
            </w:r>
            <w:r w:rsidRPr="00B320F6">
              <w:rPr>
                <w:rFonts w:ascii="Arial" w:eastAsia="SimSun" w:hAnsi="Arial"/>
                <w:sz w:val="18"/>
                <w:vertAlign w:val="subscript"/>
              </w:rPr>
              <w:t>1</w:t>
            </w:r>
            <w:r w:rsidRPr="00B320F6">
              <w:rPr>
                <w:rFonts w:ascii="Arial" w:eastAsia="SimSun" w:hAnsi="Arial"/>
                <w:sz w:val="18"/>
              </w:rPr>
              <w:t>, i</w:t>
            </w:r>
            <w:r w:rsidRPr="00B320F6">
              <w:rPr>
                <w:rFonts w:ascii="Arial" w:eastAsia="SimSun" w:hAnsi="Arial"/>
                <w:sz w:val="18"/>
                <w:vertAlign w:val="subscript"/>
              </w:rPr>
              <w:t>2</w:t>
            </w:r>
            <w:r w:rsidRPr="00B320F6">
              <w:rPr>
                <w:rFonts w:ascii="Arial" w:eastAsia="SimSun" w:hAnsi="Arial"/>
                <w:sz w:val="18"/>
              </w:rPr>
              <w:t xml:space="preserve"> combination</w:t>
            </w:r>
            <w:r w:rsidRPr="007428EC">
              <w:rPr>
                <w:rFonts w:ascii="Arial" w:eastAsia="SimSun" w:hAnsi="Arial" w:hint="eastAsia"/>
                <w:sz w:val="18"/>
              </w:rPr>
              <w:t>.</w:t>
            </w:r>
          </w:p>
          <w:p w14:paraId="08CE1DDA" w14:textId="77777777" w:rsidR="0080170A" w:rsidRPr="00401420" w:rsidRDefault="0080170A" w:rsidP="0080170A">
            <w:pPr>
              <w:keepNext/>
              <w:keepLines/>
              <w:spacing w:after="0"/>
              <w:ind w:left="851" w:hanging="851"/>
              <w:rPr>
                <w:rFonts w:ascii="Arial" w:eastAsia="SimSun" w:hAnsi="Arial"/>
                <w:sz w:val="18"/>
              </w:rPr>
            </w:pPr>
            <w:r w:rsidRPr="00401420">
              <w:rPr>
                <w:rFonts w:ascii="Arial" w:eastAsia="SimSun" w:hAnsi="Arial"/>
                <w:sz w:val="18"/>
              </w:rPr>
              <w:t>Note 3:</w:t>
            </w:r>
            <w:r w:rsidRPr="00401420">
              <w:rPr>
                <w:rFonts w:ascii="Arial" w:eastAsia="SimSun" w:hAnsi="Arial"/>
                <w:sz w:val="18"/>
                <w:lang w:eastAsia="zh-CN"/>
              </w:rPr>
              <w:tab/>
            </w:r>
            <w:r w:rsidRPr="00401420">
              <w:rPr>
                <w:rFonts w:ascii="Arial" w:eastAsia="SimSun" w:hAnsi="Arial"/>
                <w:sz w:val="18"/>
              </w:rPr>
              <w:t xml:space="preserve">If the </w:t>
            </w:r>
            <w:r w:rsidRPr="00401420">
              <w:rPr>
                <w:rFonts w:ascii="Arial" w:eastAsia="SimSun" w:hAnsi="Arial"/>
                <w:sz w:val="18"/>
                <w:lang w:val="en-US" w:eastAsia="zh-CN"/>
              </w:rPr>
              <w:t>IAB-MT</w:t>
            </w:r>
            <w:r w:rsidRPr="00401420">
              <w:rPr>
                <w:rFonts w:ascii="Arial" w:eastAsia="SimSun" w:hAnsi="Arial"/>
                <w:sz w:val="18"/>
              </w:rPr>
              <w:t xml:space="preserve"> reports in an available uplink reporting instance at </w:t>
            </w:r>
            <w:r w:rsidRPr="00401420">
              <w:rPr>
                <w:rFonts w:ascii="Arial" w:eastAsia="SimSun" w:hAnsi="Arial"/>
                <w:sz w:val="18"/>
                <w:lang w:eastAsia="zh-CN"/>
              </w:rPr>
              <w:t>slot</w:t>
            </w:r>
            <w:r w:rsidRPr="00401420">
              <w:rPr>
                <w:rFonts w:ascii="Arial" w:eastAsia="SimSun" w:hAnsi="Arial"/>
                <w:sz w:val="18"/>
              </w:rPr>
              <w:t xml:space="preserve">#n based on PMI estimation at a downlink </w:t>
            </w:r>
            <w:r w:rsidRPr="00401420">
              <w:rPr>
                <w:rFonts w:ascii="Arial" w:eastAsia="SimSun" w:hAnsi="Arial"/>
                <w:sz w:val="18"/>
                <w:lang w:eastAsia="zh-CN"/>
              </w:rPr>
              <w:t>slot</w:t>
            </w:r>
            <w:r w:rsidRPr="00401420">
              <w:rPr>
                <w:rFonts w:ascii="Arial" w:eastAsia="SimSun" w:hAnsi="Arial"/>
                <w:sz w:val="18"/>
              </w:rPr>
              <w:t xml:space="preserve"> not later than </w:t>
            </w:r>
            <w:r w:rsidRPr="00401420">
              <w:rPr>
                <w:rFonts w:ascii="Arial" w:eastAsia="SimSun" w:hAnsi="Arial"/>
                <w:sz w:val="18"/>
                <w:lang w:eastAsia="zh-CN"/>
              </w:rPr>
              <w:t>slot</w:t>
            </w:r>
            <w:r w:rsidRPr="00401420">
              <w:rPr>
                <w:rFonts w:ascii="Arial" w:eastAsia="SimSun" w:hAnsi="Arial"/>
                <w:sz w:val="18"/>
              </w:rPr>
              <w:t>#(n-</w:t>
            </w:r>
            <w:r w:rsidRPr="00401420">
              <w:rPr>
                <w:rFonts w:ascii="Arial" w:eastAsia="SimSun" w:hAnsi="Arial"/>
                <w:sz w:val="18"/>
                <w:lang w:eastAsia="zh-CN"/>
              </w:rPr>
              <w:t>4</w:t>
            </w:r>
            <w:r w:rsidRPr="00401420">
              <w:rPr>
                <w:rFonts w:ascii="Arial" w:eastAsia="SimSun" w:hAnsi="Arial"/>
                <w:sz w:val="18"/>
              </w:rPr>
              <w:t xml:space="preserve">) for test 1 and not later than </w:t>
            </w:r>
            <w:r w:rsidRPr="00401420">
              <w:rPr>
                <w:rFonts w:ascii="Arial" w:eastAsia="SimSun" w:hAnsi="Arial"/>
                <w:sz w:val="18"/>
                <w:lang w:eastAsia="zh-CN"/>
              </w:rPr>
              <w:t>slot</w:t>
            </w:r>
            <w:r w:rsidRPr="00401420">
              <w:rPr>
                <w:rFonts w:ascii="Arial" w:eastAsia="SimSun" w:hAnsi="Arial"/>
                <w:sz w:val="18"/>
              </w:rPr>
              <w:t>#(n-</w:t>
            </w:r>
            <w:r w:rsidRPr="00401420">
              <w:rPr>
                <w:rFonts w:ascii="Arial" w:eastAsia="SimSun" w:hAnsi="Arial"/>
                <w:sz w:val="18"/>
                <w:lang w:eastAsia="zh-CN"/>
              </w:rPr>
              <w:t>6</w:t>
            </w:r>
            <w:r w:rsidRPr="00401420">
              <w:rPr>
                <w:rFonts w:ascii="Arial" w:eastAsia="SimSun" w:hAnsi="Arial"/>
                <w:sz w:val="18"/>
              </w:rPr>
              <w:t xml:space="preserve">) for test 2, this reported PMI cannot be applied at the gNB downlink before </w:t>
            </w:r>
            <w:r w:rsidRPr="00401420">
              <w:rPr>
                <w:rFonts w:ascii="Arial" w:eastAsia="SimSun" w:hAnsi="Arial"/>
                <w:sz w:val="18"/>
                <w:lang w:eastAsia="zh-CN"/>
              </w:rPr>
              <w:t>slot</w:t>
            </w:r>
            <w:r w:rsidRPr="00401420">
              <w:rPr>
                <w:rFonts w:ascii="Arial" w:eastAsia="SimSun" w:hAnsi="Arial"/>
                <w:sz w:val="18"/>
              </w:rPr>
              <w:t>#(n+</w:t>
            </w:r>
            <w:r w:rsidRPr="00401420">
              <w:rPr>
                <w:rFonts w:ascii="Arial" w:eastAsia="SimSun" w:hAnsi="Arial"/>
                <w:sz w:val="18"/>
                <w:lang w:eastAsia="zh-CN"/>
              </w:rPr>
              <w:t>4</w:t>
            </w:r>
            <w:r w:rsidRPr="00401420">
              <w:rPr>
                <w:rFonts w:ascii="Arial" w:eastAsia="SimSun" w:hAnsi="Arial"/>
                <w:sz w:val="18"/>
              </w:rPr>
              <w:t xml:space="preserve">) for test 1 and before </w:t>
            </w:r>
            <w:r w:rsidRPr="00401420">
              <w:rPr>
                <w:rFonts w:ascii="Arial" w:eastAsia="SimSun" w:hAnsi="Arial"/>
                <w:sz w:val="18"/>
                <w:lang w:eastAsia="zh-CN"/>
              </w:rPr>
              <w:t>slot</w:t>
            </w:r>
            <w:r w:rsidRPr="00401420">
              <w:rPr>
                <w:rFonts w:ascii="Arial" w:eastAsia="SimSun" w:hAnsi="Arial"/>
                <w:sz w:val="18"/>
              </w:rPr>
              <w:t>#(n+</w:t>
            </w:r>
            <w:r w:rsidRPr="00401420">
              <w:rPr>
                <w:rFonts w:ascii="Arial" w:eastAsia="SimSun" w:hAnsi="Arial"/>
                <w:sz w:val="18"/>
                <w:lang w:eastAsia="zh-CN"/>
              </w:rPr>
              <w:t>6</w:t>
            </w:r>
            <w:r w:rsidRPr="00401420">
              <w:rPr>
                <w:rFonts w:ascii="Arial" w:eastAsia="SimSun" w:hAnsi="Arial"/>
                <w:sz w:val="18"/>
              </w:rPr>
              <w:t>) for test 2.</w:t>
            </w:r>
          </w:p>
          <w:p w14:paraId="346845C5" w14:textId="762B5996" w:rsidR="0080170A" w:rsidRDefault="0080170A" w:rsidP="0080170A">
            <w:pPr>
              <w:keepNext/>
              <w:keepLines/>
              <w:spacing w:after="0"/>
              <w:ind w:left="851" w:hanging="851"/>
              <w:rPr>
                <w:rFonts w:ascii="Arial" w:hAnsi="Arial" w:cs="Arial"/>
                <w:noProof/>
                <w:sz w:val="18"/>
                <w:szCs w:val="18"/>
                <w:lang w:eastAsia="zh-CN"/>
              </w:rPr>
            </w:pPr>
            <w:r w:rsidRPr="00401420">
              <w:rPr>
                <w:rFonts w:ascii="Arial" w:eastAsia="SimSun" w:hAnsi="Arial" w:hint="eastAsia"/>
                <w:sz w:val="18"/>
              </w:rPr>
              <w:t xml:space="preserve">Note </w:t>
            </w:r>
            <w:r w:rsidRPr="00401420">
              <w:rPr>
                <w:rFonts w:ascii="Arial" w:eastAsia="SimSun" w:hAnsi="Arial"/>
                <w:sz w:val="18"/>
                <w:lang w:eastAsia="zh-CN"/>
              </w:rPr>
              <w:t>4</w:t>
            </w:r>
            <w:r w:rsidRPr="00401420">
              <w:rPr>
                <w:rFonts w:ascii="Arial" w:eastAsia="SimSun" w:hAnsi="Arial" w:hint="eastAsia"/>
                <w:sz w:val="18"/>
              </w:rPr>
              <w:t>:</w:t>
            </w:r>
            <w:r w:rsidRPr="00401420">
              <w:rPr>
                <w:rFonts w:ascii="Arial" w:eastAsia="SimSun" w:hAnsi="Arial"/>
                <w:sz w:val="18"/>
                <w:lang w:eastAsia="zh-CN"/>
              </w:rPr>
              <w:tab/>
            </w:r>
            <w:r w:rsidRPr="00401420">
              <w:rPr>
                <w:rFonts w:ascii="Arial" w:eastAsia="SimSun" w:hAnsi="Arial"/>
                <w:sz w:val="18"/>
              </w:rPr>
              <w:t xml:space="preserve">Randomization of the principle beam direction shall be used as specified in </w:t>
            </w:r>
            <w:r w:rsidRPr="00702148">
              <w:rPr>
                <w:rFonts w:ascii="Arial" w:hAnsi="Arial" w:cs="Arial"/>
                <w:noProof/>
                <w:sz w:val="18"/>
                <w:szCs w:val="18"/>
                <w:lang w:eastAsia="zh-CN"/>
              </w:rPr>
              <w:t>I.2.4.3.5.</w:t>
            </w:r>
          </w:p>
          <w:p w14:paraId="1F495F53" w14:textId="3A2324DB" w:rsidR="0080170A" w:rsidRPr="00167DF6" w:rsidRDefault="0080170A" w:rsidP="0080170A">
            <w:pPr>
              <w:keepNext/>
              <w:keepLines/>
              <w:spacing w:after="0"/>
              <w:ind w:left="851" w:hanging="851"/>
              <w:rPr>
                <w:rFonts w:ascii="Arial" w:eastAsia="SimSun" w:hAnsi="Arial"/>
                <w:sz w:val="18"/>
              </w:rPr>
            </w:pPr>
            <w:r w:rsidRPr="0097309A">
              <w:rPr>
                <w:rFonts w:ascii="Arial" w:eastAsia="SimSun" w:hAnsi="Arial"/>
                <w:sz w:val="18"/>
              </w:rPr>
              <w:t>Note 5:</w:t>
            </w:r>
            <w:r w:rsidRPr="0097309A">
              <w:rPr>
                <w:rFonts w:ascii="Arial" w:eastAsia="SimSun" w:hAnsi="Arial"/>
                <w:sz w:val="18"/>
              </w:rPr>
              <w:tab/>
              <w:t>SSB, TRS, CSI-RS, and/or other unspecified test parameters with respect to TS 38.101-4 [</w:t>
            </w:r>
            <w:r>
              <w:rPr>
                <w:rFonts w:ascii="Arial" w:eastAsia="SimSun" w:hAnsi="Arial" w:hint="eastAsia"/>
                <w:sz w:val="18"/>
                <w:lang w:eastAsia="zh-CN"/>
              </w:rPr>
              <w:t>28</w:t>
            </w:r>
            <w:r w:rsidRPr="0097309A">
              <w:rPr>
                <w:rFonts w:ascii="Arial" w:eastAsia="SimSun" w:hAnsi="Arial"/>
                <w:sz w:val="18"/>
              </w:rPr>
              <w:t>] are left up to test implementation, if transmitted or needed.</w:t>
            </w:r>
          </w:p>
        </w:tc>
      </w:tr>
    </w:tbl>
    <w:p w14:paraId="4D5C4775" w14:textId="77777777" w:rsidR="00241417" w:rsidRDefault="00241417" w:rsidP="00241417">
      <w:pPr>
        <w:rPr>
          <w:rFonts w:eastAsia="SimSun"/>
          <w:lang w:eastAsia="zh-CN"/>
        </w:rPr>
      </w:pPr>
    </w:p>
    <w:p w14:paraId="682E3F66" w14:textId="77777777" w:rsidR="00241417" w:rsidRDefault="00241417" w:rsidP="00241417">
      <w:pPr>
        <w:pStyle w:val="Heading5"/>
        <w:rPr>
          <w:rFonts w:eastAsia="SimSun"/>
        </w:rPr>
      </w:pPr>
      <w:bookmarkStart w:id="5469" w:name="_Toc74583297"/>
      <w:bookmarkStart w:id="5470" w:name="_Toc76542110"/>
      <w:bookmarkStart w:id="5471" w:name="_Toc82450092"/>
      <w:bookmarkStart w:id="5472" w:name="_Toc82450740"/>
      <w:bookmarkStart w:id="5473" w:name="_Toc89949129"/>
      <w:bookmarkStart w:id="5474" w:name="_Toc98755518"/>
      <w:bookmarkStart w:id="5475" w:name="_Toc98763109"/>
      <w:bookmarkStart w:id="5476" w:name="_Toc106184038"/>
      <w:bookmarkStart w:id="5477" w:name="_Toc130402060"/>
      <w:bookmarkStart w:id="5478" w:name="_Toc137531982"/>
      <w:bookmarkStart w:id="5479" w:name="_Toc138852483"/>
      <w:bookmarkStart w:id="5480" w:name="_Toc145529549"/>
      <w:bookmarkStart w:id="5481" w:name="_Toc155325509"/>
      <w:bookmarkStart w:id="5482" w:name="_Toc161655375"/>
      <w:bookmarkStart w:id="5483" w:name="_Toc169620709"/>
      <w:r>
        <w:t>8.2.3.3.2</w:t>
      </w:r>
      <w:r>
        <w:tab/>
        <w:t>Minimum requirements</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p>
    <w:p w14:paraId="51431B79" w14:textId="7818B7DD" w:rsidR="00241417" w:rsidRPr="003A5674" w:rsidRDefault="0080170A" w:rsidP="00241417">
      <w:pPr>
        <w:rPr>
          <w:rFonts w:eastAsia="SimSun"/>
        </w:rPr>
      </w:pPr>
      <w:r w:rsidRPr="00401420">
        <w:rPr>
          <w:rFonts w:eastAsia="SimSun"/>
        </w:rPr>
        <w:t xml:space="preserve">For the parameters specified in Table 8.2.3.2.1-1 and using the downlink physical channels specified in </w:t>
      </w:r>
      <w:r w:rsidRPr="00401420">
        <w:rPr>
          <w:rFonts w:eastAsia="SimSun"/>
          <w:lang w:eastAsia="zh-CN"/>
        </w:rPr>
        <w:t xml:space="preserve">Annex </w:t>
      </w:r>
      <w:r>
        <w:rPr>
          <w:rFonts w:eastAsia="SimSun"/>
          <w:lang w:eastAsia="zh-CN"/>
        </w:rPr>
        <w:t>A</w:t>
      </w:r>
      <w:r w:rsidRPr="00401420">
        <w:rPr>
          <w:rFonts w:eastAsia="SimSun"/>
        </w:rPr>
        <w:t>, the minimum requirements are specified in Table 8.2.3.2.2-1:</w:t>
      </w:r>
    </w:p>
    <w:p w14:paraId="1681CE9F" w14:textId="77777777" w:rsidR="00241417" w:rsidRPr="003A5674" w:rsidRDefault="00241417" w:rsidP="00241417">
      <w:pPr>
        <w:pStyle w:val="TH"/>
        <w:rPr>
          <w:lang w:eastAsia="zh-CN"/>
        </w:rPr>
      </w:pPr>
      <w:r w:rsidRPr="00C25669">
        <w:t xml:space="preserve">Table </w:t>
      </w:r>
      <w:r>
        <w:rPr>
          <w:lang w:eastAsia="zh-CN"/>
        </w:rPr>
        <w:t>8</w:t>
      </w:r>
      <w:r w:rsidRPr="00C25669">
        <w:rPr>
          <w:rFonts w:hint="eastAsia"/>
          <w:lang w:eastAsia="zh-CN"/>
        </w:rPr>
        <w:t>.</w:t>
      </w:r>
      <w:r>
        <w:rPr>
          <w:lang w:eastAsia="zh-CN"/>
        </w:rPr>
        <w:t>2</w:t>
      </w:r>
      <w:r w:rsidRPr="00C25669">
        <w:rPr>
          <w:rFonts w:hint="eastAsia"/>
          <w:lang w:eastAsia="zh-CN"/>
        </w:rPr>
        <w:t>.3.2.</w:t>
      </w:r>
      <w:r>
        <w:rPr>
          <w:lang w:eastAsia="zh-CN"/>
        </w:rPr>
        <w:t>2</w:t>
      </w:r>
      <w:r w:rsidRPr="00C25669">
        <w:t>-</w:t>
      </w:r>
      <w:r>
        <w:t>1</w:t>
      </w:r>
      <w:r w:rsidRPr="00C25669">
        <w:rPr>
          <w:rFonts w:hint="eastAsia"/>
          <w:lang w:eastAsia="zh-CN"/>
        </w:rPr>
        <w:t>:</w:t>
      </w:r>
      <w:r w:rsidRPr="00C25669">
        <w:t xml:space="preserve"> Minimum requirement</w:t>
      </w:r>
      <w:r>
        <w:t xml:space="preserve">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241417" w:rsidRPr="00C25669" w14:paraId="6A6DDB10"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0CE05F30"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6B07B79" w14:textId="77777777" w:rsidR="00241417" w:rsidRPr="00C25669" w:rsidRDefault="00241417" w:rsidP="003A71DE">
            <w:pPr>
              <w:keepNext/>
              <w:keepLines/>
              <w:spacing w:after="0"/>
              <w:jc w:val="center"/>
              <w:rPr>
                <w:rFonts w:ascii="Arial" w:hAnsi="Arial"/>
                <w:b/>
                <w:sz w:val="18"/>
              </w:rPr>
            </w:pPr>
            <w:r w:rsidRPr="00C25669">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B7D8BEE" w14:textId="77777777" w:rsidR="00241417" w:rsidRPr="00C25669" w:rsidRDefault="00241417" w:rsidP="003A71DE">
            <w:pPr>
              <w:keepNext/>
              <w:keepLines/>
              <w:spacing w:after="0"/>
              <w:jc w:val="center"/>
              <w:rPr>
                <w:rFonts w:ascii="Arial" w:eastAsia="SimSun" w:hAnsi="Arial"/>
                <w:b/>
                <w:sz w:val="18"/>
              </w:rPr>
            </w:pPr>
            <w:r>
              <w:rPr>
                <w:rFonts w:ascii="Arial" w:eastAsia="SimSun" w:hAnsi="Arial"/>
                <w:b/>
                <w:sz w:val="18"/>
              </w:rPr>
              <w:t>Test 2</w:t>
            </w:r>
          </w:p>
        </w:tc>
      </w:tr>
      <w:tr w:rsidR="00241417" w:rsidRPr="00C25669" w14:paraId="2835366A"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1379D818" w14:textId="77777777" w:rsidR="00241417" w:rsidRPr="00C25669" w:rsidRDefault="00241417" w:rsidP="003A71DE">
            <w:pPr>
              <w:keepNext/>
              <w:keepLines/>
              <w:spacing w:after="0"/>
              <w:jc w:val="center"/>
              <w:rPr>
                <w:rFonts w:ascii="Arial" w:hAnsi="Arial" w:cs="Arial"/>
                <w:sz w:val="18"/>
              </w:rPr>
            </w:pPr>
            <w:r w:rsidRPr="00C25669">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63DE0B" w14:textId="77777777" w:rsidR="00241417" w:rsidRPr="00C25669" w:rsidRDefault="00241417" w:rsidP="003A71DE">
            <w:pPr>
              <w:keepNext/>
              <w:keepLines/>
              <w:spacing w:after="0"/>
              <w:jc w:val="center"/>
              <w:rPr>
                <w:rFonts w:ascii="Arial" w:hAnsi="Arial"/>
                <w:sz w:val="18"/>
                <w:lang w:eastAsia="zh-CN"/>
              </w:rPr>
            </w:pPr>
            <w:r w:rsidRPr="00C25669">
              <w:rPr>
                <w:rFonts w:ascii="Arial" w:eastAsia="SimSun" w:hAnsi="Arial" w:hint="eastAsia"/>
                <w:sz w:val="18"/>
                <w:lang w:eastAsia="zh-CN"/>
              </w:rPr>
              <w:t>1.3</w:t>
            </w:r>
          </w:p>
        </w:tc>
        <w:tc>
          <w:tcPr>
            <w:tcW w:w="1701" w:type="dxa"/>
            <w:tcBorders>
              <w:top w:val="single" w:sz="4" w:space="0" w:color="auto"/>
              <w:left w:val="single" w:sz="4" w:space="0" w:color="auto"/>
              <w:bottom w:val="single" w:sz="4" w:space="0" w:color="auto"/>
              <w:right w:val="single" w:sz="4" w:space="0" w:color="auto"/>
            </w:tcBorders>
          </w:tcPr>
          <w:p w14:paraId="464A3738" w14:textId="77777777" w:rsidR="00241417" w:rsidRPr="00C25669"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1.5</w:t>
            </w:r>
          </w:p>
        </w:tc>
      </w:tr>
    </w:tbl>
    <w:p w14:paraId="1C753689" w14:textId="77777777" w:rsidR="00241417" w:rsidRDefault="00241417" w:rsidP="00241417">
      <w:pPr>
        <w:rPr>
          <w:rFonts w:eastAsia="SimSun"/>
          <w:lang w:eastAsia="zh-CN"/>
        </w:rPr>
      </w:pPr>
    </w:p>
    <w:p w14:paraId="57B9D7D2" w14:textId="77777777" w:rsidR="00241417" w:rsidRDefault="00241417" w:rsidP="00241417">
      <w:pPr>
        <w:pStyle w:val="Heading4"/>
      </w:pPr>
      <w:bookmarkStart w:id="5484" w:name="_Toc74583298"/>
      <w:bookmarkStart w:id="5485" w:name="_Toc76542111"/>
      <w:bookmarkStart w:id="5486" w:name="_Toc82450093"/>
      <w:bookmarkStart w:id="5487" w:name="_Toc82450741"/>
      <w:bookmarkStart w:id="5488" w:name="_Toc89949130"/>
      <w:bookmarkStart w:id="5489" w:name="_Toc98755519"/>
      <w:bookmarkStart w:id="5490" w:name="_Toc98763110"/>
      <w:bookmarkStart w:id="5491" w:name="_Toc106184039"/>
      <w:bookmarkStart w:id="5492" w:name="_Toc130402061"/>
      <w:bookmarkStart w:id="5493" w:name="_Toc137531983"/>
      <w:bookmarkStart w:id="5494" w:name="_Toc138852484"/>
      <w:bookmarkStart w:id="5495" w:name="_Toc145529550"/>
      <w:bookmarkStart w:id="5496" w:name="_Toc155325510"/>
      <w:bookmarkStart w:id="5497" w:name="_Toc161655376"/>
      <w:bookmarkStart w:id="5498" w:name="_Toc169620710"/>
      <w:r>
        <w:t>8.2.3.4</w:t>
      </w:r>
      <w:r>
        <w:tab/>
        <w:t>R</w:t>
      </w:r>
      <w:r w:rsidRPr="004D33FB">
        <w:t>eporting</w:t>
      </w:r>
      <w:r>
        <w:t xml:space="preserve"> of Rank Indicator (RI)</w:t>
      </w:r>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p>
    <w:p w14:paraId="0F997A05" w14:textId="77777777" w:rsidR="00241417" w:rsidRDefault="00241417" w:rsidP="00241417">
      <w:pPr>
        <w:pStyle w:val="Heading5"/>
        <w:rPr>
          <w:rFonts w:eastAsia="SimSun"/>
        </w:rPr>
      </w:pPr>
      <w:bookmarkStart w:id="5499" w:name="_Toc74583299"/>
      <w:bookmarkStart w:id="5500" w:name="_Toc76542112"/>
      <w:bookmarkStart w:id="5501" w:name="_Toc82450094"/>
      <w:bookmarkStart w:id="5502" w:name="_Toc82450742"/>
      <w:bookmarkStart w:id="5503" w:name="_Toc89949131"/>
      <w:bookmarkStart w:id="5504" w:name="_Toc98755520"/>
      <w:bookmarkStart w:id="5505" w:name="_Toc98763111"/>
      <w:bookmarkStart w:id="5506" w:name="_Toc106184040"/>
      <w:bookmarkStart w:id="5507" w:name="_Toc130402062"/>
      <w:bookmarkStart w:id="5508" w:name="_Toc137531984"/>
      <w:bookmarkStart w:id="5509" w:name="_Toc138852485"/>
      <w:bookmarkStart w:id="5510" w:name="_Toc145529551"/>
      <w:bookmarkStart w:id="5511" w:name="_Toc155325511"/>
      <w:bookmarkStart w:id="5512" w:name="_Toc161655377"/>
      <w:bookmarkStart w:id="5513" w:name="_Toc169620711"/>
      <w:r>
        <w:t>8.2.3.4.1</w:t>
      </w:r>
      <w:r>
        <w:tab/>
        <w:t>General</w:t>
      </w:r>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p>
    <w:p w14:paraId="0DEAC66B" w14:textId="77777777" w:rsidR="00241417" w:rsidRDefault="00241417" w:rsidP="00241417">
      <w:pPr>
        <w:rPr>
          <w:rFonts w:eastAsia="SimSun"/>
        </w:rPr>
      </w:pPr>
      <w:r w:rsidRPr="00B021AA">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02CABDFB" w14:textId="77777777" w:rsidR="00241417" w:rsidRPr="00C25669" w:rsidRDefault="00241417" w:rsidP="00241417">
      <w:pPr>
        <w:pStyle w:val="TH"/>
      </w:pPr>
      <w:r w:rsidRPr="00C25669">
        <w:t xml:space="preserve">Table </w:t>
      </w:r>
      <w:r w:rsidRPr="008A048A">
        <w:t>8.2.3.</w:t>
      </w:r>
      <w:r>
        <w:t>4</w:t>
      </w:r>
      <w:r w:rsidRPr="008A048A">
        <w:t>.1</w:t>
      </w:r>
      <w:r>
        <w:t>-1</w:t>
      </w:r>
      <w:r w:rsidRPr="00C25669">
        <w:t xml:space="preserve">: </w:t>
      </w:r>
      <w:r w:rsidRPr="008A048A">
        <w:t xml:space="preserve">Test parameters for testing </w:t>
      </w:r>
      <w:r>
        <w:t>RI</w:t>
      </w:r>
      <w:r w:rsidRPr="008A048A">
        <w:t xml:space="preserve"> reporting</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376"/>
        <w:gridCol w:w="1376"/>
        <w:gridCol w:w="1376"/>
        <w:gridCol w:w="1377"/>
      </w:tblGrid>
      <w:tr w:rsidR="00241417" w:rsidRPr="00C25669" w14:paraId="518EDDD7"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6E7081F"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82F611C"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Unit</w:t>
            </w:r>
          </w:p>
        </w:tc>
        <w:tc>
          <w:tcPr>
            <w:tcW w:w="1376" w:type="dxa"/>
            <w:tcBorders>
              <w:top w:val="single" w:sz="4" w:space="0" w:color="auto"/>
              <w:left w:val="single" w:sz="4" w:space="0" w:color="auto"/>
              <w:bottom w:val="single" w:sz="4" w:space="0" w:color="auto"/>
              <w:right w:val="single" w:sz="4" w:space="0" w:color="auto"/>
            </w:tcBorders>
            <w:vAlign w:val="center"/>
            <w:hideMark/>
          </w:tcPr>
          <w:p w14:paraId="2CAD4378"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1</w:t>
            </w:r>
          </w:p>
        </w:tc>
        <w:tc>
          <w:tcPr>
            <w:tcW w:w="1376" w:type="dxa"/>
            <w:tcBorders>
              <w:top w:val="single" w:sz="4" w:space="0" w:color="auto"/>
              <w:left w:val="single" w:sz="4" w:space="0" w:color="auto"/>
              <w:bottom w:val="single" w:sz="4" w:space="0" w:color="auto"/>
              <w:right w:val="single" w:sz="4" w:space="0" w:color="auto"/>
            </w:tcBorders>
            <w:vAlign w:val="center"/>
          </w:tcPr>
          <w:p w14:paraId="0E021356"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2</w:t>
            </w:r>
          </w:p>
        </w:tc>
        <w:tc>
          <w:tcPr>
            <w:tcW w:w="1376" w:type="dxa"/>
            <w:tcBorders>
              <w:top w:val="single" w:sz="4" w:space="0" w:color="auto"/>
              <w:left w:val="single" w:sz="4" w:space="0" w:color="auto"/>
              <w:bottom w:val="single" w:sz="4" w:space="0" w:color="auto"/>
              <w:right w:val="single" w:sz="4" w:space="0" w:color="auto"/>
            </w:tcBorders>
            <w:vAlign w:val="center"/>
          </w:tcPr>
          <w:p w14:paraId="00AC7B53"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3</w:t>
            </w:r>
          </w:p>
        </w:tc>
        <w:tc>
          <w:tcPr>
            <w:tcW w:w="1377" w:type="dxa"/>
            <w:tcBorders>
              <w:top w:val="single" w:sz="4" w:space="0" w:color="auto"/>
              <w:left w:val="single" w:sz="4" w:space="0" w:color="auto"/>
              <w:bottom w:val="single" w:sz="4" w:space="0" w:color="auto"/>
              <w:right w:val="single" w:sz="4" w:space="0" w:color="auto"/>
            </w:tcBorders>
            <w:vAlign w:val="center"/>
          </w:tcPr>
          <w:p w14:paraId="7403D1A7" w14:textId="77777777" w:rsidR="00241417" w:rsidRPr="00C25669" w:rsidRDefault="00241417" w:rsidP="003A71DE">
            <w:pPr>
              <w:keepNext/>
              <w:keepLines/>
              <w:spacing w:after="0"/>
              <w:jc w:val="center"/>
              <w:rPr>
                <w:rFonts w:ascii="Arial" w:eastAsia="SimSun" w:hAnsi="Arial"/>
                <w:b/>
                <w:sz w:val="18"/>
              </w:rPr>
            </w:pPr>
            <w:r w:rsidRPr="00C25669">
              <w:rPr>
                <w:rFonts w:ascii="Arial" w:eastAsia="SimSun" w:hAnsi="Arial"/>
                <w:b/>
                <w:sz w:val="18"/>
              </w:rPr>
              <w:t>Test 4</w:t>
            </w:r>
          </w:p>
        </w:tc>
      </w:tr>
      <w:tr w:rsidR="00241417" w:rsidRPr="00C25669" w14:paraId="700B197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E1755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145E9A1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MHz</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C49388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40</w:t>
            </w:r>
          </w:p>
        </w:tc>
      </w:tr>
      <w:tr w:rsidR="00241417" w:rsidRPr="00C25669" w14:paraId="1720E5C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DBE1EF"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32777E9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kHz</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2D404EE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hint="eastAsia"/>
                <w:sz w:val="18"/>
                <w:lang w:eastAsia="zh-CN"/>
              </w:rPr>
              <w:t>30</w:t>
            </w:r>
          </w:p>
        </w:tc>
      </w:tr>
      <w:tr w:rsidR="00241417" w:rsidRPr="00C25669" w14:paraId="583C3A0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41B59DB" w14:textId="77777777" w:rsidR="00241417" w:rsidRPr="00C25669" w:rsidRDefault="00241417" w:rsidP="003A71DE">
            <w:pPr>
              <w:keepNext/>
              <w:keepLines/>
              <w:spacing w:after="0"/>
              <w:rPr>
                <w:rFonts w:ascii="Arial" w:eastAsia="SimSun" w:hAnsi="Arial"/>
                <w:sz w:val="18"/>
              </w:rPr>
            </w:pPr>
            <w:r w:rsidRPr="00677BA3">
              <w:rPr>
                <w:rFonts w:ascii="Arial" w:eastAsia="SimSun" w:hAnsi="Arial"/>
                <w:sz w:val="18"/>
              </w:rPr>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0853159B"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76709620" w14:textId="77777777" w:rsidR="00241417" w:rsidRPr="00C25669" w:rsidRDefault="00241417" w:rsidP="003A71DE">
            <w:pPr>
              <w:keepNext/>
              <w:keepLines/>
              <w:spacing w:after="0"/>
              <w:jc w:val="center"/>
              <w:rPr>
                <w:rFonts w:ascii="Arial" w:eastAsia="SimSun" w:hAnsi="Arial"/>
                <w:sz w:val="18"/>
              </w:rPr>
            </w:pPr>
            <w:r w:rsidRPr="000E5CFF">
              <w:rPr>
                <w:rFonts w:ascii="Arial" w:eastAsia="SimSun" w:hAnsi="Arial"/>
                <w:sz w:val="18"/>
                <w:lang w:eastAsia="zh-CN"/>
              </w:rPr>
              <w:t>7D1S2U, S=6D:4G:4U</w:t>
            </w:r>
          </w:p>
        </w:tc>
      </w:tr>
      <w:tr w:rsidR="00241417" w:rsidRPr="00C25669" w14:paraId="350B713A"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8A96FA" w14:textId="77777777" w:rsidR="00241417" w:rsidRPr="00C25669" w:rsidRDefault="00241417" w:rsidP="003A71DE">
            <w:pPr>
              <w:keepNext/>
              <w:keepLines/>
              <w:spacing w:after="0"/>
              <w:rPr>
                <w:rFonts w:ascii="Arial" w:eastAsia="?? ??" w:hAnsi="Arial"/>
                <w:sz w:val="18"/>
              </w:rPr>
            </w:pPr>
            <w:r w:rsidRPr="00C25669">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4CEC16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dB</w:t>
            </w:r>
          </w:p>
        </w:tc>
        <w:tc>
          <w:tcPr>
            <w:tcW w:w="1376" w:type="dxa"/>
            <w:tcBorders>
              <w:top w:val="single" w:sz="4" w:space="0" w:color="auto"/>
              <w:left w:val="single" w:sz="4" w:space="0" w:color="auto"/>
              <w:bottom w:val="single" w:sz="4" w:space="0" w:color="auto"/>
              <w:right w:val="single" w:sz="4" w:space="0" w:color="auto"/>
            </w:tcBorders>
            <w:vAlign w:val="center"/>
          </w:tcPr>
          <w:p w14:paraId="3ADE31F5"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376" w:type="dxa"/>
            <w:tcBorders>
              <w:top w:val="single" w:sz="4" w:space="0" w:color="auto"/>
              <w:left w:val="single" w:sz="4" w:space="0" w:color="auto"/>
              <w:bottom w:val="single" w:sz="4" w:space="0" w:color="auto"/>
              <w:right w:val="single" w:sz="4" w:space="0" w:color="auto"/>
            </w:tcBorders>
            <w:vAlign w:val="center"/>
          </w:tcPr>
          <w:p w14:paraId="792F5DF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c>
          <w:tcPr>
            <w:tcW w:w="1376" w:type="dxa"/>
            <w:tcBorders>
              <w:top w:val="single" w:sz="4" w:space="0" w:color="auto"/>
              <w:left w:val="single" w:sz="4" w:space="0" w:color="auto"/>
              <w:bottom w:val="single" w:sz="4" w:space="0" w:color="auto"/>
              <w:right w:val="single" w:sz="4" w:space="0" w:color="auto"/>
            </w:tcBorders>
            <w:vAlign w:val="center"/>
          </w:tcPr>
          <w:p w14:paraId="2935B8E2"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c>
          <w:tcPr>
            <w:tcW w:w="1377" w:type="dxa"/>
            <w:tcBorders>
              <w:top w:val="single" w:sz="4" w:space="0" w:color="auto"/>
              <w:left w:val="single" w:sz="4" w:space="0" w:color="auto"/>
              <w:bottom w:val="single" w:sz="4" w:space="0" w:color="auto"/>
              <w:right w:val="single" w:sz="4" w:space="0" w:color="auto"/>
            </w:tcBorders>
            <w:vAlign w:val="center"/>
          </w:tcPr>
          <w:p w14:paraId="0D028741"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22</w:t>
            </w:r>
          </w:p>
        </w:tc>
      </w:tr>
      <w:tr w:rsidR="00241417" w:rsidRPr="00C25669" w14:paraId="02E7E1FA"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30382C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8BCFBC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tcPr>
          <w:p w14:paraId="551432A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TDLA30-</w:t>
            </w:r>
            <w:r w:rsidRPr="00C25669">
              <w:rPr>
                <w:rFonts w:ascii="Arial" w:eastAsia="SimSun" w:hAnsi="Arial" w:hint="eastAsia"/>
                <w:sz w:val="18"/>
                <w:lang w:eastAsia="zh-CN"/>
              </w:rPr>
              <w:t>5</w:t>
            </w:r>
          </w:p>
        </w:tc>
      </w:tr>
      <w:tr w:rsidR="00241417" w:rsidRPr="00C25669" w14:paraId="063F68D9"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4D4D4D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3F70019"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75CB997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2x4</w:t>
            </w:r>
          </w:p>
        </w:tc>
        <w:tc>
          <w:tcPr>
            <w:tcW w:w="1376" w:type="dxa"/>
            <w:tcBorders>
              <w:top w:val="single" w:sz="4" w:space="0" w:color="auto"/>
              <w:left w:val="single" w:sz="4" w:space="0" w:color="auto"/>
              <w:bottom w:val="single" w:sz="4" w:space="0" w:color="auto"/>
              <w:right w:val="single" w:sz="4" w:space="0" w:color="auto"/>
            </w:tcBorders>
            <w:vAlign w:val="center"/>
          </w:tcPr>
          <w:p w14:paraId="1ECA868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2x4</w:t>
            </w:r>
          </w:p>
        </w:tc>
        <w:tc>
          <w:tcPr>
            <w:tcW w:w="1376" w:type="dxa"/>
            <w:tcBorders>
              <w:top w:val="single" w:sz="4" w:space="0" w:color="auto"/>
              <w:left w:val="single" w:sz="4" w:space="0" w:color="auto"/>
              <w:bottom w:val="single" w:sz="4" w:space="0" w:color="auto"/>
              <w:right w:val="single" w:sz="4" w:space="0" w:color="auto"/>
            </w:tcBorders>
            <w:vAlign w:val="center"/>
          </w:tcPr>
          <w:p w14:paraId="5A96BF7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High 2x4</w:t>
            </w:r>
          </w:p>
        </w:tc>
        <w:tc>
          <w:tcPr>
            <w:tcW w:w="1377" w:type="dxa"/>
            <w:tcBorders>
              <w:top w:val="single" w:sz="4" w:space="0" w:color="auto"/>
              <w:left w:val="single" w:sz="4" w:space="0" w:color="auto"/>
              <w:bottom w:val="single" w:sz="4" w:space="0" w:color="auto"/>
              <w:right w:val="single" w:sz="4" w:space="0" w:color="auto"/>
            </w:tcBorders>
            <w:vAlign w:val="center"/>
          </w:tcPr>
          <w:p w14:paraId="643CA97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ULA Low 4x4</w:t>
            </w:r>
          </w:p>
        </w:tc>
      </w:tr>
      <w:tr w:rsidR="00241417" w:rsidRPr="00C25669" w14:paraId="2FC81996"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9A5FC09"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7FC2CFBD"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6FA88A21" w14:textId="67529A89" w:rsidR="00241417" w:rsidRPr="00C25669" w:rsidRDefault="0080170A" w:rsidP="003A71DE">
            <w:pPr>
              <w:keepNext/>
              <w:keepLines/>
              <w:spacing w:after="0"/>
              <w:jc w:val="center"/>
              <w:rPr>
                <w:rFonts w:ascii="Arial" w:eastAsia="SimSun" w:hAnsi="Arial"/>
                <w:sz w:val="18"/>
              </w:rPr>
            </w:pPr>
            <w:r w:rsidRPr="00401420">
              <w:rPr>
                <w:rFonts w:ascii="Arial" w:eastAsia="SimSun" w:hAnsi="Arial"/>
                <w:sz w:val="18"/>
              </w:rPr>
              <w:t xml:space="preserve">As defined in Annex </w:t>
            </w:r>
            <w:r>
              <w:rPr>
                <w:rFonts w:ascii="Arial" w:eastAsia="SimSun" w:hAnsi="Arial"/>
                <w:sz w:val="18"/>
              </w:rPr>
              <w:t>I.3.1</w:t>
            </w:r>
          </w:p>
        </w:tc>
      </w:tr>
      <w:tr w:rsidR="00241417" w:rsidRPr="00C25669" w14:paraId="56761F0F" w14:textId="77777777" w:rsidTr="003A71DE">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2A8A643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 for CSI acquisition</w:t>
            </w:r>
          </w:p>
          <w:p w14:paraId="1A343C59"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0FBE10C"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CSI-RS resource</w:t>
            </w:r>
            <w:r w:rsidRPr="00C25669">
              <w:rPr>
                <w:rFonts w:ascii="Arial" w:eastAsia="SimSun" w:hAnsi="Arial" w:hint="eastAsia"/>
                <w:sz w:val="18"/>
              </w:rPr>
              <w:t xml:space="preserve"> </w:t>
            </w:r>
            <w:r w:rsidRPr="00C25669">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39F56479"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61C4B01"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Periodic</w:t>
            </w:r>
          </w:p>
        </w:tc>
      </w:tr>
      <w:tr w:rsidR="00241417" w:rsidRPr="00C25669" w14:paraId="05234CDD" w14:textId="77777777" w:rsidTr="003A71DE">
        <w:trPr>
          <w:trHeight w:val="70"/>
          <w:jc w:val="center"/>
        </w:trPr>
        <w:tc>
          <w:tcPr>
            <w:tcW w:w="1196" w:type="dxa"/>
            <w:vMerge/>
            <w:tcBorders>
              <w:left w:val="single" w:sz="4" w:space="0" w:color="auto"/>
              <w:right w:val="single" w:sz="4" w:space="0" w:color="auto"/>
            </w:tcBorders>
            <w:vAlign w:val="center"/>
          </w:tcPr>
          <w:p w14:paraId="0C92570C"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5221D9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Number of CSI-RS ports (</w:t>
            </w:r>
            <w:r w:rsidRPr="00C25669">
              <w:rPr>
                <w:rFonts w:ascii="Arial" w:eastAsia="SimSun" w:hAnsi="Arial"/>
                <w:i/>
                <w:sz w:val="18"/>
              </w:rPr>
              <w:t>X</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8D6B0A0"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0F42EAD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6" w:type="dxa"/>
            <w:tcBorders>
              <w:top w:val="single" w:sz="4" w:space="0" w:color="auto"/>
              <w:left w:val="single" w:sz="4" w:space="0" w:color="auto"/>
              <w:bottom w:val="single" w:sz="4" w:space="0" w:color="auto"/>
              <w:right w:val="single" w:sz="4" w:space="0" w:color="auto"/>
            </w:tcBorders>
            <w:vAlign w:val="center"/>
          </w:tcPr>
          <w:p w14:paraId="15388949"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6" w:type="dxa"/>
            <w:tcBorders>
              <w:top w:val="single" w:sz="4" w:space="0" w:color="auto"/>
              <w:left w:val="single" w:sz="4" w:space="0" w:color="auto"/>
              <w:bottom w:val="single" w:sz="4" w:space="0" w:color="auto"/>
              <w:right w:val="single" w:sz="4" w:space="0" w:color="auto"/>
            </w:tcBorders>
            <w:vAlign w:val="center"/>
          </w:tcPr>
          <w:p w14:paraId="34F7721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w:t>
            </w:r>
          </w:p>
        </w:tc>
        <w:tc>
          <w:tcPr>
            <w:tcW w:w="1377" w:type="dxa"/>
            <w:tcBorders>
              <w:top w:val="single" w:sz="4" w:space="0" w:color="auto"/>
              <w:left w:val="single" w:sz="4" w:space="0" w:color="auto"/>
              <w:bottom w:val="single" w:sz="4" w:space="0" w:color="auto"/>
              <w:right w:val="single" w:sz="4" w:space="0" w:color="auto"/>
            </w:tcBorders>
            <w:vAlign w:val="center"/>
          </w:tcPr>
          <w:p w14:paraId="13DFA0AA" w14:textId="77777777" w:rsidR="00241417" w:rsidRDefault="00241417" w:rsidP="003A71DE">
            <w:pPr>
              <w:keepNext/>
              <w:keepLines/>
              <w:spacing w:after="0"/>
              <w:jc w:val="center"/>
              <w:rPr>
                <w:rFonts w:ascii="Arial" w:eastAsia="SimSun" w:hAnsi="Arial"/>
                <w:sz w:val="18"/>
              </w:rPr>
            </w:pPr>
            <w:r>
              <w:rPr>
                <w:rFonts w:ascii="Arial" w:eastAsia="SimSun" w:hAnsi="Arial"/>
                <w:sz w:val="18"/>
              </w:rPr>
              <w:t>4</w:t>
            </w:r>
          </w:p>
        </w:tc>
      </w:tr>
      <w:tr w:rsidR="00241417" w:rsidRPr="00C25669" w14:paraId="5C8B372B" w14:textId="77777777" w:rsidTr="003A71DE">
        <w:trPr>
          <w:trHeight w:val="70"/>
          <w:jc w:val="center"/>
        </w:trPr>
        <w:tc>
          <w:tcPr>
            <w:tcW w:w="1196" w:type="dxa"/>
            <w:vMerge/>
            <w:tcBorders>
              <w:left w:val="single" w:sz="4" w:space="0" w:color="auto"/>
              <w:right w:val="single" w:sz="4" w:space="0" w:color="auto"/>
            </w:tcBorders>
            <w:vAlign w:val="center"/>
            <w:hideMark/>
          </w:tcPr>
          <w:p w14:paraId="3648691E"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F56B8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2B0CC1"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A954BD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FD-CDM2</w:t>
            </w:r>
          </w:p>
        </w:tc>
      </w:tr>
      <w:tr w:rsidR="00241417" w:rsidRPr="00C25669" w14:paraId="06D9B53B" w14:textId="77777777" w:rsidTr="003A71DE">
        <w:trPr>
          <w:trHeight w:val="70"/>
          <w:jc w:val="center"/>
        </w:trPr>
        <w:tc>
          <w:tcPr>
            <w:tcW w:w="1196" w:type="dxa"/>
            <w:vMerge/>
            <w:tcBorders>
              <w:left w:val="single" w:sz="4" w:space="0" w:color="auto"/>
              <w:right w:val="single" w:sz="4" w:space="0" w:color="auto"/>
            </w:tcBorders>
            <w:vAlign w:val="center"/>
            <w:hideMark/>
          </w:tcPr>
          <w:p w14:paraId="63D05212"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9E97A7E"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D0D1A94"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AC15B5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671E5721" w14:textId="77777777" w:rsidTr="003A71DE">
        <w:trPr>
          <w:trHeight w:val="70"/>
          <w:jc w:val="center"/>
        </w:trPr>
        <w:tc>
          <w:tcPr>
            <w:tcW w:w="1196" w:type="dxa"/>
            <w:vMerge/>
            <w:tcBorders>
              <w:left w:val="single" w:sz="4" w:space="0" w:color="auto"/>
              <w:right w:val="single" w:sz="4" w:space="0" w:color="auto"/>
            </w:tcBorders>
            <w:vAlign w:val="center"/>
            <w:hideMark/>
          </w:tcPr>
          <w:p w14:paraId="690A5ABE" w14:textId="77777777" w:rsidR="00241417" w:rsidRPr="00C25669" w:rsidRDefault="00241417" w:rsidP="003A71DE">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D4821B6"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First subcarrier index in the PRB used for CSI-RS</w:t>
            </w:r>
            <w:r w:rsidRPr="00C25669" w:rsidDel="0032520A">
              <w:rPr>
                <w:rFonts w:ascii="Arial" w:eastAsia="SimSun" w:hAnsi="Arial"/>
                <w:sz w:val="18"/>
              </w:rPr>
              <w:t xml:space="preserve"> </w:t>
            </w: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342122A"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78BFC74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6" w:type="dxa"/>
            <w:tcBorders>
              <w:top w:val="single" w:sz="4" w:space="0" w:color="auto"/>
              <w:left w:val="single" w:sz="4" w:space="0" w:color="auto"/>
              <w:bottom w:val="single" w:sz="4" w:space="0" w:color="auto"/>
              <w:right w:val="single" w:sz="4" w:space="0" w:color="auto"/>
            </w:tcBorders>
            <w:vAlign w:val="center"/>
          </w:tcPr>
          <w:p w14:paraId="704D99F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6" w:type="dxa"/>
            <w:tcBorders>
              <w:top w:val="single" w:sz="4" w:space="0" w:color="auto"/>
              <w:left w:val="single" w:sz="4" w:space="0" w:color="auto"/>
              <w:bottom w:val="single" w:sz="4" w:space="0" w:color="auto"/>
              <w:right w:val="single" w:sz="4" w:space="0" w:color="auto"/>
            </w:tcBorders>
            <w:vAlign w:val="center"/>
          </w:tcPr>
          <w:p w14:paraId="6C19174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3 (6,-)</w:t>
            </w:r>
          </w:p>
        </w:tc>
        <w:tc>
          <w:tcPr>
            <w:tcW w:w="1377" w:type="dxa"/>
            <w:tcBorders>
              <w:top w:val="single" w:sz="4" w:space="0" w:color="auto"/>
              <w:left w:val="single" w:sz="4" w:space="0" w:color="auto"/>
              <w:bottom w:val="single" w:sz="4" w:space="0" w:color="auto"/>
              <w:right w:val="single" w:sz="4" w:space="0" w:color="auto"/>
            </w:tcBorders>
            <w:vAlign w:val="center"/>
          </w:tcPr>
          <w:p w14:paraId="199E408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Row 4 (0,-)</w:t>
            </w:r>
          </w:p>
        </w:tc>
      </w:tr>
      <w:tr w:rsidR="00241417" w:rsidRPr="00C25669" w14:paraId="2A5E5980" w14:textId="77777777" w:rsidTr="003A71DE">
        <w:trPr>
          <w:trHeight w:val="70"/>
          <w:jc w:val="center"/>
        </w:trPr>
        <w:tc>
          <w:tcPr>
            <w:tcW w:w="1196" w:type="dxa"/>
            <w:vMerge/>
            <w:tcBorders>
              <w:left w:val="single" w:sz="4" w:space="0" w:color="auto"/>
              <w:right w:val="single" w:sz="4" w:space="0" w:color="auto"/>
            </w:tcBorders>
            <w:vAlign w:val="center"/>
            <w:hideMark/>
          </w:tcPr>
          <w:p w14:paraId="12016FE6"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C2E750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First OFDM symbol in the PRB used for CSI-RS (l</w:t>
            </w:r>
            <w:r w:rsidRPr="00C25669">
              <w:rPr>
                <w:rFonts w:ascii="Arial" w:eastAsia="SimSun" w:hAnsi="Arial"/>
                <w:sz w:val="18"/>
                <w:vertAlign w:val="subscript"/>
              </w:rPr>
              <w:t>0</w:t>
            </w:r>
            <w:r w:rsidRPr="00C25669">
              <w:rPr>
                <w:rFonts w:ascii="Arial" w:eastAsia="SimSun" w:hAnsi="Arial"/>
                <w:sz w:val="18"/>
              </w:rPr>
              <w:t>, l</w:t>
            </w:r>
            <w:r w:rsidRPr="00C25669">
              <w:rPr>
                <w:rFonts w:ascii="Arial" w:eastAsia="SimSun" w:hAnsi="Arial"/>
                <w:sz w:val="18"/>
                <w:vertAlign w:val="subscript"/>
              </w:rPr>
              <w:t>1</w:t>
            </w:r>
            <w:r w:rsidRPr="00C25669">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D4CDA18"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857C64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(13,</w:t>
            </w:r>
            <w:r>
              <w:rPr>
                <w:rFonts w:ascii="Arial" w:eastAsia="SimSun" w:hAnsi="Arial"/>
                <w:sz w:val="18"/>
              </w:rPr>
              <w:t xml:space="preserve"> </w:t>
            </w:r>
            <w:r w:rsidRPr="00C25669">
              <w:rPr>
                <w:rFonts w:ascii="Arial" w:eastAsia="SimSun" w:hAnsi="Arial"/>
                <w:sz w:val="18"/>
              </w:rPr>
              <w:t>-)</w:t>
            </w:r>
          </w:p>
        </w:tc>
      </w:tr>
      <w:tr w:rsidR="00241417" w:rsidRPr="00C25669" w14:paraId="4F4403DE" w14:textId="77777777" w:rsidTr="003A71DE">
        <w:trPr>
          <w:trHeight w:val="70"/>
          <w:jc w:val="center"/>
        </w:trPr>
        <w:tc>
          <w:tcPr>
            <w:tcW w:w="1196" w:type="dxa"/>
            <w:vMerge/>
            <w:tcBorders>
              <w:left w:val="single" w:sz="4" w:space="0" w:color="auto"/>
              <w:right w:val="single" w:sz="4" w:space="0" w:color="auto"/>
            </w:tcBorders>
            <w:vAlign w:val="center"/>
            <w:hideMark/>
          </w:tcPr>
          <w:p w14:paraId="009C56D3" w14:textId="77777777" w:rsidR="00241417" w:rsidRPr="00C25669" w:rsidRDefault="00241417" w:rsidP="003A71DE">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8BB8F8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NZP CSI-RS-timeConfig</w:t>
            </w:r>
          </w:p>
          <w:p w14:paraId="1E7E14B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65ECD02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slot</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8FA8EC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10/1</w:t>
            </w:r>
          </w:p>
        </w:tc>
      </w:tr>
      <w:tr w:rsidR="00241417" w:rsidRPr="00C25669" w14:paraId="4ED49E9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552F7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20BD86F"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B7ABDEB"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Periodic</w:t>
            </w:r>
          </w:p>
        </w:tc>
      </w:tr>
      <w:tr w:rsidR="00241417" w:rsidRPr="00C25669" w14:paraId="6B59CDDF"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D3E20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49275E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1C2704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Table 2</w:t>
            </w:r>
          </w:p>
        </w:tc>
      </w:tr>
      <w:tr w:rsidR="00241417" w:rsidRPr="00C25669" w14:paraId="2B9F744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F3BD6C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5AC5ACD"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20244CB5" w14:textId="77777777" w:rsidR="00241417" w:rsidRPr="000E5CFF" w:rsidRDefault="00241417" w:rsidP="003A71DE">
            <w:pPr>
              <w:keepNext/>
              <w:keepLines/>
              <w:spacing w:after="0"/>
              <w:jc w:val="center"/>
              <w:rPr>
                <w:rFonts w:ascii="Arial" w:eastAsia="SimSun" w:hAnsi="Arial"/>
                <w:sz w:val="18"/>
              </w:rPr>
            </w:pPr>
            <w:r w:rsidRPr="00C25669">
              <w:rPr>
                <w:rFonts w:ascii="Arial" w:eastAsia="SimSun" w:hAnsi="Arial"/>
                <w:iCs/>
                <w:sz w:val="18"/>
              </w:rPr>
              <w:t>cri-RI-PMI-CQI</w:t>
            </w:r>
          </w:p>
        </w:tc>
      </w:tr>
      <w:tr w:rsidR="00241417" w:rsidRPr="00C25669" w14:paraId="2C373897"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F3B9371"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B9427DF"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0DCA7D5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Wideband</w:t>
            </w:r>
          </w:p>
        </w:tc>
      </w:tr>
      <w:tr w:rsidR="00241417" w:rsidRPr="00C25669" w14:paraId="13FCA510"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82C55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pmi-FormatIndicator</w:t>
            </w:r>
            <w:r w:rsidRPr="00C25669">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DA1F5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56F1C41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Wideband</w:t>
            </w:r>
          </w:p>
        </w:tc>
      </w:tr>
      <w:tr w:rsidR="00241417" w:rsidRPr="00C25669" w14:paraId="156AFF12"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E55103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05BA058"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RB</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5622F056"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16</w:t>
            </w:r>
          </w:p>
        </w:tc>
      </w:tr>
      <w:tr w:rsidR="00241417" w:rsidRPr="00C25669" w14:paraId="77295F54"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C7FFA6"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47A7604A"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7B25E0AE"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1111111</w:t>
            </w:r>
          </w:p>
        </w:tc>
      </w:tr>
      <w:tr w:rsidR="00241417" w:rsidRPr="00C25669" w14:paraId="2A0C7171"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93B1DEB"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BF77259"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slot</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EEAA01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10/</w:t>
            </w:r>
            <w:r w:rsidRPr="00C25669">
              <w:rPr>
                <w:rFonts w:ascii="Arial" w:eastAsia="SimSun" w:hAnsi="Arial" w:hint="eastAsia"/>
                <w:sz w:val="18"/>
                <w:lang w:eastAsia="zh-CN"/>
              </w:rPr>
              <w:t>9</w:t>
            </w:r>
          </w:p>
        </w:tc>
      </w:tr>
      <w:tr w:rsidR="00241417" w:rsidRPr="00C25669" w14:paraId="724322BE" w14:textId="77777777" w:rsidTr="003A71DE">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3A68C2C9"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0055E7A"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90656C5"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133BA55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typeI-SinglePanel</w:t>
            </w:r>
          </w:p>
        </w:tc>
      </w:tr>
      <w:tr w:rsidR="00241417" w:rsidRPr="00C25669" w14:paraId="1D75C7FB" w14:textId="77777777" w:rsidTr="003A71DE">
        <w:trPr>
          <w:trHeight w:val="70"/>
          <w:jc w:val="center"/>
        </w:trPr>
        <w:tc>
          <w:tcPr>
            <w:tcW w:w="1267" w:type="dxa"/>
            <w:gridSpan w:val="2"/>
            <w:vMerge/>
            <w:tcBorders>
              <w:left w:val="single" w:sz="4" w:space="0" w:color="auto"/>
              <w:right w:val="single" w:sz="4" w:space="0" w:color="auto"/>
            </w:tcBorders>
            <w:hideMark/>
          </w:tcPr>
          <w:p w14:paraId="1498C3F1"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43A1C433"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F0B597"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40732C4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2F1BA0A8" w14:textId="77777777" w:rsidTr="003A71DE">
        <w:trPr>
          <w:trHeight w:val="70"/>
          <w:jc w:val="center"/>
        </w:trPr>
        <w:tc>
          <w:tcPr>
            <w:tcW w:w="1267" w:type="dxa"/>
            <w:gridSpan w:val="2"/>
            <w:vMerge/>
            <w:tcBorders>
              <w:left w:val="single" w:sz="4" w:space="0" w:color="auto"/>
              <w:right w:val="single" w:sz="4" w:space="0" w:color="auto"/>
            </w:tcBorders>
            <w:hideMark/>
          </w:tcPr>
          <w:p w14:paraId="4A85A028"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35DEC50"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(CodebookConfig-N1,</w:t>
            </w:r>
            <w:r>
              <w:rPr>
                <w:rFonts w:ascii="Arial" w:eastAsia="SimSun" w:hAnsi="Arial"/>
                <w:sz w:val="18"/>
              </w:rPr>
              <w:t xml:space="preserve"> </w:t>
            </w:r>
            <w:r w:rsidRPr="00C25669">
              <w:rPr>
                <w:rFonts w:ascii="Arial" w:eastAsia="SimSun" w:hAnsi="Arial"/>
                <w:sz w:val="18"/>
              </w:rPr>
              <w:t>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53F5B01"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2A931A12"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685BDCC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2732DAD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7" w:type="dxa"/>
            <w:tcBorders>
              <w:top w:val="single" w:sz="4" w:space="0" w:color="auto"/>
              <w:left w:val="single" w:sz="4" w:space="0" w:color="auto"/>
              <w:bottom w:val="single" w:sz="4" w:space="0" w:color="auto"/>
              <w:right w:val="single" w:sz="4" w:space="0" w:color="auto"/>
            </w:tcBorders>
            <w:vAlign w:val="center"/>
          </w:tcPr>
          <w:p w14:paraId="65029504"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(2,1)</w:t>
            </w:r>
          </w:p>
        </w:tc>
      </w:tr>
      <w:tr w:rsidR="00241417" w:rsidRPr="00C25669" w14:paraId="7A28CCB0" w14:textId="77777777" w:rsidTr="003A71DE">
        <w:trPr>
          <w:trHeight w:val="70"/>
          <w:jc w:val="center"/>
        </w:trPr>
        <w:tc>
          <w:tcPr>
            <w:tcW w:w="1267" w:type="dxa"/>
            <w:gridSpan w:val="2"/>
            <w:vMerge/>
            <w:tcBorders>
              <w:left w:val="single" w:sz="4" w:space="0" w:color="auto"/>
              <w:right w:val="single" w:sz="4" w:space="0" w:color="auto"/>
            </w:tcBorders>
            <w:hideMark/>
          </w:tcPr>
          <w:p w14:paraId="51EF1D94"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D4E9AB8"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B926A86"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2B0D5CD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010000 for fixed rank 2,</w:t>
            </w:r>
          </w:p>
          <w:p w14:paraId="3AAE7200"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6" w:type="dxa"/>
            <w:tcBorders>
              <w:top w:val="single" w:sz="4" w:space="0" w:color="auto"/>
              <w:left w:val="single" w:sz="4" w:space="0" w:color="auto"/>
              <w:bottom w:val="single" w:sz="4" w:space="0" w:color="auto"/>
              <w:right w:val="single" w:sz="4" w:space="0" w:color="auto"/>
            </w:tcBorders>
            <w:vAlign w:val="center"/>
          </w:tcPr>
          <w:p w14:paraId="51584D0E"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000011 for fixed rank 1,</w:t>
            </w:r>
          </w:p>
          <w:p w14:paraId="4390F0DF"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6" w:type="dxa"/>
            <w:tcBorders>
              <w:top w:val="single" w:sz="4" w:space="0" w:color="auto"/>
              <w:left w:val="single" w:sz="4" w:space="0" w:color="auto"/>
              <w:bottom w:val="single" w:sz="4" w:space="0" w:color="auto"/>
              <w:right w:val="single" w:sz="4" w:space="0" w:color="auto"/>
            </w:tcBorders>
            <w:vAlign w:val="center"/>
          </w:tcPr>
          <w:p w14:paraId="2A756C3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000011 for fixed rank 1,</w:t>
            </w:r>
          </w:p>
          <w:p w14:paraId="75C60FBD"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sz w:val="18"/>
              </w:rPr>
              <w:t>010011 for following rank</w:t>
            </w:r>
          </w:p>
        </w:tc>
        <w:tc>
          <w:tcPr>
            <w:tcW w:w="1377" w:type="dxa"/>
            <w:tcBorders>
              <w:top w:val="single" w:sz="4" w:space="0" w:color="auto"/>
              <w:left w:val="single" w:sz="4" w:space="0" w:color="auto"/>
              <w:bottom w:val="single" w:sz="4" w:space="0" w:color="auto"/>
              <w:right w:val="single" w:sz="4" w:space="0" w:color="auto"/>
            </w:tcBorders>
            <w:vAlign w:val="center"/>
          </w:tcPr>
          <w:p w14:paraId="4A56AC9D"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11111111</w:t>
            </w:r>
          </w:p>
        </w:tc>
      </w:tr>
      <w:tr w:rsidR="00241417" w:rsidRPr="00C25669" w14:paraId="0DC24948" w14:textId="77777777" w:rsidTr="003A71DE">
        <w:trPr>
          <w:trHeight w:val="70"/>
          <w:jc w:val="center"/>
        </w:trPr>
        <w:tc>
          <w:tcPr>
            <w:tcW w:w="1267" w:type="dxa"/>
            <w:gridSpan w:val="2"/>
            <w:vMerge/>
            <w:tcBorders>
              <w:left w:val="single" w:sz="4" w:space="0" w:color="auto"/>
              <w:bottom w:val="single" w:sz="4" w:space="0" w:color="auto"/>
              <w:right w:val="single" w:sz="4" w:space="0" w:color="auto"/>
            </w:tcBorders>
          </w:tcPr>
          <w:p w14:paraId="0A416AFC" w14:textId="77777777" w:rsidR="00241417" w:rsidRPr="00C25669" w:rsidRDefault="00241417" w:rsidP="003A71DE">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AB2008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9CA9FEB"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1D65DDA7"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67F51CFE"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6" w:type="dxa"/>
            <w:tcBorders>
              <w:top w:val="single" w:sz="4" w:space="0" w:color="auto"/>
              <w:left w:val="single" w:sz="4" w:space="0" w:color="auto"/>
              <w:bottom w:val="single" w:sz="4" w:space="0" w:color="auto"/>
              <w:right w:val="single" w:sz="4" w:space="0" w:color="auto"/>
            </w:tcBorders>
            <w:vAlign w:val="center"/>
          </w:tcPr>
          <w:p w14:paraId="4166277F"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N/A</w:t>
            </w:r>
          </w:p>
        </w:tc>
        <w:tc>
          <w:tcPr>
            <w:tcW w:w="1377" w:type="dxa"/>
            <w:tcBorders>
              <w:top w:val="single" w:sz="4" w:space="0" w:color="auto"/>
              <w:left w:val="single" w:sz="4" w:space="0" w:color="auto"/>
              <w:bottom w:val="single" w:sz="4" w:space="0" w:color="auto"/>
              <w:right w:val="single" w:sz="4" w:space="0" w:color="auto"/>
            </w:tcBorders>
            <w:vAlign w:val="center"/>
          </w:tcPr>
          <w:p w14:paraId="07060A35"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cs="v5.0.0" w:hint="eastAsia"/>
                <w:sz w:val="18"/>
                <w:lang w:eastAsia="zh-CN"/>
              </w:rPr>
              <w:t>00000010 for fixed Ra</w:t>
            </w:r>
            <w:r w:rsidRPr="00C25669">
              <w:rPr>
                <w:rFonts w:ascii="Arial" w:eastAsia="SimSun" w:hAnsi="Arial" w:cs="v5.0.0"/>
                <w:sz w:val="18"/>
                <w:lang w:eastAsia="zh-CN"/>
              </w:rPr>
              <w:t xml:space="preserve">nk 2 and </w:t>
            </w:r>
            <w:r w:rsidRPr="00C25669">
              <w:rPr>
                <w:rFonts w:ascii="Arial" w:eastAsia="SimSun" w:hAnsi="Arial" w:cs="v5.0.0" w:hint="eastAsia"/>
                <w:sz w:val="18"/>
                <w:lang w:eastAsia="zh-CN"/>
              </w:rPr>
              <w:t>00001111 for follow RI</w:t>
            </w:r>
          </w:p>
        </w:tc>
      </w:tr>
      <w:tr w:rsidR="00241417" w:rsidRPr="00C25669" w14:paraId="24A4C4C9"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182013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534FC"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ms</w:t>
            </w: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627E5C38" w14:textId="77777777" w:rsidR="00241417" w:rsidRPr="00C25669" w:rsidRDefault="00241417" w:rsidP="003A71DE">
            <w:pPr>
              <w:keepNext/>
              <w:keepLines/>
              <w:spacing w:after="0"/>
              <w:jc w:val="center"/>
              <w:rPr>
                <w:rFonts w:ascii="Arial" w:eastAsia="SimSun" w:hAnsi="Arial"/>
                <w:sz w:val="18"/>
                <w:lang w:eastAsia="zh-CN"/>
              </w:rPr>
            </w:pPr>
            <w:r w:rsidRPr="00C25669">
              <w:rPr>
                <w:rFonts w:ascii="Arial" w:eastAsia="SimSun" w:hAnsi="Arial" w:hint="eastAsia"/>
                <w:sz w:val="18"/>
                <w:lang w:eastAsia="zh-CN"/>
              </w:rPr>
              <w:t>9.5</w:t>
            </w:r>
          </w:p>
        </w:tc>
      </w:tr>
      <w:tr w:rsidR="00241417" w:rsidRPr="00C25669" w14:paraId="41A6D023"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1E10D5"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C78B5F5" w14:textId="77777777" w:rsidR="00241417" w:rsidRPr="00C25669" w:rsidRDefault="00241417" w:rsidP="003A71DE">
            <w:pPr>
              <w:keepNext/>
              <w:keepLines/>
              <w:spacing w:after="0"/>
              <w:jc w:val="center"/>
              <w:rPr>
                <w:rFonts w:ascii="Arial" w:eastAsia="SimSun" w:hAnsi="Arial"/>
                <w:sz w:val="18"/>
              </w:rPr>
            </w:pPr>
          </w:p>
        </w:tc>
        <w:tc>
          <w:tcPr>
            <w:tcW w:w="5505" w:type="dxa"/>
            <w:gridSpan w:val="4"/>
            <w:tcBorders>
              <w:top w:val="single" w:sz="4" w:space="0" w:color="auto"/>
              <w:left w:val="single" w:sz="4" w:space="0" w:color="auto"/>
              <w:bottom w:val="single" w:sz="4" w:space="0" w:color="auto"/>
              <w:right w:val="single" w:sz="4" w:space="0" w:color="auto"/>
            </w:tcBorders>
            <w:vAlign w:val="center"/>
          </w:tcPr>
          <w:p w14:paraId="3DE97E80"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1</w:t>
            </w:r>
          </w:p>
        </w:tc>
      </w:tr>
      <w:tr w:rsidR="00241417" w:rsidRPr="00C25669" w14:paraId="5A4429B2" w14:textId="77777777" w:rsidTr="003A71D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BAE2D" w14:textId="77777777" w:rsidR="00241417" w:rsidRPr="00C25669" w:rsidRDefault="00241417" w:rsidP="003A71DE">
            <w:pPr>
              <w:keepNext/>
              <w:keepLines/>
              <w:spacing w:after="0"/>
              <w:rPr>
                <w:rFonts w:ascii="Arial" w:eastAsia="SimSun" w:hAnsi="Arial"/>
                <w:sz w:val="18"/>
              </w:rPr>
            </w:pPr>
            <w:r w:rsidRPr="00C25669">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4A5B790" w14:textId="77777777" w:rsidR="00241417" w:rsidRPr="00C25669" w:rsidRDefault="00241417" w:rsidP="003A71DE">
            <w:pPr>
              <w:keepNext/>
              <w:keepLines/>
              <w:spacing w:after="0"/>
              <w:jc w:val="center"/>
              <w:rPr>
                <w:rFonts w:ascii="Arial" w:eastAsia="SimSun" w:hAnsi="Arial"/>
                <w:sz w:val="18"/>
              </w:rPr>
            </w:pPr>
          </w:p>
        </w:tc>
        <w:tc>
          <w:tcPr>
            <w:tcW w:w="1376" w:type="dxa"/>
            <w:tcBorders>
              <w:top w:val="single" w:sz="4" w:space="0" w:color="auto"/>
              <w:left w:val="single" w:sz="4" w:space="0" w:color="auto"/>
              <w:bottom w:val="single" w:sz="4" w:space="0" w:color="auto"/>
              <w:right w:val="single" w:sz="4" w:space="0" w:color="auto"/>
            </w:tcBorders>
            <w:vAlign w:val="center"/>
          </w:tcPr>
          <w:p w14:paraId="647FC02A"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2 and follow RI</w:t>
            </w:r>
          </w:p>
        </w:tc>
        <w:tc>
          <w:tcPr>
            <w:tcW w:w="1376" w:type="dxa"/>
            <w:tcBorders>
              <w:top w:val="single" w:sz="4" w:space="0" w:color="auto"/>
              <w:left w:val="single" w:sz="4" w:space="0" w:color="auto"/>
              <w:bottom w:val="single" w:sz="4" w:space="0" w:color="auto"/>
              <w:right w:val="single" w:sz="4" w:space="0" w:color="auto"/>
            </w:tcBorders>
            <w:vAlign w:val="center"/>
          </w:tcPr>
          <w:p w14:paraId="13FBF596"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76" w:type="dxa"/>
            <w:tcBorders>
              <w:top w:val="single" w:sz="4" w:space="0" w:color="auto"/>
              <w:left w:val="single" w:sz="4" w:space="0" w:color="auto"/>
              <w:bottom w:val="single" w:sz="4" w:space="0" w:color="auto"/>
              <w:right w:val="single" w:sz="4" w:space="0" w:color="auto"/>
            </w:tcBorders>
            <w:vAlign w:val="center"/>
          </w:tcPr>
          <w:p w14:paraId="4409254D"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1 and follow RI</w:t>
            </w:r>
          </w:p>
        </w:tc>
        <w:tc>
          <w:tcPr>
            <w:tcW w:w="1377" w:type="dxa"/>
            <w:tcBorders>
              <w:top w:val="single" w:sz="4" w:space="0" w:color="auto"/>
              <w:left w:val="single" w:sz="4" w:space="0" w:color="auto"/>
              <w:bottom w:val="single" w:sz="4" w:space="0" w:color="auto"/>
              <w:right w:val="single" w:sz="4" w:space="0" w:color="auto"/>
            </w:tcBorders>
            <w:vAlign w:val="center"/>
          </w:tcPr>
          <w:p w14:paraId="2DE8E273" w14:textId="77777777" w:rsidR="00241417" w:rsidRPr="00C25669" w:rsidRDefault="00241417" w:rsidP="003A71DE">
            <w:pPr>
              <w:keepNext/>
              <w:keepLines/>
              <w:spacing w:after="0"/>
              <w:jc w:val="center"/>
              <w:rPr>
                <w:rFonts w:ascii="Arial" w:eastAsia="SimSun" w:hAnsi="Arial"/>
                <w:sz w:val="18"/>
              </w:rPr>
            </w:pPr>
            <w:r w:rsidRPr="00C25669">
              <w:rPr>
                <w:rFonts w:ascii="Arial" w:eastAsia="SimSun" w:hAnsi="Arial"/>
                <w:sz w:val="18"/>
              </w:rPr>
              <w:t>Fixed RI = 2 and follow RI</w:t>
            </w:r>
          </w:p>
        </w:tc>
      </w:tr>
      <w:tr w:rsidR="00241417" w:rsidRPr="00C25669" w14:paraId="48454A8A" w14:textId="77777777" w:rsidTr="003A71DE">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04007C4A" w14:textId="77777777" w:rsidR="00241417" w:rsidRDefault="00241417" w:rsidP="003A71DE">
            <w:pPr>
              <w:pStyle w:val="TAN"/>
              <w:rPr>
                <w:lang w:eastAsia="zh-CN"/>
              </w:rPr>
            </w:pPr>
            <w:r>
              <w:rPr>
                <w:lang w:eastAsia="zh-CN"/>
              </w:rPr>
              <w:t>Note 1:</w:t>
            </w:r>
            <w:r w:rsidRPr="00CF23CC">
              <w:rPr>
                <w:rFonts w:eastAsia="SimSun"/>
              </w:rPr>
              <w:tab/>
            </w:r>
            <w:r>
              <w:rPr>
                <w:lang w:eastAsia="zh-CN"/>
              </w:rPr>
              <w:t>The same requirements are applicable for TDD with different UL-DL pattern.</w:t>
            </w:r>
          </w:p>
          <w:p w14:paraId="78833C10" w14:textId="7149C6BD" w:rsidR="00BC408B" w:rsidRDefault="00BC408B" w:rsidP="00BC408B">
            <w:pPr>
              <w:pStyle w:val="TAN"/>
              <w:rPr>
                <w:rFonts w:eastAsia="SimSun"/>
              </w:rPr>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p w14:paraId="0162D9AC" w14:textId="5DA421FB" w:rsidR="00241417" w:rsidRPr="00C25669" w:rsidRDefault="00BC408B" w:rsidP="00BC408B">
            <w:pPr>
              <w:pStyle w:val="TAN"/>
              <w:rPr>
                <w:rFonts w:eastAsia="SimSun"/>
              </w:rPr>
            </w:pPr>
            <w:r w:rsidRPr="002956AD">
              <w:rPr>
                <w:rFonts w:eastAsia="SimSun"/>
              </w:rPr>
              <w:t>Note 3:</w:t>
            </w:r>
            <w:r w:rsidRPr="002956AD">
              <w:rPr>
                <w:rFonts w:eastAsia="SimSun"/>
              </w:rPr>
              <w:tab/>
            </w:r>
            <w:r w:rsidRPr="00CB42CC">
              <w:rPr>
                <w:rFonts w:eastAsia="SimSun"/>
              </w:rPr>
              <w:t>Measurements channels are specified in Table A.3.5-1. M-FR1-A.3.5-1 is used for Rank 1 case. M-FR1-A.3.5-2 is used for Rank 2 case. M-FR1-A.3.5-3 is used for Rank 3 case. M-FR1-A.3.5-4 is used for Rank 4 case</w:t>
            </w:r>
            <w:r>
              <w:rPr>
                <w:rFonts w:eastAsia="SimSun"/>
              </w:rPr>
              <w:t>.</w:t>
            </w:r>
          </w:p>
        </w:tc>
      </w:tr>
    </w:tbl>
    <w:p w14:paraId="25496CAC" w14:textId="77777777" w:rsidR="00241417" w:rsidRDefault="00241417" w:rsidP="00241417">
      <w:pPr>
        <w:rPr>
          <w:rFonts w:eastAsia="SimSun"/>
        </w:rPr>
      </w:pPr>
    </w:p>
    <w:p w14:paraId="0CDACDF1" w14:textId="77777777" w:rsidR="00241417" w:rsidRDefault="00241417" w:rsidP="00241417">
      <w:pPr>
        <w:pStyle w:val="Heading5"/>
        <w:rPr>
          <w:rFonts w:eastAsia="SimSun"/>
        </w:rPr>
      </w:pPr>
      <w:bookmarkStart w:id="5514" w:name="_Toc74583300"/>
      <w:bookmarkStart w:id="5515" w:name="_Toc76542113"/>
      <w:bookmarkStart w:id="5516" w:name="_Toc82450095"/>
      <w:bookmarkStart w:id="5517" w:name="_Toc82450743"/>
      <w:bookmarkStart w:id="5518" w:name="_Toc89949132"/>
      <w:bookmarkStart w:id="5519" w:name="_Toc98755521"/>
      <w:bookmarkStart w:id="5520" w:name="_Toc98763112"/>
      <w:bookmarkStart w:id="5521" w:name="_Toc106184041"/>
      <w:bookmarkStart w:id="5522" w:name="_Toc130402063"/>
      <w:bookmarkStart w:id="5523" w:name="_Toc137531985"/>
      <w:bookmarkStart w:id="5524" w:name="_Toc138852486"/>
      <w:bookmarkStart w:id="5525" w:name="_Toc145529552"/>
      <w:bookmarkStart w:id="5526" w:name="_Toc155325512"/>
      <w:bookmarkStart w:id="5527" w:name="_Toc161655378"/>
      <w:bookmarkStart w:id="5528" w:name="_Toc169620712"/>
      <w:r>
        <w:t>8.2.3.4.2</w:t>
      </w:r>
      <w:r>
        <w:tab/>
        <w:t>Minimum requirements</w:t>
      </w:r>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p>
    <w:p w14:paraId="411B46A8" w14:textId="77777777" w:rsidR="00241417" w:rsidRPr="00C25669" w:rsidRDefault="00241417" w:rsidP="00241417">
      <w:pPr>
        <w:tabs>
          <w:tab w:val="left" w:pos="6096"/>
        </w:tabs>
        <w:rPr>
          <w:rFonts w:eastAsia="SimSun"/>
        </w:rPr>
      </w:pPr>
      <w:r w:rsidRPr="00C25669">
        <w:rPr>
          <w:rFonts w:eastAsia="SimSun"/>
        </w:rPr>
        <w:t xml:space="preserve">The minimum performance requirement in Table </w:t>
      </w:r>
      <w:r w:rsidRPr="00650D40">
        <w:rPr>
          <w:rFonts w:eastAsia="SimSun"/>
        </w:rPr>
        <w:t>8.2.3.</w:t>
      </w:r>
      <w:r>
        <w:rPr>
          <w:rFonts w:eastAsia="SimSun"/>
        </w:rPr>
        <w:t>4</w:t>
      </w:r>
      <w:r w:rsidRPr="00650D40">
        <w:rPr>
          <w:rFonts w:eastAsia="SimSun"/>
        </w:rPr>
        <w:t>.2-1</w:t>
      </w:r>
      <w:r w:rsidRPr="00C25669">
        <w:rPr>
          <w:rFonts w:eastAsia="SimSun"/>
        </w:rPr>
        <w:t>is defined as</w:t>
      </w:r>
    </w:p>
    <w:p w14:paraId="6B8325FE" w14:textId="2742C959" w:rsidR="005E3596" w:rsidRDefault="005E3596" w:rsidP="005E3596">
      <w:pPr>
        <w:pStyle w:val="B10"/>
        <w:rPr>
          <w:rFonts w:eastAsia="SimSun"/>
        </w:rPr>
      </w:pPr>
      <w:r>
        <w:rPr>
          <w:rFonts w:eastAsia="SimSun"/>
        </w:rPr>
        <w:t>a)</w:t>
      </w:r>
      <w:r>
        <w:rPr>
          <w:rFonts w:eastAsia="SimSun"/>
        </w:rPr>
        <w:tab/>
        <w:t xml:space="preserve">The ratio of the throughput obtained when transmitting based on </w:t>
      </w:r>
      <w:r>
        <w:rPr>
          <w:rFonts w:eastAsia="SimSun"/>
          <w:lang w:val="en-US" w:eastAsia="zh-CN"/>
        </w:rPr>
        <w:t>IAB-MT</w:t>
      </w:r>
      <w:r>
        <w:rPr>
          <w:rFonts w:eastAsia="SimSun"/>
        </w:rPr>
        <w:t xml:space="preserve"> reported RI and that obtained when transmitting with fixed rank 1 shall be ≥ </w:t>
      </w:r>
      <w:r>
        <w:rPr>
          <w:rFonts w:ascii="Symbol" w:eastAsia="SimSun" w:hAnsi="Symbol"/>
        </w:rPr>
        <w:t></w:t>
      </w:r>
      <w:r>
        <w:rPr>
          <w:rFonts w:ascii="Symbol" w:eastAsia="SimSun" w:hAnsi="Symbol"/>
          <w:vertAlign w:val="subscript"/>
        </w:rPr>
        <w:t></w:t>
      </w:r>
      <w:r>
        <w:rPr>
          <w:rFonts w:eastAsia="SimSun"/>
        </w:rPr>
        <w:t>;</w:t>
      </w:r>
    </w:p>
    <w:p w14:paraId="21557B8F" w14:textId="48332F07" w:rsidR="005E3596" w:rsidRDefault="005E3596" w:rsidP="005E3596">
      <w:pPr>
        <w:pStyle w:val="B10"/>
        <w:rPr>
          <w:rFonts w:eastAsia="SimSun"/>
        </w:rPr>
      </w:pPr>
      <w:r>
        <w:rPr>
          <w:rFonts w:eastAsia="SimSun"/>
        </w:rPr>
        <w:t>b)</w:t>
      </w:r>
      <w:r>
        <w:rPr>
          <w:rFonts w:eastAsia="SimSun"/>
        </w:rPr>
        <w:tab/>
        <w:t xml:space="preserve">The ratio of the throughput obtained when transmitting based on </w:t>
      </w:r>
      <w:r>
        <w:rPr>
          <w:rFonts w:eastAsia="SimSun"/>
          <w:lang w:val="en-US" w:eastAsia="zh-CN"/>
        </w:rPr>
        <w:t>IAB-MT</w:t>
      </w:r>
      <w:r>
        <w:rPr>
          <w:rFonts w:eastAsia="SimSun"/>
        </w:rPr>
        <w:t xml:space="preserve"> reported RI and that obtained when transmitting with fixed rank 2 shall be ≥ </w:t>
      </w:r>
      <w:r>
        <w:rPr>
          <w:rFonts w:ascii="Symbol" w:eastAsia="SimSun" w:hAnsi="Symbol"/>
        </w:rPr>
        <w:t></w:t>
      </w:r>
      <w:r>
        <w:rPr>
          <w:rFonts w:ascii="Symbol" w:eastAsia="SimSun" w:hAnsi="Symbol"/>
          <w:vertAlign w:val="subscript"/>
        </w:rPr>
        <w:t></w:t>
      </w:r>
      <w:r>
        <w:rPr>
          <w:rFonts w:eastAsia="SimSun"/>
        </w:rPr>
        <w:t>;</w:t>
      </w:r>
    </w:p>
    <w:p w14:paraId="30E60C9D" w14:textId="66FF6058" w:rsidR="00241417" w:rsidRDefault="0080170A" w:rsidP="00241417">
      <w:pPr>
        <w:rPr>
          <w:rFonts w:eastAsia="SimSun"/>
        </w:rPr>
      </w:pPr>
      <w:r w:rsidRPr="00401420">
        <w:rPr>
          <w:rFonts w:eastAsia="SimSun"/>
        </w:rPr>
        <w:t xml:space="preserve">For the parameters specified in Table 8.2.3.3.1-1 and using the downlink physical channels specified in Annex </w:t>
      </w:r>
      <w:r>
        <w:rPr>
          <w:rFonts w:eastAsia="SimSun"/>
          <w:lang w:eastAsia="zh-CN"/>
        </w:rPr>
        <w:t>A</w:t>
      </w:r>
      <w:r w:rsidRPr="00401420">
        <w:rPr>
          <w:rFonts w:eastAsia="SimSun"/>
        </w:rPr>
        <w:t>, the minimum requirements are specified in Table 8.2.3.4.2-1.</w:t>
      </w:r>
    </w:p>
    <w:p w14:paraId="047EB3D0" w14:textId="77777777" w:rsidR="00241417" w:rsidRPr="00C25669" w:rsidRDefault="00241417" w:rsidP="00241417">
      <w:pPr>
        <w:pStyle w:val="TH"/>
      </w:pPr>
      <w:r w:rsidRPr="00C25669">
        <w:t xml:space="preserve">Table </w:t>
      </w:r>
      <w:r w:rsidRPr="00F33C47">
        <w:t>8.2.3.</w:t>
      </w:r>
      <w:r>
        <w:t>4</w:t>
      </w:r>
      <w:r w:rsidRPr="00F33C47">
        <w:t>.2</w:t>
      </w:r>
      <w:r w:rsidRPr="00C25669">
        <w:t>-</w:t>
      </w:r>
      <w:r>
        <w:t>1</w:t>
      </w:r>
      <w:r w:rsidRPr="00C25669">
        <w:t>: Minimum requirement</w:t>
      </w:r>
      <w:r>
        <w:t xml:space="preserve">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241417" w:rsidRPr="00C25669" w14:paraId="093AA76F" w14:textId="77777777" w:rsidTr="003A71DE">
        <w:trPr>
          <w:jc w:val="center"/>
        </w:trPr>
        <w:tc>
          <w:tcPr>
            <w:tcW w:w="1984" w:type="dxa"/>
            <w:tcBorders>
              <w:bottom w:val="nil"/>
            </w:tcBorders>
          </w:tcPr>
          <w:p w14:paraId="0BC4DEB3" w14:textId="77777777" w:rsidR="00241417" w:rsidRPr="00C25669" w:rsidRDefault="00241417" w:rsidP="00241417">
            <w:pPr>
              <w:pStyle w:val="TAH"/>
              <w:rPr>
                <w:rFonts w:eastAsia="?? ??"/>
              </w:rPr>
            </w:pPr>
          </w:p>
        </w:tc>
        <w:tc>
          <w:tcPr>
            <w:tcW w:w="1412" w:type="dxa"/>
            <w:tcBorders>
              <w:bottom w:val="nil"/>
            </w:tcBorders>
          </w:tcPr>
          <w:p w14:paraId="1AA02BFB" w14:textId="77777777" w:rsidR="00241417" w:rsidRPr="00C25669" w:rsidRDefault="00241417" w:rsidP="00241417">
            <w:pPr>
              <w:pStyle w:val="TAH"/>
              <w:rPr>
                <w:rFonts w:eastAsia="?? ??"/>
              </w:rPr>
            </w:pPr>
            <w:r w:rsidRPr="00C25669">
              <w:rPr>
                <w:rFonts w:eastAsia="?? ??"/>
              </w:rPr>
              <w:t>Test 1</w:t>
            </w:r>
          </w:p>
        </w:tc>
        <w:tc>
          <w:tcPr>
            <w:tcW w:w="1412" w:type="dxa"/>
            <w:tcBorders>
              <w:bottom w:val="nil"/>
            </w:tcBorders>
          </w:tcPr>
          <w:p w14:paraId="0DC40372" w14:textId="77777777" w:rsidR="00241417" w:rsidRPr="00C25669" w:rsidRDefault="00241417" w:rsidP="00241417">
            <w:pPr>
              <w:pStyle w:val="TAH"/>
              <w:rPr>
                <w:rFonts w:eastAsia="?? ??"/>
              </w:rPr>
            </w:pPr>
            <w:r w:rsidRPr="00C25669">
              <w:rPr>
                <w:rFonts w:eastAsia="?? ??"/>
              </w:rPr>
              <w:t>Test 2</w:t>
            </w:r>
          </w:p>
        </w:tc>
        <w:tc>
          <w:tcPr>
            <w:tcW w:w="1412" w:type="dxa"/>
            <w:tcBorders>
              <w:bottom w:val="nil"/>
            </w:tcBorders>
          </w:tcPr>
          <w:p w14:paraId="33C4D5ED" w14:textId="77777777" w:rsidR="00241417" w:rsidRPr="00C25669" w:rsidRDefault="00241417" w:rsidP="00241417">
            <w:pPr>
              <w:pStyle w:val="TAH"/>
              <w:rPr>
                <w:rFonts w:eastAsia="?? ??"/>
              </w:rPr>
            </w:pPr>
            <w:r w:rsidRPr="00C25669">
              <w:rPr>
                <w:rFonts w:eastAsia="?? ??"/>
              </w:rPr>
              <w:t>Test 3</w:t>
            </w:r>
          </w:p>
        </w:tc>
        <w:tc>
          <w:tcPr>
            <w:tcW w:w="1412" w:type="dxa"/>
            <w:tcBorders>
              <w:bottom w:val="nil"/>
            </w:tcBorders>
          </w:tcPr>
          <w:p w14:paraId="214FB0B4" w14:textId="77777777" w:rsidR="00241417" w:rsidRPr="00C25669" w:rsidRDefault="00241417" w:rsidP="00241417">
            <w:pPr>
              <w:pStyle w:val="TAH"/>
              <w:rPr>
                <w:rFonts w:eastAsia="?? ??"/>
              </w:rPr>
            </w:pPr>
            <w:r w:rsidRPr="00C25669">
              <w:rPr>
                <w:rFonts w:eastAsia="?? ??"/>
              </w:rPr>
              <w:t>Test 4</w:t>
            </w:r>
          </w:p>
        </w:tc>
      </w:tr>
      <w:tr w:rsidR="00241417" w:rsidRPr="00C25669" w14:paraId="520AF998" w14:textId="77777777" w:rsidTr="003A71DE">
        <w:trPr>
          <w:cantSplit/>
          <w:jc w:val="center"/>
        </w:trPr>
        <w:tc>
          <w:tcPr>
            <w:tcW w:w="1984" w:type="dxa"/>
          </w:tcPr>
          <w:p w14:paraId="2A361016" w14:textId="77777777" w:rsidR="00241417" w:rsidRPr="00C25669" w:rsidRDefault="00241417" w:rsidP="00241417">
            <w:pPr>
              <w:pStyle w:val="TAC"/>
              <w:rPr>
                <w:rFonts w:eastAsia="?? ??" w:cs="v5.0.0"/>
                <w:vertAlign w:val="subscript"/>
              </w:rPr>
            </w:pPr>
            <w:r w:rsidRPr="00C25669">
              <w:rPr>
                <w:rFonts w:ascii="Symbol" w:eastAsia="?? ??" w:hAnsi="Symbol"/>
                <w:i/>
                <w:iCs/>
              </w:rPr>
              <w:t></w:t>
            </w:r>
            <w:r w:rsidRPr="00C25669">
              <w:rPr>
                <w:rFonts w:eastAsia="?? ??"/>
                <w:vertAlign w:val="subscript"/>
              </w:rPr>
              <w:t>1</w:t>
            </w:r>
          </w:p>
        </w:tc>
        <w:tc>
          <w:tcPr>
            <w:tcW w:w="1412" w:type="dxa"/>
          </w:tcPr>
          <w:p w14:paraId="7713EFC2" w14:textId="77777777" w:rsidR="00241417" w:rsidRPr="00C25669" w:rsidRDefault="00241417" w:rsidP="00241417">
            <w:pPr>
              <w:pStyle w:val="TAC"/>
              <w:rPr>
                <w:rFonts w:eastAsia="?? ??" w:cs="v5.0.0"/>
              </w:rPr>
            </w:pPr>
            <w:r w:rsidRPr="00C25669">
              <w:rPr>
                <w:rFonts w:eastAsia="?? ??" w:cs="v5.0.0"/>
              </w:rPr>
              <w:t>N/A</w:t>
            </w:r>
          </w:p>
        </w:tc>
        <w:tc>
          <w:tcPr>
            <w:tcW w:w="1412" w:type="dxa"/>
          </w:tcPr>
          <w:p w14:paraId="52E1E886" w14:textId="77777777" w:rsidR="00241417" w:rsidRPr="00C25669" w:rsidRDefault="00241417" w:rsidP="00241417">
            <w:pPr>
              <w:pStyle w:val="TAC"/>
              <w:rPr>
                <w:rFonts w:eastAsia="?? ??" w:cs="v5.0.0"/>
              </w:rPr>
            </w:pPr>
            <w:r w:rsidRPr="00C25669">
              <w:rPr>
                <w:rFonts w:eastAsia="?? ??" w:cs="v5.0.0"/>
              </w:rPr>
              <w:t>1.05</w:t>
            </w:r>
          </w:p>
        </w:tc>
        <w:tc>
          <w:tcPr>
            <w:tcW w:w="1412" w:type="dxa"/>
          </w:tcPr>
          <w:p w14:paraId="3FA2510B" w14:textId="77777777" w:rsidR="00241417" w:rsidRPr="00C25669" w:rsidRDefault="00241417" w:rsidP="00241417">
            <w:pPr>
              <w:pStyle w:val="TAC"/>
              <w:rPr>
                <w:rFonts w:eastAsia="?? ??" w:cs="v5.0.0"/>
              </w:rPr>
            </w:pPr>
            <w:r w:rsidRPr="00C25669">
              <w:rPr>
                <w:rFonts w:eastAsia="?? ??" w:cs="v5.0.0"/>
              </w:rPr>
              <w:t>0.9</w:t>
            </w:r>
          </w:p>
        </w:tc>
        <w:tc>
          <w:tcPr>
            <w:tcW w:w="1412" w:type="dxa"/>
          </w:tcPr>
          <w:p w14:paraId="510BF035" w14:textId="77777777" w:rsidR="00241417" w:rsidRPr="00C25669" w:rsidRDefault="00241417" w:rsidP="00241417">
            <w:pPr>
              <w:pStyle w:val="TAC"/>
              <w:rPr>
                <w:rFonts w:eastAsia="?? ??" w:cs="v5.0.0"/>
              </w:rPr>
            </w:pPr>
            <w:r w:rsidRPr="00C25669">
              <w:rPr>
                <w:rFonts w:eastAsia="?? ??" w:cs="v5.0.0"/>
              </w:rPr>
              <w:t>N/A</w:t>
            </w:r>
          </w:p>
        </w:tc>
      </w:tr>
      <w:tr w:rsidR="00241417" w:rsidRPr="00C25669" w14:paraId="10C20A81" w14:textId="77777777" w:rsidTr="003A71DE">
        <w:trPr>
          <w:cantSplit/>
          <w:jc w:val="center"/>
        </w:trPr>
        <w:tc>
          <w:tcPr>
            <w:tcW w:w="1984" w:type="dxa"/>
          </w:tcPr>
          <w:p w14:paraId="0A161BFB" w14:textId="77777777" w:rsidR="00241417" w:rsidRPr="00C25669" w:rsidRDefault="00241417" w:rsidP="00241417">
            <w:pPr>
              <w:pStyle w:val="TAC"/>
              <w:rPr>
                <w:rFonts w:ascii="Symbol" w:eastAsia="?? ??" w:hAnsi="Symbol" w:hint="eastAsia"/>
                <w:i/>
                <w:iCs/>
              </w:rPr>
            </w:pPr>
            <w:r w:rsidRPr="00C25669">
              <w:rPr>
                <w:rFonts w:ascii="Symbol" w:eastAsia="?? ??" w:hAnsi="Symbol"/>
                <w:i/>
                <w:iCs/>
              </w:rPr>
              <w:t></w:t>
            </w:r>
            <w:r w:rsidRPr="00C25669">
              <w:rPr>
                <w:rFonts w:eastAsia="?? ??"/>
                <w:vertAlign w:val="subscript"/>
              </w:rPr>
              <w:t>2</w:t>
            </w:r>
          </w:p>
        </w:tc>
        <w:tc>
          <w:tcPr>
            <w:tcW w:w="1412" w:type="dxa"/>
          </w:tcPr>
          <w:p w14:paraId="0D3C24E8" w14:textId="77777777" w:rsidR="00241417" w:rsidRPr="00C25669" w:rsidRDefault="00241417" w:rsidP="00241417">
            <w:pPr>
              <w:pStyle w:val="TAC"/>
              <w:rPr>
                <w:rFonts w:eastAsia="?? ??" w:cs="v5.0.0"/>
              </w:rPr>
            </w:pPr>
            <w:r w:rsidRPr="00C25669">
              <w:rPr>
                <w:rFonts w:cs="v5.0.0" w:hint="eastAsia"/>
                <w:lang w:eastAsia="zh-CN"/>
              </w:rPr>
              <w:t>0.9</w:t>
            </w:r>
          </w:p>
        </w:tc>
        <w:tc>
          <w:tcPr>
            <w:tcW w:w="1412" w:type="dxa"/>
          </w:tcPr>
          <w:p w14:paraId="57609F03" w14:textId="77777777" w:rsidR="00241417" w:rsidRPr="00C25669" w:rsidRDefault="00241417" w:rsidP="00241417">
            <w:pPr>
              <w:pStyle w:val="TAC"/>
              <w:rPr>
                <w:rFonts w:eastAsia="?? ??" w:cs="v5.0.0"/>
              </w:rPr>
            </w:pPr>
            <w:r w:rsidRPr="00C25669">
              <w:rPr>
                <w:rFonts w:eastAsia="?? ??" w:cs="v5.0.0"/>
              </w:rPr>
              <w:t>N/A</w:t>
            </w:r>
          </w:p>
        </w:tc>
        <w:tc>
          <w:tcPr>
            <w:tcW w:w="1412" w:type="dxa"/>
          </w:tcPr>
          <w:p w14:paraId="30C121EA" w14:textId="77777777" w:rsidR="00241417" w:rsidRPr="00C25669" w:rsidRDefault="00241417" w:rsidP="00241417">
            <w:pPr>
              <w:pStyle w:val="TAC"/>
              <w:rPr>
                <w:rFonts w:eastAsia="?? ??" w:cs="v5.0.0"/>
              </w:rPr>
            </w:pPr>
            <w:r w:rsidRPr="00C25669">
              <w:rPr>
                <w:rFonts w:eastAsia="?? ??" w:cs="v5.0.0"/>
              </w:rPr>
              <w:t>N/A</w:t>
            </w:r>
          </w:p>
        </w:tc>
        <w:tc>
          <w:tcPr>
            <w:tcW w:w="1412" w:type="dxa"/>
          </w:tcPr>
          <w:p w14:paraId="7C3ED017" w14:textId="77777777" w:rsidR="00241417" w:rsidRPr="00C25669" w:rsidRDefault="00241417" w:rsidP="00241417">
            <w:pPr>
              <w:pStyle w:val="TAC"/>
              <w:rPr>
                <w:rFonts w:eastAsia="?? ??" w:cs="v5.0.0"/>
              </w:rPr>
            </w:pPr>
            <w:r w:rsidRPr="00C25669">
              <w:rPr>
                <w:rFonts w:cs="v5.0.0" w:hint="eastAsia"/>
                <w:lang w:eastAsia="zh-CN"/>
              </w:rPr>
              <w:t>0.9</w:t>
            </w:r>
          </w:p>
        </w:tc>
      </w:tr>
    </w:tbl>
    <w:p w14:paraId="7F19ABFC" w14:textId="77777777" w:rsidR="00241417" w:rsidRPr="00361DD4" w:rsidRDefault="00241417" w:rsidP="00241417"/>
    <w:p w14:paraId="49BAE852" w14:textId="3626A17B" w:rsidR="00077B6E" w:rsidRDefault="00077B6E" w:rsidP="00077B6E">
      <w:pPr>
        <w:pStyle w:val="Heading1"/>
      </w:pPr>
      <w:bookmarkStart w:id="5529" w:name="_Toc74583301"/>
      <w:bookmarkStart w:id="5530" w:name="_Toc76542114"/>
      <w:bookmarkStart w:id="5531" w:name="_Toc82450096"/>
      <w:bookmarkStart w:id="5532" w:name="_Toc82450744"/>
      <w:bookmarkStart w:id="5533" w:name="_Toc89949133"/>
      <w:bookmarkStart w:id="5534" w:name="_Toc98755522"/>
      <w:bookmarkStart w:id="5535" w:name="_Toc98763113"/>
      <w:bookmarkStart w:id="5536" w:name="_Toc106184042"/>
      <w:bookmarkStart w:id="5537" w:name="_Toc130402064"/>
      <w:bookmarkStart w:id="5538" w:name="_Toc137531986"/>
      <w:bookmarkStart w:id="5539" w:name="_Toc138852487"/>
      <w:bookmarkStart w:id="5540" w:name="_Toc145529553"/>
      <w:bookmarkStart w:id="5541" w:name="_Toc155325513"/>
      <w:bookmarkStart w:id="5542" w:name="_Toc161655379"/>
      <w:bookmarkStart w:id="5543" w:name="_Toc169620713"/>
      <w:bookmarkEnd w:id="4589"/>
      <w:r w:rsidRPr="007E346D">
        <w:t>9</w:t>
      </w:r>
      <w:r w:rsidRPr="007E346D">
        <w:tab/>
        <w:t>Radiated transmitter characteristics</w:t>
      </w:r>
      <w:bookmarkEnd w:id="4590"/>
      <w:bookmarkEnd w:id="4591"/>
      <w:bookmarkEnd w:id="4592"/>
      <w:bookmarkEnd w:id="4593"/>
      <w:bookmarkEnd w:id="4594"/>
      <w:bookmarkEnd w:id="4595"/>
      <w:bookmarkEnd w:id="4596"/>
      <w:bookmarkEnd w:id="4597"/>
      <w:bookmarkEnd w:id="4598"/>
      <w:bookmarkEnd w:id="4599"/>
      <w:bookmarkEnd w:id="4600"/>
      <w:bookmarkEnd w:id="4601"/>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p>
    <w:p w14:paraId="226F6855" w14:textId="0D3ACC43" w:rsidR="00077B6E" w:rsidRDefault="00077B6E" w:rsidP="008E40BE">
      <w:pPr>
        <w:pStyle w:val="Heading2"/>
      </w:pPr>
      <w:bookmarkStart w:id="5544" w:name="_Toc13080328"/>
      <w:bookmarkStart w:id="5545" w:name="_Toc18916182"/>
      <w:bookmarkStart w:id="5546" w:name="_Toc53185423"/>
      <w:bookmarkStart w:id="5547" w:name="_Toc53185799"/>
      <w:bookmarkStart w:id="5548" w:name="_Toc57820284"/>
      <w:bookmarkStart w:id="5549" w:name="_Toc57821211"/>
      <w:bookmarkStart w:id="5550" w:name="_Toc61183487"/>
      <w:bookmarkStart w:id="5551" w:name="_Toc61183881"/>
      <w:bookmarkStart w:id="5552" w:name="_Toc61184273"/>
      <w:bookmarkStart w:id="5553" w:name="_Toc61184665"/>
      <w:bookmarkStart w:id="5554" w:name="_Toc61185055"/>
      <w:bookmarkStart w:id="5555" w:name="_Toc66386399"/>
      <w:bookmarkStart w:id="5556" w:name="_Toc74583302"/>
      <w:bookmarkStart w:id="5557" w:name="_Toc76542115"/>
      <w:bookmarkStart w:id="5558" w:name="_Toc82450097"/>
      <w:bookmarkStart w:id="5559" w:name="_Toc82450745"/>
      <w:bookmarkStart w:id="5560" w:name="_Toc89949134"/>
      <w:bookmarkStart w:id="5561" w:name="_Toc98755523"/>
      <w:bookmarkStart w:id="5562" w:name="_Toc98763114"/>
      <w:bookmarkStart w:id="5563" w:name="_Toc106184043"/>
      <w:bookmarkStart w:id="5564" w:name="_Toc130402065"/>
      <w:bookmarkStart w:id="5565" w:name="_Toc137531987"/>
      <w:bookmarkStart w:id="5566" w:name="_Toc138852488"/>
      <w:bookmarkStart w:id="5567" w:name="_Toc145529554"/>
      <w:bookmarkStart w:id="5568" w:name="_Toc155325514"/>
      <w:bookmarkStart w:id="5569" w:name="_Toc161655380"/>
      <w:bookmarkStart w:id="5570" w:name="_Toc169620714"/>
      <w:r w:rsidRPr="007E346D">
        <w:t>9.1</w:t>
      </w:r>
      <w:r w:rsidRPr="007E346D">
        <w:tab/>
        <w:t>General</w:t>
      </w:r>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14:paraId="1DC3CEDE" w14:textId="77777777" w:rsidR="008217A2" w:rsidRDefault="008217A2" w:rsidP="008217A2">
      <w:r>
        <w:t xml:space="preserve">Radiated transmitter characteristics requirements apply on the </w:t>
      </w:r>
      <w:r>
        <w:rPr>
          <w:i/>
        </w:rPr>
        <w:t xml:space="preserve">IAB-DU </w:t>
      </w:r>
      <w:r w:rsidRPr="00702051">
        <w:rPr>
          <w:iCs/>
        </w:rPr>
        <w:t>and</w:t>
      </w:r>
      <w:r>
        <w:rPr>
          <w:i/>
        </w:rPr>
        <w:t xml:space="preserve"> IAB-MT type 1-H</w:t>
      </w:r>
      <w:r>
        <w:t xml:space="preserve">, </w:t>
      </w:r>
      <w:r>
        <w:rPr>
          <w:i/>
        </w:rPr>
        <w:t xml:space="preserve">IAB-DU </w:t>
      </w:r>
      <w:r w:rsidRPr="00EC18B4">
        <w:rPr>
          <w:iCs/>
        </w:rPr>
        <w:t>and</w:t>
      </w:r>
      <w:r>
        <w:rPr>
          <w:i/>
        </w:rPr>
        <w:t xml:space="preserve"> IAB-MT type 1-O</w:t>
      </w:r>
      <w:r>
        <w:t xml:space="preserve">, or </w:t>
      </w:r>
      <w:r>
        <w:rPr>
          <w:i/>
        </w:rPr>
        <w:t xml:space="preserve">IAB-DU </w:t>
      </w:r>
      <w:r w:rsidRPr="00EC18B4">
        <w:rPr>
          <w:iCs/>
        </w:rPr>
        <w:t>and</w:t>
      </w:r>
      <w:r>
        <w:rPr>
          <w:i/>
        </w:rPr>
        <w:t xml:space="preserve"> IAB-MT type 2-O</w:t>
      </w:r>
      <w:r>
        <w:t xml:space="preserve"> including all its functional components active and for all foreseen modes of operation unless otherwise stated.</w:t>
      </w:r>
    </w:p>
    <w:p w14:paraId="4799142B" w14:textId="77777777" w:rsidR="00F03521" w:rsidRDefault="00F03521" w:rsidP="00F03521">
      <w:pPr>
        <w:rPr>
          <w:rFonts w:eastAsia="MS Mincho"/>
          <w:iCs/>
          <w:lang w:eastAsia="ja-JP"/>
        </w:rPr>
      </w:pPr>
      <w:r>
        <w:rPr>
          <w:rFonts w:eastAsia="MS Mincho"/>
          <w:iCs/>
          <w:lang w:eastAsia="ja-JP"/>
        </w:rPr>
        <w:t xml:space="preserve">For </w:t>
      </w:r>
      <w:r>
        <w:rPr>
          <w:i/>
          <w:lang w:eastAsia="zh-CN"/>
        </w:rPr>
        <w:t>IAB-MT</w:t>
      </w:r>
      <w:r>
        <w:rPr>
          <w:rStyle w:val="CommentReference"/>
        </w:rPr>
        <w:t xml:space="preserve"> </w:t>
      </w:r>
      <w:r>
        <w:rPr>
          <w:rFonts w:eastAsia="MS Mincho"/>
          <w:i/>
          <w:iCs/>
          <w:lang w:eastAsia="ja-JP"/>
        </w:rPr>
        <w:t>type 1-</w:t>
      </w:r>
      <w:r>
        <w:rPr>
          <w:rFonts w:eastAsiaTheme="minorEastAsia"/>
          <w:i/>
          <w:iCs/>
          <w:lang w:eastAsia="zh-CN"/>
        </w:rPr>
        <w:t xml:space="preserve">O </w:t>
      </w:r>
      <w:r>
        <w:rPr>
          <w:rFonts w:eastAsia="MS Mincho"/>
          <w:iCs/>
          <w:lang w:eastAsia="ja-JP"/>
        </w:rPr>
        <w:t xml:space="preserve">manufacturer shall also declare </w:t>
      </w:r>
      <w:r>
        <w:rPr>
          <w:i/>
          <w:lang w:eastAsia="ja-JP"/>
        </w:rPr>
        <w:t>N</w:t>
      </w:r>
      <w:r>
        <w:rPr>
          <w:i/>
          <w:vertAlign w:val="subscript"/>
          <w:lang w:eastAsia="ja-JP"/>
        </w:rPr>
        <w:t>TXU,OTAactive</w:t>
      </w:r>
      <w:r>
        <w:rPr>
          <w:rFonts w:eastAsia="MS Mincho"/>
          <w:iCs/>
          <w:lang w:eastAsia="ja-JP"/>
        </w:rPr>
        <w:t xml:space="preserve">. </w:t>
      </w:r>
      <w:r>
        <w:rPr>
          <w:i/>
          <w:lang w:eastAsia="ja-JP"/>
        </w:rPr>
        <w:t>N</w:t>
      </w:r>
      <w:r>
        <w:rPr>
          <w:i/>
          <w:vertAlign w:val="subscript"/>
          <w:lang w:eastAsia="ja-JP"/>
        </w:rPr>
        <w:t>TXU,OTAactive</w:t>
      </w:r>
      <w:r>
        <w:rPr>
          <w:rFonts w:eastAsiaTheme="minorEastAsia"/>
          <w:lang w:eastAsia="zh-CN"/>
        </w:rPr>
        <w:t xml:space="preserve"> active transmitter units</w:t>
      </w:r>
      <w:r>
        <w:rPr>
          <w:rFonts w:asciiTheme="minorEastAsia" w:eastAsiaTheme="minorEastAsia" w:hAnsiTheme="minorEastAsia" w:hint="eastAsia"/>
          <w:lang w:eastAsia="zh-CN"/>
        </w:rPr>
        <w:t xml:space="preserve"> </w:t>
      </w:r>
      <w:r>
        <w:t xml:space="preserve">supporting the same </w:t>
      </w:r>
      <w:r>
        <w:rPr>
          <w:i/>
        </w:rPr>
        <w:t>operating band</w:t>
      </w:r>
      <w:r>
        <w:rPr>
          <w:rFonts w:eastAsiaTheme="minorEastAsia"/>
          <w:i/>
          <w:lang w:eastAsia="zh-CN"/>
        </w:rPr>
        <w:t xml:space="preserve"> </w:t>
      </w:r>
      <w:r>
        <w:t xml:space="preserve"> </w:t>
      </w:r>
      <w:r>
        <w:rPr>
          <w:rFonts w:eastAsia="MS Mincho"/>
          <w:iCs/>
          <w:lang w:eastAsia="ja-JP"/>
        </w:rPr>
        <w:t>is implementation dependent</w:t>
      </w:r>
      <w:r>
        <w:rPr>
          <w:rFonts w:eastAsiaTheme="minorEastAsia"/>
          <w:iCs/>
          <w:lang w:eastAsia="zh-CN"/>
        </w:rPr>
        <w:t>.</w:t>
      </w:r>
    </w:p>
    <w:p w14:paraId="56A78C50" w14:textId="131A19B9" w:rsidR="00F03521" w:rsidRDefault="00F03521" w:rsidP="00F03521">
      <w:pPr>
        <w:rPr>
          <w:rFonts w:eastAsia="MS Mincho"/>
          <w:iCs/>
          <w:lang w:eastAsia="ja-JP"/>
        </w:rPr>
      </w:pPr>
      <w:r>
        <w:rPr>
          <w:rFonts w:eastAsia="MS Mincho"/>
          <w:iCs/>
          <w:lang w:eastAsia="ja-JP"/>
        </w:rPr>
        <w:t xml:space="preserve">The number of </w:t>
      </w:r>
      <w:r>
        <w:rPr>
          <w:rFonts w:eastAsia="MS Mincho"/>
          <w:i/>
          <w:iCs/>
          <w:lang w:eastAsia="ja-JP"/>
        </w:rPr>
        <w:t>active transmitter units</w:t>
      </w:r>
      <w:r>
        <w:rPr>
          <w:rFonts w:eastAsia="MS Mincho"/>
          <w:iCs/>
          <w:lang w:eastAsia="ja-JP"/>
        </w:rPr>
        <w:t xml:space="preserve"> that are considered when calculating the</w:t>
      </w:r>
      <w:r>
        <w:rPr>
          <w:rFonts w:eastAsiaTheme="minorEastAsia"/>
          <w:iCs/>
          <w:lang w:eastAsia="zh-CN"/>
        </w:rPr>
        <w:t xml:space="preserve"> radiated</w:t>
      </w:r>
      <w:r>
        <w:rPr>
          <w:rFonts w:eastAsia="MS Mincho"/>
          <w:iCs/>
          <w:lang w:eastAsia="ja-JP"/>
        </w:rPr>
        <w:t xml:space="preserve"> TX emissions limits (N</w:t>
      </w:r>
      <w:r>
        <w:rPr>
          <w:rFonts w:eastAsia="MS Mincho"/>
          <w:iCs/>
          <w:vertAlign w:val="subscript"/>
          <w:lang w:eastAsia="ja-JP"/>
        </w:rPr>
        <w:t>TXU,</w:t>
      </w:r>
      <w:bookmarkStart w:id="5571" w:name="OLE_LINK73"/>
      <w:r>
        <w:rPr>
          <w:rFonts w:eastAsia="MS Mincho"/>
          <w:iCs/>
          <w:vertAlign w:val="subscript"/>
          <w:lang w:eastAsia="ja-JP"/>
        </w:rPr>
        <w:t>OTApercell</w:t>
      </w:r>
      <w:bookmarkEnd w:id="5571"/>
      <w:r>
        <w:rPr>
          <w:rFonts w:eastAsia="MS Mincho"/>
          <w:iCs/>
          <w:lang w:eastAsia="ja-JP"/>
        </w:rPr>
        <w:t xml:space="preserve">) for </w:t>
      </w:r>
      <w:r>
        <w:rPr>
          <w:i/>
        </w:rPr>
        <w:t>IAB-MT type 1-</w:t>
      </w:r>
      <w:r>
        <w:rPr>
          <w:rFonts w:eastAsiaTheme="minorEastAsia"/>
          <w:i/>
          <w:lang w:eastAsia="zh-CN"/>
        </w:rPr>
        <w:t>O</w:t>
      </w:r>
      <w:r>
        <w:rPr>
          <w:rFonts w:eastAsia="MS Mincho"/>
          <w:iCs/>
          <w:lang w:eastAsia="ja-JP"/>
        </w:rPr>
        <w:t xml:space="preserve"> is calculated as follows:</w:t>
      </w:r>
    </w:p>
    <w:p w14:paraId="74BEB8F8" w14:textId="6B5982E1" w:rsidR="00F03521" w:rsidRDefault="00F03521" w:rsidP="00F03521">
      <w:pPr>
        <w:pStyle w:val="EQ"/>
        <w:rPr>
          <w:lang w:eastAsia="ja-JP"/>
        </w:rPr>
      </w:pPr>
      <w:r>
        <w:rPr>
          <w:rFonts w:eastAsia="MS Mincho"/>
          <w:lang w:eastAsia="ja-JP"/>
        </w:rPr>
        <w:tab/>
        <w:t>N</w:t>
      </w:r>
      <w:r>
        <w:rPr>
          <w:rFonts w:eastAsia="MS Mincho"/>
          <w:vertAlign w:val="subscript"/>
          <w:lang w:eastAsia="ja-JP"/>
        </w:rPr>
        <w:t>TXU,OTApercell</w:t>
      </w:r>
      <w:r>
        <w:rPr>
          <w:lang w:eastAsia="ja-JP"/>
        </w:rPr>
        <w:t xml:space="preserve"> = </w:t>
      </w:r>
      <w:r>
        <w:rPr>
          <w:i/>
          <w:lang w:eastAsia="ja-JP"/>
        </w:rPr>
        <w:t>min(N</w:t>
      </w:r>
      <w:r>
        <w:rPr>
          <w:i/>
          <w:vertAlign w:val="subscript"/>
          <w:lang w:eastAsia="ja-JP"/>
        </w:rPr>
        <w:t>TXU,OTAactive</w:t>
      </w:r>
      <w:r>
        <w:rPr>
          <w:i/>
          <w:lang w:eastAsia="ja-JP"/>
        </w:rPr>
        <w:t xml:space="preserve"> , 8)</w:t>
      </w:r>
    </w:p>
    <w:p w14:paraId="53CAEF1D" w14:textId="67942657" w:rsidR="00F03521" w:rsidRDefault="00F03521" w:rsidP="00F03521">
      <w:pPr>
        <w:rPr>
          <w:rFonts w:eastAsia="MS Mincho"/>
          <w:lang w:eastAsia="ja-JP"/>
        </w:rPr>
      </w:pPr>
      <w:r>
        <w:t>N</w:t>
      </w:r>
      <w:r>
        <w:rPr>
          <w:vertAlign w:val="subscript"/>
        </w:rPr>
        <w:t>TXU,OTApercell</w:t>
      </w:r>
      <w:r>
        <w:rPr>
          <w:rFonts w:eastAsia="MS Mincho"/>
          <w:lang w:eastAsia="ja-JP"/>
        </w:rPr>
        <w:t xml:space="preserve"> is used for scaling of </w:t>
      </w:r>
      <w:r>
        <w:rPr>
          <w:rFonts w:eastAsia="MS Mincho"/>
          <w:i/>
          <w:lang w:eastAsia="ja-JP"/>
        </w:rPr>
        <w:t>basic limits</w:t>
      </w:r>
      <w:r>
        <w:rPr>
          <w:rFonts w:eastAsia="MS Mincho"/>
          <w:lang w:eastAsia="ja-JP"/>
        </w:rPr>
        <w:t>.</w:t>
      </w:r>
    </w:p>
    <w:p w14:paraId="23BACFED" w14:textId="1A410CBA" w:rsidR="00567111" w:rsidRPr="00567111" w:rsidRDefault="00567111" w:rsidP="00F03521">
      <w:pPr>
        <w:rPr>
          <w:lang w:eastAsia="zh-CN"/>
        </w:rPr>
      </w:pPr>
    </w:p>
    <w:p w14:paraId="3F0554D3" w14:textId="63BDB0FF" w:rsidR="00CD1521" w:rsidRPr="005913F7" w:rsidRDefault="00077B6E" w:rsidP="00C91B26">
      <w:pPr>
        <w:pStyle w:val="Heading2"/>
        <w:rPr>
          <w:rFonts w:eastAsiaTheme="minorEastAsia"/>
          <w:lang w:eastAsia="zh-CN"/>
        </w:rPr>
      </w:pPr>
      <w:bookmarkStart w:id="5572" w:name="_Toc13080329"/>
      <w:bookmarkStart w:id="5573" w:name="_Toc18916183"/>
      <w:bookmarkStart w:id="5574" w:name="_Toc53185424"/>
      <w:bookmarkStart w:id="5575" w:name="_Toc53185800"/>
      <w:bookmarkStart w:id="5576" w:name="_Toc57820285"/>
      <w:bookmarkStart w:id="5577" w:name="_Toc57821212"/>
      <w:bookmarkStart w:id="5578" w:name="_Toc61183488"/>
      <w:bookmarkStart w:id="5579" w:name="_Toc61183882"/>
      <w:bookmarkStart w:id="5580" w:name="_Toc61184274"/>
      <w:bookmarkStart w:id="5581" w:name="_Toc61184666"/>
      <w:bookmarkStart w:id="5582" w:name="_Toc61185056"/>
      <w:bookmarkStart w:id="5583" w:name="_Toc66386400"/>
      <w:bookmarkStart w:id="5584" w:name="_Toc74583303"/>
      <w:bookmarkStart w:id="5585" w:name="_Toc76542116"/>
      <w:bookmarkStart w:id="5586" w:name="_Toc82450098"/>
      <w:bookmarkStart w:id="5587" w:name="_Toc82450746"/>
      <w:bookmarkStart w:id="5588" w:name="_Toc89949135"/>
      <w:bookmarkStart w:id="5589" w:name="_Toc98755524"/>
      <w:bookmarkStart w:id="5590" w:name="_Toc98763115"/>
      <w:bookmarkStart w:id="5591" w:name="_Toc106184044"/>
      <w:bookmarkStart w:id="5592" w:name="_Toc130402066"/>
      <w:bookmarkStart w:id="5593" w:name="_Toc137531988"/>
      <w:bookmarkStart w:id="5594" w:name="_Toc138852489"/>
      <w:bookmarkStart w:id="5595" w:name="_Toc145529555"/>
      <w:bookmarkStart w:id="5596" w:name="_Toc155325515"/>
      <w:bookmarkStart w:id="5597" w:name="_Toc161655381"/>
      <w:bookmarkStart w:id="5598" w:name="_Toc169620715"/>
      <w:r w:rsidRPr="007E346D">
        <w:t>9.2</w:t>
      </w:r>
      <w:r w:rsidRPr="007E346D">
        <w:tab/>
        <w:t>Radiated transmit power</w:t>
      </w:r>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p>
    <w:p w14:paraId="5E2D7482" w14:textId="76B4BA23" w:rsidR="00D20C3C" w:rsidRDefault="00D20C3C" w:rsidP="00D20C3C">
      <w:pPr>
        <w:pStyle w:val="Heading3"/>
      </w:pPr>
      <w:bookmarkStart w:id="5599" w:name="_Toc53185425"/>
      <w:bookmarkStart w:id="5600" w:name="_Toc53185801"/>
      <w:bookmarkStart w:id="5601" w:name="_Toc57820286"/>
      <w:bookmarkStart w:id="5602" w:name="_Toc57821213"/>
      <w:bookmarkStart w:id="5603" w:name="_Toc61183489"/>
      <w:bookmarkStart w:id="5604" w:name="_Toc61183883"/>
      <w:bookmarkStart w:id="5605" w:name="_Toc61184275"/>
      <w:bookmarkStart w:id="5606" w:name="_Toc61184667"/>
      <w:bookmarkStart w:id="5607" w:name="_Toc61185057"/>
      <w:bookmarkStart w:id="5608" w:name="_Toc66386401"/>
      <w:bookmarkStart w:id="5609" w:name="_Toc74583304"/>
      <w:bookmarkStart w:id="5610" w:name="_Toc76542117"/>
      <w:bookmarkStart w:id="5611" w:name="_Toc82450099"/>
      <w:bookmarkStart w:id="5612" w:name="_Toc82450747"/>
      <w:bookmarkStart w:id="5613" w:name="_Toc89949136"/>
      <w:bookmarkStart w:id="5614" w:name="_Toc98755525"/>
      <w:bookmarkStart w:id="5615" w:name="_Toc98763116"/>
      <w:bookmarkStart w:id="5616" w:name="_Toc106184045"/>
      <w:bookmarkStart w:id="5617" w:name="_Toc130402067"/>
      <w:bookmarkStart w:id="5618" w:name="_Toc137531989"/>
      <w:bookmarkStart w:id="5619" w:name="_Toc138852490"/>
      <w:bookmarkStart w:id="5620" w:name="_Toc145529556"/>
      <w:bookmarkStart w:id="5621" w:name="_Toc155325516"/>
      <w:bookmarkStart w:id="5622" w:name="_Toc161655382"/>
      <w:bookmarkStart w:id="5623" w:name="_Toc169620716"/>
      <w:bookmarkStart w:id="5624" w:name="_Toc13080333"/>
      <w:bookmarkStart w:id="5625" w:name="_Toc18916184"/>
      <w:r>
        <w:t>9.2.1</w:t>
      </w:r>
      <w:r w:rsidR="00815C5B">
        <w:tab/>
      </w:r>
      <w:r w:rsidR="00D06741">
        <w:t>General</w:t>
      </w:r>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p>
    <w:p w14:paraId="762BB3B8" w14:textId="54485474" w:rsidR="00AB3A87" w:rsidRDefault="00AB3A87" w:rsidP="00AB3A87">
      <w:pPr>
        <w:rPr>
          <w:lang w:eastAsia="ja-JP"/>
        </w:rPr>
      </w:pPr>
      <w:r>
        <w:rPr>
          <w:rFonts w:cs="v5.0.0"/>
          <w:i/>
          <w:snapToGrid w:val="0"/>
          <w:lang w:eastAsia="zh-CN"/>
        </w:rPr>
        <w:t xml:space="preserve">IAB-DU </w:t>
      </w:r>
      <w:r w:rsidRPr="00702051">
        <w:rPr>
          <w:rFonts w:cs="v5.0.0"/>
          <w:iCs/>
          <w:snapToGrid w:val="0"/>
          <w:lang w:eastAsia="zh-CN"/>
        </w:rPr>
        <w:t>and</w:t>
      </w:r>
      <w:r>
        <w:rPr>
          <w:rFonts w:cs="v5.0.0"/>
          <w:i/>
          <w:snapToGrid w:val="0"/>
          <w:lang w:eastAsia="zh-CN"/>
        </w:rPr>
        <w:t xml:space="preserve"> IAB-MT type 1-H, IAB-DU </w:t>
      </w:r>
      <w:r w:rsidRPr="00702051">
        <w:rPr>
          <w:rFonts w:cs="v5.0.0"/>
          <w:iCs/>
          <w:snapToGrid w:val="0"/>
          <w:lang w:eastAsia="zh-CN"/>
        </w:rPr>
        <w:t>and</w:t>
      </w:r>
      <w:r>
        <w:rPr>
          <w:rFonts w:cs="v5.0.0"/>
          <w:i/>
          <w:snapToGrid w:val="0"/>
          <w:lang w:eastAsia="zh-CN"/>
        </w:rPr>
        <w:t xml:space="preserve"> IAB-MT type 1-O</w:t>
      </w:r>
      <w:r>
        <w:rPr>
          <w:rFonts w:cs="v5.0.0"/>
          <w:snapToGrid w:val="0"/>
          <w:lang w:eastAsia="zh-CN"/>
        </w:rPr>
        <w:t xml:space="preserve"> and </w:t>
      </w:r>
      <w:r>
        <w:rPr>
          <w:rFonts w:cs="v5.0.0"/>
          <w:i/>
          <w:snapToGrid w:val="0"/>
          <w:lang w:eastAsia="zh-CN"/>
        </w:rPr>
        <w:t xml:space="preserve">IAB-DU </w:t>
      </w:r>
      <w:r w:rsidRPr="00702051">
        <w:rPr>
          <w:rFonts w:cs="v5.0.0"/>
          <w:iCs/>
          <w:snapToGrid w:val="0"/>
          <w:lang w:eastAsia="zh-CN"/>
        </w:rPr>
        <w:t>and</w:t>
      </w:r>
      <w:r>
        <w:rPr>
          <w:rFonts w:cs="v5.0.0"/>
          <w:i/>
          <w:snapToGrid w:val="0"/>
          <w:lang w:eastAsia="zh-CN"/>
        </w:rPr>
        <w:t xml:space="preserve"> IAB-MT type 2-O</w:t>
      </w:r>
      <w:r>
        <w:rPr>
          <w:rFonts w:cs="v5.0.0"/>
          <w:snapToGrid w:val="0"/>
          <w:lang w:eastAsia="zh-CN"/>
        </w:rPr>
        <w:t xml:space="preserve"> are declared to support one or more beams, as per manufacturer</w:t>
      </w:r>
      <w:r>
        <w:t>'</w:t>
      </w:r>
      <w:r>
        <w:rPr>
          <w:rFonts w:cs="v5.0.0"/>
          <w:snapToGrid w:val="0"/>
          <w:lang w:eastAsia="zh-CN"/>
        </w:rPr>
        <w:t xml:space="preserve">s declarations. </w:t>
      </w:r>
      <w:r>
        <w:rPr>
          <w:lang w:eastAsia="zh-CN"/>
        </w:rPr>
        <w:t xml:space="preserve">Radiated transmit power is defined as the EIRP level for a declared beam at a specific </w:t>
      </w:r>
      <w:r>
        <w:rPr>
          <w:i/>
          <w:lang w:eastAsia="zh-CN"/>
        </w:rPr>
        <w:t>beam peak direction</w:t>
      </w:r>
      <w:r>
        <w:rPr>
          <w:lang w:eastAsia="zh-CN"/>
        </w:rPr>
        <w:t>. Declarations are done for IAB-DU and IAB-MT separately.</w:t>
      </w:r>
    </w:p>
    <w:p w14:paraId="059A94F4" w14:textId="77777777" w:rsidR="00AB3A87" w:rsidRDefault="00AB3A87" w:rsidP="00AB3A87">
      <w:pPr>
        <w:rPr>
          <w:lang w:eastAsia="ja-JP"/>
        </w:rPr>
      </w:pPr>
      <w:r>
        <w:t>F</w:t>
      </w:r>
      <w:r>
        <w:rPr>
          <w:lang w:eastAsia="ja-JP"/>
        </w:rPr>
        <w:t>or each beam, the requirement is based on declaration of a beam identity,</w:t>
      </w:r>
      <w:r>
        <w:rPr>
          <w:i/>
          <w:lang w:eastAsia="ja-JP"/>
        </w:rPr>
        <w:t xml:space="preserve"> reference beam direction pair</w:t>
      </w:r>
      <w:r>
        <w:rPr>
          <w:lang w:eastAsia="ja-JP"/>
        </w:rPr>
        <w:t xml:space="preserve">, beamwidth, </w:t>
      </w:r>
      <w:r>
        <w:rPr>
          <w:i/>
          <w:lang w:eastAsia="ja-JP"/>
        </w:rPr>
        <w:t>rated beam EIRP</w:t>
      </w:r>
      <w:r>
        <w:rPr>
          <w:lang w:eastAsia="ja-JP"/>
        </w:rPr>
        <w:t>,</w:t>
      </w:r>
      <w:r>
        <w:rPr>
          <w:i/>
          <w:lang w:eastAsia="ja-JP"/>
        </w:rPr>
        <w:t xml:space="preserve"> </w:t>
      </w:r>
      <w:r>
        <w:rPr>
          <w:i/>
          <w:lang w:eastAsia="zh-CN"/>
        </w:rPr>
        <w:t>OTA peak directions set</w:t>
      </w:r>
      <w:r>
        <w:rPr>
          <w:lang w:eastAsia="ja-JP"/>
        </w:rPr>
        <w:t>, the</w:t>
      </w:r>
      <w:r>
        <w:rPr>
          <w:i/>
          <w:lang w:eastAsia="ja-JP"/>
        </w:rPr>
        <w:t xml:space="preserve"> beam direction pairs</w:t>
      </w:r>
      <w:r>
        <w:rPr>
          <w:lang w:eastAsia="ja-JP"/>
        </w:rPr>
        <w:t xml:space="preserve"> at the maximum steering directions and their associated</w:t>
      </w:r>
      <w:r>
        <w:rPr>
          <w:i/>
          <w:lang w:eastAsia="ja-JP"/>
        </w:rPr>
        <w:t xml:space="preserve"> rated beam EIRP</w:t>
      </w:r>
      <w:r>
        <w:rPr>
          <w:lang w:eastAsia="ja-JP"/>
        </w:rPr>
        <w:t xml:space="preserve"> and beamwidth(s).</w:t>
      </w:r>
    </w:p>
    <w:p w14:paraId="165118E7" w14:textId="77777777" w:rsidR="00AB3A87" w:rsidRDefault="00AB3A87" w:rsidP="00AB3A87">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base station is declared to radiate at the associated </w:t>
      </w:r>
      <w:r>
        <w:rPr>
          <w:i/>
          <w:lang w:eastAsia="ja-JP"/>
        </w:rPr>
        <w:t>beam peak direction</w:t>
      </w:r>
      <w:r>
        <w:rPr>
          <w:lang w:eastAsia="ja-JP"/>
        </w:rPr>
        <w:t xml:space="preserve"> during the </w:t>
      </w:r>
      <w:r>
        <w:rPr>
          <w:i/>
          <w:lang w:eastAsia="ja-JP"/>
        </w:rPr>
        <w:t>transmitter ON period</w:t>
      </w:r>
      <w:r>
        <w:rPr>
          <w:lang w:eastAsia="ja-JP"/>
        </w:rPr>
        <w:t>.</w:t>
      </w:r>
    </w:p>
    <w:p w14:paraId="40351B9A" w14:textId="3CD6152A" w:rsidR="00AB3A87" w:rsidRDefault="00AB3A87" w:rsidP="00AB3A87">
      <w:r>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w:t>
      </w:r>
    </w:p>
    <w:p w14:paraId="5070B9F0" w14:textId="77777777" w:rsidR="00AB3A87" w:rsidRDefault="00AB3A87" w:rsidP="00AB3A87">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0F9A019C" w14:textId="77777777" w:rsidR="00AB3A87" w:rsidRDefault="00AB3A87" w:rsidP="00AB3A87">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223C73D9" w14:textId="77777777" w:rsidR="00AB3A87" w:rsidRDefault="00AB3A87" w:rsidP="00AB3A87">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4350BD3" w14:textId="77777777" w:rsidR="00AB3A87" w:rsidRDefault="00AB3A87" w:rsidP="00AB3A87">
      <w:pPr>
        <w:pStyle w:val="B10"/>
      </w:pPr>
      <w:r>
        <w:tab/>
        <w:t xml:space="preserve">For </w:t>
      </w:r>
      <w:r>
        <w:rPr>
          <w:i/>
        </w:rPr>
        <w:t>operating bands</w:t>
      </w:r>
      <w:r>
        <w:t xml:space="preserve"> where the supported </w:t>
      </w:r>
      <w:r>
        <w:rPr>
          <w:i/>
        </w:rPr>
        <w:t>fractional bandwidth</w:t>
      </w:r>
      <w:r>
        <w:t xml:space="preserve"> (FBW) is larger than 6%, two rated carrier EIRP may be declared by manufacturer:</w:t>
      </w:r>
    </w:p>
    <w:p w14:paraId="021355C7"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ated,c,FBWlow</w:t>
      </w:r>
      <w:r>
        <w:rPr>
          <w:lang w:eastAsia="zh-CN"/>
        </w:rPr>
        <w:t xml:space="preserve"> for lower supported frequency range, and</w:t>
      </w:r>
    </w:p>
    <w:p w14:paraId="3ACE68A4"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ated,c,FBWhigh</w:t>
      </w:r>
      <w:r>
        <w:rPr>
          <w:lang w:eastAsia="zh-CN"/>
        </w:rPr>
        <w:t xml:space="preserve"> for higher supported frequency range.</w:t>
      </w:r>
    </w:p>
    <w:p w14:paraId="1B914203" w14:textId="77777777" w:rsidR="00AB3A87" w:rsidRDefault="00AB3A87" w:rsidP="00C91B26">
      <w:pPr>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carrier EIRP is:</w:t>
      </w:r>
    </w:p>
    <w:p w14:paraId="2E9E1CD2"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ated,c,FBWlow,</w:t>
      </w:r>
      <w:r>
        <w:rPr>
          <w:lang w:eastAsia="zh-CN"/>
        </w:rPr>
        <w:t xml:space="preserve"> for the carrier whose </w:t>
      </w:r>
      <w:r>
        <w:rPr>
          <w:lang w:eastAsia="ja-JP"/>
        </w:rPr>
        <w:t>carrier frequency is within</w:t>
      </w:r>
      <w:r>
        <w:rPr>
          <w:lang w:eastAsia="zh-CN"/>
        </w:rPr>
        <w:t xml:space="preserve"> frequency range F</w:t>
      </w:r>
      <w:r>
        <w:rPr>
          <w:vertAlign w:val="subscript"/>
          <w:lang w:eastAsia="zh-CN"/>
        </w:rPr>
        <w:t>FBWlow</w:t>
      </w:r>
      <w:r>
        <w:rPr>
          <w:lang w:eastAsia="zh-CN"/>
        </w:rPr>
        <w:t xml:space="preserve"> ≤ f &lt; (F</w:t>
      </w:r>
      <w:r>
        <w:rPr>
          <w:vertAlign w:val="subscript"/>
          <w:lang w:eastAsia="zh-CN"/>
        </w:rPr>
        <w:t>FBWlow</w:t>
      </w:r>
      <w:r>
        <w:rPr>
          <w:lang w:eastAsia="zh-CN"/>
        </w:rPr>
        <w:t xml:space="preserve"> +F</w:t>
      </w:r>
      <w:r>
        <w:rPr>
          <w:vertAlign w:val="subscript"/>
          <w:lang w:eastAsia="zh-CN"/>
        </w:rPr>
        <w:t>FBWhigh</w:t>
      </w:r>
      <w:r>
        <w:rPr>
          <w:lang w:eastAsia="zh-CN"/>
        </w:rPr>
        <w:t>) / 2,</w:t>
      </w:r>
    </w:p>
    <w:p w14:paraId="02C472D1" w14:textId="77777777" w:rsidR="00AB3A87" w:rsidRDefault="00AB3A87" w:rsidP="00AB3A87">
      <w:pPr>
        <w:pStyle w:val="B10"/>
        <w:rPr>
          <w:lang w:eastAsia="zh-CN"/>
        </w:rPr>
      </w:pPr>
      <w:r>
        <w:rPr>
          <w:lang w:eastAsia="zh-CN"/>
        </w:rPr>
        <w:t>-</w:t>
      </w:r>
      <w:r>
        <w:rPr>
          <w:lang w:eastAsia="zh-CN"/>
        </w:rPr>
        <w:tab/>
        <w:t>P</w:t>
      </w:r>
      <w:r>
        <w:rPr>
          <w:vertAlign w:val="subscript"/>
          <w:lang w:eastAsia="ja-JP"/>
        </w:rPr>
        <w:t>r</w:t>
      </w:r>
      <w:r>
        <w:rPr>
          <w:vertAlign w:val="subscript"/>
          <w:lang w:eastAsia="zh-CN"/>
        </w:rPr>
        <w:t xml:space="preserve">ated,c,FBWhigh, </w:t>
      </w:r>
      <w:r>
        <w:rPr>
          <w:lang w:eastAsia="zh-CN"/>
        </w:rPr>
        <w:t xml:space="preserve">for the carrier whose </w:t>
      </w:r>
      <w:r>
        <w:rPr>
          <w:lang w:eastAsia="ja-JP"/>
        </w:rPr>
        <w:t>carrier 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 2 ≤ f ≤F</w:t>
      </w:r>
      <w:r>
        <w:rPr>
          <w:vertAlign w:val="subscript"/>
          <w:lang w:eastAsia="zh-CN"/>
        </w:rPr>
        <w:t>FBWhigh</w:t>
      </w:r>
      <w:r>
        <w:rPr>
          <w:lang w:eastAsia="zh-CN"/>
        </w:rPr>
        <w:t>.</w:t>
      </w:r>
    </w:p>
    <w:p w14:paraId="7662583F" w14:textId="77777777" w:rsidR="00AB3A87" w:rsidRPr="00D20C3C" w:rsidRDefault="00AB3A87" w:rsidP="00121CA7"/>
    <w:p w14:paraId="60B975D7" w14:textId="3A2A72B2" w:rsidR="00D20C3C" w:rsidRDefault="00D20C3C" w:rsidP="00955C78">
      <w:pPr>
        <w:pStyle w:val="Heading3"/>
      </w:pPr>
      <w:bookmarkStart w:id="5626" w:name="_Toc53185426"/>
      <w:bookmarkStart w:id="5627" w:name="_Toc53185802"/>
      <w:bookmarkStart w:id="5628" w:name="_Toc57820287"/>
      <w:bookmarkStart w:id="5629" w:name="_Toc57821214"/>
      <w:bookmarkStart w:id="5630" w:name="_Toc61183490"/>
      <w:bookmarkStart w:id="5631" w:name="_Toc61183884"/>
      <w:bookmarkStart w:id="5632" w:name="_Toc61184276"/>
      <w:bookmarkStart w:id="5633" w:name="_Toc61184668"/>
      <w:bookmarkStart w:id="5634" w:name="_Toc61185058"/>
      <w:bookmarkStart w:id="5635" w:name="_Toc66386402"/>
      <w:bookmarkStart w:id="5636" w:name="_Toc74583305"/>
      <w:bookmarkStart w:id="5637" w:name="_Toc76542118"/>
      <w:bookmarkStart w:id="5638" w:name="_Toc82450100"/>
      <w:bookmarkStart w:id="5639" w:name="_Toc82450748"/>
      <w:bookmarkStart w:id="5640" w:name="_Toc89949137"/>
      <w:bookmarkStart w:id="5641" w:name="_Toc98755526"/>
      <w:bookmarkStart w:id="5642" w:name="_Toc98763117"/>
      <w:bookmarkStart w:id="5643" w:name="_Toc106184046"/>
      <w:bookmarkStart w:id="5644" w:name="_Toc130402068"/>
      <w:bookmarkStart w:id="5645" w:name="_Toc137531990"/>
      <w:bookmarkStart w:id="5646" w:name="_Toc138852491"/>
      <w:bookmarkStart w:id="5647" w:name="_Toc145529557"/>
      <w:bookmarkStart w:id="5648" w:name="_Toc155325517"/>
      <w:bookmarkStart w:id="5649" w:name="_Toc161655383"/>
      <w:bookmarkStart w:id="5650" w:name="_Toc169620717"/>
      <w:r>
        <w:t>9.2.2</w:t>
      </w:r>
      <w:r w:rsidR="00815C5B">
        <w:tab/>
      </w:r>
      <w:r w:rsidR="00207FE1">
        <w:t xml:space="preserve">Minimum requirement for </w:t>
      </w:r>
      <w:r w:rsidR="00207FE1" w:rsidRPr="00B15C29">
        <w:t>IAB</w:t>
      </w:r>
      <w:r w:rsidR="00207FE1">
        <w:t xml:space="preserve">-DU </w:t>
      </w:r>
      <w:r w:rsidR="00207FE1" w:rsidRPr="00B15C29">
        <w:t>type 1-H</w:t>
      </w:r>
      <w:r w:rsidR="00207FE1">
        <w:t xml:space="preserve">, IAB-DU type 1-O, </w:t>
      </w:r>
      <w:r w:rsidR="00207FE1" w:rsidRPr="00B15C29">
        <w:t>IAB</w:t>
      </w:r>
      <w:r w:rsidR="00207FE1">
        <w:t>-MT</w:t>
      </w:r>
      <w:r w:rsidR="00207FE1" w:rsidRPr="00B15C29">
        <w:t xml:space="preserve"> type 1-</w:t>
      </w:r>
      <w:r w:rsidR="00207FE1">
        <w:t>H</w:t>
      </w:r>
      <w:r w:rsidR="00482130">
        <w:t xml:space="preserve"> and IAB-MT type 1-O</w:t>
      </w:r>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p>
    <w:p w14:paraId="73714AC0" w14:textId="77777777" w:rsidR="00F162F1" w:rsidRDefault="00F162F1" w:rsidP="00F162F1">
      <w:pPr>
        <w:rPr>
          <w:lang w:eastAsia="zh-CN"/>
        </w:rPr>
      </w:pPr>
      <w:r>
        <w:rPr>
          <w:lang w:eastAsia="zh-CN"/>
        </w:rPr>
        <w:t>For each declared beam, in normal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w:t>
      </w:r>
      <w:r>
        <w:rPr>
          <w:i/>
          <w:lang w:eastAsia="zh-CN"/>
        </w:rPr>
        <w:t xml:space="preserve"> 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±2.2 dB of the claimed value.</w:t>
      </w:r>
    </w:p>
    <w:p w14:paraId="5C4DA7E0" w14:textId="77777777" w:rsidR="00F162F1" w:rsidRDefault="00F162F1" w:rsidP="00F162F1">
      <w:pPr>
        <w:rPr>
          <w:lang w:eastAsia="zh-CN"/>
        </w:rPr>
      </w:pPr>
      <w:r>
        <w:rPr>
          <w:lang w:eastAsia="zh-CN"/>
        </w:rPr>
        <w:t xml:space="preserve">For </w:t>
      </w:r>
      <w:r>
        <w:rPr>
          <w:i/>
          <w:lang w:eastAsia="zh-CN"/>
        </w:rPr>
        <w:t>IAB type 1-O</w:t>
      </w:r>
      <w:r>
        <w:rPr>
          <w:lang w:eastAsia="zh-CN"/>
        </w:rPr>
        <w:t xml:space="preserve"> only, for each declared beam, in extreme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±2.7 dB of the claimed value.</w:t>
      </w:r>
    </w:p>
    <w:p w14:paraId="12C56D6B" w14:textId="397EA2E9" w:rsidR="00DA416D" w:rsidRDefault="00DA416D" w:rsidP="00DA416D">
      <w:pPr>
        <w:rPr>
          <w:lang w:eastAsia="zh-CN"/>
        </w:rPr>
      </w:pPr>
      <w:r>
        <w:t>Normal and extreme conditions are defined in TS 38.141-2 [21], annex B.</w:t>
      </w:r>
    </w:p>
    <w:p w14:paraId="223C8B3D" w14:textId="037CB547" w:rsidR="00D20C3C" w:rsidRDefault="00F162F1" w:rsidP="00121CA7">
      <w:r>
        <w:t>In certain regions, the minimum requirement for normal conditions may apply also for some conditions outside the range of conditions defined as normal.</w:t>
      </w:r>
    </w:p>
    <w:p w14:paraId="2019B2CE" w14:textId="3B70B74E" w:rsidR="004A36C5" w:rsidRDefault="004A36C5" w:rsidP="004A36C5">
      <w:pPr>
        <w:pStyle w:val="Heading3"/>
      </w:pPr>
      <w:bookmarkStart w:id="5651" w:name="_Toc53185427"/>
      <w:bookmarkStart w:id="5652" w:name="_Toc53185803"/>
      <w:bookmarkStart w:id="5653" w:name="_Toc57820288"/>
      <w:bookmarkStart w:id="5654" w:name="_Toc57821215"/>
      <w:bookmarkStart w:id="5655" w:name="_Toc61183491"/>
      <w:bookmarkStart w:id="5656" w:name="_Toc61183885"/>
      <w:bookmarkStart w:id="5657" w:name="_Toc61184277"/>
      <w:bookmarkStart w:id="5658" w:name="_Toc61184669"/>
      <w:bookmarkStart w:id="5659" w:name="_Toc61185059"/>
      <w:bookmarkStart w:id="5660" w:name="_Toc66386403"/>
      <w:bookmarkStart w:id="5661" w:name="_Toc74583306"/>
      <w:bookmarkStart w:id="5662" w:name="_Toc76542119"/>
      <w:bookmarkStart w:id="5663" w:name="_Toc82450101"/>
      <w:bookmarkStart w:id="5664" w:name="_Toc82450749"/>
      <w:bookmarkStart w:id="5665" w:name="_Toc89949138"/>
      <w:bookmarkStart w:id="5666" w:name="_Toc98755527"/>
      <w:bookmarkStart w:id="5667" w:name="_Toc98763118"/>
      <w:bookmarkStart w:id="5668" w:name="_Toc106184047"/>
      <w:bookmarkStart w:id="5669" w:name="_Toc130402069"/>
      <w:bookmarkStart w:id="5670" w:name="_Toc137531991"/>
      <w:bookmarkStart w:id="5671" w:name="_Toc138852492"/>
      <w:bookmarkStart w:id="5672" w:name="_Toc145529558"/>
      <w:bookmarkStart w:id="5673" w:name="_Toc155325518"/>
      <w:bookmarkStart w:id="5674" w:name="_Toc161655384"/>
      <w:bookmarkStart w:id="5675" w:name="_Toc169620718"/>
      <w:r>
        <w:t>9.2.3</w:t>
      </w:r>
      <w:r w:rsidR="00815C5B">
        <w:tab/>
      </w:r>
      <w:r>
        <w:t>Minimum requirement for IAB-DU</w:t>
      </w:r>
      <w:r w:rsidRPr="00B15C29">
        <w:t xml:space="preserve"> type 2-O</w:t>
      </w:r>
      <w:r>
        <w:t xml:space="preserve"> and IAB-MT type 2-O</w:t>
      </w:r>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p>
    <w:p w14:paraId="14ED5471" w14:textId="77777777" w:rsidR="004A36C5" w:rsidRDefault="004A36C5" w:rsidP="004A36C5">
      <w:pPr>
        <w:rPr>
          <w:lang w:eastAsia="zh-CN"/>
        </w:rPr>
      </w:pPr>
      <w:r>
        <w:rPr>
          <w:lang w:eastAsia="zh-CN"/>
        </w:rPr>
        <w:t>For each declared beam, in normal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 3.4 dB of the claimed value.</w:t>
      </w:r>
    </w:p>
    <w:p w14:paraId="6FCD3117" w14:textId="77777777" w:rsidR="004A36C5" w:rsidRDefault="004A36C5" w:rsidP="004A36C5">
      <w:pPr>
        <w:rPr>
          <w:lang w:eastAsia="zh-CN"/>
        </w:rPr>
      </w:pPr>
      <w:r>
        <w:rPr>
          <w:lang w:eastAsia="zh-CN"/>
        </w:rPr>
        <w:t>For each declared beam, in extreme conditions, for any specific</w:t>
      </w:r>
      <w:r>
        <w:rPr>
          <w:i/>
          <w:lang w:eastAsia="zh-CN"/>
        </w:rPr>
        <w:t xml:space="preserve"> beam peak direction </w:t>
      </w:r>
      <w:r>
        <w:rPr>
          <w:lang w:eastAsia="zh-CN"/>
        </w:rPr>
        <w:t xml:space="preserve">associated with a </w:t>
      </w:r>
      <w:r>
        <w:rPr>
          <w:i/>
          <w:lang w:eastAsia="zh-CN"/>
        </w:rPr>
        <w:t>beam direction pair</w:t>
      </w:r>
      <w:r>
        <w:rPr>
          <w:lang w:eastAsia="zh-CN"/>
        </w:rPr>
        <w:t xml:space="preserve"> within the </w:t>
      </w:r>
      <w:r>
        <w:rPr>
          <w:i/>
          <w:lang w:eastAsia="zh-CN"/>
        </w:rPr>
        <w:t>OTA peak directions set</w:t>
      </w:r>
      <w:r>
        <w:rPr>
          <w:lang w:eastAsia="zh-CN"/>
        </w:rPr>
        <w:t xml:space="preserve">, a manufacturer claimed EIRP level in the corresponding </w:t>
      </w:r>
      <w:r>
        <w:rPr>
          <w:i/>
          <w:lang w:eastAsia="zh-CN"/>
        </w:rPr>
        <w:t>beam peak direction</w:t>
      </w:r>
      <w:r>
        <w:rPr>
          <w:lang w:eastAsia="zh-CN"/>
        </w:rPr>
        <w:t xml:space="preserve"> shall be achievable to within ± 4.5 dB of the claimed value.</w:t>
      </w:r>
    </w:p>
    <w:p w14:paraId="5DE888C9" w14:textId="1253CFD3" w:rsidR="005B3785" w:rsidRDefault="005B3785" w:rsidP="005B3785">
      <w:pPr>
        <w:rPr>
          <w:lang w:eastAsia="zh-CN"/>
        </w:rPr>
      </w:pPr>
      <w:r>
        <w:t>Normal and extreme conditions are defined in TS 38.141-2 [21], annex B.</w:t>
      </w:r>
    </w:p>
    <w:p w14:paraId="17F731D5" w14:textId="3A0918D5" w:rsidR="004A36C5" w:rsidRDefault="004A36C5" w:rsidP="00121CA7">
      <w:r>
        <w:t>In certain regions, the minimum requirement for normal conditions may apply also for some conditions outside the range of conditions defined as normal.</w:t>
      </w:r>
    </w:p>
    <w:p w14:paraId="128C7C26" w14:textId="2C273776" w:rsidR="00C83BB2" w:rsidRPr="00C83BB2" w:rsidRDefault="00C83BB2" w:rsidP="00815C5B">
      <w:pPr>
        <w:pStyle w:val="Heading3"/>
        <w:rPr>
          <w:rFonts w:eastAsia="MS Mincho"/>
          <w:lang w:eastAsia="fi-FI"/>
        </w:rPr>
      </w:pPr>
      <w:bookmarkStart w:id="5676" w:name="_Toc53185428"/>
      <w:bookmarkStart w:id="5677" w:name="_Toc53185804"/>
      <w:bookmarkStart w:id="5678" w:name="_Toc57820289"/>
      <w:bookmarkStart w:id="5679" w:name="_Toc57821216"/>
      <w:bookmarkStart w:id="5680" w:name="_Toc61183492"/>
      <w:bookmarkStart w:id="5681" w:name="_Toc61183886"/>
      <w:bookmarkStart w:id="5682" w:name="_Toc61184278"/>
      <w:bookmarkStart w:id="5683" w:name="_Toc61184670"/>
      <w:bookmarkStart w:id="5684" w:name="_Toc61185060"/>
      <w:bookmarkStart w:id="5685" w:name="_Toc66386404"/>
      <w:bookmarkStart w:id="5686" w:name="_Toc74583307"/>
      <w:bookmarkStart w:id="5687" w:name="_Toc76542120"/>
      <w:bookmarkStart w:id="5688" w:name="_Toc82450102"/>
      <w:bookmarkStart w:id="5689" w:name="_Toc82450750"/>
      <w:bookmarkStart w:id="5690" w:name="_Toc89949139"/>
      <w:bookmarkStart w:id="5691" w:name="_Toc98755528"/>
      <w:bookmarkStart w:id="5692" w:name="_Toc98763119"/>
      <w:bookmarkStart w:id="5693" w:name="_Toc106184048"/>
      <w:bookmarkStart w:id="5694" w:name="_Toc130402070"/>
      <w:bookmarkStart w:id="5695" w:name="_Toc137531992"/>
      <w:bookmarkStart w:id="5696" w:name="_Toc138852493"/>
      <w:bookmarkStart w:id="5697" w:name="_Toc145529559"/>
      <w:bookmarkStart w:id="5698" w:name="_Toc155325519"/>
      <w:bookmarkStart w:id="5699" w:name="_Toc161655385"/>
      <w:bookmarkStart w:id="5700" w:name="_Toc169620719"/>
      <w:r w:rsidRPr="00C83BB2">
        <w:rPr>
          <w:rFonts w:eastAsia="MS Mincho"/>
        </w:rPr>
        <w:t>9.2.</w:t>
      </w:r>
      <w:r w:rsidR="000E3494">
        <w:rPr>
          <w:rFonts w:eastAsia="MS Mincho"/>
        </w:rPr>
        <w:t>4</w:t>
      </w:r>
      <w:r w:rsidRPr="00C83BB2">
        <w:rPr>
          <w:rFonts w:eastAsia="MS Mincho"/>
        </w:rPr>
        <w:tab/>
        <w:t>Configured radiated output power</w:t>
      </w:r>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p>
    <w:p w14:paraId="32836F2F" w14:textId="6D4E1C7D" w:rsidR="00C83BB2" w:rsidRPr="00C83BB2" w:rsidRDefault="00C83BB2" w:rsidP="00815C5B">
      <w:pPr>
        <w:pStyle w:val="Heading4"/>
        <w:rPr>
          <w:rFonts w:eastAsia="MS Mincho"/>
        </w:rPr>
      </w:pPr>
      <w:bookmarkStart w:id="5701" w:name="_Toc53185429"/>
      <w:bookmarkStart w:id="5702" w:name="_Toc53185805"/>
      <w:bookmarkStart w:id="5703" w:name="_Toc57820290"/>
      <w:bookmarkStart w:id="5704" w:name="_Toc57821217"/>
      <w:bookmarkStart w:id="5705" w:name="_Toc61183493"/>
      <w:bookmarkStart w:id="5706" w:name="_Toc61183887"/>
      <w:bookmarkStart w:id="5707" w:name="_Toc61184279"/>
      <w:bookmarkStart w:id="5708" w:name="_Toc61184671"/>
      <w:bookmarkStart w:id="5709" w:name="_Toc61185061"/>
      <w:bookmarkStart w:id="5710" w:name="_Toc66386405"/>
      <w:bookmarkStart w:id="5711" w:name="_Toc74583308"/>
      <w:bookmarkStart w:id="5712" w:name="_Toc76542121"/>
      <w:bookmarkStart w:id="5713" w:name="_Toc82450103"/>
      <w:bookmarkStart w:id="5714" w:name="_Toc82450751"/>
      <w:bookmarkStart w:id="5715" w:name="_Toc89949140"/>
      <w:bookmarkStart w:id="5716" w:name="_Toc98755529"/>
      <w:bookmarkStart w:id="5717" w:name="_Toc98763120"/>
      <w:bookmarkStart w:id="5718" w:name="_Toc106184049"/>
      <w:bookmarkStart w:id="5719" w:name="_Toc130402071"/>
      <w:bookmarkStart w:id="5720" w:name="_Toc137531993"/>
      <w:bookmarkStart w:id="5721" w:name="_Toc138852494"/>
      <w:bookmarkStart w:id="5722" w:name="_Toc145529560"/>
      <w:bookmarkStart w:id="5723" w:name="_Toc155325520"/>
      <w:bookmarkStart w:id="5724" w:name="_Toc161655386"/>
      <w:bookmarkStart w:id="5725" w:name="_Toc169620720"/>
      <w:r w:rsidRPr="00C83BB2">
        <w:rPr>
          <w:rFonts w:eastAsia="MS Mincho"/>
        </w:rPr>
        <w:t>9.2.</w:t>
      </w:r>
      <w:r w:rsidR="000E3494">
        <w:rPr>
          <w:rFonts w:eastAsia="MS Mincho"/>
        </w:rPr>
        <w:t>4</w:t>
      </w:r>
      <w:r w:rsidRPr="00C83BB2">
        <w:rPr>
          <w:rFonts w:eastAsia="MS Mincho"/>
        </w:rPr>
        <w:t>.1</w:t>
      </w:r>
      <w:r w:rsidRPr="00C83BB2">
        <w:rPr>
          <w:rFonts w:eastAsia="MS Mincho"/>
        </w:rPr>
        <w:tab/>
      </w:r>
      <w:r>
        <w:rPr>
          <w:rFonts w:eastAsia="MS Mincho"/>
        </w:rPr>
        <w:t xml:space="preserve">IAB-MT </w:t>
      </w:r>
      <w:r w:rsidRPr="00C83BB2">
        <w:rPr>
          <w:rFonts w:eastAsia="MS Mincho"/>
        </w:rPr>
        <w:t>configured output power</w:t>
      </w:r>
      <w:r>
        <w:rPr>
          <w:rFonts w:eastAsia="MS Mincho"/>
        </w:rPr>
        <w:t xml:space="preserve"> for IAB-MT type 1-H, 1-O and 2-O</w:t>
      </w:r>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p>
    <w:p w14:paraId="774D2C72" w14:textId="77777777" w:rsidR="00C83BB2" w:rsidRDefault="00C83BB2" w:rsidP="00C83BB2">
      <w:pPr>
        <w:pStyle w:val="B10"/>
        <w:ind w:left="0" w:firstLine="0"/>
      </w:pPr>
      <w:r w:rsidRPr="00E105F4">
        <w:t>The configured maximum output power P</w:t>
      </w:r>
      <w:r w:rsidRPr="00E105F4">
        <w:rPr>
          <w:vertAlign w:val="subscript"/>
        </w:rPr>
        <w:t>CMAX,f,c</w:t>
      </w:r>
      <w:r w:rsidRPr="00E105F4">
        <w:t xml:space="preserve"> </w:t>
      </w:r>
      <w:r>
        <w:t>is set in each slot</w:t>
      </w:r>
      <w:r w:rsidRPr="00E105F4">
        <w:t xml:space="preserve"> according to the following </w:t>
      </w:r>
      <w:r>
        <w:t>equation:</w:t>
      </w:r>
    </w:p>
    <w:p w14:paraId="66AF1177" w14:textId="3B27B998" w:rsidR="00C83BB2" w:rsidRDefault="00C83BB2" w:rsidP="00C83BB2">
      <w:pPr>
        <w:jc w:val="center"/>
        <w:rPr>
          <w:lang w:eastAsia="zh-CN"/>
        </w:rPr>
      </w:pPr>
      <w:r>
        <w:rPr>
          <w:lang w:eastAsia="zh-CN"/>
        </w:rPr>
        <w:t>P</w:t>
      </w:r>
      <w:r>
        <w:rPr>
          <w:vertAlign w:val="subscript"/>
          <w:lang w:eastAsia="zh-CN"/>
        </w:rPr>
        <w:t>CMAX,f,c</w:t>
      </w:r>
      <w:r>
        <w:rPr>
          <w:lang w:eastAsia="zh-CN"/>
        </w:rPr>
        <w:t xml:space="preserve"> = </w:t>
      </w:r>
      <w:r>
        <w:t>P</w:t>
      </w:r>
      <w:r>
        <w:rPr>
          <w:vertAlign w:val="subscript"/>
          <w:lang w:eastAsia="zh-CN"/>
        </w:rPr>
        <w:t>Rated,c,EIRP</w:t>
      </w:r>
    </w:p>
    <w:p w14:paraId="04BD8B8B" w14:textId="4D213FE7" w:rsidR="00C83BB2" w:rsidRPr="00D20C3C" w:rsidRDefault="00C83BB2" w:rsidP="00121CA7">
      <w:r>
        <w:t>where P</w:t>
      </w:r>
      <w:r>
        <w:rPr>
          <w:vertAlign w:val="subscript"/>
        </w:rPr>
        <w:t>Rated</w:t>
      </w:r>
      <w:r>
        <w:rPr>
          <w:vertAlign w:val="subscript"/>
          <w:lang w:eastAsia="zh-CN"/>
        </w:rPr>
        <w:t xml:space="preserve">,c,EIRP </w:t>
      </w:r>
      <w:r w:rsidRPr="00680798">
        <w:rPr>
          <w:lang w:eastAsia="zh-CN"/>
        </w:rPr>
        <w:t>is declared</w:t>
      </w:r>
      <w:r>
        <w:rPr>
          <w:vertAlign w:val="subscript"/>
          <w:lang w:eastAsia="zh-CN"/>
        </w:rPr>
        <w:t xml:space="preserve"> </w:t>
      </w:r>
      <w:r>
        <w:t xml:space="preserve">by manufacturer. </w:t>
      </w:r>
    </w:p>
    <w:p w14:paraId="1F3B542D" w14:textId="79DED950" w:rsidR="00CD1521" w:rsidRPr="005913F7" w:rsidRDefault="00077B6E" w:rsidP="00C60E58">
      <w:pPr>
        <w:pStyle w:val="Heading2"/>
        <w:rPr>
          <w:rFonts w:eastAsiaTheme="minorEastAsia"/>
          <w:lang w:eastAsia="zh-CN"/>
        </w:rPr>
      </w:pPr>
      <w:bookmarkStart w:id="5726" w:name="_Toc53185430"/>
      <w:bookmarkStart w:id="5727" w:name="_Toc53185806"/>
      <w:bookmarkStart w:id="5728" w:name="_Toc57820291"/>
      <w:bookmarkStart w:id="5729" w:name="_Toc57821218"/>
      <w:bookmarkStart w:id="5730" w:name="_Toc61183494"/>
      <w:bookmarkStart w:id="5731" w:name="_Toc61183888"/>
      <w:bookmarkStart w:id="5732" w:name="_Toc61184280"/>
      <w:bookmarkStart w:id="5733" w:name="_Toc61184672"/>
      <w:bookmarkStart w:id="5734" w:name="_Toc61185062"/>
      <w:bookmarkStart w:id="5735" w:name="_Toc66386406"/>
      <w:bookmarkStart w:id="5736" w:name="_Toc74583309"/>
      <w:bookmarkStart w:id="5737" w:name="_Toc76542122"/>
      <w:bookmarkStart w:id="5738" w:name="_Toc82450104"/>
      <w:bookmarkStart w:id="5739" w:name="_Toc82450752"/>
      <w:bookmarkStart w:id="5740" w:name="_Toc89949141"/>
      <w:bookmarkStart w:id="5741" w:name="_Toc98755530"/>
      <w:bookmarkStart w:id="5742" w:name="_Toc98763121"/>
      <w:bookmarkStart w:id="5743" w:name="_Toc106184050"/>
      <w:bookmarkStart w:id="5744" w:name="_Toc130402072"/>
      <w:bookmarkStart w:id="5745" w:name="_Toc137531994"/>
      <w:bookmarkStart w:id="5746" w:name="_Toc138852495"/>
      <w:bookmarkStart w:id="5747" w:name="_Toc145529561"/>
      <w:bookmarkStart w:id="5748" w:name="_Toc155325521"/>
      <w:bookmarkStart w:id="5749" w:name="_Toc161655387"/>
      <w:bookmarkStart w:id="5750" w:name="_Toc169620721"/>
      <w:r w:rsidRPr="007E346D">
        <w:t>9.3</w:t>
      </w:r>
      <w:r w:rsidRPr="007E346D">
        <w:tab/>
      </w:r>
      <w:bookmarkEnd w:id="5624"/>
      <w:bookmarkEnd w:id="5625"/>
      <w:bookmarkEnd w:id="5726"/>
      <w:bookmarkEnd w:id="5727"/>
      <w:bookmarkEnd w:id="5728"/>
      <w:bookmarkEnd w:id="5729"/>
      <w:bookmarkEnd w:id="5730"/>
      <w:bookmarkEnd w:id="5731"/>
      <w:bookmarkEnd w:id="5732"/>
      <w:bookmarkEnd w:id="5733"/>
      <w:bookmarkEnd w:id="5734"/>
      <w:r w:rsidR="00736E81">
        <w:t xml:space="preserve">OTA </w:t>
      </w:r>
      <w:r w:rsidR="00736E81">
        <w:rPr>
          <w:rFonts w:hint="eastAsia"/>
          <w:lang w:eastAsia="zh-CN"/>
        </w:rPr>
        <w:t>IAB</w:t>
      </w:r>
      <w:r w:rsidR="00736E81" w:rsidRPr="007E346D">
        <w:t xml:space="preserve"> output power</w:t>
      </w:r>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p>
    <w:p w14:paraId="6F12DE45" w14:textId="73F72D31" w:rsidR="00692B3D" w:rsidRDefault="00692B3D" w:rsidP="00692B3D">
      <w:pPr>
        <w:pStyle w:val="Heading3"/>
      </w:pPr>
      <w:bookmarkStart w:id="5751" w:name="_Toc53185431"/>
      <w:bookmarkStart w:id="5752" w:name="_Toc53185807"/>
      <w:bookmarkStart w:id="5753" w:name="_Toc57820292"/>
      <w:bookmarkStart w:id="5754" w:name="_Toc57821219"/>
      <w:bookmarkStart w:id="5755" w:name="_Toc61183495"/>
      <w:bookmarkStart w:id="5756" w:name="_Toc61183889"/>
      <w:bookmarkStart w:id="5757" w:name="_Toc61184281"/>
      <w:bookmarkStart w:id="5758" w:name="_Toc61184673"/>
      <w:bookmarkStart w:id="5759" w:name="_Toc61185063"/>
      <w:bookmarkStart w:id="5760" w:name="_Toc66386407"/>
      <w:bookmarkStart w:id="5761" w:name="_Toc74583310"/>
      <w:bookmarkStart w:id="5762" w:name="_Toc76542123"/>
      <w:bookmarkStart w:id="5763" w:name="_Toc82450105"/>
      <w:bookmarkStart w:id="5764" w:name="_Toc82450753"/>
      <w:bookmarkStart w:id="5765" w:name="_Toc89949142"/>
      <w:bookmarkStart w:id="5766" w:name="_Toc98755531"/>
      <w:bookmarkStart w:id="5767" w:name="_Toc98763122"/>
      <w:bookmarkStart w:id="5768" w:name="_Toc106184051"/>
      <w:bookmarkStart w:id="5769" w:name="_Toc130402073"/>
      <w:bookmarkStart w:id="5770" w:name="_Toc137531995"/>
      <w:bookmarkStart w:id="5771" w:name="_Toc138852496"/>
      <w:bookmarkStart w:id="5772" w:name="_Toc145529562"/>
      <w:bookmarkStart w:id="5773" w:name="_Toc155325522"/>
      <w:bookmarkStart w:id="5774" w:name="_Toc161655388"/>
      <w:bookmarkStart w:id="5775" w:name="_Toc169620722"/>
      <w:bookmarkStart w:id="5776" w:name="_Toc13080338"/>
      <w:bookmarkStart w:id="5777" w:name="_Toc18916185"/>
      <w:bookmarkStart w:id="5778" w:name="_Hlk500499328"/>
      <w:r>
        <w:t>9.3.1</w:t>
      </w:r>
      <w:r w:rsidR="00C60E58">
        <w:tab/>
      </w:r>
      <w:r w:rsidR="00E21C77">
        <w:t>General</w:t>
      </w:r>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742CF27D" w14:textId="77777777" w:rsidR="00216BA5" w:rsidRDefault="00216BA5" w:rsidP="00216BA5">
      <w:pPr>
        <w:rPr>
          <w:lang w:eastAsia="zh-CN"/>
        </w:rPr>
      </w:pPr>
      <w:r>
        <w:rPr>
          <w:lang w:eastAsia="zh-CN"/>
        </w:rPr>
        <w:t xml:space="preserve">OTA IAB output power is declared as the TRP radiated requirement, with the output power accuracy requirement defined at the RIB </w:t>
      </w:r>
      <w:r>
        <w:rPr>
          <w:rFonts w:cs="v5.0.0"/>
          <w:snapToGrid w:val="0"/>
        </w:rPr>
        <w:t xml:space="preserve">during the </w:t>
      </w:r>
      <w:r>
        <w:rPr>
          <w:rFonts w:cs="v5.0.0"/>
          <w:i/>
          <w:snapToGrid w:val="0"/>
        </w:rPr>
        <w:t>transmitter ON period</w:t>
      </w:r>
      <w:r>
        <w:rPr>
          <w:lang w:eastAsia="zh-CN"/>
        </w:rPr>
        <w:t>.</w:t>
      </w:r>
      <w:r>
        <w:rPr>
          <w:lang w:val="en-US" w:eastAsia="zh-CN"/>
        </w:rPr>
        <w:t xml:space="preserve"> TRP does not change with beamforming settings as long as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xml:space="preserve">. Thus the TRP accuracy requirement must be met for any beamforming setting for which the </w:t>
      </w:r>
      <w:r>
        <w:rPr>
          <w:i/>
          <w:iCs/>
          <w:lang w:val="en-US" w:eastAsia="zh-CN"/>
        </w:rPr>
        <w:t>beam peak direction</w:t>
      </w:r>
      <w:r>
        <w:rPr>
          <w:lang w:val="en-US" w:eastAsia="zh-CN"/>
        </w:rPr>
        <w:t xml:space="preserve"> is within the </w:t>
      </w:r>
      <w:r>
        <w:rPr>
          <w:i/>
          <w:iCs/>
          <w:lang w:val="en-US" w:eastAsia="zh-CN"/>
        </w:rPr>
        <w:t>OTA peak directions set</w:t>
      </w:r>
      <w:r>
        <w:rPr>
          <w:lang w:val="en-US" w:eastAsia="zh-CN"/>
        </w:rPr>
        <w:t>. Declarations are made separately for IAB-DU and IAB-MT.</w:t>
      </w:r>
    </w:p>
    <w:p w14:paraId="7B5F8CF5" w14:textId="77777777" w:rsidR="00216BA5" w:rsidRDefault="00216BA5" w:rsidP="00216BA5">
      <w:r>
        <w:t xml:space="preserve">The IAB </w:t>
      </w:r>
      <w:r>
        <w:rPr>
          <w:i/>
        </w:rPr>
        <w:t>rated carrier TRP output power</w:t>
      </w:r>
      <w:r>
        <w:t xml:space="preserve"> for </w:t>
      </w:r>
      <w:r>
        <w:rPr>
          <w:i/>
        </w:rPr>
        <w:t xml:space="preserve">IAB type 1-O </w:t>
      </w:r>
      <w:r>
        <w:t xml:space="preserve">shall be within limits as specified in table 9.3.1-1 for </w:t>
      </w:r>
      <w:r w:rsidRPr="00702051">
        <w:rPr>
          <w:i/>
          <w:iCs/>
        </w:rPr>
        <w:t>IAB-DU type 1-O</w:t>
      </w:r>
      <w:r>
        <w:t xml:space="preserve"> and in table 9.3.1-2 for </w:t>
      </w:r>
      <w:r w:rsidRPr="00702051">
        <w:rPr>
          <w:i/>
          <w:iCs/>
        </w:rPr>
        <w:t>IAB-MT type 1-O</w:t>
      </w:r>
      <w:r>
        <w:t>.</w:t>
      </w:r>
    </w:p>
    <w:p w14:paraId="1BAF9468" w14:textId="77777777" w:rsidR="00216BA5" w:rsidRDefault="00216BA5" w:rsidP="00216BA5">
      <w:pPr>
        <w:pStyle w:val="TH"/>
      </w:pPr>
      <w:r>
        <w:t xml:space="preserve">Table 9.3.1-1: IAB-DU </w:t>
      </w:r>
      <w:r>
        <w:rPr>
          <w:i/>
        </w:rPr>
        <w:t xml:space="preserve">rated carrier TRP output power </w:t>
      </w:r>
      <w:r>
        <w:t xml:space="preserve">limits for </w:t>
      </w:r>
      <w:r>
        <w:rPr>
          <w:i/>
        </w:rPr>
        <w:t>IAB-DU type 1-O</w:t>
      </w:r>
    </w:p>
    <w:tbl>
      <w:tblPr>
        <w:tblW w:w="0" w:type="auto"/>
        <w:jc w:val="center"/>
        <w:tblCellMar>
          <w:left w:w="0" w:type="dxa"/>
          <w:right w:w="0" w:type="dxa"/>
        </w:tblCellMar>
        <w:tblLook w:val="04A0" w:firstRow="1" w:lastRow="0" w:firstColumn="1" w:lastColumn="0" w:noHBand="0" w:noVBand="1"/>
      </w:tblPr>
      <w:tblGrid>
        <w:gridCol w:w="2632"/>
        <w:gridCol w:w="5508"/>
      </w:tblGrid>
      <w:tr w:rsidR="00216BA5" w14:paraId="7F56F0C4"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9DD27EF" w14:textId="77777777" w:rsidR="00216BA5" w:rsidRDefault="00216BA5" w:rsidP="00BD1F8C">
            <w:pPr>
              <w:pStyle w:val="TAH"/>
            </w:pPr>
            <w:r>
              <w:t>IAB-DU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451C09B" w14:textId="77777777" w:rsidR="00216BA5" w:rsidRDefault="00216BA5" w:rsidP="00BD1F8C">
            <w:pPr>
              <w:pStyle w:val="TAH"/>
            </w:pPr>
            <w:r>
              <w:t>P</w:t>
            </w:r>
            <w:r>
              <w:rPr>
                <w:vertAlign w:val="subscript"/>
              </w:rPr>
              <w:t>rated,c,TRP</w:t>
            </w:r>
          </w:p>
        </w:tc>
      </w:tr>
      <w:tr w:rsidR="00216BA5" w14:paraId="26180790"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55F9626" w14:textId="77777777" w:rsidR="00216BA5" w:rsidRDefault="00216BA5" w:rsidP="00BD1F8C">
            <w:pPr>
              <w:pStyle w:val="TAC"/>
            </w:pPr>
            <w:r>
              <w:t xml:space="preserve">Wide Area IAB-DU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F100EE3" w14:textId="77777777" w:rsidR="00216BA5" w:rsidRDefault="00216BA5" w:rsidP="00BD1F8C">
            <w:pPr>
              <w:pStyle w:val="TAC"/>
            </w:pPr>
            <w:r>
              <w:t>(note)</w:t>
            </w:r>
          </w:p>
        </w:tc>
      </w:tr>
      <w:tr w:rsidR="00216BA5" w14:paraId="1F68753D"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2E6E4C6" w14:textId="77777777" w:rsidR="00216BA5" w:rsidRDefault="00216BA5" w:rsidP="00BD1F8C">
            <w:pPr>
              <w:pStyle w:val="TAC"/>
            </w:pPr>
            <w:r>
              <w:t>Medium Range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6EE34204" w14:textId="77777777" w:rsidR="00216BA5" w:rsidRDefault="00216BA5" w:rsidP="00BD1F8C">
            <w:pPr>
              <w:pStyle w:val="TAC"/>
            </w:pPr>
            <w:r>
              <w:t>≤ + 47 dBm</w:t>
            </w:r>
          </w:p>
        </w:tc>
      </w:tr>
      <w:tr w:rsidR="00216BA5" w14:paraId="3D7527FE"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5667137" w14:textId="77777777" w:rsidR="00216BA5" w:rsidRDefault="00216BA5" w:rsidP="00BD1F8C">
            <w:pPr>
              <w:pStyle w:val="TAC"/>
            </w:pPr>
            <w:r>
              <w:t>Local Area IAB-DU</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6120C78" w14:textId="77777777" w:rsidR="00216BA5" w:rsidRDefault="00216BA5" w:rsidP="00BD1F8C">
            <w:pPr>
              <w:pStyle w:val="TAC"/>
            </w:pPr>
            <w:r>
              <w:t>≤ + 33 dBm</w:t>
            </w:r>
          </w:p>
        </w:tc>
      </w:tr>
      <w:tr w:rsidR="00216BA5" w:rsidRPr="00DD7617" w14:paraId="628031CD" w14:textId="77777777" w:rsidTr="00BD1F8C">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528C114A" w14:textId="77777777" w:rsidR="00216BA5" w:rsidRDefault="00216BA5" w:rsidP="00BD1F8C">
            <w:pPr>
              <w:pStyle w:val="TAN"/>
            </w:pPr>
            <w:r>
              <w:t>NOTE:</w:t>
            </w:r>
            <w:r>
              <w:tab/>
              <w:t xml:space="preserve">There is no upper limit for the </w:t>
            </w:r>
            <w:r>
              <w:rPr>
                <w:bCs/>
              </w:rPr>
              <w:t>P</w:t>
            </w:r>
            <w:r>
              <w:rPr>
                <w:bCs/>
                <w:vertAlign w:val="subscript"/>
              </w:rPr>
              <w:t>rated,c,TRP</w:t>
            </w:r>
            <w:r>
              <w:t xml:space="preserve"> of the Wide Area IAB-DU</w:t>
            </w:r>
          </w:p>
        </w:tc>
      </w:tr>
    </w:tbl>
    <w:p w14:paraId="6B037138" w14:textId="77777777" w:rsidR="00216BA5" w:rsidRDefault="00216BA5" w:rsidP="00216BA5">
      <w:pPr>
        <w:rPr>
          <w:lang w:eastAsia="zh-CN"/>
        </w:rPr>
      </w:pPr>
    </w:p>
    <w:p w14:paraId="7E1B52D2" w14:textId="77777777" w:rsidR="00216BA5" w:rsidRDefault="00216BA5" w:rsidP="00216BA5">
      <w:pPr>
        <w:pStyle w:val="TH"/>
      </w:pPr>
      <w:r>
        <w:t xml:space="preserve">Table 9.3.1-2: IAB-MT </w:t>
      </w:r>
      <w:r>
        <w:rPr>
          <w:i/>
        </w:rPr>
        <w:t xml:space="preserve">rated carrier TRP output power </w:t>
      </w:r>
      <w:r>
        <w:t xml:space="preserve">limits for </w:t>
      </w:r>
      <w:r>
        <w:rPr>
          <w:i/>
        </w:rPr>
        <w:t>IAB-MT type 1-O</w:t>
      </w:r>
    </w:p>
    <w:tbl>
      <w:tblPr>
        <w:tblW w:w="0" w:type="auto"/>
        <w:jc w:val="center"/>
        <w:tblCellMar>
          <w:left w:w="0" w:type="dxa"/>
          <w:right w:w="0" w:type="dxa"/>
        </w:tblCellMar>
        <w:tblLook w:val="04A0" w:firstRow="1" w:lastRow="0" w:firstColumn="1" w:lastColumn="0" w:noHBand="0" w:noVBand="1"/>
      </w:tblPr>
      <w:tblGrid>
        <w:gridCol w:w="2632"/>
        <w:gridCol w:w="5508"/>
      </w:tblGrid>
      <w:tr w:rsidR="00216BA5" w14:paraId="09E0AA0A"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9454EA0" w14:textId="77777777" w:rsidR="00216BA5" w:rsidRDefault="00216BA5" w:rsidP="00BD1F8C">
            <w:pPr>
              <w:pStyle w:val="TAH"/>
            </w:pPr>
            <w:r>
              <w:t>IAB-MT class</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72E65891" w14:textId="77777777" w:rsidR="00216BA5" w:rsidRDefault="00216BA5" w:rsidP="00BD1F8C">
            <w:pPr>
              <w:pStyle w:val="TAH"/>
            </w:pPr>
            <w:r>
              <w:t>P</w:t>
            </w:r>
            <w:r>
              <w:rPr>
                <w:vertAlign w:val="subscript"/>
              </w:rPr>
              <w:t>rated,c,TRP</w:t>
            </w:r>
          </w:p>
        </w:tc>
      </w:tr>
      <w:tr w:rsidR="00216BA5" w14:paraId="77DCF3F5"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AE802C0" w14:textId="77777777" w:rsidR="00216BA5" w:rsidRDefault="00216BA5" w:rsidP="00BD1F8C">
            <w:pPr>
              <w:pStyle w:val="TAC"/>
            </w:pPr>
            <w:r>
              <w:t xml:space="preserve">Wide Area IAB-MT </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1BE2D4F" w14:textId="77777777" w:rsidR="00216BA5" w:rsidRDefault="00216BA5" w:rsidP="00BD1F8C">
            <w:pPr>
              <w:pStyle w:val="TAC"/>
            </w:pPr>
            <w:r>
              <w:t>(note)</w:t>
            </w:r>
          </w:p>
        </w:tc>
      </w:tr>
      <w:tr w:rsidR="00216BA5" w14:paraId="7F4B5923" w14:textId="77777777" w:rsidTr="00BD1F8C">
        <w:trPr>
          <w:jc w:val="center"/>
        </w:trPr>
        <w:tc>
          <w:tcPr>
            <w:tcW w:w="2632"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7287EA0D" w14:textId="77777777" w:rsidR="00216BA5" w:rsidRDefault="00216BA5" w:rsidP="00BD1F8C">
            <w:pPr>
              <w:pStyle w:val="TAC"/>
            </w:pPr>
            <w:r>
              <w:t>Local Area IAB-MT</w:t>
            </w:r>
          </w:p>
        </w:tc>
        <w:tc>
          <w:tcPr>
            <w:tcW w:w="550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tcPr>
          <w:p w14:paraId="632AE2CA" w14:textId="01BB4D51" w:rsidR="00216BA5" w:rsidRDefault="00F72676" w:rsidP="00BD1F8C">
            <w:pPr>
              <w:pStyle w:val="TAC"/>
            </w:pPr>
            <w:r>
              <w:t xml:space="preserve">≤ 24 dBm </w:t>
            </w:r>
            <w:r>
              <w:rPr>
                <w:lang w:eastAsia="ja-JP"/>
              </w:rPr>
              <w:t>+ 10log(</w:t>
            </w:r>
            <w:bookmarkStart w:id="5779" w:name="OLE_LINK63"/>
            <w:bookmarkStart w:id="5780" w:name="OLE_LINK67"/>
            <w:r>
              <w:rPr>
                <w:rFonts w:eastAsia="MS Mincho"/>
                <w:iCs/>
                <w:lang w:eastAsia="ja-JP"/>
              </w:rPr>
              <w:t>N</w:t>
            </w:r>
            <w:r>
              <w:rPr>
                <w:rFonts w:eastAsia="MS Mincho"/>
                <w:iCs/>
                <w:vertAlign w:val="subscript"/>
                <w:lang w:eastAsia="ja-JP"/>
              </w:rPr>
              <w:t>TXU, OTApercell</w:t>
            </w:r>
            <w:bookmarkEnd w:id="5779"/>
            <w:bookmarkEnd w:id="5780"/>
            <w:r>
              <w:rPr>
                <w:lang w:eastAsia="ja-JP"/>
              </w:rPr>
              <w:t>)</w:t>
            </w:r>
          </w:p>
        </w:tc>
      </w:tr>
      <w:tr w:rsidR="00216BA5" w:rsidRPr="00DD7617" w14:paraId="20D6C50D" w14:textId="77777777" w:rsidTr="00BD1F8C">
        <w:trPr>
          <w:jc w:val="center"/>
        </w:trPr>
        <w:tc>
          <w:tcPr>
            <w:tcW w:w="0" w:type="auto"/>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08A79A4A" w14:textId="77777777" w:rsidR="00216BA5" w:rsidRDefault="00216BA5" w:rsidP="00BD1F8C">
            <w:pPr>
              <w:pStyle w:val="TAN"/>
            </w:pPr>
            <w:r>
              <w:t>NOTE:</w:t>
            </w:r>
            <w:r>
              <w:tab/>
              <w:t xml:space="preserve">There is no upper limit for the </w:t>
            </w:r>
            <w:r>
              <w:rPr>
                <w:bCs/>
              </w:rPr>
              <w:t>P</w:t>
            </w:r>
            <w:r>
              <w:rPr>
                <w:bCs/>
                <w:vertAlign w:val="subscript"/>
              </w:rPr>
              <w:t>rated,c,TRP</w:t>
            </w:r>
            <w:r>
              <w:t xml:space="preserve"> of the Wide Area IAB-MT.</w:t>
            </w:r>
          </w:p>
        </w:tc>
      </w:tr>
    </w:tbl>
    <w:p w14:paraId="6A525817" w14:textId="77777777" w:rsidR="00216BA5" w:rsidRDefault="00216BA5" w:rsidP="00216BA5">
      <w:pPr>
        <w:rPr>
          <w:lang w:eastAsia="zh-CN"/>
        </w:rPr>
      </w:pPr>
    </w:p>
    <w:p w14:paraId="740A586C" w14:textId="77777777" w:rsidR="00216BA5" w:rsidRDefault="00216BA5" w:rsidP="00216BA5">
      <w:pPr>
        <w:rPr>
          <w:lang w:eastAsia="zh-CN"/>
        </w:rPr>
      </w:pPr>
      <w:r>
        <w:t xml:space="preserve">There is no upper limit for the </w:t>
      </w:r>
      <w:r>
        <w:rPr>
          <w:i/>
          <w:lang w:eastAsia="zh-CN"/>
        </w:rPr>
        <w:t>rated carrier TRP output power</w:t>
      </w:r>
      <w:r>
        <w:rPr>
          <w:lang w:eastAsia="zh-CN"/>
        </w:rPr>
        <w:t xml:space="preserve"> of </w:t>
      </w:r>
      <w:r>
        <w:rPr>
          <w:i/>
          <w:lang w:eastAsia="zh-CN"/>
        </w:rPr>
        <w:t>IAB type 2-O</w:t>
      </w:r>
      <w:r>
        <w:rPr>
          <w:lang w:eastAsia="zh-CN"/>
        </w:rPr>
        <w:t>.</w:t>
      </w:r>
    </w:p>
    <w:p w14:paraId="4BEF20EB" w14:textId="77777777" w:rsidR="00216BA5" w:rsidRDefault="00216BA5" w:rsidP="00216BA5">
      <w:pPr>
        <w:rPr>
          <w:lang w:eastAsia="zh-CN"/>
        </w:rPr>
      </w:pPr>
      <w:r>
        <w:rPr>
          <w:lang w:eastAsia="zh-CN"/>
        </w:rPr>
        <w:t>Despite the general requirements for the IAB output power described in clauses 9.3.2 – 9.3.3, additional regional requirements might be applicable.</w:t>
      </w:r>
    </w:p>
    <w:p w14:paraId="2F4E40E9" w14:textId="01580ACA" w:rsidR="00DE3F78" w:rsidRPr="00DE3F78" w:rsidRDefault="00216BA5" w:rsidP="00C91B26">
      <w:pPr>
        <w:pStyle w:val="NO"/>
      </w:pPr>
      <w:r>
        <w:t>NOTE:</w:t>
      </w:r>
      <w:r>
        <w:tab/>
        <w:t xml:space="preserve">In certain regions, power limits corresponding to IAB classes may apply for </w:t>
      </w:r>
      <w:r>
        <w:rPr>
          <w:i/>
        </w:rPr>
        <w:t>IAB type 2-O</w:t>
      </w:r>
      <w:r>
        <w:t>.</w:t>
      </w:r>
    </w:p>
    <w:p w14:paraId="24245809" w14:textId="5EBDB10E" w:rsidR="00DE3F78" w:rsidRDefault="00DE3F78">
      <w:pPr>
        <w:pStyle w:val="Heading3"/>
      </w:pPr>
      <w:bookmarkStart w:id="5781" w:name="_Toc53185432"/>
      <w:bookmarkStart w:id="5782" w:name="_Toc53185808"/>
      <w:bookmarkStart w:id="5783" w:name="_Toc57820293"/>
      <w:bookmarkStart w:id="5784" w:name="_Toc57821220"/>
      <w:bookmarkStart w:id="5785" w:name="_Toc61183496"/>
      <w:bookmarkStart w:id="5786" w:name="_Toc61183890"/>
      <w:bookmarkStart w:id="5787" w:name="_Toc61184282"/>
      <w:bookmarkStart w:id="5788" w:name="_Toc61184674"/>
      <w:bookmarkStart w:id="5789" w:name="_Toc61185064"/>
      <w:bookmarkStart w:id="5790" w:name="_Toc66386408"/>
      <w:bookmarkStart w:id="5791" w:name="_Toc74583311"/>
      <w:bookmarkStart w:id="5792" w:name="_Toc76542124"/>
      <w:bookmarkStart w:id="5793" w:name="_Toc82450106"/>
      <w:bookmarkStart w:id="5794" w:name="_Toc82450754"/>
      <w:bookmarkStart w:id="5795" w:name="_Toc89949143"/>
      <w:bookmarkStart w:id="5796" w:name="_Toc98755532"/>
      <w:bookmarkStart w:id="5797" w:name="_Toc98763123"/>
      <w:bookmarkStart w:id="5798" w:name="_Toc106184052"/>
      <w:bookmarkStart w:id="5799" w:name="_Toc130402074"/>
      <w:bookmarkStart w:id="5800" w:name="_Toc137531996"/>
      <w:bookmarkStart w:id="5801" w:name="_Toc138852497"/>
      <w:bookmarkStart w:id="5802" w:name="_Toc145529563"/>
      <w:bookmarkStart w:id="5803" w:name="_Toc155325523"/>
      <w:bookmarkStart w:id="5804" w:name="_Toc161655389"/>
      <w:bookmarkStart w:id="5805" w:name="_Toc169620723"/>
      <w:r>
        <w:t>9.3.2</w:t>
      </w:r>
      <w:r w:rsidR="00C60E58">
        <w:tab/>
      </w:r>
      <w:r w:rsidR="0098337B">
        <w:t xml:space="preserve">Minimum requirement for </w:t>
      </w:r>
      <w:r w:rsidR="0098337B" w:rsidRPr="00702051">
        <w:t>IAB</w:t>
      </w:r>
      <w:r w:rsidR="0098337B">
        <w:t>-DU</w:t>
      </w:r>
      <w:r w:rsidR="0098337B" w:rsidRPr="00702051">
        <w:t xml:space="preserve"> type 1-O</w:t>
      </w:r>
      <w:r w:rsidR="0098337B">
        <w:t xml:space="preserve"> and IAB-MT type 1-O</w:t>
      </w:r>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p>
    <w:p w14:paraId="7F5FED6F" w14:textId="77777777" w:rsidR="00D84E81" w:rsidRDefault="00D84E81" w:rsidP="00D84E81">
      <w:r>
        <w:t xml:space="preserve">In normal conditions, the </w:t>
      </w:r>
      <w:r>
        <w:rPr>
          <w:i/>
        </w:rPr>
        <w:t>IAB type 1-O</w:t>
      </w:r>
      <w:r>
        <w:t xml:space="preserve"> </w:t>
      </w:r>
      <w:r>
        <w:rPr>
          <w:i/>
        </w:rPr>
        <w:t>maximum carrier TRP output power</w:t>
      </w:r>
      <w:r>
        <w:t>, P</w:t>
      </w:r>
      <w:r>
        <w:rPr>
          <w:vertAlign w:val="subscript"/>
        </w:rPr>
        <w:t>max,c</w:t>
      </w:r>
      <w:r>
        <w:t>,</w:t>
      </w:r>
      <w:r>
        <w:rPr>
          <w:vertAlign w:val="subscript"/>
        </w:rPr>
        <w:t>TRP</w:t>
      </w:r>
      <w:r>
        <w:t xml:space="preserve"> measured at </w:t>
      </w:r>
      <w:r>
        <w:rPr>
          <w:lang w:eastAsia="zh-CN"/>
        </w:rPr>
        <w:t xml:space="preserve">the RIB </w:t>
      </w:r>
      <w:r>
        <w:t xml:space="preserve">shall remain within ±2 dB of the </w:t>
      </w:r>
      <w:r>
        <w:rPr>
          <w:i/>
        </w:rPr>
        <w:t>rated carrier TRP output power</w:t>
      </w:r>
      <w:r>
        <w:t xml:space="preserve"> P</w:t>
      </w:r>
      <w:r>
        <w:rPr>
          <w:vertAlign w:val="subscript"/>
        </w:rPr>
        <w:t>rated,c,TRP</w:t>
      </w:r>
      <w:r>
        <w:t>, as declared by the manufacturer.</w:t>
      </w:r>
    </w:p>
    <w:p w14:paraId="6EE168F3" w14:textId="578A2BD0" w:rsidR="0013541B" w:rsidRDefault="0013541B" w:rsidP="0013541B">
      <w:bookmarkStart w:id="5806" w:name="_Toc53185433"/>
      <w:bookmarkStart w:id="5807" w:name="_Toc53185809"/>
      <w:bookmarkStart w:id="5808" w:name="_Toc57820294"/>
      <w:bookmarkStart w:id="5809" w:name="_Toc57821221"/>
      <w:bookmarkStart w:id="5810" w:name="_Toc61183497"/>
      <w:bookmarkStart w:id="5811" w:name="_Toc61183891"/>
      <w:bookmarkStart w:id="5812" w:name="_Toc61184283"/>
      <w:bookmarkStart w:id="5813" w:name="_Toc61184675"/>
      <w:bookmarkStart w:id="5814" w:name="_Toc61185065"/>
      <w:r>
        <w:t>Normal conditions are defined in TS 38.141-1 [22], annex B.</w:t>
      </w:r>
    </w:p>
    <w:p w14:paraId="3E58EFB4" w14:textId="77777777" w:rsidR="0075549F" w:rsidRDefault="0075549F" w:rsidP="0075549F">
      <w:pPr>
        <w:pStyle w:val="Heading3"/>
      </w:pPr>
      <w:bookmarkStart w:id="5815" w:name="_Toc66386409"/>
      <w:bookmarkStart w:id="5816" w:name="_Toc74583312"/>
      <w:bookmarkStart w:id="5817" w:name="_Toc76542125"/>
      <w:bookmarkStart w:id="5818" w:name="_Toc82450107"/>
      <w:bookmarkStart w:id="5819" w:name="_Toc82450755"/>
      <w:bookmarkStart w:id="5820" w:name="_Toc89949144"/>
      <w:bookmarkStart w:id="5821" w:name="_Toc98755533"/>
      <w:bookmarkStart w:id="5822" w:name="_Toc98763124"/>
      <w:bookmarkStart w:id="5823" w:name="_Toc106184053"/>
      <w:bookmarkStart w:id="5824" w:name="_Toc130402075"/>
      <w:bookmarkStart w:id="5825" w:name="_Toc137531997"/>
      <w:bookmarkStart w:id="5826" w:name="_Toc138852498"/>
      <w:bookmarkStart w:id="5827" w:name="_Toc145529564"/>
      <w:bookmarkStart w:id="5828" w:name="_Toc155325524"/>
      <w:bookmarkStart w:id="5829" w:name="_Toc161655390"/>
      <w:bookmarkStart w:id="5830" w:name="_Toc169620724"/>
      <w:r>
        <w:t>9.3.3</w:t>
      </w:r>
      <w:r>
        <w:tab/>
        <w:t xml:space="preserve">Minimum requirement for </w:t>
      </w:r>
      <w:r w:rsidRPr="00702051">
        <w:t>IAB type 2-O</w:t>
      </w:r>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p>
    <w:p w14:paraId="74F0A507" w14:textId="77777777" w:rsidR="0075549F" w:rsidRDefault="0075549F" w:rsidP="0075549F">
      <w:r>
        <w:t xml:space="preserve">In normal conditions, the </w:t>
      </w:r>
      <w:r>
        <w:rPr>
          <w:i/>
        </w:rPr>
        <w:t>IAB type 2-O</w:t>
      </w:r>
      <w:r>
        <w:t xml:space="preserve"> </w:t>
      </w:r>
      <w:r>
        <w:rPr>
          <w:i/>
        </w:rPr>
        <w:t>maximum carrier TRP output power</w:t>
      </w:r>
      <w:r>
        <w:t>, P</w:t>
      </w:r>
      <w:r>
        <w:rPr>
          <w:vertAlign w:val="subscript"/>
        </w:rPr>
        <w:t>max,c</w:t>
      </w:r>
      <w:r>
        <w:t>,</w:t>
      </w:r>
      <w:r>
        <w:rPr>
          <w:vertAlign w:val="subscript"/>
        </w:rPr>
        <w:t>TRP</w:t>
      </w:r>
      <w:r>
        <w:t xml:space="preserve"> measured at </w:t>
      </w:r>
      <w:r>
        <w:rPr>
          <w:lang w:val="en-US" w:eastAsia="zh-CN"/>
        </w:rPr>
        <w:t xml:space="preserve">the RIB </w:t>
      </w:r>
      <w:r>
        <w:t xml:space="preserve">shall remain within ±3 dB of the </w:t>
      </w:r>
      <w:r>
        <w:rPr>
          <w:i/>
        </w:rPr>
        <w:t>rated carrier TRP output power</w:t>
      </w:r>
      <w:r>
        <w:t xml:space="preserve"> P</w:t>
      </w:r>
      <w:r>
        <w:rPr>
          <w:vertAlign w:val="subscript"/>
        </w:rPr>
        <w:t>rated,c,TRP</w:t>
      </w:r>
      <w:r>
        <w:t>, as declared by the manufacturer.</w:t>
      </w:r>
    </w:p>
    <w:p w14:paraId="0CEE7802" w14:textId="558B8FA8" w:rsidR="00884F39" w:rsidRPr="00DE3F78" w:rsidRDefault="00884F39" w:rsidP="00884F39">
      <w:bookmarkStart w:id="5831" w:name="_Toc53185434"/>
      <w:bookmarkStart w:id="5832" w:name="_Toc53185810"/>
      <w:bookmarkStart w:id="5833" w:name="_Toc57820295"/>
      <w:bookmarkStart w:id="5834" w:name="_Toc57821222"/>
      <w:bookmarkStart w:id="5835" w:name="_Toc61183498"/>
      <w:bookmarkStart w:id="5836" w:name="_Toc61183892"/>
      <w:bookmarkStart w:id="5837" w:name="_Toc61184284"/>
      <w:bookmarkStart w:id="5838" w:name="_Toc61184676"/>
      <w:bookmarkStart w:id="5839" w:name="_Toc61185066"/>
      <w:r>
        <w:t>Normal conditions are defined in TS 38.141-2 [21], annex B.</w:t>
      </w:r>
    </w:p>
    <w:p w14:paraId="4218F7FF" w14:textId="44C42783" w:rsidR="00077B6E" w:rsidRDefault="00077B6E" w:rsidP="00077B6E">
      <w:pPr>
        <w:pStyle w:val="Heading2"/>
      </w:pPr>
      <w:bookmarkStart w:id="5840" w:name="_Toc66386410"/>
      <w:bookmarkStart w:id="5841" w:name="_Toc74583313"/>
      <w:bookmarkStart w:id="5842" w:name="_Toc76542126"/>
      <w:bookmarkStart w:id="5843" w:name="_Toc82450108"/>
      <w:bookmarkStart w:id="5844" w:name="_Toc82450756"/>
      <w:bookmarkStart w:id="5845" w:name="_Toc89949145"/>
      <w:bookmarkStart w:id="5846" w:name="_Toc98755534"/>
      <w:bookmarkStart w:id="5847" w:name="_Toc98763125"/>
      <w:bookmarkStart w:id="5848" w:name="_Toc106184054"/>
      <w:bookmarkStart w:id="5849" w:name="_Toc130402076"/>
      <w:bookmarkStart w:id="5850" w:name="_Toc137531998"/>
      <w:bookmarkStart w:id="5851" w:name="_Toc138852499"/>
      <w:bookmarkStart w:id="5852" w:name="_Toc145529565"/>
      <w:bookmarkStart w:id="5853" w:name="_Toc155325525"/>
      <w:bookmarkStart w:id="5854" w:name="_Toc161655391"/>
      <w:bookmarkStart w:id="5855" w:name="_Toc169620725"/>
      <w:r w:rsidRPr="007E346D">
        <w:t>9.4</w:t>
      </w:r>
      <w:r w:rsidRPr="007E346D">
        <w:tab/>
        <w:t>OTA output power dynamics</w:t>
      </w:r>
      <w:bookmarkEnd w:id="5776"/>
      <w:bookmarkEnd w:id="5777"/>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p>
    <w:p w14:paraId="342C9559" w14:textId="16E5E8B5" w:rsidR="005A701A" w:rsidRPr="005A701A" w:rsidRDefault="005A701A" w:rsidP="005A701A">
      <w:pPr>
        <w:pStyle w:val="Heading3"/>
        <w:rPr>
          <w:lang w:eastAsia="en-US"/>
        </w:rPr>
      </w:pPr>
      <w:bookmarkStart w:id="5856" w:name="_Toc53185435"/>
      <w:bookmarkStart w:id="5857" w:name="_Toc53185811"/>
      <w:bookmarkStart w:id="5858" w:name="_Toc57820296"/>
      <w:bookmarkStart w:id="5859" w:name="_Toc57821223"/>
      <w:bookmarkStart w:id="5860" w:name="_Toc61183499"/>
      <w:bookmarkStart w:id="5861" w:name="_Toc61183893"/>
      <w:bookmarkStart w:id="5862" w:name="_Toc61184285"/>
      <w:bookmarkStart w:id="5863" w:name="_Toc61184677"/>
      <w:bookmarkStart w:id="5864" w:name="_Toc61185067"/>
      <w:bookmarkStart w:id="5865" w:name="_Toc66386411"/>
      <w:bookmarkStart w:id="5866" w:name="_Toc74583314"/>
      <w:bookmarkStart w:id="5867" w:name="_Toc76542127"/>
      <w:bookmarkStart w:id="5868" w:name="_Toc82450109"/>
      <w:bookmarkStart w:id="5869" w:name="_Toc82450757"/>
      <w:bookmarkStart w:id="5870" w:name="_Toc89949146"/>
      <w:bookmarkStart w:id="5871" w:name="_Toc98755535"/>
      <w:bookmarkStart w:id="5872" w:name="_Toc98763126"/>
      <w:bookmarkStart w:id="5873" w:name="_Toc106184055"/>
      <w:bookmarkStart w:id="5874" w:name="_Toc130402077"/>
      <w:bookmarkStart w:id="5875" w:name="_Toc137531999"/>
      <w:bookmarkStart w:id="5876" w:name="_Toc138852500"/>
      <w:bookmarkStart w:id="5877" w:name="_Toc145529566"/>
      <w:bookmarkStart w:id="5878" w:name="_Toc155325526"/>
      <w:bookmarkStart w:id="5879" w:name="_Toc161655392"/>
      <w:bookmarkStart w:id="5880" w:name="_Toc169620726"/>
      <w:r>
        <w:rPr>
          <w:rFonts w:hint="eastAsia"/>
        </w:rPr>
        <w:t>9.</w:t>
      </w:r>
      <w:r>
        <w:t>4</w:t>
      </w:r>
      <w:r>
        <w:rPr>
          <w:rFonts w:hint="eastAsia"/>
        </w:rPr>
        <w:t>.</w:t>
      </w:r>
      <w:r>
        <w:t>1</w:t>
      </w:r>
      <w:r>
        <w:rPr>
          <w:rFonts w:hint="eastAsia"/>
        </w:rPr>
        <w:tab/>
      </w:r>
      <w:r>
        <w:t>IAB-DU OTA Output Power Dynamics</w:t>
      </w:r>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p>
    <w:p w14:paraId="5B253829" w14:textId="77777777" w:rsidR="0038091E" w:rsidRPr="00E26D09" w:rsidRDefault="0038091E" w:rsidP="0038091E">
      <w:pPr>
        <w:pStyle w:val="Heading4"/>
      </w:pPr>
      <w:bookmarkStart w:id="5881" w:name="_Toc21127629"/>
      <w:bookmarkStart w:id="5882" w:name="_Toc29811838"/>
      <w:bookmarkStart w:id="5883" w:name="_Toc53185436"/>
      <w:bookmarkStart w:id="5884" w:name="_Toc53185812"/>
      <w:bookmarkStart w:id="5885" w:name="_Toc57820297"/>
      <w:bookmarkStart w:id="5886" w:name="_Toc57821224"/>
      <w:bookmarkStart w:id="5887" w:name="_Toc61183500"/>
      <w:bookmarkStart w:id="5888" w:name="_Toc61183894"/>
      <w:bookmarkStart w:id="5889" w:name="_Toc61184286"/>
      <w:bookmarkStart w:id="5890" w:name="_Toc61184678"/>
      <w:bookmarkStart w:id="5891" w:name="_Toc61185068"/>
      <w:bookmarkStart w:id="5892" w:name="_Toc66386412"/>
      <w:bookmarkStart w:id="5893" w:name="_Toc74583315"/>
      <w:bookmarkStart w:id="5894" w:name="_Toc76542128"/>
      <w:bookmarkStart w:id="5895" w:name="_Toc82450110"/>
      <w:bookmarkStart w:id="5896" w:name="_Toc82450758"/>
      <w:bookmarkStart w:id="5897" w:name="_Toc89949147"/>
      <w:bookmarkStart w:id="5898" w:name="_Toc98755536"/>
      <w:bookmarkStart w:id="5899" w:name="_Toc98763127"/>
      <w:bookmarkStart w:id="5900" w:name="_Toc106184056"/>
      <w:bookmarkStart w:id="5901" w:name="_Toc130402078"/>
      <w:bookmarkStart w:id="5902" w:name="_Toc137532000"/>
      <w:bookmarkStart w:id="5903" w:name="_Toc138852501"/>
      <w:bookmarkStart w:id="5904" w:name="_Toc145529567"/>
      <w:bookmarkStart w:id="5905" w:name="_Toc155325527"/>
      <w:bookmarkStart w:id="5906" w:name="_Toc161655393"/>
      <w:bookmarkStart w:id="5907" w:name="_Toc169620727"/>
      <w:bookmarkStart w:id="5908" w:name="_Hlk500499284"/>
      <w:r w:rsidRPr="00E26D09">
        <w:t>9.4.1</w:t>
      </w:r>
      <w:r>
        <w:t>.1</w:t>
      </w:r>
      <w:r w:rsidRPr="00E26D09">
        <w:tab/>
        <w:t>General</w:t>
      </w:r>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p>
    <w:p w14:paraId="3DE86712" w14:textId="77777777" w:rsidR="0038091E" w:rsidRPr="00E26D09" w:rsidRDefault="0038091E" w:rsidP="0038091E">
      <w:pPr>
        <w:rPr>
          <w:rFonts w:cs="v4.2.0"/>
        </w:rPr>
      </w:pPr>
      <w:r w:rsidRPr="00E26D09">
        <w:t xml:space="preserve">The requirements in </w:t>
      </w:r>
      <w:r>
        <w:t>clause</w:t>
      </w:r>
      <w:r w:rsidRPr="00E26D09">
        <w:t xml:space="preserve"> 9.4 apply during the </w:t>
      </w:r>
      <w:r w:rsidRPr="00E26D09">
        <w:rPr>
          <w:i/>
        </w:rPr>
        <w:t>transmitter ON period</w:t>
      </w:r>
      <w:r w:rsidRPr="00E26D09">
        <w:t xml:space="preserve">. </w:t>
      </w:r>
      <w:r w:rsidRPr="00E26D09">
        <w:rPr>
          <w:rFonts w:cs="v4.2.0"/>
        </w:rPr>
        <w:t xml:space="preserve">Transmit signal quality (as specified in </w:t>
      </w:r>
      <w:r>
        <w:rPr>
          <w:rFonts w:cs="v4.2.0"/>
        </w:rPr>
        <w:t>clause</w:t>
      </w:r>
      <w:r w:rsidRPr="00E26D09">
        <w:rPr>
          <w:rFonts w:cs="v4.2.0"/>
        </w:rPr>
        <w:t xml:space="preserve"> 9.6) shall be maintained for the o</w:t>
      </w:r>
      <w:r w:rsidRPr="00E26D09">
        <w:t>utput power dynamics requirements</w:t>
      </w:r>
      <w:r w:rsidRPr="00E26D09">
        <w:rPr>
          <w:rFonts w:cs="v4.2.0"/>
        </w:rPr>
        <w:t>.</w:t>
      </w:r>
    </w:p>
    <w:p w14:paraId="17C6DFC7" w14:textId="77777777" w:rsidR="0038091E" w:rsidRPr="00E26D09" w:rsidRDefault="0038091E" w:rsidP="0038091E">
      <w:r w:rsidRPr="00E26D09">
        <w:rPr>
          <w:rFonts w:cs="v4.2.0"/>
        </w:rPr>
        <w:t xml:space="preserve">The OTA output power requirements are </w:t>
      </w:r>
      <w:r w:rsidRPr="00E26D09">
        <w:rPr>
          <w:i/>
          <w:lang w:eastAsia="zh-CN"/>
        </w:rPr>
        <w:t>directional requirements</w:t>
      </w:r>
      <w:r w:rsidRPr="00E26D09">
        <w:rPr>
          <w:lang w:eastAsia="zh-CN"/>
        </w:rPr>
        <w:t xml:space="preserve"> and apply to </w:t>
      </w:r>
      <w:r w:rsidRPr="00E26D09">
        <w:t xml:space="preserve">the </w:t>
      </w:r>
      <w:r w:rsidRPr="00E26D09">
        <w:rPr>
          <w:i/>
        </w:rPr>
        <w:t>beam peak directions</w:t>
      </w:r>
      <w:r w:rsidRPr="00E26D09">
        <w:t xml:space="preserve"> over the </w:t>
      </w:r>
      <w:r w:rsidRPr="00E26D09">
        <w:rPr>
          <w:i/>
        </w:rPr>
        <w:t>OTA peak directions set</w:t>
      </w:r>
      <w:r w:rsidRPr="00E26D09">
        <w:t>.</w:t>
      </w:r>
    </w:p>
    <w:p w14:paraId="43839EA6" w14:textId="77777777" w:rsidR="0038091E" w:rsidRPr="00E26D09" w:rsidRDefault="0038091E" w:rsidP="0038091E">
      <w:pPr>
        <w:pStyle w:val="Heading4"/>
        <w:rPr>
          <w:lang w:eastAsia="zh-CN"/>
        </w:rPr>
      </w:pPr>
      <w:bookmarkStart w:id="5909" w:name="_Toc21127630"/>
      <w:bookmarkStart w:id="5910" w:name="_Toc29811839"/>
      <w:bookmarkStart w:id="5911" w:name="_Toc53185437"/>
      <w:bookmarkStart w:id="5912" w:name="_Toc53185813"/>
      <w:bookmarkStart w:id="5913" w:name="_Toc57820298"/>
      <w:bookmarkStart w:id="5914" w:name="_Toc57821225"/>
      <w:bookmarkStart w:id="5915" w:name="_Toc61183501"/>
      <w:bookmarkStart w:id="5916" w:name="_Toc61183895"/>
      <w:bookmarkStart w:id="5917" w:name="_Toc61184287"/>
      <w:bookmarkStart w:id="5918" w:name="_Toc61184679"/>
      <w:bookmarkStart w:id="5919" w:name="_Toc61185069"/>
      <w:bookmarkStart w:id="5920" w:name="_Toc66386413"/>
      <w:bookmarkStart w:id="5921" w:name="_Toc74583316"/>
      <w:bookmarkStart w:id="5922" w:name="_Toc76542129"/>
      <w:bookmarkStart w:id="5923" w:name="_Toc82450111"/>
      <w:bookmarkStart w:id="5924" w:name="_Toc82450759"/>
      <w:bookmarkStart w:id="5925" w:name="_Toc89949148"/>
      <w:bookmarkStart w:id="5926" w:name="_Toc98755537"/>
      <w:bookmarkStart w:id="5927" w:name="_Toc98763128"/>
      <w:bookmarkStart w:id="5928" w:name="_Toc106184057"/>
      <w:bookmarkStart w:id="5929" w:name="_Toc130402079"/>
      <w:bookmarkStart w:id="5930" w:name="_Toc137532001"/>
      <w:bookmarkStart w:id="5931" w:name="_Toc138852502"/>
      <w:bookmarkStart w:id="5932" w:name="_Toc145529568"/>
      <w:bookmarkStart w:id="5933" w:name="_Toc155325528"/>
      <w:bookmarkStart w:id="5934" w:name="_Toc161655394"/>
      <w:bookmarkStart w:id="5935" w:name="_Toc169620728"/>
      <w:r w:rsidRPr="00E26D09">
        <w:t>9.4.</w:t>
      </w:r>
      <w:r>
        <w:t>1.</w:t>
      </w:r>
      <w:r w:rsidRPr="00E26D09">
        <w:t>2</w:t>
      </w:r>
      <w:r w:rsidRPr="00E26D09">
        <w:tab/>
        <w:t>OTA RE power control dynamic range</w:t>
      </w:r>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p>
    <w:p w14:paraId="2B6A197A" w14:textId="77777777" w:rsidR="0038091E" w:rsidRPr="00E26D09" w:rsidRDefault="0038091E" w:rsidP="0038091E">
      <w:pPr>
        <w:pStyle w:val="Heading5"/>
      </w:pPr>
      <w:bookmarkStart w:id="5936" w:name="_Toc21127631"/>
      <w:bookmarkStart w:id="5937" w:name="_Toc29811840"/>
      <w:bookmarkStart w:id="5938" w:name="_Toc53185438"/>
      <w:bookmarkStart w:id="5939" w:name="_Toc53185814"/>
      <w:bookmarkStart w:id="5940" w:name="_Toc57820299"/>
      <w:bookmarkStart w:id="5941" w:name="_Toc57821226"/>
      <w:bookmarkStart w:id="5942" w:name="_Toc61183502"/>
      <w:bookmarkStart w:id="5943" w:name="_Toc61183896"/>
      <w:bookmarkStart w:id="5944" w:name="_Toc61184288"/>
      <w:bookmarkStart w:id="5945" w:name="_Toc61184680"/>
      <w:bookmarkStart w:id="5946" w:name="_Toc61185070"/>
      <w:bookmarkStart w:id="5947" w:name="_Toc66386414"/>
      <w:bookmarkStart w:id="5948" w:name="_Toc74583317"/>
      <w:bookmarkStart w:id="5949" w:name="_Toc76542130"/>
      <w:bookmarkStart w:id="5950" w:name="_Toc82450112"/>
      <w:bookmarkStart w:id="5951" w:name="_Toc82450760"/>
      <w:bookmarkStart w:id="5952" w:name="_Toc89949149"/>
      <w:bookmarkStart w:id="5953" w:name="_Toc98755538"/>
      <w:bookmarkStart w:id="5954" w:name="_Toc98763129"/>
      <w:bookmarkStart w:id="5955" w:name="_Toc106184058"/>
      <w:bookmarkStart w:id="5956" w:name="_Toc130402080"/>
      <w:bookmarkStart w:id="5957" w:name="_Toc137532002"/>
      <w:bookmarkStart w:id="5958" w:name="_Toc138852503"/>
      <w:bookmarkStart w:id="5959" w:name="_Toc145529569"/>
      <w:bookmarkStart w:id="5960" w:name="_Toc155325529"/>
      <w:bookmarkStart w:id="5961" w:name="_Toc161655395"/>
      <w:bookmarkStart w:id="5962" w:name="_Toc169620729"/>
      <w:r w:rsidRPr="00E26D09">
        <w:t>9.4.</w:t>
      </w:r>
      <w:r>
        <w:t>1.</w:t>
      </w:r>
      <w:r w:rsidRPr="00E26D09">
        <w:t>2.1</w:t>
      </w:r>
      <w:r w:rsidRPr="00E26D09">
        <w:tab/>
        <w:t>General</w:t>
      </w:r>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p>
    <w:p w14:paraId="206028A0" w14:textId="77777777" w:rsidR="0038091E" w:rsidRPr="00E26D09" w:rsidRDefault="0038091E" w:rsidP="0038091E">
      <w:pPr>
        <w:rPr>
          <w:rFonts w:cs="v5.0.0"/>
        </w:rPr>
      </w:pPr>
      <w:r w:rsidRPr="00E26D09">
        <w:t>The OTA RE power control dynamic range is t</w:t>
      </w:r>
      <w:r w:rsidRPr="00E26D09">
        <w:rPr>
          <w:rFonts w:cs="v5.0.0"/>
        </w:rPr>
        <w:t xml:space="preserve">he difference between the power of an RE and the </w:t>
      </w:r>
      <w:r w:rsidRPr="00E26D09">
        <w:t xml:space="preserve">average RE power for a BS at maximum output power </w:t>
      </w:r>
      <w:r w:rsidRPr="00E26D09">
        <w:rPr>
          <w:rFonts w:cs="v5.0.0"/>
        </w:rPr>
        <w:t>(</w:t>
      </w:r>
      <w:r w:rsidRPr="00E26D09">
        <w:t>P</w:t>
      </w:r>
      <w:r w:rsidRPr="00E26D09">
        <w:rPr>
          <w:vertAlign w:val="subscript"/>
        </w:rPr>
        <w:t>max</w:t>
      </w:r>
      <w:r w:rsidRPr="00E26D09">
        <w:rPr>
          <w:vertAlign w:val="subscript"/>
          <w:lang w:eastAsia="zh-CN"/>
        </w:rPr>
        <w:t>,c,EIRP</w:t>
      </w:r>
      <w:r w:rsidRPr="00E26D09">
        <w:t xml:space="preserve">) </w:t>
      </w:r>
      <w:r w:rsidRPr="00E26D09">
        <w:rPr>
          <w:rFonts w:cs="v5.0.0"/>
        </w:rPr>
        <w:t>for a specified reference condition.</w:t>
      </w:r>
    </w:p>
    <w:p w14:paraId="24034AA8" w14:textId="77777777" w:rsidR="0038091E" w:rsidRPr="00E26D09" w:rsidRDefault="0038091E" w:rsidP="0038091E">
      <w:r w:rsidRPr="00E26D09">
        <w:rPr>
          <w:rFonts w:cs="v5.0.0"/>
        </w:rPr>
        <w:t xml:space="preserve">This requirement shall apply at each RIB supporting transmission in the </w:t>
      </w:r>
      <w:r w:rsidRPr="00E26D09">
        <w:rPr>
          <w:rFonts w:cs="v5.0.0"/>
          <w:i/>
        </w:rPr>
        <w:t>operating band</w:t>
      </w:r>
      <w:r w:rsidRPr="00E26D09">
        <w:rPr>
          <w:rFonts w:cs="v5.0.0"/>
        </w:rPr>
        <w:t>.</w:t>
      </w:r>
    </w:p>
    <w:p w14:paraId="2D53E247" w14:textId="77777777" w:rsidR="0038091E" w:rsidRPr="00E26D09" w:rsidRDefault="0038091E" w:rsidP="0038091E">
      <w:pPr>
        <w:pStyle w:val="Heading5"/>
      </w:pPr>
      <w:bookmarkStart w:id="5963" w:name="_Toc21127632"/>
      <w:bookmarkStart w:id="5964" w:name="_Toc29811841"/>
      <w:bookmarkStart w:id="5965" w:name="_Toc53185439"/>
      <w:bookmarkStart w:id="5966" w:name="_Toc53185815"/>
      <w:bookmarkStart w:id="5967" w:name="_Toc57820300"/>
      <w:bookmarkStart w:id="5968" w:name="_Toc57821227"/>
      <w:bookmarkStart w:id="5969" w:name="_Toc61183503"/>
      <w:bookmarkStart w:id="5970" w:name="_Toc61183897"/>
      <w:bookmarkStart w:id="5971" w:name="_Toc61184289"/>
      <w:bookmarkStart w:id="5972" w:name="_Toc61184681"/>
      <w:bookmarkStart w:id="5973" w:name="_Toc61185071"/>
      <w:bookmarkStart w:id="5974" w:name="_Toc66386415"/>
      <w:bookmarkStart w:id="5975" w:name="_Toc74583318"/>
      <w:bookmarkStart w:id="5976" w:name="_Toc76542131"/>
      <w:bookmarkStart w:id="5977" w:name="_Toc82450113"/>
      <w:bookmarkStart w:id="5978" w:name="_Toc82450761"/>
      <w:bookmarkStart w:id="5979" w:name="_Toc89949150"/>
      <w:bookmarkStart w:id="5980" w:name="_Toc98755539"/>
      <w:bookmarkStart w:id="5981" w:name="_Toc98763130"/>
      <w:bookmarkStart w:id="5982" w:name="_Toc106184059"/>
      <w:bookmarkStart w:id="5983" w:name="_Toc130402081"/>
      <w:bookmarkStart w:id="5984" w:name="_Toc137532003"/>
      <w:bookmarkStart w:id="5985" w:name="_Toc138852504"/>
      <w:bookmarkStart w:id="5986" w:name="_Toc145529570"/>
      <w:bookmarkStart w:id="5987" w:name="_Toc155325530"/>
      <w:bookmarkStart w:id="5988" w:name="_Toc161655396"/>
      <w:bookmarkStart w:id="5989" w:name="_Toc169620730"/>
      <w:r w:rsidRPr="00E26D09">
        <w:t>9.4</w:t>
      </w:r>
      <w:r>
        <w:t>.1</w:t>
      </w:r>
      <w:r w:rsidRPr="00E26D09">
        <w:t>.2.2</w:t>
      </w:r>
      <w:r w:rsidRPr="00E26D09">
        <w:tab/>
        <w:t xml:space="preserve">Minimum requirement for </w:t>
      </w:r>
      <w:r>
        <w:rPr>
          <w:i/>
        </w:rPr>
        <w:t>IAB-DU</w:t>
      </w:r>
      <w:r w:rsidRPr="00E26D09">
        <w:rPr>
          <w:i/>
        </w:rPr>
        <w:t xml:space="preserve"> type 1-O</w:t>
      </w:r>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p>
    <w:p w14:paraId="061C9011" w14:textId="70B73E37" w:rsidR="0038091E" w:rsidRPr="00E26D09" w:rsidRDefault="0038091E" w:rsidP="0038091E">
      <w:r w:rsidRPr="00E26D09">
        <w:t xml:space="preserve">The OTA RE power control dynamic range is specified the same as the conducted RE power control dynamic range requirement for </w:t>
      </w:r>
      <w:r>
        <w:t>BS</w:t>
      </w:r>
      <w:r w:rsidRPr="00E26D09">
        <w:rPr>
          <w:i/>
        </w:rPr>
        <w:t xml:space="preserve"> type 1-H</w:t>
      </w:r>
      <w:r w:rsidRPr="00E26D09">
        <w:t xml:space="preserve"> </w:t>
      </w:r>
      <w:r>
        <w:t>in TS 38.104x[</w:t>
      </w:r>
      <w:r w:rsidR="00353F81">
        <w:t>2</w:t>
      </w:r>
      <w:r>
        <w:t>], subclause 6.3.2.2</w:t>
      </w:r>
      <w:r w:rsidRPr="00E26D09">
        <w:t>.</w:t>
      </w:r>
    </w:p>
    <w:p w14:paraId="10CFA097" w14:textId="77777777" w:rsidR="0038091E" w:rsidRPr="00E26D09" w:rsidRDefault="0038091E" w:rsidP="0038091E">
      <w:pPr>
        <w:pStyle w:val="Heading4"/>
      </w:pPr>
      <w:bookmarkStart w:id="5990" w:name="_Toc21127633"/>
      <w:bookmarkStart w:id="5991" w:name="_Toc29811842"/>
      <w:bookmarkStart w:id="5992" w:name="_Toc53185440"/>
      <w:bookmarkStart w:id="5993" w:name="_Toc53185816"/>
      <w:bookmarkStart w:id="5994" w:name="_Toc57820301"/>
      <w:bookmarkStart w:id="5995" w:name="_Toc57821228"/>
      <w:bookmarkStart w:id="5996" w:name="_Toc61183504"/>
      <w:bookmarkStart w:id="5997" w:name="_Toc61183898"/>
      <w:bookmarkStart w:id="5998" w:name="_Toc61184290"/>
      <w:bookmarkStart w:id="5999" w:name="_Toc61184682"/>
      <w:bookmarkStart w:id="6000" w:name="_Toc61185072"/>
      <w:bookmarkStart w:id="6001" w:name="_Toc66386416"/>
      <w:bookmarkStart w:id="6002" w:name="_Toc74583319"/>
      <w:bookmarkStart w:id="6003" w:name="_Toc76542132"/>
      <w:bookmarkStart w:id="6004" w:name="_Toc82450114"/>
      <w:bookmarkStart w:id="6005" w:name="_Toc82450762"/>
      <w:bookmarkStart w:id="6006" w:name="_Toc89949151"/>
      <w:bookmarkStart w:id="6007" w:name="_Toc98755540"/>
      <w:bookmarkStart w:id="6008" w:name="_Toc98763131"/>
      <w:bookmarkStart w:id="6009" w:name="_Toc106184060"/>
      <w:bookmarkStart w:id="6010" w:name="_Toc130402082"/>
      <w:bookmarkStart w:id="6011" w:name="_Toc137532004"/>
      <w:bookmarkStart w:id="6012" w:name="_Toc138852505"/>
      <w:bookmarkStart w:id="6013" w:name="_Toc145529571"/>
      <w:bookmarkStart w:id="6014" w:name="_Toc155325531"/>
      <w:bookmarkStart w:id="6015" w:name="_Toc161655397"/>
      <w:bookmarkStart w:id="6016" w:name="_Toc169620731"/>
      <w:r w:rsidRPr="00E26D09">
        <w:t>9.4.</w:t>
      </w:r>
      <w:r>
        <w:t>1.3</w:t>
      </w:r>
      <w:r w:rsidRPr="00E26D09">
        <w:tab/>
        <w:t>OTA total power dynamic range</w:t>
      </w:r>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p>
    <w:p w14:paraId="08506E1E" w14:textId="77777777" w:rsidR="0038091E" w:rsidRPr="00E26D09" w:rsidRDefault="0038091E" w:rsidP="0038091E">
      <w:pPr>
        <w:pStyle w:val="Heading5"/>
      </w:pPr>
      <w:bookmarkStart w:id="6017" w:name="_Toc21127634"/>
      <w:bookmarkStart w:id="6018" w:name="_Toc29811843"/>
      <w:bookmarkStart w:id="6019" w:name="_Toc53185441"/>
      <w:bookmarkStart w:id="6020" w:name="_Toc53185817"/>
      <w:bookmarkStart w:id="6021" w:name="_Toc57820302"/>
      <w:bookmarkStart w:id="6022" w:name="_Toc57821229"/>
      <w:bookmarkStart w:id="6023" w:name="_Toc61183505"/>
      <w:bookmarkStart w:id="6024" w:name="_Toc61183899"/>
      <w:bookmarkStart w:id="6025" w:name="_Toc61184291"/>
      <w:bookmarkStart w:id="6026" w:name="_Toc61184683"/>
      <w:bookmarkStart w:id="6027" w:name="_Toc61185073"/>
      <w:bookmarkStart w:id="6028" w:name="_Toc66386417"/>
      <w:bookmarkStart w:id="6029" w:name="_Toc74583320"/>
      <w:bookmarkStart w:id="6030" w:name="_Toc76542133"/>
      <w:bookmarkStart w:id="6031" w:name="_Toc82450115"/>
      <w:bookmarkStart w:id="6032" w:name="_Toc82450763"/>
      <w:bookmarkStart w:id="6033" w:name="_Toc89949152"/>
      <w:bookmarkStart w:id="6034" w:name="_Toc98755541"/>
      <w:bookmarkStart w:id="6035" w:name="_Toc98763132"/>
      <w:bookmarkStart w:id="6036" w:name="_Toc106184061"/>
      <w:bookmarkStart w:id="6037" w:name="_Toc130402083"/>
      <w:bookmarkStart w:id="6038" w:name="_Toc137532005"/>
      <w:bookmarkStart w:id="6039" w:name="_Toc138852506"/>
      <w:bookmarkStart w:id="6040" w:name="_Toc145529572"/>
      <w:bookmarkStart w:id="6041" w:name="_Toc155325532"/>
      <w:bookmarkStart w:id="6042" w:name="_Toc161655398"/>
      <w:bookmarkStart w:id="6043" w:name="_Toc169620732"/>
      <w:r w:rsidRPr="00E26D09">
        <w:t>9.4.</w:t>
      </w:r>
      <w:r>
        <w:t>1.3.1</w:t>
      </w:r>
      <w:r w:rsidRPr="00E26D09">
        <w:tab/>
        <w:t>General</w:t>
      </w:r>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p>
    <w:p w14:paraId="109D1D4A" w14:textId="77777777" w:rsidR="0038091E" w:rsidRPr="00E26D09" w:rsidRDefault="0038091E" w:rsidP="0038091E">
      <w:r w:rsidRPr="00E26D09">
        <w:t>The OTA total power dynamic range is the difference between the maximum and the minimum transmit power of an OFDM symbol for a specified reference condition.</w:t>
      </w:r>
    </w:p>
    <w:p w14:paraId="76794FAF" w14:textId="77777777" w:rsidR="0038091E" w:rsidRPr="00E26D09" w:rsidRDefault="0038091E" w:rsidP="0038091E">
      <w:r w:rsidRPr="00E26D09">
        <w:t xml:space="preserve">This requirement shall apply at each RIB supporting transmission in the </w:t>
      </w:r>
      <w:r w:rsidRPr="00E26D09">
        <w:rPr>
          <w:i/>
        </w:rPr>
        <w:t>operating band</w:t>
      </w:r>
      <w:r w:rsidRPr="00E26D09">
        <w:t>.</w:t>
      </w:r>
    </w:p>
    <w:p w14:paraId="26F2E86F" w14:textId="77777777" w:rsidR="0038091E" w:rsidRPr="00E26D09" w:rsidRDefault="0038091E" w:rsidP="0038091E">
      <w:pPr>
        <w:pStyle w:val="NO"/>
      </w:pPr>
      <w:r w:rsidRPr="00E26D09">
        <w:t>NOTE 1:</w:t>
      </w:r>
      <w:r w:rsidRPr="00E26D09">
        <w:tab/>
        <w:t xml:space="preserve">The upper limit of the OTA total power dynamic range is the </w:t>
      </w:r>
      <w:r>
        <w:t>IAB-DU</w:t>
      </w:r>
      <w:r w:rsidRPr="00E26D09">
        <w:t xml:space="preserve"> maximum carrier EIRP (P</w:t>
      </w:r>
      <w:r w:rsidRPr="00E26D09">
        <w:rPr>
          <w:vertAlign w:val="subscript"/>
        </w:rPr>
        <w:t>max</w:t>
      </w:r>
      <w:r w:rsidRPr="00E26D09">
        <w:rPr>
          <w:vertAlign w:val="subscript"/>
          <w:lang w:eastAsia="zh-CN"/>
        </w:rPr>
        <w:t>,c,EIRP</w:t>
      </w:r>
      <w:r w:rsidRPr="00E26D09">
        <w:t xml:space="preserve">) </w:t>
      </w:r>
      <w:bookmarkStart w:id="6044" w:name="_Hlk528437478"/>
      <w:r w:rsidRPr="00E26D09">
        <w:t>when transmitting on all RBs</w:t>
      </w:r>
      <w:bookmarkEnd w:id="6044"/>
      <w:r w:rsidRPr="00E26D09">
        <w:t>. The lower limit of the OTA total power dynamic range is the average EIRP for single RB transmission in the same direction using the same beam. The OFDM symbol carries PDSCH and not contain RS or SSB.</w:t>
      </w:r>
    </w:p>
    <w:p w14:paraId="4FCBA78A" w14:textId="77777777" w:rsidR="0038091E" w:rsidRPr="00E26D09" w:rsidRDefault="0038091E" w:rsidP="0038091E">
      <w:pPr>
        <w:pStyle w:val="Heading5"/>
      </w:pPr>
      <w:bookmarkStart w:id="6045" w:name="_Toc21127635"/>
      <w:bookmarkStart w:id="6046" w:name="_Toc29811844"/>
      <w:bookmarkStart w:id="6047" w:name="_Toc53185442"/>
      <w:bookmarkStart w:id="6048" w:name="_Toc53185818"/>
      <w:bookmarkStart w:id="6049" w:name="_Toc57820303"/>
      <w:bookmarkStart w:id="6050" w:name="_Toc57821230"/>
      <w:bookmarkStart w:id="6051" w:name="_Toc61183506"/>
      <w:bookmarkStart w:id="6052" w:name="_Toc61183900"/>
      <w:bookmarkStart w:id="6053" w:name="_Toc61184292"/>
      <w:bookmarkStart w:id="6054" w:name="_Toc61184684"/>
      <w:bookmarkStart w:id="6055" w:name="_Toc61185074"/>
      <w:bookmarkStart w:id="6056" w:name="_Toc66386418"/>
      <w:bookmarkStart w:id="6057" w:name="_Toc74583321"/>
      <w:bookmarkStart w:id="6058" w:name="_Toc76542134"/>
      <w:bookmarkStart w:id="6059" w:name="_Toc82450116"/>
      <w:bookmarkStart w:id="6060" w:name="_Toc82450764"/>
      <w:bookmarkStart w:id="6061" w:name="_Toc89949153"/>
      <w:bookmarkStart w:id="6062" w:name="_Toc98755542"/>
      <w:bookmarkStart w:id="6063" w:name="_Toc98763133"/>
      <w:bookmarkStart w:id="6064" w:name="_Toc106184062"/>
      <w:bookmarkStart w:id="6065" w:name="_Toc130402084"/>
      <w:bookmarkStart w:id="6066" w:name="_Toc137532006"/>
      <w:bookmarkStart w:id="6067" w:name="_Toc138852507"/>
      <w:bookmarkStart w:id="6068" w:name="_Toc145529573"/>
      <w:bookmarkStart w:id="6069" w:name="_Toc155325533"/>
      <w:bookmarkStart w:id="6070" w:name="_Toc161655399"/>
      <w:bookmarkStart w:id="6071" w:name="_Toc169620733"/>
      <w:r w:rsidRPr="00E26D09">
        <w:t>9.4.</w:t>
      </w:r>
      <w:r>
        <w:t>1.3.</w:t>
      </w:r>
      <w:r w:rsidRPr="00E26D09">
        <w:t>2</w:t>
      </w:r>
      <w:r w:rsidRPr="00E26D09">
        <w:tab/>
        <w:t xml:space="preserve">Minimum requirement for </w:t>
      </w:r>
      <w:r>
        <w:rPr>
          <w:i/>
        </w:rPr>
        <w:t>IAB-DU</w:t>
      </w:r>
      <w:r w:rsidRPr="00E26D09">
        <w:rPr>
          <w:i/>
        </w:rPr>
        <w:t xml:space="preserve"> type 1-O</w:t>
      </w:r>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p>
    <w:p w14:paraId="52E74255" w14:textId="5B2E703B" w:rsidR="0038091E" w:rsidRPr="00E26D09" w:rsidRDefault="0038091E" w:rsidP="0038091E">
      <w:r w:rsidRPr="00E26D09">
        <w:t xml:space="preserve">The </w:t>
      </w:r>
      <w:r>
        <w:t>OTA t</w:t>
      </w:r>
      <w:r w:rsidRPr="000C5861">
        <w:t>otal power dynamic range</w:t>
      </w:r>
      <w:r w:rsidRPr="00E26D09">
        <w:t xml:space="preserve"> is specified the same as the </w:t>
      </w:r>
      <w:r>
        <w:t>t</w:t>
      </w:r>
      <w:r w:rsidRPr="000C5861">
        <w:t>otal power dynamic range</w:t>
      </w:r>
      <w:r w:rsidRPr="00E26D09">
        <w:t xml:space="preserve"> requirement for </w:t>
      </w:r>
      <w:r>
        <w:t>BS</w:t>
      </w:r>
      <w:r w:rsidRPr="00E26D09">
        <w:rPr>
          <w:i/>
        </w:rPr>
        <w:t xml:space="preserve"> type 1-H</w:t>
      </w:r>
      <w:r w:rsidRPr="00E26D09">
        <w:t xml:space="preserve"> </w:t>
      </w:r>
      <w:r>
        <w:t>in TS 38.104x[</w:t>
      </w:r>
      <w:r w:rsidR="00353F81">
        <w:t>2</w:t>
      </w:r>
      <w:r>
        <w:t xml:space="preserve">], subclause 6.3.3.2, where references to </w:t>
      </w:r>
      <w:r w:rsidRPr="00A922D4">
        <w:rPr>
          <w:i/>
        </w:rPr>
        <w:t>BS channel bandwidth</w:t>
      </w:r>
      <w:r>
        <w:t xml:space="preserve"> apply to </w:t>
      </w:r>
      <w:r w:rsidRPr="00A922D4">
        <w:rPr>
          <w:i/>
        </w:rPr>
        <w:t>IAB-DU channel bandwidth</w:t>
      </w:r>
      <w:r>
        <w:t>.</w:t>
      </w:r>
    </w:p>
    <w:p w14:paraId="0CE8919F" w14:textId="77777777" w:rsidR="0038091E" w:rsidRPr="00E26D09" w:rsidRDefault="0038091E" w:rsidP="0038091E">
      <w:pPr>
        <w:pStyle w:val="Heading5"/>
      </w:pPr>
      <w:bookmarkStart w:id="6072" w:name="_Toc21127636"/>
      <w:bookmarkStart w:id="6073" w:name="_Toc29811845"/>
      <w:bookmarkStart w:id="6074" w:name="_Toc53185443"/>
      <w:bookmarkStart w:id="6075" w:name="_Toc53185819"/>
      <w:bookmarkStart w:id="6076" w:name="_Toc57820304"/>
      <w:bookmarkStart w:id="6077" w:name="_Toc57821231"/>
      <w:bookmarkStart w:id="6078" w:name="_Toc61183507"/>
      <w:bookmarkStart w:id="6079" w:name="_Toc61183901"/>
      <w:bookmarkStart w:id="6080" w:name="_Toc61184293"/>
      <w:bookmarkStart w:id="6081" w:name="_Toc61184685"/>
      <w:bookmarkStart w:id="6082" w:name="_Toc61185075"/>
      <w:bookmarkStart w:id="6083" w:name="_Toc66386419"/>
      <w:bookmarkStart w:id="6084" w:name="_Toc74583322"/>
      <w:bookmarkStart w:id="6085" w:name="_Toc76542135"/>
      <w:bookmarkStart w:id="6086" w:name="_Toc82450117"/>
      <w:bookmarkStart w:id="6087" w:name="_Toc82450765"/>
      <w:bookmarkStart w:id="6088" w:name="_Toc89949154"/>
      <w:bookmarkStart w:id="6089" w:name="_Toc98755543"/>
      <w:bookmarkStart w:id="6090" w:name="_Toc98763134"/>
      <w:bookmarkStart w:id="6091" w:name="_Toc106184063"/>
      <w:bookmarkStart w:id="6092" w:name="_Toc130402085"/>
      <w:bookmarkStart w:id="6093" w:name="_Toc137532007"/>
      <w:bookmarkStart w:id="6094" w:name="_Toc138852508"/>
      <w:bookmarkStart w:id="6095" w:name="_Toc145529574"/>
      <w:bookmarkStart w:id="6096" w:name="_Toc155325534"/>
      <w:bookmarkStart w:id="6097" w:name="_Toc161655400"/>
      <w:bookmarkStart w:id="6098" w:name="_Toc169620734"/>
      <w:r w:rsidRPr="00E26D09">
        <w:t>9.4.</w:t>
      </w:r>
      <w:r>
        <w:t>1.3</w:t>
      </w:r>
      <w:r w:rsidRPr="00E26D09">
        <w:t>.3</w:t>
      </w:r>
      <w:r w:rsidRPr="00E26D09">
        <w:tab/>
        <w:t xml:space="preserve">Minimum requirement for </w:t>
      </w:r>
      <w:r>
        <w:rPr>
          <w:i/>
        </w:rPr>
        <w:t xml:space="preserve">IAB-DU </w:t>
      </w:r>
      <w:r w:rsidRPr="00E26D09">
        <w:rPr>
          <w:i/>
        </w:rPr>
        <w:t>type 2-O</w:t>
      </w:r>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p>
    <w:p w14:paraId="512732F7" w14:textId="78FAAB51" w:rsidR="0038091E" w:rsidRPr="00E26D09" w:rsidRDefault="0038091E" w:rsidP="0038091E">
      <w:r w:rsidRPr="00E26D09">
        <w:t xml:space="preserve">The </w:t>
      </w:r>
      <w:r>
        <w:t>OTA t</w:t>
      </w:r>
      <w:r w:rsidRPr="000C5861">
        <w:t>otal power dynamic range</w:t>
      </w:r>
      <w:r w:rsidRPr="00E26D09">
        <w:t xml:space="preserve"> is specified the same as the </w:t>
      </w:r>
      <w:r>
        <w:t>OTA t</w:t>
      </w:r>
      <w:r w:rsidRPr="000C5861">
        <w:t>otal power dynamic range</w:t>
      </w:r>
      <w:r w:rsidRPr="00E26D09">
        <w:t xml:space="preserve"> requirement for </w:t>
      </w:r>
      <w:r>
        <w:t>BS</w:t>
      </w:r>
      <w:r>
        <w:rPr>
          <w:i/>
        </w:rPr>
        <w:t xml:space="preserve"> type 2-O</w:t>
      </w:r>
      <w:r w:rsidRPr="00E26D09">
        <w:t xml:space="preserve"> </w:t>
      </w:r>
      <w:r>
        <w:t>in TS 38.104x[</w:t>
      </w:r>
      <w:r w:rsidR="00353F81">
        <w:t>2</w:t>
      </w:r>
      <w:r>
        <w:t>], subclause 9.4.3.3.</w:t>
      </w:r>
      <w:r w:rsidRPr="00E26D09">
        <w:t xml:space="preserve"> </w:t>
      </w:r>
    </w:p>
    <w:p w14:paraId="67DAFC07" w14:textId="3E6E4FD8" w:rsidR="0038091E" w:rsidRPr="00C31963" w:rsidRDefault="0038091E" w:rsidP="0038091E">
      <w:pPr>
        <w:pStyle w:val="Heading3"/>
      </w:pPr>
      <w:bookmarkStart w:id="6099" w:name="_Toc53185444"/>
      <w:bookmarkStart w:id="6100" w:name="_Toc53185820"/>
      <w:bookmarkStart w:id="6101" w:name="_Toc57820305"/>
      <w:bookmarkStart w:id="6102" w:name="_Toc57821232"/>
      <w:bookmarkStart w:id="6103" w:name="_Toc61183508"/>
      <w:bookmarkStart w:id="6104" w:name="_Toc61183902"/>
      <w:bookmarkStart w:id="6105" w:name="_Toc61184294"/>
      <w:bookmarkStart w:id="6106" w:name="_Toc61184686"/>
      <w:bookmarkStart w:id="6107" w:name="_Toc61185076"/>
      <w:bookmarkStart w:id="6108" w:name="_Toc66386420"/>
      <w:bookmarkStart w:id="6109" w:name="_Toc74583323"/>
      <w:bookmarkStart w:id="6110" w:name="_Toc76542136"/>
      <w:bookmarkStart w:id="6111" w:name="_Toc82450118"/>
      <w:bookmarkStart w:id="6112" w:name="_Toc82450766"/>
      <w:bookmarkStart w:id="6113" w:name="_Toc89949155"/>
      <w:bookmarkStart w:id="6114" w:name="_Toc98755544"/>
      <w:bookmarkStart w:id="6115" w:name="_Toc98763135"/>
      <w:bookmarkStart w:id="6116" w:name="_Toc106184064"/>
      <w:bookmarkStart w:id="6117" w:name="_Toc130402086"/>
      <w:bookmarkStart w:id="6118" w:name="_Toc137532008"/>
      <w:bookmarkStart w:id="6119" w:name="_Toc138852509"/>
      <w:bookmarkStart w:id="6120" w:name="_Toc145529575"/>
      <w:bookmarkStart w:id="6121" w:name="_Toc155325535"/>
      <w:bookmarkStart w:id="6122" w:name="_Toc161655401"/>
      <w:bookmarkStart w:id="6123" w:name="_Toc169620735"/>
      <w:bookmarkEnd w:id="5908"/>
      <w:r>
        <w:rPr>
          <w:rFonts w:hint="eastAsia"/>
        </w:rPr>
        <w:t>9.</w:t>
      </w:r>
      <w:r>
        <w:t>4</w:t>
      </w:r>
      <w:r>
        <w:rPr>
          <w:rFonts w:hint="eastAsia"/>
        </w:rPr>
        <w:t>.</w:t>
      </w:r>
      <w:r>
        <w:t>2</w:t>
      </w:r>
      <w:r>
        <w:rPr>
          <w:rFonts w:hint="eastAsia"/>
        </w:rPr>
        <w:tab/>
      </w:r>
      <w:r>
        <w:t>IAB-M</w:t>
      </w:r>
      <w:r w:rsidR="00BF4DA8">
        <w:t>T</w:t>
      </w:r>
      <w:r>
        <w:t xml:space="preserve"> OTA Output Power Dynamics</w:t>
      </w:r>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p>
    <w:p w14:paraId="4AA0DB16" w14:textId="77777777" w:rsidR="00812F6B" w:rsidRPr="00E26D09" w:rsidRDefault="00812F6B" w:rsidP="00812F6B">
      <w:pPr>
        <w:pStyle w:val="Heading4"/>
      </w:pPr>
      <w:bookmarkStart w:id="6124" w:name="_Toc53185445"/>
      <w:bookmarkStart w:id="6125" w:name="_Toc53185821"/>
      <w:bookmarkStart w:id="6126" w:name="_Toc57820306"/>
      <w:bookmarkStart w:id="6127" w:name="_Toc57821233"/>
      <w:bookmarkStart w:id="6128" w:name="_Toc61183509"/>
      <w:bookmarkStart w:id="6129" w:name="_Toc61183903"/>
      <w:bookmarkStart w:id="6130" w:name="_Toc61184295"/>
      <w:bookmarkStart w:id="6131" w:name="_Toc61184687"/>
      <w:bookmarkStart w:id="6132" w:name="_Toc61185077"/>
      <w:bookmarkStart w:id="6133" w:name="_Toc66386421"/>
      <w:bookmarkStart w:id="6134" w:name="_Toc74583324"/>
      <w:bookmarkStart w:id="6135" w:name="_Toc76542137"/>
      <w:bookmarkStart w:id="6136" w:name="_Toc82450119"/>
      <w:bookmarkStart w:id="6137" w:name="_Toc82450767"/>
      <w:bookmarkStart w:id="6138" w:name="_Toc89949156"/>
      <w:bookmarkStart w:id="6139" w:name="_Toc98755545"/>
      <w:bookmarkStart w:id="6140" w:name="_Toc98763136"/>
      <w:bookmarkStart w:id="6141" w:name="_Toc106184065"/>
      <w:bookmarkStart w:id="6142" w:name="_Toc130402087"/>
      <w:bookmarkStart w:id="6143" w:name="_Toc137532009"/>
      <w:bookmarkStart w:id="6144" w:name="_Toc138852510"/>
      <w:bookmarkStart w:id="6145" w:name="_Toc145529576"/>
      <w:bookmarkStart w:id="6146" w:name="_Toc155325536"/>
      <w:bookmarkStart w:id="6147" w:name="_Toc161655402"/>
      <w:bookmarkStart w:id="6148" w:name="_Toc169620736"/>
      <w:r w:rsidRPr="00E26D09">
        <w:t>9.4.</w:t>
      </w:r>
      <w:r>
        <w:t>2.1</w:t>
      </w:r>
      <w:r w:rsidRPr="00E26D09">
        <w:tab/>
        <w:t>OTA total power dynamic range</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1801B270" w14:textId="77777777" w:rsidR="00812F6B" w:rsidRPr="00E26D09" w:rsidRDefault="00812F6B" w:rsidP="00812F6B">
      <w:pPr>
        <w:pStyle w:val="Heading5"/>
      </w:pPr>
      <w:bookmarkStart w:id="6149" w:name="_Toc53185446"/>
      <w:bookmarkStart w:id="6150" w:name="_Toc53185822"/>
      <w:bookmarkStart w:id="6151" w:name="_Toc57820307"/>
      <w:bookmarkStart w:id="6152" w:name="_Toc57821234"/>
      <w:bookmarkStart w:id="6153" w:name="_Toc61183510"/>
      <w:bookmarkStart w:id="6154" w:name="_Toc61183904"/>
      <w:bookmarkStart w:id="6155" w:name="_Toc61184296"/>
      <w:bookmarkStart w:id="6156" w:name="_Toc61184688"/>
      <w:bookmarkStart w:id="6157" w:name="_Toc61185078"/>
      <w:bookmarkStart w:id="6158" w:name="_Toc66386422"/>
      <w:bookmarkStart w:id="6159" w:name="_Toc74583325"/>
      <w:bookmarkStart w:id="6160" w:name="_Toc76542138"/>
      <w:bookmarkStart w:id="6161" w:name="_Toc82450120"/>
      <w:bookmarkStart w:id="6162" w:name="_Toc82450768"/>
      <w:bookmarkStart w:id="6163" w:name="_Toc89949157"/>
      <w:bookmarkStart w:id="6164" w:name="_Toc98755546"/>
      <w:bookmarkStart w:id="6165" w:name="_Toc98763137"/>
      <w:bookmarkStart w:id="6166" w:name="_Toc106184066"/>
      <w:bookmarkStart w:id="6167" w:name="_Toc130402088"/>
      <w:bookmarkStart w:id="6168" w:name="_Toc137532010"/>
      <w:bookmarkStart w:id="6169" w:name="_Toc138852511"/>
      <w:bookmarkStart w:id="6170" w:name="_Toc145529577"/>
      <w:bookmarkStart w:id="6171" w:name="_Toc155325537"/>
      <w:bookmarkStart w:id="6172" w:name="_Toc161655403"/>
      <w:bookmarkStart w:id="6173" w:name="_Toc169620737"/>
      <w:r w:rsidRPr="00E26D09">
        <w:t>9.4.</w:t>
      </w:r>
      <w:r>
        <w:t>2</w:t>
      </w:r>
      <w:r w:rsidRPr="00E26D09">
        <w:t>.1</w:t>
      </w:r>
      <w:r>
        <w:t>.1</w:t>
      </w:r>
      <w:r w:rsidRPr="00E26D09">
        <w:tab/>
        <w:t>General</w:t>
      </w:r>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p>
    <w:p w14:paraId="14272531" w14:textId="77777777" w:rsidR="00812F6B" w:rsidRDefault="00812F6B" w:rsidP="00812F6B">
      <w:r w:rsidRPr="00E26D09">
        <w:t>The OTA total power dynamic range is the difference between the maximum and the minimum</w:t>
      </w:r>
      <w:r>
        <w:t xml:space="preserve"> controlled</w:t>
      </w:r>
      <w:r w:rsidRPr="00E26D09">
        <w:t xml:space="preserve"> transmit power </w:t>
      </w:r>
      <w:r w:rsidRPr="001C0CC4">
        <w:t xml:space="preserve">in the channel bandwidth for </w:t>
      </w:r>
      <w:r>
        <w:t xml:space="preserve">a specified reference condition. The maximum and minimum </w:t>
      </w:r>
      <w:r w:rsidRPr="001C0CC4">
        <w:t>output power</w:t>
      </w:r>
      <w:r>
        <w:t>s</w:t>
      </w:r>
      <w:r w:rsidRPr="001C0CC4">
        <w:t xml:space="preserve"> </w:t>
      </w:r>
      <w:r>
        <w:t>are</w:t>
      </w:r>
      <w:r w:rsidRPr="001C0CC4">
        <w:t xml:space="preserve"> defined as the mean power in at least one sub-frame 1ms</w:t>
      </w:r>
    </w:p>
    <w:p w14:paraId="3CCA8C9D" w14:textId="3E8D2C41" w:rsidR="00812F6B" w:rsidRPr="00C704F1" w:rsidRDefault="00812F6B" w:rsidP="00812F6B">
      <w:pPr>
        <w:pStyle w:val="NO"/>
      </w:pPr>
      <w:r>
        <w:rPr>
          <w:rFonts w:hint="eastAsia"/>
        </w:rPr>
        <w:t>N</w:t>
      </w:r>
      <w:r>
        <w:t>ote. The specified reference condition(s) are specified in the conformance specification. Changes in the controlled transmit power in the channel bandwidth due to changes in the specified reference condition are not include as part of the dynamic range.</w:t>
      </w:r>
    </w:p>
    <w:p w14:paraId="127FB7CA" w14:textId="717CD515" w:rsidR="00812F6B" w:rsidRPr="00C704F1" w:rsidRDefault="00812F6B" w:rsidP="00812F6B">
      <w:r w:rsidRPr="00E26D09">
        <w:t xml:space="preserve">This requirement shall apply at each RIB supporting transmission in the </w:t>
      </w:r>
      <w:r w:rsidRPr="00E26D09">
        <w:rPr>
          <w:i/>
        </w:rPr>
        <w:t>operating band</w:t>
      </w:r>
      <w:r w:rsidRPr="00E26D09">
        <w:t>.</w:t>
      </w:r>
    </w:p>
    <w:p w14:paraId="48BA6D31" w14:textId="77777777" w:rsidR="00812F6B" w:rsidRPr="00E26D09" w:rsidRDefault="00812F6B" w:rsidP="00812F6B">
      <w:pPr>
        <w:pStyle w:val="Heading5"/>
      </w:pPr>
      <w:bookmarkStart w:id="6174" w:name="_Toc53185447"/>
      <w:bookmarkStart w:id="6175" w:name="_Toc53185823"/>
      <w:bookmarkStart w:id="6176" w:name="_Toc57820308"/>
      <w:bookmarkStart w:id="6177" w:name="_Toc57821235"/>
      <w:bookmarkStart w:id="6178" w:name="_Toc61183511"/>
      <w:bookmarkStart w:id="6179" w:name="_Toc61183905"/>
      <w:bookmarkStart w:id="6180" w:name="_Toc61184297"/>
      <w:bookmarkStart w:id="6181" w:name="_Toc61184689"/>
      <w:bookmarkStart w:id="6182" w:name="_Toc61185079"/>
      <w:bookmarkStart w:id="6183" w:name="_Toc66386423"/>
      <w:bookmarkStart w:id="6184" w:name="_Toc74583326"/>
      <w:bookmarkStart w:id="6185" w:name="_Toc76542139"/>
      <w:bookmarkStart w:id="6186" w:name="_Toc82450121"/>
      <w:bookmarkStart w:id="6187" w:name="_Toc82450769"/>
      <w:bookmarkStart w:id="6188" w:name="_Toc89949158"/>
      <w:bookmarkStart w:id="6189" w:name="_Toc98755547"/>
      <w:bookmarkStart w:id="6190" w:name="_Toc98763138"/>
      <w:bookmarkStart w:id="6191" w:name="_Toc106184067"/>
      <w:bookmarkStart w:id="6192" w:name="_Toc130402089"/>
      <w:bookmarkStart w:id="6193" w:name="_Toc137532011"/>
      <w:bookmarkStart w:id="6194" w:name="_Toc138852512"/>
      <w:bookmarkStart w:id="6195" w:name="_Toc145529578"/>
      <w:bookmarkStart w:id="6196" w:name="_Toc155325538"/>
      <w:bookmarkStart w:id="6197" w:name="_Toc161655404"/>
      <w:bookmarkStart w:id="6198" w:name="_Toc169620738"/>
      <w:r w:rsidRPr="00E26D09">
        <w:t>9.4.</w:t>
      </w:r>
      <w:r>
        <w:t>2</w:t>
      </w:r>
      <w:r w:rsidRPr="00E26D09">
        <w:t>.</w:t>
      </w:r>
      <w:r>
        <w:t>1.</w:t>
      </w:r>
      <w:r w:rsidRPr="00E26D09">
        <w:t>2</w:t>
      </w:r>
      <w:r w:rsidRPr="00E26D09">
        <w:tab/>
      </w:r>
      <w:r w:rsidRPr="006542AC">
        <w:t xml:space="preserve">Minimum requirement for </w:t>
      </w:r>
      <w:r w:rsidRPr="00743313">
        <w:t>IAB-MT type 1-O</w:t>
      </w:r>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p>
    <w:p w14:paraId="32FBBC1B" w14:textId="77777777" w:rsidR="00812F6B" w:rsidRDefault="00812F6B" w:rsidP="00812F6B">
      <w:r>
        <w:t xml:space="preserve">For a wide area IAB-MT the </w:t>
      </w:r>
      <w:r w:rsidRPr="00F95B02">
        <w:t>total power dynamic range for each NR carrier shall be larger than or equal to</w:t>
      </w:r>
      <w:r>
        <w:t xml:space="preserve"> 5 dB.</w:t>
      </w:r>
    </w:p>
    <w:p w14:paraId="7E6C2056" w14:textId="77777777" w:rsidR="00812F6B" w:rsidRPr="006C041E" w:rsidRDefault="00812F6B" w:rsidP="00812F6B">
      <w:r>
        <w:t xml:space="preserve">For a local area IAB-MT the </w:t>
      </w:r>
      <w:r w:rsidRPr="00F95B02">
        <w:t>total power dynamic range for each NR carrier shall be larger than or equal to</w:t>
      </w:r>
      <w:r>
        <w:t xml:space="preserve"> 10 dB.</w:t>
      </w:r>
    </w:p>
    <w:p w14:paraId="15217CDB" w14:textId="77777777" w:rsidR="00812F6B" w:rsidRPr="00E26D09" w:rsidRDefault="00812F6B" w:rsidP="00812F6B">
      <w:pPr>
        <w:pStyle w:val="Heading5"/>
      </w:pPr>
      <w:bookmarkStart w:id="6199" w:name="_Toc53185448"/>
      <w:bookmarkStart w:id="6200" w:name="_Toc53185824"/>
      <w:bookmarkStart w:id="6201" w:name="_Toc57820309"/>
      <w:bookmarkStart w:id="6202" w:name="_Toc57821236"/>
      <w:bookmarkStart w:id="6203" w:name="_Toc61183512"/>
      <w:bookmarkStart w:id="6204" w:name="_Toc61183906"/>
      <w:bookmarkStart w:id="6205" w:name="_Toc61184298"/>
      <w:bookmarkStart w:id="6206" w:name="_Toc61184690"/>
      <w:bookmarkStart w:id="6207" w:name="_Toc61185080"/>
      <w:bookmarkStart w:id="6208" w:name="_Toc66386424"/>
      <w:bookmarkStart w:id="6209" w:name="_Toc74583327"/>
      <w:bookmarkStart w:id="6210" w:name="_Toc76542140"/>
      <w:bookmarkStart w:id="6211" w:name="_Toc82450122"/>
      <w:bookmarkStart w:id="6212" w:name="_Toc82450770"/>
      <w:bookmarkStart w:id="6213" w:name="_Toc89949159"/>
      <w:bookmarkStart w:id="6214" w:name="_Toc98755548"/>
      <w:bookmarkStart w:id="6215" w:name="_Toc98763139"/>
      <w:bookmarkStart w:id="6216" w:name="_Toc106184068"/>
      <w:bookmarkStart w:id="6217" w:name="_Toc130402090"/>
      <w:bookmarkStart w:id="6218" w:name="_Toc137532012"/>
      <w:bookmarkStart w:id="6219" w:name="_Toc138852513"/>
      <w:bookmarkStart w:id="6220" w:name="_Toc145529579"/>
      <w:bookmarkStart w:id="6221" w:name="_Toc155325539"/>
      <w:bookmarkStart w:id="6222" w:name="_Toc161655405"/>
      <w:bookmarkStart w:id="6223" w:name="_Toc169620739"/>
      <w:r w:rsidRPr="00E26D09">
        <w:t>9.4.</w:t>
      </w:r>
      <w:r>
        <w:t>2.1</w:t>
      </w:r>
      <w:r w:rsidRPr="00E26D09">
        <w:t>.3</w:t>
      </w:r>
      <w:r w:rsidRPr="00E26D09">
        <w:tab/>
      </w:r>
      <w:r w:rsidRPr="006542AC">
        <w:t xml:space="preserve">Minimum requirement for </w:t>
      </w:r>
      <w:r w:rsidRPr="00743313">
        <w:t>IAB-MT type 2-O</w:t>
      </w:r>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p>
    <w:p w14:paraId="40BF898B" w14:textId="77777777" w:rsidR="00812F6B" w:rsidRDefault="00812F6B" w:rsidP="00812F6B">
      <w:r>
        <w:t xml:space="preserve">For a wide area IAB-MT the </w:t>
      </w:r>
      <w:r w:rsidRPr="00F95B02">
        <w:t>total power dynamic range for each NR carrier shall be larger than or equal to</w:t>
      </w:r>
      <w:r>
        <w:t xml:space="preserve"> 5 dB.</w:t>
      </w:r>
    </w:p>
    <w:p w14:paraId="2E51555F" w14:textId="3FFA9EFD" w:rsidR="00CD1521" w:rsidRPr="00C91B26" w:rsidRDefault="00812F6B" w:rsidP="005913F7">
      <w:r>
        <w:t xml:space="preserve">For a local area IAB-MT the </w:t>
      </w:r>
      <w:r w:rsidRPr="00F95B02">
        <w:t>total power dynamic range for each NR carrier shall be larger than or equal to</w:t>
      </w:r>
      <w:r>
        <w:t xml:space="preserve"> 10 dB.</w:t>
      </w:r>
    </w:p>
    <w:p w14:paraId="6550D0F1" w14:textId="0BC54C1B" w:rsidR="00D52CD6" w:rsidRDefault="00D52CD6" w:rsidP="00C91B26">
      <w:pPr>
        <w:pStyle w:val="Heading3"/>
        <w:rPr>
          <w:rFonts w:eastAsia="MS Mincho"/>
        </w:rPr>
      </w:pPr>
      <w:bookmarkStart w:id="6224" w:name="_Toc53185449"/>
      <w:bookmarkStart w:id="6225" w:name="_Toc53185825"/>
      <w:bookmarkStart w:id="6226" w:name="_Toc57820310"/>
      <w:bookmarkStart w:id="6227" w:name="_Toc57821237"/>
      <w:bookmarkStart w:id="6228" w:name="_Toc61183513"/>
      <w:bookmarkStart w:id="6229" w:name="_Toc61183907"/>
      <w:bookmarkStart w:id="6230" w:name="_Toc61184299"/>
      <w:bookmarkStart w:id="6231" w:name="_Toc61184691"/>
      <w:bookmarkStart w:id="6232" w:name="_Toc61185081"/>
      <w:bookmarkStart w:id="6233" w:name="_Toc66386425"/>
      <w:bookmarkStart w:id="6234" w:name="_Toc74583328"/>
      <w:bookmarkStart w:id="6235" w:name="_Toc76542141"/>
      <w:bookmarkStart w:id="6236" w:name="_Toc82450123"/>
      <w:bookmarkStart w:id="6237" w:name="_Toc82450771"/>
      <w:bookmarkStart w:id="6238" w:name="_Toc89949160"/>
      <w:bookmarkStart w:id="6239" w:name="_Toc98755549"/>
      <w:bookmarkStart w:id="6240" w:name="_Toc98763140"/>
      <w:bookmarkStart w:id="6241" w:name="_Toc106184069"/>
      <w:bookmarkStart w:id="6242" w:name="_Toc130402091"/>
      <w:bookmarkStart w:id="6243" w:name="_Toc137532013"/>
      <w:bookmarkStart w:id="6244" w:name="_Toc138852514"/>
      <w:bookmarkStart w:id="6245" w:name="_Toc145529580"/>
      <w:bookmarkStart w:id="6246" w:name="_Toc155325540"/>
      <w:bookmarkStart w:id="6247" w:name="_Toc161655406"/>
      <w:bookmarkStart w:id="6248" w:name="_Toc169620740"/>
      <w:bookmarkStart w:id="6249" w:name="_Toc13080347"/>
      <w:bookmarkStart w:id="6250" w:name="_Toc18916186"/>
      <w:bookmarkEnd w:id="5778"/>
      <w:r>
        <w:rPr>
          <w:rFonts w:eastAsia="MS Mincho"/>
        </w:rPr>
        <w:t>9.4.</w:t>
      </w:r>
      <w:r w:rsidR="00CB6483">
        <w:rPr>
          <w:rFonts w:eastAsia="MS Mincho"/>
        </w:rPr>
        <w:t>3</w:t>
      </w:r>
      <w:r>
        <w:rPr>
          <w:rFonts w:eastAsia="MS Mincho"/>
        </w:rPr>
        <w:tab/>
        <w:t>Power control</w:t>
      </w:r>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p>
    <w:p w14:paraId="686C94F3" w14:textId="2FF15821" w:rsidR="00D52CD6" w:rsidRPr="00254612" w:rsidRDefault="00D52CD6" w:rsidP="00D52CD6">
      <w:pPr>
        <w:pStyle w:val="Heading4"/>
        <w:ind w:left="0" w:firstLine="0"/>
        <w:rPr>
          <w:rFonts w:eastAsia="MS Mincho"/>
        </w:rPr>
      </w:pPr>
      <w:bookmarkStart w:id="6251" w:name="_Toc53185450"/>
      <w:bookmarkStart w:id="6252" w:name="_Toc53185826"/>
      <w:bookmarkStart w:id="6253" w:name="_Toc57820311"/>
      <w:bookmarkStart w:id="6254" w:name="_Toc57821238"/>
      <w:bookmarkStart w:id="6255" w:name="_Toc61183514"/>
      <w:bookmarkStart w:id="6256" w:name="_Toc61183908"/>
      <w:bookmarkStart w:id="6257" w:name="_Toc61184300"/>
      <w:bookmarkStart w:id="6258" w:name="_Toc61184692"/>
      <w:bookmarkStart w:id="6259" w:name="_Toc61185082"/>
      <w:bookmarkStart w:id="6260" w:name="_Toc66386426"/>
      <w:bookmarkStart w:id="6261" w:name="_Toc74583329"/>
      <w:bookmarkStart w:id="6262" w:name="_Toc76542142"/>
      <w:bookmarkStart w:id="6263" w:name="_Toc82450124"/>
      <w:bookmarkStart w:id="6264" w:name="_Toc82450772"/>
      <w:bookmarkStart w:id="6265" w:name="_Toc89949161"/>
      <w:bookmarkStart w:id="6266" w:name="_Toc98755550"/>
      <w:bookmarkStart w:id="6267" w:name="_Toc98763141"/>
      <w:bookmarkStart w:id="6268" w:name="_Toc106184070"/>
      <w:bookmarkStart w:id="6269" w:name="_Toc130402092"/>
      <w:bookmarkStart w:id="6270" w:name="_Toc137532014"/>
      <w:bookmarkStart w:id="6271" w:name="_Toc138852515"/>
      <w:bookmarkStart w:id="6272" w:name="_Toc145529581"/>
      <w:bookmarkStart w:id="6273" w:name="_Toc155325541"/>
      <w:bookmarkStart w:id="6274" w:name="_Toc161655407"/>
      <w:bookmarkStart w:id="6275" w:name="_Toc169620741"/>
      <w:r>
        <w:rPr>
          <w:rFonts w:eastAsia="MS Mincho"/>
        </w:rPr>
        <w:t>9.4.</w:t>
      </w:r>
      <w:r w:rsidR="00CB6483">
        <w:rPr>
          <w:rFonts w:eastAsia="MS Mincho"/>
        </w:rPr>
        <w:t>3</w:t>
      </w:r>
      <w:r>
        <w:rPr>
          <w:rFonts w:eastAsia="MS Mincho"/>
        </w:rPr>
        <w:t>.1</w:t>
      </w:r>
      <w:r>
        <w:rPr>
          <w:rFonts w:eastAsia="MS Mincho"/>
        </w:rPr>
        <w:tab/>
        <w:t>Power control for local area IAB-MT type 1-O</w:t>
      </w:r>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p>
    <w:p w14:paraId="289B2198" w14:textId="03A65669" w:rsidR="00D52CD6" w:rsidRPr="00680798" w:rsidRDefault="00D52CD6" w:rsidP="00D52CD6">
      <w:pPr>
        <w:pStyle w:val="Heading5"/>
      </w:pPr>
      <w:bookmarkStart w:id="6276" w:name="_Toc53185451"/>
      <w:bookmarkStart w:id="6277" w:name="_Toc53185827"/>
      <w:bookmarkStart w:id="6278" w:name="_Toc57820312"/>
      <w:bookmarkStart w:id="6279" w:name="_Toc57821239"/>
      <w:bookmarkStart w:id="6280" w:name="_Toc61183515"/>
      <w:bookmarkStart w:id="6281" w:name="_Toc61183909"/>
      <w:bookmarkStart w:id="6282" w:name="_Toc61184301"/>
      <w:bookmarkStart w:id="6283" w:name="_Toc61184693"/>
      <w:bookmarkStart w:id="6284" w:name="_Toc61185083"/>
      <w:bookmarkStart w:id="6285" w:name="_Toc66386427"/>
      <w:bookmarkStart w:id="6286" w:name="_Toc74583330"/>
      <w:bookmarkStart w:id="6287" w:name="_Toc76542143"/>
      <w:bookmarkStart w:id="6288" w:name="_Toc82450125"/>
      <w:bookmarkStart w:id="6289" w:name="_Toc82450773"/>
      <w:bookmarkStart w:id="6290" w:name="_Toc89949162"/>
      <w:bookmarkStart w:id="6291" w:name="_Toc98755551"/>
      <w:bookmarkStart w:id="6292" w:name="_Toc98763142"/>
      <w:bookmarkStart w:id="6293" w:name="_Toc106184071"/>
      <w:bookmarkStart w:id="6294" w:name="_Toc130402093"/>
      <w:bookmarkStart w:id="6295" w:name="_Toc137532015"/>
      <w:bookmarkStart w:id="6296" w:name="_Toc138852516"/>
      <w:bookmarkStart w:id="6297" w:name="_Toc145529582"/>
      <w:bookmarkStart w:id="6298" w:name="_Toc155325542"/>
      <w:bookmarkStart w:id="6299" w:name="_Toc161655408"/>
      <w:bookmarkStart w:id="6300" w:name="_Toc169620742"/>
      <w:r w:rsidRPr="00680798">
        <w:t>9.4.</w:t>
      </w:r>
      <w:r w:rsidR="00CB6483">
        <w:t>3</w:t>
      </w:r>
      <w:r w:rsidRPr="00680798">
        <w:t>.1.1</w:t>
      </w:r>
      <w:r w:rsidRPr="00680798">
        <w:tab/>
        <w:t xml:space="preserve">Relative </w:t>
      </w:r>
      <w:r>
        <w:t>EIRP</w:t>
      </w:r>
      <w:r w:rsidRPr="00680798">
        <w:t xml:space="preserve"> tolerance for local area IAB-MT type </w:t>
      </w:r>
      <w:r>
        <w:t>1</w:t>
      </w:r>
      <w:r w:rsidRPr="00680798">
        <w:t>-O</w:t>
      </w:r>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p>
    <w:p w14:paraId="62648C99" w14:textId="77777777" w:rsidR="00D52CD6" w:rsidRDefault="00D52CD6" w:rsidP="00D52CD6">
      <w:r>
        <w:t>The relative EIRP tolerance is the ability of the transmitter to set its radiated output power in a target sub-frame (1 ms) relatively to the power of the most recently transmitted reference sub-frame (1 ms) if the transmission gap between these sub-frames is 20 ms.</w:t>
      </w:r>
    </w:p>
    <w:p w14:paraId="4672B541" w14:textId="691398BB" w:rsidR="00D52CD6" w:rsidRDefault="00D52CD6" w:rsidP="00D52CD6">
      <w:pPr>
        <w:rPr>
          <w:rFonts w:eastAsia="MS Mincho"/>
        </w:rPr>
      </w:pPr>
      <w:r>
        <w:t>The minimum requirements specified in Table 9.4.</w:t>
      </w:r>
      <w:r w:rsidR="00C36D6D">
        <w:t>3</w:t>
      </w:r>
      <w:r>
        <w:t>.1.1-1 apply only when the output power is within the limits set by declared maximum output power and specified dynamic range.</w:t>
      </w:r>
    </w:p>
    <w:p w14:paraId="39A05921" w14:textId="56455556" w:rsidR="00D52CD6" w:rsidRDefault="006F1D79" w:rsidP="00D52CD6">
      <w:r w:rsidRPr="00593052">
        <w:t>2 exceptions are allowed for each of two test patterns. The test patterns are a monotonically increasing power sweep and a monotonically decreasing power sweep. For those exceptions, the power tolerance limit is a maximum of ± 11.0 dB in Table 9.4.3.1.1-1.</w:t>
      </w:r>
    </w:p>
    <w:p w14:paraId="57880AA6" w14:textId="020BDEF2" w:rsidR="00D52CD6" w:rsidRDefault="00D52CD6" w:rsidP="00D52CD6">
      <w:pPr>
        <w:pStyle w:val="TH"/>
      </w:pPr>
      <w:r>
        <w:t>Table 9.4.</w:t>
      </w:r>
      <w:r w:rsidR="00C36D6D">
        <w:t>3</w:t>
      </w:r>
      <w:r>
        <w:t xml:space="preserve">.1.1-1: Relative EIRP tolerance </w:t>
      </w:r>
      <w:r w:rsidRPr="00680798">
        <w:t xml:space="preserve">for local area IAB-MT type </w:t>
      </w:r>
      <w:r>
        <w:t>1</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52CD6" w:rsidRPr="00680798" w14:paraId="1633628E"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190D5CF8" w14:textId="77777777" w:rsidR="00D52CD6" w:rsidRDefault="00D52CD6" w:rsidP="00BD1F8C">
            <w:pPr>
              <w:pStyle w:val="TAH"/>
            </w:pPr>
            <w:r>
              <w:t xml:space="preserve">Power step </w:t>
            </w:r>
            <w:r>
              <w:rPr>
                <w:rFonts w:cs="Arial"/>
              </w:rPr>
              <w:t>∆</w:t>
            </w:r>
            <w:r>
              <w:t>P (Up or down)</w:t>
            </w:r>
          </w:p>
          <w:p w14:paraId="30B467B1" w14:textId="77777777" w:rsidR="00D52CD6" w:rsidRDefault="00D52CD6" w:rsidP="00BD1F8C">
            <w:pPr>
              <w:pStyle w:val="TAH"/>
            </w:pPr>
            <w:r>
              <w:t xml:space="preserve"> (dB)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3FAC3BA" w14:textId="77777777" w:rsidR="00D52CD6" w:rsidRDefault="00D52CD6" w:rsidP="00BD1F8C">
            <w:pPr>
              <w:pStyle w:val="TAH"/>
              <w:rPr>
                <w:lang w:val="en-US"/>
              </w:rPr>
            </w:pPr>
            <w:r>
              <w:t>EIRP tolerance (dB)</w:t>
            </w:r>
          </w:p>
        </w:tc>
      </w:tr>
      <w:tr w:rsidR="00AD0237" w14:paraId="1E1C598F"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C58ACF7" w14:textId="77777777" w:rsidR="00AD0237" w:rsidRDefault="00AD0237" w:rsidP="00AD0237">
            <w:pPr>
              <w:pStyle w:val="TAC"/>
            </w:pPr>
            <w:r>
              <w:t>ΔP &lt; 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0F04F3C" w14:textId="1D40B673" w:rsidR="00AD0237" w:rsidRDefault="00AD0237" w:rsidP="00AD0237">
            <w:pPr>
              <w:pStyle w:val="TAC"/>
            </w:pPr>
            <w:r w:rsidRPr="00593052">
              <w:rPr>
                <w:rFonts w:cs="Arial"/>
              </w:rPr>
              <w:t>± 2.5</w:t>
            </w:r>
          </w:p>
        </w:tc>
      </w:tr>
      <w:tr w:rsidR="00AD0237" w14:paraId="32DC5015"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0A49599" w14:textId="77777777" w:rsidR="00AD0237" w:rsidRDefault="00AD0237" w:rsidP="00AD0237">
            <w:pPr>
              <w:pStyle w:val="TAC"/>
            </w:pPr>
            <w:r>
              <w:t>2 ≤ ΔP &lt; 3</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50BDAFA" w14:textId="704F54C1" w:rsidR="00AD0237" w:rsidRDefault="00AD0237" w:rsidP="00AD0237">
            <w:pPr>
              <w:pStyle w:val="TAC"/>
            </w:pPr>
            <w:r w:rsidRPr="00593052">
              <w:rPr>
                <w:rFonts w:cs="Arial"/>
              </w:rPr>
              <w:t>± 3.5</w:t>
            </w:r>
          </w:p>
        </w:tc>
      </w:tr>
      <w:tr w:rsidR="00AD0237" w14:paraId="05A3580A"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8F9165C" w14:textId="77777777" w:rsidR="00AD0237" w:rsidRDefault="00AD0237" w:rsidP="00AD0237">
            <w:pPr>
              <w:pStyle w:val="TAC"/>
            </w:pPr>
            <w:r>
              <w:t>3 ≤ ΔP &lt; 4</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6DBB45F" w14:textId="1C52947D" w:rsidR="00AD0237" w:rsidRDefault="00AD0237" w:rsidP="00AD0237">
            <w:pPr>
              <w:pStyle w:val="TAC"/>
            </w:pPr>
            <w:r w:rsidRPr="00593052">
              <w:rPr>
                <w:rFonts w:cs="Arial"/>
              </w:rPr>
              <w:t>± 4.5</w:t>
            </w:r>
          </w:p>
        </w:tc>
      </w:tr>
      <w:tr w:rsidR="00AD0237" w14:paraId="539B727D"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66751B99" w14:textId="77777777" w:rsidR="00AD0237" w:rsidRDefault="00AD0237" w:rsidP="00AD0237">
            <w:pPr>
              <w:pStyle w:val="TAC"/>
            </w:pPr>
            <w:r>
              <w:t>4 ≤ ΔP &lt; 10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5B09D9D" w14:textId="44776D0E" w:rsidR="00AD0237" w:rsidRDefault="00AD0237" w:rsidP="00AD0237">
            <w:pPr>
              <w:pStyle w:val="TAC"/>
            </w:pPr>
            <w:r w:rsidRPr="00593052">
              <w:rPr>
                <w:rFonts w:cs="Arial"/>
              </w:rPr>
              <w:t>± 5.5</w:t>
            </w:r>
          </w:p>
        </w:tc>
      </w:tr>
    </w:tbl>
    <w:p w14:paraId="0D84192E" w14:textId="77777777" w:rsidR="00D52CD6" w:rsidRDefault="00D52CD6" w:rsidP="00C91B26"/>
    <w:p w14:paraId="1FC69F2D" w14:textId="1877FEE0" w:rsidR="00D52CD6" w:rsidRPr="00680798" w:rsidRDefault="00D52CD6" w:rsidP="00D52CD6">
      <w:pPr>
        <w:pStyle w:val="Heading5"/>
      </w:pPr>
      <w:bookmarkStart w:id="6301" w:name="_Toc53185452"/>
      <w:bookmarkStart w:id="6302" w:name="_Toc53185828"/>
      <w:bookmarkStart w:id="6303" w:name="_Toc57820313"/>
      <w:bookmarkStart w:id="6304" w:name="_Toc57821240"/>
      <w:bookmarkStart w:id="6305" w:name="_Toc61183516"/>
      <w:bookmarkStart w:id="6306" w:name="_Toc61183910"/>
      <w:bookmarkStart w:id="6307" w:name="_Toc61184302"/>
      <w:bookmarkStart w:id="6308" w:name="_Toc61184694"/>
      <w:bookmarkStart w:id="6309" w:name="_Toc61185084"/>
      <w:bookmarkStart w:id="6310" w:name="_Toc66386428"/>
      <w:bookmarkStart w:id="6311" w:name="_Toc74583331"/>
      <w:bookmarkStart w:id="6312" w:name="_Toc76542144"/>
      <w:bookmarkStart w:id="6313" w:name="_Toc82450126"/>
      <w:bookmarkStart w:id="6314" w:name="_Toc82450774"/>
      <w:bookmarkStart w:id="6315" w:name="_Toc89949163"/>
      <w:bookmarkStart w:id="6316" w:name="_Toc98755552"/>
      <w:bookmarkStart w:id="6317" w:name="_Toc98763143"/>
      <w:bookmarkStart w:id="6318" w:name="_Toc106184072"/>
      <w:bookmarkStart w:id="6319" w:name="_Toc130402094"/>
      <w:bookmarkStart w:id="6320" w:name="_Toc137532016"/>
      <w:bookmarkStart w:id="6321" w:name="_Toc138852517"/>
      <w:bookmarkStart w:id="6322" w:name="_Toc145529583"/>
      <w:bookmarkStart w:id="6323" w:name="_Toc155325543"/>
      <w:bookmarkStart w:id="6324" w:name="_Toc161655409"/>
      <w:bookmarkStart w:id="6325" w:name="_Toc169620743"/>
      <w:r w:rsidRPr="00680798">
        <w:t>9.4.</w:t>
      </w:r>
      <w:r w:rsidR="00CB6483">
        <w:t>3</w:t>
      </w:r>
      <w:r w:rsidRPr="00680798">
        <w:t>.</w:t>
      </w:r>
      <w:r>
        <w:t>1.2</w:t>
      </w:r>
      <w:r w:rsidRPr="00680798">
        <w:tab/>
        <w:t xml:space="preserve">Aggregate </w:t>
      </w:r>
      <w:r>
        <w:t>EIRP</w:t>
      </w:r>
      <w:r w:rsidRPr="00680798">
        <w:t xml:space="preserve"> tolerance for local area IAB-MT type </w:t>
      </w:r>
      <w:r>
        <w:t>1</w:t>
      </w:r>
      <w:r w:rsidRPr="00680798">
        <w:t>-</w:t>
      </w:r>
      <w:r>
        <w:t>O</w:t>
      </w:r>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p>
    <w:p w14:paraId="21D5544C" w14:textId="653B5220" w:rsidR="00D52CD6" w:rsidRDefault="00AD0237" w:rsidP="00D52CD6">
      <w:r w:rsidRPr="00593052">
        <w:t>The aggregate EIRP control tolerance is the ability of the transmitter to maintain its EIRP in a sub-frame (1 ms) during non-contiguous transmissions within 21ms in response to 0 dB TPC commands with respect to the first UE transmission and all other power control parameters as specified in 3GPP TS 38.213 [10]</w:t>
      </w:r>
      <w:r>
        <w:t xml:space="preserve"> </w:t>
      </w:r>
      <w:r w:rsidRPr="00593052">
        <w:t>kept constant.</w:t>
      </w:r>
    </w:p>
    <w:p w14:paraId="100F9E03" w14:textId="7334EE16" w:rsidR="00D52CD6" w:rsidRDefault="00D52CD6" w:rsidP="00D52CD6">
      <w:pPr>
        <w:rPr>
          <w:rFonts w:eastAsia="MS Mincho"/>
        </w:rPr>
      </w:pPr>
      <w:r>
        <w:t>The minimum requirements specified in Table 9.4.</w:t>
      </w:r>
      <w:r w:rsidR="00C36D6D">
        <w:t>3</w:t>
      </w:r>
      <w:r>
        <w:t>.1.2-1 apply only when the output power is within the limits set by declared maximum output power and specified dynamic range.</w:t>
      </w:r>
    </w:p>
    <w:p w14:paraId="422D879F" w14:textId="7D5C5865" w:rsidR="00D52CD6" w:rsidRDefault="00D52CD6" w:rsidP="00D52CD6">
      <w:pPr>
        <w:pStyle w:val="TH"/>
      </w:pPr>
      <w:r>
        <w:t>Table 9.4.</w:t>
      </w:r>
      <w:r w:rsidR="00C36D6D">
        <w:t>3</w:t>
      </w:r>
      <w:r>
        <w:t>.1.2-1: Aggregate power tolerance</w:t>
      </w:r>
      <w:r w:rsidRPr="00F117ED">
        <w:t xml:space="preserve"> </w:t>
      </w:r>
      <w:r w:rsidRPr="00680798">
        <w:t xml:space="preserve">for local area IAB-MT type </w:t>
      </w:r>
      <w:r>
        <w:t>1</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D52CD6" w:rsidRPr="00680798" w14:paraId="383AE1B9"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67B8B0E2" w14:textId="77777777" w:rsidR="00D52CD6" w:rsidRDefault="00D52CD6" w:rsidP="00BD1F8C">
            <w:pPr>
              <w:pStyle w:val="TAH"/>
            </w:pPr>
            <w:r>
              <w:t>TPC command</w:t>
            </w:r>
          </w:p>
        </w:tc>
        <w:tc>
          <w:tcPr>
            <w:tcW w:w="2977" w:type="dxa"/>
            <w:tcBorders>
              <w:top w:val="single" w:sz="4" w:space="0" w:color="auto"/>
              <w:left w:val="single" w:sz="4" w:space="0" w:color="auto"/>
              <w:bottom w:val="single" w:sz="4" w:space="0" w:color="auto"/>
              <w:right w:val="single" w:sz="4" w:space="0" w:color="auto"/>
            </w:tcBorders>
            <w:hideMark/>
          </w:tcPr>
          <w:p w14:paraId="3366AAF0" w14:textId="77777777" w:rsidR="00D52CD6" w:rsidRDefault="00D52CD6" w:rsidP="00BD1F8C">
            <w:pPr>
              <w:pStyle w:val="TAH"/>
            </w:pPr>
            <w:r>
              <w:t>UL channel</w:t>
            </w:r>
          </w:p>
        </w:tc>
        <w:tc>
          <w:tcPr>
            <w:tcW w:w="2977" w:type="dxa"/>
            <w:tcBorders>
              <w:top w:val="single" w:sz="4" w:space="0" w:color="auto"/>
              <w:left w:val="single" w:sz="4" w:space="0" w:color="auto"/>
              <w:bottom w:val="single" w:sz="4" w:space="0" w:color="auto"/>
              <w:right w:val="single" w:sz="4" w:space="0" w:color="auto"/>
            </w:tcBorders>
            <w:hideMark/>
          </w:tcPr>
          <w:p w14:paraId="04B8950E" w14:textId="06480134" w:rsidR="00D52CD6" w:rsidRDefault="00D52CD6" w:rsidP="00BD1F8C">
            <w:pPr>
              <w:pStyle w:val="TAH"/>
            </w:pPr>
            <w:r>
              <w:t>Aggregate EIRP tolerance within 21 ms</w:t>
            </w:r>
          </w:p>
        </w:tc>
      </w:tr>
      <w:tr w:rsidR="00AD0237" w14:paraId="20C0451C"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45F2536B" w14:textId="77777777" w:rsidR="00AD0237" w:rsidRDefault="00AD0237" w:rsidP="00AD0237">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7C770835" w14:textId="77777777" w:rsidR="00AD0237" w:rsidRDefault="00AD0237" w:rsidP="00AD0237">
            <w:pPr>
              <w:pStyle w:val="TAC"/>
            </w:pPr>
            <w:r>
              <w:t>PUCCH</w:t>
            </w:r>
          </w:p>
        </w:tc>
        <w:tc>
          <w:tcPr>
            <w:tcW w:w="2977" w:type="dxa"/>
            <w:tcBorders>
              <w:top w:val="single" w:sz="4" w:space="0" w:color="auto"/>
              <w:left w:val="single" w:sz="4" w:space="0" w:color="auto"/>
              <w:bottom w:val="single" w:sz="4" w:space="0" w:color="auto"/>
              <w:right w:val="single" w:sz="4" w:space="0" w:color="auto"/>
            </w:tcBorders>
            <w:hideMark/>
          </w:tcPr>
          <w:p w14:paraId="7D82DF5F" w14:textId="553B37A7" w:rsidR="00AD0237" w:rsidRDefault="00AD0237" w:rsidP="00AD0237">
            <w:pPr>
              <w:pStyle w:val="TAC"/>
            </w:pPr>
            <w:r w:rsidRPr="00593052">
              <w:rPr>
                <w:rFonts w:cs="Arial"/>
              </w:rPr>
              <w:t>± 2.5 dB</w:t>
            </w:r>
          </w:p>
        </w:tc>
      </w:tr>
      <w:tr w:rsidR="00AD0237" w14:paraId="11D3D6E0"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0B2817EB" w14:textId="77777777" w:rsidR="00AD0237" w:rsidRDefault="00AD0237" w:rsidP="00AD0237">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1C2A568F" w14:textId="77777777" w:rsidR="00AD0237" w:rsidRDefault="00AD0237" w:rsidP="00AD0237">
            <w:pPr>
              <w:pStyle w:val="TAC"/>
            </w:pPr>
            <w:r>
              <w:t>PUSCH</w:t>
            </w:r>
          </w:p>
        </w:tc>
        <w:tc>
          <w:tcPr>
            <w:tcW w:w="2977" w:type="dxa"/>
            <w:tcBorders>
              <w:top w:val="single" w:sz="4" w:space="0" w:color="auto"/>
              <w:left w:val="single" w:sz="4" w:space="0" w:color="auto"/>
              <w:bottom w:val="single" w:sz="4" w:space="0" w:color="auto"/>
              <w:right w:val="single" w:sz="4" w:space="0" w:color="auto"/>
            </w:tcBorders>
            <w:hideMark/>
          </w:tcPr>
          <w:p w14:paraId="1F476AAB" w14:textId="43CE754E" w:rsidR="00AD0237" w:rsidRDefault="00AD0237" w:rsidP="00AD0237">
            <w:pPr>
              <w:pStyle w:val="TAC"/>
            </w:pPr>
            <w:r w:rsidRPr="00593052">
              <w:rPr>
                <w:rFonts w:cs="Arial"/>
              </w:rPr>
              <w:t>± 3.5 dB</w:t>
            </w:r>
          </w:p>
        </w:tc>
      </w:tr>
    </w:tbl>
    <w:p w14:paraId="06E6FE0F" w14:textId="77777777" w:rsidR="00D52CD6" w:rsidRDefault="00D52CD6" w:rsidP="00C91B26">
      <w:pPr>
        <w:rPr>
          <w:rFonts w:eastAsia="MS Mincho"/>
          <w:lang w:val="fi-FI"/>
        </w:rPr>
      </w:pPr>
    </w:p>
    <w:p w14:paraId="66AD3F24" w14:textId="35CA17E1" w:rsidR="00D52CD6" w:rsidRPr="00254612" w:rsidRDefault="00D52CD6" w:rsidP="00624AF8">
      <w:pPr>
        <w:pStyle w:val="Heading4"/>
        <w:rPr>
          <w:rFonts w:eastAsia="MS Mincho"/>
        </w:rPr>
      </w:pPr>
      <w:bookmarkStart w:id="6326" w:name="_Toc53185453"/>
      <w:bookmarkStart w:id="6327" w:name="_Toc53185829"/>
      <w:bookmarkStart w:id="6328" w:name="_Toc57820314"/>
      <w:bookmarkStart w:id="6329" w:name="_Toc57821241"/>
      <w:bookmarkStart w:id="6330" w:name="_Toc61183517"/>
      <w:bookmarkStart w:id="6331" w:name="_Toc61183911"/>
      <w:bookmarkStart w:id="6332" w:name="_Toc61184303"/>
      <w:bookmarkStart w:id="6333" w:name="_Toc61184695"/>
      <w:bookmarkStart w:id="6334" w:name="_Toc61185085"/>
      <w:bookmarkStart w:id="6335" w:name="_Toc66386429"/>
      <w:bookmarkStart w:id="6336" w:name="_Toc74583332"/>
      <w:bookmarkStart w:id="6337" w:name="_Toc76542145"/>
      <w:bookmarkStart w:id="6338" w:name="_Toc82450127"/>
      <w:bookmarkStart w:id="6339" w:name="_Toc82450775"/>
      <w:bookmarkStart w:id="6340" w:name="_Toc89949164"/>
      <w:bookmarkStart w:id="6341" w:name="_Toc98755553"/>
      <w:bookmarkStart w:id="6342" w:name="_Toc98763144"/>
      <w:bookmarkStart w:id="6343" w:name="_Toc106184073"/>
      <w:bookmarkStart w:id="6344" w:name="_Toc130402095"/>
      <w:bookmarkStart w:id="6345" w:name="_Toc137532017"/>
      <w:bookmarkStart w:id="6346" w:name="_Toc138852518"/>
      <w:bookmarkStart w:id="6347" w:name="_Toc145529584"/>
      <w:bookmarkStart w:id="6348" w:name="_Toc155325544"/>
      <w:bookmarkStart w:id="6349" w:name="_Toc161655410"/>
      <w:bookmarkStart w:id="6350" w:name="_Toc169620744"/>
      <w:r>
        <w:rPr>
          <w:rFonts w:eastAsia="MS Mincho"/>
        </w:rPr>
        <w:t>9.4.</w:t>
      </w:r>
      <w:r w:rsidR="00CB6483">
        <w:rPr>
          <w:rFonts w:eastAsia="MS Mincho"/>
        </w:rPr>
        <w:t>3</w:t>
      </w:r>
      <w:r>
        <w:rPr>
          <w:rFonts w:eastAsia="MS Mincho"/>
        </w:rPr>
        <w:t>.2</w:t>
      </w:r>
      <w:r>
        <w:rPr>
          <w:rFonts w:eastAsia="MS Mincho"/>
        </w:rPr>
        <w:tab/>
        <w:t>Power control for local area IAB-MT type 2-O</w:t>
      </w:r>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p>
    <w:p w14:paraId="1F5C430A" w14:textId="31FD2EB7" w:rsidR="00D52CD6" w:rsidRPr="00680798" w:rsidRDefault="00D52CD6" w:rsidP="00D52CD6">
      <w:pPr>
        <w:pStyle w:val="Heading5"/>
      </w:pPr>
      <w:bookmarkStart w:id="6351" w:name="_Toc53185454"/>
      <w:bookmarkStart w:id="6352" w:name="_Toc53185830"/>
      <w:bookmarkStart w:id="6353" w:name="_Toc57820315"/>
      <w:bookmarkStart w:id="6354" w:name="_Toc57821242"/>
      <w:bookmarkStart w:id="6355" w:name="_Toc61183518"/>
      <w:bookmarkStart w:id="6356" w:name="_Toc61183912"/>
      <w:bookmarkStart w:id="6357" w:name="_Toc61184304"/>
      <w:bookmarkStart w:id="6358" w:name="_Toc61184696"/>
      <w:bookmarkStart w:id="6359" w:name="_Toc61185086"/>
      <w:bookmarkStart w:id="6360" w:name="_Toc66386430"/>
      <w:bookmarkStart w:id="6361" w:name="_Toc74583333"/>
      <w:bookmarkStart w:id="6362" w:name="_Toc76542146"/>
      <w:bookmarkStart w:id="6363" w:name="_Toc82450128"/>
      <w:bookmarkStart w:id="6364" w:name="_Toc82450776"/>
      <w:bookmarkStart w:id="6365" w:name="_Toc89949165"/>
      <w:bookmarkStart w:id="6366" w:name="_Toc98755554"/>
      <w:bookmarkStart w:id="6367" w:name="_Toc98763145"/>
      <w:bookmarkStart w:id="6368" w:name="_Toc106184074"/>
      <w:bookmarkStart w:id="6369" w:name="_Toc130402096"/>
      <w:bookmarkStart w:id="6370" w:name="_Toc137532018"/>
      <w:bookmarkStart w:id="6371" w:name="_Toc138852519"/>
      <w:bookmarkStart w:id="6372" w:name="_Toc145529585"/>
      <w:bookmarkStart w:id="6373" w:name="_Toc155325545"/>
      <w:bookmarkStart w:id="6374" w:name="_Toc161655411"/>
      <w:bookmarkStart w:id="6375" w:name="_Toc169620745"/>
      <w:r w:rsidRPr="00680798">
        <w:t>9.4.</w:t>
      </w:r>
      <w:r w:rsidR="00CB6483">
        <w:t>3</w:t>
      </w:r>
      <w:r w:rsidRPr="00680798">
        <w:t>.</w:t>
      </w:r>
      <w:r>
        <w:t>2</w:t>
      </w:r>
      <w:r w:rsidRPr="00680798">
        <w:t>.1</w:t>
      </w:r>
      <w:r w:rsidRPr="00680798">
        <w:tab/>
        <w:t xml:space="preserve">Relative </w:t>
      </w:r>
      <w:r>
        <w:t>EIRP</w:t>
      </w:r>
      <w:r w:rsidRPr="00680798">
        <w:t xml:space="preserve"> tolerance for local area IAB-MT type </w:t>
      </w:r>
      <w:r>
        <w:t>2</w:t>
      </w:r>
      <w:r w:rsidRPr="00680798">
        <w:t>-O</w:t>
      </w:r>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p>
    <w:p w14:paraId="31848CE2" w14:textId="77777777" w:rsidR="00D52CD6" w:rsidRDefault="00D52CD6" w:rsidP="00D52CD6">
      <w:r>
        <w:t>The relative EIRP tolerance is the ability of the transmitter to set its radiated output power in a target sub-frame (1 ms) relatively to the power of the most recently transmitted reference sub-frame (1 ms) if the transmission gap between these sub-frames is 20 ms.</w:t>
      </w:r>
    </w:p>
    <w:p w14:paraId="451D810F" w14:textId="3C5FA0A5" w:rsidR="00D52CD6" w:rsidRDefault="00D52CD6" w:rsidP="00D52CD6">
      <w:pPr>
        <w:rPr>
          <w:rFonts w:eastAsia="MS Mincho"/>
        </w:rPr>
      </w:pPr>
      <w:r>
        <w:t>The minimum requirements specified in Table 9.4.</w:t>
      </w:r>
      <w:r w:rsidR="00E91D84">
        <w:t>3</w:t>
      </w:r>
      <w:r>
        <w:t>.1.1-1 apply only when the output power is within the limits set by declared maximum output power and specified dynamic range.</w:t>
      </w:r>
    </w:p>
    <w:p w14:paraId="17ECF6D1" w14:textId="09230F7C" w:rsidR="00D52CD6" w:rsidRDefault="00AD0237" w:rsidP="00D52CD6">
      <w:r w:rsidRPr="00593052">
        <w:t>2 exceptions are allowed for each of two test patterns. The test patterns are a monotonically increasing power sweep and a monotonically decreasing power sweep. For those exceptions, the power tolerance limit is a maximum of ± 11.0 dB in Table 9.4.3.1.1-1.</w:t>
      </w:r>
    </w:p>
    <w:p w14:paraId="78C565A5" w14:textId="228E9656" w:rsidR="00D52CD6" w:rsidRDefault="00D52CD6" w:rsidP="00D52CD6">
      <w:pPr>
        <w:pStyle w:val="TH"/>
      </w:pPr>
      <w:r>
        <w:t>Table 9.4.</w:t>
      </w:r>
      <w:r w:rsidR="00E91D84">
        <w:t>3</w:t>
      </w:r>
      <w:r>
        <w:t xml:space="preserve">.2.1-1: Relative EIRP tolerance </w:t>
      </w:r>
      <w:r w:rsidRPr="00680798">
        <w:t xml:space="preserve">for local area IAB-MT type </w:t>
      </w:r>
      <w:r>
        <w:t>2</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52CD6" w:rsidRPr="00F117ED" w14:paraId="33B22402"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7D97436" w14:textId="77777777" w:rsidR="00D52CD6" w:rsidRDefault="00D52CD6" w:rsidP="00BD1F8C">
            <w:pPr>
              <w:pStyle w:val="TAH"/>
            </w:pPr>
            <w:r>
              <w:t xml:space="preserve">Power step </w:t>
            </w:r>
            <w:r>
              <w:rPr>
                <w:rFonts w:cs="Arial"/>
              </w:rPr>
              <w:t>∆</w:t>
            </w:r>
            <w:r>
              <w:t>P (Up or down)</w:t>
            </w:r>
          </w:p>
          <w:p w14:paraId="7C4C0C76" w14:textId="77777777" w:rsidR="00D52CD6" w:rsidRDefault="00D52CD6" w:rsidP="00BD1F8C">
            <w:pPr>
              <w:pStyle w:val="TAH"/>
            </w:pPr>
            <w:r>
              <w:t xml:space="preserve"> (dB)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C870AB3" w14:textId="77777777" w:rsidR="00D52CD6" w:rsidRDefault="00D52CD6" w:rsidP="00BD1F8C">
            <w:pPr>
              <w:pStyle w:val="TAH"/>
              <w:rPr>
                <w:lang w:val="en-US"/>
              </w:rPr>
            </w:pPr>
            <w:r>
              <w:t>EIRP tolerance (dB)</w:t>
            </w:r>
          </w:p>
        </w:tc>
      </w:tr>
      <w:tr w:rsidR="00AD0237" w14:paraId="30BD01F4"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541C364B" w14:textId="77777777" w:rsidR="00AD0237" w:rsidRDefault="00AD0237" w:rsidP="00AD0237">
            <w:pPr>
              <w:pStyle w:val="TAC"/>
            </w:pPr>
            <w:r>
              <w:t>ΔP &lt; 2</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95BC5B8" w14:textId="597FF895" w:rsidR="00AD0237" w:rsidRDefault="00AD0237" w:rsidP="00AD0237">
            <w:pPr>
              <w:pStyle w:val="TAC"/>
            </w:pPr>
            <w:r w:rsidRPr="00593052">
              <w:t>±3.0</w:t>
            </w:r>
          </w:p>
        </w:tc>
      </w:tr>
      <w:tr w:rsidR="00AD0237" w14:paraId="7749C393"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5E00CCDF" w14:textId="77777777" w:rsidR="00AD0237" w:rsidRDefault="00AD0237" w:rsidP="00AD0237">
            <w:pPr>
              <w:pStyle w:val="TAC"/>
            </w:pPr>
            <w:r>
              <w:t>2 ≤ ΔP &lt; 3</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C0820B" w14:textId="7B18C025" w:rsidR="00AD0237" w:rsidRDefault="00AD0237" w:rsidP="00AD0237">
            <w:pPr>
              <w:pStyle w:val="TAC"/>
            </w:pPr>
            <w:r w:rsidRPr="00593052">
              <w:t>±4.0</w:t>
            </w:r>
          </w:p>
        </w:tc>
      </w:tr>
      <w:tr w:rsidR="00AD0237" w14:paraId="23EFC724"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63E0C79A" w14:textId="77777777" w:rsidR="00AD0237" w:rsidRDefault="00AD0237" w:rsidP="00AD0237">
            <w:pPr>
              <w:pStyle w:val="TAC"/>
            </w:pPr>
            <w:r>
              <w:t>3 ≤ ΔP &lt; 4</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15639AF" w14:textId="5D486F8C" w:rsidR="00AD0237" w:rsidRDefault="00AD0237" w:rsidP="00AD0237">
            <w:pPr>
              <w:pStyle w:val="TAC"/>
            </w:pPr>
            <w:r w:rsidRPr="00593052">
              <w:t>±5.0</w:t>
            </w:r>
          </w:p>
        </w:tc>
      </w:tr>
      <w:tr w:rsidR="00AD0237" w14:paraId="4DBBA239"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0B77E61" w14:textId="77777777" w:rsidR="00AD0237" w:rsidRDefault="00AD0237" w:rsidP="00AD0237">
            <w:pPr>
              <w:pStyle w:val="TAC"/>
            </w:pPr>
            <w:r>
              <w:t>4 ≤ ΔP &lt; 10</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7821F5" w14:textId="069EB9FA" w:rsidR="00AD0237" w:rsidRDefault="00AD0237" w:rsidP="00AD0237">
            <w:pPr>
              <w:pStyle w:val="TAC"/>
            </w:pPr>
            <w:r w:rsidRPr="00593052">
              <w:t>±6.0</w:t>
            </w:r>
          </w:p>
        </w:tc>
      </w:tr>
    </w:tbl>
    <w:p w14:paraId="324B45F7" w14:textId="77777777" w:rsidR="00D52CD6" w:rsidRDefault="00D52CD6" w:rsidP="00C91B26"/>
    <w:p w14:paraId="0CC7E5BB" w14:textId="7F4F889F" w:rsidR="00D52CD6" w:rsidRPr="00680798" w:rsidRDefault="00D52CD6" w:rsidP="00D52CD6">
      <w:pPr>
        <w:pStyle w:val="Heading5"/>
      </w:pPr>
      <w:bookmarkStart w:id="6376" w:name="_Toc53185455"/>
      <w:bookmarkStart w:id="6377" w:name="_Toc53185831"/>
      <w:bookmarkStart w:id="6378" w:name="_Toc57820316"/>
      <w:bookmarkStart w:id="6379" w:name="_Toc57821243"/>
      <w:bookmarkStart w:id="6380" w:name="_Toc61183519"/>
      <w:bookmarkStart w:id="6381" w:name="_Toc61183913"/>
      <w:bookmarkStart w:id="6382" w:name="_Toc61184305"/>
      <w:bookmarkStart w:id="6383" w:name="_Toc61184697"/>
      <w:bookmarkStart w:id="6384" w:name="_Toc61185087"/>
      <w:bookmarkStart w:id="6385" w:name="_Toc66386431"/>
      <w:bookmarkStart w:id="6386" w:name="_Toc74583334"/>
      <w:bookmarkStart w:id="6387" w:name="_Toc76542147"/>
      <w:bookmarkStart w:id="6388" w:name="_Toc82450129"/>
      <w:bookmarkStart w:id="6389" w:name="_Toc82450777"/>
      <w:bookmarkStart w:id="6390" w:name="_Toc89949166"/>
      <w:bookmarkStart w:id="6391" w:name="_Toc98755555"/>
      <w:bookmarkStart w:id="6392" w:name="_Toc98763146"/>
      <w:bookmarkStart w:id="6393" w:name="_Toc106184075"/>
      <w:bookmarkStart w:id="6394" w:name="_Toc130402097"/>
      <w:bookmarkStart w:id="6395" w:name="_Toc137532019"/>
      <w:bookmarkStart w:id="6396" w:name="_Toc138852520"/>
      <w:bookmarkStart w:id="6397" w:name="_Toc145529586"/>
      <w:bookmarkStart w:id="6398" w:name="_Toc155325546"/>
      <w:bookmarkStart w:id="6399" w:name="_Toc161655412"/>
      <w:bookmarkStart w:id="6400" w:name="_Toc169620746"/>
      <w:r w:rsidRPr="00680798">
        <w:t>9.4.</w:t>
      </w:r>
      <w:r w:rsidR="00CB6483">
        <w:t>3</w:t>
      </w:r>
      <w:r w:rsidRPr="00680798">
        <w:t>.</w:t>
      </w:r>
      <w:r>
        <w:t>2.2</w:t>
      </w:r>
      <w:r w:rsidRPr="00680798">
        <w:tab/>
        <w:t xml:space="preserve">Aggregate </w:t>
      </w:r>
      <w:r>
        <w:t>EIRP</w:t>
      </w:r>
      <w:r w:rsidRPr="00680798">
        <w:t xml:space="preserve"> tolerance for local area IAB-MT type </w:t>
      </w:r>
      <w:r>
        <w:t>2</w:t>
      </w:r>
      <w:r w:rsidRPr="00680798">
        <w:t>-</w:t>
      </w:r>
      <w:r>
        <w:t>O</w:t>
      </w:r>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p>
    <w:p w14:paraId="6BC4F7F8" w14:textId="566B7C29" w:rsidR="00D52CD6" w:rsidRDefault="00AD0237" w:rsidP="00D52CD6">
      <w:r w:rsidRPr="00593052">
        <w:t>The aggregate EIRP control tolerance is the ability of the transmitter to maintain its EIRP in a sub-frame (1 ms) during non-contiguous transmissions within 21ms in response to 0 dB TPC commands with respect to the first UE transmission and all other power control parameters as specified in 3GPP TS 38.213 [10] kept constant.</w:t>
      </w:r>
    </w:p>
    <w:p w14:paraId="7E69D868" w14:textId="4902A37B" w:rsidR="00D52CD6" w:rsidRDefault="00D52CD6" w:rsidP="00D52CD6">
      <w:pPr>
        <w:rPr>
          <w:rFonts w:eastAsia="MS Mincho"/>
        </w:rPr>
      </w:pPr>
      <w:r>
        <w:t>The minimum requirements specified in Table 9.4.</w:t>
      </w:r>
      <w:r w:rsidR="00E91D84">
        <w:t>3</w:t>
      </w:r>
      <w:r>
        <w:t>.1.2-1 apply only when the output power is within the limits set by declared maximum output power and specified dynamic range.</w:t>
      </w:r>
    </w:p>
    <w:p w14:paraId="3D9FFC9A" w14:textId="2E1215CE" w:rsidR="00D52CD6" w:rsidRDefault="00D52CD6" w:rsidP="00D52CD6">
      <w:pPr>
        <w:pStyle w:val="TH"/>
      </w:pPr>
      <w:r>
        <w:t>Table 9.4.</w:t>
      </w:r>
      <w:r w:rsidR="00E91D84">
        <w:t>3</w:t>
      </w:r>
      <w:r>
        <w:t>.2.2-1: Aggregate power tolerance</w:t>
      </w:r>
      <w:r w:rsidRPr="00F117ED">
        <w:t xml:space="preserve"> </w:t>
      </w:r>
      <w:r w:rsidRPr="00680798">
        <w:t xml:space="preserve">for local area IAB-MT type </w:t>
      </w:r>
      <w:r>
        <w:t>2</w:t>
      </w:r>
      <w:r w:rsidRPr="00680798">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D52CD6" w:rsidRPr="00F117ED" w14:paraId="34A94007"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3DAA6C4C" w14:textId="77777777" w:rsidR="00D52CD6" w:rsidRDefault="00D52CD6" w:rsidP="00BD1F8C">
            <w:pPr>
              <w:pStyle w:val="TAH"/>
            </w:pPr>
            <w:r>
              <w:t>TPC command</w:t>
            </w:r>
          </w:p>
        </w:tc>
        <w:tc>
          <w:tcPr>
            <w:tcW w:w="2977" w:type="dxa"/>
            <w:tcBorders>
              <w:top w:val="single" w:sz="4" w:space="0" w:color="auto"/>
              <w:left w:val="single" w:sz="4" w:space="0" w:color="auto"/>
              <w:bottom w:val="single" w:sz="4" w:space="0" w:color="auto"/>
              <w:right w:val="single" w:sz="4" w:space="0" w:color="auto"/>
            </w:tcBorders>
            <w:hideMark/>
          </w:tcPr>
          <w:p w14:paraId="4E097CF8" w14:textId="77777777" w:rsidR="00D52CD6" w:rsidRDefault="00D52CD6" w:rsidP="00BD1F8C">
            <w:pPr>
              <w:pStyle w:val="TAH"/>
            </w:pPr>
            <w:r>
              <w:t>UL channel</w:t>
            </w:r>
          </w:p>
        </w:tc>
        <w:tc>
          <w:tcPr>
            <w:tcW w:w="2977" w:type="dxa"/>
            <w:tcBorders>
              <w:top w:val="single" w:sz="4" w:space="0" w:color="auto"/>
              <w:left w:val="single" w:sz="4" w:space="0" w:color="auto"/>
              <w:bottom w:val="single" w:sz="4" w:space="0" w:color="auto"/>
              <w:right w:val="single" w:sz="4" w:space="0" w:color="auto"/>
            </w:tcBorders>
            <w:hideMark/>
          </w:tcPr>
          <w:p w14:paraId="5D0C1C5F" w14:textId="77777777" w:rsidR="00D52CD6" w:rsidRDefault="00D52CD6" w:rsidP="00BD1F8C">
            <w:pPr>
              <w:pStyle w:val="TAH"/>
            </w:pPr>
            <w:r>
              <w:t>Aggregate EIRP tolerance within [21 ms]</w:t>
            </w:r>
          </w:p>
        </w:tc>
      </w:tr>
      <w:tr w:rsidR="00AD0237" w14:paraId="52FB9BBC"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5C0A2C60" w14:textId="77777777" w:rsidR="00AD0237" w:rsidRDefault="00AD0237" w:rsidP="00AD0237">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0D5544EE" w14:textId="77777777" w:rsidR="00AD0237" w:rsidRDefault="00AD0237" w:rsidP="00AD0237">
            <w:pPr>
              <w:pStyle w:val="TAC"/>
            </w:pPr>
            <w:r>
              <w:t>PUCCH</w:t>
            </w:r>
          </w:p>
        </w:tc>
        <w:tc>
          <w:tcPr>
            <w:tcW w:w="2977" w:type="dxa"/>
            <w:tcBorders>
              <w:top w:val="single" w:sz="4" w:space="0" w:color="auto"/>
              <w:left w:val="single" w:sz="4" w:space="0" w:color="auto"/>
              <w:bottom w:val="single" w:sz="4" w:space="0" w:color="auto"/>
              <w:right w:val="single" w:sz="4" w:space="0" w:color="auto"/>
            </w:tcBorders>
            <w:hideMark/>
          </w:tcPr>
          <w:p w14:paraId="1B422113" w14:textId="7CEA1200" w:rsidR="00AD0237" w:rsidRDefault="00AD0237" w:rsidP="00AD0237">
            <w:pPr>
              <w:pStyle w:val="TAC"/>
            </w:pPr>
            <w:r w:rsidRPr="00593052">
              <w:t>± 3.5 dB</w:t>
            </w:r>
          </w:p>
        </w:tc>
      </w:tr>
      <w:tr w:rsidR="00AD0237" w14:paraId="60839B4B" w14:textId="77777777" w:rsidTr="00BD1F8C">
        <w:trPr>
          <w:jc w:val="center"/>
        </w:trPr>
        <w:tc>
          <w:tcPr>
            <w:tcW w:w="1951" w:type="dxa"/>
            <w:tcBorders>
              <w:top w:val="single" w:sz="4" w:space="0" w:color="auto"/>
              <w:left w:val="single" w:sz="4" w:space="0" w:color="auto"/>
              <w:bottom w:val="single" w:sz="4" w:space="0" w:color="auto"/>
              <w:right w:val="single" w:sz="4" w:space="0" w:color="auto"/>
            </w:tcBorders>
            <w:hideMark/>
          </w:tcPr>
          <w:p w14:paraId="1992603A" w14:textId="77777777" w:rsidR="00AD0237" w:rsidRDefault="00AD0237" w:rsidP="00AD0237">
            <w:pPr>
              <w:pStyle w:val="TAC"/>
            </w:pPr>
            <w:r>
              <w:t>0 dB</w:t>
            </w:r>
          </w:p>
        </w:tc>
        <w:tc>
          <w:tcPr>
            <w:tcW w:w="2977" w:type="dxa"/>
            <w:tcBorders>
              <w:top w:val="single" w:sz="4" w:space="0" w:color="auto"/>
              <w:left w:val="single" w:sz="4" w:space="0" w:color="auto"/>
              <w:bottom w:val="single" w:sz="4" w:space="0" w:color="auto"/>
              <w:right w:val="single" w:sz="4" w:space="0" w:color="auto"/>
            </w:tcBorders>
            <w:hideMark/>
          </w:tcPr>
          <w:p w14:paraId="1F825E40" w14:textId="77777777" w:rsidR="00AD0237" w:rsidRDefault="00AD0237" w:rsidP="00AD0237">
            <w:pPr>
              <w:pStyle w:val="TAC"/>
            </w:pPr>
            <w:r>
              <w:t>PUSCH</w:t>
            </w:r>
          </w:p>
        </w:tc>
        <w:tc>
          <w:tcPr>
            <w:tcW w:w="2977" w:type="dxa"/>
            <w:tcBorders>
              <w:top w:val="single" w:sz="4" w:space="0" w:color="auto"/>
              <w:left w:val="single" w:sz="4" w:space="0" w:color="auto"/>
              <w:bottom w:val="single" w:sz="4" w:space="0" w:color="auto"/>
              <w:right w:val="single" w:sz="4" w:space="0" w:color="auto"/>
            </w:tcBorders>
            <w:hideMark/>
          </w:tcPr>
          <w:p w14:paraId="6766742C" w14:textId="2A5EE6FD" w:rsidR="00AD0237" w:rsidRDefault="00AD0237" w:rsidP="00AD0237">
            <w:pPr>
              <w:pStyle w:val="TAC"/>
            </w:pPr>
            <w:r w:rsidRPr="00593052">
              <w:t>± 3.5 dB</w:t>
            </w:r>
          </w:p>
        </w:tc>
      </w:tr>
    </w:tbl>
    <w:p w14:paraId="0E7D0DBD" w14:textId="77777777" w:rsidR="00D52CD6" w:rsidRPr="00CF394A" w:rsidRDefault="00D52CD6" w:rsidP="007A1E38"/>
    <w:p w14:paraId="0144F69B" w14:textId="77777777" w:rsidR="00077B6E" w:rsidRDefault="00077B6E" w:rsidP="00077B6E">
      <w:pPr>
        <w:pStyle w:val="Heading2"/>
        <w:rPr>
          <w:rFonts w:eastAsiaTheme="minorEastAsia"/>
          <w:lang w:eastAsia="zh-CN"/>
        </w:rPr>
      </w:pPr>
      <w:bookmarkStart w:id="6401" w:name="_Toc53185456"/>
      <w:bookmarkStart w:id="6402" w:name="_Toc53185832"/>
      <w:bookmarkStart w:id="6403" w:name="_Toc57820317"/>
      <w:bookmarkStart w:id="6404" w:name="_Toc57821244"/>
      <w:bookmarkStart w:id="6405" w:name="_Toc61183520"/>
      <w:bookmarkStart w:id="6406" w:name="_Toc61183914"/>
      <w:bookmarkStart w:id="6407" w:name="_Toc61184306"/>
      <w:bookmarkStart w:id="6408" w:name="_Toc61184698"/>
      <w:bookmarkStart w:id="6409" w:name="_Toc61185088"/>
      <w:bookmarkStart w:id="6410" w:name="_Toc66386432"/>
      <w:bookmarkStart w:id="6411" w:name="_Toc74583335"/>
      <w:bookmarkStart w:id="6412" w:name="_Toc76542148"/>
      <w:bookmarkStart w:id="6413" w:name="_Toc82450130"/>
      <w:bookmarkStart w:id="6414" w:name="_Toc82450778"/>
      <w:bookmarkStart w:id="6415" w:name="_Toc89949167"/>
      <w:bookmarkStart w:id="6416" w:name="_Toc98755556"/>
      <w:bookmarkStart w:id="6417" w:name="_Toc98763147"/>
      <w:bookmarkStart w:id="6418" w:name="_Toc106184076"/>
      <w:bookmarkStart w:id="6419" w:name="_Toc130402098"/>
      <w:bookmarkStart w:id="6420" w:name="_Toc137532020"/>
      <w:bookmarkStart w:id="6421" w:name="_Toc138852521"/>
      <w:bookmarkStart w:id="6422" w:name="_Toc145529587"/>
      <w:bookmarkStart w:id="6423" w:name="_Toc155325547"/>
      <w:bookmarkStart w:id="6424" w:name="_Toc161655413"/>
      <w:bookmarkStart w:id="6425" w:name="_Toc169620747"/>
      <w:r w:rsidRPr="007E346D">
        <w:t>9.5</w:t>
      </w:r>
      <w:r w:rsidRPr="007E346D">
        <w:tab/>
        <w:t>OTA transmit ON/OFF power</w:t>
      </w:r>
      <w:bookmarkEnd w:id="6249"/>
      <w:bookmarkEnd w:id="625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p>
    <w:p w14:paraId="78901E6C" w14:textId="77777777" w:rsidR="0076232D" w:rsidRDefault="0076232D" w:rsidP="0076232D">
      <w:pPr>
        <w:pStyle w:val="Heading3"/>
      </w:pPr>
      <w:bookmarkStart w:id="6426" w:name="_Toc29811847"/>
      <w:bookmarkStart w:id="6427" w:name="_Toc21127638"/>
      <w:bookmarkStart w:id="6428" w:name="_Toc53185457"/>
      <w:bookmarkStart w:id="6429" w:name="_Toc53185833"/>
      <w:bookmarkStart w:id="6430" w:name="_Toc57820318"/>
      <w:bookmarkStart w:id="6431" w:name="_Toc57821245"/>
      <w:bookmarkStart w:id="6432" w:name="_Toc61183521"/>
      <w:bookmarkStart w:id="6433" w:name="_Toc61183915"/>
      <w:bookmarkStart w:id="6434" w:name="_Toc61184307"/>
      <w:bookmarkStart w:id="6435" w:name="_Toc61184699"/>
      <w:bookmarkStart w:id="6436" w:name="_Toc61185089"/>
      <w:bookmarkStart w:id="6437" w:name="_Toc66386433"/>
      <w:bookmarkStart w:id="6438" w:name="_Toc74583336"/>
      <w:bookmarkStart w:id="6439" w:name="_Toc76542149"/>
      <w:bookmarkStart w:id="6440" w:name="_Toc82450131"/>
      <w:bookmarkStart w:id="6441" w:name="_Toc82450779"/>
      <w:bookmarkStart w:id="6442" w:name="_Toc89949168"/>
      <w:bookmarkStart w:id="6443" w:name="_Toc98755557"/>
      <w:bookmarkStart w:id="6444" w:name="_Toc98763148"/>
      <w:bookmarkStart w:id="6445" w:name="_Toc106184077"/>
      <w:bookmarkStart w:id="6446" w:name="_Toc130402099"/>
      <w:bookmarkStart w:id="6447" w:name="_Toc137532021"/>
      <w:bookmarkStart w:id="6448" w:name="_Toc138852522"/>
      <w:bookmarkStart w:id="6449" w:name="_Toc145529588"/>
      <w:bookmarkStart w:id="6450" w:name="_Toc155325548"/>
      <w:bookmarkStart w:id="6451" w:name="_Toc161655414"/>
      <w:bookmarkStart w:id="6452" w:name="_Toc169620748"/>
      <w:r>
        <w:t>9.5.1</w:t>
      </w:r>
      <w:r>
        <w:tab/>
        <w:t>General</w:t>
      </w:r>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p>
    <w:p w14:paraId="397EB324" w14:textId="4ACAA79B" w:rsidR="00C91B26" w:rsidRPr="00C91B26" w:rsidRDefault="00C91B26" w:rsidP="00C91B26">
      <w:pPr>
        <w:pStyle w:val="Guidance"/>
        <w:rPr>
          <w:rFonts w:cs="v4.2.0"/>
          <w:color w:val="auto"/>
        </w:rPr>
      </w:pPr>
      <w:bookmarkStart w:id="6453" w:name="_Toc29811848"/>
      <w:bookmarkStart w:id="6454" w:name="_Toc21127639"/>
      <w:bookmarkStart w:id="6455" w:name="_Toc53185458"/>
      <w:bookmarkStart w:id="6456" w:name="_Toc53185834"/>
      <w:r>
        <w:rPr>
          <w:i w:val="0"/>
          <w:color w:val="auto"/>
          <w:lang w:eastAsia="zh-CN"/>
        </w:rPr>
        <w:t>OTA t</w:t>
      </w:r>
      <w:r>
        <w:rPr>
          <w:i w:val="0"/>
          <w:color w:val="auto"/>
        </w:rPr>
        <w:t>ransmit ON/OFF power requirements</w:t>
      </w:r>
      <w:r>
        <w:rPr>
          <w:i w:val="0"/>
          <w:color w:val="auto"/>
          <w:kern w:val="2"/>
          <w:lang w:eastAsia="zh-CN"/>
        </w:rPr>
        <w:t xml:space="preserve"> apply to TDD operation of </w:t>
      </w:r>
      <w:r>
        <w:rPr>
          <w:rFonts w:hint="eastAsia"/>
          <w:i w:val="0"/>
          <w:color w:val="auto"/>
          <w:kern w:val="2"/>
          <w:lang w:eastAsia="zh-CN"/>
        </w:rPr>
        <w:t>IAB-DU and TDD operation of IAB-MT</w:t>
      </w:r>
      <w:r>
        <w:rPr>
          <w:i w:val="0"/>
          <w:color w:val="auto"/>
        </w:rPr>
        <w:t>.</w:t>
      </w:r>
    </w:p>
    <w:p w14:paraId="3A1665FC" w14:textId="77777777" w:rsidR="0076232D" w:rsidRDefault="0076232D" w:rsidP="0076232D">
      <w:pPr>
        <w:pStyle w:val="Heading3"/>
      </w:pPr>
      <w:bookmarkStart w:id="6457" w:name="_Toc57820319"/>
      <w:bookmarkStart w:id="6458" w:name="_Toc57821246"/>
      <w:bookmarkStart w:id="6459" w:name="_Toc61183522"/>
      <w:bookmarkStart w:id="6460" w:name="_Toc61183916"/>
      <w:bookmarkStart w:id="6461" w:name="_Toc61184308"/>
      <w:bookmarkStart w:id="6462" w:name="_Toc61184700"/>
      <w:bookmarkStart w:id="6463" w:name="_Toc61185090"/>
      <w:bookmarkStart w:id="6464" w:name="_Toc66386434"/>
      <w:bookmarkStart w:id="6465" w:name="_Toc74583337"/>
      <w:bookmarkStart w:id="6466" w:name="_Toc76542150"/>
      <w:bookmarkStart w:id="6467" w:name="_Toc82450132"/>
      <w:bookmarkStart w:id="6468" w:name="_Toc82450780"/>
      <w:bookmarkStart w:id="6469" w:name="_Toc89949169"/>
      <w:bookmarkStart w:id="6470" w:name="_Toc98755558"/>
      <w:bookmarkStart w:id="6471" w:name="_Toc98763149"/>
      <w:bookmarkStart w:id="6472" w:name="_Toc106184078"/>
      <w:bookmarkStart w:id="6473" w:name="_Toc130402100"/>
      <w:bookmarkStart w:id="6474" w:name="_Toc137532022"/>
      <w:bookmarkStart w:id="6475" w:name="_Toc138852523"/>
      <w:bookmarkStart w:id="6476" w:name="_Toc145529589"/>
      <w:bookmarkStart w:id="6477" w:name="_Toc155325549"/>
      <w:bookmarkStart w:id="6478" w:name="_Toc161655415"/>
      <w:bookmarkStart w:id="6479" w:name="_Toc169620749"/>
      <w:r>
        <w:t>9.5.2</w:t>
      </w:r>
      <w:r>
        <w:tab/>
        <w:t>OTA transmitter OFF power</w:t>
      </w:r>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p>
    <w:p w14:paraId="0853506A" w14:textId="77777777" w:rsidR="0076232D" w:rsidRDefault="0076232D" w:rsidP="0076232D">
      <w:pPr>
        <w:pStyle w:val="Heading4"/>
      </w:pPr>
      <w:bookmarkStart w:id="6480" w:name="_Toc29811849"/>
      <w:bookmarkStart w:id="6481" w:name="_Toc21127640"/>
      <w:bookmarkStart w:id="6482" w:name="_Toc53185459"/>
      <w:bookmarkStart w:id="6483" w:name="_Toc53185835"/>
      <w:bookmarkStart w:id="6484" w:name="_Toc57820320"/>
      <w:bookmarkStart w:id="6485" w:name="_Toc57821247"/>
      <w:bookmarkStart w:id="6486" w:name="_Toc61183523"/>
      <w:bookmarkStart w:id="6487" w:name="_Toc61183917"/>
      <w:bookmarkStart w:id="6488" w:name="_Toc61184309"/>
      <w:bookmarkStart w:id="6489" w:name="_Toc61184701"/>
      <w:bookmarkStart w:id="6490" w:name="_Toc61185091"/>
      <w:bookmarkStart w:id="6491" w:name="_Toc66386435"/>
      <w:bookmarkStart w:id="6492" w:name="_Toc74583338"/>
      <w:bookmarkStart w:id="6493" w:name="_Toc76542151"/>
      <w:bookmarkStart w:id="6494" w:name="_Toc82450133"/>
      <w:bookmarkStart w:id="6495" w:name="_Toc82450781"/>
      <w:bookmarkStart w:id="6496" w:name="_Toc89949170"/>
      <w:bookmarkStart w:id="6497" w:name="_Toc98755559"/>
      <w:bookmarkStart w:id="6498" w:name="_Toc98763150"/>
      <w:bookmarkStart w:id="6499" w:name="_Toc106184079"/>
      <w:bookmarkStart w:id="6500" w:name="_Toc130402101"/>
      <w:bookmarkStart w:id="6501" w:name="_Toc137532023"/>
      <w:bookmarkStart w:id="6502" w:name="_Toc138852524"/>
      <w:bookmarkStart w:id="6503" w:name="_Toc145529590"/>
      <w:bookmarkStart w:id="6504" w:name="_Toc155325550"/>
      <w:bookmarkStart w:id="6505" w:name="_Toc161655416"/>
      <w:bookmarkStart w:id="6506" w:name="_Toc169620750"/>
      <w:r>
        <w:t>9.5.2.1</w:t>
      </w:r>
      <w:r>
        <w:tab/>
        <w:t>General</w:t>
      </w:r>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p>
    <w:p w14:paraId="7F409A24" w14:textId="77777777" w:rsidR="0076232D" w:rsidRDefault="0076232D" w:rsidP="0076232D">
      <w:r>
        <w:t xml:space="preserve">OTA transmitter OFF power is defined as the mean power measured over 70/N µs filtered with a square filter of bandwidth equal to the </w:t>
      </w:r>
      <w:r>
        <w:rPr>
          <w:i/>
        </w:rPr>
        <w:t>transmission bandwidth configuration</w:t>
      </w:r>
      <w:r>
        <w:t xml:space="preserve"> of the </w:t>
      </w:r>
      <w:r>
        <w:rPr>
          <w:rFonts w:hint="eastAsia"/>
        </w:rPr>
        <w:t>IAB</w:t>
      </w:r>
      <w:r>
        <w:t xml:space="preserve"> (BW</w:t>
      </w:r>
      <w:r>
        <w:rPr>
          <w:vertAlign w:val="subscript"/>
        </w:rPr>
        <w:t>Config</w:t>
      </w:r>
      <w:r>
        <w:t>) centred</w:t>
      </w:r>
      <w:bookmarkStart w:id="6507" w:name="_Hlk498674997"/>
      <w:r>
        <w:t xml:space="preserve"> on the assigned channel frequency during the </w:t>
      </w:r>
      <w:r>
        <w:rPr>
          <w:i/>
        </w:rPr>
        <w:t>transmitter OFF period</w:t>
      </w:r>
      <w:r>
        <w:t>. N = SCS/15, where SCS is Sub Carrier Spacing in kHz</w:t>
      </w:r>
      <w:bookmarkEnd w:id="6507"/>
      <w:r>
        <w:t>.</w:t>
      </w:r>
    </w:p>
    <w:p w14:paraId="25759CA5" w14:textId="798E31E7" w:rsidR="007905EC" w:rsidRDefault="007905EC" w:rsidP="007905EC">
      <w:r>
        <w:t xml:space="preserve">For </w:t>
      </w:r>
      <w:r>
        <w:rPr>
          <w:rFonts w:hint="eastAsia"/>
        </w:rPr>
        <w:t>IAB</w:t>
      </w:r>
      <w:r>
        <w:t xml:space="preserve"> supporting intra-band contiguous CA, the </w:t>
      </w:r>
      <w:r>
        <w:rPr>
          <w:lang w:val="en-US"/>
        </w:rPr>
        <w:t xml:space="preserve">OTA </w:t>
      </w:r>
      <w:r>
        <w:t>transmitter OFF power is defined as the mean power measured over 70</w:t>
      </w:r>
      <w:r>
        <w:rPr>
          <w:lang w:val="en-US"/>
        </w:rPr>
        <w:t>/N</w:t>
      </w:r>
      <w:r>
        <w:t xml:space="preserve"> us filtered with a square filter of bandwidth equal to the </w:t>
      </w:r>
      <w:r w:rsidRPr="00AF5F1C">
        <w:rPr>
          <w:i/>
          <w:iCs/>
        </w:rPr>
        <w:t xml:space="preserve">Aggregated </w:t>
      </w:r>
      <w:r w:rsidRPr="00AF5F1C">
        <w:rPr>
          <w:rFonts w:hint="eastAsia"/>
          <w:i/>
          <w:iCs/>
          <w:lang w:val="en-US"/>
        </w:rPr>
        <w:t>IAB</w:t>
      </w:r>
      <w:r>
        <w:rPr>
          <w:rFonts w:hint="eastAsia"/>
          <w:i/>
          <w:iCs/>
          <w:lang w:val="en-US"/>
        </w:rPr>
        <w:t>-DU</w:t>
      </w:r>
      <w:r>
        <w:rPr>
          <w:i/>
          <w:iCs/>
          <w:lang w:val="en-US"/>
        </w:rPr>
        <w:t xml:space="preserve"> </w:t>
      </w:r>
      <w:r w:rsidRPr="00361F12">
        <w:rPr>
          <w:lang w:val="en-US"/>
        </w:rPr>
        <w:t>or</w:t>
      </w:r>
      <w:r>
        <w:rPr>
          <w:i/>
          <w:iCs/>
          <w:lang w:val="en-US"/>
        </w:rPr>
        <w:t xml:space="preserve"> IAB-</w:t>
      </w:r>
      <w:r>
        <w:rPr>
          <w:rFonts w:hint="eastAsia"/>
          <w:i/>
          <w:iCs/>
          <w:lang w:val="en-US"/>
        </w:rPr>
        <w:t>MT</w:t>
      </w:r>
      <w:r w:rsidRPr="00AF5F1C">
        <w:rPr>
          <w:rFonts w:hint="eastAsia"/>
          <w:i/>
          <w:iCs/>
          <w:lang w:val="en-US"/>
        </w:rPr>
        <w:t xml:space="preserve"> </w:t>
      </w:r>
      <w:r w:rsidRPr="00AF5F1C">
        <w:rPr>
          <w:i/>
          <w:iCs/>
        </w:rPr>
        <w:t>Channel Bandwidth</w:t>
      </w:r>
      <w:r w:rsidRPr="00AF5F1C">
        <w:t xml:space="preserve"> </w:t>
      </w:r>
      <w:r w:rsidRPr="00AF5F1C">
        <w:rPr>
          <w:bCs/>
        </w:rPr>
        <w:t>BW</w:t>
      </w:r>
      <w:r w:rsidRPr="00AF5F1C">
        <w:rPr>
          <w:bCs/>
          <w:vertAlign w:val="subscript"/>
        </w:rPr>
        <w:t>Channel_CA</w:t>
      </w:r>
      <w:r>
        <w:rPr>
          <w:bCs/>
        </w:rPr>
        <w:t xml:space="preserve"> centred on (F</w:t>
      </w:r>
      <w:r>
        <w:rPr>
          <w:bCs/>
          <w:vertAlign w:val="subscript"/>
        </w:rPr>
        <w:t>edge,high</w:t>
      </w:r>
      <w:r>
        <w:rPr>
          <w:bCs/>
        </w:rPr>
        <w:t>+F</w:t>
      </w:r>
      <w:r>
        <w:rPr>
          <w:bCs/>
          <w:vertAlign w:val="subscript"/>
        </w:rPr>
        <w:t>edge,low</w:t>
      </w:r>
      <w:r>
        <w:rPr>
          <w:bCs/>
        </w:rPr>
        <w:t xml:space="preserve">)/2 during the </w:t>
      </w:r>
      <w:r>
        <w:rPr>
          <w:bCs/>
          <w:i/>
          <w:iCs/>
        </w:rPr>
        <w:t>transmitter OFF period</w:t>
      </w:r>
      <w:r>
        <w:rPr>
          <w:bCs/>
        </w:rPr>
        <w:t>.</w:t>
      </w:r>
      <w:r>
        <w:rPr>
          <w:bCs/>
          <w:lang w:val="en-US"/>
        </w:rPr>
        <w:t xml:space="preserve"> </w:t>
      </w:r>
      <w:r>
        <w:t xml:space="preserve">N = SCS/15, where SCS is </w:t>
      </w:r>
      <w:r>
        <w:rPr>
          <w:lang w:val="en-US"/>
        </w:rPr>
        <w:t xml:space="preserve">the smallest supported </w:t>
      </w:r>
      <w:r>
        <w:t>Sub Carrier Spacing in kHz</w:t>
      </w:r>
      <w:r>
        <w:rPr>
          <w:lang w:val="en-US"/>
        </w:rPr>
        <w:t xml:space="preserve"> in the </w:t>
      </w:r>
      <w:r>
        <w:rPr>
          <w:i/>
          <w:iCs/>
        </w:rPr>
        <w:t xml:space="preserve">Aggregated </w:t>
      </w:r>
      <w:r>
        <w:rPr>
          <w:rFonts w:hint="eastAsia"/>
          <w:i/>
          <w:iCs/>
        </w:rPr>
        <w:t>IAB</w:t>
      </w:r>
      <w:r>
        <w:rPr>
          <w:i/>
          <w:iCs/>
        </w:rPr>
        <w:t>-DU</w:t>
      </w:r>
      <w:r>
        <w:rPr>
          <w:rFonts w:hint="eastAsia"/>
          <w:i/>
          <w:iCs/>
        </w:rPr>
        <w:t xml:space="preserve"> </w:t>
      </w:r>
      <w:r>
        <w:rPr>
          <w:i/>
          <w:iCs/>
        </w:rPr>
        <w:t>Channel Bandwidth</w:t>
      </w:r>
      <w:r>
        <w:t xml:space="preserve"> or </w:t>
      </w:r>
      <w:r>
        <w:rPr>
          <w:i/>
          <w:iCs/>
        </w:rPr>
        <w:t>Aggregated IAB-MT Channel Bandwidth</w:t>
      </w:r>
      <w:r>
        <w:t>.</w:t>
      </w:r>
    </w:p>
    <w:p w14:paraId="2DB09103" w14:textId="77777777" w:rsidR="0076232D" w:rsidRDefault="0076232D" w:rsidP="0076232D">
      <w:r>
        <w:t xml:space="preserve">For </w:t>
      </w:r>
      <w:r>
        <w:rPr>
          <w:rFonts w:hint="eastAsia"/>
          <w:i/>
        </w:rPr>
        <w:t>IAB</w:t>
      </w:r>
      <w:r>
        <w:rPr>
          <w:i/>
        </w:rPr>
        <w:t xml:space="preserve"> type 1-O</w:t>
      </w:r>
      <w:r>
        <w:t xml:space="preserve">, the transmitter OFF power is defined as the output power at the </w:t>
      </w:r>
      <w:r>
        <w:rPr>
          <w:i/>
        </w:rPr>
        <w:t>co-location reference antenna</w:t>
      </w:r>
      <w:r>
        <w:t xml:space="preserve"> conducted output(s). For </w:t>
      </w:r>
      <w:r>
        <w:rPr>
          <w:rFonts w:hint="eastAsia"/>
          <w:i/>
        </w:rPr>
        <w:t>IAB</w:t>
      </w:r>
      <w:r>
        <w:rPr>
          <w:i/>
        </w:rPr>
        <w:t xml:space="preserve"> type 2-O</w:t>
      </w:r>
      <w:r>
        <w:t xml:space="preserve"> the transmitter OFF power is defined as TRP.</w:t>
      </w:r>
    </w:p>
    <w:p w14:paraId="69B7D98F" w14:textId="77777777" w:rsidR="0076232D" w:rsidRDefault="0076232D" w:rsidP="0076232D">
      <w:r>
        <w:t xml:space="preserve">For </w:t>
      </w:r>
      <w:r>
        <w:rPr>
          <w:i/>
        </w:rPr>
        <w:t>multi-band</w:t>
      </w:r>
      <w:r>
        <w:t xml:space="preserve"> </w:t>
      </w:r>
      <w:r>
        <w:rPr>
          <w:i/>
        </w:rPr>
        <w:t xml:space="preserve">RIBs </w:t>
      </w:r>
      <w:bookmarkStart w:id="6508" w:name="_Hlk528438836"/>
      <w:r>
        <w:t>and</w:t>
      </w:r>
      <w:r>
        <w:rPr>
          <w:i/>
        </w:rPr>
        <w:t xml:space="preserve"> single band RIBs </w:t>
      </w:r>
      <w:r>
        <w:t>supporting transmission in multiple bands</w:t>
      </w:r>
      <w:bookmarkEnd w:id="6508"/>
      <w:r>
        <w:t xml:space="preserve">, the requirement is only applicable during the </w:t>
      </w:r>
      <w:r>
        <w:rPr>
          <w:i/>
        </w:rPr>
        <w:t>transmitter OFF period</w:t>
      </w:r>
      <w:r>
        <w:t xml:space="preserve"> in all supported </w:t>
      </w:r>
      <w:r>
        <w:rPr>
          <w:i/>
        </w:rPr>
        <w:t>operating bands</w:t>
      </w:r>
      <w:r>
        <w:t>.</w:t>
      </w:r>
    </w:p>
    <w:p w14:paraId="4D222900" w14:textId="5D16E0A5" w:rsidR="0076232D" w:rsidRDefault="0076232D" w:rsidP="0076232D">
      <w:pPr>
        <w:pStyle w:val="Heading4"/>
      </w:pPr>
      <w:bookmarkStart w:id="6509" w:name="_Toc53185460"/>
      <w:bookmarkStart w:id="6510" w:name="_Toc53185836"/>
      <w:bookmarkStart w:id="6511" w:name="_Toc57820321"/>
      <w:bookmarkStart w:id="6512" w:name="_Toc57821248"/>
      <w:bookmarkStart w:id="6513" w:name="_Toc61183524"/>
      <w:bookmarkStart w:id="6514" w:name="_Toc61183918"/>
      <w:bookmarkStart w:id="6515" w:name="_Toc61184310"/>
      <w:bookmarkStart w:id="6516" w:name="_Toc61184702"/>
      <w:bookmarkStart w:id="6517" w:name="_Toc61185092"/>
      <w:bookmarkStart w:id="6518" w:name="_Toc66386436"/>
      <w:bookmarkStart w:id="6519" w:name="_Toc74583339"/>
      <w:bookmarkStart w:id="6520" w:name="_Toc76542152"/>
      <w:bookmarkStart w:id="6521" w:name="_Toc82450134"/>
      <w:bookmarkStart w:id="6522" w:name="_Toc82450782"/>
      <w:bookmarkStart w:id="6523" w:name="_Toc89949171"/>
      <w:bookmarkStart w:id="6524" w:name="_Toc98755560"/>
      <w:bookmarkStart w:id="6525" w:name="_Toc98763151"/>
      <w:bookmarkStart w:id="6526" w:name="_Toc106184080"/>
      <w:bookmarkStart w:id="6527" w:name="_Toc130402102"/>
      <w:bookmarkStart w:id="6528" w:name="_Toc137532024"/>
      <w:bookmarkStart w:id="6529" w:name="_Toc138852525"/>
      <w:bookmarkStart w:id="6530" w:name="_Toc145529591"/>
      <w:bookmarkStart w:id="6531" w:name="_Toc155325551"/>
      <w:bookmarkStart w:id="6532" w:name="_Toc161655417"/>
      <w:bookmarkStart w:id="6533" w:name="_Toc169620751"/>
      <w:r>
        <w:rPr>
          <w:rFonts w:hint="eastAsia"/>
        </w:rPr>
        <w:t>9.5.2.2</w:t>
      </w:r>
      <w:r w:rsidR="00C91B26">
        <w:tab/>
      </w:r>
      <w:r>
        <w:t xml:space="preserve">Minimum requirement for </w:t>
      </w:r>
      <w:r w:rsidRPr="00FD6337">
        <w:rPr>
          <w:rFonts w:hint="eastAsia"/>
        </w:rPr>
        <w:t>IAB-DU</w:t>
      </w:r>
      <w:r w:rsidRPr="00FD6337">
        <w:t xml:space="preserve"> type 1-O</w:t>
      </w:r>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p>
    <w:p w14:paraId="328BCDFA" w14:textId="650C5450" w:rsidR="0076232D" w:rsidRPr="003217BD" w:rsidRDefault="0076232D" w:rsidP="0076232D">
      <w:r>
        <w:rPr>
          <w:rFonts w:hint="eastAsia"/>
        </w:rPr>
        <w:t xml:space="preserve">The BS requirements specified in </w:t>
      </w:r>
      <w:r>
        <w:t>9.5.2.2</w:t>
      </w:r>
      <w:r>
        <w:rPr>
          <w:rFonts w:hint="eastAsia"/>
        </w:rPr>
        <w:t xml:space="preserve">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3869B5A7" w14:textId="45AEA962" w:rsidR="0076232D" w:rsidRDefault="0076232D" w:rsidP="0076232D">
      <w:pPr>
        <w:pStyle w:val="Heading4"/>
      </w:pPr>
      <w:bookmarkStart w:id="6534" w:name="_Toc53185461"/>
      <w:bookmarkStart w:id="6535" w:name="_Toc53185837"/>
      <w:bookmarkStart w:id="6536" w:name="_Toc57820322"/>
      <w:bookmarkStart w:id="6537" w:name="_Toc57821249"/>
      <w:bookmarkStart w:id="6538" w:name="_Toc61183525"/>
      <w:bookmarkStart w:id="6539" w:name="_Toc61183919"/>
      <w:bookmarkStart w:id="6540" w:name="_Toc61184311"/>
      <w:bookmarkStart w:id="6541" w:name="_Toc61184703"/>
      <w:bookmarkStart w:id="6542" w:name="_Toc61185093"/>
      <w:bookmarkStart w:id="6543" w:name="_Toc66386437"/>
      <w:bookmarkStart w:id="6544" w:name="_Toc74583340"/>
      <w:bookmarkStart w:id="6545" w:name="_Toc76542153"/>
      <w:bookmarkStart w:id="6546" w:name="_Toc82450135"/>
      <w:bookmarkStart w:id="6547" w:name="_Toc82450783"/>
      <w:bookmarkStart w:id="6548" w:name="_Toc89949172"/>
      <w:bookmarkStart w:id="6549" w:name="_Toc98755561"/>
      <w:bookmarkStart w:id="6550" w:name="_Toc98763152"/>
      <w:bookmarkStart w:id="6551" w:name="_Toc106184081"/>
      <w:bookmarkStart w:id="6552" w:name="_Toc130402103"/>
      <w:bookmarkStart w:id="6553" w:name="_Toc137532025"/>
      <w:bookmarkStart w:id="6554" w:name="_Toc138852526"/>
      <w:bookmarkStart w:id="6555" w:name="_Toc145529592"/>
      <w:bookmarkStart w:id="6556" w:name="_Toc155325552"/>
      <w:bookmarkStart w:id="6557" w:name="_Toc161655418"/>
      <w:bookmarkStart w:id="6558" w:name="_Toc169620752"/>
      <w:r>
        <w:rPr>
          <w:rFonts w:hint="eastAsia"/>
        </w:rPr>
        <w:t>9.5.2.3</w:t>
      </w:r>
      <w:r w:rsidR="00C91B26">
        <w:tab/>
      </w:r>
      <w:r>
        <w:t xml:space="preserve">Minimum requirement for </w:t>
      </w:r>
      <w:r w:rsidRPr="00FD6337">
        <w:rPr>
          <w:rFonts w:hint="eastAsia"/>
        </w:rPr>
        <w:t>IAB-DU</w:t>
      </w:r>
      <w:r w:rsidRPr="00FD6337">
        <w:t xml:space="preserve"> type </w:t>
      </w:r>
      <w:r>
        <w:rPr>
          <w:rFonts w:hint="eastAsia"/>
        </w:rPr>
        <w:t>2</w:t>
      </w:r>
      <w:r w:rsidRPr="00FD6337">
        <w:t>-O</w:t>
      </w:r>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p>
    <w:p w14:paraId="4A6AAC99" w14:textId="40B8D980" w:rsidR="0076232D" w:rsidRPr="003217BD" w:rsidRDefault="00963829" w:rsidP="0076232D">
      <w:r>
        <w:rPr>
          <w:rFonts w:hint="eastAsia"/>
        </w:rPr>
        <w:t xml:space="preserve">The BS requirements specified in </w:t>
      </w:r>
      <w:r>
        <w:t>9.5.2.</w:t>
      </w:r>
      <w:r>
        <w:rPr>
          <w:rFonts w:hint="eastAsia"/>
        </w:rPr>
        <w:t>3 in TS 38.104 [</w:t>
      </w:r>
      <w:r>
        <w:t>2</w:t>
      </w:r>
      <w:r>
        <w:rPr>
          <w:rFonts w:hint="eastAsia"/>
        </w:rPr>
        <w:t xml:space="preserve">] apply to </w:t>
      </w:r>
      <w:r>
        <w:rPr>
          <w:rFonts w:hint="eastAsia"/>
          <w:i/>
        </w:rPr>
        <w:t>IAB-DU</w:t>
      </w:r>
      <w:r>
        <w:rPr>
          <w:i/>
        </w:rPr>
        <w:t xml:space="preserve"> type </w:t>
      </w:r>
      <w:r>
        <w:rPr>
          <w:rFonts w:eastAsiaTheme="minorEastAsia" w:hint="eastAsia"/>
          <w:i/>
          <w:lang w:eastAsia="zh-CN"/>
        </w:rPr>
        <w:t>2</w:t>
      </w:r>
      <w:r>
        <w:rPr>
          <w:i/>
        </w:rPr>
        <w:t>-</w:t>
      </w:r>
      <w:r>
        <w:rPr>
          <w:rFonts w:hint="eastAsia"/>
          <w:i/>
        </w:rPr>
        <w:t>O</w:t>
      </w:r>
      <w:r>
        <w:t>.</w:t>
      </w:r>
    </w:p>
    <w:p w14:paraId="796C36C1" w14:textId="628D2F75" w:rsidR="0076232D" w:rsidRDefault="0076232D" w:rsidP="0076232D">
      <w:pPr>
        <w:pStyle w:val="Heading4"/>
      </w:pPr>
      <w:bookmarkStart w:id="6559" w:name="_Toc53185462"/>
      <w:bookmarkStart w:id="6560" w:name="_Toc53185838"/>
      <w:bookmarkStart w:id="6561" w:name="_Toc57820323"/>
      <w:bookmarkStart w:id="6562" w:name="_Toc57821250"/>
      <w:bookmarkStart w:id="6563" w:name="_Toc61183526"/>
      <w:bookmarkStart w:id="6564" w:name="_Toc61183920"/>
      <w:bookmarkStart w:id="6565" w:name="_Toc61184312"/>
      <w:bookmarkStart w:id="6566" w:name="_Toc61184704"/>
      <w:bookmarkStart w:id="6567" w:name="_Toc61185094"/>
      <w:bookmarkStart w:id="6568" w:name="_Toc66386438"/>
      <w:bookmarkStart w:id="6569" w:name="_Toc74583341"/>
      <w:bookmarkStart w:id="6570" w:name="_Toc76542154"/>
      <w:bookmarkStart w:id="6571" w:name="_Toc82450136"/>
      <w:bookmarkStart w:id="6572" w:name="_Toc82450784"/>
      <w:bookmarkStart w:id="6573" w:name="_Toc89949173"/>
      <w:bookmarkStart w:id="6574" w:name="_Toc98755562"/>
      <w:bookmarkStart w:id="6575" w:name="_Toc98763153"/>
      <w:bookmarkStart w:id="6576" w:name="_Toc106184082"/>
      <w:bookmarkStart w:id="6577" w:name="_Toc130402104"/>
      <w:bookmarkStart w:id="6578" w:name="_Toc137532026"/>
      <w:bookmarkStart w:id="6579" w:name="_Toc138852527"/>
      <w:bookmarkStart w:id="6580" w:name="_Toc145529593"/>
      <w:bookmarkStart w:id="6581" w:name="_Toc155325553"/>
      <w:bookmarkStart w:id="6582" w:name="_Toc161655419"/>
      <w:bookmarkStart w:id="6583" w:name="_Toc169620753"/>
      <w:r>
        <w:rPr>
          <w:rFonts w:hint="eastAsia"/>
        </w:rPr>
        <w:t>9.5.2.4</w:t>
      </w:r>
      <w:r w:rsidR="00C91B26">
        <w:tab/>
      </w:r>
      <w:r>
        <w:t xml:space="preserve">Minimum requirement for </w:t>
      </w:r>
      <w:r w:rsidRPr="00FD6337">
        <w:rPr>
          <w:rFonts w:hint="eastAsia"/>
        </w:rPr>
        <w:t>IAB-</w:t>
      </w:r>
      <w:r>
        <w:rPr>
          <w:rFonts w:hint="eastAsia"/>
        </w:rPr>
        <w:t>MT</w:t>
      </w:r>
      <w:r w:rsidRPr="00FD6337">
        <w:t xml:space="preserve"> type 1-O</w:t>
      </w:r>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p>
    <w:p w14:paraId="477D8DC3" w14:textId="2B44F517" w:rsidR="0076232D" w:rsidRPr="003217BD" w:rsidRDefault="0076232D" w:rsidP="0076232D">
      <w:r>
        <w:rPr>
          <w:rFonts w:hint="eastAsia"/>
        </w:rPr>
        <w:t xml:space="preserve">The BS requirements specified in </w:t>
      </w:r>
      <w:r>
        <w:t>9.5.2.2</w:t>
      </w:r>
      <w:r>
        <w:rPr>
          <w:rFonts w:hint="eastAsia"/>
        </w:rPr>
        <w:t xml:space="preserve"> in TS 38.104 [</w:t>
      </w:r>
      <w:r w:rsidR="00A4061E">
        <w:t>2</w:t>
      </w:r>
      <w:r>
        <w:rPr>
          <w:rFonts w:hint="eastAsia"/>
        </w:rPr>
        <w:t xml:space="preserve">] apply to </w:t>
      </w:r>
      <w:r>
        <w:rPr>
          <w:rFonts w:hint="eastAsia"/>
          <w:i/>
        </w:rPr>
        <w:t>IAB-MT</w:t>
      </w:r>
      <w:r>
        <w:rPr>
          <w:i/>
        </w:rPr>
        <w:t xml:space="preserve"> type 1-</w:t>
      </w:r>
      <w:r>
        <w:rPr>
          <w:rFonts w:hint="eastAsia"/>
          <w:i/>
        </w:rPr>
        <w:t>O</w:t>
      </w:r>
      <w:r>
        <w:t>.</w:t>
      </w:r>
    </w:p>
    <w:p w14:paraId="36B45139" w14:textId="4237522E" w:rsidR="0076232D" w:rsidRDefault="0076232D" w:rsidP="0076232D">
      <w:pPr>
        <w:pStyle w:val="Heading4"/>
      </w:pPr>
      <w:bookmarkStart w:id="6584" w:name="_Toc53185463"/>
      <w:bookmarkStart w:id="6585" w:name="_Toc53185839"/>
      <w:bookmarkStart w:id="6586" w:name="_Toc57820324"/>
      <w:bookmarkStart w:id="6587" w:name="_Toc57821251"/>
      <w:bookmarkStart w:id="6588" w:name="_Toc61183527"/>
      <w:bookmarkStart w:id="6589" w:name="_Toc61183921"/>
      <w:bookmarkStart w:id="6590" w:name="_Toc61184313"/>
      <w:bookmarkStart w:id="6591" w:name="_Toc61184705"/>
      <w:bookmarkStart w:id="6592" w:name="_Toc61185095"/>
      <w:bookmarkStart w:id="6593" w:name="_Toc66386439"/>
      <w:bookmarkStart w:id="6594" w:name="_Toc74583342"/>
      <w:bookmarkStart w:id="6595" w:name="_Toc76542155"/>
      <w:bookmarkStart w:id="6596" w:name="_Toc82450137"/>
      <w:bookmarkStart w:id="6597" w:name="_Toc82450785"/>
      <w:bookmarkStart w:id="6598" w:name="_Toc89949174"/>
      <w:bookmarkStart w:id="6599" w:name="_Toc98755563"/>
      <w:bookmarkStart w:id="6600" w:name="_Toc98763154"/>
      <w:bookmarkStart w:id="6601" w:name="_Toc106184083"/>
      <w:bookmarkStart w:id="6602" w:name="_Toc130402105"/>
      <w:bookmarkStart w:id="6603" w:name="_Toc137532027"/>
      <w:bookmarkStart w:id="6604" w:name="_Toc138852528"/>
      <w:bookmarkStart w:id="6605" w:name="_Toc145529594"/>
      <w:bookmarkStart w:id="6606" w:name="_Toc155325554"/>
      <w:bookmarkStart w:id="6607" w:name="_Toc161655420"/>
      <w:bookmarkStart w:id="6608" w:name="_Toc169620754"/>
      <w:r>
        <w:rPr>
          <w:rFonts w:hint="eastAsia"/>
        </w:rPr>
        <w:t>9.5.2.5</w:t>
      </w:r>
      <w:r w:rsidR="00C91B26">
        <w:tab/>
      </w:r>
      <w:r>
        <w:t xml:space="preserve">Minimum requirement for </w:t>
      </w:r>
      <w:r w:rsidRPr="00FD6337">
        <w:rPr>
          <w:rFonts w:hint="eastAsia"/>
        </w:rPr>
        <w:t>IAB-</w:t>
      </w:r>
      <w:r>
        <w:rPr>
          <w:rFonts w:hint="eastAsia"/>
        </w:rPr>
        <w:t>MT</w:t>
      </w:r>
      <w:r w:rsidRPr="00FD6337">
        <w:t xml:space="preserve"> type </w:t>
      </w:r>
      <w:r>
        <w:rPr>
          <w:rFonts w:hint="eastAsia"/>
        </w:rPr>
        <w:t>2</w:t>
      </w:r>
      <w:r w:rsidRPr="00FD6337">
        <w:t>-O</w:t>
      </w:r>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p>
    <w:p w14:paraId="3E9CDA50" w14:textId="0E7CD613" w:rsidR="0076232D" w:rsidRPr="00481D2D" w:rsidRDefault="00963829" w:rsidP="0076232D">
      <w:r>
        <w:rPr>
          <w:rFonts w:hint="eastAsia"/>
        </w:rPr>
        <w:t xml:space="preserve">The BS requirements specified in </w:t>
      </w:r>
      <w:r>
        <w:t>9.5.2.</w:t>
      </w:r>
      <w:r>
        <w:rPr>
          <w:rFonts w:hint="eastAsia"/>
        </w:rPr>
        <w:t>3 in TS 38.104 [</w:t>
      </w:r>
      <w:r>
        <w:t>2</w:t>
      </w:r>
      <w:r>
        <w:rPr>
          <w:rFonts w:hint="eastAsia"/>
        </w:rPr>
        <w:t xml:space="preserve">] apply to </w:t>
      </w:r>
      <w:r>
        <w:rPr>
          <w:rFonts w:hint="eastAsia"/>
          <w:i/>
        </w:rPr>
        <w:t>IAB-DU</w:t>
      </w:r>
      <w:r>
        <w:rPr>
          <w:i/>
        </w:rPr>
        <w:t xml:space="preserve"> type </w:t>
      </w:r>
      <w:r>
        <w:rPr>
          <w:rFonts w:eastAsiaTheme="minorEastAsia" w:hint="eastAsia"/>
          <w:i/>
          <w:lang w:eastAsia="zh-CN"/>
        </w:rPr>
        <w:t>2</w:t>
      </w:r>
      <w:r>
        <w:rPr>
          <w:i/>
        </w:rPr>
        <w:t>-</w:t>
      </w:r>
      <w:r>
        <w:rPr>
          <w:rFonts w:hint="eastAsia"/>
          <w:i/>
        </w:rPr>
        <w:t>O</w:t>
      </w:r>
      <w:r>
        <w:t>.</w:t>
      </w:r>
    </w:p>
    <w:p w14:paraId="22700A67" w14:textId="77777777" w:rsidR="0076232D" w:rsidRDefault="0076232D" w:rsidP="0076232D">
      <w:pPr>
        <w:pStyle w:val="Heading3"/>
      </w:pPr>
      <w:bookmarkStart w:id="6609" w:name="_Toc29811852"/>
      <w:bookmarkStart w:id="6610" w:name="_Toc21127643"/>
      <w:bookmarkStart w:id="6611" w:name="_Toc53185464"/>
      <w:bookmarkStart w:id="6612" w:name="_Toc53185840"/>
      <w:bookmarkStart w:id="6613" w:name="_Toc57820325"/>
      <w:bookmarkStart w:id="6614" w:name="_Toc57821252"/>
      <w:bookmarkStart w:id="6615" w:name="_Toc61183528"/>
      <w:bookmarkStart w:id="6616" w:name="_Toc61183922"/>
      <w:bookmarkStart w:id="6617" w:name="_Toc61184314"/>
      <w:bookmarkStart w:id="6618" w:name="_Toc61184706"/>
      <w:bookmarkStart w:id="6619" w:name="_Toc61185096"/>
      <w:bookmarkStart w:id="6620" w:name="_Toc66386440"/>
      <w:bookmarkStart w:id="6621" w:name="_Toc74583343"/>
      <w:bookmarkStart w:id="6622" w:name="_Toc76542156"/>
      <w:bookmarkStart w:id="6623" w:name="_Toc82450138"/>
      <w:bookmarkStart w:id="6624" w:name="_Toc82450786"/>
      <w:bookmarkStart w:id="6625" w:name="_Toc89949175"/>
      <w:bookmarkStart w:id="6626" w:name="_Toc98755564"/>
      <w:bookmarkStart w:id="6627" w:name="_Toc98763155"/>
      <w:bookmarkStart w:id="6628" w:name="_Toc106184084"/>
      <w:bookmarkStart w:id="6629" w:name="_Toc130402106"/>
      <w:bookmarkStart w:id="6630" w:name="_Toc137532028"/>
      <w:bookmarkStart w:id="6631" w:name="_Toc138852529"/>
      <w:bookmarkStart w:id="6632" w:name="_Toc145529595"/>
      <w:bookmarkStart w:id="6633" w:name="_Toc155325555"/>
      <w:bookmarkStart w:id="6634" w:name="_Toc161655421"/>
      <w:bookmarkStart w:id="6635" w:name="_Toc169620755"/>
      <w:r>
        <w:t>9.5.3</w:t>
      </w:r>
      <w:r>
        <w:tab/>
        <w:t>OTA transient period</w:t>
      </w:r>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p>
    <w:p w14:paraId="3F4BD501" w14:textId="77777777" w:rsidR="0076232D" w:rsidRDefault="0076232D" w:rsidP="0076232D">
      <w:pPr>
        <w:pStyle w:val="Heading4"/>
      </w:pPr>
      <w:bookmarkStart w:id="6636" w:name="_Toc29811853"/>
      <w:bookmarkStart w:id="6637" w:name="_Toc21127644"/>
      <w:bookmarkStart w:id="6638" w:name="_Toc53185465"/>
      <w:bookmarkStart w:id="6639" w:name="_Toc53185841"/>
      <w:bookmarkStart w:id="6640" w:name="_Toc57820326"/>
      <w:bookmarkStart w:id="6641" w:name="_Toc57821253"/>
      <w:bookmarkStart w:id="6642" w:name="_Toc61183529"/>
      <w:bookmarkStart w:id="6643" w:name="_Toc61183923"/>
      <w:bookmarkStart w:id="6644" w:name="_Toc61184315"/>
      <w:bookmarkStart w:id="6645" w:name="_Toc61184707"/>
      <w:bookmarkStart w:id="6646" w:name="_Toc61185097"/>
      <w:bookmarkStart w:id="6647" w:name="_Toc66386441"/>
      <w:bookmarkStart w:id="6648" w:name="_Toc74583344"/>
      <w:bookmarkStart w:id="6649" w:name="_Toc76542157"/>
      <w:bookmarkStart w:id="6650" w:name="_Toc82450139"/>
      <w:bookmarkStart w:id="6651" w:name="_Toc82450787"/>
      <w:bookmarkStart w:id="6652" w:name="_Toc89949176"/>
      <w:bookmarkStart w:id="6653" w:name="_Toc98755565"/>
      <w:bookmarkStart w:id="6654" w:name="_Toc98763156"/>
      <w:bookmarkStart w:id="6655" w:name="_Toc106184085"/>
      <w:bookmarkStart w:id="6656" w:name="_Toc130402107"/>
      <w:bookmarkStart w:id="6657" w:name="_Toc137532029"/>
      <w:bookmarkStart w:id="6658" w:name="_Toc138852530"/>
      <w:bookmarkStart w:id="6659" w:name="_Toc145529596"/>
      <w:bookmarkStart w:id="6660" w:name="_Toc155325556"/>
      <w:bookmarkStart w:id="6661" w:name="_Toc161655422"/>
      <w:bookmarkStart w:id="6662" w:name="_Toc169620756"/>
      <w:r>
        <w:t>9.5.3.1</w:t>
      </w:r>
      <w:r>
        <w:tab/>
        <w:t>General</w:t>
      </w:r>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p>
    <w:p w14:paraId="5B375B0F" w14:textId="77777777" w:rsidR="0076232D" w:rsidRDefault="0076232D" w:rsidP="0076232D">
      <w:r>
        <w:t xml:space="preserve">The OTA </w:t>
      </w:r>
      <w:r>
        <w:rPr>
          <w:i/>
        </w:rPr>
        <w:t>transmitter transient period</w:t>
      </w:r>
      <w:r>
        <w:t xml:space="preserve"> is the time period during which the transmitter is changing from the tra</w:t>
      </w:r>
      <w:r>
        <w:rPr>
          <w:i/>
        </w:rPr>
        <w:t>nsmitter OFF period</w:t>
      </w:r>
      <w:r>
        <w:t xml:space="preserve"> to the </w:t>
      </w:r>
      <w:r>
        <w:rPr>
          <w:i/>
        </w:rPr>
        <w:t xml:space="preserve">transmitter ON period </w:t>
      </w:r>
      <w:r>
        <w:t xml:space="preserve">or vice versa. The </w:t>
      </w:r>
      <w:r>
        <w:rPr>
          <w:i/>
        </w:rPr>
        <w:t>transmitter transient period</w:t>
      </w:r>
      <w:r>
        <w:t xml:space="preserve"> is illustrated in figure 6.4.2.1-1</w:t>
      </w:r>
      <w:r>
        <w:rPr>
          <w:rFonts w:hint="eastAsia"/>
        </w:rPr>
        <w:t xml:space="preserve"> for IAB-DU and IAB-MT.</w:t>
      </w:r>
    </w:p>
    <w:p w14:paraId="75AD242A" w14:textId="77777777" w:rsidR="0076232D" w:rsidRDefault="0076232D" w:rsidP="0076232D">
      <w:r>
        <w:t xml:space="preserve">This requirement </w:t>
      </w:r>
      <w:r>
        <w:rPr>
          <w:lang w:val="en-US"/>
        </w:rPr>
        <w:t>shall be applied</w:t>
      </w:r>
      <w:r>
        <w:t xml:space="preserve"> at each RIB supporting transmission in the </w:t>
      </w:r>
      <w:r>
        <w:rPr>
          <w:i/>
          <w:iCs/>
        </w:rPr>
        <w:t>operating band</w:t>
      </w:r>
      <w:r>
        <w:t>.</w:t>
      </w:r>
    </w:p>
    <w:p w14:paraId="0E5157AC" w14:textId="2C3BE2D1" w:rsidR="0076232D" w:rsidRDefault="0076232D" w:rsidP="0076232D">
      <w:pPr>
        <w:pStyle w:val="Heading4"/>
      </w:pPr>
      <w:bookmarkStart w:id="6663" w:name="_Toc53185466"/>
      <w:bookmarkStart w:id="6664" w:name="_Toc53185842"/>
      <w:bookmarkStart w:id="6665" w:name="_Toc57820327"/>
      <w:bookmarkStart w:id="6666" w:name="_Toc57821254"/>
      <w:bookmarkStart w:id="6667" w:name="_Toc61183530"/>
      <w:bookmarkStart w:id="6668" w:name="_Toc61183924"/>
      <w:bookmarkStart w:id="6669" w:name="_Toc61184316"/>
      <w:bookmarkStart w:id="6670" w:name="_Toc61184708"/>
      <w:bookmarkStart w:id="6671" w:name="_Toc61185098"/>
      <w:bookmarkStart w:id="6672" w:name="_Toc66386442"/>
      <w:bookmarkStart w:id="6673" w:name="_Toc74583345"/>
      <w:bookmarkStart w:id="6674" w:name="_Toc76542158"/>
      <w:bookmarkStart w:id="6675" w:name="_Toc82450140"/>
      <w:bookmarkStart w:id="6676" w:name="_Toc82450788"/>
      <w:bookmarkStart w:id="6677" w:name="_Toc89949177"/>
      <w:bookmarkStart w:id="6678" w:name="_Toc98755566"/>
      <w:bookmarkStart w:id="6679" w:name="_Toc98763157"/>
      <w:bookmarkStart w:id="6680" w:name="_Toc106184086"/>
      <w:bookmarkStart w:id="6681" w:name="_Toc130402108"/>
      <w:bookmarkStart w:id="6682" w:name="_Toc137532030"/>
      <w:bookmarkStart w:id="6683" w:name="_Toc138852531"/>
      <w:bookmarkStart w:id="6684" w:name="_Toc145529597"/>
      <w:bookmarkStart w:id="6685" w:name="_Toc155325557"/>
      <w:bookmarkStart w:id="6686" w:name="_Toc161655423"/>
      <w:bookmarkStart w:id="6687" w:name="_Toc169620757"/>
      <w:r>
        <w:rPr>
          <w:rFonts w:hint="eastAsia"/>
        </w:rPr>
        <w:t>9.5.3.2</w:t>
      </w:r>
      <w:r w:rsidR="00C91B26">
        <w:tab/>
      </w:r>
      <w:r>
        <w:t xml:space="preserve">Minimum requirement for </w:t>
      </w:r>
      <w:r w:rsidRPr="00FD6337">
        <w:rPr>
          <w:rFonts w:hint="eastAsia"/>
        </w:rPr>
        <w:t>IAB-DU</w:t>
      </w:r>
      <w:r w:rsidRPr="00FD6337">
        <w:t xml:space="preserve"> type 1-O</w:t>
      </w:r>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p>
    <w:p w14:paraId="619D1110" w14:textId="614C596B" w:rsidR="0076232D" w:rsidRPr="003217BD" w:rsidRDefault="0076232D" w:rsidP="0076232D">
      <w:r>
        <w:rPr>
          <w:rFonts w:hint="eastAsia"/>
        </w:rPr>
        <w:t xml:space="preserve">The BS requirements specified in </w:t>
      </w:r>
      <w:r>
        <w:t>9.5.</w:t>
      </w:r>
      <w:r>
        <w:rPr>
          <w:rFonts w:hint="eastAsia"/>
        </w:rPr>
        <w:t>3</w:t>
      </w:r>
      <w:r>
        <w:t>.</w:t>
      </w:r>
      <w:r>
        <w:rPr>
          <w:rFonts w:hint="eastAsia"/>
        </w:rPr>
        <w:t>2 in TS 38.104 [</w:t>
      </w:r>
      <w:r w:rsidR="00A4061E">
        <w:t>2</w:t>
      </w:r>
      <w:r>
        <w:rPr>
          <w:rFonts w:hint="eastAsia"/>
        </w:rPr>
        <w:t xml:space="preserve">] apply to </w:t>
      </w:r>
      <w:r>
        <w:rPr>
          <w:rFonts w:hint="eastAsia"/>
          <w:i/>
        </w:rPr>
        <w:t>IAB-DU</w:t>
      </w:r>
      <w:r>
        <w:rPr>
          <w:i/>
        </w:rPr>
        <w:t xml:space="preserve"> type 1-</w:t>
      </w:r>
      <w:r>
        <w:rPr>
          <w:rFonts w:hint="eastAsia"/>
          <w:i/>
        </w:rPr>
        <w:t>O</w:t>
      </w:r>
      <w:r>
        <w:t>.</w:t>
      </w:r>
    </w:p>
    <w:p w14:paraId="61A479C3" w14:textId="6A93A8DA" w:rsidR="0076232D" w:rsidRDefault="0076232D" w:rsidP="0076232D">
      <w:pPr>
        <w:pStyle w:val="Heading4"/>
      </w:pPr>
      <w:bookmarkStart w:id="6688" w:name="_Toc53185467"/>
      <w:bookmarkStart w:id="6689" w:name="_Toc53185843"/>
      <w:bookmarkStart w:id="6690" w:name="_Toc57820328"/>
      <w:bookmarkStart w:id="6691" w:name="_Toc57821255"/>
      <w:bookmarkStart w:id="6692" w:name="_Toc61183531"/>
      <w:bookmarkStart w:id="6693" w:name="_Toc61183925"/>
      <w:bookmarkStart w:id="6694" w:name="_Toc61184317"/>
      <w:bookmarkStart w:id="6695" w:name="_Toc61184709"/>
      <w:bookmarkStart w:id="6696" w:name="_Toc61185099"/>
      <w:bookmarkStart w:id="6697" w:name="_Toc66386443"/>
      <w:bookmarkStart w:id="6698" w:name="_Toc74583346"/>
      <w:bookmarkStart w:id="6699" w:name="_Toc76542159"/>
      <w:bookmarkStart w:id="6700" w:name="_Toc82450141"/>
      <w:bookmarkStart w:id="6701" w:name="_Toc82450789"/>
      <w:bookmarkStart w:id="6702" w:name="_Toc89949178"/>
      <w:bookmarkStart w:id="6703" w:name="_Toc98755567"/>
      <w:bookmarkStart w:id="6704" w:name="_Toc98763158"/>
      <w:bookmarkStart w:id="6705" w:name="_Toc106184087"/>
      <w:bookmarkStart w:id="6706" w:name="_Toc130402109"/>
      <w:bookmarkStart w:id="6707" w:name="_Toc137532031"/>
      <w:bookmarkStart w:id="6708" w:name="_Toc138852532"/>
      <w:bookmarkStart w:id="6709" w:name="_Toc145529598"/>
      <w:bookmarkStart w:id="6710" w:name="_Toc155325558"/>
      <w:bookmarkStart w:id="6711" w:name="_Toc161655424"/>
      <w:bookmarkStart w:id="6712" w:name="_Toc169620758"/>
      <w:r>
        <w:rPr>
          <w:rFonts w:hint="eastAsia"/>
        </w:rPr>
        <w:t>9.5.</w:t>
      </w:r>
      <w:r>
        <w:t>3</w:t>
      </w:r>
      <w:r>
        <w:rPr>
          <w:rFonts w:hint="eastAsia"/>
        </w:rPr>
        <w:t>.3</w:t>
      </w:r>
      <w:r w:rsidR="00C91B26">
        <w:tab/>
      </w:r>
      <w:r>
        <w:t xml:space="preserve">Minimum requirement for </w:t>
      </w:r>
      <w:r w:rsidRPr="00FD6337">
        <w:rPr>
          <w:rFonts w:hint="eastAsia"/>
        </w:rPr>
        <w:t>IAB-DU</w:t>
      </w:r>
      <w:r w:rsidRPr="00FD6337">
        <w:t xml:space="preserve"> type </w:t>
      </w:r>
      <w:r>
        <w:rPr>
          <w:rFonts w:hint="eastAsia"/>
        </w:rPr>
        <w:t>2</w:t>
      </w:r>
      <w:r w:rsidRPr="00FD6337">
        <w:t>-O</w:t>
      </w:r>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p>
    <w:p w14:paraId="7DE01DB4" w14:textId="2078E0A7" w:rsidR="0076232D" w:rsidRPr="003217BD" w:rsidRDefault="0076232D" w:rsidP="00C60E58">
      <w:r>
        <w:rPr>
          <w:rFonts w:hint="eastAsia"/>
        </w:rPr>
        <w:t xml:space="preserve">The BS requirements specified in </w:t>
      </w:r>
      <w:r>
        <w:t>9.5.</w:t>
      </w:r>
      <w:r>
        <w:rPr>
          <w:rFonts w:hint="eastAsia"/>
        </w:rPr>
        <w:t>3</w:t>
      </w:r>
      <w:r>
        <w:t>.</w:t>
      </w:r>
      <w:r>
        <w:rPr>
          <w:rFonts w:hint="eastAsia"/>
        </w:rPr>
        <w:t>3 in TS 38.104 [</w:t>
      </w:r>
      <w:r w:rsidR="00A4061E">
        <w:t>2</w:t>
      </w:r>
      <w:r>
        <w:rPr>
          <w:rFonts w:hint="eastAsia"/>
        </w:rPr>
        <w:t xml:space="preserve">] apply to </w:t>
      </w:r>
      <w:r>
        <w:rPr>
          <w:rFonts w:hint="eastAsia"/>
          <w:i/>
        </w:rPr>
        <w:t>IAB-DU</w:t>
      </w:r>
      <w:r>
        <w:rPr>
          <w:i/>
        </w:rPr>
        <w:t xml:space="preserve"> type </w:t>
      </w:r>
      <w:r>
        <w:rPr>
          <w:rFonts w:hint="eastAsia"/>
          <w:i/>
        </w:rPr>
        <w:t>2</w:t>
      </w:r>
      <w:r>
        <w:rPr>
          <w:i/>
        </w:rPr>
        <w:t>-</w:t>
      </w:r>
      <w:r>
        <w:rPr>
          <w:rFonts w:hint="eastAsia"/>
          <w:i/>
        </w:rPr>
        <w:t>O</w:t>
      </w:r>
      <w:r>
        <w:t>.</w:t>
      </w:r>
    </w:p>
    <w:p w14:paraId="19E089DD" w14:textId="68DC4C31" w:rsidR="0076232D" w:rsidRDefault="0076232D" w:rsidP="00C60E58">
      <w:pPr>
        <w:pStyle w:val="Heading4"/>
      </w:pPr>
      <w:bookmarkStart w:id="6713" w:name="_Toc53185468"/>
      <w:bookmarkStart w:id="6714" w:name="_Toc53185844"/>
      <w:bookmarkStart w:id="6715" w:name="_Toc57820329"/>
      <w:bookmarkStart w:id="6716" w:name="_Toc57821256"/>
      <w:bookmarkStart w:id="6717" w:name="_Toc61183532"/>
      <w:bookmarkStart w:id="6718" w:name="_Toc61183926"/>
      <w:bookmarkStart w:id="6719" w:name="_Toc61184318"/>
      <w:bookmarkStart w:id="6720" w:name="_Toc61184710"/>
      <w:bookmarkStart w:id="6721" w:name="_Toc61185100"/>
      <w:bookmarkStart w:id="6722" w:name="_Toc66386444"/>
      <w:bookmarkStart w:id="6723" w:name="_Toc74583347"/>
      <w:bookmarkStart w:id="6724" w:name="_Toc76542160"/>
      <w:bookmarkStart w:id="6725" w:name="_Toc82450142"/>
      <w:bookmarkStart w:id="6726" w:name="_Toc82450790"/>
      <w:bookmarkStart w:id="6727" w:name="_Toc89949179"/>
      <w:bookmarkStart w:id="6728" w:name="_Toc98755568"/>
      <w:bookmarkStart w:id="6729" w:name="_Toc98763159"/>
      <w:bookmarkStart w:id="6730" w:name="_Toc106184088"/>
      <w:bookmarkStart w:id="6731" w:name="_Toc130402110"/>
      <w:bookmarkStart w:id="6732" w:name="_Toc137532032"/>
      <w:bookmarkStart w:id="6733" w:name="_Toc138852533"/>
      <w:bookmarkStart w:id="6734" w:name="_Toc145529599"/>
      <w:bookmarkStart w:id="6735" w:name="_Toc155325559"/>
      <w:bookmarkStart w:id="6736" w:name="_Toc161655425"/>
      <w:bookmarkStart w:id="6737" w:name="_Toc169620759"/>
      <w:r>
        <w:rPr>
          <w:rFonts w:hint="eastAsia"/>
        </w:rPr>
        <w:t>9.5.</w:t>
      </w:r>
      <w:r>
        <w:t>3</w:t>
      </w:r>
      <w:r>
        <w:rPr>
          <w:rFonts w:hint="eastAsia"/>
        </w:rPr>
        <w:t>.4</w:t>
      </w:r>
      <w:r w:rsidR="00C91B26">
        <w:tab/>
      </w:r>
      <w:r>
        <w:t xml:space="preserve">Minimum requirement for </w:t>
      </w:r>
      <w:r w:rsidRPr="00FD6337">
        <w:rPr>
          <w:rFonts w:hint="eastAsia"/>
        </w:rPr>
        <w:t>IAB-</w:t>
      </w:r>
      <w:r>
        <w:rPr>
          <w:rFonts w:hint="eastAsia"/>
        </w:rPr>
        <w:t>MT</w:t>
      </w:r>
      <w:r w:rsidRPr="00FD6337">
        <w:t xml:space="preserve"> type 1-O</w:t>
      </w:r>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p>
    <w:p w14:paraId="5615A658" w14:textId="5C2123CC" w:rsidR="0076232D" w:rsidRPr="003217BD" w:rsidRDefault="0076232D" w:rsidP="0076232D">
      <w:r>
        <w:rPr>
          <w:rFonts w:hint="eastAsia"/>
        </w:rPr>
        <w:t xml:space="preserve">The BS requirements specified in </w:t>
      </w:r>
      <w:r>
        <w:t>9.5.</w:t>
      </w:r>
      <w:r>
        <w:rPr>
          <w:rFonts w:hint="eastAsia"/>
        </w:rPr>
        <w:t>3</w:t>
      </w:r>
      <w:r>
        <w:t>.</w:t>
      </w:r>
      <w:r>
        <w:rPr>
          <w:rFonts w:hint="eastAsia"/>
        </w:rPr>
        <w:t>2 in TS 38.104 [</w:t>
      </w:r>
      <w:r w:rsidR="00A4061E">
        <w:t>2</w:t>
      </w:r>
      <w:r>
        <w:rPr>
          <w:rFonts w:hint="eastAsia"/>
        </w:rPr>
        <w:t xml:space="preserve">] apply to </w:t>
      </w:r>
      <w:r>
        <w:rPr>
          <w:rFonts w:hint="eastAsia"/>
          <w:i/>
        </w:rPr>
        <w:t>IAB-MT</w:t>
      </w:r>
      <w:r>
        <w:rPr>
          <w:i/>
        </w:rPr>
        <w:t xml:space="preserve"> type 1-</w:t>
      </w:r>
      <w:r>
        <w:rPr>
          <w:rFonts w:hint="eastAsia"/>
          <w:i/>
        </w:rPr>
        <w:t>O</w:t>
      </w:r>
      <w:r>
        <w:t>.</w:t>
      </w:r>
    </w:p>
    <w:p w14:paraId="179B6D9D" w14:textId="63FA4E6D" w:rsidR="0076232D" w:rsidRPr="00481D2D" w:rsidRDefault="0076232D" w:rsidP="0076232D">
      <w:pPr>
        <w:pStyle w:val="Heading4"/>
      </w:pPr>
      <w:bookmarkStart w:id="6738" w:name="_Toc53185469"/>
      <w:bookmarkStart w:id="6739" w:name="_Toc53185845"/>
      <w:bookmarkStart w:id="6740" w:name="_Toc57820330"/>
      <w:bookmarkStart w:id="6741" w:name="_Toc57821257"/>
      <w:bookmarkStart w:id="6742" w:name="_Toc61183533"/>
      <w:bookmarkStart w:id="6743" w:name="_Toc61183927"/>
      <w:bookmarkStart w:id="6744" w:name="_Toc61184319"/>
      <w:bookmarkStart w:id="6745" w:name="_Toc61184711"/>
      <w:bookmarkStart w:id="6746" w:name="_Toc61185101"/>
      <w:bookmarkStart w:id="6747" w:name="_Toc66386445"/>
      <w:bookmarkStart w:id="6748" w:name="_Toc74583348"/>
      <w:bookmarkStart w:id="6749" w:name="_Toc76542161"/>
      <w:bookmarkStart w:id="6750" w:name="_Toc82450143"/>
      <w:bookmarkStart w:id="6751" w:name="_Toc82450791"/>
      <w:bookmarkStart w:id="6752" w:name="_Toc89949180"/>
      <w:bookmarkStart w:id="6753" w:name="_Toc98755569"/>
      <w:bookmarkStart w:id="6754" w:name="_Toc98763160"/>
      <w:bookmarkStart w:id="6755" w:name="_Toc106184089"/>
      <w:bookmarkStart w:id="6756" w:name="_Toc130402111"/>
      <w:bookmarkStart w:id="6757" w:name="_Toc137532033"/>
      <w:bookmarkStart w:id="6758" w:name="_Toc138852534"/>
      <w:bookmarkStart w:id="6759" w:name="_Toc145529600"/>
      <w:bookmarkStart w:id="6760" w:name="_Toc155325560"/>
      <w:bookmarkStart w:id="6761" w:name="_Toc161655426"/>
      <w:bookmarkStart w:id="6762" w:name="_Toc169620760"/>
      <w:r>
        <w:rPr>
          <w:rFonts w:hint="eastAsia"/>
        </w:rPr>
        <w:t>9.5.</w:t>
      </w:r>
      <w:r>
        <w:t>3</w:t>
      </w:r>
      <w:r>
        <w:rPr>
          <w:rFonts w:hint="eastAsia"/>
        </w:rPr>
        <w:t>.5</w:t>
      </w:r>
      <w:r w:rsidR="00C91B26">
        <w:tab/>
      </w:r>
      <w:r>
        <w:t xml:space="preserve">Minimum requirement for </w:t>
      </w:r>
      <w:r w:rsidRPr="00FD6337">
        <w:rPr>
          <w:rFonts w:hint="eastAsia"/>
        </w:rPr>
        <w:t>IAB-</w:t>
      </w:r>
      <w:r>
        <w:rPr>
          <w:rFonts w:hint="eastAsia"/>
        </w:rPr>
        <w:t>MT</w:t>
      </w:r>
      <w:r w:rsidRPr="00FD6337">
        <w:t xml:space="preserve"> type </w:t>
      </w:r>
      <w:r>
        <w:rPr>
          <w:rFonts w:hint="eastAsia"/>
        </w:rPr>
        <w:t>2</w:t>
      </w:r>
      <w:r w:rsidRPr="00FD6337">
        <w:t>-O</w:t>
      </w:r>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p>
    <w:p w14:paraId="7E5E5AFA" w14:textId="0E0468C0" w:rsidR="00D22B93" w:rsidRPr="00D22B93" w:rsidRDefault="0076232D" w:rsidP="007A1E38">
      <w:r>
        <w:rPr>
          <w:rFonts w:hint="eastAsia"/>
        </w:rPr>
        <w:t xml:space="preserve">The BS requirements specified in </w:t>
      </w:r>
      <w:r>
        <w:t>9.5.</w:t>
      </w:r>
      <w:r>
        <w:rPr>
          <w:rFonts w:hint="eastAsia"/>
        </w:rPr>
        <w:t>3</w:t>
      </w:r>
      <w:r>
        <w:t>.</w:t>
      </w:r>
      <w:r>
        <w:rPr>
          <w:rFonts w:hint="eastAsia"/>
        </w:rPr>
        <w:t>3 in TS 38.104 [</w:t>
      </w:r>
      <w:r w:rsidR="00A4061E">
        <w:t>2</w:t>
      </w:r>
      <w:r>
        <w:rPr>
          <w:rFonts w:hint="eastAsia"/>
        </w:rPr>
        <w:t xml:space="preserve">] apply to </w:t>
      </w:r>
      <w:r>
        <w:rPr>
          <w:rFonts w:hint="eastAsia"/>
          <w:i/>
        </w:rPr>
        <w:t>IAB-MT</w:t>
      </w:r>
      <w:r>
        <w:rPr>
          <w:i/>
        </w:rPr>
        <w:t xml:space="preserve"> type </w:t>
      </w:r>
      <w:r>
        <w:rPr>
          <w:rFonts w:hint="eastAsia"/>
          <w:i/>
        </w:rPr>
        <w:t>2</w:t>
      </w:r>
      <w:r>
        <w:rPr>
          <w:i/>
        </w:rPr>
        <w:t>-</w:t>
      </w:r>
      <w:r>
        <w:rPr>
          <w:rFonts w:hint="eastAsia"/>
          <w:i/>
        </w:rPr>
        <w:t>O</w:t>
      </w:r>
      <w:r>
        <w:t>.</w:t>
      </w:r>
      <w:bookmarkStart w:id="6763" w:name="_Toc13080357"/>
      <w:bookmarkStart w:id="6764" w:name="_Toc18916187"/>
    </w:p>
    <w:p w14:paraId="33F749CC" w14:textId="77777777" w:rsidR="00077B6E" w:rsidRDefault="00077B6E" w:rsidP="00077B6E">
      <w:pPr>
        <w:pStyle w:val="Heading2"/>
        <w:rPr>
          <w:rFonts w:eastAsiaTheme="minorEastAsia"/>
          <w:lang w:eastAsia="zh-CN"/>
        </w:rPr>
      </w:pPr>
      <w:bookmarkStart w:id="6765" w:name="_Toc53185470"/>
      <w:bookmarkStart w:id="6766" w:name="_Toc53185846"/>
      <w:bookmarkStart w:id="6767" w:name="_Toc57820331"/>
      <w:bookmarkStart w:id="6768" w:name="_Toc57821258"/>
      <w:bookmarkStart w:id="6769" w:name="_Toc61183534"/>
      <w:bookmarkStart w:id="6770" w:name="_Toc61183928"/>
      <w:bookmarkStart w:id="6771" w:name="_Toc61184320"/>
      <w:bookmarkStart w:id="6772" w:name="_Toc61184712"/>
      <w:bookmarkStart w:id="6773" w:name="_Toc61185102"/>
      <w:bookmarkStart w:id="6774" w:name="_Toc66386446"/>
      <w:bookmarkStart w:id="6775" w:name="_Toc74583349"/>
      <w:bookmarkStart w:id="6776" w:name="_Toc76542162"/>
      <w:bookmarkStart w:id="6777" w:name="_Toc82450144"/>
      <w:bookmarkStart w:id="6778" w:name="_Toc82450792"/>
      <w:bookmarkStart w:id="6779" w:name="_Toc89949181"/>
      <w:bookmarkStart w:id="6780" w:name="_Toc98755570"/>
      <w:bookmarkStart w:id="6781" w:name="_Toc98763161"/>
      <w:bookmarkStart w:id="6782" w:name="_Toc106184090"/>
      <w:bookmarkStart w:id="6783" w:name="_Toc130402112"/>
      <w:bookmarkStart w:id="6784" w:name="_Toc137532034"/>
      <w:bookmarkStart w:id="6785" w:name="_Toc138852535"/>
      <w:bookmarkStart w:id="6786" w:name="_Toc145529601"/>
      <w:bookmarkStart w:id="6787" w:name="_Toc155325561"/>
      <w:bookmarkStart w:id="6788" w:name="_Toc161655427"/>
      <w:bookmarkStart w:id="6789" w:name="_Toc169620761"/>
      <w:r w:rsidRPr="007E346D">
        <w:t>9.6</w:t>
      </w:r>
      <w:r w:rsidRPr="007E346D">
        <w:tab/>
        <w:t>OTA transmitted signal quality</w:t>
      </w:r>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p>
    <w:p w14:paraId="67A09639" w14:textId="77777777" w:rsidR="00DE67B3" w:rsidRDefault="00DE67B3" w:rsidP="00DE67B3">
      <w:pPr>
        <w:pStyle w:val="Heading3"/>
      </w:pPr>
      <w:bookmarkStart w:id="6790" w:name="_Toc29811857"/>
      <w:bookmarkStart w:id="6791" w:name="_Toc21127648"/>
      <w:bookmarkStart w:id="6792" w:name="_Toc53185471"/>
      <w:bookmarkStart w:id="6793" w:name="_Toc53185847"/>
      <w:bookmarkStart w:id="6794" w:name="_Toc57820332"/>
      <w:bookmarkStart w:id="6795" w:name="_Toc57821259"/>
      <w:bookmarkStart w:id="6796" w:name="_Toc61183535"/>
      <w:bookmarkStart w:id="6797" w:name="_Toc61183929"/>
      <w:bookmarkStart w:id="6798" w:name="_Toc61184321"/>
      <w:bookmarkStart w:id="6799" w:name="_Toc61184713"/>
      <w:bookmarkStart w:id="6800" w:name="_Toc61185103"/>
      <w:bookmarkStart w:id="6801" w:name="_Toc66386447"/>
      <w:bookmarkStart w:id="6802" w:name="_Toc74583350"/>
      <w:bookmarkStart w:id="6803" w:name="_Toc76542163"/>
      <w:bookmarkStart w:id="6804" w:name="_Toc82450145"/>
      <w:bookmarkStart w:id="6805" w:name="_Toc82450793"/>
      <w:bookmarkStart w:id="6806" w:name="_Toc89949182"/>
      <w:bookmarkStart w:id="6807" w:name="_Toc98755571"/>
      <w:bookmarkStart w:id="6808" w:name="_Toc98763162"/>
      <w:bookmarkStart w:id="6809" w:name="_Toc106184091"/>
      <w:bookmarkStart w:id="6810" w:name="_Toc130402113"/>
      <w:bookmarkStart w:id="6811" w:name="_Toc137532035"/>
      <w:bookmarkStart w:id="6812" w:name="_Toc138852536"/>
      <w:bookmarkStart w:id="6813" w:name="_Toc145529602"/>
      <w:bookmarkStart w:id="6814" w:name="_Toc155325562"/>
      <w:bookmarkStart w:id="6815" w:name="_Toc161655428"/>
      <w:bookmarkStart w:id="6816" w:name="_Toc169620762"/>
      <w:r>
        <w:t>9.6.1</w:t>
      </w:r>
      <w:r>
        <w:tab/>
        <w:t>OTA frequency error</w:t>
      </w:r>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p>
    <w:p w14:paraId="16AFE9E4" w14:textId="53FF14C2" w:rsidR="00DE67B3" w:rsidRPr="00F11CE5" w:rsidRDefault="00DE67B3" w:rsidP="00DE67B3">
      <w:pPr>
        <w:pStyle w:val="Heading4"/>
      </w:pPr>
      <w:bookmarkStart w:id="6817" w:name="_Toc53185472"/>
      <w:bookmarkStart w:id="6818" w:name="_Toc53185848"/>
      <w:bookmarkStart w:id="6819" w:name="_Toc57820333"/>
      <w:bookmarkStart w:id="6820" w:name="_Toc57821260"/>
      <w:bookmarkStart w:id="6821" w:name="_Toc61183536"/>
      <w:bookmarkStart w:id="6822" w:name="_Toc61183930"/>
      <w:bookmarkStart w:id="6823" w:name="_Toc61184322"/>
      <w:bookmarkStart w:id="6824" w:name="_Toc61184714"/>
      <w:bookmarkStart w:id="6825" w:name="_Toc61185104"/>
      <w:bookmarkStart w:id="6826" w:name="_Toc66386448"/>
      <w:bookmarkStart w:id="6827" w:name="_Toc74583351"/>
      <w:bookmarkStart w:id="6828" w:name="_Toc76542164"/>
      <w:bookmarkStart w:id="6829" w:name="_Toc82450146"/>
      <w:bookmarkStart w:id="6830" w:name="_Toc82450794"/>
      <w:bookmarkStart w:id="6831" w:name="_Toc89949183"/>
      <w:bookmarkStart w:id="6832" w:name="_Toc98755572"/>
      <w:bookmarkStart w:id="6833" w:name="_Toc98763163"/>
      <w:bookmarkStart w:id="6834" w:name="_Toc106184092"/>
      <w:bookmarkStart w:id="6835" w:name="_Toc130402114"/>
      <w:bookmarkStart w:id="6836" w:name="_Toc137532036"/>
      <w:bookmarkStart w:id="6837" w:name="_Toc138852537"/>
      <w:bookmarkStart w:id="6838" w:name="_Toc145529603"/>
      <w:bookmarkStart w:id="6839" w:name="_Toc155325563"/>
      <w:bookmarkStart w:id="6840" w:name="_Toc161655429"/>
      <w:bookmarkStart w:id="6841" w:name="_Toc169620763"/>
      <w:r w:rsidRPr="00D92747">
        <w:t>9.6.1.1</w:t>
      </w:r>
      <w:r w:rsidR="006C53A6">
        <w:tab/>
      </w:r>
      <w:r>
        <w:rPr>
          <w:rFonts w:hint="eastAsia"/>
        </w:rPr>
        <w:t xml:space="preserve">IAB-DU </w:t>
      </w:r>
      <w:r w:rsidRPr="00D92747">
        <w:t xml:space="preserve">OTA </w:t>
      </w:r>
      <w:r>
        <w:rPr>
          <w:rFonts w:hint="eastAsia"/>
        </w:rPr>
        <w:t>frequency error</w:t>
      </w:r>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p>
    <w:p w14:paraId="5B1D549A" w14:textId="7A45C9C4" w:rsidR="006C53A6" w:rsidRDefault="006C53A6" w:rsidP="006C53A6">
      <w:pPr>
        <w:rPr>
          <w:rFonts w:cs="v4.2.0"/>
        </w:rPr>
      </w:pPr>
      <w:bookmarkStart w:id="6842" w:name="_Toc53185473"/>
      <w:bookmarkStart w:id="6843" w:name="_Toc53185849"/>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.1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16751E7E" w14:textId="53F61354" w:rsidR="00724326" w:rsidRDefault="00724326" w:rsidP="00724326">
      <w:pPr>
        <w:pStyle w:val="Heading4"/>
      </w:pPr>
      <w:bookmarkStart w:id="6844" w:name="_Toc57820334"/>
      <w:bookmarkStart w:id="6845" w:name="_Toc57821261"/>
      <w:bookmarkStart w:id="6846" w:name="_Toc61183537"/>
      <w:bookmarkStart w:id="6847" w:name="_Toc61183931"/>
      <w:bookmarkStart w:id="6848" w:name="_Toc61184323"/>
      <w:bookmarkStart w:id="6849" w:name="_Toc61184715"/>
      <w:bookmarkStart w:id="6850" w:name="_Toc61185105"/>
      <w:bookmarkStart w:id="6851" w:name="_Toc66386449"/>
      <w:bookmarkStart w:id="6852" w:name="_Toc74583352"/>
      <w:bookmarkStart w:id="6853" w:name="_Toc76542165"/>
      <w:bookmarkStart w:id="6854" w:name="_Toc82450147"/>
      <w:bookmarkStart w:id="6855" w:name="_Toc82450795"/>
      <w:bookmarkStart w:id="6856" w:name="_Toc89949184"/>
      <w:bookmarkStart w:id="6857" w:name="_Toc98755573"/>
      <w:bookmarkStart w:id="6858" w:name="_Toc98763164"/>
      <w:bookmarkStart w:id="6859" w:name="_Toc106184093"/>
      <w:bookmarkStart w:id="6860" w:name="_Toc130402115"/>
      <w:bookmarkStart w:id="6861" w:name="_Toc137532037"/>
      <w:bookmarkStart w:id="6862" w:name="_Toc138852538"/>
      <w:bookmarkStart w:id="6863" w:name="_Toc145529604"/>
      <w:bookmarkStart w:id="6864" w:name="_Toc155325564"/>
      <w:bookmarkStart w:id="6865" w:name="_Toc161655430"/>
      <w:bookmarkStart w:id="6866" w:name="_Toc169620764"/>
      <w:r w:rsidRPr="00D92747">
        <w:t>9.6.1.</w:t>
      </w:r>
      <w:r>
        <w:rPr>
          <w:rFonts w:hint="eastAsia"/>
        </w:rPr>
        <w:t>2</w:t>
      </w:r>
      <w:r w:rsidR="006C53A6">
        <w:tab/>
      </w:r>
      <w:r>
        <w:rPr>
          <w:rFonts w:hint="eastAsia"/>
        </w:rPr>
        <w:t xml:space="preserve">IAB-MT </w:t>
      </w:r>
      <w:r w:rsidRPr="00D92747">
        <w:t xml:space="preserve">OTA </w:t>
      </w:r>
      <w:r>
        <w:rPr>
          <w:rFonts w:hint="eastAsia"/>
        </w:rPr>
        <w:t>frequency error</w:t>
      </w:r>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p>
    <w:p w14:paraId="261F92C7" w14:textId="391AC08D" w:rsidR="00724326" w:rsidRPr="0095278E" w:rsidRDefault="00724326" w:rsidP="00724326">
      <w:pPr>
        <w:pStyle w:val="Heading5"/>
      </w:pPr>
      <w:bookmarkStart w:id="6867" w:name="_Toc53185474"/>
      <w:bookmarkStart w:id="6868" w:name="_Toc53185850"/>
      <w:bookmarkStart w:id="6869" w:name="_Toc57820335"/>
      <w:bookmarkStart w:id="6870" w:name="_Toc57821262"/>
      <w:bookmarkStart w:id="6871" w:name="_Toc61183538"/>
      <w:bookmarkStart w:id="6872" w:name="_Toc61183932"/>
      <w:bookmarkStart w:id="6873" w:name="_Toc61184324"/>
      <w:bookmarkStart w:id="6874" w:name="_Toc61184716"/>
      <w:bookmarkStart w:id="6875" w:name="_Toc61185106"/>
      <w:bookmarkStart w:id="6876" w:name="_Toc66386450"/>
      <w:bookmarkStart w:id="6877" w:name="_Toc74583353"/>
      <w:bookmarkStart w:id="6878" w:name="_Toc76542166"/>
      <w:bookmarkStart w:id="6879" w:name="_Toc82450148"/>
      <w:bookmarkStart w:id="6880" w:name="_Toc82450796"/>
      <w:bookmarkStart w:id="6881" w:name="_Toc89949185"/>
      <w:bookmarkStart w:id="6882" w:name="_Toc98755574"/>
      <w:bookmarkStart w:id="6883" w:name="_Toc98763165"/>
      <w:bookmarkStart w:id="6884" w:name="_Toc106184094"/>
      <w:bookmarkStart w:id="6885" w:name="_Toc130402116"/>
      <w:bookmarkStart w:id="6886" w:name="_Toc137532038"/>
      <w:bookmarkStart w:id="6887" w:name="_Toc138852539"/>
      <w:bookmarkStart w:id="6888" w:name="_Toc145529605"/>
      <w:bookmarkStart w:id="6889" w:name="_Toc155325565"/>
      <w:bookmarkStart w:id="6890" w:name="_Toc161655431"/>
      <w:bookmarkStart w:id="6891" w:name="_Toc169620765"/>
      <w:r>
        <w:rPr>
          <w:rFonts w:hint="eastAsia"/>
        </w:rPr>
        <w:t>9.6.1.2.1</w:t>
      </w:r>
      <w:r w:rsidR="006C53A6">
        <w:tab/>
      </w:r>
      <w:r>
        <w:t>General</w:t>
      </w:r>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p>
    <w:p w14:paraId="1269DCB6" w14:textId="144BE2D7" w:rsidR="006C53A6" w:rsidRPr="0095278E" w:rsidRDefault="006C53A6" w:rsidP="006C53A6">
      <w:pPr>
        <w:rPr>
          <w:rFonts w:cs="v5.0.0"/>
        </w:rPr>
      </w:pPr>
      <w:bookmarkStart w:id="6892" w:name="_Toc53185475"/>
      <w:bookmarkStart w:id="6893" w:name="_Toc53185851"/>
      <w:r w:rsidRPr="00E26D09">
        <w:t xml:space="preserve">The requirements in subclause </w:t>
      </w:r>
      <w:r w:rsidRPr="00E26D09">
        <w:rPr>
          <w:lang w:eastAsia="zh-CN"/>
        </w:rPr>
        <w:t>9</w:t>
      </w:r>
      <w:r w:rsidRPr="00E26D09">
        <w:t>.</w:t>
      </w:r>
      <w:r w:rsidRPr="00E26D09">
        <w:rPr>
          <w:lang w:eastAsia="zh-CN"/>
        </w:rPr>
        <w:t>6.1</w:t>
      </w:r>
      <w:r>
        <w:rPr>
          <w:lang w:eastAsia="zh-CN"/>
        </w:rPr>
        <w:t>.2</w:t>
      </w:r>
      <w:r w:rsidRPr="00E26D09">
        <w:t xml:space="preserve"> apply to the </w:t>
      </w:r>
      <w:r w:rsidRPr="00E26D09">
        <w:rPr>
          <w:i/>
        </w:rPr>
        <w:t>transmitter ON period</w:t>
      </w:r>
      <w:r w:rsidRPr="00E26D09">
        <w:t>.</w:t>
      </w:r>
      <w:r w:rsidRPr="007E346D">
        <w:rPr>
          <w:rFonts w:cs="v5.0.0"/>
        </w:rPr>
        <w:t xml:space="preserve">OTA frequency error requirement is defined as a </w:t>
      </w:r>
      <w:r w:rsidRPr="004B2E00">
        <w:rPr>
          <w:rFonts w:cs="v5.0.0"/>
          <w:i/>
        </w:rPr>
        <w:t>directional requirement</w:t>
      </w:r>
      <w:r w:rsidRPr="007E346D">
        <w:rPr>
          <w:rFonts w:cs="v5.0.0"/>
        </w:rPr>
        <w:t xml:space="preserve"> at the RIB and shall be met within the </w:t>
      </w:r>
      <w:r w:rsidRPr="004B2E00">
        <w:rPr>
          <w:rFonts w:cs="v5.0.0"/>
          <w:i/>
        </w:rPr>
        <w:t>OTA coverage range</w:t>
      </w:r>
      <w:r w:rsidRPr="007E346D">
        <w:rPr>
          <w:rFonts w:cs="v5.0.0"/>
        </w:rPr>
        <w:t>.</w:t>
      </w:r>
    </w:p>
    <w:p w14:paraId="4E6F0385" w14:textId="728F1116" w:rsidR="00724326" w:rsidRPr="00CB1F2B" w:rsidRDefault="00724326" w:rsidP="00724326">
      <w:pPr>
        <w:pStyle w:val="Heading5"/>
      </w:pPr>
      <w:bookmarkStart w:id="6894" w:name="_Toc57820336"/>
      <w:bookmarkStart w:id="6895" w:name="_Toc57821263"/>
      <w:bookmarkStart w:id="6896" w:name="_Toc61183539"/>
      <w:bookmarkStart w:id="6897" w:name="_Toc61183933"/>
      <w:bookmarkStart w:id="6898" w:name="_Toc61184325"/>
      <w:bookmarkStart w:id="6899" w:name="_Toc61184717"/>
      <w:bookmarkStart w:id="6900" w:name="_Toc61185107"/>
      <w:bookmarkStart w:id="6901" w:name="_Toc66386451"/>
      <w:bookmarkStart w:id="6902" w:name="_Toc74583354"/>
      <w:bookmarkStart w:id="6903" w:name="_Toc76542167"/>
      <w:bookmarkStart w:id="6904" w:name="_Toc82450149"/>
      <w:bookmarkStart w:id="6905" w:name="_Toc82450797"/>
      <w:bookmarkStart w:id="6906" w:name="_Toc89949186"/>
      <w:bookmarkStart w:id="6907" w:name="_Toc98755575"/>
      <w:bookmarkStart w:id="6908" w:name="_Toc98763166"/>
      <w:bookmarkStart w:id="6909" w:name="_Toc106184095"/>
      <w:bookmarkStart w:id="6910" w:name="_Toc130402117"/>
      <w:bookmarkStart w:id="6911" w:name="_Toc137532039"/>
      <w:bookmarkStart w:id="6912" w:name="_Toc138852540"/>
      <w:bookmarkStart w:id="6913" w:name="_Toc145529606"/>
      <w:bookmarkStart w:id="6914" w:name="_Toc155325566"/>
      <w:bookmarkStart w:id="6915" w:name="_Toc161655432"/>
      <w:bookmarkStart w:id="6916" w:name="_Toc169620766"/>
      <w:r>
        <w:rPr>
          <w:rFonts w:hint="eastAsia"/>
        </w:rPr>
        <w:t>9.6.1.2.</w:t>
      </w:r>
      <w:r>
        <w:t>2</w:t>
      </w:r>
      <w:r w:rsidR="006C53A6">
        <w:tab/>
      </w:r>
      <w:r w:rsidRPr="00E26D09">
        <w:t xml:space="preserve">Minimum requirement for </w:t>
      </w:r>
      <w:r w:rsidRPr="001159BE">
        <w:t>IAB-</w:t>
      </w:r>
      <w:r>
        <w:t>MT</w:t>
      </w:r>
      <w:r w:rsidRPr="001159BE">
        <w:t xml:space="preserve"> type 1-O</w:t>
      </w:r>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p>
    <w:p w14:paraId="13E6D7F7" w14:textId="77777777" w:rsidR="00724326" w:rsidRDefault="00724326" w:rsidP="00724326">
      <w:pPr>
        <w:rPr>
          <w:rFonts w:cs="v5.0.0"/>
        </w:rPr>
      </w:pPr>
      <w:r>
        <w:rPr>
          <w:bCs/>
          <w:color w:val="000000"/>
        </w:rPr>
        <w:t xml:space="preserve">The </w:t>
      </w:r>
      <w:r>
        <w:rPr>
          <w:rFonts w:hint="eastAsia"/>
        </w:rPr>
        <w:t>IAB-MT</w:t>
      </w:r>
      <w:r>
        <w:rPr>
          <w:bCs/>
          <w:color w:val="000000"/>
        </w:rPr>
        <w:t xml:space="preserve"> basic measurement interval of modulated carrier frequency is 1 UL slot. The mean value of basic measurements of </w:t>
      </w:r>
      <w:r>
        <w:t xml:space="preserve">IAB-MT modulated carrier frequency shall be accurate to within ± 0.1 PPM observed over a period of 1 msec of cumulated measurement intervals compared to the carrier frequency received from the </w:t>
      </w:r>
      <w:r>
        <w:rPr>
          <w:rFonts w:hint="eastAsia"/>
          <w:lang w:eastAsia="zh-CN"/>
        </w:rPr>
        <w:t>parent node</w:t>
      </w:r>
      <w:r>
        <w:t>.</w:t>
      </w:r>
    </w:p>
    <w:p w14:paraId="19F7DF9F" w14:textId="55CB52B9" w:rsidR="00724326" w:rsidRPr="00CB1F2B" w:rsidRDefault="00724326" w:rsidP="006C53A6">
      <w:pPr>
        <w:pStyle w:val="Heading5"/>
      </w:pPr>
      <w:bookmarkStart w:id="6917" w:name="_Toc53185476"/>
      <w:bookmarkStart w:id="6918" w:name="_Toc53185852"/>
      <w:bookmarkStart w:id="6919" w:name="_Toc57820337"/>
      <w:bookmarkStart w:id="6920" w:name="_Toc57821264"/>
      <w:bookmarkStart w:id="6921" w:name="_Toc61183540"/>
      <w:bookmarkStart w:id="6922" w:name="_Toc61183934"/>
      <w:bookmarkStart w:id="6923" w:name="_Toc61184326"/>
      <w:bookmarkStart w:id="6924" w:name="_Toc61184718"/>
      <w:bookmarkStart w:id="6925" w:name="_Toc61185108"/>
      <w:bookmarkStart w:id="6926" w:name="_Toc66386452"/>
      <w:bookmarkStart w:id="6927" w:name="_Toc74583355"/>
      <w:bookmarkStart w:id="6928" w:name="_Toc76542168"/>
      <w:bookmarkStart w:id="6929" w:name="_Toc82450150"/>
      <w:bookmarkStart w:id="6930" w:name="_Toc82450798"/>
      <w:bookmarkStart w:id="6931" w:name="_Toc89949187"/>
      <w:bookmarkStart w:id="6932" w:name="_Toc98755576"/>
      <w:bookmarkStart w:id="6933" w:name="_Toc98763167"/>
      <w:bookmarkStart w:id="6934" w:name="_Toc106184096"/>
      <w:bookmarkStart w:id="6935" w:name="_Toc130402118"/>
      <w:bookmarkStart w:id="6936" w:name="_Toc137532040"/>
      <w:bookmarkStart w:id="6937" w:name="_Toc138852541"/>
      <w:bookmarkStart w:id="6938" w:name="_Toc145529607"/>
      <w:bookmarkStart w:id="6939" w:name="_Toc155325567"/>
      <w:bookmarkStart w:id="6940" w:name="_Toc161655433"/>
      <w:bookmarkStart w:id="6941" w:name="_Toc169620767"/>
      <w:r>
        <w:rPr>
          <w:rFonts w:hint="eastAsia"/>
        </w:rPr>
        <w:t>9.6.1.2.</w:t>
      </w:r>
      <w:r>
        <w:t>3</w:t>
      </w:r>
      <w:r w:rsidR="006C53A6">
        <w:tab/>
      </w:r>
      <w:r w:rsidRPr="00E26D09">
        <w:t xml:space="preserve">Minimum requirement for </w:t>
      </w:r>
      <w:r w:rsidRPr="001159BE">
        <w:t>IAB-</w:t>
      </w:r>
      <w:r>
        <w:t>MT</w:t>
      </w:r>
      <w:r w:rsidRPr="001159BE">
        <w:t xml:space="preserve"> type 2-O</w:t>
      </w:r>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p>
    <w:p w14:paraId="06873896" w14:textId="1B1D6C72" w:rsidR="00724326" w:rsidRDefault="00724326" w:rsidP="00DE67B3">
      <w:pPr>
        <w:rPr>
          <w:rFonts w:cs="v4.2.0"/>
          <w:lang w:eastAsia="zh-CN"/>
        </w:rPr>
      </w:pPr>
      <w:r>
        <w:rPr>
          <w:bCs/>
          <w:color w:val="000000"/>
        </w:rPr>
        <w:t xml:space="preserve">The </w:t>
      </w:r>
      <w:r>
        <w:rPr>
          <w:rFonts w:hint="eastAsia"/>
        </w:rPr>
        <w:t>IAB-MT</w:t>
      </w:r>
      <w:r>
        <w:rPr>
          <w:bCs/>
          <w:color w:val="000000"/>
        </w:rPr>
        <w:t xml:space="preserve"> basic measurement interval of modulated carrier frequency is 1 UL slot. The mean value of basic measurements of </w:t>
      </w:r>
      <w:r>
        <w:t xml:space="preserve">IAB-MT modulated carrier frequency shall be accurate to within ± 0.1 PPM observed over a period of 1 msec of cumulated measurement intervals compared to the carrier frequency received from the </w:t>
      </w:r>
      <w:r>
        <w:rPr>
          <w:rFonts w:hint="eastAsia"/>
          <w:lang w:eastAsia="zh-CN"/>
        </w:rPr>
        <w:t>parent node</w:t>
      </w:r>
      <w:r>
        <w:t>.</w:t>
      </w:r>
    </w:p>
    <w:p w14:paraId="79975214" w14:textId="77777777" w:rsidR="00DE67B3" w:rsidRDefault="00DE67B3" w:rsidP="00DE67B3">
      <w:pPr>
        <w:pStyle w:val="Heading3"/>
      </w:pPr>
      <w:bookmarkStart w:id="6942" w:name="_Toc29811861"/>
      <w:bookmarkStart w:id="6943" w:name="_Toc21127652"/>
      <w:bookmarkStart w:id="6944" w:name="_Toc53185477"/>
      <w:bookmarkStart w:id="6945" w:name="_Toc53185853"/>
      <w:bookmarkStart w:id="6946" w:name="_Toc57820338"/>
      <w:bookmarkStart w:id="6947" w:name="_Toc57821265"/>
      <w:bookmarkStart w:id="6948" w:name="_Toc61183541"/>
      <w:bookmarkStart w:id="6949" w:name="_Toc61183935"/>
      <w:bookmarkStart w:id="6950" w:name="_Toc61184327"/>
      <w:bookmarkStart w:id="6951" w:name="_Toc61184719"/>
      <w:bookmarkStart w:id="6952" w:name="_Toc61185109"/>
      <w:bookmarkStart w:id="6953" w:name="_Toc66386453"/>
      <w:bookmarkStart w:id="6954" w:name="_Toc74583356"/>
      <w:bookmarkStart w:id="6955" w:name="_Toc76542169"/>
      <w:bookmarkStart w:id="6956" w:name="_Toc82450151"/>
      <w:bookmarkStart w:id="6957" w:name="_Toc82450799"/>
      <w:bookmarkStart w:id="6958" w:name="_Toc89949188"/>
      <w:bookmarkStart w:id="6959" w:name="_Toc98755577"/>
      <w:bookmarkStart w:id="6960" w:name="_Toc98763168"/>
      <w:bookmarkStart w:id="6961" w:name="_Toc106184097"/>
      <w:bookmarkStart w:id="6962" w:name="_Toc130402119"/>
      <w:bookmarkStart w:id="6963" w:name="_Toc137532041"/>
      <w:bookmarkStart w:id="6964" w:name="_Toc138852542"/>
      <w:bookmarkStart w:id="6965" w:name="_Toc145529608"/>
      <w:bookmarkStart w:id="6966" w:name="_Toc155325568"/>
      <w:bookmarkStart w:id="6967" w:name="_Toc161655434"/>
      <w:bookmarkStart w:id="6968" w:name="_Toc169620768"/>
      <w:r>
        <w:t>9.6.2</w:t>
      </w:r>
      <w:r>
        <w:tab/>
        <w:t>OTA modulation quality</w:t>
      </w:r>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p>
    <w:p w14:paraId="3D34BC48" w14:textId="6A91A840" w:rsidR="00DE67B3" w:rsidRDefault="00DE67B3" w:rsidP="00DE67B3">
      <w:pPr>
        <w:pStyle w:val="Heading4"/>
      </w:pPr>
      <w:bookmarkStart w:id="6969" w:name="_Toc53185478"/>
      <w:bookmarkStart w:id="6970" w:name="_Toc53185854"/>
      <w:bookmarkStart w:id="6971" w:name="_Toc57820339"/>
      <w:bookmarkStart w:id="6972" w:name="_Toc57821266"/>
      <w:bookmarkStart w:id="6973" w:name="_Toc61183542"/>
      <w:bookmarkStart w:id="6974" w:name="_Toc61183936"/>
      <w:bookmarkStart w:id="6975" w:name="_Toc61184328"/>
      <w:bookmarkStart w:id="6976" w:name="_Toc61184720"/>
      <w:bookmarkStart w:id="6977" w:name="_Toc61185110"/>
      <w:bookmarkStart w:id="6978" w:name="_Toc66386454"/>
      <w:bookmarkStart w:id="6979" w:name="_Toc74583357"/>
      <w:bookmarkStart w:id="6980" w:name="_Toc76542170"/>
      <w:bookmarkStart w:id="6981" w:name="_Toc82450152"/>
      <w:bookmarkStart w:id="6982" w:name="_Toc82450800"/>
      <w:bookmarkStart w:id="6983" w:name="_Toc89949189"/>
      <w:bookmarkStart w:id="6984" w:name="_Toc98755578"/>
      <w:bookmarkStart w:id="6985" w:name="_Toc98763169"/>
      <w:bookmarkStart w:id="6986" w:name="_Toc106184098"/>
      <w:bookmarkStart w:id="6987" w:name="_Toc130402120"/>
      <w:bookmarkStart w:id="6988" w:name="_Toc137532042"/>
      <w:bookmarkStart w:id="6989" w:name="_Toc138852543"/>
      <w:bookmarkStart w:id="6990" w:name="_Toc145529609"/>
      <w:bookmarkStart w:id="6991" w:name="_Toc155325569"/>
      <w:bookmarkStart w:id="6992" w:name="_Toc161655435"/>
      <w:bookmarkStart w:id="6993" w:name="_Toc169620769"/>
      <w:r>
        <w:rPr>
          <w:rFonts w:hint="eastAsia"/>
        </w:rPr>
        <w:t>9.6.2.1</w:t>
      </w:r>
      <w:r w:rsidR="00815C5B">
        <w:tab/>
      </w:r>
      <w:r>
        <w:rPr>
          <w:rFonts w:hint="eastAsia"/>
        </w:rPr>
        <w:t>IAB-DU OTA m</w:t>
      </w:r>
      <w:r>
        <w:t>odulation quality</w:t>
      </w:r>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p>
    <w:p w14:paraId="18B224B0" w14:textId="77777777" w:rsidR="008E7174" w:rsidRDefault="008E7174" w:rsidP="008E7174">
      <w:pPr>
        <w:rPr>
          <w:rFonts w:cs="v4.2.0"/>
        </w:rPr>
      </w:pPr>
      <w:bookmarkStart w:id="6994" w:name="_Toc53185479"/>
      <w:bookmarkStart w:id="6995" w:name="_Toc53185855"/>
      <w:bookmarkStart w:id="6996" w:name="_Toc57820340"/>
      <w:bookmarkStart w:id="6997" w:name="_Toc57821267"/>
      <w:bookmarkStart w:id="6998" w:name="_Toc61183543"/>
      <w:bookmarkStart w:id="6999" w:name="_Toc61183937"/>
      <w:bookmarkStart w:id="7000" w:name="_Toc61184329"/>
      <w:bookmarkStart w:id="7001" w:name="_Toc61184721"/>
      <w:bookmarkStart w:id="7002" w:name="_Toc61185111"/>
      <w:bookmarkStart w:id="7003" w:name="_Toc66386455"/>
      <w:bookmarkStart w:id="7004" w:name="_Toc74583358"/>
      <w:bookmarkStart w:id="7005" w:name="_Toc76542171"/>
      <w:bookmarkStart w:id="7006" w:name="_Toc82450153"/>
      <w:bookmarkStart w:id="7007" w:name="_Toc82450801"/>
      <w:bookmarkStart w:id="7008" w:name="_Toc89949190"/>
      <w:bookmarkStart w:id="7009" w:name="_Toc98755579"/>
      <w:r>
        <w:rPr>
          <w:rFonts w:cs="v4.2.0"/>
        </w:rPr>
        <w:t xml:space="preserve">The requirements in clause </w:t>
      </w:r>
      <w:r>
        <w:rPr>
          <w:rFonts w:cs="v4.2.0" w:hint="eastAsia"/>
          <w:lang w:eastAsia="zh-CN"/>
        </w:rPr>
        <w:t>9</w:t>
      </w:r>
      <w:r>
        <w:rPr>
          <w:rFonts w:cs="v4.2.0" w:hint="eastAsia"/>
        </w:rPr>
        <w:t>.</w:t>
      </w:r>
      <w:r>
        <w:rPr>
          <w:rFonts w:cs="v4.2.0" w:hint="eastAsia"/>
          <w:lang w:eastAsia="zh-CN"/>
        </w:rPr>
        <w:t>6</w:t>
      </w:r>
      <w:r>
        <w:rPr>
          <w:rFonts w:cs="v4.2.0" w:hint="eastAsia"/>
        </w:rPr>
        <w:t>.</w:t>
      </w:r>
      <w:r>
        <w:rPr>
          <w:rFonts w:cs="v4.2.0" w:hint="eastAsia"/>
          <w:lang w:eastAsia="zh-CN"/>
        </w:rPr>
        <w:t>2</w:t>
      </w:r>
      <w:r>
        <w:rPr>
          <w:rFonts w:cs="v4.2.0" w:hint="eastAsia"/>
        </w:rPr>
        <w:t xml:space="preserve">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Pr>
          <w:rFonts w:cs="v4.2.0"/>
          <w:lang w:eastAsia="zh-CN"/>
        </w:rPr>
        <w:t>2</w:t>
      </w:r>
      <w:r>
        <w:rPr>
          <w:rFonts w:cs="v4.2.0"/>
        </w:rPr>
        <w:t xml:space="preserve">] apply to 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053630A2" w14:textId="77777777" w:rsidR="008E7174" w:rsidRDefault="008E7174" w:rsidP="008E7174">
      <w:pPr>
        <w:pStyle w:val="NO"/>
        <w:rPr>
          <w:lang w:val="en-US" w:eastAsia="zh-CN"/>
        </w:rPr>
      </w:pPr>
      <w:r>
        <w:rPr>
          <w:lang w:val="en-US" w:eastAsia="zh-CN"/>
        </w:rPr>
        <w:t>N</w:t>
      </w:r>
      <w:r>
        <w:rPr>
          <w:rFonts w:hint="eastAsia"/>
          <w:lang w:val="en-US" w:eastAsia="zh-CN"/>
        </w:rPr>
        <w:t>OTE</w:t>
      </w:r>
      <w:r>
        <w:rPr>
          <w:lang w:val="en-US" w:eastAsia="zh-CN"/>
        </w:rPr>
        <w:t>:</w:t>
      </w:r>
      <w:r>
        <w:t xml:space="preserve"> </w:t>
      </w:r>
      <w:r>
        <w:tab/>
        <w:t>When the indicated IAB-MT transmission timing mode is set to ‘Case6’ as specified in 3GPP TS 38.213 [10], the power imbalance</w:t>
      </w:r>
      <w:r>
        <w:rPr>
          <w:lang w:val="en-US"/>
        </w:rPr>
        <w:t xml:space="preserve"> for simultaneous transmission</w:t>
      </w:r>
      <w:r>
        <w:t xml:space="preserve"> between IAB-DU and IAB-MT under which the system can be operated is declared by manufacturer</w:t>
      </w:r>
      <w:r>
        <w:rPr>
          <w:rFonts w:hint="eastAsia"/>
          <w:lang w:val="en-US" w:eastAsia="zh-CN"/>
        </w:rPr>
        <w:t>.</w:t>
      </w:r>
    </w:p>
    <w:p w14:paraId="52B2B055" w14:textId="59385218" w:rsidR="00A74AD7" w:rsidRDefault="00A74AD7" w:rsidP="00A74AD7">
      <w:pPr>
        <w:pStyle w:val="Heading4"/>
      </w:pPr>
      <w:bookmarkStart w:id="7010" w:name="_Toc98763170"/>
      <w:bookmarkStart w:id="7011" w:name="_Toc106184099"/>
      <w:bookmarkStart w:id="7012" w:name="_Toc130402121"/>
      <w:bookmarkStart w:id="7013" w:name="_Toc137532043"/>
      <w:bookmarkStart w:id="7014" w:name="_Toc138852544"/>
      <w:bookmarkStart w:id="7015" w:name="_Toc145529610"/>
      <w:bookmarkStart w:id="7016" w:name="_Toc155325570"/>
      <w:bookmarkStart w:id="7017" w:name="_Toc161655436"/>
      <w:bookmarkStart w:id="7018" w:name="_Toc169620770"/>
      <w:r>
        <w:rPr>
          <w:rFonts w:hint="eastAsia"/>
        </w:rPr>
        <w:t>9.6.2.2</w:t>
      </w:r>
      <w:r w:rsidR="006C53A6">
        <w:tab/>
      </w:r>
      <w:r>
        <w:rPr>
          <w:rFonts w:hint="eastAsia"/>
        </w:rPr>
        <w:t>IAB-MT OTA m</w:t>
      </w:r>
      <w:r>
        <w:t>odulation quality</w:t>
      </w:r>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p>
    <w:p w14:paraId="2C23860C" w14:textId="59D09789" w:rsidR="00A74AD7" w:rsidRDefault="00A74AD7" w:rsidP="00A74AD7">
      <w:pPr>
        <w:pStyle w:val="Heading5"/>
        <w:rPr>
          <w:rStyle w:val="h5Char1"/>
          <w:rFonts w:eastAsiaTheme="minorEastAsia"/>
          <w:lang w:eastAsia="zh-CN"/>
        </w:rPr>
      </w:pPr>
      <w:bookmarkStart w:id="7019" w:name="_Toc53185480"/>
      <w:bookmarkStart w:id="7020" w:name="_Toc53185856"/>
      <w:bookmarkStart w:id="7021" w:name="_Toc57820341"/>
      <w:bookmarkStart w:id="7022" w:name="_Toc57821268"/>
      <w:bookmarkStart w:id="7023" w:name="_Toc61183544"/>
      <w:bookmarkStart w:id="7024" w:name="_Toc61183938"/>
      <w:bookmarkStart w:id="7025" w:name="_Toc61184330"/>
      <w:bookmarkStart w:id="7026" w:name="_Toc61184722"/>
      <w:bookmarkStart w:id="7027" w:name="_Toc61185112"/>
      <w:bookmarkStart w:id="7028" w:name="_Toc66386456"/>
      <w:bookmarkStart w:id="7029" w:name="_Toc74583359"/>
      <w:bookmarkStart w:id="7030" w:name="_Toc76542172"/>
      <w:bookmarkStart w:id="7031" w:name="_Toc82450154"/>
      <w:bookmarkStart w:id="7032" w:name="_Toc82450802"/>
      <w:bookmarkStart w:id="7033" w:name="_Toc89949191"/>
      <w:bookmarkStart w:id="7034" w:name="_Toc98755580"/>
      <w:bookmarkStart w:id="7035" w:name="_Toc98763171"/>
      <w:bookmarkStart w:id="7036" w:name="_Toc106184100"/>
      <w:bookmarkStart w:id="7037" w:name="_Toc130402122"/>
      <w:bookmarkStart w:id="7038" w:name="_Toc137532044"/>
      <w:bookmarkStart w:id="7039" w:name="_Toc138852545"/>
      <w:bookmarkStart w:id="7040" w:name="_Toc145529611"/>
      <w:bookmarkStart w:id="7041" w:name="_Toc155325571"/>
      <w:bookmarkStart w:id="7042" w:name="_Toc161655437"/>
      <w:bookmarkStart w:id="7043" w:name="_Toc169620771"/>
      <w:r w:rsidRPr="00201F6F">
        <w:rPr>
          <w:rStyle w:val="h5Char1"/>
          <w:rFonts w:hint="eastAsia"/>
        </w:rPr>
        <w:t>9.6.2.2.1</w:t>
      </w:r>
      <w:r w:rsidR="006C53A6">
        <w:tab/>
      </w:r>
      <w:r w:rsidRPr="001159BE">
        <w:rPr>
          <w:rStyle w:val="h5Char1"/>
        </w:rPr>
        <w:t>General</w:t>
      </w:r>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p>
    <w:p w14:paraId="69DA33AD" w14:textId="692176EA" w:rsidR="00A74AD7" w:rsidRDefault="008C25DC" w:rsidP="00A74AD7">
      <w:r>
        <w:t xml:space="preserve">Modulation quality is defined by the difference between the measured carrier signal and an ideal signal. Modulation quality can e.g. be expressed as Error Vector Magnitude (EVM). Details about how the EVM is determined are specified in Annex </w:t>
      </w:r>
      <w:r>
        <w:rPr>
          <w:rFonts w:hint="eastAsia"/>
          <w:lang w:eastAsia="zh-CN"/>
        </w:rPr>
        <w:t>D</w:t>
      </w:r>
      <w:r>
        <w:t xml:space="preserve"> for FR1 and Annex </w:t>
      </w:r>
      <w:r>
        <w:rPr>
          <w:rFonts w:hint="eastAsia"/>
          <w:lang w:eastAsia="zh-CN"/>
        </w:rPr>
        <w:t>E</w:t>
      </w:r>
      <w:r>
        <w:t xml:space="preserve"> for FR2-1.</w:t>
      </w:r>
    </w:p>
    <w:p w14:paraId="10B2AEB3" w14:textId="77777777" w:rsidR="008E7174" w:rsidRDefault="008E7174" w:rsidP="008E7174">
      <w:pPr>
        <w:rPr>
          <w:rFonts w:cs="v5.0.0"/>
        </w:rPr>
      </w:pPr>
      <w:bookmarkStart w:id="7044" w:name="_Toc53185481"/>
      <w:bookmarkStart w:id="7045" w:name="_Toc53185857"/>
      <w:bookmarkStart w:id="7046" w:name="_Toc57820342"/>
      <w:bookmarkStart w:id="7047" w:name="_Toc57821269"/>
      <w:bookmarkStart w:id="7048" w:name="_Toc61183545"/>
      <w:bookmarkStart w:id="7049" w:name="_Toc61183939"/>
      <w:bookmarkStart w:id="7050" w:name="_Toc61184331"/>
      <w:bookmarkStart w:id="7051" w:name="_Toc61184723"/>
      <w:bookmarkStart w:id="7052" w:name="_Toc61185113"/>
      <w:bookmarkStart w:id="7053" w:name="_Toc66386457"/>
      <w:bookmarkStart w:id="7054" w:name="_Toc74583360"/>
      <w:bookmarkStart w:id="7055" w:name="_Toc76542173"/>
      <w:bookmarkStart w:id="7056" w:name="_Toc82450155"/>
      <w:bookmarkStart w:id="7057" w:name="_Toc82450803"/>
      <w:bookmarkStart w:id="7058" w:name="_Toc89949192"/>
      <w:bookmarkStart w:id="7059" w:name="_Toc98755581"/>
      <w:r>
        <w:rPr>
          <w:rFonts w:cs="v5.0.0"/>
        </w:rPr>
        <w:t xml:space="preserve">OTA modulation quality requirement is defined as a </w:t>
      </w:r>
      <w:r>
        <w:rPr>
          <w:rFonts w:cs="v5.0.0"/>
          <w:i/>
        </w:rPr>
        <w:t>directional requirement</w:t>
      </w:r>
      <w:r>
        <w:rPr>
          <w:rFonts w:cs="v5.0.0"/>
        </w:rPr>
        <w:t xml:space="preserve"> at the RIB and shall be met within the </w:t>
      </w:r>
      <w:r>
        <w:rPr>
          <w:rFonts w:cs="v5.0.0"/>
          <w:i/>
        </w:rPr>
        <w:t>OTA coverage range</w:t>
      </w:r>
      <w:r>
        <w:rPr>
          <w:rFonts w:cs="v5.0.0"/>
        </w:rPr>
        <w:t>.</w:t>
      </w:r>
    </w:p>
    <w:p w14:paraId="31E4BEAD" w14:textId="77777777" w:rsidR="008E7174" w:rsidRDefault="008E7174" w:rsidP="008E7174">
      <w:pPr>
        <w:pStyle w:val="NO"/>
        <w:rPr>
          <w:lang w:val="en-US" w:eastAsia="zh-CN"/>
        </w:rPr>
      </w:pPr>
      <w:r>
        <w:rPr>
          <w:rFonts w:eastAsia="SimSun" w:cs="v4.2.0"/>
          <w:lang w:val="en-US" w:eastAsia="zh-CN"/>
        </w:rPr>
        <w:t>N</w:t>
      </w:r>
      <w:r>
        <w:rPr>
          <w:rFonts w:hint="eastAsia"/>
          <w:lang w:val="en-US" w:eastAsia="zh-CN"/>
        </w:rPr>
        <w:t>OTE</w:t>
      </w:r>
      <w:r>
        <w:rPr>
          <w:rFonts w:eastAsia="SimSun" w:cs="v4.2.0"/>
          <w:lang w:val="en-US" w:eastAsia="zh-CN"/>
        </w:rPr>
        <w:t>:</w:t>
      </w:r>
      <w:r>
        <w:t xml:space="preserve"> </w:t>
      </w:r>
      <w:r>
        <w:tab/>
        <w:t>When the indicated IAB-MT transmission timing mode is set to ‘Case6’ as specified in 3GPP TS 38.213 [10], the power imbalance</w:t>
      </w:r>
      <w:r>
        <w:rPr>
          <w:lang w:val="en-US"/>
        </w:rPr>
        <w:t xml:space="preserve"> for simultaneous transmission</w:t>
      </w:r>
      <w:r>
        <w:t xml:space="preserve"> between IAB-DU and IAB-MT under which the system can be operated is declared by manufacturer</w:t>
      </w:r>
      <w:r>
        <w:rPr>
          <w:rFonts w:hint="eastAsia"/>
          <w:lang w:val="en-US" w:eastAsia="zh-CN"/>
        </w:rPr>
        <w:t>.</w:t>
      </w:r>
    </w:p>
    <w:p w14:paraId="0017CB60" w14:textId="1BC9CB25" w:rsidR="00A74AD7" w:rsidRPr="001159BE" w:rsidRDefault="00A74AD7" w:rsidP="00A74AD7">
      <w:pPr>
        <w:pStyle w:val="Heading5"/>
        <w:rPr>
          <w:rStyle w:val="h5Char1"/>
        </w:rPr>
      </w:pPr>
      <w:bookmarkStart w:id="7060" w:name="_Toc98763172"/>
      <w:bookmarkStart w:id="7061" w:name="_Toc106184101"/>
      <w:bookmarkStart w:id="7062" w:name="_Toc130402123"/>
      <w:bookmarkStart w:id="7063" w:name="_Toc137532045"/>
      <w:bookmarkStart w:id="7064" w:name="_Toc138852546"/>
      <w:bookmarkStart w:id="7065" w:name="_Toc145529612"/>
      <w:bookmarkStart w:id="7066" w:name="_Toc155325572"/>
      <w:bookmarkStart w:id="7067" w:name="_Toc161655438"/>
      <w:bookmarkStart w:id="7068" w:name="_Toc169620772"/>
      <w:r w:rsidRPr="001159BE">
        <w:rPr>
          <w:rStyle w:val="h5Char1"/>
        </w:rPr>
        <w:t>9.6.2.2.2</w:t>
      </w:r>
      <w:r w:rsidR="006C53A6">
        <w:tab/>
      </w:r>
      <w:r w:rsidRPr="001159BE">
        <w:rPr>
          <w:rStyle w:val="h5Char1"/>
        </w:rPr>
        <w:t>Minimum requirement for IAB-MT type 1-O</w:t>
      </w:r>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2BE1C0AC" w14:textId="77777777" w:rsidR="00A74AD7" w:rsidRDefault="00A74AD7" w:rsidP="00A74AD7">
      <w:pPr>
        <w:rPr>
          <w:rFonts w:eastAsiaTheme="minorEastAsia"/>
          <w:lang w:eastAsia="zh-CN"/>
        </w:rPr>
      </w:pPr>
      <w:r>
        <w:rPr>
          <w:lang w:val="en-US" w:eastAsia="zh-CN"/>
        </w:rPr>
        <w:t xml:space="preserve">For </w:t>
      </w:r>
      <w:r w:rsidRPr="00182E48">
        <w:rPr>
          <w:rFonts w:eastAsiaTheme="minorEastAsia" w:hint="eastAsia"/>
          <w:iCs/>
          <w:lang w:val="en-US" w:eastAsia="zh-CN"/>
        </w:rPr>
        <w:t>IAB-MT</w:t>
      </w:r>
      <w:r w:rsidRPr="00182E48">
        <w:rPr>
          <w:iCs/>
          <w:lang w:val="en-US" w:eastAsia="zh-CN"/>
        </w:rPr>
        <w:t xml:space="preserve"> type 1-O</w:t>
      </w:r>
      <w:r>
        <w:rPr>
          <w:lang w:val="en-US" w:eastAsia="zh-CN"/>
        </w:rPr>
        <w:t xml:space="preserve">, </w:t>
      </w:r>
      <w:r>
        <w:t xml:space="preserve">the EVM levels </w:t>
      </w:r>
      <w:r>
        <w:rPr>
          <w:rFonts w:eastAsia="SimSun"/>
          <w:lang w:val="en-US" w:eastAsia="zh-CN"/>
        </w:rPr>
        <w:t xml:space="preserve">of </w:t>
      </w:r>
      <w:r>
        <w:rPr>
          <w:rFonts w:eastAsia="SimSun"/>
        </w:rPr>
        <w:t xml:space="preserve">each </w:t>
      </w:r>
      <w:r>
        <w:rPr>
          <w:rFonts w:eastAsia="SimSun"/>
          <w:lang w:val="en-US" w:eastAsia="zh-CN"/>
        </w:rPr>
        <w:t xml:space="preserve">NR </w:t>
      </w:r>
      <w:r>
        <w:rPr>
          <w:rFonts w:eastAsia="SimSun"/>
        </w:rPr>
        <w:t>carrier</w:t>
      </w:r>
      <w:r>
        <w:t xml:space="preserve"> for different modulation schemes outlined in table 6.5.</w:t>
      </w:r>
      <w:r>
        <w:rPr>
          <w:rFonts w:eastAsia="SimSun"/>
          <w:lang w:val="en-US" w:eastAsia="zh-CN"/>
        </w:rPr>
        <w:t>2</w:t>
      </w:r>
      <w:r>
        <w:t>.</w:t>
      </w:r>
      <w:r>
        <w:rPr>
          <w:rFonts w:eastAsia="SimSun"/>
          <w:lang w:val="en-US" w:eastAsia="zh-CN"/>
        </w:rPr>
        <w:t>2</w:t>
      </w:r>
      <w:r>
        <w:rPr>
          <w:rFonts w:eastAsia="SimSun" w:hint="eastAsia"/>
          <w:lang w:val="en-US" w:eastAsia="zh-CN"/>
        </w:rPr>
        <w:t>.2</w:t>
      </w:r>
      <w:r>
        <w:t xml:space="preserve">-1 shall be met. Requirements shall be the same as </w:t>
      </w:r>
      <w:r>
        <w:rPr>
          <w:lang w:val="en-US" w:eastAsia="zh-CN"/>
        </w:rPr>
        <w:t xml:space="preserve">clause </w:t>
      </w:r>
      <w:r>
        <w:t>6.5.2.2</w:t>
      </w:r>
      <w:r>
        <w:rPr>
          <w:rFonts w:eastAsiaTheme="minorEastAsia" w:hint="eastAsia"/>
          <w:lang w:eastAsia="zh-CN"/>
        </w:rPr>
        <w:t>.2</w:t>
      </w:r>
      <w:r>
        <w:t>.</w:t>
      </w:r>
    </w:p>
    <w:p w14:paraId="10E4665B" w14:textId="52CC94EB" w:rsidR="00A74AD7" w:rsidRPr="001159BE" w:rsidRDefault="00A74AD7" w:rsidP="00A74AD7">
      <w:pPr>
        <w:pStyle w:val="Heading5"/>
        <w:rPr>
          <w:rStyle w:val="h5Char1"/>
        </w:rPr>
      </w:pPr>
      <w:bookmarkStart w:id="7069" w:name="_Toc53185482"/>
      <w:bookmarkStart w:id="7070" w:name="_Toc53185858"/>
      <w:bookmarkStart w:id="7071" w:name="_Toc57820343"/>
      <w:bookmarkStart w:id="7072" w:name="_Toc57821270"/>
      <w:bookmarkStart w:id="7073" w:name="_Toc61183546"/>
      <w:bookmarkStart w:id="7074" w:name="_Toc61183940"/>
      <w:bookmarkStart w:id="7075" w:name="_Toc61184332"/>
      <w:bookmarkStart w:id="7076" w:name="_Toc61184724"/>
      <w:bookmarkStart w:id="7077" w:name="_Toc61185114"/>
      <w:bookmarkStart w:id="7078" w:name="_Toc66386458"/>
      <w:bookmarkStart w:id="7079" w:name="_Toc74583361"/>
      <w:bookmarkStart w:id="7080" w:name="_Toc76542174"/>
      <w:bookmarkStart w:id="7081" w:name="_Toc82450156"/>
      <w:bookmarkStart w:id="7082" w:name="_Toc82450804"/>
      <w:bookmarkStart w:id="7083" w:name="_Toc89949193"/>
      <w:bookmarkStart w:id="7084" w:name="_Toc98755582"/>
      <w:bookmarkStart w:id="7085" w:name="_Toc98763173"/>
      <w:bookmarkStart w:id="7086" w:name="_Toc106184102"/>
      <w:bookmarkStart w:id="7087" w:name="_Toc130402124"/>
      <w:bookmarkStart w:id="7088" w:name="_Toc137532046"/>
      <w:bookmarkStart w:id="7089" w:name="_Toc138852547"/>
      <w:bookmarkStart w:id="7090" w:name="_Toc145529613"/>
      <w:bookmarkStart w:id="7091" w:name="_Toc155325573"/>
      <w:bookmarkStart w:id="7092" w:name="_Toc161655439"/>
      <w:bookmarkStart w:id="7093" w:name="_Toc169620773"/>
      <w:r w:rsidRPr="001159BE">
        <w:rPr>
          <w:rStyle w:val="h5Char1"/>
        </w:rPr>
        <w:t>9.6.2.2.3</w:t>
      </w:r>
      <w:r w:rsidR="006C53A6">
        <w:tab/>
      </w:r>
      <w:r w:rsidRPr="001159BE">
        <w:rPr>
          <w:rStyle w:val="h5Char1"/>
        </w:rPr>
        <w:t>Minimum requirement for IAB-MT type 2-O</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p>
    <w:p w14:paraId="0DAEAAD5" w14:textId="6BC842FA" w:rsidR="006C53A6" w:rsidRDefault="006C53A6" w:rsidP="006C53A6">
      <w:r>
        <w:t xml:space="preserve">For </w:t>
      </w:r>
      <w:r w:rsidRPr="00182E48">
        <w:rPr>
          <w:rFonts w:hint="eastAsia"/>
          <w:iCs/>
          <w:lang w:eastAsia="zh-CN"/>
        </w:rPr>
        <w:t>IAB-MT</w:t>
      </w:r>
      <w:r w:rsidRPr="00182E48">
        <w:rPr>
          <w:iCs/>
        </w:rPr>
        <w:t xml:space="preserve"> typ</w:t>
      </w:r>
      <w:r w:rsidRPr="00182E48">
        <w:rPr>
          <w:szCs w:val="22"/>
        </w:rPr>
        <w:t xml:space="preserve">e </w:t>
      </w:r>
      <w:r w:rsidRPr="00182E48">
        <w:rPr>
          <w:rFonts w:eastAsia="MS Mincho"/>
          <w:szCs w:val="22"/>
          <w:lang w:val="en-US" w:eastAsia="zh-CN"/>
        </w:rPr>
        <w:t>2-O</w:t>
      </w:r>
      <w:r>
        <w:rPr>
          <w:szCs w:val="22"/>
        </w:rPr>
        <w:t xml:space="preserve">, the EVM levels </w:t>
      </w:r>
      <w:r>
        <w:rPr>
          <w:rFonts w:eastAsia="MS Mincho"/>
          <w:szCs w:val="22"/>
        </w:rPr>
        <w:t>of each NR carrier</w:t>
      </w:r>
      <w:r>
        <w:rPr>
          <w:szCs w:val="22"/>
        </w:rPr>
        <w:t xml:space="preserve"> for different modulation schemes outlined in table </w:t>
      </w:r>
      <w:r>
        <w:rPr>
          <w:rFonts w:eastAsia="MS Mincho"/>
          <w:szCs w:val="22"/>
          <w:lang w:val="en-US" w:eastAsia="zh-CN"/>
        </w:rPr>
        <w:t>9.6.2.</w:t>
      </w:r>
      <w:r>
        <w:rPr>
          <w:rFonts w:hint="eastAsia"/>
          <w:szCs w:val="22"/>
          <w:lang w:val="en-US" w:eastAsia="zh-CN"/>
        </w:rPr>
        <w:t>2.</w:t>
      </w:r>
      <w:r>
        <w:rPr>
          <w:rFonts w:eastAsia="MS Mincho"/>
          <w:szCs w:val="22"/>
          <w:lang w:val="en-US" w:eastAsia="zh-CN"/>
        </w:rPr>
        <w:t>3</w:t>
      </w:r>
      <w:r>
        <w:rPr>
          <w:szCs w:val="22"/>
        </w:rPr>
        <w:t>-1</w:t>
      </w:r>
      <w:r>
        <w:rPr>
          <w:rFonts w:eastAsia="MS Mincho"/>
          <w:szCs w:val="22"/>
          <w:lang w:val="en-US" w:eastAsia="zh-CN"/>
        </w:rPr>
        <w:t xml:space="preserve"> </w:t>
      </w:r>
      <w:r>
        <w:rPr>
          <w:szCs w:val="22"/>
        </w:rPr>
        <w:t>shall be met</w:t>
      </w:r>
      <w:r w:rsidRPr="00B04D1A">
        <w:t xml:space="preserve"> </w:t>
      </w:r>
      <w:r w:rsidRPr="00B04D1A">
        <w:rPr>
          <w:szCs w:val="22"/>
        </w:rPr>
        <w:t>., following the EVM frame structure described in clause 9.6.2.2.4.</w:t>
      </w:r>
    </w:p>
    <w:p w14:paraId="7D49740C" w14:textId="77777777" w:rsidR="00A74AD7" w:rsidRDefault="00A74AD7" w:rsidP="00A74AD7">
      <w:pPr>
        <w:pStyle w:val="TH"/>
        <w:rPr>
          <w:lang w:eastAsia="zh-CN"/>
        </w:rPr>
      </w:pPr>
      <w:r>
        <w:t xml:space="preserve">Table </w:t>
      </w:r>
      <w:r>
        <w:rPr>
          <w:rFonts w:eastAsiaTheme="minorEastAsia" w:hint="eastAsia"/>
          <w:lang w:eastAsia="zh-CN"/>
        </w:rPr>
        <w:t>9.6.2.2.3</w:t>
      </w:r>
      <w:r>
        <w:t>-1: Minimum requirements for error vector magnitude</w:t>
      </w:r>
    </w:p>
    <w:tbl>
      <w:tblPr>
        <w:tblW w:w="6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6"/>
        <w:gridCol w:w="1080"/>
        <w:gridCol w:w="2520"/>
      </w:tblGrid>
      <w:tr w:rsidR="00A74AD7" w14:paraId="0CE1D84F"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05F5F091" w14:textId="77777777" w:rsidR="00A74AD7" w:rsidRDefault="00A74AD7" w:rsidP="00BD1F8C">
            <w:pPr>
              <w:pStyle w:val="TAH"/>
              <w:rPr>
                <w:rFonts w:cs="v5.0.0"/>
              </w:rPr>
            </w:pPr>
            <w:r>
              <w:rPr>
                <w:rFonts w:cs="v5.0.0"/>
                <w:b w:val="0"/>
              </w:rPr>
              <w:br w:type="page"/>
            </w:r>
            <w:r>
              <w:rPr>
                <w:rFonts w:cs="v5.0.0"/>
              </w:rPr>
              <w:t>Parameter</w:t>
            </w:r>
          </w:p>
        </w:tc>
        <w:tc>
          <w:tcPr>
            <w:tcW w:w="1080" w:type="dxa"/>
            <w:tcBorders>
              <w:top w:val="single" w:sz="4" w:space="0" w:color="auto"/>
              <w:left w:val="single" w:sz="4" w:space="0" w:color="auto"/>
              <w:bottom w:val="single" w:sz="4" w:space="0" w:color="auto"/>
              <w:right w:val="single" w:sz="4" w:space="0" w:color="auto"/>
            </w:tcBorders>
            <w:hideMark/>
          </w:tcPr>
          <w:p w14:paraId="471A960F" w14:textId="77777777" w:rsidR="00A74AD7" w:rsidRDefault="00A74AD7" w:rsidP="00BD1F8C">
            <w:pPr>
              <w:pStyle w:val="TAH"/>
              <w:rPr>
                <w:rFonts w:cs="v5.0.0"/>
              </w:rPr>
            </w:pPr>
            <w:r>
              <w:rPr>
                <w:rFonts w:cs="v5.0.0"/>
              </w:rPr>
              <w:t>Unit</w:t>
            </w:r>
          </w:p>
        </w:tc>
        <w:tc>
          <w:tcPr>
            <w:tcW w:w="2520" w:type="dxa"/>
            <w:tcBorders>
              <w:top w:val="single" w:sz="4" w:space="0" w:color="auto"/>
              <w:left w:val="single" w:sz="4" w:space="0" w:color="auto"/>
              <w:bottom w:val="single" w:sz="4" w:space="0" w:color="auto"/>
              <w:right w:val="single" w:sz="4" w:space="0" w:color="auto"/>
            </w:tcBorders>
            <w:hideMark/>
          </w:tcPr>
          <w:p w14:paraId="61FB9DCE" w14:textId="77777777" w:rsidR="00A74AD7" w:rsidRDefault="00A74AD7" w:rsidP="00BD1F8C">
            <w:pPr>
              <w:pStyle w:val="TAH"/>
              <w:rPr>
                <w:rFonts w:cs="v5.0.0"/>
              </w:rPr>
            </w:pPr>
            <w:r>
              <w:rPr>
                <w:rFonts w:cs="v5.0.0"/>
              </w:rPr>
              <w:t>Average EVM level</w:t>
            </w:r>
          </w:p>
        </w:tc>
      </w:tr>
      <w:tr w:rsidR="00A74AD7" w14:paraId="0F6E1960"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4F33F476" w14:textId="77777777" w:rsidR="00A74AD7" w:rsidRDefault="00A74AD7" w:rsidP="00BD1F8C">
            <w:pPr>
              <w:pStyle w:val="TAC"/>
            </w:pPr>
            <w:r>
              <w:t xml:space="preserve">QPSK </w:t>
            </w:r>
          </w:p>
        </w:tc>
        <w:tc>
          <w:tcPr>
            <w:tcW w:w="1080" w:type="dxa"/>
            <w:tcBorders>
              <w:top w:val="single" w:sz="4" w:space="0" w:color="auto"/>
              <w:left w:val="single" w:sz="4" w:space="0" w:color="auto"/>
              <w:bottom w:val="single" w:sz="4" w:space="0" w:color="auto"/>
              <w:right w:val="single" w:sz="4" w:space="0" w:color="auto"/>
            </w:tcBorders>
            <w:hideMark/>
          </w:tcPr>
          <w:p w14:paraId="173641B0"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1782C938" w14:textId="77777777" w:rsidR="00A74AD7" w:rsidRDefault="00A74AD7" w:rsidP="00BD1F8C">
            <w:pPr>
              <w:pStyle w:val="TAC"/>
            </w:pPr>
            <w:r>
              <w:t>17.5</w:t>
            </w:r>
          </w:p>
        </w:tc>
      </w:tr>
      <w:tr w:rsidR="00A74AD7" w14:paraId="092BA12C"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0DD03BEA" w14:textId="77777777" w:rsidR="00A74AD7" w:rsidRDefault="00A74AD7" w:rsidP="00BD1F8C">
            <w:pPr>
              <w:pStyle w:val="TAC"/>
            </w:pPr>
            <w:r>
              <w:t>16</w:t>
            </w:r>
            <w:r>
              <w:rPr>
                <w:rFonts w:eastAsia="Malgun Gothic"/>
              </w:rPr>
              <w:t xml:space="preserve"> </w:t>
            </w:r>
            <w:r>
              <w:t xml:space="preserve">QAM </w:t>
            </w:r>
          </w:p>
        </w:tc>
        <w:tc>
          <w:tcPr>
            <w:tcW w:w="1080" w:type="dxa"/>
            <w:tcBorders>
              <w:top w:val="single" w:sz="4" w:space="0" w:color="auto"/>
              <w:left w:val="single" w:sz="4" w:space="0" w:color="auto"/>
              <w:bottom w:val="single" w:sz="4" w:space="0" w:color="auto"/>
              <w:right w:val="single" w:sz="4" w:space="0" w:color="auto"/>
            </w:tcBorders>
            <w:hideMark/>
          </w:tcPr>
          <w:p w14:paraId="089730CA"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2B377260" w14:textId="77777777" w:rsidR="00A74AD7" w:rsidRDefault="00A74AD7" w:rsidP="00BD1F8C">
            <w:pPr>
              <w:pStyle w:val="TAC"/>
            </w:pPr>
            <w:r>
              <w:t>12.5</w:t>
            </w:r>
          </w:p>
        </w:tc>
      </w:tr>
      <w:tr w:rsidR="00A74AD7" w14:paraId="1CECC9CC" w14:textId="77777777" w:rsidTr="00BD1F8C">
        <w:trPr>
          <w:jc w:val="center"/>
        </w:trPr>
        <w:tc>
          <w:tcPr>
            <w:tcW w:w="2516" w:type="dxa"/>
            <w:tcBorders>
              <w:top w:val="single" w:sz="4" w:space="0" w:color="auto"/>
              <w:left w:val="single" w:sz="4" w:space="0" w:color="auto"/>
              <w:bottom w:val="single" w:sz="4" w:space="0" w:color="auto"/>
              <w:right w:val="single" w:sz="4" w:space="0" w:color="auto"/>
            </w:tcBorders>
            <w:hideMark/>
          </w:tcPr>
          <w:p w14:paraId="69D2D5B8" w14:textId="77777777" w:rsidR="00A74AD7" w:rsidRDefault="00A74AD7" w:rsidP="00BD1F8C">
            <w:pPr>
              <w:pStyle w:val="TAC"/>
            </w:pPr>
            <w:r>
              <w:rPr>
                <w:lang w:eastAsia="zh-CN"/>
              </w:rPr>
              <w:t>64</w:t>
            </w:r>
            <w:r>
              <w:rPr>
                <w:rFonts w:eastAsia="Malgun Gothic"/>
              </w:rPr>
              <w:t xml:space="preserve"> </w:t>
            </w:r>
            <w:r>
              <w:t xml:space="preserve">QAM </w:t>
            </w:r>
          </w:p>
        </w:tc>
        <w:tc>
          <w:tcPr>
            <w:tcW w:w="1080" w:type="dxa"/>
            <w:tcBorders>
              <w:top w:val="single" w:sz="4" w:space="0" w:color="auto"/>
              <w:left w:val="single" w:sz="4" w:space="0" w:color="auto"/>
              <w:bottom w:val="single" w:sz="4" w:space="0" w:color="auto"/>
              <w:right w:val="single" w:sz="4" w:space="0" w:color="auto"/>
            </w:tcBorders>
            <w:hideMark/>
          </w:tcPr>
          <w:p w14:paraId="585DF1A6" w14:textId="77777777" w:rsidR="00A74AD7" w:rsidRDefault="00A74AD7" w:rsidP="00BD1F8C">
            <w:pPr>
              <w:pStyle w:val="TAC"/>
            </w:pPr>
            <w:r>
              <w:t>%</w:t>
            </w:r>
          </w:p>
        </w:tc>
        <w:tc>
          <w:tcPr>
            <w:tcW w:w="2520" w:type="dxa"/>
            <w:tcBorders>
              <w:top w:val="single" w:sz="4" w:space="0" w:color="auto"/>
              <w:left w:val="single" w:sz="4" w:space="0" w:color="auto"/>
              <w:bottom w:val="single" w:sz="4" w:space="0" w:color="auto"/>
              <w:right w:val="single" w:sz="4" w:space="0" w:color="auto"/>
            </w:tcBorders>
            <w:hideMark/>
          </w:tcPr>
          <w:p w14:paraId="270C462C" w14:textId="77777777" w:rsidR="00A74AD7" w:rsidRDefault="00A74AD7" w:rsidP="00BD1F8C">
            <w:pPr>
              <w:pStyle w:val="TAC"/>
            </w:pPr>
            <w:r>
              <w:t>8.0</w:t>
            </w:r>
          </w:p>
        </w:tc>
      </w:tr>
    </w:tbl>
    <w:p w14:paraId="43065959" w14:textId="46F450DA" w:rsidR="00A74AD7" w:rsidRDefault="00A74AD7" w:rsidP="006C53A6">
      <w:pPr>
        <w:rPr>
          <w:lang w:eastAsia="zh-CN"/>
        </w:rPr>
      </w:pPr>
    </w:p>
    <w:p w14:paraId="420BC0E4" w14:textId="77777777" w:rsidR="006C53A6" w:rsidRDefault="006C53A6" w:rsidP="006C53A6">
      <w:pPr>
        <w:pStyle w:val="Heading5"/>
      </w:pPr>
      <w:bookmarkStart w:id="7094" w:name="_Toc57820344"/>
      <w:bookmarkStart w:id="7095" w:name="_Toc57821271"/>
      <w:bookmarkStart w:id="7096" w:name="_Toc61183547"/>
      <w:bookmarkStart w:id="7097" w:name="_Toc61183941"/>
      <w:bookmarkStart w:id="7098" w:name="_Toc61184333"/>
      <w:bookmarkStart w:id="7099" w:name="_Toc61184725"/>
      <w:bookmarkStart w:id="7100" w:name="_Toc61185115"/>
      <w:bookmarkStart w:id="7101" w:name="_Toc66386459"/>
      <w:bookmarkStart w:id="7102" w:name="_Toc74583362"/>
      <w:bookmarkStart w:id="7103" w:name="_Toc76542175"/>
      <w:bookmarkStart w:id="7104" w:name="_Toc82450157"/>
      <w:bookmarkStart w:id="7105" w:name="_Toc82450805"/>
      <w:bookmarkStart w:id="7106" w:name="_Toc89949194"/>
      <w:bookmarkStart w:id="7107" w:name="_Toc98755583"/>
      <w:bookmarkStart w:id="7108" w:name="_Toc98763174"/>
      <w:bookmarkStart w:id="7109" w:name="_Toc106184103"/>
      <w:bookmarkStart w:id="7110" w:name="_Toc130402125"/>
      <w:bookmarkStart w:id="7111" w:name="_Toc137532047"/>
      <w:bookmarkStart w:id="7112" w:name="_Toc138852548"/>
      <w:bookmarkStart w:id="7113" w:name="_Toc145529614"/>
      <w:bookmarkStart w:id="7114" w:name="_Toc155325574"/>
      <w:bookmarkStart w:id="7115" w:name="_Toc161655440"/>
      <w:bookmarkStart w:id="7116" w:name="_Toc169620774"/>
      <w:r w:rsidRPr="002E2528">
        <w:rPr>
          <w:rFonts w:eastAsia="MS Mincho" w:cs="Arial"/>
        </w:rPr>
        <w:t>9.6.2.2.</w:t>
      </w:r>
      <w:r>
        <w:rPr>
          <w:rFonts w:cs="Arial" w:hint="eastAsia"/>
          <w:lang w:eastAsia="zh-CN"/>
        </w:rPr>
        <w:t>4</w:t>
      </w:r>
      <w:r>
        <w:tab/>
        <w:t>EVM frame structure for measurement</w:t>
      </w:r>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p>
    <w:p w14:paraId="57F3CC15" w14:textId="77777777" w:rsidR="006C53A6" w:rsidRDefault="006C53A6" w:rsidP="006C53A6">
      <w:r>
        <w:t xml:space="preserve">EVM shall be evaluated for each NR carrier over all allocated resource blocks and </w:t>
      </w:r>
      <w:r>
        <w:rPr>
          <w:rFonts w:hint="eastAsia"/>
          <w:lang w:eastAsia="zh-CN"/>
        </w:rPr>
        <w:t>up</w:t>
      </w:r>
      <w:r>
        <w:t xml:space="preserve">link subframes. Different modulation schemes listed in table </w:t>
      </w:r>
      <w:r w:rsidRPr="002E2528">
        <w:t>9.6.2.2.3-1</w:t>
      </w:r>
      <w:r>
        <w:t xml:space="preserve"> shall be considered for rank 1.</w:t>
      </w:r>
    </w:p>
    <w:p w14:paraId="3641B481" w14:textId="15166655" w:rsidR="00A74AD7" w:rsidRPr="00C63320" w:rsidRDefault="006C53A6" w:rsidP="00DE67B3">
      <w:r>
        <w:t>For NR, for all bandwidths, the EVM measurement shall be performed</w:t>
      </w:r>
      <w:r>
        <w:rPr>
          <w:rFonts w:eastAsia="SimSun"/>
        </w:rPr>
        <w:t xml:space="preserve"> for each NR carrier</w:t>
      </w:r>
      <w:r>
        <w:t xml:space="preserve"> over all allocated resource blocks and </w:t>
      </w:r>
      <w:r>
        <w:rPr>
          <w:rFonts w:hint="eastAsia"/>
          <w:lang w:eastAsia="zh-CN"/>
        </w:rPr>
        <w:t>up</w:t>
      </w:r>
      <w:r>
        <w:t xml:space="preserve">link subframes within 10 ms measurement periods. </w:t>
      </w:r>
      <w:r>
        <w:rPr>
          <w:rFonts w:eastAsia="SimSun"/>
        </w:rPr>
        <w:t>The boundaries of the EVM measurement periods need not be aligned with radio frame boundaries.</w:t>
      </w:r>
    </w:p>
    <w:p w14:paraId="35266735" w14:textId="77777777" w:rsidR="00DE67B3" w:rsidRDefault="00DE67B3" w:rsidP="00DE67B3">
      <w:pPr>
        <w:pStyle w:val="Heading3"/>
        <w:rPr>
          <w:lang w:val="en-US"/>
        </w:rPr>
      </w:pPr>
      <w:bookmarkStart w:id="7117" w:name="_Toc29811866"/>
      <w:bookmarkStart w:id="7118" w:name="_Toc21127657"/>
      <w:bookmarkStart w:id="7119" w:name="_Toc53185483"/>
      <w:bookmarkStart w:id="7120" w:name="_Toc53185859"/>
      <w:bookmarkStart w:id="7121" w:name="_Toc57820345"/>
      <w:bookmarkStart w:id="7122" w:name="_Toc57821272"/>
      <w:bookmarkStart w:id="7123" w:name="_Toc61183548"/>
      <w:bookmarkStart w:id="7124" w:name="_Toc61183942"/>
      <w:bookmarkStart w:id="7125" w:name="_Toc61184334"/>
      <w:bookmarkStart w:id="7126" w:name="_Toc61184726"/>
      <w:bookmarkStart w:id="7127" w:name="_Toc61185116"/>
      <w:bookmarkStart w:id="7128" w:name="_Toc66386460"/>
      <w:bookmarkStart w:id="7129" w:name="_Toc74583363"/>
      <w:bookmarkStart w:id="7130" w:name="_Toc76542176"/>
      <w:bookmarkStart w:id="7131" w:name="_Toc82450158"/>
      <w:bookmarkStart w:id="7132" w:name="_Toc82450806"/>
      <w:bookmarkStart w:id="7133" w:name="_Toc89949195"/>
      <w:bookmarkStart w:id="7134" w:name="_Toc98755584"/>
      <w:bookmarkStart w:id="7135" w:name="_Toc98763175"/>
      <w:bookmarkStart w:id="7136" w:name="_Toc106184104"/>
      <w:bookmarkStart w:id="7137" w:name="_Toc130402126"/>
      <w:bookmarkStart w:id="7138" w:name="_Toc137532048"/>
      <w:bookmarkStart w:id="7139" w:name="_Toc138852549"/>
      <w:bookmarkStart w:id="7140" w:name="_Toc145529615"/>
      <w:bookmarkStart w:id="7141" w:name="_Toc155325575"/>
      <w:bookmarkStart w:id="7142" w:name="_Toc161655441"/>
      <w:bookmarkStart w:id="7143" w:name="_Toc169620775"/>
      <w:r>
        <w:rPr>
          <w:lang w:val="en-US"/>
        </w:rPr>
        <w:t>9.6.3</w:t>
      </w:r>
      <w:r>
        <w:rPr>
          <w:lang w:val="en-US"/>
        </w:rPr>
        <w:tab/>
        <w:t>OTA time alignment error</w:t>
      </w:r>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p>
    <w:p w14:paraId="1D523126" w14:textId="1535845A" w:rsidR="00DE67B3" w:rsidRPr="00124B40" w:rsidRDefault="00DE67B3" w:rsidP="00DE67B3">
      <w:pPr>
        <w:pStyle w:val="Heading4"/>
      </w:pPr>
      <w:bookmarkStart w:id="7144" w:name="_Toc53185484"/>
      <w:bookmarkStart w:id="7145" w:name="_Toc53185860"/>
      <w:bookmarkStart w:id="7146" w:name="_Toc57820346"/>
      <w:bookmarkStart w:id="7147" w:name="_Toc57821273"/>
      <w:bookmarkStart w:id="7148" w:name="_Toc61183549"/>
      <w:bookmarkStart w:id="7149" w:name="_Toc61183943"/>
      <w:bookmarkStart w:id="7150" w:name="_Toc61184335"/>
      <w:bookmarkStart w:id="7151" w:name="_Toc61184727"/>
      <w:bookmarkStart w:id="7152" w:name="_Toc61185117"/>
      <w:bookmarkStart w:id="7153" w:name="_Toc66386461"/>
      <w:bookmarkStart w:id="7154" w:name="_Toc74583364"/>
      <w:bookmarkStart w:id="7155" w:name="_Toc76542177"/>
      <w:bookmarkStart w:id="7156" w:name="_Toc82450159"/>
      <w:bookmarkStart w:id="7157" w:name="_Toc82450807"/>
      <w:bookmarkStart w:id="7158" w:name="_Toc89949196"/>
      <w:bookmarkStart w:id="7159" w:name="_Toc98755585"/>
      <w:bookmarkStart w:id="7160" w:name="_Toc98763176"/>
      <w:bookmarkStart w:id="7161" w:name="_Toc106184105"/>
      <w:bookmarkStart w:id="7162" w:name="_Toc130402127"/>
      <w:bookmarkStart w:id="7163" w:name="_Toc137532049"/>
      <w:bookmarkStart w:id="7164" w:name="_Toc138852550"/>
      <w:bookmarkStart w:id="7165" w:name="_Toc145529616"/>
      <w:bookmarkStart w:id="7166" w:name="_Toc155325576"/>
      <w:bookmarkStart w:id="7167" w:name="_Toc161655442"/>
      <w:bookmarkStart w:id="7168" w:name="_Toc169620776"/>
      <w:r>
        <w:rPr>
          <w:rFonts w:hint="eastAsia"/>
        </w:rPr>
        <w:t>9.6.3.1</w:t>
      </w:r>
      <w:r w:rsidR="00815C5B">
        <w:tab/>
      </w:r>
      <w:r>
        <w:rPr>
          <w:rFonts w:hint="eastAsia"/>
        </w:rPr>
        <w:t>IAB-DU OTA t</w:t>
      </w:r>
      <w:r>
        <w:t>ime alignment error</w:t>
      </w:r>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p>
    <w:p w14:paraId="3D1DB788" w14:textId="102FF603" w:rsidR="00CD1521" w:rsidRPr="00DE67B3" w:rsidRDefault="00DE67B3" w:rsidP="005913F7">
      <w:pPr>
        <w:rPr>
          <w:rFonts w:cs="v4.2.0"/>
          <w:lang w:eastAsia="zh-CN"/>
        </w:rPr>
      </w:pPr>
      <w:r w:rsidRPr="00C05DAD">
        <w:rPr>
          <w:rFonts w:cs="v4.2.0"/>
        </w:rPr>
        <w:t xml:space="preserve">The </w:t>
      </w:r>
      <w:r>
        <w:rPr>
          <w:rFonts w:cs="v4.2.0"/>
        </w:rPr>
        <w:t xml:space="preserve">requirements in clause </w:t>
      </w:r>
      <w:r>
        <w:rPr>
          <w:rFonts w:cs="v4.2.0" w:hint="eastAsia"/>
          <w:lang w:eastAsia="zh-CN"/>
        </w:rPr>
        <w:t>9</w:t>
      </w:r>
      <w:r>
        <w:rPr>
          <w:rFonts w:cs="v4.2.0" w:hint="eastAsia"/>
        </w:rPr>
        <w:t>.</w:t>
      </w:r>
      <w:r>
        <w:rPr>
          <w:rFonts w:cs="v4.2.0" w:hint="eastAsia"/>
          <w:lang w:eastAsia="zh-CN"/>
        </w:rPr>
        <w:t>6</w:t>
      </w:r>
      <w:r>
        <w:rPr>
          <w:rFonts w:cs="v4.2.0" w:hint="eastAsia"/>
        </w:rPr>
        <w:t>.</w:t>
      </w:r>
      <w:r>
        <w:rPr>
          <w:rFonts w:cs="v4.2.0" w:hint="eastAsia"/>
          <w:lang w:eastAsia="zh-CN"/>
        </w:rPr>
        <w:t>3</w:t>
      </w:r>
      <w:r>
        <w:rPr>
          <w:rFonts w:cs="v4.2.0" w:hint="eastAsia"/>
        </w:rPr>
        <w:t xml:space="preserve"> for BS 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w:t>
      </w:r>
      <w:r>
        <w:rPr>
          <w:rFonts w:cs="v4.2.0"/>
        </w:rPr>
        <w:t xml:space="preserve"> in TS 38.1</w:t>
      </w:r>
      <w:r>
        <w:rPr>
          <w:rFonts w:cs="v4.2.0" w:hint="eastAsia"/>
        </w:rPr>
        <w:t>04</w:t>
      </w:r>
      <w:r>
        <w:rPr>
          <w:rFonts w:cs="v4.2.0"/>
        </w:rPr>
        <w:t xml:space="preserve"> [</w:t>
      </w:r>
      <w:r w:rsidR="00A4061E">
        <w:rPr>
          <w:rFonts w:cs="v4.2.0"/>
          <w:lang w:eastAsia="zh-CN"/>
        </w:rPr>
        <w:t>2</w:t>
      </w:r>
      <w:r>
        <w:rPr>
          <w:rFonts w:cs="v4.2.0"/>
        </w:rPr>
        <w:t xml:space="preserve">] apply to </w:t>
      </w:r>
      <w:r w:rsidRPr="00025A8C">
        <w:rPr>
          <w:rFonts w:cs="v4.2.0"/>
        </w:rPr>
        <w:t xml:space="preserve">IAB-DU </w:t>
      </w:r>
      <w:r>
        <w:rPr>
          <w:rFonts w:cs="v4.2.0" w:hint="eastAsia"/>
        </w:rPr>
        <w:t>type 1-</w:t>
      </w:r>
      <w:r>
        <w:rPr>
          <w:rFonts w:cs="v4.2.0" w:hint="eastAsia"/>
          <w:lang w:eastAsia="zh-CN"/>
        </w:rPr>
        <w:t xml:space="preserve">O and </w:t>
      </w:r>
      <w:r>
        <w:rPr>
          <w:rFonts w:cs="v4.2.0" w:hint="eastAsia"/>
        </w:rPr>
        <w:t xml:space="preserve">type </w:t>
      </w:r>
      <w:r>
        <w:rPr>
          <w:rFonts w:cs="v4.2.0" w:hint="eastAsia"/>
          <w:lang w:eastAsia="zh-CN"/>
        </w:rPr>
        <w:t>2</w:t>
      </w:r>
      <w:r>
        <w:rPr>
          <w:rFonts w:cs="v4.2.0" w:hint="eastAsia"/>
        </w:rPr>
        <w:t>-</w:t>
      </w:r>
      <w:r>
        <w:rPr>
          <w:rFonts w:cs="v4.2.0" w:hint="eastAsia"/>
          <w:lang w:eastAsia="zh-CN"/>
        </w:rPr>
        <w:t>O respectively</w:t>
      </w:r>
      <w:r>
        <w:rPr>
          <w:rFonts w:cs="v4.2.0"/>
        </w:rPr>
        <w:t>.</w:t>
      </w:r>
    </w:p>
    <w:p w14:paraId="109B0167" w14:textId="77777777" w:rsidR="008E7174" w:rsidRDefault="008E7174" w:rsidP="008E7174">
      <w:pPr>
        <w:pStyle w:val="Heading3"/>
      </w:pPr>
      <w:bookmarkStart w:id="7169" w:name="_Toc98763177"/>
      <w:bookmarkStart w:id="7170" w:name="_Toc106184106"/>
      <w:bookmarkStart w:id="7171" w:name="_Toc130402128"/>
      <w:bookmarkStart w:id="7172" w:name="_Toc137532050"/>
      <w:bookmarkStart w:id="7173" w:name="_Toc138852551"/>
      <w:bookmarkStart w:id="7174" w:name="_Toc145529617"/>
      <w:bookmarkStart w:id="7175" w:name="_Toc155325577"/>
      <w:bookmarkStart w:id="7176" w:name="_Toc161655443"/>
      <w:bookmarkStart w:id="7177" w:name="_Toc169620777"/>
      <w:bookmarkStart w:id="7178" w:name="_Toc13080371"/>
      <w:bookmarkStart w:id="7179" w:name="_Toc18916188"/>
      <w:r>
        <w:t>9.6.4</w:t>
      </w:r>
      <w:r>
        <w:tab/>
        <w:t>Timing error between IAB-DU and IAB-MT of the same IAB-Node</w:t>
      </w:r>
      <w:bookmarkEnd w:id="7169"/>
      <w:bookmarkEnd w:id="7170"/>
      <w:bookmarkEnd w:id="7171"/>
      <w:bookmarkEnd w:id="7172"/>
      <w:bookmarkEnd w:id="7173"/>
      <w:bookmarkEnd w:id="7174"/>
      <w:bookmarkEnd w:id="7175"/>
      <w:bookmarkEnd w:id="7176"/>
      <w:bookmarkEnd w:id="7177"/>
    </w:p>
    <w:p w14:paraId="25918F8E" w14:textId="099BC1B1" w:rsidR="008E7174" w:rsidRDefault="000218B8" w:rsidP="008E7174">
      <w:r>
        <w:t>When the indicated IAB-MT transmission timing mode is set to ‘Case6’ as specified in 3GPP TS 38.213 [10] and IAB-DU and IAB-MT of the same IAB-Node are transmitting simultaneously, the timing error between transmission timing of IAB-DU and IAB-MT shall not exceed</w:t>
      </w:r>
      <w:r w:rsidR="00FE3676">
        <w:rPr>
          <w:rStyle w:val="normaltextrun"/>
          <w:color w:val="000000"/>
          <w:shd w:val="clear" w:color="auto" w:fill="FFFFFF"/>
        </w:rPr>
        <w:t xml:space="preserve"> </w:t>
      </w:r>
      <w:r>
        <w:rPr>
          <w:rStyle w:val="normaltextrun"/>
          <w:color w:val="000000"/>
          <w:shd w:val="clear" w:color="auto" w:fill="FFFFFF"/>
        </w:rPr>
        <w:t>3µs.</w:t>
      </w:r>
    </w:p>
    <w:p w14:paraId="0387B77E" w14:textId="77777777" w:rsidR="00E2075F" w:rsidRPr="00E2075F" w:rsidRDefault="00E2075F" w:rsidP="007A1E38"/>
    <w:p w14:paraId="3816BD84" w14:textId="77777777" w:rsidR="00077B6E" w:rsidRDefault="00077B6E" w:rsidP="00077B6E">
      <w:pPr>
        <w:pStyle w:val="Heading2"/>
        <w:rPr>
          <w:rFonts w:eastAsiaTheme="minorEastAsia"/>
          <w:lang w:eastAsia="zh-CN"/>
        </w:rPr>
      </w:pPr>
      <w:bookmarkStart w:id="7180" w:name="_Toc53185485"/>
      <w:bookmarkStart w:id="7181" w:name="_Toc53185861"/>
      <w:bookmarkStart w:id="7182" w:name="_Toc57820347"/>
      <w:bookmarkStart w:id="7183" w:name="_Toc57821274"/>
      <w:bookmarkStart w:id="7184" w:name="_Toc61183550"/>
      <w:bookmarkStart w:id="7185" w:name="_Toc61183944"/>
      <w:bookmarkStart w:id="7186" w:name="_Toc61184336"/>
      <w:bookmarkStart w:id="7187" w:name="_Toc61184728"/>
      <w:bookmarkStart w:id="7188" w:name="_Toc61185118"/>
      <w:bookmarkStart w:id="7189" w:name="_Toc66386462"/>
      <w:bookmarkStart w:id="7190" w:name="_Toc74583365"/>
      <w:bookmarkStart w:id="7191" w:name="_Toc76542178"/>
      <w:bookmarkStart w:id="7192" w:name="_Toc82450160"/>
      <w:bookmarkStart w:id="7193" w:name="_Toc82450808"/>
      <w:bookmarkStart w:id="7194" w:name="_Toc89949197"/>
      <w:bookmarkStart w:id="7195" w:name="_Toc98755586"/>
      <w:bookmarkStart w:id="7196" w:name="_Toc98763178"/>
      <w:bookmarkStart w:id="7197" w:name="_Toc106184107"/>
      <w:bookmarkStart w:id="7198" w:name="_Toc130402129"/>
      <w:bookmarkStart w:id="7199" w:name="_Toc137532051"/>
      <w:bookmarkStart w:id="7200" w:name="_Toc138852552"/>
      <w:bookmarkStart w:id="7201" w:name="_Toc145529618"/>
      <w:bookmarkStart w:id="7202" w:name="_Toc155325578"/>
      <w:bookmarkStart w:id="7203" w:name="_Toc161655444"/>
      <w:bookmarkStart w:id="7204" w:name="_Toc169620778"/>
      <w:r w:rsidRPr="007E346D">
        <w:t>9.7</w:t>
      </w:r>
      <w:r w:rsidRPr="007E346D">
        <w:tab/>
        <w:t>OTA unwanted emissions</w:t>
      </w:r>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p>
    <w:p w14:paraId="2D09CE5D" w14:textId="77777777" w:rsidR="00CA0334" w:rsidRDefault="00CA0334" w:rsidP="00CA0334">
      <w:pPr>
        <w:pStyle w:val="Heading3"/>
      </w:pPr>
      <w:bookmarkStart w:id="7205" w:name="_Toc45893649"/>
      <w:bookmarkStart w:id="7206" w:name="_Toc44712336"/>
      <w:bookmarkStart w:id="7207" w:name="_Toc37267733"/>
      <w:bookmarkStart w:id="7208" w:name="_Toc37260345"/>
      <w:bookmarkStart w:id="7209" w:name="_Toc36817423"/>
      <w:bookmarkStart w:id="7210" w:name="_Toc29811871"/>
      <w:bookmarkStart w:id="7211" w:name="_Toc21127662"/>
      <w:bookmarkStart w:id="7212" w:name="_Toc53185486"/>
      <w:bookmarkStart w:id="7213" w:name="_Toc53185862"/>
      <w:bookmarkStart w:id="7214" w:name="_Toc57820348"/>
      <w:bookmarkStart w:id="7215" w:name="_Toc57821275"/>
      <w:bookmarkStart w:id="7216" w:name="_Toc61183551"/>
      <w:bookmarkStart w:id="7217" w:name="_Toc61183945"/>
      <w:bookmarkStart w:id="7218" w:name="_Toc61184337"/>
      <w:bookmarkStart w:id="7219" w:name="_Toc61184729"/>
      <w:bookmarkStart w:id="7220" w:name="_Toc61185119"/>
      <w:bookmarkStart w:id="7221" w:name="_Toc66386463"/>
      <w:bookmarkStart w:id="7222" w:name="_Toc74583366"/>
      <w:bookmarkStart w:id="7223" w:name="_Toc76542179"/>
      <w:bookmarkStart w:id="7224" w:name="_Toc82450161"/>
      <w:bookmarkStart w:id="7225" w:name="_Toc82450809"/>
      <w:bookmarkStart w:id="7226" w:name="_Toc89949198"/>
      <w:bookmarkStart w:id="7227" w:name="_Toc98755587"/>
      <w:bookmarkStart w:id="7228" w:name="_Toc98763179"/>
      <w:bookmarkStart w:id="7229" w:name="_Toc106184108"/>
      <w:bookmarkStart w:id="7230" w:name="_Toc130402130"/>
      <w:bookmarkStart w:id="7231" w:name="_Toc137532052"/>
      <w:bookmarkStart w:id="7232" w:name="_Toc138852553"/>
      <w:bookmarkStart w:id="7233" w:name="_Toc145529619"/>
      <w:bookmarkStart w:id="7234" w:name="_Toc155325579"/>
      <w:bookmarkStart w:id="7235" w:name="_Toc161655445"/>
      <w:bookmarkStart w:id="7236" w:name="_Toc169620779"/>
      <w:r>
        <w:t>9.7.1</w:t>
      </w:r>
      <w:r>
        <w:tab/>
        <w:t>General</w:t>
      </w:r>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p>
    <w:p w14:paraId="2C63A746" w14:textId="1AD08046" w:rsidR="006C53A6" w:rsidRDefault="006C53A6" w:rsidP="006C53A6">
      <w:bookmarkStart w:id="7237" w:name="_Hlk505597907"/>
      <w:r>
        <w:t xml:space="preserve">Unwanted emissions consist of so-called out-of-band emissions and spurious emissions according to ITU definitions </w:t>
      </w:r>
      <w:r>
        <w:rPr>
          <w:rFonts w:cs="Arial"/>
        </w:rPr>
        <w:t>ITU-R SM.329</w:t>
      </w:r>
      <w:r>
        <w:t xml:space="preserve"> [16]. In ITU terminology, out of band emissions are unwanted emissions immediately outside the </w:t>
      </w:r>
      <w:r>
        <w:rPr>
          <w:i/>
        </w:rPr>
        <w:t>channel bandwidth</w:t>
      </w:r>
      <w: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839BD69" w14:textId="77777777" w:rsidR="00CA0334" w:rsidRDefault="00CA0334" w:rsidP="00CA0334">
      <w:pPr>
        <w:rPr>
          <w:rFonts w:cs="v5.0.0"/>
        </w:rPr>
      </w:pPr>
      <w:r>
        <w:rPr>
          <w:rFonts w:cs="v5.0.0"/>
        </w:rPr>
        <w:t xml:space="preserve">The OTA out-of-band emissions requirement for the </w:t>
      </w:r>
      <w:r>
        <w:rPr>
          <w:rFonts w:cs="v5.0.0"/>
          <w:i/>
        </w:rPr>
        <w:t>IAB-MT type 1-O. IAB-DU type 1-O, IAB-DU type 1-O</w:t>
      </w:r>
      <w:r>
        <w:rPr>
          <w:rFonts w:cs="v5.0.0"/>
        </w:rPr>
        <w:t xml:space="preserve"> and </w:t>
      </w:r>
      <w:r>
        <w:rPr>
          <w:rFonts w:cs="v5.0.0"/>
          <w:i/>
        </w:rPr>
        <w:t xml:space="preserve">IAB-DU type 2-O </w:t>
      </w:r>
      <w:r>
        <w:rPr>
          <w:rFonts w:cs="v5.0.0"/>
        </w:rPr>
        <w:t>transmitter is specified both in terms of Adjacent Channel Leakage power Ratio (ACLR) and operating band unwanted emissions (OBUE). OTA Unwanted emissions outside of this frequency range are limited by an OTA spurious emissions requirement.</w:t>
      </w:r>
    </w:p>
    <w:p w14:paraId="1A2443EE" w14:textId="77777777" w:rsidR="00CA0334" w:rsidRDefault="00CA0334" w:rsidP="00CA0334">
      <w:pPr>
        <w:rPr>
          <w:rFonts w:cs="v5.0.0"/>
        </w:rPr>
      </w:pPr>
      <w:r>
        <w:rPr>
          <w:rFonts w:cs="v5.0.0"/>
        </w:rPr>
        <w:t xml:space="preserve">The maximum offset of the operating band unwanted emissions mask from the </w:t>
      </w:r>
      <w:r>
        <w:rPr>
          <w:rFonts w:cs="v5.0.0"/>
          <w:i/>
        </w:rPr>
        <w:t>operating band</w:t>
      </w:r>
      <w:r>
        <w:rPr>
          <w:rFonts w:cs="v5.0.0"/>
        </w:rPr>
        <w:t xml:space="preserve"> edge is </w:t>
      </w:r>
      <w:r>
        <w:t>Δf</w:t>
      </w:r>
      <w:r>
        <w:rPr>
          <w:vertAlign w:val="subscript"/>
        </w:rPr>
        <w:t>OBUE</w:t>
      </w:r>
      <w:r>
        <w:rPr>
          <w:rFonts w:cs="v5.0.0"/>
        </w:rPr>
        <w:t xml:space="preserve">. The value of </w:t>
      </w:r>
      <w:r>
        <w:t>Δf</w:t>
      </w:r>
      <w:r>
        <w:rPr>
          <w:vertAlign w:val="subscript"/>
        </w:rPr>
        <w:t>OBUE</w:t>
      </w:r>
      <w:r>
        <w:rPr>
          <w:rFonts w:cs="v5.0.0"/>
        </w:rPr>
        <w:t xml:space="preserve"> is defined in table 9.7.1-1 </w:t>
      </w:r>
      <w:r w:rsidRPr="00743313">
        <w:rPr>
          <w:rFonts w:cs="v5.0.0"/>
          <w:i/>
          <w:iCs/>
        </w:rPr>
        <w:t>IAB-DU type 1-O</w:t>
      </w:r>
      <w:r>
        <w:rPr>
          <w:rFonts w:cs="v5.0.0"/>
        </w:rPr>
        <w:t xml:space="preserve"> and </w:t>
      </w:r>
      <w:r w:rsidRPr="00743313">
        <w:rPr>
          <w:rFonts w:cs="v5.0.0"/>
          <w:i/>
          <w:iCs/>
        </w:rPr>
        <w:t>type 2-O</w:t>
      </w:r>
      <w:r>
        <w:rPr>
          <w:rFonts w:cs="v5.0.0"/>
        </w:rPr>
        <w:t xml:space="preserve"> and in table 9.7.1-2 </w:t>
      </w:r>
      <w:r w:rsidRPr="00743313">
        <w:rPr>
          <w:rFonts w:cs="v5.0.0"/>
          <w:i/>
          <w:iCs/>
        </w:rPr>
        <w:t>IAB-MT type 1-O</w:t>
      </w:r>
      <w:r>
        <w:rPr>
          <w:rFonts w:cs="v5.0.0"/>
        </w:rPr>
        <w:t xml:space="preserve"> and </w:t>
      </w:r>
      <w:r w:rsidRPr="00743313">
        <w:rPr>
          <w:rFonts w:cs="v5.0.0"/>
          <w:i/>
          <w:iCs/>
        </w:rPr>
        <w:t>type 2-O</w:t>
      </w:r>
      <w:r>
        <w:rPr>
          <w:rFonts w:cs="v5.0.0"/>
        </w:rPr>
        <w:t xml:space="preserve"> for NR </w:t>
      </w:r>
      <w:r>
        <w:rPr>
          <w:rFonts w:cs="v5.0.0"/>
          <w:i/>
        </w:rPr>
        <w:t>operating bands</w:t>
      </w:r>
      <w:r>
        <w:rPr>
          <w:rFonts w:cs="v5.0.0"/>
        </w:rPr>
        <w:t>.</w:t>
      </w:r>
    </w:p>
    <w:p w14:paraId="7C4ED2AE" w14:textId="77777777" w:rsidR="00CA0334" w:rsidRDefault="00CA0334" w:rsidP="00CA0334">
      <w:pPr>
        <w:pStyle w:val="TH"/>
      </w:pPr>
      <w:r>
        <w:t>Table 9.7.1-1: Maximum offset Δf</w:t>
      </w:r>
      <w:r>
        <w:rPr>
          <w:vertAlign w:val="subscript"/>
        </w:rPr>
        <w:t>OBUE</w:t>
      </w:r>
      <w:r>
        <w:t xml:space="preserve"> outside the downlink </w:t>
      </w:r>
      <w:r>
        <w:rPr>
          <w:i/>
        </w:rPr>
        <w:t xml:space="preserve">operating band </w:t>
      </w:r>
      <w:r w:rsidRPr="00743313">
        <w:rPr>
          <w:iCs/>
        </w:rPr>
        <w:t>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CA0334" w14:paraId="1319DDE4" w14:textId="77777777" w:rsidTr="004C7013">
        <w:trPr>
          <w:jc w:val="center"/>
        </w:trPr>
        <w:tc>
          <w:tcPr>
            <w:tcW w:w="1845" w:type="dxa"/>
            <w:tcBorders>
              <w:top w:val="single" w:sz="4" w:space="0" w:color="auto"/>
              <w:left w:val="single" w:sz="4" w:space="0" w:color="auto"/>
              <w:bottom w:val="single" w:sz="4" w:space="0" w:color="auto"/>
              <w:right w:val="single" w:sz="4" w:space="0" w:color="auto"/>
            </w:tcBorders>
            <w:hideMark/>
          </w:tcPr>
          <w:p w14:paraId="76F55984" w14:textId="77777777" w:rsidR="00CA0334" w:rsidRDefault="00CA0334" w:rsidP="00BD1F8C">
            <w:pPr>
              <w:pStyle w:val="TAH"/>
            </w:pPr>
            <w:r>
              <w:t>IAB-DU type</w:t>
            </w:r>
          </w:p>
        </w:tc>
        <w:tc>
          <w:tcPr>
            <w:tcW w:w="3801" w:type="dxa"/>
            <w:tcBorders>
              <w:top w:val="single" w:sz="4" w:space="0" w:color="auto"/>
              <w:left w:val="single" w:sz="4" w:space="0" w:color="auto"/>
              <w:bottom w:val="single" w:sz="4" w:space="0" w:color="auto"/>
              <w:right w:val="single" w:sz="4" w:space="0" w:color="auto"/>
            </w:tcBorders>
            <w:hideMark/>
          </w:tcPr>
          <w:p w14:paraId="3D7803FB" w14:textId="77777777" w:rsidR="00CA0334" w:rsidRDefault="00CA0334" w:rsidP="00BD1F8C">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403D84BB" w14:textId="77777777" w:rsidR="00CA0334" w:rsidRDefault="00CA0334" w:rsidP="00BD1F8C">
            <w:pPr>
              <w:pStyle w:val="TAH"/>
            </w:pPr>
            <w:r>
              <w:t>Δf</w:t>
            </w:r>
            <w:r>
              <w:rPr>
                <w:vertAlign w:val="subscript"/>
              </w:rPr>
              <w:t>OBUE</w:t>
            </w:r>
            <w:r>
              <w:t xml:space="preserve"> (MHz)</w:t>
            </w:r>
          </w:p>
        </w:tc>
      </w:tr>
      <w:tr w:rsidR="004C7013" w14:paraId="0730703D" w14:textId="77777777" w:rsidTr="004C7013">
        <w:trPr>
          <w:jc w:val="center"/>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62623324" w14:textId="77777777" w:rsidR="004C7013" w:rsidRDefault="004C7013" w:rsidP="00BD1F8C">
            <w:pPr>
              <w:pStyle w:val="TAC"/>
              <w:rPr>
                <w:i/>
              </w:rPr>
            </w:pPr>
            <w:r>
              <w:rPr>
                <w:i/>
                <w:lang w:eastAsia="zh-CN"/>
              </w:rPr>
              <w:t>IAB-DU type 1-O</w:t>
            </w:r>
          </w:p>
        </w:tc>
        <w:tc>
          <w:tcPr>
            <w:tcW w:w="3801" w:type="dxa"/>
            <w:tcBorders>
              <w:top w:val="single" w:sz="4" w:space="0" w:color="auto"/>
              <w:left w:val="single" w:sz="4" w:space="0" w:color="auto"/>
              <w:bottom w:val="single" w:sz="4" w:space="0" w:color="auto"/>
              <w:right w:val="single" w:sz="4" w:space="0" w:color="auto"/>
            </w:tcBorders>
            <w:hideMark/>
          </w:tcPr>
          <w:p w14:paraId="6C50D892" w14:textId="77777777" w:rsidR="004C7013" w:rsidRDefault="004C7013" w:rsidP="00BD1F8C">
            <w:pPr>
              <w:pStyle w:val="TAC"/>
            </w:pPr>
            <w:r>
              <w:t>F</w:t>
            </w:r>
            <w:r>
              <w:rPr>
                <w:vertAlign w:val="subscript"/>
              </w:rPr>
              <w:t>DL,high</w:t>
            </w:r>
            <w:r>
              <w:t xml:space="preserve"> – F</w:t>
            </w:r>
            <w:r>
              <w:rPr>
                <w:vertAlign w:val="subscript"/>
              </w:rPr>
              <w:t>DL,low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749159D7" w14:textId="77777777" w:rsidR="004C7013" w:rsidRDefault="004C7013" w:rsidP="00BD1F8C">
            <w:pPr>
              <w:pStyle w:val="TAC"/>
            </w:pPr>
            <w:r>
              <w:t>10</w:t>
            </w:r>
          </w:p>
        </w:tc>
      </w:tr>
      <w:tr w:rsidR="004C7013" w14:paraId="38B85A3A" w14:textId="77777777" w:rsidTr="004C7013">
        <w:trPr>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684E939F" w14:textId="77777777" w:rsidR="004C7013" w:rsidRDefault="004C7013" w:rsidP="00BD1F8C">
            <w:pPr>
              <w:spacing w:after="0"/>
              <w:rPr>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29823532" w14:textId="77777777" w:rsidR="004C7013" w:rsidRDefault="004C7013" w:rsidP="00BD1F8C">
            <w:pPr>
              <w:pStyle w:val="TAC"/>
              <w:rPr>
                <w:b/>
              </w:rPr>
            </w:pPr>
            <w:r>
              <w:t>100 MHz ≤ F</w:t>
            </w:r>
            <w:r>
              <w:rPr>
                <w:vertAlign w:val="subscript"/>
              </w:rPr>
              <w:t>DL,high</w:t>
            </w:r>
            <w:r>
              <w:t xml:space="preserve"> – F</w:t>
            </w:r>
            <w:r>
              <w:rPr>
                <w:vertAlign w:val="subscript"/>
              </w:rPr>
              <w:t>DL,low</w:t>
            </w:r>
            <w: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033F915D" w14:textId="77777777" w:rsidR="004C7013" w:rsidRDefault="004C7013" w:rsidP="00BD1F8C">
            <w:pPr>
              <w:pStyle w:val="TAC"/>
            </w:pPr>
            <w:r>
              <w:t>40</w:t>
            </w:r>
          </w:p>
        </w:tc>
      </w:tr>
      <w:tr w:rsidR="00CA0334" w14:paraId="38F9AAE8" w14:textId="77777777" w:rsidTr="00BD1F8C">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136A3AD1" w14:textId="77777777" w:rsidR="00CA0334" w:rsidRDefault="00CA0334" w:rsidP="00BD1F8C">
            <w:pPr>
              <w:pStyle w:val="TAC"/>
              <w:rPr>
                <w:i/>
              </w:rPr>
            </w:pPr>
            <w:r>
              <w:rPr>
                <w:i/>
              </w:rPr>
              <w:t>IAB-DU type 2-O</w:t>
            </w:r>
          </w:p>
        </w:tc>
        <w:tc>
          <w:tcPr>
            <w:tcW w:w="3801" w:type="dxa"/>
            <w:tcBorders>
              <w:top w:val="single" w:sz="4" w:space="0" w:color="auto"/>
              <w:left w:val="single" w:sz="4" w:space="0" w:color="auto"/>
              <w:bottom w:val="single" w:sz="4" w:space="0" w:color="auto"/>
              <w:right w:val="single" w:sz="4" w:space="0" w:color="auto"/>
            </w:tcBorders>
            <w:hideMark/>
          </w:tcPr>
          <w:p w14:paraId="6D5F22F0" w14:textId="77777777" w:rsidR="00CA0334" w:rsidRDefault="00CA0334" w:rsidP="00BD1F8C">
            <w:pPr>
              <w:pStyle w:val="TAC"/>
            </w:pPr>
            <w:r>
              <w:t>F</w:t>
            </w:r>
            <w:r>
              <w:rPr>
                <w:vertAlign w:val="subscript"/>
              </w:rPr>
              <w:t>DL,high</w:t>
            </w:r>
            <w:r>
              <w:t xml:space="preserve"> – F</w:t>
            </w:r>
            <w:r>
              <w:rPr>
                <w:vertAlign w:val="subscript"/>
              </w:rPr>
              <w:t>DL,low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75CC482C" w14:textId="77777777" w:rsidR="00CA0334" w:rsidRDefault="00CA0334" w:rsidP="00BD1F8C">
            <w:pPr>
              <w:pStyle w:val="TAC"/>
            </w:pPr>
            <w:r>
              <w:t>1500</w:t>
            </w:r>
          </w:p>
        </w:tc>
      </w:tr>
    </w:tbl>
    <w:bookmarkEnd w:id="7237"/>
    <w:p w14:paraId="5D1E67E9" w14:textId="77777777" w:rsidR="00CA0334" w:rsidRDefault="00CA0334" w:rsidP="00CA0334">
      <w:pPr>
        <w:pStyle w:val="TH"/>
      </w:pPr>
      <w:r>
        <w:t>Table 9.7.1-2: Maximum offset Δf</w:t>
      </w:r>
      <w:r>
        <w:rPr>
          <w:vertAlign w:val="subscript"/>
        </w:rPr>
        <w:t>OBUE</w:t>
      </w:r>
      <w:r>
        <w:t xml:space="preserve"> outside the uplink </w:t>
      </w:r>
      <w:r>
        <w:rPr>
          <w:i/>
        </w:rPr>
        <w:t xml:space="preserve">operating band </w:t>
      </w:r>
      <w:r w:rsidRPr="00C41B39">
        <w:rPr>
          <w:iCs/>
        </w:rPr>
        <w:t>for IAB-</w:t>
      </w:r>
      <w:r>
        <w:rPr>
          <w:iCs/>
        </w:rPr>
        <w:t>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CA0334" w14:paraId="0B879F55" w14:textId="77777777" w:rsidTr="004C7013">
        <w:trPr>
          <w:jc w:val="center"/>
        </w:trPr>
        <w:tc>
          <w:tcPr>
            <w:tcW w:w="1845" w:type="dxa"/>
            <w:tcBorders>
              <w:top w:val="single" w:sz="4" w:space="0" w:color="auto"/>
              <w:left w:val="single" w:sz="4" w:space="0" w:color="auto"/>
              <w:bottom w:val="single" w:sz="4" w:space="0" w:color="auto"/>
              <w:right w:val="single" w:sz="4" w:space="0" w:color="auto"/>
            </w:tcBorders>
            <w:hideMark/>
          </w:tcPr>
          <w:p w14:paraId="7285497B" w14:textId="77777777" w:rsidR="00CA0334" w:rsidRDefault="00CA0334" w:rsidP="00BD1F8C">
            <w:pPr>
              <w:pStyle w:val="TAH"/>
            </w:pPr>
            <w:r>
              <w:t>IAB-MT type</w:t>
            </w:r>
          </w:p>
        </w:tc>
        <w:tc>
          <w:tcPr>
            <w:tcW w:w="3801" w:type="dxa"/>
            <w:tcBorders>
              <w:top w:val="single" w:sz="4" w:space="0" w:color="auto"/>
              <w:left w:val="single" w:sz="4" w:space="0" w:color="auto"/>
              <w:bottom w:val="single" w:sz="4" w:space="0" w:color="auto"/>
              <w:right w:val="single" w:sz="4" w:space="0" w:color="auto"/>
            </w:tcBorders>
            <w:hideMark/>
          </w:tcPr>
          <w:p w14:paraId="7E60ECD7" w14:textId="77777777" w:rsidR="00CA0334" w:rsidRDefault="00CA0334" w:rsidP="00BD1F8C">
            <w:pPr>
              <w:pStyle w:val="TAH"/>
            </w:pPr>
            <w:r>
              <w:rPr>
                <w:i/>
              </w:rPr>
              <w:t>Operating band</w:t>
            </w:r>
            <w:r>
              <w:t xml:space="preserve"> characteristics</w:t>
            </w:r>
          </w:p>
        </w:tc>
        <w:tc>
          <w:tcPr>
            <w:tcW w:w="1784" w:type="dxa"/>
            <w:tcBorders>
              <w:top w:val="single" w:sz="4" w:space="0" w:color="auto"/>
              <w:left w:val="single" w:sz="4" w:space="0" w:color="auto"/>
              <w:bottom w:val="single" w:sz="4" w:space="0" w:color="auto"/>
              <w:right w:val="single" w:sz="4" w:space="0" w:color="auto"/>
            </w:tcBorders>
            <w:hideMark/>
          </w:tcPr>
          <w:p w14:paraId="676AE95E" w14:textId="77777777" w:rsidR="00CA0334" w:rsidRDefault="00CA0334" w:rsidP="00BD1F8C">
            <w:pPr>
              <w:pStyle w:val="TAH"/>
            </w:pPr>
            <w:r>
              <w:t>Δf</w:t>
            </w:r>
            <w:r>
              <w:rPr>
                <w:vertAlign w:val="subscript"/>
              </w:rPr>
              <w:t>OBUE</w:t>
            </w:r>
            <w:r>
              <w:t xml:space="preserve"> (MHz)</w:t>
            </w:r>
          </w:p>
        </w:tc>
      </w:tr>
      <w:tr w:rsidR="004C7013" w14:paraId="7FCDB50A" w14:textId="77777777" w:rsidTr="004C7013">
        <w:trPr>
          <w:jc w:val="center"/>
        </w:trPr>
        <w:tc>
          <w:tcPr>
            <w:tcW w:w="1845" w:type="dxa"/>
            <w:tcBorders>
              <w:top w:val="single" w:sz="4" w:space="0" w:color="auto"/>
              <w:left w:val="single" w:sz="4" w:space="0" w:color="auto"/>
              <w:bottom w:val="nil"/>
              <w:right w:val="single" w:sz="4" w:space="0" w:color="auto"/>
            </w:tcBorders>
            <w:shd w:val="clear" w:color="auto" w:fill="auto"/>
            <w:vAlign w:val="center"/>
            <w:hideMark/>
          </w:tcPr>
          <w:p w14:paraId="6CF82DBC" w14:textId="77777777" w:rsidR="004C7013" w:rsidRDefault="004C7013" w:rsidP="00BD1F8C">
            <w:pPr>
              <w:pStyle w:val="TAC"/>
              <w:rPr>
                <w:i/>
              </w:rPr>
            </w:pPr>
            <w:r>
              <w:rPr>
                <w:i/>
                <w:lang w:eastAsia="zh-CN"/>
              </w:rPr>
              <w:t>IAB-MT type 1-O</w:t>
            </w:r>
          </w:p>
        </w:tc>
        <w:tc>
          <w:tcPr>
            <w:tcW w:w="3801" w:type="dxa"/>
            <w:tcBorders>
              <w:top w:val="single" w:sz="4" w:space="0" w:color="auto"/>
              <w:left w:val="single" w:sz="4" w:space="0" w:color="auto"/>
              <w:bottom w:val="single" w:sz="4" w:space="0" w:color="auto"/>
              <w:right w:val="single" w:sz="4" w:space="0" w:color="auto"/>
            </w:tcBorders>
            <w:hideMark/>
          </w:tcPr>
          <w:p w14:paraId="07FF656F" w14:textId="77777777" w:rsidR="004C7013" w:rsidRDefault="004C7013" w:rsidP="00BD1F8C">
            <w:pPr>
              <w:pStyle w:val="TAC"/>
            </w:pPr>
            <w:r>
              <w:t>F</w:t>
            </w:r>
            <w:r w:rsidRPr="00743313">
              <w:rPr>
                <w:vertAlign w:val="subscript"/>
              </w:rPr>
              <w:t>U</w:t>
            </w:r>
            <w:r>
              <w:rPr>
                <w:vertAlign w:val="subscript"/>
              </w:rPr>
              <w:t>L,high</w:t>
            </w:r>
            <w:r>
              <w:t xml:space="preserve"> – F</w:t>
            </w:r>
            <w:r>
              <w:rPr>
                <w:vertAlign w:val="subscript"/>
              </w:rPr>
              <w:t>UL,low</w:t>
            </w:r>
            <w:r>
              <w:t xml:space="preserve">  &lt; 100 MHz</w:t>
            </w:r>
          </w:p>
        </w:tc>
        <w:tc>
          <w:tcPr>
            <w:tcW w:w="1784" w:type="dxa"/>
            <w:tcBorders>
              <w:top w:val="single" w:sz="4" w:space="0" w:color="auto"/>
              <w:left w:val="single" w:sz="4" w:space="0" w:color="auto"/>
              <w:bottom w:val="single" w:sz="4" w:space="0" w:color="auto"/>
              <w:right w:val="single" w:sz="4" w:space="0" w:color="auto"/>
            </w:tcBorders>
            <w:hideMark/>
          </w:tcPr>
          <w:p w14:paraId="6BE30899" w14:textId="77777777" w:rsidR="004C7013" w:rsidRDefault="004C7013" w:rsidP="00BD1F8C">
            <w:pPr>
              <w:pStyle w:val="TAC"/>
            </w:pPr>
            <w:r>
              <w:t>10</w:t>
            </w:r>
          </w:p>
        </w:tc>
      </w:tr>
      <w:tr w:rsidR="004C7013" w14:paraId="62531CD7" w14:textId="77777777" w:rsidTr="004C7013">
        <w:trPr>
          <w:jc w:val="center"/>
        </w:trPr>
        <w:tc>
          <w:tcPr>
            <w:tcW w:w="1845" w:type="dxa"/>
            <w:tcBorders>
              <w:top w:val="nil"/>
              <w:left w:val="single" w:sz="4" w:space="0" w:color="auto"/>
              <w:bottom w:val="single" w:sz="4" w:space="0" w:color="auto"/>
              <w:right w:val="single" w:sz="4" w:space="0" w:color="auto"/>
            </w:tcBorders>
            <w:shd w:val="clear" w:color="auto" w:fill="auto"/>
            <w:vAlign w:val="center"/>
            <w:hideMark/>
          </w:tcPr>
          <w:p w14:paraId="11A72A5C" w14:textId="77777777" w:rsidR="004C7013" w:rsidRDefault="004C7013" w:rsidP="00BD1F8C">
            <w:pPr>
              <w:spacing w:after="0"/>
              <w:rPr>
                <w:rFonts w:ascii="Arial" w:hAnsi="Arial"/>
                <w:i/>
                <w:sz w:val="18"/>
              </w:rPr>
            </w:pPr>
          </w:p>
        </w:tc>
        <w:tc>
          <w:tcPr>
            <w:tcW w:w="3801" w:type="dxa"/>
            <w:tcBorders>
              <w:top w:val="single" w:sz="4" w:space="0" w:color="auto"/>
              <w:left w:val="single" w:sz="4" w:space="0" w:color="auto"/>
              <w:bottom w:val="single" w:sz="4" w:space="0" w:color="auto"/>
              <w:right w:val="single" w:sz="4" w:space="0" w:color="auto"/>
            </w:tcBorders>
            <w:hideMark/>
          </w:tcPr>
          <w:p w14:paraId="5510CA49" w14:textId="77777777" w:rsidR="004C7013" w:rsidRDefault="004C7013" w:rsidP="00BD1F8C">
            <w:pPr>
              <w:pStyle w:val="TAC"/>
              <w:rPr>
                <w:b/>
              </w:rPr>
            </w:pPr>
            <w:r>
              <w:t>100 MHz ≤ F</w:t>
            </w:r>
            <w:r>
              <w:rPr>
                <w:vertAlign w:val="subscript"/>
              </w:rPr>
              <w:t>UL,high</w:t>
            </w:r>
            <w:r>
              <w:t xml:space="preserve"> – F</w:t>
            </w:r>
            <w:r>
              <w:rPr>
                <w:vertAlign w:val="subscript"/>
              </w:rPr>
              <w:t>UL,low</w:t>
            </w:r>
            <w:r>
              <w:t xml:space="preserve">  ≤ 900 MHz   </w:t>
            </w:r>
          </w:p>
        </w:tc>
        <w:tc>
          <w:tcPr>
            <w:tcW w:w="1784" w:type="dxa"/>
            <w:tcBorders>
              <w:top w:val="single" w:sz="4" w:space="0" w:color="auto"/>
              <w:left w:val="single" w:sz="4" w:space="0" w:color="auto"/>
              <w:bottom w:val="single" w:sz="4" w:space="0" w:color="auto"/>
              <w:right w:val="single" w:sz="4" w:space="0" w:color="auto"/>
            </w:tcBorders>
            <w:hideMark/>
          </w:tcPr>
          <w:p w14:paraId="002D3B93" w14:textId="77777777" w:rsidR="004C7013" w:rsidRDefault="004C7013" w:rsidP="00BD1F8C">
            <w:pPr>
              <w:pStyle w:val="TAC"/>
            </w:pPr>
            <w:r>
              <w:t>40</w:t>
            </w:r>
          </w:p>
        </w:tc>
      </w:tr>
      <w:tr w:rsidR="00CA0334" w14:paraId="54300F31" w14:textId="77777777" w:rsidTr="00BD1F8C">
        <w:trPr>
          <w:jc w:val="center"/>
        </w:trPr>
        <w:tc>
          <w:tcPr>
            <w:tcW w:w="1845" w:type="dxa"/>
            <w:tcBorders>
              <w:top w:val="single" w:sz="4" w:space="0" w:color="auto"/>
              <w:left w:val="single" w:sz="4" w:space="0" w:color="auto"/>
              <w:bottom w:val="single" w:sz="4" w:space="0" w:color="auto"/>
              <w:right w:val="single" w:sz="4" w:space="0" w:color="auto"/>
            </w:tcBorders>
            <w:vAlign w:val="center"/>
            <w:hideMark/>
          </w:tcPr>
          <w:p w14:paraId="298644EA" w14:textId="77777777" w:rsidR="00CA0334" w:rsidRDefault="00CA0334" w:rsidP="00BD1F8C">
            <w:pPr>
              <w:pStyle w:val="TAC"/>
              <w:rPr>
                <w:i/>
              </w:rPr>
            </w:pPr>
            <w:r>
              <w:rPr>
                <w:i/>
              </w:rPr>
              <w:t>IAB-MT type 2-O</w:t>
            </w:r>
          </w:p>
        </w:tc>
        <w:tc>
          <w:tcPr>
            <w:tcW w:w="3801" w:type="dxa"/>
            <w:tcBorders>
              <w:top w:val="single" w:sz="4" w:space="0" w:color="auto"/>
              <w:left w:val="single" w:sz="4" w:space="0" w:color="auto"/>
              <w:bottom w:val="single" w:sz="4" w:space="0" w:color="auto"/>
              <w:right w:val="single" w:sz="4" w:space="0" w:color="auto"/>
            </w:tcBorders>
            <w:hideMark/>
          </w:tcPr>
          <w:p w14:paraId="1F0EA0F2" w14:textId="77777777" w:rsidR="00CA0334" w:rsidRDefault="00CA0334" w:rsidP="00BD1F8C">
            <w:pPr>
              <w:pStyle w:val="TAC"/>
            </w:pPr>
            <w:r>
              <w:t>F</w:t>
            </w:r>
            <w:r>
              <w:rPr>
                <w:vertAlign w:val="subscript"/>
              </w:rPr>
              <w:t>UL,high</w:t>
            </w:r>
            <w:r>
              <w:t xml:space="preserve"> – F</w:t>
            </w:r>
            <w:r>
              <w:rPr>
                <w:vertAlign w:val="subscript"/>
              </w:rPr>
              <w:t>UL,low</w:t>
            </w:r>
            <w:r>
              <w:t xml:space="preserve"> ≤ 4000 MHz</w:t>
            </w:r>
          </w:p>
        </w:tc>
        <w:tc>
          <w:tcPr>
            <w:tcW w:w="1784" w:type="dxa"/>
            <w:tcBorders>
              <w:top w:val="single" w:sz="4" w:space="0" w:color="auto"/>
              <w:left w:val="single" w:sz="4" w:space="0" w:color="auto"/>
              <w:bottom w:val="single" w:sz="4" w:space="0" w:color="auto"/>
              <w:right w:val="single" w:sz="4" w:space="0" w:color="auto"/>
            </w:tcBorders>
            <w:hideMark/>
          </w:tcPr>
          <w:p w14:paraId="0F4138E3" w14:textId="77777777" w:rsidR="00CA0334" w:rsidRDefault="00CA0334" w:rsidP="00BD1F8C">
            <w:pPr>
              <w:pStyle w:val="TAC"/>
            </w:pPr>
            <w:r>
              <w:t>1500</w:t>
            </w:r>
          </w:p>
        </w:tc>
      </w:tr>
    </w:tbl>
    <w:p w14:paraId="52C3A384" w14:textId="77777777" w:rsidR="00CA0334" w:rsidRDefault="00CA0334" w:rsidP="00CA0334"/>
    <w:p w14:paraId="3664DB31" w14:textId="77777777" w:rsidR="00CA0334" w:rsidRDefault="00CA0334" w:rsidP="00CA0334">
      <w:r>
        <w:t xml:space="preserve">The unwanted emission requirements are applied per cell for all the configurations.  Requirements for OTA unwanted emissions are captured using TRP, </w:t>
      </w:r>
      <w:r>
        <w:rPr>
          <w:i/>
        </w:rPr>
        <w:t>directional requirements</w:t>
      </w:r>
      <w:r>
        <w:t xml:space="preserve"> or co-location requirements as described per requirement.</w:t>
      </w:r>
    </w:p>
    <w:p w14:paraId="5639B147" w14:textId="77777777" w:rsidR="00CA0334" w:rsidRDefault="00CA0334" w:rsidP="00CA0334">
      <w:r>
        <w:t>There is in addition a requirement for occupied bandwidth.</w:t>
      </w:r>
    </w:p>
    <w:p w14:paraId="7E52DFC2" w14:textId="77777777" w:rsidR="00CA0334" w:rsidRDefault="00CA0334" w:rsidP="00CA0334">
      <w:pPr>
        <w:pStyle w:val="Heading3"/>
        <w:rPr>
          <w:szCs w:val="28"/>
        </w:rPr>
      </w:pPr>
      <w:bookmarkStart w:id="7238" w:name="_Toc45893650"/>
      <w:bookmarkStart w:id="7239" w:name="_Toc44712337"/>
      <w:bookmarkStart w:id="7240" w:name="_Toc37267734"/>
      <w:bookmarkStart w:id="7241" w:name="_Toc37260346"/>
      <w:bookmarkStart w:id="7242" w:name="_Toc36817424"/>
      <w:bookmarkStart w:id="7243" w:name="_Toc29811872"/>
      <w:bookmarkStart w:id="7244" w:name="_Toc21127663"/>
      <w:bookmarkStart w:id="7245" w:name="_Toc53185487"/>
      <w:bookmarkStart w:id="7246" w:name="_Toc53185863"/>
      <w:bookmarkStart w:id="7247" w:name="_Toc57820349"/>
      <w:bookmarkStart w:id="7248" w:name="_Toc57821276"/>
      <w:bookmarkStart w:id="7249" w:name="_Toc61183552"/>
      <w:bookmarkStart w:id="7250" w:name="_Toc61183946"/>
      <w:bookmarkStart w:id="7251" w:name="_Toc61184338"/>
      <w:bookmarkStart w:id="7252" w:name="_Toc61184730"/>
      <w:bookmarkStart w:id="7253" w:name="_Toc61185120"/>
      <w:bookmarkStart w:id="7254" w:name="_Toc66386464"/>
      <w:bookmarkStart w:id="7255" w:name="_Toc74583367"/>
      <w:bookmarkStart w:id="7256" w:name="_Toc76542180"/>
      <w:bookmarkStart w:id="7257" w:name="_Toc82450162"/>
      <w:bookmarkStart w:id="7258" w:name="_Toc82450810"/>
      <w:bookmarkStart w:id="7259" w:name="_Toc89949199"/>
      <w:bookmarkStart w:id="7260" w:name="_Toc98755588"/>
      <w:bookmarkStart w:id="7261" w:name="_Toc98763180"/>
      <w:bookmarkStart w:id="7262" w:name="_Toc106184109"/>
      <w:bookmarkStart w:id="7263" w:name="_Toc130402131"/>
      <w:bookmarkStart w:id="7264" w:name="_Toc137532053"/>
      <w:bookmarkStart w:id="7265" w:name="_Toc138852554"/>
      <w:bookmarkStart w:id="7266" w:name="_Toc145529620"/>
      <w:bookmarkStart w:id="7267" w:name="_Toc155325580"/>
      <w:bookmarkStart w:id="7268" w:name="_Toc161655446"/>
      <w:bookmarkStart w:id="7269" w:name="_Toc169620780"/>
      <w:r>
        <w:rPr>
          <w:szCs w:val="28"/>
        </w:rPr>
        <w:t>9.7.2</w:t>
      </w:r>
      <w:r>
        <w:rPr>
          <w:szCs w:val="28"/>
        </w:rPr>
        <w:tab/>
        <w:t>OTA occupied bandwidth</w:t>
      </w:r>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p>
    <w:p w14:paraId="4C5F160E" w14:textId="77777777" w:rsidR="00CA0334" w:rsidRDefault="00CA0334" w:rsidP="00CA0334">
      <w:pPr>
        <w:pStyle w:val="Heading4"/>
      </w:pPr>
      <w:bookmarkStart w:id="7270" w:name="_Toc45893651"/>
      <w:bookmarkStart w:id="7271" w:name="_Toc44712338"/>
      <w:bookmarkStart w:id="7272" w:name="_Toc37267735"/>
      <w:bookmarkStart w:id="7273" w:name="_Toc37260347"/>
      <w:bookmarkStart w:id="7274" w:name="_Toc36817425"/>
      <w:bookmarkStart w:id="7275" w:name="_Toc29811873"/>
      <w:bookmarkStart w:id="7276" w:name="_Toc21127664"/>
      <w:bookmarkStart w:id="7277" w:name="_Toc53185488"/>
      <w:bookmarkStart w:id="7278" w:name="_Toc53185864"/>
      <w:bookmarkStart w:id="7279" w:name="_Toc57820350"/>
      <w:bookmarkStart w:id="7280" w:name="_Toc57821277"/>
      <w:bookmarkStart w:id="7281" w:name="_Toc61183553"/>
      <w:bookmarkStart w:id="7282" w:name="_Toc61183947"/>
      <w:bookmarkStart w:id="7283" w:name="_Toc61184339"/>
      <w:bookmarkStart w:id="7284" w:name="_Toc61184731"/>
      <w:bookmarkStart w:id="7285" w:name="_Toc61185121"/>
      <w:bookmarkStart w:id="7286" w:name="_Toc66386465"/>
      <w:bookmarkStart w:id="7287" w:name="_Toc74583368"/>
      <w:bookmarkStart w:id="7288" w:name="_Toc76542181"/>
      <w:bookmarkStart w:id="7289" w:name="_Toc82450163"/>
      <w:bookmarkStart w:id="7290" w:name="_Toc82450811"/>
      <w:bookmarkStart w:id="7291" w:name="_Toc89949200"/>
      <w:bookmarkStart w:id="7292" w:name="_Toc98755589"/>
      <w:bookmarkStart w:id="7293" w:name="_Toc98763181"/>
      <w:bookmarkStart w:id="7294" w:name="_Toc106184110"/>
      <w:bookmarkStart w:id="7295" w:name="_Toc130402132"/>
      <w:bookmarkStart w:id="7296" w:name="_Toc137532054"/>
      <w:bookmarkStart w:id="7297" w:name="_Toc138852555"/>
      <w:bookmarkStart w:id="7298" w:name="_Toc145529621"/>
      <w:bookmarkStart w:id="7299" w:name="_Toc155325581"/>
      <w:bookmarkStart w:id="7300" w:name="_Toc161655447"/>
      <w:bookmarkStart w:id="7301" w:name="_Toc169620781"/>
      <w:r>
        <w:t>9.7.2.1</w:t>
      </w:r>
      <w:r>
        <w:tab/>
        <w:t>General</w:t>
      </w:r>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p>
    <w:p w14:paraId="76DDE53C" w14:textId="77777777" w:rsidR="00CA0334" w:rsidRDefault="00CA0334" w:rsidP="00CA0334">
      <w:r>
        <w:rPr>
          <w:lang w:eastAsia="zh-CN"/>
        </w:rPr>
        <w:t>T</w:t>
      </w:r>
      <w:r>
        <w:t xml:space="preserve">he OTA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Pr>
          <w:lang w:eastAsia="zh-CN"/>
        </w:rPr>
        <w:t>3</w:t>
      </w:r>
      <w:r>
        <w:t>].</w:t>
      </w:r>
    </w:p>
    <w:p w14:paraId="39B019F2" w14:textId="77777777" w:rsidR="00CA0334" w:rsidRDefault="00CA0334" w:rsidP="00CA0334">
      <w:r>
        <w:t xml:space="preserve">The value of </w:t>
      </w:r>
      <w:r>
        <w:rPr>
          <w:rFonts w:ascii="Symbol" w:hAnsi="Symbol" w:cs="v4.2.0"/>
        </w:rPr>
        <w:t></w:t>
      </w:r>
      <w:r>
        <w:t>/2 shall be taken as 0.5%.</w:t>
      </w:r>
    </w:p>
    <w:p w14:paraId="33E0292A" w14:textId="77777777" w:rsidR="00CA0334" w:rsidRDefault="00CA0334" w:rsidP="00CA0334">
      <w:r>
        <w:t xml:space="preserve">The OTA occupied bandwidth requirement shall apply during the </w:t>
      </w:r>
      <w:r>
        <w:rPr>
          <w:i/>
        </w:rPr>
        <w:t>transmitter ON period</w:t>
      </w:r>
      <w:r>
        <w:t xml:space="preserve"> for a single transmitted carrier. The minimum requirement below may be applied regionally. There may also be regional requirements to declare the OTA occupied bandwidth according to the definition in the present clause.</w:t>
      </w:r>
    </w:p>
    <w:p w14:paraId="3997F857" w14:textId="77777777" w:rsidR="00CA0334" w:rsidRDefault="00CA0334" w:rsidP="00CA0334">
      <w:pPr>
        <w:rPr>
          <w:lang w:eastAsia="zh-CN"/>
        </w:rPr>
      </w:pPr>
      <w:r>
        <w:t xml:space="preserve">The OTA occupied bandwidth is defined as a </w:t>
      </w:r>
      <w:r>
        <w:rPr>
          <w:i/>
        </w:rPr>
        <w:t>directional requirement</w:t>
      </w:r>
      <w:r>
        <w:t xml:space="preserve"> and shall be met in the manufacturer's declared </w:t>
      </w:r>
      <w:r>
        <w:rPr>
          <w:i/>
        </w:rPr>
        <w:t xml:space="preserve">OTA coverage range </w:t>
      </w:r>
      <w:r>
        <w:t>at the RIB</w:t>
      </w:r>
      <w:r>
        <w:rPr>
          <w:lang w:eastAsia="zh-CN"/>
        </w:rPr>
        <w:t>.</w:t>
      </w:r>
    </w:p>
    <w:p w14:paraId="161EF168" w14:textId="77777777" w:rsidR="00CA0334" w:rsidRDefault="00CA0334" w:rsidP="00CA0334">
      <w:pPr>
        <w:pStyle w:val="Heading4"/>
        <w:rPr>
          <w:szCs w:val="28"/>
          <w:lang w:eastAsia="zh-CN"/>
        </w:rPr>
      </w:pPr>
      <w:bookmarkStart w:id="7302" w:name="_Toc45893652"/>
      <w:bookmarkStart w:id="7303" w:name="_Toc44712339"/>
      <w:bookmarkStart w:id="7304" w:name="_Toc37267736"/>
      <w:bookmarkStart w:id="7305" w:name="_Toc37260348"/>
      <w:bookmarkStart w:id="7306" w:name="_Toc36817426"/>
      <w:bookmarkStart w:id="7307" w:name="_Toc29811874"/>
      <w:bookmarkStart w:id="7308" w:name="_Toc21127665"/>
      <w:bookmarkStart w:id="7309" w:name="_Toc53185489"/>
      <w:bookmarkStart w:id="7310" w:name="_Toc53185865"/>
      <w:bookmarkStart w:id="7311" w:name="_Toc57820351"/>
      <w:bookmarkStart w:id="7312" w:name="_Toc57821278"/>
      <w:bookmarkStart w:id="7313" w:name="_Toc61183554"/>
      <w:bookmarkStart w:id="7314" w:name="_Toc61183948"/>
      <w:bookmarkStart w:id="7315" w:name="_Toc61184340"/>
      <w:bookmarkStart w:id="7316" w:name="_Toc61184732"/>
      <w:bookmarkStart w:id="7317" w:name="_Toc61185122"/>
      <w:bookmarkStart w:id="7318" w:name="_Toc66386466"/>
      <w:bookmarkStart w:id="7319" w:name="_Toc74583369"/>
      <w:bookmarkStart w:id="7320" w:name="_Toc76542182"/>
      <w:bookmarkStart w:id="7321" w:name="_Toc82450164"/>
      <w:bookmarkStart w:id="7322" w:name="_Toc82450812"/>
      <w:bookmarkStart w:id="7323" w:name="_Toc89949201"/>
      <w:bookmarkStart w:id="7324" w:name="_Toc98755590"/>
      <w:bookmarkStart w:id="7325" w:name="_Toc98763182"/>
      <w:bookmarkStart w:id="7326" w:name="_Toc106184111"/>
      <w:bookmarkStart w:id="7327" w:name="_Toc130402133"/>
      <w:bookmarkStart w:id="7328" w:name="_Toc137532055"/>
      <w:bookmarkStart w:id="7329" w:name="_Toc138852556"/>
      <w:bookmarkStart w:id="7330" w:name="_Toc145529622"/>
      <w:bookmarkStart w:id="7331" w:name="_Toc155325582"/>
      <w:bookmarkStart w:id="7332" w:name="_Toc161655448"/>
      <w:bookmarkStart w:id="7333" w:name="_Toc169620782"/>
      <w:r>
        <w:t>9.7.2.2</w:t>
      </w:r>
      <w:r>
        <w:tab/>
        <w:t>Minimum requirement</w:t>
      </w:r>
      <w:r>
        <w:rPr>
          <w:lang w:eastAsia="zh-CN"/>
        </w:rPr>
        <w:t xml:space="preserve"> for </w:t>
      </w:r>
      <w:r>
        <w:rPr>
          <w:i/>
          <w:lang w:eastAsia="zh-CN"/>
        </w:rPr>
        <w:t>IAB-DU type 1-O</w:t>
      </w:r>
      <w:r>
        <w:rPr>
          <w:lang w:eastAsia="zh-CN"/>
        </w:rPr>
        <w:t xml:space="preserve"> and </w:t>
      </w:r>
      <w:r>
        <w:rPr>
          <w:i/>
          <w:iCs/>
          <w:lang w:val="en-US" w:eastAsia="zh-CN"/>
        </w:rPr>
        <w:t xml:space="preserve">IAB-DU type </w:t>
      </w:r>
      <w:r>
        <w:rPr>
          <w:lang w:eastAsia="zh-CN"/>
        </w:rPr>
        <w:t>2-O</w:t>
      </w:r>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p>
    <w:p w14:paraId="3C1FE76B" w14:textId="77777777" w:rsidR="00CA0334" w:rsidRDefault="00CA0334" w:rsidP="00CA0334">
      <w:pPr>
        <w:rPr>
          <w:bCs/>
          <w:iCs/>
        </w:rPr>
      </w:pPr>
      <w:r>
        <w:rPr>
          <w:rFonts w:cs="v5.0.0"/>
          <w:snapToGrid w:val="0"/>
          <w:lang w:eastAsia="zh-CN"/>
        </w:rPr>
        <w:t>The OTA occupied bandwidth</w:t>
      </w:r>
      <w:r>
        <w:rPr>
          <w:rFonts w:cs="v5.0.0"/>
          <w:snapToGrid w:val="0"/>
        </w:rPr>
        <w:t xml:space="preserve"> </w:t>
      </w:r>
      <w:r>
        <w:rPr>
          <w:snapToGrid w:val="0"/>
        </w:rPr>
        <w:t xml:space="preserve">for each </w:t>
      </w:r>
      <w:r>
        <w:rPr>
          <w:snapToGrid w:val="0"/>
          <w:lang w:eastAsia="zh-CN"/>
        </w:rPr>
        <w:t>NR</w:t>
      </w:r>
      <w:r>
        <w:rPr>
          <w:snapToGrid w:val="0"/>
        </w:rPr>
        <w:t xml:space="preserve"> carrier</w:t>
      </w:r>
      <w:r>
        <w:rPr>
          <w:rFonts w:cs="v5.0.0"/>
          <w:snapToGrid w:val="0"/>
        </w:rPr>
        <w:t xml:space="preserve"> shall be less than the </w:t>
      </w:r>
      <w:r>
        <w:rPr>
          <w:rFonts w:cs="v5.0.0"/>
          <w:i/>
          <w:snapToGrid w:val="0"/>
        </w:rPr>
        <w:t>IAB-DU channel bandwidth</w:t>
      </w:r>
      <w:r>
        <w:rPr>
          <w:rFonts w:cs="v5.0.0"/>
          <w:snapToGrid w:val="0"/>
          <w:lang w:eastAsia="zh-CN"/>
        </w:rPr>
        <w:t>.</w:t>
      </w:r>
      <w:r>
        <w:rPr>
          <w:snapToGrid w:val="0"/>
        </w:rPr>
        <w:t xml:space="preserve"> For </w:t>
      </w:r>
      <w:r>
        <w:t xml:space="preserve">intra-band </w:t>
      </w:r>
      <w:r>
        <w:rPr>
          <w:snapToGrid w:val="0"/>
        </w:rPr>
        <w:t>contiguous CA, t</w:t>
      </w:r>
      <w:r>
        <w:rPr>
          <w:bCs/>
        </w:rPr>
        <w:t xml:space="preserve">he </w:t>
      </w:r>
      <w:r>
        <w:rPr>
          <w:bCs/>
          <w:lang w:val="en-US" w:eastAsia="zh-CN"/>
        </w:rPr>
        <w:t xml:space="preserve">OTA </w:t>
      </w:r>
      <w:r>
        <w:rPr>
          <w:bCs/>
        </w:rPr>
        <w:t xml:space="preserve">occupied bandwidth shall be less than or equal to the </w:t>
      </w:r>
      <w:r>
        <w:rPr>
          <w:bCs/>
          <w:i/>
          <w:iCs/>
        </w:rPr>
        <w:t xml:space="preserve">Aggregated </w:t>
      </w:r>
      <w:r>
        <w:rPr>
          <w:bCs/>
          <w:i/>
          <w:iCs/>
          <w:lang w:val="en-US" w:eastAsia="zh-CN"/>
        </w:rPr>
        <w:t xml:space="preserve">IAB-DU </w:t>
      </w:r>
      <w:r>
        <w:rPr>
          <w:bCs/>
          <w:i/>
          <w:iCs/>
        </w:rPr>
        <w:t>Channel Bandwidth</w:t>
      </w:r>
      <w:r>
        <w:rPr>
          <w:bCs/>
          <w:iCs/>
        </w:rPr>
        <w:t>.</w:t>
      </w:r>
    </w:p>
    <w:p w14:paraId="2EFDB609" w14:textId="77777777" w:rsidR="00CA0334" w:rsidRDefault="00CA0334" w:rsidP="00CA0334">
      <w:pPr>
        <w:pStyle w:val="Heading4"/>
        <w:rPr>
          <w:szCs w:val="28"/>
          <w:lang w:eastAsia="zh-CN"/>
        </w:rPr>
      </w:pPr>
      <w:bookmarkStart w:id="7334" w:name="_Toc53185490"/>
      <w:bookmarkStart w:id="7335" w:name="_Toc53185866"/>
      <w:bookmarkStart w:id="7336" w:name="_Toc57820352"/>
      <w:bookmarkStart w:id="7337" w:name="_Toc57821279"/>
      <w:bookmarkStart w:id="7338" w:name="_Toc61183555"/>
      <w:bookmarkStart w:id="7339" w:name="_Toc61183949"/>
      <w:bookmarkStart w:id="7340" w:name="_Toc61184341"/>
      <w:bookmarkStart w:id="7341" w:name="_Toc61184733"/>
      <w:bookmarkStart w:id="7342" w:name="_Toc61185123"/>
      <w:bookmarkStart w:id="7343" w:name="_Toc66386467"/>
      <w:bookmarkStart w:id="7344" w:name="_Toc74583370"/>
      <w:bookmarkStart w:id="7345" w:name="_Toc76542183"/>
      <w:bookmarkStart w:id="7346" w:name="_Toc82450165"/>
      <w:bookmarkStart w:id="7347" w:name="_Toc82450813"/>
      <w:bookmarkStart w:id="7348" w:name="_Toc89949202"/>
      <w:bookmarkStart w:id="7349" w:name="_Toc98755591"/>
      <w:bookmarkStart w:id="7350" w:name="_Toc98763183"/>
      <w:bookmarkStart w:id="7351" w:name="_Toc106184112"/>
      <w:bookmarkStart w:id="7352" w:name="_Toc130402134"/>
      <w:bookmarkStart w:id="7353" w:name="_Toc137532056"/>
      <w:bookmarkStart w:id="7354" w:name="_Toc138852557"/>
      <w:bookmarkStart w:id="7355" w:name="_Toc145529623"/>
      <w:bookmarkStart w:id="7356" w:name="_Toc155325583"/>
      <w:bookmarkStart w:id="7357" w:name="_Toc161655449"/>
      <w:bookmarkStart w:id="7358" w:name="_Toc169620783"/>
      <w:r>
        <w:t>9.7.2.3</w:t>
      </w:r>
      <w:r>
        <w:tab/>
        <w:t>Minimum requirement</w:t>
      </w:r>
      <w:r>
        <w:rPr>
          <w:lang w:eastAsia="zh-CN"/>
        </w:rPr>
        <w:t xml:space="preserve"> for </w:t>
      </w:r>
      <w:r>
        <w:rPr>
          <w:i/>
          <w:lang w:eastAsia="zh-CN"/>
        </w:rPr>
        <w:t>IAB-MT type 1-O</w:t>
      </w:r>
      <w:r>
        <w:rPr>
          <w:lang w:eastAsia="zh-CN"/>
        </w:rPr>
        <w:t xml:space="preserve"> and </w:t>
      </w:r>
      <w:r>
        <w:rPr>
          <w:i/>
          <w:iCs/>
          <w:lang w:val="en-US" w:eastAsia="zh-CN"/>
        </w:rPr>
        <w:t xml:space="preserve">IAB-MT type </w:t>
      </w:r>
      <w:r>
        <w:rPr>
          <w:lang w:eastAsia="zh-CN"/>
        </w:rPr>
        <w:t>2-O</w:t>
      </w:r>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p>
    <w:p w14:paraId="563D39A8" w14:textId="77777777" w:rsidR="00CA0334" w:rsidRDefault="00CA0334" w:rsidP="00CA0334">
      <w:pPr>
        <w:rPr>
          <w:lang w:eastAsia="zh-CN"/>
        </w:rPr>
      </w:pPr>
      <w:r>
        <w:rPr>
          <w:rFonts w:cs="v5.0.0"/>
          <w:snapToGrid w:val="0"/>
          <w:lang w:eastAsia="zh-CN"/>
        </w:rPr>
        <w:t>The OTA occupied bandwidth</w:t>
      </w:r>
      <w:r>
        <w:rPr>
          <w:rFonts w:cs="v5.0.0"/>
          <w:snapToGrid w:val="0"/>
        </w:rPr>
        <w:t xml:space="preserve"> </w:t>
      </w:r>
      <w:r>
        <w:rPr>
          <w:snapToGrid w:val="0"/>
        </w:rPr>
        <w:t xml:space="preserve">for each </w:t>
      </w:r>
      <w:r>
        <w:rPr>
          <w:snapToGrid w:val="0"/>
          <w:lang w:eastAsia="zh-CN"/>
        </w:rPr>
        <w:t>NR</w:t>
      </w:r>
      <w:r>
        <w:rPr>
          <w:snapToGrid w:val="0"/>
        </w:rPr>
        <w:t xml:space="preserve"> carrier</w:t>
      </w:r>
      <w:r>
        <w:rPr>
          <w:rFonts w:cs="v5.0.0"/>
          <w:snapToGrid w:val="0"/>
        </w:rPr>
        <w:t xml:space="preserve"> shall be less than the </w:t>
      </w:r>
      <w:r>
        <w:rPr>
          <w:rFonts w:cs="v5.0.0"/>
          <w:i/>
          <w:snapToGrid w:val="0"/>
        </w:rPr>
        <w:t>IAB-MT channel bandwidth</w:t>
      </w:r>
      <w:r>
        <w:rPr>
          <w:rFonts w:cs="v5.0.0"/>
          <w:snapToGrid w:val="0"/>
          <w:lang w:eastAsia="zh-CN"/>
        </w:rPr>
        <w:t>.</w:t>
      </w:r>
      <w:r>
        <w:rPr>
          <w:snapToGrid w:val="0"/>
        </w:rPr>
        <w:t xml:space="preserve"> For </w:t>
      </w:r>
      <w:r>
        <w:t xml:space="preserve">intra-band </w:t>
      </w:r>
      <w:r>
        <w:rPr>
          <w:snapToGrid w:val="0"/>
        </w:rPr>
        <w:t>contiguous CA, t</w:t>
      </w:r>
      <w:r>
        <w:rPr>
          <w:bCs/>
        </w:rPr>
        <w:t xml:space="preserve">he </w:t>
      </w:r>
      <w:r>
        <w:rPr>
          <w:bCs/>
          <w:lang w:val="en-US" w:eastAsia="zh-CN"/>
        </w:rPr>
        <w:t xml:space="preserve">OTA </w:t>
      </w:r>
      <w:r>
        <w:rPr>
          <w:bCs/>
        </w:rPr>
        <w:t xml:space="preserve">occupied bandwidth shall be less than or equal to the </w:t>
      </w:r>
      <w:r>
        <w:rPr>
          <w:bCs/>
          <w:i/>
          <w:iCs/>
        </w:rPr>
        <w:t xml:space="preserve">Aggregated </w:t>
      </w:r>
      <w:r>
        <w:rPr>
          <w:bCs/>
          <w:i/>
          <w:iCs/>
          <w:lang w:eastAsia="zh-CN"/>
        </w:rPr>
        <w:t>IAB-MT</w:t>
      </w:r>
      <w:r>
        <w:rPr>
          <w:bCs/>
          <w:i/>
          <w:iCs/>
          <w:lang w:val="en-US" w:eastAsia="zh-CN"/>
        </w:rPr>
        <w:t xml:space="preserve"> </w:t>
      </w:r>
      <w:r>
        <w:rPr>
          <w:bCs/>
          <w:i/>
          <w:iCs/>
        </w:rPr>
        <w:t>Channel Bandwidth</w:t>
      </w:r>
      <w:r>
        <w:rPr>
          <w:bCs/>
          <w:iCs/>
        </w:rPr>
        <w:t>.</w:t>
      </w:r>
    </w:p>
    <w:p w14:paraId="05D9B954" w14:textId="77777777" w:rsidR="00CA0334" w:rsidRDefault="00CA0334" w:rsidP="00CA0334">
      <w:pPr>
        <w:pStyle w:val="Heading3"/>
      </w:pPr>
      <w:bookmarkStart w:id="7359" w:name="_Toc45893653"/>
      <w:bookmarkStart w:id="7360" w:name="_Toc44712340"/>
      <w:bookmarkStart w:id="7361" w:name="_Toc37267737"/>
      <w:bookmarkStart w:id="7362" w:name="_Toc37260349"/>
      <w:bookmarkStart w:id="7363" w:name="_Toc36817427"/>
      <w:bookmarkStart w:id="7364" w:name="_Toc29811875"/>
      <w:bookmarkStart w:id="7365" w:name="_Toc21127666"/>
      <w:bookmarkStart w:id="7366" w:name="_Toc53185491"/>
      <w:bookmarkStart w:id="7367" w:name="_Toc53185867"/>
      <w:bookmarkStart w:id="7368" w:name="_Toc57820353"/>
      <w:bookmarkStart w:id="7369" w:name="_Toc57821280"/>
      <w:bookmarkStart w:id="7370" w:name="_Toc61183556"/>
      <w:bookmarkStart w:id="7371" w:name="_Toc61183950"/>
      <w:bookmarkStart w:id="7372" w:name="_Toc61184342"/>
      <w:bookmarkStart w:id="7373" w:name="_Toc61184734"/>
      <w:bookmarkStart w:id="7374" w:name="_Toc61185124"/>
      <w:bookmarkStart w:id="7375" w:name="_Toc66386468"/>
      <w:bookmarkStart w:id="7376" w:name="_Toc74583371"/>
      <w:bookmarkStart w:id="7377" w:name="_Toc76542184"/>
      <w:bookmarkStart w:id="7378" w:name="_Toc82450166"/>
      <w:bookmarkStart w:id="7379" w:name="_Toc82450814"/>
      <w:bookmarkStart w:id="7380" w:name="_Toc89949203"/>
      <w:bookmarkStart w:id="7381" w:name="_Toc98755592"/>
      <w:bookmarkStart w:id="7382" w:name="_Toc98763184"/>
      <w:bookmarkStart w:id="7383" w:name="_Toc106184113"/>
      <w:bookmarkStart w:id="7384" w:name="_Toc130402135"/>
      <w:bookmarkStart w:id="7385" w:name="_Toc137532057"/>
      <w:bookmarkStart w:id="7386" w:name="_Toc138852558"/>
      <w:bookmarkStart w:id="7387" w:name="_Toc145529624"/>
      <w:bookmarkStart w:id="7388" w:name="_Toc155325584"/>
      <w:bookmarkStart w:id="7389" w:name="_Toc161655450"/>
      <w:bookmarkStart w:id="7390" w:name="_Toc169620784"/>
      <w:r>
        <w:t>9.7.3</w:t>
      </w:r>
      <w:r>
        <w:tab/>
        <w:t>OTA Adjacent Channel Leakage Power Ratio (ACLR)</w:t>
      </w:r>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p>
    <w:p w14:paraId="0CA77016" w14:textId="77777777" w:rsidR="00CA0334" w:rsidRDefault="00CA0334" w:rsidP="00CA0334">
      <w:pPr>
        <w:pStyle w:val="Heading4"/>
      </w:pPr>
      <w:bookmarkStart w:id="7391" w:name="_Toc45893654"/>
      <w:bookmarkStart w:id="7392" w:name="_Toc44712341"/>
      <w:bookmarkStart w:id="7393" w:name="_Toc37267738"/>
      <w:bookmarkStart w:id="7394" w:name="_Toc37260350"/>
      <w:bookmarkStart w:id="7395" w:name="_Toc36817428"/>
      <w:bookmarkStart w:id="7396" w:name="_Toc29811876"/>
      <w:bookmarkStart w:id="7397" w:name="_Toc21127667"/>
      <w:bookmarkStart w:id="7398" w:name="_Toc53185492"/>
      <w:bookmarkStart w:id="7399" w:name="_Toc53185868"/>
      <w:bookmarkStart w:id="7400" w:name="_Toc57820354"/>
      <w:bookmarkStart w:id="7401" w:name="_Toc57821281"/>
      <w:bookmarkStart w:id="7402" w:name="_Toc61183557"/>
      <w:bookmarkStart w:id="7403" w:name="_Toc61183951"/>
      <w:bookmarkStart w:id="7404" w:name="_Toc61184343"/>
      <w:bookmarkStart w:id="7405" w:name="_Toc61184735"/>
      <w:bookmarkStart w:id="7406" w:name="_Toc61185125"/>
      <w:bookmarkStart w:id="7407" w:name="_Toc66386469"/>
      <w:bookmarkStart w:id="7408" w:name="_Toc74583372"/>
      <w:bookmarkStart w:id="7409" w:name="_Toc76542185"/>
      <w:bookmarkStart w:id="7410" w:name="_Toc82450167"/>
      <w:bookmarkStart w:id="7411" w:name="_Toc82450815"/>
      <w:bookmarkStart w:id="7412" w:name="_Toc89949204"/>
      <w:bookmarkStart w:id="7413" w:name="_Toc98755593"/>
      <w:bookmarkStart w:id="7414" w:name="_Toc98763185"/>
      <w:bookmarkStart w:id="7415" w:name="_Toc106184114"/>
      <w:bookmarkStart w:id="7416" w:name="_Toc130402136"/>
      <w:bookmarkStart w:id="7417" w:name="_Toc137532058"/>
      <w:bookmarkStart w:id="7418" w:name="_Toc138852559"/>
      <w:bookmarkStart w:id="7419" w:name="_Toc145529625"/>
      <w:bookmarkStart w:id="7420" w:name="_Toc155325585"/>
      <w:bookmarkStart w:id="7421" w:name="_Toc161655451"/>
      <w:bookmarkStart w:id="7422" w:name="_Toc169620785"/>
      <w:r>
        <w:t>9.7.3.1</w:t>
      </w:r>
      <w:r>
        <w:tab/>
        <w:t>General</w:t>
      </w:r>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p>
    <w:p w14:paraId="135C037D" w14:textId="77777777" w:rsidR="0021029A" w:rsidRDefault="0021029A" w:rsidP="0021029A">
      <w:bookmarkStart w:id="7423" w:name="_Hlk47639108"/>
      <w:bookmarkStart w:id="7424" w:name="_Toc45893655"/>
      <w:bookmarkStart w:id="7425" w:name="_Toc44712342"/>
      <w:bookmarkStart w:id="7426" w:name="_Toc37267739"/>
      <w:bookmarkStart w:id="7427" w:name="_Toc37260351"/>
      <w:bookmarkStart w:id="7428" w:name="_Toc36817429"/>
      <w:bookmarkStart w:id="7429" w:name="_Toc29811877"/>
      <w:bookmarkStart w:id="7430" w:name="_Toc21127668"/>
      <w:bookmarkStart w:id="7431" w:name="_Toc53185493"/>
      <w:bookmarkStart w:id="7432" w:name="_Toc53185869"/>
      <w:bookmarkStart w:id="7433" w:name="_Toc57820355"/>
      <w:bookmarkStart w:id="7434" w:name="_Toc57821282"/>
      <w:bookmarkStart w:id="7435" w:name="_Toc61183558"/>
      <w:bookmarkStart w:id="7436" w:name="_Toc61183952"/>
      <w:bookmarkStart w:id="7437" w:name="_Toc61184344"/>
      <w:bookmarkStart w:id="7438" w:name="_Toc61184736"/>
      <w:bookmarkStart w:id="7439" w:name="_Toc61185126"/>
      <w:bookmarkStart w:id="7440" w:name="_Toc66386470"/>
      <w:bookmarkStart w:id="7441" w:name="_Toc74583373"/>
      <w:bookmarkStart w:id="7442" w:name="_Toc76542186"/>
      <w:bookmarkStart w:id="7443" w:name="_Toc82450168"/>
      <w:bookmarkStart w:id="7444" w:name="_Toc82450816"/>
      <w:bookmarkStart w:id="7445" w:name="_Toc89949205"/>
      <w:bookmarkStart w:id="7446" w:name="_Toc98755594"/>
      <w:r>
        <w:t xml:space="preserve">OTA Adjacent Channel Leakage power Ratio (ACLR) is the ratio of the filtered mean power centred on the assigned channel frequency </w:t>
      </w:r>
      <w:bookmarkEnd w:id="7423"/>
      <w:r>
        <w:t>to the filtered mean power centred on an adjacent channel frequency. The measured power is TRP.</w:t>
      </w:r>
    </w:p>
    <w:p w14:paraId="4BFE8C54" w14:textId="77777777" w:rsidR="0021029A" w:rsidRDefault="0021029A" w:rsidP="0021029A">
      <w:r>
        <w:t xml:space="preserve">The requirement </w:t>
      </w:r>
      <w:r>
        <w:rPr>
          <w:rFonts w:eastAsia="SimSun"/>
          <w:lang w:val="en-US" w:eastAsia="zh-CN"/>
        </w:rPr>
        <w:t xml:space="preserve">shall be applied </w:t>
      </w:r>
      <w:r>
        <w:t xml:space="preserve">per RIB during the </w:t>
      </w:r>
      <w:r>
        <w:rPr>
          <w:i/>
        </w:rPr>
        <w:t>transmitter ON period</w:t>
      </w:r>
      <w:r>
        <w:t>.</w:t>
      </w:r>
    </w:p>
    <w:p w14:paraId="7F5A5C03" w14:textId="77777777" w:rsidR="0021029A" w:rsidRDefault="0021029A" w:rsidP="0021029A">
      <w:pPr>
        <w:pStyle w:val="NO"/>
        <w:rPr>
          <w:lang w:val="en-US" w:eastAsia="zh-CN"/>
        </w:rPr>
      </w:pPr>
      <w:r>
        <w:rPr>
          <w:rFonts w:eastAsia="SimSun" w:cs="v4.2.0"/>
          <w:lang w:val="en-US" w:eastAsia="zh-CN"/>
        </w:rPr>
        <w:t>N</w:t>
      </w:r>
      <w:r>
        <w:rPr>
          <w:rFonts w:hint="eastAsia"/>
          <w:lang w:val="en-US" w:eastAsia="zh-CN"/>
        </w:rPr>
        <w:t>OTE</w:t>
      </w:r>
      <w:r>
        <w:rPr>
          <w:rFonts w:eastAsia="SimSun" w:cs="v4.2.0"/>
          <w:lang w:val="en-US" w:eastAsia="zh-CN"/>
        </w:rPr>
        <w:t>:</w:t>
      </w:r>
      <w:r>
        <w:t xml:space="preserve"> </w:t>
      </w:r>
      <w:r>
        <w:tab/>
        <w:t>When the indicated IAB-MT transmission timing mode is set to ‘Case6’ as specified in 3GPP TS 38.213 [10], the power imbalance</w:t>
      </w:r>
      <w:r>
        <w:rPr>
          <w:lang w:val="en-US"/>
        </w:rPr>
        <w:t xml:space="preserve"> for simultaneous transmission</w:t>
      </w:r>
      <w:r>
        <w:t xml:space="preserve"> between IAB-DU and IAB-MT under which the system can be operated is declared by manufacturer</w:t>
      </w:r>
      <w:r>
        <w:rPr>
          <w:rFonts w:hint="eastAsia"/>
          <w:lang w:val="en-US" w:eastAsia="zh-CN"/>
        </w:rPr>
        <w:t>.</w:t>
      </w:r>
    </w:p>
    <w:p w14:paraId="73B0CE35" w14:textId="77777777" w:rsidR="00CA0334" w:rsidRDefault="00CA0334" w:rsidP="00CA0334">
      <w:pPr>
        <w:pStyle w:val="Heading4"/>
      </w:pPr>
      <w:bookmarkStart w:id="7447" w:name="_Toc98763186"/>
      <w:bookmarkStart w:id="7448" w:name="_Toc106184115"/>
      <w:bookmarkStart w:id="7449" w:name="_Toc130402137"/>
      <w:bookmarkStart w:id="7450" w:name="_Toc137532059"/>
      <w:bookmarkStart w:id="7451" w:name="_Toc138852560"/>
      <w:bookmarkStart w:id="7452" w:name="_Toc145529626"/>
      <w:bookmarkStart w:id="7453" w:name="_Toc155325586"/>
      <w:bookmarkStart w:id="7454" w:name="_Toc161655452"/>
      <w:bookmarkStart w:id="7455" w:name="_Toc169620786"/>
      <w:r>
        <w:t>9.7.3.2</w:t>
      </w:r>
      <w:r>
        <w:tab/>
        <w:t xml:space="preserve">Minimum requirement for </w:t>
      </w:r>
      <w:r>
        <w:rPr>
          <w:i/>
        </w:rPr>
        <w:t>IAB-DU type 1-O and IAB-MT type 1-O</w:t>
      </w:r>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p>
    <w:p w14:paraId="60E3C3B5" w14:textId="377CDF59" w:rsidR="00CA0334" w:rsidRDefault="00CC01BD" w:rsidP="00CA0334">
      <w:r>
        <w:t xml:space="preserve">The ACLR </w:t>
      </w:r>
      <w:r>
        <w:rPr>
          <w:lang w:val="en-US" w:eastAsia="zh-CN"/>
        </w:rPr>
        <w:t xml:space="preserve">(CACLR) </w:t>
      </w:r>
      <w:r>
        <w:t xml:space="preserve">absolute </w:t>
      </w:r>
      <w:r>
        <w:rPr>
          <w:i/>
        </w:rPr>
        <w:t>basic limits</w:t>
      </w:r>
      <w:r>
        <w:t xml:space="preserve"> in table 6.6.3.2-2 + X</w:t>
      </w:r>
      <w:r>
        <w:rPr>
          <w:rFonts w:eastAsia="SimSun"/>
          <w:lang w:val="en-US" w:eastAsia="zh-CN"/>
        </w:rPr>
        <w:t xml:space="preserve">, </w:t>
      </w:r>
      <w:r>
        <w:t>6.6.3.2-5 + X (where and X = 9 dB for IAB-DU and X = 10log</w:t>
      </w:r>
      <w:r>
        <w:rPr>
          <w:vertAlign w:val="subscript"/>
        </w:rPr>
        <w:t>10</w:t>
      </w:r>
      <w:r>
        <w:t>(N</w:t>
      </w:r>
      <w:r>
        <w:rPr>
          <w:vertAlign w:val="subscript"/>
        </w:rPr>
        <w:t>TXU,OTApercell</w:t>
      </w:r>
      <w:r>
        <w:t xml:space="preserve">) for IAB-MT) or the ACLR (CACLR) </w:t>
      </w:r>
      <w:r>
        <w:rPr>
          <w:i/>
        </w:rPr>
        <w:t>basic limit</w:t>
      </w:r>
      <w:r>
        <w:t xml:space="preserve"> in table 6.6.3.2-1, 6.6.3.2-3 or 6.6.3.2-4, whichever is less stringent, shall apply.</w:t>
      </w:r>
    </w:p>
    <w:p w14:paraId="1CD7EBB8"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ACLR </w:t>
      </w:r>
      <w:r>
        <w:rPr>
          <w:rFonts w:cs="v5.0.0"/>
        </w:rPr>
        <w:t>requirements</w:t>
      </w:r>
      <w:r>
        <w:t xml:space="preserve"> in clause 6.6.3.2</w:t>
      </w:r>
      <w:r>
        <w:rPr>
          <w:lang w:val="en-US" w:eastAsia="zh-CN"/>
        </w:rPr>
        <w:t xml:space="preserve"> shall </w:t>
      </w:r>
      <w:r>
        <w:t>apply to </w:t>
      </w:r>
      <w:r>
        <w:rPr>
          <w:rFonts w:eastAsia="SimSun"/>
          <w:i/>
          <w:iCs/>
          <w:lang w:val="en-US" w:eastAsia="zh-CN"/>
        </w:rPr>
        <w:t xml:space="preserve">IAB-DU </w:t>
      </w:r>
      <w:r w:rsidRPr="00743313">
        <w:rPr>
          <w:rFonts w:eastAsia="SimSun"/>
          <w:lang w:val="en-US" w:eastAsia="zh-CN"/>
        </w:rPr>
        <w:t>and</w:t>
      </w:r>
      <w:r>
        <w:rPr>
          <w:rFonts w:eastAsia="SimSun"/>
          <w:i/>
          <w:iCs/>
          <w:lang w:val="en-US" w:eastAsia="zh-CN"/>
        </w:rPr>
        <w:t xml:space="preserve"> IAB-MT </w:t>
      </w:r>
      <w:r>
        <w:rPr>
          <w:i/>
          <w:iCs/>
        </w:rPr>
        <w:t>channel bandwidths</w:t>
      </w:r>
      <w:r>
        <w:t xml:space="preserve"> of the outermost carrier</w:t>
      </w:r>
      <w:r>
        <w:rPr>
          <w:lang w:val="en-US" w:eastAsia="zh-CN"/>
        </w:rPr>
        <w:t xml:space="preserve"> </w:t>
      </w:r>
      <w:r>
        <w:t>for the frequency ranges defined in table 6.6.</w:t>
      </w:r>
      <w:r>
        <w:rPr>
          <w:rFonts w:eastAsia="SimSun"/>
          <w:lang w:eastAsia="zh-CN"/>
        </w:rPr>
        <w:t>3</w:t>
      </w:r>
      <w:r>
        <w:t>.2-1</w:t>
      </w:r>
      <w:r>
        <w:rPr>
          <w:lang w:val="en-US" w:eastAsia="zh-CN"/>
        </w:rPr>
        <w:t>.</w:t>
      </w:r>
      <w:r>
        <w:t xml:space="preserve">For a RIB operating in </w:t>
      </w:r>
      <w:r>
        <w:rPr>
          <w:i/>
        </w:rPr>
        <w:t>non-contiguous spectrum</w:t>
      </w:r>
      <w:r>
        <w:t xml:space="preserve">, the ACLR requirement in clause 6.6.3.2 shall apply in </w:t>
      </w:r>
      <w:r>
        <w:rPr>
          <w:i/>
        </w:rPr>
        <w:t>sub-block gaps</w:t>
      </w:r>
      <w:r>
        <w:t xml:space="preserve"> for the frequency ranges defined in table 6.6.3.2-3, while the CACLR requirement in clause 6.6.3.2 shall apply in </w:t>
      </w:r>
      <w:r>
        <w:rPr>
          <w:i/>
        </w:rPr>
        <w:t>sub-block gaps</w:t>
      </w:r>
      <w:r>
        <w:t xml:space="preserve"> for the frequency ranges defined in table 6.6.3.2-4.</w:t>
      </w:r>
    </w:p>
    <w:p w14:paraId="227ABA14" w14:textId="77777777" w:rsidR="00CA0334" w:rsidRDefault="00CA0334" w:rsidP="00CA0334">
      <w:r>
        <w:t xml:space="preserve">For a </w:t>
      </w:r>
      <w:r>
        <w:rPr>
          <w:i/>
        </w:rPr>
        <w:t>multi-band RIB</w:t>
      </w:r>
      <w:r>
        <w:t xml:space="preserve">, the ACLR requirement in clause 6.6.3.2 shall apply in </w:t>
      </w:r>
      <w:r>
        <w:rPr>
          <w:i/>
        </w:rPr>
        <w:t>Inter RF Bandwidth gaps</w:t>
      </w:r>
      <w:r>
        <w:t xml:space="preserve"> for the frequency ranges defined in table 6.6.3.2-3, while the </w:t>
      </w:r>
      <w:r>
        <w:rPr>
          <w:lang w:val="en-US" w:eastAsia="zh-CN"/>
        </w:rPr>
        <w:t xml:space="preserve">CACLR </w:t>
      </w:r>
      <w:r>
        <w:t xml:space="preserve">requirement in clause 6.6.3.2 shall apply in </w:t>
      </w:r>
      <w:r>
        <w:rPr>
          <w:i/>
        </w:rPr>
        <w:t>Inter RF Bandwidth gaps</w:t>
      </w:r>
      <w:r>
        <w:t xml:space="preserve"> for the frequency ranges defined in table 6.6.3.2-4.</w:t>
      </w:r>
    </w:p>
    <w:p w14:paraId="594148A3" w14:textId="77777777" w:rsidR="00CA0334" w:rsidRDefault="00CA0334" w:rsidP="00CA0334">
      <w:pPr>
        <w:pStyle w:val="Heading4"/>
      </w:pPr>
      <w:bookmarkStart w:id="7456" w:name="_Toc45893656"/>
      <w:bookmarkStart w:id="7457" w:name="_Toc44712343"/>
      <w:bookmarkStart w:id="7458" w:name="_Toc37267740"/>
      <w:bookmarkStart w:id="7459" w:name="_Toc37260352"/>
      <w:bookmarkStart w:id="7460" w:name="_Toc36817430"/>
      <w:bookmarkStart w:id="7461" w:name="_Toc29811878"/>
      <w:bookmarkStart w:id="7462" w:name="_Toc21127669"/>
      <w:bookmarkStart w:id="7463" w:name="_Toc53185494"/>
      <w:bookmarkStart w:id="7464" w:name="_Toc53185870"/>
      <w:bookmarkStart w:id="7465" w:name="_Toc57820356"/>
      <w:bookmarkStart w:id="7466" w:name="_Toc57821283"/>
      <w:bookmarkStart w:id="7467" w:name="_Toc61183559"/>
      <w:bookmarkStart w:id="7468" w:name="_Toc61183953"/>
      <w:bookmarkStart w:id="7469" w:name="_Toc61184345"/>
      <w:bookmarkStart w:id="7470" w:name="_Toc61184737"/>
      <w:bookmarkStart w:id="7471" w:name="_Toc61185127"/>
      <w:bookmarkStart w:id="7472" w:name="_Toc66386471"/>
      <w:bookmarkStart w:id="7473" w:name="_Toc74583374"/>
      <w:bookmarkStart w:id="7474" w:name="_Toc76542187"/>
      <w:bookmarkStart w:id="7475" w:name="_Toc82450169"/>
      <w:bookmarkStart w:id="7476" w:name="_Toc82450817"/>
      <w:bookmarkStart w:id="7477" w:name="_Toc89949206"/>
      <w:bookmarkStart w:id="7478" w:name="_Toc98755595"/>
      <w:bookmarkStart w:id="7479" w:name="_Toc98763187"/>
      <w:bookmarkStart w:id="7480" w:name="_Toc106184116"/>
      <w:bookmarkStart w:id="7481" w:name="_Toc130402138"/>
      <w:bookmarkStart w:id="7482" w:name="_Toc137532060"/>
      <w:bookmarkStart w:id="7483" w:name="_Toc138852561"/>
      <w:bookmarkStart w:id="7484" w:name="_Toc145529627"/>
      <w:bookmarkStart w:id="7485" w:name="_Toc155325587"/>
      <w:bookmarkStart w:id="7486" w:name="_Toc161655453"/>
      <w:bookmarkStart w:id="7487" w:name="_Toc169620787"/>
      <w:r>
        <w:t>9.7.3.3</w:t>
      </w:r>
      <w:r>
        <w:tab/>
        <w:t xml:space="preserve">Minimum requirement for </w:t>
      </w:r>
      <w:r>
        <w:rPr>
          <w:i/>
        </w:rPr>
        <w:t>IAB-DU type 2-O</w:t>
      </w:r>
      <w:bookmarkEnd w:id="7456"/>
      <w:bookmarkEnd w:id="7457"/>
      <w:bookmarkEnd w:id="7458"/>
      <w:bookmarkEnd w:id="7459"/>
      <w:bookmarkEnd w:id="7460"/>
      <w:bookmarkEnd w:id="7461"/>
      <w:bookmarkEnd w:id="7462"/>
      <w:r>
        <w:rPr>
          <w:i/>
        </w:rPr>
        <w:t xml:space="preserve"> </w:t>
      </w:r>
      <w:r w:rsidRPr="00743313">
        <w:rPr>
          <w:iCs/>
        </w:rPr>
        <w:t>and</w:t>
      </w:r>
      <w:r>
        <w:rPr>
          <w:i/>
        </w:rPr>
        <w:t xml:space="preserve"> Wide Area IAB-MT type 2-O</w:t>
      </w:r>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p>
    <w:p w14:paraId="388C77F9" w14:textId="77777777" w:rsidR="00CA0334" w:rsidRDefault="00CA0334" w:rsidP="00CA0334">
      <w:bookmarkStart w:id="7488" w:name="_Hlk515966075"/>
      <w:r>
        <w:t>The OTA ACLR limit is specified in table 9.7.3.3-1.</w:t>
      </w:r>
    </w:p>
    <w:p w14:paraId="7FE34E5D" w14:textId="77777777" w:rsidR="00CA0334" w:rsidRDefault="00CA0334" w:rsidP="00CA0334">
      <w:r>
        <w:t>The OTA ACLR absolute limit is specified in table 9.7.3.3-2.</w:t>
      </w:r>
    </w:p>
    <w:bookmarkEnd w:id="7488"/>
    <w:p w14:paraId="4E424DDB" w14:textId="77777777" w:rsidR="00CA0334" w:rsidRDefault="00CA0334" w:rsidP="00CA0334">
      <w:r>
        <w:t xml:space="preserve">The OTA ACLR (CACLR) absolute limit in table 9.7.3.3-2 </w:t>
      </w:r>
      <w:r>
        <w:rPr>
          <w:lang w:val="en-US" w:eastAsia="zh-CN"/>
        </w:rPr>
        <w:t xml:space="preserve">or </w:t>
      </w:r>
      <w:r>
        <w:t>9.7.3.3-</w:t>
      </w:r>
      <w:r>
        <w:rPr>
          <w:rFonts w:eastAsia="SimSun"/>
          <w:lang w:val="en-US" w:eastAsia="zh-CN"/>
        </w:rPr>
        <w:t>5</w:t>
      </w:r>
      <w:r>
        <w:t xml:space="preserve"> or the ACLR (CACLR) limit in table 9.7.3.3-1, 9.7.3.3-3 or 9.7.3.3-4, </w:t>
      </w:r>
      <w:bookmarkStart w:id="7489" w:name="_Hlk515966152"/>
      <w:r>
        <w:t>whichever is less stringent, shall apply.</w:t>
      </w:r>
    </w:p>
    <w:bookmarkEnd w:id="7489"/>
    <w:p w14:paraId="60B19F00"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OTA ACLR </w:t>
      </w:r>
      <w:r>
        <w:rPr>
          <w:rFonts w:cs="v5.0.0"/>
        </w:rPr>
        <w:t>requirements</w:t>
      </w:r>
      <w:r>
        <w:t xml:space="preserve"> in table 9.7.3.3-</w:t>
      </w:r>
      <w:r>
        <w:rPr>
          <w:lang w:val="en-US" w:eastAsia="zh-CN"/>
        </w:rPr>
        <w:t xml:space="preserve">1 shall </w:t>
      </w:r>
      <w:r>
        <w:t>apply to </w:t>
      </w:r>
      <w:r>
        <w:rPr>
          <w:rFonts w:eastAsia="SimSun"/>
          <w:i/>
          <w:iCs/>
          <w:lang w:val="en-US" w:eastAsia="zh-CN"/>
        </w:rPr>
        <w:t xml:space="preserve">IAB-DU </w:t>
      </w:r>
      <w:r w:rsidRPr="00743313">
        <w:rPr>
          <w:rFonts w:eastAsia="SimSun"/>
          <w:lang w:val="en-US" w:eastAsia="zh-CN"/>
        </w:rPr>
        <w:t>and</w:t>
      </w:r>
      <w:r>
        <w:rPr>
          <w:rFonts w:eastAsia="SimSun"/>
          <w:i/>
          <w:iCs/>
          <w:lang w:val="en-US" w:eastAsia="zh-CN"/>
        </w:rPr>
        <w:t xml:space="preserve"> IAB-MT </w:t>
      </w:r>
      <w:r>
        <w:rPr>
          <w:i/>
          <w:iCs/>
        </w:rPr>
        <w:t>channel bandwidths</w:t>
      </w:r>
      <w:r>
        <w:t xml:space="preserve"> of the outermost carrier</w:t>
      </w:r>
      <w:r>
        <w:rPr>
          <w:lang w:val="en-US" w:eastAsia="zh-CN"/>
        </w:rPr>
        <w:t xml:space="preserve"> </w:t>
      </w:r>
      <w:r>
        <w:t xml:space="preserve">for the frequency ranges defined in </w:t>
      </w:r>
      <w:r>
        <w:rPr>
          <w:lang w:val="en-US" w:eastAsia="zh-CN"/>
        </w:rPr>
        <w:t xml:space="preserve">the </w:t>
      </w:r>
      <w:r>
        <w:t>table</w:t>
      </w:r>
      <w:r>
        <w:rPr>
          <w:lang w:val="en-US" w:eastAsia="zh-CN"/>
        </w:rPr>
        <w:t>.</w:t>
      </w:r>
      <w:r>
        <w:t xml:space="preserve">For a RIB operating in </w:t>
      </w:r>
      <w:r>
        <w:rPr>
          <w:i/>
        </w:rPr>
        <w:t>non-contiguous spectrum</w:t>
      </w:r>
      <w:r>
        <w:t xml:space="preserve">, the OTA ACLR requirement in table 9.7.3.3-3 shall apply in </w:t>
      </w:r>
      <w:r>
        <w:rPr>
          <w:i/>
        </w:rPr>
        <w:t>sub-block gaps</w:t>
      </w:r>
      <w:r>
        <w:t xml:space="preserve"> for the frequency ranges defined in the table, while the OTA CACLR requirement in table 9.7.3.3-4 shall apply in </w:t>
      </w:r>
      <w:r>
        <w:rPr>
          <w:i/>
        </w:rPr>
        <w:t>sub-block gaps</w:t>
      </w:r>
      <w:r>
        <w:t xml:space="preserve"> for the frequency ranges defined in the table.</w:t>
      </w:r>
    </w:p>
    <w:p w14:paraId="192DB80A" w14:textId="77777777" w:rsidR="00CA0334" w:rsidRDefault="00CA0334" w:rsidP="00CA0334">
      <w:r>
        <w:t xml:space="preserve">The CACLR in a </w:t>
      </w:r>
      <w:r>
        <w:rPr>
          <w:i/>
        </w:rPr>
        <w:t>sub-block gap</w:t>
      </w:r>
      <w:r>
        <w:t xml:space="preserve"> is the ratio of:</w:t>
      </w:r>
    </w:p>
    <w:p w14:paraId="09FA26D6" w14:textId="77777777" w:rsidR="00CA0334" w:rsidRDefault="00CA0334" w:rsidP="00CA0334">
      <w:pPr>
        <w:pStyle w:val="B10"/>
      </w:pPr>
      <w:r>
        <w:t>a)</w:t>
      </w:r>
      <w:r>
        <w:tab/>
        <w:t xml:space="preserve">the sum of the filtered mean power centred on the assigned channel frequencies for the two carriers adjacent to each side of the </w:t>
      </w:r>
      <w:r>
        <w:rPr>
          <w:i/>
        </w:rPr>
        <w:t>sub-block gap</w:t>
      </w:r>
      <w:r>
        <w:t>, and</w:t>
      </w:r>
    </w:p>
    <w:p w14:paraId="5CB092FE" w14:textId="77777777" w:rsidR="00CA0334" w:rsidRDefault="00CA0334" w:rsidP="00CA0334">
      <w:pPr>
        <w:pStyle w:val="B10"/>
      </w:pPr>
      <w:r>
        <w:t>b)</w:t>
      </w:r>
      <w:r>
        <w:tab/>
        <w:t xml:space="preserve">the filtered mean power centred on a frequency channel adjacent to one of the respective </w:t>
      </w:r>
      <w:r>
        <w:rPr>
          <w:i/>
        </w:rPr>
        <w:t>sub-block</w:t>
      </w:r>
      <w:r>
        <w:t xml:space="preserve"> edges.</w:t>
      </w:r>
    </w:p>
    <w:p w14:paraId="7D03FD66" w14:textId="77777777" w:rsidR="00CA0334" w:rsidRDefault="00CA0334" w:rsidP="00CA0334">
      <w:r>
        <w:t xml:space="preserve">The assumed filter for the adjacent channel frequency is defined in table </w:t>
      </w:r>
      <w:r>
        <w:rPr>
          <w:rFonts w:cs="v5.0.0"/>
        </w:rPr>
        <w:t xml:space="preserve">9.7.3.3-4 </w:t>
      </w:r>
      <w:r>
        <w:t xml:space="preserve">and the filters on the assigned channels are defined in table </w:t>
      </w:r>
      <w:r>
        <w:rPr>
          <w:rFonts w:cs="v5.0.0"/>
        </w:rPr>
        <w:t>9.7.3.3</w:t>
      </w:r>
      <w:r>
        <w:t>-6.</w:t>
      </w:r>
    </w:p>
    <w:p w14:paraId="1D1D3E2C" w14:textId="77777777" w:rsidR="00CA0334" w:rsidRDefault="00CA0334" w:rsidP="00CA0334">
      <w:pPr>
        <w:rPr>
          <w:rFonts w:eastAsia="SimSun"/>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sub-block gap</w:t>
      </w:r>
      <w:r>
        <w:rPr>
          <w:rFonts w:cs="v5.0.0"/>
        </w:rPr>
        <w:t xml:space="preserve"> shall be higher than the value specified in table 9.7.3.3-4.</w:t>
      </w:r>
    </w:p>
    <w:p w14:paraId="0FE6EE9F" w14:textId="77777777" w:rsidR="006C53A6" w:rsidRDefault="006C53A6" w:rsidP="006C53A6">
      <w:pPr>
        <w:pStyle w:val="TH"/>
      </w:pPr>
      <w:r>
        <w:t xml:space="preserve">Table 9.7.3.3-1: </w:t>
      </w:r>
      <w:r>
        <w:rPr>
          <w:i/>
        </w:rPr>
        <w:t>IAB-DU type 2-O</w:t>
      </w:r>
      <w:r>
        <w:t xml:space="preserve"> and Wide area </w:t>
      </w:r>
      <w:r w:rsidRPr="0063534F">
        <w:rPr>
          <w:i/>
          <w:iCs/>
        </w:rPr>
        <w:t>IAB-MT type 2-O</w:t>
      </w:r>
      <w:r>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A0334" w14:paraId="4C7E9A65" w14:textId="77777777" w:rsidTr="00BD1F8C">
        <w:trPr>
          <w:trHeight w:val="1490"/>
        </w:trPr>
        <w:tc>
          <w:tcPr>
            <w:tcW w:w="1373" w:type="dxa"/>
            <w:tcBorders>
              <w:top w:val="single" w:sz="4" w:space="0" w:color="auto"/>
              <w:left w:val="single" w:sz="4" w:space="0" w:color="auto"/>
              <w:bottom w:val="single" w:sz="4" w:space="0" w:color="auto"/>
              <w:right w:val="single" w:sz="4" w:space="0" w:color="auto"/>
            </w:tcBorders>
            <w:hideMark/>
          </w:tcPr>
          <w:p w14:paraId="06DB410E" w14:textId="77777777" w:rsidR="00CA0334" w:rsidRDefault="00CA0334" w:rsidP="00BD1F8C">
            <w:pPr>
              <w:pStyle w:val="TAH"/>
            </w:pPr>
            <w:r>
              <w:rPr>
                <w:i/>
              </w:rPr>
              <w:t xml:space="preserve">IAB-DU </w:t>
            </w:r>
            <w:r w:rsidRPr="00743313">
              <w:rPr>
                <w:iCs/>
              </w:rPr>
              <w:t>and</w:t>
            </w:r>
            <w:r>
              <w:rPr>
                <w:i/>
              </w:rPr>
              <w:t xml:space="preserve"> IAB-MT channel bandwidth</w:t>
            </w:r>
            <w:r>
              <w:t xml:space="preserve"> of </w:t>
            </w:r>
            <w:r>
              <w:rPr>
                <w:i/>
              </w:rPr>
              <w:t>lowest/highest carrier</w:t>
            </w:r>
            <w:r>
              <w:t xml:space="preserve"> transmitted</w:t>
            </w:r>
          </w:p>
          <w:p w14:paraId="245B6AEA" w14:textId="77777777" w:rsidR="00CA0334" w:rsidRDefault="00CA0334" w:rsidP="00BD1F8C">
            <w:pPr>
              <w:pStyle w:val="TAH"/>
            </w:pPr>
            <w:r>
              <w:rPr>
                <w:rFonts w:cs="Arial"/>
              </w:rPr>
              <w:t>BW</w:t>
            </w:r>
            <w:r>
              <w:rPr>
                <w:rFonts w:cs="Arial"/>
                <w:vertAlign w:val="subscript"/>
              </w:rPr>
              <w:t>Channel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hideMark/>
          </w:tcPr>
          <w:p w14:paraId="622148A8" w14:textId="77777777" w:rsidR="00CA0334" w:rsidRDefault="00CA0334" w:rsidP="00BD1F8C">
            <w:pPr>
              <w:pStyle w:val="TAH"/>
            </w:pPr>
            <w:r>
              <w:rPr>
                <w:i/>
              </w:rPr>
              <w:t xml:space="preserve">IAB-DU </w:t>
            </w:r>
            <w:r w:rsidRPr="00C41B39">
              <w:rPr>
                <w:iCs/>
              </w:rPr>
              <w:t>and</w:t>
            </w:r>
            <w:r>
              <w:rPr>
                <w:i/>
              </w:rPr>
              <w:t xml:space="preserve"> IAB-MT </w:t>
            </w:r>
            <w:r>
              <w:t xml:space="preserve">adjacent channel centre frequency offset below the </w:t>
            </w:r>
            <w:r>
              <w:rPr>
                <w:i/>
              </w:rPr>
              <w:t>lowest</w:t>
            </w:r>
            <w:r>
              <w:t xml:space="preserve"> or above the </w:t>
            </w:r>
            <w:r>
              <w:rPr>
                <w:i/>
              </w:rPr>
              <w:t>highest carrier</w:t>
            </w:r>
            <w: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31ED30F8" w14:textId="77777777" w:rsidR="00CA0334" w:rsidRDefault="00CA0334" w:rsidP="00BD1F8C">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737C6F0F" w14:textId="77777777" w:rsidR="00CA0334" w:rsidRDefault="00CA0334" w:rsidP="00BD1F8C">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07BD91E8" w14:textId="77777777" w:rsidR="00CA0334" w:rsidRDefault="00CA0334" w:rsidP="00BD1F8C">
            <w:pPr>
              <w:pStyle w:val="TAH"/>
            </w:pPr>
            <w:r>
              <w:t>ACLR limit</w:t>
            </w:r>
          </w:p>
          <w:p w14:paraId="1BB6BD08" w14:textId="747C0E93" w:rsidR="00CA0334" w:rsidRDefault="00CA0334" w:rsidP="006C53A6">
            <w:pPr>
              <w:pStyle w:val="TAH"/>
            </w:pPr>
            <w:r>
              <w:t>(dB)</w:t>
            </w:r>
          </w:p>
        </w:tc>
      </w:tr>
      <w:tr w:rsidR="00CA0334" w14:paraId="2B917A25" w14:textId="77777777" w:rsidTr="006C53A6">
        <w:trPr>
          <w:trHeight w:val="201"/>
        </w:trPr>
        <w:tc>
          <w:tcPr>
            <w:tcW w:w="1373" w:type="dxa"/>
            <w:tcBorders>
              <w:top w:val="single" w:sz="4" w:space="0" w:color="auto"/>
              <w:left w:val="single" w:sz="4" w:space="0" w:color="auto"/>
              <w:bottom w:val="single" w:sz="4" w:space="0" w:color="auto"/>
              <w:right w:val="single" w:sz="4" w:space="0" w:color="auto"/>
            </w:tcBorders>
            <w:hideMark/>
          </w:tcPr>
          <w:p w14:paraId="2FF60144" w14:textId="77777777" w:rsidR="00CA0334" w:rsidRDefault="00CA0334" w:rsidP="006C53A6">
            <w:pPr>
              <w:pStyle w:val="TAC"/>
            </w:pPr>
            <w:r>
              <w:t>50, 100, 200, 400</w:t>
            </w:r>
          </w:p>
        </w:tc>
        <w:tc>
          <w:tcPr>
            <w:tcW w:w="2137" w:type="dxa"/>
            <w:tcBorders>
              <w:top w:val="single" w:sz="4" w:space="0" w:color="auto"/>
              <w:left w:val="single" w:sz="4" w:space="0" w:color="auto"/>
              <w:bottom w:val="single" w:sz="4" w:space="0" w:color="auto"/>
              <w:right w:val="single" w:sz="4" w:space="0" w:color="auto"/>
            </w:tcBorders>
            <w:hideMark/>
          </w:tcPr>
          <w:p w14:paraId="0B9B48C0" w14:textId="77777777" w:rsidR="00CA0334" w:rsidRDefault="00CA0334" w:rsidP="006C53A6">
            <w:pPr>
              <w:pStyle w:val="TAC"/>
            </w:pPr>
            <w:r>
              <w:t>BW</w:t>
            </w:r>
            <w:r>
              <w:rPr>
                <w:vertAlign w:val="subscript"/>
              </w:rPr>
              <w:t>Channel</w:t>
            </w:r>
          </w:p>
        </w:tc>
        <w:tc>
          <w:tcPr>
            <w:tcW w:w="1843" w:type="dxa"/>
            <w:tcBorders>
              <w:top w:val="single" w:sz="4" w:space="0" w:color="auto"/>
              <w:left w:val="single" w:sz="4" w:space="0" w:color="auto"/>
              <w:bottom w:val="single" w:sz="4" w:space="0" w:color="auto"/>
              <w:right w:val="single" w:sz="4" w:space="0" w:color="auto"/>
            </w:tcBorders>
            <w:hideMark/>
          </w:tcPr>
          <w:p w14:paraId="5F42A652" w14:textId="77777777" w:rsidR="00CA0334" w:rsidRDefault="00CA0334" w:rsidP="006C53A6">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hideMark/>
          </w:tcPr>
          <w:p w14:paraId="1AF376F3" w14:textId="77777777" w:rsidR="00CA0334" w:rsidRDefault="00CA0334" w:rsidP="006C53A6">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hideMark/>
          </w:tcPr>
          <w:p w14:paraId="092715FB" w14:textId="77777777" w:rsidR="00CA0334" w:rsidRDefault="00CA0334" w:rsidP="006C53A6">
            <w:pPr>
              <w:pStyle w:val="TAC"/>
            </w:pPr>
            <w:r>
              <w:t>28 (Note 3)</w:t>
            </w:r>
          </w:p>
          <w:p w14:paraId="3B82FF86" w14:textId="77777777" w:rsidR="00CA0334" w:rsidRDefault="00CA0334" w:rsidP="006C53A6">
            <w:pPr>
              <w:pStyle w:val="TAC"/>
            </w:pPr>
            <w:r>
              <w:t>26 (Note 4)</w:t>
            </w:r>
          </w:p>
        </w:tc>
      </w:tr>
      <w:tr w:rsidR="00CA0334" w:rsidRPr="00AB3358" w14:paraId="0AC1CE54" w14:textId="77777777" w:rsidTr="00BD1F8C">
        <w:trPr>
          <w:trHeight w:val="201"/>
        </w:trPr>
        <w:tc>
          <w:tcPr>
            <w:tcW w:w="9857" w:type="dxa"/>
            <w:gridSpan w:val="5"/>
            <w:tcBorders>
              <w:top w:val="single" w:sz="4" w:space="0" w:color="auto"/>
              <w:left w:val="single" w:sz="4" w:space="0" w:color="auto"/>
              <w:bottom w:val="single" w:sz="4" w:space="0" w:color="auto"/>
              <w:right w:val="single" w:sz="4" w:space="0" w:color="auto"/>
            </w:tcBorders>
            <w:hideMark/>
          </w:tcPr>
          <w:p w14:paraId="07079557" w14:textId="77777777" w:rsidR="00CA0334" w:rsidRDefault="00CA0334" w:rsidP="00BD1F8C">
            <w:pPr>
              <w:pStyle w:val="TAN"/>
            </w:pPr>
            <w:r>
              <w:t>NOTE 1:</w:t>
            </w:r>
            <w:r>
              <w:tab/>
              <w:t>BW</w:t>
            </w:r>
            <w:r>
              <w:rPr>
                <w:vertAlign w:val="subscript"/>
              </w:rPr>
              <w:t>Channel</w:t>
            </w:r>
            <w:r>
              <w:t xml:space="preserve"> and </w:t>
            </w:r>
            <w:r>
              <w:rPr>
                <w:rFonts w:cs="Arial"/>
                <w:lang w:eastAsia="zh-CN"/>
              </w:rPr>
              <w:t>BW</w:t>
            </w:r>
            <w:r>
              <w:rPr>
                <w:rFonts w:cs="Arial"/>
                <w:vertAlign w:val="subscript"/>
                <w:lang w:eastAsia="zh-CN"/>
              </w:rPr>
              <w:t>Config</w:t>
            </w:r>
            <w:r>
              <w:t xml:space="preserve"> are the </w:t>
            </w:r>
            <w:r>
              <w:rPr>
                <w:i/>
              </w:rPr>
              <w:t xml:space="preserve">IAB-DU </w:t>
            </w:r>
            <w:r w:rsidRPr="00743313">
              <w:rPr>
                <w:iCs/>
              </w:rPr>
              <w:t>and</w:t>
            </w:r>
            <w:r>
              <w:rPr>
                <w:i/>
              </w:rPr>
              <w:t xml:space="preserve"> IAB-MT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48F8F16A"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11523BF0" w14:textId="77777777" w:rsidR="00CA0334" w:rsidRDefault="00CA0334" w:rsidP="00BD1F8C">
            <w:pPr>
              <w:pStyle w:val="TAN"/>
            </w:pPr>
            <w:r>
              <w:t>NOTE 3:</w:t>
            </w:r>
            <w:r>
              <w:tab/>
              <w:t>Applicable to bands defined within the frequency spectrum range of 24.25 – 33.4 GHz</w:t>
            </w:r>
          </w:p>
          <w:p w14:paraId="1AD22428" w14:textId="77777777" w:rsidR="00CA0334" w:rsidRDefault="00CA0334" w:rsidP="00BD1F8C">
            <w:pPr>
              <w:pStyle w:val="TAN"/>
            </w:pPr>
            <w:r>
              <w:t>NOTE 4:</w:t>
            </w:r>
            <w:r>
              <w:tab/>
              <w:t>Applicable to bands defined within the frequency spectrum range of 37 – 52.6 GHz</w:t>
            </w:r>
          </w:p>
        </w:tc>
      </w:tr>
    </w:tbl>
    <w:p w14:paraId="48151E0B" w14:textId="77777777" w:rsidR="00CA0334" w:rsidRDefault="00CA0334" w:rsidP="00CA0334"/>
    <w:p w14:paraId="05312E06" w14:textId="77777777" w:rsidR="006C53A6" w:rsidRDefault="006C53A6" w:rsidP="006C53A6">
      <w:pPr>
        <w:pStyle w:val="TH"/>
      </w:pPr>
      <w:r>
        <w:t xml:space="preserve">Table 9.7.3.3-2: </w:t>
      </w:r>
      <w:r>
        <w:rPr>
          <w:i/>
        </w:rPr>
        <w:t>IAB-DU type 2-O</w:t>
      </w:r>
      <w:r>
        <w:t xml:space="preserve"> and Wide area I</w:t>
      </w:r>
      <w:r w:rsidRPr="0063534F">
        <w:rPr>
          <w:i/>
          <w:iCs/>
        </w:rPr>
        <w:t>AB-MT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A0334" w14:paraId="1BDF9F58"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28647026" w14:textId="77777777" w:rsidR="00CA0334" w:rsidRDefault="00CA0334" w:rsidP="00BD1F8C">
            <w:pPr>
              <w:pStyle w:val="TAH"/>
            </w:pPr>
            <w:r>
              <w:t>IAB-DU and IAB-MT class</w:t>
            </w:r>
          </w:p>
        </w:tc>
        <w:tc>
          <w:tcPr>
            <w:tcW w:w="2693" w:type="dxa"/>
            <w:tcBorders>
              <w:top w:val="single" w:sz="4" w:space="0" w:color="auto"/>
              <w:left w:val="single" w:sz="4" w:space="0" w:color="auto"/>
              <w:bottom w:val="single" w:sz="4" w:space="0" w:color="auto"/>
              <w:right w:val="single" w:sz="4" w:space="0" w:color="auto"/>
            </w:tcBorders>
            <w:hideMark/>
          </w:tcPr>
          <w:p w14:paraId="302F265E" w14:textId="77777777" w:rsidR="00CA0334" w:rsidRDefault="00CA0334" w:rsidP="00BD1F8C">
            <w:pPr>
              <w:pStyle w:val="TAH"/>
            </w:pPr>
            <w:r>
              <w:t>ACLR absolute limit</w:t>
            </w:r>
          </w:p>
        </w:tc>
      </w:tr>
      <w:tr w:rsidR="00CA0334" w14:paraId="5C94769C"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6CF0B979" w14:textId="77777777" w:rsidR="00CA0334" w:rsidRDefault="00CA0334" w:rsidP="00BD1F8C">
            <w:pPr>
              <w:pStyle w:val="TAC"/>
            </w:pPr>
            <w:r>
              <w:t>Wide area IAB-DU and Wide area IAB-MT</w:t>
            </w:r>
          </w:p>
        </w:tc>
        <w:tc>
          <w:tcPr>
            <w:tcW w:w="2693" w:type="dxa"/>
            <w:tcBorders>
              <w:top w:val="single" w:sz="4" w:space="0" w:color="auto"/>
              <w:left w:val="single" w:sz="4" w:space="0" w:color="auto"/>
              <w:bottom w:val="single" w:sz="4" w:space="0" w:color="auto"/>
              <w:right w:val="single" w:sz="4" w:space="0" w:color="auto"/>
            </w:tcBorders>
            <w:hideMark/>
          </w:tcPr>
          <w:p w14:paraId="6A08543C" w14:textId="77777777" w:rsidR="00CA0334" w:rsidRDefault="00CA0334" w:rsidP="00BD1F8C">
            <w:pPr>
              <w:pStyle w:val="TAC"/>
            </w:pPr>
            <w:r>
              <w:t>-13 dBm/MHz</w:t>
            </w:r>
          </w:p>
        </w:tc>
      </w:tr>
      <w:tr w:rsidR="00CA0334" w14:paraId="5B5426C7"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46971F54" w14:textId="77777777" w:rsidR="00CA0334" w:rsidRDefault="00CA0334" w:rsidP="00BD1F8C">
            <w:pPr>
              <w:pStyle w:val="TAC"/>
            </w:pPr>
            <w:r>
              <w:t>Medium range IAB-DU</w:t>
            </w:r>
          </w:p>
        </w:tc>
        <w:tc>
          <w:tcPr>
            <w:tcW w:w="2693" w:type="dxa"/>
            <w:tcBorders>
              <w:top w:val="single" w:sz="4" w:space="0" w:color="auto"/>
              <w:left w:val="single" w:sz="4" w:space="0" w:color="auto"/>
              <w:bottom w:val="single" w:sz="4" w:space="0" w:color="auto"/>
              <w:right w:val="single" w:sz="4" w:space="0" w:color="auto"/>
            </w:tcBorders>
            <w:hideMark/>
          </w:tcPr>
          <w:p w14:paraId="2E99BF7F" w14:textId="77777777" w:rsidR="00CA0334" w:rsidRDefault="00CA0334" w:rsidP="00BD1F8C">
            <w:pPr>
              <w:pStyle w:val="TAC"/>
            </w:pPr>
            <w:r>
              <w:t>-20 dBm/MHz</w:t>
            </w:r>
          </w:p>
        </w:tc>
      </w:tr>
      <w:tr w:rsidR="00CA0334" w14:paraId="55A1A2C4"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4660909C" w14:textId="77777777" w:rsidR="00CA0334" w:rsidRDefault="00CA0334" w:rsidP="00BD1F8C">
            <w:pPr>
              <w:pStyle w:val="TAC"/>
            </w:pPr>
            <w:r>
              <w:t>Local area IAB-DU</w:t>
            </w:r>
          </w:p>
        </w:tc>
        <w:tc>
          <w:tcPr>
            <w:tcW w:w="2693" w:type="dxa"/>
            <w:tcBorders>
              <w:top w:val="single" w:sz="4" w:space="0" w:color="auto"/>
              <w:left w:val="single" w:sz="4" w:space="0" w:color="auto"/>
              <w:bottom w:val="single" w:sz="4" w:space="0" w:color="auto"/>
              <w:right w:val="single" w:sz="4" w:space="0" w:color="auto"/>
            </w:tcBorders>
            <w:hideMark/>
          </w:tcPr>
          <w:p w14:paraId="0198953B" w14:textId="77777777" w:rsidR="00CA0334" w:rsidRDefault="00CA0334" w:rsidP="00BD1F8C">
            <w:pPr>
              <w:pStyle w:val="TAC"/>
            </w:pPr>
            <w:r>
              <w:t>-20 dBm/MHz</w:t>
            </w:r>
          </w:p>
        </w:tc>
      </w:tr>
    </w:tbl>
    <w:p w14:paraId="34EE2B19" w14:textId="77777777" w:rsidR="00CA0334" w:rsidRDefault="00CA0334" w:rsidP="00CA0334"/>
    <w:p w14:paraId="55DFEB59" w14:textId="77777777" w:rsidR="006C53A6" w:rsidRDefault="006C53A6" w:rsidP="006C53A6">
      <w:pPr>
        <w:pStyle w:val="TH"/>
        <w:rPr>
          <w:lang w:val="en-US"/>
        </w:rPr>
      </w:pPr>
      <w:r>
        <w:rPr>
          <w:lang w:val="en-US"/>
        </w:rPr>
        <w:t xml:space="preserve">Table 9.7.3.3-3: </w:t>
      </w:r>
      <w:r>
        <w:rPr>
          <w:i/>
        </w:rPr>
        <w:t>IAB DU type 2-O</w:t>
      </w:r>
      <w:r>
        <w:t xml:space="preserve"> and Wide Area </w:t>
      </w:r>
      <w:r w:rsidRPr="0063534F">
        <w:rPr>
          <w:i/>
          <w:iCs/>
        </w:rPr>
        <w:t>IAB-MT type 2-O</w:t>
      </w:r>
      <w:r>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54"/>
        <w:gridCol w:w="2192"/>
        <w:gridCol w:w="1296"/>
        <w:gridCol w:w="2144"/>
        <w:gridCol w:w="1230"/>
      </w:tblGrid>
      <w:tr w:rsidR="00CA0334" w14:paraId="748384AD" w14:textId="77777777" w:rsidTr="00BD1F8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5D0832A0" w14:textId="77777777" w:rsidR="00CA0334" w:rsidRDefault="00CA0334" w:rsidP="00BD1F8C">
            <w:pPr>
              <w:pStyle w:val="TAH"/>
              <w:rPr>
                <w:lang w:eastAsia="zh-CN"/>
              </w:rPr>
            </w:pPr>
            <w:r>
              <w:rPr>
                <w:rFonts w:eastAsia="SimSun"/>
                <w:i/>
                <w:lang w:eastAsia="zh-CN"/>
              </w:rPr>
              <w:t xml:space="preserve">IAB-DU </w:t>
            </w:r>
            <w:r w:rsidRPr="00743313">
              <w:rPr>
                <w:rFonts w:eastAsia="SimSun"/>
                <w:iCs/>
                <w:lang w:eastAsia="zh-CN"/>
              </w:rPr>
              <w:t>and</w:t>
            </w:r>
            <w:r>
              <w:rPr>
                <w:rFonts w:eastAsia="SimSun"/>
                <w:i/>
                <w:lang w:eastAsia="zh-CN"/>
              </w:rPr>
              <w:t xml:space="preserve"> 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w:t>
            </w:r>
            <w:r>
              <w:t>(MHz)</w:t>
            </w:r>
          </w:p>
        </w:tc>
        <w:tc>
          <w:tcPr>
            <w:tcW w:w="0" w:type="auto"/>
            <w:tcBorders>
              <w:top w:val="single" w:sz="6" w:space="0" w:color="auto"/>
              <w:left w:val="single" w:sz="6" w:space="0" w:color="auto"/>
              <w:bottom w:val="single" w:sz="6" w:space="0" w:color="auto"/>
              <w:right w:val="single" w:sz="6" w:space="0" w:color="auto"/>
            </w:tcBorders>
            <w:hideMark/>
          </w:tcPr>
          <w:p w14:paraId="1E8B0D2D"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57854426" w14:textId="77777777" w:rsidR="00CA0334" w:rsidRDefault="00CA0334" w:rsidP="00BD1F8C">
            <w:pPr>
              <w:pStyle w:val="TAH"/>
              <w:rPr>
                <w:lang w:eastAsia="zh-CN"/>
              </w:rPr>
            </w:pPr>
            <w:r>
              <w:rPr>
                <w:rFonts w:eastAsia="SimSun"/>
                <w:i/>
                <w:lang w:eastAsia="zh-CN"/>
              </w:rPr>
              <w:t xml:space="preserve">IAB-DU </w:t>
            </w:r>
            <w:r w:rsidRPr="00743313">
              <w:rPr>
                <w:rFonts w:eastAsia="SimSun"/>
                <w:iCs/>
                <w:lang w:eastAsia="zh-CN"/>
              </w:rPr>
              <w:t>and</w:t>
            </w:r>
            <w:r>
              <w:rPr>
                <w:rFonts w:eastAsia="SimSun"/>
                <w:i/>
                <w:lang w:eastAsia="zh-CN"/>
              </w:rPr>
              <w:t xml:space="preserve"> 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2E94469D"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965C297" w14:textId="77777777" w:rsidR="00CA0334" w:rsidRDefault="00CA0334" w:rsidP="00BD1F8C">
            <w:pPr>
              <w:pStyle w:val="TAH"/>
              <w:rPr>
                <w:lang w:eastAsia="zh-CN"/>
              </w:rPr>
            </w:pPr>
            <w:r>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FE6CE42" w14:textId="77777777" w:rsidR="00CA0334" w:rsidRDefault="00CA0334" w:rsidP="00BD1F8C">
            <w:pPr>
              <w:pStyle w:val="TAH"/>
              <w:rPr>
                <w:lang w:eastAsia="zh-CN"/>
              </w:rPr>
            </w:pPr>
            <w:r>
              <w:rPr>
                <w:lang w:eastAsia="zh-CN"/>
              </w:rPr>
              <w:t>ACLR limit</w:t>
            </w:r>
          </w:p>
        </w:tc>
      </w:tr>
      <w:tr w:rsidR="00CA0334" w14:paraId="2AFB1D6D" w14:textId="77777777" w:rsidTr="006C53A6">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485E4B8" w14:textId="77777777" w:rsidR="00CA0334" w:rsidRDefault="00CA0334" w:rsidP="006C53A6">
            <w:pPr>
              <w:pStyle w:val="TAC"/>
              <w:rPr>
                <w:rFonts w:eastAsia="SimSun"/>
                <w:lang w:eastAsia="zh-CN"/>
              </w:rPr>
            </w:pPr>
            <w:r>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4FA45B0F" w14:textId="77777777" w:rsidR="00CA0334" w:rsidRDefault="00CA0334" w:rsidP="006C53A6">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100 (Note 5)</w:t>
            </w:r>
          </w:p>
          <w:p w14:paraId="6F461DCC" w14:textId="77777777" w:rsidR="00CA0334" w:rsidRDefault="00CA0334" w:rsidP="006C53A6">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250 (Note 6)</w:t>
            </w:r>
          </w:p>
        </w:tc>
        <w:tc>
          <w:tcPr>
            <w:tcW w:w="0" w:type="auto"/>
            <w:tcBorders>
              <w:top w:val="single" w:sz="6" w:space="0" w:color="auto"/>
              <w:left w:val="single" w:sz="6" w:space="0" w:color="auto"/>
              <w:bottom w:val="single" w:sz="6" w:space="0" w:color="auto"/>
              <w:right w:val="single" w:sz="6" w:space="0" w:color="auto"/>
            </w:tcBorders>
            <w:hideMark/>
          </w:tcPr>
          <w:p w14:paraId="6FF202A8" w14:textId="77777777" w:rsidR="00CA0334" w:rsidRDefault="00CA0334" w:rsidP="006C53A6">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25CE86F" w14:textId="77777777" w:rsidR="00CA0334" w:rsidRDefault="00CA0334" w:rsidP="006C53A6">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314DB87A"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70240CE8" w14:textId="09D7C1BD" w:rsidR="00CA0334" w:rsidRDefault="00CA0334" w:rsidP="006C53A6">
            <w:pPr>
              <w:pStyle w:val="TAC"/>
            </w:pPr>
            <w:r>
              <w:t>28 (Note 3)</w:t>
            </w:r>
          </w:p>
          <w:p w14:paraId="321000CA" w14:textId="77777777" w:rsidR="00CA0334" w:rsidRDefault="00CA0334" w:rsidP="006C53A6">
            <w:pPr>
              <w:pStyle w:val="TAC"/>
              <w:rPr>
                <w:lang w:eastAsia="zh-CN"/>
              </w:rPr>
            </w:pPr>
            <w:r>
              <w:t>26 (Note 4)</w:t>
            </w:r>
          </w:p>
        </w:tc>
      </w:tr>
      <w:tr w:rsidR="00CA0334" w14:paraId="49FE605C" w14:textId="77777777" w:rsidTr="006C53A6">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EA4A27B" w14:textId="77777777" w:rsidR="00CA0334" w:rsidRDefault="00CA0334" w:rsidP="006C53A6">
            <w:pPr>
              <w:pStyle w:val="TAC"/>
              <w:rPr>
                <w:rFonts w:eastAsia="SimSun"/>
                <w:lang w:eastAsia="zh-CN"/>
              </w:rPr>
            </w:pPr>
            <w:r>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hideMark/>
          </w:tcPr>
          <w:p w14:paraId="0CFA3841" w14:textId="77777777" w:rsidR="00CA0334" w:rsidRDefault="00CA0334" w:rsidP="006C53A6">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400 (Note 6)</w:t>
            </w:r>
          </w:p>
          <w:p w14:paraId="764CDAEB" w14:textId="57FF54D6" w:rsidR="00CA0334" w:rsidRDefault="00CA0334" w:rsidP="006C53A6">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7D776A3F" w14:textId="77777777" w:rsidR="00CA0334" w:rsidRDefault="00CA0334" w:rsidP="006C53A6">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933DCE8" w14:textId="77777777" w:rsidR="00CA0334" w:rsidRDefault="00CA0334" w:rsidP="006C53A6">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05AEB163"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0819A0ED" w14:textId="3B3978BD" w:rsidR="00CA0334" w:rsidRDefault="00CA0334" w:rsidP="006C53A6">
            <w:pPr>
              <w:pStyle w:val="TAC"/>
            </w:pPr>
            <w:r>
              <w:t>28 (Note 3)</w:t>
            </w:r>
          </w:p>
          <w:p w14:paraId="5A3F5074" w14:textId="77777777" w:rsidR="00CA0334" w:rsidRDefault="00CA0334" w:rsidP="006C53A6">
            <w:pPr>
              <w:pStyle w:val="TAC"/>
              <w:rPr>
                <w:lang w:eastAsia="zh-CN"/>
              </w:rPr>
            </w:pPr>
            <w:r>
              <w:t>26 (Note 4)</w:t>
            </w:r>
          </w:p>
        </w:tc>
      </w:tr>
      <w:tr w:rsidR="00CA0334" w:rsidRPr="00AB3358" w14:paraId="56669914" w14:textId="77777777" w:rsidTr="00BD1F8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3EC38AAE"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of the </w:t>
            </w:r>
            <w:r>
              <w:rPr>
                <w:rFonts w:cs="v5.0.0"/>
                <w:lang w:eastAsia="zh-CN"/>
              </w:rPr>
              <w:t>assumed adjacent channel carrier</w:t>
            </w:r>
            <w:r>
              <w:rPr>
                <w:lang w:eastAsia="zh-CN"/>
              </w:rPr>
              <w:t>.</w:t>
            </w:r>
          </w:p>
          <w:p w14:paraId="6EAC0635"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87706A7"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694727FB"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52.6 GHz.</w:t>
            </w:r>
          </w:p>
          <w:p w14:paraId="69D5B6ED"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rFonts w:eastAsia="SimSun"/>
                <w:i/>
                <w:lang w:eastAsia="zh-CN"/>
              </w:rPr>
              <w:t>IAB-DU or IAB-MT</w:t>
            </w:r>
            <w:r>
              <w:rPr>
                <w:i/>
              </w:rPr>
              <w:t xml:space="preserve"> channel bandwidth</w:t>
            </w:r>
            <w:r>
              <w:rPr>
                <w:rFonts w:eastAsia="SimSun"/>
                <w:lang w:eastAsia="zh-CN"/>
              </w:rPr>
              <w:t xml:space="preserve"> of the NR carrier transmitted at the other edge of the gap is 50 or 100 MHz.</w:t>
            </w:r>
          </w:p>
          <w:p w14:paraId="46D78DC5" w14:textId="77777777" w:rsidR="00CA0334" w:rsidRDefault="00CA0334" w:rsidP="00BD1F8C">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i/>
                <w:lang w:eastAsia="zh-CN"/>
              </w:rPr>
              <w:t>IAB-DU or IAB-MT</w:t>
            </w:r>
            <w:r>
              <w:rPr>
                <w:i/>
              </w:rPr>
              <w:t xml:space="preserve"> channel bandwidth</w:t>
            </w:r>
            <w:r>
              <w:rPr>
                <w:rFonts w:eastAsia="SimSun"/>
                <w:lang w:eastAsia="zh-CN"/>
              </w:rPr>
              <w:t xml:space="preserve"> of the NR carrier transmitted at the other edge of the gap is 200 or 400 MHz.</w:t>
            </w:r>
          </w:p>
        </w:tc>
      </w:tr>
    </w:tbl>
    <w:p w14:paraId="390B7E4A" w14:textId="77777777" w:rsidR="00CA0334" w:rsidRDefault="00CA0334" w:rsidP="00CA0334">
      <w:pPr>
        <w:rPr>
          <w:szCs w:val="24"/>
        </w:rPr>
      </w:pPr>
    </w:p>
    <w:p w14:paraId="2B72557E" w14:textId="77777777" w:rsidR="006C53A6" w:rsidRDefault="006C53A6" w:rsidP="006C53A6">
      <w:pPr>
        <w:pStyle w:val="TH"/>
        <w:rPr>
          <w:lang w:val="en-US"/>
        </w:rPr>
      </w:pPr>
      <w:r>
        <w:rPr>
          <w:lang w:val="en-US"/>
        </w:rPr>
        <w:t xml:space="preserve">Table 9.7.3.3-4: </w:t>
      </w:r>
      <w:r>
        <w:rPr>
          <w:i/>
        </w:rPr>
        <w:t>IAB DU type 2-O</w:t>
      </w:r>
      <w:r>
        <w:t xml:space="preserve"> and Wide Area </w:t>
      </w:r>
      <w:r w:rsidRPr="0063534F">
        <w:rPr>
          <w:i/>
          <w:iCs/>
        </w:rPr>
        <w:t>IAB-MT type 2-O</w:t>
      </w:r>
      <w:r>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38"/>
        <w:gridCol w:w="1458"/>
        <w:gridCol w:w="2022"/>
        <w:gridCol w:w="1311"/>
        <w:gridCol w:w="2183"/>
        <w:gridCol w:w="1283"/>
      </w:tblGrid>
      <w:tr w:rsidR="00CA0334" w14:paraId="0DE6AFBD" w14:textId="77777777" w:rsidTr="00BD1F8C">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48A64775" w14:textId="77777777" w:rsidR="00CA0334" w:rsidRDefault="00CA0334" w:rsidP="00BD1F8C">
            <w:pPr>
              <w:pStyle w:val="TAH"/>
              <w:rPr>
                <w:lang w:eastAsia="zh-CN"/>
              </w:rPr>
            </w:pPr>
            <w:r>
              <w:rPr>
                <w:rFonts w:eastAsia="SimSun"/>
                <w:i/>
                <w:lang w:eastAsia="zh-CN"/>
              </w:rPr>
              <w:t xml:space="preserve">IAB-DU </w:t>
            </w:r>
            <w:r w:rsidRPr="00C41B39">
              <w:rPr>
                <w:rFonts w:eastAsia="SimSun"/>
                <w:iCs/>
                <w:lang w:eastAsia="zh-CN"/>
              </w:rPr>
              <w:t>and</w:t>
            </w:r>
            <w:r>
              <w:rPr>
                <w:rFonts w:eastAsia="SimSun"/>
                <w:i/>
                <w:lang w:eastAsia="zh-CN"/>
              </w:rPr>
              <w:t xml:space="preserve"> 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2E1025ED"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3C8BC772" w14:textId="77777777" w:rsidR="00CA0334" w:rsidRDefault="00CA0334" w:rsidP="00BD1F8C">
            <w:pPr>
              <w:pStyle w:val="TAH"/>
              <w:rPr>
                <w:lang w:eastAsia="zh-CN"/>
              </w:rPr>
            </w:pPr>
            <w:r>
              <w:rPr>
                <w:rFonts w:eastAsia="SimSun"/>
                <w:i/>
                <w:lang w:eastAsia="zh-CN"/>
              </w:rPr>
              <w:t xml:space="preserve">IAB-DU </w:t>
            </w:r>
            <w:r w:rsidRPr="00C41B39">
              <w:rPr>
                <w:rFonts w:eastAsia="SimSun"/>
                <w:iCs/>
                <w:lang w:eastAsia="zh-CN"/>
              </w:rPr>
              <w:t>and</w:t>
            </w:r>
            <w:r>
              <w:rPr>
                <w:rFonts w:eastAsia="SimSun"/>
                <w:i/>
                <w:lang w:eastAsia="zh-CN"/>
              </w:rPr>
              <w:t xml:space="preserve"> 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96F2BCA"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8EFDA3F" w14:textId="77777777" w:rsidR="00CA0334" w:rsidRDefault="00CA0334" w:rsidP="00BD1F8C">
            <w:pPr>
              <w:pStyle w:val="TAH"/>
              <w:rPr>
                <w:lang w:eastAsia="zh-CN"/>
              </w:rPr>
            </w:pPr>
            <w:r>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4947203" w14:textId="77777777" w:rsidR="00CA0334" w:rsidRDefault="00CA0334" w:rsidP="00BD1F8C">
            <w:pPr>
              <w:pStyle w:val="TAH"/>
              <w:rPr>
                <w:lang w:eastAsia="zh-CN"/>
              </w:rPr>
            </w:pPr>
            <w:r>
              <w:rPr>
                <w:lang w:eastAsia="zh-CN"/>
              </w:rPr>
              <w:t>CACLR limit</w:t>
            </w:r>
          </w:p>
        </w:tc>
      </w:tr>
      <w:tr w:rsidR="00CA0334" w14:paraId="29388A9B" w14:textId="77777777" w:rsidTr="006C53A6">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5F0A68C" w14:textId="77777777" w:rsidR="00CA0334" w:rsidRDefault="00CA0334" w:rsidP="006C53A6">
            <w:pPr>
              <w:pStyle w:val="TAC"/>
              <w:rPr>
                <w:rFonts w:eastAsia="SimSun"/>
                <w:lang w:eastAsia="zh-CN"/>
              </w:rPr>
            </w:pPr>
            <w:r>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5C322E3C" w14:textId="77777777" w:rsidR="00CA0334" w:rsidRDefault="00CA0334" w:rsidP="006C53A6">
            <w:pPr>
              <w:pStyle w:val="TAC"/>
              <w:rPr>
                <w:rFonts w:cs="Arial"/>
                <w:szCs w:val="18"/>
                <w:lang w:val="en-US"/>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lang w:val="en-US"/>
              </w:rPr>
              <w:t>(Note 5)</w:t>
            </w:r>
          </w:p>
          <w:p w14:paraId="0C24AAC9" w14:textId="77777777" w:rsidR="00CA0334" w:rsidRDefault="00CA0334" w:rsidP="006C53A6">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hideMark/>
          </w:tcPr>
          <w:p w14:paraId="75B8A593" w14:textId="77777777" w:rsidR="00CA0334" w:rsidRDefault="00CA0334" w:rsidP="006C53A6">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47B50052" w14:textId="77777777" w:rsidR="00CA0334" w:rsidRDefault="00CA0334" w:rsidP="006C53A6">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05DA36D0"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7AF1474A" w14:textId="0EB45BED" w:rsidR="00CA0334" w:rsidRDefault="00CA0334" w:rsidP="006C53A6">
            <w:pPr>
              <w:pStyle w:val="TAC"/>
            </w:pPr>
            <w:r>
              <w:t>28 (Note 3)</w:t>
            </w:r>
          </w:p>
          <w:p w14:paraId="1548E9A8" w14:textId="77777777" w:rsidR="00CA0334" w:rsidRDefault="00CA0334" w:rsidP="006C53A6">
            <w:pPr>
              <w:pStyle w:val="TAC"/>
              <w:rPr>
                <w:lang w:eastAsia="zh-CN"/>
              </w:rPr>
            </w:pPr>
            <w:r>
              <w:t>26 (Note 4)</w:t>
            </w:r>
          </w:p>
        </w:tc>
      </w:tr>
      <w:tr w:rsidR="00CA0334" w14:paraId="5A0864FA" w14:textId="77777777" w:rsidTr="006C53A6">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92A151A" w14:textId="77777777" w:rsidR="00CA0334" w:rsidRDefault="00CA0334" w:rsidP="006C53A6">
            <w:pPr>
              <w:pStyle w:val="TAC"/>
              <w:rPr>
                <w:rFonts w:eastAsia="SimSun"/>
                <w:lang w:eastAsia="zh-CN"/>
              </w:rPr>
            </w:pPr>
            <w:r>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hideMark/>
          </w:tcPr>
          <w:p w14:paraId="5E787A82" w14:textId="77777777" w:rsidR="00CA0334" w:rsidRDefault="00CA0334" w:rsidP="006C53A6">
            <w:pPr>
              <w:pStyle w:val="TAC"/>
              <w:rPr>
                <w:rFonts w:cs="Arial"/>
                <w:lang w:val="en-US"/>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 xml:space="preserve">&lt; 400 </w:t>
            </w:r>
            <w:r>
              <w:rPr>
                <w:rFonts w:cs="Arial"/>
                <w:lang w:val="en-US"/>
              </w:rPr>
              <w:t>(Note 6)</w:t>
            </w:r>
          </w:p>
          <w:p w14:paraId="4F00B500" w14:textId="77777777" w:rsidR="00CA0334" w:rsidRDefault="00CA0334" w:rsidP="006C53A6">
            <w:pPr>
              <w:pStyle w:val="TAC"/>
              <w:rPr>
                <w:rFonts w:cs="Arial"/>
                <w:lang w:eastAsia="zh-CN"/>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692CB0CA" w14:textId="77777777" w:rsidR="00CA0334" w:rsidRDefault="00CA0334" w:rsidP="006C53A6">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728735E2" w14:textId="77777777" w:rsidR="00CA0334" w:rsidRDefault="00CA0334" w:rsidP="006C53A6">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482B0CA6" w14:textId="77777777" w:rsidR="00CA0334" w:rsidRDefault="00CA0334" w:rsidP="006C53A6">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74877814" w14:textId="4FAD8FE2" w:rsidR="00CA0334" w:rsidRDefault="00CA0334" w:rsidP="006C53A6">
            <w:pPr>
              <w:pStyle w:val="TAC"/>
            </w:pPr>
            <w:r>
              <w:t>28 (Note 3)</w:t>
            </w:r>
          </w:p>
          <w:p w14:paraId="0C16996B" w14:textId="77777777" w:rsidR="00CA0334" w:rsidRDefault="00CA0334" w:rsidP="006C53A6">
            <w:pPr>
              <w:pStyle w:val="TAC"/>
              <w:rPr>
                <w:lang w:eastAsia="zh-CN"/>
              </w:rPr>
            </w:pPr>
            <w:r>
              <w:t>26 (Note 4)</w:t>
            </w:r>
          </w:p>
        </w:tc>
      </w:tr>
      <w:tr w:rsidR="00CA0334" w:rsidRPr="00AB3358" w14:paraId="13E2AAB6" w14:textId="77777777" w:rsidTr="00BD1F8C">
        <w:trPr>
          <w:cantSplit/>
          <w:jc w:val="center"/>
        </w:trPr>
        <w:tc>
          <w:tcPr>
            <w:tcW w:w="9975" w:type="dxa"/>
            <w:gridSpan w:val="6"/>
            <w:tcBorders>
              <w:top w:val="single" w:sz="6" w:space="0" w:color="auto"/>
              <w:left w:val="single" w:sz="6" w:space="0" w:color="auto"/>
              <w:bottom w:val="single" w:sz="6" w:space="0" w:color="auto"/>
              <w:right w:val="single" w:sz="6" w:space="0" w:color="auto"/>
            </w:tcBorders>
            <w:hideMark/>
          </w:tcPr>
          <w:p w14:paraId="0F16B320"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74E2801B" w14:textId="77777777" w:rsidR="00CA0334" w:rsidRDefault="00CA0334" w:rsidP="00BD1F8C">
            <w:pPr>
              <w:pStyle w:val="TAN"/>
              <w:rPr>
                <w:rFonts w:cs="v5.0.0"/>
              </w:rPr>
            </w:pPr>
            <w:r>
              <w:t>NOTE 2:</w:t>
            </w:r>
            <w:r>
              <w:tab/>
              <w:t xml:space="preserve">With SCS that provides largest </w:t>
            </w:r>
            <w:r>
              <w:rPr>
                <w:rFonts w:cs="Arial"/>
              </w:rPr>
              <w:t>transmission bandwidth configuration (BW</w:t>
            </w:r>
            <w:r>
              <w:rPr>
                <w:rFonts w:cs="Arial"/>
                <w:vertAlign w:val="subscript"/>
              </w:rPr>
              <w:t>Config</w:t>
            </w:r>
            <w:r>
              <w:rPr>
                <w:rFonts w:cs="v5.0.0"/>
              </w:rPr>
              <w:t>).</w:t>
            </w:r>
          </w:p>
          <w:p w14:paraId="30596F77"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215F22F"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52.6 GHz.</w:t>
            </w:r>
          </w:p>
          <w:p w14:paraId="4EF8D9A1"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 xml:space="preserve">IAB-DU </w:t>
            </w:r>
            <w:r w:rsidRPr="00743313">
              <w:rPr>
                <w:iCs/>
              </w:rPr>
              <w:t>or</w:t>
            </w:r>
            <w:r>
              <w:rPr>
                <w:i/>
              </w:rPr>
              <w:t xml:space="preserve"> IAB-MT channel bandwidth</w:t>
            </w:r>
            <w:r>
              <w:rPr>
                <w:rFonts w:eastAsia="SimSun"/>
                <w:lang w:eastAsia="zh-CN"/>
              </w:rPr>
              <w:t xml:space="preserve"> of the NR carrier transmitted at the other edge of the gap is 50 or 100 MHz.</w:t>
            </w:r>
          </w:p>
          <w:p w14:paraId="3BC1C656" w14:textId="77777777" w:rsidR="00CA0334" w:rsidRDefault="00CA0334" w:rsidP="00BD1F8C">
            <w:pPr>
              <w:pStyle w:val="TAN"/>
              <w:rPr>
                <w:rFonts w:eastAsia="SimSun"/>
                <w:lang w:eastAsia="zh-CN"/>
              </w:rPr>
            </w:pPr>
            <w:r>
              <w:rPr>
                <w:rFonts w:eastAsia="SimSun"/>
                <w:lang w:eastAsia="zh-CN"/>
              </w:rPr>
              <w:t>NOTE 6:</w:t>
            </w:r>
            <w:r>
              <w:rPr>
                <w:rFonts w:eastAsia="SimSun"/>
                <w:lang w:eastAsia="zh-CN"/>
              </w:rPr>
              <w:tab/>
              <w:t xml:space="preserve">Applicable in case the </w:t>
            </w:r>
            <w:r>
              <w:rPr>
                <w:i/>
              </w:rPr>
              <w:t xml:space="preserve">IAB-DU </w:t>
            </w:r>
            <w:r w:rsidRPr="00C41B39">
              <w:rPr>
                <w:iCs/>
              </w:rPr>
              <w:t>or</w:t>
            </w:r>
            <w:r>
              <w:rPr>
                <w:i/>
              </w:rPr>
              <w:t xml:space="preserve"> IAB-MT channel bandwidth</w:t>
            </w:r>
            <w:r>
              <w:rPr>
                <w:rFonts w:eastAsia="SimSun"/>
                <w:lang w:eastAsia="zh-CN"/>
              </w:rPr>
              <w:t xml:space="preserve"> of the NR carrier transmitted at the other edge of the gap is 200 or 400 MHz.</w:t>
            </w:r>
          </w:p>
        </w:tc>
      </w:tr>
    </w:tbl>
    <w:p w14:paraId="79BBB6F2" w14:textId="77777777" w:rsidR="00CA0334" w:rsidRDefault="00CA0334" w:rsidP="00CA0334">
      <w:pPr>
        <w:rPr>
          <w:szCs w:val="24"/>
        </w:rPr>
      </w:pPr>
    </w:p>
    <w:p w14:paraId="0B542FB8" w14:textId="77777777" w:rsidR="006C53A6" w:rsidRDefault="006C53A6" w:rsidP="006C53A6">
      <w:pPr>
        <w:pStyle w:val="TH"/>
      </w:pPr>
      <w:r>
        <w:t>Table 9.7.3.3-</w:t>
      </w:r>
      <w:r>
        <w:rPr>
          <w:rFonts w:eastAsia="SimSun"/>
        </w:rPr>
        <w:t>5</w:t>
      </w:r>
      <w:r>
        <w:t xml:space="preserve">: </w:t>
      </w:r>
      <w:r>
        <w:rPr>
          <w:i/>
        </w:rPr>
        <w:t>IAB-DU type 2-O</w:t>
      </w:r>
      <w:r>
        <w:t xml:space="preserve"> and Wide area </w:t>
      </w:r>
      <w:r w:rsidRPr="0063534F">
        <w:rPr>
          <w:i/>
          <w:iCs/>
        </w:rPr>
        <w:t>IAB-MT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A0334" w14:paraId="6F1E74E9"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3D1469FF" w14:textId="77777777" w:rsidR="00CA0334" w:rsidRDefault="00CA0334" w:rsidP="00BD1F8C">
            <w:pPr>
              <w:pStyle w:val="TAH"/>
            </w:pPr>
            <w:r w:rsidRPr="00AB294F">
              <w:t>IAB-DU and IAB-MT class</w:t>
            </w:r>
          </w:p>
        </w:tc>
        <w:tc>
          <w:tcPr>
            <w:tcW w:w="2693" w:type="dxa"/>
            <w:tcBorders>
              <w:top w:val="single" w:sz="4" w:space="0" w:color="auto"/>
              <w:left w:val="single" w:sz="4" w:space="0" w:color="auto"/>
              <w:bottom w:val="single" w:sz="4" w:space="0" w:color="auto"/>
              <w:right w:val="single" w:sz="4" w:space="0" w:color="auto"/>
            </w:tcBorders>
            <w:hideMark/>
          </w:tcPr>
          <w:p w14:paraId="533338FF" w14:textId="77777777" w:rsidR="00CA0334" w:rsidRDefault="00CA0334" w:rsidP="00BD1F8C">
            <w:pPr>
              <w:pStyle w:val="TAH"/>
            </w:pPr>
            <w:r>
              <w:rPr>
                <w:rFonts w:eastAsia="SimSun"/>
                <w:lang w:val="en-US" w:eastAsia="zh-CN"/>
              </w:rPr>
              <w:t>C</w:t>
            </w:r>
            <w:r>
              <w:t>ACLR absolute limit</w:t>
            </w:r>
          </w:p>
        </w:tc>
      </w:tr>
      <w:tr w:rsidR="00CA0334" w14:paraId="3B6E97B8"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7E780C85" w14:textId="77777777" w:rsidR="00CA0334" w:rsidRDefault="00CA0334" w:rsidP="00BD1F8C">
            <w:pPr>
              <w:pStyle w:val="TAC"/>
            </w:pPr>
            <w:r w:rsidRPr="00AB294F">
              <w:t>Wide area IAB-DU and Wide area IAB-MT</w:t>
            </w:r>
          </w:p>
        </w:tc>
        <w:tc>
          <w:tcPr>
            <w:tcW w:w="2693" w:type="dxa"/>
            <w:tcBorders>
              <w:top w:val="single" w:sz="4" w:space="0" w:color="auto"/>
              <w:left w:val="single" w:sz="4" w:space="0" w:color="auto"/>
              <w:bottom w:val="single" w:sz="4" w:space="0" w:color="auto"/>
              <w:right w:val="single" w:sz="4" w:space="0" w:color="auto"/>
            </w:tcBorders>
            <w:hideMark/>
          </w:tcPr>
          <w:p w14:paraId="5E855083" w14:textId="77777777" w:rsidR="00CA0334" w:rsidRDefault="00CA0334" w:rsidP="00BD1F8C">
            <w:pPr>
              <w:pStyle w:val="TAC"/>
            </w:pPr>
            <w:r>
              <w:t>-13 dBm/MHz</w:t>
            </w:r>
          </w:p>
        </w:tc>
      </w:tr>
      <w:tr w:rsidR="00CA0334" w14:paraId="0CD14601"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1CBF376D" w14:textId="77777777" w:rsidR="00CA0334" w:rsidRDefault="00CA0334" w:rsidP="00BD1F8C">
            <w:pPr>
              <w:pStyle w:val="TAC"/>
            </w:pPr>
            <w:r w:rsidRPr="00AB294F">
              <w:t>Medium range IAB-DU</w:t>
            </w:r>
          </w:p>
        </w:tc>
        <w:tc>
          <w:tcPr>
            <w:tcW w:w="2693" w:type="dxa"/>
            <w:tcBorders>
              <w:top w:val="single" w:sz="4" w:space="0" w:color="auto"/>
              <w:left w:val="single" w:sz="4" w:space="0" w:color="auto"/>
              <w:bottom w:val="single" w:sz="4" w:space="0" w:color="auto"/>
              <w:right w:val="single" w:sz="4" w:space="0" w:color="auto"/>
            </w:tcBorders>
            <w:hideMark/>
          </w:tcPr>
          <w:p w14:paraId="6EBE124F" w14:textId="77777777" w:rsidR="00CA0334" w:rsidRDefault="00CA0334" w:rsidP="00BD1F8C">
            <w:pPr>
              <w:pStyle w:val="TAC"/>
            </w:pPr>
            <w:r>
              <w:t>-20 dBm/MHz</w:t>
            </w:r>
          </w:p>
        </w:tc>
      </w:tr>
      <w:tr w:rsidR="00CA0334" w14:paraId="3C591F52"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53775E04" w14:textId="77777777" w:rsidR="00CA0334" w:rsidRDefault="00CA0334" w:rsidP="00BD1F8C">
            <w:pPr>
              <w:pStyle w:val="TAC"/>
            </w:pPr>
            <w:r w:rsidRPr="00AB294F">
              <w:t>Local area IAB-DU</w:t>
            </w:r>
          </w:p>
        </w:tc>
        <w:tc>
          <w:tcPr>
            <w:tcW w:w="2693" w:type="dxa"/>
            <w:tcBorders>
              <w:top w:val="single" w:sz="4" w:space="0" w:color="auto"/>
              <w:left w:val="single" w:sz="4" w:space="0" w:color="auto"/>
              <w:bottom w:val="single" w:sz="4" w:space="0" w:color="auto"/>
              <w:right w:val="single" w:sz="4" w:space="0" w:color="auto"/>
            </w:tcBorders>
            <w:hideMark/>
          </w:tcPr>
          <w:p w14:paraId="255EAE80" w14:textId="77777777" w:rsidR="00CA0334" w:rsidRDefault="00CA0334" w:rsidP="00BD1F8C">
            <w:pPr>
              <w:pStyle w:val="TAC"/>
            </w:pPr>
            <w:r>
              <w:t>-20 dBm/MHz</w:t>
            </w:r>
          </w:p>
        </w:tc>
      </w:tr>
    </w:tbl>
    <w:p w14:paraId="421356D2" w14:textId="77777777" w:rsidR="00CA0334" w:rsidRDefault="00CA0334" w:rsidP="00CA0334"/>
    <w:p w14:paraId="7AF67B72" w14:textId="77777777" w:rsidR="00CA0334" w:rsidRDefault="00CA0334" w:rsidP="00CA0334">
      <w:pPr>
        <w:pStyle w:val="TH"/>
      </w:pPr>
      <w:r>
        <w:t>Table 9.7.3.3-6: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A0334" w:rsidRPr="00AB3358" w14:paraId="268A1C06"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5CEAB75A" w14:textId="77777777" w:rsidR="00CA0334" w:rsidRDefault="00CA0334" w:rsidP="00BD1F8C">
            <w:pPr>
              <w:pStyle w:val="TAH"/>
              <w:rPr>
                <w:rFonts w:eastAsia="SimSun"/>
              </w:rPr>
            </w:pPr>
            <w:r>
              <w:rPr>
                <w:rFonts w:eastAsia="SimSun"/>
              </w:rPr>
              <w:t xml:space="preserve">RAT of the carrier adjacent to the </w:t>
            </w:r>
            <w:r>
              <w:rPr>
                <w:rFonts w:eastAsia="SimSun"/>
                <w:i/>
              </w:rPr>
              <w:t>sub-block gap</w:t>
            </w:r>
            <w:r>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hideMark/>
          </w:tcPr>
          <w:p w14:paraId="3388EA1D" w14:textId="77777777" w:rsidR="00CA0334" w:rsidRDefault="00CA0334" w:rsidP="00BD1F8C">
            <w:pPr>
              <w:pStyle w:val="TAH"/>
            </w:pPr>
            <w:r>
              <w:t>Filter on the assigned channel frequency and corresponding filter bandwidth</w:t>
            </w:r>
          </w:p>
        </w:tc>
      </w:tr>
      <w:tr w:rsidR="00CA0334" w:rsidRPr="00AB3358" w14:paraId="0B096F94" w14:textId="77777777" w:rsidTr="00BD1F8C">
        <w:trPr>
          <w:cantSplit/>
          <w:jc w:val="center"/>
        </w:trPr>
        <w:tc>
          <w:tcPr>
            <w:tcW w:w="2596" w:type="dxa"/>
            <w:tcBorders>
              <w:top w:val="single" w:sz="6" w:space="0" w:color="auto"/>
              <w:left w:val="single" w:sz="6" w:space="0" w:color="auto"/>
              <w:bottom w:val="single" w:sz="6" w:space="0" w:color="auto"/>
              <w:right w:val="single" w:sz="6" w:space="0" w:color="auto"/>
            </w:tcBorders>
            <w:vAlign w:val="center"/>
            <w:hideMark/>
          </w:tcPr>
          <w:p w14:paraId="1B61E295" w14:textId="77777777" w:rsidR="00CA0334" w:rsidRDefault="00CA0334" w:rsidP="00BD1F8C">
            <w:pPr>
              <w:pStyle w:val="TAC"/>
              <w:rPr>
                <w:rFonts w:eastAsia="SimSun"/>
              </w:rPr>
            </w:pPr>
            <w:r>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153E1DC9" w14:textId="77777777" w:rsidR="00CA0334" w:rsidRDefault="00CA0334" w:rsidP="00BD1F8C">
            <w:pPr>
              <w:pStyle w:val="TAC"/>
            </w:pPr>
            <w:r>
              <w:t xml:space="preserve">NR of same BW with SCS that provides largest </w:t>
            </w:r>
            <w:r>
              <w:rPr>
                <w:i/>
              </w:rPr>
              <w:t>transmission bandwidth configuration</w:t>
            </w:r>
          </w:p>
        </w:tc>
      </w:tr>
    </w:tbl>
    <w:p w14:paraId="13976EA0" w14:textId="77777777" w:rsidR="00815C5B" w:rsidRDefault="00815C5B" w:rsidP="00815C5B">
      <w:bookmarkStart w:id="7490" w:name="_Toc53185495"/>
      <w:bookmarkStart w:id="7491" w:name="_Toc53185871"/>
      <w:bookmarkStart w:id="7492" w:name="_Toc57820357"/>
    </w:p>
    <w:p w14:paraId="040A4627" w14:textId="202DAECB" w:rsidR="00CA0334" w:rsidRDefault="00CA0334" w:rsidP="00CA0334">
      <w:pPr>
        <w:pStyle w:val="Heading4"/>
      </w:pPr>
      <w:bookmarkStart w:id="7493" w:name="_Toc57821284"/>
      <w:bookmarkStart w:id="7494" w:name="_Toc61183560"/>
      <w:bookmarkStart w:id="7495" w:name="_Toc61183954"/>
      <w:bookmarkStart w:id="7496" w:name="_Toc61184346"/>
      <w:bookmarkStart w:id="7497" w:name="_Toc61184738"/>
      <w:bookmarkStart w:id="7498" w:name="_Toc61185128"/>
      <w:bookmarkStart w:id="7499" w:name="_Toc66386472"/>
      <w:bookmarkStart w:id="7500" w:name="_Toc74583375"/>
      <w:bookmarkStart w:id="7501" w:name="_Toc76542188"/>
      <w:bookmarkStart w:id="7502" w:name="_Toc82450170"/>
      <w:bookmarkStart w:id="7503" w:name="_Toc82450818"/>
      <w:bookmarkStart w:id="7504" w:name="_Toc89949207"/>
      <w:bookmarkStart w:id="7505" w:name="_Toc98755596"/>
      <w:bookmarkStart w:id="7506" w:name="_Toc98763188"/>
      <w:bookmarkStart w:id="7507" w:name="_Toc106184117"/>
      <w:bookmarkStart w:id="7508" w:name="_Toc130402139"/>
      <w:bookmarkStart w:id="7509" w:name="_Toc137532061"/>
      <w:bookmarkStart w:id="7510" w:name="_Toc138852562"/>
      <w:bookmarkStart w:id="7511" w:name="_Toc145529628"/>
      <w:bookmarkStart w:id="7512" w:name="_Toc155325588"/>
      <w:bookmarkStart w:id="7513" w:name="_Toc161655454"/>
      <w:bookmarkStart w:id="7514" w:name="_Toc169620788"/>
      <w:r>
        <w:t>9.7.3.4</w:t>
      </w:r>
      <w:r>
        <w:tab/>
        <w:t xml:space="preserve">Minimum requirement for </w:t>
      </w:r>
      <w:r>
        <w:rPr>
          <w:i/>
        </w:rPr>
        <w:t>Local Area IAB-MT type 2-O</w:t>
      </w:r>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p>
    <w:p w14:paraId="1932014A" w14:textId="77777777" w:rsidR="00CA0334" w:rsidRDefault="00CA0334" w:rsidP="00CA0334">
      <w:r>
        <w:t>The OTA ACLR limit is specified in table 9.7.3.4-1.</w:t>
      </w:r>
    </w:p>
    <w:p w14:paraId="2E68336C" w14:textId="77777777" w:rsidR="00CA0334" w:rsidRDefault="00CA0334" w:rsidP="00CA0334">
      <w:r>
        <w:t>The OTA ACLR absolute limit is specified in table 9.7.3.4-2.</w:t>
      </w:r>
    </w:p>
    <w:p w14:paraId="6E899145" w14:textId="77777777" w:rsidR="00CA0334" w:rsidRDefault="00CA0334" w:rsidP="00CA0334">
      <w:r>
        <w:t xml:space="preserve">The OTA ACLR (CACLR) absolute limit in table 9.7.3.4-2 </w:t>
      </w:r>
      <w:r>
        <w:rPr>
          <w:lang w:val="en-US" w:eastAsia="zh-CN"/>
        </w:rPr>
        <w:t xml:space="preserve">or </w:t>
      </w:r>
      <w:r>
        <w:t>9.7.3.4-</w:t>
      </w:r>
      <w:r>
        <w:rPr>
          <w:rFonts w:eastAsia="SimSun"/>
          <w:lang w:val="en-US" w:eastAsia="zh-CN"/>
        </w:rPr>
        <w:t>5</w:t>
      </w:r>
      <w:r>
        <w:t xml:space="preserve"> or the ACLR (CACLR) limit in table 9.7.3.4-1, 9.7.3.4-3 or 9.7.3.4-4, whichever is less stringent, shall apply.</w:t>
      </w:r>
    </w:p>
    <w:p w14:paraId="2E96F882" w14:textId="77777777" w:rsidR="00CA0334" w:rsidRDefault="00CA0334" w:rsidP="00CA0334">
      <w:r>
        <w:t>Requirements specified for Local Area IAB-DU type 2-O in clause 9.7.3.3 shall apply to Local Area IAB-MT type 2-O during transmission in DL timeslot.</w:t>
      </w:r>
    </w:p>
    <w:p w14:paraId="70C85131" w14:textId="77777777" w:rsidR="00CA0334" w:rsidRDefault="00CA0334" w:rsidP="00CA0334">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multi-carrier or contiguous CA,</w:t>
      </w:r>
      <w:r>
        <w:rPr>
          <w:rFonts w:eastAsia="SimSun"/>
          <w:lang w:val="en-US" w:eastAsia="zh-CN"/>
        </w:rPr>
        <w:t xml:space="preserve"> </w:t>
      </w:r>
      <w:r>
        <w:rPr>
          <w:rFonts w:eastAsia="SimSun"/>
        </w:rPr>
        <w:t xml:space="preserve">the </w:t>
      </w:r>
      <w:r>
        <w:rPr>
          <w:rFonts w:eastAsia="SimSun"/>
          <w:lang w:val="en-US" w:eastAsia="zh-CN"/>
        </w:rPr>
        <w:t xml:space="preserve">OTA ACLR </w:t>
      </w:r>
      <w:r>
        <w:rPr>
          <w:rFonts w:cs="v5.0.0"/>
        </w:rPr>
        <w:t>requirements</w:t>
      </w:r>
      <w:r>
        <w:t xml:space="preserve"> in table 9.7.3.4-</w:t>
      </w:r>
      <w:r>
        <w:rPr>
          <w:lang w:val="en-US" w:eastAsia="zh-CN"/>
        </w:rPr>
        <w:t xml:space="preserve">1 shall </w:t>
      </w:r>
      <w:r>
        <w:t>apply to </w:t>
      </w:r>
      <w:r>
        <w:rPr>
          <w:rFonts w:eastAsia="SimSun"/>
          <w:i/>
          <w:iCs/>
          <w:lang w:val="en-US" w:eastAsia="zh-CN"/>
        </w:rPr>
        <w:t xml:space="preserve">IAB-MT </w:t>
      </w:r>
      <w:r>
        <w:rPr>
          <w:i/>
          <w:iCs/>
        </w:rPr>
        <w:t>channel bandwidths</w:t>
      </w:r>
      <w:r>
        <w:t xml:space="preserve"> of the outermost carrier</w:t>
      </w:r>
      <w:r>
        <w:rPr>
          <w:lang w:val="en-US" w:eastAsia="zh-CN"/>
        </w:rPr>
        <w:t xml:space="preserve"> </w:t>
      </w:r>
      <w:r>
        <w:t xml:space="preserve">for the frequency ranges defined in </w:t>
      </w:r>
      <w:r>
        <w:rPr>
          <w:lang w:val="en-US" w:eastAsia="zh-CN"/>
        </w:rPr>
        <w:t xml:space="preserve">the </w:t>
      </w:r>
      <w:r>
        <w:t>table</w:t>
      </w:r>
      <w:r>
        <w:rPr>
          <w:lang w:val="en-US" w:eastAsia="zh-CN"/>
        </w:rPr>
        <w:t>.</w:t>
      </w:r>
      <w:r>
        <w:t xml:space="preserve">For a RIB operating in </w:t>
      </w:r>
      <w:r>
        <w:rPr>
          <w:i/>
        </w:rPr>
        <w:t>non-contiguous spectrum</w:t>
      </w:r>
      <w:r>
        <w:t xml:space="preserve">, the OTA ACLR requirement in table 9.7.3.4-3 shall apply in </w:t>
      </w:r>
      <w:r>
        <w:rPr>
          <w:i/>
        </w:rPr>
        <w:t>sub-block gaps</w:t>
      </w:r>
      <w:r>
        <w:t xml:space="preserve"> for the frequency ranges defined in the table, while the OTA CACLR requirement in table 9.7.3.4-4 shall apply in </w:t>
      </w:r>
      <w:r>
        <w:rPr>
          <w:i/>
        </w:rPr>
        <w:t>sub-block gaps</w:t>
      </w:r>
      <w:r>
        <w:t xml:space="preserve"> for the frequency ranges defined in the table.</w:t>
      </w:r>
    </w:p>
    <w:p w14:paraId="4FDFA6F5" w14:textId="77777777" w:rsidR="00CA0334" w:rsidRDefault="00CA0334" w:rsidP="00CA0334">
      <w:r>
        <w:t xml:space="preserve">The CACLR in a </w:t>
      </w:r>
      <w:r>
        <w:rPr>
          <w:i/>
        </w:rPr>
        <w:t>sub-block gap</w:t>
      </w:r>
      <w:r>
        <w:t xml:space="preserve"> is the ratio of:</w:t>
      </w:r>
    </w:p>
    <w:p w14:paraId="5214DD0B" w14:textId="77777777" w:rsidR="00CA0334" w:rsidRDefault="00CA0334" w:rsidP="00CA0334">
      <w:pPr>
        <w:pStyle w:val="B10"/>
      </w:pPr>
      <w:r>
        <w:t>a)</w:t>
      </w:r>
      <w:r>
        <w:tab/>
        <w:t xml:space="preserve">the sum of the filtered mean power centred on the assigned channel frequencies for the two carriers adjacent to each side of the </w:t>
      </w:r>
      <w:r>
        <w:rPr>
          <w:i/>
        </w:rPr>
        <w:t>sub-block gap</w:t>
      </w:r>
      <w:r>
        <w:t>, and</w:t>
      </w:r>
    </w:p>
    <w:p w14:paraId="0570D940" w14:textId="77777777" w:rsidR="00CA0334" w:rsidRDefault="00CA0334" w:rsidP="00CA0334">
      <w:pPr>
        <w:pStyle w:val="B10"/>
      </w:pPr>
      <w:r>
        <w:t>b)</w:t>
      </w:r>
      <w:r>
        <w:tab/>
        <w:t xml:space="preserve">the filtered mean power centred on a frequency channel adjacent to one of the respective </w:t>
      </w:r>
      <w:r>
        <w:rPr>
          <w:i/>
        </w:rPr>
        <w:t>sub-block</w:t>
      </w:r>
      <w:r>
        <w:t xml:space="preserve"> edges.</w:t>
      </w:r>
    </w:p>
    <w:p w14:paraId="554B0F17" w14:textId="77777777" w:rsidR="00CA0334" w:rsidRDefault="00CA0334" w:rsidP="00CA0334">
      <w:r>
        <w:t xml:space="preserve">The assumed filter for the adjacent channel frequency is defined in table </w:t>
      </w:r>
      <w:r>
        <w:rPr>
          <w:rFonts w:cs="v5.0.0"/>
        </w:rPr>
        <w:t xml:space="preserve">9.7.3.4-4 </w:t>
      </w:r>
      <w:r>
        <w:t xml:space="preserve">and the filters on the assigned channels are defined in table </w:t>
      </w:r>
      <w:r>
        <w:rPr>
          <w:rFonts w:cs="v5.0.0"/>
        </w:rPr>
        <w:t>9.7.3.4</w:t>
      </w:r>
      <w:r>
        <w:t>-6.</w:t>
      </w:r>
    </w:p>
    <w:p w14:paraId="3B8ED0F4" w14:textId="77777777" w:rsidR="00CA0334" w:rsidRDefault="00CA0334" w:rsidP="00CA0334">
      <w:pPr>
        <w:rPr>
          <w:rFonts w:eastAsia="SimSun"/>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sub-block gap</w:t>
      </w:r>
      <w:r>
        <w:rPr>
          <w:rFonts w:cs="v5.0.0"/>
        </w:rPr>
        <w:t xml:space="preserve"> shall be higher than the value specified in table 9.7.3.4-4.</w:t>
      </w:r>
    </w:p>
    <w:p w14:paraId="70F2F42F" w14:textId="77777777" w:rsidR="00CA0334" w:rsidRDefault="00CA0334" w:rsidP="00CA0334">
      <w:pPr>
        <w:pStyle w:val="TH"/>
      </w:pPr>
      <w:r>
        <w:t xml:space="preserve">Table 9.7.3.4-1: Local Area </w:t>
      </w:r>
      <w:r>
        <w:rPr>
          <w:i/>
        </w:rPr>
        <w:t>IAB-MT type 2-O</w:t>
      </w:r>
      <w:r>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CA0334" w14:paraId="582B9FD3" w14:textId="77777777" w:rsidTr="00BD1F8C">
        <w:trPr>
          <w:trHeight w:val="1490"/>
        </w:trPr>
        <w:tc>
          <w:tcPr>
            <w:tcW w:w="1373" w:type="dxa"/>
            <w:tcBorders>
              <w:top w:val="single" w:sz="4" w:space="0" w:color="auto"/>
              <w:left w:val="single" w:sz="4" w:space="0" w:color="auto"/>
              <w:bottom w:val="single" w:sz="4" w:space="0" w:color="auto"/>
              <w:right w:val="single" w:sz="4" w:space="0" w:color="auto"/>
            </w:tcBorders>
            <w:hideMark/>
          </w:tcPr>
          <w:p w14:paraId="338E9D38" w14:textId="77777777" w:rsidR="00CA0334" w:rsidRDefault="00CA0334" w:rsidP="00BD1F8C">
            <w:pPr>
              <w:pStyle w:val="TAH"/>
            </w:pPr>
            <w:r>
              <w:rPr>
                <w:i/>
              </w:rPr>
              <w:t>IAB-MT channel bandwidth</w:t>
            </w:r>
            <w:r>
              <w:t xml:space="preserve"> of </w:t>
            </w:r>
            <w:r>
              <w:rPr>
                <w:i/>
              </w:rPr>
              <w:t>lowest/highest carrier</w:t>
            </w:r>
            <w:r>
              <w:t xml:space="preserve"> transmitted</w:t>
            </w:r>
          </w:p>
          <w:p w14:paraId="013247C9" w14:textId="77777777" w:rsidR="00CA0334" w:rsidRDefault="00CA0334" w:rsidP="00BD1F8C">
            <w:pPr>
              <w:pStyle w:val="TAH"/>
            </w:pPr>
            <w:r>
              <w:rPr>
                <w:rFonts w:cs="Arial"/>
              </w:rPr>
              <w:t>BW</w:t>
            </w:r>
            <w:r>
              <w:rPr>
                <w:rFonts w:cs="Arial"/>
                <w:vertAlign w:val="subscript"/>
              </w:rPr>
              <w:t>Channel</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hideMark/>
          </w:tcPr>
          <w:p w14:paraId="00F8A6B7" w14:textId="77777777" w:rsidR="00CA0334" w:rsidRDefault="00CA0334" w:rsidP="00BD1F8C">
            <w:pPr>
              <w:pStyle w:val="TAH"/>
            </w:pPr>
            <w:r>
              <w:rPr>
                <w:i/>
              </w:rPr>
              <w:t xml:space="preserve">IAB-MT </w:t>
            </w:r>
            <w:r>
              <w:t xml:space="preserve">adjacent channel centre frequency offset below the </w:t>
            </w:r>
            <w:r>
              <w:rPr>
                <w:i/>
              </w:rPr>
              <w:t>lowest</w:t>
            </w:r>
            <w:r>
              <w:t xml:space="preserve"> or above the </w:t>
            </w:r>
            <w:r>
              <w:rPr>
                <w:i/>
              </w:rPr>
              <w:t>highest carrier</w:t>
            </w:r>
            <w:r>
              <w:t xml:space="preserve"> centre frequency transmitted</w:t>
            </w:r>
          </w:p>
        </w:tc>
        <w:tc>
          <w:tcPr>
            <w:tcW w:w="1843" w:type="dxa"/>
            <w:tcBorders>
              <w:top w:val="single" w:sz="4" w:space="0" w:color="auto"/>
              <w:left w:val="single" w:sz="4" w:space="0" w:color="auto"/>
              <w:bottom w:val="single" w:sz="4" w:space="0" w:color="auto"/>
              <w:right w:val="single" w:sz="4" w:space="0" w:color="auto"/>
            </w:tcBorders>
            <w:hideMark/>
          </w:tcPr>
          <w:p w14:paraId="5E2072E7" w14:textId="77777777" w:rsidR="00CA0334" w:rsidRDefault="00CA0334" w:rsidP="00BD1F8C">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hideMark/>
          </w:tcPr>
          <w:p w14:paraId="1DE4E4A4" w14:textId="77777777" w:rsidR="00CA0334" w:rsidRDefault="00CA0334" w:rsidP="00BD1F8C">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71243533" w14:textId="77777777" w:rsidR="00CA0334" w:rsidRDefault="00CA0334" w:rsidP="00BD1F8C">
            <w:pPr>
              <w:pStyle w:val="TAH"/>
            </w:pPr>
            <w:r>
              <w:t>ACLR limit</w:t>
            </w:r>
          </w:p>
          <w:p w14:paraId="1519ECA0" w14:textId="77777777" w:rsidR="00CA0334" w:rsidRDefault="00CA0334" w:rsidP="00BD1F8C">
            <w:pPr>
              <w:pStyle w:val="TAH"/>
            </w:pPr>
            <w:r>
              <w:t>(dB)</w:t>
            </w:r>
          </w:p>
          <w:p w14:paraId="1E977CC9" w14:textId="77777777" w:rsidR="00CA0334" w:rsidRDefault="00CA0334" w:rsidP="00BD1F8C">
            <w:pPr>
              <w:pStyle w:val="TAC"/>
            </w:pPr>
          </w:p>
          <w:p w14:paraId="349AE983" w14:textId="77777777" w:rsidR="00CA0334" w:rsidRDefault="00CA0334" w:rsidP="00BD1F8C">
            <w:pPr>
              <w:pStyle w:val="TAC"/>
            </w:pPr>
          </w:p>
          <w:p w14:paraId="35FD0CCC" w14:textId="77777777" w:rsidR="00CA0334" w:rsidRDefault="00CA0334" w:rsidP="00BD1F8C">
            <w:pPr>
              <w:pStyle w:val="TAC"/>
            </w:pPr>
          </w:p>
          <w:p w14:paraId="47E0CF84" w14:textId="77777777" w:rsidR="00CA0334" w:rsidRDefault="00CA0334" w:rsidP="00BD1F8C">
            <w:pPr>
              <w:pStyle w:val="TAC"/>
            </w:pPr>
          </w:p>
          <w:p w14:paraId="1685D9E4" w14:textId="77777777" w:rsidR="00CA0334" w:rsidRDefault="00CA0334" w:rsidP="00BD1F8C">
            <w:pPr>
              <w:pStyle w:val="TAC"/>
            </w:pPr>
          </w:p>
          <w:p w14:paraId="2804B8A0" w14:textId="77777777" w:rsidR="00CA0334" w:rsidRDefault="00CA0334" w:rsidP="00BD1F8C">
            <w:pPr>
              <w:pStyle w:val="TAC"/>
            </w:pPr>
          </w:p>
        </w:tc>
      </w:tr>
      <w:tr w:rsidR="00CA0334" w14:paraId="1A2B1421" w14:textId="77777777" w:rsidTr="00BD1F8C">
        <w:trPr>
          <w:trHeight w:val="201"/>
        </w:trPr>
        <w:tc>
          <w:tcPr>
            <w:tcW w:w="1373" w:type="dxa"/>
            <w:tcBorders>
              <w:top w:val="single" w:sz="4" w:space="0" w:color="auto"/>
              <w:left w:val="single" w:sz="4" w:space="0" w:color="auto"/>
              <w:bottom w:val="single" w:sz="4" w:space="0" w:color="auto"/>
              <w:right w:val="single" w:sz="4" w:space="0" w:color="auto"/>
            </w:tcBorders>
            <w:vAlign w:val="center"/>
            <w:hideMark/>
          </w:tcPr>
          <w:p w14:paraId="1C9F495B" w14:textId="77777777" w:rsidR="00CA0334" w:rsidRDefault="00CA0334" w:rsidP="00BD1F8C">
            <w:pPr>
              <w:pStyle w:val="TAC"/>
            </w:pPr>
            <w:r>
              <w:t>50, 100, 200, 400</w:t>
            </w:r>
          </w:p>
        </w:tc>
        <w:tc>
          <w:tcPr>
            <w:tcW w:w="2137" w:type="dxa"/>
            <w:tcBorders>
              <w:top w:val="single" w:sz="4" w:space="0" w:color="auto"/>
              <w:left w:val="single" w:sz="4" w:space="0" w:color="auto"/>
              <w:bottom w:val="single" w:sz="4" w:space="0" w:color="auto"/>
              <w:right w:val="single" w:sz="4" w:space="0" w:color="auto"/>
            </w:tcBorders>
            <w:vAlign w:val="center"/>
            <w:hideMark/>
          </w:tcPr>
          <w:p w14:paraId="25CDEA86" w14:textId="77777777" w:rsidR="00CA0334" w:rsidRDefault="00CA0334" w:rsidP="00BD1F8C">
            <w:pPr>
              <w:pStyle w:val="TAC"/>
            </w:pPr>
            <w:r>
              <w:t>BW</w:t>
            </w:r>
            <w:r>
              <w:rPr>
                <w:vertAlign w:val="subscript"/>
              </w:rPr>
              <w:t>Channel</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7AACE93" w14:textId="77777777" w:rsidR="00CA0334" w:rsidRDefault="00CA0334" w:rsidP="00BD1F8C">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vAlign w:val="center"/>
            <w:hideMark/>
          </w:tcPr>
          <w:p w14:paraId="1EC3CA93" w14:textId="77777777" w:rsidR="00CA0334" w:rsidRDefault="00CA0334" w:rsidP="00BD1F8C">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vAlign w:val="center"/>
            <w:hideMark/>
          </w:tcPr>
          <w:p w14:paraId="583F35D4" w14:textId="77777777" w:rsidR="00CA0334" w:rsidRDefault="00CA0334" w:rsidP="00BD1F8C">
            <w:pPr>
              <w:pStyle w:val="TAC"/>
            </w:pPr>
            <w:r>
              <w:t>24 (Note 3)</w:t>
            </w:r>
          </w:p>
          <w:p w14:paraId="0C00EA59" w14:textId="77777777" w:rsidR="00CA0334" w:rsidRDefault="00CA0334" w:rsidP="00BD1F8C">
            <w:pPr>
              <w:pStyle w:val="TAC"/>
            </w:pPr>
          </w:p>
        </w:tc>
      </w:tr>
      <w:tr w:rsidR="00CA0334" w:rsidRPr="00AB3358" w14:paraId="7856B4A7" w14:textId="77777777" w:rsidTr="00BD1F8C">
        <w:trPr>
          <w:trHeight w:val="201"/>
        </w:trPr>
        <w:tc>
          <w:tcPr>
            <w:tcW w:w="9857" w:type="dxa"/>
            <w:gridSpan w:val="5"/>
            <w:tcBorders>
              <w:top w:val="single" w:sz="4" w:space="0" w:color="auto"/>
              <w:left w:val="single" w:sz="4" w:space="0" w:color="auto"/>
              <w:bottom w:val="single" w:sz="4" w:space="0" w:color="auto"/>
              <w:right w:val="single" w:sz="4" w:space="0" w:color="auto"/>
            </w:tcBorders>
            <w:hideMark/>
          </w:tcPr>
          <w:p w14:paraId="01AFE785" w14:textId="77777777" w:rsidR="00CA0334" w:rsidRDefault="00CA0334" w:rsidP="00BD1F8C">
            <w:pPr>
              <w:pStyle w:val="TAN"/>
            </w:pPr>
            <w:r>
              <w:t>NOTE 1:</w:t>
            </w:r>
            <w:r>
              <w:tab/>
              <w:t>BW</w:t>
            </w:r>
            <w:r>
              <w:rPr>
                <w:vertAlign w:val="subscript"/>
              </w:rPr>
              <w:t>Channel</w:t>
            </w:r>
            <w:r>
              <w:t xml:space="preserve"> and </w:t>
            </w:r>
            <w:r>
              <w:rPr>
                <w:rFonts w:cs="Arial"/>
                <w:lang w:eastAsia="zh-CN"/>
              </w:rPr>
              <w:t>BW</w:t>
            </w:r>
            <w:r>
              <w:rPr>
                <w:rFonts w:cs="Arial"/>
                <w:vertAlign w:val="subscript"/>
                <w:lang w:eastAsia="zh-CN"/>
              </w:rPr>
              <w:t>Config</w:t>
            </w:r>
            <w:r>
              <w:t xml:space="preserve"> are the </w:t>
            </w:r>
            <w:r>
              <w:rPr>
                <w:i/>
              </w:rPr>
              <w:t>IAB-MT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54518F44" w14:textId="77777777" w:rsidR="00CA0334" w:rsidRDefault="00CA0334" w:rsidP="00BD1F8C">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7F1F527" w14:textId="77777777" w:rsidR="00CA0334" w:rsidRDefault="00CA0334" w:rsidP="00BD1F8C">
            <w:pPr>
              <w:pStyle w:val="TAN"/>
            </w:pPr>
            <w:r>
              <w:t>NOTE 3:</w:t>
            </w:r>
            <w:r>
              <w:tab/>
              <w:t>Applicable to bands defined within the frequency spectrum range of 24.25 – 33.4 GHz and 37 – 52.6 GHz</w:t>
            </w:r>
          </w:p>
        </w:tc>
      </w:tr>
    </w:tbl>
    <w:p w14:paraId="315D628E" w14:textId="77777777" w:rsidR="00CA0334" w:rsidRDefault="00CA0334" w:rsidP="00CA0334"/>
    <w:p w14:paraId="669AAD09" w14:textId="77777777" w:rsidR="00CA0334" w:rsidRDefault="00CA0334" w:rsidP="00CA0334">
      <w:pPr>
        <w:pStyle w:val="TH"/>
      </w:pPr>
      <w:r>
        <w:t xml:space="preserve">Table 9.7.3.3-2: </w:t>
      </w:r>
      <w:r w:rsidRPr="00743313">
        <w:rPr>
          <w:iCs/>
        </w:rPr>
        <w:t>Local Area</w:t>
      </w:r>
      <w:r>
        <w:t xml:space="preserve"> </w:t>
      </w:r>
      <w:r w:rsidRPr="00743313">
        <w:rPr>
          <w:i/>
          <w:iCs/>
        </w:rPr>
        <w:t>IAB-MT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A0334" w14:paraId="573AE5CC" w14:textId="77777777" w:rsidTr="00815C5B">
        <w:trPr>
          <w:trHeight w:val="187"/>
          <w:jc w:val="center"/>
        </w:trPr>
        <w:tc>
          <w:tcPr>
            <w:tcW w:w="2376" w:type="dxa"/>
            <w:tcBorders>
              <w:top w:val="single" w:sz="4" w:space="0" w:color="auto"/>
              <w:left w:val="single" w:sz="4" w:space="0" w:color="auto"/>
              <w:bottom w:val="single" w:sz="4" w:space="0" w:color="auto"/>
              <w:right w:val="single" w:sz="4" w:space="0" w:color="auto"/>
            </w:tcBorders>
            <w:hideMark/>
          </w:tcPr>
          <w:p w14:paraId="56ED2F19" w14:textId="77777777" w:rsidR="00CA0334" w:rsidRDefault="00CA0334" w:rsidP="00815C5B">
            <w:pPr>
              <w:pStyle w:val="TAH"/>
            </w:pPr>
            <w:r>
              <w:t>IAB-MT class</w:t>
            </w:r>
          </w:p>
        </w:tc>
        <w:tc>
          <w:tcPr>
            <w:tcW w:w="2693" w:type="dxa"/>
            <w:tcBorders>
              <w:top w:val="single" w:sz="4" w:space="0" w:color="auto"/>
              <w:left w:val="single" w:sz="4" w:space="0" w:color="auto"/>
              <w:bottom w:val="single" w:sz="4" w:space="0" w:color="auto"/>
              <w:right w:val="single" w:sz="4" w:space="0" w:color="auto"/>
            </w:tcBorders>
            <w:hideMark/>
          </w:tcPr>
          <w:p w14:paraId="6434C372" w14:textId="77777777" w:rsidR="00CA0334" w:rsidRDefault="00CA0334" w:rsidP="00815C5B">
            <w:pPr>
              <w:pStyle w:val="TAH"/>
            </w:pPr>
            <w:r>
              <w:t>ACLR absolute limit</w:t>
            </w:r>
          </w:p>
        </w:tc>
      </w:tr>
      <w:tr w:rsidR="00CA0334" w14:paraId="5548C83C" w14:textId="77777777" w:rsidTr="00815C5B">
        <w:trPr>
          <w:trHeight w:val="187"/>
          <w:jc w:val="center"/>
        </w:trPr>
        <w:tc>
          <w:tcPr>
            <w:tcW w:w="2376" w:type="dxa"/>
            <w:tcBorders>
              <w:top w:val="single" w:sz="4" w:space="0" w:color="auto"/>
              <w:left w:val="single" w:sz="4" w:space="0" w:color="auto"/>
              <w:bottom w:val="single" w:sz="4" w:space="0" w:color="auto"/>
              <w:right w:val="single" w:sz="4" w:space="0" w:color="auto"/>
            </w:tcBorders>
            <w:hideMark/>
          </w:tcPr>
          <w:p w14:paraId="098EA6D8" w14:textId="77777777" w:rsidR="00CA0334" w:rsidRDefault="00CA0334" w:rsidP="00815C5B">
            <w:pPr>
              <w:pStyle w:val="TAC"/>
            </w:pPr>
            <w:r>
              <w:t>Local area IAB-MT</w:t>
            </w:r>
          </w:p>
        </w:tc>
        <w:tc>
          <w:tcPr>
            <w:tcW w:w="2693" w:type="dxa"/>
            <w:tcBorders>
              <w:top w:val="single" w:sz="4" w:space="0" w:color="auto"/>
              <w:left w:val="single" w:sz="4" w:space="0" w:color="auto"/>
              <w:bottom w:val="single" w:sz="4" w:space="0" w:color="auto"/>
              <w:right w:val="single" w:sz="4" w:space="0" w:color="auto"/>
            </w:tcBorders>
            <w:hideMark/>
          </w:tcPr>
          <w:p w14:paraId="40A356E1" w14:textId="77777777" w:rsidR="00CA0334" w:rsidRDefault="00CA0334" w:rsidP="00815C5B">
            <w:pPr>
              <w:pStyle w:val="TAC"/>
            </w:pPr>
            <w:r>
              <w:t>-20 dBm/MHz</w:t>
            </w:r>
          </w:p>
        </w:tc>
      </w:tr>
    </w:tbl>
    <w:p w14:paraId="64367F1C" w14:textId="77777777" w:rsidR="00CA0334" w:rsidRDefault="00CA0334" w:rsidP="00CA0334"/>
    <w:p w14:paraId="19B742CB" w14:textId="77777777" w:rsidR="00CA0334" w:rsidRDefault="00CA0334" w:rsidP="00CA0334">
      <w:pPr>
        <w:pStyle w:val="TH"/>
        <w:rPr>
          <w:lang w:val="en-US"/>
        </w:rPr>
      </w:pPr>
      <w:r>
        <w:rPr>
          <w:lang w:val="en-US"/>
        </w:rPr>
        <w:t xml:space="preserve">Table 9.7.3.3-3: </w:t>
      </w:r>
      <w:r w:rsidRPr="00743313">
        <w:rPr>
          <w:iCs/>
        </w:rPr>
        <w:t>Local Area</w:t>
      </w:r>
      <w:r>
        <w:t xml:space="preserve"> </w:t>
      </w:r>
      <w:r w:rsidRPr="00743313">
        <w:rPr>
          <w:i/>
          <w:iCs/>
        </w:rPr>
        <w:t>IAB-MT type 2-O</w:t>
      </w:r>
      <w:r>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83"/>
        <w:gridCol w:w="2113"/>
        <w:gridCol w:w="1310"/>
        <w:gridCol w:w="2180"/>
        <w:gridCol w:w="1230"/>
      </w:tblGrid>
      <w:tr w:rsidR="00CA0334" w14:paraId="62234959" w14:textId="77777777" w:rsidTr="00BD1F8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268A359F" w14:textId="77777777" w:rsidR="00CA0334" w:rsidRDefault="00CA0334" w:rsidP="00BD1F8C">
            <w:pPr>
              <w:pStyle w:val="TAH"/>
              <w:rPr>
                <w:lang w:eastAsia="zh-CN"/>
              </w:rPr>
            </w:pPr>
            <w:r>
              <w:rPr>
                <w:rFonts w:eastAsia="SimSun"/>
                <w:i/>
                <w:lang w:eastAsia="zh-CN"/>
              </w:rPr>
              <w:t>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w:t>
            </w:r>
            <w:r>
              <w:t>(MHz)</w:t>
            </w:r>
          </w:p>
        </w:tc>
        <w:tc>
          <w:tcPr>
            <w:tcW w:w="0" w:type="auto"/>
            <w:tcBorders>
              <w:top w:val="single" w:sz="6" w:space="0" w:color="auto"/>
              <w:left w:val="single" w:sz="6" w:space="0" w:color="auto"/>
              <w:bottom w:val="single" w:sz="6" w:space="0" w:color="auto"/>
              <w:right w:val="single" w:sz="6" w:space="0" w:color="auto"/>
            </w:tcBorders>
            <w:hideMark/>
          </w:tcPr>
          <w:p w14:paraId="1F37E05E"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3DA73431" w14:textId="77777777" w:rsidR="00CA0334" w:rsidRDefault="00CA0334" w:rsidP="00BD1F8C">
            <w:pPr>
              <w:pStyle w:val="TAH"/>
              <w:rPr>
                <w:lang w:eastAsia="zh-CN"/>
              </w:rPr>
            </w:pPr>
            <w:r>
              <w:rPr>
                <w:rFonts w:eastAsia="SimSun"/>
                <w:i/>
                <w:lang w:eastAsia="zh-CN"/>
              </w:rPr>
              <w:t>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289FE90"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2F7AE16" w14:textId="77777777" w:rsidR="00CA0334" w:rsidRDefault="00CA0334" w:rsidP="00BD1F8C">
            <w:pPr>
              <w:pStyle w:val="TAH"/>
              <w:rPr>
                <w:lang w:eastAsia="zh-CN"/>
              </w:rPr>
            </w:pPr>
            <w:r>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42DE3851" w14:textId="77777777" w:rsidR="00CA0334" w:rsidRDefault="00CA0334" w:rsidP="00BD1F8C">
            <w:pPr>
              <w:pStyle w:val="TAH"/>
              <w:rPr>
                <w:lang w:eastAsia="zh-CN"/>
              </w:rPr>
            </w:pPr>
            <w:r>
              <w:rPr>
                <w:lang w:eastAsia="zh-CN"/>
              </w:rPr>
              <w:t>ACLR limit</w:t>
            </w:r>
          </w:p>
        </w:tc>
      </w:tr>
      <w:tr w:rsidR="00CA0334" w14:paraId="5005DFE3" w14:textId="77777777" w:rsidTr="00815C5B">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7EC1D7EF" w14:textId="77777777" w:rsidR="00CA0334" w:rsidRDefault="00CA0334" w:rsidP="00815C5B">
            <w:pPr>
              <w:pStyle w:val="TAC"/>
              <w:rPr>
                <w:rFonts w:eastAsia="SimSun"/>
                <w:lang w:eastAsia="zh-CN"/>
              </w:rPr>
            </w:pPr>
            <w:r>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6D85EEA6" w14:textId="77777777" w:rsidR="00CA0334" w:rsidRDefault="00CA0334" w:rsidP="00815C5B">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100 (Note 4)</w:t>
            </w:r>
          </w:p>
          <w:p w14:paraId="462135D7" w14:textId="77777777" w:rsidR="00CA0334" w:rsidRDefault="00CA0334" w:rsidP="00815C5B">
            <w:pPr>
              <w:pStyle w:val="TAC"/>
              <w:rPr>
                <w:rFonts w:cs="Arial"/>
                <w:szCs w:val="18"/>
                <w:lang w:eastAsia="zh-CN"/>
              </w:rPr>
            </w:pPr>
            <w:r>
              <w:rPr>
                <w:rFonts w:cs="Arial"/>
                <w:szCs w:val="18"/>
                <w:lang w:eastAsia="zh-CN"/>
              </w:rPr>
              <w:t>W</w:t>
            </w:r>
            <w:r>
              <w:rPr>
                <w:rFonts w:cs="Arial"/>
                <w:szCs w:val="18"/>
                <w:vertAlign w:val="subscript"/>
                <w:lang w:eastAsia="zh-CN"/>
              </w:rPr>
              <w:t>gap</w:t>
            </w:r>
            <w:r>
              <w:rPr>
                <w:rFonts w:cs="Arial"/>
                <w:szCs w:val="18"/>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031B435D" w14:textId="77777777" w:rsidR="00CA0334" w:rsidRDefault="00CA0334" w:rsidP="00815C5B">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47F3FA7C" w14:textId="77777777" w:rsidR="00CA0334" w:rsidRDefault="00CA0334" w:rsidP="00815C5B">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75DD4DA0"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45F7D727" w14:textId="77777777" w:rsidR="00CA0334" w:rsidRDefault="00CA0334" w:rsidP="00815C5B">
            <w:pPr>
              <w:pStyle w:val="TAC"/>
            </w:pPr>
            <w:r>
              <w:t>24 (Note 3)</w:t>
            </w:r>
          </w:p>
        </w:tc>
      </w:tr>
      <w:tr w:rsidR="00CA0334" w14:paraId="25CE97BD" w14:textId="77777777" w:rsidTr="00815C5B">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0C6AF6D0" w14:textId="77777777" w:rsidR="00CA0334" w:rsidRDefault="00CA0334" w:rsidP="00815C5B">
            <w:pPr>
              <w:pStyle w:val="TAC"/>
              <w:rPr>
                <w:rFonts w:eastAsia="SimSun"/>
                <w:lang w:eastAsia="zh-CN"/>
              </w:rPr>
            </w:pPr>
            <w:r>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hideMark/>
          </w:tcPr>
          <w:p w14:paraId="7E8B39E3" w14:textId="77777777" w:rsidR="00CA0334" w:rsidRDefault="00CA0334" w:rsidP="00815C5B">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400 (Note 5)</w:t>
            </w:r>
          </w:p>
          <w:p w14:paraId="3E38BFBD" w14:textId="48D5B2CB" w:rsidR="00CA0334" w:rsidRDefault="00CA0334" w:rsidP="00815C5B">
            <w:pPr>
              <w:pStyle w:val="TAC"/>
              <w:rPr>
                <w:rFonts w:cs="Arial"/>
                <w:lang w:eastAsia="zh-CN"/>
              </w:rPr>
            </w:pPr>
            <w:r>
              <w:rPr>
                <w:rFonts w:cs="Arial"/>
                <w:szCs w:val="18"/>
                <w:lang w:eastAsia="zh-CN"/>
              </w:rPr>
              <w:t>W</w:t>
            </w:r>
            <w:r>
              <w:rPr>
                <w:rFonts w:cs="Arial"/>
                <w:szCs w:val="18"/>
                <w:vertAlign w:val="subscript"/>
                <w:lang w:eastAsia="zh-CN"/>
              </w:rPr>
              <w:t>gap</w:t>
            </w:r>
            <w:r>
              <w:rPr>
                <w:rFonts w:cs="Arial"/>
                <w:lang w:eastAsia="zh-CN"/>
              </w:rPr>
              <w:t>≥ 250 (Note 4)</w:t>
            </w:r>
          </w:p>
        </w:tc>
        <w:tc>
          <w:tcPr>
            <w:tcW w:w="0" w:type="auto"/>
            <w:tcBorders>
              <w:top w:val="single" w:sz="6" w:space="0" w:color="auto"/>
              <w:left w:val="single" w:sz="6" w:space="0" w:color="auto"/>
              <w:bottom w:val="single" w:sz="6" w:space="0" w:color="auto"/>
              <w:right w:val="single" w:sz="6" w:space="0" w:color="auto"/>
            </w:tcBorders>
            <w:hideMark/>
          </w:tcPr>
          <w:p w14:paraId="22207C52" w14:textId="77777777" w:rsidR="00CA0334" w:rsidRDefault="00CA0334" w:rsidP="00815C5B">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534E1447" w14:textId="77777777" w:rsidR="00CA0334" w:rsidRDefault="00CA0334" w:rsidP="00815C5B">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756CD45C"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30" w:type="dxa"/>
            <w:tcBorders>
              <w:top w:val="single" w:sz="6" w:space="0" w:color="auto"/>
              <w:left w:val="single" w:sz="6" w:space="0" w:color="auto"/>
              <w:bottom w:val="single" w:sz="6" w:space="0" w:color="auto"/>
              <w:right w:val="single" w:sz="6" w:space="0" w:color="auto"/>
            </w:tcBorders>
          </w:tcPr>
          <w:p w14:paraId="6B1BD531" w14:textId="77777777" w:rsidR="00CA0334" w:rsidRDefault="00CA0334" w:rsidP="00815C5B">
            <w:pPr>
              <w:pStyle w:val="TAC"/>
            </w:pPr>
            <w:r>
              <w:t>24 (Note 3)</w:t>
            </w:r>
          </w:p>
        </w:tc>
      </w:tr>
      <w:tr w:rsidR="00CA0334" w:rsidRPr="00AB3358" w14:paraId="51E404B9" w14:textId="77777777" w:rsidTr="00BD1F8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19FE689" w14:textId="77777777" w:rsidR="00CA0334" w:rsidRDefault="00CA0334" w:rsidP="00815C5B">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of the </w:t>
            </w:r>
            <w:r>
              <w:rPr>
                <w:rFonts w:cs="v5.0.0"/>
                <w:lang w:eastAsia="zh-CN"/>
              </w:rPr>
              <w:t>assumed adjacent channel carrier</w:t>
            </w:r>
            <w:r>
              <w:rPr>
                <w:lang w:eastAsia="zh-CN"/>
              </w:rPr>
              <w:t>.</w:t>
            </w:r>
          </w:p>
          <w:p w14:paraId="6E5BC413" w14:textId="77777777" w:rsidR="00CA0334" w:rsidRDefault="00CA0334" w:rsidP="00815C5B">
            <w:pPr>
              <w:pStyle w:val="TAN"/>
              <w:rPr>
                <w:rFonts w:cs="v5.0.0"/>
              </w:rPr>
            </w:pPr>
            <w:r>
              <w:t>NOTE 2:</w:t>
            </w:r>
            <w:r>
              <w:tab/>
              <w:t xml:space="preserve">With SCS that provides largest </w:t>
            </w:r>
            <w:r>
              <w:rPr>
                <w:rFonts w:cs="Arial"/>
                <w:i/>
              </w:rPr>
              <w:t>transmission bandwidth configuration</w:t>
            </w:r>
            <w:r>
              <w:rPr>
                <w:rFonts w:cs="Arial"/>
              </w:rPr>
              <w:t xml:space="preserve"> (BW</w:t>
            </w:r>
            <w:r>
              <w:rPr>
                <w:rFonts w:cs="Arial"/>
                <w:vertAlign w:val="subscript"/>
              </w:rPr>
              <w:t>Config</w:t>
            </w:r>
            <w:r>
              <w:rPr>
                <w:rFonts w:cs="v5.0.0"/>
              </w:rPr>
              <w:t>).</w:t>
            </w:r>
          </w:p>
          <w:p w14:paraId="517DF07C" w14:textId="77777777" w:rsidR="00CA0334" w:rsidRDefault="00CA0334" w:rsidP="00815C5B">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 and 37 – 52.6 GHz.</w:t>
            </w:r>
          </w:p>
          <w:p w14:paraId="677F937F" w14:textId="77777777" w:rsidR="00CA0334" w:rsidRDefault="00CA0334" w:rsidP="00815C5B">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SimSun"/>
                <w:i/>
                <w:lang w:eastAsia="zh-CN"/>
              </w:rPr>
              <w:t>IAB-MT</w:t>
            </w:r>
            <w:r>
              <w:rPr>
                <w:i/>
              </w:rPr>
              <w:t xml:space="preserve"> channel bandwidth</w:t>
            </w:r>
            <w:r>
              <w:rPr>
                <w:rFonts w:eastAsia="SimSun"/>
                <w:lang w:eastAsia="zh-CN"/>
              </w:rPr>
              <w:t xml:space="preserve"> of the NR carrier transmitted at the other edge of the gap is 50 or 100 MHz.</w:t>
            </w:r>
          </w:p>
          <w:p w14:paraId="244A4FCC" w14:textId="77777777" w:rsidR="00CA0334" w:rsidRDefault="00CA0334" w:rsidP="00815C5B">
            <w:pPr>
              <w:pStyle w:val="TAN"/>
              <w:rPr>
                <w:rFonts w:eastAsia="SimSun"/>
                <w:lang w:eastAsia="zh-CN"/>
              </w:rPr>
            </w:pPr>
            <w:r>
              <w:rPr>
                <w:rFonts w:eastAsia="SimSun"/>
                <w:lang w:eastAsia="zh-CN"/>
              </w:rPr>
              <w:t>NOTE 5:</w:t>
            </w:r>
            <w:r>
              <w:rPr>
                <w:rFonts w:eastAsia="SimSun"/>
                <w:lang w:eastAsia="zh-CN"/>
              </w:rPr>
              <w:tab/>
              <w:t xml:space="preserve">Applicable in case the </w:t>
            </w:r>
            <w:r>
              <w:rPr>
                <w:rFonts w:eastAsia="SimSun"/>
                <w:i/>
                <w:lang w:eastAsia="zh-CN"/>
              </w:rPr>
              <w:t>IAB-MT</w:t>
            </w:r>
            <w:r>
              <w:rPr>
                <w:i/>
              </w:rPr>
              <w:t xml:space="preserve"> channel bandwidth</w:t>
            </w:r>
            <w:r>
              <w:rPr>
                <w:rFonts w:eastAsia="SimSun"/>
                <w:lang w:eastAsia="zh-CN"/>
              </w:rPr>
              <w:t xml:space="preserve"> of the NR carrier transmitted at the other edge of the gap is 200 or 400 MHz.</w:t>
            </w:r>
          </w:p>
        </w:tc>
      </w:tr>
    </w:tbl>
    <w:p w14:paraId="33960F37" w14:textId="77777777" w:rsidR="00CA0334" w:rsidRDefault="00CA0334" w:rsidP="00CA0334">
      <w:pPr>
        <w:rPr>
          <w:szCs w:val="24"/>
        </w:rPr>
      </w:pPr>
    </w:p>
    <w:p w14:paraId="1ED27AF0" w14:textId="77777777" w:rsidR="00CA0334" w:rsidRDefault="00CA0334" w:rsidP="00CA0334">
      <w:pPr>
        <w:pStyle w:val="TH"/>
        <w:rPr>
          <w:lang w:val="en-US"/>
        </w:rPr>
      </w:pPr>
      <w:r>
        <w:rPr>
          <w:lang w:val="en-US"/>
        </w:rPr>
        <w:t>Table 9.7.3.3-4: Local Area</w:t>
      </w:r>
      <w:r>
        <w:t xml:space="preserve"> </w:t>
      </w:r>
      <w:r w:rsidRPr="00743313">
        <w:rPr>
          <w:i/>
          <w:iCs/>
        </w:rPr>
        <w:t>IAB-MT type 2-O</w:t>
      </w:r>
      <w:r>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38"/>
        <w:gridCol w:w="1458"/>
        <w:gridCol w:w="2022"/>
        <w:gridCol w:w="1311"/>
        <w:gridCol w:w="2183"/>
        <w:gridCol w:w="1283"/>
      </w:tblGrid>
      <w:tr w:rsidR="00CA0334" w14:paraId="2A5A74B3" w14:textId="77777777" w:rsidTr="00BD1F8C">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0BC30762" w14:textId="77777777" w:rsidR="00CA0334" w:rsidRDefault="00CA0334" w:rsidP="00BD1F8C">
            <w:pPr>
              <w:pStyle w:val="TAH"/>
              <w:rPr>
                <w:lang w:eastAsia="zh-CN"/>
              </w:rPr>
            </w:pPr>
            <w:r>
              <w:rPr>
                <w:rFonts w:eastAsia="SimSun"/>
                <w:i/>
                <w:lang w:eastAsia="zh-CN"/>
              </w:rPr>
              <w:t>IAB-MT channel bandwidth</w:t>
            </w:r>
            <w:r>
              <w:rPr>
                <w:lang w:eastAsia="zh-CN"/>
              </w:rPr>
              <w:t xml:space="preserve"> </w:t>
            </w:r>
            <w:r>
              <w:rPr>
                <w:rFonts w:eastAsia="SimSun"/>
                <w:lang w:eastAsia="zh-CN"/>
              </w:rPr>
              <w:t xml:space="preserve">of </w:t>
            </w:r>
            <w:r>
              <w:rPr>
                <w:rFonts w:eastAsia="SimSun"/>
                <w:i/>
                <w:lang w:eastAsia="zh-CN"/>
              </w:rPr>
              <w:t>l</w:t>
            </w:r>
            <w:r>
              <w:rPr>
                <w:rFonts w:eastAsia="SimSun" w:cs="Arial"/>
                <w:i/>
                <w:lang w:eastAsia="zh-CN"/>
              </w:rPr>
              <w:t>owest/highest carrier</w:t>
            </w:r>
            <w:r>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53FEE4EF" w14:textId="77777777" w:rsidR="00CA0334" w:rsidRDefault="00CA0334" w:rsidP="00BD1F8C">
            <w:pPr>
              <w:pStyle w:val="TAH"/>
              <w:rPr>
                <w:rFonts w:cs="Arial"/>
                <w:szCs w:val="18"/>
                <w:lang w:eastAsia="zh-CN"/>
              </w:rPr>
            </w:pPr>
            <w:r>
              <w:rPr>
                <w:rFonts w:cs="Arial"/>
                <w:i/>
                <w:szCs w:val="18"/>
                <w:lang w:eastAsia="zh-CN"/>
              </w:rPr>
              <w:t>Sub-block gap</w:t>
            </w:r>
            <w:r>
              <w:rPr>
                <w:rFonts w:cs="Arial"/>
                <w:szCs w:val="18"/>
                <w:lang w:eastAsia="zh-CN"/>
              </w:rPr>
              <w:t xml:space="preserve"> size (W</w:t>
            </w:r>
            <w:r>
              <w:rPr>
                <w:rFonts w:cs="Arial"/>
                <w:szCs w:val="18"/>
                <w:vertAlign w:val="subscript"/>
                <w:lang w:eastAsia="zh-CN"/>
              </w:rPr>
              <w:t>gap</w:t>
            </w:r>
            <w:r>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4A196B6" w14:textId="77777777" w:rsidR="00CA0334" w:rsidRDefault="00CA0334" w:rsidP="00BD1F8C">
            <w:pPr>
              <w:pStyle w:val="TAH"/>
              <w:rPr>
                <w:lang w:eastAsia="zh-CN"/>
              </w:rPr>
            </w:pPr>
            <w:r>
              <w:rPr>
                <w:rFonts w:eastAsia="SimSun"/>
                <w:i/>
                <w:lang w:eastAsia="zh-CN"/>
              </w:rPr>
              <w:t>IAB-MT</w:t>
            </w:r>
            <w:r>
              <w:rPr>
                <w:lang w:eastAsia="zh-CN"/>
              </w:rPr>
              <w:t xml:space="preserve"> adjacent channel centre frequency offset below or above the </w:t>
            </w:r>
            <w:r>
              <w:rPr>
                <w:rFonts w:eastAsia="SimSun"/>
                <w:i/>
                <w:lang w:eastAsia="zh-CN"/>
              </w:rPr>
              <w:t>sub-block</w:t>
            </w:r>
            <w:r>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761FC7EA" w14:textId="77777777" w:rsidR="00CA0334" w:rsidRDefault="00CA0334" w:rsidP="00BD1F8C">
            <w:pPr>
              <w:pStyle w:val="TAH"/>
              <w:rPr>
                <w:lang w:eastAsia="zh-CN"/>
              </w:rPr>
            </w:pPr>
            <w:r>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C454954" w14:textId="77777777" w:rsidR="00CA0334" w:rsidRDefault="00CA0334" w:rsidP="00BD1F8C">
            <w:pPr>
              <w:pStyle w:val="TAH"/>
              <w:rPr>
                <w:lang w:eastAsia="zh-CN"/>
              </w:rPr>
            </w:pPr>
            <w:r>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91AF5F4" w14:textId="77777777" w:rsidR="00CA0334" w:rsidRDefault="00CA0334" w:rsidP="00BD1F8C">
            <w:pPr>
              <w:pStyle w:val="TAH"/>
              <w:rPr>
                <w:lang w:eastAsia="zh-CN"/>
              </w:rPr>
            </w:pPr>
            <w:r>
              <w:rPr>
                <w:lang w:eastAsia="zh-CN"/>
              </w:rPr>
              <w:t>CACLR limit</w:t>
            </w:r>
          </w:p>
        </w:tc>
      </w:tr>
      <w:tr w:rsidR="00CA0334" w14:paraId="2BC953EF" w14:textId="77777777" w:rsidTr="00815C5B">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B3BAF72" w14:textId="77777777" w:rsidR="00CA0334" w:rsidRDefault="00CA0334" w:rsidP="00815C5B">
            <w:pPr>
              <w:pStyle w:val="TAC"/>
              <w:rPr>
                <w:rFonts w:eastAsia="SimSun"/>
                <w:lang w:eastAsia="zh-CN"/>
              </w:rPr>
            </w:pPr>
            <w:r>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6BC69FFF" w14:textId="77777777" w:rsidR="00CA0334" w:rsidRDefault="00CA0334" w:rsidP="00815C5B">
            <w:pPr>
              <w:pStyle w:val="TAC"/>
              <w:rPr>
                <w:rFonts w:cs="Arial"/>
                <w:szCs w:val="18"/>
                <w:lang w:val="en-US"/>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lang w:val="en-US"/>
              </w:rPr>
              <w:t>(Note 4)</w:t>
            </w:r>
          </w:p>
          <w:p w14:paraId="3DF4F5F1" w14:textId="77777777" w:rsidR="00CA0334" w:rsidRDefault="00CA0334" w:rsidP="00815C5B">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798C0593" w14:textId="77777777" w:rsidR="00CA0334" w:rsidRDefault="00CA0334" w:rsidP="00815C5B">
            <w:pPr>
              <w:pStyle w:val="TAC"/>
              <w:rPr>
                <w:lang w:eastAsia="zh-CN"/>
              </w:rPr>
            </w:pPr>
            <w:r>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0BBECF3E" w14:textId="77777777" w:rsidR="00CA0334" w:rsidRDefault="00CA0334" w:rsidP="00815C5B">
            <w:pPr>
              <w:pStyle w:val="TAC"/>
              <w:rPr>
                <w:lang w:eastAsia="zh-CN"/>
              </w:rPr>
            </w:pPr>
            <w:r>
              <w:rPr>
                <w:rFonts w:eastAsia="SimSun"/>
                <w:lang w:eastAsia="zh-CN"/>
              </w:rPr>
              <w:t xml:space="preserve">50 MHz </w:t>
            </w:r>
            <w:r>
              <w:rPr>
                <w:lang w:eastAsia="zh-CN"/>
              </w:rPr>
              <w:t xml:space="preserve">NR </w:t>
            </w:r>
            <w:r>
              <w:t>(Note 2)</w:t>
            </w:r>
          </w:p>
        </w:tc>
        <w:tc>
          <w:tcPr>
            <w:tcW w:w="0" w:type="auto"/>
            <w:tcBorders>
              <w:top w:val="single" w:sz="6" w:space="0" w:color="auto"/>
              <w:left w:val="single" w:sz="6" w:space="0" w:color="auto"/>
              <w:bottom w:val="single" w:sz="6" w:space="0" w:color="auto"/>
              <w:right w:val="single" w:sz="6" w:space="0" w:color="auto"/>
            </w:tcBorders>
            <w:hideMark/>
          </w:tcPr>
          <w:p w14:paraId="3221344C"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3338F986" w14:textId="3BFFC00E" w:rsidR="00CA0334" w:rsidRDefault="00CA0334" w:rsidP="00815C5B">
            <w:pPr>
              <w:pStyle w:val="TAC"/>
            </w:pPr>
            <w:r>
              <w:t>24 (Note 3)</w:t>
            </w:r>
          </w:p>
        </w:tc>
      </w:tr>
      <w:tr w:rsidR="00CA0334" w14:paraId="4BF40A1C" w14:textId="77777777" w:rsidTr="00815C5B">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5A5D1E3" w14:textId="77777777" w:rsidR="00CA0334" w:rsidRDefault="00CA0334" w:rsidP="00815C5B">
            <w:pPr>
              <w:pStyle w:val="TAC"/>
              <w:rPr>
                <w:rFonts w:eastAsia="SimSun"/>
                <w:lang w:eastAsia="zh-CN"/>
              </w:rPr>
            </w:pPr>
            <w:r>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hideMark/>
          </w:tcPr>
          <w:p w14:paraId="2571D80B" w14:textId="77777777" w:rsidR="00CA0334" w:rsidRDefault="00CA0334" w:rsidP="00815C5B">
            <w:pPr>
              <w:pStyle w:val="TAC"/>
              <w:rPr>
                <w:rFonts w:cs="Arial"/>
                <w:lang w:val="en-US"/>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 xml:space="preserve">&lt; 400 </w:t>
            </w:r>
            <w:r>
              <w:rPr>
                <w:rFonts w:cs="Arial"/>
                <w:lang w:val="en-US"/>
              </w:rPr>
              <w:t>(Note 5)</w:t>
            </w:r>
          </w:p>
          <w:p w14:paraId="1B79EB06" w14:textId="77777777" w:rsidR="00CA0334" w:rsidRDefault="00CA0334" w:rsidP="00815C5B">
            <w:pPr>
              <w:pStyle w:val="TAC"/>
              <w:rPr>
                <w:rFonts w:cs="Arial"/>
                <w:lang w:eastAsia="zh-CN"/>
              </w:rPr>
            </w:pPr>
            <w:r>
              <w:rPr>
                <w:rFonts w:cs="Arial"/>
                <w:lang w:eastAsia="zh-CN"/>
              </w:rPr>
              <w:t>200 ≤</w:t>
            </w:r>
            <w:r>
              <w:rPr>
                <w:rFonts w:cs="Arial"/>
                <w:szCs w:val="18"/>
                <w:lang w:eastAsia="zh-CN"/>
              </w:rPr>
              <w:t>W</w:t>
            </w:r>
            <w:r>
              <w:rPr>
                <w:rFonts w:cs="Arial"/>
                <w:szCs w:val="18"/>
                <w:vertAlign w:val="subscript"/>
                <w:lang w:eastAsia="zh-CN"/>
              </w:rPr>
              <w:t>gap</w:t>
            </w:r>
            <w:r>
              <w:rPr>
                <w:rFonts w:cs="Arial"/>
                <w:lang w:eastAsia="zh-CN"/>
              </w:rPr>
              <w:t>&lt; 250 (Note 4)</w:t>
            </w:r>
          </w:p>
        </w:tc>
        <w:tc>
          <w:tcPr>
            <w:tcW w:w="2022" w:type="dxa"/>
            <w:tcBorders>
              <w:top w:val="single" w:sz="6" w:space="0" w:color="auto"/>
              <w:left w:val="single" w:sz="6" w:space="0" w:color="auto"/>
              <w:bottom w:val="single" w:sz="6" w:space="0" w:color="auto"/>
              <w:right w:val="single" w:sz="6" w:space="0" w:color="auto"/>
            </w:tcBorders>
            <w:hideMark/>
          </w:tcPr>
          <w:p w14:paraId="2F3A1488" w14:textId="77777777" w:rsidR="00CA0334" w:rsidRDefault="00CA0334" w:rsidP="00815C5B">
            <w:pPr>
              <w:pStyle w:val="TAC"/>
              <w:rPr>
                <w:lang w:eastAsia="zh-CN"/>
              </w:rPr>
            </w:pPr>
            <w:r>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2326698" w14:textId="77777777" w:rsidR="00CA0334" w:rsidRDefault="00CA0334" w:rsidP="00815C5B">
            <w:pPr>
              <w:pStyle w:val="TAC"/>
              <w:rPr>
                <w:lang w:eastAsia="zh-CN"/>
              </w:rPr>
            </w:pPr>
            <w:r>
              <w:rPr>
                <w:lang w:eastAsia="zh-CN"/>
              </w:rPr>
              <w:t xml:space="preserve">200 MHz NR </w:t>
            </w:r>
            <w:r>
              <w:t>(Note 2)</w:t>
            </w:r>
          </w:p>
        </w:tc>
        <w:tc>
          <w:tcPr>
            <w:tcW w:w="0" w:type="auto"/>
            <w:tcBorders>
              <w:top w:val="single" w:sz="6" w:space="0" w:color="auto"/>
              <w:left w:val="single" w:sz="6" w:space="0" w:color="auto"/>
              <w:bottom w:val="single" w:sz="6" w:space="0" w:color="auto"/>
              <w:right w:val="single" w:sz="6" w:space="0" w:color="auto"/>
            </w:tcBorders>
            <w:hideMark/>
          </w:tcPr>
          <w:p w14:paraId="4296B01B" w14:textId="77777777" w:rsidR="00CA0334" w:rsidRDefault="00CA0334" w:rsidP="00815C5B">
            <w:pPr>
              <w:pStyle w:val="TAC"/>
              <w:rPr>
                <w:lang w:eastAsia="zh-CN"/>
              </w:rPr>
            </w:pPr>
            <w:r>
              <w:rPr>
                <w:lang w:eastAsia="zh-CN"/>
              </w:rPr>
              <w:t>Square (</w:t>
            </w:r>
            <w:r>
              <w:rPr>
                <w:rFonts w:cs="Arial"/>
                <w:lang w:eastAsia="zh-CN"/>
              </w:rPr>
              <w:t>BW</w:t>
            </w:r>
            <w:r>
              <w:rPr>
                <w:rFonts w:cs="Arial"/>
                <w:vertAlign w:val="subscript"/>
                <w:lang w:eastAsia="zh-CN"/>
              </w:rPr>
              <w:t>Config</w:t>
            </w:r>
            <w:r>
              <w:rPr>
                <w:lang w:eastAsia="zh-CN"/>
              </w:rPr>
              <w:t>)</w:t>
            </w:r>
          </w:p>
        </w:tc>
        <w:tc>
          <w:tcPr>
            <w:tcW w:w="1283" w:type="dxa"/>
            <w:tcBorders>
              <w:top w:val="single" w:sz="6" w:space="0" w:color="auto"/>
              <w:left w:val="single" w:sz="6" w:space="0" w:color="auto"/>
              <w:bottom w:val="single" w:sz="6" w:space="0" w:color="auto"/>
              <w:right w:val="single" w:sz="6" w:space="0" w:color="auto"/>
            </w:tcBorders>
          </w:tcPr>
          <w:p w14:paraId="076BC1BC" w14:textId="79304C2A" w:rsidR="00CA0334" w:rsidRDefault="00CA0334" w:rsidP="00815C5B">
            <w:pPr>
              <w:pStyle w:val="TAC"/>
            </w:pPr>
            <w:r>
              <w:t>24 (Note 3)</w:t>
            </w:r>
          </w:p>
        </w:tc>
      </w:tr>
      <w:tr w:rsidR="00CA0334" w:rsidRPr="00AB3358" w14:paraId="069F835B" w14:textId="77777777" w:rsidTr="00BD1F8C">
        <w:trPr>
          <w:cantSplit/>
          <w:jc w:val="center"/>
        </w:trPr>
        <w:tc>
          <w:tcPr>
            <w:tcW w:w="9975" w:type="dxa"/>
            <w:gridSpan w:val="6"/>
            <w:tcBorders>
              <w:top w:val="single" w:sz="6" w:space="0" w:color="auto"/>
              <w:left w:val="single" w:sz="6" w:space="0" w:color="auto"/>
              <w:bottom w:val="single" w:sz="6" w:space="0" w:color="auto"/>
              <w:right w:val="single" w:sz="6" w:space="0" w:color="auto"/>
            </w:tcBorders>
            <w:hideMark/>
          </w:tcPr>
          <w:p w14:paraId="6C34B294" w14:textId="77777777" w:rsidR="00CA0334" w:rsidRDefault="00CA0334" w:rsidP="00BD1F8C">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transmission bandwidth configuration of the </w:t>
            </w:r>
            <w:r>
              <w:rPr>
                <w:rFonts w:cs="v5.0.0"/>
                <w:lang w:eastAsia="zh-CN"/>
              </w:rPr>
              <w:t>assumed adjacent channel carrier</w:t>
            </w:r>
            <w:r>
              <w:rPr>
                <w:lang w:eastAsia="zh-CN"/>
              </w:rPr>
              <w:t>.</w:t>
            </w:r>
          </w:p>
          <w:p w14:paraId="3CB3D2E0" w14:textId="77777777" w:rsidR="00CA0334" w:rsidRDefault="00CA0334" w:rsidP="00BD1F8C">
            <w:pPr>
              <w:pStyle w:val="TAN"/>
              <w:rPr>
                <w:rFonts w:cs="v5.0.0"/>
              </w:rPr>
            </w:pPr>
            <w:r>
              <w:t>NOTE 2:</w:t>
            </w:r>
            <w:r>
              <w:tab/>
              <w:t xml:space="preserve">With SCS that provides largest </w:t>
            </w:r>
            <w:r>
              <w:rPr>
                <w:rFonts w:cs="Arial"/>
              </w:rPr>
              <w:t>transmission bandwidth configuration (BW</w:t>
            </w:r>
            <w:r>
              <w:rPr>
                <w:rFonts w:cs="Arial"/>
                <w:vertAlign w:val="subscript"/>
              </w:rPr>
              <w:t>Config</w:t>
            </w:r>
            <w:r>
              <w:rPr>
                <w:rFonts w:cs="v5.0.0"/>
              </w:rPr>
              <w:t>).</w:t>
            </w:r>
          </w:p>
          <w:p w14:paraId="59AD9FA2" w14:textId="77777777" w:rsidR="00CA0334" w:rsidRDefault="00CA0334" w:rsidP="00BD1F8C">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4D1F5E5" w14:textId="77777777" w:rsidR="00CA0334" w:rsidRDefault="00CA0334" w:rsidP="00BD1F8C">
            <w:pPr>
              <w:pStyle w:val="TAN"/>
              <w:rPr>
                <w:rFonts w:eastAsia="SimSun"/>
                <w:lang w:eastAsia="zh-CN"/>
              </w:rPr>
            </w:pPr>
            <w:r>
              <w:rPr>
                <w:rFonts w:eastAsia="SimSun"/>
                <w:lang w:eastAsia="zh-CN"/>
              </w:rPr>
              <w:t>NOTE 4:</w:t>
            </w:r>
            <w:r>
              <w:rPr>
                <w:rFonts w:eastAsia="SimSun"/>
                <w:lang w:eastAsia="zh-CN"/>
              </w:rPr>
              <w:tab/>
              <w:t xml:space="preserve">Applicable in case the </w:t>
            </w:r>
            <w:r>
              <w:rPr>
                <w:i/>
              </w:rPr>
              <w:t>IAB-MT channel bandwidth</w:t>
            </w:r>
            <w:r>
              <w:rPr>
                <w:rFonts w:eastAsia="SimSun"/>
                <w:lang w:eastAsia="zh-CN"/>
              </w:rPr>
              <w:t xml:space="preserve"> of the NR carrier transmitted at the other edge of the gap is 50 or 100 MHz.</w:t>
            </w:r>
          </w:p>
          <w:p w14:paraId="35D34F8C" w14:textId="77777777" w:rsidR="00CA0334" w:rsidRDefault="00CA0334" w:rsidP="00BD1F8C">
            <w:pPr>
              <w:pStyle w:val="TAN"/>
              <w:rPr>
                <w:rFonts w:eastAsia="SimSun"/>
                <w:lang w:eastAsia="zh-CN"/>
              </w:rPr>
            </w:pPr>
            <w:r>
              <w:rPr>
                <w:rFonts w:eastAsia="SimSun"/>
                <w:lang w:eastAsia="zh-CN"/>
              </w:rPr>
              <w:t>NOTE 5:</w:t>
            </w:r>
            <w:r>
              <w:rPr>
                <w:rFonts w:eastAsia="SimSun"/>
                <w:lang w:eastAsia="zh-CN"/>
              </w:rPr>
              <w:tab/>
              <w:t xml:space="preserve">Applicable in case the </w:t>
            </w:r>
            <w:r>
              <w:rPr>
                <w:i/>
              </w:rPr>
              <w:t>IAB-MT channel bandwidth</w:t>
            </w:r>
            <w:r>
              <w:rPr>
                <w:rFonts w:eastAsia="SimSun"/>
                <w:lang w:eastAsia="zh-CN"/>
              </w:rPr>
              <w:t xml:space="preserve"> of the NR carrier transmitted at the other edge of the gap is 200 or 400 MHz.</w:t>
            </w:r>
          </w:p>
        </w:tc>
      </w:tr>
    </w:tbl>
    <w:p w14:paraId="307EF734" w14:textId="77777777" w:rsidR="00CA0334" w:rsidRDefault="00CA0334" w:rsidP="00CA0334">
      <w:pPr>
        <w:rPr>
          <w:szCs w:val="24"/>
        </w:rPr>
      </w:pPr>
    </w:p>
    <w:p w14:paraId="11DE41C3" w14:textId="77777777" w:rsidR="00CA0334" w:rsidRDefault="00CA0334" w:rsidP="00CA0334">
      <w:pPr>
        <w:pStyle w:val="TH"/>
      </w:pPr>
      <w:r>
        <w:t>Table 9.7.3.3-</w:t>
      </w:r>
      <w:r>
        <w:rPr>
          <w:rFonts w:eastAsia="SimSun"/>
        </w:rPr>
        <w:t>5</w:t>
      </w:r>
      <w:r>
        <w:t xml:space="preserve">: </w:t>
      </w:r>
      <w:r w:rsidRPr="00743313">
        <w:rPr>
          <w:iCs/>
        </w:rPr>
        <w:t>Local Area</w:t>
      </w:r>
      <w:r>
        <w:t xml:space="preserve"> </w:t>
      </w:r>
      <w:r w:rsidRPr="00743313">
        <w:rPr>
          <w:i/>
          <w:iCs/>
        </w:rPr>
        <w:t>IAB-MT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A0334" w14:paraId="6E32E125"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168D8E57" w14:textId="77777777" w:rsidR="00CA0334" w:rsidRDefault="00CA0334" w:rsidP="00BD1F8C">
            <w:pPr>
              <w:pStyle w:val="TAH"/>
            </w:pPr>
            <w:r>
              <w:t>IAB-MT class</w:t>
            </w:r>
          </w:p>
        </w:tc>
        <w:tc>
          <w:tcPr>
            <w:tcW w:w="2693" w:type="dxa"/>
            <w:tcBorders>
              <w:top w:val="single" w:sz="4" w:space="0" w:color="auto"/>
              <w:left w:val="single" w:sz="4" w:space="0" w:color="auto"/>
              <w:bottom w:val="single" w:sz="4" w:space="0" w:color="auto"/>
              <w:right w:val="single" w:sz="4" w:space="0" w:color="auto"/>
            </w:tcBorders>
            <w:hideMark/>
          </w:tcPr>
          <w:p w14:paraId="4F9A516F" w14:textId="77777777" w:rsidR="00CA0334" w:rsidRDefault="00CA0334" w:rsidP="00BD1F8C">
            <w:pPr>
              <w:pStyle w:val="TAH"/>
            </w:pPr>
            <w:r>
              <w:rPr>
                <w:rFonts w:eastAsia="SimSun"/>
                <w:lang w:val="en-US" w:eastAsia="zh-CN"/>
              </w:rPr>
              <w:t>C</w:t>
            </w:r>
            <w:r>
              <w:t>ACLR absolute limit</w:t>
            </w:r>
          </w:p>
        </w:tc>
      </w:tr>
      <w:tr w:rsidR="00CA0334" w14:paraId="080FF399" w14:textId="77777777" w:rsidTr="00BD1F8C">
        <w:trPr>
          <w:jc w:val="center"/>
        </w:trPr>
        <w:tc>
          <w:tcPr>
            <w:tcW w:w="2376" w:type="dxa"/>
            <w:tcBorders>
              <w:top w:val="single" w:sz="4" w:space="0" w:color="auto"/>
              <w:left w:val="single" w:sz="4" w:space="0" w:color="auto"/>
              <w:bottom w:val="single" w:sz="4" w:space="0" w:color="auto"/>
              <w:right w:val="single" w:sz="4" w:space="0" w:color="auto"/>
            </w:tcBorders>
            <w:hideMark/>
          </w:tcPr>
          <w:p w14:paraId="30F42FC5" w14:textId="77777777" w:rsidR="00CA0334" w:rsidRDefault="00CA0334" w:rsidP="00BD1F8C">
            <w:pPr>
              <w:pStyle w:val="TAC"/>
            </w:pPr>
            <w:r>
              <w:t>Local area IAB-MT</w:t>
            </w:r>
          </w:p>
        </w:tc>
        <w:tc>
          <w:tcPr>
            <w:tcW w:w="2693" w:type="dxa"/>
            <w:tcBorders>
              <w:top w:val="single" w:sz="4" w:space="0" w:color="auto"/>
              <w:left w:val="single" w:sz="4" w:space="0" w:color="auto"/>
              <w:bottom w:val="single" w:sz="4" w:space="0" w:color="auto"/>
              <w:right w:val="single" w:sz="4" w:space="0" w:color="auto"/>
            </w:tcBorders>
            <w:hideMark/>
          </w:tcPr>
          <w:p w14:paraId="22D95EA0" w14:textId="77777777" w:rsidR="00CA0334" w:rsidRDefault="00CA0334" w:rsidP="00BD1F8C">
            <w:pPr>
              <w:pStyle w:val="TAC"/>
            </w:pPr>
            <w:r>
              <w:t>-20 dBm/MHz</w:t>
            </w:r>
          </w:p>
        </w:tc>
      </w:tr>
    </w:tbl>
    <w:p w14:paraId="6700F565" w14:textId="77777777" w:rsidR="00CA0334" w:rsidRDefault="00CA0334" w:rsidP="00CA0334"/>
    <w:p w14:paraId="2AD3021A" w14:textId="77777777" w:rsidR="00CA0334" w:rsidRDefault="00CA0334" w:rsidP="00CA0334">
      <w:pPr>
        <w:pStyle w:val="TH"/>
      </w:pPr>
      <w:r>
        <w:t>Table 9.7.3.3-6: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A0334" w:rsidRPr="00AB3358" w14:paraId="22A58BC7" w14:textId="77777777" w:rsidTr="00BD1F8C">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7C047430" w14:textId="77777777" w:rsidR="00CA0334" w:rsidRDefault="00CA0334" w:rsidP="00BD1F8C">
            <w:pPr>
              <w:pStyle w:val="TAH"/>
              <w:rPr>
                <w:rFonts w:eastAsia="SimSun"/>
              </w:rPr>
            </w:pPr>
            <w:r>
              <w:rPr>
                <w:rFonts w:eastAsia="SimSun"/>
              </w:rPr>
              <w:t xml:space="preserve">RAT of the carrier adjacent to the </w:t>
            </w:r>
            <w:r>
              <w:rPr>
                <w:rFonts w:eastAsia="SimSun"/>
                <w:i/>
              </w:rPr>
              <w:t>sub-block gap</w:t>
            </w:r>
            <w:r>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51EA3FFC" w14:textId="77777777" w:rsidR="00CA0334" w:rsidRDefault="00CA0334" w:rsidP="00BD1F8C">
            <w:pPr>
              <w:pStyle w:val="TAH"/>
            </w:pPr>
            <w:r>
              <w:t>Filter on the assigned channel frequency and corresponding filter bandwidth</w:t>
            </w:r>
          </w:p>
        </w:tc>
      </w:tr>
      <w:tr w:rsidR="00CA0334" w:rsidRPr="00AB3358" w14:paraId="3A9EB45B" w14:textId="77777777" w:rsidTr="00815C5B">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43F013FB" w14:textId="77777777" w:rsidR="00CA0334" w:rsidRDefault="00CA0334" w:rsidP="00815C5B">
            <w:pPr>
              <w:pStyle w:val="TAC"/>
              <w:rPr>
                <w:rFonts w:eastAsia="SimSun"/>
              </w:rPr>
            </w:pPr>
            <w:r>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6C3B50FC" w14:textId="77777777" w:rsidR="00CA0334" w:rsidRDefault="00CA0334" w:rsidP="00815C5B">
            <w:pPr>
              <w:pStyle w:val="TAC"/>
            </w:pPr>
            <w:r>
              <w:t xml:space="preserve">NR of same BW with SCS that provides largest </w:t>
            </w:r>
            <w:r>
              <w:rPr>
                <w:i/>
              </w:rPr>
              <w:t>transmission bandwidth configuration</w:t>
            </w:r>
          </w:p>
        </w:tc>
      </w:tr>
    </w:tbl>
    <w:p w14:paraId="7579D49B" w14:textId="77777777" w:rsidR="00CA0334" w:rsidRDefault="00CA0334" w:rsidP="00CA0334"/>
    <w:p w14:paraId="5DDE3E6F" w14:textId="77777777" w:rsidR="00CA0334" w:rsidRDefault="00CA0334" w:rsidP="00CA0334">
      <w:pPr>
        <w:pStyle w:val="Heading3"/>
      </w:pPr>
      <w:bookmarkStart w:id="7515" w:name="_Toc21127670"/>
      <w:bookmarkStart w:id="7516" w:name="_Toc29811879"/>
      <w:bookmarkStart w:id="7517" w:name="_Toc36817431"/>
      <w:bookmarkStart w:id="7518" w:name="_Toc37260353"/>
      <w:bookmarkStart w:id="7519" w:name="_Toc37267741"/>
      <w:bookmarkStart w:id="7520" w:name="_Toc44712344"/>
      <w:bookmarkStart w:id="7521" w:name="_Toc45893657"/>
      <w:bookmarkStart w:id="7522" w:name="_Toc53185496"/>
      <w:bookmarkStart w:id="7523" w:name="_Toc53185872"/>
      <w:bookmarkStart w:id="7524" w:name="_Toc57820358"/>
      <w:bookmarkStart w:id="7525" w:name="_Toc57821285"/>
      <w:bookmarkStart w:id="7526" w:name="_Toc61183561"/>
      <w:bookmarkStart w:id="7527" w:name="_Toc61183955"/>
      <w:bookmarkStart w:id="7528" w:name="_Toc61184347"/>
      <w:bookmarkStart w:id="7529" w:name="_Toc61184739"/>
      <w:bookmarkStart w:id="7530" w:name="_Toc61185129"/>
      <w:bookmarkStart w:id="7531" w:name="_Toc66386473"/>
      <w:bookmarkStart w:id="7532" w:name="_Toc74583376"/>
      <w:bookmarkStart w:id="7533" w:name="_Toc76542189"/>
      <w:bookmarkStart w:id="7534" w:name="_Toc82450171"/>
      <w:bookmarkStart w:id="7535" w:name="_Toc82450819"/>
      <w:bookmarkStart w:id="7536" w:name="_Toc89949208"/>
      <w:bookmarkStart w:id="7537" w:name="_Toc98755597"/>
      <w:bookmarkStart w:id="7538" w:name="_Toc98763189"/>
      <w:bookmarkStart w:id="7539" w:name="_Toc106184118"/>
      <w:bookmarkStart w:id="7540" w:name="_Toc130402140"/>
      <w:bookmarkStart w:id="7541" w:name="_Toc137532062"/>
      <w:bookmarkStart w:id="7542" w:name="_Toc138852563"/>
      <w:bookmarkStart w:id="7543" w:name="_Toc145529629"/>
      <w:bookmarkStart w:id="7544" w:name="_Toc155325589"/>
      <w:bookmarkStart w:id="7545" w:name="_Toc161655455"/>
      <w:bookmarkStart w:id="7546" w:name="_Toc169620789"/>
      <w:r>
        <w:t>9.7.4</w:t>
      </w:r>
      <w:r>
        <w:tab/>
        <w:t>OTA</w:t>
      </w:r>
      <w:bookmarkStart w:id="7547" w:name="_Hlk496084370"/>
      <w:r>
        <w:t xml:space="preserve"> operating band unwanted emissions</w:t>
      </w:r>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p>
    <w:p w14:paraId="320E198B" w14:textId="77777777" w:rsidR="00CA0334" w:rsidRDefault="00CA0334" w:rsidP="00CA0334">
      <w:pPr>
        <w:pStyle w:val="Heading4"/>
      </w:pPr>
      <w:bookmarkStart w:id="7548" w:name="_Toc45893658"/>
      <w:bookmarkStart w:id="7549" w:name="_Toc44712345"/>
      <w:bookmarkStart w:id="7550" w:name="_Toc37267742"/>
      <w:bookmarkStart w:id="7551" w:name="_Toc37260354"/>
      <w:bookmarkStart w:id="7552" w:name="_Toc36817432"/>
      <w:bookmarkStart w:id="7553" w:name="_Toc29811880"/>
      <w:bookmarkStart w:id="7554" w:name="_Toc21127671"/>
      <w:bookmarkStart w:id="7555" w:name="_Toc53185497"/>
      <w:bookmarkStart w:id="7556" w:name="_Toc53185873"/>
      <w:bookmarkStart w:id="7557" w:name="_Toc57820359"/>
      <w:bookmarkStart w:id="7558" w:name="_Toc57821286"/>
      <w:bookmarkStart w:id="7559" w:name="_Toc61183562"/>
      <w:bookmarkStart w:id="7560" w:name="_Toc61183956"/>
      <w:bookmarkStart w:id="7561" w:name="_Toc61184348"/>
      <w:bookmarkStart w:id="7562" w:name="_Toc61184740"/>
      <w:bookmarkStart w:id="7563" w:name="_Toc61185130"/>
      <w:bookmarkStart w:id="7564" w:name="_Toc66386474"/>
      <w:bookmarkStart w:id="7565" w:name="_Toc74583377"/>
      <w:bookmarkStart w:id="7566" w:name="_Toc76542190"/>
      <w:bookmarkStart w:id="7567" w:name="_Toc82450172"/>
      <w:bookmarkStart w:id="7568" w:name="_Toc82450820"/>
      <w:bookmarkStart w:id="7569" w:name="_Toc89949209"/>
      <w:bookmarkStart w:id="7570" w:name="_Toc98755598"/>
      <w:bookmarkStart w:id="7571" w:name="_Toc98763190"/>
      <w:bookmarkStart w:id="7572" w:name="_Toc106184119"/>
      <w:bookmarkStart w:id="7573" w:name="_Toc130402141"/>
      <w:bookmarkStart w:id="7574" w:name="_Toc137532063"/>
      <w:bookmarkStart w:id="7575" w:name="_Toc138852564"/>
      <w:bookmarkStart w:id="7576" w:name="_Toc145529630"/>
      <w:bookmarkStart w:id="7577" w:name="_Toc155325590"/>
      <w:bookmarkStart w:id="7578" w:name="_Toc161655456"/>
      <w:bookmarkStart w:id="7579" w:name="_Toc169620790"/>
      <w:r>
        <w:t>9.7.4.1</w:t>
      </w:r>
      <w:r>
        <w:tab/>
        <w:t>General</w:t>
      </w:r>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p>
    <w:p w14:paraId="61F6AE94" w14:textId="77777777" w:rsidR="00CA0334" w:rsidRDefault="00CA0334" w:rsidP="00CA0334">
      <w:r>
        <w:t>The OTA limits for operating band unwanted emissions are specified as TRP per RIB unless otherwise stated.</w:t>
      </w:r>
    </w:p>
    <w:p w14:paraId="4F944FBD" w14:textId="77777777" w:rsidR="00CA0334" w:rsidRDefault="00CA0334" w:rsidP="00CA0334">
      <w:pPr>
        <w:pStyle w:val="Heading4"/>
      </w:pPr>
      <w:bookmarkStart w:id="7580" w:name="_Toc45893659"/>
      <w:bookmarkStart w:id="7581" w:name="_Toc44712346"/>
      <w:bookmarkStart w:id="7582" w:name="_Toc37267743"/>
      <w:bookmarkStart w:id="7583" w:name="_Toc37260355"/>
      <w:bookmarkStart w:id="7584" w:name="_Toc36817433"/>
      <w:bookmarkStart w:id="7585" w:name="_Toc29811881"/>
      <w:bookmarkStart w:id="7586" w:name="_Toc21127672"/>
      <w:bookmarkStart w:id="7587" w:name="_Toc53185498"/>
      <w:bookmarkStart w:id="7588" w:name="_Toc53185874"/>
      <w:bookmarkStart w:id="7589" w:name="_Toc57820360"/>
      <w:bookmarkStart w:id="7590" w:name="_Toc57821287"/>
      <w:bookmarkStart w:id="7591" w:name="_Toc61183563"/>
      <w:bookmarkStart w:id="7592" w:name="_Toc61183957"/>
      <w:bookmarkStart w:id="7593" w:name="_Toc61184349"/>
      <w:bookmarkStart w:id="7594" w:name="_Toc61184741"/>
      <w:bookmarkStart w:id="7595" w:name="_Toc61185131"/>
      <w:bookmarkStart w:id="7596" w:name="_Toc66386475"/>
      <w:bookmarkStart w:id="7597" w:name="_Toc74583378"/>
      <w:bookmarkStart w:id="7598" w:name="_Toc76542191"/>
      <w:bookmarkStart w:id="7599" w:name="_Toc82450173"/>
      <w:bookmarkStart w:id="7600" w:name="_Toc82450821"/>
      <w:bookmarkStart w:id="7601" w:name="_Toc89949210"/>
      <w:bookmarkStart w:id="7602" w:name="_Toc98755599"/>
      <w:bookmarkStart w:id="7603" w:name="_Toc98763191"/>
      <w:bookmarkStart w:id="7604" w:name="_Toc106184120"/>
      <w:bookmarkStart w:id="7605" w:name="_Toc130402142"/>
      <w:bookmarkStart w:id="7606" w:name="_Toc137532064"/>
      <w:bookmarkStart w:id="7607" w:name="_Toc138852565"/>
      <w:bookmarkStart w:id="7608" w:name="_Toc145529631"/>
      <w:bookmarkStart w:id="7609" w:name="_Toc155325591"/>
      <w:bookmarkStart w:id="7610" w:name="_Toc161655457"/>
      <w:bookmarkStart w:id="7611" w:name="_Toc169620791"/>
      <w:r>
        <w:t>9.7.4.2</w:t>
      </w:r>
      <w:r>
        <w:tab/>
        <w:t xml:space="preserve">Minimum requirement for </w:t>
      </w:r>
      <w:r>
        <w:rPr>
          <w:i/>
        </w:rPr>
        <w:t>IAB-DU type 1-O</w:t>
      </w:r>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p>
    <w:p w14:paraId="07C3D5B0" w14:textId="77777777" w:rsidR="00CA0334" w:rsidRDefault="00CA0334" w:rsidP="00CA0334">
      <w:r>
        <w:t xml:space="preserve">Out-of-band emissions in FR1 are limited by OTA operating band unwanted emission limits. Unless otherwise stated, the </w:t>
      </w:r>
      <w:r>
        <w:rPr>
          <w:rFonts w:eastAsia="SimSun"/>
          <w:lang w:eastAsia="zh-CN"/>
        </w:rPr>
        <w:t>o</w:t>
      </w:r>
      <w:r>
        <w:t>perating band unwanted emission limits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lang w:val="en-US" w:eastAsia="zh-CN"/>
        </w:rPr>
        <w:t xml:space="preserve"> </w:t>
      </w: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9.7.1-1 for the NR </w:t>
      </w:r>
      <w:r>
        <w:rPr>
          <w:rFonts w:cs="v5.0.0"/>
          <w:i/>
        </w:rPr>
        <w:t>operating bands</w:t>
      </w:r>
      <w:r>
        <w:rPr>
          <w:rFonts w:cs="v5.0.0"/>
        </w:rPr>
        <w:t>.</w:t>
      </w:r>
    </w:p>
    <w:p w14:paraId="7EE9741C" w14:textId="77777777" w:rsidR="00CA0334" w:rsidRDefault="00CA0334" w:rsidP="00CA0334">
      <w:pPr>
        <w:rPr>
          <w:lang w:val="en-US" w:eastAsia="zh-CN"/>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w:t>
      </w:r>
      <w:r>
        <w:rPr>
          <w:rFonts w:cs="v5.0.0"/>
        </w:rPr>
        <w:t>requirements</w:t>
      </w:r>
      <w:r>
        <w:rPr>
          <w:lang w:val="en-US" w:eastAsia="zh-CN"/>
        </w:rPr>
        <w:t xml:space="preserve"> </w:t>
      </w:r>
      <w:r>
        <w:t>apply to </w:t>
      </w:r>
      <w:r>
        <w:rPr>
          <w:rFonts w:eastAsia="SimSun"/>
          <w:i/>
          <w:iCs/>
          <w:lang w:val="en-US" w:eastAsia="zh-CN"/>
        </w:rPr>
        <w:t xml:space="preserve">IAB-DU </w:t>
      </w:r>
      <w:r>
        <w:rPr>
          <w:i/>
          <w:iCs/>
        </w:rPr>
        <w:t>channel bandwidths</w:t>
      </w:r>
      <w:r>
        <w:t xml:space="preserve"> of the outermost carrier</w:t>
      </w:r>
      <w:r>
        <w:rPr>
          <w:lang w:val="en-US" w:eastAsia="zh-CN"/>
        </w:rPr>
        <w:t xml:space="preserve"> </w:t>
      </w:r>
      <w:r>
        <w:t>for the frequency ranges defined in clause 6.6.</w:t>
      </w:r>
      <w:r>
        <w:rPr>
          <w:lang w:val="en-US" w:eastAsia="zh-CN"/>
        </w:rPr>
        <w:t>4.1</w:t>
      </w:r>
      <w:r>
        <w:t>.</w:t>
      </w:r>
    </w:p>
    <w:p w14:paraId="5D1858B2" w14:textId="77777777" w:rsidR="00CA0334" w:rsidRDefault="00CA0334" w:rsidP="00CA0334">
      <w:pPr>
        <w:rPr>
          <w:rFonts w:cs="v5.0.0"/>
        </w:rPr>
      </w:pPr>
      <w:r>
        <w:rPr>
          <w:lang w:val="en-US" w:eastAsia="zh-CN"/>
        </w:rPr>
        <w:t>F</w:t>
      </w:r>
      <w:r>
        <w:rPr>
          <w:rFonts w:cs="v5.0.0"/>
        </w:rPr>
        <w:t>or</w:t>
      </w:r>
      <w:r>
        <w:rPr>
          <w:rFonts w:eastAsia="SimSun"/>
        </w:rPr>
        <w:t xml:space="preserve">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in </w:t>
      </w:r>
      <w:r>
        <w:rPr>
          <w:rFonts w:cs="v5.0.0"/>
          <w:i/>
        </w:rPr>
        <w:t>non-contiguous spectrum</w:t>
      </w:r>
      <w:r>
        <w:rPr>
          <w:rFonts w:cs="v5.0.0"/>
        </w:rPr>
        <w:t xml:space="preserve">, the requirements </w:t>
      </w:r>
      <w:r>
        <w:rPr>
          <w:rFonts w:cs="v5.0.0"/>
          <w:lang w:val="en-US" w:eastAsia="zh-CN"/>
        </w:rPr>
        <w:t xml:space="preserve">shall </w:t>
      </w:r>
      <w:r>
        <w:rPr>
          <w:rFonts w:cs="v5.0.0"/>
        </w:rPr>
        <w:t xml:space="preserve">apply inside any </w:t>
      </w:r>
      <w:r>
        <w:rPr>
          <w:rFonts w:cs="v5.0.0"/>
          <w:i/>
        </w:rPr>
        <w:t>sub-block gap</w:t>
      </w:r>
      <w:r>
        <w:rPr>
          <w:rFonts w:cs="v5.0.0"/>
          <w:lang w:val="en-US" w:eastAsia="zh-CN"/>
        </w:rPr>
        <w:t xml:space="preserve"> </w:t>
      </w:r>
      <w:r>
        <w:t>for the frequency ranges defined in clause 6.6.</w:t>
      </w:r>
      <w:r>
        <w:rPr>
          <w:lang w:val="en-US" w:eastAsia="zh-CN"/>
        </w:rPr>
        <w:t>4.1</w:t>
      </w:r>
      <w:r>
        <w:rPr>
          <w:rFonts w:cs="v5.0.0"/>
        </w:rPr>
        <w:t>.</w:t>
      </w:r>
    </w:p>
    <w:p w14:paraId="0A0F8EB1" w14:textId="77777777" w:rsidR="00CA0334" w:rsidRDefault="00CA0334" w:rsidP="00CA0334">
      <w:r>
        <w:rPr>
          <w:rFonts w:cs="v5.0.0"/>
          <w:lang w:val="en-US" w:eastAsia="zh-CN"/>
        </w:rPr>
        <w:t>F</w:t>
      </w:r>
      <w:r>
        <w:rPr>
          <w:rFonts w:cs="v5.0.0"/>
          <w:lang w:eastAsia="zh-CN"/>
        </w:rPr>
        <w:t>or</w:t>
      </w:r>
      <w:r>
        <w:rPr>
          <w:rFonts w:eastAsia="SimSun"/>
        </w:rPr>
        <w:t xml:space="preserve"> </w:t>
      </w:r>
      <w:r>
        <w:rPr>
          <w:rFonts w:eastAsia="SimSun"/>
          <w:lang w:val="en-US" w:eastAsia="zh-CN"/>
        </w:rPr>
        <w:t xml:space="preserve">a </w:t>
      </w:r>
      <w:r>
        <w:rPr>
          <w:rFonts w:eastAsia="SimSun"/>
          <w:i/>
          <w:iCs/>
          <w:lang w:val="en-US" w:eastAsia="zh-CN"/>
        </w:rPr>
        <w:t>multi-band RIB</w:t>
      </w:r>
      <w:r>
        <w:rPr>
          <w:rFonts w:cs="v5.0.0"/>
        </w:rPr>
        <w:t xml:space="preserve">, the requirements </w:t>
      </w:r>
      <w:r>
        <w:rPr>
          <w:rFonts w:cs="v5.0.0"/>
          <w:lang w:val="en-US" w:eastAsia="zh-CN"/>
        </w:rPr>
        <w:t xml:space="preserve">shall </w:t>
      </w:r>
      <w:r>
        <w:rPr>
          <w:rFonts w:cs="v5.0.0"/>
        </w:rPr>
        <w:t xml:space="preserve">apply inside any </w:t>
      </w:r>
      <w:r>
        <w:rPr>
          <w:rFonts w:cs="v5.0.0"/>
          <w:i/>
          <w:lang w:eastAsia="zh-CN"/>
        </w:rPr>
        <w:t>Inter RF Bandwidth</w:t>
      </w:r>
      <w:r>
        <w:rPr>
          <w:rFonts w:cs="v5.0.0"/>
          <w:i/>
        </w:rPr>
        <w:t xml:space="preserve"> gap</w:t>
      </w:r>
      <w:r>
        <w:rPr>
          <w:rFonts w:cs="v5.0.0"/>
          <w:lang w:val="en-US" w:eastAsia="zh-CN"/>
        </w:rPr>
        <w:t xml:space="preserve"> </w:t>
      </w:r>
      <w:r>
        <w:t>for the frequency ranges defined in clause 6.6.</w:t>
      </w:r>
      <w:r>
        <w:rPr>
          <w:lang w:val="en-US" w:eastAsia="zh-CN"/>
        </w:rPr>
        <w:t>4.1.</w:t>
      </w:r>
    </w:p>
    <w:p w14:paraId="11E1D09B" w14:textId="77777777" w:rsidR="00CA0334" w:rsidRDefault="00CA0334" w:rsidP="00CA0334">
      <w:r>
        <w:t xml:space="preserve">The OTA operating band unwanted emission requirement for </w:t>
      </w:r>
      <w:r>
        <w:rPr>
          <w:i/>
        </w:rPr>
        <w:t>IAB-DU type 1-O</w:t>
      </w:r>
      <w:r>
        <w:t xml:space="preserve"> is that for each applicable </w:t>
      </w:r>
      <w:r>
        <w:rPr>
          <w:i/>
        </w:rPr>
        <w:t>basic limit</w:t>
      </w:r>
      <w:r>
        <w:t xml:space="preserve"> in clause 6.6.4.2, t</w:t>
      </w:r>
      <w:r>
        <w:rPr>
          <w:rFonts w:cs="v5.0.0"/>
        </w:rPr>
        <w:t xml:space="preserve">he power of any unwanted emission shall </w:t>
      </w:r>
      <w:r>
        <w:t xml:space="preserve">not exceed an OTA limit specified as the </w:t>
      </w:r>
      <w:r>
        <w:rPr>
          <w:i/>
        </w:rPr>
        <w:t>basic limit</w:t>
      </w:r>
      <w:r>
        <w:t xml:space="preserve"> + X, where X = 9 dB.</w:t>
      </w:r>
    </w:p>
    <w:p w14:paraId="1F0C758B" w14:textId="77777777" w:rsidR="00CA0334" w:rsidRDefault="00CA0334" w:rsidP="00CA0334">
      <w:pPr>
        <w:pStyle w:val="Heading4"/>
      </w:pPr>
      <w:bookmarkStart w:id="7612" w:name="_Toc53185499"/>
      <w:bookmarkStart w:id="7613" w:name="_Toc53185875"/>
      <w:bookmarkStart w:id="7614" w:name="_Toc57820361"/>
      <w:bookmarkStart w:id="7615" w:name="_Toc57821288"/>
      <w:bookmarkStart w:id="7616" w:name="_Toc61183564"/>
      <w:bookmarkStart w:id="7617" w:name="_Toc61183958"/>
      <w:bookmarkStart w:id="7618" w:name="_Toc61184350"/>
      <w:bookmarkStart w:id="7619" w:name="_Toc61184742"/>
      <w:bookmarkStart w:id="7620" w:name="_Toc61185132"/>
      <w:bookmarkStart w:id="7621" w:name="_Toc66386476"/>
      <w:bookmarkStart w:id="7622" w:name="_Toc74583379"/>
      <w:bookmarkStart w:id="7623" w:name="_Toc76542192"/>
      <w:bookmarkStart w:id="7624" w:name="_Toc82450174"/>
      <w:bookmarkStart w:id="7625" w:name="_Toc82450822"/>
      <w:bookmarkStart w:id="7626" w:name="_Toc89949211"/>
      <w:bookmarkStart w:id="7627" w:name="_Toc98755600"/>
      <w:bookmarkStart w:id="7628" w:name="_Toc98763192"/>
      <w:bookmarkStart w:id="7629" w:name="_Toc106184121"/>
      <w:bookmarkStart w:id="7630" w:name="_Toc130402143"/>
      <w:bookmarkStart w:id="7631" w:name="_Toc137532065"/>
      <w:bookmarkStart w:id="7632" w:name="_Toc138852566"/>
      <w:bookmarkStart w:id="7633" w:name="_Toc145529632"/>
      <w:bookmarkStart w:id="7634" w:name="_Toc155325592"/>
      <w:bookmarkStart w:id="7635" w:name="_Toc161655458"/>
      <w:bookmarkStart w:id="7636" w:name="_Toc169620792"/>
      <w:r>
        <w:t>9.7.4.3</w:t>
      </w:r>
      <w:r>
        <w:tab/>
        <w:t xml:space="preserve">Minimum requirement for </w:t>
      </w:r>
      <w:r>
        <w:rPr>
          <w:i/>
        </w:rPr>
        <w:t>IAB-MT type 1-O</w:t>
      </w:r>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3C0627EB" w14:textId="77777777" w:rsidR="00CA0334" w:rsidRDefault="00CA0334" w:rsidP="00CA0334">
      <w:r>
        <w:t xml:space="preserve">Out-of-band emissions in FR1 are limited by OTA operating band unwanted emission limits. Unless otherwise stated, the </w:t>
      </w:r>
      <w:r>
        <w:rPr>
          <w:rFonts w:eastAsia="SimSun"/>
          <w:lang w:eastAsia="zh-CN"/>
        </w:rPr>
        <w:t>o</w:t>
      </w:r>
      <w:r>
        <w:t>perating band unwanted emission limits in FR1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r>
        <w:rPr>
          <w:lang w:val="en-US" w:eastAsia="zh-CN"/>
        </w:rPr>
        <w:t xml:space="preserve"> </w:t>
      </w: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9.7.1-2 for the NR </w:t>
      </w:r>
      <w:r>
        <w:rPr>
          <w:rFonts w:cs="v5.0.0"/>
          <w:i/>
        </w:rPr>
        <w:t>operating bands</w:t>
      </w:r>
      <w:r>
        <w:rPr>
          <w:rFonts w:cs="v5.0.0"/>
        </w:rPr>
        <w:t>.</w:t>
      </w:r>
    </w:p>
    <w:p w14:paraId="533634B7" w14:textId="77777777" w:rsidR="00CA0334" w:rsidRDefault="00CA0334" w:rsidP="00CA0334">
      <w:pPr>
        <w:rPr>
          <w:lang w:val="en-US" w:eastAsia="zh-CN"/>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w:t>
      </w:r>
      <w:r>
        <w:rPr>
          <w:rFonts w:cs="v5.0.0"/>
        </w:rPr>
        <w:t>requirements</w:t>
      </w:r>
      <w:r>
        <w:rPr>
          <w:lang w:val="en-US" w:eastAsia="zh-CN"/>
        </w:rPr>
        <w:t xml:space="preserve"> </w:t>
      </w:r>
      <w:r>
        <w:t>apply to </w:t>
      </w:r>
      <w:r>
        <w:rPr>
          <w:rFonts w:eastAsia="SimSun"/>
          <w:i/>
          <w:iCs/>
          <w:lang w:val="en-US" w:eastAsia="zh-CN"/>
        </w:rPr>
        <w:t xml:space="preserve">IAB-MT </w:t>
      </w:r>
      <w:r>
        <w:rPr>
          <w:i/>
          <w:iCs/>
        </w:rPr>
        <w:t>channel bandwidths</w:t>
      </w:r>
      <w:r>
        <w:t xml:space="preserve"> of the outermost carrier</w:t>
      </w:r>
      <w:r>
        <w:rPr>
          <w:lang w:val="en-US" w:eastAsia="zh-CN"/>
        </w:rPr>
        <w:t xml:space="preserve"> </w:t>
      </w:r>
      <w:r>
        <w:t>for the frequency ranges defined in clause 6.6.</w:t>
      </w:r>
      <w:r>
        <w:rPr>
          <w:lang w:val="en-US" w:eastAsia="zh-CN"/>
        </w:rPr>
        <w:t>4.1</w:t>
      </w:r>
      <w:r>
        <w:t>.</w:t>
      </w:r>
    </w:p>
    <w:p w14:paraId="61914238" w14:textId="77777777" w:rsidR="00CA0334" w:rsidRDefault="00CA0334" w:rsidP="00CA0334">
      <w:pPr>
        <w:rPr>
          <w:rFonts w:cs="v5.0.0"/>
        </w:rPr>
      </w:pPr>
      <w:r>
        <w:rPr>
          <w:lang w:val="en-US" w:eastAsia="zh-CN"/>
        </w:rPr>
        <w:t>F</w:t>
      </w:r>
      <w:r>
        <w:rPr>
          <w:rFonts w:cs="v5.0.0"/>
        </w:rPr>
        <w:t>or</w:t>
      </w:r>
      <w:r>
        <w:rPr>
          <w:rFonts w:eastAsia="SimSun"/>
        </w:rPr>
        <w:t xml:space="preserve">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in </w:t>
      </w:r>
      <w:r>
        <w:rPr>
          <w:rFonts w:cs="v5.0.0"/>
          <w:i/>
        </w:rPr>
        <w:t>non-contiguous spectrum</w:t>
      </w:r>
      <w:r>
        <w:rPr>
          <w:rFonts w:cs="v5.0.0"/>
        </w:rPr>
        <w:t xml:space="preserve">, the requirements </w:t>
      </w:r>
      <w:r>
        <w:rPr>
          <w:rFonts w:cs="v5.0.0"/>
          <w:lang w:val="en-US" w:eastAsia="zh-CN"/>
        </w:rPr>
        <w:t xml:space="preserve">shall </w:t>
      </w:r>
      <w:r>
        <w:rPr>
          <w:rFonts w:cs="v5.0.0"/>
        </w:rPr>
        <w:t xml:space="preserve">apply inside any </w:t>
      </w:r>
      <w:r>
        <w:rPr>
          <w:rFonts w:cs="v5.0.0"/>
          <w:i/>
        </w:rPr>
        <w:t>sub-block gap</w:t>
      </w:r>
      <w:r>
        <w:rPr>
          <w:rFonts w:cs="v5.0.0"/>
          <w:lang w:val="en-US" w:eastAsia="zh-CN"/>
        </w:rPr>
        <w:t xml:space="preserve"> </w:t>
      </w:r>
      <w:r>
        <w:t>for the frequency ranges defined in clause 6.6.</w:t>
      </w:r>
      <w:r>
        <w:rPr>
          <w:lang w:val="en-US" w:eastAsia="zh-CN"/>
        </w:rPr>
        <w:t>4.1</w:t>
      </w:r>
      <w:r>
        <w:rPr>
          <w:rFonts w:cs="v5.0.0"/>
        </w:rPr>
        <w:t>.</w:t>
      </w:r>
    </w:p>
    <w:p w14:paraId="1CA65435" w14:textId="77777777" w:rsidR="00CA0334" w:rsidRDefault="00CA0334" w:rsidP="00CA0334">
      <w:r>
        <w:rPr>
          <w:rFonts w:cs="v5.0.0"/>
          <w:lang w:val="en-US" w:eastAsia="zh-CN"/>
        </w:rPr>
        <w:t>F</w:t>
      </w:r>
      <w:r>
        <w:rPr>
          <w:rFonts w:cs="v5.0.0"/>
          <w:lang w:eastAsia="zh-CN"/>
        </w:rPr>
        <w:t>or</w:t>
      </w:r>
      <w:r>
        <w:rPr>
          <w:rFonts w:eastAsia="SimSun"/>
        </w:rPr>
        <w:t xml:space="preserve"> </w:t>
      </w:r>
      <w:r>
        <w:rPr>
          <w:rFonts w:eastAsia="SimSun"/>
          <w:lang w:val="en-US" w:eastAsia="zh-CN"/>
        </w:rPr>
        <w:t xml:space="preserve">a </w:t>
      </w:r>
      <w:r>
        <w:rPr>
          <w:rFonts w:eastAsia="SimSun"/>
          <w:i/>
          <w:iCs/>
          <w:lang w:val="en-US" w:eastAsia="zh-CN"/>
        </w:rPr>
        <w:t>multi-band RIB</w:t>
      </w:r>
      <w:r>
        <w:rPr>
          <w:rFonts w:cs="v5.0.0"/>
        </w:rPr>
        <w:t xml:space="preserve">, the requirements </w:t>
      </w:r>
      <w:r>
        <w:rPr>
          <w:rFonts w:cs="v5.0.0"/>
          <w:lang w:val="en-US" w:eastAsia="zh-CN"/>
        </w:rPr>
        <w:t xml:space="preserve">shall </w:t>
      </w:r>
      <w:r>
        <w:rPr>
          <w:rFonts w:cs="v5.0.0"/>
        </w:rPr>
        <w:t xml:space="preserve">apply inside any </w:t>
      </w:r>
      <w:r>
        <w:rPr>
          <w:rFonts w:cs="v5.0.0"/>
          <w:i/>
          <w:lang w:eastAsia="zh-CN"/>
        </w:rPr>
        <w:t>Inter RF Bandwidth</w:t>
      </w:r>
      <w:r>
        <w:rPr>
          <w:rFonts w:cs="v5.0.0"/>
          <w:i/>
        </w:rPr>
        <w:t xml:space="preserve"> gap</w:t>
      </w:r>
      <w:r>
        <w:rPr>
          <w:rFonts w:cs="v5.0.0"/>
          <w:lang w:val="en-US" w:eastAsia="zh-CN"/>
        </w:rPr>
        <w:t xml:space="preserve"> </w:t>
      </w:r>
      <w:r>
        <w:t>for the frequency ranges defined in clause 6.6.</w:t>
      </w:r>
      <w:r>
        <w:rPr>
          <w:lang w:val="en-US" w:eastAsia="zh-CN"/>
        </w:rPr>
        <w:t>4.1.</w:t>
      </w:r>
    </w:p>
    <w:p w14:paraId="33F94461" w14:textId="4C912F33" w:rsidR="00CA0334" w:rsidRDefault="00CC01BD" w:rsidP="00CA0334">
      <w:r>
        <w:t xml:space="preserve">The OTA operating band unwanted emission requirement for </w:t>
      </w:r>
      <w:r>
        <w:rPr>
          <w:i/>
        </w:rPr>
        <w:t>IAB-MT type 1-O</w:t>
      </w:r>
      <w:r>
        <w:t xml:space="preserve"> is that for each applicable </w:t>
      </w:r>
      <w:r>
        <w:rPr>
          <w:i/>
        </w:rPr>
        <w:t>basic limit</w:t>
      </w:r>
      <w:r>
        <w:t xml:space="preserve"> in clause 6.6.4.2, t</w:t>
      </w:r>
      <w:r>
        <w:rPr>
          <w:rFonts w:cs="v5.0.0"/>
        </w:rPr>
        <w:t xml:space="preserve">he power of any unwanted emission shall </w:t>
      </w:r>
      <w:r>
        <w:t xml:space="preserve">not exceed an OTA limit specified as the </w:t>
      </w:r>
      <w:r>
        <w:rPr>
          <w:i/>
        </w:rPr>
        <w:t>basic limit</w:t>
      </w:r>
      <w:r>
        <w:t xml:space="preserve"> + X, where X = 10log</w:t>
      </w:r>
      <w:r>
        <w:rPr>
          <w:vertAlign w:val="subscript"/>
        </w:rPr>
        <w:t>10</w:t>
      </w:r>
      <w:r>
        <w:t>(N</w:t>
      </w:r>
      <w:r>
        <w:rPr>
          <w:vertAlign w:val="subscript"/>
        </w:rPr>
        <w:t>TXU,OTApercell</w:t>
      </w:r>
      <w:r>
        <w:t>) dB.</w:t>
      </w:r>
    </w:p>
    <w:p w14:paraId="7CC10FE1" w14:textId="77777777" w:rsidR="00CA0334" w:rsidRDefault="00CA0334" w:rsidP="00CA0334">
      <w:pPr>
        <w:pStyle w:val="Heading4"/>
      </w:pPr>
      <w:bookmarkStart w:id="7637" w:name="_Toc45893660"/>
      <w:bookmarkStart w:id="7638" w:name="_Toc44712347"/>
      <w:bookmarkStart w:id="7639" w:name="_Toc37267744"/>
      <w:bookmarkStart w:id="7640" w:name="_Toc37260356"/>
      <w:bookmarkStart w:id="7641" w:name="_Toc36817434"/>
      <w:bookmarkStart w:id="7642" w:name="_Toc29811882"/>
      <w:bookmarkStart w:id="7643" w:name="_Toc21127673"/>
      <w:bookmarkStart w:id="7644" w:name="_Toc53185500"/>
      <w:bookmarkStart w:id="7645" w:name="_Toc53185876"/>
      <w:bookmarkStart w:id="7646" w:name="_Toc57820362"/>
      <w:bookmarkStart w:id="7647" w:name="_Toc57821289"/>
      <w:bookmarkStart w:id="7648" w:name="_Toc61183565"/>
      <w:bookmarkStart w:id="7649" w:name="_Toc61183959"/>
      <w:bookmarkStart w:id="7650" w:name="_Toc61184351"/>
      <w:bookmarkStart w:id="7651" w:name="_Toc61184743"/>
      <w:bookmarkStart w:id="7652" w:name="_Toc61185133"/>
      <w:bookmarkStart w:id="7653" w:name="_Toc66386477"/>
      <w:bookmarkStart w:id="7654" w:name="_Toc74583380"/>
      <w:bookmarkStart w:id="7655" w:name="_Toc76542193"/>
      <w:bookmarkStart w:id="7656" w:name="_Toc82450175"/>
      <w:bookmarkStart w:id="7657" w:name="_Toc82450823"/>
      <w:bookmarkStart w:id="7658" w:name="_Toc89949212"/>
      <w:bookmarkStart w:id="7659" w:name="_Toc98755601"/>
      <w:bookmarkStart w:id="7660" w:name="_Toc98763193"/>
      <w:bookmarkStart w:id="7661" w:name="_Toc106184122"/>
      <w:bookmarkStart w:id="7662" w:name="_Toc130402144"/>
      <w:bookmarkStart w:id="7663" w:name="_Toc137532066"/>
      <w:bookmarkStart w:id="7664" w:name="_Toc138852567"/>
      <w:bookmarkStart w:id="7665" w:name="_Toc145529633"/>
      <w:bookmarkStart w:id="7666" w:name="_Toc155325593"/>
      <w:bookmarkStart w:id="7667" w:name="_Toc161655459"/>
      <w:bookmarkStart w:id="7668" w:name="_Toc169620793"/>
      <w:r>
        <w:t>9.7.4.4</w:t>
      </w:r>
      <w:r>
        <w:tab/>
        <w:t>Additional requirements</w:t>
      </w:r>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p>
    <w:p w14:paraId="158B385B" w14:textId="77777777" w:rsidR="00CA0334" w:rsidRDefault="00CA0334" w:rsidP="00CA0334">
      <w:pPr>
        <w:pStyle w:val="Heading5"/>
      </w:pPr>
      <w:bookmarkStart w:id="7669" w:name="_Toc45893662"/>
      <w:bookmarkStart w:id="7670" w:name="_Toc44712349"/>
      <w:bookmarkStart w:id="7671" w:name="_Toc37267746"/>
      <w:bookmarkStart w:id="7672" w:name="_Toc37260358"/>
      <w:bookmarkStart w:id="7673" w:name="_Toc36817436"/>
      <w:bookmarkStart w:id="7674" w:name="_Toc29811884"/>
      <w:bookmarkStart w:id="7675" w:name="_Toc21127675"/>
      <w:bookmarkStart w:id="7676" w:name="_Toc53185501"/>
      <w:bookmarkStart w:id="7677" w:name="_Toc53185877"/>
      <w:bookmarkStart w:id="7678" w:name="_Toc57820363"/>
      <w:bookmarkStart w:id="7679" w:name="_Toc57821290"/>
      <w:bookmarkStart w:id="7680" w:name="_Toc61183566"/>
      <w:bookmarkStart w:id="7681" w:name="_Toc61183960"/>
      <w:bookmarkStart w:id="7682" w:name="_Toc61184352"/>
      <w:bookmarkStart w:id="7683" w:name="_Toc61184744"/>
      <w:bookmarkStart w:id="7684" w:name="_Toc61185134"/>
      <w:bookmarkStart w:id="7685" w:name="_Toc66386478"/>
      <w:bookmarkStart w:id="7686" w:name="_Toc74583381"/>
      <w:bookmarkStart w:id="7687" w:name="_Toc76542194"/>
      <w:bookmarkStart w:id="7688" w:name="_Toc82450176"/>
      <w:bookmarkStart w:id="7689" w:name="_Toc82450824"/>
      <w:bookmarkStart w:id="7690" w:name="_Toc89949213"/>
      <w:bookmarkStart w:id="7691" w:name="_Toc98755602"/>
      <w:bookmarkStart w:id="7692" w:name="_Toc98763194"/>
      <w:bookmarkStart w:id="7693" w:name="_Toc106184123"/>
      <w:bookmarkStart w:id="7694" w:name="_Toc130402145"/>
      <w:bookmarkStart w:id="7695" w:name="_Toc137532067"/>
      <w:bookmarkStart w:id="7696" w:name="_Toc138852568"/>
      <w:bookmarkStart w:id="7697" w:name="_Toc145529634"/>
      <w:bookmarkStart w:id="7698" w:name="_Toc155325594"/>
      <w:bookmarkStart w:id="7699" w:name="_Toc161655460"/>
      <w:bookmarkStart w:id="7700" w:name="_Toc169620794"/>
      <w:r>
        <w:t>9.7.4.4.1</w:t>
      </w:r>
      <w:r>
        <w:tab/>
        <w:t>Limits in FCC Title 47</w:t>
      </w:r>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p>
    <w:p w14:paraId="18FDBA3A" w14:textId="77777777" w:rsidR="00CA0334" w:rsidRDefault="00CA0334" w:rsidP="00CA0334">
      <w:r>
        <w:t>The IAB-DU and IAB-MT may have to comply with the applicable emission limits established by FCC Title 47 [20], when deployed in regions where those limits are applied, and under the conditions declared by the manufacturer.</w:t>
      </w:r>
    </w:p>
    <w:p w14:paraId="58DDFB44" w14:textId="77777777" w:rsidR="00CA0334" w:rsidRDefault="00CA0334" w:rsidP="00CA0334">
      <w:pPr>
        <w:pStyle w:val="Heading4"/>
      </w:pPr>
      <w:bookmarkStart w:id="7701" w:name="_Toc45893663"/>
      <w:bookmarkStart w:id="7702" w:name="_Toc44712350"/>
      <w:bookmarkStart w:id="7703" w:name="_Toc37267747"/>
      <w:bookmarkStart w:id="7704" w:name="_Toc37260359"/>
      <w:bookmarkStart w:id="7705" w:name="_Toc36817437"/>
      <w:bookmarkStart w:id="7706" w:name="_Toc29811885"/>
      <w:bookmarkStart w:id="7707" w:name="_Toc21127676"/>
      <w:bookmarkStart w:id="7708" w:name="_Toc53185502"/>
      <w:bookmarkStart w:id="7709" w:name="_Toc53185878"/>
      <w:bookmarkStart w:id="7710" w:name="_Toc57820364"/>
      <w:bookmarkStart w:id="7711" w:name="_Toc57821291"/>
      <w:bookmarkStart w:id="7712" w:name="_Toc61183567"/>
      <w:bookmarkStart w:id="7713" w:name="_Toc61183961"/>
      <w:bookmarkStart w:id="7714" w:name="_Toc61184353"/>
      <w:bookmarkStart w:id="7715" w:name="_Toc61184745"/>
      <w:bookmarkStart w:id="7716" w:name="_Toc61185135"/>
      <w:bookmarkStart w:id="7717" w:name="_Toc66386479"/>
      <w:bookmarkStart w:id="7718" w:name="_Toc74583382"/>
      <w:bookmarkStart w:id="7719" w:name="_Toc76542195"/>
      <w:bookmarkStart w:id="7720" w:name="_Toc82450177"/>
      <w:bookmarkStart w:id="7721" w:name="_Toc82450825"/>
      <w:bookmarkStart w:id="7722" w:name="_Toc89949214"/>
      <w:bookmarkStart w:id="7723" w:name="_Toc98755603"/>
      <w:bookmarkStart w:id="7724" w:name="_Toc98763195"/>
      <w:bookmarkStart w:id="7725" w:name="_Toc106184124"/>
      <w:bookmarkStart w:id="7726" w:name="_Toc130402146"/>
      <w:bookmarkStart w:id="7727" w:name="_Toc137532068"/>
      <w:bookmarkStart w:id="7728" w:name="_Toc138852569"/>
      <w:bookmarkStart w:id="7729" w:name="_Toc145529635"/>
      <w:bookmarkStart w:id="7730" w:name="_Toc155325595"/>
      <w:bookmarkStart w:id="7731" w:name="_Toc161655461"/>
      <w:bookmarkStart w:id="7732" w:name="_Toc169620795"/>
      <w:r>
        <w:t>9.7.4.5</w:t>
      </w:r>
      <w:r>
        <w:tab/>
        <w:t xml:space="preserve">Minimum requirement for </w:t>
      </w:r>
      <w:r>
        <w:rPr>
          <w:i/>
        </w:rPr>
        <w:t xml:space="preserve">IAB-DU type 2-O </w:t>
      </w:r>
      <w:r w:rsidRPr="00743313">
        <w:rPr>
          <w:iCs/>
        </w:rPr>
        <w:t>and</w:t>
      </w:r>
      <w:r>
        <w:rPr>
          <w:i/>
        </w:rPr>
        <w:t xml:space="preserve"> IAB-MT type 2-O</w:t>
      </w:r>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p>
    <w:p w14:paraId="56FD4262" w14:textId="77777777" w:rsidR="00CA0334" w:rsidRDefault="00CA0334" w:rsidP="00CA0334">
      <w:pPr>
        <w:pStyle w:val="Heading5"/>
      </w:pPr>
      <w:bookmarkStart w:id="7733" w:name="_Toc45893664"/>
      <w:bookmarkStart w:id="7734" w:name="_Toc44712351"/>
      <w:bookmarkStart w:id="7735" w:name="_Toc37267748"/>
      <w:bookmarkStart w:id="7736" w:name="_Toc37260360"/>
      <w:bookmarkStart w:id="7737" w:name="_Toc36817438"/>
      <w:bookmarkStart w:id="7738" w:name="_Toc29811886"/>
      <w:bookmarkStart w:id="7739" w:name="_Toc21127677"/>
      <w:bookmarkStart w:id="7740" w:name="_Toc53185503"/>
      <w:bookmarkStart w:id="7741" w:name="_Toc53185879"/>
      <w:bookmarkStart w:id="7742" w:name="_Toc57820365"/>
      <w:bookmarkStart w:id="7743" w:name="_Toc57821292"/>
      <w:bookmarkStart w:id="7744" w:name="_Toc61183568"/>
      <w:bookmarkStart w:id="7745" w:name="_Toc61183962"/>
      <w:bookmarkStart w:id="7746" w:name="_Toc61184354"/>
      <w:bookmarkStart w:id="7747" w:name="_Toc61184746"/>
      <w:bookmarkStart w:id="7748" w:name="_Toc61185136"/>
      <w:bookmarkStart w:id="7749" w:name="_Toc66386480"/>
      <w:bookmarkStart w:id="7750" w:name="_Toc74583383"/>
      <w:bookmarkStart w:id="7751" w:name="_Toc76542196"/>
      <w:bookmarkStart w:id="7752" w:name="_Toc82450178"/>
      <w:bookmarkStart w:id="7753" w:name="_Toc82450826"/>
      <w:bookmarkStart w:id="7754" w:name="_Toc89949215"/>
      <w:bookmarkStart w:id="7755" w:name="_Toc98755604"/>
      <w:bookmarkStart w:id="7756" w:name="_Toc98763196"/>
      <w:bookmarkStart w:id="7757" w:name="_Toc106184125"/>
      <w:bookmarkStart w:id="7758" w:name="_Toc130402147"/>
      <w:bookmarkStart w:id="7759" w:name="_Toc137532069"/>
      <w:bookmarkStart w:id="7760" w:name="_Toc138852570"/>
      <w:bookmarkStart w:id="7761" w:name="_Toc145529636"/>
      <w:bookmarkStart w:id="7762" w:name="_Toc155325596"/>
      <w:bookmarkStart w:id="7763" w:name="_Toc161655462"/>
      <w:bookmarkStart w:id="7764" w:name="_Toc169620796"/>
      <w:r>
        <w:t>9.7.4.5.1</w:t>
      </w:r>
      <w:r>
        <w:tab/>
        <w:t>General</w:t>
      </w:r>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p>
    <w:p w14:paraId="4CE88BE8" w14:textId="77777777" w:rsidR="00CA0334" w:rsidRDefault="00CA0334" w:rsidP="00CA0334">
      <w:bookmarkStart w:id="7765" w:name="_Hlk492900636"/>
      <w:r>
        <w:rPr>
          <w:rFonts w:cs="v5.0.0"/>
          <w:lang w:eastAsia="zh-CN"/>
        </w:rPr>
        <w:t>T</w:t>
      </w:r>
      <w:r>
        <w:rPr>
          <w:rFonts w:cs="v5.0.0"/>
        </w:rPr>
        <w:t>he requirements of either clause 9.7.4.5.2 (Category A limits) or clause 9.7.4.5.3 (Category B limits) shall apply. The application of either Category A or Category B limits shall be the same as for General OTA transmitter spurious emissions requirements (</w:t>
      </w:r>
      <w:r>
        <w:rPr>
          <w:rFonts w:cs="v5.0.0"/>
          <w:i/>
        </w:rPr>
        <w:t>IAB-DU and IAB-MT type 2-O</w:t>
      </w:r>
      <w:r>
        <w:rPr>
          <w:rFonts w:cs="v5.0.0"/>
        </w:rPr>
        <w:t>) in clause 9.7.6.3.2.</w:t>
      </w:r>
      <w:r>
        <w:t xml:space="preserve"> In addition, the limits in clause 9.7.4.5.4 may also apply.</w:t>
      </w:r>
    </w:p>
    <w:p w14:paraId="32F9C393" w14:textId="43DBE039" w:rsidR="008C25DC" w:rsidRDefault="008C25DC" w:rsidP="008C25DC">
      <w:r>
        <w:t xml:space="preserve">Out-of-band emissions in FR2-1 are limited by OTA operating band unwanted emission limits. </w:t>
      </w:r>
    </w:p>
    <w:p w14:paraId="32D0B5C5" w14:textId="6535D627" w:rsidR="008C25DC" w:rsidRDefault="008C25DC" w:rsidP="008C25DC">
      <w:pPr>
        <w:rPr>
          <w:rFonts w:cs="v5.0.0"/>
        </w:rPr>
      </w:pPr>
      <w:r>
        <w:t>For IAB-DU type 2-O, unless otherwise stated, the OTA operating band unwanted emission limits in FR2-1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w:t>
      </w:r>
    </w:p>
    <w:p w14:paraId="143A7BB9" w14:textId="5D658223" w:rsidR="00CA0334" w:rsidRDefault="008C25DC" w:rsidP="008C25DC">
      <w:r>
        <w:t>For IAB-MT type 2-O, unless otherwise stated, the OTA operating band unwanted emission limits in FR2-1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uplink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uplink </w:t>
      </w:r>
      <w:r>
        <w:rPr>
          <w:i/>
        </w:rPr>
        <w:t>operating band</w:t>
      </w:r>
      <w:r>
        <w:t>.</w:t>
      </w:r>
    </w:p>
    <w:p w14:paraId="22A925A6" w14:textId="77777777" w:rsidR="00CA0334" w:rsidRDefault="00CA0334" w:rsidP="00CA0334">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9.7.1-1 and 9.7.1-2 for the NR </w:t>
      </w:r>
      <w:r>
        <w:rPr>
          <w:rFonts w:cs="v5.0.0"/>
          <w:i/>
        </w:rPr>
        <w:t>operating bands</w:t>
      </w:r>
      <w:r>
        <w:rPr>
          <w:rFonts w:cs="v5.0.0"/>
        </w:rPr>
        <w:t>.</w:t>
      </w:r>
    </w:p>
    <w:bookmarkEnd w:id="7765"/>
    <w:p w14:paraId="4E16290C" w14:textId="77777777" w:rsidR="00CA0334" w:rsidRDefault="00CA0334" w:rsidP="00E45058">
      <w:pPr>
        <w:rPr>
          <w:rFonts w:cs="v5.0.0"/>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val="en-US" w:eastAsia="zh-CN"/>
        </w:rPr>
        <w:t xml:space="preserve">a </w:t>
      </w:r>
      <w:r>
        <w:rPr>
          <w:rFonts w:eastAsia="SimSun"/>
          <w:i/>
          <w:iCs/>
          <w:lang w:val="en-US" w:eastAsia="zh-CN"/>
        </w:rPr>
        <w:t>RIB</w:t>
      </w:r>
      <w:r>
        <w:rPr>
          <w:rFonts w:eastAsia="SimSun"/>
          <w:lang w:val="en-US" w:eastAsia="zh-CN"/>
        </w:rPr>
        <w:t xml:space="preserve"> </w:t>
      </w:r>
      <w:r>
        <w:rPr>
          <w:rFonts w:cs="v5.0.0"/>
        </w:rPr>
        <w:t xml:space="preserve">operating </w:t>
      </w:r>
      <w:r>
        <w:rPr>
          <w:rFonts w:cs="v5.0.0"/>
          <w:lang w:val="en-US" w:eastAsia="zh-CN"/>
        </w:rPr>
        <w:t xml:space="preserve">in </w:t>
      </w:r>
      <w:r>
        <w:rPr>
          <w:rFonts w:eastAsia="SimSun"/>
        </w:rPr>
        <w:t xml:space="preserve">multi-carrier or contiguous CA, the requirements </w:t>
      </w:r>
      <w:r>
        <w:t xml:space="preserve">apply to </w:t>
      </w:r>
      <w:r>
        <w:rPr>
          <w:lang w:val="en-US" w:eastAsia="zh-CN"/>
        </w:rPr>
        <w:t xml:space="preserve">the </w:t>
      </w:r>
      <w:r>
        <w:t>frequencies (Δf</w:t>
      </w:r>
      <w:r>
        <w:rPr>
          <w:vertAlign w:val="subscript"/>
        </w:rPr>
        <w:t>OBUE</w:t>
      </w:r>
      <w:r>
        <w:rPr>
          <w:snapToGrid w:val="0"/>
        </w:rPr>
        <w:t>)</w:t>
      </w:r>
      <w:r>
        <w:t xml:space="preserve"> starting from the edge of the</w:t>
      </w:r>
      <w:r>
        <w:rPr>
          <w:i/>
          <w:iCs/>
          <w:lang w:val="en-US" w:eastAsia="zh-CN"/>
        </w:rPr>
        <w:t xml:space="preserve"> </w:t>
      </w:r>
      <w:r>
        <w:rPr>
          <w:i/>
          <w:iCs/>
          <w:lang w:eastAsia="ja-JP"/>
        </w:rPr>
        <w:t>contiguous transmission bandwidth</w:t>
      </w:r>
      <w:r>
        <w:rPr>
          <w:i/>
          <w:iCs/>
          <w:lang w:val="en-US" w:eastAsia="zh-CN"/>
        </w:rPr>
        <w:t xml:space="preserve">. </w:t>
      </w:r>
      <w:r>
        <w:rPr>
          <w:rFonts w:cs="v5.0.0"/>
        </w:rPr>
        <w:t xml:space="preserve">In addition, for a </w:t>
      </w:r>
      <w:r>
        <w:rPr>
          <w:rFonts w:eastAsia="Malgun Gothic" w:cs="v5.0.0"/>
          <w:i/>
        </w:rPr>
        <w:t>RIB</w:t>
      </w:r>
      <w:r>
        <w:rPr>
          <w:rFonts w:eastAsia="Malgun Gothic" w:cs="v5.0.0"/>
        </w:rPr>
        <w:t xml:space="preserve"> </w:t>
      </w:r>
      <w:r>
        <w:rPr>
          <w:rFonts w:cs="v5.0.0"/>
        </w:rPr>
        <w:t xml:space="preserve">operating in </w:t>
      </w:r>
      <w:r>
        <w:rPr>
          <w:rFonts w:cs="v5.0.0"/>
          <w:i/>
        </w:rPr>
        <w:t>non-contiguous spectrum</w:t>
      </w:r>
      <w:r>
        <w:rPr>
          <w:rFonts w:cs="v5.0.0"/>
        </w:rPr>
        <w:t xml:space="preserve">, the requirements apply inside any </w:t>
      </w:r>
      <w:r>
        <w:rPr>
          <w:rFonts w:cs="v5.0.0"/>
          <w:i/>
        </w:rPr>
        <w:t>sub-block gap</w:t>
      </w:r>
      <w:r>
        <w:rPr>
          <w:rFonts w:cs="v5.0.0"/>
        </w:rPr>
        <w:t>.</w:t>
      </w:r>
    </w:p>
    <w:p w14:paraId="43317FBC" w14:textId="77777777" w:rsidR="00CA0334" w:rsidRDefault="00CA0334" w:rsidP="00E45058">
      <w:pPr>
        <w:rPr>
          <w:rFonts w:cs="v5.0.0"/>
        </w:rPr>
      </w:pPr>
      <w:r>
        <w:rPr>
          <w:rFonts w:cs="v5.0.0"/>
        </w:rPr>
        <w:t>Emissions shall not exceed the maximum levels specified in the tables below, where:</w:t>
      </w:r>
    </w:p>
    <w:p w14:paraId="5CFE28FC" w14:textId="77777777" w:rsidR="00CA0334" w:rsidRDefault="00CA0334" w:rsidP="00E45058">
      <w:pPr>
        <w:pStyle w:val="B10"/>
      </w:pPr>
      <w:r>
        <w:t>-</w:t>
      </w:r>
      <w:r>
        <w:tab/>
      </w:r>
      <w:r>
        <w:sym w:font="Symbol" w:char="F044"/>
      </w:r>
      <w:r>
        <w:t xml:space="preserve">f is the separation between </w:t>
      </w:r>
      <w:r>
        <w:rPr>
          <w:kern w:val="2"/>
          <w:szCs w:val="22"/>
          <w:lang w:eastAsia="zh-CN"/>
        </w:rPr>
        <w:t>the</w:t>
      </w:r>
      <w:r>
        <w:rPr>
          <w:kern w:val="2"/>
          <w:szCs w:val="22"/>
          <w:lang w:eastAsia="ja-JP"/>
        </w:rPr>
        <w:t xml:space="preserve"> </w:t>
      </w:r>
      <w:r>
        <w:rPr>
          <w:i/>
          <w:lang w:eastAsia="ja-JP"/>
        </w:rPr>
        <w:t>contiguous transmission bandwidth</w:t>
      </w:r>
      <w:r>
        <w:rPr>
          <w:lang w:eastAsia="ja-JP"/>
        </w:rPr>
        <w:t xml:space="preserve"> edge</w:t>
      </w:r>
      <w:r>
        <w:t xml:space="preserve"> frequency and the nominal -3dB point of the measuring filter closest to </w:t>
      </w:r>
      <w:r>
        <w:rPr>
          <w:kern w:val="2"/>
          <w:szCs w:val="22"/>
          <w:lang w:eastAsia="zh-CN"/>
        </w:rPr>
        <w:t>the</w:t>
      </w:r>
      <w:r>
        <w:rPr>
          <w:kern w:val="2"/>
          <w:szCs w:val="22"/>
          <w:lang w:eastAsia="ja-JP"/>
        </w:rPr>
        <w:t xml:space="preserve"> </w:t>
      </w:r>
      <w:r>
        <w:rPr>
          <w:i/>
          <w:lang w:eastAsia="ja-JP"/>
        </w:rPr>
        <w:t>contiguous transmission bandwidth</w:t>
      </w:r>
      <w:r>
        <w:t xml:space="preserve"> edge.</w:t>
      </w:r>
    </w:p>
    <w:p w14:paraId="1D7735A6" w14:textId="77777777" w:rsidR="00CA0334" w:rsidRDefault="00CA0334" w:rsidP="00E45058">
      <w:pPr>
        <w:pStyle w:val="B10"/>
      </w:pPr>
      <w:r>
        <w:t>-</w:t>
      </w:r>
      <w:r>
        <w:tab/>
        <w:t xml:space="preserve">f_offset is the separation between </w:t>
      </w:r>
      <w:r>
        <w:rPr>
          <w:kern w:val="2"/>
          <w:szCs w:val="22"/>
          <w:lang w:eastAsia="zh-CN"/>
        </w:rPr>
        <w:t>the</w:t>
      </w:r>
      <w:r>
        <w:rPr>
          <w:kern w:val="2"/>
          <w:szCs w:val="22"/>
          <w:lang w:eastAsia="ja-JP"/>
        </w:rPr>
        <w:t xml:space="preserve"> </w:t>
      </w:r>
      <w:r>
        <w:rPr>
          <w:i/>
          <w:lang w:eastAsia="ja-JP"/>
        </w:rPr>
        <w:t>contiguous transmission bandwidth</w:t>
      </w:r>
      <w:r>
        <w:rPr>
          <w:lang w:eastAsia="ja-JP"/>
        </w:rPr>
        <w:t xml:space="preserve"> edge</w:t>
      </w:r>
      <w:r>
        <w:t xml:space="preserve"> frequency and the centre of the measuring filter.</w:t>
      </w:r>
    </w:p>
    <w:p w14:paraId="0151DC94" w14:textId="77777777" w:rsidR="00CA0334" w:rsidRDefault="00CA0334" w:rsidP="00E45058">
      <w:pPr>
        <w:pStyle w:val="B10"/>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w:t>
      </w:r>
      <w:r>
        <w:rPr>
          <w:lang w:eastAsia="ja-JP"/>
        </w:rPr>
        <w:t>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w:t>
      </w:r>
      <w:r>
        <w:rPr>
          <w:lang w:eastAsia="ja-JP"/>
        </w:rPr>
        <w:t>9.7.1-1</w:t>
      </w:r>
      <w:r>
        <w:t>.</w:t>
      </w:r>
    </w:p>
    <w:p w14:paraId="3C87C0E1" w14:textId="77777777" w:rsidR="00CA0334" w:rsidRDefault="00CA0334" w:rsidP="00CA0334">
      <w:pPr>
        <w:pStyle w:val="B10"/>
      </w:pPr>
      <w:r>
        <w:rPr>
          <w:rFonts w:cs="v5.0.0"/>
        </w:rPr>
        <w:t>-</w:t>
      </w:r>
      <w:r>
        <w:rPr>
          <w:rFonts w:cs="v5.0.0"/>
        </w:rP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3EFF4A89" w14:textId="77777777" w:rsidR="00CA0334" w:rsidRDefault="00CA0334" w:rsidP="00CA0334">
      <w:r>
        <w:rPr>
          <w:rFonts w:eastAsia="SimSun"/>
          <w:lang w:val="en-US" w:eastAsia="zh-CN"/>
        </w:rPr>
        <w:t>I</w:t>
      </w:r>
      <w:r>
        <w:t xml:space="preserve">n addition, inside any </w:t>
      </w:r>
      <w:r>
        <w:rPr>
          <w:i/>
        </w:rPr>
        <w:t>sub-block gap</w:t>
      </w:r>
      <w:r>
        <w:t xml:space="preserve"> for a </w:t>
      </w:r>
      <w:r>
        <w:rPr>
          <w:rFonts w:eastAsia="SimSun"/>
          <w:i/>
          <w:lang w:val="en-US" w:eastAsia="zh-CN"/>
        </w:rPr>
        <w:t>RIB</w:t>
      </w:r>
      <w:r>
        <w:rPr>
          <w:i/>
          <w:iCs/>
          <w:lang w:val="en-US" w:eastAsia="zh-CN"/>
        </w:rPr>
        <w:t xml:space="preserve"> </w:t>
      </w:r>
      <w:r>
        <w:t xml:space="preserve">operating in </w:t>
      </w:r>
      <w:r>
        <w:rPr>
          <w:i/>
        </w:rPr>
        <w:t>non-contiguous spectrum</w:t>
      </w:r>
      <w:r>
        <w:t xml:space="preserve">, emissions shall not exceed the cumulative sum of the </w:t>
      </w:r>
      <w:r>
        <w:rPr>
          <w:iCs/>
        </w:rPr>
        <w:t>limits</w:t>
      </w:r>
      <w:r>
        <w:t xml:space="preserve"> specified for the adjacent </w:t>
      </w:r>
      <w:r>
        <w:rPr>
          <w:i/>
        </w:rPr>
        <w:t>sub-blocks</w:t>
      </w:r>
      <w:r>
        <w:t xml:space="preserve"> on each side of the </w:t>
      </w:r>
      <w:r>
        <w:rPr>
          <w:i/>
        </w:rPr>
        <w:t>sub-block gap</w:t>
      </w:r>
      <w:r>
        <w:t xml:space="preserve">. The </w:t>
      </w:r>
      <w:r>
        <w:rPr>
          <w:iCs/>
        </w:rPr>
        <w:t xml:space="preserve">limit </w:t>
      </w:r>
      <w:r>
        <w:t xml:space="preserve">for each </w:t>
      </w:r>
      <w:r>
        <w:rPr>
          <w:i/>
        </w:rPr>
        <w:t>sub-block</w:t>
      </w:r>
      <w:r>
        <w:t xml:space="preserve"> is specified in </w:t>
      </w:r>
      <w:r>
        <w:rPr>
          <w:rFonts w:eastAsia="SimSun"/>
          <w:lang w:val="en-US" w:eastAsia="zh-CN"/>
        </w:rPr>
        <w:t xml:space="preserve">clauses 9.7.4.5.2 and 9.7.4.5.3 </w:t>
      </w:r>
      <w:r>
        <w:t>below, where in this case:</w:t>
      </w:r>
    </w:p>
    <w:p w14:paraId="62DB440E" w14:textId="77777777" w:rsidR="00CA0334" w:rsidRDefault="00CA0334" w:rsidP="00CA0334">
      <w:pPr>
        <w:pStyle w:val="B10"/>
      </w:pPr>
      <w:r>
        <w:t>-</w:t>
      </w:r>
      <w:r>
        <w:tab/>
      </w:r>
      <w:r>
        <w:sym w:font="Symbol" w:char="F044"/>
      </w:r>
      <w:r>
        <w:t xml:space="preserve">f is the separation between the </w:t>
      </w:r>
      <w:r>
        <w:rPr>
          <w:i/>
        </w:rPr>
        <w:t xml:space="preserve">sub-block </w:t>
      </w:r>
      <w:r>
        <w:t xml:space="preserve">edge frequency and the nominal -3 dB point of the measuring filter closest to the </w:t>
      </w:r>
      <w:r>
        <w:rPr>
          <w:i/>
        </w:rPr>
        <w:t xml:space="preserve">sub-block </w:t>
      </w:r>
      <w:r>
        <w:t>edge.</w:t>
      </w:r>
    </w:p>
    <w:p w14:paraId="10CEC892" w14:textId="77777777" w:rsidR="00CA0334" w:rsidRDefault="00CA0334" w:rsidP="00CA0334">
      <w:pPr>
        <w:pStyle w:val="B10"/>
      </w:pPr>
      <w:r>
        <w:t>-</w:t>
      </w:r>
      <w:r>
        <w:tab/>
        <w:t xml:space="preserve">f_offset is the separation between the </w:t>
      </w:r>
      <w:r>
        <w:rPr>
          <w:i/>
        </w:rPr>
        <w:t>sub-block</w:t>
      </w:r>
      <w:r>
        <w:t xml:space="preserve"> edge frequency and the centre of the measuring filter.</w:t>
      </w:r>
    </w:p>
    <w:p w14:paraId="67F149B3" w14:textId="77777777" w:rsidR="00CA0334" w:rsidRDefault="00CA0334" w:rsidP="00CA0334">
      <w:pPr>
        <w:pStyle w:val="B10"/>
      </w:pPr>
      <w:r>
        <w:t>-</w:t>
      </w:r>
      <w:r>
        <w:tab/>
        <w:t>f_offset</w:t>
      </w:r>
      <w:r>
        <w:rPr>
          <w:vertAlign w:val="subscript"/>
        </w:rPr>
        <w:t>max</w:t>
      </w:r>
      <w:r>
        <w:t xml:space="preserve"> is equal to the </w:t>
      </w:r>
      <w:r>
        <w:rPr>
          <w:i/>
        </w:rPr>
        <w:t>sub-block gap</w:t>
      </w:r>
      <w:r>
        <w:t xml:space="preserve"> bandwidth minus half of the bandwidth of the measuring filter.</w:t>
      </w:r>
    </w:p>
    <w:p w14:paraId="2EA54EDD" w14:textId="77777777" w:rsidR="00CA0334" w:rsidRDefault="00CA0334" w:rsidP="00CA0334">
      <w:pPr>
        <w:pStyle w:val="B10"/>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16CF5146" w14:textId="77777777" w:rsidR="00CA0334" w:rsidRDefault="00CA0334" w:rsidP="00CA0334">
      <w:pPr>
        <w:pStyle w:val="Heading5"/>
      </w:pPr>
      <w:bookmarkStart w:id="7766" w:name="_Toc45893665"/>
      <w:bookmarkStart w:id="7767" w:name="_Toc44712352"/>
      <w:bookmarkStart w:id="7768" w:name="_Toc37267749"/>
      <w:bookmarkStart w:id="7769" w:name="_Toc37260361"/>
      <w:bookmarkStart w:id="7770" w:name="_Toc36817439"/>
      <w:bookmarkStart w:id="7771" w:name="_Toc29811887"/>
      <w:bookmarkStart w:id="7772" w:name="_Toc21127678"/>
      <w:bookmarkStart w:id="7773" w:name="_Toc53185504"/>
      <w:bookmarkStart w:id="7774" w:name="_Toc53185880"/>
      <w:bookmarkStart w:id="7775" w:name="_Toc57820366"/>
      <w:bookmarkStart w:id="7776" w:name="_Toc57821293"/>
      <w:bookmarkStart w:id="7777" w:name="_Toc61183569"/>
      <w:bookmarkStart w:id="7778" w:name="_Toc61183963"/>
      <w:bookmarkStart w:id="7779" w:name="_Toc61184355"/>
      <w:bookmarkStart w:id="7780" w:name="_Toc61184747"/>
      <w:bookmarkStart w:id="7781" w:name="_Toc61185137"/>
      <w:bookmarkStart w:id="7782" w:name="_Toc66386481"/>
      <w:bookmarkStart w:id="7783" w:name="_Toc74583384"/>
      <w:bookmarkStart w:id="7784" w:name="_Toc76542197"/>
      <w:bookmarkStart w:id="7785" w:name="_Toc82450179"/>
      <w:bookmarkStart w:id="7786" w:name="_Toc82450827"/>
      <w:bookmarkStart w:id="7787" w:name="_Toc89949216"/>
      <w:bookmarkStart w:id="7788" w:name="_Toc98755605"/>
      <w:bookmarkStart w:id="7789" w:name="_Toc98763197"/>
      <w:bookmarkStart w:id="7790" w:name="_Toc106184126"/>
      <w:bookmarkStart w:id="7791" w:name="_Toc130402148"/>
      <w:bookmarkStart w:id="7792" w:name="_Toc137532070"/>
      <w:bookmarkStart w:id="7793" w:name="_Toc138852571"/>
      <w:bookmarkStart w:id="7794" w:name="_Toc145529637"/>
      <w:bookmarkStart w:id="7795" w:name="_Toc155325597"/>
      <w:bookmarkStart w:id="7796" w:name="_Toc161655463"/>
      <w:bookmarkStart w:id="7797" w:name="_Toc169620797"/>
      <w:r>
        <w:t>9.7.4.5.2</w:t>
      </w:r>
      <w:r>
        <w:tab/>
        <w:t xml:space="preserve">OTA </w:t>
      </w:r>
      <w:r>
        <w:rPr>
          <w:rFonts w:eastAsia="Malgun Gothic"/>
        </w:rPr>
        <w:t>operating band unwanted emission limits (Category A)</w:t>
      </w:r>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p>
    <w:p w14:paraId="2A6DADDE" w14:textId="77777777" w:rsidR="00CA0334" w:rsidRDefault="00CA0334" w:rsidP="00CA0334">
      <w:pPr>
        <w:keepNext/>
        <w:rPr>
          <w:rFonts w:cs="v5.0.0"/>
        </w:rPr>
      </w:pPr>
      <w:r>
        <w:rPr>
          <w:rFonts w:cs="v5.0.0"/>
        </w:rPr>
        <w:t>IAB-DU and IAB-MT unwanted emissions shall not exceed the maximum levels specified in table 9.7.4.3.2</w:t>
      </w:r>
      <w:r>
        <w:rPr>
          <w:rFonts w:cs="v5.0.0"/>
        </w:rPr>
        <w:noBreakHyphen/>
        <w:t>1 and 9.7.4.3.2-2.</w:t>
      </w:r>
    </w:p>
    <w:p w14:paraId="4CB3E368" w14:textId="77777777" w:rsidR="00CA0334" w:rsidRDefault="00CA0334" w:rsidP="00CA0334">
      <w:pPr>
        <w:pStyle w:val="TH"/>
      </w:pPr>
      <w:r>
        <w:t>Table 9.7.4.5.2-1: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329FD4CD"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C27EABE" w14:textId="77777777" w:rsidR="00CA0334" w:rsidRDefault="00CA0334" w:rsidP="00BD1F8C">
            <w:pPr>
              <w:pStyle w:val="TAH"/>
              <w:rPr>
                <w:lang w:val="en-US"/>
              </w:rPr>
            </w:pPr>
            <w:r>
              <w:rPr>
                <w:lang w:val="en-US"/>
              </w:rPr>
              <w:t xml:space="preserve">Frequency offset of measurement filter -3B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12654C53"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32DC2B3"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D932FDC" w14:textId="77777777" w:rsidR="00CA0334" w:rsidRDefault="00CA0334" w:rsidP="00BD1F8C">
            <w:pPr>
              <w:pStyle w:val="TAH"/>
              <w:rPr>
                <w:i/>
                <w:lang w:val="en-US"/>
              </w:rPr>
            </w:pPr>
            <w:r>
              <w:rPr>
                <w:i/>
                <w:lang w:val="en-US"/>
              </w:rPr>
              <w:t>Measurement bandwidth</w:t>
            </w:r>
          </w:p>
        </w:tc>
      </w:tr>
      <w:tr w:rsidR="00CA0334" w14:paraId="69D64675"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38B39A0F"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5D2A0644"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3F5039"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07F5554E" w14:textId="77777777" w:rsidR="00CA0334" w:rsidRDefault="00CA0334" w:rsidP="00BD1F8C">
            <w:pPr>
              <w:pStyle w:val="TAC"/>
              <w:rPr>
                <w:lang w:val="en-US"/>
              </w:rPr>
            </w:pPr>
            <w:r>
              <w:rPr>
                <w:lang w:val="en-US"/>
              </w:rPr>
              <w:t>1 MHz</w:t>
            </w:r>
          </w:p>
        </w:tc>
      </w:tr>
      <w:tr w:rsidR="00CA0334" w14:paraId="016C350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C59EE63"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011B3DC9"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0D1DF820"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1C4AEA1" w14:textId="77777777" w:rsidR="00CA0334" w:rsidRDefault="00CA0334" w:rsidP="00BD1F8C">
            <w:pPr>
              <w:pStyle w:val="TAC"/>
              <w:rPr>
                <w:lang w:val="en-US"/>
              </w:rPr>
            </w:pPr>
            <w:r>
              <w:rPr>
                <w:lang w:val="en-US"/>
              </w:rPr>
              <w:t>1 MHz</w:t>
            </w:r>
          </w:p>
        </w:tc>
      </w:tr>
      <w:tr w:rsidR="00CA0334" w:rsidRPr="00AB3358" w14:paraId="724FED0E"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2F3A8012" w14:textId="77777777" w:rsidR="00CA0334" w:rsidRDefault="00CA0334" w:rsidP="00BD1F8C">
            <w:pPr>
              <w:pStyle w:val="TAN"/>
              <w:rPr>
                <w:lang w:val="en-US"/>
              </w:rPr>
            </w:pPr>
            <w:r>
              <w:rPr>
                <w:lang w:val="en-US"/>
              </w:rPr>
              <w:t>NOTE 1:</w:t>
            </w:r>
            <w:r>
              <w:rPr>
                <w:lang w:val="en-US"/>
              </w:rPr>
              <w:tab/>
              <w:t xml:space="preserve">For </w:t>
            </w:r>
            <w:r>
              <w:rPr>
                <w:i/>
                <w:lang w:val="en-US"/>
              </w:rPr>
              <w:t>non-contiguous spectrum</w:t>
            </w:r>
            <w:r>
              <w:rPr>
                <w:lang w:val="en-US"/>
              </w:rPr>
              <w:t xml:space="preserve">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w:t>
            </w:r>
            <w:r>
              <w:rPr>
                <w:i/>
                <w:lang w:val="en-US"/>
              </w:rPr>
              <w:t>sub-block gaps</w:t>
            </w:r>
            <w:r>
              <w:rPr>
                <w:lang w:val="en-US"/>
              </w:rPr>
              <w:t xml:space="preserve"> is calculated as a cumulative sum of contributions from adjacent </w:t>
            </w:r>
            <w:r>
              <w:rPr>
                <w:i/>
                <w:lang w:val="en-US"/>
              </w:rPr>
              <w:t>sub-blocks</w:t>
            </w:r>
            <w:r>
              <w:rPr>
                <w:lang w:val="en-US"/>
              </w:rPr>
              <w:t xml:space="preserve"> on each side of the </w:t>
            </w:r>
            <w:r>
              <w:rPr>
                <w:i/>
                <w:lang w:val="en-US"/>
              </w:rPr>
              <w:t>sub-block gap</w:t>
            </w:r>
            <w:r>
              <w:rPr>
                <w:lang w:val="en-US"/>
              </w:rPr>
              <w:t xml:space="preserve">. </w:t>
            </w:r>
          </w:p>
        </w:tc>
      </w:tr>
    </w:tbl>
    <w:p w14:paraId="7F463877" w14:textId="77777777" w:rsidR="00CA0334" w:rsidRDefault="00CA0334" w:rsidP="00CA0334"/>
    <w:p w14:paraId="43F137EC" w14:textId="77777777" w:rsidR="00CA0334" w:rsidRDefault="00CA0334" w:rsidP="00CA0334">
      <w:pPr>
        <w:pStyle w:val="TH"/>
      </w:pPr>
      <w:r>
        <w:t>Table 9.7.4.5.2-2: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A0334" w14:paraId="0FFFF70A"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17FB3AF8" w14:textId="77777777" w:rsidR="00CA0334" w:rsidRDefault="00CA0334" w:rsidP="00BD1F8C">
            <w:pPr>
              <w:pStyle w:val="TAH"/>
              <w:rPr>
                <w:lang w:val="en-US"/>
              </w:rPr>
            </w:pPr>
            <w:r>
              <w:rPr>
                <w:lang w:val="en-US"/>
              </w:rP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1C11F498" w14:textId="77777777" w:rsidR="00CA0334" w:rsidRDefault="00CA0334" w:rsidP="00BD1F8C">
            <w:pPr>
              <w:pStyle w:val="TAH"/>
              <w:rPr>
                <w:lang w:val="en-US"/>
              </w:rPr>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77E11D0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224272F" w14:textId="77777777" w:rsidR="00CA0334" w:rsidRDefault="00CA0334" w:rsidP="00BD1F8C">
            <w:pPr>
              <w:pStyle w:val="TAH"/>
              <w:rPr>
                <w:i/>
                <w:lang w:val="en-US"/>
              </w:rPr>
            </w:pPr>
            <w:r>
              <w:rPr>
                <w:i/>
                <w:lang w:val="en-US"/>
              </w:rPr>
              <w:t>Measurement bandwidth</w:t>
            </w:r>
          </w:p>
        </w:tc>
      </w:tr>
      <w:tr w:rsidR="00CA0334" w14:paraId="0F87C3B4"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69B5009D"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5FE579E6" w14:textId="77777777" w:rsidR="00CA0334" w:rsidRDefault="00CA0334" w:rsidP="00BD1F8C">
            <w:pPr>
              <w:pStyle w:val="TAC"/>
              <w:rPr>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18257DB" w14:textId="77777777" w:rsidR="00CA0334" w:rsidRDefault="00CA0334" w:rsidP="00BD1F8C">
            <w:pPr>
              <w:pStyle w:val="TAC"/>
              <w:rPr>
                <w:lang w:val="en-US"/>
              </w:rPr>
            </w:pPr>
            <w:r>
              <w:rPr>
                <w:rFonts w:eastAsia="MS Mincho"/>
                <w:lang w:val="en-US"/>
              </w:rPr>
              <w:t>Min(-5 dBm, Max(P</w:t>
            </w:r>
            <w:r>
              <w:rPr>
                <w:rFonts w:eastAsia="MS Mincho"/>
                <w:vertAlign w:val="subscript"/>
                <w:lang w:val="en-US"/>
              </w:rPr>
              <w:t>rated,t,TRP</w:t>
            </w:r>
            <w:r>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0071243C" w14:textId="77777777" w:rsidR="00CA0334" w:rsidRDefault="00CA0334" w:rsidP="00BD1F8C">
            <w:pPr>
              <w:pStyle w:val="TAC"/>
              <w:rPr>
                <w:lang w:val="en-US"/>
              </w:rPr>
            </w:pPr>
            <w:r>
              <w:rPr>
                <w:lang w:val="en-US"/>
              </w:rPr>
              <w:t>1 MHz</w:t>
            </w:r>
          </w:p>
        </w:tc>
      </w:tr>
      <w:tr w:rsidR="00CA0334" w14:paraId="1A2DABB0" w14:textId="77777777" w:rsidTr="00BD1F8C">
        <w:tc>
          <w:tcPr>
            <w:tcW w:w="1724" w:type="dxa"/>
            <w:tcBorders>
              <w:top w:val="single" w:sz="4" w:space="0" w:color="auto"/>
              <w:left w:val="single" w:sz="4" w:space="0" w:color="auto"/>
              <w:bottom w:val="single" w:sz="4" w:space="0" w:color="auto"/>
              <w:right w:val="single" w:sz="4" w:space="0" w:color="auto"/>
            </w:tcBorders>
            <w:hideMark/>
          </w:tcPr>
          <w:p w14:paraId="666B8E51" w14:textId="77777777" w:rsidR="00CA0334" w:rsidRDefault="00CA0334" w:rsidP="00BD1F8C">
            <w:pPr>
              <w:pStyle w:val="TAC"/>
              <w:rPr>
                <w:kern w:val="2"/>
                <w:szCs w:val="22"/>
                <w:lang w:val="en-US" w:eastAsia="zh-CN"/>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473F9447" w14:textId="77777777" w:rsidR="00CA0334" w:rsidRDefault="00CA0334" w:rsidP="00BD1F8C">
            <w:pPr>
              <w:pStyle w:val="TAC"/>
              <w:rPr>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6D2837AA"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3AEC66B9" w14:textId="77777777" w:rsidR="00CA0334" w:rsidRDefault="00CA0334" w:rsidP="00BD1F8C">
            <w:pPr>
              <w:pStyle w:val="TAC"/>
              <w:rPr>
                <w:lang w:val="en-US"/>
              </w:rPr>
            </w:pPr>
            <w:r>
              <w:rPr>
                <w:lang w:val="en-US"/>
              </w:rPr>
              <w:t>1 MHz</w:t>
            </w:r>
          </w:p>
        </w:tc>
      </w:tr>
      <w:tr w:rsidR="00CA0334" w:rsidRPr="00AB3358" w14:paraId="229097C6"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652048AA" w14:textId="77777777" w:rsidR="00CA0334" w:rsidRDefault="00CA0334" w:rsidP="00BD1F8C">
            <w:pPr>
              <w:pStyle w:val="TAN"/>
              <w:rPr>
                <w:lang w:val="en-US"/>
              </w:rPr>
            </w:pPr>
            <w:r>
              <w:rPr>
                <w:lang w:val="en-US"/>
              </w:rPr>
              <w:t>NOTE 1:</w:t>
            </w:r>
            <w:r>
              <w:rPr>
                <w:lang w:val="en-US"/>
              </w:rPr>
              <w:tab/>
              <w:t xml:space="preserve">For </w:t>
            </w:r>
            <w:r>
              <w:rPr>
                <w:i/>
                <w:lang w:val="en-US"/>
              </w:rPr>
              <w:t>non-contiguous spectrum</w:t>
            </w:r>
            <w:r>
              <w:rPr>
                <w:lang w:val="en-US"/>
              </w:rPr>
              <w:t xml:space="preserve">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w:t>
            </w:r>
            <w:r>
              <w:rPr>
                <w:i/>
                <w:lang w:val="en-US"/>
              </w:rPr>
              <w:t>sub-block gaps</w:t>
            </w:r>
            <w:r>
              <w:rPr>
                <w:lang w:val="en-US"/>
              </w:rPr>
              <w:t xml:space="preserve"> is calculated as a cumulative sum of contributions from adjacent </w:t>
            </w:r>
            <w:r>
              <w:rPr>
                <w:i/>
                <w:lang w:val="en-US"/>
              </w:rPr>
              <w:t>sub-blocks</w:t>
            </w:r>
            <w:r>
              <w:rPr>
                <w:lang w:val="en-US"/>
              </w:rPr>
              <w:t xml:space="preserve"> on each side of the </w:t>
            </w:r>
            <w:r>
              <w:rPr>
                <w:i/>
                <w:lang w:val="en-US"/>
              </w:rPr>
              <w:t>sub-block gap</w:t>
            </w:r>
            <w:r>
              <w:rPr>
                <w:lang w:val="en-US"/>
              </w:rPr>
              <w:t>.</w:t>
            </w:r>
          </w:p>
        </w:tc>
      </w:tr>
    </w:tbl>
    <w:p w14:paraId="201B3DA1" w14:textId="77777777" w:rsidR="00CA0334" w:rsidRDefault="00CA0334" w:rsidP="00CA0334"/>
    <w:p w14:paraId="501813E4" w14:textId="77777777" w:rsidR="00CA0334" w:rsidRDefault="00CA0334" w:rsidP="00CA0334">
      <w:pPr>
        <w:pStyle w:val="Heading5"/>
      </w:pPr>
      <w:bookmarkStart w:id="7798" w:name="_Toc45893666"/>
      <w:bookmarkStart w:id="7799" w:name="_Toc44712353"/>
      <w:bookmarkStart w:id="7800" w:name="_Toc37267750"/>
      <w:bookmarkStart w:id="7801" w:name="_Toc37260362"/>
      <w:bookmarkStart w:id="7802" w:name="_Toc36817440"/>
      <w:bookmarkStart w:id="7803" w:name="_Toc29811888"/>
      <w:bookmarkStart w:id="7804" w:name="_Toc21127679"/>
      <w:bookmarkStart w:id="7805" w:name="_Toc53185505"/>
      <w:bookmarkStart w:id="7806" w:name="_Toc53185881"/>
      <w:bookmarkStart w:id="7807" w:name="_Toc57820367"/>
      <w:bookmarkStart w:id="7808" w:name="_Toc57821294"/>
      <w:bookmarkStart w:id="7809" w:name="_Toc61183570"/>
      <w:bookmarkStart w:id="7810" w:name="_Toc61183964"/>
      <w:bookmarkStart w:id="7811" w:name="_Toc61184356"/>
      <w:bookmarkStart w:id="7812" w:name="_Toc61184748"/>
      <w:bookmarkStart w:id="7813" w:name="_Toc61185138"/>
      <w:bookmarkStart w:id="7814" w:name="_Toc66386482"/>
      <w:bookmarkStart w:id="7815" w:name="_Toc74583385"/>
      <w:bookmarkStart w:id="7816" w:name="_Toc76542198"/>
      <w:bookmarkStart w:id="7817" w:name="_Toc82450180"/>
      <w:bookmarkStart w:id="7818" w:name="_Toc82450828"/>
      <w:bookmarkStart w:id="7819" w:name="_Toc89949217"/>
      <w:bookmarkStart w:id="7820" w:name="_Toc98755606"/>
      <w:bookmarkStart w:id="7821" w:name="_Toc98763198"/>
      <w:bookmarkStart w:id="7822" w:name="_Toc106184127"/>
      <w:bookmarkStart w:id="7823" w:name="_Toc130402149"/>
      <w:bookmarkStart w:id="7824" w:name="_Toc137532071"/>
      <w:bookmarkStart w:id="7825" w:name="_Toc138852572"/>
      <w:bookmarkStart w:id="7826" w:name="_Toc145529638"/>
      <w:bookmarkStart w:id="7827" w:name="_Toc155325598"/>
      <w:bookmarkStart w:id="7828" w:name="_Toc161655464"/>
      <w:bookmarkStart w:id="7829" w:name="_Toc169620798"/>
      <w:r>
        <w:t>9.7.4.5.3</w:t>
      </w:r>
      <w:r>
        <w:tab/>
        <w:t xml:space="preserve">OTA </w:t>
      </w:r>
      <w:r>
        <w:rPr>
          <w:rFonts w:eastAsia="Malgun Gothic"/>
        </w:rPr>
        <w:t>operating band unwanted emission limits (Category B)</w:t>
      </w:r>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p>
    <w:p w14:paraId="46BFF9D4" w14:textId="77777777" w:rsidR="00CA0334" w:rsidRDefault="00CA0334" w:rsidP="00CA0334">
      <w:pPr>
        <w:keepNext/>
        <w:rPr>
          <w:rFonts w:cs="v5.0.0"/>
        </w:rPr>
      </w:pPr>
      <w:r>
        <w:rPr>
          <w:rFonts w:cs="v5.0.0"/>
        </w:rPr>
        <w:t>IAB-DU and IAB-MT unwanted emissions shall not exceed the maximum levels specified in table 9.7.4.5.3</w:t>
      </w:r>
      <w:r>
        <w:rPr>
          <w:rFonts w:cs="v5.0.0"/>
        </w:rPr>
        <w:noBreakHyphen/>
        <w:t>1 or 9.7.4.5.3-2.</w:t>
      </w:r>
    </w:p>
    <w:p w14:paraId="4DE0185A" w14:textId="77777777" w:rsidR="00CA0334" w:rsidRDefault="00CA0334" w:rsidP="00CA0334">
      <w:pPr>
        <w:pStyle w:val="TH"/>
      </w:pPr>
      <w:r>
        <w:t>Table 9.7.4.5.3-1: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1634D92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9130279" w14:textId="77777777" w:rsidR="00CA0334" w:rsidRDefault="00CA0334" w:rsidP="00BD1F8C">
            <w:pPr>
              <w:pStyle w:val="TAH"/>
              <w:rPr>
                <w:lang w:val="en-US"/>
              </w:rPr>
            </w:pPr>
            <w:r>
              <w:rPr>
                <w:lang w:val="en-US"/>
              </w:rP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5952A443"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274830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5AD41BA1" w14:textId="77777777" w:rsidR="00CA0334" w:rsidRDefault="00CA0334" w:rsidP="00BD1F8C">
            <w:pPr>
              <w:pStyle w:val="TAH"/>
              <w:rPr>
                <w:i/>
                <w:lang w:val="en-US"/>
              </w:rPr>
            </w:pPr>
            <w:r>
              <w:rPr>
                <w:i/>
                <w:lang w:val="en-US"/>
              </w:rPr>
              <w:t>Measurement bandwidth</w:t>
            </w:r>
          </w:p>
        </w:tc>
      </w:tr>
      <w:tr w:rsidR="00CA0334" w14:paraId="07780CE7"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47AF1E7"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7B9EEAC1"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1AA0E507"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297EFB36" w14:textId="77777777" w:rsidR="00CA0334" w:rsidRDefault="00CA0334" w:rsidP="00BD1F8C">
            <w:pPr>
              <w:pStyle w:val="TAC"/>
              <w:rPr>
                <w:lang w:val="en-US"/>
              </w:rPr>
            </w:pPr>
            <w:r>
              <w:rPr>
                <w:lang w:val="en-US"/>
              </w:rPr>
              <w:t>1 MHz</w:t>
            </w:r>
          </w:p>
        </w:tc>
      </w:tr>
      <w:tr w:rsidR="00CA0334" w14:paraId="73AE969C"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2393BBEF"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759D7445"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48280F7"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0D9A4DFD" w14:textId="77777777" w:rsidR="00CA0334" w:rsidRDefault="00CA0334" w:rsidP="00BD1F8C">
            <w:pPr>
              <w:pStyle w:val="TAC"/>
              <w:rPr>
                <w:lang w:val="en-US"/>
              </w:rPr>
            </w:pPr>
            <w:r>
              <w:rPr>
                <w:lang w:val="en-US"/>
              </w:rPr>
              <w:t>1 MHz</w:t>
            </w:r>
          </w:p>
        </w:tc>
      </w:tr>
      <w:tr w:rsidR="00CA0334" w14:paraId="6336FB9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BD4C541" w14:textId="77777777" w:rsidR="00CA0334" w:rsidRDefault="00CA0334" w:rsidP="00BD1F8C">
            <w:pPr>
              <w:pStyle w:val="TAC"/>
              <w:rPr>
                <w:kern w:val="2"/>
                <w:szCs w:val="22"/>
                <w:lang w:val="en-US" w:eastAsia="zh-CN"/>
              </w:rPr>
            </w:pPr>
            <w:r>
              <w:rPr>
                <w:rFonts w:cs="v5.0.0"/>
              </w:rPr>
              <w:sym w:font="Symbol" w:char="F044"/>
            </w:r>
            <w:r>
              <w:rPr>
                <w:rFonts w:cs="v5.0.0"/>
              </w:rPr>
              <w:t>f</w:t>
            </w:r>
            <w:r>
              <w:rPr>
                <w:rFonts w:cs="v5.0.0"/>
                <w:vertAlign w:val="subscript"/>
              </w:rPr>
              <w:t>B</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7C9FF559" w14:textId="77777777" w:rsidR="00CA0334" w:rsidRDefault="00CA0334" w:rsidP="00BD1F8C">
            <w:pPr>
              <w:pStyle w:val="TAC"/>
              <w:rPr>
                <w:kern w:val="2"/>
                <w:szCs w:val="22"/>
                <w:lang w:eastAsia="zh-CN"/>
              </w:rPr>
            </w:pP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F945404" w14:textId="77777777" w:rsidR="00CA0334" w:rsidRDefault="00CA0334" w:rsidP="00BD1F8C">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hideMark/>
          </w:tcPr>
          <w:p w14:paraId="1867DA86" w14:textId="77777777" w:rsidR="00CA0334" w:rsidRDefault="00CA0334" w:rsidP="00BD1F8C">
            <w:pPr>
              <w:pStyle w:val="TAC"/>
              <w:rPr>
                <w:lang w:val="en-US"/>
              </w:rPr>
            </w:pPr>
            <w:r>
              <w:rPr>
                <w:lang w:val="en-US"/>
              </w:rPr>
              <w:t>10 MHz</w:t>
            </w:r>
          </w:p>
        </w:tc>
      </w:tr>
      <w:tr w:rsidR="00CA0334" w:rsidRPr="00AB3358" w14:paraId="0751523D"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4F5E3FBF" w14:textId="77777777" w:rsidR="00CA0334" w:rsidRDefault="00CA0334" w:rsidP="00BD1F8C">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sub-blocks on each side of the sub-block gap. </w:t>
            </w:r>
          </w:p>
          <w:p w14:paraId="6DC05A33" w14:textId="77777777" w:rsidR="00CA0334" w:rsidRDefault="00CA0334" w:rsidP="00BD1F8C">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55CC9D70" w14:textId="77777777" w:rsidR="00CA0334" w:rsidRDefault="00CA0334" w:rsidP="00CA0334"/>
    <w:p w14:paraId="25C0C321" w14:textId="77777777" w:rsidR="00CA0334" w:rsidRDefault="00CA0334" w:rsidP="00CA0334">
      <w:pPr>
        <w:pStyle w:val="TH"/>
      </w:pPr>
      <w:r>
        <w:t>Table 9.7.4.5.3-2: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A0334" w14:paraId="41483884"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6F0AA2FA" w14:textId="77777777" w:rsidR="00CA0334" w:rsidRDefault="00CA0334" w:rsidP="00BD1F8C">
            <w:pPr>
              <w:pStyle w:val="TAH"/>
              <w:rPr>
                <w:lang w:val="en-US"/>
              </w:rPr>
            </w:pPr>
            <w:r>
              <w:rPr>
                <w:lang w:val="en-US"/>
              </w:rP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hideMark/>
          </w:tcPr>
          <w:p w14:paraId="061B306F" w14:textId="77777777" w:rsidR="00CA0334" w:rsidRDefault="00CA0334" w:rsidP="00BD1F8C">
            <w:pPr>
              <w:pStyle w:val="TAH"/>
              <w:rPr>
                <w:lang w:val="en-US"/>
              </w:rPr>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C1DBD1B" w14:textId="77777777" w:rsidR="00CA0334" w:rsidRDefault="00CA0334" w:rsidP="00BD1F8C">
            <w:pPr>
              <w:pStyle w:val="TAH"/>
              <w:rPr>
                <w:lang w:val="en-US"/>
              </w:rPr>
            </w:pPr>
            <w:r>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BECAA25" w14:textId="77777777" w:rsidR="00CA0334" w:rsidRDefault="00CA0334" w:rsidP="00BD1F8C">
            <w:pPr>
              <w:pStyle w:val="TAH"/>
              <w:rPr>
                <w:i/>
                <w:lang w:val="en-US"/>
              </w:rPr>
            </w:pPr>
            <w:r>
              <w:rPr>
                <w:i/>
                <w:lang w:val="en-US"/>
              </w:rPr>
              <w:t>Measurement bandwidth</w:t>
            </w:r>
          </w:p>
        </w:tc>
      </w:tr>
      <w:tr w:rsidR="00CA0334" w14:paraId="57722683"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0AACE929" w14:textId="77777777" w:rsidR="00CA0334" w:rsidRDefault="00CA0334" w:rsidP="00BD1F8C">
            <w:pPr>
              <w:pStyle w:val="TAC"/>
              <w:rPr>
                <w:lang w:val="en-US"/>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26798F21" w14:textId="77777777" w:rsidR="00CA0334" w:rsidRDefault="00CA0334" w:rsidP="00BD1F8C">
            <w:pPr>
              <w:pStyle w:val="TAC"/>
              <w:rPr>
                <w:rFonts w:eastAsia="MS Mincho"/>
                <w:lang w:val="en-US"/>
              </w:rPr>
            </w:pPr>
            <w:r>
              <w:rPr>
                <w:rFonts w:cs="v5.0.0"/>
              </w:rPr>
              <w:t xml:space="preserve">0.5 MHz </w:t>
            </w:r>
            <w:r>
              <w:rPr>
                <w:rFonts w:cs="v5.0.0"/>
              </w:rPr>
              <w:sym w:font="Symbol" w:char="F0A3"/>
            </w:r>
            <w:r>
              <w:rPr>
                <w:rFonts w:cs="v5.0.0"/>
              </w:rPr>
              <w:t xml:space="preserve"> f_offset &lt; </w:t>
            </w:r>
            <w:r>
              <w:rPr>
                <w:kern w:val="2"/>
                <w:szCs w:val="22"/>
                <w:lang w:eastAsia="zh-CN"/>
              </w:rPr>
              <w:t>0.1*</w:t>
            </w:r>
            <w:r>
              <w:rPr>
                <w:lang w:eastAsia="ja-JP"/>
              </w:rPr>
              <w:t xml:space="preserve"> BW</w:t>
            </w:r>
            <w:r>
              <w:rPr>
                <w:vertAlign w:val="subscript"/>
                <w:lang w:eastAsia="ja-JP"/>
              </w:rPr>
              <w:t xml:space="preserve">contiguous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74B889" w14:textId="77777777" w:rsidR="00CA0334" w:rsidRDefault="00CA0334" w:rsidP="00BD1F8C">
            <w:pPr>
              <w:pStyle w:val="TAC"/>
              <w:rPr>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38D8278D" w14:textId="77777777" w:rsidR="00CA0334" w:rsidRDefault="00CA0334" w:rsidP="00BD1F8C">
            <w:pPr>
              <w:pStyle w:val="TAC"/>
              <w:rPr>
                <w:lang w:val="en-US"/>
              </w:rPr>
            </w:pPr>
            <w:r>
              <w:rPr>
                <w:lang w:val="en-US"/>
              </w:rPr>
              <w:t>1 MHz</w:t>
            </w:r>
          </w:p>
        </w:tc>
      </w:tr>
      <w:tr w:rsidR="00CA0334" w14:paraId="47428355"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13C44B5" w14:textId="77777777" w:rsidR="00CA0334" w:rsidRDefault="00CA0334" w:rsidP="00BD1F8C">
            <w:pPr>
              <w:pStyle w:val="TAC"/>
              <w:rPr>
                <w:lang w:val="en-US"/>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1024BAC9" w14:textId="77777777" w:rsidR="00CA0334" w:rsidRDefault="00CA0334" w:rsidP="00BD1F8C">
            <w:pPr>
              <w:pStyle w:val="TAC"/>
              <w:rPr>
                <w:rFonts w:eastAsia="MS Mincho"/>
                <w:lang w:val="en-US"/>
              </w:rPr>
            </w:pPr>
            <w:r>
              <w:rPr>
                <w:kern w:val="2"/>
                <w:szCs w:val="22"/>
                <w:lang w:eastAsia="zh-CN"/>
              </w:rPr>
              <w:t>0.1*</w:t>
            </w:r>
            <w:r>
              <w:rPr>
                <w:lang w:eastAsia="ja-JP"/>
              </w:rPr>
              <w:t xml:space="preserve"> BW</w:t>
            </w:r>
            <w:r>
              <w:rPr>
                <w:vertAlign w:val="subscript"/>
                <w:lang w:eastAsia="ja-JP"/>
              </w:rPr>
              <w:t xml:space="preserve">contiguous </w:t>
            </w:r>
            <w:r>
              <w:rPr>
                <w:kern w:val="2"/>
                <w:szCs w:val="2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1E5B20" w14:textId="77777777" w:rsidR="00CA0334" w:rsidRDefault="00CA0334" w:rsidP="00BD1F8C">
            <w:pPr>
              <w:pStyle w:val="TAC"/>
              <w:rPr>
                <w:lang w:val="en-US"/>
              </w:rPr>
            </w:pPr>
            <w:r>
              <w:rPr>
                <w:rFonts w:eastAsia="MS Mincho"/>
                <w:lang w:val="en-US"/>
              </w:rPr>
              <w:t>Min(-13 dBm, Max(</w:t>
            </w:r>
            <w:r>
              <w:rPr>
                <w:lang w:val="en-US"/>
              </w:rPr>
              <w:t>P</w:t>
            </w:r>
            <w:r>
              <w:rPr>
                <w:vertAlign w:val="subscript"/>
                <w:lang w:val="en-US"/>
              </w:rPr>
              <w:t>rated,t,TRP</w:t>
            </w:r>
            <w:r>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39ADDF9" w14:textId="77777777" w:rsidR="00CA0334" w:rsidRDefault="00CA0334" w:rsidP="00BD1F8C">
            <w:pPr>
              <w:pStyle w:val="TAC"/>
              <w:rPr>
                <w:lang w:val="en-US"/>
              </w:rPr>
            </w:pPr>
            <w:r>
              <w:rPr>
                <w:lang w:val="en-US"/>
              </w:rPr>
              <w:t>1 MHz</w:t>
            </w:r>
          </w:p>
        </w:tc>
      </w:tr>
      <w:tr w:rsidR="00CA0334" w14:paraId="51B0706B" w14:textId="77777777" w:rsidTr="00BD1F8C">
        <w:tc>
          <w:tcPr>
            <w:tcW w:w="1809" w:type="dxa"/>
            <w:tcBorders>
              <w:top w:val="single" w:sz="4" w:space="0" w:color="auto"/>
              <w:left w:val="single" w:sz="4" w:space="0" w:color="auto"/>
              <w:bottom w:val="single" w:sz="4" w:space="0" w:color="auto"/>
              <w:right w:val="single" w:sz="4" w:space="0" w:color="auto"/>
            </w:tcBorders>
            <w:hideMark/>
          </w:tcPr>
          <w:p w14:paraId="5DB5209B" w14:textId="77777777" w:rsidR="00CA0334" w:rsidRDefault="00CA0334" w:rsidP="00BD1F8C">
            <w:pPr>
              <w:pStyle w:val="TAC"/>
              <w:rPr>
                <w:kern w:val="2"/>
                <w:szCs w:val="22"/>
                <w:lang w:val="en-US" w:eastAsia="zh-CN"/>
              </w:rPr>
            </w:pPr>
            <w:r>
              <w:rPr>
                <w:rFonts w:cs="v5.0.0"/>
              </w:rPr>
              <w:sym w:font="Symbol" w:char="F044"/>
            </w:r>
            <w:r>
              <w:rPr>
                <w:rFonts w:cs="v5.0.0"/>
              </w:rPr>
              <w:t>f</w:t>
            </w:r>
            <w:r>
              <w:rPr>
                <w:rFonts w:cs="v5.0.0"/>
                <w:vertAlign w:val="subscript"/>
              </w:rPr>
              <w:t>B</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08B0B427" w14:textId="77777777" w:rsidR="00CA0334" w:rsidRDefault="00CA0334" w:rsidP="00BD1F8C">
            <w:pPr>
              <w:pStyle w:val="TAC"/>
              <w:rPr>
                <w:kern w:val="2"/>
                <w:szCs w:val="22"/>
                <w:lang w:eastAsia="zh-CN"/>
              </w:rPr>
            </w:pPr>
            <w:r>
              <w:rPr>
                <w:rFonts w:cs="v5.0.0"/>
              </w:rPr>
              <w:sym w:font="Symbol" w:char="F044"/>
            </w:r>
            <w:r>
              <w:rPr>
                <w:rFonts w:cs="v5.0.0"/>
              </w:rPr>
              <w:t>f</w:t>
            </w:r>
            <w:r>
              <w:rPr>
                <w:rFonts w:cs="v5.0.0"/>
                <w:vertAlign w:val="subscript"/>
              </w:rPr>
              <w:t>B</w:t>
            </w:r>
            <w:r>
              <w:rPr>
                <w:vertAlign w:val="subscript"/>
                <w:lang w:eastAsia="ja-JP"/>
              </w:rPr>
              <w:t xml:space="preserve"> </w:t>
            </w:r>
            <w:r>
              <w:rPr>
                <w:kern w:val="2"/>
                <w:szCs w:val="22"/>
              </w:rPr>
              <w:t>+5 MHz</w:t>
            </w:r>
            <w:r>
              <w:rPr>
                <w:rFonts w:cs="v5.0.0"/>
              </w:rPr>
              <w:t xml:space="preserve"> </w:t>
            </w:r>
            <w:r>
              <w:rPr>
                <w:rFonts w:cs="v5.0.0"/>
              </w:rPr>
              <w:sym w:font="Symbol" w:char="F0A3"/>
            </w:r>
            <w:r>
              <w:rPr>
                <w:rFonts w:cs="v5.0.0"/>
              </w:rPr>
              <w:t xml:space="preserve"> f_offset &lt; </w:t>
            </w:r>
            <w:r>
              <w:rPr>
                <w:lang w:eastAsia="ja-JP"/>
              </w:rPr>
              <w:t>f_</w:t>
            </w:r>
            <w:r>
              <w:rPr>
                <w:rFonts w:cs="v5.0.0"/>
              </w:rPr>
              <w:t xml:space="preserve"> offset</w:t>
            </w:r>
            <w:r>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7DFBE779" w14:textId="77777777" w:rsidR="00CA0334" w:rsidRDefault="00CA0334" w:rsidP="00BD1F8C">
            <w:pPr>
              <w:pStyle w:val="TAC"/>
              <w:rPr>
                <w:rFonts w:eastAsia="MS Mincho"/>
                <w:lang w:val="en-US"/>
              </w:rPr>
            </w:pPr>
            <w:r>
              <w:rPr>
                <w:rFonts w:eastAsia="MS Mincho"/>
                <w:lang w:val="en-US"/>
              </w:rPr>
              <w:t>Min(-5 dBm, Max(</w:t>
            </w:r>
            <w:r>
              <w:rPr>
                <w:lang w:val="en-US"/>
              </w:rPr>
              <w:t>P</w:t>
            </w:r>
            <w:r>
              <w:rPr>
                <w:vertAlign w:val="subscript"/>
                <w:lang w:val="en-US"/>
              </w:rPr>
              <w:t>rated,t,TRP</w:t>
            </w:r>
            <w:r>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43EC0CB6" w14:textId="77777777" w:rsidR="00CA0334" w:rsidRDefault="00CA0334" w:rsidP="00BD1F8C">
            <w:pPr>
              <w:pStyle w:val="TAC"/>
              <w:rPr>
                <w:lang w:val="en-US"/>
              </w:rPr>
            </w:pPr>
            <w:r>
              <w:rPr>
                <w:lang w:val="en-US"/>
              </w:rPr>
              <w:t>10 MHz</w:t>
            </w:r>
          </w:p>
        </w:tc>
      </w:tr>
      <w:tr w:rsidR="00CA0334" w:rsidRPr="00AB3358" w14:paraId="7A7DD03B" w14:textId="77777777" w:rsidTr="00BD1F8C">
        <w:tc>
          <w:tcPr>
            <w:tcW w:w="8472" w:type="dxa"/>
            <w:gridSpan w:val="4"/>
            <w:tcBorders>
              <w:top w:val="single" w:sz="4" w:space="0" w:color="auto"/>
              <w:left w:val="single" w:sz="4" w:space="0" w:color="auto"/>
              <w:bottom w:val="single" w:sz="4" w:space="0" w:color="auto"/>
              <w:right w:val="single" w:sz="4" w:space="0" w:color="auto"/>
            </w:tcBorders>
            <w:hideMark/>
          </w:tcPr>
          <w:p w14:paraId="78D58B97" w14:textId="77777777" w:rsidR="00CA0334" w:rsidRDefault="00CA0334" w:rsidP="00BD1F8C">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 xml:space="preserve">within sub-block gaps is calculated as a cumulative sum of contributions from adjacent sub-blocks on each side of the sub-block gap. </w:t>
            </w:r>
          </w:p>
          <w:p w14:paraId="33590E13" w14:textId="77777777" w:rsidR="00CA0334" w:rsidRDefault="00CA0334" w:rsidP="00BD1F8C">
            <w:pPr>
              <w:pStyle w:val="TAN"/>
              <w:rPr>
                <w:lang w:val="en-US"/>
              </w:rPr>
            </w:pPr>
            <w:r>
              <w:rPr>
                <w:lang w:val="en-US"/>
              </w:rPr>
              <w:t>NOTE 2:</w:t>
            </w:r>
            <w:r>
              <w:rPr>
                <w:lang w:val="en-US"/>
              </w:rPr>
              <w:tab/>
            </w:r>
            <w:r>
              <w:rPr>
                <w:rFonts w:cs="v5.0.0"/>
              </w:rPr>
              <w:sym w:font="Symbol" w:char="F044"/>
            </w:r>
            <w:r>
              <w:rPr>
                <w:rFonts w:cs="v5.0.0"/>
              </w:rPr>
              <w:t>f</w:t>
            </w:r>
            <w:r>
              <w:rPr>
                <w:rFonts w:cs="v5.0.0"/>
                <w:vertAlign w:val="subscript"/>
              </w:rPr>
              <w:t>B</w:t>
            </w:r>
            <w:r>
              <w:rPr>
                <w:lang w:val="en-US"/>
              </w:rPr>
              <w:t xml:space="preserve"> = 2</w:t>
            </w:r>
            <w:r>
              <w:rPr>
                <w:rFonts w:cs="Arial"/>
                <w:kern w:val="2"/>
                <w:szCs w:val="22"/>
                <w:lang w:val="en-US" w:eastAsia="zh-CN"/>
              </w:rPr>
              <w:t>*</w:t>
            </w:r>
            <w:r>
              <w:t>BW</w:t>
            </w:r>
            <w:r>
              <w:rPr>
                <w:vertAlign w:val="subscript"/>
              </w:rPr>
              <w:t xml:space="preserve">contiguous </w:t>
            </w:r>
            <w:r>
              <w:t>when BW</w:t>
            </w:r>
            <w:r>
              <w:rPr>
                <w:vertAlign w:val="subscript"/>
              </w:rPr>
              <w:t xml:space="preserve">contiguous </w:t>
            </w:r>
            <w:r>
              <w:t>≤ 500 MHz, otherwise</w:t>
            </w:r>
            <w:r>
              <w:rPr>
                <w:lang w:val="en-US"/>
              </w:rPr>
              <w:t xml:space="preserve"> </w:t>
            </w:r>
            <w:r>
              <w:rPr>
                <w:rFonts w:cs="v5.0.0"/>
              </w:rPr>
              <w:sym w:font="Symbol" w:char="F044"/>
            </w:r>
            <w:r>
              <w:rPr>
                <w:rFonts w:cs="v5.0.0"/>
              </w:rPr>
              <w:t>f</w:t>
            </w:r>
            <w:r>
              <w:rPr>
                <w:rFonts w:cs="v5.0.0"/>
                <w:vertAlign w:val="subscript"/>
              </w:rPr>
              <w:t>B</w:t>
            </w:r>
            <w:r>
              <w:rPr>
                <w:lang w:val="en-US"/>
              </w:rPr>
              <w:t xml:space="preserve"> = </w:t>
            </w:r>
            <w:r>
              <w:t>BW</w:t>
            </w:r>
            <w:r>
              <w:rPr>
                <w:vertAlign w:val="subscript"/>
              </w:rPr>
              <w:t xml:space="preserve">contiguous </w:t>
            </w:r>
            <w:r>
              <w:t>+ 500 MHz</w:t>
            </w:r>
            <w:r>
              <w:rPr>
                <w:lang w:val="en-US"/>
              </w:rPr>
              <w:t>.</w:t>
            </w:r>
          </w:p>
        </w:tc>
      </w:tr>
    </w:tbl>
    <w:p w14:paraId="47AA65C3" w14:textId="77777777" w:rsidR="00CA0334" w:rsidRDefault="00CA0334" w:rsidP="00CA0334"/>
    <w:p w14:paraId="6F0ECD44" w14:textId="77777777" w:rsidR="00CA0334" w:rsidRDefault="00CA0334" w:rsidP="00CA0334">
      <w:pPr>
        <w:pStyle w:val="Heading5"/>
      </w:pPr>
      <w:bookmarkStart w:id="7830" w:name="_Toc45893667"/>
      <w:bookmarkStart w:id="7831" w:name="_Toc44712354"/>
      <w:bookmarkStart w:id="7832" w:name="_Toc53185506"/>
      <w:bookmarkStart w:id="7833" w:name="_Toc53185882"/>
      <w:bookmarkStart w:id="7834" w:name="_Toc57820368"/>
      <w:bookmarkStart w:id="7835" w:name="_Toc57821295"/>
      <w:bookmarkStart w:id="7836" w:name="_Toc61183571"/>
      <w:bookmarkStart w:id="7837" w:name="_Toc61183965"/>
      <w:bookmarkStart w:id="7838" w:name="_Toc61184357"/>
      <w:bookmarkStart w:id="7839" w:name="_Toc61184749"/>
      <w:bookmarkStart w:id="7840" w:name="_Toc61185139"/>
      <w:bookmarkStart w:id="7841" w:name="_Toc66386483"/>
      <w:bookmarkStart w:id="7842" w:name="_Toc74583386"/>
      <w:bookmarkStart w:id="7843" w:name="_Toc76542199"/>
      <w:bookmarkStart w:id="7844" w:name="_Toc82450181"/>
      <w:bookmarkStart w:id="7845" w:name="_Toc82450829"/>
      <w:bookmarkStart w:id="7846" w:name="_Toc89949218"/>
      <w:bookmarkStart w:id="7847" w:name="_Toc98755607"/>
      <w:bookmarkStart w:id="7848" w:name="_Toc98763199"/>
      <w:bookmarkStart w:id="7849" w:name="_Toc106184128"/>
      <w:bookmarkStart w:id="7850" w:name="_Toc130402150"/>
      <w:bookmarkStart w:id="7851" w:name="_Toc137532072"/>
      <w:bookmarkStart w:id="7852" w:name="_Toc138852573"/>
      <w:bookmarkStart w:id="7853" w:name="_Toc145529639"/>
      <w:bookmarkStart w:id="7854" w:name="_Toc155325599"/>
      <w:bookmarkStart w:id="7855" w:name="_Toc161655465"/>
      <w:bookmarkStart w:id="7856" w:name="_Toc169620799"/>
      <w:r>
        <w:t>9.7.4.5.4</w:t>
      </w:r>
      <w:r>
        <w:tab/>
        <w:t>Additional OTA operating band unwanted emission requirements</w:t>
      </w:r>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p>
    <w:p w14:paraId="25E5AB55" w14:textId="77777777" w:rsidR="00CA0334" w:rsidRDefault="00CA0334" w:rsidP="00CA0334">
      <w:pPr>
        <w:pStyle w:val="H6"/>
      </w:pPr>
      <w:bookmarkStart w:id="7857" w:name="_Toc44712355"/>
      <w:r>
        <w:t>9.7.4.5.4.1</w:t>
      </w:r>
      <w:r>
        <w:tab/>
        <w:t>Protection of Earth Exploration Satellite Service</w:t>
      </w:r>
      <w:bookmarkEnd w:id="7857"/>
    </w:p>
    <w:p w14:paraId="76EA98A5" w14:textId="77777777" w:rsidR="00CA0334" w:rsidRDefault="00CA0334" w:rsidP="00CA0334">
      <w:r>
        <w:t xml:space="preserve">For IAB-DU and IAB-MT operating in the frequency range 24.25 – 27.5 GHz, </w:t>
      </w:r>
      <w:r>
        <w:rPr>
          <w:rFonts w:cs="v5.0.0"/>
        </w:rPr>
        <w:t xml:space="preserve">the power of unwanted emission shall not exceed the limits in table </w:t>
      </w:r>
      <w:r>
        <w:t>9.7.4.5.4.1-1.</w:t>
      </w:r>
    </w:p>
    <w:p w14:paraId="20EED7B2" w14:textId="77777777" w:rsidR="00CA0334" w:rsidRDefault="00CA0334" w:rsidP="00CA0334">
      <w:pPr>
        <w:pStyle w:val="TH"/>
      </w:pPr>
      <w:r>
        <w:t>Table 9.7.4.5.4.1-1: OBUE limits for protection of Earth Exploration Satellite Service</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CA0334" w14:paraId="58C48921"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5D594EB" w14:textId="77777777" w:rsidR="00CA0334" w:rsidRDefault="00CA0334" w:rsidP="00BD1F8C">
            <w:pPr>
              <w:pStyle w:val="TAH"/>
            </w:pPr>
            <w:r>
              <w:t xml:space="preserve">Frequency range </w:t>
            </w:r>
          </w:p>
        </w:tc>
        <w:tc>
          <w:tcPr>
            <w:tcW w:w="2294" w:type="dxa"/>
            <w:tcBorders>
              <w:top w:val="single" w:sz="6" w:space="0" w:color="000000"/>
              <w:left w:val="single" w:sz="6" w:space="0" w:color="000000"/>
              <w:bottom w:val="single" w:sz="6" w:space="0" w:color="000000"/>
              <w:right w:val="single" w:sz="6" w:space="0" w:color="000000"/>
            </w:tcBorders>
            <w:hideMark/>
          </w:tcPr>
          <w:p w14:paraId="6DBEB942" w14:textId="77777777" w:rsidR="00CA0334" w:rsidRDefault="00CA0334" w:rsidP="00BD1F8C">
            <w:pPr>
              <w:pStyle w:val="TAH"/>
            </w:pPr>
            <w:r>
              <w:t>Limit</w:t>
            </w:r>
          </w:p>
        </w:tc>
        <w:tc>
          <w:tcPr>
            <w:tcW w:w="2268" w:type="dxa"/>
            <w:tcBorders>
              <w:top w:val="single" w:sz="6" w:space="0" w:color="000000"/>
              <w:left w:val="single" w:sz="6" w:space="0" w:color="000000"/>
              <w:bottom w:val="single" w:sz="6" w:space="0" w:color="000000"/>
              <w:right w:val="single" w:sz="6" w:space="0" w:color="000000"/>
            </w:tcBorders>
            <w:hideMark/>
          </w:tcPr>
          <w:p w14:paraId="48D61A87" w14:textId="77777777" w:rsidR="00CA0334" w:rsidRDefault="00CA0334" w:rsidP="00BD1F8C">
            <w:pPr>
              <w:pStyle w:val="TAH"/>
              <w:rPr>
                <w:i/>
              </w:rPr>
            </w:pPr>
            <w:r>
              <w:rPr>
                <w:i/>
              </w:rPr>
              <w:t>Measurement Bandwidth</w:t>
            </w:r>
          </w:p>
        </w:tc>
      </w:tr>
      <w:tr w:rsidR="00CA0334" w14:paraId="6F249846"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6CD99E6" w14:textId="77777777" w:rsidR="00CA0334" w:rsidRDefault="00CA0334" w:rsidP="00BD1F8C">
            <w:pPr>
              <w:pStyle w:val="TAC"/>
            </w:pPr>
            <w:r>
              <w:rPr>
                <w:rFonts w:cs="Arial"/>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1895B70B" w14:textId="77777777" w:rsidR="00CA0334" w:rsidRDefault="00CA0334" w:rsidP="00BD1F8C">
            <w:pPr>
              <w:pStyle w:val="TAC"/>
            </w:pPr>
            <w:r>
              <w:rPr>
                <w:rFonts w:cs="Arial"/>
              </w:rPr>
              <w:t>-3 dBm (Note 1)</w:t>
            </w:r>
          </w:p>
        </w:tc>
        <w:tc>
          <w:tcPr>
            <w:tcW w:w="2268" w:type="dxa"/>
            <w:tcBorders>
              <w:top w:val="single" w:sz="6" w:space="0" w:color="000000"/>
              <w:left w:val="single" w:sz="6" w:space="0" w:color="000000"/>
              <w:bottom w:val="single" w:sz="6" w:space="0" w:color="000000"/>
              <w:right w:val="single" w:sz="6" w:space="0" w:color="000000"/>
            </w:tcBorders>
            <w:hideMark/>
          </w:tcPr>
          <w:p w14:paraId="429BD419" w14:textId="77777777" w:rsidR="00CA0334" w:rsidRDefault="00CA0334" w:rsidP="00BD1F8C">
            <w:pPr>
              <w:pStyle w:val="TAC"/>
              <w:rPr>
                <w:rFonts w:cs="Arial"/>
              </w:rPr>
            </w:pPr>
            <w:r>
              <w:rPr>
                <w:rFonts w:cs="Arial"/>
              </w:rPr>
              <w:t>200 MHz</w:t>
            </w:r>
          </w:p>
        </w:tc>
      </w:tr>
      <w:tr w:rsidR="00CA0334" w14:paraId="30E7367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9F2A36C" w14:textId="77777777" w:rsidR="00CA0334" w:rsidRDefault="00CA0334" w:rsidP="00BD1F8C">
            <w:pPr>
              <w:pStyle w:val="TAC"/>
            </w:pPr>
            <w:r>
              <w:rPr>
                <w:rFonts w:cs="Arial"/>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1C7458F4" w14:textId="77777777" w:rsidR="00CA0334" w:rsidRDefault="00CA0334" w:rsidP="00BD1F8C">
            <w:pPr>
              <w:pStyle w:val="TAC"/>
            </w:pPr>
            <w:r>
              <w:rPr>
                <w:rFonts w:cs="Arial"/>
              </w:rPr>
              <w:t>-9 dBm (Note 2)</w:t>
            </w:r>
          </w:p>
        </w:tc>
        <w:tc>
          <w:tcPr>
            <w:tcW w:w="2268" w:type="dxa"/>
            <w:tcBorders>
              <w:top w:val="single" w:sz="6" w:space="0" w:color="000000"/>
              <w:left w:val="single" w:sz="6" w:space="0" w:color="000000"/>
              <w:bottom w:val="single" w:sz="6" w:space="0" w:color="000000"/>
              <w:right w:val="single" w:sz="6" w:space="0" w:color="000000"/>
            </w:tcBorders>
            <w:hideMark/>
          </w:tcPr>
          <w:p w14:paraId="36853FA4" w14:textId="77777777" w:rsidR="00CA0334" w:rsidRDefault="00CA0334" w:rsidP="00BD1F8C">
            <w:pPr>
              <w:pStyle w:val="TAC"/>
              <w:rPr>
                <w:rFonts w:cs="Arial"/>
              </w:rPr>
            </w:pPr>
            <w:r>
              <w:rPr>
                <w:rFonts w:cs="Arial"/>
              </w:rPr>
              <w:t>200 MHz</w:t>
            </w:r>
          </w:p>
        </w:tc>
      </w:tr>
      <w:tr w:rsidR="00CA0334" w:rsidRPr="00AB3358" w14:paraId="5891FF88" w14:textId="77777777" w:rsidTr="00BD1F8C">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hideMark/>
          </w:tcPr>
          <w:p w14:paraId="3122574A" w14:textId="77777777" w:rsidR="00CA0334" w:rsidRDefault="00CA0334" w:rsidP="00BD1F8C">
            <w:pPr>
              <w:pStyle w:val="TAN"/>
            </w:pPr>
            <w:r>
              <w:t>NOTE 1:</w:t>
            </w:r>
            <w:r>
              <w:tab/>
              <w:t>This limit applies to IAB-DU and IAB-MT brought into use on or before 1 September 2027</w:t>
            </w:r>
            <w:r>
              <w:rPr>
                <w:lang w:val="en-US"/>
              </w:rPr>
              <w:t xml:space="preserve"> </w:t>
            </w:r>
            <w:r>
              <w:rPr>
                <w:lang w:eastAsia="zh-CN"/>
              </w:rPr>
              <w:t>and enters into force from January 1, 2021</w:t>
            </w:r>
            <w:r>
              <w:t>.</w:t>
            </w:r>
          </w:p>
          <w:p w14:paraId="0D7B91B8" w14:textId="77777777" w:rsidR="00CA0334" w:rsidRDefault="00CA0334" w:rsidP="00BD1F8C">
            <w:pPr>
              <w:pStyle w:val="TAN"/>
              <w:rPr>
                <w:rFonts w:cs="Arial"/>
              </w:rPr>
            </w:pPr>
            <w:r>
              <w:t xml:space="preserve">NOTE 2: </w:t>
            </w:r>
            <w:r>
              <w:tab/>
              <w:t>This limit applies to IAB-DU and IAB-MT brought into use after 1 September 2027.</w:t>
            </w:r>
          </w:p>
        </w:tc>
      </w:tr>
    </w:tbl>
    <w:p w14:paraId="7404ED61" w14:textId="77777777" w:rsidR="00CA0334" w:rsidRDefault="00CA0334" w:rsidP="00CA0334"/>
    <w:p w14:paraId="7C138E6E" w14:textId="77777777" w:rsidR="00CA0334" w:rsidRDefault="00CA0334" w:rsidP="00CA0334">
      <w:pPr>
        <w:pStyle w:val="Heading3"/>
      </w:pPr>
      <w:bookmarkStart w:id="7858" w:name="_Toc45893668"/>
      <w:bookmarkStart w:id="7859" w:name="_Toc44712356"/>
      <w:bookmarkStart w:id="7860" w:name="_Toc37267751"/>
      <w:bookmarkStart w:id="7861" w:name="_Toc37260363"/>
      <w:bookmarkStart w:id="7862" w:name="_Toc36817441"/>
      <w:bookmarkStart w:id="7863" w:name="_Toc29811889"/>
      <w:bookmarkStart w:id="7864" w:name="_Toc21127680"/>
      <w:bookmarkStart w:id="7865" w:name="_Toc53185507"/>
      <w:bookmarkStart w:id="7866" w:name="_Toc53185883"/>
      <w:bookmarkStart w:id="7867" w:name="_Toc57820369"/>
      <w:bookmarkStart w:id="7868" w:name="_Toc57821296"/>
      <w:bookmarkStart w:id="7869" w:name="_Toc61183572"/>
      <w:bookmarkStart w:id="7870" w:name="_Toc61183966"/>
      <w:bookmarkStart w:id="7871" w:name="_Toc61184358"/>
      <w:bookmarkStart w:id="7872" w:name="_Toc61184750"/>
      <w:bookmarkStart w:id="7873" w:name="_Toc61185140"/>
      <w:bookmarkStart w:id="7874" w:name="_Toc66386484"/>
      <w:bookmarkStart w:id="7875" w:name="_Toc74583387"/>
      <w:bookmarkStart w:id="7876" w:name="_Toc76542200"/>
      <w:bookmarkStart w:id="7877" w:name="_Toc82450182"/>
      <w:bookmarkStart w:id="7878" w:name="_Toc82450830"/>
      <w:bookmarkStart w:id="7879" w:name="_Toc89949219"/>
      <w:bookmarkStart w:id="7880" w:name="_Toc98755608"/>
      <w:bookmarkStart w:id="7881" w:name="_Toc98763200"/>
      <w:bookmarkStart w:id="7882" w:name="_Toc106184129"/>
      <w:bookmarkStart w:id="7883" w:name="_Toc130402151"/>
      <w:bookmarkStart w:id="7884" w:name="_Toc137532073"/>
      <w:bookmarkStart w:id="7885" w:name="_Toc138852574"/>
      <w:bookmarkStart w:id="7886" w:name="_Toc145529640"/>
      <w:bookmarkStart w:id="7887" w:name="_Toc155325600"/>
      <w:bookmarkStart w:id="7888" w:name="_Toc161655466"/>
      <w:bookmarkStart w:id="7889" w:name="_Toc169620800"/>
      <w:r>
        <w:t>9.7.5</w:t>
      </w:r>
      <w:r>
        <w:tab/>
        <w:t>OTA transmitter spurious emissions</w:t>
      </w:r>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p>
    <w:p w14:paraId="154C1D41" w14:textId="77777777" w:rsidR="00CA0334" w:rsidRDefault="00CA0334" w:rsidP="00CA0334">
      <w:pPr>
        <w:pStyle w:val="Heading4"/>
      </w:pPr>
      <w:bookmarkStart w:id="7890" w:name="_Toc45893669"/>
      <w:bookmarkStart w:id="7891" w:name="_Toc44712357"/>
      <w:bookmarkStart w:id="7892" w:name="_Toc37267752"/>
      <w:bookmarkStart w:id="7893" w:name="_Toc37260364"/>
      <w:bookmarkStart w:id="7894" w:name="_Toc36817442"/>
      <w:bookmarkStart w:id="7895" w:name="_Toc29811890"/>
      <w:bookmarkStart w:id="7896" w:name="_Toc21127681"/>
      <w:bookmarkStart w:id="7897" w:name="_Toc53185508"/>
      <w:bookmarkStart w:id="7898" w:name="_Toc53185884"/>
      <w:bookmarkStart w:id="7899" w:name="_Toc57820370"/>
      <w:bookmarkStart w:id="7900" w:name="_Toc57821297"/>
      <w:bookmarkStart w:id="7901" w:name="_Toc61183573"/>
      <w:bookmarkStart w:id="7902" w:name="_Toc61183967"/>
      <w:bookmarkStart w:id="7903" w:name="_Toc61184359"/>
      <w:bookmarkStart w:id="7904" w:name="_Toc61184751"/>
      <w:bookmarkStart w:id="7905" w:name="_Toc61185141"/>
      <w:bookmarkStart w:id="7906" w:name="_Toc66386485"/>
      <w:bookmarkStart w:id="7907" w:name="_Toc74583388"/>
      <w:bookmarkStart w:id="7908" w:name="_Toc76542201"/>
      <w:bookmarkStart w:id="7909" w:name="_Toc82450183"/>
      <w:bookmarkStart w:id="7910" w:name="_Toc82450831"/>
      <w:bookmarkStart w:id="7911" w:name="_Toc89949220"/>
      <w:bookmarkStart w:id="7912" w:name="_Toc98755609"/>
      <w:bookmarkStart w:id="7913" w:name="_Toc98763201"/>
      <w:bookmarkStart w:id="7914" w:name="_Toc106184130"/>
      <w:bookmarkStart w:id="7915" w:name="_Toc130402152"/>
      <w:bookmarkStart w:id="7916" w:name="_Toc137532074"/>
      <w:bookmarkStart w:id="7917" w:name="_Toc138852575"/>
      <w:bookmarkStart w:id="7918" w:name="_Toc145529641"/>
      <w:bookmarkStart w:id="7919" w:name="_Toc155325601"/>
      <w:bookmarkStart w:id="7920" w:name="_Toc161655467"/>
      <w:bookmarkStart w:id="7921" w:name="_Toc169620801"/>
      <w:bookmarkStart w:id="7922" w:name="_Hlk494698976"/>
      <w:r>
        <w:t>9.7.5.1</w:t>
      </w:r>
      <w:r>
        <w:tab/>
        <w:t>General</w:t>
      </w:r>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p>
    <w:p w14:paraId="240B13DE" w14:textId="77777777" w:rsidR="00CA0334" w:rsidRDefault="00CA0334" w:rsidP="00CA0334">
      <w:pPr>
        <w:rPr>
          <w:rFonts w:cs="v5.0.0"/>
        </w:rPr>
      </w:pPr>
      <w:r>
        <w:rPr>
          <w:rFonts w:cs="v5.0.0"/>
        </w:rPr>
        <w:t>Unless otherwise stated, all requirements are measured as mean power.</w:t>
      </w:r>
    </w:p>
    <w:p w14:paraId="5805E98A" w14:textId="77777777" w:rsidR="00CA0334" w:rsidRDefault="00CA0334" w:rsidP="00CA0334">
      <w:r>
        <w:t>The OTA spurious emissions limits are specified as TRP per RIB unless otherwise stated.</w:t>
      </w:r>
    </w:p>
    <w:p w14:paraId="75DD2E51" w14:textId="77777777" w:rsidR="00CA0334" w:rsidRDefault="00CA0334" w:rsidP="00CA0334">
      <w:pPr>
        <w:pStyle w:val="Heading4"/>
      </w:pPr>
      <w:bookmarkStart w:id="7923" w:name="_Toc45893670"/>
      <w:bookmarkStart w:id="7924" w:name="_Toc44712358"/>
      <w:bookmarkStart w:id="7925" w:name="_Toc37267753"/>
      <w:bookmarkStart w:id="7926" w:name="_Toc37260365"/>
      <w:bookmarkStart w:id="7927" w:name="_Toc36817443"/>
      <w:bookmarkStart w:id="7928" w:name="_Toc29811891"/>
      <w:bookmarkStart w:id="7929" w:name="_Toc21127682"/>
      <w:bookmarkStart w:id="7930" w:name="_Toc53185509"/>
      <w:bookmarkStart w:id="7931" w:name="_Toc53185885"/>
      <w:bookmarkStart w:id="7932" w:name="_Toc57820371"/>
      <w:bookmarkStart w:id="7933" w:name="_Toc57821298"/>
      <w:bookmarkStart w:id="7934" w:name="_Toc61183574"/>
      <w:bookmarkStart w:id="7935" w:name="_Toc61183968"/>
      <w:bookmarkStart w:id="7936" w:name="_Toc61184360"/>
      <w:bookmarkStart w:id="7937" w:name="_Toc61184752"/>
      <w:bookmarkStart w:id="7938" w:name="_Toc61185142"/>
      <w:bookmarkStart w:id="7939" w:name="_Toc66386486"/>
      <w:bookmarkStart w:id="7940" w:name="_Toc74583389"/>
      <w:bookmarkStart w:id="7941" w:name="_Toc76542202"/>
      <w:bookmarkStart w:id="7942" w:name="_Toc82450184"/>
      <w:bookmarkStart w:id="7943" w:name="_Toc82450832"/>
      <w:bookmarkStart w:id="7944" w:name="_Toc89949221"/>
      <w:bookmarkStart w:id="7945" w:name="_Toc98755610"/>
      <w:bookmarkStart w:id="7946" w:name="_Toc98763202"/>
      <w:bookmarkStart w:id="7947" w:name="_Toc106184131"/>
      <w:bookmarkStart w:id="7948" w:name="_Toc130402153"/>
      <w:bookmarkStart w:id="7949" w:name="_Toc137532075"/>
      <w:bookmarkStart w:id="7950" w:name="_Toc138852576"/>
      <w:bookmarkStart w:id="7951" w:name="_Toc145529642"/>
      <w:bookmarkStart w:id="7952" w:name="_Toc155325602"/>
      <w:bookmarkStart w:id="7953" w:name="_Toc161655468"/>
      <w:bookmarkStart w:id="7954" w:name="_Toc169620802"/>
      <w:r>
        <w:t>9.7.5.2</w:t>
      </w:r>
      <w:r>
        <w:tab/>
        <w:t xml:space="preserve">Minimum requirement for </w:t>
      </w:r>
      <w:r>
        <w:rPr>
          <w:i/>
        </w:rPr>
        <w:t>IAB-DU type 1-O</w:t>
      </w:r>
      <w:bookmarkEnd w:id="7923"/>
      <w:bookmarkEnd w:id="7924"/>
      <w:bookmarkEnd w:id="7925"/>
      <w:bookmarkEnd w:id="7926"/>
      <w:bookmarkEnd w:id="7927"/>
      <w:bookmarkEnd w:id="7928"/>
      <w:bookmarkEnd w:id="7929"/>
      <w:r>
        <w:rPr>
          <w:i/>
        </w:rPr>
        <w:t xml:space="preserve"> and IAB-MT type 1-O</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p>
    <w:p w14:paraId="4146DBCD" w14:textId="77777777" w:rsidR="00CA0334" w:rsidRDefault="00CA0334" w:rsidP="00CA0334">
      <w:pPr>
        <w:pStyle w:val="Heading5"/>
        <w:rPr>
          <w:lang w:eastAsia="zh-CN"/>
        </w:rPr>
      </w:pPr>
      <w:bookmarkStart w:id="7955" w:name="_Toc45893671"/>
      <w:bookmarkStart w:id="7956" w:name="_Toc44712359"/>
      <w:bookmarkStart w:id="7957" w:name="_Toc37267754"/>
      <w:bookmarkStart w:id="7958" w:name="_Toc37260366"/>
      <w:bookmarkStart w:id="7959" w:name="_Toc36817444"/>
      <w:bookmarkStart w:id="7960" w:name="_Toc29811892"/>
      <w:bookmarkStart w:id="7961" w:name="_Toc21127683"/>
      <w:bookmarkStart w:id="7962" w:name="_Toc53185510"/>
      <w:bookmarkStart w:id="7963" w:name="_Toc53185886"/>
      <w:bookmarkStart w:id="7964" w:name="_Toc57820372"/>
      <w:bookmarkStart w:id="7965" w:name="_Toc57821299"/>
      <w:bookmarkStart w:id="7966" w:name="_Toc61183575"/>
      <w:bookmarkStart w:id="7967" w:name="_Toc61183969"/>
      <w:bookmarkStart w:id="7968" w:name="_Toc61184361"/>
      <w:bookmarkStart w:id="7969" w:name="_Toc61184753"/>
      <w:bookmarkStart w:id="7970" w:name="_Toc61185143"/>
      <w:bookmarkStart w:id="7971" w:name="_Toc66386487"/>
      <w:bookmarkStart w:id="7972" w:name="_Toc74583390"/>
      <w:bookmarkStart w:id="7973" w:name="_Toc76542203"/>
      <w:bookmarkStart w:id="7974" w:name="_Toc82450185"/>
      <w:bookmarkStart w:id="7975" w:name="_Toc82450833"/>
      <w:bookmarkStart w:id="7976" w:name="_Toc89949222"/>
      <w:bookmarkStart w:id="7977" w:name="_Toc98755611"/>
      <w:bookmarkStart w:id="7978" w:name="_Toc98763203"/>
      <w:bookmarkStart w:id="7979" w:name="_Toc106184132"/>
      <w:bookmarkStart w:id="7980" w:name="_Toc130402154"/>
      <w:bookmarkStart w:id="7981" w:name="_Toc137532076"/>
      <w:bookmarkStart w:id="7982" w:name="_Toc138852577"/>
      <w:bookmarkStart w:id="7983" w:name="_Toc145529643"/>
      <w:bookmarkStart w:id="7984" w:name="_Toc155325603"/>
      <w:bookmarkStart w:id="7985" w:name="_Toc161655469"/>
      <w:bookmarkStart w:id="7986" w:name="_Toc169620803"/>
      <w:r>
        <w:rPr>
          <w:lang w:eastAsia="zh-CN"/>
        </w:rPr>
        <w:t>9.7.5.2.1</w:t>
      </w:r>
      <w:r>
        <w:rPr>
          <w:lang w:eastAsia="zh-CN"/>
        </w:rPr>
        <w:tab/>
        <w:t>General</w:t>
      </w:r>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p>
    <w:p w14:paraId="566B2369" w14:textId="77777777" w:rsidR="00CA0334" w:rsidRDefault="00CA0334" w:rsidP="00CA0334">
      <w:r>
        <w:t xml:space="preserve">For IAB-DU, the OTA transmitter spurious emission limits for FR1 shall apply from 30 MHz to 12.75 GHz, excluding the frequency range from </w:t>
      </w:r>
      <w:r>
        <w:rPr>
          <w:rFonts w:cs="v5.0.0"/>
        </w:rPr>
        <w:t>Δf</w:t>
      </w:r>
      <w:r>
        <w:rPr>
          <w:rFonts w:cs="v5.0.0"/>
          <w:vertAlign w:val="subscript"/>
        </w:rPr>
        <w:t>OBUE</w:t>
      </w:r>
      <w:r>
        <w:t xml:space="preserve"> below the lowest frequency of each supported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downlink </w:t>
      </w:r>
      <w:r>
        <w:rPr>
          <w:i/>
        </w:rPr>
        <w:t>operating band</w:t>
      </w:r>
      <w:r>
        <w:t xml:space="preserve">, where the </w:t>
      </w:r>
      <w:r>
        <w:rPr>
          <w:rFonts w:cs="v5.0.0"/>
        </w:rPr>
        <w:t>Δf</w:t>
      </w:r>
      <w:r>
        <w:rPr>
          <w:rFonts w:cs="v5.0.0"/>
          <w:vertAlign w:val="subscript"/>
        </w:rPr>
        <w:t>OBUE</w:t>
      </w:r>
      <w:r>
        <w:rPr>
          <w:rFonts w:cs="v5.0.0"/>
        </w:rPr>
        <w:t xml:space="preserve"> is defined in table 9.7.1-1</w:t>
      </w:r>
      <w:r>
        <w:t xml:space="preserve">. For some FR1 </w:t>
      </w:r>
      <w:r>
        <w:rPr>
          <w:i/>
        </w:rPr>
        <w:t>operating bands</w:t>
      </w:r>
      <w:r>
        <w:t>, the upper limit is higher than 12.75 GHz in order to comply with the 5</w:t>
      </w:r>
      <w:r>
        <w:rPr>
          <w:vertAlign w:val="superscript"/>
        </w:rPr>
        <w:t>th</w:t>
      </w:r>
      <w:r>
        <w:t xml:space="preserve"> harmonic limit of the downlink </w:t>
      </w:r>
      <w:r>
        <w:rPr>
          <w:i/>
        </w:rPr>
        <w:t>operating band</w:t>
      </w:r>
      <w:r>
        <w:t>, as specified in ITU-R recommendation SM.329 [16].</w:t>
      </w:r>
    </w:p>
    <w:p w14:paraId="673A481C" w14:textId="77777777" w:rsidR="00CA0334" w:rsidRDefault="00CA0334" w:rsidP="00CA0334">
      <w:r>
        <w:t xml:space="preserve">For IAB-MT, the OTA transmitter spurious emission limits for FR1 shall apply from 30 MHz to 12.75 GHz, excluding the frequency range from </w:t>
      </w:r>
      <w:r>
        <w:rPr>
          <w:rFonts w:cs="v5.0.0"/>
        </w:rPr>
        <w:t>Δf</w:t>
      </w:r>
      <w:r>
        <w:rPr>
          <w:rFonts w:cs="v5.0.0"/>
          <w:vertAlign w:val="subscript"/>
        </w:rPr>
        <w:t>OBUE</w:t>
      </w:r>
      <w:r>
        <w:t xml:space="preserve"> below the lowest frequency of each supported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each supported uplink </w:t>
      </w:r>
      <w:r>
        <w:rPr>
          <w:i/>
        </w:rPr>
        <w:t>operating band</w:t>
      </w:r>
      <w:r>
        <w:t xml:space="preserve">, where the </w:t>
      </w:r>
      <w:r>
        <w:rPr>
          <w:rFonts w:cs="v5.0.0"/>
        </w:rPr>
        <w:t>Δf</w:t>
      </w:r>
      <w:r>
        <w:rPr>
          <w:rFonts w:cs="v5.0.0"/>
          <w:vertAlign w:val="subscript"/>
        </w:rPr>
        <w:t>OBUE</w:t>
      </w:r>
      <w:r>
        <w:rPr>
          <w:rFonts w:cs="v5.0.0"/>
        </w:rPr>
        <w:t xml:space="preserve"> is defined in table 9.7.1-2</w:t>
      </w:r>
      <w:r>
        <w:t xml:space="preserve">. For some FR1 </w:t>
      </w:r>
      <w:r>
        <w:rPr>
          <w:i/>
        </w:rPr>
        <w:t>operating bands</w:t>
      </w:r>
      <w:r>
        <w:t>, the upper limit is higher than 12.75 GHz in order to comply with the 5</w:t>
      </w:r>
      <w:r>
        <w:rPr>
          <w:vertAlign w:val="superscript"/>
        </w:rPr>
        <w:t>th</w:t>
      </w:r>
      <w:r>
        <w:t xml:space="preserve"> harmonic limit of the uplink </w:t>
      </w:r>
      <w:r>
        <w:rPr>
          <w:i/>
        </w:rPr>
        <w:t>operating band</w:t>
      </w:r>
      <w:r>
        <w:t>, as specified in ITU-R recommendation SM.329 [16].</w:t>
      </w:r>
    </w:p>
    <w:p w14:paraId="41ED59A0" w14:textId="77777777" w:rsidR="00CA0334" w:rsidRDefault="00CA0334" w:rsidP="00CA0334">
      <w:r>
        <w:t xml:space="preserve">For </w:t>
      </w:r>
      <w:r>
        <w:rPr>
          <w:i/>
        </w:rPr>
        <w:t>multi-band RIB</w:t>
      </w:r>
      <w:r>
        <w:t xml:space="preserve"> each supported </w:t>
      </w:r>
      <w:r>
        <w:rPr>
          <w:i/>
        </w:rPr>
        <w:t xml:space="preserve">operating band </w:t>
      </w:r>
      <w:r>
        <w:t xml:space="preserve">and </w:t>
      </w:r>
      <w:r>
        <w:rPr>
          <w:rFonts w:cs="v5.0.0"/>
        </w:rPr>
        <w:t>Δf</w:t>
      </w:r>
      <w:r>
        <w:rPr>
          <w:rFonts w:cs="v5.0.0"/>
          <w:vertAlign w:val="subscript"/>
        </w:rPr>
        <w:t>OBUE</w:t>
      </w:r>
      <w:r>
        <w:rPr>
          <w:rFonts w:cs="v5.0.0"/>
        </w:rPr>
        <w:t xml:space="preserve"> MHz around each band are excluded from the OTA transmitter spurious emissions requirements</w:t>
      </w:r>
      <w:r>
        <w:t>.</w:t>
      </w:r>
    </w:p>
    <w:p w14:paraId="499427D7" w14:textId="77777777" w:rsidR="00CA0334" w:rsidRDefault="00CA0334" w:rsidP="00CA0334">
      <w:pPr>
        <w:rPr>
          <w:rFonts w:cs="v4.2.0"/>
        </w:rPr>
      </w:pPr>
      <w:r>
        <w:rPr>
          <w:rFonts w:cs="v4.2.0"/>
        </w:rPr>
        <w:t>The requirements shall apply whatever the type of transmitter considered (single carrier or multi-carrier). It applies for all transmission modes foreseen by the manufacturer</w:t>
      </w:r>
      <w:r>
        <w:t>'</w:t>
      </w:r>
      <w:r>
        <w:rPr>
          <w:rFonts w:cs="v4.2.0"/>
        </w:rPr>
        <w:t>s specification.</w:t>
      </w:r>
    </w:p>
    <w:p w14:paraId="53C93F57" w14:textId="77777777" w:rsidR="00CA0334" w:rsidRDefault="00CA0334" w:rsidP="00CA0334">
      <w:r>
        <w:rPr>
          <w:i/>
        </w:rPr>
        <w:t>IAB-DU type 1-O</w:t>
      </w:r>
      <w:r>
        <w:t xml:space="preserve"> and </w:t>
      </w:r>
      <w:r>
        <w:rPr>
          <w:i/>
        </w:rPr>
        <w:t>IAB-MT type 1-O</w:t>
      </w:r>
      <w:r>
        <w:t xml:space="preserve"> requirements consist of OTA transmitter spurious emission requirements based on TRP and co-location requirements not based on TRP.</w:t>
      </w:r>
    </w:p>
    <w:p w14:paraId="6A8FDD72" w14:textId="77777777" w:rsidR="00CA0334" w:rsidRDefault="00CA0334" w:rsidP="00CA0334">
      <w:pPr>
        <w:pStyle w:val="Heading5"/>
        <w:rPr>
          <w:lang w:eastAsia="zh-CN"/>
        </w:rPr>
      </w:pPr>
      <w:bookmarkStart w:id="7987" w:name="_Toc45893672"/>
      <w:bookmarkStart w:id="7988" w:name="_Toc44712360"/>
      <w:bookmarkStart w:id="7989" w:name="_Toc37267755"/>
      <w:bookmarkStart w:id="7990" w:name="_Toc37260367"/>
      <w:bookmarkStart w:id="7991" w:name="_Toc36817445"/>
      <w:bookmarkStart w:id="7992" w:name="_Toc29811893"/>
      <w:bookmarkStart w:id="7993" w:name="_Toc21127684"/>
      <w:bookmarkStart w:id="7994" w:name="_Toc53185511"/>
      <w:bookmarkStart w:id="7995" w:name="_Toc53185887"/>
      <w:bookmarkStart w:id="7996" w:name="_Toc57820373"/>
      <w:bookmarkStart w:id="7997" w:name="_Toc57821300"/>
      <w:bookmarkStart w:id="7998" w:name="_Toc61183576"/>
      <w:bookmarkStart w:id="7999" w:name="_Toc61183970"/>
      <w:bookmarkStart w:id="8000" w:name="_Toc61184362"/>
      <w:bookmarkStart w:id="8001" w:name="_Toc61184754"/>
      <w:bookmarkStart w:id="8002" w:name="_Toc61185144"/>
      <w:bookmarkStart w:id="8003" w:name="_Toc66386488"/>
      <w:bookmarkStart w:id="8004" w:name="_Toc74583391"/>
      <w:bookmarkStart w:id="8005" w:name="_Toc76542204"/>
      <w:bookmarkStart w:id="8006" w:name="_Toc82450186"/>
      <w:bookmarkStart w:id="8007" w:name="_Toc82450834"/>
      <w:bookmarkStart w:id="8008" w:name="_Toc89949223"/>
      <w:bookmarkStart w:id="8009" w:name="_Toc98755612"/>
      <w:bookmarkStart w:id="8010" w:name="_Toc98763204"/>
      <w:bookmarkStart w:id="8011" w:name="_Toc106184133"/>
      <w:bookmarkStart w:id="8012" w:name="_Toc130402155"/>
      <w:bookmarkStart w:id="8013" w:name="_Toc137532077"/>
      <w:bookmarkStart w:id="8014" w:name="_Toc138852578"/>
      <w:bookmarkStart w:id="8015" w:name="_Toc145529644"/>
      <w:bookmarkStart w:id="8016" w:name="_Toc155325604"/>
      <w:bookmarkStart w:id="8017" w:name="_Toc161655470"/>
      <w:bookmarkStart w:id="8018" w:name="_Toc169620804"/>
      <w:r>
        <w:rPr>
          <w:lang w:eastAsia="zh-CN"/>
        </w:rPr>
        <w:t>9.7.5.2.2</w:t>
      </w:r>
      <w:r>
        <w:rPr>
          <w:lang w:eastAsia="zh-CN"/>
        </w:rPr>
        <w:tab/>
        <w:t>General OTA transmitter spurious emissions requirements</w:t>
      </w:r>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p>
    <w:p w14:paraId="2C2F4D62" w14:textId="77777777" w:rsidR="00CA0334" w:rsidRDefault="00CA0334" w:rsidP="00CA0334">
      <w:r>
        <w:t xml:space="preserve">The Tx spurious emissions requirements for </w:t>
      </w:r>
      <w:r>
        <w:rPr>
          <w:i/>
        </w:rPr>
        <w:t>IAB-DU type 1-O</w:t>
      </w:r>
      <w:r>
        <w:t xml:space="preserve"> are that for each applicable </w:t>
      </w:r>
      <w:r>
        <w:rPr>
          <w:i/>
        </w:rPr>
        <w:t>basic limit</w:t>
      </w:r>
      <w:r>
        <w:t xml:space="preserve"> above 30 MHz in clause 6.6.5.2.1, t</w:t>
      </w:r>
      <w:r>
        <w:rPr>
          <w:rFonts w:cs="v5.0.0"/>
        </w:rPr>
        <w:t xml:space="preserve">he TRP of any spurious emission shall </w:t>
      </w:r>
      <w:r>
        <w:t xml:space="preserve">not exceed an OTA limit specified as the </w:t>
      </w:r>
      <w:r>
        <w:rPr>
          <w:i/>
        </w:rPr>
        <w:t>basic limit</w:t>
      </w:r>
      <w:r>
        <w:t xml:space="preserve"> </w:t>
      </w:r>
      <w:bookmarkStart w:id="8019" w:name="_Hlk499807947"/>
      <w:r>
        <w:t>+ X, where X = 9 dB</w:t>
      </w:r>
      <w:bookmarkStart w:id="8020" w:name="_Hlk499881831"/>
      <w:r>
        <w:t xml:space="preserve">, </w:t>
      </w:r>
      <w:bookmarkEnd w:id="8019"/>
      <w:r>
        <w:t>unless stated differently in regional regulation</w:t>
      </w:r>
      <w:bookmarkEnd w:id="8020"/>
      <w:r>
        <w:t>.</w:t>
      </w:r>
    </w:p>
    <w:p w14:paraId="2DB882D1" w14:textId="78CC9782" w:rsidR="00CA0334" w:rsidRDefault="00CC01BD" w:rsidP="00CA0334">
      <w:r>
        <w:t xml:space="preserve">The Tx spurious emissions requirements for </w:t>
      </w:r>
      <w:r>
        <w:rPr>
          <w:i/>
        </w:rPr>
        <w:t>IAB-MT type 1-O</w:t>
      </w:r>
      <w:r>
        <w:t xml:space="preserve"> are that for each applicable </w:t>
      </w:r>
      <w:r>
        <w:rPr>
          <w:i/>
        </w:rPr>
        <w:t>basic limit</w:t>
      </w:r>
      <w:r>
        <w:t xml:space="preserve"> above 30 MHz in clause 6.6.5.2.1, t</w:t>
      </w:r>
      <w:r>
        <w:rPr>
          <w:rFonts w:cs="v5.0.0"/>
        </w:rPr>
        <w:t xml:space="preserve">he TRP of any spurious emission shall </w:t>
      </w:r>
      <w:r>
        <w:t xml:space="preserve">not exceed an OTA limit specified as the </w:t>
      </w:r>
      <w:r>
        <w:rPr>
          <w:i/>
        </w:rPr>
        <w:t>basic limit</w:t>
      </w:r>
      <w:r>
        <w:t xml:space="preserve"> + X, where X = 10log</w:t>
      </w:r>
      <w:r>
        <w:rPr>
          <w:vertAlign w:val="subscript"/>
        </w:rPr>
        <w:t>10</w:t>
      </w:r>
      <w:r>
        <w:t>(N</w:t>
      </w:r>
      <w:r>
        <w:rPr>
          <w:vertAlign w:val="subscript"/>
        </w:rPr>
        <w:t>TXU,OTApercell</w:t>
      </w:r>
      <w:r>
        <w:t>) dB, unless stated differently in regional regulation.</w:t>
      </w:r>
    </w:p>
    <w:p w14:paraId="1A7F5A14" w14:textId="77777777" w:rsidR="00CA0334" w:rsidRDefault="00CA0334" w:rsidP="00CA0334">
      <w:pPr>
        <w:pStyle w:val="Heading5"/>
        <w:rPr>
          <w:lang w:eastAsia="zh-CN"/>
        </w:rPr>
      </w:pPr>
      <w:bookmarkStart w:id="8021" w:name="_Toc45893674"/>
      <w:bookmarkStart w:id="8022" w:name="_Toc44712362"/>
      <w:bookmarkStart w:id="8023" w:name="_Toc37267757"/>
      <w:bookmarkStart w:id="8024" w:name="_Toc37260369"/>
      <w:bookmarkStart w:id="8025" w:name="_Toc36817447"/>
      <w:bookmarkStart w:id="8026" w:name="_Toc29811895"/>
      <w:bookmarkStart w:id="8027" w:name="_Toc21127686"/>
      <w:bookmarkStart w:id="8028" w:name="_Toc53185512"/>
      <w:bookmarkStart w:id="8029" w:name="_Toc53185888"/>
      <w:bookmarkStart w:id="8030" w:name="_Toc57820374"/>
      <w:bookmarkStart w:id="8031" w:name="_Toc57821301"/>
      <w:bookmarkStart w:id="8032" w:name="_Toc61183577"/>
      <w:bookmarkStart w:id="8033" w:name="_Toc61183971"/>
      <w:bookmarkStart w:id="8034" w:name="_Toc61184363"/>
      <w:bookmarkStart w:id="8035" w:name="_Toc61184755"/>
      <w:bookmarkStart w:id="8036" w:name="_Toc61185145"/>
      <w:bookmarkStart w:id="8037" w:name="_Toc66386489"/>
      <w:bookmarkStart w:id="8038" w:name="_Toc74583392"/>
      <w:bookmarkStart w:id="8039" w:name="_Toc76542205"/>
      <w:bookmarkStart w:id="8040" w:name="_Toc82450187"/>
      <w:bookmarkStart w:id="8041" w:name="_Toc82450835"/>
      <w:bookmarkStart w:id="8042" w:name="_Toc89949224"/>
      <w:bookmarkStart w:id="8043" w:name="_Toc98755613"/>
      <w:bookmarkStart w:id="8044" w:name="_Toc98763205"/>
      <w:bookmarkStart w:id="8045" w:name="_Toc106184134"/>
      <w:bookmarkStart w:id="8046" w:name="_Toc130402156"/>
      <w:bookmarkStart w:id="8047" w:name="_Toc137532078"/>
      <w:bookmarkStart w:id="8048" w:name="_Toc138852579"/>
      <w:bookmarkStart w:id="8049" w:name="_Toc145529645"/>
      <w:bookmarkStart w:id="8050" w:name="_Toc155325605"/>
      <w:bookmarkStart w:id="8051" w:name="_Toc161655471"/>
      <w:bookmarkStart w:id="8052" w:name="_Toc169620805"/>
      <w:r>
        <w:rPr>
          <w:lang w:eastAsia="zh-CN"/>
        </w:rPr>
        <w:t>9.7.5.2.3</w:t>
      </w:r>
      <w:r>
        <w:rPr>
          <w:lang w:eastAsia="zh-CN"/>
        </w:rPr>
        <w:tab/>
        <w:t>Additional spurious emissions requirements</w:t>
      </w:r>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p>
    <w:p w14:paraId="5F0562A5" w14:textId="77777777" w:rsidR="00906BE7" w:rsidRDefault="00906BE7" w:rsidP="00906BE7">
      <w:bookmarkStart w:id="8053" w:name="_Toc45893675"/>
      <w:bookmarkStart w:id="8054" w:name="_Toc44712363"/>
      <w:bookmarkStart w:id="8055" w:name="_Toc37267758"/>
      <w:bookmarkStart w:id="8056" w:name="_Toc37260370"/>
      <w:bookmarkStart w:id="8057" w:name="_Toc36817448"/>
      <w:bookmarkStart w:id="8058" w:name="_Toc29811896"/>
      <w:bookmarkStart w:id="8059" w:name="_Toc21127687"/>
      <w:bookmarkStart w:id="8060" w:name="_Toc53185513"/>
      <w:bookmarkStart w:id="8061" w:name="_Toc53185889"/>
      <w:r>
        <w:t xml:space="preserve">These requirements may be applied for the protection of systems operating in frequency ranges other than IAB-DU downlink </w:t>
      </w:r>
      <w:r>
        <w:rPr>
          <w:i/>
        </w:rPr>
        <w:t xml:space="preserve">operating band </w:t>
      </w:r>
      <w:r w:rsidRPr="00743313">
        <w:rPr>
          <w:iCs/>
        </w:rPr>
        <w:t>or</w:t>
      </w:r>
      <w:r>
        <w:rPr>
          <w:i/>
        </w:rPr>
        <w:t xml:space="preserve"> </w:t>
      </w:r>
      <w:r w:rsidRPr="00743313">
        <w:rPr>
          <w:iCs/>
        </w:rPr>
        <w:t>IAB-MT</w:t>
      </w:r>
      <w:r>
        <w:rPr>
          <w:iCs/>
        </w:rPr>
        <w:t xml:space="preserve"> uplink </w:t>
      </w:r>
      <w:r>
        <w:rPr>
          <w:i/>
        </w:rPr>
        <w:t>operating band</w:t>
      </w:r>
      <w:r>
        <w:t xml:space="preserve">. The limits may apply as an optional protection of such systems that are deployed in the same geographical area as the IAB-Node, or they may be set by local or regional regulation as a mandatory requirement for an NR </w:t>
      </w:r>
      <w:r>
        <w:rPr>
          <w:i/>
        </w:rPr>
        <w:t>operating band</w:t>
      </w:r>
      <w: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6CA6412F" w14:textId="5BDD4A37" w:rsidR="00906BE7" w:rsidRDefault="00234404" w:rsidP="00906BE7">
      <w:r>
        <w:t xml:space="preserve">Some requirements may apply for the protection of specific equipment (UE, MS and/or BS) or equipment operating in specific systems (GSM, CDMA, UTRA, E-UTRA, NR, etc.). The Tx additional spurious emissions requirements for </w:t>
      </w:r>
      <w:r>
        <w:rPr>
          <w:i/>
        </w:rPr>
        <w:t xml:space="preserve">IAB-DU type 1-O </w:t>
      </w:r>
      <w:r>
        <w:rPr>
          <w:iCs/>
        </w:rPr>
        <w:t>and</w:t>
      </w:r>
      <w:r>
        <w:rPr>
          <w:i/>
        </w:rPr>
        <w:t xml:space="preserve"> IAB-MT type 1-O</w:t>
      </w:r>
      <w:r>
        <w:t xml:space="preserve"> are that for each applicable </w:t>
      </w:r>
      <w:r>
        <w:rPr>
          <w:i/>
        </w:rPr>
        <w:t>basic limit</w:t>
      </w:r>
      <w:r>
        <w:t xml:space="preserve"> in clause 6.6.5.2.2, t</w:t>
      </w:r>
      <w:r>
        <w:rPr>
          <w:rFonts w:cs="v5.0.0"/>
        </w:rPr>
        <w:t xml:space="preserve">he TRP of any spurious emission shall </w:t>
      </w:r>
      <w:r>
        <w:t xml:space="preserve">not exceed an OTA limit specified as the </w:t>
      </w:r>
      <w:r>
        <w:rPr>
          <w:i/>
        </w:rPr>
        <w:t>basic limit</w:t>
      </w:r>
      <w:r>
        <w:t xml:space="preserve"> + X, where X = 9 dB for IAB-DU and X = 10log</w:t>
      </w:r>
      <w:r>
        <w:rPr>
          <w:vertAlign w:val="subscript"/>
        </w:rPr>
        <w:t>10</w:t>
      </w:r>
      <w:r>
        <w:t>(N</w:t>
      </w:r>
      <w:r>
        <w:rPr>
          <w:vertAlign w:val="subscript"/>
        </w:rPr>
        <w:t>TXU,OTApercell</w:t>
      </w:r>
      <w:r>
        <w:t>) dB for IAB-MT.</w:t>
      </w:r>
    </w:p>
    <w:p w14:paraId="703678CB" w14:textId="77777777" w:rsidR="00CA0334" w:rsidRDefault="00CA0334" w:rsidP="00CA0334">
      <w:pPr>
        <w:pStyle w:val="Heading5"/>
        <w:rPr>
          <w:lang w:eastAsia="zh-CN"/>
        </w:rPr>
      </w:pPr>
      <w:bookmarkStart w:id="8062" w:name="_Toc57820375"/>
      <w:bookmarkStart w:id="8063" w:name="_Toc57821302"/>
      <w:bookmarkStart w:id="8064" w:name="_Toc61183578"/>
      <w:bookmarkStart w:id="8065" w:name="_Toc61183972"/>
      <w:bookmarkStart w:id="8066" w:name="_Toc61184364"/>
      <w:bookmarkStart w:id="8067" w:name="_Toc61184756"/>
      <w:bookmarkStart w:id="8068" w:name="_Toc61185146"/>
      <w:bookmarkStart w:id="8069" w:name="_Toc66386490"/>
      <w:bookmarkStart w:id="8070" w:name="_Toc74583393"/>
      <w:bookmarkStart w:id="8071" w:name="_Toc76542206"/>
      <w:bookmarkStart w:id="8072" w:name="_Toc82450188"/>
      <w:bookmarkStart w:id="8073" w:name="_Toc82450836"/>
      <w:bookmarkStart w:id="8074" w:name="_Toc89949225"/>
      <w:bookmarkStart w:id="8075" w:name="_Toc98755614"/>
      <w:bookmarkStart w:id="8076" w:name="_Toc98763206"/>
      <w:bookmarkStart w:id="8077" w:name="_Toc106184135"/>
      <w:bookmarkStart w:id="8078" w:name="_Toc130402157"/>
      <w:bookmarkStart w:id="8079" w:name="_Toc137532079"/>
      <w:bookmarkStart w:id="8080" w:name="_Toc138852580"/>
      <w:bookmarkStart w:id="8081" w:name="_Toc145529646"/>
      <w:bookmarkStart w:id="8082" w:name="_Toc155325606"/>
      <w:bookmarkStart w:id="8083" w:name="_Toc161655472"/>
      <w:bookmarkStart w:id="8084" w:name="_Toc169620806"/>
      <w:r>
        <w:rPr>
          <w:lang w:eastAsia="zh-CN"/>
        </w:rPr>
        <w:t>9.7.5.2.4</w:t>
      </w:r>
      <w:r>
        <w:rPr>
          <w:lang w:eastAsia="zh-CN"/>
        </w:rPr>
        <w:tab/>
        <w:t>Co-location with other base stations</w:t>
      </w:r>
      <w:bookmarkEnd w:id="8053"/>
      <w:bookmarkEnd w:id="8054"/>
      <w:bookmarkEnd w:id="8055"/>
      <w:bookmarkEnd w:id="8056"/>
      <w:bookmarkEnd w:id="8057"/>
      <w:bookmarkEnd w:id="8058"/>
      <w:bookmarkEnd w:id="8059"/>
      <w:r>
        <w:rPr>
          <w:lang w:eastAsia="zh-CN"/>
        </w:rPr>
        <w:t xml:space="preserve"> and IAB-Nodes</w:t>
      </w:r>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p>
    <w:p w14:paraId="74C50226" w14:textId="77777777" w:rsidR="00CA0334" w:rsidRDefault="00CA0334" w:rsidP="00CA0334">
      <w:pPr>
        <w:rPr>
          <w:rFonts w:cs="v5.0.0"/>
        </w:rPr>
      </w:pPr>
      <w:r>
        <w:rPr>
          <w:rFonts w:cs="v5.0.0"/>
        </w:rPr>
        <w:t>These requirements may be applied for the protection of other receivers when GSM900, DCS1800, PCS1900, GSM850, CDMA850, UTRA FDD, UTRA TDD, E-UTRA, NR BS, IAB-DU and/or IAB-MT are co-located with an IAB-Node.</w:t>
      </w:r>
    </w:p>
    <w:p w14:paraId="44F05621" w14:textId="77777777" w:rsidR="00CA0334" w:rsidRDefault="00CA0334" w:rsidP="00CA0334">
      <w:pPr>
        <w:rPr>
          <w:rFonts w:cs="v5.0.0"/>
        </w:rPr>
      </w:pPr>
      <w:r>
        <w:rPr>
          <w:rFonts w:cs="v5.0.0"/>
        </w:rPr>
        <w:t>The requirements assume co-location with the same class.</w:t>
      </w:r>
    </w:p>
    <w:p w14:paraId="5325003C" w14:textId="77777777" w:rsidR="00CA0334" w:rsidRDefault="00CA0334" w:rsidP="00CA0334">
      <w:pPr>
        <w:pStyle w:val="NO"/>
      </w:pPr>
      <w:r>
        <w:t>NOTE:</w:t>
      </w:r>
      <w:r>
        <w:tab/>
        <w:t>For co-location with UTRA, the requirements are based on co-location with UTRA FDD or TDD base stations.</w:t>
      </w:r>
    </w:p>
    <w:p w14:paraId="4D86EC3E" w14:textId="77777777" w:rsidR="00CA0334" w:rsidRDefault="00CA0334" w:rsidP="00CA0334">
      <w:pPr>
        <w:rPr>
          <w:rFonts w:cs="v5.0.0"/>
        </w:rPr>
      </w:pPr>
      <w:r>
        <w:rPr>
          <w:rFonts w:cs="v5.0.0"/>
        </w:rPr>
        <w:t xml:space="preserve">This requirement is a co-location requirement as defined in clause 4.9, the power levels are specified at the </w:t>
      </w:r>
      <w:r>
        <w:rPr>
          <w:rFonts w:cs="v5.0.0"/>
          <w:i/>
        </w:rPr>
        <w:t xml:space="preserve">co-location reference antenna </w:t>
      </w:r>
      <w:r>
        <w:rPr>
          <w:rFonts w:cs="v5.0.0"/>
        </w:rPr>
        <w:t>output(s).</w:t>
      </w:r>
    </w:p>
    <w:p w14:paraId="4C21D652" w14:textId="537500B6" w:rsidR="00CA0334" w:rsidRDefault="00234404" w:rsidP="00CA0334">
      <w:r>
        <w:rPr>
          <w:rFonts w:cs="v5.0.0"/>
        </w:rPr>
        <w:t xml:space="preserve">The power sum of any spurious emission is specified over all supported polarizations at the output(s) of the </w:t>
      </w:r>
      <w:r>
        <w:rPr>
          <w:rFonts w:cs="v5.0.0"/>
          <w:i/>
        </w:rPr>
        <w:t>co-location reference antenna</w:t>
      </w:r>
      <w:r>
        <w:rPr>
          <w:rFonts w:cs="v5.0.0"/>
        </w:rPr>
        <w:t xml:space="preserve"> and shall not exceed</w:t>
      </w:r>
      <w:r>
        <w:t xml:space="preserve"> the </w:t>
      </w:r>
      <w:r>
        <w:rPr>
          <w:rFonts w:cs="v5.0.0"/>
          <w:i/>
        </w:rPr>
        <w:t>basic limits</w:t>
      </w:r>
      <w:r>
        <w:rPr>
          <w:rFonts w:cs="v5.0.0"/>
        </w:rPr>
        <w:t xml:space="preserve"> in clause 6.6.5.2.3 + X dB, </w:t>
      </w:r>
      <w:r>
        <w:t>where X = -21 dB for IAB-DU and X = -30 + 10log</w:t>
      </w:r>
      <w:r>
        <w:rPr>
          <w:vertAlign w:val="subscript"/>
        </w:rPr>
        <w:t>10</w:t>
      </w:r>
      <w:r>
        <w:t>(N</w:t>
      </w:r>
      <w:r>
        <w:rPr>
          <w:vertAlign w:val="subscript"/>
        </w:rPr>
        <w:t>TXU,OTApercell</w:t>
      </w:r>
      <w:r>
        <w:t>) dB for IAB-MT.</w:t>
      </w:r>
    </w:p>
    <w:p w14:paraId="4927F2C9" w14:textId="77777777" w:rsidR="00CA0334" w:rsidRDefault="00CA0334" w:rsidP="00CA0334">
      <w:pPr>
        <w:rPr>
          <w:lang w:eastAsia="zh-CN"/>
        </w:rPr>
      </w:pPr>
      <w:r>
        <w:t xml:space="preserve">For a </w:t>
      </w:r>
      <w:r>
        <w:rPr>
          <w:i/>
        </w:rPr>
        <w:t>multi-band RIB</w:t>
      </w:r>
      <w:r>
        <w:t xml:space="preserve">, the exclusions and conditions in the notes column of table </w:t>
      </w:r>
      <w:r>
        <w:rPr>
          <w:rFonts w:cs="v5.0.0"/>
        </w:rPr>
        <w:t xml:space="preserve">6.6.5.2.3-1 </w:t>
      </w:r>
      <w:r>
        <w:t xml:space="preserve">apply for each supported </w:t>
      </w:r>
      <w:r>
        <w:rPr>
          <w:i/>
        </w:rPr>
        <w:t>operating band</w:t>
      </w:r>
      <w:r>
        <w:t>.</w:t>
      </w:r>
    </w:p>
    <w:p w14:paraId="1C99F18C" w14:textId="77777777" w:rsidR="00CA0334" w:rsidRDefault="00CA0334" w:rsidP="00CA0334">
      <w:pPr>
        <w:pStyle w:val="Heading4"/>
      </w:pPr>
      <w:bookmarkStart w:id="8085" w:name="_Toc45893676"/>
      <w:bookmarkStart w:id="8086" w:name="_Toc44712364"/>
      <w:bookmarkStart w:id="8087" w:name="_Toc37267759"/>
      <w:bookmarkStart w:id="8088" w:name="_Toc37260371"/>
      <w:bookmarkStart w:id="8089" w:name="_Toc36817449"/>
      <w:bookmarkStart w:id="8090" w:name="_Toc29811897"/>
      <w:bookmarkStart w:id="8091" w:name="_Toc21127688"/>
      <w:bookmarkStart w:id="8092" w:name="_Toc53185514"/>
      <w:bookmarkStart w:id="8093" w:name="_Toc53185890"/>
      <w:bookmarkStart w:id="8094" w:name="_Toc57820376"/>
      <w:bookmarkStart w:id="8095" w:name="_Toc57821303"/>
      <w:bookmarkStart w:id="8096" w:name="_Toc61183579"/>
      <w:bookmarkStart w:id="8097" w:name="_Toc61183973"/>
      <w:bookmarkStart w:id="8098" w:name="_Toc61184365"/>
      <w:bookmarkStart w:id="8099" w:name="_Toc61184757"/>
      <w:bookmarkStart w:id="8100" w:name="_Toc61185147"/>
      <w:bookmarkStart w:id="8101" w:name="_Toc66386491"/>
      <w:bookmarkStart w:id="8102" w:name="_Toc74583394"/>
      <w:bookmarkStart w:id="8103" w:name="_Toc76542207"/>
      <w:bookmarkStart w:id="8104" w:name="_Toc82450189"/>
      <w:bookmarkStart w:id="8105" w:name="_Toc82450837"/>
      <w:bookmarkStart w:id="8106" w:name="_Toc89949226"/>
      <w:bookmarkStart w:id="8107" w:name="_Toc98755615"/>
      <w:bookmarkStart w:id="8108" w:name="_Toc98763207"/>
      <w:bookmarkStart w:id="8109" w:name="_Toc106184136"/>
      <w:bookmarkStart w:id="8110" w:name="_Toc130402158"/>
      <w:bookmarkStart w:id="8111" w:name="_Toc137532080"/>
      <w:bookmarkStart w:id="8112" w:name="_Toc138852581"/>
      <w:bookmarkStart w:id="8113" w:name="_Toc145529647"/>
      <w:bookmarkStart w:id="8114" w:name="_Toc155325607"/>
      <w:bookmarkStart w:id="8115" w:name="_Toc161655473"/>
      <w:bookmarkStart w:id="8116" w:name="_Toc169620807"/>
      <w:r>
        <w:t>9.7.5.3</w:t>
      </w:r>
      <w:r>
        <w:tab/>
        <w:t xml:space="preserve">Minimum requirement for </w:t>
      </w:r>
      <w:r>
        <w:rPr>
          <w:i/>
        </w:rPr>
        <w:t>IAB-DU type 2-O and IAB-MT type 2-O</w:t>
      </w:r>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p>
    <w:p w14:paraId="58D44A3F" w14:textId="77777777" w:rsidR="00CA0334" w:rsidRDefault="00CA0334" w:rsidP="00CA0334">
      <w:pPr>
        <w:pStyle w:val="Heading5"/>
      </w:pPr>
      <w:bookmarkStart w:id="8117" w:name="_Toc45893677"/>
      <w:bookmarkStart w:id="8118" w:name="_Toc44712365"/>
      <w:bookmarkStart w:id="8119" w:name="_Toc37267760"/>
      <w:bookmarkStart w:id="8120" w:name="_Toc37260372"/>
      <w:bookmarkStart w:id="8121" w:name="_Toc36817450"/>
      <w:bookmarkStart w:id="8122" w:name="_Toc29811898"/>
      <w:bookmarkStart w:id="8123" w:name="_Toc21127689"/>
      <w:bookmarkStart w:id="8124" w:name="_Toc53185515"/>
      <w:bookmarkStart w:id="8125" w:name="_Toc53185891"/>
      <w:bookmarkStart w:id="8126" w:name="_Toc57820377"/>
      <w:bookmarkStart w:id="8127" w:name="_Toc57821304"/>
      <w:bookmarkStart w:id="8128" w:name="_Toc61183580"/>
      <w:bookmarkStart w:id="8129" w:name="_Toc61183974"/>
      <w:bookmarkStart w:id="8130" w:name="_Toc61184366"/>
      <w:bookmarkStart w:id="8131" w:name="_Toc61184758"/>
      <w:bookmarkStart w:id="8132" w:name="_Toc61185148"/>
      <w:bookmarkStart w:id="8133" w:name="_Toc66386492"/>
      <w:bookmarkStart w:id="8134" w:name="_Toc74583395"/>
      <w:bookmarkStart w:id="8135" w:name="_Toc76542208"/>
      <w:bookmarkStart w:id="8136" w:name="_Toc82450190"/>
      <w:bookmarkStart w:id="8137" w:name="_Toc82450838"/>
      <w:bookmarkStart w:id="8138" w:name="_Toc89949227"/>
      <w:bookmarkStart w:id="8139" w:name="_Toc98755616"/>
      <w:bookmarkStart w:id="8140" w:name="_Toc98763208"/>
      <w:bookmarkStart w:id="8141" w:name="_Toc106184137"/>
      <w:bookmarkStart w:id="8142" w:name="_Toc130402159"/>
      <w:bookmarkStart w:id="8143" w:name="_Toc137532081"/>
      <w:bookmarkStart w:id="8144" w:name="_Toc138852582"/>
      <w:bookmarkStart w:id="8145" w:name="_Toc145529648"/>
      <w:bookmarkStart w:id="8146" w:name="_Toc155325608"/>
      <w:bookmarkStart w:id="8147" w:name="_Toc161655474"/>
      <w:bookmarkStart w:id="8148" w:name="_Toc169620808"/>
      <w:r>
        <w:t>9.7.5.3.1</w:t>
      </w:r>
      <w:r>
        <w:tab/>
        <w:t>General</w:t>
      </w:r>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p>
    <w:p w14:paraId="63312A2D" w14:textId="77777777" w:rsidR="00CA0334" w:rsidRDefault="00CA0334" w:rsidP="00CA0334">
      <w:r>
        <w:t>For IAB-DU type 2-O,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9.7.1-1</w:t>
      </w:r>
      <w:r>
        <w:t>.</w:t>
      </w:r>
    </w:p>
    <w:p w14:paraId="702BF1A3" w14:textId="77777777" w:rsidR="00CA0334" w:rsidRDefault="00CA0334" w:rsidP="00CA0334">
      <w:r>
        <w:t>For IAB-MT type 2-O,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uplink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uplink </w:t>
      </w:r>
      <w:r>
        <w:rPr>
          <w:i/>
        </w:rPr>
        <w:t>operating band</w:t>
      </w:r>
      <w:r>
        <w:t xml:space="preserve">, where the </w:t>
      </w:r>
      <w:r>
        <w:rPr>
          <w:rFonts w:cs="v5.0.0"/>
        </w:rPr>
        <w:t>Δf</w:t>
      </w:r>
      <w:r>
        <w:rPr>
          <w:rFonts w:cs="v5.0.0"/>
          <w:vertAlign w:val="subscript"/>
        </w:rPr>
        <w:t>OBUE</w:t>
      </w:r>
      <w:r>
        <w:rPr>
          <w:rFonts w:cs="v5.0.0"/>
        </w:rPr>
        <w:t xml:space="preserve"> is defined in table 9.7.1-2</w:t>
      </w:r>
      <w:r>
        <w:t>.</w:t>
      </w:r>
    </w:p>
    <w:p w14:paraId="60E1ECA1" w14:textId="77777777" w:rsidR="00CA0334" w:rsidRDefault="00CA0334" w:rsidP="00CA0334">
      <w:pPr>
        <w:pStyle w:val="Heading5"/>
      </w:pPr>
      <w:bookmarkStart w:id="8149" w:name="_Toc45893678"/>
      <w:bookmarkStart w:id="8150" w:name="_Toc44712366"/>
      <w:bookmarkStart w:id="8151" w:name="_Toc37267761"/>
      <w:bookmarkStart w:id="8152" w:name="_Toc37260373"/>
      <w:bookmarkStart w:id="8153" w:name="_Toc36817451"/>
      <w:bookmarkStart w:id="8154" w:name="_Toc29811899"/>
      <w:bookmarkStart w:id="8155" w:name="_Toc21127690"/>
      <w:bookmarkStart w:id="8156" w:name="_Toc53185516"/>
      <w:bookmarkStart w:id="8157" w:name="_Toc53185892"/>
      <w:bookmarkStart w:id="8158" w:name="_Toc57820378"/>
      <w:bookmarkStart w:id="8159" w:name="_Toc57821305"/>
      <w:bookmarkStart w:id="8160" w:name="_Toc61183581"/>
      <w:bookmarkStart w:id="8161" w:name="_Toc61183975"/>
      <w:bookmarkStart w:id="8162" w:name="_Toc61184367"/>
      <w:bookmarkStart w:id="8163" w:name="_Toc61184759"/>
      <w:bookmarkStart w:id="8164" w:name="_Toc61185149"/>
      <w:bookmarkStart w:id="8165" w:name="_Toc66386493"/>
      <w:bookmarkStart w:id="8166" w:name="_Toc74583396"/>
      <w:bookmarkStart w:id="8167" w:name="_Toc76542209"/>
      <w:bookmarkStart w:id="8168" w:name="_Toc82450191"/>
      <w:bookmarkStart w:id="8169" w:name="_Toc82450839"/>
      <w:bookmarkStart w:id="8170" w:name="_Toc89949228"/>
      <w:bookmarkStart w:id="8171" w:name="_Toc98755617"/>
      <w:bookmarkStart w:id="8172" w:name="_Toc98763209"/>
      <w:bookmarkStart w:id="8173" w:name="_Toc106184138"/>
      <w:bookmarkStart w:id="8174" w:name="_Toc130402160"/>
      <w:bookmarkStart w:id="8175" w:name="_Toc137532082"/>
      <w:bookmarkStart w:id="8176" w:name="_Toc138852583"/>
      <w:bookmarkStart w:id="8177" w:name="_Toc145529649"/>
      <w:bookmarkStart w:id="8178" w:name="_Toc155325609"/>
      <w:bookmarkStart w:id="8179" w:name="_Toc161655475"/>
      <w:bookmarkStart w:id="8180" w:name="_Toc169620809"/>
      <w:r>
        <w:t>9.7.5.3.2</w:t>
      </w:r>
      <w:r>
        <w:tab/>
        <w:t>General OTA transmitter spurious emissions requirements</w:t>
      </w:r>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p>
    <w:p w14:paraId="563FC46A" w14:textId="77777777" w:rsidR="00CA0334" w:rsidRDefault="00CA0334" w:rsidP="00CA0334">
      <w:pPr>
        <w:pStyle w:val="Heading6"/>
      </w:pPr>
      <w:bookmarkStart w:id="8181" w:name="_Toc45893679"/>
      <w:bookmarkStart w:id="8182" w:name="_Toc44712367"/>
      <w:bookmarkStart w:id="8183" w:name="_Toc37267762"/>
      <w:bookmarkStart w:id="8184" w:name="_Toc37260374"/>
      <w:bookmarkStart w:id="8185" w:name="_Toc36817452"/>
      <w:bookmarkStart w:id="8186" w:name="_Toc29811900"/>
      <w:bookmarkStart w:id="8187" w:name="_Toc21127691"/>
      <w:bookmarkStart w:id="8188" w:name="_Toc53185517"/>
      <w:bookmarkStart w:id="8189" w:name="_Toc53185893"/>
      <w:bookmarkStart w:id="8190" w:name="_Toc57820379"/>
      <w:bookmarkStart w:id="8191" w:name="_Toc57821306"/>
      <w:bookmarkStart w:id="8192" w:name="_Toc61183582"/>
      <w:bookmarkStart w:id="8193" w:name="_Toc61183976"/>
      <w:bookmarkStart w:id="8194" w:name="_Toc61184368"/>
      <w:bookmarkStart w:id="8195" w:name="_Toc61184760"/>
      <w:bookmarkStart w:id="8196" w:name="_Toc61185150"/>
      <w:bookmarkStart w:id="8197" w:name="_Toc66386494"/>
      <w:bookmarkStart w:id="8198" w:name="_Toc74583397"/>
      <w:bookmarkStart w:id="8199" w:name="_Toc76542210"/>
      <w:bookmarkStart w:id="8200" w:name="_Toc82450192"/>
      <w:bookmarkStart w:id="8201" w:name="_Toc82450840"/>
      <w:bookmarkStart w:id="8202" w:name="_Toc89949229"/>
      <w:bookmarkStart w:id="8203" w:name="_Toc98755618"/>
      <w:bookmarkStart w:id="8204" w:name="_Toc98763210"/>
      <w:bookmarkStart w:id="8205" w:name="_Toc106184139"/>
      <w:bookmarkStart w:id="8206" w:name="_Toc130402161"/>
      <w:bookmarkStart w:id="8207" w:name="_Toc137532083"/>
      <w:bookmarkStart w:id="8208" w:name="_Toc138852584"/>
      <w:bookmarkStart w:id="8209" w:name="_Toc145529650"/>
      <w:bookmarkStart w:id="8210" w:name="_Toc155325610"/>
      <w:bookmarkStart w:id="8211" w:name="_Toc161655476"/>
      <w:bookmarkStart w:id="8212" w:name="_Toc169620810"/>
      <w:bookmarkEnd w:id="7922"/>
      <w:r>
        <w:t>9.7.5.3.2.1</w:t>
      </w:r>
      <w:r>
        <w:tab/>
        <w:t>General</w:t>
      </w:r>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p>
    <w:p w14:paraId="675EEDDF" w14:textId="77777777" w:rsidR="00CA0334" w:rsidRDefault="00CA0334" w:rsidP="001C0902">
      <w:r>
        <w:t>The requirements of either clause 9.7.5.3.2.2 (Category A limits) or clause 9.7.5.3.2.3 (Category B limits) shall apply. The application of either Category A or Category B limits shall be the same as for Operating band unwanted emissions in clause 9.7.4.</w:t>
      </w:r>
    </w:p>
    <w:p w14:paraId="3FD87C46" w14:textId="77777777" w:rsidR="00CA0334" w:rsidRDefault="00CA0334" w:rsidP="00CA0334">
      <w:pPr>
        <w:pStyle w:val="Heading6"/>
      </w:pPr>
      <w:bookmarkStart w:id="8213" w:name="_Toc45893680"/>
      <w:bookmarkStart w:id="8214" w:name="_Toc44712368"/>
      <w:bookmarkStart w:id="8215" w:name="_Toc37267763"/>
      <w:bookmarkStart w:id="8216" w:name="_Toc37260375"/>
      <w:bookmarkStart w:id="8217" w:name="_Toc36817453"/>
      <w:bookmarkStart w:id="8218" w:name="_Toc29811901"/>
      <w:bookmarkStart w:id="8219" w:name="_Toc21127692"/>
      <w:bookmarkStart w:id="8220" w:name="_Toc53185518"/>
      <w:bookmarkStart w:id="8221" w:name="_Toc53185894"/>
      <w:bookmarkStart w:id="8222" w:name="_Toc57820380"/>
      <w:bookmarkStart w:id="8223" w:name="_Toc57821307"/>
      <w:bookmarkStart w:id="8224" w:name="_Toc61183583"/>
      <w:bookmarkStart w:id="8225" w:name="_Toc61183977"/>
      <w:bookmarkStart w:id="8226" w:name="_Toc61184369"/>
      <w:bookmarkStart w:id="8227" w:name="_Toc61184761"/>
      <w:bookmarkStart w:id="8228" w:name="_Toc61185151"/>
      <w:bookmarkStart w:id="8229" w:name="_Toc66386495"/>
      <w:bookmarkStart w:id="8230" w:name="_Toc74583398"/>
      <w:bookmarkStart w:id="8231" w:name="_Toc76542211"/>
      <w:bookmarkStart w:id="8232" w:name="_Toc82450193"/>
      <w:bookmarkStart w:id="8233" w:name="_Toc82450841"/>
      <w:bookmarkStart w:id="8234" w:name="_Toc89949230"/>
      <w:bookmarkStart w:id="8235" w:name="_Toc98755619"/>
      <w:bookmarkStart w:id="8236" w:name="_Toc98763211"/>
      <w:bookmarkStart w:id="8237" w:name="_Toc106184140"/>
      <w:bookmarkStart w:id="8238" w:name="_Toc130402162"/>
      <w:bookmarkStart w:id="8239" w:name="_Toc137532084"/>
      <w:bookmarkStart w:id="8240" w:name="_Toc138852585"/>
      <w:bookmarkStart w:id="8241" w:name="_Toc145529651"/>
      <w:bookmarkStart w:id="8242" w:name="_Toc155325611"/>
      <w:bookmarkStart w:id="8243" w:name="_Toc161655477"/>
      <w:bookmarkStart w:id="8244" w:name="_Toc169620811"/>
      <w:r>
        <w:t>9.7.5.3.2.2</w:t>
      </w:r>
      <w:r>
        <w:tab/>
        <w:t>OTA transmitter spurious emissions (Category A)</w:t>
      </w:r>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p>
    <w:p w14:paraId="6F24515C" w14:textId="77777777" w:rsidR="00CA0334" w:rsidRDefault="00CA0334" w:rsidP="001C0902">
      <w:r>
        <w:t>The power of any spurious emission shall not exceed the limits in table 9.7.5.3.2-1</w:t>
      </w:r>
    </w:p>
    <w:p w14:paraId="5F521EA5" w14:textId="58671DB0" w:rsidR="00CA0334" w:rsidRDefault="00CA0334" w:rsidP="00CA0334">
      <w:pPr>
        <w:pStyle w:val="TH"/>
      </w:pPr>
      <w:r>
        <w:t xml:space="preserve">Table 9.7.5.3.2.2-1: </w:t>
      </w:r>
      <w:r w:rsidR="008C25DC">
        <w:t>IAB-DU and IAB-MT radiated Tx spurious emission limits in FR2-1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20B01039" w14:textId="77777777" w:rsidTr="00906BE7">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6E9341" w14:textId="77777777" w:rsidR="00CA0334" w:rsidRDefault="00CA0334" w:rsidP="00BD1F8C">
            <w:pPr>
              <w:pStyle w:val="TAH"/>
            </w:pPr>
            <w:r>
              <w:t>Frequency range</w:t>
            </w:r>
          </w:p>
        </w:tc>
        <w:tc>
          <w:tcPr>
            <w:tcW w:w="2052" w:type="dxa"/>
            <w:tcBorders>
              <w:top w:val="single" w:sz="6" w:space="0" w:color="000000"/>
              <w:left w:val="single" w:sz="6" w:space="0" w:color="000000"/>
              <w:bottom w:val="single" w:sz="4" w:space="0" w:color="auto"/>
              <w:right w:val="single" w:sz="6" w:space="0" w:color="000000"/>
            </w:tcBorders>
            <w:hideMark/>
          </w:tcPr>
          <w:p w14:paraId="6914135B"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423775E1" w14:textId="77777777" w:rsidR="00CA0334" w:rsidRDefault="00CA0334" w:rsidP="00BD1F8C">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4B22130" w14:textId="77777777" w:rsidR="00CA0334" w:rsidRDefault="00CA0334" w:rsidP="00BD1F8C">
            <w:pPr>
              <w:pStyle w:val="TAH"/>
            </w:pPr>
            <w:r>
              <w:t>Note</w:t>
            </w:r>
          </w:p>
        </w:tc>
      </w:tr>
      <w:tr w:rsidR="00906BE7" w14:paraId="080176D2" w14:textId="77777777" w:rsidTr="00906BE7">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1D6B0FC2" w14:textId="77777777" w:rsidR="00906BE7" w:rsidRDefault="00906BE7" w:rsidP="00906BE7">
            <w:pPr>
              <w:pStyle w:val="TAC"/>
            </w:pPr>
            <w:r>
              <w:t>30 MHz – 1 GHz</w:t>
            </w:r>
          </w:p>
        </w:tc>
        <w:tc>
          <w:tcPr>
            <w:tcW w:w="2052" w:type="dxa"/>
            <w:tcBorders>
              <w:top w:val="single" w:sz="4" w:space="0" w:color="auto"/>
              <w:left w:val="single" w:sz="4" w:space="0" w:color="auto"/>
              <w:bottom w:val="nil"/>
              <w:right w:val="single" w:sz="4" w:space="0" w:color="auto"/>
            </w:tcBorders>
            <w:shd w:val="clear" w:color="auto" w:fill="auto"/>
            <w:hideMark/>
          </w:tcPr>
          <w:p w14:paraId="2F485008" w14:textId="77777777" w:rsidR="00906BE7" w:rsidRDefault="00906BE7" w:rsidP="00906BE7">
            <w:pPr>
              <w:pStyle w:val="TAC"/>
            </w:pPr>
            <w:r>
              <w:t>-13 dBm</w:t>
            </w:r>
          </w:p>
        </w:tc>
        <w:tc>
          <w:tcPr>
            <w:tcW w:w="1440" w:type="dxa"/>
            <w:tcBorders>
              <w:top w:val="single" w:sz="6" w:space="0" w:color="000000"/>
              <w:left w:val="single" w:sz="4" w:space="0" w:color="auto"/>
              <w:bottom w:val="single" w:sz="6" w:space="0" w:color="000000"/>
              <w:right w:val="single" w:sz="6" w:space="0" w:color="000000"/>
            </w:tcBorders>
            <w:hideMark/>
          </w:tcPr>
          <w:p w14:paraId="0433127C" w14:textId="77777777" w:rsidR="00906BE7" w:rsidRDefault="00906BE7" w:rsidP="00906BE7">
            <w:pPr>
              <w:pStyle w:val="TAC"/>
            </w:pPr>
            <w:r>
              <w:t>100 kHz</w:t>
            </w:r>
          </w:p>
        </w:tc>
        <w:tc>
          <w:tcPr>
            <w:tcW w:w="2604" w:type="dxa"/>
            <w:tcBorders>
              <w:top w:val="single" w:sz="6" w:space="0" w:color="000000"/>
              <w:left w:val="single" w:sz="6" w:space="0" w:color="000000"/>
              <w:bottom w:val="single" w:sz="6" w:space="0" w:color="000000"/>
              <w:right w:val="single" w:sz="6" w:space="0" w:color="000000"/>
            </w:tcBorders>
            <w:hideMark/>
          </w:tcPr>
          <w:p w14:paraId="3658CEC7" w14:textId="77777777" w:rsidR="00906BE7" w:rsidRDefault="00906BE7" w:rsidP="00906BE7">
            <w:pPr>
              <w:pStyle w:val="TAC"/>
              <w:rPr>
                <w:rFonts w:cs="Arial"/>
              </w:rPr>
            </w:pPr>
            <w:r>
              <w:rPr>
                <w:rFonts w:cs="Arial"/>
              </w:rPr>
              <w:t>Note 1</w:t>
            </w:r>
          </w:p>
        </w:tc>
      </w:tr>
      <w:tr w:rsidR="00906BE7" w14:paraId="431FCF7B" w14:textId="77777777" w:rsidTr="00906BE7">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3B38178D" w14:textId="77777777" w:rsidR="00906BE7" w:rsidRDefault="00906BE7" w:rsidP="00906BE7">
            <w:pPr>
              <w:pStyle w:val="TAC"/>
            </w:pPr>
            <w:r>
              <w:t>1 GHz – 2</w:t>
            </w:r>
            <w:r>
              <w:rPr>
                <w:vertAlign w:val="superscript"/>
              </w:rPr>
              <w:t>nd</w:t>
            </w:r>
            <w:r>
              <w:t xml:space="preserve"> harmonic of the upper frequency edge of the DL </w:t>
            </w:r>
            <w:r>
              <w:rPr>
                <w:i/>
              </w:rPr>
              <w:t>operating band</w:t>
            </w:r>
          </w:p>
        </w:tc>
        <w:tc>
          <w:tcPr>
            <w:tcW w:w="2052" w:type="dxa"/>
            <w:tcBorders>
              <w:top w:val="nil"/>
              <w:left w:val="single" w:sz="4" w:space="0" w:color="auto"/>
              <w:bottom w:val="single" w:sz="4" w:space="0" w:color="auto"/>
              <w:right w:val="single" w:sz="4" w:space="0" w:color="auto"/>
            </w:tcBorders>
            <w:shd w:val="clear" w:color="auto" w:fill="auto"/>
            <w:hideMark/>
          </w:tcPr>
          <w:p w14:paraId="71EC5E14" w14:textId="77777777" w:rsidR="00906BE7" w:rsidRDefault="00906BE7" w:rsidP="00906BE7">
            <w:pPr>
              <w:pStyle w:val="TAC"/>
            </w:pPr>
          </w:p>
        </w:tc>
        <w:tc>
          <w:tcPr>
            <w:tcW w:w="1440" w:type="dxa"/>
            <w:tcBorders>
              <w:top w:val="single" w:sz="6" w:space="0" w:color="000000"/>
              <w:left w:val="single" w:sz="4" w:space="0" w:color="auto"/>
              <w:bottom w:val="single" w:sz="6" w:space="0" w:color="000000"/>
              <w:right w:val="single" w:sz="6" w:space="0" w:color="000000"/>
            </w:tcBorders>
            <w:hideMark/>
          </w:tcPr>
          <w:p w14:paraId="13E207A6" w14:textId="77777777" w:rsidR="00906BE7" w:rsidRDefault="00906BE7" w:rsidP="00906BE7">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14C31CF" w14:textId="77777777" w:rsidR="00906BE7" w:rsidRDefault="00906BE7" w:rsidP="00906BE7">
            <w:pPr>
              <w:pStyle w:val="TAC"/>
              <w:rPr>
                <w:rFonts w:cs="Arial"/>
              </w:rPr>
            </w:pPr>
            <w:r>
              <w:rPr>
                <w:rFonts w:cs="Arial"/>
              </w:rPr>
              <w:t>Note 1, Note 2</w:t>
            </w:r>
          </w:p>
        </w:tc>
      </w:tr>
      <w:tr w:rsidR="00CA0334" w:rsidRPr="00AB3358" w14:paraId="407197B4"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749CF461" w14:textId="46FC5237" w:rsidR="00906BE7" w:rsidRDefault="00906BE7" w:rsidP="00906BE7">
            <w:pPr>
              <w:pStyle w:val="TAN"/>
            </w:pPr>
            <w:r>
              <w:t>NOTE 1:</w:t>
            </w:r>
            <w:r>
              <w:tab/>
              <w:t>Bandwidth as in ITU-R SM.329 [16], s4.1</w:t>
            </w:r>
          </w:p>
          <w:p w14:paraId="3945A903" w14:textId="58EAE4BE" w:rsidR="00CA0334" w:rsidRDefault="00906BE7" w:rsidP="00906BE7">
            <w:pPr>
              <w:pStyle w:val="TAN"/>
            </w:pPr>
            <w:r>
              <w:t>NOTE 2:</w:t>
            </w:r>
            <w:r>
              <w:tab/>
              <w:t>Upper frequency as in ITU-R SM.329 [16], s2.5 table 1.</w:t>
            </w:r>
          </w:p>
        </w:tc>
      </w:tr>
    </w:tbl>
    <w:p w14:paraId="60D5B665" w14:textId="77777777" w:rsidR="00CA0334" w:rsidRDefault="00CA0334" w:rsidP="00CA0334"/>
    <w:p w14:paraId="01C33103" w14:textId="77777777" w:rsidR="00CA0334" w:rsidRDefault="00CA0334" w:rsidP="00CA0334">
      <w:pPr>
        <w:pStyle w:val="Heading6"/>
      </w:pPr>
      <w:bookmarkStart w:id="8245" w:name="_Toc45893681"/>
      <w:bookmarkStart w:id="8246" w:name="_Toc44712369"/>
      <w:bookmarkStart w:id="8247" w:name="_Toc37267764"/>
      <w:bookmarkStart w:id="8248" w:name="_Toc37260376"/>
      <w:bookmarkStart w:id="8249" w:name="_Toc36817454"/>
      <w:bookmarkStart w:id="8250" w:name="_Toc29811902"/>
      <w:bookmarkStart w:id="8251" w:name="_Toc21127693"/>
      <w:bookmarkStart w:id="8252" w:name="_Toc53185519"/>
      <w:bookmarkStart w:id="8253" w:name="_Toc53185895"/>
      <w:bookmarkStart w:id="8254" w:name="_Toc57820381"/>
      <w:bookmarkStart w:id="8255" w:name="_Toc57821308"/>
      <w:bookmarkStart w:id="8256" w:name="_Toc61183584"/>
      <w:bookmarkStart w:id="8257" w:name="_Toc61183978"/>
      <w:bookmarkStart w:id="8258" w:name="_Toc61184370"/>
      <w:bookmarkStart w:id="8259" w:name="_Toc61184762"/>
      <w:bookmarkStart w:id="8260" w:name="_Toc61185152"/>
      <w:bookmarkStart w:id="8261" w:name="_Toc66386496"/>
      <w:bookmarkStart w:id="8262" w:name="_Toc74583399"/>
      <w:bookmarkStart w:id="8263" w:name="_Toc76542212"/>
      <w:bookmarkStart w:id="8264" w:name="_Toc82450194"/>
      <w:bookmarkStart w:id="8265" w:name="_Toc82450842"/>
      <w:bookmarkStart w:id="8266" w:name="_Toc89949231"/>
      <w:bookmarkStart w:id="8267" w:name="_Toc98755620"/>
      <w:bookmarkStart w:id="8268" w:name="_Toc98763212"/>
      <w:bookmarkStart w:id="8269" w:name="_Toc106184141"/>
      <w:bookmarkStart w:id="8270" w:name="_Toc130402163"/>
      <w:bookmarkStart w:id="8271" w:name="_Toc137532085"/>
      <w:bookmarkStart w:id="8272" w:name="_Toc138852586"/>
      <w:bookmarkStart w:id="8273" w:name="_Toc145529652"/>
      <w:bookmarkStart w:id="8274" w:name="_Toc155325612"/>
      <w:bookmarkStart w:id="8275" w:name="_Toc161655478"/>
      <w:bookmarkStart w:id="8276" w:name="_Toc169620812"/>
      <w:r>
        <w:t>9.7.5.3.2.3</w:t>
      </w:r>
      <w:r>
        <w:tab/>
        <w:t>OTA transmitter spurious emissions (Category B)</w:t>
      </w:r>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p>
    <w:p w14:paraId="383BFE48" w14:textId="77777777" w:rsidR="00CA0334" w:rsidRDefault="00CA0334" w:rsidP="00ED4965">
      <w:r>
        <w:t>The power of any spurious emission shall not exceed the limits in table 9.7.5.3.2.3-1.</w:t>
      </w:r>
    </w:p>
    <w:p w14:paraId="7096E0DB" w14:textId="06EADCDB" w:rsidR="00CA0334" w:rsidRDefault="00CA0334" w:rsidP="00CA0334">
      <w:pPr>
        <w:pStyle w:val="TH"/>
      </w:pPr>
      <w:r>
        <w:t xml:space="preserve">Table 9.7.5.3.2.3-1: </w:t>
      </w:r>
      <w:r w:rsidR="008C25DC">
        <w:t>IAB-DU and IAB-MT radiated Tx spurious emission limits in FR2-1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2CAE8E0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73D1416" w14:textId="77777777" w:rsidR="00CA0334" w:rsidRDefault="00CA0334" w:rsidP="00BD1F8C">
            <w:pPr>
              <w:pStyle w:val="TAH"/>
            </w:pPr>
            <w:r>
              <w:t xml:space="preserve">Frequency range </w:t>
            </w:r>
            <w:r>
              <w:br/>
              <w:t>(Note 4)</w:t>
            </w:r>
          </w:p>
        </w:tc>
        <w:tc>
          <w:tcPr>
            <w:tcW w:w="2052" w:type="dxa"/>
            <w:tcBorders>
              <w:top w:val="single" w:sz="6" w:space="0" w:color="000000"/>
              <w:left w:val="single" w:sz="6" w:space="0" w:color="000000"/>
              <w:bottom w:val="single" w:sz="6" w:space="0" w:color="000000"/>
              <w:right w:val="single" w:sz="6" w:space="0" w:color="000000"/>
            </w:tcBorders>
            <w:hideMark/>
          </w:tcPr>
          <w:p w14:paraId="2D388ACD"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6D31A925" w14:textId="77777777" w:rsidR="00CA0334" w:rsidRDefault="00CA0334" w:rsidP="00BD1F8C">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2532E602" w14:textId="77777777" w:rsidR="00CA0334" w:rsidRDefault="00CA0334" w:rsidP="00BD1F8C">
            <w:pPr>
              <w:pStyle w:val="TAH"/>
            </w:pPr>
            <w:r>
              <w:t>Note</w:t>
            </w:r>
          </w:p>
        </w:tc>
      </w:tr>
      <w:tr w:rsidR="00CA0334" w14:paraId="35EF4555"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F8C72D2" w14:textId="77777777" w:rsidR="00CA0334" w:rsidRDefault="00CA0334" w:rsidP="00BD1F8C">
            <w:pPr>
              <w:pStyle w:val="TAC"/>
            </w:pPr>
            <w:r>
              <w:t xml:space="preserve">30 MHz  </w:t>
            </w:r>
            <w:r>
              <w:rPr>
                <w:rFonts w:cs="Arial"/>
              </w:rPr>
              <w:sym w:font="Symbol" w:char="F0AB"/>
            </w:r>
            <w:r>
              <w:t xml:space="preserve">  1 GHz</w:t>
            </w:r>
          </w:p>
        </w:tc>
        <w:tc>
          <w:tcPr>
            <w:tcW w:w="2052" w:type="dxa"/>
            <w:tcBorders>
              <w:top w:val="single" w:sz="6" w:space="0" w:color="000000"/>
              <w:left w:val="single" w:sz="6" w:space="0" w:color="000000"/>
              <w:bottom w:val="single" w:sz="6" w:space="0" w:color="000000"/>
              <w:right w:val="single" w:sz="6" w:space="0" w:color="000000"/>
            </w:tcBorders>
            <w:hideMark/>
          </w:tcPr>
          <w:p w14:paraId="0A1DC3ED" w14:textId="77777777" w:rsidR="00CA0334" w:rsidRDefault="00CA0334" w:rsidP="00BD1F8C">
            <w:pPr>
              <w:pStyle w:val="TAC"/>
            </w:pPr>
            <w:r>
              <w:t>-36 dBm</w:t>
            </w:r>
          </w:p>
        </w:tc>
        <w:tc>
          <w:tcPr>
            <w:tcW w:w="1440" w:type="dxa"/>
            <w:tcBorders>
              <w:top w:val="single" w:sz="6" w:space="0" w:color="000000"/>
              <w:left w:val="single" w:sz="6" w:space="0" w:color="000000"/>
              <w:bottom w:val="single" w:sz="6" w:space="0" w:color="000000"/>
              <w:right w:val="single" w:sz="6" w:space="0" w:color="000000"/>
            </w:tcBorders>
            <w:hideMark/>
          </w:tcPr>
          <w:p w14:paraId="32F20236" w14:textId="77777777" w:rsidR="00CA0334" w:rsidRDefault="00CA0334" w:rsidP="00BD1F8C">
            <w:pPr>
              <w:pStyle w:val="TAC"/>
              <w:rPr>
                <w:rFonts w:cs="Arial"/>
              </w:rPr>
            </w:pPr>
            <w:r>
              <w:t>100 kHz</w:t>
            </w:r>
          </w:p>
        </w:tc>
        <w:tc>
          <w:tcPr>
            <w:tcW w:w="2604" w:type="dxa"/>
            <w:tcBorders>
              <w:top w:val="single" w:sz="6" w:space="0" w:color="000000"/>
              <w:left w:val="single" w:sz="6" w:space="0" w:color="000000"/>
              <w:bottom w:val="single" w:sz="6" w:space="0" w:color="000000"/>
              <w:right w:val="single" w:sz="6" w:space="0" w:color="000000"/>
            </w:tcBorders>
            <w:hideMark/>
          </w:tcPr>
          <w:p w14:paraId="094BA46B" w14:textId="77777777" w:rsidR="00CA0334" w:rsidRDefault="00CA0334" w:rsidP="00BD1F8C">
            <w:pPr>
              <w:pStyle w:val="TAC"/>
              <w:rPr>
                <w:rFonts w:cs="Arial"/>
              </w:rPr>
            </w:pPr>
            <w:r>
              <w:rPr>
                <w:rFonts w:cs="Arial"/>
              </w:rPr>
              <w:t>Note 1</w:t>
            </w:r>
          </w:p>
        </w:tc>
      </w:tr>
      <w:tr w:rsidR="00CA0334" w14:paraId="2DB04827"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743AB04" w14:textId="77777777" w:rsidR="00CA0334" w:rsidRDefault="00CA0334" w:rsidP="00BD1F8C">
            <w:pPr>
              <w:pStyle w:val="TAC"/>
            </w:pPr>
            <w:r>
              <w:t xml:space="preserve">1 GHz  </w:t>
            </w:r>
            <w:r>
              <w:rPr>
                <w:rFonts w:cs="Arial"/>
              </w:rPr>
              <w:sym w:font="Symbol" w:char="F0AB"/>
            </w:r>
            <w:r>
              <w:t xml:space="preserve">  18 GHz</w:t>
            </w:r>
          </w:p>
        </w:tc>
        <w:tc>
          <w:tcPr>
            <w:tcW w:w="2052" w:type="dxa"/>
            <w:tcBorders>
              <w:top w:val="single" w:sz="6" w:space="0" w:color="000000"/>
              <w:left w:val="single" w:sz="6" w:space="0" w:color="000000"/>
              <w:bottom w:val="single" w:sz="6" w:space="0" w:color="000000"/>
              <w:right w:val="single" w:sz="6" w:space="0" w:color="000000"/>
            </w:tcBorders>
            <w:hideMark/>
          </w:tcPr>
          <w:p w14:paraId="3A0489D3" w14:textId="77777777" w:rsidR="00CA0334" w:rsidRDefault="00CA0334" w:rsidP="00BD1F8C">
            <w:pPr>
              <w:pStyle w:val="TAC"/>
            </w:pPr>
            <w:r>
              <w:t>-30 dBm</w:t>
            </w:r>
          </w:p>
        </w:tc>
        <w:tc>
          <w:tcPr>
            <w:tcW w:w="1440" w:type="dxa"/>
            <w:tcBorders>
              <w:top w:val="single" w:sz="6" w:space="0" w:color="000000"/>
              <w:left w:val="single" w:sz="6" w:space="0" w:color="000000"/>
              <w:bottom w:val="single" w:sz="6" w:space="0" w:color="000000"/>
              <w:right w:val="single" w:sz="6" w:space="0" w:color="000000"/>
            </w:tcBorders>
            <w:hideMark/>
          </w:tcPr>
          <w:p w14:paraId="5B284788" w14:textId="77777777" w:rsidR="00CA0334" w:rsidRDefault="00CA0334" w:rsidP="00BD1F8C">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334D0B1E" w14:textId="77777777" w:rsidR="00CA0334" w:rsidRDefault="00CA0334" w:rsidP="00BD1F8C">
            <w:pPr>
              <w:pStyle w:val="TAC"/>
              <w:rPr>
                <w:rFonts w:cs="Arial"/>
              </w:rPr>
            </w:pPr>
            <w:r>
              <w:rPr>
                <w:rFonts w:cs="Arial"/>
              </w:rPr>
              <w:t>Note 1</w:t>
            </w:r>
          </w:p>
        </w:tc>
      </w:tr>
      <w:tr w:rsidR="00CA0334" w14:paraId="766B9E82"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ECCDA3B" w14:textId="77777777" w:rsidR="00CA0334" w:rsidRDefault="00CA0334" w:rsidP="00BD1F8C">
            <w:pPr>
              <w:pStyle w:val="TAC"/>
            </w:pPr>
            <w:r>
              <w:t xml:space="preserve">18 GHz  </w:t>
            </w:r>
            <w:r>
              <w:rPr>
                <w:rFonts w:cs="Arial"/>
              </w:rPr>
              <w:sym w:font="Symbol" w:char="F0AB"/>
            </w:r>
            <w:r>
              <w:t xml:space="preserve">  F</w:t>
            </w:r>
            <w:r>
              <w:rPr>
                <w:vertAlign w:val="subscript"/>
              </w:rPr>
              <w:t>step,1</w:t>
            </w:r>
          </w:p>
        </w:tc>
        <w:tc>
          <w:tcPr>
            <w:tcW w:w="2052" w:type="dxa"/>
            <w:tcBorders>
              <w:top w:val="single" w:sz="6" w:space="0" w:color="000000"/>
              <w:left w:val="single" w:sz="6" w:space="0" w:color="000000"/>
              <w:bottom w:val="single" w:sz="6" w:space="0" w:color="000000"/>
              <w:right w:val="single" w:sz="6" w:space="0" w:color="000000"/>
            </w:tcBorders>
            <w:hideMark/>
          </w:tcPr>
          <w:p w14:paraId="73DCF002" w14:textId="77777777" w:rsidR="00CA0334" w:rsidRDefault="00CA0334" w:rsidP="00BD1F8C">
            <w:pPr>
              <w:pStyle w:val="TAC"/>
            </w:pPr>
            <w:r>
              <w:t>-20 dBm</w:t>
            </w:r>
          </w:p>
        </w:tc>
        <w:tc>
          <w:tcPr>
            <w:tcW w:w="1440" w:type="dxa"/>
            <w:tcBorders>
              <w:top w:val="single" w:sz="6" w:space="0" w:color="000000"/>
              <w:left w:val="single" w:sz="6" w:space="0" w:color="000000"/>
              <w:bottom w:val="single" w:sz="6" w:space="0" w:color="000000"/>
              <w:right w:val="single" w:sz="6" w:space="0" w:color="000000"/>
            </w:tcBorders>
            <w:hideMark/>
          </w:tcPr>
          <w:p w14:paraId="7DF0701D"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0C09FE40" w14:textId="77777777" w:rsidR="00CA0334" w:rsidRDefault="00CA0334" w:rsidP="00BD1F8C">
            <w:pPr>
              <w:pStyle w:val="TAC"/>
              <w:rPr>
                <w:rFonts w:cs="Arial"/>
              </w:rPr>
            </w:pPr>
            <w:r>
              <w:rPr>
                <w:rFonts w:cs="Arial"/>
              </w:rPr>
              <w:t>Note 2</w:t>
            </w:r>
          </w:p>
        </w:tc>
      </w:tr>
      <w:tr w:rsidR="00CA0334" w14:paraId="25BE4064"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9ACE973" w14:textId="77777777" w:rsidR="00CA0334" w:rsidRDefault="00CA0334" w:rsidP="00BD1F8C">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Borders>
              <w:top w:val="single" w:sz="6" w:space="0" w:color="000000"/>
              <w:left w:val="single" w:sz="6" w:space="0" w:color="000000"/>
              <w:bottom w:val="single" w:sz="6" w:space="0" w:color="000000"/>
              <w:right w:val="single" w:sz="6" w:space="0" w:color="000000"/>
            </w:tcBorders>
            <w:hideMark/>
          </w:tcPr>
          <w:p w14:paraId="19849CF3" w14:textId="77777777" w:rsidR="00CA0334" w:rsidRDefault="00CA0334" w:rsidP="00BD1F8C">
            <w:pPr>
              <w:pStyle w:val="TAC"/>
            </w:pPr>
            <w:r>
              <w:t>-15 dBm</w:t>
            </w:r>
          </w:p>
        </w:tc>
        <w:tc>
          <w:tcPr>
            <w:tcW w:w="1440" w:type="dxa"/>
            <w:tcBorders>
              <w:top w:val="single" w:sz="6" w:space="0" w:color="000000"/>
              <w:left w:val="single" w:sz="6" w:space="0" w:color="000000"/>
              <w:bottom w:val="single" w:sz="6" w:space="0" w:color="000000"/>
              <w:right w:val="single" w:sz="6" w:space="0" w:color="000000"/>
            </w:tcBorders>
            <w:hideMark/>
          </w:tcPr>
          <w:p w14:paraId="0F85C449"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19C7EC3B" w14:textId="77777777" w:rsidR="00CA0334" w:rsidRDefault="00CA0334" w:rsidP="00BD1F8C">
            <w:pPr>
              <w:pStyle w:val="TAC"/>
              <w:rPr>
                <w:rFonts w:cs="Arial"/>
              </w:rPr>
            </w:pPr>
            <w:r>
              <w:rPr>
                <w:rFonts w:cs="Arial"/>
              </w:rPr>
              <w:t>Note 2</w:t>
            </w:r>
          </w:p>
        </w:tc>
      </w:tr>
      <w:tr w:rsidR="00CA0334" w14:paraId="4B36D9CC"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EB91592" w14:textId="77777777" w:rsidR="00CA0334" w:rsidRDefault="00CA0334" w:rsidP="00BD1F8C">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Borders>
              <w:top w:val="single" w:sz="6" w:space="0" w:color="000000"/>
              <w:left w:val="single" w:sz="6" w:space="0" w:color="000000"/>
              <w:bottom w:val="single" w:sz="6" w:space="0" w:color="000000"/>
              <w:right w:val="single" w:sz="6" w:space="0" w:color="000000"/>
            </w:tcBorders>
            <w:hideMark/>
          </w:tcPr>
          <w:p w14:paraId="6D7D4253" w14:textId="77777777" w:rsidR="00CA0334" w:rsidRDefault="00CA0334" w:rsidP="00BD1F8C">
            <w:pPr>
              <w:pStyle w:val="TAC"/>
            </w:pPr>
            <w:r>
              <w:t>-10 dBm</w:t>
            </w:r>
          </w:p>
        </w:tc>
        <w:tc>
          <w:tcPr>
            <w:tcW w:w="1440" w:type="dxa"/>
            <w:tcBorders>
              <w:top w:val="single" w:sz="6" w:space="0" w:color="000000"/>
              <w:left w:val="single" w:sz="6" w:space="0" w:color="000000"/>
              <w:bottom w:val="single" w:sz="6" w:space="0" w:color="000000"/>
              <w:right w:val="single" w:sz="6" w:space="0" w:color="000000"/>
            </w:tcBorders>
            <w:hideMark/>
          </w:tcPr>
          <w:p w14:paraId="79666482"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82AC0E4" w14:textId="77777777" w:rsidR="00CA0334" w:rsidRDefault="00CA0334" w:rsidP="00BD1F8C">
            <w:pPr>
              <w:pStyle w:val="TAC"/>
              <w:rPr>
                <w:rFonts w:cs="Arial"/>
              </w:rPr>
            </w:pPr>
            <w:r>
              <w:rPr>
                <w:rFonts w:cs="Arial"/>
              </w:rPr>
              <w:t>Note 2</w:t>
            </w:r>
          </w:p>
        </w:tc>
      </w:tr>
      <w:tr w:rsidR="00CA0334" w14:paraId="0F5D4EEF"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24E4153" w14:textId="77777777" w:rsidR="00CA0334" w:rsidRDefault="00CA0334" w:rsidP="00BD1F8C">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Borders>
              <w:top w:val="single" w:sz="6" w:space="0" w:color="000000"/>
              <w:left w:val="single" w:sz="6" w:space="0" w:color="000000"/>
              <w:bottom w:val="single" w:sz="6" w:space="0" w:color="000000"/>
              <w:right w:val="single" w:sz="6" w:space="0" w:color="000000"/>
            </w:tcBorders>
            <w:hideMark/>
          </w:tcPr>
          <w:p w14:paraId="5F2CDB4D" w14:textId="77777777" w:rsidR="00CA0334" w:rsidRDefault="00CA0334" w:rsidP="00BD1F8C">
            <w:pPr>
              <w:pStyle w:val="TAC"/>
            </w:pPr>
            <w:r>
              <w:t>-10 dBm</w:t>
            </w:r>
          </w:p>
        </w:tc>
        <w:tc>
          <w:tcPr>
            <w:tcW w:w="1440" w:type="dxa"/>
            <w:tcBorders>
              <w:top w:val="single" w:sz="6" w:space="0" w:color="000000"/>
              <w:left w:val="single" w:sz="6" w:space="0" w:color="000000"/>
              <w:bottom w:val="single" w:sz="6" w:space="0" w:color="000000"/>
              <w:right w:val="single" w:sz="6" w:space="0" w:color="000000"/>
            </w:tcBorders>
            <w:hideMark/>
          </w:tcPr>
          <w:p w14:paraId="56E6041E"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5138E95C" w14:textId="77777777" w:rsidR="00CA0334" w:rsidRDefault="00CA0334" w:rsidP="00BD1F8C">
            <w:pPr>
              <w:pStyle w:val="TAC"/>
              <w:rPr>
                <w:rFonts w:cs="Arial"/>
              </w:rPr>
            </w:pPr>
            <w:r>
              <w:rPr>
                <w:rFonts w:cs="Arial"/>
              </w:rPr>
              <w:t>Note 2</w:t>
            </w:r>
          </w:p>
        </w:tc>
      </w:tr>
      <w:tr w:rsidR="00CA0334" w14:paraId="63E051B4"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9A9D881" w14:textId="77777777" w:rsidR="00CA0334" w:rsidRDefault="00CA0334" w:rsidP="00BD1F8C">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Borders>
              <w:top w:val="single" w:sz="6" w:space="0" w:color="000000"/>
              <w:left w:val="single" w:sz="6" w:space="0" w:color="000000"/>
              <w:bottom w:val="single" w:sz="6" w:space="0" w:color="000000"/>
              <w:right w:val="single" w:sz="6" w:space="0" w:color="000000"/>
            </w:tcBorders>
            <w:hideMark/>
          </w:tcPr>
          <w:p w14:paraId="53E390BF" w14:textId="77777777" w:rsidR="00CA0334" w:rsidRDefault="00CA0334" w:rsidP="00BD1F8C">
            <w:pPr>
              <w:pStyle w:val="TAC"/>
            </w:pPr>
            <w:r>
              <w:t>-15 dBm</w:t>
            </w:r>
          </w:p>
        </w:tc>
        <w:tc>
          <w:tcPr>
            <w:tcW w:w="1440" w:type="dxa"/>
            <w:tcBorders>
              <w:top w:val="single" w:sz="6" w:space="0" w:color="000000"/>
              <w:left w:val="single" w:sz="6" w:space="0" w:color="000000"/>
              <w:bottom w:val="single" w:sz="6" w:space="0" w:color="000000"/>
              <w:right w:val="single" w:sz="6" w:space="0" w:color="000000"/>
            </w:tcBorders>
            <w:hideMark/>
          </w:tcPr>
          <w:p w14:paraId="5C34DEF4" w14:textId="77777777" w:rsidR="00CA0334" w:rsidRDefault="00CA0334" w:rsidP="00BD1F8C">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735A223C" w14:textId="77777777" w:rsidR="00CA0334" w:rsidRDefault="00CA0334" w:rsidP="00BD1F8C">
            <w:pPr>
              <w:pStyle w:val="TAC"/>
              <w:rPr>
                <w:rFonts w:cs="Arial"/>
              </w:rPr>
            </w:pPr>
            <w:r>
              <w:rPr>
                <w:rFonts w:cs="Arial"/>
              </w:rPr>
              <w:t>Note 2</w:t>
            </w:r>
          </w:p>
        </w:tc>
      </w:tr>
      <w:tr w:rsidR="00CA0334" w14:paraId="29C0503C"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AB549D" w14:textId="77777777" w:rsidR="00CA0334" w:rsidRDefault="00CA0334" w:rsidP="00BD1F8C">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DL </w:t>
            </w:r>
            <w:r>
              <w:rPr>
                <w:i/>
              </w:rPr>
              <w:t>operating band</w:t>
            </w:r>
          </w:p>
        </w:tc>
        <w:tc>
          <w:tcPr>
            <w:tcW w:w="2052" w:type="dxa"/>
            <w:tcBorders>
              <w:top w:val="single" w:sz="6" w:space="0" w:color="000000"/>
              <w:left w:val="single" w:sz="6" w:space="0" w:color="000000"/>
              <w:bottom w:val="single" w:sz="6" w:space="0" w:color="000000"/>
              <w:right w:val="single" w:sz="6" w:space="0" w:color="000000"/>
            </w:tcBorders>
            <w:hideMark/>
          </w:tcPr>
          <w:p w14:paraId="5AD9C5ED" w14:textId="77777777" w:rsidR="00CA0334" w:rsidRDefault="00CA0334" w:rsidP="00BD1F8C">
            <w:pPr>
              <w:pStyle w:val="TAC"/>
            </w:pPr>
            <w:r>
              <w:t>-20 dBm</w:t>
            </w:r>
          </w:p>
        </w:tc>
        <w:tc>
          <w:tcPr>
            <w:tcW w:w="1440" w:type="dxa"/>
            <w:tcBorders>
              <w:top w:val="single" w:sz="6" w:space="0" w:color="000000"/>
              <w:left w:val="single" w:sz="6" w:space="0" w:color="000000"/>
              <w:bottom w:val="single" w:sz="6" w:space="0" w:color="000000"/>
              <w:right w:val="single" w:sz="6" w:space="0" w:color="000000"/>
            </w:tcBorders>
            <w:hideMark/>
          </w:tcPr>
          <w:p w14:paraId="6F8B0C75" w14:textId="77777777" w:rsidR="00CA0334" w:rsidRDefault="00CA0334" w:rsidP="00BD1F8C">
            <w:pPr>
              <w:pStyle w:val="TAC"/>
              <w:rPr>
                <w:rFonts w:cs="Arial"/>
              </w:rPr>
            </w:pPr>
            <w:r>
              <w:t>10 MHz</w:t>
            </w:r>
          </w:p>
        </w:tc>
        <w:tc>
          <w:tcPr>
            <w:tcW w:w="2604" w:type="dxa"/>
            <w:tcBorders>
              <w:top w:val="single" w:sz="6" w:space="0" w:color="000000"/>
              <w:left w:val="single" w:sz="6" w:space="0" w:color="000000"/>
              <w:bottom w:val="single" w:sz="6" w:space="0" w:color="000000"/>
              <w:right w:val="single" w:sz="6" w:space="0" w:color="000000"/>
            </w:tcBorders>
            <w:hideMark/>
          </w:tcPr>
          <w:p w14:paraId="4469CBE8" w14:textId="77777777" w:rsidR="00CA0334" w:rsidRDefault="00CA0334" w:rsidP="00BD1F8C">
            <w:pPr>
              <w:pStyle w:val="TAC"/>
              <w:rPr>
                <w:rFonts w:cs="Arial"/>
              </w:rPr>
            </w:pPr>
            <w:r>
              <w:t>Note 2, Note 3</w:t>
            </w:r>
          </w:p>
        </w:tc>
      </w:tr>
      <w:tr w:rsidR="00CA0334" w:rsidRPr="00AB3358" w14:paraId="4E31FADF"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4DD052C0" w14:textId="465621EB" w:rsidR="00906BE7" w:rsidRDefault="00906BE7" w:rsidP="00906BE7">
            <w:pPr>
              <w:pStyle w:val="TAN"/>
            </w:pPr>
            <w:r>
              <w:t>NOTE 1:</w:t>
            </w:r>
            <w:r>
              <w:tab/>
              <w:t>Bandwidth as in ITU-R SM.329 [16], s4.1</w:t>
            </w:r>
          </w:p>
          <w:p w14:paraId="4C035EA6" w14:textId="77777777" w:rsidR="00906BE7" w:rsidRDefault="00906BE7" w:rsidP="00906BE7">
            <w:pPr>
              <w:pStyle w:val="TAN"/>
            </w:pPr>
            <w:r>
              <w:t>NOTE 2:</w:t>
            </w:r>
            <w:r>
              <w:tab/>
              <w:t>Limit and bandwidth as in ERC Recommendation 74-01 [19], Annex 2.</w:t>
            </w:r>
          </w:p>
          <w:p w14:paraId="3852EA69" w14:textId="7160067D" w:rsidR="00906BE7" w:rsidRDefault="00906BE7" w:rsidP="00906BE7">
            <w:pPr>
              <w:pStyle w:val="TAN"/>
            </w:pPr>
            <w:r>
              <w:t>NOTE 3:</w:t>
            </w:r>
            <w:r>
              <w:tab/>
              <w:t>Upper frequency as in ITU-R SM.329 [16], s2.5 table 1.</w:t>
            </w:r>
          </w:p>
          <w:p w14:paraId="43271A8A" w14:textId="5FF78B65" w:rsidR="00CA0334" w:rsidRDefault="00906BE7" w:rsidP="00906BE7">
            <w:pPr>
              <w:pStyle w:val="TAN"/>
            </w:pPr>
            <w:r>
              <w:t>NOTE 4:</w:t>
            </w:r>
            <w:r>
              <w:tab/>
              <w:t>The step frequencies F</w:t>
            </w:r>
            <w:r>
              <w:rPr>
                <w:vertAlign w:val="subscript"/>
              </w:rPr>
              <w:t>step,X</w:t>
            </w:r>
            <w:r>
              <w:t xml:space="preserve"> are defined in Table 9.7.5.3.2.3-2.</w:t>
            </w:r>
          </w:p>
        </w:tc>
      </w:tr>
    </w:tbl>
    <w:p w14:paraId="6E721593" w14:textId="77777777" w:rsidR="00CA0334" w:rsidRDefault="00CA0334" w:rsidP="00CA0334"/>
    <w:p w14:paraId="29B29D11" w14:textId="7B2770F5" w:rsidR="00CA0334" w:rsidRDefault="00CA0334" w:rsidP="00815C5B">
      <w:pPr>
        <w:pStyle w:val="TH"/>
      </w:pPr>
      <w:r>
        <w:t xml:space="preserve">Table 9.7.5.3.2.3-2: </w:t>
      </w:r>
      <w:r w:rsidR="008C25DC">
        <w:t>Step frequencies for defining the IAB-DU and IAB-MT radiated Tx spurious emission limits in FR2-1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A0334" w14:paraId="4EE7B11D" w14:textId="77777777" w:rsidTr="00BD1F8C">
        <w:trPr>
          <w:jc w:val="center"/>
        </w:trPr>
        <w:tc>
          <w:tcPr>
            <w:tcW w:w="1912" w:type="dxa"/>
            <w:tcBorders>
              <w:top w:val="single" w:sz="4" w:space="0" w:color="auto"/>
              <w:left w:val="single" w:sz="4" w:space="0" w:color="auto"/>
              <w:bottom w:val="single" w:sz="4" w:space="0" w:color="auto"/>
              <w:right w:val="single" w:sz="4" w:space="0" w:color="auto"/>
            </w:tcBorders>
            <w:hideMark/>
          </w:tcPr>
          <w:p w14:paraId="444067F9" w14:textId="77777777" w:rsidR="00CA0334" w:rsidRDefault="00CA0334" w:rsidP="00815C5B">
            <w:pPr>
              <w:pStyle w:val="TAH"/>
            </w:pPr>
            <w:r>
              <w:t>Operating band</w:t>
            </w:r>
          </w:p>
        </w:tc>
        <w:tc>
          <w:tcPr>
            <w:tcW w:w="1031" w:type="dxa"/>
            <w:tcBorders>
              <w:top w:val="single" w:sz="4" w:space="0" w:color="auto"/>
              <w:left w:val="single" w:sz="4" w:space="0" w:color="auto"/>
              <w:bottom w:val="single" w:sz="4" w:space="0" w:color="auto"/>
              <w:right w:val="single" w:sz="4" w:space="0" w:color="auto"/>
            </w:tcBorders>
            <w:hideMark/>
          </w:tcPr>
          <w:p w14:paraId="75E18A47" w14:textId="77777777" w:rsidR="00CA0334" w:rsidRDefault="00CA0334" w:rsidP="00815C5B">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hideMark/>
          </w:tcPr>
          <w:p w14:paraId="6882C94A" w14:textId="77777777" w:rsidR="00CA0334" w:rsidRDefault="00CA0334" w:rsidP="00815C5B">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hideMark/>
          </w:tcPr>
          <w:p w14:paraId="7C7113B1" w14:textId="77777777" w:rsidR="00CA0334" w:rsidRDefault="00CA0334" w:rsidP="00815C5B">
            <w:pPr>
              <w:pStyle w:val="TAH"/>
            </w:pPr>
            <w:r>
              <w:t>F</w:t>
            </w:r>
            <w:r>
              <w:rPr>
                <w:vertAlign w:val="subscript"/>
              </w:rPr>
              <w:t>step,3</w:t>
            </w:r>
            <w:r>
              <w:br/>
              <w:t>(GHz) (Note 2)</w:t>
            </w:r>
          </w:p>
        </w:tc>
        <w:tc>
          <w:tcPr>
            <w:tcW w:w="1196" w:type="dxa"/>
            <w:tcBorders>
              <w:top w:val="single" w:sz="4" w:space="0" w:color="auto"/>
              <w:left w:val="single" w:sz="4" w:space="0" w:color="auto"/>
              <w:bottom w:val="single" w:sz="4" w:space="0" w:color="auto"/>
              <w:right w:val="single" w:sz="4" w:space="0" w:color="auto"/>
            </w:tcBorders>
            <w:hideMark/>
          </w:tcPr>
          <w:p w14:paraId="190D5827" w14:textId="77777777" w:rsidR="00CA0334" w:rsidRDefault="00CA0334" w:rsidP="00815C5B">
            <w:pPr>
              <w:pStyle w:val="TAH"/>
            </w:pPr>
            <w:r>
              <w:t>F</w:t>
            </w:r>
            <w:r>
              <w:rPr>
                <w:vertAlign w:val="subscript"/>
              </w:rPr>
              <w:t>step,4</w:t>
            </w:r>
            <w:r>
              <w:br/>
              <w:t>(GHz) (Note 2)</w:t>
            </w:r>
          </w:p>
        </w:tc>
        <w:tc>
          <w:tcPr>
            <w:tcW w:w="1019" w:type="dxa"/>
            <w:tcBorders>
              <w:top w:val="single" w:sz="4" w:space="0" w:color="auto"/>
              <w:left w:val="single" w:sz="4" w:space="0" w:color="auto"/>
              <w:bottom w:val="single" w:sz="4" w:space="0" w:color="auto"/>
              <w:right w:val="single" w:sz="4" w:space="0" w:color="auto"/>
            </w:tcBorders>
            <w:hideMark/>
          </w:tcPr>
          <w:p w14:paraId="2FFB848B" w14:textId="77777777" w:rsidR="00CA0334" w:rsidRDefault="00CA0334" w:rsidP="00815C5B">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hideMark/>
          </w:tcPr>
          <w:p w14:paraId="5F18A10F" w14:textId="77777777" w:rsidR="00CA0334" w:rsidRDefault="00CA0334" w:rsidP="00815C5B">
            <w:pPr>
              <w:pStyle w:val="TAH"/>
            </w:pPr>
            <w:r>
              <w:t>F</w:t>
            </w:r>
            <w:r>
              <w:rPr>
                <w:vertAlign w:val="subscript"/>
              </w:rPr>
              <w:t>step,6</w:t>
            </w:r>
            <w:r>
              <w:br/>
              <w:t>(GHz)</w:t>
            </w:r>
          </w:p>
        </w:tc>
      </w:tr>
      <w:tr w:rsidR="00CA0334" w14:paraId="3C221496" w14:textId="77777777" w:rsidTr="00815C5B">
        <w:trPr>
          <w:jc w:val="center"/>
        </w:trPr>
        <w:tc>
          <w:tcPr>
            <w:tcW w:w="1912" w:type="dxa"/>
            <w:tcBorders>
              <w:top w:val="single" w:sz="4" w:space="0" w:color="auto"/>
              <w:left w:val="single" w:sz="4" w:space="0" w:color="auto"/>
              <w:bottom w:val="single" w:sz="4" w:space="0" w:color="auto"/>
              <w:right w:val="single" w:sz="4" w:space="0" w:color="auto"/>
            </w:tcBorders>
            <w:hideMark/>
          </w:tcPr>
          <w:p w14:paraId="29827842" w14:textId="77777777" w:rsidR="00CA0334" w:rsidRDefault="00CA0334" w:rsidP="00815C5B">
            <w:pPr>
              <w:pStyle w:val="TAC"/>
            </w:pPr>
            <w:r>
              <w:t>n258</w:t>
            </w:r>
          </w:p>
        </w:tc>
        <w:tc>
          <w:tcPr>
            <w:tcW w:w="1031" w:type="dxa"/>
            <w:tcBorders>
              <w:top w:val="single" w:sz="4" w:space="0" w:color="auto"/>
              <w:left w:val="single" w:sz="4" w:space="0" w:color="auto"/>
              <w:bottom w:val="single" w:sz="4" w:space="0" w:color="auto"/>
              <w:right w:val="single" w:sz="4" w:space="0" w:color="auto"/>
            </w:tcBorders>
            <w:hideMark/>
          </w:tcPr>
          <w:p w14:paraId="0D4C43D6" w14:textId="77777777" w:rsidR="00CA0334" w:rsidRDefault="00CA0334" w:rsidP="00815C5B">
            <w:pPr>
              <w:pStyle w:val="TAC"/>
            </w:pPr>
            <w:r>
              <w:t>18</w:t>
            </w:r>
          </w:p>
        </w:tc>
        <w:tc>
          <w:tcPr>
            <w:tcW w:w="1134" w:type="dxa"/>
            <w:tcBorders>
              <w:top w:val="single" w:sz="4" w:space="0" w:color="auto"/>
              <w:left w:val="single" w:sz="4" w:space="0" w:color="auto"/>
              <w:bottom w:val="single" w:sz="4" w:space="0" w:color="auto"/>
              <w:right w:val="single" w:sz="4" w:space="0" w:color="auto"/>
            </w:tcBorders>
            <w:hideMark/>
          </w:tcPr>
          <w:p w14:paraId="41D323A3" w14:textId="77777777" w:rsidR="00CA0334" w:rsidRDefault="00CA0334" w:rsidP="00815C5B">
            <w:pPr>
              <w:pStyle w:val="TAC"/>
            </w:pPr>
            <w:r>
              <w:t>21</w:t>
            </w:r>
          </w:p>
        </w:tc>
        <w:tc>
          <w:tcPr>
            <w:tcW w:w="1134" w:type="dxa"/>
            <w:tcBorders>
              <w:top w:val="single" w:sz="4" w:space="0" w:color="auto"/>
              <w:left w:val="single" w:sz="4" w:space="0" w:color="auto"/>
              <w:bottom w:val="single" w:sz="4" w:space="0" w:color="auto"/>
              <w:right w:val="single" w:sz="4" w:space="0" w:color="auto"/>
            </w:tcBorders>
            <w:hideMark/>
          </w:tcPr>
          <w:p w14:paraId="5C0AF536" w14:textId="77777777" w:rsidR="00CA0334" w:rsidRDefault="00CA0334" w:rsidP="00815C5B">
            <w:pPr>
              <w:pStyle w:val="TAC"/>
            </w:pPr>
            <w:r>
              <w:t>22.75</w:t>
            </w:r>
          </w:p>
        </w:tc>
        <w:tc>
          <w:tcPr>
            <w:tcW w:w="1196" w:type="dxa"/>
            <w:tcBorders>
              <w:top w:val="single" w:sz="4" w:space="0" w:color="auto"/>
              <w:left w:val="single" w:sz="4" w:space="0" w:color="auto"/>
              <w:bottom w:val="single" w:sz="4" w:space="0" w:color="auto"/>
              <w:right w:val="single" w:sz="4" w:space="0" w:color="auto"/>
            </w:tcBorders>
            <w:hideMark/>
          </w:tcPr>
          <w:p w14:paraId="2B6E0005" w14:textId="77777777" w:rsidR="00CA0334" w:rsidRDefault="00CA0334" w:rsidP="00815C5B">
            <w:pPr>
              <w:pStyle w:val="TAC"/>
            </w:pPr>
            <w:r>
              <w:t>29</w:t>
            </w:r>
          </w:p>
        </w:tc>
        <w:tc>
          <w:tcPr>
            <w:tcW w:w="1019" w:type="dxa"/>
            <w:tcBorders>
              <w:top w:val="single" w:sz="4" w:space="0" w:color="auto"/>
              <w:left w:val="single" w:sz="4" w:space="0" w:color="auto"/>
              <w:bottom w:val="single" w:sz="4" w:space="0" w:color="auto"/>
              <w:right w:val="single" w:sz="4" w:space="0" w:color="auto"/>
            </w:tcBorders>
            <w:hideMark/>
          </w:tcPr>
          <w:p w14:paraId="36038CC5" w14:textId="77777777" w:rsidR="00CA0334" w:rsidRDefault="00CA0334" w:rsidP="00815C5B">
            <w:pPr>
              <w:pStyle w:val="TAC"/>
            </w:pPr>
            <w:r>
              <w:t>30.75</w:t>
            </w:r>
          </w:p>
        </w:tc>
        <w:tc>
          <w:tcPr>
            <w:tcW w:w="1134" w:type="dxa"/>
            <w:tcBorders>
              <w:top w:val="single" w:sz="4" w:space="0" w:color="auto"/>
              <w:left w:val="single" w:sz="4" w:space="0" w:color="auto"/>
              <w:bottom w:val="single" w:sz="4" w:space="0" w:color="auto"/>
              <w:right w:val="single" w:sz="4" w:space="0" w:color="auto"/>
            </w:tcBorders>
            <w:hideMark/>
          </w:tcPr>
          <w:p w14:paraId="413C29F3" w14:textId="77777777" w:rsidR="00CA0334" w:rsidRDefault="00CA0334" w:rsidP="00815C5B">
            <w:pPr>
              <w:pStyle w:val="TAC"/>
            </w:pPr>
            <w:r>
              <w:t>40.5</w:t>
            </w:r>
          </w:p>
        </w:tc>
      </w:tr>
      <w:tr w:rsidR="00CA0334" w14:paraId="00C246A7" w14:textId="77777777" w:rsidTr="00815C5B">
        <w:trPr>
          <w:jc w:val="center"/>
        </w:trPr>
        <w:tc>
          <w:tcPr>
            <w:tcW w:w="1912" w:type="dxa"/>
            <w:tcBorders>
              <w:top w:val="single" w:sz="4" w:space="0" w:color="auto"/>
              <w:left w:val="single" w:sz="4" w:space="0" w:color="auto"/>
              <w:bottom w:val="single" w:sz="4" w:space="0" w:color="auto"/>
              <w:right w:val="single" w:sz="4" w:space="0" w:color="auto"/>
            </w:tcBorders>
            <w:hideMark/>
          </w:tcPr>
          <w:p w14:paraId="027C9902" w14:textId="77777777" w:rsidR="00CA0334" w:rsidRDefault="00CA0334" w:rsidP="00815C5B">
            <w:pPr>
              <w:pStyle w:val="TAC"/>
            </w:pPr>
            <w:r>
              <w:t>n259</w:t>
            </w:r>
          </w:p>
        </w:tc>
        <w:tc>
          <w:tcPr>
            <w:tcW w:w="1031" w:type="dxa"/>
            <w:tcBorders>
              <w:top w:val="single" w:sz="4" w:space="0" w:color="auto"/>
              <w:left w:val="single" w:sz="4" w:space="0" w:color="auto"/>
              <w:bottom w:val="single" w:sz="4" w:space="0" w:color="auto"/>
              <w:right w:val="single" w:sz="4" w:space="0" w:color="auto"/>
            </w:tcBorders>
            <w:hideMark/>
          </w:tcPr>
          <w:p w14:paraId="0106A564" w14:textId="77777777" w:rsidR="00CA0334" w:rsidRDefault="00CA0334" w:rsidP="00815C5B">
            <w:pPr>
              <w:pStyle w:val="TAC"/>
            </w:pPr>
            <w:r>
              <w:t>23.5</w:t>
            </w:r>
          </w:p>
        </w:tc>
        <w:tc>
          <w:tcPr>
            <w:tcW w:w="1134" w:type="dxa"/>
            <w:tcBorders>
              <w:top w:val="single" w:sz="4" w:space="0" w:color="auto"/>
              <w:left w:val="single" w:sz="4" w:space="0" w:color="auto"/>
              <w:bottom w:val="single" w:sz="4" w:space="0" w:color="auto"/>
              <w:right w:val="single" w:sz="4" w:space="0" w:color="auto"/>
            </w:tcBorders>
            <w:hideMark/>
          </w:tcPr>
          <w:p w14:paraId="7703A1A1" w14:textId="77777777" w:rsidR="00CA0334" w:rsidRDefault="00CA0334" w:rsidP="00815C5B">
            <w:pPr>
              <w:pStyle w:val="TAC"/>
            </w:pPr>
            <w:r>
              <w:t>35.5</w:t>
            </w:r>
          </w:p>
        </w:tc>
        <w:tc>
          <w:tcPr>
            <w:tcW w:w="1134" w:type="dxa"/>
            <w:tcBorders>
              <w:top w:val="single" w:sz="4" w:space="0" w:color="auto"/>
              <w:left w:val="single" w:sz="4" w:space="0" w:color="auto"/>
              <w:bottom w:val="single" w:sz="4" w:space="0" w:color="auto"/>
              <w:right w:val="single" w:sz="4" w:space="0" w:color="auto"/>
            </w:tcBorders>
            <w:hideMark/>
          </w:tcPr>
          <w:p w14:paraId="615C8615" w14:textId="77777777" w:rsidR="00CA0334" w:rsidRDefault="00CA0334" w:rsidP="00815C5B">
            <w:pPr>
              <w:pStyle w:val="TAC"/>
            </w:pPr>
            <w:r>
              <w:t>38</w:t>
            </w:r>
          </w:p>
        </w:tc>
        <w:tc>
          <w:tcPr>
            <w:tcW w:w="1196" w:type="dxa"/>
            <w:tcBorders>
              <w:top w:val="single" w:sz="4" w:space="0" w:color="auto"/>
              <w:left w:val="single" w:sz="4" w:space="0" w:color="auto"/>
              <w:bottom w:val="single" w:sz="4" w:space="0" w:color="auto"/>
              <w:right w:val="single" w:sz="4" w:space="0" w:color="auto"/>
            </w:tcBorders>
            <w:hideMark/>
          </w:tcPr>
          <w:p w14:paraId="3590B051" w14:textId="77777777" w:rsidR="00CA0334" w:rsidRDefault="00CA0334" w:rsidP="00815C5B">
            <w:pPr>
              <w:pStyle w:val="TAC"/>
            </w:pPr>
            <w:r>
              <w:t>45</w:t>
            </w:r>
          </w:p>
        </w:tc>
        <w:tc>
          <w:tcPr>
            <w:tcW w:w="1019" w:type="dxa"/>
            <w:tcBorders>
              <w:top w:val="single" w:sz="4" w:space="0" w:color="auto"/>
              <w:left w:val="single" w:sz="4" w:space="0" w:color="auto"/>
              <w:bottom w:val="single" w:sz="4" w:space="0" w:color="auto"/>
              <w:right w:val="single" w:sz="4" w:space="0" w:color="auto"/>
            </w:tcBorders>
            <w:hideMark/>
          </w:tcPr>
          <w:p w14:paraId="0AC8E15B" w14:textId="77777777" w:rsidR="00CA0334" w:rsidRDefault="00CA0334" w:rsidP="00815C5B">
            <w:pPr>
              <w:pStyle w:val="TAC"/>
            </w:pPr>
            <w:r>
              <w:t>47.5</w:t>
            </w:r>
          </w:p>
        </w:tc>
        <w:tc>
          <w:tcPr>
            <w:tcW w:w="1134" w:type="dxa"/>
            <w:tcBorders>
              <w:top w:val="single" w:sz="4" w:space="0" w:color="auto"/>
              <w:left w:val="single" w:sz="4" w:space="0" w:color="auto"/>
              <w:bottom w:val="single" w:sz="4" w:space="0" w:color="auto"/>
              <w:right w:val="single" w:sz="4" w:space="0" w:color="auto"/>
            </w:tcBorders>
            <w:hideMark/>
          </w:tcPr>
          <w:p w14:paraId="577A0FF0" w14:textId="77777777" w:rsidR="00CA0334" w:rsidRDefault="00CA0334" w:rsidP="00815C5B">
            <w:pPr>
              <w:pStyle w:val="TAC"/>
            </w:pPr>
            <w:r>
              <w:t>59.5</w:t>
            </w:r>
          </w:p>
        </w:tc>
      </w:tr>
      <w:tr w:rsidR="00CA0334" w:rsidRPr="00AB3358" w14:paraId="78520A4B" w14:textId="77777777" w:rsidTr="00BD1F8C">
        <w:trPr>
          <w:jc w:val="center"/>
        </w:trPr>
        <w:tc>
          <w:tcPr>
            <w:tcW w:w="8560" w:type="dxa"/>
            <w:gridSpan w:val="7"/>
            <w:tcBorders>
              <w:top w:val="single" w:sz="4" w:space="0" w:color="auto"/>
              <w:left w:val="single" w:sz="4" w:space="0" w:color="auto"/>
              <w:bottom w:val="single" w:sz="4" w:space="0" w:color="auto"/>
              <w:right w:val="single" w:sz="4" w:space="0" w:color="auto"/>
            </w:tcBorders>
            <w:hideMark/>
          </w:tcPr>
          <w:p w14:paraId="381D2DB0" w14:textId="77777777" w:rsidR="00CA0334" w:rsidRDefault="00CA0334" w:rsidP="00815C5B">
            <w:pPr>
              <w:pStyle w:val="TAN"/>
            </w:pPr>
            <w:r>
              <w:t>NOTE 1:</w:t>
            </w:r>
            <w:r>
              <w:tab/>
              <w:t>F</w:t>
            </w:r>
            <w:r>
              <w:rPr>
                <w:vertAlign w:val="subscript"/>
              </w:rPr>
              <w:t>step,</w:t>
            </w:r>
            <w:r>
              <w:rPr>
                <w:vertAlign w:val="subscript"/>
                <w:lang w:eastAsia="zh-CN"/>
              </w:rPr>
              <w:t>X</w:t>
            </w:r>
            <w:r>
              <w:rPr>
                <w:lang w:eastAsia="zh-CN"/>
              </w:rPr>
              <w:t xml:space="preserve"> are based on </w:t>
            </w:r>
            <w:r>
              <w:t xml:space="preserve">ERC Recommendation 74-01 </w:t>
            </w:r>
            <w:r>
              <w:rPr>
                <w:lang w:eastAsia="zh-CN"/>
              </w:rPr>
              <w:t>[19]</w:t>
            </w:r>
            <w:r>
              <w:t>, Annex 2</w:t>
            </w:r>
            <w:r>
              <w:rPr>
                <w:lang w:eastAsia="zh-CN"/>
              </w:rPr>
              <w:t>.</w:t>
            </w:r>
          </w:p>
          <w:p w14:paraId="526E9B8B" w14:textId="77777777" w:rsidR="00CA0334" w:rsidRDefault="00CA0334" w:rsidP="00815C5B">
            <w:pPr>
              <w:pStyle w:val="TAN"/>
            </w:pPr>
            <w:r>
              <w:t>NOTE 2:</w:t>
            </w:r>
            <w:r>
              <w:tab/>
              <w:t>F</w:t>
            </w:r>
            <w:r>
              <w:rPr>
                <w:vertAlign w:val="subscript"/>
              </w:rPr>
              <w:t>step,3</w:t>
            </w:r>
            <w:r>
              <w:t xml:space="preserve"> and F</w:t>
            </w:r>
            <w:r>
              <w:rPr>
                <w:vertAlign w:val="subscript"/>
              </w:rPr>
              <w:t>step,4</w:t>
            </w:r>
            <w:r>
              <w:t xml:space="preserve"> are aligned with the values for Δf</w:t>
            </w:r>
            <w:r>
              <w:rPr>
                <w:vertAlign w:val="subscript"/>
              </w:rPr>
              <w:t>OBUE</w:t>
            </w:r>
            <w:r>
              <w:t xml:space="preserve"> in Table 9.7.1-1 and Table 9.7.1-2.</w:t>
            </w:r>
          </w:p>
        </w:tc>
      </w:tr>
    </w:tbl>
    <w:p w14:paraId="7D2251C2" w14:textId="77777777" w:rsidR="004A2259" w:rsidRDefault="004A2259" w:rsidP="004A2259">
      <w:bookmarkStart w:id="8277" w:name="_Toc45893682"/>
      <w:bookmarkStart w:id="8278" w:name="_Toc44712370"/>
      <w:bookmarkStart w:id="8279" w:name="_Toc37267765"/>
      <w:bookmarkStart w:id="8280" w:name="_Toc37260377"/>
      <w:bookmarkStart w:id="8281" w:name="_Toc36817455"/>
      <w:bookmarkStart w:id="8282" w:name="_Toc29811903"/>
      <w:bookmarkStart w:id="8283" w:name="_Toc21127694"/>
      <w:bookmarkStart w:id="8284" w:name="_Toc53185520"/>
      <w:bookmarkStart w:id="8285" w:name="_Toc53185896"/>
      <w:bookmarkStart w:id="8286" w:name="_Toc57820382"/>
      <w:bookmarkStart w:id="8287" w:name="_Toc57821309"/>
      <w:bookmarkStart w:id="8288" w:name="_Toc61183585"/>
      <w:bookmarkStart w:id="8289" w:name="_Toc61183979"/>
      <w:bookmarkStart w:id="8290" w:name="_Toc61184371"/>
      <w:bookmarkStart w:id="8291" w:name="_Toc61184763"/>
      <w:bookmarkStart w:id="8292" w:name="_Toc61185153"/>
      <w:bookmarkStart w:id="8293" w:name="_Toc66386497"/>
      <w:bookmarkStart w:id="8294" w:name="_Toc74583400"/>
      <w:bookmarkStart w:id="8295" w:name="_Toc76542213"/>
      <w:bookmarkStart w:id="8296" w:name="_Toc82450195"/>
      <w:bookmarkStart w:id="8297" w:name="_Toc82450843"/>
      <w:bookmarkStart w:id="8298" w:name="_Toc89949232"/>
      <w:bookmarkStart w:id="8299" w:name="_Toc98755621"/>
      <w:bookmarkStart w:id="8300" w:name="_Toc98763213"/>
      <w:bookmarkStart w:id="8301" w:name="_Toc106184142"/>
    </w:p>
    <w:p w14:paraId="7E61E78A" w14:textId="54348014" w:rsidR="00CA0334" w:rsidRDefault="00CA0334" w:rsidP="00CA0334">
      <w:pPr>
        <w:pStyle w:val="Heading5"/>
      </w:pPr>
      <w:bookmarkStart w:id="8302" w:name="_Toc130402164"/>
      <w:bookmarkStart w:id="8303" w:name="_Toc137532086"/>
      <w:bookmarkStart w:id="8304" w:name="_Toc138852587"/>
      <w:bookmarkStart w:id="8305" w:name="_Toc145529653"/>
      <w:bookmarkStart w:id="8306" w:name="_Toc155325613"/>
      <w:bookmarkStart w:id="8307" w:name="_Toc161655479"/>
      <w:bookmarkStart w:id="8308" w:name="_Toc169620813"/>
      <w:r>
        <w:t>9.7.5.3.3</w:t>
      </w:r>
      <w:r>
        <w:tab/>
        <w:t>Additional OTA transmitter spurious emissions requirements</w:t>
      </w:r>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p>
    <w:p w14:paraId="0CFC828F" w14:textId="77777777" w:rsidR="00CA0334" w:rsidRDefault="00CA0334" w:rsidP="004A2259">
      <w:pPr>
        <w:rPr>
          <w:i/>
        </w:rPr>
      </w:pPr>
      <w:r>
        <w:t>These requirements may be applied for the protection of systems operating in frequency ranges other than the IAB-Node. The limits may apply as an optional protection of such systems that are deployed in the same geographical area as the IAB-Node,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4E29714E" w14:textId="77777777" w:rsidR="00CA0334" w:rsidRDefault="00CA0334" w:rsidP="00CA0334">
      <w:pPr>
        <w:pStyle w:val="Heading6"/>
      </w:pPr>
      <w:bookmarkStart w:id="8309" w:name="_Toc45893683"/>
      <w:bookmarkStart w:id="8310" w:name="_Toc44712371"/>
      <w:bookmarkStart w:id="8311" w:name="_Toc53185521"/>
      <w:bookmarkStart w:id="8312" w:name="_Toc53185897"/>
      <w:bookmarkStart w:id="8313" w:name="_Toc57820383"/>
      <w:bookmarkStart w:id="8314" w:name="_Toc57821310"/>
      <w:bookmarkStart w:id="8315" w:name="_Toc61183586"/>
      <w:bookmarkStart w:id="8316" w:name="_Toc61183980"/>
      <w:bookmarkStart w:id="8317" w:name="_Toc61184372"/>
      <w:bookmarkStart w:id="8318" w:name="_Toc61184764"/>
      <w:bookmarkStart w:id="8319" w:name="_Toc61185154"/>
      <w:bookmarkStart w:id="8320" w:name="_Toc66386498"/>
      <w:bookmarkStart w:id="8321" w:name="_Toc74583401"/>
      <w:bookmarkStart w:id="8322" w:name="_Toc76542214"/>
      <w:bookmarkStart w:id="8323" w:name="_Toc82450196"/>
      <w:bookmarkStart w:id="8324" w:name="_Toc82450844"/>
      <w:bookmarkStart w:id="8325" w:name="_Toc89949233"/>
      <w:bookmarkStart w:id="8326" w:name="_Toc98755622"/>
      <w:bookmarkStart w:id="8327" w:name="_Toc98763214"/>
      <w:bookmarkStart w:id="8328" w:name="_Toc106184143"/>
      <w:bookmarkStart w:id="8329" w:name="_Toc130402165"/>
      <w:bookmarkStart w:id="8330" w:name="_Toc137532087"/>
      <w:bookmarkStart w:id="8331" w:name="_Toc138852588"/>
      <w:bookmarkStart w:id="8332" w:name="_Toc145529654"/>
      <w:bookmarkStart w:id="8333" w:name="_Toc155325614"/>
      <w:bookmarkStart w:id="8334" w:name="_Toc161655480"/>
      <w:bookmarkStart w:id="8335" w:name="_Toc169620814"/>
      <w:r>
        <w:t>9.7.5.3.3.1</w:t>
      </w:r>
      <w:r>
        <w:tab/>
        <w:t>Limits for protection of Earth Exploration Satellite Service</w:t>
      </w:r>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p>
    <w:p w14:paraId="26EC9082" w14:textId="77777777" w:rsidR="00CA0334" w:rsidRDefault="00CA0334" w:rsidP="00CA0334">
      <w:r>
        <w:t>For IAB-DU and IAB-MT operating in the frequency range 24.25 – 27.5 GHz, the power of any spurious emissions shall not exceed the limits in Table 9.7.5.3.3.1-1.</w:t>
      </w:r>
    </w:p>
    <w:p w14:paraId="5C709687" w14:textId="77777777" w:rsidR="00CA0334" w:rsidRDefault="00CA0334" w:rsidP="00CA0334">
      <w:pPr>
        <w:pStyle w:val="TH"/>
      </w:pPr>
      <w:bookmarkStart w:id="8336" w:name="_Hlk41916699"/>
      <w:r>
        <w:t>Table 9.7.5.3.3.1-1: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A0334" w14:paraId="4FF24DB6"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64BA7EF" w14:textId="77777777" w:rsidR="00CA0334" w:rsidRDefault="00CA0334" w:rsidP="00BD1F8C">
            <w:pPr>
              <w:pStyle w:val="TAH"/>
            </w:pPr>
            <w:r>
              <w:t xml:space="preserve">Frequency range </w:t>
            </w:r>
          </w:p>
        </w:tc>
        <w:tc>
          <w:tcPr>
            <w:tcW w:w="2052" w:type="dxa"/>
            <w:tcBorders>
              <w:top w:val="single" w:sz="6" w:space="0" w:color="000000"/>
              <w:left w:val="single" w:sz="6" w:space="0" w:color="000000"/>
              <w:bottom w:val="single" w:sz="6" w:space="0" w:color="000000"/>
              <w:right w:val="single" w:sz="6" w:space="0" w:color="000000"/>
            </w:tcBorders>
            <w:hideMark/>
          </w:tcPr>
          <w:p w14:paraId="7F76756E" w14:textId="77777777" w:rsidR="00CA0334" w:rsidRDefault="00CA0334" w:rsidP="00BD1F8C">
            <w:pPr>
              <w:pStyle w:val="TAH"/>
            </w:pPr>
            <w:r>
              <w:t>Limit</w:t>
            </w:r>
          </w:p>
        </w:tc>
        <w:tc>
          <w:tcPr>
            <w:tcW w:w="1440" w:type="dxa"/>
            <w:tcBorders>
              <w:top w:val="single" w:sz="6" w:space="0" w:color="000000"/>
              <w:left w:val="single" w:sz="6" w:space="0" w:color="000000"/>
              <w:bottom w:val="single" w:sz="6" w:space="0" w:color="000000"/>
              <w:right w:val="single" w:sz="6" w:space="0" w:color="000000"/>
            </w:tcBorders>
            <w:hideMark/>
          </w:tcPr>
          <w:p w14:paraId="7E83F598" w14:textId="77777777" w:rsidR="00CA0334" w:rsidRDefault="00CA0334" w:rsidP="00BD1F8C">
            <w:pPr>
              <w:pStyle w:val="TAH"/>
              <w:rPr>
                <w:i/>
              </w:rPr>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2771B325" w14:textId="77777777" w:rsidR="00CA0334" w:rsidRDefault="00CA0334" w:rsidP="00BD1F8C">
            <w:pPr>
              <w:pStyle w:val="TAH"/>
            </w:pPr>
            <w:r>
              <w:t>Note</w:t>
            </w:r>
          </w:p>
        </w:tc>
      </w:tr>
      <w:tr w:rsidR="00CA0334" w14:paraId="664471D5"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9C0C98" w14:textId="77777777" w:rsidR="00CA0334" w:rsidRDefault="00CA0334" w:rsidP="00BD1F8C">
            <w:pPr>
              <w:pStyle w:val="TAC"/>
            </w:pPr>
            <w:r>
              <w:rPr>
                <w:rFonts w:cs="Arial"/>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069BF605" w14:textId="77777777" w:rsidR="00CA0334" w:rsidRDefault="00CA0334" w:rsidP="00BD1F8C">
            <w:pPr>
              <w:pStyle w:val="TAC"/>
            </w:pPr>
            <w:r>
              <w:rPr>
                <w:rFonts w:cs="Arial"/>
              </w:rPr>
              <w:t xml:space="preserve">-3 dBm </w:t>
            </w:r>
          </w:p>
        </w:tc>
        <w:tc>
          <w:tcPr>
            <w:tcW w:w="1440" w:type="dxa"/>
            <w:tcBorders>
              <w:top w:val="single" w:sz="6" w:space="0" w:color="000000"/>
              <w:left w:val="single" w:sz="6" w:space="0" w:color="000000"/>
              <w:bottom w:val="single" w:sz="6" w:space="0" w:color="000000"/>
              <w:right w:val="single" w:sz="6" w:space="0" w:color="000000"/>
            </w:tcBorders>
            <w:hideMark/>
          </w:tcPr>
          <w:p w14:paraId="2839C648" w14:textId="77777777" w:rsidR="00CA0334" w:rsidRDefault="00CA0334" w:rsidP="00BD1F8C">
            <w:pPr>
              <w:pStyle w:val="TAC"/>
              <w:rPr>
                <w:rFonts w:cs="Arial"/>
              </w:rPr>
            </w:pPr>
            <w:r>
              <w:rPr>
                <w:rFonts w:cs="Arial"/>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4B786EEE" w14:textId="77777777" w:rsidR="00CA0334" w:rsidRDefault="00CA0334" w:rsidP="00BD1F8C">
            <w:pPr>
              <w:pStyle w:val="TAC"/>
              <w:rPr>
                <w:rFonts w:cs="Arial"/>
              </w:rPr>
            </w:pPr>
            <w:r>
              <w:rPr>
                <w:rFonts w:cs="Arial"/>
              </w:rPr>
              <w:t>Note 1</w:t>
            </w:r>
          </w:p>
        </w:tc>
      </w:tr>
      <w:tr w:rsidR="00CA0334" w14:paraId="0CC431DE" w14:textId="77777777" w:rsidTr="00BD1F8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CFDC42" w14:textId="77777777" w:rsidR="00CA0334" w:rsidRDefault="00CA0334" w:rsidP="00BD1F8C">
            <w:pPr>
              <w:pStyle w:val="TAC"/>
            </w:pPr>
            <w:r>
              <w:rPr>
                <w:rFonts w:cs="Arial"/>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4341AEB0" w14:textId="77777777" w:rsidR="00CA0334" w:rsidRDefault="00CA0334" w:rsidP="00BD1F8C">
            <w:pPr>
              <w:pStyle w:val="TAC"/>
            </w:pPr>
            <w:r>
              <w:rPr>
                <w:rFonts w:cs="Arial"/>
              </w:rPr>
              <w:t>-9 dBm</w:t>
            </w:r>
          </w:p>
        </w:tc>
        <w:tc>
          <w:tcPr>
            <w:tcW w:w="1440" w:type="dxa"/>
            <w:tcBorders>
              <w:top w:val="single" w:sz="6" w:space="0" w:color="000000"/>
              <w:left w:val="single" w:sz="6" w:space="0" w:color="000000"/>
              <w:bottom w:val="single" w:sz="6" w:space="0" w:color="000000"/>
              <w:right w:val="single" w:sz="6" w:space="0" w:color="000000"/>
            </w:tcBorders>
            <w:hideMark/>
          </w:tcPr>
          <w:p w14:paraId="49D76031" w14:textId="77777777" w:rsidR="00CA0334" w:rsidRDefault="00CA0334" w:rsidP="00BD1F8C">
            <w:pPr>
              <w:pStyle w:val="TAC"/>
              <w:rPr>
                <w:rFonts w:cs="Arial"/>
              </w:rPr>
            </w:pPr>
            <w:r>
              <w:rPr>
                <w:rFonts w:cs="Arial"/>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69211DD" w14:textId="77777777" w:rsidR="00CA0334" w:rsidRDefault="00CA0334" w:rsidP="00BD1F8C">
            <w:pPr>
              <w:pStyle w:val="TAC"/>
              <w:rPr>
                <w:rFonts w:cs="Arial"/>
              </w:rPr>
            </w:pPr>
            <w:r>
              <w:rPr>
                <w:rFonts w:cs="Arial"/>
              </w:rPr>
              <w:t>Note 2</w:t>
            </w:r>
          </w:p>
        </w:tc>
      </w:tr>
      <w:tr w:rsidR="00CA0334" w:rsidRPr="00AB3358" w14:paraId="1D1037B3" w14:textId="77777777" w:rsidTr="00BD1F8C">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5DB9B84F" w14:textId="77777777" w:rsidR="00CA0334" w:rsidRDefault="00CA0334" w:rsidP="00BD1F8C">
            <w:pPr>
              <w:pStyle w:val="TAN"/>
              <w:rPr>
                <w:color w:val="FFFFFF"/>
                <w:lang w:val="en-US"/>
              </w:rPr>
            </w:pPr>
            <w:r>
              <w:rPr>
                <w:lang w:val="en-US"/>
              </w:rPr>
              <w:t>NOTE 1:</w:t>
            </w:r>
            <w:r>
              <w:rPr>
                <w:lang w:val="en-US"/>
              </w:rPr>
              <w:tab/>
              <w:t xml:space="preserve">This limit applies to IAB-DU and IAB-MT brought into use on or before 1 September 2027 </w:t>
            </w:r>
            <w:r>
              <w:rPr>
                <w:lang w:eastAsia="zh-CN"/>
              </w:rPr>
              <w:t>and enters into force from January 1, 2021</w:t>
            </w:r>
            <w:r>
              <w:rPr>
                <w:lang w:val="en-US"/>
              </w:rPr>
              <w:t>.</w:t>
            </w:r>
          </w:p>
          <w:p w14:paraId="38E0A46A" w14:textId="77777777" w:rsidR="00CA0334" w:rsidRDefault="00CA0334" w:rsidP="00BD1F8C">
            <w:pPr>
              <w:pStyle w:val="TAN"/>
              <w:rPr>
                <w:rFonts w:cs="Arial"/>
              </w:rPr>
            </w:pPr>
            <w:r>
              <w:rPr>
                <w:lang w:val="en-US"/>
              </w:rPr>
              <w:t>NOTE 2:</w:t>
            </w:r>
            <w:r>
              <w:rPr>
                <w:lang w:val="en-US"/>
              </w:rPr>
              <w:tab/>
            </w:r>
            <w:r>
              <w:rPr>
                <w:lang w:eastAsia="zh-CN"/>
              </w:rPr>
              <w:t>This limit applies to IAB-DU and IAB-MT brought into use after 1 September 2027.</w:t>
            </w:r>
          </w:p>
        </w:tc>
        <w:bookmarkEnd w:id="8336"/>
      </w:tr>
    </w:tbl>
    <w:p w14:paraId="3ED59132" w14:textId="77777777" w:rsidR="00C96360" w:rsidRPr="00C96360" w:rsidRDefault="00C96360" w:rsidP="007A1E38">
      <w:bookmarkStart w:id="8337" w:name="_Toc13080404"/>
      <w:bookmarkStart w:id="8338" w:name="_Toc18916189"/>
    </w:p>
    <w:p w14:paraId="44CA4B41" w14:textId="4D61E962" w:rsidR="00CD1521" w:rsidRPr="00AC7434" w:rsidRDefault="00077B6E" w:rsidP="00906BE7">
      <w:pPr>
        <w:pStyle w:val="Heading2"/>
        <w:rPr>
          <w:rFonts w:eastAsiaTheme="minorEastAsia"/>
          <w:lang w:eastAsia="zh-CN"/>
        </w:rPr>
      </w:pPr>
      <w:bookmarkStart w:id="8339" w:name="_Toc53185522"/>
      <w:bookmarkStart w:id="8340" w:name="_Toc53185898"/>
      <w:bookmarkStart w:id="8341" w:name="_Toc57820384"/>
      <w:bookmarkStart w:id="8342" w:name="_Toc57821311"/>
      <w:bookmarkStart w:id="8343" w:name="_Toc61183587"/>
      <w:bookmarkStart w:id="8344" w:name="_Toc61183981"/>
      <w:bookmarkStart w:id="8345" w:name="_Toc61184373"/>
      <w:bookmarkStart w:id="8346" w:name="_Toc61184765"/>
      <w:bookmarkStart w:id="8347" w:name="_Toc61185155"/>
      <w:bookmarkStart w:id="8348" w:name="_Toc66386499"/>
      <w:bookmarkStart w:id="8349" w:name="_Toc74583402"/>
      <w:bookmarkStart w:id="8350" w:name="_Toc76542215"/>
      <w:bookmarkStart w:id="8351" w:name="_Toc82450197"/>
      <w:bookmarkStart w:id="8352" w:name="_Toc82450845"/>
      <w:bookmarkStart w:id="8353" w:name="_Toc89949234"/>
      <w:bookmarkStart w:id="8354" w:name="_Toc98755623"/>
      <w:bookmarkStart w:id="8355" w:name="_Toc98763215"/>
      <w:bookmarkStart w:id="8356" w:name="_Toc106184144"/>
      <w:bookmarkStart w:id="8357" w:name="_Toc130402166"/>
      <w:bookmarkStart w:id="8358" w:name="_Toc137532088"/>
      <w:bookmarkStart w:id="8359" w:name="_Toc138852589"/>
      <w:bookmarkStart w:id="8360" w:name="_Toc145529655"/>
      <w:bookmarkStart w:id="8361" w:name="_Toc155325615"/>
      <w:bookmarkStart w:id="8362" w:name="_Toc161655481"/>
      <w:bookmarkStart w:id="8363" w:name="_Toc169620815"/>
      <w:r w:rsidRPr="00AC7434">
        <w:t>9.8</w:t>
      </w:r>
      <w:r w:rsidRPr="00AC7434">
        <w:tab/>
        <w:t>OTA transmitter intermodulation</w:t>
      </w:r>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p>
    <w:p w14:paraId="0D48A70B" w14:textId="77777777" w:rsidR="00CA4BF4" w:rsidRDefault="00CA4BF4" w:rsidP="00CA4BF4">
      <w:pPr>
        <w:pStyle w:val="Heading3"/>
        <w:ind w:left="0" w:firstLine="0"/>
      </w:pPr>
      <w:bookmarkStart w:id="8364" w:name="_Toc29811345"/>
      <w:bookmarkStart w:id="8365" w:name="_Toc37268300"/>
      <w:bookmarkStart w:id="8366" w:name="_Toc37268751"/>
      <w:bookmarkStart w:id="8367" w:name="_Toc13079856"/>
      <w:bookmarkStart w:id="8368" w:name="_Toc29811796"/>
      <w:bookmarkStart w:id="8369" w:name="_Toc53185523"/>
      <w:bookmarkStart w:id="8370" w:name="_Toc53185899"/>
      <w:bookmarkStart w:id="8371" w:name="_Toc57820385"/>
      <w:bookmarkStart w:id="8372" w:name="_Toc57821312"/>
      <w:bookmarkStart w:id="8373" w:name="_Toc61183588"/>
      <w:bookmarkStart w:id="8374" w:name="_Toc61183982"/>
      <w:bookmarkStart w:id="8375" w:name="_Toc61184374"/>
      <w:bookmarkStart w:id="8376" w:name="_Toc61184766"/>
      <w:bookmarkStart w:id="8377" w:name="_Toc61185156"/>
      <w:bookmarkStart w:id="8378" w:name="_Toc66386500"/>
      <w:bookmarkStart w:id="8379" w:name="_Toc74583403"/>
      <w:bookmarkStart w:id="8380" w:name="_Toc76542216"/>
      <w:bookmarkStart w:id="8381" w:name="_Toc82450198"/>
      <w:bookmarkStart w:id="8382" w:name="_Toc82450846"/>
      <w:bookmarkStart w:id="8383" w:name="_Toc89949235"/>
      <w:bookmarkStart w:id="8384" w:name="_Toc98755624"/>
      <w:bookmarkStart w:id="8385" w:name="_Toc98763216"/>
      <w:bookmarkStart w:id="8386" w:name="_Toc106184145"/>
      <w:bookmarkStart w:id="8387" w:name="_Toc130402167"/>
      <w:bookmarkStart w:id="8388" w:name="_Toc137532089"/>
      <w:bookmarkStart w:id="8389" w:name="_Toc138852590"/>
      <w:bookmarkStart w:id="8390" w:name="_Toc145529656"/>
      <w:bookmarkStart w:id="8391" w:name="_Toc155325616"/>
      <w:bookmarkStart w:id="8392" w:name="_Toc161655482"/>
      <w:bookmarkStart w:id="8393" w:name="_Toc169620816"/>
      <w:r>
        <w:t>9.8.1</w:t>
      </w:r>
      <w:r>
        <w:tab/>
        <w:t>General</w:t>
      </w:r>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p>
    <w:p w14:paraId="373D073F" w14:textId="77777777" w:rsidR="00CA4BF4" w:rsidRDefault="00CA4BF4" w:rsidP="00CA4BF4">
      <w:r>
        <w:t>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w:t>
      </w:r>
      <w:r>
        <w:rPr>
          <w:rFonts w:hint="eastAsia"/>
          <w:lang w:val="en-US" w:eastAsia="zh-CN"/>
        </w:rPr>
        <w:t xml:space="preserve"> base station or</w:t>
      </w:r>
      <w:r>
        <w:t xml:space="preserve"> </w:t>
      </w:r>
      <w:r>
        <w:rPr>
          <w:rFonts w:hint="eastAsia"/>
          <w:lang w:eastAsia="zh-CN"/>
        </w:rPr>
        <w:t>IAB</w:t>
      </w:r>
      <w:r>
        <w:t xml:space="preserve">. </w:t>
      </w:r>
      <w:r w:rsidRPr="00743313">
        <w:t xml:space="preserve">The requirement applies during the </w:t>
      </w:r>
      <w:r w:rsidRPr="00743313">
        <w:rPr>
          <w:i/>
        </w:rPr>
        <w:t>transmitter ON period</w:t>
      </w:r>
      <w:r w:rsidRPr="00743313">
        <w:t xml:space="preserve"> and the </w:t>
      </w:r>
      <w:r w:rsidRPr="00743313">
        <w:rPr>
          <w:i/>
        </w:rPr>
        <w:t>transmitter transient period</w:t>
      </w:r>
      <w:r w:rsidRPr="00743313">
        <w:rPr>
          <w:i/>
          <w:lang w:val="en-US" w:eastAsia="zh-CN"/>
        </w:rPr>
        <w:t>.</w:t>
      </w:r>
      <w:r w:rsidRPr="00743313">
        <w:rPr>
          <w:i/>
        </w:rPr>
        <w:t xml:space="preserve"> </w:t>
      </w:r>
    </w:p>
    <w:p w14:paraId="3B4BC2D8" w14:textId="77777777" w:rsidR="00CA4BF4" w:rsidRDefault="00CA4BF4" w:rsidP="00CA4BF4">
      <w:r>
        <w:t>The requirement shall apply at each RIB</w:t>
      </w:r>
      <w:r>
        <w:rPr>
          <w:rFonts w:cs="v5.0.0"/>
        </w:rPr>
        <w:t xml:space="preserve"> supporting transmission in the </w:t>
      </w:r>
      <w:r>
        <w:rPr>
          <w:rFonts w:cs="v5.0.0"/>
          <w:i/>
        </w:rPr>
        <w:t>operating band</w:t>
      </w:r>
      <w:r>
        <w:t>.</w:t>
      </w:r>
    </w:p>
    <w:p w14:paraId="647EB2D5" w14:textId="77777777" w:rsidR="00CA4BF4" w:rsidRDefault="00CA4BF4" w:rsidP="00CA4BF4">
      <w:r>
        <w:t xml:space="preserve">The transmitter intermodulation level is the </w:t>
      </w:r>
      <w:r>
        <w:rPr>
          <w:i/>
        </w:rPr>
        <w:t>total radiated power</w:t>
      </w:r>
      <w:r>
        <w:t xml:space="preserve"> of the intermodulation products when an interfering signal is injected into the </w:t>
      </w:r>
      <w:r>
        <w:rPr>
          <w:i/>
        </w:rPr>
        <w:t>co-location reference antenna</w:t>
      </w:r>
      <w:r>
        <w:t>.</w:t>
      </w:r>
    </w:p>
    <w:p w14:paraId="6B9F7177" w14:textId="5AC9699F" w:rsidR="00CA4BF4" w:rsidRDefault="00CA4BF4" w:rsidP="00CA4BF4">
      <w:r>
        <w:t xml:space="preserve">The OTA transmitter intermodulation requirement is not applicable for </w:t>
      </w:r>
      <w:r>
        <w:rPr>
          <w:rFonts w:hint="eastAsia"/>
          <w:i/>
          <w:lang w:val="en-US" w:eastAsia="zh-CN"/>
        </w:rPr>
        <w:t>IAB</w:t>
      </w:r>
      <w:r>
        <w:rPr>
          <w:i/>
        </w:rPr>
        <w:t xml:space="preserve"> type 2-O</w:t>
      </w:r>
      <w:r>
        <w:t>.</w:t>
      </w:r>
    </w:p>
    <w:p w14:paraId="7BE5E6C1" w14:textId="77777777" w:rsidR="009F49FA" w:rsidRDefault="009F49FA" w:rsidP="00CA4BF4"/>
    <w:p w14:paraId="5ED0C522" w14:textId="77777777" w:rsidR="00CA4BF4" w:rsidRDefault="00CA4BF4" w:rsidP="00CA4BF4">
      <w:pPr>
        <w:pStyle w:val="Heading3"/>
        <w:ind w:left="862" w:hanging="720"/>
      </w:pPr>
      <w:bookmarkStart w:id="8394" w:name="_Toc29811797"/>
      <w:bookmarkStart w:id="8395" w:name="_Toc37268752"/>
      <w:bookmarkStart w:id="8396" w:name="_Toc37268301"/>
      <w:bookmarkStart w:id="8397" w:name="_Toc29811346"/>
      <w:bookmarkStart w:id="8398" w:name="_Toc13079857"/>
      <w:bookmarkStart w:id="8399" w:name="_Toc53185524"/>
      <w:bookmarkStart w:id="8400" w:name="_Toc53185900"/>
      <w:bookmarkStart w:id="8401" w:name="_Toc57820386"/>
      <w:bookmarkStart w:id="8402" w:name="_Toc57821313"/>
      <w:bookmarkStart w:id="8403" w:name="_Toc61183589"/>
      <w:bookmarkStart w:id="8404" w:name="_Toc61183983"/>
      <w:bookmarkStart w:id="8405" w:name="_Toc61184375"/>
      <w:bookmarkStart w:id="8406" w:name="_Toc61184767"/>
      <w:bookmarkStart w:id="8407" w:name="_Toc61185157"/>
      <w:bookmarkStart w:id="8408" w:name="_Toc66386501"/>
      <w:bookmarkStart w:id="8409" w:name="_Toc74583404"/>
      <w:bookmarkStart w:id="8410" w:name="_Toc76542217"/>
      <w:bookmarkStart w:id="8411" w:name="_Toc82450199"/>
      <w:bookmarkStart w:id="8412" w:name="_Toc82450847"/>
      <w:bookmarkStart w:id="8413" w:name="_Toc89949236"/>
      <w:bookmarkStart w:id="8414" w:name="_Toc98755625"/>
      <w:bookmarkStart w:id="8415" w:name="_Toc98763217"/>
      <w:bookmarkStart w:id="8416" w:name="_Toc106184146"/>
      <w:bookmarkStart w:id="8417" w:name="_Toc130402168"/>
      <w:bookmarkStart w:id="8418" w:name="_Toc137532090"/>
      <w:bookmarkStart w:id="8419" w:name="_Toc138852591"/>
      <w:bookmarkStart w:id="8420" w:name="_Toc145529657"/>
      <w:bookmarkStart w:id="8421" w:name="_Toc155325617"/>
      <w:bookmarkStart w:id="8422" w:name="_Toc161655483"/>
      <w:bookmarkStart w:id="8423" w:name="_Toc169620817"/>
      <w:r>
        <w:t>9.8.2</w:t>
      </w:r>
      <w:r>
        <w:tab/>
        <w:t xml:space="preserve">Minimum requirement for </w:t>
      </w:r>
      <w:r>
        <w:rPr>
          <w:i/>
          <w:iCs/>
        </w:rPr>
        <w:t>IAB</w:t>
      </w:r>
      <w:r>
        <w:rPr>
          <w:rFonts w:hint="eastAsia"/>
          <w:i/>
          <w:iCs/>
          <w:lang w:val="en-US" w:eastAsia="zh-CN"/>
        </w:rPr>
        <w:t>-DU</w:t>
      </w:r>
      <w:r>
        <w:rPr>
          <w:i/>
          <w:iCs/>
        </w:rPr>
        <w:t xml:space="preserve"> type 1-O</w:t>
      </w:r>
      <w:bookmarkEnd w:id="8394"/>
      <w:bookmarkEnd w:id="8395"/>
      <w:bookmarkEnd w:id="8396"/>
      <w:bookmarkEnd w:id="8397"/>
      <w:bookmarkEnd w:id="8398"/>
      <w:r>
        <w:rPr>
          <w:rFonts w:hint="eastAsia"/>
          <w:i/>
          <w:iCs/>
          <w:lang w:val="en-US" w:eastAsia="zh-CN"/>
        </w:rPr>
        <w:t xml:space="preserve"> </w:t>
      </w:r>
      <w:r>
        <w:rPr>
          <w:rFonts w:hint="eastAsia"/>
          <w:lang w:val="en-US" w:eastAsia="zh-CN"/>
        </w:rPr>
        <w:t>and</w:t>
      </w:r>
      <w:r>
        <w:rPr>
          <w:rFonts w:hint="eastAsia"/>
          <w:i/>
          <w:iCs/>
          <w:lang w:val="en-US" w:eastAsia="zh-CN"/>
        </w:rPr>
        <w:t xml:space="preserve"> IAB-MT type 1-O</w:t>
      </w:r>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p>
    <w:p w14:paraId="0A27A091" w14:textId="2D9E6319" w:rsidR="00CA4BF4" w:rsidRDefault="009F49FA" w:rsidP="00CA4BF4">
      <w:r>
        <w:t xml:space="preserve">For </w:t>
      </w:r>
      <w:r>
        <w:rPr>
          <w:rFonts w:hint="eastAsia"/>
          <w:i/>
          <w:lang w:eastAsia="zh-CN"/>
        </w:rPr>
        <w:t>IAB</w:t>
      </w:r>
      <w:r>
        <w:rPr>
          <w:i/>
        </w:rPr>
        <w:t xml:space="preserve"> type 1-O</w:t>
      </w:r>
      <w:r>
        <w:t xml:space="preserve"> the transmitter intermodulation level shall not exceed the TRP unwanted emission limits specified for OTA transmitter spurious emission in </w:t>
      </w:r>
      <w:r w:rsidRPr="00F9157C">
        <w:t xml:space="preserve">clause </w:t>
      </w:r>
      <w:r w:rsidRPr="00BC5762">
        <w:t xml:space="preserve">9.7.5.2 (except </w:t>
      </w:r>
      <w:r w:rsidRPr="00BC5762">
        <w:rPr>
          <w:lang w:eastAsia="zh-CN"/>
        </w:rPr>
        <w:t>clause 9.7.5.2.3</w:t>
      </w:r>
      <w:r w:rsidRPr="00BC5762">
        <w:t>)</w:t>
      </w:r>
      <w:r w:rsidRPr="00F9157C">
        <w:t xml:space="preserve">, OTA </w:t>
      </w:r>
      <w:r w:rsidRPr="00F9157C">
        <w:rPr>
          <w:lang w:eastAsia="zh-CN"/>
        </w:rPr>
        <w:t xml:space="preserve">operating band unwanted </w:t>
      </w:r>
      <w:r w:rsidRPr="00F9157C">
        <w:t>emissions in clause</w:t>
      </w:r>
      <w:r>
        <w:rPr>
          <w:rFonts w:eastAsiaTheme="minorEastAsia" w:hint="eastAsia"/>
          <w:lang w:eastAsia="zh-CN"/>
        </w:rPr>
        <w:t>s</w:t>
      </w:r>
      <w:r w:rsidRPr="00F9157C">
        <w:t xml:space="preserve"> </w:t>
      </w:r>
      <w:r w:rsidRPr="00BC5762">
        <w:t>9.7.4.2</w:t>
      </w:r>
      <w:r>
        <w:rPr>
          <w:rFonts w:eastAsiaTheme="minorEastAsia" w:hint="eastAsia"/>
          <w:lang w:val="en-US" w:eastAsia="zh-CN"/>
        </w:rPr>
        <w:t xml:space="preserve"> and </w:t>
      </w:r>
      <w:r w:rsidRPr="00BC5762">
        <w:t>9.7.4.</w:t>
      </w:r>
      <w:r>
        <w:rPr>
          <w:rFonts w:eastAsiaTheme="minorEastAsia" w:hint="eastAsia"/>
          <w:lang w:eastAsia="zh-CN"/>
        </w:rPr>
        <w:t>3,</w:t>
      </w:r>
      <w:r w:rsidRPr="00F9157C">
        <w:t xml:space="preserve"> and OTA ACLR in clause</w:t>
      </w:r>
      <w:r w:rsidRPr="00BC5762">
        <w:t xml:space="preserve"> 9.7.3.2</w:t>
      </w:r>
      <w:r w:rsidRPr="00F9157C">
        <w:t xml:space="preserve"> in</w:t>
      </w:r>
      <w:r>
        <w:t xml:space="preserve"> the presence of a wanted signal and an interfering signal, defined in table 9.8.2-1.</w:t>
      </w:r>
    </w:p>
    <w:p w14:paraId="2D478DC7" w14:textId="77777777" w:rsidR="00CA4BF4" w:rsidRDefault="00CA4BF4" w:rsidP="00CA4BF4">
      <w:r>
        <w:t xml:space="preserve">The requirement is applicable outside the </w:t>
      </w:r>
      <w:r>
        <w:rPr>
          <w:rFonts w:hint="eastAsia"/>
          <w:i/>
          <w:lang w:val="en-US" w:eastAsia="zh-CN"/>
        </w:rPr>
        <w:t>IAB</w:t>
      </w:r>
      <w:r>
        <w:rPr>
          <w:i/>
        </w:rPr>
        <w:t xml:space="preserve"> RF Bandwidth edges</w:t>
      </w:r>
      <w:r>
        <w:t xml:space="preserve">. The interfering signal offset is defined relative to the </w:t>
      </w:r>
      <w:r>
        <w:rPr>
          <w:rFonts w:hint="eastAsia"/>
          <w:i/>
          <w:lang w:val="en-US" w:eastAsia="zh-CN"/>
        </w:rPr>
        <w:t>IAB</w:t>
      </w:r>
      <w:r>
        <w:rPr>
          <w:i/>
        </w:rPr>
        <w:t xml:space="preserve"> RF Bandwidth</w:t>
      </w:r>
      <w:r>
        <w:t xml:space="preserve"> </w:t>
      </w:r>
      <w:r>
        <w:rPr>
          <w:i/>
        </w:rPr>
        <w:t>edges</w:t>
      </w:r>
      <w:r>
        <w:t xml:space="preserve"> or </w:t>
      </w:r>
      <w:r>
        <w:rPr>
          <w:i/>
        </w:rPr>
        <w:t>Radio Bandwidth</w:t>
      </w:r>
      <w:r>
        <w:t xml:space="preserve"> edges.</w:t>
      </w:r>
    </w:p>
    <w:p w14:paraId="2D16E07D" w14:textId="77777777" w:rsidR="00CA4BF4" w:rsidRDefault="00CA4BF4" w:rsidP="00CA4BF4">
      <w:r>
        <w:t xml:space="preserve">For RIBs supporting operation in </w:t>
      </w:r>
      <w:r>
        <w:rPr>
          <w:i/>
        </w:rPr>
        <w:t>non-contiguous spectrum</w:t>
      </w:r>
      <w:r>
        <w:t xml:space="preserve">, the requirement is also applicable inside a </w:t>
      </w:r>
      <w:r>
        <w:rPr>
          <w:i/>
        </w:rPr>
        <w:t>sub-block gap</w:t>
      </w:r>
      <w:r>
        <w:t xml:space="preserve"> for interfering signal offsets where the interfering signal falls completely within the </w:t>
      </w:r>
      <w:r>
        <w:rPr>
          <w:i/>
        </w:rPr>
        <w:t>sub-block gap</w:t>
      </w:r>
      <w:r>
        <w:t xml:space="preserve">. The interfering signal offset is defined relative to the </w:t>
      </w:r>
      <w:r>
        <w:rPr>
          <w:i/>
        </w:rPr>
        <w:t>sub-block</w:t>
      </w:r>
      <w:r>
        <w:t xml:space="preserve"> edges.</w:t>
      </w:r>
    </w:p>
    <w:p w14:paraId="6239985D" w14:textId="07ABCA1D" w:rsidR="007905EC" w:rsidRDefault="007905EC" w:rsidP="007905EC">
      <w:bookmarkStart w:id="8424" w:name="_Hlk51060331"/>
      <w:r>
        <w:t xml:space="preserve">For RIBs supporting operation in multiple </w:t>
      </w:r>
      <w:r>
        <w:rPr>
          <w:i/>
        </w:rPr>
        <w:t>operating bands</w:t>
      </w:r>
      <w:r>
        <w:t xml:space="preserve">, the requirement shall apply relative to the </w:t>
      </w:r>
      <w:r>
        <w:rPr>
          <w:rFonts w:hint="eastAsia"/>
          <w:i/>
          <w:lang w:eastAsia="zh-CN"/>
        </w:rPr>
        <w:t>IAB</w:t>
      </w:r>
      <w:r>
        <w:rPr>
          <w:i/>
        </w:rPr>
        <w:t xml:space="preserve"> RF Bandwidth</w:t>
      </w:r>
      <w:r>
        <w:t xml:space="preserve"> </w:t>
      </w:r>
      <w:r>
        <w:rPr>
          <w:i/>
        </w:rPr>
        <w:t>edges</w:t>
      </w:r>
      <w:r>
        <w:t xml:space="preserve"> of each </w:t>
      </w:r>
      <w:r>
        <w:rPr>
          <w:i/>
        </w:rPr>
        <w:t>operating band</w:t>
      </w:r>
      <w:r>
        <w:t xml:space="preserve">. In case the </w:t>
      </w:r>
      <w:r>
        <w:rPr>
          <w:i/>
        </w:rPr>
        <w:t>inter RF Bandwidth gap</w:t>
      </w:r>
      <w:r>
        <w:t xml:space="preserve"> is less than </w:t>
      </w:r>
      <w:r>
        <w:rPr>
          <w:lang w:val="en-US" w:eastAsia="zh-CN"/>
        </w:rPr>
        <w:t>3*BW</w:t>
      </w:r>
      <w:r>
        <w:rPr>
          <w:vertAlign w:val="subscript"/>
          <w:lang w:val="en-US" w:eastAsia="zh-CN"/>
        </w:rPr>
        <w:t>Channel</w:t>
      </w:r>
      <w:r>
        <w:rPr>
          <w:lang w:val="en-US" w:eastAsia="zh-CN"/>
        </w:rPr>
        <w:t xml:space="preserve"> (where </w:t>
      </w:r>
      <w:r>
        <w:rPr>
          <w:lang w:eastAsia="zh-CN"/>
        </w:rPr>
        <w:t>BW</w:t>
      </w:r>
      <w:r>
        <w:rPr>
          <w:vertAlign w:val="subscript"/>
          <w:lang w:eastAsia="zh-CN"/>
        </w:rPr>
        <w:t>Channel</w:t>
      </w:r>
      <w:r>
        <w:rPr>
          <w:lang w:val="en-US" w:eastAsia="zh-CN"/>
        </w:rPr>
        <w:t xml:space="preserve"> is the minimal </w:t>
      </w:r>
      <w:r>
        <w:rPr>
          <w:rFonts w:hint="eastAsia"/>
          <w:i/>
          <w:lang w:val="en-US" w:eastAsia="zh-CN"/>
        </w:rPr>
        <w:t>IAB</w:t>
      </w:r>
      <w:r>
        <w:rPr>
          <w:i/>
          <w:lang w:val="en-US" w:eastAsia="zh-CN"/>
        </w:rPr>
        <w:t>-DU Channel Bandwidth</w:t>
      </w:r>
      <w:r>
        <w:rPr>
          <w:lang w:val="en-US" w:eastAsia="zh-CN"/>
        </w:rPr>
        <w:t xml:space="preserve"> or IAB-MT Channel Bandwidth of the band)</w:t>
      </w:r>
      <w:r>
        <w:t xml:space="preserve">, the requirement in the gap shall apply only for interfering signal offsets where the interfering signal falls completely within the </w:t>
      </w:r>
      <w:r>
        <w:rPr>
          <w:i/>
        </w:rPr>
        <w:t>inter RF Bandwidth gap</w:t>
      </w:r>
      <w:r>
        <w:t>.</w:t>
      </w:r>
    </w:p>
    <w:p w14:paraId="0D48E95A" w14:textId="7E771168" w:rsidR="00CA4BF4" w:rsidRDefault="00CA4BF4" w:rsidP="00906BE7">
      <w:pPr>
        <w:pStyle w:val="TH"/>
      </w:pPr>
      <w:r>
        <w:t>Table 9.8.</w:t>
      </w:r>
      <w:r>
        <w:rPr>
          <w:rFonts w:hint="eastAsia"/>
          <w:lang w:val="en-US" w:eastAsia="zh-CN"/>
        </w:rPr>
        <w:t xml:space="preserve"> </w:t>
      </w:r>
      <w:r>
        <w:t>2-1</w:t>
      </w:r>
      <w:bookmarkEnd w:id="8424"/>
      <w:r>
        <w:t>: Interfering and wanted signals for</w:t>
      </w:r>
      <w:r w:rsidR="00906BE7">
        <w:t xml:space="preserve"> </w:t>
      </w:r>
      <w:r>
        <w:t>the OTA transmitter intermodulation requirement</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4005"/>
        <w:gridCol w:w="5618"/>
      </w:tblGrid>
      <w:tr w:rsidR="00CA4BF4" w14:paraId="422AD948" w14:textId="77777777" w:rsidTr="00BD1F8C">
        <w:trPr>
          <w:cantSplit/>
          <w:tblHeader/>
          <w:jc w:val="center"/>
        </w:trPr>
        <w:tc>
          <w:tcPr>
            <w:tcW w:w="4005" w:type="dxa"/>
          </w:tcPr>
          <w:p w14:paraId="412CD8B1" w14:textId="77777777" w:rsidR="00CA4BF4" w:rsidRDefault="00CA4BF4" w:rsidP="00BD1F8C">
            <w:pPr>
              <w:pStyle w:val="TAH"/>
            </w:pPr>
            <w:r>
              <w:t>Parameter</w:t>
            </w:r>
          </w:p>
        </w:tc>
        <w:tc>
          <w:tcPr>
            <w:tcW w:w="5618" w:type="dxa"/>
          </w:tcPr>
          <w:p w14:paraId="7081E493" w14:textId="77777777" w:rsidR="00CA4BF4" w:rsidRDefault="00CA4BF4" w:rsidP="00BD1F8C">
            <w:pPr>
              <w:pStyle w:val="TAH"/>
            </w:pPr>
            <w:r>
              <w:t>Value</w:t>
            </w:r>
          </w:p>
        </w:tc>
      </w:tr>
      <w:tr w:rsidR="007905EC" w14:paraId="7B17E757" w14:textId="77777777" w:rsidTr="00BD1F8C">
        <w:trPr>
          <w:cantSplit/>
          <w:jc w:val="center"/>
        </w:trPr>
        <w:tc>
          <w:tcPr>
            <w:tcW w:w="4005" w:type="dxa"/>
          </w:tcPr>
          <w:p w14:paraId="00DE7EFE" w14:textId="77777777" w:rsidR="007905EC" w:rsidRDefault="007905EC" w:rsidP="007905EC">
            <w:pPr>
              <w:pStyle w:val="TAC"/>
            </w:pPr>
            <w:r>
              <w:t>Wanted signal</w:t>
            </w:r>
          </w:p>
        </w:tc>
        <w:tc>
          <w:tcPr>
            <w:tcW w:w="5618" w:type="dxa"/>
          </w:tcPr>
          <w:p w14:paraId="72BA95F6" w14:textId="4711807E" w:rsidR="007905EC" w:rsidRDefault="007905EC" w:rsidP="007905EC">
            <w:pPr>
              <w:pStyle w:val="TAC"/>
            </w:pPr>
            <w:r>
              <w:t>NR signal</w:t>
            </w:r>
            <w:r>
              <w:rPr>
                <w:lang w:val="en-US" w:eastAsia="zh-CN"/>
              </w:rPr>
              <w:t xml:space="preserve"> </w:t>
            </w:r>
            <w:r>
              <w:rPr>
                <w:rFonts w:cs="Arial"/>
              </w:rPr>
              <w:t>or multi-carrier, or multiple intra-band contiguously or non-contiguously aggregated carriers</w:t>
            </w:r>
          </w:p>
        </w:tc>
      </w:tr>
      <w:tr w:rsidR="007905EC" w14:paraId="6D192284" w14:textId="77777777" w:rsidTr="00BD1F8C">
        <w:trPr>
          <w:cantSplit/>
          <w:jc w:val="center"/>
        </w:trPr>
        <w:tc>
          <w:tcPr>
            <w:tcW w:w="4005" w:type="dxa"/>
          </w:tcPr>
          <w:p w14:paraId="5F12EC6A" w14:textId="77777777" w:rsidR="007905EC" w:rsidRDefault="007905EC" w:rsidP="007905EC">
            <w:pPr>
              <w:pStyle w:val="TAC"/>
            </w:pPr>
            <w:r>
              <w:t>Interfering signal type</w:t>
            </w:r>
          </w:p>
        </w:tc>
        <w:tc>
          <w:tcPr>
            <w:tcW w:w="5618" w:type="dxa"/>
          </w:tcPr>
          <w:p w14:paraId="7404896D" w14:textId="6B056C59" w:rsidR="007905EC" w:rsidRDefault="007905EC" w:rsidP="007905EC">
            <w:pPr>
              <w:pStyle w:val="TAC"/>
            </w:pPr>
            <w:r>
              <w:t xml:space="preserve">NR signal the minimum </w:t>
            </w:r>
            <w:r>
              <w:rPr>
                <w:rFonts w:hint="eastAsia"/>
                <w:i/>
                <w:lang w:eastAsia="zh-CN"/>
              </w:rPr>
              <w:t>IAB</w:t>
            </w:r>
            <w:r>
              <w:rPr>
                <w:i/>
                <w:lang w:eastAsia="zh-CN"/>
              </w:rPr>
              <w:t>-DU</w:t>
            </w:r>
            <w:r>
              <w:rPr>
                <w:i/>
              </w:rPr>
              <w:t xml:space="preserve"> Channel Bandwidth</w:t>
            </w:r>
            <w:r>
              <w:t xml:space="preserve"> (BW</w:t>
            </w:r>
            <w:r>
              <w:rPr>
                <w:vertAlign w:val="subscript"/>
              </w:rPr>
              <w:t>Channel</w:t>
            </w:r>
            <w:r>
              <w:t xml:space="preserve">) with or </w:t>
            </w:r>
            <w:r w:rsidRPr="00361F12">
              <w:rPr>
                <w:i/>
                <w:iCs/>
              </w:rPr>
              <w:t>IAB-MT Channel Bandwidth</w:t>
            </w:r>
            <w:r>
              <w:t xml:space="preserve"> (BW</w:t>
            </w:r>
            <w:r w:rsidRPr="00361F12">
              <w:rPr>
                <w:vertAlign w:val="subscript"/>
              </w:rPr>
              <w:t>Channel</w:t>
            </w:r>
            <w:r>
              <w:t>) 15 kHz SCS of the band defined in clause 5.3.5</w:t>
            </w:r>
          </w:p>
        </w:tc>
      </w:tr>
      <w:tr w:rsidR="00CA4BF4" w14:paraId="77D5E236" w14:textId="77777777" w:rsidTr="00BD1F8C">
        <w:trPr>
          <w:cantSplit/>
          <w:jc w:val="center"/>
        </w:trPr>
        <w:tc>
          <w:tcPr>
            <w:tcW w:w="4005" w:type="dxa"/>
          </w:tcPr>
          <w:p w14:paraId="784E0EF8" w14:textId="77777777" w:rsidR="00CA4BF4" w:rsidRDefault="00CA4BF4" w:rsidP="00BD1F8C">
            <w:pPr>
              <w:pStyle w:val="TAC"/>
            </w:pPr>
            <w:r>
              <w:t>Interfering signal level</w:t>
            </w:r>
          </w:p>
        </w:tc>
        <w:tc>
          <w:tcPr>
            <w:tcW w:w="5618" w:type="dxa"/>
          </w:tcPr>
          <w:p w14:paraId="65A14B62" w14:textId="77777777" w:rsidR="00CA4BF4" w:rsidRDefault="00CA4BF4" w:rsidP="00BD1F8C">
            <w:pPr>
              <w:pStyle w:val="TAC"/>
            </w:pPr>
            <w:r>
              <w:t xml:space="preserve">The interfering signal level is the same power level as the </w:t>
            </w:r>
            <w:r>
              <w:rPr>
                <w:rFonts w:hint="eastAsia"/>
                <w:lang w:eastAsia="zh-CN"/>
              </w:rPr>
              <w:t>IAB</w:t>
            </w:r>
            <w:r>
              <w:t xml:space="preserve"> (</w:t>
            </w:r>
            <w:r>
              <w:rPr>
                <w:lang w:eastAsia="ja-JP"/>
              </w:rPr>
              <w:t>P</w:t>
            </w:r>
            <w:r>
              <w:rPr>
                <w:vertAlign w:val="subscript"/>
                <w:lang w:eastAsia="ja-JP"/>
              </w:rPr>
              <w:t>rated,t,TRP</w:t>
            </w:r>
            <w:r>
              <w:t xml:space="preserve">) fed into a </w:t>
            </w:r>
            <w:r>
              <w:rPr>
                <w:i/>
              </w:rPr>
              <w:t>co-location reference antenna</w:t>
            </w:r>
            <w:r>
              <w:t>.</w:t>
            </w:r>
          </w:p>
        </w:tc>
      </w:tr>
      <w:tr w:rsidR="00CA4BF4" w14:paraId="21A6F34D" w14:textId="77777777" w:rsidTr="00BD1F8C">
        <w:trPr>
          <w:cantSplit/>
          <w:jc w:val="center"/>
        </w:trPr>
        <w:tc>
          <w:tcPr>
            <w:tcW w:w="4005" w:type="dxa"/>
          </w:tcPr>
          <w:p w14:paraId="63543C3C" w14:textId="77777777" w:rsidR="00CA4BF4" w:rsidRDefault="00CA4BF4" w:rsidP="00BD1F8C">
            <w:pPr>
              <w:pStyle w:val="TAC"/>
            </w:pPr>
            <w:r>
              <w:t>Interfering signal centre frequency offset from the lower (upper) edge of the wanted signal</w:t>
            </w:r>
            <w:r>
              <w:rPr>
                <w:lang w:val="en-US" w:eastAsia="zh-CN"/>
              </w:rPr>
              <w:t xml:space="preserve"> </w:t>
            </w:r>
            <w:r>
              <w:rPr>
                <w:rFonts w:cs="Arial"/>
              </w:rPr>
              <w:t xml:space="preserve">or edge of </w:t>
            </w:r>
            <w:r>
              <w:rPr>
                <w:rFonts w:cs="Arial"/>
                <w:i/>
              </w:rPr>
              <w:t>sub-block</w:t>
            </w:r>
            <w:r>
              <w:rPr>
                <w:rFonts w:cs="Arial"/>
              </w:rPr>
              <w:t xml:space="preserve"> inside a gap</w:t>
            </w:r>
          </w:p>
        </w:tc>
        <w:tc>
          <w:tcPr>
            <w:tcW w:w="5618" w:type="dxa"/>
          </w:tcPr>
          <w:p w14:paraId="3197A523" w14:textId="77777777" w:rsidR="00CA4BF4" w:rsidRDefault="00CA4BF4" w:rsidP="00BD1F8C">
            <w:pPr>
              <w:pStyle w:val="TAC"/>
            </w:pPr>
            <w:r>
              <w:rPr>
                <w:position w:val="-28"/>
              </w:rPr>
              <w:object w:dxaOrig="2027" w:dyaOrig="587" w14:anchorId="641ED119">
                <v:shape id="_x0000_i1038" type="#_x0000_t75" style="width:103.1pt;height:25.65pt" o:ole="">
                  <v:imagedata r:id="rId44" o:title=""/>
                </v:shape>
                <o:OLEObject Type="Embed" ProgID="Equation.3" ShapeID="_x0000_i1038" DrawAspect="Content" ObjectID="_1782126509" r:id="rId45"/>
              </w:object>
            </w:r>
            <w:r>
              <w:t>, for n=1, 2 and 3</w:t>
            </w:r>
          </w:p>
        </w:tc>
      </w:tr>
      <w:tr w:rsidR="00CA4BF4" w14:paraId="66B16109" w14:textId="77777777" w:rsidTr="00BD1F8C">
        <w:trPr>
          <w:cantSplit/>
          <w:jc w:val="center"/>
        </w:trPr>
        <w:tc>
          <w:tcPr>
            <w:tcW w:w="9623" w:type="dxa"/>
            <w:gridSpan w:val="2"/>
          </w:tcPr>
          <w:p w14:paraId="1CD0A4AC" w14:textId="4DE91C4C" w:rsidR="00CA4BF4" w:rsidRDefault="00CA4BF4" w:rsidP="00BD1F8C">
            <w:pPr>
              <w:pStyle w:val="TAN"/>
              <w:rPr>
                <w:lang w:eastAsia="ja-JP"/>
              </w:rPr>
            </w:pPr>
            <w:r>
              <w:t>NOTE</w:t>
            </w:r>
            <w:r>
              <w:rPr>
                <w:lang w:eastAsia="ja-JP"/>
              </w:rPr>
              <w:t xml:space="preserve"> 1:</w:t>
            </w:r>
            <w:r>
              <w:tab/>
            </w:r>
            <w:r>
              <w:rPr>
                <w:lang w:eastAsia="zh-CN"/>
              </w:rPr>
              <w:t xml:space="preserve">Interfering signal positions that are partially or completely outside of any downlink </w:t>
            </w:r>
            <w:r>
              <w:rPr>
                <w:i/>
                <w:lang w:eastAsia="zh-CN"/>
              </w:rPr>
              <w:t>operating band</w:t>
            </w:r>
            <w:r>
              <w:rPr>
                <w:lang w:eastAsia="zh-CN"/>
              </w:rPr>
              <w:t xml:space="preserve"> of the</w:t>
            </w:r>
            <w:r>
              <w:rPr>
                <w:lang w:eastAsia="ja-JP"/>
              </w:rPr>
              <w:t xml:space="preserve"> RIB</w:t>
            </w:r>
            <w:r>
              <w:rPr>
                <w:lang w:eastAsia="zh-CN"/>
              </w:rPr>
              <w:t xml:space="preserve"> are excluded from the requirement, unless the interfering signal positions fall within the frequency range of adjacent downlink </w:t>
            </w:r>
            <w:r>
              <w:rPr>
                <w:i/>
                <w:lang w:eastAsia="zh-CN"/>
              </w:rPr>
              <w:t>operating bands</w:t>
            </w:r>
            <w:r>
              <w:rPr>
                <w:lang w:eastAsia="zh-CN"/>
              </w:rPr>
              <w:t xml:space="preserve"> in the same geographical area. </w:t>
            </w:r>
          </w:p>
          <w:p w14:paraId="0B4A09D8" w14:textId="77777777" w:rsidR="00CA4BF4" w:rsidRDefault="00CA4BF4" w:rsidP="00BD1F8C">
            <w:pPr>
              <w:pStyle w:val="TAN"/>
              <w:rPr>
                <w:lang w:eastAsia="ja-JP"/>
              </w:rPr>
            </w:pPr>
            <w:r>
              <w:rPr>
                <w:rFonts w:cs="Arial"/>
              </w:rPr>
              <w:t>NOTE</w:t>
            </w:r>
            <w:r>
              <w:rPr>
                <w:rFonts w:cs="Arial"/>
                <w:lang w:eastAsia="ja-JP"/>
              </w:rPr>
              <w:t xml:space="preserve"> </w:t>
            </w:r>
            <w:r>
              <w:rPr>
                <w:rFonts w:cs="Arial"/>
              </w:rPr>
              <w:t>2:</w:t>
            </w:r>
            <w:r>
              <w:rPr>
                <w:rFonts w:cs="Arial"/>
              </w:rPr>
              <w:tab/>
              <w:t>In Japan, NOTE</w:t>
            </w:r>
            <w:r>
              <w:rPr>
                <w:rFonts w:cs="Arial"/>
                <w:lang w:eastAsia="ja-JP"/>
              </w:rPr>
              <w:t xml:space="preserve"> </w:t>
            </w:r>
            <w:r>
              <w:rPr>
                <w:rFonts w:cs="Arial"/>
              </w:rPr>
              <w:t xml:space="preserve">1 is not applied in Band </w:t>
            </w:r>
            <w:r>
              <w:rPr>
                <w:rFonts w:cs="Arial"/>
                <w:lang w:eastAsia="ja-JP"/>
              </w:rPr>
              <w:t>n77, n78, n79</w:t>
            </w:r>
            <w:r>
              <w:rPr>
                <w:rFonts w:cs="Arial"/>
              </w:rPr>
              <w:t>.</w:t>
            </w:r>
          </w:p>
          <w:p w14:paraId="32684F27" w14:textId="77777777" w:rsidR="00CA4BF4" w:rsidRDefault="00CA4BF4" w:rsidP="00BD1F8C">
            <w:pPr>
              <w:pStyle w:val="TAN"/>
            </w:pPr>
            <w:r>
              <w:rPr>
                <w:lang w:eastAsia="ja-JP"/>
              </w:rPr>
              <w:t>NOTE 3:</w:t>
            </w:r>
            <w:r>
              <w:rPr>
                <w:lang w:eastAsia="ja-JP"/>
              </w:rPr>
              <w:tab/>
              <w:t>The P</w:t>
            </w:r>
            <w:r>
              <w:rPr>
                <w:vertAlign w:val="subscript"/>
                <w:lang w:eastAsia="ja-JP"/>
              </w:rPr>
              <w:t xml:space="preserve">rated,t,TRP </w:t>
            </w:r>
            <w:r>
              <w:rPr>
                <w:lang w:eastAsia="ja-JP"/>
              </w:rPr>
              <w:t xml:space="preserve">is split between polarizations at the </w:t>
            </w:r>
            <w:r>
              <w:rPr>
                <w:i/>
                <w:lang w:eastAsia="ja-JP"/>
              </w:rPr>
              <w:t>co-location reference antenna</w:t>
            </w:r>
            <w:r>
              <w:rPr>
                <w:lang w:eastAsia="ja-JP"/>
              </w:rPr>
              <w:t>.</w:t>
            </w:r>
          </w:p>
        </w:tc>
      </w:tr>
    </w:tbl>
    <w:p w14:paraId="15E6106F" w14:textId="3FEAD467" w:rsidR="00E86E60" w:rsidRPr="00E86E60" w:rsidRDefault="00E86E60" w:rsidP="007A1E38">
      <w:bookmarkStart w:id="8425" w:name="_Toc13080407"/>
      <w:bookmarkStart w:id="8426" w:name="_Toc18916190"/>
    </w:p>
    <w:p w14:paraId="1FB5D362" w14:textId="6020F93E" w:rsidR="00077B6E" w:rsidRDefault="00077B6E" w:rsidP="00077B6E">
      <w:pPr>
        <w:pStyle w:val="Heading1"/>
      </w:pPr>
      <w:bookmarkStart w:id="8427" w:name="_Toc53185525"/>
      <w:bookmarkStart w:id="8428" w:name="_Toc53185901"/>
      <w:bookmarkStart w:id="8429" w:name="_Toc57820387"/>
      <w:bookmarkStart w:id="8430" w:name="_Toc57821314"/>
      <w:bookmarkStart w:id="8431" w:name="_Toc61183590"/>
      <w:bookmarkStart w:id="8432" w:name="_Toc61183984"/>
      <w:bookmarkStart w:id="8433" w:name="_Toc61184376"/>
      <w:bookmarkStart w:id="8434" w:name="_Toc61184768"/>
      <w:bookmarkStart w:id="8435" w:name="_Toc61185158"/>
      <w:bookmarkStart w:id="8436" w:name="_Toc66386502"/>
      <w:bookmarkStart w:id="8437" w:name="_Toc74583405"/>
      <w:bookmarkStart w:id="8438" w:name="_Toc76542218"/>
      <w:bookmarkStart w:id="8439" w:name="_Toc82450200"/>
      <w:bookmarkStart w:id="8440" w:name="_Toc82450848"/>
      <w:bookmarkStart w:id="8441" w:name="_Toc89949237"/>
      <w:bookmarkStart w:id="8442" w:name="_Toc98755626"/>
      <w:bookmarkStart w:id="8443" w:name="_Toc98763218"/>
      <w:bookmarkStart w:id="8444" w:name="_Toc106184147"/>
      <w:bookmarkStart w:id="8445" w:name="_Toc130402169"/>
      <w:bookmarkStart w:id="8446" w:name="_Toc137532091"/>
      <w:bookmarkStart w:id="8447" w:name="_Toc138852592"/>
      <w:bookmarkStart w:id="8448" w:name="_Toc145529658"/>
      <w:bookmarkStart w:id="8449" w:name="_Toc155325618"/>
      <w:bookmarkStart w:id="8450" w:name="_Toc161655484"/>
      <w:bookmarkStart w:id="8451" w:name="_Toc169620818"/>
      <w:r w:rsidRPr="007E346D">
        <w:t>10</w:t>
      </w:r>
      <w:r w:rsidRPr="007E346D">
        <w:tab/>
        <w:t>Radiated receiver characteristics</w:t>
      </w:r>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p>
    <w:p w14:paraId="1D7B171E" w14:textId="4BAA7E96" w:rsidR="00077B6E" w:rsidRDefault="00077B6E" w:rsidP="00077B6E">
      <w:pPr>
        <w:pStyle w:val="Heading2"/>
      </w:pPr>
      <w:bookmarkStart w:id="8452" w:name="_Toc13080408"/>
      <w:bookmarkStart w:id="8453" w:name="_Toc18916191"/>
      <w:bookmarkStart w:id="8454" w:name="_Toc53185526"/>
      <w:bookmarkStart w:id="8455" w:name="_Toc53185902"/>
      <w:bookmarkStart w:id="8456" w:name="_Toc57820388"/>
      <w:bookmarkStart w:id="8457" w:name="_Toc57821315"/>
      <w:bookmarkStart w:id="8458" w:name="_Toc61183591"/>
      <w:bookmarkStart w:id="8459" w:name="_Toc61183985"/>
      <w:bookmarkStart w:id="8460" w:name="_Toc61184377"/>
      <w:bookmarkStart w:id="8461" w:name="_Toc61184769"/>
      <w:bookmarkStart w:id="8462" w:name="_Toc61185159"/>
      <w:bookmarkStart w:id="8463" w:name="_Toc66386503"/>
      <w:bookmarkStart w:id="8464" w:name="_Toc74583406"/>
      <w:bookmarkStart w:id="8465" w:name="_Toc76542219"/>
      <w:bookmarkStart w:id="8466" w:name="_Toc82450201"/>
      <w:bookmarkStart w:id="8467" w:name="_Toc82450849"/>
      <w:bookmarkStart w:id="8468" w:name="_Toc89949238"/>
      <w:bookmarkStart w:id="8469" w:name="_Toc98755627"/>
      <w:bookmarkStart w:id="8470" w:name="_Toc98763219"/>
      <w:bookmarkStart w:id="8471" w:name="_Toc106184148"/>
      <w:bookmarkStart w:id="8472" w:name="_Toc130402170"/>
      <w:bookmarkStart w:id="8473" w:name="_Toc137532092"/>
      <w:bookmarkStart w:id="8474" w:name="_Toc138852593"/>
      <w:bookmarkStart w:id="8475" w:name="_Toc145529659"/>
      <w:bookmarkStart w:id="8476" w:name="_Toc155325619"/>
      <w:bookmarkStart w:id="8477" w:name="_Toc161655485"/>
      <w:bookmarkStart w:id="8478" w:name="_Toc169620819"/>
      <w:r w:rsidRPr="007E346D">
        <w:t>10.1</w:t>
      </w:r>
      <w:r w:rsidRPr="007E346D">
        <w:tab/>
        <w:t>General</w:t>
      </w:r>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p>
    <w:p w14:paraId="56C2D19A" w14:textId="77777777" w:rsidR="00E27516" w:rsidRPr="00F95B02" w:rsidRDefault="00E27516" w:rsidP="00E27516">
      <w:pPr>
        <w:rPr>
          <w:lang w:eastAsia="zh-CN"/>
        </w:rPr>
      </w:pPr>
      <w:r w:rsidRPr="00F95B02">
        <w:rPr>
          <w:lang w:eastAsia="zh-CN"/>
        </w:rPr>
        <w:t xml:space="preserve">Radiated receiver characteristics are specified at RIB for </w:t>
      </w:r>
      <w:r>
        <w:rPr>
          <w:i/>
        </w:rPr>
        <w:t>IAB</w:t>
      </w:r>
      <w:r w:rsidRPr="00F95B02">
        <w:rPr>
          <w:i/>
        </w:rPr>
        <w:t xml:space="preserve"> type 1-H</w:t>
      </w:r>
      <w:r w:rsidRPr="00F95B02">
        <w:t xml:space="preserve">, </w:t>
      </w:r>
      <w:r>
        <w:rPr>
          <w:i/>
        </w:rPr>
        <w:t>IAB</w:t>
      </w:r>
      <w:r w:rsidRPr="00F95B02">
        <w:rPr>
          <w:i/>
        </w:rPr>
        <w:t xml:space="preserve"> type 1-O</w:t>
      </w:r>
      <w:r w:rsidRPr="00F95B02">
        <w:t xml:space="preserve">, or </w:t>
      </w:r>
      <w:r>
        <w:rPr>
          <w:i/>
        </w:rPr>
        <w:t>IAB</w:t>
      </w:r>
      <w:r w:rsidRPr="00F95B02">
        <w:rPr>
          <w:i/>
        </w:rPr>
        <w:t xml:space="preserve"> type 2-O</w:t>
      </w:r>
      <w:r w:rsidRPr="00F95B02">
        <w:rPr>
          <w:lang w:eastAsia="zh-CN"/>
        </w:rPr>
        <w:t>, with full complement of transceivers for the configuration in normal operating condition.</w:t>
      </w:r>
    </w:p>
    <w:p w14:paraId="0AEFE86D" w14:textId="77777777" w:rsidR="00E27516" w:rsidRPr="00F95B02" w:rsidRDefault="00E27516" w:rsidP="00E27516">
      <w:pPr>
        <w:rPr>
          <w:lang w:eastAsia="zh-CN"/>
        </w:rPr>
      </w:pPr>
      <w:r w:rsidRPr="00F95B02">
        <w:rPr>
          <w:rFonts w:cs="v5.0.0"/>
        </w:rPr>
        <w:t>Unless otherwise stated, t</w:t>
      </w:r>
      <w:r w:rsidRPr="00F95B02">
        <w:rPr>
          <w:lang w:eastAsia="zh-CN"/>
        </w:rPr>
        <w:t>he following arrangements apply for the radiated receiver characteristics requirements in clause 10:</w:t>
      </w:r>
    </w:p>
    <w:p w14:paraId="30B44B28" w14:textId="77777777" w:rsidR="00E27516" w:rsidRPr="00F95B02" w:rsidRDefault="00E27516" w:rsidP="00E27516">
      <w:pPr>
        <w:pStyle w:val="B10"/>
        <w:rPr>
          <w:lang w:eastAsia="zh-CN"/>
        </w:rPr>
      </w:pPr>
      <w:r w:rsidRPr="00F95B02">
        <w:rPr>
          <w:lang w:eastAsia="zh-CN"/>
        </w:rPr>
        <w:t>-</w:t>
      </w:r>
      <w:r w:rsidRPr="00F95B02">
        <w:rPr>
          <w:lang w:eastAsia="zh-CN"/>
        </w:rPr>
        <w:tab/>
        <w:t xml:space="preserve">Requirements apply during the </w:t>
      </w:r>
      <w:r>
        <w:rPr>
          <w:lang w:eastAsia="zh-CN"/>
        </w:rPr>
        <w:t>IAB</w:t>
      </w:r>
      <w:r w:rsidRPr="00F95B02">
        <w:rPr>
          <w:lang w:eastAsia="zh-CN"/>
        </w:rPr>
        <w:t xml:space="preserve"> receive period.</w:t>
      </w:r>
    </w:p>
    <w:p w14:paraId="0FB401CB" w14:textId="77777777" w:rsidR="00E27516" w:rsidRPr="00F95B02" w:rsidRDefault="00E27516" w:rsidP="00E27516">
      <w:pPr>
        <w:pStyle w:val="B10"/>
        <w:rPr>
          <w:lang w:eastAsia="zh-CN"/>
        </w:rPr>
      </w:pPr>
      <w:r w:rsidRPr="00F95B02">
        <w:rPr>
          <w:lang w:eastAsia="zh-CN"/>
        </w:rPr>
        <w:t>-</w:t>
      </w:r>
      <w:r w:rsidRPr="00F95B02">
        <w:rPr>
          <w:lang w:eastAsia="zh-CN"/>
        </w:rPr>
        <w:tab/>
        <w:t>Requirements shall be met for any transmitter setting.</w:t>
      </w:r>
    </w:p>
    <w:p w14:paraId="1D403997" w14:textId="77777777" w:rsidR="006B622B" w:rsidRPr="00A043EA" w:rsidRDefault="006B622B" w:rsidP="006B622B">
      <w:pPr>
        <w:pStyle w:val="B10"/>
        <w:rPr>
          <w:rFonts w:eastAsia="SimSun"/>
          <w:lang w:eastAsia="zh-CN"/>
        </w:rPr>
      </w:pPr>
      <w:r>
        <w:rPr>
          <w:lang w:eastAsia="zh-CN"/>
        </w:rPr>
        <w:t>-</w:t>
      </w:r>
      <w:r>
        <w:rPr>
          <w:lang w:eastAsia="zh-CN"/>
        </w:rPr>
        <w:tab/>
        <w:t>Throughput requirements defined for the radiated receiver characteristics do not assume HARQ retransmissions.</w:t>
      </w:r>
    </w:p>
    <w:p w14:paraId="07B58E6F" w14:textId="77777777" w:rsidR="00E27516" w:rsidRPr="00F95B02" w:rsidRDefault="00E27516" w:rsidP="00E27516">
      <w:pPr>
        <w:pStyle w:val="B10"/>
        <w:rPr>
          <w:lang w:eastAsia="zh-CN"/>
        </w:rPr>
      </w:pPr>
      <w:r w:rsidRPr="00F95B02">
        <w:rPr>
          <w:lang w:eastAsia="zh-CN"/>
        </w:rPr>
        <w:t>-</w:t>
      </w:r>
      <w:r w:rsidRPr="00F95B02">
        <w:rPr>
          <w:lang w:eastAsia="zh-CN"/>
        </w:rPr>
        <w:tab/>
        <w:t xml:space="preserve">When </w:t>
      </w:r>
      <w:r>
        <w:rPr>
          <w:lang w:eastAsia="zh-CN"/>
        </w:rPr>
        <w:t>IAB</w:t>
      </w:r>
      <w:r w:rsidRPr="00F95B02">
        <w:rPr>
          <w:lang w:eastAsia="zh-CN"/>
        </w:rPr>
        <w:t xml:space="preserve"> is configured to receive multiple carriers, all the throughput requirements are applicable for each received carrier.</w:t>
      </w:r>
    </w:p>
    <w:p w14:paraId="5B25E8F4" w14:textId="77777777" w:rsidR="00E27516" w:rsidRPr="00F95B02" w:rsidRDefault="00E27516" w:rsidP="00E27516">
      <w:pPr>
        <w:pStyle w:val="B10"/>
        <w:rPr>
          <w:rFonts w:cs="v5.0.0"/>
        </w:rPr>
      </w:pPr>
      <w:r w:rsidRPr="00F95B02">
        <w:rPr>
          <w:lang w:val="en-US" w:eastAsia="zh-CN"/>
        </w:rPr>
        <w:t>-</w:t>
      </w:r>
      <w:r w:rsidRPr="00F95B02">
        <w:rPr>
          <w:lang w:eastAsia="zh-CN"/>
        </w:rPr>
        <w:tab/>
      </w:r>
      <w:r w:rsidRPr="00F95B02">
        <w:rPr>
          <w:lang w:val="en-US" w:eastAsia="zh-CN"/>
        </w:rPr>
        <w:t>F</w:t>
      </w:r>
      <w:r w:rsidRPr="00F95B02">
        <w:rPr>
          <w:rFonts w:cs="v5.0.0"/>
        </w:rPr>
        <w:t xml:space="preserve">or ACS, blocking and intermodulation characteristics, the negative offsets of the interfering signal apply relative to the lower </w:t>
      </w:r>
      <w:r>
        <w:rPr>
          <w:rFonts w:cs="Arial"/>
          <w:i/>
        </w:rPr>
        <w:t xml:space="preserve">IAB </w:t>
      </w:r>
      <w:r w:rsidRPr="00F95B02">
        <w:rPr>
          <w:rFonts w:cs="Arial"/>
          <w:i/>
        </w:rPr>
        <w:t>RF Bandwidth</w:t>
      </w:r>
      <w:r w:rsidRPr="00F95B02">
        <w:rPr>
          <w:rFonts w:cs="Arial"/>
        </w:rPr>
        <w:t xml:space="preserve"> </w:t>
      </w:r>
      <w:r w:rsidRPr="00F95B02">
        <w:rPr>
          <w:rFonts w:cs="v5.0.0"/>
        </w:rPr>
        <w:t xml:space="preserve">edge </w:t>
      </w:r>
      <w:r w:rsidRPr="00F95B02">
        <w:rPr>
          <w:rFonts w:cs="Arial"/>
        </w:rPr>
        <w:t xml:space="preserve">or </w:t>
      </w:r>
      <w:r w:rsidRPr="00F95B02">
        <w:rPr>
          <w:rFonts w:cs="Arial"/>
          <w:i/>
        </w:rPr>
        <w:t>sub-block</w:t>
      </w:r>
      <w:r w:rsidRPr="00F95B02">
        <w:rPr>
          <w:rFonts w:cs="Arial"/>
        </w:rPr>
        <w:t xml:space="preserve"> edge inside a </w:t>
      </w:r>
      <w:r w:rsidRPr="00F95B02">
        <w:rPr>
          <w:rFonts w:cs="Arial"/>
          <w:i/>
        </w:rPr>
        <w:t>sub-block gap</w:t>
      </w:r>
      <w:r w:rsidRPr="00F95B02">
        <w:rPr>
          <w:rFonts w:cs="Arial"/>
        </w:rPr>
        <w:t>,</w:t>
      </w:r>
      <w:r w:rsidRPr="00F95B02">
        <w:t xml:space="preserve"> </w:t>
      </w:r>
      <w:r w:rsidRPr="00F95B02">
        <w:rPr>
          <w:rFonts w:cs="v5.0.0"/>
        </w:rPr>
        <w:t xml:space="preserve">and </w:t>
      </w:r>
      <w:r w:rsidRPr="00F95B02">
        <w:t xml:space="preserve">the </w:t>
      </w:r>
      <w:r w:rsidRPr="00F95B02">
        <w:rPr>
          <w:rFonts w:cs="v5.0.0"/>
        </w:rPr>
        <w:t xml:space="preserve">positive offsets of the interfering signal apply relative to the upper </w:t>
      </w:r>
      <w:r>
        <w:rPr>
          <w:rFonts w:cs="Arial"/>
          <w:i/>
        </w:rPr>
        <w:t>IAB</w:t>
      </w:r>
      <w:r w:rsidRPr="00F95B02">
        <w:rPr>
          <w:rFonts w:cs="Arial"/>
          <w:i/>
        </w:rPr>
        <w:t xml:space="preserve"> RF Bandwidth</w:t>
      </w:r>
      <w:r w:rsidRPr="00F95B02">
        <w:rPr>
          <w:rFonts w:cs="Arial"/>
        </w:rPr>
        <w:t xml:space="preserve"> </w:t>
      </w:r>
      <w:r w:rsidRPr="00F95B02">
        <w:rPr>
          <w:rFonts w:cs="v5.0.0"/>
        </w:rPr>
        <w:t>edge</w:t>
      </w:r>
      <w:r w:rsidRPr="00F95B02">
        <w:rPr>
          <w:rFonts w:cs="Arial"/>
        </w:rPr>
        <w:t xml:space="preserve"> or </w:t>
      </w:r>
      <w:r w:rsidRPr="00F95B02">
        <w:rPr>
          <w:rFonts w:cs="Arial"/>
          <w:i/>
        </w:rPr>
        <w:t>sub-block</w:t>
      </w:r>
      <w:r w:rsidRPr="00F95B02">
        <w:rPr>
          <w:rFonts w:cs="Arial"/>
        </w:rPr>
        <w:t xml:space="preserve"> edge inside a </w:t>
      </w:r>
      <w:r w:rsidRPr="00F95B02">
        <w:rPr>
          <w:rFonts w:cs="Arial"/>
          <w:i/>
        </w:rPr>
        <w:t>sub-block gap</w:t>
      </w:r>
      <w:r w:rsidRPr="00F95B02">
        <w:rPr>
          <w:rFonts w:cs="v5.0.0"/>
        </w:rPr>
        <w:t>.</w:t>
      </w:r>
    </w:p>
    <w:p w14:paraId="5866AE0F" w14:textId="77777777" w:rsidR="00E27516" w:rsidRPr="00F95B02" w:rsidRDefault="00E27516" w:rsidP="00E27516">
      <w:pPr>
        <w:pStyle w:val="B10"/>
      </w:pPr>
      <w:r w:rsidRPr="00F95B02">
        <w:t>-</w:t>
      </w:r>
      <w:r w:rsidRPr="00F95B02">
        <w:tab/>
        <w:t>Each requirement shall be met over the RoAoA specified.</w:t>
      </w:r>
    </w:p>
    <w:p w14:paraId="763051FC" w14:textId="77777777" w:rsidR="00E27516" w:rsidRPr="00F95B02" w:rsidRDefault="00E27516" w:rsidP="00E27516">
      <w:pPr>
        <w:pStyle w:val="NO"/>
        <w:rPr>
          <w:lang w:eastAsia="zh-CN"/>
        </w:rPr>
      </w:pPr>
      <w:r w:rsidRPr="00F95B02">
        <w:rPr>
          <w:lang w:eastAsia="zh-CN"/>
        </w:rPr>
        <w:t>NOTE 2:</w:t>
      </w:r>
      <w:r w:rsidRPr="00F95B02">
        <w:rPr>
          <w:lang w:eastAsia="zh-CN"/>
        </w:rPr>
        <w:tab/>
        <w:t xml:space="preserve">In normal operating condition the </w:t>
      </w:r>
      <w:r>
        <w:rPr>
          <w:lang w:eastAsia="zh-CN"/>
        </w:rPr>
        <w:t>IAB</w:t>
      </w:r>
      <w:r w:rsidRPr="00F95B02">
        <w:rPr>
          <w:lang w:eastAsia="zh-CN"/>
        </w:rPr>
        <w:t xml:space="preserve"> in TDD operation is configured to TX OFF power during </w:t>
      </w:r>
      <w:r w:rsidRPr="00F95B02">
        <w:rPr>
          <w:i/>
          <w:lang w:eastAsia="zh-CN"/>
        </w:rPr>
        <w:t>receive period</w:t>
      </w:r>
      <w:r w:rsidRPr="00F95B02">
        <w:rPr>
          <w:lang w:eastAsia="zh-CN"/>
        </w:rPr>
        <w:t>.</w:t>
      </w:r>
    </w:p>
    <w:p w14:paraId="36C616E6" w14:textId="77777777" w:rsidR="00E27516" w:rsidRPr="00F95B02" w:rsidRDefault="00E27516" w:rsidP="00E27516">
      <w:r w:rsidRPr="00F95B02">
        <w:t xml:space="preserve">For FR1 requirements which are to be met over the </w:t>
      </w:r>
      <w:r w:rsidRPr="00F95B02">
        <w:rPr>
          <w:i/>
        </w:rPr>
        <w:t>OTA REFSENS RoAoA</w:t>
      </w:r>
      <w:r w:rsidRPr="00F95B02">
        <w:t xml:space="preserve"> absolute requirement values are offset by the following term:</w:t>
      </w:r>
    </w:p>
    <w:p w14:paraId="68695430" w14:textId="77777777" w:rsidR="00E27516" w:rsidRPr="00F95B02" w:rsidRDefault="00E27516" w:rsidP="00E27516">
      <w:pPr>
        <w:pStyle w:val="EQ"/>
      </w:pPr>
      <w:r w:rsidRPr="00F95B02">
        <w:tab/>
        <w:t>Δ</w:t>
      </w:r>
      <w:r w:rsidRPr="00F95B02">
        <w:rPr>
          <w:vertAlign w:val="subscript"/>
        </w:rPr>
        <w:t>OTAREFSENS</w:t>
      </w:r>
      <w:r w:rsidRPr="00F95B02">
        <w:t xml:space="preserve"> = 44.1 - 10*log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the reference direction</w:t>
      </w:r>
    </w:p>
    <w:p w14:paraId="2BCF9F17" w14:textId="77777777" w:rsidR="00E27516" w:rsidRPr="00F95B02" w:rsidRDefault="00E27516" w:rsidP="00E27516">
      <w:pPr>
        <w:rPr>
          <w:noProof/>
        </w:rPr>
      </w:pPr>
      <w:r w:rsidRPr="00F95B02">
        <w:rPr>
          <w:noProof/>
        </w:rPr>
        <w:t>and</w:t>
      </w:r>
    </w:p>
    <w:p w14:paraId="5716ED2D" w14:textId="77777777" w:rsidR="00E27516" w:rsidRPr="00F95B02" w:rsidRDefault="00E27516" w:rsidP="00E27516">
      <w:pPr>
        <w:pStyle w:val="EQ"/>
      </w:pPr>
      <w:r w:rsidRPr="00F95B02">
        <w:tab/>
        <w:t>Δ</w:t>
      </w:r>
      <w:r w:rsidRPr="00F95B02">
        <w:rPr>
          <w:vertAlign w:val="subscript"/>
        </w:rPr>
        <w:t>OTAREFSENS</w:t>
      </w:r>
      <w:r w:rsidRPr="00F95B02">
        <w:t xml:space="preserve"> = 41.1 - 10*log</w:t>
      </w:r>
      <w:r w:rsidRPr="00F95B02">
        <w:rPr>
          <w:vertAlign w:val="subscript"/>
        </w:rPr>
        <w:t>10</w:t>
      </w:r>
      <w:r w:rsidRPr="00F95B02">
        <w:t>(BeW</w:t>
      </w:r>
      <w:r w:rsidRPr="00F95B02">
        <w:rPr>
          <w:rFonts w:ascii="Calibri" w:hAnsi="Calibri"/>
          <w:vertAlign w:val="subscript"/>
        </w:rPr>
        <w:t>θ,REFSENS*</w:t>
      </w:r>
      <w:r w:rsidRPr="00F95B02">
        <w:t>BeW</w:t>
      </w:r>
      <w:r w:rsidRPr="00F95B02">
        <w:rPr>
          <w:vertAlign w:val="subscript"/>
        </w:rPr>
        <w:t>φ,</w:t>
      </w:r>
      <w:r w:rsidRPr="00F95B02">
        <w:rPr>
          <w:rFonts w:ascii="Calibri" w:hAnsi="Calibri"/>
          <w:vertAlign w:val="subscript"/>
        </w:rPr>
        <w:t>REFSENS</w:t>
      </w:r>
      <w:r w:rsidRPr="00F95B02">
        <w:t>) dB for all other directions</w:t>
      </w:r>
    </w:p>
    <w:p w14:paraId="2595BD8D" w14:textId="77777777" w:rsidR="00E27516" w:rsidRPr="00F95B02" w:rsidRDefault="00E27516" w:rsidP="00E27516">
      <w:r w:rsidRPr="00F95B02">
        <w:t xml:space="preserve">For requirements which are to be met over the </w:t>
      </w:r>
      <w:r w:rsidRPr="00F95B02">
        <w:rPr>
          <w:i/>
        </w:rPr>
        <w:t>minSENS RoAoA</w:t>
      </w:r>
      <w:r w:rsidRPr="00F95B02">
        <w:t xml:space="preserve"> absolute requirement values are offset by the following term:</w:t>
      </w:r>
    </w:p>
    <w:p w14:paraId="7C959AC4" w14:textId="77777777" w:rsidR="00E27516" w:rsidRPr="00F95B02" w:rsidRDefault="00E27516" w:rsidP="00E27516">
      <w:pPr>
        <w:pStyle w:val="EQ"/>
        <w:rPr>
          <w:lang w:val="en-US"/>
        </w:rPr>
      </w:pPr>
      <w:r w:rsidRPr="00F95B02">
        <w:tab/>
        <w:t>Δ</w:t>
      </w:r>
      <w:r w:rsidRPr="00F95B02">
        <w:rPr>
          <w:vertAlign w:val="subscript"/>
          <w:lang w:val="en-US"/>
        </w:rPr>
        <w:t>minSENS</w:t>
      </w:r>
      <w:r w:rsidRPr="00F95B02">
        <w:rPr>
          <w:lang w:val="en-US"/>
        </w:rPr>
        <w:t xml:space="preserve"> = P</w:t>
      </w:r>
      <w:r w:rsidRPr="00F95B02">
        <w:rPr>
          <w:vertAlign w:val="subscript"/>
          <w:lang w:val="en-US"/>
        </w:rPr>
        <w:t>REFSENS</w:t>
      </w:r>
      <w:r w:rsidRPr="00F95B02">
        <w:rPr>
          <w:lang w:val="en-US"/>
        </w:rPr>
        <w:t xml:space="preserve"> – EIS</w:t>
      </w:r>
      <w:r w:rsidRPr="00F95B02">
        <w:rPr>
          <w:vertAlign w:val="subscript"/>
          <w:lang w:val="en-US"/>
        </w:rPr>
        <w:t>minSENS</w:t>
      </w:r>
      <w:r w:rsidRPr="00F95B02">
        <w:rPr>
          <w:lang w:val="en-US"/>
        </w:rPr>
        <w:t xml:space="preserve"> (dB)</w:t>
      </w:r>
    </w:p>
    <w:p w14:paraId="125F5B86" w14:textId="33255812" w:rsidR="00E27516" w:rsidRPr="00F95B02" w:rsidRDefault="004560BA" w:rsidP="00E27516">
      <w:r w:rsidRPr="00F95B02">
        <w:t xml:space="preserve">For </w:t>
      </w:r>
      <w:r>
        <w:t>FR2-1</w:t>
      </w:r>
      <w:r w:rsidRPr="00F95B02">
        <w:t xml:space="preserve"> requirements which are to be met over the </w:t>
      </w:r>
      <w:r w:rsidRPr="00F95B02">
        <w:rPr>
          <w:i/>
        </w:rPr>
        <w:t>OTA REFSENS RoAoA</w:t>
      </w:r>
      <w:r w:rsidRPr="00F95B02">
        <w:t xml:space="preserve"> absolute requirement values are offset by the following term:</w:t>
      </w:r>
    </w:p>
    <w:p w14:paraId="6F46E324" w14:textId="77777777" w:rsidR="00E27516" w:rsidRPr="00F95B02" w:rsidRDefault="00E27516" w:rsidP="00E27516">
      <w:pPr>
        <w:pStyle w:val="EQ"/>
      </w:pPr>
      <w:r w:rsidRPr="00F95B02">
        <w:tab/>
        <w:t>Δ</w:t>
      </w:r>
      <w:r w:rsidRPr="00F95B02">
        <w:rPr>
          <w:vertAlign w:val="subscript"/>
        </w:rPr>
        <w:t>FR2_REFSENS</w:t>
      </w:r>
      <w:r w:rsidRPr="00F95B02">
        <w:t xml:space="preserve"> = -3 dB for the reference direction</w:t>
      </w:r>
    </w:p>
    <w:p w14:paraId="0D84D684" w14:textId="77777777" w:rsidR="00E27516" w:rsidRPr="00F95B02" w:rsidRDefault="00E27516" w:rsidP="00E27516">
      <w:pPr>
        <w:rPr>
          <w:noProof/>
        </w:rPr>
      </w:pPr>
      <w:r w:rsidRPr="00F95B02">
        <w:rPr>
          <w:noProof/>
        </w:rPr>
        <w:t>and</w:t>
      </w:r>
    </w:p>
    <w:p w14:paraId="3C2631F0" w14:textId="77777777" w:rsidR="00E27516" w:rsidRPr="000D2B34" w:rsidRDefault="00E27516" w:rsidP="00E27516">
      <w:pPr>
        <w:pStyle w:val="EQ"/>
      </w:pPr>
      <w:r w:rsidRPr="00F95B02">
        <w:tab/>
        <w:t>Δ</w:t>
      </w:r>
      <w:r w:rsidRPr="00F95B02">
        <w:rPr>
          <w:vertAlign w:val="subscript"/>
        </w:rPr>
        <w:t>FR2_REFSENS</w:t>
      </w:r>
      <w:r w:rsidRPr="00F95B02">
        <w:t xml:space="preserve"> = 0 dB for all other directions</w:t>
      </w:r>
    </w:p>
    <w:p w14:paraId="66C713BC" w14:textId="77777777" w:rsidR="00E27516" w:rsidRPr="00E27516" w:rsidRDefault="00E27516" w:rsidP="004A5F3D"/>
    <w:p w14:paraId="16329C70" w14:textId="77777777" w:rsidR="00077B6E" w:rsidRPr="00AC7434" w:rsidRDefault="00077B6E" w:rsidP="00077B6E">
      <w:pPr>
        <w:pStyle w:val="Heading2"/>
        <w:rPr>
          <w:rFonts w:eastAsiaTheme="minorEastAsia"/>
          <w:lang w:val="fi-FI" w:eastAsia="zh-CN"/>
        </w:rPr>
      </w:pPr>
      <w:bookmarkStart w:id="8479" w:name="_Toc13080409"/>
      <w:bookmarkStart w:id="8480" w:name="_Toc18916192"/>
      <w:bookmarkStart w:id="8481" w:name="_Toc53185527"/>
      <w:bookmarkStart w:id="8482" w:name="_Toc53185903"/>
      <w:bookmarkStart w:id="8483" w:name="_Toc57820389"/>
      <w:bookmarkStart w:id="8484" w:name="_Toc57821316"/>
      <w:bookmarkStart w:id="8485" w:name="_Toc61183592"/>
      <w:bookmarkStart w:id="8486" w:name="_Toc61183986"/>
      <w:bookmarkStart w:id="8487" w:name="_Toc61184378"/>
      <w:bookmarkStart w:id="8488" w:name="_Toc61184770"/>
      <w:bookmarkStart w:id="8489" w:name="_Toc61185160"/>
      <w:bookmarkStart w:id="8490" w:name="_Toc66386504"/>
      <w:bookmarkStart w:id="8491" w:name="_Toc74583407"/>
      <w:bookmarkStart w:id="8492" w:name="_Toc76542220"/>
      <w:bookmarkStart w:id="8493" w:name="_Toc82450202"/>
      <w:bookmarkStart w:id="8494" w:name="_Toc82450850"/>
      <w:bookmarkStart w:id="8495" w:name="_Toc89949239"/>
      <w:bookmarkStart w:id="8496" w:name="_Toc98755628"/>
      <w:bookmarkStart w:id="8497" w:name="_Toc98763220"/>
      <w:bookmarkStart w:id="8498" w:name="_Toc106184149"/>
      <w:bookmarkStart w:id="8499" w:name="_Toc130402171"/>
      <w:bookmarkStart w:id="8500" w:name="_Toc137532093"/>
      <w:bookmarkStart w:id="8501" w:name="_Toc138852594"/>
      <w:bookmarkStart w:id="8502" w:name="_Toc145529660"/>
      <w:bookmarkStart w:id="8503" w:name="_Toc155325620"/>
      <w:bookmarkStart w:id="8504" w:name="_Toc161655486"/>
      <w:bookmarkStart w:id="8505" w:name="_Toc169620820"/>
      <w:r w:rsidRPr="00AC7434">
        <w:rPr>
          <w:lang w:val="fi-FI"/>
        </w:rPr>
        <w:t>10.2</w:t>
      </w:r>
      <w:r w:rsidRPr="00AC7434">
        <w:rPr>
          <w:lang w:val="fi-FI"/>
        </w:rPr>
        <w:tab/>
        <w:t>OTA sensitivity</w:t>
      </w:r>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p>
    <w:p w14:paraId="05CE9147" w14:textId="77777777" w:rsidR="00CD1521" w:rsidRPr="00AC7434" w:rsidRDefault="00CD1521" w:rsidP="005913F7">
      <w:pPr>
        <w:rPr>
          <w:rFonts w:eastAsiaTheme="minorEastAsia"/>
          <w:lang w:val="fi-FI" w:eastAsia="zh-CN"/>
        </w:rPr>
      </w:pPr>
    </w:p>
    <w:p w14:paraId="6845FACC" w14:textId="2EDCCA8B" w:rsidR="007533CD" w:rsidRPr="00AC7434" w:rsidRDefault="007533CD" w:rsidP="007533CD">
      <w:pPr>
        <w:pStyle w:val="Heading3"/>
        <w:rPr>
          <w:lang w:val="fi-FI"/>
        </w:rPr>
      </w:pPr>
      <w:bookmarkStart w:id="8506" w:name="_Toc53185528"/>
      <w:bookmarkStart w:id="8507" w:name="_Toc53185904"/>
      <w:bookmarkStart w:id="8508" w:name="_Toc57820390"/>
      <w:bookmarkStart w:id="8509" w:name="_Toc57821317"/>
      <w:bookmarkStart w:id="8510" w:name="_Toc61183593"/>
      <w:bookmarkStart w:id="8511" w:name="_Toc61183987"/>
      <w:bookmarkStart w:id="8512" w:name="_Toc61184379"/>
      <w:bookmarkStart w:id="8513" w:name="_Toc61184771"/>
      <w:bookmarkStart w:id="8514" w:name="_Toc61185161"/>
      <w:bookmarkStart w:id="8515" w:name="_Toc66386505"/>
      <w:bookmarkStart w:id="8516" w:name="_Toc74583408"/>
      <w:bookmarkStart w:id="8517" w:name="_Toc76542221"/>
      <w:bookmarkStart w:id="8518" w:name="_Toc82450203"/>
      <w:bookmarkStart w:id="8519" w:name="_Toc82450851"/>
      <w:bookmarkStart w:id="8520" w:name="_Toc89949240"/>
      <w:bookmarkStart w:id="8521" w:name="_Toc98755629"/>
      <w:bookmarkStart w:id="8522" w:name="_Toc98763221"/>
      <w:bookmarkStart w:id="8523" w:name="_Toc106184150"/>
      <w:bookmarkStart w:id="8524" w:name="_Toc130402172"/>
      <w:bookmarkStart w:id="8525" w:name="_Toc137532094"/>
      <w:bookmarkStart w:id="8526" w:name="_Toc138852595"/>
      <w:bookmarkStart w:id="8527" w:name="_Toc145529661"/>
      <w:bookmarkStart w:id="8528" w:name="_Toc155325621"/>
      <w:bookmarkStart w:id="8529" w:name="_Toc161655487"/>
      <w:bookmarkStart w:id="8530" w:name="_Toc169620821"/>
      <w:bookmarkStart w:id="8531" w:name="_Toc13080414"/>
      <w:bookmarkStart w:id="8532" w:name="_Toc18916193"/>
      <w:r w:rsidRPr="00AC7434">
        <w:rPr>
          <w:lang w:val="fi-FI"/>
        </w:rPr>
        <w:t>10.2.1</w:t>
      </w:r>
      <w:r w:rsidR="006C3BFB" w:rsidRPr="0063534F">
        <w:rPr>
          <w:lang w:val="fi-FI"/>
        </w:rPr>
        <w:tab/>
      </w:r>
      <w:r w:rsidRPr="00AC7434">
        <w:rPr>
          <w:lang w:val="fi-FI"/>
        </w:rPr>
        <w:t>IAB-DU OTA sensitivity</w:t>
      </w:r>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p>
    <w:p w14:paraId="1E17AEC8" w14:textId="77777777" w:rsidR="00963BD2" w:rsidRDefault="00963BD2" w:rsidP="00963BD2">
      <w:pPr>
        <w:pStyle w:val="Heading4"/>
      </w:pPr>
      <w:bookmarkStart w:id="8533" w:name="_Toc13080410"/>
      <w:bookmarkStart w:id="8534" w:name="_Toc29811910"/>
      <w:bookmarkStart w:id="8535" w:name="_Toc53185529"/>
      <w:bookmarkStart w:id="8536" w:name="_Toc53185905"/>
      <w:bookmarkStart w:id="8537" w:name="_Toc57820391"/>
      <w:bookmarkStart w:id="8538" w:name="_Toc57821318"/>
      <w:bookmarkStart w:id="8539" w:name="_Toc61183594"/>
      <w:bookmarkStart w:id="8540" w:name="_Toc61183988"/>
      <w:bookmarkStart w:id="8541" w:name="_Toc61184380"/>
      <w:bookmarkStart w:id="8542" w:name="_Toc61184772"/>
      <w:bookmarkStart w:id="8543" w:name="_Toc61185162"/>
      <w:bookmarkStart w:id="8544" w:name="_Toc66386506"/>
      <w:bookmarkStart w:id="8545" w:name="_Toc74583409"/>
      <w:bookmarkStart w:id="8546" w:name="_Toc76542222"/>
      <w:bookmarkStart w:id="8547" w:name="_Toc82450204"/>
      <w:bookmarkStart w:id="8548" w:name="_Toc82450852"/>
      <w:bookmarkStart w:id="8549" w:name="_Toc89949241"/>
      <w:bookmarkStart w:id="8550" w:name="_Toc98755630"/>
      <w:bookmarkStart w:id="8551" w:name="_Toc98763222"/>
      <w:bookmarkStart w:id="8552" w:name="_Toc106184151"/>
      <w:bookmarkStart w:id="8553" w:name="_Toc130402173"/>
      <w:bookmarkStart w:id="8554" w:name="_Toc137532095"/>
      <w:bookmarkStart w:id="8555" w:name="_Toc138852596"/>
      <w:bookmarkStart w:id="8556" w:name="_Toc145529662"/>
      <w:bookmarkStart w:id="8557" w:name="_Toc155325622"/>
      <w:bookmarkStart w:id="8558" w:name="_Toc161655488"/>
      <w:bookmarkStart w:id="8559" w:name="_Toc169620822"/>
      <w:bookmarkStart w:id="8560" w:name="_Toc21127702"/>
      <w:r w:rsidRPr="007E346D">
        <w:t>10.2.1</w:t>
      </w:r>
      <w:r>
        <w:t>.1</w:t>
      </w:r>
      <w:r w:rsidRPr="007E346D">
        <w:tab/>
      </w:r>
      <w:r>
        <w:t>IAB-DU type</w:t>
      </w:r>
      <w:r w:rsidRPr="007A7019">
        <w:t xml:space="preserve"> 1-H</w:t>
      </w:r>
      <w:r w:rsidRPr="007E346D">
        <w:t xml:space="preserve"> and </w:t>
      </w:r>
      <w:r>
        <w:t>IAB-DU type</w:t>
      </w:r>
      <w:r w:rsidRPr="007A7019">
        <w:t xml:space="preserve"> 1-O</w:t>
      </w:r>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p>
    <w:p w14:paraId="7D93F7F6" w14:textId="0BE5EC9D" w:rsidR="00906BE7" w:rsidRPr="007E346D" w:rsidRDefault="00906BE7" w:rsidP="00906BE7">
      <w:bookmarkStart w:id="8561" w:name="_Toc13080413"/>
      <w:bookmarkStart w:id="8562" w:name="_Toc29811913"/>
      <w:bookmarkStart w:id="8563" w:name="_Toc53185530"/>
      <w:bookmarkStart w:id="8564" w:name="_Toc53185906"/>
      <w:bookmarkEnd w:id="8560"/>
      <w:r w:rsidRPr="007E346D">
        <w:t xml:space="preserve">The OTA sensitivity requirement is a </w:t>
      </w:r>
      <w:r w:rsidRPr="007A7019">
        <w:rPr>
          <w:i/>
        </w:rPr>
        <w:t>directional requirement</w:t>
      </w:r>
      <w:r w:rsidRPr="007E346D">
        <w:t xml:space="preserve"> based upon the declaration of one or more </w:t>
      </w:r>
      <w:r w:rsidRPr="007E346D">
        <w:rPr>
          <w:i/>
        </w:rPr>
        <w:t>OTA sensitivity direction</w:t>
      </w:r>
      <w:r>
        <w:rPr>
          <w:i/>
        </w:rPr>
        <w:t>s</w:t>
      </w:r>
      <w:r w:rsidRPr="007E346D">
        <w:rPr>
          <w:i/>
        </w:rPr>
        <w:t xml:space="preserve"> declaration</w:t>
      </w:r>
      <w:r w:rsidRPr="007E346D">
        <w:t xml:space="preserve"> (OSDD), related to a </w:t>
      </w:r>
      <w:r>
        <w:rPr>
          <w:i/>
        </w:rPr>
        <w:t>IAB-DU</w:t>
      </w:r>
      <w:r w:rsidRPr="007E346D">
        <w:rPr>
          <w:i/>
        </w:rPr>
        <w:t xml:space="preserve"> type 1-H</w:t>
      </w:r>
      <w:r w:rsidRPr="007E346D">
        <w:t xml:space="preserve"> and </w:t>
      </w:r>
      <w:r>
        <w:rPr>
          <w:i/>
        </w:rPr>
        <w:t>IAB-DU</w:t>
      </w:r>
      <w:r w:rsidRPr="007E346D">
        <w:rPr>
          <w:i/>
        </w:rPr>
        <w:t xml:space="preserve"> type 1-O</w:t>
      </w:r>
      <w:r w:rsidRPr="007E346D">
        <w:t xml:space="preserve"> receiver.</w:t>
      </w:r>
    </w:p>
    <w:p w14:paraId="309C9B7E" w14:textId="0EB2F89D" w:rsidR="00906BE7" w:rsidRDefault="00906BE7" w:rsidP="00906BE7">
      <w:r w:rsidRPr="00E26D09">
        <w:t>T</w:t>
      </w:r>
      <w:r>
        <w:t>he IAB-DU reference sensitivity level</w:t>
      </w:r>
      <w:r w:rsidRPr="00E26D09">
        <w:t xml:space="preserve"> is specified the same as the </w:t>
      </w:r>
      <w:r>
        <w:t>BS reference sensitivity level</w:t>
      </w:r>
      <w:r w:rsidRPr="00E26D09">
        <w:t xml:space="preserve"> requirement for </w:t>
      </w:r>
      <w:r>
        <w:t>BS</w:t>
      </w:r>
      <w:r w:rsidRPr="00E26D09">
        <w:rPr>
          <w:i/>
        </w:rPr>
        <w:t xml:space="preserve"> </w:t>
      </w:r>
      <w:r>
        <w:t xml:space="preserve">in TS 38.104 [2], subclause 10.2.1, where references to </w:t>
      </w:r>
      <w:r w:rsidRPr="00A922D4">
        <w:rPr>
          <w:i/>
        </w:rPr>
        <w:t>BS channel bandwidth</w:t>
      </w:r>
      <w:r>
        <w:t xml:space="preserve"> apply to </w:t>
      </w:r>
      <w:r w:rsidRPr="00A922D4">
        <w:rPr>
          <w:i/>
        </w:rPr>
        <w:t>IAB-DU channel bandwidth</w:t>
      </w:r>
      <w:r>
        <w:t>.</w:t>
      </w:r>
    </w:p>
    <w:p w14:paraId="5A7E58C3" w14:textId="77777777" w:rsidR="00963BD2" w:rsidRPr="007E346D" w:rsidRDefault="00963BD2" w:rsidP="00963BD2">
      <w:pPr>
        <w:pStyle w:val="Heading4"/>
      </w:pPr>
      <w:bookmarkStart w:id="8565" w:name="_Toc57820392"/>
      <w:bookmarkStart w:id="8566" w:name="_Toc57821319"/>
      <w:bookmarkStart w:id="8567" w:name="_Toc61183595"/>
      <w:bookmarkStart w:id="8568" w:name="_Toc61183989"/>
      <w:bookmarkStart w:id="8569" w:name="_Toc61184381"/>
      <w:bookmarkStart w:id="8570" w:name="_Toc61184773"/>
      <w:bookmarkStart w:id="8571" w:name="_Toc61185163"/>
      <w:bookmarkStart w:id="8572" w:name="_Toc66386507"/>
      <w:bookmarkStart w:id="8573" w:name="_Toc74583410"/>
      <w:bookmarkStart w:id="8574" w:name="_Toc76542223"/>
      <w:bookmarkStart w:id="8575" w:name="_Toc82450205"/>
      <w:bookmarkStart w:id="8576" w:name="_Toc82450853"/>
      <w:bookmarkStart w:id="8577" w:name="_Toc89949242"/>
      <w:bookmarkStart w:id="8578" w:name="_Toc98755631"/>
      <w:bookmarkStart w:id="8579" w:name="_Toc98763223"/>
      <w:bookmarkStart w:id="8580" w:name="_Toc106184152"/>
      <w:bookmarkStart w:id="8581" w:name="_Toc130402174"/>
      <w:bookmarkStart w:id="8582" w:name="_Toc137532096"/>
      <w:bookmarkStart w:id="8583" w:name="_Toc138852597"/>
      <w:bookmarkStart w:id="8584" w:name="_Toc145529663"/>
      <w:bookmarkStart w:id="8585" w:name="_Toc155325623"/>
      <w:bookmarkStart w:id="8586" w:name="_Toc161655489"/>
      <w:bookmarkStart w:id="8587" w:name="_Toc169620823"/>
      <w:r w:rsidRPr="007E346D">
        <w:t>10.2.</w:t>
      </w:r>
      <w:r>
        <w:t>1.</w:t>
      </w:r>
      <w:r w:rsidRPr="007E346D">
        <w:t>2</w:t>
      </w:r>
      <w:r w:rsidRPr="007E346D">
        <w:tab/>
      </w:r>
      <w:r>
        <w:t>IAB-DU type</w:t>
      </w:r>
      <w:r w:rsidRPr="007A7019">
        <w:t xml:space="preserve"> 2-O</w:t>
      </w:r>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p>
    <w:p w14:paraId="6AE3E058" w14:textId="3AB08820" w:rsidR="007533CD" w:rsidRPr="007533CD" w:rsidRDefault="004560BA" w:rsidP="00AD2A23">
      <w:pPr>
        <w:rPr>
          <w:lang w:eastAsia="zh-CN"/>
        </w:rPr>
      </w:pPr>
      <w:r w:rsidRPr="00E26D09">
        <w:rPr>
          <w:lang w:eastAsia="zh-CN"/>
        </w:rPr>
        <w:t xml:space="preserve">There is no OTA sensitivity requirement for </w:t>
      </w:r>
      <w:r>
        <w:rPr>
          <w:lang w:eastAsia="zh-CN"/>
        </w:rPr>
        <w:t>FR2-1</w:t>
      </w:r>
      <w:r w:rsidRPr="00E26D09">
        <w:rPr>
          <w:lang w:eastAsia="zh-CN"/>
        </w:rPr>
        <w:t xml:space="preserve">, the OTA sensitivity is the same as the OTA reference sensitivity in </w:t>
      </w:r>
      <w:r>
        <w:rPr>
          <w:lang w:eastAsia="zh-CN"/>
        </w:rPr>
        <w:t>clause</w:t>
      </w:r>
      <w:r w:rsidRPr="00E26D09">
        <w:rPr>
          <w:lang w:eastAsia="zh-CN"/>
        </w:rPr>
        <w:t xml:space="preserve"> 10.3.</w:t>
      </w:r>
    </w:p>
    <w:p w14:paraId="549E82A4" w14:textId="01CE8FA1" w:rsidR="007533CD" w:rsidRDefault="007533CD" w:rsidP="00906BE7">
      <w:pPr>
        <w:pStyle w:val="Heading3"/>
      </w:pPr>
      <w:bookmarkStart w:id="8588" w:name="_Toc53185531"/>
      <w:bookmarkStart w:id="8589" w:name="_Toc53185907"/>
      <w:bookmarkStart w:id="8590" w:name="_Toc57820393"/>
      <w:bookmarkStart w:id="8591" w:name="_Toc57821320"/>
      <w:bookmarkStart w:id="8592" w:name="_Toc61183596"/>
      <w:bookmarkStart w:id="8593" w:name="_Toc61183990"/>
      <w:bookmarkStart w:id="8594" w:name="_Toc61184382"/>
      <w:bookmarkStart w:id="8595" w:name="_Toc61184774"/>
      <w:bookmarkStart w:id="8596" w:name="_Toc61185164"/>
      <w:bookmarkStart w:id="8597" w:name="_Toc66386508"/>
      <w:bookmarkStart w:id="8598" w:name="_Toc74583411"/>
      <w:bookmarkStart w:id="8599" w:name="_Toc76542224"/>
      <w:bookmarkStart w:id="8600" w:name="_Toc82450206"/>
      <w:bookmarkStart w:id="8601" w:name="_Toc82450854"/>
      <w:bookmarkStart w:id="8602" w:name="_Toc89949243"/>
      <w:bookmarkStart w:id="8603" w:name="_Toc98755632"/>
      <w:bookmarkStart w:id="8604" w:name="_Toc98763224"/>
      <w:bookmarkStart w:id="8605" w:name="_Toc106184153"/>
      <w:bookmarkStart w:id="8606" w:name="_Toc130402175"/>
      <w:bookmarkStart w:id="8607" w:name="_Toc137532097"/>
      <w:bookmarkStart w:id="8608" w:name="_Toc138852598"/>
      <w:bookmarkStart w:id="8609" w:name="_Toc145529664"/>
      <w:bookmarkStart w:id="8610" w:name="_Toc155325624"/>
      <w:bookmarkStart w:id="8611" w:name="_Toc161655490"/>
      <w:bookmarkStart w:id="8612" w:name="_Toc169620824"/>
      <w:r>
        <w:t>10.2.2</w:t>
      </w:r>
      <w:r w:rsidR="00906BE7">
        <w:tab/>
      </w:r>
      <w:r>
        <w:t>IAB-MT OTA sensitivity</w:t>
      </w:r>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p>
    <w:p w14:paraId="2DE7907E" w14:textId="5EECF74E" w:rsidR="0098642E" w:rsidRPr="007E346D" w:rsidRDefault="0098642E" w:rsidP="0098642E">
      <w:pPr>
        <w:pStyle w:val="Heading4"/>
      </w:pPr>
      <w:bookmarkStart w:id="8613" w:name="_Toc53185532"/>
      <w:bookmarkStart w:id="8614" w:name="_Toc53185908"/>
      <w:bookmarkStart w:id="8615" w:name="_Toc57820394"/>
      <w:bookmarkStart w:id="8616" w:name="_Toc57821321"/>
      <w:bookmarkStart w:id="8617" w:name="_Toc61183597"/>
      <w:bookmarkStart w:id="8618" w:name="_Toc61183991"/>
      <w:bookmarkStart w:id="8619" w:name="_Toc61184383"/>
      <w:bookmarkStart w:id="8620" w:name="_Toc61184775"/>
      <w:bookmarkStart w:id="8621" w:name="_Toc61185165"/>
      <w:bookmarkStart w:id="8622" w:name="_Toc66386509"/>
      <w:bookmarkStart w:id="8623" w:name="_Toc74583412"/>
      <w:bookmarkStart w:id="8624" w:name="_Toc76542225"/>
      <w:bookmarkStart w:id="8625" w:name="_Toc82450207"/>
      <w:bookmarkStart w:id="8626" w:name="_Toc82450855"/>
      <w:bookmarkStart w:id="8627" w:name="_Toc89949244"/>
      <w:bookmarkStart w:id="8628" w:name="_Toc98755633"/>
      <w:bookmarkStart w:id="8629" w:name="_Toc98763225"/>
      <w:bookmarkStart w:id="8630" w:name="_Toc106184154"/>
      <w:bookmarkStart w:id="8631" w:name="_Toc130402176"/>
      <w:bookmarkStart w:id="8632" w:name="_Toc137532098"/>
      <w:bookmarkStart w:id="8633" w:name="_Toc138852599"/>
      <w:bookmarkStart w:id="8634" w:name="_Toc145529665"/>
      <w:bookmarkStart w:id="8635" w:name="_Toc155325625"/>
      <w:bookmarkStart w:id="8636" w:name="_Toc161655491"/>
      <w:bookmarkStart w:id="8637" w:name="_Toc169620825"/>
      <w:r w:rsidRPr="007E346D">
        <w:t>10.2.</w:t>
      </w:r>
      <w:r>
        <w:t>2.1</w:t>
      </w:r>
      <w:r w:rsidRPr="007E346D">
        <w:tab/>
      </w:r>
      <w:r>
        <w:t>IAB-MT type</w:t>
      </w:r>
      <w:r w:rsidRPr="007A7019">
        <w:t xml:space="preserve"> 1-H</w:t>
      </w:r>
      <w:r w:rsidRPr="007E346D">
        <w:t xml:space="preserve"> </w:t>
      </w:r>
      <w:r w:rsidR="00454E3F">
        <w:t>and IAB-MT type 1-O</w:t>
      </w:r>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p>
    <w:p w14:paraId="279EEDB8" w14:textId="77777777" w:rsidR="0098642E" w:rsidRPr="00F95B02" w:rsidRDefault="0098642E" w:rsidP="0098642E">
      <w:pPr>
        <w:pStyle w:val="Heading6"/>
      </w:pPr>
      <w:bookmarkStart w:id="8638" w:name="_Toc29811911"/>
      <w:bookmarkStart w:id="8639" w:name="_Toc36817463"/>
      <w:bookmarkStart w:id="8640" w:name="_Toc37260385"/>
      <w:bookmarkStart w:id="8641" w:name="_Toc37267773"/>
      <w:bookmarkStart w:id="8642" w:name="_Toc53185533"/>
      <w:bookmarkStart w:id="8643" w:name="_Toc53185909"/>
      <w:bookmarkStart w:id="8644" w:name="_Toc57820395"/>
      <w:bookmarkStart w:id="8645" w:name="_Toc57821322"/>
      <w:bookmarkStart w:id="8646" w:name="_Toc61183598"/>
      <w:bookmarkStart w:id="8647" w:name="_Toc61183992"/>
      <w:bookmarkStart w:id="8648" w:name="_Toc61184384"/>
      <w:bookmarkStart w:id="8649" w:name="_Toc61184776"/>
      <w:bookmarkStart w:id="8650" w:name="_Toc61185166"/>
      <w:bookmarkStart w:id="8651" w:name="_Toc66386510"/>
      <w:bookmarkStart w:id="8652" w:name="_Toc74583413"/>
      <w:bookmarkStart w:id="8653" w:name="_Toc76542226"/>
      <w:bookmarkStart w:id="8654" w:name="_Toc82450208"/>
      <w:bookmarkStart w:id="8655" w:name="_Toc82450856"/>
      <w:bookmarkStart w:id="8656" w:name="_Toc89949245"/>
      <w:bookmarkStart w:id="8657" w:name="_Toc98755634"/>
      <w:bookmarkStart w:id="8658" w:name="_Toc98763226"/>
      <w:bookmarkStart w:id="8659" w:name="_Toc106184155"/>
      <w:bookmarkStart w:id="8660" w:name="_Toc130402177"/>
      <w:bookmarkStart w:id="8661" w:name="_Toc137532099"/>
      <w:bookmarkStart w:id="8662" w:name="_Toc138852600"/>
      <w:bookmarkStart w:id="8663" w:name="_Toc145529666"/>
      <w:bookmarkStart w:id="8664" w:name="_Toc155325626"/>
      <w:bookmarkStart w:id="8665" w:name="_Toc161655492"/>
      <w:bookmarkStart w:id="8666" w:name="_Toc169620826"/>
      <w:r w:rsidRPr="00F95B02">
        <w:t>10.2.</w:t>
      </w:r>
      <w:r>
        <w:t>2.</w:t>
      </w:r>
      <w:r w:rsidRPr="00F95B02">
        <w:t>1.1</w:t>
      </w:r>
      <w:r w:rsidRPr="00F95B02">
        <w:tab/>
        <w:t>General</w:t>
      </w:r>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p>
    <w:p w14:paraId="3A1447CF" w14:textId="02F84DA5" w:rsidR="00906BE7" w:rsidRPr="00F95B02" w:rsidRDefault="00906BE7" w:rsidP="00906BE7">
      <w:r w:rsidRPr="00F95B02">
        <w:t xml:space="preserve">The OTA sensitivity requirement is </w:t>
      </w:r>
      <w:bookmarkStart w:id="8667" w:name="_Hlk500328880"/>
      <w:r w:rsidRPr="00F95B02">
        <w:t xml:space="preserve">a </w:t>
      </w:r>
      <w:r w:rsidRPr="00F95B02">
        <w:rPr>
          <w:i/>
        </w:rPr>
        <w:t>directional requirement</w:t>
      </w:r>
      <w:bookmarkEnd w:id="8667"/>
      <w:r w:rsidRPr="00F95B02">
        <w:t xml:space="preserve"> based upon the declaration of one or more </w:t>
      </w:r>
      <w:r w:rsidRPr="00F95B02">
        <w:rPr>
          <w:i/>
        </w:rPr>
        <w:t>OTA sensitivity direction</w:t>
      </w:r>
      <w:r>
        <w:rPr>
          <w:i/>
        </w:rPr>
        <w:t>s</w:t>
      </w:r>
      <w:r w:rsidRPr="00F95B02">
        <w:rPr>
          <w:i/>
        </w:rPr>
        <w:t xml:space="preserve"> declaration</w:t>
      </w:r>
      <w:r w:rsidRPr="00F95B02">
        <w:t xml:space="preserve"> (OSDD), related to a </w:t>
      </w:r>
      <w:r>
        <w:rPr>
          <w:i/>
        </w:rPr>
        <w:t>IAB-MT</w:t>
      </w:r>
      <w:r w:rsidRPr="00F95B02">
        <w:rPr>
          <w:i/>
        </w:rPr>
        <w:t xml:space="preserve"> type 1-H</w:t>
      </w:r>
      <w:r w:rsidRPr="00F95B02">
        <w:t xml:space="preserve"> </w:t>
      </w:r>
      <w:r>
        <w:t xml:space="preserve">and </w:t>
      </w:r>
      <w:r>
        <w:rPr>
          <w:i/>
        </w:rPr>
        <w:t>IAB-MT</w:t>
      </w:r>
      <w:r w:rsidRPr="00F95B02">
        <w:rPr>
          <w:i/>
        </w:rPr>
        <w:t xml:space="preserve"> type 1-</w:t>
      </w:r>
      <w:r>
        <w:rPr>
          <w:i/>
        </w:rPr>
        <w:t>O</w:t>
      </w:r>
      <w:r w:rsidRPr="00F95B02">
        <w:t xml:space="preserve"> receiver.</w:t>
      </w:r>
    </w:p>
    <w:p w14:paraId="38AB89C5" w14:textId="49D535F0" w:rsidR="0098642E" w:rsidRPr="00F95B02" w:rsidRDefault="0098642E" w:rsidP="0098642E">
      <w:r w:rsidRPr="00F95B02">
        <w:t xml:space="preserve">The </w:t>
      </w:r>
      <w:r>
        <w:rPr>
          <w:i/>
        </w:rPr>
        <w:t>IAB-MT</w:t>
      </w:r>
      <w:r w:rsidRPr="00F95B02">
        <w:rPr>
          <w:i/>
        </w:rPr>
        <w:t xml:space="preserve"> type 1-H</w:t>
      </w:r>
      <w:r>
        <w:t xml:space="preserve"> </w:t>
      </w:r>
      <w:r w:rsidR="00891BF0">
        <w:t xml:space="preserve">and </w:t>
      </w:r>
      <w:r w:rsidR="00891BF0">
        <w:rPr>
          <w:i/>
        </w:rPr>
        <w:t>IAB-MT</w:t>
      </w:r>
      <w:r w:rsidR="00891BF0" w:rsidRPr="00F95B02">
        <w:rPr>
          <w:i/>
        </w:rPr>
        <w:t xml:space="preserve"> type 1-</w:t>
      </w:r>
      <w:r w:rsidR="00891BF0">
        <w:rPr>
          <w:i/>
        </w:rPr>
        <w:t>O</w:t>
      </w:r>
      <w:r w:rsidRPr="00F95B02">
        <w:t xml:space="preserve"> may optionally be capable of redirecting/changing the </w:t>
      </w:r>
      <w:r w:rsidRPr="00F95B02">
        <w:rPr>
          <w:i/>
        </w:rPr>
        <w:t>receiver target</w:t>
      </w:r>
      <w:r w:rsidRPr="00F95B02">
        <w:t xml:space="preserve"> by means of adjusting </w:t>
      </w:r>
      <w:r>
        <w:t>IAB-MT</w:t>
      </w:r>
      <w:r w:rsidRPr="00F95B02">
        <w:t xml:space="preserve"> settings resulting in multiple </w:t>
      </w:r>
      <w:r w:rsidRPr="00F95B02">
        <w:rPr>
          <w:i/>
        </w:rPr>
        <w:t>sensitivity RoAoA</w:t>
      </w:r>
      <w:r w:rsidRPr="00F95B02">
        <w:t xml:space="preserve">. The </w:t>
      </w:r>
      <w:r w:rsidRPr="00F95B02">
        <w:rPr>
          <w:i/>
        </w:rPr>
        <w:t>sensitivity RoAoA</w:t>
      </w:r>
      <w:r w:rsidRPr="00F95B02">
        <w:t xml:space="preserve"> resulting from the current </w:t>
      </w:r>
      <w:r>
        <w:t>IAB-MT</w:t>
      </w:r>
      <w:r w:rsidRPr="00F95B02">
        <w:t xml:space="preserve"> settings is the active </w:t>
      </w:r>
      <w:r w:rsidRPr="00F95B02">
        <w:rPr>
          <w:i/>
        </w:rPr>
        <w:t>sensitivity RoAoA</w:t>
      </w:r>
      <w:r w:rsidRPr="00F95B02">
        <w:t>.</w:t>
      </w:r>
    </w:p>
    <w:p w14:paraId="27D11CC4" w14:textId="77777777" w:rsidR="0098642E" w:rsidRPr="00F95B02" w:rsidRDefault="0098642E" w:rsidP="0098642E">
      <w:r>
        <w:t>If the IAB-MT</w:t>
      </w:r>
      <w:r w:rsidRPr="00F95B02">
        <w:t xml:space="preserve"> is capable of redirecting the </w:t>
      </w:r>
      <w:r w:rsidRPr="00F95B02">
        <w:rPr>
          <w:i/>
        </w:rPr>
        <w:t>receiver target</w:t>
      </w:r>
      <w:r w:rsidRPr="00F95B02">
        <w:t xml:space="preserve"> related to the OSDD then the OSDD shall include:</w:t>
      </w:r>
    </w:p>
    <w:p w14:paraId="1C4948A6" w14:textId="77777777" w:rsidR="0098642E" w:rsidRPr="00F95B02" w:rsidRDefault="0098642E" w:rsidP="0098642E">
      <w:pPr>
        <w:pStyle w:val="B10"/>
      </w:pPr>
      <w:r w:rsidRPr="00F95B02">
        <w:t>-</w:t>
      </w:r>
      <w:r w:rsidRPr="00F95B02">
        <w:tab/>
      </w:r>
      <w:r>
        <w:rPr>
          <w:i/>
        </w:rPr>
        <w:t>IAB-MT</w:t>
      </w:r>
      <w:r w:rsidRPr="00F95B02">
        <w:rPr>
          <w:i/>
        </w:rPr>
        <w:t xml:space="preserve"> channel bandwidth</w:t>
      </w:r>
      <w:r w:rsidRPr="00F95B02">
        <w:t xml:space="preserve"> and declared minimum EIS</w:t>
      </w:r>
      <w:r w:rsidRPr="00F95B02">
        <w:rPr>
          <w:i/>
        </w:rPr>
        <w:t xml:space="preserve"> </w:t>
      </w:r>
      <w:r w:rsidRPr="00F95B02">
        <w:t xml:space="preserve">level applicable to any active </w:t>
      </w:r>
      <w:r w:rsidRPr="00F95B02">
        <w:rPr>
          <w:i/>
        </w:rPr>
        <w:t>sensitivity RoAoA</w:t>
      </w:r>
      <w:r w:rsidRPr="00F95B02">
        <w:t xml:space="preserve"> inside the </w:t>
      </w:r>
      <w:r w:rsidRPr="00F95B02">
        <w:rPr>
          <w:i/>
        </w:rPr>
        <w:t>receiver target redirection range</w:t>
      </w:r>
      <w:r w:rsidRPr="00F95B02">
        <w:t xml:space="preserve"> in the OSDD.</w:t>
      </w:r>
    </w:p>
    <w:p w14:paraId="4274B9AF" w14:textId="77777777" w:rsidR="0098642E" w:rsidRPr="00F95B02" w:rsidRDefault="0098642E" w:rsidP="0098642E">
      <w:pPr>
        <w:pStyle w:val="B10"/>
      </w:pPr>
      <w:r w:rsidRPr="00F95B02">
        <w:t>-</w:t>
      </w:r>
      <w:r w:rsidRPr="00F95B02">
        <w:tab/>
        <w:t xml:space="preserve">A declared </w:t>
      </w:r>
      <w:r w:rsidRPr="00F95B02">
        <w:rPr>
          <w:i/>
        </w:rPr>
        <w:t>receiver target redirection range</w:t>
      </w:r>
      <w:r w:rsidRPr="00F95B02">
        <w:t>, describing all the angles of arrival that can be addressed for the OSDD throug</w:t>
      </w:r>
      <w:r>
        <w:t>h alternative settings in the IAB-MT</w:t>
      </w:r>
      <w:r w:rsidRPr="00F95B02">
        <w:t>.</w:t>
      </w:r>
    </w:p>
    <w:p w14:paraId="13043CF4" w14:textId="376756BB" w:rsidR="0098642E" w:rsidRPr="00F95B02" w:rsidRDefault="0098642E" w:rsidP="0098642E">
      <w:pPr>
        <w:pStyle w:val="B10"/>
      </w:pPr>
      <w:r w:rsidRPr="00F95B02">
        <w:t>-</w:t>
      </w:r>
      <w:r w:rsidRPr="00F95B02">
        <w:tab/>
        <w:t xml:space="preserve">Five declared </w:t>
      </w:r>
      <w:r w:rsidRPr="00F95B02">
        <w:rPr>
          <w:i/>
        </w:rPr>
        <w:t>sensitivity RoAoA</w:t>
      </w:r>
      <w:r w:rsidRPr="00F95B02">
        <w:t xml:space="preserve"> comprising the conformance testing directions as detailed in </w:t>
      </w:r>
      <w:r>
        <w:t>TS 38.141</w:t>
      </w:r>
      <w:r>
        <w:noBreakHyphen/>
        <w:t>2 [</w:t>
      </w:r>
      <w:r w:rsidR="00891BF0">
        <w:t>21</w:t>
      </w:r>
      <w:r w:rsidRPr="00F95B02">
        <w:t>].</w:t>
      </w:r>
    </w:p>
    <w:p w14:paraId="24A30FF8" w14:textId="77777777" w:rsidR="0098642E" w:rsidRPr="00F95B02" w:rsidRDefault="0098642E" w:rsidP="0098642E">
      <w:pPr>
        <w:pStyle w:val="B10"/>
      </w:pPr>
      <w:r w:rsidRPr="00F95B02">
        <w:t>-</w:t>
      </w:r>
      <w:r w:rsidRPr="00F95B02">
        <w:tab/>
        <w:t xml:space="preserve">The </w:t>
      </w:r>
      <w:r w:rsidRPr="00F95B02">
        <w:rPr>
          <w:i/>
        </w:rPr>
        <w:t>receiver target reference direction</w:t>
      </w:r>
      <w:r w:rsidRPr="00F95B02">
        <w:t>.</w:t>
      </w:r>
    </w:p>
    <w:p w14:paraId="1EA860D5" w14:textId="77777777" w:rsidR="0098642E" w:rsidRPr="00F95B02" w:rsidRDefault="0098642E" w:rsidP="00906BE7">
      <w:pPr>
        <w:pStyle w:val="NO"/>
      </w:pPr>
      <w:r w:rsidRPr="00F95B02">
        <w:t>NOTE 1:</w:t>
      </w:r>
      <w:r w:rsidRPr="00F95B02">
        <w:tab/>
        <w:t xml:space="preserve">Some of the declared </w:t>
      </w:r>
      <w:r w:rsidRPr="00F95B02">
        <w:rPr>
          <w:i/>
        </w:rPr>
        <w:t>sensitivity RoAoA</w:t>
      </w:r>
      <w:r w:rsidRPr="00F95B02">
        <w:t xml:space="preserve"> may coincide depending on the redirection capability.</w:t>
      </w:r>
    </w:p>
    <w:p w14:paraId="3C9786A6" w14:textId="77777777" w:rsidR="0098642E" w:rsidRPr="00F95B02" w:rsidRDefault="0098642E" w:rsidP="00906BE7">
      <w:pPr>
        <w:pStyle w:val="NO"/>
      </w:pPr>
      <w:r w:rsidRPr="00F95B02">
        <w:t>NOTE 2:</w:t>
      </w:r>
      <w:r w:rsidRPr="00F95B02">
        <w:tab/>
        <w:t xml:space="preserve">In addition to the declared </w:t>
      </w:r>
      <w:r w:rsidRPr="00F95B02">
        <w:rPr>
          <w:i/>
        </w:rPr>
        <w:t>sensitivity RoAoA</w:t>
      </w:r>
      <w:r w:rsidRPr="00F95B02">
        <w:t xml:space="preserve">, several </w:t>
      </w:r>
      <w:r w:rsidRPr="00F95B02">
        <w:rPr>
          <w:i/>
        </w:rPr>
        <w:t>sensitivity RoAoA</w:t>
      </w:r>
      <w:r w:rsidRPr="00F95B02">
        <w:t xml:space="preserve"> may be implicitly defined by the </w:t>
      </w:r>
      <w:r w:rsidRPr="00F95B02">
        <w:rPr>
          <w:i/>
        </w:rPr>
        <w:t>receiver target redirection range</w:t>
      </w:r>
      <w:r w:rsidRPr="00F95B02">
        <w:t xml:space="preserve"> without being explicitly declared in the OSDD.</w:t>
      </w:r>
    </w:p>
    <w:p w14:paraId="1C155BC8" w14:textId="77777777" w:rsidR="0098642E" w:rsidRPr="00F95B02" w:rsidRDefault="0098642E" w:rsidP="0098642E">
      <w:r>
        <w:t>If the IAB-MT</w:t>
      </w:r>
      <w:r w:rsidRPr="00F95B02">
        <w:t xml:space="preserve"> is not capable of redirecting the </w:t>
      </w:r>
      <w:r w:rsidRPr="00F95B02">
        <w:rPr>
          <w:i/>
        </w:rPr>
        <w:t>receiver target</w:t>
      </w:r>
      <w:r w:rsidRPr="00F95B02">
        <w:t xml:space="preserve"> related to the OSDD, then the OSDD includes only:</w:t>
      </w:r>
    </w:p>
    <w:p w14:paraId="7A6EDA73" w14:textId="77777777" w:rsidR="0098642E" w:rsidRPr="00F95B02" w:rsidRDefault="0098642E" w:rsidP="0098642E">
      <w:pPr>
        <w:pStyle w:val="B10"/>
      </w:pPr>
      <w:r w:rsidRPr="00F95B02">
        <w:t>-</w:t>
      </w:r>
      <w:r w:rsidRPr="00F95B02">
        <w:tab/>
        <w:t xml:space="preserve">The set(s) of RAT, </w:t>
      </w:r>
      <w:r>
        <w:rPr>
          <w:i/>
        </w:rPr>
        <w:t>IAB-MT</w:t>
      </w:r>
      <w:r w:rsidRPr="00F95B02">
        <w:rPr>
          <w:i/>
        </w:rPr>
        <w:t xml:space="preserve"> channel bandwidth</w:t>
      </w:r>
      <w:r w:rsidRPr="00F95B02">
        <w:t xml:space="preserve"> and declared minimum EIS</w:t>
      </w:r>
      <w:r w:rsidRPr="00F95B02">
        <w:rPr>
          <w:i/>
        </w:rPr>
        <w:t xml:space="preserve"> </w:t>
      </w:r>
      <w:r w:rsidRPr="00F95B02">
        <w:t xml:space="preserve">level applicable to the </w:t>
      </w:r>
      <w:r w:rsidRPr="00F95B02">
        <w:rPr>
          <w:i/>
        </w:rPr>
        <w:t>sensitivity RoAoA</w:t>
      </w:r>
      <w:r w:rsidRPr="00F95B02">
        <w:t xml:space="preserve"> in the OSDD.</w:t>
      </w:r>
    </w:p>
    <w:p w14:paraId="09BF62F8" w14:textId="77777777" w:rsidR="0098642E" w:rsidRPr="00F95B02" w:rsidRDefault="0098642E" w:rsidP="0098642E">
      <w:pPr>
        <w:pStyle w:val="B10"/>
      </w:pPr>
      <w:r w:rsidRPr="00F95B02">
        <w:t>-</w:t>
      </w:r>
      <w:r w:rsidRPr="00F95B02">
        <w:tab/>
        <w:t xml:space="preserve">One declared active </w:t>
      </w:r>
      <w:r w:rsidRPr="00F95B02">
        <w:rPr>
          <w:i/>
        </w:rPr>
        <w:t>sensitivity RoAoA</w:t>
      </w:r>
      <w:r w:rsidRPr="00F95B02">
        <w:t>.</w:t>
      </w:r>
    </w:p>
    <w:p w14:paraId="0E447ADF" w14:textId="77777777" w:rsidR="0098642E" w:rsidRPr="00F95B02" w:rsidRDefault="0098642E" w:rsidP="0098642E">
      <w:pPr>
        <w:pStyle w:val="B10"/>
      </w:pPr>
      <w:r w:rsidRPr="00F95B02">
        <w:t>-</w:t>
      </w:r>
      <w:r w:rsidRPr="00F95B02">
        <w:tab/>
        <w:t xml:space="preserve">The </w:t>
      </w:r>
      <w:r w:rsidRPr="00F95B02">
        <w:rPr>
          <w:i/>
        </w:rPr>
        <w:t>receiver target reference direction</w:t>
      </w:r>
      <w:r w:rsidRPr="00F95B02">
        <w:t>.</w:t>
      </w:r>
    </w:p>
    <w:p w14:paraId="742A6805" w14:textId="77777777" w:rsidR="0098642E" w:rsidRPr="00F95B02" w:rsidRDefault="0098642E" w:rsidP="0098642E">
      <w:pPr>
        <w:pStyle w:val="NO"/>
      </w:pPr>
      <w:r w:rsidRPr="00F95B02">
        <w:t>NOTE 4:</w:t>
      </w:r>
      <w:r w:rsidRPr="00F95B02">
        <w:tab/>
        <w:t xml:space="preserve">For </w:t>
      </w:r>
      <w:r>
        <w:t>IAB-MT</w:t>
      </w:r>
      <w:r w:rsidRPr="00F95B02">
        <w:t xml:space="preserve"> without target redirection capability, the declared (fixed) </w:t>
      </w:r>
      <w:r w:rsidRPr="00F95B02">
        <w:rPr>
          <w:i/>
        </w:rPr>
        <w:t>sensitivity RoAoA</w:t>
      </w:r>
      <w:r w:rsidRPr="00F95B02">
        <w:t xml:space="preserve"> is always the active </w:t>
      </w:r>
      <w:r w:rsidRPr="00F95B02">
        <w:rPr>
          <w:i/>
        </w:rPr>
        <w:t>sensitivity RoAoA</w:t>
      </w:r>
      <w:r w:rsidRPr="00F95B02">
        <w:t>.</w:t>
      </w:r>
    </w:p>
    <w:p w14:paraId="19E56BB3" w14:textId="77777777" w:rsidR="0098642E" w:rsidRPr="00F95B02" w:rsidRDefault="0098642E" w:rsidP="0098642E">
      <w:r w:rsidRPr="00F95B02">
        <w:t xml:space="preserve">The OTA sensitivity EIS level declaration shall apply to each supported polarization, under the assumption of </w:t>
      </w:r>
      <w:r w:rsidRPr="00F95B02">
        <w:rPr>
          <w:i/>
        </w:rPr>
        <w:t>polarization match</w:t>
      </w:r>
      <w:r w:rsidRPr="00F95B02">
        <w:t>.</w:t>
      </w:r>
    </w:p>
    <w:p w14:paraId="11616A74" w14:textId="77777777" w:rsidR="0098642E" w:rsidRPr="00F95B02" w:rsidRDefault="0098642E" w:rsidP="0098642E">
      <w:pPr>
        <w:pStyle w:val="Heading6"/>
      </w:pPr>
      <w:bookmarkStart w:id="8668" w:name="_Toc21127703"/>
      <w:bookmarkStart w:id="8669" w:name="_Toc29811912"/>
      <w:bookmarkStart w:id="8670" w:name="_Toc36817464"/>
      <w:bookmarkStart w:id="8671" w:name="_Toc37260386"/>
      <w:bookmarkStart w:id="8672" w:name="_Toc37267774"/>
      <w:bookmarkStart w:id="8673" w:name="_Toc53185534"/>
      <w:bookmarkStart w:id="8674" w:name="_Toc53185910"/>
      <w:bookmarkStart w:id="8675" w:name="_Toc57820396"/>
      <w:bookmarkStart w:id="8676" w:name="_Toc57821323"/>
      <w:bookmarkStart w:id="8677" w:name="_Toc61183599"/>
      <w:bookmarkStart w:id="8678" w:name="_Toc61183993"/>
      <w:bookmarkStart w:id="8679" w:name="_Toc61184385"/>
      <w:bookmarkStart w:id="8680" w:name="_Toc61184777"/>
      <w:bookmarkStart w:id="8681" w:name="_Toc61185167"/>
      <w:bookmarkStart w:id="8682" w:name="_Toc66386511"/>
      <w:bookmarkStart w:id="8683" w:name="_Toc74583414"/>
      <w:bookmarkStart w:id="8684" w:name="_Toc76542227"/>
      <w:bookmarkStart w:id="8685" w:name="_Toc82450209"/>
      <w:bookmarkStart w:id="8686" w:name="_Toc82450857"/>
      <w:bookmarkStart w:id="8687" w:name="_Toc89949246"/>
      <w:bookmarkStart w:id="8688" w:name="_Toc98755635"/>
      <w:bookmarkStart w:id="8689" w:name="_Toc98763227"/>
      <w:bookmarkStart w:id="8690" w:name="_Toc106184156"/>
      <w:bookmarkStart w:id="8691" w:name="_Toc130402178"/>
      <w:bookmarkStart w:id="8692" w:name="_Toc137532100"/>
      <w:bookmarkStart w:id="8693" w:name="_Toc138852601"/>
      <w:bookmarkStart w:id="8694" w:name="_Toc145529667"/>
      <w:bookmarkStart w:id="8695" w:name="_Toc155325627"/>
      <w:bookmarkStart w:id="8696" w:name="_Toc161655493"/>
      <w:bookmarkStart w:id="8697" w:name="_Toc169620827"/>
      <w:r w:rsidRPr="00F95B02">
        <w:t>10.2</w:t>
      </w:r>
      <w:r>
        <w:t>.2</w:t>
      </w:r>
      <w:r w:rsidRPr="00F95B02">
        <w:t>.1.2</w:t>
      </w:r>
      <w:r w:rsidRPr="00F95B02">
        <w:tab/>
        <w:t>Minimum requirement</w:t>
      </w:r>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p>
    <w:p w14:paraId="613D8EFF" w14:textId="77777777" w:rsidR="0098642E" w:rsidRPr="00F95B02" w:rsidRDefault="0098642E" w:rsidP="0098642E">
      <w:r w:rsidRPr="00F95B02">
        <w:t xml:space="preserve">For a received signal whose AoA of the incident wave is within the active </w:t>
      </w:r>
      <w:r w:rsidRPr="00F95B02">
        <w:rPr>
          <w:i/>
        </w:rPr>
        <w:t>sensitivity RoAoA</w:t>
      </w:r>
      <w:r w:rsidRPr="00F95B02">
        <w:t xml:space="preserve"> of an OSDD, the error rate criterion as described in clause 7.2</w:t>
      </w:r>
      <w:r>
        <w:t>.2</w:t>
      </w:r>
      <w:r w:rsidRPr="00F95B02">
        <w:t xml:space="preserve"> shall be met when the level of the arriving signal is equal to the minimum EIS level in the respective declared set of EIS level and </w:t>
      </w:r>
      <w:r>
        <w:rPr>
          <w:i/>
        </w:rPr>
        <w:t>IAB-MT</w:t>
      </w:r>
      <w:r w:rsidRPr="00F95B02">
        <w:rPr>
          <w:i/>
        </w:rPr>
        <w:t xml:space="preserve"> channel bandwidth</w:t>
      </w:r>
      <w:r w:rsidRPr="00F95B02">
        <w:t>.</w:t>
      </w:r>
    </w:p>
    <w:p w14:paraId="5360AC80" w14:textId="77777777" w:rsidR="0098642E" w:rsidRPr="007E346D" w:rsidRDefault="0098642E" w:rsidP="0098642E">
      <w:pPr>
        <w:pStyle w:val="Heading4"/>
      </w:pPr>
      <w:bookmarkStart w:id="8698" w:name="_Toc53185535"/>
      <w:bookmarkStart w:id="8699" w:name="_Toc53185911"/>
      <w:bookmarkStart w:id="8700" w:name="_Toc57820397"/>
      <w:bookmarkStart w:id="8701" w:name="_Toc57821324"/>
      <w:bookmarkStart w:id="8702" w:name="_Toc61183600"/>
      <w:bookmarkStart w:id="8703" w:name="_Toc61183994"/>
      <w:bookmarkStart w:id="8704" w:name="_Toc61184386"/>
      <w:bookmarkStart w:id="8705" w:name="_Toc61184778"/>
      <w:bookmarkStart w:id="8706" w:name="_Toc61185168"/>
      <w:bookmarkStart w:id="8707" w:name="_Toc66386512"/>
      <w:bookmarkStart w:id="8708" w:name="_Toc74583415"/>
      <w:bookmarkStart w:id="8709" w:name="_Toc76542228"/>
      <w:bookmarkStart w:id="8710" w:name="_Toc82450210"/>
      <w:bookmarkStart w:id="8711" w:name="_Toc82450858"/>
      <w:bookmarkStart w:id="8712" w:name="_Toc89949247"/>
      <w:bookmarkStart w:id="8713" w:name="_Toc98755636"/>
      <w:bookmarkStart w:id="8714" w:name="_Toc98763228"/>
      <w:bookmarkStart w:id="8715" w:name="_Toc106184157"/>
      <w:bookmarkStart w:id="8716" w:name="_Toc130402179"/>
      <w:bookmarkStart w:id="8717" w:name="_Toc137532101"/>
      <w:bookmarkStart w:id="8718" w:name="_Toc138852602"/>
      <w:bookmarkStart w:id="8719" w:name="_Toc145529668"/>
      <w:bookmarkStart w:id="8720" w:name="_Toc155325628"/>
      <w:bookmarkStart w:id="8721" w:name="_Toc161655494"/>
      <w:bookmarkStart w:id="8722" w:name="_Toc169620828"/>
      <w:r w:rsidRPr="007E346D">
        <w:t>10.2.</w:t>
      </w:r>
      <w:r>
        <w:t>2.2</w:t>
      </w:r>
      <w:r w:rsidRPr="007E346D">
        <w:tab/>
      </w:r>
      <w:r>
        <w:t>IAB-MT type</w:t>
      </w:r>
      <w:r w:rsidRPr="007A7019">
        <w:t xml:space="preserve"> 2-O</w:t>
      </w:r>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p>
    <w:p w14:paraId="022097E2" w14:textId="21630872" w:rsidR="007533CD" w:rsidRPr="007533CD" w:rsidRDefault="004560BA" w:rsidP="00AD2A23">
      <w:pPr>
        <w:rPr>
          <w:lang w:eastAsia="zh-CN"/>
        </w:rPr>
      </w:pPr>
      <w:r w:rsidRPr="00E26D09">
        <w:rPr>
          <w:lang w:eastAsia="zh-CN"/>
        </w:rPr>
        <w:t xml:space="preserve">There is no OTA sensitivity requirement for </w:t>
      </w:r>
      <w:r>
        <w:rPr>
          <w:lang w:eastAsia="zh-CN"/>
        </w:rPr>
        <w:t>FR2-1</w:t>
      </w:r>
      <w:r w:rsidRPr="00E26D09">
        <w:rPr>
          <w:lang w:eastAsia="zh-CN"/>
        </w:rPr>
        <w:t xml:space="preserve">, the OTA sensitivity is the same as the OTA reference sensitivity in </w:t>
      </w:r>
      <w:r>
        <w:rPr>
          <w:lang w:eastAsia="zh-CN"/>
        </w:rPr>
        <w:t>clause</w:t>
      </w:r>
      <w:r w:rsidRPr="00E26D09">
        <w:rPr>
          <w:lang w:eastAsia="zh-CN"/>
        </w:rPr>
        <w:t xml:space="preserve"> 10.3</w:t>
      </w:r>
    </w:p>
    <w:p w14:paraId="60A7F73B" w14:textId="77777777" w:rsidR="00077B6E" w:rsidRDefault="00077B6E" w:rsidP="00077B6E">
      <w:pPr>
        <w:pStyle w:val="Heading2"/>
        <w:rPr>
          <w:rFonts w:eastAsiaTheme="minorEastAsia"/>
          <w:lang w:eastAsia="zh-CN"/>
        </w:rPr>
      </w:pPr>
      <w:bookmarkStart w:id="8723" w:name="_Toc53185536"/>
      <w:bookmarkStart w:id="8724" w:name="_Toc53185912"/>
      <w:bookmarkStart w:id="8725" w:name="_Toc57820398"/>
      <w:bookmarkStart w:id="8726" w:name="_Toc57821325"/>
      <w:bookmarkStart w:id="8727" w:name="_Toc61183601"/>
      <w:bookmarkStart w:id="8728" w:name="_Toc61183995"/>
      <w:bookmarkStart w:id="8729" w:name="_Toc61184387"/>
      <w:bookmarkStart w:id="8730" w:name="_Toc61184779"/>
      <w:bookmarkStart w:id="8731" w:name="_Toc61185169"/>
      <w:bookmarkStart w:id="8732" w:name="_Toc66386513"/>
      <w:bookmarkStart w:id="8733" w:name="_Toc74583416"/>
      <w:bookmarkStart w:id="8734" w:name="_Toc76542229"/>
      <w:bookmarkStart w:id="8735" w:name="_Toc82450211"/>
      <w:bookmarkStart w:id="8736" w:name="_Toc82450859"/>
      <w:bookmarkStart w:id="8737" w:name="_Toc89949248"/>
      <w:bookmarkStart w:id="8738" w:name="_Toc98755637"/>
      <w:bookmarkStart w:id="8739" w:name="_Toc98763229"/>
      <w:bookmarkStart w:id="8740" w:name="_Toc106184158"/>
      <w:bookmarkStart w:id="8741" w:name="_Toc130402180"/>
      <w:bookmarkStart w:id="8742" w:name="_Toc137532102"/>
      <w:bookmarkStart w:id="8743" w:name="_Toc138852603"/>
      <w:bookmarkStart w:id="8744" w:name="_Toc145529669"/>
      <w:bookmarkStart w:id="8745" w:name="_Toc155325629"/>
      <w:bookmarkStart w:id="8746" w:name="_Toc161655495"/>
      <w:bookmarkStart w:id="8747" w:name="_Toc169620829"/>
      <w:r w:rsidRPr="007E346D">
        <w:t>10.3</w:t>
      </w:r>
      <w:r w:rsidRPr="007E346D">
        <w:tab/>
        <w:t>OTA reference sensitivity level</w:t>
      </w:r>
      <w:bookmarkEnd w:id="8531"/>
      <w:bookmarkEnd w:id="853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p>
    <w:p w14:paraId="3C98A639" w14:textId="77777777" w:rsidR="00BA782E" w:rsidRPr="00E26D09" w:rsidRDefault="00BA782E" w:rsidP="00BA782E">
      <w:pPr>
        <w:pStyle w:val="Heading3"/>
      </w:pPr>
      <w:bookmarkStart w:id="8748" w:name="_Toc53185537"/>
      <w:bookmarkStart w:id="8749" w:name="_Toc53185913"/>
      <w:bookmarkStart w:id="8750" w:name="_Toc57820399"/>
      <w:bookmarkStart w:id="8751" w:name="_Toc57821326"/>
      <w:bookmarkStart w:id="8752" w:name="_Toc61183602"/>
      <w:bookmarkStart w:id="8753" w:name="_Toc61183996"/>
      <w:bookmarkStart w:id="8754" w:name="_Toc61184388"/>
      <w:bookmarkStart w:id="8755" w:name="_Toc61184780"/>
      <w:bookmarkStart w:id="8756" w:name="_Toc61185170"/>
      <w:bookmarkStart w:id="8757" w:name="_Toc66386514"/>
      <w:bookmarkStart w:id="8758" w:name="_Toc74583417"/>
      <w:bookmarkStart w:id="8759" w:name="_Toc76542230"/>
      <w:bookmarkStart w:id="8760" w:name="_Toc82450212"/>
      <w:bookmarkStart w:id="8761" w:name="_Toc82450860"/>
      <w:bookmarkStart w:id="8762" w:name="_Toc89949249"/>
      <w:bookmarkStart w:id="8763" w:name="_Toc98755638"/>
      <w:bookmarkStart w:id="8764" w:name="_Toc98763230"/>
      <w:bookmarkStart w:id="8765" w:name="_Toc106184159"/>
      <w:bookmarkStart w:id="8766" w:name="_Toc130402181"/>
      <w:bookmarkStart w:id="8767" w:name="_Toc137532103"/>
      <w:bookmarkStart w:id="8768" w:name="_Toc138852604"/>
      <w:bookmarkStart w:id="8769" w:name="_Toc145529670"/>
      <w:bookmarkStart w:id="8770" w:name="_Toc155325630"/>
      <w:bookmarkStart w:id="8771" w:name="_Toc161655496"/>
      <w:bookmarkStart w:id="8772" w:name="_Toc169620830"/>
      <w:r w:rsidRPr="00E26D09">
        <w:t>10.3.1</w:t>
      </w:r>
      <w:r w:rsidRPr="00E26D09">
        <w:tab/>
        <w:t>General</w:t>
      </w:r>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p>
    <w:p w14:paraId="472DB0E6" w14:textId="77777777" w:rsidR="00BA782E" w:rsidRPr="007E346D" w:rsidRDefault="00BA782E" w:rsidP="00BA782E">
      <w:r w:rsidRPr="007E346D">
        <w:t xml:space="preserve">The OTA REFSENS requirement is a </w:t>
      </w:r>
      <w:r w:rsidRPr="007A7019">
        <w:rPr>
          <w:i/>
        </w:rPr>
        <w:t>directional requirement</w:t>
      </w:r>
      <w:r w:rsidRPr="007E346D">
        <w:t xml:space="preserve"> and is intended to ensure the minimum OTA reference sensitivity level for a declared </w:t>
      </w:r>
      <w:r w:rsidRPr="007E346D">
        <w:rPr>
          <w:i/>
        </w:rPr>
        <w:t>OTA REFSENS RoAoA</w:t>
      </w:r>
      <w:r w:rsidRPr="007E346D">
        <w:t>. The OTA reference sensitivity power level EIS</w:t>
      </w:r>
      <w:r w:rsidRPr="007E346D">
        <w:rPr>
          <w:vertAlign w:val="subscript"/>
        </w:rPr>
        <w:t>REFSENS</w:t>
      </w:r>
      <w:r w:rsidRPr="007E346D">
        <w:t xml:space="preserve"> is the minimum mean power received at the RIB at which a reference performance requirement shall be met for a specified reference measurement channel.</w:t>
      </w:r>
    </w:p>
    <w:p w14:paraId="78459E82" w14:textId="46C2EF4D" w:rsidR="00BA782E" w:rsidRPr="00906BE7" w:rsidRDefault="00BA782E" w:rsidP="005913F7">
      <w:r w:rsidRPr="00E26D09">
        <w:t xml:space="preserve">The OTA REFSENS requirement shall apply to each supported polarization, under the assumption of </w:t>
      </w:r>
      <w:r w:rsidRPr="00E26D09">
        <w:rPr>
          <w:i/>
        </w:rPr>
        <w:t>polarization match</w:t>
      </w:r>
      <w:r w:rsidRPr="00E26D09">
        <w:t>.</w:t>
      </w:r>
    </w:p>
    <w:p w14:paraId="47D3D836" w14:textId="683AB1ED" w:rsidR="007533CD" w:rsidRDefault="007533CD" w:rsidP="007533CD">
      <w:pPr>
        <w:pStyle w:val="Heading3"/>
      </w:pPr>
      <w:bookmarkStart w:id="8773" w:name="_Toc53185538"/>
      <w:bookmarkStart w:id="8774" w:name="_Toc53185914"/>
      <w:bookmarkStart w:id="8775" w:name="_Toc57820400"/>
      <w:bookmarkStart w:id="8776" w:name="_Toc57821327"/>
      <w:bookmarkStart w:id="8777" w:name="_Toc61183603"/>
      <w:bookmarkStart w:id="8778" w:name="_Toc61183997"/>
      <w:bookmarkStart w:id="8779" w:name="_Toc61184389"/>
      <w:bookmarkStart w:id="8780" w:name="_Toc61184781"/>
      <w:bookmarkStart w:id="8781" w:name="_Toc61185171"/>
      <w:bookmarkStart w:id="8782" w:name="_Toc66386515"/>
      <w:bookmarkStart w:id="8783" w:name="_Toc74583418"/>
      <w:bookmarkStart w:id="8784" w:name="_Toc76542231"/>
      <w:bookmarkStart w:id="8785" w:name="_Toc82450213"/>
      <w:bookmarkStart w:id="8786" w:name="_Toc82450861"/>
      <w:bookmarkStart w:id="8787" w:name="_Toc89949250"/>
      <w:bookmarkStart w:id="8788" w:name="_Toc98755639"/>
      <w:bookmarkStart w:id="8789" w:name="_Toc98763231"/>
      <w:bookmarkStart w:id="8790" w:name="_Toc106184160"/>
      <w:bookmarkStart w:id="8791" w:name="_Toc130402182"/>
      <w:bookmarkStart w:id="8792" w:name="_Toc137532104"/>
      <w:bookmarkStart w:id="8793" w:name="_Toc138852605"/>
      <w:bookmarkStart w:id="8794" w:name="_Toc145529671"/>
      <w:bookmarkStart w:id="8795" w:name="_Toc155325631"/>
      <w:bookmarkStart w:id="8796" w:name="_Toc161655497"/>
      <w:bookmarkStart w:id="8797" w:name="_Toc169620831"/>
      <w:bookmarkStart w:id="8798" w:name="_Toc13080418"/>
      <w:bookmarkStart w:id="8799" w:name="_Toc18916194"/>
      <w:r>
        <w:t>10.3.</w:t>
      </w:r>
      <w:r w:rsidR="00BA782E">
        <w:t>2</w:t>
      </w:r>
      <w:r w:rsidR="006C3BFB" w:rsidRPr="007E346D">
        <w:tab/>
      </w:r>
      <w:r>
        <w:t>IAB-DU OTA reference sensitivity level</w:t>
      </w:r>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p>
    <w:p w14:paraId="6FDD5AC8" w14:textId="77777777" w:rsidR="00376D99" w:rsidRDefault="00376D99" w:rsidP="00376D99">
      <w:pPr>
        <w:pStyle w:val="Heading4"/>
        <w:rPr>
          <w:i/>
        </w:rPr>
      </w:pPr>
      <w:bookmarkStart w:id="8800" w:name="_Toc21127707"/>
      <w:bookmarkStart w:id="8801" w:name="_Toc29811916"/>
      <w:bookmarkStart w:id="8802" w:name="_Toc53185539"/>
      <w:bookmarkStart w:id="8803" w:name="_Toc53185915"/>
      <w:bookmarkStart w:id="8804" w:name="_Toc57820401"/>
      <w:bookmarkStart w:id="8805" w:name="_Toc57821328"/>
      <w:bookmarkStart w:id="8806" w:name="_Toc61183604"/>
      <w:bookmarkStart w:id="8807" w:name="_Toc61183998"/>
      <w:bookmarkStart w:id="8808" w:name="_Toc61184390"/>
      <w:bookmarkStart w:id="8809" w:name="_Toc61184782"/>
      <w:bookmarkStart w:id="8810" w:name="_Toc61185172"/>
      <w:bookmarkStart w:id="8811" w:name="_Toc66386516"/>
      <w:bookmarkStart w:id="8812" w:name="_Toc74583419"/>
      <w:bookmarkStart w:id="8813" w:name="_Toc76542232"/>
      <w:bookmarkStart w:id="8814" w:name="_Toc82450214"/>
      <w:bookmarkStart w:id="8815" w:name="_Toc82450862"/>
      <w:bookmarkStart w:id="8816" w:name="_Toc89949251"/>
      <w:bookmarkStart w:id="8817" w:name="_Toc98755640"/>
      <w:bookmarkStart w:id="8818" w:name="_Toc98763232"/>
      <w:bookmarkStart w:id="8819" w:name="_Toc106184161"/>
      <w:bookmarkStart w:id="8820" w:name="_Toc130402183"/>
      <w:bookmarkStart w:id="8821" w:name="_Toc137532105"/>
      <w:bookmarkStart w:id="8822" w:name="_Toc138852606"/>
      <w:bookmarkStart w:id="8823" w:name="_Toc145529672"/>
      <w:bookmarkStart w:id="8824" w:name="_Toc155325632"/>
      <w:bookmarkStart w:id="8825" w:name="_Toc161655498"/>
      <w:bookmarkStart w:id="8826" w:name="_Toc169620832"/>
      <w:r w:rsidRPr="00E26D09">
        <w:t>10.3.</w:t>
      </w:r>
      <w:r>
        <w:t>2.1</w:t>
      </w:r>
      <w:r>
        <w:tab/>
      </w:r>
      <w:r w:rsidRPr="00E26D09">
        <w:t xml:space="preserve">Minimum requirement for </w:t>
      </w:r>
      <w:r>
        <w:rPr>
          <w:i/>
        </w:rPr>
        <w:t>IAB-DU type</w:t>
      </w:r>
      <w:r w:rsidRPr="00E26D09">
        <w:rPr>
          <w:i/>
        </w:rPr>
        <w:t xml:space="preserve"> 1-O</w:t>
      </w:r>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p>
    <w:p w14:paraId="19F093A2" w14:textId="6356A09E" w:rsidR="00376D99" w:rsidRDefault="00376D99" w:rsidP="00376D99">
      <w:r w:rsidRPr="00E26D09">
        <w:t>T</w:t>
      </w:r>
      <w:r>
        <w:t>he wide area IAB-DU reference sensitivity level</w:t>
      </w:r>
      <w:r w:rsidRPr="00E26D09">
        <w:t xml:space="preserve"> is specified the same as the </w:t>
      </w:r>
      <w:r>
        <w:t>wide area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3D5C73C3" w14:textId="0D5CBD58" w:rsidR="00376D99" w:rsidRDefault="00376D99" w:rsidP="00376D99">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1ED1C560" w14:textId="39D89AAE" w:rsidR="00376D99" w:rsidRDefault="00376D99" w:rsidP="00376D99">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t>BS</w:t>
      </w:r>
      <w:r w:rsidRPr="00E26D09">
        <w:rPr>
          <w:i/>
        </w:rPr>
        <w:t xml:space="preserve"> </w:t>
      </w:r>
      <w:r>
        <w:t>in TS 38.104[</w:t>
      </w:r>
      <w:r w:rsidR="00A4061E">
        <w:t>2</w:t>
      </w:r>
      <w:r>
        <w:t xml:space="preserve">], subclause 10.3.2, where references to </w:t>
      </w:r>
      <w:r w:rsidRPr="00A922D4">
        <w:rPr>
          <w:i/>
        </w:rPr>
        <w:t>BS channel bandwidth</w:t>
      </w:r>
      <w:r>
        <w:t xml:space="preserve"> apply to </w:t>
      </w:r>
      <w:r w:rsidRPr="00A922D4">
        <w:rPr>
          <w:i/>
        </w:rPr>
        <w:t>IAB-DU channel bandwidth</w:t>
      </w:r>
      <w:r>
        <w:t>.</w:t>
      </w:r>
    </w:p>
    <w:p w14:paraId="708DBCED" w14:textId="77777777" w:rsidR="00376D99" w:rsidRPr="00E26D09" w:rsidRDefault="00376D99" w:rsidP="00376D99">
      <w:pPr>
        <w:pStyle w:val="Heading4"/>
      </w:pPr>
      <w:bookmarkStart w:id="8827" w:name="_Toc21127708"/>
      <w:bookmarkStart w:id="8828" w:name="_Toc29811917"/>
      <w:bookmarkStart w:id="8829" w:name="_Toc53185540"/>
      <w:bookmarkStart w:id="8830" w:name="_Toc53185916"/>
      <w:bookmarkStart w:id="8831" w:name="_Toc57820402"/>
      <w:bookmarkStart w:id="8832" w:name="_Toc57821329"/>
      <w:bookmarkStart w:id="8833" w:name="_Toc61183605"/>
      <w:bookmarkStart w:id="8834" w:name="_Toc61183999"/>
      <w:bookmarkStart w:id="8835" w:name="_Toc61184391"/>
      <w:bookmarkStart w:id="8836" w:name="_Toc61184783"/>
      <w:bookmarkStart w:id="8837" w:name="_Toc61185173"/>
      <w:bookmarkStart w:id="8838" w:name="_Toc66386517"/>
      <w:bookmarkStart w:id="8839" w:name="_Toc74583420"/>
      <w:bookmarkStart w:id="8840" w:name="_Toc76542233"/>
      <w:bookmarkStart w:id="8841" w:name="_Toc82450215"/>
      <w:bookmarkStart w:id="8842" w:name="_Toc82450863"/>
      <w:bookmarkStart w:id="8843" w:name="_Toc89949252"/>
      <w:bookmarkStart w:id="8844" w:name="_Toc98755641"/>
      <w:bookmarkStart w:id="8845" w:name="_Toc98763233"/>
      <w:bookmarkStart w:id="8846" w:name="_Toc106184162"/>
      <w:bookmarkStart w:id="8847" w:name="_Toc130402184"/>
      <w:bookmarkStart w:id="8848" w:name="_Toc137532106"/>
      <w:bookmarkStart w:id="8849" w:name="_Toc138852607"/>
      <w:bookmarkStart w:id="8850" w:name="_Toc145529673"/>
      <w:bookmarkStart w:id="8851" w:name="_Toc155325633"/>
      <w:bookmarkStart w:id="8852" w:name="_Toc161655499"/>
      <w:bookmarkStart w:id="8853" w:name="_Toc169620833"/>
      <w:r w:rsidRPr="00E26D09">
        <w:t>10.3.</w:t>
      </w:r>
      <w:r>
        <w:t>2.2</w:t>
      </w:r>
      <w:r w:rsidRPr="00E26D09">
        <w:tab/>
        <w:t xml:space="preserve">Minimum requirement for </w:t>
      </w:r>
      <w:r>
        <w:rPr>
          <w:i/>
        </w:rPr>
        <w:t>IAB-DU type</w:t>
      </w:r>
      <w:r w:rsidRPr="00E26D09">
        <w:rPr>
          <w:i/>
        </w:rPr>
        <w:t xml:space="preserve"> 2-O</w:t>
      </w:r>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p>
    <w:p w14:paraId="0895D420" w14:textId="45B2EA84" w:rsidR="00376D99" w:rsidRDefault="00376D99" w:rsidP="00376D99">
      <w:r w:rsidRPr="00E26D09">
        <w:t>T</w:t>
      </w:r>
      <w:r>
        <w:t>he wide area IAB-DU reference sensitivity level</w:t>
      </w:r>
      <w:r w:rsidRPr="00E26D09">
        <w:t xml:space="preserve"> is specified the same as the </w:t>
      </w:r>
      <w:r>
        <w:t>wide area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76F78532" w14:textId="7BDB939B" w:rsidR="00376D99" w:rsidRDefault="00376D99" w:rsidP="00376D99">
      <w:r w:rsidRPr="00E26D09">
        <w:t>T</w:t>
      </w:r>
      <w:r>
        <w:t>he medium range IAB-DU reference sensitivity level</w:t>
      </w:r>
      <w:r w:rsidRPr="00E26D09">
        <w:t xml:space="preserve"> is specified the same as the </w:t>
      </w:r>
      <w:r>
        <w:t>medium range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0548911F" w14:textId="454FE2FC" w:rsidR="008E4421" w:rsidRPr="008E4421" w:rsidRDefault="00376D99" w:rsidP="00AD2A23">
      <w:r w:rsidRPr="00E26D09">
        <w:t>T</w:t>
      </w:r>
      <w:r>
        <w:t>he local area IAB-DU reference sensitivity level</w:t>
      </w:r>
      <w:r w:rsidRPr="00E26D09">
        <w:t xml:space="preserve"> is specified the same as the </w:t>
      </w:r>
      <w:r>
        <w:t>local area BS reference sensitivity level</w:t>
      </w:r>
      <w:r w:rsidRPr="00E26D09">
        <w:t xml:space="preserve"> requirement for </w:t>
      </w:r>
      <w:r>
        <w:t>BS</w:t>
      </w:r>
      <w:r w:rsidRPr="00E26D09">
        <w:rPr>
          <w:i/>
        </w:rPr>
        <w:t xml:space="preserve"> </w:t>
      </w:r>
      <w:r>
        <w:t>in TS 38.104[</w:t>
      </w:r>
      <w:r w:rsidR="00A4061E">
        <w:t>2</w:t>
      </w:r>
      <w:r>
        <w:t xml:space="preserve">], subclause 10.3.3, where references to </w:t>
      </w:r>
      <w:r w:rsidRPr="00A922D4">
        <w:rPr>
          <w:i/>
        </w:rPr>
        <w:t>BS channel bandwidth</w:t>
      </w:r>
      <w:r>
        <w:t xml:space="preserve"> apply to </w:t>
      </w:r>
      <w:r w:rsidRPr="00A922D4">
        <w:rPr>
          <w:i/>
        </w:rPr>
        <w:t>IAB-DU channel bandwidth</w:t>
      </w:r>
      <w:r>
        <w:t>.</w:t>
      </w:r>
    </w:p>
    <w:p w14:paraId="4D0EC2E6" w14:textId="0D1C7FE6" w:rsidR="008E4421" w:rsidRDefault="008E4421">
      <w:pPr>
        <w:pStyle w:val="Heading3"/>
      </w:pPr>
      <w:bookmarkStart w:id="8854" w:name="_Toc53185541"/>
      <w:bookmarkStart w:id="8855" w:name="_Toc53185917"/>
      <w:bookmarkStart w:id="8856" w:name="_Toc57820403"/>
      <w:bookmarkStart w:id="8857" w:name="_Toc57821330"/>
      <w:bookmarkStart w:id="8858" w:name="_Toc61183606"/>
      <w:bookmarkStart w:id="8859" w:name="_Toc61184000"/>
      <w:bookmarkStart w:id="8860" w:name="_Toc61184392"/>
      <w:bookmarkStart w:id="8861" w:name="_Toc61184784"/>
      <w:bookmarkStart w:id="8862" w:name="_Toc61185174"/>
      <w:bookmarkStart w:id="8863" w:name="_Toc66386518"/>
      <w:bookmarkStart w:id="8864" w:name="_Toc74583421"/>
      <w:bookmarkStart w:id="8865" w:name="_Toc76542234"/>
      <w:bookmarkStart w:id="8866" w:name="_Toc82450216"/>
      <w:bookmarkStart w:id="8867" w:name="_Toc82450864"/>
      <w:bookmarkStart w:id="8868" w:name="_Toc89949253"/>
      <w:bookmarkStart w:id="8869" w:name="_Toc98755642"/>
      <w:bookmarkStart w:id="8870" w:name="_Toc98763234"/>
      <w:bookmarkStart w:id="8871" w:name="_Toc106184163"/>
      <w:bookmarkStart w:id="8872" w:name="_Toc130402185"/>
      <w:bookmarkStart w:id="8873" w:name="_Toc137532107"/>
      <w:bookmarkStart w:id="8874" w:name="_Toc138852608"/>
      <w:bookmarkStart w:id="8875" w:name="_Toc145529674"/>
      <w:bookmarkStart w:id="8876" w:name="_Toc155325634"/>
      <w:bookmarkStart w:id="8877" w:name="_Toc161655500"/>
      <w:bookmarkStart w:id="8878" w:name="_Toc169620834"/>
      <w:r>
        <w:t>10.3.</w:t>
      </w:r>
      <w:r w:rsidR="00FC6A8A">
        <w:t>3</w:t>
      </w:r>
      <w:r w:rsidR="006C3BFB" w:rsidRPr="007E346D">
        <w:tab/>
      </w:r>
      <w:r>
        <w:t>IAB-MT OTA reference sensitivity level</w:t>
      </w:r>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p>
    <w:p w14:paraId="0EAB2CAE" w14:textId="59A1F1FC" w:rsidR="004A62A7" w:rsidRPr="00E26D09" w:rsidRDefault="009F49FA" w:rsidP="004A62A7">
      <w:pPr>
        <w:pStyle w:val="Heading4"/>
      </w:pPr>
      <w:bookmarkStart w:id="8879" w:name="_Toc53185542"/>
      <w:bookmarkStart w:id="8880" w:name="_Toc53185918"/>
      <w:bookmarkStart w:id="8881" w:name="_Toc57820404"/>
      <w:bookmarkStart w:id="8882" w:name="_Toc57821331"/>
      <w:bookmarkStart w:id="8883" w:name="_Toc61183607"/>
      <w:bookmarkStart w:id="8884" w:name="_Toc61184001"/>
      <w:bookmarkStart w:id="8885" w:name="_Toc61184393"/>
      <w:bookmarkStart w:id="8886" w:name="_Toc61184785"/>
      <w:bookmarkStart w:id="8887" w:name="_Toc61185175"/>
      <w:bookmarkStart w:id="8888" w:name="_Toc66386519"/>
      <w:bookmarkStart w:id="8889" w:name="_Toc74583422"/>
      <w:bookmarkStart w:id="8890" w:name="_Toc76542235"/>
      <w:bookmarkStart w:id="8891" w:name="_Toc82450217"/>
      <w:bookmarkStart w:id="8892" w:name="_Toc82450865"/>
      <w:bookmarkStart w:id="8893" w:name="_Toc89949254"/>
      <w:bookmarkStart w:id="8894" w:name="_Toc98755643"/>
      <w:bookmarkStart w:id="8895" w:name="_Toc98763235"/>
      <w:bookmarkStart w:id="8896" w:name="_Toc106184164"/>
      <w:bookmarkStart w:id="8897" w:name="_Toc130402186"/>
      <w:bookmarkStart w:id="8898" w:name="_Toc137532108"/>
      <w:bookmarkStart w:id="8899" w:name="_Toc138852609"/>
      <w:bookmarkStart w:id="8900" w:name="_Toc145529675"/>
      <w:bookmarkStart w:id="8901" w:name="_Toc155325635"/>
      <w:bookmarkStart w:id="8902" w:name="_Toc161655501"/>
      <w:bookmarkStart w:id="8903" w:name="_Toc169620835"/>
      <w:r w:rsidRPr="00E26D09">
        <w:t>10.3.</w:t>
      </w:r>
      <w:r>
        <w:t>3.1</w:t>
      </w:r>
      <w:r w:rsidRPr="00E26D09">
        <w:tab/>
      </w:r>
      <w:r>
        <w:rPr>
          <w:rFonts w:eastAsiaTheme="minorEastAsia" w:hint="eastAsia"/>
          <w:lang w:eastAsia="zh-CN"/>
        </w:rPr>
        <w:t>General</w:t>
      </w:r>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p>
    <w:p w14:paraId="33920660" w14:textId="17C953FF" w:rsidR="006A4067" w:rsidRPr="00906BE7" w:rsidRDefault="006A4067" w:rsidP="004A62A7">
      <w:r w:rsidRPr="00F95B02">
        <w:t xml:space="preserve">The OTA REFSENS requirement is a </w:t>
      </w:r>
      <w:r w:rsidRPr="00F95B02">
        <w:rPr>
          <w:i/>
        </w:rPr>
        <w:t>directional requirement</w:t>
      </w:r>
      <w:r w:rsidRPr="00F95B02">
        <w:t xml:space="preserve"> and is intended to ensure the minimum OTA reference sensitivity level for a declared </w:t>
      </w:r>
      <w:r w:rsidRPr="00F95B02">
        <w:rPr>
          <w:i/>
        </w:rPr>
        <w:t>OTA REFSENS RoAoA</w:t>
      </w:r>
      <w:r w:rsidRPr="00F95B02">
        <w:t>. The OTA reference sensitivity power level EIS</w:t>
      </w:r>
      <w:r w:rsidRPr="00F95B02">
        <w:rPr>
          <w:vertAlign w:val="subscript"/>
        </w:rPr>
        <w:t>REFSENS</w:t>
      </w:r>
      <w:r w:rsidRPr="00F95B02">
        <w:t xml:space="preserve"> is the minimum mean power received at the RIB at which a reference performance requirement shall be met for a specified reference measurement channel.</w:t>
      </w:r>
    </w:p>
    <w:p w14:paraId="498EAEAE" w14:textId="77777777" w:rsidR="004A6CCF" w:rsidRPr="00E26D09" w:rsidRDefault="004A6CCF" w:rsidP="004A6CCF">
      <w:pPr>
        <w:pStyle w:val="Heading4"/>
      </w:pPr>
      <w:bookmarkStart w:id="8904" w:name="_Toc53185543"/>
      <w:bookmarkStart w:id="8905" w:name="_Toc53185919"/>
      <w:bookmarkStart w:id="8906" w:name="_Toc57820405"/>
      <w:bookmarkStart w:id="8907" w:name="_Toc57821332"/>
      <w:bookmarkStart w:id="8908" w:name="_Toc61183608"/>
      <w:bookmarkStart w:id="8909" w:name="_Toc61184002"/>
      <w:bookmarkStart w:id="8910" w:name="_Toc61184394"/>
      <w:bookmarkStart w:id="8911" w:name="_Toc61184786"/>
      <w:bookmarkStart w:id="8912" w:name="_Toc61185176"/>
      <w:bookmarkStart w:id="8913" w:name="_Toc66386520"/>
      <w:bookmarkStart w:id="8914" w:name="_Toc74583423"/>
      <w:bookmarkStart w:id="8915" w:name="_Toc76542236"/>
      <w:bookmarkStart w:id="8916" w:name="_Toc82450218"/>
      <w:bookmarkStart w:id="8917" w:name="_Toc82450866"/>
      <w:bookmarkStart w:id="8918" w:name="_Toc89949255"/>
      <w:bookmarkStart w:id="8919" w:name="_Toc98755644"/>
      <w:bookmarkStart w:id="8920" w:name="_Toc98763236"/>
      <w:bookmarkStart w:id="8921" w:name="_Toc106184165"/>
      <w:bookmarkStart w:id="8922" w:name="_Toc130402187"/>
      <w:bookmarkStart w:id="8923" w:name="_Toc137532109"/>
      <w:bookmarkStart w:id="8924" w:name="_Toc138852610"/>
      <w:bookmarkStart w:id="8925" w:name="_Toc145529676"/>
      <w:bookmarkStart w:id="8926" w:name="_Toc155325636"/>
      <w:bookmarkStart w:id="8927" w:name="_Toc161655502"/>
      <w:bookmarkStart w:id="8928" w:name="_Toc169620836"/>
      <w:r w:rsidRPr="00E26D09">
        <w:t>10.3.</w:t>
      </w:r>
      <w:r>
        <w:t>3.2</w:t>
      </w:r>
      <w:r w:rsidRPr="00E26D09">
        <w:tab/>
        <w:t xml:space="preserve">Minimum requirement for </w:t>
      </w:r>
      <w:r>
        <w:rPr>
          <w:i/>
        </w:rPr>
        <w:t>IAB-MT type</w:t>
      </w:r>
      <w:r w:rsidRPr="00E26D09">
        <w:rPr>
          <w:i/>
        </w:rPr>
        <w:t xml:space="preserve"> 1-O</w:t>
      </w:r>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p>
    <w:p w14:paraId="01D02839" w14:textId="77777777" w:rsidR="004A6CCF" w:rsidRPr="00F95B02" w:rsidRDefault="004A6CCF" w:rsidP="004A6CCF">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eastAsia="zh-CN"/>
        </w:rPr>
        <w:t>EIS</w:t>
      </w:r>
      <w:r w:rsidRPr="00F95B02">
        <w:rPr>
          <w:vertAlign w:val="subscript"/>
          <w:lang w:eastAsia="zh-CN"/>
        </w:rPr>
        <w:t>REFSENS</w:t>
      </w:r>
      <w:r w:rsidRPr="00F95B02">
        <w:t xml:space="preserve"> level and arrives from any direction within the </w:t>
      </w:r>
      <w:r w:rsidRPr="00F95B02">
        <w:rPr>
          <w:i/>
        </w:rPr>
        <w:t>OTA REFSENS RoAoA.</w:t>
      </w:r>
    </w:p>
    <w:p w14:paraId="29A3D279" w14:textId="77777777" w:rsidR="004A6CCF" w:rsidRPr="00F95B02" w:rsidRDefault="004A6CCF" w:rsidP="004A6CCF">
      <w:pPr>
        <w:pStyle w:val="TH"/>
      </w:pPr>
      <w:r w:rsidRPr="00F95B02">
        <w:t>Table 10.3.</w:t>
      </w:r>
      <w:r>
        <w:t>3.</w:t>
      </w:r>
      <w:r w:rsidRPr="00F95B02">
        <w:t xml:space="preserve">2-1: </w:t>
      </w:r>
      <w:r w:rsidRPr="00F95B02">
        <w:rPr>
          <w:lang w:eastAsia="zh-CN"/>
        </w:rPr>
        <w:t xml:space="preserve">Wide Area </w:t>
      </w:r>
      <w:r>
        <w:t>IAB-MT</w:t>
      </w:r>
      <w:r w:rsidRPr="00F95B02">
        <w:t xml:space="preserve"> </w:t>
      </w:r>
      <w:r>
        <w:t xml:space="preserve">type 1-O </w:t>
      </w:r>
      <w:r w:rsidRPr="00F95B02">
        <w:t>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5"/>
      </w:tblGrid>
      <w:tr w:rsidR="004A6CCF" w:rsidRPr="00F95B02" w14:paraId="046FF274" w14:textId="77777777" w:rsidTr="00815C5B">
        <w:trPr>
          <w:jc w:val="center"/>
        </w:trPr>
        <w:tc>
          <w:tcPr>
            <w:tcW w:w="2188" w:type="dxa"/>
            <w:shd w:val="clear" w:color="auto" w:fill="auto"/>
          </w:tcPr>
          <w:p w14:paraId="0CCE358B" w14:textId="77777777" w:rsidR="004A6CCF" w:rsidRPr="00F95B02" w:rsidRDefault="004A6CCF" w:rsidP="00815C5B">
            <w:pPr>
              <w:pStyle w:val="TAH"/>
              <w:rPr>
                <w:rFonts w:cs="Arial"/>
                <w:lang w:val="it-IT"/>
              </w:rPr>
            </w:pPr>
            <w:r>
              <w:rPr>
                <w:rFonts w:cs="Arial"/>
                <w:i/>
                <w:lang w:val="it-IT"/>
              </w:rPr>
              <w:t>IAB-MT</w:t>
            </w:r>
            <w:r w:rsidRPr="00F95B02">
              <w:rPr>
                <w:rFonts w:cs="Arial"/>
                <w:i/>
                <w:lang w:val="it-IT"/>
              </w:rPr>
              <w:t xml:space="preserve"> channel bandwidth</w:t>
            </w:r>
            <w:r w:rsidRPr="00F95B02">
              <w:rPr>
                <w:rFonts w:cs="Arial"/>
                <w:lang w:val="it-IT"/>
              </w:rPr>
              <w:t xml:space="preserve"> (MHz)</w:t>
            </w:r>
          </w:p>
        </w:tc>
        <w:tc>
          <w:tcPr>
            <w:tcW w:w="1802" w:type="dxa"/>
          </w:tcPr>
          <w:p w14:paraId="5DE8C7D9" w14:textId="77777777" w:rsidR="004A6CCF" w:rsidRPr="00F95B02" w:rsidRDefault="004A6CCF" w:rsidP="00815C5B">
            <w:pPr>
              <w:pStyle w:val="TAH"/>
              <w:rPr>
                <w:rFonts w:cs="Arial"/>
              </w:rPr>
            </w:pPr>
            <w:r w:rsidRPr="00F95B02">
              <w:rPr>
                <w:rFonts w:cs="Arial"/>
              </w:rPr>
              <w:t>Sub-carrier spacing (kHz)</w:t>
            </w:r>
          </w:p>
        </w:tc>
        <w:tc>
          <w:tcPr>
            <w:tcW w:w="3046" w:type="dxa"/>
          </w:tcPr>
          <w:p w14:paraId="4647AC12" w14:textId="77777777" w:rsidR="004A6CCF" w:rsidRPr="00F95B02" w:rsidRDefault="004A6CCF" w:rsidP="00815C5B">
            <w:pPr>
              <w:pStyle w:val="TAH"/>
              <w:rPr>
                <w:rFonts w:cs="Arial"/>
              </w:rPr>
            </w:pPr>
            <w:r w:rsidRPr="00F95B02">
              <w:rPr>
                <w:rFonts w:cs="Arial"/>
              </w:rPr>
              <w:t>Reference measurement channel</w:t>
            </w:r>
          </w:p>
        </w:tc>
        <w:tc>
          <w:tcPr>
            <w:tcW w:w="2595" w:type="dxa"/>
          </w:tcPr>
          <w:p w14:paraId="46A0F905" w14:textId="77777777" w:rsidR="004A6CCF" w:rsidRPr="00F95B02" w:rsidRDefault="004A6CCF" w:rsidP="00815C5B">
            <w:pPr>
              <w:pStyle w:val="TAH"/>
              <w:rPr>
                <w:rFonts w:cs="Arial"/>
              </w:rPr>
            </w:pPr>
            <w:r w:rsidRPr="00F95B02">
              <w:rPr>
                <w:rFonts w:cs="Arial"/>
              </w:rPr>
              <w:t xml:space="preserve">OTA reference sensitivity level, </w:t>
            </w:r>
            <w:r w:rsidRPr="00F95B02">
              <w:rPr>
                <w:lang w:eastAsia="zh-CN"/>
              </w:rPr>
              <w:t>EIS</w:t>
            </w:r>
            <w:r w:rsidRPr="00F95B02">
              <w:rPr>
                <w:vertAlign w:val="subscript"/>
                <w:lang w:eastAsia="zh-CN"/>
              </w:rPr>
              <w:t>REFSENS</w:t>
            </w:r>
          </w:p>
          <w:p w14:paraId="287DFD6C" w14:textId="77777777" w:rsidR="004A6CCF" w:rsidRPr="00F95B02" w:rsidRDefault="004A6CCF" w:rsidP="00815C5B">
            <w:pPr>
              <w:pStyle w:val="TAH"/>
              <w:rPr>
                <w:rFonts w:cs="Arial"/>
              </w:rPr>
            </w:pPr>
            <w:r w:rsidRPr="00F95B02">
              <w:rPr>
                <w:rFonts w:cs="Arial"/>
              </w:rPr>
              <w:t>(dBm)</w:t>
            </w:r>
          </w:p>
        </w:tc>
      </w:tr>
      <w:tr w:rsidR="004A6CCF" w:rsidRPr="00F95B02" w14:paraId="74AE5320" w14:textId="77777777" w:rsidTr="00815C5B">
        <w:trPr>
          <w:trHeight w:val="284"/>
          <w:jc w:val="center"/>
        </w:trPr>
        <w:tc>
          <w:tcPr>
            <w:tcW w:w="2188" w:type="dxa"/>
          </w:tcPr>
          <w:p w14:paraId="55B4F3ED" w14:textId="264952DC" w:rsidR="004A6CCF" w:rsidRPr="00F95B02" w:rsidRDefault="004A6CCF" w:rsidP="00815C5B">
            <w:pPr>
              <w:pStyle w:val="TAC"/>
            </w:pPr>
            <w:r w:rsidRPr="00F95B02">
              <w:t>10, 15</w:t>
            </w:r>
          </w:p>
        </w:tc>
        <w:tc>
          <w:tcPr>
            <w:tcW w:w="1802" w:type="dxa"/>
          </w:tcPr>
          <w:p w14:paraId="19FEB63F" w14:textId="77777777" w:rsidR="004A6CCF" w:rsidRPr="00F95B02" w:rsidRDefault="004A6CCF" w:rsidP="00815C5B">
            <w:pPr>
              <w:pStyle w:val="TAC"/>
              <w:rPr>
                <w:lang w:eastAsia="zh-CN"/>
              </w:rPr>
            </w:pPr>
            <w:r w:rsidRPr="00F95B02">
              <w:rPr>
                <w:lang w:eastAsia="zh-CN"/>
              </w:rPr>
              <w:t>30</w:t>
            </w:r>
          </w:p>
        </w:tc>
        <w:tc>
          <w:tcPr>
            <w:tcW w:w="3046" w:type="dxa"/>
          </w:tcPr>
          <w:p w14:paraId="5BA25EFC" w14:textId="77777777" w:rsidR="004A6CCF" w:rsidRPr="00F95B02" w:rsidRDefault="004A6CCF" w:rsidP="00815C5B">
            <w:pPr>
              <w:pStyle w:val="TAC"/>
            </w:pPr>
            <w:r w:rsidRPr="00F95B02">
              <w:rPr>
                <w:lang w:eastAsia="zh-CN"/>
              </w:rPr>
              <w:t>G-FR1-A1-</w:t>
            </w:r>
            <w:r>
              <w:rPr>
                <w:lang w:eastAsia="zh-CN"/>
              </w:rPr>
              <w:t>2</w:t>
            </w:r>
            <w:r w:rsidRPr="00F95B02">
              <w:rPr>
                <w:lang w:eastAsia="zh-CN"/>
              </w:rPr>
              <w:t>2</w:t>
            </w:r>
          </w:p>
        </w:tc>
        <w:tc>
          <w:tcPr>
            <w:tcW w:w="2595" w:type="dxa"/>
          </w:tcPr>
          <w:p w14:paraId="7F22CA0D" w14:textId="77777777" w:rsidR="004A6CCF" w:rsidRPr="00F95B02" w:rsidRDefault="004A6CCF" w:rsidP="00815C5B">
            <w:pPr>
              <w:pStyle w:val="TAC"/>
            </w:pPr>
            <w:r>
              <w:rPr>
                <w:lang w:val="en-US" w:eastAsia="zh-CN"/>
              </w:rPr>
              <w:t>-102.0</w:t>
            </w:r>
            <w:r w:rsidRPr="00F95B02">
              <w:rPr>
                <w:lang w:eastAsia="zh-CN"/>
              </w:rPr>
              <w:t xml:space="preserve"> </w:t>
            </w:r>
            <w:r w:rsidRPr="00F95B02">
              <w:t>- Δ</w:t>
            </w:r>
            <w:r w:rsidRPr="00F95B02">
              <w:rPr>
                <w:vertAlign w:val="subscript"/>
              </w:rPr>
              <w:t>OTAREFSENS</w:t>
            </w:r>
          </w:p>
        </w:tc>
      </w:tr>
      <w:tr w:rsidR="004A6CCF" w:rsidRPr="00F95B02" w14:paraId="0F8B823C" w14:textId="77777777" w:rsidTr="00815C5B">
        <w:trPr>
          <w:trHeight w:val="284"/>
          <w:jc w:val="center"/>
        </w:trPr>
        <w:tc>
          <w:tcPr>
            <w:tcW w:w="2188" w:type="dxa"/>
          </w:tcPr>
          <w:p w14:paraId="5EB7DCF2" w14:textId="77777777" w:rsidR="004A6CCF" w:rsidRPr="00F95B02" w:rsidRDefault="004A6CCF" w:rsidP="00815C5B">
            <w:pPr>
              <w:pStyle w:val="TAC"/>
              <w:rPr>
                <w:lang w:eastAsia="zh-CN"/>
              </w:rPr>
            </w:pPr>
            <w:r w:rsidRPr="00F95B02">
              <w:t>10, 15</w:t>
            </w:r>
          </w:p>
        </w:tc>
        <w:tc>
          <w:tcPr>
            <w:tcW w:w="1802" w:type="dxa"/>
          </w:tcPr>
          <w:p w14:paraId="4EA42686" w14:textId="77777777" w:rsidR="004A6CCF" w:rsidRPr="00F95B02" w:rsidRDefault="004A6CCF" w:rsidP="00815C5B">
            <w:pPr>
              <w:pStyle w:val="TAC"/>
              <w:rPr>
                <w:lang w:eastAsia="zh-CN"/>
              </w:rPr>
            </w:pPr>
            <w:r w:rsidRPr="00F95B02">
              <w:rPr>
                <w:lang w:eastAsia="zh-CN"/>
              </w:rPr>
              <w:t>60</w:t>
            </w:r>
          </w:p>
        </w:tc>
        <w:tc>
          <w:tcPr>
            <w:tcW w:w="3046" w:type="dxa"/>
          </w:tcPr>
          <w:p w14:paraId="0A66D121"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3</w:t>
            </w:r>
          </w:p>
        </w:tc>
        <w:tc>
          <w:tcPr>
            <w:tcW w:w="2595" w:type="dxa"/>
          </w:tcPr>
          <w:p w14:paraId="2571886D" w14:textId="77777777" w:rsidR="004A6CCF" w:rsidRPr="00F95B02" w:rsidRDefault="004A6CCF" w:rsidP="00815C5B">
            <w:pPr>
              <w:pStyle w:val="TAC"/>
              <w:rPr>
                <w:lang w:eastAsia="zh-CN"/>
              </w:rPr>
            </w:pPr>
            <w:r>
              <w:rPr>
                <w:lang w:val="en-US" w:eastAsia="zh-CN"/>
              </w:rPr>
              <w:t>-99.0</w:t>
            </w:r>
            <w:r w:rsidRPr="00F95B02">
              <w:rPr>
                <w:lang w:eastAsia="zh-CN"/>
              </w:rPr>
              <w:t xml:space="preserve"> </w:t>
            </w:r>
            <w:r w:rsidRPr="00F95B02">
              <w:t>- Δ</w:t>
            </w:r>
            <w:r w:rsidRPr="00F95B02">
              <w:rPr>
                <w:vertAlign w:val="subscript"/>
              </w:rPr>
              <w:t>OTAREFSENS</w:t>
            </w:r>
          </w:p>
        </w:tc>
      </w:tr>
      <w:tr w:rsidR="005C0334" w:rsidRPr="00F95B02" w14:paraId="766E44F3" w14:textId="77777777" w:rsidTr="00815C5B">
        <w:trPr>
          <w:trHeight w:val="284"/>
          <w:jc w:val="center"/>
        </w:trPr>
        <w:tc>
          <w:tcPr>
            <w:tcW w:w="2188" w:type="dxa"/>
          </w:tcPr>
          <w:p w14:paraId="760FF9F5" w14:textId="3B11F082" w:rsidR="005C0334" w:rsidRPr="00F95B02" w:rsidRDefault="005C0334" w:rsidP="005C0334">
            <w:pPr>
              <w:pStyle w:val="TAC"/>
              <w:rPr>
                <w:lang w:eastAsia="zh-CN"/>
              </w:rPr>
            </w:pPr>
            <w:r>
              <w:t xml:space="preserve">20, 25, 30, </w:t>
            </w:r>
            <w:r>
              <w:rPr>
                <w:rFonts w:hint="eastAsia"/>
                <w:lang w:val="en-US" w:eastAsia="zh-CN"/>
              </w:rPr>
              <w:t xml:space="preserve">35, </w:t>
            </w:r>
            <w:r>
              <w:t xml:space="preserve">40, </w:t>
            </w:r>
            <w:r>
              <w:rPr>
                <w:rFonts w:eastAsia="SimSun" w:hint="eastAsia"/>
                <w:lang w:val="en-US" w:eastAsia="zh-CN"/>
              </w:rPr>
              <w:t xml:space="preserve">45, </w:t>
            </w:r>
            <w:r>
              <w:t>50, 60, 70, 80, 90, 100</w:t>
            </w:r>
          </w:p>
        </w:tc>
        <w:tc>
          <w:tcPr>
            <w:tcW w:w="1802" w:type="dxa"/>
          </w:tcPr>
          <w:p w14:paraId="5DF514C1" w14:textId="77777777" w:rsidR="005C0334" w:rsidRPr="00F95B02" w:rsidRDefault="005C0334" w:rsidP="005C0334">
            <w:pPr>
              <w:pStyle w:val="TAC"/>
              <w:rPr>
                <w:lang w:eastAsia="zh-CN"/>
              </w:rPr>
            </w:pPr>
            <w:r w:rsidRPr="00F95B02">
              <w:rPr>
                <w:lang w:eastAsia="zh-CN"/>
              </w:rPr>
              <w:t>30</w:t>
            </w:r>
          </w:p>
        </w:tc>
        <w:tc>
          <w:tcPr>
            <w:tcW w:w="3046" w:type="dxa"/>
          </w:tcPr>
          <w:p w14:paraId="1E2A078F" w14:textId="77777777" w:rsidR="005C0334" w:rsidRPr="00F95B02" w:rsidRDefault="005C0334" w:rsidP="005C0334">
            <w:pPr>
              <w:pStyle w:val="TAC"/>
              <w:rPr>
                <w:lang w:eastAsia="zh-CN"/>
              </w:rPr>
            </w:pPr>
            <w:r w:rsidRPr="00F95B02">
              <w:rPr>
                <w:lang w:eastAsia="zh-CN"/>
              </w:rPr>
              <w:t>G-FR1-A1-</w:t>
            </w:r>
            <w:r>
              <w:rPr>
                <w:lang w:eastAsia="zh-CN"/>
              </w:rPr>
              <w:t>2</w:t>
            </w:r>
            <w:r w:rsidRPr="00F95B02">
              <w:rPr>
                <w:lang w:eastAsia="zh-CN"/>
              </w:rPr>
              <w:t>5</w:t>
            </w:r>
          </w:p>
        </w:tc>
        <w:tc>
          <w:tcPr>
            <w:tcW w:w="2595" w:type="dxa"/>
          </w:tcPr>
          <w:p w14:paraId="4D70AB73" w14:textId="77777777" w:rsidR="005C0334" w:rsidRPr="00F95B02" w:rsidRDefault="005C0334" w:rsidP="005C0334">
            <w:pPr>
              <w:pStyle w:val="TAC"/>
              <w:rPr>
                <w:lang w:eastAsia="zh-CN"/>
              </w:rPr>
            </w:pPr>
            <w:r>
              <w:rPr>
                <w:lang w:val="en-US" w:eastAsia="zh-CN"/>
              </w:rPr>
              <w:t>-95.4</w:t>
            </w:r>
            <w:r w:rsidRPr="00F95B02">
              <w:rPr>
                <w:lang w:eastAsia="zh-CN"/>
              </w:rPr>
              <w:t xml:space="preserve"> </w:t>
            </w:r>
            <w:r w:rsidRPr="00F95B02">
              <w:t>- Δ</w:t>
            </w:r>
            <w:r w:rsidRPr="00F95B02">
              <w:rPr>
                <w:vertAlign w:val="subscript"/>
              </w:rPr>
              <w:t>OTAREFSENS</w:t>
            </w:r>
          </w:p>
        </w:tc>
      </w:tr>
      <w:tr w:rsidR="005C0334" w:rsidRPr="00F95B02" w14:paraId="66C8F6A4" w14:textId="77777777" w:rsidTr="00815C5B">
        <w:trPr>
          <w:trHeight w:val="284"/>
          <w:jc w:val="center"/>
        </w:trPr>
        <w:tc>
          <w:tcPr>
            <w:tcW w:w="2188" w:type="dxa"/>
          </w:tcPr>
          <w:p w14:paraId="7F5806E0" w14:textId="6E5ED520" w:rsidR="005C0334" w:rsidRPr="00F95B02" w:rsidRDefault="005C0334" w:rsidP="005C0334">
            <w:pPr>
              <w:pStyle w:val="TAC"/>
              <w:rPr>
                <w:lang w:eastAsia="zh-CN"/>
              </w:rPr>
            </w:pPr>
            <w:r>
              <w:t xml:space="preserve">20, 25, 30, </w:t>
            </w:r>
            <w:r>
              <w:rPr>
                <w:rFonts w:hint="eastAsia"/>
                <w:lang w:val="en-US" w:eastAsia="zh-CN"/>
              </w:rPr>
              <w:t xml:space="preserve">35, </w:t>
            </w:r>
            <w:r>
              <w:t xml:space="preserve">40, </w:t>
            </w:r>
            <w:r>
              <w:rPr>
                <w:rFonts w:eastAsia="SimSun" w:hint="eastAsia"/>
                <w:lang w:val="en-US" w:eastAsia="zh-CN"/>
              </w:rPr>
              <w:t xml:space="preserve">45, </w:t>
            </w:r>
            <w:r>
              <w:t>50, 60, 70, 80, 90, 100</w:t>
            </w:r>
          </w:p>
        </w:tc>
        <w:tc>
          <w:tcPr>
            <w:tcW w:w="1802" w:type="dxa"/>
          </w:tcPr>
          <w:p w14:paraId="6F0CAF17" w14:textId="77777777" w:rsidR="005C0334" w:rsidRPr="00F95B02" w:rsidRDefault="005C0334" w:rsidP="005C0334">
            <w:pPr>
              <w:pStyle w:val="TAC"/>
              <w:rPr>
                <w:lang w:eastAsia="zh-CN"/>
              </w:rPr>
            </w:pPr>
            <w:r w:rsidRPr="00F95B02">
              <w:rPr>
                <w:lang w:eastAsia="zh-CN"/>
              </w:rPr>
              <w:t>60</w:t>
            </w:r>
          </w:p>
        </w:tc>
        <w:tc>
          <w:tcPr>
            <w:tcW w:w="3046" w:type="dxa"/>
          </w:tcPr>
          <w:p w14:paraId="54A5FEF7" w14:textId="77777777" w:rsidR="005C0334" w:rsidRPr="00F95B02" w:rsidRDefault="005C0334" w:rsidP="005C0334">
            <w:pPr>
              <w:pStyle w:val="TAC"/>
              <w:rPr>
                <w:lang w:eastAsia="zh-CN"/>
              </w:rPr>
            </w:pPr>
            <w:r w:rsidRPr="00F95B02">
              <w:rPr>
                <w:lang w:eastAsia="zh-CN"/>
              </w:rPr>
              <w:t>G-FR1-A1-</w:t>
            </w:r>
            <w:r>
              <w:rPr>
                <w:lang w:eastAsia="zh-CN"/>
              </w:rPr>
              <w:t>2</w:t>
            </w:r>
            <w:r w:rsidRPr="00F95B02">
              <w:rPr>
                <w:lang w:eastAsia="zh-CN"/>
              </w:rPr>
              <w:t>6</w:t>
            </w:r>
          </w:p>
        </w:tc>
        <w:tc>
          <w:tcPr>
            <w:tcW w:w="2595" w:type="dxa"/>
          </w:tcPr>
          <w:p w14:paraId="7F331C13" w14:textId="77777777" w:rsidR="005C0334" w:rsidRPr="00F95B02" w:rsidRDefault="005C0334" w:rsidP="005C0334">
            <w:pPr>
              <w:pStyle w:val="TAC"/>
              <w:rPr>
                <w:lang w:eastAsia="zh-CN"/>
              </w:rPr>
            </w:pPr>
            <w:r>
              <w:rPr>
                <w:lang w:val="en-US" w:eastAsia="zh-CN"/>
              </w:rPr>
              <w:t>-95.6</w:t>
            </w:r>
            <w:r w:rsidRPr="00F95B02">
              <w:rPr>
                <w:lang w:eastAsia="zh-CN"/>
              </w:rPr>
              <w:t xml:space="preserve"> </w:t>
            </w:r>
            <w:r w:rsidRPr="00F95B02">
              <w:t>- Δ</w:t>
            </w:r>
            <w:r w:rsidRPr="00F95B02">
              <w:rPr>
                <w:vertAlign w:val="subscript"/>
              </w:rPr>
              <w:t>OTAREFSENS</w:t>
            </w:r>
          </w:p>
        </w:tc>
      </w:tr>
      <w:tr w:rsidR="004A6CCF" w:rsidRPr="00F95B02" w14:paraId="258368EB" w14:textId="77777777" w:rsidTr="00BD1F8C">
        <w:trPr>
          <w:trHeight w:val="284"/>
          <w:jc w:val="center"/>
        </w:trPr>
        <w:tc>
          <w:tcPr>
            <w:tcW w:w="9631" w:type="dxa"/>
            <w:gridSpan w:val="4"/>
            <w:vAlign w:val="center"/>
          </w:tcPr>
          <w:p w14:paraId="46AAE797" w14:textId="77777777" w:rsidR="004A6CCF" w:rsidRPr="00F95B02" w:rsidRDefault="004A6CCF" w:rsidP="00815C5B">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IAB-MT</w:t>
            </w:r>
            <w:r w:rsidRPr="00F95B02">
              <w:rPr>
                <w:i/>
              </w:rPr>
              <w:t xml:space="preserve"> channel bandwidth</w:t>
            </w:r>
            <w:r w:rsidRPr="00F95B02">
              <w:t>.</w:t>
            </w:r>
          </w:p>
        </w:tc>
      </w:tr>
    </w:tbl>
    <w:p w14:paraId="3D5CC9C6" w14:textId="77777777" w:rsidR="004A6CCF" w:rsidRPr="000D2B34" w:rsidRDefault="004A6CCF" w:rsidP="004A6CCF"/>
    <w:p w14:paraId="2BB598EF" w14:textId="77777777" w:rsidR="004A6CCF" w:rsidRPr="00F95B02" w:rsidRDefault="004A6CCF" w:rsidP="00906BE7">
      <w:pPr>
        <w:pStyle w:val="TH"/>
      </w:pPr>
      <w:r w:rsidRPr="00F95B02">
        <w:t xml:space="preserve">Table </w:t>
      </w:r>
      <w:r w:rsidRPr="00F95B02">
        <w:rPr>
          <w:lang w:eastAsia="zh-CN"/>
        </w:rPr>
        <w:t>10.3</w:t>
      </w:r>
      <w:r>
        <w:rPr>
          <w:lang w:eastAsia="zh-CN"/>
        </w:rPr>
        <w:t>.3</w:t>
      </w:r>
      <w:r w:rsidRPr="00F95B02">
        <w:rPr>
          <w:lang w:eastAsia="zh-CN"/>
        </w:rPr>
        <w:t>.2</w:t>
      </w:r>
      <w:r w:rsidRPr="00F95B02">
        <w:t>-</w:t>
      </w:r>
      <w:r>
        <w:rPr>
          <w:lang w:eastAsia="zh-CN"/>
        </w:rPr>
        <w:t>2</w:t>
      </w:r>
      <w:r w:rsidRPr="00F95B02">
        <w:t xml:space="preserve">: </w:t>
      </w:r>
      <w:r w:rsidRPr="00F95B02">
        <w:rPr>
          <w:lang w:eastAsia="zh-CN"/>
        </w:rPr>
        <w:t xml:space="preserve">Local Area </w:t>
      </w:r>
      <w:r>
        <w:t>IAB-MT</w:t>
      </w:r>
      <w:r w:rsidRPr="00F95B02">
        <w:t xml:space="preserve"> </w:t>
      </w:r>
      <w:r>
        <w:t xml:space="preserve">type 1-O </w:t>
      </w:r>
      <w:r w:rsidRPr="00F95B02">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4A6CCF" w:rsidRPr="00F95B02" w14:paraId="58D78D1F" w14:textId="77777777" w:rsidTr="00815C5B">
        <w:trPr>
          <w:jc w:val="center"/>
        </w:trPr>
        <w:tc>
          <w:tcPr>
            <w:tcW w:w="2235" w:type="dxa"/>
            <w:shd w:val="clear" w:color="auto" w:fill="auto"/>
          </w:tcPr>
          <w:p w14:paraId="70B8C0CB" w14:textId="77777777" w:rsidR="004A6CCF" w:rsidRPr="00F95B02" w:rsidRDefault="004A6CCF" w:rsidP="00815C5B">
            <w:pPr>
              <w:pStyle w:val="TAH"/>
              <w:rPr>
                <w:lang w:val="it-IT"/>
              </w:rPr>
            </w:pPr>
            <w:r w:rsidRPr="00815C5B">
              <w:rPr>
                <w:i/>
                <w:iCs/>
                <w:lang w:val="it-IT"/>
              </w:rPr>
              <w:t>IAB-MT channel bandwidth</w:t>
            </w:r>
            <w:r w:rsidRPr="00F95B02">
              <w:rPr>
                <w:lang w:val="it-IT"/>
              </w:rPr>
              <w:t xml:space="preserve"> (MHz)</w:t>
            </w:r>
          </w:p>
        </w:tc>
        <w:tc>
          <w:tcPr>
            <w:tcW w:w="1842" w:type="dxa"/>
          </w:tcPr>
          <w:p w14:paraId="7AC91FE2" w14:textId="77777777" w:rsidR="004A6CCF" w:rsidRPr="00F95B02" w:rsidRDefault="004A6CCF" w:rsidP="00815C5B">
            <w:pPr>
              <w:pStyle w:val="TAH"/>
            </w:pPr>
            <w:r w:rsidRPr="00F95B02">
              <w:t>Sub-carrier spacing (kHz)</w:t>
            </w:r>
          </w:p>
        </w:tc>
        <w:tc>
          <w:tcPr>
            <w:tcW w:w="3119" w:type="dxa"/>
          </w:tcPr>
          <w:p w14:paraId="10D90FEC" w14:textId="77777777" w:rsidR="004A6CCF" w:rsidRPr="00F95B02" w:rsidRDefault="004A6CCF" w:rsidP="00815C5B">
            <w:pPr>
              <w:pStyle w:val="TAH"/>
            </w:pPr>
            <w:r w:rsidRPr="00F95B02">
              <w:t>Reference measurement channel</w:t>
            </w:r>
          </w:p>
        </w:tc>
        <w:tc>
          <w:tcPr>
            <w:tcW w:w="2659" w:type="dxa"/>
          </w:tcPr>
          <w:p w14:paraId="72449D15" w14:textId="519AC467" w:rsidR="004A6CCF" w:rsidRPr="00F95B02" w:rsidRDefault="004A6CCF" w:rsidP="00815C5B">
            <w:pPr>
              <w:pStyle w:val="TAH"/>
            </w:pPr>
            <w:r w:rsidRPr="00F95B02">
              <w:t xml:space="preserve">OTA reference sensitivity level, </w:t>
            </w:r>
            <w:r w:rsidRPr="00F95B02">
              <w:rPr>
                <w:lang w:eastAsia="zh-CN"/>
              </w:rPr>
              <w:t>EIS</w:t>
            </w:r>
            <w:r w:rsidRPr="00F95B02">
              <w:rPr>
                <w:vertAlign w:val="subscript"/>
                <w:lang w:eastAsia="zh-CN"/>
              </w:rPr>
              <w:t>REFSENS</w:t>
            </w:r>
          </w:p>
          <w:p w14:paraId="4D4B325A" w14:textId="77777777" w:rsidR="004A6CCF" w:rsidRPr="00F95B02" w:rsidRDefault="004A6CCF" w:rsidP="00815C5B">
            <w:pPr>
              <w:pStyle w:val="TAH"/>
            </w:pPr>
            <w:r w:rsidRPr="00F95B02">
              <w:t>(dBm)</w:t>
            </w:r>
          </w:p>
        </w:tc>
      </w:tr>
      <w:tr w:rsidR="004A6CCF" w:rsidRPr="00F95B02" w14:paraId="087C7833" w14:textId="77777777" w:rsidTr="00815C5B">
        <w:trPr>
          <w:trHeight w:val="284"/>
          <w:jc w:val="center"/>
        </w:trPr>
        <w:tc>
          <w:tcPr>
            <w:tcW w:w="2235" w:type="dxa"/>
          </w:tcPr>
          <w:p w14:paraId="604DC3B7" w14:textId="31CA47C8" w:rsidR="004A6CCF" w:rsidRPr="00F95B02" w:rsidRDefault="004A6CCF" w:rsidP="00815C5B">
            <w:pPr>
              <w:pStyle w:val="TAC"/>
            </w:pPr>
            <w:r w:rsidRPr="00F95B02">
              <w:t>10, 15</w:t>
            </w:r>
          </w:p>
        </w:tc>
        <w:tc>
          <w:tcPr>
            <w:tcW w:w="1842" w:type="dxa"/>
          </w:tcPr>
          <w:p w14:paraId="225A1B13" w14:textId="77777777" w:rsidR="004A6CCF" w:rsidRPr="00F95B02" w:rsidRDefault="004A6CCF" w:rsidP="00815C5B">
            <w:pPr>
              <w:pStyle w:val="TAC"/>
              <w:rPr>
                <w:lang w:eastAsia="zh-CN"/>
              </w:rPr>
            </w:pPr>
            <w:r w:rsidRPr="00F95B02">
              <w:rPr>
                <w:lang w:eastAsia="zh-CN"/>
              </w:rPr>
              <w:t>30</w:t>
            </w:r>
          </w:p>
        </w:tc>
        <w:tc>
          <w:tcPr>
            <w:tcW w:w="3119" w:type="dxa"/>
          </w:tcPr>
          <w:p w14:paraId="75CD6856" w14:textId="77777777" w:rsidR="004A6CCF" w:rsidRPr="00F95B02" w:rsidRDefault="004A6CCF" w:rsidP="00815C5B">
            <w:pPr>
              <w:pStyle w:val="TAC"/>
            </w:pPr>
            <w:r w:rsidRPr="00F95B02">
              <w:rPr>
                <w:lang w:eastAsia="zh-CN"/>
              </w:rPr>
              <w:t>G-FR1-A1-</w:t>
            </w:r>
            <w:r>
              <w:rPr>
                <w:lang w:eastAsia="zh-CN"/>
              </w:rPr>
              <w:t>2</w:t>
            </w:r>
            <w:r w:rsidRPr="00F95B02">
              <w:rPr>
                <w:lang w:eastAsia="zh-CN"/>
              </w:rPr>
              <w:t>2</w:t>
            </w:r>
          </w:p>
        </w:tc>
        <w:tc>
          <w:tcPr>
            <w:tcW w:w="2659" w:type="dxa"/>
          </w:tcPr>
          <w:p w14:paraId="6428B389" w14:textId="77777777" w:rsidR="004A6CCF" w:rsidRPr="00F95B02" w:rsidRDefault="004A6CCF" w:rsidP="00815C5B">
            <w:pPr>
              <w:pStyle w:val="TAC"/>
            </w:pPr>
            <w:r>
              <w:rPr>
                <w:lang w:val="en-US" w:eastAsia="zh-CN"/>
              </w:rPr>
              <w:t>-94.0</w:t>
            </w:r>
            <w:r w:rsidRPr="00F95B02">
              <w:t xml:space="preserve"> - Δ</w:t>
            </w:r>
            <w:r w:rsidRPr="00F95B02">
              <w:rPr>
                <w:vertAlign w:val="subscript"/>
              </w:rPr>
              <w:t>OTAREFSENS</w:t>
            </w:r>
          </w:p>
        </w:tc>
      </w:tr>
      <w:tr w:rsidR="004A6CCF" w:rsidRPr="00F95B02" w14:paraId="1E79B9F8" w14:textId="77777777" w:rsidTr="00815C5B">
        <w:trPr>
          <w:trHeight w:val="284"/>
          <w:jc w:val="center"/>
        </w:trPr>
        <w:tc>
          <w:tcPr>
            <w:tcW w:w="2235" w:type="dxa"/>
          </w:tcPr>
          <w:p w14:paraId="2A1BDF72" w14:textId="77777777" w:rsidR="004A6CCF" w:rsidRPr="00F95B02" w:rsidRDefault="004A6CCF" w:rsidP="00815C5B">
            <w:pPr>
              <w:pStyle w:val="TAC"/>
              <w:rPr>
                <w:lang w:eastAsia="zh-CN"/>
              </w:rPr>
            </w:pPr>
            <w:r w:rsidRPr="00F95B02">
              <w:t>10, 15</w:t>
            </w:r>
          </w:p>
        </w:tc>
        <w:tc>
          <w:tcPr>
            <w:tcW w:w="1842" w:type="dxa"/>
          </w:tcPr>
          <w:p w14:paraId="0A57E49F" w14:textId="77777777" w:rsidR="004A6CCF" w:rsidRPr="00F95B02" w:rsidRDefault="004A6CCF" w:rsidP="00815C5B">
            <w:pPr>
              <w:pStyle w:val="TAC"/>
              <w:rPr>
                <w:lang w:eastAsia="zh-CN"/>
              </w:rPr>
            </w:pPr>
            <w:r w:rsidRPr="00F95B02">
              <w:rPr>
                <w:lang w:eastAsia="zh-CN"/>
              </w:rPr>
              <w:t>60</w:t>
            </w:r>
          </w:p>
        </w:tc>
        <w:tc>
          <w:tcPr>
            <w:tcW w:w="3119" w:type="dxa"/>
          </w:tcPr>
          <w:p w14:paraId="68EA50D2" w14:textId="77777777" w:rsidR="004A6CCF" w:rsidRPr="00F95B02" w:rsidRDefault="004A6CCF" w:rsidP="00815C5B">
            <w:pPr>
              <w:pStyle w:val="TAC"/>
              <w:rPr>
                <w:lang w:eastAsia="zh-CN"/>
              </w:rPr>
            </w:pPr>
            <w:r w:rsidRPr="00F95B02">
              <w:rPr>
                <w:lang w:eastAsia="zh-CN"/>
              </w:rPr>
              <w:t>G-FR1-A1-</w:t>
            </w:r>
            <w:r>
              <w:rPr>
                <w:lang w:eastAsia="zh-CN"/>
              </w:rPr>
              <w:t>2</w:t>
            </w:r>
            <w:r w:rsidRPr="00F95B02">
              <w:rPr>
                <w:lang w:eastAsia="zh-CN"/>
              </w:rPr>
              <w:t>3</w:t>
            </w:r>
          </w:p>
        </w:tc>
        <w:tc>
          <w:tcPr>
            <w:tcW w:w="2659" w:type="dxa"/>
          </w:tcPr>
          <w:p w14:paraId="002B76D0" w14:textId="77777777" w:rsidR="004A6CCF" w:rsidRPr="00F95B02" w:rsidRDefault="004A6CCF" w:rsidP="00815C5B">
            <w:pPr>
              <w:pStyle w:val="TAC"/>
              <w:rPr>
                <w:lang w:eastAsia="zh-CN"/>
              </w:rPr>
            </w:pPr>
            <w:r>
              <w:rPr>
                <w:lang w:val="en-US" w:eastAsia="zh-CN"/>
              </w:rPr>
              <w:t>-91.0</w:t>
            </w:r>
            <w:r w:rsidRPr="00F95B02">
              <w:t xml:space="preserve"> - Δ</w:t>
            </w:r>
            <w:r w:rsidRPr="00F95B02">
              <w:rPr>
                <w:vertAlign w:val="subscript"/>
              </w:rPr>
              <w:t>OTAREFSENS</w:t>
            </w:r>
          </w:p>
        </w:tc>
      </w:tr>
      <w:tr w:rsidR="005C0334" w:rsidRPr="00F95B02" w14:paraId="628ABF07" w14:textId="77777777" w:rsidTr="00815C5B">
        <w:trPr>
          <w:trHeight w:val="284"/>
          <w:jc w:val="center"/>
        </w:trPr>
        <w:tc>
          <w:tcPr>
            <w:tcW w:w="2235" w:type="dxa"/>
          </w:tcPr>
          <w:p w14:paraId="3EE01F9C" w14:textId="0606D4F6" w:rsidR="005C0334" w:rsidRPr="00F95B02" w:rsidRDefault="005C0334" w:rsidP="005C0334">
            <w:pPr>
              <w:pStyle w:val="TAC"/>
              <w:rPr>
                <w:lang w:eastAsia="zh-CN"/>
              </w:rPr>
            </w:pPr>
            <w:r>
              <w:t xml:space="preserve">20, 25, 30, </w:t>
            </w:r>
            <w:r>
              <w:rPr>
                <w:rFonts w:hint="eastAsia"/>
                <w:lang w:val="en-US" w:eastAsia="zh-CN"/>
              </w:rPr>
              <w:t xml:space="preserve">35, </w:t>
            </w:r>
            <w:r>
              <w:t xml:space="preserve">40, </w:t>
            </w:r>
            <w:r>
              <w:rPr>
                <w:rFonts w:eastAsia="SimSun" w:hint="eastAsia"/>
                <w:lang w:val="en-US" w:eastAsia="zh-CN"/>
              </w:rPr>
              <w:t xml:space="preserve">45, </w:t>
            </w:r>
            <w:r>
              <w:t>50, 60, 70, 80, 90, 100</w:t>
            </w:r>
          </w:p>
        </w:tc>
        <w:tc>
          <w:tcPr>
            <w:tcW w:w="1842" w:type="dxa"/>
          </w:tcPr>
          <w:p w14:paraId="37297498" w14:textId="77777777" w:rsidR="005C0334" w:rsidRPr="00F95B02" w:rsidRDefault="005C0334" w:rsidP="005C0334">
            <w:pPr>
              <w:pStyle w:val="TAC"/>
              <w:rPr>
                <w:lang w:eastAsia="zh-CN"/>
              </w:rPr>
            </w:pPr>
            <w:r w:rsidRPr="00F95B02">
              <w:rPr>
                <w:lang w:eastAsia="zh-CN"/>
              </w:rPr>
              <w:t>30</w:t>
            </w:r>
          </w:p>
        </w:tc>
        <w:tc>
          <w:tcPr>
            <w:tcW w:w="3119" w:type="dxa"/>
          </w:tcPr>
          <w:p w14:paraId="4C6ACBA7" w14:textId="77777777" w:rsidR="005C0334" w:rsidRPr="00F95B02" w:rsidRDefault="005C0334" w:rsidP="005C0334">
            <w:pPr>
              <w:pStyle w:val="TAC"/>
              <w:rPr>
                <w:lang w:eastAsia="zh-CN"/>
              </w:rPr>
            </w:pPr>
            <w:r w:rsidRPr="00F95B02">
              <w:rPr>
                <w:lang w:eastAsia="zh-CN"/>
              </w:rPr>
              <w:t>G-FR1-A1-</w:t>
            </w:r>
            <w:r>
              <w:rPr>
                <w:lang w:eastAsia="zh-CN"/>
              </w:rPr>
              <w:t>2</w:t>
            </w:r>
            <w:r w:rsidRPr="00F95B02">
              <w:rPr>
                <w:lang w:eastAsia="zh-CN"/>
              </w:rPr>
              <w:t>5</w:t>
            </w:r>
          </w:p>
        </w:tc>
        <w:tc>
          <w:tcPr>
            <w:tcW w:w="2659" w:type="dxa"/>
          </w:tcPr>
          <w:p w14:paraId="381396BE" w14:textId="77777777" w:rsidR="005C0334" w:rsidRPr="00F95B02" w:rsidRDefault="005C0334" w:rsidP="005C0334">
            <w:pPr>
              <w:pStyle w:val="TAC"/>
              <w:rPr>
                <w:lang w:eastAsia="zh-CN"/>
              </w:rPr>
            </w:pPr>
            <w:r>
              <w:rPr>
                <w:lang w:val="en-US" w:eastAsia="zh-CN"/>
              </w:rPr>
              <w:t>-87.4</w:t>
            </w:r>
            <w:r w:rsidRPr="00F95B02">
              <w:t xml:space="preserve"> - Δ</w:t>
            </w:r>
            <w:r w:rsidRPr="00F95B02">
              <w:rPr>
                <w:vertAlign w:val="subscript"/>
              </w:rPr>
              <w:t>OTAREFSENS</w:t>
            </w:r>
          </w:p>
        </w:tc>
      </w:tr>
      <w:tr w:rsidR="005C0334" w:rsidRPr="00F95B02" w14:paraId="3BABD3C3" w14:textId="77777777" w:rsidTr="00815C5B">
        <w:trPr>
          <w:trHeight w:val="284"/>
          <w:jc w:val="center"/>
        </w:trPr>
        <w:tc>
          <w:tcPr>
            <w:tcW w:w="2235" w:type="dxa"/>
          </w:tcPr>
          <w:p w14:paraId="7FCF5EBC" w14:textId="46BD132E" w:rsidR="005C0334" w:rsidRPr="00F95B02" w:rsidRDefault="005C0334" w:rsidP="005C0334">
            <w:pPr>
              <w:pStyle w:val="TAC"/>
              <w:rPr>
                <w:lang w:eastAsia="zh-CN"/>
              </w:rPr>
            </w:pPr>
            <w:r>
              <w:t xml:space="preserve">20, 25, 30, </w:t>
            </w:r>
            <w:r>
              <w:rPr>
                <w:rFonts w:hint="eastAsia"/>
                <w:lang w:val="en-US" w:eastAsia="zh-CN"/>
              </w:rPr>
              <w:t xml:space="preserve">35, </w:t>
            </w:r>
            <w:r>
              <w:t xml:space="preserve">40, </w:t>
            </w:r>
            <w:r>
              <w:rPr>
                <w:rFonts w:eastAsia="SimSun" w:hint="eastAsia"/>
                <w:lang w:val="en-US" w:eastAsia="zh-CN"/>
              </w:rPr>
              <w:t xml:space="preserve">45, </w:t>
            </w:r>
            <w:r>
              <w:t>50, 60, 70, 80, 90, 100</w:t>
            </w:r>
          </w:p>
        </w:tc>
        <w:tc>
          <w:tcPr>
            <w:tcW w:w="1842" w:type="dxa"/>
          </w:tcPr>
          <w:p w14:paraId="5172416A" w14:textId="77777777" w:rsidR="005C0334" w:rsidRPr="00F95B02" w:rsidRDefault="005C0334" w:rsidP="005C0334">
            <w:pPr>
              <w:pStyle w:val="TAC"/>
              <w:rPr>
                <w:lang w:eastAsia="zh-CN"/>
              </w:rPr>
            </w:pPr>
            <w:r w:rsidRPr="00F95B02">
              <w:rPr>
                <w:lang w:eastAsia="zh-CN"/>
              </w:rPr>
              <w:t>60</w:t>
            </w:r>
          </w:p>
        </w:tc>
        <w:tc>
          <w:tcPr>
            <w:tcW w:w="3119" w:type="dxa"/>
          </w:tcPr>
          <w:p w14:paraId="274467BC" w14:textId="77777777" w:rsidR="005C0334" w:rsidRPr="00F95B02" w:rsidRDefault="005C0334" w:rsidP="005C0334">
            <w:pPr>
              <w:pStyle w:val="TAC"/>
              <w:rPr>
                <w:lang w:eastAsia="zh-CN"/>
              </w:rPr>
            </w:pPr>
            <w:r w:rsidRPr="00F95B02">
              <w:rPr>
                <w:lang w:eastAsia="zh-CN"/>
              </w:rPr>
              <w:t>G-FR1-A1-</w:t>
            </w:r>
            <w:r>
              <w:rPr>
                <w:lang w:eastAsia="zh-CN"/>
              </w:rPr>
              <w:t>2</w:t>
            </w:r>
            <w:r w:rsidRPr="00F95B02">
              <w:rPr>
                <w:lang w:eastAsia="zh-CN"/>
              </w:rPr>
              <w:t>6</w:t>
            </w:r>
          </w:p>
        </w:tc>
        <w:tc>
          <w:tcPr>
            <w:tcW w:w="2659" w:type="dxa"/>
          </w:tcPr>
          <w:p w14:paraId="064C642D" w14:textId="77777777" w:rsidR="005C0334" w:rsidRPr="00F95B02" w:rsidRDefault="005C0334" w:rsidP="005C0334">
            <w:pPr>
              <w:pStyle w:val="TAC"/>
              <w:rPr>
                <w:lang w:eastAsia="zh-CN"/>
              </w:rPr>
            </w:pPr>
            <w:r>
              <w:rPr>
                <w:lang w:val="en-US" w:eastAsia="zh-CN"/>
              </w:rPr>
              <w:t>-87.6</w:t>
            </w:r>
            <w:r w:rsidRPr="00F95B02">
              <w:t xml:space="preserve"> - Δ</w:t>
            </w:r>
            <w:r w:rsidRPr="00F95B02">
              <w:rPr>
                <w:vertAlign w:val="subscript"/>
              </w:rPr>
              <w:t>OTAREFSENS</w:t>
            </w:r>
          </w:p>
        </w:tc>
      </w:tr>
      <w:tr w:rsidR="004A6CCF" w:rsidRPr="00F95B02" w14:paraId="57559634" w14:textId="77777777" w:rsidTr="00BD1F8C">
        <w:trPr>
          <w:trHeight w:val="284"/>
          <w:jc w:val="center"/>
        </w:trPr>
        <w:tc>
          <w:tcPr>
            <w:tcW w:w="9855" w:type="dxa"/>
            <w:gridSpan w:val="4"/>
            <w:vAlign w:val="center"/>
          </w:tcPr>
          <w:p w14:paraId="49E7A945" w14:textId="77777777" w:rsidR="004A6CCF" w:rsidRPr="00F95B02" w:rsidRDefault="004A6CCF" w:rsidP="00815C5B">
            <w:pPr>
              <w:pStyle w:val="TAN"/>
              <w:rPr>
                <w:lang w:eastAsia="zh-CN"/>
              </w:rPr>
            </w:pPr>
            <w:r w:rsidRPr="00F95B02">
              <w:t>NOTE:</w:t>
            </w:r>
            <w:r w:rsidRPr="00F95B02">
              <w:tab/>
              <w:t>EIS</w:t>
            </w:r>
            <w:r w:rsidRPr="00F95B02">
              <w:rPr>
                <w:vertAlign w:val="subscript"/>
              </w:rPr>
              <w:t>REFSENS</w:t>
            </w:r>
            <w:r w:rsidRPr="00F95B02">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 xml:space="preserve">IAB-MT </w:t>
            </w:r>
            <w:r w:rsidRPr="00F95B02">
              <w:rPr>
                <w:i/>
              </w:rPr>
              <w:t>channel bandwidth</w:t>
            </w:r>
            <w:r w:rsidRPr="00F95B02">
              <w:t>.</w:t>
            </w:r>
          </w:p>
        </w:tc>
      </w:tr>
    </w:tbl>
    <w:p w14:paraId="09703670" w14:textId="77777777" w:rsidR="004A6CCF" w:rsidRPr="000D2B34" w:rsidRDefault="004A6CCF" w:rsidP="004A6CCF"/>
    <w:p w14:paraId="720405C9" w14:textId="2345D88E" w:rsidR="004A62A7" w:rsidRPr="00E26D09" w:rsidRDefault="004A62A7" w:rsidP="004A62A7">
      <w:pPr>
        <w:pStyle w:val="Heading4"/>
      </w:pPr>
      <w:bookmarkStart w:id="8929" w:name="_Toc53185544"/>
      <w:bookmarkStart w:id="8930" w:name="_Toc53185920"/>
      <w:bookmarkStart w:id="8931" w:name="_Toc57820406"/>
      <w:bookmarkStart w:id="8932" w:name="_Toc57821333"/>
      <w:bookmarkStart w:id="8933" w:name="_Toc61183609"/>
      <w:bookmarkStart w:id="8934" w:name="_Toc61184003"/>
      <w:bookmarkStart w:id="8935" w:name="_Toc61184395"/>
      <w:bookmarkStart w:id="8936" w:name="_Toc61184787"/>
      <w:bookmarkStart w:id="8937" w:name="_Toc61185177"/>
      <w:bookmarkStart w:id="8938" w:name="_Toc66386521"/>
      <w:bookmarkStart w:id="8939" w:name="_Toc74583424"/>
      <w:bookmarkStart w:id="8940" w:name="_Toc76542237"/>
      <w:bookmarkStart w:id="8941" w:name="_Toc82450219"/>
      <w:bookmarkStart w:id="8942" w:name="_Toc82450867"/>
      <w:bookmarkStart w:id="8943" w:name="_Toc89949256"/>
      <w:bookmarkStart w:id="8944" w:name="_Toc98755645"/>
      <w:bookmarkStart w:id="8945" w:name="_Toc98763237"/>
      <w:bookmarkStart w:id="8946" w:name="_Toc106184166"/>
      <w:bookmarkStart w:id="8947" w:name="_Toc130402188"/>
      <w:bookmarkStart w:id="8948" w:name="_Toc137532110"/>
      <w:bookmarkStart w:id="8949" w:name="_Toc138852611"/>
      <w:bookmarkStart w:id="8950" w:name="_Toc145529677"/>
      <w:bookmarkStart w:id="8951" w:name="_Toc155325637"/>
      <w:bookmarkStart w:id="8952" w:name="_Toc161655503"/>
      <w:bookmarkStart w:id="8953" w:name="_Toc169620837"/>
      <w:r w:rsidRPr="00E26D09">
        <w:t>10.3.</w:t>
      </w:r>
      <w:r>
        <w:t>3.</w:t>
      </w:r>
      <w:r w:rsidR="007D630F">
        <w:t>3</w:t>
      </w:r>
      <w:r w:rsidRPr="00E26D09">
        <w:tab/>
        <w:t xml:space="preserve">Minimum requirement for </w:t>
      </w:r>
      <w:r>
        <w:rPr>
          <w:i/>
        </w:rPr>
        <w:t>IAB-MT type</w:t>
      </w:r>
      <w:r w:rsidRPr="00E26D09">
        <w:rPr>
          <w:i/>
        </w:rPr>
        <w:t xml:space="preserve"> 2-O</w:t>
      </w:r>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p>
    <w:p w14:paraId="1F5EF625" w14:textId="77777777" w:rsidR="004A62A7" w:rsidRPr="00E26D09" w:rsidRDefault="004A62A7" w:rsidP="004A62A7">
      <w:r w:rsidRPr="00E26D09">
        <w:t xml:space="preserve">The throughput shall be </w:t>
      </w:r>
      <w:r w:rsidRPr="00E26D09">
        <w:rPr>
          <w:rFonts w:hint="eastAsia"/>
        </w:rPr>
        <w:t>≥</w:t>
      </w:r>
      <w:r w:rsidRPr="00E26D09">
        <w:t xml:space="preserve"> 95% of the maximum throughput of the reference measurement channel as specified in the corresponding table and annex A.1 when the OTA test signal is at the corresponding </w:t>
      </w:r>
      <w:r w:rsidRPr="00E26D09">
        <w:rPr>
          <w:lang w:val="en-US" w:eastAsia="zh-CN"/>
        </w:rPr>
        <w:t>EIS</w:t>
      </w:r>
      <w:r w:rsidRPr="00E26D09">
        <w:rPr>
          <w:vertAlign w:val="subscript"/>
          <w:lang w:val="en-US" w:eastAsia="zh-CN"/>
        </w:rPr>
        <w:t>REFSENS</w:t>
      </w:r>
      <w:r w:rsidRPr="00E26D09">
        <w:t xml:space="preserve"> level and arrives from any direction within the </w:t>
      </w:r>
      <w:r w:rsidRPr="00E26D09">
        <w:rPr>
          <w:i/>
        </w:rPr>
        <w:t>OTA REFSENS RoAoA</w:t>
      </w:r>
      <w:r w:rsidRPr="00E26D09">
        <w:t>.</w:t>
      </w:r>
    </w:p>
    <w:p w14:paraId="1EDDFB3A" w14:textId="242F94CF" w:rsidR="000E335B" w:rsidRPr="007E346D" w:rsidRDefault="000E335B" w:rsidP="000E335B">
      <w:r w:rsidRPr="007E346D">
        <w:t>EIS</w:t>
      </w:r>
      <w:r w:rsidRPr="007E346D">
        <w:rPr>
          <w:vertAlign w:val="subscript"/>
        </w:rPr>
        <w:t>REFSENS</w:t>
      </w:r>
      <w:r w:rsidRPr="007E346D">
        <w:t xml:space="preserve"> levels are derived from a single declared basis level EIS</w:t>
      </w:r>
      <w:r w:rsidRPr="007E346D">
        <w:rPr>
          <w:vertAlign w:val="subscript"/>
        </w:rPr>
        <w:t>REFSENS_50M,</w:t>
      </w:r>
      <w:r w:rsidRPr="007E346D">
        <w:t xml:space="preserve"> which is based on a </w:t>
      </w:r>
      <w:r w:rsidRPr="007E346D">
        <w:rPr>
          <w:rFonts w:cs="Arial"/>
        </w:rPr>
        <w:t>reference measurement channel</w:t>
      </w:r>
      <w:r w:rsidRPr="007E346D">
        <w:t xml:space="preserve"> with 50</w:t>
      </w:r>
      <w:r w:rsidRPr="002713A9">
        <w:t xml:space="preserve"> MHz </w:t>
      </w:r>
      <w:r>
        <w:rPr>
          <w:i/>
        </w:rPr>
        <w:t>IAB-MT</w:t>
      </w:r>
      <w:r w:rsidRPr="007E346D">
        <w:rPr>
          <w:i/>
        </w:rPr>
        <w:t xml:space="preserve"> channel bandwidth</w:t>
      </w:r>
      <w:r w:rsidRPr="007E346D">
        <w:t>. EIS</w:t>
      </w:r>
      <w:r w:rsidRPr="007E346D">
        <w:rPr>
          <w:vertAlign w:val="subscript"/>
        </w:rPr>
        <w:t>REFSENS_50M</w:t>
      </w:r>
      <w:r w:rsidRPr="007E346D">
        <w:t xml:space="preserve"> itself is not a requirement and although it is based on a </w:t>
      </w:r>
      <w:r w:rsidRPr="007E346D">
        <w:rPr>
          <w:rFonts w:cs="Arial"/>
        </w:rPr>
        <w:t>reference measurement channel</w:t>
      </w:r>
      <w:r w:rsidRPr="007E346D">
        <w:t xml:space="preserve"> with 50</w:t>
      </w:r>
      <w:r>
        <w:t xml:space="preserve"> </w:t>
      </w:r>
      <w:r w:rsidRPr="007E346D">
        <w:t xml:space="preserve">MHz </w:t>
      </w:r>
      <w:r>
        <w:rPr>
          <w:i/>
        </w:rPr>
        <w:t>IAB-MT</w:t>
      </w:r>
      <w:r w:rsidRPr="007A7019">
        <w:rPr>
          <w:i/>
        </w:rPr>
        <w:t xml:space="preserve"> channel bandwidth</w:t>
      </w:r>
      <w:r w:rsidRPr="007E346D">
        <w:t xml:space="preserve"> it does not imply that </w:t>
      </w:r>
      <w:r>
        <w:t>IAB-MT</w:t>
      </w:r>
      <w:r w:rsidRPr="007E346D">
        <w:t xml:space="preserve"> has to support 50</w:t>
      </w:r>
      <w:r>
        <w:t xml:space="preserve"> </w:t>
      </w:r>
      <w:r w:rsidRPr="007E346D">
        <w:t xml:space="preserve">MHz </w:t>
      </w:r>
      <w:r>
        <w:rPr>
          <w:i/>
        </w:rPr>
        <w:t>IAB-MT</w:t>
      </w:r>
      <w:r w:rsidRPr="007E346D">
        <w:rPr>
          <w:i/>
        </w:rPr>
        <w:t xml:space="preserve"> channel bandwidth</w:t>
      </w:r>
      <w:r w:rsidRPr="007E346D">
        <w:t>.</w:t>
      </w:r>
    </w:p>
    <w:p w14:paraId="6E00ABBB" w14:textId="0C123822" w:rsidR="004A62A7" w:rsidRPr="002713A9" w:rsidRDefault="004A62A7" w:rsidP="004A62A7">
      <w:r w:rsidRPr="002713A9">
        <w:t xml:space="preserve">For Wide Area </w:t>
      </w:r>
      <w:r>
        <w:t>IAB-MT</w:t>
      </w:r>
      <w:r w:rsidRPr="002713A9">
        <w:t>, EIS</w:t>
      </w:r>
      <w:r w:rsidRPr="002713A9">
        <w:rPr>
          <w:vertAlign w:val="subscript"/>
        </w:rPr>
        <w:t>REFSENS_50M</w:t>
      </w:r>
      <w:r w:rsidRPr="002713A9">
        <w:t xml:space="preserve"> is an integer value in the range -96 to -119 dBm. The specific value is declared by the vendor.</w:t>
      </w:r>
    </w:p>
    <w:p w14:paraId="7D5872DC" w14:textId="265681A2" w:rsidR="004A62A7" w:rsidRPr="002713A9" w:rsidRDefault="004A62A7" w:rsidP="004A62A7">
      <w:r w:rsidRPr="002713A9">
        <w:t xml:space="preserve">For Local Area </w:t>
      </w:r>
      <w:r>
        <w:t>IAB-MT</w:t>
      </w:r>
      <w:r w:rsidRPr="002713A9">
        <w:t>, EIS</w:t>
      </w:r>
      <w:r w:rsidRPr="002713A9">
        <w:rPr>
          <w:vertAlign w:val="subscript"/>
        </w:rPr>
        <w:t>REFSENS_50M</w:t>
      </w:r>
      <w:r w:rsidRPr="002713A9">
        <w:t xml:space="preserve"> is an integer value in the range -</w:t>
      </w:r>
      <w:r w:rsidRPr="002713A9">
        <w:rPr>
          <w:lang w:eastAsia="ja-JP"/>
        </w:rPr>
        <w:t>86</w:t>
      </w:r>
      <w:r w:rsidRPr="002713A9">
        <w:t xml:space="preserve"> to </w:t>
      </w:r>
      <w:r>
        <w:rPr>
          <w:lang w:eastAsia="ja-JP"/>
        </w:rPr>
        <w:t>-114</w:t>
      </w:r>
      <w:r w:rsidRPr="002713A9">
        <w:t xml:space="preserve"> dBm. The specific value is declared by the vendor.</w:t>
      </w:r>
    </w:p>
    <w:p w14:paraId="453B69FE" w14:textId="0C6D5EED" w:rsidR="004A62A7" w:rsidRPr="00E26D09" w:rsidRDefault="004A62A7" w:rsidP="004A62A7">
      <w:pPr>
        <w:pStyle w:val="TH"/>
      </w:pPr>
      <w:r w:rsidRPr="00E26D09">
        <w:t>Table 10.3.</w:t>
      </w:r>
      <w:r>
        <w:t>3.2</w:t>
      </w:r>
      <w:r w:rsidRPr="00E26D09">
        <w:t xml:space="preserve">-1: </w:t>
      </w:r>
      <w:r w:rsidR="004560BA">
        <w:t>FR2-1</w:t>
      </w:r>
      <w:r w:rsidR="004560BA" w:rsidRPr="002713A9">
        <w:t xml:space="preserve">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4A62A7" w:rsidRPr="00E26D09" w14:paraId="247C6D97" w14:textId="77777777" w:rsidTr="00906BE7">
        <w:trPr>
          <w:trHeight w:val="724"/>
          <w:jc w:val="center"/>
        </w:trPr>
        <w:tc>
          <w:tcPr>
            <w:tcW w:w="1701" w:type="dxa"/>
            <w:tcBorders>
              <w:top w:val="single" w:sz="4" w:space="0" w:color="auto"/>
              <w:left w:val="single" w:sz="4" w:space="0" w:color="auto"/>
              <w:bottom w:val="single" w:sz="4" w:space="0" w:color="auto"/>
              <w:right w:val="single" w:sz="4" w:space="0" w:color="auto"/>
            </w:tcBorders>
          </w:tcPr>
          <w:p w14:paraId="252782C3" w14:textId="49C22C89" w:rsidR="00906BE7" w:rsidRPr="007A7019" w:rsidRDefault="00906BE7" w:rsidP="00906BE7">
            <w:pPr>
              <w:pStyle w:val="TAH"/>
              <w:rPr>
                <w:i/>
                <w:lang w:val="it-IT"/>
              </w:rPr>
            </w:pPr>
            <w:r w:rsidRPr="007A7019">
              <w:rPr>
                <w:i/>
                <w:lang w:val="it-IT"/>
              </w:rPr>
              <w:t xml:space="preserve"> </w:t>
            </w:r>
            <w:r>
              <w:rPr>
                <w:i/>
                <w:lang w:val="it-IT"/>
              </w:rPr>
              <w:t>IAB-MT</w:t>
            </w:r>
            <w:r w:rsidRPr="007A7019">
              <w:rPr>
                <w:i/>
                <w:lang w:val="it-IT"/>
              </w:rPr>
              <w:t xml:space="preserve"> channel Bandwidth</w:t>
            </w:r>
          </w:p>
          <w:p w14:paraId="19A7A685" w14:textId="77D03D17" w:rsidR="004A62A7" w:rsidRPr="00E26D09" w:rsidRDefault="00906BE7" w:rsidP="00906BE7">
            <w:pPr>
              <w:pStyle w:val="TAH"/>
            </w:pPr>
            <w:r w:rsidRPr="007E346D">
              <w:rPr>
                <w:lang w:val="it-IT"/>
              </w:rPr>
              <w:t>(MHz)</w:t>
            </w:r>
          </w:p>
        </w:tc>
        <w:tc>
          <w:tcPr>
            <w:tcW w:w="1256" w:type="dxa"/>
            <w:tcBorders>
              <w:top w:val="single" w:sz="4" w:space="0" w:color="auto"/>
              <w:left w:val="single" w:sz="4" w:space="0" w:color="auto"/>
              <w:bottom w:val="single" w:sz="4" w:space="0" w:color="auto"/>
              <w:right w:val="single" w:sz="4" w:space="0" w:color="auto"/>
            </w:tcBorders>
          </w:tcPr>
          <w:p w14:paraId="4FAC0B84" w14:textId="77777777" w:rsidR="004A62A7" w:rsidRPr="00E26D09" w:rsidRDefault="004A62A7" w:rsidP="00906BE7">
            <w:pPr>
              <w:pStyle w:val="TAH"/>
            </w:pPr>
            <w:r w:rsidRPr="007E346D">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hideMark/>
          </w:tcPr>
          <w:p w14:paraId="1642A092" w14:textId="77777777" w:rsidR="004A62A7" w:rsidRPr="00E26D09" w:rsidRDefault="004A62A7" w:rsidP="00906BE7">
            <w:pPr>
              <w:pStyle w:val="TAH"/>
            </w:pPr>
            <w:r w:rsidRPr="002713A9">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tcPr>
          <w:p w14:paraId="1516BDCF" w14:textId="77777777" w:rsidR="004A62A7" w:rsidRPr="00E26D09" w:rsidRDefault="004A62A7" w:rsidP="00906BE7">
            <w:pPr>
              <w:pStyle w:val="TAH"/>
            </w:pPr>
            <w:r w:rsidRPr="002713A9">
              <w:rPr>
                <w:rFonts w:cs="Arial"/>
              </w:rPr>
              <w:t xml:space="preserve">OTA reference sensitivity level, </w:t>
            </w:r>
            <w:r w:rsidRPr="002713A9">
              <w:rPr>
                <w:lang w:eastAsia="zh-CN"/>
              </w:rPr>
              <w:t>EIS</w:t>
            </w:r>
            <w:r w:rsidRPr="002713A9">
              <w:rPr>
                <w:vertAlign w:val="subscript"/>
                <w:lang w:eastAsia="zh-CN"/>
              </w:rPr>
              <w:t>REFSENS</w:t>
            </w:r>
            <w:r w:rsidRPr="002713A9" w:rsidDel="003276BA">
              <w:t xml:space="preserve"> </w:t>
            </w:r>
            <w:r w:rsidRPr="002713A9">
              <w:t>(dBm)</w:t>
            </w:r>
          </w:p>
        </w:tc>
      </w:tr>
      <w:tr w:rsidR="00906BE7" w:rsidRPr="00E26D09" w14:paraId="4456FC4A" w14:textId="77777777" w:rsidTr="00906BE7">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548506F5" w14:textId="38BD3643" w:rsidR="00906BE7" w:rsidRPr="00E26D09" w:rsidRDefault="00906BE7" w:rsidP="00815C5B">
            <w:pPr>
              <w:pStyle w:val="TAC"/>
            </w:pPr>
            <w:r>
              <w:t>50, 100, 200</w:t>
            </w:r>
          </w:p>
        </w:tc>
        <w:tc>
          <w:tcPr>
            <w:tcW w:w="1256" w:type="dxa"/>
            <w:tcBorders>
              <w:top w:val="single" w:sz="4" w:space="0" w:color="auto"/>
              <w:left w:val="single" w:sz="4" w:space="0" w:color="auto"/>
              <w:bottom w:val="single" w:sz="4" w:space="0" w:color="auto"/>
              <w:right w:val="single" w:sz="4" w:space="0" w:color="auto"/>
            </w:tcBorders>
          </w:tcPr>
          <w:p w14:paraId="0E68BB53" w14:textId="4DD77691" w:rsidR="00906BE7" w:rsidRPr="00E26D09" w:rsidRDefault="00906BE7" w:rsidP="00815C5B">
            <w:pPr>
              <w:pStyle w:val="TAC"/>
            </w:pPr>
            <w: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62E71C38" w14:textId="5DEC646D" w:rsidR="00906BE7" w:rsidRPr="00E26D09" w:rsidRDefault="00906BE7" w:rsidP="00815C5B">
            <w:pPr>
              <w:pStyle w:val="TAC"/>
            </w:pPr>
            <w:r>
              <w:t>G-FR2-A1-21</w:t>
            </w:r>
          </w:p>
        </w:tc>
        <w:tc>
          <w:tcPr>
            <w:tcW w:w="2390" w:type="dxa"/>
            <w:tcBorders>
              <w:top w:val="single" w:sz="4" w:space="0" w:color="auto"/>
              <w:left w:val="single" w:sz="4" w:space="0" w:color="auto"/>
              <w:bottom w:val="single" w:sz="4" w:space="0" w:color="auto"/>
              <w:right w:val="single" w:sz="4" w:space="0" w:color="auto"/>
            </w:tcBorders>
          </w:tcPr>
          <w:p w14:paraId="57326B9B" w14:textId="50D59BF0" w:rsidR="00906BE7" w:rsidRPr="00E26D09" w:rsidRDefault="00906BE7" w:rsidP="00815C5B">
            <w:pPr>
              <w:pStyle w:val="TAC"/>
            </w:pPr>
            <w:r>
              <w:t>EIS</w:t>
            </w:r>
            <w:r>
              <w:rPr>
                <w:vertAlign w:val="subscript"/>
              </w:rPr>
              <w:t xml:space="preserve">REFSENS_50M </w:t>
            </w:r>
            <w:r>
              <w:rPr>
                <w:rFonts w:cs="Arial"/>
              </w:rPr>
              <w:t xml:space="preserve">+ </w:t>
            </w:r>
            <w:r>
              <w:t>Δ</w:t>
            </w:r>
            <w:r>
              <w:rPr>
                <w:vertAlign w:val="subscript"/>
              </w:rPr>
              <w:t>FR2_REFSENS</w:t>
            </w:r>
          </w:p>
        </w:tc>
      </w:tr>
      <w:tr w:rsidR="00906BE7" w:rsidRPr="00E26D09" w14:paraId="66FAD9C5" w14:textId="77777777" w:rsidTr="00906BE7">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58197AB3" w14:textId="2DCC2712" w:rsidR="00906BE7" w:rsidRPr="00E26D09" w:rsidRDefault="00906BE7" w:rsidP="00815C5B">
            <w:pPr>
              <w:pStyle w:val="TAC"/>
            </w:pPr>
            <w:r>
              <w:t>50</w:t>
            </w:r>
          </w:p>
        </w:tc>
        <w:tc>
          <w:tcPr>
            <w:tcW w:w="1256" w:type="dxa"/>
            <w:tcBorders>
              <w:top w:val="single" w:sz="4" w:space="0" w:color="auto"/>
              <w:left w:val="single" w:sz="4" w:space="0" w:color="auto"/>
              <w:bottom w:val="single" w:sz="4" w:space="0" w:color="auto"/>
              <w:right w:val="single" w:sz="4" w:space="0" w:color="auto"/>
            </w:tcBorders>
          </w:tcPr>
          <w:p w14:paraId="6484FA5E" w14:textId="0C03B210" w:rsidR="00906BE7" w:rsidRPr="00E26D09" w:rsidRDefault="00906BE7" w:rsidP="00815C5B">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5C85E414" w14:textId="04D2BF19" w:rsidR="00906BE7" w:rsidRPr="00E26D09" w:rsidRDefault="00906BE7" w:rsidP="00815C5B">
            <w:pPr>
              <w:pStyle w:val="TAC"/>
            </w:pPr>
            <w:r>
              <w:t>G-FR2-A1-22</w:t>
            </w:r>
          </w:p>
        </w:tc>
        <w:tc>
          <w:tcPr>
            <w:tcW w:w="2390" w:type="dxa"/>
            <w:tcBorders>
              <w:top w:val="single" w:sz="4" w:space="0" w:color="auto"/>
              <w:left w:val="single" w:sz="4" w:space="0" w:color="auto"/>
              <w:bottom w:val="single" w:sz="4" w:space="0" w:color="auto"/>
              <w:right w:val="single" w:sz="4" w:space="0" w:color="auto"/>
            </w:tcBorders>
          </w:tcPr>
          <w:p w14:paraId="178BBDBE" w14:textId="23F9C6CD" w:rsidR="00906BE7" w:rsidRPr="00E26D09" w:rsidRDefault="00906BE7" w:rsidP="00815C5B">
            <w:pPr>
              <w:pStyle w:val="TAC"/>
            </w:pPr>
            <w:r>
              <w:t>EIS</w:t>
            </w:r>
            <w:r>
              <w:rPr>
                <w:vertAlign w:val="subscript"/>
              </w:rPr>
              <w:t xml:space="preserve">REFSENS_50M </w:t>
            </w:r>
            <w:r>
              <w:rPr>
                <w:rFonts w:cs="Arial"/>
              </w:rPr>
              <w:t xml:space="preserve">+ </w:t>
            </w:r>
            <w:r>
              <w:t>Δ</w:t>
            </w:r>
            <w:r>
              <w:rPr>
                <w:vertAlign w:val="subscript"/>
              </w:rPr>
              <w:t>FR2_REFSENS</w:t>
            </w:r>
          </w:p>
        </w:tc>
      </w:tr>
      <w:tr w:rsidR="00906BE7" w:rsidRPr="00E26D09" w14:paraId="2422822C" w14:textId="77777777" w:rsidTr="00906BE7">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408139CD" w14:textId="404C5A19" w:rsidR="00906BE7" w:rsidRPr="00E26D09" w:rsidRDefault="00906BE7" w:rsidP="00815C5B">
            <w:pPr>
              <w:pStyle w:val="TAC"/>
            </w:pPr>
            <w:r>
              <w:t>100, 200, 400</w:t>
            </w:r>
          </w:p>
        </w:tc>
        <w:tc>
          <w:tcPr>
            <w:tcW w:w="1256" w:type="dxa"/>
            <w:tcBorders>
              <w:top w:val="single" w:sz="4" w:space="0" w:color="auto"/>
              <w:left w:val="single" w:sz="4" w:space="0" w:color="auto"/>
              <w:bottom w:val="single" w:sz="4" w:space="0" w:color="auto"/>
              <w:right w:val="single" w:sz="4" w:space="0" w:color="auto"/>
            </w:tcBorders>
          </w:tcPr>
          <w:p w14:paraId="38934224" w14:textId="4C2950B1" w:rsidR="00906BE7" w:rsidRPr="00E26D09" w:rsidRDefault="00906BE7" w:rsidP="00815C5B">
            <w:pPr>
              <w:pStyle w:val="TAC"/>
            </w:pPr>
            <w: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045D42A9" w14:textId="68096772" w:rsidR="00906BE7" w:rsidRPr="00E26D09" w:rsidRDefault="00906BE7" w:rsidP="00815C5B">
            <w:pPr>
              <w:pStyle w:val="TAC"/>
            </w:pPr>
            <w:r>
              <w:t>G-FR2-A1-23</w:t>
            </w:r>
          </w:p>
        </w:tc>
        <w:tc>
          <w:tcPr>
            <w:tcW w:w="2390" w:type="dxa"/>
            <w:tcBorders>
              <w:top w:val="single" w:sz="4" w:space="0" w:color="auto"/>
              <w:left w:val="single" w:sz="4" w:space="0" w:color="auto"/>
              <w:bottom w:val="single" w:sz="4" w:space="0" w:color="auto"/>
              <w:right w:val="single" w:sz="4" w:space="0" w:color="auto"/>
            </w:tcBorders>
          </w:tcPr>
          <w:p w14:paraId="08D3103C" w14:textId="4BD275C0" w:rsidR="00906BE7" w:rsidRPr="00E26D09" w:rsidRDefault="00906BE7" w:rsidP="00815C5B">
            <w:pPr>
              <w:pStyle w:val="TAC"/>
            </w:pPr>
            <w:r>
              <w:t>EIS</w:t>
            </w:r>
            <w:r>
              <w:rPr>
                <w:vertAlign w:val="subscript"/>
              </w:rPr>
              <w:t xml:space="preserve">REFSENS_50M </w:t>
            </w:r>
            <w:r>
              <w:t>+ 3</w:t>
            </w:r>
            <w:r>
              <w:rPr>
                <w:vertAlign w:val="subscript"/>
              </w:rPr>
              <w:t xml:space="preserve"> </w:t>
            </w:r>
            <w:r>
              <w:rPr>
                <w:rFonts w:cs="Arial"/>
              </w:rPr>
              <w:t xml:space="preserve">+ </w:t>
            </w:r>
            <w:r>
              <w:t>Δ</w:t>
            </w:r>
            <w:r>
              <w:rPr>
                <w:vertAlign w:val="subscript"/>
              </w:rPr>
              <w:t>FR2_REFSENS</w:t>
            </w:r>
          </w:p>
        </w:tc>
      </w:tr>
      <w:tr w:rsidR="004A62A7" w:rsidRPr="00E26D09" w14:paraId="7C1E3466" w14:textId="77777777" w:rsidTr="00A4061E">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3A2A2670" w14:textId="03FF6B50" w:rsidR="00906BE7" w:rsidRPr="00E26D09" w:rsidRDefault="00906BE7" w:rsidP="00906BE7">
            <w:pPr>
              <w:pStyle w:val="TAN"/>
              <w:rPr>
                <w:rFonts w:eastAsia="SimSun"/>
                <w:lang w:eastAsia="zh-CN"/>
              </w:rPr>
            </w:pPr>
            <w:r w:rsidRPr="00E26D09">
              <w:rPr>
                <w:rFonts w:cs="Arial"/>
              </w:rPr>
              <w:t>NOTE 1:</w:t>
            </w:r>
            <w:r w:rsidRPr="00E26D09">
              <w:rPr>
                <w:rFonts w:cs="Arial"/>
              </w:rPr>
              <w:tab/>
              <w:t>EIS</w:t>
            </w:r>
            <w:r w:rsidRPr="00E26D09">
              <w:rPr>
                <w:rFonts w:cs="Arial"/>
                <w:vertAlign w:val="subscript"/>
              </w:rPr>
              <w:t>REFSENS</w:t>
            </w:r>
            <w:r w:rsidRPr="00E26D0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rFonts w:cs="Arial"/>
                <w:i/>
              </w:rPr>
              <w:t>IAB-MT</w:t>
            </w:r>
            <w:r w:rsidRPr="00E26D09">
              <w:rPr>
                <w:rFonts w:cs="Arial"/>
                <w:i/>
              </w:rPr>
              <w:t xml:space="preserve"> channel bandwidth</w:t>
            </w:r>
            <w:r w:rsidRPr="00E26D09">
              <w:rPr>
                <w:rFonts w:cs="Arial"/>
              </w:rPr>
              <w:t>.</w:t>
            </w:r>
          </w:p>
          <w:p w14:paraId="2AE3B186" w14:textId="77777777" w:rsidR="004A62A7" w:rsidRPr="00E26D09" w:rsidRDefault="004A62A7" w:rsidP="00A4061E">
            <w:pPr>
              <w:pStyle w:val="TAN"/>
            </w:pPr>
            <w:r w:rsidRPr="00E26D09">
              <w:rPr>
                <w:rFonts w:eastAsia="SimSun"/>
                <w:lang w:eastAsia="zh-CN"/>
              </w:rPr>
              <w:t>NOTE 2:</w:t>
            </w:r>
            <w:r w:rsidRPr="00E26D09">
              <w:rPr>
                <w:rFonts w:cs="Arial"/>
              </w:rPr>
              <w:tab/>
            </w:r>
            <w:r w:rsidRPr="00E26D09">
              <w:rPr>
                <w:rFonts w:eastAsia="SimSun"/>
                <w:lang w:eastAsia="zh-CN"/>
              </w:rPr>
              <w:t xml:space="preserve">The declared </w:t>
            </w:r>
            <w:r w:rsidRPr="00E26D09">
              <w:rPr>
                <w:rFonts w:eastAsia="SimSun"/>
              </w:rPr>
              <w:t>EIS</w:t>
            </w:r>
            <w:r w:rsidRPr="00E26D09">
              <w:rPr>
                <w:rFonts w:eastAsia="SimSun"/>
                <w:vertAlign w:val="subscript"/>
              </w:rPr>
              <w:t>REFSENS_50M</w:t>
            </w:r>
            <w:r w:rsidRPr="00E26D09">
              <w:rPr>
                <w:rFonts w:eastAsia="SimSun"/>
              </w:rPr>
              <w:t xml:space="preserve"> shall be within the range specified above.</w:t>
            </w:r>
          </w:p>
        </w:tc>
      </w:tr>
    </w:tbl>
    <w:p w14:paraId="04D153A8" w14:textId="77777777" w:rsidR="008E4421" w:rsidRPr="008E4421" w:rsidRDefault="008E4421" w:rsidP="00AD2A23"/>
    <w:p w14:paraId="7FCBB5AA" w14:textId="77777777" w:rsidR="00077B6E" w:rsidRDefault="00077B6E" w:rsidP="00077B6E">
      <w:pPr>
        <w:pStyle w:val="Heading2"/>
        <w:rPr>
          <w:rFonts w:eastAsiaTheme="minorEastAsia"/>
          <w:lang w:eastAsia="zh-CN"/>
        </w:rPr>
      </w:pPr>
      <w:bookmarkStart w:id="8954" w:name="_Toc53185545"/>
      <w:bookmarkStart w:id="8955" w:name="_Toc53185921"/>
      <w:bookmarkStart w:id="8956" w:name="_Toc57820407"/>
      <w:bookmarkStart w:id="8957" w:name="_Toc57821334"/>
      <w:bookmarkStart w:id="8958" w:name="_Toc61183610"/>
      <w:bookmarkStart w:id="8959" w:name="_Toc61184004"/>
      <w:bookmarkStart w:id="8960" w:name="_Toc61184396"/>
      <w:bookmarkStart w:id="8961" w:name="_Toc61184788"/>
      <w:bookmarkStart w:id="8962" w:name="_Toc61185178"/>
      <w:bookmarkStart w:id="8963" w:name="_Toc66386522"/>
      <w:bookmarkStart w:id="8964" w:name="_Toc74583425"/>
      <w:bookmarkStart w:id="8965" w:name="_Toc76542238"/>
      <w:bookmarkStart w:id="8966" w:name="_Toc82450220"/>
      <w:bookmarkStart w:id="8967" w:name="_Toc82450868"/>
      <w:bookmarkStart w:id="8968" w:name="_Toc89949257"/>
      <w:bookmarkStart w:id="8969" w:name="_Toc98755646"/>
      <w:bookmarkStart w:id="8970" w:name="_Toc98763238"/>
      <w:bookmarkStart w:id="8971" w:name="_Toc106184167"/>
      <w:bookmarkStart w:id="8972" w:name="_Toc130402189"/>
      <w:bookmarkStart w:id="8973" w:name="_Toc137532111"/>
      <w:bookmarkStart w:id="8974" w:name="_Toc138852612"/>
      <w:bookmarkStart w:id="8975" w:name="_Toc145529678"/>
      <w:bookmarkStart w:id="8976" w:name="_Toc155325638"/>
      <w:bookmarkStart w:id="8977" w:name="_Toc161655504"/>
      <w:bookmarkStart w:id="8978" w:name="_Toc169620838"/>
      <w:r w:rsidRPr="007E346D">
        <w:t>10.4</w:t>
      </w:r>
      <w:r w:rsidRPr="007E346D">
        <w:tab/>
        <w:t>OTA Dynamic range</w:t>
      </w:r>
      <w:bookmarkEnd w:id="8798"/>
      <w:bookmarkEnd w:id="8799"/>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p>
    <w:p w14:paraId="726F1B3C" w14:textId="77777777" w:rsidR="00CD1521" w:rsidRPr="005913F7" w:rsidRDefault="00CD1521" w:rsidP="005913F7">
      <w:pPr>
        <w:rPr>
          <w:rFonts w:eastAsiaTheme="minorEastAsia"/>
          <w:lang w:eastAsia="zh-CN"/>
        </w:rPr>
      </w:pPr>
    </w:p>
    <w:p w14:paraId="5546FB2E" w14:textId="3367C04B" w:rsidR="008E4421" w:rsidRDefault="008E4421" w:rsidP="00255E64">
      <w:pPr>
        <w:pStyle w:val="Heading3"/>
      </w:pPr>
      <w:bookmarkStart w:id="8979" w:name="_Toc53185546"/>
      <w:bookmarkStart w:id="8980" w:name="_Toc53185922"/>
      <w:bookmarkStart w:id="8981" w:name="_Toc57820408"/>
      <w:bookmarkStart w:id="8982" w:name="_Toc57821335"/>
      <w:bookmarkStart w:id="8983" w:name="_Toc61183611"/>
      <w:bookmarkStart w:id="8984" w:name="_Toc61184005"/>
      <w:bookmarkStart w:id="8985" w:name="_Toc61184397"/>
      <w:bookmarkStart w:id="8986" w:name="_Toc61184789"/>
      <w:bookmarkStart w:id="8987" w:name="_Toc61185179"/>
      <w:bookmarkStart w:id="8988" w:name="_Toc66386523"/>
      <w:bookmarkStart w:id="8989" w:name="_Toc74583426"/>
      <w:bookmarkStart w:id="8990" w:name="_Toc76542239"/>
      <w:bookmarkStart w:id="8991" w:name="_Toc82450221"/>
      <w:bookmarkStart w:id="8992" w:name="_Toc82450869"/>
      <w:bookmarkStart w:id="8993" w:name="_Toc89949258"/>
      <w:bookmarkStart w:id="8994" w:name="_Toc98755647"/>
      <w:bookmarkStart w:id="8995" w:name="_Toc98763239"/>
      <w:bookmarkStart w:id="8996" w:name="_Toc106184168"/>
      <w:bookmarkStart w:id="8997" w:name="_Toc130402190"/>
      <w:bookmarkStart w:id="8998" w:name="_Toc137532112"/>
      <w:bookmarkStart w:id="8999" w:name="_Toc138852613"/>
      <w:bookmarkStart w:id="9000" w:name="_Toc145529679"/>
      <w:bookmarkStart w:id="9001" w:name="_Toc155325639"/>
      <w:bookmarkStart w:id="9002" w:name="_Toc161655505"/>
      <w:bookmarkStart w:id="9003" w:name="_Toc169620839"/>
      <w:bookmarkStart w:id="9004" w:name="_Toc13080421"/>
      <w:bookmarkStart w:id="9005" w:name="_Toc18916195"/>
      <w:r>
        <w:t>10.4.1</w:t>
      </w:r>
      <w:r w:rsidR="00255E64">
        <w:tab/>
      </w:r>
      <w:r>
        <w:t>IAB-DU OTA dynamic range</w:t>
      </w:r>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p>
    <w:p w14:paraId="2683252A" w14:textId="77777777" w:rsidR="009E75D5" w:rsidRPr="00E26D09" w:rsidRDefault="009E75D5" w:rsidP="00255E64">
      <w:pPr>
        <w:pStyle w:val="Heading4"/>
      </w:pPr>
      <w:bookmarkStart w:id="9006" w:name="_Toc21127710"/>
      <w:bookmarkStart w:id="9007" w:name="_Toc29811919"/>
      <w:bookmarkStart w:id="9008" w:name="_Toc53185547"/>
      <w:bookmarkStart w:id="9009" w:name="_Toc53185923"/>
      <w:bookmarkStart w:id="9010" w:name="_Toc57820409"/>
      <w:bookmarkStart w:id="9011" w:name="_Toc57821336"/>
      <w:bookmarkStart w:id="9012" w:name="_Toc61183612"/>
      <w:bookmarkStart w:id="9013" w:name="_Toc61184006"/>
      <w:bookmarkStart w:id="9014" w:name="_Toc61184398"/>
      <w:bookmarkStart w:id="9015" w:name="_Toc61184790"/>
      <w:bookmarkStart w:id="9016" w:name="_Toc61185180"/>
      <w:bookmarkStart w:id="9017" w:name="_Toc66386524"/>
      <w:bookmarkStart w:id="9018" w:name="_Toc74583427"/>
      <w:bookmarkStart w:id="9019" w:name="_Toc76542240"/>
      <w:bookmarkStart w:id="9020" w:name="_Toc82450222"/>
      <w:bookmarkStart w:id="9021" w:name="_Toc82450870"/>
      <w:bookmarkStart w:id="9022" w:name="_Toc89949259"/>
      <w:bookmarkStart w:id="9023" w:name="_Toc98755648"/>
      <w:bookmarkStart w:id="9024" w:name="_Toc98763240"/>
      <w:bookmarkStart w:id="9025" w:name="_Toc106184169"/>
      <w:bookmarkStart w:id="9026" w:name="_Toc130402191"/>
      <w:bookmarkStart w:id="9027" w:name="_Toc137532113"/>
      <w:bookmarkStart w:id="9028" w:name="_Toc138852614"/>
      <w:bookmarkStart w:id="9029" w:name="_Toc145529680"/>
      <w:bookmarkStart w:id="9030" w:name="_Toc155325640"/>
      <w:bookmarkStart w:id="9031" w:name="_Toc161655506"/>
      <w:bookmarkStart w:id="9032" w:name="_Toc169620840"/>
      <w:r w:rsidRPr="00E26D09">
        <w:t>10.4.1</w:t>
      </w:r>
      <w:r>
        <w:t>.1</w:t>
      </w:r>
      <w:r w:rsidRPr="00E26D09">
        <w:tab/>
        <w:t>General</w:t>
      </w:r>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p>
    <w:p w14:paraId="10357475" w14:textId="77777777" w:rsidR="009E75D5" w:rsidRPr="00E26D09" w:rsidRDefault="009E75D5" w:rsidP="009E75D5">
      <w:r w:rsidRPr="00E26D09">
        <w:t xml:space="preserve">The OTA dynamic range is a measure of the capability of the receiver unit to receive a wanted signal in the presence of an interfering signal inside the received </w:t>
      </w:r>
      <w:r>
        <w:rPr>
          <w:i/>
        </w:rPr>
        <w:t>[IAB-DU]</w:t>
      </w:r>
      <w:r w:rsidRPr="00E26D09">
        <w:rPr>
          <w:i/>
        </w:rPr>
        <w:t xml:space="preserve"> channel bandwidth</w:t>
      </w:r>
      <w:r w:rsidRPr="00E26D09">
        <w:t>.</w:t>
      </w:r>
    </w:p>
    <w:p w14:paraId="6DC17452" w14:textId="77777777" w:rsidR="009E75D5" w:rsidRPr="00E26D09" w:rsidRDefault="009E75D5" w:rsidP="009E75D5">
      <w:pPr>
        <w:rPr>
          <w:i/>
        </w:rPr>
      </w:pPr>
      <w:r w:rsidRPr="00E26D09">
        <w:t xml:space="preserve">The requirement shall apply at the RIB when the AoA of the incident wave of a received signal and the interfering signal are from the same direction and are within the </w:t>
      </w:r>
      <w:r w:rsidRPr="00E26D09">
        <w:rPr>
          <w:i/>
        </w:rPr>
        <w:t>OTA REFSENS RoAoA.</w:t>
      </w:r>
    </w:p>
    <w:p w14:paraId="31985EBF" w14:textId="77777777" w:rsidR="009E75D5" w:rsidRPr="00E26D09" w:rsidRDefault="009E75D5" w:rsidP="009E75D5">
      <w:r w:rsidRPr="00E26D09">
        <w:t xml:space="preserve">The wanted and interfering signals apply to each supported polarization, under the assumption of </w:t>
      </w:r>
      <w:r w:rsidRPr="00E26D09">
        <w:rPr>
          <w:i/>
        </w:rPr>
        <w:t>polarization match</w:t>
      </w:r>
      <w:r w:rsidRPr="00E26D09">
        <w:t>.</w:t>
      </w:r>
    </w:p>
    <w:p w14:paraId="3D77854D" w14:textId="77777777" w:rsidR="009E75D5" w:rsidRPr="00E26D09" w:rsidRDefault="009E75D5" w:rsidP="00255E64">
      <w:pPr>
        <w:pStyle w:val="Heading4"/>
      </w:pPr>
      <w:bookmarkStart w:id="9033" w:name="_Toc21127711"/>
      <w:bookmarkStart w:id="9034" w:name="_Toc29811920"/>
      <w:bookmarkStart w:id="9035" w:name="_Toc53185548"/>
      <w:bookmarkStart w:id="9036" w:name="_Toc53185924"/>
      <w:bookmarkStart w:id="9037" w:name="_Toc57820410"/>
      <w:bookmarkStart w:id="9038" w:name="_Toc57821337"/>
      <w:bookmarkStart w:id="9039" w:name="_Toc61183613"/>
      <w:bookmarkStart w:id="9040" w:name="_Toc61184007"/>
      <w:bookmarkStart w:id="9041" w:name="_Toc61184399"/>
      <w:bookmarkStart w:id="9042" w:name="_Toc61184791"/>
      <w:bookmarkStart w:id="9043" w:name="_Toc61185181"/>
      <w:bookmarkStart w:id="9044" w:name="_Toc66386525"/>
      <w:bookmarkStart w:id="9045" w:name="_Toc74583428"/>
      <w:bookmarkStart w:id="9046" w:name="_Toc76542241"/>
      <w:bookmarkStart w:id="9047" w:name="_Toc82450223"/>
      <w:bookmarkStart w:id="9048" w:name="_Toc82450871"/>
      <w:bookmarkStart w:id="9049" w:name="_Toc89949260"/>
      <w:bookmarkStart w:id="9050" w:name="_Toc98755649"/>
      <w:bookmarkStart w:id="9051" w:name="_Toc98763241"/>
      <w:bookmarkStart w:id="9052" w:name="_Toc106184170"/>
      <w:bookmarkStart w:id="9053" w:name="_Toc130402192"/>
      <w:bookmarkStart w:id="9054" w:name="_Toc137532114"/>
      <w:bookmarkStart w:id="9055" w:name="_Toc138852615"/>
      <w:bookmarkStart w:id="9056" w:name="_Toc145529681"/>
      <w:bookmarkStart w:id="9057" w:name="_Toc155325641"/>
      <w:bookmarkStart w:id="9058" w:name="_Toc161655507"/>
      <w:bookmarkStart w:id="9059" w:name="_Toc169620841"/>
      <w:r w:rsidRPr="00E26D09">
        <w:t>10.4.</w:t>
      </w:r>
      <w:r>
        <w:t>1.</w:t>
      </w:r>
      <w:r w:rsidRPr="00E26D09">
        <w:t>2</w:t>
      </w:r>
      <w:r w:rsidRPr="00E26D09">
        <w:tab/>
        <w:t xml:space="preserve">Minimum requirement for </w:t>
      </w:r>
      <w:r>
        <w:rPr>
          <w:i/>
        </w:rPr>
        <w:t>IAB-DU</w:t>
      </w:r>
      <w:r w:rsidRPr="00E26D09">
        <w:rPr>
          <w:i/>
        </w:rPr>
        <w:t xml:space="preserve"> type 1-O</w:t>
      </w:r>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p>
    <w:p w14:paraId="2D41B27E" w14:textId="6A361B3F" w:rsidR="009E75D5" w:rsidRDefault="009E75D5" w:rsidP="009E75D5">
      <w:r w:rsidRPr="00E26D09">
        <w:t>T</w:t>
      </w:r>
      <w:r>
        <w:t>he wide area IAB-DU dynamic range</w:t>
      </w:r>
      <w:r w:rsidRPr="00E26D09">
        <w:t xml:space="preserve"> is specified the same as the </w:t>
      </w:r>
      <w:r>
        <w:t>wide area BS dynamic</w:t>
      </w:r>
      <w:r w:rsidRPr="00E26D09">
        <w:t xml:space="preserve"> requirement for </w:t>
      </w:r>
      <w:r>
        <w:t>BS</w:t>
      </w:r>
      <w:r w:rsidRPr="00E26D09">
        <w:rPr>
          <w:i/>
        </w:rPr>
        <w:t xml:space="preserve"> type 1-</w:t>
      </w:r>
      <w:r>
        <w:rPr>
          <w:i/>
        </w:rPr>
        <w:t xml:space="preserve">O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4C69453E" w14:textId="38C0257E" w:rsidR="009E75D5" w:rsidRDefault="009E75D5" w:rsidP="009E75D5">
      <w:r w:rsidRPr="00E26D09">
        <w:t>T</w:t>
      </w:r>
      <w:r>
        <w:t>he medium range IAB-DU dynamic range</w:t>
      </w:r>
      <w:r w:rsidRPr="00E26D09">
        <w:t xml:space="preserve"> is specified the same as the </w:t>
      </w:r>
      <w:r>
        <w:t xml:space="preserve">medium range BS dynamic range </w:t>
      </w:r>
      <w:r w:rsidRPr="00E26D09">
        <w:t xml:space="preserve">requirement for </w:t>
      </w:r>
      <w:r>
        <w:t>BS</w:t>
      </w:r>
      <w:r w:rsidRPr="00E26D09">
        <w:rPr>
          <w:i/>
        </w:rPr>
        <w:t xml:space="preserve"> type 1-</w:t>
      </w:r>
      <w:r>
        <w:rPr>
          <w:i/>
        </w:rPr>
        <w:t>O</w:t>
      </w:r>
      <w:r w:rsidRPr="00E26D09">
        <w:t xml:space="preserve">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4A6C031A" w14:textId="1BA67DBA" w:rsidR="008E4421" w:rsidRPr="008E4421" w:rsidRDefault="009E75D5" w:rsidP="00AD2A23">
      <w:r w:rsidRPr="00E26D09">
        <w:t>T</w:t>
      </w:r>
      <w:r>
        <w:t>he local area IAB-DU dynamic range</w:t>
      </w:r>
      <w:r w:rsidRPr="00E26D09">
        <w:t xml:space="preserve"> is specified the same as the </w:t>
      </w:r>
      <w:r>
        <w:t>local area BS dynamic range</w:t>
      </w:r>
      <w:r w:rsidRPr="00E26D09">
        <w:t xml:space="preserve"> requirement for </w:t>
      </w:r>
      <w:r>
        <w:t>BS</w:t>
      </w:r>
      <w:r w:rsidRPr="00E26D09">
        <w:rPr>
          <w:i/>
        </w:rPr>
        <w:t xml:space="preserve"> type 1-</w:t>
      </w:r>
      <w:r>
        <w:rPr>
          <w:i/>
        </w:rPr>
        <w:t>O</w:t>
      </w:r>
      <w:r w:rsidRPr="00E26D09">
        <w:t xml:space="preserve"> </w:t>
      </w:r>
      <w:r>
        <w:t>in TS 38.104[</w:t>
      </w:r>
      <w:r w:rsidR="00A4061E">
        <w:t>2</w:t>
      </w:r>
      <w:r>
        <w:t xml:space="preserve">], subclause 10.4.2, where references to </w:t>
      </w:r>
      <w:r w:rsidRPr="00A922D4">
        <w:rPr>
          <w:i/>
        </w:rPr>
        <w:t>BS channel bandwidth</w:t>
      </w:r>
      <w:r>
        <w:t xml:space="preserve"> apply to </w:t>
      </w:r>
      <w:r w:rsidRPr="00A922D4">
        <w:rPr>
          <w:i/>
        </w:rPr>
        <w:t>IAB-DU channel bandwidth</w:t>
      </w:r>
      <w:r>
        <w:t>.</w:t>
      </w:r>
    </w:p>
    <w:p w14:paraId="2B74C7FB" w14:textId="77777777" w:rsidR="00077B6E" w:rsidRDefault="00077B6E" w:rsidP="00077B6E">
      <w:pPr>
        <w:pStyle w:val="Heading2"/>
        <w:rPr>
          <w:rFonts w:eastAsiaTheme="minorEastAsia"/>
          <w:lang w:eastAsia="zh-CN"/>
        </w:rPr>
      </w:pPr>
      <w:bookmarkStart w:id="9060" w:name="_Toc53185549"/>
      <w:bookmarkStart w:id="9061" w:name="_Toc53185925"/>
      <w:bookmarkStart w:id="9062" w:name="_Toc57820411"/>
      <w:bookmarkStart w:id="9063" w:name="_Toc57821338"/>
      <w:bookmarkStart w:id="9064" w:name="_Toc61183614"/>
      <w:bookmarkStart w:id="9065" w:name="_Toc61184008"/>
      <w:bookmarkStart w:id="9066" w:name="_Toc61184400"/>
      <w:bookmarkStart w:id="9067" w:name="_Toc61184792"/>
      <w:bookmarkStart w:id="9068" w:name="_Toc61185182"/>
      <w:bookmarkStart w:id="9069" w:name="_Toc66386526"/>
      <w:bookmarkStart w:id="9070" w:name="_Toc74583429"/>
      <w:bookmarkStart w:id="9071" w:name="_Toc76542242"/>
      <w:bookmarkStart w:id="9072" w:name="_Toc82450224"/>
      <w:bookmarkStart w:id="9073" w:name="_Toc82450872"/>
      <w:bookmarkStart w:id="9074" w:name="_Toc89949261"/>
      <w:bookmarkStart w:id="9075" w:name="_Toc98755650"/>
      <w:bookmarkStart w:id="9076" w:name="_Toc98763242"/>
      <w:bookmarkStart w:id="9077" w:name="_Toc106184171"/>
      <w:bookmarkStart w:id="9078" w:name="_Toc130402193"/>
      <w:bookmarkStart w:id="9079" w:name="_Toc137532115"/>
      <w:bookmarkStart w:id="9080" w:name="_Toc138852616"/>
      <w:bookmarkStart w:id="9081" w:name="_Toc145529682"/>
      <w:bookmarkStart w:id="9082" w:name="_Toc155325642"/>
      <w:bookmarkStart w:id="9083" w:name="_Toc161655508"/>
      <w:bookmarkStart w:id="9084" w:name="_Toc169620842"/>
      <w:r w:rsidRPr="007E346D">
        <w:t>10.5</w:t>
      </w:r>
      <w:r w:rsidRPr="007E346D">
        <w:tab/>
        <w:t>OTA in-band selectivity and blocking</w:t>
      </w:r>
      <w:bookmarkEnd w:id="9004"/>
      <w:bookmarkEnd w:id="9005"/>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p>
    <w:p w14:paraId="09B26676" w14:textId="77777777" w:rsidR="001316CD" w:rsidRPr="007E346D" w:rsidRDefault="001316CD" w:rsidP="001316CD">
      <w:pPr>
        <w:pStyle w:val="Heading3"/>
      </w:pPr>
      <w:bookmarkStart w:id="9085" w:name="_Toc13080422"/>
      <w:bookmarkStart w:id="9086" w:name="_Toc53185550"/>
      <w:bookmarkStart w:id="9087" w:name="_Toc53185926"/>
      <w:bookmarkStart w:id="9088" w:name="_Toc57820412"/>
      <w:bookmarkStart w:id="9089" w:name="_Toc57821339"/>
      <w:bookmarkStart w:id="9090" w:name="_Toc61183615"/>
      <w:bookmarkStart w:id="9091" w:name="_Toc61184009"/>
      <w:bookmarkStart w:id="9092" w:name="_Toc61184401"/>
      <w:bookmarkStart w:id="9093" w:name="_Toc61184793"/>
      <w:bookmarkStart w:id="9094" w:name="_Toc61185183"/>
      <w:bookmarkStart w:id="9095" w:name="_Toc66386527"/>
      <w:bookmarkStart w:id="9096" w:name="_Toc74583430"/>
      <w:bookmarkStart w:id="9097" w:name="_Toc76542243"/>
      <w:bookmarkStart w:id="9098" w:name="_Toc82450225"/>
      <w:bookmarkStart w:id="9099" w:name="_Toc82450873"/>
      <w:bookmarkStart w:id="9100" w:name="_Toc89949262"/>
      <w:bookmarkStart w:id="9101" w:name="_Toc98755651"/>
      <w:bookmarkStart w:id="9102" w:name="_Toc98763243"/>
      <w:bookmarkStart w:id="9103" w:name="_Toc106184172"/>
      <w:bookmarkStart w:id="9104" w:name="_Toc130402194"/>
      <w:bookmarkStart w:id="9105" w:name="_Toc137532116"/>
      <w:bookmarkStart w:id="9106" w:name="_Toc138852617"/>
      <w:bookmarkStart w:id="9107" w:name="_Toc145529683"/>
      <w:bookmarkStart w:id="9108" w:name="_Toc155325643"/>
      <w:bookmarkStart w:id="9109" w:name="_Toc161655509"/>
      <w:bookmarkStart w:id="9110" w:name="_Toc169620843"/>
      <w:bookmarkStart w:id="9111" w:name="_Toc13080430"/>
      <w:bookmarkStart w:id="9112" w:name="_Toc18916196"/>
      <w:r w:rsidRPr="007E346D">
        <w:t>10.5.1</w:t>
      </w:r>
      <w:r w:rsidRPr="007E346D">
        <w:tab/>
        <w:t>OTA adjacent channel selectivity</w:t>
      </w:r>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p>
    <w:p w14:paraId="1C117D88" w14:textId="77777777" w:rsidR="001316CD" w:rsidRPr="007E346D" w:rsidRDefault="001316CD" w:rsidP="001316CD">
      <w:pPr>
        <w:pStyle w:val="Heading4"/>
      </w:pPr>
      <w:bookmarkStart w:id="9113" w:name="_Toc13080423"/>
      <w:bookmarkStart w:id="9114" w:name="_Toc53185551"/>
      <w:bookmarkStart w:id="9115" w:name="_Toc53185927"/>
      <w:bookmarkStart w:id="9116" w:name="_Toc57820413"/>
      <w:bookmarkStart w:id="9117" w:name="_Toc57821340"/>
      <w:bookmarkStart w:id="9118" w:name="_Toc61183616"/>
      <w:bookmarkStart w:id="9119" w:name="_Toc61184010"/>
      <w:bookmarkStart w:id="9120" w:name="_Toc61184402"/>
      <w:bookmarkStart w:id="9121" w:name="_Toc61184794"/>
      <w:bookmarkStart w:id="9122" w:name="_Toc61185184"/>
      <w:bookmarkStart w:id="9123" w:name="_Toc66386528"/>
      <w:bookmarkStart w:id="9124" w:name="_Toc74583431"/>
      <w:bookmarkStart w:id="9125" w:name="_Toc76542244"/>
      <w:bookmarkStart w:id="9126" w:name="_Toc82450226"/>
      <w:bookmarkStart w:id="9127" w:name="_Toc82450874"/>
      <w:bookmarkStart w:id="9128" w:name="_Toc89949263"/>
      <w:bookmarkStart w:id="9129" w:name="_Toc98755652"/>
      <w:bookmarkStart w:id="9130" w:name="_Toc98763244"/>
      <w:bookmarkStart w:id="9131" w:name="_Toc106184173"/>
      <w:bookmarkStart w:id="9132" w:name="_Toc130402195"/>
      <w:bookmarkStart w:id="9133" w:name="_Toc137532117"/>
      <w:bookmarkStart w:id="9134" w:name="_Toc138852618"/>
      <w:bookmarkStart w:id="9135" w:name="_Toc145529684"/>
      <w:bookmarkStart w:id="9136" w:name="_Toc155325644"/>
      <w:bookmarkStart w:id="9137" w:name="_Toc161655510"/>
      <w:bookmarkStart w:id="9138" w:name="_Toc169620844"/>
      <w:r w:rsidRPr="007E346D">
        <w:t>10.5.1.1</w:t>
      </w:r>
      <w:r w:rsidRPr="007E346D">
        <w:tab/>
        <w:t>General</w:t>
      </w:r>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p>
    <w:p w14:paraId="66099AE1" w14:textId="77777777" w:rsidR="001316CD" w:rsidRPr="007E346D" w:rsidRDefault="001316CD" w:rsidP="001316CD">
      <w:r w:rsidRPr="007E346D">
        <w:t>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w:t>
      </w:r>
    </w:p>
    <w:p w14:paraId="198786BA" w14:textId="77777777" w:rsidR="001316CD" w:rsidRDefault="001316CD" w:rsidP="001316CD">
      <w:pPr>
        <w:pStyle w:val="Heading4"/>
        <w:rPr>
          <w:i/>
        </w:rPr>
      </w:pPr>
      <w:bookmarkStart w:id="9139" w:name="_Toc13080424"/>
      <w:bookmarkStart w:id="9140" w:name="_Toc53185552"/>
      <w:bookmarkStart w:id="9141" w:name="_Toc53185928"/>
      <w:bookmarkStart w:id="9142" w:name="_Toc57820414"/>
      <w:bookmarkStart w:id="9143" w:name="_Toc57821341"/>
      <w:bookmarkStart w:id="9144" w:name="_Toc61183617"/>
      <w:bookmarkStart w:id="9145" w:name="_Toc61184011"/>
      <w:bookmarkStart w:id="9146" w:name="_Toc61184403"/>
      <w:bookmarkStart w:id="9147" w:name="_Toc61184795"/>
      <w:bookmarkStart w:id="9148" w:name="_Toc61185185"/>
      <w:bookmarkStart w:id="9149" w:name="_Toc66386529"/>
      <w:bookmarkStart w:id="9150" w:name="_Toc74583432"/>
      <w:bookmarkStart w:id="9151" w:name="_Toc76542245"/>
      <w:bookmarkStart w:id="9152" w:name="_Toc82450227"/>
      <w:bookmarkStart w:id="9153" w:name="_Toc82450875"/>
      <w:bookmarkStart w:id="9154" w:name="_Toc89949264"/>
      <w:bookmarkStart w:id="9155" w:name="_Toc98755653"/>
      <w:bookmarkStart w:id="9156" w:name="_Toc98763245"/>
      <w:bookmarkStart w:id="9157" w:name="_Toc106184174"/>
      <w:bookmarkStart w:id="9158" w:name="_Toc130402196"/>
      <w:bookmarkStart w:id="9159" w:name="_Toc137532118"/>
      <w:bookmarkStart w:id="9160" w:name="_Toc138852619"/>
      <w:bookmarkStart w:id="9161" w:name="_Toc145529685"/>
      <w:bookmarkStart w:id="9162" w:name="_Toc155325645"/>
      <w:bookmarkStart w:id="9163" w:name="_Toc161655511"/>
      <w:bookmarkStart w:id="9164" w:name="_Toc169620845"/>
      <w:r w:rsidRPr="007E346D">
        <w:t>10.5.1.2</w:t>
      </w:r>
      <w:r w:rsidRPr="007E346D">
        <w:tab/>
        <w:t xml:space="preserve">Minimum requirement for </w:t>
      </w:r>
      <w:r>
        <w:rPr>
          <w:i/>
        </w:rPr>
        <w:t xml:space="preserve">IAB-DU </w:t>
      </w:r>
      <w:r w:rsidRPr="007E346D">
        <w:rPr>
          <w:i/>
        </w:rPr>
        <w:t>type 1-O</w:t>
      </w:r>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p>
    <w:p w14:paraId="39DA5F84" w14:textId="4CCA796D" w:rsidR="002F05CF" w:rsidRDefault="004A2DC6" w:rsidP="00815C5B">
      <w:pPr>
        <w:rPr>
          <w:rFonts w:eastAsia="Yu Mincho"/>
        </w:rPr>
      </w:pPr>
      <w:bookmarkStart w:id="9165" w:name="_Toc53185553"/>
      <w:bookmarkStart w:id="9166" w:name="_Toc53185929"/>
      <w:r>
        <w:rPr>
          <w:rFonts w:eastAsia="Yu Mincho"/>
        </w:rPr>
        <w:t>Minimum requirement</w:t>
      </w:r>
      <w:r w:rsidRPr="00944077">
        <w:rPr>
          <w:rFonts w:eastAsia="Yu Mincho"/>
        </w:rPr>
        <w:t xml:space="preserve"> </w:t>
      </w:r>
      <w:r>
        <w:rPr>
          <w:rFonts w:eastAsia="Yu Mincho"/>
        </w:rPr>
        <w:t>is the same as specified for BS type 1-O in TS38.104[2], subclause 10.5.1.2.</w:t>
      </w:r>
      <w:bookmarkStart w:id="9167" w:name="_Toc13080425"/>
    </w:p>
    <w:p w14:paraId="14587F7D" w14:textId="0ED91A80" w:rsidR="001316CD" w:rsidRDefault="001316CD" w:rsidP="001316CD">
      <w:pPr>
        <w:pStyle w:val="Heading4"/>
        <w:rPr>
          <w:i/>
        </w:rPr>
      </w:pPr>
      <w:bookmarkStart w:id="9168" w:name="_Toc57820415"/>
      <w:bookmarkStart w:id="9169" w:name="_Toc57821342"/>
      <w:bookmarkStart w:id="9170" w:name="_Toc61183618"/>
      <w:bookmarkStart w:id="9171" w:name="_Toc61184012"/>
      <w:bookmarkStart w:id="9172" w:name="_Toc61184404"/>
      <w:bookmarkStart w:id="9173" w:name="_Toc61184796"/>
      <w:bookmarkStart w:id="9174" w:name="_Toc61185186"/>
      <w:bookmarkStart w:id="9175" w:name="_Toc66386530"/>
      <w:bookmarkStart w:id="9176" w:name="_Toc74583433"/>
      <w:bookmarkStart w:id="9177" w:name="_Toc76542246"/>
      <w:bookmarkStart w:id="9178" w:name="_Toc82450228"/>
      <w:bookmarkStart w:id="9179" w:name="_Toc82450876"/>
      <w:bookmarkStart w:id="9180" w:name="_Toc89949265"/>
      <w:bookmarkStart w:id="9181" w:name="_Toc98755654"/>
      <w:bookmarkStart w:id="9182" w:name="_Toc98763246"/>
      <w:bookmarkStart w:id="9183" w:name="_Toc106184175"/>
      <w:bookmarkStart w:id="9184" w:name="_Toc130402197"/>
      <w:bookmarkStart w:id="9185" w:name="_Toc137532119"/>
      <w:bookmarkStart w:id="9186" w:name="_Toc138852620"/>
      <w:bookmarkStart w:id="9187" w:name="_Toc145529686"/>
      <w:bookmarkStart w:id="9188" w:name="_Toc155325646"/>
      <w:bookmarkStart w:id="9189" w:name="_Toc161655512"/>
      <w:bookmarkStart w:id="9190" w:name="_Toc169620846"/>
      <w:r w:rsidRPr="007E346D">
        <w:t>10.5.1.3</w:t>
      </w:r>
      <w:r w:rsidRPr="007E346D">
        <w:tab/>
        <w:t xml:space="preserve">Minimum requirement for </w:t>
      </w:r>
      <w:r>
        <w:rPr>
          <w:i/>
        </w:rPr>
        <w:t xml:space="preserve">IAB-DU </w:t>
      </w:r>
      <w:r w:rsidRPr="007E346D">
        <w:rPr>
          <w:i/>
        </w:rPr>
        <w:t>type 2-O</w:t>
      </w:r>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p>
    <w:p w14:paraId="221F9616" w14:textId="77777777" w:rsidR="001316CD" w:rsidRPr="009966FA" w:rsidRDefault="001316CD" w:rsidP="001316CD">
      <w:pPr>
        <w:keepNext/>
        <w:keepLines/>
        <w:spacing w:before="120"/>
        <w:ind w:left="1418" w:hanging="1418"/>
        <w:outlineLvl w:val="3"/>
      </w:pPr>
      <w:r>
        <w:rPr>
          <w:rFonts w:eastAsia="Yu Mincho"/>
        </w:rPr>
        <w:t>Minimum requirement</w:t>
      </w:r>
      <w:r w:rsidRPr="00944077">
        <w:rPr>
          <w:rFonts w:eastAsia="Yu Mincho"/>
        </w:rPr>
        <w:t xml:space="preserve"> </w:t>
      </w:r>
      <w:r>
        <w:rPr>
          <w:rFonts w:eastAsia="Yu Mincho"/>
        </w:rPr>
        <w:t>is the same as specified for BS type 2-O in TS38.104[2], subclause 10.5.1.3.</w:t>
      </w:r>
    </w:p>
    <w:p w14:paraId="30CD7BE5" w14:textId="77777777" w:rsidR="001316CD" w:rsidRPr="007E346D" w:rsidRDefault="001316CD" w:rsidP="001316CD">
      <w:pPr>
        <w:pStyle w:val="Heading4"/>
      </w:pPr>
      <w:bookmarkStart w:id="9191" w:name="_Toc53185554"/>
      <w:bookmarkStart w:id="9192" w:name="_Toc53185930"/>
      <w:bookmarkStart w:id="9193" w:name="_Toc57820416"/>
      <w:bookmarkStart w:id="9194" w:name="_Toc57821343"/>
      <w:bookmarkStart w:id="9195" w:name="_Toc61183619"/>
      <w:bookmarkStart w:id="9196" w:name="_Toc61184013"/>
      <w:bookmarkStart w:id="9197" w:name="_Toc61184405"/>
      <w:bookmarkStart w:id="9198" w:name="_Toc61184797"/>
      <w:bookmarkStart w:id="9199" w:name="_Toc61185187"/>
      <w:bookmarkStart w:id="9200" w:name="_Toc66386531"/>
      <w:bookmarkStart w:id="9201" w:name="_Toc74583434"/>
      <w:bookmarkStart w:id="9202" w:name="_Toc76542247"/>
      <w:bookmarkStart w:id="9203" w:name="_Toc82450229"/>
      <w:bookmarkStart w:id="9204" w:name="_Toc82450877"/>
      <w:bookmarkStart w:id="9205" w:name="_Toc89949266"/>
      <w:bookmarkStart w:id="9206" w:name="_Toc98755655"/>
      <w:bookmarkStart w:id="9207" w:name="_Toc98763247"/>
      <w:bookmarkStart w:id="9208" w:name="_Toc106184176"/>
      <w:bookmarkStart w:id="9209" w:name="_Toc130402198"/>
      <w:bookmarkStart w:id="9210" w:name="_Toc137532120"/>
      <w:bookmarkStart w:id="9211" w:name="_Toc138852621"/>
      <w:bookmarkStart w:id="9212" w:name="_Toc145529687"/>
      <w:bookmarkStart w:id="9213" w:name="_Toc155325647"/>
      <w:bookmarkStart w:id="9214" w:name="_Toc161655513"/>
      <w:bookmarkStart w:id="9215" w:name="_Toc169620847"/>
      <w:r w:rsidRPr="007E346D">
        <w:t>10.5.1.</w:t>
      </w:r>
      <w:r>
        <w:t>4</w:t>
      </w:r>
      <w:r w:rsidRPr="007E346D">
        <w:tab/>
        <w:t xml:space="preserve">Minimum requirement for </w:t>
      </w:r>
      <w:r>
        <w:rPr>
          <w:i/>
        </w:rPr>
        <w:t xml:space="preserve">IAB-MT </w:t>
      </w:r>
      <w:r w:rsidRPr="007E346D">
        <w:rPr>
          <w:i/>
        </w:rPr>
        <w:t>type 2-O</w:t>
      </w:r>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p>
    <w:p w14:paraId="3C4BBA0D" w14:textId="7BFF9BF0" w:rsidR="00906BE7" w:rsidRPr="007E346D" w:rsidRDefault="00906BE7" w:rsidP="00906BE7">
      <w:r w:rsidRPr="007E346D">
        <w:t xml:space="preserve">The requirement shall apply at the RIB when the AoA of the incident wave of a received signal and the interfering signal are from the same direction and are within the </w:t>
      </w:r>
      <w:r w:rsidRPr="007E346D">
        <w:rPr>
          <w:i/>
        </w:rPr>
        <w:t>OTA REFSENS RoAoA.</w:t>
      </w:r>
    </w:p>
    <w:p w14:paraId="458EF863" w14:textId="77777777" w:rsidR="001316CD" w:rsidRPr="007E346D" w:rsidRDefault="001316CD" w:rsidP="001316CD">
      <w:r w:rsidRPr="007E346D">
        <w:t>The wanted and interfering signals apply to all supported polarizations, under the assumption o</w:t>
      </w:r>
      <w:r w:rsidRPr="007E346D">
        <w:rPr>
          <w:i/>
        </w:rPr>
        <w:t>f polarization match</w:t>
      </w:r>
      <w:r w:rsidRPr="007E346D">
        <w:t>.</w:t>
      </w:r>
    </w:p>
    <w:p w14:paraId="18DBDAB0" w14:textId="77777777" w:rsidR="001316CD" w:rsidRPr="007E346D" w:rsidRDefault="001316CD" w:rsidP="001316CD">
      <w:r w:rsidRPr="007E346D">
        <w:t xml:space="preserve">The throughput shall be </w:t>
      </w:r>
      <w:r w:rsidRPr="007E346D">
        <w:rPr>
          <w:rFonts w:hint="eastAsia"/>
        </w:rPr>
        <w:t>≥</w:t>
      </w:r>
      <w:r w:rsidRPr="007E346D">
        <w:t xml:space="preserve"> 95% of the maximum throughput of the reference measurement channel.</w:t>
      </w:r>
    </w:p>
    <w:p w14:paraId="45615AEB" w14:textId="2BA90997" w:rsidR="001316CD" w:rsidRPr="00F947E2" w:rsidRDefault="004560BA" w:rsidP="001316CD">
      <w:pPr>
        <w:rPr>
          <w:rFonts w:eastAsia="SimSun"/>
          <w:lang w:eastAsia="zh-CN"/>
        </w:rPr>
      </w:pPr>
      <w:r w:rsidRPr="007E346D">
        <w:t xml:space="preserve">For </w:t>
      </w:r>
      <w:r>
        <w:t>FR2-1</w:t>
      </w:r>
      <w:r w:rsidRPr="007E346D">
        <w:t xml:space="preserve">, </w:t>
      </w:r>
      <w:r w:rsidRPr="007E346D">
        <w:rPr>
          <w:lang w:eastAsia="zh-CN"/>
        </w:rPr>
        <w:t xml:space="preserve">the OTA </w:t>
      </w:r>
      <w:r w:rsidRPr="007E346D">
        <w:t xml:space="preserve">wanted and </w:t>
      </w:r>
      <w:r w:rsidRPr="007E346D">
        <w:rPr>
          <w:lang w:eastAsia="zh-CN"/>
        </w:rPr>
        <w:t>the</w:t>
      </w:r>
      <w:r w:rsidRPr="007E346D">
        <w:t xml:space="preserve"> interfering signal </w:t>
      </w:r>
      <w:r w:rsidRPr="007E346D">
        <w:rPr>
          <w:lang w:eastAsia="zh-CN"/>
        </w:rPr>
        <w:t>are</w:t>
      </w:r>
      <w:r w:rsidRPr="007E346D">
        <w:t xml:space="preserve"> specified</w:t>
      </w:r>
      <w:r w:rsidRPr="007E346D">
        <w:rPr>
          <w:rFonts w:eastAsia="Osaka"/>
        </w:rPr>
        <w:t xml:space="preserve"> in table </w:t>
      </w:r>
      <w:r w:rsidRPr="007E346D">
        <w:rPr>
          <w:rFonts w:eastAsia="SimSun" w:cs="v5.0.0"/>
          <w:lang w:eastAsia="zh-CN"/>
        </w:rPr>
        <w:t>10.5.1.</w:t>
      </w:r>
      <w:r>
        <w:rPr>
          <w:rFonts w:eastAsia="SimSun" w:cs="v5.0.0"/>
          <w:lang w:eastAsia="zh-CN"/>
        </w:rPr>
        <w:t>4</w:t>
      </w:r>
      <w:r w:rsidRPr="007E346D">
        <w:rPr>
          <w:rFonts w:eastAsia="Osaka"/>
        </w:rPr>
        <w:t>-</w:t>
      </w:r>
      <w:r w:rsidRPr="007E346D">
        <w:rPr>
          <w:rFonts w:eastAsia="SimSun"/>
          <w:lang w:eastAsia="zh-CN"/>
        </w:rPr>
        <w:t xml:space="preserve">1 and table </w:t>
      </w:r>
      <w:r w:rsidRPr="00E26D09">
        <w:rPr>
          <w:lang w:eastAsia="zh-CN"/>
        </w:rPr>
        <w:t>10.5.1.</w:t>
      </w:r>
      <w:r>
        <w:rPr>
          <w:lang w:eastAsia="zh-CN"/>
        </w:rPr>
        <w:t>4</w:t>
      </w:r>
      <w:r w:rsidRPr="00E26D09">
        <w:t>-</w:t>
      </w:r>
      <w:r w:rsidRPr="00E26D09">
        <w:rPr>
          <w:lang w:eastAsia="zh-CN"/>
        </w:rPr>
        <w:t>2</w:t>
      </w:r>
      <w:r>
        <w:rPr>
          <w:lang w:eastAsia="zh-CN"/>
        </w:rPr>
        <w:t xml:space="preserve"> </w:t>
      </w:r>
      <w:r w:rsidRPr="007E346D">
        <w:rPr>
          <w:rFonts w:eastAsia="Osaka"/>
        </w:rPr>
        <w:t>for ACS. The reference measurement channel for the OTA wanted signal is further specified in annex A.1. The characteristics of the interfering signal is further specified in annex</w:t>
      </w:r>
      <w:r>
        <w:rPr>
          <w:rFonts w:eastAsia="Osaka"/>
        </w:rPr>
        <w:t xml:space="preserve"> F</w:t>
      </w:r>
      <w:r w:rsidRPr="007E346D">
        <w:rPr>
          <w:rFonts w:eastAsia="Osaka"/>
        </w:rPr>
        <w:t>.</w:t>
      </w:r>
    </w:p>
    <w:p w14:paraId="5CAD1A07" w14:textId="23EABDEE" w:rsidR="00906BE7" w:rsidRPr="007E346D" w:rsidRDefault="00906BE7" w:rsidP="00906BE7">
      <w:pPr>
        <w:rPr>
          <w:rFonts w:eastAsia="Osaka"/>
        </w:rPr>
      </w:pPr>
      <w:r w:rsidRPr="007E346D">
        <w:rPr>
          <w:rFonts w:eastAsia="Osaka"/>
        </w:rPr>
        <w:t xml:space="preserve">The OTA ACS requirement is applicable outside the </w:t>
      </w:r>
      <w:r w:rsidRPr="0063534F">
        <w:rPr>
          <w:i/>
          <w:iCs/>
          <w:lang w:eastAsia="zh-CN"/>
        </w:rPr>
        <w:t xml:space="preserve">IAB-MT </w:t>
      </w:r>
      <w:r w:rsidRPr="0063534F">
        <w:rPr>
          <w:rFonts w:eastAsia="Osaka"/>
          <w:i/>
          <w:iCs/>
        </w:rPr>
        <w:t>RF Bandwidth</w:t>
      </w:r>
      <w:r w:rsidRPr="007E346D">
        <w:rPr>
          <w:rFonts w:eastAsia="Osaka"/>
        </w:rPr>
        <w:t>. The OTA interfering signal offset is defined relative to the</w:t>
      </w:r>
      <w:r w:rsidRPr="007E346D">
        <w:t xml:space="preserve"> </w:t>
      </w:r>
      <w:r w:rsidRPr="0063534F">
        <w:rPr>
          <w:rFonts w:eastAsia="Osaka"/>
          <w:i/>
          <w:iCs/>
        </w:rPr>
        <w:t>IAB-MT  RF Bandwidth edges</w:t>
      </w:r>
      <w:r w:rsidRPr="007E346D">
        <w:rPr>
          <w:rFonts w:eastAsia="Osaka"/>
        </w:rPr>
        <w:t>.</w:t>
      </w:r>
    </w:p>
    <w:p w14:paraId="77CC6D6F" w14:textId="7F8506A2" w:rsidR="00906BE7" w:rsidRPr="007E346D" w:rsidRDefault="00906BE7" w:rsidP="00906BE7">
      <w:pPr>
        <w:rPr>
          <w:rFonts w:eastAsia="SimSun"/>
          <w:lang w:eastAsia="zh-CN"/>
        </w:rPr>
      </w:pPr>
      <w:r>
        <w:t>For Wide Area IAB-MT, f</w:t>
      </w:r>
      <w:r w:rsidRPr="007E346D">
        <w:t xml:space="preserve">or RIBs supporting operation in </w:t>
      </w:r>
      <w:r w:rsidRPr="007E346D">
        <w:rPr>
          <w:i/>
        </w:rPr>
        <w:t>non-contiguous spectrum</w:t>
      </w:r>
      <w:r w:rsidRPr="007E346D">
        <w:t xml:space="preserve"> within any </w:t>
      </w:r>
      <w:r w:rsidRPr="007E346D">
        <w:rPr>
          <w:i/>
        </w:rPr>
        <w:t>operating band</w:t>
      </w:r>
      <w:r w:rsidRPr="007E346D">
        <w:t>, the OTA ACS requirement shall apply in addition inside any sub-block gap, in case the sub-block gap size is at least as wide as the NR interfering signal in table</w:t>
      </w:r>
      <w:r>
        <w:t xml:space="preserve"> </w:t>
      </w:r>
      <w:r w:rsidRPr="00E26D09">
        <w:rPr>
          <w:lang w:eastAsia="zh-CN"/>
        </w:rPr>
        <w:t>10.5.1.</w:t>
      </w:r>
      <w:r>
        <w:rPr>
          <w:lang w:eastAsia="zh-CN"/>
        </w:rPr>
        <w:t>4</w:t>
      </w:r>
      <w:r w:rsidRPr="00E26D09">
        <w:t>-</w:t>
      </w:r>
      <w:r w:rsidRPr="00E26D09">
        <w:rPr>
          <w:lang w:eastAsia="zh-CN"/>
        </w:rPr>
        <w:t>2</w:t>
      </w:r>
      <w:r w:rsidRPr="007E346D">
        <w:t>. The OTA interfering signal offset is defined relative to the sub-block edges inside the sub-block gap.</w:t>
      </w:r>
    </w:p>
    <w:p w14:paraId="103A50DE" w14:textId="77777777" w:rsidR="001316CD" w:rsidRPr="007E346D" w:rsidRDefault="001316CD" w:rsidP="001316CD">
      <w:pPr>
        <w:pStyle w:val="TH"/>
        <w:rPr>
          <w:rFonts w:eastAsia="SimSun"/>
          <w:lang w:eastAsia="zh-CN"/>
        </w:rPr>
      </w:pPr>
      <w:r w:rsidRPr="007E346D">
        <w:t xml:space="preserve">Table </w:t>
      </w:r>
      <w:r w:rsidRPr="007E346D">
        <w:rPr>
          <w:rFonts w:eastAsia="SimSun"/>
          <w:lang w:eastAsia="zh-CN"/>
        </w:rPr>
        <w:t>10.5.1.</w:t>
      </w:r>
      <w:r>
        <w:rPr>
          <w:rFonts w:eastAsia="SimSun"/>
          <w:lang w:eastAsia="zh-CN"/>
        </w:rPr>
        <w:t>4</w:t>
      </w:r>
      <w:r w:rsidRPr="007E346D">
        <w:t>-</w:t>
      </w:r>
      <w:r w:rsidRPr="007E346D">
        <w:rPr>
          <w:rFonts w:eastAsia="SimSun"/>
          <w:lang w:eastAsia="zh-CN"/>
        </w:rPr>
        <w:t>1</w:t>
      </w:r>
      <w:r w:rsidRPr="007E346D">
        <w:t>: OTA A</w:t>
      </w:r>
      <w:r w:rsidRPr="007E346D">
        <w:rPr>
          <w:rFonts w:eastAsia="SimSun"/>
          <w:lang w:eastAsia="zh-CN"/>
        </w:rPr>
        <w:t xml:space="preserve">CS requirement for </w:t>
      </w:r>
      <w:r>
        <w:rPr>
          <w:rFonts w:eastAsia="SimSun"/>
          <w:lang w:eastAsia="zh-CN"/>
        </w:rPr>
        <w:t xml:space="preserve">Wide Area  and Local Area IAB MT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1316CD" w:rsidRPr="007E346D" w14:paraId="64E97208" w14:textId="77777777" w:rsidTr="00A4061E">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283D1324" w14:textId="77777777" w:rsidR="001316CD" w:rsidRPr="007E346D" w:rsidRDefault="001316CD" w:rsidP="00906BE7">
            <w:pPr>
              <w:pStyle w:val="TAH"/>
            </w:pPr>
            <w:r>
              <w:rPr>
                <w:i/>
              </w:rPr>
              <w:t>IAB-MT</w:t>
            </w:r>
            <w:r w:rsidRPr="007E346D">
              <w:rPr>
                <w:i/>
              </w:rPr>
              <w:t xml:space="preserve"> channel bandwidth</w:t>
            </w:r>
            <w:r w:rsidRPr="007E346D">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4A141249" w14:textId="77777777" w:rsidR="001316CD" w:rsidRPr="007E346D" w:rsidRDefault="001316CD" w:rsidP="00906BE7">
            <w:pPr>
              <w:pStyle w:val="TAH"/>
              <w:rPr>
                <w:lang w:eastAsia="ja-JP"/>
              </w:rPr>
            </w:pPr>
            <w:r w:rsidRPr="007E346D">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7F0E5BEC" w14:textId="77777777" w:rsidR="001316CD" w:rsidRPr="007E346D" w:rsidRDefault="001316CD" w:rsidP="00906BE7">
            <w:pPr>
              <w:pStyle w:val="TAH"/>
              <w:rPr>
                <w:lang w:eastAsia="ja-JP"/>
              </w:rPr>
            </w:pPr>
            <w:r w:rsidRPr="007E346D">
              <w:rPr>
                <w:rFonts w:cs="Arial"/>
              </w:rPr>
              <w:t>Interfering signal mean power (dBm)</w:t>
            </w:r>
          </w:p>
        </w:tc>
      </w:tr>
      <w:tr w:rsidR="001316CD" w:rsidRPr="007E346D" w14:paraId="4EED7FFB" w14:textId="77777777" w:rsidTr="00255E64">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6AC87C23" w14:textId="77777777" w:rsidR="001316CD" w:rsidRPr="007E346D" w:rsidRDefault="001316CD" w:rsidP="00255E64">
            <w:pPr>
              <w:pStyle w:val="TAC"/>
              <w:rPr>
                <w:rFonts w:eastAsia="SimSun"/>
                <w:lang w:eastAsia="zh-CN"/>
              </w:rPr>
            </w:pPr>
            <w:r w:rsidRPr="007E346D">
              <w:t>50, 100, 200, 400</w:t>
            </w:r>
          </w:p>
        </w:tc>
        <w:tc>
          <w:tcPr>
            <w:tcW w:w="1792" w:type="dxa"/>
            <w:tcBorders>
              <w:top w:val="single" w:sz="4" w:space="0" w:color="auto"/>
              <w:left w:val="single" w:sz="4" w:space="0" w:color="auto"/>
              <w:bottom w:val="single" w:sz="4" w:space="0" w:color="auto"/>
              <w:right w:val="single" w:sz="4" w:space="0" w:color="auto"/>
            </w:tcBorders>
            <w:hideMark/>
          </w:tcPr>
          <w:p w14:paraId="284F45C0" w14:textId="77777777" w:rsidR="001316CD" w:rsidRPr="007E346D" w:rsidRDefault="001316CD" w:rsidP="00255E64">
            <w:pPr>
              <w:pStyle w:val="TAC"/>
              <w:rPr>
                <w:lang w:eastAsia="ja-JP"/>
              </w:rPr>
            </w:pPr>
            <w:r w:rsidRPr="007E346D">
              <w:rPr>
                <w:rFonts w:cs="Arial"/>
              </w:rPr>
              <w:t>EIS</w:t>
            </w:r>
            <w:r w:rsidRPr="007E346D">
              <w:rPr>
                <w:rFonts w:cs="Arial"/>
                <w:vertAlign w:val="subscript"/>
              </w:rPr>
              <w:t>REFSENS</w:t>
            </w:r>
            <w:r w:rsidRPr="007E346D">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0433941F" w14:textId="77777777" w:rsidR="001316CD" w:rsidRPr="007E346D" w:rsidRDefault="001316CD" w:rsidP="00255E64">
            <w:pPr>
              <w:pStyle w:val="TAC"/>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+ 27.7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1)</w:t>
            </w:r>
          </w:p>
          <w:p w14:paraId="49C613AC" w14:textId="77777777" w:rsidR="001316CD" w:rsidRPr="007E346D" w:rsidRDefault="001316CD" w:rsidP="00255E64">
            <w:pPr>
              <w:pStyle w:val="TAC"/>
              <w:rPr>
                <w:rFonts w:eastAsia="SimSun"/>
                <w:lang w:eastAsia="zh-CN"/>
              </w:rPr>
            </w:pPr>
            <w:r w:rsidRPr="007E346D">
              <w:rPr>
                <w:rFonts w:cs="Arial"/>
              </w:rPr>
              <w:t>EIS</w:t>
            </w:r>
            <w:r w:rsidRPr="007E346D">
              <w:rPr>
                <w:rFonts w:cs="Arial"/>
                <w:vertAlign w:val="subscript"/>
              </w:rPr>
              <w:t>REFSENS_50M</w:t>
            </w:r>
            <w:r w:rsidRPr="007E346D">
              <w:rPr>
                <w:rFonts w:eastAsia="SimSun"/>
                <w:lang w:eastAsia="zh-CN"/>
              </w:rPr>
              <w:t xml:space="preserve"> + 26.7 </w:t>
            </w:r>
            <w:r w:rsidRPr="007E346D">
              <w:rPr>
                <w:rFonts w:cs="Arial"/>
              </w:rPr>
              <w:t xml:space="preserve">+ </w:t>
            </w:r>
            <w:r w:rsidRPr="007E346D">
              <w:t>Δ</w:t>
            </w:r>
            <w:r w:rsidRPr="007E346D">
              <w:rPr>
                <w:vertAlign w:val="subscript"/>
              </w:rPr>
              <w:t>FR2_REFSENS</w:t>
            </w:r>
            <w:r w:rsidRPr="007E346D">
              <w:rPr>
                <w:rFonts w:eastAsia="SimSun"/>
                <w:lang w:eastAsia="zh-CN"/>
              </w:rPr>
              <w:t xml:space="preserve"> (Note 2)</w:t>
            </w:r>
          </w:p>
        </w:tc>
      </w:tr>
      <w:tr w:rsidR="001316CD" w:rsidRPr="007E346D" w14:paraId="73FFBC4C" w14:textId="77777777" w:rsidTr="00A4061E">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08539980" w14:textId="77777777" w:rsidR="001316CD" w:rsidRPr="007E346D" w:rsidRDefault="001316CD" w:rsidP="00906BE7">
            <w:pPr>
              <w:pStyle w:val="TAN"/>
              <w:rPr>
                <w:rFonts w:eastAsia="SimSun"/>
                <w:lang w:eastAsia="zh-CN"/>
              </w:rPr>
            </w:pPr>
            <w:r w:rsidRPr="007E346D">
              <w:rPr>
                <w:rFonts w:eastAsia="SimSun"/>
                <w:lang w:eastAsia="zh-CN"/>
              </w:rPr>
              <w:t>NOTE 1:</w:t>
            </w:r>
            <w:r w:rsidRPr="007E346D">
              <w:rPr>
                <w:rFonts w:eastAsia="SimSun"/>
                <w:lang w:eastAsia="zh-CN"/>
              </w:rPr>
              <w:tab/>
              <w:t>Applicable to bands defined within the frequency spectrum range of 24.25 – 33.4 GHz</w:t>
            </w:r>
          </w:p>
          <w:p w14:paraId="0A348AC3" w14:textId="77777777" w:rsidR="001316CD" w:rsidRPr="007E346D" w:rsidRDefault="001316CD" w:rsidP="00906BE7">
            <w:pPr>
              <w:pStyle w:val="TAN"/>
              <w:rPr>
                <w:rFonts w:eastAsia="SimSun"/>
                <w:lang w:eastAsia="zh-CN"/>
              </w:rPr>
            </w:pPr>
            <w:r w:rsidRPr="007E346D">
              <w:rPr>
                <w:rFonts w:eastAsia="SimSun"/>
                <w:lang w:eastAsia="zh-CN"/>
              </w:rPr>
              <w:t>NOTE 2:</w:t>
            </w:r>
            <w:r w:rsidRPr="007E346D">
              <w:rPr>
                <w:rFonts w:eastAsia="SimSun"/>
                <w:lang w:eastAsia="zh-CN"/>
              </w:rPr>
              <w:tab/>
              <w:t>Applicable to bands defined within the frequency spectrum range of 37 – 52.6 GHz</w:t>
            </w:r>
          </w:p>
          <w:p w14:paraId="1CBC045A" w14:textId="77777777" w:rsidR="001316CD" w:rsidRPr="007E346D" w:rsidRDefault="001316CD" w:rsidP="00906BE7">
            <w:pPr>
              <w:pStyle w:val="TAN"/>
              <w:rPr>
                <w:rFonts w:cs="Arial"/>
              </w:rPr>
            </w:pPr>
            <w:r w:rsidRPr="007E346D">
              <w:rPr>
                <w:rFonts w:eastAsia="SimSun"/>
                <w:lang w:eastAsia="zh-CN"/>
              </w:rPr>
              <w:t>NOTE 3:</w:t>
            </w:r>
            <w:r w:rsidRPr="007E346D">
              <w:rPr>
                <w:rFonts w:eastAsia="SimSun"/>
                <w:lang w:eastAsia="zh-CN"/>
              </w:rPr>
              <w:tab/>
            </w:r>
            <w:r w:rsidRPr="007E346D">
              <w:t>EIS</w:t>
            </w:r>
            <w:r w:rsidRPr="007E346D">
              <w:rPr>
                <w:vertAlign w:val="subscript"/>
              </w:rPr>
              <w:t>REFSENS</w:t>
            </w:r>
            <w:r w:rsidRPr="007E346D">
              <w:t xml:space="preserve"> is given in subclause </w:t>
            </w:r>
            <w:r>
              <w:t xml:space="preserve">[ </w:t>
            </w:r>
            <w:r w:rsidRPr="007E346D">
              <w:t>10.3.3</w:t>
            </w:r>
            <w:r>
              <w:t>]</w:t>
            </w:r>
          </w:p>
        </w:tc>
      </w:tr>
    </w:tbl>
    <w:p w14:paraId="34E79404" w14:textId="77777777" w:rsidR="001316CD" w:rsidRPr="007E346D" w:rsidRDefault="001316CD" w:rsidP="001316CD"/>
    <w:p w14:paraId="22782013" w14:textId="77777777" w:rsidR="007B131C" w:rsidRPr="00E26D09" w:rsidRDefault="007B131C" w:rsidP="007B131C">
      <w:pPr>
        <w:pStyle w:val="TH"/>
        <w:rPr>
          <w:lang w:eastAsia="zh-CN"/>
        </w:rPr>
      </w:pPr>
      <w:r w:rsidRPr="00E26D09">
        <w:t xml:space="preserve">Table </w:t>
      </w:r>
      <w:r w:rsidRPr="00E26D09">
        <w:rPr>
          <w:lang w:eastAsia="zh-CN"/>
        </w:rPr>
        <w:t>10.5.1.</w:t>
      </w:r>
      <w:r>
        <w:rPr>
          <w:lang w:eastAsia="zh-CN"/>
        </w:rPr>
        <w:t>4</w:t>
      </w:r>
      <w:r w:rsidRPr="00E26D09">
        <w:t>-</w:t>
      </w:r>
      <w:r w:rsidRPr="00E26D09">
        <w:rPr>
          <w:lang w:eastAsia="zh-CN"/>
        </w:rPr>
        <w:t>2</w:t>
      </w:r>
      <w:r w:rsidRPr="00E26D09">
        <w:t>: OTA A</w:t>
      </w:r>
      <w:r w:rsidRPr="00E26D09">
        <w:rPr>
          <w:lang w:eastAsia="zh-CN"/>
        </w:rPr>
        <w:t xml:space="preserve">CS interferer frequency offset for </w:t>
      </w:r>
      <w:r>
        <w:rPr>
          <w:i/>
          <w:lang w:eastAsia="zh-CN"/>
        </w:rPr>
        <w:t>IAB-MT</w:t>
      </w:r>
      <w:r w:rsidRPr="00E26D09">
        <w:rPr>
          <w:i/>
          <w:lang w:eastAsia="zh-CN"/>
        </w:rPr>
        <w:t xml:space="preserve">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41345E" w:rsidRPr="00E26D09" w14:paraId="0ECF3CE4" w14:textId="77777777" w:rsidTr="0041345E">
        <w:tc>
          <w:tcPr>
            <w:tcW w:w="1701" w:type="dxa"/>
            <w:shd w:val="clear" w:color="auto" w:fill="auto"/>
          </w:tcPr>
          <w:p w14:paraId="75734E3E" w14:textId="463D4887" w:rsidR="0041345E" w:rsidRPr="00E26D09" w:rsidRDefault="0041345E" w:rsidP="0041345E">
            <w:pPr>
              <w:pStyle w:val="TAH"/>
              <w:rPr>
                <w:lang w:eastAsia="zh-CN"/>
              </w:rPr>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2646" w:type="dxa"/>
            <w:shd w:val="clear" w:color="auto" w:fill="auto"/>
          </w:tcPr>
          <w:p w14:paraId="638D9C74" w14:textId="7E58FA46" w:rsidR="0041345E" w:rsidRPr="00E26D09" w:rsidRDefault="0041345E" w:rsidP="0041345E">
            <w:pPr>
              <w:pStyle w:val="TAH"/>
              <w:rPr>
                <w:lang w:eastAsia="zh-CN"/>
              </w:rPr>
            </w:pPr>
            <w:r w:rsidRPr="007E346D">
              <w:t xml:space="preserve">Interfering signal centre frequency offset </w:t>
            </w:r>
            <w:r w:rsidRPr="007E346D">
              <w:rPr>
                <w:rFonts w:cs="Arial"/>
              </w:rPr>
              <w:t xml:space="preserve">from the lower/upper </w:t>
            </w:r>
            <w:r>
              <w:rPr>
                <w:rFonts w:cs="Arial"/>
                <w:i/>
              </w:rPr>
              <w:t>IAB-MT</w:t>
            </w:r>
            <w:r w:rsidRPr="0068373B">
              <w:rPr>
                <w:rFonts w:cs="Arial"/>
                <w:i/>
              </w:rPr>
              <w:t xml:space="preserve"> RF Bandwidth</w:t>
            </w:r>
            <w:r w:rsidRPr="007E346D">
              <w:rPr>
                <w:rFonts w:cs="Arial"/>
              </w:rPr>
              <w:t xml:space="preserve"> </w:t>
            </w:r>
            <w:r w:rsidRPr="0068373B">
              <w:rPr>
                <w:rFonts w:cs="Arial"/>
                <w:i/>
              </w:rPr>
              <w:t>edge</w:t>
            </w:r>
            <w:r w:rsidRPr="007E346D">
              <w:rPr>
                <w:rFonts w:cs="Arial"/>
              </w:rPr>
              <w:t xml:space="preserve"> or sub</w:t>
            </w:r>
            <w:r w:rsidRPr="0068373B">
              <w:rPr>
                <w:rFonts w:cs="Arial"/>
                <w:i/>
              </w:rPr>
              <w:t>-block edge</w:t>
            </w:r>
            <w:r w:rsidRPr="007E346D">
              <w:rPr>
                <w:rFonts w:cs="Arial"/>
              </w:rPr>
              <w:t xml:space="preserve"> inside a </w:t>
            </w:r>
            <w:r w:rsidRPr="0068373B">
              <w:rPr>
                <w:rFonts w:cs="Arial"/>
                <w:i/>
              </w:rPr>
              <w:t>sub-block gap</w:t>
            </w:r>
            <w:r w:rsidRPr="007E346D">
              <w:t xml:space="preserve"> (MHz)</w:t>
            </w:r>
          </w:p>
        </w:tc>
        <w:tc>
          <w:tcPr>
            <w:tcW w:w="2835" w:type="dxa"/>
            <w:tcBorders>
              <w:bottom w:val="single" w:sz="4" w:space="0" w:color="auto"/>
            </w:tcBorders>
            <w:shd w:val="clear" w:color="auto" w:fill="auto"/>
          </w:tcPr>
          <w:p w14:paraId="4AB7F8C3" w14:textId="77777777" w:rsidR="0041345E" w:rsidRPr="00E26D09" w:rsidRDefault="0041345E" w:rsidP="0041345E">
            <w:pPr>
              <w:pStyle w:val="TAH"/>
              <w:rPr>
                <w:lang w:eastAsia="zh-CN"/>
              </w:rPr>
            </w:pPr>
            <w:r w:rsidRPr="007E346D">
              <w:t>Type of interfering signal</w:t>
            </w:r>
          </w:p>
        </w:tc>
      </w:tr>
      <w:tr w:rsidR="0041345E" w:rsidRPr="00E26D09" w14:paraId="590E976B"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3F5FA775" w14:textId="77777777" w:rsidR="0041345E" w:rsidRPr="00E26D09" w:rsidRDefault="0041345E" w:rsidP="00255E64">
            <w:pPr>
              <w:pStyle w:val="TAC"/>
              <w:rPr>
                <w:lang w:eastAsia="zh-CN"/>
              </w:rPr>
            </w:pPr>
            <w:r w:rsidRPr="00E26D09">
              <w:rPr>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3A808EC" w14:textId="77777777" w:rsidR="0041345E" w:rsidRPr="00E26D09" w:rsidRDefault="0041345E" w:rsidP="00255E64">
            <w:pPr>
              <w:pStyle w:val="TAC"/>
              <w:rPr>
                <w:rFonts w:cs="Arial"/>
              </w:rPr>
            </w:pPr>
            <w:r w:rsidRPr="00E26D09">
              <w:rPr>
                <w:rFonts w:cs="Arial"/>
              </w:rPr>
              <w:t>±24.29</w:t>
            </w:r>
          </w:p>
        </w:tc>
        <w:tc>
          <w:tcPr>
            <w:tcW w:w="2835" w:type="dxa"/>
            <w:tcBorders>
              <w:top w:val="single" w:sz="4" w:space="0" w:color="auto"/>
              <w:left w:val="single" w:sz="4" w:space="0" w:color="auto"/>
              <w:bottom w:val="nil"/>
              <w:right w:val="single" w:sz="4" w:space="0" w:color="auto"/>
            </w:tcBorders>
            <w:shd w:val="clear" w:color="auto" w:fill="auto"/>
          </w:tcPr>
          <w:p w14:paraId="706B2245" w14:textId="77777777" w:rsidR="0041345E" w:rsidRPr="00E26D09" w:rsidRDefault="0041345E" w:rsidP="00255E64">
            <w:pPr>
              <w:pStyle w:val="TAC"/>
              <w:rPr>
                <w:lang w:eastAsia="zh-CN"/>
              </w:rPr>
            </w:pPr>
            <w:r w:rsidRPr="00E26D09">
              <w:rPr>
                <w:lang w:eastAsia="zh-CN"/>
              </w:rPr>
              <w:t>50</w:t>
            </w:r>
            <w:r w:rsidRPr="00E26D09">
              <w:rPr>
                <w:lang w:val="en-US" w:eastAsia="zh-CN"/>
              </w:rPr>
              <w:t> </w:t>
            </w:r>
            <w:r w:rsidRPr="00E26D09">
              <w:rPr>
                <w:lang w:eastAsia="zh-CN"/>
              </w:rPr>
              <w:t xml:space="preserve">MHz </w:t>
            </w:r>
            <w:r>
              <w:rPr>
                <w:lang w:eastAsia="zh-CN"/>
              </w:rPr>
              <w:t>CP</w:t>
            </w:r>
            <w:r w:rsidRPr="00E26D09">
              <w:rPr>
                <w:lang w:eastAsia="zh-CN"/>
              </w:rPr>
              <w:t>-OFDM NR signal,60 kHz SCS, 64 RBs</w:t>
            </w:r>
          </w:p>
        </w:tc>
      </w:tr>
      <w:tr w:rsidR="0041345E" w:rsidRPr="00E26D09" w14:paraId="199C2D22"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1FD3C282" w14:textId="77777777" w:rsidR="0041345E" w:rsidRPr="00E26D09" w:rsidRDefault="0041345E" w:rsidP="00255E64">
            <w:pPr>
              <w:pStyle w:val="TAC"/>
              <w:rPr>
                <w:lang w:eastAsia="zh-CN"/>
              </w:rPr>
            </w:pPr>
            <w:r w:rsidRPr="00E26D09">
              <w:rPr>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9D9B884" w14:textId="77777777" w:rsidR="0041345E" w:rsidRPr="00E26D09" w:rsidRDefault="0041345E" w:rsidP="00255E64">
            <w:pPr>
              <w:pStyle w:val="TAC"/>
              <w:rPr>
                <w:rFonts w:cs="Arial"/>
              </w:rPr>
            </w:pPr>
            <w:r w:rsidRPr="00E26D09">
              <w:rPr>
                <w:rFonts w:cs="Arial"/>
              </w:rPr>
              <w:t>±24.31</w:t>
            </w:r>
          </w:p>
        </w:tc>
        <w:tc>
          <w:tcPr>
            <w:tcW w:w="2835" w:type="dxa"/>
            <w:tcBorders>
              <w:top w:val="nil"/>
              <w:left w:val="single" w:sz="4" w:space="0" w:color="auto"/>
              <w:bottom w:val="nil"/>
              <w:right w:val="single" w:sz="4" w:space="0" w:color="auto"/>
            </w:tcBorders>
            <w:shd w:val="clear" w:color="auto" w:fill="auto"/>
          </w:tcPr>
          <w:p w14:paraId="508857C6" w14:textId="77777777" w:rsidR="0041345E" w:rsidRPr="00E26D09" w:rsidRDefault="0041345E" w:rsidP="00255E64">
            <w:pPr>
              <w:pStyle w:val="TAC"/>
              <w:rPr>
                <w:lang w:eastAsia="zh-CN"/>
              </w:rPr>
            </w:pPr>
          </w:p>
        </w:tc>
      </w:tr>
      <w:tr w:rsidR="0041345E" w:rsidRPr="00E26D09" w14:paraId="12C5226B"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177C41E7" w14:textId="77777777" w:rsidR="0041345E" w:rsidRPr="00E26D09" w:rsidRDefault="0041345E" w:rsidP="00255E64">
            <w:pPr>
              <w:pStyle w:val="TAC"/>
              <w:rPr>
                <w:lang w:eastAsia="zh-CN"/>
              </w:rPr>
            </w:pPr>
            <w:r w:rsidRPr="00E26D09">
              <w:rPr>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4F8F883" w14:textId="77777777" w:rsidR="0041345E" w:rsidRPr="00E26D09" w:rsidRDefault="0041345E" w:rsidP="00255E64">
            <w:pPr>
              <w:pStyle w:val="TAC"/>
              <w:rPr>
                <w:rFonts w:cs="Arial"/>
              </w:rPr>
            </w:pPr>
            <w:r w:rsidRPr="00E26D09">
              <w:rPr>
                <w:rFonts w:cs="Arial"/>
              </w:rPr>
              <w:t>±24.29</w:t>
            </w:r>
          </w:p>
        </w:tc>
        <w:tc>
          <w:tcPr>
            <w:tcW w:w="2835" w:type="dxa"/>
            <w:tcBorders>
              <w:top w:val="nil"/>
              <w:left w:val="single" w:sz="4" w:space="0" w:color="auto"/>
              <w:bottom w:val="nil"/>
              <w:right w:val="single" w:sz="4" w:space="0" w:color="auto"/>
            </w:tcBorders>
            <w:shd w:val="clear" w:color="auto" w:fill="auto"/>
          </w:tcPr>
          <w:p w14:paraId="2E6278E8" w14:textId="77777777" w:rsidR="0041345E" w:rsidRPr="00E26D09" w:rsidRDefault="0041345E" w:rsidP="00255E64">
            <w:pPr>
              <w:pStyle w:val="TAC"/>
              <w:rPr>
                <w:lang w:eastAsia="zh-CN"/>
              </w:rPr>
            </w:pPr>
          </w:p>
        </w:tc>
      </w:tr>
      <w:tr w:rsidR="0041345E" w:rsidRPr="00E26D09" w14:paraId="383EB4F6" w14:textId="77777777" w:rsidTr="00255E64">
        <w:tc>
          <w:tcPr>
            <w:tcW w:w="1701" w:type="dxa"/>
            <w:tcBorders>
              <w:top w:val="single" w:sz="4" w:space="0" w:color="auto"/>
              <w:left w:val="single" w:sz="4" w:space="0" w:color="auto"/>
              <w:bottom w:val="single" w:sz="4" w:space="0" w:color="auto"/>
              <w:right w:val="single" w:sz="4" w:space="0" w:color="auto"/>
            </w:tcBorders>
            <w:shd w:val="clear" w:color="auto" w:fill="auto"/>
          </w:tcPr>
          <w:p w14:paraId="2FC616F3" w14:textId="77777777" w:rsidR="0041345E" w:rsidRPr="00E26D09" w:rsidRDefault="0041345E" w:rsidP="00255E64">
            <w:pPr>
              <w:pStyle w:val="TAC"/>
              <w:rPr>
                <w:lang w:eastAsia="zh-CN"/>
              </w:rPr>
            </w:pPr>
            <w:r w:rsidRPr="00E26D09">
              <w:rPr>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D6B24F8" w14:textId="77777777" w:rsidR="0041345E" w:rsidRPr="00E26D09" w:rsidRDefault="0041345E" w:rsidP="00255E64">
            <w:pPr>
              <w:pStyle w:val="TAC"/>
              <w:rPr>
                <w:rFonts w:cs="Arial"/>
              </w:rPr>
            </w:pPr>
            <w:r w:rsidRPr="00E26D09">
              <w:rPr>
                <w:rFonts w:cs="Arial"/>
              </w:rPr>
              <w:t>±24.31</w:t>
            </w:r>
          </w:p>
        </w:tc>
        <w:tc>
          <w:tcPr>
            <w:tcW w:w="2835" w:type="dxa"/>
            <w:tcBorders>
              <w:top w:val="nil"/>
              <w:left w:val="single" w:sz="4" w:space="0" w:color="auto"/>
              <w:bottom w:val="single" w:sz="4" w:space="0" w:color="auto"/>
              <w:right w:val="single" w:sz="4" w:space="0" w:color="auto"/>
            </w:tcBorders>
            <w:shd w:val="clear" w:color="auto" w:fill="auto"/>
          </w:tcPr>
          <w:p w14:paraId="72761CE0" w14:textId="77777777" w:rsidR="0041345E" w:rsidRPr="00E26D09" w:rsidRDefault="0041345E" w:rsidP="00255E64">
            <w:pPr>
              <w:pStyle w:val="TAC"/>
              <w:rPr>
                <w:lang w:eastAsia="zh-CN"/>
              </w:rPr>
            </w:pPr>
          </w:p>
        </w:tc>
      </w:tr>
    </w:tbl>
    <w:p w14:paraId="58B1174F" w14:textId="77777777" w:rsidR="007B131C" w:rsidRPr="00E26D09" w:rsidRDefault="007B131C" w:rsidP="007B131C">
      <w:pPr>
        <w:rPr>
          <w:lang w:val="en-US"/>
        </w:rPr>
      </w:pPr>
    </w:p>
    <w:p w14:paraId="63E5C01F" w14:textId="217398E5" w:rsidR="00EC46F1" w:rsidRDefault="00EC46F1" w:rsidP="00EC46F1">
      <w:pPr>
        <w:pStyle w:val="Heading4"/>
        <w:ind w:left="864" w:hanging="864"/>
      </w:pPr>
      <w:bookmarkStart w:id="9216" w:name="_Toc53185555"/>
      <w:bookmarkStart w:id="9217" w:name="_Toc53185931"/>
      <w:bookmarkStart w:id="9218" w:name="_Toc57820417"/>
      <w:bookmarkStart w:id="9219" w:name="_Toc57821344"/>
      <w:bookmarkStart w:id="9220" w:name="_Toc61183620"/>
      <w:bookmarkStart w:id="9221" w:name="_Toc61184014"/>
      <w:bookmarkStart w:id="9222" w:name="_Toc61184406"/>
      <w:bookmarkStart w:id="9223" w:name="_Toc61184798"/>
      <w:bookmarkStart w:id="9224" w:name="_Toc61185188"/>
      <w:bookmarkStart w:id="9225" w:name="_Toc66386532"/>
      <w:bookmarkStart w:id="9226" w:name="_Toc74583435"/>
      <w:bookmarkStart w:id="9227" w:name="_Toc76542248"/>
      <w:bookmarkStart w:id="9228" w:name="_Toc82450230"/>
      <w:bookmarkStart w:id="9229" w:name="_Toc82450878"/>
      <w:bookmarkStart w:id="9230" w:name="_Toc89949267"/>
      <w:bookmarkStart w:id="9231" w:name="_Toc98755656"/>
      <w:bookmarkStart w:id="9232" w:name="_Toc98763248"/>
      <w:bookmarkStart w:id="9233" w:name="_Toc106184177"/>
      <w:bookmarkStart w:id="9234" w:name="_Toc130402199"/>
      <w:bookmarkStart w:id="9235" w:name="_Toc137532121"/>
      <w:bookmarkStart w:id="9236" w:name="_Toc138852622"/>
      <w:bookmarkStart w:id="9237" w:name="_Toc145529688"/>
      <w:bookmarkStart w:id="9238" w:name="_Toc155325648"/>
      <w:bookmarkStart w:id="9239" w:name="_Toc161655514"/>
      <w:bookmarkStart w:id="9240" w:name="_Toc169620848"/>
      <w:bookmarkStart w:id="9241" w:name="_Toc21127715"/>
      <w:bookmarkStart w:id="9242" w:name="_Toc29811924"/>
      <w:r>
        <w:t>10.5.1.5</w:t>
      </w:r>
      <w:r>
        <w:tab/>
      </w:r>
      <w:r w:rsidR="00255E64">
        <w:tab/>
      </w:r>
      <w:r>
        <w:t xml:space="preserve">Minimum requirement for </w:t>
      </w:r>
      <w:r>
        <w:rPr>
          <w:i/>
        </w:rPr>
        <w:t>IAB-MT type 1-O</w:t>
      </w:r>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p>
    <w:bookmarkEnd w:id="9241"/>
    <w:bookmarkEnd w:id="9242"/>
    <w:p w14:paraId="00085DC0" w14:textId="77777777" w:rsidR="00EC46F1" w:rsidRPr="004611A4" w:rsidRDefault="00EC46F1" w:rsidP="00EC46F1">
      <w:pPr>
        <w:rPr>
          <w:rFonts w:eastAsia="DengXian"/>
        </w:rPr>
      </w:pPr>
      <w:r w:rsidRPr="004611A4">
        <w:rPr>
          <w:rFonts w:eastAsia="DengXian"/>
        </w:rPr>
        <w:t xml:space="preserve">The requirement shall apply at the RIB when the AoA of the incident wave of a received signal and the interfering signal are from the same direction and are within the </w:t>
      </w:r>
      <w:r w:rsidRPr="004611A4">
        <w:rPr>
          <w:rFonts w:eastAsia="DengXian"/>
          <w:i/>
        </w:rPr>
        <w:t>minSENS RoAoA</w:t>
      </w:r>
      <w:r w:rsidRPr="004611A4">
        <w:rPr>
          <w:rFonts w:eastAsia="DengXian"/>
        </w:rPr>
        <w:t>.</w:t>
      </w:r>
    </w:p>
    <w:p w14:paraId="5C014539" w14:textId="77777777" w:rsidR="00EC46F1" w:rsidRPr="004611A4" w:rsidRDefault="00EC46F1" w:rsidP="00EC46F1">
      <w:pPr>
        <w:rPr>
          <w:rFonts w:eastAsia="DengXian"/>
        </w:rPr>
      </w:pPr>
      <w:r w:rsidRPr="004611A4">
        <w:rPr>
          <w:rFonts w:eastAsia="DengXian"/>
        </w:rPr>
        <w:t>The wanted and interfering signals apply to each supported polarization, under the assumption o</w:t>
      </w:r>
      <w:r w:rsidRPr="004611A4">
        <w:rPr>
          <w:rFonts w:eastAsia="DengXian"/>
          <w:i/>
        </w:rPr>
        <w:t>f polarization match</w:t>
      </w:r>
      <w:r w:rsidRPr="004611A4">
        <w:rPr>
          <w:rFonts w:eastAsia="DengXian"/>
        </w:rPr>
        <w:t>.</w:t>
      </w:r>
    </w:p>
    <w:p w14:paraId="37C97792" w14:textId="77777777" w:rsidR="00EC46F1" w:rsidRPr="004611A4" w:rsidRDefault="00EC46F1" w:rsidP="00EC46F1">
      <w:pPr>
        <w:rPr>
          <w:rFonts w:eastAsia="DengXian"/>
        </w:rPr>
      </w:pPr>
      <w:r w:rsidRPr="004611A4">
        <w:rPr>
          <w:rFonts w:eastAsia="DengXian"/>
        </w:rPr>
        <w:t xml:space="preserve">The throughput shall be </w:t>
      </w:r>
      <w:r w:rsidRPr="004611A4">
        <w:rPr>
          <w:rFonts w:eastAsia="DengXian" w:hint="eastAsia"/>
        </w:rPr>
        <w:t>≥</w:t>
      </w:r>
      <w:r w:rsidRPr="004611A4">
        <w:rPr>
          <w:rFonts w:eastAsia="DengXian"/>
        </w:rPr>
        <w:t xml:space="preserve"> 95% of the maximum throughput of the reference measurement channel.</w:t>
      </w:r>
    </w:p>
    <w:p w14:paraId="46FCF7AD" w14:textId="00CF69A6" w:rsidR="00EC46F1" w:rsidRPr="004611A4" w:rsidRDefault="00EC46F1" w:rsidP="00EC46F1">
      <w:pPr>
        <w:rPr>
          <w:rFonts w:eastAsia="Osaka"/>
        </w:rPr>
      </w:pPr>
      <w:r w:rsidRPr="004611A4">
        <w:rPr>
          <w:rFonts w:eastAsia="DengXian"/>
        </w:rPr>
        <w:t xml:space="preserve">For FR1, </w:t>
      </w:r>
      <w:r w:rsidRPr="004611A4">
        <w:rPr>
          <w:rFonts w:eastAsia="DengXian"/>
          <w:lang w:eastAsia="zh-CN"/>
        </w:rPr>
        <w:t xml:space="preserve">the OTA </w:t>
      </w:r>
      <w:r w:rsidRPr="004611A4">
        <w:rPr>
          <w:rFonts w:eastAsia="DengXian"/>
        </w:rPr>
        <w:t xml:space="preserve">wanted and </w:t>
      </w:r>
      <w:r w:rsidRPr="004611A4">
        <w:rPr>
          <w:rFonts w:eastAsia="DengXian"/>
          <w:lang w:eastAsia="zh-CN"/>
        </w:rPr>
        <w:t>the</w:t>
      </w:r>
      <w:r w:rsidRPr="004611A4">
        <w:rPr>
          <w:rFonts w:eastAsia="DengXian"/>
        </w:rPr>
        <w:t xml:space="preserve"> interfering signal </w:t>
      </w:r>
      <w:r w:rsidRPr="004611A4">
        <w:rPr>
          <w:rFonts w:eastAsia="DengXian"/>
          <w:lang w:eastAsia="zh-CN"/>
        </w:rPr>
        <w:t>are</w:t>
      </w:r>
      <w:r w:rsidRPr="004611A4">
        <w:rPr>
          <w:rFonts w:eastAsia="DengXian"/>
        </w:rPr>
        <w:t xml:space="preserve"> specified</w:t>
      </w:r>
      <w:r w:rsidRPr="004611A4">
        <w:rPr>
          <w:rFonts w:eastAsia="Osaka"/>
        </w:rPr>
        <w:t xml:space="preserve"> in table </w:t>
      </w:r>
      <w:r w:rsidRPr="004611A4">
        <w:rPr>
          <w:rFonts w:cs="v5.0.0"/>
          <w:lang w:eastAsia="zh-CN"/>
        </w:rPr>
        <w:t>10.5.1.</w:t>
      </w:r>
      <w:r>
        <w:rPr>
          <w:rFonts w:cs="v5.0.0"/>
          <w:lang w:eastAsia="zh-CN"/>
        </w:rPr>
        <w:t>5</w:t>
      </w:r>
      <w:r w:rsidRPr="004611A4">
        <w:rPr>
          <w:rFonts w:eastAsia="Osaka"/>
        </w:rPr>
        <w:t>-</w:t>
      </w:r>
      <w:r w:rsidRPr="004611A4">
        <w:rPr>
          <w:lang w:eastAsia="zh-CN"/>
        </w:rPr>
        <w:t>1</w:t>
      </w:r>
      <w:r>
        <w:rPr>
          <w:lang w:eastAsia="zh-CN"/>
        </w:rPr>
        <w:t xml:space="preserve">, </w:t>
      </w:r>
      <w:r w:rsidRPr="004611A4">
        <w:rPr>
          <w:lang w:eastAsia="zh-CN"/>
        </w:rPr>
        <w:t>table 10.5.1.</w:t>
      </w:r>
      <w:r>
        <w:rPr>
          <w:lang w:eastAsia="zh-CN"/>
        </w:rPr>
        <w:t>5</w:t>
      </w:r>
      <w:r w:rsidRPr="004611A4">
        <w:rPr>
          <w:lang w:eastAsia="zh-CN"/>
        </w:rPr>
        <w:t>-2</w:t>
      </w:r>
      <w:r w:rsidRPr="004611A4">
        <w:rPr>
          <w:rFonts w:eastAsia="Osaka"/>
        </w:rPr>
        <w:t xml:space="preserve"> </w:t>
      </w:r>
      <w:r>
        <w:rPr>
          <w:rFonts w:eastAsia="Osaka"/>
        </w:rPr>
        <w:t xml:space="preserve"> and </w:t>
      </w:r>
      <w:r w:rsidRPr="004611A4">
        <w:rPr>
          <w:rFonts w:eastAsia="DengXian"/>
        </w:rPr>
        <w:t>table 10.5.1.</w:t>
      </w:r>
      <w:r>
        <w:rPr>
          <w:rFonts w:eastAsia="DengXian"/>
        </w:rPr>
        <w:t>5</w:t>
      </w:r>
      <w:r w:rsidRPr="004611A4">
        <w:rPr>
          <w:rFonts w:eastAsia="DengXian"/>
        </w:rPr>
        <w:t>-</w:t>
      </w:r>
      <w:r>
        <w:rPr>
          <w:lang w:eastAsia="zh-CN"/>
        </w:rPr>
        <w:t xml:space="preserve">3 </w:t>
      </w:r>
      <w:r w:rsidRPr="004611A4">
        <w:rPr>
          <w:rFonts w:eastAsia="Osaka"/>
        </w:rPr>
        <w:t xml:space="preserve">for </w:t>
      </w:r>
      <w:r w:rsidRPr="004611A4">
        <w:rPr>
          <w:rFonts w:eastAsia="DengXian" w:hint="eastAsia"/>
          <w:lang w:val="en-US" w:eastAsia="zh-CN"/>
        </w:rPr>
        <w:t xml:space="preserve">OTA </w:t>
      </w:r>
      <w:r w:rsidRPr="004611A4">
        <w:rPr>
          <w:rFonts w:eastAsia="Osaka"/>
        </w:rPr>
        <w:t xml:space="preserve">ACS. The reference measurement channel for the OTA wanted signal is further specified in annex </w:t>
      </w:r>
      <w:r w:rsidR="007905EC" w:rsidRPr="004611A4">
        <w:rPr>
          <w:rFonts w:eastAsia="Osaka"/>
        </w:rPr>
        <w:t>A.1</w:t>
      </w:r>
      <w:r w:rsidRPr="004611A4">
        <w:rPr>
          <w:rFonts w:eastAsia="Osaka"/>
        </w:rPr>
        <w:t xml:space="preserve">. The characteristics of the interfering signal is further specified in annex </w:t>
      </w:r>
      <w:r w:rsidR="007905EC">
        <w:rPr>
          <w:rFonts w:eastAsia="Osaka"/>
        </w:rPr>
        <w:t>F</w:t>
      </w:r>
      <w:r w:rsidRPr="004611A4">
        <w:rPr>
          <w:rFonts w:eastAsia="Osaka"/>
        </w:rPr>
        <w:t>.</w:t>
      </w:r>
    </w:p>
    <w:p w14:paraId="71B6874E" w14:textId="77777777" w:rsidR="00EC46F1" w:rsidRPr="004611A4" w:rsidRDefault="00EC46F1" w:rsidP="00EC46F1">
      <w:pPr>
        <w:rPr>
          <w:rFonts w:eastAsia="Osaka"/>
        </w:rPr>
      </w:pPr>
      <w:r w:rsidRPr="004611A4">
        <w:rPr>
          <w:rFonts w:eastAsia="Osaka"/>
        </w:rPr>
        <w:t xml:space="preserve">The OTA ACS requirement is applicable outside the </w:t>
      </w:r>
      <w:r>
        <w:rPr>
          <w:rFonts w:eastAsia="DengXian"/>
          <w:i/>
          <w:lang w:eastAsia="zh-CN"/>
        </w:rPr>
        <w:t xml:space="preserve">IAB-MT </w:t>
      </w:r>
      <w:r w:rsidRPr="004611A4">
        <w:rPr>
          <w:rFonts w:eastAsia="Osaka"/>
          <w:i/>
        </w:rPr>
        <w:t>RF Bandwidth</w:t>
      </w:r>
      <w:r w:rsidRPr="004611A4">
        <w:rPr>
          <w:rFonts w:eastAsia="DengXian"/>
          <w:lang w:eastAsia="zh-CN"/>
        </w:rPr>
        <w:t xml:space="preserve"> or </w:t>
      </w:r>
      <w:r w:rsidRPr="004611A4">
        <w:rPr>
          <w:rFonts w:eastAsia="DengXian"/>
          <w:i/>
          <w:lang w:eastAsia="zh-CN"/>
        </w:rPr>
        <w:t>Radio Bandwidth</w:t>
      </w:r>
      <w:r w:rsidRPr="004611A4">
        <w:rPr>
          <w:rFonts w:eastAsia="Osaka"/>
        </w:rPr>
        <w:t>. The OTA interfering signal offset is defined relative to the</w:t>
      </w:r>
      <w:r w:rsidRPr="004611A4">
        <w:rPr>
          <w:rFonts w:eastAsia="DengXian"/>
        </w:rPr>
        <w:t xml:space="preserve"> </w:t>
      </w:r>
      <w:r>
        <w:rPr>
          <w:rFonts w:eastAsia="Osaka"/>
          <w:i/>
        </w:rPr>
        <w:t>IAB-MT</w:t>
      </w:r>
      <w:r w:rsidRPr="004611A4">
        <w:rPr>
          <w:rFonts w:eastAsia="Osaka"/>
          <w:i/>
        </w:rPr>
        <w:t xml:space="preserve"> RF Bandwidth edges</w:t>
      </w:r>
      <w:r w:rsidRPr="004611A4">
        <w:rPr>
          <w:rFonts w:eastAsia="Osaka"/>
        </w:rPr>
        <w:t xml:space="preserve"> </w:t>
      </w:r>
      <w:r w:rsidRPr="004611A4">
        <w:rPr>
          <w:rFonts w:eastAsia="DengXian"/>
          <w:lang w:eastAsia="zh-CN"/>
        </w:rPr>
        <w:t xml:space="preserve">or </w:t>
      </w:r>
      <w:r w:rsidRPr="004611A4">
        <w:rPr>
          <w:rFonts w:eastAsia="DengXian"/>
          <w:i/>
          <w:lang w:eastAsia="zh-CN"/>
        </w:rPr>
        <w:t xml:space="preserve">Radio Bandwidth </w:t>
      </w:r>
      <w:r w:rsidRPr="004611A4">
        <w:rPr>
          <w:rFonts w:eastAsia="Osaka"/>
          <w:i/>
        </w:rPr>
        <w:t>edges</w:t>
      </w:r>
      <w:r w:rsidRPr="004611A4">
        <w:rPr>
          <w:rFonts w:eastAsia="Osaka"/>
        </w:rPr>
        <w:t>.</w:t>
      </w:r>
    </w:p>
    <w:p w14:paraId="0271A4EA" w14:textId="77777777" w:rsidR="00EC46F1" w:rsidRPr="004611A4" w:rsidRDefault="00EC46F1" w:rsidP="00EC46F1">
      <w:pPr>
        <w:rPr>
          <w:lang w:eastAsia="zh-CN"/>
        </w:rPr>
      </w:pPr>
      <w:r w:rsidRPr="004611A4">
        <w:rPr>
          <w:rFonts w:eastAsia="DengXian"/>
        </w:rPr>
        <w:t xml:space="preserve">For RIBs supporting operation in </w:t>
      </w:r>
      <w:r w:rsidRPr="004611A4">
        <w:rPr>
          <w:rFonts w:eastAsia="DengXian"/>
          <w:i/>
        </w:rPr>
        <w:t>non-contiguous spectrum</w:t>
      </w:r>
      <w:r w:rsidRPr="004611A4">
        <w:rPr>
          <w:rFonts w:eastAsia="DengXian"/>
        </w:rPr>
        <w:t xml:space="preserve"> within any </w:t>
      </w:r>
      <w:r w:rsidRPr="004611A4">
        <w:rPr>
          <w:rFonts w:eastAsia="DengXian"/>
          <w:i/>
        </w:rPr>
        <w:t>operating band</w:t>
      </w:r>
      <w:r w:rsidRPr="004611A4">
        <w:rPr>
          <w:rFonts w:eastAsia="DengXian"/>
        </w:rPr>
        <w:t xml:space="preserve">, the OTA ACS requirement shall apply in addition inside any </w:t>
      </w:r>
      <w:r w:rsidRPr="004611A4">
        <w:rPr>
          <w:rFonts w:eastAsia="DengXian"/>
          <w:i/>
        </w:rPr>
        <w:t>sub-block gap</w:t>
      </w:r>
      <w:r w:rsidRPr="004611A4">
        <w:rPr>
          <w:rFonts w:eastAsia="DengXian"/>
        </w:rPr>
        <w:t xml:space="preserve">, in case the </w:t>
      </w:r>
      <w:r w:rsidRPr="004611A4">
        <w:rPr>
          <w:rFonts w:eastAsia="DengXian"/>
          <w:i/>
        </w:rPr>
        <w:t>sub-block gap</w:t>
      </w:r>
      <w:r w:rsidRPr="004611A4">
        <w:rPr>
          <w:rFonts w:eastAsia="DengXian"/>
        </w:rPr>
        <w:t xml:space="preserve"> size is at least as wide as the NR interfering signal in table 10.5.1.</w:t>
      </w:r>
      <w:r>
        <w:rPr>
          <w:rFonts w:eastAsia="DengXian"/>
        </w:rPr>
        <w:t>5</w:t>
      </w:r>
      <w:r w:rsidRPr="004611A4">
        <w:rPr>
          <w:rFonts w:eastAsia="DengXian"/>
        </w:rPr>
        <w:t>-</w:t>
      </w:r>
      <w:r w:rsidRPr="004611A4">
        <w:rPr>
          <w:lang w:eastAsia="zh-CN"/>
        </w:rPr>
        <w:t>2</w:t>
      </w:r>
      <w:r>
        <w:rPr>
          <w:lang w:eastAsia="zh-CN"/>
        </w:rPr>
        <w:t xml:space="preserve"> and table </w:t>
      </w:r>
      <w:r w:rsidRPr="004611A4">
        <w:rPr>
          <w:rFonts w:eastAsia="DengXian"/>
        </w:rPr>
        <w:t>table 10.5.1.</w:t>
      </w:r>
      <w:r>
        <w:rPr>
          <w:rFonts w:eastAsia="DengXian"/>
        </w:rPr>
        <w:t>5</w:t>
      </w:r>
      <w:r w:rsidRPr="004611A4">
        <w:rPr>
          <w:rFonts w:eastAsia="DengXian"/>
        </w:rPr>
        <w:t>-</w:t>
      </w:r>
      <w:r>
        <w:rPr>
          <w:lang w:eastAsia="zh-CN"/>
        </w:rPr>
        <w:t>3</w:t>
      </w:r>
      <w:r w:rsidRPr="004611A4">
        <w:rPr>
          <w:rFonts w:eastAsia="DengXian"/>
        </w:rPr>
        <w:t xml:space="preserve">. The OTA interfering signal offset is defined relative to the </w:t>
      </w:r>
      <w:r w:rsidRPr="004611A4">
        <w:rPr>
          <w:rFonts w:eastAsia="DengXian"/>
          <w:i/>
        </w:rPr>
        <w:t>sub-block</w:t>
      </w:r>
      <w:r w:rsidRPr="004611A4">
        <w:rPr>
          <w:rFonts w:eastAsia="DengXian"/>
        </w:rPr>
        <w:t xml:space="preserve"> edges inside the </w:t>
      </w:r>
      <w:r w:rsidRPr="004611A4">
        <w:rPr>
          <w:rFonts w:eastAsia="DengXian"/>
          <w:i/>
        </w:rPr>
        <w:t>sub-block gap</w:t>
      </w:r>
      <w:r w:rsidRPr="004611A4">
        <w:rPr>
          <w:rFonts w:eastAsia="DengXian"/>
        </w:rPr>
        <w:t>.</w:t>
      </w:r>
    </w:p>
    <w:p w14:paraId="31E9A576" w14:textId="2D5C7761" w:rsidR="0041345E" w:rsidRPr="004611A4" w:rsidRDefault="0041345E" w:rsidP="0041345E">
      <w:pPr>
        <w:rPr>
          <w:lang w:eastAsia="zh-CN"/>
        </w:rPr>
      </w:pPr>
      <w:r w:rsidRPr="004611A4">
        <w:rPr>
          <w:rFonts w:eastAsia="DengXian"/>
        </w:rPr>
        <w:t xml:space="preserve">For </w:t>
      </w:r>
      <w:r w:rsidRPr="004611A4">
        <w:rPr>
          <w:rFonts w:eastAsia="DengXian"/>
          <w:i/>
        </w:rPr>
        <w:t>multi-band RIBs</w:t>
      </w:r>
      <w:r w:rsidRPr="004611A4">
        <w:rPr>
          <w:rFonts w:eastAsia="DengXian"/>
        </w:rPr>
        <w:t xml:space="preserve">, the OTA ACS requirement shall apply in addition inside any </w:t>
      </w:r>
      <w:r w:rsidRPr="004611A4">
        <w:rPr>
          <w:rFonts w:eastAsia="DengXian"/>
          <w:i/>
        </w:rPr>
        <w:t>Inter RF Bandwidth gap</w:t>
      </w:r>
      <w:r w:rsidRPr="004611A4">
        <w:rPr>
          <w:rFonts w:eastAsia="DengXian"/>
        </w:rPr>
        <w:t xml:space="preserve">, in case the </w:t>
      </w:r>
      <w:r w:rsidRPr="004611A4">
        <w:rPr>
          <w:rFonts w:eastAsia="DengXian"/>
          <w:i/>
        </w:rPr>
        <w:t>Inter RF Bandwidth gap</w:t>
      </w:r>
      <w:r w:rsidRPr="004611A4">
        <w:rPr>
          <w:rFonts w:eastAsia="DengXian"/>
        </w:rPr>
        <w:t xml:space="preserve"> size is at least as wide as the NR interfering signal in table 10.5.1.</w:t>
      </w:r>
      <w:r>
        <w:rPr>
          <w:rFonts w:eastAsia="DengXian"/>
        </w:rPr>
        <w:t>5</w:t>
      </w:r>
      <w:r w:rsidRPr="004611A4">
        <w:rPr>
          <w:rFonts w:eastAsia="DengXian"/>
        </w:rPr>
        <w:t>-</w:t>
      </w:r>
      <w:r w:rsidRPr="004611A4">
        <w:rPr>
          <w:lang w:eastAsia="zh-CN"/>
        </w:rPr>
        <w:t>2</w:t>
      </w:r>
      <w:r>
        <w:rPr>
          <w:lang w:eastAsia="zh-CN"/>
        </w:rPr>
        <w:t xml:space="preserve"> and </w:t>
      </w:r>
      <w:r w:rsidRPr="004611A4">
        <w:rPr>
          <w:rFonts w:eastAsia="DengXian"/>
        </w:rPr>
        <w:t>table 10.5.1.</w:t>
      </w:r>
      <w:r>
        <w:rPr>
          <w:rFonts w:eastAsia="DengXian"/>
        </w:rPr>
        <w:t>5</w:t>
      </w:r>
      <w:r w:rsidRPr="004611A4">
        <w:rPr>
          <w:rFonts w:eastAsia="DengXian"/>
        </w:rPr>
        <w:t>-</w:t>
      </w:r>
      <w:r>
        <w:rPr>
          <w:lang w:eastAsia="zh-CN"/>
        </w:rPr>
        <w:t>3</w:t>
      </w:r>
      <w:r w:rsidRPr="004611A4">
        <w:rPr>
          <w:rFonts w:eastAsia="DengXian"/>
        </w:rPr>
        <w:t xml:space="preserve">. The interfering signal offset is defined relative to the </w:t>
      </w:r>
      <w:r>
        <w:rPr>
          <w:rFonts w:eastAsia="DengXian"/>
          <w:i/>
        </w:rPr>
        <w:t>IAB-MT</w:t>
      </w:r>
      <w:r w:rsidRPr="004611A4">
        <w:rPr>
          <w:rFonts w:eastAsia="DengXian"/>
          <w:i/>
        </w:rPr>
        <w:t xml:space="preserve"> RF Bandwidth</w:t>
      </w:r>
      <w:r w:rsidRPr="004611A4">
        <w:rPr>
          <w:rFonts w:eastAsia="DengXian"/>
        </w:rPr>
        <w:t xml:space="preserve"> edges inside the </w:t>
      </w:r>
      <w:r w:rsidRPr="004611A4">
        <w:rPr>
          <w:rFonts w:eastAsia="DengXian"/>
          <w:i/>
        </w:rPr>
        <w:t>Inter RF Bandwidth gap</w:t>
      </w:r>
      <w:r w:rsidRPr="004611A4">
        <w:rPr>
          <w:rFonts w:eastAsia="DengXian"/>
        </w:rPr>
        <w:t>.</w:t>
      </w:r>
    </w:p>
    <w:p w14:paraId="3F7DA31E" w14:textId="0436789A" w:rsidR="00EC46F1" w:rsidRPr="004611A4" w:rsidRDefault="00EC46F1" w:rsidP="004A2259">
      <w:pPr>
        <w:pStyle w:val="TH"/>
        <w:rPr>
          <w:lang w:eastAsia="zh-CN"/>
        </w:rPr>
      </w:pPr>
      <w:r w:rsidRPr="004611A4">
        <w:rPr>
          <w:rFonts w:eastAsia="DengXian"/>
        </w:rPr>
        <w:t xml:space="preserve">Table </w:t>
      </w:r>
      <w:r w:rsidRPr="004611A4">
        <w:rPr>
          <w:lang w:eastAsia="zh-CN"/>
        </w:rPr>
        <w:t>10.5.1.</w:t>
      </w:r>
      <w:r>
        <w:rPr>
          <w:lang w:eastAsia="zh-CN"/>
        </w:rPr>
        <w:t>5</w:t>
      </w:r>
      <w:r w:rsidRPr="004611A4">
        <w:rPr>
          <w:rFonts w:eastAsia="DengXian"/>
        </w:rPr>
        <w:t>-</w:t>
      </w:r>
      <w:r w:rsidRPr="004611A4">
        <w:rPr>
          <w:lang w:eastAsia="zh-CN"/>
        </w:rPr>
        <w:t>1</w:t>
      </w:r>
      <w:r w:rsidRPr="004611A4">
        <w:rPr>
          <w:rFonts w:eastAsia="DengXian"/>
        </w:rPr>
        <w:t>: OTA A</w:t>
      </w:r>
      <w:r w:rsidRPr="004611A4">
        <w:rPr>
          <w:lang w:eastAsia="zh-CN"/>
        </w:rPr>
        <w:t>CS requirement for</w:t>
      </w:r>
      <w:r>
        <w:rPr>
          <w:lang w:eastAsia="zh-CN"/>
        </w:rPr>
        <w:t xml:space="preserve"> </w:t>
      </w:r>
      <w:r>
        <w:rPr>
          <w:i/>
          <w:lang w:eastAsia="zh-CN"/>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319"/>
      </w:tblGrid>
      <w:tr w:rsidR="00EC46F1" w:rsidRPr="004611A4" w14:paraId="669D2D62" w14:textId="77777777" w:rsidTr="00BD1F8C">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51E798F4"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rPr>
            </w:pPr>
            <w:r>
              <w:rPr>
                <w:rFonts w:ascii="Arial" w:eastAsia="DengXian" w:hAnsi="Arial"/>
                <w:b/>
                <w:i/>
                <w:sz w:val="18"/>
              </w:rPr>
              <w:t>IAB-MT</w:t>
            </w:r>
            <w:r w:rsidRPr="004611A4">
              <w:rPr>
                <w:rFonts w:ascii="Arial" w:eastAsia="DengXian" w:hAnsi="Arial"/>
                <w:b/>
                <w:i/>
                <w:sz w:val="18"/>
              </w:rPr>
              <w:t xml:space="preserve"> channel bandwidth</w:t>
            </w:r>
            <w:r w:rsidRPr="004611A4">
              <w:rPr>
                <w:rFonts w:ascii="Arial" w:eastAsia="DengXian" w:hAnsi="Arial"/>
                <w:b/>
                <w:sz w:val="18"/>
              </w:rPr>
              <w:t xml:space="preserve"> of the </w:t>
            </w:r>
            <w:r w:rsidRPr="004611A4">
              <w:rPr>
                <w:rFonts w:ascii="Arial" w:eastAsia="DengXian" w:hAnsi="Arial"/>
                <w:b/>
                <w:i/>
                <w:sz w:val="18"/>
              </w:rPr>
              <w:t>lowest/highest carrier</w:t>
            </w:r>
            <w:r w:rsidRPr="004611A4">
              <w:rPr>
                <w:rFonts w:ascii="Arial" w:eastAsia="DengXian" w:hAnsi="Arial"/>
                <w:b/>
                <w:sz w:val="18"/>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CE3A76D"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rPr>
            </w:pPr>
            <w:r w:rsidRPr="004611A4">
              <w:rPr>
                <w:rFonts w:ascii="Arial" w:eastAsia="DengXian" w:hAnsi="Arial"/>
                <w:b/>
                <w:sz w:val="18"/>
              </w:rPr>
              <w:t>Wanted signal mean power (dBm)</w:t>
            </w:r>
          </w:p>
          <w:p w14:paraId="049AD1D3"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lang w:eastAsia="ja-JP"/>
              </w:rPr>
            </w:pPr>
            <w:r w:rsidRPr="004611A4">
              <w:rPr>
                <w:rFonts w:ascii="Arial" w:eastAsia="DengXian" w:hAnsi="Arial"/>
                <w:b/>
                <w:sz w:val="18"/>
              </w:rPr>
              <w:t>(Note 2)</w:t>
            </w:r>
          </w:p>
        </w:tc>
        <w:tc>
          <w:tcPr>
            <w:tcW w:w="3319" w:type="dxa"/>
            <w:tcBorders>
              <w:top w:val="single" w:sz="4" w:space="0" w:color="auto"/>
              <w:left w:val="single" w:sz="4" w:space="0" w:color="auto"/>
              <w:bottom w:val="single" w:sz="4" w:space="0" w:color="auto"/>
              <w:right w:val="single" w:sz="4" w:space="0" w:color="auto"/>
            </w:tcBorders>
            <w:hideMark/>
          </w:tcPr>
          <w:p w14:paraId="42703B3B" w14:textId="77777777" w:rsidR="00EC46F1" w:rsidRPr="004611A4" w:rsidRDefault="00EC46F1" w:rsidP="00BD1F8C">
            <w:pPr>
              <w:keepNext/>
              <w:keepLines/>
              <w:tabs>
                <w:tab w:val="left" w:pos="540"/>
                <w:tab w:val="left" w:pos="1260"/>
                <w:tab w:val="left" w:pos="1800"/>
              </w:tabs>
              <w:spacing w:after="0"/>
              <w:jc w:val="center"/>
              <w:rPr>
                <w:rFonts w:ascii="Arial" w:eastAsia="DengXian" w:hAnsi="Arial"/>
                <w:b/>
                <w:sz w:val="18"/>
                <w:lang w:eastAsia="ja-JP"/>
              </w:rPr>
            </w:pPr>
            <w:r w:rsidRPr="004611A4">
              <w:rPr>
                <w:rFonts w:ascii="Arial" w:eastAsia="DengXian" w:hAnsi="Arial" w:cs="Arial"/>
                <w:b/>
                <w:sz w:val="18"/>
              </w:rPr>
              <w:t>Interfering signal mean power (dBm)</w:t>
            </w:r>
          </w:p>
        </w:tc>
      </w:tr>
      <w:tr w:rsidR="00EC46F1" w:rsidRPr="004611A4" w14:paraId="7401FA6F" w14:textId="77777777" w:rsidTr="0041345E">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36E2F878" w14:textId="5FB3FC06" w:rsidR="00EC46F1" w:rsidRPr="004611A4" w:rsidRDefault="0044201E" w:rsidP="00255E64">
            <w:pPr>
              <w:pStyle w:val="TAC"/>
              <w:rPr>
                <w:lang w:eastAsia="zh-CN"/>
              </w:rPr>
            </w:pPr>
            <w:r>
              <w:rPr>
                <w:lang w:eastAsia="zh-CN"/>
              </w:rPr>
              <w:t>10, 15, 20</w:t>
            </w:r>
            <w:r>
              <w:rPr>
                <w:rFonts w:eastAsia="DengXian"/>
                <w:lang w:eastAsia="ja-JP"/>
              </w:rPr>
              <w:t xml:space="preserve">, </w:t>
            </w: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80,90, 100 (Note 1)</w:t>
            </w:r>
          </w:p>
        </w:tc>
        <w:tc>
          <w:tcPr>
            <w:tcW w:w="1792" w:type="dxa"/>
            <w:tcBorders>
              <w:top w:val="single" w:sz="4" w:space="0" w:color="auto"/>
              <w:left w:val="single" w:sz="4" w:space="0" w:color="auto"/>
              <w:bottom w:val="single" w:sz="4" w:space="0" w:color="auto"/>
              <w:right w:val="single" w:sz="4" w:space="0" w:color="auto"/>
            </w:tcBorders>
            <w:hideMark/>
          </w:tcPr>
          <w:p w14:paraId="3C62F4B4" w14:textId="77777777" w:rsidR="00EC46F1" w:rsidRPr="004611A4" w:rsidRDefault="00EC46F1" w:rsidP="00255E64">
            <w:pPr>
              <w:pStyle w:val="TAC"/>
              <w:rPr>
                <w:rFonts w:eastAsia="DengXian"/>
                <w:lang w:eastAsia="ja-JP"/>
              </w:rPr>
            </w:pPr>
            <w:r w:rsidRPr="004611A4">
              <w:rPr>
                <w:rFonts w:eastAsia="DengXian" w:cs="Arial"/>
              </w:rPr>
              <w:t>EIS</w:t>
            </w:r>
            <w:r w:rsidRPr="004611A4">
              <w:rPr>
                <w:rFonts w:eastAsia="DengXian" w:cs="Arial"/>
                <w:vertAlign w:val="subscript"/>
              </w:rPr>
              <w:t>minSENS</w:t>
            </w:r>
            <w:r w:rsidRPr="004611A4">
              <w:rPr>
                <w:rFonts w:eastAsia="DengXian"/>
              </w:rPr>
              <w:t xml:space="preserve"> + 6 dB</w:t>
            </w:r>
          </w:p>
        </w:tc>
        <w:tc>
          <w:tcPr>
            <w:tcW w:w="3319" w:type="dxa"/>
            <w:tcBorders>
              <w:top w:val="single" w:sz="4" w:space="0" w:color="auto"/>
              <w:left w:val="single" w:sz="4" w:space="0" w:color="auto"/>
              <w:bottom w:val="single" w:sz="4" w:space="0" w:color="auto"/>
              <w:right w:val="single" w:sz="4" w:space="0" w:color="auto"/>
            </w:tcBorders>
            <w:hideMark/>
          </w:tcPr>
          <w:p w14:paraId="3B526074" w14:textId="77777777" w:rsidR="00EC46F1" w:rsidRPr="004611A4" w:rsidRDefault="00EC46F1" w:rsidP="00255E64">
            <w:pPr>
              <w:pStyle w:val="TAC"/>
              <w:rPr>
                <w:lang w:eastAsia="zh-CN"/>
              </w:rPr>
            </w:pPr>
            <w:r w:rsidRPr="004611A4">
              <w:rPr>
                <w:lang w:eastAsia="zh-CN"/>
              </w:rPr>
              <w:t xml:space="preserve">Wide Area </w:t>
            </w:r>
            <w:r>
              <w:rPr>
                <w:lang w:eastAsia="zh-CN"/>
              </w:rPr>
              <w:t>IAB-MT</w:t>
            </w:r>
            <w:r w:rsidRPr="004611A4">
              <w:rPr>
                <w:lang w:eastAsia="zh-CN"/>
              </w:rPr>
              <w:t xml:space="preserve">: -52 </w:t>
            </w:r>
            <w:r w:rsidRPr="004611A4">
              <w:rPr>
                <w:rFonts w:eastAsia="DengXian" w:cs="Arial"/>
                <w:szCs w:val="18"/>
              </w:rPr>
              <w:t xml:space="preserve">– </w:t>
            </w:r>
            <w:r w:rsidRPr="004611A4">
              <w:rPr>
                <w:rFonts w:eastAsia="DengXian" w:cs="Arial"/>
              </w:rPr>
              <w:t>Δ</w:t>
            </w:r>
            <w:r w:rsidRPr="004611A4">
              <w:rPr>
                <w:rFonts w:eastAsia="DengXian" w:cs="Arial"/>
                <w:vertAlign w:val="subscript"/>
              </w:rPr>
              <w:t>minSENS</w:t>
            </w:r>
          </w:p>
          <w:p w14:paraId="624B0B6B" w14:textId="77777777" w:rsidR="00EC46F1" w:rsidRPr="004611A4" w:rsidRDefault="00EC46F1" w:rsidP="00255E64">
            <w:pPr>
              <w:pStyle w:val="TAC"/>
              <w:rPr>
                <w:lang w:eastAsia="zh-CN"/>
              </w:rPr>
            </w:pPr>
            <w:r w:rsidRPr="00EC34D6">
              <w:rPr>
                <w:lang w:eastAsia="zh-CN"/>
              </w:rPr>
              <w:t>Local Area</w:t>
            </w:r>
            <w:r>
              <w:rPr>
                <w:lang w:eastAsia="zh-CN"/>
              </w:rPr>
              <w:t xml:space="preserve"> IAB-MT</w:t>
            </w:r>
            <w:r w:rsidRPr="00EC34D6">
              <w:rPr>
                <w:lang w:eastAsia="zh-CN"/>
              </w:rPr>
              <w:t>: -44</w:t>
            </w:r>
            <w:r w:rsidRPr="00EC34D6">
              <w:rPr>
                <w:rFonts w:cs="Arial"/>
                <w:szCs w:val="18"/>
              </w:rPr>
              <w:t xml:space="preserve">– </w:t>
            </w:r>
            <w:r w:rsidRPr="00EC34D6">
              <w:rPr>
                <w:rFonts w:cs="Arial"/>
              </w:rPr>
              <w:t>Δ</w:t>
            </w:r>
            <w:r w:rsidRPr="00EC34D6">
              <w:rPr>
                <w:rFonts w:cs="Arial"/>
                <w:vertAlign w:val="subscript"/>
              </w:rPr>
              <w:t>minSENS</w:t>
            </w:r>
          </w:p>
        </w:tc>
      </w:tr>
      <w:tr w:rsidR="00EC46F1" w:rsidRPr="004611A4" w14:paraId="63EE3711" w14:textId="77777777" w:rsidTr="00BD1F8C">
        <w:trPr>
          <w:trHeight w:val="487"/>
          <w:jc w:val="center"/>
        </w:trPr>
        <w:tc>
          <w:tcPr>
            <w:tcW w:w="7059" w:type="dxa"/>
            <w:gridSpan w:val="3"/>
            <w:tcBorders>
              <w:top w:val="single" w:sz="4" w:space="0" w:color="auto"/>
              <w:left w:val="single" w:sz="4" w:space="0" w:color="auto"/>
              <w:bottom w:val="single" w:sz="4" w:space="0" w:color="auto"/>
              <w:right w:val="single" w:sz="4" w:space="0" w:color="auto"/>
            </w:tcBorders>
          </w:tcPr>
          <w:p w14:paraId="0AF16A1D" w14:textId="77777777" w:rsidR="00EC46F1" w:rsidRPr="004611A4" w:rsidRDefault="00EC46F1" w:rsidP="0041345E">
            <w:pPr>
              <w:pStyle w:val="TAN"/>
              <w:rPr>
                <w:lang w:eastAsia="zh-CN"/>
              </w:rPr>
            </w:pPr>
            <w:r w:rsidRPr="004611A4">
              <w:t>NOTE 1:</w:t>
            </w:r>
            <w:r w:rsidRPr="004611A4">
              <w:tab/>
              <w:t xml:space="preserve">The SCS for the </w:t>
            </w:r>
            <w:r w:rsidRPr="004611A4">
              <w:rPr>
                <w:i/>
              </w:rPr>
              <w:t>lowest/highest carrier</w:t>
            </w:r>
            <w:r w:rsidRPr="004611A4">
              <w:t xml:space="preserve"> received is the lowest SCS supported by the </w:t>
            </w:r>
            <w:r>
              <w:t>IAB-MT</w:t>
            </w:r>
            <w:r w:rsidRPr="004611A4">
              <w:t xml:space="preserve"> for that bandwidth</w:t>
            </w:r>
          </w:p>
          <w:p w14:paraId="6A80A2B0" w14:textId="77777777" w:rsidR="00EC46F1" w:rsidRPr="004611A4" w:rsidRDefault="00EC46F1" w:rsidP="0041345E">
            <w:pPr>
              <w:pStyle w:val="TAN"/>
            </w:pPr>
            <w:r w:rsidRPr="004611A4">
              <w:rPr>
                <w:rFonts w:eastAsia="DengXian" w:cs="Arial"/>
                <w:lang w:val="en-US"/>
              </w:rPr>
              <w:t>NOTE 2:</w:t>
            </w:r>
            <w:r w:rsidRPr="004611A4">
              <w:rPr>
                <w:rFonts w:eastAsia="DengXian" w:cs="Arial"/>
                <w:lang w:val="en-US"/>
              </w:rPr>
              <w:tab/>
              <w:t>EIS</w:t>
            </w:r>
            <w:r w:rsidRPr="004611A4">
              <w:rPr>
                <w:rFonts w:eastAsia="DengXian" w:cs="Arial"/>
                <w:vertAlign w:val="subscript"/>
                <w:lang w:val="en-US"/>
              </w:rPr>
              <w:t>minSENS</w:t>
            </w:r>
            <w:r w:rsidRPr="004611A4" w:rsidDel="002B5177">
              <w:rPr>
                <w:rFonts w:eastAsia="DengXian" w:cs="Arial"/>
                <w:lang w:val="en-US"/>
              </w:rPr>
              <w:t xml:space="preserve"> </w:t>
            </w:r>
            <w:r w:rsidRPr="004611A4">
              <w:rPr>
                <w:rFonts w:eastAsia="DengXian" w:cs="Arial"/>
                <w:lang w:val="en-US"/>
              </w:rPr>
              <w:t xml:space="preserve">depends on the </w:t>
            </w:r>
            <w:r>
              <w:rPr>
                <w:rFonts w:eastAsia="DengXian" w:cs="Arial"/>
                <w:lang w:val="en-US"/>
              </w:rPr>
              <w:t>IAB-MT</w:t>
            </w:r>
            <w:r w:rsidRPr="004611A4">
              <w:rPr>
                <w:rFonts w:eastAsia="DengXian" w:cs="Arial"/>
                <w:i/>
                <w:lang w:val="en-US"/>
              </w:rPr>
              <w:t xml:space="preserve"> channel bandwidth</w:t>
            </w:r>
          </w:p>
        </w:tc>
      </w:tr>
    </w:tbl>
    <w:p w14:paraId="44C36E0D" w14:textId="77777777" w:rsidR="00EC46F1" w:rsidRPr="004611A4" w:rsidRDefault="00EC46F1" w:rsidP="00EC46F1">
      <w:pPr>
        <w:rPr>
          <w:rFonts w:eastAsia="DengXian"/>
        </w:rPr>
      </w:pPr>
    </w:p>
    <w:p w14:paraId="0705CE39" w14:textId="77777777" w:rsidR="0044201E" w:rsidRDefault="0044201E" w:rsidP="0044201E">
      <w:pPr>
        <w:pStyle w:val="TH"/>
        <w:rPr>
          <w:i/>
          <w:iCs/>
          <w:lang w:eastAsia="zh-CN"/>
        </w:rPr>
      </w:pPr>
      <w:bookmarkStart w:id="9243" w:name="_Toc53185556"/>
      <w:bookmarkStart w:id="9244" w:name="_Toc53185932"/>
      <w:bookmarkStart w:id="9245" w:name="_Toc57820418"/>
      <w:bookmarkStart w:id="9246" w:name="_Toc57821345"/>
      <w:bookmarkStart w:id="9247" w:name="_Toc61183621"/>
      <w:bookmarkStart w:id="9248" w:name="_Toc61184015"/>
      <w:bookmarkStart w:id="9249" w:name="_Toc61184407"/>
      <w:bookmarkStart w:id="9250" w:name="_Toc61184799"/>
      <w:bookmarkStart w:id="9251" w:name="_Toc61185189"/>
      <w:bookmarkStart w:id="9252" w:name="_Toc66386533"/>
      <w:bookmarkStart w:id="9253" w:name="_Toc74583436"/>
      <w:bookmarkStart w:id="9254" w:name="_Toc76542249"/>
      <w:bookmarkStart w:id="9255" w:name="_Toc82450231"/>
      <w:bookmarkStart w:id="9256" w:name="_Toc82450879"/>
      <w:bookmarkStart w:id="9257" w:name="_Toc89949268"/>
      <w:bookmarkStart w:id="9258" w:name="_Toc98755657"/>
      <w:bookmarkStart w:id="9259" w:name="_Toc98763249"/>
      <w:bookmarkStart w:id="9260" w:name="_Toc106184178"/>
      <w:bookmarkStart w:id="9261" w:name="_Toc130402200"/>
      <w:r>
        <w:rPr>
          <w:rFonts w:eastAsia="DengXian"/>
          <w:i/>
          <w:iCs/>
        </w:rPr>
        <w:t xml:space="preserve">Table </w:t>
      </w:r>
      <w:r>
        <w:rPr>
          <w:i/>
          <w:iCs/>
          <w:lang w:eastAsia="zh-CN"/>
        </w:rPr>
        <w:t>10.5.1.5</w:t>
      </w:r>
      <w:r>
        <w:rPr>
          <w:rFonts w:eastAsia="DengXian"/>
          <w:i/>
          <w:iCs/>
        </w:rPr>
        <w:t>-</w:t>
      </w:r>
      <w:r>
        <w:rPr>
          <w:i/>
          <w:iCs/>
          <w:lang w:eastAsia="zh-CN"/>
        </w:rPr>
        <w:t>2</w:t>
      </w:r>
      <w:r>
        <w:rPr>
          <w:rFonts w:eastAsia="DengXian"/>
          <w:i/>
          <w:iCs/>
        </w:rPr>
        <w:t>: OTA A</w:t>
      </w:r>
      <w:r>
        <w:rPr>
          <w:i/>
          <w:iCs/>
          <w:lang w:eastAsia="zh-CN"/>
        </w:rPr>
        <w:t>CS interferer frequency offset for IAB-MT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44201E" w14:paraId="09CF35AA" w14:textId="77777777" w:rsidTr="00BD6175">
        <w:trPr>
          <w:jc w:val="center"/>
        </w:trPr>
        <w:tc>
          <w:tcPr>
            <w:tcW w:w="1701" w:type="dxa"/>
            <w:shd w:val="clear" w:color="auto" w:fill="auto"/>
          </w:tcPr>
          <w:p w14:paraId="04C50D38" w14:textId="77777777" w:rsidR="0044201E" w:rsidRDefault="0044201E" w:rsidP="00BD6175">
            <w:pPr>
              <w:pStyle w:val="TAH"/>
              <w:rPr>
                <w:i/>
                <w:iCs/>
                <w:lang w:eastAsia="zh-CN"/>
              </w:rPr>
            </w:pPr>
            <w:r>
              <w:rPr>
                <w:rFonts w:eastAsia="DengXian"/>
                <w:i/>
                <w:iCs/>
              </w:rPr>
              <w:t>IAB-MT channel bandwidth</w:t>
            </w:r>
            <w:r>
              <w:rPr>
                <w:rFonts w:eastAsia="DengXian"/>
              </w:rPr>
              <w:t xml:space="preserve"> of the lowest/highest carrier received (MHz)</w:t>
            </w:r>
          </w:p>
        </w:tc>
        <w:tc>
          <w:tcPr>
            <w:tcW w:w="2646" w:type="dxa"/>
            <w:shd w:val="clear" w:color="auto" w:fill="auto"/>
          </w:tcPr>
          <w:p w14:paraId="1698CCC7" w14:textId="77777777" w:rsidR="0044201E" w:rsidRDefault="0044201E" w:rsidP="00BD6175">
            <w:pPr>
              <w:pStyle w:val="TAH"/>
              <w:rPr>
                <w:lang w:eastAsia="zh-CN"/>
              </w:rPr>
            </w:pPr>
            <w:r>
              <w:rPr>
                <w:rFonts w:eastAsia="DengXian"/>
              </w:rPr>
              <w:t xml:space="preserve">Interfering signal centre frequency offset </w:t>
            </w:r>
            <w:r>
              <w:rPr>
                <w:rFonts w:eastAsia="DengXian" w:cs="Arial"/>
              </w:rPr>
              <w:t xml:space="preserve">from the lower/upper </w:t>
            </w:r>
            <w:r>
              <w:rPr>
                <w:rFonts w:eastAsia="DengXian" w:cs="Arial"/>
                <w:i/>
                <w:iCs/>
              </w:rPr>
              <w:t>IAB-MT RF Bandwidth edge</w:t>
            </w:r>
            <w:r>
              <w:rPr>
                <w:rFonts w:eastAsia="DengXian" w:cs="Arial"/>
              </w:rPr>
              <w:t xml:space="preserve"> or</w:t>
            </w:r>
            <w:r>
              <w:rPr>
                <w:rFonts w:eastAsia="DengXian" w:cs="Arial"/>
                <w:i/>
                <w:iCs/>
              </w:rPr>
              <w:t xml:space="preserve"> sub-block</w:t>
            </w:r>
            <w:r>
              <w:rPr>
                <w:rFonts w:eastAsia="DengXian" w:cs="Arial"/>
              </w:rPr>
              <w:t xml:space="preserve"> edge inside a </w:t>
            </w:r>
            <w:r>
              <w:rPr>
                <w:rFonts w:eastAsia="DengXian" w:cs="Arial"/>
                <w:i/>
                <w:iCs/>
              </w:rPr>
              <w:t>sub-block gap</w:t>
            </w:r>
            <w:r>
              <w:rPr>
                <w:rFonts w:eastAsia="DengXian"/>
              </w:rPr>
              <w:t xml:space="preserve"> (MHz)</w:t>
            </w:r>
          </w:p>
        </w:tc>
        <w:tc>
          <w:tcPr>
            <w:tcW w:w="2977" w:type="dxa"/>
            <w:tcBorders>
              <w:bottom w:val="single" w:sz="4" w:space="0" w:color="auto"/>
            </w:tcBorders>
            <w:shd w:val="clear" w:color="auto" w:fill="auto"/>
          </w:tcPr>
          <w:p w14:paraId="7EF4A0F1" w14:textId="77777777" w:rsidR="0044201E" w:rsidRDefault="0044201E" w:rsidP="00BD6175">
            <w:pPr>
              <w:pStyle w:val="TAH"/>
              <w:rPr>
                <w:lang w:eastAsia="zh-CN"/>
              </w:rPr>
            </w:pPr>
            <w:r>
              <w:rPr>
                <w:rFonts w:eastAsia="DengXian"/>
              </w:rPr>
              <w:t>Type of interfering signal</w:t>
            </w:r>
          </w:p>
        </w:tc>
      </w:tr>
      <w:tr w:rsidR="0044201E" w14:paraId="6C75945B"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6D4A74D3" w14:textId="77777777" w:rsidR="0044201E" w:rsidRDefault="0044201E" w:rsidP="00BD6175">
            <w:pPr>
              <w:pStyle w:val="TAC"/>
              <w:rPr>
                <w:lang w:eastAsia="zh-CN"/>
              </w:rPr>
            </w:pPr>
            <w:r>
              <w:rPr>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C70BA16" w14:textId="77777777" w:rsidR="0044201E" w:rsidRDefault="0044201E" w:rsidP="00BD6175">
            <w:pPr>
              <w:pStyle w:val="TAC"/>
              <w:rPr>
                <w:rFonts w:eastAsia="DengXian" w:cs="Arial"/>
              </w:rPr>
            </w:pPr>
            <w:r>
              <w:rPr>
                <w:rFonts w:eastAsia="DengXian" w:cs="Arial"/>
              </w:rPr>
              <w:t>±2.5075</w:t>
            </w:r>
          </w:p>
        </w:tc>
        <w:tc>
          <w:tcPr>
            <w:tcW w:w="2977" w:type="dxa"/>
            <w:tcBorders>
              <w:top w:val="single" w:sz="4" w:space="0" w:color="auto"/>
              <w:left w:val="single" w:sz="4" w:space="0" w:color="auto"/>
              <w:bottom w:val="nil"/>
              <w:right w:val="single" w:sz="4" w:space="0" w:color="auto"/>
            </w:tcBorders>
            <w:shd w:val="clear" w:color="auto" w:fill="auto"/>
          </w:tcPr>
          <w:p w14:paraId="6B9FCC82" w14:textId="77777777" w:rsidR="0044201E" w:rsidRDefault="0044201E" w:rsidP="00BD6175">
            <w:pPr>
              <w:pStyle w:val="TAC"/>
              <w:rPr>
                <w:rFonts w:eastAsia="DengXian"/>
                <w:lang w:val="en-US"/>
              </w:rPr>
            </w:pPr>
            <w:r>
              <w:rPr>
                <w:rFonts w:eastAsia="DengXian"/>
                <w:lang w:val="en-US"/>
              </w:rPr>
              <w:t>5 MHz CP-OFDM NR signal, 15 kHz SCS, 25 RBs</w:t>
            </w:r>
          </w:p>
        </w:tc>
      </w:tr>
      <w:tr w:rsidR="0044201E" w14:paraId="56219D8A"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5C94E15" w14:textId="77777777" w:rsidR="0044201E" w:rsidRDefault="0044201E" w:rsidP="00BD6175">
            <w:pPr>
              <w:pStyle w:val="TAC"/>
              <w:rPr>
                <w:lang w:eastAsia="zh-CN"/>
              </w:rPr>
            </w:pPr>
            <w:r>
              <w:rPr>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6C5728A" w14:textId="77777777" w:rsidR="0044201E" w:rsidRDefault="0044201E" w:rsidP="00BD6175">
            <w:pPr>
              <w:pStyle w:val="TAC"/>
              <w:rPr>
                <w:rFonts w:eastAsia="DengXian" w:cs="Arial"/>
              </w:rPr>
            </w:pPr>
            <w:r>
              <w:rPr>
                <w:rFonts w:eastAsia="DengXian" w:cs="Arial"/>
              </w:rPr>
              <w:t>±2.5125</w:t>
            </w:r>
          </w:p>
        </w:tc>
        <w:tc>
          <w:tcPr>
            <w:tcW w:w="2977" w:type="dxa"/>
            <w:tcBorders>
              <w:top w:val="nil"/>
              <w:left w:val="single" w:sz="4" w:space="0" w:color="auto"/>
              <w:bottom w:val="nil"/>
              <w:right w:val="single" w:sz="4" w:space="0" w:color="auto"/>
            </w:tcBorders>
            <w:shd w:val="clear" w:color="auto" w:fill="auto"/>
          </w:tcPr>
          <w:p w14:paraId="1FC7FC2A" w14:textId="77777777" w:rsidR="0044201E" w:rsidRDefault="0044201E" w:rsidP="00BD6175">
            <w:pPr>
              <w:pStyle w:val="TAC"/>
              <w:rPr>
                <w:rFonts w:eastAsia="DengXian"/>
                <w:lang w:val="en-US"/>
              </w:rPr>
            </w:pPr>
          </w:p>
        </w:tc>
      </w:tr>
      <w:tr w:rsidR="0044201E" w14:paraId="45BB5FCD"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62A59F82" w14:textId="77777777" w:rsidR="0044201E" w:rsidRDefault="0044201E" w:rsidP="00BD6175">
            <w:pPr>
              <w:pStyle w:val="TAC"/>
              <w:rPr>
                <w:lang w:eastAsia="zh-CN"/>
              </w:rPr>
            </w:pPr>
            <w:r>
              <w:rPr>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06E5190B" w14:textId="77777777" w:rsidR="0044201E" w:rsidRDefault="0044201E" w:rsidP="00BD6175">
            <w:pPr>
              <w:pStyle w:val="TAC"/>
              <w:rPr>
                <w:rFonts w:eastAsia="DengXian" w:cs="Arial"/>
              </w:rPr>
            </w:pPr>
            <w:r>
              <w:rPr>
                <w:rFonts w:eastAsia="DengXian" w:cs="Arial"/>
              </w:rPr>
              <w:t>±2.5025</w:t>
            </w:r>
          </w:p>
        </w:tc>
        <w:tc>
          <w:tcPr>
            <w:tcW w:w="2977" w:type="dxa"/>
            <w:tcBorders>
              <w:top w:val="nil"/>
              <w:left w:val="single" w:sz="4" w:space="0" w:color="auto"/>
              <w:bottom w:val="single" w:sz="4" w:space="0" w:color="auto"/>
              <w:right w:val="single" w:sz="4" w:space="0" w:color="auto"/>
            </w:tcBorders>
            <w:shd w:val="clear" w:color="auto" w:fill="auto"/>
          </w:tcPr>
          <w:p w14:paraId="1DFE742B" w14:textId="77777777" w:rsidR="0044201E" w:rsidRDefault="0044201E" w:rsidP="00BD6175">
            <w:pPr>
              <w:pStyle w:val="TAC"/>
              <w:rPr>
                <w:rFonts w:eastAsia="DengXian"/>
                <w:lang w:val="en-US"/>
              </w:rPr>
            </w:pPr>
          </w:p>
        </w:tc>
      </w:tr>
      <w:tr w:rsidR="0044201E" w14:paraId="48A2F3EA"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40570E92" w14:textId="77777777" w:rsidR="0044201E" w:rsidRDefault="0044201E" w:rsidP="00BD6175">
            <w:pPr>
              <w:pStyle w:val="TAC"/>
              <w:rPr>
                <w:lang w:eastAsia="zh-CN"/>
              </w:rPr>
            </w:pPr>
            <w:r>
              <w:rPr>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6D6BB5F" w14:textId="77777777" w:rsidR="0044201E" w:rsidRDefault="0044201E" w:rsidP="00BD6175">
            <w:pPr>
              <w:pStyle w:val="TAC"/>
              <w:rPr>
                <w:rFonts w:eastAsia="DengXian" w:cs="Arial"/>
              </w:rPr>
            </w:pPr>
            <w:r>
              <w:rPr>
                <w:rFonts w:eastAsia="DengXian" w:cs="Arial"/>
              </w:rPr>
              <w:t>±</w:t>
            </w:r>
            <w:r>
              <w:rPr>
                <w:rFonts w:eastAsia="DengXian" w:cs="Arial" w:hint="eastAsia"/>
                <w:lang w:val="en-US" w:eastAsia="zh-CN"/>
              </w:rPr>
              <w:t>9.4675</w:t>
            </w:r>
          </w:p>
        </w:tc>
        <w:tc>
          <w:tcPr>
            <w:tcW w:w="2977" w:type="dxa"/>
            <w:tcBorders>
              <w:left w:val="single" w:sz="4" w:space="0" w:color="auto"/>
              <w:bottom w:val="nil"/>
              <w:right w:val="single" w:sz="4" w:space="0" w:color="auto"/>
            </w:tcBorders>
            <w:shd w:val="clear" w:color="auto" w:fill="auto"/>
          </w:tcPr>
          <w:p w14:paraId="56DF1E87" w14:textId="77777777" w:rsidR="0044201E" w:rsidRDefault="0044201E" w:rsidP="00BD6175">
            <w:pPr>
              <w:pStyle w:val="TAC"/>
              <w:rPr>
                <w:rFonts w:eastAsia="DengXian"/>
                <w:lang w:val="en-US"/>
              </w:rPr>
            </w:pPr>
            <w:r>
              <w:rPr>
                <w:rFonts w:eastAsia="DengXian"/>
                <w:lang w:val="en-US"/>
              </w:rPr>
              <w:t>20 MHz CP-OFDM NR signal, 15 kHz SCS, 100 RBs</w:t>
            </w:r>
          </w:p>
        </w:tc>
      </w:tr>
      <w:tr w:rsidR="0044201E" w14:paraId="1525D1E4"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2E742DCD" w14:textId="77777777" w:rsidR="0044201E" w:rsidRDefault="0044201E" w:rsidP="00BD6175">
            <w:pPr>
              <w:pStyle w:val="TAC"/>
              <w:rPr>
                <w:rFonts w:cs="Arial"/>
                <w:szCs w:val="18"/>
                <w:lang w:eastAsia="zh-CN"/>
              </w:rPr>
            </w:pPr>
            <w:r>
              <w:rPr>
                <w:rFonts w:eastAsia="SimSun" w:cs="Arial"/>
                <w:szCs w:val="18"/>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A0DEA7D" w14:textId="77777777" w:rsidR="0044201E" w:rsidRDefault="0044201E" w:rsidP="00BD6175">
            <w:pPr>
              <w:pStyle w:val="TAC"/>
              <w:rPr>
                <w:rFonts w:eastAsia="DengXian" w:cs="Arial"/>
                <w:szCs w:val="18"/>
              </w:rPr>
            </w:pPr>
            <w:r>
              <w:rPr>
                <w:rFonts w:cs="Arial"/>
                <w:szCs w:val="18"/>
              </w:rPr>
              <w:t>±</w:t>
            </w:r>
            <w:r>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42E98F28" w14:textId="77777777" w:rsidR="0044201E" w:rsidRDefault="0044201E" w:rsidP="00BD6175">
            <w:pPr>
              <w:pStyle w:val="TAC"/>
              <w:rPr>
                <w:rFonts w:eastAsia="DengXian"/>
                <w:lang w:val="en-US"/>
              </w:rPr>
            </w:pPr>
          </w:p>
        </w:tc>
      </w:tr>
      <w:tr w:rsidR="0044201E" w14:paraId="5D0BC15C"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66F1E1EE" w14:textId="77777777" w:rsidR="0044201E" w:rsidRDefault="0044201E" w:rsidP="00BD6175">
            <w:pPr>
              <w:pStyle w:val="TAC"/>
              <w:rPr>
                <w:rFonts w:eastAsia="SimSun" w:cs="Arial"/>
                <w:szCs w:val="18"/>
                <w:lang w:val="en-US" w:eastAsia="zh-CN"/>
              </w:rPr>
            </w:pPr>
            <w:r>
              <w:rPr>
                <w:rFonts w:eastAsia="SimSun" w:cs="Arial" w:hint="eastAsia"/>
                <w:szCs w:val="18"/>
                <w:lang w:val="en-US" w:eastAsia="zh-CN"/>
              </w:rPr>
              <w:t>35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87559F3" w14:textId="77777777" w:rsidR="0044201E" w:rsidRDefault="0044201E" w:rsidP="00BD6175">
            <w:pPr>
              <w:pStyle w:val="TAC"/>
              <w:rPr>
                <w:rFonts w:cs="Arial"/>
                <w:szCs w:val="18"/>
              </w:rPr>
            </w:pPr>
            <w:r>
              <w:rPr>
                <w:rFonts w:eastAsia="DengXian" w:cs="Arial"/>
              </w:rPr>
              <w:t>±</w:t>
            </w:r>
            <w:r>
              <w:rPr>
                <w:rFonts w:eastAsia="DengXian" w:cs="Arial" w:hint="eastAsia"/>
                <w:lang w:val="en-US" w:eastAsia="zh-CN"/>
              </w:rPr>
              <w:t>9.4625</w:t>
            </w:r>
          </w:p>
        </w:tc>
        <w:tc>
          <w:tcPr>
            <w:tcW w:w="2977" w:type="dxa"/>
            <w:tcBorders>
              <w:top w:val="nil"/>
              <w:left w:val="single" w:sz="4" w:space="0" w:color="auto"/>
              <w:bottom w:val="nil"/>
              <w:right w:val="single" w:sz="4" w:space="0" w:color="auto"/>
            </w:tcBorders>
            <w:shd w:val="clear" w:color="auto" w:fill="auto"/>
          </w:tcPr>
          <w:p w14:paraId="7908AE18" w14:textId="77777777" w:rsidR="0044201E" w:rsidRDefault="0044201E" w:rsidP="00BD6175">
            <w:pPr>
              <w:pStyle w:val="TAC"/>
              <w:rPr>
                <w:rFonts w:eastAsia="DengXian"/>
                <w:lang w:val="en-US"/>
              </w:rPr>
            </w:pPr>
          </w:p>
        </w:tc>
      </w:tr>
      <w:tr w:rsidR="0044201E" w14:paraId="21998BFD"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2705BCF7" w14:textId="77777777" w:rsidR="0044201E" w:rsidRDefault="0044201E" w:rsidP="00BD6175">
            <w:pPr>
              <w:pStyle w:val="TAC"/>
              <w:rPr>
                <w:rFonts w:cs="Arial"/>
                <w:szCs w:val="18"/>
                <w:lang w:eastAsia="zh-CN"/>
              </w:rPr>
            </w:pPr>
            <w:r>
              <w:rPr>
                <w:rFonts w:eastAsia="SimSun" w:cs="Arial"/>
                <w:szCs w:val="18"/>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2F21B4" w14:textId="77777777" w:rsidR="0044201E" w:rsidRDefault="0044201E" w:rsidP="00BD6175">
            <w:pPr>
              <w:pStyle w:val="TAC"/>
              <w:rPr>
                <w:rFonts w:eastAsia="DengXian" w:cs="Arial"/>
                <w:szCs w:val="18"/>
              </w:rPr>
            </w:pPr>
            <w:r>
              <w:rPr>
                <w:rFonts w:cs="Arial"/>
                <w:szCs w:val="18"/>
              </w:rPr>
              <w:t>±</w:t>
            </w:r>
            <w:r>
              <w:rPr>
                <w:rFonts w:eastAsia="DengXian" w:cs="Arial"/>
                <w:szCs w:val="18"/>
                <w:lang w:val="en-US" w:eastAsia="zh-CN"/>
              </w:rPr>
              <w:t>9.4675</w:t>
            </w:r>
          </w:p>
        </w:tc>
        <w:tc>
          <w:tcPr>
            <w:tcW w:w="2977" w:type="dxa"/>
            <w:tcBorders>
              <w:top w:val="nil"/>
              <w:left w:val="single" w:sz="4" w:space="0" w:color="auto"/>
              <w:bottom w:val="nil"/>
              <w:right w:val="single" w:sz="4" w:space="0" w:color="auto"/>
            </w:tcBorders>
            <w:shd w:val="clear" w:color="auto" w:fill="auto"/>
          </w:tcPr>
          <w:p w14:paraId="052CC54B" w14:textId="77777777" w:rsidR="0044201E" w:rsidRDefault="0044201E" w:rsidP="00BD6175">
            <w:pPr>
              <w:pStyle w:val="TAC"/>
              <w:rPr>
                <w:rFonts w:eastAsia="DengXian"/>
                <w:lang w:val="en-US"/>
              </w:rPr>
            </w:pPr>
          </w:p>
        </w:tc>
      </w:tr>
      <w:tr w:rsidR="0044201E" w14:paraId="498BE75C"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1A9C362A" w14:textId="77777777" w:rsidR="0044201E" w:rsidRDefault="0044201E" w:rsidP="00BD6175">
            <w:pPr>
              <w:pStyle w:val="TAC"/>
              <w:rPr>
                <w:rFonts w:eastAsia="SimSun" w:cs="Arial"/>
                <w:szCs w:val="18"/>
                <w:lang w:val="en-US" w:eastAsia="zh-CN"/>
              </w:rPr>
            </w:pPr>
            <w:r>
              <w:rPr>
                <w:rFonts w:eastAsia="SimSun" w:cs="Arial" w:hint="eastAsia"/>
                <w:szCs w:val="18"/>
                <w:lang w:val="en-US" w:eastAsia="zh-CN"/>
              </w:rPr>
              <w:t>45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5D6A725" w14:textId="77777777" w:rsidR="0044201E" w:rsidRDefault="0044201E" w:rsidP="00BD6175">
            <w:pPr>
              <w:pStyle w:val="TAC"/>
              <w:rPr>
                <w:rFonts w:cs="Arial"/>
                <w:szCs w:val="18"/>
              </w:rPr>
            </w:pPr>
            <w:r>
              <w:rPr>
                <w:rFonts w:eastAsia="DengXian" w:cs="Arial"/>
              </w:rPr>
              <w:t>±</w:t>
            </w:r>
            <w:r>
              <w:rPr>
                <w:rFonts w:eastAsia="DengXian" w:cs="Arial" w:hint="eastAsia"/>
                <w:lang w:val="en-US" w:eastAsia="zh-CN"/>
              </w:rPr>
              <w:t>9.4725</w:t>
            </w:r>
          </w:p>
        </w:tc>
        <w:tc>
          <w:tcPr>
            <w:tcW w:w="2977" w:type="dxa"/>
            <w:tcBorders>
              <w:top w:val="nil"/>
              <w:left w:val="single" w:sz="4" w:space="0" w:color="auto"/>
              <w:bottom w:val="nil"/>
              <w:right w:val="single" w:sz="4" w:space="0" w:color="auto"/>
            </w:tcBorders>
            <w:shd w:val="clear" w:color="auto" w:fill="auto"/>
          </w:tcPr>
          <w:p w14:paraId="46D737FE" w14:textId="77777777" w:rsidR="0044201E" w:rsidRDefault="0044201E" w:rsidP="00BD6175">
            <w:pPr>
              <w:pStyle w:val="TAC"/>
              <w:rPr>
                <w:rFonts w:eastAsia="DengXian"/>
                <w:lang w:val="en-US"/>
              </w:rPr>
            </w:pPr>
          </w:p>
        </w:tc>
      </w:tr>
      <w:tr w:rsidR="0044201E" w14:paraId="25B24372"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17379754" w14:textId="77777777" w:rsidR="0044201E" w:rsidRDefault="0044201E" w:rsidP="00BD6175">
            <w:pPr>
              <w:pStyle w:val="TAC"/>
              <w:rPr>
                <w:rFonts w:cs="Arial"/>
                <w:szCs w:val="18"/>
                <w:lang w:eastAsia="zh-CN"/>
              </w:rPr>
            </w:pPr>
            <w:r>
              <w:rPr>
                <w:rFonts w:eastAsia="SimSun" w:cs="Arial"/>
                <w:szCs w:val="18"/>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AB5425D" w14:textId="77777777" w:rsidR="0044201E" w:rsidRDefault="0044201E" w:rsidP="00BD6175">
            <w:pPr>
              <w:pStyle w:val="TAC"/>
              <w:rPr>
                <w:rFonts w:eastAsia="DengXian" w:cs="Arial"/>
                <w:szCs w:val="18"/>
              </w:rPr>
            </w:pPr>
            <w:r>
              <w:rPr>
                <w:rFonts w:cs="Arial"/>
                <w:szCs w:val="18"/>
              </w:rPr>
              <w:t>±</w:t>
            </w:r>
            <w:r>
              <w:rPr>
                <w:rFonts w:eastAsia="DengXian" w:cs="Arial"/>
                <w:szCs w:val="18"/>
                <w:lang w:val="en-US" w:eastAsia="zh-CN"/>
              </w:rPr>
              <w:t>9.4625</w:t>
            </w:r>
          </w:p>
        </w:tc>
        <w:tc>
          <w:tcPr>
            <w:tcW w:w="2977" w:type="dxa"/>
            <w:tcBorders>
              <w:top w:val="nil"/>
              <w:left w:val="single" w:sz="4" w:space="0" w:color="auto"/>
              <w:bottom w:val="nil"/>
              <w:right w:val="single" w:sz="4" w:space="0" w:color="auto"/>
            </w:tcBorders>
            <w:shd w:val="clear" w:color="auto" w:fill="auto"/>
          </w:tcPr>
          <w:p w14:paraId="26BFC340" w14:textId="77777777" w:rsidR="0044201E" w:rsidRDefault="0044201E" w:rsidP="00BD6175">
            <w:pPr>
              <w:pStyle w:val="TAC"/>
              <w:rPr>
                <w:rFonts w:eastAsia="DengXian"/>
                <w:lang w:val="en-US"/>
              </w:rPr>
            </w:pPr>
          </w:p>
        </w:tc>
      </w:tr>
      <w:tr w:rsidR="0044201E" w14:paraId="3D4E4199"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42D2340C" w14:textId="77777777" w:rsidR="0044201E" w:rsidRDefault="0044201E" w:rsidP="00BD6175">
            <w:pPr>
              <w:pStyle w:val="TAC"/>
              <w:rPr>
                <w:rFonts w:cs="Arial"/>
                <w:szCs w:val="18"/>
                <w:lang w:eastAsia="zh-CN"/>
              </w:rPr>
            </w:pPr>
            <w:r>
              <w:rPr>
                <w:rFonts w:eastAsia="SimSun" w:cs="Arial"/>
                <w:szCs w:val="18"/>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5237CB7" w14:textId="77777777" w:rsidR="0044201E" w:rsidRDefault="0044201E" w:rsidP="00BD6175">
            <w:pPr>
              <w:pStyle w:val="TAC"/>
              <w:rPr>
                <w:rFonts w:eastAsia="DengXian" w:cs="Arial"/>
                <w:szCs w:val="18"/>
              </w:rPr>
            </w:pPr>
            <w:r>
              <w:rPr>
                <w:rFonts w:cs="Arial"/>
                <w:szCs w:val="18"/>
              </w:rPr>
              <w:t>±</w:t>
            </w:r>
            <w:r>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0D742F7B" w14:textId="77777777" w:rsidR="0044201E" w:rsidRDefault="0044201E" w:rsidP="00BD6175">
            <w:pPr>
              <w:pStyle w:val="TAC"/>
              <w:rPr>
                <w:rFonts w:eastAsia="DengXian"/>
                <w:lang w:val="en-US"/>
              </w:rPr>
            </w:pPr>
          </w:p>
        </w:tc>
      </w:tr>
      <w:tr w:rsidR="0044201E" w14:paraId="027FBB4C"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E376218" w14:textId="77777777" w:rsidR="0044201E" w:rsidRDefault="0044201E" w:rsidP="00BD6175">
            <w:pPr>
              <w:pStyle w:val="TAC"/>
              <w:rPr>
                <w:rFonts w:cs="Arial"/>
                <w:szCs w:val="18"/>
                <w:lang w:eastAsia="zh-CN"/>
              </w:rPr>
            </w:pPr>
            <w:r>
              <w:rPr>
                <w:rFonts w:eastAsia="SimSun" w:cs="Arial"/>
                <w:szCs w:val="18"/>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DBB38EB" w14:textId="77777777" w:rsidR="0044201E" w:rsidRDefault="0044201E" w:rsidP="00BD6175">
            <w:pPr>
              <w:pStyle w:val="TAC"/>
              <w:rPr>
                <w:rFonts w:eastAsia="DengXian" w:cs="Arial"/>
                <w:szCs w:val="18"/>
              </w:rPr>
            </w:pPr>
            <w:r>
              <w:rPr>
                <w:rFonts w:cs="Arial"/>
                <w:szCs w:val="18"/>
              </w:rPr>
              <w:t>±</w:t>
            </w:r>
            <w:r>
              <w:rPr>
                <w:rFonts w:eastAsia="DengXian" w:cs="Arial"/>
                <w:szCs w:val="18"/>
                <w:lang w:val="en-US" w:eastAsia="zh-CN"/>
              </w:rPr>
              <w:t>9.4675</w:t>
            </w:r>
          </w:p>
        </w:tc>
        <w:tc>
          <w:tcPr>
            <w:tcW w:w="2977" w:type="dxa"/>
            <w:tcBorders>
              <w:top w:val="nil"/>
              <w:left w:val="single" w:sz="4" w:space="0" w:color="auto"/>
              <w:bottom w:val="nil"/>
              <w:right w:val="single" w:sz="4" w:space="0" w:color="auto"/>
            </w:tcBorders>
            <w:shd w:val="clear" w:color="auto" w:fill="auto"/>
          </w:tcPr>
          <w:p w14:paraId="02834F24" w14:textId="77777777" w:rsidR="0044201E" w:rsidRDefault="0044201E" w:rsidP="00BD6175">
            <w:pPr>
              <w:pStyle w:val="TAC"/>
              <w:rPr>
                <w:rFonts w:eastAsia="DengXian"/>
                <w:lang w:val="en-US"/>
              </w:rPr>
            </w:pPr>
          </w:p>
        </w:tc>
      </w:tr>
      <w:tr w:rsidR="0044201E" w14:paraId="3787FC44"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9411452" w14:textId="77777777" w:rsidR="0044201E" w:rsidRDefault="0044201E" w:rsidP="00BD6175">
            <w:pPr>
              <w:pStyle w:val="TAC"/>
              <w:rPr>
                <w:rFonts w:cs="Arial"/>
                <w:szCs w:val="18"/>
                <w:lang w:eastAsia="zh-CN"/>
              </w:rPr>
            </w:pPr>
            <w:r>
              <w:rPr>
                <w:rFonts w:eastAsia="SimSun" w:cs="Arial"/>
                <w:szCs w:val="18"/>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0B58A17" w14:textId="77777777" w:rsidR="0044201E" w:rsidRDefault="0044201E" w:rsidP="00BD6175">
            <w:pPr>
              <w:pStyle w:val="TAC"/>
              <w:rPr>
                <w:rFonts w:eastAsia="DengXian" w:cs="Arial"/>
                <w:szCs w:val="18"/>
              </w:rPr>
            </w:pPr>
            <w:r>
              <w:rPr>
                <w:rFonts w:cs="Arial"/>
                <w:szCs w:val="18"/>
              </w:rPr>
              <w:t>±</w:t>
            </w:r>
            <w:r>
              <w:rPr>
                <w:rFonts w:eastAsia="DengXian" w:cs="Arial"/>
                <w:szCs w:val="18"/>
                <w:lang w:val="en-US" w:eastAsia="zh-CN"/>
              </w:rPr>
              <w:t>9.4625</w:t>
            </w:r>
          </w:p>
        </w:tc>
        <w:tc>
          <w:tcPr>
            <w:tcW w:w="2977" w:type="dxa"/>
            <w:tcBorders>
              <w:top w:val="nil"/>
              <w:left w:val="single" w:sz="4" w:space="0" w:color="auto"/>
              <w:bottom w:val="nil"/>
              <w:right w:val="single" w:sz="4" w:space="0" w:color="auto"/>
            </w:tcBorders>
            <w:shd w:val="clear" w:color="auto" w:fill="auto"/>
          </w:tcPr>
          <w:p w14:paraId="5F7F73BD" w14:textId="77777777" w:rsidR="0044201E" w:rsidRDefault="0044201E" w:rsidP="00BD6175">
            <w:pPr>
              <w:pStyle w:val="TAC"/>
              <w:rPr>
                <w:rFonts w:eastAsia="DengXian"/>
                <w:lang w:val="en-US"/>
              </w:rPr>
            </w:pPr>
          </w:p>
        </w:tc>
      </w:tr>
      <w:tr w:rsidR="0044201E" w14:paraId="60D2C81C"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76E5980A" w14:textId="77777777" w:rsidR="0044201E" w:rsidRDefault="0044201E" w:rsidP="00BD6175">
            <w:pPr>
              <w:pStyle w:val="TAC"/>
              <w:rPr>
                <w:rFonts w:cs="Arial"/>
                <w:szCs w:val="18"/>
                <w:lang w:eastAsia="zh-CN"/>
              </w:rPr>
            </w:pPr>
            <w:r>
              <w:rPr>
                <w:rFonts w:eastAsia="SimSun" w:cs="Arial"/>
                <w:szCs w:val="18"/>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6106A194" w14:textId="77777777" w:rsidR="0044201E" w:rsidRDefault="0044201E" w:rsidP="00BD6175">
            <w:pPr>
              <w:pStyle w:val="TAC"/>
              <w:rPr>
                <w:rFonts w:eastAsia="DengXian" w:cs="Arial"/>
                <w:szCs w:val="18"/>
              </w:rPr>
            </w:pPr>
            <w:r>
              <w:rPr>
                <w:rFonts w:cs="Arial"/>
                <w:szCs w:val="18"/>
              </w:rPr>
              <w:t>±</w:t>
            </w:r>
            <w:r>
              <w:rPr>
                <w:rFonts w:eastAsia="DengXian" w:cs="Arial"/>
                <w:szCs w:val="18"/>
                <w:lang w:val="en-US" w:eastAsia="zh-CN"/>
              </w:rPr>
              <w:t>9.4725</w:t>
            </w:r>
          </w:p>
        </w:tc>
        <w:tc>
          <w:tcPr>
            <w:tcW w:w="2977" w:type="dxa"/>
            <w:tcBorders>
              <w:top w:val="nil"/>
              <w:left w:val="single" w:sz="4" w:space="0" w:color="auto"/>
              <w:bottom w:val="nil"/>
              <w:right w:val="single" w:sz="4" w:space="0" w:color="auto"/>
            </w:tcBorders>
            <w:shd w:val="clear" w:color="auto" w:fill="auto"/>
          </w:tcPr>
          <w:p w14:paraId="5671A4F9" w14:textId="77777777" w:rsidR="0044201E" w:rsidRDefault="0044201E" w:rsidP="00BD6175">
            <w:pPr>
              <w:pStyle w:val="TAC"/>
              <w:rPr>
                <w:rFonts w:eastAsia="DengXian"/>
                <w:lang w:val="en-US"/>
              </w:rPr>
            </w:pPr>
          </w:p>
        </w:tc>
      </w:tr>
      <w:tr w:rsidR="0044201E" w14:paraId="6AC07415" w14:textId="77777777" w:rsidTr="00BD6175">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1153CA58" w14:textId="77777777" w:rsidR="0044201E" w:rsidRDefault="0044201E" w:rsidP="00BD6175">
            <w:pPr>
              <w:pStyle w:val="TAC"/>
              <w:rPr>
                <w:rFonts w:cs="Arial"/>
                <w:szCs w:val="18"/>
                <w:lang w:eastAsia="zh-CN"/>
              </w:rPr>
            </w:pPr>
            <w:r>
              <w:rPr>
                <w:rFonts w:eastAsia="SimSun" w:cs="Arial"/>
                <w:szCs w:val="18"/>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6864239" w14:textId="77777777" w:rsidR="0044201E" w:rsidRDefault="0044201E" w:rsidP="00BD6175">
            <w:pPr>
              <w:pStyle w:val="TAC"/>
              <w:rPr>
                <w:rFonts w:eastAsia="DengXian" w:cs="Arial"/>
                <w:szCs w:val="18"/>
              </w:rPr>
            </w:pPr>
            <w:r>
              <w:rPr>
                <w:rFonts w:cs="Arial"/>
                <w:szCs w:val="18"/>
              </w:rPr>
              <w:t>±</w:t>
            </w:r>
            <w:r>
              <w:rPr>
                <w:rFonts w:eastAsia="DengXian" w:cs="Arial"/>
                <w:szCs w:val="18"/>
                <w:lang w:val="en-US" w:eastAsia="zh-CN"/>
              </w:rPr>
              <w:t>9.4675</w:t>
            </w:r>
          </w:p>
        </w:tc>
        <w:tc>
          <w:tcPr>
            <w:tcW w:w="2977" w:type="dxa"/>
            <w:tcBorders>
              <w:top w:val="nil"/>
              <w:left w:val="single" w:sz="4" w:space="0" w:color="auto"/>
              <w:right w:val="single" w:sz="4" w:space="0" w:color="auto"/>
            </w:tcBorders>
            <w:shd w:val="clear" w:color="auto" w:fill="auto"/>
          </w:tcPr>
          <w:p w14:paraId="77A75DA5" w14:textId="77777777" w:rsidR="0044201E" w:rsidRDefault="0044201E" w:rsidP="00BD6175">
            <w:pPr>
              <w:pStyle w:val="TAC"/>
              <w:rPr>
                <w:rFonts w:eastAsia="DengXian"/>
                <w:lang w:val="en-US"/>
              </w:rPr>
            </w:pPr>
          </w:p>
        </w:tc>
      </w:tr>
    </w:tbl>
    <w:p w14:paraId="74322E41" w14:textId="77777777" w:rsidR="0044201E" w:rsidRDefault="0044201E" w:rsidP="0044201E"/>
    <w:p w14:paraId="6DD55BAE" w14:textId="7F4B0255" w:rsidR="004E5C26" w:rsidRDefault="004E5C26" w:rsidP="00255E64">
      <w:pPr>
        <w:pStyle w:val="Heading3"/>
      </w:pPr>
      <w:bookmarkStart w:id="9262" w:name="_Toc137532122"/>
      <w:bookmarkStart w:id="9263" w:name="_Toc138852623"/>
      <w:bookmarkStart w:id="9264" w:name="_Toc145529689"/>
      <w:bookmarkStart w:id="9265" w:name="_Toc155325649"/>
      <w:bookmarkStart w:id="9266" w:name="_Toc161655515"/>
      <w:bookmarkStart w:id="9267" w:name="_Toc169620849"/>
      <w:r>
        <w:t>10.5.2</w:t>
      </w:r>
      <w:r w:rsidR="00255E64">
        <w:tab/>
      </w:r>
      <w:r w:rsidR="00F13F23">
        <w:t>OTA in-band blocking</w:t>
      </w:r>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p>
    <w:p w14:paraId="3D66BF27" w14:textId="77777777" w:rsidR="00941282" w:rsidRPr="0007416F" w:rsidRDefault="00941282" w:rsidP="00941282">
      <w:pPr>
        <w:keepNext/>
        <w:keepLines/>
        <w:spacing w:before="120"/>
        <w:ind w:left="1418" w:hanging="1418"/>
        <w:outlineLvl w:val="3"/>
        <w:rPr>
          <w:rFonts w:ascii="Arial" w:hAnsi="Arial"/>
          <w:sz w:val="24"/>
        </w:rPr>
      </w:pPr>
      <w:bookmarkStart w:id="9268" w:name="_Toc13080427"/>
      <w:r w:rsidRPr="0007416F">
        <w:rPr>
          <w:rFonts w:ascii="Arial" w:hAnsi="Arial"/>
          <w:sz w:val="24"/>
        </w:rPr>
        <w:t>10.5.2.1</w:t>
      </w:r>
      <w:r w:rsidRPr="0007416F">
        <w:rPr>
          <w:rFonts w:ascii="Arial" w:hAnsi="Arial"/>
          <w:sz w:val="24"/>
        </w:rPr>
        <w:tab/>
        <w:t>General</w:t>
      </w:r>
      <w:bookmarkEnd w:id="9268"/>
    </w:p>
    <w:p w14:paraId="29C02053" w14:textId="77777777" w:rsidR="00941282" w:rsidRPr="0007416F" w:rsidRDefault="00941282" w:rsidP="00941282">
      <w:r w:rsidRPr="0007416F">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Pr="0007416F">
        <w:rPr>
          <w:rFonts w:eastAsia="SimSun"/>
          <w:lang w:val="en-US" w:eastAsia="zh-CN"/>
        </w:rPr>
        <w:t xml:space="preserve">RB </w:t>
      </w:r>
      <w:r w:rsidRPr="0007416F">
        <w:t>for narrowband blocking.</w:t>
      </w:r>
    </w:p>
    <w:p w14:paraId="4AA4CBDF" w14:textId="77777777" w:rsidR="00941282" w:rsidRDefault="00941282" w:rsidP="00941282">
      <w:pPr>
        <w:keepNext/>
        <w:keepLines/>
        <w:spacing w:before="120"/>
        <w:ind w:left="1418" w:hanging="1418"/>
        <w:outlineLvl w:val="3"/>
        <w:rPr>
          <w:rFonts w:ascii="Arial" w:hAnsi="Arial"/>
          <w:i/>
          <w:sz w:val="24"/>
        </w:rPr>
      </w:pPr>
      <w:bookmarkStart w:id="9269" w:name="_Toc13080428"/>
      <w:r w:rsidRPr="0007416F">
        <w:rPr>
          <w:rFonts w:ascii="Arial" w:hAnsi="Arial"/>
          <w:sz w:val="24"/>
          <w:lang w:eastAsia="zh-CN"/>
        </w:rPr>
        <w:t>10.5.2.2</w:t>
      </w:r>
      <w:r w:rsidRPr="0007416F">
        <w:rPr>
          <w:rFonts w:ascii="Arial" w:hAnsi="Arial"/>
          <w:sz w:val="24"/>
        </w:rPr>
        <w:tab/>
        <w:t xml:space="preserve">Minimum requirement for </w:t>
      </w:r>
      <w:r w:rsidRPr="0007416F">
        <w:rPr>
          <w:rFonts w:ascii="Arial" w:hAnsi="Arial"/>
          <w:i/>
          <w:sz w:val="24"/>
        </w:rPr>
        <w:t>IAB</w:t>
      </w:r>
      <w:r>
        <w:rPr>
          <w:rFonts w:ascii="Arial" w:hAnsi="Arial"/>
          <w:i/>
          <w:sz w:val="24"/>
        </w:rPr>
        <w:t>-</w:t>
      </w:r>
      <w:r w:rsidRPr="0007416F">
        <w:rPr>
          <w:rFonts w:ascii="Arial" w:hAnsi="Arial"/>
          <w:i/>
          <w:sz w:val="24"/>
        </w:rPr>
        <w:t>DU type 1-O</w:t>
      </w:r>
      <w:bookmarkEnd w:id="9269"/>
    </w:p>
    <w:p w14:paraId="2F2DFAF0" w14:textId="77777777" w:rsidR="00941282" w:rsidRPr="0007416F" w:rsidRDefault="00941282" w:rsidP="00941282">
      <w:pPr>
        <w:keepNext/>
        <w:keepLines/>
        <w:spacing w:before="120"/>
        <w:ind w:left="1418" w:hanging="1418"/>
        <w:outlineLvl w:val="3"/>
        <w:rPr>
          <w:rFonts w:ascii="Arial" w:hAnsi="Arial"/>
          <w:sz w:val="24"/>
        </w:rPr>
      </w:pPr>
      <w:r>
        <w:rPr>
          <w:rFonts w:eastAsia="Yu Mincho"/>
        </w:rPr>
        <w:t>Minimum requirement</w:t>
      </w:r>
      <w:r w:rsidRPr="00944077">
        <w:rPr>
          <w:rFonts w:eastAsia="Yu Mincho"/>
        </w:rPr>
        <w:t xml:space="preserve"> </w:t>
      </w:r>
      <w:r>
        <w:rPr>
          <w:rFonts w:eastAsia="Yu Mincho"/>
        </w:rPr>
        <w:t>is the same as specified for BS type 1-O in TS38.104[2], subclause 10.5.2.2.</w:t>
      </w:r>
    </w:p>
    <w:p w14:paraId="12008343" w14:textId="77777777" w:rsidR="00941282" w:rsidRDefault="00941282" w:rsidP="00941282">
      <w:pPr>
        <w:keepNext/>
        <w:keepLines/>
        <w:spacing w:before="120"/>
        <w:ind w:left="1418" w:hanging="1418"/>
        <w:outlineLvl w:val="3"/>
        <w:rPr>
          <w:rFonts w:ascii="Arial" w:hAnsi="Arial"/>
          <w:i/>
          <w:sz w:val="24"/>
        </w:rPr>
      </w:pPr>
      <w:bookmarkStart w:id="9270" w:name="_Toc13080429"/>
      <w:r w:rsidRPr="0007416F">
        <w:rPr>
          <w:rFonts w:ascii="Arial" w:hAnsi="Arial"/>
          <w:sz w:val="24"/>
        </w:rPr>
        <w:t>10.5.2.3</w:t>
      </w:r>
      <w:r w:rsidRPr="0007416F">
        <w:rPr>
          <w:rFonts w:ascii="Arial" w:hAnsi="Arial"/>
          <w:sz w:val="24"/>
        </w:rPr>
        <w:tab/>
      </w:r>
      <w:r w:rsidRPr="0007416F">
        <w:rPr>
          <w:rFonts w:ascii="Arial" w:eastAsia="SimSun" w:hAnsi="Arial"/>
          <w:sz w:val="24"/>
          <w:lang w:val="en-US" w:eastAsia="zh-CN"/>
        </w:rPr>
        <w:t xml:space="preserve">Minimum requirement </w:t>
      </w:r>
      <w:r w:rsidRPr="0007416F">
        <w:rPr>
          <w:rFonts w:ascii="Arial" w:hAnsi="Arial"/>
          <w:sz w:val="24"/>
        </w:rPr>
        <w:t xml:space="preserve">for </w:t>
      </w:r>
      <w:r w:rsidRPr="0007416F">
        <w:rPr>
          <w:rFonts w:ascii="Arial" w:hAnsi="Arial"/>
          <w:i/>
          <w:sz w:val="24"/>
        </w:rPr>
        <w:t>IAB DU type 2-O</w:t>
      </w:r>
      <w:bookmarkEnd w:id="9270"/>
    </w:p>
    <w:p w14:paraId="38B84C0D" w14:textId="77777777" w:rsidR="00941282" w:rsidRPr="0007416F" w:rsidRDefault="00941282" w:rsidP="00941282">
      <w:pPr>
        <w:keepNext/>
        <w:keepLines/>
        <w:spacing w:before="120"/>
        <w:ind w:left="1418" w:hanging="1418"/>
        <w:outlineLvl w:val="3"/>
        <w:rPr>
          <w:rFonts w:ascii="Arial" w:hAnsi="Arial"/>
          <w:sz w:val="24"/>
        </w:rPr>
      </w:pPr>
      <w:r>
        <w:rPr>
          <w:rFonts w:eastAsia="Yu Mincho"/>
        </w:rPr>
        <w:t>Minimum requirement</w:t>
      </w:r>
      <w:r w:rsidRPr="00944077">
        <w:rPr>
          <w:rFonts w:eastAsia="Yu Mincho"/>
        </w:rPr>
        <w:t xml:space="preserve"> </w:t>
      </w:r>
      <w:r>
        <w:rPr>
          <w:rFonts w:eastAsia="Yu Mincho"/>
        </w:rPr>
        <w:t>is the same as specified for BS type 2-O in TS38.104[2], subclause 10.5.2.3.</w:t>
      </w:r>
    </w:p>
    <w:p w14:paraId="114A56BB" w14:textId="77777777" w:rsidR="00941282" w:rsidRPr="0007416F" w:rsidRDefault="00941282" w:rsidP="00941282">
      <w:pPr>
        <w:keepNext/>
        <w:keepLines/>
        <w:spacing w:before="120"/>
        <w:ind w:left="1418" w:hanging="1418"/>
        <w:outlineLvl w:val="3"/>
        <w:rPr>
          <w:rFonts w:ascii="Arial" w:hAnsi="Arial"/>
          <w:sz w:val="24"/>
        </w:rPr>
      </w:pPr>
      <w:r w:rsidRPr="0007416F">
        <w:rPr>
          <w:rFonts w:ascii="Arial" w:hAnsi="Arial"/>
          <w:sz w:val="24"/>
          <w:lang w:eastAsia="zh-CN"/>
        </w:rPr>
        <w:t>10.5.2</w:t>
      </w:r>
      <w:r>
        <w:rPr>
          <w:rFonts w:ascii="Arial" w:hAnsi="Arial"/>
          <w:sz w:val="24"/>
          <w:lang w:eastAsia="zh-CN"/>
        </w:rPr>
        <w:t>.</w:t>
      </w:r>
      <w:r w:rsidRPr="0007416F">
        <w:rPr>
          <w:rFonts w:ascii="Arial" w:hAnsi="Arial"/>
          <w:sz w:val="24"/>
          <w:lang w:eastAsia="zh-CN"/>
        </w:rPr>
        <w:t>4</w:t>
      </w:r>
      <w:r w:rsidRPr="0007416F">
        <w:rPr>
          <w:rFonts w:ascii="Arial" w:hAnsi="Arial"/>
          <w:sz w:val="24"/>
        </w:rPr>
        <w:tab/>
        <w:t xml:space="preserve">Minimum requirement for </w:t>
      </w:r>
      <w:r w:rsidRPr="0007416F">
        <w:rPr>
          <w:rFonts w:ascii="Arial" w:hAnsi="Arial"/>
          <w:i/>
          <w:sz w:val="24"/>
        </w:rPr>
        <w:t>IAB</w:t>
      </w:r>
      <w:r>
        <w:rPr>
          <w:rFonts w:ascii="Arial" w:hAnsi="Arial"/>
          <w:i/>
          <w:sz w:val="24"/>
        </w:rPr>
        <w:t>-</w:t>
      </w:r>
      <w:r w:rsidRPr="0007416F">
        <w:rPr>
          <w:rFonts w:ascii="Arial" w:hAnsi="Arial"/>
          <w:i/>
          <w:sz w:val="24"/>
        </w:rPr>
        <w:t>MT of type 2-O</w:t>
      </w:r>
    </w:p>
    <w:p w14:paraId="6BEE0CC3" w14:textId="77777777" w:rsidR="00941282" w:rsidRPr="0007416F" w:rsidRDefault="00941282" w:rsidP="00941282">
      <w:r w:rsidRPr="0007416F">
        <w:t xml:space="preserve">The requirement shall apply at the RIB when the AoA of the incident wave of a received signal and the interfering signal are from the same direction and are within the </w:t>
      </w:r>
      <w:r w:rsidRPr="0007416F">
        <w:rPr>
          <w:i/>
        </w:rPr>
        <w:t>OTA REFSENS RoAoA.</w:t>
      </w:r>
    </w:p>
    <w:p w14:paraId="266C83F6" w14:textId="77777777" w:rsidR="00941282" w:rsidRPr="0007416F" w:rsidRDefault="00941282" w:rsidP="00941282">
      <w:r w:rsidRPr="0007416F">
        <w:t>The wanted and interfering signals apply to each supported polarization, under the assumption o</w:t>
      </w:r>
      <w:r w:rsidRPr="0007416F">
        <w:rPr>
          <w:i/>
        </w:rPr>
        <w:t>f polarization match</w:t>
      </w:r>
      <w:r w:rsidRPr="0007416F">
        <w:t>.</w:t>
      </w:r>
    </w:p>
    <w:p w14:paraId="2C0F363B" w14:textId="77777777" w:rsidR="00941282" w:rsidRPr="0007416F" w:rsidRDefault="00941282" w:rsidP="00941282">
      <w:pPr>
        <w:rPr>
          <w:lang w:eastAsia="zh-CN"/>
        </w:rPr>
      </w:pPr>
      <w:r w:rsidRPr="0007416F">
        <w:t xml:space="preserve">The throughput shall be </w:t>
      </w:r>
      <w:r w:rsidRPr="0007416F">
        <w:rPr>
          <w:rFonts w:hint="eastAsia"/>
        </w:rPr>
        <w:t>≥</w:t>
      </w:r>
      <w:r w:rsidRPr="0007416F">
        <w:t xml:space="preserve"> 95% of the maximum throughput</w:t>
      </w:r>
      <w:r w:rsidRPr="0007416F" w:rsidDel="00BE584A">
        <w:t xml:space="preserve"> </w:t>
      </w:r>
      <w:r w:rsidRPr="0007416F">
        <w:t>of the reference measurement channel</w:t>
      </w:r>
      <w:r w:rsidRPr="0007416F">
        <w:rPr>
          <w:lang w:eastAsia="zh-CN"/>
        </w:rPr>
        <w:t>.</w:t>
      </w:r>
    </w:p>
    <w:p w14:paraId="3C301120" w14:textId="3014BF9A" w:rsidR="0041345E" w:rsidRPr="0007416F" w:rsidRDefault="0041345E" w:rsidP="0041345E">
      <w:pPr>
        <w:rPr>
          <w:lang w:eastAsia="zh-CN"/>
        </w:rPr>
      </w:pPr>
      <w:r w:rsidRPr="0007416F">
        <w:rPr>
          <w:lang w:eastAsia="zh-CN"/>
        </w:rPr>
        <w:t xml:space="preserve">For </w:t>
      </w:r>
      <w:r>
        <w:rPr>
          <w:lang w:eastAsia="zh-CN"/>
        </w:rPr>
        <w:t xml:space="preserve">Wide Area </w:t>
      </w:r>
      <w:r w:rsidRPr="0007416F">
        <w:rPr>
          <w:i/>
          <w:lang w:eastAsia="zh-CN"/>
        </w:rPr>
        <w:t>IAB</w:t>
      </w:r>
      <w:r>
        <w:rPr>
          <w:i/>
          <w:lang w:eastAsia="zh-CN"/>
        </w:rPr>
        <w:t>-MT</w:t>
      </w:r>
      <w:r w:rsidRPr="0007416F">
        <w:rPr>
          <w:i/>
          <w:lang w:val="en-US" w:eastAsia="zh-CN"/>
        </w:rPr>
        <w:t xml:space="preserve"> </w:t>
      </w:r>
      <w:r w:rsidRPr="0007416F">
        <w:rPr>
          <w:i/>
          <w:lang w:eastAsia="zh-CN"/>
        </w:rPr>
        <w:t>type 2-O</w:t>
      </w:r>
      <w:r w:rsidRPr="0007416F">
        <w:rPr>
          <w:lang w:eastAsia="zh-CN"/>
        </w:rPr>
        <w:t xml:space="preserve">, the </w:t>
      </w:r>
      <w:r w:rsidRPr="0007416F">
        <w:t xml:space="preserve">OTA wanted and OTA interfering signals are provided at RIB using the parameters in </w:t>
      </w:r>
      <w:r w:rsidRPr="0007416F">
        <w:rPr>
          <w:lang w:eastAsia="zh-CN"/>
        </w:rPr>
        <w:t xml:space="preserve">table 10.5.2.4-1 for general OTA blocking requirements. </w:t>
      </w:r>
      <w:r w:rsidRPr="0007416F">
        <w:rPr>
          <w:rFonts w:eastAsia="Osaka"/>
        </w:rPr>
        <w:t xml:space="preserve">The reference measurement channel for the wanted signal is further specified in annex A.1. The characteristics of the interfering signal is further specified in annex </w:t>
      </w:r>
      <w:r w:rsidR="007905EC">
        <w:rPr>
          <w:rFonts w:eastAsia="Osaka"/>
        </w:rPr>
        <w:t>F</w:t>
      </w:r>
      <w:r w:rsidRPr="0007416F">
        <w:rPr>
          <w:rFonts w:eastAsia="Osaka"/>
        </w:rPr>
        <w:t>.</w:t>
      </w:r>
    </w:p>
    <w:p w14:paraId="0B555B6E" w14:textId="321BAC65" w:rsidR="0041345E" w:rsidRDefault="0041345E" w:rsidP="0041345E">
      <w:pPr>
        <w:rPr>
          <w:lang w:eastAsia="zh-CN"/>
        </w:rPr>
      </w:pPr>
      <w:r w:rsidRPr="0007416F">
        <w:rPr>
          <w:lang w:eastAsia="zh-CN"/>
        </w:rPr>
        <w:t>The OTA blocking requirements are applicable outside the IAB</w:t>
      </w:r>
      <w:r>
        <w:rPr>
          <w:lang w:eastAsia="zh-CN"/>
        </w:rPr>
        <w:t>-</w:t>
      </w:r>
      <w:r w:rsidRPr="0007416F">
        <w:rPr>
          <w:lang w:eastAsia="zh-CN"/>
        </w:rPr>
        <w:t xml:space="preserve">MT RF Bandwidth. The interfering signal offset is defined relative to the </w:t>
      </w:r>
      <w:r w:rsidRPr="0063534F">
        <w:rPr>
          <w:i/>
          <w:iCs/>
          <w:lang w:eastAsia="zh-CN"/>
        </w:rPr>
        <w:t>IAB-MT RF Bandwidth edges</w:t>
      </w:r>
      <w:r w:rsidRPr="0007416F">
        <w:rPr>
          <w:lang w:eastAsia="zh-CN"/>
        </w:rPr>
        <w:t>.</w:t>
      </w:r>
    </w:p>
    <w:p w14:paraId="79DDE9BF" w14:textId="28CAE8E5" w:rsidR="00941282" w:rsidRPr="0007416F" w:rsidRDefault="00941282" w:rsidP="0041345E">
      <w:pPr>
        <w:rPr>
          <w:rFonts w:cs="v3.8.0"/>
        </w:rPr>
      </w:pPr>
      <w:r w:rsidRPr="0007416F">
        <w:rPr>
          <w:lang w:eastAsia="zh-CN"/>
        </w:rPr>
        <w:t xml:space="preserve">For </w:t>
      </w:r>
      <w:r>
        <w:rPr>
          <w:lang w:eastAsia="zh-CN"/>
        </w:rPr>
        <w:t xml:space="preserve">Wide Area </w:t>
      </w:r>
      <w:r w:rsidRPr="0007416F">
        <w:rPr>
          <w:i/>
          <w:lang w:eastAsia="zh-CN"/>
        </w:rPr>
        <w:t>IAB</w:t>
      </w:r>
      <w:r>
        <w:rPr>
          <w:i/>
          <w:lang w:eastAsia="zh-CN"/>
        </w:rPr>
        <w:t>-MT</w:t>
      </w:r>
      <w:r w:rsidRPr="0007416F">
        <w:rPr>
          <w:i/>
          <w:lang w:eastAsia="zh-CN"/>
        </w:rPr>
        <w:t xml:space="preserve"> type </w:t>
      </w:r>
      <w:r w:rsidRPr="0007416F">
        <w:rPr>
          <w:i/>
          <w:lang w:val="en-US" w:eastAsia="zh-CN"/>
        </w:rPr>
        <w:t>2</w:t>
      </w:r>
      <w:r w:rsidRPr="0007416F">
        <w:rPr>
          <w:i/>
          <w:lang w:eastAsia="zh-CN"/>
        </w:rPr>
        <w:t xml:space="preserve">-O </w:t>
      </w:r>
      <w:r w:rsidRPr="0007416F">
        <w:rPr>
          <w:rFonts w:cs="v3.8.0"/>
        </w:rPr>
        <w:t xml:space="preserve">the OTA in-band </w:t>
      </w:r>
      <w:r w:rsidRPr="0007416F">
        <w:rPr>
          <w:lang w:eastAsia="zh-CN"/>
        </w:rPr>
        <w:t xml:space="preserve">blocking requirement </w:t>
      </w:r>
      <w:r w:rsidRPr="0007416F">
        <w:rPr>
          <w:lang w:val="en-US" w:eastAsia="zh-CN"/>
        </w:rPr>
        <w:t xml:space="preserve">shall </w:t>
      </w:r>
      <w:r w:rsidRPr="0007416F">
        <w:rPr>
          <w:rFonts w:cs="v3.8.0"/>
        </w:rPr>
        <w:t xml:space="preserve">apply </w:t>
      </w:r>
      <w:r w:rsidRPr="0007416F">
        <w:rPr>
          <w:lang w:eastAsia="zh-CN"/>
        </w:rPr>
        <w:t xml:space="preserve">from </w:t>
      </w:r>
      <w:r w:rsidRPr="0007416F">
        <w:rPr>
          <w:rFonts w:cs="Arial"/>
        </w:rPr>
        <w:t>F</w:t>
      </w:r>
      <w:r w:rsidR="00A81DFD">
        <w:rPr>
          <w:rFonts w:cs="Arial"/>
          <w:vertAlign w:val="subscript"/>
        </w:rPr>
        <w:t>D</w:t>
      </w:r>
      <w:r w:rsidRPr="0007416F">
        <w:rPr>
          <w:rFonts w:cs="Arial"/>
          <w:vertAlign w:val="subscript"/>
        </w:rPr>
        <w:t>L_low</w:t>
      </w:r>
      <w:r w:rsidRPr="0007416F">
        <w:rPr>
          <w:rFonts w:cs="Arial"/>
        </w:rPr>
        <w:t xml:space="preserve"> - </w:t>
      </w:r>
      <w:r w:rsidRPr="0007416F">
        <w:t>Δf</w:t>
      </w:r>
      <w:r w:rsidRPr="0007416F">
        <w:rPr>
          <w:vertAlign w:val="subscript"/>
        </w:rPr>
        <w:t>OOB</w:t>
      </w:r>
      <w:r w:rsidRPr="0007416F">
        <w:rPr>
          <w:rFonts w:cs="v5.0.0"/>
        </w:rPr>
        <w:t xml:space="preserve"> </w:t>
      </w:r>
      <w:r w:rsidRPr="0007416F">
        <w:t xml:space="preserve">to </w:t>
      </w:r>
      <w:r w:rsidRPr="0007416F">
        <w:rPr>
          <w:rFonts w:cs="Arial"/>
        </w:rPr>
        <w:t>F</w:t>
      </w:r>
      <w:r w:rsidR="00A81DFD">
        <w:rPr>
          <w:rFonts w:cs="Arial"/>
          <w:vertAlign w:val="subscript"/>
        </w:rPr>
        <w:t>D</w:t>
      </w:r>
      <w:r w:rsidRPr="0007416F">
        <w:rPr>
          <w:rFonts w:cs="Arial"/>
          <w:vertAlign w:val="subscript"/>
        </w:rPr>
        <w:t>L_high</w:t>
      </w:r>
      <w:r w:rsidRPr="0007416F">
        <w:rPr>
          <w:rFonts w:cs="Arial"/>
        </w:rPr>
        <w:t xml:space="preserve"> + </w:t>
      </w:r>
      <w:r w:rsidRPr="0007416F">
        <w:t>Δf</w:t>
      </w:r>
      <w:r w:rsidRPr="0007416F">
        <w:rPr>
          <w:vertAlign w:val="subscript"/>
        </w:rPr>
        <w:t>OOB</w:t>
      </w:r>
      <w:r w:rsidRPr="0007416F">
        <w:rPr>
          <w:rFonts w:cs="v3.8.0"/>
          <w:i/>
        </w:rPr>
        <w:t>.</w:t>
      </w:r>
      <w:r w:rsidRPr="0007416F">
        <w:rPr>
          <w:rFonts w:cs="v3.8.0"/>
        </w:rPr>
        <w:t xml:space="preserve"> </w:t>
      </w:r>
      <w:r w:rsidRPr="0007416F">
        <w:rPr>
          <w:rFonts w:cs="v5.0.0"/>
        </w:rPr>
        <w:t xml:space="preserve">The </w:t>
      </w:r>
      <w:r w:rsidRPr="0007416F">
        <w:t>Δf</w:t>
      </w:r>
      <w:r w:rsidRPr="0007416F">
        <w:rPr>
          <w:vertAlign w:val="subscript"/>
        </w:rPr>
        <w:t>OOB</w:t>
      </w:r>
      <w:r w:rsidRPr="0007416F">
        <w:rPr>
          <w:rFonts w:cs="v5.0.0"/>
        </w:rPr>
        <w:t xml:space="preserve"> for </w:t>
      </w:r>
      <w:r w:rsidRPr="0007416F">
        <w:rPr>
          <w:i/>
          <w:lang w:eastAsia="zh-CN"/>
        </w:rPr>
        <w:t>IAB</w:t>
      </w:r>
      <w:r>
        <w:rPr>
          <w:i/>
          <w:lang w:eastAsia="zh-CN"/>
        </w:rPr>
        <w:t>-MT</w:t>
      </w:r>
      <w:r w:rsidRPr="0007416F">
        <w:rPr>
          <w:i/>
          <w:lang w:eastAsia="zh-CN"/>
        </w:rPr>
        <w:t xml:space="preserve"> type </w:t>
      </w:r>
      <w:r w:rsidRPr="0007416F">
        <w:rPr>
          <w:i/>
          <w:lang w:val="en-US" w:eastAsia="zh-CN"/>
        </w:rPr>
        <w:t>2</w:t>
      </w:r>
      <w:r w:rsidRPr="0007416F">
        <w:rPr>
          <w:i/>
          <w:lang w:eastAsia="zh-CN"/>
        </w:rPr>
        <w:t>-O</w:t>
      </w:r>
      <w:r w:rsidRPr="0007416F">
        <w:rPr>
          <w:rFonts w:cs="v5.0.0"/>
        </w:rPr>
        <w:t xml:space="preserve"> is </w:t>
      </w:r>
      <w:r w:rsidRPr="0007416F">
        <w:t>defined in table 10.5.2.</w:t>
      </w:r>
      <w:r>
        <w:rPr>
          <w:rFonts w:eastAsia="SimSun"/>
          <w:lang w:val="en-US" w:eastAsia="zh-CN"/>
        </w:rPr>
        <w:t>4</w:t>
      </w:r>
      <w:r w:rsidRPr="0007416F">
        <w:t>-0.</w:t>
      </w:r>
    </w:p>
    <w:p w14:paraId="515D44E3" w14:textId="0EE19D75" w:rsidR="00941282" w:rsidRPr="0007416F" w:rsidRDefault="00941282" w:rsidP="004A2259">
      <w:pPr>
        <w:pStyle w:val="TH"/>
        <w:rPr>
          <w:rFonts w:eastAsia="SimSun"/>
          <w:lang w:val="en-US" w:eastAsia="zh-CN"/>
        </w:rPr>
      </w:pPr>
      <w:r w:rsidRPr="0007416F">
        <w:t>Table 10.5.2.</w:t>
      </w:r>
      <w:r>
        <w:rPr>
          <w:rFonts w:eastAsia="SimSun"/>
          <w:lang w:val="en-US" w:eastAsia="zh-CN"/>
        </w:rPr>
        <w:t>4</w:t>
      </w:r>
      <w:r w:rsidRPr="0007416F">
        <w:t xml:space="preserve">-0: </w:t>
      </w:r>
      <w:r w:rsidR="004560BA" w:rsidRPr="0007416F">
        <w:t>Δf</w:t>
      </w:r>
      <w:r w:rsidR="004560BA" w:rsidRPr="0007416F">
        <w:rPr>
          <w:vertAlign w:val="subscript"/>
        </w:rPr>
        <w:t>OOB</w:t>
      </w:r>
      <w:r w:rsidR="004560BA" w:rsidRPr="0007416F">
        <w:t xml:space="preserve"> offset for NR </w:t>
      </w:r>
      <w:r w:rsidR="004560BA" w:rsidRPr="0007416F">
        <w:rPr>
          <w:i/>
        </w:rPr>
        <w:t>operating bands</w:t>
      </w:r>
      <w:r w:rsidR="004560BA" w:rsidRPr="0007416F">
        <w:rPr>
          <w:rFonts w:eastAsia="SimSun"/>
          <w:i/>
          <w:lang w:val="en-US" w:eastAsia="zh-CN"/>
        </w:rPr>
        <w:t xml:space="preserve"> </w:t>
      </w:r>
      <w:r w:rsidR="004560BA">
        <w:rPr>
          <w:rFonts w:eastAsia="SimSun"/>
          <w:iCs/>
          <w:lang w:val="en-US" w:eastAsia="zh-CN"/>
        </w:rPr>
        <w:t xml:space="preserve">for Wide Area IAB-MT </w:t>
      </w:r>
      <w:r w:rsidR="004560BA" w:rsidRPr="0007416F">
        <w:rPr>
          <w:rFonts w:eastAsia="SimSun"/>
          <w:iCs/>
          <w:lang w:val="en-US" w:eastAsia="zh-CN"/>
        </w:rPr>
        <w:t xml:space="preserve">in </w:t>
      </w:r>
      <w:r w:rsidR="004560BA">
        <w:rPr>
          <w:rFonts w:eastAsia="SimSun"/>
          <w:iCs/>
          <w:lang w:val="en-US" w:eastAsia="zh-CN"/>
        </w:rPr>
        <w:t>FR2-1</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941282" w:rsidRPr="0007416F" w14:paraId="3841D3A8" w14:textId="77777777" w:rsidTr="00A4061E">
        <w:trPr>
          <w:jc w:val="center"/>
        </w:trPr>
        <w:tc>
          <w:tcPr>
            <w:tcW w:w="1197" w:type="dxa"/>
          </w:tcPr>
          <w:p w14:paraId="0228A617" w14:textId="77777777" w:rsidR="00941282" w:rsidRPr="0007416F" w:rsidRDefault="00941282" w:rsidP="00A4061E">
            <w:pPr>
              <w:keepNext/>
              <w:keepLines/>
              <w:spacing w:after="0"/>
              <w:jc w:val="center"/>
              <w:rPr>
                <w:rFonts w:ascii="Arial" w:hAnsi="Arial"/>
                <w:b/>
                <w:sz w:val="18"/>
                <w:lang w:eastAsia="zh-CN"/>
              </w:rPr>
            </w:pPr>
            <w:r w:rsidRPr="0007416F">
              <w:rPr>
                <w:rFonts w:ascii="Arial" w:hAnsi="Arial"/>
                <w:b/>
                <w:sz w:val="18"/>
                <w:lang w:eastAsia="zh-CN"/>
              </w:rPr>
              <w:t>IAB</w:t>
            </w:r>
            <w:r>
              <w:rPr>
                <w:rFonts w:ascii="Arial" w:hAnsi="Arial"/>
                <w:b/>
                <w:sz w:val="18"/>
                <w:lang w:eastAsia="zh-CN"/>
              </w:rPr>
              <w:t xml:space="preserve">-MT </w:t>
            </w:r>
            <w:r w:rsidRPr="0007416F">
              <w:rPr>
                <w:rFonts w:ascii="Arial" w:hAnsi="Arial"/>
                <w:b/>
                <w:sz w:val="18"/>
                <w:lang w:eastAsia="zh-CN"/>
              </w:rPr>
              <w:t>type</w:t>
            </w:r>
          </w:p>
        </w:tc>
        <w:tc>
          <w:tcPr>
            <w:tcW w:w="3472" w:type="dxa"/>
            <w:shd w:val="clear" w:color="auto" w:fill="auto"/>
          </w:tcPr>
          <w:p w14:paraId="6C7869DD" w14:textId="77777777" w:rsidR="00941282" w:rsidRPr="0007416F" w:rsidRDefault="00941282" w:rsidP="00A4061E">
            <w:pPr>
              <w:keepNext/>
              <w:keepLines/>
              <w:spacing w:after="0"/>
              <w:jc w:val="center"/>
              <w:rPr>
                <w:rFonts w:ascii="Arial" w:hAnsi="Arial"/>
                <w:b/>
                <w:sz w:val="18"/>
              </w:rPr>
            </w:pPr>
            <w:r w:rsidRPr="0007416F">
              <w:rPr>
                <w:rFonts w:ascii="Arial" w:hAnsi="Arial"/>
                <w:b/>
                <w:i/>
                <w:sz w:val="18"/>
              </w:rPr>
              <w:t>Operating band</w:t>
            </w:r>
            <w:r w:rsidRPr="0007416F">
              <w:rPr>
                <w:rFonts w:ascii="Arial" w:hAnsi="Arial"/>
                <w:b/>
                <w:sz w:val="18"/>
              </w:rPr>
              <w:t xml:space="preserve"> characteristics</w:t>
            </w:r>
          </w:p>
        </w:tc>
        <w:tc>
          <w:tcPr>
            <w:tcW w:w="1709" w:type="dxa"/>
            <w:shd w:val="clear" w:color="auto" w:fill="auto"/>
          </w:tcPr>
          <w:p w14:paraId="62823540" w14:textId="77777777" w:rsidR="00941282" w:rsidRPr="0007416F" w:rsidRDefault="00941282" w:rsidP="00A4061E">
            <w:pPr>
              <w:keepNext/>
              <w:keepLines/>
              <w:spacing w:after="0"/>
              <w:jc w:val="center"/>
              <w:rPr>
                <w:rFonts w:ascii="Arial" w:hAnsi="Arial"/>
                <w:b/>
                <w:sz w:val="18"/>
              </w:rPr>
            </w:pPr>
            <w:r w:rsidRPr="0007416F">
              <w:rPr>
                <w:rFonts w:ascii="Arial" w:hAnsi="Arial"/>
                <w:b/>
                <w:sz w:val="18"/>
              </w:rPr>
              <w:t>Δf</w:t>
            </w:r>
            <w:r w:rsidRPr="0007416F">
              <w:rPr>
                <w:rFonts w:ascii="Arial" w:hAnsi="Arial"/>
                <w:b/>
                <w:sz w:val="18"/>
                <w:vertAlign w:val="subscript"/>
              </w:rPr>
              <w:t>OOB</w:t>
            </w:r>
            <w:r w:rsidRPr="0007416F">
              <w:rPr>
                <w:rFonts w:ascii="Arial" w:hAnsi="Arial"/>
                <w:b/>
                <w:sz w:val="18"/>
              </w:rPr>
              <w:t xml:space="preserve"> (</w:t>
            </w:r>
            <w:r w:rsidRPr="0007416F">
              <w:rPr>
                <w:rFonts w:ascii="Arial" w:eastAsia="SimSun" w:hAnsi="Arial"/>
                <w:b/>
                <w:sz w:val="18"/>
                <w:lang w:val="en-US" w:eastAsia="zh-CN"/>
              </w:rPr>
              <w:t>M</w:t>
            </w:r>
            <w:r w:rsidRPr="0007416F">
              <w:rPr>
                <w:rFonts w:ascii="Arial" w:hAnsi="Arial"/>
                <w:b/>
                <w:sz w:val="18"/>
              </w:rPr>
              <w:t>Hz)</w:t>
            </w:r>
          </w:p>
        </w:tc>
      </w:tr>
      <w:tr w:rsidR="00941282" w:rsidRPr="0007416F" w14:paraId="0C76D9CA" w14:textId="77777777" w:rsidTr="00A4061E">
        <w:trPr>
          <w:trHeight w:val="153"/>
          <w:jc w:val="center"/>
        </w:trPr>
        <w:tc>
          <w:tcPr>
            <w:tcW w:w="1197" w:type="dxa"/>
            <w:vAlign w:val="center"/>
          </w:tcPr>
          <w:p w14:paraId="5061B417" w14:textId="77777777" w:rsidR="00941282" w:rsidRPr="0007416F" w:rsidRDefault="00941282" w:rsidP="00A4061E">
            <w:pPr>
              <w:keepNext/>
              <w:keepLines/>
              <w:spacing w:after="0"/>
              <w:jc w:val="center"/>
              <w:rPr>
                <w:rFonts w:ascii="Arial" w:hAnsi="Arial"/>
                <w:i/>
                <w:sz w:val="18"/>
                <w:lang w:eastAsia="zh-CN"/>
              </w:rPr>
            </w:pPr>
            <w:r w:rsidRPr="0007416F">
              <w:rPr>
                <w:rFonts w:ascii="Arial" w:hAnsi="Arial"/>
                <w:i/>
                <w:sz w:val="18"/>
                <w:lang w:eastAsia="zh-CN"/>
              </w:rPr>
              <w:t>IAB</w:t>
            </w:r>
            <w:r>
              <w:rPr>
                <w:rFonts w:ascii="Arial" w:hAnsi="Arial"/>
                <w:i/>
                <w:sz w:val="18"/>
                <w:lang w:eastAsia="zh-CN"/>
              </w:rPr>
              <w:t>-MT</w:t>
            </w:r>
            <w:r w:rsidRPr="0007416F">
              <w:rPr>
                <w:rFonts w:ascii="Arial" w:hAnsi="Arial"/>
                <w:i/>
                <w:sz w:val="18"/>
                <w:lang w:eastAsia="zh-CN"/>
              </w:rPr>
              <w:t xml:space="preserve"> type </w:t>
            </w:r>
            <w:r w:rsidRPr="0007416F">
              <w:rPr>
                <w:rFonts w:ascii="Arial" w:hAnsi="Arial"/>
                <w:i/>
                <w:sz w:val="18"/>
                <w:lang w:val="en-US" w:eastAsia="zh-CN"/>
              </w:rPr>
              <w:t>2</w:t>
            </w:r>
            <w:r w:rsidRPr="0007416F">
              <w:rPr>
                <w:rFonts w:ascii="Arial" w:hAnsi="Arial"/>
                <w:i/>
                <w:sz w:val="18"/>
                <w:lang w:eastAsia="zh-CN"/>
              </w:rPr>
              <w:t>-O</w:t>
            </w:r>
          </w:p>
        </w:tc>
        <w:tc>
          <w:tcPr>
            <w:tcW w:w="3472" w:type="dxa"/>
            <w:shd w:val="clear" w:color="auto" w:fill="auto"/>
          </w:tcPr>
          <w:p w14:paraId="4F46AAF3" w14:textId="7A43E78E" w:rsidR="00941282" w:rsidRPr="0007416F" w:rsidRDefault="00941282" w:rsidP="00A4061E">
            <w:pPr>
              <w:keepNext/>
              <w:keepLines/>
              <w:spacing w:after="0"/>
              <w:jc w:val="center"/>
              <w:rPr>
                <w:rFonts w:ascii="Arial" w:hAnsi="Arial"/>
                <w:b/>
                <w:sz w:val="18"/>
              </w:rPr>
            </w:pPr>
            <w:r w:rsidRPr="0007416F">
              <w:rPr>
                <w:rFonts w:ascii="Arial" w:hAnsi="Arial" w:cs="Arial"/>
                <w:sz w:val="18"/>
              </w:rPr>
              <w:t>F</w:t>
            </w:r>
            <w:r w:rsidR="009D2D02">
              <w:rPr>
                <w:rFonts w:ascii="Arial" w:hAnsi="Arial" w:cs="Arial"/>
                <w:sz w:val="18"/>
                <w:vertAlign w:val="subscript"/>
              </w:rPr>
              <w:t>D</w:t>
            </w:r>
            <w:r w:rsidRPr="0007416F">
              <w:rPr>
                <w:rFonts w:ascii="Arial" w:hAnsi="Arial" w:cs="Arial"/>
                <w:sz w:val="18"/>
                <w:vertAlign w:val="subscript"/>
              </w:rPr>
              <w:t>L_high</w:t>
            </w:r>
            <w:r w:rsidRPr="0007416F">
              <w:rPr>
                <w:rFonts w:ascii="Arial" w:hAnsi="Arial"/>
                <w:sz w:val="18"/>
              </w:rPr>
              <w:t xml:space="preserve"> – </w:t>
            </w:r>
            <w:r w:rsidRPr="0007416F">
              <w:rPr>
                <w:rFonts w:ascii="Arial" w:hAnsi="Arial" w:cs="Arial"/>
                <w:sz w:val="18"/>
              </w:rPr>
              <w:t>F</w:t>
            </w:r>
            <w:r w:rsidR="009D2D02">
              <w:rPr>
                <w:rFonts w:ascii="Arial" w:hAnsi="Arial" w:cs="Arial"/>
                <w:sz w:val="18"/>
                <w:vertAlign w:val="subscript"/>
              </w:rPr>
              <w:t>D</w:t>
            </w:r>
            <w:r w:rsidRPr="0007416F">
              <w:rPr>
                <w:rFonts w:ascii="Arial" w:hAnsi="Arial" w:cs="Arial"/>
                <w:sz w:val="18"/>
                <w:vertAlign w:val="subscript"/>
              </w:rPr>
              <w:t>L_low</w:t>
            </w:r>
            <w:r w:rsidRPr="0007416F">
              <w:rPr>
                <w:rFonts w:ascii="Arial" w:hAnsi="Arial"/>
                <w:sz w:val="18"/>
              </w:rPr>
              <w:t xml:space="preserve"> </w:t>
            </w:r>
            <w:r w:rsidRPr="0007416F">
              <w:rPr>
                <w:rFonts w:ascii="Arial" w:hAnsi="Arial" w:hint="eastAsia"/>
                <w:sz w:val="18"/>
              </w:rPr>
              <w:t>≤</w:t>
            </w:r>
            <w:r w:rsidRPr="0007416F">
              <w:rPr>
                <w:rFonts w:ascii="Arial" w:hAnsi="Arial"/>
                <w:sz w:val="18"/>
              </w:rPr>
              <w:t xml:space="preserve"> 3250 MHz</w:t>
            </w:r>
          </w:p>
        </w:tc>
        <w:tc>
          <w:tcPr>
            <w:tcW w:w="1709" w:type="dxa"/>
            <w:shd w:val="clear" w:color="auto" w:fill="auto"/>
          </w:tcPr>
          <w:p w14:paraId="651908E3" w14:textId="77777777" w:rsidR="00941282" w:rsidRPr="0007416F" w:rsidRDefault="00941282" w:rsidP="00A4061E">
            <w:pPr>
              <w:keepNext/>
              <w:keepLines/>
              <w:spacing w:after="0"/>
              <w:jc w:val="center"/>
              <w:rPr>
                <w:rFonts w:ascii="Arial" w:hAnsi="Arial"/>
                <w:sz w:val="18"/>
                <w:lang w:val="en-US"/>
              </w:rPr>
            </w:pPr>
            <w:r w:rsidRPr="0007416F">
              <w:rPr>
                <w:rFonts w:ascii="Arial" w:eastAsia="SimSun" w:hAnsi="Arial"/>
                <w:sz w:val="18"/>
                <w:lang w:val="en-US" w:eastAsia="zh-CN"/>
              </w:rPr>
              <w:t>1500</w:t>
            </w:r>
          </w:p>
        </w:tc>
      </w:tr>
    </w:tbl>
    <w:p w14:paraId="468DCE62" w14:textId="77777777" w:rsidR="00941282" w:rsidRPr="0007416F" w:rsidRDefault="00941282" w:rsidP="00941282">
      <w:pPr>
        <w:rPr>
          <w:rFonts w:cs="v3.8.0"/>
          <w:lang w:eastAsia="zh-CN"/>
        </w:rPr>
      </w:pPr>
    </w:p>
    <w:p w14:paraId="493361B0" w14:textId="77777777" w:rsidR="00941282" w:rsidRPr="0007416F" w:rsidRDefault="00941282" w:rsidP="00941282">
      <w:pPr>
        <w:rPr>
          <w:lang w:eastAsia="zh-CN"/>
        </w:rPr>
      </w:pPr>
      <w:r>
        <w:rPr>
          <w:lang w:eastAsia="zh-CN"/>
        </w:rPr>
        <w:t>For Wide Area IAB-MT and f</w:t>
      </w:r>
      <w:r w:rsidRPr="0007416F">
        <w:rPr>
          <w:lang w:eastAsia="zh-CN"/>
        </w:rPr>
        <w:t xml:space="preserve">or a </w:t>
      </w:r>
      <w:r w:rsidRPr="0007416F">
        <w:t xml:space="preserve">RIBs supporting operation in </w:t>
      </w:r>
      <w:r w:rsidRPr="0007416F">
        <w:rPr>
          <w:i/>
        </w:rPr>
        <w:t>non-contiguous spectrum</w:t>
      </w:r>
      <w:r w:rsidRPr="0007416F">
        <w:rPr>
          <w:lang w:eastAsia="zh-CN"/>
        </w:rPr>
        <w:t xml:space="preserve"> within any </w:t>
      </w:r>
      <w:r w:rsidRPr="0007416F">
        <w:rPr>
          <w:i/>
          <w:lang w:eastAsia="zh-CN"/>
        </w:rPr>
        <w:t>operating band</w:t>
      </w:r>
      <w:r w:rsidRPr="0007416F">
        <w:rPr>
          <w:lang w:eastAsia="zh-CN"/>
        </w:rPr>
        <w:t>, the OTA blocking requirements apply in addition inside any sub-block gap, in case the sub-block gap size is at least as wide as twice the interfering signal minimum offset in table 10.5.2.</w:t>
      </w:r>
      <w:r>
        <w:rPr>
          <w:lang w:eastAsia="zh-CN"/>
        </w:rPr>
        <w:t>4</w:t>
      </w:r>
      <w:r w:rsidRPr="0007416F">
        <w:rPr>
          <w:lang w:eastAsia="zh-CN"/>
        </w:rPr>
        <w:t>-1. The interfering signal offset is defined relative to the sub-block edges inside the sub-block gap.</w:t>
      </w:r>
    </w:p>
    <w:p w14:paraId="53377FD8" w14:textId="3EC50054" w:rsidR="00941282" w:rsidRPr="0007416F" w:rsidRDefault="00941282" w:rsidP="0041345E">
      <w:pPr>
        <w:pStyle w:val="TH"/>
        <w:rPr>
          <w:rFonts w:eastAsia="SimSun"/>
          <w:lang w:eastAsia="zh-CN"/>
        </w:rPr>
      </w:pPr>
      <w:r w:rsidRPr="0007416F">
        <w:t xml:space="preserve">Table </w:t>
      </w:r>
      <w:r w:rsidRPr="0007416F">
        <w:rPr>
          <w:rFonts w:eastAsia="SimSun"/>
          <w:lang w:eastAsia="zh-CN"/>
        </w:rPr>
        <w:t>10.5.2.</w:t>
      </w:r>
      <w:r>
        <w:rPr>
          <w:rFonts w:eastAsia="SimSun"/>
          <w:lang w:eastAsia="zh-CN"/>
        </w:rPr>
        <w:t>4</w:t>
      </w:r>
      <w:r w:rsidRPr="0007416F">
        <w:t>-</w:t>
      </w:r>
      <w:r w:rsidRPr="0007416F">
        <w:rPr>
          <w:rFonts w:eastAsia="SimSun"/>
          <w:lang w:eastAsia="zh-CN"/>
        </w:rPr>
        <w:t>1</w:t>
      </w:r>
      <w:r w:rsidRPr="0007416F">
        <w:t xml:space="preserve">: General OTA blocking requirement for </w:t>
      </w:r>
      <w:r>
        <w:rPr>
          <w:i/>
        </w:rPr>
        <w:t>Widea Area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3"/>
        <w:gridCol w:w="1749"/>
        <w:gridCol w:w="2220"/>
      </w:tblGrid>
      <w:tr w:rsidR="00941282" w:rsidRPr="0007416F" w14:paraId="080D106E" w14:textId="77777777" w:rsidTr="00A4061E">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13305252" w14:textId="77777777" w:rsidR="00941282" w:rsidRPr="0007416F" w:rsidRDefault="00941282" w:rsidP="0041345E">
            <w:pPr>
              <w:pStyle w:val="TAH"/>
            </w:pPr>
            <w:r>
              <w:rPr>
                <w:i/>
              </w:rPr>
              <w:t>IAB MT</w:t>
            </w:r>
            <w:r w:rsidRPr="0007416F">
              <w:rPr>
                <w:i/>
              </w:rPr>
              <w:t xml:space="preserve"> channel bandwidth</w:t>
            </w:r>
            <w:r w:rsidRPr="0007416F">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3FD2C6E4" w14:textId="77777777" w:rsidR="00941282" w:rsidRPr="0007416F" w:rsidRDefault="00941282" w:rsidP="0041345E">
            <w:pPr>
              <w:pStyle w:val="TAH"/>
              <w:rPr>
                <w:lang w:eastAsia="ja-JP"/>
              </w:rPr>
            </w:pPr>
            <w:r w:rsidRPr="0007416F">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1424EE06" w14:textId="77777777" w:rsidR="00941282" w:rsidRPr="0007416F" w:rsidRDefault="00941282" w:rsidP="0041345E">
            <w:pPr>
              <w:pStyle w:val="TAH"/>
              <w:rPr>
                <w:lang w:eastAsia="ja-JP"/>
              </w:rPr>
            </w:pPr>
            <w:r w:rsidRPr="0007416F">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67CC23CF" w14:textId="77777777" w:rsidR="00941282" w:rsidRPr="0007416F" w:rsidRDefault="00941282" w:rsidP="0041345E">
            <w:pPr>
              <w:pStyle w:val="TAH"/>
            </w:pPr>
            <w:r w:rsidRPr="0007416F">
              <w:t>OTA interfering signal centre frequency offset</w:t>
            </w:r>
          </w:p>
          <w:p w14:paraId="1D86AEEB" w14:textId="77777777" w:rsidR="00941282" w:rsidRPr="0007416F" w:rsidRDefault="00941282" w:rsidP="0041345E">
            <w:pPr>
              <w:pStyle w:val="TAH"/>
              <w:rPr>
                <w:lang w:eastAsia="ja-JP"/>
              </w:rPr>
            </w:pPr>
            <w:r w:rsidRPr="0007416F">
              <w:rPr>
                <w:rFonts w:cs="Arial"/>
              </w:rPr>
              <w:t xml:space="preserve">from the lower/upper </w:t>
            </w:r>
            <w:r>
              <w:rPr>
                <w:rFonts w:cs="Arial"/>
              </w:rPr>
              <w:t>IAB MT</w:t>
            </w:r>
            <w:r w:rsidRPr="0007416F">
              <w:rPr>
                <w:rFonts w:cs="Arial"/>
              </w:rPr>
              <w:t xml:space="preserve"> </w:t>
            </w:r>
            <w:r>
              <w:rPr>
                <w:rFonts w:cs="Arial"/>
              </w:rPr>
              <w:t xml:space="preserve">[ </w:t>
            </w:r>
            <w:r w:rsidRPr="0007416F">
              <w:rPr>
                <w:rFonts w:cs="Arial"/>
              </w:rPr>
              <w:t>RF Bandwidth</w:t>
            </w:r>
            <w:r>
              <w:rPr>
                <w:rFonts w:cs="Arial"/>
              </w:rPr>
              <w:t>]</w:t>
            </w:r>
            <w:r w:rsidRPr="0007416F">
              <w:rPr>
                <w:rFonts w:cs="Arial"/>
              </w:rPr>
              <w:t xml:space="preserve"> edge or sub-block edge inside a sub-block gap</w:t>
            </w:r>
            <w:r w:rsidRPr="0007416F">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52F1245E" w14:textId="77777777" w:rsidR="00941282" w:rsidRPr="0007416F" w:rsidRDefault="00941282" w:rsidP="0041345E">
            <w:pPr>
              <w:pStyle w:val="TAH"/>
              <w:rPr>
                <w:lang w:eastAsia="ja-JP"/>
              </w:rPr>
            </w:pPr>
            <w:r w:rsidRPr="0007416F">
              <w:t>Type of OTA interfering signal</w:t>
            </w:r>
          </w:p>
        </w:tc>
      </w:tr>
      <w:tr w:rsidR="00941282" w:rsidRPr="0007416F" w14:paraId="1A17406B" w14:textId="77777777" w:rsidTr="00A4061E">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783BFD1C" w14:textId="77777777" w:rsidR="00941282" w:rsidRPr="0007416F" w:rsidRDefault="00941282" w:rsidP="0041345E">
            <w:pPr>
              <w:pStyle w:val="TAC"/>
              <w:rPr>
                <w:rFonts w:eastAsia="SimSun"/>
                <w:lang w:eastAsia="zh-CN"/>
              </w:rPr>
            </w:pPr>
            <w:r w:rsidRPr="0007416F">
              <w:t>50, 100, 200, 400</w:t>
            </w:r>
          </w:p>
        </w:tc>
        <w:tc>
          <w:tcPr>
            <w:tcW w:w="1792" w:type="dxa"/>
            <w:tcBorders>
              <w:top w:val="single" w:sz="4" w:space="0" w:color="auto"/>
              <w:left w:val="single" w:sz="4" w:space="0" w:color="auto"/>
              <w:bottom w:val="single" w:sz="4" w:space="0" w:color="auto"/>
              <w:right w:val="single" w:sz="4" w:space="0" w:color="auto"/>
            </w:tcBorders>
            <w:hideMark/>
          </w:tcPr>
          <w:p w14:paraId="306A215F" w14:textId="77777777" w:rsidR="00941282" w:rsidRPr="0007416F" w:rsidRDefault="00941282" w:rsidP="0041345E">
            <w:pPr>
              <w:pStyle w:val="TAC"/>
              <w:rPr>
                <w:lang w:eastAsia="ja-JP"/>
              </w:rPr>
            </w:pPr>
            <w:r w:rsidRPr="0007416F">
              <w:rPr>
                <w:rFonts w:cs="Arial"/>
              </w:rPr>
              <w:t>EIS</w:t>
            </w:r>
            <w:r w:rsidRPr="0007416F">
              <w:rPr>
                <w:rFonts w:cs="Arial"/>
                <w:vertAlign w:val="subscript"/>
              </w:rPr>
              <w:t>REFSENS</w:t>
            </w:r>
            <w:r w:rsidRPr="0007416F">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728EF946" w14:textId="77777777" w:rsidR="00941282" w:rsidRPr="0007416F" w:rsidRDefault="00941282" w:rsidP="0041345E">
            <w:pPr>
              <w:pStyle w:val="TAC"/>
              <w:rPr>
                <w:rFonts w:eastAsia="SimSun"/>
                <w:lang w:val="sv-SE" w:eastAsia="zh-CN"/>
              </w:rPr>
            </w:pPr>
            <w:r w:rsidRPr="0007416F">
              <w:rPr>
                <w:rFonts w:cs="Arial"/>
                <w:lang w:val="sv-SE"/>
              </w:rPr>
              <w:t>EIS</w:t>
            </w:r>
            <w:r w:rsidRPr="0007416F">
              <w:rPr>
                <w:rFonts w:cs="Arial"/>
                <w:vertAlign w:val="subscript"/>
                <w:lang w:val="sv-SE"/>
              </w:rPr>
              <w:t>REFSENS_50M</w:t>
            </w:r>
            <w:r w:rsidRPr="0007416F">
              <w:rPr>
                <w:lang w:val="sv-SE"/>
              </w:rPr>
              <w:t xml:space="preserve"> + 33 </w:t>
            </w:r>
            <w:r w:rsidRPr="0007416F">
              <w:rPr>
                <w:rFonts w:cs="Arial"/>
                <w:lang w:val="sv-SE"/>
              </w:rPr>
              <w:t xml:space="preserve">+ </w:t>
            </w:r>
            <w:r w:rsidRPr="0007416F">
              <w:t>Δ</w:t>
            </w:r>
            <w:r w:rsidRPr="0007416F">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71FDE25F" w14:textId="77777777" w:rsidR="00941282" w:rsidRPr="0007416F" w:rsidRDefault="00941282" w:rsidP="0041345E">
            <w:pPr>
              <w:pStyle w:val="TAC"/>
              <w:rPr>
                <w:rFonts w:eastAsia="SimSun"/>
                <w:lang w:eastAsia="zh-CN"/>
              </w:rPr>
            </w:pPr>
            <w:r w:rsidRPr="0007416F">
              <w:rPr>
                <w:rFonts w:cs="Arial"/>
              </w:rPr>
              <w:t>±</w:t>
            </w:r>
            <w:r w:rsidRPr="0007416F">
              <w:t>75</w:t>
            </w:r>
          </w:p>
        </w:tc>
        <w:tc>
          <w:tcPr>
            <w:tcW w:w="2258" w:type="dxa"/>
            <w:tcBorders>
              <w:top w:val="single" w:sz="4" w:space="0" w:color="auto"/>
              <w:left w:val="single" w:sz="4" w:space="0" w:color="auto"/>
              <w:bottom w:val="single" w:sz="4" w:space="0" w:color="auto"/>
              <w:right w:val="single" w:sz="4" w:space="0" w:color="auto"/>
            </w:tcBorders>
            <w:hideMark/>
          </w:tcPr>
          <w:p w14:paraId="33E23EBD" w14:textId="77777777" w:rsidR="00941282" w:rsidRPr="0007416F" w:rsidRDefault="00941282" w:rsidP="0041345E">
            <w:pPr>
              <w:pStyle w:val="TAC"/>
            </w:pPr>
            <w:r w:rsidRPr="0007416F">
              <w:t xml:space="preserve">50 MHz </w:t>
            </w:r>
            <w:r>
              <w:rPr>
                <w:lang w:val="en-US"/>
              </w:rPr>
              <w:t>CP</w:t>
            </w:r>
            <w:r w:rsidRPr="0007416F">
              <w:rPr>
                <w:lang w:val="en-US"/>
              </w:rPr>
              <w:t xml:space="preserve">-OFDM </w:t>
            </w:r>
            <w:r w:rsidRPr="0007416F">
              <w:rPr>
                <w:rFonts w:eastAsia="SimSun"/>
                <w:lang w:eastAsia="zh-CN"/>
              </w:rPr>
              <w:t>NR</w:t>
            </w:r>
            <w:r w:rsidRPr="0007416F">
              <w:t xml:space="preserve"> signal,</w:t>
            </w:r>
          </w:p>
          <w:p w14:paraId="098DA59D" w14:textId="77777777" w:rsidR="00941282" w:rsidRPr="0007416F" w:rsidRDefault="00941282" w:rsidP="0041345E">
            <w:pPr>
              <w:pStyle w:val="TAC"/>
              <w:rPr>
                <w:lang w:eastAsia="ja-JP"/>
              </w:rPr>
            </w:pPr>
            <w:r w:rsidRPr="0007416F">
              <w:t>60 kHz SCS</w:t>
            </w:r>
            <w:r w:rsidRPr="0007416F">
              <w:rPr>
                <w:rFonts w:cs="Arial"/>
              </w:rPr>
              <w:t>, 64 RBs</w:t>
            </w:r>
          </w:p>
        </w:tc>
      </w:tr>
      <w:tr w:rsidR="00941282" w:rsidRPr="0007416F" w14:paraId="219FD53A" w14:textId="77777777" w:rsidTr="00A4061E">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090F0E2F" w14:textId="77777777" w:rsidR="00941282" w:rsidRPr="0007416F" w:rsidRDefault="00941282" w:rsidP="0041345E">
            <w:pPr>
              <w:pStyle w:val="TAN"/>
            </w:pPr>
            <w:r w:rsidRPr="0007416F">
              <w:rPr>
                <w:rFonts w:eastAsia="SimSun"/>
              </w:rPr>
              <w:t>NOTE:</w:t>
            </w:r>
            <w:r w:rsidRPr="0007416F">
              <w:tab/>
              <w:t>EIS</w:t>
            </w:r>
            <w:r w:rsidRPr="0007416F">
              <w:rPr>
                <w:vertAlign w:val="subscript"/>
              </w:rPr>
              <w:t>REFSENS</w:t>
            </w:r>
            <w:r w:rsidRPr="0007416F">
              <w:t xml:space="preserve"> and EIS</w:t>
            </w:r>
            <w:r w:rsidRPr="0007416F">
              <w:rPr>
                <w:vertAlign w:val="subscript"/>
              </w:rPr>
              <w:t>REFSENS_50M</w:t>
            </w:r>
            <w:r w:rsidRPr="0007416F">
              <w:t xml:space="preserve"> are given in subclause </w:t>
            </w:r>
            <w:r>
              <w:t xml:space="preserve">[ </w:t>
            </w:r>
            <w:r w:rsidRPr="0007416F">
              <w:t>10.3.3</w:t>
            </w:r>
            <w:r>
              <w:t>]</w:t>
            </w:r>
            <w:r w:rsidRPr="0007416F">
              <w:t>.</w:t>
            </w:r>
          </w:p>
        </w:tc>
      </w:tr>
    </w:tbl>
    <w:p w14:paraId="0BC3D5BC" w14:textId="77777777" w:rsidR="00941282" w:rsidRPr="0007416F" w:rsidRDefault="00941282" w:rsidP="00941282"/>
    <w:p w14:paraId="6CBDA2A0" w14:textId="77777777" w:rsidR="00983C70" w:rsidRDefault="00983C70" w:rsidP="00983C70">
      <w:pPr>
        <w:keepNext/>
        <w:keepLines/>
        <w:spacing w:before="120"/>
        <w:ind w:left="1418" w:hanging="1418"/>
        <w:outlineLvl w:val="3"/>
        <w:rPr>
          <w:rFonts w:ascii="Arial" w:hAnsi="Arial"/>
          <w:sz w:val="24"/>
        </w:rPr>
      </w:pPr>
      <w:r>
        <w:rPr>
          <w:rFonts w:ascii="Arial" w:hAnsi="Arial"/>
          <w:sz w:val="24"/>
          <w:lang w:eastAsia="zh-CN"/>
        </w:rPr>
        <w:t>10.5.2.5</w:t>
      </w:r>
      <w:r>
        <w:rPr>
          <w:rFonts w:ascii="Arial" w:hAnsi="Arial"/>
          <w:sz w:val="24"/>
        </w:rPr>
        <w:tab/>
        <w:t xml:space="preserve">Minimum requirement for </w:t>
      </w:r>
      <w:r>
        <w:rPr>
          <w:rFonts w:ascii="Arial" w:hAnsi="Arial"/>
          <w:i/>
          <w:sz w:val="24"/>
        </w:rPr>
        <w:t>IAB-MT of type 1-O</w:t>
      </w:r>
    </w:p>
    <w:p w14:paraId="4214D5E7" w14:textId="77777777" w:rsidR="00983C70" w:rsidRPr="00E26D09" w:rsidRDefault="00983C70" w:rsidP="00983C70">
      <w:pPr>
        <w:rPr>
          <w:lang w:eastAsia="ja-JP"/>
        </w:rPr>
      </w:pPr>
      <w:r w:rsidRPr="00E26D09">
        <w:t>The requirement shall apply at the RIB when the AoA of the incident wave of a received signal and the interfering signal are from the same direction, and:</w:t>
      </w:r>
    </w:p>
    <w:p w14:paraId="345EC979" w14:textId="77777777" w:rsidR="00983C70" w:rsidRPr="00E26D09" w:rsidRDefault="00983C70" w:rsidP="00983C70">
      <w:pPr>
        <w:pStyle w:val="B10"/>
      </w:pPr>
      <w:r w:rsidRPr="00E26D09">
        <w:t>-</w:t>
      </w:r>
      <w:r w:rsidRPr="00E26D09">
        <w:tab/>
        <w:t xml:space="preserve">when the wanted signal is based on </w:t>
      </w:r>
      <w:r w:rsidRPr="00E26D09">
        <w:rPr>
          <w:rFonts w:cs="Arial"/>
          <w:szCs w:val="18"/>
        </w:rPr>
        <w:t>EIS</w:t>
      </w:r>
      <w:r w:rsidRPr="00E26D09">
        <w:rPr>
          <w:rFonts w:cs="Arial"/>
          <w:szCs w:val="18"/>
          <w:vertAlign w:val="subscript"/>
        </w:rPr>
        <w:t>REFSENS</w:t>
      </w:r>
      <w:r w:rsidRPr="00E26D09">
        <w:t xml:space="preserve">: the AoA of the incident wave of a received signal and the interfering signal are within the </w:t>
      </w:r>
      <w:r w:rsidRPr="00E26D09">
        <w:rPr>
          <w:i/>
        </w:rPr>
        <w:t>OTA REFSENS RoAoA.</w:t>
      </w:r>
    </w:p>
    <w:p w14:paraId="3363F688" w14:textId="77777777" w:rsidR="00983C70" w:rsidRPr="00E26D09" w:rsidRDefault="00983C70" w:rsidP="00983C70">
      <w:pPr>
        <w:pStyle w:val="B10"/>
      </w:pPr>
      <w:r w:rsidRPr="00E26D09">
        <w:t>-</w:t>
      </w:r>
      <w:r w:rsidRPr="00E26D09">
        <w:tab/>
        <w:t xml:space="preserve">when the wanted signal is based on </w:t>
      </w:r>
      <w:r w:rsidRPr="00E26D09">
        <w:rPr>
          <w:rFonts w:cs="Arial"/>
          <w:szCs w:val="18"/>
        </w:rPr>
        <w:t>EIS</w:t>
      </w:r>
      <w:r w:rsidRPr="00E26D09">
        <w:rPr>
          <w:rFonts w:cs="Arial"/>
          <w:szCs w:val="18"/>
          <w:vertAlign w:val="subscript"/>
        </w:rPr>
        <w:t>minSENS</w:t>
      </w:r>
      <w:r w:rsidRPr="00E26D09">
        <w:t xml:space="preserve">: the AoA of the incident wave of a received signal and the interfering signal are within the </w:t>
      </w:r>
      <w:r w:rsidRPr="00E26D09">
        <w:rPr>
          <w:i/>
        </w:rPr>
        <w:t>minSENS RoAoA</w:t>
      </w:r>
      <w:r w:rsidRPr="00E26D09">
        <w:t>.</w:t>
      </w:r>
    </w:p>
    <w:p w14:paraId="1CF59580" w14:textId="77777777" w:rsidR="00983C70" w:rsidRPr="00E26D09" w:rsidRDefault="00983C70" w:rsidP="00983C70">
      <w:r w:rsidRPr="00E26D09">
        <w:t xml:space="preserve">The wanted and interfering signals apply to each supported polarization, under the assumption of </w:t>
      </w:r>
      <w:r w:rsidRPr="00E26D09">
        <w:rPr>
          <w:i/>
        </w:rPr>
        <w:t>polarization match</w:t>
      </w:r>
      <w:r w:rsidRPr="00E26D09">
        <w:t>.</w:t>
      </w:r>
    </w:p>
    <w:p w14:paraId="14751E07" w14:textId="46DFA800" w:rsidR="00983C70" w:rsidRPr="00E26D09" w:rsidRDefault="00983C70" w:rsidP="00983C70">
      <w:pPr>
        <w:rPr>
          <w:lang w:eastAsia="zh-CN"/>
        </w:rPr>
      </w:pPr>
      <w:r w:rsidRPr="00E26D09">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 with</w:t>
      </w:r>
      <w:r w:rsidRPr="00E26D09">
        <w:rPr>
          <w:lang w:eastAsia="zh-CN"/>
        </w:rPr>
        <w:t xml:space="preserve"> OTA wanted and OTA interfering signal specified in tables 10.5.2.</w:t>
      </w:r>
      <w:r>
        <w:rPr>
          <w:lang w:eastAsia="zh-CN"/>
        </w:rPr>
        <w:t>5</w:t>
      </w:r>
      <w:r w:rsidRPr="00E26D09">
        <w:rPr>
          <w:lang w:eastAsia="zh-CN"/>
        </w:rPr>
        <w:t>-1, table 10.5.2.</w:t>
      </w:r>
      <w:r>
        <w:rPr>
          <w:lang w:eastAsia="zh-CN"/>
        </w:rPr>
        <w:t>5</w:t>
      </w:r>
      <w:r w:rsidRPr="00E26D09">
        <w:rPr>
          <w:lang w:eastAsia="zh-CN"/>
        </w:rPr>
        <w:t>-2 and table 10.5.2.</w:t>
      </w:r>
      <w:r>
        <w:rPr>
          <w:lang w:eastAsia="zh-CN"/>
        </w:rPr>
        <w:t>5</w:t>
      </w:r>
      <w:r w:rsidRPr="00E26D09">
        <w:rPr>
          <w:lang w:eastAsia="zh-CN"/>
        </w:rPr>
        <w:t xml:space="preserve">-3 for general OTA and narrowband OTA blocking requirements. </w:t>
      </w:r>
      <w:r w:rsidR="008910E6" w:rsidRPr="00E26D09">
        <w:rPr>
          <w:rFonts w:eastAsia="Osaka"/>
        </w:rPr>
        <w:t xml:space="preserve">The reference measurement channel for the </w:t>
      </w:r>
      <w:r w:rsidR="008910E6" w:rsidRPr="00E26D09">
        <w:rPr>
          <w:lang w:eastAsia="zh-CN"/>
        </w:rPr>
        <w:t xml:space="preserve">OTA </w:t>
      </w:r>
      <w:r w:rsidR="008910E6" w:rsidRPr="00E26D09">
        <w:rPr>
          <w:rFonts w:eastAsia="Osaka"/>
        </w:rPr>
        <w:t xml:space="preserve">wanted signal is identified in </w:t>
      </w:r>
      <w:r w:rsidR="008910E6">
        <w:rPr>
          <w:rFonts w:eastAsia="Osaka"/>
        </w:rPr>
        <w:t>clause</w:t>
      </w:r>
      <w:r w:rsidR="008910E6" w:rsidRPr="00E26D09">
        <w:rPr>
          <w:rFonts w:eastAsia="Osaka"/>
        </w:rPr>
        <w:t xml:space="preserve"> 10.3.</w:t>
      </w:r>
      <w:r w:rsidR="008910E6">
        <w:rPr>
          <w:rFonts w:eastAsia="Osaka"/>
        </w:rPr>
        <w:t>3</w:t>
      </w:r>
      <w:r w:rsidR="008910E6" w:rsidRPr="00E26D09">
        <w:rPr>
          <w:rFonts w:eastAsia="Osaka"/>
        </w:rPr>
        <w:t xml:space="preserve"> and are further specified in annex A.1. The characteristics of the interfering signal is further specified in annex </w:t>
      </w:r>
      <w:r w:rsidR="008910E6">
        <w:rPr>
          <w:rFonts w:eastAsia="Osaka"/>
        </w:rPr>
        <w:t>F</w:t>
      </w:r>
      <w:r w:rsidR="008910E6" w:rsidRPr="00E26D09">
        <w:rPr>
          <w:rFonts w:eastAsia="Osaka"/>
        </w:rPr>
        <w:t>.</w:t>
      </w:r>
    </w:p>
    <w:p w14:paraId="6C0DB3CE" w14:textId="77777777" w:rsidR="00983C70" w:rsidRPr="007E346D" w:rsidRDefault="00983C70" w:rsidP="00983C70">
      <w:pPr>
        <w:rPr>
          <w:rFonts w:cs="v3.8.0"/>
        </w:rPr>
      </w:pPr>
      <w:r w:rsidRPr="007E346D">
        <w:rPr>
          <w:lang w:eastAsia="zh-CN"/>
        </w:rPr>
        <w:t xml:space="preserve">The OTA in-band blocking requirements apply outside the </w:t>
      </w:r>
      <w:r>
        <w:rPr>
          <w:i/>
          <w:lang w:eastAsia="zh-CN"/>
        </w:rPr>
        <w:t>IAB-MT</w:t>
      </w:r>
      <w:r w:rsidRPr="007A7019">
        <w:rPr>
          <w:i/>
          <w:lang w:eastAsia="zh-CN"/>
        </w:rPr>
        <w:t xml:space="preserve"> RF Bandwidth</w:t>
      </w:r>
      <w:r w:rsidRPr="007E346D">
        <w:rPr>
          <w:lang w:eastAsia="zh-CN"/>
        </w:rPr>
        <w:t xml:space="preserve"> or </w:t>
      </w:r>
      <w:r w:rsidRPr="007A7019">
        <w:rPr>
          <w:i/>
          <w:lang w:eastAsia="zh-CN"/>
        </w:rPr>
        <w:t>Radio Bandwidth</w:t>
      </w:r>
      <w:r w:rsidRPr="007E346D">
        <w:rPr>
          <w:lang w:eastAsia="zh-CN"/>
        </w:rPr>
        <w:t xml:space="preserve">. The interfering signal offset is defined relative to the </w:t>
      </w:r>
      <w:r>
        <w:rPr>
          <w:i/>
          <w:lang w:eastAsia="zh-CN"/>
        </w:rPr>
        <w:t>IAB-MT</w:t>
      </w:r>
      <w:r w:rsidRPr="007A7019">
        <w:rPr>
          <w:i/>
          <w:lang w:eastAsia="zh-CN"/>
        </w:rPr>
        <w:t xml:space="preserve"> RF Bandwidth edges</w:t>
      </w:r>
      <w:r w:rsidRPr="007E346D">
        <w:rPr>
          <w:lang w:eastAsia="zh-CN"/>
        </w:rPr>
        <w:t xml:space="preserve"> or </w:t>
      </w:r>
      <w:r w:rsidRPr="007A7019">
        <w:rPr>
          <w:i/>
          <w:lang w:eastAsia="zh-CN"/>
        </w:rPr>
        <w:t>Radio Bandwidth</w:t>
      </w:r>
      <w:r w:rsidRPr="007E346D">
        <w:rPr>
          <w:lang w:eastAsia="zh-CN"/>
        </w:rPr>
        <w:t xml:space="preserve"> edges.</w:t>
      </w:r>
    </w:p>
    <w:p w14:paraId="64B7C7B1" w14:textId="77777777" w:rsidR="00983C70" w:rsidRPr="00E26D09" w:rsidRDefault="00983C70" w:rsidP="00983C70">
      <w:r w:rsidRPr="00E26D09">
        <w:rPr>
          <w:lang w:eastAsia="zh-CN"/>
        </w:rPr>
        <w:t xml:space="preserve">For </w:t>
      </w:r>
      <w:r>
        <w:rPr>
          <w:i/>
          <w:lang w:eastAsia="zh-CN"/>
        </w:rPr>
        <w:t>IAB-MT</w:t>
      </w:r>
      <w:r w:rsidRPr="00E26D09">
        <w:rPr>
          <w:i/>
          <w:lang w:eastAsia="zh-CN"/>
        </w:rPr>
        <w:t xml:space="preserve"> type 1-O </w:t>
      </w:r>
      <w:r w:rsidRPr="00E26D09">
        <w:rPr>
          <w:rFonts w:cs="v3.8.0"/>
        </w:rPr>
        <w:t xml:space="preserve">the OTA in-band </w:t>
      </w:r>
      <w:r w:rsidRPr="00E26D09">
        <w:rPr>
          <w:lang w:eastAsia="zh-CN"/>
        </w:rPr>
        <w:t xml:space="preserve">blocking requirement shall </w:t>
      </w:r>
      <w:r w:rsidRPr="00E26D09">
        <w:rPr>
          <w:rFonts w:cs="v3.8.0"/>
        </w:rPr>
        <w:t xml:space="preserve">apply </w:t>
      </w:r>
      <w:r w:rsidRPr="00E26D09">
        <w:rPr>
          <w:lang w:eastAsia="zh-CN"/>
        </w:rPr>
        <w:t xml:space="preserve">in the in-band blocking frequency range, which is from </w:t>
      </w:r>
      <w:r w:rsidRPr="00E26D09">
        <w:rPr>
          <w:rFonts w:cs="Arial"/>
        </w:rPr>
        <w:t>F</w:t>
      </w:r>
      <w:r>
        <w:rPr>
          <w:rFonts w:cs="Arial"/>
          <w:vertAlign w:val="subscript"/>
        </w:rPr>
        <w:t>D</w:t>
      </w:r>
      <w:r w:rsidRPr="00E26D09">
        <w:rPr>
          <w:rFonts w:cs="Arial"/>
          <w:vertAlign w:val="subscript"/>
        </w:rPr>
        <w:t>L,low</w:t>
      </w:r>
      <w:r w:rsidRPr="00E26D09">
        <w:rPr>
          <w:rFonts w:cs="Arial"/>
        </w:rPr>
        <w:t xml:space="preserve"> - </w:t>
      </w:r>
      <w:r w:rsidRPr="00E26D09">
        <w:t>Δf</w:t>
      </w:r>
      <w:r w:rsidRPr="00E26D09">
        <w:rPr>
          <w:vertAlign w:val="subscript"/>
        </w:rPr>
        <w:t>OOB</w:t>
      </w:r>
      <w:r w:rsidRPr="00E26D09">
        <w:rPr>
          <w:rFonts w:cs="v5.0.0"/>
        </w:rPr>
        <w:t xml:space="preserve"> </w:t>
      </w:r>
      <w:r w:rsidRPr="00E26D09">
        <w:t xml:space="preserve">to </w:t>
      </w:r>
      <w:r w:rsidRPr="00E26D09">
        <w:rPr>
          <w:rFonts w:cs="Arial"/>
        </w:rPr>
        <w:t>F</w:t>
      </w:r>
      <w:r>
        <w:rPr>
          <w:rFonts w:cs="Arial"/>
          <w:vertAlign w:val="subscript"/>
        </w:rPr>
        <w:t>D</w:t>
      </w:r>
      <w:r w:rsidRPr="00E26D09">
        <w:rPr>
          <w:rFonts w:cs="Arial"/>
          <w:vertAlign w:val="subscript"/>
        </w:rPr>
        <w:t>L,high</w:t>
      </w:r>
      <w:r w:rsidRPr="00E26D09">
        <w:rPr>
          <w:rFonts w:cs="Arial"/>
        </w:rPr>
        <w:t xml:space="preserve"> + </w:t>
      </w:r>
      <w:r w:rsidRPr="00E26D09">
        <w:t>Δf</w:t>
      </w:r>
      <w:r w:rsidRPr="00E26D09">
        <w:rPr>
          <w:vertAlign w:val="subscript"/>
        </w:rPr>
        <w:t>OOB</w:t>
      </w:r>
      <w:r>
        <w:rPr>
          <w:rFonts w:cs="v3.8.0"/>
        </w:rPr>
        <w:t>.</w:t>
      </w:r>
      <w:r w:rsidRPr="00E26D09">
        <w:rPr>
          <w:rFonts w:cs="v3.8.0"/>
          <w:i/>
        </w:rPr>
        <w:t>.</w:t>
      </w:r>
      <w:r w:rsidRPr="00E26D09">
        <w:rPr>
          <w:rFonts w:cs="v3.8.0"/>
        </w:rPr>
        <w:t xml:space="preserve"> </w:t>
      </w:r>
      <w:r w:rsidRPr="00E26D09">
        <w:rPr>
          <w:rFonts w:cs="v5.0.0"/>
        </w:rPr>
        <w:t xml:space="preserve">The </w:t>
      </w:r>
      <w:r w:rsidRPr="00E26D09">
        <w:t>Δf</w:t>
      </w:r>
      <w:r w:rsidRPr="00E26D09">
        <w:rPr>
          <w:vertAlign w:val="subscript"/>
        </w:rPr>
        <w:t>OOB</w:t>
      </w:r>
      <w:r w:rsidRPr="00E26D09">
        <w:rPr>
          <w:rFonts w:cs="v5.0.0"/>
        </w:rPr>
        <w:t xml:space="preserve"> for </w:t>
      </w:r>
      <w:r>
        <w:rPr>
          <w:i/>
          <w:lang w:eastAsia="zh-CN"/>
        </w:rPr>
        <w:t>wide area IAB-MT</w:t>
      </w:r>
      <w:r w:rsidRPr="00E26D09">
        <w:rPr>
          <w:i/>
          <w:lang w:eastAsia="zh-CN"/>
        </w:rPr>
        <w:t xml:space="preserve"> type 1-O</w:t>
      </w:r>
      <w:r w:rsidRPr="00E26D09">
        <w:rPr>
          <w:rFonts w:cs="v5.0.0"/>
        </w:rPr>
        <w:t xml:space="preserve"> is </w:t>
      </w:r>
      <w:r w:rsidRPr="00E26D09">
        <w:t>defined in table 10.5.2.</w:t>
      </w:r>
      <w:r>
        <w:t>5</w:t>
      </w:r>
      <w:r w:rsidRPr="00E26D09">
        <w:t>-0.</w:t>
      </w:r>
    </w:p>
    <w:p w14:paraId="7974B3D4" w14:textId="77777777" w:rsidR="00983C70" w:rsidRPr="00E26D09" w:rsidRDefault="00983C70" w:rsidP="00983C70">
      <w:pPr>
        <w:pStyle w:val="TH"/>
      </w:pPr>
      <w:r w:rsidRPr="00E26D09">
        <w:t>Table 10.5.2.</w:t>
      </w:r>
      <w:r>
        <w:t>5</w:t>
      </w:r>
      <w:r w:rsidRPr="00E26D09">
        <w:t>-0: Δf</w:t>
      </w:r>
      <w:r w:rsidRPr="00E26D09">
        <w:rPr>
          <w:vertAlign w:val="subscript"/>
        </w:rPr>
        <w:t>OOB</w:t>
      </w:r>
      <w:r w:rsidRPr="00E26D09">
        <w:t xml:space="preserve"> offset for NR </w:t>
      </w:r>
      <w:r w:rsidRPr="00E26D09">
        <w:rPr>
          <w:i/>
        </w:rPr>
        <w:t>operating bands</w:t>
      </w:r>
      <w:r w:rsidRPr="00E26D09">
        <w:rPr>
          <w:i/>
          <w:lang w:val="en-US" w:eastAsia="zh-CN"/>
        </w:rPr>
        <w:t xml:space="preserve"> </w:t>
      </w:r>
      <w:r w:rsidRPr="00E26D09">
        <w:rPr>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7"/>
        <w:gridCol w:w="3472"/>
        <w:gridCol w:w="1219"/>
      </w:tblGrid>
      <w:tr w:rsidR="00983C70" w:rsidRPr="00E26D09" w14:paraId="6D5DEDAC" w14:textId="77777777" w:rsidTr="0041345E">
        <w:trPr>
          <w:jc w:val="center"/>
        </w:trPr>
        <w:tc>
          <w:tcPr>
            <w:tcW w:w="0" w:type="auto"/>
            <w:tcBorders>
              <w:bottom w:val="single" w:sz="4" w:space="0" w:color="auto"/>
            </w:tcBorders>
          </w:tcPr>
          <w:p w14:paraId="0D23C6C0" w14:textId="77777777" w:rsidR="00983C70" w:rsidRPr="00E26D09" w:rsidRDefault="00983C70" w:rsidP="00BD1F8C">
            <w:pPr>
              <w:pStyle w:val="TAH"/>
              <w:rPr>
                <w:lang w:eastAsia="zh-CN"/>
              </w:rPr>
            </w:pPr>
            <w:r>
              <w:rPr>
                <w:lang w:eastAsia="zh-CN"/>
              </w:rPr>
              <w:t xml:space="preserve">IAB-MT </w:t>
            </w:r>
            <w:r w:rsidRPr="00E26D09">
              <w:rPr>
                <w:lang w:eastAsia="zh-CN"/>
              </w:rPr>
              <w:t>type</w:t>
            </w:r>
          </w:p>
        </w:tc>
        <w:tc>
          <w:tcPr>
            <w:tcW w:w="3472" w:type="dxa"/>
            <w:shd w:val="clear" w:color="auto" w:fill="auto"/>
          </w:tcPr>
          <w:p w14:paraId="308C7B9C" w14:textId="77777777" w:rsidR="00983C70" w:rsidRPr="00E26D09" w:rsidRDefault="00983C70" w:rsidP="00BD1F8C">
            <w:pPr>
              <w:pStyle w:val="TAH"/>
            </w:pPr>
            <w:r w:rsidRPr="00E26D09">
              <w:rPr>
                <w:i/>
              </w:rPr>
              <w:t>Operating band</w:t>
            </w:r>
            <w:r w:rsidRPr="00E26D09">
              <w:t xml:space="preserve"> characteristics</w:t>
            </w:r>
          </w:p>
        </w:tc>
        <w:tc>
          <w:tcPr>
            <w:tcW w:w="0" w:type="auto"/>
            <w:shd w:val="clear" w:color="auto" w:fill="auto"/>
          </w:tcPr>
          <w:p w14:paraId="186ECA91" w14:textId="77777777" w:rsidR="00983C70" w:rsidRPr="00E26D09" w:rsidRDefault="00983C70" w:rsidP="00BD1F8C">
            <w:pPr>
              <w:pStyle w:val="TAH"/>
            </w:pPr>
            <w:r w:rsidRPr="00E26D09">
              <w:t>Δf</w:t>
            </w:r>
            <w:r w:rsidRPr="00E26D09">
              <w:rPr>
                <w:vertAlign w:val="subscript"/>
              </w:rPr>
              <w:t>OOB</w:t>
            </w:r>
            <w:r w:rsidRPr="00E26D09">
              <w:t xml:space="preserve"> (MHz)</w:t>
            </w:r>
          </w:p>
        </w:tc>
      </w:tr>
      <w:tr w:rsidR="0041345E" w:rsidRPr="00E26D09" w14:paraId="1C9666ED" w14:textId="77777777" w:rsidTr="0041345E">
        <w:trPr>
          <w:jc w:val="center"/>
        </w:trPr>
        <w:tc>
          <w:tcPr>
            <w:tcW w:w="0" w:type="auto"/>
            <w:tcBorders>
              <w:bottom w:val="nil"/>
            </w:tcBorders>
            <w:shd w:val="clear" w:color="auto" w:fill="auto"/>
            <w:vAlign w:val="center"/>
          </w:tcPr>
          <w:p w14:paraId="4773C6E3" w14:textId="77777777" w:rsidR="0041345E" w:rsidRPr="00255E64" w:rsidRDefault="0041345E" w:rsidP="00255E64">
            <w:pPr>
              <w:pStyle w:val="TAL"/>
              <w:rPr>
                <w:i/>
                <w:iCs/>
                <w:lang w:eastAsia="zh-CN"/>
              </w:rPr>
            </w:pPr>
            <w:r w:rsidRPr="00255E64">
              <w:rPr>
                <w:i/>
                <w:iCs/>
                <w:lang w:eastAsia="zh-CN"/>
              </w:rPr>
              <w:t>IAB-MT type 1-O</w:t>
            </w:r>
          </w:p>
        </w:tc>
        <w:tc>
          <w:tcPr>
            <w:tcW w:w="3472" w:type="dxa"/>
            <w:shd w:val="clear" w:color="auto" w:fill="auto"/>
          </w:tcPr>
          <w:p w14:paraId="3FA1BF6B" w14:textId="77777777" w:rsidR="0041345E" w:rsidRPr="00E26D09" w:rsidRDefault="0041345E" w:rsidP="00255E64">
            <w:pPr>
              <w:pStyle w:val="TAL"/>
            </w:pPr>
            <w:r w:rsidRPr="00E26D09">
              <w:rPr>
                <w:rFonts w:cs="Arial"/>
              </w:rPr>
              <w:t>F</w:t>
            </w:r>
            <w:r>
              <w:rPr>
                <w:rFonts w:cs="Arial"/>
                <w:vertAlign w:val="subscript"/>
              </w:rPr>
              <w:t>D</w:t>
            </w:r>
            <w:r w:rsidRPr="00E26D09">
              <w:rPr>
                <w:rFonts w:cs="Arial"/>
                <w:vertAlign w:val="subscript"/>
              </w:rPr>
              <w:t>L,high</w:t>
            </w:r>
            <w:r w:rsidRPr="00E26D09">
              <w:t xml:space="preserve"> – </w:t>
            </w:r>
            <w:r w:rsidRPr="00E26D09">
              <w:rPr>
                <w:rFonts w:cs="Arial"/>
              </w:rPr>
              <w:t>F</w:t>
            </w:r>
            <w:r>
              <w:rPr>
                <w:rFonts w:cs="Arial"/>
                <w:vertAlign w:val="subscript"/>
              </w:rPr>
              <w:t>D</w:t>
            </w:r>
            <w:r w:rsidRPr="00E26D09">
              <w:rPr>
                <w:rFonts w:cs="Arial"/>
                <w:vertAlign w:val="subscript"/>
              </w:rPr>
              <w:t>L,low</w:t>
            </w:r>
            <w:r w:rsidRPr="00E26D09">
              <w:rPr>
                <w:rFonts w:cs="Arial"/>
              </w:rPr>
              <w:t xml:space="preserve"> &lt; 1</w:t>
            </w:r>
            <w:r w:rsidRPr="00E26D09">
              <w:rPr>
                <w:rFonts w:cs="Arial"/>
                <w:lang w:eastAsia="zh-CN"/>
              </w:rPr>
              <w:t>00 MHz</w:t>
            </w:r>
          </w:p>
        </w:tc>
        <w:tc>
          <w:tcPr>
            <w:tcW w:w="0" w:type="auto"/>
            <w:shd w:val="clear" w:color="auto" w:fill="auto"/>
          </w:tcPr>
          <w:p w14:paraId="3B393441" w14:textId="77777777" w:rsidR="0041345E" w:rsidRPr="00E26D09" w:rsidRDefault="0041345E" w:rsidP="00BD1F8C">
            <w:pPr>
              <w:pStyle w:val="TAC"/>
            </w:pPr>
            <w:r w:rsidRPr="00E26D09">
              <w:t>20</w:t>
            </w:r>
          </w:p>
        </w:tc>
      </w:tr>
      <w:tr w:rsidR="0041345E" w:rsidRPr="00E26D09" w14:paraId="7334414B" w14:textId="77777777" w:rsidTr="0041345E">
        <w:trPr>
          <w:jc w:val="center"/>
        </w:trPr>
        <w:tc>
          <w:tcPr>
            <w:tcW w:w="0" w:type="auto"/>
            <w:tcBorders>
              <w:top w:val="nil"/>
            </w:tcBorders>
            <w:shd w:val="clear" w:color="auto" w:fill="auto"/>
            <w:vAlign w:val="center"/>
          </w:tcPr>
          <w:p w14:paraId="50F7463F" w14:textId="77777777" w:rsidR="0041345E" w:rsidRPr="00E26D09" w:rsidRDefault="0041345E" w:rsidP="00255E64">
            <w:pPr>
              <w:pStyle w:val="TAL"/>
            </w:pPr>
          </w:p>
        </w:tc>
        <w:tc>
          <w:tcPr>
            <w:tcW w:w="3472" w:type="dxa"/>
            <w:shd w:val="clear" w:color="auto" w:fill="auto"/>
          </w:tcPr>
          <w:p w14:paraId="394EC8E9" w14:textId="77777777" w:rsidR="0041345E" w:rsidRPr="00E26D09" w:rsidRDefault="0041345E" w:rsidP="00255E64">
            <w:pPr>
              <w:pStyle w:val="TAL"/>
              <w:rPr>
                <w:b/>
              </w:rPr>
            </w:pPr>
            <w:r w:rsidRPr="00E26D09">
              <w:rPr>
                <w:rFonts w:cs="Arial"/>
              </w:rPr>
              <w:t xml:space="preserve">100 MHz </w:t>
            </w:r>
            <w:r w:rsidRPr="00E26D09">
              <w:rPr>
                <w:rFonts w:cs="Arial" w:hint="eastAsia"/>
              </w:rPr>
              <w:t>≤</w:t>
            </w:r>
            <w:r w:rsidRPr="00E26D09">
              <w:rPr>
                <w:rFonts w:cs="Arial"/>
              </w:rPr>
              <w:t xml:space="preserve"> F</w:t>
            </w:r>
            <w:r>
              <w:rPr>
                <w:rFonts w:cs="Arial"/>
                <w:vertAlign w:val="subscript"/>
              </w:rPr>
              <w:t>D</w:t>
            </w:r>
            <w:r w:rsidRPr="00E26D09">
              <w:rPr>
                <w:rFonts w:cs="Arial"/>
                <w:vertAlign w:val="subscript"/>
              </w:rPr>
              <w:t>L,high</w:t>
            </w:r>
            <w:r w:rsidRPr="00E26D09">
              <w:t xml:space="preserve"> – </w:t>
            </w:r>
            <w:r w:rsidRPr="00E26D09">
              <w:rPr>
                <w:rFonts w:cs="Arial"/>
              </w:rPr>
              <w:t>F</w:t>
            </w:r>
            <w:r>
              <w:rPr>
                <w:rFonts w:cs="Arial"/>
                <w:vertAlign w:val="subscript"/>
              </w:rPr>
              <w:t>D</w:t>
            </w:r>
            <w:r w:rsidRPr="00E26D09">
              <w:rPr>
                <w:rFonts w:cs="Arial"/>
                <w:vertAlign w:val="subscript"/>
              </w:rPr>
              <w:t>L,low</w:t>
            </w:r>
            <w:r w:rsidRPr="00E26D09">
              <w:rPr>
                <w:rFonts w:cs="Arial" w:hint="eastAsia"/>
              </w:rPr>
              <w:t xml:space="preserve"> ≤ </w:t>
            </w:r>
            <w:r w:rsidRPr="00E26D09">
              <w:rPr>
                <w:rFonts w:cs="Arial"/>
                <w:lang w:eastAsia="zh-CN"/>
              </w:rPr>
              <w:t>900 MHz</w:t>
            </w:r>
            <w:r w:rsidRPr="00E26D09">
              <w:rPr>
                <w:rFonts w:cs="Arial"/>
              </w:rPr>
              <w:t xml:space="preserve"> </w:t>
            </w:r>
          </w:p>
        </w:tc>
        <w:tc>
          <w:tcPr>
            <w:tcW w:w="0" w:type="auto"/>
            <w:shd w:val="clear" w:color="auto" w:fill="auto"/>
          </w:tcPr>
          <w:p w14:paraId="1E7E6D4F" w14:textId="77777777" w:rsidR="0041345E" w:rsidRPr="00E26D09" w:rsidRDefault="0041345E" w:rsidP="00BD1F8C">
            <w:pPr>
              <w:pStyle w:val="TAC"/>
            </w:pPr>
            <w:r w:rsidRPr="00E26D09">
              <w:t>60</w:t>
            </w:r>
          </w:p>
        </w:tc>
      </w:tr>
    </w:tbl>
    <w:p w14:paraId="36B9D308" w14:textId="77777777" w:rsidR="00983C70" w:rsidRPr="00E26D09" w:rsidRDefault="00983C70" w:rsidP="00983C70">
      <w:pPr>
        <w:rPr>
          <w:lang w:eastAsia="zh-CN"/>
        </w:rPr>
      </w:pPr>
    </w:p>
    <w:p w14:paraId="110CB4C5" w14:textId="0D3CEF2E" w:rsidR="0039569E" w:rsidRPr="00E26D09" w:rsidRDefault="0039569E" w:rsidP="0039569E">
      <w:pPr>
        <w:rPr>
          <w:lang w:eastAsia="zh-CN"/>
        </w:rPr>
      </w:pPr>
      <w:r w:rsidRPr="00E26D09">
        <w:rPr>
          <w:lang w:eastAsia="zh-CN"/>
        </w:rPr>
        <w:t xml:space="preserve">For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in-band 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twice the interfering signal minimum offset in table 10.5.2.</w:t>
      </w:r>
      <w:r>
        <w:rPr>
          <w:lang w:eastAsia="zh-CN"/>
        </w:rPr>
        <w:t>5</w:t>
      </w:r>
      <w:r w:rsidRPr="00E26D09">
        <w:rPr>
          <w:lang w:eastAsia="zh-CN"/>
        </w:rPr>
        <w:t xml:space="preserve">-1.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199A04FE" w14:textId="77777777" w:rsidR="00983C70" w:rsidRPr="007E346D" w:rsidRDefault="00983C70" w:rsidP="00983C70">
      <w:pPr>
        <w:rPr>
          <w:lang w:eastAsia="zh-CN"/>
        </w:rPr>
      </w:pPr>
      <w:r w:rsidRPr="007E346D">
        <w:rPr>
          <w:lang w:eastAsia="zh-CN"/>
        </w:rPr>
        <w:t xml:space="preserve">For </w:t>
      </w:r>
      <w:r w:rsidRPr="007E346D">
        <w:rPr>
          <w:i/>
        </w:rPr>
        <w:t>multi-band RIBs</w:t>
      </w:r>
      <w:r w:rsidRPr="007E346D">
        <w:rPr>
          <w:lang w:eastAsia="zh-CN"/>
        </w:rPr>
        <w:t xml:space="preserve">, the OTA in-band blocking requirements apply in the in-band blocking frequency ranges for each supported </w:t>
      </w:r>
      <w:r w:rsidRPr="007E346D">
        <w:rPr>
          <w:i/>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twice the interfering signal minimum offset in tables 10.5.2.</w:t>
      </w:r>
      <w:r>
        <w:rPr>
          <w:lang w:eastAsia="zh-CN"/>
        </w:rPr>
        <w:t>5</w:t>
      </w:r>
      <w:r w:rsidRPr="007E346D">
        <w:rPr>
          <w:lang w:eastAsia="zh-CN"/>
        </w:rPr>
        <w:t>-1 and 10.5.2.</w:t>
      </w:r>
      <w:r>
        <w:rPr>
          <w:lang w:eastAsia="zh-CN"/>
        </w:rPr>
        <w:t>5</w:t>
      </w:r>
      <w:r w:rsidRPr="007E346D">
        <w:rPr>
          <w:lang w:eastAsia="zh-CN"/>
        </w:rPr>
        <w:t>-3.</w:t>
      </w:r>
    </w:p>
    <w:p w14:paraId="44BE53C6" w14:textId="77777777" w:rsidR="00983C70" w:rsidRPr="00E26D09" w:rsidRDefault="00983C70" w:rsidP="00983C70">
      <w:pPr>
        <w:rPr>
          <w:lang w:eastAsia="zh-CN"/>
        </w:rPr>
      </w:pPr>
      <w:r w:rsidRPr="00E26D09">
        <w:rPr>
          <w:lang w:eastAsia="zh-CN"/>
        </w:rPr>
        <w:t xml:space="preserve">For a </w:t>
      </w:r>
      <w:r w:rsidRPr="00E26D09">
        <w:t xml:space="preserve">RIBs supporting operation in </w:t>
      </w:r>
      <w:r w:rsidRPr="00E26D09">
        <w:rPr>
          <w:i/>
        </w:rPr>
        <w:t>non-contiguous spectrum</w:t>
      </w:r>
      <w:r w:rsidRPr="00E26D09">
        <w:t xml:space="preserve"> </w:t>
      </w:r>
      <w:r w:rsidRPr="00E26D09">
        <w:rPr>
          <w:lang w:eastAsia="zh-CN"/>
        </w:rPr>
        <w:t xml:space="preserve">within any </w:t>
      </w:r>
      <w:r w:rsidRPr="00E26D09">
        <w:rPr>
          <w:i/>
          <w:lang w:eastAsia="zh-CN"/>
        </w:rPr>
        <w:t>operating band</w:t>
      </w:r>
      <w:r w:rsidRPr="00E26D09">
        <w:rPr>
          <w:lang w:eastAsia="zh-CN"/>
        </w:rPr>
        <w:t xml:space="preserve">, the OTA </w:t>
      </w:r>
      <w:r w:rsidRPr="00E26D09">
        <w:rPr>
          <w:lang w:val="en-US" w:eastAsia="zh-CN"/>
        </w:rPr>
        <w:t xml:space="preserve">narrowband </w:t>
      </w:r>
      <w:r w:rsidRPr="00E26D09">
        <w:rPr>
          <w:lang w:eastAsia="zh-CN"/>
        </w:rPr>
        <w:t xml:space="preserve">blocking requirements apply in addition inside any </w:t>
      </w:r>
      <w:r w:rsidRPr="00E26D09">
        <w:rPr>
          <w:i/>
          <w:lang w:eastAsia="zh-CN"/>
        </w:rPr>
        <w:t>sub-block gap</w:t>
      </w:r>
      <w:r w:rsidRPr="00E26D09">
        <w:rPr>
          <w:lang w:eastAsia="zh-CN"/>
        </w:rPr>
        <w:t xml:space="preserve">, in case the </w:t>
      </w:r>
      <w:r w:rsidRPr="00E26D09">
        <w:rPr>
          <w:i/>
          <w:lang w:eastAsia="zh-CN"/>
        </w:rPr>
        <w:t>sub-block gap</w:t>
      </w:r>
      <w:r w:rsidRPr="00E26D09">
        <w:rPr>
          <w:lang w:eastAsia="zh-CN"/>
        </w:rPr>
        <w:t xml:space="preserve"> size is at least as wide as the interfering signal minimum offset in table 10.5.2.</w:t>
      </w:r>
      <w:r>
        <w:rPr>
          <w:lang w:eastAsia="zh-CN"/>
        </w:rPr>
        <w:t>5</w:t>
      </w:r>
      <w:r w:rsidRPr="00E26D09">
        <w:rPr>
          <w:lang w:eastAsia="zh-CN"/>
        </w:rPr>
        <w:t xml:space="preserve">-3. The interfering signal offset is defined relative to the </w:t>
      </w:r>
      <w:r w:rsidRPr="00E26D09">
        <w:rPr>
          <w:i/>
          <w:lang w:eastAsia="zh-CN"/>
        </w:rPr>
        <w:t>sub-block</w:t>
      </w:r>
      <w:r w:rsidRPr="00E26D09">
        <w:rPr>
          <w:lang w:eastAsia="zh-CN"/>
        </w:rPr>
        <w:t xml:space="preserve"> edges inside the </w:t>
      </w:r>
      <w:r w:rsidRPr="00E26D09">
        <w:rPr>
          <w:i/>
          <w:lang w:eastAsia="zh-CN"/>
        </w:rPr>
        <w:t>sub-block gap</w:t>
      </w:r>
      <w:r w:rsidRPr="00E26D09">
        <w:rPr>
          <w:lang w:eastAsia="zh-CN"/>
        </w:rPr>
        <w:t>.</w:t>
      </w:r>
    </w:p>
    <w:p w14:paraId="54A0A20E" w14:textId="77777777" w:rsidR="00983C70" w:rsidRPr="007E346D" w:rsidRDefault="00983C70" w:rsidP="00983C70">
      <w:pPr>
        <w:rPr>
          <w:lang w:eastAsia="zh-CN"/>
        </w:rPr>
      </w:pPr>
      <w:r w:rsidRPr="007E346D">
        <w:rPr>
          <w:lang w:eastAsia="zh-CN"/>
        </w:rPr>
        <w:t xml:space="preserve">For a </w:t>
      </w:r>
      <w:r w:rsidRPr="007E346D">
        <w:rPr>
          <w:i/>
        </w:rPr>
        <w:t>multi-band RIBs</w:t>
      </w:r>
      <w:r w:rsidRPr="007E346D">
        <w:rPr>
          <w:lang w:eastAsia="zh-CN"/>
        </w:rPr>
        <w:t xml:space="preserve">, the OTA </w:t>
      </w:r>
      <w:r w:rsidRPr="007E346D">
        <w:rPr>
          <w:lang w:val="en-US" w:eastAsia="zh-CN"/>
        </w:rPr>
        <w:t>narrow</w:t>
      </w:r>
      <w:r w:rsidRPr="007E346D">
        <w:rPr>
          <w:lang w:eastAsia="zh-CN"/>
        </w:rPr>
        <w:t>band</w:t>
      </w:r>
      <w:r w:rsidRPr="007E346D">
        <w:rPr>
          <w:lang w:val="en-US" w:eastAsia="zh-CN"/>
        </w:rPr>
        <w:t xml:space="preserve"> </w:t>
      </w:r>
      <w:r w:rsidRPr="007E346D">
        <w:rPr>
          <w:lang w:eastAsia="zh-CN"/>
        </w:rPr>
        <w:t xml:space="preserve">blocking requirements apply in the </w:t>
      </w:r>
      <w:r w:rsidRPr="007E346D">
        <w:rPr>
          <w:lang w:val="en-US" w:eastAsia="zh-CN"/>
        </w:rPr>
        <w:t>narrow</w:t>
      </w:r>
      <w:r w:rsidRPr="007E346D">
        <w:rPr>
          <w:lang w:eastAsia="zh-CN"/>
        </w:rPr>
        <w:t xml:space="preserve">band blocking frequency ranges for each supported </w:t>
      </w:r>
      <w:r w:rsidRPr="007E346D">
        <w:rPr>
          <w:i/>
          <w:iCs/>
          <w:lang w:eastAsia="zh-CN"/>
        </w:rPr>
        <w:t>operating band</w:t>
      </w:r>
      <w:r w:rsidRPr="007E346D">
        <w:rPr>
          <w:lang w:eastAsia="zh-CN"/>
        </w:rPr>
        <w:t xml:space="preserve">. The requirement shall apply in addition inside any </w:t>
      </w:r>
      <w:r w:rsidRPr="007A7019">
        <w:rPr>
          <w:i/>
          <w:lang w:eastAsia="zh-CN"/>
        </w:rPr>
        <w:t>Inter RF Bandwidth gap</w:t>
      </w:r>
      <w:r w:rsidRPr="007E346D">
        <w:rPr>
          <w:lang w:eastAsia="zh-CN"/>
        </w:rPr>
        <w:t xml:space="preserve">, in case the </w:t>
      </w:r>
      <w:r w:rsidRPr="007A7019">
        <w:rPr>
          <w:i/>
          <w:lang w:eastAsia="zh-CN"/>
        </w:rPr>
        <w:t>Inter RF Bandwidth gap</w:t>
      </w:r>
      <w:r w:rsidRPr="007E346D">
        <w:rPr>
          <w:lang w:eastAsia="zh-CN"/>
        </w:rPr>
        <w:t xml:space="preserve"> size is at least as wide as the interfering signal minimum offset in table 10.5.2.</w:t>
      </w:r>
      <w:r>
        <w:rPr>
          <w:lang w:eastAsia="zh-CN"/>
        </w:rPr>
        <w:t>5</w:t>
      </w:r>
      <w:r w:rsidRPr="007E346D">
        <w:rPr>
          <w:lang w:eastAsia="zh-CN"/>
        </w:rPr>
        <w:t>-3.</w:t>
      </w:r>
    </w:p>
    <w:p w14:paraId="3175C5BC" w14:textId="270744EF" w:rsidR="00983C70" w:rsidRPr="00E26D09" w:rsidRDefault="007905EC" w:rsidP="00983C70">
      <w:pPr>
        <w:pStyle w:val="TH"/>
        <w:rPr>
          <w:lang w:eastAsia="zh-CN"/>
        </w:rPr>
      </w:pPr>
      <w:r w:rsidRPr="00E26D09">
        <w:t xml:space="preserve">Table </w:t>
      </w:r>
      <w:r w:rsidRPr="00E26D09">
        <w:rPr>
          <w:lang w:eastAsia="zh-CN"/>
        </w:rPr>
        <w:t>10.5.2.</w:t>
      </w:r>
      <w:r>
        <w:rPr>
          <w:lang w:eastAsia="zh-CN"/>
        </w:rPr>
        <w:t>5</w:t>
      </w:r>
      <w:r w:rsidRPr="00E26D09">
        <w:t>-</w:t>
      </w:r>
      <w:r w:rsidRPr="00E26D09">
        <w:rPr>
          <w:lang w:eastAsia="zh-CN"/>
        </w:rPr>
        <w:t>1</w:t>
      </w:r>
      <w:r w:rsidR="00983C70" w:rsidRPr="00E26D09">
        <w:t xml:space="preserve">: General OTA blocking requirement for </w:t>
      </w:r>
      <w:r w:rsidR="00983C70">
        <w:rPr>
          <w:i/>
        </w:rPr>
        <w:t>IAB-MT</w:t>
      </w:r>
      <w:r w:rsidR="00983C70" w:rsidRPr="00E26D09">
        <w:rPr>
          <w:i/>
        </w:rPr>
        <w:t xml:space="preserve">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983C70" w:rsidRPr="00E26D09" w14:paraId="622D8C8F" w14:textId="77777777" w:rsidTr="0041345E">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E2F7E30" w14:textId="77777777" w:rsidR="00983C70" w:rsidRPr="00E26D09" w:rsidRDefault="00983C70" w:rsidP="00BD1F8C">
            <w:pPr>
              <w:pStyle w:val="TAH"/>
              <w:tabs>
                <w:tab w:val="left" w:pos="540"/>
                <w:tab w:val="left" w:pos="1260"/>
                <w:tab w:val="left" w:pos="1800"/>
              </w:tabs>
            </w:pPr>
            <w:r>
              <w:rPr>
                <w:i/>
              </w:rPr>
              <w:t>IAB-MT</w:t>
            </w:r>
            <w:r w:rsidRPr="007E346D">
              <w:rPr>
                <w:i/>
              </w:rPr>
              <w:t xml:space="preserve"> channel bandwidth</w:t>
            </w:r>
            <w:r w:rsidRPr="007E346D">
              <w:t xml:space="preserve"> of the </w:t>
            </w:r>
            <w:r w:rsidRPr="007A7019">
              <w:rPr>
                <w:i/>
              </w:rPr>
              <w:t>lowest/highest carrier</w:t>
            </w:r>
            <w:r w:rsidRPr="007E346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4F08B674" w14:textId="77777777" w:rsidR="00983C70" w:rsidRPr="00E26D09" w:rsidRDefault="00983C70" w:rsidP="00BD1F8C">
            <w:pPr>
              <w:pStyle w:val="TAH"/>
              <w:tabs>
                <w:tab w:val="left" w:pos="540"/>
                <w:tab w:val="left" w:pos="1260"/>
                <w:tab w:val="left" w:pos="1800"/>
              </w:tabs>
              <w:rPr>
                <w:lang w:eastAsia="ja-JP"/>
              </w:rPr>
            </w:pPr>
            <w:r w:rsidRPr="007E346D">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14:paraId="1C4C50C4" w14:textId="77777777" w:rsidR="00983C70" w:rsidRPr="00E26D09" w:rsidRDefault="00983C70" w:rsidP="00BD1F8C">
            <w:pPr>
              <w:pStyle w:val="TAH"/>
              <w:tabs>
                <w:tab w:val="left" w:pos="540"/>
                <w:tab w:val="left" w:pos="1260"/>
                <w:tab w:val="left" w:pos="1800"/>
              </w:tabs>
              <w:rPr>
                <w:lang w:eastAsia="ja-JP"/>
              </w:rPr>
            </w:pPr>
            <w:r w:rsidRPr="007E346D">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36C333C3" w14:textId="77777777" w:rsidR="00983C70" w:rsidRPr="00E26D09" w:rsidRDefault="00983C70" w:rsidP="00BD1F8C">
            <w:pPr>
              <w:pStyle w:val="TAH"/>
              <w:tabs>
                <w:tab w:val="left" w:pos="540"/>
                <w:tab w:val="left" w:pos="1260"/>
                <w:tab w:val="left" w:pos="1800"/>
              </w:tabs>
              <w:rPr>
                <w:lang w:eastAsia="ja-JP"/>
              </w:rPr>
            </w:pPr>
            <w:r w:rsidRPr="007E346D">
              <w:rPr>
                <w:rFonts w:cs="Arial"/>
              </w:rPr>
              <w:t xml:space="preserve">Interfering signal centre frequency minimum offset from the lower/upper </w:t>
            </w:r>
            <w:r>
              <w:rPr>
                <w:rFonts w:cs="Arial"/>
              </w:rPr>
              <w:t>IAB-MT</w:t>
            </w:r>
            <w:r w:rsidRPr="0068373B">
              <w:rPr>
                <w:rFonts w:cs="Arial"/>
                <w:i/>
              </w:rPr>
              <w:t xml:space="preserve"> RF Bandwidth edge</w:t>
            </w:r>
            <w:r w:rsidRPr="007E346D">
              <w:rPr>
                <w:rFonts w:cs="Arial"/>
              </w:rPr>
              <w:t xml:space="preserve"> or </w:t>
            </w:r>
            <w:r w:rsidRPr="0068373B">
              <w:rPr>
                <w:rFonts w:cs="Arial"/>
                <w:i/>
              </w:rPr>
              <w:t>sub-block</w:t>
            </w:r>
            <w:r w:rsidRPr="007E346D">
              <w:rPr>
                <w:rFonts w:cs="Arial"/>
              </w:rPr>
              <w:t xml:space="preserve"> edge inside a </w:t>
            </w:r>
            <w:r w:rsidRPr="0068373B">
              <w:rPr>
                <w:rFonts w:cs="Arial"/>
                <w:i/>
              </w:rPr>
              <w:t>sub-block gap</w:t>
            </w:r>
            <w:r w:rsidRPr="007E346D">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79A5A165" w14:textId="77777777" w:rsidR="00983C70" w:rsidRPr="00E26D09" w:rsidRDefault="00983C70" w:rsidP="00BD1F8C">
            <w:pPr>
              <w:pStyle w:val="TAH"/>
              <w:tabs>
                <w:tab w:val="left" w:pos="540"/>
                <w:tab w:val="left" w:pos="1260"/>
                <w:tab w:val="left" w:pos="1800"/>
              </w:tabs>
              <w:rPr>
                <w:lang w:eastAsia="ja-JP"/>
              </w:rPr>
            </w:pPr>
            <w:r w:rsidRPr="007E346D">
              <w:t>Type of interfering signal</w:t>
            </w:r>
          </w:p>
        </w:tc>
      </w:tr>
      <w:tr w:rsidR="0041345E" w:rsidRPr="00E26D09" w14:paraId="70CE702F" w14:textId="77777777" w:rsidTr="0041345E">
        <w:trPr>
          <w:trHeight w:val="487"/>
          <w:jc w:val="center"/>
        </w:trPr>
        <w:tc>
          <w:tcPr>
            <w:tcW w:w="1947" w:type="dxa"/>
            <w:tcBorders>
              <w:top w:val="single" w:sz="4" w:space="0" w:color="auto"/>
              <w:left w:val="single" w:sz="4" w:space="0" w:color="auto"/>
              <w:bottom w:val="nil"/>
              <w:right w:val="single" w:sz="4" w:space="0" w:color="auto"/>
            </w:tcBorders>
            <w:shd w:val="clear" w:color="auto" w:fill="auto"/>
          </w:tcPr>
          <w:p w14:paraId="0876474F" w14:textId="6AB1759B" w:rsidR="0041345E" w:rsidRPr="00E26D09" w:rsidRDefault="0041345E" w:rsidP="00255E64">
            <w:pPr>
              <w:pStyle w:val="TAC"/>
              <w:rPr>
                <w:lang w:eastAsia="zh-CN"/>
              </w:rPr>
            </w:pPr>
            <w:r w:rsidRPr="00E26D09">
              <w:rPr>
                <w:lang w:eastAsia="zh-CN"/>
              </w:rPr>
              <w:t>10, 15, 20</w:t>
            </w:r>
          </w:p>
        </w:tc>
        <w:tc>
          <w:tcPr>
            <w:tcW w:w="1792" w:type="dxa"/>
            <w:tcBorders>
              <w:top w:val="single" w:sz="4" w:space="0" w:color="auto"/>
              <w:left w:val="single" w:sz="4" w:space="0" w:color="auto"/>
              <w:bottom w:val="single" w:sz="4" w:space="0" w:color="auto"/>
              <w:right w:val="single" w:sz="4" w:space="0" w:color="auto"/>
            </w:tcBorders>
          </w:tcPr>
          <w:p w14:paraId="3C9A50C1" w14:textId="77777777" w:rsidR="0041345E" w:rsidRPr="00E26D09" w:rsidRDefault="0041345E" w:rsidP="00255E64">
            <w:pPr>
              <w:pStyle w:val="TAC"/>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0718D8A7" w14:textId="77777777" w:rsidR="0041345E" w:rsidRDefault="0041345E" w:rsidP="00255E64">
            <w:pPr>
              <w:pStyle w:val="TAC"/>
              <w:rPr>
                <w:lang w:eastAsia="zh-CN"/>
              </w:rPr>
            </w:pPr>
            <w:r>
              <w:rPr>
                <w:lang w:eastAsia="zh-CN"/>
              </w:rPr>
              <w:t>Wide Area IAB-MT: -43 - Δ</w:t>
            </w:r>
            <w:r w:rsidRPr="007A7019">
              <w:rPr>
                <w:vertAlign w:val="subscript"/>
                <w:lang w:eastAsia="zh-CN"/>
              </w:rPr>
              <w:t>OTAREFSENS</w:t>
            </w:r>
          </w:p>
          <w:p w14:paraId="5F3C3EA8" w14:textId="77777777" w:rsidR="0041345E" w:rsidRPr="00E26D09" w:rsidRDefault="0041345E" w:rsidP="00255E64">
            <w:pPr>
              <w:pStyle w:val="TAC"/>
              <w:rPr>
                <w:lang w:eastAsia="zh-CN"/>
              </w:rPr>
            </w:pPr>
            <w:r>
              <w:rPr>
                <w:lang w:eastAsia="zh-CN"/>
              </w:rPr>
              <w:t>Local Area IAB-MT: -35 - Δ</w:t>
            </w:r>
            <w:r w:rsidRPr="007A7019">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tcPr>
          <w:p w14:paraId="253C9185" w14:textId="77777777" w:rsidR="0041345E" w:rsidRPr="00E26D09" w:rsidRDefault="0041345E" w:rsidP="00255E64">
            <w:pPr>
              <w:pStyle w:val="TAC"/>
              <w:rPr>
                <w:rFonts w:cs="Arial"/>
              </w:rPr>
            </w:pPr>
            <w:r w:rsidRPr="00E26D09">
              <w:rPr>
                <w:rFonts w:cs="Arial"/>
              </w:rPr>
              <w:t>±7.5</w:t>
            </w:r>
          </w:p>
        </w:tc>
        <w:tc>
          <w:tcPr>
            <w:tcW w:w="2835" w:type="dxa"/>
            <w:tcBorders>
              <w:top w:val="single" w:sz="4" w:space="0" w:color="auto"/>
              <w:left w:val="single" w:sz="4" w:space="0" w:color="auto"/>
              <w:bottom w:val="nil"/>
              <w:right w:val="single" w:sz="4" w:space="0" w:color="auto"/>
            </w:tcBorders>
            <w:shd w:val="clear" w:color="auto" w:fill="auto"/>
          </w:tcPr>
          <w:p w14:paraId="1FA750AB" w14:textId="77777777" w:rsidR="0041345E" w:rsidRPr="00E26D09" w:rsidRDefault="0041345E" w:rsidP="00255E64">
            <w:pPr>
              <w:pStyle w:val="TAC"/>
              <w:rPr>
                <w:lang w:eastAsia="zh-CN"/>
              </w:rPr>
            </w:pPr>
            <w:r w:rsidRPr="00E26D09">
              <w:rPr>
                <w:lang w:eastAsia="zh-CN"/>
              </w:rPr>
              <w:t xml:space="preserve">5 MHz </w:t>
            </w:r>
            <w:r>
              <w:rPr>
                <w:lang w:eastAsia="zh-CN"/>
              </w:rPr>
              <w:t>CP</w:t>
            </w:r>
            <w:r w:rsidRPr="00E26D09">
              <w:rPr>
                <w:lang w:eastAsia="zh-CN"/>
              </w:rPr>
              <w:t>-OFDM NR signal, 15 kHz SCS, 25 RBs</w:t>
            </w:r>
          </w:p>
        </w:tc>
      </w:tr>
      <w:tr w:rsidR="0041345E" w:rsidRPr="00E26D09" w14:paraId="72C93154" w14:textId="77777777" w:rsidTr="0041345E">
        <w:trPr>
          <w:trHeight w:val="487"/>
          <w:jc w:val="center"/>
        </w:trPr>
        <w:tc>
          <w:tcPr>
            <w:tcW w:w="1947" w:type="dxa"/>
            <w:tcBorders>
              <w:top w:val="nil"/>
              <w:left w:val="single" w:sz="4" w:space="0" w:color="auto"/>
              <w:bottom w:val="single" w:sz="4" w:space="0" w:color="auto"/>
              <w:right w:val="single" w:sz="4" w:space="0" w:color="auto"/>
            </w:tcBorders>
            <w:shd w:val="clear" w:color="auto" w:fill="auto"/>
          </w:tcPr>
          <w:p w14:paraId="3AB2A087" w14:textId="77777777" w:rsidR="0041345E" w:rsidRPr="00E26D09" w:rsidRDefault="0041345E" w:rsidP="00255E64">
            <w:pPr>
              <w:pStyle w:val="TAC"/>
              <w:rPr>
                <w:lang w:eastAsia="zh-CN"/>
              </w:rPr>
            </w:pPr>
          </w:p>
        </w:tc>
        <w:tc>
          <w:tcPr>
            <w:tcW w:w="1792" w:type="dxa"/>
            <w:tcBorders>
              <w:top w:val="single" w:sz="4" w:space="0" w:color="auto"/>
              <w:left w:val="single" w:sz="4" w:space="0" w:color="auto"/>
              <w:bottom w:val="single" w:sz="4" w:space="0" w:color="auto"/>
              <w:right w:val="single" w:sz="4" w:space="0" w:color="auto"/>
            </w:tcBorders>
          </w:tcPr>
          <w:p w14:paraId="71C532C8" w14:textId="77777777" w:rsidR="0041345E" w:rsidRPr="00E26D09" w:rsidRDefault="0041345E" w:rsidP="00255E64">
            <w:pPr>
              <w:pStyle w:val="TAC"/>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2DC7294C" w14:textId="77777777" w:rsidR="0041345E" w:rsidRDefault="0041345E" w:rsidP="00255E64">
            <w:pPr>
              <w:pStyle w:val="TAC"/>
              <w:rPr>
                <w:lang w:eastAsia="zh-CN"/>
              </w:rPr>
            </w:pPr>
            <w:r>
              <w:rPr>
                <w:lang w:eastAsia="zh-CN"/>
              </w:rPr>
              <w:t>Wide Area IAB-MT: -43  – Δ</w:t>
            </w:r>
            <w:r w:rsidRPr="007A7019">
              <w:rPr>
                <w:vertAlign w:val="subscript"/>
                <w:lang w:eastAsia="zh-CN"/>
              </w:rPr>
              <w:t>minSENS</w:t>
            </w:r>
          </w:p>
          <w:p w14:paraId="10A05789" w14:textId="69E675EB" w:rsidR="0041345E" w:rsidRPr="00E26D09" w:rsidRDefault="0041345E" w:rsidP="00255E64">
            <w:pPr>
              <w:pStyle w:val="TAC"/>
              <w:rPr>
                <w:lang w:eastAsia="zh-CN"/>
              </w:rPr>
            </w:pPr>
            <w:r>
              <w:rPr>
                <w:lang w:eastAsia="zh-CN"/>
              </w:rPr>
              <w:t>Local Area IAB-MT: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tcPr>
          <w:p w14:paraId="724ACE13" w14:textId="77777777" w:rsidR="0041345E" w:rsidRPr="00E26D09" w:rsidRDefault="0041345E" w:rsidP="00255E64">
            <w:pPr>
              <w:pStyle w:val="TAC"/>
              <w:rPr>
                <w:rFonts w:cs="Arial"/>
              </w:rPr>
            </w:pPr>
            <w:r w:rsidRPr="00E26D09">
              <w:rPr>
                <w:rFonts w:cs="Arial"/>
              </w:rPr>
              <w:t>±7.5</w:t>
            </w:r>
          </w:p>
        </w:tc>
        <w:tc>
          <w:tcPr>
            <w:tcW w:w="2835" w:type="dxa"/>
            <w:tcBorders>
              <w:top w:val="nil"/>
              <w:left w:val="single" w:sz="4" w:space="0" w:color="auto"/>
              <w:bottom w:val="single" w:sz="4" w:space="0" w:color="auto"/>
              <w:right w:val="single" w:sz="4" w:space="0" w:color="auto"/>
            </w:tcBorders>
            <w:shd w:val="clear" w:color="auto" w:fill="auto"/>
          </w:tcPr>
          <w:p w14:paraId="3AD0AEA8" w14:textId="77777777" w:rsidR="0041345E" w:rsidRPr="00E26D09" w:rsidRDefault="0041345E" w:rsidP="00255E64">
            <w:pPr>
              <w:pStyle w:val="TAC"/>
              <w:rPr>
                <w:lang w:eastAsia="zh-CN"/>
              </w:rPr>
            </w:pPr>
          </w:p>
        </w:tc>
      </w:tr>
      <w:tr w:rsidR="0041345E" w:rsidRPr="00E26D09" w14:paraId="7D28F6BE" w14:textId="77777777" w:rsidTr="0041345E">
        <w:trPr>
          <w:trHeight w:val="487"/>
          <w:jc w:val="center"/>
        </w:trPr>
        <w:tc>
          <w:tcPr>
            <w:tcW w:w="1947" w:type="dxa"/>
            <w:tcBorders>
              <w:top w:val="single" w:sz="4" w:space="0" w:color="auto"/>
              <w:left w:val="single" w:sz="4" w:space="0" w:color="auto"/>
              <w:bottom w:val="nil"/>
              <w:right w:val="single" w:sz="4" w:space="0" w:color="auto"/>
            </w:tcBorders>
            <w:shd w:val="clear" w:color="auto" w:fill="auto"/>
          </w:tcPr>
          <w:p w14:paraId="2B765C9A" w14:textId="3FA1770B" w:rsidR="0041345E" w:rsidRPr="00E26D09" w:rsidRDefault="005A35BC" w:rsidP="00255E64">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tc>
        <w:tc>
          <w:tcPr>
            <w:tcW w:w="1792" w:type="dxa"/>
            <w:tcBorders>
              <w:top w:val="single" w:sz="4" w:space="0" w:color="auto"/>
              <w:left w:val="single" w:sz="4" w:space="0" w:color="auto"/>
              <w:bottom w:val="single" w:sz="4" w:space="0" w:color="auto"/>
              <w:right w:val="single" w:sz="4" w:space="0" w:color="auto"/>
            </w:tcBorders>
          </w:tcPr>
          <w:p w14:paraId="76CB47CC" w14:textId="77777777" w:rsidR="0041345E" w:rsidRPr="00E26D09" w:rsidRDefault="0041345E" w:rsidP="00255E64">
            <w:pPr>
              <w:pStyle w:val="TAC"/>
              <w:rPr>
                <w:rFonts w:cs="Arial"/>
              </w:rPr>
            </w:pPr>
            <w:r>
              <w:rPr>
                <w:rFonts w:cs="Arial"/>
              </w:rPr>
              <w:t>EIS</w:t>
            </w:r>
            <w:r w:rsidRPr="007A7019">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1ADE2723" w14:textId="77777777" w:rsidR="0041345E" w:rsidRDefault="0041345E" w:rsidP="00255E64">
            <w:pPr>
              <w:pStyle w:val="TAC"/>
              <w:rPr>
                <w:vertAlign w:val="subscript"/>
                <w:lang w:eastAsia="zh-CN"/>
              </w:rPr>
            </w:pPr>
            <w:r>
              <w:rPr>
                <w:lang w:eastAsia="zh-CN"/>
              </w:rPr>
              <w:t>Wide Area IAB-MT: -43 - Δ</w:t>
            </w:r>
            <w:r w:rsidRPr="007A7019">
              <w:rPr>
                <w:vertAlign w:val="subscript"/>
                <w:lang w:eastAsia="zh-CN"/>
              </w:rPr>
              <w:t>OTAREFSENS</w:t>
            </w:r>
          </w:p>
          <w:p w14:paraId="579028F4" w14:textId="77777777" w:rsidR="0041345E" w:rsidRDefault="0041345E" w:rsidP="00255E64">
            <w:pPr>
              <w:pStyle w:val="TAC"/>
              <w:rPr>
                <w:lang w:eastAsia="zh-CN"/>
              </w:rPr>
            </w:pPr>
            <w:r>
              <w:rPr>
                <w:lang w:eastAsia="zh-CN"/>
              </w:rPr>
              <w:t>Local Area IAB-MT: -35 - Δ</w:t>
            </w:r>
            <w:r w:rsidRPr="007A7019">
              <w:rPr>
                <w:vertAlign w:val="subscript"/>
                <w:lang w:eastAsia="zh-CN"/>
              </w:rPr>
              <w:t>OTAREFSENS</w:t>
            </w:r>
          </w:p>
          <w:p w14:paraId="5B7093AD" w14:textId="77777777" w:rsidR="0041345E" w:rsidRPr="00E26D09" w:rsidRDefault="0041345E" w:rsidP="00255E64">
            <w:pPr>
              <w:pStyle w:val="TAC"/>
              <w:rPr>
                <w:lang w:eastAsia="zh-CN"/>
              </w:rPr>
            </w:pPr>
          </w:p>
        </w:tc>
        <w:tc>
          <w:tcPr>
            <w:tcW w:w="1617" w:type="dxa"/>
            <w:tcBorders>
              <w:top w:val="single" w:sz="4" w:space="0" w:color="auto"/>
              <w:left w:val="single" w:sz="4" w:space="0" w:color="auto"/>
              <w:bottom w:val="single" w:sz="4" w:space="0" w:color="auto"/>
              <w:right w:val="single" w:sz="4" w:space="0" w:color="auto"/>
            </w:tcBorders>
          </w:tcPr>
          <w:p w14:paraId="08DE45E4" w14:textId="77777777" w:rsidR="0041345E" w:rsidRPr="00E26D09" w:rsidRDefault="0041345E" w:rsidP="00255E64">
            <w:pPr>
              <w:pStyle w:val="TAC"/>
              <w:rPr>
                <w:rFonts w:cs="Arial"/>
              </w:rPr>
            </w:pPr>
            <w:r w:rsidRPr="00E26D09">
              <w:rPr>
                <w:rFonts w:cs="Arial"/>
              </w:rPr>
              <w:t>±30</w:t>
            </w:r>
          </w:p>
        </w:tc>
        <w:tc>
          <w:tcPr>
            <w:tcW w:w="2835" w:type="dxa"/>
            <w:tcBorders>
              <w:top w:val="single" w:sz="4" w:space="0" w:color="auto"/>
              <w:left w:val="single" w:sz="4" w:space="0" w:color="auto"/>
              <w:bottom w:val="nil"/>
              <w:right w:val="single" w:sz="4" w:space="0" w:color="auto"/>
            </w:tcBorders>
            <w:shd w:val="clear" w:color="auto" w:fill="auto"/>
          </w:tcPr>
          <w:p w14:paraId="522C00D6" w14:textId="77777777" w:rsidR="0041345E" w:rsidRPr="00E26D09" w:rsidRDefault="0041345E" w:rsidP="00255E64">
            <w:pPr>
              <w:pStyle w:val="TAC"/>
              <w:rPr>
                <w:lang w:eastAsia="zh-CN"/>
              </w:rPr>
            </w:pPr>
            <w:r w:rsidRPr="00E26D09">
              <w:rPr>
                <w:lang w:eastAsia="zh-CN"/>
              </w:rPr>
              <w:t xml:space="preserve">20 MHz </w:t>
            </w:r>
            <w:r>
              <w:rPr>
                <w:lang w:eastAsia="zh-CN"/>
              </w:rPr>
              <w:t>CP</w:t>
            </w:r>
            <w:r w:rsidRPr="00E26D09">
              <w:rPr>
                <w:lang w:eastAsia="zh-CN"/>
              </w:rPr>
              <w:t>-OFDM NR signal, 15 kHz SCS, 100 RBs</w:t>
            </w:r>
          </w:p>
        </w:tc>
      </w:tr>
      <w:tr w:rsidR="0041345E" w:rsidRPr="00E26D09" w14:paraId="5F046413" w14:textId="77777777" w:rsidTr="0041345E">
        <w:trPr>
          <w:trHeight w:val="487"/>
          <w:jc w:val="center"/>
        </w:trPr>
        <w:tc>
          <w:tcPr>
            <w:tcW w:w="1947" w:type="dxa"/>
            <w:tcBorders>
              <w:top w:val="nil"/>
              <w:left w:val="single" w:sz="4" w:space="0" w:color="auto"/>
              <w:bottom w:val="single" w:sz="4" w:space="0" w:color="auto"/>
              <w:right w:val="single" w:sz="4" w:space="0" w:color="auto"/>
            </w:tcBorders>
            <w:shd w:val="clear" w:color="auto" w:fill="auto"/>
          </w:tcPr>
          <w:p w14:paraId="278ED188" w14:textId="77777777" w:rsidR="0041345E" w:rsidRPr="00E26D09" w:rsidRDefault="0041345E" w:rsidP="00255E64">
            <w:pPr>
              <w:pStyle w:val="TAC"/>
              <w:rPr>
                <w:lang w:eastAsia="zh-CN"/>
              </w:rPr>
            </w:pPr>
          </w:p>
        </w:tc>
        <w:tc>
          <w:tcPr>
            <w:tcW w:w="1792" w:type="dxa"/>
            <w:tcBorders>
              <w:top w:val="single" w:sz="4" w:space="0" w:color="auto"/>
              <w:left w:val="single" w:sz="4" w:space="0" w:color="auto"/>
              <w:bottom w:val="single" w:sz="4" w:space="0" w:color="auto"/>
              <w:right w:val="single" w:sz="4" w:space="0" w:color="auto"/>
            </w:tcBorders>
          </w:tcPr>
          <w:p w14:paraId="2D0927A6" w14:textId="77777777" w:rsidR="0041345E" w:rsidRPr="00E26D09" w:rsidRDefault="0041345E" w:rsidP="00255E64">
            <w:pPr>
              <w:pStyle w:val="TAC"/>
              <w:rPr>
                <w:rFonts w:cs="Arial"/>
              </w:rPr>
            </w:pPr>
            <w:r>
              <w:rPr>
                <w:rFonts w:cs="Arial"/>
              </w:rPr>
              <w:t>EIS</w:t>
            </w:r>
            <w:r w:rsidRPr="007A7019">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5946962E" w14:textId="77777777" w:rsidR="0041345E" w:rsidRDefault="0041345E" w:rsidP="00255E64">
            <w:pPr>
              <w:pStyle w:val="TAC"/>
              <w:rPr>
                <w:lang w:eastAsia="zh-CN"/>
              </w:rPr>
            </w:pPr>
            <w:r>
              <w:rPr>
                <w:lang w:eastAsia="zh-CN"/>
              </w:rPr>
              <w:t>Wide Area IAB-MT: -43  – Δ</w:t>
            </w:r>
            <w:r w:rsidRPr="007A7019">
              <w:rPr>
                <w:vertAlign w:val="subscript"/>
                <w:lang w:eastAsia="zh-CN"/>
              </w:rPr>
              <w:t>minSENS</w:t>
            </w:r>
          </w:p>
          <w:p w14:paraId="44895A37" w14:textId="35359E57" w:rsidR="0041345E" w:rsidRPr="00E26D09" w:rsidRDefault="0041345E" w:rsidP="00255E64">
            <w:pPr>
              <w:pStyle w:val="TAC"/>
              <w:rPr>
                <w:lang w:eastAsia="zh-CN"/>
              </w:rPr>
            </w:pPr>
            <w:r>
              <w:rPr>
                <w:lang w:eastAsia="zh-CN"/>
              </w:rPr>
              <w:t>Local Area IAB-MT: -35 - Δ</w:t>
            </w:r>
            <w:r w:rsidRPr="007A7019">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tcPr>
          <w:p w14:paraId="6456BB35" w14:textId="77777777" w:rsidR="0041345E" w:rsidRPr="00E26D09" w:rsidRDefault="0041345E" w:rsidP="00255E64">
            <w:pPr>
              <w:pStyle w:val="TAC"/>
              <w:rPr>
                <w:rFonts w:cs="Arial"/>
              </w:rPr>
            </w:pPr>
            <w:r w:rsidRPr="00E26D09">
              <w:rPr>
                <w:rFonts w:cs="Arial"/>
              </w:rPr>
              <w:t>±30</w:t>
            </w:r>
          </w:p>
        </w:tc>
        <w:tc>
          <w:tcPr>
            <w:tcW w:w="2835" w:type="dxa"/>
            <w:tcBorders>
              <w:top w:val="nil"/>
              <w:left w:val="single" w:sz="4" w:space="0" w:color="auto"/>
              <w:bottom w:val="single" w:sz="4" w:space="0" w:color="auto"/>
              <w:right w:val="single" w:sz="4" w:space="0" w:color="auto"/>
            </w:tcBorders>
            <w:shd w:val="clear" w:color="auto" w:fill="auto"/>
          </w:tcPr>
          <w:p w14:paraId="6E58C82D" w14:textId="77777777" w:rsidR="0041345E" w:rsidRPr="00E26D09" w:rsidRDefault="0041345E" w:rsidP="00255E64">
            <w:pPr>
              <w:pStyle w:val="TAC"/>
              <w:rPr>
                <w:lang w:eastAsia="zh-CN"/>
              </w:rPr>
            </w:pPr>
          </w:p>
        </w:tc>
      </w:tr>
    </w:tbl>
    <w:p w14:paraId="46802550" w14:textId="77777777" w:rsidR="00983C70" w:rsidRPr="00E26D09" w:rsidRDefault="00983C70" w:rsidP="00983C70">
      <w:pPr>
        <w:rPr>
          <w:lang w:eastAsia="zh-CN"/>
        </w:rPr>
      </w:pPr>
    </w:p>
    <w:p w14:paraId="3D2443EE" w14:textId="5CEC56A5" w:rsidR="00983C70" w:rsidRPr="00E26D09" w:rsidRDefault="00C00B34" w:rsidP="00255E64">
      <w:pPr>
        <w:pStyle w:val="TH"/>
        <w:rPr>
          <w:lang w:eastAsia="zh-CN"/>
        </w:rPr>
      </w:pPr>
      <w:r w:rsidRPr="00E26D09">
        <w:t xml:space="preserve">Table </w:t>
      </w:r>
      <w:r w:rsidRPr="00E26D09">
        <w:rPr>
          <w:lang w:eastAsia="zh-CN"/>
        </w:rPr>
        <w:t>10.5.2.</w:t>
      </w:r>
      <w:r>
        <w:rPr>
          <w:lang w:eastAsia="zh-CN"/>
        </w:rPr>
        <w:t>5</w:t>
      </w:r>
      <w:r w:rsidRPr="00E26D09">
        <w:t>-</w:t>
      </w:r>
      <w:r>
        <w:rPr>
          <w:lang w:eastAsia="zh-CN"/>
        </w:rPr>
        <w:t>2</w:t>
      </w:r>
      <w:r w:rsidR="00983C70" w:rsidRPr="00E26D09">
        <w:t xml:space="preserve">: OTA narrowband blocking requirement for </w:t>
      </w:r>
      <w:r w:rsidR="00983C70">
        <w:rPr>
          <w:i/>
        </w:rPr>
        <w:t>IAB-MT</w:t>
      </w:r>
      <w:r w:rsidR="00983C70" w:rsidRPr="00E26D09">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369"/>
      </w:tblGrid>
      <w:tr w:rsidR="00983C70" w:rsidRPr="00E26D09" w14:paraId="5CF45CCE" w14:textId="77777777" w:rsidTr="002E2B73">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334EE172" w14:textId="77777777" w:rsidR="00983C70" w:rsidRPr="00E26D09" w:rsidRDefault="00983C70" w:rsidP="00255E64">
            <w:pPr>
              <w:pStyle w:val="TAH"/>
            </w:pPr>
            <w:r w:rsidRPr="002E2B73">
              <w:rPr>
                <w:i/>
                <w:iCs/>
              </w:rPr>
              <w:t>IAB-MT channel bandwidth</w:t>
            </w:r>
            <w:r w:rsidRPr="007E346D">
              <w:t xml:space="preserve"> of the </w:t>
            </w:r>
            <w:r w:rsidRPr="007A7019">
              <w:t>lowest/highest carrier</w:t>
            </w:r>
            <w:r w:rsidRPr="007E346D">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742BA009" w14:textId="77777777" w:rsidR="00983C70" w:rsidRPr="00E26D09" w:rsidRDefault="00983C70" w:rsidP="00255E64">
            <w:pPr>
              <w:pStyle w:val="TAH"/>
              <w:rPr>
                <w:lang w:eastAsia="ja-JP"/>
              </w:rPr>
            </w:pPr>
            <w:r w:rsidRPr="007E346D">
              <w:t>OTA Wanted signal mean power (dBm)</w:t>
            </w:r>
          </w:p>
        </w:tc>
        <w:tc>
          <w:tcPr>
            <w:tcW w:w="3369" w:type="dxa"/>
            <w:tcBorders>
              <w:top w:val="single" w:sz="4" w:space="0" w:color="auto"/>
              <w:left w:val="single" w:sz="4" w:space="0" w:color="auto"/>
              <w:bottom w:val="single" w:sz="4" w:space="0" w:color="auto"/>
              <w:right w:val="single" w:sz="4" w:space="0" w:color="auto"/>
            </w:tcBorders>
            <w:hideMark/>
          </w:tcPr>
          <w:p w14:paraId="48A7805D" w14:textId="77777777" w:rsidR="00983C70" w:rsidRPr="00E26D09" w:rsidRDefault="00983C70" w:rsidP="00255E64">
            <w:pPr>
              <w:pStyle w:val="TAH"/>
              <w:rPr>
                <w:lang w:eastAsia="ja-JP"/>
              </w:rPr>
            </w:pPr>
            <w:r w:rsidRPr="007E346D">
              <w:rPr>
                <w:rFonts w:cs="Arial"/>
              </w:rPr>
              <w:t>OTA Interfering signal mean power (dBm)</w:t>
            </w:r>
          </w:p>
        </w:tc>
      </w:tr>
      <w:tr w:rsidR="002E2B73" w:rsidRPr="00E26D09" w14:paraId="121DEC72" w14:textId="77777777" w:rsidTr="00255E64">
        <w:trPr>
          <w:trHeight w:val="487"/>
          <w:jc w:val="center"/>
        </w:trPr>
        <w:tc>
          <w:tcPr>
            <w:tcW w:w="1893" w:type="dxa"/>
            <w:tcBorders>
              <w:top w:val="single" w:sz="4" w:space="0" w:color="auto"/>
              <w:left w:val="single" w:sz="4" w:space="0" w:color="auto"/>
              <w:bottom w:val="nil"/>
              <w:right w:val="single" w:sz="4" w:space="0" w:color="auto"/>
            </w:tcBorders>
            <w:shd w:val="clear" w:color="auto" w:fill="auto"/>
          </w:tcPr>
          <w:p w14:paraId="25992FB1" w14:textId="07950782" w:rsidR="002E2B73" w:rsidRPr="00E26D09" w:rsidRDefault="002E2B73" w:rsidP="00255E64">
            <w:pPr>
              <w:pStyle w:val="TAC"/>
              <w:rPr>
                <w:lang w:eastAsia="zh-CN"/>
              </w:rPr>
            </w:pPr>
            <w:r w:rsidRPr="00E26D09">
              <w:rPr>
                <w:lang w:eastAsia="zh-CN"/>
              </w:rPr>
              <w:t>10, 15, 20</w:t>
            </w:r>
          </w:p>
        </w:tc>
        <w:tc>
          <w:tcPr>
            <w:tcW w:w="1563" w:type="dxa"/>
            <w:tcBorders>
              <w:top w:val="single" w:sz="4" w:space="0" w:color="auto"/>
              <w:left w:val="single" w:sz="4" w:space="0" w:color="auto"/>
              <w:bottom w:val="single" w:sz="4" w:space="0" w:color="auto"/>
              <w:right w:val="single" w:sz="4" w:space="0" w:color="auto"/>
            </w:tcBorders>
            <w:hideMark/>
          </w:tcPr>
          <w:p w14:paraId="00C75F83" w14:textId="77777777" w:rsidR="002E2B73" w:rsidRPr="00E26D09" w:rsidRDefault="002E2B73" w:rsidP="00255E64">
            <w:pPr>
              <w:pStyle w:val="TAC"/>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hideMark/>
          </w:tcPr>
          <w:p w14:paraId="7BA7DFA1" w14:textId="77777777" w:rsidR="002E2B73" w:rsidRDefault="002E2B73" w:rsidP="00255E64">
            <w:pPr>
              <w:pStyle w:val="TAC"/>
              <w:rPr>
                <w:rFonts w:cs="Arial"/>
                <w:vertAlign w:val="subscript"/>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629891CA" w14:textId="79485E01"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686E438B" w14:textId="77777777" w:rsidTr="00255E64">
        <w:trPr>
          <w:trHeight w:val="487"/>
          <w:jc w:val="center"/>
        </w:trPr>
        <w:tc>
          <w:tcPr>
            <w:tcW w:w="1893" w:type="dxa"/>
            <w:tcBorders>
              <w:top w:val="nil"/>
              <w:left w:val="single" w:sz="4" w:space="0" w:color="auto"/>
              <w:bottom w:val="single" w:sz="4" w:space="0" w:color="auto"/>
              <w:right w:val="single" w:sz="4" w:space="0" w:color="auto"/>
            </w:tcBorders>
            <w:shd w:val="clear" w:color="auto" w:fill="auto"/>
          </w:tcPr>
          <w:p w14:paraId="210480C5" w14:textId="77777777" w:rsidR="002E2B73" w:rsidRPr="00E26D09" w:rsidRDefault="002E2B73" w:rsidP="00255E64">
            <w:pPr>
              <w:pStyle w:val="TAC"/>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44CCD79D" w14:textId="77777777" w:rsidR="002E2B73" w:rsidRPr="00E26D09" w:rsidRDefault="002E2B73" w:rsidP="00255E64">
            <w:pPr>
              <w:pStyle w:val="TAC"/>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017877E8"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059CB8E8"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3EDC989A" w14:textId="77777777" w:rsidTr="00255E64">
        <w:trPr>
          <w:trHeight w:val="487"/>
          <w:jc w:val="center"/>
        </w:trPr>
        <w:tc>
          <w:tcPr>
            <w:tcW w:w="1893" w:type="dxa"/>
            <w:tcBorders>
              <w:top w:val="single" w:sz="4" w:space="0" w:color="auto"/>
              <w:left w:val="single" w:sz="4" w:space="0" w:color="auto"/>
              <w:bottom w:val="nil"/>
              <w:right w:val="single" w:sz="4" w:space="0" w:color="auto"/>
            </w:tcBorders>
            <w:shd w:val="clear" w:color="auto" w:fill="auto"/>
          </w:tcPr>
          <w:p w14:paraId="692217B9" w14:textId="16B2C047" w:rsidR="002E2B73" w:rsidRPr="00E26D09" w:rsidRDefault="005A35BC" w:rsidP="00255E64">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tc>
        <w:tc>
          <w:tcPr>
            <w:tcW w:w="1563" w:type="dxa"/>
            <w:tcBorders>
              <w:top w:val="single" w:sz="4" w:space="0" w:color="auto"/>
              <w:left w:val="single" w:sz="4" w:space="0" w:color="auto"/>
              <w:bottom w:val="single" w:sz="4" w:space="0" w:color="auto"/>
              <w:right w:val="single" w:sz="4" w:space="0" w:color="auto"/>
            </w:tcBorders>
          </w:tcPr>
          <w:p w14:paraId="5BF50832" w14:textId="77777777" w:rsidR="002E2B73" w:rsidRPr="00E26D09" w:rsidRDefault="002E2B73" w:rsidP="00255E64">
            <w:pPr>
              <w:pStyle w:val="TAC"/>
              <w:rPr>
                <w:lang w:eastAsia="ja-JP"/>
              </w:rPr>
            </w:pPr>
            <w:r w:rsidRPr="00E26D09">
              <w:rPr>
                <w:rFonts w:cs="Arial"/>
              </w:rPr>
              <w:t>EIS</w:t>
            </w:r>
            <w:r w:rsidRPr="00E26D09">
              <w:rPr>
                <w:rFonts w:cs="Arial"/>
                <w:vertAlign w:val="subscript"/>
              </w:rPr>
              <w:t>REFSENS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624846E5"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w:t>
            </w:r>
            <w:r w:rsidRPr="00E26D09">
              <w:rPr>
                <w:rFonts w:cs="Arial"/>
              </w:rPr>
              <w:t>Δ</w:t>
            </w:r>
            <w:r w:rsidRPr="00E26D09">
              <w:rPr>
                <w:rFonts w:cs="Arial"/>
                <w:vertAlign w:val="subscript"/>
              </w:rPr>
              <w:t>OTAREFSENS</w:t>
            </w:r>
          </w:p>
          <w:p w14:paraId="09D4AC24"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2E2B73" w:rsidRPr="00E26D09" w14:paraId="58BFE16A" w14:textId="77777777" w:rsidTr="00255E64">
        <w:trPr>
          <w:trHeight w:val="487"/>
          <w:jc w:val="center"/>
        </w:trPr>
        <w:tc>
          <w:tcPr>
            <w:tcW w:w="1893" w:type="dxa"/>
            <w:tcBorders>
              <w:top w:val="nil"/>
              <w:left w:val="single" w:sz="4" w:space="0" w:color="auto"/>
              <w:bottom w:val="single" w:sz="4" w:space="0" w:color="auto"/>
              <w:right w:val="single" w:sz="4" w:space="0" w:color="auto"/>
            </w:tcBorders>
            <w:shd w:val="clear" w:color="auto" w:fill="auto"/>
          </w:tcPr>
          <w:p w14:paraId="2FD71647" w14:textId="77777777" w:rsidR="002E2B73" w:rsidRPr="00E26D09" w:rsidRDefault="002E2B73" w:rsidP="00255E64">
            <w:pPr>
              <w:pStyle w:val="TAC"/>
              <w:rPr>
                <w:lang w:eastAsia="zh-CN"/>
              </w:rPr>
            </w:pPr>
          </w:p>
        </w:tc>
        <w:tc>
          <w:tcPr>
            <w:tcW w:w="1563" w:type="dxa"/>
            <w:tcBorders>
              <w:top w:val="single" w:sz="4" w:space="0" w:color="auto"/>
              <w:left w:val="single" w:sz="4" w:space="0" w:color="auto"/>
              <w:bottom w:val="single" w:sz="4" w:space="0" w:color="auto"/>
              <w:right w:val="single" w:sz="4" w:space="0" w:color="auto"/>
            </w:tcBorders>
          </w:tcPr>
          <w:p w14:paraId="697E5C76" w14:textId="77777777" w:rsidR="002E2B73" w:rsidRPr="00E26D09" w:rsidRDefault="002E2B73" w:rsidP="00255E64">
            <w:pPr>
              <w:pStyle w:val="TAC"/>
              <w:rPr>
                <w:rFonts w:cs="Arial"/>
              </w:rPr>
            </w:pPr>
            <w:r w:rsidRPr="00E26D09">
              <w:rPr>
                <w:rFonts w:cs="Arial"/>
              </w:rPr>
              <w:t>EIS</w:t>
            </w:r>
            <w:r w:rsidRPr="00E26D09">
              <w:rPr>
                <w:rFonts w:cs="Arial"/>
                <w:vertAlign w:val="subscript"/>
              </w:rPr>
              <w:t>minSENS</w:t>
            </w:r>
            <w:r w:rsidRPr="00E26D09">
              <w:t xml:space="preserve"> + 6 dB</w:t>
            </w:r>
          </w:p>
        </w:tc>
        <w:tc>
          <w:tcPr>
            <w:tcW w:w="3369" w:type="dxa"/>
            <w:tcBorders>
              <w:top w:val="single" w:sz="4" w:space="0" w:color="auto"/>
              <w:left w:val="single" w:sz="4" w:space="0" w:color="auto"/>
              <w:bottom w:val="single" w:sz="4" w:space="0" w:color="auto"/>
              <w:right w:val="single" w:sz="4" w:space="0" w:color="auto"/>
            </w:tcBorders>
          </w:tcPr>
          <w:p w14:paraId="2FADFD53" w14:textId="77777777" w:rsidR="002E2B73" w:rsidRPr="00E26D09" w:rsidRDefault="002E2B73" w:rsidP="00255E64">
            <w:pPr>
              <w:pStyle w:val="TAC"/>
              <w:rPr>
                <w:lang w:eastAsia="zh-CN"/>
              </w:rPr>
            </w:pPr>
            <w:r w:rsidRPr="00E26D09">
              <w:rPr>
                <w:lang w:eastAsia="zh-CN"/>
              </w:rPr>
              <w:t>Wide Area</w:t>
            </w:r>
            <w:r>
              <w:rPr>
                <w:lang w:eastAsia="zh-CN"/>
              </w:rPr>
              <w:t xml:space="preserve"> IAB-MT</w:t>
            </w:r>
            <w:r w:rsidRPr="00E26D09">
              <w:rPr>
                <w:lang w:eastAsia="zh-CN"/>
              </w:rPr>
              <w:t xml:space="preserve">: -49 </w:t>
            </w:r>
            <w:r w:rsidRPr="00E26D09">
              <w:rPr>
                <w:rFonts w:cs="Arial"/>
                <w:szCs w:val="18"/>
              </w:rPr>
              <w:t xml:space="preserve"> – </w:t>
            </w:r>
            <w:r w:rsidRPr="00E26D09">
              <w:rPr>
                <w:rFonts w:cs="Arial"/>
              </w:rPr>
              <w:t>Δ</w:t>
            </w:r>
            <w:r w:rsidRPr="00E26D09">
              <w:rPr>
                <w:rFonts w:cs="Arial"/>
                <w:vertAlign w:val="subscript"/>
              </w:rPr>
              <w:t>minSENS</w:t>
            </w:r>
          </w:p>
          <w:p w14:paraId="40DC268E" w14:textId="77777777" w:rsidR="002E2B73" w:rsidRPr="00E26D09" w:rsidRDefault="002E2B73" w:rsidP="00255E64">
            <w:pPr>
              <w:pStyle w:val="TAC"/>
              <w:rPr>
                <w:lang w:eastAsia="zh-CN"/>
              </w:rPr>
            </w:pPr>
            <w:r w:rsidRPr="00E26D09">
              <w:rPr>
                <w:lang w:eastAsia="zh-CN"/>
              </w:rPr>
              <w:t>Local Area</w:t>
            </w:r>
            <w:r>
              <w:rPr>
                <w:lang w:eastAsia="zh-CN"/>
              </w:rPr>
              <w:t xml:space="preserve"> IAB-MT</w:t>
            </w:r>
            <w:r w:rsidRPr="00E26D09">
              <w:rPr>
                <w:lang w:eastAsia="zh-CN"/>
              </w:rPr>
              <w:t xml:space="preserve">: -41 </w:t>
            </w:r>
            <w:r w:rsidRPr="00E26D09">
              <w:rPr>
                <w:rFonts w:cs="Arial"/>
                <w:szCs w:val="18"/>
              </w:rPr>
              <w:t xml:space="preserve">- </w:t>
            </w:r>
            <w:r w:rsidRPr="00E26D09">
              <w:rPr>
                <w:rFonts w:cs="Arial"/>
              </w:rPr>
              <w:t>Δ</w:t>
            </w:r>
            <w:r w:rsidRPr="00E26D09">
              <w:rPr>
                <w:rFonts w:cs="Arial"/>
                <w:vertAlign w:val="subscript"/>
              </w:rPr>
              <w:t>OTAREFSENS</w:t>
            </w:r>
          </w:p>
        </w:tc>
      </w:tr>
      <w:tr w:rsidR="00983C70" w:rsidRPr="00E26D09" w14:paraId="0F127AD1" w14:textId="77777777" w:rsidTr="00BD1F8C">
        <w:trPr>
          <w:trHeight w:val="487"/>
          <w:jc w:val="center"/>
        </w:trPr>
        <w:tc>
          <w:tcPr>
            <w:tcW w:w="6825" w:type="dxa"/>
            <w:gridSpan w:val="3"/>
            <w:tcBorders>
              <w:top w:val="single" w:sz="4" w:space="0" w:color="auto"/>
              <w:left w:val="single" w:sz="4" w:space="0" w:color="auto"/>
              <w:bottom w:val="single" w:sz="4" w:space="0" w:color="auto"/>
              <w:right w:val="single" w:sz="4" w:space="0" w:color="auto"/>
            </w:tcBorders>
          </w:tcPr>
          <w:p w14:paraId="54377274" w14:textId="77777777" w:rsidR="00983C70" w:rsidRPr="007E346D" w:rsidRDefault="00983C70" w:rsidP="00255E64">
            <w:pPr>
              <w:pStyle w:val="TAN"/>
            </w:pPr>
            <w:r w:rsidRPr="007E346D">
              <w:t>NOTE 1:</w:t>
            </w:r>
            <w:r w:rsidRPr="007E346D">
              <w:tab/>
              <w:t xml:space="preserve">The SCS for the </w:t>
            </w:r>
            <w:r w:rsidRPr="007A7019">
              <w:rPr>
                <w:i/>
              </w:rPr>
              <w:t>lowest/highest carrier</w:t>
            </w:r>
            <w:r w:rsidRPr="007E346D">
              <w:t xml:space="preserve"> received is the lowest SCS supported by the </w:t>
            </w:r>
            <w:r w:rsidRPr="00743313">
              <w:rPr>
                <w:lang w:val="en-US"/>
              </w:rPr>
              <w:t>IA</w:t>
            </w:r>
            <w:r>
              <w:rPr>
                <w:lang w:val="en-US"/>
              </w:rPr>
              <w:t>B-MT</w:t>
            </w:r>
            <w:r w:rsidRPr="007E346D">
              <w:t xml:space="preserve"> for that bandwidth. </w:t>
            </w:r>
          </w:p>
          <w:p w14:paraId="6E2EA8E6" w14:textId="77777777" w:rsidR="00983C70" w:rsidRPr="00E26D09" w:rsidRDefault="00983C70" w:rsidP="00255E64">
            <w:pPr>
              <w:pStyle w:val="TAN"/>
            </w:pPr>
            <w:r w:rsidRPr="007E346D">
              <w:rPr>
                <w:lang w:eastAsia="zh-CN"/>
              </w:rPr>
              <w:t>NOTE 2:</w:t>
            </w:r>
            <w:r w:rsidRPr="007E346D">
              <w:tab/>
            </w:r>
            <w:r w:rsidRPr="007E346D">
              <w:rPr>
                <w:lang w:eastAsia="zh-CN"/>
              </w:rPr>
              <w:t>7.5 kHz shift is not applied to the wanted signal.</w:t>
            </w:r>
          </w:p>
        </w:tc>
      </w:tr>
    </w:tbl>
    <w:p w14:paraId="52FE4FC2" w14:textId="77777777" w:rsidR="00983C70" w:rsidRPr="00E26D09" w:rsidRDefault="00983C70" w:rsidP="00983C70"/>
    <w:p w14:paraId="17BA87ED" w14:textId="77777777" w:rsidR="005A35BC" w:rsidRDefault="005A35BC" w:rsidP="005A35BC">
      <w:pPr>
        <w:pStyle w:val="TH"/>
        <w:rPr>
          <w:lang w:eastAsia="zh-CN"/>
        </w:rPr>
      </w:pPr>
      <w:bookmarkStart w:id="9271" w:name="_Toc53185557"/>
      <w:bookmarkStart w:id="9272" w:name="_Toc53185933"/>
      <w:bookmarkStart w:id="9273" w:name="_Toc57820419"/>
      <w:bookmarkStart w:id="9274" w:name="_Toc57821346"/>
      <w:bookmarkStart w:id="9275" w:name="_Toc61183622"/>
      <w:bookmarkStart w:id="9276" w:name="_Toc61184016"/>
      <w:bookmarkStart w:id="9277" w:name="_Toc61184408"/>
      <w:bookmarkStart w:id="9278" w:name="_Toc61184800"/>
      <w:bookmarkStart w:id="9279" w:name="_Toc61185190"/>
      <w:bookmarkStart w:id="9280" w:name="_Toc66386534"/>
      <w:bookmarkStart w:id="9281" w:name="_Toc74583437"/>
      <w:bookmarkStart w:id="9282" w:name="_Toc76542250"/>
      <w:bookmarkStart w:id="9283" w:name="_Toc82450232"/>
      <w:bookmarkStart w:id="9284" w:name="_Toc82450880"/>
      <w:bookmarkStart w:id="9285" w:name="_Toc89949269"/>
      <w:bookmarkStart w:id="9286" w:name="_Toc98755658"/>
      <w:bookmarkStart w:id="9287" w:name="_Toc98763250"/>
      <w:bookmarkStart w:id="9288" w:name="_Toc106184179"/>
      <w:bookmarkStart w:id="9289" w:name="_Toc130402201"/>
      <w:r>
        <w:t xml:space="preserve">Table </w:t>
      </w:r>
      <w:r>
        <w:rPr>
          <w:lang w:eastAsia="zh-CN"/>
        </w:rPr>
        <w:t>10.5.2.5</w:t>
      </w:r>
      <w:r>
        <w:t>-</w:t>
      </w:r>
      <w:r>
        <w:rPr>
          <w:lang w:eastAsia="zh-CN"/>
        </w:rPr>
        <w:t>3</w:t>
      </w:r>
      <w:r>
        <w:t xml:space="preserve">: OTA narrowband blocking interferer frequency offsets for </w:t>
      </w:r>
      <w:r>
        <w:rPr>
          <w:i/>
        </w:rPr>
        <w:t>IAB-MT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5A35BC" w14:paraId="05B47F55" w14:textId="77777777" w:rsidTr="00BD6175">
        <w:tc>
          <w:tcPr>
            <w:tcW w:w="1842" w:type="dxa"/>
            <w:shd w:val="clear" w:color="auto" w:fill="auto"/>
          </w:tcPr>
          <w:p w14:paraId="69FD59CD" w14:textId="77777777" w:rsidR="005A35BC" w:rsidRDefault="005A35BC" w:rsidP="00BD6175">
            <w:pPr>
              <w:pStyle w:val="TAH"/>
              <w:rPr>
                <w:lang w:eastAsia="zh-CN"/>
              </w:rPr>
            </w:pPr>
            <w:r>
              <w:rPr>
                <w:i/>
              </w:rPr>
              <w:t>IAB-MT channel bandwidth</w:t>
            </w:r>
            <w:r>
              <w:t xml:space="preserve"> of the </w:t>
            </w:r>
            <w:r>
              <w:rPr>
                <w:i/>
              </w:rPr>
              <w:t>lowest/highest carrier</w:t>
            </w:r>
            <w:r>
              <w:t xml:space="preserve"> received (MHz)</w:t>
            </w:r>
          </w:p>
        </w:tc>
        <w:tc>
          <w:tcPr>
            <w:tcW w:w="2646" w:type="dxa"/>
            <w:shd w:val="clear" w:color="auto" w:fill="auto"/>
          </w:tcPr>
          <w:p w14:paraId="376AEAFC" w14:textId="77777777" w:rsidR="005A35BC" w:rsidRDefault="005A35BC" w:rsidP="00BD6175">
            <w:pPr>
              <w:pStyle w:val="TAH"/>
              <w:rPr>
                <w:lang w:eastAsia="zh-CN"/>
              </w:rPr>
            </w:pPr>
            <w:r>
              <w:rPr>
                <w:rFonts w:cs="Arial"/>
              </w:rPr>
              <w:t>Interfering RB centre frequency offset to  the lower/upper IAB-MT</w:t>
            </w:r>
            <w:r>
              <w:rPr>
                <w:rFonts w:cs="Arial"/>
                <w:i/>
              </w:rPr>
              <w:t xml:space="preserve"> RF Bandwidth edge</w:t>
            </w:r>
            <w:r>
              <w:rPr>
                <w:rFonts w:cs="Arial"/>
              </w:rPr>
              <w:t xml:space="preserve"> or </w:t>
            </w:r>
            <w:r>
              <w:rPr>
                <w:rFonts w:cs="Arial"/>
                <w:i/>
              </w:rPr>
              <w:t>sub-block edge</w:t>
            </w:r>
            <w:r>
              <w:rPr>
                <w:rFonts w:cs="Arial"/>
              </w:rPr>
              <w:t xml:space="preserve"> inside a </w:t>
            </w:r>
            <w:r>
              <w:rPr>
                <w:rFonts w:cs="Arial"/>
                <w:i/>
              </w:rPr>
              <w:t>sub-block gap</w:t>
            </w:r>
            <w:r>
              <w:t xml:space="preserve"> (kHz) (Note 2)</w:t>
            </w:r>
          </w:p>
        </w:tc>
        <w:tc>
          <w:tcPr>
            <w:tcW w:w="2693" w:type="dxa"/>
            <w:tcBorders>
              <w:bottom w:val="single" w:sz="4" w:space="0" w:color="auto"/>
            </w:tcBorders>
            <w:shd w:val="clear" w:color="auto" w:fill="auto"/>
          </w:tcPr>
          <w:p w14:paraId="1BC59366" w14:textId="77777777" w:rsidR="005A35BC" w:rsidRDefault="005A35BC" w:rsidP="00BD6175">
            <w:pPr>
              <w:pStyle w:val="TAH"/>
              <w:rPr>
                <w:lang w:eastAsia="zh-CN"/>
              </w:rPr>
            </w:pPr>
            <w:r>
              <w:t>Type of interfering signal</w:t>
            </w:r>
          </w:p>
        </w:tc>
      </w:tr>
      <w:tr w:rsidR="005A35BC" w14:paraId="6CBD66A0" w14:textId="77777777" w:rsidTr="00BD6175">
        <w:tc>
          <w:tcPr>
            <w:tcW w:w="1842" w:type="dxa"/>
            <w:shd w:val="clear" w:color="auto" w:fill="auto"/>
          </w:tcPr>
          <w:p w14:paraId="78859A18" w14:textId="77777777" w:rsidR="005A35BC" w:rsidRDefault="005A35BC" w:rsidP="00BD6175">
            <w:pPr>
              <w:pStyle w:val="TAC"/>
              <w:rPr>
                <w:lang w:eastAsia="zh-CN"/>
              </w:rPr>
            </w:pPr>
          </w:p>
        </w:tc>
        <w:tc>
          <w:tcPr>
            <w:tcW w:w="2646" w:type="dxa"/>
            <w:shd w:val="clear" w:color="auto" w:fill="auto"/>
          </w:tcPr>
          <w:p w14:paraId="38759018" w14:textId="77777777" w:rsidR="005A35BC" w:rsidRDefault="005A35BC" w:rsidP="00BD6175">
            <w:pPr>
              <w:pStyle w:val="TAC"/>
              <w:rPr>
                <w:lang w:eastAsia="zh-CN"/>
              </w:rPr>
            </w:pPr>
          </w:p>
        </w:tc>
        <w:tc>
          <w:tcPr>
            <w:tcW w:w="2693" w:type="dxa"/>
            <w:tcBorders>
              <w:bottom w:val="nil"/>
            </w:tcBorders>
            <w:shd w:val="clear" w:color="auto" w:fill="auto"/>
          </w:tcPr>
          <w:p w14:paraId="1125A87C" w14:textId="77777777" w:rsidR="005A35BC" w:rsidRDefault="005A35BC" w:rsidP="00BD6175">
            <w:pPr>
              <w:pStyle w:val="TAC"/>
              <w:rPr>
                <w:lang w:eastAsia="zh-CN"/>
              </w:rPr>
            </w:pPr>
            <w:r>
              <w:t>5 MHz CP</w:t>
            </w:r>
            <w:r>
              <w:rPr>
                <w:lang w:val="en-US"/>
              </w:rPr>
              <w:t xml:space="preserve">-OFDM </w:t>
            </w:r>
            <w:r>
              <w:rPr>
                <w:lang w:eastAsia="zh-CN"/>
              </w:rPr>
              <w:t>NR</w:t>
            </w:r>
            <w:r>
              <w:t xml:space="preserve"> signal, 15 kHz SCS, 1 RB</w:t>
            </w:r>
          </w:p>
        </w:tc>
      </w:tr>
      <w:tr w:rsidR="005A35BC" w14:paraId="41F952AA" w14:textId="77777777" w:rsidTr="00BD6175">
        <w:tc>
          <w:tcPr>
            <w:tcW w:w="1842" w:type="dxa"/>
            <w:shd w:val="clear" w:color="auto" w:fill="auto"/>
          </w:tcPr>
          <w:p w14:paraId="3916F033" w14:textId="77777777" w:rsidR="005A35BC" w:rsidRDefault="005A35BC" w:rsidP="00BD6175">
            <w:pPr>
              <w:pStyle w:val="TAC"/>
              <w:rPr>
                <w:lang w:eastAsia="zh-CN"/>
              </w:rPr>
            </w:pPr>
            <w:r>
              <w:rPr>
                <w:lang w:eastAsia="zh-CN"/>
              </w:rPr>
              <w:t>10</w:t>
            </w:r>
          </w:p>
        </w:tc>
        <w:tc>
          <w:tcPr>
            <w:tcW w:w="2646" w:type="dxa"/>
            <w:shd w:val="clear" w:color="auto" w:fill="auto"/>
          </w:tcPr>
          <w:p w14:paraId="4009B9E8"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355 </w:t>
            </w:r>
            <w:r>
              <w:rPr>
                <w:rFonts w:cs="Arial"/>
              </w:rPr>
              <w:t>+ m*180),</w:t>
            </w:r>
          </w:p>
          <w:p w14:paraId="502DC9E7" w14:textId="77777777" w:rsidR="005A35BC" w:rsidRDefault="005A35BC" w:rsidP="00BD6175">
            <w:pPr>
              <w:pStyle w:val="TAC"/>
              <w:rPr>
                <w:lang w:eastAsia="zh-CN"/>
              </w:rPr>
            </w:pPr>
            <w:r>
              <w:rPr>
                <w:rFonts w:cs="Arial"/>
              </w:rPr>
              <w:t>m=0, 1, 2, 3, 4, 9, 14, 19, 24</w:t>
            </w:r>
          </w:p>
        </w:tc>
        <w:tc>
          <w:tcPr>
            <w:tcW w:w="2693" w:type="dxa"/>
            <w:tcBorders>
              <w:top w:val="nil"/>
              <w:bottom w:val="nil"/>
            </w:tcBorders>
            <w:shd w:val="clear" w:color="auto" w:fill="auto"/>
          </w:tcPr>
          <w:p w14:paraId="07A78DD8" w14:textId="77777777" w:rsidR="005A35BC" w:rsidRDefault="005A35BC" w:rsidP="00BD6175">
            <w:pPr>
              <w:pStyle w:val="TAC"/>
              <w:rPr>
                <w:lang w:val="sv-SE" w:eastAsia="zh-CN"/>
              </w:rPr>
            </w:pPr>
          </w:p>
        </w:tc>
      </w:tr>
      <w:tr w:rsidR="005A35BC" w14:paraId="07D0FA69" w14:textId="77777777" w:rsidTr="00BD6175">
        <w:tc>
          <w:tcPr>
            <w:tcW w:w="1842" w:type="dxa"/>
            <w:shd w:val="clear" w:color="auto" w:fill="auto"/>
          </w:tcPr>
          <w:p w14:paraId="14E50A45" w14:textId="77777777" w:rsidR="005A35BC" w:rsidRDefault="005A35BC" w:rsidP="00BD6175">
            <w:pPr>
              <w:pStyle w:val="TAC"/>
              <w:rPr>
                <w:lang w:eastAsia="zh-CN"/>
              </w:rPr>
            </w:pPr>
            <w:r>
              <w:rPr>
                <w:lang w:eastAsia="zh-CN"/>
              </w:rPr>
              <w:t>15</w:t>
            </w:r>
          </w:p>
        </w:tc>
        <w:tc>
          <w:tcPr>
            <w:tcW w:w="2646" w:type="dxa"/>
            <w:shd w:val="clear" w:color="auto" w:fill="auto"/>
          </w:tcPr>
          <w:p w14:paraId="31C7A99F"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360 </w:t>
            </w:r>
            <w:r>
              <w:rPr>
                <w:rFonts w:cs="Arial"/>
              </w:rPr>
              <w:t>+ m*180),</w:t>
            </w:r>
          </w:p>
          <w:p w14:paraId="53C30736" w14:textId="77777777" w:rsidR="005A35BC" w:rsidRDefault="005A35BC" w:rsidP="00BD6175">
            <w:pPr>
              <w:pStyle w:val="TAC"/>
              <w:rPr>
                <w:lang w:eastAsia="zh-CN"/>
              </w:rPr>
            </w:pPr>
            <w:r>
              <w:rPr>
                <w:rFonts w:cs="Arial"/>
              </w:rPr>
              <w:t>m=0, 1, 2, 3, 4, 9, 14, 19, 24</w:t>
            </w:r>
          </w:p>
        </w:tc>
        <w:tc>
          <w:tcPr>
            <w:tcW w:w="2693" w:type="dxa"/>
            <w:tcBorders>
              <w:top w:val="nil"/>
              <w:bottom w:val="nil"/>
            </w:tcBorders>
            <w:shd w:val="clear" w:color="auto" w:fill="auto"/>
          </w:tcPr>
          <w:p w14:paraId="7BF88345" w14:textId="77777777" w:rsidR="005A35BC" w:rsidRDefault="005A35BC" w:rsidP="00BD6175">
            <w:pPr>
              <w:pStyle w:val="TAC"/>
              <w:rPr>
                <w:lang w:val="sv-SE" w:eastAsia="zh-CN"/>
              </w:rPr>
            </w:pPr>
          </w:p>
        </w:tc>
      </w:tr>
      <w:tr w:rsidR="005A35BC" w14:paraId="58006518" w14:textId="77777777" w:rsidTr="00BD6175">
        <w:tc>
          <w:tcPr>
            <w:tcW w:w="1842" w:type="dxa"/>
            <w:shd w:val="clear" w:color="auto" w:fill="auto"/>
          </w:tcPr>
          <w:p w14:paraId="772349DC" w14:textId="77777777" w:rsidR="005A35BC" w:rsidRDefault="005A35BC" w:rsidP="00BD6175">
            <w:pPr>
              <w:pStyle w:val="TAC"/>
              <w:rPr>
                <w:lang w:eastAsia="zh-CN"/>
              </w:rPr>
            </w:pPr>
            <w:r>
              <w:rPr>
                <w:lang w:eastAsia="zh-CN"/>
              </w:rPr>
              <w:t>20</w:t>
            </w:r>
          </w:p>
        </w:tc>
        <w:tc>
          <w:tcPr>
            <w:tcW w:w="2646" w:type="dxa"/>
            <w:shd w:val="clear" w:color="auto" w:fill="auto"/>
          </w:tcPr>
          <w:p w14:paraId="1FD57436"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350 </w:t>
            </w:r>
            <w:r>
              <w:rPr>
                <w:rFonts w:cs="Arial"/>
              </w:rPr>
              <w:t>+ m*180),</w:t>
            </w:r>
          </w:p>
          <w:p w14:paraId="5AD7F5AF" w14:textId="77777777" w:rsidR="005A35BC" w:rsidRDefault="005A35BC" w:rsidP="00BD6175">
            <w:pPr>
              <w:pStyle w:val="TAC"/>
              <w:rPr>
                <w:lang w:eastAsia="zh-CN"/>
              </w:rPr>
            </w:pPr>
            <w:r>
              <w:rPr>
                <w:rFonts w:cs="Arial"/>
              </w:rPr>
              <w:t>m=0, 1, 2, 3, 4, 9, 14, 19, 24</w:t>
            </w:r>
          </w:p>
        </w:tc>
        <w:tc>
          <w:tcPr>
            <w:tcW w:w="2693" w:type="dxa"/>
            <w:tcBorders>
              <w:top w:val="nil"/>
              <w:bottom w:val="single" w:sz="4" w:space="0" w:color="auto"/>
            </w:tcBorders>
            <w:shd w:val="clear" w:color="auto" w:fill="auto"/>
          </w:tcPr>
          <w:p w14:paraId="29F93203" w14:textId="77777777" w:rsidR="005A35BC" w:rsidRDefault="005A35BC" w:rsidP="00BD6175">
            <w:pPr>
              <w:pStyle w:val="TAC"/>
              <w:rPr>
                <w:lang w:val="sv-SE" w:eastAsia="zh-CN"/>
              </w:rPr>
            </w:pPr>
          </w:p>
        </w:tc>
      </w:tr>
      <w:tr w:rsidR="005A35BC" w14:paraId="21D2A39C" w14:textId="77777777" w:rsidTr="00BD6175">
        <w:tc>
          <w:tcPr>
            <w:tcW w:w="1842" w:type="dxa"/>
            <w:shd w:val="clear" w:color="auto" w:fill="auto"/>
          </w:tcPr>
          <w:p w14:paraId="223338EA" w14:textId="77777777" w:rsidR="005A35BC" w:rsidRDefault="005A35BC" w:rsidP="00BD6175">
            <w:pPr>
              <w:pStyle w:val="TAC"/>
              <w:rPr>
                <w:lang w:eastAsia="zh-CN"/>
              </w:rPr>
            </w:pPr>
            <w:r>
              <w:rPr>
                <w:lang w:eastAsia="zh-CN"/>
              </w:rPr>
              <w:t>25</w:t>
            </w:r>
          </w:p>
        </w:tc>
        <w:tc>
          <w:tcPr>
            <w:tcW w:w="2646" w:type="dxa"/>
            <w:shd w:val="clear" w:color="auto" w:fill="auto"/>
          </w:tcPr>
          <w:p w14:paraId="221B31C4"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565 </w:t>
            </w:r>
            <w:r>
              <w:rPr>
                <w:rFonts w:cs="Arial"/>
              </w:rPr>
              <w:t>+ m*180),</w:t>
            </w:r>
          </w:p>
          <w:p w14:paraId="0850EDFE" w14:textId="77777777" w:rsidR="005A35BC" w:rsidRDefault="005A35BC" w:rsidP="00BD6175">
            <w:pPr>
              <w:pStyle w:val="TAC"/>
              <w:rPr>
                <w:lang w:eastAsia="zh-CN"/>
              </w:rPr>
            </w:pPr>
            <w:r>
              <w:rPr>
                <w:rFonts w:cs="Arial"/>
              </w:rPr>
              <w:t>m=0, 1, 2, 3, 4, 29, 54, 79, 99</w:t>
            </w:r>
          </w:p>
        </w:tc>
        <w:tc>
          <w:tcPr>
            <w:tcW w:w="2693" w:type="dxa"/>
            <w:tcBorders>
              <w:bottom w:val="nil"/>
            </w:tcBorders>
            <w:shd w:val="clear" w:color="auto" w:fill="auto"/>
          </w:tcPr>
          <w:p w14:paraId="23C6EF2F" w14:textId="77777777" w:rsidR="005A35BC" w:rsidRDefault="005A35BC" w:rsidP="00BD6175">
            <w:pPr>
              <w:pStyle w:val="TAC"/>
              <w:rPr>
                <w:lang w:eastAsia="zh-CN"/>
              </w:rPr>
            </w:pPr>
            <w:r>
              <w:t>20 MHz CP</w:t>
            </w:r>
            <w:r>
              <w:rPr>
                <w:lang w:val="en-US"/>
              </w:rPr>
              <w:t xml:space="preserve">-OFDM </w:t>
            </w:r>
            <w:r>
              <w:rPr>
                <w:lang w:eastAsia="zh-CN"/>
              </w:rPr>
              <w:t>NR</w:t>
            </w:r>
            <w:r>
              <w:t xml:space="preserve"> signal, 15 kHz SCS, 1 RB</w:t>
            </w:r>
          </w:p>
        </w:tc>
      </w:tr>
      <w:tr w:rsidR="005A35BC" w14:paraId="334B53FF" w14:textId="77777777" w:rsidTr="00BD6175">
        <w:tc>
          <w:tcPr>
            <w:tcW w:w="1842" w:type="dxa"/>
            <w:shd w:val="clear" w:color="auto" w:fill="auto"/>
          </w:tcPr>
          <w:p w14:paraId="28DB60BB" w14:textId="77777777" w:rsidR="005A35BC" w:rsidRDefault="005A35BC" w:rsidP="00BD6175">
            <w:pPr>
              <w:pStyle w:val="TAC"/>
              <w:rPr>
                <w:lang w:eastAsia="zh-CN"/>
              </w:rPr>
            </w:pPr>
            <w:r>
              <w:rPr>
                <w:lang w:eastAsia="zh-CN"/>
              </w:rPr>
              <w:t>30</w:t>
            </w:r>
          </w:p>
        </w:tc>
        <w:tc>
          <w:tcPr>
            <w:tcW w:w="2646" w:type="dxa"/>
            <w:shd w:val="clear" w:color="auto" w:fill="auto"/>
          </w:tcPr>
          <w:p w14:paraId="031A9D3C"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570 </w:t>
            </w:r>
            <w:r>
              <w:rPr>
                <w:rFonts w:cs="Arial"/>
              </w:rPr>
              <w:t>+ m*180),</w:t>
            </w:r>
          </w:p>
          <w:p w14:paraId="2F0EBC39" w14:textId="77777777" w:rsidR="005A35BC" w:rsidRDefault="005A35BC" w:rsidP="00BD6175">
            <w:pPr>
              <w:pStyle w:val="TAC"/>
              <w:rPr>
                <w:lang w:eastAsia="zh-CN"/>
              </w:rPr>
            </w:pPr>
            <w:r>
              <w:rPr>
                <w:rFonts w:cs="Arial"/>
              </w:rPr>
              <w:t>m=0, 1, 2, 3, 4, 29, 54, 79, 99</w:t>
            </w:r>
          </w:p>
        </w:tc>
        <w:tc>
          <w:tcPr>
            <w:tcW w:w="2693" w:type="dxa"/>
            <w:tcBorders>
              <w:top w:val="nil"/>
              <w:bottom w:val="nil"/>
            </w:tcBorders>
            <w:shd w:val="clear" w:color="auto" w:fill="auto"/>
          </w:tcPr>
          <w:p w14:paraId="63579DBD" w14:textId="77777777" w:rsidR="005A35BC" w:rsidRDefault="005A35BC" w:rsidP="00BD6175">
            <w:pPr>
              <w:pStyle w:val="TAC"/>
              <w:rPr>
                <w:lang w:eastAsia="zh-CN"/>
              </w:rPr>
            </w:pPr>
          </w:p>
        </w:tc>
      </w:tr>
      <w:tr w:rsidR="005A35BC" w14:paraId="0CDADB94" w14:textId="77777777" w:rsidTr="00BD6175">
        <w:tc>
          <w:tcPr>
            <w:tcW w:w="1842" w:type="dxa"/>
            <w:shd w:val="clear" w:color="auto" w:fill="auto"/>
          </w:tcPr>
          <w:p w14:paraId="6BE22C89" w14:textId="77777777" w:rsidR="005A35BC" w:rsidRDefault="005A35BC" w:rsidP="00BD6175">
            <w:pPr>
              <w:pStyle w:val="TAC"/>
              <w:rPr>
                <w:lang w:val="en-US" w:eastAsia="zh-CN"/>
              </w:rPr>
            </w:pPr>
            <w:r>
              <w:rPr>
                <w:rFonts w:hint="eastAsia"/>
                <w:lang w:val="en-US" w:eastAsia="zh-CN"/>
              </w:rPr>
              <w:t>35</w:t>
            </w:r>
          </w:p>
        </w:tc>
        <w:tc>
          <w:tcPr>
            <w:tcW w:w="2646" w:type="dxa"/>
            <w:shd w:val="clear" w:color="auto" w:fill="auto"/>
          </w:tcPr>
          <w:p w14:paraId="5ED367DF" w14:textId="77777777" w:rsidR="005A35BC" w:rsidRDefault="005A35BC" w:rsidP="00BD6175">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w:t>
            </w:r>
            <w:r>
              <w:rPr>
                <w:rFonts w:ascii="Arial" w:hAnsi="Arial" w:hint="eastAsia"/>
                <w:sz w:val="18"/>
                <w:lang w:val="en-US" w:eastAsia="zh-CN"/>
              </w:rPr>
              <w:t>6</w:t>
            </w:r>
            <w:r>
              <w:rPr>
                <w:rFonts w:ascii="Arial" w:hAnsi="Arial"/>
                <w:sz w:val="18"/>
                <w:lang w:eastAsia="zh-CN"/>
              </w:rPr>
              <w:t>0</w:t>
            </w:r>
            <w:r>
              <w:rPr>
                <w:rFonts w:ascii="Arial" w:hAnsi="Arial" w:cs="Arial"/>
                <w:sz w:val="18"/>
              </w:rPr>
              <w:t>+m*180),</w:t>
            </w:r>
          </w:p>
          <w:p w14:paraId="6F44C9A0" w14:textId="77777777" w:rsidR="005A35BC" w:rsidRDefault="005A35BC" w:rsidP="00BD6175">
            <w:pPr>
              <w:pStyle w:val="TAC"/>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3CF7E361" w14:textId="77777777" w:rsidR="005A35BC" w:rsidRDefault="005A35BC" w:rsidP="00BD6175">
            <w:pPr>
              <w:pStyle w:val="TAC"/>
              <w:rPr>
                <w:lang w:eastAsia="zh-CN"/>
              </w:rPr>
            </w:pPr>
          </w:p>
        </w:tc>
      </w:tr>
      <w:tr w:rsidR="005A35BC" w14:paraId="71B3C3A6" w14:textId="77777777" w:rsidTr="00BD6175">
        <w:tc>
          <w:tcPr>
            <w:tcW w:w="1842" w:type="dxa"/>
            <w:shd w:val="clear" w:color="auto" w:fill="auto"/>
          </w:tcPr>
          <w:p w14:paraId="4326805A" w14:textId="77777777" w:rsidR="005A35BC" w:rsidRDefault="005A35BC" w:rsidP="00BD6175">
            <w:pPr>
              <w:pStyle w:val="TAC"/>
              <w:rPr>
                <w:lang w:eastAsia="zh-CN"/>
              </w:rPr>
            </w:pPr>
            <w:r>
              <w:rPr>
                <w:lang w:eastAsia="zh-CN"/>
              </w:rPr>
              <w:t>40</w:t>
            </w:r>
          </w:p>
        </w:tc>
        <w:tc>
          <w:tcPr>
            <w:tcW w:w="2646" w:type="dxa"/>
            <w:shd w:val="clear" w:color="auto" w:fill="auto"/>
          </w:tcPr>
          <w:p w14:paraId="3716D064"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565 </w:t>
            </w:r>
            <w:r>
              <w:rPr>
                <w:rFonts w:cs="Arial"/>
              </w:rPr>
              <w:t>+ m*180),</w:t>
            </w:r>
          </w:p>
          <w:p w14:paraId="0145620D" w14:textId="77777777" w:rsidR="005A35BC" w:rsidRDefault="005A35BC" w:rsidP="00BD6175">
            <w:pPr>
              <w:pStyle w:val="TAC"/>
              <w:rPr>
                <w:lang w:eastAsia="zh-CN"/>
              </w:rPr>
            </w:pPr>
            <w:r>
              <w:rPr>
                <w:rFonts w:cs="Arial"/>
              </w:rPr>
              <w:t>m=0, 1, 2, 3, 4, 29, 54, 79, 99</w:t>
            </w:r>
          </w:p>
        </w:tc>
        <w:tc>
          <w:tcPr>
            <w:tcW w:w="2693" w:type="dxa"/>
            <w:tcBorders>
              <w:top w:val="nil"/>
              <w:bottom w:val="nil"/>
            </w:tcBorders>
            <w:shd w:val="clear" w:color="auto" w:fill="auto"/>
          </w:tcPr>
          <w:p w14:paraId="5DCF3868" w14:textId="77777777" w:rsidR="005A35BC" w:rsidRDefault="005A35BC" w:rsidP="00BD6175">
            <w:pPr>
              <w:pStyle w:val="TAC"/>
              <w:rPr>
                <w:lang w:eastAsia="zh-CN"/>
              </w:rPr>
            </w:pPr>
          </w:p>
        </w:tc>
      </w:tr>
      <w:tr w:rsidR="005A35BC" w14:paraId="34040507" w14:textId="77777777" w:rsidTr="00BD6175">
        <w:tc>
          <w:tcPr>
            <w:tcW w:w="1842" w:type="dxa"/>
            <w:shd w:val="clear" w:color="auto" w:fill="auto"/>
          </w:tcPr>
          <w:p w14:paraId="1865A2C1" w14:textId="77777777" w:rsidR="005A35BC" w:rsidRDefault="005A35BC" w:rsidP="00BD6175">
            <w:pPr>
              <w:pStyle w:val="TAC"/>
              <w:rPr>
                <w:lang w:val="en-US" w:eastAsia="zh-CN"/>
              </w:rPr>
            </w:pPr>
            <w:r>
              <w:rPr>
                <w:rFonts w:hint="eastAsia"/>
                <w:lang w:val="en-US" w:eastAsia="zh-CN"/>
              </w:rPr>
              <w:t>45</w:t>
            </w:r>
          </w:p>
        </w:tc>
        <w:tc>
          <w:tcPr>
            <w:tcW w:w="2646" w:type="dxa"/>
            <w:shd w:val="clear" w:color="auto" w:fill="auto"/>
          </w:tcPr>
          <w:p w14:paraId="0E218BE0" w14:textId="77777777" w:rsidR="005A35BC" w:rsidRDefault="005A35BC" w:rsidP="00BD6175">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570</w:t>
            </w:r>
            <w:r>
              <w:rPr>
                <w:rFonts w:ascii="Arial" w:hAnsi="Arial" w:cs="Arial"/>
                <w:sz w:val="18"/>
              </w:rPr>
              <w:t>+m*180),</w:t>
            </w:r>
          </w:p>
          <w:p w14:paraId="37FFC7F9" w14:textId="77777777" w:rsidR="005A35BC" w:rsidRDefault="005A35BC" w:rsidP="00BD6175">
            <w:pPr>
              <w:pStyle w:val="TAC"/>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6AA76CC0" w14:textId="77777777" w:rsidR="005A35BC" w:rsidRDefault="005A35BC" w:rsidP="00BD6175">
            <w:pPr>
              <w:pStyle w:val="TAC"/>
              <w:rPr>
                <w:lang w:eastAsia="zh-CN"/>
              </w:rPr>
            </w:pPr>
          </w:p>
        </w:tc>
      </w:tr>
      <w:tr w:rsidR="005A35BC" w14:paraId="56B9AB0F" w14:textId="77777777" w:rsidTr="00BD6175">
        <w:tc>
          <w:tcPr>
            <w:tcW w:w="1842" w:type="dxa"/>
            <w:shd w:val="clear" w:color="auto" w:fill="auto"/>
          </w:tcPr>
          <w:p w14:paraId="19419A03" w14:textId="77777777" w:rsidR="005A35BC" w:rsidRDefault="005A35BC" w:rsidP="00BD6175">
            <w:pPr>
              <w:pStyle w:val="TAC"/>
              <w:rPr>
                <w:lang w:eastAsia="zh-CN"/>
              </w:rPr>
            </w:pPr>
            <w:r>
              <w:rPr>
                <w:lang w:eastAsia="zh-CN"/>
              </w:rPr>
              <w:t>50</w:t>
            </w:r>
          </w:p>
        </w:tc>
        <w:tc>
          <w:tcPr>
            <w:tcW w:w="2646" w:type="dxa"/>
            <w:shd w:val="clear" w:color="auto" w:fill="auto"/>
          </w:tcPr>
          <w:p w14:paraId="04BE2EF9"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560 </w:t>
            </w:r>
            <w:r>
              <w:rPr>
                <w:rFonts w:cs="Arial"/>
              </w:rPr>
              <w:t>+ m*180),</w:t>
            </w:r>
          </w:p>
          <w:p w14:paraId="0F1CBDAF" w14:textId="77777777" w:rsidR="005A35BC" w:rsidRDefault="005A35BC" w:rsidP="00BD6175">
            <w:pPr>
              <w:pStyle w:val="TAC"/>
              <w:rPr>
                <w:lang w:eastAsia="zh-CN"/>
              </w:rPr>
            </w:pPr>
            <w:r>
              <w:rPr>
                <w:rFonts w:cs="Arial"/>
              </w:rPr>
              <w:t>m=0, 1, 2, 3, 4, 29, 54, 79, 99</w:t>
            </w:r>
          </w:p>
        </w:tc>
        <w:tc>
          <w:tcPr>
            <w:tcW w:w="2693" w:type="dxa"/>
            <w:tcBorders>
              <w:top w:val="nil"/>
              <w:bottom w:val="nil"/>
            </w:tcBorders>
            <w:shd w:val="clear" w:color="auto" w:fill="auto"/>
          </w:tcPr>
          <w:p w14:paraId="5CA59107" w14:textId="77777777" w:rsidR="005A35BC" w:rsidRDefault="005A35BC" w:rsidP="00BD6175">
            <w:pPr>
              <w:pStyle w:val="TAC"/>
              <w:rPr>
                <w:lang w:eastAsia="zh-CN"/>
              </w:rPr>
            </w:pPr>
          </w:p>
        </w:tc>
      </w:tr>
      <w:tr w:rsidR="005A35BC" w14:paraId="5C3BF52A" w14:textId="77777777" w:rsidTr="00BD6175">
        <w:tc>
          <w:tcPr>
            <w:tcW w:w="1842" w:type="dxa"/>
            <w:shd w:val="clear" w:color="auto" w:fill="auto"/>
          </w:tcPr>
          <w:p w14:paraId="2BE43F68" w14:textId="77777777" w:rsidR="005A35BC" w:rsidRDefault="005A35BC" w:rsidP="00BD6175">
            <w:pPr>
              <w:pStyle w:val="TAC"/>
              <w:rPr>
                <w:lang w:eastAsia="zh-CN"/>
              </w:rPr>
            </w:pPr>
            <w:r>
              <w:rPr>
                <w:lang w:eastAsia="zh-CN"/>
              </w:rPr>
              <w:t>60</w:t>
            </w:r>
          </w:p>
        </w:tc>
        <w:tc>
          <w:tcPr>
            <w:tcW w:w="2646" w:type="dxa"/>
            <w:shd w:val="clear" w:color="auto" w:fill="auto"/>
          </w:tcPr>
          <w:p w14:paraId="6E615444"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570 </w:t>
            </w:r>
            <w:r>
              <w:rPr>
                <w:rFonts w:cs="Arial"/>
              </w:rPr>
              <w:t>+ m*180),</w:t>
            </w:r>
          </w:p>
          <w:p w14:paraId="26EAAC97" w14:textId="77777777" w:rsidR="005A35BC" w:rsidRDefault="005A35BC" w:rsidP="00BD6175">
            <w:pPr>
              <w:pStyle w:val="TAC"/>
              <w:rPr>
                <w:lang w:eastAsia="zh-CN"/>
              </w:rPr>
            </w:pPr>
            <w:r>
              <w:rPr>
                <w:rFonts w:cs="Arial"/>
              </w:rPr>
              <w:t>m=0, 1, 2, 3, 4, 29, 54, 79, 99</w:t>
            </w:r>
          </w:p>
        </w:tc>
        <w:tc>
          <w:tcPr>
            <w:tcW w:w="2693" w:type="dxa"/>
            <w:tcBorders>
              <w:top w:val="nil"/>
              <w:bottom w:val="nil"/>
            </w:tcBorders>
            <w:shd w:val="clear" w:color="auto" w:fill="auto"/>
          </w:tcPr>
          <w:p w14:paraId="13EBE850" w14:textId="77777777" w:rsidR="005A35BC" w:rsidRDefault="005A35BC" w:rsidP="00BD6175">
            <w:pPr>
              <w:pStyle w:val="TAC"/>
              <w:rPr>
                <w:lang w:eastAsia="zh-CN"/>
              </w:rPr>
            </w:pPr>
          </w:p>
        </w:tc>
      </w:tr>
      <w:tr w:rsidR="005A35BC" w14:paraId="0CAB1A46" w14:textId="77777777" w:rsidTr="00BD6175">
        <w:tc>
          <w:tcPr>
            <w:tcW w:w="1842" w:type="dxa"/>
            <w:shd w:val="clear" w:color="auto" w:fill="auto"/>
          </w:tcPr>
          <w:p w14:paraId="03393DA1" w14:textId="77777777" w:rsidR="005A35BC" w:rsidRDefault="005A35BC" w:rsidP="00BD6175">
            <w:pPr>
              <w:pStyle w:val="TAC"/>
              <w:rPr>
                <w:lang w:eastAsia="zh-CN"/>
              </w:rPr>
            </w:pPr>
            <w:r>
              <w:rPr>
                <w:lang w:eastAsia="zh-CN"/>
              </w:rPr>
              <w:t>70</w:t>
            </w:r>
          </w:p>
        </w:tc>
        <w:tc>
          <w:tcPr>
            <w:tcW w:w="2646" w:type="dxa"/>
            <w:shd w:val="clear" w:color="auto" w:fill="auto"/>
          </w:tcPr>
          <w:p w14:paraId="45FDF625"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565 </w:t>
            </w:r>
            <w:r>
              <w:rPr>
                <w:rFonts w:cs="Arial"/>
              </w:rPr>
              <w:t>+ m*180),</w:t>
            </w:r>
          </w:p>
          <w:p w14:paraId="3AD8CD2D" w14:textId="77777777" w:rsidR="005A35BC" w:rsidRDefault="005A35BC" w:rsidP="00BD6175">
            <w:pPr>
              <w:pStyle w:val="TAC"/>
              <w:rPr>
                <w:lang w:eastAsia="zh-CN"/>
              </w:rPr>
            </w:pPr>
            <w:r>
              <w:rPr>
                <w:rFonts w:cs="Arial"/>
              </w:rPr>
              <w:t>m=0, 1, 2, 3, 4, 29, 54, 79, 99</w:t>
            </w:r>
          </w:p>
        </w:tc>
        <w:tc>
          <w:tcPr>
            <w:tcW w:w="2693" w:type="dxa"/>
            <w:tcBorders>
              <w:top w:val="nil"/>
              <w:bottom w:val="nil"/>
            </w:tcBorders>
            <w:shd w:val="clear" w:color="auto" w:fill="auto"/>
          </w:tcPr>
          <w:p w14:paraId="2A43F8C3" w14:textId="77777777" w:rsidR="005A35BC" w:rsidRDefault="005A35BC" w:rsidP="00BD6175">
            <w:pPr>
              <w:pStyle w:val="TAC"/>
              <w:rPr>
                <w:lang w:eastAsia="zh-CN"/>
              </w:rPr>
            </w:pPr>
          </w:p>
        </w:tc>
      </w:tr>
      <w:tr w:rsidR="005A35BC" w14:paraId="0BF30395" w14:textId="77777777" w:rsidTr="00BD6175">
        <w:tc>
          <w:tcPr>
            <w:tcW w:w="1842" w:type="dxa"/>
            <w:shd w:val="clear" w:color="auto" w:fill="auto"/>
          </w:tcPr>
          <w:p w14:paraId="1B1BA335" w14:textId="77777777" w:rsidR="005A35BC" w:rsidRDefault="005A35BC" w:rsidP="00BD6175">
            <w:pPr>
              <w:pStyle w:val="TAC"/>
              <w:rPr>
                <w:lang w:eastAsia="zh-CN"/>
              </w:rPr>
            </w:pPr>
            <w:r>
              <w:rPr>
                <w:lang w:eastAsia="zh-CN"/>
              </w:rPr>
              <w:t>80</w:t>
            </w:r>
          </w:p>
        </w:tc>
        <w:tc>
          <w:tcPr>
            <w:tcW w:w="2646" w:type="dxa"/>
            <w:shd w:val="clear" w:color="auto" w:fill="auto"/>
          </w:tcPr>
          <w:p w14:paraId="0E50EF70"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560 </w:t>
            </w:r>
            <w:r>
              <w:rPr>
                <w:rFonts w:cs="Arial"/>
              </w:rPr>
              <w:t>+ m*180),</w:t>
            </w:r>
          </w:p>
          <w:p w14:paraId="51FE6498" w14:textId="77777777" w:rsidR="005A35BC" w:rsidRDefault="005A35BC" w:rsidP="00BD6175">
            <w:pPr>
              <w:pStyle w:val="TAC"/>
              <w:rPr>
                <w:lang w:eastAsia="zh-CN"/>
              </w:rPr>
            </w:pPr>
            <w:r>
              <w:rPr>
                <w:rFonts w:cs="Arial"/>
              </w:rPr>
              <w:t>m=0, 1, 2, 3, 4, 29, 54, 79, 99</w:t>
            </w:r>
          </w:p>
        </w:tc>
        <w:tc>
          <w:tcPr>
            <w:tcW w:w="2693" w:type="dxa"/>
            <w:tcBorders>
              <w:top w:val="nil"/>
              <w:bottom w:val="nil"/>
            </w:tcBorders>
            <w:shd w:val="clear" w:color="auto" w:fill="auto"/>
          </w:tcPr>
          <w:p w14:paraId="2765EAF2" w14:textId="77777777" w:rsidR="005A35BC" w:rsidRDefault="005A35BC" w:rsidP="00BD6175">
            <w:pPr>
              <w:pStyle w:val="TAC"/>
              <w:rPr>
                <w:lang w:eastAsia="zh-CN"/>
              </w:rPr>
            </w:pPr>
          </w:p>
        </w:tc>
      </w:tr>
      <w:tr w:rsidR="005A35BC" w14:paraId="38BDD1DC" w14:textId="77777777" w:rsidTr="00BD6175">
        <w:tc>
          <w:tcPr>
            <w:tcW w:w="1842" w:type="dxa"/>
            <w:shd w:val="clear" w:color="auto" w:fill="auto"/>
          </w:tcPr>
          <w:p w14:paraId="04DD316A" w14:textId="77777777" w:rsidR="005A35BC" w:rsidRDefault="005A35BC" w:rsidP="00BD6175">
            <w:pPr>
              <w:pStyle w:val="TAC"/>
              <w:rPr>
                <w:lang w:eastAsia="zh-CN"/>
              </w:rPr>
            </w:pPr>
            <w:r>
              <w:rPr>
                <w:lang w:eastAsia="zh-CN"/>
              </w:rPr>
              <w:t>90</w:t>
            </w:r>
          </w:p>
        </w:tc>
        <w:tc>
          <w:tcPr>
            <w:tcW w:w="2646" w:type="dxa"/>
            <w:shd w:val="clear" w:color="auto" w:fill="auto"/>
          </w:tcPr>
          <w:p w14:paraId="34BD7185"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570 </w:t>
            </w:r>
            <w:r>
              <w:rPr>
                <w:rFonts w:cs="Arial"/>
              </w:rPr>
              <w:t>+ m*180),</w:t>
            </w:r>
          </w:p>
          <w:p w14:paraId="62B8D621" w14:textId="77777777" w:rsidR="005A35BC" w:rsidRDefault="005A35BC" w:rsidP="00BD6175">
            <w:pPr>
              <w:pStyle w:val="TAC"/>
              <w:rPr>
                <w:lang w:eastAsia="zh-CN"/>
              </w:rPr>
            </w:pPr>
            <w:r>
              <w:rPr>
                <w:rFonts w:cs="Arial"/>
              </w:rPr>
              <w:t>m=0, 1, 2, 3, 4, 29, 54, 79, 99</w:t>
            </w:r>
          </w:p>
        </w:tc>
        <w:tc>
          <w:tcPr>
            <w:tcW w:w="2693" w:type="dxa"/>
            <w:tcBorders>
              <w:top w:val="nil"/>
              <w:bottom w:val="nil"/>
            </w:tcBorders>
            <w:shd w:val="clear" w:color="auto" w:fill="auto"/>
          </w:tcPr>
          <w:p w14:paraId="67FB8F85" w14:textId="77777777" w:rsidR="005A35BC" w:rsidRDefault="005A35BC" w:rsidP="00BD6175">
            <w:pPr>
              <w:pStyle w:val="TAC"/>
              <w:rPr>
                <w:lang w:eastAsia="zh-CN"/>
              </w:rPr>
            </w:pPr>
          </w:p>
        </w:tc>
      </w:tr>
      <w:tr w:rsidR="005A35BC" w14:paraId="48ACC9B0" w14:textId="77777777" w:rsidTr="00BD6175">
        <w:tc>
          <w:tcPr>
            <w:tcW w:w="1842" w:type="dxa"/>
            <w:shd w:val="clear" w:color="auto" w:fill="auto"/>
          </w:tcPr>
          <w:p w14:paraId="6528B804" w14:textId="77777777" w:rsidR="005A35BC" w:rsidRDefault="005A35BC" w:rsidP="00BD6175">
            <w:pPr>
              <w:pStyle w:val="TAC"/>
              <w:rPr>
                <w:lang w:eastAsia="zh-CN"/>
              </w:rPr>
            </w:pPr>
            <w:r>
              <w:rPr>
                <w:lang w:eastAsia="zh-CN"/>
              </w:rPr>
              <w:t>100</w:t>
            </w:r>
          </w:p>
        </w:tc>
        <w:tc>
          <w:tcPr>
            <w:tcW w:w="2646" w:type="dxa"/>
            <w:shd w:val="clear" w:color="auto" w:fill="auto"/>
          </w:tcPr>
          <w:p w14:paraId="66285C26" w14:textId="77777777" w:rsidR="005A35BC" w:rsidRDefault="005A35BC" w:rsidP="00BD6175">
            <w:pPr>
              <w:pStyle w:val="TAC"/>
              <w:rPr>
                <w:rFonts w:cs="Arial"/>
              </w:rPr>
            </w:pPr>
            <w:r>
              <w:rPr>
                <w:rFonts w:cs="Arial"/>
              </w:rPr>
              <w:t>±</w:t>
            </w:r>
            <w:r>
              <w:rPr>
                <w:rFonts w:cs="Arial"/>
                <w:lang w:val="en-US" w:eastAsia="zh-CN"/>
              </w:rPr>
              <w:t>(</w:t>
            </w:r>
            <w:r>
              <w:rPr>
                <w:lang w:eastAsia="zh-CN"/>
              </w:rPr>
              <w:t xml:space="preserve">565 </w:t>
            </w:r>
            <w:r>
              <w:rPr>
                <w:rFonts w:cs="Arial"/>
              </w:rPr>
              <w:t>+ m*180),</w:t>
            </w:r>
          </w:p>
          <w:p w14:paraId="356410D2" w14:textId="77777777" w:rsidR="005A35BC" w:rsidRDefault="005A35BC" w:rsidP="00BD6175">
            <w:pPr>
              <w:pStyle w:val="TAC"/>
              <w:rPr>
                <w:lang w:eastAsia="zh-CN"/>
              </w:rPr>
            </w:pPr>
            <w:r>
              <w:rPr>
                <w:rFonts w:cs="Arial"/>
              </w:rPr>
              <w:t>m=0, 1, 2, 3, 4, 29, 54, 79, 99</w:t>
            </w:r>
          </w:p>
        </w:tc>
        <w:tc>
          <w:tcPr>
            <w:tcW w:w="2693" w:type="dxa"/>
            <w:tcBorders>
              <w:top w:val="nil"/>
            </w:tcBorders>
            <w:shd w:val="clear" w:color="auto" w:fill="auto"/>
          </w:tcPr>
          <w:p w14:paraId="5AE61B29" w14:textId="77777777" w:rsidR="005A35BC" w:rsidRDefault="005A35BC" w:rsidP="00BD6175">
            <w:pPr>
              <w:pStyle w:val="TAC"/>
              <w:rPr>
                <w:lang w:eastAsia="zh-CN"/>
              </w:rPr>
            </w:pPr>
          </w:p>
        </w:tc>
      </w:tr>
      <w:tr w:rsidR="005A35BC" w14:paraId="72233552" w14:textId="77777777" w:rsidTr="00BD6175">
        <w:tc>
          <w:tcPr>
            <w:tcW w:w="7181" w:type="dxa"/>
            <w:gridSpan w:val="3"/>
            <w:shd w:val="clear" w:color="auto" w:fill="auto"/>
          </w:tcPr>
          <w:p w14:paraId="27C23DF4" w14:textId="77777777" w:rsidR="005A35BC" w:rsidRDefault="005A35BC" w:rsidP="00BD6175">
            <w:pPr>
              <w:pStyle w:val="TAN"/>
            </w:pPr>
            <w:r>
              <w:t>NOTE 1:</w:t>
            </w:r>
            <w:r>
              <w:tab/>
              <w:t>Interfering signal consisting of one resource block is positioned at the stated offset, the</w:t>
            </w:r>
            <w:r>
              <w:rPr>
                <w:lang w:val="en-US" w:eastAsia="zh-CN"/>
              </w:rPr>
              <w:t xml:space="preserve"> </w:t>
            </w:r>
            <w:r>
              <w:t>channel bandwidth</w:t>
            </w:r>
            <w:r>
              <w:rPr>
                <w:i/>
                <w:iCs/>
              </w:rPr>
              <w:t xml:space="preserve"> </w:t>
            </w:r>
            <w:r>
              <w:t xml:space="preserve">of the interfering signal is located adjacently to the lower/upper </w:t>
            </w:r>
            <w:r>
              <w:rPr>
                <w:lang w:val="en-US"/>
              </w:rPr>
              <w:t>IAB-MT</w:t>
            </w:r>
            <w:r>
              <w:rPr>
                <w:i/>
              </w:rPr>
              <w:t xml:space="preserve"> RF Bandwidth</w:t>
            </w:r>
            <w:r>
              <w:t xml:space="preserve"> edge</w:t>
            </w:r>
            <w:r>
              <w:rPr>
                <w:rFonts w:cs="Arial"/>
              </w:rPr>
              <w:t xml:space="preserve"> or </w:t>
            </w:r>
            <w:r>
              <w:rPr>
                <w:rFonts w:cs="Arial"/>
                <w:i/>
              </w:rPr>
              <w:t>sub-block</w:t>
            </w:r>
            <w:r>
              <w:rPr>
                <w:rFonts w:cs="Arial"/>
              </w:rPr>
              <w:t xml:space="preserve"> edge inside a </w:t>
            </w:r>
            <w:r>
              <w:rPr>
                <w:rFonts w:cs="Arial"/>
                <w:i/>
              </w:rPr>
              <w:t>sub-block gap</w:t>
            </w:r>
            <w:r>
              <w:t xml:space="preserve">. </w:t>
            </w:r>
          </w:p>
          <w:p w14:paraId="61CF8B63" w14:textId="77777777" w:rsidR="005A35BC" w:rsidRDefault="005A35BC" w:rsidP="00BD6175">
            <w:pPr>
              <w:pStyle w:val="TAN"/>
              <w:rPr>
                <w:lang w:eastAsia="zh-CN"/>
              </w:rPr>
            </w:pPr>
            <w:r>
              <w:t>NOTE 2:</w:t>
            </w:r>
            <w:r>
              <w:tab/>
              <w:t>The centre of the interfering RB refers to the frequency location between the two central subcarriers.</w:t>
            </w:r>
          </w:p>
        </w:tc>
      </w:tr>
    </w:tbl>
    <w:p w14:paraId="4BC17B42" w14:textId="77777777" w:rsidR="005A35BC" w:rsidRDefault="005A35BC" w:rsidP="005A35BC"/>
    <w:p w14:paraId="42463B46" w14:textId="2ECC4E6E" w:rsidR="00CD1521" w:rsidRPr="005913F7" w:rsidRDefault="00077B6E" w:rsidP="002E2B73">
      <w:pPr>
        <w:pStyle w:val="Heading2"/>
        <w:rPr>
          <w:rFonts w:eastAsiaTheme="minorEastAsia"/>
          <w:lang w:eastAsia="zh-CN"/>
        </w:rPr>
      </w:pPr>
      <w:bookmarkStart w:id="9290" w:name="_Toc137532123"/>
      <w:bookmarkStart w:id="9291" w:name="_Toc138852624"/>
      <w:bookmarkStart w:id="9292" w:name="_Toc145529690"/>
      <w:bookmarkStart w:id="9293" w:name="_Toc155325650"/>
      <w:bookmarkStart w:id="9294" w:name="_Toc161655516"/>
      <w:bookmarkStart w:id="9295" w:name="_Toc169620850"/>
      <w:r w:rsidRPr="007E346D">
        <w:t>10.6</w:t>
      </w:r>
      <w:r w:rsidRPr="007E346D">
        <w:tab/>
        <w:t>OTA out-of-band blocking</w:t>
      </w:r>
      <w:bookmarkEnd w:id="9111"/>
      <w:bookmarkEnd w:id="9112"/>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p>
    <w:p w14:paraId="2603F4F2" w14:textId="49AA6303" w:rsidR="00043B44" w:rsidRDefault="00043B44" w:rsidP="00255E64">
      <w:pPr>
        <w:pStyle w:val="Heading3"/>
      </w:pPr>
      <w:bookmarkStart w:id="9296" w:name="_Toc53185558"/>
      <w:bookmarkStart w:id="9297" w:name="_Toc53185934"/>
      <w:bookmarkStart w:id="9298" w:name="_Toc57820420"/>
      <w:bookmarkStart w:id="9299" w:name="_Toc57821347"/>
      <w:bookmarkStart w:id="9300" w:name="_Toc61183623"/>
      <w:bookmarkStart w:id="9301" w:name="_Toc61184017"/>
      <w:bookmarkStart w:id="9302" w:name="_Toc61184409"/>
      <w:bookmarkStart w:id="9303" w:name="_Toc61184801"/>
      <w:bookmarkStart w:id="9304" w:name="_Toc61185191"/>
      <w:bookmarkStart w:id="9305" w:name="_Toc66386535"/>
      <w:bookmarkStart w:id="9306" w:name="_Toc74583438"/>
      <w:bookmarkStart w:id="9307" w:name="_Toc76542251"/>
      <w:bookmarkStart w:id="9308" w:name="_Toc82450233"/>
      <w:bookmarkStart w:id="9309" w:name="_Toc82450881"/>
      <w:bookmarkStart w:id="9310" w:name="_Toc89949270"/>
      <w:bookmarkStart w:id="9311" w:name="_Toc98755659"/>
      <w:bookmarkStart w:id="9312" w:name="_Toc98763251"/>
      <w:bookmarkStart w:id="9313" w:name="_Toc106184180"/>
      <w:bookmarkStart w:id="9314" w:name="_Toc130402202"/>
      <w:bookmarkStart w:id="9315" w:name="_Toc137532124"/>
      <w:bookmarkStart w:id="9316" w:name="_Toc138852625"/>
      <w:bookmarkStart w:id="9317" w:name="_Toc145529691"/>
      <w:bookmarkStart w:id="9318" w:name="_Toc155325651"/>
      <w:bookmarkStart w:id="9319" w:name="_Toc161655517"/>
      <w:bookmarkStart w:id="9320" w:name="_Toc169620851"/>
      <w:bookmarkStart w:id="9321" w:name="_Toc13080437"/>
      <w:bookmarkStart w:id="9322" w:name="_Toc18916197"/>
      <w:r>
        <w:t>10.6.1</w:t>
      </w:r>
      <w:r w:rsidR="00255E64" w:rsidRPr="007E346D">
        <w:tab/>
      </w:r>
      <w:r>
        <w:t>General</w:t>
      </w:r>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p>
    <w:p w14:paraId="74E69C73" w14:textId="2B88FC51" w:rsidR="00043B44" w:rsidRPr="00043B44" w:rsidRDefault="00FD29BD" w:rsidP="00357409">
      <w:pPr>
        <w:rPr>
          <w:lang w:eastAsia="ja-JP"/>
        </w:rPr>
      </w:pPr>
      <w:r w:rsidRPr="00E26D09">
        <w:rPr>
          <w:lang w:eastAsia="ja-JP"/>
        </w:rPr>
        <w:t xml:space="preserve">The OTA </w:t>
      </w:r>
      <w:r w:rsidRPr="00E26D09">
        <w:t xml:space="preserve">out-of-band </w:t>
      </w:r>
      <w:r w:rsidRPr="00E26D09">
        <w:rPr>
          <w:lang w:eastAsia="ja-JP"/>
        </w:rPr>
        <w:t>blocking characteristics are a measure of the receiver unit ability to receive a wanted signal at the</w:t>
      </w:r>
      <w:r w:rsidRPr="00E26D09">
        <w:rPr>
          <w:i/>
          <w:lang w:eastAsia="ja-JP"/>
        </w:rPr>
        <w:t xml:space="preserve"> RIB </w:t>
      </w:r>
      <w:r w:rsidRPr="00E26D09">
        <w:rPr>
          <w:lang w:eastAsia="ja-JP"/>
        </w:rPr>
        <w:t>at its assigned channel in the presence of an unwanted interferer.</w:t>
      </w:r>
    </w:p>
    <w:p w14:paraId="2BED03FC" w14:textId="5A232C93" w:rsidR="003674D6" w:rsidRDefault="003674D6" w:rsidP="003674D6">
      <w:pPr>
        <w:pStyle w:val="Heading3"/>
      </w:pPr>
      <w:bookmarkStart w:id="9323" w:name="_Toc53185559"/>
      <w:bookmarkStart w:id="9324" w:name="_Toc53185935"/>
      <w:bookmarkStart w:id="9325" w:name="_Toc57820421"/>
      <w:bookmarkStart w:id="9326" w:name="_Toc57821348"/>
      <w:bookmarkStart w:id="9327" w:name="_Toc61183624"/>
      <w:bookmarkStart w:id="9328" w:name="_Toc61184018"/>
      <w:bookmarkStart w:id="9329" w:name="_Toc61184410"/>
      <w:bookmarkStart w:id="9330" w:name="_Toc61184802"/>
      <w:bookmarkStart w:id="9331" w:name="_Toc61185192"/>
      <w:bookmarkStart w:id="9332" w:name="_Toc66386536"/>
      <w:bookmarkStart w:id="9333" w:name="_Toc74583439"/>
      <w:bookmarkStart w:id="9334" w:name="_Toc76542252"/>
      <w:bookmarkStart w:id="9335" w:name="_Toc82450234"/>
      <w:bookmarkStart w:id="9336" w:name="_Toc82450882"/>
      <w:bookmarkStart w:id="9337" w:name="_Toc89949271"/>
      <w:bookmarkStart w:id="9338" w:name="_Toc98755660"/>
      <w:bookmarkStart w:id="9339" w:name="_Toc98763252"/>
      <w:bookmarkStart w:id="9340" w:name="_Toc106184181"/>
      <w:bookmarkStart w:id="9341" w:name="_Toc130402203"/>
      <w:bookmarkStart w:id="9342" w:name="_Toc137532125"/>
      <w:bookmarkStart w:id="9343" w:name="_Toc138852626"/>
      <w:bookmarkStart w:id="9344" w:name="_Toc145529692"/>
      <w:bookmarkStart w:id="9345" w:name="_Toc155325652"/>
      <w:bookmarkStart w:id="9346" w:name="_Toc161655518"/>
      <w:bookmarkStart w:id="9347" w:name="_Toc169620852"/>
      <w:r>
        <w:t>10.6.</w:t>
      </w:r>
      <w:r w:rsidR="00FD29BD">
        <w:t>2</w:t>
      </w:r>
      <w:r w:rsidR="00255E64" w:rsidRPr="007E346D">
        <w:tab/>
      </w:r>
      <w:r w:rsidR="00641413" w:rsidRPr="003D10E8">
        <w:t>Minimum requirement for IAB-</w:t>
      </w:r>
      <w:r w:rsidR="00641413">
        <w:t>MT type 1-O and IAB-DU</w:t>
      </w:r>
      <w:r w:rsidR="00641413" w:rsidRPr="003D10E8">
        <w:t xml:space="preserve"> type 1-O</w:t>
      </w:r>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p>
    <w:p w14:paraId="44B1B258" w14:textId="7BD6ECB1" w:rsidR="008D69F5" w:rsidRDefault="008D69F5" w:rsidP="008D69F5">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sidR="009640B8" w:rsidRPr="00A043EA">
        <w:rPr>
          <w:i/>
          <w:iCs/>
          <w:lang w:eastAsia="ja-JP"/>
        </w:rPr>
        <w:t>m</w:t>
      </w:r>
      <w:r>
        <w:rPr>
          <w:i/>
          <w:lang w:eastAsia="ja-JP"/>
        </w:rPr>
        <w:t>inSENS RoAoA</w:t>
      </w:r>
      <w:r>
        <w:rPr>
          <w:lang w:eastAsia="ja-JP"/>
        </w:rPr>
        <w:t>.</w:t>
      </w:r>
    </w:p>
    <w:p w14:paraId="7013A365" w14:textId="77777777" w:rsidR="008D69F5" w:rsidRDefault="008D69F5" w:rsidP="008D69F5">
      <w:pPr>
        <w:rPr>
          <w:lang w:eastAsia="ja-JP"/>
        </w:rPr>
      </w:pPr>
      <w:r>
        <w:rPr>
          <w:lang w:eastAsia="ja-JP"/>
        </w:rPr>
        <w:t xml:space="preserve">The wanted signal applies to </w:t>
      </w:r>
      <w:r>
        <w:t xml:space="preserve">each </w:t>
      </w:r>
      <w:r>
        <w:rPr>
          <w:lang w:eastAsia="ja-JP"/>
        </w:rPr>
        <w:t xml:space="preserve">supported polarization, under the assumption of </w:t>
      </w:r>
      <w:r>
        <w:rPr>
          <w:i/>
          <w:lang w:eastAsia="ja-JP"/>
        </w:rPr>
        <w:t xml:space="preserve">polarization match. </w:t>
      </w:r>
      <w:r>
        <w:rPr>
          <w:lang w:eastAsia="ja-JP"/>
        </w:rPr>
        <w:t xml:space="preserve">The interferer shall be </w:t>
      </w:r>
      <w:r>
        <w:rPr>
          <w:i/>
          <w:lang w:eastAsia="ja-JP"/>
        </w:rPr>
        <w:t>polarization matched</w:t>
      </w:r>
      <w:r>
        <w:rPr>
          <w:lang w:eastAsia="ja-JP"/>
        </w:rPr>
        <w:t xml:space="preserve"> in-band and the polarization maintained for out-of-band frequencies.</w:t>
      </w:r>
    </w:p>
    <w:p w14:paraId="3C705A32" w14:textId="77777777" w:rsidR="008D69F5" w:rsidRDefault="008D69F5" w:rsidP="008D69F5">
      <w:r>
        <w:t>For OTA wanted and OTA interfering signals provided at the RIB using the parameters in table 10.6.2-2, the following requirements shall be met:</w:t>
      </w:r>
    </w:p>
    <w:p w14:paraId="3D40F76C" w14:textId="27F975A7" w:rsidR="008D69F5" w:rsidRDefault="008D69F5" w:rsidP="008D69F5">
      <w:pPr>
        <w:pStyle w:val="B10"/>
      </w:pPr>
      <w:r>
        <w:t>-</w:t>
      </w:r>
      <w:r>
        <w:tab/>
        <w:t xml:space="preserve">The throughput shall be </w:t>
      </w:r>
      <w:r>
        <w:rPr>
          <w:rFonts w:hint="eastAsia"/>
          <w:lang w:val="en-US"/>
        </w:rPr>
        <w:t>≥</w:t>
      </w:r>
      <w:r>
        <w:t xml:space="preserve"> 95% of the maximum throughput </w:t>
      </w:r>
      <w:r>
        <w:rPr>
          <w:rFonts w:cs="v5.0.0"/>
        </w:rPr>
        <w:t>of the reference measurement channel</w:t>
      </w:r>
      <w:r>
        <w:rPr>
          <w:rFonts w:cs="v5.0.0"/>
          <w:lang w:eastAsia="zh-CN"/>
        </w:rPr>
        <w:t>.</w:t>
      </w:r>
      <w:r>
        <w:rPr>
          <w:rFonts w:cs="v5.0.0"/>
        </w:rPr>
        <w:t xml:space="preserve"> </w:t>
      </w:r>
      <w:r>
        <w:rPr>
          <w:rFonts w:eastAsia="Osaka" w:cs="v5.0.0"/>
        </w:rPr>
        <w:t xml:space="preserve">The reference measurement channel for the OTA wanted signal is identified </w:t>
      </w:r>
      <w:r>
        <w:rPr>
          <w:rFonts w:cs="v5.0.0"/>
          <w:lang w:eastAsia="zh-CN"/>
        </w:rPr>
        <w:t xml:space="preserve">in </w:t>
      </w:r>
      <w:r>
        <w:rPr>
          <w:rFonts w:eastAsia="Osaka" w:cs="v5.0.0"/>
        </w:rPr>
        <w:t>clause 10.3.2</w:t>
      </w:r>
      <w:r w:rsidR="00624A1F">
        <w:rPr>
          <w:rFonts w:eastAsia="Osaka" w:cs="v5.0.0"/>
        </w:rPr>
        <w:t xml:space="preserve"> </w:t>
      </w:r>
      <w:r w:rsidR="00624A1F" w:rsidRPr="003D10E8">
        <w:rPr>
          <w:rFonts w:eastAsia="Osaka" w:cs="v5.0.0"/>
        </w:rPr>
        <w:t xml:space="preserve">and subclause 10.3.3 </w:t>
      </w:r>
      <w:r>
        <w:rPr>
          <w:rFonts w:eastAsia="Osaka" w:cs="v5.0.0"/>
        </w:rPr>
        <w:t xml:space="preserve"> </w:t>
      </w:r>
      <w:r>
        <w:rPr>
          <w:rFonts w:eastAsia="Osaka"/>
        </w:rPr>
        <w:t xml:space="preserve">for each </w:t>
      </w:r>
      <w:r>
        <w:rPr>
          <w:rFonts w:eastAsia="Osaka"/>
          <w:i/>
        </w:rPr>
        <w:t>IAB-Node channel bandwidth</w:t>
      </w:r>
      <w:r>
        <w:rPr>
          <w:rFonts w:eastAsia="Osaka" w:cs="v5.0.0"/>
        </w:rPr>
        <w:t xml:space="preserve">. </w:t>
      </w:r>
    </w:p>
    <w:p w14:paraId="0060BA1D" w14:textId="28234BDB" w:rsidR="008D69F5" w:rsidRDefault="008D69F5" w:rsidP="008D69F5">
      <w:r>
        <w:t xml:space="preserve">For a </w:t>
      </w:r>
      <w:r>
        <w:rPr>
          <w:i/>
        </w:rPr>
        <w:t>multi-band RIB</w:t>
      </w:r>
      <w:r>
        <w:t xml:space="preserve">, the OTA out-of-band requirement shall apply for each supported </w:t>
      </w:r>
      <w:r>
        <w:rPr>
          <w:i/>
        </w:rPr>
        <w:t>operating band</w:t>
      </w:r>
      <w:r>
        <w:t xml:space="preserve">, </w:t>
      </w:r>
      <w:r>
        <w:rPr>
          <w:rFonts w:cs="v5.0.0"/>
        </w:rPr>
        <w:t xml:space="preserve">with the exception that the in-band blocking frequency ranges of all supported </w:t>
      </w:r>
      <w:r>
        <w:rPr>
          <w:rFonts w:cs="v5.0.0"/>
          <w:i/>
        </w:rPr>
        <w:t>operating bands</w:t>
      </w:r>
      <w:r>
        <w:rPr>
          <w:rFonts w:cs="v5.0.0"/>
        </w:rPr>
        <w:t xml:space="preserve"> according to</w:t>
      </w:r>
      <w:r w:rsidR="00490871">
        <w:rPr>
          <w:rFonts w:cs="v5.0.0"/>
        </w:rPr>
        <w:t xml:space="preserve"> </w:t>
      </w:r>
      <w:r w:rsidR="00490871" w:rsidRPr="003D10E8">
        <w:rPr>
          <w:rFonts w:cs="v5.0.0"/>
        </w:rPr>
        <w:t>table 10.6.2-1</w:t>
      </w:r>
      <w:r>
        <w:rPr>
          <w:rFonts w:cs="v5.0.0"/>
        </w:rPr>
        <w:t xml:space="preserve"> shall be excluded from the OTA out</w:t>
      </w:r>
      <w:r>
        <w:rPr>
          <w:rFonts w:cs="v5.0.0"/>
        </w:rPr>
        <w:noBreakHyphen/>
        <w:t>of</w:t>
      </w:r>
      <w:r>
        <w:rPr>
          <w:rFonts w:cs="v5.0.0"/>
        </w:rPr>
        <w:noBreakHyphen/>
        <w:t>band blocking requirement.</w:t>
      </w:r>
    </w:p>
    <w:p w14:paraId="19D08FC7" w14:textId="77777777" w:rsidR="008D69F5" w:rsidRDefault="008D69F5" w:rsidP="008D69F5">
      <w:r>
        <w:rPr>
          <w:lang w:eastAsia="zh-CN"/>
        </w:rPr>
        <w:t xml:space="preserve">For </w:t>
      </w:r>
      <w:r>
        <w:rPr>
          <w:rFonts w:cs="v3.8.0"/>
        </w:rPr>
        <w:t xml:space="preserve">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UL,low</w:t>
      </w:r>
      <w:r>
        <w:rPr>
          <w:rFonts w:cs="Arial"/>
        </w:rPr>
        <w:t xml:space="preserve"> - </w:t>
      </w:r>
      <w:r>
        <w:t>Δf</w:t>
      </w:r>
      <w:r>
        <w:rPr>
          <w:vertAlign w:val="subscript"/>
        </w:rPr>
        <w:t>OOB</w:t>
      </w:r>
      <w:r>
        <w:t xml:space="preserve"> and from </w:t>
      </w:r>
      <w:r>
        <w:rPr>
          <w:rFonts w:cs="Arial"/>
        </w:rPr>
        <w:t>F</w:t>
      </w:r>
      <w:r>
        <w:rPr>
          <w:rFonts w:cs="Arial"/>
          <w:vertAlign w:val="subscript"/>
        </w:rPr>
        <w:t>UL,high</w:t>
      </w:r>
      <w:r>
        <w:rPr>
          <w:rFonts w:cs="Arial"/>
        </w:rPr>
        <w:t xml:space="preserve"> + </w:t>
      </w:r>
      <w:r>
        <w:t>Δf</w:t>
      </w:r>
      <w:r>
        <w:rPr>
          <w:vertAlign w:val="subscript"/>
        </w:rPr>
        <w:t>OOB</w:t>
      </w:r>
      <w:r>
        <w:t xml:space="preserve"> up to 12750 MHz</w:t>
      </w:r>
      <w:r>
        <w:rPr>
          <w:rFonts w:cs="v3.8.0"/>
          <w:lang w:eastAsia="zh-CN"/>
        </w:rPr>
        <w:t xml:space="preserve">. </w:t>
      </w:r>
      <w:r>
        <w:rPr>
          <w:rFonts w:cs="v5.0.0"/>
        </w:rPr>
        <w:t xml:space="preserve">The </w:t>
      </w:r>
      <w:r>
        <w:t>Δf</w:t>
      </w:r>
      <w:r>
        <w:rPr>
          <w:vertAlign w:val="subscript"/>
        </w:rPr>
        <w:t>OOB</w:t>
      </w:r>
      <w:r>
        <w:rPr>
          <w:rFonts w:cs="v5.0.0"/>
        </w:rPr>
        <w:t xml:space="preserve"> for FR1 OTA out-of-band blocking requirement is </w:t>
      </w:r>
      <w:r>
        <w:t>defined in table 10.6.2-1.</w:t>
      </w:r>
    </w:p>
    <w:p w14:paraId="71288355" w14:textId="77777777" w:rsidR="008D69F5" w:rsidRDefault="008D69F5" w:rsidP="008D69F5">
      <w:pPr>
        <w:pStyle w:val="TH"/>
      </w:pPr>
      <w:r>
        <w:t>Table 10.6.2-1: Δf</w:t>
      </w:r>
      <w:r>
        <w:rPr>
          <w:vertAlign w:val="subscript"/>
        </w:rPr>
        <w:t>OOB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8D69F5" w14:paraId="5AF7348A"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3A434B5F" w14:textId="77777777" w:rsidR="008D69F5" w:rsidRDefault="008D69F5" w:rsidP="00A4061E">
            <w:pPr>
              <w:pStyle w:val="TAH"/>
            </w:pPr>
            <w:r>
              <w:rPr>
                <w:i/>
              </w:rPr>
              <w:t>Operating band</w:t>
            </w:r>
            <w: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42AF525B" w14:textId="77777777" w:rsidR="008D69F5" w:rsidRDefault="008D69F5" w:rsidP="00A4061E">
            <w:pPr>
              <w:pStyle w:val="TAH"/>
            </w:pPr>
            <w:r>
              <w:t>Δf</w:t>
            </w:r>
            <w:r>
              <w:rPr>
                <w:vertAlign w:val="subscript"/>
              </w:rPr>
              <w:t>OOB</w:t>
            </w:r>
            <w:r>
              <w:t xml:space="preserve"> (MHz)</w:t>
            </w:r>
          </w:p>
        </w:tc>
      </w:tr>
      <w:tr w:rsidR="008D69F5" w14:paraId="5BEE8C6A"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58A776E9" w14:textId="77777777" w:rsidR="008D69F5" w:rsidRDefault="008D69F5" w:rsidP="00255E64">
            <w:pPr>
              <w:pStyle w:val="TAL"/>
            </w:pPr>
            <w:r>
              <w:t>F</w:t>
            </w:r>
            <w:r>
              <w:rPr>
                <w:vertAlign w:val="subscript"/>
              </w:rPr>
              <w:t>UL,high</w:t>
            </w:r>
            <w:r>
              <w:t xml:space="preserve"> – F</w:t>
            </w:r>
            <w:r>
              <w:rPr>
                <w:vertAlign w:val="subscript"/>
              </w:rPr>
              <w:t>UL,low</w:t>
            </w:r>
            <w:r>
              <w:t xml:space="preserve"> &lt; 1</w:t>
            </w:r>
            <w:r>
              <w:rPr>
                <w:lang w:eastAsia="zh-CN"/>
              </w:rPr>
              <w:t>00 MHz</w:t>
            </w:r>
          </w:p>
        </w:tc>
        <w:tc>
          <w:tcPr>
            <w:tcW w:w="0" w:type="auto"/>
            <w:tcBorders>
              <w:top w:val="single" w:sz="4" w:space="0" w:color="auto"/>
              <w:left w:val="single" w:sz="4" w:space="0" w:color="auto"/>
              <w:bottom w:val="single" w:sz="4" w:space="0" w:color="auto"/>
              <w:right w:val="single" w:sz="4" w:space="0" w:color="auto"/>
            </w:tcBorders>
            <w:hideMark/>
          </w:tcPr>
          <w:p w14:paraId="2B89AE40" w14:textId="77777777" w:rsidR="008D69F5" w:rsidRDefault="008D69F5" w:rsidP="00A4061E">
            <w:pPr>
              <w:pStyle w:val="TAC"/>
            </w:pPr>
            <w:r>
              <w:t>20</w:t>
            </w:r>
          </w:p>
        </w:tc>
      </w:tr>
      <w:tr w:rsidR="008D69F5" w14:paraId="4A35EEDD" w14:textId="77777777" w:rsidTr="00A4061E">
        <w:trPr>
          <w:jc w:val="center"/>
        </w:trPr>
        <w:tc>
          <w:tcPr>
            <w:tcW w:w="3472" w:type="dxa"/>
            <w:tcBorders>
              <w:top w:val="single" w:sz="4" w:space="0" w:color="auto"/>
              <w:left w:val="single" w:sz="4" w:space="0" w:color="auto"/>
              <w:bottom w:val="single" w:sz="4" w:space="0" w:color="auto"/>
              <w:right w:val="single" w:sz="4" w:space="0" w:color="auto"/>
            </w:tcBorders>
            <w:hideMark/>
          </w:tcPr>
          <w:p w14:paraId="698D9D11" w14:textId="77777777" w:rsidR="008D69F5" w:rsidRDefault="008D69F5" w:rsidP="00255E64">
            <w:pPr>
              <w:pStyle w:val="TAL"/>
              <w:rPr>
                <w:b/>
              </w:rPr>
            </w:pPr>
            <w:r>
              <w:t xml:space="preserve">100 MHz </w:t>
            </w:r>
            <w:r>
              <w:rPr>
                <w:rFonts w:hint="eastAsia"/>
                <w:lang w:val="en-US"/>
              </w:rPr>
              <w:t>≤</w:t>
            </w:r>
            <w:r>
              <w:t xml:space="preserve"> F</w:t>
            </w:r>
            <w:r>
              <w:rPr>
                <w:vertAlign w:val="subscript"/>
              </w:rPr>
              <w:t>UL,high</w:t>
            </w:r>
            <w:r>
              <w:t xml:space="preserve"> – F</w:t>
            </w:r>
            <w:r>
              <w:rPr>
                <w:vertAlign w:val="subscript"/>
              </w:rPr>
              <w:t>UL,low</w:t>
            </w:r>
            <w:r>
              <w:t xml:space="preserve"> </w:t>
            </w:r>
            <w:r>
              <w:rPr>
                <w:rFonts w:hint="eastAsia"/>
                <w:lang w:val="en-US"/>
              </w:rPr>
              <w:t>≤</w:t>
            </w:r>
            <w:r>
              <w:rPr>
                <w:lang w:val="en-US"/>
              </w:rPr>
              <w:t xml:space="preserve"> </w:t>
            </w:r>
            <w:r>
              <w:rPr>
                <w:lang w:eastAsia="zh-CN"/>
              </w:rPr>
              <w:t>900 MHz</w:t>
            </w:r>
            <w: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78CF77DA" w14:textId="77777777" w:rsidR="008D69F5" w:rsidRDefault="008D69F5" w:rsidP="00A4061E">
            <w:pPr>
              <w:pStyle w:val="TAC"/>
            </w:pPr>
            <w:r>
              <w:t>60</w:t>
            </w:r>
          </w:p>
        </w:tc>
      </w:tr>
    </w:tbl>
    <w:p w14:paraId="12197A1E" w14:textId="77777777" w:rsidR="008D69F5" w:rsidRDefault="008D69F5" w:rsidP="008D69F5">
      <w:pPr>
        <w:rPr>
          <w:lang w:eastAsia="zh-CN"/>
        </w:rPr>
      </w:pPr>
    </w:p>
    <w:p w14:paraId="766E7E9A" w14:textId="77777777" w:rsidR="008D69F5" w:rsidRDefault="008D69F5" w:rsidP="008D69F5">
      <w:pPr>
        <w:pStyle w:val="TH"/>
      </w:pPr>
      <w:r>
        <w:rPr>
          <w:rFonts w:eastAsia="Osaka"/>
        </w:rPr>
        <w:t xml:space="preserve">Table 10.6.2-2: </w:t>
      </w:r>
      <w:r>
        <w:t>OTA out-of-band blocking performance requirement</w:t>
      </w:r>
    </w:p>
    <w:tbl>
      <w:tblPr>
        <w:tblW w:w="6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1"/>
        <w:gridCol w:w="2410"/>
        <w:gridCol w:w="2214"/>
      </w:tblGrid>
      <w:tr w:rsidR="008D69F5" w14:paraId="73B6A38C" w14:textId="77777777" w:rsidTr="00A4061E">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07FBD282" w14:textId="77777777" w:rsidR="008D69F5" w:rsidRDefault="008D69F5" w:rsidP="00A4061E">
            <w:pPr>
              <w:pStyle w:val="TAH"/>
              <w:rPr>
                <w:rFonts w:cs="Arial"/>
              </w:rPr>
            </w:pPr>
            <w:r>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62C782BE" w14:textId="77777777" w:rsidR="008D69F5" w:rsidRDefault="008D69F5" w:rsidP="00A4061E">
            <w:pPr>
              <w:pStyle w:val="TAH"/>
              <w:rPr>
                <w:rFonts w:cs="Arial"/>
              </w:rPr>
            </w:pPr>
            <w:r>
              <w:rPr>
                <w:rFonts w:cs="Arial"/>
              </w:rPr>
              <w:t>Interfering signal RMS field-strength (V/m)</w:t>
            </w:r>
          </w:p>
        </w:tc>
        <w:tc>
          <w:tcPr>
            <w:tcW w:w="2209" w:type="dxa"/>
            <w:tcBorders>
              <w:top w:val="single" w:sz="4" w:space="0" w:color="auto"/>
              <w:left w:val="single" w:sz="4" w:space="0" w:color="auto"/>
              <w:bottom w:val="single" w:sz="4" w:space="0" w:color="auto"/>
              <w:right w:val="single" w:sz="4" w:space="0" w:color="auto"/>
            </w:tcBorders>
            <w:hideMark/>
          </w:tcPr>
          <w:p w14:paraId="1AEF91BC" w14:textId="77777777" w:rsidR="008D69F5" w:rsidRDefault="008D69F5" w:rsidP="00A4061E">
            <w:pPr>
              <w:pStyle w:val="TAH"/>
              <w:rPr>
                <w:rFonts w:cs="Arial"/>
              </w:rPr>
            </w:pPr>
            <w:r>
              <w:rPr>
                <w:rFonts w:cs="Arial"/>
              </w:rPr>
              <w:t>Type of interfering Signal</w:t>
            </w:r>
          </w:p>
        </w:tc>
      </w:tr>
      <w:tr w:rsidR="008D69F5" w14:paraId="0159C45A" w14:textId="77777777" w:rsidTr="00A4061E">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40AD3249" w14:textId="000B288B" w:rsidR="008D69F5" w:rsidRDefault="008D69F5" w:rsidP="00A4061E">
            <w:pPr>
              <w:pStyle w:val="TAC"/>
              <w:rPr>
                <w:rFonts w:cs="Arial"/>
              </w:rPr>
            </w:pPr>
            <w:r>
              <w:rPr>
                <w:rFonts w:cs="Arial"/>
              </w:rPr>
              <w:t>EIS</w:t>
            </w:r>
            <w:r>
              <w:rPr>
                <w:rFonts w:cs="Arial"/>
                <w:vertAlign w:val="subscript"/>
              </w:rPr>
              <w:t>minSENS</w:t>
            </w:r>
            <w:r>
              <w:rPr>
                <w:rFonts w:cs="Arial"/>
              </w:rPr>
              <w:t xml:space="preserve"> + </w:t>
            </w:r>
            <w:r w:rsidR="00490871">
              <w:rPr>
                <w:rFonts w:cs="Arial"/>
              </w:rPr>
              <w:t>6</w:t>
            </w:r>
            <w:r>
              <w:rPr>
                <w:rFonts w:cs="Arial"/>
              </w:rPr>
              <w:t xml:space="preserve"> dB</w:t>
            </w:r>
          </w:p>
          <w:p w14:paraId="4F6F013F" w14:textId="77777777" w:rsidR="008D69F5" w:rsidRDefault="008D69F5" w:rsidP="00A4061E">
            <w:pPr>
              <w:pStyle w:val="TAC"/>
              <w:rPr>
                <w:rFonts w:cs="Arial"/>
              </w:rPr>
            </w:pPr>
            <w:r>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708FA8D9" w14:textId="0EA32A66" w:rsidR="008D69F5" w:rsidRDefault="008D69F5" w:rsidP="00A4061E">
            <w:pPr>
              <w:pStyle w:val="TAC"/>
              <w:rPr>
                <w:rFonts w:cs="Arial"/>
              </w:rPr>
            </w:pPr>
            <w:r>
              <w:t>0.36</w:t>
            </w:r>
          </w:p>
        </w:tc>
        <w:tc>
          <w:tcPr>
            <w:tcW w:w="2209" w:type="dxa"/>
            <w:tcBorders>
              <w:top w:val="single" w:sz="4" w:space="0" w:color="auto"/>
              <w:left w:val="single" w:sz="4" w:space="0" w:color="auto"/>
              <w:bottom w:val="single" w:sz="4" w:space="0" w:color="auto"/>
              <w:right w:val="single" w:sz="4" w:space="0" w:color="auto"/>
            </w:tcBorders>
            <w:hideMark/>
          </w:tcPr>
          <w:p w14:paraId="524D7A4D" w14:textId="77777777" w:rsidR="008D69F5" w:rsidRDefault="008D69F5" w:rsidP="00A4061E">
            <w:pPr>
              <w:pStyle w:val="TAC"/>
            </w:pPr>
            <w:r>
              <w:t>CW</w:t>
            </w:r>
          </w:p>
        </w:tc>
      </w:tr>
      <w:tr w:rsidR="008D69F5" w:rsidRPr="00E213EC" w14:paraId="0D3D1B9E" w14:textId="77777777" w:rsidTr="00A4061E">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6BCE6525" w14:textId="77777777" w:rsidR="008D69F5" w:rsidRDefault="008D69F5" w:rsidP="00A4061E">
            <w:pPr>
              <w:pStyle w:val="TAN"/>
            </w:pPr>
            <w:r>
              <w:t>NOTE 1:</w:t>
            </w:r>
            <w:r>
              <w:tab/>
              <w:t>EIS</w:t>
            </w:r>
            <w:r>
              <w:rPr>
                <w:vertAlign w:val="subscript"/>
              </w:rPr>
              <w:t>minSENS</w:t>
            </w:r>
            <w:r>
              <w:t xml:space="preserve"> depends on the </w:t>
            </w:r>
            <w:r>
              <w:rPr>
                <w:i/>
              </w:rPr>
              <w:t>channel bandwidth</w:t>
            </w:r>
            <w:r>
              <w:t xml:space="preserve"> as specified in clause 9.2.</w:t>
            </w:r>
          </w:p>
          <w:p w14:paraId="680B1BF9" w14:textId="77777777" w:rsidR="008D69F5" w:rsidRDefault="008D69F5" w:rsidP="00A4061E">
            <w:pPr>
              <w:pStyle w:val="TAN"/>
            </w:pPr>
            <w:r>
              <w:t>NOTE 2:</w:t>
            </w:r>
            <w:r>
              <w:tab/>
              <w:t xml:space="preserve">The RMS field-strength level in V/m is related to the interferer EIRP level at a distance described as </w:t>
            </w:r>
            <w:r>
              <w:rPr>
                <w:position w:val="-24"/>
              </w:rPr>
              <w:object w:dxaOrig="996" w:dyaOrig="576" w14:anchorId="2A0609C6">
                <v:shape id="_x0000_i1039" type="#_x0000_t75" style="width:51.25pt;height:25.65pt" o:ole="">
                  <v:imagedata r:id="rId46" o:title=""/>
                </v:shape>
                <o:OLEObject Type="Embed" ProgID="Equation.3" ShapeID="_x0000_i1039" DrawAspect="Content" ObjectID="_1782126510" r:id="rId47"/>
              </w:object>
            </w:r>
            <w:r>
              <w:t>, where EIRP is in W and r is in m; for example, 0.36 V/m is equivalent to 36 dBm at fixed distance of 30 m.</w:t>
            </w:r>
          </w:p>
        </w:tc>
      </w:tr>
    </w:tbl>
    <w:p w14:paraId="373CB75B" w14:textId="77777777" w:rsidR="007B1ECB" w:rsidRPr="007B1ECB" w:rsidRDefault="007B1ECB" w:rsidP="00AD2A23"/>
    <w:p w14:paraId="45B5F935" w14:textId="7909268F" w:rsidR="003674D6" w:rsidRDefault="003674D6">
      <w:pPr>
        <w:pStyle w:val="Heading3"/>
      </w:pPr>
      <w:bookmarkStart w:id="9348" w:name="_Toc53185560"/>
      <w:bookmarkStart w:id="9349" w:name="_Toc53185936"/>
      <w:bookmarkStart w:id="9350" w:name="_Toc57820422"/>
      <w:bookmarkStart w:id="9351" w:name="_Toc57821349"/>
      <w:bookmarkStart w:id="9352" w:name="_Toc61183625"/>
      <w:bookmarkStart w:id="9353" w:name="_Toc61184019"/>
      <w:bookmarkStart w:id="9354" w:name="_Toc61184411"/>
      <w:bookmarkStart w:id="9355" w:name="_Toc61184803"/>
      <w:bookmarkStart w:id="9356" w:name="_Toc61185193"/>
      <w:bookmarkStart w:id="9357" w:name="_Toc66386537"/>
      <w:bookmarkStart w:id="9358" w:name="_Toc74583440"/>
      <w:bookmarkStart w:id="9359" w:name="_Toc76542253"/>
      <w:bookmarkStart w:id="9360" w:name="_Toc82450235"/>
      <w:bookmarkStart w:id="9361" w:name="_Toc82450883"/>
      <w:bookmarkStart w:id="9362" w:name="_Toc89949272"/>
      <w:bookmarkStart w:id="9363" w:name="_Toc98755661"/>
      <w:bookmarkStart w:id="9364" w:name="_Toc98763253"/>
      <w:bookmarkStart w:id="9365" w:name="_Toc106184182"/>
      <w:bookmarkStart w:id="9366" w:name="_Toc130402204"/>
      <w:bookmarkStart w:id="9367" w:name="_Toc137532126"/>
      <w:bookmarkStart w:id="9368" w:name="_Toc138852627"/>
      <w:bookmarkStart w:id="9369" w:name="_Toc145529693"/>
      <w:bookmarkStart w:id="9370" w:name="_Toc155325653"/>
      <w:bookmarkStart w:id="9371" w:name="_Toc161655519"/>
      <w:bookmarkStart w:id="9372" w:name="_Toc169620853"/>
      <w:r>
        <w:t>10.6.</w:t>
      </w:r>
      <w:r w:rsidR="00FD29BD">
        <w:t>3</w:t>
      </w:r>
      <w:r w:rsidR="00255E64" w:rsidRPr="007E346D">
        <w:tab/>
      </w:r>
      <w:r w:rsidR="005265C2" w:rsidRPr="003D10E8">
        <w:t>Minimum requirement for IAB-</w:t>
      </w:r>
      <w:r w:rsidR="005265C2">
        <w:t>MT type 2-O and IAB-DU</w:t>
      </w:r>
      <w:r w:rsidR="005265C2" w:rsidRPr="003D10E8">
        <w:t xml:space="preserve"> type 2-O</w:t>
      </w:r>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p>
    <w:p w14:paraId="03BDDB16" w14:textId="77777777" w:rsidR="000356D9" w:rsidRPr="00357A3A" w:rsidRDefault="000356D9" w:rsidP="000356D9">
      <w:pPr>
        <w:rPr>
          <w:lang w:eastAsia="ja-JP"/>
        </w:rPr>
      </w:pPr>
      <w:r w:rsidRPr="00357A3A">
        <w:rPr>
          <w:lang w:eastAsia="ja-JP"/>
        </w:rPr>
        <w:t>The requirement shall apply at the RIB</w:t>
      </w:r>
      <w:r w:rsidRPr="00357A3A">
        <w:rPr>
          <w:b/>
          <w:lang w:eastAsia="ja-JP"/>
        </w:rPr>
        <w:t xml:space="preserve"> </w:t>
      </w:r>
      <w:r w:rsidRPr="00357A3A">
        <w:rPr>
          <w:lang w:eastAsia="ja-JP"/>
        </w:rPr>
        <w:t xml:space="preserve">when the AoA of the incident wave of the received signal and the interfering signal are from the same direction and are within the </w:t>
      </w:r>
      <w:r w:rsidRPr="00357A3A">
        <w:rPr>
          <w:i/>
          <w:lang w:eastAsia="ja-JP"/>
        </w:rPr>
        <w:t>OTA REFSENS RoAoA</w:t>
      </w:r>
      <w:r w:rsidRPr="00357A3A">
        <w:rPr>
          <w:lang w:eastAsia="ja-JP"/>
        </w:rPr>
        <w:t>.</w:t>
      </w:r>
    </w:p>
    <w:p w14:paraId="258A9896" w14:textId="77777777" w:rsidR="000356D9" w:rsidRPr="00357A3A" w:rsidRDefault="000356D9" w:rsidP="000356D9">
      <w:pPr>
        <w:rPr>
          <w:lang w:eastAsia="ja-JP"/>
        </w:rPr>
      </w:pPr>
      <w:r w:rsidRPr="00357A3A">
        <w:rPr>
          <w:lang w:eastAsia="ja-JP"/>
        </w:rPr>
        <w:t xml:space="preserve">The wanted signal applies to </w:t>
      </w:r>
      <w:r w:rsidRPr="00357A3A">
        <w:t xml:space="preserve">each </w:t>
      </w:r>
      <w:r w:rsidRPr="00357A3A">
        <w:rPr>
          <w:lang w:eastAsia="ja-JP"/>
        </w:rPr>
        <w:t xml:space="preserve">supported polarization, under the assumption of </w:t>
      </w:r>
      <w:r w:rsidRPr="00357A3A">
        <w:rPr>
          <w:i/>
          <w:lang w:eastAsia="ja-JP"/>
        </w:rPr>
        <w:t>polarization match</w:t>
      </w:r>
      <w:r w:rsidRPr="00357A3A">
        <w:rPr>
          <w:lang w:eastAsia="ja-JP"/>
        </w:rPr>
        <w:t>. The interferer shall be polarization matched in-band and the polarization maintained for out-of-band frequencies.</w:t>
      </w:r>
    </w:p>
    <w:p w14:paraId="510C71CE" w14:textId="77777777" w:rsidR="000356D9" w:rsidRPr="00357A3A" w:rsidRDefault="000356D9" w:rsidP="000356D9">
      <w:pPr>
        <w:rPr>
          <w:lang w:eastAsia="zh-CN"/>
        </w:rPr>
      </w:pPr>
      <w:r w:rsidRPr="00357A3A">
        <w:rPr>
          <w:lang w:eastAsia="zh-CN"/>
        </w:rPr>
        <w:t xml:space="preserve">For </w:t>
      </w:r>
      <w:r>
        <w:rPr>
          <w:i/>
          <w:lang w:eastAsia="zh-CN"/>
        </w:rPr>
        <w:t>IAB</w:t>
      </w:r>
      <w:r w:rsidRPr="00357A3A">
        <w:rPr>
          <w:i/>
          <w:lang w:eastAsia="zh-CN"/>
        </w:rPr>
        <w:t xml:space="preserve"> type 2-O</w:t>
      </w:r>
      <w:r w:rsidRPr="00357A3A">
        <w:rPr>
          <w:lang w:eastAsia="zh-CN"/>
        </w:rPr>
        <w:t xml:space="preserve"> </w:t>
      </w:r>
      <w:r w:rsidRPr="00357A3A">
        <w:rPr>
          <w:rFonts w:cs="v3.8.0"/>
        </w:rPr>
        <w:t xml:space="preserve">the OTA </w:t>
      </w:r>
      <w:r w:rsidRPr="00357A3A">
        <w:t xml:space="preserve">out-of-band </w:t>
      </w:r>
      <w:r w:rsidRPr="00357A3A">
        <w:rPr>
          <w:lang w:eastAsia="zh-CN"/>
        </w:rPr>
        <w:t xml:space="preserve">blocking requirement </w:t>
      </w:r>
      <w:r w:rsidRPr="00357A3A">
        <w:rPr>
          <w:rFonts w:cs="v3.8.0"/>
        </w:rPr>
        <w:t>apply</w:t>
      </w:r>
      <w:r w:rsidRPr="00357A3A">
        <w:rPr>
          <w:lang w:eastAsia="zh-CN"/>
        </w:rPr>
        <w:t xml:space="preserve"> from 30 MHz to </w:t>
      </w:r>
      <w:r w:rsidRPr="00357A3A">
        <w:rPr>
          <w:rFonts w:cs="Arial"/>
        </w:rPr>
        <w:t>F</w:t>
      </w:r>
      <w:r w:rsidRPr="00357A3A">
        <w:rPr>
          <w:rFonts w:cs="Arial"/>
          <w:vertAlign w:val="subscript"/>
        </w:rPr>
        <w:t>UL,low</w:t>
      </w:r>
      <w:r w:rsidRPr="00357A3A">
        <w:rPr>
          <w:rFonts w:cs="Arial"/>
        </w:rPr>
        <w:t xml:space="preserve"> – 1500 MHz</w:t>
      </w:r>
      <w:r w:rsidRPr="00357A3A">
        <w:t xml:space="preserve"> and from </w:t>
      </w:r>
      <w:r w:rsidRPr="00357A3A">
        <w:rPr>
          <w:rFonts w:cs="Arial"/>
        </w:rPr>
        <w:t>F</w:t>
      </w:r>
      <w:r w:rsidRPr="00357A3A">
        <w:rPr>
          <w:rFonts w:cs="Arial"/>
          <w:vertAlign w:val="subscript"/>
        </w:rPr>
        <w:t>UL,high</w:t>
      </w:r>
      <w:r w:rsidRPr="00357A3A">
        <w:rPr>
          <w:rFonts w:cs="Arial"/>
        </w:rPr>
        <w:t xml:space="preserve"> + 1500 </w:t>
      </w:r>
      <w:r w:rsidRPr="00357A3A">
        <w:t>MHz up to 2</w:t>
      </w:r>
      <w:r w:rsidRPr="00357A3A">
        <w:rPr>
          <w:vertAlign w:val="superscript"/>
        </w:rPr>
        <w:t>nd</w:t>
      </w:r>
      <w:r w:rsidRPr="00357A3A">
        <w:t xml:space="preserve"> harmonic of the upper frequency edge of the </w:t>
      </w:r>
      <w:r w:rsidRPr="00357A3A">
        <w:rPr>
          <w:i/>
        </w:rPr>
        <w:t>operating band</w:t>
      </w:r>
      <w:r w:rsidRPr="00357A3A">
        <w:rPr>
          <w:rFonts w:cs="v3.8.0"/>
          <w:lang w:eastAsia="zh-CN"/>
        </w:rPr>
        <w:t>.</w:t>
      </w:r>
    </w:p>
    <w:p w14:paraId="6576D855" w14:textId="77777777" w:rsidR="000356D9" w:rsidRPr="00357A3A" w:rsidRDefault="000356D9" w:rsidP="000356D9">
      <w:r w:rsidRPr="00357A3A">
        <w:t>For OTA wanted and OTA interfering signals provided at the RIB using the parameters in table 10.6.</w:t>
      </w:r>
      <w:r>
        <w:t>3</w:t>
      </w:r>
      <w:r w:rsidRPr="00357A3A">
        <w:t>-1, the following requirements shall be met:</w:t>
      </w:r>
    </w:p>
    <w:p w14:paraId="1B560F52" w14:textId="3146518A" w:rsidR="000356D9" w:rsidRPr="00357A3A" w:rsidRDefault="000356D9" w:rsidP="000356D9">
      <w:pPr>
        <w:ind w:left="568" w:hanging="284"/>
      </w:pPr>
      <w:r w:rsidRPr="00357A3A">
        <w:t>-</w:t>
      </w:r>
      <w:r w:rsidRPr="00357A3A">
        <w:tab/>
        <w:t xml:space="preserve">The throughput shall be </w:t>
      </w:r>
      <w:r w:rsidRPr="00357A3A">
        <w:rPr>
          <w:rFonts w:hint="eastAsia"/>
        </w:rPr>
        <w:t>≥</w:t>
      </w:r>
      <w:r w:rsidRPr="00357A3A">
        <w:t xml:space="preserve"> 95% of the maximum throughput</w:t>
      </w:r>
      <w:r w:rsidRPr="00357A3A" w:rsidDel="00BE584A">
        <w:t xml:space="preserve"> </w:t>
      </w:r>
      <w:r w:rsidRPr="00357A3A">
        <w:t>of the reference measurement channel</w:t>
      </w:r>
      <w:r w:rsidRPr="00357A3A">
        <w:rPr>
          <w:lang w:eastAsia="zh-CN"/>
        </w:rPr>
        <w:t>.</w:t>
      </w:r>
      <w:r w:rsidRPr="00357A3A">
        <w:t xml:space="preserve"> </w:t>
      </w:r>
      <w:r w:rsidRPr="00357A3A">
        <w:rPr>
          <w:rFonts w:eastAsia="Osaka"/>
        </w:rPr>
        <w:t xml:space="preserve">The reference measurement channel for the OTA wanted signal is identified </w:t>
      </w:r>
      <w:r w:rsidRPr="00357A3A">
        <w:rPr>
          <w:lang w:eastAsia="zh-CN"/>
        </w:rPr>
        <w:t xml:space="preserve">in </w:t>
      </w:r>
      <w:r w:rsidR="0076378B" w:rsidRPr="003D10E8">
        <w:rPr>
          <w:lang w:eastAsia="zh-CN"/>
        </w:rPr>
        <w:t xml:space="preserve">subclause 10.3.2 and </w:t>
      </w:r>
      <w:r w:rsidRPr="00357A3A">
        <w:rPr>
          <w:rFonts w:eastAsia="Osaka"/>
        </w:rPr>
        <w:t>subclause 10.3.3 for each</w:t>
      </w:r>
      <w:r>
        <w:rPr>
          <w:rFonts w:eastAsia="Osaka"/>
        </w:rPr>
        <w:t xml:space="preserve"> </w:t>
      </w:r>
      <w:r>
        <w:rPr>
          <w:rFonts w:eastAsia="Osaka"/>
          <w:i/>
        </w:rPr>
        <w:t>IAB Node</w:t>
      </w:r>
      <w:r w:rsidRPr="00357A3A">
        <w:rPr>
          <w:rFonts w:eastAsia="Osaka"/>
          <w:i/>
        </w:rPr>
        <w:t xml:space="preserve"> channel bandwidth</w:t>
      </w:r>
      <w:r>
        <w:rPr>
          <w:rFonts w:eastAsia="Osaka"/>
        </w:rPr>
        <w:t>.</w:t>
      </w:r>
    </w:p>
    <w:p w14:paraId="4F96797B" w14:textId="77777777" w:rsidR="000356D9" w:rsidRPr="00357A3A" w:rsidRDefault="000356D9" w:rsidP="000356D9">
      <w:pPr>
        <w:keepNext/>
        <w:keepLines/>
        <w:spacing w:before="60"/>
        <w:jc w:val="center"/>
        <w:rPr>
          <w:rFonts w:ascii="Arial" w:hAnsi="Arial"/>
          <w:b/>
        </w:rPr>
      </w:pPr>
      <w:r w:rsidRPr="00357A3A">
        <w:rPr>
          <w:rFonts w:ascii="Arial" w:eastAsia="Osaka" w:hAnsi="Arial"/>
          <w:b/>
        </w:rPr>
        <w:t>Table 10.6.</w:t>
      </w:r>
      <w:r>
        <w:rPr>
          <w:rFonts w:ascii="Arial" w:eastAsia="Osaka" w:hAnsi="Arial"/>
          <w:b/>
        </w:rPr>
        <w:t>3</w:t>
      </w:r>
      <w:r w:rsidRPr="00357A3A">
        <w:rPr>
          <w:rFonts w:ascii="Arial" w:eastAsia="Osaka" w:hAnsi="Arial"/>
          <w:b/>
        </w:rPr>
        <w:t xml:space="preserve">-1: </w:t>
      </w:r>
      <w:r w:rsidRPr="00357A3A">
        <w:rPr>
          <w:rFonts w:ascii="Arial" w:hAnsi="Arial"/>
          <w:b/>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95"/>
        <w:gridCol w:w="1826"/>
        <w:gridCol w:w="1866"/>
        <w:gridCol w:w="1744"/>
      </w:tblGrid>
      <w:tr w:rsidR="000356D9" w:rsidRPr="00357A3A" w14:paraId="6947FFB1" w14:textId="77777777" w:rsidTr="00A4061E">
        <w:trPr>
          <w:tblHeader/>
          <w:jc w:val="center"/>
        </w:trPr>
        <w:tc>
          <w:tcPr>
            <w:tcW w:w="0" w:type="auto"/>
          </w:tcPr>
          <w:p w14:paraId="5ABF4277"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Frequency range of interfering signal</w:t>
            </w:r>
          </w:p>
          <w:p w14:paraId="7665C6D0"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(MHz)</w:t>
            </w:r>
          </w:p>
        </w:tc>
        <w:tc>
          <w:tcPr>
            <w:tcW w:w="0" w:type="auto"/>
            <w:shd w:val="clear" w:color="auto" w:fill="auto"/>
          </w:tcPr>
          <w:p w14:paraId="398915DF"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Wanted signal mean power</w:t>
            </w:r>
          </w:p>
          <w:p w14:paraId="5B18CCAC" w14:textId="77777777" w:rsidR="000356D9" w:rsidRPr="00357A3A" w:rsidRDefault="000356D9" w:rsidP="00A4061E">
            <w:pPr>
              <w:keepNext/>
              <w:keepLines/>
              <w:spacing w:after="0"/>
              <w:jc w:val="center"/>
              <w:rPr>
                <w:rFonts w:ascii="Arial" w:hAnsi="Arial"/>
                <w:b/>
                <w:sz w:val="18"/>
                <w:lang w:val="en-US"/>
              </w:rPr>
            </w:pPr>
            <w:r w:rsidRPr="00357A3A">
              <w:rPr>
                <w:rFonts w:ascii="Arial" w:hAnsi="Arial"/>
                <w:b/>
                <w:sz w:val="18"/>
              </w:rPr>
              <w:t>(dBm)</w:t>
            </w:r>
          </w:p>
        </w:tc>
        <w:tc>
          <w:tcPr>
            <w:tcW w:w="0" w:type="auto"/>
          </w:tcPr>
          <w:p w14:paraId="6170D952" w14:textId="77777777" w:rsidR="000356D9" w:rsidRPr="00357A3A" w:rsidRDefault="000356D9" w:rsidP="00A4061E">
            <w:pPr>
              <w:keepNext/>
              <w:keepLines/>
              <w:spacing w:after="0"/>
              <w:jc w:val="center"/>
              <w:rPr>
                <w:rFonts w:ascii="Arial" w:hAnsi="Arial"/>
                <w:b/>
                <w:sz w:val="18"/>
                <w:lang w:val="en-US"/>
              </w:rPr>
            </w:pPr>
            <w:r w:rsidRPr="00357A3A">
              <w:rPr>
                <w:rFonts w:ascii="Arial" w:hAnsi="Arial"/>
                <w:b/>
                <w:sz w:val="18"/>
                <w:lang w:val="en-US"/>
              </w:rPr>
              <w:t>Interferer RMS field-strength</w:t>
            </w:r>
          </w:p>
          <w:p w14:paraId="414DFBC6" w14:textId="77777777" w:rsidR="000356D9" w:rsidRPr="00357A3A" w:rsidRDefault="000356D9" w:rsidP="00A4061E">
            <w:pPr>
              <w:keepNext/>
              <w:keepLines/>
              <w:spacing w:after="0"/>
              <w:jc w:val="center"/>
              <w:rPr>
                <w:rFonts w:ascii="Arial" w:hAnsi="Arial"/>
                <w:b/>
                <w:sz w:val="18"/>
              </w:rPr>
            </w:pPr>
            <w:r w:rsidRPr="00357A3A">
              <w:rPr>
                <w:rFonts w:ascii="Arial" w:hAnsi="Arial"/>
                <w:b/>
                <w:sz w:val="18"/>
                <w:lang w:val="en-US"/>
              </w:rPr>
              <w:t>(V/m)</w:t>
            </w:r>
          </w:p>
        </w:tc>
        <w:tc>
          <w:tcPr>
            <w:tcW w:w="0" w:type="auto"/>
          </w:tcPr>
          <w:p w14:paraId="67C0C4BA" w14:textId="77777777" w:rsidR="000356D9" w:rsidRPr="00357A3A" w:rsidRDefault="000356D9" w:rsidP="00A4061E">
            <w:pPr>
              <w:keepNext/>
              <w:keepLines/>
              <w:spacing w:after="0"/>
              <w:jc w:val="center"/>
              <w:rPr>
                <w:rFonts w:ascii="Arial" w:hAnsi="Arial"/>
                <w:b/>
                <w:sz w:val="18"/>
              </w:rPr>
            </w:pPr>
            <w:r w:rsidRPr="00357A3A">
              <w:rPr>
                <w:rFonts w:ascii="Arial" w:hAnsi="Arial"/>
                <w:b/>
                <w:sz w:val="18"/>
              </w:rPr>
              <w:t>Type of interfering signal</w:t>
            </w:r>
          </w:p>
        </w:tc>
      </w:tr>
      <w:tr w:rsidR="000356D9" w:rsidRPr="00357A3A" w14:paraId="2F21A062" w14:textId="77777777" w:rsidTr="00A4061E">
        <w:trPr>
          <w:jc w:val="center"/>
        </w:trPr>
        <w:tc>
          <w:tcPr>
            <w:tcW w:w="0" w:type="auto"/>
          </w:tcPr>
          <w:p w14:paraId="0A290744" w14:textId="77777777" w:rsidR="000356D9" w:rsidRPr="00357A3A" w:rsidRDefault="000356D9" w:rsidP="00A4061E">
            <w:pPr>
              <w:keepNext/>
              <w:keepLines/>
              <w:spacing w:after="0"/>
              <w:jc w:val="center"/>
              <w:rPr>
                <w:rFonts w:ascii="Arial" w:hAnsi="Arial"/>
                <w:sz w:val="18"/>
              </w:rPr>
            </w:pPr>
            <w:r w:rsidRPr="00357A3A">
              <w:rPr>
                <w:rFonts w:ascii="Arial" w:hAnsi="Arial"/>
                <w:sz w:val="18"/>
              </w:rPr>
              <w:t>30 to 12750</w:t>
            </w:r>
          </w:p>
        </w:tc>
        <w:tc>
          <w:tcPr>
            <w:tcW w:w="0" w:type="auto"/>
            <w:shd w:val="clear" w:color="auto" w:fill="auto"/>
          </w:tcPr>
          <w:p w14:paraId="630866A3" w14:textId="07136DC2"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74072F">
              <w:rPr>
                <w:rFonts w:ascii="Arial" w:hAnsi="Arial" w:cs="Arial"/>
                <w:sz w:val="18"/>
              </w:rPr>
              <w:t>6</w:t>
            </w:r>
            <w:r w:rsidR="0074072F" w:rsidRPr="00357A3A">
              <w:rPr>
                <w:rFonts w:ascii="Arial" w:hAnsi="Arial" w:cs="Arial"/>
                <w:sz w:val="18"/>
              </w:rPr>
              <w:t xml:space="preserve"> </w:t>
            </w:r>
            <w:r w:rsidRPr="00357A3A">
              <w:rPr>
                <w:rFonts w:ascii="Arial" w:hAnsi="Arial" w:cs="Arial"/>
                <w:sz w:val="18"/>
              </w:rPr>
              <w:t>dB</w:t>
            </w:r>
          </w:p>
        </w:tc>
        <w:tc>
          <w:tcPr>
            <w:tcW w:w="0" w:type="auto"/>
          </w:tcPr>
          <w:p w14:paraId="54565820" w14:textId="66DC76B9" w:rsidR="000356D9" w:rsidRPr="00357A3A" w:rsidRDefault="000356D9" w:rsidP="00A4061E">
            <w:pPr>
              <w:keepNext/>
              <w:keepLines/>
              <w:spacing w:after="0"/>
              <w:jc w:val="center"/>
              <w:rPr>
                <w:rFonts w:ascii="Arial" w:hAnsi="Arial" w:cs="Arial"/>
                <w:sz w:val="18"/>
              </w:rPr>
            </w:pPr>
            <w:r w:rsidRPr="00357A3A">
              <w:rPr>
                <w:rFonts w:ascii="Arial" w:hAnsi="Arial"/>
                <w:sz w:val="18"/>
              </w:rPr>
              <w:t>0.36</w:t>
            </w:r>
          </w:p>
        </w:tc>
        <w:tc>
          <w:tcPr>
            <w:tcW w:w="0" w:type="auto"/>
          </w:tcPr>
          <w:p w14:paraId="0F7FA675"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r w:rsidR="000356D9" w:rsidRPr="00357A3A" w14:paraId="33C72B67" w14:textId="77777777" w:rsidTr="00A4061E">
        <w:trPr>
          <w:jc w:val="center"/>
        </w:trPr>
        <w:tc>
          <w:tcPr>
            <w:tcW w:w="0" w:type="auto"/>
          </w:tcPr>
          <w:p w14:paraId="3812AD30" w14:textId="77777777" w:rsidR="000356D9" w:rsidRPr="00357A3A" w:rsidRDefault="000356D9" w:rsidP="00A4061E">
            <w:pPr>
              <w:keepNext/>
              <w:keepLines/>
              <w:spacing w:after="0"/>
              <w:jc w:val="center"/>
              <w:rPr>
                <w:rFonts w:ascii="Arial" w:hAnsi="Arial"/>
                <w:sz w:val="18"/>
              </w:rPr>
            </w:pPr>
            <w:r w:rsidRPr="00357A3A">
              <w:rPr>
                <w:rFonts w:ascii="Arial" w:hAnsi="Arial"/>
                <w:sz w:val="18"/>
              </w:rPr>
              <w:t>12750 to F</w:t>
            </w:r>
            <w:r w:rsidRPr="00357A3A">
              <w:rPr>
                <w:rFonts w:ascii="Arial" w:hAnsi="Arial"/>
                <w:sz w:val="18"/>
                <w:vertAlign w:val="subscript"/>
              </w:rPr>
              <w:t>UL</w:t>
            </w:r>
            <w:r w:rsidRPr="00357A3A">
              <w:rPr>
                <w:rFonts w:ascii="Arial" w:hAnsi="Arial" w:cs="Arial"/>
                <w:sz w:val="18"/>
                <w:vertAlign w:val="subscript"/>
              </w:rPr>
              <w:t xml:space="preserve">,low </w:t>
            </w:r>
            <w:r w:rsidRPr="00357A3A">
              <w:rPr>
                <w:rFonts w:ascii="Arial" w:hAnsi="Arial" w:cs="Arial"/>
                <w:sz w:val="18"/>
              </w:rPr>
              <w:t>– 1500</w:t>
            </w:r>
          </w:p>
        </w:tc>
        <w:tc>
          <w:tcPr>
            <w:tcW w:w="0" w:type="auto"/>
            <w:shd w:val="clear" w:color="auto" w:fill="auto"/>
          </w:tcPr>
          <w:p w14:paraId="3F8ADF42" w14:textId="4108982C"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3A2555">
              <w:rPr>
                <w:rFonts w:ascii="Arial" w:hAnsi="Arial" w:cs="Arial"/>
                <w:sz w:val="18"/>
              </w:rPr>
              <w:t>6</w:t>
            </w:r>
            <w:r w:rsidRPr="00357A3A">
              <w:rPr>
                <w:rFonts w:ascii="Arial" w:hAnsi="Arial" w:cs="Arial"/>
                <w:sz w:val="18"/>
              </w:rPr>
              <w:t xml:space="preserve"> dB</w:t>
            </w:r>
          </w:p>
        </w:tc>
        <w:tc>
          <w:tcPr>
            <w:tcW w:w="0" w:type="auto"/>
          </w:tcPr>
          <w:p w14:paraId="4DA3B221" w14:textId="22F720F7" w:rsidR="000356D9" w:rsidRPr="00357A3A" w:rsidRDefault="000356D9" w:rsidP="00A4061E">
            <w:pPr>
              <w:keepNext/>
              <w:keepLines/>
              <w:spacing w:after="0"/>
              <w:jc w:val="center"/>
              <w:rPr>
                <w:rFonts w:ascii="Arial" w:hAnsi="Arial" w:cs="Arial"/>
                <w:sz w:val="18"/>
              </w:rPr>
            </w:pPr>
            <w:r w:rsidRPr="00357A3A">
              <w:rPr>
                <w:rFonts w:ascii="Arial" w:hAnsi="Arial"/>
                <w:sz w:val="18"/>
              </w:rPr>
              <w:t>0.1</w:t>
            </w:r>
          </w:p>
        </w:tc>
        <w:tc>
          <w:tcPr>
            <w:tcW w:w="0" w:type="auto"/>
          </w:tcPr>
          <w:p w14:paraId="1BF57CF3"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r w:rsidR="000356D9" w:rsidRPr="00357A3A" w14:paraId="18A86263" w14:textId="77777777" w:rsidTr="00A4061E">
        <w:trPr>
          <w:jc w:val="center"/>
        </w:trPr>
        <w:tc>
          <w:tcPr>
            <w:tcW w:w="0" w:type="auto"/>
          </w:tcPr>
          <w:p w14:paraId="7AD8DFF0" w14:textId="77777777" w:rsidR="000356D9" w:rsidRPr="00357A3A" w:rsidRDefault="000356D9" w:rsidP="00A4061E">
            <w:pPr>
              <w:keepNext/>
              <w:keepLines/>
              <w:spacing w:after="0"/>
              <w:jc w:val="center"/>
              <w:rPr>
                <w:rFonts w:ascii="Arial" w:hAnsi="Arial"/>
                <w:sz w:val="18"/>
              </w:rPr>
            </w:pPr>
            <w:r w:rsidRPr="00357A3A">
              <w:rPr>
                <w:rFonts w:ascii="Arial" w:hAnsi="Arial"/>
                <w:sz w:val="18"/>
              </w:rPr>
              <w:t>F</w:t>
            </w:r>
            <w:r w:rsidRPr="00357A3A">
              <w:rPr>
                <w:rFonts w:ascii="Arial" w:hAnsi="Arial"/>
                <w:sz w:val="18"/>
                <w:vertAlign w:val="subscript"/>
              </w:rPr>
              <w:t>UL</w:t>
            </w:r>
            <w:r w:rsidRPr="00357A3A">
              <w:rPr>
                <w:rFonts w:ascii="Arial" w:hAnsi="Arial" w:cs="Arial"/>
                <w:sz w:val="18"/>
                <w:vertAlign w:val="subscript"/>
              </w:rPr>
              <w:t xml:space="preserve">,high </w:t>
            </w:r>
            <w:r w:rsidRPr="00357A3A">
              <w:rPr>
                <w:rFonts w:ascii="Arial" w:hAnsi="Arial" w:cs="Arial"/>
                <w:sz w:val="18"/>
              </w:rPr>
              <w:t>+ 1500</w:t>
            </w:r>
            <w:r w:rsidRPr="00357A3A">
              <w:rPr>
                <w:rFonts w:ascii="Arial" w:hAnsi="Arial"/>
                <w:sz w:val="18"/>
              </w:rPr>
              <w:t xml:space="preserve"> to 2</w:t>
            </w:r>
            <w:r w:rsidRPr="00357A3A">
              <w:rPr>
                <w:rFonts w:ascii="Arial" w:hAnsi="Arial"/>
                <w:sz w:val="18"/>
                <w:vertAlign w:val="superscript"/>
              </w:rPr>
              <w:t>nd</w:t>
            </w:r>
            <w:r w:rsidRPr="00357A3A">
              <w:rPr>
                <w:rFonts w:ascii="Arial" w:hAnsi="Arial"/>
                <w:sz w:val="18"/>
              </w:rPr>
              <w:t xml:space="preserve"> harmonic of the upper frequency edge of the </w:t>
            </w:r>
            <w:r w:rsidRPr="00357A3A">
              <w:rPr>
                <w:rFonts w:ascii="Arial" w:hAnsi="Arial"/>
                <w:i/>
                <w:sz w:val="18"/>
              </w:rPr>
              <w:t>operating band</w:t>
            </w:r>
          </w:p>
        </w:tc>
        <w:tc>
          <w:tcPr>
            <w:tcW w:w="0" w:type="auto"/>
            <w:shd w:val="clear" w:color="auto" w:fill="auto"/>
          </w:tcPr>
          <w:p w14:paraId="6D13EC00" w14:textId="7D5B9A1E" w:rsidR="000356D9" w:rsidRPr="00357A3A" w:rsidRDefault="000356D9" w:rsidP="00A4061E">
            <w:pPr>
              <w:keepNext/>
              <w:keepLines/>
              <w:spacing w:after="0"/>
              <w:jc w:val="center"/>
              <w:rPr>
                <w:rFonts w:ascii="Arial" w:hAnsi="Arial"/>
                <w:sz w:val="18"/>
              </w:rPr>
            </w:pPr>
            <w:r w:rsidRPr="00357A3A">
              <w:rPr>
                <w:rFonts w:ascii="Arial" w:hAnsi="Arial" w:cs="Arial"/>
                <w:sz w:val="18"/>
              </w:rPr>
              <w:t>EIS</w:t>
            </w:r>
            <w:r w:rsidRPr="00357A3A">
              <w:rPr>
                <w:rFonts w:ascii="Arial" w:hAnsi="Arial" w:cs="Arial"/>
                <w:sz w:val="18"/>
                <w:vertAlign w:val="subscript"/>
              </w:rPr>
              <w:t>REFSENS</w:t>
            </w:r>
            <w:r w:rsidRPr="00357A3A">
              <w:rPr>
                <w:rFonts w:ascii="Arial" w:hAnsi="Arial" w:cs="Arial"/>
                <w:sz w:val="18"/>
              </w:rPr>
              <w:t xml:space="preserve"> + </w:t>
            </w:r>
            <w:r w:rsidR="003A2555">
              <w:rPr>
                <w:rFonts w:ascii="Arial" w:hAnsi="Arial" w:cs="Arial"/>
                <w:sz w:val="18"/>
              </w:rPr>
              <w:t>6</w:t>
            </w:r>
            <w:r w:rsidRPr="00357A3A">
              <w:rPr>
                <w:rFonts w:ascii="Arial" w:hAnsi="Arial" w:cs="Arial"/>
                <w:sz w:val="18"/>
              </w:rPr>
              <w:t xml:space="preserve"> dB</w:t>
            </w:r>
          </w:p>
        </w:tc>
        <w:tc>
          <w:tcPr>
            <w:tcW w:w="0" w:type="auto"/>
          </w:tcPr>
          <w:p w14:paraId="3051B8E8" w14:textId="7DEF1816" w:rsidR="000356D9" w:rsidRPr="00357A3A" w:rsidRDefault="000356D9" w:rsidP="00A4061E">
            <w:pPr>
              <w:keepNext/>
              <w:keepLines/>
              <w:spacing w:after="0"/>
              <w:jc w:val="center"/>
              <w:rPr>
                <w:rFonts w:ascii="Arial" w:hAnsi="Arial" w:cs="Arial"/>
                <w:sz w:val="18"/>
              </w:rPr>
            </w:pPr>
            <w:r w:rsidRPr="00357A3A">
              <w:rPr>
                <w:rFonts w:ascii="Arial" w:hAnsi="Arial" w:cs="Arial"/>
                <w:sz w:val="18"/>
              </w:rPr>
              <w:t>0.1</w:t>
            </w:r>
          </w:p>
        </w:tc>
        <w:tc>
          <w:tcPr>
            <w:tcW w:w="0" w:type="auto"/>
          </w:tcPr>
          <w:p w14:paraId="4A2F6E54" w14:textId="77777777" w:rsidR="000356D9" w:rsidRPr="00357A3A" w:rsidRDefault="000356D9" w:rsidP="00A4061E">
            <w:pPr>
              <w:keepNext/>
              <w:keepLines/>
              <w:spacing w:after="0"/>
              <w:jc w:val="center"/>
              <w:rPr>
                <w:rFonts w:ascii="Arial" w:hAnsi="Arial"/>
                <w:sz w:val="18"/>
              </w:rPr>
            </w:pPr>
            <w:r w:rsidRPr="00357A3A">
              <w:rPr>
                <w:rFonts w:ascii="Arial" w:hAnsi="Arial"/>
                <w:sz w:val="18"/>
              </w:rPr>
              <w:t>CW</w:t>
            </w:r>
          </w:p>
        </w:tc>
      </w:tr>
    </w:tbl>
    <w:p w14:paraId="176CAADA" w14:textId="5AEE00CC" w:rsidR="007B1ECB" w:rsidRDefault="007B1ECB" w:rsidP="00AD2A23"/>
    <w:p w14:paraId="4B17F42D" w14:textId="77777777" w:rsidR="009A4FAE" w:rsidRPr="00EB236F" w:rsidRDefault="009A4FAE" w:rsidP="00A043EA">
      <w:pPr>
        <w:pStyle w:val="Heading3"/>
      </w:pPr>
      <w:bookmarkStart w:id="9373" w:name="_Toc66386538"/>
      <w:bookmarkStart w:id="9374" w:name="_Toc74583441"/>
      <w:bookmarkStart w:id="9375" w:name="_Toc76542254"/>
      <w:bookmarkStart w:id="9376" w:name="_Toc82450236"/>
      <w:bookmarkStart w:id="9377" w:name="_Toc82450884"/>
      <w:bookmarkStart w:id="9378" w:name="_Toc89949273"/>
      <w:bookmarkStart w:id="9379" w:name="_Toc98755662"/>
      <w:bookmarkStart w:id="9380" w:name="_Toc98763254"/>
      <w:bookmarkStart w:id="9381" w:name="_Toc106184183"/>
      <w:bookmarkStart w:id="9382" w:name="_Toc130402205"/>
      <w:bookmarkStart w:id="9383" w:name="_Toc137532127"/>
      <w:bookmarkStart w:id="9384" w:name="_Toc138852628"/>
      <w:bookmarkStart w:id="9385" w:name="_Toc145529694"/>
      <w:bookmarkStart w:id="9386" w:name="_Toc155325654"/>
      <w:bookmarkStart w:id="9387" w:name="_Toc161655520"/>
      <w:bookmarkStart w:id="9388" w:name="_Toc169620854"/>
      <w:r w:rsidRPr="00EB236F">
        <w:t>10.6.</w:t>
      </w:r>
      <w:r>
        <w:t>4</w:t>
      </w:r>
      <w:r w:rsidRPr="00EB236F">
        <w:tab/>
        <w:t xml:space="preserve">Co-location </w:t>
      </w:r>
      <w:r>
        <w:t>m</w:t>
      </w:r>
      <w:r w:rsidRPr="00EB236F">
        <w:t xml:space="preserve">inimum requirement for IAB-MT type </w:t>
      </w:r>
      <w:r>
        <w:t>1</w:t>
      </w:r>
      <w:r w:rsidRPr="00EB236F">
        <w:t xml:space="preserve">-O and IAB-DU type </w:t>
      </w:r>
      <w:r>
        <w:t>1</w:t>
      </w:r>
      <w:r w:rsidRPr="00EB236F">
        <w:t>-O</w:t>
      </w:r>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p>
    <w:p w14:paraId="70FF3AFC" w14:textId="77777777" w:rsidR="009A4FAE" w:rsidRPr="00E26D09" w:rsidRDefault="009A4FAE" w:rsidP="009A4FAE">
      <w:r w:rsidRPr="00E26D09">
        <w:t xml:space="preserve">This additional OTA out-of-band blocking requirement may be applied for the protection of </w:t>
      </w:r>
      <w:r>
        <w:t>IAB</w:t>
      </w:r>
      <w:r w:rsidRPr="00E26D09">
        <w:t xml:space="preserve"> receivers when NR, E</w:t>
      </w:r>
      <w:r w:rsidRPr="00E26D09">
        <w:noBreakHyphen/>
        <w:t xml:space="preserve">UTRA BS, UTRA BS, CDMA BS </w:t>
      </w:r>
      <w:r>
        <w:t xml:space="preserve">, </w:t>
      </w:r>
      <w:r w:rsidRPr="00E26D09">
        <w:t xml:space="preserve">GSM/EDGE BS </w:t>
      </w:r>
      <w:r>
        <w:t xml:space="preserve">or </w:t>
      </w:r>
      <w:r>
        <w:rPr>
          <w:rFonts w:cs="v5.0.0"/>
        </w:rPr>
        <w:t xml:space="preserve">IAB-DU and/or IAB-MT </w:t>
      </w:r>
      <w:r w:rsidRPr="00E26D09">
        <w:t>operating in a different frequency band are co-located with a</w:t>
      </w:r>
      <w:r>
        <w:t>n IAB-Node</w:t>
      </w:r>
      <w:r w:rsidRPr="00E26D09">
        <w:t>.</w:t>
      </w:r>
    </w:p>
    <w:p w14:paraId="0A86D12F" w14:textId="77777777" w:rsidR="009A4FAE" w:rsidRPr="00E26D09" w:rsidRDefault="009A4FAE" w:rsidP="009A4FAE">
      <w:pPr>
        <w:rPr>
          <w:rFonts w:cs="v5.0.0"/>
        </w:rPr>
      </w:pPr>
      <w:r w:rsidRPr="00E26D09">
        <w:rPr>
          <w:rFonts w:cs="v5.0.0"/>
        </w:rPr>
        <w:t xml:space="preserve">The requirement is a co-location requirement. The interferer power levels are specified at the </w:t>
      </w:r>
      <w:r w:rsidRPr="00E26D09">
        <w:rPr>
          <w:rFonts w:cs="v5.0.0"/>
          <w:i/>
        </w:rPr>
        <w:t>co-location reference antenna</w:t>
      </w:r>
      <w:r w:rsidRPr="00E26D09">
        <w:rPr>
          <w:rFonts w:cs="v5.0.0"/>
        </w:rPr>
        <w:t xml:space="preserve"> conducted input.</w:t>
      </w:r>
      <w:r w:rsidRPr="00E26D09">
        <w:rPr>
          <w:lang w:eastAsia="ja-JP"/>
        </w:rPr>
        <w:t xml:space="preserve"> The interfering signal power is specified per supported polarization.</w:t>
      </w:r>
    </w:p>
    <w:p w14:paraId="7113A075" w14:textId="77777777" w:rsidR="009A4FAE" w:rsidRPr="00E26D09" w:rsidRDefault="009A4FAE" w:rsidP="009A4FAE">
      <w:r w:rsidRPr="00E26D09">
        <w:rPr>
          <w:rFonts w:cs="v5.0.0"/>
        </w:rPr>
        <w:t>The requirement is valid over the</w:t>
      </w:r>
      <w:r w:rsidRPr="00E26D09">
        <w:t xml:space="preserve"> </w:t>
      </w:r>
      <w:r w:rsidRPr="00E26D09">
        <w:rPr>
          <w:i/>
        </w:rPr>
        <w:t>minSENS RoAoA</w:t>
      </w:r>
      <w:r w:rsidRPr="00E26D09">
        <w:t>.</w:t>
      </w:r>
    </w:p>
    <w:p w14:paraId="18FFA50A" w14:textId="77777777" w:rsidR="009A4FAE" w:rsidRPr="00E26D09" w:rsidRDefault="009A4FAE" w:rsidP="009A4FAE">
      <w:r w:rsidRPr="00E26D09">
        <w:t>For OTA wanted and OTA interfering signal provided at the RIB using the parameters in table 10.6.</w:t>
      </w:r>
      <w:r>
        <w:t>4</w:t>
      </w:r>
      <w:r w:rsidRPr="00E26D09">
        <w:t>-</w:t>
      </w:r>
      <w:r>
        <w:t>1</w:t>
      </w:r>
      <w:r w:rsidRPr="00E26D09">
        <w:t>, the following requirements shall be met:</w:t>
      </w:r>
    </w:p>
    <w:p w14:paraId="226B1FEA" w14:textId="77777777" w:rsidR="009A4FAE" w:rsidRPr="00E26D09" w:rsidRDefault="009A4FAE" w:rsidP="009A4FAE">
      <w:pPr>
        <w:pStyle w:val="B10"/>
      </w:pPr>
      <w:r w:rsidRPr="00E26D09">
        <w:t>-</w:t>
      </w:r>
      <w:r w:rsidRPr="00E26D09">
        <w:tab/>
        <w:t xml:space="preserve">The throughput shall be </w:t>
      </w:r>
      <w:r w:rsidRPr="00E26D09">
        <w:rPr>
          <w:rFonts w:hint="eastAsia"/>
        </w:rPr>
        <w:t>≥</w:t>
      </w:r>
      <w:r w:rsidRPr="00E26D09">
        <w:t xml:space="preserve"> 95% of the maximum throughput</w:t>
      </w:r>
      <w:r w:rsidRPr="00E26D09" w:rsidDel="00BE584A">
        <w:t xml:space="preserve"> </w:t>
      </w:r>
      <w:r w:rsidRPr="00E26D09">
        <w:t>of the reference measurement channel</w:t>
      </w:r>
      <w:r w:rsidRPr="00E26D09">
        <w:rPr>
          <w:lang w:eastAsia="zh-CN"/>
        </w:rPr>
        <w:t>.</w:t>
      </w:r>
      <w:r w:rsidRPr="00E26D09">
        <w:t xml:space="preserve"> </w:t>
      </w:r>
      <w:r w:rsidRPr="00E26D09">
        <w:rPr>
          <w:rFonts w:eastAsia="Osaka"/>
        </w:rPr>
        <w:t xml:space="preserve">The reference measurement channel for the OTA wanted signal is identified </w:t>
      </w:r>
      <w:r w:rsidRPr="00E26D09">
        <w:rPr>
          <w:lang w:eastAsia="zh-CN"/>
        </w:rPr>
        <w:t xml:space="preserve">in </w:t>
      </w:r>
      <w:r>
        <w:rPr>
          <w:rFonts w:eastAsia="Osaka"/>
        </w:rPr>
        <w:t>clause</w:t>
      </w:r>
      <w:r w:rsidRPr="00E26D09">
        <w:rPr>
          <w:rFonts w:eastAsia="Osaka"/>
        </w:rPr>
        <w:t xml:space="preserve"> 10.3 for each </w:t>
      </w:r>
      <w:r>
        <w:rPr>
          <w:rFonts w:eastAsia="Osaka"/>
          <w:i/>
        </w:rPr>
        <w:t>IAB</w:t>
      </w:r>
      <w:r w:rsidRPr="00E26D09">
        <w:rPr>
          <w:rFonts w:eastAsia="Osaka"/>
          <w:i/>
        </w:rPr>
        <w:t xml:space="preserve"> channel bandwidth</w:t>
      </w:r>
      <w:r w:rsidRPr="00E26D09">
        <w:rPr>
          <w:rFonts w:eastAsia="Osaka"/>
        </w:rPr>
        <w:t xml:space="preserve"> and further specified in annex A.1. The characteristics of the interfering signal is further specified in annex </w:t>
      </w:r>
      <w:r>
        <w:rPr>
          <w:rFonts w:eastAsia="Osaka"/>
        </w:rPr>
        <w:t>F</w:t>
      </w:r>
      <w:r w:rsidRPr="00E26D09">
        <w:rPr>
          <w:rFonts w:eastAsia="Osaka"/>
        </w:rPr>
        <w:t>.</w:t>
      </w:r>
    </w:p>
    <w:p w14:paraId="02B41F17" w14:textId="77777777" w:rsidR="009A4FAE" w:rsidRPr="00E26D09" w:rsidRDefault="009A4FAE" w:rsidP="009A4FAE">
      <w:pPr>
        <w:rPr>
          <w:lang w:eastAsia="zh-CN"/>
        </w:rPr>
      </w:pPr>
      <w:r w:rsidRPr="00E26D09">
        <w:rPr>
          <w:lang w:eastAsia="zh-CN"/>
        </w:rPr>
        <w:t xml:space="preserve">For </w:t>
      </w:r>
      <w:r>
        <w:rPr>
          <w:i/>
          <w:lang w:eastAsia="zh-CN"/>
        </w:rPr>
        <w:t>IAB</w:t>
      </w:r>
      <w:r w:rsidRPr="00E26D09">
        <w:rPr>
          <w:i/>
          <w:lang w:eastAsia="zh-CN"/>
        </w:rPr>
        <w:t xml:space="preserve"> type 1-O</w:t>
      </w:r>
      <w:r w:rsidRPr="00E26D09">
        <w:rPr>
          <w:lang w:eastAsia="zh-CN"/>
        </w:rPr>
        <w:t xml:space="preserve"> </w:t>
      </w:r>
      <w:r w:rsidRPr="00E26D09">
        <w:rPr>
          <w:rFonts w:cs="v3.8.0"/>
        </w:rPr>
        <w:t xml:space="preserve">the </w:t>
      </w:r>
      <w:r w:rsidRPr="00E26D09">
        <w:rPr>
          <w:rFonts w:eastAsia="Osaka"/>
        </w:rPr>
        <w:t xml:space="preserve">OTA </w:t>
      </w:r>
      <w:r w:rsidRPr="00E26D09">
        <w:t xml:space="preserve">blocking requirement for co-location with BS </w:t>
      </w:r>
      <w:r>
        <w:t xml:space="preserve">or IAB-Node </w:t>
      </w:r>
      <w:r w:rsidRPr="00E26D09">
        <w:t>in other frequency bands</w:t>
      </w:r>
      <w:r w:rsidRPr="00E26D09" w:rsidDel="00442473">
        <w:rPr>
          <w:rFonts w:cs="v3.8.0"/>
        </w:rPr>
        <w:t xml:space="preserve"> </w:t>
      </w:r>
      <w:r w:rsidRPr="00E26D09">
        <w:t xml:space="preserve">is applied </w:t>
      </w:r>
      <w:r w:rsidRPr="00E26D09">
        <w:rPr>
          <w:lang w:eastAsia="zh-CN"/>
        </w:rPr>
        <w:t xml:space="preserve">for all </w:t>
      </w:r>
      <w:r w:rsidRPr="00E26D09">
        <w:rPr>
          <w:i/>
          <w:lang w:eastAsia="zh-CN"/>
        </w:rPr>
        <w:t>operating bands</w:t>
      </w:r>
      <w:r w:rsidRPr="00E26D09">
        <w:rPr>
          <w:lang w:eastAsia="zh-CN"/>
        </w:rPr>
        <w:t xml:space="preserve"> for which co-location protection is provided.</w:t>
      </w:r>
    </w:p>
    <w:p w14:paraId="531968FB" w14:textId="77777777" w:rsidR="009A4FAE" w:rsidRPr="00E26D09" w:rsidRDefault="009A4FAE" w:rsidP="009A4FAE">
      <w:pPr>
        <w:pStyle w:val="TH"/>
      </w:pPr>
      <w:r w:rsidRPr="00E26D09">
        <w:rPr>
          <w:rFonts w:eastAsia="Osaka"/>
        </w:rPr>
        <w:t>Table 10.6.</w:t>
      </w:r>
      <w:r>
        <w:rPr>
          <w:rFonts w:eastAsia="Osaka"/>
        </w:rPr>
        <w:t>4</w:t>
      </w:r>
      <w:r w:rsidRPr="00E26D09">
        <w:rPr>
          <w:rFonts w:eastAsia="Osaka"/>
        </w:rPr>
        <w:t xml:space="preserve">-1: OTA </w:t>
      </w:r>
      <w:r w:rsidRPr="00E26D09">
        <w:t>blocking requirement for co-location with BS</w:t>
      </w:r>
      <w:r>
        <w:t xml:space="preserve"> or IAB-Node</w:t>
      </w:r>
      <w:r w:rsidRPr="00E26D09">
        <w:t xml:space="preserve">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9A4FAE" w:rsidRPr="00E26D09" w14:paraId="72A3F7DF" w14:textId="77777777" w:rsidTr="00B03869">
        <w:trPr>
          <w:tblHeader/>
          <w:jc w:val="center"/>
        </w:trPr>
        <w:tc>
          <w:tcPr>
            <w:tcW w:w="1691" w:type="dxa"/>
          </w:tcPr>
          <w:p w14:paraId="10DD44CC" w14:textId="77777777" w:rsidR="009A4FAE" w:rsidRPr="00E26D09" w:rsidRDefault="009A4FAE" w:rsidP="00B03869">
            <w:pPr>
              <w:pStyle w:val="TAH"/>
              <w:rPr>
                <w:lang w:eastAsia="ja-JP"/>
              </w:rPr>
            </w:pPr>
            <w:r w:rsidRPr="00E26D09">
              <w:rPr>
                <w:lang w:eastAsia="ja-JP"/>
              </w:rPr>
              <w:t>Frequency range of interfering signal</w:t>
            </w:r>
          </w:p>
        </w:tc>
        <w:tc>
          <w:tcPr>
            <w:tcW w:w="1417" w:type="dxa"/>
          </w:tcPr>
          <w:p w14:paraId="13A507E6" w14:textId="77777777" w:rsidR="009A4FAE" w:rsidRPr="00E26D09" w:rsidRDefault="009A4FAE" w:rsidP="00B03869">
            <w:pPr>
              <w:pStyle w:val="TAH"/>
              <w:rPr>
                <w:lang w:eastAsia="ja-JP"/>
              </w:rPr>
            </w:pPr>
            <w:r w:rsidRPr="00E26D09">
              <w:rPr>
                <w:lang w:eastAsia="ja-JP"/>
              </w:rPr>
              <w:t>Wanted signal mean power (dBm)</w:t>
            </w:r>
          </w:p>
        </w:tc>
        <w:tc>
          <w:tcPr>
            <w:tcW w:w="1418" w:type="dxa"/>
          </w:tcPr>
          <w:p w14:paraId="3D2CC877" w14:textId="77777777" w:rsidR="009A4FAE" w:rsidRPr="00E26D09" w:rsidRDefault="009A4FAE" w:rsidP="00B03869">
            <w:pPr>
              <w:pStyle w:val="TAH"/>
              <w:rPr>
                <w:lang w:eastAsia="ja-JP"/>
              </w:rPr>
            </w:pPr>
            <w:r w:rsidRPr="00E26D09">
              <w:rPr>
                <w:lang w:eastAsia="ja-JP"/>
              </w:rPr>
              <w:t>Interfering signal mean power for WA BS</w:t>
            </w:r>
            <w:r w:rsidRPr="00E26D09" w:rsidDel="006A67F6">
              <w:rPr>
                <w:lang w:eastAsia="ja-JP"/>
              </w:rPr>
              <w:t xml:space="preserve"> </w:t>
            </w:r>
            <w:r w:rsidRPr="00E26D09">
              <w:rPr>
                <w:lang w:eastAsia="ja-JP"/>
              </w:rPr>
              <w:t>(dBm)</w:t>
            </w:r>
          </w:p>
        </w:tc>
        <w:tc>
          <w:tcPr>
            <w:tcW w:w="1342" w:type="dxa"/>
          </w:tcPr>
          <w:p w14:paraId="7A1342C3" w14:textId="77777777" w:rsidR="009A4FAE" w:rsidRPr="00E26D09" w:rsidRDefault="009A4FAE" w:rsidP="00B03869">
            <w:pPr>
              <w:pStyle w:val="TAH"/>
              <w:rPr>
                <w:lang w:eastAsia="ja-JP"/>
              </w:rPr>
            </w:pPr>
            <w:r w:rsidRPr="00E26D09">
              <w:rPr>
                <w:lang w:eastAsia="ja-JP"/>
              </w:rPr>
              <w:t>Interfering signal mean power for MR BS</w:t>
            </w:r>
            <w:r w:rsidRPr="00E26D09" w:rsidDel="006A67F6">
              <w:rPr>
                <w:lang w:eastAsia="ja-JP"/>
              </w:rPr>
              <w:t xml:space="preserve"> </w:t>
            </w:r>
            <w:r w:rsidRPr="00E26D09">
              <w:rPr>
                <w:lang w:eastAsia="ja-JP"/>
              </w:rPr>
              <w:t>(dBm)</w:t>
            </w:r>
          </w:p>
        </w:tc>
        <w:tc>
          <w:tcPr>
            <w:tcW w:w="1553" w:type="dxa"/>
          </w:tcPr>
          <w:p w14:paraId="4FF52242" w14:textId="77777777" w:rsidR="009A4FAE" w:rsidRPr="00E26D09" w:rsidRDefault="009A4FAE" w:rsidP="00B03869">
            <w:pPr>
              <w:pStyle w:val="TAH"/>
              <w:rPr>
                <w:lang w:eastAsia="ja-JP"/>
              </w:rPr>
            </w:pPr>
            <w:r w:rsidRPr="00E26D09">
              <w:rPr>
                <w:lang w:eastAsia="ja-JP"/>
              </w:rPr>
              <w:t>Interfering signal mean power for LA BS (dBm)</w:t>
            </w:r>
          </w:p>
        </w:tc>
        <w:tc>
          <w:tcPr>
            <w:tcW w:w="1630" w:type="dxa"/>
          </w:tcPr>
          <w:p w14:paraId="0A301BB7" w14:textId="77777777" w:rsidR="009A4FAE" w:rsidRPr="00E26D09" w:rsidRDefault="009A4FAE" w:rsidP="00B03869">
            <w:pPr>
              <w:pStyle w:val="TAH"/>
              <w:rPr>
                <w:lang w:eastAsia="ja-JP"/>
              </w:rPr>
            </w:pPr>
            <w:r w:rsidRPr="00E26D09">
              <w:rPr>
                <w:lang w:eastAsia="ja-JP"/>
              </w:rPr>
              <w:t>Type of interfering signal</w:t>
            </w:r>
          </w:p>
        </w:tc>
      </w:tr>
      <w:tr w:rsidR="009A4FAE" w:rsidRPr="00E26D09" w14:paraId="66EC92C0" w14:textId="77777777" w:rsidTr="00B03869">
        <w:trPr>
          <w:jc w:val="center"/>
        </w:trPr>
        <w:tc>
          <w:tcPr>
            <w:tcW w:w="1691" w:type="dxa"/>
          </w:tcPr>
          <w:p w14:paraId="17690F4A" w14:textId="77777777" w:rsidR="009A4FAE" w:rsidRPr="00E26D09" w:rsidRDefault="009A4FAE" w:rsidP="00B03869">
            <w:pPr>
              <w:pStyle w:val="TAL"/>
              <w:jc w:val="center"/>
              <w:rPr>
                <w:rFonts w:cs="Arial"/>
                <w:szCs w:val="18"/>
                <w:lang w:eastAsia="ja-JP"/>
              </w:rPr>
            </w:pPr>
            <w:r w:rsidRPr="00E26D09">
              <w:rPr>
                <w:lang w:eastAsia="zh-CN"/>
              </w:rPr>
              <w:t xml:space="preserve">Frequency range of co-located downlink </w:t>
            </w:r>
            <w:r w:rsidRPr="00E26D09">
              <w:rPr>
                <w:i/>
                <w:lang w:eastAsia="zh-CN"/>
              </w:rPr>
              <w:t>operating band</w:t>
            </w:r>
          </w:p>
        </w:tc>
        <w:tc>
          <w:tcPr>
            <w:tcW w:w="1417" w:type="dxa"/>
            <w:vAlign w:val="center"/>
          </w:tcPr>
          <w:p w14:paraId="347C454D" w14:textId="77777777" w:rsidR="009A4FAE" w:rsidRPr="00E26D09" w:rsidRDefault="009A4FAE" w:rsidP="00B03869">
            <w:pPr>
              <w:pStyle w:val="TAC"/>
              <w:rPr>
                <w:lang w:eastAsia="ja-JP"/>
              </w:rPr>
            </w:pPr>
            <w:r w:rsidRPr="00E26D09">
              <w:rPr>
                <w:lang w:eastAsia="ja-JP"/>
              </w:rPr>
              <w:t>EIS</w:t>
            </w:r>
            <w:r w:rsidRPr="00E26D09">
              <w:rPr>
                <w:vertAlign w:val="subscript"/>
                <w:lang w:eastAsia="ja-JP"/>
              </w:rPr>
              <w:t>minSENS</w:t>
            </w:r>
            <w:r w:rsidRPr="00E26D09" w:rsidDel="00E01BA4">
              <w:rPr>
                <w:lang w:eastAsia="ja-JP"/>
              </w:rPr>
              <w:t xml:space="preserve"> </w:t>
            </w:r>
            <w:r w:rsidRPr="00E26D09">
              <w:rPr>
                <w:lang w:eastAsia="ja-JP"/>
              </w:rPr>
              <w:t>+ 6 dB</w:t>
            </w:r>
          </w:p>
          <w:p w14:paraId="1E7B7663" w14:textId="77777777" w:rsidR="009A4FAE" w:rsidRPr="00E26D09" w:rsidRDefault="009A4FAE" w:rsidP="00B03869">
            <w:pPr>
              <w:pStyle w:val="TAL"/>
              <w:jc w:val="center"/>
              <w:rPr>
                <w:rFonts w:cs="Arial"/>
                <w:szCs w:val="18"/>
                <w:lang w:eastAsia="ja-JP"/>
              </w:rPr>
            </w:pPr>
            <w:r w:rsidRPr="00E26D09">
              <w:rPr>
                <w:lang w:eastAsia="ja-JP"/>
              </w:rPr>
              <w:t xml:space="preserve"> (Note 1)</w:t>
            </w:r>
          </w:p>
        </w:tc>
        <w:tc>
          <w:tcPr>
            <w:tcW w:w="1418" w:type="dxa"/>
            <w:vAlign w:val="center"/>
          </w:tcPr>
          <w:p w14:paraId="01797E86" w14:textId="77777777" w:rsidR="009A4FAE" w:rsidRPr="00E26D09" w:rsidRDefault="009A4FAE" w:rsidP="00B03869">
            <w:pPr>
              <w:pStyle w:val="TAL"/>
              <w:jc w:val="center"/>
              <w:rPr>
                <w:rFonts w:cs="Arial"/>
                <w:szCs w:val="18"/>
                <w:lang w:eastAsia="ja-JP"/>
              </w:rPr>
            </w:pPr>
            <w:r w:rsidRPr="00E26D09">
              <w:rPr>
                <w:rFonts w:cs="Arial"/>
                <w:szCs w:val="18"/>
                <w:lang w:eastAsia="ja-JP"/>
              </w:rPr>
              <w:t>+46</w:t>
            </w:r>
          </w:p>
        </w:tc>
        <w:tc>
          <w:tcPr>
            <w:tcW w:w="1342" w:type="dxa"/>
            <w:vAlign w:val="center"/>
          </w:tcPr>
          <w:p w14:paraId="2CF783E4" w14:textId="77777777" w:rsidR="009A4FAE" w:rsidRPr="00E26D09" w:rsidRDefault="009A4FAE" w:rsidP="00B03869">
            <w:pPr>
              <w:pStyle w:val="TAL"/>
              <w:jc w:val="center"/>
              <w:rPr>
                <w:rFonts w:cs="Arial"/>
                <w:szCs w:val="18"/>
                <w:lang w:eastAsia="ja-JP"/>
              </w:rPr>
            </w:pPr>
            <w:r w:rsidRPr="00E26D09">
              <w:rPr>
                <w:rFonts w:cs="Arial"/>
                <w:szCs w:val="18"/>
                <w:lang w:eastAsia="ja-JP"/>
              </w:rPr>
              <w:t>+38</w:t>
            </w:r>
          </w:p>
        </w:tc>
        <w:tc>
          <w:tcPr>
            <w:tcW w:w="1553" w:type="dxa"/>
            <w:vAlign w:val="center"/>
          </w:tcPr>
          <w:p w14:paraId="2E8B97EC" w14:textId="77777777" w:rsidR="009A4FAE" w:rsidRPr="00E26D09" w:rsidRDefault="009A4FAE" w:rsidP="00B03869">
            <w:pPr>
              <w:pStyle w:val="TAC"/>
              <w:rPr>
                <w:lang w:eastAsia="ja-JP"/>
              </w:rPr>
            </w:pPr>
            <w:r w:rsidRPr="00E26D09">
              <w:rPr>
                <w:lang w:eastAsia="ja-JP"/>
              </w:rPr>
              <w:t>+24</w:t>
            </w:r>
          </w:p>
        </w:tc>
        <w:tc>
          <w:tcPr>
            <w:tcW w:w="1630" w:type="dxa"/>
            <w:vAlign w:val="center"/>
          </w:tcPr>
          <w:p w14:paraId="3C5012C3" w14:textId="77777777" w:rsidR="009A4FAE" w:rsidRPr="00E26D09" w:rsidRDefault="009A4FAE" w:rsidP="00B03869">
            <w:pPr>
              <w:pStyle w:val="TAC"/>
              <w:rPr>
                <w:lang w:eastAsia="ja-JP"/>
              </w:rPr>
            </w:pPr>
            <w:r w:rsidRPr="00E26D09">
              <w:rPr>
                <w:lang w:eastAsia="ja-JP"/>
              </w:rPr>
              <w:t>CW carrier</w:t>
            </w:r>
          </w:p>
        </w:tc>
      </w:tr>
      <w:tr w:rsidR="009A4FAE" w:rsidRPr="00E26D09" w14:paraId="40C1ED14" w14:textId="77777777" w:rsidTr="00B03869">
        <w:trPr>
          <w:jc w:val="center"/>
        </w:trPr>
        <w:tc>
          <w:tcPr>
            <w:tcW w:w="9051" w:type="dxa"/>
            <w:gridSpan w:val="6"/>
          </w:tcPr>
          <w:p w14:paraId="1CC6B20F" w14:textId="77777777" w:rsidR="009A4FAE" w:rsidRPr="00E26D09" w:rsidRDefault="009A4FAE" w:rsidP="00B03869">
            <w:pPr>
              <w:pStyle w:val="TAN"/>
              <w:rPr>
                <w:lang w:eastAsia="ja-JP"/>
              </w:rPr>
            </w:pPr>
            <w:r w:rsidRPr="00E26D09">
              <w:rPr>
                <w:lang w:eastAsia="ja-JP"/>
              </w:rPr>
              <w:t>NOTE 1:</w:t>
            </w:r>
            <w:r w:rsidRPr="00E26D09">
              <w:rPr>
                <w:lang w:eastAsia="ja-JP"/>
              </w:rPr>
              <w:tab/>
              <w:t>EIS</w:t>
            </w:r>
            <w:r w:rsidRPr="00E26D09">
              <w:rPr>
                <w:vertAlign w:val="subscript"/>
                <w:lang w:eastAsia="ja-JP"/>
              </w:rPr>
              <w:t>minSENS</w:t>
            </w:r>
            <w:r w:rsidRPr="00E26D09">
              <w:rPr>
                <w:lang w:eastAsia="ja-JP"/>
              </w:rPr>
              <w:t xml:space="preserve"> depends on the </w:t>
            </w:r>
            <w:r>
              <w:rPr>
                <w:lang w:eastAsia="ja-JP"/>
              </w:rPr>
              <w:t>IAB</w:t>
            </w:r>
            <w:r w:rsidRPr="00E26D09">
              <w:rPr>
                <w:lang w:eastAsia="ja-JP"/>
              </w:rPr>
              <w:t xml:space="preserve"> class and on the </w:t>
            </w:r>
            <w:r>
              <w:rPr>
                <w:i/>
                <w:lang w:eastAsia="ja-JP"/>
              </w:rPr>
              <w:t>IAB</w:t>
            </w:r>
            <w:r w:rsidRPr="00E26D09">
              <w:rPr>
                <w:i/>
                <w:lang w:eastAsia="ja-JP"/>
              </w:rPr>
              <w:t xml:space="preserve"> channel bandwidth</w:t>
            </w:r>
            <w:r w:rsidRPr="00E26D09">
              <w:rPr>
                <w:lang w:eastAsia="ja-JP"/>
              </w:rPr>
              <w:t xml:space="preserve">, see </w:t>
            </w:r>
            <w:r>
              <w:rPr>
                <w:lang w:eastAsia="ja-JP"/>
              </w:rPr>
              <w:t>clause</w:t>
            </w:r>
            <w:r w:rsidRPr="00E26D09">
              <w:rPr>
                <w:lang w:eastAsia="ja-JP"/>
              </w:rPr>
              <w:t xml:space="preserve"> 10.3.</w:t>
            </w:r>
          </w:p>
          <w:p w14:paraId="0DA9A8EB" w14:textId="77777777" w:rsidR="009A4FAE" w:rsidRPr="00E26D09" w:rsidRDefault="009A4FAE" w:rsidP="00B03869">
            <w:pPr>
              <w:pStyle w:val="TAN"/>
              <w:rPr>
                <w:lang w:eastAsia="ja-JP"/>
              </w:rPr>
            </w:pPr>
            <w:r w:rsidRPr="00E26D09">
              <w:rPr>
                <w:lang w:eastAsia="ja-JP"/>
              </w:rPr>
              <w:t>NOTE 2:</w:t>
            </w:r>
            <w:r w:rsidRPr="00E26D09">
              <w:rPr>
                <w:lang w:eastAsia="ja-JP"/>
              </w:rPr>
              <w:tab/>
              <w:t xml:space="preserve">The requirement does not apply when the interfering signal falls within any of the supported </w:t>
            </w:r>
            <w:r>
              <w:rPr>
                <w:lang w:eastAsia="ja-JP"/>
              </w:rPr>
              <w:t>downlink</w:t>
            </w:r>
            <w:r w:rsidRPr="00E26D09">
              <w:rPr>
                <w:lang w:eastAsia="ja-JP"/>
              </w:rPr>
              <w:t xml:space="preserve"> </w:t>
            </w:r>
            <w:r w:rsidRPr="00E26D09">
              <w:rPr>
                <w:i/>
                <w:lang w:eastAsia="ja-JP"/>
              </w:rPr>
              <w:t>operating band(s)</w:t>
            </w:r>
            <w:r w:rsidRPr="00E26D09">
              <w:rPr>
                <w:lang w:eastAsia="ja-JP"/>
              </w:rPr>
              <w:t xml:space="preserve"> or in </w:t>
            </w:r>
            <w:r w:rsidRPr="00E26D09">
              <w:t>Δf</w:t>
            </w:r>
            <w:r w:rsidRPr="00E26D09">
              <w:rPr>
                <w:vertAlign w:val="subscript"/>
              </w:rPr>
              <w:t>OOB</w:t>
            </w:r>
            <w:r w:rsidRPr="00E26D09">
              <w:rPr>
                <w:lang w:eastAsia="ja-JP"/>
              </w:rPr>
              <w:t xml:space="preserve"> immediately outside any of the supported </w:t>
            </w:r>
            <w:r>
              <w:rPr>
                <w:lang w:eastAsia="ja-JP"/>
              </w:rPr>
              <w:t>downlik</w:t>
            </w:r>
            <w:r w:rsidRPr="00E26D09">
              <w:rPr>
                <w:lang w:eastAsia="ja-JP"/>
              </w:rPr>
              <w:t xml:space="preserve"> </w:t>
            </w:r>
            <w:r w:rsidRPr="00E26D09">
              <w:rPr>
                <w:i/>
                <w:lang w:eastAsia="ja-JP"/>
              </w:rPr>
              <w:t>operating band(s)</w:t>
            </w:r>
            <w:r w:rsidRPr="00E26D09">
              <w:rPr>
                <w:lang w:eastAsia="ja-JP"/>
              </w:rPr>
              <w:t>.</w:t>
            </w:r>
          </w:p>
        </w:tc>
      </w:tr>
    </w:tbl>
    <w:p w14:paraId="77A188F1" w14:textId="77777777" w:rsidR="009A4FAE" w:rsidRPr="007B1ECB" w:rsidRDefault="009A4FAE" w:rsidP="00AD2A23"/>
    <w:p w14:paraId="1B5CC2F9" w14:textId="77777777" w:rsidR="00077B6E" w:rsidRDefault="00077B6E" w:rsidP="00077B6E">
      <w:pPr>
        <w:pStyle w:val="Heading2"/>
        <w:rPr>
          <w:rFonts w:eastAsiaTheme="minorEastAsia"/>
          <w:lang w:eastAsia="zh-CN"/>
        </w:rPr>
      </w:pPr>
      <w:bookmarkStart w:id="9389" w:name="_Toc53185561"/>
      <w:bookmarkStart w:id="9390" w:name="_Toc53185937"/>
      <w:bookmarkStart w:id="9391" w:name="_Toc57820423"/>
      <w:bookmarkStart w:id="9392" w:name="_Toc57821350"/>
      <w:bookmarkStart w:id="9393" w:name="_Toc61183626"/>
      <w:bookmarkStart w:id="9394" w:name="_Toc61184020"/>
      <w:bookmarkStart w:id="9395" w:name="_Toc61184412"/>
      <w:bookmarkStart w:id="9396" w:name="_Toc61184804"/>
      <w:bookmarkStart w:id="9397" w:name="_Toc61185194"/>
      <w:bookmarkStart w:id="9398" w:name="_Toc66386539"/>
      <w:bookmarkStart w:id="9399" w:name="_Toc74583442"/>
      <w:bookmarkStart w:id="9400" w:name="_Toc76542255"/>
      <w:bookmarkStart w:id="9401" w:name="_Toc82450237"/>
      <w:bookmarkStart w:id="9402" w:name="_Toc82450885"/>
      <w:bookmarkStart w:id="9403" w:name="_Toc89949274"/>
      <w:bookmarkStart w:id="9404" w:name="_Toc98755663"/>
      <w:bookmarkStart w:id="9405" w:name="_Toc98763255"/>
      <w:bookmarkStart w:id="9406" w:name="_Toc106184184"/>
      <w:bookmarkStart w:id="9407" w:name="_Toc130402206"/>
      <w:bookmarkStart w:id="9408" w:name="_Toc137532128"/>
      <w:bookmarkStart w:id="9409" w:name="_Toc138852629"/>
      <w:bookmarkStart w:id="9410" w:name="_Toc145529695"/>
      <w:bookmarkStart w:id="9411" w:name="_Toc155325655"/>
      <w:bookmarkStart w:id="9412" w:name="_Toc161655521"/>
      <w:bookmarkStart w:id="9413" w:name="_Toc169620855"/>
      <w:r w:rsidRPr="007E346D">
        <w:t>10.7</w:t>
      </w:r>
      <w:r w:rsidRPr="007E346D">
        <w:tab/>
        <w:t>OTA receiver spurious emissions</w:t>
      </w:r>
      <w:bookmarkEnd w:id="9321"/>
      <w:bookmarkEnd w:id="9322"/>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p>
    <w:p w14:paraId="00BC9507" w14:textId="64EDF605" w:rsidR="00A274CA" w:rsidRDefault="00A274CA" w:rsidP="00A274CA">
      <w:pPr>
        <w:pStyle w:val="Heading3"/>
      </w:pPr>
      <w:bookmarkStart w:id="9414" w:name="_Toc53185562"/>
      <w:bookmarkStart w:id="9415" w:name="_Toc53185938"/>
      <w:bookmarkStart w:id="9416" w:name="_Toc57820424"/>
      <w:bookmarkStart w:id="9417" w:name="_Toc57821351"/>
      <w:bookmarkStart w:id="9418" w:name="_Toc61183627"/>
      <w:bookmarkStart w:id="9419" w:name="_Toc61184021"/>
      <w:bookmarkStart w:id="9420" w:name="_Toc61184413"/>
      <w:bookmarkStart w:id="9421" w:name="_Toc61184805"/>
      <w:bookmarkStart w:id="9422" w:name="_Toc61185195"/>
      <w:bookmarkStart w:id="9423" w:name="_Toc66386540"/>
      <w:bookmarkStart w:id="9424" w:name="_Toc74583443"/>
      <w:bookmarkStart w:id="9425" w:name="_Toc76542256"/>
      <w:bookmarkStart w:id="9426" w:name="_Toc82450238"/>
      <w:bookmarkStart w:id="9427" w:name="_Toc82450886"/>
      <w:bookmarkStart w:id="9428" w:name="_Toc89949275"/>
      <w:bookmarkStart w:id="9429" w:name="_Toc98755664"/>
      <w:bookmarkStart w:id="9430" w:name="_Toc98763256"/>
      <w:bookmarkStart w:id="9431" w:name="_Toc106184185"/>
      <w:bookmarkStart w:id="9432" w:name="_Toc130402207"/>
      <w:bookmarkStart w:id="9433" w:name="_Toc137532129"/>
      <w:bookmarkStart w:id="9434" w:name="_Toc138852630"/>
      <w:bookmarkStart w:id="9435" w:name="_Toc145529696"/>
      <w:bookmarkStart w:id="9436" w:name="_Toc155325656"/>
      <w:bookmarkStart w:id="9437" w:name="_Toc161655522"/>
      <w:bookmarkStart w:id="9438" w:name="_Toc169620856"/>
      <w:r>
        <w:t>10.7.1</w:t>
      </w:r>
      <w:r w:rsidR="00255E64" w:rsidRPr="007E346D">
        <w:tab/>
      </w:r>
      <w:r>
        <w:t>General</w:t>
      </w:r>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p>
    <w:p w14:paraId="5BFB1BA4" w14:textId="77777777" w:rsidR="008217A2" w:rsidRPr="004C31D7" w:rsidRDefault="008217A2" w:rsidP="008217A2">
      <w:pPr>
        <w:rPr>
          <w:rFonts w:eastAsiaTheme="minorEastAsia"/>
          <w:lang w:val="en-US" w:eastAsia="zh-CN"/>
        </w:rPr>
      </w:pPr>
      <w:bookmarkStart w:id="9439" w:name="_Hlk500350430"/>
      <w:r w:rsidRPr="004C31D7">
        <w:rPr>
          <w:rFonts w:eastAsiaTheme="minorEastAsia"/>
          <w:lang w:val="en-US" w:eastAsia="zh-CN"/>
        </w:rPr>
        <w:t xml:space="preserve">The OTA </w:t>
      </w:r>
      <w:r w:rsidRPr="004C31D7">
        <w:rPr>
          <w:rFonts w:eastAsiaTheme="minorEastAsia"/>
          <w:lang w:eastAsia="zh-CN"/>
        </w:rPr>
        <w:t xml:space="preserve">RX </w:t>
      </w:r>
      <w:r w:rsidRPr="004C31D7">
        <w:rPr>
          <w:rFonts w:eastAsiaTheme="minorEastAsia"/>
          <w:lang w:val="en-US" w:eastAsia="zh-CN"/>
        </w:rPr>
        <w:t>spurious emission is the power of the emissions radiated from the antenna array from a receiver unit.</w:t>
      </w:r>
    </w:p>
    <w:bookmarkEnd w:id="9439"/>
    <w:p w14:paraId="4B604602" w14:textId="77777777" w:rsidR="008217A2" w:rsidRDefault="008217A2" w:rsidP="008217A2">
      <w:pPr>
        <w:rPr>
          <w:rFonts w:eastAsiaTheme="minorEastAsia"/>
        </w:rPr>
      </w:pPr>
      <w:r w:rsidRPr="004C31D7">
        <w:rPr>
          <w:rFonts w:eastAsiaTheme="minorEastAsia"/>
        </w:rPr>
        <w:t xml:space="preserve">The metric used to capture OTA receiver spurious emissions for </w:t>
      </w:r>
      <w:r>
        <w:rPr>
          <w:rFonts w:eastAsiaTheme="minorEastAsia"/>
        </w:rPr>
        <w:t xml:space="preserve">IAB-MT and IAB-DU for </w:t>
      </w:r>
      <w:r>
        <w:rPr>
          <w:rFonts w:eastAsiaTheme="minorEastAsia"/>
          <w:i/>
        </w:rPr>
        <w:t>IAB</w:t>
      </w:r>
      <w:r w:rsidRPr="004C31D7">
        <w:rPr>
          <w:rFonts w:eastAsiaTheme="minorEastAsia"/>
          <w:i/>
        </w:rPr>
        <w:t xml:space="preserve"> type 1-O</w:t>
      </w:r>
      <w:r w:rsidRPr="004C31D7">
        <w:rPr>
          <w:rFonts w:eastAsiaTheme="minorEastAsia"/>
        </w:rPr>
        <w:t xml:space="preserve"> and </w:t>
      </w:r>
      <w:r>
        <w:rPr>
          <w:rFonts w:eastAsiaTheme="minorEastAsia"/>
          <w:i/>
        </w:rPr>
        <w:t>IAB</w:t>
      </w:r>
      <w:r w:rsidRPr="004C31D7">
        <w:rPr>
          <w:rFonts w:eastAsiaTheme="minorEastAsia"/>
          <w:i/>
        </w:rPr>
        <w:t xml:space="preserve"> type 2-O</w:t>
      </w:r>
      <w:r w:rsidRPr="004C31D7">
        <w:rPr>
          <w:rFonts w:eastAsiaTheme="minorEastAsia"/>
        </w:rPr>
        <w:t xml:space="preserve"> is </w:t>
      </w:r>
      <w:r w:rsidRPr="004C31D7">
        <w:rPr>
          <w:rFonts w:eastAsiaTheme="minorEastAsia"/>
          <w:i/>
        </w:rPr>
        <w:t>total radiated power</w:t>
      </w:r>
      <w:r w:rsidRPr="004C31D7">
        <w:rPr>
          <w:rFonts w:eastAsiaTheme="minorEastAsia"/>
        </w:rPr>
        <w:t xml:space="preserve"> (TRP), with the </w:t>
      </w:r>
      <w:r w:rsidRPr="004C31D7">
        <w:rPr>
          <w:rFonts w:eastAsiaTheme="minorEastAsia"/>
          <w:lang w:eastAsia="zh-CN"/>
        </w:rPr>
        <w:t>requirement defined at the RIB</w:t>
      </w:r>
      <w:r w:rsidRPr="004C31D7">
        <w:rPr>
          <w:rFonts w:eastAsiaTheme="minorEastAsia"/>
        </w:rPr>
        <w:t>.</w:t>
      </w:r>
    </w:p>
    <w:p w14:paraId="3F968C77" w14:textId="77777777" w:rsidR="00234404" w:rsidRDefault="00234404" w:rsidP="00234404">
      <w:pPr>
        <w:rPr>
          <w:rFonts w:eastAsiaTheme="minorEastAsia"/>
          <w:lang w:eastAsia="zh-CN"/>
        </w:rPr>
      </w:pPr>
      <w:r>
        <w:t xml:space="preserve">For </w:t>
      </w:r>
      <w:r>
        <w:rPr>
          <w:i/>
        </w:rPr>
        <w:t>IAB-MT type 1-</w:t>
      </w:r>
      <w:r>
        <w:rPr>
          <w:rFonts w:eastAsiaTheme="minorEastAsia"/>
          <w:i/>
          <w:lang w:eastAsia="zh-CN"/>
        </w:rPr>
        <w:t>O</w:t>
      </w:r>
      <w:r>
        <w:rPr>
          <w:i/>
        </w:rPr>
        <w:t xml:space="preserve"> </w:t>
      </w:r>
      <w:r>
        <w:t xml:space="preserve">manufacturer shall declare </w:t>
      </w:r>
      <w:r>
        <w:rPr>
          <w:i/>
        </w:rPr>
        <w:t>N</w:t>
      </w:r>
      <w:r>
        <w:rPr>
          <w:i/>
          <w:vertAlign w:val="subscript"/>
        </w:rPr>
        <w:t>RXU,OTAactive</w:t>
      </w:r>
      <w:r>
        <w:t>.</w:t>
      </w:r>
      <w:r>
        <w:rPr>
          <w:rFonts w:eastAsiaTheme="minorEastAsia"/>
          <w:iCs/>
          <w:lang w:eastAsia="zh-CN"/>
        </w:rPr>
        <w:t xml:space="preserve"> </w:t>
      </w:r>
      <w:r>
        <w:rPr>
          <w:i/>
        </w:rPr>
        <w:t>N</w:t>
      </w:r>
      <w:r>
        <w:rPr>
          <w:i/>
          <w:vertAlign w:val="subscript"/>
        </w:rPr>
        <w:t>RXU,OTAactive</w:t>
      </w:r>
      <w:r>
        <w:rPr>
          <w:rFonts w:eastAsiaTheme="minorEastAsia"/>
          <w:lang w:eastAsia="zh-CN"/>
        </w:rPr>
        <w:t xml:space="preserve"> active receiver units s</w:t>
      </w:r>
      <w:r>
        <w:t xml:space="preserve">upporting the same </w:t>
      </w:r>
      <w:r>
        <w:rPr>
          <w:i/>
        </w:rPr>
        <w:t>operating band</w:t>
      </w:r>
      <w:r>
        <w:t xml:space="preserve"> </w:t>
      </w:r>
      <w:r>
        <w:rPr>
          <w:rFonts w:eastAsiaTheme="minorEastAsia"/>
          <w:lang w:eastAsia="zh-CN"/>
        </w:rPr>
        <w:t xml:space="preserve"> </w:t>
      </w:r>
      <w:r>
        <w:t>is implementation dependent</w:t>
      </w:r>
      <w:r>
        <w:rPr>
          <w:rFonts w:eastAsiaTheme="minorEastAsia"/>
          <w:lang w:eastAsia="zh-CN"/>
        </w:rPr>
        <w:t>.</w:t>
      </w:r>
    </w:p>
    <w:p w14:paraId="0D9796FD" w14:textId="3AC91BF7" w:rsidR="00234404" w:rsidRDefault="00234404" w:rsidP="00234404">
      <w:pPr>
        <w:rPr>
          <w:lang w:eastAsia="en-US"/>
        </w:rPr>
      </w:pPr>
      <w:r>
        <w:t xml:space="preserve">The number of active receiver units that are considered when calculating the </w:t>
      </w:r>
      <w:r>
        <w:rPr>
          <w:rFonts w:eastAsiaTheme="minorEastAsia"/>
          <w:lang w:eastAsia="zh-CN"/>
        </w:rPr>
        <w:t>radiated</w:t>
      </w:r>
      <w:r>
        <w:t xml:space="preserve"> RX spurious emission limits (N</w:t>
      </w:r>
      <w:r>
        <w:rPr>
          <w:vertAlign w:val="subscript"/>
        </w:rPr>
        <w:t>RXU,OTApercell</w:t>
      </w:r>
      <w:r>
        <w:t xml:space="preserve">) for </w:t>
      </w:r>
      <w:r>
        <w:rPr>
          <w:i/>
        </w:rPr>
        <w:t xml:space="preserve"> IAB-MT type 1-</w:t>
      </w:r>
      <w:r>
        <w:rPr>
          <w:rFonts w:eastAsiaTheme="minorEastAsia"/>
          <w:i/>
          <w:lang w:eastAsia="zh-CN"/>
        </w:rPr>
        <w:t>O</w:t>
      </w:r>
      <w:r>
        <w:t xml:space="preserve"> is calculated as follows:</w:t>
      </w:r>
    </w:p>
    <w:p w14:paraId="0B880EA7" w14:textId="50429E8F" w:rsidR="00234404" w:rsidRDefault="00234404" w:rsidP="00234404">
      <w:pPr>
        <w:pStyle w:val="EQ"/>
      </w:pPr>
      <w:r>
        <w:tab/>
        <w:t>N</w:t>
      </w:r>
      <w:r>
        <w:rPr>
          <w:vertAlign w:val="subscript"/>
        </w:rPr>
        <w:t>RXU,OTApercell</w:t>
      </w:r>
      <w:r>
        <w:t xml:space="preserve"> = </w:t>
      </w:r>
      <w:r>
        <w:rPr>
          <w:i/>
        </w:rPr>
        <w:t>min(N</w:t>
      </w:r>
      <w:r>
        <w:rPr>
          <w:i/>
          <w:vertAlign w:val="subscript"/>
        </w:rPr>
        <w:t xml:space="preserve">RXU,OTAactive </w:t>
      </w:r>
      <w:r>
        <w:rPr>
          <w:i/>
        </w:rPr>
        <w:t>, 8)</w:t>
      </w:r>
    </w:p>
    <w:p w14:paraId="7DA6CC9E" w14:textId="1D5AEB11" w:rsidR="00234404" w:rsidRDefault="00234404" w:rsidP="00234404">
      <w:pPr>
        <w:rPr>
          <w:rFonts w:eastAsia="MS Mincho"/>
          <w:lang w:eastAsia="ja-JP"/>
        </w:rPr>
      </w:pPr>
      <w:r>
        <w:t>N</w:t>
      </w:r>
      <w:r>
        <w:rPr>
          <w:vertAlign w:val="subscript"/>
        </w:rPr>
        <w:t>RXU,OTApercell</w:t>
      </w:r>
      <w:r>
        <w:rPr>
          <w:rFonts w:eastAsia="MS Mincho"/>
          <w:lang w:eastAsia="ja-JP"/>
        </w:rPr>
        <w:t xml:space="preserve"> is used for scaling of </w:t>
      </w:r>
      <w:r>
        <w:rPr>
          <w:rFonts w:eastAsia="MS Mincho"/>
          <w:i/>
          <w:lang w:eastAsia="ja-JP"/>
        </w:rPr>
        <w:t>basic limits</w:t>
      </w:r>
      <w:r>
        <w:rPr>
          <w:rFonts w:eastAsia="MS Mincho"/>
          <w:lang w:eastAsia="ja-JP"/>
        </w:rPr>
        <w:t>.</w:t>
      </w:r>
    </w:p>
    <w:p w14:paraId="3EC04415" w14:textId="77777777" w:rsidR="00234404" w:rsidRPr="002E2B73" w:rsidRDefault="00234404" w:rsidP="00234404">
      <w:pPr>
        <w:rPr>
          <w:lang w:eastAsia="zh-CN"/>
        </w:rPr>
      </w:pPr>
    </w:p>
    <w:p w14:paraId="5F499F87" w14:textId="4D80DECE" w:rsidR="008607B2" w:rsidRDefault="008607B2" w:rsidP="008607B2">
      <w:pPr>
        <w:pStyle w:val="Heading3"/>
      </w:pPr>
      <w:bookmarkStart w:id="9440" w:name="_Toc53185563"/>
      <w:bookmarkStart w:id="9441" w:name="_Toc53185939"/>
      <w:bookmarkStart w:id="9442" w:name="_Toc57820425"/>
      <w:bookmarkStart w:id="9443" w:name="_Toc57821352"/>
      <w:bookmarkStart w:id="9444" w:name="_Toc61183628"/>
      <w:bookmarkStart w:id="9445" w:name="_Toc61184022"/>
      <w:bookmarkStart w:id="9446" w:name="_Toc61184414"/>
      <w:bookmarkStart w:id="9447" w:name="_Toc61184806"/>
      <w:bookmarkStart w:id="9448" w:name="_Toc61185196"/>
      <w:bookmarkStart w:id="9449" w:name="_Toc66386541"/>
      <w:bookmarkStart w:id="9450" w:name="_Toc74583444"/>
      <w:bookmarkStart w:id="9451" w:name="_Toc76542257"/>
      <w:bookmarkStart w:id="9452" w:name="_Toc82450239"/>
      <w:bookmarkStart w:id="9453" w:name="_Toc82450887"/>
      <w:bookmarkStart w:id="9454" w:name="_Toc89949276"/>
      <w:bookmarkStart w:id="9455" w:name="_Toc98755665"/>
      <w:bookmarkStart w:id="9456" w:name="_Toc98763257"/>
      <w:bookmarkStart w:id="9457" w:name="_Toc106184186"/>
      <w:bookmarkStart w:id="9458" w:name="_Toc130402208"/>
      <w:bookmarkStart w:id="9459" w:name="_Toc137532130"/>
      <w:bookmarkStart w:id="9460" w:name="_Toc138852631"/>
      <w:bookmarkStart w:id="9461" w:name="_Toc145529697"/>
      <w:bookmarkStart w:id="9462" w:name="_Toc155325657"/>
      <w:bookmarkStart w:id="9463" w:name="_Toc161655523"/>
      <w:bookmarkStart w:id="9464" w:name="_Toc169620857"/>
      <w:bookmarkStart w:id="9465" w:name="_Toc13080441"/>
      <w:bookmarkStart w:id="9466" w:name="_Toc18916198"/>
      <w:r>
        <w:t>10.7.</w:t>
      </w:r>
      <w:r w:rsidR="001554AE">
        <w:t>2</w:t>
      </w:r>
      <w:r w:rsidR="00255E64" w:rsidRPr="007E346D">
        <w:tab/>
      </w:r>
      <w:r>
        <w:t>IAB-DU OTA receiver spurious emissions</w:t>
      </w:r>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p>
    <w:p w14:paraId="163702EE" w14:textId="5CA4507A" w:rsidR="00121B72" w:rsidRDefault="00121B72" w:rsidP="00121B72">
      <w:pPr>
        <w:pStyle w:val="Heading4"/>
      </w:pPr>
      <w:bookmarkStart w:id="9467" w:name="_Toc53185564"/>
      <w:bookmarkStart w:id="9468" w:name="_Toc53185940"/>
      <w:bookmarkStart w:id="9469" w:name="_Toc57820426"/>
      <w:bookmarkStart w:id="9470" w:name="_Toc57821353"/>
      <w:bookmarkStart w:id="9471" w:name="_Toc61183629"/>
      <w:bookmarkStart w:id="9472" w:name="_Toc61184023"/>
      <w:bookmarkStart w:id="9473" w:name="_Toc61184415"/>
      <w:bookmarkStart w:id="9474" w:name="_Toc61184807"/>
      <w:bookmarkStart w:id="9475" w:name="_Toc61185197"/>
      <w:bookmarkStart w:id="9476" w:name="_Toc66386542"/>
      <w:bookmarkStart w:id="9477" w:name="_Toc74583445"/>
      <w:bookmarkStart w:id="9478" w:name="_Toc76542258"/>
      <w:bookmarkStart w:id="9479" w:name="_Toc82450240"/>
      <w:bookmarkStart w:id="9480" w:name="_Toc82450888"/>
      <w:bookmarkStart w:id="9481" w:name="_Toc89949277"/>
      <w:bookmarkStart w:id="9482" w:name="_Toc98755666"/>
      <w:bookmarkStart w:id="9483" w:name="_Toc98763258"/>
      <w:bookmarkStart w:id="9484" w:name="_Toc106184187"/>
      <w:bookmarkStart w:id="9485" w:name="_Toc130402209"/>
      <w:bookmarkStart w:id="9486" w:name="_Toc137532131"/>
      <w:bookmarkStart w:id="9487" w:name="_Toc138852632"/>
      <w:bookmarkStart w:id="9488" w:name="_Toc145529698"/>
      <w:bookmarkStart w:id="9489" w:name="_Toc155325658"/>
      <w:bookmarkStart w:id="9490" w:name="_Toc161655524"/>
      <w:bookmarkStart w:id="9491" w:name="_Toc169620858"/>
      <w:r>
        <w:t>10.7.2.1</w:t>
      </w:r>
      <w:r w:rsidR="00255E64" w:rsidRPr="007E346D">
        <w:tab/>
      </w:r>
      <w:r w:rsidRPr="00594DE1">
        <w:t xml:space="preserve">Minimum requirement for </w:t>
      </w:r>
      <w:r>
        <w:t>IAB-DU</w:t>
      </w:r>
      <w:r w:rsidRPr="00594DE1">
        <w:t xml:space="preserve"> type 1-O</w:t>
      </w:r>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p>
    <w:p w14:paraId="57783143" w14:textId="77777777" w:rsidR="00121B72" w:rsidRDefault="00121B72" w:rsidP="00121B72">
      <w:r>
        <w:t>Minimum requirement is the same as specified for BS type 1-O in TS 38.104[2], subclause 10.7.2.</w:t>
      </w:r>
    </w:p>
    <w:p w14:paraId="3906B826" w14:textId="6ED0A79E" w:rsidR="00121B72" w:rsidRDefault="00121B72" w:rsidP="00121B72">
      <w:pPr>
        <w:pStyle w:val="Heading4"/>
      </w:pPr>
      <w:bookmarkStart w:id="9492" w:name="_Toc53185565"/>
      <w:bookmarkStart w:id="9493" w:name="_Toc53185941"/>
      <w:bookmarkStart w:id="9494" w:name="_Toc57820427"/>
      <w:bookmarkStart w:id="9495" w:name="_Toc57821354"/>
      <w:bookmarkStart w:id="9496" w:name="_Toc61183630"/>
      <w:bookmarkStart w:id="9497" w:name="_Toc61184024"/>
      <w:bookmarkStart w:id="9498" w:name="_Toc61184416"/>
      <w:bookmarkStart w:id="9499" w:name="_Toc61184808"/>
      <w:bookmarkStart w:id="9500" w:name="_Toc61185198"/>
      <w:bookmarkStart w:id="9501" w:name="_Toc66386543"/>
      <w:bookmarkStart w:id="9502" w:name="_Toc74583446"/>
      <w:bookmarkStart w:id="9503" w:name="_Toc76542259"/>
      <w:bookmarkStart w:id="9504" w:name="_Toc82450241"/>
      <w:bookmarkStart w:id="9505" w:name="_Toc82450889"/>
      <w:bookmarkStart w:id="9506" w:name="_Toc89949278"/>
      <w:bookmarkStart w:id="9507" w:name="_Toc98755667"/>
      <w:bookmarkStart w:id="9508" w:name="_Toc98763259"/>
      <w:bookmarkStart w:id="9509" w:name="_Toc106184188"/>
      <w:bookmarkStart w:id="9510" w:name="_Toc130402210"/>
      <w:bookmarkStart w:id="9511" w:name="_Toc137532132"/>
      <w:bookmarkStart w:id="9512" w:name="_Toc138852633"/>
      <w:bookmarkStart w:id="9513" w:name="_Toc145529699"/>
      <w:bookmarkStart w:id="9514" w:name="_Toc155325659"/>
      <w:bookmarkStart w:id="9515" w:name="_Toc161655525"/>
      <w:bookmarkStart w:id="9516" w:name="_Toc169620859"/>
      <w:r>
        <w:t>10.7.2.2</w:t>
      </w:r>
      <w:r w:rsidR="00255E64" w:rsidRPr="007E346D">
        <w:tab/>
      </w:r>
      <w:r w:rsidRPr="00594DE1">
        <w:t xml:space="preserve">Minimum requirement for </w:t>
      </w:r>
      <w:r>
        <w:t>IAB-DU</w:t>
      </w:r>
      <w:r w:rsidRPr="00594DE1">
        <w:t xml:space="preserve"> type </w:t>
      </w:r>
      <w:r>
        <w:t>2</w:t>
      </w:r>
      <w:r w:rsidRPr="00594DE1">
        <w:t>-O</w:t>
      </w:r>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p>
    <w:p w14:paraId="67BD4A92" w14:textId="7E37D09E" w:rsidR="008607B2" w:rsidRPr="008607B2" w:rsidRDefault="00121B72" w:rsidP="00AD2A23">
      <w:r>
        <w:t>Minimum requirement is the same as specified for BS type 2-O in TS 38.104[2], subclause 10.7.3.</w:t>
      </w:r>
    </w:p>
    <w:p w14:paraId="10559972" w14:textId="40BC945B" w:rsidR="008607B2" w:rsidRDefault="008607B2">
      <w:pPr>
        <w:pStyle w:val="Heading3"/>
      </w:pPr>
      <w:bookmarkStart w:id="9517" w:name="_Toc53185566"/>
      <w:bookmarkStart w:id="9518" w:name="_Toc53185942"/>
      <w:bookmarkStart w:id="9519" w:name="_Toc57820428"/>
      <w:bookmarkStart w:id="9520" w:name="_Toc57821355"/>
      <w:bookmarkStart w:id="9521" w:name="_Toc61183631"/>
      <w:bookmarkStart w:id="9522" w:name="_Toc61184025"/>
      <w:bookmarkStart w:id="9523" w:name="_Toc61184417"/>
      <w:bookmarkStart w:id="9524" w:name="_Toc61184809"/>
      <w:bookmarkStart w:id="9525" w:name="_Toc61185199"/>
      <w:bookmarkStart w:id="9526" w:name="_Toc66386544"/>
      <w:bookmarkStart w:id="9527" w:name="_Toc74583447"/>
      <w:bookmarkStart w:id="9528" w:name="_Toc76542260"/>
      <w:bookmarkStart w:id="9529" w:name="_Toc82450242"/>
      <w:bookmarkStart w:id="9530" w:name="_Toc82450890"/>
      <w:bookmarkStart w:id="9531" w:name="_Toc89949279"/>
      <w:bookmarkStart w:id="9532" w:name="_Toc98755668"/>
      <w:bookmarkStart w:id="9533" w:name="_Toc98763260"/>
      <w:bookmarkStart w:id="9534" w:name="_Toc106184189"/>
      <w:bookmarkStart w:id="9535" w:name="_Toc130402211"/>
      <w:bookmarkStart w:id="9536" w:name="_Toc137532133"/>
      <w:bookmarkStart w:id="9537" w:name="_Toc138852634"/>
      <w:bookmarkStart w:id="9538" w:name="_Toc145529700"/>
      <w:bookmarkStart w:id="9539" w:name="_Toc155325660"/>
      <w:bookmarkStart w:id="9540" w:name="_Toc161655526"/>
      <w:bookmarkStart w:id="9541" w:name="_Toc169620860"/>
      <w:r>
        <w:t>10.7.</w:t>
      </w:r>
      <w:r w:rsidR="001E641D">
        <w:t>3</w:t>
      </w:r>
      <w:r w:rsidR="00255E64" w:rsidRPr="007E346D">
        <w:tab/>
      </w:r>
      <w:r>
        <w:t>IAB-MT OTA receiver spurious emissions</w:t>
      </w:r>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p>
    <w:p w14:paraId="0F30D292" w14:textId="5A449E4F" w:rsidR="009B5C6B" w:rsidRDefault="009B5C6B" w:rsidP="009B5C6B">
      <w:pPr>
        <w:pStyle w:val="Heading4"/>
      </w:pPr>
      <w:bookmarkStart w:id="9542" w:name="_Toc53185567"/>
      <w:bookmarkStart w:id="9543" w:name="_Toc53185943"/>
      <w:bookmarkStart w:id="9544" w:name="_Toc57820429"/>
      <w:bookmarkStart w:id="9545" w:name="_Toc57821356"/>
      <w:bookmarkStart w:id="9546" w:name="_Toc61183632"/>
      <w:bookmarkStart w:id="9547" w:name="_Toc61184026"/>
      <w:bookmarkStart w:id="9548" w:name="_Toc61184418"/>
      <w:bookmarkStart w:id="9549" w:name="_Toc61184810"/>
      <w:bookmarkStart w:id="9550" w:name="_Toc61185200"/>
      <w:bookmarkStart w:id="9551" w:name="_Toc66386545"/>
      <w:bookmarkStart w:id="9552" w:name="_Toc74583448"/>
      <w:bookmarkStart w:id="9553" w:name="_Toc76542261"/>
      <w:bookmarkStart w:id="9554" w:name="_Toc82450243"/>
      <w:bookmarkStart w:id="9555" w:name="_Toc82450891"/>
      <w:bookmarkStart w:id="9556" w:name="_Toc89949280"/>
      <w:bookmarkStart w:id="9557" w:name="_Toc98755669"/>
      <w:bookmarkStart w:id="9558" w:name="_Toc98763261"/>
      <w:bookmarkStart w:id="9559" w:name="_Toc106184190"/>
      <w:bookmarkStart w:id="9560" w:name="_Toc130402212"/>
      <w:bookmarkStart w:id="9561" w:name="_Toc137532134"/>
      <w:bookmarkStart w:id="9562" w:name="_Toc138852635"/>
      <w:bookmarkStart w:id="9563" w:name="_Toc145529701"/>
      <w:bookmarkStart w:id="9564" w:name="_Toc155325661"/>
      <w:bookmarkStart w:id="9565" w:name="_Toc161655527"/>
      <w:bookmarkStart w:id="9566" w:name="_Toc169620861"/>
      <w:r>
        <w:t>10.7.3.1</w:t>
      </w:r>
      <w:r w:rsidR="00255E64" w:rsidRPr="007E346D">
        <w:tab/>
      </w:r>
      <w:r w:rsidRPr="00594DE1">
        <w:t xml:space="preserve">Minimum requirement for </w:t>
      </w:r>
      <w:r>
        <w:t>IAB-MT</w:t>
      </w:r>
      <w:r w:rsidRPr="00594DE1">
        <w:t xml:space="preserve"> type 1-O</w:t>
      </w:r>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p>
    <w:p w14:paraId="3D29F212" w14:textId="77777777" w:rsidR="00DD3A27" w:rsidRPr="00453BD7" w:rsidRDefault="00DD3A27" w:rsidP="00DD3A27">
      <w:pPr>
        <w:rPr>
          <w:rFonts w:eastAsiaTheme="minorEastAsia"/>
          <w:lang w:eastAsia="zh-CN"/>
        </w:rPr>
      </w:pPr>
      <w:r w:rsidRPr="00453BD7">
        <w:rPr>
          <w:rFonts w:eastAsiaTheme="minorEastAsia"/>
          <w:lang w:eastAsia="zh-CN"/>
        </w:rPr>
        <w:t>For a</w:t>
      </w:r>
      <w:r>
        <w:rPr>
          <w:rFonts w:eastAsiaTheme="minorEastAsia"/>
          <w:lang w:eastAsia="zh-CN"/>
        </w:rPr>
        <w:t>n</w:t>
      </w:r>
      <w:r w:rsidRPr="00453BD7">
        <w:rPr>
          <w:rFonts w:eastAsiaTheme="minorEastAsia"/>
          <w:lang w:eastAsia="zh-CN"/>
        </w:rPr>
        <w:t xml:space="preserve"> </w:t>
      </w:r>
      <w:r>
        <w:rPr>
          <w:rFonts w:eastAsiaTheme="minorEastAsia"/>
          <w:lang w:eastAsia="zh-CN"/>
        </w:rPr>
        <w:t>IAB-MT</w:t>
      </w:r>
      <w:r w:rsidRPr="00453BD7">
        <w:rPr>
          <w:rFonts w:eastAsiaTheme="minorEastAsia"/>
          <w:lang w:eastAsia="zh-CN"/>
        </w:rPr>
        <w:t xml:space="preserve"> operating in TDD, the OTA RX spurious emissions requirement shall apply during the </w:t>
      </w:r>
      <w:r w:rsidRPr="00453BD7">
        <w:rPr>
          <w:rFonts w:eastAsiaTheme="minorEastAsia"/>
          <w:i/>
          <w:lang w:eastAsia="zh-CN"/>
        </w:rPr>
        <w:t>transmitter OFF period</w:t>
      </w:r>
      <w:r w:rsidRPr="00453BD7">
        <w:rPr>
          <w:rFonts w:eastAsiaTheme="minorEastAsia"/>
          <w:lang w:eastAsia="zh-CN"/>
        </w:rPr>
        <w:t xml:space="preserve"> only.</w:t>
      </w:r>
    </w:p>
    <w:p w14:paraId="0D386D9D" w14:textId="77777777" w:rsidR="00DD3A27" w:rsidRPr="00453BD7" w:rsidRDefault="00DD3A27" w:rsidP="00DD3A27">
      <w:pPr>
        <w:rPr>
          <w:rFonts w:eastAsiaTheme="minorEastAsia"/>
          <w:lang w:eastAsia="zh-CN"/>
        </w:rPr>
      </w:pPr>
      <w:r w:rsidRPr="00453BD7">
        <w:rPr>
          <w:rFonts w:eastAsiaTheme="minorEastAsia"/>
        </w:rPr>
        <w:t xml:space="preserve">For RX only </w:t>
      </w:r>
      <w:r w:rsidRPr="00453BD7">
        <w:rPr>
          <w:rFonts w:eastAsiaTheme="minorEastAsia"/>
          <w:i/>
        </w:rPr>
        <w:t>multi-band RIB</w:t>
      </w:r>
      <w:r w:rsidRPr="00453BD7">
        <w:rPr>
          <w:rFonts w:eastAsiaTheme="minorEastAsia"/>
        </w:rPr>
        <w:t xml:space="preserve">, the OTA RX spurious emissions requirements are subject to exclusion zones in each supported </w:t>
      </w:r>
      <w:r w:rsidRPr="00453BD7">
        <w:rPr>
          <w:rFonts w:eastAsiaTheme="minorEastAsia"/>
          <w:i/>
        </w:rPr>
        <w:t>operating band</w:t>
      </w:r>
      <w:r w:rsidRPr="00453BD7">
        <w:rPr>
          <w:rFonts w:eastAsiaTheme="minorEastAsia"/>
        </w:rPr>
        <w:t>.</w:t>
      </w:r>
    </w:p>
    <w:p w14:paraId="48D1E80B" w14:textId="022C8CE2" w:rsidR="00DD3A27" w:rsidRPr="00453BD7" w:rsidRDefault="003171C5" w:rsidP="00DD3A27">
      <w:pPr>
        <w:rPr>
          <w:rFonts w:eastAsiaTheme="minorEastAsia"/>
        </w:rPr>
      </w:pPr>
      <w:r>
        <w:rPr>
          <w:rFonts w:eastAsiaTheme="minorEastAsia"/>
        </w:rPr>
        <w:t xml:space="preserve">The OTA RX spurious emissions requirement for </w:t>
      </w:r>
      <w:r>
        <w:rPr>
          <w:rFonts w:eastAsiaTheme="minorEastAsia"/>
          <w:i/>
        </w:rPr>
        <w:t>IAB-MT type 1-O</w:t>
      </w:r>
      <w:r>
        <w:rPr>
          <w:rFonts w:eastAsiaTheme="minorEastAsia"/>
        </w:rPr>
        <w:t xml:space="preserve"> is that for each </w:t>
      </w:r>
      <w:r>
        <w:rPr>
          <w:rFonts w:eastAsiaTheme="minorEastAsia"/>
          <w:i/>
        </w:rPr>
        <w:t>basic limit</w:t>
      </w:r>
      <w:r>
        <w:rPr>
          <w:rFonts w:eastAsiaTheme="minorEastAsia"/>
        </w:rPr>
        <w:t xml:space="preserve"> specified in table 10.7.3.1</w:t>
      </w:r>
      <w:r>
        <w:rPr>
          <w:rFonts w:eastAsiaTheme="minorEastAsia"/>
        </w:rPr>
        <w:noBreakHyphen/>
        <w:t>1</w:t>
      </w:r>
      <w:r>
        <w:rPr>
          <w:rFonts w:eastAsiaTheme="minorEastAsia"/>
          <w:i/>
        </w:rPr>
        <w:t>,</w:t>
      </w:r>
      <w:r>
        <w:rPr>
          <w:rFonts w:eastAsiaTheme="minorEastAsia"/>
        </w:rPr>
        <w:t xml:space="preserve"> the power sum of emissions at the RIB shall not exceed limits specified as the</w:t>
      </w:r>
      <w:r>
        <w:rPr>
          <w:rFonts w:eastAsiaTheme="minorEastAsia"/>
          <w:i/>
        </w:rPr>
        <w:t xml:space="preserve"> basic limit</w:t>
      </w:r>
      <w:r>
        <w:rPr>
          <w:rFonts w:eastAsiaTheme="minorEastAsia"/>
        </w:rPr>
        <w:t xml:space="preserve"> + X, where X = 1</w:t>
      </w:r>
      <w:r>
        <w:t>0log</w:t>
      </w:r>
      <w:r>
        <w:rPr>
          <w:vertAlign w:val="subscript"/>
        </w:rPr>
        <w:t>10</w:t>
      </w:r>
      <w:r>
        <w:t>(N</w:t>
      </w:r>
      <w:r>
        <w:rPr>
          <w:vertAlign w:val="subscript"/>
        </w:rPr>
        <w:t>RXU,OTApercell</w:t>
      </w:r>
      <w:r>
        <w:t>))</w:t>
      </w:r>
      <w:r>
        <w:rPr>
          <w:rFonts w:eastAsiaTheme="minorEastAsia"/>
        </w:rPr>
        <w:t xml:space="preserve"> dB, unless stated differently in regional regulation.</w:t>
      </w:r>
    </w:p>
    <w:p w14:paraId="37BFB6D4" w14:textId="77777777" w:rsidR="00DD3A27" w:rsidRPr="00453BD7" w:rsidRDefault="00DD3A27" w:rsidP="00DD3A27">
      <w:pPr>
        <w:keepNext/>
        <w:keepLines/>
        <w:spacing w:before="60"/>
        <w:jc w:val="center"/>
        <w:rPr>
          <w:rFonts w:ascii="Arial" w:eastAsiaTheme="minorEastAsia" w:hAnsi="Arial"/>
          <w:b/>
        </w:rPr>
      </w:pPr>
      <w:r w:rsidRPr="00453BD7">
        <w:rPr>
          <w:rFonts w:ascii="Arial" w:eastAsiaTheme="minorEastAsia" w:hAnsi="Arial"/>
          <w:b/>
        </w:rPr>
        <w:t>Table 10.7.</w:t>
      </w:r>
      <w:r>
        <w:rPr>
          <w:rFonts w:ascii="Arial" w:eastAsiaTheme="minorEastAsia" w:hAnsi="Arial"/>
          <w:b/>
        </w:rPr>
        <w:t>3.1</w:t>
      </w:r>
      <w:r w:rsidRPr="00453BD7">
        <w:rPr>
          <w:rFonts w:ascii="Arial" w:eastAsiaTheme="minorEastAsia" w:hAnsi="Arial"/>
          <w:b/>
        </w:rPr>
        <w:t>-1: General receiver spurious emission basic limits for</w:t>
      </w:r>
      <w:r w:rsidRPr="00453BD7">
        <w:rPr>
          <w:rFonts w:ascii="Arial" w:eastAsiaTheme="minorEastAsia" w:hAnsi="Arial"/>
          <w:b/>
          <w:i/>
        </w:rPr>
        <w:t xml:space="preserve"> </w:t>
      </w:r>
      <w:r>
        <w:rPr>
          <w:rFonts w:ascii="Arial" w:eastAsiaTheme="minorEastAsia" w:hAnsi="Arial"/>
          <w:b/>
          <w:i/>
        </w:rPr>
        <w:t>IAB-MT</w:t>
      </w:r>
      <w:r w:rsidRPr="00453BD7">
        <w:rPr>
          <w:rFonts w:ascii="Arial" w:eastAsiaTheme="minorEastAsia" w:hAnsi="Arial"/>
          <w:b/>
          <w:i/>
        </w:rPr>
        <w:t xml:space="preserve">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D3A27" w:rsidRPr="00453BD7" w14:paraId="476FCA5C" w14:textId="77777777" w:rsidTr="00BD1F8C">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D5ABC5"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02B8CB8"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b/>
                <w:i/>
                <w:sz w:val="18"/>
              </w:rPr>
              <w:t>Basic limit</w:t>
            </w:r>
            <w:r w:rsidRPr="00453BD7">
              <w:rPr>
                <w:rFonts w:ascii="Arial" w:eastAsiaTheme="minorEastAsia" w:hAnsi="Arial"/>
                <w:b/>
                <w:sz w:val="18"/>
              </w:rPr>
              <w:br/>
              <w:t>(Note 4)</w:t>
            </w:r>
          </w:p>
        </w:tc>
        <w:tc>
          <w:tcPr>
            <w:tcW w:w="1418" w:type="dxa"/>
            <w:tcBorders>
              <w:top w:val="single" w:sz="6" w:space="0" w:color="000000"/>
              <w:left w:val="single" w:sz="6" w:space="0" w:color="000000"/>
              <w:bottom w:val="single" w:sz="6" w:space="0" w:color="000000"/>
              <w:right w:val="single" w:sz="6" w:space="0" w:color="000000"/>
            </w:tcBorders>
            <w:hideMark/>
          </w:tcPr>
          <w:p w14:paraId="11C234C1"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26E95A5" w14:textId="77777777" w:rsidR="00DD3A27" w:rsidRPr="00453BD7" w:rsidRDefault="00DD3A27" w:rsidP="00BD1F8C">
            <w:pPr>
              <w:keepNext/>
              <w:keepLines/>
              <w:spacing w:after="0"/>
              <w:jc w:val="center"/>
              <w:rPr>
                <w:rFonts w:ascii="Arial" w:eastAsiaTheme="minorEastAsia" w:hAnsi="Arial" w:cs="Arial"/>
                <w:b/>
                <w:sz w:val="18"/>
              </w:rPr>
            </w:pPr>
            <w:r w:rsidRPr="00453BD7">
              <w:rPr>
                <w:rFonts w:ascii="Arial" w:eastAsiaTheme="minorEastAsia" w:hAnsi="Arial" w:cs="v5.0.0"/>
                <w:b/>
                <w:sz w:val="18"/>
              </w:rPr>
              <w:t>Notes</w:t>
            </w:r>
          </w:p>
        </w:tc>
      </w:tr>
      <w:tr w:rsidR="00DD3A27" w:rsidRPr="00453BD7" w14:paraId="23847738" w14:textId="77777777" w:rsidTr="002E2B73">
        <w:trPr>
          <w:cantSplit/>
          <w:trHeight w:val="99"/>
          <w:jc w:val="center"/>
        </w:trPr>
        <w:tc>
          <w:tcPr>
            <w:tcW w:w="2976" w:type="dxa"/>
            <w:tcBorders>
              <w:top w:val="single" w:sz="6" w:space="0" w:color="000000"/>
              <w:left w:val="single" w:sz="6" w:space="0" w:color="000000"/>
              <w:right w:val="single" w:sz="6" w:space="0" w:color="000000"/>
            </w:tcBorders>
          </w:tcPr>
          <w:p w14:paraId="26B30916" w14:textId="77777777" w:rsidR="00DD3A27" w:rsidRPr="00453BD7" w:rsidRDefault="00DD3A27" w:rsidP="002E2B73">
            <w:pPr>
              <w:pStyle w:val="TAC"/>
              <w:rPr>
                <w:rFonts w:eastAsiaTheme="minorEastAsia"/>
              </w:rPr>
            </w:pPr>
            <w:r w:rsidRPr="00453BD7">
              <w:rPr>
                <w:rFonts w:eastAsiaTheme="minorEastAsia"/>
              </w:rPr>
              <w:t>30 MHz – 1 GHz</w:t>
            </w:r>
          </w:p>
        </w:tc>
        <w:tc>
          <w:tcPr>
            <w:tcW w:w="1276" w:type="dxa"/>
            <w:tcBorders>
              <w:top w:val="single" w:sz="6" w:space="0" w:color="000000"/>
              <w:left w:val="single" w:sz="6" w:space="0" w:color="000000"/>
              <w:bottom w:val="single" w:sz="4" w:space="0" w:color="auto"/>
              <w:right w:val="single" w:sz="6" w:space="0" w:color="000000"/>
            </w:tcBorders>
          </w:tcPr>
          <w:p w14:paraId="3D70466B" w14:textId="77777777" w:rsidR="00DD3A27" w:rsidRPr="00453BD7" w:rsidRDefault="00DD3A27" w:rsidP="002E2B73">
            <w:pPr>
              <w:pStyle w:val="TAC"/>
              <w:rPr>
                <w:rFonts w:eastAsiaTheme="minorEastAsia" w:cs="Arial"/>
              </w:rPr>
            </w:pPr>
            <w:r w:rsidRPr="00453BD7">
              <w:rPr>
                <w:rFonts w:eastAsiaTheme="minorEastAsia" w:cs="Arial"/>
              </w:rPr>
              <w:t>-36 dBm</w:t>
            </w:r>
          </w:p>
        </w:tc>
        <w:tc>
          <w:tcPr>
            <w:tcW w:w="1418" w:type="dxa"/>
            <w:tcBorders>
              <w:top w:val="single" w:sz="6" w:space="0" w:color="000000"/>
              <w:left w:val="single" w:sz="6" w:space="0" w:color="000000"/>
              <w:right w:val="single" w:sz="6" w:space="0" w:color="000000"/>
            </w:tcBorders>
          </w:tcPr>
          <w:p w14:paraId="174A3DE8" w14:textId="77777777" w:rsidR="00DD3A27" w:rsidRPr="00453BD7" w:rsidRDefault="00DD3A27" w:rsidP="002E2B73">
            <w:pPr>
              <w:pStyle w:val="TAC"/>
              <w:rPr>
                <w:rFonts w:eastAsiaTheme="minorEastAsia"/>
              </w:rPr>
            </w:pPr>
            <w:r w:rsidRPr="00453BD7">
              <w:rPr>
                <w:rFonts w:eastAsiaTheme="minorEastAsia"/>
              </w:rPr>
              <w:t>100 kHz</w:t>
            </w:r>
          </w:p>
        </w:tc>
        <w:tc>
          <w:tcPr>
            <w:tcW w:w="2519" w:type="dxa"/>
            <w:tcBorders>
              <w:top w:val="single" w:sz="6" w:space="0" w:color="000000"/>
              <w:left w:val="single" w:sz="6" w:space="0" w:color="000000"/>
              <w:right w:val="single" w:sz="6" w:space="0" w:color="000000"/>
            </w:tcBorders>
          </w:tcPr>
          <w:p w14:paraId="1635A841" w14:textId="77777777" w:rsidR="00DD3A27" w:rsidRPr="00453BD7" w:rsidRDefault="00DD3A27" w:rsidP="002E2B73">
            <w:pPr>
              <w:pStyle w:val="TAC"/>
              <w:rPr>
                <w:rFonts w:eastAsiaTheme="minorEastAsia" w:cs="Arial"/>
              </w:rPr>
            </w:pPr>
            <w:r w:rsidRPr="00453BD7">
              <w:rPr>
                <w:rFonts w:eastAsiaTheme="minorEastAsia" w:cs="Arial"/>
              </w:rPr>
              <w:t>Note 1</w:t>
            </w:r>
          </w:p>
        </w:tc>
      </w:tr>
      <w:tr w:rsidR="002E2B73" w:rsidRPr="00453BD7" w14:paraId="7E11C7A0" w14:textId="77777777" w:rsidTr="002E2B73">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2BDE5C43" w14:textId="77777777" w:rsidR="002E2B73" w:rsidRPr="00453BD7" w:rsidRDefault="002E2B73" w:rsidP="002E2B73">
            <w:pPr>
              <w:pStyle w:val="TAC"/>
              <w:rPr>
                <w:rFonts w:eastAsiaTheme="minorEastAsia" w:cs="Arial"/>
              </w:rPr>
            </w:pPr>
            <w:r w:rsidRPr="00453BD7">
              <w:rPr>
                <w:rFonts w:eastAsiaTheme="minorEastAsia"/>
              </w:rP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15DEBBFC" w14:textId="7D4C46FC" w:rsidR="002E2B73" w:rsidRPr="00453BD7" w:rsidRDefault="002E2B73" w:rsidP="002E2B73">
            <w:pPr>
              <w:pStyle w:val="TAC"/>
              <w:rPr>
                <w:rFonts w:eastAsiaTheme="minorEastAsia" w:cs="Arial"/>
              </w:rPr>
            </w:pPr>
            <w:r w:rsidRPr="00453BD7">
              <w:rPr>
                <w:rFonts w:eastAsiaTheme="minorEastAsia" w:cs="Arial"/>
              </w:rPr>
              <w:t>-30 dBm</w:t>
            </w:r>
          </w:p>
        </w:tc>
        <w:tc>
          <w:tcPr>
            <w:tcW w:w="1418" w:type="dxa"/>
            <w:tcBorders>
              <w:top w:val="single" w:sz="6" w:space="0" w:color="000000"/>
              <w:left w:val="single" w:sz="4" w:space="0" w:color="auto"/>
              <w:bottom w:val="single" w:sz="6" w:space="0" w:color="000000"/>
              <w:right w:val="single" w:sz="6" w:space="0" w:color="000000"/>
            </w:tcBorders>
            <w:hideMark/>
          </w:tcPr>
          <w:p w14:paraId="1CDE6341" w14:textId="77777777" w:rsidR="002E2B73" w:rsidRPr="00453BD7" w:rsidRDefault="002E2B73" w:rsidP="002E2B73">
            <w:pPr>
              <w:pStyle w:val="TAC"/>
              <w:rPr>
                <w:rFonts w:eastAsiaTheme="minorEastAsia" w:cs="Arial"/>
              </w:rPr>
            </w:pPr>
            <w:r w:rsidRPr="00453BD7">
              <w:rPr>
                <w:rFonts w:eastAsiaTheme="minorEastAsia"/>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1A926AA4" w14:textId="77777777" w:rsidR="002E2B73" w:rsidRPr="00453BD7" w:rsidRDefault="002E2B73" w:rsidP="002E2B73">
            <w:pPr>
              <w:pStyle w:val="TAC"/>
              <w:rPr>
                <w:rFonts w:eastAsiaTheme="minorEastAsia" w:cs="Arial"/>
              </w:rPr>
            </w:pPr>
            <w:r w:rsidRPr="00453BD7">
              <w:rPr>
                <w:rFonts w:eastAsiaTheme="minorEastAsia" w:cs="Arial"/>
              </w:rPr>
              <w:t>Note 1, Note 2</w:t>
            </w:r>
          </w:p>
        </w:tc>
      </w:tr>
      <w:tr w:rsidR="002E2B73" w:rsidRPr="00453BD7" w14:paraId="7CB2B7F1" w14:textId="77777777" w:rsidTr="002E2B73">
        <w:trPr>
          <w:cantSplit/>
          <w:trHeight w:val="604"/>
          <w:jc w:val="center"/>
        </w:trPr>
        <w:tc>
          <w:tcPr>
            <w:tcW w:w="2976" w:type="dxa"/>
            <w:tcBorders>
              <w:top w:val="single" w:sz="6" w:space="0" w:color="000000"/>
              <w:left w:val="single" w:sz="6" w:space="0" w:color="000000"/>
              <w:right w:val="single" w:sz="4" w:space="0" w:color="auto"/>
            </w:tcBorders>
            <w:hideMark/>
          </w:tcPr>
          <w:p w14:paraId="0B245238" w14:textId="77777777" w:rsidR="002E2B73" w:rsidRPr="00453BD7" w:rsidRDefault="002E2B73" w:rsidP="002E2B73">
            <w:pPr>
              <w:pStyle w:val="TAC"/>
              <w:rPr>
                <w:rFonts w:eastAsiaTheme="minorEastAsia" w:cs="Arial"/>
              </w:rPr>
            </w:pPr>
            <w:r w:rsidRPr="00453BD7">
              <w:rPr>
                <w:rFonts w:eastAsiaTheme="minorEastAsia"/>
              </w:rPr>
              <w:t xml:space="preserve">12.75 GHz – </w:t>
            </w:r>
            <w:r w:rsidRPr="00453BD7">
              <w:rPr>
                <w:rFonts w:eastAsiaTheme="minorEastAsia" w:cs="Arial"/>
              </w:rPr>
              <w:t>5</w:t>
            </w:r>
            <w:r w:rsidRPr="00453BD7">
              <w:rPr>
                <w:rFonts w:eastAsiaTheme="minorEastAsia" w:cs="Arial"/>
                <w:vertAlign w:val="superscript"/>
              </w:rPr>
              <w:t>th</w:t>
            </w:r>
            <w:r w:rsidRPr="00453BD7">
              <w:rPr>
                <w:rFonts w:eastAsiaTheme="minorEastAsia" w:cs="Arial"/>
              </w:rPr>
              <w:t xml:space="preserve"> harmonic of the upper frequency edge of the </w:t>
            </w:r>
            <w:r>
              <w:rPr>
                <w:rFonts w:eastAsiaTheme="minorEastAsia" w:cs="Arial"/>
              </w:rPr>
              <w:t>D</w:t>
            </w:r>
            <w:r w:rsidRPr="00453BD7">
              <w:rPr>
                <w:rFonts w:eastAsiaTheme="minorEastAsia" w:cs="Arial"/>
              </w:rPr>
              <w:t>L operating band in GHz</w:t>
            </w:r>
          </w:p>
        </w:tc>
        <w:tc>
          <w:tcPr>
            <w:tcW w:w="1276" w:type="dxa"/>
            <w:tcBorders>
              <w:top w:val="nil"/>
              <w:left w:val="single" w:sz="4" w:space="0" w:color="auto"/>
              <w:bottom w:val="single" w:sz="4" w:space="0" w:color="auto"/>
              <w:right w:val="single" w:sz="4" w:space="0" w:color="auto"/>
            </w:tcBorders>
            <w:shd w:val="clear" w:color="auto" w:fill="auto"/>
            <w:hideMark/>
          </w:tcPr>
          <w:p w14:paraId="0B72E306" w14:textId="77777777" w:rsidR="002E2B73" w:rsidRPr="00453BD7" w:rsidRDefault="002E2B73" w:rsidP="002E2B73">
            <w:pPr>
              <w:pStyle w:val="TAC"/>
              <w:rPr>
                <w:rFonts w:eastAsiaTheme="minorEastAsia" w:cs="Arial"/>
              </w:rPr>
            </w:pPr>
          </w:p>
        </w:tc>
        <w:tc>
          <w:tcPr>
            <w:tcW w:w="1418" w:type="dxa"/>
            <w:tcBorders>
              <w:top w:val="single" w:sz="6" w:space="0" w:color="000000"/>
              <w:left w:val="single" w:sz="4" w:space="0" w:color="auto"/>
              <w:right w:val="single" w:sz="6" w:space="0" w:color="000000"/>
            </w:tcBorders>
            <w:hideMark/>
          </w:tcPr>
          <w:p w14:paraId="517C04E4" w14:textId="77777777" w:rsidR="002E2B73" w:rsidRPr="00453BD7" w:rsidRDefault="002E2B73" w:rsidP="002E2B73">
            <w:pPr>
              <w:pStyle w:val="TAC"/>
              <w:rPr>
                <w:rFonts w:eastAsiaTheme="minorEastAsia" w:cs="Arial"/>
              </w:rPr>
            </w:pPr>
            <w:r w:rsidRPr="00453BD7">
              <w:rPr>
                <w:rFonts w:eastAsiaTheme="minorEastAsia"/>
              </w:rPr>
              <w:t>1 MHz</w:t>
            </w:r>
          </w:p>
        </w:tc>
        <w:tc>
          <w:tcPr>
            <w:tcW w:w="2519" w:type="dxa"/>
            <w:tcBorders>
              <w:top w:val="single" w:sz="6" w:space="0" w:color="000000"/>
              <w:left w:val="single" w:sz="6" w:space="0" w:color="000000"/>
              <w:right w:val="single" w:sz="6" w:space="0" w:color="000000"/>
            </w:tcBorders>
            <w:hideMark/>
          </w:tcPr>
          <w:p w14:paraId="1DD48302" w14:textId="77777777" w:rsidR="002E2B73" w:rsidRPr="00453BD7" w:rsidRDefault="002E2B73" w:rsidP="002E2B73">
            <w:pPr>
              <w:pStyle w:val="TAC"/>
              <w:rPr>
                <w:rFonts w:eastAsiaTheme="minorEastAsia" w:cs="Arial"/>
              </w:rPr>
            </w:pPr>
            <w:r w:rsidRPr="00453BD7">
              <w:rPr>
                <w:rFonts w:eastAsiaTheme="minorEastAsia" w:cs="Arial"/>
              </w:rPr>
              <w:t>Note 1, Note 2, Note 3</w:t>
            </w:r>
          </w:p>
        </w:tc>
      </w:tr>
      <w:tr w:rsidR="00DD3A27" w:rsidRPr="00453BD7" w14:paraId="77371080" w14:textId="77777777" w:rsidTr="00BD1F8C">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F479F0B"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1:</w:t>
            </w:r>
            <w:r w:rsidRPr="00453BD7">
              <w:rPr>
                <w:rFonts w:ascii="Arial" w:eastAsiaTheme="minorEastAsia" w:hAnsi="Arial" w:cs="Arial"/>
                <w:sz w:val="18"/>
              </w:rPr>
              <w:tab/>
              <w:t>Measurement bandwidths as in ITU-R SM.329 [</w:t>
            </w:r>
            <w:r>
              <w:rPr>
                <w:rFonts w:ascii="Arial" w:eastAsiaTheme="minorEastAsia" w:hAnsi="Arial" w:cs="Arial"/>
                <w:sz w:val="18"/>
              </w:rPr>
              <w:t>16</w:t>
            </w:r>
            <w:r w:rsidRPr="00453BD7">
              <w:rPr>
                <w:rFonts w:ascii="Arial" w:eastAsiaTheme="minorEastAsia" w:hAnsi="Arial" w:cs="Arial"/>
                <w:sz w:val="18"/>
              </w:rPr>
              <w:t>], s4.1.</w:t>
            </w:r>
          </w:p>
          <w:p w14:paraId="29AD6B00"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2:</w:t>
            </w:r>
            <w:r w:rsidRPr="00453BD7">
              <w:rPr>
                <w:rFonts w:ascii="Arial" w:eastAsiaTheme="minorEastAsia" w:hAnsi="Arial" w:cs="Arial"/>
                <w:sz w:val="18"/>
              </w:rPr>
              <w:tab/>
              <w:t>Upper frequency as in ITU-R SM.329 [</w:t>
            </w:r>
            <w:r>
              <w:rPr>
                <w:rFonts w:ascii="Arial" w:eastAsiaTheme="minorEastAsia" w:hAnsi="Arial" w:cs="Arial"/>
                <w:sz w:val="18"/>
              </w:rPr>
              <w:t>16</w:t>
            </w:r>
            <w:r w:rsidRPr="00453BD7">
              <w:rPr>
                <w:rFonts w:ascii="Arial" w:eastAsiaTheme="minorEastAsia" w:hAnsi="Arial" w:cs="Arial"/>
                <w:sz w:val="18"/>
              </w:rPr>
              <w:t>], s2.5 table 1.</w:t>
            </w:r>
          </w:p>
          <w:p w14:paraId="7CEE982B"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cs="Arial"/>
                <w:sz w:val="18"/>
              </w:rPr>
              <w:t>NOTE 3:</w:t>
            </w:r>
            <w:r w:rsidRPr="00453BD7">
              <w:rPr>
                <w:rFonts w:ascii="Arial" w:eastAsiaTheme="minorEastAsia" w:hAnsi="Arial" w:cs="Arial"/>
                <w:sz w:val="18"/>
              </w:rPr>
              <w:tab/>
              <w:t>This spurious frequency range applies</w:t>
            </w:r>
            <w:r w:rsidRPr="00453BD7" w:rsidDel="00005173">
              <w:rPr>
                <w:rFonts w:ascii="Arial" w:eastAsiaTheme="minorEastAsia" w:hAnsi="Arial" w:cs="Arial"/>
                <w:sz w:val="18"/>
              </w:rPr>
              <w:t xml:space="preserve"> </w:t>
            </w:r>
            <w:r w:rsidRPr="00453BD7">
              <w:rPr>
                <w:rFonts w:ascii="Arial" w:eastAsiaTheme="minorEastAsia" w:hAnsi="Arial" w:cs="Arial"/>
                <w:sz w:val="18"/>
              </w:rPr>
              <w:t xml:space="preserve">only for </w:t>
            </w:r>
            <w:r w:rsidRPr="00453BD7">
              <w:rPr>
                <w:rFonts w:ascii="Arial" w:eastAsiaTheme="minorEastAsia" w:hAnsi="Arial" w:cs="Arial"/>
                <w:i/>
                <w:sz w:val="18"/>
              </w:rPr>
              <w:t>operating bands</w:t>
            </w:r>
            <w:r w:rsidRPr="00453BD7">
              <w:rPr>
                <w:rFonts w:ascii="Arial" w:eastAsiaTheme="minorEastAsia" w:hAnsi="Arial" w:cs="Arial"/>
                <w:sz w:val="18"/>
              </w:rPr>
              <w:t xml:space="preserve"> for which the 5</w:t>
            </w:r>
            <w:r w:rsidRPr="00453BD7">
              <w:rPr>
                <w:rFonts w:ascii="Arial" w:eastAsiaTheme="minorEastAsia" w:hAnsi="Arial" w:cs="Arial"/>
                <w:sz w:val="18"/>
                <w:vertAlign w:val="superscript"/>
              </w:rPr>
              <w:t>th</w:t>
            </w:r>
            <w:r w:rsidRPr="00453BD7">
              <w:rPr>
                <w:rFonts w:ascii="Arial" w:eastAsiaTheme="minorEastAsia" w:hAnsi="Arial" w:cs="Arial"/>
                <w:sz w:val="18"/>
              </w:rPr>
              <w:t xml:space="preserve"> harmonic of the upper frequency edge </w:t>
            </w:r>
            <w:r w:rsidRPr="00453BD7">
              <w:rPr>
                <w:rFonts w:ascii="Arial" w:eastAsiaTheme="minorEastAsia" w:hAnsi="Arial"/>
                <w:sz w:val="18"/>
              </w:rPr>
              <w:t xml:space="preserve">of the </w:t>
            </w:r>
            <w:r>
              <w:rPr>
                <w:rFonts w:ascii="Arial" w:eastAsiaTheme="minorEastAsia" w:hAnsi="Arial"/>
                <w:sz w:val="18"/>
              </w:rPr>
              <w:t>D</w:t>
            </w:r>
            <w:r w:rsidRPr="00453BD7">
              <w:rPr>
                <w:rFonts w:ascii="Arial" w:eastAsiaTheme="minorEastAsia" w:hAnsi="Arial"/>
                <w:sz w:val="18"/>
              </w:rPr>
              <w:t xml:space="preserve">L </w:t>
            </w:r>
            <w:r w:rsidRPr="00453BD7">
              <w:rPr>
                <w:rFonts w:ascii="Arial" w:eastAsiaTheme="minorEastAsia" w:hAnsi="Arial"/>
                <w:i/>
                <w:sz w:val="18"/>
              </w:rPr>
              <w:t>operating band</w:t>
            </w:r>
            <w:r w:rsidRPr="00453BD7">
              <w:rPr>
                <w:rFonts w:ascii="Arial" w:eastAsiaTheme="minorEastAsia" w:hAnsi="Arial" w:cs="Arial"/>
                <w:sz w:val="18"/>
              </w:rPr>
              <w:t xml:space="preserve"> is reaching beyond 12.75 GHz.</w:t>
            </w:r>
          </w:p>
          <w:p w14:paraId="68509A29" w14:textId="77777777" w:rsidR="00DD3A27" w:rsidRPr="00453BD7" w:rsidRDefault="00DD3A27" w:rsidP="00BD1F8C">
            <w:pPr>
              <w:keepNext/>
              <w:keepLines/>
              <w:spacing w:after="0"/>
              <w:ind w:left="851" w:hanging="851"/>
              <w:rPr>
                <w:rFonts w:ascii="Arial" w:eastAsiaTheme="minorEastAsia" w:hAnsi="Arial" w:cs="Arial"/>
                <w:sz w:val="18"/>
              </w:rPr>
            </w:pPr>
            <w:r w:rsidRPr="00453BD7">
              <w:rPr>
                <w:rFonts w:ascii="Arial" w:eastAsiaTheme="minorEastAsia" w:hAnsi="Arial"/>
                <w:sz w:val="18"/>
              </w:rPr>
              <w:t>NOTE 4:</w:t>
            </w:r>
            <w:r w:rsidRPr="00453BD7">
              <w:rPr>
                <w:rFonts w:ascii="Arial" w:eastAsiaTheme="minorEastAsia" w:hAnsi="Arial"/>
                <w:sz w:val="18"/>
              </w:rPr>
              <w:tab/>
              <w:t>Additional limits may apply regionally.</w:t>
            </w:r>
          </w:p>
        </w:tc>
      </w:tr>
    </w:tbl>
    <w:p w14:paraId="193D7887" w14:textId="77777777" w:rsidR="00DD3A27" w:rsidRPr="00DD3A27" w:rsidRDefault="00DD3A27" w:rsidP="00A76F42"/>
    <w:p w14:paraId="5F0AF00C" w14:textId="1720A3AE" w:rsidR="009B5C6B" w:rsidRDefault="009B5C6B" w:rsidP="009B5C6B">
      <w:pPr>
        <w:pStyle w:val="Heading4"/>
      </w:pPr>
      <w:bookmarkStart w:id="9567" w:name="_Toc53185568"/>
      <w:bookmarkStart w:id="9568" w:name="_Toc53185944"/>
      <w:bookmarkStart w:id="9569" w:name="_Toc57820430"/>
      <w:bookmarkStart w:id="9570" w:name="_Toc57821357"/>
      <w:bookmarkStart w:id="9571" w:name="_Toc61183633"/>
      <w:bookmarkStart w:id="9572" w:name="_Toc61184027"/>
      <w:bookmarkStart w:id="9573" w:name="_Toc61184419"/>
      <w:bookmarkStart w:id="9574" w:name="_Toc61184811"/>
      <w:bookmarkStart w:id="9575" w:name="_Toc61185201"/>
      <w:bookmarkStart w:id="9576" w:name="_Toc66386546"/>
      <w:bookmarkStart w:id="9577" w:name="_Toc74583449"/>
      <w:bookmarkStart w:id="9578" w:name="_Toc76542262"/>
      <w:bookmarkStart w:id="9579" w:name="_Toc82450244"/>
      <w:bookmarkStart w:id="9580" w:name="_Toc82450892"/>
      <w:bookmarkStart w:id="9581" w:name="_Toc89949281"/>
      <w:bookmarkStart w:id="9582" w:name="_Toc98755670"/>
      <w:bookmarkStart w:id="9583" w:name="_Toc98763262"/>
      <w:bookmarkStart w:id="9584" w:name="_Toc106184191"/>
      <w:bookmarkStart w:id="9585" w:name="_Toc130402213"/>
      <w:bookmarkStart w:id="9586" w:name="_Toc137532135"/>
      <w:bookmarkStart w:id="9587" w:name="_Toc138852636"/>
      <w:bookmarkStart w:id="9588" w:name="_Toc145529702"/>
      <w:bookmarkStart w:id="9589" w:name="_Toc155325662"/>
      <w:bookmarkStart w:id="9590" w:name="_Toc161655528"/>
      <w:bookmarkStart w:id="9591" w:name="_Toc169620862"/>
      <w:r>
        <w:t>10.7.3.2</w:t>
      </w:r>
      <w:r w:rsidR="00255E64" w:rsidRPr="007E346D">
        <w:tab/>
      </w:r>
      <w:r w:rsidRPr="00594DE1">
        <w:t xml:space="preserve">Minimum requirement for </w:t>
      </w:r>
      <w:r>
        <w:t>IAB-MT</w:t>
      </w:r>
      <w:r w:rsidRPr="00594DE1">
        <w:t xml:space="preserve"> type </w:t>
      </w:r>
      <w:r>
        <w:t>2</w:t>
      </w:r>
      <w:r w:rsidRPr="00594DE1">
        <w:t>-O</w:t>
      </w:r>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p>
    <w:p w14:paraId="41A7E15D" w14:textId="77777777" w:rsidR="009B5C6B" w:rsidRPr="00813A7E" w:rsidRDefault="009B5C6B" w:rsidP="009B5C6B">
      <w:pPr>
        <w:rPr>
          <w:lang w:eastAsia="zh-CN"/>
        </w:rPr>
      </w:pPr>
      <w:r>
        <w:rPr>
          <w:lang w:eastAsia="zh-CN"/>
        </w:rPr>
        <w:t>T</w:t>
      </w:r>
      <w:r w:rsidRPr="00813A7E">
        <w:rPr>
          <w:lang w:eastAsia="zh-CN"/>
        </w:rPr>
        <w:t xml:space="preserve">he OTA RX spurious emissions requirement shall apply during the </w:t>
      </w:r>
      <w:r w:rsidRPr="00813A7E">
        <w:rPr>
          <w:i/>
          <w:lang w:eastAsia="zh-CN"/>
        </w:rPr>
        <w:t>transmitter OFF period</w:t>
      </w:r>
      <w:r w:rsidRPr="00813A7E">
        <w:rPr>
          <w:lang w:eastAsia="zh-CN"/>
        </w:rPr>
        <w:t xml:space="preserve"> only.</w:t>
      </w:r>
    </w:p>
    <w:p w14:paraId="607D80EE" w14:textId="77777777" w:rsidR="009B5C6B" w:rsidRPr="00E26D09" w:rsidRDefault="009B5C6B" w:rsidP="009B5C6B">
      <w:pPr>
        <w:rPr>
          <w:rFonts w:cs="v5.0.0"/>
        </w:rPr>
      </w:pPr>
      <w:r w:rsidRPr="00E26D09">
        <w:t xml:space="preserve">For the </w:t>
      </w:r>
      <w:r>
        <w:t xml:space="preserve">Wide Area </w:t>
      </w:r>
      <w:r>
        <w:rPr>
          <w:i/>
        </w:rPr>
        <w:t>IAB-MT</w:t>
      </w:r>
      <w:r w:rsidRPr="00E26D09">
        <w:rPr>
          <w:i/>
        </w:rPr>
        <w:t xml:space="preserve"> type 2-O</w:t>
      </w:r>
      <w:r w:rsidRPr="00E26D09">
        <w:t xml:space="preserve">, </w:t>
      </w:r>
      <w:r w:rsidRPr="00E26D09">
        <w:rPr>
          <w:rFonts w:cs="v5.0.0"/>
        </w:rPr>
        <w:t>the power of any RX spurious emission shall not exceed the limits in table 10.7.3</w:t>
      </w:r>
      <w:r>
        <w:rPr>
          <w:rFonts w:cs="v5.0.0"/>
        </w:rPr>
        <w:t>.2</w:t>
      </w:r>
      <w:r w:rsidRPr="00E26D09">
        <w:rPr>
          <w:rFonts w:cs="v5.0.0"/>
        </w:rPr>
        <w:t>-1.</w:t>
      </w:r>
    </w:p>
    <w:p w14:paraId="49C803A0" w14:textId="77777777" w:rsidR="009B5C6B" w:rsidRPr="0006458D" w:rsidRDefault="009B5C6B" w:rsidP="009B5C6B">
      <w:pPr>
        <w:pStyle w:val="TH"/>
      </w:pPr>
      <w:r>
        <w:t>10.7.3.2-1</w:t>
      </w:r>
      <w:r w:rsidRPr="0006458D">
        <w:t xml:space="preserve">: </w:t>
      </w:r>
      <w:r w:rsidRPr="00813A7E">
        <w:t xml:space="preserve">Radiated Rx spurious emission limits for </w:t>
      </w:r>
      <w:r>
        <w:rPr>
          <w:i/>
        </w:rPr>
        <w:t>IAB-MT</w:t>
      </w:r>
      <w:r w:rsidRPr="00813A7E">
        <w:rPr>
          <w:i/>
        </w:rPr>
        <w:t xml:space="preserve">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B5C6B" w:rsidRPr="0006458D" w14:paraId="7C6E2221" w14:textId="77777777" w:rsidTr="00A4061E">
        <w:trPr>
          <w:cantSplit/>
          <w:jc w:val="center"/>
        </w:trPr>
        <w:tc>
          <w:tcPr>
            <w:tcW w:w="2376" w:type="dxa"/>
          </w:tcPr>
          <w:p w14:paraId="193FF0D0" w14:textId="77777777" w:rsidR="009B5C6B" w:rsidRPr="0006458D" w:rsidRDefault="009B5C6B" w:rsidP="00A4061E">
            <w:pPr>
              <w:pStyle w:val="TAH"/>
            </w:pPr>
            <w:r>
              <w:t xml:space="preserve">Spurious </w:t>
            </w:r>
            <w:r>
              <w:br/>
              <w:t>f</w:t>
            </w:r>
            <w:r w:rsidRPr="0006458D">
              <w:t xml:space="preserve">requency range </w:t>
            </w:r>
            <w:r w:rsidRPr="0006458D">
              <w:br/>
              <w:t>(Note 4)</w:t>
            </w:r>
          </w:p>
        </w:tc>
        <w:tc>
          <w:tcPr>
            <w:tcW w:w="2052" w:type="dxa"/>
          </w:tcPr>
          <w:p w14:paraId="45060D51" w14:textId="77777777" w:rsidR="009B5C6B" w:rsidRPr="0006458D" w:rsidRDefault="009B5C6B" w:rsidP="00A4061E">
            <w:pPr>
              <w:pStyle w:val="TAH"/>
            </w:pPr>
            <w:r w:rsidRPr="00E610FF">
              <w:t>Limit</w:t>
            </w:r>
            <w:r w:rsidRPr="00E610FF">
              <w:br/>
            </w:r>
            <w:r w:rsidRPr="007A7019">
              <w:t xml:space="preserve">(Note </w:t>
            </w:r>
            <w:r>
              <w:t>5</w:t>
            </w:r>
            <w:r w:rsidRPr="007A7019">
              <w:t>)</w:t>
            </w:r>
          </w:p>
        </w:tc>
        <w:tc>
          <w:tcPr>
            <w:tcW w:w="1440" w:type="dxa"/>
          </w:tcPr>
          <w:p w14:paraId="1439A748" w14:textId="77777777" w:rsidR="009B5C6B" w:rsidRPr="0006458D" w:rsidRDefault="009B5C6B" w:rsidP="00A4061E">
            <w:pPr>
              <w:pStyle w:val="TAH"/>
            </w:pPr>
            <w:r w:rsidRPr="0006458D">
              <w:t>Measurement Bandwidth</w:t>
            </w:r>
          </w:p>
        </w:tc>
        <w:tc>
          <w:tcPr>
            <w:tcW w:w="2604" w:type="dxa"/>
          </w:tcPr>
          <w:p w14:paraId="02D33A3F" w14:textId="77777777" w:rsidR="009B5C6B" w:rsidRPr="0006458D" w:rsidRDefault="009B5C6B" w:rsidP="00A4061E">
            <w:pPr>
              <w:pStyle w:val="TAH"/>
            </w:pPr>
            <w:r w:rsidRPr="0006458D">
              <w:t>Note</w:t>
            </w:r>
          </w:p>
        </w:tc>
      </w:tr>
      <w:tr w:rsidR="009B5C6B" w:rsidRPr="0006458D" w14:paraId="2B82428F" w14:textId="77777777" w:rsidTr="00A4061E">
        <w:trPr>
          <w:cantSplit/>
          <w:jc w:val="center"/>
        </w:trPr>
        <w:tc>
          <w:tcPr>
            <w:tcW w:w="2376" w:type="dxa"/>
          </w:tcPr>
          <w:p w14:paraId="28204261" w14:textId="77777777" w:rsidR="009B5C6B" w:rsidRPr="0006458D" w:rsidRDefault="009B5C6B" w:rsidP="00A4061E">
            <w:pPr>
              <w:pStyle w:val="TAC"/>
            </w:pPr>
            <w:r w:rsidRPr="0006458D">
              <w:t xml:space="preserve">30 MHz  </w:t>
            </w:r>
            <w:r w:rsidRPr="0006458D">
              <w:rPr>
                <w:rFonts w:cs="Arial"/>
              </w:rPr>
              <w:sym w:font="Symbol" w:char="F0AB"/>
            </w:r>
            <w:r w:rsidRPr="0006458D">
              <w:t xml:space="preserve">  1 GHz</w:t>
            </w:r>
          </w:p>
        </w:tc>
        <w:tc>
          <w:tcPr>
            <w:tcW w:w="2052" w:type="dxa"/>
          </w:tcPr>
          <w:p w14:paraId="789F4D7D" w14:textId="77777777" w:rsidR="009B5C6B" w:rsidRPr="0006458D" w:rsidRDefault="009B5C6B" w:rsidP="00A4061E">
            <w:pPr>
              <w:pStyle w:val="TAC"/>
            </w:pPr>
            <w:r w:rsidRPr="0006458D">
              <w:t>-36 dBm</w:t>
            </w:r>
          </w:p>
        </w:tc>
        <w:tc>
          <w:tcPr>
            <w:tcW w:w="1440" w:type="dxa"/>
          </w:tcPr>
          <w:p w14:paraId="126CB4D7" w14:textId="77777777" w:rsidR="009B5C6B" w:rsidRPr="0006458D" w:rsidRDefault="009B5C6B" w:rsidP="00A4061E">
            <w:pPr>
              <w:pStyle w:val="TAC"/>
              <w:rPr>
                <w:rFonts w:cs="Arial"/>
              </w:rPr>
            </w:pPr>
            <w:r w:rsidRPr="0006458D">
              <w:t>100 kHz</w:t>
            </w:r>
          </w:p>
        </w:tc>
        <w:tc>
          <w:tcPr>
            <w:tcW w:w="2604" w:type="dxa"/>
          </w:tcPr>
          <w:p w14:paraId="6F625C77" w14:textId="77777777" w:rsidR="009B5C6B" w:rsidRPr="0006458D" w:rsidRDefault="009B5C6B" w:rsidP="00A4061E">
            <w:pPr>
              <w:pStyle w:val="TAC"/>
              <w:rPr>
                <w:rFonts w:cs="Arial"/>
              </w:rPr>
            </w:pPr>
            <w:r w:rsidRPr="0006458D">
              <w:rPr>
                <w:rFonts w:cs="Arial"/>
              </w:rPr>
              <w:t>Note 1</w:t>
            </w:r>
          </w:p>
        </w:tc>
      </w:tr>
      <w:tr w:rsidR="009B5C6B" w:rsidRPr="0006458D" w14:paraId="40B1A71A" w14:textId="77777777" w:rsidTr="00A4061E">
        <w:trPr>
          <w:cantSplit/>
          <w:jc w:val="center"/>
        </w:trPr>
        <w:tc>
          <w:tcPr>
            <w:tcW w:w="2376" w:type="dxa"/>
          </w:tcPr>
          <w:p w14:paraId="3F402F35" w14:textId="77777777" w:rsidR="009B5C6B" w:rsidRPr="0006458D" w:rsidRDefault="009B5C6B" w:rsidP="00A4061E">
            <w:pPr>
              <w:pStyle w:val="TAC"/>
            </w:pPr>
            <w:r w:rsidRPr="0006458D">
              <w:t xml:space="preserve">1 GHz  </w:t>
            </w:r>
            <w:r w:rsidRPr="0006458D">
              <w:rPr>
                <w:rFonts w:cs="Arial"/>
              </w:rPr>
              <w:sym w:font="Symbol" w:char="F0AB"/>
            </w:r>
            <w:r w:rsidRPr="0006458D">
              <w:t xml:space="preserve">  18 GHz</w:t>
            </w:r>
          </w:p>
        </w:tc>
        <w:tc>
          <w:tcPr>
            <w:tcW w:w="2052" w:type="dxa"/>
          </w:tcPr>
          <w:p w14:paraId="1C5FD421" w14:textId="77777777" w:rsidR="009B5C6B" w:rsidRPr="0006458D" w:rsidRDefault="009B5C6B" w:rsidP="00A4061E">
            <w:pPr>
              <w:pStyle w:val="TAC"/>
            </w:pPr>
            <w:r w:rsidRPr="0006458D">
              <w:t>-30 dBm</w:t>
            </w:r>
          </w:p>
        </w:tc>
        <w:tc>
          <w:tcPr>
            <w:tcW w:w="1440" w:type="dxa"/>
          </w:tcPr>
          <w:p w14:paraId="2359C198" w14:textId="77777777" w:rsidR="009B5C6B" w:rsidRPr="0006458D" w:rsidRDefault="009B5C6B" w:rsidP="00A4061E">
            <w:pPr>
              <w:pStyle w:val="TAC"/>
              <w:rPr>
                <w:rFonts w:cs="Arial"/>
              </w:rPr>
            </w:pPr>
            <w:r w:rsidRPr="0006458D">
              <w:rPr>
                <w:rFonts w:cs="Arial"/>
              </w:rPr>
              <w:t>1 MHz</w:t>
            </w:r>
          </w:p>
        </w:tc>
        <w:tc>
          <w:tcPr>
            <w:tcW w:w="2604" w:type="dxa"/>
          </w:tcPr>
          <w:p w14:paraId="4564A242" w14:textId="77777777" w:rsidR="009B5C6B" w:rsidRPr="0006458D" w:rsidRDefault="009B5C6B" w:rsidP="00A4061E">
            <w:pPr>
              <w:pStyle w:val="TAC"/>
              <w:rPr>
                <w:rFonts w:cs="Arial"/>
              </w:rPr>
            </w:pPr>
            <w:r w:rsidRPr="0006458D">
              <w:rPr>
                <w:rFonts w:cs="Arial"/>
              </w:rPr>
              <w:t>Note 1</w:t>
            </w:r>
          </w:p>
        </w:tc>
      </w:tr>
      <w:tr w:rsidR="009B5C6B" w:rsidRPr="0006458D" w14:paraId="0E17982C" w14:textId="77777777" w:rsidTr="00A4061E">
        <w:trPr>
          <w:cantSplit/>
          <w:jc w:val="center"/>
        </w:trPr>
        <w:tc>
          <w:tcPr>
            <w:tcW w:w="2376" w:type="dxa"/>
          </w:tcPr>
          <w:p w14:paraId="7A646436" w14:textId="77777777" w:rsidR="009B5C6B" w:rsidRPr="0006458D" w:rsidRDefault="009B5C6B" w:rsidP="00A4061E">
            <w:pPr>
              <w:pStyle w:val="TAC"/>
            </w:pPr>
            <w:r w:rsidRPr="0006458D">
              <w:t xml:space="preserve">18 GHz  </w:t>
            </w:r>
            <w:r w:rsidRPr="0006458D">
              <w:rPr>
                <w:rFonts w:cs="Arial"/>
              </w:rPr>
              <w:sym w:font="Symbol" w:char="F0AB"/>
            </w:r>
            <w:r w:rsidRPr="0006458D">
              <w:t xml:space="preserve">  F</w:t>
            </w:r>
            <w:r w:rsidRPr="0006458D">
              <w:rPr>
                <w:vertAlign w:val="subscript"/>
              </w:rPr>
              <w:t>step,1</w:t>
            </w:r>
          </w:p>
        </w:tc>
        <w:tc>
          <w:tcPr>
            <w:tcW w:w="2052" w:type="dxa"/>
          </w:tcPr>
          <w:p w14:paraId="78656EAA" w14:textId="77777777" w:rsidR="009B5C6B" w:rsidRPr="0006458D" w:rsidRDefault="009B5C6B" w:rsidP="00A4061E">
            <w:pPr>
              <w:pStyle w:val="TAC"/>
            </w:pPr>
            <w:r w:rsidRPr="0006458D">
              <w:t>-20 dBm</w:t>
            </w:r>
          </w:p>
        </w:tc>
        <w:tc>
          <w:tcPr>
            <w:tcW w:w="1440" w:type="dxa"/>
          </w:tcPr>
          <w:p w14:paraId="6653641F" w14:textId="77777777" w:rsidR="009B5C6B" w:rsidRPr="0006458D" w:rsidRDefault="009B5C6B" w:rsidP="00A4061E">
            <w:pPr>
              <w:pStyle w:val="TAC"/>
              <w:rPr>
                <w:rFonts w:cs="Arial"/>
              </w:rPr>
            </w:pPr>
            <w:r w:rsidRPr="0006458D">
              <w:rPr>
                <w:rFonts w:cs="Arial"/>
              </w:rPr>
              <w:t>10 MHz</w:t>
            </w:r>
          </w:p>
        </w:tc>
        <w:tc>
          <w:tcPr>
            <w:tcW w:w="2604" w:type="dxa"/>
          </w:tcPr>
          <w:p w14:paraId="2834D68D" w14:textId="77777777" w:rsidR="009B5C6B" w:rsidRPr="0006458D" w:rsidRDefault="009B5C6B" w:rsidP="00A4061E">
            <w:pPr>
              <w:pStyle w:val="TAC"/>
              <w:rPr>
                <w:rFonts w:cs="Arial"/>
              </w:rPr>
            </w:pPr>
            <w:r w:rsidRPr="0006458D">
              <w:rPr>
                <w:rFonts w:cs="Arial"/>
              </w:rPr>
              <w:t>Note 2</w:t>
            </w:r>
          </w:p>
        </w:tc>
      </w:tr>
      <w:tr w:rsidR="009B5C6B" w:rsidRPr="0006458D" w14:paraId="06BD4CE5" w14:textId="77777777" w:rsidTr="00A4061E">
        <w:trPr>
          <w:cantSplit/>
          <w:jc w:val="center"/>
        </w:trPr>
        <w:tc>
          <w:tcPr>
            <w:tcW w:w="2376" w:type="dxa"/>
          </w:tcPr>
          <w:p w14:paraId="3A358542" w14:textId="77777777" w:rsidR="009B5C6B" w:rsidRPr="0006458D" w:rsidRDefault="009B5C6B" w:rsidP="00A4061E">
            <w:pPr>
              <w:pStyle w:val="TAC"/>
            </w:pPr>
            <w:r w:rsidRPr="0006458D">
              <w:t>F</w:t>
            </w:r>
            <w:r w:rsidRPr="0006458D">
              <w:rPr>
                <w:vertAlign w:val="subscript"/>
              </w:rPr>
              <w:t xml:space="preserve">step,1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step,2</w:t>
            </w:r>
          </w:p>
        </w:tc>
        <w:tc>
          <w:tcPr>
            <w:tcW w:w="2052" w:type="dxa"/>
          </w:tcPr>
          <w:p w14:paraId="32461470" w14:textId="77777777" w:rsidR="009B5C6B" w:rsidRPr="0006458D" w:rsidRDefault="009B5C6B" w:rsidP="00A4061E">
            <w:pPr>
              <w:pStyle w:val="TAC"/>
            </w:pPr>
            <w:r w:rsidRPr="0006458D">
              <w:t>-15 dBm</w:t>
            </w:r>
          </w:p>
        </w:tc>
        <w:tc>
          <w:tcPr>
            <w:tcW w:w="1440" w:type="dxa"/>
          </w:tcPr>
          <w:p w14:paraId="458ACFE6" w14:textId="77777777" w:rsidR="009B5C6B" w:rsidRPr="0006458D" w:rsidRDefault="009B5C6B" w:rsidP="00A4061E">
            <w:pPr>
              <w:pStyle w:val="TAC"/>
              <w:rPr>
                <w:rFonts w:cs="Arial"/>
              </w:rPr>
            </w:pPr>
            <w:r w:rsidRPr="0006458D">
              <w:rPr>
                <w:rFonts w:cs="Arial"/>
              </w:rPr>
              <w:t>10 MHz</w:t>
            </w:r>
          </w:p>
        </w:tc>
        <w:tc>
          <w:tcPr>
            <w:tcW w:w="2604" w:type="dxa"/>
          </w:tcPr>
          <w:p w14:paraId="795681C5" w14:textId="77777777" w:rsidR="009B5C6B" w:rsidRPr="0006458D" w:rsidRDefault="009B5C6B" w:rsidP="00A4061E">
            <w:pPr>
              <w:pStyle w:val="TAC"/>
              <w:rPr>
                <w:rFonts w:cs="Arial"/>
              </w:rPr>
            </w:pPr>
            <w:r w:rsidRPr="0006458D">
              <w:rPr>
                <w:rFonts w:cs="Arial"/>
              </w:rPr>
              <w:t>Note 2</w:t>
            </w:r>
          </w:p>
        </w:tc>
      </w:tr>
      <w:tr w:rsidR="009B5C6B" w:rsidRPr="0006458D" w14:paraId="481B9812" w14:textId="77777777" w:rsidTr="00A4061E">
        <w:trPr>
          <w:cantSplit/>
          <w:jc w:val="center"/>
        </w:trPr>
        <w:tc>
          <w:tcPr>
            <w:tcW w:w="2376" w:type="dxa"/>
          </w:tcPr>
          <w:p w14:paraId="273B9714" w14:textId="77777777" w:rsidR="009B5C6B" w:rsidRPr="0006458D" w:rsidRDefault="009B5C6B" w:rsidP="00A4061E">
            <w:pPr>
              <w:pStyle w:val="TAC"/>
            </w:pPr>
            <w:r w:rsidRPr="0006458D">
              <w:t>F</w:t>
            </w:r>
            <w:r w:rsidRPr="0006458D">
              <w:rPr>
                <w:vertAlign w:val="subscript"/>
              </w:rPr>
              <w:t>step,2</w:t>
            </w:r>
            <w:r w:rsidRPr="0006458D">
              <w:t xml:space="preserve">  </w:t>
            </w:r>
            <w:r w:rsidRPr="0006458D">
              <w:rPr>
                <w:rFonts w:cs="Arial"/>
              </w:rPr>
              <w:sym w:font="Symbol" w:char="F0AB"/>
            </w:r>
            <w:r w:rsidRPr="0006458D">
              <w:t xml:space="preserve">  F</w:t>
            </w:r>
            <w:r w:rsidRPr="0006458D">
              <w:rPr>
                <w:vertAlign w:val="subscript"/>
              </w:rPr>
              <w:t>step,3</w:t>
            </w:r>
            <w:r w:rsidRPr="0006458D">
              <w:t xml:space="preserve">  </w:t>
            </w:r>
          </w:p>
        </w:tc>
        <w:tc>
          <w:tcPr>
            <w:tcW w:w="2052" w:type="dxa"/>
          </w:tcPr>
          <w:p w14:paraId="341FA259" w14:textId="77777777" w:rsidR="009B5C6B" w:rsidRPr="0006458D" w:rsidRDefault="009B5C6B" w:rsidP="00A4061E">
            <w:pPr>
              <w:pStyle w:val="TAC"/>
            </w:pPr>
            <w:r w:rsidRPr="0006458D">
              <w:t>-10 dBm</w:t>
            </w:r>
          </w:p>
        </w:tc>
        <w:tc>
          <w:tcPr>
            <w:tcW w:w="1440" w:type="dxa"/>
          </w:tcPr>
          <w:p w14:paraId="3CA40022" w14:textId="77777777" w:rsidR="009B5C6B" w:rsidRPr="0006458D" w:rsidRDefault="009B5C6B" w:rsidP="00A4061E">
            <w:pPr>
              <w:pStyle w:val="TAC"/>
              <w:rPr>
                <w:rFonts w:cs="Arial"/>
              </w:rPr>
            </w:pPr>
            <w:r w:rsidRPr="0006458D">
              <w:rPr>
                <w:rFonts w:cs="Arial"/>
              </w:rPr>
              <w:t>10 MHz</w:t>
            </w:r>
          </w:p>
        </w:tc>
        <w:tc>
          <w:tcPr>
            <w:tcW w:w="2604" w:type="dxa"/>
          </w:tcPr>
          <w:p w14:paraId="7AA5DCFC" w14:textId="77777777" w:rsidR="009B5C6B" w:rsidRPr="0006458D" w:rsidRDefault="009B5C6B" w:rsidP="00A4061E">
            <w:pPr>
              <w:pStyle w:val="TAC"/>
              <w:rPr>
                <w:rFonts w:cs="Arial"/>
              </w:rPr>
            </w:pPr>
            <w:r w:rsidRPr="0006458D">
              <w:rPr>
                <w:rFonts w:cs="Arial"/>
              </w:rPr>
              <w:t>Note 2</w:t>
            </w:r>
          </w:p>
        </w:tc>
      </w:tr>
      <w:tr w:rsidR="009B5C6B" w:rsidRPr="0006458D" w14:paraId="50F4EAB0" w14:textId="77777777" w:rsidTr="00A4061E">
        <w:trPr>
          <w:cantSplit/>
          <w:jc w:val="center"/>
        </w:trPr>
        <w:tc>
          <w:tcPr>
            <w:tcW w:w="2376" w:type="dxa"/>
          </w:tcPr>
          <w:p w14:paraId="65A5D35D" w14:textId="77777777" w:rsidR="009B5C6B" w:rsidRPr="0006458D" w:rsidRDefault="009B5C6B" w:rsidP="00A4061E">
            <w:pPr>
              <w:pStyle w:val="TAC"/>
            </w:pPr>
            <w:r w:rsidRPr="0006458D">
              <w:t>F</w:t>
            </w:r>
            <w:r w:rsidRPr="0006458D">
              <w:rPr>
                <w:vertAlign w:val="subscript"/>
              </w:rPr>
              <w:t xml:space="preserve">step,4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step,5</w:t>
            </w:r>
          </w:p>
        </w:tc>
        <w:tc>
          <w:tcPr>
            <w:tcW w:w="2052" w:type="dxa"/>
          </w:tcPr>
          <w:p w14:paraId="25AA750C" w14:textId="77777777" w:rsidR="009B5C6B" w:rsidRPr="0006458D" w:rsidRDefault="009B5C6B" w:rsidP="00A4061E">
            <w:pPr>
              <w:pStyle w:val="TAC"/>
            </w:pPr>
            <w:r w:rsidRPr="0006458D">
              <w:t>-10 dBm</w:t>
            </w:r>
          </w:p>
        </w:tc>
        <w:tc>
          <w:tcPr>
            <w:tcW w:w="1440" w:type="dxa"/>
          </w:tcPr>
          <w:p w14:paraId="1759142B" w14:textId="77777777" w:rsidR="009B5C6B" w:rsidRPr="0006458D" w:rsidRDefault="009B5C6B" w:rsidP="00A4061E">
            <w:pPr>
              <w:pStyle w:val="TAC"/>
              <w:rPr>
                <w:rFonts w:cs="Arial"/>
              </w:rPr>
            </w:pPr>
            <w:r w:rsidRPr="0006458D">
              <w:rPr>
                <w:rFonts w:cs="Arial"/>
              </w:rPr>
              <w:t>10 MHz</w:t>
            </w:r>
          </w:p>
        </w:tc>
        <w:tc>
          <w:tcPr>
            <w:tcW w:w="2604" w:type="dxa"/>
          </w:tcPr>
          <w:p w14:paraId="4F67820C" w14:textId="77777777" w:rsidR="009B5C6B" w:rsidRPr="0006458D" w:rsidRDefault="009B5C6B" w:rsidP="00A4061E">
            <w:pPr>
              <w:pStyle w:val="TAC"/>
              <w:rPr>
                <w:rFonts w:cs="Arial"/>
              </w:rPr>
            </w:pPr>
            <w:r w:rsidRPr="0006458D">
              <w:rPr>
                <w:rFonts w:cs="Arial"/>
              </w:rPr>
              <w:t>Note 2</w:t>
            </w:r>
          </w:p>
        </w:tc>
      </w:tr>
      <w:tr w:rsidR="009B5C6B" w:rsidRPr="0006458D" w14:paraId="124B8F20" w14:textId="77777777" w:rsidTr="00A4061E">
        <w:trPr>
          <w:cantSplit/>
          <w:jc w:val="center"/>
        </w:trPr>
        <w:tc>
          <w:tcPr>
            <w:tcW w:w="2376" w:type="dxa"/>
          </w:tcPr>
          <w:p w14:paraId="5EDC4418" w14:textId="77777777" w:rsidR="009B5C6B" w:rsidRPr="0006458D" w:rsidRDefault="009B5C6B" w:rsidP="00A4061E">
            <w:pPr>
              <w:pStyle w:val="TAC"/>
            </w:pPr>
            <w:r w:rsidRPr="0006458D">
              <w:t>F</w:t>
            </w:r>
            <w:r w:rsidRPr="0006458D">
              <w:rPr>
                <w:vertAlign w:val="subscript"/>
              </w:rPr>
              <w:t xml:space="preserve">step,5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step,6</w:t>
            </w:r>
          </w:p>
        </w:tc>
        <w:tc>
          <w:tcPr>
            <w:tcW w:w="2052" w:type="dxa"/>
          </w:tcPr>
          <w:p w14:paraId="432D249C" w14:textId="77777777" w:rsidR="009B5C6B" w:rsidRPr="0006458D" w:rsidRDefault="009B5C6B" w:rsidP="00A4061E">
            <w:pPr>
              <w:pStyle w:val="TAC"/>
            </w:pPr>
            <w:r w:rsidRPr="0006458D">
              <w:t>-15 dBm</w:t>
            </w:r>
          </w:p>
        </w:tc>
        <w:tc>
          <w:tcPr>
            <w:tcW w:w="1440" w:type="dxa"/>
          </w:tcPr>
          <w:p w14:paraId="35E250FC" w14:textId="77777777" w:rsidR="009B5C6B" w:rsidRPr="0006458D" w:rsidRDefault="009B5C6B" w:rsidP="00A4061E">
            <w:pPr>
              <w:pStyle w:val="TAC"/>
              <w:rPr>
                <w:rFonts w:cs="Arial"/>
              </w:rPr>
            </w:pPr>
            <w:r w:rsidRPr="0006458D">
              <w:rPr>
                <w:rFonts w:cs="Arial"/>
              </w:rPr>
              <w:t>10 MHz</w:t>
            </w:r>
          </w:p>
        </w:tc>
        <w:tc>
          <w:tcPr>
            <w:tcW w:w="2604" w:type="dxa"/>
          </w:tcPr>
          <w:p w14:paraId="4649A4FE" w14:textId="77777777" w:rsidR="009B5C6B" w:rsidRPr="0006458D" w:rsidRDefault="009B5C6B" w:rsidP="00A4061E">
            <w:pPr>
              <w:pStyle w:val="TAC"/>
              <w:rPr>
                <w:rFonts w:cs="Arial"/>
              </w:rPr>
            </w:pPr>
            <w:r w:rsidRPr="0006458D">
              <w:rPr>
                <w:rFonts w:cs="Arial"/>
              </w:rPr>
              <w:t>Note 2</w:t>
            </w:r>
          </w:p>
        </w:tc>
      </w:tr>
      <w:tr w:rsidR="009B5C6B" w:rsidRPr="0006458D" w14:paraId="0540559E" w14:textId="77777777" w:rsidTr="00A4061E">
        <w:trPr>
          <w:cantSplit/>
          <w:jc w:val="center"/>
        </w:trPr>
        <w:tc>
          <w:tcPr>
            <w:tcW w:w="2376" w:type="dxa"/>
          </w:tcPr>
          <w:p w14:paraId="77BE72D9" w14:textId="77777777" w:rsidR="009B5C6B" w:rsidRPr="0006458D" w:rsidRDefault="009B5C6B" w:rsidP="00A4061E">
            <w:pPr>
              <w:pStyle w:val="TAC"/>
            </w:pPr>
            <w:r w:rsidRPr="0006458D">
              <w:t>F</w:t>
            </w:r>
            <w:r w:rsidRPr="0006458D">
              <w:rPr>
                <w:vertAlign w:val="subscript"/>
              </w:rPr>
              <w:t>step,6</w:t>
            </w:r>
            <w:r w:rsidRPr="0006458D">
              <w:t xml:space="preserve">  </w:t>
            </w:r>
            <w:r w:rsidRPr="0006458D">
              <w:rPr>
                <w:rFonts w:cs="Arial"/>
              </w:rPr>
              <w:sym w:font="Symbol" w:char="F0AB"/>
            </w:r>
            <w:r w:rsidRPr="0006458D">
              <w:rPr>
                <w:rFonts w:cs="Arial"/>
              </w:rPr>
              <w:t xml:space="preserve"> </w:t>
            </w:r>
            <w:r w:rsidRPr="0006458D">
              <w:t xml:space="preserve"> 2</w:t>
            </w:r>
            <w:r w:rsidRPr="0006458D">
              <w:rPr>
                <w:vertAlign w:val="superscript"/>
              </w:rPr>
              <w:t>nd</w:t>
            </w:r>
            <w:r w:rsidRPr="0006458D">
              <w:t xml:space="preserve"> harmonic of the upper frequency edge of the </w:t>
            </w:r>
            <w:r>
              <w:t>DL</w:t>
            </w:r>
            <w:r w:rsidRPr="0006458D">
              <w:t xml:space="preserve"> </w:t>
            </w:r>
            <w:r w:rsidRPr="0006458D">
              <w:rPr>
                <w:i/>
              </w:rPr>
              <w:t>operating band</w:t>
            </w:r>
          </w:p>
        </w:tc>
        <w:tc>
          <w:tcPr>
            <w:tcW w:w="2052" w:type="dxa"/>
          </w:tcPr>
          <w:p w14:paraId="6048DFD2" w14:textId="77777777" w:rsidR="009B5C6B" w:rsidRPr="0006458D" w:rsidRDefault="009B5C6B" w:rsidP="00A4061E">
            <w:pPr>
              <w:pStyle w:val="TAC"/>
            </w:pPr>
            <w:r w:rsidRPr="0006458D">
              <w:t>-20 dBm</w:t>
            </w:r>
          </w:p>
        </w:tc>
        <w:tc>
          <w:tcPr>
            <w:tcW w:w="1440" w:type="dxa"/>
          </w:tcPr>
          <w:p w14:paraId="66BF7831" w14:textId="77777777" w:rsidR="009B5C6B" w:rsidRPr="0006458D" w:rsidRDefault="009B5C6B" w:rsidP="00A4061E">
            <w:pPr>
              <w:pStyle w:val="TAC"/>
              <w:rPr>
                <w:rFonts w:cs="Arial"/>
              </w:rPr>
            </w:pPr>
            <w:r w:rsidRPr="0006458D">
              <w:t>10 MHz</w:t>
            </w:r>
          </w:p>
        </w:tc>
        <w:tc>
          <w:tcPr>
            <w:tcW w:w="2604" w:type="dxa"/>
          </w:tcPr>
          <w:p w14:paraId="5A72E822" w14:textId="77777777" w:rsidR="009B5C6B" w:rsidRPr="0006458D" w:rsidRDefault="009B5C6B" w:rsidP="00A4061E">
            <w:pPr>
              <w:pStyle w:val="TAC"/>
              <w:rPr>
                <w:rFonts w:cs="Arial"/>
              </w:rPr>
            </w:pPr>
            <w:r w:rsidRPr="0006458D">
              <w:t>Note 2, Note 3</w:t>
            </w:r>
          </w:p>
        </w:tc>
      </w:tr>
      <w:tr w:rsidR="009B5C6B" w:rsidRPr="0006458D" w14:paraId="1D803F90" w14:textId="77777777" w:rsidTr="00A4061E">
        <w:trPr>
          <w:cantSplit/>
          <w:jc w:val="center"/>
        </w:trPr>
        <w:tc>
          <w:tcPr>
            <w:tcW w:w="8472" w:type="dxa"/>
            <w:gridSpan w:val="4"/>
          </w:tcPr>
          <w:p w14:paraId="10214C25" w14:textId="7F7BB93A" w:rsidR="009B5C6B" w:rsidRPr="0006458D" w:rsidRDefault="009B5C6B" w:rsidP="00A4061E">
            <w:pPr>
              <w:pStyle w:val="TAN"/>
            </w:pPr>
            <w:r w:rsidRPr="0006458D">
              <w:t>NOTE 1:</w:t>
            </w:r>
            <w:r w:rsidRPr="0006458D">
              <w:tab/>
              <w:t>Bandwidth as in ITU-R SM.329 [</w:t>
            </w:r>
            <w:r w:rsidR="00C61C70">
              <w:t>16</w:t>
            </w:r>
            <w:r w:rsidRPr="0006458D">
              <w:t>], s4.1</w:t>
            </w:r>
            <w:r>
              <w:t>.</w:t>
            </w:r>
          </w:p>
          <w:p w14:paraId="6872CE54" w14:textId="424F21CB" w:rsidR="009B5C6B" w:rsidRPr="0006458D" w:rsidRDefault="009B5C6B" w:rsidP="00A4061E">
            <w:pPr>
              <w:pStyle w:val="TAN"/>
            </w:pPr>
            <w:r w:rsidRPr="0006458D">
              <w:t>NOTE 2:</w:t>
            </w:r>
            <w:r w:rsidRPr="0006458D">
              <w:tab/>
              <w:t>Limit and bandwidth as in ERC Recommendation 74-01 [</w:t>
            </w:r>
            <w:r w:rsidR="00C61C70">
              <w:t>17</w:t>
            </w:r>
            <w:r w:rsidRPr="0006458D">
              <w:t>], Annex 2.</w:t>
            </w:r>
          </w:p>
          <w:p w14:paraId="176250C6" w14:textId="2C0CCBBE" w:rsidR="009B5C6B" w:rsidRPr="0006458D" w:rsidRDefault="009B5C6B" w:rsidP="00A4061E">
            <w:pPr>
              <w:pStyle w:val="TAN"/>
            </w:pPr>
            <w:r w:rsidRPr="0006458D">
              <w:t>NOTE 3:</w:t>
            </w:r>
            <w:r w:rsidRPr="0006458D">
              <w:tab/>
              <w:t>Upper frequency as in ITU-R SM.329 [</w:t>
            </w:r>
            <w:r w:rsidR="00C61C70">
              <w:t>16</w:t>
            </w:r>
            <w:r w:rsidRPr="0006458D">
              <w:t>], s2.5 table 1.</w:t>
            </w:r>
          </w:p>
          <w:p w14:paraId="31C170C1" w14:textId="77777777" w:rsidR="009B5C6B" w:rsidRDefault="009B5C6B" w:rsidP="00A4061E">
            <w:pPr>
              <w:pStyle w:val="TAN"/>
            </w:pPr>
            <w:r w:rsidRPr="0006458D">
              <w:t>NOTE 4:</w:t>
            </w:r>
            <w:r w:rsidRPr="0006458D">
              <w:tab/>
              <w:t>The step frequencies F</w:t>
            </w:r>
            <w:r w:rsidRPr="0006458D">
              <w:rPr>
                <w:vertAlign w:val="subscript"/>
              </w:rPr>
              <w:t>step,X</w:t>
            </w:r>
            <w:r w:rsidRPr="0006458D">
              <w:t xml:space="preserve"> are defined in </w:t>
            </w:r>
            <w:r>
              <w:t>t</w:t>
            </w:r>
            <w:r w:rsidRPr="0006458D">
              <w:t xml:space="preserve">able </w:t>
            </w:r>
            <w:r>
              <w:t>10.7.3.2</w:t>
            </w:r>
            <w:r w:rsidRPr="00EC34D6">
              <w:t>-2</w:t>
            </w:r>
            <w:r w:rsidRPr="0006458D">
              <w:t>.</w:t>
            </w:r>
          </w:p>
          <w:p w14:paraId="650F7820" w14:textId="77777777" w:rsidR="009B5C6B" w:rsidRPr="0006458D" w:rsidRDefault="009B5C6B" w:rsidP="00A4061E">
            <w:pPr>
              <w:pStyle w:val="TAN"/>
            </w:pPr>
            <w:r w:rsidRPr="007A7019">
              <w:t xml:space="preserve">NOTE </w:t>
            </w:r>
            <w:r>
              <w:t>5</w:t>
            </w:r>
            <w:r w:rsidRPr="007A7019">
              <w:t>:</w:t>
            </w:r>
            <w:r w:rsidRPr="007A7019">
              <w:tab/>
            </w:r>
            <w:r w:rsidRPr="00E610FF">
              <w:t>Additional limits may apply regionally.</w:t>
            </w:r>
          </w:p>
        </w:tc>
      </w:tr>
    </w:tbl>
    <w:p w14:paraId="5C134C48" w14:textId="77777777" w:rsidR="009B5C6B" w:rsidRPr="00EC34D6" w:rsidRDefault="009B5C6B" w:rsidP="009B5C6B"/>
    <w:p w14:paraId="6B623F3E" w14:textId="77777777" w:rsidR="009B5C6B" w:rsidRPr="00EC34D6" w:rsidRDefault="009B5C6B" w:rsidP="009B5C6B">
      <w:pPr>
        <w:pStyle w:val="TH"/>
      </w:pPr>
      <w:r w:rsidRPr="00EC34D6">
        <w:t xml:space="preserve">Table </w:t>
      </w:r>
      <w:r>
        <w:t>10.7.3.2</w:t>
      </w:r>
      <w:r w:rsidRPr="00EC34D6">
        <w:t xml:space="preserve">-2: Step frequencies for defining </w:t>
      </w:r>
      <w:bookmarkStart w:id="9592" w:name="_Hlk25241782"/>
      <w:r w:rsidRPr="00EC34D6">
        <w:t xml:space="preserve">the radiated </w:t>
      </w:r>
      <w:r>
        <w:t>Rx</w:t>
      </w:r>
      <w:r w:rsidRPr="00EC34D6">
        <w:t xml:space="preserve"> spurious emission </w:t>
      </w:r>
      <w:r w:rsidRPr="00813A7E">
        <w:t xml:space="preserve">limits for </w:t>
      </w:r>
      <w:r>
        <w:rPr>
          <w:i/>
        </w:rPr>
        <w:t xml:space="preserve">IAB-MT </w:t>
      </w:r>
      <w:r w:rsidRPr="00813A7E">
        <w:rPr>
          <w:i/>
        </w:rPr>
        <w:t>type 2-O</w:t>
      </w:r>
      <w:bookmarkEnd w:id="9592"/>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2E2B73" w:rsidRPr="00EC34D6" w14:paraId="4DC02FBE" w14:textId="77777777" w:rsidTr="00F72FF2">
        <w:trPr>
          <w:jc w:val="center"/>
        </w:trPr>
        <w:tc>
          <w:tcPr>
            <w:tcW w:w="1912" w:type="dxa"/>
          </w:tcPr>
          <w:p w14:paraId="14173682" w14:textId="77777777" w:rsidR="002E2B73" w:rsidRPr="00EC34D6" w:rsidRDefault="002E2B73" w:rsidP="00F72FF2">
            <w:pPr>
              <w:pStyle w:val="TAH"/>
            </w:pPr>
            <w:r w:rsidRPr="00EC34D6">
              <w:t>Operating band</w:t>
            </w:r>
          </w:p>
        </w:tc>
        <w:tc>
          <w:tcPr>
            <w:tcW w:w="1031" w:type="dxa"/>
          </w:tcPr>
          <w:p w14:paraId="5992D924" w14:textId="77777777" w:rsidR="002E2B73" w:rsidRPr="00EC34D6" w:rsidRDefault="002E2B73" w:rsidP="00F72FF2">
            <w:pPr>
              <w:pStyle w:val="TAH"/>
            </w:pPr>
            <w:r w:rsidRPr="00EC34D6">
              <w:t>F</w:t>
            </w:r>
            <w:r w:rsidRPr="00EC34D6">
              <w:rPr>
                <w:vertAlign w:val="subscript"/>
              </w:rPr>
              <w:t>step,1</w:t>
            </w:r>
            <w:r w:rsidRPr="00EC34D6">
              <w:br/>
              <w:t>(GHz)</w:t>
            </w:r>
          </w:p>
        </w:tc>
        <w:tc>
          <w:tcPr>
            <w:tcW w:w="1134" w:type="dxa"/>
          </w:tcPr>
          <w:p w14:paraId="71A11197" w14:textId="77777777" w:rsidR="002E2B73" w:rsidRPr="00EC34D6" w:rsidRDefault="002E2B73" w:rsidP="00F72FF2">
            <w:pPr>
              <w:pStyle w:val="TAH"/>
            </w:pPr>
            <w:r w:rsidRPr="00EC34D6">
              <w:t>F</w:t>
            </w:r>
            <w:r w:rsidRPr="00EC34D6">
              <w:rPr>
                <w:vertAlign w:val="subscript"/>
              </w:rPr>
              <w:t>step,2</w:t>
            </w:r>
            <w:r w:rsidRPr="00EC34D6">
              <w:br/>
              <w:t>(GHz)</w:t>
            </w:r>
          </w:p>
        </w:tc>
        <w:tc>
          <w:tcPr>
            <w:tcW w:w="1134" w:type="dxa"/>
          </w:tcPr>
          <w:p w14:paraId="4B2CD40D" w14:textId="77777777" w:rsidR="002E2B73" w:rsidRPr="00EC34D6" w:rsidRDefault="002E2B73" w:rsidP="00F72FF2">
            <w:pPr>
              <w:pStyle w:val="TAH"/>
            </w:pPr>
            <w:r w:rsidRPr="00EC34D6">
              <w:t>F</w:t>
            </w:r>
            <w:r w:rsidRPr="00EC34D6">
              <w:rPr>
                <w:vertAlign w:val="subscript"/>
              </w:rPr>
              <w:t>step,3</w:t>
            </w:r>
            <w:r w:rsidRPr="00EC34D6">
              <w:br/>
              <w:t>(GHz)</w:t>
            </w:r>
          </w:p>
        </w:tc>
        <w:tc>
          <w:tcPr>
            <w:tcW w:w="1196" w:type="dxa"/>
          </w:tcPr>
          <w:p w14:paraId="11CFDCDA" w14:textId="77777777" w:rsidR="002E2B73" w:rsidRPr="00EC34D6" w:rsidRDefault="002E2B73" w:rsidP="00F72FF2">
            <w:pPr>
              <w:pStyle w:val="TAH"/>
            </w:pPr>
            <w:r w:rsidRPr="00EC34D6">
              <w:t>F</w:t>
            </w:r>
            <w:r w:rsidRPr="00EC34D6">
              <w:rPr>
                <w:vertAlign w:val="subscript"/>
              </w:rPr>
              <w:t>step,4</w:t>
            </w:r>
            <w:r w:rsidRPr="00EC34D6">
              <w:br/>
              <w:t>(GHz)</w:t>
            </w:r>
          </w:p>
        </w:tc>
        <w:tc>
          <w:tcPr>
            <w:tcW w:w="1019" w:type="dxa"/>
          </w:tcPr>
          <w:p w14:paraId="6E5860C6" w14:textId="77777777" w:rsidR="002E2B73" w:rsidRPr="00EC34D6" w:rsidRDefault="002E2B73" w:rsidP="00F72FF2">
            <w:pPr>
              <w:pStyle w:val="TAH"/>
            </w:pPr>
            <w:r w:rsidRPr="00EC34D6">
              <w:t>F</w:t>
            </w:r>
            <w:r w:rsidRPr="00EC34D6">
              <w:rPr>
                <w:vertAlign w:val="subscript"/>
              </w:rPr>
              <w:t>step,5</w:t>
            </w:r>
            <w:r w:rsidRPr="00EC34D6">
              <w:br/>
              <w:t>(GHz)</w:t>
            </w:r>
          </w:p>
        </w:tc>
        <w:tc>
          <w:tcPr>
            <w:tcW w:w="1134" w:type="dxa"/>
          </w:tcPr>
          <w:p w14:paraId="4F857401" w14:textId="77777777" w:rsidR="002E2B73" w:rsidRPr="00EC34D6" w:rsidRDefault="002E2B73" w:rsidP="00F72FF2">
            <w:pPr>
              <w:pStyle w:val="TAH"/>
            </w:pPr>
            <w:r w:rsidRPr="00EC34D6">
              <w:t>F</w:t>
            </w:r>
            <w:r w:rsidRPr="00EC34D6">
              <w:rPr>
                <w:vertAlign w:val="subscript"/>
              </w:rPr>
              <w:t>step,6</w:t>
            </w:r>
            <w:r w:rsidRPr="00EC34D6">
              <w:br/>
              <w:t>(GHz)</w:t>
            </w:r>
          </w:p>
        </w:tc>
      </w:tr>
      <w:tr w:rsidR="002E2B73" w:rsidRPr="00EC34D6" w14:paraId="7C63A5FD" w14:textId="77777777" w:rsidTr="00F72FF2">
        <w:trPr>
          <w:jc w:val="center"/>
        </w:trPr>
        <w:tc>
          <w:tcPr>
            <w:tcW w:w="1912" w:type="dxa"/>
          </w:tcPr>
          <w:p w14:paraId="60F45CA5" w14:textId="77777777" w:rsidR="002E2B73" w:rsidRPr="00CC5190" w:rsidRDefault="002E2B73" w:rsidP="002E2B73">
            <w:pPr>
              <w:pStyle w:val="TAC"/>
            </w:pPr>
            <w:r w:rsidRPr="00CC5190">
              <w:t>n257</w:t>
            </w:r>
          </w:p>
        </w:tc>
        <w:tc>
          <w:tcPr>
            <w:tcW w:w="1031" w:type="dxa"/>
          </w:tcPr>
          <w:p w14:paraId="199310DE" w14:textId="77777777" w:rsidR="002E2B73" w:rsidRPr="00CC5190" w:rsidRDefault="002E2B73" w:rsidP="002E2B73">
            <w:pPr>
              <w:pStyle w:val="TAC"/>
            </w:pPr>
            <w:r w:rsidRPr="00CC5190">
              <w:t>18</w:t>
            </w:r>
          </w:p>
        </w:tc>
        <w:tc>
          <w:tcPr>
            <w:tcW w:w="1134" w:type="dxa"/>
          </w:tcPr>
          <w:p w14:paraId="39FACFD8" w14:textId="77777777" w:rsidR="002E2B73" w:rsidRPr="00CC5190" w:rsidRDefault="002E2B73" w:rsidP="002E2B73">
            <w:pPr>
              <w:pStyle w:val="TAC"/>
            </w:pPr>
            <w:r w:rsidRPr="00CC5190">
              <w:t>23</w:t>
            </w:r>
            <w:r>
              <w:t>.</w:t>
            </w:r>
            <w:r w:rsidRPr="00CC5190">
              <w:t>5</w:t>
            </w:r>
          </w:p>
        </w:tc>
        <w:tc>
          <w:tcPr>
            <w:tcW w:w="1134" w:type="dxa"/>
          </w:tcPr>
          <w:p w14:paraId="660457F9" w14:textId="77777777" w:rsidR="002E2B73" w:rsidRPr="00CC5190" w:rsidRDefault="002E2B73" w:rsidP="002E2B73">
            <w:pPr>
              <w:pStyle w:val="TAC"/>
            </w:pPr>
            <w:r w:rsidRPr="00CC5190">
              <w:t>2</w:t>
            </w:r>
            <w:r>
              <w:t>5</w:t>
            </w:r>
          </w:p>
        </w:tc>
        <w:tc>
          <w:tcPr>
            <w:tcW w:w="1196" w:type="dxa"/>
          </w:tcPr>
          <w:p w14:paraId="4FAFE8BD" w14:textId="77777777" w:rsidR="002E2B73" w:rsidRPr="00CC5190" w:rsidRDefault="002E2B73" w:rsidP="002E2B73">
            <w:pPr>
              <w:pStyle w:val="TAC"/>
            </w:pPr>
            <w:r w:rsidRPr="00CC5190">
              <w:t>3</w:t>
            </w:r>
            <w:r>
              <w:t>1</w:t>
            </w:r>
          </w:p>
        </w:tc>
        <w:tc>
          <w:tcPr>
            <w:tcW w:w="1019" w:type="dxa"/>
          </w:tcPr>
          <w:p w14:paraId="2A80691D" w14:textId="77777777" w:rsidR="002E2B73" w:rsidRPr="00CC5190" w:rsidRDefault="002E2B73" w:rsidP="002E2B73">
            <w:pPr>
              <w:pStyle w:val="TAC"/>
            </w:pPr>
            <w:r w:rsidRPr="00CC5190">
              <w:t>32</w:t>
            </w:r>
            <w:r>
              <w:t>.</w:t>
            </w:r>
            <w:r w:rsidRPr="00CC5190">
              <w:t>5</w:t>
            </w:r>
          </w:p>
        </w:tc>
        <w:tc>
          <w:tcPr>
            <w:tcW w:w="1134" w:type="dxa"/>
          </w:tcPr>
          <w:p w14:paraId="1B4D37D5" w14:textId="77777777" w:rsidR="002E2B73" w:rsidRPr="00CC5190" w:rsidRDefault="002E2B73" w:rsidP="002E2B73">
            <w:pPr>
              <w:pStyle w:val="TAC"/>
            </w:pPr>
            <w:r w:rsidRPr="00CC5190">
              <w:t>41</w:t>
            </w:r>
            <w:r>
              <w:t>.</w:t>
            </w:r>
            <w:r w:rsidRPr="00CC5190">
              <w:t>5</w:t>
            </w:r>
          </w:p>
        </w:tc>
      </w:tr>
      <w:tr w:rsidR="002E2B73" w:rsidRPr="00EC34D6" w14:paraId="1F6BBA68" w14:textId="77777777" w:rsidTr="00F72FF2">
        <w:trPr>
          <w:jc w:val="center"/>
        </w:trPr>
        <w:tc>
          <w:tcPr>
            <w:tcW w:w="1912" w:type="dxa"/>
          </w:tcPr>
          <w:p w14:paraId="15E3E348" w14:textId="77777777" w:rsidR="002E2B73" w:rsidRPr="00EC34D6" w:rsidRDefault="002E2B73" w:rsidP="002E2B73">
            <w:pPr>
              <w:pStyle w:val="TAC"/>
            </w:pPr>
            <w:r w:rsidRPr="00EC34D6">
              <w:t>n258</w:t>
            </w:r>
          </w:p>
        </w:tc>
        <w:tc>
          <w:tcPr>
            <w:tcW w:w="1031" w:type="dxa"/>
          </w:tcPr>
          <w:p w14:paraId="62930B1C" w14:textId="77777777" w:rsidR="002E2B73" w:rsidRPr="00EC34D6" w:rsidRDefault="002E2B73" w:rsidP="002E2B73">
            <w:pPr>
              <w:pStyle w:val="TAC"/>
            </w:pPr>
            <w:r w:rsidRPr="00EC34D6">
              <w:t>18</w:t>
            </w:r>
          </w:p>
        </w:tc>
        <w:tc>
          <w:tcPr>
            <w:tcW w:w="1134" w:type="dxa"/>
          </w:tcPr>
          <w:p w14:paraId="3E1E15BA" w14:textId="77777777" w:rsidR="002E2B73" w:rsidRPr="00EC34D6" w:rsidRDefault="002E2B73" w:rsidP="002E2B73">
            <w:pPr>
              <w:pStyle w:val="TAC"/>
            </w:pPr>
            <w:r w:rsidRPr="00EC34D6">
              <w:t>21</w:t>
            </w:r>
          </w:p>
        </w:tc>
        <w:tc>
          <w:tcPr>
            <w:tcW w:w="1134" w:type="dxa"/>
          </w:tcPr>
          <w:p w14:paraId="23345145" w14:textId="77777777" w:rsidR="002E2B73" w:rsidRPr="00EC34D6" w:rsidRDefault="002E2B73" w:rsidP="002E2B73">
            <w:pPr>
              <w:pStyle w:val="TAC"/>
            </w:pPr>
            <w:r w:rsidRPr="00EC34D6">
              <w:t>22.75</w:t>
            </w:r>
          </w:p>
        </w:tc>
        <w:tc>
          <w:tcPr>
            <w:tcW w:w="1196" w:type="dxa"/>
          </w:tcPr>
          <w:p w14:paraId="291E8F99" w14:textId="77777777" w:rsidR="002E2B73" w:rsidRPr="00EC34D6" w:rsidRDefault="002E2B73" w:rsidP="002E2B73">
            <w:pPr>
              <w:pStyle w:val="TAC"/>
            </w:pPr>
            <w:r w:rsidRPr="00EC34D6">
              <w:t>29</w:t>
            </w:r>
          </w:p>
        </w:tc>
        <w:tc>
          <w:tcPr>
            <w:tcW w:w="1019" w:type="dxa"/>
          </w:tcPr>
          <w:p w14:paraId="147797A8" w14:textId="77777777" w:rsidR="002E2B73" w:rsidRPr="00EC34D6" w:rsidRDefault="002E2B73" w:rsidP="002E2B73">
            <w:pPr>
              <w:pStyle w:val="TAC"/>
            </w:pPr>
            <w:r w:rsidRPr="00EC34D6">
              <w:t>30.75</w:t>
            </w:r>
          </w:p>
        </w:tc>
        <w:tc>
          <w:tcPr>
            <w:tcW w:w="1134" w:type="dxa"/>
          </w:tcPr>
          <w:p w14:paraId="4B01CEEA" w14:textId="77777777" w:rsidR="002E2B73" w:rsidRPr="00EC34D6" w:rsidRDefault="002E2B73" w:rsidP="002E2B73">
            <w:pPr>
              <w:pStyle w:val="TAC"/>
            </w:pPr>
            <w:r w:rsidRPr="00EC34D6">
              <w:t>40.5</w:t>
            </w:r>
          </w:p>
        </w:tc>
      </w:tr>
      <w:tr w:rsidR="002E2B73" w:rsidRPr="00EC34D6" w14:paraId="31A9F84F" w14:textId="77777777" w:rsidTr="00F72FF2">
        <w:trPr>
          <w:jc w:val="center"/>
        </w:trPr>
        <w:tc>
          <w:tcPr>
            <w:tcW w:w="1912" w:type="dxa"/>
          </w:tcPr>
          <w:p w14:paraId="02DAE1A1" w14:textId="77777777" w:rsidR="002E2B73" w:rsidRPr="007B1DC1" w:rsidRDefault="002E2B73" w:rsidP="002E2B73">
            <w:pPr>
              <w:pStyle w:val="TAC"/>
            </w:pPr>
            <w:r>
              <w:t>n259</w:t>
            </w:r>
          </w:p>
        </w:tc>
        <w:tc>
          <w:tcPr>
            <w:tcW w:w="1031" w:type="dxa"/>
          </w:tcPr>
          <w:p w14:paraId="220E99A8" w14:textId="77777777" w:rsidR="002E2B73" w:rsidRPr="007B1DC1" w:rsidRDefault="002E2B73" w:rsidP="002E2B73">
            <w:pPr>
              <w:pStyle w:val="TAC"/>
            </w:pPr>
            <w:r>
              <w:t>23.5</w:t>
            </w:r>
          </w:p>
        </w:tc>
        <w:tc>
          <w:tcPr>
            <w:tcW w:w="1134" w:type="dxa"/>
          </w:tcPr>
          <w:p w14:paraId="25299668" w14:textId="77777777" w:rsidR="002E2B73" w:rsidRPr="007B1DC1" w:rsidRDefault="002E2B73" w:rsidP="002E2B73">
            <w:pPr>
              <w:pStyle w:val="TAC"/>
            </w:pPr>
            <w:r>
              <w:t>35.5</w:t>
            </w:r>
          </w:p>
        </w:tc>
        <w:tc>
          <w:tcPr>
            <w:tcW w:w="1134" w:type="dxa"/>
          </w:tcPr>
          <w:p w14:paraId="477BCC21" w14:textId="77777777" w:rsidR="002E2B73" w:rsidRPr="007B1DC1" w:rsidRDefault="002E2B73" w:rsidP="002E2B73">
            <w:pPr>
              <w:pStyle w:val="TAC"/>
            </w:pPr>
            <w:r>
              <w:t>38</w:t>
            </w:r>
          </w:p>
        </w:tc>
        <w:tc>
          <w:tcPr>
            <w:tcW w:w="1196" w:type="dxa"/>
          </w:tcPr>
          <w:p w14:paraId="7352D83D" w14:textId="77777777" w:rsidR="002E2B73" w:rsidRPr="007B1DC1" w:rsidRDefault="002E2B73" w:rsidP="002E2B73">
            <w:pPr>
              <w:pStyle w:val="TAC"/>
            </w:pPr>
            <w:r>
              <w:t>45</w:t>
            </w:r>
          </w:p>
        </w:tc>
        <w:tc>
          <w:tcPr>
            <w:tcW w:w="1019" w:type="dxa"/>
          </w:tcPr>
          <w:p w14:paraId="4C3E9C96" w14:textId="77777777" w:rsidR="002E2B73" w:rsidRPr="007B1DC1" w:rsidRDefault="002E2B73" w:rsidP="002E2B73">
            <w:pPr>
              <w:pStyle w:val="TAC"/>
            </w:pPr>
            <w:r>
              <w:t>47.5</w:t>
            </w:r>
          </w:p>
        </w:tc>
        <w:tc>
          <w:tcPr>
            <w:tcW w:w="1134" w:type="dxa"/>
          </w:tcPr>
          <w:p w14:paraId="190A0D39" w14:textId="77777777" w:rsidR="002E2B73" w:rsidRPr="007B1DC1" w:rsidRDefault="002E2B73" w:rsidP="002E2B73">
            <w:pPr>
              <w:pStyle w:val="TAC"/>
            </w:pPr>
            <w:r>
              <w:t>59.5</w:t>
            </w:r>
          </w:p>
        </w:tc>
      </w:tr>
      <w:tr w:rsidR="002E2B73" w:rsidRPr="00EC34D6" w14:paraId="204757F4" w14:textId="77777777" w:rsidTr="00F72FF2">
        <w:trPr>
          <w:jc w:val="center"/>
        </w:trPr>
        <w:tc>
          <w:tcPr>
            <w:tcW w:w="1912" w:type="dxa"/>
          </w:tcPr>
          <w:p w14:paraId="60A7B5CE" w14:textId="77777777" w:rsidR="002E2B73" w:rsidRPr="007B1DC1" w:rsidRDefault="002E2B73" w:rsidP="002E2B73">
            <w:pPr>
              <w:pStyle w:val="TAC"/>
            </w:pPr>
            <w:r w:rsidRPr="007B1DC1">
              <w:t>n260</w:t>
            </w:r>
          </w:p>
        </w:tc>
        <w:tc>
          <w:tcPr>
            <w:tcW w:w="1031" w:type="dxa"/>
          </w:tcPr>
          <w:p w14:paraId="1CF68823" w14:textId="77777777" w:rsidR="002E2B73" w:rsidRPr="007B1DC1" w:rsidRDefault="002E2B73" w:rsidP="002E2B73">
            <w:pPr>
              <w:pStyle w:val="TAC"/>
            </w:pPr>
            <w:r w:rsidRPr="007B1DC1">
              <w:t>25</w:t>
            </w:r>
          </w:p>
        </w:tc>
        <w:tc>
          <w:tcPr>
            <w:tcW w:w="1134" w:type="dxa"/>
          </w:tcPr>
          <w:p w14:paraId="38D17A8F" w14:textId="77777777" w:rsidR="002E2B73" w:rsidRPr="007B1DC1" w:rsidRDefault="002E2B73" w:rsidP="002E2B73">
            <w:pPr>
              <w:pStyle w:val="TAC"/>
            </w:pPr>
            <w:r w:rsidRPr="007B1DC1">
              <w:t>34</w:t>
            </w:r>
          </w:p>
        </w:tc>
        <w:tc>
          <w:tcPr>
            <w:tcW w:w="1134" w:type="dxa"/>
          </w:tcPr>
          <w:p w14:paraId="5757A39A" w14:textId="77777777" w:rsidR="002E2B73" w:rsidRPr="007B1DC1" w:rsidRDefault="002E2B73" w:rsidP="002E2B73">
            <w:pPr>
              <w:pStyle w:val="TAC"/>
            </w:pPr>
            <w:r w:rsidRPr="007B1DC1">
              <w:t>35</w:t>
            </w:r>
            <w:r>
              <w:t>.</w:t>
            </w:r>
            <w:r w:rsidRPr="007B1DC1">
              <w:t>5</w:t>
            </w:r>
          </w:p>
        </w:tc>
        <w:tc>
          <w:tcPr>
            <w:tcW w:w="1196" w:type="dxa"/>
          </w:tcPr>
          <w:p w14:paraId="582C3B1D" w14:textId="77777777" w:rsidR="002E2B73" w:rsidRPr="007B1DC1" w:rsidRDefault="002E2B73" w:rsidP="002E2B73">
            <w:pPr>
              <w:pStyle w:val="TAC"/>
            </w:pPr>
            <w:r w:rsidRPr="007B1DC1">
              <w:t>41</w:t>
            </w:r>
            <w:r>
              <w:t>.</w:t>
            </w:r>
            <w:r w:rsidRPr="007B1DC1">
              <w:t>5</w:t>
            </w:r>
          </w:p>
        </w:tc>
        <w:tc>
          <w:tcPr>
            <w:tcW w:w="1019" w:type="dxa"/>
          </w:tcPr>
          <w:p w14:paraId="33E49E27" w14:textId="77777777" w:rsidR="002E2B73" w:rsidRPr="007B1DC1" w:rsidRDefault="002E2B73" w:rsidP="002E2B73">
            <w:pPr>
              <w:pStyle w:val="TAC"/>
            </w:pPr>
            <w:r w:rsidRPr="007B1DC1">
              <w:t>43</w:t>
            </w:r>
          </w:p>
        </w:tc>
        <w:tc>
          <w:tcPr>
            <w:tcW w:w="1134" w:type="dxa"/>
          </w:tcPr>
          <w:p w14:paraId="6494171B" w14:textId="77777777" w:rsidR="002E2B73" w:rsidRPr="007B1DC1" w:rsidRDefault="002E2B73" w:rsidP="002E2B73">
            <w:pPr>
              <w:pStyle w:val="TAC"/>
            </w:pPr>
            <w:r w:rsidRPr="007B1DC1">
              <w:t>52</w:t>
            </w:r>
          </w:p>
        </w:tc>
      </w:tr>
      <w:tr w:rsidR="002E2B73" w:rsidRPr="00EC34D6" w14:paraId="05F7A7F4" w14:textId="77777777" w:rsidTr="00F72FF2">
        <w:trPr>
          <w:jc w:val="center"/>
        </w:trPr>
        <w:tc>
          <w:tcPr>
            <w:tcW w:w="1912" w:type="dxa"/>
          </w:tcPr>
          <w:p w14:paraId="6C05E9C1" w14:textId="77777777" w:rsidR="002E2B73" w:rsidRPr="007B1DC1" w:rsidRDefault="002E2B73" w:rsidP="002E2B73">
            <w:pPr>
              <w:pStyle w:val="TAC"/>
            </w:pPr>
            <w:r w:rsidRPr="007B1DC1">
              <w:t>n261</w:t>
            </w:r>
          </w:p>
        </w:tc>
        <w:tc>
          <w:tcPr>
            <w:tcW w:w="1031" w:type="dxa"/>
          </w:tcPr>
          <w:p w14:paraId="39E58135" w14:textId="77777777" w:rsidR="002E2B73" w:rsidRPr="007B1DC1" w:rsidRDefault="002E2B73" w:rsidP="002E2B73">
            <w:pPr>
              <w:pStyle w:val="TAC"/>
            </w:pPr>
            <w:r w:rsidRPr="007B1DC1">
              <w:t>18</w:t>
            </w:r>
          </w:p>
        </w:tc>
        <w:tc>
          <w:tcPr>
            <w:tcW w:w="1134" w:type="dxa"/>
          </w:tcPr>
          <w:p w14:paraId="349A9DE7" w14:textId="77777777" w:rsidR="002E2B73" w:rsidRPr="007B1DC1" w:rsidRDefault="002E2B73" w:rsidP="002E2B73">
            <w:pPr>
              <w:pStyle w:val="TAC"/>
            </w:pPr>
            <w:r w:rsidRPr="007B1DC1">
              <w:t>25</w:t>
            </w:r>
            <w:r>
              <w:t>.</w:t>
            </w:r>
            <w:r w:rsidRPr="007B1DC1">
              <w:t>5</w:t>
            </w:r>
          </w:p>
        </w:tc>
        <w:tc>
          <w:tcPr>
            <w:tcW w:w="1134" w:type="dxa"/>
          </w:tcPr>
          <w:p w14:paraId="2AA883FB" w14:textId="77777777" w:rsidR="002E2B73" w:rsidRPr="007A7019" w:rsidRDefault="002E2B73" w:rsidP="002E2B73">
            <w:pPr>
              <w:pStyle w:val="TAC"/>
            </w:pPr>
            <w:r w:rsidRPr="007A7019">
              <w:t>26.</w:t>
            </w:r>
            <w:r>
              <w:t>0</w:t>
            </w:r>
          </w:p>
        </w:tc>
        <w:tc>
          <w:tcPr>
            <w:tcW w:w="1196" w:type="dxa"/>
          </w:tcPr>
          <w:p w14:paraId="1DDBFE97" w14:textId="77777777" w:rsidR="002E2B73" w:rsidRPr="007A7019" w:rsidRDefault="002E2B73" w:rsidP="002E2B73">
            <w:pPr>
              <w:pStyle w:val="TAC"/>
            </w:pPr>
            <w:r w:rsidRPr="007A7019">
              <w:t>29.</w:t>
            </w:r>
            <w:r>
              <w:t>8</w:t>
            </w:r>
            <w:r w:rsidRPr="007A7019">
              <w:t>5</w:t>
            </w:r>
          </w:p>
        </w:tc>
        <w:tc>
          <w:tcPr>
            <w:tcW w:w="1019" w:type="dxa"/>
          </w:tcPr>
          <w:p w14:paraId="1BC2A87F" w14:textId="77777777" w:rsidR="002E2B73" w:rsidRPr="007B1DC1" w:rsidRDefault="002E2B73" w:rsidP="002E2B73">
            <w:pPr>
              <w:pStyle w:val="TAC"/>
            </w:pPr>
            <w:r w:rsidRPr="007B1DC1">
              <w:t>30</w:t>
            </w:r>
            <w:r>
              <w:t>.</w:t>
            </w:r>
            <w:r w:rsidRPr="007B1DC1">
              <w:t>35</w:t>
            </w:r>
          </w:p>
        </w:tc>
        <w:tc>
          <w:tcPr>
            <w:tcW w:w="1134" w:type="dxa"/>
          </w:tcPr>
          <w:p w14:paraId="15C6C81C" w14:textId="77777777" w:rsidR="002E2B73" w:rsidRPr="007B1DC1" w:rsidRDefault="002E2B73" w:rsidP="002E2B73">
            <w:pPr>
              <w:pStyle w:val="TAC"/>
            </w:pPr>
            <w:r w:rsidRPr="007B1DC1">
              <w:t>38</w:t>
            </w:r>
            <w:r>
              <w:t>.</w:t>
            </w:r>
            <w:r w:rsidRPr="007B1DC1">
              <w:t>35</w:t>
            </w:r>
          </w:p>
        </w:tc>
      </w:tr>
    </w:tbl>
    <w:p w14:paraId="03B928A1" w14:textId="77777777" w:rsidR="008607B2" w:rsidRPr="008607B2" w:rsidRDefault="008607B2" w:rsidP="00AD2A23"/>
    <w:p w14:paraId="6FA43A06" w14:textId="77777777" w:rsidR="00077B6E" w:rsidRDefault="00077B6E" w:rsidP="00077B6E">
      <w:pPr>
        <w:pStyle w:val="Heading2"/>
        <w:rPr>
          <w:rFonts w:eastAsiaTheme="minorEastAsia"/>
          <w:lang w:eastAsia="zh-CN"/>
        </w:rPr>
      </w:pPr>
      <w:bookmarkStart w:id="9593" w:name="_Toc53185569"/>
      <w:bookmarkStart w:id="9594" w:name="_Toc53185945"/>
      <w:bookmarkStart w:id="9595" w:name="_Toc57820431"/>
      <w:bookmarkStart w:id="9596" w:name="_Toc57821358"/>
      <w:bookmarkStart w:id="9597" w:name="_Toc61183634"/>
      <w:bookmarkStart w:id="9598" w:name="_Toc61184028"/>
      <w:bookmarkStart w:id="9599" w:name="_Toc61184420"/>
      <w:bookmarkStart w:id="9600" w:name="_Toc61184812"/>
      <w:bookmarkStart w:id="9601" w:name="_Toc61185202"/>
      <w:bookmarkStart w:id="9602" w:name="_Toc66386547"/>
      <w:bookmarkStart w:id="9603" w:name="_Toc74583450"/>
      <w:bookmarkStart w:id="9604" w:name="_Toc76542263"/>
      <w:bookmarkStart w:id="9605" w:name="_Toc82450245"/>
      <w:bookmarkStart w:id="9606" w:name="_Toc82450893"/>
      <w:bookmarkStart w:id="9607" w:name="_Toc89949282"/>
      <w:bookmarkStart w:id="9608" w:name="_Toc98755671"/>
      <w:bookmarkStart w:id="9609" w:name="_Toc98763263"/>
      <w:bookmarkStart w:id="9610" w:name="_Toc106184192"/>
      <w:bookmarkStart w:id="9611" w:name="_Toc130402214"/>
      <w:bookmarkStart w:id="9612" w:name="_Toc137532136"/>
      <w:bookmarkStart w:id="9613" w:name="_Toc138852637"/>
      <w:bookmarkStart w:id="9614" w:name="_Toc145529703"/>
      <w:bookmarkStart w:id="9615" w:name="_Toc155325663"/>
      <w:bookmarkStart w:id="9616" w:name="_Toc161655529"/>
      <w:bookmarkStart w:id="9617" w:name="_Toc169620863"/>
      <w:r w:rsidRPr="007E346D">
        <w:t>10.8</w:t>
      </w:r>
      <w:r w:rsidRPr="007E346D">
        <w:tab/>
        <w:t>OTA receiver intermodulation</w:t>
      </w:r>
      <w:bookmarkEnd w:id="9465"/>
      <w:bookmarkEnd w:id="9466"/>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p>
    <w:p w14:paraId="0BFD5BD2" w14:textId="41E9D000" w:rsidR="008D4529" w:rsidRDefault="008D4529" w:rsidP="008D4529">
      <w:pPr>
        <w:pStyle w:val="Heading3"/>
        <w:rPr>
          <w:rFonts w:eastAsia="SimSun"/>
          <w:lang w:val="en-US" w:eastAsia="zh-CN"/>
        </w:rPr>
      </w:pPr>
      <w:bookmarkStart w:id="9618" w:name="_Toc53185570"/>
      <w:bookmarkStart w:id="9619" w:name="_Toc53185946"/>
      <w:bookmarkStart w:id="9620" w:name="_Toc57820432"/>
      <w:bookmarkStart w:id="9621" w:name="_Toc57821359"/>
      <w:bookmarkStart w:id="9622" w:name="_Toc61183635"/>
      <w:bookmarkStart w:id="9623" w:name="_Toc61184029"/>
      <w:bookmarkStart w:id="9624" w:name="_Toc61184421"/>
      <w:bookmarkStart w:id="9625" w:name="_Toc61184813"/>
      <w:bookmarkStart w:id="9626" w:name="_Toc61185203"/>
      <w:bookmarkStart w:id="9627" w:name="_Toc66386548"/>
      <w:bookmarkStart w:id="9628" w:name="_Toc74583451"/>
      <w:bookmarkStart w:id="9629" w:name="_Toc76542264"/>
      <w:bookmarkStart w:id="9630" w:name="_Toc82450246"/>
      <w:bookmarkStart w:id="9631" w:name="_Toc82450894"/>
      <w:bookmarkStart w:id="9632" w:name="_Toc89949283"/>
      <w:bookmarkStart w:id="9633" w:name="_Toc98755672"/>
      <w:bookmarkStart w:id="9634" w:name="_Toc98763264"/>
      <w:bookmarkStart w:id="9635" w:name="_Toc106184193"/>
      <w:bookmarkStart w:id="9636" w:name="_Toc130402215"/>
      <w:bookmarkStart w:id="9637" w:name="_Toc137532137"/>
      <w:bookmarkStart w:id="9638" w:name="_Toc138852638"/>
      <w:bookmarkStart w:id="9639" w:name="_Toc145529704"/>
      <w:bookmarkStart w:id="9640" w:name="_Toc155325664"/>
      <w:bookmarkStart w:id="9641" w:name="_Toc161655530"/>
      <w:bookmarkStart w:id="9642" w:name="_Toc169620864"/>
      <w:r>
        <w:t>10.8.1</w:t>
      </w:r>
      <w:r w:rsidR="00255E64" w:rsidRPr="007E346D">
        <w:tab/>
      </w:r>
      <w:r>
        <w:rPr>
          <w:rFonts w:eastAsia="SimSun" w:hint="eastAsia"/>
          <w:lang w:val="en-US" w:eastAsia="zh-CN"/>
        </w:rPr>
        <w:t>General</w:t>
      </w:r>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p>
    <w:p w14:paraId="2A2CAF14" w14:textId="44C58B96" w:rsidR="00CD1521" w:rsidRPr="002E2B73" w:rsidRDefault="008D4529" w:rsidP="005913F7">
      <w:pPr>
        <w:rPr>
          <w:lang w:val="en-US" w:eastAsia="zh-CN"/>
        </w:rPr>
      </w:pPr>
      <w:r w:rsidRPr="006B6229">
        <w:t>Third and higher order mixing of the two interfering RF signals can produce an interfering signal in the band of the desired channel. Intermodulation response rejection is a measure of the capability of the receiver unit to receive a wanted signal on its assigned channel</w:t>
      </w:r>
      <w:r w:rsidRPr="00F947E2">
        <w:t xml:space="preserve"> frequency in the presence of two interfering signals which have a specific frequency relationship to the wanted signal. The requirement is defined as a directional requirement</w:t>
      </w:r>
      <w:r w:rsidRPr="006B6229">
        <w:t xml:space="preserve"> at the </w:t>
      </w:r>
      <w:r w:rsidRPr="00F947E2">
        <w:t>RIB</w:t>
      </w:r>
      <w:r w:rsidRPr="00F947E2">
        <w:rPr>
          <w:lang w:val="en-US" w:eastAsia="zh-CN"/>
        </w:rPr>
        <w:t>.</w:t>
      </w:r>
    </w:p>
    <w:p w14:paraId="405848D2" w14:textId="069A07F9" w:rsidR="001F7664" w:rsidRDefault="001F7664" w:rsidP="00255E64">
      <w:pPr>
        <w:pStyle w:val="Heading3"/>
      </w:pPr>
      <w:bookmarkStart w:id="9643" w:name="_Toc53185571"/>
      <w:bookmarkStart w:id="9644" w:name="_Toc53185947"/>
      <w:bookmarkStart w:id="9645" w:name="_Toc57820433"/>
      <w:bookmarkStart w:id="9646" w:name="_Toc57821360"/>
      <w:bookmarkStart w:id="9647" w:name="_Toc61183636"/>
      <w:bookmarkStart w:id="9648" w:name="_Toc61184030"/>
      <w:bookmarkStart w:id="9649" w:name="_Toc61184422"/>
      <w:bookmarkStart w:id="9650" w:name="_Toc61184814"/>
      <w:bookmarkStart w:id="9651" w:name="_Toc61185204"/>
      <w:bookmarkStart w:id="9652" w:name="_Toc66386549"/>
      <w:bookmarkStart w:id="9653" w:name="_Toc74583452"/>
      <w:bookmarkStart w:id="9654" w:name="_Toc76542265"/>
      <w:bookmarkStart w:id="9655" w:name="_Toc82450247"/>
      <w:bookmarkStart w:id="9656" w:name="_Toc82450895"/>
      <w:bookmarkStart w:id="9657" w:name="_Toc89949284"/>
      <w:bookmarkStart w:id="9658" w:name="_Toc98755673"/>
      <w:bookmarkStart w:id="9659" w:name="_Toc98763265"/>
      <w:bookmarkStart w:id="9660" w:name="_Toc106184194"/>
      <w:bookmarkStart w:id="9661" w:name="_Toc130402216"/>
      <w:bookmarkStart w:id="9662" w:name="_Toc137532138"/>
      <w:bookmarkStart w:id="9663" w:name="_Toc138852639"/>
      <w:bookmarkStart w:id="9664" w:name="_Toc145529705"/>
      <w:bookmarkStart w:id="9665" w:name="_Toc155325665"/>
      <w:bookmarkStart w:id="9666" w:name="_Toc161655531"/>
      <w:bookmarkStart w:id="9667" w:name="_Toc169620865"/>
      <w:bookmarkStart w:id="9668" w:name="_Toc13080445"/>
      <w:bookmarkStart w:id="9669" w:name="_Toc18916199"/>
      <w:r>
        <w:t>10.8.</w:t>
      </w:r>
      <w:r w:rsidR="008D4529">
        <w:t>2</w:t>
      </w:r>
      <w:r w:rsidR="00255E64" w:rsidRPr="007E346D">
        <w:tab/>
      </w:r>
      <w:r w:rsidR="005E10BE">
        <w:rPr>
          <w:rFonts w:eastAsia="SimSun" w:hint="eastAsia"/>
          <w:lang w:val="en-US" w:eastAsia="zh-CN"/>
        </w:rPr>
        <w:t>Minimum requirement for</w:t>
      </w:r>
      <w:r w:rsidR="005E10BE">
        <w:t xml:space="preserve"> </w:t>
      </w:r>
      <w:r w:rsidR="005E10BE" w:rsidRPr="00F947E2">
        <w:rPr>
          <w:i/>
          <w:iCs/>
        </w:rPr>
        <w:t xml:space="preserve">IAB-DU </w:t>
      </w:r>
      <w:r w:rsidR="005E10BE">
        <w:rPr>
          <w:rFonts w:eastAsia="SimSun" w:hint="eastAsia"/>
          <w:i/>
          <w:iCs/>
          <w:lang w:val="en-US" w:eastAsia="zh-CN"/>
        </w:rPr>
        <w:t xml:space="preserve">type </w:t>
      </w:r>
      <w:r w:rsidR="005E10BE" w:rsidRPr="00F947E2">
        <w:rPr>
          <w:rFonts w:eastAsia="SimSun"/>
          <w:i/>
          <w:iCs/>
          <w:lang w:val="en-US" w:eastAsia="zh-CN"/>
        </w:rPr>
        <w:t>1-O</w:t>
      </w:r>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p>
    <w:p w14:paraId="5BAB9CA6" w14:textId="04054520" w:rsidR="002E2B73" w:rsidRDefault="002E2B73" w:rsidP="002E2B73">
      <w:bookmarkStart w:id="9670" w:name="_Toc53185572"/>
      <w:bookmarkStart w:id="9671" w:name="_Toc53185948"/>
      <w:r>
        <w:t xml:space="preserve">The Wide Area IAB-DU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61A56073" w14:textId="59399B1D" w:rsidR="002E2B73" w:rsidRDefault="002E2B73" w:rsidP="002E2B73">
      <w:r>
        <w:t xml:space="preserve">The Medium Range IAB-DU </w:t>
      </w:r>
      <w:r>
        <w:rPr>
          <w:rFonts w:eastAsia="SimSun" w:hint="eastAsia"/>
          <w:lang w:val="en-US" w:eastAsia="zh-CN"/>
        </w:rPr>
        <w:t>receiver intermodulation requirement</w:t>
      </w:r>
      <w:r>
        <w:t xml:space="preserve"> is specified the same as the Medium Range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2071F4F2" w14:textId="3B3EB137" w:rsidR="002E2B73" w:rsidRDefault="002E2B73" w:rsidP="002E2B73">
      <w:r>
        <w:t xml:space="preserve">The Local Area IAB-DU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IAB-DU channel bandwidth</w:t>
      </w:r>
      <w:r>
        <w:t>.</w:t>
      </w:r>
    </w:p>
    <w:p w14:paraId="2ABB5D51" w14:textId="0BF10C5E" w:rsidR="001F7664" w:rsidRDefault="001F7664">
      <w:pPr>
        <w:pStyle w:val="Heading3"/>
      </w:pPr>
      <w:bookmarkStart w:id="9672" w:name="_Toc57820434"/>
      <w:bookmarkStart w:id="9673" w:name="_Toc57821361"/>
      <w:bookmarkStart w:id="9674" w:name="_Toc61183637"/>
      <w:bookmarkStart w:id="9675" w:name="_Toc61184031"/>
      <w:bookmarkStart w:id="9676" w:name="_Toc61184423"/>
      <w:bookmarkStart w:id="9677" w:name="_Toc61184815"/>
      <w:bookmarkStart w:id="9678" w:name="_Toc61185205"/>
      <w:bookmarkStart w:id="9679" w:name="_Toc66386550"/>
      <w:bookmarkStart w:id="9680" w:name="_Toc74583453"/>
      <w:bookmarkStart w:id="9681" w:name="_Toc76542266"/>
      <w:bookmarkStart w:id="9682" w:name="_Toc82450248"/>
      <w:bookmarkStart w:id="9683" w:name="_Toc82450896"/>
      <w:bookmarkStart w:id="9684" w:name="_Toc89949285"/>
      <w:bookmarkStart w:id="9685" w:name="_Toc98755674"/>
      <w:bookmarkStart w:id="9686" w:name="_Toc98763266"/>
      <w:bookmarkStart w:id="9687" w:name="_Toc106184195"/>
      <w:bookmarkStart w:id="9688" w:name="_Toc130402217"/>
      <w:bookmarkStart w:id="9689" w:name="_Toc137532139"/>
      <w:bookmarkStart w:id="9690" w:name="_Toc138852640"/>
      <w:bookmarkStart w:id="9691" w:name="_Toc145529706"/>
      <w:bookmarkStart w:id="9692" w:name="_Toc155325666"/>
      <w:bookmarkStart w:id="9693" w:name="_Toc161655532"/>
      <w:bookmarkStart w:id="9694" w:name="_Toc169620866"/>
      <w:r>
        <w:t>10.8.</w:t>
      </w:r>
      <w:r w:rsidR="00973972">
        <w:t>3</w:t>
      </w:r>
      <w:r w:rsidR="00255E64" w:rsidRPr="007E346D">
        <w:tab/>
      </w:r>
      <w:r w:rsidR="00193987">
        <w:rPr>
          <w:rFonts w:eastAsia="SimSun" w:hint="eastAsia"/>
          <w:lang w:val="en-US" w:eastAsia="zh-CN"/>
        </w:rPr>
        <w:t>Minimum requirement for</w:t>
      </w:r>
      <w:r w:rsidR="00193987">
        <w:t xml:space="preserve"> </w:t>
      </w:r>
      <w:r w:rsidR="00193987">
        <w:rPr>
          <w:i/>
          <w:iCs/>
        </w:rPr>
        <w:t xml:space="preserve">IAB-DU </w:t>
      </w:r>
      <w:r w:rsidR="00193987">
        <w:rPr>
          <w:rFonts w:eastAsia="SimSun" w:hint="eastAsia"/>
          <w:i/>
          <w:iCs/>
          <w:lang w:val="en-US" w:eastAsia="zh-CN"/>
        </w:rPr>
        <w:t>type 2-O</w:t>
      </w:r>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p>
    <w:p w14:paraId="4E4ABA13" w14:textId="6FE9152A" w:rsidR="002E2B73" w:rsidRDefault="002E2B73" w:rsidP="002E2B73">
      <w:bookmarkStart w:id="9695" w:name="_Toc53185573"/>
      <w:bookmarkStart w:id="9696" w:name="_Toc53185949"/>
      <w:r>
        <w:t xml:space="preserve">The Wide AreaIAB-DU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23D15BBF" w14:textId="69F9514E" w:rsidR="002E2B73" w:rsidRDefault="002E2B73" w:rsidP="002E2B73">
      <w:r>
        <w:t xml:space="preserve">The Medium Range IAB-DU </w:t>
      </w:r>
      <w:r>
        <w:rPr>
          <w:rFonts w:eastAsia="SimSun" w:hint="eastAsia"/>
          <w:lang w:val="en-US" w:eastAsia="zh-CN"/>
        </w:rPr>
        <w:t>receiver intermodulation requirement</w:t>
      </w:r>
      <w:r>
        <w:t xml:space="preserve"> is specified the same as the</w:t>
      </w:r>
      <w:r w:rsidRPr="00BD110F">
        <w:t xml:space="preserve"> </w:t>
      </w:r>
      <w:r>
        <w:t xml:space="preserve">Medium Range BS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31B976FE" w14:textId="4E15535A" w:rsidR="002E2B73" w:rsidRDefault="002E2B73" w:rsidP="002E2B73">
      <w:r>
        <w:t xml:space="preserve">The Local Area IAB-DU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4AA7B24B" w14:textId="34595C93" w:rsidR="000A417F" w:rsidRDefault="001C27CE" w:rsidP="000A417F">
      <w:pPr>
        <w:pStyle w:val="Heading3"/>
        <w:rPr>
          <w:rFonts w:eastAsia="SimSun"/>
          <w:lang w:val="en-US" w:eastAsia="zh-CN"/>
        </w:rPr>
      </w:pPr>
      <w:bookmarkStart w:id="9697" w:name="_Toc57820435"/>
      <w:bookmarkStart w:id="9698" w:name="_Toc57821362"/>
      <w:bookmarkStart w:id="9699" w:name="_Toc61183638"/>
      <w:bookmarkStart w:id="9700" w:name="_Toc61184032"/>
      <w:bookmarkStart w:id="9701" w:name="_Toc61184424"/>
      <w:bookmarkStart w:id="9702" w:name="_Toc61184816"/>
      <w:bookmarkStart w:id="9703" w:name="_Toc61185206"/>
      <w:bookmarkStart w:id="9704" w:name="_Toc66386551"/>
      <w:bookmarkStart w:id="9705" w:name="_Toc74583454"/>
      <w:bookmarkStart w:id="9706" w:name="_Toc76542267"/>
      <w:bookmarkStart w:id="9707" w:name="_Toc82450249"/>
      <w:bookmarkStart w:id="9708" w:name="_Toc82450897"/>
      <w:bookmarkStart w:id="9709" w:name="_Toc89949286"/>
      <w:bookmarkStart w:id="9710" w:name="_Toc98755675"/>
      <w:bookmarkStart w:id="9711" w:name="_Toc98763267"/>
      <w:bookmarkStart w:id="9712" w:name="_Toc106184196"/>
      <w:bookmarkStart w:id="9713" w:name="_Toc130402218"/>
      <w:bookmarkStart w:id="9714" w:name="_Toc137532140"/>
      <w:bookmarkStart w:id="9715" w:name="_Toc138852641"/>
      <w:bookmarkStart w:id="9716" w:name="_Toc145529707"/>
      <w:bookmarkStart w:id="9717" w:name="_Toc155325667"/>
      <w:bookmarkStart w:id="9718" w:name="_Toc161655533"/>
      <w:bookmarkStart w:id="9719" w:name="_Toc169620867"/>
      <w:r>
        <w:t>10.8.4</w:t>
      </w:r>
      <w:r w:rsidR="00255E64" w:rsidRPr="007E346D">
        <w:tab/>
      </w:r>
      <w:r w:rsidR="000A417F">
        <w:rPr>
          <w:rFonts w:eastAsia="SimSun" w:hint="eastAsia"/>
          <w:lang w:val="en-US" w:eastAsia="zh-CN"/>
        </w:rPr>
        <w:t>Minimum requirement for</w:t>
      </w:r>
      <w:r w:rsidR="000A417F">
        <w:t xml:space="preserve"> </w:t>
      </w:r>
      <w:r w:rsidR="000A417F">
        <w:rPr>
          <w:i/>
          <w:iCs/>
        </w:rPr>
        <w:t>IAB-</w:t>
      </w:r>
      <w:r w:rsidR="000A417F">
        <w:rPr>
          <w:rFonts w:eastAsia="SimSun" w:hint="eastAsia"/>
          <w:i/>
          <w:iCs/>
          <w:lang w:val="en-US" w:eastAsia="zh-CN"/>
        </w:rPr>
        <w:t>MT</w:t>
      </w:r>
      <w:r w:rsidR="000A417F">
        <w:rPr>
          <w:i/>
          <w:iCs/>
        </w:rPr>
        <w:t xml:space="preserve"> </w:t>
      </w:r>
      <w:r w:rsidR="000A417F">
        <w:rPr>
          <w:rFonts w:eastAsia="SimSun" w:hint="eastAsia"/>
          <w:i/>
          <w:iCs/>
          <w:lang w:val="en-US" w:eastAsia="zh-CN"/>
        </w:rPr>
        <w:t>type 1-O</w:t>
      </w:r>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p>
    <w:p w14:paraId="2221C437" w14:textId="232B8A33" w:rsidR="002E2B73" w:rsidRDefault="002E2B73" w:rsidP="002E2B73">
      <w:bookmarkStart w:id="9720" w:name="_Toc53185574"/>
      <w:bookmarkStart w:id="9721" w:name="_Toc53185950"/>
      <w:r>
        <w:t>The Wide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Wide Area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04713738" w14:textId="315B29F7" w:rsidR="002E2B73" w:rsidRDefault="002E2B73" w:rsidP="002E2B73">
      <w:r>
        <w:t>The Local Area IAB-</w:t>
      </w:r>
      <w:r>
        <w:rPr>
          <w:rFonts w:eastAsia="SimSun" w:hint="eastAsia"/>
          <w:lang w:val="en-US" w:eastAsia="zh-CN"/>
        </w:rPr>
        <w:t>MT</w:t>
      </w:r>
      <w:r>
        <w:t xml:space="preserve"> </w:t>
      </w:r>
      <w:r>
        <w:rPr>
          <w:rFonts w:eastAsia="SimSun" w:hint="eastAsia"/>
          <w:lang w:val="en-US" w:eastAsia="zh-CN"/>
        </w:rPr>
        <w:t>receiver intermodulation requirement</w:t>
      </w:r>
      <w:r>
        <w:t xml:space="preserve"> is specified the same as the Local Area BS </w:t>
      </w:r>
      <w:r>
        <w:rPr>
          <w:rFonts w:eastAsia="SimSun" w:hint="eastAsia"/>
          <w:lang w:val="en-US" w:eastAsia="zh-CN"/>
        </w:rPr>
        <w:t>receiver intermodulation requirement</w:t>
      </w:r>
      <w:r>
        <w:t xml:space="preserve"> for BS</w:t>
      </w:r>
      <w:r>
        <w:rPr>
          <w:i/>
        </w:rPr>
        <w:t xml:space="preserve"> type 1-</w:t>
      </w:r>
      <w:r>
        <w:rPr>
          <w:rFonts w:eastAsia="SimSun" w:hint="eastAsia"/>
          <w:i/>
          <w:lang w:val="en-US" w:eastAsia="zh-CN"/>
        </w:rPr>
        <w:t>O</w:t>
      </w:r>
      <w:r>
        <w:t xml:space="preserve"> in TS 38.104 [2], subclause </w:t>
      </w:r>
      <w:r>
        <w:rPr>
          <w:rFonts w:eastAsia="SimSun" w:hint="eastAsia"/>
          <w:lang w:val="en-US" w:eastAsia="zh-CN"/>
        </w:rPr>
        <w:t>10</w:t>
      </w:r>
      <w:r>
        <w:t>.</w:t>
      </w:r>
      <w:r>
        <w:rPr>
          <w:rFonts w:eastAsia="SimSun" w:hint="eastAsia"/>
          <w:lang w:val="en-US" w:eastAsia="zh-CN"/>
        </w:rPr>
        <w:t>8</w:t>
      </w:r>
      <w:r>
        <w:t xml:space="preserve">.2, where references to </w:t>
      </w:r>
      <w:r>
        <w:rPr>
          <w:i/>
        </w:rPr>
        <w:t>BS channel bandwidth</w:t>
      </w:r>
      <w:r>
        <w:t xml:space="preserve"> apply to </w:t>
      </w:r>
      <w:r>
        <w:rPr>
          <w:i/>
        </w:rPr>
        <w:t>IAB-</w:t>
      </w:r>
      <w:r>
        <w:rPr>
          <w:rFonts w:eastAsia="SimSun" w:hint="eastAsia"/>
          <w:i/>
          <w:lang w:val="en-US" w:eastAsia="zh-CN"/>
        </w:rPr>
        <w:t>MT</w:t>
      </w:r>
      <w:r>
        <w:rPr>
          <w:i/>
        </w:rPr>
        <w:t xml:space="preserve"> channel bandwidth</w:t>
      </w:r>
      <w:r>
        <w:t>.</w:t>
      </w:r>
    </w:p>
    <w:p w14:paraId="06600C88" w14:textId="77777777" w:rsidR="002E2B73" w:rsidRDefault="002E2B73" w:rsidP="002E2B73">
      <w:pPr>
        <w:rPr>
          <w:rFonts w:eastAsia="SimSun"/>
          <w:lang w:val="en-US" w:eastAsia="zh-CN"/>
        </w:rPr>
      </w:pPr>
      <w:r>
        <w:rPr>
          <w:rFonts w:eastAsia="SimSun" w:hint="eastAsia"/>
          <w:lang w:val="en-US" w:eastAsia="zh-CN"/>
        </w:rPr>
        <w:t xml:space="preserve">Interfering signal for </w:t>
      </w:r>
      <w:r>
        <w:rPr>
          <w:rFonts w:eastAsia="SimSun"/>
          <w:lang w:val="en-US" w:eastAsia="zh-CN"/>
        </w:rPr>
        <w:t>IAB-MT</w:t>
      </w:r>
      <w:r>
        <w:rPr>
          <w:rFonts w:eastAsia="SimSun" w:hint="eastAsia"/>
          <w:lang w:val="en-US" w:eastAsia="zh-CN"/>
        </w:rPr>
        <w:t xml:space="preserve"> </w:t>
      </w:r>
      <w:r>
        <w:rPr>
          <w:rFonts w:eastAsia="SimSun" w:hint="eastAsia"/>
          <w:i/>
          <w:iCs/>
          <w:lang w:val="en-US" w:eastAsia="zh-CN"/>
        </w:rPr>
        <w:t>type 1-</w:t>
      </w:r>
      <w:r>
        <w:rPr>
          <w:rFonts w:eastAsia="SimSun"/>
          <w:i/>
          <w:iCs/>
          <w:lang w:val="en-US" w:eastAsia="zh-CN"/>
        </w:rPr>
        <w:t>O</w:t>
      </w:r>
      <w:r>
        <w:rPr>
          <w:rFonts w:eastAsia="SimSun" w:hint="eastAsia"/>
          <w:lang w:val="en-US" w:eastAsia="zh-CN"/>
        </w:rPr>
        <w:t xml:space="preserve"> should be CP-</w:t>
      </w:r>
      <w:r>
        <w:rPr>
          <w:rFonts w:eastAsia="SimSun"/>
          <w:lang w:val="en-US" w:eastAsia="zh-CN"/>
        </w:rPr>
        <w:t>O</w:t>
      </w:r>
      <w:r>
        <w:rPr>
          <w:rFonts w:eastAsia="SimSun" w:hint="eastAsia"/>
          <w:lang w:val="en-US" w:eastAsia="zh-CN"/>
        </w:rPr>
        <w:t>FDM.</w:t>
      </w:r>
    </w:p>
    <w:p w14:paraId="06FF7EEC" w14:textId="432F9CD0" w:rsidR="00CD1521" w:rsidRPr="005913F7" w:rsidRDefault="00077B6E" w:rsidP="002E2B73">
      <w:pPr>
        <w:pStyle w:val="Heading2"/>
        <w:rPr>
          <w:rFonts w:eastAsiaTheme="minorEastAsia"/>
          <w:lang w:eastAsia="zh-CN"/>
        </w:rPr>
      </w:pPr>
      <w:bookmarkStart w:id="9722" w:name="_Toc57820436"/>
      <w:bookmarkStart w:id="9723" w:name="_Toc57821363"/>
      <w:bookmarkStart w:id="9724" w:name="_Toc61183639"/>
      <w:bookmarkStart w:id="9725" w:name="_Toc61184033"/>
      <w:bookmarkStart w:id="9726" w:name="_Toc61184425"/>
      <w:bookmarkStart w:id="9727" w:name="_Toc61184817"/>
      <w:bookmarkStart w:id="9728" w:name="_Toc61185207"/>
      <w:bookmarkStart w:id="9729" w:name="_Toc66386552"/>
      <w:bookmarkStart w:id="9730" w:name="_Toc74583455"/>
      <w:bookmarkStart w:id="9731" w:name="_Toc76542268"/>
      <w:bookmarkStart w:id="9732" w:name="_Toc82450250"/>
      <w:bookmarkStart w:id="9733" w:name="_Toc82450898"/>
      <w:bookmarkStart w:id="9734" w:name="_Toc89949287"/>
      <w:bookmarkStart w:id="9735" w:name="_Toc98755676"/>
      <w:bookmarkStart w:id="9736" w:name="_Toc98763268"/>
      <w:bookmarkStart w:id="9737" w:name="_Toc106184197"/>
      <w:bookmarkStart w:id="9738" w:name="_Toc130402219"/>
      <w:bookmarkStart w:id="9739" w:name="_Toc137532141"/>
      <w:bookmarkStart w:id="9740" w:name="_Toc138852642"/>
      <w:bookmarkStart w:id="9741" w:name="_Toc145529708"/>
      <w:bookmarkStart w:id="9742" w:name="_Toc155325668"/>
      <w:bookmarkStart w:id="9743" w:name="_Toc161655534"/>
      <w:bookmarkStart w:id="9744" w:name="_Toc169620868"/>
      <w:r w:rsidRPr="007E346D">
        <w:t>10.9</w:t>
      </w:r>
      <w:r w:rsidRPr="007E346D">
        <w:tab/>
        <w:t>OTA in-channel selectivity</w:t>
      </w:r>
      <w:bookmarkEnd w:id="9668"/>
      <w:bookmarkEnd w:id="966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p>
    <w:p w14:paraId="321BF6E5" w14:textId="720F55AB" w:rsidR="001F7664" w:rsidRDefault="001F7664" w:rsidP="001F7664">
      <w:pPr>
        <w:pStyle w:val="Heading3"/>
      </w:pPr>
      <w:bookmarkStart w:id="9745" w:name="_Toc53185575"/>
      <w:bookmarkStart w:id="9746" w:name="_Toc53185951"/>
      <w:bookmarkStart w:id="9747" w:name="_Toc57820437"/>
      <w:bookmarkStart w:id="9748" w:name="_Toc57821364"/>
      <w:bookmarkStart w:id="9749" w:name="_Toc61183640"/>
      <w:bookmarkStart w:id="9750" w:name="_Toc61184034"/>
      <w:bookmarkStart w:id="9751" w:name="_Toc61184426"/>
      <w:bookmarkStart w:id="9752" w:name="_Toc61184818"/>
      <w:bookmarkStart w:id="9753" w:name="_Toc61185208"/>
      <w:bookmarkStart w:id="9754" w:name="_Toc66386553"/>
      <w:bookmarkStart w:id="9755" w:name="_Toc74583456"/>
      <w:bookmarkStart w:id="9756" w:name="_Toc76542269"/>
      <w:bookmarkStart w:id="9757" w:name="_Toc82450251"/>
      <w:bookmarkStart w:id="9758" w:name="_Toc82450899"/>
      <w:bookmarkStart w:id="9759" w:name="_Toc89949288"/>
      <w:bookmarkStart w:id="9760" w:name="_Toc98755677"/>
      <w:bookmarkStart w:id="9761" w:name="_Toc98763269"/>
      <w:bookmarkStart w:id="9762" w:name="_Toc106184198"/>
      <w:bookmarkStart w:id="9763" w:name="_Toc130402220"/>
      <w:bookmarkStart w:id="9764" w:name="_Toc137532142"/>
      <w:bookmarkStart w:id="9765" w:name="_Toc138852643"/>
      <w:bookmarkStart w:id="9766" w:name="_Toc145529709"/>
      <w:bookmarkStart w:id="9767" w:name="_Toc155325669"/>
      <w:bookmarkStart w:id="9768" w:name="_Toc161655535"/>
      <w:bookmarkStart w:id="9769" w:name="_Toc169620869"/>
      <w:bookmarkStart w:id="9770" w:name="_Toc13080449"/>
      <w:bookmarkStart w:id="9771" w:name="_Toc18916200"/>
      <w:r>
        <w:t>10.9.1</w:t>
      </w:r>
      <w:r w:rsidR="00255E64" w:rsidRPr="007E346D">
        <w:tab/>
      </w:r>
      <w:r w:rsidR="00CF007B">
        <w:rPr>
          <w:rFonts w:eastAsia="SimSun" w:hint="eastAsia"/>
          <w:lang w:val="en-US" w:eastAsia="zh-CN"/>
        </w:rPr>
        <w:t>General</w:t>
      </w:r>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p>
    <w:p w14:paraId="375E4D6F" w14:textId="4D0B9670" w:rsidR="001F7664" w:rsidRPr="002E2B73" w:rsidRDefault="0073111B" w:rsidP="00AD2A23">
      <w:pPr>
        <w:rPr>
          <w:i/>
          <w:iCs/>
        </w:rPr>
      </w:pPr>
      <w:r>
        <w:rPr>
          <w:rFonts w:cs="v5.0.0"/>
        </w:rPr>
        <w:t>In-channel selectivity (ICS) is a measure of the receiver ability to receive a wanted signal at its assigned resource block locations in the presence of an interfering signal received at a larger power spectral density.</w:t>
      </w:r>
      <w:r>
        <w:t xml:space="preserve"> In this condition a throughput requirement shall be met for a specified reference measurement channel</w:t>
      </w:r>
      <w:r>
        <w:rPr>
          <w:rFonts w:cs="v5.0.0"/>
        </w:rPr>
        <w:t xml:space="preserve">. </w:t>
      </w:r>
      <w:r>
        <w:rPr>
          <w:rFonts w:eastAsia="MS PGothic"/>
        </w:rPr>
        <w:t>The interfering signal shall be</w:t>
      </w:r>
      <w:r>
        <w:rPr>
          <w:rFonts w:eastAsia="MS PGothic" w:cs="v4.2.0"/>
        </w:rPr>
        <w:t xml:space="preserve"> an </w:t>
      </w:r>
      <w:r>
        <w:rPr>
          <w:lang w:eastAsia="zh-CN"/>
        </w:rPr>
        <w:t>NR</w:t>
      </w:r>
      <w:r>
        <w:rPr>
          <w:rFonts w:eastAsia="MS PGothic"/>
        </w:rPr>
        <w:t xml:space="preserve"> signal as specified in annex </w:t>
      </w:r>
      <w:r>
        <w:rPr>
          <w:rFonts w:eastAsia="SimSun" w:hint="eastAsia"/>
          <w:lang w:val="en-US" w:eastAsia="zh-CN"/>
        </w:rPr>
        <w:t>[</w:t>
      </w:r>
      <w:r>
        <w:rPr>
          <w:rFonts w:eastAsia="MS PGothic"/>
        </w:rPr>
        <w:t>A.1</w:t>
      </w:r>
      <w:r>
        <w:rPr>
          <w:rFonts w:eastAsia="SimSun" w:hint="eastAsia"/>
          <w:lang w:val="en-US" w:eastAsia="zh-CN"/>
        </w:rPr>
        <w:t>]</w:t>
      </w:r>
      <w:r>
        <w:rPr>
          <w:rFonts w:eastAsia="MS PGothic"/>
        </w:rPr>
        <w:t xml:space="preserve"> and shall be time aligned with the wanted signal</w:t>
      </w:r>
    </w:p>
    <w:p w14:paraId="329785E2" w14:textId="39D650A6" w:rsidR="001F7664" w:rsidRDefault="001F7664">
      <w:pPr>
        <w:pStyle w:val="Heading3"/>
      </w:pPr>
      <w:bookmarkStart w:id="9772" w:name="_Toc53185576"/>
      <w:bookmarkStart w:id="9773" w:name="_Toc53185952"/>
      <w:bookmarkStart w:id="9774" w:name="_Toc57820438"/>
      <w:bookmarkStart w:id="9775" w:name="_Toc57821365"/>
      <w:bookmarkStart w:id="9776" w:name="_Toc61183641"/>
      <w:bookmarkStart w:id="9777" w:name="_Toc61184035"/>
      <w:bookmarkStart w:id="9778" w:name="_Toc61184427"/>
      <w:bookmarkStart w:id="9779" w:name="_Toc61184819"/>
      <w:bookmarkStart w:id="9780" w:name="_Toc61185209"/>
      <w:bookmarkStart w:id="9781" w:name="_Toc66386554"/>
      <w:bookmarkStart w:id="9782" w:name="_Toc74583457"/>
      <w:bookmarkStart w:id="9783" w:name="_Toc76542270"/>
      <w:bookmarkStart w:id="9784" w:name="_Toc82450252"/>
      <w:bookmarkStart w:id="9785" w:name="_Toc82450900"/>
      <w:bookmarkStart w:id="9786" w:name="_Toc89949289"/>
      <w:bookmarkStart w:id="9787" w:name="_Toc98755678"/>
      <w:bookmarkStart w:id="9788" w:name="_Toc98763270"/>
      <w:bookmarkStart w:id="9789" w:name="_Toc106184199"/>
      <w:bookmarkStart w:id="9790" w:name="_Toc130402221"/>
      <w:bookmarkStart w:id="9791" w:name="_Toc137532143"/>
      <w:bookmarkStart w:id="9792" w:name="_Toc138852644"/>
      <w:bookmarkStart w:id="9793" w:name="_Toc145529710"/>
      <w:bookmarkStart w:id="9794" w:name="_Toc155325670"/>
      <w:bookmarkStart w:id="9795" w:name="_Toc161655536"/>
      <w:bookmarkStart w:id="9796" w:name="_Toc169620870"/>
      <w:r>
        <w:t>10.9.2</w:t>
      </w:r>
      <w:r w:rsidR="00255E64" w:rsidRPr="007E346D">
        <w:tab/>
      </w:r>
      <w:r w:rsidR="000B4562">
        <w:rPr>
          <w:rFonts w:eastAsia="SimSun" w:hint="eastAsia"/>
          <w:lang w:val="en-US" w:eastAsia="zh-CN"/>
        </w:rPr>
        <w:t xml:space="preserve">Minimum requirement for </w:t>
      </w:r>
      <w:r w:rsidR="000B4562" w:rsidRPr="00F947E2">
        <w:rPr>
          <w:rFonts w:eastAsia="SimSun"/>
          <w:i/>
          <w:iCs/>
          <w:lang w:val="en-US" w:eastAsia="zh-CN"/>
        </w:rPr>
        <w:t xml:space="preserve">IAB-DU </w:t>
      </w:r>
      <w:r w:rsidR="000B4562" w:rsidRPr="00414A70">
        <w:rPr>
          <w:rFonts w:eastAsia="SimSun" w:hint="eastAsia"/>
          <w:lang w:val="en-US" w:eastAsia="zh-CN"/>
        </w:rPr>
        <w:t xml:space="preserve">type </w:t>
      </w:r>
      <w:r w:rsidR="000B4562" w:rsidRPr="00414A70">
        <w:rPr>
          <w:rFonts w:eastAsia="SimSun"/>
          <w:lang w:val="en-US" w:eastAsia="zh-CN"/>
        </w:rPr>
        <w:t>1-O</w:t>
      </w:r>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p>
    <w:p w14:paraId="5D19F1D4" w14:textId="313B25D3" w:rsidR="00414A70" w:rsidRDefault="00414A70" w:rsidP="00414A70">
      <w:bookmarkStart w:id="9797" w:name="OLE_LINK8"/>
      <w:r>
        <w:t xml:space="preserve">The wide area IAB-DU </w:t>
      </w:r>
      <w:r>
        <w:rPr>
          <w:rFonts w:eastAsia="SimSun" w:hint="eastAsia"/>
          <w:lang w:val="en-US" w:eastAsia="zh-CN"/>
        </w:rPr>
        <w:t>receiver in-channel selectivity requirement</w:t>
      </w:r>
      <w:r>
        <w:t xml:space="preserve"> is specified the same as the wide area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475F48ED" w14:textId="7835CEFA" w:rsidR="00414A70" w:rsidRDefault="00414A70" w:rsidP="00414A70">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2D7D900E" w14:textId="0F4C5B61" w:rsidR="00414A70" w:rsidRDefault="00414A70" w:rsidP="00414A70">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1-</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 xml:space="preserve">.2, where references to </w:t>
      </w:r>
      <w:r>
        <w:rPr>
          <w:i/>
        </w:rPr>
        <w:t>BS channel bandwidth</w:t>
      </w:r>
      <w:r>
        <w:t xml:space="preserve"> apply to </w:t>
      </w:r>
      <w:r>
        <w:rPr>
          <w:i/>
        </w:rPr>
        <w:t>IAB-DU channel bandwidth</w:t>
      </w:r>
      <w:r>
        <w:t>.</w:t>
      </w:r>
    </w:p>
    <w:p w14:paraId="744E1625" w14:textId="194B67F8" w:rsidR="00BF396B" w:rsidRDefault="00BF396B" w:rsidP="00BF396B">
      <w:pPr>
        <w:pStyle w:val="Heading3"/>
        <w:rPr>
          <w:rFonts w:eastAsia="SimSun"/>
          <w:i/>
          <w:iCs/>
          <w:lang w:val="en-US" w:eastAsia="zh-CN"/>
        </w:rPr>
      </w:pPr>
      <w:bookmarkStart w:id="9798" w:name="_Toc53185577"/>
      <w:bookmarkStart w:id="9799" w:name="_Toc53185953"/>
      <w:bookmarkStart w:id="9800" w:name="_Toc57820439"/>
      <w:bookmarkStart w:id="9801" w:name="_Toc57821366"/>
      <w:bookmarkStart w:id="9802" w:name="_Toc61183642"/>
      <w:bookmarkStart w:id="9803" w:name="_Toc61184036"/>
      <w:bookmarkStart w:id="9804" w:name="_Toc61184428"/>
      <w:bookmarkStart w:id="9805" w:name="_Toc61184820"/>
      <w:bookmarkStart w:id="9806" w:name="_Toc61185210"/>
      <w:bookmarkStart w:id="9807" w:name="_Toc66386555"/>
      <w:bookmarkStart w:id="9808" w:name="_Toc74583458"/>
      <w:bookmarkStart w:id="9809" w:name="_Toc76542271"/>
      <w:bookmarkStart w:id="9810" w:name="_Toc82450253"/>
      <w:bookmarkStart w:id="9811" w:name="_Toc82450901"/>
      <w:bookmarkStart w:id="9812" w:name="_Toc89949290"/>
      <w:bookmarkStart w:id="9813" w:name="_Toc98755679"/>
      <w:bookmarkStart w:id="9814" w:name="_Toc98763271"/>
      <w:bookmarkStart w:id="9815" w:name="_Toc106184200"/>
      <w:bookmarkStart w:id="9816" w:name="_Toc130402222"/>
      <w:bookmarkStart w:id="9817" w:name="_Toc137532144"/>
      <w:bookmarkStart w:id="9818" w:name="_Toc138852645"/>
      <w:bookmarkStart w:id="9819" w:name="_Toc145529711"/>
      <w:bookmarkStart w:id="9820" w:name="_Toc155325671"/>
      <w:bookmarkStart w:id="9821" w:name="_Toc161655537"/>
      <w:bookmarkStart w:id="9822" w:name="_Toc169620871"/>
      <w:bookmarkEnd w:id="9797"/>
      <w:r>
        <w:t>10.9.</w:t>
      </w:r>
      <w:r>
        <w:rPr>
          <w:rFonts w:eastAsia="SimSun" w:hint="eastAsia"/>
          <w:lang w:val="en-US" w:eastAsia="zh-CN"/>
        </w:rPr>
        <w:t>3</w:t>
      </w:r>
      <w:r w:rsidR="00255E64" w:rsidRPr="007E346D">
        <w:tab/>
      </w:r>
      <w:r>
        <w:rPr>
          <w:rFonts w:eastAsia="SimSun" w:hint="eastAsia"/>
          <w:lang w:val="en-US" w:eastAsia="zh-CN"/>
        </w:rPr>
        <w:t xml:space="preserve">Minimum requirement for </w:t>
      </w:r>
      <w:r>
        <w:rPr>
          <w:rFonts w:eastAsia="SimSun" w:hint="eastAsia"/>
          <w:i/>
          <w:iCs/>
          <w:lang w:val="en-US" w:eastAsia="zh-CN"/>
        </w:rPr>
        <w:t>IAB-DU type 2-O</w:t>
      </w:r>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p>
    <w:p w14:paraId="72B48F8F" w14:textId="3823004C" w:rsidR="00BF396B" w:rsidRDefault="00BF396B" w:rsidP="00BF396B">
      <w:r>
        <w:t xml:space="preserve">The wide area IAB-DU </w:t>
      </w:r>
      <w:r>
        <w:rPr>
          <w:rFonts w:eastAsia="SimSun" w:hint="eastAsia"/>
          <w:lang w:val="en-US" w:eastAsia="zh-CN"/>
        </w:rPr>
        <w:t>receiver in-channel selectivity requirement</w:t>
      </w:r>
      <w:r>
        <w:t xml:space="preserve"> is specified the same as the wide area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13F4668D" w14:textId="42ED4975" w:rsidR="00BF396B" w:rsidRDefault="00BF396B" w:rsidP="00BF396B">
      <w:r>
        <w:t xml:space="preserve">The medium range IAB-DU </w:t>
      </w:r>
      <w:r>
        <w:rPr>
          <w:rFonts w:eastAsia="SimSun" w:hint="eastAsia"/>
          <w:lang w:val="en-US" w:eastAsia="zh-CN"/>
        </w:rPr>
        <w:t>receiver in-channel selectivity requirement</w:t>
      </w:r>
      <w:r>
        <w:t xml:space="preserve"> is specified the same as the medium range BS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459A25E8" w14:textId="4A67F2EB" w:rsidR="00721B4D" w:rsidRPr="00721B4D" w:rsidRDefault="00BF396B" w:rsidP="00AD2A23">
      <w:r>
        <w:t xml:space="preserve">The local area IAB-DU </w:t>
      </w:r>
      <w:r>
        <w:rPr>
          <w:rFonts w:eastAsia="SimSun" w:hint="eastAsia"/>
          <w:lang w:val="en-US" w:eastAsia="zh-CN"/>
        </w:rPr>
        <w:t>receiver in-channel selectivity requirement</w:t>
      </w:r>
      <w:r>
        <w:t xml:space="preserve"> is specified the same as the local area BS  </w:t>
      </w:r>
      <w:r>
        <w:rPr>
          <w:rFonts w:eastAsia="SimSun" w:hint="eastAsia"/>
          <w:lang w:val="en-US" w:eastAsia="zh-CN"/>
        </w:rPr>
        <w:t>receiver in-channel selectivity requirement</w:t>
      </w:r>
      <w:r>
        <w:t xml:space="preserve"> for BS</w:t>
      </w:r>
      <w:r>
        <w:rPr>
          <w:i/>
        </w:rPr>
        <w:t xml:space="preserve"> type </w:t>
      </w:r>
      <w:r>
        <w:rPr>
          <w:rFonts w:eastAsia="SimSun" w:hint="eastAsia"/>
          <w:i/>
          <w:lang w:val="en-US" w:eastAsia="zh-CN"/>
        </w:rPr>
        <w:t>2</w:t>
      </w:r>
      <w:r>
        <w:rPr>
          <w:i/>
        </w:rPr>
        <w:t>-</w:t>
      </w:r>
      <w:r>
        <w:rPr>
          <w:rFonts w:eastAsia="SimSun" w:hint="eastAsia"/>
          <w:i/>
          <w:lang w:val="en-US" w:eastAsia="zh-CN"/>
        </w:rPr>
        <w:t>O</w:t>
      </w:r>
      <w:r>
        <w:t xml:space="preserve"> in TS 38.104[</w:t>
      </w:r>
      <w:r w:rsidR="00A4061E">
        <w:t>2</w:t>
      </w:r>
      <w:r>
        <w:t xml:space="preserve">], subclause </w:t>
      </w:r>
      <w:r>
        <w:rPr>
          <w:rFonts w:eastAsia="SimSun" w:hint="eastAsia"/>
          <w:lang w:val="en-US" w:eastAsia="zh-CN"/>
        </w:rPr>
        <w:t>10</w:t>
      </w:r>
      <w:r>
        <w:t>.</w:t>
      </w:r>
      <w:r>
        <w:rPr>
          <w:rFonts w:eastAsia="SimSun" w:hint="eastAsia"/>
          <w:lang w:val="en-US" w:eastAsia="zh-CN"/>
        </w:rPr>
        <w:t>9</w:t>
      </w:r>
      <w:r>
        <w:t>.</w:t>
      </w:r>
      <w:r>
        <w:rPr>
          <w:rFonts w:eastAsia="SimSun" w:hint="eastAsia"/>
          <w:lang w:val="en-US" w:eastAsia="zh-CN"/>
        </w:rPr>
        <w:t>3</w:t>
      </w:r>
      <w:r>
        <w:t xml:space="preserve">, where references to </w:t>
      </w:r>
      <w:r>
        <w:rPr>
          <w:i/>
        </w:rPr>
        <w:t>BS channel bandwidth</w:t>
      </w:r>
      <w:r>
        <w:t xml:space="preserve"> apply to </w:t>
      </w:r>
      <w:r>
        <w:rPr>
          <w:i/>
        </w:rPr>
        <w:t>IAB-DU channel bandwidth</w:t>
      </w:r>
      <w:r>
        <w:t>.</w:t>
      </w:r>
    </w:p>
    <w:p w14:paraId="12B4CED2" w14:textId="77777777" w:rsidR="00077B6E" w:rsidRPr="007E346D" w:rsidRDefault="00077B6E" w:rsidP="00077B6E">
      <w:pPr>
        <w:pStyle w:val="Heading1"/>
      </w:pPr>
      <w:bookmarkStart w:id="9823" w:name="_Toc53185578"/>
      <w:bookmarkStart w:id="9824" w:name="_Toc53185954"/>
      <w:bookmarkStart w:id="9825" w:name="_Toc57820440"/>
      <w:bookmarkStart w:id="9826" w:name="_Toc57821367"/>
      <w:bookmarkStart w:id="9827" w:name="_Toc61183643"/>
      <w:bookmarkStart w:id="9828" w:name="_Toc61184037"/>
      <w:bookmarkStart w:id="9829" w:name="_Toc61184429"/>
      <w:bookmarkStart w:id="9830" w:name="_Toc61184821"/>
      <w:bookmarkStart w:id="9831" w:name="_Toc61185211"/>
      <w:bookmarkStart w:id="9832" w:name="_Toc66386556"/>
      <w:bookmarkStart w:id="9833" w:name="_Toc74583459"/>
      <w:bookmarkStart w:id="9834" w:name="_Toc76542272"/>
      <w:bookmarkStart w:id="9835" w:name="_Toc82450254"/>
      <w:bookmarkStart w:id="9836" w:name="_Toc82450902"/>
      <w:bookmarkStart w:id="9837" w:name="_Toc89949291"/>
      <w:bookmarkStart w:id="9838" w:name="_Toc98755680"/>
      <w:bookmarkStart w:id="9839" w:name="_Toc98763272"/>
      <w:bookmarkStart w:id="9840" w:name="_Toc106184201"/>
      <w:bookmarkStart w:id="9841" w:name="_Toc130402223"/>
      <w:bookmarkStart w:id="9842" w:name="_Toc137532145"/>
      <w:bookmarkStart w:id="9843" w:name="_Toc138852646"/>
      <w:bookmarkStart w:id="9844" w:name="_Toc145529712"/>
      <w:bookmarkStart w:id="9845" w:name="_Toc155325672"/>
      <w:bookmarkStart w:id="9846" w:name="_Toc161655538"/>
      <w:bookmarkStart w:id="9847" w:name="_Toc169620872"/>
      <w:r w:rsidRPr="007E346D">
        <w:t>11</w:t>
      </w:r>
      <w:r w:rsidRPr="007E346D">
        <w:tab/>
        <w:t>Radiated performance requirements</w:t>
      </w:r>
      <w:bookmarkEnd w:id="9770"/>
      <w:bookmarkEnd w:id="9771"/>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p>
    <w:p w14:paraId="6C12839E" w14:textId="77777777" w:rsidR="00241417" w:rsidRPr="009737E0" w:rsidRDefault="00241417" w:rsidP="00241417">
      <w:pPr>
        <w:pStyle w:val="Heading2"/>
      </w:pPr>
      <w:bookmarkStart w:id="9848" w:name="_Toc67916520"/>
      <w:bookmarkStart w:id="9849" w:name="_Toc61176697"/>
      <w:bookmarkStart w:id="9850" w:name="_Toc53178063"/>
      <w:bookmarkStart w:id="9851" w:name="_Toc53177611"/>
      <w:bookmarkStart w:id="9852" w:name="_Toc45893447"/>
      <w:bookmarkStart w:id="9853" w:name="_Toc37268796"/>
      <w:bookmarkStart w:id="9854" w:name="_Toc37268345"/>
      <w:bookmarkStart w:id="9855" w:name="_Toc29811390"/>
      <w:bookmarkStart w:id="9856" w:name="_Toc13079901"/>
      <w:bookmarkStart w:id="9857" w:name="_Toc74583460"/>
      <w:bookmarkStart w:id="9858" w:name="_Toc76542273"/>
      <w:bookmarkStart w:id="9859" w:name="_Toc82450255"/>
      <w:bookmarkStart w:id="9860" w:name="_Toc82450903"/>
      <w:bookmarkStart w:id="9861" w:name="_Toc89949292"/>
      <w:bookmarkStart w:id="9862" w:name="_Toc98755681"/>
      <w:bookmarkStart w:id="9863" w:name="_Toc98763273"/>
      <w:bookmarkStart w:id="9864" w:name="_Toc106184202"/>
      <w:bookmarkStart w:id="9865" w:name="_Toc130402224"/>
      <w:bookmarkStart w:id="9866" w:name="_Toc137532146"/>
      <w:bookmarkStart w:id="9867" w:name="_Toc138852647"/>
      <w:bookmarkStart w:id="9868" w:name="_Toc145529713"/>
      <w:bookmarkStart w:id="9869" w:name="_Toc155325673"/>
      <w:bookmarkStart w:id="9870" w:name="_Toc161655539"/>
      <w:bookmarkStart w:id="9871" w:name="_Toc169620873"/>
      <w:bookmarkStart w:id="9872" w:name="_Toc53185579"/>
      <w:bookmarkStart w:id="9873" w:name="_Toc53185955"/>
      <w:bookmarkStart w:id="9874" w:name="_Toc57820441"/>
      <w:bookmarkStart w:id="9875" w:name="_Toc57821368"/>
      <w:bookmarkStart w:id="9876" w:name="_Toc61183644"/>
      <w:bookmarkStart w:id="9877" w:name="_Toc61184038"/>
      <w:bookmarkStart w:id="9878" w:name="_Toc61184430"/>
      <w:bookmarkStart w:id="9879" w:name="_Toc61184822"/>
      <w:bookmarkStart w:id="9880" w:name="_Toc61185212"/>
      <w:bookmarkStart w:id="9881" w:name="_Toc66386557"/>
      <w:r w:rsidRPr="009737E0">
        <w:t>11.1</w:t>
      </w:r>
      <w:r w:rsidRPr="009737E0">
        <w:tab/>
      </w:r>
      <w:bookmarkEnd w:id="9848"/>
      <w:bookmarkEnd w:id="9849"/>
      <w:bookmarkEnd w:id="9850"/>
      <w:bookmarkEnd w:id="9851"/>
      <w:bookmarkEnd w:id="9852"/>
      <w:bookmarkEnd w:id="9853"/>
      <w:bookmarkEnd w:id="9854"/>
      <w:bookmarkEnd w:id="9855"/>
      <w:bookmarkEnd w:id="9856"/>
      <w:r w:rsidRPr="009737E0">
        <w:t xml:space="preserve">IAB-DU </w:t>
      </w:r>
      <w:r>
        <w:t>p</w:t>
      </w:r>
      <w:r w:rsidRPr="00241AB2">
        <w:t xml:space="preserve">erformance </w:t>
      </w:r>
      <w:r w:rsidRPr="009737E0">
        <w:t>requirements</w:t>
      </w:r>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p>
    <w:p w14:paraId="1D503D1C" w14:textId="77777777" w:rsidR="00241417" w:rsidRPr="009737E0" w:rsidRDefault="00241417" w:rsidP="00241417">
      <w:pPr>
        <w:pStyle w:val="Heading3"/>
        <w:rPr>
          <w:lang w:eastAsia="zh-CN"/>
        </w:rPr>
      </w:pPr>
      <w:bookmarkStart w:id="9882" w:name="_Toc74583461"/>
      <w:bookmarkStart w:id="9883" w:name="_Toc76542274"/>
      <w:bookmarkStart w:id="9884" w:name="_Toc82450256"/>
      <w:bookmarkStart w:id="9885" w:name="_Toc82450904"/>
      <w:bookmarkStart w:id="9886" w:name="_Toc89949293"/>
      <w:bookmarkStart w:id="9887" w:name="_Toc98755682"/>
      <w:bookmarkStart w:id="9888" w:name="_Toc98763274"/>
      <w:bookmarkStart w:id="9889" w:name="_Toc106184203"/>
      <w:bookmarkStart w:id="9890" w:name="_Toc130402225"/>
      <w:bookmarkStart w:id="9891" w:name="_Toc137532147"/>
      <w:bookmarkStart w:id="9892" w:name="_Toc138852648"/>
      <w:bookmarkStart w:id="9893" w:name="_Toc145529714"/>
      <w:bookmarkStart w:id="9894" w:name="_Toc155325674"/>
      <w:bookmarkStart w:id="9895" w:name="_Toc161655540"/>
      <w:bookmarkStart w:id="9896" w:name="_Toc169620874"/>
      <w:r>
        <w:rPr>
          <w:rFonts w:hint="eastAsia"/>
          <w:lang w:eastAsia="zh-CN"/>
        </w:rPr>
        <w:t>1</w:t>
      </w:r>
      <w:r>
        <w:rPr>
          <w:lang w:eastAsia="zh-CN"/>
        </w:rPr>
        <w:t>1.1.1</w:t>
      </w:r>
      <w:r>
        <w:rPr>
          <w:lang w:eastAsia="zh-CN"/>
        </w:rPr>
        <w:tab/>
        <w:t>General</w:t>
      </w:r>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p>
    <w:p w14:paraId="2A4526A0" w14:textId="77777777" w:rsidR="00241417" w:rsidRPr="00F95B02" w:rsidRDefault="00241417" w:rsidP="00241417">
      <w:pPr>
        <w:rPr>
          <w:lang w:eastAsia="ko-KR"/>
        </w:rPr>
      </w:pPr>
      <w:r w:rsidRPr="00F95B02">
        <w:rPr>
          <w:lang w:eastAsia="ko-KR"/>
        </w:rPr>
        <w:t xml:space="preserve">Radiated performance requirements specify the ability of </w:t>
      </w:r>
      <w:r w:rsidRPr="00502B86">
        <w:rPr>
          <w:lang w:eastAsia="ko-KR"/>
        </w:rPr>
        <w:t>the</w:t>
      </w:r>
      <w:r w:rsidRPr="00F95B02">
        <w:rPr>
          <w:lang w:eastAsia="ko-KR"/>
        </w:rPr>
        <w:t xml:space="preserve"> </w:t>
      </w:r>
      <w:r>
        <w:rPr>
          <w:i/>
          <w:lang w:eastAsia="ko-KR"/>
        </w:rPr>
        <w:t>IAB-DU</w:t>
      </w:r>
      <w:r w:rsidRPr="00F95B02">
        <w:rPr>
          <w:i/>
          <w:lang w:eastAsia="ko-KR"/>
        </w:rPr>
        <w:t xml:space="preserve"> type 1-O</w:t>
      </w:r>
      <w:r w:rsidRPr="00F95B02">
        <w:rPr>
          <w:lang w:eastAsia="ko-KR"/>
        </w:rPr>
        <w:t xml:space="preserve"> or </w:t>
      </w:r>
      <w:r>
        <w:rPr>
          <w:i/>
          <w:lang w:eastAsia="ko-KR"/>
        </w:rPr>
        <w:t>IAB-DU</w:t>
      </w:r>
      <w:r w:rsidRPr="00F95B02">
        <w:rPr>
          <w:i/>
          <w:lang w:eastAsia="ko-KR"/>
        </w:rPr>
        <w:t xml:space="preserve"> type 2-O</w:t>
      </w:r>
      <w:r w:rsidRPr="00F95B02">
        <w:rPr>
          <w:lang w:eastAsia="ko-KR"/>
        </w:rPr>
        <w:t xml:space="preserve"> to correctly demodulate radiated signals in various conditions and configurations. Radiated performance requirements are specified at the RIB</w:t>
      </w:r>
      <w:r w:rsidRPr="00F95B02">
        <w:t>.</w:t>
      </w:r>
    </w:p>
    <w:p w14:paraId="39E79E98" w14:textId="7E314361" w:rsidR="00241417" w:rsidRPr="00F95B02" w:rsidRDefault="0080170A" w:rsidP="00241417">
      <w:pPr>
        <w:rPr>
          <w:lang w:eastAsia="ko-KR"/>
        </w:rPr>
      </w:pPr>
      <w:r w:rsidRPr="00401420">
        <w:t xml:space="preserve">Radiated performance requirements for the IAB-DU are specified for the fixed reference channels defined in annex A and the propagation conditions in annex </w:t>
      </w:r>
      <w:r>
        <w:t>I</w:t>
      </w:r>
      <w:r w:rsidRPr="00401420">
        <w:t>. The requirements only apply to those FRCs that are supported by the IAB-DU.</w:t>
      </w:r>
    </w:p>
    <w:p w14:paraId="05BBF83A" w14:textId="77777777" w:rsidR="00241417" w:rsidRPr="00F95B02" w:rsidRDefault="00241417" w:rsidP="00241417">
      <w:r w:rsidRPr="00F95B02">
        <w:rPr>
          <w:lang w:eastAsia="ko-KR"/>
        </w:rPr>
        <w:t xml:space="preserve">The radiated performance requirements for </w:t>
      </w:r>
      <w:r>
        <w:rPr>
          <w:i/>
          <w:lang w:eastAsia="ko-KR"/>
        </w:rPr>
        <w:t>IAB-DU</w:t>
      </w:r>
      <w:r w:rsidRPr="00F95B02">
        <w:rPr>
          <w:i/>
          <w:lang w:eastAsia="ko-KR"/>
        </w:rPr>
        <w:t xml:space="preserve"> type 1-O</w:t>
      </w:r>
      <w:r w:rsidRPr="00F95B02">
        <w:rPr>
          <w:lang w:eastAsia="ko-KR"/>
        </w:rPr>
        <w:t xml:space="preserve"> and for </w:t>
      </w:r>
      <w:r>
        <w:rPr>
          <w:i/>
          <w:lang w:eastAsia="ko-KR"/>
        </w:rPr>
        <w:t>IAB-DU</w:t>
      </w:r>
      <w:r w:rsidRPr="00F95B02">
        <w:rPr>
          <w:i/>
          <w:lang w:eastAsia="ko-KR"/>
        </w:rPr>
        <w:t xml:space="preserve"> type 2-O</w:t>
      </w:r>
      <w:r w:rsidRPr="00F95B02">
        <w:rPr>
          <w:lang w:eastAsia="ko-KR"/>
        </w:rPr>
        <w:t xml:space="preserve"> are limited to two OTA </w:t>
      </w:r>
      <w:r w:rsidRPr="00F95B02">
        <w:rPr>
          <w:i/>
          <w:lang w:eastAsia="ko-KR"/>
        </w:rPr>
        <w:t>demodulation branches</w:t>
      </w:r>
      <w:r w:rsidRPr="00F95B02">
        <w:rPr>
          <w:lang w:eastAsia="ko-KR"/>
        </w:rPr>
        <w:t xml:space="preserve"> as described </w:t>
      </w:r>
      <w:r>
        <w:rPr>
          <w:lang w:eastAsia="ko-KR"/>
        </w:rPr>
        <w:t>in clause 11.1.2</w:t>
      </w:r>
      <w:r w:rsidRPr="00F95B02">
        <w:rPr>
          <w:lang w:eastAsia="ko-KR"/>
        </w:rPr>
        <w:t xml:space="preserve">. </w:t>
      </w:r>
      <w:r w:rsidRPr="00F95B02">
        <w:t xml:space="preserve">Conformance requirements can only be tested for 1 or 2 </w:t>
      </w:r>
      <w:r w:rsidRPr="00F95B02">
        <w:rPr>
          <w:i/>
        </w:rPr>
        <w:t>demodulation branches</w:t>
      </w:r>
      <w:r w:rsidRPr="00F95B02">
        <w:t xml:space="preserve"> depending on the number of polarizations supported by the </w:t>
      </w:r>
      <w:r>
        <w:t>IAB-DU</w:t>
      </w:r>
      <w:r w:rsidRPr="00F95B02">
        <w:t>, with the required SNR applied separately per polarization.</w:t>
      </w:r>
    </w:p>
    <w:p w14:paraId="172E75BB" w14:textId="77777777" w:rsidR="00241417" w:rsidRPr="00F95B02" w:rsidRDefault="00241417" w:rsidP="00241417">
      <w:pPr>
        <w:pStyle w:val="NO"/>
      </w:pPr>
      <w:r w:rsidRPr="00F95B02">
        <w:t>NOTE 1:</w:t>
      </w:r>
      <w:r w:rsidRPr="00F95B02">
        <w:tab/>
        <w:t xml:space="preserve">The </w:t>
      </w:r>
      <w:r>
        <w:t>IAB-DU</w:t>
      </w:r>
      <w:r w:rsidRPr="00F95B02">
        <w:t xml:space="preserve">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6C67444C" w14:textId="77777777" w:rsidR="00241417" w:rsidRPr="00F95B02" w:rsidRDefault="00241417" w:rsidP="00241417">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 xml:space="preserve">apply for a single carrier only. </w:t>
      </w:r>
      <w:r w:rsidRPr="00F95B02">
        <w:rPr>
          <w:lang w:eastAsia="ko-KR"/>
        </w:rPr>
        <w:t xml:space="preserve">Radiated performance requirements </w:t>
      </w:r>
      <w:r w:rsidRPr="00F95B02">
        <w:rPr>
          <w:rFonts w:cs="v4.2.0"/>
          <w:lang w:eastAsia="zh-CN"/>
        </w:rPr>
        <w:t xml:space="preserve">for a </w:t>
      </w:r>
      <w:r>
        <w:rPr>
          <w:rFonts w:cs="v4.2.0"/>
          <w:lang w:eastAsia="zh-CN"/>
        </w:rPr>
        <w:t>IAB-DU</w:t>
      </w:r>
      <w:r w:rsidRPr="00F95B02">
        <w:rPr>
          <w:rFonts w:cs="v4.2.0"/>
          <w:lang w:eastAsia="zh-CN"/>
        </w:rPr>
        <w:t xml:space="preserve"> supporting CA are defined in terms of single carrier requirements.</w:t>
      </w:r>
    </w:p>
    <w:p w14:paraId="50B40EBF" w14:textId="77777777" w:rsidR="00241417" w:rsidRPr="00F95B02" w:rsidRDefault="00241417" w:rsidP="00241417">
      <w:pPr>
        <w:rPr>
          <w:rFonts w:cs="v4.2.0"/>
        </w:rPr>
      </w:pPr>
      <w:r w:rsidRPr="00502B86">
        <w:rPr>
          <w:rFonts w:cs="v4.2.0"/>
        </w:rPr>
        <w:t xml:space="preserve">In tests performed with signal generators a synchronization signal may be provided from the </w:t>
      </w:r>
      <w:r>
        <w:rPr>
          <w:rFonts w:cs="v4.2.0"/>
          <w:lang w:val="en-US"/>
        </w:rPr>
        <w:t>IAB-DU</w:t>
      </w:r>
      <w:r w:rsidRPr="00502B86">
        <w:rPr>
          <w:rFonts w:cs="v4.2.0"/>
        </w:rPr>
        <w:t xml:space="preserve"> to the signal generator, to enable correct timing of the wanted signal.</w:t>
      </w:r>
    </w:p>
    <w:p w14:paraId="26A68809" w14:textId="77777777" w:rsidR="00241417" w:rsidRPr="00F95B02" w:rsidRDefault="00241417" w:rsidP="00241417">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DBD8228" w14:textId="77777777" w:rsidR="00241417" w:rsidRPr="00F95B02" w:rsidRDefault="00241417" w:rsidP="00241417">
      <w:r w:rsidRPr="00F95B02">
        <w:t xml:space="preserve">The SNR used in this clause is </w:t>
      </w:r>
      <w:r w:rsidRPr="00F95B02">
        <w:rPr>
          <w:lang w:eastAsia="zh-CN"/>
        </w:rPr>
        <w:t xml:space="preserve">specified based on a single carrier and </w:t>
      </w:r>
      <w:r w:rsidRPr="00F95B02">
        <w:t>defined as:</w:t>
      </w:r>
    </w:p>
    <w:p w14:paraId="4A371DE9" w14:textId="77777777" w:rsidR="00241417" w:rsidRPr="00F95B02" w:rsidRDefault="00241417" w:rsidP="00241417">
      <w:pPr>
        <w:pStyle w:val="B10"/>
      </w:pPr>
      <w:r w:rsidRPr="00F95B02">
        <w:t>SNR = S / N</w:t>
      </w:r>
    </w:p>
    <w:p w14:paraId="3F834445" w14:textId="77777777" w:rsidR="00241417" w:rsidRPr="00F95B02" w:rsidRDefault="00241417" w:rsidP="00241417">
      <w:r w:rsidRPr="00F95B02">
        <w:t>Where:</w:t>
      </w:r>
    </w:p>
    <w:p w14:paraId="29DECFA1" w14:textId="77777777" w:rsidR="00241417" w:rsidRPr="00F95B02" w:rsidRDefault="00241417" w:rsidP="00241417">
      <w:pPr>
        <w:pStyle w:val="B10"/>
      </w:pPr>
      <w:r w:rsidRPr="00F95B02">
        <w:t>S</w:t>
      </w:r>
      <w:r w:rsidRPr="00F95B02">
        <w:tab/>
        <w:t>is the total signal energy in a slot on a RIB.</w:t>
      </w:r>
    </w:p>
    <w:p w14:paraId="63D00EAE" w14:textId="77777777" w:rsidR="00241417" w:rsidRDefault="00241417" w:rsidP="00241417">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r>
        <w:t>.</w:t>
      </w:r>
    </w:p>
    <w:p w14:paraId="3FD01615" w14:textId="77777777" w:rsidR="00241417" w:rsidRDefault="00241417" w:rsidP="00241417"/>
    <w:p w14:paraId="2CEBFA8C" w14:textId="77777777" w:rsidR="00241417" w:rsidRDefault="00241417" w:rsidP="00241417">
      <w:pPr>
        <w:pStyle w:val="Heading3"/>
        <w:rPr>
          <w:lang w:eastAsia="zh-CN"/>
        </w:rPr>
      </w:pPr>
      <w:bookmarkStart w:id="9897" w:name="_Toc74583462"/>
      <w:bookmarkStart w:id="9898" w:name="_Toc76542275"/>
      <w:bookmarkStart w:id="9899" w:name="_Toc82450257"/>
      <w:bookmarkStart w:id="9900" w:name="_Toc82450905"/>
      <w:bookmarkStart w:id="9901" w:name="_Toc89949294"/>
      <w:bookmarkStart w:id="9902" w:name="_Toc98755683"/>
      <w:bookmarkStart w:id="9903" w:name="_Toc98763275"/>
      <w:bookmarkStart w:id="9904" w:name="_Toc106184204"/>
      <w:bookmarkStart w:id="9905" w:name="_Toc130402226"/>
      <w:bookmarkStart w:id="9906" w:name="_Toc137532148"/>
      <w:bookmarkStart w:id="9907" w:name="_Toc138852649"/>
      <w:bookmarkStart w:id="9908" w:name="_Toc145529715"/>
      <w:bookmarkStart w:id="9909" w:name="_Toc155325675"/>
      <w:bookmarkStart w:id="9910" w:name="_Toc161655541"/>
      <w:bookmarkStart w:id="9911" w:name="_Toc169620875"/>
      <w:r>
        <w:rPr>
          <w:rFonts w:hint="eastAsia"/>
          <w:lang w:eastAsia="zh-CN"/>
        </w:rPr>
        <w:t>1</w:t>
      </w:r>
      <w:r>
        <w:rPr>
          <w:lang w:eastAsia="zh-CN"/>
        </w:rPr>
        <w:t>1.1.2</w:t>
      </w:r>
      <w:r>
        <w:rPr>
          <w:lang w:eastAsia="zh-CN"/>
        </w:rPr>
        <w:tab/>
        <w:t>OTA demodulation branches</w:t>
      </w:r>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p>
    <w:p w14:paraId="73F79B4E" w14:textId="77777777" w:rsidR="00241417" w:rsidRPr="00CD4A5D" w:rsidRDefault="00241417" w:rsidP="00241417">
      <w:pPr>
        <w:rPr>
          <w:lang w:val="en-US" w:eastAsia="zh-CN"/>
        </w:rPr>
      </w:pPr>
      <w:r w:rsidRPr="00CD4A5D">
        <w:rPr>
          <w:lang w:val="en-US" w:eastAsia="zh-CN"/>
        </w:rPr>
        <w:t xml:space="preserve">Radiated performance requirements are only specified for up to 2 </w:t>
      </w:r>
      <w:r w:rsidRPr="00CD4A5D">
        <w:rPr>
          <w:i/>
          <w:lang w:val="en-US" w:eastAsia="zh-CN"/>
        </w:rPr>
        <w:t>demodulation branches</w:t>
      </w:r>
      <w:r w:rsidRPr="00CD4A5D">
        <w:rPr>
          <w:lang w:val="en-US" w:eastAsia="zh-CN"/>
        </w:rPr>
        <w:t>.</w:t>
      </w:r>
    </w:p>
    <w:p w14:paraId="7D0E065A" w14:textId="77777777" w:rsidR="00241417" w:rsidRPr="00CD4A5D" w:rsidRDefault="00241417" w:rsidP="00241417">
      <w:r w:rsidRPr="00CD4A5D">
        <w:rPr>
          <w:lang w:val="en-US" w:eastAsia="zh-CN"/>
        </w:rPr>
        <w:t xml:space="preserve">If the </w:t>
      </w:r>
      <w:r w:rsidRPr="00CD4A5D">
        <w:rPr>
          <w:i/>
          <w:lang w:val="en-US" w:eastAsia="zh-CN"/>
        </w:rPr>
        <w:t>IAB-DU type 1-O</w:t>
      </w:r>
      <w:r w:rsidRPr="00CD4A5D">
        <w:rPr>
          <w:lang w:val="en-US" w:eastAsia="zh-CN"/>
        </w:rPr>
        <w:t xml:space="preserve">, or the </w:t>
      </w:r>
      <w:r w:rsidRPr="00CD4A5D">
        <w:rPr>
          <w:i/>
          <w:lang w:val="en-US" w:eastAsia="zh-CN"/>
        </w:rPr>
        <w:t>IAB-DU type 2-O</w:t>
      </w:r>
      <w:r w:rsidRPr="00CD4A5D">
        <w:rPr>
          <w:lang w:val="en-US" w:eastAsia="zh-CN"/>
        </w:rPr>
        <w:t xml:space="preserve"> uses polarization diversity and has the ability to maintain isolation between the signals for each of the </w:t>
      </w:r>
      <w:r w:rsidRPr="00CD4A5D">
        <w:rPr>
          <w:i/>
          <w:iCs/>
          <w:lang w:val="en-US" w:eastAsia="zh-CN"/>
        </w:rPr>
        <w:t>demodulation branches</w:t>
      </w:r>
      <w:r w:rsidRPr="00CD4A5D">
        <w:t xml:space="preserve">, then radiated performance requirements can be tested for up to two </w:t>
      </w:r>
      <w:r w:rsidRPr="00CD4A5D">
        <w:rPr>
          <w:i/>
          <w:iCs/>
          <w:lang w:val="en-US" w:eastAsia="zh-CN"/>
        </w:rPr>
        <w:t>demodulation branches</w:t>
      </w:r>
      <w:r w:rsidRPr="00CD4A5D">
        <w:t xml:space="preserve"> (i.e. 1RX or 2RX test setups). When tested for two </w:t>
      </w:r>
      <w:r w:rsidRPr="00CD4A5D">
        <w:rPr>
          <w:i/>
          <w:iCs/>
          <w:lang w:val="en-US" w:eastAsia="zh-CN"/>
        </w:rPr>
        <w:t>demodulation branches</w:t>
      </w:r>
      <w:r w:rsidRPr="00CD4A5D">
        <w:t>, each demodulation branch maps to one polarization.</w:t>
      </w:r>
    </w:p>
    <w:p w14:paraId="1E16B730" w14:textId="77777777" w:rsidR="00241417" w:rsidRPr="00F95B02" w:rsidRDefault="00241417" w:rsidP="00241417">
      <w:r w:rsidRPr="00CD4A5D">
        <w:t xml:space="preserve">If the </w:t>
      </w:r>
      <w:r w:rsidRPr="00CD4A5D">
        <w:rPr>
          <w:i/>
          <w:iCs/>
          <w:lang w:val="en-US" w:eastAsia="zh-CN"/>
        </w:rPr>
        <w:t>IAB-DU type 1-O</w:t>
      </w:r>
      <w:r w:rsidRPr="00CD4A5D">
        <w:t>,</w:t>
      </w:r>
      <w:r w:rsidRPr="00CD4A5D">
        <w:rPr>
          <w:i/>
          <w:iCs/>
          <w:lang w:val="en-US" w:eastAsia="zh-CN"/>
        </w:rPr>
        <w:t xml:space="preserve"> </w:t>
      </w:r>
      <w:r w:rsidRPr="00CD4A5D">
        <w:t xml:space="preserve">or the </w:t>
      </w:r>
      <w:r w:rsidRPr="00CD4A5D">
        <w:rPr>
          <w:i/>
          <w:iCs/>
          <w:lang w:val="en-US" w:eastAsia="zh-CN"/>
        </w:rPr>
        <w:t xml:space="preserve">IAB-DU type 2-O </w:t>
      </w:r>
      <w:r w:rsidRPr="00CD4A5D">
        <w:t xml:space="preserve">does not use polarization diversity then radiated performance requirements can only be tested for a single </w:t>
      </w:r>
      <w:r w:rsidRPr="00CD4A5D">
        <w:rPr>
          <w:i/>
          <w:iCs/>
          <w:lang w:val="en-US" w:eastAsia="zh-CN"/>
        </w:rPr>
        <w:t>demodulation branch</w:t>
      </w:r>
      <w:r w:rsidRPr="00CD4A5D">
        <w:t xml:space="preserve"> (i.e. 1RX test </w:t>
      </w:r>
      <w:r w:rsidRPr="00CD4A5D">
        <w:rPr>
          <w:lang w:val="en-US" w:eastAsia="zh-CN"/>
        </w:rPr>
        <w:t>setup).</w:t>
      </w:r>
    </w:p>
    <w:p w14:paraId="687E7617" w14:textId="77777777" w:rsidR="00241417" w:rsidRDefault="00241417" w:rsidP="00241417"/>
    <w:p w14:paraId="56853F66" w14:textId="77777777" w:rsidR="00241417" w:rsidRPr="009737E0" w:rsidRDefault="00241417" w:rsidP="00241417">
      <w:pPr>
        <w:pStyle w:val="Heading3"/>
        <w:rPr>
          <w:lang w:eastAsia="zh-CN"/>
        </w:rPr>
      </w:pPr>
      <w:bookmarkStart w:id="9912" w:name="_Toc74583463"/>
      <w:bookmarkStart w:id="9913" w:name="_Toc76542276"/>
      <w:bookmarkStart w:id="9914" w:name="_Toc82450258"/>
      <w:bookmarkStart w:id="9915" w:name="_Toc82450906"/>
      <w:bookmarkStart w:id="9916" w:name="_Toc89949295"/>
      <w:bookmarkStart w:id="9917" w:name="_Toc98755684"/>
      <w:bookmarkStart w:id="9918" w:name="_Toc98763276"/>
      <w:bookmarkStart w:id="9919" w:name="_Toc106184205"/>
      <w:bookmarkStart w:id="9920" w:name="_Toc130402227"/>
      <w:bookmarkStart w:id="9921" w:name="_Toc137532149"/>
      <w:bookmarkStart w:id="9922" w:name="_Toc138852650"/>
      <w:bookmarkStart w:id="9923" w:name="_Toc145529716"/>
      <w:bookmarkStart w:id="9924" w:name="_Toc155325676"/>
      <w:bookmarkStart w:id="9925" w:name="_Toc161655542"/>
      <w:bookmarkStart w:id="9926" w:name="_Toc169620876"/>
      <w:bookmarkStart w:id="9927" w:name="_Toc67916524"/>
      <w:bookmarkStart w:id="9928" w:name="_Toc61176701"/>
      <w:bookmarkStart w:id="9929" w:name="_Toc53178067"/>
      <w:bookmarkStart w:id="9930" w:name="_Toc53177615"/>
      <w:bookmarkStart w:id="9931" w:name="_Toc45893451"/>
      <w:bookmarkStart w:id="9932" w:name="_Toc37268800"/>
      <w:bookmarkStart w:id="9933" w:name="_Toc37268349"/>
      <w:bookmarkStart w:id="9934" w:name="_Toc29811394"/>
      <w:bookmarkStart w:id="9935" w:name="_Toc13079905"/>
      <w:r>
        <w:rPr>
          <w:rFonts w:hint="eastAsia"/>
          <w:lang w:eastAsia="zh-CN"/>
        </w:rPr>
        <w:t>1</w:t>
      </w:r>
      <w:r>
        <w:rPr>
          <w:lang w:eastAsia="zh-CN"/>
        </w:rPr>
        <w:t>1.1.2</w:t>
      </w:r>
      <w:r>
        <w:rPr>
          <w:rFonts w:asciiTheme="minorHAnsi" w:hAnsi="Calibri" w:cstheme="minorBidi"/>
          <w:color w:val="000000" w:themeColor="text1"/>
          <w:kern w:val="24"/>
          <w:sz w:val="22"/>
          <w:szCs w:val="22"/>
          <w:lang w:val="sv-SE"/>
        </w:rPr>
        <w:tab/>
      </w:r>
      <w:r w:rsidRPr="009737E0">
        <w:rPr>
          <w:lang w:val="sv-SE" w:eastAsia="zh-CN"/>
        </w:rPr>
        <w:t>Performance requirements for PUSCH</w:t>
      </w:r>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p>
    <w:p w14:paraId="50DE0D3C" w14:textId="77777777" w:rsidR="00241417" w:rsidRDefault="00241417" w:rsidP="00241417">
      <w:pPr>
        <w:pStyle w:val="Heading4"/>
        <w:rPr>
          <w:noProof/>
        </w:rPr>
      </w:pPr>
      <w:bookmarkStart w:id="9936" w:name="_Toc67916525"/>
      <w:bookmarkStart w:id="9937" w:name="_Toc61176702"/>
      <w:bookmarkStart w:id="9938" w:name="_Toc53178068"/>
      <w:bookmarkStart w:id="9939" w:name="_Toc53177616"/>
      <w:bookmarkStart w:id="9940" w:name="_Toc45893452"/>
      <w:bookmarkStart w:id="9941" w:name="_Toc37268801"/>
      <w:bookmarkStart w:id="9942" w:name="_Toc37268350"/>
      <w:bookmarkStart w:id="9943" w:name="_Toc29811846"/>
      <w:bookmarkStart w:id="9944" w:name="_Toc29811395"/>
      <w:bookmarkStart w:id="9945" w:name="_Toc13079906"/>
      <w:bookmarkStart w:id="9946" w:name="_Toc74583464"/>
      <w:bookmarkStart w:id="9947" w:name="_Toc76542277"/>
      <w:bookmarkStart w:id="9948" w:name="_Toc82450259"/>
      <w:bookmarkStart w:id="9949" w:name="_Toc82450907"/>
      <w:bookmarkStart w:id="9950" w:name="_Toc89949296"/>
      <w:bookmarkStart w:id="9951" w:name="_Toc98755685"/>
      <w:bookmarkStart w:id="9952" w:name="_Toc98763277"/>
      <w:bookmarkStart w:id="9953" w:name="_Toc106184206"/>
      <w:bookmarkStart w:id="9954" w:name="_Toc130402228"/>
      <w:bookmarkStart w:id="9955" w:name="_Toc137532150"/>
      <w:bookmarkStart w:id="9956" w:name="_Toc138852651"/>
      <w:bookmarkStart w:id="9957" w:name="_Toc145529717"/>
      <w:bookmarkStart w:id="9958" w:name="_Toc155325677"/>
      <w:bookmarkStart w:id="9959" w:name="_Toc161655543"/>
      <w:bookmarkStart w:id="9960" w:name="_Toc169620877"/>
      <w:bookmarkEnd w:id="9927"/>
      <w:bookmarkEnd w:id="9928"/>
      <w:bookmarkEnd w:id="9929"/>
      <w:bookmarkEnd w:id="9930"/>
      <w:bookmarkEnd w:id="9931"/>
      <w:bookmarkEnd w:id="9932"/>
      <w:bookmarkEnd w:id="9933"/>
      <w:bookmarkEnd w:id="9934"/>
      <w:bookmarkEnd w:id="9935"/>
      <w:r>
        <w:rPr>
          <w:noProof/>
        </w:rPr>
        <w:t>11.1.</w:t>
      </w:r>
      <w:r>
        <w:rPr>
          <w:rFonts w:eastAsia="DengXian"/>
          <w:noProof/>
          <w:lang w:eastAsia="zh-CN"/>
        </w:rPr>
        <w:t>2</w:t>
      </w:r>
      <w:r>
        <w:rPr>
          <w:noProof/>
        </w:rPr>
        <w:t>.1</w:t>
      </w:r>
      <w:r>
        <w:rPr>
          <w:noProof/>
        </w:rPr>
        <w:tab/>
      </w:r>
      <w:r w:rsidRPr="009737E0">
        <w:rPr>
          <w:noProof/>
        </w:rPr>
        <w:t xml:space="preserve">Performance </w:t>
      </w:r>
      <w:r>
        <w:rPr>
          <w:noProof/>
        </w:rPr>
        <w:t xml:space="preserve">requirements </w:t>
      </w:r>
      <w:r>
        <w:t xml:space="preserve">for </w:t>
      </w:r>
      <w:r>
        <w:rPr>
          <w:i/>
        </w:rPr>
        <w:t>IAB type 1-O</w:t>
      </w:r>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p>
    <w:p w14:paraId="71AEA730" w14:textId="77777777" w:rsidR="00241417" w:rsidRDefault="00241417" w:rsidP="00241417">
      <w:pPr>
        <w:pStyle w:val="Heading5"/>
      </w:pPr>
      <w:bookmarkStart w:id="9961" w:name="_Toc67916526"/>
      <w:bookmarkStart w:id="9962" w:name="_Toc61176703"/>
      <w:bookmarkStart w:id="9963" w:name="_Toc53178069"/>
      <w:bookmarkStart w:id="9964" w:name="_Toc53177617"/>
      <w:bookmarkStart w:id="9965" w:name="_Toc45893453"/>
      <w:bookmarkStart w:id="9966" w:name="_Toc37268802"/>
      <w:bookmarkStart w:id="9967" w:name="_Toc37268351"/>
      <w:bookmarkStart w:id="9968" w:name="_Toc29811396"/>
      <w:bookmarkStart w:id="9969" w:name="_Toc13079907"/>
      <w:bookmarkStart w:id="9970" w:name="_Toc74583465"/>
      <w:bookmarkStart w:id="9971" w:name="_Toc76542278"/>
      <w:bookmarkStart w:id="9972" w:name="_Toc82450260"/>
      <w:bookmarkStart w:id="9973" w:name="_Toc82450908"/>
      <w:bookmarkStart w:id="9974" w:name="_Toc89949297"/>
      <w:bookmarkStart w:id="9975" w:name="_Toc98755686"/>
      <w:bookmarkStart w:id="9976" w:name="_Toc98763278"/>
      <w:bookmarkStart w:id="9977" w:name="_Toc106184207"/>
      <w:bookmarkStart w:id="9978" w:name="_Toc130402229"/>
      <w:bookmarkStart w:id="9979" w:name="_Toc137532151"/>
      <w:bookmarkStart w:id="9980" w:name="_Toc138852652"/>
      <w:bookmarkStart w:id="9981" w:name="_Toc145529718"/>
      <w:bookmarkStart w:id="9982" w:name="_Toc155325678"/>
      <w:bookmarkStart w:id="9983" w:name="_Toc161655544"/>
      <w:bookmarkStart w:id="9984" w:name="_Toc169620878"/>
      <w:r>
        <w:t>11.1.2.1.1</w:t>
      </w:r>
      <w:r>
        <w:tab/>
      </w:r>
      <w:r w:rsidRPr="009737E0">
        <w:t xml:space="preserve">Performance </w:t>
      </w:r>
      <w:r>
        <w:t>requirements for PUSCH with transform precoding disabled</w:t>
      </w:r>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p>
    <w:p w14:paraId="5450C7F5" w14:textId="77777777" w:rsidR="00241417" w:rsidRDefault="00241417" w:rsidP="00241417">
      <w:r>
        <w:rPr>
          <w:noProof/>
          <w:lang w:eastAsia="zh-CN"/>
        </w:rPr>
        <w:t>Apply</w:t>
      </w:r>
      <w:r>
        <w:rPr>
          <w:noProof/>
        </w:rPr>
        <w:t xml:space="preserve"> the requirements defined in </w:t>
      </w:r>
      <w:r>
        <w:rPr>
          <w:noProof/>
          <w:lang w:eastAsia="zh-CN"/>
        </w:rPr>
        <w:t>clause</w:t>
      </w:r>
      <w:r>
        <w:rPr>
          <w:noProof/>
        </w:rPr>
        <w:t xml:space="preserve"> </w:t>
      </w:r>
      <w:r>
        <w:t>8.1.2.1</w:t>
      </w:r>
      <w:r>
        <w:rPr>
          <w:noProof/>
        </w:rPr>
        <w:t xml:space="preserve"> for 2Rx</w:t>
      </w:r>
      <w:r>
        <w:t>.</w:t>
      </w:r>
    </w:p>
    <w:p w14:paraId="3A13F505" w14:textId="77777777" w:rsidR="00241417" w:rsidRDefault="00241417" w:rsidP="00241417">
      <w:pPr>
        <w:pStyle w:val="Heading5"/>
        <w:rPr>
          <w:lang w:eastAsia="zh-CN"/>
        </w:rPr>
      </w:pPr>
      <w:bookmarkStart w:id="9985" w:name="_Toc67916527"/>
      <w:bookmarkStart w:id="9986" w:name="_Toc61176704"/>
      <w:bookmarkStart w:id="9987" w:name="_Toc53178070"/>
      <w:bookmarkStart w:id="9988" w:name="_Toc53177618"/>
      <w:bookmarkStart w:id="9989" w:name="_Toc45893454"/>
      <w:bookmarkStart w:id="9990" w:name="_Toc37268803"/>
      <w:bookmarkStart w:id="9991" w:name="_Toc37268352"/>
      <w:bookmarkStart w:id="9992" w:name="_Toc29811397"/>
      <w:bookmarkStart w:id="9993" w:name="_Toc13079908"/>
      <w:bookmarkStart w:id="9994" w:name="_Toc74583466"/>
      <w:bookmarkStart w:id="9995" w:name="_Toc76542279"/>
      <w:bookmarkStart w:id="9996" w:name="_Toc82450261"/>
      <w:bookmarkStart w:id="9997" w:name="_Toc82450909"/>
      <w:bookmarkStart w:id="9998" w:name="_Toc89949298"/>
      <w:bookmarkStart w:id="9999" w:name="_Toc98755687"/>
      <w:bookmarkStart w:id="10000" w:name="_Toc98763279"/>
      <w:bookmarkStart w:id="10001" w:name="_Toc106184208"/>
      <w:bookmarkStart w:id="10002" w:name="_Toc130402230"/>
      <w:bookmarkStart w:id="10003" w:name="_Toc137532152"/>
      <w:bookmarkStart w:id="10004" w:name="_Toc138852653"/>
      <w:bookmarkStart w:id="10005" w:name="_Toc145529719"/>
      <w:bookmarkStart w:id="10006" w:name="_Toc155325679"/>
      <w:bookmarkStart w:id="10007" w:name="_Toc161655545"/>
      <w:bookmarkStart w:id="10008" w:name="_Toc169620879"/>
      <w:r>
        <w:rPr>
          <w:lang w:eastAsia="ko-KR"/>
        </w:rPr>
        <w:t>11.1.2.</w:t>
      </w:r>
      <w:r>
        <w:rPr>
          <w:lang w:eastAsia="zh-CN"/>
        </w:rPr>
        <w:t>1</w:t>
      </w:r>
      <w:r>
        <w:rPr>
          <w:lang w:eastAsia="ko-KR"/>
        </w:rPr>
        <w:t>.</w:t>
      </w:r>
      <w:r>
        <w:rPr>
          <w:lang w:eastAsia="zh-CN"/>
        </w:rPr>
        <w:t>2</w:t>
      </w:r>
      <w:r>
        <w:rPr>
          <w:lang w:eastAsia="ko-KR"/>
        </w:rPr>
        <w:tab/>
      </w:r>
      <w:bookmarkEnd w:id="9985"/>
      <w:bookmarkEnd w:id="9986"/>
      <w:bookmarkEnd w:id="9987"/>
      <w:bookmarkEnd w:id="9988"/>
      <w:bookmarkEnd w:id="9989"/>
      <w:bookmarkEnd w:id="9990"/>
      <w:bookmarkEnd w:id="9991"/>
      <w:bookmarkEnd w:id="9992"/>
      <w:bookmarkEnd w:id="9993"/>
      <w:r w:rsidRPr="009737E0">
        <w:rPr>
          <w:lang w:eastAsia="ko-KR"/>
        </w:rPr>
        <w:t>Performance requirmements for PUSCH with transform precoding enabled</w:t>
      </w:r>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p>
    <w:p w14:paraId="2AAB93B0"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2</w:t>
      </w:r>
      <w:r>
        <w:rPr>
          <w:noProof/>
        </w:rPr>
        <w:t>.</w:t>
      </w:r>
      <w:r>
        <w:rPr>
          <w:noProof/>
          <w:lang w:eastAsia="zh-CN"/>
        </w:rPr>
        <w:t>2</w:t>
      </w:r>
      <w:r>
        <w:rPr>
          <w:noProof/>
        </w:rPr>
        <w:t xml:space="preserve"> for 2Rx.</w:t>
      </w:r>
    </w:p>
    <w:p w14:paraId="134D9CBC" w14:textId="77777777" w:rsidR="00241417" w:rsidRPr="009737E0" w:rsidRDefault="00241417" w:rsidP="00241417">
      <w:pPr>
        <w:pStyle w:val="Heading5"/>
        <w:rPr>
          <w:lang w:val="en-US" w:eastAsia="zh-CN"/>
        </w:rPr>
      </w:pPr>
      <w:bookmarkStart w:id="10009" w:name="_Toc67916528"/>
      <w:bookmarkStart w:id="10010" w:name="_Toc61176705"/>
      <w:bookmarkStart w:id="10011" w:name="_Toc53178071"/>
      <w:bookmarkStart w:id="10012" w:name="_Toc53177619"/>
      <w:bookmarkStart w:id="10013" w:name="_Toc45893455"/>
      <w:bookmarkStart w:id="10014" w:name="_Toc37268804"/>
      <w:bookmarkStart w:id="10015" w:name="_Toc37268353"/>
      <w:bookmarkStart w:id="10016" w:name="_Toc29811398"/>
      <w:bookmarkStart w:id="10017" w:name="_Toc13079909"/>
      <w:bookmarkStart w:id="10018" w:name="_Toc74583467"/>
      <w:bookmarkStart w:id="10019" w:name="_Toc76542280"/>
      <w:bookmarkStart w:id="10020" w:name="_Toc82450262"/>
      <w:bookmarkStart w:id="10021" w:name="_Toc82450910"/>
      <w:bookmarkStart w:id="10022" w:name="_Toc89949299"/>
      <w:bookmarkStart w:id="10023" w:name="_Toc98755688"/>
      <w:bookmarkStart w:id="10024" w:name="_Toc98763280"/>
      <w:bookmarkStart w:id="10025" w:name="_Toc106184209"/>
      <w:bookmarkStart w:id="10026" w:name="_Toc130402231"/>
      <w:bookmarkStart w:id="10027" w:name="_Toc137532153"/>
      <w:bookmarkStart w:id="10028" w:name="_Toc138852654"/>
      <w:bookmarkStart w:id="10029" w:name="_Toc145529720"/>
      <w:bookmarkStart w:id="10030" w:name="_Toc155325680"/>
      <w:bookmarkStart w:id="10031" w:name="_Toc161655546"/>
      <w:bookmarkStart w:id="10032" w:name="_Toc169620880"/>
      <w:r>
        <w:rPr>
          <w:lang w:eastAsia="ko-KR"/>
        </w:rPr>
        <w:t>11.1.2.</w:t>
      </w:r>
      <w:r>
        <w:rPr>
          <w:lang w:eastAsia="zh-CN"/>
        </w:rPr>
        <w:t>1</w:t>
      </w:r>
      <w:r>
        <w:rPr>
          <w:lang w:eastAsia="ko-KR"/>
        </w:rPr>
        <w:t>.</w:t>
      </w:r>
      <w:r>
        <w:rPr>
          <w:lang w:eastAsia="zh-CN"/>
        </w:rPr>
        <w:t>3</w:t>
      </w:r>
      <w:r>
        <w:rPr>
          <w:lang w:eastAsia="ko-KR"/>
        </w:rPr>
        <w:tab/>
      </w:r>
      <w:bookmarkEnd w:id="10009"/>
      <w:bookmarkEnd w:id="10010"/>
      <w:bookmarkEnd w:id="10011"/>
      <w:bookmarkEnd w:id="10012"/>
      <w:bookmarkEnd w:id="10013"/>
      <w:bookmarkEnd w:id="10014"/>
      <w:bookmarkEnd w:id="10015"/>
      <w:bookmarkEnd w:id="10016"/>
      <w:bookmarkEnd w:id="10017"/>
      <w:r w:rsidRPr="009737E0">
        <w:rPr>
          <w:lang w:eastAsia="ko-KR"/>
        </w:rPr>
        <w:t>Performance requirements for UCI multiplex</w:t>
      </w:r>
      <w:r>
        <w:rPr>
          <w:lang w:eastAsia="ko-KR"/>
        </w:rPr>
        <w:t>ed</w:t>
      </w:r>
      <w:r w:rsidRPr="009737E0">
        <w:rPr>
          <w:lang w:eastAsia="ko-KR"/>
        </w:rPr>
        <w:t xml:space="preserve"> on PUSCH</w:t>
      </w:r>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p>
    <w:p w14:paraId="23828AF3" w14:textId="77777777" w:rsidR="00241417" w:rsidRDefault="00241417" w:rsidP="00241417">
      <w:pPr>
        <w:rPr>
          <w:noProof/>
          <w:lang w:eastAsia="zh-CN"/>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2</w:t>
      </w:r>
      <w:r>
        <w:rPr>
          <w:noProof/>
        </w:rPr>
        <w:t>.</w:t>
      </w:r>
      <w:r>
        <w:rPr>
          <w:noProof/>
          <w:lang w:eastAsia="zh-CN"/>
        </w:rPr>
        <w:t>3</w:t>
      </w:r>
      <w:r>
        <w:rPr>
          <w:noProof/>
        </w:rPr>
        <w:t xml:space="preserve"> for 2Rx.</w:t>
      </w:r>
    </w:p>
    <w:p w14:paraId="62195E06" w14:textId="77777777" w:rsidR="00241417" w:rsidRDefault="00241417" w:rsidP="00241417">
      <w:pPr>
        <w:pStyle w:val="Heading4"/>
        <w:rPr>
          <w:noProof/>
        </w:rPr>
      </w:pPr>
      <w:bookmarkStart w:id="10033" w:name="_Toc67916529"/>
      <w:bookmarkStart w:id="10034" w:name="_Toc61176706"/>
      <w:bookmarkStart w:id="10035" w:name="_Toc53178072"/>
      <w:bookmarkStart w:id="10036" w:name="_Toc53177620"/>
      <w:bookmarkStart w:id="10037" w:name="_Toc45893456"/>
      <w:bookmarkStart w:id="10038" w:name="_Toc37268805"/>
      <w:bookmarkStart w:id="10039" w:name="_Toc37268354"/>
      <w:bookmarkStart w:id="10040" w:name="_Toc29811850"/>
      <w:bookmarkStart w:id="10041" w:name="_Toc29811399"/>
      <w:bookmarkStart w:id="10042" w:name="_Toc13079910"/>
      <w:bookmarkStart w:id="10043" w:name="_Toc74583468"/>
      <w:bookmarkStart w:id="10044" w:name="_Toc76542281"/>
      <w:bookmarkStart w:id="10045" w:name="_Toc82450263"/>
      <w:bookmarkStart w:id="10046" w:name="_Toc82450911"/>
      <w:bookmarkStart w:id="10047" w:name="_Toc89949300"/>
      <w:bookmarkStart w:id="10048" w:name="_Toc98755689"/>
      <w:bookmarkStart w:id="10049" w:name="_Toc98763281"/>
      <w:bookmarkStart w:id="10050" w:name="_Toc106184210"/>
      <w:bookmarkStart w:id="10051" w:name="_Toc130402232"/>
      <w:bookmarkStart w:id="10052" w:name="_Toc137532154"/>
      <w:bookmarkStart w:id="10053" w:name="_Toc138852655"/>
      <w:bookmarkStart w:id="10054" w:name="_Toc145529721"/>
      <w:bookmarkStart w:id="10055" w:name="_Toc155325681"/>
      <w:bookmarkStart w:id="10056" w:name="_Toc161655547"/>
      <w:bookmarkStart w:id="10057" w:name="_Toc169620881"/>
      <w:r>
        <w:rPr>
          <w:noProof/>
        </w:rPr>
        <w:t>11.1.</w:t>
      </w:r>
      <w:r>
        <w:rPr>
          <w:rFonts w:eastAsia="DengXian"/>
          <w:noProof/>
          <w:lang w:eastAsia="zh-CN"/>
        </w:rPr>
        <w:t>2</w:t>
      </w:r>
      <w:r>
        <w:rPr>
          <w:noProof/>
        </w:rPr>
        <w:t>.2</w:t>
      </w:r>
      <w:r>
        <w:rPr>
          <w:noProof/>
        </w:rPr>
        <w:tab/>
      </w:r>
      <w:bookmarkEnd w:id="10033"/>
      <w:bookmarkEnd w:id="10034"/>
      <w:bookmarkEnd w:id="10035"/>
      <w:bookmarkEnd w:id="10036"/>
      <w:bookmarkEnd w:id="10037"/>
      <w:bookmarkEnd w:id="10038"/>
      <w:bookmarkEnd w:id="10039"/>
      <w:bookmarkEnd w:id="10040"/>
      <w:bookmarkEnd w:id="10041"/>
      <w:bookmarkEnd w:id="10042"/>
      <w:r w:rsidRPr="009737E0">
        <w:rPr>
          <w:noProof/>
        </w:rPr>
        <w:t>Performance requirements for IAB type 2-O</w:t>
      </w:r>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p>
    <w:p w14:paraId="0238EC8B" w14:textId="77777777" w:rsidR="00241417" w:rsidRDefault="00241417" w:rsidP="00241417">
      <w:pPr>
        <w:pStyle w:val="Heading5"/>
      </w:pPr>
      <w:bookmarkStart w:id="10058" w:name="_Toc67916530"/>
      <w:bookmarkStart w:id="10059" w:name="_Toc61176707"/>
      <w:bookmarkStart w:id="10060" w:name="_Toc53178073"/>
      <w:bookmarkStart w:id="10061" w:name="_Toc53177621"/>
      <w:bookmarkStart w:id="10062" w:name="_Toc45893457"/>
      <w:bookmarkStart w:id="10063" w:name="_Toc37268806"/>
      <w:bookmarkStart w:id="10064" w:name="_Toc37268355"/>
      <w:bookmarkStart w:id="10065" w:name="_Toc29811851"/>
      <w:bookmarkStart w:id="10066" w:name="_Toc29811400"/>
      <w:bookmarkStart w:id="10067" w:name="_Toc13079911"/>
      <w:bookmarkStart w:id="10068" w:name="_Toc74583469"/>
      <w:bookmarkStart w:id="10069" w:name="_Toc76542282"/>
      <w:bookmarkStart w:id="10070" w:name="_Toc82450264"/>
      <w:bookmarkStart w:id="10071" w:name="_Toc82450912"/>
      <w:bookmarkStart w:id="10072" w:name="_Toc89949301"/>
      <w:bookmarkStart w:id="10073" w:name="_Toc98755690"/>
      <w:bookmarkStart w:id="10074" w:name="_Toc98763282"/>
      <w:bookmarkStart w:id="10075" w:name="_Toc106184211"/>
      <w:bookmarkStart w:id="10076" w:name="_Toc130402233"/>
      <w:bookmarkStart w:id="10077" w:name="_Toc137532155"/>
      <w:bookmarkStart w:id="10078" w:name="_Toc138852656"/>
      <w:bookmarkStart w:id="10079" w:name="_Toc145529722"/>
      <w:bookmarkStart w:id="10080" w:name="_Toc155325682"/>
      <w:bookmarkStart w:id="10081" w:name="_Toc161655548"/>
      <w:bookmarkStart w:id="10082" w:name="_Toc169620882"/>
      <w:r>
        <w:t>11.1.2.2.1</w:t>
      </w:r>
      <w:r>
        <w:tab/>
      </w:r>
      <w:bookmarkEnd w:id="10058"/>
      <w:bookmarkEnd w:id="10059"/>
      <w:bookmarkEnd w:id="10060"/>
      <w:bookmarkEnd w:id="10061"/>
      <w:bookmarkEnd w:id="10062"/>
      <w:bookmarkEnd w:id="10063"/>
      <w:bookmarkEnd w:id="10064"/>
      <w:bookmarkEnd w:id="10065"/>
      <w:bookmarkEnd w:id="10066"/>
      <w:bookmarkEnd w:id="10067"/>
      <w:r w:rsidRPr="009737E0">
        <w:t>Performance requirmements for PUSCH with transform precoding disabled</w:t>
      </w:r>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p>
    <w:p w14:paraId="5CD7343C" w14:textId="77777777" w:rsidR="00241417" w:rsidRDefault="00241417" w:rsidP="00241417">
      <w:pPr>
        <w:pStyle w:val="H6"/>
      </w:pPr>
      <w:bookmarkStart w:id="10083" w:name="_Toc67916531"/>
      <w:bookmarkStart w:id="10084" w:name="_Toc61176708"/>
      <w:bookmarkStart w:id="10085" w:name="_Toc53178074"/>
      <w:bookmarkStart w:id="10086" w:name="_Toc53177622"/>
      <w:bookmarkStart w:id="10087" w:name="_Toc45893458"/>
      <w:bookmarkStart w:id="10088" w:name="_Toc37268807"/>
      <w:bookmarkStart w:id="10089" w:name="_Toc37268356"/>
      <w:bookmarkStart w:id="10090" w:name="_Toc29811401"/>
      <w:bookmarkStart w:id="10091" w:name="_Toc13079912"/>
      <w:r>
        <w:t>11.1.2.2.1.1</w:t>
      </w:r>
      <w:r>
        <w:tab/>
        <w:t>General</w:t>
      </w:r>
      <w:bookmarkEnd w:id="10083"/>
      <w:bookmarkEnd w:id="10084"/>
      <w:bookmarkEnd w:id="10085"/>
      <w:bookmarkEnd w:id="10086"/>
      <w:bookmarkEnd w:id="10087"/>
      <w:bookmarkEnd w:id="10088"/>
      <w:bookmarkEnd w:id="10089"/>
      <w:bookmarkEnd w:id="10090"/>
      <w:bookmarkEnd w:id="10091"/>
    </w:p>
    <w:p w14:paraId="46FBD44A" w14:textId="77777777" w:rsidR="00241417" w:rsidRDefault="00241417" w:rsidP="00241417">
      <w:r>
        <w:t xml:space="preserve">The performance requirement of PUSCH is determined by a minimum required throughput for a given SNR. The required throughput is expressed as a fraction of </w:t>
      </w:r>
      <w:r w:rsidRPr="00502B86">
        <w:t>the</w:t>
      </w:r>
      <w:r>
        <w:t xml:space="preserve"> maximum throughput for the FRCs listed in annex A. The performance requirements assume HARQ retransmissions.</w:t>
      </w:r>
    </w:p>
    <w:p w14:paraId="460BFA57" w14:textId="77777777" w:rsidR="00241417" w:rsidRPr="00BD6443" w:rsidRDefault="00241417" w:rsidP="00241417">
      <w:pPr>
        <w:pStyle w:val="TH"/>
      </w:pPr>
      <w:r w:rsidRPr="00BD6443">
        <w:t>Table 11.</w:t>
      </w:r>
      <w:r>
        <w:t>1.</w:t>
      </w:r>
      <w:r w:rsidRPr="00BD6443">
        <w:t>2.2.1.1-1: Test parameters for</w:t>
      </w:r>
      <w:r w:rsidRPr="00F43172">
        <w:t xml:space="preserve"> </w:t>
      </w:r>
      <w:r w:rsidRPr="00BD6443">
        <w:t xml:space="preserve">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458"/>
        <w:gridCol w:w="3898"/>
        <w:gridCol w:w="2578"/>
      </w:tblGrid>
      <w:tr w:rsidR="00241417" w:rsidRPr="00BD6443" w14:paraId="63700A6B"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548FC52E" w14:textId="77777777" w:rsidR="00241417" w:rsidRPr="00BD6443" w:rsidRDefault="00241417" w:rsidP="003A71DE">
            <w:pPr>
              <w:pStyle w:val="TAH"/>
            </w:pPr>
            <w:r w:rsidRPr="00BD6443">
              <w:t>Parameter</w:t>
            </w:r>
          </w:p>
        </w:tc>
        <w:tc>
          <w:tcPr>
            <w:tcW w:w="0" w:type="auto"/>
            <w:tcBorders>
              <w:top w:val="single" w:sz="4" w:space="0" w:color="auto"/>
              <w:left w:val="single" w:sz="6" w:space="0" w:color="auto"/>
              <w:bottom w:val="single" w:sz="6" w:space="0" w:color="auto"/>
              <w:right w:val="single" w:sz="4" w:space="0" w:color="auto"/>
            </w:tcBorders>
            <w:vAlign w:val="center"/>
            <w:hideMark/>
          </w:tcPr>
          <w:p w14:paraId="2A8C4CEE" w14:textId="77777777" w:rsidR="00241417" w:rsidRPr="00BD6443" w:rsidRDefault="00241417" w:rsidP="003A71DE">
            <w:pPr>
              <w:pStyle w:val="TAH"/>
            </w:pPr>
            <w:r w:rsidRPr="00BD6443">
              <w:t>Value</w:t>
            </w:r>
          </w:p>
        </w:tc>
      </w:tr>
      <w:tr w:rsidR="00241417" w14:paraId="590589E5"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5C4CA168" w14:textId="77777777" w:rsidR="00241417" w:rsidRDefault="00241417" w:rsidP="003A71DE">
            <w:pPr>
              <w:pStyle w:val="TAL"/>
            </w:pPr>
            <w:r>
              <w:t>Transform precoding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02D8FA43" w14:textId="77777777" w:rsidR="00241417" w:rsidRDefault="00241417" w:rsidP="003A71DE">
            <w:pPr>
              <w:pStyle w:val="TAC"/>
            </w:pPr>
            <w:r>
              <w:t>Disabled</w:t>
            </w:r>
          </w:p>
        </w:tc>
      </w:tr>
      <w:tr w:rsidR="00241417" w14:paraId="382A559C"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48800D1" w14:textId="77777777" w:rsidR="00241417" w:rsidRDefault="00241417" w:rsidP="003A71DE">
            <w:pPr>
              <w:pStyle w:val="TAL"/>
            </w:pPr>
            <w:r>
              <w:t>Default TDD UL-DL pattern (Note 1)</w:t>
            </w:r>
          </w:p>
        </w:tc>
        <w:tc>
          <w:tcPr>
            <w:tcW w:w="0" w:type="auto"/>
            <w:tcBorders>
              <w:top w:val="single" w:sz="6" w:space="0" w:color="auto"/>
              <w:left w:val="single" w:sz="6" w:space="0" w:color="auto"/>
              <w:bottom w:val="single" w:sz="6" w:space="0" w:color="auto"/>
              <w:right w:val="single" w:sz="4" w:space="0" w:color="auto"/>
            </w:tcBorders>
            <w:vAlign w:val="center"/>
            <w:hideMark/>
          </w:tcPr>
          <w:p w14:paraId="30942E9D" w14:textId="77777777" w:rsidR="00241417" w:rsidRDefault="00241417" w:rsidP="003A71DE">
            <w:pPr>
              <w:pStyle w:val="TAC"/>
            </w:pPr>
            <w:r>
              <w:t>60 kHz and 120kHz SCS:</w:t>
            </w:r>
          </w:p>
          <w:p w14:paraId="3FCD0AF6" w14:textId="77777777" w:rsidR="00241417" w:rsidRDefault="00241417" w:rsidP="003A71DE">
            <w:pPr>
              <w:pStyle w:val="TAC"/>
            </w:pPr>
            <w:r>
              <w:t>3D1S1U, S=10D:2G:2U</w:t>
            </w:r>
          </w:p>
        </w:tc>
      </w:tr>
      <w:tr w:rsidR="00241417" w14:paraId="691257E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4B231E22" w14:textId="77777777" w:rsidR="00241417" w:rsidRDefault="00241417" w:rsidP="003A71DE">
            <w:pPr>
              <w:pStyle w:val="TAL"/>
            </w:pPr>
            <w:r>
              <w:rPr>
                <w:rFonts w:eastAsia="DengXian"/>
                <w:lang w:eastAsia="zh-CN"/>
              </w:rPr>
              <w:t>Cyclic prefix</w:t>
            </w:r>
          </w:p>
        </w:tc>
        <w:tc>
          <w:tcPr>
            <w:tcW w:w="0" w:type="auto"/>
            <w:tcBorders>
              <w:top w:val="single" w:sz="6" w:space="0" w:color="auto"/>
              <w:left w:val="single" w:sz="6" w:space="0" w:color="auto"/>
              <w:bottom w:val="single" w:sz="6" w:space="0" w:color="auto"/>
              <w:right w:val="single" w:sz="4" w:space="0" w:color="auto"/>
            </w:tcBorders>
            <w:vAlign w:val="center"/>
          </w:tcPr>
          <w:p w14:paraId="1D47DDBD" w14:textId="77777777" w:rsidR="00241417" w:rsidRDefault="00241417" w:rsidP="003A71DE">
            <w:pPr>
              <w:pStyle w:val="TAC"/>
            </w:pPr>
            <w:r>
              <w:rPr>
                <w:rFonts w:eastAsia="Malgun Gothic" w:cs="Arial"/>
              </w:rPr>
              <w:t>Normal</w:t>
            </w:r>
          </w:p>
        </w:tc>
      </w:tr>
      <w:tr w:rsidR="00241417" w14:paraId="0B862D44"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7FC31441"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79ECEB8F" w14:textId="77777777" w:rsidR="00241417" w:rsidRDefault="00241417" w:rsidP="003A71DE">
            <w:pPr>
              <w:pStyle w:val="TAL"/>
            </w:pPr>
            <w:r>
              <w:t>Maximum number of HARQ transmissions</w:t>
            </w:r>
          </w:p>
        </w:tc>
        <w:tc>
          <w:tcPr>
            <w:tcW w:w="0" w:type="auto"/>
            <w:tcBorders>
              <w:top w:val="single" w:sz="6" w:space="0" w:color="auto"/>
              <w:left w:val="single" w:sz="6" w:space="0" w:color="auto"/>
              <w:bottom w:val="single" w:sz="6" w:space="0" w:color="auto"/>
              <w:right w:val="single" w:sz="4" w:space="0" w:color="auto"/>
            </w:tcBorders>
            <w:vAlign w:val="center"/>
            <w:hideMark/>
          </w:tcPr>
          <w:p w14:paraId="1115C729" w14:textId="77777777" w:rsidR="00241417" w:rsidRDefault="00241417" w:rsidP="003A71DE">
            <w:pPr>
              <w:pStyle w:val="TAC"/>
            </w:pPr>
            <w:r>
              <w:t>4</w:t>
            </w:r>
          </w:p>
        </w:tc>
      </w:tr>
      <w:tr w:rsidR="00241417" w14:paraId="6F6174F6"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583341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05730F09" w14:textId="77777777" w:rsidR="00241417" w:rsidRDefault="00241417" w:rsidP="003A71DE">
            <w:pPr>
              <w:pStyle w:val="TAL"/>
            </w:pPr>
            <w:r>
              <w:t>RV sequence</w:t>
            </w:r>
          </w:p>
        </w:tc>
        <w:tc>
          <w:tcPr>
            <w:tcW w:w="0" w:type="auto"/>
            <w:tcBorders>
              <w:top w:val="single" w:sz="6" w:space="0" w:color="auto"/>
              <w:left w:val="single" w:sz="6" w:space="0" w:color="auto"/>
              <w:bottom w:val="single" w:sz="6" w:space="0" w:color="auto"/>
              <w:right w:val="single" w:sz="4" w:space="0" w:color="auto"/>
            </w:tcBorders>
            <w:vAlign w:val="center"/>
            <w:hideMark/>
          </w:tcPr>
          <w:p w14:paraId="2A147F39" w14:textId="77777777" w:rsidR="00241417" w:rsidRDefault="00241417" w:rsidP="003A71DE">
            <w:pPr>
              <w:pStyle w:val="TAC"/>
            </w:pPr>
            <w:r>
              <w:rPr>
                <w:lang w:val="fr-FR"/>
              </w:rPr>
              <w:t>0, 2, 3, 1</w:t>
            </w:r>
          </w:p>
        </w:tc>
      </w:tr>
      <w:tr w:rsidR="00241417" w14:paraId="14B97C45"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D0F79C" w14:textId="77777777" w:rsidR="00241417" w:rsidRDefault="00241417" w:rsidP="003A71DE">
            <w:pPr>
              <w:pStyle w:val="TAL"/>
            </w:pPr>
            <w:r>
              <w:t>DM-RS</w:t>
            </w:r>
          </w:p>
        </w:tc>
        <w:tc>
          <w:tcPr>
            <w:tcW w:w="0" w:type="auto"/>
            <w:tcBorders>
              <w:top w:val="single" w:sz="6" w:space="0" w:color="auto"/>
              <w:left w:val="single" w:sz="6" w:space="0" w:color="auto"/>
              <w:bottom w:val="single" w:sz="6" w:space="0" w:color="auto"/>
              <w:right w:val="single" w:sz="6" w:space="0" w:color="auto"/>
            </w:tcBorders>
            <w:vAlign w:val="center"/>
            <w:hideMark/>
          </w:tcPr>
          <w:p w14:paraId="53B7C10F" w14:textId="77777777" w:rsidR="00241417" w:rsidRDefault="00241417" w:rsidP="003A71DE">
            <w:pPr>
              <w:pStyle w:val="TAL"/>
            </w:pPr>
            <w:r>
              <w:t>DM-RS configuration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4B764ECA" w14:textId="77777777" w:rsidR="00241417" w:rsidRDefault="00241417" w:rsidP="003A71DE">
            <w:pPr>
              <w:pStyle w:val="TAC"/>
            </w:pPr>
            <w:r>
              <w:t>1</w:t>
            </w:r>
          </w:p>
        </w:tc>
      </w:tr>
      <w:tr w:rsidR="00241417" w14:paraId="349605E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E1113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75E8D5A" w14:textId="77777777" w:rsidR="00241417" w:rsidRDefault="00241417" w:rsidP="003A71DE">
            <w:pPr>
              <w:pStyle w:val="TAL"/>
            </w:pPr>
            <w:r>
              <w:t>DM-RS duration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216180C7" w14:textId="77777777" w:rsidR="00241417" w:rsidRDefault="00241417" w:rsidP="003A71DE">
            <w:pPr>
              <w:pStyle w:val="TAC"/>
            </w:pPr>
            <w:r>
              <w:t>single-symbol DM-RS</w:t>
            </w:r>
          </w:p>
        </w:tc>
      </w:tr>
      <w:tr w:rsidR="00241417" w14:paraId="0B85D624"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A6DE7F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5695954" w14:textId="77777777" w:rsidR="00241417" w:rsidRDefault="00241417" w:rsidP="003A71DE">
            <w:pPr>
              <w:pStyle w:val="TAL"/>
            </w:pPr>
            <w:r>
              <w:rPr>
                <w:lang w:eastAsia="zh-CN"/>
              </w:rPr>
              <w:t>Additional DM-RS symbols</w:t>
            </w:r>
          </w:p>
        </w:tc>
        <w:tc>
          <w:tcPr>
            <w:tcW w:w="0" w:type="auto"/>
            <w:tcBorders>
              <w:top w:val="single" w:sz="6" w:space="0" w:color="auto"/>
              <w:left w:val="single" w:sz="6" w:space="0" w:color="auto"/>
              <w:bottom w:val="single" w:sz="6" w:space="0" w:color="auto"/>
              <w:right w:val="single" w:sz="4" w:space="0" w:color="auto"/>
            </w:tcBorders>
            <w:vAlign w:val="center"/>
            <w:hideMark/>
          </w:tcPr>
          <w:p w14:paraId="1594E0EE" w14:textId="77777777" w:rsidR="00241417" w:rsidRDefault="00241417" w:rsidP="003A71DE">
            <w:pPr>
              <w:pStyle w:val="TAC"/>
            </w:pPr>
            <w:r>
              <w:t>pos0, pos1</w:t>
            </w:r>
          </w:p>
        </w:tc>
      </w:tr>
      <w:tr w:rsidR="00241417" w14:paraId="6ADFABD2"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874E817" w14:textId="77777777" w:rsidR="00241417" w:rsidRDefault="00241417" w:rsidP="003A71DE">
            <w:pPr>
              <w:pStyle w:val="TAL"/>
            </w:pPr>
            <w:bookmarkStart w:id="10092" w:name="_Hlk526816956" w:colFirst="1" w:colLast="2"/>
          </w:p>
        </w:tc>
        <w:tc>
          <w:tcPr>
            <w:tcW w:w="0" w:type="auto"/>
            <w:tcBorders>
              <w:top w:val="single" w:sz="6" w:space="0" w:color="auto"/>
              <w:left w:val="single" w:sz="6" w:space="0" w:color="auto"/>
              <w:bottom w:val="single" w:sz="6" w:space="0" w:color="auto"/>
              <w:right w:val="single" w:sz="6" w:space="0" w:color="auto"/>
            </w:tcBorders>
            <w:vAlign w:val="center"/>
            <w:hideMark/>
          </w:tcPr>
          <w:p w14:paraId="27F878FF" w14:textId="77777777" w:rsidR="00241417" w:rsidRDefault="00241417" w:rsidP="003A71DE">
            <w:pPr>
              <w:pStyle w:val="TAL"/>
            </w:pPr>
            <w:r>
              <w:t>Number of DM-RS CDM group(s) without data</w:t>
            </w:r>
          </w:p>
        </w:tc>
        <w:tc>
          <w:tcPr>
            <w:tcW w:w="0" w:type="auto"/>
            <w:tcBorders>
              <w:top w:val="single" w:sz="6" w:space="0" w:color="auto"/>
              <w:left w:val="single" w:sz="6" w:space="0" w:color="auto"/>
              <w:bottom w:val="single" w:sz="6" w:space="0" w:color="auto"/>
              <w:right w:val="single" w:sz="4" w:space="0" w:color="auto"/>
            </w:tcBorders>
            <w:vAlign w:val="center"/>
            <w:hideMark/>
          </w:tcPr>
          <w:p w14:paraId="0246A2C9" w14:textId="77777777" w:rsidR="00241417" w:rsidRDefault="00241417" w:rsidP="003A71DE">
            <w:pPr>
              <w:pStyle w:val="TAC"/>
            </w:pPr>
            <w:r>
              <w:t>2</w:t>
            </w:r>
          </w:p>
        </w:tc>
      </w:tr>
      <w:bookmarkEnd w:id="10092"/>
      <w:tr w:rsidR="00241417" w14:paraId="1980A57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1CF76F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F141D94" w14:textId="77777777" w:rsidR="00241417" w:rsidRDefault="00241417" w:rsidP="003A71DE">
            <w:pPr>
              <w:pStyle w:val="TAL"/>
            </w:pPr>
            <w:r>
              <w:t>Ratio of PUSCH EPRE to DM-RS EPRE</w:t>
            </w:r>
          </w:p>
        </w:tc>
        <w:tc>
          <w:tcPr>
            <w:tcW w:w="0" w:type="auto"/>
            <w:tcBorders>
              <w:top w:val="single" w:sz="6" w:space="0" w:color="auto"/>
              <w:left w:val="single" w:sz="6" w:space="0" w:color="auto"/>
              <w:bottom w:val="single" w:sz="6" w:space="0" w:color="auto"/>
              <w:right w:val="single" w:sz="4" w:space="0" w:color="auto"/>
            </w:tcBorders>
            <w:vAlign w:val="center"/>
            <w:hideMark/>
          </w:tcPr>
          <w:p w14:paraId="31BF788E" w14:textId="77777777" w:rsidR="00241417" w:rsidRDefault="00241417" w:rsidP="003A71DE">
            <w:pPr>
              <w:pStyle w:val="TAC"/>
              <w:rPr>
                <w:lang w:eastAsia="zh-CN"/>
              </w:rPr>
            </w:pPr>
            <w:r>
              <w:rPr>
                <w:lang w:eastAsia="zh-CN"/>
              </w:rPr>
              <w:t>-3 dB</w:t>
            </w:r>
          </w:p>
        </w:tc>
      </w:tr>
      <w:tr w:rsidR="00241417" w14:paraId="7609A36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759BEAB"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48F4958A" w14:textId="77777777" w:rsidR="00241417" w:rsidRDefault="00241417" w:rsidP="003A71DE">
            <w:pPr>
              <w:pStyle w:val="TAL"/>
            </w:pPr>
            <w:r>
              <w:t>DM-RS port(s)</w:t>
            </w:r>
          </w:p>
        </w:tc>
        <w:tc>
          <w:tcPr>
            <w:tcW w:w="0" w:type="auto"/>
            <w:tcBorders>
              <w:top w:val="single" w:sz="6" w:space="0" w:color="auto"/>
              <w:left w:val="single" w:sz="6" w:space="0" w:color="auto"/>
              <w:bottom w:val="single" w:sz="6" w:space="0" w:color="auto"/>
              <w:right w:val="single" w:sz="4" w:space="0" w:color="auto"/>
            </w:tcBorders>
            <w:vAlign w:val="center"/>
            <w:hideMark/>
          </w:tcPr>
          <w:p w14:paraId="6A19ACDE" w14:textId="77777777" w:rsidR="00241417" w:rsidRDefault="00241417" w:rsidP="003A71DE">
            <w:pPr>
              <w:pStyle w:val="TAC"/>
            </w:pPr>
            <w:r>
              <w:t>{0}, {0, 1}</w:t>
            </w:r>
          </w:p>
        </w:tc>
      </w:tr>
      <w:tr w:rsidR="00241417" w14:paraId="2481206C"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ACE8FB1"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16B5B16" w14:textId="77777777" w:rsidR="00241417" w:rsidRDefault="00241417" w:rsidP="003A71DE">
            <w:pPr>
              <w:pStyle w:val="TAL"/>
            </w:pPr>
            <w:r>
              <w:t>DM-RS sequence generation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5E92101D" w14:textId="77777777" w:rsidR="00241417" w:rsidRDefault="00241417" w:rsidP="003A71DE">
            <w:pPr>
              <w:pStyle w:val="TAC"/>
            </w:pPr>
            <w:r>
              <w:t>N</w:t>
            </w:r>
            <w:r>
              <w:rPr>
                <w:vertAlign w:val="subscript"/>
              </w:rPr>
              <w:t>ID</w:t>
            </w:r>
            <w:r>
              <w:t>=0, n</w:t>
            </w:r>
            <w:r>
              <w:rPr>
                <w:vertAlign w:val="subscript"/>
              </w:rPr>
              <w:t>SCID</w:t>
            </w:r>
            <w:r>
              <w:t xml:space="preserve"> =0</w:t>
            </w:r>
          </w:p>
        </w:tc>
      </w:tr>
      <w:tr w:rsidR="00241417" w14:paraId="338D3A0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C59AB1" w14:textId="77777777" w:rsidR="00241417" w:rsidRDefault="00241417" w:rsidP="003A71DE">
            <w:pPr>
              <w:pStyle w:val="TAL"/>
            </w:pPr>
            <w:r>
              <w:t>Time domain resource</w:t>
            </w:r>
          </w:p>
        </w:tc>
        <w:tc>
          <w:tcPr>
            <w:tcW w:w="0" w:type="auto"/>
            <w:tcBorders>
              <w:top w:val="single" w:sz="6" w:space="0" w:color="auto"/>
              <w:left w:val="single" w:sz="6" w:space="0" w:color="auto"/>
              <w:bottom w:val="single" w:sz="6" w:space="0" w:color="auto"/>
              <w:right w:val="single" w:sz="6" w:space="0" w:color="auto"/>
            </w:tcBorders>
            <w:vAlign w:val="center"/>
            <w:hideMark/>
          </w:tcPr>
          <w:p w14:paraId="1FCC2868" w14:textId="77777777" w:rsidR="00241417" w:rsidRDefault="00241417" w:rsidP="003A71DE">
            <w:pPr>
              <w:pStyle w:val="TAL"/>
            </w:pPr>
            <w:r>
              <w:rPr>
                <w:rFonts w:eastAsia="Batang"/>
              </w:rPr>
              <w:t>PUSCH mapping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7636E8C8" w14:textId="77777777" w:rsidR="00241417" w:rsidRDefault="00241417" w:rsidP="003A71DE">
            <w:pPr>
              <w:pStyle w:val="TAC"/>
            </w:pPr>
            <w:r>
              <w:t>B</w:t>
            </w:r>
          </w:p>
        </w:tc>
      </w:tr>
      <w:tr w:rsidR="00241417" w14:paraId="5A1237B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BF8755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5BB4190" w14:textId="77777777" w:rsidR="00241417" w:rsidRDefault="00241417" w:rsidP="003A71DE">
            <w:pPr>
              <w:pStyle w:val="TAL"/>
            </w:pPr>
            <w:r>
              <w:t>Start symbol index</w:t>
            </w:r>
          </w:p>
        </w:tc>
        <w:tc>
          <w:tcPr>
            <w:tcW w:w="0" w:type="auto"/>
            <w:tcBorders>
              <w:top w:val="single" w:sz="6" w:space="0" w:color="auto"/>
              <w:left w:val="single" w:sz="6" w:space="0" w:color="auto"/>
              <w:bottom w:val="single" w:sz="6" w:space="0" w:color="auto"/>
              <w:right w:val="single" w:sz="4" w:space="0" w:color="auto"/>
            </w:tcBorders>
            <w:vAlign w:val="center"/>
            <w:hideMark/>
          </w:tcPr>
          <w:p w14:paraId="4BCEDD72" w14:textId="77777777" w:rsidR="00241417" w:rsidRDefault="00241417" w:rsidP="003A71DE">
            <w:pPr>
              <w:pStyle w:val="TAC"/>
            </w:pPr>
            <w:r>
              <w:t xml:space="preserve">0 </w:t>
            </w:r>
          </w:p>
        </w:tc>
      </w:tr>
      <w:tr w:rsidR="00241417" w14:paraId="10107F2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F0C832"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3B3CCFAD" w14:textId="77777777" w:rsidR="00241417" w:rsidRDefault="00241417" w:rsidP="003A71DE">
            <w:pPr>
              <w:pStyle w:val="TAL"/>
            </w:pPr>
            <w:r>
              <w:t>Allocation length</w:t>
            </w:r>
          </w:p>
        </w:tc>
        <w:tc>
          <w:tcPr>
            <w:tcW w:w="0" w:type="auto"/>
            <w:tcBorders>
              <w:top w:val="single" w:sz="6" w:space="0" w:color="auto"/>
              <w:left w:val="single" w:sz="6" w:space="0" w:color="auto"/>
              <w:bottom w:val="single" w:sz="6" w:space="0" w:color="auto"/>
              <w:right w:val="single" w:sz="4" w:space="0" w:color="auto"/>
            </w:tcBorders>
            <w:vAlign w:val="center"/>
            <w:hideMark/>
          </w:tcPr>
          <w:p w14:paraId="26F7EB74" w14:textId="77777777" w:rsidR="00241417" w:rsidRDefault="00241417" w:rsidP="003A71DE">
            <w:pPr>
              <w:pStyle w:val="TAC"/>
            </w:pPr>
            <w:r>
              <w:t xml:space="preserve">10 </w:t>
            </w:r>
          </w:p>
        </w:tc>
      </w:tr>
      <w:tr w:rsidR="00241417" w14:paraId="3605B4C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3EBF0D5" w14:textId="77777777" w:rsidR="00241417" w:rsidRDefault="00241417" w:rsidP="003A71DE">
            <w:pPr>
              <w:pStyle w:val="TAL"/>
            </w:pPr>
            <w:r>
              <w:t>Frequency domain resource</w:t>
            </w:r>
          </w:p>
        </w:tc>
        <w:tc>
          <w:tcPr>
            <w:tcW w:w="0" w:type="auto"/>
            <w:tcBorders>
              <w:top w:val="single" w:sz="6" w:space="0" w:color="auto"/>
              <w:left w:val="single" w:sz="6" w:space="0" w:color="auto"/>
              <w:bottom w:val="single" w:sz="6" w:space="0" w:color="auto"/>
              <w:right w:val="single" w:sz="6" w:space="0" w:color="auto"/>
            </w:tcBorders>
            <w:vAlign w:val="center"/>
            <w:hideMark/>
          </w:tcPr>
          <w:p w14:paraId="6D831582" w14:textId="77777777" w:rsidR="00241417" w:rsidRDefault="00241417" w:rsidP="003A71DE">
            <w:pPr>
              <w:pStyle w:val="TAL"/>
            </w:pPr>
            <w:r>
              <w:t>RB assignment</w:t>
            </w:r>
          </w:p>
        </w:tc>
        <w:tc>
          <w:tcPr>
            <w:tcW w:w="0" w:type="auto"/>
            <w:tcBorders>
              <w:top w:val="single" w:sz="6" w:space="0" w:color="auto"/>
              <w:left w:val="single" w:sz="6" w:space="0" w:color="auto"/>
              <w:bottom w:val="single" w:sz="6" w:space="0" w:color="auto"/>
              <w:right w:val="single" w:sz="4" w:space="0" w:color="auto"/>
            </w:tcBorders>
            <w:vAlign w:val="center"/>
            <w:hideMark/>
          </w:tcPr>
          <w:p w14:paraId="58DD1F46" w14:textId="77777777" w:rsidR="00241417" w:rsidRDefault="00241417" w:rsidP="003A71DE">
            <w:pPr>
              <w:pStyle w:val="TAC"/>
            </w:pPr>
            <w:r>
              <w:t>Full applicable test bandwidth</w:t>
            </w:r>
          </w:p>
        </w:tc>
      </w:tr>
      <w:tr w:rsidR="00241417" w14:paraId="0982D4A8"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3F5ACF6"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2F90B58" w14:textId="77777777" w:rsidR="00241417" w:rsidRDefault="00241417" w:rsidP="003A71DE">
            <w:pPr>
              <w:pStyle w:val="TAL"/>
            </w:pPr>
            <w:r>
              <w:t>Frequency hopping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37350EBA" w14:textId="77777777" w:rsidR="00241417" w:rsidRDefault="00241417" w:rsidP="003A71DE">
            <w:pPr>
              <w:pStyle w:val="TAC"/>
            </w:pPr>
            <w:r>
              <w:t>Disabled</w:t>
            </w:r>
          </w:p>
        </w:tc>
      </w:tr>
      <w:tr w:rsidR="00241417" w14:paraId="7E2E3EEB"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B24F7C3" w14:textId="77777777" w:rsidR="00241417" w:rsidRDefault="00241417" w:rsidP="003A71DE">
            <w:pPr>
              <w:pStyle w:val="TAL"/>
            </w:pPr>
            <w:r>
              <w:rPr>
                <w:rFonts w:eastAsia="Batang"/>
              </w:rPr>
              <w:t>TPMI index</w:t>
            </w:r>
            <w:r>
              <w:rPr>
                <w:lang w:eastAsia="zh-CN"/>
              </w:rPr>
              <w:t xml:space="preserve"> for 2Tx two-layer spatial multiplexing transmission </w:t>
            </w:r>
          </w:p>
        </w:tc>
        <w:tc>
          <w:tcPr>
            <w:tcW w:w="0" w:type="auto"/>
            <w:tcBorders>
              <w:top w:val="single" w:sz="6" w:space="0" w:color="auto"/>
              <w:left w:val="single" w:sz="6" w:space="0" w:color="auto"/>
              <w:bottom w:val="single" w:sz="6" w:space="0" w:color="auto"/>
              <w:right w:val="single" w:sz="4" w:space="0" w:color="auto"/>
            </w:tcBorders>
            <w:vAlign w:val="center"/>
            <w:hideMark/>
          </w:tcPr>
          <w:p w14:paraId="5441DFA9" w14:textId="77777777" w:rsidR="00241417" w:rsidRDefault="00241417" w:rsidP="003A71DE">
            <w:pPr>
              <w:pStyle w:val="TAC"/>
            </w:pPr>
            <w:r>
              <w:rPr>
                <w:lang w:eastAsia="zh-CN"/>
              </w:rPr>
              <w:t>0</w:t>
            </w:r>
          </w:p>
        </w:tc>
      </w:tr>
      <w:tr w:rsidR="00241417" w14:paraId="7AAA3441"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F30A61F" w14:textId="77777777" w:rsidR="00241417" w:rsidRDefault="00241417" w:rsidP="003A71DE">
            <w:pPr>
              <w:pStyle w:val="TAL"/>
            </w:pPr>
            <w:r>
              <w:t>Code block group based PUSCH transmission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1861CAB5" w14:textId="77777777" w:rsidR="00241417" w:rsidRDefault="00241417" w:rsidP="003A71DE">
            <w:pPr>
              <w:pStyle w:val="TAC"/>
            </w:pPr>
            <w:r>
              <w:t>Disabled</w:t>
            </w:r>
          </w:p>
        </w:tc>
      </w:tr>
      <w:tr w:rsidR="00241417" w14:paraId="25B2DAD5"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EA38BC9" w14:textId="77777777" w:rsidR="00241417" w:rsidRDefault="00241417" w:rsidP="003A71DE">
            <w:pPr>
              <w:pStyle w:val="TAL"/>
              <w:rPr>
                <w:lang w:eastAsia="zh-CN"/>
              </w:rPr>
            </w:pPr>
            <w:r>
              <w:rPr>
                <w:lang w:eastAsia="zh-CN"/>
              </w:rPr>
              <w:t>PT-RS configuration</w:t>
            </w:r>
          </w:p>
        </w:tc>
        <w:tc>
          <w:tcPr>
            <w:tcW w:w="0" w:type="auto"/>
            <w:tcBorders>
              <w:top w:val="single" w:sz="6" w:space="0" w:color="auto"/>
              <w:left w:val="single" w:sz="6" w:space="0" w:color="auto"/>
              <w:bottom w:val="single" w:sz="6" w:space="0" w:color="auto"/>
              <w:right w:val="single" w:sz="6" w:space="0" w:color="auto"/>
            </w:tcBorders>
            <w:vAlign w:val="center"/>
            <w:hideMark/>
          </w:tcPr>
          <w:p w14:paraId="133686B3" w14:textId="77777777" w:rsidR="00241417" w:rsidRDefault="00241417" w:rsidP="003A71DE">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6" w:space="0" w:color="auto"/>
              <w:left w:val="single" w:sz="6" w:space="0" w:color="auto"/>
              <w:bottom w:val="single" w:sz="6" w:space="0" w:color="auto"/>
              <w:right w:val="single" w:sz="4" w:space="0" w:color="auto"/>
            </w:tcBorders>
            <w:vAlign w:val="center"/>
            <w:hideMark/>
          </w:tcPr>
          <w:p w14:paraId="2DDA2B10" w14:textId="77777777" w:rsidR="00241417" w:rsidRDefault="00241417" w:rsidP="003A71DE">
            <w:pPr>
              <w:pStyle w:val="TAC"/>
            </w:pPr>
            <w:r>
              <w:t>2, Disabled</w:t>
            </w:r>
          </w:p>
        </w:tc>
      </w:tr>
      <w:tr w:rsidR="00241417" w14:paraId="5D465E38"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981E4EF"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7389092" w14:textId="77777777" w:rsidR="00241417" w:rsidRDefault="00241417" w:rsidP="003A71DE">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6" w:space="0" w:color="auto"/>
              <w:right w:val="single" w:sz="4" w:space="0" w:color="auto"/>
            </w:tcBorders>
            <w:vAlign w:val="center"/>
            <w:hideMark/>
          </w:tcPr>
          <w:p w14:paraId="000F1286" w14:textId="77777777" w:rsidR="00241417" w:rsidRDefault="00241417" w:rsidP="003A71DE">
            <w:pPr>
              <w:pStyle w:val="TAC"/>
            </w:pPr>
            <w:r>
              <w:t>1, Disabled</w:t>
            </w:r>
          </w:p>
        </w:tc>
      </w:tr>
      <w:tr w:rsidR="00241417" w14:paraId="6AD33C50" w14:textId="77777777" w:rsidTr="003A71DE">
        <w:trPr>
          <w:jc w:val="center"/>
        </w:trPr>
        <w:tc>
          <w:tcPr>
            <w:tcW w:w="0" w:type="auto"/>
            <w:gridSpan w:val="3"/>
            <w:tcBorders>
              <w:top w:val="single" w:sz="6" w:space="0" w:color="auto"/>
              <w:left w:val="single" w:sz="4" w:space="0" w:color="auto"/>
              <w:bottom w:val="single" w:sz="4" w:space="0" w:color="auto"/>
              <w:right w:val="single" w:sz="4" w:space="0" w:color="auto"/>
            </w:tcBorders>
            <w:vAlign w:val="center"/>
            <w:hideMark/>
          </w:tcPr>
          <w:p w14:paraId="6F996561" w14:textId="77777777" w:rsidR="00241417" w:rsidRDefault="00241417" w:rsidP="003A71DE">
            <w:pPr>
              <w:pStyle w:val="TAL"/>
              <w:rPr>
                <w:lang w:eastAsia="zh-CN"/>
              </w:rPr>
            </w:pPr>
            <w:r w:rsidRPr="00502B86">
              <w:rPr>
                <w:lang w:eastAsia="zh-CN"/>
              </w:rPr>
              <w:t>Note</w:t>
            </w:r>
            <w:r>
              <w:rPr>
                <w:lang w:eastAsia="zh-CN"/>
              </w:rPr>
              <w:t xml:space="preserve"> 1:</w:t>
            </w:r>
            <w:r>
              <w:rPr>
                <w:sz w:val="16"/>
                <w:szCs w:val="16"/>
              </w:rPr>
              <w:t xml:space="preserve"> </w:t>
            </w:r>
            <w:r>
              <w:rPr>
                <w:sz w:val="16"/>
                <w:szCs w:val="16"/>
              </w:rPr>
              <w:tab/>
            </w:r>
            <w:r>
              <w:rPr>
                <w:lang w:eastAsia="zh-CN"/>
              </w:rPr>
              <w:t>The same requirements are applicable to TDD with different UL-DL patterns.</w:t>
            </w:r>
          </w:p>
        </w:tc>
      </w:tr>
    </w:tbl>
    <w:p w14:paraId="44BDAF7D" w14:textId="77777777" w:rsidR="00241417" w:rsidRDefault="00241417" w:rsidP="00241417"/>
    <w:p w14:paraId="3C0233F0" w14:textId="77777777" w:rsidR="00241417" w:rsidRDefault="00241417" w:rsidP="00241417">
      <w:pPr>
        <w:pStyle w:val="H6"/>
      </w:pPr>
      <w:bookmarkStart w:id="10093" w:name="_Toc67916532"/>
      <w:bookmarkStart w:id="10094" w:name="_Toc61176709"/>
      <w:bookmarkStart w:id="10095" w:name="_Toc53178075"/>
      <w:bookmarkStart w:id="10096" w:name="_Toc53177623"/>
      <w:bookmarkStart w:id="10097" w:name="_Toc45893459"/>
      <w:bookmarkStart w:id="10098" w:name="_Toc37268808"/>
      <w:bookmarkStart w:id="10099" w:name="_Toc37268357"/>
      <w:bookmarkStart w:id="10100" w:name="_Toc29811402"/>
      <w:bookmarkStart w:id="10101" w:name="_Toc13079913"/>
      <w:r>
        <w:t>11.1.2.2.1.2</w:t>
      </w:r>
      <w:r>
        <w:tab/>
        <w:t>Minimum requirements</w:t>
      </w:r>
      <w:bookmarkEnd w:id="10093"/>
      <w:bookmarkEnd w:id="10094"/>
      <w:bookmarkEnd w:id="10095"/>
      <w:bookmarkEnd w:id="10096"/>
      <w:bookmarkEnd w:id="10097"/>
      <w:bookmarkEnd w:id="10098"/>
      <w:bookmarkEnd w:id="10099"/>
      <w:bookmarkEnd w:id="10100"/>
      <w:bookmarkEnd w:id="10101"/>
    </w:p>
    <w:p w14:paraId="3B8F5CBF" w14:textId="77777777" w:rsidR="00241417" w:rsidRDefault="00241417" w:rsidP="00241417">
      <w:r>
        <w:t>The throughput shall be equal to or larger than the 70% of maximum throughput stated in the tables 11.1.2.2.1</w:t>
      </w:r>
      <w:r>
        <w:rPr>
          <w:lang w:eastAsia="zh-CN"/>
        </w:rPr>
        <w:t>.2</w:t>
      </w:r>
      <w:r>
        <w:t>-1 to 11.1.2.2</w:t>
      </w:r>
      <w:r>
        <w:rPr>
          <w:lang w:eastAsia="zh-CN"/>
        </w:rPr>
        <w:t>.1.2</w:t>
      </w:r>
      <w:r>
        <w:t>-5 at the given SNR</w:t>
      </w:r>
      <w:r>
        <w:rPr>
          <w:lang w:eastAsia="zh-CN"/>
        </w:rPr>
        <w:t xml:space="preserve"> for 1Tx and for 2Tx two-layer spatial multiplexing transmission</w:t>
      </w:r>
      <w:r>
        <w:t>.</w:t>
      </w:r>
    </w:p>
    <w:p w14:paraId="05E5EE12" w14:textId="77777777" w:rsidR="00241417" w:rsidRDefault="00241417" w:rsidP="00241417">
      <w:pPr>
        <w:pStyle w:val="TH"/>
        <w:rPr>
          <w:lang w:eastAsia="zh-CN"/>
        </w:rPr>
      </w:pPr>
      <w:r>
        <w:t>Table 11.1.2.2.1.2-1: Minimum requirements for PUSCH, 50 MHz channel bandwidth</w:t>
      </w:r>
      <w:r>
        <w:rPr>
          <w:lang w:eastAsia="zh-CN"/>
        </w:rPr>
        <w:t>, 60 kHz SCS</w:t>
      </w:r>
    </w:p>
    <w:tbl>
      <w:tblPr>
        <w:tblStyle w:val="TableGrid"/>
        <w:tblW w:w="8798" w:type="dxa"/>
        <w:jc w:val="center"/>
        <w:tblLook w:val="04A0" w:firstRow="1" w:lastRow="0" w:firstColumn="1" w:lastColumn="0" w:noHBand="0" w:noVBand="1"/>
      </w:tblPr>
      <w:tblGrid>
        <w:gridCol w:w="1177"/>
        <w:gridCol w:w="1396"/>
        <w:gridCol w:w="1267"/>
        <w:gridCol w:w="1529"/>
        <w:gridCol w:w="1189"/>
        <w:gridCol w:w="1117"/>
        <w:gridCol w:w="1123"/>
      </w:tblGrid>
      <w:tr w:rsidR="00241417" w14:paraId="45C7F218" w14:textId="77777777" w:rsidTr="003A71DE">
        <w:trPr>
          <w:jc w:val="center"/>
        </w:trPr>
        <w:tc>
          <w:tcPr>
            <w:tcW w:w="1177" w:type="dxa"/>
            <w:vAlign w:val="center"/>
          </w:tcPr>
          <w:p w14:paraId="60EAE47B" w14:textId="77777777" w:rsidR="00241417" w:rsidRDefault="00241417" w:rsidP="003A71DE">
            <w:pPr>
              <w:pStyle w:val="TAH"/>
            </w:pPr>
            <w:r w:rsidRPr="00BD6443">
              <w:t>Number of TX antennas</w:t>
            </w:r>
          </w:p>
        </w:tc>
        <w:tc>
          <w:tcPr>
            <w:tcW w:w="1396" w:type="dxa"/>
            <w:vAlign w:val="center"/>
          </w:tcPr>
          <w:p w14:paraId="2E4C2883" w14:textId="77777777" w:rsidR="00241417" w:rsidRDefault="00241417" w:rsidP="003A71DE">
            <w:pPr>
              <w:pStyle w:val="TAH"/>
            </w:pPr>
            <w:r w:rsidRPr="00BD6443">
              <w:t>Number of demodulation branches</w:t>
            </w:r>
          </w:p>
        </w:tc>
        <w:tc>
          <w:tcPr>
            <w:tcW w:w="1267" w:type="dxa"/>
            <w:vAlign w:val="center"/>
          </w:tcPr>
          <w:p w14:paraId="3ABAFDA9" w14:textId="42F2DC18" w:rsidR="00241417" w:rsidRDefault="0080170A" w:rsidP="003A71DE">
            <w:pPr>
              <w:pStyle w:val="TAH"/>
            </w:pPr>
            <w:r w:rsidRPr="00401420">
              <w:t xml:space="preserve">Propagation conditions and correlation matrix (Annex </w:t>
            </w:r>
            <w:r>
              <w:t>I</w:t>
            </w:r>
            <w:r w:rsidRPr="00401420">
              <w:t>)</w:t>
            </w:r>
          </w:p>
        </w:tc>
        <w:tc>
          <w:tcPr>
            <w:tcW w:w="1531" w:type="dxa"/>
            <w:vAlign w:val="center"/>
          </w:tcPr>
          <w:p w14:paraId="32A20E98" w14:textId="77777777" w:rsidR="00241417" w:rsidRDefault="00241417" w:rsidP="003A71DE">
            <w:pPr>
              <w:pStyle w:val="TAH"/>
            </w:pPr>
            <w:r w:rsidRPr="00BD6443">
              <w:t>FRC</w:t>
            </w:r>
            <w:r w:rsidRPr="00BD6443">
              <w:br/>
              <w:t>(Annex A)</w:t>
            </w:r>
          </w:p>
        </w:tc>
        <w:tc>
          <w:tcPr>
            <w:tcW w:w="1189" w:type="dxa"/>
            <w:vAlign w:val="center"/>
          </w:tcPr>
          <w:p w14:paraId="0E169AAA" w14:textId="77777777" w:rsidR="00241417" w:rsidRDefault="00241417" w:rsidP="003A71DE">
            <w:pPr>
              <w:pStyle w:val="TAH"/>
            </w:pPr>
            <w:r w:rsidRPr="00BD6443">
              <w:t>Additional DM-RS position</w:t>
            </w:r>
          </w:p>
        </w:tc>
        <w:tc>
          <w:tcPr>
            <w:tcW w:w="1113" w:type="dxa"/>
            <w:vAlign w:val="center"/>
          </w:tcPr>
          <w:p w14:paraId="14381D23" w14:textId="77777777" w:rsidR="00241417" w:rsidRDefault="00241417" w:rsidP="003A71DE">
            <w:pPr>
              <w:pStyle w:val="TAH"/>
            </w:pPr>
            <w:r w:rsidRPr="00BD6443">
              <w:t>PT-RS</w:t>
            </w:r>
          </w:p>
        </w:tc>
        <w:tc>
          <w:tcPr>
            <w:tcW w:w="1125" w:type="dxa"/>
            <w:vAlign w:val="center"/>
          </w:tcPr>
          <w:p w14:paraId="47C29617" w14:textId="77777777" w:rsidR="00241417" w:rsidRPr="00BD6443" w:rsidRDefault="00241417" w:rsidP="003A71DE">
            <w:pPr>
              <w:pStyle w:val="TAH"/>
            </w:pPr>
            <w:r w:rsidRPr="00BD6443">
              <w:t>SNR</w:t>
            </w:r>
          </w:p>
          <w:p w14:paraId="0F04CA0C" w14:textId="77777777" w:rsidR="00241417" w:rsidRDefault="00241417" w:rsidP="003A71DE">
            <w:pPr>
              <w:pStyle w:val="TAH"/>
            </w:pPr>
            <w:r w:rsidRPr="00BD6443">
              <w:t>(dB)</w:t>
            </w:r>
          </w:p>
        </w:tc>
      </w:tr>
      <w:tr w:rsidR="00241417" w14:paraId="0B76E5E2" w14:textId="77777777" w:rsidTr="003A71DE">
        <w:trPr>
          <w:jc w:val="center"/>
        </w:trPr>
        <w:tc>
          <w:tcPr>
            <w:tcW w:w="1177" w:type="dxa"/>
            <w:vMerge w:val="restart"/>
            <w:vAlign w:val="center"/>
          </w:tcPr>
          <w:p w14:paraId="229F645A" w14:textId="77777777" w:rsidR="00241417" w:rsidRDefault="00241417" w:rsidP="003A71DE">
            <w:pPr>
              <w:pStyle w:val="TAC"/>
            </w:pPr>
            <w:r>
              <w:t>1</w:t>
            </w:r>
          </w:p>
        </w:tc>
        <w:tc>
          <w:tcPr>
            <w:tcW w:w="1396" w:type="dxa"/>
            <w:vMerge w:val="restart"/>
            <w:vAlign w:val="center"/>
          </w:tcPr>
          <w:p w14:paraId="57D99E2C" w14:textId="77777777" w:rsidR="00241417" w:rsidRDefault="00241417" w:rsidP="003A71DE">
            <w:pPr>
              <w:pStyle w:val="TAC"/>
            </w:pPr>
            <w:r>
              <w:t>2</w:t>
            </w:r>
          </w:p>
        </w:tc>
        <w:tc>
          <w:tcPr>
            <w:tcW w:w="1267" w:type="dxa"/>
            <w:vMerge w:val="restart"/>
            <w:vAlign w:val="center"/>
          </w:tcPr>
          <w:p w14:paraId="5295D0C8" w14:textId="77777777" w:rsidR="00241417" w:rsidRDefault="00241417" w:rsidP="003A71DE">
            <w:pPr>
              <w:pStyle w:val="TAC"/>
            </w:pPr>
            <w:r>
              <w:t>TDLA30-300 Low</w:t>
            </w:r>
          </w:p>
        </w:tc>
        <w:tc>
          <w:tcPr>
            <w:tcW w:w="1531" w:type="dxa"/>
            <w:vAlign w:val="center"/>
          </w:tcPr>
          <w:p w14:paraId="5877577B" w14:textId="77777777" w:rsidR="00241417" w:rsidRDefault="00241417" w:rsidP="003A71DE">
            <w:pPr>
              <w:pStyle w:val="TAC"/>
            </w:pPr>
            <w:r>
              <w:t>D-FR2-A.2.1-1</w:t>
            </w:r>
          </w:p>
        </w:tc>
        <w:tc>
          <w:tcPr>
            <w:tcW w:w="1189" w:type="dxa"/>
            <w:vAlign w:val="center"/>
          </w:tcPr>
          <w:p w14:paraId="7563E6D1" w14:textId="77777777" w:rsidR="00241417" w:rsidRDefault="00241417" w:rsidP="003A71DE">
            <w:pPr>
              <w:pStyle w:val="TAC"/>
            </w:pPr>
            <w:r>
              <w:t>pos0</w:t>
            </w:r>
          </w:p>
        </w:tc>
        <w:tc>
          <w:tcPr>
            <w:tcW w:w="1113" w:type="dxa"/>
            <w:vAlign w:val="center"/>
          </w:tcPr>
          <w:p w14:paraId="149AD7AA" w14:textId="77777777" w:rsidR="00241417" w:rsidRDefault="00241417" w:rsidP="003A71DE">
            <w:pPr>
              <w:pStyle w:val="TAC"/>
            </w:pPr>
            <w:r>
              <w:t>No</w:t>
            </w:r>
          </w:p>
        </w:tc>
        <w:tc>
          <w:tcPr>
            <w:tcW w:w="1125" w:type="dxa"/>
            <w:vAlign w:val="center"/>
          </w:tcPr>
          <w:p w14:paraId="1350526D" w14:textId="77777777" w:rsidR="00241417" w:rsidRDefault="00241417" w:rsidP="003A71DE">
            <w:pPr>
              <w:pStyle w:val="TAC"/>
            </w:pPr>
            <w:r>
              <w:t>-2.0</w:t>
            </w:r>
          </w:p>
        </w:tc>
      </w:tr>
      <w:tr w:rsidR="00241417" w14:paraId="6C6CE4EC" w14:textId="77777777" w:rsidTr="003A71DE">
        <w:trPr>
          <w:jc w:val="center"/>
        </w:trPr>
        <w:tc>
          <w:tcPr>
            <w:tcW w:w="1177" w:type="dxa"/>
            <w:vMerge/>
          </w:tcPr>
          <w:p w14:paraId="6B5DD11C" w14:textId="77777777" w:rsidR="00241417" w:rsidRDefault="00241417" w:rsidP="003A71DE"/>
        </w:tc>
        <w:tc>
          <w:tcPr>
            <w:tcW w:w="1396" w:type="dxa"/>
            <w:vMerge/>
          </w:tcPr>
          <w:p w14:paraId="092C205A" w14:textId="77777777" w:rsidR="00241417" w:rsidRDefault="00241417" w:rsidP="003A71DE"/>
        </w:tc>
        <w:tc>
          <w:tcPr>
            <w:tcW w:w="1267" w:type="dxa"/>
            <w:vMerge/>
            <w:vAlign w:val="center"/>
          </w:tcPr>
          <w:p w14:paraId="7CE1D5DD" w14:textId="77777777" w:rsidR="00241417" w:rsidRDefault="00241417" w:rsidP="003A71DE">
            <w:pPr>
              <w:pStyle w:val="TAC"/>
            </w:pPr>
          </w:p>
        </w:tc>
        <w:tc>
          <w:tcPr>
            <w:tcW w:w="1531" w:type="dxa"/>
            <w:vAlign w:val="center"/>
          </w:tcPr>
          <w:p w14:paraId="7ED66FD3" w14:textId="77777777" w:rsidR="00241417" w:rsidRDefault="00241417" w:rsidP="003A71DE">
            <w:pPr>
              <w:pStyle w:val="TAC"/>
            </w:pPr>
            <w:r>
              <w:t>D-FR2-A.2.1-13</w:t>
            </w:r>
          </w:p>
        </w:tc>
        <w:tc>
          <w:tcPr>
            <w:tcW w:w="1189" w:type="dxa"/>
            <w:vAlign w:val="center"/>
          </w:tcPr>
          <w:p w14:paraId="038CEB44" w14:textId="77777777" w:rsidR="00241417" w:rsidRDefault="00241417" w:rsidP="003A71DE">
            <w:pPr>
              <w:pStyle w:val="TAC"/>
            </w:pPr>
            <w:r>
              <w:t>pos1</w:t>
            </w:r>
          </w:p>
        </w:tc>
        <w:tc>
          <w:tcPr>
            <w:tcW w:w="1113" w:type="dxa"/>
            <w:vAlign w:val="center"/>
          </w:tcPr>
          <w:p w14:paraId="502A3BAF" w14:textId="77777777" w:rsidR="00241417" w:rsidRDefault="00241417" w:rsidP="003A71DE">
            <w:pPr>
              <w:pStyle w:val="TAC"/>
            </w:pPr>
            <w:r>
              <w:t>No</w:t>
            </w:r>
          </w:p>
        </w:tc>
        <w:tc>
          <w:tcPr>
            <w:tcW w:w="1125" w:type="dxa"/>
            <w:vAlign w:val="center"/>
          </w:tcPr>
          <w:p w14:paraId="7F409A50" w14:textId="77777777" w:rsidR="00241417" w:rsidRDefault="00241417" w:rsidP="003A71DE">
            <w:pPr>
              <w:pStyle w:val="TAC"/>
            </w:pPr>
            <w:r>
              <w:t>-2.2</w:t>
            </w:r>
          </w:p>
        </w:tc>
      </w:tr>
      <w:tr w:rsidR="00241417" w14:paraId="17232B2C" w14:textId="77777777" w:rsidTr="003A71DE">
        <w:trPr>
          <w:trHeight w:val="146"/>
          <w:jc w:val="center"/>
        </w:trPr>
        <w:tc>
          <w:tcPr>
            <w:tcW w:w="1177" w:type="dxa"/>
            <w:vMerge/>
          </w:tcPr>
          <w:p w14:paraId="2897274C" w14:textId="77777777" w:rsidR="00241417" w:rsidRDefault="00241417" w:rsidP="003A71DE"/>
        </w:tc>
        <w:tc>
          <w:tcPr>
            <w:tcW w:w="1396" w:type="dxa"/>
            <w:vMerge/>
          </w:tcPr>
          <w:p w14:paraId="49CB684C" w14:textId="77777777" w:rsidR="00241417" w:rsidRDefault="00241417" w:rsidP="003A71DE"/>
        </w:tc>
        <w:tc>
          <w:tcPr>
            <w:tcW w:w="1267" w:type="dxa"/>
            <w:vMerge/>
            <w:vAlign w:val="center"/>
          </w:tcPr>
          <w:p w14:paraId="1B6D15B6" w14:textId="77777777" w:rsidR="00241417" w:rsidRDefault="00241417" w:rsidP="003A71DE">
            <w:pPr>
              <w:pStyle w:val="TAC"/>
            </w:pPr>
          </w:p>
        </w:tc>
        <w:tc>
          <w:tcPr>
            <w:tcW w:w="1531" w:type="dxa"/>
            <w:vMerge w:val="restart"/>
            <w:vAlign w:val="center"/>
          </w:tcPr>
          <w:p w14:paraId="42E6A263" w14:textId="77777777" w:rsidR="00241417" w:rsidRDefault="00241417" w:rsidP="003A71DE">
            <w:pPr>
              <w:pStyle w:val="TAC"/>
            </w:pPr>
            <w:r>
              <w:t>D-FR2-A.2.3-1</w:t>
            </w:r>
          </w:p>
        </w:tc>
        <w:tc>
          <w:tcPr>
            <w:tcW w:w="1189" w:type="dxa"/>
            <w:vMerge w:val="restart"/>
            <w:vAlign w:val="center"/>
          </w:tcPr>
          <w:p w14:paraId="24F07D71" w14:textId="77777777" w:rsidR="00241417" w:rsidRDefault="00241417" w:rsidP="003A71DE">
            <w:pPr>
              <w:pStyle w:val="TAC"/>
            </w:pPr>
            <w:r>
              <w:t>pos0</w:t>
            </w:r>
          </w:p>
        </w:tc>
        <w:tc>
          <w:tcPr>
            <w:tcW w:w="1119" w:type="dxa"/>
            <w:vAlign w:val="center"/>
          </w:tcPr>
          <w:p w14:paraId="39092AD9" w14:textId="77777777" w:rsidR="00241417" w:rsidRDefault="00241417" w:rsidP="003A71DE">
            <w:pPr>
              <w:pStyle w:val="TAC"/>
            </w:pPr>
            <w:r>
              <w:t>Yes</w:t>
            </w:r>
          </w:p>
        </w:tc>
        <w:tc>
          <w:tcPr>
            <w:tcW w:w="1119" w:type="dxa"/>
            <w:vAlign w:val="center"/>
          </w:tcPr>
          <w:p w14:paraId="2FBD95A8" w14:textId="77777777" w:rsidR="00241417" w:rsidRDefault="00241417" w:rsidP="003A71DE">
            <w:pPr>
              <w:pStyle w:val="TAC"/>
            </w:pPr>
            <w:r>
              <w:t>12.0</w:t>
            </w:r>
          </w:p>
        </w:tc>
      </w:tr>
      <w:tr w:rsidR="00241417" w14:paraId="32497EC7" w14:textId="77777777" w:rsidTr="003A71DE">
        <w:trPr>
          <w:trHeight w:val="145"/>
          <w:jc w:val="center"/>
        </w:trPr>
        <w:tc>
          <w:tcPr>
            <w:tcW w:w="1177" w:type="dxa"/>
            <w:vMerge/>
          </w:tcPr>
          <w:p w14:paraId="3B3BE1FE" w14:textId="77777777" w:rsidR="00241417" w:rsidRDefault="00241417" w:rsidP="003A71DE"/>
        </w:tc>
        <w:tc>
          <w:tcPr>
            <w:tcW w:w="1396" w:type="dxa"/>
            <w:vMerge/>
          </w:tcPr>
          <w:p w14:paraId="0359B128" w14:textId="77777777" w:rsidR="00241417" w:rsidRDefault="00241417" w:rsidP="003A71DE"/>
        </w:tc>
        <w:tc>
          <w:tcPr>
            <w:tcW w:w="1267" w:type="dxa"/>
            <w:vMerge/>
            <w:vAlign w:val="center"/>
          </w:tcPr>
          <w:p w14:paraId="22EE03E1" w14:textId="77777777" w:rsidR="00241417" w:rsidRDefault="00241417" w:rsidP="003A71DE">
            <w:pPr>
              <w:pStyle w:val="TAC"/>
            </w:pPr>
          </w:p>
        </w:tc>
        <w:tc>
          <w:tcPr>
            <w:tcW w:w="1531" w:type="dxa"/>
            <w:vMerge/>
            <w:vAlign w:val="center"/>
          </w:tcPr>
          <w:p w14:paraId="201798FF" w14:textId="77777777" w:rsidR="00241417" w:rsidRDefault="00241417" w:rsidP="003A71DE">
            <w:pPr>
              <w:pStyle w:val="TAC"/>
            </w:pPr>
          </w:p>
        </w:tc>
        <w:tc>
          <w:tcPr>
            <w:tcW w:w="1189" w:type="dxa"/>
            <w:vMerge/>
            <w:vAlign w:val="center"/>
          </w:tcPr>
          <w:p w14:paraId="44552256" w14:textId="77777777" w:rsidR="00241417" w:rsidRDefault="00241417" w:rsidP="003A71DE">
            <w:pPr>
              <w:pStyle w:val="TAC"/>
            </w:pPr>
          </w:p>
        </w:tc>
        <w:tc>
          <w:tcPr>
            <w:tcW w:w="1119" w:type="dxa"/>
            <w:vAlign w:val="center"/>
          </w:tcPr>
          <w:p w14:paraId="111323D2" w14:textId="77777777" w:rsidR="00241417" w:rsidRDefault="00241417" w:rsidP="003A71DE">
            <w:pPr>
              <w:pStyle w:val="TAC"/>
            </w:pPr>
            <w:r>
              <w:t>No</w:t>
            </w:r>
          </w:p>
        </w:tc>
        <w:tc>
          <w:tcPr>
            <w:tcW w:w="1119" w:type="dxa"/>
            <w:vAlign w:val="center"/>
          </w:tcPr>
          <w:p w14:paraId="2651FC51" w14:textId="77777777" w:rsidR="00241417" w:rsidRDefault="00241417" w:rsidP="003A71DE">
            <w:pPr>
              <w:pStyle w:val="TAC"/>
            </w:pPr>
            <w:r>
              <w:t>11.5</w:t>
            </w:r>
          </w:p>
        </w:tc>
      </w:tr>
      <w:tr w:rsidR="00241417" w14:paraId="3BF1CC7F" w14:textId="77777777" w:rsidTr="003A71DE">
        <w:trPr>
          <w:trHeight w:val="146"/>
          <w:jc w:val="center"/>
        </w:trPr>
        <w:tc>
          <w:tcPr>
            <w:tcW w:w="1177" w:type="dxa"/>
            <w:vMerge/>
          </w:tcPr>
          <w:p w14:paraId="4891597B" w14:textId="77777777" w:rsidR="00241417" w:rsidRDefault="00241417" w:rsidP="003A71DE"/>
        </w:tc>
        <w:tc>
          <w:tcPr>
            <w:tcW w:w="1396" w:type="dxa"/>
            <w:vMerge/>
          </w:tcPr>
          <w:p w14:paraId="0B229E93" w14:textId="77777777" w:rsidR="00241417" w:rsidRDefault="00241417" w:rsidP="003A71DE"/>
        </w:tc>
        <w:tc>
          <w:tcPr>
            <w:tcW w:w="1267" w:type="dxa"/>
            <w:vMerge/>
            <w:vAlign w:val="center"/>
          </w:tcPr>
          <w:p w14:paraId="4A2A2D8A" w14:textId="77777777" w:rsidR="00241417" w:rsidRDefault="00241417" w:rsidP="003A71DE">
            <w:pPr>
              <w:pStyle w:val="TAC"/>
            </w:pPr>
          </w:p>
        </w:tc>
        <w:tc>
          <w:tcPr>
            <w:tcW w:w="1531" w:type="dxa"/>
            <w:vMerge w:val="restart"/>
            <w:vAlign w:val="center"/>
          </w:tcPr>
          <w:p w14:paraId="4F21F38E" w14:textId="77777777" w:rsidR="00241417" w:rsidRDefault="00241417" w:rsidP="003A71DE">
            <w:pPr>
              <w:pStyle w:val="TAC"/>
            </w:pPr>
            <w:r>
              <w:t>D-FR2-A.2.3-11</w:t>
            </w:r>
          </w:p>
        </w:tc>
        <w:tc>
          <w:tcPr>
            <w:tcW w:w="1189" w:type="dxa"/>
            <w:vMerge w:val="restart"/>
            <w:vAlign w:val="center"/>
          </w:tcPr>
          <w:p w14:paraId="6489620E" w14:textId="77777777" w:rsidR="00241417" w:rsidRDefault="00241417" w:rsidP="003A71DE">
            <w:pPr>
              <w:pStyle w:val="TAC"/>
            </w:pPr>
            <w:r>
              <w:t>pos1</w:t>
            </w:r>
          </w:p>
        </w:tc>
        <w:tc>
          <w:tcPr>
            <w:tcW w:w="1119" w:type="dxa"/>
            <w:vAlign w:val="center"/>
          </w:tcPr>
          <w:p w14:paraId="05839A44" w14:textId="77777777" w:rsidR="00241417" w:rsidRDefault="00241417" w:rsidP="003A71DE">
            <w:pPr>
              <w:pStyle w:val="TAC"/>
            </w:pPr>
            <w:r>
              <w:t>Yes</w:t>
            </w:r>
          </w:p>
        </w:tc>
        <w:tc>
          <w:tcPr>
            <w:tcW w:w="1119" w:type="dxa"/>
            <w:vAlign w:val="center"/>
          </w:tcPr>
          <w:p w14:paraId="24C1DAC0" w14:textId="77777777" w:rsidR="00241417" w:rsidRDefault="00241417" w:rsidP="003A71DE">
            <w:pPr>
              <w:pStyle w:val="TAC"/>
            </w:pPr>
            <w:r>
              <w:t>10.7</w:t>
            </w:r>
          </w:p>
        </w:tc>
      </w:tr>
      <w:tr w:rsidR="00241417" w14:paraId="57C90921" w14:textId="77777777" w:rsidTr="003A71DE">
        <w:trPr>
          <w:trHeight w:val="145"/>
          <w:jc w:val="center"/>
        </w:trPr>
        <w:tc>
          <w:tcPr>
            <w:tcW w:w="1177" w:type="dxa"/>
            <w:vMerge/>
          </w:tcPr>
          <w:p w14:paraId="463EE852" w14:textId="77777777" w:rsidR="00241417" w:rsidRDefault="00241417" w:rsidP="003A71DE"/>
        </w:tc>
        <w:tc>
          <w:tcPr>
            <w:tcW w:w="1396" w:type="dxa"/>
            <w:vMerge/>
          </w:tcPr>
          <w:p w14:paraId="766376DD" w14:textId="77777777" w:rsidR="00241417" w:rsidRDefault="00241417" w:rsidP="003A71DE"/>
        </w:tc>
        <w:tc>
          <w:tcPr>
            <w:tcW w:w="1267" w:type="dxa"/>
            <w:vMerge/>
            <w:vAlign w:val="center"/>
          </w:tcPr>
          <w:p w14:paraId="60D3FDC2" w14:textId="77777777" w:rsidR="00241417" w:rsidRDefault="00241417" w:rsidP="003A71DE">
            <w:pPr>
              <w:pStyle w:val="TAC"/>
            </w:pPr>
          </w:p>
        </w:tc>
        <w:tc>
          <w:tcPr>
            <w:tcW w:w="1531" w:type="dxa"/>
            <w:vMerge/>
            <w:vAlign w:val="center"/>
          </w:tcPr>
          <w:p w14:paraId="3FBAF6E2" w14:textId="77777777" w:rsidR="00241417" w:rsidRDefault="00241417" w:rsidP="003A71DE">
            <w:pPr>
              <w:pStyle w:val="TAC"/>
            </w:pPr>
          </w:p>
        </w:tc>
        <w:tc>
          <w:tcPr>
            <w:tcW w:w="1189" w:type="dxa"/>
            <w:vMerge/>
            <w:vAlign w:val="center"/>
          </w:tcPr>
          <w:p w14:paraId="029E1C2A" w14:textId="77777777" w:rsidR="00241417" w:rsidRDefault="00241417" w:rsidP="003A71DE">
            <w:pPr>
              <w:pStyle w:val="TAC"/>
            </w:pPr>
          </w:p>
        </w:tc>
        <w:tc>
          <w:tcPr>
            <w:tcW w:w="1119" w:type="dxa"/>
            <w:vAlign w:val="center"/>
          </w:tcPr>
          <w:p w14:paraId="06AB257E" w14:textId="77777777" w:rsidR="00241417" w:rsidRDefault="00241417" w:rsidP="003A71DE">
            <w:pPr>
              <w:pStyle w:val="TAC"/>
            </w:pPr>
            <w:r>
              <w:t>No</w:t>
            </w:r>
          </w:p>
        </w:tc>
        <w:tc>
          <w:tcPr>
            <w:tcW w:w="1119" w:type="dxa"/>
            <w:vAlign w:val="center"/>
          </w:tcPr>
          <w:p w14:paraId="6ECA0905" w14:textId="77777777" w:rsidR="00241417" w:rsidRDefault="00241417" w:rsidP="003A71DE">
            <w:pPr>
              <w:pStyle w:val="TAC"/>
            </w:pPr>
            <w:r>
              <w:t>10.7</w:t>
            </w:r>
          </w:p>
        </w:tc>
      </w:tr>
      <w:tr w:rsidR="00241417" w14:paraId="5C535FB9" w14:textId="77777777" w:rsidTr="003A71DE">
        <w:trPr>
          <w:trHeight w:val="146"/>
          <w:jc w:val="center"/>
        </w:trPr>
        <w:tc>
          <w:tcPr>
            <w:tcW w:w="1177" w:type="dxa"/>
            <w:vMerge/>
          </w:tcPr>
          <w:p w14:paraId="56701F83" w14:textId="77777777" w:rsidR="00241417" w:rsidRDefault="00241417" w:rsidP="003A71DE"/>
        </w:tc>
        <w:tc>
          <w:tcPr>
            <w:tcW w:w="1396" w:type="dxa"/>
            <w:vMerge/>
          </w:tcPr>
          <w:p w14:paraId="2675CD57" w14:textId="77777777" w:rsidR="00241417" w:rsidRDefault="00241417" w:rsidP="003A71DE"/>
        </w:tc>
        <w:tc>
          <w:tcPr>
            <w:tcW w:w="1267" w:type="dxa"/>
            <w:vMerge w:val="restart"/>
            <w:vAlign w:val="center"/>
          </w:tcPr>
          <w:p w14:paraId="105359E6" w14:textId="77777777" w:rsidR="00241417" w:rsidRDefault="00241417" w:rsidP="003A71DE">
            <w:pPr>
              <w:pStyle w:val="TAC"/>
            </w:pPr>
            <w:r>
              <w:t>TDLA30-75 Low</w:t>
            </w:r>
          </w:p>
        </w:tc>
        <w:tc>
          <w:tcPr>
            <w:tcW w:w="1531" w:type="dxa"/>
            <w:vMerge w:val="restart"/>
            <w:vAlign w:val="center"/>
          </w:tcPr>
          <w:p w14:paraId="68AC977B" w14:textId="77777777" w:rsidR="00241417" w:rsidRDefault="00241417" w:rsidP="003A71DE">
            <w:pPr>
              <w:pStyle w:val="TAC"/>
            </w:pPr>
            <w:r>
              <w:t>D-FR2-A.2.4-1</w:t>
            </w:r>
          </w:p>
        </w:tc>
        <w:tc>
          <w:tcPr>
            <w:tcW w:w="1189" w:type="dxa"/>
            <w:vMerge w:val="restart"/>
            <w:vAlign w:val="center"/>
          </w:tcPr>
          <w:p w14:paraId="403C3C19" w14:textId="77777777" w:rsidR="00241417" w:rsidRDefault="00241417" w:rsidP="003A71DE">
            <w:pPr>
              <w:pStyle w:val="TAC"/>
            </w:pPr>
            <w:r>
              <w:t>pos0</w:t>
            </w:r>
          </w:p>
        </w:tc>
        <w:tc>
          <w:tcPr>
            <w:tcW w:w="1119" w:type="dxa"/>
            <w:vAlign w:val="center"/>
          </w:tcPr>
          <w:p w14:paraId="61DA72EE" w14:textId="77777777" w:rsidR="00241417" w:rsidRDefault="00241417" w:rsidP="003A71DE">
            <w:pPr>
              <w:pStyle w:val="TAC"/>
            </w:pPr>
            <w:r>
              <w:t>Yes</w:t>
            </w:r>
          </w:p>
        </w:tc>
        <w:tc>
          <w:tcPr>
            <w:tcW w:w="1119" w:type="dxa"/>
            <w:vAlign w:val="center"/>
          </w:tcPr>
          <w:p w14:paraId="14780B3A" w14:textId="77777777" w:rsidR="00241417" w:rsidRDefault="00241417" w:rsidP="003A71DE">
            <w:pPr>
              <w:pStyle w:val="TAC"/>
            </w:pPr>
            <w:r>
              <w:t>13.7</w:t>
            </w:r>
          </w:p>
        </w:tc>
      </w:tr>
      <w:tr w:rsidR="00241417" w14:paraId="16458F27" w14:textId="77777777" w:rsidTr="003A71DE">
        <w:trPr>
          <w:trHeight w:val="145"/>
          <w:jc w:val="center"/>
        </w:trPr>
        <w:tc>
          <w:tcPr>
            <w:tcW w:w="1177" w:type="dxa"/>
            <w:vMerge/>
          </w:tcPr>
          <w:p w14:paraId="058C2A21" w14:textId="77777777" w:rsidR="00241417" w:rsidRDefault="00241417" w:rsidP="003A71DE"/>
        </w:tc>
        <w:tc>
          <w:tcPr>
            <w:tcW w:w="1396" w:type="dxa"/>
            <w:vMerge/>
          </w:tcPr>
          <w:p w14:paraId="6D38F95F" w14:textId="77777777" w:rsidR="00241417" w:rsidRDefault="00241417" w:rsidP="003A71DE"/>
        </w:tc>
        <w:tc>
          <w:tcPr>
            <w:tcW w:w="1267" w:type="dxa"/>
            <w:vMerge/>
            <w:vAlign w:val="center"/>
          </w:tcPr>
          <w:p w14:paraId="3DC392FE" w14:textId="77777777" w:rsidR="00241417" w:rsidRDefault="00241417" w:rsidP="003A71DE">
            <w:pPr>
              <w:pStyle w:val="TAC"/>
            </w:pPr>
          </w:p>
        </w:tc>
        <w:tc>
          <w:tcPr>
            <w:tcW w:w="1531" w:type="dxa"/>
            <w:vMerge/>
            <w:vAlign w:val="center"/>
          </w:tcPr>
          <w:p w14:paraId="12EB0041" w14:textId="77777777" w:rsidR="00241417" w:rsidRDefault="00241417" w:rsidP="003A71DE">
            <w:pPr>
              <w:pStyle w:val="TAC"/>
            </w:pPr>
          </w:p>
        </w:tc>
        <w:tc>
          <w:tcPr>
            <w:tcW w:w="1189" w:type="dxa"/>
            <w:vMerge/>
            <w:vAlign w:val="center"/>
          </w:tcPr>
          <w:p w14:paraId="5C757941" w14:textId="77777777" w:rsidR="00241417" w:rsidRDefault="00241417" w:rsidP="003A71DE">
            <w:pPr>
              <w:pStyle w:val="TAC"/>
            </w:pPr>
          </w:p>
        </w:tc>
        <w:tc>
          <w:tcPr>
            <w:tcW w:w="1119" w:type="dxa"/>
            <w:vAlign w:val="center"/>
          </w:tcPr>
          <w:p w14:paraId="21B9A2EF" w14:textId="77777777" w:rsidR="00241417" w:rsidRDefault="00241417" w:rsidP="003A71DE">
            <w:pPr>
              <w:pStyle w:val="TAC"/>
            </w:pPr>
            <w:r>
              <w:t>No</w:t>
            </w:r>
          </w:p>
        </w:tc>
        <w:tc>
          <w:tcPr>
            <w:tcW w:w="1119" w:type="dxa"/>
            <w:vAlign w:val="center"/>
          </w:tcPr>
          <w:p w14:paraId="69AC6903" w14:textId="77777777" w:rsidR="00241417" w:rsidRDefault="00241417" w:rsidP="003A71DE">
            <w:pPr>
              <w:pStyle w:val="TAC"/>
            </w:pPr>
            <w:r>
              <w:t>13.1</w:t>
            </w:r>
          </w:p>
        </w:tc>
      </w:tr>
      <w:tr w:rsidR="00241417" w14:paraId="131C5043" w14:textId="77777777" w:rsidTr="003A71DE">
        <w:trPr>
          <w:trHeight w:val="146"/>
          <w:jc w:val="center"/>
        </w:trPr>
        <w:tc>
          <w:tcPr>
            <w:tcW w:w="1177" w:type="dxa"/>
            <w:vMerge/>
          </w:tcPr>
          <w:p w14:paraId="059196B3" w14:textId="77777777" w:rsidR="00241417" w:rsidRDefault="00241417" w:rsidP="003A71DE"/>
        </w:tc>
        <w:tc>
          <w:tcPr>
            <w:tcW w:w="1396" w:type="dxa"/>
            <w:vMerge/>
          </w:tcPr>
          <w:p w14:paraId="3D4F081A" w14:textId="77777777" w:rsidR="00241417" w:rsidRDefault="00241417" w:rsidP="003A71DE"/>
        </w:tc>
        <w:tc>
          <w:tcPr>
            <w:tcW w:w="1267" w:type="dxa"/>
            <w:vMerge/>
            <w:vAlign w:val="center"/>
          </w:tcPr>
          <w:p w14:paraId="1BF69454" w14:textId="77777777" w:rsidR="00241417" w:rsidRDefault="00241417" w:rsidP="003A71DE">
            <w:pPr>
              <w:pStyle w:val="TAC"/>
            </w:pPr>
          </w:p>
        </w:tc>
        <w:tc>
          <w:tcPr>
            <w:tcW w:w="1531" w:type="dxa"/>
            <w:vMerge w:val="restart"/>
            <w:vAlign w:val="center"/>
          </w:tcPr>
          <w:p w14:paraId="5DA52DE9" w14:textId="77777777" w:rsidR="00241417" w:rsidRDefault="00241417" w:rsidP="003A71DE">
            <w:pPr>
              <w:pStyle w:val="TAC"/>
            </w:pPr>
            <w:r>
              <w:t>D-FR2-A.2.4-6</w:t>
            </w:r>
          </w:p>
        </w:tc>
        <w:tc>
          <w:tcPr>
            <w:tcW w:w="1189" w:type="dxa"/>
            <w:vMerge w:val="restart"/>
            <w:vAlign w:val="center"/>
          </w:tcPr>
          <w:p w14:paraId="24DF23DB" w14:textId="77777777" w:rsidR="00241417" w:rsidRDefault="00241417" w:rsidP="003A71DE">
            <w:pPr>
              <w:pStyle w:val="TAC"/>
            </w:pPr>
            <w:r>
              <w:t>pos1</w:t>
            </w:r>
          </w:p>
        </w:tc>
        <w:tc>
          <w:tcPr>
            <w:tcW w:w="1119" w:type="dxa"/>
            <w:vAlign w:val="center"/>
          </w:tcPr>
          <w:p w14:paraId="1F6F44BA" w14:textId="77777777" w:rsidR="00241417" w:rsidRDefault="00241417" w:rsidP="003A71DE">
            <w:pPr>
              <w:pStyle w:val="TAC"/>
            </w:pPr>
            <w:r>
              <w:t>Yes</w:t>
            </w:r>
          </w:p>
        </w:tc>
        <w:tc>
          <w:tcPr>
            <w:tcW w:w="1119" w:type="dxa"/>
            <w:vAlign w:val="center"/>
          </w:tcPr>
          <w:p w14:paraId="0AAC67F1" w14:textId="77777777" w:rsidR="00241417" w:rsidRDefault="00241417" w:rsidP="003A71DE">
            <w:pPr>
              <w:pStyle w:val="TAC"/>
            </w:pPr>
            <w:r>
              <w:t>13.4</w:t>
            </w:r>
          </w:p>
        </w:tc>
      </w:tr>
      <w:tr w:rsidR="00241417" w14:paraId="2EDBCA3E" w14:textId="77777777" w:rsidTr="003A71DE">
        <w:trPr>
          <w:trHeight w:val="145"/>
          <w:jc w:val="center"/>
        </w:trPr>
        <w:tc>
          <w:tcPr>
            <w:tcW w:w="1177" w:type="dxa"/>
            <w:vMerge/>
          </w:tcPr>
          <w:p w14:paraId="403FC74C" w14:textId="77777777" w:rsidR="00241417" w:rsidRDefault="00241417" w:rsidP="003A71DE"/>
        </w:tc>
        <w:tc>
          <w:tcPr>
            <w:tcW w:w="1396" w:type="dxa"/>
            <w:vMerge/>
          </w:tcPr>
          <w:p w14:paraId="69CD87D9" w14:textId="77777777" w:rsidR="00241417" w:rsidRDefault="00241417" w:rsidP="003A71DE"/>
        </w:tc>
        <w:tc>
          <w:tcPr>
            <w:tcW w:w="1267" w:type="dxa"/>
            <w:vMerge/>
            <w:vAlign w:val="center"/>
          </w:tcPr>
          <w:p w14:paraId="0CE1767D" w14:textId="77777777" w:rsidR="00241417" w:rsidRDefault="00241417" w:rsidP="003A71DE">
            <w:pPr>
              <w:pStyle w:val="TAC"/>
            </w:pPr>
          </w:p>
        </w:tc>
        <w:tc>
          <w:tcPr>
            <w:tcW w:w="1531" w:type="dxa"/>
            <w:vMerge/>
            <w:vAlign w:val="center"/>
          </w:tcPr>
          <w:p w14:paraId="408B470B" w14:textId="77777777" w:rsidR="00241417" w:rsidRDefault="00241417" w:rsidP="003A71DE">
            <w:pPr>
              <w:pStyle w:val="TAC"/>
            </w:pPr>
          </w:p>
        </w:tc>
        <w:tc>
          <w:tcPr>
            <w:tcW w:w="1189" w:type="dxa"/>
            <w:vMerge/>
            <w:vAlign w:val="center"/>
          </w:tcPr>
          <w:p w14:paraId="3A313C3A" w14:textId="77777777" w:rsidR="00241417" w:rsidRDefault="00241417" w:rsidP="003A71DE">
            <w:pPr>
              <w:pStyle w:val="TAC"/>
            </w:pPr>
          </w:p>
        </w:tc>
        <w:tc>
          <w:tcPr>
            <w:tcW w:w="1119" w:type="dxa"/>
            <w:vAlign w:val="center"/>
          </w:tcPr>
          <w:p w14:paraId="0DE03EA3" w14:textId="77777777" w:rsidR="00241417" w:rsidRDefault="00241417" w:rsidP="003A71DE">
            <w:pPr>
              <w:pStyle w:val="TAC"/>
            </w:pPr>
            <w:r>
              <w:t>No</w:t>
            </w:r>
          </w:p>
        </w:tc>
        <w:tc>
          <w:tcPr>
            <w:tcW w:w="1119" w:type="dxa"/>
            <w:vAlign w:val="center"/>
          </w:tcPr>
          <w:p w14:paraId="6ECFA437" w14:textId="77777777" w:rsidR="00241417" w:rsidRDefault="00241417" w:rsidP="003A71DE">
            <w:pPr>
              <w:pStyle w:val="TAC"/>
            </w:pPr>
            <w:r>
              <w:t>12.9</w:t>
            </w:r>
          </w:p>
        </w:tc>
      </w:tr>
      <w:tr w:rsidR="00241417" w14:paraId="617E49E8" w14:textId="77777777" w:rsidTr="003A71DE">
        <w:trPr>
          <w:jc w:val="center"/>
        </w:trPr>
        <w:tc>
          <w:tcPr>
            <w:tcW w:w="1177" w:type="dxa"/>
            <w:vMerge w:val="restart"/>
            <w:vAlign w:val="center"/>
          </w:tcPr>
          <w:p w14:paraId="40EA7488" w14:textId="77777777" w:rsidR="00241417" w:rsidRDefault="00241417" w:rsidP="003A71DE">
            <w:pPr>
              <w:pStyle w:val="TAC"/>
            </w:pPr>
            <w:r>
              <w:t>2</w:t>
            </w:r>
          </w:p>
        </w:tc>
        <w:tc>
          <w:tcPr>
            <w:tcW w:w="1396" w:type="dxa"/>
            <w:vMerge/>
          </w:tcPr>
          <w:p w14:paraId="7D854E3C" w14:textId="77777777" w:rsidR="00241417" w:rsidRDefault="00241417" w:rsidP="003A71DE"/>
        </w:tc>
        <w:tc>
          <w:tcPr>
            <w:tcW w:w="1267" w:type="dxa"/>
            <w:vMerge w:val="restart"/>
            <w:vAlign w:val="center"/>
          </w:tcPr>
          <w:p w14:paraId="7E1742E9" w14:textId="77777777" w:rsidR="00241417" w:rsidRDefault="00241417" w:rsidP="003A71DE">
            <w:pPr>
              <w:pStyle w:val="TAC"/>
            </w:pPr>
            <w:r w:rsidRPr="009A074B">
              <w:t>TDLA30-300 Low</w:t>
            </w:r>
          </w:p>
        </w:tc>
        <w:tc>
          <w:tcPr>
            <w:tcW w:w="1531" w:type="dxa"/>
            <w:vAlign w:val="center"/>
          </w:tcPr>
          <w:p w14:paraId="5D6EF33B" w14:textId="77777777" w:rsidR="00241417" w:rsidRDefault="00241417" w:rsidP="003A71DE">
            <w:pPr>
              <w:pStyle w:val="TAC"/>
            </w:pPr>
            <w:r>
              <w:t>D-FR2-A.2.1-6</w:t>
            </w:r>
          </w:p>
        </w:tc>
        <w:tc>
          <w:tcPr>
            <w:tcW w:w="1189" w:type="dxa"/>
            <w:vAlign w:val="center"/>
          </w:tcPr>
          <w:p w14:paraId="047611C1" w14:textId="77777777" w:rsidR="00241417" w:rsidRDefault="00241417" w:rsidP="003A71DE">
            <w:pPr>
              <w:pStyle w:val="TAC"/>
            </w:pPr>
            <w:r>
              <w:t>pos0</w:t>
            </w:r>
          </w:p>
        </w:tc>
        <w:tc>
          <w:tcPr>
            <w:tcW w:w="1113" w:type="dxa"/>
            <w:vAlign w:val="center"/>
          </w:tcPr>
          <w:p w14:paraId="4093BB22" w14:textId="77777777" w:rsidR="00241417" w:rsidRDefault="00241417" w:rsidP="003A71DE">
            <w:pPr>
              <w:pStyle w:val="TAC"/>
            </w:pPr>
            <w:r>
              <w:t>No</w:t>
            </w:r>
          </w:p>
        </w:tc>
        <w:tc>
          <w:tcPr>
            <w:tcW w:w="1125" w:type="dxa"/>
            <w:vAlign w:val="center"/>
          </w:tcPr>
          <w:p w14:paraId="7E7ECCA8" w14:textId="77777777" w:rsidR="00241417" w:rsidRDefault="00241417" w:rsidP="003A71DE">
            <w:pPr>
              <w:pStyle w:val="TAC"/>
            </w:pPr>
            <w:r>
              <w:t>1.5</w:t>
            </w:r>
          </w:p>
        </w:tc>
      </w:tr>
      <w:tr w:rsidR="00241417" w14:paraId="61674727" w14:textId="77777777" w:rsidTr="003A71DE">
        <w:trPr>
          <w:jc w:val="center"/>
        </w:trPr>
        <w:tc>
          <w:tcPr>
            <w:tcW w:w="1177" w:type="dxa"/>
            <w:vMerge/>
          </w:tcPr>
          <w:p w14:paraId="44E6334E" w14:textId="77777777" w:rsidR="00241417" w:rsidRDefault="00241417" w:rsidP="003A71DE"/>
        </w:tc>
        <w:tc>
          <w:tcPr>
            <w:tcW w:w="1396" w:type="dxa"/>
            <w:vMerge/>
          </w:tcPr>
          <w:p w14:paraId="4E4B1200" w14:textId="77777777" w:rsidR="00241417" w:rsidRDefault="00241417" w:rsidP="003A71DE"/>
        </w:tc>
        <w:tc>
          <w:tcPr>
            <w:tcW w:w="1267" w:type="dxa"/>
            <w:vMerge/>
          </w:tcPr>
          <w:p w14:paraId="30FE5B99" w14:textId="77777777" w:rsidR="00241417" w:rsidRDefault="00241417" w:rsidP="003A71DE"/>
        </w:tc>
        <w:tc>
          <w:tcPr>
            <w:tcW w:w="1531" w:type="dxa"/>
            <w:vAlign w:val="center"/>
          </w:tcPr>
          <w:p w14:paraId="290CCF01" w14:textId="77777777" w:rsidR="00241417" w:rsidRDefault="00241417" w:rsidP="003A71DE">
            <w:pPr>
              <w:pStyle w:val="TAC"/>
            </w:pPr>
            <w:r>
              <w:t>D-FR2-A.2.1-18</w:t>
            </w:r>
          </w:p>
        </w:tc>
        <w:tc>
          <w:tcPr>
            <w:tcW w:w="1189" w:type="dxa"/>
            <w:vAlign w:val="center"/>
          </w:tcPr>
          <w:p w14:paraId="6B6E2BB5" w14:textId="77777777" w:rsidR="00241417" w:rsidRDefault="00241417" w:rsidP="003A71DE">
            <w:pPr>
              <w:pStyle w:val="TAC"/>
            </w:pPr>
            <w:r>
              <w:t>pos1</w:t>
            </w:r>
          </w:p>
        </w:tc>
        <w:tc>
          <w:tcPr>
            <w:tcW w:w="1113" w:type="dxa"/>
            <w:vAlign w:val="center"/>
          </w:tcPr>
          <w:p w14:paraId="7C8FB07E" w14:textId="77777777" w:rsidR="00241417" w:rsidRDefault="00241417" w:rsidP="003A71DE">
            <w:pPr>
              <w:pStyle w:val="TAC"/>
            </w:pPr>
            <w:r>
              <w:t>No</w:t>
            </w:r>
          </w:p>
        </w:tc>
        <w:tc>
          <w:tcPr>
            <w:tcW w:w="1125" w:type="dxa"/>
            <w:vAlign w:val="center"/>
          </w:tcPr>
          <w:p w14:paraId="2F72C7C9" w14:textId="77777777" w:rsidR="00241417" w:rsidRDefault="00241417" w:rsidP="003A71DE">
            <w:pPr>
              <w:pStyle w:val="TAC"/>
            </w:pPr>
            <w:r>
              <w:t>1.2</w:t>
            </w:r>
          </w:p>
        </w:tc>
      </w:tr>
      <w:tr w:rsidR="00241417" w14:paraId="3CB190E3" w14:textId="77777777" w:rsidTr="003A71DE">
        <w:trPr>
          <w:trHeight w:val="146"/>
          <w:jc w:val="center"/>
        </w:trPr>
        <w:tc>
          <w:tcPr>
            <w:tcW w:w="1177" w:type="dxa"/>
            <w:vMerge/>
          </w:tcPr>
          <w:p w14:paraId="52219AE7" w14:textId="77777777" w:rsidR="00241417" w:rsidRDefault="00241417" w:rsidP="003A71DE"/>
        </w:tc>
        <w:tc>
          <w:tcPr>
            <w:tcW w:w="1396" w:type="dxa"/>
            <w:vMerge/>
          </w:tcPr>
          <w:p w14:paraId="6E4073CB" w14:textId="77777777" w:rsidR="00241417" w:rsidRDefault="00241417" w:rsidP="003A71DE"/>
        </w:tc>
        <w:tc>
          <w:tcPr>
            <w:tcW w:w="1267" w:type="dxa"/>
            <w:vMerge/>
          </w:tcPr>
          <w:p w14:paraId="39A737D2" w14:textId="77777777" w:rsidR="00241417" w:rsidRDefault="00241417" w:rsidP="003A71DE"/>
        </w:tc>
        <w:tc>
          <w:tcPr>
            <w:tcW w:w="1531" w:type="dxa"/>
            <w:vMerge w:val="restart"/>
            <w:vAlign w:val="center"/>
          </w:tcPr>
          <w:p w14:paraId="5F153D8B" w14:textId="77777777" w:rsidR="00241417" w:rsidRDefault="00241417" w:rsidP="003A71DE">
            <w:pPr>
              <w:pStyle w:val="TAC"/>
            </w:pPr>
            <w:r>
              <w:t>D-FR2-A.2.2-1</w:t>
            </w:r>
          </w:p>
        </w:tc>
        <w:tc>
          <w:tcPr>
            <w:tcW w:w="1189" w:type="dxa"/>
            <w:vMerge w:val="restart"/>
            <w:vAlign w:val="center"/>
          </w:tcPr>
          <w:p w14:paraId="4CE6D78F" w14:textId="77777777" w:rsidR="00241417" w:rsidRDefault="00241417" w:rsidP="003A71DE">
            <w:pPr>
              <w:pStyle w:val="TAC"/>
            </w:pPr>
            <w:r>
              <w:t>pos0</w:t>
            </w:r>
          </w:p>
        </w:tc>
        <w:tc>
          <w:tcPr>
            <w:tcW w:w="1119" w:type="dxa"/>
            <w:vAlign w:val="center"/>
          </w:tcPr>
          <w:p w14:paraId="4EE86F87" w14:textId="77777777" w:rsidR="00241417" w:rsidRDefault="00241417" w:rsidP="003A71DE">
            <w:pPr>
              <w:pStyle w:val="TAC"/>
            </w:pPr>
            <w:r>
              <w:t>Yes</w:t>
            </w:r>
          </w:p>
        </w:tc>
        <w:tc>
          <w:tcPr>
            <w:tcW w:w="1119" w:type="dxa"/>
            <w:vAlign w:val="center"/>
          </w:tcPr>
          <w:p w14:paraId="460B5B12" w14:textId="77777777" w:rsidR="00241417" w:rsidRDefault="00241417" w:rsidP="003A71DE">
            <w:pPr>
              <w:pStyle w:val="TAC"/>
            </w:pPr>
            <w:r>
              <w:t>15.2</w:t>
            </w:r>
          </w:p>
        </w:tc>
      </w:tr>
      <w:tr w:rsidR="00241417" w14:paraId="58A4EF03" w14:textId="77777777" w:rsidTr="003A71DE">
        <w:trPr>
          <w:trHeight w:val="145"/>
          <w:jc w:val="center"/>
        </w:trPr>
        <w:tc>
          <w:tcPr>
            <w:tcW w:w="1177" w:type="dxa"/>
            <w:vMerge/>
          </w:tcPr>
          <w:p w14:paraId="03103C05" w14:textId="77777777" w:rsidR="00241417" w:rsidRDefault="00241417" w:rsidP="003A71DE"/>
        </w:tc>
        <w:tc>
          <w:tcPr>
            <w:tcW w:w="1396" w:type="dxa"/>
            <w:vMerge/>
          </w:tcPr>
          <w:p w14:paraId="20DB4058" w14:textId="77777777" w:rsidR="00241417" w:rsidRDefault="00241417" w:rsidP="003A71DE"/>
        </w:tc>
        <w:tc>
          <w:tcPr>
            <w:tcW w:w="1267" w:type="dxa"/>
            <w:vMerge/>
          </w:tcPr>
          <w:p w14:paraId="1640301D" w14:textId="77777777" w:rsidR="00241417" w:rsidRDefault="00241417" w:rsidP="003A71DE"/>
        </w:tc>
        <w:tc>
          <w:tcPr>
            <w:tcW w:w="1531" w:type="dxa"/>
            <w:vMerge/>
            <w:vAlign w:val="center"/>
          </w:tcPr>
          <w:p w14:paraId="37827F3C" w14:textId="77777777" w:rsidR="00241417" w:rsidRDefault="00241417" w:rsidP="003A71DE">
            <w:pPr>
              <w:pStyle w:val="TAC"/>
            </w:pPr>
          </w:p>
        </w:tc>
        <w:tc>
          <w:tcPr>
            <w:tcW w:w="1189" w:type="dxa"/>
            <w:vMerge/>
            <w:vAlign w:val="center"/>
          </w:tcPr>
          <w:p w14:paraId="2457EB34" w14:textId="77777777" w:rsidR="00241417" w:rsidRDefault="00241417" w:rsidP="003A71DE">
            <w:pPr>
              <w:pStyle w:val="TAC"/>
            </w:pPr>
          </w:p>
        </w:tc>
        <w:tc>
          <w:tcPr>
            <w:tcW w:w="1119" w:type="dxa"/>
            <w:vAlign w:val="center"/>
          </w:tcPr>
          <w:p w14:paraId="5BE6EB87" w14:textId="77777777" w:rsidR="00241417" w:rsidRDefault="00241417" w:rsidP="003A71DE">
            <w:pPr>
              <w:pStyle w:val="TAC"/>
            </w:pPr>
            <w:r>
              <w:t>No</w:t>
            </w:r>
          </w:p>
        </w:tc>
        <w:tc>
          <w:tcPr>
            <w:tcW w:w="1119" w:type="dxa"/>
            <w:vAlign w:val="center"/>
          </w:tcPr>
          <w:p w14:paraId="44E67861" w14:textId="77777777" w:rsidR="00241417" w:rsidRDefault="00241417" w:rsidP="003A71DE">
            <w:pPr>
              <w:pStyle w:val="TAC"/>
            </w:pPr>
            <w:r>
              <w:t>14.3</w:t>
            </w:r>
          </w:p>
        </w:tc>
      </w:tr>
      <w:tr w:rsidR="00241417" w14:paraId="46E4D2C4" w14:textId="77777777" w:rsidTr="003A71DE">
        <w:trPr>
          <w:trHeight w:val="146"/>
          <w:jc w:val="center"/>
        </w:trPr>
        <w:tc>
          <w:tcPr>
            <w:tcW w:w="1177" w:type="dxa"/>
            <w:vMerge/>
          </w:tcPr>
          <w:p w14:paraId="4A7234C2" w14:textId="77777777" w:rsidR="00241417" w:rsidRDefault="00241417" w:rsidP="003A71DE"/>
        </w:tc>
        <w:tc>
          <w:tcPr>
            <w:tcW w:w="1396" w:type="dxa"/>
            <w:vMerge/>
          </w:tcPr>
          <w:p w14:paraId="1A5EDB2F" w14:textId="77777777" w:rsidR="00241417" w:rsidRDefault="00241417" w:rsidP="003A71DE"/>
        </w:tc>
        <w:tc>
          <w:tcPr>
            <w:tcW w:w="1267" w:type="dxa"/>
            <w:vMerge/>
          </w:tcPr>
          <w:p w14:paraId="440B5258" w14:textId="77777777" w:rsidR="00241417" w:rsidRDefault="00241417" w:rsidP="003A71DE"/>
        </w:tc>
        <w:tc>
          <w:tcPr>
            <w:tcW w:w="1531" w:type="dxa"/>
            <w:vMerge w:val="restart"/>
            <w:vAlign w:val="center"/>
          </w:tcPr>
          <w:p w14:paraId="0162E39F" w14:textId="77777777" w:rsidR="00241417" w:rsidRDefault="00241417" w:rsidP="003A71DE">
            <w:pPr>
              <w:pStyle w:val="TAC"/>
            </w:pPr>
            <w:r>
              <w:t>D-FR2-A.2.2-6</w:t>
            </w:r>
          </w:p>
        </w:tc>
        <w:tc>
          <w:tcPr>
            <w:tcW w:w="1189" w:type="dxa"/>
            <w:vMerge w:val="restart"/>
            <w:vAlign w:val="center"/>
          </w:tcPr>
          <w:p w14:paraId="49C30295" w14:textId="77777777" w:rsidR="00241417" w:rsidRDefault="00241417" w:rsidP="003A71DE">
            <w:pPr>
              <w:pStyle w:val="TAC"/>
            </w:pPr>
            <w:r>
              <w:t>pos1</w:t>
            </w:r>
          </w:p>
        </w:tc>
        <w:tc>
          <w:tcPr>
            <w:tcW w:w="1119" w:type="dxa"/>
            <w:vAlign w:val="center"/>
          </w:tcPr>
          <w:p w14:paraId="5946F455" w14:textId="77777777" w:rsidR="00241417" w:rsidRDefault="00241417" w:rsidP="003A71DE">
            <w:pPr>
              <w:pStyle w:val="TAC"/>
            </w:pPr>
            <w:r>
              <w:t>Yes</w:t>
            </w:r>
          </w:p>
        </w:tc>
        <w:tc>
          <w:tcPr>
            <w:tcW w:w="1119" w:type="dxa"/>
            <w:vAlign w:val="center"/>
          </w:tcPr>
          <w:p w14:paraId="12183CE5" w14:textId="77777777" w:rsidR="00241417" w:rsidRDefault="00241417" w:rsidP="003A71DE">
            <w:pPr>
              <w:pStyle w:val="TAC"/>
            </w:pPr>
            <w:r>
              <w:t>13.8</w:t>
            </w:r>
          </w:p>
        </w:tc>
      </w:tr>
      <w:tr w:rsidR="00241417" w14:paraId="7E9E6A4E" w14:textId="77777777" w:rsidTr="003A71DE">
        <w:trPr>
          <w:trHeight w:val="145"/>
          <w:jc w:val="center"/>
        </w:trPr>
        <w:tc>
          <w:tcPr>
            <w:tcW w:w="1177" w:type="dxa"/>
            <w:vMerge/>
          </w:tcPr>
          <w:p w14:paraId="53767E2C" w14:textId="77777777" w:rsidR="00241417" w:rsidRDefault="00241417" w:rsidP="003A71DE"/>
        </w:tc>
        <w:tc>
          <w:tcPr>
            <w:tcW w:w="1396" w:type="dxa"/>
            <w:vMerge/>
          </w:tcPr>
          <w:p w14:paraId="03D33714" w14:textId="77777777" w:rsidR="00241417" w:rsidRDefault="00241417" w:rsidP="003A71DE"/>
        </w:tc>
        <w:tc>
          <w:tcPr>
            <w:tcW w:w="1267" w:type="dxa"/>
            <w:vMerge/>
          </w:tcPr>
          <w:p w14:paraId="58F4AC9E" w14:textId="77777777" w:rsidR="00241417" w:rsidRDefault="00241417" w:rsidP="003A71DE"/>
        </w:tc>
        <w:tc>
          <w:tcPr>
            <w:tcW w:w="1531" w:type="dxa"/>
            <w:vMerge/>
          </w:tcPr>
          <w:p w14:paraId="3D8F05A3" w14:textId="77777777" w:rsidR="00241417" w:rsidRDefault="00241417" w:rsidP="003A71DE">
            <w:pPr>
              <w:pStyle w:val="TAC"/>
            </w:pPr>
          </w:p>
        </w:tc>
        <w:tc>
          <w:tcPr>
            <w:tcW w:w="1189" w:type="dxa"/>
            <w:vMerge/>
            <w:vAlign w:val="center"/>
          </w:tcPr>
          <w:p w14:paraId="32D808B2" w14:textId="77777777" w:rsidR="00241417" w:rsidRDefault="00241417" w:rsidP="003A71DE">
            <w:pPr>
              <w:jc w:val="center"/>
            </w:pPr>
          </w:p>
        </w:tc>
        <w:tc>
          <w:tcPr>
            <w:tcW w:w="1119" w:type="dxa"/>
            <w:vAlign w:val="center"/>
          </w:tcPr>
          <w:p w14:paraId="24D25D46" w14:textId="77777777" w:rsidR="00241417" w:rsidRDefault="00241417" w:rsidP="003A71DE">
            <w:pPr>
              <w:pStyle w:val="TAC"/>
            </w:pPr>
            <w:r>
              <w:t>No</w:t>
            </w:r>
          </w:p>
        </w:tc>
        <w:tc>
          <w:tcPr>
            <w:tcW w:w="1119" w:type="dxa"/>
            <w:vAlign w:val="center"/>
          </w:tcPr>
          <w:p w14:paraId="3550FA48" w14:textId="77777777" w:rsidR="00241417" w:rsidRDefault="00241417" w:rsidP="003A71DE">
            <w:pPr>
              <w:pStyle w:val="TAC"/>
            </w:pPr>
            <w:r>
              <w:t>13.0</w:t>
            </w:r>
          </w:p>
        </w:tc>
      </w:tr>
    </w:tbl>
    <w:p w14:paraId="1E611D7C" w14:textId="77777777" w:rsidR="00241417" w:rsidRDefault="00241417" w:rsidP="00241417"/>
    <w:p w14:paraId="0EB4EE4C" w14:textId="77777777" w:rsidR="00241417" w:rsidRDefault="00241417" w:rsidP="00241417">
      <w:pPr>
        <w:pStyle w:val="TH"/>
      </w:pPr>
      <w:r w:rsidRPr="00BD6443">
        <w:t>Table 11.</w:t>
      </w:r>
      <w:r>
        <w:t>1.</w:t>
      </w:r>
      <w:r w:rsidRPr="00BD6443">
        <w:t>2.2.1.2-2: Minimum requirements for PUSCH, 100 MHz channel bandwidth, 60 kHz SCS</w:t>
      </w:r>
    </w:p>
    <w:tbl>
      <w:tblPr>
        <w:tblStyle w:val="TableGrid"/>
        <w:tblW w:w="8798" w:type="dxa"/>
        <w:jc w:val="center"/>
        <w:tblLook w:val="04A0" w:firstRow="1" w:lastRow="0" w:firstColumn="1" w:lastColumn="0" w:noHBand="0" w:noVBand="1"/>
      </w:tblPr>
      <w:tblGrid>
        <w:gridCol w:w="1177"/>
        <w:gridCol w:w="1396"/>
        <w:gridCol w:w="1267"/>
        <w:gridCol w:w="1529"/>
        <w:gridCol w:w="1189"/>
        <w:gridCol w:w="1117"/>
        <w:gridCol w:w="1123"/>
      </w:tblGrid>
      <w:tr w:rsidR="00241417" w14:paraId="7DC4E9A9" w14:textId="77777777" w:rsidTr="003A71DE">
        <w:trPr>
          <w:jc w:val="center"/>
        </w:trPr>
        <w:tc>
          <w:tcPr>
            <w:tcW w:w="1177" w:type="dxa"/>
            <w:vAlign w:val="center"/>
          </w:tcPr>
          <w:p w14:paraId="4E26A1B1" w14:textId="77777777" w:rsidR="00241417" w:rsidRDefault="00241417" w:rsidP="003A71DE">
            <w:pPr>
              <w:pStyle w:val="TAH"/>
            </w:pPr>
            <w:r w:rsidRPr="00BD6443">
              <w:t>Number of TX antennas</w:t>
            </w:r>
          </w:p>
        </w:tc>
        <w:tc>
          <w:tcPr>
            <w:tcW w:w="1396" w:type="dxa"/>
            <w:vAlign w:val="center"/>
          </w:tcPr>
          <w:p w14:paraId="3B15D31A" w14:textId="77777777" w:rsidR="00241417" w:rsidRDefault="00241417" w:rsidP="003A71DE">
            <w:pPr>
              <w:pStyle w:val="TAH"/>
            </w:pPr>
            <w:r w:rsidRPr="00BD6443">
              <w:t>Number of demodulation branches</w:t>
            </w:r>
          </w:p>
        </w:tc>
        <w:tc>
          <w:tcPr>
            <w:tcW w:w="1267" w:type="dxa"/>
            <w:vAlign w:val="center"/>
          </w:tcPr>
          <w:p w14:paraId="4F505114" w14:textId="79F2684C" w:rsidR="00241417" w:rsidRDefault="0080170A" w:rsidP="003A71DE">
            <w:pPr>
              <w:pStyle w:val="TAH"/>
            </w:pPr>
            <w:r w:rsidRPr="00401420">
              <w:t xml:space="preserve">Propagation conditions and correlation matrix (Annex </w:t>
            </w:r>
            <w:r>
              <w:t>I</w:t>
            </w:r>
            <w:r w:rsidRPr="00401420">
              <w:t>)</w:t>
            </w:r>
          </w:p>
        </w:tc>
        <w:tc>
          <w:tcPr>
            <w:tcW w:w="1531" w:type="dxa"/>
            <w:vAlign w:val="center"/>
          </w:tcPr>
          <w:p w14:paraId="574354CA" w14:textId="77777777" w:rsidR="00241417" w:rsidRDefault="00241417" w:rsidP="003A71DE">
            <w:pPr>
              <w:pStyle w:val="TAH"/>
            </w:pPr>
            <w:r w:rsidRPr="00BD6443">
              <w:t>FRC</w:t>
            </w:r>
            <w:r w:rsidRPr="00BD6443">
              <w:br/>
              <w:t>(Annex A)</w:t>
            </w:r>
          </w:p>
        </w:tc>
        <w:tc>
          <w:tcPr>
            <w:tcW w:w="1189" w:type="dxa"/>
            <w:vAlign w:val="center"/>
          </w:tcPr>
          <w:p w14:paraId="4D18B222" w14:textId="77777777" w:rsidR="00241417" w:rsidRDefault="00241417" w:rsidP="003A71DE">
            <w:pPr>
              <w:pStyle w:val="TAH"/>
            </w:pPr>
            <w:r w:rsidRPr="00BD6443">
              <w:t>Additional DM-RS position</w:t>
            </w:r>
          </w:p>
        </w:tc>
        <w:tc>
          <w:tcPr>
            <w:tcW w:w="1113" w:type="dxa"/>
            <w:vAlign w:val="center"/>
          </w:tcPr>
          <w:p w14:paraId="477699A5" w14:textId="77777777" w:rsidR="00241417" w:rsidRDefault="00241417" w:rsidP="003A71DE">
            <w:pPr>
              <w:pStyle w:val="TAH"/>
            </w:pPr>
            <w:r w:rsidRPr="00BD6443">
              <w:t>PT-RS</w:t>
            </w:r>
          </w:p>
        </w:tc>
        <w:tc>
          <w:tcPr>
            <w:tcW w:w="1125" w:type="dxa"/>
            <w:vAlign w:val="center"/>
          </w:tcPr>
          <w:p w14:paraId="2BF119DF" w14:textId="77777777" w:rsidR="00241417" w:rsidRPr="00BD6443" w:rsidRDefault="00241417" w:rsidP="003A71DE">
            <w:pPr>
              <w:pStyle w:val="TAH"/>
            </w:pPr>
            <w:r w:rsidRPr="00BD6443">
              <w:t>SNR</w:t>
            </w:r>
          </w:p>
          <w:p w14:paraId="5B7A4C10" w14:textId="77777777" w:rsidR="00241417" w:rsidRDefault="00241417" w:rsidP="003A71DE">
            <w:pPr>
              <w:pStyle w:val="TAH"/>
            </w:pPr>
            <w:r w:rsidRPr="00BD6443">
              <w:t>(dB)</w:t>
            </w:r>
          </w:p>
        </w:tc>
      </w:tr>
      <w:tr w:rsidR="00241417" w14:paraId="7D304CAB" w14:textId="77777777" w:rsidTr="003A71DE">
        <w:trPr>
          <w:jc w:val="center"/>
        </w:trPr>
        <w:tc>
          <w:tcPr>
            <w:tcW w:w="1177" w:type="dxa"/>
            <w:vMerge w:val="restart"/>
            <w:vAlign w:val="center"/>
          </w:tcPr>
          <w:p w14:paraId="0644EF29" w14:textId="77777777" w:rsidR="00241417" w:rsidRDefault="00241417" w:rsidP="003A71DE">
            <w:pPr>
              <w:pStyle w:val="TAC"/>
            </w:pPr>
            <w:r>
              <w:t>1</w:t>
            </w:r>
          </w:p>
        </w:tc>
        <w:tc>
          <w:tcPr>
            <w:tcW w:w="1396" w:type="dxa"/>
            <w:vMerge w:val="restart"/>
            <w:vAlign w:val="center"/>
          </w:tcPr>
          <w:p w14:paraId="1D97A7A0" w14:textId="77777777" w:rsidR="00241417" w:rsidRDefault="00241417" w:rsidP="003A71DE">
            <w:pPr>
              <w:pStyle w:val="TAC"/>
            </w:pPr>
            <w:r>
              <w:t>2</w:t>
            </w:r>
          </w:p>
        </w:tc>
        <w:tc>
          <w:tcPr>
            <w:tcW w:w="1267" w:type="dxa"/>
            <w:vMerge w:val="restart"/>
            <w:vAlign w:val="center"/>
          </w:tcPr>
          <w:p w14:paraId="5E0673A6" w14:textId="77777777" w:rsidR="00241417" w:rsidRDefault="00241417" w:rsidP="003A71DE">
            <w:pPr>
              <w:pStyle w:val="TAC"/>
            </w:pPr>
            <w:r>
              <w:t>TDLA30-300 Low</w:t>
            </w:r>
          </w:p>
        </w:tc>
        <w:tc>
          <w:tcPr>
            <w:tcW w:w="1531" w:type="dxa"/>
            <w:vAlign w:val="center"/>
          </w:tcPr>
          <w:p w14:paraId="388F8EEE" w14:textId="77777777" w:rsidR="00241417" w:rsidRDefault="00241417" w:rsidP="003A71DE">
            <w:pPr>
              <w:pStyle w:val="TAC"/>
            </w:pPr>
            <w:r w:rsidRPr="006F612E">
              <w:t>D-FR2-A.2.1-2</w:t>
            </w:r>
          </w:p>
        </w:tc>
        <w:tc>
          <w:tcPr>
            <w:tcW w:w="1189" w:type="dxa"/>
            <w:vAlign w:val="center"/>
          </w:tcPr>
          <w:p w14:paraId="766B2250" w14:textId="77777777" w:rsidR="00241417" w:rsidRDefault="00241417" w:rsidP="003A71DE">
            <w:pPr>
              <w:pStyle w:val="TAC"/>
            </w:pPr>
            <w:r w:rsidRPr="00BD6443">
              <w:t>pos0</w:t>
            </w:r>
          </w:p>
        </w:tc>
        <w:tc>
          <w:tcPr>
            <w:tcW w:w="1113" w:type="dxa"/>
            <w:vAlign w:val="center"/>
          </w:tcPr>
          <w:p w14:paraId="07105FCF" w14:textId="77777777" w:rsidR="00241417" w:rsidRDefault="00241417" w:rsidP="003A71DE">
            <w:pPr>
              <w:pStyle w:val="TAC"/>
            </w:pPr>
            <w:r>
              <w:t>No</w:t>
            </w:r>
          </w:p>
        </w:tc>
        <w:tc>
          <w:tcPr>
            <w:tcW w:w="1125" w:type="dxa"/>
            <w:vAlign w:val="center"/>
          </w:tcPr>
          <w:p w14:paraId="1A384EB6" w14:textId="77777777" w:rsidR="00241417" w:rsidRDefault="00241417" w:rsidP="003A71DE">
            <w:pPr>
              <w:pStyle w:val="TAC"/>
            </w:pPr>
            <w:r w:rsidRPr="00BD6443">
              <w:t>-2.1</w:t>
            </w:r>
          </w:p>
        </w:tc>
      </w:tr>
      <w:tr w:rsidR="00241417" w14:paraId="455AD10F" w14:textId="77777777" w:rsidTr="003A71DE">
        <w:trPr>
          <w:jc w:val="center"/>
        </w:trPr>
        <w:tc>
          <w:tcPr>
            <w:tcW w:w="1177" w:type="dxa"/>
            <w:vMerge/>
          </w:tcPr>
          <w:p w14:paraId="40FA30EF" w14:textId="77777777" w:rsidR="00241417" w:rsidRDefault="00241417" w:rsidP="003A71DE"/>
        </w:tc>
        <w:tc>
          <w:tcPr>
            <w:tcW w:w="1396" w:type="dxa"/>
            <w:vMerge/>
          </w:tcPr>
          <w:p w14:paraId="5934218E" w14:textId="77777777" w:rsidR="00241417" w:rsidRDefault="00241417" w:rsidP="003A71DE"/>
        </w:tc>
        <w:tc>
          <w:tcPr>
            <w:tcW w:w="1267" w:type="dxa"/>
            <w:vMerge/>
            <w:vAlign w:val="center"/>
          </w:tcPr>
          <w:p w14:paraId="3FF83188" w14:textId="77777777" w:rsidR="00241417" w:rsidRDefault="00241417" w:rsidP="003A71DE">
            <w:pPr>
              <w:pStyle w:val="TAC"/>
            </w:pPr>
          </w:p>
        </w:tc>
        <w:tc>
          <w:tcPr>
            <w:tcW w:w="1531" w:type="dxa"/>
            <w:vAlign w:val="center"/>
          </w:tcPr>
          <w:p w14:paraId="2F910C4B" w14:textId="77777777" w:rsidR="00241417" w:rsidRDefault="00241417" w:rsidP="003A71DE">
            <w:pPr>
              <w:pStyle w:val="TAC"/>
            </w:pPr>
            <w:r w:rsidRPr="006F612E">
              <w:t>D-FR2-A.2.1-14</w:t>
            </w:r>
          </w:p>
        </w:tc>
        <w:tc>
          <w:tcPr>
            <w:tcW w:w="1189" w:type="dxa"/>
            <w:vAlign w:val="center"/>
          </w:tcPr>
          <w:p w14:paraId="6A916393" w14:textId="77777777" w:rsidR="00241417" w:rsidRDefault="00241417" w:rsidP="003A71DE">
            <w:pPr>
              <w:pStyle w:val="TAC"/>
            </w:pPr>
            <w:r w:rsidRPr="00BD6443">
              <w:t>pos1</w:t>
            </w:r>
          </w:p>
        </w:tc>
        <w:tc>
          <w:tcPr>
            <w:tcW w:w="1113" w:type="dxa"/>
            <w:vAlign w:val="center"/>
          </w:tcPr>
          <w:p w14:paraId="66A5DF6F" w14:textId="77777777" w:rsidR="00241417" w:rsidRDefault="00241417" w:rsidP="003A71DE">
            <w:pPr>
              <w:pStyle w:val="TAC"/>
            </w:pPr>
            <w:r>
              <w:t>No</w:t>
            </w:r>
          </w:p>
        </w:tc>
        <w:tc>
          <w:tcPr>
            <w:tcW w:w="1125" w:type="dxa"/>
            <w:vAlign w:val="center"/>
          </w:tcPr>
          <w:p w14:paraId="047987C9" w14:textId="77777777" w:rsidR="00241417" w:rsidRDefault="00241417" w:rsidP="003A71DE">
            <w:pPr>
              <w:pStyle w:val="TAC"/>
            </w:pPr>
            <w:r w:rsidRPr="00BD6443">
              <w:t>-2.4</w:t>
            </w:r>
          </w:p>
        </w:tc>
      </w:tr>
      <w:tr w:rsidR="00241417" w14:paraId="292E4CD9" w14:textId="77777777" w:rsidTr="003A71DE">
        <w:trPr>
          <w:trHeight w:val="146"/>
          <w:jc w:val="center"/>
        </w:trPr>
        <w:tc>
          <w:tcPr>
            <w:tcW w:w="1177" w:type="dxa"/>
            <w:vMerge/>
          </w:tcPr>
          <w:p w14:paraId="4812F847" w14:textId="77777777" w:rsidR="00241417" w:rsidRDefault="00241417" w:rsidP="003A71DE"/>
        </w:tc>
        <w:tc>
          <w:tcPr>
            <w:tcW w:w="1396" w:type="dxa"/>
            <w:vMerge/>
          </w:tcPr>
          <w:p w14:paraId="1ACB8EBE" w14:textId="77777777" w:rsidR="00241417" w:rsidRDefault="00241417" w:rsidP="003A71DE"/>
        </w:tc>
        <w:tc>
          <w:tcPr>
            <w:tcW w:w="1267" w:type="dxa"/>
            <w:vMerge/>
            <w:vAlign w:val="center"/>
          </w:tcPr>
          <w:p w14:paraId="0E2FC56D" w14:textId="77777777" w:rsidR="00241417" w:rsidRDefault="00241417" w:rsidP="003A71DE">
            <w:pPr>
              <w:pStyle w:val="TAC"/>
            </w:pPr>
          </w:p>
        </w:tc>
        <w:tc>
          <w:tcPr>
            <w:tcW w:w="1531" w:type="dxa"/>
            <w:vMerge w:val="restart"/>
            <w:vAlign w:val="center"/>
          </w:tcPr>
          <w:p w14:paraId="59B59520" w14:textId="77777777" w:rsidR="00241417" w:rsidRDefault="00241417" w:rsidP="003A71DE">
            <w:pPr>
              <w:pStyle w:val="TAC"/>
            </w:pPr>
            <w:r w:rsidRPr="006F612E">
              <w:t>D-FR2-A.2.3-2</w:t>
            </w:r>
          </w:p>
          <w:p w14:paraId="2626E51D" w14:textId="77777777" w:rsidR="00241417" w:rsidRDefault="00241417" w:rsidP="003A71DE">
            <w:pPr>
              <w:pStyle w:val="TAC"/>
            </w:pPr>
          </w:p>
        </w:tc>
        <w:tc>
          <w:tcPr>
            <w:tcW w:w="1189" w:type="dxa"/>
            <w:vMerge w:val="restart"/>
            <w:vAlign w:val="center"/>
          </w:tcPr>
          <w:p w14:paraId="3D304002" w14:textId="77777777" w:rsidR="00241417" w:rsidRDefault="00241417" w:rsidP="003A71DE">
            <w:pPr>
              <w:pStyle w:val="TAC"/>
            </w:pPr>
            <w:r w:rsidRPr="00BD6443">
              <w:t>pos0</w:t>
            </w:r>
          </w:p>
        </w:tc>
        <w:tc>
          <w:tcPr>
            <w:tcW w:w="1119" w:type="dxa"/>
            <w:vAlign w:val="center"/>
          </w:tcPr>
          <w:p w14:paraId="7F146896" w14:textId="77777777" w:rsidR="00241417" w:rsidRDefault="00241417" w:rsidP="003A71DE">
            <w:pPr>
              <w:pStyle w:val="TAC"/>
            </w:pPr>
            <w:r>
              <w:t>Yes</w:t>
            </w:r>
          </w:p>
        </w:tc>
        <w:tc>
          <w:tcPr>
            <w:tcW w:w="1119" w:type="dxa"/>
            <w:vAlign w:val="center"/>
          </w:tcPr>
          <w:p w14:paraId="4CFD36DB" w14:textId="77777777" w:rsidR="00241417" w:rsidRDefault="00241417" w:rsidP="003A71DE">
            <w:pPr>
              <w:pStyle w:val="TAC"/>
            </w:pPr>
            <w:r w:rsidRPr="00BD6443">
              <w:t>12.2</w:t>
            </w:r>
          </w:p>
        </w:tc>
      </w:tr>
      <w:tr w:rsidR="00241417" w14:paraId="57E8F512" w14:textId="77777777" w:rsidTr="003A71DE">
        <w:trPr>
          <w:trHeight w:val="145"/>
          <w:jc w:val="center"/>
        </w:trPr>
        <w:tc>
          <w:tcPr>
            <w:tcW w:w="1177" w:type="dxa"/>
            <w:vMerge/>
          </w:tcPr>
          <w:p w14:paraId="7046D9C6" w14:textId="77777777" w:rsidR="00241417" w:rsidRDefault="00241417" w:rsidP="003A71DE"/>
        </w:tc>
        <w:tc>
          <w:tcPr>
            <w:tcW w:w="1396" w:type="dxa"/>
            <w:vMerge/>
          </w:tcPr>
          <w:p w14:paraId="691D82EE" w14:textId="77777777" w:rsidR="00241417" w:rsidRDefault="00241417" w:rsidP="003A71DE"/>
        </w:tc>
        <w:tc>
          <w:tcPr>
            <w:tcW w:w="1267" w:type="dxa"/>
            <w:vMerge/>
            <w:vAlign w:val="center"/>
          </w:tcPr>
          <w:p w14:paraId="2C34C3FF" w14:textId="77777777" w:rsidR="00241417" w:rsidRDefault="00241417" w:rsidP="003A71DE">
            <w:pPr>
              <w:pStyle w:val="TAC"/>
            </w:pPr>
          </w:p>
        </w:tc>
        <w:tc>
          <w:tcPr>
            <w:tcW w:w="1531" w:type="dxa"/>
            <w:vMerge/>
            <w:vAlign w:val="center"/>
          </w:tcPr>
          <w:p w14:paraId="7F4FD7D0" w14:textId="77777777" w:rsidR="00241417" w:rsidRDefault="00241417" w:rsidP="003A71DE">
            <w:pPr>
              <w:pStyle w:val="TAC"/>
            </w:pPr>
          </w:p>
        </w:tc>
        <w:tc>
          <w:tcPr>
            <w:tcW w:w="1189" w:type="dxa"/>
            <w:vMerge/>
            <w:vAlign w:val="center"/>
          </w:tcPr>
          <w:p w14:paraId="35174006" w14:textId="77777777" w:rsidR="00241417" w:rsidRDefault="00241417" w:rsidP="003A71DE">
            <w:pPr>
              <w:pStyle w:val="TAC"/>
            </w:pPr>
          </w:p>
        </w:tc>
        <w:tc>
          <w:tcPr>
            <w:tcW w:w="1119" w:type="dxa"/>
            <w:vAlign w:val="center"/>
          </w:tcPr>
          <w:p w14:paraId="57FFEA97" w14:textId="77777777" w:rsidR="00241417" w:rsidRDefault="00241417" w:rsidP="003A71DE">
            <w:pPr>
              <w:pStyle w:val="TAC"/>
            </w:pPr>
            <w:r>
              <w:t>No</w:t>
            </w:r>
          </w:p>
        </w:tc>
        <w:tc>
          <w:tcPr>
            <w:tcW w:w="1119" w:type="dxa"/>
            <w:vAlign w:val="center"/>
          </w:tcPr>
          <w:p w14:paraId="0FD7767B" w14:textId="77777777" w:rsidR="00241417" w:rsidRDefault="00241417" w:rsidP="003A71DE">
            <w:pPr>
              <w:pStyle w:val="TAC"/>
            </w:pPr>
            <w:r w:rsidRPr="00BD6443">
              <w:t>11.2</w:t>
            </w:r>
          </w:p>
        </w:tc>
      </w:tr>
      <w:tr w:rsidR="00241417" w14:paraId="796C8A55" w14:textId="77777777" w:rsidTr="003A71DE">
        <w:trPr>
          <w:trHeight w:val="146"/>
          <w:jc w:val="center"/>
        </w:trPr>
        <w:tc>
          <w:tcPr>
            <w:tcW w:w="1177" w:type="dxa"/>
            <w:vMerge/>
          </w:tcPr>
          <w:p w14:paraId="1F0E89B5" w14:textId="77777777" w:rsidR="00241417" w:rsidRDefault="00241417" w:rsidP="003A71DE"/>
        </w:tc>
        <w:tc>
          <w:tcPr>
            <w:tcW w:w="1396" w:type="dxa"/>
            <w:vMerge/>
          </w:tcPr>
          <w:p w14:paraId="0BC5BA40" w14:textId="77777777" w:rsidR="00241417" w:rsidRDefault="00241417" w:rsidP="003A71DE"/>
        </w:tc>
        <w:tc>
          <w:tcPr>
            <w:tcW w:w="1267" w:type="dxa"/>
            <w:vMerge/>
            <w:vAlign w:val="center"/>
          </w:tcPr>
          <w:p w14:paraId="3B86E664" w14:textId="77777777" w:rsidR="00241417" w:rsidRDefault="00241417" w:rsidP="003A71DE">
            <w:pPr>
              <w:pStyle w:val="TAC"/>
            </w:pPr>
          </w:p>
        </w:tc>
        <w:tc>
          <w:tcPr>
            <w:tcW w:w="1531" w:type="dxa"/>
            <w:vMerge w:val="restart"/>
            <w:vAlign w:val="center"/>
          </w:tcPr>
          <w:p w14:paraId="41416C8F" w14:textId="77777777" w:rsidR="00241417" w:rsidRDefault="00241417" w:rsidP="003A71DE">
            <w:pPr>
              <w:pStyle w:val="TAC"/>
            </w:pPr>
            <w:r w:rsidRPr="006F612E">
              <w:t>D-FR2-A.2.3-12</w:t>
            </w:r>
          </w:p>
          <w:p w14:paraId="05EE88D0" w14:textId="77777777" w:rsidR="00241417" w:rsidRDefault="00241417" w:rsidP="003A71DE">
            <w:pPr>
              <w:pStyle w:val="TAC"/>
            </w:pPr>
          </w:p>
        </w:tc>
        <w:tc>
          <w:tcPr>
            <w:tcW w:w="1189" w:type="dxa"/>
            <w:vMerge w:val="restart"/>
            <w:vAlign w:val="center"/>
          </w:tcPr>
          <w:p w14:paraId="2B034564" w14:textId="77777777" w:rsidR="00241417" w:rsidRDefault="00241417" w:rsidP="003A71DE">
            <w:pPr>
              <w:pStyle w:val="TAC"/>
            </w:pPr>
            <w:r w:rsidRPr="00BD6443">
              <w:t>pos1</w:t>
            </w:r>
          </w:p>
        </w:tc>
        <w:tc>
          <w:tcPr>
            <w:tcW w:w="1119" w:type="dxa"/>
            <w:vAlign w:val="center"/>
          </w:tcPr>
          <w:p w14:paraId="3789DF27" w14:textId="77777777" w:rsidR="00241417" w:rsidRDefault="00241417" w:rsidP="003A71DE">
            <w:pPr>
              <w:pStyle w:val="TAC"/>
            </w:pPr>
            <w:r>
              <w:t>Yes</w:t>
            </w:r>
          </w:p>
        </w:tc>
        <w:tc>
          <w:tcPr>
            <w:tcW w:w="1119" w:type="dxa"/>
            <w:vAlign w:val="center"/>
          </w:tcPr>
          <w:p w14:paraId="3F429C22" w14:textId="77777777" w:rsidR="00241417" w:rsidRDefault="00241417" w:rsidP="003A71DE">
            <w:pPr>
              <w:pStyle w:val="TAC"/>
            </w:pPr>
            <w:r w:rsidRPr="00BD6443">
              <w:t>11.2</w:t>
            </w:r>
          </w:p>
        </w:tc>
      </w:tr>
      <w:tr w:rsidR="00241417" w14:paraId="7E544CC0" w14:textId="77777777" w:rsidTr="003A71DE">
        <w:trPr>
          <w:trHeight w:val="145"/>
          <w:jc w:val="center"/>
        </w:trPr>
        <w:tc>
          <w:tcPr>
            <w:tcW w:w="1177" w:type="dxa"/>
            <w:vMerge/>
          </w:tcPr>
          <w:p w14:paraId="5403D1BE" w14:textId="77777777" w:rsidR="00241417" w:rsidRDefault="00241417" w:rsidP="003A71DE"/>
        </w:tc>
        <w:tc>
          <w:tcPr>
            <w:tcW w:w="1396" w:type="dxa"/>
            <w:vMerge/>
          </w:tcPr>
          <w:p w14:paraId="31925166" w14:textId="77777777" w:rsidR="00241417" w:rsidRDefault="00241417" w:rsidP="003A71DE"/>
        </w:tc>
        <w:tc>
          <w:tcPr>
            <w:tcW w:w="1267" w:type="dxa"/>
            <w:vMerge/>
            <w:vAlign w:val="center"/>
          </w:tcPr>
          <w:p w14:paraId="554974B2" w14:textId="77777777" w:rsidR="00241417" w:rsidRDefault="00241417" w:rsidP="003A71DE">
            <w:pPr>
              <w:pStyle w:val="TAC"/>
            </w:pPr>
          </w:p>
        </w:tc>
        <w:tc>
          <w:tcPr>
            <w:tcW w:w="1531" w:type="dxa"/>
            <w:vMerge/>
            <w:vAlign w:val="center"/>
          </w:tcPr>
          <w:p w14:paraId="7E0EA4CE" w14:textId="77777777" w:rsidR="00241417" w:rsidRDefault="00241417" w:rsidP="003A71DE">
            <w:pPr>
              <w:pStyle w:val="TAC"/>
            </w:pPr>
          </w:p>
        </w:tc>
        <w:tc>
          <w:tcPr>
            <w:tcW w:w="1189" w:type="dxa"/>
            <w:vMerge/>
            <w:vAlign w:val="center"/>
          </w:tcPr>
          <w:p w14:paraId="12D5725E" w14:textId="77777777" w:rsidR="00241417" w:rsidRDefault="00241417" w:rsidP="003A71DE">
            <w:pPr>
              <w:pStyle w:val="TAC"/>
            </w:pPr>
          </w:p>
        </w:tc>
        <w:tc>
          <w:tcPr>
            <w:tcW w:w="1119" w:type="dxa"/>
            <w:vAlign w:val="center"/>
          </w:tcPr>
          <w:p w14:paraId="2191399F" w14:textId="77777777" w:rsidR="00241417" w:rsidRDefault="00241417" w:rsidP="003A71DE">
            <w:pPr>
              <w:pStyle w:val="TAC"/>
            </w:pPr>
            <w:r>
              <w:t>No</w:t>
            </w:r>
          </w:p>
        </w:tc>
        <w:tc>
          <w:tcPr>
            <w:tcW w:w="1119" w:type="dxa"/>
            <w:vAlign w:val="center"/>
          </w:tcPr>
          <w:p w14:paraId="5B5C4873" w14:textId="77777777" w:rsidR="00241417" w:rsidRDefault="00241417" w:rsidP="003A71DE">
            <w:pPr>
              <w:pStyle w:val="TAC"/>
            </w:pPr>
            <w:r w:rsidRPr="00BD6443">
              <w:t>10.6</w:t>
            </w:r>
          </w:p>
        </w:tc>
      </w:tr>
      <w:tr w:rsidR="00241417" w14:paraId="0A31CF24" w14:textId="77777777" w:rsidTr="003A71DE">
        <w:trPr>
          <w:trHeight w:val="146"/>
          <w:jc w:val="center"/>
        </w:trPr>
        <w:tc>
          <w:tcPr>
            <w:tcW w:w="1177" w:type="dxa"/>
            <w:vMerge/>
          </w:tcPr>
          <w:p w14:paraId="03114DF3" w14:textId="77777777" w:rsidR="00241417" w:rsidRDefault="00241417" w:rsidP="003A71DE"/>
        </w:tc>
        <w:tc>
          <w:tcPr>
            <w:tcW w:w="1396" w:type="dxa"/>
            <w:vMerge/>
          </w:tcPr>
          <w:p w14:paraId="49E821D8" w14:textId="77777777" w:rsidR="00241417" w:rsidRDefault="00241417" w:rsidP="003A71DE"/>
        </w:tc>
        <w:tc>
          <w:tcPr>
            <w:tcW w:w="1267" w:type="dxa"/>
            <w:vMerge w:val="restart"/>
            <w:vAlign w:val="center"/>
          </w:tcPr>
          <w:p w14:paraId="696728A5" w14:textId="77777777" w:rsidR="00241417" w:rsidRDefault="00241417" w:rsidP="003A71DE">
            <w:pPr>
              <w:pStyle w:val="TAC"/>
            </w:pPr>
            <w:r>
              <w:t>TDLA30-75 Low</w:t>
            </w:r>
          </w:p>
        </w:tc>
        <w:tc>
          <w:tcPr>
            <w:tcW w:w="1531" w:type="dxa"/>
            <w:vMerge w:val="restart"/>
            <w:vAlign w:val="center"/>
          </w:tcPr>
          <w:p w14:paraId="358F363B" w14:textId="77777777" w:rsidR="00241417" w:rsidRDefault="00241417" w:rsidP="003A71DE">
            <w:pPr>
              <w:pStyle w:val="TAC"/>
            </w:pPr>
            <w:r w:rsidRPr="006F612E">
              <w:t>D-FR2-A.2.4-2</w:t>
            </w:r>
          </w:p>
          <w:p w14:paraId="52204BAD" w14:textId="77777777" w:rsidR="00241417" w:rsidRDefault="00241417" w:rsidP="003A71DE">
            <w:pPr>
              <w:pStyle w:val="TAC"/>
            </w:pPr>
          </w:p>
        </w:tc>
        <w:tc>
          <w:tcPr>
            <w:tcW w:w="1189" w:type="dxa"/>
            <w:vMerge w:val="restart"/>
            <w:vAlign w:val="center"/>
          </w:tcPr>
          <w:p w14:paraId="3C04084F" w14:textId="77777777" w:rsidR="00241417" w:rsidRDefault="00241417" w:rsidP="003A71DE">
            <w:pPr>
              <w:pStyle w:val="TAC"/>
            </w:pPr>
            <w:r w:rsidRPr="00BD6443">
              <w:t>pos0</w:t>
            </w:r>
          </w:p>
        </w:tc>
        <w:tc>
          <w:tcPr>
            <w:tcW w:w="1119" w:type="dxa"/>
            <w:vAlign w:val="center"/>
          </w:tcPr>
          <w:p w14:paraId="01BF9E16" w14:textId="77777777" w:rsidR="00241417" w:rsidRDefault="00241417" w:rsidP="003A71DE">
            <w:pPr>
              <w:pStyle w:val="TAC"/>
            </w:pPr>
            <w:r>
              <w:t>Yes</w:t>
            </w:r>
          </w:p>
        </w:tc>
        <w:tc>
          <w:tcPr>
            <w:tcW w:w="1119" w:type="dxa"/>
            <w:vAlign w:val="center"/>
          </w:tcPr>
          <w:p w14:paraId="2F206E3C" w14:textId="77777777" w:rsidR="00241417" w:rsidRDefault="00241417" w:rsidP="003A71DE">
            <w:pPr>
              <w:pStyle w:val="TAC"/>
            </w:pPr>
            <w:r w:rsidRPr="00BD6443">
              <w:t>14.2</w:t>
            </w:r>
          </w:p>
        </w:tc>
      </w:tr>
      <w:tr w:rsidR="00241417" w14:paraId="0297F34A" w14:textId="77777777" w:rsidTr="003A71DE">
        <w:trPr>
          <w:trHeight w:val="145"/>
          <w:jc w:val="center"/>
        </w:trPr>
        <w:tc>
          <w:tcPr>
            <w:tcW w:w="1177" w:type="dxa"/>
            <w:vMerge/>
          </w:tcPr>
          <w:p w14:paraId="33E44C4E" w14:textId="77777777" w:rsidR="00241417" w:rsidRDefault="00241417" w:rsidP="003A71DE"/>
        </w:tc>
        <w:tc>
          <w:tcPr>
            <w:tcW w:w="1396" w:type="dxa"/>
            <w:vMerge/>
          </w:tcPr>
          <w:p w14:paraId="585016F7" w14:textId="77777777" w:rsidR="00241417" w:rsidRDefault="00241417" w:rsidP="003A71DE"/>
        </w:tc>
        <w:tc>
          <w:tcPr>
            <w:tcW w:w="1267" w:type="dxa"/>
            <w:vMerge/>
            <w:vAlign w:val="center"/>
          </w:tcPr>
          <w:p w14:paraId="138DD847" w14:textId="77777777" w:rsidR="00241417" w:rsidRDefault="00241417" w:rsidP="003A71DE">
            <w:pPr>
              <w:pStyle w:val="TAC"/>
            </w:pPr>
          </w:p>
        </w:tc>
        <w:tc>
          <w:tcPr>
            <w:tcW w:w="1531" w:type="dxa"/>
            <w:vMerge/>
            <w:vAlign w:val="center"/>
          </w:tcPr>
          <w:p w14:paraId="43AEC767" w14:textId="77777777" w:rsidR="00241417" w:rsidRDefault="00241417" w:rsidP="003A71DE">
            <w:pPr>
              <w:pStyle w:val="TAC"/>
            </w:pPr>
          </w:p>
        </w:tc>
        <w:tc>
          <w:tcPr>
            <w:tcW w:w="1189" w:type="dxa"/>
            <w:vMerge/>
            <w:vAlign w:val="center"/>
          </w:tcPr>
          <w:p w14:paraId="23248952" w14:textId="77777777" w:rsidR="00241417" w:rsidRDefault="00241417" w:rsidP="003A71DE">
            <w:pPr>
              <w:pStyle w:val="TAC"/>
            </w:pPr>
          </w:p>
        </w:tc>
        <w:tc>
          <w:tcPr>
            <w:tcW w:w="1119" w:type="dxa"/>
            <w:vAlign w:val="center"/>
          </w:tcPr>
          <w:p w14:paraId="4BB4CC88" w14:textId="77777777" w:rsidR="00241417" w:rsidRDefault="00241417" w:rsidP="003A71DE">
            <w:pPr>
              <w:pStyle w:val="TAC"/>
            </w:pPr>
            <w:r>
              <w:t>No</w:t>
            </w:r>
          </w:p>
        </w:tc>
        <w:tc>
          <w:tcPr>
            <w:tcW w:w="1119" w:type="dxa"/>
            <w:vAlign w:val="center"/>
          </w:tcPr>
          <w:p w14:paraId="72174AA8" w14:textId="77777777" w:rsidR="00241417" w:rsidRDefault="00241417" w:rsidP="003A71DE">
            <w:pPr>
              <w:pStyle w:val="TAC"/>
            </w:pPr>
            <w:r w:rsidRPr="00BD6443">
              <w:t>13.3</w:t>
            </w:r>
          </w:p>
        </w:tc>
      </w:tr>
      <w:tr w:rsidR="00241417" w14:paraId="3DF15311" w14:textId="77777777" w:rsidTr="003A71DE">
        <w:trPr>
          <w:trHeight w:val="146"/>
          <w:jc w:val="center"/>
        </w:trPr>
        <w:tc>
          <w:tcPr>
            <w:tcW w:w="1177" w:type="dxa"/>
            <w:vMerge/>
          </w:tcPr>
          <w:p w14:paraId="1A5D12DC" w14:textId="77777777" w:rsidR="00241417" w:rsidRDefault="00241417" w:rsidP="003A71DE"/>
        </w:tc>
        <w:tc>
          <w:tcPr>
            <w:tcW w:w="1396" w:type="dxa"/>
            <w:vMerge/>
          </w:tcPr>
          <w:p w14:paraId="7FA94582" w14:textId="77777777" w:rsidR="00241417" w:rsidRDefault="00241417" w:rsidP="003A71DE"/>
        </w:tc>
        <w:tc>
          <w:tcPr>
            <w:tcW w:w="1267" w:type="dxa"/>
            <w:vMerge/>
            <w:vAlign w:val="center"/>
          </w:tcPr>
          <w:p w14:paraId="1BDC76ED" w14:textId="77777777" w:rsidR="00241417" w:rsidRDefault="00241417" w:rsidP="003A71DE">
            <w:pPr>
              <w:pStyle w:val="TAC"/>
            </w:pPr>
          </w:p>
        </w:tc>
        <w:tc>
          <w:tcPr>
            <w:tcW w:w="1531" w:type="dxa"/>
            <w:vMerge w:val="restart"/>
            <w:vAlign w:val="center"/>
          </w:tcPr>
          <w:p w14:paraId="73CB2EBF" w14:textId="77777777" w:rsidR="00241417" w:rsidRDefault="00241417" w:rsidP="003A71DE">
            <w:pPr>
              <w:pStyle w:val="TAC"/>
            </w:pPr>
            <w:r w:rsidRPr="006F612E">
              <w:t>D-FR2-A.2.4-7</w:t>
            </w:r>
          </w:p>
          <w:p w14:paraId="54CD4E9F" w14:textId="77777777" w:rsidR="00241417" w:rsidRDefault="00241417" w:rsidP="003A71DE">
            <w:pPr>
              <w:pStyle w:val="TAC"/>
            </w:pPr>
          </w:p>
        </w:tc>
        <w:tc>
          <w:tcPr>
            <w:tcW w:w="1189" w:type="dxa"/>
            <w:vMerge w:val="restart"/>
            <w:vAlign w:val="center"/>
          </w:tcPr>
          <w:p w14:paraId="634DFFB4" w14:textId="77777777" w:rsidR="00241417" w:rsidRDefault="00241417" w:rsidP="003A71DE">
            <w:pPr>
              <w:pStyle w:val="TAC"/>
            </w:pPr>
            <w:r w:rsidRPr="00BD6443">
              <w:t>pos1</w:t>
            </w:r>
          </w:p>
        </w:tc>
        <w:tc>
          <w:tcPr>
            <w:tcW w:w="1119" w:type="dxa"/>
            <w:vAlign w:val="center"/>
          </w:tcPr>
          <w:p w14:paraId="42578358" w14:textId="77777777" w:rsidR="00241417" w:rsidRDefault="00241417" w:rsidP="003A71DE">
            <w:pPr>
              <w:pStyle w:val="TAC"/>
            </w:pPr>
            <w:r>
              <w:t>Yes</w:t>
            </w:r>
          </w:p>
        </w:tc>
        <w:tc>
          <w:tcPr>
            <w:tcW w:w="1119" w:type="dxa"/>
            <w:vAlign w:val="center"/>
          </w:tcPr>
          <w:p w14:paraId="32569079" w14:textId="77777777" w:rsidR="00241417" w:rsidRDefault="00241417" w:rsidP="003A71DE">
            <w:pPr>
              <w:pStyle w:val="TAC"/>
            </w:pPr>
            <w:r w:rsidRPr="00BD6443">
              <w:t>13.7</w:t>
            </w:r>
          </w:p>
        </w:tc>
      </w:tr>
      <w:tr w:rsidR="00241417" w14:paraId="5B4BFF4B" w14:textId="77777777" w:rsidTr="003A71DE">
        <w:trPr>
          <w:trHeight w:val="145"/>
          <w:jc w:val="center"/>
        </w:trPr>
        <w:tc>
          <w:tcPr>
            <w:tcW w:w="1177" w:type="dxa"/>
            <w:vMerge/>
          </w:tcPr>
          <w:p w14:paraId="6E0C763C" w14:textId="77777777" w:rsidR="00241417" w:rsidRDefault="00241417" w:rsidP="003A71DE"/>
        </w:tc>
        <w:tc>
          <w:tcPr>
            <w:tcW w:w="1396" w:type="dxa"/>
            <w:vMerge/>
          </w:tcPr>
          <w:p w14:paraId="6F20CB70" w14:textId="77777777" w:rsidR="00241417" w:rsidRDefault="00241417" w:rsidP="003A71DE"/>
        </w:tc>
        <w:tc>
          <w:tcPr>
            <w:tcW w:w="1267" w:type="dxa"/>
            <w:vMerge/>
            <w:vAlign w:val="center"/>
          </w:tcPr>
          <w:p w14:paraId="58297A67" w14:textId="77777777" w:rsidR="00241417" w:rsidRDefault="00241417" w:rsidP="003A71DE">
            <w:pPr>
              <w:pStyle w:val="TAC"/>
            </w:pPr>
          </w:p>
        </w:tc>
        <w:tc>
          <w:tcPr>
            <w:tcW w:w="1531" w:type="dxa"/>
            <w:vMerge/>
            <w:vAlign w:val="center"/>
          </w:tcPr>
          <w:p w14:paraId="4A499EDA" w14:textId="77777777" w:rsidR="00241417" w:rsidRDefault="00241417" w:rsidP="003A71DE">
            <w:pPr>
              <w:pStyle w:val="TAC"/>
            </w:pPr>
          </w:p>
        </w:tc>
        <w:tc>
          <w:tcPr>
            <w:tcW w:w="1189" w:type="dxa"/>
            <w:vMerge/>
            <w:vAlign w:val="center"/>
          </w:tcPr>
          <w:p w14:paraId="055FFE72" w14:textId="77777777" w:rsidR="00241417" w:rsidRDefault="00241417" w:rsidP="003A71DE">
            <w:pPr>
              <w:pStyle w:val="TAC"/>
            </w:pPr>
          </w:p>
        </w:tc>
        <w:tc>
          <w:tcPr>
            <w:tcW w:w="1119" w:type="dxa"/>
            <w:vAlign w:val="center"/>
          </w:tcPr>
          <w:p w14:paraId="4EB10872" w14:textId="77777777" w:rsidR="00241417" w:rsidRDefault="00241417" w:rsidP="003A71DE">
            <w:pPr>
              <w:pStyle w:val="TAC"/>
            </w:pPr>
            <w:r>
              <w:t>No</w:t>
            </w:r>
          </w:p>
        </w:tc>
        <w:tc>
          <w:tcPr>
            <w:tcW w:w="1119" w:type="dxa"/>
            <w:vAlign w:val="center"/>
          </w:tcPr>
          <w:p w14:paraId="789DDD9E" w14:textId="77777777" w:rsidR="00241417" w:rsidRDefault="00241417" w:rsidP="003A71DE">
            <w:pPr>
              <w:pStyle w:val="TAC"/>
            </w:pPr>
            <w:r w:rsidRPr="00BD6443">
              <w:t>13.1</w:t>
            </w:r>
          </w:p>
        </w:tc>
      </w:tr>
      <w:tr w:rsidR="00241417" w14:paraId="279498C0" w14:textId="77777777" w:rsidTr="003A71DE">
        <w:trPr>
          <w:jc w:val="center"/>
        </w:trPr>
        <w:tc>
          <w:tcPr>
            <w:tcW w:w="1177" w:type="dxa"/>
            <w:vMerge w:val="restart"/>
            <w:vAlign w:val="center"/>
          </w:tcPr>
          <w:p w14:paraId="0D8DB4B2" w14:textId="77777777" w:rsidR="00241417" w:rsidRDefault="00241417" w:rsidP="003A71DE">
            <w:pPr>
              <w:pStyle w:val="TAC"/>
            </w:pPr>
            <w:r>
              <w:t>2</w:t>
            </w:r>
          </w:p>
        </w:tc>
        <w:tc>
          <w:tcPr>
            <w:tcW w:w="1396" w:type="dxa"/>
            <w:vMerge/>
          </w:tcPr>
          <w:p w14:paraId="1059B8FB" w14:textId="77777777" w:rsidR="00241417" w:rsidRDefault="00241417" w:rsidP="003A71DE"/>
        </w:tc>
        <w:tc>
          <w:tcPr>
            <w:tcW w:w="1267" w:type="dxa"/>
            <w:vMerge w:val="restart"/>
            <w:vAlign w:val="center"/>
          </w:tcPr>
          <w:p w14:paraId="5D1A1E05" w14:textId="77777777" w:rsidR="00241417" w:rsidRDefault="00241417" w:rsidP="003A71DE">
            <w:pPr>
              <w:pStyle w:val="TAC"/>
            </w:pPr>
            <w:r w:rsidRPr="009A074B">
              <w:t>TDLA30-300 Low</w:t>
            </w:r>
          </w:p>
        </w:tc>
        <w:tc>
          <w:tcPr>
            <w:tcW w:w="1531" w:type="dxa"/>
            <w:vAlign w:val="center"/>
          </w:tcPr>
          <w:p w14:paraId="4DFE7F6E" w14:textId="77777777" w:rsidR="00241417" w:rsidRDefault="00241417" w:rsidP="003A71DE">
            <w:pPr>
              <w:pStyle w:val="TAC"/>
            </w:pPr>
            <w:r w:rsidRPr="006F612E">
              <w:t>D-FR2-A.2.1-7</w:t>
            </w:r>
          </w:p>
        </w:tc>
        <w:tc>
          <w:tcPr>
            <w:tcW w:w="1189" w:type="dxa"/>
            <w:vAlign w:val="center"/>
          </w:tcPr>
          <w:p w14:paraId="376B8218" w14:textId="77777777" w:rsidR="00241417" w:rsidRDefault="00241417" w:rsidP="003A71DE">
            <w:pPr>
              <w:pStyle w:val="TAC"/>
            </w:pPr>
            <w:r w:rsidRPr="00BD6443">
              <w:t>pos0</w:t>
            </w:r>
          </w:p>
        </w:tc>
        <w:tc>
          <w:tcPr>
            <w:tcW w:w="1113" w:type="dxa"/>
            <w:vAlign w:val="center"/>
          </w:tcPr>
          <w:p w14:paraId="326A921C" w14:textId="77777777" w:rsidR="00241417" w:rsidRDefault="00241417" w:rsidP="003A71DE">
            <w:pPr>
              <w:pStyle w:val="TAC"/>
            </w:pPr>
            <w:r>
              <w:t>No</w:t>
            </w:r>
          </w:p>
        </w:tc>
        <w:tc>
          <w:tcPr>
            <w:tcW w:w="1125" w:type="dxa"/>
            <w:vAlign w:val="center"/>
          </w:tcPr>
          <w:p w14:paraId="3D740946" w14:textId="77777777" w:rsidR="00241417" w:rsidRDefault="00241417" w:rsidP="003A71DE">
            <w:pPr>
              <w:pStyle w:val="TAC"/>
            </w:pPr>
            <w:r w:rsidRPr="00BD6443">
              <w:t>1.5</w:t>
            </w:r>
          </w:p>
        </w:tc>
      </w:tr>
      <w:tr w:rsidR="00241417" w14:paraId="6C4A1352" w14:textId="77777777" w:rsidTr="003A71DE">
        <w:trPr>
          <w:jc w:val="center"/>
        </w:trPr>
        <w:tc>
          <w:tcPr>
            <w:tcW w:w="1177" w:type="dxa"/>
            <w:vMerge/>
          </w:tcPr>
          <w:p w14:paraId="0AB4BAD2" w14:textId="77777777" w:rsidR="00241417" w:rsidRDefault="00241417" w:rsidP="003A71DE"/>
        </w:tc>
        <w:tc>
          <w:tcPr>
            <w:tcW w:w="1396" w:type="dxa"/>
            <w:vMerge/>
          </w:tcPr>
          <w:p w14:paraId="526FBF30" w14:textId="77777777" w:rsidR="00241417" w:rsidRDefault="00241417" w:rsidP="003A71DE"/>
        </w:tc>
        <w:tc>
          <w:tcPr>
            <w:tcW w:w="1267" w:type="dxa"/>
            <w:vMerge/>
          </w:tcPr>
          <w:p w14:paraId="2406776B" w14:textId="77777777" w:rsidR="00241417" w:rsidRDefault="00241417" w:rsidP="003A71DE"/>
        </w:tc>
        <w:tc>
          <w:tcPr>
            <w:tcW w:w="1531" w:type="dxa"/>
            <w:vAlign w:val="center"/>
          </w:tcPr>
          <w:p w14:paraId="27201BB0" w14:textId="77777777" w:rsidR="00241417" w:rsidRDefault="00241417" w:rsidP="003A71DE">
            <w:pPr>
              <w:pStyle w:val="TAC"/>
            </w:pPr>
            <w:r w:rsidRPr="006F612E">
              <w:t>D-FR2-A.2.1-19</w:t>
            </w:r>
          </w:p>
        </w:tc>
        <w:tc>
          <w:tcPr>
            <w:tcW w:w="1189" w:type="dxa"/>
            <w:vAlign w:val="center"/>
          </w:tcPr>
          <w:p w14:paraId="15D30449" w14:textId="77777777" w:rsidR="00241417" w:rsidRDefault="00241417" w:rsidP="003A71DE">
            <w:pPr>
              <w:pStyle w:val="TAC"/>
            </w:pPr>
            <w:r w:rsidRPr="00BD6443">
              <w:t>pos1</w:t>
            </w:r>
          </w:p>
        </w:tc>
        <w:tc>
          <w:tcPr>
            <w:tcW w:w="1113" w:type="dxa"/>
            <w:vAlign w:val="center"/>
          </w:tcPr>
          <w:p w14:paraId="5B5813B9" w14:textId="77777777" w:rsidR="00241417" w:rsidRDefault="00241417" w:rsidP="003A71DE">
            <w:pPr>
              <w:pStyle w:val="TAC"/>
            </w:pPr>
            <w:r>
              <w:t>No</w:t>
            </w:r>
          </w:p>
        </w:tc>
        <w:tc>
          <w:tcPr>
            <w:tcW w:w="1125" w:type="dxa"/>
            <w:vAlign w:val="center"/>
          </w:tcPr>
          <w:p w14:paraId="5CF98AAE" w14:textId="77777777" w:rsidR="00241417" w:rsidRDefault="00241417" w:rsidP="003A71DE">
            <w:pPr>
              <w:pStyle w:val="TAC"/>
            </w:pPr>
            <w:r w:rsidRPr="00BD6443">
              <w:t>1.2</w:t>
            </w:r>
          </w:p>
        </w:tc>
      </w:tr>
      <w:tr w:rsidR="00241417" w14:paraId="1D9B5A34" w14:textId="77777777" w:rsidTr="003A71DE">
        <w:trPr>
          <w:trHeight w:val="146"/>
          <w:jc w:val="center"/>
        </w:trPr>
        <w:tc>
          <w:tcPr>
            <w:tcW w:w="1177" w:type="dxa"/>
            <w:vMerge/>
          </w:tcPr>
          <w:p w14:paraId="70D41005" w14:textId="77777777" w:rsidR="00241417" w:rsidRDefault="00241417" w:rsidP="003A71DE"/>
        </w:tc>
        <w:tc>
          <w:tcPr>
            <w:tcW w:w="1396" w:type="dxa"/>
            <w:vMerge/>
          </w:tcPr>
          <w:p w14:paraId="12778AED" w14:textId="77777777" w:rsidR="00241417" w:rsidRDefault="00241417" w:rsidP="003A71DE"/>
        </w:tc>
        <w:tc>
          <w:tcPr>
            <w:tcW w:w="1267" w:type="dxa"/>
            <w:vMerge/>
          </w:tcPr>
          <w:p w14:paraId="0F196A5C" w14:textId="77777777" w:rsidR="00241417" w:rsidRDefault="00241417" w:rsidP="003A71DE"/>
        </w:tc>
        <w:tc>
          <w:tcPr>
            <w:tcW w:w="1531" w:type="dxa"/>
            <w:vMerge w:val="restart"/>
            <w:vAlign w:val="center"/>
          </w:tcPr>
          <w:p w14:paraId="5D12111B" w14:textId="77777777" w:rsidR="00241417" w:rsidRDefault="00241417" w:rsidP="003A71DE">
            <w:pPr>
              <w:pStyle w:val="TAC"/>
            </w:pPr>
            <w:r w:rsidRPr="006F612E">
              <w:t>D-FR2-A.2.2-2</w:t>
            </w:r>
          </w:p>
          <w:p w14:paraId="19270FCE" w14:textId="77777777" w:rsidR="00241417" w:rsidRDefault="00241417" w:rsidP="003A71DE">
            <w:pPr>
              <w:pStyle w:val="TAC"/>
            </w:pPr>
          </w:p>
        </w:tc>
        <w:tc>
          <w:tcPr>
            <w:tcW w:w="1189" w:type="dxa"/>
            <w:vMerge w:val="restart"/>
            <w:vAlign w:val="center"/>
          </w:tcPr>
          <w:p w14:paraId="0A9600E5" w14:textId="77777777" w:rsidR="00241417" w:rsidRDefault="00241417" w:rsidP="003A71DE">
            <w:pPr>
              <w:pStyle w:val="TAC"/>
            </w:pPr>
            <w:r w:rsidRPr="00BD6443">
              <w:t>pos0</w:t>
            </w:r>
          </w:p>
        </w:tc>
        <w:tc>
          <w:tcPr>
            <w:tcW w:w="1119" w:type="dxa"/>
            <w:vAlign w:val="center"/>
          </w:tcPr>
          <w:p w14:paraId="37AD075E" w14:textId="77777777" w:rsidR="00241417" w:rsidRDefault="00241417" w:rsidP="003A71DE">
            <w:pPr>
              <w:pStyle w:val="TAC"/>
            </w:pPr>
            <w:r>
              <w:t>Yes</w:t>
            </w:r>
          </w:p>
        </w:tc>
        <w:tc>
          <w:tcPr>
            <w:tcW w:w="1119" w:type="dxa"/>
            <w:vAlign w:val="center"/>
          </w:tcPr>
          <w:p w14:paraId="04006124" w14:textId="77777777" w:rsidR="00241417" w:rsidRDefault="00241417" w:rsidP="003A71DE">
            <w:pPr>
              <w:pStyle w:val="TAC"/>
            </w:pPr>
            <w:r w:rsidRPr="00BD6443">
              <w:t>16.0</w:t>
            </w:r>
          </w:p>
        </w:tc>
      </w:tr>
      <w:tr w:rsidR="00241417" w14:paraId="3C2F4D1A" w14:textId="77777777" w:rsidTr="003A71DE">
        <w:trPr>
          <w:trHeight w:val="145"/>
          <w:jc w:val="center"/>
        </w:trPr>
        <w:tc>
          <w:tcPr>
            <w:tcW w:w="1177" w:type="dxa"/>
            <w:vMerge/>
          </w:tcPr>
          <w:p w14:paraId="6BE0323D" w14:textId="77777777" w:rsidR="00241417" w:rsidRDefault="00241417" w:rsidP="003A71DE"/>
        </w:tc>
        <w:tc>
          <w:tcPr>
            <w:tcW w:w="1396" w:type="dxa"/>
            <w:vMerge/>
          </w:tcPr>
          <w:p w14:paraId="12F43497" w14:textId="77777777" w:rsidR="00241417" w:rsidRDefault="00241417" w:rsidP="003A71DE"/>
        </w:tc>
        <w:tc>
          <w:tcPr>
            <w:tcW w:w="1267" w:type="dxa"/>
            <w:vMerge/>
          </w:tcPr>
          <w:p w14:paraId="3D924405" w14:textId="77777777" w:rsidR="00241417" w:rsidRDefault="00241417" w:rsidP="003A71DE"/>
        </w:tc>
        <w:tc>
          <w:tcPr>
            <w:tcW w:w="1531" w:type="dxa"/>
            <w:vMerge/>
            <w:vAlign w:val="center"/>
          </w:tcPr>
          <w:p w14:paraId="2F485261" w14:textId="77777777" w:rsidR="00241417" w:rsidRDefault="00241417" w:rsidP="003A71DE">
            <w:pPr>
              <w:pStyle w:val="TAC"/>
            </w:pPr>
          </w:p>
        </w:tc>
        <w:tc>
          <w:tcPr>
            <w:tcW w:w="1189" w:type="dxa"/>
            <w:vMerge/>
            <w:vAlign w:val="center"/>
          </w:tcPr>
          <w:p w14:paraId="048D0F8F" w14:textId="77777777" w:rsidR="00241417" w:rsidRDefault="00241417" w:rsidP="003A71DE">
            <w:pPr>
              <w:pStyle w:val="TAC"/>
            </w:pPr>
          </w:p>
        </w:tc>
        <w:tc>
          <w:tcPr>
            <w:tcW w:w="1119" w:type="dxa"/>
            <w:vAlign w:val="center"/>
          </w:tcPr>
          <w:p w14:paraId="329A9CE5" w14:textId="77777777" w:rsidR="00241417" w:rsidRDefault="00241417" w:rsidP="003A71DE">
            <w:pPr>
              <w:pStyle w:val="TAC"/>
            </w:pPr>
            <w:r>
              <w:t>No</w:t>
            </w:r>
          </w:p>
        </w:tc>
        <w:tc>
          <w:tcPr>
            <w:tcW w:w="1119" w:type="dxa"/>
            <w:vAlign w:val="center"/>
          </w:tcPr>
          <w:p w14:paraId="7081BCA7" w14:textId="77777777" w:rsidR="00241417" w:rsidRDefault="00241417" w:rsidP="003A71DE">
            <w:pPr>
              <w:pStyle w:val="TAC"/>
            </w:pPr>
            <w:r w:rsidRPr="00BD6443">
              <w:t>14.9</w:t>
            </w:r>
          </w:p>
        </w:tc>
      </w:tr>
      <w:tr w:rsidR="00241417" w14:paraId="593BCBE5" w14:textId="77777777" w:rsidTr="003A71DE">
        <w:trPr>
          <w:trHeight w:val="146"/>
          <w:jc w:val="center"/>
        </w:trPr>
        <w:tc>
          <w:tcPr>
            <w:tcW w:w="1177" w:type="dxa"/>
            <w:vMerge/>
          </w:tcPr>
          <w:p w14:paraId="7DADB0CA" w14:textId="77777777" w:rsidR="00241417" w:rsidRDefault="00241417" w:rsidP="003A71DE"/>
        </w:tc>
        <w:tc>
          <w:tcPr>
            <w:tcW w:w="1396" w:type="dxa"/>
            <w:vMerge/>
          </w:tcPr>
          <w:p w14:paraId="0B642721" w14:textId="77777777" w:rsidR="00241417" w:rsidRDefault="00241417" w:rsidP="003A71DE"/>
        </w:tc>
        <w:tc>
          <w:tcPr>
            <w:tcW w:w="1267" w:type="dxa"/>
            <w:vMerge/>
          </w:tcPr>
          <w:p w14:paraId="1C3DC647" w14:textId="77777777" w:rsidR="00241417" w:rsidRDefault="00241417" w:rsidP="003A71DE"/>
        </w:tc>
        <w:tc>
          <w:tcPr>
            <w:tcW w:w="1531" w:type="dxa"/>
            <w:vMerge w:val="restart"/>
            <w:vAlign w:val="center"/>
          </w:tcPr>
          <w:p w14:paraId="08EC487F" w14:textId="77777777" w:rsidR="00241417" w:rsidRDefault="00241417" w:rsidP="003A71DE">
            <w:pPr>
              <w:pStyle w:val="TAC"/>
            </w:pPr>
            <w:r w:rsidRPr="006F612E">
              <w:t>D-FR2-A.2.2-7</w:t>
            </w:r>
          </w:p>
        </w:tc>
        <w:tc>
          <w:tcPr>
            <w:tcW w:w="1189" w:type="dxa"/>
            <w:vMerge w:val="restart"/>
            <w:vAlign w:val="center"/>
          </w:tcPr>
          <w:p w14:paraId="6BA5D42D" w14:textId="77777777" w:rsidR="00241417" w:rsidRDefault="00241417" w:rsidP="003A71DE">
            <w:pPr>
              <w:pStyle w:val="TAC"/>
            </w:pPr>
            <w:r w:rsidRPr="00BD6443">
              <w:t>pos1</w:t>
            </w:r>
          </w:p>
        </w:tc>
        <w:tc>
          <w:tcPr>
            <w:tcW w:w="1119" w:type="dxa"/>
            <w:vAlign w:val="center"/>
          </w:tcPr>
          <w:p w14:paraId="53C9AA59" w14:textId="77777777" w:rsidR="00241417" w:rsidRDefault="00241417" w:rsidP="003A71DE">
            <w:pPr>
              <w:pStyle w:val="TAC"/>
            </w:pPr>
            <w:r>
              <w:t>Yes</w:t>
            </w:r>
          </w:p>
        </w:tc>
        <w:tc>
          <w:tcPr>
            <w:tcW w:w="1119" w:type="dxa"/>
            <w:vAlign w:val="center"/>
          </w:tcPr>
          <w:p w14:paraId="7A98F6AA" w14:textId="77777777" w:rsidR="00241417" w:rsidRDefault="00241417" w:rsidP="003A71DE">
            <w:pPr>
              <w:pStyle w:val="TAC"/>
            </w:pPr>
            <w:r w:rsidRPr="00BD6443">
              <w:t>13.8</w:t>
            </w:r>
          </w:p>
        </w:tc>
      </w:tr>
      <w:tr w:rsidR="00241417" w14:paraId="1B64646D" w14:textId="77777777" w:rsidTr="003A71DE">
        <w:trPr>
          <w:trHeight w:val="145"/>
          <w:jc w:val="center"/>
        </w:trPr>
        <w:tc>
          <w:tcPr>
            <w:tcW w:w="1177" w:type="dxa"/>
            <w:vMerge/>
          </w:tcPr>
          <w:p w14:paraId="6609FF02" w14:textId="77777777" w:rsidR="00241417" w:rsidRDefault="00241417" w:rsidP="003A71DE"/>
        </w:tc>
        <w:tc>
          <w:tcPr>
            <w:tcW w:w="1396" w:type="dxa"/>
            <w:vMerge/>
          </w:tcPr>
          <w:p w14:paraId="2888E25E" w14:textId="77777777" w:rsidR="00241417" w:rsidRDefault="00241417" w:rsidP="003A71DE"/>
        </w:tc>
        <w:tc>
          <w:tcPr>
            <w:tcW w:w="1267" w:type="dxa"/>
            <w:vMerge/>
          </w:tcPr>
          <w:p w14:paraId="2661068B" w14:textId="77777777" w:rsidR="00241417" w:rsidRDefault="00241417" w:rsidP="003A71DE"/>
        </w:tc>
        <w:tc>
          <w:tcPr>
            <w:tcW w:w="1531" w:type="dxa"/>
            <w:vMerge/>
          </w:tcPr>
          <w:p w14:paraId="7344C687" w14:textId="77777777" w:rsidR="00241417" w:rsidRDefault="00241417" w:rsidP="003A71DE">
            <w:pPr>
              <w:pStyle w:val="TAC"/>
            </w:pPr>
          </w:p>
        </w:tc>
        <w:tc>
          <w:tcPr>
            <w:tcW w:w="1189" w:type="dxa"/>
            <w:vMerge/>
            <w:vAlign w:val="center"/>
          </w:tcPr>
          <w:p w14:paraId="3081268D" w14:textId="77777777" w:rsidR="00241417" w:rsidRDefault="00241417" w:rsidP="003A71DE">
            <w:pPr>
              <w:jc w:val="center"/>
            </w:pPr>
          </w:p>
        </w:tc>
        <w:tc>
          <w:tcPr>
            <w:tcW w:w="1119" w:type="dxa"/>
            <w:vAlign w:val="center"/>
          </w:tcPr>
          <w:p w14:paraId="65B0AC4A" w14:textId="77777777" w:rsidR="00241417" w:rsidRDefault="00241417" w:rsidP="003A71DE">
            <w:pPr>
              <w:pStyle w:val="TAC"/>
            </w:pPr>
            <w:r>
              <w:t>No</w:t>
            </w:r>
          </w:p>
        </w:tc>
        <w:tc>
          <w:tcPr>
            <w:tcW w:w="1119" w:type="dxa"/>
            <w:vAlign w:val="center"/>
          </w:tcPr>
          <w:p w14:paraId="45CE6E25" w14:textId="77777777" w:rsidR="00241417" w:rsidRDefault="00241417" w:rsidP="003A71DE">
            <w:pPr>
              <w:pStyle w:val="TAC"/>
            </w:pPr>
            <w:r w:rsidRPr="00BD6443">
              <w:t>13.1</w:t>
            </w:r>
          </w:p>
        </w:tc>
      </w:tr>
    </w:tbl>
    <w:p w14:paraId="756D5B0C" w14:textId="77777777" w:rsidR="00241417" w:rsidRDefault="00241417" w:rsidP="00241417"/>
    <w:p w14:paraId="2E428316" w14:textId="77777777" w:rsidR="00241417" w:rsidRDefault="00241417" w:rsidP="00241417">
      <w:pPr>
        <w:pStyle w:val="TH"/>
      </w:pPr>
      <w:r w:rsidRPr="00BD6443">
        <w:t>Table 11.</w:t>
      </w:r>
      <w:r>
        <w:t>1.</w:t>
      </w:r>
      <w:r w:rsidRPr="00BD6443">
        <w:t>2.2.1.2-3: Minimum requirements for PUSCH, 50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29"/>
        <w:gridCol w:w="1189"/>
        <w:gridCol w:w="1117"/>
        <w:gridCol w:w="1123"/>
      </w:tblGrid>
      <w:tr w:rsidR="00241417" w14:paraId="38F5810D" w14:textId="77777777" w:rsidTr="003A71DE">
        <w:trPr>
          <w:jc w:val="center"/>
        </w:trPr>
        <w:tc>
          <w:tcPr>
            <w:tcW w:w="1177" w:type="dxa"/>
            <w:vAlign w:val="center"/>
          </w:tcPr>
          <w:p w14:paraId="48AB9F16" w14:textId="77777777" w:rsidR="00241417" w:rsidRDefault="00241417" w:rsidP="003A71DE">
            <w:pPr>
              <w:pStyle w:val="TAH"/>
            </w:pPr>
            <w:r w:rsidRPr="00BD6443">
              <w:t>Number of TX antennas</w:t>
            </w:r>
          </w:p>
        </w:tc>
        <w:tc>
          <w:tcPr>
            <w:tcW w:w="1396" w:type="dxa"/>
            <w:vAlign w:val="center"/>
          </w:tcPr>
          <w:p w14:paraId="7B02DC64" w14:textId="77777777" w:rsidR="00241417" w:rsidRDefault="00241417" w:rsidP="003A71DE">
            <w:pPr>
              <w:pStyle w:val="TAH"/>
            </w:pPr>
            <w:r w:rsidRPr="00BD6443">
              <w:t>Number of demodulation branches</w:t>
            </w:r>
          </w:p>
        </w:tc>
        <w:tc>
          <w:tcPr>
            <w:tcW w:w="1267" w:type="dxa"/>
            <w:vAlign w:val="center"/>
          </w:tcPr>
          <w:p w14:paraId="37CDDA85" w14:textId="639814CF" w:rsidR="00241417" w:rsidRDefault="0080170A" w:rsidP="003A71DE">
            <w:pPr>
              <w:pStyle w:val="TAH"/>
            </w:pPr>
            <w:r w:rsidRPr="00401420">
              <w:t xml:space="preserve">Propagation conditions and correlation matrix (Annex </w:t>
            </w:r>
            <w:r>
              <w:t>I</w:t>
            </w:r>
            <w:r w:rsidRPr="00401420">
              <w:t>)</w:t>
            </w:r>
          </w:p>
        </w:tc>
        <w:tc>
          <w:tcPr>
            <w:tcW w:w="1531" w:type="dxa"/>
            <w:vAlign w:val="center"/>
          </w:tcPr>
          <w:p w14:paraId="6F44F342" w14:textId="77777777" w:rsidR="00241417" w:rsidRDefault="00241417" w:rsidP="003A71DE">
            <w:pPr>
              <w:pStyle w:val="TAH"/>
            </w:pPr>
            <w:r w:rsidRPr="00BD6443">
              <w:t>FRC</w:t>
            </w:r>
            <w:r w:rsidRPr="00BD6443">
              <w:br/>
              <w:t>(Annex A)</w:t>
            </w:r>
          </w:p>
        </w:tc>
        <w:tc>
          <w:tcPr>
            <w:tcW w:w="1189" w:type="dxa"/>
            <w:vAlign w:val="center"/>
          </w:tcPr>
          <w:p w14:paraId="43352E1A" w14:textId="77777777" w:rsidR="00241417" w:rsidRDefault="00241417" w:rsidP="003A71DE">
            <w:pPr>
              <w:pStyle w:val="TAH"/>
            </w:pPr>
            <w:r w:rsidRPr="00BD6443">
              <w:t>Additional DM-RS position</w:t>
            </w:r>
          </w:p>
        </w:tc>
        <w:tc>
          <w:tcPr>
            <w:tcW w:w="1113" w:type="dxa"/>
            <w:vAlign w:val="center"/>
          </w:tcPr>
          <w:p w14:paraId="6A36707D" w14:textId="77777777" w:rsidR="00241417" w:rsidRDefault="00241417" w:rsidP="003A71DE">
            <w:pPr>
              <w:pStyle w:val="TAH"/>
            </w:pPr>
            <w:r w:rsidRPr="00BD6443">
              <w:t>PT-RS</w:t>
            </w:r>
          </w:p>
        </w:tc>
        <w:tc>
          <w:tcPr>
            <w:tcW w:w="1125" w:type="dxa"/>
            <w:vAlign w:val="center"/>
          </w:tcPr>
          <w:p w14:paraId="45864B78" w14:textId="77777777" w:rsidR="00241417" w:rsidRPr="00BD6443" w:rsidRDefault="00241417" w:rsidP="003A71DE">
            <w:pPr>
              <w:pStyle w:val="TAH"/>
            </w:pPr>
            <w:r w:rsidRPr="00BD6443">
              <w:t>SNR</w:t>
            </w:r>
          </w:p>
          <w:p w14:paraId="4C0A0F30" w14:textId="77777777" w:rsidR="00241417" w:rsidRDefault="00241417" w:rsidP="003A71DE">
            <w:pPr>
              <w:pStyle w:val="TAH"/>
            </w:pPr>
            <w:r w:rsidRPr="00BD6443">
              <w:t>(dB)</w:t>
            </w:r>
          </w:p>
        </w:tc>
      </w:tr>
      <w:tr w:rsidR="00241417" w14:paraId="565DB77C" w14:textId="77777777" w:rsidTr="003A71DE">
        <w:trPr>
          <w:jc w:val="center"/>
        </w:trPr>
        <w:tc>
          <w:tcPr>
            <w:tcW w:w="1177" w:type="dxa"/>
            <w:vMerge w:val="restart"/>
            <w:vAlign w:val="center"/>
          </w:tcPr>
          <w:p w14:paraId="3D6496AE" w14:textId="77777777" w:rsidR="00241417" w:rsidRDefault="00241417" w:rsidP="003A71DE">
            <w:pPr>
              <w:pStyle w:val="TAC"/>
            </w:pPr>
            <w:r>
              <w:t>1</w:t>
            </w:r>
          </w:p>
        </w:tc>
        <w:tc>
          <w:tcPr>
            <w:tcW w:w="1396" w:type="dxa"/>
            <w:vMerge w:val="restart"/>
            <w:vAlign w:val="center"/>
          </w:tcPr>
          <w:p w14:paraId="56F56B93" w14:textId="77777777" w:rsidR="00241417" w:rsidRDefault="00241417" w:rsidP="003A71DE">
            <w:pPr>
              <w:pStyle w:val="TAC"/>
            </w:pPr>
            <w:r>
              <w:t>2</w:t>
            </w:r>
          </w:p>
        </w:tc>
        <w:tc>
          <w:tcPr>
            <w:tcW w:w="1267" w:type="dxa"/>
            <w:vMerge w:val="restart"/>
            <w:vAlign w:val="center"/>
          </w:tcPr>
          <w:p w14:paraId="202CC27E" w14:textId="77777777" w:rsidR="00241417" w:rsidRDefault="00241417" w:rsidP="003A71DE">
            <w:pPr>
              <w:pStyle w:val="TAC"/>
            </w:pPr>
            <w:r>
              <w:t>TDLA30-300 Low</w:t>
            </w:r>
          </w:p>
        </w:tc>
        <w:tc>
          <w:tcPr>
            <w:tcW w:w="1531" w:type="dxa"/>
            <w:vAlign w:val="center"/>
          </w:tcPr>
          <w:p w14:paraId="702E1850" w14:textId="77777777" w:rsidR="00241417" w:rsidRDefault="00241417" w:rsidP="003A71DE">
            <w:pPr>
              <w:pStyle w:val="TAC"/>
            </w:pPr>
            <w:r>
              <w:t>D-FR2-A.2.1-</w:t>
            </w:r>
            <w:r w:rsidRPr="00BD6443">
              <w:t>3</w:t>
            </w:r>
          </w:p>
        </w:tc>
        <w:tc>
          <w:tcPr>
            <w:tcW w:w="1189" w:type="dxa"/>
            <w:vAlign w:val="center"/>
          </w:tcPr>
          <w:p w14:paraId="3367AC46" w14:textId="77777777" w:rsidR="00241417" w:rsidRDefault="00241417" w:rsidP="003A71DE">
            <w:pPr>
              <w:pStyle w:val="TAC"/>
            </w:pPr>
            <w:r w:rsidRPr="00BD6443">
              <w:t>pos0</w:t>
            </w:r>
          </w:p>
        </w:tc>
        <w:tc>
          <w:tcPr>
            <w:tcW w:w="1113" w:type="dxa"/>
            <w:vAlign w:val="center"/>
          </w:tcPr>
          <w:p w14:paraId="2B48D2F8" w14:textId="77777777" w:rsidR="00241417" w:rsidRDefault="00241417" w:rsidP="003A71DE">
            <w:pPr>
              <w:pStyle w:val="TAC"/>
            </w:pPr>
            <w:r w:rsidRPr="00BD6443">
              <w:t>No</w:t>
            </w:r>
          </w:p>
        </w:tc>
        <w:tc>
          <w:tcPr>
            <w:tcW w:w="1125" w:type="dxa"/>
            <w:vAlign w:val="center"/>
          </w:tcPr>
          <w:p w14:paraId="23D25042" w14:textId="77777777" w:rsidR="00241417" w:rsidRDefault="00241417" w:rsidP="003A71DE">
            <w:pPr>
              <w:pStyle w:val="TAC"/>
            </w:pPr>
            <w:r w:rsidRPr="00BD6443">
              <w:t>-1.8</w:t>
            </w:r>
          </w:p>
        </w:tc>
      </w:tr>
      <w:tr w:rsidR="00241417" w14:paraId="65370D1C" w14:textId="77777777" w:rsidTr="003A71DE">
        <w:trPr>
          <w:jc w:val="center"/>
        </w:trPr>
        <w:tc>
          <w:tcPr>
            <w:tcW w:w="1177" w:type="dxa"/>
            <w:vMerge/>
          </w:tcPr>
          <w:p w14:paraId="64550323" w14:textId="77777777" w:rsidR="00241417" w:rsidRDefault="00241417" w:rsidP="003A71DE"/>
        </w:tc>
        <w:tc>
          <w:tcPr>
            <w:tcW w:w="1396" w:type="dxa"/>
            <w:vMerge/>
          </w:tcPr>
          <w:p w14:paraId="2C662F8E" w14:textId="77777777" w:rsidR="00241417" w:rsidRDefault="00241417" w:rsidP="003A71DE"/>
        </w:tc>
        <w:tc>
          <w:tcPr>
            <w:tcW w:w="1267" w:type="dxa"/>
            <w:vMerge/>
            <w:vAlign w:val="center"/>
          </w:tcPr>
          <w:p w14:paraId="673B2C41" w14:textId="77777777" w:rsidR="00241417" w:rsidRDefault="00241417" w:rsidP="003A71DE">
            <w:pPr>
              <w:pStyle w:val="TAC"/>
            </w:pPr>
          </w:p>
        </w:tc>
        <w:tc>
          <w:tcPr>
            <w:tcW w:w="1531" w:type="dxa"/>
            <w:vAlign w:val="center"/>
          </w:tcPr>
          <w:p w14:paraId="641DB95D" w14:textId="77777777" w:rsidR="00241417" w:rsidRDefault="00241417" w:rsidP="003A71DE">
            <w:pPr>
              <w:pStyle w:val="TAC"/>
            </w:pPr>
            <w:r>
              <w:t>D-FR2-A.2.1-</w:t>
            </w:r>
            <w:r w:rsidRPr="00BD6443">
              <w:t>15</w:t>
            </w:r>
          </w:p>
        </w:tc>
        <w:tc>
          <w:tcPr>
            <w:tcW w:w="1189" w:type="dxa"/>
            <w:vAlign w:val="center"/>
          </w:tcPr>
          <w:p w14:paraId="635D195F" w14:textId="77777777" w:rsidR="00241417" w:rsidRDefault="00241417" w:rsidP="003A71DE">
            <w:pPr>
              <w:pStyle w:val="TAC"/>
            </w:pPr>
            <w:r w:rsidRPr="00BD6443">
              <w:t>pos1</w:t>
            </w:r>
          </w:p>
        </w:tc>
        <w:tc>
          <w:tcPr>
            <w:tcW w:w="1113" w:type="dxa"/>
            <w:vAlign w:val="center"/>
          </w:tcPr>
          <w:p w14:paraId="05A343A2" w14:textId="77777777" w:rsidR="00241417" w:rsidRDefault="00241417" w:rsidP="003A71DE">
            <w:pPr>
              <w:pStyle w:val="TAC"/>
            </w:pPr>
            <w:r w:rsidRPr="00BD6443">
              <w:t>No</w:t>
            </w:r>
          </w:p>
        </w:tc>
        <w:tc>
          <w:tcPr>
            <w:tcW w:w="1125" w:type="dxa"/>
            <w:vAlign w:val="center"/>
          </w:tcPr>
          <w:p w14:paraId="63664377" w14:textId="77777777" w:rsidR="00241417" w:rsidRDefault="00241417" w:rsidP="003A71DE">
            <w:pPr>
              <w:pStyle w:val="TAC"/>
            </w:pPr>
            <w:r w:rsidRPr="00BD6443">
              <w:t>-2.1</w:t>
            </w:r>
          </w:p>
        </w:tc>
      </w:tr>
      <w:tr w:rsidR="00241417" w14:paraId="3F2326E4" w14:textId="77777777" w:rsidTr="003A71DE">
        <w:trPr>
          <w:trHeight w:val="146"/>
          <w:jc w:val="center"/>
        </w:trPr>
        <w:tc>
          <w:tcPr>
            <w:tcW w:w="1177" w:type="dxa"/>
            <w:vMerge/>
          </w:tcPr>
          <w:p w14:paraId="0BFEE60F" w14:textId="77777777" w:rsidR="00241417" w:rsidRDefault="00241417" w:rsidP="003A71DE"/>
        </w:tc>
        <w:tc>
          <w:tcPr>
            <w:tcW w:w="1396" w:type="dxa"/>
            <w:vMerge/>
          </w:tcPr>
          <w:p w14:paraId="4CCC7CBB" w14:textId="77777777" w:rsidR="00241417" w:rsidRDefault="00241417" w:rsidP="003A71DE"/>
        </w:tc>
        <w:tc>
          <w:tcPr>
            <w:tcW w:w="1267" w:type="dxa"/>
            <w:vMerge/>
            <w:vAlign w:val="center"/>
          </w:tcPr>
          <w:p w14:paraId="5BD9DD03" w14:textId="77777777" w:rsidR="00241417" w:rsidRDefault="00241417" w:rsidP="003A71DE">
            <w:pPr>
              <w:pStyle w:val="TAC"/>
            </w:pPr>
          </w:p>
        </w:tc>
        <w:tc>
          <w:tcPr>
            <w:tcW w:w="1531" w:type="dxa"/>
            <w:vMerge w:val="restart"/>
            <w:vAlign w:val="center"/>
          </w:tcPr>
          <w:p w14:paraId="50009614" w14:textId="77777777" w:rsidR="00241417" w:rsidRDefault="00241417" w:rsidP="003A71DE">
            <w:pPr>
              <w:pStyle w:val="TAC"/>
            </w:pPr>
            <w:r>
              <w:t>D-FR2-A.2.3-</w:t>
            </w:r>
            <w:r w:rsidRPr="00BD6443">
              <w:t>3</w:t>
            </w:r>
          </w:p>
        </w:tc>
        <w:tc>
          <w:tcPr>
            <w:tcW w:w="1189" w:type="dxa"/>
            <w:vMerge w:val="restart"/>
            <w:vAlign w:val="center"/>
          </w:tcPr>
          <w:p w14:paraId="418A5CE0" w14:textId="77777777" w:rsidR="00241417" w:rsidRDefault="00241417" w:rsidP="003A71DE">
            <w:pPr>
              <w:pStyle w:val="TAC"/>
            </w:pPr>
            <w:r w:rsidRPr="00BD6443">
              <w:t>pos0</w:t>
            </w:r>
          </w:p>
        </w:tc>
        <w:tc>
          <w:tcPr>
            <w:tcW w:w="1119" w:type="dxa"/>
            <w:vAlign w:val="center"/>
          </w:tcPr>
          <w:p w14:paraId="7419CE85" w14:textId="77777777" w:rsidR="00241417" w:rsidRDefault="00241417" w:rsidP="003A71DE">
            <w:pPr>
              <w:pStyle w:val="TAC"/>
            </w:pPr>
            <w:r w:rsidRPr="00BD6443">
              <w:t>Yes</w:t>
            </w:r>
          </w:p>
        </w:tc>
        <w:tc>
          <w:tcPr>
            <w:tcW w:w="1119" w:type="dxa"/>
            <w:vAlign w:val="center"/>
          </w:tcPr>
          <w:p w14:paraId="1D14B9A8" w14:textId="77777777" w:rsidR="00241417" w:rsidRDefault="00241417" w:rsidP="003A71DE">
            <w:pPr>
              <w:pStyle w:val="TAC"/>
            </w:pPr>
            <w:r w:rsidRPr="00BD6443">
              <w:t>11.6</w:t>
            </w:r>
          </w:p>
        </w:tc>
      </w:tr>
      <w:tr w:rsidR="00241417" w14:paraId="6630100F" w14:textId="77777777" w:rsidTr="003A71DE">
        <w:trPr>
          <w:trHeight w:val="145"/>
          <w:jc w:val="center"/>
        </w:trPr>
        <w:tc>
          <w:tcPr>
            <w:tcW w:w="1177" w:type="dxa"/>
            <w:vMerge/>
          </w:tcPr>
          <w:p w14:paraId="4297CFE5" w14:textId="77777777" w:rsidR="00241417" w:rsidRDefault="00241417" w:rsidP="003A71DE"/>
        </w:tc>
        <w:tc>
          <w:tcPr>
            <w:tcW w:w="1396" w:type="dxa"/>
            <w:vMerge/>
          </w:tcPr>
          <w:p w14:paraId="550F6094" w14:textId="77777777" w:rsidR="00241417" w:rsidRDefault="00241417" w:rsidP="003A71DE"/>
        </w:tc>
        <w:tc>
          <w:tcPr>
            <w:tcW w:w="1267" w:type="dxa"/>
            <w:vMerge/>
            <w:vAlign w:val="center"/>
          </w:tcPr>
          <w:p w14:paraId="49F8E62E" w14:textId="77777777" w:rsidR="00241417" w:rsidRDefault="00241417" w:rsidP="003A71DE">
            <w:pPr>
              <w:pStyle w:val="TAC"/>
            </w:pPr>
          </w:p>
        </w:tc>
        <w:tc>
          <w:tcPr>
            <w:tcW w:w="1531" w:type="dxa"/>
            <w:vMerge/>
            <w:vAlign w:val="center"/>
          </w:tcPr>
          <w:p w14:paraId="6CA3596F" w14:textId="77777777" w:rsidR="00241417" w:rsidRDefault="00241417" w:rsidP="003A71DE">
            <w:pPr>
              <w:pStyle w:val="TAC"/>
            </w:pPr>
          </w:p>
        </w:tc>
        <w:tc>
          <w:tcPr>
            <w:tcW w:w="1189" w:type="dxa"/>
            <w:vMerge/>
            <w:vAlign w:val="center"/>
          </w:tcPr>
          <w:p w14:paraId="51AAF8A6" w14:textId="77777777" w:rsidR="00241417" w:rsidRDefault="00241417" w:rsidP="003A71DE">
            <w:pPr>
              <w:pStyle w:val="TAC"/>
            </w:pPr>
          </w:p>
        </w:tc>
        <w:tc>
          <w:tcPr>
            <w:tcW w:w="1119" w:type="dxa"/>
            <w:vAlign w:val="center"/>
          </w:tcPr>
          <w:p w14:paraId="2711E5ED" w14:textId="77777777" w:rsidR="00241417" w:rsidRDefault="00241417" w:rsidP="003A71DE">
            <w:pPr>
              <w:pStyle w:val="TAC"/>
            </w:pPr>
            <w:r w:rsidRPr="00BD6443">
              <w:t>No</w:t>
            </w:r>
          </w:p>
        </w:tc>
        <w:tc>
          <w:tcPr>
            <w:tcW w:w="1119" w:type="dxa"/>
            <w:vAlign w:val="center"/>
          </w:tcPr>
          <w:p w14:paraId="74AE84F8" w14:textId="77777777" w:rsidR="00241417" w:rsidRDefault="00241417" w:rsidP="003A71DE">
            <w:pPr>
              <w:pStyle w:val="TAC"/>
            </w:pPr>
            <w:r w:rsidRPr="00BD6443">
              <w:t>10.9</w:t>
            </w:r>
          </w:p>
        </w:tc>
      </w:tr>
      <w:tr w:rsidR="00241417" w14:paraId="450571C7" w14:textId="77777777" w:rsidTr="003A71DE">
        <w:trPr>
          <w:trHeight w:val="146"/>
          <w:jc w:val="center"/>
        </w:trPr>
        <w:tc>
          <w:tcPr>
            <w:tcW w:w="1177" w:type="dxa"/>
            <w:vMerge/>
          </w:tcPr>
          <w:p w14:paraId="5CE4F3ED" w14:textId="77777777" w:rsidR="00241417" w:rsidRDefault="00241417" w:rsidP="003A71DE"/>
        </w:tc>
        <w:tc>
          <w:tcPr>
            <w:tcW w:w="1396" w:type="dxa"/>
            <w:vMerge/>
          </w:tcPr>
          <w:p w14:paraId="566EBB30" w14:textId="77777777" w:rsidR="00241417" w:rsidRDefault="00241417" w:rsidP="003A71DE"/>
        </w:tc>
        <w:tc>
          <w:tcPr>
            <w:tcW w:w="1267" w:type="dxa"/>
            <w:vMerge/>
            <w:vAlign w:val="center"/>
          </w:tcPr>
          <w:p w14:paraId="71101672" w14:textId="77777777" w:rsidR="00241417" w:rsidRDefault="00241417" w:rsidP="003A71DE">
            <w:pPr>
              <w:pStyle w:val="TAC"/>
            </w:pPr>
          </w:p>
        </w:tc>
        <w:tc>
          <w:tcPr>
            <w:tcW w:w="1531" w:type="dxa"/>
            <w:vMerge w:val="restart"/>
            <w:vAlign w:val="center"/>
          </w:tcPr>
          <w:p w14:paraId="113A16D7" w14:textId="77777777" w:rsidR="00241417" w:rsidRDefault="00241417" w:rsidP="003A71DE">
            <w:pPr>
              <w:pStyle w:val="TAC"/>
            </w:pPr>
            <w:r>
              <w:t>D-FR2-A.2.3-</w:t>
            </w:r>
            <w:r w:rsidRPr="00BD6443">
              <w:t>13</w:t>
            </w:r>
          </w:p>
        </w:tc>
        <w:tc>
          <w:tcPr>
            <w:tcW w:w="1189" w:type="dxa"/>
            <w:vMerge w:val="restart"/>
            <w:vAlign w:val="center"/>
          </w:tcPr>
          <w:p w14:paraId="7C8B00A8" w14:textId="77777777" w:rsidR="00241417" w:rsidRDefault="00241417" w:rsidP="003A71DE">
            <w:pPr>
              <w:pStyle w:val="TAC"/>
            </w:pPr>
            <w:r w:rsidRPr="00BD6443">
              <w:t>pos1</w:t>
            </w:r>
          </w:p>
        </w:tc>
        <w:tc>
          <w:tcPr>
            <w:tcW w:w="1119" w:type="dxa"/>
            <w:vAlign w:val="center"/>
          </w:tcPr>
          <w:p w14:paraId="7BA522F7" w14:textId="77777777" w:rsidR="00241417" w:rsidRDefault="00241417" w:rsidP="003A71DE">
            <w:pPr>
              <w:pStyle w:val="TAC"/>
            </w:pPr>
            <w:r w:rsidRPr="00BD6443">
              <w:t>Yes</w:t>
            </w:r>
          </w:p>
        </w:tc>
        <w:tc>
          <w:tcPr>
            <w:tcW w:w="1119" w:type="dxa"/>
            <w:vAlign w:val="center"/>
          </w:tcPr>
          <w:p w14:paraId="093B5A57" w14:textId="77777777" w:rsidR="00241417" w:rsidRDefault="00241417" w:rsidP="003A71DE">
            <w:pPr>
              <w:pStyle w:val="TAC"/>
            </w:pPr>
            <w:r w:rsidRPr="00BD6443">
              <w:t>10.9</w:t>
            </w:r>
          </w:p>
        </w:tc>
      </w:tr>
      <w:tr w:rsidR="00241417" w14:paraId="39395627" w14:textId="77777777" w:rsidTr="003A71DE">
        <w:trPr>
          <w:trHeight w:val="145"/>
          <w:jc w:val="center"/>
        </w:trPr>
        <w:tc>
          <w:tcPr>
            <w:tcW w:w="1177" w:type="dxa"/>
            <w:vMerge/>
          </w:tcPr>
          <w:p w14:paraId="7CEAC5A4" w14:textId="77777777" w:rsidR="00241417" w:rsidRDefault="00241417" w:rsidP="003A71DE"/>
        </w:tc>
        <w:tc>
          <w:tcPr>
            <w:tcW w:w="1396" w:type="dxa"/>
            <w:vMerge/>
          </w:tcPr>
          <w:p w14:paraId="55AD296D" w14:textId="77777777" w:rsidR="00241417" w:rsidRDefault="00241417" w:rsidP="003A71DE"/>
        </w:tc>
        <w:tc>
          <w:tcPr>
            <w:tcW w:w="1267" w:type="dxa"/>
            <w:vMerge/>
            <w:vAlign w:val="center"/>
          </w:tcPr>
          <w:p w14:paraId="6F1B1662" w14:textId="77777777" w:rsidR="00241417" w:rsidRDefault="00241417" w:rsidP="003A71DE">
            <w:pPr>
              <w:pStyle w:val="TAC"/>
            </w:pPr>
          </w:p>
        </w:tc>
        <w:tc>
          <w:tcPr>
            <w:tcW w:w="1531" w:type="dxa"/>
            <w:vMerge/>
            <w:vAlign w:val="center"/>
          </w:tcPr>
          <w:p w14:paraId="7D369AFE" w14:textId="77777777" w:rsidR="00241417" w:rsidRDefault="00241417" w:rsidP="003A71DE">
            <w:pPr>
              <w:pStyle w:val="TAC"/>
            </w:pPr>
          </w:p>
        </w:tc>
        <w:tc>
          <w:tcPr>
            <w:tcW w:w="1189" w:type="dxa"/>
            <w:vMerge/>
            <w:vAlign w:val="center"/>
          </w:tcPr>
          <w:p w14:paraId="32E509F8" w14:textId="77777777" w:rsidR="00241417" w:rsidRDefault="00241417" w:rsidP="003A71DE">
            <w:pPr>
              <w:pStyle w:val="TAC"/>
            </w:pPr>
          </w:p>
        </w:tc>
        <w:tc>
          <w:tcPr>
            <w:tcW w:w="1119" w:type="dxa"/>
            <w:vAlign w:val="center"/>
          </w:tcPr>
          <w:p w14:paraId="17BC4723" w14:textId="77777777" w:rsidR="00241417" w:rsidRDefault="00241417" w:rsidP="003A71DE">
            <w:pPr>
              <w:pStyle w:val="TAC"/>
            </w:pPr>
            <w:r w:rsidRPr="00BD6443">
              <w:t>No</w:t>
            </w:r>
          </w:p>
        </w:tc>
        <w:tc>
          <w:tcPr>
            <w:tcW w:w="1119" w:type="dxa"/>
            <w:vAlign w:val="center"/>
          </w:tcPr>
          <w:p w14:paraId="2D01CD9A" w14:textId="77777777" w:rsidR="00241417" w:rsidRDefault="00241417" w:rsidP="003A71DE">
            <w:pPr>
              <w:pStyle w:val="TAC"/>
            </w:pPr>
            <w:r w:rsidRPr="00BD6443">
              <w:t>10.5</w:t>
            </w:r>
          </w:p>
        </w:tc>
      </w:tr>
      <w:tr w:rsidR="00241417" w14:paraId="4C2FB9B7" w14:textId="77777777" w:rsidTr="003A71DE">
        <w:trPr>
          <w:trHeight w:val="146"/>
          <w:jc w:val="center"/>
        </w:trPr>
        <w:tc>
          <w:tcPr>
            <w:tcW w:w="1177" w:type="dxa"/>
            <w:vMerge/>
          </w:tcPr>
          <w:p w14:paraId="67AADB66" w14:textId="77777777" w:rsidR="00241417" w:rsidRDefault="00241417" w:rsidP="003A71DE"/>
        </w:tc>
        <w:tc>
          <w:tcPr>
            <w:tcW w:w="1396" w:type="dxa"/>
            <w:vMerge/>
          </w:tcPr>
          <w:p w14:paraId="20AFD1F7" w14:textId="77777777" w:rsidR="00241417" w:rsidRDefault="00241417" w:rsidP="003A71DE"/>
        </w:tc>
        <w:tc>
          <w:tcPr>
            <w:tcW w:w="1267" w:type="dxa"/>
            <w:vMerge w:val="restart"/>
            <w:vAlign w:val="center"/>
          </w:tcPr>
          <w:p w14:paraId="1416B884" w14:textId="77777777" w:rsidR="00241417" w:rsidRDefault="00241417" w:rsidP="003A71DE">
            <w:pPr>
              <w:pStyle w:val="TAC"/>
            </w:pPr>
            <w:r>
              <w:t>TDLA30-75 Low</w:t>
            </w:r>
          </w:p>
        </w:tc>
        <w:tc>
          <w:tcPr>
            <w:tcW w:w="1531" w:type="dxa"/>
            <w:vMerge w:val="restart"/>
            <w:vAlign w:val="center"/>
          </w:tcPr>
          <w:p w14:paraId="46B153E1" w14:textId="77777777" w:rsidR="00241417" w:rsidRDefault="00241417" w:rsidP="003A71DE">
            <w:pPr>
              <w:pStyle w:val="TAC"/>
            </w:pPr>
            <w:r>
              <w:t>D-FR2-A.2.4-</w:t>
            </w:r>
            <w:r w:rsidRPr="00BD6443">
              <w:t>3</w:t>
            </w:r>
          </w:p>
        </w:tc>
        <w:tc>
          <w:tcPr>
            <w:tcW w:w="1189" w:type="dxa"/>
            <w:vMerge w:val="restart"/>
            <w:vAlign w:val="center"/>
          </w:tcPr>
          <w:p w14:paraId="1BEBB3DC" w14:textId="77777777" w:rsidR="00241417" w:rsidRDefault="00241417" w:rsidP="003A71DE">
            <w:pPr>
              <w:pStyle w:val="TAC"/>
            </w:pPr>
            <w:r w:rsidRPr="00BD6443">
              <w:t>pos0</w:t>
            </w:r>
          </w:p>
        </w:tc>
        <w:tc>
          <w:tcPr>
            <w:tcW w:w="1119" w:type="dxa"/>
            <w:vAlign w:val="center"/>
          </w:tcPr>
          <w:p w14:paraId="3C5FBF96" w14:textId="77777777" w:rsidR="00241417" w:rsidRDefault="00241417" w:rsidP="003A71DE">
            <w:pPr>
              <w:pStyle w:val="TAC"/>
            </w:pPr>
            <w:r w:rsidRPr="00BD6443">
              <w:t>Yes</w:t>
            </w:r>
          </w:p>
        </w:tc>
        <w:tc>
          <w:tcPr>
            <w:tcW w:w="1119" w:type="dxa"/>
            <w:vAlign w:val="center"/>
          </w:tcPr>
          <w:p w14:paraId="4045ADF7" w14:textId="77777777" w:rsidR="00241417" w:rsidRDefault="00241417" w:rsidP="003A71DE">
            <w:pPr>
              <w:pStyle w:val="TAC"/>
            </w:pPr>
            <w:r w:rsidRPr="00BD6443">
              <w:t>13.7</w:t>
            </w:r>
          </w:p>
        </w:tc>
      </w:tr>
      <w:tr w:rsidR="00241417" w14:paraId="4363C9F5" w14:textId="77777777" w:rsidTr="003A71DE">
        <w:trPr>
          <w:trHeight w:val="145"/>
          <w:jc w:val="center"/>
        </w:trPr>
        <w:tc>
          <w:tcPr>
            <w:tcW w:w="1177" w:type="dxa"/>
            <w:vMerge/>
          </w:tcPr>
          <w:p w14:paraId="5DF48B47" w14:textId="77777777" w:rsidR="00241417" w:rsidRDefault="00241417" w:rsidP="003A71DE"/>
        </w:tc>
        <w:tc>
          <w:tcPr>
            <w:tcW w:w="1396" w:type="dxa"/>
            <w:vMerge/>
          </w:tcPr>
          <w:p w14:paraId="09900EEB" w14:textId="77777777" w:rsidR="00241417" w:rsidRDefault="00241417" w:rsidP="003A71DE"/>
        </w:tc>
        <w:tc>
          <w:tcPr>
            <w:tcW w:w="1267" w:type="dxa"/>
            <w:vMerge/>
            <w:vAlign w:val="center"/>
          </w:tcPr>
          <w:p w14:paraId="769904F7" w14:textId="77777777" w:rsidR="00241417" w:rsidRDefault="00241417" w:rsidP="003A71DE">
            <w:pPr>
              <w:pStyle w:val="TAC"/>
            </w:pPr>
          </w:p>
        </w:tc>
        <w:tc>
          <w:tcPr>
            <w:tcW w:w="1531" w:type="dxa"/>
            <w:vMerge/>
            <w:vAlign w:val="center"/>
          </w:tcPr>
          <w:p w14:paraId="67606F64" w14:textId="77777777" w:rsidR="00241417" w:rsidRDefault="00241417" w:rsidP="003A71DE">
            <w:pPr>
              <w:pStyle w:val="TAC"/>
            </w:pPr>
          </w:p>
        </w:tc>
        <w:tc>
          <w:tcPr>
            <w:tcW w:w="1189" w:type="dxa"/>
            <w:vMerge/>
            <w:vAlign w:val="center"/>
          </w:tcPr>
          <w:p w14:paraId="799E2C50" w14:textId="77777777" w:rsidR="00241417" w:rsidRDefault="00241417" w:rsidP="003A71DE">
            <w:pPr>
              <w:pStyle w:val="TAC"/>
            </w:pPr>
          </w:p>
        </w:tc>
        <w:tc>
          <w:tcPr>
            <w:tcW w:w="1119" w:type="dxa"/>
            <w:vAlign w:val="center"/>
          </w:tcPr>
          <w:p w14:paraId="4416E2DC" w14:textId="77777777" w:rsidR="00241417" w:rsidRDefault="00241417" w:rsidP="003A71DE">
            <w:pPr>
              <w:pStyle w:val="TAC"/>
            </w:pPr>
            <w:r w:rsidRPr="00BD6443">
              <w:t>No</w:t>
            </w:r>
          </w:p>
        </w:tc>
        <w:tc>
          <w:tcPr>
            <w:tcW w:w="1119" w:type="dxa"/>
            <w:vAlign w:val="center"/>
          </w:tcPr>
          <w:p w14:paraId="3D09FE0B" w14:textId="77777777" w:rsidR="00241417" w:rsidRDefault="00241417" w:rsidP="003A71DE">
            <w:pPr>
              <w:pStyle w:val="TAC"/>
            </w:pPr>
            <w:r w:rsidRPr="00BD6443">
              <w:t>13.1</w:t>
            </w:r>
          </w:p>
        </w:tc>
      </w:tr>
      <w:tr w:rsidR="00241417" w14:paraId="5A5888C8" w14:textId="77777777" w:rsidTr="003A71DE">
        <w:trPr>
          <w:trHeight w:val="146"/>
          <w:jc w:val="center"/>
        </w:trPr>
        <w:tc>
          <w:tcPr>
            <w:tcW w:w="1177" w:type="dxa"/>
            <w:vMerge/>
          </w:tcPr>
          <w:p w14:paraId="66478D4D" w14:textId="77777777" w:rsidR="00241417" w:rsidRDefault="00241417" w:rsidP="003A71DE"/>
        </w:tc>
        <w:tc>
          <w:tcPr>
            <w:tcW w:w="1396" w:type="dxa"/>
            <w:vMerge/>
          </w:tcPr>
          <w:p w14:paraId="62049FE2" w14:textId="77777777" w:rsidR="00241417" w:rsidRDefault="00241417" w:rsidP="003A71DE"/>
        </w:tc>
        <w:tc>
          <w:tcPr>
            <w:tcW w:w="1267" w:type="dxa"/>
            <w:vMerge/>
            <w:vAlign w:val="center"/>
          </w:tcPr>
          <w:p w14:paraId="667683EE" w14:textId="77777777" w:rsidR="00241417" w:rsidRDefault="00241417" w:rsidP="003A71DE">
            <w:pPr>
              <w:pStyle w:val="TAC"/>
            </w:pPr>
          </w:p>
        </w:tc>
        <w:tc>
          <w:tcPr>
            <w:tcW w:w="1531" w:type="dxa"/>
            <w:vMerge w:val="restart"/>
            <w:vAlign w:val="center"/>
          </w:tcPr>
          <w:p w14:paraId="6BB031B4" w14:textId="77777777" w:rsidR="00241417" w:rsidRDefault="00241417" w:rsidP="003A71DE">
            <w:pPr>
              <w:pStyle w:val="TAC"/>
            </w:pPr>
            <w:r>
              <w:t>D-FR2-A.2.4-</w:t>
            </w:r>
            <w:r w:rsidRPr="00BD6443">
              <w:t>8</w:t>
            </w:r>
          </w:p>
        </w:tc>
        <w:tc>
          <w:tcPr>
            <w:tcW w:w="1189" w:type="dxa"/>
            <w:vMerge w:val="restart"/>
            <w:vAlign w:val="center"/>
          </w:tcPr>
          <w:p w14:paraId="616FA3F9" w14:textId="77777777" w:rsidR="00241417" w:rsidRDefault="00241417" w:rsidP="003A71DE">
            <w:pPr>
              <w:pStyle w:val="TAC"/>
            </w:pPr>
            <w:r w:rsidRPr="00BD6443">
              <w:t>pos1</w:t>
            </w:r>
          </w:p>
        </w:tc>
        <w:tc>
          <w:tcPr>
            <w:tcW w:w="1119" w:type="dxa"/>
            <w:vAlign w:val="center"/>
          </w:tcPr>
          <w:p w14:paraId="12F282B8" w14:textId="77777777" w:rsidR="00241417" w:rsidRDefault="00241417" w:rsidP="003A71DE">
            <w:pPr>
              <w:pStyle w:val="TAC"/>
            </w:pPr>
            <w:r w:rsidRPr="00BD6443">
              <w:t>Yes</w:t>
            </w:r>
          </w:p>
        </w:tc>
        <w:tc>
          <w:tcPr>
            <w:tcW w:w="1119" w:type="dxa"/>
            <w:vAlign w:val="center"/>
          </w:tcPr>
          <w:p w14:paraId="7C8D7899" w14:textId="77777777" w:rsidR="00241417" w:rsidRDefault="00241417" w:rsidP="003A71DE">
            <w:pPr>
              <w:pStyle w:val="TAC"/>
            </w:pPr>
            <w:r w:rsidRPr="00BD6443">
              <w:t>13.2</w:t>
            </w:r>
          </w:p>
        </w:tc>
      </w:tr>
      <w:tr w:rsidR="00241417" w14:paraId="677F8CF7" w14:textId="77777777" w:rsidTr="003A71DE">
        <w:trPr>
          <w:trHeight w:val="145"/>
          <w:jc w:val="center"/>
        </w:trPr>
        <w:tc>
          <w:tcPr>
            <w:tcW w:w="1177" w:type="dxa"/>
            <w:vMerge/>
          </w:tcPr>
          <w:p w14:paraId="11843C99" w14:textId="77777777" w:rsidR="00241417" w:rsidRDefault="00241417" w:rsidP="003A71DE"/>
        </w:tc>
        <w:tc>
          <w:tcPr>
            <w:tcW w:w="1396" w:type="dxa"/>
            <w:vMerge/>
          </w:tcPr>
          <w:p w14:paraId="19156831" w14:textId="77777777" w:rsidR="00241417" w:rsidRDefault="00241417" w:rsidP="003A71DE"/>
        </w:tc>
        <w:tc>
          <w:tcPr>
            <w:tcW w:w="1267" w:type="dxa"/>
            <w:vMerge/>
            <w:vAlign w:val="center"/>
          </w:tcPr>
          <w:p w14:paraId="654AD286" w14:textId="77777777" w:rsidR="00241417" w:rsidRDefault="00241417" w:rsidP="003A71DE">
            <w:pPr>
              <w:pStyle w:val="TAC"/>
            </w:pPr>
          </w:p>
        </w:tc>
        <w:tc>
          <w:tcPr>
            <w:tcW w:w="1531" w:type="dxa"/>
            <w:vMerge/>
            <w:vAlign w:val="center"/>
          </w:tcPr>
          <w:p w14:paraId="027B5DC3" w14:textId="77777777" w:rsidR="00241417" w:rsidRDefault="00241417" w:rsidP="003A71DE">
            <w:pPr>
              <w:pStyle w:val="TAC"/>
            </w:pPr>
          </w:p>
        </w:tc>
        <w:tc>
          <w:tcPr>
            <w:tcW w:w="1189" w:type="dxa"/>
            <w:vMerge/>
            <w:vAlign w:val="center"/>
          </w:tcPr>
          <w:p w14:paraId="51C8B7B6" w14:textId="77777777" w:rsidR="00241417" w:rsidRDefault="00241417" w:rsidP="003A71DE">
            <w:pPr>
              <w:pStyle w:val="TAC"/>
            </w:pPr>
          </w:p>
        </w:tc>
        <w:tc>
          <w:tcPr>
            <w:tcW w:w="1119" w:type="dxa"/>
            <w:vAlign w:val="center"/>
          </w:tcPr>
          <w:p w14:paraId="1C3CB1F7" w14:textId="77777777" w:rsidR="00241417" w:rsidRDefault="00241417" w:rsidP="003A71DE">
            <w:pPr>
              <w:pStyle w:val="TAC"/>
            </w:pPr>
            <w:r w:rsidRPr="00BD6443">
              <w:t>No</w:t>
            </w:r>
          </w:p>
        </w:tc>
        <w:tc>
          <w:tcPr>
            <w:tcW w:w="1119" w:type="dxa"/>
            <w:vAlign w:val="center"/>
          </w:tcPr>
          <w:p w14:paraId="5F8409F9" w14:textId="77777777" w:rsidR="00241417" w:rsidRDefault="00241417" w:rsidP="003A71DE">
            <w:pPr>
              <w:pStyle w:val="TAC"/>
            </w:pPr>
            <w:r w:rsidRPr="00BD6443">
              <w:t>13.0</w:t>
            </w:r>
          </w:p>
        </w:tc>
      </w:tr>
      <w:tr w:rsidR="00241417" w14:paraId="20375B2A" w14:textId="77777777" w:rsidTr="003A71DE">
        <w:trPr>
          <w:jc w:val="center"/>
        </w:trPr>
        <w:tc>
          <w:tcPr>
            <w:tcW w:w="1177" w:type="dxa"/>
            <w:vMerge w:val="restart"/>
            <w:vAlign w:val="center"/>
          </w:tcPr>
          <w:p w14:paraId="234FD512" w14:textId="77777777" w:rsidR="00241417" w:rsidRDefault="00241417" w:rsidP="003A71DE">
            <w:pPr>
              <w:pStyle w:val="TAC"/>
            </w:pPr>
            <w:r>
              <w:t>2</w:t>
            </w:r>
          </w:p>
        </w:tc>
        <w:tc>
          <w:tcPr>
            <w:tcW w:w="1396" w:type="dxa"/>
            <w:vMerge/>
          </w:tcPr>
          <w:p w14:paraId="48ADD840" w14:textId="77777777" w:rsidR="00241417" w:rsidRDefault="00241417" w:rsidP="003A71DE"/>
        </w:tc>
        <w:tc>
          <w:tcPr>
            <w:tcW w:w="1267" w:type="dxa"/>
            <w:vMerge w:val="restart"/>
            <w:vAlign w:val="center"/>
          </w:tcPr>
          <w:p w14:paraId="504DD861" w14:textId="77777777" w:rsidR="00241417" w:rsidRDefault="00241417" w:rsidP="003A71DE">
            <w:pPr>
              <w:pStyle w:val="TAC"/>
            </w:pPr>
            <w:r w:rsidRPr="009A074B">
              <w:t>TDLA30-300 Low</w:t>
            </w:r>
          </w:p>
        </w:tc>
        <w:tc>
          <w:tcPr>
            <w:tcW w:w="1531" w:type="dxa"/>
            <w:vAlign w:val="center"/>
          </w:tcPr>
          <w:p w14:paraId="5572E5DE" w14:textId="77777777" w:rsidR="00241417" w:rsidRDefault="00241417" w:rsidP="003A71DE">
            <w:pPr>
              <w:pStyle w:val="TAC"/>
            </w:pPr>
            <w:r>
              <w:t>D-FR2-A.2.1-</w:t>
            </w:r>
            <w:r w:rsidRPr="00BD6443">
              <w:t>8</w:t>
            </w:r>
          </w:p>
        </w:tc>
        <w:tc>
          <w:tcPr>
            <w:tcW w:w="1189" w:type="dxa"/>
            <w:vAlign w:val="center"/>
          </w:tcPr>
          <w:p w14:paraId="33E94D51" w14:textId="77777777" w:rsidR="00241417" w:rsidRDefault="00241417" w:rsidP="003A71DE">
            <w:pPr>
              <w:pStyle w:val="TAC"/>
            </w:pPr>
            <w:r w:rsidRPr="00BD6443">
              <w:t>pos0</w:t>
            </w:r>
          </w:p>
        </w:tc>
        <w:tc>
          <w:tcPr>
            <w:tcW w:w="1113" w:type="dxa"/>
            <w:vAlign w:val="center"/>
          </w:tcPr>
          <w:p w14:paraId="1847E3D6" w14:textId="77777777" w:rsidR="00241417" w:rsidRDefault="00241417" w:rsidP="003A71DE">
            <w:pPr>
              <w:pStyle w:val="TAC"/>
            </w:pPr>
            <w:r w:rsidRPr="00BD6443">
              <w:t>No</w:t>
            </w:r>
          </w:p>
        </w:tc>
        <w:tc>
          <w:tcPr>
            <w:tcW w:w="1125" w:type="dxa"/>
            <w:vAlign w:val="center"/>
          </w:tcPr>
          <w:p w14:paraId="18FC4031" w14:textId="77777777" w:rsidR="00241417" w:rsidRDefault="00241417" w:rsidP="003A71DE">
            <w:pPr>
              <w:pStyle w:val="TAC"/>
            </w:pPr>
            <w:r w:rsidRPr="00BD6443">
              <w:t>1.4</w:t>
            </w:r>
          </w:p>
        </w:tc>
      </w:tr>
      <w:tr w:rsidR="00241417" w14:paraId="49F53116" w14:textId="77777777" w:rsidTr="003A71DE">
        <w:trPr>
          <w:jc w:val="center"/>
        </w:trPr>
        <w:tc>
          <w:tcPr>
            <w:tcW w:w="1177" w:type="dxa"/>
            <w:vMerge/>
          </w:tcPr>
          <w:p w14:paraId="06B1190D" w14:textId="77777777" w:rsidR="00241417" w:rsidRDefault="00241417" w:rsidP="003A71DE"/>
        </w:tc>
        <w:tc>
          <w:tcPr>
            <w:tcW w:w="1396" w:type="dxa"/>
            <w:vMerge/>
          </w:tcPr>
          <w:p w14:paraId="531AC371" w14:textId="77777777" w:rsidR="00241417" w:rsidRDefault="00241417" w:rsidP="003A71DE"/>
        </w:tc>
        <w:tc>
          <w:tcPr>
            <w:tcW w:w="1267" w:type="dxa"/>
            <w:vMerge/>
          </w:tcPr>
          <w:p w14:paraId="44C896F9" w14:textId="77777777" w:rsidR="00241417" w:rsidRDefault="00241417" w:rsidP="003A71DE"/>
        </w:tc>
        <w:tc>
          <w:tcPr>
            <w:tcW w:w="1531" w:type="dxa"/>
            <w:vAlign w:val="center"/>
          </w:tcPr>
          <w:p w14:paraId="5E54AEE3" w14:textId="77777777" w:rsidR="00241417" w:rsidRDefault="00241417" w:rsidP="003A71DE">
            <w:pPr>
              <w:pStyle w:val="TAC"/>
            </w:pPr>
            <w:r>
              <w:t>D-FR2-A.2.1-</w:t>
            </w:r>
            <w:r w:rsidRPr="00BD6443">
              <w:t>20</w:t>
            </w:r>
          </w:p>
        </w:tc>
        <w:tc>
          <w:tcPr>
            <w:tcW w:w="1189" w:type="dxa"/>
            <w:vAlign w:val="center"/>
          </w:tcPr>
          <w:p w14:paraId="71C631E6" w14:textId="77777777" w:rsidR="00241417" w:rsidRDefault="00241417" w:rsidP="003A71DE">
            <w:pPr>
              <w:pStyle w:val="TAC"/>
            </w:pPr>
            <w:r w:rsidRPr="00BD6443">
              <w:t>pos1</w:t>
            </w:r>
          </w:p>
        </w:tc>
        <w:tc>
          <w:tcPr>
            <w:tcW w:w="1113" w:type="dxa"/>
            <w:vAlign w:val="center"/>
          </w:tcPr>
          <w:p w14:paraId="5B7532EC" w14:textId="77777777" w:rsidR="00241417" w:rsidRDefault="00241417" w:rsidP="003A71DE">
            <w:pPr>
              <w:pStyle w:val="TAC"/>
            </w:pPr>
            <w:r w:rsidRPr="00BD6443">
              <w:t>No</w:t>
            </w:r>
          </w:p>
        </w:tc>
        <w:tc>
          <w:tcPr>
            <w:tcW w:w="1125" w:type="dxa"/>
            <w:vAlign w:val="center"/>
          </w:tcPr>
          <w:p w14:paraId="3A2F7701" w14:textId="77777777" w:rsidR="00241417" w:rsidRDefault="00241417" w:rsidP="003A71DE">
            <w:pPr>
              <w:pStyle w:val="TAC"/>
            </w:pPr>
            <w:r w:rsidRPr="00BD6443">
              <w:t>1.3</w:t>
            </w:r>
          </w:p>
        </w:tc>
      </w:tr>
      <w:tr w:rsidR="00241417" w14:paraId="69F088CA" w14:textId="77777777" w:rsidTr="003A71DE">
        <w:trPr>
          <w:trHeight w:val="146"/>
          <w:jc w:val="center"/>
        </w:trPr>
        <w:tc>
          <w:tcPr>
            <w:tcW w:w="1177" w:type="dxa"/>
            <w:vMerge/>
          </w:tcPr>
          <w:p w14:paraId="5E68FD05" w14:textId="77777777" w:rsidR="00241417" w:rsidRDefault="00241417" w:rsidP="003A71DE"/>
        </w:tc>
        <w:tc>
          <w:tcPr>
            <w:tcW w:w="1396" w:type="dxa"/>
            <w:vMerge/>
          </w:tcPr>
          <w:p w14:paraId="7CBF9576" w14:textId="77777777" w:rsidR="00241417" w:rsidRDefault="00241417" w:rsidP="003A71DE"/>
        </w:tc>
        <w:tc>
          <w:tcPr>
            <w:tcW w:w="1267" w:type="dxa"/>
            <w:vMerge/>
          </w:tcPr>
          <w:p w14:paraId="5CD5B83E" w14:textId="77777777" w:rsidR="00241417" w:rsidRDefault="00241417" w:rsidP="003A71DE"/>
        </w:tc>
        <w:tc>
          <w:tcPr>
            <w:tcW w:w="1531" w:type="dxa"/>
            <w:vMerge w:val="restart"/>
            <w:vAlign w:val="center"/>
          </w:tcPr>
          <w:p w14:paraId="0E09FD6A" w14:textId="77777777" w:rsidR="00241417" w:rsidRDefault="00241417" w:rsidP="003A71DE">
            <w:pPr>
              <w:pStyle w:val="TAC"/>
            </w:pPr>
            <w:r w:rsidRPr="00BD6443">
              <w:t xml:space="preserve"> </w:t>
            </w:r>
            <w:r>
              <w:t>D-FR2-A.2.2-</w:t>
            </w:r>
            <w:r w:rsidRPr="00BD6443">
              <w:t>3</w:t>
            </w:r>
          </w:p>
        </w:tc>
        <w:tc>
          <w:tcPr>
            <w:tcW w:w="1189" w:type="dxa"/>
            <w:vMerge w:val="restart"/>
            <w:vAlign w:val="center"/>
          </w:tcPr>
          <w:p w14:paraId="304B8BA6" w14:textId="77777777" w:rsidR="00241417" w:rsidRDefault="00241417" w:rsidP="003A71DE">
            <w:pPr>
              <w:pStyle w:val="TAC"/>
            </w:pPr>
            <w:r w:rsidRPr="00BD6443">
              <w:t>pos0</w:t>
            </w:r>
          </w:p>
        </w:tc>
        <w:tc>
          <w:tcPr>
            <w:tcW w:w="1119" w:type="dxa"/>
            <w:vAlign w:val="center"/>
          </w:tcPr>
          <w:p w14:paraId="5D39255C" w14:textId="77777777" w:rsidR="00241417" w:rsidRDefault="00241417" w:rsidP="003A71DE">
            <w:pPr>
              <w:pStyle w:val="TAC"/>
            </w:pPr>
            <w:r w:rsidRPr="00BD6443">
              <w:t>Yes</w:t>
            </w:r>
          </w:p>
        </w:tc>
        <w:tc>
          <w:tcPr>
            <w:tcW w:w="1119" w:type="dxa"/>
            <w:vAlign w:val="center"/>
          </w:tcPr>
          <w:p w14:paraId="745B3441" w14:textId="77777777" w:rsidR="00241417" w:rsidRDefault="00241417" w:rsidP="003A71DE">
            <w:pPr>
              <w:pStyle w:val="TAC"/>
            </w:pPr>
            <w:r w:rsidRPr="00BD6443">
              <w:t>14.2</w:t>
            </w:r>
          </w:p>
        </w:tc>
      </w:tr>
      <w:tr w:rsidR="00241417" w14:paraId="296DBD51" w14:textId="77777777" w:rsidTr="003A71DE">
        <w:trPr>
          <w:trHeight w:val="145"/>
          <w:jc w:val="center"/>
        </w:trPr>
        <w:tc>
          <w:tcPr>
            <w:tcW w:w="1177" w:type="dxa"/>
            <w:vMerge/>
          </w:tcPr>
          <w:p w14:paraId="4BBC8BDE" w14:textId="77777777" w:rsidR="00241417" w:rsidRDefault="00241417" w:rsidP="003A71DE"/>
        </w:tc>
        <w:tc>
          <w:tcPr>
            <w:tcW w:w="1396" w:type="dxa"/>
            <w:vMerge/>
          </w:tcPr>
          <w:p w14:paraId="1B4E9F5D" w14:textId="77777777" w:rsidR="00241417" w:rsidRDefault="00241417" w:rsidP="003A71DE"/>
        </w:tc>
        <w:tc>
          <w:tcPr>
            <w:tcW w:w="1267" w:type="dxa"/>
            <w:vMerge/>
          </w:tcPr>
          <w:p w14:paraId="324472DA" w14:textId="77777777" w:rsidR="00241417" w:rsidRDefault="00241417" w:rsidP="003A71DE"/>
        </w:tc>
        <w:tc>
          <w:tcPr>
            <w:tcW w:w="1531" w:type="dxa"/>
            <w:vMerge/>
            <w:vAlign w:val="center"/>
          </w:tcPr>
          <w:p w14:paraId="06F6D44A" w14:textId="77777777" w:rsidR="00241417" w:rsidRDefault="00241417" w:rsidP="003A71DE">
            <w:pPr>
              <w:pStyle w:val="TAC"/>
            </w:pPr>
          </w:p>
        </w:tc>
        <w:tc>
          <w:tcPr>
            <w:tcW w:w="1189" w:type="dxa"/>
            <w:vMerge/>
            <w:vAlign w:val="center"/>
          </w:tcPr>
          <w:p w14:paraId="463ACC1C" w14:textId="77777777" w:rsidR="00241417" w:rsidRDefault="00241417" w:rsidP="003A71DE">
            <w:pPr>
              <w:pStyle w:val="TAC"/>
            </w:pPr>
          </w:p>
        </w:tc>
        <w:tc>
          <w:tcPr>
            <w:tcW w:w="1119" w:type="dxa"/>
            <w:vAlign w:val="center"/>
          </w:tcPr>
          <w:p w14:paraId="58B534F9" w14:textId="77777777" w:rsidR="00241417" w:rsidRDefault="00241417" w:rsidP="003A71DE">
            <w:pPr>
              <w:pStyle w:val="TAC"/>
            </w:pPr>
            <w:r w:rsidRPr="00BD6443">
              <w:t>No</w:t>
            </w:r>
          </w:p>
        </w:tc>
        <w:tc>
          <w:tcPr>
            <w:tcW w:w="1119" w:type="dxa"/>
            <w:vAlign w:val="center"/>
          </w:tcPr>
          <w:p w14:paraId="3ABE1664" w14:textId="77777777" w:rsidR="00241417" w:rsidRDefault="00241417" w:rsidP="003A71DE">
            <w:pPr>
              <w:pStyle w:val="TAC"/>
            </w:pPr>
            <w:r w:rsidRPr="00BD6443">
              <w:t>13.6</w:t>
            </w:r>
          </w:p>
        </w:tc>
      </w:tr>
      <w:tr w:rsidR="00241417" w14:paraId="1866B322" w14:textId="77777777" w:rsidTr="003A71DE">
        <w:trPr>
          <w:trHeight w:val="424"/>
          <w:jc w:val="center"/>
        </w:trPr>
        <w:tc>
          <w:tcPr>
            <w:tcW w:w="1177" w:type="dxa"/>
            <w:vMerge/>
          </w:tcPr>
          <w:p w14:paraId="72048EBC" w14:textId="77777777" w:rsidR="00241417" w:rsidRDefault="00241417" w:rsidP="003A71DE"/>
        </w:tc>
        <w:tc>
          <w:tcPr>
            <w:tcW w:w="1396" w:type="dxa"/>
            <w:vMerge/>
          </w:tcPr>
          <w:p w14:paraId="33E4B8FC" w14:textId="77777777" w:rsidR="00241417" w:rsidRDefault="00241417" w:rsidP="003A71DE"/>
        </w:tc>
        <w:tc>
          <w:tcPr>
            <w:tcW w:w="1267" w:type="dxa"/>
            <w:vMerge/>
          </w:tcPr>
          <w:p w14:paraId="68996A98" w14:textId="77777777" w:rsidR="00241417" w:rsidRDefault="00241417" w:rsidP="003A71DE"/>
        </w:tc>
        <w:tc>
          <w:tcPr>
            <w:tcW w:w="1531" w:type="dxa"/>
            <w:vAlign w:val="center"/>
          </w:tcPr>
          <w:p w14:paraId="609B3B42" w14:textId="77777777" w:rsidR="00241417" w:rsidRDefault="00241417" w:rsidP="003A71DE">
            <w:pPr>
              <w:pStyle w:val="TAC"/>
            </w:pPr>
            <w:r>
              <w:t>D-FR2-A.2.2-</w:t>
            </w:r>
            <w:r w:rsidRPr="00BD6443">
              <w:t>8</w:t>
            </w:r>
          </w:p>
        </w:tc>
        <w:tc>
          <w:tcPr>
            <w:tcW w:w="1189" w:type="dxa"/>
            <w:vAlign w:val="center"/>
          </w:tcPr>
          <w:p w14:paraId="3E3D3E59" w14:textId="77777777" w:rsidR="00241417" w:rsidRDefault="00241417" w:rsidP="003A71DE">
            <w:pPr>
              <w:pStyle w:val="TAC"/>
            </w:pPr>
            <w:r w:rsidRPr="00BD6443">
              <w:t>pos1</w:t>
            </w:r>
          </w:p>
        </w:tc>
        <w:tc>
          <w:tcPr>
            <w:tcW w:w="1119" w:type="dxa"/>
            <w:vAlign w:val="center"/>
          </w:tcPr>
          <w:p w14:paraId="4E8DC156" w14:textId="77777777" w:rsidR="00241417" w:rsidRDefault="00241417" w:rsidP="003A71DE">
            <w:pPr>
              <w:pStyle w:val="TAC"/>
            </w:pPr>
            <w:r w:rsidRPr="00BD6443">
              <w:t>Yes</w:t>
            </w:r>
          </w:p>
        </w:tc>
        <w:tc>
          <w:tcPr>
            <w:tcW w:w="1119" w:type="dxa"/>
            <w:vAlign w:val="center"/>
          </w:tcPr>
          <w:p w14:paraId="2F3ED463" w14:textId="77777777" w:rsidR="00241417" w:rsidRDefault="00241417" w:rsidP="003A71DE">
            <w:pPr>
              <w:pStyle w:val="TAC"/>
            </w:pPr>
            <w:r w:rsidRPr="00BD6443">
              <w:t>13.9</w:t>
            </w:r>
          </w:p>
        </w:tc>
      </w:tr>
    </w:tbl>
    <w:p w14:paraId="36F2D8AC" w14:textId="77777777" w:rsidR="00241417" w:rsidRDefault="00241417" w:rsidP="00241417"/>
    <w:p w14:paraId="1D6F169A" w14:textId="77777777" w:rsidR="00241417" w:rsidRDefault="00241417" w:rsidP="00241417">
      <w:pPr>
        <w:pStyle w:val="TH"/>
      </w:pPr>
      <w:r w:rsidRPr="00BD6443">
        <w:t>Table 11.</w:t>
      </w:r>
      <w:r>
        <w:t>1.</w:t>
      </w:r>
      <w:r w:rsidRPr="00BD6443">
        <w:t>2.2.1.2-4: Minimum requirements for PUSCH, 100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29"/>
        <w:gridCol w:w="1189"/>
        <w:gridCol w:w="1117"/>
        <w:gridCol w:w="1123"/>
      </w:tblGrid>
      <w:tr w:rsidR="0080170A" w14:paraId="0FE01E46" w14:textId="77777777" w:rsidTr="003A71DE">
        <w:trPr>
          <w:jc w:val="center"/>
        </w:trPr>
        <w:tc>
          <w:tcPr>
            <w:tcW w:w="1177" w:type="dxa"/>
            <w:vAlign w:val="center"/>
          </w:tcPr>
          <w:p w14:paraId="49C2DCCC" w14:textId="77777777" w:rsidR="0080170A" w:rsidRDefault="0080170A" w:rsidP="0080170A">
            <w:pPr>
              <w:pStyle w:val="TAH"/>
            </w:pPr>
            <w:r w:rsidRPr="00BD6443">
              <w:t>Number of TX antennas</w:t>
            </w:r>
          </w:p>
        </w:tc>
        <w:tc>
          <w:tcPr>
            <w:tcW w:w="1396" w:type="dxa"/>
            <w:vAlign w:val="center"/>
          </w:tcPr>
          <w:p w14:paraId="539D698E" w14:textId="77777777" w:rsidR="0080170A" w:rsidRDefault="0080170A" w:rsidP="0080170A">
            <w:pPr>
              <w:pStyle w:val="TAH"/>
            </w:pPr>
            <w:r w:rsidRPr="00BD6443">
              <w:t>Number of demodulation branches</w:t>
            </w:r>
          </w:p>
        </w:tc>
        <w:tc>
          <w:tcPr>
            <w:tcW w:w="1267" w:type="dxa"/>
            <w:vAlign w:val="center"/>
          </w:tcPr>
          <w:p w14:paraId="58E7588E" w14:textId="5C6323F0" w:rsidR="0080170A" w:rsidRDefault="0080170A" w:rsidP="0080170A">
            <w:pPr>
              <w:pStyle w:val="TAH"/>
            </w:pPr>
            <w:r w:rsidRPr="00401420">
              <w:t xml:space="preserve">Propagation conditions and correlation matrix (Annex </w:t>
            </w:r>
            <w:r>
              <w:t>I</w:t>
            </w:r>
            <w:r w:rsidRPr="00401420">
              <w:t>)</w:t>
            </w:r>
          </w:p>
        </w:tc>
        <w:tc>
          <w:tcPr>
            <w:tcW w:w="1531" w:type="dxa"/>
            <w:vAlign w:val="center"/>
          </w:tcPr>
          <w:p w14:paraId="3E3D35F9" w14:textId="77777777" w:rsidR="0080170A" w:rsidRDefault="0080170A" w:rsidP="0080170A">
            <w:pPr>
              <w:pStyle w:val="TAH"/>
            </w:pPr>
            <w:r w:rsidRPr="00BD6443">
              <w:t>FRC</w:t>
            </w:r>
            <w:r w:rsidRPr="00BD6443">
              <w:br/>
              <w:t>(Annex A)</w:t>
            </w:r>
          </w:p>
        </w:tc>
        <w:tc>
          <w:tcPr>
            <w:tcW w:w="1189" w:type="dxa"/>
            <w:vAlign w:val="center"/>
          </w:tcPr>
          <w:p w14:paraId="4D4C6AFF" w14:textId="77777777" w:rsidR="0080170A" w:rsidRDefault="0080170A" w:rsidP="0080170A">
            <w:pPr>
              <w:pStyle w:val="TAH"/>
            </w:pPr>
            <w:r w:rsidRPr="00BD6443">
              <w:t>Additional DM-RS position</w:t>
            </w:r>
          </w:p>
        </w:tc>
        <w:tc>
          <w:tcPr>
            <w:tcW w:w="1113" w:type="dxa"/>
            <w:vAlign w:val="center"/>
          </w:tcPr>
          <w:p w14:paraId="07B194CD" w14:textId="77777777" w:rsidR="0080170A" w:rsidRDefault="0080170A" w:rsidP="0080170A">
            <w:pPr>
              <w:pStyle w:val="TAH"/>
            </w:pPr>
            <w:r w:rsidRPr="00BD6443">
              <w:t>PT-RS</w:t>
            </w:r>
          </w:p>
        </w:tc>
        <w:tc>
          <w:tcPr>
            <w:tcW w:w="1125" w:type="dxa"/>
            <w:vAlign w:val="center"/>
          </w:tcPr>
          <w:p w14:paraId="42A63FFC" w14:textId="77777777" w:rsidR="0080170A" w:rsidRPr="00BD6443" w:rsidRDefault="0080170A" w:rsidP="0080170A">
            <w:pPr>
              <w:pStyle w:val="TAH"/>
            </w:pPr>
            <w:r w:rsidRPr="00BD6443">
              <w:t>SNR</w:t>
            </w:r>
          </w:p>
          <w:p w14:paraId="7EF17345" w14:textId="77777777" w:rsidR="0080170A" w:rsidRDefault="0080170A" w:rsidP="0080170A">
            <w:pPr>
              <w:pStyle w:val="TAH"/>
            </w:pPr>
            <w:r w:rsidRPr="00BD6443">
              <w:t>(dB)</w:t>
            </w:r>
          </w:p>
        </w:tc>
      </w:tr>
      <w:tr w:rsidR="0080170A" w14:paraId="2F94B2BE" w14:textId="77777777" w:rsidTr="003A71DE">
        <w:trPr>
          <w:jc w:val="center"/>
        </w:trPr>
        <w:tc>
          <w:tcPr>
            <w:tcW w:w="1177" w:type="dxa"/>
            <w:vMerge w:val="restart"/>
            <w:vAlign w:val="center"/>
          </w:tcPr>
          <w:p w14:paraId="23F60ED1" w14:textId="77777777" w:rsidR="0080170A" w:rsidRDefault="0080170A" w:rsidP="0080170A">
            <w:pPr>
              <w:pStyle w:val="TAC"/>
            </w:pPr>
            <w:r>
              <w:t>1</w:t>
            </w:r>
          </w:p>
        </w:tc>
        <w:tc>
          <w:tcPr>
            <w:tcW w:w="1396" w:type="dxa"/>
            <w:vMerge w:val="restart"/>
            <w:vAlign w:val="center"/>
          </w:tcPr>
          <w:p w14:paraId="31A321EC" w14:textId="77777777" w:rsidR="0080170A" w:rsidRDefault="0080170A" w:rsidP="0080170A">
            <w:pPr>
              <w:pStyle w:val="TAC"/>
            </w:pPr>
            <w:r>
              <w:t>2</w:t>
            </w:r>
          </w:p>
        </w:tc>
        <w:tc>
          <w:tcPr>
            <w:tcW w:w="1267" w:type="dxa"/>
            <w:vMerge w:val="restart"/>
            <w:vAlign w:val="center"/>
          </w:tcPr>
          <w:p w14:paraId="5A5924D6" w14:textId="77777777" w:rsidR="0080170A" w:rsidRDefault="0080170A" w:rsidP="0080170A">
            <w:pPr>
              <w:pStyle w:val="TAC"/>
            </w:pPr>
            <w:r>
              <w:t>TDLA30-300 Low</w:t>
            </w:r>
          </w:p>
        </w:tc>
        <w:tc>
          <w:tcPr>
            <w:tcW w:w="1531" w:type="dxa"/>
            <w:vAlign w:val="center"/>
          </w:tcPr>
          <w:p w14:paraId="28E7183C" w14:textId="77777777" w:rsidR="0080170A" w:rsidRDefault="0080170A" w:rsidP="0080170A">
            <w:pPr>
              <w:pStyle w:val="TAC"/>
            </w:pPr>
            <w:r>
              <w:t>D-FR2-A.2.1-</w:t>
            </w:r>
            <w:r w:rsidRPr="00BD6443">
              <w:t>4</w:t>
            </w:r>
          </w:p>
        </w:tc>
        <w:tc>
          <w:tcPr>
            <w:tcW w:w="1189" w:type="dxa"/>
            <w:vAlign w:val="center"/>
          </w:tcPr>
          <w:p w14:paraId="44997E41" w14:textId="77777777" w:rsidR="0080170A" w:rsidRDefault="0080170A" w:rsidP="0080170A">
            <w:pPr>
              <w:pStyle w:val="TAC"/>
            </w:pPr>
            <w:r w:rsidRPr="00BD6443">
              <w:t>pos0</w:t>
            </w:r>
          </w:p>
        </w:tc>
        <w:tc>
          <w:tcPr>
            <w:tcW w:w="1113" w:type="dxa"/>
            <w:vAlign w:val="center"/>
          </w:tcPr>
          <w:p w14:paraId="4F8D4FE4" w14:textId="77777777" w:rsidR="0080170A" w:rsidRDefault="0080170A" w:rsidP="0080170A">
            <w:pPr>
              <w:pStyle w:val="TAC"/>
            </w:pPr>
            <w:r w:rsidRPr="00BD6443">
              <w:t>No</w:t>
            </w:r>
          </w:p>
        </w:tc>
        <w:tc>
          <w:tcPr>
            <w:tcW w:w="1125" w:type="dxa"/>
            <w:vAlign w:val="center"/>
          </w:tcPr>
          <w:p w14:paraId="7B3EB438" w14:textId="77777777" w:rsidR="0080170A" w:rsidRDefault="0080170A" w:rsidP="0080170A">
            <w:pPr>
              <w:pStyle w:val="TAC"/>
            </w:pPr>
            <w:r w:rsidRPr="00BD6443">
              <w:t>-2.4</w:t>
            </w:r>
          </w:p>
        </w:tc>
      </w:tr>
      <w:tr w:rsidR="0080170A" w14:paraId="6FB2531D" w14:textId="77777777" w:rsidTr="003A71DE">
        <w:trPr>
          <w:jc w:val="center"/>
        </w:trPr>
        <w:tc>
          <w:tcPr>
            <w:tcW w:w="1177" w:type="dxa"/>
            <w:vMerge/>
          </w:tcPr>
          <w:p w14:paraId="7699FA29" w14:textId="77777777" w:rsidR="0080170A" w:rsidRDefault="0080170A" w:rsidP="0080170A"/>
        </w:tc>
        <w:tc>
          <w:tcPr>
            <w:tcW w:w="1396" w:type="dxa"/>
            <w:vMerge/>
          </w:tcPr>
          <w:p w14:paraId="0C1F009E" w14:textId="77777777" w:rsidR="0080170A" w:rsidRDefault="0080170A" w:rsidP="0080170A"/>
        </w:tc>
        <w:tc>
          <w:tcPr>
            <w:tcW w:w="1267" w:type="dxa"/>
            <w:vMerge/>
            <w:vAlign w:val="center"/>
          </w:tcPr>
          <w:p w14:paraId="1C675B7B" w14:textId="77777777" w:rsidR="0080170A" w:rsidRDefault="0080170A" w:rsidP="0080170A">
            <w:pPr>
              <w:pStyle w:val="TAC"/>
            </w:pPr>
          </w:p>
        </w:tc>
        <w:tc>
          <w:tcPr>
            <w:tcW w:w="1531" w:type="dxa"/>
            <w:vAlign w:val="center"/>
          </w:tcPr>
          <w:p w14:paraId="442D4C5C" w14:textId="77777777" w:rsidR="0080170A" w:rsidRDefault="0080170A" w:rsidP="0080170A">
            <w:pPr>
              <w:pStyle w:val="TAC"/>
            </w:pPr>
            <w:r>
              <w:t>D-FR2-A.2.1-</w:t>
            </w:r>
            <w:r w:rsidRPr="00BD6443">
              <w:t>16</w:t>
            </w:r>
          </w:p>
        </w:tc>
        <w:tc>
          <w:tcPr>
            <w:tcW w:w="1189" w:type="dxa"/>
            <w:vAlign w:val="center"/>
          </w:tcPr>
          <w:p w14:paraId="18D734A0" w14:textId="77777777" w:rsidR="0080170A" w:rsidRDefault="0080170A" w:rsidP="0080170A">
            <w:pPr>
              <w:pStyle w:val="TAC"/>
            </w:pPr>
            <w:r w:rsidRPr="00BD6443">
              <w:t>pos1</w:t>
            </w:r>
          </w:p>
        </w:tc>
        <w:tc>
          <w:tcPr>
            <w:tcW w:w="1113" w:type="dxa"/>
            <w:vAlign w:val="center"/>
          </w:tcPr>
          <w:p w14:paraId="130A9161" w14:textId="77777777" w:rsidR="0080170A" w:rsidRDefault="0080170A" w:rsidP="0080170A">
            <w:pPr>
              <w:pStyle w:val="TAC"/>
            </w:pPr>
            <w:r w:rsidRPr="00BD6443">
              <w:t>No</w:t>
            </w:r>
          </w:p>
        </w:tc>
        <w:tc>
          <w:tcPr>
            <w:tcW w:w="1125" w:type="dxa"/>
            <w:vAlign w:val="center"/>
          </w:tcPr>
          <w:p w14:paraId="1777F302" w14:textId="77777777" w:rsidR="0080170A" w:rsidRDefault="0080170A" w:rsidP="0080170A">
            <w:pPr>
              <w:pStyle w:val="TAC"/>
            </w:pPr>
            <w:r w:rsidRPr="00BD6443">
              <w:t>-2.5</w:t>
            </w:r>
          </w:p>
        </w:tc>
      </w:tr>
      <w:tr w:rsidR="0080170A" w14:paraId="34ABA03B" w14:textId="77777777" w:rsidTr="003A71DE">
        <w:trPr>
          <w:trHeight w:val="146"/>
          <w:jc w:val="center"/>
        </w:trPr>
        <w:tc>
          <w:tcPr>
            <w:tcW w:w="1177" w:type="dxa"/>
            <w:vMerge/>
          </w:tcPr>
          <w:p w14:paraId="272B7300" w14:textId="77777777" w:rsidR="0080170A" w:rsidRDefault="0080170A" w:rsidP="0080170A"/>
        </w:tc>
        <w:tc>
          <w:tcPr>
            <w:tcW w:w="1396" w:type="dxa"/>
            <w:vMerge/>
          </w:tcPr>
          <w:p w14:paraId="48E79D64" w14:textId="77777777" w:rsidR="0080170A" w:rsidRDefault="0080170A" w:rsidP="0080170A"/>
        </w:tc>
        <w:tc>
          <w:tcPr>
            <w:tcW w:w="1267" w:type="dxa"/>
            <w:vMerge/>
            <w:vAlign w:val="center"/>
          </w:tcPr>
          <w:p w14:paraId="788DEFB9" w14:textId="77777777" w:rsidR="0080170A" w:rsidRDefault="0080170A" w:rsidP="0080170A">
            <w:pPr>
              <w:pStyle w:val="TAC"/>
            </w:pPr>
          </w:p>
        </w:tc>
        <w:tc>
          <w:tcPr>
            <w:tcW w:w="1531" w:type="dxa"/>
            <w:vMerge w:val="restart"/>
            <w:vAlign w:val="center"/>
          </w:tcPr>
          <w:p w14:paraId="783289B5" w14:textId="77777777" w:rsidR="0080170A" w:rsidRDefault="0080170A" w:rsidP="0080170A">
            <w:pPr>
              <w:pStyle w:val="TAC"/>
            </w:pPr>
            <w:r>
              <w:t>D-FR2-A.2.3-</w:t>
            </w:r>
            <w:r w:rsidRPr="00BD6443">
              <w:t>4</w:t>
            </w:r>
          </w:p>
        </w:tc>
        <w:tc>
          <w:tcPr>
            <w:tcW w:w="1189" w:type="dxa"/>
            <w:vMerge w:val="restart"/>
            <w:vAlign w:val="center"/>
          </w:tcPr>
          <w:p w14:paraId="45D9EE8C" w14:textId="77777777" w:rsidR="0080170A" w:rsidRDefault="0080170A" w:rsidP="0080170A">
            <w:pPr>
              <w:pStyle w:val="TAC"/>
            </w:pPr>
            <w:r w:rsidRPr="00BD6443">
              <w:t>pos0</w:t>
            </w:r>
          </w:p>
        </w:tc>
        <w:tc>
          <w:tcPr>
            <w:tcW w:w="1119" w:type="dxa"/>
            <w:vAlign w:val="center"/>
          </w:tcPr>
          <w:p w14:paraId="54A14C32" w14:textId="77777777" w:rsidR="0080170A" w:rsidRDefault="0080170A" w:rsidP="0080170A">
            <w:pPr>
              <w:pStyle w:val="TAC"/>
            </w:pPr>
            <w:r w:rsidRPr="00BD6443">
              <w:t>Yes</w:t>
            </w:r>
          </w:p>
        </w:tc>
        <w:tc>
          <w:tcPr>
            <w:tcW w:w="1119" w:type="dxa"/>
            <w:vAlign w:val="center"/>
          </w:tcPr>
          <w:p w14:paraId="4AF5041D" w14:textId="77777777" w:rsidR="0080170A" w:rsidRDefault="0080170A" w:rsidP="0080170A">
            <w:pPr>
              <w:pStyle w:val="TAC"/>
            </w:pPr>
            <w:r w:rsidRPr="00BD6443">
              <w:t>11.9</w:t>
            </w:r>
          </w:p>
        </w:tc>
      </w:tr>
      <w:tr w:rsidR="0080170A" w14:paraId="0C00AB40" w14:textId="77777777" w:rsidTr="003A71DE">
        <w:trPr>
          <w:trHeight w:val="145"/>
          <w:jc w:val="center"/>
        </w:trPr>
        <w:tc>
          <w:tcPr>
            <w:tcW w:w="1177" w:type="dxa"/>
            <w:vMerge/>
          </w:tcPr>
          <w:p w14:paraId="372ECD27" w14:textId="77777777" w:rsidR="0080170A" w:rsidRDefault="0080170A" w:rsidP="0080170A"/>
        </w:tc>
        <w:tc>
          <w:tcPr>
            <w:tcW w:w="1396" w:type="dxa"/>
            <w:vMerge/>
          </w:tcPr>
          <w:p w14:paraId="19812338" w14:textId="77777777" w:rsidR="0080170A" w:rsidRDefault="0080170A" w:rsidP="0080170A"/>
        </w:tc>
        <w:tc>
          <w:tcPr>
            <w:tcW w:w="1267" w:type="dxa"/>
            <w:vMerge/>
            <w:vAlign w:val="center"/>
          </w:tcPr>
          <w:p w14:paraId="0A30CADA" w14:textId="77777777" w:rsidR="0080170A" w:rsidRDefault="0080170A" w:rsidP="0080170A">
            <w:pPr>
              <w:pStyle w:val="TAC"/>
            </w:pPr>
          </w:p>
        </w:tc>
        <w:tc>
          <w:tcPr>
            <w:tcW w:w="1531" w:type="dxa"/>
            <w:vMerge/>
            <w:vAlign w:val="center"/>
          </w:tcPr>
          <w:p w14:paraId="0CE2C6D2" w14:textId="77777777" w:rsidR="0080170A" w:rsidRDefault="0080170A" w:rsidP="0080170A">
            <w:pPr>
              <w:pStyle w:val="TAC"/>
            </w:pPr>
          </w:p>
        </w:tc>
        <w:tc>
          <w:tcPr>
            <w:tcW w:w="1189" w:type="dxa"/>
            <w:vMerge/>
            <w:vAlign w:val="center"/>
          </w:tcPr>
          <w:p w14:paraId="72F20D8C" w14:textId="77777777" w:rsidR="0080170A" w:rsidRDefault="0080170A" w:rsidP="0080170A">
            <w:pPr>
              <w:pStyle w:val="TAC"/>
            </w:pPr>
          </w:p>
        </w:tc>
        <w:tc>
          <w:tcPr>
            <w:tcW w:w="1119" w:type="dxa"/>
            <w:vAlign w:val="center"/>
          </w:tcPr>
          <w:p w14:paraId="4AFEBAF4" w14:textId="77777777" w:rsidR="0080170A" w:rsidRDefault="0080170A" w:rsidP="0080170A">
            <w:pPr>
              <w:pStyle w:val="TAC"/>
            </w:pPr>
            <w:r w:rsidRPr="00BD6443">
              <w:t>No</w:t>
            </w:r>
          </w:p>
        </w:tc>
        <w:tc>
          <w:tcPr>
            <w:tcW w:w="1119" w:type="dxa"/>
            <w:vAlign w:val="center"/>
          </w:tcPr>
          <w:p w14:paraId="29570FAA" w14:textId="77777777" w:rsidR="0080170A" w:rsidRDefault="0080170A" w:rsidP="0080170A">
            <w:pPr>
              <w:pStyle w:val="TAC"/>
            </w:pPr>
            <w:r w:rsidRPr="00BD6443">
              <w:t>10.5</w:t>
            </w:r>
          </w:p>
        </w:tc>
      </w:tr>
      <w:tr w:rsidR="0080170A" w14:paraId="77D61E70" w14:textId="77777777" w:rsidTr="003A71DE">
        <w:trPr>
          <w:trHeight w:val="146"/>
          <w:jc w:val="center"/>
        </w:trPr>
        <w:tc>
          <w:tcPr>
            <w:tcW w:w="1177" w:type="dxa"/>
            <w:vMerge/>
          </w:tcPr>
          <w:p w14:paraId="10B67C76" w14:textId="77777777" w:rsidR="0080170A" w:rsidRDefault="0080170A" w:rsidP="0080170A"/>
        </w:tc>
        <w:tc>
          <w:tcPr>
            <w:tcW w:w="1396" w:type="dxa"/>
            <w:vMerge/>
          </w:tcPr>
          <w:p w14:paraId="43D175E9" w14:textId="77777777" w:rsidR="0080170A" w:rsidRDefault="0080170A" w:rsidP="0080170A"/>
        </w:tc>
        <w:tc>
          <w:tcPr>
            <w:tcW w:w="1267" w:type="dxa"/>
            <w:vMerge/>
            <w:vAlign w:val="center"/>
          </w:tcPr>
          <w:p w14:paraId="55A54A94" w14:textId="77777777" w:rsidR="0080170A" w:rsidRDefault="0080170A" w:rsidP="0080170A">
            <w:pPr>
              <w:pStyle w:val="TAC"/>
            </w:pPr>
          </w:p>
        </w:tc>
        <w:tc>
          <w:tcPr>
            <w:tcW w:w="1531" w:type="dxa"/>
            <w:vMerge w:val="restart"/>
            <w:vAlign w:val="center"/>
          </w:tcPr>
          <w:p w14:paraId="412AEEED" w14:textId="77777777" w:rsidR="0080170A" w:rsidRDefault="0080170A" w:rsidP="0080170A">
            <w:pPr>
              <w:pStyle w:val="TAC"/>
            </w:pPr>
            <w:r>
              <w:t>D-FR2-A.2.3-</w:t>
            </w:r>
            <w:r w:rsidRPr="00BD6443">
              <w:t>14</w:t>
            </w:r>
          </w:p>
        </w:tc>
        <w:tc>
          <w:tcPr>
            <w:tcW w:w="1189" w:type="dxa"/>
            <w:vMerge w:val="restart"/>
            <w:vAlign w:val="center"/>
          </w:tcPr>
          <w:p w14:paraId="271CC7CD" w14:textId="77777777" w:rsidR="0080170A" w:rsidRDefault="0080170A" w:rsidP="0080170A">
            <w:pPr>
              <w:pStyle w:val="TAC"/>
            </w:pPr>
            <w:r w:rsidRPr="00BD6443">
              <w:t>pos1</w:t>
            </w:r>
          </w:p>
        </w:tc>
        <w:tc>
          <w:tcPr>
            <w:tcW w:w="1119" w:type="dxa"/>
            <w:vAlign w:val="center"/>
          </w:tcPr>
          <w:p w14:paraId="1629C4D0" w14:textId="77777777" w:rsidR="0080170A" w:rsidRDefault="0080170A" w:rsidP="0080170A">
            <w:pPr>
              <w:pStyle w:val="TAC"/>
            </w:pPr>
            <w:r w:rsidRPr="00BD6443">
              <w:t>Yes</w:t>
            </w:r>
          </w:p>
        </w:tc>
        <w:tc>
          <w:tcPr>
            <w:tcW w:w="1119" w:type="dxa"/>
            <w:vAlign w:val="center"/>
          </w:tcPr>
          <w:p w14:paraId="5B702206" w14:textId="77777777" w:rsidR="0080170A" w:rsidRDefault="0080170A" w:rsidP="0080170A">
            <w:pPr>
              <w:pStyle w:val="TAC"/>
            </w:pPr>
            <w:r w:rsidRPr="00BD6443">
              <w:t>11.1</w:t>
            </w:r>
          </w:p>
        </w:tc>
      </w:tr>
      <w:tr w:rsidR="0080170A" w14:paraId="7FE72A11" w14:textId="77777777" w:rsidTr="003A71DE">
        <w:trPr>
          <w:trHeight w:val="145"/>
          <w:jc w:val="center"/>
        </w:trPr>
        <w:tc>
          <w:tcPr>
            <w:tcW w:w="1177" w:type="dxa"/>
            <w:vMerge/>
          </w:tcPr>
          <w:p w14:paraId="6C5A9BDB" w14:textId="77777777" w:rsidR="0080170A" w:rsidRDefault="0080170A" w:rsidP="0080170A"/>
        </w:tc>
        <w:tc>
          <w:tcPr>
            <w:tcW w:w="1396" w:type="dxa"/>
            <w:vMerge/>
          </w:tcPr>
          <w:p w14:paraId="6B1A136C" w14:textId="77777777" w:rsidR="0080170A" w:rsidRDefault="0080170A" w:rsidP="0080170A"/>
        </w:tc>
        <w:tc>
          <w:tcPr>
            <w:tcW w:w="1267" w:type="dxa"/>
            <w:vMerge/>
            <w:vAlign w:val="center"/>
          </w:tcPr>
          <w:p w14:paraId="6268019B" w14:textId="77777777" w:rsidR="0080170A" w:rsidRDefault="0080170A" w:rsidP="0080170A">
            <w:pPr>
              <w:pStyle w:val="TAC"/>
            </w:pPr>
          </w:p>
        </w:tc>
        <w:tc>
          <w:tcPr>
            <w:tcW w:w="1531" w:type="dxa"/>
            <w:vMerge/>
            <w:vAlign w:val="center"/>
          </w:tcPr>
          <w:p w14:paraId="4B127C63" w14:textId="77777777" w:rsidR="0080170A" w:rsidRDefault="0080170A" w:rsidP="0080170A">
            <w:pPr>
              <w:pStyle w:val="TAC"/>
            </w:pPr>
          </w:p>
        </w:tc>
        <w:tc>
          <w:tcPr>
            <w:tcW w:w="1189" w:type="dxa"/>
            <w:vMerge/>
            <w:vAlign w:val="center"/>
          </w:tcPr>
          <w:p w14:paraId="1F3ABD14" w14:textId="77777777" w:rsidR="0080170A" w:rsidRDefault="0080170A" w:rsidP="0080170A">
            <w:pPr>
              <w:pStyle w:val="TAC"/>
            </w:pPr>
          </w:p>
        </w:tc>
        <w:tc>
          <w:tcPr>
            <w:tcW w:w="1119" w:type="dxa"/>
            <w:vAlign w:val="center"/>
          </w:tcPr>
          <w:p w14:paraId="2B747D50" w14:textId="77777777" w:rsidR="0080170A" w:rsidRDefault="0080170A" w:rsidP="0080170A">
            <w:pPr>
              <w:pStyle w:val="TAC"/>
            </w:pPr>
            <w:r w:rsidRPr="00BD6443">
              <w:t>No</w:t>
            </w:r>
          </w:p>
        </w:tc>
        <w:tc>
          <w:tcPr>
            <w:tcW w:w="1119" w:type="dxa"/>
            <w:vAlign w:val="center"/>
          </w:tcPr>
          <w:p w14:paraId="2EF81FC2" w14:textId="77777777" w:rsidR="0080170A" w:rsidRDefault="0080170A" w:rsidP="0080170A">
            <w:pPr>
              <w:pStyle w:val="TAC"/>
            </w:pPr>
            <w:r w:rsidRPr="00BD6443">
              <w:t>10.5</w:t>
            </w:r>
          </w:p>
        </w:tc>
      </w:tr>
      <w:tr w:rsidR="0080170A" w14:paraId="0720E878" w14:textId="77777777" w:rsidTr="003A71DE">
        <w:trPr>
          <w:trHeight w:val="146"/>
          <w:jc w:val="center"/>
        </w:trPr>
        <w:tc>
          <w:tcPr>
            <w:tcW w:w="1177" w:type="dxa"/>
            <w:vMerge/>
          </w:tcPr>
          <w:p w14:paraId="6245D126" w14:textId="77777777" w:rsidR="0080170A" w:rsidRDefault="0080170A" w:rsidP="0080170A"/>
        </w:tc>
        <w:tc>
          <w:tcPr>
            <w:tcW w:w="1396" w:type="dxa"/>
            <w:vMerge/>
          </w:tcPr>
          <w:p w14:paraId="2B758C20" w14:textId="77777777" w:rsidR="0080170A" w:rsidRDefault="0080170A" w:rsidP="0080170A"/>
        </w:tc>
        <w:tc>
          <w:tcPr>
            <w:tcW w:w="1267" w:type="dxa"/>
            <w:vMerge w:val="restart"/>
            <w:vAlign w:val="center"/>
          </w:tcPr>
          <w:p w14:paraId="578D81FD" w14:textId="77777777" w:rsidR="0080170A" w:rsidRDefault="0080170A" w:rsidP="0080170A">
            <w:pPr>
              <w:pStyle w:val="TAC"/>
            </w:pPr>
            <w:r>
              <w:t>TDLA30-75 Low</w:t>
            </w:r>
          </w:p>
        </w:tc>
        <w:tc>
          <w:tcPr>
            <w:tcW w:w="1531" w:type="dxa"/>
            <w:vMerge w:val="restart"/>
            <w:vAlign w:val="center"/>
          </w:tcPr>
          <w:p w14:paraId="6AC0A2FF" w14:textId="77777777" w:rsidR="0080170A" w:rsidRDefault="0080170A" w:rsidP="0080170A">
            <w:pPr>
              <w:pStyle w:val="TAC"/>
            </w:pPr>
            <w:r>
              <w:t>D-FR2-A.2.4-</w:t>
            </w:r>
            <w:r w:rsidRPr="00BD6443">
              <w:t>4</w:t>
            </w:r>
          </w:p>
        </w:tc>
        <w:tc>
          <w:tcPr>
            <w:tcW w:w="1189" w:type="dxa"/>
            <w:vMerge w:val="restart"/>
            <w:vAlign w:val="center"/>
          </w:tcPr>
          <w:p w14:paraId="7B39F38A" w14:textId="77777777" w:rsidR="0080170A" w:rsidRDefault="0080170A" w:rsidP="0080170A">
            <w:pPr>
              <w:pStyle w:val="TAC"/>
            </w:pPr>
            <w:r w:rsidRPr="00BD6443">
              <w:t>pos0</w:t>
            </w:r>
          </w:p>
        </w:tc>
        <w:tc>
          <w:tcPr>
            <w:tcW w:w="1119" w:type="dxa"/>
            <w:vAlign w:val="center"/>
          </w:tcPr>
          <w:p w14:paraId="7940EC57" w14:textId="77777777" w:rsidR="0080170A" w:rsidRDefault="0080170A" w:rsidP="0080170A">
            <w:pPr>
              <w:pStyle w:val="TAC"/>
            </w:pPr>
            <w:r w:rsidRPr="00BD6443">
              <w:t>Yes</w:t>
            </w:r>
          </w:p>
        </w:tc>
        <w:tc>
          <w:tcPr>
            <w:tcW w:w="1119" w:type="dxa"/>
            <w:vAlign w:val="center"/>
          </w:tcPr>
          <w:p w14:paraId="4AB7C582" w14:textId="77777777" w:rsidR="0080170A" w:rsidRDefault="0080170A" w:rsidP="0080170A">
            <w:pPr>
              <w:pStyle w:val="TAC"/>
            </w:pPr>
            <w:r w:rsidRPr="00BD6443">
              <w:t>13.5</w:t>
            </w:r>
          </w:p>
        </w:tc>
      </w:tr>
      <w:tr w:rsidR="0080170A" w14:paraId="00D08315" w14:textId="77777777" w:rsidTr="003A71DE">
        <w:trPr>
          <w:trHeight w:val="145"/>
          <w:jc w:val="center"/>
        </w:trPr>
        <w:tc>
          <w:tcPr>
            <w:tcW w:w="1177" w:type="dxa"/>
            <w:vMerge/>
          </w:tcPr>
          <w:p w14:paraId="1482E7B6" w14:textId="77777777" w:rsidR="0080170A" w:rsidRDefault="0080170A" w:rsidP="0080170A"/>
        </w:tc>
        <w:tc>
          <w:tcPr>
            <w:tcW w:w="1396" w:type="dxa"/>
            <w:vMerge/>
          </w:tcPr>
          <w:p w14:paraId="7CFFF9B8" w14:textId="77777777" w:rsidR="0080170A" w:rsidRDefault="0080170A" w:rsidP="0080170A"/>
        </w:tc>
        <w:tc>
          <w:tcPr>
            <w:tcW w:w="1267" w:type="dxa"/>
            <w:vMerge/>
            <w:vAlign w:val="center"/>
          </w:tcPr>
          <w:p w14:paraId="031C086D" w14:textId="77777777" w:rsidR="0080170A" w:rsidRDefault="0080170A" w:rsidP="0080170A">
            <w:pPr>
              <w:pStyle w:val="TAC"/>
            </w:pPr>
          </w:p>
        </w:tc>
        <w:tc>
          <w:tcPr>
            <w:tcW w:w="1531" w:type="dxa"/>
            <w:vMerge/>
            <w:vAlign w:val="center"/>
          </w:tcPr>
          <w:p w14:paraId="657BE562" w14:textId="77777777" w:rsidR="0080170A" w:rsidRDefault="0080170A" w:rsidP="0080170A">
            <w:pPr>
              <w:pStyle w:val="TAC"/>
            </w:pPr>
          </w:p>
        </w:tc>
        <w:tc>
          <w:tcPr>
            <w:tcW w:w="1189" w:type="dxa"/>
            <w:vMerge/>
            <w:vAlign w:val="center"/>
          </w:tcPr>
          <w:p w14:paraId="5D1BCBC0" w14:textId="77777777" w:rsidR="0080170A" w:rsidRDefault="0080170A" w:rsidP="0080170A">
            <w:pPr>
              <w:pStyle w:val="TAC"/>
            </w:pPr>
          </w:p>
        </w:tc>
        <w:tc>
          <w:tcPr>
            <w:tcW w:w="1119" w:type="dxa"/>
            <w:vAlign w:val="center"/>
          </w:tcPr>
          <w:p w14:paraId="0E646BDB" w14:textId="77777777" w:rsidR="0080170A" w:rsidRDefault="0080170A" w:rsidP="0080170A">
            <w:pPr>
              <w:pStyle w:val="TAC"/>
            </w:pPr>
            <w:r w:rsidRPr="00BD6443">
              <w:t>No</w:t>
            </w:r>
          </w:p>
        </w:tc>
        <w:tc>
          <w:tcPr>
            <w:tcW w:w="1119" w:type="dxa"/>
            <w:vAlign w:val="center"/>
          </w:tcPr>
          <w:p w14:paraId="3D8A61A3" w14:textId="77777777" w:rsidR="0080170A" w:rsidRDefault="0080170A" w:rsidP="0080170A">
            <w:pPr>
              <w:pStyle w:val="TAC"/>
            </w:pPr>
            <w:r w:rsidRPr="00BD6443">
              <w:t>12.9</w:t>
            </w:r>
          </w:p>
        </w:tc>
      </w:tr>
      <w:tr w:rsidR="0080170A" w14:paraId="03DDF28C" w14:textId="77777777" w:rsidTr="003A71DE">
        <w:trPr>
          <w:trHeight w:val="146"/>
          <w:jc w:val="center"/>
        </w:trPr>
        <w:tc>
          <w:tcPr>
            <w:tcW w:w="1177" w:type="dxa"/>
            <w:vMerge/>
          </w:tcPr>
          <w:p w14:paraId="5A418070" w14:textId="77777777" w:rsidR="0080170A" w:rsidRDefault="0080170A" w:rsidP="0080170A"/>
        </w:tc>
        <w:tc>
          <w:tcPr>
            <w:tcW w:w="1396" w:type="dxa"/>
            <w:vMerge/>
          </w:tcPr>
          <w:p w14:paraId="1DE9314A" w14:textId="77777777" w:rsidR="0080170A" w:rsidRDefault="0080170A" w:rsidP="0080170A"/>
        </w:tc>
        <w:tc>
          <w:tcPr>
            <w:tcW w:w="1267" w:type="dxa"/>
            <w:vMerge/>
            <w:vAlign w:val="center"/>
          </w:tcPr>
          <w:p w14:paraId="1614B8B4" w14:textId="77777777" w:rsidR="0080170A" w:rsidRDefault="0080170A" w:rsidP="0080170A">
            <w:pPr>
              <w:pStyle w:val="TAC"/>
            </w:pPr>
          </w:p>
        </w:tc>
        <w:tc>
          <w:tcPr>
            <w:tcW w:w="1531" w:type="dxa"/>
            <w:vMerge w:val="restart"/>
            <w:vAlign w:val="center"/>
          </w:tcPr>
          <w:p w14:paraId="33FE9C8B" w14:textId="77777777" w:rsidR="0080170A" w:rsidRDefault="0080170A" w:rsidP="0080170A">
            <w:pPr>
              <w:pStyle w:val="TAC"/>
            </w:pPr>
            <w:r>
              <w:t>D-FR2-A.2.4-</w:t>
            </w:r>
            <w:r w:rsidRPr="00BD6443">
              <w:t>9</w:t>
            </w:r>
          </w:p>
        </w:tc>
        <w:tc>
          <w:tcPr>
            <w:tcW w:w="1189" w:type="dxa"/>
            <w:vMerge w:val="restart"/>
            <w:vAlign w:val="center"/>
          </w:tcPr>
          <w:p w14:paraId="49C86174" w14:textId="77777777" w:rsidR="0080170A" w:rsidRDefault="0080170A" w:rsidP="0080170A">
            <w:pPr>
              <w:pStyle w:val="TAC"/>
            </w:pPr>
            <w:r w:rsidRPr="00BD6443">
              <w:t>pos1</w:t>
            </w:r>
          </w:p>
        </w:tc>
        <w:tc>
          <w:tcPr>
            <w:tcW w:w="1119" w:type="dxa"/>
            <w:vAlign w:val="center"/>
          </w:tcPr>
          <w:p w14:paraId="274F7AA1" w14:textId="77777777" w:rsidR="0080170A" w:rsidRDefault="0080170A" w:rsidP="0080170A">
            <w:pPr>
              <w:pStyle w:val="TAC"/>
            </w:pPr>
            <w:r w:rsidRPr="00BD6443">
              <w:t>Yes</w:t>
            </w:r>
          </w:p>
        </w:tc>
        <w:tc>
          <w:tcPr>
            <w:tcW w:w="1119" w:type="dxa"/>
            <w:vAlign w:val="center"/>
          </w:tcPr>
          <w:p w14:paraId="2F204403" w14:textId="77777777" w:rsidR="0080170A" w:rsidRDefault="0080170A" w:rsidP="0080170A">
            <w:pPr>
              <w:pStyle w:val="TAC"/>
            </w:pPr>
            <w:r w:rsidRPr="00BD6443">
              <w:t>13.4</w:t>
            </w:r>
          </w:p>
        </w:tc>
      </w:tr>
      <w:tr w:rsidR="0080170A" w14:paraId="54EA13D4" w14:textId="77777777" w:rsidTr="003A71DE">
        <w:trPr>
          <w:trHeight w:val="145"/>
          <w:jc w:val="center"/>
        </w:trPr>
        <w:tc>
          <w:tcPr>
            <w:tcW w:w="1177" w:type="dxa"/>
            <w:vMerge/>
          </w:tcPr>
          <w:p w14:paraId="74AE94F6" w14:textId="77777777" w:rsidR="0080170A" w:rsidRDefault="0080170A" w:rsidP="0080170A"/>
        </w:tc>
        <w:tc>
          <w:tcPr>
            <w:tcW w:w="1396" w:type="dxa"/>
            <w:vMerge/>
          </w:tcPr>
          <w:p w14:paraId="689592BB" w14:textId="77777777" w:rsidR="0080170A" w:rsidRDefault="0080170A" w:rsidP="0080170A"/>
        </w:tc>
        <w:tc>
          <w:tcPr>
            <w:tcW w:w="1267" w:type="dxa"/>
            <w:vMerge/>
            <w:vAlign w:val="center"/>
          </w:tcPr>
          <w:p w14:paraId="4D2B0964" w14:textId="77777777" w:rsidR="0080170A" w:rsidRDefault="0080170A" w:rsidP="0080170A">
            <w:pPr>
              <w:pStyle w:val="TAC"/>
            </w:pPr>
          </w:p>
        </w:tc>
        <w:tc>
          <w:tcPr>
            <w:tcW w:w="1531" w:type="dxa"/>
            <w:vMerge/>
            <w:vAlign w:val="center"/>
          </w:tcPr>
          <w:p w14:paraId="07142C08" w14:textId="77777777" w:rsidR="0080170A" w:rsidRDefault="0080170A" w:rsidP="0080170A">
            <w:pPr>
              <w:pStyle w:val="TAC"/>
            </w:pPr>
          </w:p>
        </w:tc>
        <w:tc>
          <w:tcPr>
            <w:tcW w:w="1189" w:type="dxa"/>
            <w:vMerge/>
            <w:vAlign w:val="center"/>
          </w:tcPr>
          <w:p w14:paraId="2BE9D532" w14:textId="77777777" w:rsidR="0080170A" w:rsidRDefault="0080170A" w:rsidP="0080170A">
            <w:pPr>
              <w:pStyle w:val="TAC"/>
            </w:pPr>
          </w:p>
        </w:tc>
        <w:tc>
          <w:tcPr>
            <w:tcW w:w="1119" w:type="dxa"/>
            <w:vAlign w:val="center"/>
          </w:tcPr>
          <w:p w14:paraId="44A4B209" w14:textId="77777777" w:rsidR="0080170A" w:rsidRDefault="0080170A" w:rsidP="0080170A">
            <w:pPr>
              <w:pStyle w:val="TAC"/>
            </w:pPr>
            <w:r w:rsidRPr="00BD6443">
              <w:t>No</w:t>
            </w:r>
          </w:p>
        </w:tc>
        <w:tc>
          <w:tcPr>
            <w:tcW w:w="1119" w:type="dxa"/>
            <w:vAlign w:val="center"/>
          </w:tcPr>
          <w:p w14:paraId="7D4ED90F" w14:textId="77777777" w:rsidR="0080170A" w:rsidRDefault="0080170A" w:rsidP="0080170A">
            <w:pPr>
              <w:pStyle w:val="TAC"/>
            </w:pPr>
            <w:r w:rsidRPr="00BD6443">
              <w:t>12.8</w:t>
            </w:r>
          </w:p>
        </w:tc>
      </w:tr>
      <w:tr w:rsidR="0080170A" w14:paraId="31BFC9AD" w14:textId="77777777" w:rsidTr="003A71DE">
        <w:trPr>
          <w:jc w:val="center"/>
        </w:trPr>
        <w:tc>
          <w:tcPr>
            <w:tcW w:w="1177" w:type="dxa"/>
            <w:vMerge w:val="restart"/>
            <w:vAlign w:val="center"/>
          </w:tcPr>
          <w:p w14:paraId="33077DC3" w14:textId="77777777" w:rsidR="0080170A" w:rsidRDefault="0080170A" w:rsidP="0080170A">
            <w:pPr>
              <w:pStyle w:val="TAC"/>
            </w:pPr>
            <w:r>
              <w:t>2</w:t>
            </w:r>
          </w:p>
        </w:tc>
        <w:tc>
          <w:tcPr>
            <w:tcW w:w="1396" w:type="dxa"/>
            <w:vMerge/>
          </w:tcPr>
          <w:p w14:paraId="41708233" w14:textId="77777777" w:rsidR="0080170A" w:rsidRDefault="0080170A" w:rsidP="0080170A"/>
        </w:tc>
        <w:tc>
          <w:tcPr>
            <w:tcW w:w="1267" w:type="dxa"/>
            <w:vMerge w:val="restart"/>
            <w:vAlign w:val="center"/>
          </w:tcPr>
          <w:p w14:paraId="143FA8A2" w14:textId="77777777" w:rsidR="0080170A" w:rsidRDefault="0080170A" w:rsidP="0080170A">
            <w:pPr>
              <w:pStyle w:val="TAC"/>
            </w:pPr>
            <w:r w:rsidRPr="009A074B">
              <w:t>TDLA30-300 Low</w:t>
            </w:r>
          </w:p>
        </w:tc>
        <w:tc>
          <w:tcPr>
            <w:tcW w:w="1531" w:type="dxa"/>
            <w:vAlign w:val="center"/>
          </w:tcPr>
          <w:p w14:paraId="69351AFA" w14:textId="77777777" w:rsidR="0080170A" w:rsidRDefault="0080170A" w:rsidP="0080170A">
            <w:pPr>
              <w:pStyle w:val="TAC"/>
            </w:pPr>
            <w:r>
              <w:t>D-FR2-A.2.1-</w:t>
            </w:r>
            <w:r w:rsidRPr="00BD6443">
              <w:t>9</w:t>
            </w:r>
          </w:p>
        </w:tc>
        <w:tc>
          <w:tcPr>
            <w:tcW w:w="1189" w:type="dxa"/>
            <w:vAlign w:val="center"/>
          </w:tcPr>
          <w:p w14:paraId="3558D7A4" w14:textId="77777777" w:rsidR="0080170A" w:rsidRDefault="0080170A" w:rsidP="0080170A">
            <w:pPr>
              <w:pStyle w:val="TAC"/>
            </w:pPr>
            <w:r w:rsidRPr="00BD6443">
              <w:t>pos0</w:t>
            </w:r>
          </w:p>
        </w:tc>
        <w:tc>
          <w:tcPr>
            <w:tcW w:w="1113" w:type="dxa"/>
            <w:vAlign w:val="center"/>
          </w:tcPr>
          <w:p w14:paraId="2C557ADB" w14:textId="77777777" w:rsidR="0080170A" w:rsidRDefault="0080170A" w:rsidP="0080170A">
            <w:pPr>
              <w:pStyle w:val="TAC"/>
            </w:pPr>
            <w:r w:rsidRPr="00BD6443">
              <w:t>No</w:t>
            </w:r>
          </w:p>
        </w:tc>
        <w:tc>
          <w:tcPr>
            <w:tcW w:w="1125" w:type="dxa"/>
            <w:vAlign w:val="center"/>
          </w:tcPr>
          <w:p w14:paraId="6656F9F3" w14:textId="77777777" w:rsidR="0080170A" w:rsidRDefault="0080170A" w:rsidP="0080170A">
            <w:pPr>
              <w:pStyle w:val="TAC"/>
            </w:pPr>
            <w:r w:rsidRPr="00BD6443">
              <w:t>1.4</w:t>
            </w:r>
          </w:p>
        </w:tc>
      </w:tr>
      <w:tr w:rsidR="0080170A" w14:paraId="016FE19E" w14:textId="77777777" w:rsidTr="003A71DE">
        <w:trPr>
          <w:jc w:val="center"/>
        </w:trPr>
        <w:tc>
          <w:tcPr>
            <w:tcW w:w="1177" w:type="dxa"/>
            <w:vMerge/>
          </w:tcPr>
          <w:p w14:paraId="25A8C8FE" w14:textId="77777777" w:rsidR="0080170A" w:rsidRDefault="0080170A" w:rsidP="0080170A"/>
        </w:tc>
        <w:tc>
          <w:tcPr>
            <w:tcW w:w="1396" w:type="dxa"/>
            <w:vMerge/>
          </w:tcPr>
          <w:p w14:paraId="57337544" w14:textId="77777777" w:rsidR="0080170A" w:rsidRDefault="0080170A" w:rsidP="0080170A"/>
        </w:tc>
        <w:tc>
          <w:tcPr>
            <w:tcW w:w="1267" w:type="dxa"/>
            <w:vMerge/>
          </w:tcPr>
          <w:p w14:paraId="6C2685FF" w14:textId="77777777" w:rsidR="0080170A" w:rsidRDefault="0080170A" w:rsidP="0080170A"/>
        </w:tc>
        <w:tc>
          <w:tcPr>
            <w:tcW w:w="1531" w:type="dxa"/>
            <w:vAlign w:val="center"/>
          </w:tcPr>
          <w:p w14:paraId="1CEF6EBE" w14:textId="77777777" w:rsidR="0080170A" w:rsidRDefault="0080170A" w:rsidP="0080170A">
            <w:pPr>
              <w:pStyle w:val="TAC"/>
            </w:pPr>
            <w:r w:rsidRPr="00BD6443">
              <w:t>D-FR2-A.2.1-21</w:t>
            </w:r>
          </w:p>
        </w:tc>
        <w:tc>
          <w:tcPr>
            <w:tcW w:w="1189" w:type="dxa"/>
            <w:vAlign w:val="center"/>
          </w:tcPr>
          <w:p w14:paraId="2878201A" w14:textId="77777777" w:rsidR="0080170A" w:rsidRDefault="0080170A" w:rsidP="0080170A">
            <w:pPr>
              <w:pStyle w:val="TAC"/>
            </w:pPr>
            <w:r w:rsidRPr="00BD6443">
              <w:t>pos1</w:t>
            </w:r>
          </w:p>
        </w:tc>
        <w:tc>
          <w:tcPr>
            <w:tcW w:w="1113" w:type="dxa"/>
            <w:vAlign w:val="center"/>
          </w:tcPr>
          <w:p w14:paraId="23745E50" w14:textId="77777777" w:rsidR="0080170A" w:rsidRDefault="0080170A" w:rsidP="0080170A">
            <w:pPr>
              <w:pStyle w:val="TAC"/>
            </w:pPr>
            <w:r w:rsidRPr="00BD6443">
              <w:t>No</w:t>
            </w:r>
          </w:p>
        </w:tc>
        <w:tc>
          <w:tcPr>
            <w:tcW w:w="1125" w:type="dxa"/>
            <w:vAlign w:val="center"/>
          </w:tcPr>
          <w:p w14:paraId="4252E6DF" w14:textId="77777777" w:rsidR="0080170A" w:rsidRDefault="0080170A" w:rsidP="0080170A">
            <w:pPr>
              <w:pStyle w:val="TAC"/>
            </w:pPr>
            <w:r w:rsidRPr="00BD6443">
              <w:t>1.2</w:t>
            </w:r>
          </w:p>
        </w:tc>
      </w:tr>
      <w:tr w:rsidR="0080170A" w14:paraId="74ECD11E" w14:textId="77777777" w:rsidTr="003A71DE">
        <w:trPr>
          <w:trHeight w:val="146"/>
          <w:jc w:val="center"/>
        </w:trPr>
        <w:tc>
          <w:tcPr>
            <w:tcW w:w="1177" w:type="dxa"/>
            <w:vMerge/>
          </w:tcPr>
          <w:p w14:paraId="3C2F0D64" w14:textId="77777777" w:rsidR="0080170A" w:rsidRDefault="0080170A" w:rsidP="0080170A"/>
        </w:tc>
        <w:tc>
          <w:tcPr>
            <w:tcW w:w="1396" w:type="dxa"/>
            <w:vMerge/>
          </w:tcPr>
          <w:p w14:paraId="7421887F" w14:textId="77777777" w:rsidR="0080170A" w:rsidRDefault="0080170A" w:rsidP="0080170A"/>
        </w:tc>
        <w:tc>
          <w:tcPr>
            <w:tcW w:w="1267" w:type="dxa"/>
            <w:vMerge/>
          </w:tcPr>
          <w:p w14:paraId="457E6D44" w14:textId="77777777" w:rsidR="0080170A" w:rsidRDefault="0080170A" w:rsidP="0080170A"/>
        </w:tc>
        <w:tc>
          <w:tcPr>
            <w:tcW w:w="1531" w:type="dxa"/>
            <w:vMerge w:val="restart"/>
            <w:vAlign w:val="center"/>
          </w:tcPr>
          <w:p w14:paraId="1E32B0BB" w14:textId="77777777" w:rsidR="0080170A" w:rsidRDefault="0080170A" w:rsidP="0080170A">
            <w:pPr>
              <w:pStyle w:val="TAC"/>
            </w:pPr>
            <w:r>
              <w:t>D-FR2-A.2.2-</w:t>
            </w:r>
            <w:r w:rsidRPr="00BD6443">
              <w:t>4</w:t>
            </w:r>
          </w:p>
        </w:tc>
        <w:tc>
          <w:tcPr>
            <w:tcW w:w="1189" w:type="dxa"/>
            <w:vMerge w:val="restart"/>
            <w:vAlign w:val="center"/>
          </w:tcPr>
          <w:p w14:paraId="19B2C669" w14:textId="77777777" w:rsidR="0080170A" w:rsidRDefault="0080170A" w:rsidP="0080170A">
            <w:pPr>
              <w:pStyle w:val="TAC"/>
            </w:pPr>
            <w:r w:rsidRPr="00BD6443">
              <w:t>pos0</w:t>
            </w:r>
          </w:p>
        </w:tc>
        <w:tc>
          <w:tcPr>
            <w:tcW w:w="1119" w:type="dxa"/>
            <w:vAlign w:val="center"/>
          </w:tcPr>
          <w:p w14:paraId="7A7260C4" w14:textId="77777777" w:rsidR="0080170A" w:rsidRDefault="0080170A" w:rsidP="0080170A">
            <w:pPr>
              <w:pStyle w:val="TAC"/>
            </w:pPr>
            <w:r w:rsidRPr="00BD6443">
              <w:t>Yes</w:t>
            </w:r>
          </w:p>
        </w:tc>
        <w:tc>
          <w:tcPr>
            <w:tcW w:w="1119" w:type="dxa"/>
            <w:vAlign w:val="center"/>
          </w:tcPr>
          <w:p w14:paraId="10F72901" w14:textId="77777777" w:rsidR="0080170A" w:rsidRPr="00B70F37" w:rsidRDefault="0080170A" w:rsidP="0080170A">
            <w:pPr>
              <w:pStyle w:val="TAC"/>
            </w:pPr>
            <w:r w:rsidRPr="00B70F37">
              <w:t>13.9</w:t>
            </w:r>
          </w:p>
        </w:tc>
      </w:tr>
      <w:tr w:rsidR="0080170A" w14:paraId="4867B89E" w14:textId="77777777" w:rsidTr="003A71DE">
        <w:trPr>
          <w:trHeight w:val="145"/>
          <w:jc w:val="center"/>
        </w:trPr>
        <w:tc>
          <w:tcPr>
            <w:tcW w:w="1177" w:type="dxa"/>
            <w:vMerge/>
          </w:tcPr>
          <w:p w14:paraId="3C1F7039" w14:textId="77777777" w:rsidR="0080170A" w:rsidRDefault="0080170A" w:rsidP="0080170A"/>
        </w:tc>
        <w:tc>
          <w:tcPr>
            <w:tcW w:w="1396" w:type="dxa"/>
            <w:vMerge/>
          </w:tcPr>
          <w:p w14:paraId="1D210C28" w14:textId="77777777" w:rsidR="0080170A" w:rsidRDefault="0080170A" w:rsidP="0080170A"/>
        </w:tc>
        <w:tc>
          <w:tcPr>
            <w:tcW w:w="1267" w:type="dxa"/>
            <w:vMerge/>
          </w:tcPr>
          <w:p w14:paraId="17DC1F05" w14:textId="77777777" w:rsidR="0080170A" w:rsidRDefault="0080170A" w:rsidP="0080170A"/>
        </w:tc>
        <w:tc>
          <w:tcPr>
            <w:tcW w:w="1531" w:type="dxa"/>
            <w:vMerge/>
            <w:vAlign w:val="center"/>
          </w:tcPr>
          <w:p w14:paraId="729EB70A" w14:textId="77777777" w:rsidR="0080170A" w:rsidRDefault="0080170A" w:rsidP="0080170A">
            <w:pPr>
              <w:pStyle w:val="TAC"/>
            </w:pPr>
          </w:p>
        </w:tc>
        <w:tc>
          <w:tcPr>
            <w:tcW w:w="1189" w:type="dxa"/>
            <w:vMerge/>
            <w:vAlign w:val="center"/>
          </w:tcPr>
          <w:p w14:paraId="4DE0EBA0" w14:textId="77777777" w:rsidR="0080170A" w:rsidRDefault="0080170A" w:rsidP="0080170A">
            <w:pPr>
              <w:pStyle w:val="TAC"/>
            </w:pPr>
          </w:p>
        </w:tc>
        <w:tc>
          <w:tcPr>
            <w:tcW w:w="1119" w:type="dxa"/>
            <w:vAlign w:val="center"/>
          </w:tcPr>
          <w:p w14:paraId="48BC2FAB" w14:textId="77777777" w:rsidR="0080170A" w:rsidRDefault="0080170A" w:rsidP="0080170A">
            <w:pPr>
              <w:pStyle w:val="TAC"/>
            </w:pPr>
            <w:r w:rsidRPr="00BD6443">
              <w:t>No</w:t>
            </w:r>
          </w:p>
        </w:tc>
        <w:tc>
          <w:tcPr>
            <w:tcW w:w="1119" w:type="dxa"/>
            <w:vAlign w:val="center"/>
          </w:tcPr>
          <w:p w14:paraId="767D8517" w14:textId="77777777" w:rsidR="0080170A" w:rsidRPr="00B70F37" w:rsidRDefault="0080170A" w:rsidP="0080170A">
            <w:pPr>
              <w:pStyle w:val="TAC"/>
            </w:pPr>
            <w:r w:rsidRPr="00B70F37">
              <w:t>13.2</w:t>
            </w:r>
          </w:p>
        </w:tc>
      </w:tr>
      <w:tr w:rsidR="0080170A" w14:paraId="381907CC" w14:textId="77777777" w:rsidTr="003A71DE">
        <w:trPr>
          <w:trHeight w:val="424"/>
          <w:jc w:val="center"/>
        </w:trPr>
        <w:tc>
          <w:tcPr>
            <w:tcW w:w="1177" w:type="dxa"/>
            <w:vMerge/>
          </w:tcPr>
          <w:p w14:paraId="4E226994" w14:textId="77777777" w:rsidR="0080170A" w:rsidRDefault="0080170A" w:rsidP="0080170A"/>
        </w:tc>
        <w:tc>
          <w:tcPr>
            <w:tcW w:w="1396" w:type="dxa"/>
            <w:vMerge/>
          </w:tcPr>
          <w:p w14:paraId="193926FD" w14:textId="77777777" w:rsidR="0080170A" w:rsidRDefault="0080170A" w:rsidP="0080170A"/>
        </w:tc>
        <w:tc>
          <w:tcPr>
            <w:tcW w:w="1267" w:type="dxa"/>
            <w:vMerge/>
          </w:tcPr>
          <w:p w14:paraId="409971AE" w14:textId="77777777" w:rsidR="0080170A" w:rsidRDefault="0080170A" w:rsidP="0080170A"/>
        </w:tc>
        <w:tc>
          <w:tcPr>
            <w:tcW w:w="1531" w:type="dxa"/>
            <w:vAlign w:val="center"/>
          </w:tcPr>
          <w:p w14:paraId="59AAFBC6" w14:textId="77777777" w:rsidR="0080170A" w:rsidRDefault="0080170A" w:rsidP="0080170A">
            <w:pPr>
              <w:pStyle w:val="TAC"/>
            </w:pPr>
            <w:r>
              <w:t>D-FR2-A.2.2-</w:t>
            </w:r>
            <w:r w:rsidRPr="00BD6443">
              <w:t>9</w:t>
            </w:r>
          </w:p>
        </w:tc>
        <w:tc>
          <w:tcPr>
            <w:tcW w:w="1189" w:type="dxa"/>
            <w:vAlign w:val="center"/>
          </w:tcPr>
          <w:p w14:paraId="0F89B36C" w14:textId="77777777" w:rsidR="0080170A" w:rsidRDefault="0080170A" w:rsidP="0080170A">
            <w:pPr>
              <w:pStyle w:val="TAC"/>
            </w:pPr>
            <w:r w:rsidRPr="00BD6443">
              <w:t>pos1</w:t>
            </w:r>
          </w:p>
        </w:tc>
        <w:tc>
          <w:tcPr>
            <w:tcW w:w="1119" w:type="dxa"/>
            <w:vAlign w:val="center"/>
          </w:tcPr>
          <w:p w14:paraId="30B4FD91" w14:textId="77777777" w:rsidR="0080170A" w:rsidRDefault="0080170A" w:rsidP="0080170A">
            <w:pPr>
              <w:pStyle w:val="TAC"/>
            </w:pPr>
            <w:r w:rsidRPr="00BD6443">
              <w:t>Yes</w:t>
            </w:r>
          </w:p>
        </w:tc>
        <w:tc>
          <w:tcPr>
            <w:tcW w:w="1119" w:type="dxa"/>
            <w:vAlign w:val="center"/>
          </w:tcPr>
          <w:p w14:paraId="2A707A85" w14:textId="77777777" w:rsidR="0080170A" w:rsidRPr="00B70F37" w:rsidRDefault="0080170A" w:rsidP="0080170A">
            <w:pPr>
              <w:pStyle w:val="TAC"/>
            </w:pPr>
            <w:r w:rsidRPr="00B70F37">
              <w:t>13.5</w:t>
            </w:r>
          </w:p>
        </w:tc>
      </w:tr>
    </w:tbl>
    <w:p w14:paraId="334D01E4" w14:textId="77777777" w:rsidR="00241417" w:rsidRDefault="00241417" w:rsidP="00241417"/>
    <w:p w14:paraId="2C4E4712" w14:textId="77777777" w:rsidR="00241417" w:rsidRDefault="00241417" w:rsidP="00241417">
      <w:pPr>
        <w:pStyle w:val="TH"/>
      </w:pPr>
      <w:r w:rsidRPr="00BD6443">
        <w:t>Table 11.</w:t>
      </w:r>
      <w:r>
        <w:t>1.</w:t>
      </w:r>
      <w:r w:rsidRPr="00BD6443">
        <w:t>2.2.1.2-5: Minimum requirements for PUSCH, 200 MHz channel bandwidth, 120 kHz SCS</w:t>
      </w:r>
    </w:p>
    <w:tbl>
      <w:tblPr>
        <w:tblStyle w:val="TableGrid"/>
        <w:tblW w:w="8798" w:type="dxa"/>
        <w:jc w:val="center"/>
        <w:tblLook w:val="04A0" w:firstRow="1" w:lastRow="0" w:firstColumn="1" w:lastColumn="0" w:noHBand="0" w:noVBand="1"/>
      </w:tblPr>
      <w:tblGrid>
        <w:gridCol w:w="1177"/>
        <w:gridCol w:w="1396"/>
        <w:gridCol w:w="1267"/>
        <w:gridCol w:w="1529"/>
        <w:gridCol w:w="1189"/>
        <w:gridCol w:w="1117"/>
        <w:gridCol w:w="1123"/>
      </w:tblGrid>
      <w:tr w:rsidR="00241417" w14:paraId="262E1768" w14:textId="77777777" w:rsidTr="003A71DE">
        <w:trPr>
          <w:jc w:val="center"/>
        </w:trPr>
        <w:tc>
          <w:tcPr>
            <w:tcW w:w="1177" w:type="dxa"/>
            <w:vAlign w:val="center"/>
          </w:tcPr>
          <w:p w14:paraId="52093CB4" w14:textId="77777777" w:rsidR="00241417" w:rsidRDefault="00241417" w:rsidP="003A71DE">
            <w:pPr>
              <w:pStyle w:val="TAH"/>
            </w:pPr>
            <w:r w:rsidRPr="00BD6443">
              <w:t>Number of TX antennas</w:t>
            </w:r>
          </w:p>
        </w:tc>
        <w:tc>
          <w:tcPr>
            <w:tcW w:w="1396" w:type="dxa"/>
            <w:vAlign w:val="center"/>
          </w:tcPr>
          <w:p w14:paraId="476AA3F3" w14:textId="77777777" w:rsidR="00241417" w:rsidRDefault="00241417" w:rsidP="003A71DE">
            <w:pPr>
              <w:pStyle w:val="TAH"/>
            </w:pPr>
            <w:r w:rsidRPr="00BD6443">
              <w:t>Number of demodulation branches</w:t>
            </w:r>
          </w:p>
        </w:tc>
        <w:tc>
          <w:tcPr>
            <w:tcW w:w="1267" w:type="dxa"/>
            <w:vAlign w:val="center"/>
          </w:tcPr>
          <w:p w14:paraId="612083F5" w14:textId="626686C0" w:rsidR="00241417" w:rsidRDefault="0080170A" w:rsidP="003A71DE">
            <w:pPr>
              <w:pStyle w:val="TAH"/>
            </w:pPr>
            <w:r w:rsidRPr="00401420">
              <w:t xml:space="preserve">Propagation conditions and correlation matrix (Annex </w:t>
            </w:r>
            <w:r>
              <w:t>I</w:t>
            </w:r>
            <w:r w:rsidRPr="00401420">
              <w:t>)</w:t>
            </w:r>
          </w:p>
        </w:tc>
        <w:tc>
          <w:tcPr>
            <w:tcW w:w="1531" w:type="dxa"/>
            <w:vAlign w:val="center"/>
          </w:tcPr>
          <w:p w14:paraId="37733050" w14:textId="77777777" w:rsidR="00241417" w:rsidRDefault="00241417" w:rsidP="003A71DE">
            <w:pPr>
              <w:pStyle w:val="TAH"/>
            </w:pPr>
            <w:r w:rsidRPr="00BD6443">
              <w:t>FRC</w:t>
            </w:r>
            <w:r w:rsidRPr="00BD6443">
              <w:br/>
              <w:t>(Annex A)</w:t>
            </w:r>
          </w:p>
        </w:tc>
        <w:tc>
          <w:tcPr>
            <w:tcW w:w="1189" w:type="dxa"/>
            <w:vAlign w:val="center"/>
          </w:tcPr>
          <w:p w14:paraId="59112C87" w14:textId="77777777" w:rsidR="00241417" w:rsidRDefault="00241417" w:rsidP="003A71DE">
            <w:pPr>
              <w:pStyle w:val="TAH"/>
            </w:pPr>
            <w:r w:rsidRPr="00BD6443">
              <w:t>Additional DM-RS position</w:t>
            </w:r>
          </w:p>
        </w:tc>
        <w:tc>
          <w:tcPr>
            <w:tcW w:w="1113" w:type="dxa"/>
            <w:vAlign w:val="center"/>
          </w:tcPr>
          <w:p w14:paraId="02E60B1E" w14:textId="77777777" w:rsidR="00241417" w:rsidRDefault="00241417" w:rsidP="003A71DE">
            <w:pPr>
              <w:pStyle w:val="TAH"/>
            </w:pPr>
            <w:r w:rsidRPr="00BD6443">
              <w:t>PT-RS</w:t>
            </w:r>
          </w:p>
        </w:tc>
        <w:tc>
          <w:tcPr>
            <w:tcW w:w="1125" w:type="dxa"/>
            <w:vAlign w:val="center"/>
          </w:tcPr>
          <w:p w14:paraId="4E4529BB" w14:textId="77777777" w:rsidR="00241417" w:rsidRPr="00BD6443" w:rsidRDefault="00241417" w:rsidP="003A71DE">
            <w:pPr>
              <w:pStyle w:val="TAH"/>
            </w:pPr>
            <w:r w:rsidRPr="00BD6443">
              <w:t>SNR</w:t>
            </w:r>
          </w:p>
          <w:p w14:paraId="4E5ECEBD" w14:textId="77777777" w:rsidR="00241417" w:rsidRDefault="00241417" w:rsidP="003A71DE">
            <w:pPr>
              <w:pStyle w:val="TAH"/>
            </w:pPr>
            <w:r w:rsidRPr="00BD6443">
              <w:t>(dB)</w:t>
            </w:r>
          </w:p>
        </w:tc>
      </w:tr>
      <w:tr w:rsidR="00241417" w14:paraId="2ED4C885" w14:textId="77777777" w:rsidTr="003A71DE">
        <w:trPr>
          <w:jc w:val="center"/>
        </w:trPr>
        <w:tc>
          <w:tcPr>
            <w:tcW w:w="1177" w:type="dxa"/>
            <w:vMerge w:val="restart"/>
            <w:vAlign w:val="center"/>
          </w:tcPr>
          <w:p w14:paraId="5144B617" w14:textId="77777777" w:rsidR="00241417" w:rsidRDefault="00241417" w:rsidP="003A71DE">
            <w:pPr>
              <w:pStyle w:val="TAC"/>
            </w:pPr>
            <w:r>
              <w:t>1</w:t>
            </w:r>
          </w:p>
        </w:tc>
        <w:tc>
          <w:tcPr>
            <w:tcW w:w="1396" w:type="dxa"/>
            <w:vMerge w:val="restart"/>
            <w:vAlign w:val="center"/>
          </w:tcPr>
          <w:p w14:paraId="540A6ADE" w14:textId="77777777" w:rsidR="00241417" w:rsidRDefault="00241417" w:rsidP="003A71DE">
            <w:pPr>
              <w:pStyle w:val="TAC"/>
            </w:pPr>
            <w:r>
              <w:t>2</w:t>
            </w:r>
          </w:p>
        </w:tc>
        <w:tc>
          <w:tcPr>
            <w:tcW w:w="1267" w:type="dxa"/>
            <w:vMerge w:val="restart"/>
            <w:vAlign w:val="center"/>
          </w:tcPr>
          <w:p w14:paraId="2EB2B0AC" w14:textId="77777777" w:rsidR="00241417" w:rsidRDefault="00241417" w:rsidP="003A71DE">
            <w:pPr>
              <w:pStyle w:val="TAC"/>
            </w:pPr>
            <w:r>
              <w:t>TDLA30-300 Low</w:t>
            </w:r>
          </w:p>
        </w:tc>
        <w:tc>
          <w:tcPr>
            <w:tcW w:w="1531" w:type="dxa"/>
            <w:vAlign w:val="center"/>
          </w:tcPr>
          <w:p w14:paraId="18309126" w14:textId="77777777" w:rsidR="00241417" w:rsidRDefault="00241417" w:rsidP="003A71DE">
            <w:pPr>
              <w:pStyle w:val="TAC"/>
            </w:pPr>
            <w:r>
              <w:t>D-FR2-A.2.1-</w:t>
            </w:r>
            <w:r w:rsidRPr="00BD6443">
              <w:t>5</w:t>
            </w:r>
          </w:p>
        </w:tc>
        <w:tc>
          <w:tcPr>
            <w:tcW w:w="1189" w:type="dxa"/>
            <w:vAlign w:val="center"/>
          </w:tcPr>
          <w:p w14:paraId="1A3D3067" w14:textId="77777777" w:rsidR="00241417" w:rsidRDefault="00241417" w:rsidP="003A71DE">
            <w:pPr>
              <w:pStyle w:val="TAC"/>
            </w:pPr>
            <w:r w:rsidRPr="00BD6443">
              <w:t>pos0</w:t>
            </w:r>
          </w:p>
        </w:tc>
        <w:tc>
          <w:tcPr>
            <w:tcW w:w="1113" w:type="dxa"/>
            <w:vAlign w:val="center"/>
          </w:tcPr>
          <w:p w14:paraId="3876B1D7" w14:textId="77777777" w:rsidR="00241417" w:rsidRDefault="00241417" w:rsidP="003A71DE">
            <w:pPr>
              <w:pStyle w:val="TAC"/>
            </w:pPr>
            <w:r w:rsidRPr="00BD6443">
              <w:t>No</w:t>
            </w:r>
          </w:p>
        </w:tc>
        <w:tc>
          <w:tcPr>
            <w:tcW w:w="1125" w:type="dxa"/>
            <w:vAlign w:val="center"/>
          </w:tcPr>
          <w:p w14:paraId="3C915774" w14:textId="77777777" w:rsidR="00241417" w:rsidRDefault="00241417" w:rsidP="003A71DE">
            <w:pPr>
              <w:pStyle w:val="TAC"/>
            </w:pPr>
            <w:r w:rsidRPr="00BD6443">
              <w:t>-2.1</w:t>
            </w:r>
          </w:p>
        </w:tc>
      </w:tr>
      <w:tr w:rsidR="00241417" w14:paraId="2398CA93" w14:textId="77777777" w:rsidTr="003A71DE">
        <w:trPr>
          <w:jc w:val="center"/>
        </w:trPr>
        <w:tc>
          <w:tcPr>
            <w:tcW w:w="1177" w:type="dxa"/>
            <w:vMerge/>
          </w:tcPr>
          <w:p w14:paraId="341D65D1" w14:textId="77777777" w:rsidR="00241417" w:rsidRDefault="00241417" w:rsidP="003A71DE"/>
        </w:tc>
        <w:tc>
          <w:tcPr>
            <w:tcW w:w="1396" w:type="dxa"/>
            <w:vMerge/>
          </w:tcPr>
          <w:p w14:paraId="66D7D20C" w14:textId="77777777" w:rsidR="00241417" w:rsidRDefault="00241417" w:rsidP="003A71DE"/>
        </w:tc>
        <w:tc>
          <w:tcPr>
            <w:tcW w:w="1267" w:type="dxa"/>
            <w:vMerge/>
            <w:vAlign w:val="center"/>
          </w:tcPr>
          <w:p w14:paraId="00A20F5F" w14:textId="77777777" w:rsidR="00241417" w:rsidRDefault="00241417" w:rsidP="003A71DE">
            <w:pPr>
              <w:pStyle w:val="TAC"/>
            </w:pPr>
          </w:p>
        </w:tc>
        <w:tc>
          <w:tcPr>
            <w:tcW w:w="1531" w:type="dxa"/>
            <w:vAlign w:val="center"/>
          </w:tcPr>
          <w:p w14:paraId="64347066" w14:textId="77777777" w:rsidR="00241417" w:rsidRDefault="00241417" w:rsidP="003A71DE">
            <w:pPr>
              <w:pStyle w:val="TAC"/>
            </w:pPr>
            <w:r>
              <w:t>D-FR2-A.2.1-</w:t>
            </w:r>
            <w:r w:rsidRPr="00BD6443">
              <w:t>17</w:t>
            </w:r>
          </w:p>
        </w:tc>
        <w:tc>
          <w:tcPr>
            <w:tcW w:w="1189" w:type="dxa"/>
            <w:vAlign w:val="center"/>
          </w:tcPr>
          <w:p w14:paraId="4AC8DE6F" w14:textId="77777777" w:rsidR="00241417" w:rsidRDefault="00241417" w:rsidP="003A71DE">
            <w:pPr>
              <w:pStyle w:val="TAC"/>
            </w:pPr>
            <w:r w:rsidRPr="00BD6443">
              <w:t>pos1</w:t>
            </w:r>
          </w:p>
        </w:tc>
        <w:tc>
          <w:tcPr>
            <w:tcW w:w="1113" w:type="dxa"/>
            <w:vAlign w:val="center"/>
          </w:tcPr>
          <w:p w14:paraId="170A246A" w14:textId="77777777" w:rsidR="00241417" w:rsidRDefault="00241417" w:rsidP="003A71DE">
            <w:pPr>
              <w:pStyle w:val="TAC"/>
            </w:pPr>
            <w:r w:rsidRPr="00BD6443">
              <w:t>No</w:t>
            </w:r>
          </w:p>
        </w:tc>
        <w:tc>
          <w:tcPr>
            <w:tcW w:w="1125" w:type="dxa"/>
            <w:vAlign w:val="center"/>
          </w:tcPr>
          <w:p w14:paraId="7B23B30C" w14:textId="77777777" w:rsidR="00241417" w:rsidRDefault="00241417" w:rsidP="003A71DE">
            <w:pPr>
              <w:pStyle w:val="TAC"/>
            </w:pPr>
            <w:r w:rsidRPr="00BD6443">
              <w:t>-2.4</w:t>
            </w:r>
          </w:p>
        </w:tc>
      </w:tr>
      <w:tr w:rsidR="00241417" w14:paraId="204306EA" w14:textId="77777777" w:rsidTr="003A71DE">
        <w:trPr>
          <w:trHeight w:val="146"/>
          <w:jc w:val="center"/>
        </w:trPr>
        <w:tc>
          <w:tcPr>
            <w:tcW w:w="1177" w:type="dxa"/>
            <w:vMerge/>
          </w:tcPr>
          <w:p w14:paraId="37A01C94" w14:textId="77777777" w:rsidR="00241417" w:rsidRDefault="00241417" w:rsidP="003A71DE"/>
        </w:tc>
        <w:tc>
          <w:tcPr>
            <w:tcW w:w="1396" w:type="dxa"/>
            <w:vMerge/>
          </w:tcPr>
          <w:p w14:paraId="147535EE" w14:textId="77777777" w:rsidR="00241417" w:rsidRDefault="00241417" w:rsidP="003A71DE"/>
        </w:tc>
        <w:tc>
          <w:tcPr>
            <w:tcW w:w="1267" w:type="dxa"/>
            <w:vMerge/>
            <w:vAlign w:val="center"/>
          </w:tcPr>
          <w:p w14:paraId="6FA2AEF8" w14:textId="77777777" w:rsidR="00241417" w:rsidRDefault="00241417" w:rsidP="003A71DE">
            <w:pPr>
              <w:pStyle w:val="TAC"/>
            </w:pPr>
          </w:p>
        </w:tc>
        <w:tc>
          <w:tcPr>
            <w:tcW w:w="1531" w:type="dxa"/>
            <w:vMerge w:val="restart"/>
            <w:vAlign w:val="center"/>
          </w:tcPr>
          <w:p w14:paraId="4F1F532F" w14:textId="77777777" w:rsidR="00241417" w:rsidRDefault="00241417" w:rsidP="003A71DE">
            <w:pPr>
              <w:pStyle w:val="TAC"/>
            </w:pPr>
            <w:r>
              <w:t>D-FR2-A.2.3-</w:t>
            </w:r>
            <w:r w:rsidRPr="00BD6443">
              <w:t>5</w:t>
            </w:r>
          </w:p>
        </w:tc>
        <w:tc>
          <w:tcPr>
            <w:tcW w:w="1189" w:type="dxa"/>
            <w:vMerge w:val="restart"/>
            <w:vAlign w:val="center"/>
          </w:tcPr>
          <w:p w14:paraId="7FC70BE9" w14:textId="77777777" w:rsidR="00241417" w:rsidRDefault="00241417" w:rsidP="003A71DE">
            <w:pPr>
              <w:pStyle w:val="TAC"/>
            </w:pPr>
            <w:r w:rsidRPr="00BD6443">
              <w:t>pos0</w:t>
            </w:r>
          </w:p>
        </w:tc>
        <w:tc>
          <w:tcPr>
            <w:tcW w:w="1119" w:type="dxa"/>
            <w:vAlign w:val="center"/>
          </w:tcPr>
          <w:p w14:paraId="1220E1AF" w14:textId="77777777" w:rsidR="00241417" w:rsidRDefault="00241417" w:rsidP="003A71DE">
            <w:pPr>
              <w:pStyle w:val="TAC"/>
            </w:pPr>
            <w:r w:rsidRPr="00BD6443">
              <w:t>Yes</w:t>
            </w:r>
          </w:p>
        </w:tc>
        <w:tc>
          <w:tcPr>
            <w:tcW w:w="1119" w:type="dxa"/>
            <w:vAlign w:val="center"/>
          </w:tcPr>
          <w:p w14:paraId="127EA9C1" w14:textId="77777777" w:rsidR="00241417" w:rsidRDefault="00241417" w:rsidP="003A71DE">
            <w:pPr>
              <w:pStyle w:val="TAC"/>
            </w:pPr>
            <w:r w:rsidRPr="00BD6443">
              <w:t>11.3</w:t>
            </w:r>
          </w:p>
        </w:tc>
      </w:tr>
      <w:tr w:rsidR="00241417" w14:paraId="18CEE320" w14:textId="77777777" w:rsidTr="003A71DE">
        <w:trPr>
          <w:trHeight w:val="145"/>
          <w:jc w:val="center"/>
        </w:trPr>
        <w:tc>
          <w:tcPr>
            <w:tcW w:w="1177" w:type="dxa"/>
            <w:vMerge/>
          </w:tcPr>
          <w:p w14:paraId="466D0285" w14:textId="77777777" w:rsidR="00241417" w:rsidRDefault="00241417" w:rsidP="003A71DE"/>
        </w:tc>
        <w:tc>
          <w:tcPr>
            <w:tcW w:w="1396" w:type="dxa"/>
            <w:vMerge/>
          </w:tcPr>
          <w:p w14:paraId="5F06750B" w14:textId="77777777" w:rsidR="00241417" w:rsidRDefault="00241417" w:rsidP="003A71DE"/>
        </w:tc>
        <w:tc>
          <w:tcPr>
            <w:tcW w:w="1267" w:type="dxa"/>
            <w:vMerge/>
            <w:vAlign w:val="center"/>
          </w:tcPr>
          <w:p w14:paraId="15C500D7" w14:textId="77777777" w:rsidR="00241417" w:rsidRDefault="00241417" w:rsidP="003A71DE">
            <w:pPr>
              <w:pStyle w:val="TAC"/>
            </w:pPr>
          </w:p>
        </w:tc>
        <w:tc>
          <w:tcPr>
            <w:tcW w:w="1531" w:type="dxa"/>
            <w:vMerge/>
            <w:vAlign w:val="center"/>
          </w:tcPr>
          <w:p w14:paraId="41BDE36A" w14:textId="77777777" w:rsidR="00241417" w:rsidRDefault="00241417" w:rsidP="003A71DE">
            <w:pPr>
              <w:pStyle w:val="TAC"/>
            </w:pPr>
          </w:p>
        </w:tc>
        <w:tc>
          <w:tcPr>
            <w:tcW w:w="1189" w:type="dxa"/>
            <w:vMerge/>
            <w:vAlign w:val="center"/>
          </w:tcPr>
          <w:p w14:paraId="2CCA32E6" w14:textId="77777777" w:rsidR="00241417" w:rsidRDefault="00241417" w:rsidP="003A71DE">
            <w:pPr>
              <w:pStyle w:val="TAC"/>
            </w:pPr>
          </w:p>
        </w:tc>
        <w:tc>
          <w:tcPr>
            <w:tcW w:w="1119" w:type="dxa"/>
            <w:vAlign w:val="center"/>
          </w:tcPr>
          <w:p w14:paraId="640F6FC7" w14:textId="77777777" w:rsidR="00241417" w:rsidRDefault="00241417" w:rsidP="003A71DE">
            <w:pPr>
              <w:pStyle w:val="TAC"/>
            </w:pPr>
            <w:r w:rsidRPr="00BD6443">
              <w:t>No</w:t>
            </w:r>
          </w:p>
        </w:tc>
        <w:tc>
          <w:tcPr>
            <w:tcW w:w="1119" w:type="dxa"/>
            <w:vAlign w:val="center"/>
          </w:tcPr>
          <w:p w14:paraId="3F401769" w14:textId="77777777" w:rsidR="00241417" w:rsidRDefault="00241417" w:rsidP="003A71DE">
            <w:pPr>
              <w:pStyle w:val="TAC"/>
            </w:pPr>
            <w:r w:rsidRPr="00BD6443">
              <w:t>10.9</w:t>
            </w:r>
          </w:p>
        </w:tc>
      </w:tr>
      <w:tr w:rsidR="00241417" w14:paraId="53FEE24F" w14:textId="77777777" w:rsidTr="003A71DE">
        <w:trPr>
          <w:trHeight w:val="146"/>
          <w:jc w:val="center"/>
        </w:trPr>
        <w:tc>
          <w:tcPr>
            <w:tcW w:w="1177" w:type="dxa"/>
            <w:vMerge/>
          </w:tcPr>
          <w:p w14:paraId="53EBFD25" w14:textId="77777777" w:rsidR="00241417" w:rsidRDefault="00241417" w:rsidP="003A71DE"/>
        </w:tc>
        <w:tc>
          <w:tcPr>
            <w:tcW w:w="1396" w:type="dxa"/>
            <w:vMerge/>
          </w:tcPr>
          <w:p w14:paraId="1F5B48F6" w14:textId="77777777" w:rsidR="00241417" w:rsidRDefault="00241417" w:rsidP="003A71DE"/>
        </w:tc>
        <w:tc>
          <w:tcPr>
            <w:tcW w:w="1267" w:type="dxa"/>
            <w:vMerge/>
            <w:vAlign w:val="center"/>
          </w:tcPr>
          <w:p w14:paraId="0C0ADB04" w14:textId="77777777" w:rsidR="00241417" w:rsidRDefault="00241417" w:rsidP="003A71DE">
            <w:pPr>
              <w:pStyle w:val="TAC"/>
            </w:pPr>
          </w:p>
        </w:tc>
        <w:tc>
          <w:tcPr>
            <w:tcW w:w="1531" w:type="dxa"/>
            <w:vMerge w:val="restart"/>
            <w:vAlign w:val="center"/>
          </w:tcPr>
          <w:p w14:paraId="1780CD2C" w14:textId="77777777" w:rsidR="00241417" w:rsidRDefault="00241417" w:rsidP="003A71DE">
            <w:pPr>
              <w:pStyle w:val="TAC"/>
            </w:pPr>
            <w:r>
              <w:t>D-FR2-A.2.3-</w:t>
            </w:r>
            <w:r w:rsidRPr="00BD6443">
              <w:t>15</w:t>
            </w:r>
          </w:p>
        </w:tc>
        <w:tc>
          <w:tcPr>
            <w:tcW w:w="1189" w:type="dxa"/>
            <w:vMerge w:val="restart"/>
            <w:vAlign w:val="center"/>
          </w:tcPr>
          <w:p w14:paraId="434BC49C" w14:textId="77777777" w:rsidR="00241417" w:rsidRDefault="00241417" w:rsidP="003A71DE">
            <w:pPr>
              <w:pStyle w:val="TAC"/>
            </w:pPr>
            <w:r w:rsidRPr="00BD6443">
              <w:t>pos1</w:t>
            </w:r>
          </w:p>
        </w:tc>
        <w:tc>
          <w:tcPr>
            <w:tcW w:w="1119" w:type="dxa"/>
            <w:vAlign w:val="center"/>
          </w:tcPr>
          <w:p w14:paraId="4CC27448" w14:textId="77777777" w:rsidR="00241417" w:rsidRDefault="00241417" w:rsidP="003A71DE">
            <w:pPr>
              <w:pStyle w:val="TAC"/>
            </w:pPr>
            <w:r w:rsidRPr="00BD6443">
              <w:t>Yes</w:t>
            </w:r>
          </w:p>
        </w:tc>
        <w:tc>
          <w:tcPr>
            <w:tcW w:w="1119" w:type="dxa"/>
            <w:vAlign w:val="center"/>
          </w:tcPr>
          <w:p w14:paraId="5AF3BF4D" w14:textId="77777777" w:rsidR="00241417" w:rsidRDefault="00241417" w:rsidP="003A71DE">
            <w:pPr>
              <w:pStyle w:val="TAC"/>
            </w:pPr>
            <w:r w:rsidRPr="00BD6443">
              <w:t>11.2</w:t>
            </w:r>
          </w:p>
        </w:tc>
      </w:tr>
      <w:tr w:rsidR="00241417" w14:paraId="62CC06CD" w14:textId="77777777" w:rsidTr="003A71DE">
        <w:trPr>
          <w:trHeight w:val="145"/>
          <w:jc w:val="center"/>
        </w:trPr>
        <w:tc>
          <w:tcPr>
            <w:tcW w:w="1177" w:type="dxa"/>
            <w:vMerge/>
          </w:tcPr>
          <w:p w14:paraId="743CDBC5" w14:textId="77777777" w:rsidR="00241417" w:rsidRDefault="00241417" w:rsidP="003A71DE"/>
        </w:tc>
        <w:tc>
          <w:tcPr>
            <w:tcW w:w="1396" w:type="dxa"/>
            <w:vMerge/>
          </w:tcPr>
          <w:p w14:paraId="5DC8040F" w14:textId="77777777" w:rsidR="00241417" w:rsidRDefault="00241417" w:rsidP="003A71DE"/>
        </w:tc>
        <w:tc>
          <w:tcPr>
            <w:tcW w:w="1267" w:type="dxa"/>
            <w:vMerge/>
            <w:vAlign w:val="center"/>
          </w:tcPr>
          <w:p w14:paraId="5D509814" w14:textId="77777777" w:rsidR="00241417" w:rsidRDefault="00241417" w:rsidP="003A71DE">
            <w:pPr>
              <w:pStyle w:val="TAC"/>
            </w:pPr>
          </w:p>
        </w:tc>
        <w:tc>
          <w:tcPr>
            <w:tcW w:w="1531" w:type="dxa"/>
            <w:vMerge/>
            <w:vAlign w:val="center"/>
          </w:tcPr>
          <w:p w14:paraId="77E70EEE" w14:textId="77777777" w:rsidR="00241417" w:rsidRDefault="00241417" w:rsidP="003A71DE">
            <w:pPr>
              <w:pStyle w:val="TAC"/>
            </w:pPr>
          </w:p>
        </w:tc>
        <w:tc>
          <w:tcPr>
            <w:tcW w:w="1189" w:type="dxa"/>
            <w:vMerge/>
            <w:vAlign w:val="center"/>
          </w:tcPr>
          <w:p w14:paraId="7634AE3A" w14:textId="77777777" w:rsidR="00241417" w:rsidRDefault="00241417" w:rsidP="003A71DE">
            <w:pPr>
              <w:pStyle w:val="TAC"/>
            </w:pPr>
          </w:p>
        </w:tc>
        <w:tc>
          <w:tcPr>
            <w:tcW w:w="1119" w:type="dxa"/>
            <w:vAlign w:val="center"/>
          </w:tcPr>
          <w:p w14:paraId="5E0CEB51" w14:textId="77777777" w:rsidR="00241417" w:rsidRDefault="00241417" w:rsidP="003A71DE">
            <w:pPr>
              <w:pStyle w:val="TAC"/>
            </w:pPr>
            <w:r w:rsidRPr="00BD6443">
              <w:t>No</w:t>
            </w:r>
          </w:p>
        </w:tc>
        <w:tc>
          <w:tcPr>
            <w:tcW w:w="1119" w:type="dxa"/>
            <w:vAlign w:val="center"/>
          </w:tcPr>
          <w:p w14:paraId="30AC7332" w14:textId="77777777" w:rsidR="00241417" w:rsidRDefault="00241417" w:rsidP="003A71DE">
            <w:pPr>
              <w:pStyle w:val="TAC"/>
            </w:pPr>
            <w:r w:rsidRPr="00BD6443">
              <w:t>10.7</w:t>
            </w:r>
          </w:p>
        </w:tc>
      </w:tr>
      <w:tr w:rsidR="00241417" w14:paraId="73B62B5A" w14:textId="77777777" w:rsidTr="003A71DE">
        <w:trPr>
          <w:trHeight w:val="146"/>
          <w:jc w:val="center"/>
        </w:trPr>
        <w:tc>
          <w:tcPr>
            <w:tcW w:w="1177" w:type="dxa"/>
            <w:vMerge/>
          </w:tcPr>
          <w:p w14:paraId="482DC4CF" w14:textId="77777777" w:rsidR="00241417" w:rsidRDefault="00241417" w:rsidP="003A71DE"/>
        </w:tc>
        <w:tc>
          <w:tcPr>
            <w:tcW w:w="1396" w:type="dxa"/>
            <w:vMerge/>
          </w:tcPr>
          <w:p w14:paraId="1EE406FA" w14:textId="77777777" w:rsidR="00241417" w:rsidRDefault="00241417" w:rsidP="003A71DE"/>
        </w:tc>
        <w:tc>
          <w:tcPr>
            <w:tcW w:w="1267" w:type="dxa"/>
            <w:vMerge w:val="restart"/>
            <w:vAlign w:val="center"/>
          </w:tcPr>
          <w:p w14:paraId="2CEC6D21" w14:textId="77777777" w:rsidR="00241417" w:rsidRDefault="00241417" w:rsidP="003A71DE">
            <w:pPr>
              <w:pStyle w:val="TAC"/>
            </w:pPr>
            <w:r>
              <w:t>TDLA30-75 Low</w:t>
            </w:r>
          </w:p>
        </w:tc>
        <w:tc>
          <w:tcPr>
            <w:tcW w:w="1531" w:type="dxa"/>
            <w:vMerge w:val="restart"/>
            <w:vAlign w:val="center"/>
          </w:tcPr>
          <w:p w14:paraId="05234955" w14:textId="77777777" w:rsidR="00241417" w:rsidRDefault="00241417" w:rsidP="003A71DE">
            <w:pPr>
              <w:pStyle w:val="TAC"/>
            </w:pPr>
            <w:r>
              <w:t>D-FR2-A.2.4-</w:t>
            </w:r>
            <w:r w:rsidRPr="00BD6443">
              <w:t>5</w:t>
            </w:r>
          </w:p>
        </w:tc>
        <w:tc>
          <w:tcPr>
            <w:tcW w:w="1189" w:type="dxa"/>
            <w:vMerge w:val="restart"/>
            <w:vAlign w:val="center"/>
          </w:tcPr>
          <w:p w14:paraId="35C0FA27" w14:textId="77777777" w:rsidR="00241417" w:rsidRDefault="00241417" w:rsidP="003A71DE">
            <w:pPr>
              <w:pStyle w:val="TAC"/>
            </w:pPr>
            <w:r w:rsidRPr="00BD6443">
              <w:t>pos0</w:t>
            </w:r>
          </w:p>
        </w:tc>
        <w:tc>
          <w:tcPr>
            <w:tcW w:w="1119" w:type="dxa"/>
            <w:vAlign w:val="center"/>
          </w:tcPr>
          <w:p w14:paraId="47496D74" w14:textId="77777777" w:rsidR="00241417" w:rsidRDefault="00241417" w:rsidP="003A71DE">
            <w:pPr>
              <w:pStyle w:val="TAC"/>
            </w:pPr>
            <w:r w:rsidRPr="00BD6443">
              <w:t>Yes</w:t>
            </w:r>
          </w:p>
        </w:tc>
        <w:tc>
          <w:tcPr>
            <w:tcW w:w="1119" w:type="dxa"/>
            <w:vAlign w:val="center"/>
          </w:tcPr>
          <w:p w14:paraId="66F8D953" w14:textId="77777777" w:rsidR="00241417" w:rsidRDefault="00241417" w:rsidP="003A71DE">
            <w:pPr>
              <w:pStyle w:val="TAC"/>
            </w:pPr>
            <w:r w:rsidRPr="00BD6443">
              <w:t>14.1</w:t>
            </w:r>
          </w:p>
        </w:tc>
      </w:tr>
      <w:tr w:rsidR="00241417" w14:paraId="1849BF2B" w14:textId="77777777" w:rsidTr="003A71DE">
        <w:trPr>
          <w:trHeight w:val="145"/>
          <w:jc w:val="center"/>
        </w:trPr>
        <w:tc>
          <w:tcPr>
            <w:tcW w:w="1177" w:type="dxa"/>
            <w:vMerge/>
          </w:tcPr>
          <w:p w14:paraId="2EAA129C" w14:textId="77777777" w:rsidR="00241417" w:rsidRDefault="00241417" w:rsidP="003A71DE"/>
        </w:tc>
        <w:tc>
          <w:tcPr>
            <w:tcW w:w="1396" w:type="dxa"/>
            <w:vMerge/>
          </w:tcPr>
          <w:p w14:paraId="4D98A856" w14:textId="77777777" w:rsidR="00241417" w:rsidRDefault="00241417" w:rsidP="003A71DE"/>
        </w:tc>
        <w:tc>
          <w:tcPr>
            <w:tcW w:w="1267" w:type="dxa"/>
            <w:vMerge/>
            <w:vAlign w:val="center"/>
          </w:tcPr>
          <w:p w14:paraId="747ED7E3" w14:textId="77777777" w:rsidR="00241417" w:rsidRDefault="00241417" w:rsidP="003A71DE">
            <w:pPr>
              <w:pStyle w:val="TAC"/>
            </w:pPr>
          </w:p>
        </w:tc>
        <w:tc>
          <w:tcPr>
            <w:tcW w:w="1531" w:type="dxa"/>
            <w:vMerge/>
            <w:vAlign w:val="center"/>
          </w:tcPr>
          <w:p w14:paraId="412D07D7" w14:textId="77777777" w:rsidR="00241417" w:rsidRDefault="00241417" w:rsidP="003A71DE">
            <w:pPr>
              <w:pStyle w:val="TAC"/>
            </w:pPr>
          </w:p>
        </w:tc>
        <w:tc>
          <w:tcPr>
            <w:tcW w:w="1189" w:type="dxa"/>
            <w:vMerge/>
            <w:vAlign w:val="center"/>
          </w:tcPr>
          <w:p w14:paraId="77929DFE" w14:textId="77777777" w:rsidR="00241417" w:rsidRDefault="00241417" w:rsidP="003A71DE">
            <w:pPr>
              <w:pStyle w:val="TAC"/>
            </w:pPr>
          </w:p>
        </w:tc>
        <w:tc>
          <w:tcPr>
            <w:tcW w:w="1119" w:type="dxa"/>
            <w:vAlign w:val="center"/>
          </w:tcPr>
          <w:p w14:paraId="4EC3FFC6" w14:textId="77777777" w:rsidR="00241417" w:rsidRDefault="00241417" w:rsidP="003A71DE">
            <w:pPr>
              <w:pStyle w:val="TAC"/>
            </w:pPr>
            <w:r w:rsidRPr="00BD6443">
              <w:t>No</w:t>
            </w:r>
          </w:p>
        </w:tc>
        <w:tc>
          <w:tcPr>
            <w:tcW w:w="1119" w:type="dxa"/>
            <w:vAlign w:val="center"/>
          </w:tcPr>
          <w:p w14:paraId="50383B5A" w14:textId="77777777" w:rsidR="00241417" w:rsidRDefault="00241417" w:rsidP="003A71DE">
            <w:pPr>
              <w:pStyle w:val="TAC"/>
            </w:pPr>
            <w:r w:rsidRPr="00BD6443">
              <w:t>13.4</w:t>
            </w:r>
          </w:p>
        </w:tc>
      </w:tr>
      <w:tr w:rsidR="00241417" w14:paraId="1FE44AC5" w14:textId="77777777" w:rsidTr="003A71DE">
        <w:trPr>
          <w:trHeight w:val="146"/>
          <w:jc w:val="center"/>
        </w:trPr>
        <w:tc>
          <w:tcPr>
            <w:tcW w:w="1177" w:type="dxa"/>
            <w:vMerge/>
          </w:tcPr>
          <w:p w14:paraId="6037956F" w14:textId="77777777" w:rsidR="00241417" w:rsidRDefault="00241417" w:rsidP="003A71DE"/>
        </w:tc>
        <w:tc>
          <w:tcPr>
            <w:tcW w:w="1396" w:type="dxa"/>
            <w:vMerge/>
          </w:tcPr>
          <w:p w14:paraId="4F6CA1BC" w14:textId="77777777" w:rsidR="00241417" w:rsidRDefault="00241417" w:rsidP="003A71DE"/>
        </w:tc>
        <w:tc>
          <w:tcPr>
            <w:tcW w:w="1267" w:type="dxa"/>
            <w:vMerge/>
            <w:vAlign w:val="center"/>
          </w:tcPr>
          <w:p w14:paraId="15857E0B" w14:textId="77777777" w:rsidR="00241417" w:rsidRDefault="00241417" w:rsidP="003A71DE">
            <w:pPr>
              <w:pStyle w:val="TAC"/>
            </w:pPr>
          </w:p>
        </w:tc>
        <w:tc>
          <w:tcPr>
            <w:tcW w:w="1531" w:type="dxa"/>
            <w:vMerge w:val="restart"/>
            <w:vAlign w:val="center"/>
          </w:tcPr>
          <w:p w14:paraId="3D41302E" w14:textId="77777777" w:rsidR="00241417" w:rsidRDefault="00241417" w:rsidP="003A71DE">
            <w:pPr>
              <w:pStyle w:val="TAC"/>
            </w:pPr>
            <w:r>
              <w:t>D-FR2-A.2.4-</w:t>
            </w:r>
            <w:r w:rsidRPr="00BD6443">
              <w:t>10</w:t>
            </w:r>
          </w:p>
        </w:tc>
        <w:tc>
          <w:tcPr>
            <w:tcW w:w="1189" w:type="dxa"/>
            <w:vMerge w:val="restart"/>
            <w:vAlign w:val="center"/>
          </w:tcPr>
          <w:p w14:paraId="08E239CB" w14:textId="77777777" w:rsidR="00241417" w:rsidRDefault="00241417" w:rsidP="003A71DE">
            <w:pPr>
              <w:pStyle w:val="TAC"/>
            </w:pPr>
            <w:r w:rsidRPr="00BD6443">
              <w:t>pos1</w:t>
            </w:r>
          </w:p>
        </w:tc>
        <w:tc>
          <w:tcPr>
            <w:tcW w:w="1119" w:type="dxa"/>
            <w:vAlign w:val="center"/>
          </w:tcPr>
          <w:p w14:paraId="69CFD57E" w14:textId="77777777" w:rsidR="00241417" w:rsidRDefault="00241417" w:rsidP="003A71DE">
            <w:pPr>
              <w:pStyle w:val="TAC"/>
            </w:pPr>
            <w:r w:rsidRPr="00BD6443">
              <w:t>Yes</w:t>
            </w:r>
          </w:p>
        </w:tc>
        <w:tc>
          <w:tcPr>
            <w:tcW w:w="1119" w:type="dxa"/>
            <w:vAlign w:val="center"/>
          </w:tcPr>
          <w:p w14:paraId="653E3E2E" w14:textId="77777777" w:rsidR="00241417" w:rsidRDefault="00241417" w:rsidP="003A71DE">
            <w:pPr>
              <w:pStyle w:val="TAC"/>
            </w:pPr>
            <w:r w:rsidRPr="00BD6443">
              <w:t>13.7</w:t>
            </w:r>
          </w:p>
        </w:tc>
      </w:tr>
      <w:tr w:rsidR="00241417" w14:paraId="6B2CFAB9" w14:textId="77777777" w:rsidTr="003A71DE">
        <w:trPr>
          <w:trHeight w:val="145"/>
          <w:jc w:val="center"/>
        </w:trPr>
        <w:tc>
          <w:tcPr>
            <w:tcW w:w="1177" w:type="dxa"/>
            <w:vMerge/>
          </w:tcPr>
          <w:p w14:paraId="14153C2A" w14:textId="77777777" w:rsidR="00241417" w:rsidRDefault="00241417" w:rsidP="003A71DE"/>
        </w:tc>
        <w:tc>
          <w:tcPr>
            <w:tcW w:w="1396" w:type="dxa"/>
            <w:vMerge/>
          </w:tcPr>
          <w:p w14:paraId="0DB1CD82" w14:textId="77777777" w:rsidR="00241417" w:rsidRDefault="00241417" w:rsidP="003A71DE"/>
        </w:tc>
        <w:tc>
          <w:tcPr>
            <w:tcW w:w="1267" w:type="dxa"/>
            <w:vMerge/>
            <w:vAlign w:val="center"/>
          </w:tcPr>
          <w:p w14:paraId="7925BB2E" w14:textId="77777777" w:rsidR="00241417" w:rsidRDefault="00241417" w:rsidP="003A71DE">
            <w:pPr>
              <w:pStyle w:val="TAC"/>
            </w:pPr>
          </w:p>
        </w:tc>
        <w:tc>
          <w:tcPr>
            <w:tcW w:w="1531" w:type="dxa"/>
            <w:vMerge/>
            <w:vAlign w:val="center"/>
          </w:tcPr>
          <w:p w14:paraId="378AD470" w14:textId="77777777" w:rsidR="00241417" w:rsidRDefault="00241417" w:rsidP="003A71DE">
            <w:pPr>
              <w:pStyle w:val="TAC"/>
            </w:pPr>
          </w:p>
        </w:tc>
        <w:tc>
          <w:tcPr>
            <w:tcW w:w="1189" w:type="dxa"/>
            <w:vMerge/>
            <w:vAlign w:val="center"/>
          </w:tcPr>
          <w:p w14:paraId="6404A8EC" w14:textId="77777777" w:rsidR="00241417" w:rsidRDefault="00241417" w:rsidP="003A71DE">
            <w:pPr>
              <w:pStyle w:val="TAC"/>
            </w:pPr>
          </w:p>
        </w:tc>
        <w:tc>
          <w:tcPr>
            <w:tcW w:w="1119" w:type="dxa"/>
            <w:vAlign w:val="center"/>
          </w:tcPr>
          <w:p w14:paraId="21D15694" w14:textId="77777777" w:rsidR="00241417" w:rsidRDefault="00241417" w:rsidP="003A71DE">
            <w:pPr>
              <w:pStyle w:val="TAC"/>
            </w:pPr>
            <w:r w:rsidRPr="00BD6443">
              <w:t>No</w:t>
            </w:r>
          </w:p>
        </w:tc>
        <w:tc>
          <w:tcPr>
            <w:tcW w:w="1119" w:type="dxa"/>
            <w:vAlign w:val="center"/>
          </w:tcPr>
          <w:p w14:paraId="76F3345E" w14:textId="77777777" w:rsidR="00241417" w:rsidRDefault="00241417" w:rsidP="003A71DE">
            <w:pPr>
              <w:pStyle w:val="TAC"/>
            </w:pPr>
            <w:r w:rsidRPr="00BD6443">
              <w:t>13.3</w:t>
            </w:r>
          </w:p>
        </w:tc>
      </w:tr>
      <w:tr w:rsidR="00241417" w14:paraId="2CBF642C" w14:textId="77777777" w:rsidTr="003A71DE">
        <w:trPr>
          <w:jc w:val="center"/>
        </w:trPr>
        <w:tc>
          <w:tcPr>
            <w:tcW w:w="1177" w:type="dxa"/>
            <w:vMerge w:val="restart"/>
            <w:vAlign w:val="center"/>
          </w:tcPr>
          <w:p w14:paraId="379B7FB9" w14:textId="77777777" w:rsidR="00241417" w:rsidRDefault="00241417" w:rsidP="003A71DE">
            <w:pPr>
              <w:pStyle w:val="TAC"/>
            </w:pPr>
            <w:r>
              <w:t>2</w:t>
            </w:r>
          </w:p>
        </w:tc>
        <w:tc>
          <w:tcPr>
            <w:tcW w:w="1396" w:type="dxa"/>
            <w:vMerge/>
          </w:tcPr>
          <w:p w14:paraId="637FA110" w14:textId="77777777" w:rsidR="00241417" w:rsidRDefault="00241417" w:rsidP="003A71DE"/>
        </w:tc>
        <w:tc>
          <w:tcPr>
            <w:tcW w:w="1267" w:type="dxa"/>
            <w:vMerge w:val="restart"/>
            <w:vAlign w:val="center"/>
          </w:tcPr>
          <w:p w14:paraId="3252E03E" w14:textId="77777777" w:rsidR="00241417" w:rsidRDefault="00241417" w:rsidP="003A71DE">
            <w:pPr>
              <w:pStyle w:val="TAC"/>
            </w:pPr>
            <w:r w:rsidRPr="009A074B">
              <w:t>TDLA30-300 Low</w:t>
            </w:r>
          </w:p>
        </w:tc>
        <w:tc>
          <w:tcPr>
            <w:tcW w:w="1531" w:type="dxa"/>
            <w:vAlign w:val="center"/>
          </w:tcPr>
          <w:p w14:paraId="307186E9" w14:textId="77777777" w:rsidR="00241417" w:rsidRDefault="00241417" w:rsidP="003A71DE">
            <w:pPr>
              <w:pStyle w:val="TAC"/>
            </w:pPr>
            <w:r>
              <w:t>D-FR2-A.2.1-</w:t>
            </w:r>
            <w:r w:rsidRPr="00BD6443">
              <w:t>10</w:t>
            </w:r>
          </w:p>
        </w:tc>
        <w:tc>
          <w:tcPr>
            <w:tcW w:w="1189" w:type="dxa"/>
            <w:vAlign w:val="center"/>
          </w:tcPr>
          <w:p w14:paraId="0E517110" w14:textId="77777777" w:rsidR="00241417" w:rsidRDefault="00241417" w:rsidP="003A71DE">
            <w:pPr>
              <w:pStyle w:val="TAC"/>
            </w:pPr>
            <w:r w:rsidRPr="00BD6443">
              <w:t>pos0</w:t>
            </w:r>
          </w:p>
        </w:tc>
        <w:tc>
          <w:tcPr>
            <w:tcW w:w="1113" w:type="dxa"/>
            <w:vAlign w:val="center"/>
          </w:tcPr>
          <w:p w14:paraId="656B332D" w14:textId="77777777" w:rsidR="00241417" w:rsidRDefault="00241417" w:rsidP="003A71DE">
            <w:pPr>
              <w:pStyle w:val="TAC"/>
            </w:pPr>
            <w:r w:rsidRPr="00BD6443">
              <w:t>No</w:t>
            </w:r>
          </w:p>
        </w:tc>
        <w:tc>
          <w:tcPr>
            <w:tcW w:w="1125" w:type="dxa"/>
            <w:vAlign w:val="center"/>
          </w:tcPr>
          <w:p w14:paraId="5C97204F" w14:textId="77777777" w:rsidR="00241417" w:rsidRDefault="00241417" w:rsidP="003A71DE">
            <w:pPr>
              <w:pStyle w:val="TAC"/>
            </w:pPr>
            <w:r w:rsidRPr="00BD6443">
              <w:t>1.4</w:t>
            </w:r>
          </w:p>
        </w:tc>
      </w:tr>
      <w:tr w:rsidR="00241417" w14:paraId="235E0A3F" w14:textId="77777777" w:rsidTr="003A71DE">
        <w:trPr>
          <w:jc w:val="center"/>
        </w:trPr>
        <w:tc>
          <w:tcPr>
            <w:tcW w:w="1177" w:type="dxa"/>
            <w:vMerge/>
          </w:tcPr>
          <w:p w14:paraId="4572ADEC" w14:textId="77777777" w:rsidR="00241417" w:rsidRDefault="00241417" w:rsidP="003A71DE"/>
        </w:tc>
        <w:tc>
          <w:tcPr>
            <w:tcW w:w="1396" w:type="dxa"/>
            <w:vMerge/>
          </w:tcPr>
          <w:p w14:paraId="5B870A94" w14:textId="77777777" w:rsidR="00241417" w:rsidRDefault="00241417" w:rsidP="003A71DE"/>
        </w:tc>
        <w:tc>
          <w:tcPr>
            <w:tcW w:w="1267" w:type="dxa"/>
            <w:vMerge/>
          </w:tcPr>
          <w:p w14:paraId="66ADB36B" w14:textId="77777777" w:rsidR="00241417" w:rsidRDefault="00241417" w:rsidP="003A71DE"/>
        </w:tc>
        <w:tc>
          <w:tcPr>
            <w:tcW w:w="1531" w:type="dxa"/>
            <w:vAlign w:val="center"/>
          </w:tcPr>
          <w:p w14:paraId="30C9000A" w14:textId="77777777" w:rsidR="00241417" w:rsidRDefault="00241417" w:rsidP="003A71DE">
            <w:pPr>
              <w:pStyle w:val="TAC"/>
            </w:pPr>
            <w:r>
              <w:t>D-FR2-A.2.1-</w:t>
            </w:r>
            <w:r w:rsidRPr="00BD6443">
              <w:t>22</w:t>
            </w:r>
          </w:p>
        </w:tc>
        <w:tc>
          <w:tcPr>
            <w:tcW w:w="1189" w:type="dxa"/>
            <w:vAlign w:val="center"/>
          </w:tcPr>
          <w:p w14:paraId="2A135640" w14:textId="77777777" w:rsidR="00241417" w:rsidRDefault="00241417" w:rsidP="003A71DE">
            <w:pPr>
              <w:pStyle w:val="TAC"/>
            </w:pPr>
            <w:r w:rsidRPr="00BD6443">
              <w:t>pos1</w:t>
            </w:r>
          </w:p>
        </w:tc>
        <w:tc>
          <w:tcPr>
            <w:tcW w:w="1113" w:type="dxa"/>
            <w:vAlign w:val="center"/>
          </w:tcPr>
          <w:p w14:paraId="42E0AE31" w14:textId="77777777" w:rsidR="00241417" w:rsidRDefault="00241417" w:rsidP="003A71DE">
            <w:pPr>
              <w:pStyle w:val="TAC"/>
            </w:pPr>
            <w:r w:rsidRPr="00BD6443">
              <w:t>No</w:t>
            </w:r>
          </w:p>
        </w:tc>
        <w:tc>
          <w:tcPr>
            <w:tcW w:w="1125" w:type="dxa"/>
            <w:vAlign w:val="center"/>
          </w:tcPr>
          <w:p w14:paraId="40875894" w14:textId="77777777" w:rsidR="00241417" w:rsidRDefault="00241417" w:rsidP="003A71DE">
            <w:pPr>
              <w:pStyle w:val="TAC"/>
            </w:pPr>
            <w:r w:rsidRPr="00BD6443">
              <w:t>1.1</w:t>
            </w:r>
          </w:p>
        </w:tc>
      </w:tr>
      <w:tr w:rsidR="00241417" w14:paraId="213DC433" w14:textId="77777777" w:rsidTr="003A71DE">
        <w:trPr>
          <w:trHeight w:val="146"/>
          <w:jc w:val="center"/>
        </w:trPr>
        <w:tc>
          <w:tcPr>
            <w:tcW w:w="1177" w:type="dxa"/>
            <w:vMerge/>
          </w:tcPr>
          <w:p w14:paraId="69BBDC9D" w14:textId="77777777" w:rsidR="00241417" w:rsidRDefault="00241417" w:rsidP="003A71DE"/>
        </w:tc>
        <w:tc>
          <w:tcPr>
            <w:tcW w:w="1396" w:type="dxa"/>
            <w:vMerge/>
          </w:tcPr>
          <w:p w14:paraId="670B690C" w14:textId="77777777" w:rsidR="00241417" w:rsidRDefault="00241417" w:rsidP="003A71DE"/>
        </w:tc>
        <w:tc>
          <w:tcPr>
            <w:tcW w:w="1267" w:type="dxa"/>
            <w:vMerge/>
          </w:tcPr>
          <w:p w14:paraId="3BC9CE6C" w14:textId="77777777" w:rsidR="00241417" w:rsidRDefault="00241417" w:rsidP="003A71DE"/>
        </w:tc>
        <w:tc>
          <w:tcPr>
            <w:tcW w:w="1531" w:type="dxa"/>
            <w:vMerge w:val="restart"/>
            <w:vAlign w:val="center"/>
          </w:tcPr>
          <w:p w14:paraId="4800CFA3" w14:textId="77777777" w:rsidR="00241417" w:rsidRDefault="00241417" w:rsidP="003A71DE">
            <w:pPr>
              <w:pStyle w:val="TAC"/>
            </w:pPr>
            <w:r>
              <w:t>D-FR2-A.2.2-</w:t>
            </w:r>
            <w:r w:rsidRPr="00BD6443">
              <w:t>5</w:t>
            </w:r>
          </w:p>
        </w:tc>
        <w:tc>
          <w:tcPr>
            <w:tcW w:w="1189" w:type="dxa"/>
            <w:vMerge w:val="restart"/>
            <w:vAlign w:val="center"/>
          </w:tcPr>
          <w:p w14:paraId="622A8837" w14:textId="77777777" w:rsidR="00241417" w:rsidRDefault="00241417" w:rsidP="003A71DE">
            <w:pPr>
              <w:pStyle w:val="TAC"/>
            </w:pPr>
            <w:r w:rsidRPr="00BD6443">
              <w:t>pos0</w:t>
            </w:r>
          </w:p>
        </w:tc>
        <w:tc>
          <w:tcPr>
            <w:tcW w:w="1119" w:type="dxa"/>
            <w:vAlign w:val="center"/>
          </w:tcPr>
          <w:p w14:paraId="14B88451" w14:textId="77777777" w:rsidR="00241417" w:rsidRDefault="00241417" w:rsidP="003A71DE">
            <w:pPr>
              <w:pStyle w:val="TAC"/>
            </w:pPr>
            <w:r w:rsidRPr="00BD6443">
              <w:t>Yes</w:t>
            </w:r>
          </w:p>
        </w:tc>
        <w:tc>
          <w:tcPr>
            <w:tcW w:w="1119" w:type="dxa"/>
            <w:vAlign w:val="center"/>
          </w:tcPr>
          <w:p w14:paraId="05B8E535" w14:textId="77777777" w:rsidR="00241417" w:rsidRPr="002921FA" w:rsidRDefault="00241417" w:rsidP="003A71DE">
            <w:pPr>
              <w:pStyle w:val="TAC"/>
              <w:rPr>
                <w:highlight w:val="yellow"/>
              </w:rPr>
            </w:pPr>
            <w:r w:rsidRPr="00BD6443">
              <w:t>14.0</w:t>
            </w:r>
          </w:p>
        </w:tc>
      </w:tr>
      <w:tr w:rsidR="00241417" w14:paraId="305CEA57" w14:textId="77777777" w:rsidTr="003A71DE">
        <w:trPr>
          <w:trHeight w:val="145"/>
          <w:jc w:val="center"/>
        </w:trPr>
        <w:tc>
          <w:tcPr>
            <w:tcW w:w="1177" w:type="dxa"/>
            <w:vMerge/>
          </w:tcPr>
          <w:p w14:paraId="599C96DE" w14:textId="77777777" w:rsidR="00241417" w:rsidRDefault="00241417" w:rsidP="003A71DE"/>
        </w:tc>
        <w:tc>
          <w:tcPr>
            <w:tcW w:w="1396" w:type="dxa"/>
            <w:vMerge/>
          </w:tcPr>
          <w:p w14:paraId="6754A148" w14:textId="77777777" w:rsidR="00241417" w:rsidRDefault="00241417" w:rsidP="003A71DE"/>
        </w:tc>
        <w:tc>
          <w:tcPr>
            <w:tcW w:w="1267" w:type="dxa"/>
            <w:vMerge/>
          </w:tcPr>
          <w:p w14:paraId="34BC30CE" w14:textId="77777777" w:rsidR="00241417" w:rsidRDefault="00241417" w:rsidP="003A71DE"/>
        </w:tc>
        <w:tc>
          <w:tcPr>
            <w:tcW w:w="1531" w:type="dxa"/>
            <w:vMerge/>
            <w:vAlign w:val="center"/>
          </w:tcPr>
          <w:p w14:paraId="32A92D06" w14:textId="77777777" w:rsidR="00241417" w:rsidRDefault="00241417" w:rsidP="003A71DE">
            <w:pPr>
              <w:pStyle w:val="TAC"/>
            </w:pPr>
          </w:p>
        </w:tc>
        <w:tc>
          <w:tcPr>
            <w:tcW w:w="1189" w:type="dxa"/>
            <w:vMerge/>
            <w:vAlign w:val="center"/>
          </w:tcPr>
          <w:p w14:paraId="1F30FF05" w14:textId="77777777" w:rsidR="00241417" w:rsidRDefault="00241417" w:rsidP="003A71DE">
            <w:pPr>
              <w:pStyle w:val="TAC"/>
            </w:pPr>
          </w:p>
        </w:tc>
        <w:tc>
          <w:tcPr>
            <w:tcW w:w="1119" w:type="dxa"/>
            <w:vAlign w:val="center"/>
          </w:tcPr>
          <w:p w14:paraId="35B4335E" w14:textId="77777777" w:rsidR="00241417" w:rsidRDefault="00241417" w:rsidP="003A71DE">
            <w:pPr>
              <w:pStyle w:val="TAC"/>
            </w:pPr>
            <w:r w:rsidRPr="00BD6443">
              <w:t>No</w:t>
            </w:r>
          </w:p>
        </w:tc>
        <w:tc>
          <w:tcPr>
            <w:tcW w:w="1119" w:type="dxa"/>
            <w:vAlign w:val="center"/>
          </w:tcPr>
          <w:p w14:paraId="5D235ABD" w14:textId="77777777" w:rsidR="00241417" w:rsidRPr="002921FA" w:rsidRDefault="00241417" w:rsidP="003A71DE">
            <w:pPr>
              <w:pStyle w:val="TAC"/>
              <w:rPr>
                <w:highlight w:val="yellow"/>
              </w:rPr>
            </w:pPr>
            <w:r w:rsidRPr="00BD6443">
              <w:t>13.3</w:t>
            </w:r>
          </w:p>
        </w:tc>
      </w:tr>
      <w:tr w:rsidR="00241417" w14:paraId="670BA141" w14:textId="77777777" w:rsidTr="003A71DE">
        <w:trPr>
          <w:trHeight w:val="424"/>
          <w:jc w:val="center"/>
        </w:trPr>
        <w:tc>
          <w:tcPr>
            <w:tcW w:w="1177" w:type="dxa"/>
            <w:vMerge/>
          </w:tcPr>
          <w:p w14:paraId="7796D1BC" w14:textId="77777777" w:rsidR="00241417" w:rsidRDefault="00241417" w:rsidP="003A71DE"/>
        </w:tc>
        <w:tc>
          <w:tcPr>
            <w:tcW w:w="1396" w:type="dxa"/>
            <w:vMerge/>
          </w:tcPr>
          <w:p w14:paraId="6FF91A19" w14:textId="77777777" w:rsidR="00241417" w:rsidRDefault="00241417" w:rsidP="003A71DE"/>
        </w:tc>
        <w:tc>
          <w:tcPr>
            <w:tcW w:w="1267" w:type="dxa"/>
            <w:vMerge/>
          </w:tcPr>
          <w:p w14:paraId="426B1436" w14:textId="77777777" w:rsidR="00241417" w:rsidRDefault="00241417" w:rsidP="003A71DE"/>
        </w:tc>
        <w:tc>
          <w:tcPr>
            <w:tcW w:w="1531" w:type="dxa"/>
            <w:vAlign w:val="center"/>
          </w:tcPr>
          <w:p w14:paraId="20F34172" w14:textId="77777777" w:rsidR="00241417" w:rsidRDefault="00241417" w:rsidP="003A71DE">
            <w:pPr>
              <w:pStyle w:val="TAC"/>
            </w:pPr>
            <w:r>
              <w:t>D-FR2-A.2.2-</w:t>
            </w:r>
            <w:r w:rsidRPr="00BD6443">
              <w:t>10</w:t>
            </w:r>
          </w:p>
        </w:tc>
        <w:tc>
          <w:tcPr>
            <w:tcW w:w="1189" w:type="dxa"/>
            <w:vAlign w:val="center"/>
          </w:tcPr>
          <w:p w14:paraId="2F22867C" w14:textId="77777777" w:rsidR="00241417" w:rsidRDefault="00241417" w:rsidP="003A71DE">
            <w:pPr>
              <w:pStyle w:val="TAC"/>
            </w:pPr>
            <w:r w:rsidRPr="00BD6443">
              <w:t>pos1</w:t>
            </w:r>
          </w:p>
        </w:tc>
        <w:tc>
          <w:tcPr>
            <w:tcW w:w="1119" w:type="dxa"/>
            <w:vAlign w:val="center"/>
          </w:tcPr>
          <w:p w14:paraId="5A8E153E" w14:textId="77777777" w:rsidR="00241417" w:rsidRDefault="00241417" w:rsidP="003A71DE">
            <w:pPr>
              <w:pStyle w:val="TAC"/>
            </w:pPr>
            <w:r w:rsidRPr="00BD6443">
              <w:t>Yes</w:t>
            </w:r>
          </w:p>
        </w:tc>
        <w:tc>
          <w:tcPr>
            <w:tcW w:w="1119" w:type="dxa"/>
            <w:vAlign w:val="center"/>
          </w:tcPr>
          <w:p w14:paraId="17D1CF55" w14:textId="77777777" w:rsidR="00241417" w:rsidRPr="002921FA" w:rsidRDefault="00241417" w:rsidP="003A71DE">
            <w:pPr>
              <w:pStyle w:val="TAC"/>
              <w:rPr>
                <w:highlight w:val="yellow"/>
              </w:rPr>
            </w:pPr>
            <w:r w:rsidRPr="00BD6443">
              <w:t>13.6</w:t>
            </w:r>
          </w:p>
        </w:tc>
      </w:tr>
    </w:tbl>
    <w:p w14:paraId="44362F5A" w14:textId="77777777" w:rsidR="00241417" w:rsidRDefault="00241417" w:rsidP="00241417"/>
    <w:p w14:paraId="6DC36962" w14:textId="77777777" w:rsidR="00241417" w:rsidRDefault="00241417" w:rsidP="00241417">
      <w:pPr>
        <w:pStyle w:val="Heading5"/>
        <w:rPr>
          <w:lang w:eastAsia="zh-CN"/>
        </w:rPr>
      </w:pPr>
      <w:bookmarkStart w:id="10102" w:name="_Toc67916533"/>
      <w:bookmarkStart w:id="10103" w:name="_Toc61176710"/>
      <w:bookmarkStart w:id="10104" w:name="_Toc53178076"/>
      <w:bookmarkStart w:id="10105" w:name="_Toc53177624"/>
      <w:bookmarkStart w:id="10106" w:name="_Toc45893460"/>
      <w:bookmarkStart w:id="10107" w:name="_Toc37268809"/>
      <w:bookmarkStart w:id="10108" w:name="_Toc37268358"/>
      <w:bookmarkStart w:id="10109" w:name="_Toc29811854"/>
      <w:bookmarkStart w:id="10110" w:name="_Toc29811403"/>
      <w:bookmarkStart w:id="10111" w:name="_Toc13079914"/>
      <w:bookmarkStart w:id="10112" w:name="_Toc74583470"/>
      <w:bookmarkStart w:id="10113" w:name="_Toc76542283"/>
      <w:bookmarkStart w:id="10114" w:name="_Toc82450265"/>
      <w:bookmarkStart w:id="10115" w:name="_Toc82450913"/>
      <w:bookmarkStart w:id="10116" w:name="_Toc89949302"/>
      <w:bookmarkStart w:id="10117" w:name="_Toc98755691"/>
      <w:bookmarkStart w:id="10118" w:name="_Toc98763283"/>
      <w:bookmarkStart w:id="10119" w:name="_Toc106184212"/>
      <w:bookmarkStart w:id="10120" w:name="_Toc130402234"/>
      <w:bookmarkStart w:id="10121" w:name="_Toc137532156"/>
      <w:bookmarkStart w:id="10122" w:name="_Toc138852657"/>
      <w:bookmarkStart w:id="10123" w:name="_Toc145529723"/>
      <w:bookmarkStart w:id="10124" w:name="_Toc155325683"/>
      <w:bookmarkStart w:id="10125" w:name="_Toc161655549"/>
      <w:bookmarkStart w:id="10126" w:name="_Toc169620883"/>
      <w:r>
        <w:rPr>
          <w:lang w:eastAsia="ko-KR"/>
        </w:rPr>
        <w:t>11.1.2.</w:t>
      </w:r>
      <w:r>
        <w:rPr>
          <w:lang w:eastAsia="zh-CN"/>
        </w:rPr>
        <w:t>2</w:t>
      </w:r>
      <w:r>
        <w:rPr>
          <w:lang w:eastAsia="ko-KR"/>
        </w:rPr>
        <w:t>.</w:t>
      </w:r>
      <w:r>
        <w:rPr>
          <w:lang w:eastAsia="zh-CN"/>
        </w:rPr>
        <w:t>2</w:t>
      </w:r>
      <w:r>
        <w:rPr>
          <w:lang w:eastAsia="ko-KR"/>
        </w:rPr>
        <w:tab/>
      </w:r>
      <w:bookmarkEnd w:id="10102"/>
      <w:bookmarkEnd w:id="10103"/>
      <w:bookmarkEnd w:id="10104"/>
      <w:bookmarkEnd w:id="10105"/>
      <w:bookmarkEnd w:id="10106"/>
      <w:bookmarkEnd w:id="10107"/>
      <w:bookmarkEnd w:id="10108"/>
      <w:bookmarkEnd w:id="10109"/>
      <w:bookmarkEnd w:id="10110"/>
      <w:bookmarkEnd w:id="10111"/>
      <w:r w:rsidRPr="00BD6443">
        <w:rPr>
          <w:lang w:eastAsia="ko-KR"/>
        </w:rPr>
        <w:t>Performance requirmements for PUSCH with transform precoding enabled</w:t>
      </w:r>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p>
    <w:p w14:paraId="7CAEBEB2" w14:textId="77777777" w:rsidR="00241417" w:rsidRDefault="00241417" w:rsidP="00241417">
      <w:pPr>
        <w:pStyle w:val="H6"/>
      </w:pPr>
      <w:bookmarkStart w:id="10127" w:name="_Toc67916534"/>
      <w:bookmarkStart w:id="10128" w:name="_Toc61176711"/>
      <w:bookmarkStart w:id="10129" w:name="_Toc53178077"/>
      <w:bookmarkStart w:id="10130" w:name="_Toc53177625"/>
      <w:bookmarkStart w:id="10131" w:name="_Toc45893461"/>
      <w:bookmarkStart w:id="10132" w:name="_Toc37268810"/>
      <w:bookmarkStart w:id="10133" w:name="_Toc37268359"/>
      <w:bookmarkStart w:id="10134" w:name="_Toc29811855"/>
      <w:bookmarkStart w:id="10135" w:name="_Toc29811404"/>
      <w:bookmarkStart w:id="10136" w:name="_Toc13079915"/>
      <w:r>
        <w:rPr>
          <w:lang w:eastAsia="ko-KR"/>
        </w:rPr>
        <w:t>11.1.2.</w:t>
      </w:r>
      <w:r>
        <w:rPr>
          <w:lang w:eastAsia="zh-CN"/>
        </w:rPr>
        <w:t>2</w:t>
      </w:r>
      <w:r>
        <w:rPr>
          <w:lang w:eastAsia="ko-KR"/>
        </w:rPr>
        <w:t>.</w:t>
      </w:r>
      <w:r>
        <w:rPr>
          <w:lang w:eastAsia="zh-CN"/>
        </w:rPr>
        <w:t>2</w:t>
      </w:r>
      <w:r>
        <w:t>.1</w:t>
      </w:r>
      <w:r>
        <w:tab/>
        <w:t>General</w:t>
      </w:r>
      <w:bookmarkEnd w:id="10127"/>
      <w:bookmarkEnd w:id="10128"/>
      <w:bookmarkEnd w:id="10129"/>
      <w:bookmarkEnd w:id="10130"/>
      <w:bookmarkEnd w:id="10131"/>
      <w:bookmarkEnd w:id="10132"/>
      <w:bookmarkEnd w:id="10133"/>
      <w:bookmarkEnd w:id="10134"/>
      <w:bookmarkEnd w:id="10135"/>
      <w:bookmarkEnd w:id="10136"/>
    </w:p>
    <w:p w14:paraId="56D6BAA8" w14:textId="77777777" w:rsidR="00241417" w:rsidRDefault="00241417" w:rsidP="00241417">
      <w:r>
        <w:t xml:space="preserve">The performance requirement of PUSCH is determined by a minimum required throughput for a given SNR. The required throughput is expressed as a fraction of </w:t>
      </w:r>
      <w:r w:rsidRPr="00D15CD6">
        <w:t>the</w:t>
      </w:r>
      <w:r>
        <w:t xml:space="preserve"> maximum throughput for the FRCs listed in Annex A. The performance requirements assume HARQ retransmissions.</w:t>
      </w:r>
    </w:p>
    <w:p w14:paraId="06C3B2F3" w14:textId="248BDCA9" w:rsidR="00241417" w:rsidRPr="00BD6443" w:rsidRDefault="00241417" w:rsidP="00241417">
      <w:pPr>
        <w:pStyle w:val="TH"/>
      </w:pPr>
      <w:r w:rsidRPr="00BD6443">
        <w:t>Table 11.</w:t>
      </w:r>
      <w:r>
        <w:t>1.</w:t>
      </w:r>
      <w:r w:rsidRPr="00BD6443">
        <w:t>2.2.2.1-1: Test parameters for PUSCH testing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24"/>
        <w:gridCol w:w="3105"/>
        <w:gridCol w:w="3802"/>
      </w:tblGrid>
      <w:tr w:rsidR="00241417" w:rsidRPr="00BD6443" w14:paraId="36F77685"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1CB4C7AE" w14:textId="77777777" w:rsidR="00241417" w:rsidRPr="00BD6443" w:rsidRDefault="00241417" w:rsidP="003A71DE">
            <w:pPr>
              <w:pStyle w:val="TAH"/>
            </w:pPr>
            <w:r w:rsidRPr="00BD6443">
              <w:t>Parameter</w:t>
            </w:r>
          </w:p>
        </w:tc>
        <w:tc>
          <w:tcPr>
            <w:tcW w:w="0" w:type="auto"/>
            <w:tcBorders>
              <w:top w:val="single" w:sz="4" w:space="0" w:color="auto"/>
              <w:left w:val="single" w:sz="6" w:space="0" w:color="auto"/>
              <w:bottom w:val="single" w:sz="6" w:space="0" w:color="auto"/>
              <w:right w:val="single" w:sz="4" w:space="0" w:color="auto"/>
            </w:tcBorders>
            <w:vAlign w:val="center"/>
            <w:hideMark/>
          </w:tcPr>
          <w:p w14:paraId="5E5D28EA" w14:textId="77777777" w:rsidR="00241417" w:rsidRPr="00BD6443" w:rsidRDefault="00241417" w:rsidP="003A71DE">
            <w:pPr>
              <w:pStyle w:val="TAH"/>
            </w:pPr>
            <w:r w:rsidRPr="00BD6443">
              <w:t>Value</w:t>
            </w:r>
          </w:p>
        </w:tc>
      </w:tr>
      <w:tr w:rsidR="00241417" w14:paraId="31325BC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E8A9A2B" w14:textId="77777777" w:rsidR="00241417" w:rsidRDefault="00241417" w:rsidP="003A71DE">
            <w:pPr>
              <w:pStyle w:val="TAL"/>
            </w:pPr>
            <w:r>
              <w:t>Transform precoding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364932E5" w14:textId="77777777" w:rsidR="00241417" w:rsidRDefault="00241417" w:rsidP="003A71DE">
            <w:pPr>
              <w:pStyle w:val="TAC"/>
              <w:rPr>
                <w:lang w:eastAsia="zh-CN"/>
              </w:rPr>
            </w:pPr>
            <w:r>
              <w:rPr>
                <w:lang w:eastAsia="zh-CN"/>
              </w:rPr>
              <w:t>Enabled</w:t>
            </w:r>
          </w:p>
        </w:tc>
      </w:tr>
      <w:tr w:rsidR="00241417" w14:paraId="44308962"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3F799F0" w14:textId="77777777" w:rsidR="00241417" w:rsidRDefault="00241417" w:rsidP="003A71DE">
            <w:pPr>
              <w:pStyle w:val="TAL"/>
            </w:pPr>
            <w:r>
              <w:rPr>
                <w:rFonts w:eastAsia="DengXian"/>
                <w:lang w:eastAsia="zh-CN"/>
              </w:rPr>
              <w:t>Default TDD UL-DL pattern (Note 1)</w:t>
            </w:r>
          </w:p>
        </w:tc>
        <w:tc>
          <w:tcPr>
            <w:tcW w:w="0" w:type="auto"/>
            <w:tcBorders>
              <w:top w:val="single" w:sz="6" w:space="0" w:color="auto"/>
              <w:left w:val="single" w:sz="6" w:space="0" w:color="auto"/>
              <w:bottom w:val="single" w:sz="6" w:space="0" w:color="auto"/>
              <w:right w:val="single" w:sz="4" w:space="0" w:color="auto"/>
            </w:tcBorders>
            <w:vAlign w:val="center"/>
            <w:hideMark/>
          </w:tcPr>
          <w:p w14:paraId="7CD97250" w14:textId="77777777" w:rsidR="00241417" w:rsidRDefault="00241417" w:rsidP="003A71DE">
            <w:pPr>
              <w:pStyle w:val="TAC"/>
              <w:rPr>
                <w:rFonts w:eastAsia="Malgun Gothic" w:cs="Arial"/>
              </w:rPr>
            </w:pPr>
            <w:r>
              <w:rPr>
                <w:rFonts w:eastAsia="Malgun Gothic" w:cs="Arial"/>
              </w:rPr>
              <w:t>60 kHz and 120kHz SCS:</w:t>
            </w:r>
          </w:p>
          <w:p w14:paraId="3D035715" w14:textId="77777777" w:rsidR="00241417" w:rsidRDefault="00241417" w:rsidP="003A71DE">
            <w:pPr>
              <w:pStyle w:val="TAC"/>
            </w:pPr>
            <w:r>
              <w:rPr>
                <w:rFonts w:eastAsia="Malgun Gothic" w:cs="Arial"/>
              </w:rPr>
              <w:t>3D1S1U, S=10D:2G:2U</w:t>
            </w:r>
          </w:p>
        </w:tc>
      </w:tr>
      <w:tr w:rsidR="00241417" w14:paraId="24BE91B7"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15135CC1" w14:textId="77777777" w:rsidR="00241417" w:rsidRDefault="00241417" w:rsidP="003A71DE">
            <w:pPr>
              <w:pStyle w:val="TAL"/>
              <w:rPr>
                <w:rFonts w:eastAsia="DengXian"/>
                <w:lang w:eastAsia="zh-CN"/>
              </w:rPr>
            </w:pPr>
            <w:r>
              <w:rPr>
                <w:rFonts w:eastAsia="DengXian"/>
                <w:lang w:eastAsia="zh-CN"/>
              </w:rPr>
              <w:t>Cyclic prefix</w:t>
            </w:r>
          </w:p>
        </w:tc>
        <w:tc>
          <w:tcPr>
            <w:tcW w:w="0" w:type="auto"/>
            <w:tcBorders>
              <w:top w:val="single" w:sz="6" w:space="0" w:color="auto"/>
              <w:left w:val="single" w:sz="6" w:space="0" w:color="auto"/>
              <w:bottom w:val="single" w:sz="6" w:space="0" w:color="auto"/>
              <w:right w:val="single" w:sz="4" w:space="0" w:color="auto"/>
            </w:tcBorders>
            <w:vAlign w:val="center"/>
          </w:tcPr>
          <w:p w14:paraId="22DA1E06" w14:textId="77777777" w:rsidR="00241417" w:rsidRDefault="00241417" w:rsidP="003A71DE">
            <w:pPr>
              <w:pStyle w:val="TAC"/>
              <w:rPr>
                <w:rFonts w:eastAsia="Malgun Gothic" w:cs="Arial"/>
              </w:rPr>
            </w:pPr>
            <w:r>
              <w:rPr>
                <w:rFonts w:eastAsia="Malgun Gothic" w:cs="Arial"/>
              </w:rPr>
              <w:t>Normal</w:t>
            </w:r>
          </w:p>
        </w:tc>
      </w:tr>
      <w:tr w:rsidR="00241417" w14:paraId="0BA1DEC9"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3DE8E289"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2A477F6E" w14:textId="77777777" w:rsidR="00241417" w:rsidRDefault="00241417" w:rsidP="003A71DE">
            <w:pPr>
              <w:pStyle w:val="TAL"/>
            </w:pPr>
            <w:r>
              <w:t>Maximum number of HARQ transmissions</w:t>
            </w:r>
          </w:p>
        </w:tc>
        <w:tc>
          <w:tcPr>
            <w:tcW w:w="0" w:type="auto"/>
            <w:tcBorders>
              <w:top w:val="single" w:sz="6" w:space="0" w:color="auto"/>
              <w:left w:val="single" w:sz="6" w:space="0" w:color="auto"/>
              <w:bottom w:val="single" w:sz="6" w:space="0" w:color="auto"/>
              <w:right w:val="single" w:sz="4" w:space="0" w:color="auto"/>
            </w:tcBorders>
            <w:vAlign w:val="center"/>
            <w:hideMark/>
          </w:tcPr>
          <w:p w14:paraId="13F07AC0" w14:textId="77777777" w:rsidR="00241417" w:rsidRDefault="00241417" w:rsidP="003A71DE">
            <w:pPr>
              <w:pStyle w:val="TAC"/>
            </w:pPr>
            <w:r>
              <w:t>4</w:t>
            </w:r>
          </w:p>
        </w:tc>
      </w:tr>
      <w:tr w:rsidR="00241417" w14:paraId="6E6B225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BEC7FFD"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AF6E4E1" w14:textId="77777777" w:rsidR="00241417" w:rsidRDefault="00241417" w:rsidP="003A71DE">
            <w:pPr>
              <w:pStyle w:val="TAL"/>
            </w:pPr>
            <w:r>
              <w:t>RV sequence</w:t>
            </w:r>
          </w:p>
        </w:tc>
        <w:tc>
          <w:tcPr>
            <w:tcW w:w="0" w:type="auto"/>
            <w:tcBorders>
              <w:top w:val="single" w:sz="6" w:space="0" w:color="auto"/>
              <w:left w:val="single" w:sz="6" w:space="0" w:color="auto"/>
              <w:bottom w:val="single" w:sz="6" w:space="0" w:color="auto"/>
              <w:right w:val="single" w:sz="4" w:space="0" w:color="auto"/>
            </w:tcBorders>
            <w:vAlign w:val="center"/>
            <w:hideMark/>
          </w:tcPr>
          <w:p w14:paraId="0CB748A9" w14:textId="77777777" w:rsidR="00241417" w:rsidRDefault="00241417" w:rsidP="003A71DE">
            <w:pPr>
              <w:pStyle w:val="TAC"/>
            </w:pPr>
            <w:r>
              <w:rPr>
                <w:lang w:val="fr-FR"/>
              </w:rPr>
              <w:t>0, 2, 3, 1</w:t>
            </w:r>
          </w:p>
        </w:tc>
      </w:tr>
      <w:tr w:rsidR="00241417" w14:paraId="346B3707"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F11E849" w14:textId="77777777" w:rsidR="00241417" w:rsidRDefault="00241417" w:rsidP="003A71DE">
            <w:pPr>
              <w:pStyle w:val="TAL"/>
            </w:pPr>
            <w:r>
              <w:t>DM-RS</w:t>
            </w:r>
          </w:p>
        </w:tc>
        <w:tc>
          <w:tcPr>
            <w:tcW w:w="0" w:type="auto"/>
            <w:tcBorders>
              <w:top w:val="single" w:sz="6" w:space="0" w:color="auto"/>
              <w:left w:val="single" w:sz="6" w:space="0" w:color="auto"/>
              <w:bottom w:val="single" w:sz="6" w:space="0" w:color="auto"/>
              <w:right w:val="single" w:sz="6" w:space="0" w:color="auto"/>
            </w:tcBorders>
            <w:vAlign w:val="center"/>
            <w:hideMark/>
          </w:tcPr>
          <w:p w14:paraId="0D08E94D" w14:textId="77777777" w:rsidR="00241417" w:rsidRDefault="00241417" w:rsidP="003A71DE">
            <w:pPr>
              <w:pStyle w:val="TAL"/>
            </w:pPr>
            <w:r>
              <w:t>DM-RS configuration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29EAEBF7" w14:textId="77777777" w:rsidR="00241417" w:rsidRDefault="00241417" w:rsidP="003A71DE">
            <w:pPr>
              <w:pStyle w:val="TAC"/>
            </w:pPr>
            <w:r>
              <w:t>1</w:t>
            </w:r>
          </w:p>
        </w:tc>
      </w:tr>
      <w:tr w:rsidR="00241417" w14:paraId="32013E9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02AC84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4524999" w14:textId="77777777" w:rsidR="00241417" w:rsidRDefault="00241417" w:rsidP="003A71DE">
            <w:pPr>
              <w:pStyle w:val="TAL"/>
            </w:pPr>
            <w:r>
              <w:t>DM-RS duration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73DE4B72" w14:textId="77777777" w:rsidR="00241417" w:rsidRDefault="00241417" w:rsidP="003A71DE">
            <w:pPr>
              <w:pStyle w:val="TAC"/>
            </w:pPr>
            <w:r>
              <w:t>single-symbol DM-RS</w:t>
            </w:r>
          </w:p>
        </w:tc>
      </w:tr>
      <w:tr w:rsidR="00241417" w14:paraId="15CAEF69"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CAE92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75FE6F2" w14:textId="77777777" w:rsidR="00241417" w:rsidRDefault="00241417" w:rsidP="003A71DE">
            <w:pPr>
              <w:pStyle w:val="TAL"/>
            </w:pPr>
            <w:r>
              <w:rPr>
                <w:rFonts w:eastAsia="DengXian" w:cs="Arial"/>
                <w:szCs w:val="18"/>
                <w:lang w:eastAsia="zh-CN"/>
              </w:rPr>
              <w:t>A</w:t>
            </w:r>
            <w:r>
              <w:rPr>
                <w:rFonts w:cs="Arial"/>
                <w:szCs w:val="18"/>
              </w:rPr>
              <w:t>dditional DM-RS position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252BA0F7" w14:textId="77777777" w:rsidR="00241417" w:rsidRDefault="00241417" w:rsidP="003A71DE">
            <w:pPr>
              <w:pStyle w:val="TAC"/>
            </w:pPr>
            <w:r>
              <w:rPr>
                <w:rFonts w:cs="Arial"/>
              </w:rPr>
              <w:t>pos</w:t>
            </w:r>
            <w:r>
              <w:t xml:space="preserve">0, </w:t>
            </w:r>
            <w:r>
              <w:rPr>
                <w:rFonts w:cs="Arial"/>
              </w:rPr>
              <w:t>pos</w:t>
            </w:r>
            <w:r>
              <w:t>1</w:t>
            </w:r>
          </w:p>
        </w:tc>
      </w:tr>
      <w:tr w:rsidR="00241417" w14:paraId="5D94103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54F5428"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F5C412B" w14:textId="77777777" w:rsidR="00241417" w:rsidRDefault="00241417" w:rsidP="003A71DE">
            <w:pPr>
              <w:pStyle w:val="TAL"/>
            </w:pPr>
            <w:r>
              <w:t>Number of DM-RS CDM group(s) without data</w:t>
            </w:r>
          </w:p>
        </w:tc>
        <w:tc>
          <w:tcPr>
            <w:tcW w:w="0" w:type="auto"/>
            <w:tcBorders>
              <w:top w:val="single" w:sz="6" w:space="0" w:color="auto"/>
              <w:left w:val="single" w:sz="6" w:space="0" w:color="auto"/>
              <w:bottom w:val="single" w:sz="6" w:space="0" w:color="auto"/>
              <w:right w:val="single" w:sz="4" w:space="0" w:color="auto"/>
            </w:tcBorders>
            <w:vAlign w:val="center"/>
            <w:hideMark/>
          </w:tcPr>
          <w:p w14:paraId="413D0921" w14:textId="77777777" w:rsidR="00241417" w:rsidRDefault="00241417" w:rsidP="003A71DE">
            <w:pPr>
              <w:pStyle w:val="TAC"/>
            </w:pPr>
            <w:r>
              <w:t>2</w:t>
            </w:r>
          </w:p>
        </w:tc>
      </w:tr>
      <w:tr w:rsidR="00241417" w14:paraId="48749CD3"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43F67B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5F7AF833" w14:textId="77777777" w:rsidR="00241417" w:rsidRDefault="00241417" w:rsidP="003A71DE">
            <w:pPr>
              <w:pStyle w:val="TAL"/>
            </w:pPr>
            <w:r>
              <w:t>Ratio of PUSCH EPRE to DM-RS EPRE</w:t>
            </w:r>
          </w:p>
        </w:tc>
        <w:tc>
          <w:tcPr>
            <w:tcW w:w="0" w:type="auto"/>
            <w:tcBorders>
              <w:top w:val="single" w:sz="6" w:space="0" w:color="auto"/>
              <w:left w:val="single" w:sz="6" w:space="0" w:color="auto"/>
              <w:bottom w:val="single" w:sz="6" w:space="0" w:color="auto"/>
              <w:right w:val="single" w:sz="4" w:space="0" w:color="auto"/>
            </w:tcBorders>
            <w:vAlign w:val="center"/>
            <w:hideMark/>
          </w:tcPr>
          <w:p w14:paraId="0B90AE1F" w14:textId="77777777" w:rsidR="00241417" w:rsidRDefault="00241417" w:rsidP="003A71DE">
            <w:pPr>
              <w:pStyle w:val="TAC"/>
              <w:rPr>
                <w:lang w:eastAsia="zh-CN"/>
              </w:rPr>
            </w:pPr>
            <w:r>
              <w:rPr>
                <w:lang w:eastAsia="zh-CN"/>
              </w:rPr>
              <w:t>-3 dB</w:t>
            </w:r>
          </w:p>
        </w:tc>
      </w:tr>
      <w:tr w:rsidR="00241417" w14:paraId="79290B5E"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CB12205"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7272EBB6" w14:textId="77777777" w:rsidR="00241417" w:rsidRDefault="00241417" w:rsidP="003A71DE">
            <w:pPr>
              <w:pStyle w:val="TAL"/>
            </w:pPr>
            <w:r>
              <w:t>DM-RS port(s)</w:t>
            </w:r>
          </w:p>
        </w:tc>
        <w:tc>
          <w:tcPr>
            <w:tcW w:w="0" w:type="auto"/>
            <w:tcBorders>
              <w:top w:val="single" w:sz="6" w:space="0" w:color="auto"/>
              <w:left w:val="single" w:sz="6" w:space="0" w:color="auto"/>
              <w:bottom w:val="single" w:sz="6" w:space="0" w:color="auto"/>
              <w:right w:val="single" w:sz="4" w:space="0" w:color="auto"/>
            </w:tcBorders>
            <w:vAlign w:val="center"/>
            <w:hideMark/>
          </w:tcPr>
          <w:p w14:paraId="3DC99369" w14:textId="77777777" w:rsidR="00241417" w:rsidRDefault="00241417" w:rsidP="003A71DE">
            <w:pPr>
              <w:pStyle w:val="TAC"/>
            </w:pPr>
            <w:r>
              <w:t>0</w:t>
            </w:r>
          </w:p>
        </w:tc>
      </w:tr>
      <w:tr w:rsidR="00241417" w14:paraId="1B429710"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6A60864"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A9CA5E5" w14:textId="77777777" w:rsidR="00241417" w:rsidRDefault="00241417" w:rsidP="003A71DE">
            <w:pPr>
              <w:pStyle w:val="TAL"/>
            </w:pPr>
            <w:r>
              <w:t>DM-RS sequence generation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0694F333" w14:textId="77777777" w:rsidR="00241417" w:rsidRDefault="00241417" w:rsidP="003A71DE">
            <w:pPr>
              <w:pStyle w:val="TAC"/>
            </w:pPr>
            <w:r>
              <w:t>N</w:t>
            </w:r>
            <w:r>
              <w:rPr>
                <w:vertAlign w:val="subscript"/>
              </w:rPr>
              <w:t>ID</w:t>
            </w:r>
            <w:r>
              <w:rPr>
                <w:rFonts w:cs="Arial"/>
                <w:vertAlign w:val="superscript"/>
              </w:rPr>
              <w:t>0</w:t>
            </w:r>
            <w:r>
              <w:t xml:space="preserve">=0, </w:t>
            </w:r>
            <w:r>
              <w:rPr>
                <w:rFonts w:eastAsia="Malgun Gothic" w:cs="Arial"/>
              </w:rPr>
              <w:t>group hopping and sequence hopping are disabled</w:t>
            </w:r>
          </w:p>
        </w:tc>
      </w:tr>
      <w:tr w:rsidR="00241417" w14:paraId="69B85866"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64AA08BE" w14:textId="77777777" w:rsidR="00241417" w:rsidRDefault="00241417" w:rsidP="003A71DE">
            <w:pPr>
              <w:pStyle w:val="TAL"/>
            </w:pPr>
            <w:r>
              <w:t>Time domain resource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A1E493F" w14:textId="77777777" w:rsidR="00241417" w:rsidRDefault="00241417" w:rsidP="003A71DE">
            <w:pPr>
              <w:pStyle w:val="TAL"/>
            </w:pPr>
            <w:r>
              <w:t>PUSCH mapping type</w:t>
            </w:r>
          </w:p>
        </w:tc>
        <w:tc>
          <w:tcPr>
            <w:tcW w:w="0" w:type="auto"/>
            <w:tcBorders>
              <w:top w:val="single" w:sz="6" w:space="0" w:color="auto"/>
              <w:left w:val="single" w:sz="6" w:space="0" w:color="auto"/>
              <w:bottom w:val="single" w:sz="6" w:space="0" w:color="auto"/>
              <w:right w:val="single" w:sz="4" w:space="0" w:color="auto"/>
            </w:tcBorders>
            <w:vAlign w:val="center"/>
            <w:hideMark/>
          </w:tcPr>
          <w:p w14:paraId="26ECE921" w14:textId="77777777" w:rsidR="00241417" w:rsidRDefault="00241417" w:rsidP="003A71DE">
            <w:pPr>
              <w:pStyle w:val="TAC"/>
            </w:pPr>
            <w:r>
              <w:t>B</w:t>
            </w:r>
          </w:p>
        </w:tc>
      </w:tr>
      <w:tr w:rsidR="00241417" w14:paraId="18FB757C"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2430D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772CEF8" w14:textId="77777777" w:rsidR="00241417" w:rsidRDefault="00241417" w:rsidP="003A71DE">
            <w:pPr>
              <w:pStyle w:val="TAL"/>
            </w:pPr>
            <w:r>
              <w:t>Start symbol</w:t>
            </w:r>
          </w:p>
        </w:tc>
        <w:tc>
          <w:tcPr>
            <w:tcW w:w="0" w:type="auto"/>
            <w:tcBorders>
              <w:top w:val="single" w:sz="6" w:space="0" w:color="auto"/>
              <w:left w:val="single" w:sz="6" w:space="0" w:color="auto"/>
              <w:bottom w:val="single" w:sz="6" w:space="0" w:color="auto"/>
              <w:right w:val="single" w:sz="4" w:space="0" w:color="auto"/>
            </w:tcBorders>
            <w:vAlign w:val="center"/>
            <w:hideMark/>
          </w:tcPr>
          <w:p w14:paraId="3A7AEDA4" w14:textId="77777777" w:rsidR="00241417" w:rsidRDefault="00241417" w:rsidP="003A71DE">
            <w:pPr>
              <w:pStyle w:val="TAC"/>
              <w:rPr>
                <w:rFonts w:eastAsia="Malgun Gothic" w:cs="Arial"/>
              </w:rPr>
            </w:pPr>
            <w:r>
              <w:rPr>
                <w:rFonts w:eastAsia="Malgun Gothic" w:cs="Arial"/>
              </w:rPr>
              <w:t xml:space="preserve">0 </w:t>
            </w:r>
          </w:p>
        </w:tc>
      </w:tr>
      <w:tr w:rsidR="00241417" w14:paraId="69A40EA9"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1D6E5C6"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C399A99" w14:textId="77777777" w:rsidR="00241417" w:rsidRDefault="00241417" w:rsidP="003A71DE">
            <w:pPr>
              <w:pStyle w:val="TAL"/>
            </w:pPr>
            <w:r>
              <w:t>Allocation length</w:t>
            </w:r>
          </w:p>
        </w:tc>
        <w:tc>
          <w:tcPr>
            <w:tcW w:w="0" w:type="auto"/>
            <w:tcBorders>
              <w:top w:val="single" w:sz="6" w:space="0" w:color="auto"/>
              <w:left w:val="single" w:sz="6" w:space="0" w:color="auto"/>
              <w:bottom w:val="single" w:sz="6" w:space="0" w:color="auto"/>
              <w:right w:val="single" w:sz="4" w:space="0" w:color="auto"/>
            </w:tcBorders>
            <w:vAlign w:val="center"/>
            <w:hideMark/>
          </w:tcPr>
          <w:p w14:paraId="38ECA5DE" w14:textId="77777777" w:rsidR="00241417" w:rsidRDefault="00241417" w:rsidP="003A71DE">
            <w:pPr>
              <w:pStyle w:val="TAC"/>
              <w:rPr>
                <w:rFonts w:eastAsia="Malgun Gothic" w:cs="Arial"/>
              </w:rPr>
            </w:pPr>
            <w:r>
              <w:rPr>
                <w:rFonts w:eastAsia="Malgun Gothic" w:cs="Arial"/>
              </w:rPr>
              <w:t xml:space="preserve">10 </w:t>
            </w:r>
          </w:p>
        </w:tc>
      </w:tr>
      <w:tr w:rsidR="00241417" w14:paraId="7EB6FDB0"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5D36181" w14:textId="77777777" w:rsidR="00241417" w:rsidRDefault="00241417" w:rsidP="003A71DE">
            <w:pPr>
              <w:pStyle w:val="TAL"/>
            </w:pPr>
            <w:r>
              <w:t>Frequency domain resource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29507239" w14:textId="77777777" w:rsidR="00241417" w:rsidRDefault="00241417" w:rsidP="003A71DE">
            <w:pPr>
              <w:pStyle w:val="TAL"/>
            </w:pPr>
            <w:r>
              <w:t>RB assignment</w:t>
            </w:r>
          </w:p>
        </w:tc>
        <w:tc>
          <w:tcPr>
            <w:tcW w:w="0" w:type="auto"/>
            <w:tcBorders>
              <w:top w:val="single" w:sz="6" w:space="0" w:color="auto"/>
              <w:left w:val="single" w:sz="6" w:space="0" w:color="auto"/>
              <w:bottom w:val="single" w:sz="6" w:space="0" w:color="auto"/>
              <w:right w:val="single" w:sz="4" w:space="0" w:color="auto"/>
            </w:tcBorders>
            <w:vAlign w:val="center"/>
            <w:hideMark/>
          </w:tcPr>
          <w:p w14:paraId="0E3ABED1" w14:textId="77777777" w:rsidR="00241417" w:rsidRDefault="00241417" w:rsidP="003A71DE">
            <w:pPr>
              <w:pStyle w:val="TAC"/>
              <w:rPr>
                <w:rFonts w:eastAsia="Malgun Gothic"/>
                <w:lang w:eastAsia="zh-CN"/>
              </w:rPr>
            </w:pPr>
            <w:r>
              <w:rPr>
                <w:rFonts w:eastAsia="Malgun Gothic"/>
                <w:lang w:eastAsia="zh-CN"/>
              </w:rPr>
              <w:t>30</w:t>
            </w:r>
            <w:r>
              <w:rPr>
                <w:lang w:eastAsia="zh-CN"/>
              </w:rPr>
              <w:t xml:space="preserve"> PRBs in the middle of the test bandwidth</w:t>
            </w:r>
          </w:p>
        </w:tc>
      </w:tr>
      <w:tr w:rsidR="00241417" w14:paraId="33078427" w14:textId="77777777" w:rsidTr="003A71DE">
        <w:trPr>
          <w:trHeight w:val="55"/>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D2F37C2"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277AD9D5" w14:textId="77777777" w:rsidR="00241417" w:rsidRDefault="00241417" w:rsidP="003A71DE">
            <w:pPr>
              <w:pStyle w:val="TAL"/>
            </w:pPr>
            <w:r>
              <w:t>Frequency hopping</w:t>
            </w:r>
          </w:p>
        </w:tc>
        <w:tc>
          <w:tcPr>
            <w:tcW w:w="0" w:type="auto"/>
            <w:tcBorders>
              <w:top w:val="single" w:sz="6" w:space="0" w:color="auto"/>
              <w:left w:val="single" w:sz="6" w:space="0" w:color="auto"/>
              <w:bottom w:val="single" w:sz="6" w:space="0" w:color="auto"/>
              <w:right w:val="single" w:sz="4" w:space="0" w:color="auto"/>
            </w:tcBorders>
            <w:vAlign w:val="center"/>
            <w:hideMark/>
          </w:tcPr>
          <w:p w14:paraId="2F037761" w14:textId="77777777" w:rsidR="00241417" w:rsidRDefault="00241417" w:rsidP="003A71DE">
            <w:pPr>
              <w:pStyle w:val="TAC"/>
            </w:pPr>
            <w:r>
              <w:t>Disabled</w:t>
            </w:r>
          </w:p>
        </w:tc>
      </w:tr>
      <w:tr w:rsidR="00241417" w14:paraId="0E2A8BD6"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265A3AF" w14:textId="77777777" w:rsidR="00241417" w:rsidRDefault="00241417" w:rsidP="003A71DE">
            <w:pPr>
              <w:pStyle w:val="TAL"/>
            </w:pPr>
            <w:r>
              <w:t>Code block group based PUSCH transmission</w:t>
            </w:r>
          </w:p>
        </w:tc>
        <w:tc>
          <w:tcPr>
            <w:tcW w:w="0" w:type="auto"/>
            <w:tcBorders>
              <w:top w:val="single" w:sz="6" w:space="0" w:color="auto"/>
              <w:left w:val="single" w:sz="6" w:space="0" w:color="auto"/>
              <w:bottom w:val="single" w:sz="6" w:space="0" w:color="auto"/>
              <w:right w:val="single" w:sz="4" w:space="0" w:color="auto"/>
            </w:tcBorders>
            <w:vAlign w:val="center"/>
            <w:hideMark/>
          </w:tcPr>
          <w:p w14:paraId="50455068" w14:textId="77777777" w:rsidR="00241417" w:rsidRDefault="00241417" w:rsidP="003A71DE">
            <w:pPr>
              <w:pStyle w:val="TAC"/>
            </w:pPr>
            <w:r>
              <w:t>Disabled</w:t>
            </w:r>
          </w:p>
        </w:tc>
      </w:tr>
      <w:tr w:rsidR="00241417" w14:paraId="0E5A02C3"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1143535B" w14:textId="77777777" w:rsidR="00241417" w:rsidRDefault="00241417" w:rsidP="003A71DE">
            <w:pPr>
              <w:pStyle w:val="TAL"/>
            </w:pPr>
            <w:r>
              <w:rPr>
                <w:lang w:eastAsia="zh-CN"/>
              </w:rPr>
              <w:t>PT-RS</w:t>
            </w:r>
          </w:p>
        </w:tc>
        <w:tc>
          <w:tcPr>
            <w:tcW w:w="0" w:type="auto"/>
            <w:tcBorders>
              <w:top w:val="single" w:sz="6" w:space="0" w:color="auto"/>
              <w:left w:val="single" w:sz="6" w:space="0" w:color="auto"/>
              <w:bottom w:val="single" w:sz="6" w:space="0" w:color="auto"/>
              <w:right w:val="single" w:sz="4" w:space="0" w:color="auto"/>
            </w:tcBorders>
            <w:vAlign w:val="center"/>
            <w:hideMark/>
          </w:tcPr>
          <w:p w14:paraId="5EE18FE4" w14:textId="77777777" w:rsidR="00241417" w:rsidRDefault="00241417" w:rsidP="003A71DE">
            <w:pPr>
              <w:pStyle w:val="TAC"/>
            </w:pPr>
            <w:r>
              <w:t>Not configured</w:t>
            </w:r>
          </w:p>
        </w:tc>
      </w:tr>
      <w:tr w:rsidR="00241417" w14:paraId="669B78F4" w14:textId="77777777" w:rsidTr="003A71DE">
        <w:trPr>
          <w:jc w:val="center"/>
        </w:trPr>
        <w:tc>
          <w:tcPr>
            <w:tcW w:w="0" w:type="auto"/>
            <w:gridSpan w:val="3"/>
            <w:tcBorders>
              <w:top w:val="single" w:sz="6" w:space="0" w:color="auto"/>
              <w:left w:val="single" w:sz="4" w:space="0" w:color="auto"/>
              <w:bottom w:val="single" w:sz="4" w:space="0" w:color="auto"/>
              <w:right w:val="single" w:sz="4" w:space="0" w:color="auto"/>
            </w:tcBorders>
            <w:vAlign w:val="center"/>
            <w:hideMark/>
          </w:tcPr>
          <w:p w14:paraId="2E2899A7" w14:textId="77777777" w:rsidR="00241417" w:rsidRDefault="00241417" w:rsidP="003A71DE">
            <w:pPr>
              <w:pStyle w:val="TAL"/>
            </w:pPr>
            <w:r>
              <w:t>Note 1</w:t>
            </w:r>
            <w:r>
              <w:rPr>
                <w:lang w:eastAsia="zh-CN"/>
              </w:rPr>
              <w:t>:</w:t>
            </w:r>
            <w:r>
              <w:tab/>
              <w:t>The same requirements are applicable to TDD with different UL-DL patterns.</w:t>
            </w:r>
          </w:p>
        </w:tc>
      </w:tr>
    </w:tbl>
    <w:p w14:paraId="757C07F2" w14:textId="77777777" w:rsidR="00241417" w:rsidRDefault="00241417" w:rsidP="00241417"/>
    <w:p w14:paraId="3249D0EA" w14:textId="77777777" w:rsidR="00241417" w:rsidRDefault="00241417" w:rsidP="00241417">
      <w:pPr>
        <w:pStyle w:val="H6"/>
        <w:rPr>
          <w:rFonts w:eastAsia="Malgun Gothic"/>
        </w:rPr>
      </w:pPr>
      <w:bookmarkStart w:id="10137" w:name="_Toc67916535"/>
      <w:bookmarkStart w:id="10138" w:name="_Toc61176712"/>
      <w:bookmarkStart w:id="10139" w:name="_Toc53178078"/>
      <w:bookmarkStart w:id="10140" w:name="_Toc53177626"/>
      <w:bookmarkStart w:id="10141" w:name="_Toc45893462"/>
      <w:bookmarkStart w:id="10142" w:name="_Toc37268811"/>
      <w:bookmarkStart w:id="10143" w:name="_Toc37268360"/>
      <w:bookmarkStart w:id="10144" w:name="_Toc29811856"/>
      <w:bookmarkStart w:id="10145" w:name="_Toc29811405"/>
      <w:bookmarkStart w:id="10146" w:name="_Toc13079916"/>
      <w:r>
        <w:rPr>
          <w:lang w:eastAsia="ko-KR"/>
        </w:rPr>
        <w:t>11.1.2.</w:t>
      </w:r>
      <w:r>
        <w:rPr>
          <w:lang w:eastAsia="zh-CN"/>
        </w:rPr>
        <w:t>2</w:t>
      </w:r>
      <w:r>
        <w:rPr>
          <w:lang w:eastAsia="ko-KR"/>
        </w:rPr>
        <w:t>.</w:t>
      </w:r>
      <w:r>
        <w:rPr>
          <w:lang w:eastAsia="zh-CN"/>
        </w:rPr>
        <w:t>2.2</w:t>
      </w:r>
      <w:r>
        <w:tab/>
      </w:r>
      <w:r>
        <w:rPr>
          <w:lang w:eastAsia="ko-KR"/>
        </w:rPr>
        <w:t>Minimum</w:t>
      </w:r>
      <w:r>
        <w:rPr>
          <w:rFonts w:eastAsia="Malgun Gothic"/>
        </w:rPr>
        <w:t xml:space="preserve"> requirements</w:t>
      </w:r>
      <w:bookmarkEnd w:id="10137"/>
      <w:bookmarkEnd w:id="10138"/>
      <w:bookmarkEnd w:id="10139"/>
      <w:bookmarkEnd w:id="10140"/>
      <w:bookmarkEnd w:id="10141"/>
      <w:bookmarkEnd w:id="10142"/>
      <w:bookmarkEnd w:id="10143"/>
      <w:bookmarkEnd w:id="10144"/>
      <w:bookmarkEnd w:id="10145"/>
      <w:bookmarkEnd w:id="10146"/>
    </w:p>
    <w:p w14:paraId="54E0808A" w14:textId="77777777" w:rsidR="00241417" w:rsidRDefault="00241417" w:rsidP="00241417">
      <w:pPr>
        <w:rPr>
          <w:lang w:eastAsia="zh-CN"/>
        </w:rPr>
      </w:pPr>
      <w:r>
        <w:t xml:space="preserve">The throughput shall be equal to or larger than the 70% of maximum throughput stated in the tables </w:t>
      </w:r>
      <w:r>
        <w:rPr>
          <w:lang w:eastAsia="ko-KR"/>
        </w:rPr>
        <w:t>11.1.2.</w:t>
      </w:r>
      <w:r>
        <w:rPr>
          <w:lang w:eastAsia="zh-CN"/>
        </w:rPr>
        <w:t>2</w:t>
      </w:r>
      <w:r>
        <w:rPr>
          <w:lang w:eastAsia="ko-KR"/>
        </w:rPr>
        <w:t>.</w:t>
      </w:r>
      <w:r>
        <w:rPr>
          <w:lang w:eastAsia="zh-CN"/>
        </w:rPr>
        <w:t>2.2</w:t>
      </w:r>
      <w:r>
        <w:t xml:space="preserve">-1 to </w:t>
      </w:r>
      <w:r>
        <w:rPr>
          <w:lang w:eastAsia="ko-KR"/>
        </w:rPr>
        <w:t>11.1.2.</w:t>
      </w:r>
      <w:r>
        <w:rPr>
          <w:lang w:eastAsia="zh-CN"/>
        </w:rPr>
        <w:t>2</w:t>
      </w:r>
      <w:r>
        <w:rPr>
          <w:lang w:eastAsia="ko-KR"/>
        </w:rPr>
        <w:t>.</w:t>
      </w:r>
      <w:r>
        <w:rPr>
          <w:lang w:eastAsia="zh-CN"/>
        </w:rPr>
        <w:t>2.2</w:t>
      </w:r>
      <w:r>
        <w:t>-</w:t>
      </w:r>
      <w:r>
        <w:rPr>
          <w:lang w:eastAsia="zh-CN"/>
        </w:rPr>
        <w:t>2</w:t>
      </w:r>
      <w:r>
        <w:t xml:space="preserve"> at the given SNR.</w:t>
      </w:r>
    </w:p>
    <w:p w14:paraId="43B01EAD" w14:textId="77777777" w:rsidR="00241417" w:rsidRPr="00BD6443" w:rsidRDefault="00241417" w:rsidP="00241417">
      <w:pPr>
        <w:pStyle w:val="TH"/>
      </w:pPr>
      <w:r w:rsidRPr="00BD6443">
        <w:t>Table 11.1.2.2.2.2-1: Minimum requirements for PUSCH, Type B, 50 MHz Channel Bandwidth,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1"/>
        <w:gridCol w:w="1623"/>
        <w:gridCol w:w="1171"/>
        <w:gridCol w:w="1020"/>
      </w:tblGrid>
      <w:tr w:rsidR="00241417" w:rsidRPr="00BD6443" w14:paraId="48FEDCC4"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695A5F1"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460BF940" w14:textId="77777777" w:rsidR="00241417" w:rsidRPr="00BD6443" w:rsidRDefault="00241417" w:rsidP="003A71DE">
            <w:pPr>
              <w:pStyle w:val="TAH"/>
            </w:pPr>
            <w:r w:rsidRPr="00BD6443">
              <w:t>Number of demodulation branches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465D8E7" w14:textId="124C686B" w:rsidR="00241417" w:rsidRPr="00BD6443" w:rsidRDefault="0080170A" w:rsidP="003A71DE">
            <w:pPr>
              <w:pStyle w:val="TAH"/>
            </w:pPr>
            <w:r w:rsidRPr="00401420">
              <w:t xml:space="preserve">Propagation conditions and correlation matrix (Annex </w:t>
            </w:r>
            <w:r>
              <w:t>I</w:t>
            </w:r>
            <w:r w:rsidRPr="00401420">
              <w:t>)</w:t>
            </w:r>
          </w:p>
        </w:tc>
        <w:tc>
          <w:tcPr>
            <w:tcW w:w="1623" w:type="dxa"/>
            <w:tcBorders>
              <w:top w:val="single" w:sz="4" w:space="0" w:color="auto"/>
              <w:left w:val="single" w:sz="4" w:space="0" w:color="auto"/>
              <w:bottom w:val="single" w:sz="4" w:space="0" w:color="auto"/>
              <w:right w:val="single" w:sz="4" w:space="0" w:color="auto"/>
            </w:tcBorders>
            <w:vAlign w:val="center"/>
            <w:hideMark/>
          </w:tcPr>
          <w:p w14:paraId="623EE8C9" w14:textId="77777777" w:rsidR="00241417" w:rsidRPr="00BD6443" w:rsidRDefault="00241417" w:rsidP="003A71DE">
            <w:pPr>
              <w:pStyle w:val="TAH"/>
            </w:pPr>
            <w:r w:rsidRPr="00BD6443">
              <w:t>FRC</w:t>
            </w:r>
            <w:r w:rsidRPr="00BD6443">
              <w:br/>
              <w:t>(Annex A)</w:t>
            </w:r>
          </w:p>
        </w:tc>
        <w:tc>
          <w:tcPr>
            <w:tcW w:w="1171" w:type="dxa"/>
            <w:tcBorders>
              <w:top w:val="single" w:sz="4" w:space="0" w:color="auto"/>
              <w:left w:val="single" w:sz="4" w:space="0" w:color="auto"/>
              <w:bottom w:val="single" w:sz="4" w:space="0" w:color="auto"/>
              <w:right w:val="single" w:sz="4" w:space="0" w:color="auto"/>
            </w:tcBorders>
            <w:vAlign w:val="center"/>
            <w:hideMark/>
          </w:tcPr>
          <w:p w14:paraId="2275632E" w14:textId="77777777" w:rsidR="00241417" w:rsidRPr="00BD6443" w:rsidRDefault="00241417" w:rsidP="003A71DE">
            <w:pPr>
              <w:pStyle w:val="TAH"/>
            </w:pPr>
            <w:r w:rsidRPr="00BD6443">
              <w:t>Additional DM-RS position</w:t>
            </w:r>
          </w:p>
        </w:tc>
        <w:tc>
          <w:tcPr>
            <w:tcW w:w="1020" w:type="dxa"/>
            <w:tcBorders>
              <w:top w:val="single" w:sz="4" w:space="0" w:color="auto"/>
              <w:left w:val="single" w:sz="4" w:space="0" w:color="auto"/>
              <w:bottom w:val="single" w:sz="4" w:space="0" w:color="auto"/>
              <w:right w:val="single" w:sz="4" w:space="0" w:color="auto"/>
            </w:tcBorders>
            <w:vAlign w:val="center"/>
            <w:hideMark/>
          </w:tcPr>
          <w:p w14:paraId="0C6A8E5E" w14:textId="77777777" w:rsidR="00241417" w:rsidRPr="00BD6443" w:rsidRDefault="00241417" w:rsidP="003A71DE">
            <w:pPr>
              <w:pStyle w:val="TAH"/>
            </w:pPr>
            <w:r w:rsidRPr="00BD6443">
              <w:t>SNR</w:t>
            </w:r>
          </w:p>
          <w:p w14:paraId="6EE45788" w14:textId="77777777" w:rsidR="00241417" w:rsidRPr="00BD6443" w:rsidRDefault="00241417" w:rsidP="003A71DE">
            <w:pPr>
              <w:pStyle w:val="TAH"/>
            </w:pPr>
            <w:r w:rsidRPr="00BD6443">
              <w:t>(dB)</w:t>
            </w:r>
          </w:p>
        </w:tc>
      </w:tr>
      <w:tr w:rsidR="00241417" w14:paraId="373424EE" w14:textId="77777777" w:rsidTr="003A71DE">
        <w:trPr>
          <w:trHeight w:val="88"/>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74681574" w14:textId="77777777" w:rsidR="00241417" w:rsidRDefault="00241417" w:rsidP="003A71DE">
            <w:pPr>
              <w:pStyle w:val="TAC"/>
              <w:rPr>
                <w:rFonts w:eastAsia="SimSun"/>
              </w:rPr>
            </w:pPr>
            <w:r>
              <w:rPr>
                <w:lang w:eastAsia="zh-CN"/>
              </w:rP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580C0391" w14:textId="77777777" w:rsidR="00241417" w:rsidRDefault="00241417" w:rsidP="003A71DE">
            <w:pPr>
              <w:pStyle w:val="TAC"/>
              <w:rPr>
                <w:rFonts w:eastAsia="SimSun"/>
              </w:rPr>
            </w:pPr>
            <w:r>
              <w:rPr>
                <w:lang w:eastAsia="zh-CN"/>
              </w:rPr>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5FF1B867" w14:textId="77777777" w:rsidR="00241417" w:rsidRDefault="00241417" w:rsidP="003A71DE">
            <w:pPr>
              <w:pStyle w:val="TAC"/>
              <w:rPr>
                <w:rFonts w:eastAsia="SimSun"/>
              </w:rPr>
            </w:pPr>
            <w:r>
              <w:t>TDLA30-300</w:t>
            </w:r>
            <w:r>
              <w:rPr>
                <w:rFonts w:cs="Arial"/>
              </w:rPr>
              <w:t xml:space="preserve"> Low</w:t>
            </w:r>
          </w:p>
        </w:tc>
        <w:tc>
          <w:tcPr>
            <w:tcW w:w="1623" w:type="dxa"/>
            <w:tcBorders>
              <w:top w:val="single" w:sz="4" w:space="0" w:color="auto"/>
              <w:left w:val="single" w:sz="4" w:space="0" w:color="auto"/>
              <w:bottom w:val="single" w:sz="4" w:space="0" w:color="auto"/>
              <w:right w:val="single" w:sz="4" w:space="0" w:color="auto"/>
            </w:tcBorders>
            <w:vAlign w:val="center"/>
            <w:hideMark/>
          </w:tcPr>
          <w:p w14:paraId="573C2261" w14:textId="77777777" w:rsidR="00241417" w:rsidRDefault="00241417" w:rsidP="003A71DE">
            <w:pPr>
              <w:pStyle w:val="TAC"/>
              <w:rPr>
                <w:lang w:eastAsia="zh-CN"/>
              </w:rPr>
            </w:pPr>
            <w:r w:rsidRPr="008757D3">
              <w:rPr>
                <w:lang w:eastAsia="zh-CN"/>
              </w:rPr>
              <w:t>D-FR2-A.2.1-11</w:t>
            </w:r>
          </w:p>
        </w:tc>
        <w:tc>
          <w:tcPr>
            <w:tcW w:w="1171" w:type="dxa"/>
            <w:tcBorders>
              <w:top w:val="single" w:sz="4" w:space="0" w:color="auto"/>
              <w:left w:val="single" w:sz="4" w:space="0" w:color="auto"/>
              <w:bottom w:val="single" w:sz="4" w:space="0" w:color="auto"/>
              <w:right w:val="single" w:sz="4" w:space="0" w:color="auto"/>
            </w:tcBorders>
            <w:vAlign w:val="center"/>
            <w:hideMark/>
          </w:tcPr>
          <w:p w14:paraId="38FFD0B6" w14:textId="77777777" w:rsidR="00241417" w:rsidRDefault="00241417" w:rsidP="003A71DE">
            <w:pPr>
              <w:pStyle w:val="TAC"/>
              <w:rPr>
                <w:rFonts w:eastAsia="SimSun"/>
              </w:rPr>
            </w:pPr>
            <w:r>
              <w:t>pos0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48F6980E" w14:textId="77777777" w:rsidR="00241417" w:rsidRDefault="00241417" w:rsidP="003A71DE">
            <w:pPr>
              <w:pStyle w:val="TAC"/>
              <w:rPr>
                <w:rFonts w:eastAsia="SimSun"/>
              </w:rPr>
            </w:pPr>
            <w:r>
              <w:t>-1.</w:t>
            </w:r>
            <w:r>
              <w:rPr>
                <w:rFonts w:eastAsia="DengXian"/>
                <w:lang w:eastAsia="zh-CN"/>
              </w:rPr>
              <w:t>8</w:t>
            </w:r>
          </w:p>
        </w:tc>
      </w:tr>
      <w:tr w:rsidR="00241417" w14:paraId="7110CC00" w14:textId="77777777" w:rsidTr="003A71DE">
        <w:trPr>
          <w:trHeight w:val="87"/>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679A21D" w14:textId="77777777" w:rsidR="00241417" w:rsidRDefault="00241417" w:rsidP="003A71DE">
            <w:pPr>
              <w:pStyle w:val="TAC"/>
              <w:rPr>
                <w:rFonts w:eastAsia="SimSu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634D22B3" w14:textId="77777777" w:rsidR="00241417" w:rsidRDefault="00241417" w:rsidP="003A71DE">
            <w:pPr>
              <w:pStyle w:val="TAC"/>
              <w:rPr>
                <w:rFonts w:eastAsia="SimSun"/>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1392A03" w14:textId="77777777" w:rsidR="00241417" w:rsidRDefault="00241417" w:rsidP="003A71DE">
            <w:pPr>
              <w:pStyle w:val="TAC"/>
              <w:rPr>
                <w:rFonts w:eastAsia="SimSun"/>
              </w:rPr>
            </w:pPr>
          </w:p>
        </w:tc>
        <w:tc>
          <w:tcPr>
            <w:tcW w:w="1623" w:type="dxa"/>
            <w:tcBorders>
              <w:top w:val="single" w:sz="4" w:space="0" w:color="auto"/>
              <w:left w:val="single" w:sz="4" w:space="0" w:color="auto"/>
              <w:bottom w:val="single" w:sz="4" w:space="0" w:color="auto"/>
              <w:right w:val="single" w:sz="4" w:space="0" w:color="auto"/>
            </w:tcBorders>
            <w:vAlign w:val="center"/>
            <w:hideMark/>
          </w:tcPr>
          <w:p w14:paraId="290D67AB" w14:textId="77777777" w:rsidR="00241417" w:rsidRDefault="00241417" w:rsidP="003A71DE">
            <w:pPr>
              <w:pStyle w:val="TAC"/>
              <w:rPr>
                <w:lang w:eastAsia="zh-CN"/>
              </w:rPr>
            </w:pPr>
            <w:r w:rsidRPr="008757D3">
              <w:rPr>
                <w:lang w:eastAsia="zh-CN"/>
              </w:rPr>
              <w:t>D-FR2-A.2.1-</w:t>
            </w:r>
            <w:r>
              <w:rPr>
                <w:lang w:eastAsia="zh-CN"/>
              </w:rPr>
              <w:t>23</w:t>
            </w:r>
          </w:p>
        </w:tc>
        <w:tc>
          <w:tcPr>
            <w:tcW w:w="1171" w:type="dxa"/>
            <w:tcBorders>
              <w:top w:val="single" w:sz="4" w:space="0" w:color="auto"/>
              <w:left w:val="single" w:sz="4" w:space="0" w:color="auto"/>
              <w:bottom w:val="single" w:sz="4" w:space="0" w:color="auto"/>
              <w:right w:val="single" w:sz="4" w:space="0" w:color="auto"/>
            </w:tcBorders>
            <w:vAlign w:val="center"/>
            <w:hideMark/>
          </w:tcPr>
          <w:p w14:paraId="024ED5E7" w14:textId="77777777" w:rsidR="00241417" w:rsidRDefault="00241417" w:rsidP="003A71DE">
            <w:pPr>
              <w:pStyle w:val="TAC"/>
              <w:rPr>
                <w:rFonts w:eastAsia="SimSun"/>
              </w:rPr>
            </w:pPr>
            <w:r>
              <w:t>pos</w:t>
            </w:r>
            <w:r>
              <w:rPr>
                <w:lang w:eastAsia="zh-CN"/>
              </w:rPr>
              <w:t>1</w:t>
            </w:r>
          </w:p>
        </w:tc>
        <w:tc>
          <w:tcPr>
            <w:tcW w:w="1020" w:type="dxa"/>
            <w:tcBorders>
              <w:top w:val="single" w:sz="4" w:space="0" w:color="auto"/>
              <w:left w:val="single" w:sz="4" w:space="0" w:color="auto"/>
              <w:bottom w:val="single" w:sz="4" w:space="0" w:color="auto"/>
              <w:right w:val="single" w:sz="4" w:space="0" w:color="auto"/>
            </w:tcBorders>
            <w:vAlign w:val="center"/>
            <w:hideMark/>
          </w:tcPr>
          <w:p w14:paraId="2570BD09" w14:textId="77777777" w:rsidR="00241417" w:rsidRDefault="00241417" w:rsidP="003A71DE">
            <w:pPr>
              <w:pStyle w:val="TAC"/>
              <w:rPr>
                <w:rFonts w:eastAsia="SimSun"/>
              </w:rPr>
            </w:pPr>
            <w:r>
              <w:t>-1.</w:t>
            </w:r>
            <w:r>
              <w:rPr>
                <w:rFonts w:eastAsia="DengXian"/>
                <w:lang w:eastAsia="zh-CN"/>
              </w:rPr>
              <w:t>9</w:t>
            </w:r>
          </w:p>
        </w:tc>
      </w:tr>
    </w:tbl>
    <w:p w14:paraId="2C6F02A7" w14:textId="77777777" w:rsidR="00241417" w:rsidRDefault="00241417" w:rsidP="00241417">
      <w:pPr>
        <w:rPr>
          <w:lang w:eastAsia="zh-CN"/>
        </w:rPr>
      </w:pPr>
    </w:p>
    <w:p w14:paraId="39C594D0" w14:textId="77777777" w:rsidR="00241417" w:rsidRPr="00BD6443" w:rsidRDefault="00241417" w:rsidP="00241417">
      <w:pPr>
        <w:pStyle w:val="TH"/>
      </w:pPr>
      <w:r w:rsidRPr="00BD6443">
        <w:t>Table 11.1.2.2.2.2-2: Minimum requirements for PUSCH, Type B,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1"/>
        <w:gridCol w:w="1623"/>
        <w:gridCol w:w="1171"/>
        <w:gridCol w:w="1020"/>
      </w:tblGrid>
      <w:tr w:rsidR="00241417" w:rsidRPr="00BD6443" w14:paraId="7FB86A31"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BEAC8BA"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29236741" w14:textId="77777777" w:rsidR="00241417" w:rsidRPr="00BD6443" w:rsidRDefault="00241417" w:rsidP="003A71DE">
            <w:pPr>
              <w:pStyle w:val="TAH"/>
            </w:pPr>
            <w:r w:rsidRPr="00BD6443">
              <w:t>Number of demodulation branches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E3D00CE" w14:textId="184E7D3B" w:rsidR="00241417" w:rsidRPr="00BD6443" w:rsidRDefault="0080170A" w:rsidP="003A71DE">
            <w:pPr>
              <w:pStyle w:val="TAH"/>
            </w:pPr>
            <w:r w:rsidRPr="00401420">
              <w:t xml:space="preserve">Propagation conditions and correlation matrix (Annex </w:t>
            </w:r>
            <w:r>
              <w:t>I</w:t>
            </w:r>
            <w:r w:rsidRPr="00401420">
              <w:t>)</w:t>
            </w:r>
          </w:p>
        </w:tc>
        <w:tc>
          <w:tcPr>
            <w:tcW w:w="1623" w:type="dxa"/>
            <w:tcBorders>
              <w:top w:val="single" w:sz="4" w:space="0" w:color="auto"/>
              <w:left w:val="single" w:sz="4" w:space="0" w:color="auto"/>
              <w:bottom w:val="single" w:sz="4" w:space="0" w:color="auto"/>
              <w:right w:val="single" w:sz="4" w:space="0" w:color="auto"/>
            </w:tcBorders>
            <w:vAlign w:val="center"/>
            <w:hideMark/>
          </w:tcPr>
          <w:p w14:paraId="1554B0A9" w14:textId="77777777" w:rsidR="00241417" w:rsidRPr="00BD6443" w:rsidRDefault="00241417" w:rsidP="003A71DE">
            <w:pPr>
              <w:pStyle w:val="TAH"/>
            </w:pPr>
            <w:r w:rsidRPr="00BD6443">
              <w:t>FRC</w:t>
            </w:r>
            <w:r w:rsidRPr="00BD6443">
              <w:br/>
              <w:t>(Annex A)</w:t>
            </w:r>
          </w:p>
        </w:tc>
        <w:tc>
          <w:tcPr>
            <w:tcW w:w="1171" w:type="dxa"/>
            <w:tcBorders>
              <w:top w:val="single" w:sz="4" w:space="0" w:color="auto"/>
              <w:left w:val="single" w:sz="4" w:space="0" w:color="auto"/>
              <w:bottom w:val="single" w:sz="4" w:space="0" w:color="auto"/>
              <w:right w:val="single" w:sz="4" w:space="0" w:color="auto"/>
            </w:tcBorders>
            <w:vAlign w:val="center"/>
            <w:hideMark/>
          </w:tcPr>
          <w:p w14:paraId="6D0A045B" w14:textId="77777777" w:rsidR="00241417" w:rsidRPr="00BD6443" w:rsidRDefault="00241417" w:rsidP="003A71DE">
            <w:pPr>
              <w:pStyle w:val="TAH"/>
            </w:pPr>
            <w:r w:rsidRPr="00BD6443">
              <w:t>Additional DM-RS position</w:t>
            </w:r>
          </w:p>
        </w:tc>
        <w:tc>
          <w:tcPr>
            <w:tcW w:w="1020" w:type="dxa"/>
            <w:tcBorders>
              <w:top w:val="single" w:sz="4" w:space="0" w:color="auto"/>
              <w:left w:val="single" w:sz="4" w:space="0" w:color="auto"/>
              <w:bottom w:val="single" w:sz="4" w:space="0" w:color="auto"/>
              <w:right w:val="single" w:sz="4" w:space="0" w:color="auto"/>
            </w:tcBorders>
            <w:vAlign w:val="center"/>
            <w:hideMark/>
          </w:tcPr>
          <w:p w14:paraId="34560368" w14:textId="77777777" w:rsidR="00241417" w:rsidRPr="00BD6443" w:rsidRDefault="00241417" w:rsidP="003A71DE">
            <w:pPr>
              <w:pStyle w:val="TAH"/>
            </w:pPr>
            <w:r w:rsidRPr="00BD6443">
              <w:t>SNR</w:t>
            </w:r>
          </w:p>
          <w:p w14:paraId="62CD796E" w14:textId="77777777" w:rsidR="00241417" w:rsidRPr="00BD6443" w:rsidRDefault="00241417" w:rsidP="003A71DE">
            <w:pPr>
              <w:pStyle w:val="TAH"/>
            </w:pPr>
            <w:r w:rsidRPr="00BD6443">
              <w:t>(dB)</w:t>
            </w:r>
          </w:p>
        </w:tc>
      </w:tr>
      <w:tr w:rsidR="00241417" w14:paraId="7FF846CC"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0CED5F5" w14:textId="77777777" w:rsidR="00241417" w:rsidRDefault="00241417" w:rsidP="003A71DE">
            <w:pPr>
              <w:pStyle w:val="TAC"/>
            </w:pPr>
            <w: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79F2F117" w14:textId="77777777" w:rsidR="00241417" w:rsidRDefault="00241417" w:rsidP="003A71DE">
            <w:pPr>
              <w:pStyle w:val="TAC"/>
            </w:pPr>
            <w:r>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817FE6E" w14:textId="77777777" w:rsidR="00241417" w:rsidRDefault="00241417" w:rsidP="003A71DE">
            <w:pPr>
              <w:pStyle w:val="TAC"/>
            </w:pPr>
            <w:r>
              <w:t>TDLA30-300 Low</w:t>
            </w:r>
          </w:p>
        </w:tc>
        <w:tc>
          <w:tcPr>
            <w:tcW w:w="1623" w:type="dxa"/>
            <w:tcBorders>
              <w:top w:val="single" w:sz="4" w:space="0" w:color="auto"/>
              <w:left w:val="single" w:sz="4" w:space="0" w:color="auto"/>
              <w:bottom w:val="single" w:sz="4" w:space="0" w:color="auto"/>
              <w:right w:val="single" w:sz="4" w:space="0" w:color="auto"/>
            </w:tcBorders>
            <w:vAlign w:val="center"/>
            <w:hideMark/>
          </w:tcPr>
          <w:p w14:paraId="4B88C490" w14:textId="77777777" w:rsidR="00241417" w:rsidRDefault="00241417" w:rsidP="003A71DE">
            <w:pPr>
              <w:pStyle w:val="TAC"/>
              <w:rPr>
                <w:lang w:eastAsia="zh-CN"/>
              </w:rPr>
            </w:pPr>
            <w:r w:rsidRPr="008757D3">
              <w:rPr>
                <w:lang w:eastAsia="zh-CN"/>
              </w:rPr>
              <w:t>D-FR2-A.2.1-</w:t>
            </w:r>
            <w:r>
              <w:rPr>
                <w:lang w:eastAsia="zh-CN"/>
              </w:rPr>
              <w:t>12</w:t>
            </w:r>
          </w:p>
        </w:tc>
        <w:tc>
          <w:tcPr>
            <w:tcW w:w="1171" w:type="dxa"/>
            <w:tcBorders>
              <w:top w:val="single" w:sz="4" w:space="0" w:color="auto"/>
              <w:left w:val="single" w:sz="4" w:space="0" w:color="auto"/>
              <w:bottom w:val="single" w:sz="4" w:space="0" w:color="auto"/>
              <w:right w:val="single" w:sz="4" w:space="0" w:color="auto"/>
            </w:tcBorders>
            <w:vAlign w:val="center"/>
            <w:hideMark/>
          </w:tcPr>
          <w:p w14:paraId="58E992DD" w14:textId="77777777" w:rsidR="00241417" w:rsidRDefault="00241417" w:rsidP="003A71DE">
            <w:pPr>
              <w:pStyle w:val="TAC"/>
            </w:pPr>
            <w:r>
              <w:t>pos0</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3B41E3A" w14:textId="77777777" w:rsidR="00241417" w:rsidRDefault="00241417" w:rsidP="003A71DE">
            <w:pPr>
              <w:pStyle w:val="TAC"/>
            </w:pPr>
            <w:r>
              <w:t>-1.</w:t>
            </w:r>
            <w:r>
              <w:rPr>
                <w:rFonts w:eastAsia="DengXian"/>
                <w:lang w:eastAsia="zh-CN"/>
              </w:rPr>
              <w:t>8</w:t>
            </w:r>
          </w:p>
        </w:tc>
      </w:tr>
      <w:tr w:rsidR="00241417" w14:paraId="0B32A00D"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72C0F4FF" w14:textId="77777777" w:rsidR="00241417" w:rsidRDefault="00241417" w:rsidP="003A71DE">
            <w:pPr>
              <w:pStyle w:val="TAC"/>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6F83C243" w14:textId="77777777" w:rsidR="00241417" w:rsidRDefault="00241417" w:rsidP="003A71DE">
            <w:pPr>
              <w:pStyle w:val="TAC"/>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CC06646" w14:textId="77777777" w:rsidR="00241417" w:rsidRDefault="00241417" w:rsidP="003A71DE">
            <w:pPr>
              <w:pStyle w:val="TAC"/>
            </w:pPr>
          </w:p>
        </w:tc>
        <w:tc>
          <w:tcPr>
            <w:tcW w:w="1623" w:type="dxa"/>
            <w:tcBorders>
              <w:top w:val="single" w:sz="4" w:space="0" w:color="auto"/>
              <w:left w:val="single" w:sz="4" w:space="0" w:color="auto"/>
              <w:bottom w:val="single" w:sz="4" w:space="0" w:color="auto"/>
              <w:right w:val="single" w:sz="4" w:space="0" w:color="auto"/>
            </w:tcBorders>
            <w:vAlign w:val="center"/>
            <w:hideMark/>
          </w:tcPr>
          <w:p w14:paraId="6C204E7D" w14:textId="77777777" w:rsidR="00241417" w:rsidRDefault="00241417" w:rsidP="003A71DE">
            <w:pPr>
              <w:pStyle w:val="TAC"/>
              <w:rPr>
                <w:lang w:eastAsia="zh-CN"/>
              </w:rPr>
            </w:pPr>
            <w:r w:rsidRPr="008757D3">
              <w:rPr>
                <w:lang w:eastAsia="zh-CN"/>
              </w:rPr>
              <w:t>D-FR2-A.2.1-</w:t>
            </w:r>
            <w:r>
              <w:rPr>
                <w:lang w:eastAsia="zh-CN"/>
              </w:rPr>
              <w:t>24</w:t>
            </w:r>
          </w:p>
        </w:tc>
        <w:tc>
          <w:tcPr>
            <w:tcW w:w="1171" w:type="dxa"/>
            <w:tcBorders>
              <w:top w:val="single" w:sz="4" w:space="0" w:color="auto"/>
              <w:left w:val="single" w:sz="4" w:space="0" w:color="auto"/>
              <w:bottom w:val="single" w:sz="4" w:space="0" w:color="auto"/>
              <w:right w:val="single" w:sz="4" w:space="0" w:color="auto"/>
            </w:tcBorders>
            <w:vAlign w:val="center"/>
            <w:hideMark/>
          </w:tcPr>
          <w:p w14:paraId="2E70010E" w14:textId="77777777" w:rsidR="00241417" w:rsidRDefault="00241417" w:rsidP="003A71DE">
            <w:pPr>
              <w:pStyle w:val="TAC"/>
            </w:pPr>
            <w:r>
              <w:t>pos1</w:t>
            </w:r>
          </w:p>
        </w:tc>
        <w:tc>
          <w:tcPr>
            <w:tcW w:w="1020" w:type="dxa"/>
            <w:tcBorders>
              <w:top w:val="single" w:sz="4" w:space="0" w:color="auto"/>
              <w:left w:val="single" w:sz="4" w:space="0" w:color="auto"/>
              <w:bottom w:val="single" w:sz="4" w:space="0" w:color="auto"/>
              <w:right w:val="single" w:sz="4" w:space="0" w:color="auto"/>
            </w:tcBorders>
            <w:vAlign w:val="center"/>
            <w:hideMark/>
          </w:tcPr>
          <w:p w14:paraId="19E54271" w14:textId="77777777" w:rsidR="00241417" w:rsidRDefault="00241417" w:rsidP="003A71DE">
            <w:pPr>
              <w:pStyle w:val="TAC"/>
            </w:pPr>
            <w:r>
              <w:t>-1.</w:t>
            </w:r>
            <w:r>
              <w:rPr>
                <w:rFonts w:eastAsia="DengXian"/>
                <w:lang w:eastAsia="zh-CN"/>
              </w:rPr>
              <w:t>9</w:t>
            </w:r>
          </w:p>
        </w:tc>
      </w:tr>
    </w:tbl>
    <w:p w14:paraId="3032D2A3" w14:textId="77777777" w:rsidR="00241417" w:rsidRDefault="00241417" w:rsidP="00241417">
      <w:pPr>
        <w:rPr>
          <w:noProof/>
        </w:rPr>
      </w:pPr>
    </w:p>
    <w:p w14:paraId="28C78EBC" w14:textId="77777777" w:rsidR="00241417" w:rsidRDefault="00241417" w:rsidP="00241417">
      <w:pPr>
        <w:pStyle w:val="Heading5"/>
        <w:rPr>
          <w:lang w:eastAsia="zh-CN"/>
        </w:rPr>
      </w:pPr>
      <w:bookmarkStart w:id="10147" w:name="_Toc67916536"/>
      <w:bookmarkStart w:id="10148" w:name="_Toc61176713"/>
      <w:bookmarkStart w:id="10149" w:name="_Toc53178079"/>
      <w:bookmarkStart w:id="10150" w:name="_Toc53177627"/>
      <w:bookmarkStart w:id="10151" w:name="_Toc37268812"/>
      <w:bookmarkStart w:id="10152" w:name="_Toc37268361"/>
      <w:bookmarkStart w:id="10153" w:name="_Toc29811406"/>
      <w:bookmarkStart w:id="10154" w:name="_Toc13079917"/>
      <w:bookmarkStart w:id="10155" w:name="_Toc74583471"/>
      <w:bookmarkStart w:id="10156" w:name="_Toc76542284"/>
      <w:bookmarkStart w:id="10157" w:name="_Toc82450266"/>
      <w:bookmarkStart w:id="10158" w:name="_Toc82450914"/>
      <w:bookmarkStart w:id="10159" w:name="_Toc89949303"/>
      <w:bookmarkStart w:id="10160" w:name="_Toc98755692"/>
      <w:bookmarkStart w:id="10161" w:name="_Toc98763284"/>
      <w:bookmarkStart w:id="10162" w:name="_Toc106184213"/>
      <w:bookmarkStart w:id="10163" w:name="_Toc130402235"/>
      <w:bookmarkStart w:id="10164" w:name="_Toc137532157"/>
      <w:bookmarkStart w:id="10165" w:name="_Toc138852658"/>
      <w:bookmarkStart w:id="10166" w:name="_Toc145529724"/>
      <w:bookmarkStart w:id="10167" w:name="_Toc155325684"/>
      <w:bookmarkStart w:id="10168" w:name="_Toc161655550"/>
      <w:bookmarkStart w:id="10169" w:name="_Toc169620884"/>
      <w:r>
        <w:rPr>
          <w:lang w:eastAsia="ko-KR"/>
        </w:rPr>
        <w:t>11.1.2.</w:t>
      </w:r>
      <w:r>
        <w:rPr>
          <w:lang w:eastAsia="zh-CN"/>
        </w:rPr>
        <w:t>2</w:t>
      </w:r>
      <w:r>
        <w:rPr>
          <w:lang w:eastAsia="ko-KR"/>
        </w:rPr>
        <w:t>.</w:t>
      </w:r>
      <w:r>
        <w:rPr>
          <w:lang w:eastAsia="zh-CN"/>
        </w:rPr>
        <w:t>3</w:t>
      </w:r>
      <w:r>
        <w:rPr>
          <w:lang w:eastAsia="ko-KR"/>
        </w:rPr>
        <w:tab/>
      </w:r>
      <w:bookmarkEnd w:id="10147"/>
      <w:bookmarkEnd w:id="10148"/>
      <w:bookmarkEnd w:id="10149"/>
      <w:bookmarkEnd w:id="10150"/>
      <w:bookmarkEnd w:id="10151"/>
      <w:bookmarkEnd w:id="10152"/>
      <w:bookmarkEnd w:id="10153"/>
      <w:bookmarkEnd w:id="10154"/>
      <w:r w:rsidRPr="008757D3">
        <w:rPr>
          <w:lang w:eastAsia="ko-KR"/>
        </w:rPr>
        <w:t>Performance requirements for UCI multiplex</w:t>
      </w:r>
      <w:r>
        <w:rPr>
          <w:lang w:eastAsia="ko-KR"/>
        </w:rPr>
        <w:t>ed</w:t>
      </w:r>
      <w:r w:rsidRPr="008757D3">
        <w:rPr>
          <w:lang w:eastAsia="ko-KR"/>
        </w:rPr>
        <w:t xml:space="preserve"> on PUSCH</w:t>
      </w:r>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p>
    <w:p w14:paraId="0ABB7BC5" w14:textId="77777777" w:rsidR="00241417" w:rsidRDefault="00241417" w:rsidP="00241417">
      <w:pPr>
        <w:pStyle w:val="H6"/>
        <w:rPr>
          <w:lang w:eastAsia="zh-CN"/>
        </w:rPr>
      </w:pPr>
      <w:bookmarkStart w:id="10170" w:name="_Toc67916537"/>
      <w:bookmarkStart w:id="10171" w:name="_Toc61176714"/>
      <w:bookmarkStart w:id="10172" w:name="_Toc53178080"/>
      <w:bookmarkStart w:id="10173" w:name="_Toc53177628"/>
      <w:bookmarkStart w:id="10174" w:name="_Toc37268813"/>
      <w:bookmarkStart w:id="10175" w:name="_Toc37268362"/>
      <w:bookmarkStart w:id="10176" w:name="_Toc29811858"/>
      <w:bookmarkStart w:id="10177" w:name="_Toc29811407"/>
      <w:bookmarkStart w:id="10178" w:name="_Toc13079918"/>
      <w:r>
        <w:rPr>
          <w:lang w:eastAsia="ko-KR"/>
        </w:rPr>
        <w:t>11.1.2.</w:t>
      </w:r>
      <w:r>
        <w:rPr>
          <w:lang w:eastAsia="zh-CN"/>
        </w:rPr>
        <w:t>2</w:t>
      </w:r>
      <w:r>
        <w:rPr>
          <w:lang w:eastAsia="ko-KR"/>
        </w:rPr>
        <w:t>.</w:t>
      </w:r>
      <w:r>
        <w:rPr>
          <w:lang w:eastAsia="zh-CN"/>
        </w:rPr>
        <w:t>3</w:t>
      </w:r>
      <w:r>
        <w:t>.1</w:t>
      </w:r>
      <w:r>
        <w:tab/>
        <w:t>General</w:t>
      </w:r>
      <w:bookmarkEnd w:id="10170"/>
      <w:bookmarkEnd w:id="10171"/>
      <w:bookmarkEnd w:id="10172"/>
      <w:bookmarkEnd w:id="10173"/>
      <w:bookmarkEnd w:id="10174"/>
      <w:bookmarkEnd w:id="10175"/>
      <w:bookmarkEnd w:id="10176"/>
      <w:bookmarkEnd w:id="10177"/>
      <w:bookmarkEnd w:id="10178"/>
    </w:p>
    <w:p w14:paraId="5587F441" w14:textId="77777777" w:rsidR="00241417" w:rsidRDefault="00241417" w:rsidP="00241417">
      <w:pPr>
        <w:rPr>
          <w:noProof/>
          <w:lang w:eastAsia="zh-CN"/>
        </w:rPr>
      </w:pPr>
      <w:r>
        <w:rPr>
          <w:noProof/>
          <w:lang w:eastAsia="zh-CN"/>
        </w:rPr>
        <w:t>In the tests for UCI multiplexed on PUSCH the UCI information only contains CSI part 1 and CSI part 2 information and there is no HACK/ACK information transmitted.</w:t>
      </w:r>
    </w:p>
    <w:p w14:paraId="5BB24A96" w14:textId="77777777" w:rsidR="00241417" w:rsidRDefault="00241417" w:rsidP="00241417">
      <w:pPr>
        <w:rPr>
          <w:lang w:eastAsia="zh-CN"/>
        </w:rPr>
      </w:pPr>
      <w:r>
        <w:rPr>
          <w:noProof/>
          <w:lang w:eastAsia="zh-CN"/>
        </w:rPr>
        <w:t xml:space="preserve">The CSI part 1 block error </w:t>
      </w:r>
      <w:r>
        <w:t xml:space="preserve">probability is defined as the probability of incorrectly </w:t>
      </w:r>
      <w:r w:rsidRPr="00F55971">
        <w:t>decod</w:t>
      </w:r>
      <w:r w:rsidRPr="00C043F7">
        <w:t>ed</w:t>
      </w:r>
      <w:r>
        <w:t xml:space="preserve"> the CSI part 1 information when the CSI part 1 information is sent as follow:</w:t>
      </w:r>
    </w:p>
    <w:p w14:paraId="61E448B0" w14:textId="77777777" w:rsidR="00241417" w:rsidRDefault="00241417" w:rsidP="00241417">
      <w:pPr>
        <w:pStyle w:val="EQ"/>
      </w:pPr>
      <w:r>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0DC56CDF" w14:textId="77777777" w:rsidR="00241417" w:rsidRDefault="00241417" w:rsidP="00241417">
      <w:pPr>
        <w:rPr>
          <w:lang w:eastAsia="zh-CN"/>
        </w:rPr>
      </w:pPr>
      <w:r>
        <w:rPr>
          <w:lang w:eastAsia="zh-CN"/>
        </w:rPr>
        <w:t>where:</w:t>
      </w:r>
    </w:p>
    <w:p w14:paraId="69EE4DD3" w14:textId="77777777" w:rsidR="00241417" w:rsidRDefault="00241417" w:rsidP="00241417">
      <w:pPr>
        <w:pStyle w:val="B10"/>
      </w:pPr>
      <w:r>
        <w:t>-</w:t>
      </w:r>
      <w:r>
        <w:tab/>
        <w:t xml:space="preserve">#(false </w:t>
      </w:r>
      <w:r>
        <w:rPr>
          <w:lang w:eastAsia="zh-CN"/>
        </w:rPr>
        <w:t>CSI part 1</w:t>
      </w:r>
      <w:r>
        <w:t xml:space="preserve">) denotes the number of incorrectly </w:t>
      </w:r>
      <w:r>
        <w:rPr>
          <w:lang w:eastAsia="zh-CN"/>
        </w:rPr>
        <w:t xml:space="preserve">decoded </w:t>
      </w:r>
      <w:r>
        <w:t>CSI part</w:t>
      </w:r>
      <w:r>
        <w:rPr>
          <w:lang w:eastAsia="zh-CN"/>
        </w:rPr>
        <w:t xml:space="preserve"> </w:t>
      </w:r>
      <w:r>
        <w:t>1 information</w:t>
      </w:r>
      <w:r>
        <w:rPr>
          <w:lang w:eastAsia="zh-CN"/>
        </w:rPr>
        <w:t xml:space="preserve"> transmitted occasions</w:t>
      </w:r>
    </w:p>
    <w:p w14:paraId="762C74EF" w14:textId="77777777" w:rsidR="00241417" w:rsidRDefault="00241417" w:rsidP="00241417">
      <w:pPr>
        <w:pStyle w:val="B10"/>
      </w:pPr>
      <w:r>
        <w:t>-</w:t>
      </w:r>
      <w:r>
        <w:tab/>
        <w:t>#(</w:t>
      </w:r>
      <w:r>
        <w:rPr>
          <w:lang w:eastAsia="zh-CN"/>
        </w:rPr>
        <w:t>CSI part 1</w:t>
      </w:r>
      <w:r>
        <w:t>) denotes the number of</w:t>
      </w:r>
      <w:r>
        <w:rPr>
          <w:lang w:eastAsia="zh-CN"/>
        </w:rPr>
        <w:t xml:space="preserve"> CSI part 1information transmitted occasions.</w:t>
      </w:r>
    </w:p>
    <w:p w14:paraId="228EFA80" w14:textId="77777777" w:rsidR="00241417" w:rsidRDefault="00241417" w:rsidP="00241417">
      <w:pPr>
        <w:rPr>
          <w:lang w:eastAsia="zh-CN"/>
        </w:rPr>
      </w:pPr>
      <w:r>
        <w:t xml:space="preserve">The CSI part 2 block error probability (BLER) is defined as the probability of incorrectly </w:t>
      </w:r>
      <w:r w:rsidRPr="00F55971">
        <w:t>decod</w:t>
      </w:r>
      <w:r w:rsidRPr="00C043F7">
        <w:t>ed</w:t>
      </w:r>
      <w:r>
        <w:t xml:space="preserve"> the CSI part 2 information when the CSI part 2 information is sent as follows</w:t>
      </w:r>
      <w:r>
        <w:rPr>
          <w:lang w:eastAsia="zh-CN"/>
        </w:rPr>
        <w:t>:</w:t>
      </w:r>
    </w:p>
    <w:p w14:paraId="622CB5C6" w14:textId="77777777" w:rsidR="00241417" w:rsidRDefault="00241417" w:rsidP="00241417">
      <w:pPr>
        <w:pStyle w:val="EQ"/>
      </w:pPr>
      <w:r>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68464C63" w14:textId="77777777" w:rsidR="00241417" w:rsidRDefault="00241417" w:rsidP="00241417">
      <w:pPr>
        <w:rPr>
          <w:lang w:eastAsia="zh-CN"/>
        </w:rPr>
      </w:pPr>
      <w:r>
        <w:rPr>
          <w:lang w:eastAsia="zh-CN"/>
        </w:rPr>
        <w:t>where:</w:t>
      </w:r>
    </w:p>
    <w:p w14:paraId="6BED5B89" w14:textId="77777777" w:rsidR="00241417" w:rsidRDefault="00241417" w:rsidP="00241417">
      <w:pPr>
        <w:pStyle w:val="B10"/>
      </w:pPr>
      <w:r>
        <w:t>-</w:t>
      </w:r>
      <w:r>
        <w:tab/>
        <w:t xml:space="preserve">#(false </w:t>
      </w:r>
      <w:r>
        <w:rPr>
          <w:lang w:eastAsia="zh-CN"/>
        </w:rPr>
        <w:t>CSI part 2</w:t>
      </w:r>
      <w:r>
        <w:t>) denotes the number of incorrectly decode</w:t>
      </w:r>
      <w:r>
        <w:rPr>
          <w:lang w:eastAsia="zh-CN"/>
        </w:rPr>
        <w:t xml:space="preserve">d </w:t>
      </w:r>
      <w:r>
        <w:t xml:space="preserve">CSI part </w:t>
      </w:r>
      <w:r>
        <w:rPr>
          <w:lang w:eastAsia="zh-CN"/>
        </w:rPr>
        <w:t>2</w:t>
      </w:r>
      <w:r>
        <w:t xml:space="preserve"> information transmitted occasions</w:t>
      </w:r>
    </w:p>
    <w:p w14:paraId="0BDD945A" w14:textId="77777777" w:rsidR="00241417" w:rsidRDefault="00241417" w:rsidP="00241417">
      <w:pPr>
        <w:pStyle w:val="B10"/>
        <w:rPr>
          <w:lang w:eastAsia="zh-CN"/>
        </w:rPr>
      </w:pPr>
      <w:r>
        <w:t>-</w:t>
      </w:r>
      <w:r>
        <w:tab/>
        <w:t>#(</w:t>
      </w:r>
      <w:r>
        <w:rPr>
          <w:lang w:eastAsia="zh-CN"/>
        </w:rPr>
        <w:t>CSI part 2</w:t>
      </w:r>
      <w:r>
        <w:t xml:space="preserve">) denotes the number of CSI part </w:t>
      </w:r>
      <w:r>
        <w:rPr>
          <w:lang w:eastAsia="zh-CN"/>
        </w:rPr>
        <w:t xml:space="preserve">2 </w:t>
      </w:r>
      <w:r>
        <w:t>information transmitted occasions.</w:t>
      </w:r>
    </w:p>
    <w:p w14:paraId="4E9104A8" w14:textId="77777777" w:rsidR="00241417" w:rsidRDefault="00241417" w:rsidP="00241417">
      <w:r>
        <w:rPr>
          <w:lang w:eastAsia="zh-CN"/>
        </w:rPr>
        <w:t>The number of UCI</w:t>
      </w:r>
      <w:r>
        <w:t xml:space="preserve"> information bit payload per slot is defined for two cases as follows:</w:t>
      </w:r>
    </w:p>
    <w:p w14:paraId="2C6C7135" w14:textId="77777777" w:rsidR="00241417" w:rsidRDefault="00241417" w:rsidP="00241417">
      <w:pPr>
        <w:pStyle w:val="B10"/>
      </w:pPr>
      <w:r>
        <w:t>-</w:t>
      </w:r>
      <w:r>
        <w:tab/>
        <w:t>5 bits in CSI part 1, 2 bits in CSI part 2</w:t>
      </w:r>
    </w:p>
    <w:p w14:paraId="573FBF5E" w14:textId="77777777" w:rsidR="00241417" w:rsidRDefault="00241417" w:rsidP="00241417">
      <w:pPr>
        <w:pStyle w:val="B10"/>
        <w:rPr>
          <w:lang w:eastAsia="zh-CN"/>
        </w:rPr>
      </w:pPr>
      <w:r>
        <w:t>-</w:t>
      </w:r>
      <w:r>
        <w:tab/>
        <w:t>20 bits in CSI part 1, 20 bits in CSI part 2</w:t>
      </w:r>
    </w:p>
    <w:p w14:paraId="439D4D11" w14:textId="77777777" w:rsidR="00241417" w:rsidRDefault="00241417" w:rsidP="00241417">
      <w:pPr>
        <w:rPr>
          <w:lang w:eastAsia="zh-CN"/>
        </w:rPr>
      </w:pPr>
      <w:r>
        <w:t>The 7bits UCI case is further defined with the bitmap [c0 c1 c2 c3 c4] = [0 1 0 1 0] for CSI part 1 information, where c0 is mapping to the RI information, and with the bitmap [c0 c1] = [1 0] for CSI part2 information.</w:t>
      </w:r>
    </w:p>
    <w:p w14:paraId="04A26FCD" w14:textId="77777777" w:rsidR="00241417" w:rsidRDefault="00241417" w:rsidP="00241417">
      <w:r>
        <w:rPr>
          <w:lang w:eastAsia="zh-CN"/>
        </w:rPr>
        <w:t xml:space="preserve">The 40bits </w:t>
      </w:r>
      <w:r>
        <w:t xml:space="preserve">UCI information case is assumed random </w:t>
      </w:r>
      <w:r>
        <w:rPr>
          <w:lang w:eastAsia="zh-CN"/>
        </w:rPr>
        <w:t>information bit</w:t>
      </w:r>
      <w:r>
        <w:t xml:space="preserve"> selection.</w:t>
      </w:r>
    </w:p>
    <w:p w14:paraId="66A7D127" w14:textId="77777777" w:rsidR="00241417" w:rsidRDefault="00241417" w:rsidP="00241417">
      <w:pPr>
        <w:rPr>
          <w:lang w:eastAsia="zh-CN"/>
        </w:rPr>
      </w:pPr>
      <w:r>
        <w:rPr>
          <w:lang w:eastAsia="zh-CN"/>
        </w:rPr>
        <w:t>In both tests, PUSCH data, CSI part 1 and CSI part 2 information are transmitted simultaneously.</w:t>
      </w:r>
    </w:p>
    <w:p w14:paraId="4F0FC286" w14:textId="77777777" w:rsidR="00241417" w:rsidRPr="00732378" w:rsidRDefault="00241417" w:rsidP="00241417">
      <w:pPr>
        <w:pStyle w:val="TH"/>
      </w:pPr>
      <w:r w:rsidRPr="00732378">
        <w:t>Table 11.</w:t>
      </w:r>
      <w:r>
        <w:t>1.</w:t>
      </w:r>
      <w:r w:rsidRPr="00732378">
        <w:t xml:space="preserve">2.2.3.1-1: Test parameters for UCI multiplexed on PUSCH testing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51"/>
        <w:gridCol w:w="4274"/>
        <w:gridCol w:w="1230"/>
        <w:gridCol w:w="1176"/>
      </w:tblGrid>
      <w:tr w:rsidR="00241417" w:rsidRPr="00732378" w14:paraId="57A766C0" w14:textId="77777777" w:rsidTr="003A71DE">
        <w:trPr>
          <w:jc w:val="center"/>
        </w:trPr>
        <w:tc>
          <w:tcPr>
            <w:tcW w:w="0" w:type="auto"/>
            <w:gridSpan w:val="2"/>
            <w:tcBorders>
              <w:top w:val="single" w:sz="4" w:space="0" w:color="auto"/>
              <w:left w:val="single" w:sz="4" w:space="0" w:color="auto"/>
              <w:bottom w:val="single" w:sz="6" w:space="0" w:color="auto"/>
              <w:right w:val="single" w:sz="6" w:space="0" w:color="auto"/>
            </w:tcBorders>
            <w:vAlign w:val="center"/>
            <w:hideMark/>
          </w:tcPr>
          <w:p w14:paraId="2AA66419" w14:textId="77777777" w:rsidR="00241417" w:rsidRPr="00732378" w:rsidRDefault="00241417" w:rsidP="003A71DE">
            <w:pPr>
              <w:pStyle w:val="TAH"/>
            </w:pPr>
            <w:r w:rsidRPr="00732378">
              <w:t>Parameter</w:t>
            </w:r>
          </w:p>
        </w:tc>
        <w:tc>
          <w:tcPr>
            <w:tcW w:w="0" w:type="auto"/>
            <w:gridSpan w:val="2"/>
            <w:tcBorders>
              <w:top w:val="single" w:sz="4" w:space="0" w:color="auto"/>
              <w:left w:val="single" w:sz="6" w:space="0" w:color="auto"/>
              <w:bottom w:val="single" w:sz="6" w:space="0" w:color="auto"/>
              <w:right w:val="single" w:sz="4" w:space="0" w:color="auto"/>
            </w:tcBorders>
            <w:vAlign w:val="center"/>
            <w:hideMark/>
          </w:tcPr>
          <w:p w14:paraId="4C5AEF9E" w14:textId="77777777" w:rsidR="00241417" w:rsidRPr="00732378" w:rsidRDefault="00241417" w:rsidP="003A71DE">
            <w:pPr>
              <w:pStyle w:val="TAH"/>
            </w:pPr>
            <w:r w:rsidRPr="00732378">
              <w:t>Value</w:t>
            </w:r>
          </w:p>
        </w:tc>
      </w:tr>
      <w:tr w:rsidR="00241417" w14:paraId="2E00F8A8"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4C1DB23C" w14:textId="77777777" w:rsidR="00241417" w:rsidRDefault="00241417" w:rsidP="003A71DE">
            <w:pPr>
              <w:pStyle w:val="TAL"/>
            </w:pPr>
            <w:r>
              <w:t>Transform precoding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A4B8383" w14:textId="77777777" w:rsidR="00241417" w:rsidRDefault="00241417" w:rsidP="003A71DE">
            <w:pPr>
              <w:pStyle w:val="TAC"/>
              <w:rPr>
                <w:lang w:eastAsia="zh-CN"/>
              </w:rPr>
            </w:pPr>
            <w:r>
              <w:rPr>
                <w:lang w:eastAsia="zh-CN"/>
              </w:rPr>
              <w:t>Disabled</w:t>
            </w:r>
          </w:p>
        </w:tc>
      </w:tr>
      <w:tr w:rsidR="00241417" w14:paraId="0A401584"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7650041E" w14:textId="77777777" w:rsidR="00241417" w:rsidRDefault="00241417" w:rsidP="003A71DE">
            <w:pPr>
              <w:pStyle w:val="TAL"/>
            </w:pPr>
            <w:r>
              <w:rPr>
                <w:lang w:eastAsia="zh-CN"/>
              </w:rPr>
              <w:t>Default TDD UL-DL pattern (Note 1)</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76BAF0DA" w14:textId="77777777" w:rsidR="00241417" w:rsidRDefault="00241417" w:rsidP="003A71DE">
            <w:pPr>
              <w:pStyle w:val="TAC"/>
            </w:pPr>
            <w:r>
              <w:rPr>
                <w:lang w:eastAsia="zh-CN"/>
              </w:rPr>
              <w:t>12</w:t>
            </w:r>
            <w:r>
              <w:t>0 kHz SCS:</w:t>
            </w:r>
          </w:p>
          <w:p w14:paraId="7CB6C212" w14:textId="77777777" w:rsidR="00241417" w:rsidRDefault="00241417" w:rsidP="003A71DE">
            <w:pPr>
              <w:pStyle w:val="TAC"/>
            </w:pPr>
            <w:r>
              <w:rPr>
                <w:lang w:eastAsia="zh-CN"/>
              </w:rPr>
              <w:t>3</w:t>
            </w:r>
            <w:r>
              <w:t>D1S</w:t>
            </w:r>
            <w:r>
              <w:rPr>
                <w:lang w:eastAsia="zh-CN"/>
              </w:rPr>
              <w:t>1</w:t>
            </w:r>
            <w:r>
              <w:t>U, S=</w:t>
            </w:r>
            <w:r>
              <w:rPr>
                <w:lang w:eastAsia="zh-CN"/>
              </w:rPr>
              <w:t>10</w:t>
            </w:r>
            <w:r>
              <w:t>D:</w:t>
            </w:r>
            <w:r>
              <w:rPr>
                <w:lang w:eastAsia="zh-CN"/>
              </w:rPr>
              <w:t>2</w:t>
            </w:r>
            <w:r>
              <w:t>G:</w:t>
            </w:r>
            <w:r>
              <w:rPr>
                <w:lang w:eastAsia="zh-CN"/>
              </w:rPr>
              <w:t>2</w:t>
            </w:r>
            <w:r>
              <w:t>U</w:t>
            </w:r>
          </w:p>
        </w:tc>
      </w:tr>
      <w:tr w:rsidR="00241417" w14:paraId="64D9D658"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tcPr>
          <w:p w14:paraId="57862EDC" w14:textId="77777777" w:rsidR="00241417" w:rsidRDefault="00241417" w:rsidP="003A71DE">
            <w:pPr>
              <w:pStyle w:val="TAL"/>
              <w:rPr>
                <w:lang w:eastAsia="zh-CN"/>
              </w:rPr>
            </w:pPr>
            <w:r>
              <w:rPr>
                <w:lang w:eastAsia="zh-CN"/>
              </w:rPr>
              <w:t>Cyclic prefix</w:t>
            </w:r>
          </w:p>
        </w:tc>
        <w:tc>
          <w:tcPr>
            <w:tcW w:w="0" w:type="auto"/>
            <w:gridSpan w:val="2"/>
            <w:tcBorders>
              <w:top w:val="single" w:sz="6" w:space="0" w:color="auto"/>
              <w:left w:val="single" w:sz="6" w:space="0" w:color="auto"/>
              <w:bottom w:val="single" w:sz="6" w:space="0" w:color="auto"/>
              <w:right w:val="single" w:sz="4" w:space="0" w:color="auto"/>
            </w:tcBorders>
            <w:vAlign w:val="center"/>
          </w:tcPr>
          <w:p w14:paraId="51C099D1" w14:textId="77777777" w:rsidR="00241417" w:rsidRDefault="00241417" w:rsidP="003A71DE">
            <w:pPr>
              <w:pStyle w:val="TAC"/>
              <w:rPr>
                <w:lang w:eastAsia="zh-CN"/>
              </w:rPr>
            </w:pPr>
            <w:r>
              <w:rPr>
                <w:lang w:eastAsia="zh-CN"/>
              </w:rPr>
              <w:t>Normal</w:t>
            </w:r>
          </w:p>
        </w:tc>
      </w:tr>
      <w:tr w:rsidR="00241417" w14:paraId="621BD4FC"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400CBA2" w14:textId="77777777" w:rsidR="00241417" w:rsidRDefault="00241417" w:rsidP="003A71DE">
            <w:pPr>
              <w:pStyle w:val="TAL"/>
            </w:pPr>
            <w:r>
              <w:t>HARQ</w:t>
            </w:r>
          </w:p>
        </w:tc>
        <w:tc>
          <w:tcPr>
            <w:tcW w:w="0" w:type="auto"/>
            <w:tcBorders>
              <w:top w:val="single" w:sz="6" w:space="0" w:color="auto"/>
              <w:left w:val="single" w:sz="6" w:space="0" w:color="auto"/>
              <w:bottom w:val="single" w:sz="6" w:space="0" w:color="auto"/>
              <w:right w:val="single" w:sz="6" w:space="0" w:color="auto"/>
            </w:tcBorders>
            <w:vAlign w:val="center"/>
            <w:hideMark/>
          </w:tcPr>
          <w:p w14:paraId="7D90BB46" w14:textId="77777777" w:rsidR="00241417" w:rsidRDefault="00241417" w:rsidP="003A71DE">
            <w:pPr>
              <w:pStyle w:val="TAL"/>
            </w:pPr>
            <w:r>
              <w:t>Maximum number of HARQ transmissions</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46D59D3" w14:textId="77777777" w:rsidR="00241417" w:rsidRDefault="00241417" w:rsidP="003A71DE">
            <w:pPr>
              <w:pStyle w:val="TAC"/>
              <w:rPr>
                <w:lang w:eastAsia="zh-CN"/>
              </w:rPr>
            </w:pPr>
            <w:r>
              <w:rPr>
                <w:lang w:eastAsia="zh-CN"/>
              </w:rPr>
              <w:t>1</w:t>
            </w:r>
          </w:p>
        </w:tc>
      </w:tr>
      <w:tr w:rsidR="00241417" w14:paraId="3E48E57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C69F8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3EE247DF" w14:textId="77777777" w:rsidR="00241417" w:rsidRDefault="00241417" w:rsidP="003A71DE">
            <w:pPr>
              <w:pStyle w:val="TAL"/>
            </w:pPr>
            <w:r>
              <w:t>RV sequence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9EC0357" w14:textId="77777777" w:rsidR="00241417" w:rsidRDefault="00241417" w:rsidP="003A71DE">
            <w:pPr>
              <w:pStyle w:val="TAC"/>
              <w:rPr>
                <w:lang w:eastAsia="zh-CN"/>
              </w:rPr>
            </w:pPr>
            <w:r>
              <w:rPr>
                <w:lang w:val="fr-FR"/>
              </w:rPr>
              <w:t>0</w:t>
            </w:r>
          </w:p>
        </w:tc>
      </w:tr>
      <w:tr w:rsidR="00241417" w14:paraId="4E011473"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D97DD4D" w14:textId="77777777" w:rsidR="00241417" w:rsidRDefault="00241417" w:rsidP="003A71DE">
            <w:pPr>
              <w:pStyle w:val="TAL"/>
            </w:pPr>
            <w:r>
              <w:t>DM</w:t>
            </w:r>
            <w:r>
              <w:rPr>
                <w:lang w:eastAsia="zh-CN"/>
              </w:rPr>
              <w:t>-</w:t>
            </w:r>
            <w:r>
              <w:t>RS</w:t>
            </w:r>
          </w:p>
        </w:tc>
        <w:tc>
          <w:tcPr>
            <w:tcW w:w="0" w:type="auto"/>
            <w:tcBorders>
              <w:top w:val="single" w:sz="6" w:space="0" w:color="auto"/>
              <w:left w:val="single" w:sz="6" w:space="0" w:color="auto"/>
              <w:bottom w:val="single" w:sz="6" w:space="0" w:color="auto"/>
              <w:right w:val="single" w:sz="6" w:space="0" w:color="auto"/>
            </w:tcBorders>
            <w:vAlign w:val="center"/>
            <w:hideMark/>
          </w:tcPr>
          <w:p w14:paraId="16118900" w14:textId="77777777" w:rsidR="00241417" w:rsidRDefault="00241417" w:rsidP="003A71DE">
            <w:pPr>
              <w:pStyle w:val="TAL"/>
            </w:pPr>
            <w:r>
              <w:t>DM</w:t>
            </w:r>
            <w:r>
              <w:rPr>
                <w:lang w:eastAsia="zh-CN"/>
              </w:rPr>
              <w:t>-</w:t>
            </w:r>
            <w:r>
              <w:t>RS configuration type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9C1770E" w14:textId="77777777" w:rsidR="00241417" w:rsidRDefault="00241417" w:rsidP="003A71DE">
            <w:pPr>
              <w:pStyle w:val="TAC"/>
            </w:pPr>
            <w:r>
              <w:t>1</w:t>
            </w:r>
          </w:p>
        </w:tc>
      </w:tr>
      <w:tr w:rsidR="00241417" w14:paraId="67471EB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1A7A5ABE"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2F7F221" w14:textId="77777777" w:rsidR="00241417" w:rsidRDefault="00241417" w:rsidP="003A71DE">
            <w:pPr>
              <w:pStyle w:val="TAL"/>
            </w:pPr>
            <w:r>
              <w:rPr>
                <w:lang w:eastAsia="zh-CN"/>
              </w:rPr>
              <w:t>DM-RS duration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5D10C449" w14:textId="77777777" w:rsidR="00241417" w:rsidRDefault="00241417" w:rsidP="003A71DE">
            <w:pPr>
              <w:pStyle w:val="TAC"/>
              <w:rPr>
                <w:lang w:eastAsia="zh-CN"/>
              </w:rPr>
            </w:pPr>
            <w:r>
              <w:rPr>
                <w:lang w:eastAsia="zh-CN"/>
              </w:rPr>
              <w:t>single-symbol DM-RS</w:t>
            </w:r>
          </w:p>
        </w:tc>
      </w:tr>
      <w:tr w:rsidR="00241417" w14:paraId="4A8C6B37"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E72A93A"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7FD2DFDF" w14:textId="77777777" w:rsidR="00241417" w:rsidRDefault="00241417" w:rsidP="003A71DE">
            <w:pPr>
              <w:pStyle w:val="TAL"/>
            </w:pPr>
            <w:r>
              <w:rPr>
                <w:lang w:eastAsia="zh-CN"/>
              </w:rPr>
              <w:t>Additional DM-RS position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57E36AFE" w14:textId="77777777" w:rsidR="00241417" w:rsidRDefault="00241417" w:rsidP="003A71DE">
            <w:pPr>
              <w:pStyle w:val="TAC"/>
              <w:rPr>
                <w:lang w:eastAsia="zh-CN"/>
              </w:rPr>
            </w:pPr>
            <w:r>
              <w:rPr>
                <w:lang w:eastAsia="zh-CN"/>
              </w:rPr>
              <w:t>pos0, pos1</w:t>
            </w:r>
          </w:p>
        </w:tc>
      </w:tr>
      <w:tr w:rsidR="00241417" w14:paraId="770E24F1"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07F9E7C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193CE1F5" w14:textId="77777777" w:rsidR="00241417" w:rsidRDefault="00241417" w:rsidP="003A71DE">
            <w:pPr>
              <w:pStyle w:val="TAL"/>
              <w:rPr>
                <w:lang w:eastAsia="zh-CN"/>
              </w:rPr>
            </w:pPr>
            <w:r>
              <w:t>Numb</w:t>
            </w:r>
            <w:r>
              <w:rPr>
                <w:lang w:eastAsia="zh-CN"/>
              </w:rPr>
              <w:t>er of DM-RS CDM group(s) without data</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4FB53DBC" w14:textId="77777777" w:rsidR="00241417" w:rsidRDefault="00241417" w:rsidP="003A71DE">
            <w:pPr>
              <w:pStyle w:val="TAC"/>
            </w:pPr>
            <w:r>
              <w:t>2</w:t>
            </w:r>
          </w:p>
        </w:tc>
      </w:tr>
      <w:tr w:rsidR="00241417" w14:paraId="1CDD28BE"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4AC34F9"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0D792561" w14:textId="77777777" w:rsidR="00241417" w:rsidRDefault="00241417" w:rsidP="003A71DE">
            <w:pPr>
              <w:pStyle w:val="TAL"/>
              <w:rPr>
                <w:lang w:eastAsia="zh-CN"/>
              </w:rPr>
            </w:pPr>
            <w:r>
              <w:rPr>
                <w:lang w:eastAsia="zh-CN"/>
              </w:rPr>
              <w:t xml:space="preserve">Ratio of PUSCH EPRE to DM-RS EPRE </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7B9BA385" w14:textId="77777777" w:rsidR="00241417" w:rsidRDefault="00241417" w:rsidP="003A71DE">
            <w:pPr>
              <w:pStyle w:val="TAC"/>
              <w:rPr>
                <w:lang w:eastAsia="zh-CN"/>
              </w:rPr>
            </w:pPr>
            <w:r>
              <w:rPr>
                <w:lang w:eastAsia="zh-CN"/>
              </w:rPr>
              <w:t>-3 dB</w:t>
            </w:r>
          </w:p>
        </w:tc>
      </w:tr>
      <w:tr w:rsidR="00241417" w14:paraId="39BB004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B70CB93"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13EBC56" w14:textId="77777777" w:rsidR="00241417" w:rsidRDefault="00241417" w:rsidP="003A71DE">
            <w:pPr>
              <w:pStyle w:val="TAL"/>
              <w:rPr>
                <w:lang w:eastAsia="zh-CN"/>
              </w:rPr>
            </w:pPr>
            <w:r>
              <w:t>DM</w:t>
            </w:r>
            <w:r>
              <w:rPr>
                <w:lang w:eastAsia="zh-CN"/>
              </w:rPr>
              <w:t>-</w:t>
            </w:r>
            <w:r>
              <w:t>RS port</w:t>
            </w:r>
            <w:r>
              <w:rPr>
                <w:lang w:eastAsia="zh-CN"/>
              </w:rPr>
              <w:t>(s)</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ECC2BD9" w14:textId="77777777" w:rsidR="00241417" w:rsidRDefault="00241417" w:rsidP="003A71DE">
            <w:pPr>
              <w:pStyle w:val="TAC"/>
              <w:rPr>
                <w:lang w:eastAsia="zh-CN"/>
              </w:rPr>
            </w:pPr>
            <w:r>
              <w:rPr>
                <w:lang w:eastAsia="zh-CN"/>
              </w:rPr>
              <w:t>{0}</w:t>
            </w:r>
          </w:p>
        </w:tc>
      </w:tr>
      <w:tr w:rsidR="00241417" w14:paraId="118B0E0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6071CA1" w14:textId="77777777" w:rsidR="00241417" w:rsidRDefault="00241417" w:rsidP="003A71DE">
            <w:pPr>
              <w:pStyle w:val="TAL"/>
            </w:pPr>
          </w:p>
        </w:tc>
        <w:tc>
          <w:tcPr>
            <w:tcW w:w="0" w:type="auto"/>
            <w:tcBorders>
              <w:top w:val="single" w:sz="6" w:space="0" w:color="auto"/>
              <w:left w:val="single" w:sz="6" w:space="0" w:color="auto"/>
              <w:bottom w:val="single" w:sz="6" w:space="0" w:color="auto"/>
              <w:right w:val="single" w:sz="6" w:space="0" w:color="auto"/>
            </w:tcBorders>
            <w:vAlign w:val="center"/>
            <w:hideMark/>
          </w:tcPr>
          <w:p w14:paraId="69E22F17" w14:textId="77777777" w:rsidR="00241417" w:rsidRDefault="00241417" w:rsidP="003A71DE">
            <w:pPr>
              <w:pStyle w:val="TAL"/>
            </w:pPr>
            <w:r>
              <w:t>DM</w:t>
            </w:r>
            <w:r>
              <w:rPr>
                <w:lang w:eastAsia="zh-CN"/>
              </w:rPr>
              <w:t>-</w:t>
            </w:r>
            <w:r>
              <w:t>RS sequence generation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535870F" w14:textId="77777777" w:rsidR="00241417" w:rsidRDefault="00241417" w:rsidP="003A71DE">
            <w:pPr>
              <w:pStyle w:val="TAC"/>
            </w:pPr>
            <w:r>
              <w:rPr>
                <w:i/>
              </w:rPr>
              <w:t>N</w:t>
            </w:r>
            <w:r>
              <w:rPr>
                <w:i/>
                <w:vertAlign w:val="subscript"/>
                <w:lang w:eastAsia="zh-CN"/>
              </w:rPr>
              <w:t>ID</w:t>
            </w:r>
            <w:r>
              <w:rPr>
                <w:i/>
                <w:vertAlign w:val="superscript"/>
                <w:lang w:eastAsia="zh-CN"/>
              </w:rPr>
              <w:t>0</w:t>
            </w:r>
            <w:r>
              <w:rPr>
                <w:lang w:eastAsia="zh-CN"/>
              </w:rPr>
              <w:t>=0,</w:t>
            </w:r>
            <w:r>
              <w:rPr>
                <w:i/>
                <w:lang w:eastAsia="zh-CN"/>
              </w:rPr>
              <w:t>n</w:t>
            </w:r>
            <w:r>
              <w:rPr>
                <w:i/>
                <w:vertAlign w:val="subscript"/>
                <w:lang w:eastAsia="zh-CN"/>
              </w:rPr>
              <w:t>SCID</w:t>
            </w:r>
            <w:r>
              <w:rPr>
                <w:lang w:eastAsia="zh-CN"/>
              </w:rPr>
              <w:t>=0</w:t>
            </w:r>
            <w:r>
              <w:t xml:space="preserve"> </w:t>
            </w:r>
          </w:p>
        </w:tc>
      </w:tr>
      <w:tr w:rsidR="00241417" w14:paraId="5C2CD898"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1EA642F7" w14:textId="77777777" w:rsidR="00241417" w:rsidRDefault="00241417" w:rsidP="003A71DE">
            <w:pPr>
              <w:pStyle w:val="TAL"/>
              <w:rPr>
                <w:lang w:eastAsia="zh-CN"/>
              </w:rPr>
            </w:pPr>
            <w:r>
              <w:t>Time domain resource</w:t>
            </w:r>
            <w:r>
              <w:rPr>
                <w:lang w:eastAsia="zh-CN"/>
              </w:rPr>
              <w:t xml:space="preserv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B63D372" w14:textId="77777777" w:rsidR="00241417" w:rsidRDefault="00241417" w:rsidP="003A71DE">
            <w:pPr>
              <w:pStyle w:val="TAL"/>
            </w:pPr>
            <w:r>
              <w:t>PUSCH mapping type</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FB3B4D2" w14:textId="77777777" w:rsidR="00241417" w:rsidRDefault="00241417" w:rsidP="003A71DE">
            <w:pPr>
              <w:pStyle w:val="TAC"/>
              <w:rPr>
                <w:lang w:eastAsia="zh-CN"/>
              </w:rPr>
            </w:pPr>
            <w:r>
              <w:rPr>
                <w:lang w:eastAsia="zh-CN"/>
              </w:rPr>
              <w:t>B</w:t>
            </w:r>
          </w:p>
        </w:tc>
      </w:tr>
      <w:tr w:rsidR="00241417" w14:paraId="370B9495"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F7E263F"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58E0F5C" w14:textId="77777777" w:rsidR="00241417" w:rsidRDefault="00241417" w:rsidP="003A71DE">
            <w:pPr>
              <w:pStyle w:val="TAL"/>
              <w:rPr>
                <w:lang w:eastAsia="zh-CN"/>
              </w:rPr>
            </w:pPr>
            <w:r>
              <w:rPr>
                <w:lang w:eastAsia="zh-CN"/>
              </w:rPr>
              <w:t>S</w:t>
            </w:r>
            <w:r>
              <w:t>tart</w:t>
            </w:r>
            <w:r>
              <w:rPr>
                <w:lang w:eastAsia="zh-CN"/>
              </w:rPr>
              <w:t xml:space="preserve"> symbol</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15F01969" w14:textId="77777777" w:rsidR="00241417" w:rsidRDefault="00241417" w:rsidP="003A71DE">
            <w:pPr>
              <w:pStyle w:val="TAC"/>
              <w:rPr>
                <w:lang w:eastAsia="zh-CN"/>
              </w:rPr>
            </w:pPr>
            <w:r>
              <w:t>0</w:t>
            </w:r>
          </w:p>
        </w:tc>
      </w:tr>
      <w:tr w:rsidR="00241417" w14:paraId="024ABF1B"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24FDDE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D002B6C" w14:textId="77777777" w:rsidR="00241417" w:rsidRDefault="00241417" w:rsidP="003A71DE">
            <w:pPr>
              <w:pStyle w:val="TAL"/>
              <w:rPr>
                <w:lang w:eastAsia="zh-CN"/>
              </w:rPr>
            </w:pPr>
            <w:r>
              <w:rPr>
                <w:lang w:eastAsia="zh-CN"/>
              </w:rPr>
              <w:t>Allocation length</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A8EC5E5" w14:textId="77777777" w:rsidR="00241417" w:rsidRDefault="00241417" w:rsidP="003A71DE">
            <w:pPr>
              <w:pStyle w:val="TAC"/>
              <w:rPr>
                <w:lang w:eastAsia="zh-CN"/>
              </w:rPr>
            </w:pPr>
            <w:r>
              <w:t>1</w:t>
            </w:r>
            <w:r>
              <w:rPr>
                <w:lang w:eastAsia="zh-CN"/>
              </w:rPr>
              <w:t>0</w:t>
            </w:r>
          </w:p>
        </w:tc>
      </w:tr>
      <w:tr w:rsidR="00241417" w14:paraId="6933A3A4"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08922B48" w14:textId="77777777" w:rsidR="00241417" w:rsidRDefault="00241417" w:rsidP="003A71DE">
            <w:pPr>
              <w:pStyle w:val="TAL"/>
              <w:rPr>
                <w:lang w:eastAsia="zh-CN"/>
              </w:rPr>
            </w:pPr>
            <w:r>
              <w:t>Frequency domain resource</w:t>
            </w:r>
            <w:r>
              <w:rPr>
                <w:lang w:eastAsia="zh-CN"/>
              </w:rPr>
              <w:t xml:space="preserve"> assignment</w:t>
            </w:r>
          </w:p>
        </w:tc>
        <w:tc>
          <w:tcPr>
            <w:tcW w:w="0" w:type="auto"/>
            <w:tcBorders>
              <w:top w:val="single" w:sz="6" w:space="0" w:color="auto"/>
              <w:left w:val="single" w:sz="6" w:space="0" w:color="auto"/>
              <w:bottom w:val="single" w:sz="6" w:space="0" w:color="auto"/>
              <w:right w:val="single" w:sz="6" w:space="0" w:color="auto"/>
            </w:tcBorders>
            <w:vAlign w:val="center"/>
            <w:hideMark/>
          </w:tcPr>
          <w:p w14:paraId="6A930CAC" w14:textId="77777777" w:rsidR="00241417" w:rsidRDefault="00241417" w:rsidP="003A71DE">
            <w:pPr>
              <w:pStyle w:val="TAL"/>
            </w:pPr>
            <w:r>
              <w:t>RB assignment</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65A1711" w14:textId="77777777" w:rsidR="00241417" w:rsidRDefault="00241417" w:rsidP="003A71DE">
            <w:pPr>
              <w:pStyle w:val="TAC"/>
              <w:rPr>
                <w:lang w:eastAsia="zh-CN"/>
              </w:rPr>
            </w:pPr>
            <w:r>
              <w:rPr>
                <w:lang w:eastAsia="zh-CN"/>
              </w:rPr>
              <w:t>Full applicable test bandwidth</w:t>
            </w:r>
          </w:p>
        </w:tc>
      </w:tr>
      <w:tr w:rsidR="00241417" w14:paraId="32769630" w14:textId="77777777" w:rsidTr="003A71DE">
        <w:trPr>
          <w:trHeight w:val="55"/>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7D19BAD1"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F20E7DF" w14:textId="77777777" w:rsidR="00241417" w:rsidRDefault="00241417" w:rsidP="003A71DE">
            <w:pPr>
              <w:pStyle w:val="TAL"/>
            </w:pPr>
            <w:r>
              <w:t>Frequency hopping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C6C5146" w14:textId="77777777" w:rsidR="00241417" w:rsidRDefault="00241417" w:rsidP="003A71DE">
            <w:pPr>
              <w:pStyle w:val="TAC"/>
            </w:pPr>
            <w:r>
              <w:t>Disabled</w:t>
            </w:r>
          </w:p>
        </w:tc>
      </w:tr>
      <w:tr w:rsidR="00241417" w14:paraId="305F4C3F" w14:textId="77777777" w:rsidTr="003A71DE">
        <w:trPr>
          <w:jc w:val="center"/>
        </w:trPr>
        <w:tc>
          <w:tcPr>
            <w:tcW w:w="0" w:type="auto"/>
            <w:gridSpan w:val="2"/>
            <w:tcBorders>
              <w:top w:val="single" w:sz="6" w:space="0" w:color="auto"/>
              <w:left w:val="single" w:sz="4" w:space="0" w:color="auto"/>
              <w:bottom w:val="single" w:sz="6" w:space="0" w:color="auto"/>
              <w:right w:val="single" w:sz="6" w:space="0" w:color="auto"/>
            </w:tcBorders>
            <w:vAlign w:val="center"/>
            <w:hideMark/>
          </w:tcPr>
          <w:p w14:paraId="0A6C8C47" w14:textId="77777777" w:rsidR="00241417" w:rsidRDefault="00241417" w:rsidP="003A71DE">
            <w:pPr>
              <w:pStyle w:val="TAL"/>
            </w:pPr>
            <w:r>
              <w:t>Code block group based PUSCH transmission</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014E354C" w14:textId="77777777" w:rsidR="00241417" w:rsidRDefault="00241417" w:rsidP="003A71DE">
            <w:pPr>
              <w:pStyle w:val="TAC"/>
            </w:pPr>
            <w:r>
              <w:t>Disabled</w:t>
            </w:r>
          </w:p>
        </w:tc>
      </w:tr>
      <w:tr w:rsidR="00241417" w14:paraId="618CAA39"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52FCEA19" w14:textId="77777777" w:rsidR="00241417" w:rsidRDefault="00241417" w:rsidP="003A71DE">
            <w:pPr>
              <w:pStyle w:val="TAL"/>
              <w:rPr>
                <w:lang w:eastAsia="zh-CN"/>
              </w:rPr>
            </w:pPr>
            <w:r>
              <w:rPr>
                <w:lang w:eastAsia="zh-CN"/>
              </w:rPr>
              <w:t xml:space="preserve">PT-RS configuration </w:t>
            </w:r>
          </w:p>
        </w:tc>
        <w:tc>
          <w:tcPr>
            <w:tcW w:w="0" w:type="auto"/>
            <w:tcBorders>
              <w:top w:val="single" w:sz="6" w:space="0" w:color="auto"/>
              <w:left w:val="single" w:sz="6" w:space="0" w:color="auto"/>
              <w:bottom w:val="single" w:sz="6" w:space="0" w:color="auto"/>
              <w:right w:val="single" w:sz="6" w:space="0" w:color="auto"/>
            </w:tcBorders>
            <w:vAlign w:val="center"/>
            <w:hideMark/>
          </w:tcPr>
          <w:p w14:paraId="4BADA4EC" w14:textId="77777777" w:rsidR="00241417" w:rsidRDefault="00241417" w:rsidP="003A71DE">
            <w:pPr>
              <w:pStyle w:val="TAL"/>
            </w:pPr>
            <w:r>
              <w:rPr>
                <w:rFonts w:cs="Arial"/>
                <w:lang w:eastAsia="zh-CN"/>
              </w:rPr>
              <w:t>PT-RS</w:t>
            </w:r>
          </w:p>
        </w:tc>
        <w:tc>
          <w:tcPr>
            <w:tcW w:w="0" w:type="auto"/>
            <w:tcBorders>
              <w:top w:val="single" w:sz="6" w:space="0" w:color="auto"/>
              <w:left w:val="single" w:sz="6" w:space="0" w:color="auto"/>
              <w:bottom w:val="single" w:sz="6" w:space="0" w:color="auto"/>
              <w:right w:val="single" w:sz="6" w:space="0" w:color="auto"/>
            </w:tcBorders>
            <w:vAlign w:val="center"/>
            <w:hideMark/>
          </w:tcPr>
          <w:p w14:paraId="5F9CE02D" w14:textId="77777777" w:rsidR="00241417" w:rsidRDefault="00241417" w:rsidP="003A71DE">
            <w:pPr>
              <w:pStyle w:val="TAC"/>
              <w:rPr>
                <w:lang w:eastAsia="zh-CN"/>
              </w:rPr>
            </w:pPr>
            <w:r>
              <w:rPr>
                <w:lang w:eastAsia="zh-CN"/>
              </w:rPr>
              <w:t>Disabled</w:t>
            </w:r>
          </w:p>
        </w:tc>
        <w:tc>
          <w:tcPr>
            <w:tcW w:w="0" w:type="auto"/>
            <w:tcBorders>
              <w:top w:val="single" w:sz="6" w:space="0" w:color="auto"/>
              <w:left w:val="single" w:sz="6" w:space="0" w:color="auto"/>
              <w:bottom w:val="single" w:sz="6" w:space="0" w:color="auto"/>
              <w:right w:val="single" w:sz="4" w:space="0" w:color="auto"/>
            </w:tcBorders>
            <w:vAlign w:val="center"/>
            <w:hideMark/>
          </w:tcPr>
          <w:p w14:paraId="20511483" w14:textId="77777777" w:rsidR="00241417" w:rsidRDefault="00241417" w:rsidP="003A71DE">
            <w:pPr>
              <w:pStyle w:val="TAC"/>
              <w:rPr>
                <w:lang w:eastAsia="zh-CN"/>
              </w:rPr>
            </w:pPr>
            <w:r>
              <w:rPr>
                <w:lang w:eastAsia="zh-CN"/>
              </w:rPr>
              <w:t>Enabled</w:t>
            </w:r>
          </w:p>
        </w:tc>
      </w:tr>
      <w:tr w:rsidR="00241417" w14:paraId="6782D33F"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C6B353B"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7E6012E" w14:textId="77777777" w:rsidR="00241417" w:rsidRDefault="00241417" w:rsidP="003A71DE">
            <w:pPr>
              <w:pStyle w:val="TAL"/>
              <w:rPr>
                <w:rFonts w:cs="Arial"/>
                <w:lang w:eastAsia="zh-CN"/>
              </w:rPr>
            </w:pPr>
            <w:r>
              <w:rPr>
                <w:rFonts w:cs="Arial"/>
                <w:lang w:eastAsia="zh-CN"/>
              </w:rPr>
              <w:t>Frequency density (</w:t>
            </w:r>
            <w:r>
              <w:rPr>
                <w:rFonts w:cs="Arial"/>
                <w:i/>
                <w:lang w:eastAsia="zh-CN"/>
              </w:rPr>
              <w:t>K</w:t>
            </w:r>
            <w:r>
              <w:rPr>
                <w:rFonts w:cs="Arial"/>
                <w:i/>
                <w:vertAlign w:val="subscript"/>
                <w:lang w:eastAsia="zh-CN"/>
              </w:rPr>
              <w:t>PT-RS</w:t>
            </w:r>
            <w:r>
              <w:rPr>
                <w:rFonts w:cs="Arial"/>
                <w:lang w:eastAsia="zh-CN"/>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7DC83F83" w14:textId="77777777" w:rsidR="00241417" w:rsidRDefault="00241417" w:rsidP="003A71DE">
            <w:pPr>
              <w:pStyle w:val="TAC"/>
              <w:rPr>
                <w:lang w:eastAsia="zh-CN"/>
              </w:rPr>
            </w:pPr>
            <w:r>
              <w:rPr>
                <w:lang w:eastAsia="zh-CN"/>
              </w:rPr>
              <w:t>N/A:</w:t>
            </w:r>
          </w:p>
        </w:tc>
        <w:tc>
          <w:tcPr>
            <w:tcW w:w="0" w:type="auto"/>
            <w:tcBorders>
              <w:top w:val="single" w:sz="6" w:space="0" w:color="auto"/>
              <w:left w:val="single" w:sz="6" w:space="0" w:color="auto"/>
              <w:bottom w:val="single" w:sz="6" w:space="0" w:color="auto"/>
              <w:right w:val="single" w:sz="4" w:space="0" w:color="auto"/>
            </w:tcBorders>
            <w:vAlign w:val="center"/>
            <w:hideMark/>
          </w:tcPr>
          <w:p w14:paraId="063983D2" w14:textId="77777777" w:rsidR="00241417" w:rsidRDefault="00241417" w:rsidP="003A71DE">
            <w:pPr>
              <w:pStyle w:val="TAC"/>
              <w:rPr>
                <w:lang w:eastAsia="zh-CN"/>
              </w:rPr>
            </w:pPr>
            <w:r>
              <w:rPr>
                <w:lang w:eastAsia="zh-CN"/>
              </w:rPr>
              <w:t>2</w:t>
            </w:r>
          </w:p>
        </w:tc>
      </w:tr>
      <w:tr w:rsidR="00241417" w14:paraId="158BB3E1"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0EF0E6D"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E092CB7" w14:textId="77777777" w:rsidR="00241417" w:rsidRDefault="00241417" w:rsidP="003A71DE">
            <w:pPr>
              <w:pStyle w:val="TAL"/>
              <w:rPr>
                <w:rFonts w:cs="Arial"/>
                <w:lang w:eastAsia="zh-CN"/>
              </w:rPr>
            </w:pPr>
            <w:r>
              <w:rPr>
                <w:rFonts w:cs="Arial"/>
                <w:lang w:eastAsia="zh-CN"/>
              </w:rPr>
              <w:t>Time density (</w:t>
            </w:r>
            <w:r>
              <w:rPr>
                <w:rFonts w:cs="Arial"/>
                <w:i/>
                <w:lang w:eastAsia="zh-CN"/>
              </w:rPr>
              <w:t>L</w:t>
            </w:r>
            <w:r>
              <w:rPr>
                <w:rFonts w:cs="Arial"/>
                <w:i/>
                <w:vertAlign w:val="subscript"/>
                <w:lang w:eastAsia="zh-CN"/>
              </w:rPr>
              <w:t>PT-RS</w:t>
            </w:r>
            <w:r>
              <w:rPr>
                <w:rFonts w:cs="Arial"/>
                <w:lang w:eastAsia="zh-CN"/>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1105160A" w14:textId="77777777" w:rsidR="00241417" w:rsidRDefault="00241417" w:rsidP="003A71DE">
            <w:pPr>
              <w:pStyle w:val="TAC"/>
              <w:rPr>
                <w:lang w:eastAsia="zh-CN"/>
              </w:rPr>
            </w:pPr>
            <w:r>
              <w:rPr>
                <w:lang w:eastAsia="zh-CN"/>
              </w:rPr>
              <w:t>N/A</w:t>
            </w:r>
          </w:p>
        </w:tc>
        <w:tc>
          <w:tcPr>
            <w:tcW w:w="0" w:type="auto"/>
            <w:tcBorders>
              <w:top w:val="single" w:sz="6" w:space="0" w:color="auto"/>
              <w:left w:val="single" w:sz="6" w:space="0" w:color="auto"/>
              <w:bottom w:val="single" w:sz="6" w:space="0" w:color="auto"/>
              <w:right w:val="single" w:sz="4" w:space="0" w:color="auto"/>
            </w:tcBorders>
            <w:vAlign w:val="center"/>
            <w:hideMark/>
          </w:tcPr>
          <w:p w14:paraId="0B2B41E5" w14:textId="77777777" w:rsidR="00241417" w:rsidRDefault="00241417" w:rsidP="003A71DE">
            <w:pPr>
              <w:pStyle w:val="TAC"/>
              <w:rPr>
                <w:lang w:eastAsia="zh-CN"/>
              </w:rPr>
            </w:pPr>
            <w:r>
              <w:rPr>
                <w:lang w:eastAsia="zh-CN"/>
              </w:rPr>
              <w:t>1</w:t>
            </w:r>
          </w:p>
        </w:tc>
      </w:tr>
      <w:tr w:rsidR="00241417" w14:paraId="42EB870B" w14:textId="77777777" w:rsidTr="003A71DE">
        <w:trPr>
          <w:jc w:val="center"/>
        </w:trPr>
        <w:tc>
          <w:tcPr>
            <w:tcW w:w="0" w:type="auto"/>
            <w:vMerge w:val="restart"/>
            <w:tcBorders>
              <w:top w:val="single" w:sz="6" w:space="0" w:color="auto"/>
              <w:left w:val="single" w:sz="4" w:space="0" w:color="auto"/>
              <w:bottom w:val="single" w:sz="6" w:space="0" w:color="auto"/>
              <w:right w:val="single" w:sz="6" w:space="0" w:color="auto"/>
            </w:tcBorders>
            <w:vAlign w:val="center"/>
            <w:hideMark/>
          </w:tcPr>
          <w:p w14:paraId="2B806F5E" w14:textId="77777777" w:rsidR="00241417" w:rsidRDefault="00241417" w:rsidP="003A71DE">
            <w:pPr>
              <w:pStyle w:val="TAL"/>
              <w:rPr>
                <w:lang w:eastAsia="zh-CN"/>
              </w:rPr>
            </w:pPr>
            <w:r>
              <w:rPr>
                <w:lang w:eastAsia="zh-CN"/>
              </w:rPr>
              <w:t>UCI</w:t>
            </w:r>
          </w:p>
        </w:tc>
        <w:tc>
          <w:tcPr>
            <w:tcW w:w="0" w:type="auto"/>
            <w:tcBorders>
              <w:top w:val="single" w:sz="6" w:space="0" w:color="auto"/>
              <w:left w:val="single" w:sz="6" w:space="0" w:color="auto"/>
              <w:bottom w:val="single" w:sz="6" w:space="0" w:color="auto"/>
              <w:right w:val="single" w:sz="6" w:space="0" w:color="auto"/>
            </w:tcBorders>
            <w:vAlign w:val="center"/>
            <w:hideMark/>
          </w:tcPr>
          <w:p w14:paraId="793D3E90" w14:textId="77777777" w:rsidR="00241417" w:rsidRDefault="00241417" w:rsidP="003A71DE">
            <w:pPr>
              <w:pStyle w:val="TAL"/>
            </w:pPr>
            <w:r>
              <w:rPr>
                <w:lang w:eastAsia="zh-CN"/>
              </w:rPr>
              <w:t>Number of CSI part 1 and CSI part 2 information bit payload</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D961D36" w14:textId="77777777" w:rsidR="00241417" w:rsidRDefault="00241417" w:rsidP="003A71DE">
            <w:pPr>
              <w:pStyle w:val="TAC"/>
              <w:rPr>
                <w:lang w:eastAsia="zh-CN"/>
              </w:rPr>
            </w:pPr>
            <w:r>
              <w:rPr>
                <w:lang w:eastAsia="zh-CN"/>
              </w:rPr>
              <w:t>{5,2},{20,20}</w:t>
            </w:r>
          </w:p>
        </w:tc>
      </w:tr>
      <w:tr w:rsidR="00241417" w14:paraId="5B85B135"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60A8967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EA0915E" w14:textId="77777777" w:rsidR="00241417" w:rsidRDefault="00241417" w:rsidP="003A71DE">
            <w:pPr>
              <w:pStyle w:val="TAL"/>
            </w:pPr>
            <w:r>
              <w:rPr>
                <w:i/>
                <w:lang w:eastAsia="zh-CN"/>
              </w:rPr>
              <w:t>scaling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0F5A9F4" w14:textId="77777777" w:rsidR="00241417" w:rsidRDefault="00241417" w:rsidP="003A71DE">
            <w:pPr>
              <w:pStyle w:val="TAC"/>
              <w:rPr>
                <w:lang w:eastAsia="zh-CN"/>
              </w:rPr>
            </w:pPr>
            <w:r>
              <w:rPr>
                <w:lang w:eastAsia="zh-CN"/>
              </w:rPr>
              <w:t>1</w:t>
            </w:r>
          </w:p>
        </w:tc>
      </w:tr>
      <w:tr w:rsidR="00241417" w14:paraId="6E194E0A"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2EC279B"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8B8279F" w14:textId="77777777" w:rsidR="00241417" w:rsidRDefault="00241417" w:rsidP="003A71DE">
            <w:pPr>
              <w:pStyle w:val="TAL"/>
            </w:pPr>
            <w:r>
              <w:rPr>
                <w:i/>
                <w:lang w:eastAsia="zh-CN"/>
              </w:rPr>
              <w:t>betaOffsetACK-Index1</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3BD4CF16" w14:textId="77777777" w:rsidR="00241417" w:rsidRDefault="00241417" w:rsidP="003A71DE">
            <w:pPr>
              <w:pStyle w:val="TAC"/>
              <w:rPr>
                <w:lang w:eastAsia="zh-CN"/>
              </w:rPr>
            </w:pPr>
            <w:r>
              <w:rPr>
                <w:lang w:eastAsia="zh-CN"/>
              </w:rPr>
              <w:t>11</w:t>
            </w:r>
          </w:p>
        </w:tc>
      </w:tr>
      <w:tr w:rsidR="00241417" w14:paraId="54F7363D"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BD3C7AC"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669FFD01" w14:textId="77777777" w:rsidR="00241417" w:rsidRDefault="00241417" w:rsidP="003A71DE">
            <w:pPr>
              <w:pStyle w:val="TAL"/>
            </w:pPr>
            <w:r>
              <w:rPr>
                <w:i/>
                <w:lang w:eastAsia="zh-CN"/>
              </w:rPr>
              <w:t>betaOffsetCSI-Part1-Index1 and betaOffsetCSI-Part1-Index2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22BA024E" w14:textId="77777777" w:rsidR="00241417" w:rsidRDefault="00241417" w:rsidP="003A71DE">
            <w:pPr>
              <w:pStyle w:val="TAC"/>
              <w:rPr>
                <w:lang w:eastAsia="zh-CN"/>
              </w:rPr>
            </w:pPr>
            <w:r>
              <w:rPr>
                <w:lang w:eastAsia="zh-CN"/>
              </w:rPr>
              <w:t>13</w:t>
            </w:r>
          </w:p>
        </w:tc>
      </w:tr>
      <w:tr w:rsidR="00241417" w14:paraId="7DE497CD"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AE89C13"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8B85D8B" w14:textId="77777777" w:rsidR="00241417" w:rsidRDefault="00241417" w:rsidP="003A71DE">
            <w:pPr>
              <w:pStyle w:val="TAL"/>
            </w:pPr>
            <w:r>
              <w:rPr>
                <w:i/>
                <w:lang w:eastAsia="zh-CN"/>
              </w:rPr>
              <w:t>betaOffsetCSI-Part2-Index1 and betaOffsetCSI-Part2-Index2</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13E972C4" w14:textId="77777777" w:rsidR="00241417" w:rsidRDefault="00241417" w:rsidP="003A71DE">
            <w:pPr>
              <w:pStyle w:val="TAC"/>
              <w:rPr>
                <w:lang w:eastAsia="zh-CN"/>
              </w:rPr>
            </w:pPr>
            <w:r>
              <w:rPr>
                <w:lang w:eastAsia="zh-CN"/>
              </w:rPr>
              <w:t>13</w:t>
            </w:r>
          </w:p>
        </w:tc>
      </w:tr>
      <w:tr w:rsidR="00241417" w14:paraId="7238A654" w14:textId="77777777" w:rsidTr="003A71DE">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45A08211" w14:textId="77777777" w:rsidR="00241417" w:rsidRDefault="00241417" w:rsidP="003A71DE">
            <w:pPr>
              <w:pStyle w:val="TAL"/>
              <w:rPr>
                <w:lang w:eastAsia="zh-CN"/>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9AAA3E9" w14:textId="77777777" w:rsidR="00241417" w:rsidRDefault="00241417" w:rsidP="003A71DE">
            <w:pPr>
              <w:pStyle w:val="TAL"/>
            </w:pPr>
            <w:r>
              <w:rPr>
                <w:lang w:eastAsia="zh-CN"/>
              </w:rPr>
              <w:t>UCI partition for frequency hopping</w:t>
            </w:r>
          </w:p>
        </w:tc>
        <w:tc>
          <w:tcPr>
            <w:tcW w:w="0" w:type="auto"/>
            <w:gridSpan w:val="2"/>
            <w:tcBorders>
              <w:top w:val="single" w:sz="6" w:space="0" w:color="auto"/>
              <w:left w:val="single" w:sz="6" w:space="0" w:color="auto"/>
              <w:bottom w:val="single" w:sz="6" w:space="0" w:color="auto"/>
              <w:right w:val="single" w:sz="4" w:space="0" w:color="auto"/>
            </w:tcBorders>
            <w:vAlign w:val="center"/>
            <w:hideMark/>
          </w:tcPr>
          <w:p w14:paraId="625F0466" w14:textId="77777777" w:rsidR="00241417" w:rsidRDefault="00241417" w:rsidP="003A71DE">
            <w:pPr>
              <w:pStyle w:val="TAC"/>
              <w:rPr>
                <w:lang w:eastAsia="zh-CN"/>
              </w:rPr>
            </w:pPr>
            <w:r>
              <w:rPr>
                <w:lang w:eastAsia="zh-CN"/>
              </w:rPr>
              <w:t>Disabled</w:t>
            </w:r>
          </w:p>
        </w:tc>
      </w:tr>
      <w:tr w:rsidR="00241417" w14:paraId="162E4D27" w14:textId="77777777" w:rsidTr="003A71DE">
        <w:trPr>
          <w:jc w:val="center"/>
        </w:trPr>
        <w:tc>
          <w:tcPr>
            <w:tcW w:w="0" w:type="auto"/>
            <w:gridSpan w:val="4"/>
            <w:tcBorders>
              <w:top w:val="single" w:sz="6" w:space="0" w:color="auto"/>
              <w:left w:val="single" w:sz="4" w:space="0" w:color="auto"/>
              <w:bottom w:val="single" w:sz="4" w:space="0" w:color="auto"/>
              <w:right w:val="single" w:sz="4" w:space="0" w:color="auto"/>
            </w:tcBorders>
            <w:vAlign w:val="center"/>
            <w:hideMark/>
          </w:tcPr>
          <w:p w14:paraId="0251C63A" w14:textId="77777777" w:rsidR="00241417" w:rsidRDefault="00241417" w:rsidP="003A71DE">
            <w:pPr>
              <w:pStyle w:val="TAL"/>
              <w:rPr>
                <w:lang w:eastAsia="zh-CN"/>
              </w:rPr>
            </w:pPr>
            <w:r>
              <w:rPr>
                <w:lang w:eastAsia="zh-CN"/>
              </w:rPr>
              <w:t>Note 1:</w:t>
            </w:r>
            <w:r>
              <w:tab/>
            </w:r>
            <w:r>
              <w:rPr>
                <w:lang w:eastAsia="zh-CN"/>
              </w:rPr>
              <w:t>The same requirements are applicable to TDD with different UL-DL patterns.</w:t>
            </w:r>
          </w:p>
        </w:tc>
      </w:tr>
    </w:tbl>
    <w:p w14:paraId="09529FD9" w14:textId="77777777" w:rsidR="00241417" w:rsidRDefault="00241417" w:rsidP="00241417">
      <w:pPr>
        <w:rPr>
          <w:lang w:eastAsia="zh-CN"/>
        </w:rPr>
      </w:pPr>
    </w:p>
    <w:p w14:paraId="41CB07AC" w14:textId="77777777" w:rsidR="00241417" w:rsidRDefault="00241417" w:rsidP="00241417">
      <w:pPr>
        <w:pStyle w:val="H6"/>
      </w:pPr>
      <w:bookmarkStart w:id="10179" w:name="_Toc67916538"/>
      <w:bookmarkStart w:id="10180" w:name="_Toc61176715"/>
      <w:bookmarkStart w:id="10181" w:name="_Toc53178081"/>
      <w:bookmarkStart w:id="10182" w:name="_Toc53177629"/>
      <w:bookmarkStart w:id="10183" w:name="_Toc37268814"/>
      <w:bookmarkStart w:id="10184" w:name="_Toc37268363"/>
      <w:bookmarkStart w:id="10185" w:name="_Toc29811859"/>
      <w:bookmarkStart w:id="10186" w:name="_Toc29811408"/>
      <w:bookmarkStart w:id="10187" w:name="_Toc13079919"/>
      <w:r>
        <w:rPr>
          <w:lang w:eastAsia="ko-KR"/>
        </w:rPr>
        <w:t>11.1.2.</w:t>
      </w:r>
      <w:r>
        <w:rPr>
          <w:lang w:eastAsia="zh-CN"/>
        </w:rPr>
        <w:t>2</w:t>
      </w:r>
      <w:r>
        <w:rPr>
          <w:lang w:eastAsia="ko-KR"/>
        </w:rPr>
        <w:t>.</w:t>
      </w:r>
      <w:r>
        <w:rPr>
          <w:lang w:eastAsia="zh-CN"/>
        </w:rPr>
        <w:t>3.2</w:t>
      </w:r>
      <w:r>
        <w:tab/>
      </w:r>
      <w:r>
        <w:rPr>
          <w:lang w:eastAsia="ko-KR"/>
        </w:rPr>
        <w:t>Minimum</w:t>
      </w:r>
      <w:r>
        <w:t xml:space="preserve"> requirements</w:t>
      </w:r>
      <w:bookmarkEnd w:id="10179"/>
      <w:bookmarkEnd w:id="10180"/>
      <w:bookmarkEnd w:id="10181"/>
      <w:bookmarkEnd w:id="10182"/>
      <w:bookmarkEnd w:id="10183"/>
      <w:bookmarkEnd w:id="10184"/>
      <w:bookmarkEnd w:id="10185"/>
      <w:bookmarkEnd w:id="10186"/>
      <w:bookmarkEnd w:id="10187"/>
    </w:p>
    <w:p w14:paraId="24F22209" w14:textId="77777777" w:rsidR="00241417" w:rsidRDefault="00241417" w:rsidP="00241417">
      <w:pPr>
        <w:rPr>
          <w:lang w:eastAsia="zh-CN"/>
        </w:rPr>
      </w:pPr>
      <w:r>
        <w:rPr>
          <w:lang w:eastAsia="zh-CN"/>
        </w:rPr>
        <w:t>The CSI part 1 block error probability shall not exceed 0.1% at the SNR given in table 11.1.2.2.3.2-1 and table 11.1.2.2.3.2-2. The CSI part 2 block error probability shall not exceed 1% at the SNR given in table 11.1.2.2.3.2-3 and table 11.1.2.2.3.2-4.</w:t>
      </w:r>
    </w:p>
    <w:p w14:paraId="781070DC" w14:textId="77777777" w:rsidR="00241417" w:rsidRPr="00732378" w:rsidRDefault="00241417" w:rsidP="00241417">
      <w:pPr>
        <w:pStyle w:val="TH"/>
      </w:pPr>
      <w:r w:rsidRPr="00732378">
        <w:t>Table 11.1.2.2.3.2-1: Minimum requirements for UCI multiplexed on PUSCH, Type B, With PT-RS, CSI part 1,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32951801"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9C68D9A"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41331327"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72A093" w14:textId="1627084B" w:rsidR="00241417" w:rsidRPr="00732378" w:rsidRDefault="00D64DDC" w:rsidP="003A71DE">
            <w:pPr>
              <w:pStyle w:val="TAH"/>
            </w:pPr>
            <w:r w:rsidRPr="00401420">
              <w:t xml:space="preserve">Propagation conditions and correlation matrix (Annex </w:t>
            </w:r>
            <w:r>
              <w:t>I</w:t>
            </w:r>
            <w:r w:rsidRPr="00401420">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870656" w14:textId="77777777" w:rsidR="00241417" w:rsidRPr="00732378" w:rsidRDefault="00241417" w:rsidP="003A71DE">
            <w:pPr>
              <w:pStyle w:val="TAH"/>
            </w:pPr>
            <w:r w:rsidRPr="00732378">
              <w:t>UCI bits</w:t>
            </w:r>
          </w:p>
          <w:p w14:paraId="160AF067"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B56D1E"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727FF9A" w14:textId="77777777" w:rsidR="00241417" w:rsidRPr="00732378" w:rsidRDefault="00241417" w:rsidP="003A71DE">
            <w:pPr>
              <w:pStyle w:val="TAH"/>
            </w:pPr>
            <w:r w:rsidRPr="00732378">
              <w:t>FRC</w:t>
            </w:r>
          </w:p>
          <w:p w14:paraId="74857967"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3F8F690B" w14:textId="77777777" w:rsidR="00241417" w:rsidRPr="00732378" w:rsidRDefault="00241417" w:rsidP="003A71DE">
            <w:pPr>
              <w:pStyle w:val="TAH"/>
            </w:pPr>
            <w:r w:rsidRPr="00732378">
              <w:t>SNR</w:t>
            </w:r>
          </w:p>
          <w:p w14:paraId="7BBD91F3" w14:textId="77777777" w:rsidR="00241417" w:rsidRPr="00732378" w:rsidRDefault="00241417" w:rsidP="003A71DE">
            <w:pPr>
              <w:pStyle w:val="TAH"/>
            </w:pPr>
            <w:r w:rsidRPr="00732378">
              <w:t>(dB)</w:t>
            </w:r>
          </w:p>
        </w:tc>
      </w:tr>
      <w:tr w:rsidR="00241417" w14:paraId="590AF33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CC6BA9A"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0EF1706D"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72CE34"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5D7B1A"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4888F5"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64BB0A26"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6814A43" w14:textId="77777777" w:rsidR="00241417" w:rsidRDefault="00241417" w:rsidP="003A71DE">
            <w:pPr>
              <w:pStyle w:val="TAC"/>
            </w:pPr>
            <w:r>
              <w:rPr>
                <w:lang w:eastAsia="zh-CN"/>
              </w:rPr>
              <w:t>7.2</w:t>
            </w:r>
          </w:p>
        </w:tc>
      </w:tr>
      <w:tr w:rsidR="00241417" w14:paraId="2F1DB3DA"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42136A9"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593AB547"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3C49545D"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64363904"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36485D"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3082DF91"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27C797F7" w14:textId="77777777" w:rsidR="00241417" w:rsidRDefault="00241417" w:rsidP="003A71DE">
            <w:pPr>
              <w:pStyle w:val="TAC"/>
              <w:rPr>
                <w:lang w:eastAsia="zh-CN"/>
              </w:rPr>
            </w:pPr>
            <w:r>
              <w:rPr>
                <w:lang w:eastAsia="zh-CN"/>
              </w:rPr>
              <w:t>5.8</w:t>
            </w:r>
          </w:p>
        </w:tc>
      </w:tr>
      <w:tr w:rsidR="00241417" w14:paraId="6BA2E4DF"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218972DC"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1083265"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28229AE" w14:textId="77777777" w:rsidR="00241417" w:rsidRDefault="00241417" w:rsidP="003A71DE">
            <w:pPr>
              <w:pStyle w:val="TAC"/>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85BBA5"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7C9511"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D6F64D9"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157CB11A" w14:textId="77777777" w:rsidR="00241417" w:rsidRDefault="00241417" w:rsidP="003A71DE">
            <w:pPr>
              <w:pStyle w:val="TAC"/>
            </w:pPr>
            <w:r>
              <w:rPr>
                <w:lang w:eastAsia="zh-CN"/>
              </w:rPr>
              <w:t>7.8</w:t>
            </w:r>
          </w:p>
        </w:tc>
      </w:tr>
      <w:tr w:rsidR="00241417" w14:paraId="412BB8E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3332237"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BB484B4"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1753B660"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01883135"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0D477CC"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204BA21"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1A65744F" w14:textId="77777777" w:rsidR="00241417" w:rsidRDefault="00241417" w:rsidP="003A71DE">
            <w:pPr>
              <w:pStyle w:val="TAC"/>
              <w:rPr>
                <w:lang w:eastAsia="zh-CN"/>
              </w:rPr>
            </w:pPr>
            <w:r>
              <w:rPr>
                <w:lang w:eastAsia="zh-CN"/>
              </w:rPr>
              <w:t>5.9</w:t>
            </w:r>
          </w:p>
        </w:tc>
      </w:tr>
    </w:tbl>
    <w:p w14:paraId="4560D387" w14:textId="77777777" w:rsidR="00241417" w:rsidRDefault="00241417" w:rsidP="00241417">
      <w:pPr>
        <w:rPr>
          <w:lang w:eastAsia="zh-CN"/>
        </w:rPr>
      </w:pPr>
    </w:p>
    <w:p w14:paraId="2E9FAD92" w14:textId="77777777" w:rsidR="00241417" w:rsidRPr="00BB2CAE" w:rsidRDefault="00241417" w:rsidP="00241417">
      <w:pPr>
        <w:pStyle w:val="TH"/>
      </w:pPr>
      <w:r w:rsidRPr="00BB2CAE">
        <w:t>Table 11.1.2.2.3.2-2: Minimum requirements for UCI multiplexed on PUSCH, Type B, Without PTRS,</w:t>
      </w:r>
      <w:r>
        <w:t xml:space="preserve"> </w:t>
      </w:r>
      <w:r w:rsidRPr="00BB2CAE">
        <w:t>CSI part 1,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0199356C"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3ED2977A"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3009EA34"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76AA04A" w14:textId="7275E023" w:rsidR="00241417" w:rsidRPr="00525D63" w:rsidRDefault="00D64DDC" w:rsidP="003A71DE">
            <w:pPr>
              <w:pStyle w:val="TAH"/>
            </w:pPr>
            <w:r w:rsidRPr="00401420">
              <w:t xml:space="preserve">Propagation conditions and correlation matrix (Annex </w:t>
            </w:r>
            <w:r>
              <w:t>I</w:t>
            </w:r>
            <w:r w:rsidRPr="00401420">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93F0BB" w14:textId="77777777" w:rsidR="00241417" w:rsidRPr="00732378" w:rsidRDefault="00241417" w:rsidP="003A71DE">
            <w:pPr>
              <w:pStyle w:val="TAH"/>
            </w:pPr>
            <w:r w:rsidRPr="00732378">
              <w:t>UCI bits</w:t>
            </w:r>
          </w:p>
          <w:p w14:paraId="6686F219"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02A3D0"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A5350A3" w14:textId="77777777" w:rsidR="00241417" w:rsidRPr="00732378" w:rsidRDefault="00241417" w:rsidP="003A71DE">
            <w:pPr>
              <w:pStyle w:val="TAH"/>
            </w:pPr>
            <w:r w:rsidRPr="00732378">
              <w:t>FRC</w:t>
            </w:r>
          </w:p>
          <w:p w14:paraId="09492A2D"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E3B339" w14:textId="77777777" w:rsidR="00241417" w:rsidRPr="00732378" w:rsidRDefault="00241417" w:rsidP="003A71DE">
            <w:pPr>
              <w:pStyle w:val="TAH"/>
            </w:pPr>
            <w:r w:rsidRPr="00732378">
              <w:t>SNR</w:t>
            </w:r>
          </w:p>
          <w:p w14:paraId="785F785B" w14:textId="77777777" w:rsidR="00241417" w:rsidRPr="00732378" w:rsidRDefault="00241417" w:rsidP="003A71DE">
            <w:pPr>
              <w:pStyle w:val="TAH"/>
            </w:pPr>
            <w:r w:rsidRPr="00732378">
              <w:t>(dB)</w:t>
            </w:r>
          </w:p>
        </w:tc>
      </w:tr>
      <w:tr w:rsidR="00241417" w:rsidRPr="00732378" w14:paraId="5D00399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DA3152C" w14:textId="77777777" w:rsidR="00241417" w:rsidRPr="00732378" w:rsidRDefault="00241417" w:rsidP="003A71DE">
            <w:pPr>
              <w:pStyle w:val="TAC"/>
            </w:pPr>
            <w:r w:rsidRPr="00732378">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47027E2" w14:textId="77777777" w:rsidR="00241417" w:rsidRPr="00937751" w:rsidRDefault="00241417" w:rsidP="003A71DE">
            <w:pPr>
              <w:pStyle w:val="TAC"/>
            </w:pPr>
            <w:r w:rsidRPr="00937751">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DB6C185" w14:textId="77777777" w:rsidR="00241417" w:rsidRPr="00BB2CAE" w:rsidRDefault="00241417" w:rsidP="003A71DE">
            <w:pPr>
              <w:pStyle w:val="TAC"/>
            </w:pPr>
            <w:r w:rsidRPr="00525D63">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672B02E6" w14:textId="77777777" w:rsidR="00241417" w:rsidRPr="00BB2CAE" w:rsidRDefault="00241417" w:rsidP="003A71DE">
            <w:pPr>
              <w:pStyle w:val="TAC"/>
            </w:pPr>
            <w:r w:rsidRPr="00732378">
              <w:t>7</w:t>
            </w:r>
            <w:r w:rsidRPr="00BB2CAE">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81B2DDC" w14:textId="77777777" w:rsidR="00241417" w:rsidRPr="00BB2CAE" w:rsidRDefault="00241417" w:rsidP="003A71DE">
            <w:pPr>
              <w:pStyle w:val="TAC"/>
            </w:pPr>
            <w:r w:rsidRPr="00BB2CAE">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45BB37E0" w14:textId="77777777" w:rsidR="00241417" w:rsidRPr="00BB2CAE" w:rsidRDefault="00241417" w:rsidP="003A71DE">
            <w:pPr>
              <w:pStyle w:val="TAC"/>
            </w:pPr>
            <w:r w:rsidRPr="00BB2CAE">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3A5B5608" w14:textId="77777777" w:rsidR="00241417" w:rsidRPr="00732378" w:rsidRDefault="00241417" w:rsidP="003A71DE">
            <w:pPr>
              <w:pStyle w:val="TAC"/>
            </w:pPr>
            <w:r w:rsidRPr="00BB2CAE">
              <w:t>7.1</w:t>
            </w:r>
          </w:p>
        </w:tc>
      </w:tr>
      <w:tr w:rsidR="00241417" w:rsidRPr="00732378" w14:paraId="0685866B"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CAE10AC" w14:textId="77777777" w:rsidR="00241417" w:rsidRPr="002921FA"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6CC286E0" w14:textId="77777777" w:rsidR="00241417" w:rsidRPr="002921FA" w:rsidRDefault="00241417" w:rsidP="003A71DE">
            <w:pPr>
              <w:pStyle w:val="TAC"/>
            </w:pPr>
            <w:r w:rsidRPr="002921FA">
              <w:t>2</w:t>
            </w:r>
          </w:p>
        </w:tc>
        <w:tc>
          <w:tcPr>
            <w:tcW w:w="1699" w:type="dxa"/>
            <w:tcBorders>
              <w:top w:val="single" w:sz="4" w:space="0" w:color="auto"/>
              <w:left w:val="single" w:sz="4" w:space="0" w:color="auto"/>
              <w:bottom w:val="single" w:sz="4" w:space="0" w:color="auto"/>
              <w:right w:val="single" w:sz="4" w:space="0" w:color="auto"/>
            </w:tcBorders>
            <w:hideMark/>
          </w:tcPr>
          <w:p w14:paraId="7DBD2AE5" w14:textId="77777777" w:rsidR="00241417" w:rsidRPr="00BB2CAE" w:rsidRDefault="00241417" w:rsidP="003A71DE">
            <w:pPr>
              <w:pStyle w:val="TAC"/>
            </w:pPr>
            <w:r w:rsidRPr="00732378">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238634" w14:textId="77777777" w:rsidR="00241417" w:rsidRPr="00BB2CAE" w:rsidRDefault="00241417" w:rsidP="003A71DE">
            <w:pPr>
              <w:pStyle w:val="TAC"/>
            </w:pPr>
            <w:r w:rsidRPr="00BB2CAE">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E07233" w14:textId="77777777" w:rsidR="00241417" w:rsidRPr="00BB2CAE" w:rsidRDefault="00241417" w:rsidP="003A71DE">
            <w:pPr>
              <w:pStyle w:val="TAC"/>
            </w:pPr>
            <w:r w:rsidRPr="00BB2CAE">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B89EB4A" w14:textId="77777777" w:rsidR="00241417" w:rsidRPr="00BB2CAE" w:rsidRDefault="00241417" w:rsidP="003A71DE">
            <w:pPr>
              <w:pStyle w:val="TAC"/>
            </w:pPr>
            <w:r w:rsidRPr="00BB2CAE">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55144AC7" w14:textId="77777777" w:rsidR="00241417" w:rsidRPr="00BB2CAE" w:rsidRDefault="00241417" w:rsidP="003A71DE">
            <w:pPr>
              <w:pStyle w:val="TAC"/>
            </w:pPr>
            <w:r w:rsidRPr="00BB2CAE">
              <w:t>5.8</w:t>
            </w:r>
          </w:p>
        </w:tc>
      </w:tr>
      <w:tr w:rsidR="00241417" w:rsidRPr="00732378" w14:paraId="726762A1"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tcPr>
          <w:p w14:paraId="4B826D58" w14:textId="77777777" w:rsidR="00241417" w:rsidRPr="00732378"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tcPr>
          <w:p w14:paraId="65A9A4D4" w14:textId="77777777" w:rsidR="00241417" w:rsidRPr="00BB2CAE" w:rsidRDefault="00241417" w:rsidP="003A71DE">
            <w:pPr>
              <w:pStyle w:val="TAC"/>
              <w:rPr>
                <w:lang w:eastAsia="zh-CN"/>
              </w:rPr>
            </w:pPr>
            <w:r>
              <w:rPr>
                <w:rFonts w:hint="eastAsia"/>
                <w:lang w:eastAsia="zh-CN"/>
              </w:rPr>
              <w:t>2</w:t>
            </w:r>
          </w:p>
        </w:tc>
        <w:tc>
          <w:tcPr>
            <w:tcW w:w="1699" w:type="dxa"/>
            <w:tcBorders>
              <w:top w:val="single" w:sz="4" w:space="0" w:color="auto"/>
              <w:left w:val="single" w:sz="4" w:space="0" w:color="auto"/>
              <w:bottom w:val="single" w:sz="4" w:space="0" w:color="auto"/>
              <w:right w:val="single" w:sz="4" w:space="0" w:color="auto"/>
            </w:tcBorders>
          </w:tcPr>
          <w:p w14:paraId="38254D61" w14:textId="77777777" w:rsidR="00241417" w:rsidRPr="00732378" w:rsidRDefault="00241417" w:rsidP="003A71DE">
            <w:pPr>
              <w:pStyle w:val="TAC"/>
            </w:pPr>
            <w:r>
              <w:t>TDLA30-300 Low</w:t>
            </w:r>
          </w:p>
        </w:tc>
        <w:tc>
          <w:tcPr>
            <w:tcW w:w="992" w:type="dxa"/>
            <w:tcBorders>
              <w:top w:val="single" w:sz="4" w:space="0" w:color="auto"/>
              <w:left w:val="single" w:sz="4" w:space="0" w:color="auto"/>
              <w:bottom w:val="single" w:sz="4" w:space="0" w:color="auto"/>
              <w:right w:val="single" w:sz="4" w:space="0" w:color="auto"/>
            </w:tcBorders>
            <w:vAlign w:val="center"/>
          </w:tcPr>
          <w:p w14:paraId="0A165F74" w14:textId="77777777" w:rsidR="00241417" w:rsidRPr="00BB2CAE" w:rsidRDefault="00241417" w:rsidP="003A71DE">
            <w:pPr>
              <w:pStyle w:val="TAC"/>
              <w:rPr>
                <w:lang w:eastAsia="zh-CN"/>
              </w:rPr>
            </w:pPr>
            <w:r>
              <w:rPr>
                <w:lang w:eastAsia="zh-CN"/>
              </w:rPr>
              <w:t>7(5,2)</w:t>
            </w:r>
          </w:p>
        </w:tc>
        <w:tc>
          <w:tcPr>
            <w:tcW w:w="1134" w:type="dxa"/>
            <w:tcBorders>
              <w:top w:val="single" w:sz="4" w:space="0" w:color="auto"/>
              <w:left w:val="single" w:sz="4" w:space="0" w:color="auto"/>
              <w:bottom w:val="single" w:sz="4" w:space="0" w:color="auto"/>
              <w:right w:val="single" w:sz="4" w:space="0" w:color="auto"/>
            </w:tcBorders>
            <w:vAlign w:val="center"/>
          </w:tcPr>
          <w:p w14:paraId="1758971F" w14:textId="77777777" w:rsidR="00241417" w:rsidRPr="00BB2CAE" w:rsidRDefault="00241417" w:rsidP="003A71DE">
            <w:pPr>
              <w:pStyle w:val="TAC"/>
            </w:pPr>
            <w:r>
              <w:t>pos1</w:t>
            </w:r>
          </w:p>
        </w:tc>
        <w:tc>
          <w:tcPr>
            <w:tcW w:w="1944" w:type="dxa"/>
            <w:tcBorders>
              <w:top w:val="single" w:sz="4" w:space="0" w:color="auto"/>
              <w:left w:val="single" w:sz="4" w:space="0" w:color="auto"/>
              <w:bottom w:val="single" w:sz="4" w:space="0" w:color="auto"/>
              <w:right w:val="single" w:sz="4" w:space="0" w:color="auto"/>
            </w:tcBorders>
            <w:vAlign w:val="center"/>
          </w:tcPr>
          <w:p w14:paraId="3CAA39A8" w14:textId="77777777" w:rsidR="00241417" w:rsidRPr="00BB2CAE" w:rsidRDefault="00241417" w:rsidP="003A71DE">
            <w:pPr>
              <w:pStyle w:val="TAC"/>
            </w:pPr>
            <w:r>
              <w:t>D-FR2-A.2.3-13</w:t>
            </w:r>
          </w:p>
        </w:tc>
        <w:tc>
          <w:tcPr>
            <w:tcW w:w="907" w:type="dxa"/>
            <w:tcBorders>
              <w:top w:val="single" w:sz="4" w:space="0" w:color="auto"/>
              <w:left w:val="single" w:sz="4" w:space="0" w:color="auto"/>
              <w:bottom w:val="single" w:sz="4" w:space="0" w:color="auto"/>
              <w:right w:val="single" w:sz="4" w:space="0" w:color="auto"/>
            </w:tcBorders>
            <w:vAlign w:val="center"/>
          </w:tcPr>
          <w:p w14:paraId="6972C11D" w14:textId="77777777" w:rsidR="00241417" w:rsidRPr="00BB2CAE" w:rsidRDefault="00241417" w:rsidP="003A71DE">
            <w:pPr>
              <w:pStyle w:val="TAC"/>
            </w:pPr>
            <w:r>
              <w:t>7.3</w:t>
            </w:r>
          </w:p>
        </w:tc>
      </w:tr>
      <w:tr w:rsidR="00241417" w:rsidRPr="00732378" w14:paraId="27966847"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033FA650" w14:textId="77777777" w:rsidR="00241417" w:rsidRPr="002921FA"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BDC0D3A" w14:textId="77777777" w:rsidR="00241417" w:rsidRPr="002921FA" w:rsidRDefault="00241417" w:rsidP="003A71DE">
            <w:pPr>
              <w:pStyle w:val="TAC"/>
            </w:pPr>
            <w:r w:rsidRPr="002921FA">
              <w:t>2</w:t>
            </w:r>
          </w:p>
        </w:tc>
        <w:tc>
          <w:tcPr>
            <w:tcW w:w="1699" w:type="dxa"/>
            <w:tcBorders>
              <w:top w:val="single" w:sz="4" w:space="0" w:color="auto"/>
              <w:left w:val="single" w:sz="4" w:space="0" w:color="auto"/>
              <w:bottom w:val="single" w:sz="4" w:space="0" w:color="auto"/>
              <w:right w:val="single" w:sz="4" w:space="0" w:color="auto"/>
            </w:tcBorders>
            <w:hideMark/>
          </w:tcPr>
          <w:p w14:paraId="03F42C77" w14:textId="77777777" w:rsidR="00241417" w:rsidRPr="00BB2CAE" w:rsidRDefault="00241417" w:rsidP="003A71DE">
            <w:pPr>
              <w:pStyle w:val="TAC"/>
            </w:pPr>
            <w:r w:rsidRPr="00732378">
              <w:t>TDLA30-300</w:t>
            </w:r>
            <w:r w:rsidRPr="00BB2CAE">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95A72CC" w14:textId="77777777" w:rsidR="00241417" w:rsidRPr="00BB2CAE" w:rsidRDefault="00241417" w:rsidP="003A71DE">
            <w:pPr>
              <w:pStyle w:val="TAC"/>
            </w:pPr>
            <w:r w:rsidRPr="00BB2CAE">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F2E456" w14:textId="77777777" w:rsidR="00241417" w:rsidRPr="00BB2CAE" w:rsidRDefault="00241417" w:rsidP="003A71DE">
            <w:pPr>
              <w:pStyle w:val="TAC"/>
            </w:pPr>
            <w:r w:rsidRPr="00BB2CAE">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5A2E841E" w14:textId="77777777" w:rsidR="00241417" w:rsidRPr="00BB2CAE" w:rsidRDefault="00241417" w:rsidP="003A71DE">
            <w:pPr>
              <w:pStyle w:val="TAC"/>
            </w:pPr>
            <w:r w:rsidRPr="00BB2CAE">
              <w:t>D-FR2-A.2.3-13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58F5AAD" w14:textId="77777777" w:rsidR="00241417" w:rsidRPr="00BB2CAE" w:rsidRDefault="00241417" w:rsidP="003A71DE">
            <w:pPr>
              <w:pStyle w:val="TAC"/>
            </w:pPr>
            <w:r w:rsidRPr="00BB2CAE">
              <w:t>5.5</w:t>
            </w:r>
          </w:p>
        </w:tc>
      </w:tr>
    </w:tbl>
    <w:p w14:paraId="502B45EE" w14:textId="77777777" w:rsidR="00241417" w:rsidRDefault="00241417" w:rsidP="00241417">
      <w:pPr>
        <w:rPr>
          <w:lang w:eastAsia="zh-CN"/>
        </w:rPr>
      </w:pPr>
    </w:p>
    <w:p w14:paraId="2726A902" w14:textId="77777777" w:rsidR="00241417" w:rsidRPr="00732378" w:rsidRDefault="00241417" w:rsidP="00241417">
      <w:pPr>
        <w:pStyle w:val="TH"/>
      </w:pPr>
      <w:r w:rsidRPr="00732378">
        <w:t>Table 11.1.2.2.3.2-3: Minimum requirements for UCI multiplexed on PUSCH, Type B, With PTRS, CSI part 2,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572428C2"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112E7AA3" w14:textId="77777777" w:rsidR="00241417" w:rsidRPr="00937751"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3F236893" w14:textId="77777777" w:rsidR="00241417" w:rsidRPr="00937751" w:rsidRDefault="00241417" w:rsidP="003A71DE">
            <w:pPr>
              <w:pStyle w:val="TAH"/>
            </w:pPr>
            <w:r w:rsidRPr="00937751">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4C6FB36E" w14:textId="2F249614" w:rsidR="00241417" w:rsidRPr="00937751" w:rsidRDefault="00D64DDC" w:rsidP="003A71DE">
            <w:pPr>
              <w:pStyle w:val="TAH"/>
            </w:pPr>
            <w:r w:rsidRPr="00401420">
              <w:t xml:space="preserve">Propagation conditions and correlation matrix (Annex </w:t>
            </w:r>
            <w:r>
              <w:t>I</w:t>
            </w:r>
            <w:r w:rsidRPr="00401420">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4436F9B" w14:textId="77777777" w:rsidR="00241417" w:rsidRPr="00937751" w:rsidRDefault="00241417" w:rsidP="003A71DE">
            <w:pPr>
              <w:pStyle w:val="TAH"/>
            </w:pPr>
            <w:r w:rsidRPr="00937751">
              <w:t>UCI bits</w:t>
            </w:r>
          </w:p>
          <w:p w14:paraId="5A1D75AF" w14:textId="77777777" w:rsidR="00241417" w:rsidRPr="00937751" w:rsidRDefault="00241417" w:rsidP="003A71DE">
            <w:pPr>
              <w:pStyle w:val="TAH"/>
            </w:pPr>
            <w:r w:rsidRPr="00937751">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389577" w14:textId="77777777" w:rsidR="00241417" w:rsidRPr="00937751" w:rsidRDefault="00241417" w:rsidP="003A71DE">
            <w:pPr>
              <w:pStyle w:val="TAH"/>
            </w:pPr>
            <w:r w:rsidRPr="00937751">
              <w:t>Additional DM-RS position</w:t>
            </w:r>
          </w:p>
        </w:tc>
        <w:tc>
          <w:tcPr>
            <w:tcW w:w="1944" w:type="dxa"/>
            <w:tcBorders>
              <w:top w:val="single" w:sz="4" w:space="0" w:color="auto"/>
              <w:left w:val="single" w:sz="4" w:space="0" w:color="auto"/>
              <w:bottom w:val="single" w:sz="4" w:space="0" w:color="auto"/>
              <w:right w:val="single" w:sz="4" w:space="0" w:color="auto"/>
            </w:tcBorders>
            <w:vAlign w:val="center"/>
          </w:tcPr>
          <w:p w14:paraId="10CAB65F" w14:textId="77777777" w:rsidR="00241417" w:rsidRPr="00937751" w:rsidRDefault="00241417" w:rsidP="003A71DE">
            <w:pPr>
              <w:pStyle w:val="TAH"/>
            </w:pPr>
            <w:r w:rsidRPr="00937751">
              <w:t>FRC</w:t>
            </w:r>
          </w:p>
          <w:p w14:paraId="4BC32092" w14:textId="77777777" w:rsidR="00241417" w:rsidRPr="00937751" w:rsidRDefault="00241417" w:rsidP="003A71DE">
            <w:pPr>
              <w:pStyle w:val="TAH"/>
            </w:pPr>
            <w:r w:rsidRPr="00937751">
              <w:t>(Annex A)</w:t>
            </w:r>
          </w:p>
          <w:p w14:paraId="17C55483" w14:textId="77777777" w:rsidR="00241417" w:rsidRPr="00937751" w:rsidRDefault="00241417" w:rsidP="003A71DE">
            <w:pPr>
              <w:pStyle w:val="TAH"/>
            </w:pPr>
          </w:p>
        </w:tc>
        <w:tc>
          <w:tcPr>
            <w:tcW w:w="907" w:type="dxa"/>
            <w:tcBorders>
              <w:top w:val="single" w:sz="4" w:space="0" w:color="auto"/>
              <w:left w:val="single" w:sz="4" w:space="0" w:color="auto"/>
              <w:bottom w:val="single" w:sz="4" w:space="0" w:color="auto"/>
              <w:right w:val="single" w:sz="4" w:space="0" w:color="auto"/>
            </w:tcBorders>
            <w:vAlign w:val="center"/>
            <w:hideMark/>
          </w:tcPr>
          <w:p w14:paraId="0847E668" w14:textId="77777777" w:rsidR="00241417" w:rsidRPr="00937751" w:rsidRDefault="00241417" w:rsidP="003A71DE">
            <w:pPr>
              <w:pStyle w:val="TAH"/>
            </w:pPr>
            <w:r w:rsidRPr="00937751">
              <w:t>SNR</w:t>
            </w:r>
          </w:p>
          <w:p w14:paraId="495EDBD4" w14:textId="77777777" w:rsidR="00241417" w:rsidRPr="00937751" w:rsidRDefault="00241417" w:rsidP="003A71DE">
            <w:pPr>
              <w:pStyle w:val="TAH"/>
            </w:pPr>
            <w:r w:rsidRPr="00937751">
              <w:t>(dB)</w:t>
            </w:r>
          </w:p>
        </w:tc>
      </w:tr>
      <w:tr w:rsidR="00241417" w14:paraId="433EA91B"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213C8507"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29C81C42"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CF0EB16"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177A666"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377731"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38E44800"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28AB007E" w14:textId="77777777" w:rsidR="00241417" w:rsidRDefault="00241417" w:rsidP="003A71DE">
            <w:pPr>
              <w:pStyle w:val="TAC"/>
            </w:pPr>
            <w:r>
              <w:rPr>
                <w:lang w:eastAsia="zh-CN"/>
              </w:rPr>
              <w:t>1.1</w:t>
            </w:r>
          </w:p>
        </w:tc>
      </w:tr>
      <w:tr w:rsidR="00241417" w14:paraId="61BE8219"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55EA47A6"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17CB9927"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8BF2B95" w14:textId="77777777" w:rsidR="00241417" w:rsidRDefault="00241417" w:rsidP="003A71DE">
            <w:pPr>
              <w:pStyle w:val="TAC"/>
              <w:rPr>
                <w:lang w:eastAsia="zh-CN"/>
              </w:rPr>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58F7D8BB"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7426376"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08EE846E"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15B2C47" w14:textId="77777777" w:rsidR="00241417" w:rsidRDefault="00241417" w:rsidP="003A71DE">
            <w:pPr>
              <w:pStyle w:val="TAC"/>
              <w:rPr>
                <w:lang w:eastAsia="zh-CN"/>
              </w:rPr>
            </w:pPr>
            <w:r>
              <w:rPr>
                <w:lang w:eastAsia="zh-CN"/>
              </w:rPr>
              <w:t>4.0</w:t>
            </w:r>
          </w:p>
        </w:tc>
      </w:tr>
      <w:tr w:rsidR="00241417" w14:paraId="45CF223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491DEE8"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4B2164B7"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B2192AD" w14:textId="77777777" w:rsidR="00241417" w:rsidRDefault="00241417" w:rsidP="003A71DE">
            <w:pPr>
              <w:pStyle w:val="TAC"/>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3204DAA7"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F451068"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7935A86"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0B047A29" w14:textId="77777777" w:rsidR="00241417" w:rsidRDefault="00241417" w:rsidP="003A71DE">
            <w:pPr>
              <w:pStyle w:val="TAC"/>
            </w:pPr>
            <w:r>
              <w:rPr>
                <w:lang w:eastAsia="zh-CN"/>
              </w:rPr>
              <w:t>1.3</w:t>
            </w:r>
          </w:p>
        </w:tc>
      </w:tr>
      <w:tr w:rsidR="00241417" w14:paraId="7D8DBA34"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365FFE48"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1BAADE62"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0522215C" w14:textId="77777777" w:rsidR="00241417" w:rsidRDefault="00241417" w:rsidP="003A71DE">
            <w:pPr>
              <w:pStyle w:val="TAC"/>
              <w:rPr>
                <w:lang w:eastAsia="zh-CN"/>
              </w:rPr>
            </w:pPr>
            <w:r w:rsidRPr="00BE2341">
              <w:t>TDLA30-300</w:t>
            </w:r>
            <w:r w:rsidRPr="00BE2341">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09666C0A"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94B7627"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F008AB0"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D55794" w14:textId="77777777" w:rsidR="00241417" w:rsidRDefault="00241417" w:rsidP="003A71DE">
            <w:pPr>
              <w:pStyle w:val="TAC"/>
              <w:rPr>
                <w:lang w:eastAsia="zh-CN"/>
              </w:rPr>
            </w:pPr>
            <w:r>
              <w:rPr>
                <w:lang w:eastAsia="zh-CN"/>
              </w:rPr>
              <w:t>4.0</w:t>
            </w:r>
          </w:p>
        </w:tc>
      </w:tr>
    </w:tbl>
    <w:p w14:paraId="412D5D65" w14:textId="77777777" w:rsidR="00241417" w:rsidRDefault="00241417" w:rsidP="00241417">
      <w:pPr>
        <w:rPr>
          <w:lang w:eastAsia="zh-CN"/>
        </w:rPr>
      </w:pPr>
    </w:p>
    <w:p w14:paraId="0464B2F4" w14:textId="77777777" w:rsidR="00241417" w:rsidRPr="00732378" w:rsidRDefault="00241417" w:rsidP="00241417">
      <w:pPr>
        <w:pStyle w:val="TH"/>
      </w:pPr>
      <w:r w:rsidRPr="00732378">
        <w:t>Table 11.1.2.2.3.2-4: Minimum requirements for UCI multiplexed on PUSCH, Type B, Without PTRS, CSI part 2, 50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7"/>
        <w:gridCol w:w="1699"/>
        <w:gridCol w:w="992"/>
        <w:gridCol w:w="1134"/>
        <w:gridCol w:w="1944"/>
        <w:gridCol w:w="907"/>
      </w:tblGrid>
      <w:tr w:rsidR="00241417" w:rsidRPr="00732378" w14:paraId="62473153"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631E427" w14:textId="77777777" w:rsidR="00241417" w:rsidRPr="00732378" w:rsidRDefault="00241417" w:rsidP="003A71DE">
            <w:pPr>
              <w:pStyle w:val="TAH"/>
            </w:pPr>
            <w:r w:rsidRPr="00732378">
              <w:t>Number of TX antennas</w:t>
            </w:r>
          </w:p>
        </w:tc>
        <w:tc>
          <w:tcPr>
            <w:tcW w:w="1397" w:type="dxa"/>
            <w:tcBorders>
              <w:top w:val="single" w:sz="4" w:space="0" w:color="auto"/>
              <w:left w:val="single" w:sz="4" w:space="0" w:color="auto"/>
              <w:bottom w:val="single" w:sz="4" w:space="0" w:color="auto"/>
              <w:right w:val="single" w:sz="4" w:space="0" w:color="auto"/>
            </w:tcBorders>
            <w:vAlign w:val="center"/>
            <w:hideMark/>
          </w:tcPr>
          <w:p w14:paraId="630A77C5" w14:textId="77777777" w:rsidR="00241417" w:rsidRPr="00732378" w:rsidRDefault="00241417" w:rsidP="003A71DE">
            <w:pPr>
              <w:pStyle w:val="TAH"/>
            </w:pPr>
            <w:r w:rsidRPr="00732378">
              <w:t>Number of demodulation branches</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3A1A4F9" w14:textId="299E3E61" w:rsidR="00241417" w:rsidRPr="00732378" w:rsidRDefault="00D64DDC" w:rsidP="003A71DE">
            <w:pPr>
              <w:pStyle w:val="TAH"/>
            </w:pPr>
            <w:r w:rsidRPr="00401420">
              <w:t xml:space="preserve">Propagation conditions and correlation matrix (Annex </w:t>
            </w:r>
            <w:r>
              <w:t>I</w:t>
            </w:r>
            <w:r w:rsidRPr="00401420">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B42A739" w14:textId="77777777" w:rsidR="00241417" w:rsidRPr="00732378" w:rsidRDefault="00241417" w:rsidP="003A71DE">
            <w:pPr>
              <w:pStyle w:val="TAH"/>
            </w:pPr>
            <w:r w:rsidRPr="00732378">
              <w:t>UCI bits</w:t>
            </w:r>
          </w:p>
          <w:p w14:paraId="1715E31E" w14:textId="77777777" w:rsidR="00241417" w:rsidRPr="00732378" w:rsidRDefault="00241417" w:rsidP="003A71DE">
            <w:pPr>
              <w:pStyle w:val="TAH"/>
            </w:pPr>
            <w:r w:rsidRPr="00732378">
              <w:t>(CSI part 1, CSI part 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DB6AC39" w14:textId="77777777" w:rsidR="00241417" w:rsidRPr="00732378" w:rsidRDefault="00241417" w:rsidP="003A71DE">
            <w:pPr>
              <w:pStyle w:val="TAH"/>
            </w:pPr>
            <w:r w:rsidRPr="00732378">
              <w:t>Additional DM-RS position</w:t>
            </w:r>
          </w:p>
        </w:tc>
        <w:tc>
          <w:tcPr>
            <w:tcW w:w="1944" w:type="dxa"/>
            <w:tcBorders>
              <w:top w:val="single" w:sz="4" w:space="0" w:color="auto"/>
              <w:left w:val="single" w:sz="4" w:space="0" w:color="auto"/>
              <w:bottom w:val="single" w:sz="4" w:space="0" w:color="auto"/>
              <w:right w:val="single" w:sz="4" w:space="0" w:color="auto"/>
            </w:tcBorders>
            <w:vAlign w:val="center"/>
            <w:hideMark/>
          </w:tcPr>
          <w:p w14:paraId="23F9D4A2" w14:textId="77777777" w:rsidR="00241417" w:rsidRPr="00732378" w:rsidRDefault="00241417" w:rsidP="003A71DE">
            <w:pPr>
              <w:pStyle w:val="TAH"/>
            </w:pPr>
            <w:r w:rsidRPr="00732378">
              <w:t>FRC</w:t>
            </w:r>
          </w:p>
          <w:p w14:paraId="425F2118" w14:textId="77777777" w:rsidR="00241417" w:rsidRPr="00732378" w:rsidRDefault="00241417" w:rsidP="003A71DE">
            <w:pPr>
              <w:pStyle w:val="TAH"/>
            </w:pPr>
            <w:r w:rsidRPr="00732378">
              <w:t>(Annex A)</w:t>
            </w:r>
          </w:p>
        </w:tc>
        <w:tc>
          <w:tcPr>
            <w:tcW w:w="907" w:type="dxa"/>
            <w:tcBorders>
              <w:top w:val="single" w:sz="4" w:space="0" w:color="auto"/>
              <w:left w:val="single" w:sz="4" w:space="0" w:color="auto"/>
              <w:bottom w:val="single" w:sz="4" w:space="0" w:color="auto"/>
              <w:right w:val="single" w:sz="4" w:space="0" w:color="auto"/>
            </w:tcBorders>
            <w:vAlign w:val="center"/>
            <w:hideMark/>
          </w:tcPr>
          <w:p w14:paraId="5685722E" w14:textId="77777777" w:rsidR="00241417" w:rsidRPr="00732378" w:rsidRDefault="00241417" w:rsidP="003A71DE">
            <w:pPr>
              <w:pStyle w:val="TAH"/>
            </w:pPr>
            <w:r w:rsidRPr="00732378">
              <w:t>SNR</w:t>
            </w:r>
          </w:p>
          <w:p w14:paraId="587A2E18" w14:textId="77777777" w:rsidR="00241417" w:rsidRPr="00732378" w:rsidRDefault="00241417" w:rsidP="003A71DE">
            <w:pPr>
              <w:pStyle w:val="TAH"/>
            </w:pPr>
            <w:r w:rsidRPr="00732378">
              <w:t>(dB)</w:t>
            </w:r>
          </w:p>
        </w:tc>
      </w:tr>
      <w:tr w:rsidR="00241417" w14:paraId="5E1D1C46"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03C187D" w14:textId="77777777" w:rsidR="00241417" w:rsidRDefault="00241417" w:rsidP="003A71DE">
            <w:pPr>
              <w:pStyle w:val="TAC"/>
            </w:pPr>
            <w:r>
              <w:t>1</w:t>
            </w:r>
          </w:p>
        </w:tc>
        <w:tc>
          <w:tcPr>
            <w:tcW w:w="1397" w:type="dxa"/>
            <w:tcBorders>
              <w:top w:val="single" w:sz="4" w:space="0" w:color="auto"/>
              <w:left w:val="single" w:sz="4" w:space="0" w:color="auto"/>
              <w:bottom w:val="single" w:sz="4" w:space="0" w:color="auto"/>
              <w:right w:val="single" w:sz="4" w:space="0" w:color="auto"/>
            </w:tcBorders>
            <w:vAlign w:val="center"/>
            <w:hideMark/>
          </w:tcPr>
          <w:p w14:paraId="7C845D5B"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7CFE661D"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A062B1"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1F6F965"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4ACA4A0B"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D87643B" w14:textId="77777777" w:rsidR="00241417" w:rsidRDefault="00241417" w:rsidP="003A71DE">
            <w:pPr>
              <w:pStyle w:val="TAC"/>
            </w:pPr>
            <w:r>
              <w:rPr>
                <w:lang w:eastAsia="zh-CN"/>
              </w:rPr>
              <w:t>1.1</w:t>
            </w:r>
          </w:p>
        </w:tc>
      </w:tr>
      <w:tr w:rsidR="00241417" w14:paraId="165DA38D"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DD29867"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332D5B45"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6E133437"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71C70D20"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C4F7B3C" w14:textId="77777777" w:rsidR="00241417" w:rsidRDefault="00241417" w:rsidP="003A71DE">
            <w:pPr>
              <w:pStyle w:val="TAC"/>
              <w:rPr>
                <w:lang w:eastAsia="zh-CN"/>
              </w:rPr>
            </w:pPr>
            <w:r>
              <w:rPr>
                <w:lang w:eastAsia="zh-CN"/>
              </w:rPr>
              <w:t>pos0</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0379B52" w14:textId="77777777" w:rsidR="00241417" w:rsidRDefault="00241417" w:rsidP="003A71DE">
            <w:pPr>
              <w:pStyle w:val="TAC"/>
              <w:rPr>
                <w:lang w:eastAsia="zh-CN"/>
              </w:rPr>
            </w:pPr>
            <w:r w:rsidRPr="00732378">
              <w:rPr>
                <w:lang w:eastAsia="zh-CN"/>
              </w:rPr>
              <w:t>D-FR2-A.2.3-3</w:t>
            </w:r>
          </w:p>
        </w:tc>
        <w:tc>
          <w:tcPr>
            <w:tcW w:w="907" w:type="dxa"/>
            <w:tcBorders>
              <w:top w:val="single" w:sz="4" w:space="0" w:color="auto"/>
              <w:left w:val="single" w:sz="4" w:space="0" w:color="auto"/>
              <w:bottom w:val="single" w:sz="4" w:space="0" w:color="auto"/>
              <w:right w:val="single" w:sz="4" w:space="0" w:color="auto"/>
            </w:tcBorders>
            <w:vAlign w:val="center"/>
            <w:hideMark/>
          </w:tcPr>
          <w:p w14:paraId="404E4945" w14:textId="77777777" w:rsidR="00241417" w:rsidRDefault="00241417" w:rsidP="003A71DE">
            <w:pPr>
              <w:pStyle w:val="TAC"/>
              <w:rPr>
                <w:lang w:eastAsia="zh-CN"/>
              </w:rPr>
            </w:pPr>
            <w:r>
              <w:rPr>
                <w:lang w:eastAsia="zh-CN"/>
              </w:rPr>
              <w:t>3.9</w:t>
            </w:r>
          </w:p>
        </w:tc>
      </w:tr>
      <w:tr w:rsidR="00241417" w14:paraId="1535FEDE"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215816A4"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4B6950D1" w14:textId="77777777" w:rsidR="00241417" w:rsidRDefault="00241417" w:rsidP="003A71DE">
            <w:pPr>
              <w:pStyle w:val="TAC"/>
            </w:pPr>
            <w: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224E4775" w14:textId="77777777" w:rsidR="00241417" w:rsidRDefault="00241417" w:rsidP="003A71DE">
            <w:pPr>
              <w:pStyle w:val="TAC"/>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30180BB4" w14:textId="77777777" w:rsidR="00241417" w:rsidRDefault="00241417" w:rsidP="003A71DE">
            <w:pPr>
              <w:pStyle w:val="TAC"/>
              <w:rPr>
                <w:lang w:eastAsia="zh-CN"/>
              </w:rPr>
            </w:pPr>
            <w:r>
              <w:t>7</w:t>
            </w:r>
            <w:r>
              <w:rPr>
                <w:lang w:eastAsia="zh-CN"/>
              </w:rPr>
              <w:t>(5,2)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585B4B6"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5726610"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60C23346" w14:textId="77777777" w:rsidR="00241417" w:rsidRDefault="00241417" w:rsidP="003A71DE">
            <w:pPr>
              <w:pStyle w:val="TAC"/>
            </w:pPr>
            <w:r>
              <w:rPr>
                <w:lang w:eastAsia="zh-CN"/>
              </w:rPr>
              <w:t>1.2</w:t>
            </w:r>
          </w:p>
        </w:tc>
      </w:tr>
      <w:tr w:rsidR="00241417" w14:paraId="3F4D3FE0"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537F367B" w14:textId="77777777" w:rsidR="00241417" w:rsidRDefault="00241417" w:rsidP="003A71DE">
            <w:pPr>
              <w:pStyle w:val="TAC"/>
            </w:pPr>
          </w:p>
        </w:tc>
        <w:tc>
          <w:tcPr>
            <w:tcW w:w="1397" w:type="dxa"/>
            <w:tcBorders>
              <w:top w:val="single" w:sz="4" w:space="0" w:color="auto"/>
              <w:left w:val="single" w:sz="4" w:space="0" w:color="auto"/>
              <w:bottom w:val="single" w:sz="4" w:space="0" w:color="auto"/>
              <w:right w:val="single" w:sz="4" w:space="0" w:color="auto"/>
            </w:tcBorders>
            <w:vAlign w:val="center"/>
            <w:hideMark/>
          </w:tcPr>
          <w:p w14:paraId="5259F07D" w14:textId="77777777" w:rsidR="00241417" w:rsidRDefault="00241417" w:rsidP="003A71DE">
            <w:pPr>
              <w:pStyle w:val="TAC"/>
              <w:rPr>
                <w:lang w:eastAsia="zh-CN"/>
              </w:rPr>
            </w:pPr>
            <w:r>
              <w:rPr>
                <w:lang w:eastAsia="zh-CN"/>
              </w:rPr>
              <w:t>2</w:t>
            </w:r>
          </w:p>
        </w:tc>
        <w:tc>
          <w:tcPr>
            <w:tcW w:w="1699" w:type="dxa"/>
            <w:tcBorders>
              <w:top w:val="single" w:sz="4" w:space="0" w:color="auto"/>
              <w:left w:val="single" w:sz="4" w:space="0" w:color="auto"/>
              <w:bottom w:val="single" w:sz="4" w:space="0" w:color="auto"/>
              <w:right w:val="single" w:sz="4" w:space="0" w:color="auto"/>
            </w:tcBorders>
            <w:vAlign w:val="center"/>
            <w:hideMark/>
          </w:tcPr>
          <w:p w14:paraId="5F6BC326" w14:textId="77777777" w:rsidR="00241417" w:rsidRDefault="00241417" w:rsidP="003A71DE">
            <w:pPr>
              <w:pStyle w:val="TAC"/>
              <w:rPr>
                <w:lang w:eastAsia="zh-CN"/>
              </w:rPr>
            </w:pPr>
            <w:r>
              <w:t>TDLA30-300</w:t>
            </w:r>
            <w:r>
              <w:rPr>
                <w:lang w:eastAsia="zh-CN"/>
              </w:rPr>
              <w:t xml:space="preserve"> Low</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2A7D8B" w14:textId="77777777" w:rsidR="00241417" w:rsidRDefault="00241417" w:rsidP="003A71DE">
            <w:pPr>
              <w:pStyle w:val="TAC"/>
              <w:rPr>
                <w:lang w:eastAsia="zh-CN"/>
              </w:rPr>
            </w:pPr>
            <w:r>
              <w:rPr>
                <w:lang w:eastAsia="zh-CN"/>
              </w:rPr>
              <w:t>40(20,20)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1F1730" w14:textId="77777777" w:rsidR="00241417" w:rsidRDefault="00241417" w:rsidP="003A71DE">
            <w:pPr>
              <w:pStyle w:val="TAC"/>
              <w:rPr>
                <w:lang w:eastAsia="zh-CN"/>
              </w:rPr>
            </w:pPr>
            <w:r>
              <w:rPr>
                <w:lang w:eastAsia="zh-CN"/>
              </w:rPr>
              <w:t>pos1</w:t>
            </w:r>
          </w:p>
        </w:tc>
        <w:tc>
          <w:tcPr>
            <w:tcW w:w="1944" w:type="dxa"/>
            <w:tcBorders>
              <w:top w:val="single" w:sz="4" w:space="0" w:color="auto"/>
              <w:left w:val="single" w:sz="4" w:space="0" w:color="auto"/>
              <w:bottom w:val="single" w:sz="4" w:space="0" w:color="auto"/>
              <w:right w:val="single" w:sz="4" w:space="0" w:color="auto"/>
            </w:tcBorders>
            <w:vAlign w:val="center"/>
            <w:hideMark/>
          </w:tcPr>
          <w:p w14:paraId="1CC9502D" w14:textId="77777777" w:rsidR="00241417" w:rsidRDefault="00241417" w:rsidP="003A71DE">
            <w:pPr>
              <w:pStyle w:val="TAC"/>
              <w:rPr>
                <w:lang w:eastAsia="zh-CN"/>
              </w:rPr>
            </w:pPr>
            <w:r w:rsidRPr="00732378">
              <w:rPr>
                <w:lang w:eastAsia="zh-CN"/>
              </w:rPr>
              <w:t>D-FR2-A.2.3-</w:t>
            </w:r>
            <w:r>
              <w:rPr>
                <w:lang w:eastAsia="zh-CN"/>
              </w:rPr>
              <w:t>1</w:t>
            </w:r>
            <w:r w:rsidRPr="00732378">
              <w:rPr>
                <w:lang w:eastAsia="zh-CN"/>
              </w:rPr>
              <w:t>3</w:t>
            </w:r>
          </w:p>
        </w:tc>
        <w:tc>
          <w:tcPr>
            <w:tcW w:w="907" w:type="dxa"/>
            <w:tcBorders>
              <w:top w:val="single" w:sz="4" w:space="0" w:color="auto"/>
              <w:left w:val="single" w:sz="4" w:space="0" w:color="auto"/>
              <w:bottom w:val="single" w:sz="4" w:space="0" w:color="auto"/>
              <w:right w:val="single" w:sz="4" w:space="0" w:color="auto"/>
            </w:tcBorders>
            <w:vAlign w:val="center"/>
            <w:hideMark/>
          </w:tcPr>
          <w:p w14:paraId="7215899D" w14:textId="77777777" w:rsidR="00241417" w:rsidRDefault="00241417" w:rsidP="003A71DE">
            <w:pPr>
              <w:pStyle w:val="TAC"/>
              <w:rPr>
                <w:lang w:eastAsia="zh-CN"/>
              </w:rPr>
            </w:pPr>
            <w:r>
              <w:rPr>
                <w:lang w:eastAsia="zh-CN"/>
              </w:rPr>
              <w:t>3.7</w:t>
            </w:r>
          </w:p>
        </w:tc>
      </w:tr>
    </w:tbl>
    <w:p w14:paraId="11984753" w14:textId="77777777" w:rsidR="00241417" w:rsidRDefault="00241417" w:rsidP="00241417">
      <w:pPr>
        <w:rPr>
          <w:noProof/>
        </w:rPr>
      </w:pPr>
    </w:p>
    <w:p w14:paraId="19F4F18E" w14:textId="77777777" w:rsidR="00241417" w:rsidRDefault="00241417" w:rsidP="00241417">
      <w:pPr>
        <w:pStyle w:val="Heading3"/>
        <w:rPr>
          <w:noProof/>
        </w:rPr>
      </w:pPr>
      <w:bookmarkStart w:id="10188" w:name="_Toc67916539"/>
      <w:bookmarkStart w:id="10189" w:name="_Toc61176716"/>
      <w:bookmarkStart w:id="10190" w:name="_Toc53178082"/>
      <w:bookmarkStart w:id="10191" w:name="_Toc53177630"/>
      <w:bookmarkStart w:id="10192" w:name="_Toc37268815"/>
      <w:bookmarkStart w:id="10193" w:name="_Toc37268364"/>
      <w:bookmarkStart w:id="10194" w:name="_Toc29811860"/>
      <w:bookmarkStart w:id="10195" w:name="_Toc29811409"/>
      <w:bookmarkStart w:id="10196" w:name="_Toc13079920"/>
      <w:bookmarkStart w:id="10197" w:name="_Toc74583472"/>
      <w:bookmarkStart w:id="10198" w:name="_Toc76542285"/>
      <w:bookmarkStart w:id="10199" w:name="_Toc82450267"/>
      <w:bookmarkStart w:id="10200" w:name="_Toc82450915"/>
      <w:bookmarkStart w:id="10201" w:name="_Toc89949304"/>
      <w:bookmarkStart w:id="10202" w:name="_Toc98755693"/>
      <w:bookmarkStart w:id="10203" w:name="_Toc98763285"/>
      <w:bookmarkStart w:id="10204" w:name="_Toc106184214"/>
      <w:bookmarkStart w:id="10205" w:name="_Toc130402236"/>
      <w:bookmarkStart w:id="10206" w:name="_Toc137532158"/>
      <w:bookmarkStart w:id="10207" w:name="_Toc138852659"/>
      <w:bookmarkStart w:id="10208" w:name="_Toc145529725"/>
      <w:bookmarkStart w:id="10209" w:name="_Toc155325685"/>
      <w:bookmarkStart w:id="10210" w:name="_Toc161655551"/>
      <w:bookmarkStart w:id="10211" w:name="_Toc169620885"/>
      <w:r>
        <w:rPr>
          <w:noProof/>
        </w:rPr>
        <w:t>11.1.</w:t>
      </w:r>
      <w:r>
        <w:rPr>
          <w:rFonts w:eastAsia="DengXian"/>
          <w:noProof/>
          <w:lang w:eastAsia="zh-CN"/>
        </w:rPr>
        <w:t>3</w:t>
      </w:r>
      <w:r>
        <w:rPr>
          <w:noProof/>
        </w:rPr>
        <w:tab/>
        <w:t>Performance requirements for PUCCH</w:t>
      </w:r>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p>
    <w:p w14:paraId="64E3831D" w14:textId="77777777" w:rsidR="00241417" w:rsidRDefault="00241417" w:rsidP="00241417">
      <w:pPr>
        <w:pStyle w:val="Heading4"/>
        <w:rPr>
          <w:rFonts w:eastAsia="DengXian"/>
          <w:noProof/>
          <w:lang w:eastAsia="zh-CN"/>
        </w:rPr>
      </w:pPr>
      <w:bookmarkStart w:id="10212" w:name="_Toc67916540"/>
      <w:bookmarkStart w:id="10213" w:name="_Toc61176717"/>
      <w:bookmarkStart w:id="10214" w:name="_Toc53178083"/>
      <w:bookmarkStart w:id="10215" w:name="_Toc53177631"/>
      <w:bookmarkStart w:id="10216" w:name="_Toc37268816"/>
      <w:bookmarkStart w:id="10217" w:name="_Toc37268365"/>
      <w:bookmarkStart w:id="10218" w:name="_Toc29811410"/>
      <w:bookmarkStart w:id="10219" w:name="_Toc13079921"/>
      <w:bookmarkStart w:id="10220" w:name="_Toc74583473"/>
      <w:bookmarkStart w:id="10221" w:name="_Toc76542286"/>
      <w:bookmarkStart w:id="10222" w:name="_Toc82450268"/>
      <w:bookmarkStart w:id="10223" w:name="_Toc82450916"/>
      <w:bookmarkStart w:id="10224" w:name="_Toc89949305"/>
      <w:bookmarkStart w:id="10225" w:name="_Toc98755694"/>
      <w:bookmarkStart w:id="10226" w:name="_Toc98763286"/>
      <w:bookmarkStart w:id="10227" w:name="_Toc106184215"/>
      <w:bookmarkStart w:id="10228" w:name="_Toc130402237"/>
      <w:bookmarkStart w:id="10229" w:name="_Toc137532159"/>
      <w:bookmarkStart w:id="10230" w:name="_Toc138852660"/>
      <w:bookmarkStart w:id="10231" w:name="_Toc145529726"/>
      <w:bookmarkStart w:id="10232" w:name="_Toc155325686"/>
      <w:bookmarkStart w:id="10233" w:name="_Toc161655552"/>
      <w:bookmarkStart w:id="10234" w:name="_Toc169620886"/>
      <w:r>
        <w:rPr>
          <w:noProof/>
        </w:rPr>
        <w:t>11.1.</w:t>
      </w:r>
      <w:r>
        <w:rPr>
          <w:rFonts w:eastAsia="DengXian"/>
          <w:noProof/>
          <w:lang w:eastAsia="zh-CN"/>
        </w:rPr>
        <w:t>3</w:t>
      </w:r>
      <w:r>
        <w:rPr>
          <w:noProof/>
        </w:rPr>
        <w:t>.1</w:t>
      </w:r>
      <w:r>
        <w:rPr>
          <w:noProof/>
        </w:rPr>
        <w:tab/>
        <w:t xml:space="preserve">Performance requirements </w:t>
      </w:r>
      <w:r>
        <w:t xml:space="preserve">for </w:t>
      </w:r>
      <w:r>
        <w:rPr>
          <w:i/>
        </w:rPr>
        <w:t>IAB type 1-O</w:t>
      </w:r>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p>
    <w:p w14:paraId="0729E806" w14:textId="77777777" w:rsidR="00241417" w:rsidRDefault="00241417" w:rsidP="00241417">
      <w:pPr>
        <w:pStyle w:val="Heading5"/>
      </w:pPr>
      <w:bookmarkStart w:id="10235" w:name="_Toc67916541"/>
      <w:bookmarkStart w:id="10236" w:name="_Toc61176718"/>
      <w:bookmarkStart w:id="10237" w:name="_Toc53178084"/>
      <w:bookmarkStart w:id="10238" w:name="_Toc53177632"/>
      <w:bookmarkStart w:id="10239" w:name="_Toc37268817"/>
      <w:bookmarkStart w:id="10240" w:name="_Toc37268366"/>
      <w:bookmarkStart w:id="10241" w:name="_Toc29811862"/>
      <w:bookmarkStart w:id="10242" w:name="_Toc29811411"/>
      <w:bookmarkStart w:id="10243" w:name="_Toc13079922"/>
      <w:bookmarkStart w:id="10244" w:name="_Toc74583474"/>
      <w:bookmarkStart w:id="10245" w:name="_Toc76542287"/>
      <w:bookmarkStart w:id="10246" w:name="_Toc82450269"/>
      <w:bookmarkStart w:id="10247" w:name="_Toc82450917"/>
      <w:bookmarkStart w:id="10248" w:name="_Toc89949306"/>
      <w:bookmarkStart w:id="10249" w:name="_Toc98755695"/>
      <w:bookmarkStart w:id="10250" w:name="_Toc98763287"/>
      <w:bookmarkStart w:id="10251" w:name="_Toc106184216"/>
      <w:bookmarkStart w:id="10252" w:name="_Toc130402238"/>
      <w:bookmarkStart w:id="10253" w:name="_Toc137532160"/>
      <w:bookmarkStart w:id="10254" w:name="_Toc138852661"/>
      <w:bookmarkStart w:id="10255" w:name="_Toc145529727"/>
      <w:bookmarkStart w:id="10256" w:name="_Toc155325687"/>
      <w:bookmarkStart w:id="10257" w:name="_Toc161655553"/>
      <w:bookmarkStart w:id="10258" w:name="_Toc169620887"/>
      <w:r>
        <w:t>11.1.3.1.1</w:t>
      </w:r>
      <w:r>
        <w:tab/>
        <w:t>DTX to ACK probability</w:t>
      </w:r>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p>
    <w:p w14:paraId="6DB6E4A6" w14:textId="77777777" w:rsidR="00241417" w:rsidRDefault="00241417" w:rsidP="00241417">
      <w:pPr>
        <w:rPr>
          <w:noProof/>
        </w:rPr>
      </w:pPr>
      <w:r>
        <w:rPr>
          <w:noProof/>
        </w:rPr>
        <w:t xml:space="preserve">Apply the requirements defined in </w:t>
      </w:r>
      <w:r>
        <w:rPr>
          <w:noProof/>
          <w:lang w:eastAsia="zh-CN"/>
        </w:rPr>
        <w:t>clause</w:t>
      </w:r>
      <w:r>
        <w:rPr>
          <w:noProof/>
        </w:rPr>
        <w:t xml:space="preserve"> 8.1.</w:t>
      </w:r>
      <w:r>
        <w:rPr>
          <w:noProof/>
          <w:lang w:eastAsia="zh-CN"/>
        </w:rPr>
        <w:t>3</w:t>
      </w:r>
      <w:r>
        <w:rPr>
          <w:noProof/>
        </w:rPr>
        <w:t>.</w:t>
      </w:r>
      <w:r>
        <w:rPr>
          <w:noProof/>
          <w:lang w:eastAsia="zh-CN"/>
        </w:rPr>
        <w:t>1</w:t>
      </w:r>
    </w:p>
    <w:p w14:paraId="1C6EB688" w14:textId="77777777" w:rsidR="00241417" w:rsidRDefault="00241417" w:rsidP="00241417">
      <w:pPr>
        <w:pStyle w:val="Heading5"/>
      </w:pPr>
      <w:bookmarkStart w:id="10259" w:name="_Toc67916542"/>
      <w:bookmarkStart w:id="10260" w:name="_Toc61176719"/>
      <w:bookmarkStart w:id="10261" w:name="_Toc53178085"/>
      <w:bookmarkStart w:id="10262" w:name="_Toc53177633"/>
      <w:bookmarkStart w:id="10263" w:name="_Toc37268818"/>
      <w:bookmarkStart w:id="10264" w:name="_Toc37268367"/>
      <w:bookmarkStart w:id="10265" w:name="_Toc29811863"/>
      <w:bookmarkStart w:id="10266" w:name="_Toc29811412"/>
      <w:bookmarkStart w:id="10267" w:name="_Toc13079923"/>
      <w:bookmarkStart w:id="10268" w:name="_Toc74583475"/>
      <w:bookmarkStart w:id="10269" w:name="_Toc76542288"/>
      <w:bookmarkStart w:id="10270" w:name="_Toc82450270"/>
      <w:bookmarkStart w:id="10271" w:name="_Toc82450918"/>
      <w:bookmarkStart w:id="10272" w:name="_Toc89949307"/>
      <w:bookmarkStart w:id="10273" w:name="_Toc98755696"/>
      <w:bookmarkStart w:id="10274" w:name="_Toc98763288"/>
      <w:bookmarkStart w:id="10275" w:name="_Toc106184217"/>
      <w:bookmarkStart w:id="10276" w:name="_Toc130402239"/>
      <w:bookmarkStart w:id="10277" w:name="_Toc137532161"/>
      <w:bookmarkStart w:id="10278" w:name="_Toc138852662"/>
      <w:bookmarkStart w:id="10279" w:name="_Toc145529728"/>
      <w:bookmarkStart w:id="10280" w:name="_Toc155325688"/>
      <w:bookmarkStart w:id="10281" w:name="_Toc161655554"/>
      <w:bookmarkStart w:id="10282" w:name="_Toc169620888"/>
      <w:r>
        <w:t>11.1.3.1.2</w:t>
      </w:r>
      <w:r>
        <w:tab/>
        <w:t>Performance requirements for PUCCH format 0</w:t>
      </w:r>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p>
    <w:p w14:paraId="5E5D4D8E" w14:textId="77777777" w:rsidR="00241417" w:rsidRDefault="00241417" w:rsidP="00241417">
      <w:pPr>
        <w:rPr>
          <w:noProof/>
        </w:rPr>
      </w:pPr>
      <w:r>
        <w:rPr>
          <w:noProof/>
          <w:lang w:eastAsia="zh-CN"/>
        </w:rPr>
        <w:t xml:space="preserve">Apply the </w:t>
      </w:r>
      <w:r>
        <w:rPr>
          <w:noProof/>
        </w:rPr>
        <w:t xml:space="preserve">requirements defined in </w:t>
      </w:r>
      <w:r>
        <w:rPr>
          <w:noProof/>
          <w:lang w:eastAsia="zh-CN"/>
        </w:rPr>
        <w:t>clause</w:t>
      </w:r>
      <w:r>
        <w:rPr>
          <w:noProof/>
        </w:rPr>
        <w:t xml:space="preserve"> 8.1.</w:t>
      </w:r>
      <w:r>
        <w:rPr>
          <w:noProof/>
          <w:lang w:eastAsia="zh-CN"/>
        </w:rPr>
        <w:t>3</w:t>
      </w:r>
      <w:r>
        <w:rPr>
          <w:noProof/>
        </w:rPr>
        <w:t>.2 for 2 Rx.</w:t>
      </w:r>
    </w:p>
    <w:p w14:paraId="3C752BBC" w14:textId="77777777" w:rsidR="00241417" w:rsidRDefault="00241417" w:rsidP="00241417">
      <w:pPr>
        <w:pStyle w:val="Heading5"/>
      </w:pPr>
      <w:bookmarkStart w:id="10283" w:name="_Toc67916543"/>
      <w:bookmarkStart w:id="10284" w:name="_Toc61176720"/>
      <w:bookmarkStart w:id="10285" w:name="_Toc53178086"/>
      <w:bookmarkStart w:id="10286" w:name="_Toc53177634"/>
      <w:bookmarkStart w:id="10287" w:name="_Toc45893470"/>
      <w:bookmarkStart w:id="10288" w:name="_Toc37268819"/>
      <w:bookmarkStart w:id="10289" w:name="_Toc37268368"/>
      <w:bookmarkStart w:id="10290" w:name="_Toc29811864"/>
      <w:bookmarkStart w:id="10291" w:name="_Toc29811413"/>
      <w:bookmarkStart w:id="10292" w:name="_Toc13079924"/>
      <w:bookmarkStart w:id="10293" w:name="_Toc74583476"/>
      <w:bookmarkStart w:id="10294" w:name="_Toc76542289"/>
      <w:bookmarkStart w:id="10295" w:name="_Toc82450271"/>
      <w:bookmarkStart w:id="10296" w:name="_Toc82450919"/>
      <w:bookmarkStart w:id="10297" w:name="_Toc89949308"/>
      <w:bookmarkStart w:id="10298" w:name="_Toc98755697"/>
      <w:bookmarkStart w:id="10299" w:name="_Toc98763289"/>
      <w:bookmarkStart w:id="10300" w:name="_Toc106184218"/>
      <w:bookmarkStart w:id="10301" w:name="_Toc130402240"/>
      <w:bookmarkStart w:id="10302" w:name="_Toc137532162"/>
      <w:bookmarkStart w:id="10303" w:name="_Toc138852663"/>
      <w:bookmarkStart w:id="10304" w:name="_Toc145529729"/>
      <w:bookmarkStart w:id="10305" w:name="_Toc155325689"/>
      <w:bookmarkStart w:id="10306" w:name="_Toc161655555"/>
      <w:bookmarkStart w:id="10307" w:name="_Toc169620889"/>
      <w:bookmarkStart w:id="10308" w:name="_Hlk531179956"/>
      <w:r>
        <w:t>11.1.3.1.</w:t>
      </w:r>
      <w:r>
        <w:rPr>
          <w:lang w:eastAsia="zh-CN"/>
        </w:rPr>
        <w:t>3</w:t>
      </w:r>
      <w:r>
        <w:tab/>
        <w:t>Performance requirements for PUCCH format 1</w:t>
      </w:r>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p>
    <w:p w14:paraId="761B9B64"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8.1.3.3 for 2Rx.</w:t>
      </w:r>
      <w:bookmarkEnd w:id="10308"/>
    </w:p>
    <w:p w14:paraId="1C255234" w14:textId="77777777" w:rsidR="00241417" w:rsidRDefault="00241417" w:rsidP="00241417">
      <w:pPr>
        <w:pStyle w:val="Heading5"/>
        <w:rPr>
          <w:rFonts w:eastAsia="DengXian"/>
          <w:lang w:eastAsia="zh-CN"/>
        </w:rPr>
      </w:pPr>
      <w:bookmarkStart w:id="10309" w:name="_Toc67916544"/>
      <w:bookmarkStart w:id="10310" w:name="_Toc61176721"/>
      <w:bookmarkStart w:id="10311" w:name="_Toc53178087"/>
      <w:bookmarkStart w:id="10312" w:name="_Toc53177635"/>
      <w:bookmarkStart w:id="10313" w:name="_Toc37268820"/>
      <w:bookmarkStart w:id="10314" w:name="_Toc37268369"/>
      <w:bookmarkStart w:id="10315" w:name="_Toc29811865"/>
      <w:bookmarkStart w:id="10316" w:name="_Toc29811414"/>
      <w:bookmarkStart w:id="10317" w:name="_Toc13079925"/>
      <w:bookmarkStart w:id="10318" w:name="_Toc74583477"/>
      <w:bookmarkStart w:id="10319" w:name="_Toc76542290"/>
      <w:bookmarkStart w:id="10320" w:name="_Toc82450272"/>
      <w:bookmarkStart w:id="10321" w:name="_Toc82450920"/>
      <w:bookmarkStart w:id="10322" w:name="_Toc89949309"/>
      <w:bookmarkStart w:id="10323" w:name="_Toc98755698"/>
      <w:bookmarkStart w:id="10324" w:name="_Toc98763290"/>
      <w:bookmarkStart w:id="10325" w:name="_Toc106184219"/>
      <w:bookmarkStart w:id="10326" w:name="_Toc130402241"/>
      <w:bookmarkStart w:id="10327" w:name="_Toc137532163"/>
      <w:bookmarkStart w:id="10328" w:name="_Toc138852664"/>
      <w:bookmarkStart w:id="10329" w:name="_Toc145529730"/>
      <w:bookmarkStart w:id="10330" w:name="_Toc155325690"/>
      <w:bookmarkStart w:id="10331" w:name="_Toc161655556"/>
      <w:bookmarkStart w:id="10332" w:name="_Toc169620890"/>
      <w:r>
        <w:t>11.1.</w:t>
      </w:r>
      <w:r>
        <w:rPr>
          <w:lang w:eastAsia="zh-CN"/>
        </w:rPr>
        <w:t>3</w:t>
      </w:r>
      <w:r>
        <w:t>.</w:t>
      </w:r>
      <w:r>
        <w:rPr>
          <w:lang w:eastAsia="zh-CN"/>
        </w:rPr>
        <w:t>1</w:t>
      </w:r>
      <w:r>
        <w:t>.</w:t>
      </w:r>
      <w:r>
        <w:rPr>
          <w:lang w:eastAsia="zh-CN"/>
        </w:rPr>
        <w:t>4</w:t>
      </w:r>
      <w:r>
        <w:tab/>
      </w:r>
      <w:r>
        <w:rPr>
          <w:lang w:eastAsia="zh-CN"/>
        </w:rPr>
        <w:t>Performance requirements for PUCCH format 2</w:t>
      </w:r>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p>
    <w:p w14:paraId="5ECF4691" w14:textId="77777777" w:rsidR="00241417" w:rsidRDefault="00241417" w:rsidP="00241417">
      <w:pPr>
        <w:rPr>
          <w:rFonts w:eastAsia="DengXian"/>
          <w:noProof/>
          <w:lang w:eastAsia="zh-CN"/>
        </w:rPr>
      </w:pPr>
      <w:r>
        <w:rPr>
          <w:noProof/>
          <w:lang w:eastAsia="zh-CN"/>
        </w:rPr>
        <w:t>Apply</w:t>
      </w:r>
      <w:r>
        <w:rPr>
          <w:noProof/>
        </w:rPr>
        <w:t xml:space="preserve"> the requirements defined in </w:t>
      </w:r>
      <w:r>
        <w:rPr>
          <w:noProof/>
          <w:lang w:eastAsia="zh-CN"/>
        </w:rPr>
        <w:t>clause</w:t>
      </w:r>
      <w:r>
        <w:rPr>
          <w:noProof/>
        </w:rPr>
        <w:t xml:space="preserve"> 8.1.3.</w:t>
      </w:r>
      <w:r>
        <w:rPr>
          <w:noProof/>
          <w:lang w:eastAsia="zh-CN"/>
        </w:rPr>
        <w:t>4</w:t>
      </w:r>
      <w:r>
        <w:rPr>
          <w:noProof/>
        </w:rPr>
        <w:t xml:space="preserve"> for 2Rx.</w:t>
      </w:r>
    </w:p>
    <w:p w14:paraId="50D312EC" w14:textId="77777777" w:rsidR="00241417" w:rsidRDefault="00241417" w:rsidP="00241417">
      <w:pPr>
        <w:pStyle w:val="Heading5"/>
        <w:rPr>
          <w:rFonts w:eastAsia="SimSun"/>
        </w:rPr>
      </w:pPr>
      <w:bookmarkStart w:id="10333" w:name="_Toc67916545"/>
      <w:bookmarkStart w:id="10334" w:name="_Toc61176722"/>
      <w:bookmarkStart w:id="10335" w:name="_Toc53178088"/>
      <w:bookmarkStart w:id="10336" w:name="_Toc53177636"/>
      <w:bookmarkStart w:id="10337" w:name="_Toc37268821"/>
      <w:bookmarkStart w:id="10338" w:name="_Toc37268370"/>
      <w:bookmarkStart w:id="10339" w:name="_Toc29811415"/>
      <w:bookmarkStart w:id="10340" w:name="_Toc13079926"/>
      <w:bookmarkStart w:id="10341" w:name="_Toc74583478"/>
      <w:bookmarkStart w:id="10342" w:name="_Toc76542291"/>
      <w:bookmarkStart w:id="10343" w:name="_Toc82450273"/>
      <w:bookmarkStart w:id="10344" w:name="_Toc82450921"/>
      <w:bookmarkStart w:id="10345" w:name="_Toc89949310"/>
      <w:bookmarkStart w:id="10346" w:name="_Toc98755699"/>
      <w:bookmarkStart w:id="10347" w:name="_Toc98763291"/>
      <w:bookmarkStart w:id="10348" w:name="_Toc106184220"/>
      <w:bookmarkStart w:id="10349" w:name="_Toc130402242"/>
      <w:bookmarkStart w:id="10350" w:name="_Toc137532164"/>
      <w:bookmarkStart w:id="10351" w:name="_Toc138852665"/>
      <w:bookmarkStart w:id="10352" w:name="_Toc145529731"/>
      <w:bookmarkStart w:id="10353" w:name="_Toc155325691"/>
      <w:bookmarkStart w:id="10354" w:name="_Toc161655557"/>
      <w:bookmarkStart w:id="10355" w:name="_Toc169620891"/>
      <w:r>
        <w:t>11.1.3.1.5</w:t>
      </w:r>
      <w:r>
        <w:tab/>
        <w:t>Performance requirements for PUCCH format 3</w:t>
      </w:r>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p>
    <w:p w14:paraId="4C89D74D"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8.1.3.5 for 2Rx.</w:t>
      </w:r>
    </w:p>
    <w:p w14:paraId="5F159091" w14:textId="77777777" w:rsidR="00241417" w:rsidRDefault="00241417" w:rsidP="00241417">
      <w:pPr>
        <w:pStyle w:val="Heading5"/>
      </w:pPr>
      <w:bookmarkStart w:id="10356" w:name="_Toc67916546"/>
      <w:bookmarkStart w:id="10357" w:name="_Toc61176723"/>
      <w:bookmarkStart w:id="10358" w:name="_Toc53178089"/>
      <w:bookmarkStart w:id="10359" w:name="_Toc53177637"/>
      <w:bookmarkStart w:id="10360" w:name="_Toc37268822"/>
      <w:bookmarkStart w:id="10361" w:name="_Toc37268371"/>
      <w:bookmarkStart w:id="10362" w:name="_Toc29811867"/>
      <w:bookmarkStart w:id="10363" w:name="_Toc29811416"/>
      <w:bookmarkStart w:id="10364" w:name="_Toc13079927"/>
      <w:bookmarkStart w:id="10365" w:name="_Toc74583479"/>
      <w:bookmarkStart w:id="10366" w:name="_Toc76542292"/>
      <w:bookmarkStart w:id="10367" w:name="_Toc82450274"/>
      <w:bookmarkStart w:id="10368" w:name="_Toc82450922"/>
      <w:bookmarkStart w:id="10369" w:name="_Toc89949311"/>
      <w:bookmarkStart w:id="10370" w:name="_Toc98755700"/>
      <w:bookmarkStart w:id="10371" w:name="_Toc98763292"/>
      <w:bookmarkStart w:id="10372" w:name="_Toc106184221"/>
      <w:bookmarkStart w:id="10373" w:name="_Toc130402243"/>
      <w:bookmarkStart w:id="10374" w:name="_Toc137532165"/>
      <w:bookmarkStart w:id="10375" w:name="_Toc138852666"/>
      <w:bookmarkStart w:id="10376" w:name="_Toc145529732"/>
      <w:bookmarkStart w:id="10377" w:name="_Toc155325692"/>
      <w:bookmarkStart w:id="10378" w:name="_Toc161655558"/>
      <w:bookmarkStart w:id="10379" w:name="_Toc169620892"/>
      <w:r>
        <w:t>11.1.3.1.6</w:t>
      </w:r>
      <w:r>
        <w:tab/>
        <w:t>Performance requirements for PUCCH format 4</w:t>
      </w:r>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p>
    <w:p w14:paraId="59580495" w14:textId="77777777" w:rsidR="00241417" w:rsidRDefault="00241417" w:rsidP="00241417">
      <w:pPr>
        <w:rPr>
          <w:noProof/>
        </w:rPr>
      </w:pPr>
      <w:r>
        <w:rPr>
          <w:noProof/>
          <w:lang w:eastAsia="zh-CN"/>
        </w:rPr>
        <w:t>Apply</w:t>
      </w:r>
      <w:r>
        <w:rPr>
          <w:noProof/>
        </w:rPr>
        <w:t xml:space="preserve"> the requirements defined in </w:t>
      </w:r>
      <w:r>
        <w:rPr>
          <w:noProof/>
          <w:lang w:eastAsia="zh-CN"/>
        </w:rPr>
        <w:t xml:space="preserve">clause </w:t>
      </w:r>
      <w:r>
        <w:rPr>
          <w:noProof/>
        </w:rPr>
        <w:t>8.1.3.6 for 2Rx.</w:t>
      </w:r>
    </w:p>
    <w:p w14:paraId="20B4B647" w14:textId="77777777" w:rsidR="00241417" w:rsidRDefault="00241417" w:rsidP="00241417">
      <w:pPr>
        <w:pStyle w:val="Heading5"/>
      </w:pPr>
      <w:bookmarkStart w:id="10380" w:name="_Toc74583480"/>
      <w:bookmarkStart w:id="10381" w:name="_Toc76542293"/>
      <w:bookmarkStart w:id="10382" w:name="_Toc82450275"/>
      <w:bookmarkStart w:id="10383" w:name="_Toc82450923"/>
      <w:bookmarkStart w:id="10384" w:name="_Toc89949312"/>
      <w:bookmarkStart w:id="10385" w:name="_Toc98755701"/>
      <w:bookmarkStart w:id="10386" w:name="_Toc98763293"/>
      <w:bookmarkStart w:id="10387" w:name="_Toc106184222"/>
      <w:bookmarkStart w:id="10388" w:name="_Toc130402244"/>
      <w:bookmarkStart w:id="10389" w:name="_Toc137532166"/>
      <w:bookmarkStart w:id="10390" w:name="_Toc138852667"/>
      <w:bookmarkStart w:id="10391" w:name="_Toc145529733"/>
      <w:bookmarkStart w:id="10392" w:name="_Toc155325693"/>
      <w:bookmarkStart w:id="10393" w:name="_Toc161655559"/>
      <w:bookmarkStart w:id="10394" w:name="_Toc169620893"/>
      <w:r>
        <w:t>11.1.3.1.7</w:t>
      </w:r>
      <w:r>
        <w:tab/>
        <w:t>Performance requirements for multi-slot PUCCH</w:t>
      </w:r>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p>
    <w:p w14:paraId="4FC175B8" w14:textId="77777777" w:rsidR="00241417" w:rsidRDefault="00241417" w:rsidP="00241417">
      <w:pPr>
        <w:rPr>
          <w:noProof/>
        </w:rPr>
      </w:pPr>
      <w:r>
        <w:rPr>
          <w:rFonts w:eastAsia="Malgun Gothic"/>
          <w:noProof/>
          <w:lang w:eastAsia="zh-CN"/>
        </w:rPr>
        <w:t>Apply</w:t>
      </w:r>
      <w:r>
        <w:rPr>
          <w:rFonts w:eastAsia="Malgun Gothic"/>
          <w:noProof/>
        </w:rPr>
        <w:t xml:space="preserve"> the requirements defined in </w:t>
      </w:r>
      <w:r>
        <w:rPr>
          <w:rFonts w:eastAsia="Malgun Gothic"/>
          <w:noProof/>
          <w:lang w:eastAsia="zh-CN"/>
        </w:rPr>
        <w:t xml:space="preserve">clause </w:t>
      </w:r>
      <w:r>
        <w:rPr>
          <w:rFonts w:eastAsia="Malgun Gothic"/>
          <w:noProof/>
        </w:rPr>
        <w:t>8.1.3.7 for 2Rx.</w:t>
      </w:r>
    </w:p>
    <w:p w14:paraId="4BCDE8F6" w14:textId="77777777" w:rsidR="00241417" w:rsidRDefault="00241417" w:rsidP="00241417">
      <w:pPr>
        <w:pStyle w:val="Heading4"/>
        <w:rPr>
          <w:noProof/>
        </w:rPr>
      </w:pPr>
      <w:bookmarkStart w:id="10395" w:name="_Toc67916547"/>
      <w:bookmarkStart w:id="10396" w:name="_Toc61176724"/>
      <w:bookmarkStart w:id="10397" w:name="_Toc53178090"/>
      <w:bookmarkStart w:id="10398" w:name="_Toc53177638"/>
      <w:bookmarkStart w:id="10399" w:name="_Toc37268823"/>
      <w:bookmarkStart w:id="10400" w:name="_Toc37268372"/>
      <w:bookmarkStart w:id="10401" w:name="_Toc29811868"/>
      <w:bookmarkStart w:id="10402" w:name="_Toc29811417"/>
      <w:bookmarkStart w:id="10403" w:name="_Toc13079928"/>
      <w:bookmarkStart w:id="10404" w:name="_Toc74583481"/>
      <w:bookmarkStart w:id="10405" w:name="_Toc76542294"/>
      <w:bookmarkStart w:id="10406" w:name="_Toc82450276"/>
      <w:bookmarkStart w:id="10407" w:name="_Toc82450924"/>
      <w:bookmarkStart w:id="10408" w:name="_Toc89949313"/>
      <w:bookmarkStart w:id="10409" w:name="_Toc98755702"/>
      <w:bookmarkStart w:id="10410" w:name="_Toc98763294"/>
      <w:bookmarkStart w:id="10411" w:name="_Toc106184223"/>
      <w:bookmarkStart w:id="10412" w:name="_Toc130402245"/>
      <w:bookmarkStart w:id="10413" w:name="_Toc137532167"/>
      <w:bookmarkStart w:id="10414" w:name="_Toc138852668"/>
      <w:bookmarkStart w:id="10415" w:name="_Toc145529734"/>
      <w:bookmarkStart w:id="10416" w:name="_Toc155325694"/>
      <w:bookmarkStart w:id="10417" w:name="_Toc161655560"/>
      <w:bookmarkStart w:id="10418" w:name="_Toc169620894"/>
      <w:r>
        <w:rPr>
          <w:noProof/>
        </w:rPr>
        <w:t>11.1.</w:t>
      </w:r>
      <w:r>
        <w:rPr>
          <w:rFonts w:eastAsia="DengXian"/>
          <w:noProof/>
          <w:lang w:eastAsia="zh-CN"/>
        </w:rPr>
        <w:t>3</w:t>
      </w:r>
      <w:r>
        <w:rPr>
          <w:noProof/>
        </w:rPr>
        <w:t>.2</w:t>
      </w:r>
      <w:r>
        <w:rPr>
          <w:noProof/>
        </w:rPr>
        <w:tab/>
      </w:r>
      <w:r w:rsidRPr="00937751">
        <w:rPr>
          <w:noProof/>
        </w:rPr>
        <w:t xml:space="preserve">Performance </w:t>
      </w:r>
      <w:r>
        <w:rPr>
          <w:noProof/>
        </w:rPr>
        <w:t xml:space="preserve">requirements </w:t>
      </w:r>
      <w:r>
        <w:t xml:space="preserve">for </w:t>
      </w:r>
      <w:r>
        <w:rPr>
          <w:i/>
        </w:rPr>
        <w:t xml:space="preserve">IAB type </w:t>
      </w:r>
      <w:r>
        <w:rPr>
          <w:rFonts w:eastAsia="DengXian"/>
          <w:i/>
          <w:lang w:eastAsia="zh-CN"/>
        </w:rPr>
        <w:t>2</w:t>
      </w:r>
      <w:r>
        <w:rPr>
          <w:i/>
        </w:rPr>
        <w:t>-O</w:t>
      </w:r>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p>
    <w:p w14:paraId="356F0C65" w14:textId="77777777" w:rsidR="00241417" w:rsidRDefault="00241417" w:rsidP="00241417">
      <w:pPr>
        <w:pStyle w:val="Heading5"/>
      </w:pPr>
      <w:bookmarkStart w:id="10419" w:name="_Toc67916548"/>
      <w:bookmarkStart w:id="10420" w:name="_Toc61176725"/>
      <w:bookmarkStart w:id="10421" w:name="_Toc53178091"/>
      <w:bookmarkStart w:id="10422" w:name="_Toc53177639"/>
      <w:bookmarkStart w:id="10423" w:name="_Toc37268824"/>
      <w:bookmarkStart w:id="10424" w:name="_Toc37268373"/>
      <w:bookmarkStart w:id="10425" w:name="_Toc29811869"/>
      <w:bookmarkStart w:id="10426" w:name="_Toc29811418"/>
      <w:bookmarkStart w:id="10427" w:name="_Toc13079929"/>
      <w:bookmarkStart w:id="10428" w:name="_Toc74583482"/>
      <w:bookmarkStart w:id="10429" w:name="_Toc76542295"/>
      <w:bookmarkStart w:id="10430" w:name="_Toc82450277"/>
      <w:bookmarkStart w:id="10431" w:name="_Toc82450925"/>
      <w:bookmarkStart w:id="10432" w:name="_Toc89949314"/>
      <w:bookmarkStart w:id="10433" w:name="_Toc98755703"/>
      <w:bookmarkStart w:id="10434" w:name="_Toc98763295"/>
      <w:bookmarkStart w:id="10435" w:name="_Toc106184224"/>
      <w:bookmarkStart w:id="10436" w:name="_Toc130402246"/>
      <w:bookmarkStart w:id="10437" w:name="_Toc137532168"/>
      <w:bookmarkStart w:id="10438" w:name="_Toc138852669"/>
      <w:bookmarkStart w:id="10439" w:name="_Toc145529735"/>
      <w:bookmarkStart w:id="10440" w:name="_Toc155325695"/>
      <w:bookmarkStart w:id="10441" w:name="_Toc161655561"/>
      <w:bookmarkStart w:id="10442" w:name="_Toc169620895"/>
      <w:r>
        <w:t>11.1.3.2.1</w:t>
      </w:r>
      <w:r>
        <w:tab/>
        <w:t>DTX to ACK probability</w:t>
      </w:r>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p>
    <w:p w14:paraId="003B4F2B" w14:textId="77777777" w:rsidR="00241417" w:rsidRDefault="00241417" w:rsidP="00241417">
      <w:pPr>
        <w:rPr>
          <w:noProof/>
        </w:rPr>
      </w:pPr>
      <w:r>
        <w:rPr>
          <w:noProof/>
        </w:rPr>
        <w:t xml:space="preserve">Apply the requirements defined in </w:t>
      </w:r>
      <w:r>
        <w:rPr>
          <w:noProof/>
          <w:lang w:eastAsia="zh-CN"/>
        </w:rPr>
        <w:t>clause</w:t>
      </w:r>
      <w:r>
        <w:rPr>
          <w:noProof/>
        </w:rPr>
        <w:t xml:space="preserve"> 8.1.</w:t>
      </w:r>
      <w:r>
        <w:rPr>
          <w:noProof/>
          <w:lang w:eastAsia="zh-CN"/>
        </w:rPr>
        <w:t>3</w:t>
      </w:r>
      <w:r>
        <w:rPr>
          <w:noProof/>
        </w:rPr>
        <w:t>.</w:t>
      </w:r>
      <w:r>
        <w:rPr>
          <w:noProof/>
          <w:lang w:eastAsia="zh-CN"/>
        </w:rPr>
        <w:t>1.</w:t>
      </w:r>
    </w:p>
    <w:p w14:paraId="7E58DB3E" w14:textId="77777777" w:rsidR="00241417" w:rsidRDefault="00241417" w:rsidP="00241417">
      <w:pPr>
        <w:pStyle w:val="Heading5"/>
      </w:pPr>
      <w:bookmarkStart w:id="10443" w:name="_Toc67916549"/>
      <w:bookmarkStart w:id="10444" w:name="_Toc61176726"/>
      <w:bookmarkStart w:id="10445" w:name="_Toc53178092"/>
      <w:bookmarkStart w:id="10446" w:name="_Toc53177640"/>
      <w:bookmarkStart w:id="10447" w:name="_Toc37268825"/>
      <w:bookmarkStart w:id="10448" w:name="_Toc37268374"/>
      <w:bookmarkStart w:id="10449" w:name="_Toc29811870"/>
      <w:bookmarkStart w:id="10450" w:name="_Toc29811419"/>
      <w:bookmarkStart w:id="10451" w:name="_Toc13079930"/>
      <w:bookmarkStart w:id="10452" w:name="_Toc74583483"/>
      <w:bookmarkStart w:id="10453" w:name="_Toc76542296"/>
      <w:bookmarkStart w:id="10454" w:name="_Toc82450278"/>
      <w:bookmarkStart w:id="10455" w:name="_Toc82450926"/>
      <w:bookmarkStart w:id="10456" w:name="_Toc89949315"/>
      <w:bookmarkStart w:id="10457" w:name="_Toc98755704"/>
      <w:bookmarkStart w:id="10458" w:name="_Toc98763296"/>
      <w:bookmarkStart w:id="10459" w:name="_Toc106184225"/>
      <w:bookmarkStart w:id="10460" w:name="_Toc130402247"/>
      <w:bookmarkStart w:id="10461" w:name="_Toc137532169"/>
      <w:bookmarkStart w:id="10462" w:name="_Toc138852670"/>
      <w:bookmarkStart w:id="10463" w:name="_Toc145529736"/>
      <w:bookmarkStart w:id="10464" w:name="_Toc155325696"/>
      <w:bookmarkStart w:id="10465" w:name="_Toc161655562"/>
      <w:bookmarkStart w:id="10466" w:name="_Toc169620896"/>
      <w:r>
        <w:t>11.1.3.2.2</w:t>
      </w:r>
      <w:r>
        <w:tab/>
        <w:t>Performance requirements for PUCCH format 0</w:t>
      </w:r>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p>
    <w:p w14:paraId="31DFC353" w14:textId="77777777" w:rsidR="00241417" w:rsidRDefault="00241417" w:rsidP="00241417">
      <w:pPr>
        <w:pStyle w:val="H6"/>
        <w:rPr>
          <w:rFonts w:eastAsia="SimSun"/>
        </w:rPr>
      </w:pPr>
      <w:bookmarkStart w:id="10467" w:name="_Toc67916550"/>
      <w:bookmarkStart w:id="10468" w:name="_Toc61176727"/>
      <w:bookmarkStart w:id="10469" w:name="_Toc53178093"/>
      <w:bookmarkStart w:id="10470" w:name="_Toc53177641"/>
      <w:bookmarkStart w:id="10471" w:name="_Toc37268826"/>
      <w:bookmarkStart w:id="10472" w:name="_Toc37268375"/>
      <w:bookmarkStart w:id="10473" w:name="_Toc29811420"/>
      <w:bookmarkStart w:id="10474" w:name="_Toc13079931"/>
      <w:r>
        <w:t>11.1.3.2.2.1</w:t>
      </w:r>
      <w:r>
        <w:tab/>
        <w:t>General</w:t>
      </w:r>
      <w:bookmarkEnd w:id="10467"/>
      <w:bookmarkEnd w:id="10468"/>
      <w:bookmarkEnd w:id="10469"/>
      <w:bookmarkEnd w:id="10470"/>
      <w:bookmarkEnd w:id="10471"/>
      <w:bookmarkEnd w:id="10472"/>
      <w:bookmarkEnd w:id="10473"/>
      <w:bookmarkEnd w:id="10474"/>
    </w:p>
    <w:p w14:paraId="70551B4B" w14:textId="77777777" w:rsidR="00241417" w:rsidRDefault="00241417" w:rsidP="00241417">
      <w:r>
        <w:t>The ACK missed detection probability is the probability of not detecting an ACK when an ACK was sent.</w:t>
      </w:r>
    </w:p>
    <w:p w14:paraId="0C050BC7" w14:textId="77777777" w:rsidR="00241417" w:rsidRPr="00937751" w:rsidRDefault="00241417" w:rsidP="00241417">
      <w:pPr>
        <w:pStyle w:val="TH"/>
      </w:pPr>
      <w:r w:rsidRPr="00937751">
        <w:t xml:space="preserve">Table 11.1.3.2.2.1-1: </w:t>
      </w:r>
      <w:r w:rsidRPr="003F74C9">
        <w:t xml:space="preserve">Test parameters for </w:t>
      </w:r>
      <w:r>
        <w:t>PUCCH format 0</w:t>
      </w:r>
      <w:r w:rsidRPr="003F74C9">
        <w:t xml:space="preserve">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48"/>
      </w:tblGrid>
      <w:tr w:rsidR="00241417" w:rsidRPr="00937751" w14:paraId="69A753CD"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A18AC4" w14:textId="77777777" w:rsidR="00241417" w:rsidRPr="00937751" w:rsidRDefault="00241417" w:rsidP="003A71DE">
            <w:pPr>
              <w:pStyle w:val="TAH"/>
            </w:pPr>
            <w:r w:rsidRPr="00937751">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540E5" w14:textId="77777777" w:rsidR="00241417" w:rsidRPr="00937751" w:rsidRDefault="00241417" w:rsidP="003A71DE">
            <w:pPr>
              <w:pStyle w:val="TAH"/>
            </w:pPr>
            <w:r>
              <w:t>Value</w:t>
            </w:r>
          </w:p>
        </w:tc>
      </w:tr>
      <w:tr w:rsidR="00241417" w:rsidRPr="00937751" w14:paraId="4B3F73E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46CBAB" w14:textId="77777777" w:rsidR="00241417" w:rsidRPr="008C1F2E" w:rsidRDefault="00241417" w:rsidP="003A71DE">
            <w:pPr>
              <w:pStyle w:val="TAC"/>
            </w:pPr>
            <w:r w:rsidRPr="008C1F2E">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5E00440C" w14:textId="77777777" w:rsidR="00241417" w:rsidRPr="008C1F2E" w:rsidRDefault="00241417" w:rsidP="003A71DE">
            <w:pPr>
              <w:pStyle w:val="TAC"/>
            </w:pPr>
            <w:r w:rsidRPr="008C1F2E">
              <w:t>Normal</w:t>
            </w:r>
          </w:p>
        </w:tc>
      </w:tr>
      <w:tr w:rsidR="00241417" w:rsidRPr="00937751" w14:paraId="742A4C2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4E1BD7" w14:textId="77777777" w:rsidR="00241417" w:rsidRPr="00937751" w:rsidRDefault="00241417" w:rsidP="003A71DE">
            <w:pPr>
              <w:pStyle w:val="TAC"/>
            </w:pPr>
            <w:r w:rsidRPr="00937751">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8EE66A" w14:textId="77777777" w:rsidR="00241417" w:rsidRPr="00937751" w:rsidRDefault="00241417" w:rsidP="003A71DE">
            <w:pPr>
              <w:pStyle w:val="TAC"/>
            </w:pPr>
            <w:r w:rsidRPr="00937751">
              <w:t>1</w:t>
            </w:r>
          </w:p>
        </w:tc>
      </w:tr>
      <w:tr w:rsidR="00241417" w:rsidRPr="00937751" w14:paraId="679E7BF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B806E7" w14:textId="77777777" w:rsidR="00241417" w:rsidRPr="00937751" w:rsidRDefault="00241417" w:rsidP="003A71DE">
            <w:pPr>
              <w:pStyle w:val="TAC"/>
            </w:pPr>
            <w:r w:rsidRPr="00937751">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ED8F47" w14:textId="77777777" w:rsidR="00241417" w:rsidRPr="00937751" w:rsidRDefault="00241417" w:rsidP="003A71DE">
            <w:pPr>
              <w:pStyle w:val="TAC"/>
            </w:pPr>
            <w:r w:rsidRPr="00937751">
              <w:t>1</w:t>
            </w:r>
          </w:p>
        </w:tc>
      </w:tr>
      <w:tr w:rsidR="00241417" w:rsidRPr="00937751" w14:paraId="03CD4D6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05D4FF" w14:textId="77777777" w:rsidR="00241417" w:rsidRPr="00937751" w:rsidRDefault="00241417" w:rsidP="003A71DE">
            <w:pPr>
              <w:pStyle w:val="TAC"/>
            </w:pPr>
            <w:r w:rsidRPr="00937751">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90B8F" w14:textId="77777777" w:rsidR="00241417" w:rsidRPr="00937751" w:rsidRDefault="00241417" w:rsidP="003A71DE">
            <w:pPr>
              <w:pStyle w:val="TAC"/>
            </w:pPr>
            <w:r w:rsidRPr="00937751">
              <w:t>0</w:t>
            </w:r>
          </w:p>
        </w:tc>
      </w:tr>
      <w:tr w:rsidR="00241417" w:rsidRPr="00937751" w14:paraId="3B36FF7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1E79AC" w14:textId="77777777" w:rsidR="00241417" w:rsidRPr="00937751" w:rsidRDefault="00241417" w:rsidP="003A71DE">
            <w:pPr>
              <w:pStyle w:val="TAC"/>
            </w:pPr>
            <w:r w:rsidRPr="00937751">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EA9DB" w14:textId="77777777" w:rsidR="00241417" w:rsidRPr="00937751" w:rsidRDefault="00241417" w:rsidP="003A71DE">
            <w:pPr>
              <w:pStyle w:val="TAC"/>
            </w:pPr>
            <w:r w:rsidRPr="00937751">
              <w:t>N/A for 1 symbol Enabled for 2 symbols</w:t>
            </w:r>
          </w:p>
        </w:tc>
      </w:tr>
      <w:tr w:rsidR="00241417" w:rsidRPr="00937751" w14:paraId="65C36FC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F347F4" w14:textId="77777777" w:rsidR="00241417" w:rsidRPr="00937751" w:rsidRDefault="00241417" w:rsidP="003A71DE">
            <w:pPr>
              <w:pStyle w:val="TAC"/>
            </w:pPr>
            <w:r w:rsidRPr="00937751">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B1C3FAB" w14:textId="77777777" w:rsidR="00241417" w:rsidRPr="00937751" w:rsidRDefault="00241417" w:rsidP="003A71DE">
            <w:pPr>
              <w:pStyle w:val="TAC"/>
            </w:pPr>
            <w:r w:rsidRPr="00937751">
              <w:t>The largest PRB index – (Number of PRBs - 1)</w:t>
            </w:r>
          </w:p>
        </w:tc>
      </w:tr>
      <w:tr w:rsidR="00241417" w:rsidRPr="00937751" w14:paraId="5632DF4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A39A95" w14:textId="77777777" w:rsidR="00241417" w:rsidRPr="00937751" w:rsidRDefault="00241417" w:rsidP="003A71DE">
            <w:pPr>
              <w:pStyle w:val="TAC"/>
            </w:pPr>
            <w:r w:rsidRPr="00937751">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DFA94" w14:textId="77777777" w:rsidR="00241417" w:rsidRPr="00937751" w:rsidRDefault="00241417" w:rsidP="003A71DE">
            <w:pPr>
              <w:pStyle w:val="TAC"/>
            </w:pPr>
            <w:r w:rsidRPr="00937751">
              <w:t>neither</w:t>
            </w:r>
          </w:p>
        </w:tc>
      </w:tr>
      <w:tr w:rsidR="00241417" w:rsidRPr="00937751" w14:paraId="5895631D"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AD5726" w14:textId="77777777" w:rsidR="00241417" w:rsidRPr="00937751" w:rsidRDefault="00241417" w:rsidP="003A71DE">
            <w:pPr>
              <w:pStyle w:val="TAC"/>
            </w:pPr>
            <w:r w:rsidRPr="00937751">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2CF54644" w14:textId="77777777" w:rsidR="00241417" w:rsidRPr="00937751" w:rsidRDefault="00241417" w:rsidP="003A71DE">
            <w:pPr>
              <w:pStyle w:val="TAC"/>
            </w:pPr>
            <w:r w:rsidRPr="00937751">
              <w:t>0</w:t>
            </w:r>
          </w:p>
        </w:tc>
      </w:tr>
      <w:tr w:rsidR="00241417" w:rsidRPr="00937751" w14:paraId="0694946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082327" w14:textId="77777777" w:rsidR="00241417" w:rsidRPr="00937751" w:rsidRDefault="00241417" w:rsidP="003A71DE">
            <w:pPr>
              <w:pStyle w:val="TAC"/>
            </w:pPr>
            <w:r w:rsidRPr="00937751">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98448" w14:textId="77777777" w:rsidR="00241417" w:rsidRPr="00937751" w:rsidRDefault="00241417" w:rsidP="003A71DE">
            <w:pPr>
              <w:pStyle w:val="TAC"/>
            </w:pPr>
            <w:r w:rsidRPr="00937751">
              <w:t>0</w:t>
            </w:r>
          </w:p>
        </w:tc>
      </w:tr>
      <w:tr w:rsidR="00241417" w:rsidRPr="00937751" w14:paraId="72039D2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0DE985" w14:textId="77777777" w:rsidR="00241417" w:rsidRPr="00937751" w:rsidRDefault="00241417" w:rsidP="003A71DE">
            <w:pPr>
              <w:pStyle w:val="TAC"/>
            </w:pPr>
            <w:r w:rsidRPr="00937751">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9C44C56" w14:textId="77777777" w:rsidR="00241417" w:rsidRPr="00937751" w:rsidRDefault="00241417" w:rsidP="003A71DE">
            <w:pPr>
              <w:pStyle w:val="TAC"/>
            </w:pPr>
            <w:r w:rsidRPr="00937751">
              <w:t>13 for 1 symbol</w:t>
            </w:r>
          </w:p>
          <w:p w14:paraId="2AB161D9" w14:textId="77777777" w:rsidR="00241417" w:rsidRPr="00937751" w:rsidRDefault="00241417" w:rsidP="003A71DE">
            <w:pPr>
              <w:pStyle w:val="TAC"/>
            </w:pPr>
            <w:r w:rsidRPr="00937751">
              <w:t>12 for 2 symbols</w:t>
            </w:r>
          </w:p>
        </w:tc>
      </w:tr>
    </w:tbl>
    <w:p w14:paraId="0FB16493" w14:textId="77777777" w:rsidR="00241417" w:rsidRDefault="00241417" w:rsidP="00241417"/>
    <w:p w14:paraId="236C08E3" w14:textId="36CBE329" w:rsidR="00241417" w:rsidRDefault="00FF182F" w:rsidP="00241417">
      <w:r w:rsidRPr="00401420">
        <w:rPr>
          <w:lang w:eastAsia="zh-CN"/>
        </w:rPr>
        <w:t xml:space="preserve">The transient period as specified in </w:t>
      </w:r>
      <w:r w:rsidRPr="00B61469">
        <w:rPr>
          <w:lang w:eastAsia="zh-CN"/>
        </w:rPr>
        <w:t>TS 38.101-1 [3]</w:t>
      </w:r>
      <w:r w:rsidRPr="00401420">
        <w:rPr>
          <w:lang w:eastAsia="zh-CN"/>
        </w:rPr>
        <w:t xml:space="preserve"> clause </w:t>
      </w:r>
      <w:r>
        <w:rPr>
          <w:lang w:eastAsia="zh-CN"/>
        </w:rPr>
        <w:t xml:space="preserve">6.3.3.1 </w:t>
      </w:r>
      <w:r w:rsidRPr="00401420">
        <w:rPr>
          <w:lang w:eastAsia="zh-CN"/>
        </w:rPr>
        <w:t>is not taken into account for performance requirement testing, where the RB hopping is symmetric to the CC centre, i.e. intra-slot frequency hopping is enabled.</w:t>
      </w:r>
    </w:p>
    <w:p w14:paraId="029DA9C3" w14:textId="77777777" w:rsidR="00241417" w:rsidRDefault="00241417" w:rsidP="00241417">
      <w:pPr>
        <w:pStyle w:val="H6"/>
      </w:pPr>
      <w:bookmarkStart w:id="10475" w:name="_Toc67916551"/>
      <w:bookmarkStart w:id="10476" w:name="_Toc61176728"/>
      <w:bookmarkStart w:id="10477" w:name="_Toc53178094"/>
      <w:bookmarkStart w:id="10478" w:name="_Toc53177642"/>
      <w:bookmarkStart w:id="10479" w:name="_Toc45893478"/>
      <w:bookmarkStart w:id="10480" w:name="_Toc37268827"/>
      <w:bookmarkStart w:id="10481" w:name="_Toc37268376"/>
      <w:bookmarkStart w:id="10482" w:name="_Toc29811421"/>
      <w:bookmarkStart w:id="10483" w:name="_Toc13079932"/>
      <w:r>
        <w:t>11.1.3.2.2.2</w:t>
      </w:r>
      <w:r>
        <w:tab/>
        <w:t>Minimum requirements</w:t>
      </w:r>
      <w:bookmarkEnd w:id="10475"/>
      <w:bookmarkEnd w:id="10476"/>
      <w:bookmarkEnd w:id="10477"/>
      <w:bookmarkEnd w:id="10478"/>
      <w:bookmarkEnd w:id="10479"/>
      <w:bookmarkEnd w:id="10480"/>
      <w:bookmarkEnd w:id="10481"/>
      <w:bookmarkEnd w:id="10482"/>
      <w:bookmarkEnd w:id="10483"/>
    </w:p>
    <w:p w14:paraId="75864147" w14:textId="77777777" w:rsidR="00241417" w:rsidRDefault="00241417" w:rsidP="00241417">
      <w:r>
        <w:t>The ACK missed detection probability shall not exceed 1% at the SNR given in table 11.1.3.2.2.2-1 and in table 11.1.3.2.2.2-2.</w:t>
      </w:r>
    </w:p>
    <w:p w14:paraId="3A833DC7" w14:textId="77777777" w:rsidR="00241417" w:rsidRPr="00937751" w:rsidRDefault="00241417" w:rsidP="00241417">
      <w:pPr>
        <w:pStyle w:val="TH"/>
      </w:pPr>
      <w:r w:rsidRPr="00937751">
        <w:t>Table 11.1.3.2.2.2-1: Minimum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3"/>
        <w:gridCol w:w="2093"/>
        <w:gridCol w:w="2707"/>
        <w:gridCol w:w="1539"/>
        <w:gridCol w:w="874"/>
        <w:gridCol w:w="935"/>
      </w:tblGrid>
      <w:tr w:rsidR="00FF182F" w14:paraId="6E7AC9B0" w14:textId="77777777" w:rsidTr="003A71DE">
        <w:trPr>
          <w:trHeight w:val="52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E5C4F2" w14:textId="77777777" w:rsidR="00FF182F" w:rsidRDefault="00FF182F" w:rsidP="00FF182F">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4C166F6" w14:textId="77777777" w:rsidR="00FF182F" w:rsidRDefault="00FF182F" w:rsidP="00FF182F">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97A630" w14:textId="46D66027" w:rsidR="00FF182F" w:rsidRDefault="00FF182F" w:rsidP="00FF182F">
            <w:pPr>
              <w:pStyle w:val="TAH"/>
              <w:rPr>
                <w:lang w:val="fr-FR" w:eastAsia="zh-CN"/>
              </w:rPr>
            </w:pPr>
            <w:r w:rsidRPr="00401420">
              <w:rPr>
                <w:lang w:val="fr-FR"/>
              </w:rPr>
              <w:t xml:space="preserve">Propagation conditions </w:t>
            </w:r>
            <w:r w:rsidRPr="00401420">
              <w:rPr>
                <w:lang w:val="fr-FR" w:eastAsia="zh-CN"/>
              </w:rPr>
              <w:t>and correlation matrix</w:t>
            </w:r>
            <w:r w:rsidRPr="00401420">
              <w:rPr>
                <w:lang w:val="fr-FR"/>
              </w:rPr>
              <w:t xml:space="preserve"> (Annex </w:t>
            </w:r>
            <w:r>
              <w:t>I</w:t>
            </w:r>
            <w:r w:rsidRPr="00401420">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6CF4978" w14:textId="77777777" w:rsidR="00FF182F" w:rsidRDefault="00FF182F" w:rsidP="00FF182F">
            <w:pPr>
              <w:pStyle w:val="TAH"/>
            </w:pPr>
            <w:r>
              <w:t>Number of OFDM symbols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94245C1" w14:textId="77777777" w:rsidR="00FF182F" w:rsidRDefault="00FF182F" w:rsidP="00FF182F">
            <w:pPr>
              <w:pStyle w:val="TAH"/>
            </w:pPr>
            <w:r>
              <w:t>Channel bandwidth / SNR (dB)</w:t>
            </w:r>
          </w:p>
        </w:tc>
      </w:tr>
      <w:tr w:rsidR="00FF182F" w14:paraId="4989A64F" w14:textId="77777777" w:rsidTr="003A71DE">
        <w:trPr>
          <w:trHeight w:val="2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985733" w14:textId="77777777" w:rsidR="00FF182F" w:rsidRDefault="00FF182F" w:rsidP="00FF182F">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563FE2" w14:textId="77777777" w:rsidR="00FF182F" w:rsidRDefault="00FF182F" w:rsidP="00FF182F">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DD7A6C" w14:textId="77777777" w:rsidR="00FF182F" w:rsidRDefault="00FF182F" w:rsidP="00FF182F">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AE5959" w14:textId="77777777" w:rsidR="00FF182F" w:rsidRDefault="00FF182F" w:rsidP="00FF182F">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BA69C8C" w14:textId="77777777" w:rsidR="00FF182F" w:rsidRDefault="00FF182F" w:rsidP="00FF182F">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0924E" w14:textId="77777777" w:rsidR="00FF182F" w:rsidRDefault="00FF182F" w:rsidP="00FF182F">
            <w:pPr>
              <w:pStyle w:val="TAH"/>
            </w:pPr>
            <w:r>
              <w:t>100 MHz</w:t>
            </w:r>
          </w:p>
        </w:tc>
      </w:tr>
      <w:tr w:rsidR="00FF182F" w14:paraId="1744AF7E"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BDF4B9" w14:textId="77777777" w:rsidR="00FF182F" w:rsidRDefault="00FF182F" w:rsidP="00FF182F">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26236BF" w14:textId="77777777" w:rsidR="00FF182F" w:rsidRDefault="00FF182F" w:rsidP="00FF182F">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CDB198D" w14:textId="77777777" w:rsidR="00FF182F" w:rsidRDefault="00FF182F" w:rsidP="00FF182F">
            <w:pPr>
              <w:pStyle w:val="TAC"/>
            </w:pPr>
            <w: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FF9BC" w14:textId="77777777" w:rsidR="00FF182F" w:rsidRDefault="00FF182F" w:rsidP="00FF182F">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C6E07" w14:textId="77777777" w:rsidR="00FF182F" w:rsidRDefault="00FF182F" w:rsidP="00FF182F">
            <w:pPr>
              <w:pStyle w:val="TAC"/>
            </w:pPr>
            <w:r>
              <w:t>9.3</w:t>
            </w:r>
          </w:p>
        </w:tc>
        <w:tc>
          <w:tcPr>
            <w:tcW w:w="0" w:type="auto"/>
            <w:tcBorders>
              <w:top w:val="single" w:sz="4" w:space="0" w:color="auto"/>
              <w:left w:val="single" w:sz="4" w:space="0" w:color="auto"/>
              <w:bottom w:val="single" w:sz="4" w:space="0" w:color="auto"/>
              <w:right w:val="single" w:sz="4" w:space="0" w:color="auto"/>
            </w:tcBorders>
            <w:vAlign w:val="center"/>
            <w:hideMark/>
          </w:tcPr>
          <w:p w14:paraId="53A5B605" w14:textId="77777777" w:rsidR="00FF182F" w:rsidRDefault="00FF182F" w:rsidP="00FF182F">
            <w:pPr>
              <w:pStyle w:val="TAC"/>
            </w:pPr>
            <w:r>
              <w:t>9.0</w:t>
            </w:r>
          </w:p>
        </w:tc>
      </w:tr>
      <w:tr w:rsidR="00FF182F" w14:paraId="3D965571"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0D27CD" w14:textId="77777777" w:rsidR="00FF182F" w:rsidRDefault="00FF182F" w:rsidP="00FF182F">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BCB1B3" w14:textId="77777777" w:rsidR="00FF182F" w:rsidRDefault="00FF182F" w:rsidP="00FF182F">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F9EBC7" w14:textId="77777777" w:rsidR="00FF182F" w:rsidRDefault="00FF182F" w:rsidP="00FF182F">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BD723A1" w14:textId="77777777" w:rsidR="00FF182F" w:rsidRDefault="00FF182F" w:rsidP="00FF182F">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7EDEBD" w14:textId="77777777" w:rsidR="00FF182F" w:rsidRDefault="00FF182F" w:rsidP="00FF182F">
            <w:pPr>
              <w:pStyle w:val="TAC"/>
            </w:pPr>
            <w:r>
              <w:t>4.2</w:t>
            </w:r>
          </w:p>
        </w:tc>
        <w:tc>
          <w:tcPr>
            <w:tcW w:w="0" w:type="auto"/>
            <w:tcBorders>
              <w:top w:val="single" w:sz="4" w:space="0" w:color="auto"/>
              <w:left w:val="single" w:sz="4" w:space="0" w:color="auto"/>
              <w:bottom w:val="single" w:sz="4" w:space="0" w:color="auto"/>
              <w:right w:val="single" w:sz="4" w:space="0" w:color="auto"/>
            </w:tcBorders>
            <w:vAlign w:val="center"/>
            <w:hideMark/>
          </w:tcPr>
          <w:p w14:paraId="2933A6E5" w14:textId="77777777" w:rsidR="00FF182F" w:rsidRDefault="00FF182F" w:rsidP="00FF182F">
            <w:pPr>
              <w:pStyle w:val="TAC"/>
            </w:pPr>
            <w:r>
              <w:t>4.0</w:t>
            </w:r>
          </w:p>
        </w:tc>
      </w:tr>
    </w:tbl>
    <w:p w14:paraId="4B589702" w14:textId="77777777" w:rsidR="00241417" w:rsidRDefault="00241417" w:rsidP="00241417"/>
    <w:p w14:paraId="20A60218" w14:textId="77777777" w:rsidR="00241417" w:rsidRPr="00937751" w:rsidRDefault="00241417" w:rsidP="00241417">
      <w:pPr>
        <w:pStyle w:val="TH"/>
      </w:pPr>
      <w:r w:rsidRPr="00937751">
        <w:t>Table 11.</w:t>
      </w:r>
      <w:r>
        <w:t>1.</w:t>
      </w:r>
      <w:r w:rsidRPr="00937751">
        <w:t>3.2.2.2-2: Minimum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6"/>
        <w:gridCol w:w="2024"/>
        <w:gridCol w:w="2564"/>
        <w:gridCol w:w="1480"/>
        <w:gridCol w:w="685"/>
        <w:gridCol w:w="721"/>
        <w:gridCol w:w="721"/>
      </w:tblGrid>
      <w:tr w:rsidR="00241417" w14:paraId="7735407C" w14:textId="77777777" w:rsidTr="003A71DE">
        <w:trPr>
          <w:trHeight w:val="52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AB0872"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6FB9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83DBCDA" w14:textId="2933A437" w:rsidR="00241417" w:rsidRDefault="00FF182F" w:rsidP="003A71DE">
            <w:pPr>
              <w:pStyle w:val="TAH"/>
              <w:rPr>
                <w:lang w:val="fr-FR" w:eastAsia="zh-CN"/>
              </w:rPr>
            </w:pPr>
            <w:r w:rsidRPr="00401420">
              <w:rPr>
                <w:lang w:val="fr-FR"/>
              </w:rPr>
              <w:t xml:space="preserve">Propagation conditions </w:t>
            </w:r>
            <w:r w:rsidRPr="00401420">
              <w:rPr>
                <w:lang w:val="fr-FR" w:eastAsia="zh-CN"/>
              </w:rPr>
              <w:t>and correlation matrix</w:t>
            </w:r>
            <w:r w:rsidRPr="00401420">
              <w:rPr>
                <w:lang w:val="fr-FR"/>
              </w:rPr>
              <w:t xml:space="preserve"> (Annex </w:t>
            </w:r>
            <w:r>
              <w:t>I</w:t>
            </w:r>
            <w:r w:rsidRPr="00401420">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82D0A9" w14:textId="77777777" w:rsidR="00241417" w:rsidRDefault="00241417" w:rsidP="003A71DE">
            <w:pPr>
              <w:pStyle w:val="TAH"/>
            </w:pPr>
            <w:r>
              <w:t>Number of OFDM symbols</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C8BB896" w14:textId="77777777" w:rsidR="00241417" w:rsidRDefault="00241417" w:rsidP="003A71DE">
            <w:pPr>
              <w:pStyle w:val="TAH"/>
            </w:pPr>
            <w:r>
              <w:t>Channel bandwidth / SNR (dB)</w:t>
            </w:r>
          </w:p>
        </w:tc>
      </w:tr>
      <w:tr w:rsidR="00241417" w14:paraId="0D2295A8" w14:textId="77777777" w:rsidTr="003A71DE">
        <w:trPr>
          <w:trHeight w:val="2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7C7C3"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B76146"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1BA7AD"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C6B3E"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13AB09BC"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12D77" w14:textId="77777777" w:rsidR="00241417" w:rsidRDefault="00241417" w:rsidP="003A71DE">
            <w:pPr>
              <w:pStyle w:val="TAH"/>
            </w:pPr>
            <w: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A0299" w14:textId="77777777" w:rsidR="00241417" w:rsidRDefault="00241417" w:rsidP="003A71DE">
            <w:pPr>
              <w:pStyle w:val="TAH"/>
            </w:pPr>
            <w:r>
              <w:t>200 MHz</w:t>
            </w:r>
          </w:p>
        </w:tc>
      </w:tr>
      <w:tr w:rsidR="00241417" w:rsidRPr="00525D63" w14:paraId="506999F7"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2D3FB11" w14:textId="77777777" w:rsidR="00241417" w:rsidRPr="00525D63" w:rsidRDefault="00241417" w:rsidP="003A71DE">
            <w:pPr>
              <w:pStyle w:val="TAC"/>
            </w:pPr>
            <w:r w:rsidRPr="00525D63">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537506" w14:textId="77777777" w:rsidR="00241417" w:rsidRPr="00525D63" w:rsidRDefault="00241417" w:rsidP="003A71DE">
            <w:pPr>
              <w:pStyle w:val="TAC"/>
            </w:pPr>
            <w:r w:rsidRPr="00525D63">
              <w:t>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1BD235A"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4001F8B4"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AEF665" w14:textId="77777777" w:rsidR="00241417" w:rsidRPr="00525D63" w:rsidRDefault="00241417" w:rsidP="003A71DE">
            <w:pPr>
              <w:pStyle w:val="TAC"/>
            </w:pPr>
            <w:r w:rsidRPr="00525D63">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212F54D7" w14:textId="77777777" w:rsidR="00241417" w:rsidRPr="00525D63" w:rsidRDefault="00241417" w:rsidP="003A71DE">
            <w:pPr>
              <w:pStyle w:val="TAC"/>
            </w:pPr>
            <w:r w:rsidRPr="00525D63">
              <w:t>9.2</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66EE8" w14:textId="77777777" w:rsidR="00241417" w:rsidRPr="00525D63" w:rsidRDefault="00241417" w:rsidP="003A71DE">
            <w:pPr>
              <w:pStyle w:val="TAC"/>
            </w:pPr>
            <w:r w:rsidRPr="00525D63">
              <w:t>9.7</w:t>
            </w:r>
          </w:p>
        </w:tc>
      </w:tr>
      <w:tr w:rsidR="00241417" w:rsidRPr="00525D63" w14:paraId="107EFB8B"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4470D8" w14:textId="77777777" w:rsidR="00241417" w:rsidRPr="002921FA"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9FFB0" w14:textId="77777777" w:rsidR="00241417" w:rsidRPr="002921FA"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C2C818" w14:textId="77777777" w:rsidR="00241417" w:rsidRPr="002921FA"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18333A9"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61A672" w14:textId="77777777" w:rsidR="00241417" w:rsidRPr="00525D63" w:rsidRDefault="00241417" w:rsidP="003A71DE">
            <w:pPr>
              <w:pStyle w:val="TAC"/>
            </w:pPr>
            <w:r w:rsidRPr="00525D63">
              <w:t>4.1</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B4B43" w14:textId="77777777" w:rsidR="00241417" w:rsidRPr="00525D63" w:rsidRDefault="00241417" w:rsidP="003A71DE">
            <w:pPr>
              <w:pStyle w:val="TAC"/>
            </w:pPr>
            <w:r w:rsidRPr="00525D63">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4FC3401A" w14:textId="77777777" w:rsidR="00241417" w:rsidRPr="00525D63" w:rsidRDefault="00241417" w:rsidP="003A71DE">
            <w:pPr>
              <w:pStyle w:val="TAC"/>
            </w:pPr>
            <w:r w:rsidRPr="00525D63">
              <w:t>4.0</w:t>
            </w:r>
          </w:p>
        </w:tc>
      </w:tr>
    </w:tbl>
    <w:p w14:paraId="7284ABA8" w14:textId="77777777" w:rsidR="00241417" w:rsidRDefault="00241417" w:rsidP="00241417"/>
    <w:p w14:paraId="66BA33A8" w14:textId="77777777" w:rsidR="00241417" w:rsidRDefault="00241417" w:rsidP="00241417">
      <w:pPr>
        <w:pStyle w:val="Heading5"/>
        <w:rPr>
          <w:noProof/>
        </w:rPr>
      </w:pPr>
      <w:bookmarkStart w:id="10484" w:name="_Toc67916552"/>
      <w:bookmarkStart w:id="10485" w:name="_Toc61176729"/>
      <w:bookmarkStart w:id="10486" w:name="_Toc53178095"/>
      <w:bookmarkStart w:id="10487" w:name="_Toc53177643"/>
      <w:bookmarkStart w:id="10488" w:name="_Toc37268828"/>
      <w:bookmarkStart w:id="10489" w:name="_Toc37268377"/>
      <w:bookmarkStart w:id="10490" w:name="_Toc29811422"/>
      <w:bookmarkStart w:id="10491" w:name="_Toc13079933"/>
      <w:bookmarkStart w:id="10492" w:name="_Toc74583484"/>
      <w:bookmarkStart w:id="10493" w:name="_Toc76542297"/>
      <w:bookmarkStart w:id="10494" w:name="_Toc82450279"/>
      <w:bookmarkStart w:id="10495" w:name="_Toc82450927"/>
      <w:bookmarkStart w:id="10496" w:name="_Toc89949316"/>
      <w:bookmarkStart w:id="10497" w:name="_Toc98755705"/>
      <w:bookmarkStart w:id="10498" w:name="_Toc98763297"/>
      <w:bookmarkStart w:id="10499" w:name="_Toc106184226"/>
      <w:bookmarkStart w:id="10500" w:name="_Toc130402248"/>
      <w:bookmarkStart w:id="10501" w:name="_Toc137532170"/>
      <w:bookmarkStart w:id="10502" w:name="_Toc138852671"/>
      <w:bookmarkStart w:id="10503" w:name="_Toc145529737"/>
      <w:bookmarkStart w:id="10504" w:name="_Toc155325697"/>
      <w:bookmarkStart w:id="10505" w:name="_Toc161655563"/>
      <w:bookmarkStart w:id="10506" w:name="_Toc169620897"/>
      <w:r>
        <w:rPr>
          <w:noProof/>
        </w:rPr>
        <w:t>11.1.3.2.3</w:t>
      </w:r>
      <w:r>
        <w:rPr>
          <w:noProof/>
        </w:rPr>
        <w:tab/>
        <w:t>Performance requirements for PUCCH format 1</w:t>
      </w:r>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p>
    <w:p w14:paraId="105C95F7" w14:textId="77777777" w:rsidR="00241417" w:rsidRDefault="00241417" w:rsidP="00241417">
      <w:pPr>
        <w:pStyle w:val="H6"/>
        <w:rPr>
          <w:noProof/>
        </w:rPr>
      </w:pPr>
      <w:bookmarkStart w:id="10507" w:name="_Toc67916553"/>
      <w:bookmarkStart w:id="10508" w:name="_Toc61176730"/>
      <w:bookmarkStart w:id="10509" w:name="_Toc53178096"/>
      <w:bookmarkStart w:id="10510" w:name="_Toc53177644"/>
      <w:bookmarkStart w:id="10511" w:name="_Toc37268829"/>
      <w:bookmarkStart w:id="10512" w:name="_Toc37268378"/>
      <w:bookmarkStart w:id="10513" w:name="_Toc29811423"/>
      <w:bookmarkStart w:id="10514" w:name="_Toc13079934"/>
      <w:r>
        <w:rPr>
          <w:noProof/>
        </w:rPr>
        <w:t>11.1.3.2.3.1</w:t>
      </w:r>
      <w:r>
        <w:rPr>
          <w:noProof/>
        </w:rPr>
        <w:tab/>
        <w:t>NACK to ACK requirements</w:t>
      </w:r>
      <w:bookmarkEnd w:id="10507"/>
      <w:bookmarkEnd w:id="10508"/>
      <w:bookmarkEnd w:id="10509"/>
      <w:bookmarkEnd w:id="10510"/>
      <w:bookmarkEnd w:id="10511"/>
      <w:bookmarkEnd w:id="10512"/>
      <w:bookmarkEnd w:id="10513"/>
      <w:bookmarkEnd w:id="10514"/>
    </w:p>
    <w:p w14:paraId="4AF1E7B7" w14:textId="77777777" w:rsidR="00241417" w:rsidRDefault="00241417" w:rsidP="00241417">
      <w:pPr>
        <w:pStyle w:val="H6"/>
        <w:rPr>
          <w:noProof/>
        </w:rPr>
      </w:pPr>
      <w:bookmarkStart w:id="10515" w:name="_Toc67916554"/>
      <w:bookmarkStart w:id="10516" w:name="_Toc61176731"/>
      <w:bookmarkStart w:id="10517" w:name="_Toc53178097"/>
      <w:bookmarkStart w:id="10518" w:name="_Toc53177645"/>
      <w:bookmarkStart w:id="10519" w:name="_Toc37268830"/>
      <w:bookmarkStart w:id="10520" w:name="_Toc37268379"/>
      <w:bookmarkStart w:id="10521" w:name="_Toc29811424"/>
      <w:bookmarkStart w:id="10522" w:name="_Toc13079935"/>
      <w:r>
        <w:rPr>
          <w:noProof/>
        </w:rPr>
        <w:t>11.1.3.2.3.1.1</w:t>
      </w:r>
      <w:r>
        <w:rPr>
          <w:noProof/>
        </w:rPr>
        <w:tab/>
        <w:t>General</w:t>
      </w:r>
      <w:bookmarkEnd w:id="10515"/>
      <w:bookmarkEnd w:id="10516"/>
      <w:bookmarkEnd w:id="10517"/>
      <w:bookmarkEnd w:id="10518"/>
      <w:bookmarkEnd w:id="10519"/>
      <w:bookmarkEnd w:id="10520"/>
      <w:bookmarkEnd w:id="10521"/>
      <w:bookmarkEnd w:id="10522"/>
    </w:p>
    <w:p w14:paraId="3D534028" w14:textId="77777777" w:rsidR="00241417" w:rsidRDefault="00241417" w:rsidP="00241417">
      <w:pPr>
        <w:rPr>
          <w:noProof/>
        </w:rPr>
      </w:pPr>
      <w:r>
        <w:rPr>
          <w:noProof/>
        </w:rPr>
        <w:t>The NACK to ACK detection probability is the probability that an ACK bit is falsely detected when an NACK bit was sent on the particular bit position, where the NACK to ACK detection probability is defined as follows:</w:t>
      </w:r>
    </w:p>
    <w:p w14:paraId="3DD10EDB" w14:textId="661D2594" w:rsidR="00241417" w:rsidRDefault="00241417" w:rsidP="00241417">
      <w:pPr>
        <w:pStyle w:val="EQ"/>
      </w:pPr>
      <w:r>
        <w:rPr>
          <w:lang w:val="en-US" w:eastAsia="zh-CN"/>
        </w:rPr>
        <w:drawing>
          <wp:inline distT="0" distB="0" distL="0" distR="0" wp14:anchorId="2F3CFDB4" wp14:editId="51DDA4A0">
            <wp:extent cx="3840480" cy="358140"/>
            <wp:effectExtent l="0" t="0" r="7620" b="3810"/>
            <wp:docPr id="8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40480" cy="358140"/>
                    </a:xfrm>
                    <a:prstGeom prst="rect">
                      <a:avLst/>
                    </a:prstGeom>
                    <a:noFill/>
                    <a:ln>
                      <a:noFill/>
                    </a:ln>
                  </pic:spPr>
                </pic:pic>
              </a:graphicData>
            </a:graphic>
          </wp:inline>
        </w:drawing>
      </w:r>
    </w:p>
    <w:p w14:paraId="1833B69C" w14:textId="77777777" w:rsidR="00241417" w:rsidRDefault="00241417" w:rsidP="00241417">
      <w:pPr>
        <w:rPr>
          <w:noProof/>
        </w:rPr>
      </w:pPr>
      <w:r>
        <w:rPr>
          <w:noProof/>
        </w:rPr>
        <w:t>where:</w:t>
      </w:r>
    </w:p>
    <w:p w14:paraId="12F14A5A" w14:textId="77777777" w:rsidR="00241417" w:rsidRDefault="00241417" w:rsidP="00241417">
      <w:pPr>
        <w:pStyle w:val="B10"/>
        <w:rPr>
          <w:noProof/>
        </w:rPr>
      </w:pPr>
      <w:r>
        <w:rPr>
          <w:noProof/>
        </w:rPr>
        <w:t>-</w:t>
      </w:r>
      <w:r>
        <w:rPr>
          <w:noProof/>
        </w:rPr>
        <w:tab/>
      </w:r>
      <w:r>
        <w:rPr>
          <w:noProof/>
          <w:position w:val="-10"/>
          <w:lang w:val="en-US" w:eastAsia="zh-CN"/>
        </w:rPr>
        <w:drawing>
          <wp:inline distT="0" distB="0" distL="0" distR="0" wp14:anchorId="3F017DD8" wp14:editId="37459AA4">
            <wp:extent cx="1097280" cy="182880"/>
            <wp:effectExtent l="0" t="0" r="7620" b="7620"/>
            <wp:docPr id="8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Pr>
          <w:noProof/>
        </w:rPr>
        <w:t xml:space="preserve"> denotes the total number of NACK bits transmitted</w:t>
      </w:r>
    </w:p>
    <w:p w14:paraId="4DBE23B4" w14:textId="77777777" w:rsidR="00241417" w:rsidRDefault="00241417" w:rsidP="00241417">
      <w:pPr>
        <w:pStyle w:val="B10"/>
        <w:rPr>
          <w:noProof/>
        </w:rPr>
      </w:pPr>
      <w:r>
        <w:rPr>
          <w:noProof/>
        </w:rPr>
        <w:t>-</w:t>
      </w:r>
      <w:r>
        <w:rPr>
          <w:noProof/>
        </w:rPr>
        <w:tab/>
      </w:r>
      <w:r>
        <w:rPr>
          <w:noProof/>
          <w:position w:val="-10"/>
          <w:lang w:val="en-US" w:eastAsia="zh-CN"/>
        </w:rPr>
        <w:drawing>
          <wp:inline distT="0" distB="0" distL="0" distR="0" wp14:anchorId="044A50E3" wp14:editId="320DB6A2">
            <wp:extent cx="1828800" cy="182880"/>
            <wp:effectExtent l="0" t="0" r="0" b="7620"/>
            <wp:docPr id="8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Pr>
          <w:noProof/>
        </w:rPr>
        <w:t xml:space="preserve"> denotes the number of NACK bits decoded as ACK bits at the receiver, i.e. the number of received ACK bits</w:t>
      </w:r>
    </w:p>
    <w:p w14:paraId="126C9566" w14:textId="77777777" w:rsidR="00241417" w:rsidRDefault="00241417" w:rsidP="00241417">
      <w:pPr>
        <w:pStyle w:val="B10"/>
        <w:rPr>
          <w:noProof/>
        </w:rPr>
      </w:pPr>
      <w:r>
        <w:rPr>
          <w:noProof/>
        </w:rPr>
        <w:t>-</w:t>
      </w:r>
      <w:r>
        <w:rPr>
          <w:noProof/>
        </w:rPr>
        <w:tab/>
        <w:t>NACK bits in the definition do not contain the NACK bits which are mapped from DTX, i.e. NACK bits received when DTX is sent should not be considered.</w:t>
      </w:r>
    </w:p>
    <w:p w14:paraId="6AAC17D5" w14:textId="77777777" w:rsidR="00241417" w:rsidRDefault="00241417" w:rsidP="00241417">
      <w:pPr>
        <w:rPr>
          <w:noProof/>
        </w:rPr>
      </w:pPr>
      <w:r>
        <w:rPr>
          <w:noProof/>
        </w:rPr>
        <w:t>Random codeword selection is assumed.</w:t>
      </w:r>
    </w:p>
    <w:p w14:paraId="671B45E8" w14:textId="77777777" w:rsidR="00241417" w:rsidRPr="00937751" w:rsidRDefault="00241417" w:rsidP="00241417">
      <w:pPr>
        <w:pStyle w:val="TH"/>
      </w:pPr>
      <w:r w:rsidRPr="00937751">
        <w:t>Table 11.1.3.2.3.1.1-1: Test Parameters</w:t>
      </w:r>
      <w:r>
        <w:t xml:space="preserve"> for PUCCH format 1 testing</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3"/>
        <w:gridCol w:w="3544"/>
      </w:tblGrid>
      <w:tr w:rsidR="00241417" w:rsidRPr="00937751" w14:paraId="33FA32B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hideMark/>
          </w:tcPr>
          <w:p w14:paraId="1C55B4F8" w14:textId="77777777" w:rsidR="00241417" w:rsidRPr="00525D63" w:rsidRDefault="00241417" w:rsidP="003A71DE">
            <w:pPr>
              <w:pStyle w:val="TAH"/>
            </w:pPr>
            <w:r w:rsidRPr="00525D63">
              <w:t>Parameter</w:t>
            </w:r>
          </w:p>
        </w:tc>
        <w:tc>
          <w:tcPr>
            <w:tcW w:w="3544" w:type="dxa"/>
            <w:tcBorders>
              <w:top w:val="single" w:sz="4" w:space="0" w:color="auto"/>
              <w:left w:val="single" w:sz="4" w:space="0" w:color="auto"/>
              <w:bottom w:val="single" w:sz="4" w:space="0" w:color="auto"/>
              <w:right w:val="single" w:sz="4" w:space="0" w:color="auto"/>
            </w:tcBorders>
            <w:hideMark/>
          </w:tcPr>
          <w:p w14:paraId="1F0C3FD9" w14:textId="77777777" w:rsidR="00241417" w:rsidRPr="00525D63" w:rsidRDefault="00241417" w:rsidP="003A71DE">
            <w:pPr>
              <w:pStyle w:val="TAH"/>
            </w:pPr>
            <w:r w:rsidRPr="00525D63">
              <w:t>Test</w:t>
            </w:r>
          </w:p>
        </w:tc>
      </w:tr>
      <w:tr w:rsidR="00241417" w:rsidRPr="00525D63" w14:paraId="7A843B67"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tcPr>
          <w:p w14:paraId="20774F06" w14:textId="77777777" w:rsidR="00241417" w:rsidRPr="00525D63" w:rsidRDefault="00241417" w:rsidP="003A71DE">
            <w:pPr>
              <w:pStyle w:val="TAC"/>
            </w:pPr>
            <w:r>
              <w:t>Cyclic prefix</w:t>
            </w:r>
          </w:p>
        </w:tc>
        <w:tc>
          <w:tcPr>
            <w:tcW w:w="3544" w:type="dxa"/>
            <w:tcBorders>
              <w:top w:val="single" w:sz="4" w:space="0" w:color="auto"/>
              <w:left w:val="single" w:sz="4" w:space="0" w:color="auto"/>
              <w:bottom w:val="single" w:sz="4" w:space="0" w:color="auto"/>
              <w:right w:val="single" w:sz="4" w:space="0" w:color="auto"/>
            </w:tcBorders>
            <w:vAlign w:val="center"/>
          </w:tcPr>
          <w:p w14:paraId="1C1F5ECA" w14:textId="77777777" w:rsidR="00241417" w:rsidRPr="00525D63" w:rsidRDefault="00241417" w:rsidP="003A71DE">
            <w:pPr>
              <w:pStyle w:val="TAC"/>
            </w:pPr>
            <w:r>
              <w:t>Normal</w:t>
            </w:r>
          </w:p>
        </w:tc>
      </w:tr>
      <w:tr w:rsidR="00241417" w:rsidRPr="00525D63" w14:paraId="1AC7F306"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3DE7DE52" w14:textId="77777777" w:rsidR="00241417" w:rsidRPr="00525D63" w:rsidRDefault="00241417" w:rsidP="003A71DE">
            <w:pPr>
              <w:pStyle w:val="TAC"/>
            </w:pPr>
            <w:r w:rsidRPr="00525D63">
              <w:t>Number of information bits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348CC08" w14:textId="77777777" w:rsidR="00241417" w:rsidRPr="00525D63" w:rsidRDefault="00241417" w:rsidP="003A71DE">
            <w:pPr>
              <w:pStyle w:val="TAC"/>
            </w:pPr>
            <w:r w:rsidRPr="00525D63">
              <w:t>2</w:t>
            </w:r>
          </w:p>
        </w:tc>
      </w:tr>
      <w:tr w:rsidR="00241417" w:rsidRPr="00525D63" w14:paraId="0C0E163F"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03C2F5CB" w14:textId="77777777" w:rsidR="00241417" w:rsidRPr="00525D63" w:rsidRDefault="00241417" w:rsidP="003A71DE">
            <w:pPr>
              <w:pStyle w:val="TAC"/>
            </w:pPr>
            <w:r w:rsidRPr="00525D63">
              <w:t>Number of PRBs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95C113C" w14:textId="77777777" w:rsidR="00241417" w:rsidRPr="00525D63" w:rsidRDefault="00241417" w:rsidP="003A71DE">
            <w:pPr>
              <w:pStyle w:val="TAC"/>
            </w:pPr>
            <w:r w:rsidRPr="00525D63">
              <w:t>1</w:t>
            </w:r>
          </w:p>
        </w:tc>
      </w:tr>
      <w:tr w:rsidR="00241417" w:rsidRPr="00525D63" w14:paraId="03794A7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13783480" w14:textId="77777777" w:rsidR="00241417" w:rsidRPr="00525D63" w:rsidRDefault="00241417" w:rsidP="003A71DE">
            <w:pPr>
              <w:pStyle w:val="TAC"/>
            </w:pPr>
            <w:r w:rsidRPr="00525D63">
              <w:t>Number of symbols</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582BC2A" w14:textId="77777777" w:rsidR="00241417" w:rsidRPr="00525D63" w:rsidRDefault="00241417" w:rsidP="003A71DE">
            <w:pPr>
              <w:pStyle w:val="TAC"/>
            </w:pPr>
            <w:r w:rsidRPr="00525D63">
              <w:t>14</w:t>
            </w:r>
          </w:p>
        </w:tc>
      </w:tr>
      <w:tr w:rsidR="00241417" w:rsidRPr="00525D63" w14:paraId="05B15077"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5F29607C" w14:textId="77777777" w:rsidR="00241417" w:rsidRPr="00525D63" w:rsidRDefault="00241417" w:rsidP="003A71DE">
            <w:pPr>
              <w:pStyle w:val="TAC"/>
            </w:pPr>
            <w:r w:rsidRPr="00525D63">
              <w:t>First PRB prior to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1675EEB" w14:textId="77777777" w:rsidR="00241417" w:rsidRPr="00BB2CAE" w:rsidRDefault="00241417" w:rsidP="003A71DE">
            <w:pPr>
              <w:pStyle w:val="TAC"/>
            </w:pPr>
            <w:r w:rsidRPr="00BB2CAE">
              <w:t>0</w:t>
            </w:r>
          </w:p>
        </w:tc>
      </w:tr>
      <w:tr w:rsidR="00241417" w:rsidRPr="00525D63" w14:paraId="46BD1423"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7E6898B4" w14:textId="77777777" w:rsidR="00241417" w:rsidRPr="00525D63" w:rsidRDefault="00241417" w:rsidP="003A71DE">
            <w:pPr>
              <w:pStyle w:val="TAC"/>
            </w:pPr>
            <w:r w:rsidRPr="00525D63">
              <w:t>Intra-slot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DB7296E" w14:textId="77777777" w:rsidR="00241417" w:rsidRPr="00BB2CAE" w:rsidRDefault="00241417" w:rsidP="003A71DE">
            <w:pPr>
              <w:pStyle w:val="TAC"/>
            </w:pPr>
            <w:r w:rsidRPr="00BB2CAE">
              <w:t>enabled</w:t>
            </w:r>
          </w:p>
        </w:tc>
      </w:tr>
      <w:tr w:rsidR="00241417" w:rsidRPr="00525D63" w14:paraId="7AF4E0F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5EBA5EE0" w14:textId="77777777" w:rsidR="00241417" w:rsidRPr="00525D63" w:rsidRDefault="00241417" w:rsidP="003A71DE">
            <w:pPr>
              <w:pStyle w:val="TAC"/>
            </w:pPr>
            <w:r w:rsidRPr="00525D63">
              <w:t>First PRB after frequency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ED6A140" w14:textId="77777777" w:rsidR="00241417" w:rsidRPr="00BB2CAE" w:rsidRDefault="00241417" w:rsidP="003A71DE">
            <w:pPr>
              <w:pStyle w:val="TAC"/>
            </w:pPr>
            <w:r w:rsidRPr="00BB2CAE">
              <w:t>The largest PRB index – (nrofPRBs – 1)</w:t>
            </w:r>
          </w:p>
        </w:tc>
      </w:tr>
      <w:tr w:rsidR="00241417" w:rsidRPr="00525D63" w14:paraId="26C4E670"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1F67B0A9" w14:textId="77777777" w:rsidR="00241417" w:rsidRPr="00525D63" w:rsidRDefault="00241417" w:rsidP="003A71DE">
            <w:pPr>
              <w:pStyle w:val="TAC"/>
            </w:pPr>
            <w:r w:rsidRPr="00525D63">
              <w:t>Group and sequence hopping</w:t>
            </w:r>
          </w:p>
        </w:tc>
        <w:tc>
          <w:tcPr>
            <w:tcW w:w="3544" w:type="dxa"/>
            <w:tcBorders>
              <w:top w:val="single" w:sz="4" w:space="0" w:color="auto"/>
              <w:left w:val="single" w:sz="4" w:space="0" w:color="auto"/>
              <w:bottom w:val="single" w:sz="4" w:space="0" w:color="auto"/>
              <w:right w:val="single" w:sz="4" w:space="0" w:color="auto"/>
            </w:tcBorders>
            <w:vAlign w:val="center"/>
            <w:hideMark/>
          </w:tcPr>
          <w:p w14:paraId="67F11524" w14:textId="77777777" w:rsidR="00241417" w:rsidRPr="00BB2CAE" w:rsidRDefault="00241417" w:rsidP="003A71DE">
            <w:pPr>
              <w:pStyle w:val="TAC"/>
            </w:pPr>
            <w:r w:rsidRPr="00BB2CAE">
              <w:t>neither</w:t>
            </w:r>
          </w:p>
        </w:tc>
      </w:tr>
      <w:tr w:rsidR="00241417" w:rsidRPr="00525D63" w14:paraId="189574D5"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AC920CA" w14:textId="77777777" w:rsidR="00241417" w:rsidRPr="00525D63" w:rsidRDefault="00241417" w:rsidP="003A71DE">
            <w:pPr>
              <w:pStyle w:val="TAC"/>
            </w:pPr>
            <w:r w:rsidRPr="00525D63">
              <w:t>Hopping ID</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0FBD7E0" w14:textId="77777777" w:rsidR="00241417" w:rsidRPr="00BB2CAE" w:rsidRDefault="00241417" w:rsidP="003A71DE">
            <w:pPr>
              <w:pStyle w:val="TAC"/>
            </w:pPr>
            <w:r w:rsidRPr="00BB2CAE">
              <w:t>0</w:t>
            </w:r>
          </w:p>
        </w:tc>
      </w:tr>
      <w:tr w:rsidR="00241417" w:rsidRPr="00525D63" w14:paraId="582023A2"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38AFDBA8" w14:textId="77777777" w:rsidR="00241417" w:rsidRPr="00525D63" w:rsidRDefault="00241417" w:rsidP="003A71DE">
            <w:pPr>
              <w:pStyle w:val="TAC"/>
            </w:pPr>
            <w:r w:rsidRPr="00525D63">
              <w:t>Initial cyclic shift</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D8A926C" w14:textId="77777777" w:rsidR="00241417" w:rsidRPr="00BB2CAE" w:rsidRDefault="00241417" w:rsidP="003A71DE">
            <w:pPr>
              <w:pStyle w:val="TAC"/>
            </w:pPr>
            <w:r w:rsidRPr="00BB2CAE">
              <w:t>0</w:t>
            </w:r>
          </w:p>
        </w:tc>
      </w:tr>
      <w:tr w:rsidR="00241417" w:rsidRPr="00525D63" w14:paraId="133EAFC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403D4FE" w14:textId="77777777" w:rsidR="00241417" w:rsidRPr="00525D63" w:rsidRDefault="00241417" w:rsidP="003A71DE">
            <w:pPr>
              <w:pStyle w:val="TAC"/>
            </w:pPr>
            <w:r w:rsidRPr="00525D63">
              <w:t>First symbol</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20EF7A2" w14:textId="77777777" w:rsidR="00241417" w:rsidRPr="00BB2CAE" w:rsidRDefault="00241417" w:rsidP="003A71DE">
            <w:pPr>
              <w:pStyle w:val="TAC"/>
            </w:pPr>
            <w:r w:rsidRPr="00BB2CAE">
              <w:t>0</w:t>
            </w:r>
          </w:p>
        </w:tc>
      </w:tr>
      <w:tr w:rsidR="00241417" w:rsidRPr="00525D63" w14:paraId="27AFAF89" w14:textId="77777777" w:rsidTr="003A71DE">
        <w:trPr>
          <w:cantSplit/>
          <w:jc w:val="center"/>
        </w:trPr>
        <w:tc>
          <w:tcPr>
            <w:tcW w:w="3343" w:type="dxa"/>
            <w:tcBorders>
              <w:top w:val="single" w:sz="4" w:space="0" w:color="auto"/>
              <w:left w:val="single" w:sz="4" w:space="0" w:color="auto"/>
              <w:bottom w:val="single" w:sz="4" w:space="0" w:color="auto"/>
              <w:right w:val="single" w:sz="4" w:space="0" w:color="auto"/>
            </w:tcBorders>
            <w:vAlign w:val="center"/>
            <w:hideMark/>
          </w:tcPr>
          <w:p w14:paraId="66EA72C2" w14:textId="77777777" w:rsidR="00241417" w:rsidRPr="00525D63" w:rsidRDefault="00241417" w:rsidP="003A71DE">
            <w:pPr>
              <w:pStyle w:val="TAC"/>
            </w:pPr>
            <w:r w:rsidRPr="00525D63">
              <w:t>Index of orthogonal cover code (timeDomainOCC)</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B416AEC" w14:textId="77777777" w:rsidR="00241417" w:rsidRPr="00BB2CAE" w:rsidRDefault="00241417" w:rsidP="003A71DE">
            <w:pPr>
              <w:pStyle w:val="TAC"/>
            </w:pPr>
            <w:r w:rsidRPr="00BB2CAE">
              <w:t>0</w:t>
            </w:r>
          </w:p>
        </w:tc>
      </w:tr>
    </w:tbl>
    <w:p w14:paraId="19EDDF68" w14:textId="77777777" w:rsidR="00241417" w:rsidRDefault="00241417" w:rsidP="00241417">
      <w:pPr>
        <w:rPr>
          <w:noProof/>
        </w:rPr>
      </w:pPr>
    </w:p>
    <w:p w14:paraId="55A05AF1" w14:textId="77777777" w:rsidR="00241417" w:rsidRDefault="00241417" w:rsidP="00241417">
      <w:pPr>
        <w:rPr>
          <w:noProof/>
        </w:rPr>
      </w:pPr>
      <w:r>
        <w:rPr>
          <w:lang w:eastAsia="zh-CN"/>
        </w:rPr>
        <w:t xml:space="preserve">The transient period as specified in TS 38.101-1 [3] and TS 38.101-2 [4] clause </w:t>
      </w:r>
      <w:r>
        <w:t xml:space="preserve">6.3.3.1 </w:t>
      </w:r>
      <w:r>
        <w:rPr>
          <w:lang w:eastAsia="zh-CN"/>
        </w:rPr>
        <w:t>is not taken into account for performance requirement testing, where the RB hopping is symmetric to the CC centre, i.e. intra-slot frequency hopping is enabled.</w:t>
      </w:r>
    </w:p>
    <w:p w14:paraId="03CDB84E" w14:textId="77777777" w:rsidR="00241417" w:rsidRDefault="00241417" w:rsidP="00241417">
      <w:pPr>
        <w:pStyle w:val="H6"/>
        <w:rPr>
          <w:noProof/>
        </w:rPr>
      </w:pPr>
      <w:bookmarkStart w:id="10523" w:name="_Toc67916555"/>
      <w:bookmarkStart w:id="10524" w:name="_Toc61176732"/>
      <w:bookmarkStart w:id="10525" w:name="_Toc53178098"/>
      <w:bookmarkStart w:id="10526" w:name="_Toc53177646"/>
      <w:bookmarkStart w:id="10527" w:name="_Toc37268831"/>
      <w:bookmarkStart w:id="10528" w:name="_Toc37268380"/>
      <w:bookmarkStart w:id="10529" w:name="_Toc29811425"/>
      <w:bookmarkStart w:id="10530" w:name="_Toc13079936"/>
      <w:r>
        <w:rPr>
          <w:noProof/>
        </w:rPr>
        <w:t>11.1.3.2.3.1.2</w:t>
      </w:r>
      <w:r>
        <w:rPr>
          <w:noProof/>
        </w:rPr>
        <w:tab/>
        <w:t>Minimum requirements</w:t>
      </w:r>
      <w:bookmarkEnd w:id="10523"/>
      <w:bookmarkEnd w:id="10524"/>
      <w:bookmarkEnd w:id="10525"/>
      <w:bookmarkEnd w:id="10526"/>
      <w:bookmarkEnd w:id="10527"/>
      <w:bookmarkEnd w:id="10528"/>
      <w:bookmarkEnd w:id="10529"/>
      <w:bookmarkEnd w:id="10530"/>
    </w:p>
    <w:p w14:paraId="06243945" w14:textId="77777777" w:rsidR="00241417" w:rsidRDefault="00241417" w:rsidP="00241417">
      <w:pPr>
        <w:rPr>
          <w:noProof/>
        </w:rPr>
      </w:pPr>
      <w:r>
        <w:rPr>
          <w:noProof/>
        </w:rPr>
        <w:t>The NACK to ACK probability shall not exceed 0.1% at the SNR given in Table 11.1.3.2.3.1.2-1 and Table 11.1.3.2.3.1.2</w:t>
      </w:r>
      <w:r>
        <w:rPr>
          <w:noProof/>
        </w:rPr>
        <w:noBreakHyphen/>
        <w:t>2.</w:t>
      </w:r>
    </w:p>
    <w:p w14:paraId="36B5B0A2" w14:textId="77777777" w:rsidR="00241417" w:rsidRDefault="00241417" w:rsidP="00241417">
      <w:pPr>
        <w:pStyle w:val="TH"/>
        <w:rPr>
          <w:rFonts w:cs="Arial"/>
          <w:lang w:eastAsia="zh-CN"/>
        </w:rPr>
      </w:pPr>
      <w:r>
        <w:t xml:space="preserve">Table </w:t>
      </w:r>
      <w:r>
        <w:rPr>
          <w:rFonts w:cs="Arial"/>
        </w:rPr>
        <w:t xml:space="preserve">11.1.3.2.3.1.2-1: Minimum requirements for PUCCH format 1 with 60 kHz </w:t>
      </w:r>
      <w:r>
        <w:rPr>
          <w:rFonts w:cs="Arial"/>
          <w:lang w:eastAsia="zh-CN"/>
        </w:rPr>
        <w:t>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4"/>
        <w:gridCol w:w="2448"/>
        <w:gridCol w:w="3375"/>
        <w:gridCol w:w="1007"/>
        <w:gridCol w:w="1097"/>
      </w:tblGrid>
      <w:tr w:rsidR="00241417" w:rsidRPr="00937751" w14:paraId="0CD12E17"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34602E7" w14:textId="77777777" w:rsidR="00241417" w:rsidRPr="00937751" w:rsidRDefault="00241417" w:rsidP="003A71DE">
            <w:pPr>
              <w:pStyle w:val="TAH"/>
            </w:pPr>
            <w:r w:rsidRPr="00937751">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FEA3FC4" w14:textId="77777777" w:rsidR="00241417" w:rsidRPr="00937751" w:rsidRDefault="00241417" w:rsidP="003A71DE">
            <w:pPr>
              <w:pStyle w:val="TAH"/>
            </w:pPr>
            <w:r w:rsidRPr="00937751">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9D391D" w14:textId="3D2FA8F9" w:rsidR="00241417" w:rsidRPr="00937751" w:rsidRDefault="00FF182F" w:rsidP="003A71DE">
            <w:pPr>
              <w:pStyle w:val="TAH"/>
            </w:pPr>
            <w:r w:rsidRPr="00401420">
              <w:t xml:space="preserve">Propagation conditions and correlation matrix (Annex </w:t>
            </w:r>
            <w:r>
              <w:t>I</w:t>
            </w:r>
            <w:r w:rsidRPr="00401420">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A4F17E" w14:textId="77777777" w:rsidR="00241417" w:rsidRPr="00937751" w:rsidRDefault="00241417" w:rsidP="003A71DE">
            <w:pPr>
              <w:pStyle w:val="TAH"/>
            </w:pPr>
            <w:r w:rsidRPr="00937751">
              <w:t>Channel bandwidth / SNR (dB)</w:t>
            </w:r>
          </w:p>
        </w:tc>
      </w:tr>
      <w:tr w:rsidR="00241417" w:rsidRPr="00937751" w14:paraId="3AF38643"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E1EE7D"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8722D8"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50832C" w14:textId="77777777" w:rsidR="00241417" w:rsidRPr="002921FA" w:rsidRDefault="00241417" w:rsidP="003A71DE">
            <w:pPr>
              <w:pStyle w:val="TAH"/>
              <w:rPr>
                <w:b w:val="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BC50C7E" w14:textId="77777777" w:rsidR="00241417" w:rsidRPr="00937751" w:rsidRDefault="00241417" w:rsidP="003A71DE">
            <w:pPr>
              <w:pStyle w:val="TAH"/>
            </w:pPr>
            <w:r w:rsidRPr="00937751">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17D31FE" w14:textId="77777777" w:rsidR="00241417" w:rsidRPr="00937751" w:rsidRDefault="00241417" w:rsidP="003A71DE">
            <w:pPr>
              <w:pStyle w:val="TAH"/>
            </w:pPr>
            <w:r w:rsidRPr="00937751">
              <w:t>100 MHz</w:t>
            </w:r>
          </w:p>
        </w:tc>
      </w:tr>
      <w:tr w:rsidR="00241417" w:rsidRPr="00525D63" w14:paraId="2DBFCCD5"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727988"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D1665"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0FF2D"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A3D10"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2554EE0" w14:textId="77777777" w:rsidR="00241417" w:rsidRPr="00525D63" w:rsidRDefault="00241417" w:rsidP="003A71DE">
            <w:pPr>
              <w:pStyle w:val="TAC"/>
            </w:pPr>
            <w:r w:rsidRPr="00525D63">
              <w:t>-4.2</w:t>
            </w:r>
          </w:p>
        </w:tc>
      </w:tr>
    </w:tbl>
    <w:p w14:paraId="3221C412" w14:textId="77777777" w:rsidR="00241417" w:rsidRDefault="00241417" w:rsidP="00241417"/>
    <w:p w14:paraId="546BC553" w14:textId="77777777" w:rsidR="00241417" w:rsidRDefault="00241417" w:rsidP="00241417">
      <w:pPr>
        <w:pStyle w:val="TH"/>
        <w:rPr>
          <w:rFonts w:cs="Arial"/>
        </w:rPr>
      </w:pPr>
      <w:r>
        <w:t xml:space="preserve">Table </w:t>
      </w:r>
      <w:r>
        <w:rPr>
          <w:rFonts w:cs="Arial"/>
        </w:rPr>
        <w:t>11.1.3.2.3.1.2-2: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3"/>
        <w:gridCol w:w="2389"/>
        <w:gridCol w:w="3255"/>
        <w:gridCol w:w="738"/>
        <w:gridCol w:w="793"/>
        <w:gridCol w:w="793"/>
      </w:tblGrid>
      <w:tr w:rsidR="00241417" w:rsidRPr="00937751" w14:paraId="33AF8AA2"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57DD260" w14:textId="77777777" w:rsidR="00241417" w:rsidRPr="00937751" w:rsidRDefault="00241417" w:rsidP="003A71DE">
            <w:pPr>
              <w:pStyle w:val="TAH"/>
            </w:pPr>
            <w:r w:rsidRPr="00937751">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FC82D2" w14:textId="77777777" w:rsidR="00241417" w:rsidRPr="00937751" w:rsidRDefault="00241417" w:rsidP="003A71DE">
            <w:pPr>
              <w:pStyle w:val="TAH"/>
            </w:pPr>
            <w:r w:rsidRPr="00937751">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3372E1" w14:textId="68722DE0" w:rsidR="00241417" w:rsidRPr="00937751" w:rsidRDefault="00FF182F" w:rsidP="003A71DE">
            <w:pPr>
              <w:pStyle w:val="TAH"/>
            </w:pPr>
            <w:r w:rsidRPr="00401420">
              <w:t xml:space="preserve">Propagation conditions and correlation matrix (Annex </w:t>
            </w:r>
            <w:r>
              <w:t>I</w:t>
            </w:r>
            <w:r w:rsidRPr="00401420">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0CAEB3E" w14:textId="77777777" w:rsidR="00241417" w:rsidRPr="00937751" w:rsidRDefault="00241417" w:rsidP="003A71DE">
            <w:pPr>
              <w:pStyle w:val="TAH"/>
            </w:pPr>
            <w:r w:rsidRPr="00937751">
              <w:t>Channel bandwidth / SNR (dB)</w:t>
            </w:r>
          </w:p>
        </w:tc>
      </w:tr>
      <w:tr w:rsidR="00241417" w:rsidRPr="00937751" w14:paraId="5291DB50"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62BE9"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AF794A" w14:textId="77777777" w:rsidR="00241417" w:rsidRPr="002921FA" w:rsidRDefault="00241417" w:rsidP="003A71DE">
            <w:pPr>
              <w:pStyle w:val="TAH"/>
              <w:rPr>
                <w:b w:val="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CCD83C" w14:textId="77777777" w:rsidR="00241417" w:rsidRPr="002921FA" w:rsidRDefault="00241417" w:rsidP="003A71DE">
            <w:pPr>
              <w:pStyle w:val="TAH"/>
              <w:rPr>
                <w:b w:val="0"/>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905328" w14:textId="77777777" w:rsidR="00241417" w:rsidRPr="00937751" w:rsidRDefault="00241417" w:rsidP="003A71DE">
            <w:pPr>
              <w:pStyle w:val="TAH"/>
            </w:pPr>
            <w:r w:rsidRPr="00937751">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30BCF" w14:textId="77777777" w:rsidR="00241417" w:rsidRPr="00E376A5" w:rsidRDefault="00241417" w:rsidP="003A71DE">
            <w:pPr>
              <w:pStyle w:val="TAH"/>
            </w:pPr>
            <w:r w:rsidRPr="00E376A5">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8DBB7" w14:textId="77777777" w:rsidR="00241417" w:rsidRPr="00E376A5" w:rsidRDefault="00241417" w:rsidP="003A71DE">
            <w:pPr>
              <w:pStyle w:val="TAH"/>
            </w:pPr>
            <w:r w:rsidRPr="00E376A5">
              <w:t>200 MHz</w:t>
            </w:r>
          </w:p>
        </w:tc>
      </w:tr>
      <w:tr w:rsidR="00241417" w:rsidRPr="00E376A5" w14:paraId="60A104FB"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tcPr>
          <w:p w14:paraId="4097721D" w14:textId="77777777" w:rsidR="00241417" w:rsidRPr="00E376A5" w:rsidRDefault="00241417" w:rsidP="003A71DE">
            <w:pPr>
              <w:pStyle w:val="TAC"/>
            </w:pPr>
            <w:r w:rsidRPr="00E376A5">
              <w:rPr>
                <w:rFonts w:hint="eastAsia"/>
              </w:rPr>
              <w:t>1</w:t>
            </w:r>
          </w:p>
        </w:tc>
        <w:tc>
          <w:tcPr>
            <w:tcW w:w="0" w:type="auto"/>
            <w:tcBorders>
              <w:top w:val="single" w:sz="4" w:space="0" w:color="auto"/>
              <w:left w:val="single" w:sz="4" w:space="0" w:color="auto"/>
              <w:bottom w:val="single" w:sz="4" w:space="0" w:color="auto"/>
              <w:right w:val="single" w:sz="4" w:space="0" w:color="auto"/>
            </w:tcBorders>
            <w:vAlign w:val="center"/>
          </w:tcPr>
          <w:p w14:paraId="0D01AB83" w14:textId="77777777" w:rsidR="00241417" w:rsidRPr="00E376A5" w:rsidRDefault="00241417" w:rsidP="003A71DE">
            <w:pPr>
              <w:pStyle w:val="TAC"/>
            </w:pPr>
            <w:r w:rsidRPr="00E376A5">
              <w:rPr>
                <w:rFonts w:hint="eastAsia"/>
              </w:rPr>
              <w:t>2</w:t>
            </w:r>
          </w:p>
        </w:tc>
        <w:tc>
          <w:tcPr>
            <w:tcW w:w="0" w:type="auto"/>
            <w:tcBorders>
              <w:top w:val="single" w:sz="4" w:space="0" w:color="auto"/>
              <w:left w:val="single" w:sz="4" w:space="0" w:color="auto"/>
              <w:bottom w:val="single" w:sz="4" w:space="0" w:color="auto"/>
              <w:right w:val="single" w:sz="4" w:space="0" w:color="auto"/>
            </w:tcBorders>
            <w:vAlign w:val="center"/>
          </w:tcPr>
          <w:p w14:paraId="141D866D"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tcPr>
          <w:p w14:paraId="4BBAC22A"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tcPr>
          <w:p w14:paraId="56B7926F"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tcPr>
          <w:p w14:paraId="5B79899C" w14:textId="77777777" w:rsidR="00241417" w:rsidRPr="00E376A5" w:rsidRDefault="00241417" w:rsidP="003A71DE">
            <w:pPr>
              <w:pStyle w:val="TAC"/>
            </w:pPr>
            <w:r w:rsidRPr="00E376A5">
              <w:t>-3.0</w:t>
            </w:r>
          </w:p>
        </w:tc>
      </w:tr>
    </w:tbl>
    <w:p w14:paraId="1C48ECD3" w14:textId="77777777" w:rsidR="00241417" w:rsidRDefault="00241417" w:rsidP="00241417">
      <w:pPr>
        <w:rPr>
          <w:noProof/>
        </w:rPr>
      </w:pPr>
    </w:p>
    <w:p w14:paraId="34B213C0" w14:textId="77777777" w:rsidR="00241417" w:rsidRDefault="00241417" w:rsidP="00241417">
      <w:pPr>
        <w:pStyle w:val="H6"/>
        <w:rPr>
          <w:noProof/>
        </w:rPr>
      </w:pPr>
      <w:bookmarkStart w:id="10531" w:name="_Toc67916556"/>
      <w:bookmarkStart w:id="10532" w:name="_Toc61176733"/>
      <w:bookmarkStart w:id="10533" w:name="_Toc53178099"/>
      <w:bookmarkStart w:id="10534" w:name="_Toc53177647"/>
      <w:bookmarkStart w:id="10535" w:name="_Toc45893483"/>
      <w:bookmarkStart w:id="10536" w:name="_Toc37268832"/>
      <w:bookmarkStart w:id="10537" w:name="_Toc37268381"/>
      <w:bookmarkStart w:id="10538" w:name="_Toc29811426"/>
      <w:bookmarkStart w:id="10539" w:name="_Toc13079937"/>
      <w:r>
        <w:rPr>
          <w:noProof/>
        </w:rPr>
        <w:t>11.1.3.2.3.2</w:t>
      </w:r>
      <w:r>
        <w:rPr>
          <w:noProof/>
        </w:rPr>
        <w:tab/>
        <w:t>ACK missed detection requirements</w:t>
      </w:r>
      <w:bookmarkEnd w:id="10531"/>
      <w:bookmarkEnd w:id="10532"/>
      <w:bookmarkEnd w:id="10533"/>
      <w:bookmarkEnd w:id="10534"/>
      <w:bookmarkEnd w:id="10535"/>
      <w:bookmarkEnd w:id="10536"/>
      <w:bookmarkEnd w:id="10537"/>
      <w:bookmarkEnd w:id="10538"/>
      <w:bookmarkEnd w:id="10539"/>
    </w:p>
    <w:p w14:paraId="2EAC6FF6" w14:textId="77777777" w:rsidR="00241417" w:rsidRDefault="00241417" w:rsidP="00241417">
      <w:pPr>
        <w:pStyle w:val="H6"/>
        <w:rPr>
          <w:noProof/>
        </w:rPr>
      </w:pPr>
      <w:bookmarkStart w:id="10540" w:name="_Toc67916557"/>
      <w:bookmarkStart w:id="10541" w:name="_Toc61176734"/>
      <w:bookmarkStart w:id="10542" w:name="_Toc53178100"/>
      <w:bookmarkStart w:id="10543" w:name="_Toc53177648"/>
      <w:bookmarkStart w:id="10544" w:name="_Toc45893484"/>
      <w:bookmarkStart w:id="10545" w:name="_Toc37268833"/>
      <w:bookmarkStart w:id="10546" w:name="_Toc37268382"/>
      <w:bookmarkStart w:id="10547" w:name="_Toc29811427"/>
      <w:bookmarkStart w:id="10548" w:name="_Toc13079938"/>
      <w:r>
        <w:rPr>
          <w:noProof/>
        </w:rPr>
        <w:t>11.1.3.2.3.2.1</w:t>
      </w:r>
      <w:r>
        <w:rPr>
          <w:noProof/>
        </w:rPr>
        <w:tab/>
        <w:t>General</w:t>
      </w:r>
      <w:bookmarkEnd w:id="10540"/>
      <w:bookmarkEnd w:id="10541"/>
      <w:bookmarkEnd w:id="10542"/>
      <w:bookmarkEnd w:id="10543"/>
      <w:bookmarkEnd w:id="10544"/>
      <w:bookmarkEnd w:id="10545"/>
      <w:bookmarkEnd w:id="10546"/>
      <w:bookmarkEnd w:id="10547"/>
      <w:bookmarkEnd w:id="10548"/>
    </w:p>
    <w:p w14:paraId="28500796" w14:textId="77777777" w:rsidR="00241417" w:rsidRDefault="00241417" w:rsidP="00241417">
      <w:pPr>
        <w:rPr>
          <w:noProof/>
        </w:rPr>
      </w:pPr>
      <w:r>
        <w:rPr>
          <w:noProof/>
        </w:rPr>
        <w:t xml:space="preserve">The ACK missed detection probability is the probability of not detecting an ACK when an ACK was sent. The test parameters in Table 11.1.3.2.3.1.1-1 are configured. </w:t>
      </w:r>
    </w:p>
    <w:p w14:paraId="213FC974" w14:textId="7F56C6E8" w:rsidR="00241417" w:rsidRDefault="00EC52E6" w:rsidP="00241417">
      <w:pPr>
        <w:rPr>
          <w:noProof/>
        </w:rPr>
      </w:pPr>
      <w:r w:rsidRPr="00401420">
        <w:rPr>
          <w:lang w:eastAsia="zh-CN"/>
        </w:rPr>
        <w:t xml:space="preserve">The transient period as specified in </w:t>
      </w:r>
      <w:r w:rsidRPr="00B61469">
        <w:rPr>
          <w:lang w:eastAsia="zh-CN"/>
        </w:rPr>
        <w:t>TS 38.101-1 [3] clause 6.3.3.1</w:t>
      </w:r>
      <w:r w:rsidRPr="00401420">
        <w:t xml:space="preserve"> </w:t>
      </w:r>
      <w:r w:rsidRPr="00401420">
        <w:rPr>
          <w:lang w:eastAsia="zh-CN"/>
        </w:rPr>
        <w:t>is not taken into account for performance requirement testing, where the RB hopping is symmetric to the CC centre, i.e. intra-slot frequency hopping is enabled.</w:t>
      </w:r>
    </w:p>
    <w:p w14:paraId="27203751" w14:textId="77777777" w:rsidR="00241417" w:rsidRDefault="00241417" w:rsidP="00241417">
      <w:pPr>
        <w:pStyle w:val="H6"/>
        <w:rPr>
          <w:noProof/>
        </w:rPr>
      </w:pPr>
      <w:bookmarkStart w:id="10549" w:name="_Toc67916558"/>
      <w:bookmarkStart w:id="10550" w:name="_Toc61176735"/>
      <w:bookmarkStart w:id="10551" w:name="_Toc53178101"/>
      <w:bookmarkStart w:id="10552" w:name="_Toc53177649"/>
      <w:bookmarkStart w:id="10553" w:name="_Toc45893485"/>
      <w:bookmarkStart w:id="10554" w:name="_Toc37268834"/>
      <w:bookmarkStart w:id="10555" w:name="_Toc37268383"/>
      <w:bookmarkStart w:id="10556" w:name="_Toc29811428"/>
      <w:bookmarkStart w:id="10557" w:name="_Toc13079939"/>
      <w:r>
        <w:rPr>
          <w:noProof/>
        </w:rPr>
        <w:t>11.1.3.2.3.2.2</w:t>
      </w:r>
      <w:r>
        <w:rPr>
          <w:noProof/>
        </w:rPr>
        <w:tab/>
        <w:t>Minimum requirements</w:t>
      </w:r>
      <w:bookmarkEnd w:id="10549"/>
      <w:bookmarkEnd w:id="10550"/>
      <w:bookmarkEnd w:id="10551"/>
      <w:bookmarkEnd w:id="10552"/>
      <w:bookmarkEnd w:id="10553"/>
      <w:bookmarkEnd w:id="10554"/>
      <w:bookmarkEnd w:id="10555"/>
      <w:bookmarkEnd w:id="10556"/>
      <w:bookmarkEnd w:id="10557"/>
    </w:p>
    <w:p w14:paraId="19F6DF8B" w14:textId="77777777" w:rsidR="00241417" w:rsidRDefault="00241417" w:rsidP="00241417">
      <w:pPr>
        <w:rPr>
          <w:noProof/>
        </w:rPr>
      </w:pPr>
      <w:r>
        <w:rPr>
          <w:noProof/>
        </w:rPr>
        <w:t>The ACK missed detection probability shall not exceed 1% at the SNR given in Table 11.1.3.2.3.2.2-1 and in Table 11.1.3.2.3.2.2-2.</w:t>
      </w:r>
    </w:p>
    <w:p w14:paraId="2EEA850E" w14:textId="77777777" w:rsidR="00241417" w:rsidRPr="00E376A5" w:rsidRDefault="00241417" w:rsidP="00241417">
      <w:pPr>
        <w:pStyle w:val="TH"/>
      </w:pPr>
      <w:r w:rsidRPr="00E376A5">
        <w:t>Table 11.1.3.2.3.2.2-1: Minimum requirements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4"/>
        <w:gridCol w:w="2448"/>
        <w:gridCol w:w="3375"/>
        <w:gridCol w:w="1007"/>
        <w:gridCol w:w="1097"/>
      </w:tblGrid>
      <w:tr w:rsidR="00241417" w14:paraId="3DC9A7B2"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5FF2E58"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A1D204"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002BA99" w14:textId="3F19BEFF" w:rsidR="00241417" w:rsidRDefault="00EC52E6" w:rsidP="003A71DE">
            <w:pPr>
              <w:pStyle w:val="TAH"/>
              <w:rPr>
                <w:lang w:val="fr-FR"/>
              </w:rPr>
            </w:pPr>
            <w:r w:rsidRPr="00401420">
              <w:rPr>
                <w:lang w:val="fr-FR"/>
              </w:rPr>
              <w:t xml:space="preserve">Propagation conditions and correlation matrix (Annex </w:t>
            </w:r>
            <w:r>
              <w:t>I</w:t>
            </w:r>
            <w:r w:rsidRPr="00401420">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BD3C92" w14:textId="77777777" w:rsidR="00241417" w:rsidRDefault="00241417" w:rsidP="003A71DE">
            <w:pPr>
              <w:pStyle w:val="TAH"/>
            </w:pPr>
            <w:r>
              <w:t>Channel bandwidth / SNR (dB)</w:t>
            </w:r>
          </w:p>
        </w:tc>
      </w:tr>
      <w:tr w:rsidR="00241417" w14:paraId="2EE40AC7"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333ED6"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FE9C84"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C748B2"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3CBF36"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05FB2" w14:textId="77777777" w:rsidR="00241417" w:rsidRDefault="00241417" w:rsidP="003A71DE">
            <w:pPr>
              <w:pStyle w:val="TAH"/>
            </w:pPr>
            <w:r>
              <w:t>100 MHz</w:t>
            </w:r>
          </w:p>
        </w:tc>
      </w:tr>
      <w:tr w:rsidR="00241417" w:rsidRPr="00E376A5" w14:paraId="65159E44"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7E4955"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D0484C"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17286B9"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21A7051B" w14:textId="77777777" w:rsidR="00241417" w:rsidRPr="00E376A5" w:rsidRDefault="00241417" w:rsidP="003A71DE">
            <w:pPr>
              <w:pStyle w:val="TAC"/>
            </w:pPr>
            <w:r w:rsidRPr="00E376A5">
              <w:t>-3.9</w:t>
            </w:r>
          </w:p>
        </w:tc>
        <w:tc>
          <w:tcPr>
            <w:tcW w:w="0" w:type="auto"/>
            <w:tcBorders>
              <w:top w:val="single" w:sz="4" w:space="0" w:color="auto"/>
              <w:left w:val="single" w:sz="4" w:space="0" w:color="auto"/>
              <w:bottom w:val="single" w:sz="4" w:space="0" w:color="auto"/>
              <w:right w:val="single" w:sz="4" w:space="0" w:color="auto"/>
            </w:tcBorders>
            <w:vAlign w:val="center"/>
            <w:hideMark/>
          </w:tcPr>
          <w:p w14:paraId="1F7BA27F" w14:textId="77777777" w:rsidR="00241417" w:rsidRPr="00E376A5" w:rsidRDefault="00241417" w:rsidP="003A71DE">
            <w:pPr>
              <w:pStyle w:val="TAC"/>
            </w:pPr>
            <w:r w:rsidRPr="00E376A5">
              <w:t>-4.2</w:t>
            </w:r>
          </w:p>
        </w:tc>
      </w:tr>
    </w:tbl>
    <w:p w14:paraId="09657AC6" w14:textId="77777777" w:rsidR="00241417" w:rsidRDefault="00241417" w:rsidP="00241417"/>
    <w:p w14:paraId="1523B47B" w14:textId="77777777" w:rsidR="00241417" w:rsidRDefault="00241417" w:rsidP="00241417">
      <w:pPr>
        <w:pStyle w:val="TH"/>
        <w:rPr>
          <w:rFonts w:cs="Arial"/>
        </w:rPr>
      </w:pPr>
      <w:r>
        <w:t xml:space="preserve">Table </w:t>
      </w:r>
      <w:r>
        <w:rPr>
          <w:rFonts w:cs="Arial"/>
        </w:rPr>
        <w:t>11.1.3.2.3.2.2-2: Minimum requirements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3"/>
        <w:gridCol w:w="2389"/>
        <w:gridCol w:w="3255"/>
        <w:gridCol w:w="738"/>
        <w:gridCol w:w="793"/>
        <w:gridCol w:w="793"/>
      </w:tblGrid>
      <w:tr w:rsidR="00241417" w14:paraId="3AC04973" w14:textId="77777777" w:rsidTr="003A71DE">
        <w:trPr>
          <w:trHeight w:val="22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5CF8F27"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6B3950C"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269CAF2" w14:textId="59C11B45" w:rsidR="00241417" w:rsidRDefault="00EC52E6" w:rsidP="003A71DE">
            <w:pPr>
              <w:pStyle w:val="TAH"/>
              <w:rPr>
                <w:lang w:val="fr-FR"/>
              </w:rPr>
            </w:pPr>
            <w:r w:rsidRPr="00401420">
              <w:rPr>
                <w:lang w:val="fr-FR"/>
              </w:rPr>
              <w:t xml:space="preserve">Propagation conditions and correlation matrix (Annex </w:t>
            </w:r>
            <w:r>
              <w:t>I</w:t>
            </w:r>
            <w:r w:rsidRPr="00401420">
              <w:rPr>
                <w:lang w:val="fr-FR"/>
              </w:rPr>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F9B7ABB" w14:textId="77777777" w:rsidR="00241417" w:rsidRDefault="00241417" w:rsidP="003A71DE">
            <w:pPr>
              <w:pStyle w:val="TAH"/>
            </w:pPr>
            <w:r>
              <w:t>Channel bandwidth / SNR (dB)</w:t>
            </w:r>
          </w:p>
        </w:tc>
      </w:tr>
      <w:tr w:rsidR="00241417" w14:paraId="3552F956" w14:textId="77777777" w:rsidTr="003A71DE">
        <w:trPr>
          <w:trHeight w:val="16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CEA1CE"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2264A7"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7C4E94"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DF83F8"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1D692D7" w14:textId="77777777" w:rsidR="00241417" w:rsidRDefault="00241417" w:rsidP="003A71DE">
            <w:pPr>
              <w:pStyle w:val="TAH"/>
            </w:pPr>
            <w: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C2276" w14:textId="77777777" w:rsidR="00241417" w:rsidRDefault="00241417" w:rsidP="003A71DE">
            <w:pPr>
              <w:pStyle w:val="TAH"/>
            </w:pPr>
            <w:r>
              <w:t>200 MHz</w:t>
            </w:r>
          </w:p>
        </w:tc>
      </w:tr>
      <w:tr w:rsidR="00241417" w:rsidRPr="00E376A5" w14:paraId="31B0A008" w14:textId="77777777" w:rsidTr="003A71DE">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34245E"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418F8"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D1EAE5F"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7D1448E7" w14:textId="77777777" w:rsidR="00241417" w:rsidRPr="00E376A5" w:rsidRDefault="00241417" w:rsidP="003A71DE">
            <w:pPr>
              <w:pStyle w:val="TAC"/>
            </w:pPr>
            <w:r w:rsidRPr="00E376A5">
              <w:t>-4.7</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DB052" w14:textId="77777777" w:rsidR="00241417" w:rsidRPr="00E376A5" w:rsidRDefault="00241417" w:rsidP="003A71DE">
            <w:pPr>
              <w:pStyle w:val="TAC"/>
            </w:pPr>
            <w:r w:rsidRPr="00E376A5">
              <w:t>-4.6</w:t>
            </w:r>
          </w:p>
        </w:tc>
        <w:tc>
          <w:tcPr>
            <w:tcW w:w="0" w:type="auto"/>
            <w:tcBorders>
              <w:top w:val="single" w:sz="4" w:space="0" w:color="auto"/>
              <w:left w:val="single" w:sz="4" w:space="0" w:color="auto"/>
              <w:bottom w:val="single" w:sz="4" w:space="0" w:color="auto"/>
              <w:right w:val="single" w:sz="4" w:space="0" w:color="auto"/>
            </w:tcBorders>
            <w:vAlign w:val="center"/>
            <w:hideMark/>
          </w:tcPr>
          <w:p w14:paraId="6FA1EA91" w14:textId="77777777" w:rsidR="00241417" w:rsidRPr="00E376A5" w:rsidRDefault="00241417" w:rsidP="003A71DE">
            <w:pPr>
              <w:pStyle w:val="TAC"/>
            </w:pPr>
            <w:r w:rsidRPr="00E376A5">
              <w:t>-4.6</w:t>
            </w:r>
          </w:p>
        </w:tc>
      </w:tr>
    </w:tbl>
    <w:p w14:paraId="5FF82759" w14:textId="77777777" w:rsidR="00241417" w:rsidRDefault="00241417" w:rsidP="00241417"/>
    <w:p w14:paraId="4E0A765F" w14:textId="77777777" w:rsidR="00241417" w:rsidRDefault="00241417" w:rsidP="00241417">
      <w:pPr>
        <w:pStyle w:val="Heading5"/>
        <w:rPr>
          <w:lang w:eastAsia="zh-CN"/>
        </w:rPr>
      </w:pPr>
      <w:bookmarkStart w:id="10558" w:name="_Toc67916559"/>
      <w:bookmarkStart w:id="10559" w:name="_Toc61176736"/>
      <w:bookmarkStart w:id="10560" w:name="_Toc53178102"/>
      <w:bookmarkStart w:id="10561" w:name="_Toc53177650"/>
      <w:bookmarkStart w:id="10562" w:name="_Toc45893486"/>
      <w:bookmarkStart w:id="10563" w:name="_Toc37268835"/>
      <w:bookmarkStart w:id="10564" w:name="_Toc37268384"/>
      <w:bookmarkStart w:id="10565" w:name="_Toc29811429"/>
      <w:bookmarkStart w:id="10566" w:name="_Toc13079940"/>
      <w:bookmarkStart w:id="10567" w:name="_Toc74583485"/>
      <w:bookmarkStart w:id="10568" w:name="_Toc76542298"/>
      <w:bookmarkStart w:id="10569" w:name="_Toc82450280"/>
      <w:bookmarkStart w:id="10570" w:name="_Toc82450928"/>
      <w:bookmarkStart w:id="10571" w:name="_Toc89949317"/>
      <w:bookmarkStart w:id="10572" w:name="_Toc98755706"/>
      <w:bookmarkStart w:id="10573" w:name="_Toc98763298"/>
      <w:bookmarkStart w:id="10574" w:name="_Toc106184227"/>
      <w:bookmarkStart w:id="10575" w:name="_Toc130402249"/>
      <w:bookmarkStart w:id="10576" w:name="_Toc137532171"/>
      <w:bookmarkStart w:id="10577" w:name="_Toc138852672"/>
      <w:bookmarkStart w:id="10578" w:name="_Toc145529738"/>
      <w:bookmarkStart w:id="10579" w:name="_Toc155325698"/>
      <w:bookmarkStart w:id="10580" w:name="_Toc161655564"/>
      <w:bookmarkStart w:id="10581" w:name="_Toc169620898"/>
      <w:r>
        <w:t>11.1.</w:t>
      </w:r>
      <w:r>
        <w:rPr>
          <w:lang w:eastAsia="zh-CN"/>
        </w:rPr>
        <w:t>3</w:t>
      </w:r>
      <w:r>
        <w:t>.2.</w:t>
      </w:r>
      <w:r>
        <w:rPr>
          <w:lang w:eastAsia="zh-CN"/>
        </w:rPr>
        <w:t>4</w:t>
      </w:r>
      <w:r>
        <w:tab/>
      </w:r>
      <w:r>
        <w:rPr>
          <w:lang w:eastAsia="zh-CN"/>
        </w:rPr>
        <w:t>Performance requirements for PUCCH format 2</w:t>
      </w:r>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p>
    <w:p w14:paraId="026BE9B7" w14:textId="77777777" w:rsidR="00241417" w:rsidRDefault="00241417" w:rsidP="00241417">
      <w:pPr>
        <w:pStyle w:val="H6"/>
        <w:rPr>
          <w:rFonts w:eastAsia="DengXian"/>
          <w:lang w:eastAsia="zh-CN"/>
        </w:rPr>
      </w:pPr>
      <w:bookmarkStart w:id="10582" w:name="_Toc67916560"/>
      <w:bookmarkStart w:id="10583" w:name="_Toc61176737"/>
      <w:bookmarkStart w:id="10584" w:name="_Toc53178103"/>
      <w:bookmarkStart w:id="10585" w:name="_Toc53177651"/>
      <w:bookmarkStart w:id="10586" w:name="_Toc37268836"/>
      <w:bookmarkStart w:id="10587" w:name="_Toc37268385"/>
      <w:bookmarkStart w:id="10588" w:name="_Toc29811430"/>
      <w:bookmarkStart w:id="10589" w:name="_Toc13079941"/>
      <w:r>
        <w:t>11.1.</w:t>
      </w:r>
      <w:r>
        <w:rPr>
          <w:lang w:eastAsia="zh-CN"/>
        </w:rPr>
        <w:t>3</w:t>
      </w:r>
      <w:r>
        <w:t>.2.</w:t>
      </w:r>
      <w:r>
        <w:rPr>
          <w:lang w:eastAsia="zh-CN"/>
        </w:rPr>
        <w:t>4</w:t>
      </w:r>
      <w:r>
        <w:t>.</w:t>
      </w:r>
      <w:r>
        <w:rPr>
          <w:lang w:eastAsia="zh-CN"/>
        </w:rPr>
        <w:t>1</w:t>
      </w:r>
      <w:r>
        <w:tab/>
      </w:r>
      <w:r>
        <w:rPr>
          <w:lang w:eastAsia="zh-CN"/>
        </w:rPr>
        <w:t>ACK missed detection requirements</w:t>
      </w:r>
      <w:bookmarkEnd w:id="10582"/>
      <w:bookmarkEnd w:id="10583"/>
      <w:bookmarkEnd w:id="10584"/>
      <w:bookmarkEnd w:id="10585"/>
      <w:bookmarkEnd w:id="10586"/>
      <w:bookmarkEnd w:id="10587"/>
      <w:bookmarkEnd w:id="10588"/>
      <w:bookmarkEnd w:id="10589"/>
    </w:p>
    <w:p w14:paraId="00F1C4BC" w14:textId="77777777" w:rsidR="00241417" w:rsidRDefault="00241417" w:rsidP="00241417">
      <w:pPr>
        <w:pStyle w:val="H6"/>
        <w:rPr>
          <w:rFonts w:eastAsia="DengXian"/>
          <w:lang w:eastAsia="zh-CN"/>
        </w:rPr>
      </w:pPr>
      <w:bookmarkStart w:id="10590" w:name="_Toc67916561"/>
      <w:bookmarkStart w:id="10591" w:name="_Toc61176738"/>
      <w:bookmarkStart w:id="10592" w:name="_Toc53178104"/>
      <w:bookmarkStart w:id="10593" w:name="_Toc53177652"/>
      <w:bookmarkStart w:id="10594" w:name="_Toc37268837"/>
      <w:bookmarkStart w:id="10595" w:name="_Toc37268386"/>
      <w:bookmarkStart w:id="10596" w:name="_Toc29811431"/>
      <w:bookmarkStart w:id="10597" w:name="_Toc13079942"/>
      <w:r>
        <w:t>11.1.</w:t>
      </w:r>
      <w:r>
        <w:rPr>
          <w:lang w:eastAsia="zh-CN"/>
        </w:rPr>
        <w:t>3</w:t>
      </w:r>
      <w:r>
        <w:t>.2.</w:t>
      </w:r>
      <w:r>
        <w:rPr>
          <w:lang w:eastAsia="zh-CN"/>
        </w:rPr>
        <w:t>4</w:t>
      </w:r>
      <w:r>
        <w:t>.</w:t>
      </w:r>
      <w:r>
        <w:rPr>
          <w:lang w:eastAsia="zh-CN"/>
        </w:rPr>
        <w:t>1.1</w:t>
      </w:r>
      <w:r>
        <w:tab/>
      </w:r>
      <w:r>
        <w:rPr>
          <w:lang w:eastAsia="zh-CN"/>
        </w:rPr>
        <w:t>General</w:t>
      </w:r>
      <w:bookmarkEnd w:id="10590"/>
      <w:bookmarkEnd w:id="10591"/>
      <w:bookmarkEnd w:id="10592"/>
      <w:bookmarkEnd w:id="10593"/>
      <w:bookmarkEnd w:id="10594"/>
      <w:bookmarkEnd w:id="10595"/>
      <w:bookmarkEnd w:id="10596"/>
      <w:bookmarkEnd w:id="10597"/>
    </w:p>
    <w:p w14:paraId="56151D11" w14:textId="77777777" w:rsidR="00241417" w:rsidRDefault="00241417" w:rsidP="00241417">
      <w:pPr>
        <w:rPr>
          <w:rFonts w:eastAsia="DengXian"/>
          <w:lang w:eastAsia="zh-CN"/>
        </w:rPr>
      </w:pPr>
      <w:r>
        <w:rPr>
          <w:rFonts w:eastAsia="DengXian"/>
        </w:rPr>
        <w:t>The ACK missed detection probability is the probability of not detecting an ACK when an ACK was sent.</w:t>
      </w:r>
    </w:p>
    <w:p w14:paraId="0308EB91" w14:textId="77777777" w:rsidR="00241417" w:rsidRDefault="00241417" w:rsidP="00241417">
      <w:pPr>
        <w:rPr>
          <w:rFonts w:eastAsia="SimSun"/>
          <w:lang w:eastAsia="zh-CN"/>
        </w:rPr>
      </w:pPr>
      <w:r>
        <w:rPr>
          <w:rFonts w:eastAsia="DengXian"/>
        </w:rPr>
        <w:t xml:space="preserve">The ACK </w:t>
      </w:r>
      <w:r>
        <w:rPr>
          <w:rFonts w:eastAsia="DengXian"/>
          <w:lang w:eastAsia="zh-CN"/>
        </w:rPr>
        <w:t xml:space="preserve">missed detection </w:t>
      </w:r>
      <w:r>
        <w:rPr>
          <w:rFonts w:eastAsia="DengXian"/>
        </w:rPr>
        <w:t xml:space="preserve">requirement only applies to the PUCCH format 2 </w:t>
      </w:r>
      <w:r>
        <w:rPr>
          <w:rFonts w:eastAsia="DengXian"/>
          <w:lang w:eastAsia="zh-CN"/>
        </w:rPr>
        <w:t xml:space="preserve">with 4 </w:t>
      </w:r>
      <w:r>
        <w:rPr>
          <w:rFonts w:eastAsia="DengXian"/>
        </w:rPr>
        <w:t>UCI bits.</w:t>
      </w:r>
    </w:p>
    <w:p w14:paraId="0841CA9C" w14:textId="77777777" w:rsidR="00241417" w:rsidRPr="00E376A5" w:rsidRDefault="00241417" w:rsidP="00241417">
      <w:pPr>
        <w:pStyle w:val="TH"/>
      </w:pPr>
      <w:r w:rsidRPr="00E376A5">
        <w:t>Table 11.1.3.2.4.1.1-1: Test Parameters</w:t>
      </w:r>
      <w:r>
        <w:t xml:space="preserve"> for PUCCH format 2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241417" w:rsidRPr="00E376A5" w14:paraId="66312AC0"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06673D" w14:textId="77777777" w:rsidR="00241417" w:rsidRPr="00E376A5" w:rsidRDefault="00241417" w:rsidP="003A71DE">
            <w:pPr>
              <w:pStyle w:val="TAH"/>
            </w:pPr>
            <w:r w:rsidRPr="00E376A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3B37236" w14:textId="77777777" w:rsidR="00241417" w:rsidRPr="00E376A5" w:rsidRDefault="00241417" w:rsidP="003A71DE">
            <w:pPr>
              <w:pStyle w:val="TAH"/>
            </w:pPr>
            <w:r w:rsidRPr="00E376A5">
              <w:t xml:space="preserve">Value </w:t>
            </w:r>
          </w:p>
        </w:tc>
      </w:tr>
      <w:tr w:rsidR="00241417" w14:paraId="6242C91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41FD3E" w14:textId="77777777" w:rsidR="00241417" w:rsidRDefault="00241417" w:rsidP="003A71DE">
            <w:pPr>
              <w:pStyle w:val="TAC"/>
              <w:rPr>
                <w:lang w:eastAsia="zh-CN"/>
              </w:rPr>
            </w:pPr>
            <w:r>
              <w:rPr>
                <w:lang w:eastAsia="zh-CN"/>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099CDFCF" w14:textId="77777777" w:rsidR="00241417" w:rsidRDefault="00241417" w:rsidP="003A71DE">
            <w:pPr>
              <w:pStyle w:val="TAC"/>
              <w:rPr>
                <w:rFonts w:eastAsia="?? ??" w:cs="Arial"/>
                <w:lang w:eastAsia="zh-CN"/>
              </w:rPr>
            </w:pPr>
            <w:r>
              <w:rPr>
                <w:rFonts w:eastAsia="?? ??" w:cs="Arial"/>
                <w:lang w:eastAsia="zh-CN"/>
              </w:rPr>
              <w:t>Normal</w:t>
            </w:r>
          </w:p>
        </w:tc>
      </w:tr>
      <w:tr w:rsidR="00241417" w14:paraId="7E0D224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29365F" w14:textId="77777777" w:rsidR="00241417" w:rsidRDefault="00241417" w:rsidP="003A71DE">
            <w:pPr>
              <w:pStyle w:val="TAC"/>
              <w:rPr>
                <w:rFonts w:eastAsia="DengXian"/>
                <w:lang w:eastAsia="zh-CN"/>
              </w:rPr>
            </w:pPr>
            <w:r>
              <w:rPr>
                <w:lang w:eastAsia="zh-CN"/>
              </w:rPr>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7AB22" w14:textId="77777777" w:rsidR="00241417" w:rsidRDefault="00241417" w:rsidP="003A71DE">
            <w:pPr>
              <w:pStyle w:val="TAC"/>
              <w:rPr>
                <w:rFonts w:eastAsia="?? ??" w:cs="Arial"/>
                <w:lang w:eastAsia="zh-CN"/>
              </w:rPr>
            </w:pPr>
            <w:r>
              <w:rPr>
                <w:rFonts w:eastAsia="?? ??" w:cs="Arial"/>
                <w:lang w:eastAsia="zh-CN"/>
              </w:rPr>
              <w:t>QSPK</w:t>
            </w:r>
          </w:p>
        </w:tc>
      </w:tr>
      <w:tr w:rsidR="00241417" w14:paraId="693D078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E8B8FC" w14:textId="77777777" w:rsidR="00241417" w:rsidRDefault="00241417" w:rsidP="003A71DE">
            <w:pPr>
              <w:pStyle w:val="TAC"/>
              <w:rPr>
                <w:rFonts w:eastAsia="DengXian" w:cs="Arial"/>
                <w:lang w:eastAsia="zh-CN"/>
              </w:rPr>
            </w:pPr>
            <w:r>
              <w:rPr>
                <w:lang w:eastAsia="zh-CN"/>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30D8891" w14:textId="77777777" w:rsidR="00241417" w:rsidRDefault="00241417" w:rsidP="003A71DE">
            <w:pPr>
              <w:pStyle w:val="TAC"/>
              <w:rPr>
                <w:rFonts w:eastAsia="?? ??" w:cs="Arial"/>
                <w:lang w:eastAsia="zh-CN"/>
              </w:rPr>
            </w:pPr>
            <w:r>
              <w:rPr>
                <w:rFonts w:eastAsia="?? ??" w:cs="Arial"/>
                <w:lang w:eastAsia="zh-CN"/>
              </w:rPr>
              <w:t>0</w:t>
            </w:r>
          </w:p>
        </w:tc>
      </w:tr>
      <w:tr w:rsidR="00241417" w14:paraId="1BD02BC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56B2C3" w14:textId="77777777" w:rsidR="00241417" w:rsidRDefault="00241417" w:rsidP="003A71DE">
            <w:pPr>
              <w:pStyle w:val="TAC"/>
              <w:rPr>
                <w:rFonts w:eastAsia="DengXian" w:cs="Arial"/>
                <w:lang w:eastAsia="zh-CN"/>
              </w:rPr>
            </w:pPr>
            <w:r>
              <w:rPr>
                <w:lang w:eastAsia="zh-CN"/>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A14D22F" w14:textId="77777777" w:rsidR="00241417" w:rsidRDefault="00241417" w:rsidP="003A71DE">
            <w:pPr>
              <w:pStyle w:val="TAC"/>
              <w:rPr>
                <w:rFonts w:eastAsia="DengXian" w:cs="Arial"/>
                <w:lang w:eastAsia="zh-CN"/>
              </w:rPr>
            </w:pPr>
            <w:r>
              <w:rPr>
                <w:rFonts w:eastAsia="?? ??" w:cs="Arial"/>
                <w:lang w:eastAsia="zh-CN"/>
              </w:rPr>
              <w:t>N/A</w:t>
            </w:r>
          </w:p>
        </w:tc>
      </w:tr>
      <w:tr w:rsidR="00241417" w14:paraId="1E3DCDA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2BDE1D" w14:textId="77777777" w:rsidR="00241417" w:rsidRDefault="00241417" w:rsidP="003A71DE">
            <w:pPr>
              <w:pStyle w:val="TAC"/>
              <w:rPr>
                <w:rFonts w:eastAsia="DengXian"/>
                <w:lang w:eastAsia="zh-CN"/>
              </w:rPr>
            </w:pPr>
            <w:r>
              <w:rPr>
                <w:lang w:eastAsia="zh-CN"/>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9F4C531" w14:textId="77777777" w:rsidR="00241417" w:rsidRDefault="00241417" w:rsidP="003A71DE">
            <w:pPr>
              <w:pStyle w:val="TAC"/>
              <w:rPr>
                <w:rFonts w:eastAsia="DengXian" w:cs="Arial"/>
                <w:lang w:eastAsia="zh-CN"/>
              </w:rPr>
            </w:pPr>
            <w:r>
              <w:rPr>
                <w:rFonts w:eastAsia="?? ??" w:cs="Arial"/>
                <w:lang w:eastAsia="zh-CN"/>
              </w:rPr>
              <w:t xml:space="preserve">The largest PRB index </w:t>
            </w:r>
            <w:r>
              <w:rPr>
                <w:rFonts w:cs="Arial"/>
              </w:rPr>
              <w:t>–</w:t>
            </w:r>
            <w:r>
              <w:rPr>
                <w:rFonts w:eastAsia="?? ??" w:cs="Arial"/>
                <w:lang w:eastAsia="zh-CN"/>
              </w:rPr>
              <w:t xml:space="preserve"> </w:t>
            </w:r>
            <w:r>
              <w:rPr>
                <w:lang w:eastAsia="zh-CN"/>
              </w:rPr>
              <w:t xml:space="preserve">(Number of PRBs </w:t>
            </w:r>
            <w:r>
              <w:rPr>
                <w:rFonts w:cs="Arial"/>
              </w:rPr>
              <w:t xml:space="preserve">– </w:t>
            </w:r>
            <w:r>
              <w:rPr>
                <w:lang w:eastAsia="zh-CN"/>
              </w:rPr>
              <w:t>1)</w:t>
            </w:r>
          </w:p>
        </w:tc>
      </w:tr>
      <w:tr w:rsidR="00241417" w14:paraId="2F70369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076C3D" w14:textId="77777777" w:rsidR="00241417" w:rsidRDefault="00241417" w:rsidP="003A71DE">
            <w:pPr>
              <w:pStyle w:val="TAC"/>
              <w:rPr>
                <w:rFonts w:eastAsia="DengXian"/>
                <w:lang w:eastAsia="zh-CN"/>
              </w:rPr>
            </w:pPr>
            <w:r>
              <w:rPr>
                <w:lang w:eastAsia="zh-CN"/>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04191" w14:textId="77777777" w:rsidR="00241417" w:rsidRDefault="00241417" w:rsidP="003A71DE">
            <w:pPr>
              <w:pStyle w:val="TAC"/>
              <w:rPr>
                <w:rFonts w:eastAsia="DengXian" w:cs="Arial"/>
                <w:lang w:eastAsia="zh-CN"/>
              </w:rPr>
            </w:pPr>
            <w:r>
              <w:rPr>
                <w:rFonts w:eastAsia="?? ??" w:cs="Arial"/>
                <w:lang w:eastAsia="zh-CN"/>
              </w:rPr>
              <w:t>4</w:t>
            </w:r>
          </w:p>
        </w:tc>
      </w:tr>
      <w:tr w:rsidR="00241417" w14:paraId="38650B0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EBDDE7" w14:textId="77777777" w:rsidR="00241417" w:rsidRDefault="00241417" w:rsidP="003A71DE">
            <w:pPr>
              <w:pStyle w:val="TAC"/>
              <w:rPr>
                <w:rFonts w:eastAsia="DengXian"/>
                <w:lang w:eastAsia="zh-CN"/>
              </w:rPr>
            </w:pPr>
            <w:r>
              <w:rPr>
                <w:lang w:eastAsia="zh-CN"/>
              </w:rPr>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CE1F3" w14:textId="77777777" w:rsidR="00241417" w:rsidRDefault="00241417" w:rsidP="003A71DE">
            <w:pPr>
              <w:pStyle w:val="TAC"/>
              <w:rPr>
                <w:rFonts w:eastAsia="DengXian" w:cs="Arial"/>
                <w:lang w:eastAsia="zh-CN"/>
              </w:rPr>
            </w:pPr>
            <w:r>
              <w:rPr>
                <w:rFonts w:eastAsia="?? ??" w:cs="Arial"/>
                <w:lang w:eastAsia="zh-CN"/>
              </w:rPr>
              <w:t>1</w:t>
            </w:r>
          </w:p>
        </w:tc>
      </w:tr>
      <w:tr w:rsidR="00241417" w14:paraId="60190BF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641C81" w14:textId="77777777" w:rsidR="00241417" w:rsidRDefault="00241417" w:rsidP="003A71DE">
            <w:pPr>
              <w:pStyle w:val="TAC"/>
              <w:rPr>
                <w:rFonts w:eastAsia="DengXian"/>
                <w:lang w:eastAsia="zh-CN"/>
              </w:rPr>
            </w:pPr>
            <w:r>
              <w:rPr>
                <w:lang w:eastAsia="zh-CN"/>
              </w:rPr>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6A62CFE" w14:textId="77777777" w:rsidR="00241417" w:rsidRDefault="00241417" w:rsidP="003A71DE">
            <w:pPr>
              <w:pStyle w:val="TAC"/>
              <w:rPr>
                <w:rFonts w:eastAsia="SimSun"/>
                <w:lang w:eastAsia="zh-CN"/>
              </w:rPr>
            </w:pPr>
            <w:r>
              <w:rPr>
                <w:rFonts w:eastAsia="SimSun"/>
                <w:lang w:eastAsia="zh-CN"/>
              </w:rPr>
              <w:t>4</w:t>
            </w:r>
          </w:p>
        </w:tc>
      </w:tr>
      <w:tr w:rsidR="00241417" w14:paraId="31E1989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EC56E6" w14:textId="77777777" w:rsidR="00241417" w:rsidRDefault="00241417" w:rsidP="003A71DE">
            <w:pPr>
              <w:pStyle w:val="TAC"/>
              <w:rPr>
                <w:lang w:eastAsia="zh-CN"/>
              </w:rPr>
            </w:pPr>
            <w:r>
              <w:rPr>
                <w:lang w:eastAsia="zh-CN"/>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74CE856D" w14:textId="77777777" w:rsidR="00241417" w:rsidRDefault="00241417" w:rsidP="003A71DE">
            <w:pPr>
              <w:pStyle w:val="TAC"/>
              <w:rPr>
                <w:rFonts w:eastAsia="SimSun"/>
                <w:lang w:eastAsia="zh-CN"/>
              </w:rPr>
            </w:pPr>
            <w:r>
              <w:rPr>
                <w:rFonts w:eastAsia="SimSun"/>
                <w:lang w:eastAsia="zh-CN"/>
              </w:rPr>
              <w:t>13</w:t>
            </w:r>
          </w:p>
        </w:tc>
      </w:tr>
      <w:tr w:rsidR="00241417" w14:paraId="2C7F88F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A6B0CB" w14:textId="77777777" w:rsidR="00241417" w:rsidRDefault="00241417" w:rsidP="003A71DE">
            <w:pPr>
              <w:pStyle w:val="TAC"/>
              <w:rPr>
                <w:lang w:eastAsia="zh-CN"/>
              </w:rPr>
            </w:pPr>
            <w:r>
              <w:rPr>
                <w:lang w:eastAsia="zh-CN"/>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D9257A" w14:textId="77777777" w:rsidR="00241417" w:rsidRDefault="00241417" w:rsidP="003A71DE">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33B66F28" w14:textId="77777777" w:rsidR="00241417" w:rsidRDefault="00241417" w:rsidP="00241417">
      <w:pPr>
        <w:rPr>
          <w:lang w:eastAsia="zh-CN"/>
        </w:rPr>
      </w:pPr>
    </w:p>
    <w:p w14:paraId="78D31BEF" w14:textId="60400FB7" w:rsidR="00241417" w:rsidRDefault="00EC52E6" w:rsidP="00241417">
      <w:pPr>
        <w:rPr>
          <w:lang w:eastAsia="zh-CN"/>
        </w:rPr>
      </w:pPr>
      <w:r w:rsidRPr="00401420">
        <w:rPr>
          <w:lang w:eastAsia="zh-CN"/>
        </w:rPr>
        <w:t xml:space="preserve">The transient period as specified in </w:t>
      </w:r>
      <w:r w:rsidRPr="00B61469">
        <w:rPr>
          <w:lang w:eastAsia="zh-CN"/>
        </w:rPr>
        <w:t>TS 38.101-1 [3] clause 6.3.3.1</w:t>
      </w:r>
      <w:r w:rsidRPr="00401420">
        <w:rPr>
          <w:lang w:eastAsia="zh-CN"/>
        </w:rPr>
        <w:t xml:space="preserve"> is not taken into account for performance requirement testing, where the RB hopping is symmetric to the CC center, i.e. intra-slot frequency hopping is </w:t>
      </w:r>
      <w:r w:rsidRPr="00401420">
        <w:t>enabled</w:t>
      </w:r>
      <w:r w:rsidRPr="00401420">
        <w:rPr>
          <w:lang w:eastAsia="zh-CN"/>
        </w:rPr>
        <w:t>.</w:t>
      </w:r>
    </w:p>
    <w:p w14:paraId="55E387D3" w14:textId="77777777" w:rsidR="00241417" w:rsidRDefault="00241417" w:rsidP="00241417">
      <w:pPr>
        <w:rPr>
          <w:rFonts w:eastAsia="DengXian"/>
          <w:lang w:eastAsia="zh-CN"/>
        </w:rPr>
      </w:pPr>
      <w:r>
        <w:rPr>
          <w:lang w:eastAsia="zh-CN"/>
        </w:rPr>
        <w:t xml:space="preserve">The ACK missed detection </w:t>
      </w:r>
      <w:r>
        <w:t xml:space="preserve">probability shall not exceed 1% at the SNR given in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1</w:t>
      </w:r>
      <w:r>
        <w:rPr>
          <w:lang w:eastAsia="zh-CN"/>
        </w:rPr>
        <w:t>.2</w:t>
      </w:r>
      <w:r>
        <w:t xml:space="preserve">-1 and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1</w:t>
      </w:r>
      <w:r>
        <w:rPr>
          <w:lang w:eastAsia="zh-CN"/>
        </w:rPr>
        <w:t>.2</w:t>
      </w:r>
      <w:r>
        <w:t>-2 for 4 UCI bits</w:t>
      </w:r>
      <w:r>
        <w:rPr>
          <w:lang w:eastAsia="zh-CN"/>
        </w:rPr>
        <w:t>.</w:t>
      </w:r>
    </w:p>
    <w:p w14:paraId="14DE87FD" w14:textId="77777777" w:rsidR="00241417" w:rsidRPr="00E376A5" w:rsidRDefault="00241417" w:rsidP="00241417">
      <w:pPr>
        <w:pStyle w:val="TH"/>
      </w:pPr>
      <w:r w:rsidRPr="00E376A5">
        <w:t>Table 11.1.3.2.4.1.2-1: Minimum requirements for PUCCH format 2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9"/>
        <w:gridCol w:w="2423"/>
        <w:gridCol w:w="3389"/>
        <w:gridCol w:w="1010"/>
        <w:gridCol w:w="1100"/>
      </w:tblGrid>
      <w:tr w:rsidR="00241417" w14:paraId="6D87E709" w14:textId="77777777" w:rsidTr="003A71DE">
        <w:trPr>
          <w:trHeight w:val="59"/>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13C2B0"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920A23E" w14:textId="77777777" w:rsidR="00241417" w:rsidRDefault="00241417" w:rsidP="003A71DE">
            <w:pPr>
              <w:pStyle w:val="TAH"/>
              <w:rPr>
                <w:lang w:eastAsia="zh-CN"/>
              </w:rPr>
            </w:pPr>
            <w:r>
              <w:rPr>
                <w:lang w:eastAsia="zh-CN"/>
              </w:rPr>
              <w:t xml:space="preserve">Number of demodulation branches </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3FD093B" w14:textId="14A7BDAB" w:rsidR="00241417" w:rsidRDefault="00824F1E" w:rsidP="003A71DE">
            <w:pPr>
              <w:pStyle w:val="TAH"/>
              <w:rPr>
                <w:lang w:val="fr-FR" w:eastAsia="zh-CN"/>
              </w:rPr>
            </w:pPr>
            <w:r w:rsidRPr="00401420">
              <w:rPr>
                <w:lang w:val="fr-FR"/>
              </w:rPr>
              <w:t xml:space="preserve">Propagation conditions and correlation matrix (Annex </w:t>
            </w:r>
            <w:r>
              <w:t>I</w:t>
            </w:r>
            <w:r w:rsidRPr="00401420">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57D4B5" w14:textId="77777777" w:rsidR="00241417" w:rsidRDefault="00241417" w:rsidP="003A71DE">
            <w:pPr>
              <w:pStyle w:val="TAH"/>
            </w:pPr>
            <w:r>
              <w:t>Channel bandwidth / SNR (dB)</w:t>
            </w:r>
          </w:p>
        </w:tc>
      </w:tr>
      <w:tr w:rsidR="00241417" w14:paraId="0B5C14D7" w14:textId="77777777" w:rsidTr="003A71DE">
        <w:trPr>
          <w:trHeight w:val="4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B748D2"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716034"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848267" w14:textId="77777777" w:rsidR="00241417" w:rsidRDefault="00241417" w:rsidP="003A71DE">
            <w:pPr>
              <w:pStyle w:val="TAH"/>
              <w:rPr>
                <w:lang w:val="fr-FR"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8BAF9E" w14:textId="77777777" w:rsidR="00241417" w:rsidRDefault="00241417" w:rsidP="003A71DE">
            <w:pPr>
              <w:pStyle w:val="TAH"/>
            </w:pPr>
            <w:r>
              <w:t>5</w:t>
            </w:r>
            <w:r>
              <w:rPr>
                <w:lang w:eastAsia="zh-CN"/>
              </w:rPr>
              <w:t>0</w:t>
            </w:r>
            <w: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DD0029" w14:textId="77777777" w:rsidR="00241417" w:rsidRDefault="00241417" w:rsidP="003A71DE">
            <w:pPr>
              <w:pStyle w:val="TAH"/>
              <w:rPr>
                <w:rFonts w:eastAsia="DengXian"/>
                <w:lang w:eastAsia="zh-CN"/>
              </w:rPr>
            </w:pPr>
            <w:r>
              <w:t>10</w:t>
            </w:r>
            <w:r>
              <w:rPr>
                <w:lang w:eastAsia="zh-CN"/>
              </w:rPr>
              <w:t>0</w:t>
            </w:r>
            <w:r>
              <w:t xml:space="preserve"> MHz</w:t>
            </w:r>
          </w:p>
        </w:tc>
      </w:tr>
      <w:tr w:rsidR="00241417" w:rsidRPr="00E376A5" w14:paraId="027005E1" w14:textId="77777777" w:rsidTr="003A71DE">
        <w:trPr>
          <w:trHeight w:val="11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983DF7"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E1FF8"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C6D54DE"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DB884" w14:textId="77777777" w:rsidR="00241417" w:rsidRPr="00E376A5" w:rsidRDefault="00241417" w:rsidP="003A71DE">
            <w:pPr>
              <w:pStyle w:val="TAC"/>
            </w:pPr>
            <w:r w:rsidRPr="00E376A5">
              <w:t>6.7</w:t>
            </w:r>
          </w:p>
        </w:tc>
        <w:tc>
          <w:tcPr>
            <w:tcW w:w="0" w:type="auto"/>
            <w:tcBorders>
              <w:top w:val="single" w:sz="4" w:space="0" w:color="auto"/>
              <w:left w:val="single" w:sz="4" w:space="0" w:color="auto"/>
              <w:bottom w:val="single" w:sz="4" w:space="0" w:color="auto"/>
              <w:right w:val="single" w:sz="4" w:space="0" w:color="auto"/>
            </w:tcBorders>
            <w:vAlign w:val="center"/>
            <w:hideMark/>
          </w:tcPr>
          <w:p w14:paraId="4B7C810F" w14:textId="77777777" w:rsidR="00241417" w:rsidRPr="00E376A5" w:rsidRDefault="00241417" w:rsidP="003A71DE">
            <w:pPr>
              <w:pStyle w:val="TAC"/>
            </w:pPr>
            <w:r w:rsidRPr="00E376A5">
              <w:t>7.2</w:t>
            </w:r>
          </w:p>
        </w:tc>
      </w:tr>
    </w:tbl>
    <w:p w14:paraId="1E9E2BA8" w14:textId="77777777" w:rsidR="00241417" w:rsidRDefault="00241417" w:rsidP="00241417"/>
    <w:p w14:paraId="34FD983D" w14:textId="77777777" w:rsidR="00241417" w:rsidRPr="00E376A5" w:rsidRDefault="00241417" w:rsidP="00241417">
      <w:pPr>
        <w:pStyle w:val="TH"/>
      </w:pPr>
      <w:r w:rsidRPr="00E376A5">
        <w:t>Table 11.1.3.2.4.1.2-2: Minimum requirements for PUCCH format 2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0"/>
        <w:gridCol w:w="2365"/>
        <w:gridCol w:w="3269"/>
        <w:gridCol w:w="739"/>
        <w:gridCol w:w="794"/>
        <w:gridCol w:w="794"/>
      </w:tblGrid>
      <w:tr w:rsidR="00241417" w14:paraId="654EB16A" w14:textId="77777777" w:rsidTr="003A71DE">
        <w:trPr>
          <w:trHeight w:val="137"/>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C61C38"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E359C28"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B4A8A3" w14:textId="022408F7" w:rsidR="00241417" w:rsidRDefault="00824F1E" w:rsidP="003A71DE">
            <w:pPr>
              <w:pStyle w:val="TAH"/>
              <w:rPr>
                <w:lang w:val="fr-FR"/>
              </w:rPr>
            </w:pPr>
            <w:r w:rsidRPr="00401420">
              <w:rPr>
                <w:lang w:val="fr-FR"/>
              </w:rPr>
              <w:t xml:space="preserve">Propagation conditions and correlation matrix (Annex </w:t>
            </w:r>
            <w:r>
              <w:t>I</w:t>
            </w:r>
            <w:r w:rsidRPr="00401420">
              <w:rPr>
                <w:lang w:val="fr-FR"/>
              </w:rPr>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2B643AA" w14:textId="77777777" w:rsidR="00241417" w:rsidRDefault="00241417" w:rsidP="003A71DE">
            <w:pPr>
              <w:pStyle w:val="TAH"/>
            </w:pPr>
            <w:r>
              <w:t>Channel bandwidth / SNR (dB)</w:t>
            </w:r>
          </w:p>
        </w:tc>
      </w:tr>
      <w:tr w:rsidR="00241417" w14:paraId="6F682B3C" w14:textId="77777777" w:rsidTr="003A71DE">
        <w:trPr>
          <w:trHeight w:val="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F9157D"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BA180D"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399B0A" w14:textId="77777777" w:rsidR="00241417" w:rsidRDefault="00241417" w:rsidP="003A71DE">
            <w:pPr>
              <w:pStyle w:val="TAH"/>
              <w:rPr>
                <w:lang w:val="fr-FR"/>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FDB343" w14:textId="77777777" w:rsidR="00241417" w:rsidRDefault="00241417" w:rsidP="003A71DE">
            <w:pPr>
              <w:pStyle w:val="TAH"/>
              <w:rPr>
                <w:rFonts w:eastAsia="DengXian"/>
                <w:lang w:eastAsia="zh-CN"/>
              </w:rPr>
            </w:pPr>
            <w:r>
              <w:rPr>
                <w:lang w:eastAsia="zh-CN"/>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D2E901" w14:textId="77777777" w:rsidR="00241417" w:rsidRDefault="00241417" w:rsidP="003A71DE">
            <w:pPr>
              <w:pStyle w:val="TAH"/>
              <w:rPr>
                <w:lang w:eastAsia="zh-CN"/>
              </w:rPr>
            </w:pPr>
            <w:r>
              <w:rPr>
                <w:lang w:eastAsia="zh-CN"/>
              </w:rPr>
              <w:t>10</w:t>
            </w:r>
            <w:r>
              <w:t>0</w:t>
            </w:r>
            <w:r>
              <w:rPr>
                <w:lang w:eastAsia="zh-CN"/>
              </w:rP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741B922" w14:textId="77777777" w:rsidR="00241417" w:rsidRDefault="00241417" w:rsidP="003A71DE">
            <w:pPr>
              <w:pStyle w:val="TAH"/>
              <w:rPr>
                <w:rFonts w:eastAsia="DengXian"/>
                <w:lang w:eastAsia="zh-CN"/>
              </w:rPr>
            </w:pPr>
            <w:r>
              <w:rPr>
                <w:lang w:eastAsia="zh-CN"/>
              </w:rPr>
              <w:t>20</w:t>
            </w:r>
            <w:r>
              <w:t>0</w:t>
            </w:r>
            <w:r>
              <w:rPr>
                <w:lang w:eastAsia="zh-CN"/>
              </w:rPr>
              <w:t xml:space="preserve"> MHz</w:t>
            </w:r>
          </w:p>
        </w:tc>
      </w:tr>
      <w:tr w:rsidR="00241417" w:rsidRPr="00E376A5" w14:paraId="6861FD45" w14:textId="77777777" w:rsidTr="003A71DE">
        <w:trPr>
          <w:trHeight w:val="25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4F8D7E"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8F3D572"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03282"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E72A0" w14:textId="77777777" w:rsidR="00241417" w:rsidRPr="00E376A5" w:rsidRDefault="00241417" w:rsidP="003A71DE">
            <w:pPr>
              <w:pStyle w:val="TAC"/>
            </w:pPr>
            <w:r w:rsidRPr="00E376A5">
              <w:t>6.6</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05651" w14:textId="77777777" w:rsidR="00241417" w:rsidRPr="00E376A5" w:rsidRDefault="00241417" w:rsidP="003A71DE">
            <w:pPr>
              <w:pStyle w:val="TAC"/>
            </w:pPr>
            <w:r w:rsidRPr="00E376A5">
              <w:t>6.3</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C3460" w14:textId="77777777" w:rsidR="00241417" w:rsidRPr="00E376A5" w:rsidRDefault="00241417" w:rsidP="003A71DE">
            <w:pPr>
              <w:pStyle w:val="TAC"/>
            </w:pPr>
            <w:r w:rsidRPr="00E376A5">
              <w:t>6.6</w:t>
            </w:r>
          </w:p>
        </w:tc>
      </w:tr>
    </w:tbl>
    <w:p w14:paraId="123E3B54" w14:textId="77777777" w:rsidR="00241417" w:rsidRDefault="00241417" w:rsidP="00241417">
      <w:pPr>
        <w:rPr>
          <w:lang w:eastAsia="zh-CN"/>
        </w:rPr>
      </w:pPr>
    </w:p>
    <w:p w14:paraId="7876B145" w14:textId="77777777" w:rsidR="00241417" w:rsidRDefault="00241417" w:rsidP="00241417">
      <w:pPr>
        <w:pStyle w:val="H6"/>
        <w:rPr>
          <w:rFonts w:eastAsia="DengXian"/>
          <w:lang w:eastAsia="zh-CN"/>
        </w:rPr>
      </w:pPr>
      <w:bookmarkStart w:id="10598" w:name="_Toc67916562"/>
      <w:bookmarkStart w:id="10599" w:name="_Toc61176739"/>
      <w:bookmarkStart w:id="10600" w:name="_Toc53178105"/>
      <w:bookmarkStart w:id="10601" w:name="_Toc53177653"/>
      <w:bookmarkStart w:id="10602" w:name="_Toc37268839"/>
      <w:bookmarkStart w:id="10603" w:name="_Toc37268388"/>
      <w:bookmarkStart w:id="10604" w:name="_Toc29811433"/>
      <w:bookmarkStart w:id="10605" w:name="_Toc13079944"/>
      <w:r>
        <w:t>11.1.</w:t>
      </w:r>
      <w:r>
        <w:rPr>
          <w:lang w:eastAsia="zh-CN"/>
        </w:rPr>
        <w:t>3</w:t>
      </w:r>
      <w:r>
        <w:t>.2.</w:t>
      </w:r>
      <w:r>
        <w:rPr>
          <w:lang w:eastAsia="zh-CN"/>
        </w:rPr>
        <w:t>4</w:t>
      </w:r>
      <w:r>
        <w:t>.</w:t>
      </w:r>
      <w:r>
        <w:rPr>
          <w:lang w:eastAsia="zh-CN"/>
        </w:rPr>
        <w:t>2</w:t>
      </w:r>
      <w:r>
        <w:tab/>
      </w:r>
      <w:r>
        <w:rPr>
          <w:lang w:eastAsia="zh-CN"/>
        </w:rPr>
        <w:t>UCI BLER performance requirements</w:t>
      </w:r>
      <w:bookmarkEnd w:id="10598"/>
      <w:bookmarkEnd w:id="10599"/>
      <w:bookmarkEnd w:id="10600"/>
      <w:bookmarkEnd w:id="10601"/>
      <w:bookmarkEnd w:id="10602"/>
      <w:bookmarkEnd w:id="10603"/>
      <w:bookmarkEnd w:id="10604"/>
      <w:bookmarkEnd w:id="10605"/>
    </w:p>
    <w:p w14:paraId="7C7BA743" w14:textId="77777777" w:rsidR="00241417" w:rsidRDefault="00241417" w:rsidP="00241417">
      <w:pPr>
        <w:pStyle w:val="H6"/>
        <w:rPr>
          <w:rFonts w:eastAsia="DengXian"/>
          <w:lang w:eastAsia="zh-CN"/>
        </w:rPr>
      </w:pPr>
      <w:bookmarkStart w:id="10606" w:name="_Toc67916563"/>
      <w:bookmarkStart w:id="10607" w:name="_Toc61176740"/>
      <w:bookmarkStart w:id="10608" w:name="_Toc53178106"/>
      <w:bookmarkStart w:id="10609" w:name="_Toc53177654"/>
      <w:bookmarkStart w:id="10610" w:name="_Toc37268840"/>
      <w:bookmarkStart w:id="10611" w:name="_Toc37268389"/>
      <w:bookmarkStart w:id="10612" w:name="_Toc29811434"/>
      <w:bookmarkStart w:id="10613" w:name="_Toc13079945"/>
      <w:r>
        <w:t>11.1.</w:t>
      </w:r>
      <w:r>
        <w:rPr>
          <w:lang w:eastAsia="zh-CN"/>
        </w:rPr>
        <w:t>3</w:t>
      </w:r>
      <w:r>
        <w:t>.2.</w:t>
      </w:r>
      <w:r>
        <w:rPr>
          <w:lang w:eastAsia="zh-CN"/>
        </w:rPr>
        <w:t>4</w:t>
      </w:r>
      <w:r>
        <w:t>.</w:t>
      </w:r>
      <w:r>
        <w:rPr>
          <w:lang w:eastAsia="zh-CN"/>
        </w:rPr>
        <w:t>2.1</w:t>
      </w:r>
      <w:r>
        <w:tab/>
      </w:r>
      <w:r>
        <w:rPr>
          <w:lang w:eastAsia="zh-CN"/>
        </w:rPr>
        <w:t>General</w:t>
      </w:r>
      <w:bookmarkEnd w:id="10606"/>
      <w:bookmarkEnd w:id="10607"/>
      <w:bookmarkEnd w:id="10608"/>
      <w:bookmarkEnd w:id="10609"/>
      <w:bookmarkEnd w:id="10610"/>
      <w:bookmarkEnd w:id="10611"/>
      <w:bookmarkEnd w:id="10612"/>
      <w:bookmarkEnd w:id="10613"/>
    </w:p>
    <w:p w14:paraId="2ECCB7A4" w14:textId="77777777" w:rsidR="00241417" w:rsidRDefault="00241417" w:rsidP="00241417">
      <w:pPr>
        <w:rPr>
          <w:lang w:eastAsia="zh-CN"/>
        </w:rPr>
      </w:pPr>
      <w:r>
        <w:rPr>
          <w:lang w:eastAsia="zh-CN"/>
        </w:rPr>
        <w:t>The UCI block error probability</w:t>
      </w:r>
      <w:r>
        <w:rPr>
          <w:rFonts w:eastAsia="SimSun"/>
          <w:lang w:eastAsia="zh-CN"/>
        </w:rPr>
        <w:t xml:space="preserve"> (BLER)</w:t>
      </w:r>
      <w:r>
        <w:rPr>
          <w:lang w:eastAsia="zh-CN"/>
        </w:rPr>
        <w:t xml:space="preserve"> is defined as the probability of incorrectly </w:t>
      </w:r>
      <w:r w:rsidRPr="00F55971">
        <w:rPr>
          <w:lang w:eastAsia="zh-CN"/>
        </w:rPr>
        <w:t>decod</w:t>
      </w:r>
      <w:r w:rsidRPr="00C83B6D">
        <w:rPr>
          <w:lang w:eastAsia="zh-CN"/>
        </w:rPr>
        <w:t>ed</w:t>
      </w:r>
      <w:r>
        <w:rPr>
          <w:lang w:eastAsia="zh-CN"/>
        </w:rPr>
        <w:t xml:space="preserve"> UCI information when the UCI information is sent.</w:t>
      </w:r>
      <w:r>
        <w:rPr>
          <w:rFonts w:eastAsia="DengXian"/>
          <w:lang w:eastAsia="zh-CN"/>
        </w:rPr>
        <w:t xml:space="preserve"> The UCI information does not contain CSI part 2.</w:t>
      </w:r>
      <w:r>
        <w:rPr>
          <w:lang w:eastAsia="zh-CN"/>
        </w:rPr>
        <w:t xml:space="preserve"> </w:t>
      </w:r>
    </w:p>
    <w:p w14:paraId="7EADE39E" w14:textId="3B7895EA" w:rsidR="00241417" w:rsidRDefault="00824F1E" w:rsidP="00241417">
      <w:pPr>
        <w:rPr>
          <w:lang w:eastAsia="zh-CN"/>
        </w:rPr>
      </w:pPr>
      <w:r w:rsidRPr="00401420">
        <w:rPr>
          <w:lang w:eastAsia="zh-CN"/>
        </w:rPr>
        <w:t xml:space="preserve">The transient period as specified in </w:t>
      </w:r>
      <w:r w:rsidRPr="00B61469">
        <w:rPr>
          <w:lang w:eastAsia="zh-CN"/>
        </w:rPr>
        <w:t>TS 38.101-1 [3]</w:t>
      </w:r>
      <w:r w:rsidRPr="00401420">
        <w:rPr>
          <w:lang w:eastAsia="zh-CN"/>
        </w:rPr>
        <w:t xml:space="preserve"> clause </w:t>
      </w:r>
      <w:r w:rsidRPr="00401420">
        <w:t xml:space="preserve">6.3.3.1 </w:t>
      </w:r>
      <w:r w:rsidRPr="00401420">
        <w:rPr>
          <w:lang w:eastAsia="zh-CN"/>
        </w:rPr>
        <w:t>is not taken into account for performance requirement testing, where the RB hopping is symmetric to the CC centre, i.e. intra-slot frequency hopping is enabled.</w:t>
      </w:r>
    </w:p>
    <w:p w14:paraId="70022AD1" w14:textId="77777777" w:rsidR="00241417" w:rsidRDefault="00241417" w:rsidP="00241417">
      <w:pPr>
        <w:rPr>
          <w:rFonts w:eastAsia="DengXian"/>
          <w:lang w:eastAsia="zh-CN"/>
        </w:rPr>
      </w:pPr>
      <w:r>
        <w:rPr>
          <w:rFonts w:eastAsia="DengXian"/>
          <w:lang w:eastAsia="zh-CN"/>
        </w:rPr>
        <w:t>The UCI performance only applies to the PUCCH format 2 with 22 UCI bits.</w:t>
      </w:r>
    </w:p>
    <w:p w14:paraId="1E318F09" w14:textId="77777777" w:rsidR="00241417" w:rsidRPr="00E376A5" w:rsidRDefault="00241417" w:rsidP="00241417">
      <w:pPr>
        <w:pStyle w:val="TH"/>
      </w:pPr>
      <w:r w:rsidRPr="00E376A5">
        <w:t>Table 11.1.3.2.4.2.1-1: Test Parameters</w:t>
      </w:r>
      <w:r>
        <w:t xml:space="preserve"> for UCI BLER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808"/>
      </w:tblGrid>
      <w:tr w:rsidR="00241417" w:rsidRPr="00E376A5" w14:paraId="5A13047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491087" w14:textId="77777777" w:rsidR="00241417" w:rsidRPr="00E376A5" w:rsidRDefault="00241417" w:rsidP="003A71DE">
            <w:pPr>
              <w:pStyle w:val="TAH"/>
            </w:pPr>
            <w:r w:rsidRPr="00E376A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BF718" w14:textId="77777777" w:rsidR="00241417" w:rsidRPr="00E376A5" w:rsidRDefault="00241417" w:rsidP="003A71DE">
            <w:pPr>
              <w:pStyle w:val="TAH"/>
            </w:pPr>
            <w:r w:rsidRPr="00E376A5">
              <w:t>Value</w:t>
            </w:r>
          </w:p>
        </w:tc>
      </w:tr>
      <w:tr w:rsidR="00241417" w:rsidRPr="00525D63" w14:paraId="45A6284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6A05F7E" w14:textId="77777777" w:rsidR="00241417" w:rsidRPr="00525D63" w:rsidRDefault="00241417" w:rsidP="003A71DE">
            <w:pPr>
              <w:pStyle w:val="TAC"/>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717C3911" w14:textId="77777777" w:rsidR="00241417" w:rsidRPr="00525D63" w:rsidRDefault="00241417" w:rsidP="003A71DE">
            <w:pPr>
              <w:pStyle w:val="TAC"/>
            </w:pPr>
            <w:r>
              <w:t>Normal</w:t>
            </w:r>
          </w:p>
        </w:tc>
      </w:tr>
      <w:tr w:rsidR="00241417" w:rsidRPr="00525D63" w14:paraId="33965692"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4033D" w14:textId="77777777" w:rsidR="00241417" w:rsidRPr="00525D63" w:rsidRDefault="00241417" w:rsidP="003A71DE">
            <w:pPr>
              <w:pStyle w:val="TAC"/>
            </w:pPr>
            <w:r w:rsidRPr="00525D63">
              <w:t>Modulation order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1DCEDAA" w14:textId="77777777" w:rsidR="00241417" w:rsidRPr="00525D63" w:rsidRDefault="00241417" w:rsidP="003A71DE">
            <w:pPr>
              <w:pStyle w:val="TAC"/>
            </w:pPr>
            <w:r w:rsidRPr="00525D63">
              <w:t>QSPK</w:t>
            </w:r>
          </w:p>
        </w:tc>
      </w:tr>
      <w:tr w:rsidR="00241417" w:rsidRPr="00525D63" w14:paraId="416BC6F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83E147" w14:textId="77777777" w:rsidR="00241417" w:rsidRPr="00525D63" w:rsidRDefault="00241417" w:rsidP="003A71DE">
            <w:pPr>
              <w:pStyle w:val="TAC"/>
            </w:pPr>
            <w:r w:rsidRPr="00525D63">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662A26" w14:textId="77777777" w:rsidR="00241417" w:rsidRPr="00525D63" w:rsidRDefault="00241417" w:rsidP="003A71DE">
            <w:pPr>
              <w:pStyle w:val="TAC"/>
            </w:pPr>
            <w:r w:rsidRPr="00525D63">
              <w:t>0</w:t>
            </w:r>
          </w:p>
        </w:tc>
      </w:tr>
      <w:tr w:rsidR="00241417" w:rsidRPr="00525D63" w14:paraId="6B6845C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BD301F" w14:textId="77777777" w:rsidR="00241417" w:rsidRPr="00525D63" w:rsidRDefault="00241417" w:rsidP="003A71DE">
            <w:pPr>
              <w:pStyle w:val="TAC"/>
            </w:pPr>
            <w:r w:rsidRPr="00525D63">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AEC0428" w14:textId="77777777" w:rsidR="00241417" w:rsidRPr="00525D63" w:rsidRDefault="00241417" w:rsidP="003A71DE">
            <w:pPr>
              <w:pStyle w:val="TAC"/>
            </w:pPr>
            <w:r w:rsidRPr="00525D63">
              <w:t>enabled</w:t>
            </w:r>
          </w:p>
        </w:tc>
      </w:tr>
      <w:tr w:rsidR="00241417" w:rsidRPr="00525D63" w14:paraId="2EF81F5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49B591" w14:textId="77777777" w:rsidR="00241417" w:rsidRPr="00525D63" w:rsidRDefault="00241417" w:rsidP="003A71DE">
            <w:pPr>
              <w:pStyle w:val="TAC"/>
            </w:pPr>
            <w:r w:rsidRPr="00525D63">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8C7403D" w14:textId="77777777" w:rsidR="00241417" w:rsidRPr="00525D63" w:rsidRDefault="00241417" w:rsidP="003A71DE">
            <w:pPr>
              <w:pStyle w:val="TAC"/>
            </w:pPr>
            <w:r w:rsidRPr="00525D63">
              <w:t>The largest PRB index - (Number of PRBs-1)</w:t>
            </w:r>
          </w:p>
        </w:tc>
      </w:tr>
      <w:tr w:rsidR="00241417" w:rsidRPr="00525D63" w14:paraId="068A4EA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D7AC90"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10040D99" w14:textId="77777777" w:rsidR="00241417" w:rsidRPr="00525D63" w:rsidRDefault="00241417" w:rsidP="003A71DE">
            <w:pPr>
              <w:pStyle w:val="TAC"/>
            </w:pPr>
            <w:r w:rsidRPr="00525D63">
              <w:t>9</w:t>
            </w:r>
          </w:p>
        </w:tc>
      </w:tr>
      <w:tr w:rsidR="00241417" w:rsidRPr="00525D63" w14:paraId="064A171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F8D6C8"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47646" w14:textId="77777777" w:rsidR="00241417" w:rsidRPr="00525D63" w:rsidRDefault="00241417" w:rsidP="003A71DE">
            <w:pPr>
              <w:pStyle w:val="TAC"/>
            </w:pPr>
            <w:r w:rsidRPr="00525D63">
              <w:t>2</w:t>
            </w:r>
          </w:p>
        </w:tc>
      </w:tr>
      <w:tr w:rsidR="00241417" w:rsidRPr="00525D63" w14:paraId="206BE8A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6414DC"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181176A" w14:textId="77777777" w:rsidR="00241417" w:rsidRPr="00525D63" w:rsidRDefault="00241417" w:rsidP="003A71DE">
            <w:pPr>
              <w:pStyle w:val="TAC"/>
            </w:pPr>
            <w:r w:rsidRPr="00525D63">
              <w:t>22</w:t>
            </w:r>
          </w:p>
        </w:tc>
      </w:tr>
      <w:tr w:rsidR="00241417" w:rsidRPr="00525D63" w14:paraId="4E2B0A0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C9B392"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AE4DE" w14:textId="77777777" w:rsidR="00241417" w:rsidRPr="00525D63" w:rsidRDefault="00241417" w:rsidP="003A71DE">
            <w:pPr>
              <w:pStyle w:val="TAC"/>
            </w:pPr>
            <w:r w:rsidRPr="00525D63">
              <w:t>12</w:t>
            </w:r>
          </w:p>
        </w:tc>
      </w:tr>
      <w:tr w:rsidR="00241417" w:rsidRPr="00525D63" w14:paraId="2F16FFB6"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2C0E79" w14:textId="77777777" w:rsidR="00241417" w:rsidRPr="00525D63" w:rsidRDefault="00241417" w:rsidP="003A71DE">
            <w:pPr>
              <w:pStyle w:val="TAC"/>
            </w:pPr>
            <w:r w:rsidRPr="00525D63">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9341BB1" w14:textId="77777777" w:rsidR="00241417" w:rsidRPr="00525D63" w:rsidRDefault="00241417" w:rsidP="003A71DE">
            <w:pPr>
              <w:pStyle w:val="TAC"/>
            </w:pPr>
            <w:r w:rsidRPr="00525D63">
              <w:t>NID0=0</w:t>
            </w:r>
          </w:p>
        </w:tc>
      </w:tr>
    </w:tbl>
    <w:p w14:paraId="205CBB9E" w14:textId="77777777" w:rsidR="00241417" w:rsidRDefault="00241417" w:rsidP="00241417">
      <w:pPr>
        <w:rPr>
          <w:lang w:eastAsia="zh-CN"/>
        </w:rPr>
      </w:pPr>
    </w:p>
    <w:p w14:paraId="20964F5A" w14:textId="77777777" w:rsidR="00241417" w:rsidRDefault="00241417" w:rsidP="00241417">
      <w:pPr>
        <w:pStyle w:val="H6"/>
        <w:rPr>
          <w:rFonts w:eastAsia="DengXian"/>
          <w:lang w:eastAsia="zh-CN"/>
        </w:rPr>
      </w:pPr>
      <w:bookmarkStart w:id="10614" w:name="_Toc67916564"/>
      <w:bookmarkStart w:id="10615" w:name="_Toc61176741"/>
      <w:bookmarkStart w:id="10616" w:name="_Toc53178107"/>
      <w:bookmarkStart w:id="10617" w:name="_Toc53177655"/>
      <w:bookmarkStart w:id="10618" w:name="_Toc37268841"/>
      <w:bookmarkStart w:id="10619" w:name="_Toc37268390"/>
      <w:bookmarkStart w:id="10620" w:name="_Toc29811435"/>
      <w:bookmarkStart w:id="10621" w:name="_Toc13079946"/>
      <w:r>
        <w:t>11.1.</w:t>
      </w:r>
      <w:r>
        <w:rPr>
          <w:lang w:eastAsia="zh-CN"/>
        </w:rPr>
        <w:t>3</w:t>
      </w:r>
      <w:r>
        <w:t>.2.</w:t>
      </w:r>
      <w:r>
        <w:rPr>
          <w:lang w:eastAsia="zh-CN"/>
        </w:rPr>
        <w:t>4</w:t>
      </w:r>
      <w:r>
        <w:t>.</w:t>
      </w:r>
      <w:r>
        <w:rPr>
          <w:lang w:eastAsia="zh-CN"/>
        </w:rPr>
        <w:t>2.2</w:t>
      </w:r>
      <w:r>
        <w:tab/>
      </w:r>
      <w:r>
        <w:rPr>
          <w:lang w:eastAsia="zh-CN"/>
        </w:rPr>
        <w:t>Minimum requirements</w:t>
      </w:r>
      <w:bookmarkEnd w:id="10614"/>
      <w:bookmarkEnd w:id="10615"/>
      <w:bookmarkEnd w:id="10616"/>
      <w:bookmarkEnd w:id="10617"/>
      <w:bookmarkEnd w:id="10618"/>
      <w:bookmarkEnd w:id="10619"/>
      <w:bookmarkEnd w:id="10620"/>
      <w:bookmarkEnd w:id="10621"/>
    </w:p>
    <w:p w14:paraId="416EF6F4" w14:textId="77777777" w:rsidR="00241417" w:rsidRDefault="00241417" w:rsidP="00241417">
      <w:pPr>
        <w:rPr>
          <w:rFonts w:eastAsia="DengXian"/>
          <w:lang w:eastAsia="zh-CN"/>
        </w:rPr>
      </w:pPr>
      <w:r>
        <w:rPr>
          <w:lang w:eastAsia="zh-CN"/>
        </w:rPr>
        <w:t>The UCI block error probability</w:t>
      </w:r>
      <w:r>
        <w:t xml:space="preserve"> shall not exceed 1% at the SNR given in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2</w:t>
      </w:r>
      <w:r>
        <w:rPr>
          <w:lang w:eastAsia="zh-CN"/>
        </w:rPr>
        <w:t>.2</w:t>
      </w:r>
      <w:r>
        <w:t xml:space="preserve">-1 and </w:t>
      </w:r>
      <w:r>
        <w:rPr>
          <w:lang w:eastAsia="zh-CN"/>
        </w:rPr>
        <w:t>t</w:t>
      </w:r>
      <w:r>
        <w:t xml:space="preserve">able </w:t>
      </w:r>
      <w:r>
        <w:rPr>
          <w:lang w:eastAsia="zh-CN"/>
        </w:rPr>
        <w:t>11</w:t>
      </w:r>
      <w:r>
        <w:t>.1.3.</w:t>
      </w:r>
      <w:r>
        <w:rPr>
          <w:lang w:eastAsia="zh-CN"/>
        </w:rPr>
        <w:t>2</w:t>
      </w:r>
      <w:r>
        <w:t>.</w:t>
      </w:r>
      <w:r>
        <w:rPr>
          <w:lang w:eastAsia="zh-CN"/>
        </w:rPr>
        <w:t>4.</w:t>
      </w:r>
      <w:r>
        <w:rPr>
          <w:rFonts w:eastAsia="SimSun"/>
          <w:lang w:eastAsia="zh-CN"/>
        </w:rPr>
        <w:t>2</w:t>
      </w:r>
      <w:r>
        <w:rPr>
          <w:lang w:eastAsia="zh-CN"/>
        </w:rPr>
        <w:t>.2</w:t>
      </w:r>
      <w:r>
        <w:t>-2</w:t>
      </w:r>
      <w:r>
        <w:rPr>
          <w:lang w:eastAsia="zh-CN"/>
        </w:rPr>
        <w:t xml:space="preserve"> for 22 UCI bits.</w:t>
      </w:r>
    </w:p>
    <w:p w14:paraId="5904BE83" w14:textId="77777777" w:rsidR="00241417" w:rsidRPr="00E376A5" w:rsidRDefault="00241417" w:rsidP="00241417">
      <w:pPr>
        <w:pStyle w:val="TH"/>
      </w:pPr>
      <w:r w:rsidRPr="00E376A5">
        <w:t>Table 11.1.3.2.4.2.2-1: Minimum requirements for PUCCH format 2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9"/>
        <w:gridCol w:w="2423"/>
        <w:gridCol w:w="3389"/>
        <w:gridCol w:w="1010"/>
        <w:gridCol w:w="1100"/>
      </w:tblGrid>
      <w:tr w:rsidR="00241417" w14:paraId="2B800031" w14:textId="77777777" w:rsidTr="003A71DE">
        <w:trPr>
          <w:trHeight w:val="6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0D998F" w14:textId="77777777" w:rsidR="00241417" w:rsidRDefault="00241417" w:rsidP="003A71DE">
            <w:pPr>
              <w:pStyle w:val="TAH"/>
              <w:rPr>
                <w:lang w:eastAsia="zh-CN"/>
              </w:rPr>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2C8C0FD" w14:textId="77777777" w:rsidR="00241417" w:rsidRDefault="00241417" w:rsidP="003A71DE">
            <w:pPr>
              <w:pStyle w:val="TAH"/>
              <w:rPr>
                <w:lang w:eastAsia="zh-CN"/>
              </w:rPr>
            </w:pPr>
            <w:r>
              <w:rPr>
                <w:lang w:eastAsia="zh-CN"/>
              </w:rP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A0930A" w14:textId="1C1C15F8" w:rsidR="00241417" w:rsidRDefault="00824F1E" w:rsidP="003A71DE">
            <w:pPr>
              <w:pStyle w:val="TAH"/>
              <w:rPr>
                <w:lang w:val="fr-FR" w:eastAsia="zh-CN"/>
              </w:rPr>
            </w:pPr>
            <w:r w:rsidRPr="00401420">
              <w:rPr>
                <w:lang w:val="fr-FR"/>
              </w:rPr>
              <w:t xml:space="preserve">Propagation conditions and correlation matrix (Annex </w:t>
            </w:r>
            <w:r>
              <w:t>I</w:t>
            </w:r>
            <w:r w:rsidRPr="00401420">
              <w:rPr>
                <w:lang w:val="fr-FR"/>
              </w:rPr>
              <w: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D35941E" w14:textId="77777777" w:rsidR="00241417" w:rsidRDefault="00241417" w:rsidP="003A71DE">
            <w:pPr>
              <w:pStyle w:val="TAH"/>
            </w:pPr>
            <w:r>
              <w:t>Channel bandwidth / SNR (dB)</w:t>
            </w:r>
          </w:p>
        </w:tc>
      </w:tr>
      <w:tr w:rsidR="00241417" w14:paraId="5EFE6BDB" w14:textId="77777777" w:rsidTr="003A71DE">
        <w:trPr>
          <w:trHeight w:val="4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94219A"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DA0DEE"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551609" w14:textId="77777777" w:rsidR="00241417" w:rsidRDefault="00241417" w:rsidP="003A71DE">
            <w:pPr>
              <w:pStyle w:val="TAH"/>
              <w:rPr>
                <w:lang w:val="fr-FR"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3B486A" w14:textId="77777777" w:rsidR="00241417" w:rsidRDefault="00241417" w:rsidP="003A71DE">
            <w:pPr>
              <w:pStyle w:val="TAH"/>
            </w:pPr>
            <w:r>
              <w:t>5</w:t>
            </w:r>
            <w:r>
              <w:rPr>
                <w:lang w:eastAsia="zh-CN"/>
              </w:rPr>
              <w:t>0</w:t>
            </w:r>
            <w:r>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55C89F" w14:textId="77777777" w:rsidR="00241417" w:rsidRDefault="00241417" w:rsidP="003A71DE">
            <w:pPr>
              <w:pStyle w:val="TAH"/>
              <w:rPr>
                <w:rFonts w:eastAsia="DengXian"/>
                <w:lang w:eastAsia="zh-CN"/>
              </w:rPr>
            </w:pPr>
            <w:r>
              <w:t>10</w:t>
            </w:r>
            <w:r>
              <w:rPr>
                <w:lang w:eastAsia="zh-CN"/>
              </w:rPr>
              <w:t>0</w:t>
            </w:r>
            <w:r>
              <w:t xml:space="preserve"> MHz</w:t>
            </w:r>
          </w:p>
        </w:tc>
      </w:tr>
      <w:tr w:rsidR="00241417" w:rsidRPr="00E376A5" w14:paraId="6470187D" w14:textId="77777777" w:rsidTr="003A71DE">
        <w:trPr>
          <w:trHeight w:val="11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7C8E98" w14:textId="77777777" w:rsidR="00241417" w:rsidRPr="00E376A5" w:rsidRDefault="00241417" w:rsidP="003A71DE">
            <w:pPr>
              <w:pStyle w:val="TAC"/>
            </w:pPr>
            <w:r w:rsidRPr="00E376A5">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277357D" w14:textId="77777777" w:rsidR="00241417" w:rsidRPr="00E376A5" w:rsidRDefault="00241417" w:rsidP="003A71DE">
            <w:pPr>
              <w:pStyle w:val="TAC"/>
            </w:pPr>
            <w:r w:rsidRPr="00E376A5">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24BAED7" w14:textId="77777777" w:rsidR="00241417" w:rsidRPr="00E376A5" w:rsidRDefault="00241417" w:rsidP="003A71DE">
            <w:pPr>
              <w:pStyle w:val="TAC"/>
            </w:pPr>
            <w:r w:rsidRPr="00E376A5">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C7F2AF4" w14:textId="77777777" w:rsidR="00241417" w:rsidRPr="00E376A5" w:rsidRDefault="00241417" w:rsidP="003A71DE">
            <w:pPr>
              <w:pStyle w:val="TAC"/>
            </w:pPr>
            <w:r w:rsidRPr="00E376A5">
              <w:t>2.6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F89A3" w14:textId="77777777" w:rsidR="00241417" w:rsidRPr="00E376A5" w:rsidRDefault="00241417" w:rsidP="003A71DE">
            <w:pPr>
              <w:pStyle w:val="TAC"/>
            </w:pPr>
            <w:r w:rsidRPr="00E376A5">
              <w:t>1.1</w:t>
            </w:r>
          </w:p>
        </w:tc>
      </w:tr>
    </w:tbl>
    <w:p w14:paraId="3B68714A" w14:textId="77777777" w:rsidR="00241417" w:rsidRDefault="00241417" w:rsidP="00241417"/>
    <w:p w14:paraId="30CF03B8" w14:textId="77777777" w:rsidR="00241417" w:rsidRPr="00E376A5" w:rsidRDefault="00241417" w:rsidP="00241417">
      <w:pPr>
        <w:pStyle w:val="TH"/>
      </w:pPr>
      <w:r w:rsidRPr="00E376A5">
        <w:t>Table 11.1.3.2.4.2.2-2: Minimum requirements for PUCCH format 2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0"/>
        <w:gridCol w:w="2365"/>
        <w:gridCol w:w="3269"/>
        <w:gridCol w:w="739"/>
        <w:gridCol w:w="794"/>
        <w:gridCol w:w="794"/>
      </w:tblGrid>
      <w:tr w:rsidR="00241417" w:rsidRPr="00525D63" w14:paraId="1C039DCB" w14:textId="77777777" w:rsidTr="003A71DE">
        <w:trPr>
          <w:trHeight w:val="15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0CE6989" w14:textId="77777777" w:rsidR="00241417" w:rsidRPr="00525D63" w:rsidRDefault="00241417" w:rsidP="003A71DE">
            <w:pPr>
              <w:pStyle w:val="TAH"/>
            </w:pPr>
            <w:r w:rsidRPr="00525D63">
              <w:t>Number of 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B36F61" w14:textId="77777777" w:rsidR="00241417" w:rsidRPr="00525D63" w:rsidRDefault="00241417" w:rsidP="003A71DE">
            <w:pPr>
              <w:pStyle w:val="TAH"/>
            </w:pPr>
            <w:r w:rsidRPr="00525D63">
              <w:t xml:space="preserve">Number of demodulation branches </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C4C86F" w14:textId="7C837B0B" w:rsidR="00241417" w:rsidRPr="00525D63" w:rsidRDefault="00824F1E" w:rsidP="003A71DE">
            <w:pPr>
              <w:pStyle w:val="TAH"/>
            </w:pPr>
            <w:r w:rsidRPr="00401420">
              <w:t xml:space="preserve">Propagation conditions and correlation matrix (Annex </w:t>
            </w:r>
            <w:r>
              <w:t>I</w:t>
            </w:r>
            <w:r w:rsidRPr="00401420">
              <w:t>)</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F4A2F41" w14:textId="77777777" w:rsidR="00241417" w:rsidRPr="00525D63" w:rsidRDefault="00241417" w:rsidP="003A71DE">
            <w:pPr>
              <w:pStyle w:val="TAH"/>
            </w:pPr>
            <w:r w:rsidRPr="00525D63">
              <w:t>Channel bandwidth / SNR (dB)</w:t>
            </w:r>
          </w:p>
        </w:tc>
      </w:tr>
      <w:tr w:rsidR="00241417" w:rsidRPr="00525D63" w14:paraId="650AAC32" w14:textId="77777777" w:rsidTr="003A71DE">
        <w:trPr>
          <w:trHeight w:val="11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C92BAB" w14:textId="77777777" w:rsidR="00241417" w:rsidRPr="002921FA"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9D1E6E" w14:textId="77777777" w:rsidR="00241417" w:rsidRPr="002921FA"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A53D98" w14:textId="77777777" w:rsidR="00241417" w:rsidRPr="002921FA"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0138F60B"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143C75C" w14:textId="77777777" w:rsidR="00241417" w:rsidRPr="00525D63" w:rsidRDefault="00241417" w:rsidP="003A71DE">
            <w:pPr>
              <w:pStyle w:val="TAH"/>
            </w:pPr>
            <w:r w:rsidRPr="00525D63">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043D337" w14:textId="77777777" w:rsidR="00241417" w:rsidRPr="00525D63" w:rsidRDefault="00241417" w:rsidP="003A71DE">
            <w:pPr>
              <w:pStyle w:val="TAH"/>
            </w:pPr>
            <w:r w:rsidRPr="00525D63">
              <w:t>200 MHz</w:t>
            </w:r>
          </w:p>
        </w:tc>
      </w:tr>
      <w:tr w:rsidR="00241417" w:rsidRPr="00525D63" w14:paraId="6D4DF946" w14:textId="77777777" w:rsidTr="003A71DE">
        <w:trPr>
          <w:trHeight w:val="29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7CE918"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727AC" w14:textId="77777777" w:rsidR="00241417" w:rsidRPr="00525D63" w:rsidRDefault="00241417" w:rsidP="003A71DE">
            <w:pPr>
              <w:pStyle w:val="TAC"/>
            </w:pPr>
            <w:r w:rsidRPr="00525D63">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99ED1" w14:textId="77777777" w:rsidR="00241417" w:rsidRPr="00525D63" w:rsidRDefault="00241417" w:rsidP="003A71DE">
            <w:pPr>
              <w:pStyle w:val="TAC"/>
            </w:pPr>
            <w:r w:rsidRPr="00525D63">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379E8DA5"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8ACC4FD" w14:textId="77777777" w:rsidR="00241417" w:rsidRPr="00525D63" w:rsidRDefault="00241417" w:rsidP="003A71DE">
            <w:pPr>
              <w:pStyle w:val="TAC"/>
            </w:pPr>
            <w:r w:rsidRPr="00525D63">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DF3C6" w14:textId="77777777" w:rsidR="00241417" w:rsidRPr="00525D63" w:rsidRDefault="00241417" w:rsidP="003A71DE">
            <w:pPr>
              <w:pStyle w:val="TAC"/>
            </w:pPr>
            <w:r w:rsidRPr="00525D63">
              <w:t>1.1</w:t>
            </w:r>
          </w:p>
        </w:tc>
      </w:tr>
    </w:tbl>
    <w:p w14:paraId="6360E67E" w14:textId="77777777" w:rsidR="00241417" w:rsidRDefault="00241417" w:rsidP="00241417"/>
    <w:p w14:paraId="1777578D" w14:textId="77777777" w:rsidR="00241417" w:rsidRDefault="00241417" w:rsidP="00241417">
      <w:pPr>
        <w:pStyle w:val="Heading5"/>
      </w:pPr>
      <w:bookmarkStart w:id="10622" w:name="_Toc67916565"/>
      <w:bookmarkStart w:id="10623" w:name="_Toc61176742"/>
      <w:bookmarkStart w:id="10624" w:name="_Toc53178108"/>
      <w:bookmarkStart w:id="10625" w:name="_Toc53177656"/>
      <w:bookmarkStart w:id="10626" w:name="_Toc45893492"/>
      <w:bookmarkStart w:id="10627" w:name="_Toc37268842"/>
      <w:bookmarkStart w:id="10628" w:name="_Toc37268391"/>
      <w:bookmarkStart w:id="10629" w:name="_Toc29811436"/>
      <w:bookmarkStart w:id="10630" w:name="_Toc13079947"/>
      <w:bookmarkStart w:id="10631" w:name="_Toc74583486"/>
      <w:bookmarkStart w:id="10632" w:name="_Toc76542299"/>
      <w:bookmarkStart w:id="10633" w:name="_Toc82450281"/>
      <w:bookmarkStart w:id="10634" w:name="_Toc82450929"/>
      <w:bookmarkStart w:id="10635" w:name="_Toc89949318"/>
      <w:bookmarkStart w:id="10636" w:name="_Toc98755707"/>
      <w:bookmarkStart w:id="10637" w:name="_Toc98763299"/>
      <w:bookmarkStart w:id="10638" w:name="_Toc106184228"/>
      <w:bookmarkStart w:id="10639" w:name="_Toc130402250"/>
      <w:bookmarkStart w:id="10640" w:name="_Toc137532172"/>
      <w:bookmarkStart w:id="10641" w:name="_Toc138852673"/>
      <w:bookmarkStart w:id="10642" w:name="_Toc145529739"/>
      <w:bookmarkStart w:id="10643" w:name="_Toc155325699"/>
      <w:bookmarkStart w:id="10644" w:name="_Toc161655565"/>
      <w:bookmarkStart w:id="10645" w:name="_Toc169620899"/>
      <w:r>
        <w:t>11.1.3.2.5</w:t>
      </w:r>
      <w:r>
        <w:tab/>
        <w:t>Performance requirements for PUCCH format 3</w:t>
      </w:r>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p>
    <w:p w14:paraId="586685A7" w14:textId="77777777" w:rsidR="00241417" w:rsidRDefault="00241417" w:rsidP="00241417">
      <w:pPr>
        <w:pStyle w:val="H6"/>
      </w:pPr>
      <w:bookmarkStart w:id="10646" w:name="_Toc67916566"/>
      <w:bookmarkStart w:id="10647" w:name="_Toc61176743"/>
      <w:bookmarkStart w:id="10648" w:name="_Toc53178109"/>
      <w:bookmarkStart w:id="10649" w:name="_Toc53177657"/>
      <w:bookmarkStart w:id="10650" w:name="_Toc37268843"/>
      <w:bookmarkStart w:id="10651" w:name="_Toc37268392"/>
      <w:bookmarkStart w:id="10652" w:name="_Toc29811437"/>
      <w:bookmarkStart w:id="10653" w:name="_Toc13079948"/>
      <w:r>
        <w:t>11.1.3.2.5.1</w:t>
      </w:r>
      <w:r>
        <w:tab/>
        <w:t>General</w:t>
      </w:r>
      <w:bookmarkEnd w:id="10646"/>
      <w:bookmarkEnd w:id="10647"/>
      <w:bookmarkEnd w:id="10648"/>
      <w:bookmarkEnd w:id="10649"/>
      <w:bookmarkEnd w:id="10650"/>
      <w:bookmarkEnd w:id="10651"/>
      <w:bookmarkEnd w:id="10652"/>
      <w:bookmarkEnd w:id="10653"/>
    </w:p>
    <w:p w14:paraId="702231CE" w14:textId="77777777" w:rsidR="00241417" w:rsidRDefault="00241417" w:rsidP="00241417">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6ADD9961" w14:textId="77777777" w:rsidR="00241417" w:rsidRDefault="00241417" w:rsidP="00241417">
      <w:pPr>
        <w:rPr>
          <w:lang w:eastAsia="zh-CN"/>
        </w:rPr>
      </w:pPr>
      <w:r>
        <w:rPr>
          <w:lang w:eastAsia="zh-CN"/>
        </w:rPr>
        <w:t xml:space="preserve">The UCI block error probability is defined as the conditional probability of incorrectly decoding the UCI information when the UCI information is sent. </w:t>
      </w:r>
      <w:r>
        <w:rPr>
          <w:rFonts w:eastAsia="DengXian"/>
          <w:lang w:eastAsia="zh-CN"/>
        </w:rPr>
        <w:t>The UCI information does not contain CSI part 2</w:t>
      </w:r>
      <w:r>
        <w:rPr>
          <w:lang w:eastAsia="zh-CN"/>
        </w:rPr>
        <w:t xml:space="preserve">. </w:t>
      </w:r>
    </w:p>
    <w:p w14:paraId="52520DA8" w14:textId="77777777" w:rsidR="00241417" w:rsidRDefault="00241417" w:rsidP="00241417">
      <w:pPr>
        <w:rPr>
          <w:noProof/>
          <w:lang w:eastAsia="zh-CN"/>
        </w:rPr>
      </w:pPr>
      <w:r>
        <w:rPr>
          <w:lang w:eastAsia="zh-CN"/>
        </w:rPr>
        <w:t xml:space="preserve">The transient period as specified in TS 38.101-2 [4] clause </w:t>
      </w:r>
      <w:r>
        <w:t xml:space="preserve">6.3.3.1 </w:t>
      </w:r>
      <w:r>
        <w:rPr>
          <w:lang w:eastAsia="zh-CN"/>
        </w:rPr>
        <w:t>is not taken into account for performance requirement testing, where the RB hopping is symmetric to the CC centre, i.e. intra-slot frequency hopping is enabled.</w:t>
      </w:r>
    </w:p>
    <w:p w14:paraId="30E2C3C5" w14:textId="77777777" w:rsidR="00241417" w:rsidRPr="00525D63" w:rsidRDefault="00241417" w:rsidP="00241417">
      <w:pPr>
        <w:pStyle w:val="TH"/>
      </w:pPr>
      <w:r w:rsidRPr="00525D63">
        <w:t>Table 11.1.3.2.5.1-1: Test parameters</w:t>
      </w:r>
      <w:r>
        <w:t xml:space="preserve"> for PUCCH format 3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2019"/>
        <w:gridCol w:w="2019"/>
      </w:tblGrid>
      <w:tr w:rsidR="00241417" w:rsidRPr="00525D63" w14:paraId="70B16BF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7D18F6" w14:textId="77777777" w:rsidR="00241417" w:rsidRPr="00525D63" w:rsidRDefault="00241417" w:rsidP="003A71DE">
            <w:pPr>
              <w:pStyle w:val="TAH"/>
            </w:pPr>
            <w:r w:rsidRPr="00525D63">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8335848" w14:textId="77777777" w:rsidR="00241417" w:rsidRPr="00525D63" w:rsidRDefault="00241417" w:rsidP="003A71DE">
            <w:pPr>
              <w:pStyle w:val="TAH"/>
            </w:pPr>
            <w:r w:rsidRPr="00525D63">
              <w:t>Test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CE7D80" w14:textId="77777777" w:rsidR="00241417" w:rsidRPr="00525D63" w:rsidRDefault="00241417" w:rsidP="003A71DE">
            <w:pPr>
              <w:pStyle w:val="TAH"/>
            </w:pPr>
            <w:r w:rsidRPr="00525D63">
              <w:t>Test 2</w:t>
            </w:r>
          </w:p>
        </w:tc>
      </w:tr>
      <w:tr w:rsidR="00241417" w:rsidRPr="00525D63" w14:paraId="3B749B7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186F196" w14:textId="77777777" w:rsidR="00241417" w:rsidRPr="00525D63" w:rsidRDefault="00241417" w:rsidP="003A71DE">
            <w:pPr>
              <w:pStyle w:val="TAC"/>
            </w:pPr>
            <w:r>
              <w:t>Cyclic prefix</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10EEFD35" w14:textId="77777777" w:rsidR="00241417" w:rsidRPr="00525D63" w:rsidRDefault="00241417" w:rsidP="003A71DE">
            <w:pPr>
              <w:pStyle w:val="TAC"/>
            </w:pPr>
            <w:r>
              <w:t>Normal</w:t>
            </w:r>
          </w:p>
        </w:tc>
      </w:tr>
      <w:tr w:rsidR="00241417" w:rsidRPr="00525D63" w14:paraId="7EDC6D5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7C18F1" w14:textId="77777777" w:rsidR="00241417" w:rsidRPr="00525D63" w:rsidRDefault="00241417" w:rsidP="003A71DE">
            <w:pPr>
              <w:pStyle w:val="TAC"/>
            </w:pPr>
            <w:r w:rsidRPr="00525D63">
              <w:t>Modulation order</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AD595B0" w14:textId="77777777" w:rsidR="00241417" w:rsidRPr="00525D63" w:rsidRDefault="00241417" w:rsidP="003A71DE">
            <w:pPr>
              <w:pStyle w:val="TAC"/>
            </w:pPr>
            <w:r w:rsidRPr="00525D63">
              <w:t>QPSK</w:t>
            </w:r>
          </w:p>
        </w:tc>
      </w:tr>
      <w:tr w:rsidR="00241417" w:rsidRPr="00525D63" w14:paraId="4F5EEB8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5C35E4" w14:textId="77777777" w:rsidR="00241417" w:rsidRPr="00525D63" w:rsidRDefault="00241417" w:rsidP="003A71DE">
            <w:pPr>
              <w:pStyle w:val="TAC"/>
            </w:pPr>
            <w:r w:rsidRPr="00525D63">
              <w:t>First PRB prior to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8C5328" w14:textId="77777777" w:rsidR="00241417" w:rsidRPr="00525D63" w:rsidRDefault="00241417" w:rsidP="003A71DE">
            <w:pPr>
              <w:pStyle w:val="TAC"/>
            </w:pPr>
            <w:r w:rsidRPr="00525D63">
              <w:t>0</w:t>
            </w:r>
          </w:p>
        </w:tc>
      </w:tr>
      <w:tr w:rsidR="00241417" w:rsidRPr="00525D63" w14:paraId="1FD86AB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77DF375" w14:textId="77777777" w:rsidR="00241417" w:rsidRPr="00525D63" w:rsidRDefault="00241417" w:rsidP="003A71DE">
            <w:pPr>
              <w:pStyle w:val="TAC"/>
            </w:pPr>
            <w:r w:rsidRPr="00525D63">
              <w:t>Intra-slot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F19471" w14:textId="77777777" w:rsidR="00241417" w:rsidRPr="00525D63" w:rsidRDefault="00241417" w:rsidP="003A71DE">
            <w:pPr>
              <w:pStyle w:val="TAC"/>
            </w:pPr>
            <w:r w:rsidRPr="00525D63">
              <w:t>enabled</w:t>
            </w:r>
          </w:p>
        </w:tc>
      </w:tr>
      <w:tr w:rsidR="00241417" w:rsidRPr="00525D63" w14:paraId="13773F9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831379" w14:textId="77777777" w:rsidR="00241417" w:rsidRPr="00525D63" w:rsidRDefault="00241417" w:rsidP="003A71DE">
            <w:pPr>
              <w:pStyle w:val="TAC"/>
            </w:pPr>
            <w:r w:rsidRPr="00525D63">
              <w:t>First PRB after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8EE1BF" w14:textId="77777777" w:rsidR="00241417" w:rsidRPr="00525D63" w:rsidRDefault="00241417" w:rsidP="003A71DE">
            <w:pPr>
              <w:pStyle w:val="TAC"/>
            </w:pPr>
            <w:r w:rsidRPr="00525D63">
              <w:t>The largest PRB index –  (Number of PRBs – 1)</w:t>
            </w:r>
          </w:p>
        </w:tc>
      </w:tr>
      <w:tr w:rsidR="00241417" w:rsidRPr="00525D63" w14:paraId="5FEFC41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CF7093" w14:textId="77777777" w:rsidR="00241417" w:rsidRPr="00525D63" w:rsidRDefault="00241417" w:rsidP="003A71DE">
            <w:pPr>
              <w:pStyle w:val="TAC"/>
            </w:pPr>
            <w:r w:rsidRPr="00525D63">
              <w:t>Group and sequence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1EA6C0" w14:textId="77777777" w:rsidR="00241417" w:rsidRPr="00525D63" w:rsidRDefault="00241417" w:rsidP="003A71DE">
            <w:pPr>
              <w:pStyle w:val="TAC"/>
            </w:pPr>
            <w:r w:rsidRPr="00525D63">
              <w:t>neither</w:t>
            </w:r>
          </w:p>
        </w:tc>
      </w:tr>
      <w:tr w:rsidR="00241417" w:rsidRPr="00525D63" w14:paraId="6BCA473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42132D" w14:textId="77777777" w:rsidR="00241417" w:rsidRPr="00525D63" w:rsidRDefault="00241417" w:rsidP="003A71DE">
            <w:pPr>
              <w:pStyle w:val="TAC"/>
            </w:pPr>
            <w:r w:rsidRPr="00525D63">
              <w:t>Hopping ID</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DE66C01" w14:textId="77777777" w:rsidR="00241417" w:rsidRPr="00525D63" w:rsidRDefault="00241417" w:rsidP="003A71DE">
            <w:pPr>
              <w:pStyle w:val="TAC"/>
            </w:pPr>
            <w:r w:rsidRPr="00525D63">
              <w:t>0</w:t>
            </w:r>
          </w:p>
        </w:tc>
      </w:tr>
      <w:tr w:rsidR="00241417" w:rsidRPr="00525D63" w14:paraId="3BCA7649"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1AF58D"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074B03B5" w14:textId="77777777" w:rsidR="00241417" w:rsidRPr="00525D63" w:rsidRDefault="00241417" w:rsidP="003A71DE">
            <w:pPr>
              <w:pStyle w:val="TAC"/>
            </w:pPr>
            <w:r w:rsidRPr="00525D63">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D9F64B" w14:textId="77777777" w:rsidR="00241417" w:rsidRPr="00525D63" w:rsidRDefault="00241417" w:rsidP="003A71DE">
            <w:pPr>
              <w:pStyle w:val="TAC"/>
            </w:pPr>
            <w:r w:rsidRPr="00525D63">
              <w:t>3</w:t>
            </w:r>
          </w:p>
        </w:tc>
      </w:tr>
      <w:tr w:rsidR="00241417" w:rsidRPr="00525D63" w14:paraId="0D873591"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289C98"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6E0C5765" w14:textId="77777777" w:rsidR="00241417" w:rsidRPr="00525D63" w:rsidRDefault="00241417" w:rsidP="003A71DE">
            <w:pPr>
              <w:pStyle w:val="TAC"/>
            </w:pPr>
            <w:r w:rsidRPr="00525D63">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1B846" w14:textId="77777777" w:rsidR="00241417" w:rsidRPr="00525D63" w:rsidRDefault="00241417" w:rsidP="003A71DE">
            <w:pPr>
              <w:pStyle w:val="TAC"/>
            </w:pPr>
            <w:r w:rsidRPr="00525D63">
              <w:t>4</w:t>
            </w:r>
          </w:p>
        </w:tc>
      </w:tr>
      <w:tr w:rsidR="00241417" w:rsidRPr="00525D63" w14:paraId="3F9D5407"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1EB0E1"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459DE" w14:textId="77777777" w:rsidR="00241417" w:rsidRPr="00525D63" w:rsidRDefault="00241417" w:rsidP="003A71DE">
            <w:pPr>
              <w:pStyle w:val="TAC"/>
            </w:pPr>
            <w:r w:rsidRPr="00525D63">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860FA" w14:textId="77777777" w:rsidR="00241417" w:rsidRPr="00525D63" w:rsidRDefault="00241417" w:rsidP="003A71DE">
            <w:pPr>
              <w:pStyle w:val="TAC"/>
            </w:pPr>
            <w:r w:rsidRPr="00525D63">
              <w:t>16</w:t>
            </w:r>
          </w:p>
        </w:tc>
      </w:tr>
      <w:tr w:rsidR="00241417" w:rsidRPr="00525D63" w14:paraId="4BB66E0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1AD581A"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9A2D4" w14:textId="77777777" w:rsidR="00241417" w:rsidRPr="00525D63" w:rsidRDefault="00241417" w:rsidP="003A71DE">
            <w:pPr>
              <w:pStyle w:val="TAC"/>
            </w:pPr>
            <w:r w:rsidRPr="00525D63">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C88807F" w14:textId="77777777" w:rsidR="00241417" w:rsidRPr="00525D63" w:rsidRDefault="00241417" w:rsidP="003A71DE">
            <w:pPr>
              <w:pStyle w:val="TAC"/>
            </w:pPr>
            <w:r w:rsidRPr="00525D63">
              <w:t>0</w:t>
            </w:r>
          </w:p>
        </w:tc>
      </w:tr>
    </w:tbl>
    <w:p w14:paraId="30A850AC" w14:textId="77777777" w:rsidR="00241417" w:rsidRDefault="00241417" w:rsidP="00241417"/>
    <w:p w14:paraId="442BA48F" w14:textId="77777777" w:rsidR="00241417" w:rsidRDefault="00241417" w:rsidP="00241417">
      <w:pPr>
        <w:pStyle w:val="H6"/>
      </w:pPr>
      <w:bookmarkStart w:id="10654" w:name="_Toc67916567"/>
      <w:bookmarkStart w:id="10655" w:name="_Toc61176744"/>
      <w:bookmarkStart w:id="10656" w:name="_Toc53178110"/>
      <w:bookmarkStart w:id="10657" w:name="_Toc53177658"/>
      <w:bookmarkStart w:id="10658" w:name="_Toc37268844"/>
      <w:bookmarkStart w:id="10659" w:name="_Toc37268393"/>
      <w:bookmarkStart w:id="10660" w:name="_Toc29811438"/>
      <w:bookmarkStart w:id="10661" w:name="_Toc13079949"/>
      <w:r>
        <w:t>11.1.3.2.5.2</w:t>
      </w:r>
      <w:r>
        <w:tab/>
        <w:t>Minimum requirements</w:t>
      </w:r>
      <w:bookmarkEnd w:id="10654"/>
      <w:bookmarkEnd w:id="10655"/>
      <w:bookmarkEnd w:id="10656"/>
      <w:bookmarkEnd w:id="10657"/>
      <w:bookmarkEnd w:id="10658"/>
      <w:bookmarkEnd w:id="10659"/>
      <w:bookmarkEnd w:id="10660"/>
      <w:bookmarkEnd w:id="10661"/>
    </w:p>
    <w:p w14:paraId="5954E621" w14:textId="77777777" w:rsidR="00241417" w:rsidRDefault="00241417" w:rsidP="00241417">
      <w:pPr>
        <w:rPr>
          <w:lang w:eastAsia="zh-CN"/>
        </w:rPr>
      </w:pPr>
      <w:r>
        <w:t>The UCI block error probability shall not exceed 1% at the SNR given in Table 11.1.3.2.5.2-1 and Table 11.1.3.2.5.2-2.</w:t>
      </w:r>
    </w:p>
    <w:p w14:paraId="290D5436" w14:textId="77777777" w:rsidR="00241417" w:rsidRPr="00525D63" w:rsidRDefault="00241417" w:rsidP="00241417">
      <w:pPr>
        <w:pStyle w:val="TH"/>
      </w:pPr>
      <w:r w:rsidRPr="00525D63">
        <w:t>Table 11.1.3.2.5.2-1: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7"/>
        <w:gridCol w:w="1007"/>
        <w:gridCol w:w="1396"/>
        <w:gridCol w:w="1701"/>
        <w:gridCol w:w="2389"/>
        <w:gridCol w:w="1069"/>
        <w:gridCol w:w="1172"/>
      </w:tblGrid>
      <w:tr w:rsidR="00241417" w:rsidRPr="00525D63" w14:paraId="446AFD4D" w14:textId="77777777" w:rsidTr="003A71DE">
        <w:trPr>
          <w:jc w:val="center"/>
        </w:trPr>
        <w:tc>
          <w:tcPr>
            <w:tcW w:w="897" w:type="dxa"/>
            <w:vMerge w:val="restart"/>
            <w:tcBorders>
              <w:top w:val="single" w:sz="4" w:space="0" w:color="auto"/>
              <w:left w:val="single" w:sz="4" w:space="0" w:color="auto"/>
              <w:bottom w:val="single" w:sz="4" w:space="0" w:color="auto"/>
              <w:right w:val="single" w:sz="4" w:space="0" w:color="auto"/>
            </w:tcBorders>
            <w:vAlign w:val="center"/>
            <w:hideMark/>
          </w:tcPr>
          <w:p w14:paraId="7F645562" w14:textId="77777777" w:rsidR="00241417" w:rsidRPr="00525D63" w:rsidRDefault="00241417" w:rsidP="003A71DE">
            <w:pPr>
              <w:pStyle w:val="TAH"/>
            </w:pPr>
            <w:r w:rsidRPr="00525D63">
              <w:t>Test Number</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472C9287" w14:textId="77777777" w:rsidR="00241417" w:rsidRPr="00525D63" w:rsidRDefault="00241417" w:rsidP="003A71DE">
            <w:pPr>
              <w:pStyle w:val="TAH"/>
            </w:pPr>
            <w:r w:rsidRPr="00525D63">
              <w:t>Number of TX antennas</w:t>
            </w:r>
          </w:p>
        </w:tc>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13FE1DB0" w14:textId="77777777" w:rsidR="00241417" w:rsidRPr="00525D63" w:rsidRDefault="00241417" w:rsidP="003A71DE">
            <w:pPr>
              <w:pStyle w:val="TAH"/>
            </w:pPr>
            <w:r w:rsidRPr="00525D63">
              <w:t>Number of demodulation branches</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6C597D8" w14:textId="5B145ECA" w:rsidR="00241417" w:rsidRPr="00525D63" w:rsidRDefault="00824F1E" w:rsidP="003A71DE">
            <w:pPr>
              <w:pStyle w:val="TAH"/>
            </w:pPr>
            <w:r w:rsidRPr="00401420">
              <w:t xml:space="preserve">Propagation conditions and correlation matrix (Annex </w:t>
            </w:r>
            <w:r>
              <w:t>I</w:t>
            </w:r>
            <w:r w:rsidRPr="00401420">
              <w:t>)</w:t>
            </w:r>
          </w:p>
        </w:tc>
        <w:tc>
          <w:tcPr>
            <w:tcW w:w="2389" w:type="dxa"/>
            <w:vMerge w:val="restart"/>
            <w:tcBorders>
              <w:top w:val="single" w:sz="4" w:space="0" w:color="auto"/>
              <w:left w:val="single" w:sz="4" w:space="0" w:color="auto"/>
              <w:bottom w:val="single" w:sz="4" w:space="0" w:color="auto"/>
              <w:right w:val="single" w:sz="4" w:space="0" w:color="auto"/>
            </w:tcBorders>
            <w:vAlign w:val="center"/>
            <w:hideMark/>
          </w:tcPr>
          <w:p w14:paraId="355F0812" w14:textId="77777777" w:rsidR="00241417" w:rsidRPr="00525D63" w:rsidRDefault="00241417" w:rsidP="003A71DE">
            <w:pPr>
              <w:pStyle w:val="TAH"/>
            </w:pPr>
            <w:r w:rsidRPr="00525D63">
              <w:t>Additional DM</w:t>
            </w:r>
            <w:r w:rsidRPr="00525D63">
              <w:noBreakHyphen/>
              <w:t>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9C562C6" w14:textId="77777777" w:rsidR="00241417" w:rsidRPr="00525D63" w:rsidRDefault="00241417" w:rsidP="003A71DE">
            <w:pPr>
              <w:pStyle w:val="TAH"/>
            </w:pPr>
            <w:r w:rsidRPr="00525D63">
              <w:t>Channel Bandwidth / SNR (dB)</w:t>
            </w:r>
          </w:p>
        </w:tc>
      </w:tr>
      <w:tr w:rsidR="00241417" w:rsidRPr="00525D63" w14:paraId="5454E019" w14:textId="77777777" w:rsidTr="003A71DE">
        <w:trPr>
          <w:jc w:val="center"/>
        </w:trPr>
        <w:tc>
          <w:tcPr>
            <w:tcW w:w="897" w:type="dxa"/>
            <w:vMerge/>
            <w:tcBorders>
              <w:top w:val="single" w:sz="4" w:space="0" w:color="auto"/>
              <w:left w:val="single" w:sz="4" w:space="0" w:color="auto"/>
              <w:bottom w:val="single" w:sz="4" w:space="0" w:color="auto"/>
              <w:right w:val="single" w:sz="4" w:space="0" w:color="auto"/>
            </w:tcBorders>
            <w:vAlign w:val="center"/>
            <w:hideMark/>
          </w:tcPr>
          <w:p w14:paraId="578455BA" w14:textId="77777777" w:rsidR="00241417" w:rsidRPr="002921FA" w:rsidRDefault="00241417" w:rsidP="003A71DE">
            <w:pPr>
              <w:pStyle w:val="TAH"/>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0AD9A9D9" w14:textId="77777777" w:rsidR="00241417" w:rsidRPr="002921FA" w:rsidRDefault="00241417" w:rsidP="003A71DE">
            <w:pPr>
              <w:pStyle w:val="TAH"/>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5B55A52D" w14:textId="77777777" w:rsidR="00241417" w:rsidRPr="002921FA" w:rsidRDefault="00241417" w:rsidP="003A71DE">
            <w:pPr>
              <w:pStyle w:val="TAH"/>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7FAE83CA" w14:textId="77777777" w:rsidR="00241417" w:rsidRPr="002921FA" w:rsidRDefault="00241417" w:rsidP="003A71DE">
            <w:pPr>
              <w:pStyle w:val="TAH"/>
            </w:pPr>
          </w:p>
        </w:tc>
        <w:tc>
          <w:tcPr>
            <w:tcW w:w="2389" w:type="dxa"/>
            <w:vMerge/>
            <w:tcBorders>
              <w:top w:val="single" w:sz="4" w:space="0" w:color="auto"/>
              <w:left w:val="single" w:sz="4" w:space="0" w:color="auto"/>
              <w:bottom w:val="single" w:sz="4" w:space="0" w:color="auto"/>
              <w:right w:val="single" w:sz="4" w:space="0" w:color="auto"/>
            </w:tcBorders>
            <w:vAlign w:val="center"/>
            <w:hideMark/>
          </w:tcPr>
          <w:p w14:paraId="6502D16B" w14:textId="77777777" w:rsidR="00241417" w:rsidRPr="002921FA"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3828EB96"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4E29AAF" w14:textId="77777777" w:rsidR="00241417" w:rsidRPr="00525D63" w:rsidRDefault="00241417" w:rsidP="003A71DE">
            <w:pPr>
              <w:pStyle w:val="TAH"/>
            </w:pPr>
            <w:r w:rsidRPr="00525D63">
              <w:t>100 MHz</w:t>
            </w:r>
          </w:p>
        </w:tc>
      </w:tr>
      <w:tr w:rsidR="00241417" w:rsidRPr="00525D63" w14:paraId="0A83E4FA" w14:textId="77777777" w:rsidTr="003A71DE">
        <w:trPr>
          <w:jc w:val="center"/>
        </w:trPr>
        <w:tc>
          <w:tcPr>
            <w:tcW w:w="897" w:type="dxa"/>
            <w:vMerge w:val="restart"/>
            <w:tcBorders>
              <w:top w:val="single" w:sz="4" w:space="0" w:color="auto"/>
              <w:left w:val="single" w:sz="4" w:space="0" w:color="auto"/>
              <w:bottom w:val="single" w:sz="4" w:space="0" w:color="auto"/>
              <w:right w:val="single" w:sz="4" w:space="0" w:color="auto"/>
            </w:tcBorders>
            <w:vAlign w:val="center"/>
            <w:hideMark/>
          </w:tcPr>
          <w:p w14:paraId="57260595" w14:textId="77777777" w:rsidR="00241417" w:rsidRPr="00525D63" w:rsidRDefault="00241417" w:rsidP="003A71DE">
            <w:pPr>
              <w:pStyle w:val="TAC"/>
            </w:pPr>
            <w:r w:rsidRPr="00525D63">
              <w:t>1</w:t>
            </w:r>
          </w:p>
        </w:tc>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8B1118C" w14:textId="77777777" w:rsidR="00241417" w:rsidRPr="00525D63" w:rsidRDefault="00241417" w:rsidP="003A71DE">
            <w:pPr>
              <w:pStyle w:val="TAC"/>
            </w:pPr>
            <w:r w:rsidRPr="00525D63">
              <w:t>1</w:t>
            </w:r>
          </w:p>
        </w:tc>
        <w:tc>
          <w:tcPr>
            <w:tcW w:w="1396" w:type="dxa"/>
            <w:vMerge w:val="restart"/>
            <w:tcBorders>
              <w:top w:val="single" w:sz="4" w:space="0" w:color="auto"/>
              <w:left w:val="single" w:sz="4" w:space="0" w:color="auto"/>
              <w:bottom w:val="single" w:sz="4" w:space="0" w:color="auto"/>
              <w:right w:val="single" w:sz="4" w:space="0" w:color="auto"/>
            </w:tcBorders>
            <w:vAlign w:val="center"/>
            <w:hideMark/>
          </w:tcPr>
          <w:p w14:paraId="6BFB21B1" w14:textId="77777777" w:rsidR="00241417" w:rsidRPr="00525D63" w:rsidRDefault="00241417" w:rsidP="003A71DE">
            <w:pPr>
              <w:pStyle w:val="TAC"/>
            </w:pPr>
            <w:r w:rsidRPr="00525D63">
              <w:t>2</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C486A7B" w14:textId="77777777" w:rsidR="00241417" w:rsidRPr="00525D63" w:rsidRDefault="00241417" w:rsidP="003A71DE">
            <w:pPr>
              <w:pStyle w:val="TAC"/>
            </w:pPr>
            <w:r w:rsidRPr="00525D63">
              <w:t>TDLA30-300 Low</w:t>
            </w:r>
          </w:p>
        </w:tc>
        <w:tc>
          <w:tcPr>
            <w:tcW w:w="2389" w:type="dxa"/>
            <w:tcBorders>
              <w:top w:val="single" w:sz="4" w:space="0" w:color="auto"/>
              <w:left w:val="single" w:sz="4" w:space="0" w:color="auto"/>
              <w:bottom w:val="single" w:sz="4" w:space="0" w:color="auto"/>
              <w:right w:val="single" w:sz="4" w:space="0" w:color="auto"/>
            </w:tcBorders>
            <w:vAlign w:val="center"/>
            <w:hideMark/>
          </w:tcPr>
          <w:p w14:paraId="2129A8CF" w14:textId="77777777" w:rsidR="00241417" w:rsidRPr="00525D63" w:rsidRDefault="00241417" w:rsidP="003A71DE">
            <w:pPr>
              <w:pStyle w:val="TAC"/>
            </w:pPr>
            <w:r w:rsidRPr="00525D63">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3DC28C" w14:textId="77777777" w:rsidR="00241417" w:rsidRPr="00525D63" w:rsidRDefault="00241417" w:rsidP="003A71DE">
            <w:pPr>
              <w:pStyle w:val="TAC"/>
            </w:pPr>
            <w:r w:rsidRPr="00525D63">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D5B4A" w14:textId="77777777" w:rsidR="00241417" w:rsidRPr="00525D63" w:rsidRDefault="00241417" w:rsidP="003A71DE">
            <w:pPr>
              <w:pStyle w:val="TAC"/>
            </w:pPr>
            <w:r w:rsidRPr="00525D63">
              <w:t>0.7</w:t>
            </w:r>
          </w:p>
        </w:tc>
      </w:tr>
      <w:tr w:rsidR="00241417" w:rsidRPr="00525D63" w14:paraId="40562494" w14:textId="77777777" w:rsidTr="003A71DE">
        <w:trPr>
          <w:jc w:val="center"/>
        </w:trPr>
        <w:tc>
          <w:tcPr>
            <w:tcW w:w="897" w:type="dxa"/>
            <w:vMerge/>
            <w:tcBorders>
              <w:top w:val="single" w:sz="4" w:space="0" w:color="auto"/>
              <w:left w:val="single" w:sz="4" w:space="0" w:color="auto"/>
              <w:bottom w:val="single" w:sz="4" w:space="0" w:color="auto"/>
              <w:right w:val="single" w:sz="4" w:space="0" w:color="auto"/>
            </w:tcBorders>
            <w:vAlign w:val="center"/>
            <w:hideMark/>
          </w:tcPr>
          <w:p w14:paraId="00F3FC0D" w14:textId="77777777" w:rsidR="00241417" w:rsidRPr="002921FA" w:rsidRDefault="00241417" w:rsidP="003A71DE">
            <w:pPr>
              <w:pStyle w:val="TAC"/>
            </w:pPr>
          </w:p>
        </w:tc>
        <w:tc>
          <w:tcPr>
            <w:tcW w:w="1007" w:type="dxa"/>
            <w:vMerge/>
            <w:tcBorders>
              <w:top w:val="single" w:sz="4" w:space="0" w:color="auto"/>
              <w:left w:val="single" w:sz="4" w:space="0" w:color="auto"/>
              <w:bottom w:val="single" w:sz="4" w:space="0" w:color="auto"/>
              <w:right w:val="single" w:sz="4" w:space="0" w:color="auto"/>
            </w:tcBorders>
            <w:vAlign w:val="center"/>
            <w:hideMark/>
          </w:tcPr>
          <w:p w14:paraId="2B193F2A" w14:textId="77777777" w:rsidR="00241417" w:rsidRPr="002921FA" w:rsidRDefault="00241417" w:rsidP="003A71DE">
            <w:pPr>
              <w:pStyle w:val="TAC"/>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0298E9D5" w14:textId="77777777" w:rsidR="00241417" w:rsidRPr="002921FA" w:rsidRDefault="00241417" w:rsidP="003A71DE">
            <w:pPr>
              <w:pStyle w:val="TAC"/>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F4F3881" w14:textId="77777777" w:rsidR="00241417" w:rsidRPr="002921FA" w:rsidRDefault="00241417" w:rsidP="003A71DE">
            <w:pPr>
              <w:pStyle w:val="TAC"/>
            </w:pPr>
          </w:p>
        </w:tc>
        <w:tc>
          <w:tcPr>
            <w:tcW w:w="2389" w:type="dxa"/>
            <w:tcBorders>
              <w:top w:val="single" w:sz="4" w:space="0" w:color="auto"/>
              <w:left w:val="single" w:sz="4" w:space="0" w:color="auto"/>
              <w:bottom w:val="single" w:sz="4" w:space="0" w:color="auto"/>
              <w:right w:val="single" w:sz="4" w:space="0" w:color="auto"/>
            </w:tcBorders>
            <w:vAlign w:val="center"/>
            <w:hideMark/>
          </w:tcPr>
          <w:p w14:paraId="5D377DD3" w14:textId="77777777" w:rsidR="00241417" w:rsidRPr="002921FA" w:rsidRDefault="00241417" w:rsidP="003A71DE">
            <w:pPr>
              <w:pStyle w:val="TAC"/>
            </w:pPr>
            <w:r w:rsidRPr="002921FA">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4E2EF5B" w14:textId="77777777" w:rsidR="00241417" w:rsidRPr="002921FA" w:rsidRDefault="00241417" w:rsidP="003A71DE">
            <w:pPr>
              <w:pStyle w:val="TAC"/>
            </w:pPr>
            <w:r w:rsidRPr="002921FA">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1053886" w14:textId="77777777" w:rsidR="00241417" w:rsidRPr="002921FA" w:rsidRDefault="00241417" w:rsidP="003A71DE">
            <w:pPr>
              <w:pStyle w:val="TAC"/>
            </w:pPr>
            <w:r w:rsidRPr="002921FA">
              <w:t>0.9</w:t>
            </w:r>
          </w:p>
        </w:tc>
      </w:tr>
      <w:tr w:rsidR="00241417" w:rsidRPr="00525D63" w14:paraId="420E8B49" w14:textId="77777777" w:rsidTr="003A71DE">
        <w:trPr>
          <w:jc w:val="center"/>
        </w:trPr>
        <w:tc>
          <w:tcPr>
            <w:tcW w:w="897" w:type="dxa"/>
            <w:tcBorders>
              <w:top w:val="single" w:sz="4" w:space="0" w:color="auto"/>
              <w:left w:val="single" w:sz="4" w:space="0" w:color="auto"/>
              <w:bottom w:val="single" w:sz="4" w:space="0" w:color="auto"/>
              <w:right w:val="single" w:sz="4" w:space="0" w:color="auto"/>
            </w:tcBorders>
            <w:vAlign w:val="center"/>
            <w:hideMark/>
          </w:tcPr>
          <w:p w14:paraId="43C60893" w14:textId="77777777" w:rsidR="00241417" w:rsidRPr="00525D63" w:rsidRDefault="00241417" w:rsidP="003A71DE">
            <w:pPr>
              <w:pStyle w:val="TAC"/>
            </w:pPr>
            <w:r w:rsidRPr="00525D63">
              <w:t>2</w:t>
            </w:r>
          </w:p>
        </w:tc>
        <w:tc>
          <w:tcPr>
            <w:tcW w:w="1007" w:type="dxa"/>
            <w:tcBorders>
              <w:top w:val="single" w:sz="4" w:space="0" w:color="auto"/>
              <w:left w:val="single" w:sz="4" w:space="0" w:color="auto"/>
              <w:bottom w:val="single" w:sz="4" w:space="0" w:color="auto"/>
              <w:right w:val="single" w:sz="4" w:space="0" w:color="auto"/>
            </w:tcBorders>
            <w:vAlign w:val="center"/>
            <w:hideMark/>
          </w:tcPr>
          <w:p w14:paraId="1F43C74C" w14:textId="77777777" w:rsidR="00241417" w:rsidRPr="00525D63" w:rsidRDefault="00241417" w:rsidP="003A71DE">
            <w:pPr>
              <w:pStyle w:val="TAC"/>
            </w:pPr>
            <w:r w:rsidRPr="00525D63">
              <w:t>1</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6416490" w14:textId="77777777" w:rsidR="00241417" w:rsidRPr="00525D63" w:rsidRDefault="00241417" w:rsidP="003A71DE">
            <w:pPr>
              <w:pStyle w:val="TAC"/>
            </w:pPr>
            <w:r w:rsidRPr="00525D63">
              <w:t>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5BB9366" w14:textId="77777777" w:rsidR="00241417" w:rsidRPr="00525D63" w:rsidRDefault="00241417" w:rsidP="003A71DE">
            <w:pPr>
              <w:pStyle w:val="TAC"/>
            </w:pPr>
            <w:r w:rsidRPr="00525D63">
              <w:t>TDLA30-300 Low</w:t>
            </w:r>
          </w:p>
        </w:tc>
        <w:tc>
          <w:tcPr>
            <w:tcW w:w="2389" w:type="dxa"/>
            <w:tcBorders>
              <w:top w:val="single" w:sz="4" w:space="0" w:color="auto"/>
              <w:left w:val="single" w:sz="4" w:space="0" w:color="auto"/>
              <w:bottom w:val="single" w:sz="4" w:space="0" w:color="auto"/>
              <w:right w:val="single" w:sz="4" w:space="0" w:color="auto"/>
            </w:tcBorders>
            <w:vAlign w:val="center"/>
            <w:hideMark/>
          </w:tcPr>
          <w:p w14:paraId="5812748A" w14:textId="77777777" w:rsidR="00241417" w:rsidRPr="00525D63" w:rsidRDefault="00241417" w:rsidP="003A71DE">
            <w:pPr>
              <w:pStyle w:val="TAC"/>
            </w:pPr>
            <w:r w:rsidRPr="00525D63">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0DACB8" w14:textId="77777777" w:rsidR="00241417" w:rsidRPr="00525D63" w:rsidRDefault="00241417" w:rsidP="003A71DE">
            <w:pPr>
              <w:pStyle w:val="TAC"/>
            </w:pPr>
            <w:r w:rsidRPr="00525D63">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7FFD6" w14:textId="77777777" w:rsidR="00241417" w:rsidRPr="00525D63" w:rsidRDefault="00241417" w:rsidP="003A71DE">
            <w:pPr>
              <w:pStyle w:val="TAC"/>
            </w:pPr>
            <w:r w:rsidRPr="00525D63">
              <w:t>2.4</w:t>
            </w:r>
          </w:p>
        </w:tc>
      </w:tr>
    </w:tbl>
    <w:p w14:paraId="4302417E" w14:textId="77777777" w:rsidR="00241417" w:rsidRDefault="00241417" w:rsidP="00241417"/>
    <w:p w14:paraId="48974DAC" w14:textId="77777777" w:rsidR="00241417" w:rsidRPr="00525D63" w:rsidRDefault="00241417" w:rsidP="00241417">
      <w:pPr>
        <w:pStyle w:val="TH"/>
      </w:pPr>
      <w:r w:rsidRPr="00525D63">
        <w:t>Table 11.1.3.2.5.2-2: Required SNR for PUCCH format 3 with 120kHz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0"/>
        <w:gridCol w:w="1035"/>
        <w:gridCol w:w="1416"/>
        <w:gridCol w:w="1676"/>
        <w:gridCol w:w="1948"/>
        <w:gridCol w:w="586"/>
        <w:gridCol w:w="937"/>
        <w:gridCol w:w="937"/>
      </w:tblGrid>
      <w:tr w:rsidR="00241417" w:rsidRPr="00525D63" w14:paraId="31559641" w14:textId="77777777" w:rsidTr="003A71DE">
        <w:trPr>
          <w:trHeight w:val="227"/>
          <w:jc w:val="center"/>
        </w:trPr>
        <w:tc>
          <w:tcPr>
            <w:tcW w:w="940" w:type="dxa"/>
            <w:vMerge w:val="restart"/>
            <w:tcBorders>
              <w:top w:val="single" w:sz="4" w:space="0" w:color="auto"/>
              <w:left w:val="single" w:sz="4" w:space="0" w:color="auto"/>
              <w:bottom w:val="single" w:sz="4" w:space="0" w:color="auto"/>
              <w:right w:val="single" w:sz="4" w:space="0" w:color="auto"/>
            </w:tcBorders>
            <w:vAlign w:val="center"/>
            <w:hideMark/>
          </w:tcPr>
          <w:p w14:paraId="6F8BA396" w14:textId="77777777" w:rsidR="00241417" w:rsidRPr="00525D63" w:rsidRDefault="00241417" w:rsidP="003A71DE">
            <w:pPr>
              <w:pStyle w:val="TAH"/>
            </w:pPr>
            <w:r w:rsidRPr="00525D63">
              <w:t>Test Number</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5B0FA51B" w14:textId="77777777" w:rsidR="00241417" w:rsidRPr="00525D63" w:rsidRDefault="00241417" w:rsidP="003A71DE">
            <w:pPr>
              <w:pStyle w:val="TAH"/>
            </w:pPr>
            <w:r w:rsidRPr="00525D63">
              <w:t>Number of TX antennas</w:t>
            </w:r>
          </w:p>
        </w:tc>
        <w:tc>
          <w:tcPr>
            <w:tcW w:w="1416" w:type="dxa"/>
            <w:vMerge w:val="restart"/>
            <w:tcBorders>
              <w:top w:val="single" w:sz="4" w:space="0" w:color="auto"/>
              <w:left w:val="single" w:sz="4" w:space="0" w:color="auto"/>
              <w:bottom w:val="single" w:sz="4" w:space="0" w:color="auto"/>
              <w:right w:val="single" w:sz="4" w:space="0" w:color="auto"/>
            </w:tcBorders>
            <w:vAlign w:val="center"/>
            <w:hideMark/>
          </w:tcPr>
          <w:p w14:paraId="023DE124" w14:textId="77777777" w:rsidR="00241417" w:rsidRPr="00525D63" w:rsidRDefault="00241417" w:rsidP="003A71DE">
            <w:pPr>
              <w:pStyle w:val="TAH"/>
            </w:pPr>
            <w:r w:rsidRPr="00525D63">
              <w:t>Number of demodulation branches</w:t>
            </w:r>
          </w:p>
        </w:tc>
        <w:tc>
          <w:tcPr>
            <w:tcW w:w="1676" w:type="dxa"/>
            <w:vMerge w:val="restart"/>
            <w:tcBorders>
              <w:top w:val="single" w:sz="4" w:space="0" w:color="auto"/>
              <w:left w:val="single" w:sz="4" w:space="0" w:color="auto"/>
              <w:bottom w:val="single" w:sz="4" w:space="0" w:color="auto"/>
              <w:right w:val="single" w:sz="4" w:space="0" w:color="auto"/>
            </w:tcBorders>
            <w:vAlign w:val="center"/>
            <w:hideMark/>
          </w:tcPr>
          <w:p w14:paraId="1AF2DDE0" w14:textId="378546B9" w:rsidR="00241417" w:rsidRPr="00525D63" w:rsidRDefault="00824F1E" w:rsidP="003A71DE">
            <w:pPr>
              <w:pStyle w:val="TAH"/>
            </w:pPr>
            <w:r w:rsidRPr="00401420">
              <w:t xml:space="preserve">Propagation conditions and correlation matrix (Annex </w:t>
            </w:r>
            <w:r>
              <w:t>I</w:t>
            </w:r>
            <w:r w:rsidRPr="00401420">
              <w:t>)</w:t>
            </w:r>
          </w:p>
        </w:tc>
        <w:tc>
          <w:tcPr>
            <w:tcW w:w="1948" w:type="dxa"/>
            <w:vMerge w:val="restart"/>
            <w:tcBorders>
              <w:top w:val="single" w:sz="4" w:space="0" w:color="auto"/>
              <w:left w:val="single" w:sz="4" w:space="0" w:color="auto"/>
              <w:bottom w:val="single" w:sz="4" w:space="0" w:color="auto"/>
              <w:right w:val="single" w:sz="4" w:space="0" w:color="auto"/>
            </w:tcBorders>
            <w:vAlign w:val="center"/>
            <w:hideMark/>
          </w:tcPr>
          <w:p w14:paraId="72368BE7" w14:textId="77777777" w:rsidR="00241417" w:rsidRPr="00525D63" w:rsidRDefault="00241417" w:rsidP="003A71DE">
            <w:pPr>
              <w:pStyle w:val="TAH"/>
            </w:pPr>
            <w:r w:rsidRPr="00525D63">
              <w:t>Additional DM</w:t>
            </w:r>
            <w:r w:rsidRPr="00525D63">
              <w:noBreakHyphen/>
              <w:t>RS configuration</w:t>
            </w:r>
          </w:p>
        </w:tc>
        <w:tc>
          <w:tcPr>
            <w:tcW w:w="1758" w:type="dxa"/>
            <w:gridSpan w:val="3"/>
            <w:tcBorders>
              <w:top w:val="single" w:sz="4" w:space="0" w:color="auto"/>
              <w:left w:val="single" w:sz="4" w:space="0" w:color="auto"/>
              <w:bottom w:val="single" w:sz="4" w:space="0" w:color="auto"/>
              <w:right w:val="single" w:sz="4" w:space="0" w:color="auto"/>
            </w:tcBorders>
            <w:vAlign w:val="center"/>
            <w:hideMark/>
          </w:tcPr>
          <w:p w14:paraId="31A2103C" w14:textId="77777777" w:rsidR="00241417" w:rsidRPr="00525D63" w:rsidRDefault="00241417" w:rsidP="003A71DE">
            <w:pPr>
              <w:pStyle w:val="TAH"/>
            </w:pPr>
            <w:r w:rsidRPr="00525D63">
              <w:t>Channel Bandwidth / SNR (dB)</w:t>
            </w:r>
          </w:p>
        </w:tc>
      </w:tr>
      <w:tr w:rsidR="00241417" w:rsidRPr="00525D63" w14:paraId="5A89A8F8" w14:textId="77777777" w:rsidTr="003A71DE">
        <w:trPr>
          <w:trHeight w:val="160"/>
          <w:jc w:val="center"/>
        </w:trPr>
        <w:tc>
          <w:tcPr>
            <w:tcW w:w="940" w:type="dxa"/>
            <w:vMerge/>
            <w:tcBorders>
              <w:top w:val="single" w:sz="4" w:space="0" w:color="auto"/>
              <w:left w:val="single" w:sz="4" w:space="0" w:color="auto"/>
              <w:bottom w:val="single" w:sz="4" w:space="0" w:color="auto"/>
              <w:right w:val="single" w:sz="4" w:space="0" w:color="auto"/>
            </w:tcBorders>
            <w:vAlign w:val="center"/>
            <w:hideMark/>
          </w:tcPr>
          <w:p w14:paraId="3B7207E4" w14:textId="77777777" w:rsidR="00241417" w:rsidRPr="002921FA" w:rsidRDefault="00241417" w:rsidP="003A71DE">
            <w:pPr>
              <w:pStyle w:val="TAH"/>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20A58C39" w14:textId="77777777" w:rsidR="00241417" w:rsidRPr="002921FA" w:rsidRDefault="00241417" w:rsidP="003A71DE">
            <w:pPr>
              <w:pStyle w:val="TAH"/>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0A012ABF" w14:textId="77777777" w:rsidR="00241417" w:rsidRPr="002921FA" w:rsidRDefault="00241417" w:rsidP="003A71DE">
            <w:pPr>
              <w:pStyle w:val="TAH"/>
            </w:pPr>
          </w:p>
        </w:tc>
        <w:tc>
          <w:tcPr>
            <w:tcW w:w="1676" w:type="dxa"/>
            <w:vMerge/>
            <w:tcBorders>
              <w:top w:val="single" w:sz="4" w:space="0" w:color="auto"/>
              <w:left w:val="single" w:sz="4" w:space="0" w:color="auto"/>
              <w:bottom w:val="single" w:sz="4" w:space="0" w:color="auto"/>
              <w:right w:val="single" w:sz="4" w:space="0" w:color="auto"/>
            </w:tcBorders>
            <w:vAlign w:val="center"/>
            <w:hideMark/>
          </w:tcPr>
          <w:p w14:paraId="69D1922A" w14:textId="77777777" w:rsidR="00241417" w:rsidRPr="002921FA" w:rsidRDefault="00241417" w:rsidP="003A71DE">
            <w:pPr>
              <w:pStyle w:val="TAH"/>
            </w:pPr>
          </w:p>
        </w:tc>
        <w:tc>
          <w:tcPr>
            <w:tcW w:w="1948" w:type="dxa"/>
            <w:vMerge/>
            <w:tcBorders>
              <w:top w:val="single" w:sz="4" w:space="0" w:color="auto"/>
              <w:left w:val="single" w:sz="4" w:space="0" w:color="auto"/>
              <w:bottom w:val="single" w:sz="4" w:space="0" w:color="auto"/>
              <w:right w:val="single" w:sz="4" w:space="0" w:color="auto"/>
            </w:tcBorders>
            <w:vAlign w:val="center"/>
            <w:hideMark/>
          </w:tcPr>
          <w:p w14:paraId="27E1389D" w14:textId="77777777" w:rsidR="00241417" w:rsidRPr="002921FA" w:rsidRDefault="00241417" w:rsidP="003A71DE">
            <w:pPr>
              <w:pStyle w:val="TAH"/>
            </w:pPr>
          </w:p>
        </w:tc>
        <w:tc>
          <w:tcPr>
            <w:tcW w:w="586" w:type="dxa"/>
            <w:tcBorders>
              <w:top w:val="single" w:sz="4" w:space="0" w:color="auto"/>
              <w:left w:val="single" w:sz="4" w:space="0" w:color="auto"/>
              <w:bottom w:val="single" w:sz="4" w:space="0" w:color="auto"/>
              <w:right w:val="single" w:sz="4" w:space="0" w:color="auto"/>
            </w:tcBorders>
            <w:vAlign w:val="center"/>
            <w:hideMark/>
          </w:tcPr>
          <w:p w14:paraId="0645B355" w14:textId="77777777" w:rsidR="00241417" w:rsidRPr="00525D63" w:rsidRDefault="00241417" w:rsidP="003A71DE">
            <w:pPr>
              <w:pStyle w:val="TAH"/>
            </w:pPr>
            <w:r w:rsidRPr="00525D63">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D849E" w14:textId="77777777" w:rsidR="00241417" w:rsidRPr="00525D63" w:rsidRDefault="00241417" w:rsidP="003A71DE">
            <w:pPr>
              <w:pStyle w:val="TAH"/>
            </w:pPr>
            <w:r w:rsidRPr="00525D63">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578D7" w14:textId="77777777" w:rsidR="00241417" w:rsidRPr="00525D63" w:rsidRDefault="00241417" w:rsidP="003A71DE">
            <w:pPr>
              <w:pStyle w:val="TAH"/>
            </w:pPr>
            <w:r w:rsidRPr="00525D63">
              <w:t>200 MHz</w:t>
            </w:r>
          </w:p>
        </w:tc>
      </w:tr>
      <w:tr w:rsidR="00241417" w:rsidRPr="00525D63" w14:paraId="41F980F9" w14:textId="77777777" w:rsidTr="003A71DE">
        <w:trPr>
          <w:trHeight w:val="180"/>
          <w:jc w:val="center"/>
        </w:trPr>
        <w:tc>
          <w:tcPr>
            <w:tcW w:w="940" w:type="dxa"/>
            <w:vMerge w:val="restart"/>
            <w:tcBorders>
              <w:top w:val="single" w:sz="4" w:space="0" w:color="auto"/>
              <w:left w:val="single" w:sz="4" w:space="0" w:color="auto"/>
              <w:bottom w:val="single" w:sz="4" w:space="0" w:color="auto"/>
              <w:right w:val="single" w:sz="4" w:space="0" w:color="auto"/>
            </w:tcBorders>
            <w:vAlign w:val="center"/>
            <w:hideMark/>
          </w:tcPr>
          <w:p w14:paraId="6E241C44" w14:textId="77777777" w:rsidR="00241417" w:rsidRPr="00525D63" w:rsidRDefault="00241417" w:rsidP="003A71DE">
            <w:pPr>
              <w:pStyle w:val="TAC"/>
            </w:pPr>
            <w:r w:rsidRPr="00525D63">
              <w:t>1</w:t>
            </w:r>
          </w:p>
        </w:tc>
        <w:tc>
          <w:tcPr>
            <w:tcW w:w="1035" w:type="dxa"/>
            <w:vMerge w:val="restart"/>
            <w:tcBorders>
              <w:top w:val="single" w:sz="4" w:space="0" w:color="auto"/>
              <w:left w:val="single" w:sz="4" w:space="0" w:color="auto"/>
              <w:bottom w:val="single" w:sz="4" w:space="0" w:color="auto"/>
              <w:right w:val="single" w:sz="4" w:space="0" w:color="auto"/>
            </w:tcBorders>
            <w:vAlign w:val="center"/>
            <w:hideMark/>
          </w:tcPr>
          <w:p w14:paraId="7A5D454D" w14:textId="77777777" w:rsidR="00241417" w:rsidRPr="00525D63" w:rsidRDefault="00241417" w:rsidP="003A71DE">
            <w:pPr>
              <w:pStyle w:val="TAC"/>
            </w:pPr>
            <w:r w:rsidRPr="00525D63">
              <w:t>1</w:t>
            </w:r>
          </w:p>
        </w:tc>
        <w:tc>
          <w:tcPr>
            <w:tcW w:w="1416" w:type="dxa"/>
            <w:vMerge w:val="restart"/>
            <w:tcBorders>
              <w:top w:val="single" w:sz="4" w:space="0" w:color="auto"/>
              <w:left w:val="single" w:sz="4" w:space="0" w:color="auto"/>
              <w:bottom w:val="single" w:sz="4" w:space="0" w:color="auto"/>
              <w:right w:val="single" w:sz="4" w:space="0" w:color="auto"/>
            </w:tcBorders>
            <w:vAlign w:val="center"/>
            <w:hideMark/>
          </w:tcPr>
          <w:p w14:paraId="67388AB0" w14:textId="77777777" w:rsidR="00241417" w:rsidRPr="00525D63" w:rsidRDefault="00241417" w:rsidP="003A71DE">
            <w:pPr>
              <w:pStyle w:val="TAC"/>
            </w:pPr>
            <w:r w:rsidRPr="00525D63">
              <w:t>2</w:t>
            </w:r>
          </w:p>
        </w:tc>
        <w:tc>
          <w:tcPr>
            <w:tcW w:w="1676" w:type="dxa"/>
            <w:vMerge w:val="restart"/>
            <w:tcBorders>
              <w:top w:val="single" w:sz="4" w:space="0" w:color="auto"/>
              <w:left w:val="single" w:sz="4" w:space="0" w:color="auto"/>
              <w:bottom w:val="single" w:sz="4" w:space="0" w:color="auto"/>
              <w:right w:val="single" w:sz="4" w:space="0" w:color="auto"/>
            </w:tcBorders>
            <w:vAlign w:val="center"/>
            <w:hideMark/>
          </w:tcPr>
          <w:p w14:paraId="7F2D7B8B" w14:textId="77777777" w:rsidR="00241417" w:rsidRPr="00525D63" w:rsidRDefault="00241417" w:rsidP="003A71DE">
            <w:pPr>
              <w:pStyle w:val="TAC"/>
            </w:pPr>
            <w:r w:rsidRPr="00525D63">
              <w:t>TDLA30-300 Low</w:t>
            </w:r>
          </w:p>
        </w:tc>
        <w:tc>
          <w:tcPr>
            <w:tcW w:w="1948" w:type="dxa"/>
            <w:tcBorders>
              <w:top w:val="single" w:sz="4" w:space="0" w:color="auto"/>
              <w:left w:val="single" w:sz="4" w:space="0" w:color="auto"/>
              <w:bottom w:val="single" w:sz="4" w:space="0" w:color="auto"/>
              <w:right w:val="single" w:sz="4" w:space="0" w:color="auto"/>
            </w:tcBorders>
            <w:vAlign w:val="center"/>
            <w:hideMark/>
          </w:tcPr>
          <w:p w14:paraId="0EE97C22" w14:textId="77777777" w:rsidR="00241417" w:rsidRPr="00525D63" w:rsidRDefault="00241417" w:rsidP="003A71DE">
            <w:pPr>
              <w:pStyle w:val="TAC"/>
            </w:pPr>
            <w:r w:rsidRPr="00525D63">
              <w:t>No 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2E4BE8EA" w14:textId="77777777" w:rsidR="00241417" w:rsidRPr="00525D63" w:rsidRDefault="00241417" w:rsidP="003A71DE">
            <w:pPr>
              <w:pStyle w:val="TAC"/>
            </w:pPr>
            <w:r w:rsidRPr="00525D63">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331434" w14:textId="77777777" w:rsidR="00241417" w:rsidRPr="00525D63" w:rsidRDefault="00241417" w:rsidP="003A71DE">
            <w:pPr>
              <w:pStyle w:val="TAC"/>
            </w:pPr>
            <w:r w:rsidRPr="00525D63">
              <w:t>0.7</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AD567" w14:textId="77777777" w:rsidR="00241417" w:rsidRPr="00525D63" w:rsidRDefault="00241417" w:rsidP="003A71DE">
            <w:pPr>
              <w:pStyle w:val="TAC"/>
            </w:pPr>
            <w:r w:rsidRPr="00525D63">
              <w:t>0.7</w:t>
            </w:r>
          </w:p>
        </w:tc>
      </w:tr>
      <w:tr w:rsidR="00241417" w:rsidRPr="00525D63" w14:paraId="584760D4" w14:textId="77777777" w:rsidTr="003A71DE">
        <w:trPr>
          <w:trHeight w:val="180"/>
          <w:jc w:val="center"/>
        </w:trPr>
        <w:tc>
          <w:tcPr>
            <w:tcW w:w="940" w:type="dxa"/>
            <w:vMerge/>
            <w:tcBorders>
              <w:top w:val="single" w:sz="4" w:space="0" w:color="auto"/>
              <w:left w:val="single" w:sz="4" w:space="0" w:color="auto"/>
              <w:bottom w:val="single" w:sz="4" w:space="0" w:color="auto"/>
              <w:right w:val="single" w:sz="4" w:space="0" w:color="auto"/>
            </w:tcBorders>
            <w:vAlign w:val="center"/>
            <w:hideMark/>
          </w:tcPr>
          <w:p w14:paraId="1BD59EE9" w14:textId="77777777" w:rsidR="00241417" w:rsidRPr="002921FA" w:rsidRDefault="00241417" w:rsidP="003A71DE">
            <w:pPr>
              <w:pStyle w:val="TAC"/>
            </w:pPr>
          </w:p>
        </w:tc>
        <w:tc>
          <w:tcPr>
            <w:tcW w:w="1035" w:type="dxa"/>
            <w:vMerge/>
            <w:tcBorders>
              <w:top w:val="single" w:sz="4" w:space="0" w:color="auto"/>
              <w:left w:val="single" w:sz="4" w:space="0" w:color="auto"/>
              <w:bottom w:val="single" w:sz="4" w:space="0" w:color="auto"/>
              <w:right w:val="single" w:sz="4" w:space="0" w:color="auto"/>
            </w:tcBorders>
            <w:vAlign w:val="center"/>
            <w:hideMark/>
          </w:tcPr>
          <w:p w14:paraId="6D3E0AF0" w14:textId="77777777" w:rsidR="00241417" w:rsidRPr="002921FA" w:rsidRDefault="00241417" w:rsidP="003A71DE">
            <w:pPr>
              <w:pStyle w:val="TAC"/>
            </w:pPr>
          </w:p>
        </w:tc>
        <w:tc>
          <w:tcPr>
            <w:tcW w:w="1416" w:type="dxa"/>
            <w:vMerge/>
            <w:tcBorders>
              <w:top w:val="single" w:sz="4" w:space="0" w:color="auto"/>
              <w:left w:val="single" w:sz="4" w:space="0" w:color="auto"/>
              <w:bottom w:val="single" w:sz="4" w:space="0" w:color="auto"/>
              <w:right w:val="single" w:sz="4" w:space="0" w:color="auto"/>
            </w:tcBorders>
            <w:vAlign w:val="center"/>
            <w:hideMark/>
          </w:tcPr>
          <w:p w14:paraId="00367F2B" w14:textId="77777777" w:rsidR="00241417" w:rsidRPr="002921FA" w:rsidRDefault="00241417" w:rsidP="003A71DE">
            <w:pPr>
              <w:pStyle w:val="TAC"/>
            </w:pPr>
          </w:p>
        </w:tc>
        <w:tc>
          <w:tcPr>
            <w:tcW w:w="1676" w:type="dxa"/>
            <w:vMerge/>
            <w:tcBorders>
              <w:top w:val="single" w:sz="4" w:space="0" w:color="auto"/>
              <w:left w:val="single" w:sz="4" w:space="0" w:color="auto"/>
              <w:bottom w:val="single" w:sz="4" w:space="0" w:color="auto"/>
              <w:right w:val="single" w:sz="4" w:space="0" w:color="auto"/>
            </w:tcBorders>
            <w:vAlign w:val="center"/>
            <w:hideMark/>
          </w:tcPr>
          <w:p w14:paraId="45B95057" w14:textId="77777777" w:rsidR="00241417" w:rsidRPr="002921FA" w:rsidRDefault="00241417" w:rsidP="003A71DE">
            <w:pPr>
              <w:pStyle w:val="TAC"/>
            </w:pPr>
          </w:p>
        </w:tc>
        <w:tc>
          <w:tcPr>
            <w:tcW w:w="1948" w:type="dxa"/>
            <w:tcBorders>
              <w:top w:val="single" w:sz="4" w:space="0" w:color="auto"/>
              <w:left w:val="single" w:sz="4" w:space="0" w:color="auto"/>
              <w:bottom w:val="single" w:sz="4" w:space="0" w:color="auto"/>
              <w:right w:val="single" w:sz="4" w:space="0" w:color="auto"/>
            </w:tcBorders>
            <w:vAlign w:val="center"/>
            <w:hideMark/>
          </w:tcPr>
          <w:p w14:paraId="714BEA87" w14:textId="77777777" w:rsidR="00241417" w:rsidRPr="002921FA" w:rsidRDefault="00241417" w:rsidP="003A71DE">
            <w:pPr>
              <w:pStyle w:val="TAC"/>
            </w:pPr>
            <w:r w:rsidRPr="002921FA">
              <w:t>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08712BDE" w14:textId="77777777" w:rsidR="00241417" w:rsidRPr="002921FA" w:rsidRDefault="00241417" w:rsidP="003A71DE">
            <w:pPr>
              <w:pStyle w:val="TAC"/>
            </w:pPr>
            <w:r w:rsidRPr="002921FA">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C89A2" w14:textId="77777777" w:rsidR="00241417" w:rsidRPr="002921FA" w:rsidRDefault="00241417" w:rsidP="003A71DE">
            <w:pPr>
              <w:pStyle w:val="TAC"/>
            </w:pPr>
            <w:r w:rsidRPr="002921FA">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290F94" w14:textId="77777777" w:rsidR="00241417" w:rsidRPr="002921FA" w:rsidRDefault="00241417" w:rsidP="003A71DE">
            <w:pPr>
              <w:pStyle w:val="TAC"/>
            </w:pPr>
            <w:r w:rsidRPr="002921FA">
              <w:t>0.9</w:t>
            </w:r>
          </w:p>
        </w:tc>
      </w:tr>
      <w:tr w:rsidR="00241417" w:rsidRPr="00525D63" w14:paraId="34A5E0B6" w14:textId="77777777" w:rsidTr="003A71DE">
        <w:trPr>
          <w:trHeight w:val="180"/>
          <w:jc w:val="center"/>
        </w:trPr>
        <w:tc>
          <w:tcPr>
            <w:tcW w:w="940" w:type="dxa"/>
            <w:tcBorders>
              <w:top w:val="single" w:sz="4" w:space="0" w:color="auto"/>
              <w:left w:val="single" w:sz="4" w:space="0" w:color="auto"/>
              <w:bottom w:val="single" w:sz="4" w:space="0" w:color="auto"/>
              <w:right w:val="single" w:sz="4" w:space="0" w:color="auto"/>
            </w:tcBorders>
            <w:vAlign w:val="center"/>
            <w:hideMark/>
          </w:tcPr>
          <w:p w14:paraId="455A8A78" w14:textId="77777777" w:rsidR="00241417" w:rsidRPr="00525D63" w:rsidRDefault="00241417" w:rsidP="003A71DE">
            <w:pPr>
              <w:pStyle w:val="TAC"/>
            </w:pPr>
            <w:r w:rsidRPr="00525D63">
              <w:t>2</w:t>
            </w:r>
          </w:p>
        </w:tc>
        <w:tc>
          <w:tcPr>
            <w:tcW w:w="1035" w:type="dxa"/>
            <w:tcBorders>
              <w:top w:val="single" w:sz="4" w:space="0" w:color="auto"/>
              <w:left w:val="single" w:sz="4" w:space="0" w:color="auto"/>
              <w:bottom w:val="single" w:sz="4" w:space="0" w:color="auto"/>
              <w:right w:val="single" w:sz="4" w:space="0" w:color="auto"/>
            </w:tcBorders>
            <w:vAlign w:val="center"/>
            <w:hideMark/>
          </w:tcPr>
          <w:p w14:paraId="3D7EF52F" w14:textId="77777777" w:rsidR="00241417" w:rsidRPr="00525D63" w:rsidRDefault="00241417" w:rsidP="003A71DE">
            <w:pPr>
              <w:pStyle w:val="TAC"/>
            </w:pPr>
            <w:r w:rsidRPr="00525D63">
              <w:t>1</w:t>
            </w:r>
          </w:p>
        </w:tc>
        <w:tc>
          <w:tcPr>
            <w:tcW w:w="1416" w:type="dxa"/>
            <w:tcBorders>
              <w:top w:val="single" w:sz="4" w:space="0" w:color="auto"/>
              <w:left w:val="single" w:sz="4" w:space="0" w:color="auto"/>
              <w:bottom w:val="single" w:sz="4" w:space="0" w:color="auto"/>
              <w:right w:val="single" w:sz="4" w:space="0" w:color="auto"/>
            </w:tcBorders>
            <w:vAlign w:val="center"/>
            <w:hideMark/>
          </w:tcPr>
          <w:p w14:paraId="4A90F2E0" w14:textId="77777777" w:rsidR="00241417" w:rsidRPr="00525D63" w:rsidRDefault="00241417" w:rsidP="003A71DE">
            <w:pPr>
              <w:pStyle w:val="TAC"/>
            </w:pPr>
            <w:r w:rsidRPr="00525D63">
              <w:t>2</w:t>
            </w:r>
          </w:p>
        </w:tc>
        <w:tc>
          <w:tcPr>
            <w:tcW w:w="1676" w:type="dxa"/>
            <w:tcBorders>
              <w:top w:val="single" w:sz="4" w:space="0" w:color="auto"/>
              <w:left w:val="single" w:sz="4" w:space="0" w:color="auto"/>
              <w:bottom w:val="single" w:sz="4" w:space="0" w:color="auto"/>
              <w:right w:val="single" w:sz="4" w:space="0" w:color="auto"/>
            </w:tcBorders>
            <w:vAlign w:val="center"/>
            <w:hideMark/>
          </w:tcPr>
          <w:p w14:paraId="35C25D4F" w14:textId="77777777" w:rsidR="00241417" w:rsidRPr="00525D63" w:rsidRDefault="00241417" w:rsidP="003A71DE">
            <w:pPr>
              <w:pStyle w:val="TAC"/>
            </w:pPr>
            <w:r w:rsidRPr="00525D63">
              <w:t>TDLA30-300 Low</w:t>
            </w:r>
          </w:p>
        </w:tc>
        <w:tc>
          <w:tcPr>
            <w:tcW w:w="1948" w:type="dxa"/>
            <w:tcBorders>
              <w:top w:val="single" w:sz="4" w:space="0" w:color="auto"/>
              <w:left w:val="single" w:sz="4" w:space="0" w:color="auto"/>
              <w:bottom w:val="single" w:sz="4" w:space="0" w:color="auto"/>
              <w:right w:val="single" w:sz="4" w:space="0" w:color="auto"/>
            </w:tcBorders>
            <w:vAlign w:val="center"/>
            <w:hideMark/>
          </w:tcPr>
          <w:p w14:paraId="7C8262AF" w14:textId="77777777" w:rsidR="00241417" w:rsidRPr="00525D63" w:rsidRDefault="00241417" w:rsidP="003A71DE">
            <w:pPr>
              <w:pStyle w:val="TAC"/>
            </w:pPr>
            <w:r w:rsidRPr="00525D63">
              <w:t>No additional DM-RS</w:t>
            </w:r>
          </w:p>
        </w:tc>
        <w:tc>
          <w:tcPr>
            <w:tcW w:w="586" w:type="dxa"/>
            <w:tcBorders>
              <w:top w:val="single" w:sz="4" w:space="0" w:color="auto"/>
              <w:left w:val="single" w:sz="4" w:space="0" w:color="auto"/>
              <w:bottom w:val="single" w:sz="4" w:space="0" w:color="auto"/>
              <w:right w:val="single" w:sz="4" w:space="0" w:color="auto"/>
            </w:tcBorders>
            <w:vAlign w:val="center"/>
            <w:hideMark/>
          </w:tcPr>
          <w:p w14:paraId="3110BC40" w14:textId="77777777" w:rsidR="00241417" w:rsidRPr="00525D63" w:rsidRDefault="00241417" w:rsidP="003A71DE">
            <w:pPr>
              <w:pStyle w:val="TAC"/>
            </w:pPr>
            <w:r w:rsidRPr="00525D63">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6A12B3A5" w14:textId="77777777" w:rsidR="00241417" w:rsidRPr="00525D63" w:rsidRDefault="00241417" w:rsidP="003A71DE">
            <w:pPr>
              <w:pStyle w:val="TAC"/>
            </w:pPr>
            <w:r w:rsidRPr="00525D63">
              <w:t>2.9</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2BD52" w14:textId="77777777" w:rsidR="00241417" w:rsidRPr="00525D63" w:rsidRDefault="00241417" w:rsidP="003A71DE">
            <w:pPr>
              <w:pStyle w:val="TAC"/>
            </w:pPr>
            <w:r w:rsidRPr="00525D63">
              <w:t>1.4</w:t>
            </w:r>
          </w:p>
        </w:tc>
      </w:tr>
    </w:tbl>
    <w:p w14:paraId="5AAA6B80" w14:textId="77777777" w:rsidR="00241417" w:rsidRDefault="00241417" w:rsidP="00241417"/>
    <w:p w14:paraId="56EAEEFB" w14:textId="77777777" w:rsidR="00241417" w:rsidRDefault="00241417" w:rsidP="00241417">
      <w:pPr>
        <w:pStyle w:val="Heading5"/>
      </w:pPr>
      <w:bookmarkStart w:id="10662" w:name="_Toc67916568"/>
      <w:bookmarkStart w:id="10663" w:name="_Toc61176745"/>
      <w:bookmarkStart w:id="10664" w:name="_Toc53178111"/>
      <w:bookmarkStart w:id="10665" w:name="_Toc53177659"/>
      <w:bookmarkStart w:id="10666" w:name="_Toc45893495"/>
      <w:bookmarkStart w:id="10667" w:name="_Toc37268845"/>
      <w:bookmarkStart w:id="10668" w:name="_Toc37268394"/>
      <w:bookmarkStart w:id="10669" w:name="_Toc29811439"/>
      <w:bookmarkStart w:id="10670" w:name="_Toc13079950"/>
      <w:bookmarkStart w:id="10671" w:name="_Toc74583487"/>
      <w:bookmarkStart w:id="10672" w:name="_Toc76542300"/>
      <w:bookmarkStart w:id="10673" w:name="_Toc82450282"/>
      <w:bookmarkStart w:id="10674" w:name="_Toc82450930"/>
      <w:bookmarkStart w:id="10675" w:name="_Toc89949319"/>
      <w:bookmarkStart w:id="10676" w:name="_Toc98755708"/>
      <w:bookmarkStart w:id="10677" w:name="_Toc98763300"/>
      <w:bookmarkStart w:id="10678" w:name="_Toc106184229"/>
      <w:bookmarkStart w:id="10679" w:name="_Toc130402251"/>
      <w:bookmarkStart w:id="10680" w:name="_Toc137532173"/>
      <w:bookmarkStart w:id="10681" w:name="_Toc138852674"/>
      <w:bookmarkStart w:id="10682" w:name="_Toc145529740"/>
      <w:bookmarkStart w:id="10683" w:name="_Toc155325700"/>
      <w:bookmarkStart w:id="10684" w:name="_Toc161655566"/>
      <w:bookmarkStart w:id="10685" w:name="_Toc169620900"/>
      <w:r>
        <w:t>11.1.3.2.6</w:t>
      </w:r>
      <w:r>
        <w:tab/>
        <w:t>Performance requirements for PUCCH format 4</w:t>
      </w:r>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p>
    <w:p w14:paraId="0DDEF917" w14:textId="77777777" w:rsidR="00241417" w:rsidRDefault="00241417" w:rsidP="00241417">
      <w:pPr>
        <w:pStyle w:val="H6"/>
      </w:pPr>
      <w:bookmarkStart w:id="10686" w:name="_Toc67916569"/>
      <w:bookmarkStart w:id="10687" w:name="_Toc61176746"/>
      <w:bookmarkStart w:id="10688" w:name="_Toc53178112"/>
      <w:bookmarkStart w:id="10689" w:name="_Toc53177660"/>
      <w:bookmarkStart w:id="10690" w:name="_Toc37268846"/>
      <w:bookmarkStart w:id="10691" w:name="_Toc37268395"/>
      <w:bookmarkStart w:id="10692" w:name="_Toc29811440"/>
      <w:bookmarkStart w:id="10693" w:name="_Toc13079951"/>
      <w:r>
        <w:t>11.1.3.2.6.1</w:t>
      </w:r>
      <w:r>
        <w:tab/>
        <w:t>General</w:t>
      </w:r>
      <w:bookmarkEnd w:id="10686"/>
      <w:bookmarkEnd w:id="10687"/>
      <w:bookmarkEnd w:id="10688"/>
      <w:bookmarkEnd w:id="10689"/>
      <w:bookmarkEnd w:id="10690"/>
      <w:bookmarkEnd w:id="10691"/>
      <w:bookmarkEnd w:id="10692"/>
      <w:bookmarkEnd w:id="10693"/>
    </w:p>
    <w:p w14:paraId="3E069C08" w14:textId="77777777" w:rsidR="00241417" w:rsidRDefault="00241417" w:rsidP="00241417">
      <w:pPr>
        <w:rPr>
          <w:lang w:eastAsia="zh-CN"/>
        </w:rPr>
      </w:pPr>
      <w:r>
        <w:rPr>
          <w:lang w:eastAsia="zh-CN"/>
        </w:rPr>
        <w:t xml:space="preserve">The performance is measured by the required SNR at UCI </w:t>
      </w:r>
      <w:r>
        <w:t>block error probability</w:t>
      </w:r>
      <w:r>
        <w:rPr>
          <w:rFonts w:eastAsia="MS Mincho"/>
        </w:rPr>
        <w:t xml:space="preserve"> </w:t>
      </w:r>
      <w:r>
        <w:rPr>
          <w:lang w:eastAsia="zh-CN"/>
        </w:rPr>
        <w:t>not exceeding 1%.</w:t>
      </w:r>
    </w:p>
    <w:p w14:paraId="1E9CACFC" w14:textId="77777777" w:rsidR="00241417" w:rsidRDefault="00241417" w:rsidP="00241417">
      <w:pPr>
        <w:rPr>
          <w:lang w:eastAsia="zh-CN"/>
        </w:rPr>
      </w:pPr>
      <w:r>
        <w:rPr>
          <w:lang w:eastAsia="zh-CN"/>
        </w:rPr>
        <w:t xml:space="preserve">The UCI block error probability is defined as the conditional probability of incorrectly </w:t>
      </w:r>
      <w:r w:rsidRPr="00F55971">
        <w:rPr>
          <w:lang w:eastAsia="zh-CN"/>
        </w:rPr>
        <w:t>decod</w:t>
      </w:r>
      <w:r w:rsidRPr="00BD4B0B">
        <w:rPr>
          <w:lang w:eastAsia="zh-CN"/>
        </w:rPr>
        <w:t>ed</w:t>
      </w:r>
      <w:r>
        <w:rPr>
          <w:lang w:eastAsia="zh-CN"/>
        </w:rPr>
        <w:t xml:space="preserve"> UCI information when the UCI information is sent. </w:t>
      </w:r>
      <w:r>
        <w:rPr>
          <w:rFonts w:eastAsia="DengXian"/>
          <w:lang w:eastAsia="zh-CN"/>
        </w:rPr>
        <w:t>The UCI information does not contain CSI part 2</w:t>
      </w:r>
      <w:r>
        <w:rPr>
          <w:lang w:eastAsia="zh-CN"/>
        </w:rPr>
        <w:t xml:space="preserve">. </w:t>
      </w:r>
    </w:p>
    <w:p w14:paraId="7BA4FD5C" w14:textId="0EF6EACC" w:rsidR="00241417" w:rsidRDefault="00824F1E" w:rsidP="00241417">
      <w:pPr>
        <w:rPr>
          <w:noProof/>
          <w:lang w:eastAsia="zh-CN"/>
        </w:rPr>
      </w:pPr>
      <w:r w:rsidRPr="00401420">
        <w:rPr>
          <w:lang w:eastAsia="zh-CN"/>
        </w:rPr>
        <w:t xml:space="preserve">The transient period as specified in </w:t>
      </w:r>
      <w:r w:rsidRPr="00B61469">
        <w:rPr>
          <w:lang w:eastAsia="zh-CN"/>
        </w:rPr>
        <w:t>TS 38.101-1 [3] clause 6.3.3.1</w:t>
      </w:r>
      <w:r w:rsidRPr="00401420">
        <w:t xml:space="preserve"> </w:t>
      </w:r>
      <w:r w:rsidRPr="00401420">
        <w:rPr>
          <w:lang w:eastAsia="zh-CN"/>
        </w:rPr>
        <w:t>is not taken into account for performance requirement testing, where the RB hopping is symmetric to the CC centre, i.e. intra-slot frequency hopping is enabled.</w:t>
      </w:r>
    </w:p>
    <w:p w14:paraId="0398AD02" w14:textId="77777777" w:rsidR="00241417" w:rsidRPr="00525D63" w:rsidRDefault="00241417" w:rsidP="00241417">
      <w:pPr>
        <w:pStyle w:val="TH"/>
      </w:pPr>
      <w:r w:rsidRPr="00525D63">
        <w:t>Table 11.1.3.2.6.1-1: Test parameters</w:t>
      </w:r>
      <w:r>
        <w:t xml:space="preserve"> for PUCCH format 4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8"/>
        <w:gridCol w:w="3988"/>
      </w:tblGrid>
      <w:tr w:rsidR="00241417" w:rsidRPr="00525D63" w14:paraId="763A3984"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31DF80" w14:textId="77777777" w:rsidR="00241417" w:rsidRPr="00525D63" w:rsidRDefault="00241417" w:rsidP="003A71DE">
            <w:pPr>
              <w:pStyle w:val="TAH"/>
            </w:pPr>
            <w:r w:rsidRPr="00525D63">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B57E6B2" w14:textId="77777777" w:rsidR="00241417" w:rsidRPr="00525D63" w:rsidRDefault="00241417" w:rsidP="003A71DE">
            <w:pPr>
              <w:pStyle w:val="TAH"/>
            </w:pPr>
            <w:r w:rsidRPr="00525D63">
              <w:t>Value</w:t>
            </w:r>
          </w:p>
        </w:tc>
      </w:tr>
      <w:tr w:rsidR="00241417" w:rsidRPr="00525D63" w14:paraId="4333780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2BD6AB9" w14:textId="77777777" w:rsidR="00241417" w:rsidRPr="00525D63" w:rsidRDefault="00241417" w:rsidP="003A71DE">
            <w:pPr>
              <w:pStyle w:val="TAC"/>
            </w:pPr>
            <w: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7B41918" w14:textId="77777777" w:rsidR="00241417" w:rsidRPr="00525D63" w:rsidRDefault="00241417" w:rsidP="003A71DE">
            <w:pPr>
              <w:pStyle w:val="TAC"/>
            </w:pPr>
            <w:r>
              <w:t>Normal</w:t>
            </w:r>
          </w:p>
        </w:tc>
      </w:tr>
      <w:tr w:rsidR="00241417" w:rsidRPr="00525D63" w14:paraId="2C3EBF6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914565" w14:textId="77777777" w:rsidR="00241417" w:rsidRPr="00525D63" w:rsidRDefault="00241417" w:rsidP="003A71DE">
            <w:pPr>
              <w:pStyle w:val="TAC"/>
            </w:pPr>
            <w:r w:rsidRPr="00525D63">
              <w:t>Modulation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FEFC8" w14:textId="77777777" w:rsidR="00241417" w:rsidRPr="00525D63" w:rsidRDefault="00241417" w:rsidP="003A71DE">
            <w:pPr>
              <w:pStyle w:val="TAC"/>
            </w:pPr>
            <w:r w:rsidRPr="00525D63">
              <w:t>QPSK</w:t>
            </w:r>
          </w:p>
        </w:tc>
      </w:tr>
      <w:tr w:rsidR="00241417" w:rsidRPr="00525D63" w14:paraId="7583154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425E0F" w14:textId="77777777" w:rsidR="00241417" w:rsidRPr="00525D63" w:rsidRDefault="00241417" w:rsidP="003A71DE">
            <w:pPr>
              <w:pStyle w:val="TAC"/>
            </w:pPr>
            <w:r w:rsidRPr="00525D63">
              <w:t>First PRB prior to frequency hoppingstartingPRB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F5EC2" w14:textId="77777777" w:rsidR="00241417" w:rsidRPr="00525D63" w:rsidRDefault="00241417" w:rsidP="003A71DE">
            <w:pPr>
              <w:pStyle w:val="TAC"/>
            </w:pPr>
            <w:r w:rsidRPr="00525D63">
              <w:t>0</w:t>
            </w:r>
          </w:p>
        </w:tc>
      </w:tr>
      <w:tr w:rsidR="00241417" w:rsidRPr="00525D63" w14:paraId="70C1270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D579ED" w14:textId="77777777" w:rsidR="00241417" w:rsidRPr="00525D63" w:rsidRDefault="00241417" w:rsidP="003A71DE">
            <w:pPr>
              <w:pStyle w:val="TAC"/>
            </w:pPr>
            <w:r w:rsidRPr="00525D63">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58B3473F" w14:textId="77777777" w:rsidR="00241417" w:rsidRPr="00525D63" w:rsidRDefault="00241417" w:rsidP="003A71DE">
            <w:pPr>
              <w:pStyle w:val="TAC"/>
            </w:pPr>
            <w:r w:rsidRPr="00525D63">
              <w:t>1</w:t>
            </w:r>
          </w:p>
        </w:tc>
      </w:tr>
      <w:tr w:rsidR="00241417" w:rsidRPr="00525D63" w14:paraId="7D1936F0"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03545E" w14:textId="77777777" w:rsidR="00241417" w:rsidRPr="00525D63" w:rsidRDefault="00241417" w:rsidP="003A71DE">
            <w:pPr>
              <w:pStyle w:val="TAC"/>
            </w:pPr>
            <w:r w:rsidRPr="00525D63">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3C87ABB" w14:textId="77777777" w:rsidR="00241417" w:rsidRPr="00525D63" w:rsidRDefault="00241417" w:rsidP="003A71DE">
            <w:pPr>
              <w:pStyle w:val="TAC"/>
            </w:pPr>
            <w:r w:rsidRPr="00525D63">
              <w:t>enabled</w:t>
            </w:r>
          </w:p>
        </w:tc>
      </w:tr>
      <w:tr w:rsidR="00241417" w:rsidRPr="00525D63" w14:paraId="28546255"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5DA1AD" w14:textId="77777777" w:rsidR="00241417" w:rsidRPr="00525D63" w:rsidRDefault="00241417" w:rsidP="003A71DE">
            <w:pPr>
              <w:pStyle w:val="TAC"/>
            </w:pPr>
            <w:r w:rsidRPr="00525D63">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059DD" w14:textId="77777777" w:rsidR="00241417" w:rsidRPr="00525D63" w:rsidRDefault="00241417" w:rsidP="003A71DE">
            <w:pPr>
              <w:pStyle w:val="TAC"/>
            </w:pPr>
            <w:r w:rsidRPr="00525D63">
              <w:t>The largest PRB index – (Number of PRBs – 1)</w:t>
            </w:r>
          </w:p>
        </w:tc>
      </w:tr>
      <w:tr w:rsidR="00241417" w:rsidRPr="00525D63" w14:paraId="32D0669C"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4D11B3" w14:textId="77777777" w:rsidR="00241417" w:rsidRPr="00525D63" w:rsidRDefault="00241417" w:rsidP="003A71DE">
            <w:pPr>
              <w:pStyle w:val="TAC"/>
            </w:pPr>
            <w:r w:rsidRPr="00525D63">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CCA0E" w14:textId="77777777" w:rsidR="00241417" w:rsidRPr="00525D63" w:rsidRDefault="00241417" w:rsidP="003A71DE">
            <w:pPr>
              <w:pStyle w:val="TAC"/>
            </w:pPr>
            <w:r w:rsidRPr="00525D63">
              <w:t>neither</w:t>
            </w:r>
          </w:p>
        </w:tc>
      </w:tr>
      <w:tr w:rsidR="00241417" w:rsidRPr="00525D63" w14:paraId="3C48FC28"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FD3B3F" w14:textId="77777777" w:rsidR="00241417" w:rsidRPr="00525D63" w:rsidRDefault="00241417" w:rsidP="003A71DE">
            <w:pPr>
              <w:pStyle w:val="TAC"/>
            </w:pPr>
            <w:r w:rsidRPr="00525D63">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30D6D227" w14:textId="77777777" w:rsidR="00241417" w:rsidRPr="00525D63" w:rsidRDefault="00241417" w:rsidP="003A71DE">
            <w:pPr>
              <w:pStyle w:val="TAC"/>
            </w:pPr>
            <w:r w:rsidRPr="00525D63">
              <w:t>0</w:t>
            </w:r>
          </w:p>
        </w:tc>
      </w:tr>
      <w:tr w:rsidR="00241417" w:rsidRPr="00525D63" w14:paraId="5CBA580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FE6A24" w14:textId="77777777" w:rsidR="00241417" w:rsidRPr="00525D63" w:rsidRDefault="00241417" w:rsidP="003A71DE">
            <w:pPr>
              <w:pStyle w:val="TAC"/>
            </w:pPr>
            <w:r w:rsidRPr="00525D63">
              <w:t>Number of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AB839" w14:textId="77777777" w:rsidR="00241417" w:rsidRPr="00525D63" w:rsidRDefault="00241417" w:rsidP="003A71DE">
            <w:pPr>
              <w:pStyle w:val="TAC"/>
            </w:pPr>
            <w:r w:rsidRPr="00525D63">
              <w:t>14</w:t>
            </w:r>
          </w:p>
        </w:tc>
      </w:tr>
      <w:tr w:rsidR="00241417" w:rsidRPr="00525D63" w14:paraId="337598AF"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D08937" w14:textId="77777777" w:rsidR="00241417" w:rsidRPr="00525D63" w:rsidRDefault="00241417" w:rsidP="003A71DE">
            <w:pPr>
              <w:pStyle w:val="TAC"/>
            </w:pPr>
            <w:r w:rsidRPr="00525D63">
              <w:t>The 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2D006A" w14:textId="77777777" w:rsidR="00241417" w:rsidRPr="00525D63" w:rsidRDefault="00241417" w:rsidP="003A71DE">
            <w:pPr>
              <w:pStyle w:val="TAC"/>
            </w:pPr>
            <w:r w:rsidRPr="00525D63">
              <w:t>22</w:t>
            </w:r>
          </w:p>
        </w:tc>
      </w:tr>
      <w:tr w:rsidR="00241417" w:rsidRPr="00525D63" w14:paraId="1A1550D3"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6F3190" w14:textId="77777777" w:rsidR="00241417" w:rsidRPr="00525D63" w:rsidRDefault="00241417" w:rsidP="003A71DE">
            <w:pPr>
              <w:pStyle w:val="TAC"/>
            </w:pPr>
            <w:r w:rsidRPr="00525D63">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61CD3FCC" w14:textId="77777777" w:rsidR="00241417" w:rsidRPr="00525D63" w:rsidRDefault="00241417" w:rsidP="003A71DE">
            <w:pPr>
              <w:pStyle w:val="TAC"/>
            </w:pPr>
            <w:r w:rsidRPr="00525D63">
              <w:t>0</w:t>
            </w:r>
          </w:p>
        </w:tc>
      </w:tr>
      <w:tr w:rsidR="00241417" w:rsidRPr="00525D63" w14:paraId="4702736A"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CA6EB7" w14:textId="77777777" w:rsidR="00241417" w:rsidRPr="00525D63" w:rsidRDefault="00241417" w:rsidP="003A71DE">
            <w:pPr>
              <w:pStyle w:val="TAC"/>
            </w:pPr>
            <w:r w:rsidRPr="00525D63">
              <w:t>Length of the orthogonal cover code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647EE" w14:textId="77777777" w:rsidR="00241417" w:rsidRPr="00525D63" w:rsidRDefault="00241417" w:rsidP="003A71DE">
            <w:pPr>
              <w:pStyle w:val="TAC"/>
            </w:pPr>
            <w:r w:rsidRPr="00525D63">
              <w:t>n2</w:t>
            </w:r>
          </w:p>
        </w:tc>
      </w:tr>
      <w:tr w:rsidR="00241417" w:rsidRPr="00525D63" w14:paraId="23995BBB" w14:textId="77777777" w:rsidTr="003A71DE">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129062" w14:textId="77777777" w:rsidR="00241417" w:rsidRPr="00525D63" w:rsidRDefault="00241417" w:rsidP="003A71DE">
            <w:pPr>
              <w:pStyle w:val="TAC"/>
            </w:pPr>
            <w:r w:rsidRPr="00525D63">
              <w:t xml:space="preserve">Index of the orthogonal cover code </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9E881" w14:textId="77777777" w:rsidR="00241417" w:rsidRPr="00525D63" w:rsidRDefault="00241417" w:rsidP="003A71DE">
            <w:pPr>
              <w:pStyle w:val="TAC"/>
            </w:pPr>
            <w:r w:rsidRPr="00525D63">
              <w:t>n0</w:t>
            </w:r>
          </w:p>
        </w:tc>
      </w:tr>
    </w:tbl>
    <w:p w14:paraId="4D60D79F" w14:textId="77777777" w:rsidR="00241417" w:rsidRDefault="00241417" w:rsidP="00241417"/>
    <w:p w14:paraId="173CBB91" w14:textId="77777777" w:rsidR="00241417" w:rsidRDefault="00241417" w:rsidP="00241417">
      <w:pPr>
        <w:pStyle w:val="H6"/>
      </w:pPr>
      <w:bookmarkStart w:id="10694" w:name="_Toc67916570"/>
      <w:bookmarkStart w:id="10695" w:name="_Toc61176747"/>
      <w:bookmarkStart w:id="10696" w:name="_Toc53178113"/>
      <w:bookmarkStart w:id="10697" w:name="_Toc53177661"/>
      <w:bookmarkStart w:id="10698" w:name="_Toc45893497"/>
      <w:bookmarkStart w:id="10699" w:name="_Toc37268847"/>
      <w:bookmarkStart w:id="10700" w:name="_Toc37268396"/>
      <w:bookmarkStart w:id="10701" w:name="_Toc29811441"/>
      <w:bookmarkStart w:id="10702" w:name="_Toc13079952"/>
      <w:r>
        <w:t>11.1.3.2.6.2</w:t>
      </w:r>
      <w:r>
        <w:tab/>
        <w:t>Minimum requirements</w:t>
      </w:r>
      <w:bookmarkEnd w:id="10694"/>
      <w:bookmarkEnd w:id="10695"/>
      <w:bookmarkEnd w:id="10696"/>
      <w:bookmarkEnd w:id="10697"/>
      <w:bookmarkEnd w:id="10698"/>
      <w:bookmarkEnd w:id="10699"/>
      <w:bookmarkEnd w:id="10700"/>
      <w:bookmarkEnd w:id="10701"/>
      <w:bookmarkEnd w:id="10702"/>
    </w:p>
    <w:p w14:paraId="0FF46420" w14:textId="77777777" w:rsidR="00241417" w:rsidRDefault="00241417" w:rsidP="00241417">
      <w:pPr>
        <w:rPr>
          <w:lang w:eastAsia="zh-CN"/>
        </w:rPr>
      </w:pPr>
      <w:r>
        <w:t>The UCI block error probability shall not exceed 1% at the SNR given in Table 11.1.3.2.6.2-1 and Table 11.1.3.2.6.2-2.</w:t>
      </w:r>
    </w:p>
    <w:p w14:paraId="2DB1C6D0" w14:textId="77777777" w:rsidR="00241417" w:rsidRPr="00525D63" w:rsidRDefault="00241417" w:rsidP="00241417">
      <w:pPr>
        <w:pStyle w:val="TH"/>
      </w:pPr>
      <w:r w:rsidRPr="00525D63">
        <w:t xml:space="preserve">Table 11.1.3.2.6.2-1: </w:t>
      </w:r>
      <w:r w:rsidRPr="000E0C66">
        <w:t xml:space="preserve">Minimum requirements </w:t>
      </w:r>
      <w:r w:rsidRPr="00525D63">
        <w:t>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8"/>
        <w:gridCol w:w="2268"/>
        <w:gridCol w:w="2520"/>
        <w:gridCol w:w="1158"/>
        <w:gridCol w:w="1280"/>
      </w:tblGrid>
      <w:tr w:rsidR="00241417" w14:paraId="28ECAC75" w14:textId="77777777" w:rsidTr="003A71DE">
        <w:trPr>
          <w:trHeight w:val="227"/>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824F354" w14:textId="77777777" w:rsidR="00241417" w:rsidRDefault="00241417" w:rsidP="003A71DE">
            <w:pPr>
              <w:pStyle w:val="TAH"/>
              <w:rPr>
                <w:lang w:eastAsia="zh-CN"/>
              </w:rPr>
            </w:pPr>
            <w:r>
              <w:t xml:space="preserve">Number of </w:t>
            </w:r>
            <w:r>
              <w:rPr>
                <w:lang w:eastAsia="zh-CN"/>
              </w:rPr>
              <w:t>T</w:t>
            </w:r>
            <w:r>
              <w:t>X antennas</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5C97A838" w14:textId="77777777" w:rsidR="00241417" w:rsidRDefault="00241417" w:rsidP="003A71DE">
            <w:pPr>
              <w:pStyle w:val="TAH"/>
              <w:rPr>
                <w:lang w:eastAsia="zh-CN"/>
              </w:rPr>
            </w:pPr>
            <w:r>
              <w:rPr>
                <w:lang w:eastAsia="zh-CN"/>
              </w:rPr>
              <w:t>Number of demodulation branches</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411D49DB" w14:textId="319A4171" w:rsidR="00241417" w:rsidRDefault="00824F1E" w:rsidP="003A71DE">
            <w:pPr>
              <w:pStyle w:val="TAH"/>
              <w:rPr>
                <w:lang w:val="fr-FR"/>
              </w:rPr>
            </w:pPr>
            <w:r w:rsidRPr="00401420">
              <w:rPr>
                <w:lang w:val="fr-FR"/>
              </w:rPr>
              <w:t xml:space="preserve">Propagation conditions and correlation matrix (Annex </w:t>
            </w:r>
            <w:r>
              <w:t>I</w:t>
            </w:r>
            <w:r w:rsidRPr="00401420">
              <w:rPr>
                <w:lang w:val="fr-FR"/>
              </w:rPr>
              <w:t>)</w:t>
            </w:r>
          </w:p>
        </w:tc>
        <w:tc>
          <w:tcPr>
            <w:tcW w:w="2520" w:type="dxa"/>
            <w:vMerge w:val="restart"/>
            <w:tcBorders>
              <w:top w:val="single" w:sz="4" w:space="0" w:color="auto"/>
              <w:left w:val="single" w:sz="4" w:space="0" w:color="auto"/>
              <w:bottom w:val="single" w:sz="4" w:space="0" w:color="auto"/>
              <w:right w:val="single" w:sz="4" w:space="0" w:color="auto"/>
            </w:tcBorders>
            <w:vAlign w:val="center"/>
            <w:hideMark/>
          </w:tcPr>
          <w:p w14:paraId="1BA72469" w14:textId="77777777" w:rsidR="00241417" w:rsidRDefault="00241417" w:rsidP="003A71DE">
            <w:pPr>
              <w:pStyle w:val="TAH"/>
              <w:rPr>
                <w:lang w:eastAsia="zh-CN"/>
              </w:rPr>
            </w:pPr>
            <w:r>
              <w:rPr>
                <w:lang w:eastAsia="zh-CN"/>
              </w:rPr>
              <w:t>Additional DM-RS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62C9F6A" w14:textId="77777777" w:rsidR="00241417" w:rsidRDefault="00241417" w:rsidP="003A71DE">
            <w:pPr>
              <w:pStyle w:val="TAH"/>
            </w:pPr>
            <w:r>
              <w:t>Channel Bandwidth / SNR (dB)</w:t>
            </w:r>
          </w:p>
        </w:tc>
      </w:tr>
      <w:tr w:rsidR="00241417" w14:paraId="1C147A92" w14:textId="77777777" w:rsidTr="003A71DE">
        <w:trPr>
          <w:trHeight w:val="16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AA0BD3A" w14:textId="77777777" w:rsidR="00241417" w:rsidRDefault="00241417" w:rsidP="003A71DE">
            <w:pPr>
              <w:pStyle w:val="TAH"/>
              <w:rPr>
                <w:lang w:eastAsia="zh-C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238820CE" w14:textId="77777777" w:rsidR="00241417" w:rsidRDefault="00241417" w:rsidP="003A71DE">
            <w:pPr>
              <w:pStyle w:val="TAH"/>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385F444C" w14:textId="77777777" w:rsidR="00241417" w:rsidRDefault="00241417" w:rsidP="003A71DE">
            <w:pPr>
              <w:pStyle w:val="TAH"/>
              <w:rPr>
                <w:lang w:val="fr-FR"/>
              </w:rPr>
            </w:pPr>
          </w:p>
        </w:tc>
        <w:tc>
          <w:tcPr>
            <w:tcW w:w="2520" w:type="dxa"/>
            <w:vMerge/>
            <w:tcBorders>
              <w:top w:val="single" w:sz="4" w:space="0" w:color="auto"/>
              <w:left w:val="single" w:sz="4" w:space="0" w:color="auto"/>
              <w:bottom w:val="single" w:sz="4" w:space="0" w:color="auto"/>
              <w:right w:val="single" w:sz="4" w:space="0" w:color="auto"/>
            </w:tcBorders>
            <w:vAlign w:val="center"/>
            <w:hideMark/>
          </w:tcPr>
          <w:p w14:paraId="39CBD9B2" w14:textId="77777777" w:rsidR="00241417" w:rsidRDefault="00241417" w:rsidP="003A71DE">
            <w:pPr>
              <w:pStyle w:val="TAH"/>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C6B6372" w14:textId="77777777" w:rsidR="00241417" w:rsidRDefault="00241417" w:rsidP="003A71DE">
            <w:pPr>
              <w:pStyle w:val="TAH"/>
            </w:pPr>
            <w: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ED2E7D4" w14:textId="77777777" w:rsidR="00241417" w:rsidRDefault="00241417" w:rsidP="003A71DE">
            <w:pPr>
              <w:pStyle w:val="TAH"/>
            </w:pPr>
            <w:r>
              <w:t>100 MHz</w:t>
            </w:r>
          </w:p>
        </w:tc>
      </w:tr>
      <w:tr w:rsidR="00241417" w14:paraId="2E2C450F" w14:textId="77777777" w:rsidTr="003A71DE">
        <w:trPr>
          <w:trHeight w:val="180"/>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58AF029D" w14:textId="77777777" w:rsidR="00241417" w:rsidRDefault="00241417" w:rsidP="003A71DE">
            <w:pPr>
              <w:pStyle w:val="TAC"/>
              <w:rPr>
                <w:lang w:eastAsia="zh-CN"/>
              </w:rPr>
            </w:pPr>
            <w:r>
              <w:rPr>
                <w:lang w:eastAsia="zh-CN"/>
              </w:rPr>
              <w:t>1</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4D041721" w14:textId="77777777" w:rsidR="00241417" w:rsidRDefault="00241417" w:rsidP="003A71DE">
            <w:pPr>
              <w:pStyle w:val="TAC"/>
              <w:rPr>
                <w:lang w:eastAsia="zh-CN"/>
              </w:rPr>
            </w:pPr>
            <w:r>
              <w:rPr>
                <w:lang w:eastAsia="zh-CN"/>
              </w:rPr>
              <w:t>2</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30F81B84" w14:textId="77777777" w:rsidR="00241417" w:rsidRDefault="00241417" w:rsidP="003A71DE">
            <w:pPr>
              <w:pStyle w:val="TAC"/>
            </w:pPr>
            <w:r>
              <w:t>TDLA30-300 Low</w:t>
            </w:r>
          </w:p>
        </w:tc>
        <w:tc>
          <w:tcPr>
            <w:tcW w:w="2520" w:type="dxa"/>
            <w:tcBorders>
              <w:top w:val="single" w:sz="4" w:space="0" w:color="auto"/>
              <w:left w:val="single" w:sz="4" w:space="0" w:color="auto"/>
              <w:bottom w:val="single" w:sz="4" w:space="0" w:color="auto"/>
              <w:right w:val="single" w:sz="4" w:space="0" w:color="auto"/>
            </w:tcBorders>
            <w:vAlign w:val="center"/>
            <w:hideMark/>
          </w:tcPr>
          <w:p w14:paraId="39445837" w14:textId="77777777" w:rsidR="00241417" w:rsidRDefault="00241417" w:rsidP="003A71DE">
            <w:pPr>
              <w:pStyle w:val="TAC"/>
              <w:rPr>
                <w:lang w:eastAsia="zh-CN"/>
              </w:rPr>
            </w:pPr>
            <w:r>
              <w:rPr>
                <w:lang w:eastAsia="zh-CN"/>
              </w:rPr>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F917D7" w14:textId="77777777" w:rsidR="00241417" w:rsidRDefault="00241417" w:rsidP="003A71DE">
            <w:pPr>
              <w:pStyle w:val="TAC"/>
              <w:rPr>
                <w:lang w:eastAsia="zh-CN"/>
              </w:rPr>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44F20" w14:textId="77777777" w:rsidR="00241417" w:rsidRDefault="00241417" w:rsidP="003A71DE">
            <w:pPr>
              <w:pStyle w:val="TAC"/>
              <w:rPr>
                <w:lang w:eastAsia="zh-CN"/>
              </w:rPr>
            </w:pPr>
            <w:r>
              <w:rPr>
                <w:lang w:eastAsia="zh-CN"/>
              </w:rPr>
              <w:t>2.7</w:t>
            </w:r>
          </w:p>
        </w:tc>
      </w:tr>
      <w:tr w:rsidR="00241417" w14:paraId="39C5E3D3" w14:textId="77777777" w:rsidTr="003A71DE">
        <w:trPr>
          <w:trHeight w:val="18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73622065" w14:textId="77777777" w:rsidR="00241417" w:rsidRDefault="00241417" w:rsidP="003A71DE">
            <w:pPr>
              <w:pStyle w:val="TAC"/>
              <w:rPr>
                <w:lang w:eastAsia="zh-CN"/>
              </w:rPr>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1681BBA1" w14:textId="77777777" w:rsidR="00241417" w:rsidRDefault="00241417" w:rsidP="003A71DE">
            <w:pPr>
              <w:pStyle w:val="TAC"/>
              <w:rPr>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0A07C990" w14:textId="77777777" w:rsidR="00241417" w:rsidRDefault="00241417" w:rsidP="003A71DE">
            <w:pPr>
              <w:pStyle w:val="TAC"/>
            </w:pPr>
          </w:p>
        </w:tc>
        <w:tc>
          <w:tcPr>
            <w:tcW w:w="2520" w:type="dxa"/>
            <w:tcBorders>
              <w:top w:val="single" w:sz="4" w:space="0" w:color="auto"/>
              <w:left w:val="single" w:sz="4" w:space="0" w:color="auto"/>
              <w:bottom w:val="single" w:sz="4" w:space="0" w:color="auto"/>
              <w:right w:val="single" w:sz="4" w:space="0" w:color="auto"/>
            </w:tcBorders>
            <w:vAlign w:val="center"/>
            <w:hideMark/>
          </w:tcPr>
          <w:p w14:paraId="67CC4405" w14:textId="77777777" w:rsidR="00241417" w:rsidRDefault="00241417" w:rsidP="003A71DE">
            <w:pPr>
              <w:pStyle w:val="TAC"/>
              <w:rPr>
                <w:lang w:eastAsia="zh-CN"/>
              </w:rPr>
            </w:pPr>
            <w:r>
              <w:rPr>
                <w:lang w:eastAsia="zh-CN"/>
              </w:rPr>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5A6230" w14:textId="77777777" w:rsidR="00241417" w:rsidRDefault="00241417" w:rsidP="003A71DE">
            <w:pPr>
              <w:pStyle w:val="TAC"/>
              <w:rPr>
                <w:lang w:eastAsia="zh-CN"/>
              </w:rPr>
            </w:pPr>
            <w:r>
              <w:rPr>
                <w:lang w:eastAsia="zh-CN"/>
              </w:rPr>
              <w:t>3.1</w:t>
            </w:r>
          </w:p>
        </w:tc>
        <w:tc>
          <w:tcPr>
            <w:tcW w:w="0" w:type="auto"/>
            <w:tcBorders>
              <w:top w:val="single" w:sz="4" w:space="0" w:color="auto"/>
              <w:left w:val="single" w:sz="4" w:space="0" w:color="auto"/>
              <w:bottom w:val="single" w:sz="4" w:space="0" w:color="auto"/>
              <w:right w:val="single" w:sz="4" w:space="0" w:color="auto"/>
            </w:tcBorders>
            <w:vAlign w:val="center"/>
            <w:hideMark/>
          </w:tcPr>
          <w:p w14:paraId="00759446" w14:textId="77777777" w:rsidR="00241417" w:rsidRDefault="00241417" w:rsidP="003A71DE">
            <w:pPr>
              <w:pStyle w:val="TAC"/>
              <w:rPr>
                <w:lang w:eastAsia="zh-CN"/>
              </w:rPr>
            </w:pPr>
            <w:r>
              <w:rPr>
                <w:lang w:eastAsia="zh-CN"/>
              </w:rPr>
              <w:t>3.5</w:t>
            </w:r>
          </w:p>
        </w:tc>
      </w:tr>
    </w:tbl>
    <w:p w14:paraId="77C1D770" w14:textId="77777777" w:rsidR="00241417" w:rsidRDefault="00241417" w:rsidP="00241417"/>
    <w:p w14:paraId="6272DB6C" w14:textId="77777777" w:rsidR="00241417" w:rsidRDefault="00241417" w:rsidP="00241417">
      <w:pPr>
        <w:pStyle w:val="TH"/>
      </w:pPr>
      <w:r>
        <w:t xml:space="preserve">Table 11.1.3.2.6.2-2: </w:t>
      </w:r>
      <w:r w:rsidRPr="000E0C66">
        <w:t>Minimum requirements</w:t>
      </w:r>
      <w:r>
        <w:t xml:space="preserve">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7"/>
        <w:gridCol w:w="2268"/>
        <w:gridCol w:w="1907"/>
        <w:gridCol w:w="892"/>
        <w:gridCol w:w="999"/>
        <w:gridCol w:w="945"/>
      </w:tblGrid>
      <w:tr w:rsidR="00241417" w14:paraId="7AEA9E04" w14:textId="77777777" w:rsidTr="003A71DE">
        <w:trPr>
          <w:trHeight w:val="227"/>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6B58A243" w14:textId="77777777" w:rsidR="00241417" w:rsidRDefault="00241417" w:rsidP="003A71DE">
            <w:pPr>
              <w:pStyle w:val="TAH"/>
              <w:rPr>
                <w:rFonts w:cs="Arial"/>
                <w:lang w:eastAsia="zh-CN"/>
              </w:rPr>
            </w:pPr>
            <w:r>
              <w:rPr>
                <w:rFonts w:cs="Arial"/>
              </w:rPr>
              <w:t xml:space="preserve">Number of </w:t>
            </w:r>
            <w:r>
              <w:rPr>
                <w:rFonts w:cs="Arial"/>
                <w:lang w:eastAsia="zh-CN"/>
              </w:rPr>
              <w:t>T</w:t>
            </w:r>
            <w:r>
              <w:rPr>
                <w:rFonts w:cs="Arial"/>
              </w:rPr>
              <w:t>X antennas</w:t>
            </w:r>
          </w:p>
        </w:tc>
        <w:tc>
          <w:tcPr>
            <w:tcW w:w="1397" w:type="dxa"/>
            <w:vMerge w:val="restart"/>
            <w:tcBorders>
              <w:top w:val="single" w:sz="4" w:space="0" w:color="auto"/>
              <w:left w:val="single" w:sz="4" w:space="0" w:color="auto"/>
              <w:bottom w:val="single" w:sz="4" w:space="0" w:color="auto"/>
              <w:right w:val="single" w:sz="4" w:space="0" w:color="auto"/>
            </w:tcBorders>
            <w:vAlign w:val="center"/>
            <w:hideMark/>
          </w:tcPr>
          <w:p w14:paraId="4255D0FC" w14:textId="77777777" w:rsidR="00241417" w:rsidRDefault="00241417" w:rsidP="003A71DE">
            <w:pPr>
              <w:pStyle w:val="TAH"/>
              <w:rPr>
                <w:rFonts w:cs="Arial"/>
                <w:lang w:eastAsia="zh-CN"/>
              </w:rPr>
            </w:pPr>
            <w:r>
              <w:rPr>
                <w:rFonts w:cs="Arial"/>
                <w:lang w:eastAsia="zh-CN"/>
              </w:rPr>
              <w:t>Number of demodulation branches</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713F3C12" w14:textId="05CD61C6" w:rsidR="00241417" w:rsidRDefault="00367A0B" w:rsidP="003A71DE">
            <w:pPr>
              <w:pStyle w:val="TAH"/>
              <w:rPr>
                <w:rFonts w:cs="Arial"/>
                <w:lang w:val="fr-FR"/>
              </w:rPr>
            </w:pPr>
            <w:r w:rsidRPr="00401420">
              <w:rPr>
                <w:rFonts w:cs="Arial"/>
                <w:lang w:val="fr-FR"/>
              </w:rPr>
              <w:t xml:space="preserve">Propagation conditions and correlation matrix (Annex </w:t>
            </w:r>
            <w:r>
              <w:t>I</w:t>
            </w:r>
            <w:r w:rsidRPr="00401420">
              <w:rPr>
                <w:rFonts w:cs="Arial"/>
                <w:lang w:val="fr-FR"/>
              </w:rPr>
              <w:t>)</w:t>
            </w:r>
          </w:p>
        </w:tc>
        <w:tc>
          <w:tcPr>
            <w:tcW w:w="1907" w:type="dxa"/>
            <w:vMerge w:val="restart"/>
            <w:tcBorders>
              <w:top w:val="single" w:sz="4" w:space="0" w:color="auto"/>
              <w:left w:val="single" w:sz="4" w:space="0" w:color="auto"/>
              <w:bottom w:val="single" w:sz="4" w:space="0" w:color="auto"/>
              <w:right w:val="single" w:sz="4" w:space="0" w:color="auto"/>
            </w:tcBorders>
            <w:vAlign w:val="center"/>
            <w:hideMark/>
          </w:tcPr>
          <w:p w14:paraId="21F0674A" w14:textId="77777777" w:rsidR="00241417" w:rsidRDefault="00241417" w:rsidP="003A71DE">
            <w:pPr>
              <w:pStyle w:val="TAH"/>
              <w:rPr>
                <w:rFonts w:cs="Arial"/>
                <w:lang w:eastAsia="zh-CN"/>
              </w:rPr>
            </w:pPr>
            <w:r>
              <w:rPr>
                <w:rFonts w:cs="Arial"/>
                <w:lang w:eastAsia="zh-CN"/>
              </w:rPr>
              <w:t>Additional DM-RS configuration</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EB75954" w14:textId="77777777" w:rsidR="00241417" w:rsidRDefault="00241417" w:rsidP="003A71DE">
            <w:pPr>
              <w:pStyle w:val="TAH"/>
              <w:rPr>
                <w:rFonts w:cs="Arial"/>
              </w:rPr>
            </w:pPr>
            <w:r>
              <w:rPr>
                <w:rFonts w:cs="Arial"/>
              </w:rPr>
              <w:t>Channel Bandwidth / SNR (dB)</w:t>
            </w:r>
          </w:p>
        </w:tc>
      </w:tr>
      <w:tr w:rsidR="00241417" w14:paraId="786A26F2" w14:textId="77777777" w:rsidTr="003A71DE">
        <w:trPr>
          <w:trHeight w:val="16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15BCE9A1" w14:textId="77777777" w:rsidR="00241417" w:rsidRDefault="00241417" w:rsidP="003A71DE">
            <w:pPr>
              <w:spacing w:after="0"/>
              <w:rPr>
                <w:rFonts w:ascii="Arial" w:hAnsi="Arial" w:cs="Arial"/>
                <w:b/>
                <w:sz w:val="18"/>
                <w:lang w:eastAsia="zh-CN"/>
              </w:rPr>
            </w:pPr>
          </w:p>
        </w:tc>
        <w:tc>
          <w:tcPr>
            <w:tcW w:w="1397" w:type="dxa"/>
            <w:vMerge/>
            <w:tcBorders>
              <w:top w:val="single" w:sz="4" w:space="0" w:color="auto"/>
              <w:left w:val="single" w:sz="4" w:space="0" w:color="auto"/>
              <w:bottom w:val="single" w:sz="4" w:space="0" w:color="auto"/>
              <w:right w:val="single" w:sz="4" w:space="0" w:color="auto"/>
            </w:tcBorders>
            <w:vAlign w:val="center"/>
            <w:hideMark/>
          </w:tcPr>
          <w:p w14:paraId="0B5B87CE" w14:textId="77777777" w:rsidR="00241417" w:rsidRDefault="00241417" w:rsidP="003A71DE">
            <w:pPr>
              <w:spacing w:after="0"/>
              <w:rPr>
                <w:rFonts w:ascii="Arial" w:hAnsi="Arial" w:cs="Arial"/>
                <w:b/>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517593CC" w14:textId="77777777" w:rsidR="00241417" w:rsidRDefault="00241417" w:rsidP="003A71DE">
            <w:pPr>
              <w:spacing w:after="0"/>
              <w:rPr>
                <w:rFonts w:ascii="Arial" w:hAnsi="Arial" w:cs="Arial"/>
                <w:b/>
                <w:sz w:val="18"/>
                <w:lang w:val="fr-FR"/>
              </w:rPr>
            </w:pPr>
          </w:p>
        </w:tc>
        <w:tc>
          <w:tcPr>
            <w:tcW w:w="1907" w:type="dxa"/>
            <w:vMerge/>
            <w:tcBorders>
              <w:top w:val="single" w:sz="4" w:space="0" w:color="auto"/>
              <w:left w:val="single" w:sz="4" w:space="0" w:color="auto"/>
              <w:bottom w:val="single" w:sz="4" w:space="0" w:color="auto"/>
              <w:right w:val="single" w:sz="4" w:space="0" w:color="auto"/>
            </w:tcBorders>
            <w:vAlign w:val="center"/>
            <w:hideMark/>
          </w:tcPr>
          <w:p w14:paraId="26B3C829" w14:textId="77777777" w:rsidR="00241417" w:rsidRDefault="00241417" w:rsidP="003A71DE">
            <w:pPr>
              <w:spacing w:after="0"/>
              <w:rPr>
                <w:rFonts w:ascii="Arial" w:hAnsi="Arial" w:cs="Arial"/>
                <w:b/>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129892" w14:textId="77777777" w:rsidR="00241417" w:rsidRDefault="00241417" w:rsidP="003A71DE">
            <w:pPr>
              <w:pStyle w:val="TAH"/>
              <w:rPr>
                <w:rFonts w:cs="Arial"/>
              </w:rPr>
            </w:pPr>
            <w:r>
              <w:rPr>
                <w:rFonts w:cs="Arial"/>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674046A" w14:textId="77777777" w:rsidR="00241417" w:rsidRDefault="00241417" w:rsidP="003A71DE">
            <w:pPr>
              <w:pStyle w:val="TAH"/>
              <w:rPr>
                <w:rFonts w:cs="Arial"/>
              </w:rPr>
            </w:pPr>
            <w:r>
              <w:rPr>
                <w:rFonts w:cs="Arial"/>
              </w:rPr>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BDA1525" w14:textId="77777777" w:rsidR="00241417" w:rsidRDefault="00241417" w:rsidP="003A71DE">
            <w:pPr>
              <w:pStyle w:val="TAH"/>
              <w:rPr>
                <w:rFonts w:cs="Arial"/>
              </w:rPr>
            </w:pPr>
            <w:r>
              <w:rPr>
                <w:rFonts w:cs="Arial"/>
              </w:rPr>
              <w:t>200MHz</w:t>
            </w:r>
          </w:p>
        </w:tc>
      </w:tr>
      <w:tr w:rsidR="00241417" w14:paraId="496944A3" w14:textId="77777777" w:rsidTr="003A71DE">
        <w:trPr>
          <w:trHeight w:val="180"/>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1B651185" w14:textId="77777777" w:rsidR="00241417" w:rsidRDefault="00241417" w:rsidP="003A71DE">
            <w:pPr>
              <w:pStyle w:val="TAC"/>
              <w:rPr>
                <w:rFonts w:cs="Arial"/>
                <w:lang w:eastAsia="zh-CN"/>
              </w:rPr>
            </w:pPr>
            <w:r>
              <w:rPr>
                <w:rFonts w:cs="Arial"/>
                <w:lang w:eastAsia="zh-CN"/>
              </w:rPr>
              <w:t>1</w:t>
            </w:r>
          </w:p>
        </w:tc>
        <w:tc>
          <w:tcPr>
            <w:tcW w:w="1397" w:type="dxa"/>
            <w:vMerge w:val="restart"/>
            <w:tcBorders>
              <w:top w:val="single" w:sz="4" w:space="0" w:color="auto"/>
              <w:left w:val="single" w:sz="4" w:space="0" w:color="auto"/>
              <w:bottom w:val="single" w:sz="4" w:space="0" w:color="auto"/>
              <w:right w:val="single" w:sz="4" w:space="0" w:color="auto"/>
            </w:tcBorders>
            <w:vAlign w:val="center"/>
            <w:hideMark/>
          </w:tcPr>
          <w:p w14:paraId="0F5DDBAF" w14:textId="77777777" w:rsidR="00241417" w:rsidRDefault="00241417" w:rsidP="003A71DE">
            <w:pPr>
              <w:pStyle w:val="TAC"/>
              <w:rPr>
                <w:rFonts w:cs="Arial"/>
                <w:lang w:eastAsia="zh-CN"/>
              </w:rPr>
            </w:pPr>
            <w:r>
              <w:rPr>
                <w:rFonts w:cs="Arial"/>
                <w:lang w:eastAsia="zh-CN"/>
              </w:rPr>
              <w:t>2</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1EC17D2D" w14:textId="77777777" w:rsidR="00241417" w:rsidRDefault="00241417" w:rsidP="003A71DE">
            <w:pPr>
              <w:pStyle w:val="TAC"/>
              <w:rPr>
                <w:rFonts w:cs="Arial"/>
              </w:rPr>
            </w:pPr>
            <w:r>
              <w:rPr>
                <w:rFonts w:cs="Arial"/>
              </w:rPr>
              <w:t>TDLA30-300 Low</w:t>
            </w:r>
          </w:p>
        </w:tc>
        <w:tc>
          <w:tcPr>
            <w:tcW w:w="1907" w:type="dxa"/>
            <w:tcBorders>
              <w:top w:val="single" w:sz="4" w:space="0" w:color="auto"/>
              <w:left w:val="single" w:sz="4" w:space="0" w:color="auto"/>
              <w:bottom w:val="single" w:sz="4" w:space="0" w:color="auto"/>
              <w:right w:val="single" w:sz="4" w:space="0" w:color="auto"/>
            </w:tcBorders>
            <w:vAlign w:val="center"/>
            <w:hideMark/>
          </w:tcPr>
          <w:p w14:paraId="7FEBEE73" w14:textId="77777777" w:rsidR="00241417" w:rsidRDefault="00241417" w:rsidP="003A71DE">
            <w:pPr>
              <w:pStyle w:val="TAC"/>
              <w:rPr>
                <w:rFonts w:cs="Arial"/>
                <w:lang w:eastAsia="zh-CN"/>
              </w:rPr>
            </w:pPr>
            <w:r>
              <w:rPr>
                <w:rFonts w:cs="Arial"/>
                <w:lang w:eastAsia="zh-CN"/>
              </w:rPr>
              <w:t>No 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7C072" w14:textId="77777777" w:rsidR="00241417" w:rsidRDefault="00241417" w:rsidP="003A71DE">
            <w:pPr>
              <w:pStyle w:val="TAC"/>
              <w:rPr>
                <w:rFonts w:cs="Arial"/>
                <w:lang w:eastAsia="zh-CN"/>
              </w:rPr>
            </w:pPr>
            <w:r>
              <w:rPr>
                <w:rFonts w:cs="Arial"/>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250E82E6" w14:textId="77777777" w:rsidR="00241417" w:rsidRDefault="00241417" w:rsidP="003A71DE">
            <w:pPr>
              <w:pStyle w:val="TAC"/>
              <w:rPr>
                <w:rFonts w:cs="Arial"/>
                <w:lang w:eastAsia="zh-CN"/>
              </w:rPr>
            </w:pPr>
            <w:r>
              <w:rPr>
                <w:rFonts w:cs="Arial"/>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38C06ED9" w14:textId="77777777" w:rsidR="00241417" w:rsidRDefault="00241417" w:rsidP="003A71DE">
            <w:pPr>
              <w:pStyle w:val="TAC"/>
            </w:pPr>
            <w:r>
              <w:rPr>
                <w:lang w:eastAsia="zh-CN"/>
              </w:rPr>
              <w:t>3.5</w:t>
            </w:r>
          </w:p>
        </w:tc>
      </w:tr>
      <w:tr w:rsidR="00241417" w14:paraId="5EDE0BDC" w14:textId="77777777" w:rsidTr="003A71DE">
        <w:trPr>
          <w:trHeight w:val="180"/>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67AF7D4" w14:textId="77777777" w:rsidR="00241417" w:rsidRDefault="00241417" w:rsidP="003A71DE">
            <w:pPr>
              <w:spacing w:after="0"/>
              <w:rPr>
                <w:rFonts w:ascii="Arial" w:hAnsi="Arial" w:cs="Arial"/>
                <w:sz w:val="18"/>
                <w:lang w:eastAsia="zh-CN"/>
              </w:rPr>
            </w:pPr>
          </w:p>
        </w:tc>
        <w:tc>
          <w:tcPr>
            <w:tcW w:w="1397" w:type="dxa"/>
            <w:vMerge/>
            <w:tcBorders>
              <w:top w:val="single" w:sz="4" w:space="0" w:color="auto"/>
              <w:left w:val="single" w:sz="4" w:space="0" w:color="auto"/>
              <w:bottom w:val="single" w:sz="4" w:space="0" w:color="auto"/>
              <w:right w:val="single" w:sz="4" w:space="0" w:color="auto"/>
            </w:tcBorders>
            <w:vAlign w:val="center"/>
            <w:hideMark/>
          </w:tcPr>
          <w:p w14:paraId="16827F52" w14:textId="77777777" w:rsidR="00241417" w:rsidRDefault="00241417" w:rsidP="003A71DE">
            <w:pPr>
              <w:spacing w:after="0"/>
              <w:rPr>
                <w:rFonts w:ascii="Arial" w:hAnsi="Arial" w:cs="Arial"/>
                <w:sz w:val="18"/>
                <w:lang w:eastAsia="zh-CN"/>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275B3792" w14:textId="77777777" w:rsidR="00241417" w:rsidRDefault="00241417" w:rsidP="003A71DE">
            <w:pPr>
              <w:spacing w:after="0"/>
              <w:rPr>
                <w:rFonts w:ascii="Arial" w:hAnsi="Arial" w:cs="Arial"/>
                <w:sz w:val="18"/>
              </w:rPr>
            </w:pPr>
          </w:p>
        </w:tc>
        <w:tc>
          <w:tcPr>
            <w:tcW w:w="1907" w:type="dxa"/>
            <w:tcBorders>
              <w:top w:val="single" w:sz="4" w:space="0" w:color="auto"/>
              <w:left w:val="single" w:sz="4" w:space="0" w:color="auto"/>
              <w:bottom w:val="single" w:sz="4" w:space="0" w:color="auto"/>
              <w:right w:val="single" w:sz="4" w:space="0" w:color="auto"/>
            </w:tcBorders>
            <w:vAlign w:val="center"/>
            <w:hideMark/>
          </w:tcPr>
          <w:p w14:paraId="716F9A27" w14:textId="77777777" w:rsidR="00241417" w:rsidRDefault="00241417" w:rsidP="003A71DE">
            <w:pPr>
              <w:pStyle w:val="TAC"/>
              <w:rPr>
                <w:rFonts w:cs="Arial"/>
                <w:lang w:eastAsia="zh-CN"/>
              </w:rPr>
            </w:pPr>
            <w:r>
              <w:rPr>
                <w:rFonts w:cs="Arial"/>
                <w:lang w:eastAsia="zh-CN"/>
              </w:rPr>
              <w:t>Additional 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179BA42" w14:textId="77777777" w:rsidR="00241417" w:rsidRDefault="00241417" w:rsidP="003A71DE">
            <w:pPr>
              <w:pStyle w:val="TAC"/>
              <w:rPr>
                <w:rFonts w:cs="Arial"/>
                <w:lang w:eastAsia="zh-CN"/>
              </w:rPr>
            </w:pPr>
            <w:r>
              <w:rPr>
                <w:rFonts w:cs="Arial"/>
                <w:lang w:eastAsia="zh-CN"/>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15EB6BFE" w14:textId="77777777" w:rsidR="00241417" w:rsidRDefault="00241417" w:rsidP="003A71DE">
            <w:pPr>
              <w:pStyle w:val="TAC"/>
              <w:rPr>
                <w:rFonts w:cs="Arial"/>
                <w:lang w:eastAsia="zh-CN"/>
              </w:rPr>
            </w:pPr>
            <w:r>
              <w:rPr>
                <w:rFonts w:cs="Arial"/>
                <w:lang w:eastAsia="zh-CN"/>
              </w:rPr>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039AA5FA" w14:textId="77777777" w:rsidR="00241417" w:rsidRDefault="00241417" w:rsidP="003A71DE">
            <w:pPr>
              <w:pStyle w:val="TAC"/>
              <w:rPr>
                <w:rFonts w:cs="Arial"/>
                <w:lang w:eastAsia="zh-CN"/>
              </w:rPr>
            </w:pPr>
            <w:r>
              <w:rPr>
                <w:rFonts w:cs="Arial"/>
                <w:lang w:eastAsia="zh-CN"/>
              </w:rPr>
              <w:t>3.2</w:t>
            </w:r>
          </w:p>
        </w:tc>
      </w:tr>
    </w:tbl>
    <w:p w14:paraId="0779DEED" w14:textId="77777777" w:rsidR="00241417" w:rsidRDefault="00241417" w:rsidP="00241417">
      <w:pPr>
        <w:rPr>
          <w:noProof/>
        </w:rPr>
      </w:pPr>
    </w:p>
    <w:p w14:paraId="6969E211" w14:textId="77777777" w:rsidR="00241417" w:rsidRDefault="00241417" w:rsidP="00241417">
      <w:pPr>
        <w:pStyle w:val="Heading3"/>
        <w:rPr>
          <w:noProof/>
        </w:rPr>
      </w:pPr>
      <w:bookmarkStart w:id="10703" w:name="_Toc67916571"/>
      <w:bookmarkStart w:id="10704" w:name="_Toc61176748"/>
      <w:bookmarkStart w:id="10705" w:name="_Toc53178114"/>
      <w:bookmarkStart w:id="10706" w:name="_Toc53177662"/>
      <w:bookmarkStart w:id="10707" w:name="_Toc45893498"/>
      <w:bookmarkStart w:id="10708" w:name="_Toc37268848"/>
      <w:bookmarkStart w:id="10709" w:name="_Toc37268397"/>
      <w:bookmarkStart w:id="10710" w:name="_Toc29811442"/>
      <w:bookmarkStart w:id="10711" w:name="_Toc13079953"/>
      <w:bookmarkStart w:id="10712" w:name="_Toc74583488"/>
      <w:bookmarkStart w:id="10713" w:name="_Toc76542301"/>
      <w:bookmarkStart w:id="10714" w:name="_Toc82450283"/>
      <w:bookmarkStart w:id="10715" w:name="_Toc82450931"/>
      <w:bookmarkStart w:id="10716" w:name="_Toc89949320"/>
      <w:bookmarkStart w:id="10717" w:name="_Toc98755709"/>
      <w:bookmarkStart w:id="10718" w:name="_Toc98763301"/>
      <w:bookmarkStart w:id="10719" w:name="_Toc106184230"/>
      <w:bookmarkStart w:id="10720" w:name="_Toc130402252"/>
      <w:bookmarkStart w:id="10721" w:name="_Toc137532174"/>
      <w:bookmarkStart w:id="10722" w:name="_Toc138852675"/>
      <w:bookmarkStart w:id="10723" w:name="_Toc145529741"/>
      <w:bookmarkStart w:id="10724" w:name="_Toc155325701"/>
      <w:bookmarkStart w:id="10725" w:name="_Toc161655567"/>
      <w:bookmarkStart w:id="10726" w:name="_Toc169620901"/>
      <w:r>
        <w:rPr>
          <w:noProof/>
        </w:rPr>
        <w:t>11.1.</w:t>
      </w:r>
      <w:r>
        <w:rPr>
          <w:rFonts w:eastAsia="DengXian"/>
          <w:noProof/>
          <w:lang w:eastAsia="zh-CN"/>
        </w:rPr>
        <w:t>4</w:t>
      </w:r>
      <w:r>
        <w:rPr>
          <w:noProof/>
        </w:rPr>
        <w:tab/>
        <w:t>Performance requirements for PRACH</w:t>
      </w:r>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p>
    <w:p w14:paraId="1E129A51" w14:textId="77777777" w:rsidR="00241417" w:rsidRDefault="00241417" w:rsidP="00241417">
      <w:pPr>
        <w:pStyle w:val="Heading4"/>
        <w:rPr>
          <w:noProof/>
        </w:rPr>
      </w:pPr>
      <w:bookmarkStart w:id="10727" w:name="_Toc67916572"/>
      <w:bookmarkStart w:id="10728" w:name="_Toc61176749"/>
      <w:bookmarkStart w:id="10729" w:name="_Toc53178115"/>
      <w:bookmarkStart w:id="10730" w:name="_Toc53177663"/>
      <w:bookmarkStart w:id="10731" w:name="_Toc45893499"/>
      <w:bookmarkStart w:id="10732" w:name="_Toc37268849"/>
      <w:bookmarkStart w:id="10733" w:name="_Toc37268398"/>
      <w:bookmarkStart w:id="10734" w:name="_Toc29811894"/>
      <w:bookmarkStart w:id="10735" w:name="_Toc29811443"/>
      <w:bookmarkStart w:id="10736" w:name="_Toc13079954"/>
      <w:bookmarkStart w:id="10737" w:name="_Toc74583489"/>
      <w:bookmarkStart w:id="10738" w:name="_Toc76542302"/>
      <w:bookmarkStart w:id="10739" w:name="_Toc82450284"/>
      <w:bookmarkStart w:id="10740" w:name="_Toc82450932"/>
      <w:bookmarkStart w:id="10741" w:name="_Toc89949321"/>
      <w:bookmarkStart w:id="10742" w:name="_Toc98755710"/>
      <w:bookmarkStart w:id="10743" w:name="_Toc98763302"/>
      <w:bookmarkStart w:id="10744" w:name="_Toc106184231"/>
      <w:bookmarkStart w:id="10745" w:name="_Toc130402253"/>
      <w:bookmarkStart w:id="10746" w:name="_Toc137532175"/>
      <w:bookmarkStart w:id="10747" w:name="_Toc138852676"/>
      <w:bookmarkStart w:id="10748" w:name="_Toc145529742"/>
      <w:bookmarkStart w:id="10749" w:name="_Toc155325702"/>
      <w:bookmarkStart w:id="10750" w:name="_Toc161655568"/>
      <w:bookmarkStart w:id="10751" w:name="_Toc169620902"/>
      <w:r>
        <w:rPr>
          <w:noProof/>
        </w:rPr>
        <w:t>11.1.</w:t>
      </w:r>
      <w:r>
        <w:rPr>
          <w:rFonts w:eastAsia="DengXian"/>
          <w:noProof/>
          <w:lang w:eastAsia="zh-CN"/>
        </w:rPr>
        <w:t>4</w:t>
      </w:r>
      <w:r>
        <w:rPr>
          <w:noProof/>
        </w:rPr>
        <w:t>.1</w:t>
      </w:r>
      <w:r>
        <w:rPr>
          <w:noProof/>
        </w:rPr>
        <w:tab/>
      </w:r>
      <w:r w:rsidRPr="00241AB2">
        <w:rPr>
          <w:noProof/>
        </w:rPr>
        <w:t xml:space="preserve">Performance </w:t>
      </w:r>
      <w:r>
        <w:rPr>
          <w:noProof/>
        </w:rPr>
        <w:t xml:space="preserve">requirements </w:t>
      </w:r>
      <w:r>
        <w:t xml:space="preserve">for </w:t>
      </w:r>
      <w:r>
        <w:rPr>
          <w:rFonts w:hint="eastAsia"/>
          <w:i/>
          <w:lang w:eastAsia="zh-CN"/>
        </w:rPr>
        <w:t>IAB</w:t>
      </w:r>
      <w:r>
        <w:rPr>
          <w:i/>
        </w:rPr>
        <w:t xml:space="preserve"> type 1-O</w:t>
      </w:r>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p>
    <w:p w14:paraId="4AB6DDBB" w14:textId="77777777" w:rsidR="00241417" w:rsidRDefault="00241417" w:rsidP="00241417">
      <w:pPr>
        <w:pStyle w:val="Heading5"/>
        <w:rPr>
          <w:lang w:eastAsia="zh-CN"/>
        </w:rPr>
      </w:pPr>
      <w:bookmarkStart w:id="10752" w:name="_Toc67916573"/>
      <w:bookmarkStart w:id="10753" w:name="_Toc61176750"/>
      <w:bookmarkStart w:id="10754" w:name="_Toc53178116"/>
      <w:bookmarkStart w:id="10755" w:name="_Toc53177664"/>
      <w:bookmarkStart w:id="10756" w:name="_Toc45893500"/>
      <w:bookmarkStart w:id="10757" w:name="_Toc37268850"/>
      <w:bookmarkStart w:id="10758" w:name="_Toc37268399"/>
      <w:bookmarkStart w:id="10759" w:name="_Toc29811444"/>
      <w:bookmarkStart w:id="10760" w:name="_Toc13079955"/>
      <w:bookmarkStart w:id="10761" w:name="_Toc74583490"/>
      <w:bookmarkStart w:id="10762" w:name="_Toc76542303"/>
      <w:bookmarkStart w:id="10763" w:name="_Toc82450285"/>
      <w:bookmarkStart w:id="10764" w:name="_Toc82450933"/>
      <w:bookmarkStart w:id="10765" w:name="_Toc89949322"/>
      <w:bookmarkStart w:id="10766" w:name="_Toc98755711"/>
      <w:bookmarkStart w:id="10767" w:name="_Toc98763303"/>
      <w:bookmarkStart w:id="10768" w:name="_Toc106184232"/>
      <w:bookmarkStart w:id="10769" w:name="_Toc130402254"/>
      <w:bookmarkStart w:id="10770" w:name="_Toc137532176"/>
      <w:bookmarkStart w:id="10771" w:name="_Toc138852677"/>
      <w:bookmarkStart w:id="10772" w:name="_Toc145529743"/>
      <w:bookmarkStart w:id="10773" w:name="_Toc155325703"/>
      <w:bookmarkStart w:id="10774" w:name="_Toc161655569"/>
      <w:bookmarkStart w:id="10775" w:name="_Toc169620903"/>
      <w:r>
        <w:t>11.1.</w:t>
      </w:r>
      <w:r>
        <w:rPr>
          <w:lang w:eastAsia="zh-CN"/>
        </w:rPr>
        <w:t>4</w:t>
      </w:r>
      <w:r>
        <w:t>.1.</w:t>
      </w:r>
      <w:r>
        <w:rPr>
          <w:lang w:eastAsia="zh-CN"/>
        </w:rPr>
        <w:t>1</w:t>
      </w:r>
      <w:r>
        <w:tab/>
        <w:t>PRACH False alarm probability</w:t>
      </w:r>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p>
    <w:p w14:paraId="646533A3" w14:textId="77777777" w:rsidR="00241417" w:rsidRDefault="00241417" w:rsidP="00241417">
      <w:pPr>
        <w:rPr>
          <w:noProof/>
        </w:rPr>
      </w:pPr>
      <w:r>
        <w:rPr>
          <w:noProof/>
          <w:lang w:eastAsia="zh-CN"/>
        </w:rPr>
        <w:t>Apply</w:t>
      </w:r>
      <w:r>
        <w:rPr>
          <w:noProof/>
        </w:rPr>
        <w:t xml:space="preserve"> the requirements defined in </w:t>
      </w:r>
      <w:r>
        <w:rPr>
          <w:noProof/>
          <w:lang w:eastAsia="zh-CN"/>
        </w:rPr>
        <w:t>clause</w:t>
      </w:r>
      <w:r>
        <w:rPr>
          <w:noProof/>
        </w:rPr>
        <w:t xml:space="preserve"> 8.1.</w:t>
      </w:r>
      <w:r>
        <w:rPr>
          <w:noProof/>
          <w:lang w:eastAsia="zh-CN"/>
        </w:rPr>
        <w:t>4</w:t>
      </w:r>
      <w:r>
        <w:rPr>
          <w:noProof/>
        </w:rPr>
        <w:t>.</w:t>
      </w:r>
      <w:r>
        <w:rPr>
          <w:noProof/>
          <w:lang w:eastAsia="zh-CN"/>
        </w:rPr>
        <w:t>1</w:t>
      </w:r>
      <w:r>
        <w:rPr>
          <w:noProof/>
        </w:rPr>
        <w:t xml:space="preserve"> for 2Rx.</w:t>
      </w:r>
    </w:p>
    <w:p w14:paraId="197AD2DA" w14:textId="77777777" w:rsidR="00241417" w:rsidRDefault="00241417" w:rsidP="00241417">
      <w:pPr>
        <w:pStyle w:val="Heading5"/>
      </w:pPr>
      <w:bookmarkStart w:id="10776" w:name="_Toc67916574"/>
      <w:bookmarkStart w:id="10777" w:name="_Toc61176751"/>
      <w:bookmarkStart w:id="10778" w:name="_Toc53178117"/>
      <w:bookmarkStart w:id="10779" w:name="_Toc53177665"/>
      <w:bookmarkStart w:id="10780" w:name="_Toc45893501"/>
      <w:bookmarkStart w:id="10781" w:name="_Toc37268851"/>
      <w:bookmarkStart w:id="10782" w:name="_Toc37268400"/>
      <w:bookmarkStart w:id="10783" w:name="_Toc29811445"/>
      <w:bookmarkStart w:id="10784" w:name="_Toc13079956"/>
      <w:bookmarkStart w:id="10785" w:name="_Toc74583491"/>
      <w:bookmarkStart w:id="10786" w:name="_Toc76542304"/>
      <w:bookmarkStart w:id="10787" w:name="_Toc82450286"/>
      <w:bookmarkStart w:id="10788" w:name="_Toc82450934"/>
      <w:bookmarkStart w:id="10789" w:name="_Toc89949323"/>
      <w:bookmarkStart w:id="10790" w:name="_Toc98755712"/>
      <w:bookmarkStart w:id="10791" w:name="_Toc98763304"/>
      <w:bookmarkStart w:id="10792" w:name="_Toc106184233"/>
      <w:bookmarkStart w:id="10793" w:name="_Toc130402255"/>
      <w:bookmarkStart w:id="10794" w:name="_Toc137532177"/>
      <w:bookmarkStart w:id="10795" w:name="_Toc138852678"/>
      <w:bookmarkStart w:id="10796" w:name="_Toc145529744"/>
      <w:bookmarkStart w:id="10797" w:name="_Toc155325704"/>
      <w:bookmarkStart w:id="10798" w:name="_Toc161655570"/>
      <w:bookmarkStart w:id="10799" w:name="_Toc169620904"/>
      <w:r>
        <w:t>11.1.</w:t>
      </w:r>
      <w:r>
        <w:rPr>
          <w:lang w:eastAsia="zh-CN"/>
        </w:rPr>
        <w:t>4</w:t>
      </w:r>
      <w:r>
        <w:t>.1.</w:t>
      </w:r>
      <w:r>
        <w:rPr>
          <w:lang w:eastAsia="zh-CN"/>
        </w:rPr>
        <w:t>2</w:t>
      </w:r>
      <w:r>
        <w:tab/>
        <w:t>PRACH detection requirements</w:t>
      </w:r>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p>
    <w:p w14:paraId="17F7B87C" w14:textId="77777777" w:rsidR="00241417" w:rsidRDefault="00241417" w:rsidP="00241417">
      <w:pPr>
        <w:rPr>
          <w:noProof/>
        </w:rPr>
      </w:pPr>
      <w:r>
        <w:rPr>
          <w:noProof/>
          <w:lang w:eastAsia="zh-CN"/>
        </w:rPr>
        <w:t>Apply</w:t>
      </w:r>
      <w:r>
        <w:rPr>
          <w:noProof/>
        </w:rPr>
        <w:t xml:space="preserve"> the requirements defined in </w:t>
      </w:r>
      <w:r>
        <w:rPr>
          <w:noProof/>
          <w:lang w:eastAsia="zh-CN"/>
        </w:rPr>
        <w:t xml:space="preserve">clause </w:t>
      </w:r>
      <w:r>
        <w:rPr>
          <w:noProof/>
        </w:rPr>
        <w:t>8.1.</w:t>
      </w:r>
      <w:r>
        <w:rPr>
          <w:noProof/>
          <w:lang w:eastAsia="zh-CN"/>
        </w:rPr>
        <w:t>4</w:t>
      </w:r>
      <w:r>
        <w:rPr>
          <w:noProof/>
        </w:rPr>
        <w:t>.</w:t>
      </w:r>
      <w:r>
        <w:rPr>
          <w:noProof/>
          <w:lang w:eastAsia="zh-CN"/>
        </w:rPr>
        <w:t>2</w:t>
      </w:r>
      <w:r>
        <w:rPr>
          <w:noProof/>
        </w:rPr>
        <w:t xml:space="preserve"> for 2Rx.</w:t>
      </w:r>
    </w:p>
    <w:p w14:paraId="156D24DF" w14:textId="77777777" w:rsidR="00241417" w:rsidRDefault="00241417" w:rsidP="00241417">
      <w:pPr>
        <w:pStyle w:val="Heading4"/>
      </w:pPr>
      <w:bookmarkStart w:id="10800" w:name="_Toc67916575"/>
      <w:bookmarkStart w:id="10801" w:name="_Toc61176752"/>
      <w:bookmarkStart w:id="10802" w:name="_Toc53178118"/>
      <w:bookmarkStart w:id="10803" w:name="_Toc53177666"/>
      <w:bookmarkStart w:id="10804" w:name="_Toc45893502"/>
      <w:bookmarkStart w:id="10805" w:name="_Toc37268852"/>
      <w:bookmarkStart w:id="10806" w:name="_Toc37268401"/>
      <w:bookmarkStart w:id="10807" w:name="_Toc29811446"/>
      <w:bookmarkStart w:id="10808" w:name="_Toc13079957"/>
      <w:bookmarkStart w:id="10809" w:name="_Toc74583492"/>
      <w:bookmarkStart w:id="10810" w:name="_Toc76542305"/>
      <w:bookmarkStart w:id="10811" w:name="_Toc82450287"/>
      <w:bookmarkStart w:id="10812" w:name="_Toc82450935"/>
      <w:bookmarkStart w:id="10813" w:name="_Toc89949324"/>
      <w:bookmarkStart w:id="10814" w:name="_Toc98755713"/>
      <w:bookmarkStart w:id="10815" w:name="_Toc98763305"/>
      <w:bookmarkStart w:id="10816" w:name="_Toc106184234"/>
      <w:bookmarkStart w:id="10817" w:name="_Toc130402256"/>
      <w:bookmarkStart w:id="10818" w:name="_Toc137532178"/>
      <w:bookmarkStart w:id="10819" w:name="_Toc138852679"/>
      <w:bookmarkStart w:id="10820" w:name="_Toc145529745"/>
      <w:bookmarkStart w:id="10821" w:name="_Toc155325705"/>
      <w:bookmarkStart w:id="10822" w:name="_Toc161655571"/>
      <w:bookmarkStart w:id="10823" w:name="_Toc169620905"/>
      <w:r>
        <w:rPr>
          <w:noProof/>
        </w:rPr>
        <w:t>11.1.</w:t>
      </w:r>
      <w:r>
        <w:rPr>
          <w:rFonts w:eastAsia="DengXian"/>
          <w:noProof/>
          <w:lang w:eastAsia="zh-CN"/>
        </w:rPr>
        <w:t>4</w:t>
      </w:r>
      <w:r>
        <w:rPr>
          <w:noProof/>
        </w:rPr>
        <w:t>.2</w:t>
      </w:r>
      <w:r>
        <w:rPr>
          <w:noProof/>
        </w:rPr>
        <w:tab/>
      </w:r>
      <w:r w:rsidRPr="00241AB2">
        <w:rPr>
          <w:noProof/>
          <w:lang w:val="sv-SE"/>
        </w:rPr>
        <w:t xml:space="preserve">Performance </w:t>
      </w:r>
      <w:r>
        <w:rPr>
          <w:noProof/>
          <w:lang w:val="sv-SE"/>
        </w:rPr>
        <w:t>r</w:t>
      </w:r>
      <w:r>
        <w:rPr>
          <w:noProof/>
        </w:rPr>
        <w:t xml:space="preserve">equirements </w:t>
      </w:r>
      <w:r>
        <w:t xml:space="preserve">for </w:t>
      </w:r>
      <w:r>
        <w:rPr>
          <w:i/>
        </w:rPr>
        <w:t xml:space="preserve">IAB type </w:t>
      </w:r>
      <w:r>
        <w:rPr>
          <w:rFonts w:eastAsia="DengXian"/>
          <w:i/>
          <w:lang w:eastAsia="zh-CN"/>
        </w:rPr>
        <w:t>2</w:t>
      </w:r>
      <w:r>
        <w:rPr>
          <w:i/>
        </w:rPr>
        <w:t>-O</w:t>
      </w:r>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p>
    <w:p w14:paraId="172C3EDA" w14:textId="77777777" w:rsidR="00241417" w:rsidRDefault="00241417" w:rsidP="00241417">
      <w:pPr>
        <w:pStyle w:val="Heading5"/>
        <w:rPr>
          <w:lang w:eastAsia="zh-CN"/>
        </w:rPr>
      </w:pPr>
      <w:bookmarkStart w:id="10824" w:name="_Toc67916576"/>
      <w:bookmarkStart w:id="10825" w:name="_Toc61176753"/>
      <w:bookmarkStart w:id="10826" w:name="_Toc53178119"/>
      <w:bookmarkStart w:id="10827" w:name="_Toc53177667"/>
      <w:bookmarkStart w:id="10828" w:name="_Toc45893503"/>
      <w:bookmarkStart w:id="10829" w:name="_Toc37268853"/>
      <w:bookmarkStart w:id="10830" w:name="_Toc37268402"/>
      <w:bookmarkStart w:id="10831" w:name="_Toc29811447"/>
      <w:bookmarkStart w:id="10832" w:name="_Toc13079958"/>
      <w:bookmarkStart w:id="10833" w:name="_Toc74583493"/>
      <w:bookmarkStart w:id="10834" w:name="_Toc76542306"/>
      <w:bookmarkStart w:id="10835" w:name="_Toc82450288"/>
      <w:bookmarkStart w:id="10836" w:name="_Toc82450936"/>
      <w:bookmarkStart w:id="10837" w:name="_Toc89949325"/>
      <w:bookmarkStart w:id="10838" w:name="_Toc98755714"/>
      <w:bookmarkStart w:id="10839" w:name="_Toc98763306"/>
      <w:bookmarkStart w:id="10840" w:name="_Toc106184235"/>
      <w:bookmarkStart w:id="10841" w:name="_Toc130402257"/>
      <w:bookmarkStart w:id="10842" w:name="_Toc137532179"/>
      <w:bookmarkStart w:id="10843" w:name="_Toc138852680"/>
      <w:bookmarkStart w:id="10844" w:name="_Toc145529746"/>
      <w:bookmarkStart w:id="10845" w:name="_Toc155325706"/>
      <w:bookmarkStart w:id="10846" w:name="_Toc161655572"/>
      <w:bookmarkStart w:id="10847" w:name="_Toc169620906"/>
      <w:r>
        <w:t>11.1.</w:t>
      </w:r>
      <w:r>
        <w:rPr>
          <w:lang w:eastAsia="zh-CN"/>
        </w:rPr>
        <w:t>4</w:t>
      </w:r>
      <w:r>
        <w:t>.</w:t>
      </w:r>
      <w:r>
        <w:rPr>
          <w:lang w:eastAsia="zh-CN"/>
        </w:rPr>
        <w:t>2</w:t>
      </w:r>
      <w:r>
        <w:t>.</w:t>
      </w:r>
      <w:r>
        <w:rPr>
          <w:lang w:eastAsia="zh-CN"/>
        </w:rPr>
        <w:t>1</w:t>
      </w:r>
      <w:r>
        <w:tab/>
        <w:t>PRACH false alarm probability</w:t>
      </w:r>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p>
    <w:p w14:paraId="177401BF" w14:textId="77777777" w:rsidR="00241417" w:rsidRDefault="00241417" w:rsidP="00241417">
      <w:pPr>
        <w:pStyle w:val="H6"/>
      </w:pPr>
      <w:bookmarkStart w:id="10848" w:name="_Toc67916577"/>
      <w:bookmarkStart w:id="10849" w:name="_Toc61176754"/>
      <w:bookmarkStart w:id="10850" w:name="_Toc53178120"/>
      <w:bookmarkStart w:id="10851" w:name="_Toc53177668"/>
      <w:bookmarkStart w:id="10852" w:name="_Toc45893504"/>
      <w:bookmarkStart w:id="10853" w:name="_Toc37268854"/>
      <w:bookmarkStart w:id="10854" w:name="_Toc37268403"/>
      <w:bookmarkStart w:id="10855" w:name="_Toc29811448"/>
      <w:bookmarkStart w:id="10856" w:name="_Toc13079959"/>
      <w:r>
        <w:t>11.1.4.2.1.1</w:t>
      </w:r>
      <w:r>
        <w:tab/>
        <w:t>General</w:t>
      </w:r>
      <w:bookmarkEnd w:id="10848"/>
      <w:bookmarkEnd w:id="10849"/>
      <w:bookmarkEnd w:id="10850"/>
      <w:bookmarkEnd w:id="10851"/>
      <w:bookmarkEnd w:id="10852"/>
      <w:bookmarkEnd w:id="10853"/>
      <w:bookmarkEnd w:id="10854"/>
      <w:bookmarkEnd w:id="10855"/>
      <w:bookmarkEnd w:id="10856"/>
    </w:p>
    <w:p w14:paraId="5873B9FA" w14:textId="77777777" w:rsidR="00241417" w:rsidRDefault="00241417" w:rsidP="00241417">
      <w:r>
        <w:t>The false alarm requirement is valid for any number of receive antennas, for any channel bandwidth.</w:t>
      </w:r>
    </w:p>
    <w:p w14:paraId="6AB2917F" w14:textId="77777777" w:rsidR="00241417" w:rsidRDefault="00241417" w:rsidP="00241417">
      <w:r>
        <w:t>The false alarm probability is the conditional total probability of erroneous detection of the preamble (i.e. erroneous detection from any detector) when input is only noise.</w:t>
      </w:r>
    </w:p>
    <w:p w14:paraId="5F84A1A2" w14:textId="77777777" w:rsidR="00241417" w:rsidRDefault="00241417" w:rsidP="00241417">
      <w:pPr>
        <w:pStyle w:val="H6"/>
      </w:pPr>
      <w:bookmarkStart w:id="10857" w:name="_Toc67916578"/>
      <w:bookmarkStart w:id="10858" w:name="_Toc61176755"/>
      <w:bookmarkStart w:id="10859" w:name="_Toc53178121"/>
      <w:bookmarkStart w:id="10860" w:name="_Toc53177669"/>
      <w:bookmarkStart w:id="10861" w:name="_Toc45893505"/>
      <w:bookmarkStart w:id="10862" w:name="_Toc37268855"/>
      <w:bookmarkStart w:id="10863" w:name="_Toc37268404"/>
      <w:bookmarkStart w:id="10864" w:name="_Toc29811449"/>
      <w:bookmarkStart w:id="10865" w:name="_Toc13079960"/>
      <w:r>
        <w:t>11.1.4.2.1.</w:t>
      </w:r>
      <w:r>
        <w:rPr>
          <w:lang w:eastAsia="zh-CN"/>
        </w:rPr>
        <w:t>2</w:t>
      </w:r>
      <w:r>
        <w:tab/>
        <w:t>Minimum requirement</w:t>
      </w:r>
      <w:bookmarkEnd w:id="10857"/>
      <w:bookmarkEnd w:id="10858"/>
      <w:bookmarkEnd w:id="10859"/>
      <w:bookmarkEnd w:id="10860"/>
      <w:bookmarkEnd w:id="10861"/>
      <w:bookmarkEnd w:id="10862"/>
      <w:bookmarkEnd w:id="10863"/>
      <w:bookmarkEnd w:id="10864"/>
      <w:bookmarkEnd w:id="10865"/>
    </w:p>
    <w:p w14:paraId="7E399E49" w14:textId="77777777" w:rsidR="00241417" w:rsidRDefault="00241417" w:rsidP="00241417">
      <w:pPr>
        <w:rPr>
          <w:lang w:eastAsia="zh-CN"/>
        </w:rPr>
      </w:pPr>
      <w:r>
        <w:t>The false alarm probability shall be less than or equal to 0.1%.</w:t>
      </w:r>
    </w:p>
    <w:p w14:paraId="037A5FF1" w14:textId="77777777" w:rsidR="00241417" w:rsidRDefault="00241417" w:rsidP="00241417">
      <w:pPr>
        <w:pStyle w:val="Heading5"/>
      </w:pPr>
      <w:bookmarkStart w:id="10866" w:name="_Toc67916579"/>
      <w:bookmarkStart w:id="10867" w:name="_Toc61176756"/>
      <w:bookmarkStart w:id="10868" w:name="_Toc53178122"/>
      <w:bookmarkStart w:id="10869" w:name="_Toc53177670"/>
      <w:bookmarkStart w:id="10870" w:name="_Toc45893506"/>
      <w:bookmarkStart w:id="10871" w:name="_Toc37268856"/>
      <w:bookmarkStart w:id="10872" w:name="_Toc37268405"/>
      <w:bookmarkStart w:id="10873" w:name="_Toc29811450"/>
      <w:bookmarkStart w:id="10874" w:name="_Toc13079961"/>
      <w:bookmarkStart w:id="10875" w:name="_Toc74583494"/>
      <w:bookmarkStart w:id="10876" w:name="_Toc76542307"/>
      <w:bookmarkStart w:id="10877" w:name="_Toc82450289"/>
      <w:bookmarkStart w:id="10878" w:name="_Toc82450937"/>
      <w:bookmarkStart w:id="10879" w:name="_Toc89949326"/>
      <w:bookmarkStart w:id="10880" w:name="_Toc98755715"/>
      <w:bookmarkStart w:id="10881" w:name="_Toc98763307"/>
      <w:bookmarkStart w:id="10882" w:name="_Toc106184236"/>
      <w:bookmarkStart w:id="10883" w:name="_Toc130402258"/>
      <w:bookmarkStart w:id="10884" w:name="_Toc137532180"/>
      <w:bookmarkStart w:id="10885" w:name="_Toc138852681"/>
      <w:bookmarkStart w:id="10886" w:name="_Toc145529747"/>
      <w:bookmarkStart w:id="10887" w:name="_Toc155325707"/>
      <w:bookmarkStart w:id="10888" w:name="_Toc161655573"/>
      <w:bookmarkStart w:id="10889" w:name="_Toc169620907"/>
      <w:r>
        <w:t>11.1.</w:t>
      </w:r>
      <w:r>
        <w:rPr>
          <w:lang w:eastAsia="zh-CN"/>
        </w:rPr>
        <w:t>4</w:t>
      </w:r>
      <w:r>
        <w:t>.</w:t>
      </w:r>
      <w:r>
        <w:rPr>
          <w:lang w:eastAsia="zh-CN"/>
        </w:rPr>
        <w:t>2</w:t>
      </w:r>
      <w:r>
        <w:t>.</w:t>
      </w:r>
      <w:r>
        <w:rPr>
          <w:lang w:eastAsia="zh-CN"/>
        </w:rPr>
        <w:t>2</w:t>
      </w:r>
      <w:r>
        <w:tab/>
        <w:t>PRACH missed detection requirements</w:t>
      </w:r>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p>
    <w:p w14:paraId="08BF5920" w14:textId="77777777" w:rsidR="00241417" w:rsidRDefault="00241417" w:rsidP="00241417">
      <w:pPr>
        <w:pStyle w:val="H6"/>
      </w:pPr>
      <w:bookmarkStart w:id="10890" w:name="_Toc67916580"/>
      <w:bookmarkStart w:id="10891" w:name="_Toc61176757"/>
      <w:bookmarkStart w:id="10892" w:name="_Toc53178123"/>
      <w:bookmarkStart w:id="10893" w:name="_Toc53177671"/>
      <w:bookmarkStart w:id="10894" w:name="_Toc45893507"/>
      <w:bookmarkStart w:id="10895" w:name="_Toc37268857"/>
      <w:bookmarkStart w:id="10896" w:name="_Toc37268406"/>
      <w:bookmarkStart w:id="10897" w:name="_Toc29811451"/>
      <w:bookmarkStart w:id="10898" w:name="_Toc13079962"/>
      <w:r>
        <w:t>11.1.4.2.2.1</w:t>
      </w:r>
      <w:r>
        <w:tab/>
        <w:t>General</w:t>
      </w:r>
      <w:bookmarkEnd w:id="10890"/>
      <w:bookmarkEnd w:id="10891"/>
      <w:bookmarkEnd w:id="10892"/>
      <w:bookmarkEnd w:id="10893"/>
      <w:bookmarkEnd w:id="10894"/>
      <w:bookmarkEnd w:id="10895"/>
      <w:bookmarkEnd w:id="10896"/>
      <w:bookmarkEnd w:id="10897"/>
      <w:bookmarkEnd w:id="10898"/>
    </w:p>
    <w:p w14:paraId="2FCAD96C" w14:textId="77777777" w:rsidR="00241417" w:rsidRDefault="00241417" w:rsidP="00241417">
      <w:pPr>
        <w:rPr>
          <w:rFonts w:cs="v4.2.0"/>
          <w:lang w:eastAsia="zh-CN"/>
        </w:rPr>
      </w:pPr>
      <w:r>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Pr>
          <w:rFonts w:cs="v4.2.0"/>
          <w:lang w:eastAsia="zh-CN"/>
        </w:rPr>
        <w:t xml:space="preserve">For AWGN and TDLA30-300, a timing </w:t>
      </w:r>
      <w:r>
        <w:rPr>
          <w:rFonts w:eastAsia="?c?e?o“A‘??S?V?b?N‘I" w:cs="v4.2.0"/>
        </w:rPr>
        <w:t xml:space="preserve">estimation error occurs if the estimation error of the timing of the strongest path is larger than </w:t>
      </w:r>
      <w:r>
        <w:rPr>
          <w:rFonts w:cs="v4.2.0"/>
          <w:lang w:eastAsia="zh-CN"/>
        </w:rPr>
        <w:t xml:space="preserve">the time error tolerance given in Table </w:t>
      </w:r>
      <w:r>
        <w:rPr>
          <w:lang w:eastAsia="zh-CN"/>
        </w:rPr>
        <w:t>11</w:t>
      </w:r>
      <w:r>
        <w:rPr>
          <w:rFonts w:eastAsia="‚c‚e‚o“Á‘¾ƒSƒVƒbƒN‘Ì"/>
        </w:rPr>
        <w:t>.1.4.</w:t>
      </w:r>
      <w:r>
        <w:rPr>
          <w:lang w:eastAsia="zh-CN"/>
        </w:rPr>
        <w:t>2</w:t>
      </w:r>
      <w:r>
        <w:rPr>
          <w:rFonts w:eastAsia="‚c‚e‚o“Á‘¾ƒSƒVƒbƒN‘Ì"/>
        </w:rPr>
        <w:t>.</w:t>
      </w:r>
      <w:r>
        <w:rPr>
          <w:lang w:eastAsia="zh-CN"/>
        </w:rPr>
        <w:t>2.1</w:t>
      </w:r>
      <w:r>
        <w:rPr>
          <w:rFonts w:eastAsia="‚c‚e‚o“Á‘¾ƒSƒVƒbƒN‘Ì"/>
        </w:rPr>
        <w:t>-1</w:t>
      </w:r>
      <w:r>
        <w:rPr>
          <w:rFonts w:eastAsia="?c?e?o“A‘??S?V?b?N‘I" w:cs="v4.2.0"/>
        </w:rPr>
        <w:t>.</w:t>
      </w:r>
    </w:p>
    <w:p w14:paraId="1403D1F0" w14:textId="77777777" w:rsidR="00241417" w:rsidRPr="00E21D4D" w:rsidRDefault="00241417" w:rsidP="00241417">
      <w:pPr>
        <w:pStyle w:val="TH"/>
      </w:pPr>
      <w:r w:rsidRPr="00E21D4D">
        <w:t>Table 11.1.4.2.2.1-1: Time error tolerance for AWGN and 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039"/>
        <w:gridCol w:w="1749"/>
        <w:gridCol w:w="1014"/>
        <w:gridCol w:w="1014"/>
      </w:tblGrid>
      <w:tr w:rsidR="00241417" w14:paraId="67F0D74D" w14:textId="77777777" w:rsidTr="003A71D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99A586" w14:textId="77777777" w:rsidR="00241417" w:rsidRDefault="00241417" w:rsidP="003A71DE">
            <w:pPr>
              <w:pStyle w:val="TAH"/>
              <w:rPr>
                <w:lang w:eastAsia="zh-CN"/>
              </w:rPr>
            </w:pPr>
            <w:r>
              <w:rPr>
                <w:lang w:eastAsia="zh-CN"/>
              </w:rPr>
              <w:t>PRACH preamble</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E6FEE81" w14:textId="77777777" w:rsidR="00241417" w:rsidRDefault="00241417" w:rsidP="003A71DE">
            <w:pPr>
              <w:pStyle w:val="TAH"/>
              <w:rPr>
                <w:lang w:eastAsia="zh-CN"/>
              </w:rPr>
            </w:pPr>
            <w:r>
              <w:rPr>
                <w:lang w:eastAsia="zh-CN"/>
              </w:rPr>
              <w:t>PRACH SCS (kHz)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71DA933" w14:textId="77777777" w:rsidR="00241417" w:rsidRDefault="00241417" w:rsidP="003A71DE">
            <w:pPr>
              <w:pStyle w:val="TAH"/>
              <w:rPr>
                <w:lang w:eastAsia="zh-CN"/>
              </w:rPr>
            </w:pPr>
            <w:r>
              <w:rPr>
                <w:lang w:eastAsia="zh-CN"/>
              </w:rPr>
              <w:t>Time error tolerance</w:t>
            </w:r>
          </w:p>
        </w:tc>
      </w:tr>
      <w:tr w:rsidR="00241417" w14:paraId="5DEB6717" w14:textId="77777777" w:rsidTr="003A71DE">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8093A5" w14:textId="77777777" w:rsidR="00241417" w:rsidRDefault="00241417" w:rsidP="003A71D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ACDF48" w14:textId="77777777" w:rsidR="00241417" w:rsidRDefault="00241417" w:rsidP="003A71DE">
            <w:pPr>
              <w:pStyle w:val="TAH"/>
              <w:rPr>
                <w:lang w:eastAsia="zh-CN"/>
              </w:rPr>
            </w:pPr>
          </w:p>
        </w:tc>
        <w:tc>
          <w:tcPr>
            <w:tcW w:w="1014" w:type="dxa"/>
            <w:tcBorders>
              <w:top w:val="single" w:sz="4" w:space="0" w:color="auto"/>
              <w:left w:val="single" w:sz="4" w:space="0" w:color="auto"/>
              <w:bottom w:val="single" w:sz="4" w:space="0" w:color="auto"/>
              <w:right w:val="single" w:sz="4" w:space="0" w:color="auto"/>
            </w:tcBorders>
            <w:vAlign w:val="center"/>
            <w:hideMark/>
          </w:tcPr>
          <w:p w14:paraId="4AFEABCA" w14:textId="77777777" w:rsidR="00241417" w:rsidRDefault="00241417" w:rsidP="003A71DE">
            <w:pPr>
              <w:pStyle w:val="TAH"/>
              <w:rPr>
                <w:lang w:eastAsia="zh-CN"/>
              </w:rPr>
            </w:pPr>
            <w:r>
              <w:rPr>
                <w:lang w:eastAsia="zh-CN"/>
              </w:rPr>
              <w:t>AWGN</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7114E09" w14:textId="77777777" w:rsidR="00241417" w:rsidRDefault="00241417" w:rsidP="003A71DE">
            <w:pPr>
              <w:pStyle w:val="TAH"/>
              <w:rPr>
                <w:lang w:eastAsia="zh-CN"/>
              </w:rPr>
            </w:pPr>
            <w:r>
              <w:rPr>
                <w:rFonts w:cs="v4.2.0"/>
                <w:lang w:eastAsia="zh-CN"/>
              </w:rPr>
              <w:t>TDLA30-300</w:t>
            </w:r>
          </w:p>
        </w:tc>
      </w:tr>
      <w:tr w:rsidR="00241417" w14:paraId="30C7CC67" w14:textId="77777777" w:rsidTr="003A71DE">
        <w:trPr>
          <w:cantSplit/>
          <w:trHeight w:val="70"/>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ADEC38F" w14:textId="77777777" w:rsidR="00241417" w:rsidRDefault="00241417" w:rsidP="003A71DE">
            <w:pPr>
              <w:pStyle w:val="TAC"/>
              <w:rPr>
                <w:lang w:eastAsia="zh-CN"/>
              </w:rPr>
            </w:pPr>
            <w:r>
              <w:rPr>
                <w:lang w:eastAsia="zh-CN"/>
              </w:rPr>
              <w:t>A1, A2, A3, B4, C0, C2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01157F" w14:textId="77777777" w:rsidR="00241417" w:rsidRDefault="00241417" w:rsidP="003A71DE">
            <w:pPr>
              <w:pStyle w:val="TAC"/>
              <w:rPr>
                <w:lang w:eastAsia="zh-CN"/>
              </w:rPr>
            </w:pPr>
            <w:r>
              <w:rPr>
                <w:lang w:eastAsia="zh-CN"/>
              </w:rPr>
              <w:t>60</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7A28D18" w14:textId="77777777" w:rsidR="00241417" w:rsidRDefault="00241417" w:rsidP="003A71DE">
            <w:pPr>
              <w:pStyle w:val="TAC"/>
              <w:rPr>
                <w:lang w:eastAsia="zh-CN"/>
              </w:rPr>
            </w:pPr>
            <w:r>
              <w:rPr>
                <w:lang w:eastAsia="zh-CN"/>
              </w:rPr>
              <w:t>0.13 us</w:t>
            </w:r>
          </w:p>
        </w:tc>
        <w:tc>
          <w:tcPr>
            <w:tcW w:w="1014" w:type="dxa"/>
            <w:tcBorders>
              <w:top w:val="single" w:sz="4" w:space="0" w:color="auto"/>
              <w:left w:val="single" w:sz="4" w:space="0" w:color="auto"/>
              <w:bottom w:val="single" w:sz="4" w:space="0" w:color="auto"/>
              <w:right w:val="single" w:sz="4" w:space="0" w:color="auto"/>
            </w:tcBorders>
            <w:vAlign w:val="center"/>
            <w:hideMark/>
          </w:tcPr>
          <w:p w14:paraId="220B9109" w14:textId="77777777" w:rsidR="00241417" w:rsidRDefault="00241417" w:rsidP="003A71DE">
            <w:pPr>
              <w:pStyle w:val="TAC"/>
              <w:rPr>
                <w:lang w:eastAsia="zh-CN"/>
              </w:rPr>
            </w:pPr>
            <w:r>
              <w:rPr>
                <w:lang w:eastAsia="zh-CN"/>
              </w:rPr>
              <w:t>0.28 us</w:t>
            </w:r>
          </w:p>
        </w:tc>
      </w:tr>
      <w:tr w:rsidR="00241417" w14:paraId="39811651" w14:textId="77777777" w:rsidTr="003A71DE">
        <w:trPr>
          <w:cantSplit/>
          <w:trHeight w:val="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F965DA"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C5659E" w14:textId="77777777" w:rsidR="00241417" w:rsidRDefault="00241417" w:rsidP="003A71DE">
            <w:pPr>
              <w:pStyle w:val="TAC"/>
              <w:rPr>
                <w:lang w:eastAsia="zh-CN"/>
              </w:rPr>
            </w:pPr>
            <w:r>
              <w:rPr>
                <w:lang w:eastAsia="zh-CN"/>
              </w:rPr>
              <w:t>120</w:t>
            </w:r>
          </w:p>
        </w:tc>
        <w:tc>
          <w:tcPr>
            <w:tcW w:w="1014" w:type="dxa"/>
            <w:tcBorders>
              <w:top w:val="single" w:sz="4" w:space="0" w:color="auto"/>
              <w:left w:val="single" w:sz="4" w:space="0" w:color="auto"/>
              <w:bottom w:val="single" w:sz="4" w:space="0" w:color="auto"/>
              <w:right w:val="single" w:sz="4" w:space="0" w:color="auto"/>
            </w:tcBorders>
            <w:vAlign w:val="center"/>
            <w:hideMark/>
          </w:tcPr>
          <w:p w14:paraId="14D816F9" w14:textId="77777777" w:rsidR="00241417" w:rsidRDefault="00241417" w:rsidP="003A71DE">
            <w:pPr>
              <w:pStyle w:val="TAC"/>
              <w:rPr>
                <w:lang w:eastAsia="zh-CN"/>
              </w:rPr>
            </w:pPr>
            <w:r>
              <w:rPr>
                <w:lang w:eastAsia="zh-CN"/>
              </w:rPr>
              <w:t>0.07 us</w:t>
            </w:r>
          </w:p>
        </w:tc>
        <w:tc>
          <w:tcPr>
            <w:tcW w:w="1014" w:type="dxa"/>
            <w:tcBorders>
              <w:top w:val="single" w:sz="4" w:space="0" w:color="auto"/>
              <w:left w:val="single" w:sz="4" w:space="0" w:color="auto"/>
              <w:bottom w:val="single" w:sz="4" w:space="0" w:color="auto"/>
              <w:right w:val="single" w:sz="4" w:space="0" w:color="auto"/>
            </w:tcBorders>
            <w:vAlign w:val="center"/>
            <w:hideMark/>
          </w:tcPr>
          <w:p w14:paraId="40F60741" w14:textId="77777777" w:rsidR="00241417" w:rsidRDefault="00241417" w:rsidP="003A71DE">
            <w:pPr>
              <w:pStyle w:val="TAC"/>
              <w:rPr>
                <w:lang w:eastAsia="zh-CN"/>
              </w:rPr>
            </w:pPr>
            <w:r>
              <w:rPr>
                <w:lang w:eastAsia="zh-CN"/>
              </w:rPr>
              <w:t>0.22 us</w:t>
            </w:r>
          </w:p>
        </w:tc>
      </w:tr>
    </w:tbl>
    <w:p w14:paraId="2841E2C4" w14:textId="77777777" w:rsidR="00241417" w:rsidRDefault="00241417" w:rsidP="00241417">
      <w:pPr>
        <w:rPr>
          <w:lang w:eastAsia="zh-CN"/>
        </w:rPr>
      </w:pPr>
    </w:p>
    <w:p w14:paraId="02A53BAB" w14:textId="77777777" w:rsidR="00241417" w:rsidRDefault="00241417" w:rsidP="00241417">
      <w:pPr>
        <w:rPr>
          <w:lang w:eastAsia="zh-CN"/>
        </w:rPr>
      </w:pPr>
      <w:r>
        <w:rPr>
          <w:lang w:eastAsia="zh-CN"/>
        </w:rPr>
        <w:t xml:space="preserve">The test preambles for normal mode are listed in table </w:t>
      </w:r>
      <w:r w:rsidRPr="00074750">
        <w:rPr>
          <w:lang w:eastAsia="zh-CN"/>
        </w:rPr>
        <w:t>A.2.5-2</w:t>
      </w:r>
      <w:r>
        <w:rPr>
          <w:lang w:eastAsia="zh-CN"/>
        </w:rPr>
        <w:t xml:space="preserve"> and the </w:t>
      </w:r>
      <w:r>
        <w:t>test parameter</w:t>
      </w:r>
      <w:r>
        <w:rPr>
          <w:lang w:eastAsia="zh-CN"/>
        </w:rPr>
        <w:t xml:space="preserve"> </w:t>
      </w:r>
      <w:r>
        <w:rPr>
          <w:i/>
          <w:iCs/>
        </w:rPr>
        <w:t>msg1-FrequencyStart</w:t>
      </w:r>
      <w:r>
        <w:rPr>
          <w:lang w:eastAsia="zh-CN"/>
        </w:rPr>
        <w:t xml:space="preserve"> is set to 0.</w:t>
      </w:r>
    </w:p>
    <w:p w14:paraId="17EEC705" w14:textId="77777777" w:rsidR="00241417" w:rsidRDefault="00241417" w:rsidP="00241417">
      <w:pPr>
        <w:pStyle w:val="H6"/>
      </w:pPr>
      <w:bookmarkStart w:id="10899" w:name="_Toc67916581"/>
      <w:bookmarkStart w:id="10900" w:name="_Toc61176758"/>
      <w:bookmarkStart w:id="10901" w:name="_Toc53178124"/>
      <w:bookmarkStart w:id="10902" w:name="_Toc53177672"/>
      <w:bookmarkStart w:id="10903" w:name="_Toc45893508"/>
      <w:bookmarkStart w:id="10904" w:name="_Toc37268858"/>
      <w:bookmarkStart w:id="10905" w:name="_Toc37268407"/>
      <w:bookmarkStart w:id="10906" w:name="_Toc29811452"/>
      <w:bookmarkStart w:id="10907" w:name="_Toc13079963"/>
      <w:r>
        <w:t>11.1.4.2.2.2</w:t>
      </w:r>
      <w:r>
        <w:tab/>
        <w:t>Minimum requirements</w:t>
      </w:r>
      <w:bookmarkEnd w:id="10899"/>
      <w:bookmarkEnd w:id="10900"/>
      <w:bookmarkEnd w:id="10901"/>
      <w:bookmarkEnd w:id="10902"/>
      <w:bookmarkEnd w:id="10903"/>
      <w:bookmarkEnd w:id="10904"/>
      <w:bookmarkEnd w:id="10905"/>
      <w:bookmarkEnd w:id="10906"/>
      <w:bookmarkEnd w:id="10907"/>
    </w:p>
    <w:p w14:paraId="3E55D1A0" w14:textId="77777777" w:rsidR="00241417" w:rsidRDefault="00241417" w:rsidP="00241417">
      <w:pPr>
        <w:rPr>
          <w:lang w:eastAsia="zh-CN"/>
        </w:rPr>
      </w:pPr>
      <w:r>
        <w:t xml:space="preserve">The probability of detection shall be equal to or exceed 99% for the SNR levels listed in Tables </w:t>
      </w:r>
      <w:r>
        <w:rPr>
          <w:lang w:eastAsia="zh-CN"/>
        </w:rPr>
        <w:t>11</w:t>
      </w:r>
      <w:r>
        <w:t>.1.4.2.</w:t>
      </w:r>
      <w:r>
        <w:rPr>
          <w:lang w:eastAsia="zh-CN"/>
        </w:rPr>
        <w:t>2.2</w:t>
      </w:r>
      <w:r>
        <w:t>-1</w:t>
      </w:r>
      <w:r>
        <w:rPr>
          <w:lang w:eastAsia="zh-CN"/>
        </w:rPr>
        <w:t xml:space="preserve"> to 11</w:t>
      </w:r>
      <w:r>
        <w:t>.1.4.2.</w:t>
      </w:r>
      <w:r>
        <w:rPr>
          <w:lang w:eastAsia="zh-CN"/>
        </w:rPr>
        <w:t>2.2</w:t>
      </w:r>
      <w:r>
        <w:t>-</w:t>
      </w:r>
      <w:r>
        <w:rPr>
          <w:lang w:eastAsia="zh-CN"/>
        </w:rPr>
        <w:t>2</w:t>
      </w:r>
      <w:r>
        <w:t>.</w:t>
      </w:r>
    </w:p>
    <w:p w14:paraId="7D57CA8D" w14:textId="77777777" w:rsidR="00241417" w:rsidRPr="00E21D4D" w:rsidRDefault="00241417" w:rsidP="00241417">
      <w:pPr>
        <w:pStyle w:val="TH"/>
      </w:pPr>
      <w:r w:rsidRPr="00E21D4D">
        <w:t>Table 11.1.4.2.2.2-1: PRACH missed detection requirements for Normal Mode,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423"/>
        <w:gridCol w:w="1320"/>
        <w:gridCol w:w="1135"/>
        <w:gridCol w:w="788"/>
        <w:gridCol w:w="788"/>
        <w:gridCol w:w="788"/>
        <w:gridCol w:w="788"/>
        <w:gridCol w:w="788"/>
        <w:gridCol w:w="788"/>
      </w:tblGrid>
      <w:tr w:rsidR="00241417" w14:paraId="3EAF26A8"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C0284DA"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7AF5BF6"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D67D21F" w14:textId="332C949D" w:rsidR="00241417" w:rsidRDefault="00367A0B" w:rsidP="003A71DE">
            <w:pPr>
              <w:pStyle w:val="TAH"/>
              <w:rPr>
                <w:lang w:val="fr-FR"/>
              </w:rPr>
            </w:pPr>
            <w:r w:rsidRPr="00401420">
              <w:rPr>
                <w:lang w:val="fr-FR"/>
              </w:rPr>
              <w:t xml:space="preserve">Propagation conditions </w:t>
            </w:r>
            <w:r w:rsidRPr="00401420">
              <w:rPr>
                <w:lang w:val="fr-FR" w:eastAsia="zh-CN"/>
              </w:rPr>
              <w:t>and correlation matrix</w:t>
            </w:r>
            <w:r w:rsidRPr="00401420">
              <w:rPr>
                <w:lang w:val="fr-FR"/>
              </w:rPr>
              <w:t xml:space="preserve"> (Annex </w:t>
            </w:r>
            <w:r>
              <w:t>I</w:t>
            </w:r>
            <w:r w:rsidRPr="00401420">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2F4BC84" w14:textId="77777777" w:rsidR="00241417" w:rsidRDefault="00241417" w:rsidP="003A71DE">
            <w:pPr>
              <w:pStyle w:val="TAH"/>
            </w:pPr>
            <w:r>
              <w:t>Frequency offset</w:t>
            </w: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71F0D1D7" w14:textId="77777777" w:rsidR="00241417" w:rsidRDefault="00241417" w:rsidP="003A71DE">
            <w:pPr>
              <w:pStyle w:val="TAH"/>
            </w:pPr>
            <w:r>
              <w:t>SNR (dB)</w:t>
            </w:r>
          </w:p>
        </w:tc>
      </w:tr>
      <w:tr w:rsidR="00241417" w14:paraId="1C08E19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6AD71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CB7CCD"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7FBBB0"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50021C"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0D6DEEB4" w14:textId="77777777" w:rsidR="00241417" w:rsidRDefault="00241417" w:rsidP="003A71DE">
            <w:pPr>
              <w:pStyle w:val="TAH"/>
              <w:rPr>
                <w:lang w:eastAsia="zh-CN"/>
              </w:rPr>
            </w:pPr>
            <w:r>
              <w:t xml:space="preserve">Burst format </w:t>
            </w:r>
            <w:r>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B239D" w14:textId="77777777" w:rsidR="00241417" w:rsidRDefault="00241417" w:rsidP="003A71DE">
            <w:pPr>
              <w:pStyle w:val="TAH"/>
              <w:rPr>
                <w:lang w:eastAsia="zh-CN"/>
              </w:rPr>
            </w:pPr>
            <w:r>
              <w:t xml:space="preserve">Burst format </w:t>
            </w:r>
            <w:r>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22F07" w14:textId="77777777" w:rsidR="00241417" w:rsidRDefault="00241417" w:rsidP="003A71DE">
            <w:pPr>
              <w:pStyle w:val="TAH"/>
              <w:rPr>
                <w:lang w:eastAsia="zh-CN"/>
              </w:rPr>
            </w:pPr>
            <w:r>
              <w:t xml:space="preserve">Burst format </w:t>
            </w:r>
            <w:r>
              <w:rPr>
                <w:lang w:eastAsia="zh-CN"/>
              </w:rPr>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6012F615" w14:textId="77777777" w:rsidR="00241417" w:rsidRDefault="00241417" w:rsidP="003A71DE">
            <w:pPr>
              <w:pStyle w:val="TAH"/>
              <w:rPr>
                <w:lang w:eastAsia="zh-CN"/>
              </w:rPr>
            </w:pPr>
            <w:r>
              <w:t xml:space="preserve">Burst format </w:t>
            </w:r>
            <w:r>
              <w:rPr>
                <w:lang w:eastAsia="zh-CN"/>
              </w:rPr>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77BF7" w14:textId="77777777" w:rsidR="00241417" w:rsidRDefault="00241417" w:rsidP="003A71DE">
            <w:pPr>
              <w:pStyle w:val="TAH"/>
              <w:rPr>
                <w:lang w:eastAsia="zh-CN"/>
              </w:rPr>
            </w:pPr>
            <w:r>
              <w:t xml:space="preserve">Burst format </w:t>
            </w:r>
            <w:r>
              <w:rPr>
                <w:lang w:eastAsia="zh-CN"/>
              </w:rPr>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B81A1" w14:textId="77777777" w:rsidR="00241417" w:rsidRDefault="00241417" w:rsidP="003A71DE">
            <w:pPr>
              <w:pStyle w:val="TAH"/>
              <w:rPr>
                <w:lang w:eastAsia="zh-CN"/>
              </w:rPr>
            </w:pPr>
            <w:r>
              <w:t xml:space="preserve">Burst format </w:t>
            </w:r>
            <w:r>
              <w:rPr>
                <w:lang w:eastAsia="zh-CN"/>
              </w:rPr>
              <w:t>C2</w:t>
            </w:r>
          </w:p>
        </w:tc>
      </w:tr>
      <w:tr w:rsidR="00241417" w14:paraId="0A42B2F6"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BC35179"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F194CD9"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5FC04" w14:textId="77777777" w:rsidR="00241417" w:rsidRDefault="00241417" w:rsidP="003A71DE">
            <w:pPr>
              <w:pStyle w:val="TAC"/>
              <w:rPr>
                <w:lang w:eastAsia="zh-CN"/>
              </w:rPr>
            </w:pPr>
            <w:r>
              <w:rPr>
                <w:lang w:eastAsia="zh-CN"/>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227D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ECBF4" w14:textId="77777777" w:rsidR="00241417" w:rsidRDefault="00241417" w:rsidP="003A71DE">
            <w:pPr>
              <w:pStyle w:val="TAC"/>
              <w:rPr>
                <w:lang w:eastAsia="zh-CN"/>
              </w:rPr>
            </w:pPr>
            <w:r>
              <w:t>-8.9</w:t>
            </w:r>
          </w:p>
        </w:tc>
        <w:tc>
          <w:tcPr>
            <w:tcW w:w="0" w:type="auto"/>
            <w:tcBorders>
              <w:top w:val="single" w:sz="4" w:space="0" w:color="auto"/>
              <w:left w:val="single" w:sz="4" w:space="0" w:color="auto"/>
              <w:bottom w:val="single" w:sz="4" w:space="0" w:color="auto"/>
              <w:right w:val="single" w:sz="4" w:space="0" w:color="auto"/>
            </w:tcBorders>
            <w:vAlign w:val="center"/>
            <w:hideMark/>
          </w:tcPr>
          <w:p w14:paraId="4463249C" w14:textId="77777777" w:rsidR="00241417" w:rsidRDefault="00241417" w:rsidP="003A71DE">
            <w:pPr>
              <w:pStyle w:val="TAC"/>
              <w:rPr>
                <w:lang w:eastAsia="zh-CN"/>
              </w:rPr>
            </w:pPr>
            <w:r>
              <w:t>-11.9</w:t>
            </w:r>
          </w:p>
        </w:tc>
        <w:tc>
          <w:tcPr>
            <w:tcW w:w="0" w:type="auto"/>
            <w:tcBorders>
              <w:top w:val="single" w:sz="4" w:space="0" w:color="auto"/>
              <w:left w:val="single" w:sz="4" w:space="0" w:color="auto"/>
              <w:bottom w:val="single" w:sz="4" w:space="0" w:color="auto"/>
              <w:right w:val="single" w:sz="4" w:space="0" w:color="auto"/>
            </w:tcBorders>
            <w:vAlign w:val="center"/>
            <w:hideMark/>
          </w:tcPr>
          <w:p w14:paraId="2A804DC3" w14:textId="77777777" w:rsidR="00241417" w:rsidRDefault="00241417" w:rsidP="003A71DE">
            <w:pPr>
              <w:pStyle w:val="TAC"/>
              <w:rPr>
                <w:lang w:eastAsia="zh-CN"/>
              </w:rPr>
            </w:pPr>
            <w:r>
              <w:t>-13.5</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40A8F" w14:textId="77777777" w:rsidR="00241417" w:rsidRDefault="00241417" w:rsidP="003A71DE">
            <w:pPr>
              <w:pStyle w:val="TAC"/>
              <w:rPr>
                <w:lang w:eastAsia="zh-CN"/>
              </w:rPr>
            </w:pPr>
            <w:r>
              <w:t>-15.8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285C5D3" w14:textId="77777777" w:rsidR="00241417" w:rsidRDefault="00241417" w:rsidP="003A71DE">
            <w:pPr>
              <w:pStyle w:val="TAC"/>
              <w:rPr>
                <w:lang w:eastAsia="zh-CN"/>
              </w:rPr>
            </w:pPr>
            <w: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2102FA22" w14:textId="77777777" w:rsidR="00241417" w:rsidRDefault="00241417" w:rsidP="003A71DE">
            <w:pPr>
              <w:pStyle w:val="TAC"/>
              <w:rPr>
                <w:lang w:eastAsia="zh-CN"/>
              </w:rPr>
            </w:pPr>
            <w:r>
              <w:t>-11.8</w:t>
            </w:r>
          </w:p>
        </w:tc>
      </w:tr>
      <w:tr w:rsidR="00241417" w14:paraId="5A8E8C4E"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D83B38"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64A17E"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C9449EC" w14:textId="77777777" w:rsidR="00241417" w:rsidRDefault="00241417" w:rsidP="003A71DE">
            <w:pPr>
              <w:pStyle w:val="TAC"/>
              <w:rPr>
                <w:lang w:eastAsia="zh-CN"/>
              </w:rPr>
            </w:pPr>
            <w:r>
              <w:rPr>
                <w:rFonts w:cs="v4.2.0"/>
                <w:lang w:eastAsia="zh-CN"/>
              </w:rP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1FE4B2FC" w14:textId="77777777" w:rsidR="00241417" w:rsidRDefault="00241417" w:rsidP="003A71DE">
            <w:pPr>
              <w:pStyle w:val="TAC"/>
              <w:rPr>
                <w:lang w:eastAsia="zh-CN"/>
              </w:rPr>
            </w:pPr>
            <w:r>
              <w:rPr>
                <w:lang w:eastAsia="zh-CN"/>
              </w:rPr>
              <w:t>4000 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B335A1" w14:textId="77777777" w:rsidR="00241417" w:rsidRDefault="00241417" w:rsidP="003A71DE">
            <w:pPr>
              <w:pStyle w:val="TAC"/>
              <w:rPr>
                <w:lang w:eastAsia="zh-CN"/>
              </w:rPr>
            </w:pPr>
            <w: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D1D314A" w14:textId="77777777" w:rsidR="00241417" w:rsidRDefault="00241417" w:rsidP="003A71DE">
            <w:pPr>
              <w:pStyle w:val="TAC"/>
              <w:rPr>
                <w:lang w:eastAsia="zh-CN"/>
              </w:rPr>
            </w:pPr>
            <w:r>
              <w:t>-3.8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8A884" w14:textId="77777777" w:rsidR="00241417" w:rsidRDefault="00241417" w:rsidP="003A71DE">
            <w:pPr>
              <w:pStyle w:val="TAC"/>
              <w:rPr>
                <w:lang w:eastAsia="zh-CN"/>
              </w:rPr>
            </w:pPr>
            <w:r>
              <w:t>-4.8</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5B87B" w14:textId="77777777" w:rsidR="00241417" w:rsidRDefault="00241417" w:rsidP="003A71DE">
            <w:pPr>
              <w:pStyle w:val="TAC"/>
              <w:rPr>
                <w:lang w:eastAsia="zh-CN"/>
              </w:rPr>
            </w:pPr>
            <w:r>
              <w:t>-6.9</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30912" w14:textId="77777777" w:rsidR="00241417" w:rsidRDefault="00241417" w:rsidP="003A71DE">
            <w:pPr>
              <w:pStyle w:val="TAC"/>
              <w:rPr>
                <w:lang w:eastAsia="zh-CN"/>
              </w:rPr>
            </w:pPr>
            <w: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FCED5" w14:textId="77777777" w:rsidR="00241417" w:rsidRDefault="00241417" w:rsidP="003A71DE">
            <w:pPr>
              <w:pStyle w:val="TAC"/>
              <w:rPr>
                <w:lang w:eastAsia="zh-CN"/>
              </w:rPr>
            </w:pPr>
            <w:r>
              <w:t>-3.9</w:t>
            </w:r>
          </w:p>
        </w:tc>
      </w:tr>
    </w:tbl>
    <w:p w14:paraId="29A97EC1" w14:textId="77777777" w:rsidR="00241417" w:rsidRDefault="00241417" w:rsidP="00241417">
      <w:pPr>
        <w:rPr>
          <w:noProof/>
          <w:lang w:eastAsia="zh-CN"/>
        </w:rPr>
      </w:pPr>
    </w:p>
    <w:p w14:paraId="66707399" w14:textId="77777777" w:rsidR="00241417" w:rsidRPr="00E21D4D" w:rsidRDefault="00241417" w:rsidP="00241417">
      <w:pPr>
        <w:pStyle w:val="TH"/>
      </w:pPr>
      <w:r w:rsidRPr="00E21D4D">
        <w:t>Table 11.1.4.2.2.2-2: PRACH missed detection requirements for Normal Mode,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5"/>
        <w:gridCol w:w="1423"/>
        <w:gridCol w:w="1320"/>
        <w:gridCol w:w="1135"/>
        <w:gridCol w:w="788"/>
        <w:gridCol w:w="788"/>
        <w:gridCol w:w="788"/>
        <w:gridCol w:w="788"/>
        <w:gridCol w:w="788"/>
        <w:gridCol w:w="788"/>
      </w:tblGrid>
      <w:tr w:rsidR="00241417" w14:paraId="339A1C1F"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30FAB59" w14:textId="77777777" w:rsidR="00241417" w:rsidRDefault="00241417" w:rsidP="003A71DE">
            <w:pPr>
              <w:pStyle w:val="TAH"/>
            </w:pPr>
            <w:r>
              <w:t xml:space="preserve">Number of </w:t>
            </w:r>
            <w:r>
              <w:rPr>
                <w:lang w:eastAsia="zh-CN"/>
              </w:rPr>
              <w:t>T</w:t>
            </w:r>
            <w:r>
              <w:t>X antennas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2D24FD" w14:textId="77777777" w:rsidR="00241417" w:rsidRDefault="00241417" w:rsidP="003A71DE">
            <w:pPr>
              <w:pStyle w:val="TAH"/>
            </w:pPr>
            <w:r>
              <w:t>Number of demodulation branches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DF0C578" w14:textId="504E20E7" w:rsidR="00241417" w:rsidRDefault="00367A0B" w:rsidP="003A71DE">
            <w:pPr>
              <w:pStyle w:val="TAH"/>
              <w:rPr>
                <w:lang w:val="fr-FR"/>
              </w:rPr>
            </w:pPr>
            <w:r w:rsidRPr="00401420">
              <w:rPr>
                <w:lang w:val="fr-FR"/>
              </w:rPr>
              <w:t xml:space="preserve">Propagation conditions </w:t>
            </w:r>
            <w:r w:rsidRPr="00401420">
              <w:rPr>
                <w:lang w:val="fr-FR" w:eastAsia="zh-CN"/>
              </w:rPr>
              <w:t>and correlation matrix</w:t>
            </w:r>
            <w:r w:rsidRPr="00401420">
              <w:rPr>
                <w:lang w:val="fr-FR"/>
              </w:rPr>
              <w:t xml:space="preserve"> (Annex </w:t>
            </w:r>
            <w:r>
              <w:t>I</w:t>
            </w:r>
            <w:r w:rsidRPr="00401420">
              <w:rPr>
                <w:lang w:val="fr-FR"/>
              </w:rPr>
              <w:t>)</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8D468F8" w14:textId="77777777" w:rsidR="00241417" w:rsidRDefault="00241417" w:rsidP="003A71DE">
            <w:pPr>
              <w:pStyle w:val="TAH"/>
            </w:pPr>
            <w:r>
              <w:t>Frequency offset</w:t>
            </w: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07CBE197" w14:textId="77777777" w:rsidR="00241417" w:rsidRDefault="00241417" w:rsidP="003A71DE">
            <w:pPr>
              <w:pStyle w:val="TAH"/>
            </w:pPr>
            <w:r>
              <w:t>SNR (dB)</w:t>
            </w:r>
          </w:p>
        </w:tc>
      </w:tr>
      <w:tr w:rsidR="00241417" w14:paraId="6AAF115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35A8E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E79DE" w14:textId="77777777" w:rsidR="00241417" w:rsidRDefault="00241417" w:rsidP="003A71DE">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B61775" w14:textId="77777777" w:rsidR="00241417" w:rsidRDefault="00241417" w:rsidP="003A71DE">
            <w:pPr>
              <w:pStyle w:val="TAH"/>
              <w:rPr>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AECD3A" w14:textId="77777777" w:rsidR="00241417" w:rsidRDefault="00241417" w:rsidP="003A71DE">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5E040F39" w14:textId="77777777" w:rsidR="00241417" w:rsidRDefault="00241417" w:rsidP="003A71DE">
            <w:pPr>
              <w:pStyle w:val="TAH"/>
              <w:rPr>
                <w:lang w:eastAsia="zh-CN"/>
              </w:rPr>
            </w:pPr>
            <w:r>
              <w:t xml:space="preserve">Burst format </w:t>
            </w:r>
            <w:r>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8DFC9" w14:textId="77777777" w:rsidR="00241417" w:rsidRDefault="00241417" w:rsidP="003A71DE">
            <w:pPr>
              <w:pStyle w:val="TAH"/>
              <w:rPr>
                <w:lang w:eastAsia="zh-CN"/>
              </w:rPr>
            </w:pPr>
            <w:r>
              <w:t xml:space="preserve">Burst format </w:t>
            </w:r>
            <w:r>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3E194F" w14:textId="77777777" w:rsidR="00241417" w:rsidRDefault="00241417" w:rsidP="003A71DE">
            <w:pPr>
              <w:pStyle w:val="TAH"/>
              <w:rPr>
                <w:lang w:eastAsia="zh-CN"/>
              </w:rPr>
            </w:pPr>
            <w:r>
              <w:t xml:space="preserve">Burst format </w:t>
            </w:r>
            <w:r>
              <w:rPr>
                <w:lang w:eastAsia="zh-CN"/>
              </w:rPr>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DA5C4" w14:textId="77777777" w:rsidR="00241417" w:rsidRDefault="00241417" w:rsidP="003A71DE">
            <w:pPr>
              <w:pStyle w:val="TAH"/>
              <w:rPr>
                <w:lang w:eastAsia="zh-CN"/>
              </w:rPr>
            </w:pPr>
            <w:r>
              <w:t xml:space="preserve">Burst format </w:t>
            </w:r>
            <w:r>
              <w:rPr>
                <w:lang w:eastAsia="zh-CN"/>
              </w:rPr>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AD47A4" w14:textId="77777777" w:rsidR="00241417" w:rsidRDefault="00241417" w:rsidP="003A71DE">
            <w:pPr>
              <w:pStyle w:val="TAH"/>
              <w:rPr>
                <w:lang w:eastAsia="zh-CN"/>
              </w:rPr>
            </w:pPr>
            <w:r>
              <w:t xml:space="preserve">Burst format </w:t>
            </w:r>
            <w:r>
              <w:rPr>
                <w:lang w:eastAsia="zh-CN"/>
              </w:rPr>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22695" w14:textId="77777777" w:rsidR="00241417" w:rsidRDefault="00241417" w:rsidP="003A71DE">
            <w:pPr>
              <w:pStyle w:val="TAH"/>
              <w:rPr>
                <w:lang w:eastAsia="zh-CN"/>
              </w:rPr>
            </w:pPr>
            <w:r>
              <w:t xml:space="preserve">Burst format </w:t>
            </w:r>
            <w:r>
              <w:rPr>
                <w:lang w:eastAsia="zh-CN"/>
              </w:rPr>
              <w:t>C2</w:t>
            </w:r>
          </w:p>
        </w:tc>
      </w:tr>
      <w:tr w:rsidR="00241417" w14:paraId="6A187C4C"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3865E8" w14:textId="77777777" w:rsidR="00241417" w:rsidRDefault="00241417" w:rsidP="003A71DE">
            <w:pPr>
              <w:pStyle w:val="TAC"/>
            </w:pPr>
            <w: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3AA5D6E" w14:textId="77777777" w:rsidR="00241417" w:rsidRDefault="00241417" w:rsidP="003A71DE">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F313C" w14:textId="77777777" w:rsidR="00241417" w:rsidRDefault="00241417" w:rsidP="003A71DE">
            <w:pPr>
              <w:pStyle w:val="TAC"/>
              <w:rPr>
                <w:lang w:eastAsia="zh-CN"/>
              </w:rPr>
            </w:pPr>
            <w:r>
              <w:rPr>
                <w:lang w:eastAsia="zh-CN"/>
              </w:rPr>
              <w:t>AWGN</w:t>
            </w:r>
          </w:p>
        </w:tc>
        <w:tc>
          <w:tcPr>
            <w:tcW w:w="0" w:type="auto"/>
            <w:tcBorders>
              <w:top w:val="single" w:sz="4" w:space="0" w:color="auto"/>
              <w:left w:val="single" w:sz="4" w:space="0" w:color="auto"/>
              <w:bottom w:val="single" w:sz="4" w:space="0" w:color="auto"/>
              <w:right w:val="single" w:sz="4" w:space="0" w:color="auto"/>
            </w:tcBorders>
            <w:vAlign w:val="center"/>
            <w:hideMark/>
          </w:tcPr>
          <w:p w14:paraId="3CA0905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CDD5EE" w14:textId="77777777" w:rsidR="00241417" w:rsidRDefault="00241417" w:rsidP="003A71DE">
            <w:pPr>
              <w:pStyle w:val="TAC"/>
              <w:rPr>
                <w:lang w:eastAsia="zh-CN"/>
              </w:rPr>
            </w:pPr>
            <w:r>
              <w:t>-8.7</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50F7C" w14:textId="77777777" w:rsidR="00241417" w:rsidRDefault="00241417" w:rsidP="003A71DE">
            <w:pPr>
              <w:pStyle w:val="TAC"/>
              <w:rPr>
                <w:lang w:eastAsia="zh-CN"/>
              </w:rPr>
            </w:pPr>
            <w:r>
              <w:t>-11.5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E7FE3FB" w14:textId="77777777" w:rsidR="00241417" w:rsidRDefault="00241417" w:rsidP="003A71DE">
            <w:pPr>
              <w:pStyle w:val="TAC"/>
              <w:rPr>
                <w:lang w:eastAsia="zh-CN"/>
              </w:rPr>
            </w:pPr>
            <w:r>
              <w:t>-13.3</w:t>
            </w:r>
          </w:p>
        </w:tc>
        <w:tc>
          <w:tcPr>
            <w:tcW w:w="0" w:type="auto"/>
            <w:tcBorders>
              <w:top w:val="single" w:sz="4" w:space="0" w:color="auto"/>
              <w:left w:val="single" w:sz="4" w:space="0" w:color="auto"/>
              <w:bottom w:val="single" w:sz="4" w:space="0" w:color="auto"/>
              <w:right w:val="single" w:sz="4" w:space="0" w:color="auto"/>
            </w:tcBorders>
            <w:vAlign w:val="center"/>
            <w:hideMark/>
          </w:tcPr>
          <w:p w14:paraId="6B5A0F83" w14:textId="77777777" w:rsidR="00241417" w:rsidRDefault="00241417" w:rsidP="003A71DE">
            <w:pPr>
              <w:pStyle w:val="TAC"/>
              <w:rPr>
                <w:lang w:eastAsia="zh-CN"/>
              </w:rPr>
            </w:pPr>
            <w:r>
              <w:t>-15.8</w:t>
            </w:r>
          </w:p>
        </w:tc>
        <w:tc>
          <w:tcPr>
            <w:tcW w:w="0" w:type="auto"/>
            <w:tcBorders>
              <w:top w:val="single" w:sz="4" w:space="0" w:color="auto"/>
              <w:left w:val="single" w:sz="4" w:space="0" w:color="auto"/>
              <w:bottom w:val="single" w:sz="4" w:space="0" w:color="auto"/>
              <w:right w:val="single" w:sz="4" w:space="0" w:color="auto"/>
            </w:tcBorders>
            <w:vAlign w:val="center"/>
            <w:hideMark/>
          </w:tcPr>
          <w:p w14:paraId="7912140A" w14:textId="77777777" w:rsidR="00241417" w:rsidRDefault="00241417" w:rsidP="003A71DE">
            <w:pPr>
              <w:pStyle w:val="TAC"/>
              <w:rPr>
                <w:lang w:eastAsia="zh-CN"/>
              </w:rPr>
            </w:pPr>
            <w: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4597C2C9" w14:textId="77777777" w:rsidR="00241417" w:rsidRDefault="00241417" w:rsidP="003A71DE">
            <w:pPr>
              <w:pStyle w:val="TAC"/>
              <w:rPr>
                <w:lang w:eastAsia="zh-CN"/>
              </w:rPr>
            </w:pPr>
            <w:r>
              <w:t>-11.4</w:t>
            </w:r>
          </w:p>
        </w:tc>
      </w:tr>
      <w:tr w:rsidR="00241417" w14:paraId="6E80E0F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65634C" w14:textId="77777777" w:rsidR="00241417" w:rsidRDefault="00241417" w:rsidP="003A71DE">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9F45D4" w14:textId="77777777" w:rsidR="00241417" w:rsidRDefault="00241417" w:rsidP="003A71D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D46D373" w14:textId="77777777" w:rsidR="00241417" w:rsidRDefault="00241417" w:rsidP="003A71DE">
            <w:pPr>
              <w:pStyle w:val="TAC"/>
              <w:rPr>
                <w:lang w:eastAsia="zh-CN"/>
              </w:rPr>
            </w:pPr>
            <w:r>
              <w:rPr>
                <w:rFonts w:cs="v4.2.0"/>
                <w:lang w:eastAsia="zh-CN"/>
              </w:rPr>
              <w:t>TDLA30-300 Low</w:t>
            </w:r>
          </w:p>
        </w:tc>
        <w:tc>
          <w:tcPr>
            <w:tcW w:w="0" w:type="auto"/>
            <w:tcBorders>
              <w:top w:val="single" w:sz="4" w:space="0" w:color="auto"/>
              <w:left w:val="single" w:sz="4" w:space="0" w:color="auto"/>
              <w:bottom w:val="single" w:sz="4" w:space="0" w:color="auto"/>
              <w:right w:val="single" w:sz="4" w:space="0" w:color="auto"/>
            </w:tcBorders>
            <w:vAlign w:val="center"/>
            <w:hideMark/>
          </w:tcPr>
          <w:p w14:paraId="412A98F3" w14:textId="77777777" w:rsidR="00241417" w:rsidRDefault="00241417" w:rsidP="003A71DE">
            <w:pPr>
              <w:pStyle w:val="TAC"/>
              <w:rPr>
                <w:lang w:eastAsia="zh-CN"/>
              </w:rPr>
            </w:pPr>
            <w:r>
              <w:rPr>
                <w:lang w:eastAsia="zh-CN"/>
              </w:rPr>
              <w:t>4000 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A3A88A2" w14:textId="77777777" w:rsidR="00241417" w:rsidRDefault="00241417" w:rsidP="003A71DE">
            <w:pPr>
              <w:pStyle w:val="TAC"/>
              <w:rPr>
                <w:lang w:eastAsia="zh-CN"/>
              </w:rPr>
            </w:pPr>
            <w:r>
              <w:t>-1.7</w:t>
            </w:r>
          </w:p>
        </w:tc>
        <w:tc>
          <w:tcPr>
            <w:tcW w:w="0" w:type="auto"/>
            <w:tcBorders>
              <w:top w:val="single" w:sz="4" w:space="0" w:color="auto"/>
              <w:left w:val="single" w:sz="4" w:space="0" w:color="auto"/>
              <w:bottom w:val="single" w:sz="4" w:space="0" w:color="auto"/>
              <w:right w:val="single" w:sz="4" w:space="0" w:color="auto"/>
            </w:tcBorders>
            <w:vAlign w:val="center"/>
            <w:hideMark/>
          </w:tcPr>
          <w:p w14:paraId="529866F9" w14:textId="77777777" w:rsidR="00241417" w:rsidRDefault="00241417" w:rsidP="003A71DE">
            <w:pPr>
              <w:pStyle w:val="TAC"/>
              <w:rPr>
                <w:lang w:eastAsia="zh-CN"/>
              </w:rPr>
            </w:pPr>
            <w:r>
              <w:t>-4.4</w:t>
            </w:r>
          </w:p>
        </w:tc>
        <w:tc>
          <w:tcPr>
            <w:tcW w:w="0" w:type="auto"/>
            <w:tcBorders>
              <w:top w:val="single" w:sz="4" w:space="0" w:color="auto"/>
              <w:left w:val="single" w:sz="4" w:space="0" w:color="auto"/>
              <w:bottom w:val="single" w:sz="4" w:space="0" w:color="auto"/>
              <w:right w:val="single" w:sz="4" w:space="0" w:color="auto"/>
            </w:tcBorders>
            <w:vAlign w:val="center"/>
            <w:hideMark/>
          </w:tcPr>
          <w:p w14:paraId="3BB33A2B" w14:textId="77777777" w:rsidR="00241417" w:rsidRDefault="00241417" w:rsidP="003A71DE">
            <w:pPr>
              <w:pStyle w:val="TAC"/>
              <w:rPr>
                <w:lang w:eastAsia="zh-CN"/>
              </w:rPr>
            </w:pPr>
            <w:r>
              <w:t>-5.8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CB6A0C" w14:textId="77777777" w:rsidR="00241417" w:rsidRDefault="00241417" w:rsidP="003A71DE">
            <w:pPr>
              <w:pStyle w:val="TAC"/>
              <w:rPr>
                <w:lang w:eastAsia="zh-CN"/>
              </w:rPr>
            </w:pPr>
            <w: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033D0" w14:textId="77777777" w:rsidR="00241417" w:rsidRDefault="00241417" w:rsidP="003A71DE">
            <w:pPr>
              <w:pStyle w:val="TAC"/>
              <w:rPr>
                <w:lang w:eastAsia="zh-CN"/>
              </w:rPr>
            </w:pPr>
            <w: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DC08A27" w14:textId="77777777" w:rsidR="00241417" w:rsidRDefault="00241417" w:rsidP="003A71DE">
            <w:pPr>
              <w:pStyle w:val="TAC"/>
              <w:rPr>
                <w:lang w:eastAsia="zh-CN"/>
              </w:rPr>
            </w:pPr>
            <w:r>
              <w:t>-4.2</w:t>
            </w:r>
          </w:p>
        </w:tc>
      </w:tr>
    </w:tbl>
    <w:p w14:paraId="61436C06" w14:textId="77777777" w:rsidR="00241417" w:rsidRDefault="00241417" w:rsidP="00241417">
      <w:pPr>
        <w:rPr>
          <w:noProof/>
        </w:rPr>
      </w:pPr>
    </w:p>
    <w:p w14:paraId="72940B9A" w14:textId="6782A41F" w:rsidR="00241417" w:rsidRPr="0006234D" w:rsidRDefault="00241417" w:rsidP="00241417">
      <w:pPr>
        <w:pStyle w:val="Heading2"/>
        <w:rPr>
          <w:lang w:val="nb-NO" w:eastAsia="zh-CN"/>
        </w:rPr>
      </w:pPr>
      <w:bookmarkStart w:id="10908" w:name="_Toc74583495"/>
      <w:bookmarkStart w:id="10909" w:name="_Toc76542308"/>
      <w:bookmarkStart w:id="10910" w:name="_Toc82450290"/>
      <w:bookmarkStart w:id="10911" w:name="_Toc82450938"/>
      <w:bookmarkStart w:id="10912" w:name="_Toc89949327"/>
      <w:bookmarkStart w:id="10913" w:name="_Toc98755716"/>
      <w:bookmarkStart w:id="10914" w:name="_Toc98763308"/>
      <w:bookmarkStart w:id="10915" w:name="_Toc106184237"/>
      <w:bookmarkStart w:id="10916" w:name="_Toc130402259"/>
      <w:bookmarkStart w:id="10917" w:name="_Toc137532181"/>
      <w:bookmarkStart w:id="10918" w:name="_Toc138852682"/>
      <w:bookmarkStart w:id="10919" w:name="_Toc145529748"/>
      <w:bookmarkStart w:id="10920" w:name="_Toc155325708"/>
      <w:bookmarkStart w:id="10921" w:name="_Toc161655574"/>
      <w:bookmarkStart w:id="10922" w:name="_Toc169620908"/>
      <w:r w:rsidRPr="0006234D">
        <w:rPr>
          <w:lang w:val="nb-NO" w:eastAsia="zh-CN"/>
        </w:rPr>
        <w:t>11.2</w:t>
      </w:r>
      <w:r>
        <w:rPr>
          <w:lang w:val="nb-NO" w:eastAsia="zh-CN"/>
        </w:rPr>
        <w:tab/>
      </w:r>
      <w:r w:rsidRPr="0006234D">
        <w:rPr>
          <w:lang w:val="nb-NO" w:eastAsia="zh-CN"/>
        </w:rPr>
        <w:t>IAB</w:t>
      </w:r>
      <w:r>
        <w:rPr>
          <w:lang w:val="nb-NO" w:eastAsia="zh-CN"/>
        </w:rPr>
        <w:t>-</w:t>
      </w:r>
      <w:r w:rsidRPr="0006234D">
        <w:rPr>
          <w:lang w:val="nb-NO" w:eastAsia="zh-CN"/>
        </w:rPr>
        <w:t>MT performance requirements</w:t>
      </w:r>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p>
    <w:p w14:paraId="348E0297" w14:textId="19DF3712" w:rsidR="00241417" w:rsidRDefault="00241417" w:rsidP="00241417">
      <w:pPr>
        <w:pStyle w:val="Heading3"/>
        <w:rPr>
          <w:lang w:val="nb-NO" w:eastAsia="zh-CN"/>
        </w:rPr>
      </w:pPr>
      <w:bookmarkStart w:id="10923" w:name="_Toc74583496"/>
      <w:bookmarkStart w:id="10924" w:name="_Toc76542309"/>
      <w:bookmarkStart w:id="10925" w:name="_Toc82450291"/>
      <w:bookmarkStart w:id="10926" w:name="_Toc82450939"/>
      <w:bookmarkStart w:id="10927" w:name="_Toc89949328"/>
      <w:bookmarkStart w:id="10928" w:name="_Toc98755717"/>
      <w:bookmarkStart w:id="10929" w:name="_Toc98763309"/>
      <w:bookmarkStart w:id="10930" w:name="_Toc106184238"/>
      <w:bookmarkStart w:id="10931" w:name="_Toc130402260"/>
      <w:bookmarkStart w:id="10932" w:name="_Toc137532182"/>
      <w:bookmarkStart w:id="10933" w:name="_Toc138852683"/>
      <w:bookmarkStart w:id="10934" w:name="_Toc145529749"/>
      <w:bookmarkStart w:id="10935" w:name="_Toc155325709"/>
      <w:bookmarkStart w:id="10936" w:name="_Toc161655575"/>
      <w:bookmarkStart w:id="10937" w:name="_Toc169620909"/>
      <w:r w:rsidRPr="0006234D">
        <w:rPr>
          <w:lang w:val="nb-NO" w:eastAsia="zh-CN"/>
        </w:rPr>
        <w:t>11.2.1</w:t>
      </w:r>
      <w:r>
        <w:rPr>
          <w:lang w:val="nb-NO" w:eastAsia="zh-CN"/>
        </w:rPr>
        <w:tab/>
      </w:r>
      <w:r w:rsidRPr="0006234D">
        <w:rPr>
          <w:lang w:val="nb-NO" w:eastAsia="zh-CN"/>
        </w:rPr>
        <w:t>General</w:t>
      </w:r>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p>
    <w:p w14:paraId="47062735" w14:textId="77777777" w:rsidR="00241417" w:rsidRPr="00F95B02" w:rsidRDefault="00241417" w:rsidP="00241417">
      <w:pPr>
        <w:rPr>
          <w:lang w:eastAsia="ko-KR"/>
        </w:rPr>
      </w:pPr>
      <w:r w:rsidRPr="00F95B02">
        <w:rPr>
          <w:lang w:eastAsia="ko-KR"/>
        </w:rPr>
        <w:t xml:space="preserve">Radiated performance requirements specify the ability of </w:t>
      </w:r>
      <w:r w:rsidRPr="00074750">
        <w:rPr>
          <w:lang w:eastAsia="ko-KR"/>
        </w:rPr>
        <w:t>the</w:t>
      </w:r>
      <w:r w:rsidRPr="00F95B02">
        <w:rPr>
          <w:lang w:eastAsia="ko-KR"/>
        </w:rPr>
        <w:t xml:space="preserve"> </w:t>
      </w:r>
      <w:r>
        <w:rPr>
          <w:i/>
          <w:lang w:eastAsia="ko-KR"/>
        </w:rPr>
        <w:t>IAB-MT</w:t>
      </w:r>
      <w:r w:rsidRPr="00F95B02">
        <w:rPr>
          <w:i/>
          <w:lang w:eastAsia="ko-KR"/>
        </w:rPr>
        <w:t xml:space="preserve"> type 1-O</w:t>
      </w:r>
      <w:r w:rsidRPr="00F95B02">
        <w:rPr>
          <w:lang w:eastAsia="ko-KR"/>
        </w:rPr>
        <w:t xml:space="preserve"> or </w:t>
      </w:r>
      <w:r>
        <w:rPr>
          <w:lang w:eastAsia="ko-KR"/>
        </w:rPr>
        <w:t xml:space="preserve">the </w:t>
      </w:r>
      <w:r>
        <w:rPr>
          <w:i/>
          <w:lang w:eastAsia="ko-KR"/>
        </w:rPr>
        <w:t>IAB-MT</w:t>
      </w:r>
      <w:r w:rsidRPr="00F95B02">
        <w:rPr>
          <w:i/>
          <w:lang w:eastAsia="ko-KR"/>
        </w:rPr>
        <w:t xml:space="preserve"> type 2-O</w:t>
      </w:r>
      <w:r w:rsidRPr="00F95B02">
        <w:rPr>
          <w:lang w:eastAsia="ko-KR"/>
        </w:rPr>
        <w:t xml:space="preserve"> to correctly demodulate radiated signals in various conditions and configurations. Radiated performance requirements are specified at the RIB</w:t>
      </w:r>
      <w:r w:rsidRPr="00F95B02">
        <w:t>.</w:t>
      </w:r>
    </w:p>
    <w:p w14:paraId="521AF99D" w14:textId="60511DE6" w:rsidR="00241417" w:rsidRPr="00F95B02" w:rsidRDefault="00367A0B" w:rsidP="00241417">
      <w:pPr>
        <w:rPr>
          <w:lang w:eastAsia="ko-KR"/>
        </w:rPr>
      </w:pPr>
      <w:r w:rsidRPr="00401420">
        <w:t xml:space="preserve">Radiated performance requirements for the IAB-MT are specified for the fixed reference channels defined in annex A and the propagation conditions in annex </w:t>
      </w:r>
      <w:r>
        <w:t>I</w:t>
      </w:r>
      <w:r w:rsidRPr="00401420">
        <w:t>. The requirements only apply to those FRCs that are supported by the IAB-MT.</w:t>
      </w:r>
    </w:p>
    <w:p w14:paraId="6FE6E24F" w14:textId="77777777" w:rsidR="00241417" w:rsidRPr="00F95B02" w:rsidRDefault="00241417" w:rsidP="00241417">
      <w:r w:rsidRPr="00F95B02">
        <w:rPr>
          <w:lang w:eastAsia="ko-KR"/>
        </w:rPr>
        <w:t xml:space="preserve">The radiated performance requirements for </w:t>
      </w:r>
      <w:r>
        <w:rPr>
          <w:lang w:eastAsia="ko-KR"/>
        </w:rPr>
        <w:t xml:space="preserve">the </w:t>
      </w:r>
      <w:r>
        <w:rPr>
          <w:i/>
          <w:lang w:eastAsia="ko-KR"/>
        </w:rPr>
        <w:t>IAB-MT</w:t>
      </w:r>
      <w:r w:rsidRPr="00F95B02">
        <w:rPr>
          <w:i/>
          <w:lang w:eastAsia="ko-KR"/>
        </w:rPr>
        <w:t xml:space="preserve"> type 1-O</w:t>
      </w:r>
      <w:r w:rsidRPr="00F95B02">
        <w:rPr>
          <w:lang w:eastAsia="ko-KR"/>
        </w:rPr>
        <w:t xml:space="preserve"> and for </w:t>
      </w:r>
      <w:r>
        <w:rPr>
          <w:lang w:eastAsia="ko-KR"/>
        </w:rPr>
        <w:t xml:space="preserve">the </w:t>
      </w:r>
      <w:r>
        <w:rPr>
          <w:i/>
          <w:lang w:eastAsia="ko-KR"/>
        </w:rPr>
        <w:t>IAB-MT</w:t>
      </w:r>
      <w:r w:rsidRPr="00F95B02">
        <w:rPr>
          <w:i/>
          <w:lang w:eastAsia="ko-KR"/>
        </w:rPr>
        <w:t xml:space="preserve"> type 2-O</w:t>
      </w:r>
      <w:r w:rsidRPr="00F95B02">
        <w:rPr>
          <w:lang w:eastAsia="ko-KR"/>
        </w:rPr>
        <w:t xml:space="preserve"> are limited to two OTA </w:t>
      </w:r>
      <w:r w:rsidRPr="00F95B02">
        <w:rPr>
          <w:i/>
          <w:lang w:eastAsia="ko-KR"/>
        </w:rPr>
        <w:t>demodulation branches</w:t>
      </w:r>
      <w:r w:rsidRPr="00F95B02">
        <w:rPr>
          <w:lang w:eastAsia="ko-KR"/>
        </w:rPr>
        <w:t xml:space="preserve"> as described </w:t>
      </w:r>
      <w:r>
        <w:rPr>
          <w:lang w:eastAsia="ko-KR"/>
        </w:rPr>
        <w:t>in clause 11.2.2</w:t>
      </w:r>
      <w:r w:rsidRPr="00F95B02">
        <w:rPr>
          <w:lang w:eastAsia="ko-KR"/>
        </w:rPr>
        <w:t xml:space="preserve">. </w:t>
      </w:r>
      <w:r w:rsidRPr="00F95B02">
        <w:t xml:space="preserve">Conformance requirements can only be tested for 1 or 2 </w:t>
      </w:r>
      <w:r w:rsidRPr="00F95B02">
        <w:rPr>
          <w:i/>
        </w:rPr>
        <w:t>demodulation branches</w:t>
      </w:r>
      <w:r w:rsidRPr="00F95B02">
        <w:t xml:space="preserve"> depending on the number of polarizations supported by the </w:t>
      </w:r>
      <w:r>
        <w:t>IAB-MT</w:t>
      </w:r>
      <w:r w:rsidRPr="00F95B02">
        <w:t>, with the required SNR applied separately per polarization.</w:t>
      </w:r>
    </w:p>
    <w:p w14:paraId="0784EE95" w14:textId="77777777" w:rsidR="00241417" w:rsidRPr="00F95B02" w:rsidRDefault="00241417" w:rsidP="00241417">
      <w:pPr>
        <w:pStyle w:val="NO"/>
      </w:pPr>
      <w:r w:rsidRPr="00F95B02">
        <w:t>NOTE 1:</w:t>
      </w:r>
      <w:r w:rsidRPr="00F95B02">
        <w:tab/>
        <w:t xml:space="preserve">The </w:t>
      </w:r>
      <w:r>
        <w:t>IAB-MT</w:t>
      </w:r>
      <w:r w:rsidRPr="00F95B02">
        <w:t xml:space="preserve"> can support more than 2 </w:t>
      </w:r>
      <w:r w:rsidRPr="00F95B02">
        <w:rPr>
          <w:i/>
        </w:rPr>
        <w:t>demodulation branches</w:t>
      </w:r>
      <w:r w:rsidRPr="00F95B02">
        <w:t xml:space="preserve">, however OTA conformance testing can only be performed for 1 or 2 </w:t>
      </w:r>
      <w:r w:rsidRPr="00F95B02">
        <w:rPr>
          <w:i/>
        </w:rPr>
        <w:t>demodulation branches</w:t>
      </w:r>
      <w:r w:rsidRPr="00F95B02">
        <w:t>.</w:t>
      </w:r>
    </w:p>
    <w:p w14:paraId="11C1839A" w14:textId="77777777" w:rsidR="00241417" w:rsidRPr="00F95B02" w:rsidRDefault="00241417" w:rsidP="00241417">
      <w:pPr>
        <w:rPr>
          <w:rFonts w:cs="v4.2.0"/>
        </w:rPr>
      </w:pPr>
      <w:r w:rsidRPr="00F95B02">
        <w:rPr>
          <w:rFonts w:cs="v4.2.0"/>
          <w:lang w:eastAsia="zh-CN"/>
        </w:rPr>
        <w:t>Unless stated otherwise, r</w:t>
      </w:r>
      <w:r w:rsidRPr="00F95B02">
        <w:rPr>
          <w:lang w:eastAsia="ko-KR"/>
        </w:rPr>
        <w:t xml:space="preserve">adiated performance requirements </w:t>
      </w:r>
      <w:r w:rsidRPr="00F95B02">
        <w:rPr>
          <w:rFonts w:cs="v4.2.0"/>
          <w:lang w:eastAsia="zh-CN"/>
        </w:rPr>
        <w:t>apply for a single carrier only.</w:t>
      </w:r>
    </w:p>
    <w:p w14:paraId="47E26AA2" w14:textId="77777777" w:rsidR="00241417" w:rsidRPr="00F95B02" w:rsidRDefault="00241417" w:rsidP="00241417">
      <w:r w:rsidRPr="00F95B02">
        <w:t xml:space="preserve">Whenever the </w:t>
      </w:r>
      <w:r w:rsidRPr="00F95B02">
        <w:rPr>
          <w:noProof/>
        </w:rPr>
        <w:t>"</w:t>
      </w:r>
      <w:r w:rsidRPr="00F95B02">
        <w:t xml:space="preserve">RX antennas" term is used for the </w:t>
      </w:r>
      <w:r w:rsidRPr="00F95B02">
        <w:rPr>
          <w:lang w:eastAsia="ko-KR"/>
        </w:rPr>
        <w:t>radiated performance requirements description</w:t>
      </w:r>
      <w:r w:rsidRPr="00F95B02">
        <w:t xml:space="preserve">, it shall refer to the </w:t>
      </w:r>
      <w:r w:rsidRPr="00F95B02">
        <w:rPr>
          <w:i/>
        </w:rPr>
        <w:t>demodulation branches</w:t>
      </w:r>
      <w:r w:rsidRPr="00F95B02">
        <w:t xml:space="preserve"> (i.e. not physical antennas of the antenna array).</w:t>
      </w:r>
    </w:p>
    <w:p w14:paraId="5421B1D3" w14:textId="77777777" w:rsidR="00241417" w:rsidRPr="00F95B02" w:rsidRDefault="00241417" w:rsidP="00241417">
      <w:r w:rsidRPr="00F95B02">
        <w:t xml:space="preserve">The SNR used in this clause is </w:t>
      </w:r>
      <w:r w:rsidRPr="00F95B02">
        <w:rPr>
          <w:lang w:eastAsia="zh-CN"/>
        </w:rPr>
        <w:t xml:space="preserve">specified based on a single carrier and </w:t>
      </w:r>
      <w:r w:rsidRPr="00F95B02">
        <w:t>defined as:</w:t>
      </w:r>
    </w:p>
    <w:p w14:paraId="2BAFD7DA" w14:textId="77777777" w:rsidR="00241417" w:rsidRPr="00F95B02" w:rsidRDefault="00241417" w:rsidP="00241417">
      <w:pPr>
        <w:pStyle w:val="B10"/>
      </w:pPr>
      <w:r w:rsidRPr="00F95B02">
        <w:t>SNR = S / N</w:t>
      </w:r>
    </w:p>
    <w:p w14:paraId="13F884C3" w14:textId="77777777" w:rsidR="00241417" w:rsidRPr="00F95B02" w:rsidRDefault="00241417" w:rsidP="00241417">
      <w:r w:rsidRPr="00F95B02">
        <w:t>Where:</w:t>
      </w:r>
    </w:p>
    <w:p w14:paraId="4009FA04" w14:textId="77777777" w:rsidR="00241417" w:rsidRPr="00F95B02" w:rsidRDefault="00241417" w:rsidP="00241417">
      <w:pPr>
        <w:pStyle w:val="B10"/>
      </w:pPr>
      <w:r w:rsidRPr="00F95B02">
        <w:t>S</w:t>
      </w:r>
      <w:r w:rsidRPr="00F95B02">
        <w:tab/>
        <w:t>is the total signal energy in a slot on a RIB.</w:t>
      </w:r>
    </w:p>
    <w:p w14:paraId="59C948BD" w14:textId="77777777" w:rsidR="00241417" w:rsidRDefault="00241417" w:rsidP="00241417">
      <w:r w:rsidRPr="00F95B02">
        <w:t>N</w:t>
      </w:r>
      <w:r w:rsidRPr="00F95B02">
        <w:tab/>
        <w:t xml:space="preserve">is the noise energy in a bandwidth corresponding to the </w:t>
      </w:r>
      <w:r w:rsidRPr="00F95B02">
        <w:rPr>
          <w:i/>
        </w:rPr>
        <w:t>transmission bandwidth</w:t>
      </w:r>
      <w:r w:rsidRPr="00F95B02">
        <w:t xml:space="preserve"> over the duration of a slot on a RIB</w:t>
      </w:r>
    </w:p>
    <w:p w14:paraId="19F859F9" w14:textId="77777777" w:rsidR="00241417" w:rsidRDefault="00241417" w:rsidP="00241417">
      <w:pPr>
        <w:rPr>
          <w:lang w:val="en-US" w:eastAsia="zh-CN"/>
        </w:rPr>
      </w:pPr>
      <w:r w:rsidRPr="006B4AF6">
        <w:rPr>
          <w:lang w:val="en-US" w:eastAsia="zh-CN"/>
        </w:rPr>
        <w:t xml:space="preserve">Radiated performance requirements are only specified for up to 2 </w:t>
      </w:r>
      <w:r w:rsidRPr="006B4AF6">
        <w:rPr>
          <w:i/>
          <w:lang w:val="en-US" w:eastAsia="zh-CN"/>
        </w:rPr>
        <w:t>demodulation branches</w:t>
      </w:r>
      <w:r w:rsidRPr="006B4AF6">
        <w:rPr>
          <w:lang w:val="en-US" w:eastAsia="zh-CN"/>
        </w:rPr>
        <w:t>.</w:t>
      </w:r>
    </w:p>
    <w:p w14:paraId="67A05ABB" w14:textId="77777777" w:rsidR="00241417" w:rsidRDefault="00241417" w:rsidP="00241417">
      <w:pPr>
        <w:rPr>
          <w:lang w:val="en-US" w:eastAsia="zh-CN"/>
        </w:rPr>
      </w:pPr>
    </w:p>
    <w:p w14:paraId="0DC59765" w14:textId="5D8149CE" w:rsidR="00241417" w:rsidRPr="00BD1D90" w:rsidRDefault="00241417" w:rsidP="00241417">
      <w:pPr>
        <w:pStyle w:val="Heading3"/>
        <w:rPr>
          <w:lang w:val="nb-NO" w:eastAsia="zh-CN"/>
        </w:rPr>
      </w:pPr>
      <w:bookmarkStart w:id="10938" w:name="_Toc74583497"/>
      <w:bookmarkStart w:id="10939" w:name="_Toc76542310"/>
      <w:bookmarkStart w:id="10940" w:name="_Toc82450292"/>
      <w:bookmarkStart w:id="10941" w:name="_Toc82450940"/>
      <w:bookmarkStart w:id="10942" w:name="_Toc89949329"/>
      <w:bookmarkStart w:id="10943" w:name="_Toc98755718"/>
      <w:bookmarkStart w:id="10944" w:name="_Toc98763310"/>
      <w:bookmarkStart w:id="10945" w:name="_Toc106184239"/>
      <w:bookmarkStart w:id="10946" w:name="_Toc130402261"/>
      <w:bookmarkStart w:id="10947" w:name="_Toc137532183"/>
      <w:bookmarkStart w:id="10948" w:name="_Toc138852684"/>
      <w:bookmarkStart w:id="10949" w:name="_Toc145529750"/>
      <w:bookmarkStart w:id="10950" w:name="_Toc155325710"/>
      <w:bookmarkStart w:id="10951" w:name="_Toc161655576"/>
      <w:bookmarkStart w:id="10952" w:name="_Toc169620910"/>
      <w:r w:rsidRPr="0006234D">
        <w:rPr>
          <w:lang w:val="nb-NO" w:eastAsia="zh-CN"/>
        </w:rPr>
        <w:t>11.2.</w:t>
      </w:r>
      <w:r>
        <w:rPr>
          <w:lang w:val="nb-NO" w:eastAsia="zh-CN"/>
        </w:rPr>
        <w:t>2</w:t>
      </w:r>
      <w:r>
        <w:rPr>
          <w:lang w:val="nb-NO" w:eastAsia="zh-CN"/>
        </w:rPr>
        <w:tab/>
        <w:t>OTA demodulation branches</w:t>
      </w:r>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p>
    <w:p w14:paraId="704DC0E6" w14:textId="77777777" w:rsidR="00241417" w:rsidRPr="00BD1D90" w:rsidRDefault="00241417" w:rsidP="00241417">
      <w:r w:rsidRPr="00BD1D90">
        <w:rPr>
          <w:lang w:val="en-US" w:eastAsia="zh-CN"/>
        </w:rPr>
        <w:t xml:space="preserve">If the </w:t>
      </w:r>
      <w:r w:rsidRPr="00BD1D90">
        <w:rPr>
          <w:i/>
          <w:lang w:val="en-US" w:eastAsia="zh-CN"/>
        </w:rPr>
        <w:t>IAB-MT type 1-O</w:t>
      </w:r>
      <w:r w:rsidRPr="00BD1D90">
        <w:rPr>
          <w:lang w:val="en-US" w:eastAsia="zh-CN"/>
        </w:rPr>
        <w:t xml:space="preserve">, or the </w:t>
      </w:r>
      <w:r w:rsidRPr="00BD1D90">
        <w:rPr>
          <w:i/>
          <w:lang w:val="en-US" w:eastAsia="zh-CN"/>
        </w:rPr>
        <w:t>IAB-MT type 2-O</w:t>
      </w:r>
      <w:r w:rsidRPr="00BD1D90">
        <w:rPr>
          <w:lang w:val="en-US" w:eastAsia="zh-CN"/>
        </w:rPr>
        <w:t xml:space="preserve"> uses polarization diversity and has the ability to maintain isolation between the signals for each of the </w:t>
      </w:r>
      <w:r w:rsidRPr="00C83B6D">
        <w:rPr>
          <w:i/>
          <w:iCs/>
          <w:lang w:val="en-US" w:eastAsia="zh-CN"/>
        </w:rPr>
        <w:t>demodulation branches</w:t>
      </w:r>
      <w:r w:rsidRPr="00DA709A">
        <w:t xml:space="preserve">, then radiated performance requirements can be tested for up to two </w:t>
      </w:r>
      <w:r w:rsidRPr="00BD1D90">
        <w:rPr>
          <w:i/>
          <w:iCs/>
          <w:lang w:val="en-US" w:eastAsia="zh-CN"/>
        </w:rPr>
        <w:t>demodulation branches</w:t>
      </w:r>
      <w:r w:rsidRPr="00BD1D90">
        <w:t xml:space="preserve"> (i.e. 1RX or 2RX test setups). When tested for two </w:t>
      </w:r>
      <w:r w:rsidRPr="00BD1D90">
        <w:rPr>
          <w:i/>
          <w:iCs/>
          <w:lang w:val="en-US" w:eastAsia="zh-CN"/>
        </w:rPr>
        <w:t>demodulation branches</w:t>
      </w:r>
      <w:r w:rsidRPr="00BD1D90">
        <w:t>, each demodulation branch maps to one polarization.</w:t>
      </w:r>
    </w:p>
    <w:p w14:paraId="71EE3522" w14:textId="77777777" w:rsidR="00241417" w:rsidRDefault="00241417" w:rsidP="00241417">
      <w:r w:rsidRPr="00BD1D90">
        <w:t xml:space="preserve">If the </w:t>
      </w:r>
      <w:r w:rsidRPr="00BD1D90">
        <w:rPr>
          <w:i/>
          <w:iCs/>
          <w:lang w:val="en-US" w:eastAsia="zh-CN"/>
        </w:rPr>
        <w:t>IAB-MT type 1-O</w:t>
      </w:r>
      <w:r w:rsidRPr="00BD1D90">
        <w:t>,</w:t>
      </w:r>
      <w:r w:rsidRPr="00BD1D90">
        <w:rPr>
          <w:i/>
          <w:iCs/>
          <w:lang w:val="en-US" w:eastAsia="zh-CN"/>
        </w:rPr>
        <w:t xml:space="preserve"> </w:t>
      </w:r>
      <w:r w:rsidRPr="00BD1D90">
        <w:t xml:space="preserve">or the </w:t>
      </w:r>
      <w:r w:rsidRPr="00BD1D90">
        <w:rPr>
          <w:i/>
          <w:iCs/>
          <w:lang w:val="en-US" w:eastAsia="zh-CN"/>
        </w:rPr>
        <w:t xml:space="preserve">IAB-MT type 2-O </w:t>
      </w:r>
      <w:r w:rsidRPr="00BD1D90">
        <w:t xml:space="preserve">does not use polarization diversity then radiated performance requirements can only be tested for a single </w:t>
      </w:r>
      <w:r w:rsidRPr="00BD1D90">
        <w:rPr>
          <w:i/>
          <w:iCs/>
          <w:lang w:val="en-US" w:eastAsia="zh-CN"/>
        </w:rPr>
        <w:t>demodulation branch</w:t>
      </w:r>
      <w:r w:rsidRPr="00BD1D90">
        <w:t xml:space="preserve"> (i.e. 1RX test </w:t>
      </w:r>
      <w:r w:rsidRPr="00BD1D90">
        <w:rPr>
          <w:lang w:val="en-US" w:eastAsia="zh-CN"/>
        </w:rPr>
        <w:t>setup).</w:t>
      </w:r>
    </w:p>
    <w:p w14:paraId="5A7943AC" w14:textId="77777777" w:rsidR="00241417" w:rsidRPr="0097309A" w:rsidRDefault="00241417" w:rsidP="00241417"/>
    <w:p w14:paraId="79261418" w14:textId="43F94C70" w:rsidR="00241417" w:rsidRPr="0006234D" w:rsidRDefault="00241417" w:rsidP="00241417">
      <w:pPr>
        <w:pStyle w:val="Heading3"/>
        <w:rPr>
          <w:lang w:val="nb-NO" w:eastAsia="zh-CN"/>
        </w:rPr>
      </w:pPr>
      <w:bookmarkStart w:id="10953" w:name="_Toc74583498"/>
      <w:bookmarkStart w:id="10954" w:name="_Toc76542311"/>
      <w:bookmarkStart w:id="10955" w:name="_Toc82450293"/>
      <w:bookmarkStart w:id="10956" w:name="_Toc82450941"/>
      <w:bookmarkStart w:id="10957" w:name="_Toc89949330"/>
      <w:bookmarkStart w:id="10958" w:name="_Toc98755719"/>
      <w:bookmarkStart w:id="10959" w:name="_Toc98763311"/>
      <w:bookmarkStart w:id="10960" w:name="_Toc106184240"/>
      <w:bookmarkStart w:id="10961" w:name="_Toc130402262"/>
      <w:bookmarkStart w:id="10962" w:name="_Toc137532184"/>
      <w:bookmarkStart w:id="10963" w:name="_Toc138852685"/>
      <w:bookmarkStart w:id="10964" w:name="_Toc145529751"/>
      <w:bookmarkStart w:id="10965" w:name="_Toc155325711"/>
      <w:bookmarkStart w:id="10966" w:name="_Toc161655577"/>
      <w:bookmarkStart w:id="10967" w:name="_Toc169620911"/>
      <w:r w:rsidRPr="0006234D">
        <w:rPr>
          <w:lang w:val="nb-NO" w:eastAsia="zh-CN"/>
        </w:rPr>
        <w:t>11.2.2</w:t>
      </w:r>
      <w:r>
        <w:rPr>
          <w:lang w:val="nb-NO" w:eastAsia="zh-CN"/>
        </w:rPr>
        <w:tab/>
      </w:r>
      <w:r w:rsidRPr="0006234D">
        <w:rPr>
          <w:lang w:val="nb-NO" w:eastAsia="zh-CN"/>
        </w:rPr>
        <w:t>Demodulation performance requirements</w:t>
      </w:r>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p>
    <w:p w14:paraId="44DDCB2A" w14:textId="4DF62E0B" w:rsidR="00241417" w:rsidRPr="0006234D" w:rsidRDefault="00241417" w:rsidP="00241417">
      <w:pPr>
        <w:pStyle w:val="Heading4"/>
        <w:rPr>
          <w:lang w:val="nb-NO" w:eastAsia="zh-CN"/>
        </w:rPr>
      </w:pPr>
      <w:bookmarkStart w:id="10968" w:name="_Toc74583499"/>
      <w:bookmarkStart w:id="10969" w:name="_Toc76542312"/>
      <w:bookmarkStart w:id="10970" w:name="_Toc82450294"/>
      <w:bookmarkStart w:id="10971" w:name="_Toc82450942"/>
      <w:bookmarkStart w:id="10972" w:name="_Toc89949331"/>
      <w:bookmarkStart w:id="10973" w:name="_Toc98755720"/>
      <w:bookmarkStart w:id="10974" w:name="_Toc98763312"/>
      <w:bookmarkStart w:id="10975" w:name="_Toc106184241"/>
      <w:bookmarkStart w:id="10976" w:name="_Toc130402263"/>
      <w:bookmarkStart w:id="10977" w:name="_Toc137532185"/>
      <w:bookmarkStart w:id="10978" w:name="_Toc138852686"/>
      <w:bookmarkStart w:id="10979" w:name="_Toc145529752"/>
      <w:bookmarkStart w:id="10980" w:name="_Toc155325712"/>
      <w:bookmarkStart w:id="10981" w:name="_Toc161655578"/>
      <w:bookmarkStart w:id="10982" w:name="_Toc169620912"/>
      <w:r w:rsidRPr="0006234D">
        <w:rPr>
          <w:lang w:val="nb-NO" w:eastAsia="zh-CN"/>
        </w:rPr>
        <w:t>11.2.2.1</w:t>
      </w:r>
      <w:r>
        <w:rPr>
          <w:lang w:val="nb-NO" w:eastAsia="zh-CN"/>
        </w:rPr>
        <w:tab/>
      </w:r>
      <w:r w:rsidRPr="00595813">
        <w:rPr>
          <w:lang w:val="nb-NO" w:eastAsia="zh-CN"/>
        </w:rPr>
        <w:t xml:space="preserve">Performance </w:t>
      </w:r>
      <w:r>
        <w:rPr>
          <w:lang w:val="nb-NO" w:eastAsia="zh-CN"/>
        </w:rPr>
        <w:t>r</w:t>
      </w:r>
      <w:r w:rsidRPr="0006234D">
        <w:rPr>
          <w:lang w:val="nb-NO" w:eastAsia="zh-CN"/>
        </w:rPr>
        <w:t>equire</w:t>
      </w:r>
      <w:r>
        <w:rPr>
          <w:lang w:val="nb-NO" w:eastAsia="zh-CN"/>
        </w:rPr>
        <w:t>e</w:t>
      </w:r>
      <w:r w:rsidRPr="0006234D">
        <w:rPr>
          <w:lang w:val="nb-NO" w:eastAsia="zh-CN"/>
        </w:rPr>
        <w:t>ments for IAB type 1-O</w:t>
      </w:r>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p>
    <w:p w14:paraId="0BC7DA36" w14:textId="78512F2A" w:rsidR="00241417" w:rsidRDefault="00241417" w:rsidP="00241417">
      <w:pPr>
        <w:pStyle w:val="Heading5"/>
        <w:rPr>
          <w:lang w:val="nb-NO" w:eastAsia="zh-CN"/>
        </w:rPr>
      </w:pPr>
      <w:bookmarkStart w:id="10983" w:name="_Toc74583500"/>
      <w:bookmarkStart w:id="10984" w:name="_Toc76542313"/>
      <w:bookmarkStart w:id="10985" w:name="_Toc82450295"/>
      <w:bookmarkStart w:id="10986" w:name="_Toc82450943"/>
      <w:bookmarkStart w:id="10987" w:name="_Toc89949332"/>
      <w:bookmarkStart w:id="10988" w:name="_Toc98755721"/>
      <w:bookmarkStart w:id="10989" w:name="_Toc98763313"/>
      <w:bookmarkStart w:id="10990" w:name="_Toc106184242"/>
      <w:bookmarkStart w:id="10991" w:name="_Toc130402264"/>
      <w:bookmarkStart w:id="10992" w:name="_Toc137532186"/>
      <w:bookmarkStart w:id="10993" w:name="_Toc138852687"/>
      <w:bookmarkStart w:id="10994" w:name="_Toc145529753"/>
      <w:bookmarkStart w:id="10995" w:name="_Toc155325713"/>
      <w:bookmarkStart w:id="10996" w:name="_Toc161655579"/>
      <w:bookmarkStart w:id="10997" w:name="_Toc169620913"/>
      <w:r w:rsidRPr="0006234D">
        <w:rPr>
          <w:lang w:val="nb-NO" w:eastAsia="zh-CN"/>
        </w:rPr>
        <w:t>11.2.2.1.1</w:t>
      </w:r>
      <w:r>
        <w:rPr>
          <w:lang w:val="nb-NO" w:eastAsia="zh-CN"/>
        </w:rPr>
        <w:tab/>
      </w:r>
      <w:r w:rsidRPr="0006234D">
        <w:rPr>
          <w:lang w:val="nb-NO" w:eastAsia="zh-CN"/>
        </w:rPr>
        <w:t>Performance requirements for PDSCH</w:t>
      </w:r>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p>
    <w:p w14:paraId="0D0AF5D4" w14:textId="77777777" w:rsidR="00241417" w:rsidRDefault="00241417" w:rsidP="00241417">
      <w:pPr>
        <w:pStyle w:val="H6"/>
        <w:rPr>
          <w:lang w:eastAsia="zh-CN"/>
        </w:rPr>
      </w:pPr>
      <w:r>
        <w:rPr>
          <w:lang w:eastAsia="zh-CN"/>
        </w:rPr>
        <w:t>11.2.2.1.1.1</w:t>
      </w:r>
      <w:r>
        <w:rPr>
          <w:lang w:eastAsia="zh-CN"/>
        </w:rPr>
        <w:tab/>
        <w:t>General</w:t>
      </w:r>
    </w:p>
    <w:p w14:paraId="78857FEF"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3489DD53" w14:textId="77777777" w:rsidR="00241417" w:rsidRDefault="00241417" w:rsidP="00241417">
      <w:pPr>
        <w:pStyle w:val="TH"/>
      </w:pPr>
      <w:r>
        <w:t>Table: 11.2.2</w:t>
      </w:r>
      <w:r>
        <w:rPr>
          <w:lang w:eastAsia="zh-CN"/>
        </w:rPr>
        <w:t>.1.1.1</w:t>
      </w:r>
      <w:r>
        <w:t xml:space="preserve">-1 Test parameters for PDSCH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0"/>
        <w:gridCol w:w="2244"/>
        <w:gridCol w:w="5427"/>
      </w:tblGrid>
      <w:tr w:rsidR="00241417" w14:paraId="31F68A4D"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7FC8967"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2FFC80" w14:textId="77777777" w:rsidR="00241417" w:rsidRDefault="00241417" w:rsidP="003A71DE">
            <w:pPr>
              <w:pStyle w:val="TAH"/>
              <w:snapToGrid w:val="0"/>
              <w:rPr>
                <w:rFonts w:cs="Arial"/>
              </w:rPr>
            </w:pPr>
            <w:r>
              <w:rPr>
                <w:rFonts w:cs="Arial"/>
              </w:rPr>
              <w:t>Value</w:t>
            </w:r>
          </w:p>
        </w:tc>
      </w:tr>
      <w:tr w:rsidR="00241417" w14:paraId="11A51E22"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A24709B" w14:textId="77777777" w:rsidR="00241417" w:rsidRDefault="00241417" w:rsidP="003A71DE">
            <w:pPr>
              <w:pStyle w:val="TAC"/>
              <w:jc w:val="left"/>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4300D2D5" w14:textId="77777777" w:rsidR="00241417" w:rsidRDefault="00241417" w:rsidP="003A71DE">
            <w:pPr>
              <w:pStyle w:val="TAC"/>
              <w:rPr>
                <w:lang w:eastAsia="zh-CN"/>
              </w:rPr>
            </w:pPr>
            <w:r>
              <w:rPr>
                <w:lang w:eastAsia="zh-CN"/>
              </w:rPr>
              <w:t>Normal</w:t>
            </w:r>
          </w:p>
        </w:tc>
      </w:tr>
      <w:tr w:rsidR="00241417" w14:paraId="5DC4A00B"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681AF49" w14:textId="77777777" w:rsidR="00241417" w:rsidRDefault="00241417" w:rsidP="003A71DE">
            <w:pPr>
              <w:pStyle w:val="TAL"/>
              <w:snapToGrid w:val="0"/>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E2816" w14:textId="77777777" w:rsidR="00241417" w:rsidRDefault="00241417" w:rsidP="003A71DE">
            <w:pPr>
              <w:pStyle w:val="TAC"/>
            </w:pPr>
            <w:r>
              <w:t>7D1S2U, S=6D:4G:4U</w:t>
            </w:r>
          </w:p>
        </w:tc>
      </w:tr>
      <w:tr w:rsidR="00241417" w14:paraId="295C20B3"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B3CADD8" w14:textId="77777777" w:rsidR="00241417" w:rsidRDefault="00241417" w:rsidP="003A71DE">
            <w:pPr>
              <w:pStyle w:val="TAL"/>
              <w:snapToGrid w:val="0"/>
            </w:pPr>
            <w:r>
              <w:t>HARQ</w:t>
            </w:r>
          </w:p>
        </w:tc>
        <w:tc>
          <w:tcPr>
            <w:tcW w:w="0" w:type="auto"/>
            <w:tcBorders>
              <w:top w:val="single" w:sz="4" w:space="0" w:color="auto"/>
              <w:left w:val="single" w:sz="4" w:space="0" w:color="auto"/>
              <w:bottom w:val="single" w:sz="4" w:space="0" w:color="auto"/>
              <w:right w:val="single" w:sz="4" w:space="0" w:color="auto"/>
            </w:tcBorders>
            <w:vAlign w:val="center"/>
            <w:hideMark/>
          </w:tcPr>
          <w:p w14:paraId="41E62E3B" w14:textId="77777777" w:rsidR="00241417" w:rsidRDefault="00241417" w:rsidP="003A71DE">
            <w:pPr>
              <w:pStyle w:val="TAL"/>
              <w:snapToGrid w:val="0"/>
            </w:pPr>
            <w: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6886374" w14:textId="77777777" w:rsidR="00241417" w:rsidRDefault="00241417" w:rsidP="003A71DE">
            <w:pPr>
              <w:pStyle w:val="TAC"/>
            </w:pPr>
            <w:r>
              <w:t>4</w:t>
            </w:r>
          </w:p>
        </w:tc>
      </w:tr>
      <w:tr w:rsidR="00241417" w14:paraId="10AFA49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5F3869"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03F5A1" w14:textId="77777777" w:rsidR="00241417" w:rsidRDefault="00241417" w:rsidP="003A71DE">
            <w:pPr>
              <w:pStyle w:val="TAL"/>
              <w:snapToGrid w:val="0"/>
            </w:pPr>
            <w:r>
              <w:t>RV sequence</w:t>
            </w:r>
          </w:p>
        </w:tc>
        <w:tc>
          <w:tcPr>
            <w:tcW w:w="0" w:type="auto"/>
            <w:tcBorders>
              <w:top w:val="single" w:sz="4" w:space="0" w:color="auto"/>
              <w:left w:val="single" w:sz="4" w:space="0" w:color="auto"/>
              <w:bottom w:val="single" w:sz="4" w:space="0" w:color="auto"/>
              <w:right w:val="single" w:sz="4" w:space="0" w:color="auto"/>
            </w:tcBorders>
            <w:vAlign w:val="center"/>
            <w:hideMark/>
          </w:tcPr>
          <w:p w14:paraId="50F2E107" w14:textId="77777777" w:rsidR="00241417" w:rsidRDefault="00241417" w:rsidP="003A71DE">
            <w:pPr>
              <w:pStyle w:val="TAC"/>
            </w:pPr>
            <w:r>
              <w:rPr>
                <w:lang w:val="fr-FR"/>
              </w:rPr>
              <w:t>0, 2, 3, 1</w:t>
            </w:r>
          </w:p>
        </w:tc>
      </w:tr>
      <w:tr w:rsidR="00241417" w14:paraId="21C2959D"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49B634" w14:textId="77777777" w:rsidR="00241417" w:rsidRDefault="00241417" w:rsidP="003A71DE">
            <w:pPr>
              <w:pStyle w:val="TAL"/>
              <w:snapToGrid w:val="0"/>
            </w:pPr>
            <w:r>
              <w:t>DM-RS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DFCD12" w14:textId="77777777" w:rsidR="00241417" w:rsidRDefault="00241417" w:rsidP="003A71DE">
            <w:pPr>
              <w:pStyle w:val="TAL"/>
              <w:snapToGrid w:val="0"/>
            </w:pPr>
            <w:r>
              <w:t>DM-RS configuration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AFFC2" w14:textId="77777777" w:rsidR="00241417" w:rsidRDefault="00241417" w:rsidP="003A71DE">
            <w:pPr>
              <w:pStyle w:val="TAC"/>
            </w:pPr>
            <w:r>
              <w:t>1</w:t>
            </w:r>
          </w:p>
        </w:tc>
      </w:tr>
      <w:tr w:rsidR="00241417" w14:paraId="4F3B91D2"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F25D3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EF9F4A" w14:textId="77777777" w:rsidR="00241417" w:rsidRDefault="00241417" w:rsidP="003A71DE">
            <w:pPr>
              <w:pStyle w:val="TAL"/>
              <w:snapToGrid w:val="0"/>
            </w:pPr>
            <w:r>
              <w:t>DM-RS duration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EA136" w14:textId="77777777" w:rsidR="00241417" w:rsidRDefault="00241417" w:rsidP="003A71DE">
            <w:pPr>
              <w:pStyle w:val="TAC"/>
            </w:pPr>
            <w:r>
              <w:t>single-symbol DM-RS</w:t>
            </w:r>
          </w:p>
        </w:tc>
      </w:tr>
      <w:tr w:rsidR="00241417" w14:paraId="7643F5A8"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561336"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02BC400" w14:textId="77777777" w:rsidR="00241417" w:rsidRDefault="00241417" w:rsidP="003A71DE">
            <w:pPr>
              <w:pStyle w:val="TAL"/>
              <w:snapToGrid w:val="0"/>
            </w:pPr>
            <w:r>
              <w:t>DM-RS position (</w:t>
            </w:r>
            <w:r>
              <w:rPr>
                <w:i/>
              </w:rPr>
              <w:t>l</w:t>
            </w:r>
            <w:r>
              <w:rPr>
                <w:i/>
                <w:vertAlign w:val="subscript"/>
              </w:rPr>
              <w:t>0</w:t>
            </w:r>
            <w: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B157B" w14:textId="77777777" w:rsidR="00241417" w:rsidRDefault="00241417" w:rsidP="003A71DE">
            <w:pPr>
              <w:pStyle w:val="TAC"/>
              <w:rPr>
                <w:lang w:eastAsia="zh-CN"/>
              </w:rPr>
            </w:pPr>
            <w:r>
              <w:rPr>
                <w:lang w:eastAsia="zh-CN"/>
              </w:rPr>
              <w:t>2</w:t>
            </w:r>
          </w:p>
        </w:tc>
      </w:tr>
      <w:tr w:rsidR="00241417" w14:paraId="36432906"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343667"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17D75F" w14:textId="77777777" w:rsidR="00241417" w:rsidRDefault="00241417" w:rsidP="003A71DE">
            <w:pPr>
              <w:pStyle w:val="TAL"/>
              <w:snapToGrid w:val="0"/>
            </w:pPr>
            <w:r>
              <w:rPr>
                <w:rFonts w:eastAsia="DengXian" w:cs="Arial"/>
                <w:szCs w:val="18"/>
                <w:lang w:eastAsia="zh-CN"/>
              </w:rPr>
              <w:t>A</w:t>
            </w:r>
            <w:r>
              <w:rPr>
                <w:rFonts w:cs="Arial"/>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E3C12" w14:textId="77777777" w:rsidR="00241417" w:rsidRDefault="00241417" w:rsidP="003A71DE">
            <w:pPr>
              <w:pStyle w:val="TAC"/>
            </w:pPr>
            <w:r>
              <w:rPr>
                <w:rFonts w:cs="Arial"/>
              </w:rPr>
              <w:t>pos</w:t>
            </w:r>
            <w:r>
              <w:t>1</w:t>
            </w:r>
          </w:p>
        </w:tc>
      </w:tr>
      <w:tr w:rsidR="00241417" w14:paraId="7D6ACBAE"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89A4A5"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7E2323" w14:textId="77777777" w:rsidR="00241417" w:rsidRDefault="00241417" w:rsidP="003A71DE">
            <w:pPr>
              <w:pStyle w:val="TAL"/>
              <w:snapToGrid w:val="0"/>
            </w:pPr>
            <w: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6BD59" w14:textId="77777777" w:rsidR="00241417" w:rsidRDefault="00241417" w:rsidP="003A71DE">
            <w:pPr>
              <w:pStyle w:val="TAC"/>
            </w:pPr>
            <w:r>
              <w:t>1 for Rank 1 and Rank 2 tests</w:t>
            </w:r>
            <w:r>
              <w:br/>
              <w:t>2 for Rank 3 and Rank 4 tests</w:t>
            </w:r>
          </w:p>
        </w:tc>
      </w:tr>
      <w:tr w:rsidR="00241417" w14:paraId="10E5B4FC"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14D5F0"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B601841" w14:textId="77777777" w:rsidR="00241417" w:rsidRDefault="00241417" w:rsidP="003A71DE">
            <w:pPr>
              <w:pStyle w:val="TAL"/>
              <w:snapToGrid w:val="0"/>
            </w:pPr>
            <w:r>
              <w:t>DM-RS port(s)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F34B5" w14:textId="77777777" w:rsidR="00241417" w:rsidRDefault="00241417" w:rsidP="003A71DE">
            <w:pPr>
              <w:pStyle w:val="TAC"/>
            </w:pPr>
            <w:r>
              <w:t>{1000} for Rank 1 tests</w:t>
            </w:r>
            <w:r>
              <w:br/>
              <w:t>{1000-1001} for Rank 2 tests</w:t>
            </w:r>
            <w:r>
              <w:br/>
              <w:t>{1000-1002} for Rank 3 tests</w:t>
            </w:r>
            <w:r>
              <w:br/>
              <w:t>{1000-1003} for Rank 4 tests</w:t>
            </w:r>
          </w:p>
        </w:tc>
      </w:tr>
      <w:tr w:rsidR="00241417" w14:paraId="3DD853F3"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5CE7FC"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3C9BFB" w14:textId="77777777" w:rsidR="00241417" w:rsidRDefault="00241417" w:rsidP="003A71DE">
            <w:pPr>
              <w:pStyle w:val="TAL"/>
              <w:snapToGrid w:val="0"/>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8BDDC" w14:textId="77777777" w:rsidR="00241417" w:rsidRDefault="00241417" w:rsidP="003A71DE">
            <w:pPr>
              <w:pStyle w:val="TAC"/>
            </w:pPr>
            <w:r>
              <w:t>N</w:t>
            </w:r>
            <w:r>
              <w:rPr>
                <w:vertAlign w:val="subscript"/>
              </w:rPr>
              <w:t>ID</w:t>
            </w:r>
            <w:r>
              <w:rPr>
                <w:rFonts w:cs="Arial"/>
                <w:vertAlign w:val="superscript"/>
              </w:rPr>
              <w:t>0</w:t>
            </w:r>
            <w:r>
              <w:t>=0</w:t>
            </w:r>
          </w:p>
        </w:tc>
      </w:tr>
      <w:tr w:rsidR="00241417" w14:paraId="4FE133E8" w14:textId="77777777" w:rsidTr="003A71DE">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F195F81" w14:textId="77777777" w:rsidR="00241417" w:rsidRDefault="00241417" w:rsidP="003A71DE">
            <w:pPr>
              <w:pStyle w:val="TAL"/>
              <w:snapToGrid w:val="0"/>
            </w:pPr>
            <w: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B71A39D" w14:textId="77777777" w:rsidR="00241417" w:rsidRDefault="00241417" w:rsidP="003A71DE">
            <w:pPr>
              <w:pStyle w:val="TAL"/>
              <w:snapToGrid w:val="0"/>
            </w:pPr>
            <w:r>
              <w:rPr>
                <w:rFonts w:eastAsia="Batang"/>
              </w:rPr>
              <w:t>PDSCH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EB060" w14:textId="77777777" w:rsidR="00241417" w:rsidRDefault="00241417" w:rsidP="003A71DE">
            <w:pPr>
              <w:pStyle w:val="TAC"/>
              <w:rPr>
                <w:lang w:eastAsia="zh-CN"/>
              </w:rPr>
            </w:pPr>
            <w:r>
              <w:t>A</w:t>
            </w:r>
          </w:p>
        </w:tc>
      </w:tr>
      <w:tr w:rsidR="00241417" w14:paraId="06D83487"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912DBE"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947910" w14:textId="77777777" w:rsidR="00241417" w:rsidRDefault="00241417" w:rsidP="003A71DE">
            <w:pPr>
              <w:pStyle w:val="TAL"/>
              <w:snapToGrid w:val="0"/>
            </w:pPr>
            <w:r>
              <w:t>Start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526A3" w14:textId="77777777" w:rsidR="00241417" w:rsidRDefault="00241417" w:rsidP="003A71DE">
            <w:pPr>
              <w:pStyle w:val="TAC"/>
              <w:rPr>
                <w:lang w:eastAsia="zh-CN"/>
              </w:rPr>
            </w:pPr>
            <w:r>
              <w:t>2</w:t>
            </w:r>
          </w:p>
        </w:tc>
      </w:tr>
      <w:tr w:rsidR="00241417" w14:paraId="0323C850" w14:textId="77777777" w:rsidTr="003A71D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63D584" w14:textId="77777777" w:rsidR="00241417" w:rsidRDefault="00241417" w:rsidP="003A71DE">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0304D1" w14:textId="77777777" w:rsidR="00241417" w:rsidRDefault="00241417" w:rsidP="003A71DE">
            <w:pPr>
              <w:pStyle w:val="TAL"/>
              <w:snapToGrid w:val="0"/>
            </w:pPr>
            <w:r>
              <w:t>Allocation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2DC93EE" w14:textId="77777777" w:rsidR="00241417" w:rsidRDefault="00241417" w:rsidP="003A71DE">
            <w:pPr>
              <w:pStyle w:val="TAC"/>
              <w:rPr>
                <w:lang w:eastAsia="zh-CN"/>
              </w:rPr>
            </w:pPr>
            <w:r>
              <w:t>12</w:t>
            </w:r>
          </w:p>
        </w:tc>
      </w:tr>
      <w:tr w:rsidR="00241417" w14:paraId="587CFA89" w14:textId="77777777" w:rsidTr="003A71DE">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C8570B" w14:textId="77777777" w:rsidR="00241417" w:rsidRDefault="00241417" w:rsidP="003A71DE">
            <w:pPr>
              <w:pStyle w:val="TAL"/>
              <w:snapToGrid w:val="0"/>
            </w:pPr>
            <w: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FFA65" w14:textId="77777777" w:rsidR="00241417" w:rsidRDefault="00241417" w:rsidP="003A71DE">
            <w:pPr>
              <w:pStyle w:val="TAL"/>
              <w:snapToGrid w:val="0"/>
            </w:pPr>
            <w:r>
              <w:t>RB assignment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5C469" w14:textId="77777777" w:rsidR="00241417" w:rsidRDefault="00241417" w:rsidP="003A71DE">
            <w:pPr>
              <w:pStyle w:val="TAC"/>
              <w:rPr>
                <w:lang w:eastAsia="zh-CN"/>
              </w:rPr>
            </w:pPr>
            <w:r>
              <w:t>Full applicable test bandwidth</w:t>
            </w:r>
          </w:p>
        </w:tc>
      </w:tr>
      <w:tr w:rsidR="00241417" w14:paraId="208F7ACF"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DA4467D" w14:textId="77777777" w:rsidR="00241417" w:rsidRDefault="00241417" w:rsidP="003A71DE">
            <w:pPr>
              <w:pStyle w:val="TAC"/>
              <w:jc w:val="left"/>
            </w:pPr>
            <w:r>
              <w:rPr>
                <w:lang w:val="en-US"/>
              </w:rPr>
              <w:t>PT</w:t>
            </w:r>
            <w:r>
              <w:rPr>
                <w:lang w:val="en-US" w:eastAsia="zh-CN"/>
              </w:rPr>
              <w:t>-</w:t>
            </w:r>
            <w:r>
              <w:rPr>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23118C1" w14:textId="77777777" w:rsidR="00241417" w:rsidRDefault="00241417" w:rsidP="003A71DE">
            <w:pPr>
              <w:pStyle w:val="TAC"/>
            </w:pPr>
            <w:r>
              <w:t>Not configured</w:t>
            </w:r>
          </w:p>
        </w:tc>
      </w:tr>
      <w:tr w:rsidR="00241417" w14:paraId="48F828D9"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B6710BF" w14:textId="77777777" w:rsidR="00241417" w:rsidRDefault="00241417" w:rsidP="003A71DE">
            <w:pPr>
              <w:pStyle w:val="TAC"/>
              <w:jc w:val="left"/>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A360A" w14:textId="77777777" w:rsidR="00241417" w:rsidRDefault="00241417" w:rsidP="003A71DE">
            <w:pPr>
              <w:pStyle w:val="TAC"/>
            </w:pPr>
            <w:r>
              <w:t>2</w:t>
            </w:r>
          </w:p>
        </w:tc>
      </w:tr>
      <w:tr w:rsidR="00241417" w14:paraId="7B15E284"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43F98D" w14:textId="77777777" w:rsidR="00241417" w:rsidRDefault="00241417" w:rsidP="003A71DE">
            <w:pPr>
              <w:pStyle w:val="TAC"/>
              <w:jc w:val="left"/>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11C98592" w14:textId="77777777" w:rsidR="00241417" w:rsidRDefault="00241417" w:rsidP="003A71DE">
            <w:pPr>
              <w:pStyle w:val="TAC"/>
            </w:pPr>
            <w:r>
              <w:t>Not interleaved</w:t>
            </w:r>
          </w:p>
        </w:tc>
      </w:tr>
      <w:tr w:rsidR="00241417" w14:paraId="30CF0ECF" w14:textId="77777777" w:rsidTr="003A71DE">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9FCFCD" w14:textId="77777777" w:rsidR="00241417" w:rsidRDefault="00241417" w:rsidP="003A71DE">
            <w:pPr>
              <w:pStyle w:val="TAC"/>
              <w:jc w:val="left"/>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3AA0A" w14:textId="77777777" w:rsidR="00241417" w:rsidRDefault="00241417" w:rsidP="003A71DE">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3B095AB2" w14:textId="77777777" w:rsidTr="003A71D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277F87D" w14:textId="77777777" w:rsidR="00241417" w:rsidRDefault="00241417" w:rsidP="003A71DE">
            <w:pPr>
              <w:pStyle w:val="TAN"/>
            </w:pPr>
            <w:r>
              <w:t>Note 1</w:t>
            </w:r>
            <w:r>
              <w:rPr>
                <w:lang w:eastAsia="zh-CN"/>
              </w:rPr>
              <w:t>:</w:t>
            </w:r>
            <w:r>
              <w:tab/>
              <w:t>The same requirements are applicable to TDD with different UL-DL patterns.</w:t>
            </w:r>
          </w:p>
          <w:p w14:paraId="1F848C5C" w14:textId="1A540E22" w:rsidR="00241417" w:rsidRDefault="00BC408B" w:rsidP="003A71DE">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70E93E1F" w14:textId="77777777" w:rsidR="00241417" w:rsidRPr="0021076E" w:rsidRDefault="00241417" w:rsidP="00241417">
      <w:pPr>
        <w:rPr>
          <w:lang w:eastAsia="zh-CN"/>
        </w:rPr>
      </w:pPr>
    </w:p>
    <w:p w14:paraId="3F0114D6" w14:textId="77777777" w:rsidR="00241417" w:rsidRDefault="00241417" w:rsidP="00241417">
      <w:pPr>
        <w:pStyle w:val="H6"/>
        <w:rPr>
          <w:lang w:eastAsia="zh-CN"/>
        </w:rPr>
      </w:pPr>
      <w:r>
        <w:rPr>
          <w:lang w:eastAsia="zh-CN"/>
        </w:rPr>
        <w:t>11.2.2.1.1.2</w:t>
      </w:r>
      <w:r>
        <w:rPr>
          <w:lang w:eastAsia="zh-CN"/>
        </w:rPr>
        <w:tab/>
        <w:t>Minimum requirements</w:t>
      </w:r>
    </w:p>
    <w:p w14:paraId="27892D09" w14:textId="77777777" w:rsidR="00241417" w:rsidRDefault="00241417" w:rsidP="00241417">
      <w:r>
        <w:t>The throughput shall be equal to or larger than the fraction of maximum throughput for the FRCs stated in tables 11.2.2.1</w:t>
      </w:r>
      <w:r>
        <w:rPr>
          <w:lang w:eastAsia="zh-CN"/>
        </w:rPr>
        <w:t>.1.2</w:t>
      </w:r>
      <w:r>
        <w:t>-1 and 11.2.2.1</w:t>
      </w:r>
      <w:r>
        <w:rPr>
          <w:lang w:eastAsia="zh-CN"/>
        </w:rPr>
        <w:t>.1.2</w:t>
      </w:r>
      <w:r>
        <w:t>-</w:t>
      </w:r>
      <w:r>
        <w:rPr>
          <w:lang w:eastAsia="zh-CN"/>
        </w:rPr>
        <w:t>2</w:t>
      </w:r>
      <w:r>
        <w:t xml:space="preserve"> at the given SNR with the test parameters stated in Table 11.2.2.1</w:t>
      </w:r>
      <w:r>
        <w:rPr>
          <w:lang w:eastAsia="zh-CN"/>
        </w:rPr>
        <w:t>.1.1</w:t>
      </w:r>
      <w:r>
        <w:t>-1.</w:t>
      </w:r>
    </w:p>
    <w:p w14:paraId="54917D32" w14:textId="77777777" w:rsidR="00241417" w:rsidRDefault="00241417" w:rsidP="00241417">
      <w:pPr>
        <w:pStyle w:val="TH"/>
      </w:pPr>
      <w:r>
        <w:t>Table 11.2.2.1</w:t>
      </w:r>
      <w:r>
        <w:rPr>
          <w:lang w:eastAsia="zh-CN"/>
        </w:rPr>
        <w:t>.1.2</w:t>
      </w:r>
      <w:r>
        <w:t xml:space="preserve">-1: </w:t>
      </w:r>
      <w:r>
        <w:rPr>
          <w:rFonts w:eastAsia="Malgun Gothic"/>
        </w:rPr>
        <w:t>Minimum requirements for PDSCH with Rank 1</w:t>
      </w:r>
      <w:r>
        <w:rPr>
          <w:rFonts w:eastAsia="Malgun Gothic"/>
          <w:lang w:val="en-US"/>
        </w:rPr>
        <w:t>, 40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2CBBC63A"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C7CD994"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CB3EA9F"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D3C7FF2" w14:textId="22F4F48C" w:rsidR="00241417" w:rsidRPr="00BD6443" w:rsidRDefault="00367A0B" w:rsidP="003A71DE">
            <w:pPr>
              <w:pStyle w:val="TAH"/>
            </w:pPr>
            <w:r w:rsidRPr="00401420">
              <w:t xml:space="preserve">Propagation conditions and correlation matrix (Annex </w:t>
            </w:r>
            <w:r>
              <w:t>I</w:t>
            </w:r>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5054ADE"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77160C79"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3E97864" w14:textId="77777777" w:rsidR="00241417" w:rsidRPr="00BD6443" w:rsidRDefault="00241417" w:rsidP="003A71DE">
            <w:pPr>
              <w:pStyle w:val="TAH"/>
            </w:pPr>
            <w:r w:rsidRPr="00BD6443">
              <w:t>SNR</w:t>
            </w:r>
          </w:p>
          <w:p w14:paraId="4EBC66AC" w14:textId="77777777" w:rsidR="00241417" w:rsidRPr="00BD6443" w:rsidRDefault="00241417" w:rsidP="003A71DE">
            <w:pPr>
              <w:pStyle w:val="TAH"/>
            </w:pPr>
            <w:r w:rsidRPr="00BD6443">
              <w:t>(dB)</w:t>
            </w:r>
          </w:p>
        </w:tc>
      </w:tr>
      <w:tr w:rsidR="00241417" w14:paraId="6D2991AF" w14:textId="77777777" w:rsidTr="003A71DE">
        <w:trPr>
          <w:trHeight w:val="105"/>
          <w:jc w:val="center"/>
        </w:trPr>
        <w:tc>
          <w:tcPr>
            <w:tcW w:w="1007" w:type="dxa"/>
            <w:vMerge w:val="restart"/>
            <w:tcBorders>
              <w:top w:val="single" w:sz="4" w:space="0" w:color="auto"/>
              <w:left w:val="single" w:sz="4" w:space="0" w:color="auto"/>
              <w:bottom w:val="single" w:sz="4" w:space="0" w:color="auto"/>
              <w:right w:val="single" w:sz="4" w:space="0" w:color="auto"/>
            </w:tcBorders>
            <w:vAlign w:val="center"/>
            <w:hideMark/>
          </w:tcPr>
          <w:p w14:paraId="3AB06E92" w14:textId="77777777" w:rsidR="00241417" w:rsidRDefault="00241417" w:rsidP="003A71DE">
            <w:pPr>
              <w:pStyle w:val="TAC"/>
            </w:pPr>
            <w:r>
              <w:t>2</w:t>
            </w:r>
          </w:p>
        </w:tc>
        <w:tc>
          <w:tcPr>
            <w:tcW w:w="1398" w:type="dxa"/>
            <w:vMerge w:val="restart"/>
            <w:tcBorders>
              <w:top w:val="single" w:sz="4" w:space="0" w:color="auto"/>
              <w:left w:val="single" w:sz="4" w:space="0" w:color="auto"/>
              <w:bottom w:val="single" w:sz="4" w:space="0" w:color="auto"/>
              <w:right w:val="single" w:sz="4" w:space="0" w:color="auto"/>
            </w:tcBorders>
            <w:vAlign w:val="center"/>
            <w:hideMark/>
          </w:tcPr>
          <w:p w14:paraId="1D8EA62A"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hideMark/>
          </w:tcPr>
          <w:p w14:paraId="04896BE8" w14:textId="77777777" w:rsidR="00241417" w:rsidRDefault="00241417" w:rsidP="003A71DE">
            <w:pPr>
              <w:pStyle w:val="TAC"/>
            </w:pPr>
            <w:r>
              <w:rPr>
                <w:lang w:val="en-US" w:eastAsia="zh-CN"/>
              </w:rPr>
              <w:t>TDLA30-10,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26FD642C" w14:textId="77777777" w:rsidR="00241417" w:rsidRDefault="00241417" w:rsidP="003A71DE">
            <w:pPr>
              <w:pStyle w:val="TAC"/>
              <w:rPr>
                <w:lang w:eastAsia="zh-CN"/>
              </w:rPr>
            </w:pPr>
            <w:r w:rsidRPr="00C1362E">
              <w:t>M-FR1-A.3.3-1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1F8AAFF" w14:textId="77777777" w:rsidR="00241417" w:rsidRDefault="00241417" w:rsidP="003A71DE">
            <w:pPr>
              <w:pStyle w:val="TAC"/>
            </w:pPr>
            <w:r>
              <w:t>70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BC4EFA0" w14:textId="77777777" w:rsidR="00241417" w:rsidRDefault="00241417" w:rsidP="003A71DE">
            <w:pPr>
              <w:pStyle w:val="TAC"/>
            </w:pPr>
            <w:r>
              <w:rPr>
                <w:lang w:val="en-US" w:eastAsia="zh-CN"/>
              </w:rPr>
              <w:t>25.3</w:t>
            </w:r>
          </w:p>
        </w:tc>
      </w:tr>
      <w:tr w:rsidR="00241417" w14:paraId="056A9FB1" w14:textId="77777777" w:rsidTr="003A71DE">
        <w:trPr>
          <w:trHeight w:val="105"/>
          <w:jc w:val="center"/>
        </w:trPr>
        <w:tc>
          <w:tcPr>
            <w:tcW w:w="1007" w:type="dxa"/>
            <w:vMerge/>
            <w:tcBorders>
              <w:top w:val="single" w:sz="4" w:space="0" w:color="auto"/>
              <w:left w:val="single" w:sz="4" w:space="0" w:color="auto"/>
              <w:bottom w:val="single" w:sz="4" w:space="0" w:color="auto"/>
              <w:right w:val="single" w:sz="4" w:space="0" w:color="auto"/>
            </w:tcBorders>
            <w:vAlign w:val="center"/>
            <w:hideMark/>
          </w:tcPr>
          <w:p w14:paraId="6EC6C821" w14:textId="77777777" w:rsidR="00241417" w:rsidRDefault="00241417" w:rsidP="003A71DE">
            <w:pPr>
              <w:pStyle w:val="TAC"/>
            </w:pPr>
          </w:p>
        </w:tc>
        <w:tc>
          <w:tcPr>
            <w:tcW w:w="1398" w:type="dxa"/>
            <w:vMerge/>
            <w:tcBorders>
              <w:top w:val="single" w:sz="4" w:space="0" w:color="auto"/>
              <w:left w:val="single" w:sz="4" w:space="0" w:color="auto"/>
              <w:bottom w:val="single" w:sz="4" w:space="0" w:color="auto"/>
              <w:right w:val="single" w:sz="4" w:space="0" w:color="auto"/>
            </w:tcBorders>
            <w:vAlign w:val="center"/>
            <w:hideMark/>
          </w:tcPr>
          <w:p w14:paraId="5AF88702" w14:textId="77777777" w:rsidR="00241417" w:rsidRDefault="00241417" w:rsidP="003A71DE">
            <w:pPr>
              <w:pStyle w:val="TAC"/>
            </w:pPr>
          </w:p>
        </w:tc>
        <w:tc>
          <w:tcPr>
            <w:tcW w:w="1700" w:type="dxa"/>
            <w:tcBorders>
              <w:left w:val="single" w:sz="4" w:space="0" w:color="auto"/>
              <w:bottom w:val="single" w:sz="4" w:space="0" w:color="auto"/>
              <w:right w:val="single" w:sz="4" w:space="0" w:color="auto"/>
            </w:tcBorders>
            <w:vAlign w:val="center"/>
            <w:hideMark/>
          </w:tcPr>
          <w:p w14:paraId="0B603CA9" w14:textId="77777777" w:rsidR="00241417" w:rsidRDefault="00241417" w:rsidP="003A71DE">
            <w:pPr>
              <w:pStyle w:val="TAC"/>
            </w:pPr>
            <w:r w:rsidRPr="00465C10">
              <w:rPr>
                <w:lang w:val="en-US" w:eastAsia="zh-CN"/>
              </w:rPr>
              <w:t>TDLA30-10,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603C636" w14:textId="77777777" w:rsidR="00241417" w:rsidRDefault="00241417" w:rsidP="003A71DE">
            <w:pPr>
              <w:pStyle w:val="TAC"/>
              <w:rPr>
                <w:lang w:eastAsia="zh-CN"/>
              </w:rPr>
            </w:pPr>
            <w:r w:rsidRPr="00201813">
              <w:rPr>
                <w:lang w:eastAsia="zh-CN"/>
              </w:rPr>
              <w:t>M-FR1-A.3.1-1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9D7BC8A" w14:textId="77777777" w:rsidR="00241417" w:rsidRDefault="00241417" w:rsidP="003A71DE">
            <w:pPr>
              <w:pStyle w:val="TAC"/>
            </w:pPr>
            <w:r>
              <w:t>30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4468D971" w14:textId="77777777" w:rsidR="00241417" w:rsidRDefault="00241417" w:rsidP="003A71DE">
            <w:pPr>
              <w:pStyle w:val="TAC"/>
            </w:pPr>
            <w:r w:rsidRPr="00465C10">
              <w:rPr>
                <w:lang w:val="en-US" w:eastAsia="zh-CN"/>
              </w:rPr>
              <w:t>2.2</w:t>
            </w:r>
          </w:p>
        </w:tc>
      </w:tr>
    </w:tbl>
    <w:p w14:paraId="667D0265" w14:textId="77777777" w:rsidR="00241417" w:rsidRDefault="00241417" w:rsidP="00241417">
      <w:pPr>
        <w:rPr>
          <w:lang w:eastAsia="zh-CN"/>
        </w:rPr>
      </w:pPr>
    </w:p>
    <w:p w14:paraId="64D1C643" w14:textId="77777777" w:rsidR="00241417" w:rsidRDefault="00241417" w:rsidP="00241417">
      <w:pPr>
        <w:pStyle w:val="TH"/>
      </w:pPr>
      <w:r>
        <w:t>Table 11.2.2.1</w:t>
      </w:r>
      <w:r>
        <w:rPr>
          <w:lang w:eastAsia="zh-CN"/>
        </w:rPr>
        <w:t>.1.2</w:t>
      </w:r>
      <w:r>
        <w:t xml:space="preserve">-2: </w:t>
      </w:r>
      <w:r>
        <w:rPr>
          <w:rFonts w:eastAsia="Malgun Gothic"/>
        </w:rPr>
        <w:t>Minimum requirements for PDSCH with Rank 2, 40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316DD180"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EAFF5EB"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1F7A22B2"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B91D6D7" w14:textId="2A56593B" w:rsidR="00241417" w:rsidRPr="00BD6443" w:rsidRDefault="00367A0B" w:rsidP="003A71DE">
            <w:pPr>
              <w:pStyle w:val="TAH"/>
            </w:pPr>
            <w:r w:rsidRPr="00401420">
              <w:t xml:space="preserve">Propagation conditions and correlation matrix (Annex </w:t>
            </w:r>
            <w:r>
              <w:t>I</w:t>
            </w:r>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4EBB739"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1E0B344"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1449FBF7" w14:textId="77777777" w:rsidR="00241417" w:rsidRPr="00BD6443" w:rsidRDefault="00241417" w:rsidP="003A71DE">
            <w:pPr>
              <w:pStyle w:val="TAH"/>
            </w:pPr>
            <w:r w:rsidRPr="00BD6443">
              <w:t>SNR</w:t>
            </w:r>
          </w:p>
          <w:p w14:paraId="7553F869" w14:textId="77777777" w:rsidR="00241417" w:rsidRPr="00BD6443" w:rsidRDefault="00241417" w:rsidP="003A71DE">
            <w:pPr>
              <w:pStyle w:val="TAH"/>
            </w:pPr>
            <w:r w:rsidRPr="00BD6443">
              <w:t>(dB)</w:t>
            </w:r>
          </w:p>
        </w:tc>
      </w:tr>
      <w:tr w:rsidR="00241417" w14:paraId="10BB24C9"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D0AF0FE"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07CC23C8"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hideMark/>
          </w:tcPr>
          <w:p w14:paraId="3D856B86" w14:textId="77777777" w:rsidR="00241417" w:rsidRDefault="00241417" w:rsidP="003A71DE">
            <w:pPr>
              <w:pStyle w:val="TAC"/>
            </w:pPr>
            <w:r>
              <w:rPr>
                <w:lang w:val="en-US" w:eastAsia="zh-CN"/>
              </w:rPr>
              <w:t>TDLA30-10, ULA Low</w:t>
            </w:r>
          </w:p>
        </w:tc>
        <w:tc>
          <w:tcPr>
            <w:tcW w:w="1621" w:type="dxa"/>
            <w:tcBorders>
              <w:top w:val="single" w:sz="4" w:space="0" w:color="auto"/>
              <w:left w:val="single" w:sz="4" w:space="0" w:color="auto"/>
              <w:right w:val="single" w:sz="4" w:space="0" w:color="auto"/>
            </w:tcBorders>
            <w:vAlign w:val="center"/>
            <w:hideMark/>
          </w:tcPr>
          <w:p w14:paraId="427AD28A" w14:textId="77777777" w:rsidR="00241417" w:rsidRDefault="00241417" w:rsidP="003A71DE">
            <w:pPr>
              <w:pStyle w:val="TAC"/>
              <w:rPr>
                <w:lang w:eastAsia="zh-CN"/>
              </w:rPr>
            </w:pPr>
            <w:r w:rsidRPr="00C1362E">
              <w:t>M-FR1-A.3.2-1</w:t>
            </w:r>
          </w:p>
        </w:tc>
        <w:tc>
          <w:tcPr>
            <w:tcW w:w="1176" w:type="dxa"/>
            <w:tcBorders>
              <w:top w:val="single" w:sz="4" w:space="0" w:color="auto"/>
              <w:left w:val="single" w:sz="4" w:space="0" w:color="auto"/>
              <w:right w:val="single" w:sz="4" w:space="0" w:color="auto"/>
            </w:tcBorders>
            <w:vAlign w:val="center"/>
            <w:hideMark/>
          </w:tcPr>
          <w:p w14:paraId="7CEBD052" w14:textId="77777777" w:rsidR="00241417" w:rsidRDefault="00241417" w:rsidP="003A71DE">
            <w:pPr>
              <w:pStyle w:val="TAC"/>
            </w:pPr>
            <w:r>
              <w:t>70</w:t>
            </w:r>
          </w:p>
        </w:tc>
        <w:tc>
          <w:tcPr>
            <w:tcW w:w="1019" w:type="dxa"/>
            <w:tcBorders>
              <w:top w:val="single" w:sz="4" w:space="0" w:color="auto"/>
              <w:left w:val="single" w:sz="4" w:space="0" w:color="auto"/>
              <w:right w:val="single" w:sz="4" w:space="0" w:color="auto"/>
            </w:tcBorders>
            <w:vAlign w:val="center"/>
            <w:hideMark/>
          </w:tcPr>
          <w:p w14:paraId="7DA3D1F8" w14:textId="77777777" w:rsidR="00241417" w:rsidRDefault="00241417" w:rsidP="003A71DE">
            <w:pPr>
              <w:pStyle w:val="TAC"/>
            </w:pPr>
            <w:r>
              <w:rPr>
                <w:lang w:val="en-US" w:eastAsia="zh-CN"/>
              </w:rPr>
              <w:t>19.8</w:t>
            </w:r>
          </w:p>
        </w:tc>
      </w:tr>
    </w:tbl>
    <w:p w14:paraId="767EF913" w14:textId="77777777" w:rsidR="00241417" w:rsidRDefault="00241417" w:rsidP="00241417"/>
    <w:p w14:paraId="002647BD" w14:textId="63AF769A" w:rsidR="00241417" w:rsidRDefault="00241417" w:rsidP="00241417">
      <w:pPr>
        <w:pStyle w:val="Heading5"/>
        <w:rPr>
          <w:lang w:val="nb-NO" w:eastAsia="zh-CN"/>
        </w:rPr>
      </w:pPr>
      <w:bookmarkStart w:id="10998" w:name="_Toc74583501"/>
      <w:bookmarkStart w:id="10999" w:name="_Toc76542314"/>
      <w:bookmarkStart w:id="11000" w:name="_Toc82450296"/>
      <w:bookmarkStart w:id="11001" w:name="_Toc82450944"/>
      <w:bookmarkStart w:id="11002" w:name="_Toc89949333"/>
      <w:bookmarkStart w:id="11003" w:name="_Toc98755722"/>
      <w:bookmarkStart w:id="11004" w:name="_Toc98763314"/>
      <w:bookmarkStart w:id="11005" w:name="_Toc106184243"/>
      <w:bookmarkStart w:id="11006" w:name="_Toc130402265"/>
      <w:bookmarkStart w:id="11007" w:name="_Toc137532187"/>
      <w:bookmarkStart w:id="11008" w:name="_Toc138852688"/>
      <w:bookmarkStart w:id="11009" w:name="_Toc145529754"/>
      <w:bookmarkStart w:id="11010" w:name="_Toc155325714"/>
      <w:bookmarkStart w:id="11011" w:name="_Toc161655580"/>
      <w:bookmarkStart w:id="11012" w:name="_Toc169620914"/>
      <w:r w:rsidRPr="0006234D">
        <w:rPr>
          <w:lang w:val="nb-NO" w:eastAsia="zh-CN"/>
        </w:rPr>
        <w:t>11.2.2.1.2</w:t>
      </w:r>
      <w:r>
        <w:rPr>
          <w:lang w:val="nb-NO" w:eastAsia="zh-CN"/>
        </w:rPr>
        <w:tab/>
      </w:r>
      <w:r w:rsidRPr="0006234D">
        <w:rPr>
          <w:lang w:val="nb-NO" w:eastAsia="zh-CN"/>
        </w:rPr>
        <w:t>Performance requirements for PDCCH</w:t>
      </w:r>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p>
    <w:p w14:paraId="579ADE9F" w14:textId="77777777" w:rsidR="00241417" w:rsidRDefault="00241417" w:rsidP="00241417">
      <w:pPr>
        <w:pStyle w:val="H6"/>
        <w:rPr>
          <w:lang w:eastAsia="zh-CN"/>
        </w:rPr>
      </w:pPr>
      <w:r>
        <w:rPr>
          <w:lang w:eastAsia="zh-CN"/>
        </w:rPr>
        <w:t>11.2.2.1.2.1</w:t>
      </w:r>
      <w:r>
        <w:rPr>
          <w:lang w:eastAsia="zh-CN"/>
        </w:rPr>
        <w:tab/>
        <w:t>General</w:t>
      </w:r>
    </w:p>
    <w:p w14:paraId="6B5B661B" w14:textId="77777777" w:rsidR="00241417" w:rsidRPr="0021076E" w:rsidRDefault="00241417" w:rsidP="00241417">
      <w:r>
        <w:t>The receiver characteristics of the PDCCH are determined by the probability of miss-detection of the Downlink Scheduling Grant (Pm-dsg).</w:t>
      </w:r>
    </w:p>
    <w:p w14:paraId="2C691B10" w14:textId="77777777" w:rsidR="00241417" w:rsidRDefault="00241417" w:rsidP="00241417">
      <w:pPr>
        <w:pStyle w:val="TH"/>
      </w:pPr>
      <w:r>
        <w:t>Table: 11.2.2.1.2.1-1 Test parameters for</w:t>
      </w:r>
      <w:r w:rsidRPr="00D66D54">
        <w:t xml:space="preserve"> </w:t>
      </w:r>
      <w:r>
        <w:t xml:space="preserve">PDCCH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2"/>
        <w:gridCol w:w="6789"/>
      </w:tblGrid>
      <w:tr w:rsidR="00241417" w14:paraId="0178E26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3FF506" w14:textId="77777777" w:rsidR="00241417" w:rsidRDefault="00241417" w:rsidP="003A71DE">
            <w:pPr>
              <w:pStyle w:val="TAH"/>
              <w:snapToGrid w:val="0"/>
              <w:rPr>
                <w:rFonts w:cs="Arial"/>
              </w:rPr>
            </w:pPr>
            <w:r>
              <w:rPr>
                <w:rFonts w:cs="Arial"/>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7DA92" w14:textId="77777777" w:rsidR="00241417" w:rsidRDefault="00241417" w:rsidP="003A71DE">
            <w:pPr>
              <w:pStyle w:val="TAH"/>
              <w:snapToGrid w:val="0"/>
              <w:rPr>
                <w:rFonts w:cs="Arial"/>
              </w:rPr>
            </w:pPr>
            <w:r>
              <w:rPr>
                <w:rFonts w:cs="Arial"/>
              </w:rPr>
              <w:t>Value</w:t>
            </w:r>
          </w:p>
        </w:tc>
      </w:tr>
      <w:tr w:rsidR="00241417" w14:paraId="5250D3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91D785" w14:textId="77777777" w:rsidR="00241417" w:rsidRDefault="00241417" w:rsidP="003A71DE">
            <w:pPr>
              <w:pStyle w:val="TAL"/>
            </w:pPr>
            <w:r>
              <w:t>Cyclic prefix</w:t>
            </w:r>
          </w:p>
        </w:tc>
        <w:tc>
          <w:tcPr>
            <w:tcW w:w="0" w:type="auto"/>
            <w:tcBorders>
              <w:top w:val="single" w:sz="4" w:space="0" w:color="auto"/>
              <w:left w:val="single" w:sz="4" w:space="0" w:color="auto"/>
              <w:bottom w:val="single" w:sz="4" w:space="0" w:color="auto"/>
              <w:right w:val="single" w:sz="4" w:space="0" w:color="auto"/>
            </w:tcBorders>
            <w:vAlign w:val="center"/>
            <w:hideMark/>
          </w:tcPr>
          <w:p w14:paraId="1705BDD8" w14:textId="77777777" w:rsidR="00241417" w:rsidRDefault="00241417" w:rsidP="003A71DE">
            <w:pPr>
              <w:pStyle w:val="TAC"/>
              <w:rPr>
                <w:lang w:eastAsia="zh-CN"/>
              </w:rPr>
            </w:pPr>
            <w:r>
              <w:rPr>
                <w:lang w:eastAsia="zh-CN"/>
              </w:rPr>
              <w:t>Normal</w:t>
            </w:r>
          </w:p>
        </w:tc>
      </w:tr>
      <w:tr w:rsidR="00241417" w14:paraId="58E86BA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BFADE2" w14:textId="77777777" w:rsidR="00241417" w:rsidRDefault="00241417" w:rsidP="003A71DE">
            <w:pPr>
              <w:pStyle w:val="TAL"/>
            </w:pPr>
            <w: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17E64A9" w14:textId="77777777" w:rsidR="00241417" w:rsidRDefault="00241417" w:rsidP="003A71DE">
            <w:pPr>
              <w:pStyle w:val="TAC"/>
            </w:pPr>
            <w:r>
              <w:t>7D1S2U, S=6D:4G:4U</w:t>
            </w:r>
          </w:p>
        </w:tc>
      </w:tr>
      <w:tr w:rsidR="00241417" w14:paraId="14B963D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776E8B7" w14:textId="77777777" w:rsidR="00241417" w:rsidRDefault="00241417" w:rsidP="003A71DE">
            <w:pPr>
              <w:pStyle w:val="TAL"/>
            </w:pPr>
            <w:r>
              <w:t>DM-RS sequence generation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AA8C5" w14:textId="77777777" w:rsidR="00241417" w:rsidRDefault="00241417" w:rsidP="003A71DE">
            <w:pPr>
              <w:pStyle w:val="TAC"/>
            </w:pPr>
            <w:r>
              <w:t>N</w:t>
            </w:r>
            <w:r>
              <w:rPr>
                <w:vertAlign w:val="subscript"/>
              </w:rPr>
              <w:t>ID</w:t>
            </w:r>
            <w:r>
              <w:t>=0</w:t>
            </w:r>
          </w:p>
        </w:tc>
      </w:tr>
      <w:tr w:rsidR="00241417" w14:paraId="12FE76E7"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36D8AA" w14:textId="77777777" w:rsidR="00241417" w:rsidRDefault="00241417" w:rsidP="003A71DE">
            <w:pPr>
              <w:pStyle w:val="TAL"/>
            </w:pPr>
            <w: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7E22AAC6" w14:textId="77777777" w:rsidR="00241417" w:rsidRDefault="00241417" w:rsidP="003A71DE">
            <w:pPr>
              <w:pStyle w:val="TAC"/>
              <w:rPr>
                <w:lang w:eastAsia="zh-CN"/>
              </w:rPr>
            </w:pPr>
            <w:r>
              <w:rPr>
                <w:lang w:eastAsia="zh-CN"/>
              </w:rPr>
              <w:t>Start from RB = 0 with contiguous RB allocation</w:t>
            </w:r>
          </w:p>
        </w:tc>
      </w:tr>
      <w:tr w:rsidR="00241417" w14:paraId="5B1699F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2430E4" w14:textId="77777777" w:rsidR="00241417" w:rsidRDefault="00241417" w:rsidP="003A71DE">
            <w:pPr>
              <w:pStyle w:val="TAL"/>
            </w:pPr>
            <w:r>
              <w:t>CCE to REG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527484C7" w14:textId="77777777" w:rsidR="00241417" w:rsidRDefault="00241417" w:rsidP="003A71DE">
            <w:pPr>
              <w:pStyle w:val="TAC"/>
            </w:pPr>
            <w:r>
              <w:t>Interleaved</w:t>
            </w:r>
          </w:p>
        </w:tc>
      </w:tr>
      <w:tr w:rsidR="00241417" w14:paraId="504D3BA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1E54A2" w14:textId="77777777" w:rsidR="00241417" w:rsidRDefault="00241417" w:rsidP="003A71DE">
            <w:pPr>
              <w:pStyle w:val="TAL"/>
            </w:pPr>
            <w:r>
              <w:t>Interleaver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17688" w14:textId="77777777" w:rsidR="00241417" w:rsidRDefault="00241417" w:rsidP="003A71DE">
            <w:pPr>
              <w:pStyle w:val="TAC"/>
              <w:rPr>
                <w:lang w:eastAsia="zh-CN"/>
              </w:rPr>
            </w:pPr>
            <w:r>
              <w:rPr>
                <w:lang w:eastAsia="zh-CN"/>
              </w:rPr>
              <w:t>3</w:t>
            </w:r>
          </w:p>
        </w:tc>
      </w:tr>
      <w:tr w:rsidR="00241417" w14:paraId="5028BEE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F5BC33" w14:textId="77777777" w:rsidR="00241417" w:rsidRDefault="00241417" w:rsidP="003A71DE">
            <w:pPr>
              <w:pStyle w:val="TAL"/>
            </w:pPr>
            <w: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1BE28" w14:textId="77777777" w:rsidR="00241417" w:rsidRDefault="00241417" w:rsidP="003A71DE">
            <w:pPr>
              <w:pStyle w:val="TAC"/>
              <w:rPr>
                <w:lang w:eastAsia="zh-CN"/>
              </w:rPr>
            </w:pPr>
            <w:r>
              <w:rPr>
                <w:lang w:eastAsia="zh-CN"/>
              </w:rPr>
              <w:t>6 for test with aggregation level 8</w:t>
            </w:r>
            <w:r>
              <w:rPr>
                <w:lang w:eastAsia="zh-CN"/>
              </w:rPr>
              <w:br/>
              <w:t>2 for others</w:t>
            </w:r>
          </w:p>
        </w:tc>
      </w:tr>
      <w:tr w:rsidR="00241417" w14:paraId="27CD364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306A80" w14:textId="77777777" w:rsidR="00241417" w:rsidRDefault="00241417" w:rsidP="003A71DE">
            <w:pPr>
              <w:pStyle w:val="TAL"/>
            </w:pPr>
            <w:r>
              <w:rPr>
                <w:rFonts w:cs="Arial"/>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4A728E63" w14:textId="77777777" w:rsidR="00241417" w:rsidRDefault="00241417" w:rsidP="003A71DE">
            <w:pPr>
              <w:pStyle w:val="TAC"/>
              <w:rPr>
                <w:lang w:eastAsia="zh-CN"/>
              </w:rPr>
            </w:pPr>
            <w:r>
              <w:rPr>
                <w:lang w:eastAsia="zh-CN"/>
              </w:rPr>
              <w:t>0</w:t>
            </w:r>
          </w:p>
        </w:tc>
      </w:tr>
      <w:tr w:rsidR="00241417" w14:paraId="01CDAEA8"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A8BC48" w14:textId="77777777" w:rsidR="00241417" w:rsidRDefault="00241417" w:rsidP="003A71DE">
            <w:pPr>
              <w:pStyle w:val="TAL"/>
              <w:rPr>
                <w:rFonts w:cs="Arial"/>
                <w:lang w:eastAsia="zh-CN"/>
              </w:rPr>
            </w:pPr>
            <w: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BD240" w14:textId="77777777" w:rsidR="00241417" w:rsidRDefault="00241417" w:rsidP="003A71DE">
            <w:pPr>
              <w:pStyle w:val="TAC"/>
              <w:rPr>
                <w:lang w:eastAsia="zh-CN"/>
              </w:rPr>
            </w:pPr>
            <w:r>
              <w:rPr>
                <w:lang w:eastAsia="zh-CN"/>
              </w:rPr>
              <w:t>Each slot</w:t>
            </w:r>
          </w:p>
        </w:tc>
      </w:tr>
      <w:tr w:rsidR="00241417" w14:paraId="3DD4F065"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B2087F" w14:textId="77777777" w:rsidR="00241417" w:rsidRDefault="00241417" w:rsidP="003A71DE">
            <w:pPr>
              <w:pStyle w:val="TAL"/>
              <w:rPr>
                <w:rFonts w:cs="Arial"/>
                <w:lang w:eastAsia="zh-CN"/>
              </w:rPr>
            </w:pPr>
            <w:r>
              <w:t xml:space="preserve">Number of PDCCH candidates for the tested </w:t>
            </w:r>
            <w:r>
              <w:rPr>
                <w:szCs w:val="18"/>
                <w:lang w:val="fr-FR"/>
              </w:rPr>
              <w:t>aggregation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AFCC316" w14:textId="77777777" w:rsidR="00241417" w:rsidRDefault="00241417" w:rsidP="003A71DE">
            <w:pPr>
              <w:pStyle w:val="TAC"/>
              <w:rPr>
                <w:lang w:eastAsia="zh-CN"/>
              </w:rPr>
            </w:pPr>
            <w:r>
              <w:rPr>
                <w:lang w:eastAsia="zh-CN"/>
              </w:rPr>
              <w:t>1</w:t>
            </w:r>
          </w:p>
        </w:tc>
      </w:tr>
      <w:tr w:rsidR="00241417" w14:paraId="2CEF921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171E85" w14:textId="77777777" w:rsidR="00241417" w:rsidRDefault="00241417" w:rsidP="003A71DE">
            <w:pPr>
              <w:pStyle w:val="TAL"/>
              <w:rPr>
                <w:rFonts w:cs="Arial"/>
                <w:lang w:eastAsia="zh-CN"/>
              </w:rPr>
            </w:pPr>
            <w: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AA742" w14:textId="77777777" w:rsidR="00241417" w:rsidRDefault="00241417" w:rsidP="003A71DE">
            <w:pPr>
              <w:pStyle w:val="TAC"/>
              <w:jc w:val="left"/>
              <w:rPr>
                <w:lang w:eastAsia="zh-CN"/>
              </w:rPr>
            </w:pPr>
            <w:r>
              <w:t>Single Panel Type I, Random precoder selection updated per slot, with equal probability of each applicable i</w:t>
            </w:r>
            <w:r>
              <w:rPr>
                <w:vertAlign w:val="subscript"/>
              </w:rPr>
              <w:t>1</w:t>
            </w:r>
            <w:r>
              <w:t>, i</w:t>
            </w:r>
            <w:r>
              <w:rPr>
                <w:vertAlign w:val="subscript"/>
              </w:rPr>
              <w:t>2</w:t>
            </w:r>
            <w:r>
              <w:t xml:space="preserve"> combination with</w:t>
            </w:r>
            <w:r>
              <w:rPr>
                <w:lang w:eastAsia="zh-CN"/>
              </w:rPr>
              <w:t xml:space="preserve"> REG </w:t>
            </w:r>
            <w:r>
              <w:t>bundling granularity</w:t>
            </w:r>
            <w:r>
              <w:rPr>
                <w:lang w:eastAsia="zh-CN"/>
              </w:rPr>
              <w:t xml:space="preserve"> for number of Tx larger than 1</w:t>
            </w:r>
          </w:p>
        </w:tc>
      </w:tr>
      <w:tr w:rsidR="00241417" w14:paraId="66CE0356" w14:textId="77777777" w:rsidTr="003A71DE">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DC4C47C" w14:textId="77777777" w:rsidR="00241417" w:rsidRDefault="00241417" w:rsidP="00BC408B">
            <w:pPr>
              <w:pStyle w:val="TAN"/>
            </w:pPr>
            <w:r>
              <w:t>Note 1</w:t>
            </w:r>
            <w:r>
              <w:rPr>
                <w:lang w:eastAsia="zh-CN"/>
              </w:rPr>
              <w:t>:</w:t>
            </w:r>
            <w:r>
              <w:tab/>
              <w:t>The same requirements are applicable to TDD with different UL-DL patterns.</w:t>
            </w:r>
          </w:p>
          <w:p w14:paraId="00B2CF79" w14:textId="25AEF469" w:rsidR="00241417" w:rsidRDefault="00BC408B" w:rsidP="00BC408B">
            <w:pPr>
              <w:pStyle w:val="TAN"/>
            </w:pPr>
            <w:r w:rsidRPr="0097309A">
              <w:t>Note 2:</w:t>
            </w:r>
            <w:r w:rsidRPr="0097309A">
              <w:tab/>
              <w:t>SSB, TRS, CSI-RS, and/or other unspecified test parameters with respect to TS 38.101-4 [</w:t>
            </w:r>
            <w:r>
              <w:rPr>
                <w:rFonts w:eastAsia="SimSun" w:hint="eastAsia"/>
                <w:lang w:eastAsia="zh-CN"/>
              </w:rPr>
              <w:t>28</w:t>
            </w:r>
            <w:r w:rsidRPr="0097309A">
              <w:t>] are left up to test implementation, if transmitted or needed.</w:t>
            </w:r>
          </w:p>
        </w:tc>
      </w:tr>
    </w:tbl>
    <w:p w14:paraId="0862E4CC" w14:textId="77777777" w:rsidR="00241417" w:rsidRPr="0021076E" w:rsidRDefault="00241417" w:rsidP="00241417">
      <w:pPr>
        <w:rPr>
          <w:lang w:eastAsia="zh-CN"/>
        </w:rPr>
      </w:pPr>
    </w:p>
    <w:p w14:paraId="54F009ED" w14:textId="77777777" w:rsidR="00241417" w:rsidRDefault="00241417" w:rsidP="00241417">
      <w:pPr>
        <w:pStyle w:val="H6"/>
      </w:pPr>
      <w:r>
        <w:t>11.2.2.1.2.2</w:t>
      </w:r>
      <w:r>
        <w:tab/>
      </w:r>
      <w:r>
        <w:rPr>
          <w:lang w:eastAsia="zh-CN"/>
        </w:rPr>
        <w:t>Minimum requirements</w:t>
      </w:r>
    </w:p>
    <w:p w14:paraId="17B99C32" w14:textId="77777777" w:rsidR="00241417" w:rsidRDefault="00241417" w:rsidP="00241417">
      <w:r>
        <w:t>The Pm-dsg shall be equal to or smaller than 1%, for the cases stated in Table 11.2.2</w:t>
      </w:r>
      <w:r>
        <w:rPr>
          <w:lang w:eastAsia="zh-CN"/>
        </w:rPr>
        <w:t>.1.2.2</w:t>
      </w:r>
      <w:r>
        <w:t>-1 at the given SNR with the test parameters stated in Table 11.2.2</w:t>
      </w:r>
      <w:r>
        <w:rPr>
          <w:lang w:eastAsia="zh-CN"/>
        </w:rPr>
        <w:t>.1.2.1</w:t>
      </w:r>
      <w:r>
        <w:t>-1</w:t>
      </w:r>
      <w:r>
        <w:rPr>
          <w:lang w:eastAsia="zh-CN"/>
        </w:rPr>
        <w:t>.</w:t>
      </w:r>
    </w:p>
    <w:p w14:paraId="46A9EE80" w14:textId="77777777" w:rsidR="00241417" w:rsidRDefault="00241417" w:rsidP="00241417">
      <w:pPr>
        <w:pStyle w:val="TH"/>
      </w:pPr>
      <w:r>
        <w:t xml:space="preserve">Table </w:t>
      </w:r>
      <w:r w:rsidRPr="006B70F3">
        <w:t>11.2.2.1.2.2</w:t>
      </w:r>
      <w:r>
        <w:t xml:space="preserve">-1: </w:t>
      </w:r>
      <w:r>
        <w:rPr>
          <w:rFonts w:eastAsia="Malgun Gothic"/>
        </w:rPr>
        <w:t>Minimum requirements for PDCCH, 40 MHz Channel Bandwidth, 30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241417" w14:paraId="355BD79F" w14:textId="77777777" w:rsidTr="003A71DE">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002F7128" w14:textId="77777777" w:rsidR="00241417" w:rsidRPr="00BD6443" w:rsidRDefault="00241417" w:rsidP="003A71DE">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14B80A" w14:textId="77777777" w:rsidR="00241417" w:rsidRDefault="00241417" w:rsidP="003A71DE">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0E52D6E"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30C95FF" w14:textId="77777777" w:rsidR="00241417" w:rsidRDefault="00241417" w:rsidP="003A71DE">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E34AF3" w14:textId="77777777" w:rsidR="00241417" w:rsidRDefault="00241417" w:rsidP="003A71DE">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EBF3B05" w14:textId="4DA9F304" w:rsidR="00241417" w:rsidRDefault="00367A0B" w:rsidP="003A71DE">
            <w:pPr>
              <w:pStyle w:val="TAH"/>
              <w:rPr>
                <w:szCs w:val="18"/>
                <w:lang w:val="en-US" w:eastAsia="zh-CN"/>
              </w:rPr>
            </w:pPr>
            <w:r w:rsidRPr="00401420">
              <w:t xml:space="preserve">Propagation conditions and correlation matrix (Annex </w:t>
            </w:r>
            <w:r>
              <w:t>I</w:t>
            </w:r>
            <w:r w:rsidRPr="00401420">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9481AA4"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32C7A9" w14:textId="77777777" w:rsidR="00241417" w:rsidRDefault="00241417" w:rsidP="003A71DE">
            <w:pPr>
              <w:pStyle w:val="TAH"/>
              <w:rPr>
                <w:szCs w:val="18"/>
              </w:rPr>
            </w:pPr>
            <w:r>
              <w:rPr>
                <w:szCs w:val="18"/>
              </w:rPr>
              <w:t>SNR</w:t>
            </w:r>
          </w:p>
          <w:p w14:paraId="7D22A689" w14:textId="77777777" w:rsidR="00241417" w:rsidRDefault="00241417" w:rsidP="003A71DE">
            <w:pPr>
              <w:pStyle w:val="TAH"/>
              <w:rPr>
                <w:szCs w:val="18"/>
                <w:lang w:val="en-US" w:eastAsia="zh-CN"/>
              </w:rPr>
            </w:pPr>
            <w:r>
              <w:rPr>
                <w:szCs w:val="18"/>
              </w:rPr>
              <w:t>(dB)</w:t>
            </w:r>
          </w:p>
        </w:tc>
      </w:tr>
      <w:tr w:rsidR="00241417" w14:paraId="0DB7FF64"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1F6BC05C"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BF5BD9" w14:textId="77777777" w:rsidR="00241417" w:rsidRDefault="00241417" w:rsidP="003A71DE">
            <w:pPr>
              <w:pStyle w:val="TAC"/>
              <w:rPr>
                <w:szCs w:val="18"/>
                <w:lang w:val="en-US" w:eastAsia="zh-CN"/>
              </w:rPr>
            </w:pPr>
            <w:r>
              <w:rPr>
                <w:szCs w:val="18"/>
                <w:lang w:val="en-US" w:eastAsia="zh-CN"/>
              </w:rPr>
              <w:t>102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5F333FD0"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C24004E" w14:textId="77777777" w:rsidR="00241417" w:rsidRDefault="00241417" w:rsidP="003A71DE">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C2C7FD6"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723103DD" w14:textId="77777777" w:rsidR="00241417" w:rsidRDefault="00241417" w:rsidP="003A71DE">
            <w:pPr>
              <w:pStyle w:val="TAC"/>
              <w:rPr>
                <w:szCs w:val="18"/>
                <w:lang w:val="en-US" w:eastAsia="zh-CN"/>
              </w:rPr>
            </w:pPr>
            <w:r>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5D6E2E4B"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66F2DA92" w14:textId="77777777" w:rsidR="00241417" w:rsidRDefault="00241417" w:rsidP="003A71DE">
            <w:pPr>
              <w:pStyle w:val="TAC"/>
              <w:rPr>
                <w:szCs w:val="18"/>
                <w:lang w:val="en-US" w:eastAsia="zh-CN"/>
              </w:rPr>
            </w:pPr>
            <w:r>
              <w:rPr>
                <w:szCs w:val="18"/>
                <w:lang w:val="en-US" w:eastAsia="zh-CN"/>
              </w:rPr>
              <w:t>7.0</w:t>
            </w:r>
          </w:p>
        </w:tc>
      </w:tr>
      <w:tr w:rsidR="00241417" w14:paraId="667622DF"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66CD4577"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EED187" w14:textId="77777777" w:rsidR="00241417" w:rsidRDefault="00241417" w:rsidP="003A71DE">
            <w:pPr>
              <w:pStyle w:val="TAC"/>
              <w:rPr>
                <w:szCs w:val="18"/>
                <w:lang w:val="en-US" w:eastAsia="zh-CN"/>
              </w:rPr>
            </w:pPr>
            <w:r>
              <w:rPr>
                <w:szCs w:val="18"/>
                <w:lang w:val="en-US" w:eastAsia="zh-CN"/>
              </w:rPr>
              <w:t>102</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43E90614"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5D9B059B" w14:textId="77777777" w:rsidR="00241417" w:rsidRDefault="00241417" w:rsidP="003A71DE">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hideMark/>
          </w:tcPr>
          <w:p w14:paraId="1F32EB12"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7F70CA42" w14:textId="77777777" w:rsidR="00241417" w:rsidRPr="00DB7DDD" w:rsidRDefault="00241417" w:rsidP="003A71DE">
            <w:pPr>
              <w:pStyle w:val="TAC"/>
              <w:rPr>
                <w:szCs w:val="18"/>
                <w:lang w:val="en-US" w:eastAsia="zh-CN"/>
              </w:rPr>
            </w:pPr>
            <w:r w:rsidRPr="00DB7DDD">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250C3313" w14:textId="77777777" w:rsidR="00241417" w:rsidRPr="00DB7DDD" w:rsidRDefault="00241417" w:rsidP="003A71DE">
            <w:pPr>
              <w:pStyle w:val="TAC"/>
              <w:rPr>
                <w:szCs w:val="18"/>
                <w:lang w:val="en-US" w:eastAsia="zh-CN"/>
              </w:rPr>
            </w:pPr>
            <w:r w:rsidRPr="00DB7DDD">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6010255C" w14:textId="77777777" w:rsidR="00241417" w:rsidRPr="00DB7DDD" w:rsidRDefault="00241417" w:rsidP="003A71DE">
            <w:pPr>
              <w:pStyle w:val="TAC"/>
              <w:rPr>
                <w:szCs w:val="18"/>
                <w:lang w:val="en-US" w:eastAsia="zh-CN"/>
              </w:rPr>
            </w:pPr>
            <w:r w:rsidRPr="00DB7DDD">
              <w:rPr>
                <w:szCs w:val="18"/>
                <w:lang w:val="en-US" w:eastAsia="zh-CN"/>
              </w:rPr>
              <w:t>4.9</w:t>
            </w:r>
          </w:p>
        </w:tc>
      </w:tr>
      <w:tr w:rsidR="00241417" w14:paraId="2B9D70D6"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5D24A6CB" w14:textId="77777777" w:rsidR="00241417" w:rsidRDefault="00241417" w:rsidP="003A71DE">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1F9528" w14:textId="77777777" w:rsidR="00241417" w:rsidRDefault="00241417" w:rsidP="003A71DE">
            <w:pPr>
              <w:pStyle w:val="TAC"/>
              <w:rPr>
                <w:szCs w:val="18"/>
                <w:lang w:val="en-US" w:eastAsia="zh-CN"/>
              </w:rPr>
            </w:pPr>
            <w:r>
              <w:rPr>
                <w:szCs w:val="18"/>
                <w:lang w:val="en-US" w:eastAsia="zh-CN"/>
              </w:rPr>
              <w:t>90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70AA1072"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4745DB5A" w14:textId="77777777" w:rsidR="00241417" w:rsidRDefault="00241417" w:rsidP="003A71DE">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DFCE1F0" w14:textId="77777777" w:rsidR="00241417" w:rsidRPr="00762AFB" w:rsidRDefault="00241417" w:rsidP="003A71DE">
            <w:pPr>
              <w:pStyle w:val="TAC"/>
            </w:pPr>
            <w:r w:rsidRPr="00762AFB">
              <w:t>M-FR1-A.3.4-1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497490A6" w14:textId="77777777" w:rsidR="00241417" w:rsidRPr="00DB7DDD" w:rsidRDefault="00241417" w:rsidP="003A71DE">
            <w:pPr>
              <w:pStyle w:val="TAC"/>
              <w:rPr>
                <w:szCs w:val="18"/>
                <w:lang w:val="en-US" w:eastAsia="zh-CN"/>
              </w:rPr>
            </w:pPr>
            <w:r w:rsidRPr="00DB7DDD">
              <w:rPr>
                <w:szCs w:val="18"/>
                <w:lang w:val="en-US" w:eastAsia="zh-CN"/>
              </w:rPr>
              <w:t>TDLA30-10,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17DE0FB1" w14:textId="77777777" w:rsidR="00241417" w:rsidRPr="00DB7DDD" w:rsidRDefault="00241417" w:rsidP="003A71DE">
            <w:pPr>
              <w:pStyle w:val="TAC"/>
              <w:rPr>
                <w:szCs w:val="18"/>
                <w:lang w:val="en-US" w:eastAsia="zh-CN"/>
              </w:rPr>
            </w:pPr>
            <w:r w:rsidRPr="00DB7DDD">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3D0CB58B" w14:textId="77777777" w:rsidR="00241417" w:rsidRPr="00DB7DDD" w:rsidRDefault="00241417" w:rsidP="003A71DE">
            <w:pPr>
              <w:pStyle w:val="TAC"/>
              <w:rPr>
                <w:szCs w:val="18"/>
                <w:lang w:val="en-US" w:eastAsia="zh-CN"/>
              </w:rPr>
            </w:pPr>
            <w:r w:rsidRPr="00DB7DDD">
              <w:rPr>
                <w:szCs w:val="18"/>
                <w:lang w:val="en-US" w:eastAsia="zh-CN"/>
              </w:rPr>
              <w:t>-0.7</w:t>
            </w:r>
          </w:p>
        </w:tc>
      </w:tr>
    </w:tbl>
    <w:p w14:paraId="51FE8554" w14:textId="77777777" w:rsidR="00241417" w:rsidRDefault="00241417" w:rsidP="00241417"/>
    <w:p w14:paraId="2C4DBB36" w14:textId="77777777" w:rsidR="00241417" w:rsidRPr="0006234D" w:rsidRDefault="00241417" w:rsidP="00241417">
      <w:pPr>
        <w:pStyle w:val="Heading4"/>
        <w:rPr>
          <w:lang w:val="nb-NO" w:eastAsia="zh-CN"/>
        </w:rPr>
      </w:pPr>
      <w:bookmarkStart w:id="11013" w:name="_Toc74583502"/>
      <w:bookmarkStart w:id="11014" w:name="_Toc76542315"/>
      <w:bookmarkStart w:id="11015" w:name="_Toc82450297"/>
      <w:bookmarkStart w:id="11016" w:name="_Toc82450945"/>
      <w:bookmarkStart w:id="11017" w:name="_Toc89949334"/>
      <w:bookmarkStart w:id="11018" w:name="_Toc98755723"/>
      <w:bookmarkStart w:id="11019" w:name="_Toc98763315"/>
      <w:bookmarkStart w:id="11020" w:name="_Toc106184244"/>
      <w:bookmarkStart w:id="11021" w:name="_Toc130402266"/>
      <w:bookmarkStart w:id="11022" w:name="_Toc137532188"/>
      <w:bookmarkStart w:id="11023" w:name="_Toc138852689"/>
      <w:bookmarkStart w:id="11024" w:name="_Toc145529755"/>
      <w:bookmarkStart w:id="11025" w:name="_Toc155325715"/>
      <w:bookmarkStart w:id="11026" w:name="_Toc161655581"/>
      <w:bookmarkStart w:id="11027" w:name="_Toc169620915"/>
      <w:r>
        <w:rPr>
          <w:lang w:val="nb-NO" w:eastAsia="zh-CN"/>
        </w:rPr>
        <w:t>11.2.2.2</w:t>
      </w:r>
      <w:r>
        <w:rPr>
          <w:lang w:val="nb-NO" w:eastAsia="zh-CN"/>
        </w:rPr>
        <w:tab/>
      </w:r>
      <w:r w:rsidRPr="0006234D">
        <w:rPr>
          <w:lang w:val="nb-NO" w:eastAsia="zh-CN"/>
        </w:rPr>
        <w:t xml:space="preserve">Performance </w:t>
      </w:r>
      <w:r>
        <w:rPr>
          <w:lang w:val="nb-NO" w:eastAsia="zh-CN"/>
        </w:rPr>
        <w:t>r</w:t>
      </w:r>
      <w:r w:rsidRPr="0006234D">
        <w:rPr>
          <w:lang w:val="nb-NO" w:eastAsia="zh-CN"/>
        </w:rPr>
        <w:t>equirements for IAB type 2-O</w:t>
      </w:r>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p>
    <w:p w14:paraId="3D13DC56" w14:textId="77777777" w:rsidR="00241417" w:rsidRDefault="00241417" w:rsidP="00241417">
      <w:pPr>
        <w:pStyle w:val="Heading5"/>
        <w:rPr>
          <w:lang w:val="nb-NO" w:eastAsia="zh-CN"/>
        </w:rPr>
      </w:pPr>
      <w:bookmarkStart w:id="11028" w:name="_Toc74583503"/>
      <w:bookmarkStart w:id="11029" w:name="_Toc76542316"/>
      <w:bookmarkStart w:id="11030" w:name="_Toc82450298"/>
      <w:bookmarkStart w:id="11031" w:name="_Toc82450946"/>
      <w:bookmarkStart w:id="11032" w:name="_Toc89949335"/>
      <w:bookmarkStart w:id="11033" w:name="_Toc98755724"/>
      <w:bookmarkStart w:id="11034" w:name="_Toc98763316"/>
      <w:bookmarkStart w:id="11035" w:name="_Toc106184245"/>
      <w:bookmarkStart w:id="11036" w:name="_Toc130402267"/>
      <w:bookmarkStart w:id="11037" w:name="_Toc137532189"/>
      <w:bookmarkStart w:id="11038" w:name="_Toc138852690"/>
      <w:bookmarkStart w:id="11039" w:name="_Toc145529756"/>
      <w:bookmarkStart w:id="11040" w:name="_Toc155325716"/>
      <w:bookmarkStart w:id="11041" w:name="_Toc161655582"/>
      <w:bookmarkStart w:id="11042" w:name="_Toc169620916"/>
      <w:r w:rsidRPr="0006234D">
        <w:rPr>
          <w:lang w:val="nb-NO" w:eastAsia="zh-CN"/>
        </w:rPr>
        <w:t>11.2</w:t>
      </w:r>
      <w:r>
        <w:rPr>
          <w:lang w:val="nb-NO" w:eastAsia="zh-CN"/>
        </w:rPr>
        <w:t>.2.2.1</w:t>
      </w:r>
      <w:r>
        <w:rPr>
          <w:lang w:val="nb-NO" w:eastAsia="zh-CN"/>
        </w:rPr>
        <w:tab/>
      </w:r>
      <w:r w:rsidRPr="0006234D">
        <w:rPr>
          <w:lang w:val="nb-NO" w:eastAsia="zh-CN"/>
        </w:rPr>
        <w:t>Performance requirements for PDSCH</w:t>
      </w:r>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p>
    <w:p w14:paraId="3DF8A14A" w14:textId="77777777" w:rsidR="00241417" w:rsidRDefault="00241417" w:rsidP="00241417">
      <w:pPr>
        <w:pStyle w:val="H6"/>
      </w:pPr>
      <w:r>
        <w:t>11.2.2.2.1.1</w:t>
      </w:r>
      <w:r>
        <w:tab/>
        <w:t>General</w:t>
      </w:r>
    </w:p>
    <w:p w14:paraId="065069C1" w14:textId="77777777" w:rsidR="00241417" w:rsidRDefault="00241417" w:rsidP="00241417">
      <w:r>
        <w:t>The performance requirement of PDSCH is determined by a minimum required throughput for a given SNR. The required throughput is expressed as a fraction of maximum throughput for the FRCs listed in annex A. The performance requirements assume HARQ retransmissions.</w:t>
      </w:r>
    </w:p>
    <w:p w14:paraId="55F5CABB" w14:textId="77777777" w:rsidR="00241417" w:rsidRPr="00E73A39" w:rsidRDefault="00241417" w:rsidP="00241417">
      <w:pPr>
        <w:pStyle w:val="TH"/>
      </w:pPr>
      <w:r w:rsidRPr="00E73A39">
        <w:t xml:space="preserve">Table: 11.2.2.2.1.1-1 Test parameters for PDSCH testing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2223"/>
        <w:gridCol w:w="5396"/>
      </w:tblGrid>
      <w:tr w:rsidR="00241417" w:rsidRPr="00E73A39" w14:paraId="3076BB2D" w14:textId="77777777" w:rsidTr="003A71DE">
        <w:trPr>
          <w:jc w:val="center"/>
        </w:trPr>
        <w:tc>
          <w:tcPr>
            <w:tcW w:w="0" w:type="auto"/>
            <w:gridSpan w:val="2"/>
            <w:vAlign w:val="center"/>
            <w:hideMark/>
          </w:tcPr>
          <w:p w14:paraId="516F5BEC" w14:textId="77777777" w:rsidR="00241417" w:rsidRPr="00E73A39" w:rsidRDefault="00241417" w:rsidP="003A71DE">
            <w:pPr>
              <w:pStyle w:val="TAH"/>
            </w:pPr>
            <w:r w:rsidRPr="00E73A39">
              <w:t>Parameter</w:t>
            </w:r>
          </w:p>
        </w:tc>
        <w:tc>
          <w:tcPr>
            <w:tcW w:w="0" w:type="auto"/>
            <w:vAlign w:val="center"/>
            <w:hideMark/>
          </w:tcPr>
          <w:p w14:paraId="38264D78" w14:textId="77777777" w:rsidR="00241417" w:rsidRPr="00E73A39" w:rsidRDefault="00241417" w:rsidP="003A71DE">
            <w:pPr>
              <w:pStyle w:val="TAH"/>
            </w:pPr>
            <w:r w:rsidRPr="00E73A39">
              <w:t>Value</w:t>
            </w:r>
          </w:p>
        </w:tc>
      </w:tr>
      <w:tr w:rsidR="00241417" w14:paraId="23A677A9" w14:textId="77777777" w:rsidTr="003A71DE">
        <w:trPr>
          <w:jc w:val="center"/>
        </w:trPr>
        <w:tc>
          <w:tcPr>
            <w:tcW w:w="0" w:type="auto"/>
            <w:gridSpan w:val="2"/>
            <w:vAlign w:val="center"/>
          </w:tcPr>
          <w:p w14:paraId="55F78B3B" w14:textId="77777777" w:rsidR="00241417" w:rsidRDefault="00241417" w:rsidP="003A71DE">
            <w:pPr>
              <w:pStyle w:val="TAL"/>
            </w:pPr>
            <w:r w:rsidRPr="00185C33">
              <w:t>Cyclic prefix</w:t>
            </w:r>
          </w:p>
        </w:tc>
        <w:tc>
          <w:tcPr>
            <w:tcW w:w="0" w:type="auto"/>
            <w:vAlign w:val="center"/>
          </w:tcPr>
          <w:p w14:paraId="14A54721" w14:textId="77777777" w:rsidR="00241417" w:rsidRDefault="00241417" w:rsidP="003A71DE">
            <w:pPr>
              <w:pStyle w:val="TAC"/>
              <w:rPr>
                <w:lang w:eastAsia="zh-CN"/>
              </w:rPr>
            </w:pPr>
            <w:r>
              <w:rPr>
                <w:rFonts w:hint="eastAsia"/>
                <w:lang w:eastAsia="zh-CN"/>
              </w:rPr>
              <w:t>N</w:t>
            </w:r>
            <w:r>
              <w:rPr>
                <w:lang w:eastAsia="zh-CN"/>
              </w:rPr>
              <w:t>ormal</w:t>
            </w:r>
          </w:p>
        </w:tc>
      </w:tr>
      <w:tr w:rsidR="00241417" w14:paraId="12FD7965" w14:textId="77777777" w:rsidTr="003A71DE">
        <w:trPr>
          <w:jc w:val="center"/>
        </w:trPr>
        <w:tc>
          <w:tcPr>
            <w:tcW w:w="0" w:type="auto"/>
            <w:gridSpan w:val="2"/>
            <w:vAlign w:val="center"/>
            <w:hideMark/>
          </w:tcPr>
          <w:p w14:paraId="44494A7D" w14:textId="77777777" w:rsidR="00241417" w:rsidRDefault="00241417" w:rsidP="003A71DE">
            <w:pPr>
              <w:pStyle w:val="TAL"/>
            </w:pPr>
            <w:r>
              <w:t>Default TDD UL-DL pattern (Note 1)</w:t>
            </w:r>
          </w:p>
        </w:tc>
        <w:tc>
          <w:tcPr>
            <w:tcW w:w="0" w:type="auto"/>
            <w:vAlign w:val="center"/>
            <w:hideMark/>
          </w:tcPr>
          <w:p w14:paraId="4ABB6AD0" w14:textId="77777777" w:rsidR="00241417" w:rsidRDefault="00241417" w:rsidP="003A71DE">
            <w:pPr>
              <w:pStyle w:val="TAC"/>
            </w:pPr>
            <w:r>
              <w:t>3D1S1U, S=10D:2G:2U</w:t>
            </w:r>
          </w:p>
        </w:tc>
      </w:tr>
      <w:tr w:rsidR="00241417" w14:paraId="13ACF8CA" w14:textId="77777777" w:rsidTr="003A71DE">
        <w:trPr>
          <w:jc w:val="center"/>
        </w:trPr>
        <w:tc>
          <w:tcPr>
            <w:tcW w:w="0" w:type="auto"/>
            <w:vMerge w:val="restart"/>
            <w:vAlign w:val="center"/>
            <w:hideMark/>
          </w:tcPr>
          <w:p w14:paraId="2126C447" w14:textId="77777777" w:rsidR="00241417" w:rsidRDefault="00241417" w:rsidP="003A71DE">
            <w:pPr>
              <w:pStyle w:val="TAL"/>
            </w:pPr>
            <w:r>
              <w:t>HARQ</w:t>
            </w:r>
          </w:p>
        </w:tc>
        <w:tc>
          <w:tcPr>
            <w:tcW w:w="0" w:type="auto"/>
            <w:vAlign w:val="center"/>
            <w:hideMark/>
          </w:tcPr>
          <w:p w14:paraId="67448E30" w14:textId="77777777" w:rsidR="00241417" w:rsidRDefault="00241417" w:rsidP="003A71DE">
            <w:pPr>
              <w:pStyle w:val="TAL"/>
            </w:pPr>
            <w:r>
              <w:t>Maximum number of HARQ transmissions</w:t>
            </w:r>
          </w:p>
        </w:tc>
        <w:tc>
          <w:tcPr>
            <w:tcW w:w="0" w:type="auto"/>
            <w:vAlign w:val="center"/>
            <w:hideMark/>
          </w:tcPr>
          <w:p w14:paraId="4C0FC2B2" w14:textId="77777777" w:rsidR="00241417" w:rsidRDefault="00241417" w:rsidP="003A71DE">
            <w:pPr>
              <w:pStyle w:val="TAC"/>
            </w:pPr>
            <w:r>
              <w:t>4</w:t>
            </w:r>
          </w:p>
        </w:tc>
      </w:tr>
      <w:tr w:rsidR="00241417" w14:paraId="09B4B7C1" w14:textId="77777777" w:rsidTr="003A71DE">
        <w:trPr>
          <w:jc w:val="center"/>
        </w:trPr>
        <w:tc>
          <w:tcPr>
            <w:tcW w:w="0" w:type="auto"/>
            <w:vMerge/>
            <w:vAlign w:val="center"/>
            <w:hideMark/>
          </w:tcPr>
          <w:p w14:paraId="6DD113DA" w14:textId="77777777" w:rsidR="00241417" w:rsidRDefault="00241417" w:rsidP="003A71DE">
            <w:pPr>
              <w:pStyle w:val="TAL"/>
            </w:pPr>
          </w:p>
        </w:tc>
        <w:tc>
          <w:tcPr>
            <w:tcW w:w="0" w:type="auto"/>
            <w:vAlign w:val="center"/>
            <w:hideMark/>
          </w:tcPr>
          <w:p w14:paraId="08F3946D" w14:textId="77777777" w:rsidR="00241417" w:rsidRDefault="00241417" w:rsidP="003A71DE">
            <w:pPr>
              <w:pStyle w:val="TAL"/>
            </w:pPr>
            <w:r>
              <w:t>RV sequence</w:t>
            </w:r>
          </w:p>
        </w:tc>
        <w:tc>
          <w:tcPr>
            <w:tcW w:w="0" w:type="auto"/>
            <w:vAlign w:val="center"/>
            <w:hideMark/>
          </w:tcPr>
          <w:p w14:paraId="0391C163" w14:textId="77777777" w:rsidR="00241417" w:rsidRDefault="00241417" w:rsidP="003A71DE">
            <w:pPr>
              <w:pStyle w:val="TAC"/>
            </w:pPr>
            <w:r>
              <w:rPr>
                <w:lang w:val="fr-FR"/>
              </w:rPr>
              <w:t>0, 2, 3, 1</w:t>
            </w:r>
          </w:p>
        </w:tc>
      </w:tr>
      <w:tr w:rsidR="00241417" w14:paraId="5589FE30" w14:textId="77777777" w:rsidTr="003A71DE">
        <w:trPr>
          <w:jc w:val="center"/>
        </w:trPr>
        <w:tc>
          <w:tcPr>
            <w:tcW w:w="0" w:type="auto"/>
            <w:vMerge w:val="restart"/>
            <w:vAlign w:val="center"/>
            <w:hideMark/>
          </w:tcPr>
          <w:p w14:paraId="74FA10D8" w14:textId="77777777" w:rsidR="00241417" w:rsidRDefault="00241417" w:rsidP="003A71DE">
            <w:pPr>
              <w:pStyle w:val="TAL"/>
            </w:pPr>
            <w:r>
              <w:t>DM-RS</w:t>
            </w:r>
          </w:p>
        </w:tc>
        <w:tc>
          <w:tcPr>
            <w:tcW w:w="0" w:type="auto"/>
            <w:vAlign w:val="center"/>
            <w:hideMark/>
          </w:tcPr>
          <w:p w14:paraId="38653557" w14:textId="77777777" w:rsidR="00241417" w:rsidRDefault="00241417" w:rsidP="003A71DE">
            <w:pPr>
              <w:pStyle w:val="TAL"/>
            </w:pPr>
            <w:r>
              <w:t>DM-RS configuration type</w:t>
            </w:r>
          </w:p>
        </w:tc>
        <w:tc>
          <w:tcPr>
            <w:tcW w:w="0" w:type="auto"/>
            <w:vAlign w:val="center"/>
            <w:hideMark/>
          </w:tcPr>
          <w:p w14:paraId="1DBC22A6" w14:textId="77777777" w:rsidR="00241417" w:rsidRDefault="00241417" w:rsidP="003A71DE">
            <w:pPr>
              <w:pStyle w:val="TAC"/>
            </w:pPr>
            <w:r>
              <w:t>1</w:t>
            </w:r>
          </w:p>
        </w:tc>
      </w:tr>
      <w:tr w:rsidR="00241417" w14:paraId="7D3324DC" w14:textId="77777777" w:rsidTr="003A71DE">
        <w:trPr>
          <w:jc w:val="center"/>
        </w:trPr>
        <w:tc>
          <w:tcPr>
            <w:tcW w:w="0" w:type="auto"/>
            <w:vMerge/>
            <w:vAlign w:val="center"/>
            <w:hideMark/>
          </w:tcPr>
          <w:p w14:paraId="29E96702" w14:textId="77777777" w:rsidR="00241417" w:rsidRDefault="00241417" w:rsidP="003A71DE">
            <w:pPr>
              <w:pStyle w:val="TAL"/>
            </w:pPr>
          </w:p>
        </w:tc>
        <w:tc>
          <w:tcPr>
            <w:tcW w:w="0" w:type="auto"/>
            <w:vAlign w:val="center"/>
            <w:hideMark/>
          </w:tcPr>
          <w:p w14:paraId="7A217CF5" w14:textId="77777777" w:rsidR="00241417" w:rsidRDefault="00241417" w:rsidP="003A71DE">
            <w:pPr>
              <w:pStyle w:val="TAL"/>
            </w:pPr>
            <w:r>
              <w:t>DM-RS duration</w:t>
            </w:r>
          </w:p>
        </w:tc>
        <w:tc>
          <w:tcPr>
            <w:tcW w:w="0" w:type="auto"/>
            <w:vAlign w:val="center"/>
            <w:hideMark/>
          </w:tcPr>
          <w:p w14:paraId="71C3BCE9" w14:textId="77777777" w:rsidR="00241417" w:rsidRDefault="00241417" w:rsidP="003A71DE">
            <w:pPr>
              <w:pStyle w:val="TAC"/>
            </w:pPr>
            <w:r>
              <w:t>single-symbol DM-RS</w:t>
            </w:r>
          </w:p>
        </w:tc>
      </w:tr>
      <w:tr w:rsidR="00241417" w14:paraId="4C9E3664" w14:textId="77777777" w:rsidTr="003A71DE">
        <w:trPr>
          <w:jc w:val="center"/>
        </w:trPr>
        <w:tc>
          <w:tcPr>
            <w:tcW w:w="0" w:type="auto"/>
            <w:vMerge/>
            <w:vAlign w:val="center"/>
          </w:tcPr>
          <w:p w14:paraId="2E1A139E" w14:textId="77777777" w:rsidR="00241417" w:rsidRDefault="00241417" w:rsidP="003A71DE">
            <w:pPr>
              <w:pStyle w:val="TAL"/>
            </w:pPr>
          </w:p>
        </w:tc>
        <w:tc>
          <w:tcPr>
            <w:tcW w:w="0" w:type="auto"/>
            <w:vAlign w:val="center"/>
          </w:tcPr>
          <w:p w14:paraId="396F6C71" w14:textId="77777777" w:rsidR="00241417" w:rsidRDefault="00241417" w:rsidP="003A71DE">
            <w:pPr>
              <w:pStyle w:val="TAL"/>
            </w:pPr>
            <w:r>
              <w:t>DM-RS position (</w:t>
            </w:r>
            <w:r>
              <w:rPr>
                <w:i/>
              </w:rPr>
              <w:t>l</w:t>
            </w:r>
            <w:r>
              <w:rPr>
                <w:i/>
                <w:vertAlign w:val="subscript"/>
              </w:rPr>
              <w:t>0</w:t>
            </w:r>
            <w:r>
              <w:t>)</w:t>
            </w:r>
          </w:p>
        </w:tc>
        <w:tc>
          <w:tcPr>
            <w:tcW w:w="0" w:type="auto"/>
            <w:vAlign w:val="center"/>
          </w:tcPr>
          <w:p w14:paraId="029FEEF1" w14:textId="77777777" w:rsidR="00241417" w:rsidRDefault="00241417" w:rsidP="003A71DE">
            <w:pPr>
              <w:pStyle w:val="TAC"/>
              <w:rPr>
                <w:lang w:eastAsia="zh-CN"/>
              </w:rPr>
            </w:pPr>
            <w:r>
              <w:rPr>
                <w:rFonts w:hint="eastAsia"/>
                <w:lang w:eastAsia="zh-CN"/>
              </w:rPr>
              <w:t>2</w:t>
            </w:r>
          </w:p>
        </w:tc>
      </w:tr>
      <w:tr w:rsidR="00241417" w14:paraId="677C14AB" w14:textId="77777777" w:rsidTr="003A71DE">
        <w:trPr>
          <w:jc w:val="center"/>
        </w:trPr>
        <w:tc>
          <w:tcPr>
            <w:tcW w:w="0" w:type="auto"/>
            <w:vMerge/>
            <w:vAlign w:val="center"/>
            <w:hideMark/>
          </w:tcPr>
          <w:p w14:paraId="6C9985ED" w14:textId="77777777" w:rsidR="00241417" w:rsidRDefault="00241417" w:rsidP="003A71DE">
            <w:pPr>
              <w:pStyle w:val="TAL"/>
            </w:pPr>
          </w:p>
        </w:tc>
        <w:tc>
          <w:tcPr>
            <w:tcW w:w="0" w:type="auto"/>
            <w:vAlign w:val="center"/>
            <w:hideMark/>
          </w:tcPr>
          <w:p w14:paraId="58B3BFA5" w14:textId="77777777" w:rsidR="00241417" w:rsidRDefault="00241417" w:rsidP="003A71DE">
            <w:pPr>
              <w:pStyle w:val="TAL"/>
            </w:pPr>
            <w:r>
              <w:rPr>
                <w:rFonts w:eastAsia="DengXian" w:cs="Arial"/>
                <w:szCs w:val="18"/>
                <w:lang w:eastAsia="zh-CN"/>
              </w:rPr>
              <w:t>A</w:t>
            </w:r>
            <w:r>
              <w:rPr>
                <w:rFonts w:cs="Arial"/>
                <w:szCs w:val="18"/>
              </w:rPr>
              <w:t>dditional DM-RS position</w:t>
            </w:r>
          </w:p>
        </w:tc>
        <w:tc>
          <w:tcPr>
            <w:tcW w:w="0" w:type="auto"/>
            <w:vAlign w:val="center"/>
            <w:hideMark/>
          </w:tcPr>
          <w:p w14:paraId="02CC022C" w14:textId="77777777" w:rsidR="00241417" w:rsidRDefault="00241417" w:rsidP="003A71DE">
            <w:pPr>
              <w:pStyle w:val="TAC"/>
            </w:pPr>
            <w:r>
              <w:rPr>
                <w:rFonts w:cs="Arial"/>
              </w:rPr>
              <w:t>pos</w:t>
            </w:r>
            <w:r>
              <w:t>1</w:t>
            </w:r>
          </w:p>
        </w:tc>
      </w:tr>
      <w:tr w:rsidR="00241417" w14:paraId="7C830285" w14:textId="77777777" w:rsidTr="003A71DE">
        <w:trPr>
          <w:jc w:val="center"/>
        </w:trPr>
        <w:tc>
          <w:tcPr>
            <w:tcW w:w="0" w:type="auto"/>
            <w:vMerge/>
            <w:vAlign w:val="center"/>
            <w:hideMark/>
          </w:tcPr>
          <w:p w14:paraId="1E31D74A" w14:textId="77777777" w:rsidR="00241417" w:rsidRDefault="00241417" w:rsidP="003A71DE">
            <w:pPr>
              <w:pStyle w:val="TAL"/>
            </w:pPr>
          </w:p>
        </w:tc>
        <w:tc>
          <w:tcPr>
            <w:tcW w:w="0" w:type="auto"/>
            <w:vAlign w:val="center"/>
            <w:hideMark/>
          </w:tcPr>
          <w:p w14:paraId="791D0354" w14:textId="77777777" w:rsidR="00241417" w:rsidRDefault="00241417" w:rsidP="003A71DE">
            <w:pPr>
              <w:pStyle w:val="TAL"/>
            </w:pPr>
            <w:r>
              <w:t>Number of DM-RS CDM group(s) without data</w:t>
            </w:r>
          </w:p>
        </w:tc>
        <w:tc>
          <w:tcPr>
            <w:tcW w:w="0" w:type="auto"/>
            <w:vAlign w:val="center"/>
            <w:hideMark/>
          </w:tcPr>
          <w:p w14:paraId="6915985C" w14:textId="77777777" w:rsidR="00241417" w:rsidRDefault="00241417" w:rsidP="003A71DE">
            <w:pPr>
              <w:pStyle w:val="TAC"/>
            </w:pPr>
            <w:r>
              <w:t>1</w:t>
            </w:r>
          </w:p>
        </w:tc>
      </w:tr>
      <w:tr w:rsidR="00241417" w14:paraId="2D06EE89" w14:textId="77777777" w:rsidTr="003A71DE">
        <w:trPr>
          <w:jc w:val="center"/>
        </w:trPr>
        <w:tc>
          <w:tcPr>
            <w:tcW w:w="0" w:type="auto"/>
            <w:vMerge/>
            <w:vAlign w:val="center"/>
            <w:hideMark/>
          </w:tcPr>
          <w:p w14:paraId="4904A73F" w14:textId="77777777" w:rsidR="00241417" w:rsidRDefault="00241417" w:rsidP="003A71DE">
            <w:pPr>
              <w:pStyle w:val="TAL"/>
            </w:pPr>
          </w:p>
        </w:tc>
        <w:tc>
          <w:tcPr>
            <w:tcW w:w="0" w:type="auto"/>
            <w:vAlign w:val="center"/>
            <w:hideMark/>
          </w:tcPr>
          <w:p w14:paraId="5290EA56" w14:textId="77777777" w:rsidR="00241417" w:rsidRDefault="00241417" w:rsidP="003A71DE">
            <w:pPr>
              <w:pStyle w:val="TAL"/>
            </w:pPr>
            <w:r>
              <w:t>DM-RS port(s)</w:t>
            </w:r>
          </w:p>
        </w:tc>
        <w:tc>
          <w:tcPr>
            <w:tcW w:w="0" w:type="auto"/>
            <w:vAlign w:val="center"/>
            <w:hideMark/>
          </w:tcPr>
          <w:p w14:paraId="1C7AC5E7" w14:textId="77777777" w:rsidR="00241417" w:rsidRDefault="00241417" w:rsidP="003A71DE">
            <w:pPr>
              <w:pStyle w:val="TAC"/>
            </w:pPr>
            <w:r>
              <w:t>{1000} for Rank 1 tests</w:t>
            </w:r>
            <w:r>
              <w:br/>
              <w:t>{1000-1001} for Rank 2 tests</w:t>
            </w:r>
          </w:p>
        </w:tc>
      </w:tr>
      <w:tr w:rsidR="00241417" w14:paraId="50F4EFE1" w14:textId="77777777" w:rsidTr="003A71DE">
        <w:trPr>
          <w:jc w:val="center"/>
        </w:trPr>
        <w:tc>
          <w:tcPr>
            <w:tcW w:w="0" w:type="auto"/>
            <w:vMerge/>
            <w:vAlign w:val="center"/>
            <w:hideMark/>
          </w:tcPr>
          <w:p w14:paraId="7DF9B969" w14:textId="77777777" w:rsidR="00241417" w:rsidRDefault="00241417" w:rsidP="003A71DE">
            <w:pPr>
              <w:pStyle w:val="TAL"/>
            </w:pPr>
          </w:p>
        </w:tc>
        <w:tc>
          <w:tcPr>
            <w:tcW w:w="0" w:type="auto"/>
            <w:vAlign w:val="center"/>
            <w:hideMark/>
          </w:tcPr>
          <w:p w14:paraId="704AE176" w14:textId="77777777" w:rsidR="00241417" w:rsidRDefault="00241417" w:rsidP="003A71DE">
            <w:pPr>
              <w:pStyle w:val="TAL"/>
            </w:pPr>
            <w:r>
              <w:t>DM-RS sequence generation</w:t>
            </w:r>
          </w:p>
        </w:tc>
        <w:tc>
          <w:tcPr>
            <w:tcW w:w="0" w:type="auto"/>
            <w:vAlign w:val="center"/>
            <w:hideMark/>
          </w:tcPr>
          <w:p w14:paraId="03B85080" w14:textId="77777777" w:rsidR="00241417" w:rsidRDefault="00241417" w:rsidP="003A71DE">
            <w:pPr>
              <w:pStyle w:val="TAC"/>
            </w:pPr>
            <w:r>
              <w:t>N</w:t>
            </w:r>
            <w:r>
              <w:rPr>
                <w:vertAlign w:val="subscript"/>
              </w:rPr>
              <w:t>ID</w:t>
            </w:r>
            <w:r>
              <w:rPr>
                <w:rFonts w:cs="Arial"/>
                <w:vertAlign w:val="superscript"/>
              </w:rPr>
              <w:t>0</w:t>
            </w:r>
            <w:r>
              <w:t>=0</w:t>
            </w:r>
          </w:p>
        </w:tc>
      </w:tr>
      <w:tr w:rsidR="00241417" w14:paraId="3851E378" w14:textId="77777777" w:rsidTr="003A71DE">
        <w:trPr>
          <w:jc w:val="center"/>
        </w:trPr>
        <w:tc>
          <w:tcPr>
            <w:tcW w:w="0" w:type="auto"/>
            <w:vMerge w:val="restart"/>
            <w:vAlign w:val="center"/>
            <w:hideMark/>
          </w:tcPr>
          <w:p w14:paraId="5FA3591D" w14:textId="77777777" w:rsidR="00241417" w:rsidRDefault="00241417" w:rsidP="003A71DE">
            <w:pPr>
              <w:pStyle w:val="TAL"/>
            </w:pPr>
            <w:r>
              <w:t>Time domain resource assignment</w:t>
            </w:r>
          </w:p>
        </w:tc>
        <w:tc>
          <w:tcPr>
            <w:tcW w:w="0" w:type="auto"/>
            <w:vAlign w:val="center"/>
            <w:hideMark/>
          </w:tcPr>
          <w:p w14:paraId="189E873A" w14:textId="77777777" w:rsidR="00241417" w:rsidRDefault="00241417" w:rsidP="003A71DE">
            <w:pPr>
              <w:pStyle w:val="TAL"/>
            </w:pPr>
            <w:r>
              <w:rPr>
                <w:rFonts w:eastAsia="Batang"/>
              </w:rPr>
              <w:t>PDSCH mapping type</w:t>
            </w:r>
          </w:p>
        </w:tc>
        <w:tc>
          <w:tcPr>
            <w:tcW w:w="0" w:type="auto"/>
            <w:vAlign w:val="center"/>
            <w:hideMark/>
          </w:tcPr>
          <w:p w14:paraId="14B67FCF" w14:textId="77777777" w:rsidR="00241417" w:rsidRDefault="00241417" w:rsidP="003A71DE">
            <w:pPr>
              <w:pStyle w:val="TAC"/>
              <w:rPr>
                <w:lang w:eastAsia="zh-CN"/>
              </w:rPr>
            </w:pPr>
            <w:r>
              <w:t>A</w:t>
            </w:r>
          </w:p>
        </w:tc>
      </w:tr>
      <w:tr w:rsidR="00241417" w14:paraId="4002C050" w14:textId="77777777" w:rsidTr="003A71DE">
        <w:trPr>
          <w:jc w:val="center"/>
        </w:trPr>
        <w:tc>
          <w:tcPr>
            <w:tcW w:w="0" w:type="auto"/>
            <w:vMerge/>
            <w:vAlign w:val="center"/>
            <w:hideMark/>
          </w:tcPr>
          <w:p w14:paraId="38904012" w14:textId="77777777" w:rsidR="00241417" w:rsidRDefault="00241417" w:rsidP="003A71DE">
            <w:pPr>
              <w:pStyle w:val="TAL"/>
            </w:pPr>
          </w:p>
        </w:tc>
        <w:tc>
          <w:tcPr>
            <w:tcW w:w="0" w:type="auto"/>
            <w:vAlign w:val="center"/>
            <w:hideMark/>
          </w:tcPr>
          <w:p w14:paraId="10F6C557" w14:textId="77777777" w:rsidR="00241417" w:rsidRDefault="00241417" w:rsidP="003A71DE">
            <w:pPr>
              <w:pStyle w:val="TAL"/>
            </w:pPr>
            <w:r>
              <w:t>Start symbol</w:t>
            </w:r>
          </w:p>
        </w:tc>
        <w:tc>
          <w:tcPr>
            <w:tcW w:w="0" w:type="auto"/>
            <w:vAlign w:val="center"/>
            <w:hideMark/>
          </w:tcPr>
          <w:p w14:paraId="65FD4311" w14:textId="77777777" w:rsidR="00241417" w:rsidRDefault="00241417" w:rsidP="003A71DE">
            <w:pPr>
              <w:pStyle w:val="TAC"/>
              <w:rPr>
                <w:lang w:eastAsia="zh-CN"/>
              </w:rPr>
            </w:pPr>
            <w:r>
              <w:t>1</w:t>
            </w:r>
          </w:p>
        </w:tc>
      </w:tr>
      <w:tr w:rsidR="00241417" w14:paraId="22C23F34" w14:textId="77777777" w:rsidTr="003A71DE">
        <w:trPr>
          <w:jc w:val="center"/>
        </w:trPr>
        <w:tc>
          <w:tcPr>
            <w:tcW w:w="0" w:type="auto"/>
            <w:vMerge/>
            <w:vAlign w:val="center"/>
            <w:hideMark/>
          </w:tcPr>
          <w:p w14:paraId="44988E6F" w14:textId="77777777" w:rsidR="00241417" w:rsidRDefault="00241417" w:rsidP="003A71DE">
            <w:pPr>
              <w:pStyle w:val="TAL"/>
            </w:pPr>
          </w:p>
        </w:tc>
        <w:tc>
          <w:tcPr>
            <w:tcW w:w="0" w:type="auto"/>
            <w:vAlign w:val="center"/>
            <w:hideMark/>
          </w:tcPr>
          <w:p w14:paraId="2B9D1C35" w14:textId="77777777" w:rsidR="00241417" w:rsidRDefault="00241417" w:rsidP="003A71DE">
            <w:pPr>
              <w:pStyle w:val="TAL"/>
            </w:pPr>
            <w:r>
              <w:t>Allocation length</w:t>
            </w:r>
          </w:p>
        </w:tc>
        <w:tc>
          <w:tcPr>
            <w:tcW w:w="0" w:type="auto"/>
            <w:vAlign w:val="center"/>
            <w:hideMark/>
          </w:tcPr>
          <w:p w14:paraId="454FD59A" w14:textId="77777777" w:rsidR="00241417" w:rsidRDefault="00241417" w:rsidP="003A71DE">
            <w:pPr>
              <w:pStyle w:val="TAC"/>
              <w:rPr>
                <w:lang w:eastAsia="zh-CN"/>
              </w:rPr>
            </w:pPr>
            <w:r>
              <w:t>13</w:t>
            </w:r>
          </w:p>
        </w:tc>
      </w:tr>
      <w:tr w:rsidR="00241417" w14:paraId="619A830B" w14:textId="77777777" w:rsidTr="003A71DE">
        <w:trPr>
          <w:trHeight w:val="341"/>
          <w:jc w:val="center"/>
        </w:trPr>
        <w:tc>
          <w:tcPr>
            <w:tcW w:w="0" w:type="auto"/>
            <w:vAlign w:val="center"/>
            <w:hideMark/>
          </w:tcPr>
          <w:p w14:paraId="10FF6198" w14:textId="77777777" w:rsidR="00241417" w:rsidRDefault="00241417" w:rsidP="003A71DE">
            <w:pPr>
              <w:pStyle w:val="TAL"/>
            </w:pPr>
            <w:r>
              <w:t>Frequency domain resource assignment</w:t>
            </w:r>
          </w:p>
        </w:tc>
        <w:tc>
          <w:tcPr>
            <w:tcW w:w="0" w:type="auto"/>
            <w:vAlign w:val="center"/>
            <w:hideMark/>
          </w:tcPr>
          <w:p w14:paraId="304FC46F" w14:textId="77777777" w:rsidR="00241417" w:rsidRDefault="00241417" w:rsidP="003A71DE">
            <w:pPr>
              <w:pStyle w:val="TAL"/>
            </w:pPr>
            <w:r>
              <w:t>RB assignment</w:t>
            </w:r>
          </w:p>
        </w:tc>
        <w:tc>
          <w:tcPr>
            <w:tcW w:w="0" w:type="auto"/>
            <w:vAlign w:val="center"/>
            <w:hideMark/>
          </w:tcPr>
          <w:p w14:paraId="7F2FA359" w14:textId="77777777" w:rsidR="00241417" w:rsidRDefault="00241417" w:rsidP="003A71DE">
            <w:pPr>
              <w:pStyle w:val="TAC"/>
              <w:rPr>
                <w:lang w:eastAsia="zh-CN"/>
              </w:rPr>
            </w:pPr>
            <w:r w:rsidRPr="00185C33">
              <w:t>Full applicable test bandwidth</w:t>
            </w:r>
          </w:p>
        </w:tc>
      </w:tr>
      <w:tr w:rsidR="00241417" w14:paraId="2F7042D5" w14:textId="77777777" w:rsidTr="003A71DE">
        <w:tblPrEx>
          <w:tblBorders>
            <w:insideH w:val="single" w:sz="6" w:space="0" w:color="auto"/>
            <w:insideV w:val="single" w:sz="6" w:space="0" w:color="auto"/>
          </w:tblBorders>
        </w:tblPrEx>
        <w:trPr>
          <w:jc w:val="center"/>
        </w:trPr>
        <w:tc>
          <w:tcPr>
            <w:tcW w:w="0" w:type="auto"/>
            <w:vMerge w:val="restart"/>
            <w:tcBorders>
              <w:top w:val="single" w:sz="4" w:space="0" w:color="auto"/>
              <w:left w:val="single" w:sz="4" w:space="0" w:color="auto"/>
              <w:bottom w:val="single" w:sz="4" w:space="0" w:color="auto"/>
              <w:right w:val="single" w:sz="6" w:space="0" w:color="auto"/>
            </w:tcBorders>
            <w:vAlign w:val="center"/>
            <w:hideMark/>
          </w:tcPr>
          <w:p w14:paraId="7FA2249E" w14:textId="77777777" w:rsidR="00241417" w:rsidRDefault="00241417" w:rsidP="003A71DE">
            <w:pPr>
              <w:pStyle w:val="TAL"/>
              <w:rPr>
                <w:lang w:eastAsia="zh-CN"/>
              </w:rPr>
            </w:pPr>
            <w:r>
              <w:rPr>
                <w:lang w:eastAsia="zh-CN"/>
              </w:rPr>
              <w:t>PT-RS configuration</w:t>
            </w:r>
          </w:p>
        </w:tc>
        <w:tc>
          <w:tcPr>
            <w:tcW w:w="0" w:type="auto"/>
            <w:tcBorders>
              <w:top w:val="single" w:sz="4" w:space="0" w:color="auto"/>
              <w:left w:val="single" w:sz="6" w:space="0" w:color="auto"/>
              <w:bottom w:val="single" w:sz="6" w:space="0" w:color="auto"/>
              <w:right w:val="single" w:sz="6" w:space="0" w:color="auto"/>
            </w:tcBorders>
            <w:vAlign w:val="center"/>
            <w:hideMark/>
          </w:tcPr>
          <w:p w14:paraId="0A63C99F" w14:textId="77777777" w:rsidR="00241417" w:rsidRDefault="00241417" w:rsidP="003A71DE">
            <w:pPr>
              <w:pStyle w:val="TAL"/>
              <w:rPr>
                <w:lang w:eastAsia="zh-CN"/>
              </w:rPr>
            </w:pPr>
            <w:r>
              <w:rPr>
                <w:lang w:eastAsia="zh-CN"/>
              </w:rPr>
              <w:t>Frequency density (</w:t>
            </w:r>
            <w:r>
              <w:rPr>
                <w:i/>
                <w:lang w:eastAsia="zh-CN"/>
              </w:rPr>
              <w:t>K</w:t>
            </w:r>
            <w:r>
              <w:rPr>
                <w:i/>
                <w:vertAlign w:val="subscript"/>
                <w:lang w:eastAsia="zh-CN"/>
              </w:rPr>
              <w:t>PT-RS</w:t>
            </w:r>
            <w:r>
              <w:rPr>
                <w:lang w:eastAsia="zh-CN"/>
              </w:rPr>
              <w:t>)</w:t>
            </w:r>
          </w:p>
        </w:tc>
        <w:tc>
          <w:tcPr>
            <w:tcW w:w="0" w:type="auto"/>
            <w:tcBorders>
              <w:top w:val="single" w:sz="4" w:space="0" w:color="auto"/>
              <w:left w:val="single" w:sz="6" w:space="0" w:color="auto"/>
              <w:bottom w:val="single" w:sz="6" w:space="0" w:color="auto"/>
              <w:right w:val="single" w:sz="4" w:space="0" w:color="auto"/>
            </w:tcBorders>
            <w:vAlign w:val="center"/>
            <w:hideMark/>
          </w:tcPr>
          <w:p w14:paraId="313A94EE" w14:textId="77777777" w:rsidR="00241417" w:rsidRDefault="00241417" w:rsidP="003A71DE">
            <w:pPr>
              <w:pStyle w:val="TAC"/>
              <w:rPr>
                <w:rFonts w:cs="Arial"/>
              </w:rPr>
            </w:pPr>
            <w:r>
              <w:t>2</w:t>
            </w:r>
          </w:p>
        </w:tc>
      </w:tr>
      <w:tr w:rsidR="00241417" w14:paraId="0C58F23E" w14:textId="77777777" w:rsidTr="003A71DE">
        <w:tblPrEx>
          <w:tblBorders>
            <w:insideH w:val="single" w:sz="6" w:space="0" w:color="auto"/>
            <w:insideV w:val="single" w:sz="6" w:space="0" w:color="auto"/>
          </w:tblBorders>
        </w:tblPrEx>
        <w:trPr>
          <w:jc w:val="center"/>
        </w:trPr>
        <w:tc>
          <w:tcPr>
            <w:tcW w:w="0" w:type="auto"/>
            <w:vMerge/>
            <w:tcBorders>
              <w:top w:val="single" w:sz="4" w:space="0" w:color="auto"/>
              <w:left w:val="single" w:sz="4" w:space="0" w:color="auto"/>
              <w:bottom w:val="single" w:sz="4" w:space="0" w:color="auto"/>
              <w:right w:val="single" w:sz="6" w:space="0" w:color="auto"/>
            </w:tcBorders>
            <w:vAlign w:val="center"/>
            <w:hideMark/>
          </w:tcPr>
          <w:p w14:paraId="00C0AD17" w14:textId="77777777" w:rsidR="00241417" w:rsidRDefault="00241417" w:rsidP="003A71DE">
            <w:pPr>
              <w:pStyle w:val="TAL"/>
              <w:rPr>
                <w:lang w:eastAsia="zh-CN"/>
              </w:rPr>
            </w:pPr>
          </w:p>
        </w:tc>
        <w:tc>
          <w:tcPr>
            <w:tcW w:w="0" w:type="auto"/>
            <w:tcBorders>
              <w:top w:val="single" w:sz="6" w:space="0" w:color="auto"/>
              <w:left w:val="single" w:sz="6" w:space="0" w:color="auto"/>
              <w:bottom w:val="single" w:sz="4" w:space="0" w:color="auto"/>
              <w:right w:val="single" w:sz="6" w:space="0" w:color="auto"/>
            </w:tcBorders>
            <w:vAlign w:val="center"/>
            <w:hideMark/>
          </w:tcPr>
          <w:p w14:paraId="7ABCF84F" w14:textId="77777777" w:rsidR="00241417" w:rsidRDefault="00241417" w:rsidP="003A71DE">
            <w:pPr>
              <w:pStyle w:val="TAL"/>
              <w:rPr>
                <w:lang w:eastAsia="zh-CN"/>
              </w:rPr>
            </w:pPr>
            <w:r>
              <w:rPr>
                <w:lang w:eastAsia="zh-CN"/>
              </w:rPr>
              <w:t>Time density (</w:t>
            </w:r>
            <w:r>
              <w:rPr>
                <w:i/>
                <w:lang w:eastAsia="zh-CN"/>
              </w:rPr>
              <w:t>L</w:t>
            </w:r>
            <w:r>
              <w:rPr>
                <w:i/>
                <w:vertAlign w:val="subscript"/>
                <w:lang w:eastAsia="zh-CN"/>
              </w:rPr>
              <w:t>PT-RS</w:t>
            </w:r>
            <w:r>
              <w:rPr>
                <w:lang w:eastAsia="zh-CN"/>
              </w:rPr>
              <w:t>)</w:t>
            </w:r>
          </w:p>
        </w:tc>
        <w:tc>
          <w:tcPr>
            <w:tcW w:w="0" w:type="auto"/>
            <w:tcBorders>
              <w:top w:val="single" w:sz="6" w:space="0" w:color="auto"/>
              <w:left w:val="single" w:sz="6" w:space="0" w:color="auto"/>
              <w:bottom w:val="single" w:sz="4" w:space="0" w:color="auto"/>
              <w:right w:val="single" w:sz="4" w:space="0" w:color="auto"/>
            </w:tcBorders>
            <w:vAlign w:val="center"/>
            <w:hideMark/>
          </w:tcPr>
          <w:p w14:paraId="3E8EEE4E" w14:textId="77777777" w:rsidR="00241417" w:rsidRDefault="00241417" w:rsidP="003A71DE">
            <w:pPr>
              <w:pStyle w:val="TAC"/>
              <w:rPr>
                <w:rFonts w:cs="Arial"/>
              </w:rPr>
            </w:pPr>
            <w:r>
              <w:t>1</w:t>
            </w:r>
          </w:p>
        </w:tc>
      </w:tr>
      <w:tr w:rsidR="00241417" w14:paraId="77B21EC3"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B51E813" w14:textId="77777777" w:rsidR="00241417" w:rsidRDefault="00241417" w:rsidP="003A71DE">
            <w:pPr>
              <w:pStyle w:val="TAL"/>
            </w:pPr>
            <w:r>
              <w:t>PRB bundling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2040F98B" w14:textId="77777777" w:rsidR="00241417" w:rsidRDefault="00241417" w:rsidP="003A71DE">
            <w:pPr>
              <w:pStyle w:val="TAC"/>
            </w:pPr>
            <w:r>
              <w:t>2</w:t>
            </w:r>
          </w:p>
        </w:tc>
      </w:tr>
      <w:tr w:rsidR="00241417" w14:paraId="36F8DFC8"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75313CF" w14:textId="77777777" w:rsidR="00241417" w:rsidRDefault="00241417" w:rsidP="003A71DE">
            <w:pPr>
              <w:pStyle w:val="TAL"/>
            </w:pPr>
            <w:r>
              <w:rPr>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192B8E25" w14:textId="77777777" w:rsidR="00241417" w:rsidRDefault="00241417" w:rsidP="003A71DE">
            <w:pPr>
              <w:pStyle w:val="TAC"/>
            </w:pPr>
            <w:r>
              <w:t>Not interleaved</w:t>
            </w:r>
          </w:p>
        </w:tc>
      </w:tr>
      <w:tr w:rsidR="00241417" w14:paraId="2F4B6998" w14:textId="77777777" w:rsidTr="003A71DE">
        <w:tblPrEx>
          <w:jc w:val="left"/>
          <w:tblLook w:val="04A0" w:firstRow="1" w:lastRow="0" w:firstColumn="1" w:lastColumn="0" w:noHBand="0" w:noVBand="1"/>
        </w:tblPrEx>
        <w:trPr>
          <w:trHeight w:val="58"/>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ADDA4B" w14:textId="77777777" w:rsidR="00241417" w:rsidRDefault="00241417" w:rsidP="003A71DE">
            <w:pPr>
              <w:pStyle w:val="TAL"/>
            </w:pPr>
            <w: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C3289" w14:textId="77777777" w:rsidR="00241417" w:rsidRDefault="00241417" w:rsidP="003A71DE">
            <w:pPr>
              <w:pStyle w:val="TAC"/>
            </w:pPr>
            <w:r>
              <w:t>Single Panel Type I, Random precoder selection updated per slot, with equal probability of each applicable i</w:t>
            </w:r>
            <w:r>
              <w:rPr>
                <w:vertAlign w:val="subscript"/>
              </w:rPr>
              <w:t>1</w:t>
            </w:r>
            <w:r>
              <w:t>, i</w:t>
            </w:r>
            <w:r>
              <w:rPr>
                <w:vertAlign w:val="subscript"/>
              </w:rPr>
              <w:t>2</w:t>
            </w:r>
            <w:r>
              <w:t xml:space="preserve"> combination, and with PRB bundling granularity</w:t>
            </w:r>
          </w:p>
        </w:tc>
      </w:tr>
      <w:tr w:rsidR="00241417" w14:paraId="4FF699AA" w14:textId="77777777" w:rsidTr="003A71DE">
        <w:trPr>
          <w:jc w:val="center"/>
        </w:trPr>
        <w:tc>
          <w:tcPr>
            <w:tcW w:w="0" w:type="auto"/>
            <w:gridSpan w:val="3"/>
            <w:vAlign w:val="center"/>
            <w:hideMark/>
          </w:tcPr>
          <w:p w14:paraId="7B1EAC0E" w14:textId="77777777" w:rsidR="00241417" w:rsidRDefault="00241417" w:rsidP="003A71DE">
            <w:pPr>
              <w:pStyle w:val="TAL"/>
            </w:pPr>
            <w:r>
              <w:t>Note 1</w:t>
            </w:r>
            <w:r>
              <w:rPr>
                <w:lang w:eastAsia="zh-CN"/>
              </w:rPr>
              <w:t>:</w:t>
            </w:r>
            <w:r>
              <w:tab/>
              <w:t>The same requirements are applicable to TDD with different UL-DL patterns.</w:t>
            </w:r>
          </w:p>
          <w:p w14:paraId="62BB8BFF" w14:textId="43E3339D" w:rsidR="00241417" w:rsidRDefault="00BC408B" w:rsidP="00BC408B">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4271FB67" w14:textId="77777777" w:rsidR="00241417" w:rsidRPr="000B0CB9" w:rsidRDefault="00241417" w:rsidP="00241417">
      <w:pPr>
        <w:rPr>
          <w:lang w:eastAsia="zh-CN"/>
        </w:rPr>
      </w:pPr>
    </w:p>
    <w:p w14:paraId="29C686CB" w14:textId="77777777" w:rsidR="00241417" w:rsidRDefault="00241417" w:rsidP="00241417">
      <w:pPr>
        <w:pStyle w:val="H6"/>
        <w:rPr>
          <w:lang w:eastAsia="zh-CN"/>
        </w:rPr>
      </w:pPr>
      <w:r>
        <w:rPr>
          <w:lang w:eastAsia="zh-CN"/>
        </w:rPr>
        <w:t>11.2.2.2.1.2</w:t>
      </w:r>
      <w:r>
        <w:rPr>
          <w:lang w:eastAsia="zh-CN"/>
        </w:rPr>
        <w:tab/>
        <w:t>Minimum requirements</w:t>
      </w:r>
    </w:p>
    <w:p w14:paraId="402DF48F" w14:textId="77777777" w:rsidR="00241417" w:rsidRDefault="00241417" w:rsidP="00241417">
      <w:r>
        <w:t>The throughput shall be equal to or larger than the fraction of maximum throughput for the FRCs stated in table 11.2.2.2</w:t>
      </w:r>
      <w:r>
        <w:rPr>
          <w:lang w:eastAsia="zh-CN"/>
        </w:rPr>
        <w:t>.1.2</w:t>
      </w:r>
      <w:r>
        <w:t>-1, 11.2.2.2</w:t>
      </w:r>
      <w:r>
        <w:rPr>
          <w:lang w:eastAsia="zh-CN"/>
        </w:rPr>
        <w:t>.1.2</w:t>
      </w:r>
      <w:r>
        <w:t>-</w:t>
      </w:r>
      <w:r>
        <w:rPr>
          <w:lang w:eastAsia="zh-CN"/>
        </w:rPr>
        <w:t>2</w:t>
      </w:r>
      <w:r>
        <w:t xml:space="preserve"> and 11.2.2.2</w:t>
      </w:r>
      <w:r>
        <w:rPr>
          <w:lang w:eastAsia="zh-CN"/>
        </w:rPr>
        <w:t>.1.2</w:t>
      </w:r>
      <w:r>
        <w:t>-</w:t>
      </w:r>
      <w:r>
        <w:rPr>
          <w:lang w:eastAsia="zh-CN"/>
        </w:rPr>
        <w:t xml:space="preserve">3 </w:t>
      </w:r>
      <w:r>
        <w:t>at the given SNR with the test parameters stated in Table 11.2.2.2</w:t>
      </w:r>
      <w:r>
        <w:rPr>
          <w:lang w:eastAsia="zh-CN"/>
        </w:rPr>
        <w:t>.1.1</w:t>
      </w:r>
      <w:r>
        <w:t>-1.</w:t>
      </w:r>
    </w:p>
    <w:p w14:paraId="3E0BF17C" w14:textId="77777777" w:rsidR="00241417" w:rsidRPr="00E73A39" w:rsidRDefault="00241417" w:rsidP="00241417">
      <w:pPr>
        <w:pStyle w:val="TH"/>
      </w:pPr>
      <w:r w:rsidRPr="00E73A39">
        <w:t>Table 11.2.2.2.1.2-1: Minimum requirements for PDSCH with Rank 1</w:t>
      </w:r>
      <w:r>
        <w:t>, 100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7C51D15F"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B3BEC39"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4E2402A"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6C47608" w14:textId="0BDCBE57" w:rsidR="00241417" w:rsidRPr="00BD6443" w:rsidRDefault="00367A0B" w:rsidP="003A71DE">
            <w:pPr>
              <w:pStyle w:val="TAH"/>
            </w:pPr>
            <w:r w:rsidRPr="00401420">
              <w:t xml:space="preserve">Propagation conditions and correlation matrix (Annex </w:t>
            </w:r>
            <w:r>
              <w:t>I</w:t>
            </w:r>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59F0E49A"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97EBDAB"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E3EF4CE" w14:textId="77777777" w:rsidR="00241417" w:rsidRPr="00BD6443" w:rsidRDefault="00241417" w:rsidP="003A71DE">
            <w:pPr>
              <w:pStyle w:val="TAH"/>
            </w:pPr>
            <w:r w:rsidRPr="00BD6443">
              <w:t>SNR</w:t>
            </w:r>
          </w:p>
          <w:p w14:paraId="304258B4" w14:textId="77777777" w:rsidR="00241417" w:rsidRPr="00BD6443" w:rsidRDefault="00241417" w:rsidP="003A71DE">
            <w:pPr>
              <w:pStyle w:val="TAH"/>
            </w:pPr>
            <w:r w:rsidRPr="00BD6443">
              <w:t>(dB)</w:t>
            </w:r>
          </w:p>
        </w:tc>
      </w:tr>
      <w:tr w:rsidR="00241417" w14:paraId="5AC17C3C"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69DA1D80"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FAA983B"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E9EFC60" w14:textId="77777777" w:rsidR="00241417" w:rsidRPr="00743A36" w:rsidRDefault="00241417" w:rsidP="003A71DE">
            <w:pPr>
              <w:pStyle w:val="TAC"/>
            </w:pPr>
            <w:r w:rsidRPr="00743A36">
              <w:rPr>
                <w:lang w:val="en-US" w:eastAsia="zh-CN"/>
              </w:rPr>
              <w:t>TDLA30-75,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3444F346" w14:textId="2929C6B6" w:rsidR="00241417" w:rsidRPr="00743A36" w:rsidRDefault="00241417" w:rsidP="003A71DE">
            <w:pPr>
              <w:pStyle w:val="TAC"/>
              <w:rPr>
                <w:lang w:eastAsia="zh-CN"/>
              </w:rPr>
            </w:pPr>
            <w:r w:rsidRPr="00743A36">
              <w:t>M-FR2-A.3.1-</w:t>
            </w:r>
            <w:r>
              <w:t>2</w:t>
            </w:r>
          </w:p>
        </w:tc>
        <w:tc>
          <w:tcPr>
            <w:tcW w:w="1176" w:type="dxa"/>
            <w:tcBorders>
              <w:top w:val="single" w:sz="4" w:space="0" w:color="auto"/>
              <w:left w:val="single" w:sz="4" w:space="0" w:color="auto"/>
              <w:bottom w:val="single" w:sz="4" w:space="0" w:color="auto"/>
              <w:right w:val="single" w:sz="4" w:space="0" w:color="auto"/>
            </w:tcBorders>
            <w:vAlign w:val="center"/>
            <w:hideMark/>
          </w:tcPr>
          <w:p w14:paraId="54359CC5" w14:textId="77777777" w:rsidR="00241417" w:rsidRPr="00743A36" w:rsidRDefault="00241417" w:rsidP="003A71DE">
            <w:pPr>
              <w:pStyle w:val="TAC"/>
            </w:pPr>
            <w:r w:rsidRPr="00743A36">
              <w:t>30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7CC1154" w14:textId="77777777" w:rsidR="00241417" w:rsidRPr="00743A36" w:rsidRDefault="00241417" w:rsidP="003A71DE">
            <w:pPr>
              <w:pStyle w:val="TAC"/>
            </w:pPr>
            <w:r w:rsidRPr="00743A36">
              <w:rPr>
                <w:lang w:val="en-US" w:eastAsia="zh-CN"/>
              </w:rPr>
              <w:t>2.3</w:t>
            </w:r>
          </w:p>
        </w:tc>
      </w:tr>
      <w:tr w:rsidR="00241417" w14:paraId="32D09ADC"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4BC7F6E4"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515774A6"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tcPr>
          <w:p w14:paraId="2322ECC2" w14:textId="77777777" w:rsidR="00241417" w:rsidRPr="00743A36" w:rsidRDefault="00241417" w:rsidP="003A71DE">
            <w:pPr>
              <w:pStyle w:val="TAC"/>
              <w:rPr>
                <w:lang w:val="en-US" w:eastAsia="zh-CN"/>
              </w:rPr>
            </w:pPr>
            <w:r w:rsidRPr="00743A36">
              <w:rPr>
                <w:lang w:val="en-US" w:eastAsia="zh-CN"/>
              </w:rPr>
              <w:t>TDLA30-75, ULA Low</w:t>
            </w:r>
          </w:p>
        </w:tc>
        <w:tc>
          <w:tcPr>
            <w:tcW w:w="1621" w:type="dxa"/>
            <w:tcBorders>
              <w:top w:val="single" w:sz="4" w:space="0" w:color="auto"/>
              <w:left w:val="single" w:sz="4" w:space="0" w:color="auto"/>
              <w:right w:val="single" w:sz="4" w:space="0" w:color="auto"/>
            </w:tcBorders>
            <w:vAlign w:val="center"/>
          </w:tcPr>
          <w:p w14:paraId="0DE189E6" w14:textId="77777777" w:rsidR="00241417" w:rsidRPr="00743A36" w:rsidRDefault="00241417" w:rsidP="003A71DE">
            <w:pPr>
              <w:pStyle w:val="TAC"/>
            </w:pPr>
            <w:r w:rsidRPr="00743A36">
              <w:t>M-FR2-A.3.2-1</w:t>
            </w:r>
          </w:p>
        </w:tc>
        <w:tc>
          <w:tcPr>
            <w:tcW w:w="1176" w:type="dxa"/>
            <w:tcBorders>
              <w:top w:val="single" w:sz="4" w:space="0" w:color="auto"/>
              <w:left w:val="single" w:sz="4" w:space="0" w:color="auto"/>
              <w:right w:val="single" w:sz="4" w:space="0" w:color="auto"/>
            </w:tcBorders>
            <w:vAlign w:val="center"/>
          </w:tcPr>
          <w:p w14:paraId="2073F19B" w14:textId="77777777" w:rsidR="00241417" w:rsidRPr="00743A36" w:rsidRDefault="00241417" w:rsidP="003A71DE">
            <w:pPr>
              <w:pStyle w:val="TAC"/>
            </w:pPr>
            <w:r w:rsidRPr="00743A36">
              <w:t>70</w:t>
            </w:r>
          </w:p>
        </w:tc>
        <w:tc>
          <w:tcPr>
            <w:tcW w:w="1019" w:type="dxa"/>
            <w:tcBorders>
              <w:top w:val="single" w:sz="4" w:space="0" w:color="auto"/>
              <w:left w:val="single" w:sz="4" w:space="0" w:color="auto"/>
              <w:right w:val="single" w:sz="4" w:space="0" w:color="auto"/>
            </w:tcBorders>
            <w:vAlign w:val="center"/>
          </w:tcPr>
          <w:p w14:paraId="1B0891DD" w14:textId="77777777" w:rsidR="00241417" w:rsidRPr="00743A36" w:rsidRDefault="00241417" w:rsidP="003A71DE">
            <w:pPr>
              <w:pStyle w:val="TAC"/>
              <w:rPr>
                <w:lang w:val="en-US" w:eastAsia="zh-CN"/>
              </w:rPr>
            </w:pPr>
            <w:r w:rsidRPr="00743A36">
              <w:rPr>
                <w:lang w:val="en-US" w:eastAsia="zh-CN"/>
              </w:rPr>
              <w:t>11.7</w:t>
            </w:r>
          </w:p>
        </w:tc>
      </w:tr>
    </w:tbl>
    <w:p w14:paraId="07D1C005" w14:textId="77777777" w:rsidR="00241417" w:rsidRDefault="00241417" w:rsidP="00241417">
      <w:pPr>
        <w:rPr>
          <w:lang w:eastAsia="zh-CN"/>
        </w:rPr>
      </w:pPr>
    </w:p>
    <w:p w14:paraId="14C027FB" w14:textId="77777777" w:rsidR="00241417" w:rsidRPr="00BB002C" w:rsidRDefault="00241417" w:rsidP="00241417">
      <w:pPr>
        <w:pStyle w:val="TH"/>
      </w:pPr>
      <w:r w:rsidRPr="00E73A39">
        <w:t>Table 11.2.2.2.1.2-2: Minimum requirements for PDSCH</w:t>
      </w:r>
      <w:r>
        <w:t xml:space="preserve"> </w:t>
      </w:r>
      <w:r w:rsidRPr="00E73A39">
        <w:t>with Rank 2</w:t>
      </w:r>
      <w:r>
        <w:t>, 50 MHz Channel Bandwidth,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317F82DD"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2ACA8973"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3707BC45"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ECE8573" w14:textId="2E7ED9F0" w:rsidR="00241417" w:rsidRPr="00BD6443" w:rsidRDefault="00367A0B" w:rsidP="003A71DE">
            <w:pPr>
              <w:pStyle w:val="TAH"/>
            </w:pPr>
            <w:r w:rsidRPr="00401420">
              <w:t xml:space="preserve">Propagation conditions and correlation matrix (Annex </w:t>
            </w:r>
            <w:r>
              <w:t>I</w:t>
            </w:r>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13E25337"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C9F0E90"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2CFEA340" w14:textId="77777777" w:rsidR="00241417" w:rsidRPr="00BD6443" w:rsidRDefault="00241417" w:rsidP="003A71DE">
            <w:pPr>
              <w:pStyle w:val="TAH"/>
            </w:pPr>
            <w:r w:rsidRPr="00BD6443">
              <w:t>SNR</w:t>
            </w:r>
          </w:p>
          <w:p w14:paraId="3FC98852" w14:textId="77777777" w:rsidR="00241417" w:rsidRPr="00BD6443" w:rsidRDefault="00241417" w:rsidP="003A71DE">
            <w:pPr>
              <w:pStyle w:val="TAH"/>
            </w:pPr>
            <w:r w:rsidRPr="00BD6443">
              <w:t>(dB)</w:t>
            </w:r>
          </w:p>
        </w:tc>
      </w:tr>
      <w:tr w:rsidR="00241417" w14:paraId="10D3489D"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03CC204C"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48FFA614"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tcPr>
          <w:p w14:paraId="12931606" w14:textId="77777777" w:rsidR="00241417" w:rsidRDefault="00241417" w:rsidP="003A71DE">
            <w:pPr>
              <w:pStyle w:val="TAC"/>
              <w:rPr>
                <w:lang w:val="en-US" w:eastAsia="zh-CN"/>
              </w:rPr>
            </w:pPr>
            <w:r w:rsidRPr="00E73A39">
              <w:t>TDLA30-75</w:t>
            </w:r>
            <w:r>
              <w:t>, ULA Low</w:t>
            </w:r>
          </w:p>
        </w:tc>
        <w:tc>
          <w:tcPr>
            <w:tcW w:w="1621" w:type="dxa"/>
            <w:tcBorders>
              <w:top w:val="single" w:sz="4" w:space="0" w:color="auto"/>
              <w:left w:val="single" w:sz="4" w:space="0" w:color="auto"/>
              <w:bottom w:val="single" w:sz="4" w:space="0" w:color="auto"/>
              <w:right w:val="single" w:sz="4" w:space="0" w:color="auto"/>
            </w:tcBorders>
            <w:vAlign w:val="center"/>
          </w:tcPr>
          <w:p w14:paraId="2FC0A5F8" w14:textId="501444C7" w:rsidR="00241417" w:rsidRPr="00C1362E" w:rsidRDefault="00241417" w:rsidP="003A71DE">
            <w:pPr>
              <w:pStyle w:val="TAC"/>
            </w:pPr>
            <w:r w:rsidRPr="00BC1CD7">
              <w:t>M-FR2-A.3.1-</w:t>
            </w:r>
            <w:r>
              <w:t>1</w:t>
            </w:r>
          </w:p>
        </w:tc>
        <w:tc>
          <w:tcPr>
            <w:tcW w:w="1176" w:type="dxa"/>
            <w:tcBorders>
              <w:top w:val="single" w:sz="4" w:space="0" w:color="auto"/>
              <w:left w:val="single" w:sz="4" w:space="0" w:color="auto"/>
              <w:bottom w:val="single" w:sz="4" w:space="0" w:color="auto"/>
              <w:right w:val="single" w:sz="4" w:space="0" w:color="auto"/>
            </w:tcBorders>
            <w:vAlign w:val="center"/>
          </w:tcPr>
          <w:p w14:paraId="0CABE101" w14:textId="77777777" w:rsidR="00241417" w:rsidRDefault="00241417" w:rsidP="003A71DE">
            <w:pPr>
              <w:pStyle w:val="TAC"/>
            </w:pPr>
            <w:r>
              <w:t>70</w:t>
            </w:r>
          </w:p>
        </w:tc>
        <w:tc>
          <w:tcPr>
            <w:tcW w:w="1019" w:type="dxa"/>
            <w:tcBorders>
              <w:top w:val="single" w:sz="4" w:space="0" w:color="auto"/>
              <w:left w:val="single" w:sz="4" w:space="0" w:color="auto"/>
              <w:bottom w:val="single" w:sz="4" w:space="0" w:color="auto"/>
              <w:right w:val="single" w:sz="4" w:space="0" w:color="auto"/>
            </w:tcBorders>
            <w:vAlign w:val="center"/>
          </w:tcPr>
          <w:p w14:paraId="38E3A8E6" w14:textId="77777777" w:rsidR="00241417" w:rsidRDefault="00241417" w:rsidP="003A71DE">
            <w:pPr>
              <w:pStyle w:val="TAC"/>
              <w:rPr>
                <w:lang w:val="en-US" w:eastAsia="zh-CN"/>
              </w:rPr>
            </w:pPr>
            <w:r>
              <w:rPr>
                <w:lang w:val="en-US" w:eastAsia="zh-CN"/>
              </w:rPr>
              <w:t>14.3</w:t>
            </w:r>
          </w:p>
        </w:tc>
      </w:tr>
    </w:tbl>
    <w:p w14:paraId="14956656" w14:textId="77777777" w:rsidR="00241417" w:rsidRDefault="00241417" w:rsidP="00241417">
      <w:pPr>
        <w:rPr>
          <w:lang w:val="nb-NO" w:eastAsia="zh-CN"/>
        </w:rPr>
      </w:pPr>
    </w:p>
    <w:p w14:paraId="4283A6AB" w14:textId="77777777" w:rsidR="00241417" w:rsidRPr="002921FA" w:rsidRDefault="00241417" w:rsidP="00241417">
      <w:pPr>
        <w:pStyle w:val="TH"/>
      </w:pPr>
      <w:r w:rsidRPr="00E73A39">
        <w:t>Table 11.2.2.2.1.2-</w:t>
      </w:r>
      <w:r>
        <w:t>3</w:t>
      </w:r>
      <w:r w:rsidRPr="00E73A39">
        <w:t>: Minimum requirements for PDSCH</w:t>
      </w:r>
      <w:r>
        <w:t xml:space="preserve"> </w:t>
      </w:r>
      <w:r w:rsidRPr="00E73A39">
        <w:t>with Rank 2</w:t>
      </w:r>
      <w:r>
        <w:t>, 100 MHz Channel Bandwidth,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398"/>
        <w:gridCol w:w="1700"/>
        <w:gridCol w:w="1621"/>
        <w:gridCol w:w="1176"/>
        <w:gridCol w:w="1019"/>
      </w:tblGrid>
      <w:tr w:rsidR="00241417" w:rsidRPr="00BD6443" w14:paraId="6879A19F" w14:textId="77777777" w:rsidTr="003A71DE">
        <w:trPr>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4F9DB527" w14:textId="77777777" w:rsidR="00241417" w:rsidRPr="00BD6443" w:rsidRDefault="00241417" w:rsidP="003A71DE">
            <w:pPr>
              <w:pStyle w:val="TAH"/>
            </w:pPr>
            <w:r w:rsidRPr="00BD6443">
              <w:t>Number of TX antennas</w:t>
            </w:r>
          </w:p>
        </w:tc>
        <w:tc>
          <w:tcPr>
            <w:tcW w:w="1398" w:type="dxa"/>
            <w:tcBorders>
              <w:top w:val="single" w:sz="4" w:space="0" w:color="auto"/>
              <w:left w:val="single" w:sz="4" w:space="0" w:color="auto"/>
              <w:bottom w:val="single" w:sz="4" w:space="0" w:color="auto"/>
              <w:right w:val="single" w:sz="4" w:space="0" w:color="auto"/>
            </w:tcBorders>
            <w:vAlign w:val="center"/>
            <w:hideMark/>
          </w:tcPr>
          <w:p w14:paraId="703B7A7F" w14:textId="77777777" w:rsidR="00241417" w:rsidRPr="00BD6443" w:rsidRDefault="00241417" w:rsidP="003A71DE">
            <w:pPr>
              <w:pStyle w:val="TAH"/>
            </w:pPr>
            <w:r w:rsidRPr="00BD6443">
              <w:t>Number of demodulation branches</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4D75878" w14:textId="537B86DB" w:rsidR="00241417" w:rsidRPr="00BD6443" w:rsidRDefault="00367A0B" w:rsidP="003A71DE">
            <w:pPr>
              <w:pStyle w:val="TAH"/>
            </w:pPr>
            <w:r w:rsidRPr="00401420">
              <w:t xml:space="preserve">Propagation conditions and correlation matrix (Annex </w:t>
            </w:r>
            <w:r>
              <w:t>I</w:t>
            </w:r>
            <w:r w:rsidRPr="00401420">
              <w:t>)</w:t>
            </w:r>
          </w:p>
        </w:tc>
        <w:tc>
          <w:tcPr>
            <w:tcW w:w="1621" w:type="dxa"/>
            <w:tcBorders>
              <w:top w:val="single" w:sz="4" w:space="0" w:color="auto"/>
              <w:left w:val="single" w:sz="4" w:space="0" w:color="auto"/>
              <w:bottom w:val="single" w:sz="4" w:space="0" w:color="auto"/>
              <w:right w:val="single" w:sz="4" w:space="0" w:color="auto"/>
            </w:tcBorders>
            <w:vAlign w:val="center"/>
            <w:hideMark/>
          </w:tcPr>
          <w:p w14:paraId="4469B0A9" w14:textId="77777777" w:rsidR="00241417" w:rsidRPr="00BD6443" w:rsidRDefault="00241417" w:rsidP="003A71DE">
            <w:pPr>
              <w:pStyle w:val="TAH"/>
            </w:pPr>
            <w:r w:rsidRPr="00BD6443">
              <w:t>FRC</w:t>
            </w:r>
            <w:r w:rsidRPr="00BD6443">
              <w:br/>
              <w:t>(Annex A)</w:t>
            </w:r>
          </w:p>
        </w:tc>
        <w:tc>
          <w:tcPr>
            <w:tcW w:w="1176" w:type="dxa"/>
            <w:tcBorders>
              <w:top w:val="single" w:sz="4" w:space="0" w:color="auto"/>
              <w:left w:val="single" w:sz="4" w:space="0" w:color="auto"/>
              <w:bottom w:val="single" w:sz="4" w:space="0" w:color="auto"/>
              <w:right w:val="single" w:sz="4" w:space="0" w:color="auto"/>
            </w:tcBorders>
            <w:vAlign w:val="center"/>
            <w:hideMark/>
          </w:tcPr>
          <w:p w14:paraId="25AB1EA9" w14:textId="77777777" w:rsidR="00241417" w:rsidRPr="00BD6443" w:rsidRDefault="00241417" w:rsidP="003A71DE">
            <w:pPr>
              <w:pStyle w:val="TAH"/>
            </w:pPr>
            <w:r>
              <w:rPr>
                <w:lang w:val="en-US" w:eastAsia="zh-CN"/>
              </w:rPr>
              <w:t>Fraction of maximum throughput (%)</w:t>
            </w:r>
          </w:p>
        </w:tc>
        <w:tc>
          <w:tcPr>
            <w:tcW w:w="1019" w:type="dxa"/>
            <w:tcBorders>
              <w:top w:val="single" w:sz="4" w:space="0" w:color="auto"/>
              <w:left w:val="single" w:sz="4" w:space="0" w:color="auto"/>
              <w:bottom w:val="single" w:sz="4" w:space="0" w:color="auto"/>
              <w:right w:val="single" w:sz="4" w:space="0" w:color="auto"/>
            </w:tcBorders>
            <w:vAlign w:val="center"/>
            <w:hideMark/>
          </w:tcPr>
          <w:p w14:paraId="30C3F603" w14:textId="77777777" w:rsidR="00241417" w:rsidRPr="00BD6443" w:rsidRDefault="00241417" w:rsidP="003A71DE">
            <w:pPr>
              <w:pStyle w:val="TAH"/>
            </w:pPr>
            <w:r w:rsidRPr="00BD6443">
              <w:t>SNR</w:t>
            </w:r>
          </w:p>
          <w:p w14:paraId="68C1A8E7" w14:textId="77777777" w:rsidR="00241417" w:rsidRPr="00BD6443" w:rsidRDefault="00241417" w:rsidP="003A71DE">
            <w:pPr>
              <w:pStyle w:val="TAH"/>
            </w:pPr>
            <w:r w:rsidRPr="00BD6443">
              <w:t>(dB)</w:t>
            </w:r>
          </w:p>
        </w:tc>
      </w:tr>
      <w:tr w:rsidR="00241417" w14:paraId="6501D790"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1D3A4CB2"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hideMark/>
          </w:tcPr>
          <w:p w14:paraId="609D0CC6" w14:textId="77777777" w:rsidR="00241417" w:rsidRDefault="00241417" w:rsidP="003A71DE">
            <w:pPr>
              <w:pStyle w:val="TAC"/>
            </w:pPr>
            <w:r>
              <w:t>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3FFE60B" w14:textId="77777777" w:rsidR="00241417" w:rsidRPr="00743A36" w:rsidRDefault="00241417" w:rsidP="003A71DE">
            <w:pPr>
              <w:pStyle w:val="TAC"/>
            </w:pPr>
            <w:r w:rsidRPr="00743A36">
              <w:rPr>
                <w:lang w:val="en-US" w:eastAsia="zh-CN"/>
              </w:rPr>
              <w:t>TDLA30-75, ULA Low</w:t>
            </w:r>
          </w:p>
        </w:tc>
        <w:tc>
          <w:tcPr>
            <w:tcW w:w="1621" w:type="dxa"/>
            <w:tcBorders>
              <w:top w:val="single" w:sz="4" w:space="0" w:color="auto"/>
              <w:left w:val="single" w:sz="4" w:space="0" w:color="auto"/>
              <w:bottom w:val="single" w:sz="4" w:space="0" w:color="auto"/>
              <w:right w:val="single" w:sz="4" w:space="0" w:color="auto"/>
            </w:tcBorders>
            <w:vAlign w:val="center"/>
            <w:hideMark/>
          </w:tcPr>
          <w:p w14:paraId="0B28ECDF" w14:textId="64796484" w:rsidR="00241417" w:rsidRPr="00743A36" w:rsidRDefault="00241417" w:rsidP="003A71DE">
            <w:pPr>
              <w:pStyle w:val="TAC"/>
              <w:rPr>
                <w:lang w:eastAsia="zh-CN"/>
              </w:rPr>
            </w:pPr>
            <w:r w:rsidRPr="00743A36">
              <w:t>M-FR2-A.3.1-</w:t>
            </w:r>
            <w:r>
              <w:t>3</w:t>
            </w:r>
          </w:p>
        </w:tc>
        <w:tc>
          <w:tcPr>
            <w:tcW w:w="1176" w:type="dxa"/>
            <w:tcBorders>
              <w:top w:val="single" w:sz="4" w:space="0" w:color="auto"/>
              <w:left w:val="single" w:sz="4" w:space="0" w:color="auto"/>
              <w:bottom w:val="single" w:sz="4" w:space="0" w:color="auto"/>
              <w:right w:val="single" w:sz="4" w:space="0" w:color="auto"/>
            </w:tcBorders>
            <w:vAlign w:val="center"/>
            <w:hideMark/>
          </w:tcPr>
          <w:p w14:paraId="3C13D551" w14:textId="77777777" w:rsidR="00241417" w:rsidRPr="00743A36" w:rsidRDefault="00241417" w:rsidP="003A71DE">
            <w:pPr>
              <w:pStyle w:val="TAC"/>
            </w:pPr>
            <w:r w:rsidRPr="00743A36">
              <w:t>70</w:t>
            </w:r>
          </w:p>
        </w:tc>
        <w:tc>
          <w:tcPr>
            <w:tcW w:w="1019" w:type="dxa"/>
            <w:tcBorders>
              <w:top w:val="single" w:sz="4" w:space="0" w:color="auto"/>
              <w:left w:val="single" w:sz="4" w:space="0" w:color="auto"/>
              <w:bottom w:val="single" w:sz="4" w:space="0" w:color="auto"/>
              <w:right w:val="single" w:sz="4" w:space="0" w:color="auto"/>
            </w:tcBorders>
            <w:vAlign w:val="center"/>
            <w:hideMark/>
          </w:tcPr>
          <w:p w14:paraId="5FEB6801" w14:textId="77777777" w:rsidR="00241417" w:rsidRPr="00743A36" w:rsidRDefault="00241417" w:rsidP="003A71DE">
            <w:pPr>
              <w:pStyle w:val="TAC"/>
            </w:pPr>
            <w:r w:rsidRPr="00743A36">
              <w:rPr>
                <w:lang w:val="en-US" w:eastAsia="zh-CN"/>
              </w:rPr>
              <w:t>14.2</w:t>
            </w:r>
          </w:p>
        </w:tc>
      </w:tr>
      <w:tr w:rsidR="00241417" w14:paraId="396B1F0F" w14:textId="77777777" w:rsidTr="003A71DE">
        <w:trPr>
          <w:trHeight w:val="828"/>
          <w:jc w:val="center"/>
        </w:trPr>
        <w:tc>
          <w:tcPr>
            <w:tcW w:w="1007" w:type="dxa"/>
            <w:tcBorders>
              <w:top w:val="single" w:sz="4" w:space="0" w:color="auto"/>
              <w:left w:val="single" w:sz="4" w:space="0" w:color="auto"/>
              <w:bottom w:val="single" w:sz="4" w:space="0" w:color="auto"/>
              <w:right w:val="single" w:sz="4" w:space="0" w:color="auto"/>
            </w:tcBorders>
            <w:vAlign w:val="center"/>
          </w:tcPr>
          <w:p w14:paraId="12B78A0E" w14:textId="77777777" w:rsidR="00241417" w:rsidRDefault="00241417" w:rsidP="003A71DE">
            <w:pPr>
              <w:pStyle w:val="TAC"/>
            </w:pPr>
            <w:r>
              <w:t>2</w:t>
            </w:r>
          </w:p>
        </w:tc>
        <w:tc>
          <w:tcPr>
            <w:tcW w:w="1398" w:type="dxa"/>
            <w:tcBorders>
              <w:top w:val="single" w:sz="4" w:space="0" w:color="auto"/>
              <w:left w:val="single" w:sz="4" w:space="0" w:color="auto"/>
              <w:bottom w:val="single" w:sz="4" w:space="0" w:color="auto"/>
              <w:right w:val="single" w:sz="4" w:space="0" w:color="auto"/>
            </w:tcBorders>
            <w:vAlign w:val="center"/>
          </w:tcPr>
          <w:p w14:paraId="2637ED4A" w14:textId="77777777" w:rsidR="00241417" w:rsidRDefault="00241417" w:rsidP="003A71DE">
            <w:pPr>
              <w:pStyle w:val="TAC"/>
            </w:pPr>
            <w:r>
              <w:t>2</w:t>
            </w:r>
          </w:p>
        </w:tc>
        <w:tc>
          <w:tcPr>
            <w:tcW w:w="1700" w:type="dxa"/>
            <w:tcBorders>
              <w:top w:val="single" w:sz="4" w:space="0" w:color="auto"/>
              <w:left w:val="single" w:sz="4" w:space="0" w:color="auto"/>
              <w:right w:val="single" w:sz="4" w:space="0" w:color="auto"/>
            </w:tcBorders>
            <w:vAlign w:val="center"/>
          </w:tcPr>
          <w:p w14:paraId="4A96FE2F" w14:textId="77777777" w:rsidR="00241417" w:rsidRPr="002921FA" w:rsidRDefault="00241417" w:rsidP="003A71DE">
            <w:pPr>
              <w:pStyle w:val="TAC"/>
              <w:rPr>
                <w:highlight w:val="yellow"/>
                <w:lang w:val="en-US" w:eastAsia="zh-CN"/>
              </w:rPr>
            </w:pPr>
            <w:r w:rsidRPr="00E73A39">
              <w:t>TDLA30-75</w:t>
            </w:r>
            <w:r>
              <w:t>, ULA Low</w:t>
            </w:r>
          </w:p>
        </w:tc>
        <w:tc>
          <w:tcPr>
            <w:tcW w:w="1621" w:type="dxa"/>
            <w:tcBorders>
              <w:top w:val="single" w:sz="4" w:space="0" w:color="auto"/>
              <w:left w:val="single" w:sz="4" w:space="0" w:color="auto"/>
              <w:right w:val="single" w:sz="4" w:space="0" w:color="auto"/>
            </w:tcBorders>
            <w:vAlign w:val="center"/>
          </w:tcPr>
          <w:p w14:paraId="1DA223CC" w14:textId="77777777" w:rsidR="00241417" w:rsidRPr="00E73A39" w:rsidRDefault="00241417" w:rsidP="003A71DE">
            <w:pPr>
              <w:pStyle w:val="TAC"/>
            </w:pPr>
            <w:r w:rsidRPr="00E73A39">
              <w:t>M-FR2-A.3.2-2</w:t>
            </w:r>
          </w:p>
        </w:tc>
        <w:tc>
          <w:tcPr>
            <w:tcW w:w="1176" w:type="dxa"/>
            <w:tcBorders>
              <w:top w:val="single" w:sz="4" w:space="0" w:color="auto"/>
              <w:left w:val="single" w:sz="4" w:space="0" w:color="auto"/>
              <w:right w:val="single" w:sz="4" w:space="0" w:color="auto"/>
            </w:tcBorders>
            <w:vAlign w:val="center"/>
          </w:tcPr>
          <w:p w14:paraId="704410F7" w14:textId="201215DD" w:rsidR="00241417" w:rsidRDefault="00241417" w:rsidP="003A71DE">
            <w:pPr>
              <w:pStyle w:val="TAC"/>
            </w:pPr>
            <w:r>
              <w:t>70</w:t>
            </w:r>
          </w:p>
        </w:tc>
        <w:tc>
          <w:tcPr>
            <w:tcW w:w="1019" w:type="dxa"/>
            <w:tcBorders>
              <w:top w:val="single" w:sz="4" w:space="0" w:color="auto"/>
              <w:left w:val="single" w:sz="4" w:space="0" w:color="auto"/>
              <w:right w:val="single" w:sz="4" w:space="0" w:color="auto"/>
            </w:tcBorders>
            <w:vAlign w:val="center"/>
          </w:tcPr>
          <w:p w14:paraId="7E4BB4FC" w14:textId="77777777" w:rsidR="00241417" w:rsidRPr="002921FA" w:rsidRDefault="00241417" w:rsidP="003A71DE">
            <w:pPr>
              <w:pStyle w:val="TAC"/>
              <w:rPr>
                <w:highlight w:val="yellow"/>
                <w:lang w:val="en-US" w:eastAsia="zh-CN"/>
              </w:rPr>
            </w:pPr>
            <w:r w:rsidRPr="00797FFA">
              <w:rPr>
                <w:lang w:val="en-US" w:eastAsia="zh-CN"/>
              </w:rPr>
              <w:t>18.6</w:t>
            </w:r>
          </w:p>
        </w:tc>
      </w:tr>
    </w:tbl>
    <w:p w14:paraId="5D93517F" w14:textId="77777777" w:rsidR="00241417" w:rsidRPr="000B0CB9" w:rsidRDefault="00241417" w:rsidP="00241417">
      <w:pPr>
        <w:rPr>
          <w:lang w:val="nb-NO" w:eastAsia="zh-CN"/>
        </w:rPr>
      </w:pPr>
    </w:p>
    <w:p w14:paraId="77AA672D" w14:textId="70DD8710" w:rsidR="00241417" w:rsidRDefault="00241417" w:rsidP="00241417">
      <w:pPr>
        <w:pStyle w:val="Heading5"/>
        <w:rPr>
          <w:lang w:val="nb-NO" w:eastAsia="zh-CN"/>
        </w:rPr>
      </w:pPr>
      <w:bookmarkStart w:id="11043" w:name="_Toc74583504"/>
      <w:bookmarkStart w:id="11044" w:name="_Toc76542317"/>
      <w:bookmarkStart w:id="11045" w:name="_Toc82450299"/>
      <w:bookmarkStart w:id="11046" w:name="_Toc82450947"/>
      <w:bookmarkStart w:id="11047" w:name="_Toc89949336"/>
      <w:bookmarkStart w:id="11048" w:name="_Toc98755725"/>
      <w:bookmarkStart w:id="11049" w:name="_Toc98763317"/>
      <w:bookmarkStart w:id="11050" w:name="_Toc106184246"/>
      <w:bookmarkStart w:id="11051" w:name="_Toc130402268"/>
      <w:bookmarkStart w:id="11052" w:name="_Toc137532190"/>
      <w:bookmarkStart w:id="11053" w:name="_Toc138852691"/>
      <w:bookmarkStart w:id="11054" w:name="_Toc145529757"/>
      <w:bookmarkStart w:id="11055" w:name="_Toc155325717"/>
      <w:bookmarkStart w:id="11056" w:name="_Toc161655583"/>
      <w:bookmarkStart w:id="11057" w:name="_Toc169620917"/>
      <w:r w:rsidRPr="0006234D">
        <w:rPr>
          <w:lang w:val="nb-NO" w:eastAsia="zh-CN"/>
        </w:rPr>
        <w:t>11.2.2.2.2</w:t>
      </w:r>
      <w:r>
        <w:rPr>
          <w:lang w:val="nb-NO" w:eastAsia="zh-CN"/>
        </w:rPr>
        <w:tab/>
      </w:r>
      <w:r w:rsidRPr="0006234D">
        <w:rPr>
          <w:lang w:val="nb-NO" w:eastAsia="zh-CN"/>
        </w:rPr>
        <w:t>Performance requirements for PDCCH</w:t>
      </w:r>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p>
    <w:p w14:paraId="5F4514B8" w14:textId="77777777" w:rsidR="00241417" w:rsidRDefault="00241417" w:rsidP="00241417">
      <w:pPr>
        <w:pStyle w:val="H6"/>
        <w:rPr>
          <w:lang w:eastAsia="zh-CN"/>
        </w:rPr>
      </w:pPr>
      <w:r>
        <w:rPr>
          <w:lang w:eastAsia="zh-CN"/>
        </w:rPr>
        <w:t>11.2.2.2.2.1</w:t>
      </w:r>
      <w:r>
        <w:rPr>
          <w:lang w:eastAsia="zh-CN"/>
        </w:rPr>
        <w:tab/>
        <w:t>General</w:t>
      </w:r>
    </w:p>
    <w:p w14:paraId="7838BBEB" w14:textId="77777777" w:rsidR="00241417" w:rsidRPr="0021076E" w:rsidRDefault="00241417" w:rsidP="00241417">
      <w:r>
        <w:t>The receiver characteristics of the PDCCH are determined by the probability of miss-detection of the Downlink Scheduling Grant (Pm-dsg).</w:t>
      </w:r>
    </w:p>
    <w:p w14:paraId="338E27D9" w14:textId="77777777" w:rsidR="00241417" w:rsidRPr="00E73A39" w:rsidRDefault="00241417" w:rsidP="00241417">
      <w:pPr>
        <w:pStyle w:val="TH"/>
      </w:pPr>
      <w:r w:rsidRPr="00E73A39">
        <w:t>Table: 11.2.2.2.2.1-1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3"/>
        <w:gridCol w:w="6508"/>
      </w:tblGrid>
      <w:tr w:rsidR="00241417" w:rsidRPr="00E73A39" w14:paraId="4D512811" w14:textId="77777777" w:rsidTr="003A71DE">
        <w:trPr>
          <w:jc w:val="center"/>
        </w:trPr>
        <w:tc>
          <w:tcPr>
            <w:tcW w:w="2972" w:type="dxa"/>
            <w:vAlign w:val="center"/>
            <w:hideMark/>
          </w:tcPr>
          <w:p w14:paraId="6F9B84E0" w14:textId="77777777" w:rsidR="00241417" w:rsidRPr="00E73A39" w:rsidRDefault="00241417" w:rsidP="003A71DE">
            <w:pPr>
              <w:pStyle w:val="TAH"/>
            </w:pPr>
            <w:r w:rsidRPr="00E73A39">
              <w:t>Parameter</w:t>
            </w:r>
          </w:p>
        </w:tc>
        <w:tc>
          <w:tcPr>
            <w:tcW w:w="6657" w:type="dxa"/>
            <w:vAlign w:val="center"/>
            <w:hideMark/>
          </w:tcPr>
          <w:p w14:paraId="3C45656F" w14:textId="77777777" w:rsidR="00241417" w:rsidRPr="00E73A39" w:rsidRDefault="00241417" w:rsidP="003A71DE">
            <w:pPr>
              <w:pStyle w:val="TAH"/>
            </w:pPr>
            <w:r w:rsidRPr="00E73A39">
              <w:t>Value</w:t>
            </w:r>
          </w:p>
        </w:tc>
      </w:tr>
      <w:tr w:rsidR="00241417" w14:paraId="15649FA3" w14:textId="77777777" w:rsidTr="003A71DE">
        <w:trPr>
          <w:jc w:val="center"/>
        </w:trPr>
        <w:tc>
          <w:tcPr>
            <w:tcW w:w="2972" w:type="dxa"/>
            <w:vAlign w:val="center"/>
          </w:tcPr>
          <w:p w14:paraId="3D7AFEB9" w14:textId="77777777" w:rsidR="00241417" w:rsidRDefault="00241417" w:rsidP="003A71DE">
            <w:pPr>
              <w:pStyle w:val="TAL"/>
            </w:pPr>
            <w:r w:rsidRPr="00185C33">
              <w:t>Cyclic prefix</w:t>
            </w:r>
          </w:p>
        </w:tc>
        <w:tc>
          <w:tcPr>
            <w:tcW w:w="6657" w:type="dxa"/>
            <w:vAlign w:val="center"/>
          </w:tcPr>
          <w:p w14:paraId="328AE449" w14:textId="77777777" w:rsidR="00241417" w:rsidRPr="00E73A39" w:rsidRDefault="00241417" w:rsidP="003A71DE">
            <w:pPr>
              <w:pStyle w:val="TAC"/>
            </w:pPr>
            <w:r w:rsidRPr="00E73A39">
              <w:rPr>
                <w:rFonts w:hint="eastAsia"/>
              </w:rPr>
              <w:t>N</w:t>
            </w:r>
            <w:r w:rsidRPr="00E73A39">
              <w:t>ormal</w:t>
            </w:r>
          </w:p>
        </w:tc>
      </w:tr>
      <w:tr w:rsidR="00241417" w14:paraId="6AC186D7" w14:textId="77777777" w:rsidTr="003A71DE">
        <w:trPr>
          <w:jc w:val="center"/>
        </w:trPr>
        <w:tc>
          <w:tcPr>
            <w:tcW w:w="2972" w:type="dxa"/>
            <w:vAlign w:val="center"/>
            <w:hideMark/>
          </w:tcPr>
          <w:p w14:paraId="504CDEE5" w14:textId="77777777" w:rsidR="00241417" w:rsidRDefault="00241417" w:rsidP="003A71DE">
            <w:pPr>
              <w:pStyle w:val="TAL"/>
            </w:pPr>
            <w:r>
              <w:t>Default TDD UL-DL pattern (Note 1)</w:t>
            </w:r>
          </w:p>
        </w:tc>
        <w:tc>
          <w:tcPr>
            <w:tcW w:w="6657" w:type="dxa"/>
            <w:vAlign w:val="center"/>
            <w:hideMark/>
          </w:tcPr>
          <w:p w14:paraId="300FD740" w14:textId="77777777" w:rsidR="00241417" w:rsidRPr="00E73A39" w:rsidRDefault="00241417" w:rsidP="003A71DE">
            <w:pPr>
              <w:pStyle w:val="TAC"/>
            </w:pPr>
            <w:r w:rsidRPr="00E73A39">
              <w:t>3D1S1U, S=10D:2G:2U</w:t>
            </w:r>
          </w:p>
        </w:tc>
      </w:tr>
      <w:tr w:rsidR="00241417" w14:paraId="457E01DB" w14:textId="77777777" w:rsidTr="003A71DE">
        <w:trPr>
          <w:jc w:val="center"/>
        </w:trPr>
        <w:tc>
          <w:tcPr>
            <w:tcW w:w="2972" w:type="dxa"/>
            <w:vAlign w:val="center"/>
          </w:tcPr>
          <w:p w14:paraId="1D5EE915" w14:textId="77777777" w:rsidR="00241417" w:rsidRDefault="00241417" w:rsidP="003A71DE">
            <w:pPr>
              <w:pStyle w:val="TAL"/>
            </w:pPr>
            <w:r>
              <w:t>DM-RS sequence generation</w:t>
            </w:r>
          </w:p>
        </w:tc>
        <w:tc>
          <w:tcPr>
            <w:tcW w:w="6657" w:type="dxa"/>
            <w:vAlign w:val="center"/>
          </w:tcPr>
          <w:p w14:paraId="5D209196" w14:textId="77777777" w:rsidR="00241417" w:rsidRPr="00E73A39" w:rsidRDefault="00241417" w:rsidP="003A71DE">
            <w:pPr>
              <w:pStyle w:val="TAC"/>
            </w:pPr>
            <w:r w:rsidRPr="00E73A39">
              <w:t>NID=0</w:t>
            </w:r>
          </w:p>
        </w:tc>
      </w:tr>
      <w:tr w:rsidR="00241417" w14:paraId="4ED2DBAE" w14:textId="77777777" w:rsidTr="003A71DE">
        <w:trPr>
          <w:jc w:val="center"/>
        </w:trPr>
        <w:tc>
          <w:tcPr>
            <w:tcW w:w="2972" w:type="dxa"/>
            <w:vAlign w:val="center"/>
            <w:hideMark/>
          </w:tcPr>
          <w:p w14:paraId="0E1A0AA6" w14:textId="77777777" w:rsidR="00241417" w:rsidRDefault="00241417" w:rsidP="003A71DE">
            <w:pPr>
              <w:pStyle w:val="TAL"/>
            </w:pPr>
            <w:r>
              <w:t>Frequency domain resource allocation for CORESET</w:t>
            </w:r>
          </w:p>
        </w:tc>
        <w:tc>
          <w:tcPr>
            <w:tcW w:w="6657" w:type="dxa"/>
            <w:vAlign w:val="center"/>
            <w:hideMark/>
          </w:tcPr>
          <w:p w14:paraId="18173ED9" w14:textId="77777777" w:rsidR="00241417" w:rsidRPr="00E73A39" w:rsidRDefault="00241417" w:rsidP="003A71DE">
            <w:pPr>
              <w:pStyle w:val="TAC"/>
            </w:pPr>
            <w:r w:rsidRPr="00E73A39">
              <w:t>Start from RB = 0 with contiguous RB allocation</w:t>
            </w:r>
          </w:p>
        </w:tc>
      </w:tr>
      <w:tr w:rsidR="00241417" w14:paraId="20F07AA1" w14:textId="77777777" w:rsidTr="003A71DE">
        <w:trPr>
          <w:jc w:val="center"/>
        </w:trPr>
        <w:tc>
          <w:tcPr>
            <w:tcW w:w="2972" w:type="dxa"/>
            <w:vAlign w:val="center"/>
          </w:tcPr>
          <w:p w14:paraId="0A427BAE" w14:textId="77777777" w:rsidR="00241417" w:rsidRDefault="00241417" w:rsidP="003A71DE">
            <w:pPr>
              <w:pStyle w:val="TAL"/>
            </w:pPr>
            <w:r>
              <w:t>CCE to REG mapping type</w:t>
            </w:r>
          </w:p>
        </w:tc>
        <w:tc>
          <w:tcPr>
            <w:tcW w:w="6657" w:type="dxa"/>
            <w:vAlign w:val="center"/>
          </w:tcPr>
          <w:p w14:paraId="338F710B" w14:textId="77777777" w:rsidR="00241417" w:rsidRPr="00E73A39" w:rsidRDefault="00241417" w:rsidP="003A71DE">
            <w:pPr>
              <w:pStyle w:val="TAC"/>
            </w:pPr>
            <w:r w:rsidRPr="00E73A39">
              <w:t>Interleaved</w:t>
            </w:r>
          </w:p>
        </w:tc>
      </w:tr>
      <w:tr w:rsidR="00241417" w14:paraId="63D90A81" w14:textId="77777777" w:rsidTr="003A71DE">
        <w:trPr>
          <w:jc w:val="center"/>
        </w:trPr>
        <w:tc>
          <w:tcPr>
            <w:tcW w:w="2972" w:type="dxa"/>
            <w:vAlign w:val="center"/>
          </w:tcPr>
          <w:p w14:paraId="449D3ED7" w14:textId="77777777" w:rsidR="00241417" w:rsidRDefault="00241417" w:rsidP="003A71DE">
            <w:pPr>
              <w:pStyle w:val="TAL"/>
            </w:pPr>
            <w:r>
              <w:t>Interleaver size</w:t>
            </w:r>
          </w:p>
        </w:tc>
        <w:tc>
          <w:tcPr>
            <w:tcW w:w="6657" w:type="dxa"/>
            <w:vAlign w:val="center"/>
          </w:tcPr>
          <w:p w14:paraId="5F809B77" w14:textId="77777777" w:rsidR="00241417" w:rsidRPr="008C1F2E" w:rsidRDefault="00241417" w:rsidP="003A71DE">
            <w:pPr>
              <w:pStyle w:val="TAC"/>
            </w:pPr>
            <w:r w:rsidRPr="00743A36">
              <w:t>2 for test with Aggregation level 4</w:t>
            </w:r>
            <w:r w:rsidRPr="00743A36">
              <w:br/>
            </w:r>
            <w:r w:rsidRPr="008C1F2E">
              <w:t>3 for others</w:t>
            </w:r>
          </w:p>
        </w:tc>
      </w:tr>
      <w:tr w:rsidR="00241417" w14:paraId="343A439D" w14:textId="77777777" w:rsidTr="003A71DE">
        <w:trPr>
          <w:jc w:val="center"/>
        </w:trPr>
        <w:tc>
          <w:tcPr>
            <w:tcW w:w="2972" w:type="dxa"/>
            <w:vAlign w:val="center"/>
          </w:tcPr>
          <w:p w14:paraId="1874F4BF" w14:textId="77777777" w:rsidR="00241417" w:rsidRDefault="00241417" w:rsidP="003A71DE">
            <w:pPr>
              <w:pStyle w:val="TAL"/>
            </w:pPr>
            <w:r>
              <w:t>REG bundle size</w:t>
            </w:r>
          </w:p>
        </w:tc>
        <w:tc>
          <w:tcPr>
            <w:tcW w:w="6657" w:type="dxa"/>
            <w:vAlign w:val="center"/>
          </w:tcPr>
          <w:p w14:paraId="59DDFCDB" w14:textId="77777777" w:rsidR="00241417" w:rsidRPr="008C1F2E" w:rsidRDefault="00241417" w:rsidP="003A71DE">
            <w:pPr>
              <w:pStyle w:val="TAC"/>
            </w:pPr>
            <w:r w:rsidRPr="00743A36">
              <w:t>6 for test with Aggregation level 4</w:t>
            </w:r>
            <w:r w:rsidRPr="00743A36">
              <w:br/>
              <w:t>2 for others</w:t>
            </w:r>
          </w:p>
        </w:tc>
      </w:tr>
      <w:tr w:rsidR="00241417" w14:paraId="614111A4" w14:textId="77777777" w:rsidTr="003A71DE">
        <w:trPr>
          <w:jc w:val="center"/>
        </w:trPr>
        <w:tc>
          <w:tcPr>
            <w:tcW w:w="2972" w:type="dxa"/>
            <w:vAlign w:val="center"/>
          </w:tcPr>
          <w:p w14:paraId="3A40A0A6" w14:textId="77777777" w:rsidR="00241417" w:rsidRDefault="00241417" w:rsidP="003A71DE">
            <w:pPr>
              <w:pStyle w:val="TAL"/>
            </w:pPr>
            <w:r>
              <w:rPr>
                <w:rFonts w:cs="Arial"/>
                <w:lang w:eastAsia="zh-CN"/>
              </w:rPr>
              <w:t>Shift Index</w:t>
            </w:r>
          </w:p>
        </w:tc>
        <w:tc>
          <w:tcPr>
            <w:tcW w:w="6657" w:type="dxa"/>
            <w:vAlign w:val="center"/>
          </w:tcPr>
          <w:p w14:paraId="5C5FC623" w14:textId="77777777" w:rsidR="00241417" w:rsidRPr="00E73A39" w:rsidRDefault="00241417" w:rsidP="003A71DE">
            <w:pPr>
              <w:pStyle w:val="TAC"/>
            </w:pPr>
            <w:r w:rsidRPr="00E73A39">
              <w:rPr>
                <w:rFonts w:hint="eastAsia"/>
              </w:rPr>
              <w:t>0</w:t>
            </w:r>
          </w:p>
        </w:tc>
      </w:tr>
      <w:tr w:rsidR="00241417" w14:paraId="00B9AA63" w14:textId="77777777" w:rsidTr="003A71DE">
        <w:trPr>
          <w:jc w:val="center"/>
        </w:trPr>
        <w:tc>
          <w:tcPr>
            <w:tcW w:w="2972" w:type="dxa"/>
            <w:vAlign w:val="center"/>
          </w:tcPr>
          <w:p w14:paraId="184EB41F" w14:textId="77777777" w:rsidR="00241417" w:rsidRDefault="00241417" w:rsidP="003A71DE">
            <w:pPr>
              <w:pStyle w:val="TAL"/>
              <w:rPr>
                <w:rFonts w:cs="Arial"/>
                <w:lang w:eastAsia="zh-CN"/>
              </w:rPr>
            </w:pPr>
            <w:r w:rsidRPr="00492C07">
              <w:t>Slots for PDCCH monitoring</w:t>
            </w:r>
          </w:p>
        </w:tc>
        <w:tc>
          <w:tcPr>
            <w:tcW w:w="6657" w:type="dxa"/>
            <w:vAlign w:val="center"/>
          </w:tcPr>
          <w:p w14:paraId="1E60C030" w14:textId="77777777" w:rsidR="00241417" w:rsidRPr="00E73A39" w:rsidRDefault="00241417" w:rsidP="003A71DE">
            <w:pPr>
              <w:pStyle w:val="TAC"/>
            </w:pPr>
            <w:r w:rsidRPr="00E73A39">
              <w:rPr>
                <w:rFonts w:hint="eastAsia"/>
              </w:rPr>
              <w:t>E</w:t>
            </w:r>
            <w:r w:rsidRPr="00E73A39">
              <w:t>ach slot</w:t>
            </w:r>
          </w:p>
        </w:tc>
      </w:tr>
      <w:tr w:rsidR="00241417" w14:paraId="38452E83" w14:textId="77777777" w:rsidTr="003A71DE">
        <w:trPr>
          <w:jc w:val="center"/>
        </w:trPr>
        <w:tc>
          <w:tcPr>
            <w:tcW w:w="2972" w:type="dxa"/>
            <w:vAlign w:val="center"/>
          </w:tcPr>
          <w:p w14:paraId="6DCA4D3D" w14:textId="77777777" w:rsidR="00241417" w:rsidRDefault="00241417" w:rsidP="003A71DE">
            <w:pPr>
              <w:pStyle w:val="TAL"/>
              <w:rPr>
                <w:rFonts w:cs="Arial"/>
                <w:lang w:eastAsia="zh-CN"/>
              </w:rPr>
            </w:pPr>
            <w:r w:rsidRPr="00492C07">
              <w:t>Number of PDCCH candidates</w:t>
            </w:r>
            <w:r>
              <w:t xml:space="preserve"> for the tested </w:t>
            </w:r>
            <w:r>
              <w:rPr>
                <w:szCs w:val="18"/>
                <w:lang w:val="fr-FR"/>
              </w:rPr>
              <w:t>aggregation level</w:t>
            </w:r>
          </w:p>
        </w:tc>
        <w:tc>
          <w:tcPr>
            <w:tcW w:w="6657" w:type="dxa"/>
            <w:vAlign w:val="center"/>
          </w:tcPr>
          <w:p w14:paraId="0501FCA0" w14:textId="77777777" w:rsidR="00241417" w:rsidRPr="00E73A39" w:rsidRDefault="00241417" w:rsidP="003A71DE">
            <w:pPr>
              <w:pStyle w:val="TAC"/>
            </w:pPr>
            <w:r w:rsidRPr="00E73A39">
              <w:rPr>
                <w:rFonts w:hint="eastAsia"/>
              </w:rPr>
              <w:t>1</w:t>
            </w:r>
          </w:p>
        </w:tc>
      </w:tr>
      <w:tr w:rsidR="00241417" w14:paraId="4E574D99" w14:textId="77777777" w:rsidTr="003A71DE">
        <w:trPr>
          <w:jc w:val="center"/>
        </w:trPr>
        <w:tc>
          <w:tcPr>
            <w:tcW w:w="2972" w:type="dxa"/>
            <w:vAlign w:val="center"/>
          </w:tcPr>
          <w:p w14:paraId="51162DC2" w14:textId="77777777" w:rsidR="00241417" w:rsidRDefault="00241417" w:rsidP="003A71DE">
            <w:pPr>
              <w:pStyle w:val="TAL"/>
              <w:rPr>
                <w:rFonts w:cs="Arial"/>
                <w:lang w:eastAsia="zh-CN"/>
              </w:rPr>
            </w:pPr>
            <w:r w:rsidRPr="00492C07">
              <w:t>PDCCH Precoding configuration</w:t>
            </w:r>
          </w:p>
        </w:tc>
        <w:tc>
          <w:tcPr>
            <w:tcW w:w="6657" w:type="dxa"/>
            <w:vAlign w:val="center"/>
          </w:tcPr>
          <w:p w14:paraId="5AE640F8" w14:textId="77777777" w:rsidR="00241417" w:rsidRPr="00E73A39" w:rsidRDefault="00241417" w:rsidP="003A71DE">
            <w:pPr>
              <w:pStyle w:val="TAC"/>
            </w:pPr>
            <w:r w:rsidRPr="00E73A39">
              <w:t>Single Panel Type I, Random precoder selection updated per slot, with equal probability of each applicable i1, i2 combination with REG bundling granularity for number of Tx larger than 1</w:t>
            </w:r>
          </w:p>
        </w:tc>
      </w:tr>
      <w:tr w:rsidR="00241417" w14:paraId="6665B16C" w14:textId="77777777" w:rsidTr="003A71DE">
        <w:trPr>
          <w:jc w:val="center"/>
        </w:trPr>
        <w:tc>
          <w:tcPr>
            <w:tcW w:w="0" w:type="auto"/>
            <w:gridSpan w:val="2"/>
            <w:vAlign w:val="center"/>
            <w:hideMark/>
          </w:tcPr>
          <w:p w14:paraId="0648C8D1" w14:textId="77777777" w:rsidR="00241417" w:rsidRDefault="00241417" w:rsidP="003A71DE">
            <w:pPr>
              <w:pStyle w:val="TAL"/>
            </w:pPr>
            <w:r>
              <w:t>Note 1</w:t>
            </w:r>
            <w:r>
              <w:rPr>
                <w:lang w:eastAsia="zh-CN"/>
              </w:rPr>
              <w:t>:</w:t>
            </w:r>
            <w:r>
              <w:tab/>
              <w:t>The same requirements are applicable to TDD with different UL-DL patterns.</w:t>
            </w:r>
          </w:p>
          <w:p w14:paraId="314CB26C" w14:textId="7E3FF535" w:rsidR="00241417" w:rsidRDefault="00BC408B" w:rsidP="00BC408B">
            <w:pPr>
              <w:pStyle w:val="TAN"/>
            </w:pPr>
            <w:r w:rsidRPr="00CF23CC">
              <w:rPr>
                <w:rFonts w:eastAsia="SimSun"/>
              </w:rPr>
              <w:t xml:space="preserve">Note </w:t>
            </w:r>
            <w:r>
              <w:rPr>
                <w:rFonts w:eastAsia="SimSun"/>
              </w:rPr>
              <w:t>2</w:t>
            </w:r>
            <w:r w:rsidRPr="00CF23CC">
              <w:rPr>
                <w:rFonts w:eastAsia="SimSun"/>
              </w:rPr>
              <w:t>:</w:t>
            </w:r>
            <w:r w:rsidRPr="00CF23CC">
              <w:rPr>
                <w:rFonts w:eastAsia="SimSun"/>
              </w:rPr>
              <w:tab/>
              <w:t>SSB, TRS, CSI-RS, and/or other unspecified test parameters with respect to TS 38.101-4 [</w:t>
            </w:r>
            <w:r>
              <w:rPr>
                <w:rFonts w:eastAsia="SimSun" w:hint="eastAsia"/>
                <w:lang w:eastAsia="zh-CN"/>
              </w:rPr>
              <w:t>28</w:t>
            </w:r>
            <w:r w:rsidRPr="00CF23CC">
              <w:rPr>
                <w:rFonts w:eastAsia="SimSun"/>
              </w:rPr>
              <w:t>] are left up to test implementation, if transmitted or needed</w:t>
            </w:r>
          </w:p>
        </w:tc>
      </w:tr>
    </w:tbl>
    <w:p w14:paraId="6654746B" w14:textId="77777777" w:rsidR="00241417" w:rsidRPr="00E73A39" w:rsidRDefault="00241417" w:rsidP="00241417">
      <w:pPr>
        <w:rPr>
          <w:lang w:eastAsia="zh-CN"/>
        </w:rPr>
      </w:pPr>
    </w:p>
    <w:p w14:paraId="51031432" w14:textId="77777777" w:rsidR="00241417" w:rsidRDefault="00241417" w:rsidP="00241417">
      <w:pPr>
        <w:pStyle w:val="H6"/>
      </w:pPr>
      <w:r>
        <w:t>11.2.2.2.2.2</w:t>
      </w:r>
      <w:r>
        <w:tab/>
      </w:r>
      <w:r>
        <w:rPr>
          <w:lang w:eastAsia="zh-CN"/>
        </w:rPr>
        <w:t>Minimum requirements</w:t>
      </w:r>
    </w:p>
    <w:p w14:paraId="7E2AAE82" w14:textId="77777777" w:rsidR="00241417" w:rsidRDefault="00241417" w:rsidP="00241417">
      <w:r>
        <w:t>The Pm-dsg shall be equal to or smaller than 1%, for the cases stated in Table 11.2.2</w:t>
      </w:r>
      <w:r>
        <w:rPr>
          <w:lang w:eastAsia="zh-CN"/>
        </w:rPr>
        <w:t>.2.2.2</w:t>
      </w:r>
      <w:r>
        <w:t>-1 at the given SNR with the test parameters stated in Table 11.2.2</w:t>
      </w:r>
      <w:r>
        <w:rPr>
          <w:lang w:eastAsia="zh-CN"/>
        </w:rPr>
        <w:t>.2.2.1</w:t>
      </w:r>
      <w:r>
        <w:t>-1</w:t>
      </w:r>
      <w:r>
        <w:rPr>
          <w:lang w:eastAsia="zh-CN"/>
        </w:rPr>
        <w:t>.</w:t>
      </w:r>
    </w:p>
    <w:p w14:paraId="4675A417" w14:textId="77777777" w:rsidR="00241417" w:rsidRDefault="00241417" w:rsidP="00241417">
      <w:pPr>
        <w:pStyle w:val="TH"/>
      </w:pPr>
      <w:r w:rsidRPr="00E73A39">
        <w:t>Table 11.2.2.2.2.2-1: Minimum requirements for PDCCH</w:t>
      </w:r>
      <w:r>
        <w:t>, 100 MHz Channel Bandwidth, 120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241417" w14:paraId="57CC6456" w14:textId="77777777" w:rsidTr="003A71DE">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2A24F1BB" w14:textId="77777777" w:rsidR="00241417" w:rsidRPr="00BD6443" w:rsidRDefault="00241417" w:rsidP="003A71DE">
            <w:pPr>
              <w:pStyle w:val="TAH"/>
            </w:pPr>
            <w: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65A5192" w14:textId="77777777" w:rsidR="00241417" w:rsidRDefault="00241417" w:rsidP="003A71DE">
            <w:pPr>
              <w:pStyle w:val="TAH"/>
              <w:rPr>
                <w:szCs w:val="18"/>
                <w:lang w:val="en-US" w:eastAsia="zh-CN"/>
              </w:rPr>
            </w:pPr>
            <w:r>
              <w:rPr>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1F8488C" w14:textId="77777777" w:rsidR="00241417" w:rsidRDefault="00241417" w:rsidP="003A71DE">
            <w:pPr>
              <w:pStyle w:val="TAH"/>
              <w:rPr>
                <w:rFonts w:cs="Arial"/>
                <w:bCs/>
                <w:color w:val="000000"/>
                <w:szCs w:val="18"/>
                <w:lang w:val="en-US" w:eastAsia="zh-CN"/>
              </w:rPr>
            </w:pPr>
            <w:r>
              <w:rPr>
                <w:rFonts w:cs="Arial"/>
                <w:bCs/>
                <w:color w:val="000000"/>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D03FC07" w14:textId="77777777" w:rsidR="00241417" w:rsidRDefault="00241417" w:rsidP="003A71DE">
            <w:pPr>
              <w:pStyle w:val="TAH"/>
              <w:rPr>
                <w:szCs w:val="18"/>
                <w:lang w:val="fr-FR"/>
              </w:rPr>
            </w:pPr>
            <w:r>
              <w:rPr>
                <w:szCs w:val="18"/>
                <w:lang w:val="fr-FR"/>
              </w:rPr>
              <w:t>Aggregation level</w:t>
            </w:r>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CE851DD" w14:textId="77777777" w:rsidR="00241417" w:rsidRDefault="00241417" w:rsidP="003A71DE">
            <w:pPr>
              <w:pStyle w:val="TAH"/>
              <w:rPr>
                <w:szCs w:val="18"/>
                <w:lang w:val="fr-FR"/>
              </w:rPr>
            </w:pPr>
            <w:r>
              <w:rPr>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996367" w14:textId="44F16204" w:rsidR="00241417" w:rsidRDefault="00367A0B" w:rsidP="003A71DE">
            <w:pPr>
              <w:pStyle w:val="TAH"/>
              <w:rPr>
                <w:szCs w:val="18"/>
                <w:lang w:val="en-US" w:eastAsia="zh-CN"/>
              </w:rPr>
            </w:pPr>
            <w:r w:rsidRPr="00401420">
              <w:t xml:space="preserve">Propagation conditions and correlation matrix (Annex </w:t>
            </w:r>
            <w:r>
              <w:t>I</w:t>
            </w:r>
            <w:r w:rsidRPr="00401420">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873146" w14:textId="77777777" w:rsidR="00241417" w:rsidRDefault="00241417" w:rsidP="003A71DE">
            <w:pPr>
              <w:pStyle w:val="TAH"/>
              <w:rPr>
                <w:szCs w:val="18"/>
                <w:lang w:val="en-US" w:eastAsia="zh-CN"/>
              </w:rPr>
            </w:pPr>
            <w:r>
              <w:rPr>
                <w:szCs w:val="18"/>
                <w:lang w:val="en-US" w:eastAsia="zh-CN"/>
              </w:rPr>
              <w:t>Pm-dsg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77A0F83" w14:textId="77777777" w:rsidR="00241417" w:rsidRDefault="00241417" w:rsidP="003A71DE">
            <w:pPr>
              <w:pStyle w:val="TAH"/>
              <w:rPr>
                <w:szCs w:val="18"/>
              </w:rPr>
            </w:pPr>
            <w:r>
              <w:rPr>
                <w:szCs w:val="18"/>
              </w:rPr>
              <w:t>SNR</w:t>
            </w:r>
          </w:p>
          <w:p w14:paraId="50B20090" w14:textId="77777777" w:rsidR="00241417" w:rsidRDefault="00241417" w:rsidP="003A71DE">
            <w:pPr>
              <w:pStyle w:val="TAH"/>
              <w:rPr>
                <w:szCs w:val="18"/>
                <w:lang w:val="en-US" w:eastAsia="zh-CN"/>
              </w:rPr>
            </w:pPr>
            <w:r>
              <w:rPr>
                <w:szCs w:val="18"/>
              </w:rPr>
              <w:t>(dB)</w:t>
            </w:r>
          </w:p>
        </w:tc>
      </w:tr>
      <w:tr w:rsidR="00241417" w14:paraId="79577738"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573210C8"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6BAA4D2"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3151CFCD"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2A9DB833" w14:textId="77777777" w:rsidR="00241417" w:rsidRDefault="00241417" w:rsidP="003A71DE">
            <w:pPr>
              <w:pStyle w:val="TAC"/>
              <w:rPr>
                <w:szCs w:val="18"/>
                <w:lang w:val="en-US" w:eastAsia="zh-CN"/>
              </w:rPr>
            </w:pPr>
            <w:r>
              <w:rPr>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hideMark/>
          </w:tcPr>
          <w:p w14:paraId="7FB0565D"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4-1</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2AEE25D2" w14:textId="77777777" w:rsidR="00241417" w:rsidRDefault="00241417" w:rsidP="003A71DE">
            <w:pPr>
              <w:pStyle w:val="TAC"/>
              <w:rPr>
                <w:szCs w:val="18"/>
                <w:lang w:val="en-US" w:eastAsia="zh-CN"/>
              </w:rPr>
            </w:pPr>
            <w:r w:rsidRPr="00185C33">
              <w:rPr>
                <w:szCs w:val="18"/>
                <w:lang w:val="en-US" w:eastAsia="zh-CN"/>
              </w:rPr>
              <w:t>TDLA30-</w:t>
            </w:r>
            <w:r>
              <w:rPr>
                <w:szCs w:val="18"/>
                <w:lang w:val="en-US" w:eastAsia="zh-CN"/>
              </w:rPr>
              <w:t>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D2DC2D5"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2F981B2E" w14:textId="77777777" w:rsidR="00241417" w:rsidRDefault="00241417" w:rsidP="003A71DE">
            <w:pPr>
              <w:pStyle w:val="TAC"/>
              <w:rPr>
                <w:szCs w:val="18"/>
                <w:lang w:val="en-US" w:eastAsia="zh-CN"/>
              </w:rPr>
            </w:pPr>
            <w:r>
              <w:rPr>
                <w:szCs w:val="18"/>
                <w:lang w:val="en-US" w:eastAsia="zh-CN"/>
              </w:rPr>
              <w:t>6.4</w:t>
            </w:r>
          </w:p>
        </w:tc>
      </w:tr>
      <w:tr w:rsidR="00241417" w14:paraId="4FDD24DA"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2B85926F" w14:textId="77777777" w:rsidR="00241417" w:rsidRDefault="00241417" w:rsidP="003A71DE">
            <w:pPr>
              <w:pStyle w:val="TAC"/>
              <w:rPr>
                <w:szCs w:val="18"/>
                <w:lang w:val="en-US" w:eastAsia="zh-CN"/>
              </w:rPr>
            </w:pPr>
            <w:r>
              <w:rPr>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E4F862A"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0BDACAEF"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63A7E5D9" w14:textId="77777777" w:rsidR="00241417" w:rsidRDefault="00241417" w:rsidP="003A71DE">
            <w:pPr>
              <w:pStyle w:val="TAC"/>
              <w:rPr>
                <w:szCs w:val="18"/>
                <w:lang w:val="en-US" w:eastAsia="zh-CN"/>
              </w:rPr>
            </w:pPr>
            <w:r>
              <w:rPr>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hideMark/>
          </w:tcPr>
          <w:p w14:paraId="3B29AA6C"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4-2</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487BBCFD" w14:textId="77777777" w:rsidR="00241417" w:rsidRPr="00206DA9" w:rsidRDefault="00241417" w:rsidP="003A71DE">
            <w:pPr>
              <w:pStyle w:val="TAC"/>
              <w:rPr>
                <w:szCs w:val="18"/>
                <w:lang w:val="en-US" w:eastAsia="zh-CN"/>
              </w:rPr>
            </w:pPr>
            <w:r w:rsidRPr="00206DA9">
              <w:rPr>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4E0E01E3" w14:textId="77777777" w:rsidR="00241417" w:rsidRPr="00206DA9" w:rsidRDefault="00241417" w:rsidP="003A71DE">
            <w:pPr>
              <w:pStyle w:val="TAC"/>
              <w:rPr>
                <w:szCs w:val="18"/>
                <w:lang w:val="en-US" w:eastAsia="zh-CN"/>
              </w:rPr>
            </w:pPr>
            <w:r w:rsidRPr="00206DA9">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0A6B425A" w14:textId="77777777" w:rsidR="00241417" w:rsidRPr="00206DA9" w:rsidRDefault="00241417" w:rsidP="003A71DE">
            <w:pPr>
              <w:pStyle w:val="TAC"/>
              <w:rPr>
                <w:szCs w:val="18"/>
                <w:lang w:val="en-US" w:eastAsia="zh-CN"/>
              </w:rPr>
            </w:pPr>
            <w:r w:rsidRPr="00206DA9">
              <w:rPr>
                <w:szCs w:val="18"/>
                <w:lang w:val="en-US" w:eastAsia="zh-CN"/>
              </w:rPr>
              <w:t>2.9</w:t>
            </w:r>
          </w:p>
        </w:tc>
      </w:tr>
      <w:tr w:rsidR="00241417" w14:paraId="428A26EB" w14:textId="77777777" w:rsidTr="003A71DE">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71DB94D6" w14:textId="77777777" w:rsidR="00241417" w:rsidRDefault="00241417" w:rsidP="003A71DE">
            <w:pPr>
              <w:pStyle w:val="TAC"/>
              <w:rPr>
                <w:szCs w:val="18"/>
                <w:lang w:val="en-US" w:eastAsia="zh-CN"/>
              </w:rPr>
            </w:pPr>
            <w:r>
              <w:rPr>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E9C730" w14:textId="77777777" w:rsidR="00241417" w:rsidRDefault="00241417" w:rsidP="003A71DE">
            <w:pPr>
              <w:pStyle w:val="TAC"/>
              <w:rPr>
                <w:szCs w:val="18"/>
                <w:lang w:val="en-US" w:eastAsia="zh-CN"/>
              </w:rPr>
            </w:pPr>
            <w:r>
              <w:rPr>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168B3037" w14:textId="77777777" w:rsidR="00241417" w:rsidRDefault="00241417" w:rsidP="003A71DE">
            <w:pPr>
              <w:pStyle w:val="TAC"/>
              <w:rPr>
                <w:szCs w:val="18"/>
                <w:lang w:val="en-US" w:eastAsia="zh-CN"/>
              </w:rPr>
            </w:pPr>
            <w:r>
              <w:rPr>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hideMark/>
          </w:tcPr>
          <w:p w14:paraId="74C57529" w14:textId="77777777" w:rsidR="00241417" w:rsidRDefault="00241417" w:rsidP="003A71DE">
            <w:pPr>
              <w:pStyle w:val="TAC"/>
              <w:rPr>
                <w:szCs w:val="18"/>
                <w:lang w:val="en-US" w:eastAsia="zh-CN"/>
              </w:rPr>
            </w:pPr>
            <w:r>
              <w:rPr>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hideMark/>
          </w:tcPr>
          <w:p w14:paraId="562C9529" w14:textId="77777777" w:rsidR="00241417" w:rsidRPr="00762AFB" w:rsidRDefault="00241417" w:rsidP="003A71DE">
            <w:pPr>
              <w:pStyle w:val="TAC"/>
            </w:pPr>
            <w:r w:rsidRPr="001A11AF">
              <w:rPr>
                <w:lang w:eastAsia="zh-CN"/>
              </w:rPr>
              <w:t>M-FR</w:t>
            </w:r>
            <w:r>
              <w:rPr>
                <w:lang w:eastAsia="zh-CN"/>
              </w:rPr>
              <w:t>2</w:t>
            </w:r>
            <w:r w:rsidRPr="001A11AF">
              <w:rPr>
                <w:lang w:eastAsia="zh-CN"/>
              </w:rPr>
              <w:t>-A.3.</w:t>
            </w:r>
            <w:r>
              <w:rPr>
                <w:lang w:eastAsia="zh-CN"/>
              </w:rPr>
              <w:t>4-3</w:t>
            </w:r>
          </w:p>
        </w:tc>
        <w:tc>
          <w:tcPr>
            <w:tcW w:w="1474" w:type="dxa"/>
            <w:tcBorders>
              <w:top w:val="single" w:sz="4" w:space="0" w:color="auto"/>
              <w:left w:val="single" w:sz="4" w:space="0" w:color="auto"/>
              <w:bottom w:val="single" w:sz="4" w:space="0" w:color="auto"/>
              <w:right w:val="single" w:sz="4" w:space="0" w:color="auto"/>
            </w:tcBorders>
            <w:noWrap/>
            <w:vAlign w:val="center"/>
            <w:hideMark/>
          </w:tcPr>
          <w:p w14:paraId="07633C0F" w14:textId="77777777" w:rsidR="00241417" w:rsidRDefault="00241417" w:rsidP="003A71DE">
            <w:pPr>
              <w:pStyle w:val="TAC"/>
              <w:rPr>
                <w:szCs w:val="18"/>
                <w:lang w:val="en-US" w:eastAsia="zh-CN"/>
              </w:rPr>
            </w:pPr>
            <w:r w:rsidRPr="00185C33">
              <w:rPr>
                <w:szCs w:val="18"/>
                <w:lang w:val="en-US" w:eastAsia="zh-CN"/>
              </w:rPr>
              <w:t>TDLA30-</w:t>
            </w:r>
            <w:r>
              <w:rPr>
                <w:szCs w:val="18"/>
                <w:lang w:val="en-US" w:eastAsia="zh-CN"/>
              </w:rPr>
              <w:t>75, ULA Low</w:t>
            </w:r>
          </w:p>
        </w:tc>
        <w:tc>
          <w:tcPr>
            <w:tcW w:w="907" w:type="dxa"/>
            <w:tcBorders>
              <w:top w:val="single" w:sz="4" w:space="0" w:color="auto"/>
              <w:left w:val="single" w:sz="4" w:space="0" w:color="auto"/>
              <w:bottom w:val="single" w:sz="4" w:space="0" w:color="auto"/>
              <w:right w:val="single" w:sz="4" w:space="0" w:color="auto"/>
            </w:tcBorders>
            <w:noWrap/>
            <w:vAlign w:val="center"/>
            <w:hideMark/>
          </w:tcPr>
          <w:p w14:paraId="0503D016" w14:textId="77777777" w:rsidR="00241417" w:rsidRDefault="00241417" w:rsidP="003A71DE">
            <w:pPr>
              <w:pStyle w:val="TAC"/>
              <w:rPr>
                <w:szCs w:val="18"/>
                <w:lang w:val="en-US" w:eastAsia="zh-CN"/>
              </w:rPr>
            </w:pPr>
            <w:r>
              <w:rPr>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hideMark/>
          </w:tcPr>
          <w:p w14:paraId="7E529E27" w14:textId="77777777" w:rsidR="00241417" w:rsidRPr="00C1362E" w:rsidRDefault="00241417" w:rsidP="003A71DE">
            <w:pPr>
              <w:pStyle w:val="TAC"/>
              <w:rPr>
                <w:szCs w:val="18"/>
                <w:lang w:val="en-US" w:eastAsia="zh-CN"/>
              </w:rPr>
            </w:pPr>
            <w:r w:rsidRPr="00C57FC8">
              <w:rPr>
                <w:szCs w:val="18"/>
                <w:lang w:val="en-US" w:eastAsia="zh-CN"/>
              </w:rPr>
              <w:t>0.1</w:t>
            </w:r>
          </w:p>
        </w:tc>
      </w:tr>
    </w:tbl>
    <w:p w14:paraId="4903DCD0" w14:textId="77777777" w:rsidR="00241417" w:rsidRDefault="00241417" w:rsidP="00241417">
      <w:pPr>
        <w:rPr>
          <w:noProof/>
        </w:rPr>
      </w:pPr>
    </w:p>
    <w:p w14:paraId="343AF06E" w14:textId="77777777" w:rsidR="00241417" w:rsidRPr="00FA1FB5" w:rsidRDefault="00241417" w:rsidP="00241417">
      <w:pPr>
        <w:pStyle w:val="Heading3"/>
        <w:rPr>
          <w:lang w:val="en-US" w:eastAsia="zh-CN"/>
        </w:rPr>
      </w:pPr>
      <w:bookmarkStart w:id="11058" w:name="_Toc74583505"/>
      <w:bookmarkStart w:id="11059" w:name="_Toc76542318"/>
      <w:bookmarkStart w:id="11060" w:name="_Toc82450300"/>
      <w:bookmarkStart w:id="11061" w:name="_Toc82450948"/>
      <w:bookmarkStart w:id="11062" w:name="_Toc89949337"/>
      <w:bookmarkStart w:id="11063" w:name="_Toc98755726"/>
      <w:bookmarkStart w:id="11064" w:name="_Toc98763318"/>
      <w:bookmarkStart w:id="11065" w:name="_Toc106184247"/>
      <w:bookmarkStart w:id="11066" w:name="_Toc130402269"/>
      <w:bookmarkStart w:id="11067" w:name="_Toc137532191"/>
      <w:bookmarkStart w:id="11068" w:name="_Toc138852692"/>
      <w:bookmarkStart w:id="11069" w:name="_Toc145529758"/>
      <w:bookmarkStart w:id="11070" w:name="_Toc155325718"/>
      <w:bookmarkStart w:id="11071" w:name="_Toc161655584"/>
      <w:bookmarkStart w:id="11072" w:name="_Toc169620918"/>
      <w:r w:rsidRPr="00FA1FB5">
        <w:rPr>
          <w:lang w:val="en-US" w:eastAsia="zh-CN"/>
        </w:rPr>
        <w:t>11.2.3</w:t>
      </w:r>
      <w:r w:rsidRPr="00FA1FB5">
        <w:rPr>
          <w:lang w:val="en-US" w:eastAsia="zh-CN"/>
        </w:rPr>
        <w:tab/>
        <w:t>CSI reporting requirements</w:t>
      </w:r>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p>
    <w:p w14:paraId="54266FC5" w14:textId="77777777" w:rsidR="00241417" w:rsidRDefault="00241417" w:rsidP="00241417">
      <w:pPr>
        <w:pStyle w:val="Heading4"/>
        <w:rPr>
          <w:lang w:val="en-US" w:eastAsia="zh-CN"/>
        </w:rPr>
      </w:pPr>
      <w:bookmarkStart w:id="11073" w:name="_Toc74583506"/>
      <w:bookmarkStart w:id="11074" w:name="_Toc76542319"/>
      <w:bookmarkStart w:id="11075" w:name="_Toc82450301"/>
      <w:bookmarkStart w:id="11076" w:name="_Toc82450949"/>
      <w:bookmarkStart w:id="11077" w:name="_Toc89949338"/>
      <w:bookmarkStart w:id="11078" w:name="_Toc98755727"/>
      <w:bookmarkStart w:id="11079" w:name="_Toc98763319"/>
      <w:bookmarkStart w:id="11080" w:name="_Toc106184248"/>
      <w:bookmarkStart w:id="11081" w:name="_Toc130402270"/>
      <w:bookmarkStart w:id="11082" w:name="_Toc137532192"/>
      <w:bookmarkStart w:id="11083" w:name="_Toc138852693"/>
      <w:bookmarkStart w:id="11084" w:name="_Toc145529759"/>
      <w:bookmarkStart w:id="11085" w:name="_Toc155325719"/>
      <w:bookmarkStart w:id="11086" w:name="_Toc161655585"/>
      <w:bookmarkStart w:id="11087" w:name="_Toc169620919"/>
      <w:r w:rsidRPr="00FA1FB5">
        <w:rPr>
          <w:lang w:val="en-US" w:eastAsia="zh-CN"/>
        </w:rPr>
        <w:t>11.2.3.1</w:t>
      </w:r>
      <w:r w:rsidRPr="00FA1FB5">
        <w:rPr>
          <w:lang w:val="en-US" w:eastAsia="zh-CN"/>
        </w:rPr>
        <w:tab/>
        <w:t>Performance requirements for IAB type 1-O</w:t>
      </w:r>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p>
    <w:p w14:paraId="7C0983CC" w14:textId="77777777" w:rsidR="005072EB" w:rsidRPr="00DC06C6" w:rsidRDefault="005072EB" w:rsidP="005072EB">
      <w:pPr>
        <w:pStyle w:val="Heading5"/>
      </w:pPr>
      <w:bookmarkStart w:id="11088" w:name="_Toc106182564"/>
      <w:bookmarkStart w:id="11089" w:name="_Toc137495171"/>
      <w:bookmarkStart w:id="11090" w:name="_Toc138775168"/>
      <w:bookmarkStart w:id="11091" w:name="_Toc138945947"/>
      <w:bookmarkStart w:id="11092" w:name="_Toc145526370"/>
      <w:bookmarkStart w:id="11093" w:name="_Toc161653674"/>
      <w:bookmarkStart w:id="11094" w:name="_Toc169620920"/>
      <w:r>
        <w:t>11</w:t>
      </w:r>
      <w:r w:rsidRPr="00DC06C6">
        <w:t>.2.3.1</w:t>
      </w:r>
      <w:r>
        <w:t>.0</w:t>
      </w:r>
      <w:r w:rsidRPr="00DC06C6">
        <w:tab/>
        <w:t>General</w:t>
      </w:r>
      <w:bookmarkEnd w:id="11088"/>
      <w:bookmarkEnd w:id="11089"/>
      <w:bookmarkEnd w:id="11090"/>
      <w:bookmarkEnd w:id="11091"/>
      <w:bookmarkEnd w:id="11092"/>
      <w:bookmarkEnd w:id="11093"/>
      <w:bookmarkEnd w:id="11094"/>
    </w:p>
    <w:p w14:paraId="14121F33" w14:textId="77777777" w:rsidR="005072EB" w:rsidRPr="00DC06C6" w:rsidRDefault="005072EB" w:rsidP="005072EB">
      <w:r w:rsidRPr="00DC06C6">
        <w:t xml:space="preserve">This clause includes </w:t>
      </w:r>
      <w:r w:rsidRPr="00DC06C6">
        <w:rPr>
          <w:lang w:eastAsia="zh-CN"/>
        </w:rPr>
        <w:t>conducted</w:t>
      </w:r>
      <w:r w:rsidRPr="00DC06C6">
        <w:rPr>
          <w:rFonts w:hint="eastAsia"/>
          <w:lang w:eastAsia="zh-CN"/>
        </w:rPr>
        <w:t xml:space="preserve"> </w:t>
      </w:r>
      <w:r w:rsidRPr="00DC06C6">
        <w:t>requirements for the reporting of channel state information (CSI).</w:t>
      </w:r>
    </w:p>
    <w:p w14:paraId="1643B0BC" w14:textId="77777777" w:rsidR="005072EB" w:rsidRPr="00DC06C6" w:rsidRDefault="005072EB" w:rsidP="005072EB">
      <w:pPr>
        <w:pStyle w:val="H6"/>
      </w:pPr>
      <w:bookmarkStart w:id="11095" w:name="_Toc106182565"/>
      <w:bookmarkStart w:id="11096" w:name="_Toc137495172"/>
      <w:bookmarkStart w:id="11097" w:name="_Toc138775169"/>
      <w:bookmarkStart w:id="11098" w:name="_Toc138945948"/>
      <w:bookmarkStart w:id="11099" w:name="_Toc145526371"/>
      <w:bookmarkStart w:id="11100" w:name="_Toc161653675"/>
      <w:r>
        <w:t>11</w:t>
      </w:r>
      <w:r w:rsidRPr="00DC06C6">
        <w:t>.2.3.1.</w:t>
      </w:r>
      <w:r>
        <w:t>0.1</w:t>
      </w:r>
      <w:r w:rsidRPr="00DC06C6">
        <w:tab/>
        <w:t>Common test parameters</w:t>
      </w:r>
      <w:bookmarkEnd w:id="11095"/>
      <w:bookmarkEnd w:id="11096"/>
      <w:bookmarkEnd w:id="11097"/>
      <w:bookmarkEnd w:id="11098"/>
      <w:bookmarkEnd w:id="11099"/>
      <w:bookmarkEnd w:id="11100"/>
    </w:p>
    <w:p w14:paraId="3DDFE188" w14:textId="77777777" w:rsidR="005072EB" w:rsidRPr="00DC06C6" w:rsidRDefault="005072EB" w:rsidP="005072EB">
      <w:pPr>
        <w:rPr>
          <w:lang w:eastAsia="zh-CN"/>
        </w:rPr>
      </w:pPr>
      <w:r w:rsidRPr="00DC06C6">
        <w:rPr>
          <w:rFonts w:hint="eastAsia"/>
          <w:lang w:eastAsia="zh-CN"/>
        </w:rPr>
        <w:t xml:space="preserve">Parameters specified in Table </w:t>
      </w:r>
      <w:r>
        <w:rPr>
          <w:lang w:eastAsia="zh-CN"/>
        </w:rPr>
        <w:t>11</w:t>
      </w:r>
      <w:r w:rsidRPr="00DC06C6">
        <w:rPr>
          <w:rFonts w:hint="eastAsia"/>
          <w:lang w:eastAsia="zh-CN"/>
        </w:rPr>
        <w:t>.</w:t>
      </w:r>
      <w:r w:rsidRPr="00DC06C6">
        <w:rPr>
          <w:lang w:eastAsia="zh-CN"/>
        </w:rPr>
        <w:t>2</w:t>
      </w:r>
      <w:r w:rsidRPr="00DC06C6">
        <w:rPr>
          <w:rFonts w:hint="eastAsia"/>
          <w:lang w:eastAsia="zh-CN"/>
        </w:rPr>
        <w:t>.</w:t>
      </w:r>
      <w:r w:rsidRPr="00DC06C6">
        <w:rPr>
          <w:lang w:eastAsia="zh-CN"/>
        </w:rPr>
        <w:t>3.1</w:t>
      </w:r>
      <w:r>
        <w:rPr>
          <w:lang w:eastAsia="zh-CN"/>
        </w:rPr>
        <w:t>.0.1</w:t>
      </w:r>
      <w:r w:rsidRPr="00DC06C6">
        <w:rPr>
          <w:rFonts w:hint="eastAsia"/>
          <w:lang w:eastAsia="zh-CN"/>
        </w:rPr>
        <w:t>-1 are applied f</w:t>
      </w:r>
      <w:r w:rsidRPr="00DC06C6">
        <w:t>or all test cases in clause</w:t>
      </w:r>
      <w:r w:rsidRPr="00DC06C6">
        <w:rPr>
          <w:rFonts w:hint="eastAsia"/>
          <w:lang w:eastAsia="zh-CN"/>
        </w:rPr>
        <w:t xml:space="preserve"> </w:t>
      </w:r>
      <w:r>
        <w:rPr>
          <w:lang w:eastAsia="zh-CN"/>
        </w:rPr>
        <w:t>11</w:t>
      </w:r>
      <w:r w:rsidRPr="00DC06C6">
        <w:rPr>
          <w:lang w:eastAsia="zh-CN"/>
        </w:rPr>
        <w:t>.2.3</w:t>
      </w:r>
      <w:r>
        <w:rPr>
          <w:lang w:eastAsia="zh-CN"/>
        </w:rPr>
        <w:t>.1</w:t>
      </w:r>
      <w:r w:rsidRPr="00DC06C6">
        <w:rPr>
          <w:lang w:eastAsia="zh-CN"/>
        </w:rPr>
        <w:t xml:space="preserve"> </w:t>
      </w:r>
      <w:r w:rsidRPr="00DC06C6">
        <w:rPr>
          <w:rFonts w:hint="eastAsia"/>
          <w:lang w:eastAsia="zh-CN"/>
        </w:rPr>
        <w:t>unless otherwise stated.</w:t>
      </w:r>
    </w:p>
    <w:p w14:paraId="50DBF1F3" w14:textId="77777777" w:rsidR="005072EB" w:rsidRPr="00DC06C6" w:rsidRDefault="005072EB" w:rsidP="005072EB">
      <w:pPr>
        <w:pStyle w:val="TH"/>
        <w:rPr>
          <w:lang w:eastAsia="zh-CN"/>
        </w:rPr>
      </w:pPr>
      <w:r w:rsidRPr="00DC06C6">
        <w:rPr>
          <w:rFonts w:hint="eastAsia"/>
          <w:lang w:eastAsia="zh-CN"/>
        </w:rPr>
        <w:t xml:space="preserve">Table </w:t>
      </w:r>
      <w:r w:rsidRPr="00DC06C6">
        <w:rPr>
          <w:lang w:eastAsia="zh-CN"/>
        </w:rPr>
        <w:t>11.2.3.1.0.1-1</w:t>
      </w:r>
      <w:r w:rsidRPr="00DC06C6">
        <w:rPr>
          <w:rFonts w:hint="eastAsia"/>
          <w:lang w:eastAsia="zh-CN"/>
        </w:rPr>
        <w:t>: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3"/>
        <w:gridCol w:w="34"/>
        <w:gridCol w:w="2950"/>
        <w:gridCol w:w="981"/>
        <w:gridCol w:w="1951"/>
      </w:tblGrid>
      <w:tr w:rsidR="005072EB" w:rsidRPr="00DC06C6" w14:paraId="0764A824" w14:textId="77777777" w:rsidTr="0099527F">
        <w:trPr>
          <w:trHeight w:val="197"/>
          <w:jc w:val="center"/>
        </w:trPr>
        <w:tc>
          <w:tcPr>
            <w:tcW w:w="3012" w:type="pct"/>
            <w:gridSpan w:val="3"/>
            <w:shd w:val="clear" w:color="auto" w:fill="auto"/>
          </w:tcPr>
          <w:p w14:paraId="20DDE56D" w14:textId="77777777" w:rsidR="005072EB" w:rsidRPr="00DC06C6" w:rsidRDefault="005072EB" w:rsidP="005072EB">
            <w:pPr>
              <w:pStyle w:val="TAH"/>
            </w:pPr>
            <w:r w:rsidRPr="00DC06C6">
              <w:t>Parameter</w:t>
            </w:r>
          </w:p>
        </w:tc>
        <w:tc>
          <w:tcPr>
            <w:tcW w:w="664" w:type="pct"/>
            <w:shd w:val="clear" w:color="auto" w:fill="auto"/>
          </w:tcPr>
          <w:p w14:paraId="7BB73A85" w14:textId="77777777" w:rsidR="005072EB" w:rsidRPr="00DC06C6" w:rsidRDefault="005072EB" w:rsidP="005072EB">
            <w:pPr>
              <w:pStyle w:val="TAH"/>
            </w:pPr>
            <w:r w:rsidRPr="00DC06C6">
              <w:t>Unit</w:t>
            </w:r>
          </w:p>
        </w:tc>
        <w:tc>
          <w:tcPr>
            <w:tcW w:w="1324" w:type="pct"/>
            <w:shd w:val="clear" w:color="auto" w:fill="auto"/>
          </w:tcPr>
          <w:p w14:paraId="3F4CFBCC" w14:textId="77777777" w:rsidR="005072EB" w:rsidRPr="00DC06C6" w:rsidRDefault="005072EB" w:rsidP="005072EB">
            <w:pPr>
              <w:pStyle w:val="TAH"/>
            </w:pPr>
            <w:r w:rsidRPr="00DC06C6">
              <w:t>Value</w:t>
            </w:r>
          </w:p>
        </w:tc>
      </w:tr>
      <w:tr w:rsidR="005072EB" w:rsidRPr="00DC06C6" w14:paraId="5242A507" w14:textId="77777777" w:rsidTr="0099527F">
        <w:trPr>
          <w:trHeight w:val="417"/>
          <w:jc w:val="center"/>
        </w:trPr>
        <w:tc>
          <w:tcPr>
            <w:tcW w:w="3012" w:type="pct"/>
            <w:gridSpan w:val="3"/>
            <w:shd w:val="clear" w:color="auto" w:fill="auto"/>
            <w:vAlign w:val="center"/>
          </w:tcPr>
          <w:p w14:paraId="3B931730" w14:textId="77777777" w:rsidR="005072EB" w:rsidRPr="00DC06C6" w:rsidRDefault="005072EB" w:rsidP="005072EB">
            <w:pPr>
              <w:pStyle w:val="TAL"/>
            </w:pPr>
            <w:r w:rsidRPr="00DC06C6">
              <w:t>PDSCH transmission scheme</w:t>
            </w:r>
          </w:p>
        </w:tc>
        <w:tc>
          <w:tcPr>
            <w:tcW w:w="664" w:type="pct"/>
            <w:shd w:val="clear" w:color="auto" w:fill="auto"/>
            <w:vAlign w:val="center"/>
          </w:tcPr>
          <w:p w14:paraId="14ED696D" w14:textId="77777777" w:rsidR="005072EB" w:rsidRPr="00DC06C6" w:rsidRDefault="005072EB" w:rsidP="005072EB">
            <w:pPr>
              <w:pStyle w:val="TAC"/>
            </w:pPr>
          </w:p>
        </w:tc>
        <w:tc>
          <w:tcPr>
            <w:tcW w:w="1324" w:type="pct"/>
            <w:shd w:val="clear" w:color="auto" w:fill="auto"/>
            <w:vAlign w:val="center"/>
          </w:tcPr>
          <w:p w14:paraId="72F23E08" w14:textId="77777777" w:rsidR="005072EB" w:rsidRPr="00DC06C6" w:rsidRDefault="005072EB" w:rsidP="005072EB">
            <w:pPr>
              <w:pStyle w:val="TAC"/>
            </w:pPr>
            <w:r w:rsidRPr="00DC06C6">
              <w:t>Transmission scheme 1</w:t>
            </w:r>
          </w:p>
        </w:tc>
      </w:tr>
      <w:tr w:rsidR="005072EB" w:rsidRPr="00DC06C6" w14:paraId="05B28BDF" w14:textId="77777777" w:rsidTr="0099527F">
        <w:trPr>
          <w:trHeight w:val="417"/>
          <w:jc w:val="center"/>
        </w:trPr>
        <w:tc>
          <w:tcPr>
            <w:tcW w:w="3012" w:type="pct"/>
            <w:gridSpan w:val="3"/>
            <w:shd w:val="clear" w:color="auto" w:fill="auto"/>
            <w:vAlign w:val="center"/>
          </w:tcPr>
          <w:p w14:paraId="61C1DB94" w14:textId="77777777" w:rsidR="005072EB" w:rsidRPr="00DC06C6" w:rsidRDefault="005072EB" w:rsidP="005072EB">
            <w:pPr>
              <w:pStyle w:val="TAL"/>
              <w:rPr>
                <w:lang w:val="en-US"/>
              </w:rPr>
            </w:pPr>
            <w:r w:rsidRPr="00DC06C6">
              <w:rPr>
                <w:lang w:val="en-US"/>
              </w:rPr>
              <w:t>Duplex mode</w:t>
            </w:r>
          </w:p>
        </w:tc>
        <w:tc>
          <w:tcPr>
            <w:tcW w:w="664" w:type="pct"/>
            <w:shd w:val="clear" w:color="auto" w:fill="auto"/>
            <w:vAlign w:val="center"/>
          </w:tcPr>
          <w:p w14:paraId="65119507" w14:textId="77777777" w:rsidR="005072EB" w:rsidRPr="00DC06C6" w:rsidRDefault="005072EB" w:rsidP="005072EB">
            <w:pPr>
              <w:pStyle w:val="TAC"/>
            </w:pPr>
          </w:p>
        </w:tc>
        <w:tc>
          <w:tcPr>
            <w:tcW w:w="1324" w:type="pct"/>
            <w:shd w:val="clear" w:color="auto" w:fill="auto"/>
            <w:vAlign w:val="center"/>
          </w:tcPr>
          <w:p w14:paraId="6E8F2CB2" w14:textId="77777777" w:rsidR="005072EB" w:rsidRPr="00DC06C6" w:rsidRDefault="005072EB" w:rsidP="005072EB">
            <w:pPr>
              <w:pStyle w:val="TAC"/>
            </w:pPr>
            <w:r w:rsidRPr="00DC06C6">
              <w:t>TDD</w:t>
            </w:r>
          </w:p>
        </w:tc>
      </w:tr>
      <w:tr w:rsidR="005072EB" w:rsidRPr="00DC06C6" w14:paraId="0A122DBD" w14:textId="77777777" w:rsidTr="0099527F">
        <w:trPr>
          <w:trHeight w:val="208"/>
          <w:jc w:val="center"/>
        </w:trPr>
        <w:tc>
          <w:tcPr>
            <w:tcW w:w="997" w:type="pct"/>
            <w:vMerge w:val="restart"/>
            <w:shd w:val="clear" w:color="auto" w:fill="auto"/>
            <w:vAlign w:val="center"/>
          </w:tcPr>
          <w:p w14:paraId="2DACB05F" w14:textId="77777777" w:rsidR="005072EB" w:rsidRPr="00DC06C6" w:rsidRDefault="005072EB" w:rsidP="005072EB">
            <w:pPr>
              <w:pStyle w:val="TAL"/>
              <w:rPr>
                <w:lang w:eastAsia="ja-JP"/>
              </w:rPr>
            </w:pPr>
            <w:r w:rsidRPr="00DC06C6">
              <w:t>Actual carrier configuration</w:t>
            </w:r>
          </w:p>
        </w:tc>
        <w:tc>
          <w:tcPr>
            <w:tcW w:w="2015" w:type="pct"/>
            <w:gridSpan w:val="2"/>
            <w:shd w:val="clear" w:color="auto" w:fill="auto"/>
            <w:vAlign w:val="center"/>
          </w:tcPr>
          <w:p w14:paraId="54F6F57E" w14:textId="77777777" w:rsidR="005072EB" w:rsidRPr="00DC06C6" w:rsidRDefault="005072EB" w:rsidP="005072EB">
            <w:pPr>
              <w:pStyle w:val="TAL"/>
              <w:rPr>
                <w:lang w:eastAsia="ja-JP"/>
              </w:rPr>
            </w:pPr>
            <w:r w:rsidRPr="00DC06C6">
              <w:t>Offset between Point A and the lowest usable subcarrier on this carrier (Note 2)</w:t>
            </w:r>
          </w:p>
        </w:tc>
        <w:tc>
          <w:tcPr>
            <w:tcW w:w="664" w:type="pct"/>
            <w:shd w:val="clear" w:color="auto" w:fill="auto"/>
            <w:vAlign w:val="center"/>
          </w:tcPr>
          <w:p w14:paraId="2134B978" w14:textId="77777777" w:rsidR="005072EB" w:rsidRPr="00DC06C6" w:rsidRDefault="005072EB" w:rsidP="005072EB">
            <w:pPr>
              <w:pStyle w:val="TAC"/>
            </w:pPr>
            <w:r w:rsidRPr="00DC06C6">
              <w:t>RBs</w:t>
            </w:r>
          </w:p>
        </w:tc>
        <w:tc>
          <w:tcPr>
            <w:tcW w:w="1324" w:type="pct"/>
            <w:shd w:val="clear" w:color="auto" w:fill="auto"/>
            <w:vAlign w:val="center"/>
          </w:tcPr>
          <w:p w14:paraId="7EBBEA23" w14:textId="77777777" w:rsidR="005072EB" w:rsidRPr="00DC06C6" w:rsidRDefault="005072EB" w:rsidP="005072EB">
            <w:pPr>
              <w:pStyle w:val="TAC"/>
            </w:pPr>
            <w:r w:rsidRPr="00DC06C6">
              <w:t>0</w:t>
            </w:r>
          </w:p>
        </w:tc>
      </w:tr>
      <w:tr w:rsidR="005072EB" w:rsidRPr="00DC06C6" w14:paraId="5F96459C" w14:textId="77777777" w:rsidTr="0099527F">
        <w:trPr>
          <w:trHeight w:val="208"/>
          <w:jc w:val="center"/>
        </w:trPr>
        <w:tc>
          <w:tcPr>
            <w:tcW w:w="997" w:type="pct"/>
            <w:vMerge/>
            <w:shd w:val="clear" w:color="auto" w:fill="auto"/>
            <w:vAlign w:val="center"/>
          </w:tcPr>
          <w:p w14:paraId="76716A39" w14:textId="77777777" w:rsidR="005072EB" w:rsidRPr="00DC06C6" w:rsidRDefault="005072EB" w:rsidP="005072EB">
            <w:pPr>
              <w:pStyle w:val="TAL"/>
              <w:rPr>
                <w:lang w:eastAsia="ja-JP"/>
              </w:rPr>
            </w:pPr>
          </w:p>
        </w:tc>
        <w:tc>
          <w:tcPr>
            <w:tcW w:w="2015" w:type="pct"/>
            <w:gridSpan w:val="2"/>
            <w:shd w:val="clear" w:color="auto" w:fill="auto"/>
            <w:vAlign w:val="center"/>
          </w:tcPr>
          <w:p w14:paraId="7805003E" w14:textId="77777777" w:rsidR="005072EB" w:rsidRPr="00DC06C6" w:rsidRDefault="005072EB" w:rsidP="005072EB">
            <w:pPr>
              <w:pStyle w:val="TAL"/>
              <w:rPr>
                <w:lang w:eastAsia="ja-JP"/>
              </w:rPr>
            </w:pPr>
            <w:r w:rsidRPr="00DC06C6">
              <w:t>Subcarrier spacing</w:t>
            </w:r>
          </w:p>
        </w:tc>
        <w:tc>
          <w:tcPr>
            <w:tcW w:w="664" w:type="pct"/>
            <w:shd w:val="clear" w:color="auto" w:fill="auto"/>
            <w:vAlign w:val="center"/>
          </w:tcPr>
          <w:p w14:paraId="72E74E52" w14:textId="77777777" w:rsidR="005072EB" w:rsidRPr="00DC06C6" w:rsidRDefault="005072EB" w:rsidP="005072EB">
            <w:pPr>
              <w:pStyle w:val="TAC"/>
            </w:pPr>
            <w:r w:rsidRPr="00DC06C6">
              <w:t>kHz</w:t>
            </w:r>
          </w:p>
        </w:tc>
        <w:tc>
          <w:tcPr>
            <w:tcW w:w="1324" w:type="pct"/>
            <w:shd w:val="clear" w:color="auto" w:fill="auto"/>
            <w:vAlign w:val="center"/>
          </w:tcPr>
          <w:p w14:paraId="2EB48D1C" w14:textId="77777777" w:rsidR="005072EB" w:rsidRPr="00DC06C6" w:rsidRDefault="005072EB" w:rsidP="005072EB">
            <w:pPr>
              <w:pStyle w:val="TAC"/>
            </w:pPr>
            <w:r w:rsidRPr="00DC06C6">
              <w:t>30</w:t>
            </w:r>
          </w:p>
        </w:tc>
      </w:tr>
      <w:tr w:rsidR="005072EB" w:rsidRPr="00DC06C6" w14:paraId="24642409" w14:textId="77777777" w:rsidTr="0099527F">
        <w:trPr>
          <w:trHeight w:val="208"/>
          <w:jc w:val="center"/>
        </w:trPr>
        <w:tc>
          <w:tcPr>
            <w:tcW w:w="997" w:type="pct"/>
            <w:vMerge w:val="restart"/>
            <w:shd w:val="clear" w:color="auto" w:fill="auto"/>
            <w:vAlign w:val="center"/>
          </w:tcPr>
          <w:p w14:paraId="22F954BB" w14:textId="77777777" w:rsidR="005072EB" w:rsidRPr="00DC06C6" w:rsidRDefault="005072EB" w:rsidP="005072EB">
            <w:pPr>
              <w:pStyle w:val="TAL"/>
              <w:rPr>
                <w:lang w:eastAsia="zh-CN"/>
              </w:rPr>
            </w:pPr>
            <w:r w:rsidRPr="00DC06C6">
              <w:t>DL BWP configuration #1</w:t>
            </w:r>
          </w:p>
        </w:tc>
        <w:tc>
          <w:tcPr>
            <w:tcW w:w="2015" w:type="pct"/>
            <w:gridSpan w:val="2"/>
            <w:shd w:val="clear" w:color="auto" w:fill="auto"/>
            <w:vAlign w:val="center"/>
          </w:tcPr>
          <w:p w14:paraId="5234425B" w14:textId="77777777" w:rsidR="005072EB" w:rsidRPr="00DC06C6" w:rsidRDefault="005072EB" w:rsidP="005072EB">
            <w:pPr>
              <w:pStyle w:val="TAL"/>
              <w:rPr>
                <w:lang w:eastAsia="zh-CN"/>
              </w:rPr>
            </w:pPr>
            <w:r w:rsidRPr="00DC06C6">
              <w:t>Cyclic prefix</w:t>
            </w:r>
          </w:p>
        </w:tc>
        <w:tc>
          <w:tcPr>
            <w:tcW w:w="664" w:type="pct"/>
            <w:shd w:val="clear" w:color="auto" w:fill="auto"/>
            <w:vAlign w:val="center"/>
          </w:tcPr>
          <w:p w14:paraId="39E26E48" w14:textId="77777777" w:rsidR="005072EB" w:rsidRPr="00DC06C6" w:rsidRDefault="005072EB" w:rsidP="005072EB">
            <w:pPr>
              <w:pStyle w:val="TAC"/>
            </w:pPr>
          </w:p>
        </w:tc>
        <w:tc>
          <w:tcPr>
            <w:tcW w:w="1324" w:type="pct"/>
            <w:shd w:val="clear" w:color="auto" w:fill="auto"/>
            <w:vAlign w:val="center"/>
          </w:tcPr>
          <w:p w14:paraId="3EAD9619" w14:textId="77777777" w:rsidR="005072EB" w:rsidRPr="00DC06C6" w:rsidRDefault="005072EB" w:rsidP="005072EB">
            <w:pPr>
              <w:pStyle w:val="TAC"/>
            </w:pPr>
            <w:r w:rsidRPr="00DC06C6">
              <w:t>Normal</w:t>
            </w:r>
          </w:p>
        </w:tc>
      </w:tr>
      <w:tr w:rsidR="005072EB" w:rsidRPr="00DC06C6" w14:paraId="0D2A3A45" w14:textId="77777777" w:rsidTr="0099527F">
        <w:trPr>
          <w:trHeight w:val="208"/>
          <w:jc w:val="center"/>
        </w:trPr>
        <w:tc>
          <w:tcPr>
            <w:tcW w:w="997" w:type="pct"/>
            <w:vMerge/>
            <w:shd w:val="clear" w:color="auto" w:fill="auto"/>
            <w:vAlign w:val="center"/>
          </w:tcPr>
          <w:p w14:paraId="30C736C7" w14:textId="77777777" w:rsidR="005072EB" w:rsidRPr="00DC06C6" w:rsidRDefault="005072EB" w:rsidP="005072EB">
            <w:pPr>
              <w:pStyle w:val="TAL"/>
              <w:rPr>
                <w:lang w:eastAsia="zh-CN"/>
              </w:rPr>
            </w:pPr>
          </w:p>
        </w:tc>
        <w:tc>
          <w:tcPr>
            <w:tcW w:w="2015" w:type="pct"/>
            <w:gridSpan w:val="2"/>
            <w:shd w:val="clear" w:color="auto" w:fill="auto"/>
            <w:vAlign w:val="center"/>
          </w:tcPr>
          <w:p w14:paraId="658D2B09" w14:textId="77777777" w:rsidR="005072EB" w:rsidRPr="00DC06C6" w:rsidRDefault="005072EB" w:rsidP="005072EB">
            <w:pPr>
              <w:pStyle w:val="TAL"/>
              <w:rPr>
                <w:lang w:eastAsia="zh-CN"/>
              </w:rPr>
            </w:pPr>
            <w:r w:rsidRPr="00DC06C6">
              <w:t>RB offset</w:t>
            </w:r>
          </w:p>
        </w:tc>
        <w:tc>
          <w:tcPr>
            <w:tcW w:w="664" w:type="pct"/>
            <w:shd w:val="clear" w:color="auto" w:fill="auto"/>
            <w:vAlign w:val="center"/>
          </w:tcPr>
          <w:p w14:paraId="73B8E1B1" w14:textId="77777777" w:rsidR="005072EB" w:rsidRPr="00DC06C6" w:rsidRDefault="005072EB" w:rsidP="005072EB">
            <w:pPr>
              <w:pStyle w:val="TAC"/>
            </w:pPr>
            <w:r w:rsidRPr="00DC06C6">
              <w:t>RBs</w:t>
            </w:r>
          </w:p>
        </w:tc>
        <w:tc>
          <w:tcPr>
            <w:tcW w:w="1324" w:type="pct"/>
            <w:shd w:val="clear" w:color="auto" w:fill="auto"/>
            <w:vAlign w:val="center"/>
          </w:tcPr>
          <w:p w14:paraId="16B732F2" w14:textId="77777777" w:rsidR="005072EB" w:rsidRPr="00DC06C6" w:rsidRDefault="005072EB" w:rsidP="005072EB">
            <w:pPr>
              <w:pStyle w:val="TAC"/>
            </w:pPr>
            <w:r w:rsidRPr="00DC06C6">
              <w:t>0</w:t>
            </w:r>
          </w:p>
        </w:tc>
      </w:tr>
      <w:tr w:rsidR="005072EB" w:rsidRPr="00DC06C6" w14:paraId="78791398" w14:textId="77777777" w:rsidTr="0099527F">
        <w:trPr>
          <w:trHeight w:val="208"/>
          <w:jc w:val="center"/>
        </w:trPr>
        <w:tc>
          <w:tcPr>
            <w:tcW w:w="997" w:type="pct"/>
            <w:vMerge/>
            <w:shd w:val="clear" w:color="auto" w:fill="auto"/>
            <w:vAlign w:val="center"/>
          </w:tcPr>
          <w:p w14:paraId="280A2011" w14:textId="77777777" w:rsidR="005072EB" w:rsidRPr="00DC06C6" w:rsidRDefault="005072EB" w:rsidP="005072EB">
            <w:pPr>
              <w:pStyle w:val="TAL"/>
              <w:rPr>
                <w:lang w:eastAsia="zh-CN"/>
              </w:rPr>
            </w:pPr>
          </w:p>
        </w:tc>
        <w:tc>
          <w:tcPr>
            <w:tcW w:w="2015" w:type="pct"/>
            <w:gridSpan w:val="2"/>
            <w:shd w:val="clear" w:color="auto" w:fill="auto"/>
            <w:vAlign w:val="center"/>
          </w:tcPr>
          <w:p w14:paraId="277CEC17" w14:textId="77777777" w:rsidR="005072EB" w:rsidRPr="00DC06C6" w:rsidRDefault="005072EB" w:rsidP="005072EB">
            <w:pPr>
              <w:pStyle w:val="TAL"/>
              <w:rPr>
                <w:lang w:eastAsia="zh-CN"/>
              </w:rPr>
            </w:pPr>
            <w:r w:rsidRPr="00DC06C6">
              <w:t>Number of contiguous PRB</w:t>
            </w:r>
          </w:p>
        </w:tc>
        <w:tc>
          <w:tcPr>
            <w:tcW w:w="664" w:type="pct"/>
            <w:shd w:val="clear" w:color="auto" w:fill="auto"/>
            <w:vAlign w:val="center"/>
          </w:tcPr>
          <w:p w14:paraId="7E7A05DE" w14:textId="77777777" w:rsidR="005072EB" w:rsidRPr="00DC06C6" w:rsidRDefault="005072EB" w:rsidP="005072EB">
            <w:pPr>
              <w:pStyle w:val="TAC"/>
            </w:pPr>
            <w:r w:rsidRPr="00DC06C6">
              <w:t>PRBs</w:t>
            </w:r>
          </w:p>
        </w:tc>
        <w:tc>
          <w:tcPr>
            <w:tcW w:w="1324" w:type="pct"/>
            <w:shd w:val="clear" w:color="auto" w:fill="auto"/>
            <w:vAlign w:val="center"/>
          </w:tcPr>
          <w:p w14:paraId="2A401BD9" w14:textId="77777777" w:rsidR="005072EB" w:rsidRPr="00DC06C6" w:rsidRDefault="005072EB" w:rsidP="005072EB">
            <w:pPr>
              <w:pStyle w:val="TAC"/>
            </w:pPr>
            <w:r w:rsidRPr="00DC06C6">
              <w:t>Maximum transmission bandwidth configuration</w:t>
            </w:r>
            <w:r w:rsidRPr="00DC06C6">
              <w:rPr>
                <w:rFonts w:hint="eastAsia"/>
              </w:rPr>
              <w:t xml:space="preserve"> as specified in </w:t>
            </w:r>
            <w:r w:rsidRPr="00DC06C6">
              <w:t>clause 5.3.2 for tested channel bandwidth and subcarrier spacing</w:t>
            </w:r>
          </w:p>
        </w:tc>
      </w:tr>
      <w:tr w:rsidR="005072EB" w:rsidRPr="00DC06C6" w14:paraId="420ADBA4" w14:textId="77777777" w:rsidTr="0099527F">
        <w:trPr>
          <w:trHeight w:val="208"/>
          <w:jc w:val="center"/>
        </w:trPr>
        <w:tc>
          <w:tcPr>
            <w:tcW w:w="3012" w:type="pct"/>
            <w:gridSpan w:val="3"/>
            <w:shd w:val="clear" w:color="auto" w:fill="auto"/>
            <w:vAlign w:val="center"/>
          </w:tcPr>
          <w:p w14:paraId="57F19E29" w14:textId="77777777" w:rsidR="005072EB" w:rsidRPr="00DC06C6" w:rsidRDefault="005072EB" w:rsidP="005072EB">
            <w:pPr>
              <w:pStyle w:val="TAL"/>
              <w:rPr>
                <w:lang w:eastAsia="ja-JP"/>
              </w:rPr>
            </w:pPr>
            <w:r w:rsidRPr="00DC06C6">
              <w:t>Active DL BWP index</w:t>
            </w:r>
          </w:p>
        </w:tc>
        <w:tc>
          <w:tcPr>
            <w:tcW w:w="664" w:type="pct"/>
            <w:shd w:val="clear" w:color="auto" w:fill="auto"/>
            <w:vAlign w:val="center"/>
          </w:tcPr>
          <w:p w14:paraId="6B4D731E" w14:textId="77777777" w:rsidR="005072EB" w:rsidRPr="00DC06C6" w:rsidRDefault="005072EB" w:rsidP="005072EB">
            <w:pPr>
              <w:pStyle w:val="TAC"/>
            </w:pPr>
          </w:p>
        </w:tc>
        <w:tc>
          <w:tcPr>
            <w:tcW w:w="1324" w:type="pct"/>
            <w:shd w:val="clear" w:color="auto" w:fill="auto"/>
            <w:vAlign w:val="center"/>
          </w:tcPr>
          <w:p w14:paraId="15463924" w14:textId="77777777" w:rsidR="005072EB" w:rsidRPr="00DC06C6" w:rsidRDefault="005072EB" w:rsidP="005072EB">
            <w:pPr>
              <w:pStyle w:val="TAC"/>
            </w:pPr>
            <w:r w:rsidRPr="00DC06C6">
              <w:t>1</w:t>
            </w:r>
          </w:p>
        </w:tc>
      </w:tr>
      <w:tr w:rsidR="005072EB" w:rsidRPr="00DC06C6" w14:paraId="0AB86B01" w14:textId="77777777" w:rsidTr="0099527F">
        <w:trPr>
          <w:trHeight w:val="208"/>
          <w:jc w:val="center"/>
        </w:trPr>
        <w:tc>
          <w:tcPr>
            <w:tcW w:w="3012" w:type="pct"/>
            <w:gridSpan w:val="3"/>
            <w:tcBorders>
              <w:right w:val="single" w:sz="4" w:space="0" w:color="auto"/>
            </w:tcBorders>
            <w:shd w:val="clear" w:color="auto" w:fill="auto"/>
            <w:vAlign w:val="center"/>
          </w:tcPr>
          <w:p w14:paraId="3598F9F2" w14:textId="77777777" w:rsidR="005072EB" w:rsidRPr="00DC06C6" w:rsidRDefault="005072EB" w:rsidP="005072EB">
            <w:pPr>
              <w:pStyle w:val="TAL"/>
              <w:rPr>
                <w:lang w:eastAsia="zh-CN"/>
              </w:rPr>
            </w:pPr>
            <w:r w:rsidRPr="00DC06C6">
              <w:rPr>
                <w:rFonts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8B98ACF" w14:textId="77777777" w:rsidR="005072EB" w:rsidRPr="00DC06C6" w:rsidRDefault="005072EB" w:rsidP="005072EB">
            <w:pPr>
              <w:pStyle w:val="TAC"/>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10F157F" w14:textId="77777777" w:rsidR="005072EB" w:rsidRPr="00DC06C6" w:rsidRDefault="005072EB" w:rsidP="005072EB">
            <w:pPr>
              <w:pStyle w:val="TAC"/>
              <w:rPr>
                <w:lang w:eastAsia="zh-CN"/>
              </w:rPr>
            </w:pPr>
            <w:r w:rsidRPr="00DC06C6">
              <w:rPr>
                <w:rFonts w:hint="eastAsia"/>
                <w:lang w:eastAsia="zh-CN"/>
              </w:rPr>
              <w:t>Not configured</w:t>
            </w:r>
          </w:p>
        </w:tc>
      </w:tr>
      <w:tr w:rsidR="005072EB" w:rsidRPr="00DC06C6" w14:paraId="4A752C63" w14:textId="77777777" w:rsidTr="0099527F">
        <w:trPr>
          <w:trHeight w:val="208"/>
          <w:jc w:val="center"/>
        </w:trPr>
        <w:tc>
          <w:tcPr>
            <w:tcW w:w="1016" w:type="pct"/>
            <w:gridSpan w:val="2"/>
            <w:vMerge w:val="restart"/>
            <w:shd w:val="clear" w:color="auto" w:fill="auto"/>
            <w:vAlign w:val="center"/>
          </w:tcPr>
          <w:p w14:paraId="5FEDABE0" w14:textId="77777777" w:rsidR="005072EB" w:rsidRPr="00DC06C6" w:rsidRDefault="005072EB" w:rsidP="005072EB">
            <w:pPr>
              <w:pStyle w:val="TAL"/>
              <w:rPr>
                <w:i/>
              </w:rPr>
            </w:pPr>
            <w:r w:rsidRPr="00DC06C6">
              <w:t>PDSCH configuration</w:t>
            </w:r>
          </w:p>
        </w:tc>
        <w:tc>
          <w:tcPr>
            <w:tcW w:w="1996" w:type="pct"/>
            <w:shd w:val="clear" w:color="auto" w:fill="auto"/>
            <w:vAlign w:val="center"/>
          </w:tcPr>
          <w:p w14:paraId="3BE79827" w14:textId="77777777" w:rsidR="005072EB" w:rsidRPr="00DC06C6" w:rsidRDefault="005072EB" w:rsidP="005072EB">
            <w:pPr>
              <w:pStyle w:val="TAL"/>
              <w:rPr>
                <w:i/>
              </w:rPr>
            </w:pPr>
            <w:r w:rsidRPr="00DC06C6">
              <w:t>Mapping type</w:t>
            </w:r>
          </w:p>
        </w:tc>
        <w:tc>
          <w:tcPr>
            <w:tcW w:w="664" w:type="pct"/>
            <w:shd w:val="clear" w:color="auto" w:fill="auto"/>
            <w:vAlign w:val="center"/>
          </w:tcPr>
          <w:p w14:paraId="3EC4D999" w14:textId="77777777" w:rsidR="005072EB" w:rsidRPr="00DC06C6" w:rsidRDefault="005072EB" w:rsidP="005072EB">
            <w:pPr>
              <w:pStyle w:val="TAC"/>
            </w:pPr>
          </w:p>
        </w:tc>
        <w:tc>
          <w:tcPr>
            <w:tcW w:w="1324" w:type="pct"/>
            <w:shd w:val="clear" w:color="auto" w:fill="auto"/>
            <w:vAlign w:val="center"/>
          </w:tcPr>
          <w:p w14:paraId="20DC9CB9" w14:textId="77777777" w:rsidR="005072EB" w:rsidRPr="00DC06C6" w:rsidRDefault="005072EB" w:rsidP="005072EB">
            <w:pPr>
              <w:pStyle w:val="TAC"/>
              <w:rPr>
                <w:lang w:eastAsia="zh-CN"/>
              </w:rPr>
            </w:pPr>
            <w:r w:rsidRPr="00DC06C6">
              <w:rPr>
                <w:lang w:eastAsia="zh-CN"/>
              </w:rPr>
              <w:t>Type A</w:t>
            </w:r>
          </w:p>
        </w:tc>
      </w:tr>
      <w:tr w:rsidR="005072EB" w:rsidRPr="00DC06C6" w14:paraId="60E50F69" w14:textId="77777777" w:rsidTr="0099527F">
        <w:trPr>
          <w:trHeight w:val="145"/>
          <w:jc w:val="center"/>
        </w:trPr>
        <w:tc>
          <w:tcPr>
            <w:tcW w:w="1016" w:type="pct"/>
            <w:gridSpan w:val="2"/>
            <w:vMerge/>
            <w:shd w:val="clear" w:color="auto" w:fill="auto"/>
            <w:vAlign w:val="center"/>
          </w:tcPr>
          <w:p w14:paraId="0C34C13D" w14:textId="77777777" w:rsidR="005072EB" w:rsidRPr="00DC06C6" w:rsidRDefault="005072EB" w:rsidP="005072EB">
            <w:pPr>
              <w:pStyle w:val="TAL"/>
            </w:pPr>
          </w:p>
        </w:tc>
        <w:tc>
          <w:tcPr>
            <w:tcW w:w="1996" w:type="pct"/>
            <w:shd w:val="clear" w:color="auto" w:fill="auto"/>
            <w:vAlign w:val="center"/>
          </w:tcPr>
          <w:p w14:paraId="5EE5EA85" w14:textId="77777777" w:rsidR="005072EB" w:rsidRPr="00DC06C6" w:rsidRDefault="005072EB" w:rsidP="005072EB">
            <w:pPr>
              <w:pStyle w:val="TAL"/>
            </w:pPr>
            <w:r w:rsidRPr="00DC06C6">
              <w:rPr>
                <w:i/>
              </w:rPr>
              <w:t>k0</w:t>
            </w:r>
          </w:p>
        </w:tc>
        <w:tc>
          <w:tcPr>
            <w:tcW w:w="664" w:type="pct"/>
            <w:shd w:val="clear" w:color="auto" w:fill="auto"/>
            <w:vAlign w:val="center"/>
          </w:tcPr>
          <w:p w14:paraId="3562D459" w14:textId="77777777" w:rsidR="005072EB" w:rsidRPr="00DC06C6" w:rsidRDefault="005072EB" w:rsidP="005072EB">
            <w:pPr>
              <w:pStyle w:val="TAC"/>
            </w:pPr>
          </w:p>
        </w:tc>
        <w:tc>
          <w:tcPr>
            <w:tcW w:w="1324" w:type="pct"/>
            <w:shd w:val="clear" w:color="auto" w:fill="auto"/>
            <w:vAlign w:val="center"/>
          </w:tcPr>
          <w:p w14:paraId="2B79209E" w14:textId="77777777" w:rsidR="005072EB" w:rsidRPr="00DC06C6" w:rsidRDefault="005072EB" w:rsidP="005072EB">
            <w:pPr>
              <w:pStyle w:val="TAC"/>
              <w:rPr>
                <w:lang w:eastAsia="zh-CN"/>
              </w:rPr>
            </w:pPr>
            <w:r w:rsidRPr="00DC06C6">
              <w:rPr>
                <w:lang w:eastAsia="zh-CN"/>
              </w:rPr>
              <w:t>0</w:t>
            </w:r>
          </w:p>
        </w:tc>
      </w:tr>
      <w:tr w:rsidR="005072EB" w:rsidRPr="00DC06C6" w14:paraId="13C0F83B" w14:textId="77777777" w:rsidTr="0099527F">
        <w:trPr>
          <w:trHeight w:val="145"/>
          <w:jc w:val="center"/>
        </w:trPr>
        <w:tc>
          <w:tcPr>
            <w:tcW w:w="1016" w:type="pct"/>
            <w:gridSpan w:val="2"/>
            <w:vMerge/>
            <w:shd w:val="clear" w:color="auto" w:fill="auto"/>
            <w:vAlign w:val="center"/>
          </w:tcPr>
          <w:p w14:paraId="4E8D09F5" w14:textId="77777777" w:rsidR="005072EB" w:rsidRPr="00DC06C6" w:rsidRDefault="005072EB" w:rsidP="005072EB">
            <w:pPr>
              <w:pStyle w:val="TAL"/>
            </w:pPr>
          </w:p>
        </w:tc>
        <w:tc>
          <w:tcPr>
            <w:tcW w:w="1996" w:type="pct"/>
            <w:shd w:val="clear" w:color="auto" w:fill="auto"/>
            <w:vAlign w:val="center"/>
          </w:tcPr>
          <w:p w14:paraId="13C3DB8A" w14:textId="77777777" w:rsidR="005072EB" w:rsidRPr="00DC06C6" w:rsidRDefault="005072EB" w:rsidP="005072EB">
            <w:pPr>
              <w:pStyle w:val="TAL"/>
            </w:pPr>
            <w:r w:rsidRPr="00DC06C6">
              <w:t xml:space="preserve">Starting symbol (S) </w:t>
            </w:r>
          </w:p>
        </w:tc>
        <w:tc>
          <w:tcPr>
            <w:tcW w:w="664" w:type="pct"/>
            <w:shd w:val="clear" w:color="auto" w:fill="auto"/>
            <w:vAlign w:val="center"/>
          </w:tcPr>
          <w:p w14:paraId="5BCA074F" w14:textId="77777777" w:rsidR="005072EB" w:rsidRPr="00DC06C6" w:rsidRDefault="005072EB" w:rsidP="005072EB">
            <w:pPr>
              <w:pStyle w:val="TAC"/>
            </w:pPr>
          </w:p>
        </w:tc>
        <w:tc>
          <w:tcPr>
            <w:tcW w:w="1324" w:type="pct"/>
            <w:shd w:val="clear" w:color="auto" w:fill="auto"/>
            <w:vAlign w:val="center"/>
          </w:tcPr>
          <w:p w14:paraId="70875B28" w14:textId="77777777" w:rsidR="005072EB" w:rsidRPr="00DC06C6" w:rsidRDefault="005072EB" w:rsidP="005072EB">
            <w:pPr>
              <w:pStyle w:val="TAC"/>
              <w:rPr>
                <w:lang w:eastAsia="zh-CN"/>
              </w:rPr>
            </w:pPr>
            <w:r w:rsidRPr="00DC06C6">
              <w:rPr>
                <w:lang w:eastAsia="zh-CN"/>
              </w:rPr>
              <w:t>2</w:t>
            </w:r>
          </w:p>
        </w:tc>
      </w:tr>
      <w:tr w:rsidR="005072EB" w:rsidRPr="00DC06C6" w14:paraId="30DB8DD6" w14:textId="77777777" w:rsidTr="0099527F">
        <w:trPr>
          <w:trHeight w:val="145"/>
          <w:jc w:val="center"/>
        </w:trPr>
        <w:tc>
          <w:tcPr>
            <w:tcW w:w="1016" w:type="pct"/>
            <w:gridSpan w:val="2"/>
            <w:vMerge/>
            <w:shd w:val="clear" w:color="auto" w:fill="auto"/>
            <w:vAlign w:val="center"/>
          </w:tcPr>
          <w:p w14:paraId="6CFFBC15" w14:textId="77777777" w:rsidR="005072EB" w:rsidRPr="00DC06C6" w:rsidRDefault="005072EB" w:rsidP="005072EB">
            <w:pPr>
              <w:pStyle w:val="TAL"/>
            </w:pPr>
          </w:p>
        </w:tc>
        <w:tc>
          <w:tcPr>
            <w:tcW w:w="1996" w:type="pct"/>
            <w:shd w:val="clear" w:color="auto" w:fill="auto"/>
            <w:vAlign w:val="center"/>
          </w:tcPr>
          <w:p w14:paraId="29DF6ADD" w14:textId="77777777" w:rsidR="005072EB" w:rsidRPr="00DC06C6" w:rsidRDefault="005072EB" w:rsidP="005072EB">
            <w:pPr>
              <w:pStyle w:val="TAL"/>
            </w:pPr>
            <w:r w:rsidRPr="00DC06C6">
              <w:t>Length (L)</w:t>
            </w:r>
          </w:p>
        </w:tc>
        <w:tc>
          <w:tcPr>
            <w:tcW w:w="664" w:type="pct"/>
            <w:shd w:val="clear" w:color="auto" w:fill="auto"/>
            <w:vAlign w:val="center"/>
          </w:tcPr>
          <w:p w14:paraId="7B13763A" w14:textId="77777777" w:rsidR="005072EB" w:rsidRPr="00DC06C6" w:rsidRDefault="005072EB" w:rsidP="005072EB">
            <w:pPr>
              <w:pStyle w:val="TAC"/>
            </w:pPr>
          </w:p>
        </w:tc>
        <w:tc>
          <w:tcPr>
            <w:tcW w:w="1324" w:type="pct"/>
            <w:shd w:val="clear" w:color="auto" w:fill="auto"/>
            <w:vAlign w:val="center"/>
          </w:tcPr>
          <w:p w14:paraId="34AB7606" w14:textId="77777777" w:rsidR="005072EB" w:rsidRPr="00DC06C6" w:rsidRDefault="005072EB" w:rsidP="005072EB">
            <w:pPr>
              <w:pStyle w:val="TAC"/>
              <w:rPr>
                <w:lang w:eastAsia="zh-CN"/>
              </w:rPr>
            </w:pPr>
            <w:r w:rsidRPr="00DC06C6">
              <w:rPr>
                <w:lang w:eastAsia="zh-CN"/>
              </w:rPr>
              <w:t>12</w:t>
            </w:r>
          </w:p>
        </w:tc>
      </w:tr>
      <w:tr w:rsidR="005072EB" w:rsidRPr="00DC06C6" w14:paraId="651CE1BB" w14:textId="77777777" w:rsidTr="0099527F">
        <w:trPr>
          <w:trHeight w:val="145"/>
          <w:jc w:val="center"/>
        </w:trPr>
        <w:tc>
          <w:tcPr>
            <w:tcW w:w="1016" w:type="pct"/>
            <w:gridSpan w:val="2"/>
            <w:vMerge/>
            <w:shd w:val="clear" w:color="auto" w:fill="auto"/>
            <w:vAlign w:val="center"/>
          </w:tcPr>
          <w:p w14:paraId="71DD136B" w14:textId="77777777" w:rsidR="005072EB" w:rsidRPr="00DC06C6" w:rsidRDefault="005072EB" w:rsidP="005072EB">
            <w:pPr>
              <w:pStyle w:val="TAL"/>
            </w:pPr>
          </w:p>
        </w:tc>
        <w:tc>
          <w:tcPr>
            <w:tcW w:w="1996" w:type="pct"/>
            <w:shd w:val="clear" w:color="auto" w:fill="auto"/>
            <w:vAlign w:val="center"/>
          </w:tcPr>
          <w:p w14:paraId="493EF76B" w14:textId="77777777" w:rsidR="005072EB" w:rsidRPr="00DC06C6" w:rsidRDefault="005072EB" w:rsidP="005072EB">
            <w:pPr>
              <w:pStyle w:val="TAL"/>
            </w:pPr>
            <w:r w:rsidRPr="00DC06C6">
              <w:t>PDSCH aggregation factor</w:t>
            </w:r>
          </w:p>
        </w:tc>
        <w:tc>
          <w:tcPr>
            <w:tcW w:w="664" w:type="pct"/>
            <w:shd w:val="clear" w:color="auto" w:fill="auto"/>
            <w:vAlign w:val="center"/>
          </w:tcPr>
          <w:p w14:paraId="0FA68DFA" w14:textId="77777777" w:rsidR="005072EB" w:rsidRPr="00DC06C6" w:rsidRDefault="005072EB" w:rsidP="005072EB">
            <w:pPr>
              <w:pStyle w:val="TAC"/>
            </w:pPr>
          </w:p>
        </w:tc>
        <w:tc>
          <w:tcPr>
            <w:tcW w:w="1324" w:type="pct"/>
            <w:shd w:val="clear" w:color="auto" w:fill="auto"/>
            <w:vAlign w:val="center"/>
          </w:tcPr>
          <w:p w14:paraId="03A17BF4" w14:textId="77777777" w:rsidR="005072EB" w:rsidRPr="00DC06C6" w:rsidRDefault="005072EB" w:rsidP="005072EB">
            <w:pPr>
              <w:pStyle w:val="TAC"/>
              <w:rPr>
                <w:lang w:eastAsia="zh-CN"/>
              </w:rPr>
            </w:pPr>
            <w:r w:rsidRPr="00DC06C6">
              <w:rPr>
                <w:lang w:eastAsia="zh-CN"/>
              </w:rPr>
              <w:t>1</w:t>
            </w:r>
          </w:p>
        </w:tc>
      </w:tr>
      <w:tr w:rsidR="005072EB" w:rsidRPr="00DC06C6" w14:paraId="7B6A6D7B" w14:textId="77777777" w:rsidTr="0099527F">
        <w:trPr>
          <w:trHeight w:val="145"/>
          <w:jc w:val="center"/>
        </w:trPr>
        <w:tc>
          <w:tcPr>
            <w:tcW w:w="1016" w:type="pct"/>
            <w:gridSpan w:val="2"/>
            <w:vMerge/>
            <w:shd w:val="clear" w:color="auto" w:fill="auto"/>
            <w:vAlign w:val="center"/>
          </w:tcPr>
          <w:p w14:paraId="200CB593" w14:textId="77777777" w:rsidR="005072EB" w:rsidRPr="00DC06C6" w:rsidRDefault="005072EB" w:rsidP="005072EB">
            <w:pPr>
              <w:pStyle w:val="TAL"/>
            </w:pPr>
          </w:p>
        </w:tc>
        <w:tc>
          <w:tcPr>
            <w:tcW w:w="1996" w:type="pct"/>
            <w:shd w:val="clear" w:color="auto" w:fill="auto"/>
            <w:vAlign w:val="center"/>
          </w:tcPr>
          <w:p w14:paraId="229E9ECC" w14:textId="77777777" w:rsidR="005072EB" w:rsidRPr="00DC06C6" w:rsidRDefault="005072EB" w:rsidP="005072EB">
            <w:pPr>
              <w:pStyle w:val="TAL"/>
            </w:pPr>
            <w:r w:rsidRPr="00DC06C6">
              <w:t>PRB bundling type</w:t>
            </w:r>
          </w:p>
        </w:tc>
        <w:tc>
          <w:tcPr>
            <w:tcW w:w="664" w:type="pct"/>
            <w:shd w:val="clear" w:color="auto" w:fill="auto"/>
            <w:vAlign w:val="center"/>
          </w:tcPr>
          <w:p w14:paraId="3A3EBC25" w14:textId="77777777" w:rsidR="005072EB" w:rsidRPr="00DC06C6" w:rsidRDefault="005072EB" w:rsidP="005072EB">
            <w:pPr>
              <w:pStyle w:val="TAC"/>
            </w:pPr>
          </w:p>
        </w:tc>
        <w:tc>
          <w:tcPr>
            <w:tcW w:w="1324" w:type="pct"/>
            <w:shd w:val="clear" w:color="auto" w:fill="auto"/>
            <w:vAlign w:val="center"/>
          </w:tcPr>
          <w:p w14:paraId="13C4AE96" w14:textId="77777777" w:rsidR="005072EB" w:rsidRPr="00DC06C6" w:rsidRDefault="005072EB" w:rsidP="005072EB">
            <w:pPr>
              <w:pStyle w:val="TAC"/>
              <w:rPr>
                <w:lang w:eastAsia="zh-CN"/>
              </w:rPr>
            </w:pPr>
            <w:r w:rsidRPr="00DC06C6">
              <w:rPr>
                <w:lang w:eastAsia="zh-CN"/>
              </w:rPr>
              <w:t>Static</w:t>
            </w:r>
          </w:p>
        </w:tc>
      </w:tr>
      <w:tr w:rsidR="005072EB" w:rsidRPr="00DC06C6" w14:paraId="18DC22EC" w14:textId="77777777" w:rsidTr="0099527F">
        <w:trPr>
          <w:trHeight w:val="145"/>
          <w:jc w:val="center"/>
        </w:trPr>
        <w:tc>
          <w:tcPr>
            <w:tcW w:w="1016" w:type="pct"/>
            <w:gridSpan w:val="2"/>
            <w:vMerge/>
            <w:shd w:val="clear" w:color="auto" w:fill="auto"/>
            <w:vAlign w:val="center"/>
          </w:tcPr>
          <w:p w14:paraId="3CF70257" w14:textId="77777777" w:rsidR="005072EB" w:rsidRPr="00DC06C6" w:rsidRDefault="005072EB" w:rsidP="005072EB">
            <w:pPr>
              <w:pStyle w:val="TAL"/>
            </w:pPr>
          </w:p>
        </w:tc>
        <w:tc>
          <w:tcPr>
            <w:tcW w:w="1996" w:type="pct"/>
            <w:shd w:val="clear" w:color="auto" w:fill="auto"/>
            <w:vAlign w:val="center"/>
          </w:tcPr>
          <w:p w14:paraId="6B21AAC8" w14:textId="77777777" w:rsidR="005072EB" w:rsidRPr="00DC06C6" w:rsidRDefault="005072EB" w:rsidP="005072EB">
            <w:pPr>
              <w:pStyle w:val="TAL"/>
            </w:pPr>
            <w:r w:rsidRPr="00DC06C6">
              <w:t>PRB bundling size</w:t>
            </w:r>
          </w:p>
        </w:tc>
        <w:tc>
          <w:tcPr>
            <w:tcW w:w="664" w:type="pct"/>
            <w:shd w:val="clear" w:color="auto" w:fill="auto"/>
            <w:vAlign w:val="center"/>
          </w:tcPr>
          <w:p w14:paraId="05A19912" w14:textId="77777777" w:rsidR="005072EB" w:rsidRPr="00DC06C6" w:rsidRDefault="005072EB" w:rsidP="005072EB">
            <w:pPr>
              <w:pStyle w:val="TAC"/>
            </w:pPr>
          </w:p>
        </w:tc>
        <w:tc>
          <w:tcPr>
            <w:tcW w:w="1324" w:type="pct"/>
            <w:shd w:val="clear" w:color="auto" w:fill="auto"/>
            <w:vAlign w:val="center"/>
          </w:tcPr>
          <w:p w14:paraId="2379F5EC" w14:textId="77777777" w:rsidR="005072EB" w:rsidRPr="00DC06C6" w:rsidRDefault="005072EB" w:rsidP="005072EB">
            <w:pPr>
              <w:pStyle w:val="TAC"/>
              <w:rPr>
                <w:lang w:eastAsia="zh-CN"/>
              </w:rPr>
            </w:pPr>
            <w:r w:rsidRPr="00DC06C6">
              <w:rPr>
                <w:lang w:eastAsia="zh-CN"/>
              </w:rPr>
              <w:t>2</w:t>
            </w:r>
          </w:p>
        </w:tc>
      </w:tr>
      <w:tr w:rsidR="005072EB" w:rsidRPr="00DC06C6" w14:paraId="2640C123" w14:textId="77777777" w:rsidTr="0099527F">
        <w:trPr>
          <w:trHeight w:val="145"/>
          <w:jc w:val="center"/>
        </w:trPr>
        <w:tc>
          <w:tcPr>
            <w:tcW w:w="1016" w:type="pct"/>
            <w:gridSpan w:val="2"/>
            <w:vMerge/>
            <w:shd w:val="clear" w:color="auto" w:fill="auto"/>
            <w:vAlign w:val="center"/>
          </w:tcPr>
          <w:p w14:paraId="50347673" w14:textId="77777777" w:rsidR="005072EB" w:rsidRPr="00DC06C6" w:rsidRDefault="005072EB" w:rsidP="005072EB">
            <w:pPr>
              <w:pStyle w:val="TAL"/>
            </w:pPr>
          </w:p>
        </w:tc>
        <w:tc>
          <w:tcPr>
            <w:tcW w:w="1996" w:type="pct"/>
            <w:shd w:val="clear" w:color="auto" w:fill="auto"/>
            <w:vAlign w:val="center"/>
          </w:tcPr>
          <w:p w14:paraId="07B0F4E5" w14:textId="77777777" w:rsidR="005072EB" w:rsidRPr="00DC06C6" w:rsidRDefault="005072EB" w:rsidP="005072EB">
            <w:pPr>
              <w:pStyle w:val="TAL"/>
            </w:pPr>
            <w:r w:rsidRPr="00DC06C6">
              <w:t>Resource allocation type</w:t>
            </w:r>
          </w:p>
        </w:tc>
        <w:tc>
          <w:tcPr>
            <w:tcW w:w="664" w:type="pct"/>
            <w:shd w:val="clear" w:color="auto" w:fill="auto"/>
            <w:vAlign w:val="center"/>
          </w:tcPr>
          <w:p w14:paraId="2AAFA3E0" w14:textId="77777777" w:rsidR="005072EB" w:rsidRPr="00DC06C6" w:rsidRDefault="005072EB" w:rsidP="005072EB">
            <w:pPr>
              <w:pStyle w:val="TAC"/>
            </w:pPr>
          </w:p>
        </w:tc>
        <w:tc>
          <w:tcPr>
            <w:tcW w:w="1324" w:type="pct"/>
            <w:shd w:val="clear" w:color="auto" w:fill="auto"/>
            <w:vAlign w:val="center"/>
          </w:tcPr>
          <w:p w14:paraId="2F2E8212" w14:textId="77777777" w:rsidR="005072EB" w:rsidRPr="00DC06C6" w:rsidRDefault="005072EB" w:rsidP="005072EB">
            <w:pPr>
              <w:pStyle w:val="TAC"/>
              <w:rPr>
                <w:lang w:eastAsia="zh-CN"/>
              </w:rPr>
            </w:pPr>
            <w:r w:rsidRPr="00DC06C6">
              <w:rPr>
                <w:lang w:eastAsia="zh-CN"/>
              </w:rPr>
              <w:t>t</w:t>
            </w:r>
            <w:r w:rsidRPr="00DC06C6">
              <w:rPr>
                <w:rFonts w:hint="eastAsia"/>
                <w:lang w:eastAsia="zh-CN"/>
              </w:rPr>
              <w:t xml:space="preserve">ype </w:t>
            </w:r>
            <w:r w:rsidRPr="00DC06C6">
              <w:rPr>
                <w:lang w:eastAsia="zh-CN"/>
              </w:rPr>
              <w:t>0</w:t>
            </w:r>
          </w:p>
        </w:tc>
      </w:tr>
      <w:tr w:rsidR="005072EB" w:rsidRPr="00DC06C6" w14:paraId="04004D1A" w14:textId="77777777" w:rsidTr="0099527F">
        <w:trPr>
          <w:trHeight w:val="145"/>
          <w:jc w:val="center"/>
        </w:trPr>
        <w:tc>
          <w:tcPr>
            <w:tcW w:w="1016" w:type="pct"/>
            <w:gridSpan w:val="2"/>
            <w:vMerge/>
            <w:shd w:val="clear" w:color="auto" w:fill="auto"/>
            <w:vAlign w:val="center"/>
          </w:tcPr>
          <w:p w14:paraId="1D3E11F7" w14:textId="77777777" w:rsidR="005072EB" w:rsidRPr="00DC06C6" w:rsidRDefault="005072EB" w:rsidP="005072EB">
            <w:pPr>
              <w:pStyle w:val="TAL"/>
            </w:pPr>
          </w:p>
        </w:tc>
        <w:tc>
          <w:tcPr>
            <w:tcW w:w="1996" w:type="pct"/>
            <w:shd w:val="clear" w:color="auto" w:fill="auto"/>
            <w:vAlign w:val="center"/>
          </w:tcPr>
          <w:p w14:paraId="7143F7AF" w14:textId="77777777" w:rsidR="005072EB" w:rsidRPr="00DC06C6" w:rsidRDefault="005072EB" w:rsidP="005072EB">
            <w:pPr>
              <w:pStyle w:val="TAL"/>
            </w:pPr>
            <w:r w:rsidRPr="00DC06C6">
              <w:rPr>
                <w:lang w:eastAsia="ja-JP"/>
              </w:rPr>
              <w:t>VRB-to-PRB mapping type</w:t>
            </w:r>
          </w:p>
        </w:tc>
        <w:tc>
          <w:tcPr>
            <w:tcW w:w="664" w:type="pct"/>
            <w:shd w:val="clear" w:color="auto" w:fill="auto"/>
            <w:vAlign w:val="center"/>
          </w:tcPr>
          <w:p w14:paraId="5781F54D" w14:textId="77777777" w:rsidR="005072EB" w:rsidRPr="00DC06C6" w:rsidRDefault="005072EB" w:rsidP="005072EB">
            <w:pPr>
              <w:pStyle w:val="TAC"/>
            </w:pPr>
          </w:p>
        </w:tc>
        <w:tc>
          <w:tcPr>
            <w:tcW w:w="1324" w:type="pct"/>
            <w:shd w:val="clear" w:color="auto" w:fill="auto"/>
            <w:vAlign w:val="center"/>
          </w:tcPr>
          <w:p w14:paraId="2FAC6736" w14:textId="77777777" w:rsidR="005072EB" w:rsidRPr="00DC06C6" w:rsidRDefault="005072EB" w:rsidP="005072EB">
            <w:pPr>
              <w:pStyle w:val="TAC"/>
              <w:rPr>
                <w:lang w:eastAsia="zh-CN"/>
              </w:rPr>
            </w:pPr>
            <w:r w:rsidRPr="00DC06C6">
              <w:rPr>
                <w:lang w:eastAsia="zh-CN"/>
              </w:rPr>
              <w:t>Non-interleaved</w:t>
            </w:r>
          </w:p>
        </w:tc>
      </w:tr>
      <w:tr w:rsidR="005072EB" w:rsidRPr="00DC06C6" w14:paraId="6839E580" w14:textId="77777777" w:rsidTr="0099527F">
        <w:trPr>
          <w:trHeight w:val="145"/>
          <w:jc w:val="center"/>
        </w:trPr>
        <w:tc>
          <w:tcPr>
            <w:tcW w:w="1016" w:type="pct"/>
            <w:gridSpan w:val="2"/>
            <w:vMerge/>
            <w:shd w:val="clear" w:color="auto" w:fill="auto"/>
            <w:vAlign w:val="center"/>
          </w:tcPr>
          <w:p w14:paraId="1A9A80B1" w14:textId="77777777" w:rsidR="005072EB" w:rsidRPr="00DC06C6" w:rsidRDefault="005072EB" w:rsidP="005072EB">
            <w:pPr>
              <w:pStyle w:val="TAL"/>
            </w:pPr>
          </w:p>
        </w:tc>
        <w:tc>
          <w:tcPr>
            <w:tcW w:w="1996" w:type="pct"/>
            <w:shd w:val="clear" w:color="auto" w:fill="auto"/>
            <w:vAlign w:val="center"/>
          </w:tcPr>
          <w:p w14:paraId="3447BA27" w14:textId="77777777" w:rsidR="005072EB" w:rsidRPr="00DC06C6" w:rsidRDefault="005072EB" w:rsidP="005072EB">
            <w:pPr>
              <w:pStyle w:val="TAL"/>
              <w:rPr>
                <w:lang w:eastAsia="ja-JP"/>
              </w:rPr>
            </w:pPr>
            <w:r w:rsidRPr="00DC06C6">
              <w:rPr>
                <w:lang w:eastAsia="ja-JP"/>
              </w:rPr>
              <w:t>VRB-to-PRB mapping interleaver bundle size</w:t>
            </w:r>
          </w:p>
        </w:tc>
        <w:tc>
          <w:tcPr>
            <w:tcW w:w="664" w:type="pct"/>
            <w:shd w:val="clear" w:color="auto" w:fill="auto"/>
            <w:vAlign w:val="center"/>
          </w:tcPr>
          <w:p w14:paraId="3EBD3852" w14:textId="77777777" w:rsidR="005072EB" w:rsidRPr="00DC06C6" w:rsidRDefault="005072EB" w:rsidP="005072EB">
            <w:pPr>
              <w:pStyle w:val="TAC"/>
            </w:pPr>
          </w:p>
        </w:tc>
        <w:tc>
          <w:tcPr>
            <w:tcW w:w="1324" w:type="pct"/>
            <w:shd w:val="clear" w:color="auto" w:fill="auto"/>
            <w:vAlign w:val="center"/>
          </w:tcPr>
          <w:p w14:paraId="7C266692" w14:textId="77777777" w:rsidR="005072EB" w:rsidRPr="00DC06C6" w:rsidRDefault="005072EB" w:rsidP="005072EB">
            <w:pPr>
              <w:pStyle w:val="TAC"/>
              <w:rPr>
                <w:lang w:eastAsia="zh-CN"/>
              </w:rPr>
            </w:pPr>
            <w:r w:rsidRPr="00DC06C6">
              <w:rPr>
                <w:rFonts w:hint="eastAsia"/>
                <w:lang w:eastAsia="zh-CN"/>
              </w:rPr>
              <w:t>N/A</w:t>
            </w:r>
          </w:p>
        </w:tc>
      </w:tr>
      <w:tr w:rsidR="005072EB" w:rsidRPr="00DC06C6" w14:paraId="0386D717" w14:textId="77777777" w:rsidTr="0099527F">
        <w:trPr>
          <w:trHeight w:val="197"/>
          <w:jc w:val="center"/>
        </w:trPr>
        <w:tc>
          <w:tcPr>
            <w:tcW w:w="1016" w:type="pct"/>
            <w:gridSpan w:val="2"/>
            <w:vMerge w:val="restart"/>
            <w:shd w:val="clear" w:color="auto" w:fill="auto"/>
            <w:vAlign w:val="center"/>
          </w:tcPr>
          <w:p w14:paraId="10264016" w14:textId="77777777" w:rsidR="005072EB" w:rsidRPr="00DC06C6" w:rsidRDefault="005072EB" w:rsidP="005072EB">
            <w:pPr>
              <w:pStyle w:val="TAL"/>
            </w:pPr>
            <w:r w:rsidRPr="00DC06C6">
              <w:t>PDSCH DMRS configuration</w:t>
            </w:r>
          </w:p>
        </w:tc>
        <w:tc>
          <w:tcPr>
            <w:tcW w:w="1996" w:type="pct"/>
            <w:shd w:val="clear" w:color="auto" w:fill="auto"/>
            <w:vAlign w:val="center"/>
          </w:tcPr>
          <w:p w14:paraId="267544A4" w14:textId="77777777" w:rsidR="005072EB" w:rsidRPr="00DC06C6" w:rsidRDefault="005072EB" w:rsidP="005072EB">
            <w:pPr>
              <w:pStyle w:val="TAL"/>
            </w:pPr>
            <w:r w:rsidRPr="00DC06C6">
              <w:t>DMRS Type</w:t>
            </w:r>
          </w:p>
        </w:tc>
        <w:tc>
          <w:tcPr>
            <w:tcW w:w="664" w:type="pct"/>
            <w:shd w:val="clear" w:color="auto" w:fill="auto"/>
            <w:vAlign w:val="center"/>
          </w:tcPr>
          <w:p w14:paraId="7BD70757" w14:textId="77777777" w:rsidR="005072EB" w:rsidRPr="00DC06C6" w:rsidRDefault="005072EB" w:rsidP="005072EB">
            <w:pPr>
              <w:pStyle w:val="TAC"/>
            </w:pPr>
          </w:p>
        </w:tc>
        <w:tc>
          <w:tcPr>
            <w:tcW w:w="1324" w:type="pct"/>
            <w:shd w:val="clear" w:color="auto" w:fill="auto"/>
            <w:vAlign w:val="center"/>
          </w:tcPr>
          <w:p w14:paraId="0341848D" w14:textId="77777777" w:rsidR="005072EB" w:rsidRPr="00DC06C6" w:rsidRDefault="005072EB" w:rsidP="005072EB">
            <w:pPr>
              <w:pStyle w:val="TAC"/>
              <w:rPr>
                <w:lang w:eastAsia="zh-CN"/>
              </w:rPr>
            </w:pPr>
            <w:r w:rsidRPr="00DC06C6">
              <w:rPr>
                <w:lang w:eastAsia="zh-CN"/>
              </w:rPr>
              <w:t>Type 1</w:t>
            </w:r>
          </w:p>
        </w:tc>
      </w:tr>
      <w:tr w:rsidR="005072EB" w:rsidRPr="00DC06C6" w14:paraId="40A3A146" w14:textId="77777777" w:rsidTr="0099527F">
        <w:trPr>
          <w:trHeight w:val="145"/>
          <w:jc w:val="center"/>
        </w:trPr>
        <w:tc>
          <w:tcPr>
            <w:tcW w:w="1016" w:type="pct"/>
            <w:gridSpan w:val="2"/>
            <w:vMerge/>
            <w:shd w:val="clear" w:color="auto" w:fill="auto"/>
            <w:vAlign w:val="center"/>
          </w:tcPr>
          <w:p w14:paraId="66F633DE" w14:textId="77777777" w:rsidR="005072EB" w:rsidRPr="00DC06C6" w:rsidRDefault="005072EB" w:rsidP="005072EB">
            <w:pPr>
              <w:pStyle w:val="TAL"/>
            </w:pPr>
          </w:p>
        </w:tc>
        <w:tc>
          <w:tcPr>
            <w:tcW w:w="1996" w:type="pct"/>
            <w:shd w:val="clear" w:color="auto" w:fill="auto"/>
            <w:vAlign w:val="center"/>
          </w:tcPr>
          <w:p w14:paraId="0E30CA6C" w14:textId="77777777" w:rsidR="005072EB" w:rsidRPr="00DC06C6" w:rsidRDefault="005072EB" w:rsidP="005072EB">
            <w:pPr>
              <w:pStyle w:val="TAL"/>
            </w:pPr>
            <w:r w:rsidRPr="00DC06C6">
              <w:t>Number of additional DMRS</w:t>
            </w:r>
          </w:p>
        </w:tc>
        <w:tc>
          <w:tcPr>
            <w:tcW w:w="664" w:type="pct"/>
            <w:shd w:val="clear" w:color="auto" w:fill="auto"/>
            <w:vAlign w:val="center"/>
          </w:tcPr>
          <w:p w14:paraId="00D24251" w14:textId="77777777" w:rsidR="005072EB" w:rsidRPr="00DC06C6" w:rsidRDefault="005072EB" w:rsidP="005072EB">
            <w:pPr>
              <w:pStyle w:val="TAC"/>
            </w:pPr>
          </w:p>
        </w:tc>
        <w:tc>
          <w:tcPr>
            <w:tcW w:w="1324" w:type="pct"/>
            <w:shd w:val="clear" w:color="auto" w:fill="auto"/>
            <w:vAlign w:val="center"/>
          </w:tcPr>
          <w:p w14:paraId="1D46CFEE" w14:textId="77777777" w:rsidR="005072EB" w:rsidRPr="00DC06C6" w:rsidRDefault="005072EB" w:rsidP="005072EB">
            <w:pPr>
              <w:pStyle w:val="TAC"/>
              <w:rPr>
                <w:lang w:eastAsia="zh-CN"/>
              </w:rPr>
            </w:pPr>
            <w:r w:rsidRPr="00DC06C6">
              <w:rPr>
                <w:lang w:eastAsia="zh-CN"/>
              </w:rPr>
              <w:t>1</w:t>
            </w:r>
          </w:p>
        </w:tc>
      </w:tr>
      <w:tr w:rsidR="005072EB" w:rsidRPr="00DC06C6" w14:paraId="253957D6" w14:textId="77777777" w:rsidTr="0099527F">
        <w:trPr>
          <w:trHeight w:val="145"/>
          <w:jc w:val="center"/>
        </w:trPr>
        <w:tc>
          <w:tcPr>
            <w:tcW w:w="1016" w:type="pct"/>
            <w:gridSpan w:val="2"/>
            <w:vMerge/>
            <w:shd w:val="clear" w:color="auto" w:fill="auto"/>
            <w:vAlign w:val="center"/>
          </w:tcPr>
          <w:p w14:paraId="606EC82B" w14:textId="77777777" w:rsidR="005072EB" w:rsidRPr="00DC06C6" w:rsidRDefault="005072EB" w:rsidP="005072EB">
            <w:pPr>
              <w:pStyle w:val="TAL"/>
            </w:pPr>
          </w:p>
        </w:tc>
        <w:tc>
          <w:tcPr>
            <w:tcW w:w="1996" w:type="pct"/>
            <w:shd w:val="clear" w:color="auto" w:fill="auto"/>
            <w:vAlign w:val="center"/>
          </w:tcPr>
          <w:p w14:paraId="1501F197" w14:textId="77777777" w:rsidR="005072EB" w:rsidRPr="00DC06C6" w:rsidRDefault="005072EB" w:rsidP="005072EB">
            <w:pPr>
              <w:pStyle w:val="TAL"/>
            </w:pPr>
            <w:r w:rsidRPr="00DC06C6">
              <w:t>Maximum number of OFDM symbols for DL front loaded DMRS</w:t>
            </w:r>
          </w:p>
        </w:tc>
        <w:tc>
          <w:tcPr>
            <w:tcW w:w="664" w:type="pct"/>
            <w:shd w:val="clear" w:color="auto" w:fill="auto"/>
            <w:vAlign w:val="center"/>
          </w:tcPr>
          <w:p w14:paraId="069DEAC7" w14:textId="77777777" w:rsidR="005072EB" w:rsidRPr="00DC06C6" w:rsidRDefault="005072EB" w:rsidP="005072EB">
            <w:pPr>
              <w:pStyle w:val="TAC"/>
            </w:pPr>
          </w:p>
        </w:tc>
        <w:tc>
          <w:tcPr>
            <w:tcW w:w="1324" w:type="pct"/>
            <w:shd w:val="clear" w:color="auto" w:fill="auto"/>
            <w:vAlign w:val="center"/>
          </w:tcPr>
          <w:p w14:paraId="73447B41" w14:textId="77777777" w:rsidR="005072EB" w:rsidRPr="00DC06C6" w:rsidRDefault="005072EB" w:rsidP="005072EB">
            <w:pPr>
              <w:pStyle w:val="TAC"/>
              <w:rPr>
                <w:lang w:eastAsia="zh-CN"/>
              </w:rPr>
            </w:pPr>
            <w:r w:rsidRPr="00DC06C6">
              <w:rPr>
                <w:rFonts w:hint="eastAsia"/>
                <w:lang w:eastAsia="zh-CN"/>
              </w:rPr>
              <w:t>1</w:t>
            </w:r>
          </w:p>
        </w:tc>
      </w:tr>
      <w:tr w:rsidR="005072EB" w:rsidRPr="00DC06C6" w14:paraId="025C4B4B" w14:textId="77777777" w:rsidTr="0099527F">
        <w:trPr>
          <w:trHeight w:val="145"/>
          <w:jc w:val="center"/>
        </w:trPr>
        <w:tc>
          <w:tcPr>
            <w:tcW w:w="1016" w:type="pct"/>
            <w:gridSpan w:val="2"/>
            <w:vMerge/>
            <w:shd w:val="clear" w:color="auto" w:fill="auto"/>
            <w:vAlign w:val="center"/>
          </w:tcPr>
          <w:p w14:paraId="23EB83E3" w14:textId="77777777" w:rsidR="005072EB" w:rsidRPr="00DC06C6" w:rsidRDefault="005072EB" w:rsidP="005072EB">
            <w:pPr>
              <w:pStyle w:val="TAL"/>
            </w:pPr>
          </w:p>
        </w:tc>
        <w:tc>
          <w:tcPr>
            <w:tcW w:w="1996" w:type="pct"/>
            <w:shd w:val="clear" w:color="auto" w:fill="auto"/>
            <w:vAlign w:val="center"/>
          </w:tcPr>
          <w:p w14:paraId="1D2F5875" w14:textId="77777777" w:rsidR="005072EB" w:rsidRPr="00DC06C6" w:rsidRDefault="005072EB" w:rsidP="005072EB">
            <w:pPr>
              <w:pStyle w:val="TAL"/>
            </w:pPr>
            <w:r w:rsidRPr="00DC06C6">
              <w:rPr>
                <w:rFonts w:hint="eastAsia"/>
                <w:lang w:eastAsia="zh-CN"/>
              </w:rPr>
              <w:t>DMRS ports indexes</w:t>
            </w:r>
          </w:p>
        </w:tc>
        <w:tc>
          <w:tcPr>
            <w:tcW w:w="664" w:type="pct"/>
            <w:shd w:val="clear" w:color="auto" w:fill="auto"/>
            <w:vAlign w:val="center"/>
          </w:tcPr>
          <w:p w14:paraId="3C6154CC" w14:textId="77777777" w:rsidR="005072EB" w:rsidRPr="00DC06C6" w:rsidRDefault="005072EB" w:rsidP="005072EB">
            <w:pPr>
              <w:pStyle w:val="TAC"/>
            </w:pPr>
          </w:p>
        </w:tc>
        <w:tc>
          <w:tcPr>
            <w:tcW w:w="1324" w:type="pct"/>
            <w:shd w:val="clear" w:color="auto" w:fill="auto"/>
            <w:vAlign w:val="center"/>
          </w:tcPr>
          <w:p w14:paraId="7CFEFD35" w14:textId="77777777" w:rsidR="005072EB" w:rsidRPr="00DC06C6" w:rsidRDefault="005072EB" w:rsidP="005072EB">
            <w:pPr>
              <w:pStyle w:val="TAC"/>
              <w:rPr>
                <w:lang w:eastAsia="zh-CN"/>
              </w:rPr>
            </w:pPr>
            <w:r w:rsidRPr="00DC06C6">
              <w:rPr>
                <w:rFonts w:hint="eastAsia"/>
                <w:lang w:eastAsia="zh-CN"/>
              </w:rPr>
              <w:t>{1000} for Rank1</w:t>
            </w:r>
          </w:p>
          <w:p w14:paraId="5D44D80F" w14:textId="77777777" w:rsidR="005072EB" w:rsidRPr="00DC06C6" w:rsidRDefault="005072EB" w:rsidP="005072EB">
            <w:pPr>
              <w:pStyle w:val="TAC"/>
              <w:rPr>
                <w:lang w:eastAsia="zh-CN"/>
              </w:rPr>
            </w:pPr>
            <w:r w:rsidRPr="00DC06C6">
              <w:rPr>
                <w:rFonts w:hint="eastAsia"/>
                <w:lang w:eastAsia="zh-CN"/>
              </w:rPr>
              <w:t>{1000,1001} for Rank2</w:t>
            </w:r>
          </w:p>
          <w:p w14:paraId="35219064" w14:textId="77777777" w:rsidR="005072EB" w:rsidRPr="00DC06C6" w:rsidRDefault="005072EB" w:rsidP="005072EB">
            <w:pPr>
              <w:pStyle w:val="TAC"/>
              <w:rPr>
                <w:lang w:eastAsia="zh-CN"/>
              </w:rPr>
            </w:pPr>
            <w:r w:rsidRPr="00DC06C6">
              <w:rPr>
                <w:rFonts w:hint="eastAsia"/>
                <w:lang w:eastAsia="zh-CN"/>
              </w:rPr>
              <w:t>{1000,1001,1002} for Rank3</w:t>
            </w:r>
          </w:p>
          <w:p w14:paraId="63AD171B" w14:textId="77777777" w:rsidR="005072EB" w:rsidRPr="00DC06C6" w:rsidRDefault="005072EB" w:rsidP="005072EB">
            <w:pPr>
              <w:pStyle w:val="TAC"/>
              <w:rPr>
                <w:lang w:eastAsia="zh-CN"/>
              </w:rPr>
            </w:pPr>
            <w:r w:rsidRPr="00DC06C6">
              <w:rPr>
                <w:rFonts w:hint="eastAsia"/>
                <w:lang w:eastAsia="zh-CN"/>
              </w:rPr>
              <w:t>{1000,1001,1002,1003} for Rank4</w:t>
            </w:r>
          </w:p>
        </w:tc>
      </w:tr>
      <w:tr w:rsidR="005072EB" w:rsidRPr="00DC06C6" w14:paraId="4A3EAFB4" w14:textId="77777777" w:rsidTr="0099527F">
        <w:trPr>
          <w:trHeight w:val="145"/>
          <w:jc w:val="center"/>
        </w:trPr>
        <w:tc>
          <w:tcPr>
            <w:tcW w:w="1016" w:type="pct"/>
            <w:gridSpan w:val="2"/>
            <w:vMerge/>
            <w:shd w:val="clear" w:color="auto" w:fill="auto"/>
            <w:vAlign w:val="center"/>
          </w:tcPr>
          <w:p w14:paraId="29C11F9D" w14:textId="77777777" w:rsidR="005072EB" w:rsidRPr="00DC06C6" w:rsidRDefault="005072EB" w:rsidP="005072EB">
            <w:pPr>
              <w:pStyle w:val="TAL"/>
            </w:pPr>
          </w:p>
        </w:tc>
        <w:tc>
          <w:tcPr>
            <w:tcW w:w="1996" w:type="pct"/>
            <w:shd w:val="clear" w:color="auto" w:fill="auto"/>
            <w:vAlign w:val="center"/>
          </w:tcPr>
          <w:p w14:paraId="70E699AF" w14:textId="77777777" w:rsidR="005072EB" w:rsidRPr="00DC06C6" w:rsidRDefault="005072EB" w:rsidP="005072EB">
            <w:pPr>
              <w:pStyle w:val="TAL"/>
            </w:pPr>
            <w:r w:rsidRPr="00DC06C6">
              <w:t>Number of PDSCH DMRS CDM group(s) without data</w:t>
            </w:r>
          </w:p>
        </w:tc>
        <w:tc>
          <w:tcPr>
            <w:tcW w:w="664" w:type="pct"/>
            <w:shd w:val="clear" w:color="auto" w:fill="auto"/>
            <w:vAlign w:val="center"/>
          </w:tcPr>
          <w:p w14:paraId="59A2C2A3" w14:textId="77777777" w:rsidR="005072EB" w:rsidRPr="00DC06C6" w:rsidRDefault="005072EB" w:rsidP="005072EB">
            <w:pPr>
              <w:pStyle w:val="TAC"/>
            </w:pPr>
          </w:p>
        </w:tc>
        <w:tc>
          <w:tcPr>
            <w:tcW w:w="1324" w:type="pct"/>
            <w:shd w:val="clear" w:color="auto" w:fill="auto"/>
            <w:vAlign w:val="center"/>
          </w:tcPr>
          <w:p w14:paraId="5411CEFD" w14:textId="77777777" w:rsidR="005072EB" w:rsidRPr="00DC06C6" w:rsidRDefault="005072EB" w:rsidP="005072EB">
            <w:pPr>
              <w:pStyle w:val="TAC"/>
              <w:rPr>
                <w:strike/>
                <w:lang w:eastAsia="zh-CN"/>
              </w:rPr>
            </w:pPr>
            <w:r w:rsidRPr="00DC06C6">
              <w:rPr>
                <w:rFonts w:hint="eastAsia"/>
                <w:lang w:eastAsia="zh-CN"/>
              </w:rPr>
              <w:t>2</w:t>
            </w:r>
          </w:p>
        </w:tc>
      </w:tr>
      <w:tr w:rsidR="005072EB" w:rsidRPr="00DC06C6" w14:paraId="2FC3DF58" w14:textId="77777777" w:rsidTr="0099527F">
        <w:trPr>
          <w:trHeight w:val="145"/>
          <w:jc w:val="center"/>
        </w:trPr>
        <w:tc>
          <w:tcPr>
            <w:tcW w:w="1020" w:type="pct"/>
            <w:gridSpan w:val="2"/>
            <w:vMerge w:val="restart"/>
            <w:shd w:val="clear" w:color="auto" w:fill="auto"/>
            <w:vAlign w:val="center"/>
          </w:tcPr>
          <w:p w14:paraId="61E76687" w14:textId="77777777" w:rsidR="005072EB" w:rsidRPr="00DC06C6" w:rsidRDefault="005072EB" w:rsidP="005072EB">
            <w:pPr>
              <w:pStyle w:val="TAL"/>
            </w:pPr>
            <w:r w:rsidRPr="00DC06C6">
              <w:t>PTRS configuration</w:t>
            </w:r>
          </w:p>
        </w:tc>
        <w:tc>
          <w:tcPr>
            <w:tcW w:w="1992" w:type="pct"/>
            <w:tcBorders>
              <w:top w:val="single" w:sz="4" w:space="0" w:color="auto"/>
              <w:left w:val="single" w:sz="4" w:space="0" w:color="auto"/>
              <w:bottom w:val="single" w:sz="4" w:space="0" w:color="auto"/>
              <w:right w:val="single" w:sz="4" w:space="0" w:color="auto"/>
            </w:tcBorders>
            <w:shd w:val="clear" w:color="auto" w:fill="auto"/>
            <w:vAlign w:val="center"/>
          </w:tcPr>
          <w:p w14:paraId="05553698" w14:textId="77777777" w:rsidR="005072EB" w:rsidRPr="00DC06C6" w:rsidRDefault="005072EB" w:rsidP="005072EB">
            <w:pPr>
              <w:pStyle w:val="TAL"/>
            </w:pPr>
            <w:r w:rsidRPr="00DC06C6">
              <w:t>Frequency density (</w:t>
            </w:r>
            <w:r w:rsidRPr="00DC06C6">
              <w:rPr>
                <w:i/>
              </w:rPr>
              <w:t>K</w:t>
            </w:r>
            <w:r w:rsidRPr="00DC06C6">
              <w:rPr>
                <w:i/>
                <w:vertAlign w:val="subscript"/>
              </w:rPr>
              <w:t>PT-RS</w:t>
            </w:r>
            <w:r w:rsidRPr="00DC06C6">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11C07C3" w14:textId="77777777" w:rsidR="005072EB" w:rsidRPr="00DC06C6" w:rsidRDefault="005072EB" w:rsidP="005072EB">
            <w:pPr>
              <w:pStyle w:val="TAC"/>
              <w:rPr>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B629391" w14:textId="77777777" w:rsidR="005072EB" w:rsidRPr="00DC06C6" w:rsidRDefault="005072EB" w:rsidP="005072EB">
            <w:pPr>
              <w:pStyle w:val="TAC"/>
            </w:pPr>
            <w:r w:rsidRPr="00DC06C6">
              <w:rPr>
                <w:rFonts w:hint="eastAsia"/>
                <w:lang w:eastAsia="zh-CN"/>
              </w:rPr>
              <w:t>N/A</w:t>
            </w:r>
          </w:p>
        </w:tc>
      </w:tr>
      <w:tr w:rsidR="005072EB" w:rsidRPr="00DC06C6" w14:paraId="24067963" w14:textId="77777777" w:rsidTr="0099527F">
        <w:trPr>
          <w:trHeight w:val="145"/>
          <w:jc w:val="center"/>
        </w:trPr>
        <w:tc>
          <w:tcPr>
            <w:tcW w:w="1020" w:type="pct"/>
            <w:gridSpan w:val="2"/>
            <w:vMerge/>
            <w:shd w:val="clear" w:color="auto" w:fill="auto"/>
            <w:vAlign w:val="center"/>
          </w:tcPr>
          <w:p w14:paraId="085BF941" w14:textId="77777777" w:rsidR="005072EB" w:rsidRPr="00DC06C6" w:rsidRDefault="005072EB" w:rsidP="005072EB">
            <w:pPr>
              <w:pStyle w:val="TAL"/>
            </w:pPr>
          </w:p>
        </w:tc>
        <w:tc>
          <w:tcPr>
            <w:tcW w:w="1992" w:type="pct"/>
            <w:tcBorders>
              <w:top w:val="single" w:sz="4" w:space="0" w:color="auto"/>
              <w:left w:val="single" w:sz="4" w:space="0" w:color="auto"/>
              <w:bottom w:val="single" w:sz="4" w:space="0" w:color="auto"/>
              <w:right w:val="single" w:sz="4" w:space="0" w:color="auto"/>
            </w:tcBorders>
            <w:shd w:val="clear" w:color="auto" w:fill="auto"/>
            <w:vAlign w:val="center"/>
          </w:tcPr>
          <w:p w14:paraId="4B75F4A0" w14:textId="77777777" w:rsidR="005072EB" w:rsidRPr="00DC06C6" w:rsidRDefault="005072EB" w:rsidP="005072EB">
            <w:pPr>
              <w:pStyle w:val="TAL"/>
            </w:pPr>
            <w:r w:rsidRPr="00DC06C6">
              <w:rPr>
                <w:lang w:val="en-US"/>
              </w:rPr>
              <w:t xml:space="preserve">Time density </w:t>
            </w:r>
            <w:r w:rsidRPr="00DC06C6">
              <w:t>(</w:t>
            </w:r>
            <w:r w:rsidRPr="00DC06C6">
              <w:rPr>
                <w:i/>
              </w:rPr>
              <w:t>L</w:t>
            </w:r>
            <w:r w:rsidRPr="00DC06C6">
              <w:rPr>
                <w:i/>
                <w:vertAlign w:val="subscript"/>
              </w:rPr>
              <w:t>PT-RS</w:t>
            </w:r>
            <w:r w:rsidRPr="00DC06C6">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73678F1" w14:textId="77777777" w:rsidR="005072EB" w:rsidRPr="00DC06C6" w:rsidRDefault="005072EB" w:rsidP="005072EB">
            <w:pPr>
              <w:pStyle w:val="TAC"/>
              <w:rPr>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FCA6EB8" w14:textId="77777777" w:rsidR="005072EB" w:rsidRPr="00DC06C6" w:rsidRDefault="005072EB" w:rsidP="005072EB">
            <w:pPr>
              <w:pStyle w:val="TAC"/>
            </w:pPr>
            <w:r w:rsidRPr="00DC06C6">
              <w:rPr>
                <w:rFonts w:hint="eastAsia"/>
                <w:lang w:eastAsia="zh-CN"/>
              </w:rPr>
              <w:t>N/A</w:t>
            </w:r>
          </w:p>
        </w:tc>
      </w:tr>
      <w:tr w:rsidR="005072EB" w:rsidRPr="00DC06C6" w14:paraId="472109E1" w14:textId="77777777" w:rsidTr="0099527F">
        <w:trPr>
          <w:trHeight w:val="145"/>
          <w:jc w:val="center"/>
        </w:trPr>
        <w:tc>
          <w:tcPr>
            <w:tcW w:w="1020" w:type="pct"/>
            <w:gridSpan w:val="2"/>
            <w:shd w:val="clear" w:color="auto" w:fill="auto"/>
            <w:vAlign w:val="center"/>
          </w:tcPr>
          <w:p w14:paraId="276B9E10" w14:textId="77777777" w:rsidR="005072EB" w:rsidRPr="00DC06C6" w:rsidRDefault="005072EB" w:rsidP="005072EB">
            <w:pPr>
              <w:pStyle w:val="TAL"/>
            </w:pPr>
            <w:r w:rsidRPr="00DC06C6">
              <w:t>NZP CSI-RS for CSI acquisition</w:t>
            </w:r>
          </w:p>
        </w:tc>
        <w:tc>
          <w:tcPr>
            <w:tcW w:w="1992" w:type="pct"/>
            <w:tcBorders>
              <w:top w:val="single" w:sz="4" w:space="0" w:color="auto"/>
              <w:left w:val="single" w:sz="4" w:space="0" w:color="auto"/>
              <w:bottom w:val="single" w:sz="4" w:space="0" w:color="auto"/>
              <w:right w:val="single" w:sz="4" w:space="0" w:color="auto"/>
            </w:tcBorders>
            <w:shd w:val="clear" w:color="auto" w:fill="auto"/>
            <w:vAlign w:val="center"/>
          </w:tcPr>
          <w:p w14:paraId="669B9025" w14:textId="77777777" w:rsidR="005072EB" w:rsidRPr="00DC06C6" w:rsidRDefault="005072EB" w:rsidP="005072EB">
            <w:pPr>
              <w:pStyle w:val="TAL"/>
            </w:pPr>
            <w:r w:rsidRPr="00DC06C6">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8F5CE74" w14:textId="77777777" w:rsidR="005072EB" w:rsidRPr="00DC06C6" w:rsidRDefault="005072EB" w:rsidP="005072EB">
            <w:pPr>
              <w:pStyle w:val="TAC"/>
              <w:rPr>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8FE3161" w14:textId="77777777" w:rsidR="005072EB" w:rsidRPr="00DC06C6" w:rsidRDefault="005072EB" w:rsidP="005072EB">
            <w:pPr>
              <w:pStyle w:val="TAC"/>
            </w:pPr>
            <w:r w:rsidRPr="00DC06C6">
              <w:t>Start PRB 0</w:t>
            </w:r>
          </w:p>
          <w:p w14:paraId="1AB905D2" w14:textId="77777777" w:rsidR="005072EB" w:rsidRPr="00DC06C6" w:rsidRDefault="005072EB" w:rsidP="005072EB">
            <w:pPr>
              <w:pStyle w:val="TAC"/>
            </w:pPr>
            <w:r w:rsidRPr="00DC06C6">
              <w:t>Number of PRB = BWP size</w:t>
            </w:r>
          </w:p>
        </w:tc>
      </w:tr>
      <w:tr w:rsidR="005072EB" w:rsidRPr="00DC06C6" w14:paraId="5A68C049" w14:textId="77777777" w:rsidTr="0099527F">
        <w:trPr>
          <w:trHeight w:val="145"/>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5984C63E" w14:textId="77777777" w:rsidR="005072EB" w:rsidRPr="00DC06C6" w:rsidRDefault="005072EB" w:rsidP="005072EB">
            <w:pPr>
              <w:pStyle w:val="TAL"/>
            </w:pPr>
            <w:r w:rsidRPr="00DC06C6">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B619A1" w14:textId="77777777" w:rsidR="005072EB" w:rsidRPr="00DC06C6" w:rsidRDefault="005072EB" w:rsidP="005072EB">
            <w:pPr>
              <w:pStyle w:val="TAC"/>
              <w:rPr>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46021EEA" w14:textId="77777777" w:rsidR="005072EB" w:rsidRPr="00DC06C6" w:rsidRDefault="005072EB" w:rsidP="005072EB">
            <w:pPr>
              <w:pStyle w:val="TAC"/>
            </w:pPr>
            <w:r w:rsidRPr="00DC06C6">
              <w:rPr>
                <w:lang w:eastAsia="zh-CN"/>
              </w:rPr>
              <w:t>{0,2,3,1}</w:t>
            </w:r>
          </w:p>
        </w:tc>
      </w:tr>
      <w:tr w:rsidR="005072EB" w:rsidRPr="00DC06C6" w14:paraId="42B4324F" w14:textId="77777777" w:rsidTr="0099527F">
        <w:trPr>
          <w:trHeight w:val="145"/>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FA5A315" w14:textId="77777777" w:rsidR="005072EB" w:rsidRPr="00DC06C6" w:rsidRDefault="005072EB" w:rsidP="005072EB">
            <w:pPr>
              <w:pStyle w:val="TAL"/>
            </w:pPr>
            <w:r w:rsidRPr="00DC06C6">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06E526B" w14:textId="77777777" w:rsidR="005072EB" w:rsidRPr="00DC06C6" w:rsidRDefault="005072EB" w:rsidP="005072EB">
            <w:pPr>
              <w:pStyle w:val="TAC"/>
              <w:rPr>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35C9B06" w14:textId="77777777" w:rsidR="005072EB" w:rsidRPr="00DC06C6" w:rsidRDefault="005072EB" w:rsidP="005072EB">
            <w:pPr>
              <w:pStyle w:val="TAC"/>
            </w:pPr>
            <w:r w:rsidRPr="00DC06C6">
              <w:rPr>
                <w:rFonts w:hint="eastAsia"/>
              </w:rPr>
              <w:t xml:space="preserve">As specified in </w:t>
            </w:r>
            <w:r w:rsidRPr="00DC06C6">
              <w:rPr>
                <w:rFonts w:hint="eastAsia"/>
                <w:lang w:eastAsia="zh-CN"/>
              </w:rPr>
              <w:t xml:space="preserve">Annex </w:t>
            </w:r>
            <w:r w:rsidRPr="00DC06C6">
              <w:rPr>
                <w:lang w:eastAsia="zh-CN"/>
              </w:rPr>
              <w:t>I.3.1</w:t>
            </w:r>
          </w:p>
        </w:tc>
      </w:tr>
      <w:tr w:rsidR="005072EB" w:rsidRPr="00DC06C6" w14:paraId="5A80D1FB" w14:textId="77777777" w:rsidTr="0099527F">
        <w:trPr>
          <w:trHeight w:val="417"/>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5FAE7BA" w14:textId="77777777" w:rsidR="005072EB" w:rsidRPr="00DC06C6" w:rsidRDefault="005072EB" w:rsidP="005072EB">
            <w:pPr>
              <w:pStyle w:val="TAN"/>
              <w:rPr>
                <w:lang w:val="en-US" w:eastAsia="zh-CN"/>
              </w:rPr>
            </w:pPr>
            <w:r w:rsidRPr="00DC06C6">
              <w:rPr>
                <w:lang w:val="en-US" w:eastAsia="zh-CN"/>
              </w:rPr>
              <w:t>Note 1:</w:t>
            </w:r>
            <w:r w:rsidRPr="00DC06C6">
              <w:tab/>
            </w:r>
            <w:r w:rsidRPr="00DC06C6">
              <w:rPr>
                <w:lang w:val="en-US" w:eastAsia="zh-CN"/>
              </w:rPr>
              <w:t>PDSCH is not scheduled on slots containing CSI-RS or slots which are not full DL.</w:t>
            </w:r>
          </w:p>
          <w:p w14:paraId="55989B0B" w14:textId="77777777" w:rsidR="005072EB" w:rsidRPr="00DC06C6" w:rsidRDefault="005072EB" w:rsidP="005072EB">
            <w:pPr>
              <w:pStyle w:val="TAN"/>
            </w:pPr>
            <w:r w:rsidRPr="00DC06C6">
              <w:t>Note 2:</w:t>
            </w:r>
            <w:r w:rsidRPr="00DC06C6">
              <w:tab/>
              <w:t>Point A coincides with minimum guard band as specified in Table 5.3.3-1 from TS 38.101-1 [3] for tested channel bandwidth and subcarrier spacing.</w:t>
            </w:r>
          </w:p>
        </w:tc>
      </w:tr>
    </w:tbl>
    <w:p w14:paraId="1B0473FC" w14:textId="77777777" w:rsidR="005072EB" w:rsidRPr="00DC06C6" w:rsidRDefault="005072EB" w:rsidP="005072EB"/>
    <w:p w14:paraId="619AC12A" w14:textId="77777777" w:rsidR="00241417" w:rsidRPr="00FA1FB5" w:rsidRDefault="00241417" w:rsidP="00241417">
      <w:pPr>
        <w:pStyle w:val="Heading5"/>
        <w:rPr>
          <w:lang w:val="en-US" w:eastAsia="zh-CN"/>
        </w:rPr>
      </w:pPr>
      <w:bookmarkStart w:id="11101" w:name="_Toc74583507"/>
      <w:bookmarkStart w:id="11102" w:name="_Toc76542320"/>
      <w:bookmarkStart w:id="11103" w:name="_Toc82450302"/>
      <w:bookmarkStart w:id="11104" w:name="_Toc82450950"/>
      <w:bookmarkStart w:id="11105" w:name="_Toc89949339"/>
      <w:bookmarkStart w:id="11106" w:name="_Toc98755728"/>
      <w:bookmarkStart w:id="11107" w:name="_Toc98763320"/>
      <w:bookmarkStart w:id="11108" w:name="_Toc106184249"/>
      <w:bookmarkStart w:id="11109" w:name="_Toc130402271"/>
      <w:bookmarkStart w:id="11110" w:name="_Toc137532193"/>
      <w:bookmarkStart w:id="11111" w:name="_Toc138852694"/>
      <w:bookmarkStart w:id="11112" w:name="_Toc145529760"/>
      <w:bookmarkStart w:id="11113" w:name="_Toc155325720"/>
      <w:bookmarkStart w:id="11114" w:name="_Toc161655586"/>
      <w:bookmarkStart w:id="11115" w:name="_Toc169620921"/>
      <w:r w:rsidRPr="00FA1FB5">
        <w:rPr>
          <w:lang w:val="en-US" w:eastAsia="zh-CN"/>
        </w:rPr>
        <w:t>11.2.3.1.1</w:t>
      </w:r>
      <w:r w:rsidRPr="00FA1FB5">
        <w:rPr>
          <w:lang w:val="en-US" w:eastAsia="zh-CN"/>
        </w:rPr>
        <w:tab/>
        <w:t>Reporting of Channel Quality Indicator (CQI)</w:t>
      </w:r>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p>
    <w:p w14:paraId="2032C733" w14:textId="77777777" w:rsidR="005072EB" w:rsidRPr="004B1415" w:rsidRDefault="005072EB" w:rsidP="005072EB">
      <w:pPr>
        <w:pStyle w:val="H6"/>
      </w:pPr>
      <w:bookmarkStart w:id="11116" w:name="_Toc106182567"/>
      <w:bookmarkStart w:id="11117" w:name="_Toc137495174"/>
      <w:bookmarkStart w:id="11118" w:name="_Toc138775171"/>
      <w:bookmarkStart w:id="11119" w:name="_Toc138945950"/>
      <w:bookmarkStart w:id="11120" w:name="_Toc145526373"/>
      <w:bookmarkStart w:id="11121" w:name="_Toc161653677"/>
      <w:r>
        <w:t>11</w:t>
      </w:r>
      <w:r w:rsidRPr="004B1415">
        <w:t>.2.3.</w:t>
      </w:r>
      <w:r>
        <w:t>1</w:t>
      </w:r>
      <w:r w:rsidRPr="004B1415">
        <w:t>.1</w:t>
      </w:r>
      <w:r>
        <w:t>.1</w:t>
      </w:r>
      <w:r w:rsidRPr="004B1415">
        <w:tab/>
        <w:t>General</w:t>
      </w:r>
      <w:bookmarkEnd w:id="11116"/>
      <w:bookmarkEnd w:id="11117"/>
      <w:bookmarkEnd w:id="11118"/>
      <w:bookmarkEnd w:id="11119"/>
      <w:bookmarkEnd w:id="11120"/>
      <w:bookmarkEnd w:id="11121"/>
    </w:p>
    <w:p w14:paraId="5710A853" w14:textId="77777777" w:rsidR="005072EB" w:rsidRPr="004B1415" w:rsidRDefault="005072EB" w:rsidP="005072EB">
      <w:r w:rsidRPr="004B1415">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[11]. To account for sensitivity of the input SNR the reporting definition is considered to be verified if the reporting accuracy is met for at least one of two SNR levels separated by an offset of 1 dB.</w:t>
      </w:r>
    </w:p>
    <w:p w14:paraId="35165CDB" w14:textId="77777777" w:rsidR="005072EB" w:rsidRPr="004B1415" w:rsidRDefault="005072EB" w:rsidP="005072EB">
      <w:pPr>
        <w:pStyle w:val="TH"/>
        <w:rPr>
          <w:lang w:eastAsia="zh-CN"/>
        </w:rPr>
      </w:pPr>
      <w:r w:rsidRPr="004B1415">
        <w:t>Table 11.2.3.1.1.1-1: Test parameters for testing CQI reporting</w:t>
      </w:r>
    </w:p>
    <w:tbl>
      <w:tblPr>
        <w:tblW w:w="0" w:type="auto"/>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4"/>
        <w:gridCol w:w="4163"/>
        <w:gridCol w:w="668"/>
        <w:gridCol w:w="458"/>
        <w:gridCol w:w="458"/>
        <w:gridCol w:w="549"/>
        <w:gridCol w:w="549"/>
      </w:tblGrid>
      <w:tr w:rsidR="005072EB" w:rsidRPr="004B1415" w14:paraId="21CC4A97" w14:textId="77777777" w:rsidTr="0099527F">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5F51C32" w14:textId="77777777" w:rsidR="005072EB" w:rsidRPr="004B1415" w:rsidRDefault="005072EB" w:rsidP="005072EB">
            <w:pPr>
              <w:pStyle w:val="TAH"/>
            </w:pPr>
            <w:r w:rsidRPr="004B1415">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76D74" w14:textId="77777777" w:rsidR="005072EB" w:rsidRPr="004B1415" w:rsidRDefault="005072EB" w:rsidP="005072EB">
            <w:pPr>
              <w:pStyle w:val="TAH"/>
            </w:pPr>
            <w:r w:rsidRPr="004B1415">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A3EB2F7" w14:textId="77777777" w:rsidR="005072EB" w:rsidRPr="004B1415" w:rsidRDefault="005072EB" w:rsidP="005072EB">
            <w:pPr>
              <w:pStyle w:val="TAH"/>
            </w:pPr>
            <w:r w:rsidRPr="004B1415">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2646D92" w14:textId="77777777" w:rsidR="005072EB" w:rsidRPr="004B1415" w:rsidRDefault="005072EB" w:rsidP="005072EB">
            <w:pPr>
              <w:pStyle w:val="TAH"/>
              <w:rPr>
                <w:lang w:eastAsia="zh-CN"/>
              </w:rPr>
            </w:pPr>
            <w:r w:rsidRPr="004B1415">
              <w:rPr>
                <w:lang w:eastAsia="zh-CN"/>
              </w:rPr>
              <w:t>Test 2</w:t>
            </w:r>
          </w:p>
        </w:tc>
      </w:tr>
      <w:tr w:rsidR="005072EB" w:rsidRPr="004B1415" w14:paraId="3C9BFEA2" w14:textId="77777777" w:rsidTr="0099527F">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35564073" w14:textId="77777777" w:rsidR="005072EB" w:rsidRPr="004B1415" w:rsidRDefault="005072EB" w:rsidP="005072EB">
            <w:pPr>
              <w:pStyle w:val="TAL"/>
            </w:pPr>
            <w:r w:rsidRPr="004B1415">
              <w:t>Bandwidth</w:t>
            </w:r>
          </w:p>
        </w:tc>
        <w:tc>
          <w:tcPr>
            <w:tcW w:w="0" w:type="auto"/>
            <w:tcBorders>
              <w:top w:val="single" w:sz="4" w:space="0" w:color="auto"/>
              <w:left w:val="single" w:sz="4" w:space="0" w:color="auto"/>
              <w:bottom w:val="single" w:sz="4" w:space="0" w:color="auto"/>
              <w:right w:val="single" w:sz="4" w:space="0" w:color="auto"/>
            </w:tcBorders>
            <w:vAlign w:val="center"/>
          </w:tcPr>
          <w:p w14:paraId="48F33B17" w14:textId="77777777" w:rsidR="005072EB" w:rsidRPr="004B1415" w:rsidRDefault="005072EB" w:rsidP="005072EB">
            <w:pPr>
              <w:pStyle w:val="TAC"/>
            </w:pPr>
            <w:r w:rsidRPr="004B1415">
              <w:t>MHz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362ECDDA" w14:textId="77777777" w:rsidR="005072EB" w:rsidRPr="004B1415" w:rsidRDefault="005072EB" w:rsidP="005072EB">
            <w:pPr>
              <w:pStyle w:val="TAC"/>
              <w:rPr>
                <w:lang w:eastAsia="zh-CN"/>
              </w:rPr>
            </w:pPr>
            <w:r w:rsidRPr="004B1415">
              <w:rPr>
                <w:lang w:eastAsia="zh-CN"/>
              </w:rPr>
              <w:t>40</w:t>
            </w:r>
          </w:p>
        </w:tc>
      </w:tr>
      <w:tr w:rsidR="005072EB" w:rsidRPr="004B1415" w14:paraId="318B0E00" w14:textId="77777777" w:rsidTr="0099527F">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47846FE8" w14:textId="77777777" w:rsidR="005072EB" w:rsidRPr="004B1415" w:rsidRDefault="005072EB" w:rsidP="005072EB">
            <w:pPr>
              <w:pStyle w:val="TAL"/>
            </w:pPr>
            <w:r w:rsidRPr="004B1415">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3EC5F611" w14:textId="77777777" w:rsidR="005072EB" w:rsidRPr="004B1415" w:rsidRDefault="005072EB" w:rsidP="005072EB">
            <w:pPr>
              <w:pStyle w:val="TAC"/>
            </w:pPr>
            <w:r w:rsidRPr="004B1415">
              <w:t>kHz</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4B7DBB66" w14:textId="77777777" w:rsidR="005072EB" w:rsidRPr="004B1415" w:rsidRDefault="005072EB" w:rsidP="005072EB">
            <w:pPr>
              <w:pStyle w:val="TAC"/>
              <w:rPr>
                <w:lang w:eastAsia="zh-CN"/>
              </w:rPr>
            </w:pPr>
            <w:r w:rsidRPr="004B1415">
              <w:rPr>
                <w:lang w:eastAsia="zh-CN"/>
              </w:rPr>
              <w:t>30</w:t>
            </w:r>
          </w:p>
        </w:tc>
      </w:tr>
      <w:tr w:rsidR="005072EB" w:rsidRPr="004B1415" w14:paraId="55854E77" w14:textId="77777777" w:rsidTr="0099527F">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EA4D697" w14:textId="77777777" w:rsidR="005072EB" w:rsidRPr="004B1415" w:rsidRDefault="005072EB" w:rsidP="005072EB">
            <w:pPr>
              <w:pStyle w:val="TAL"/>
            </w:pPr>
            <w:r w:rsidRPr="004B1415">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54C9285C" w14:textId="77777777" w:rsidR="005072EB" w:rsidRPr="004B1415" w:rsidRDefault="005072EB" w:rsidP="005072EB">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41E3287" w14:textId="77777777" w:rsidR="005072EB" w:rsidRPr="004B1415" w:rsidRDefault="005072EB" w:rsidP="005072EB">
            <w:pPr>
              <w:pStyle w:val="TAC"/>
              <w:rPr>
                <w:lang w:eastAsia="zh-CN"/>
              </w:rPr>
            </w:pPr>
            <w:r w:rsidRPr="004B1415">
              <w:rPr>
                <w:lang w:eastAsia="zh-CN"/>
              </w:rPr>
              <w:t>7D1S2U, S=6D:4G:4U</w:t>
            </w:r>
          </w:p>
        </w:tc>
      </w:tr>
      <w:tr w:rsidR="005072EB" w:rsidRPr="004B1415" w14:paraId="22A64B31" w14:textId="77777777" w:rsidTr="0099527F">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tcPr>
          <w:p w14:paraId="76201ADF" w14:textId="77777777" w:rsidR="005072EB" w:rsidRPr="004B1415" w:rsidRDefault="005072EB" w:rsidP="005072EB">
            <w:pPr>
              <w:pStyle w:val="TAL"/>
            </w:pPr>
            <w:r w:rsidRPr="004B1415">
              <w:t>SNR</w:t>
            </w:r>
          </w:p>
        </w:tc>
        <w:tc>
          <w:tcPr>
            <w:tcW w:w="0" w:type="auto"/>
            <w:tcBorders>
              <w:top w:val="single" w:sz="4" w:space="0" w:color="auto"/>
              <w:left w:val="single" w:sz="4" w:space="0" w:color="auto"/>
              <w:bottom w:val="single" w:sz="4" w:space="0" w:color="auto"/>
              <w:right w:val="single" w:sz="4" w:space="0" w:color="auto"/>
            </w:tcBorders>
            <w:vAlign w:val="center"/>
          </w:tcPr>
          <w:p w14:paraId="48B3CF94" w14:textId="77777777" w:rsidR="005072EB" w:rsidRPr="004B1415" w:rsidRDefault="005072EB" w:rsidP="005072EB">
            <w:pPr>
              <w:pStyle w:val="TAC"/>
            </w:pPr>
            <w:r w:rsidRPr="004B1415">
              <w:t xml:space="preserve"> dB</w:t>
            </w:r>
          </w:p>
        </w:tc>
        <w:tc>
          <w:tcPr>
            <w:tcW w:w="0" w:type="auto"/>
            <w:tcBorders>
              <w:top w:val="single" w:sz="4" w:space="0" w:color="auto"/>
              <w:left w:val="single" w:sz="4" w:space="0" w:color="auto"/>
              <w:bottom w:val="single" w:sz="4" w:space="0" w:color="auto"/>
              <w:right w:val="single" w:sz="4" w:space="0" w:color="auto"/>
            </w:tcBorders>
            <w:vAlign w:val="center"/>
          </w:tcPr>
          <w:p w14:paraId="352F3044" w14:textId="77777777" w:rsidR="005072EB" w:rsidRPr="004B1415" w:rsidRDefault="005072EB" w:rsidP="005072EB">
            <w:pPr>
              <w:pStyle w:val="TAC"/>
              <w:rPr>
                <w:lang w:eastAsia="zh-CN"/>
              </w:rPr>
            </w:pPr>
            <w:r>
              <w:rPr>
                <w:rFonts w:cs="Arial"/>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6E5B6FD3" w14:textId="77777777" w:rsidR="005072EB" w:rsidRPr="004B1415" w:rsidRDefault="005072EB" w:rsidP="005072EB">
            <w:pPr>
              <w:pStyle w:val="TAC"/>
              <w:rPr>
                <w:lang w:eastAsia="zh-CN"/>
              </w:rPr>
            </w:pPr>
            <w:r>
              <w:rPr>
                <w:rFonts w:cs="Arial"/>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44DDEAA9" w14:textId="77777777" w:rsidR="005072EB" w:rsidRPr="004B1415" w:rsidRDefault="005072EB" w:rsidP="005072EB">
            <w:pPr>
              <w:pStyle w:val="TAC"/>
              <w:rPr>
                <w:lang w:eastAsia="zh-CN"/>
              </w:rPr>
            </w:pPr>
            <w:r>
              <w:rPr>
                <w:rFonts w:cs="Arial"/>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10803CB9" w14:textId="77777777" w:rsidR="005072EB" w:rsidRPr="004B1415" w:rsidRDefault="005072EB" w:rsidP="005072EB">
            <w:pPr>
              <w:pStyle w:val="TAC"/>
              <w:rPr>
                <w:lang w:eastAsia="zh-CN"/>
              </w:rPr>
            </w:pPr>
            <w:r>
              <w:rPr>
                <w:rFonts w:cs="Arial"/>
                <w:lang w:eastAsia="zh-CN"/>
              </w:rPr>
              <w:t>15</w:t>
            </w:r>
          </w:p>
        </w:tc>
      </w:tr>
      <w:tr w:rsidR="005072EB" w:rsidRPr="004B1415" w14:paraId="0566CAB7" w14:textId="77777777" w:rsidTr="0099527F">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09F634D" w14:textId="77777777" w:rsidR="005072EB" w:rsidRPr="004B1415" w:rsidRDefault="005072EB" w:rsidP="005072EB">
            <w:pPr>
              <w:pStyle w:val="TAL"/>
            </w:pPr>
            <w:r w:rsidRPr="004B1415">
              <w:t>Propagation channel</w:t>
            </w:r>
          </w:p>
        </w:tc>
        <w:tc>
          <w:tcPr>
            <w:tcW w:w="0" w:type="auto"/>
            <w:tcBorders>
              <w:top w:val="single" w:sz="4" w:space="0" w:color="auto"/>
              <w:left w:val="single" w:sz="4" w:space="0" w:color="auto"/>
              <w:bottom w:val="single" w:sz="4" w:space="0" w:color="auto"/>
              <w:right w:val="single" w:sz="4" w:space="0" w:color="auto"/>
            </w:tcBorders>
            <w:vAlign w:val="center"/>
          </w:tcPr>
          <w:p w14:paraId="5DB16C45" w14:textId="77777777" w:rsidR="005072EB" w:rsidRPr="004B1415" w:rsidRDefault="005072EB" w:rsidP="005072EB">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A937119" w14:textId="77777777" w:rsidR="005072EB" w:rsidRPr="004B1415" w:rsidRDefault="005072EB" w:rsidP="005072EB">
            <w:pPr>
              <w:pStyle w:val="TAC"/>
            </w:pPr>
            <w:r w:rsidRPr="004B1415">
              <w:t>AWGN</w:t>
            </w:r>
          </w:p>
        </w:tc>
      </w:tr>
      <w:tr w:rsidR="005072EB" w:rsidRPr="004B1415" w14:paraId="66796AF3" w14:textId="77777777" w:rsidTr="0099527F">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37B810E" w14:textId="77777777" w:rsidR="005072EB" w:rsidRPr="004B1415" w:rsidRDefault="005072EB" w:rsidP="005072EB">
            <w:pPr>
              <w:pStyle w:val="TAL"/>
            </w:pPr>
            <w:r w:rsidRPr="004B1415">
              <w:t>Antenna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412E73A" w14:textId="77777777" w:rsidR="005072EB" w:rsidRPr="004B1415" w:rsidRDefault="005072EB" w:rsidP="005072EB">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43D808D" w14:textId="77777777" w:rsidR="005072EB" w:rsidRPr="004B1415" w:rsidRDefault="005072EB" w:rsidP="005072EB">
            <w:pPr>
              <w:pStyle w:val="TAC"/>
              <w:rPr>
                <w:lang w:val="en-US" w:eastAsia="zh-CN"/>
              </w:rPr>
            </w:pPr>
            <w:r w:rsidRPr="004B1415">
              <w:t>2x</w:t>
            </w:r>
            <w:r>
              <w:t>2</w:t>
            </w:r>
          </w:p>
        </w:tc>
      </w:tr>
      <w:tr w:rsidR="005072EB" w:rsidRPr="004B1415" w14:paraId="02F05681" w14:textId="77777777" w:rsidTr="0099527F">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08E24A" w14:textId="77777777" w:rsidR="005072EB" w:rsidRPr="004B1415" w:rsidRDefault="005072EB" w:rsidP="005072EB">
            <w:pPr>
              <w:pStyle w:val="TAL"/>
            </w:pPr>
            <w:r w:rsidRPr="004B1415">
              <w:t>Beamforming Model</w:t>
            </w:r>
          </w:p>
        </w:tc>
        <w:tc>
          <w:tcPr>
            <w:tcW w:w="0" w:type="auto"/>
            <w:tcBorders>
              <w:top w:val="single" w:sz="4" w:space="0" w:color="auto"/>
              <w:left w:val="single" w:sz="4" w:space="0" w:color="auto"/>
              <w:bottom w:val="single" w:sz="4" w:space="0" w:color="auto"/>
              <w:right w:val="single" w:sz="4" w:space="0" w:color="auto"/>
            </w:tcBorders>
            <w:vAlign w:val="center"/>
          </w:tcPr>
          <w:p w14:paraId="7EDE0DF1" w14:textId="77777777" w:rsidR="005072EB" w:rsidRPr="004B1415" w:rsidRDefault="005072EB" w:rsidP="005072EB">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7C9C752" w14:textId="77777777" w:rsidR="005072EB" w:rsidRPr="004B1415" w:rsidRDefault="005072EB" w:rsidP="005072EB">
            <w:pPr>
              <w:pStyle w:val="TAC"/>
              <w:rPr>
                <w:lang w:val="en-US" w:eastAsia="zh-CN"/>
              </w:rPr>
            </w:pPr>
            <w:r w:rsidRPr="004B1415">
              <w:t xml:space="preserve">As specified in </w:t>
            </w:r>
            <w:r w:rsidRPr="004B1415">
              <w:rPr>
                <w:lang w:eastAsia="zh-CN"/>
              </w:rPr>
              <w:t>Annex I</w:t>
            </w:r>
          </w:p>
        </w:tc>
      </w:tr>
      <w:tr w:rsidR="005072EB" w:rsidRPr="004B1415" w14:paraId="676F709D" w14:textId="77777777" w:rsidTr="0099527F">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3351CD" w14:textId="77777777" w:rsidR="005072EB" w:rsidRPr="004B1415" w:rsidRDefault="005072EB" w:rsidP="005072EB">
            <w:pPr>
              <w:pStyle w:val="TAL"/>
            </w:pPr>
            <w:r w:rsidRPr="004B1415">
              <w:t>NZP CSI-RS for CSI acquisition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0D6157F" w14:textId="77777777" w:rsidR="005072EB" w:rsidRPr="004B1415" w:rsidRDefault="005072EB" w:rsidP="005072EB">
            <w:pPr>
              <w:pStyle w:val="TAL"/>
            </w:pPr>
            <w:r w:rsidRPr="004B1415">
              <w:t>CSI-RS 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50036275" w14:textId="77777777" w:rsidR="005072EB" w:rsidRPr="004B1415" w:rsidRDefault="005072EB" w:rsidP="005072EB">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CE4FA9F" w14:textId="77777777" w:rsidR="005072EB" w:rsidRPr="004B1415" w:rsidRDefault="005072EB" w:rsidP="005072EB">
            <w:pPr>
              <w:pStyle w:val="TAC"/>
            </w:pPr>
            <w:r w:rsidRPr="004B1415">
              <w:t>Periodic</w:t>
            </w:r>
          </w:p>
        </w:tc>
      </w:tr>
      <w:tr w:rsidR="005072EB" w:rsidRPr="004B1415" w14:paraId="4611E949" w14:textId="77777777" w:rsidTr="0099527F">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40227C" w14:textId="77777777" w:rsidR="005072EB" w:rsidRPr="004B1415" w:rsidRDefault="005072EB" w:rsidP="005072EB">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6C77B4A7" w14:textId="77777777" w:rsidR="005072EB" w:rsidRPr="004B1415" w:rsidRDefault="005072EB" w:rsidP="005072EB">
            <w:pPr>
              <w:pStyle w:val="TAL"/>
            </w:pPr>
            <w:r w:rsidRPr="004B1415">
              <w:t>Number of CSI-RS ports (</w:t>
            </w:r>
            <w:r w:rsidRPr="004B1415">
              <w:rPr>
                <w:i/>
              </w:rPr>
              <w:t>X</w:t>
            </w:r>
            <w:r w:rsidRPr="004B1415">
              <w:t>)</w:t>
            </w:r>
          </w:p>
        </w:tc>
        <w:tc>
          <w:tcPr>
            <w:tcW w:w="0" w:type="auto"/>
            <w:tcBorders>
              <w:top w:val="single" w:sz="4" w:space="0" w:color="auto"/>
              <w:left w:val="single" w:sz="4" w:space="0" w:color="auto"/>
              <w:bottom w:val="single" w:sz="4" w:space="0" w:color="auto"/>
              <w:right w:val="single" w:sz="4" w:space="0" w:color="auto"/>
            </w:tcBorders>
            <w:vAlign w:val="center"/>
          </w:tcPr>
          <w:p w14:paraId="475A610E" w14:textId="77777777" w:rsidR="005072EB" w:rsidRPr="004B1415" w:rsidRDefault="005072EB" w:rsidP="005072EB">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14A2F9F" w14:textId="77777777" w:rsidR="005072EB" w:rsidRPr="004B1415" w:rsidRDefault="005072EB" w:rsidP="005072EB">
            <w:pPr>
              <w:pStyle w:val="TAC"/>
              <w:rPr>
                <w:lang w:val="en-US"/>
              </w:rPr>
            </w:pPr>
            <w:r w:rsidRPr="004B1415">
              <w:rPr>
                <w:lang w:eastAsia="zh-CN"/>
              </w:rPr>
              <w:t>2</w:t>
            </w:r>
          </w:p>
        </w:tc>
      </w:tr>
      <w:tr w:rsidR="005072EB" w:rsidRPr="004B1415" w14:paraId="6611F482" w14:textId="77777777" w:rsidTr="0099527F">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F7F8B" w14:textId="77777777" w:rsidR="005072EB" w:rsidRPr="004B1415" w:rsidRDefault="005072EB" w:rsidP="005072EB">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113CD22A" w14:textId="77777777" w:rsidR="005072EB" w:rsidRPr="004B1415" w:rsidRDefault="005072EB" w:rsidP="005072EB">
            <w:pPr>
              <w:pStyle w:val="TAL"/>
            </w:pPr>
            <w:r w:rsidRPr="004B1415">
              <w:t>CDM Type</w:t>
            </w:r>
          </w:p>
        </w:tc>
        <w:tc>
          <w:tcPr>
            <w:tcW w:w="0" w:type="auto"/>
            <w:tcBorders>
              <w:top w:val="single" w:sz="4" w:space="0" w:color="auto"/>
              <w:left w:val="single" w:sz="4" w:space="0" w:color="auto"/>
              <w:bottom w:val="single" w:sz="4" w:space="0" w:color="auto"/>
              <w:right w:val="single" w:sz="4" w:space="0" w:color="auto"/>
            </w:tcBorders>
            <w:vAlign w:val="center"/>
          </w:tcPr>
          <w:p w14:paraId="6557407D" w14:textId="77777777" w:rsidR="005072EB" w:rsidRPr="004B1415" w:rsidRDefault="005072EB" w:rsidP="005072EB">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F51F431" w14:textId="77777777" w:rsidR="005072EB" w:rsidRPr="004B1415" w:rsidRDefault="005072EB" w:rsidP="005072EB">
            <w:pPr>
              <w:pStyle w:val="TAC"/>
            </w:pPr>
            <w:r w:rsidRPr="004B1415">
              <w:t>FD-CDM2</w:t>
            </w:r>
          </w:p>
        </w:tc>
      </w:tr>
      <w:tr w:rsidR="005072EB" w:rsidRPr="004B1415" w14:paraId="52CEDB49" w14:textId="77777777" w:rsidTr="0099527F">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DE10F7" w14:textId="77777777" w:rsidR="005072EB" w:rsidRPr="004B1415" w:rsidRDefault="005072EB" w:rsidP="005072EB">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73DC998" w14:textId="77777777" w:rsidR="005072EB" w:rsidRPr="004B1415" w:rsidRDefault="005072EB" w:rsidP="005072EB">
            <w:pPr>
              <w:pStyle w:val="TAL"/>
            </w:pPr>
            <w:r w:rsidRPr="004B1415">
              <w:t>Density (ρ)</w:t>
            </w:r>
          </w:p>
        </w:tc>
        <w:tc>
          <w:tcPr>
            <w:tcW w:w="0" w:type="auto"/>
            <w:tcBorders>
              <w:top w:val="single" w:sz="4" w:space="0" w:color="auto"/>
              <w:left w:val="single" w:sz="4" w:space="0" w:color="auto"/>
              <w:bottom w:val="single" w:sz="4" w:space="0" w:color="auto"/>
              <w:right w:val="single" w:sz="4" w:space="0" w:color="auto"/>
            </w:tcBorders>
            <w:vAlign w:val="center"/>
          </w:tcPr>
          <w:p w14:paraId="586B9B58" w14:textId="77777777" w:rsidR="005072EB" w:rsidRPr="004B1415" w:rsidRDefault="005072EB" w:rsidP="005072EB">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333519E" w14:textId="77777777" w:rsidR="005072EB" w:rsidRPr="004B1415" w:rsidRDefault="005072EB" w:rsidP="005072EB">
            <w:pPr>
              <w:pStyle w:val="TAC"/>
            </w:pPr>
            <w:r w:rsidRPr="004B1415">
              <w:t>1</w:t>
            </w:r>
          </w:p>
        </w:tc>
      </w:tr>
      <w:tr w:rsidR="005072EB" w:rsidRPr="004B1415" w14:paraId="53C1D5A2" w14:textId="77777777" w:rsidTr="0099527F">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BF64E5" w14:textId="77777777" w:rsidR="005072EB" w:rsidRPr="004B1415" w:rsidRDefault="005072EB" w:rsidP="005072EB">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1D8E9C2E" w14:textId="77777777" w:rsidR="005072EB" w:rsidRPr="004B1415" w:rsidRDefault="005072EB" w:rsidP="005072EB">
            <w:pPr>
              <w:pStyle w:val="TAL"/>
            </w:pPr>
            <w:r w:rsidRPr="004B1415">
              <w:t>First subcarrier index in the PRB used for CSI-RS (k</w:t>
            </w:r>
            <w:r w:rsidRPr="004B1415">
              <w:rPr>
                <w:vertAlign w:val="subscript"/>
              </w:rPr>
              <w:t>0</w:t>
            </w:r>
            <w:r w:rsidRPr="004B1415">
              <w:t>, k</w:t>
            </w:r>
            <w:r w:rsidRPr="004B1415">
              <w:rPr>
                <w:vertAlign w:val="subscript"/>
              </w:rPr>
              <w:t>1</w:t>
            </w:r>
            <w:r w:rsidRPr="004B1415">
              <w:t>)</w:t>
            </w:r>
          </w:p>
        </w:tc>
        <w:tc>
          <w:tcPr>
            <w:tcW w:w="0" w:type="auto"/>
            <w:tcBorders>
              <w:top w:val="single" w:sz="4" w:space="0" w:color="auto"/>
              <w:left w:val="single" w:sz="4" w:space="0" w:color="auto"/>
              <w:bottom w:val="single" w:sz="4" w:space="0" w:color="auto"/>
              <w:right w:val="single" w:sz="4" w:space="0" w:color="auto"/>
            </w:tcBorders>
            <w:vAlign w:val="center"/>
          </w:tcPr>
          <w:p w14:paraId="030A5546" w14:textId="77777777" w:rsidR="005072EB" w:rsidRPr="004B1415" w:rsidRDefault="005072EB" w:rsidP="005072EB">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E7619A0" w14:textId="77777777" w:rsidR="005072EB" w:rsidRPr="004B1415" w:rsidRDefault="005072EB" w:rsidP="005072EB">
            <w:pPr>
              <w:pStyle w:val="TAC"/>
            </w:pPr>
            <w:r w:rsidRPr="004B1415">
              <w:rPr>
                <w:lang w:eastAsia="zh-CN"/>
              </w:rPr>
              <w:t>Row 3,(6,-)</w:t>
            </w:r>
          </w:p>
        </w:tc>
      </w:tr>
      <w:tr w:rsidR="005072EB" w:rsidRPr="004B1415" w14:paraId="59AADE17" w14:textId="77777777" w:rsidTr="0099527F">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2D95C5" w14:textId="77777777" w:rsidR="005072EB" w:rsidRPr="004B1415" w:rsidRDefault="005072EB" w:rsidP="005072EB">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45D79250" w14:textId="77777777" w:rsidR="005072EB" w:rsidRPr="004B1415" w:rsidRDefault="005072EB" w:rsidP="005072EB">
            <w:pPr>
              <w:pStyle w:val="TAL"/>
            </w:pPr>
            <w:r w:rsidRPr="004B1415">
              <w:t>First OFDM symbol in the PRB used for CSI-RS (l</w:t>
            </w:r>
            <w:r w:rsidRPr="004B1415">
              <w:rPr>
                <w:vertAlign w:val="subscript"/>
              </w:rPr>
              <w:t>0</w:t>
            </w:r>
            <w:r w:rsidRPr="004B1415">
              <w:t>)</w:t>
            </w:r>
          </w:p>
        </w:tc>
        <w:tc>
          <w:tcPr>
            <w:tcW w:w="0" w:type="auto"/>
            <w:tcBorders>
              <w:top w:val="single" w:sz="4" w:space="0" w:color="auto"/>
              <w:left w:val="single" w:sz="4" w:space="0" w:color="auto"/>
              <w:bottom w:val="single" w:sz="4" w:space="0" w:color="auto"/>
              <w:right w:val="single" w:sz="4" w:space="0" w:color="auto"/>
            </w:tcBorders>
            <w:vAlign w:val="center"/>
          </w:tcPr>
          <w:p w14:paraId="7A14E88A" w14:textId="77777777" w:rsidR="005072EB" w:rsidRPr="004B1415" w:rsidRDefault="005072EB" w:rsidP="005072EB">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F2A0267" w14:textId="77777777" w:rsidR="005072EB" w:rsidRPr="004B1415" w:rsidRDefault="005072EB" w:rsidP="005072EB">
            <w:pPr>
              <w:pStyle w:val="TAC"/>
            </w:pPr>
            <w:r w:rsidRPr="004B1415">
              <w:rPr>
                <w:lang w:eastAsia="zh-CN"/>
              </w:rPr>
              <w:t>13</w:t>
            </w:r>
          </w:p>
        </w:tc>
      </w:tr>
      <w:tr w:rsidR="005072EB" w:rsidRPr="004B1415" w14:paraId="3141AD15" w14:textId="77777777" w:rsidTr="0099527F">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170CCC" w14:textId="77777777" w:rsidR="005072EB" w:rsidRPr="004B1415" w:rsidRDefault="005072EB" w:rsidP="005072EB">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0E52ABEE" w14:textId="77777777" w:rsidR="005072EB" w:rsidRPr="004B1415" w:rsidRDefault="005072EB" w:rsidP="005072EB">
            <w:pPr>
              <w:pStyle w:val="TAL"/>
            </w:pPr>
            <w:r w:rsidRPr="004B1415">
              <w:t>NZP CSI-RS-timeConfig</w:t>
            </w:r>
          </w:p>
          <w:p w14:paraId="149A7752" w14:textId="77777777" w:rsidR="005072EB" w:rsidRPr="004B1415" w:rsidRDefault="005072EB" w:rsidP="005072EB">
            <w:pPr>
              <w:pStyle w:val="TAL"/>
            </w:pPr>
            <w:r w:rsidRPr="004B1415">
              <w:t>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04E03E90" w14:textId="77777777" w:rsidR="005072EB" w:rsidRPr="004B1415" w:rsidRDefault="005072EB" w:rsidP="005072EB">
            <w:pPr>
              <w:pStyle w:val="TAC"/>
            </w:pPr>
            <w:r w:rsidRPr="004B1415">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9CCCF83" w14:textId="77777777" w:rsidR="005072EB" w:rsidRPr="004B1415" w:rsidRDefault="005072EB" w:rsidP="005072EB">
            <w:pPr>
              <w:pStyle w:val="TAC"/>
            </w:pPr>
            <w:r w:rsidRPr="004B1415">
              <w:rPr>
                <w:lang w:eastAsia="zh-CN"/>
              </w:rPr>
              <w:t>10/1</w:t>
            </w:r>
          </w:p>
        </w:tc>
      </w:tr>
      <w:tr w:rsidR="005072EB" w:rsidRPr="004B1415" w14:paraId="2192D3DD" w14:textId="77777777" w:rsidTr="0099527F">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F99C5F6" w14:textId="77777777" w:rsidR="005072EB" w:rsidRPr="004B1415" w:rsidRDefault="005072EB" w:rsidP="005072EB">
            <w:pPr>
              <w:pStyle w:val="TAL"/>
            </w:pPr>
            <w:r w:rsidRPr="004B1415">
              <w:t>ReportConfigType</w:t>
            </w:r>
          </w:p>
        </w:tc>
        <w:tc>
          <w:tcPr>
            <w:tcW w:w="0" w:type="auto"/>
            <w:tcBorders>
              <w:top w:val="single" w:sz="4" w:space="0" w:color="auto"/>
              <w:left w:val="single" w:sz="4" w:space="0" w:color="auto"/>
              <w:bottom w:val="single" w:sz="4" w:space="0" w:color="auto"/>
              <w:right w:val="single" w:sz="4" w:space="0" w:color="auto"/>
            </w:tcBorders>
            <w:vAlign w:val="center"/>
          </w:tcPr>
          <w:p w14:paraId="094C4536" w14:textId="77777777" w:rsidR="005072EB" w:rsidRPr="004B1415" w:rsidRDefault="005072EB" w:rsidP="005072EB">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E07F019" w14:textId="77777777" w:rsidR="005072EB" w:rsidRPr="004B1415" w:rsidRDefault="005072EB" w:rsidP="005072EB">
            <w:pPr>
              <w:pStyle w:val="TAC"/>
            </w:pPr>
            <w:r w:rsidRPr="004B1415">
              <w:t>Periodic</w:t>
            </w:r>
          </w:p>
        </w:tc>
      </w:tr>
      <w:tr w:rsidR="005072EB" w:rsidRPr="004B1415" w14:paraId="133C1F65" w14:textId="77777777" w:rsidTr="0099527F">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8D68487" w14:textId="77777777" w:rsidR="005072EB" w:rsidRPr="004B1415" w:rsidRDefault="005072EB" w:rsidP="005072EB">
            <w:pPr>
              <w:pStyle w:val="TAL"/>
            </w:pPr>
            <w:r w:rsidRPr="004B1415">
              <w:t>CQI-table</w:t>
            </w:r>
          </w:p>
        </w:tc>
        <w:tc>
          <w:tcPr>
            <w:tcW w:w="0" w:type="auto"/>
            <w:tcBorders>
              <w:top w:val="single" w:sz="4" w:space="0" w:color="auto"/>
              <w:left w:val="single" w:sz="4" w:space="0" w:color="auto"/>
              <w:bottom w:val="single" w:sz="4" w:space="0" w:color="auto"/>
              <w:right w:val="single" w:sz="4" w:space="0" w:color="auto"/>
            </w:tcBorders>
            <w:vAlign w:val="center"/>
          </w:tcPr>
          <w:p w14:paraId="78A6EE34" w14:textId="77777777" w:rsidR="005072EB" w:rsidRPr="004B1415" w:rsidRDefault="005072EB" w:rsidP="005072EB">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70D45D0" w14:textId="77777777" w:rsidR="005072EB" w:rsidRPr="004B1415" w:rsidRDefault="005072EB" w:rsidP="005072EB">
            <w:pPr>
              <w:pStyle w:val="TAC"/>
              <w:rPr>
                <w:lang w:eastAsia="zh-CN"/>
              </w:rPr>
            </w:pPr>
            <w:r w:rsidRPr="004B1415">
              <w:t xml:space="preserve">Table </w:t>
            </w:r>
            <w:r w:rsidRPr="004B1415">
              <w:rPr>
                <w:lang w:eastAsia="zh-CN"/>
              </w:rPr>
              <w:t>2</w:t>
            </w:r>
          </w:p>
        </w:tc>
      </w:tr>
      <w:tr w:rsidR="005072EB" w:rsidRPr="004B1415" w14:paraId="452AFE11" w14:textId="77777777" w:rsidTr="0099527F">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48D2F93" w14:textId="77777777" w:rsidR="005072EB" w:rsidRPr="004B1415" w:rsidRDefault="005072EB" w:rsidP="005072EB">
            <w:pPr>
              <w:pStyle w:val="TAL"/>
            </w:pPr>
            <w:r w:rsidRPr="004B1415">
              <w:t>reportQuantity</w:t>
            </w:r>
          </w:p>
        </w:tc>
        <w:tc>
          <w:tcPr>
            <w:tcW w:w="0" w:type="auto"/>
            <w:tcBorders>
              <w:top w:val="single" w:sz="4" w:space="0" w:color="auto"/>
              <w:left w:val="single" w:sz="4" w:space="0" w:color="auto"/>
              <w:bottom w:val="single" w:sz="4" w:space="0" w:color="auto"/>
              <w:right w:val="single" w:sz="4" w:space="0" w:color="auto"/>
            </w:tcBorders>
            <w:vAlign w:val="center"/>
          </w:tcPr>
          <w:p w14:paraId="3766D1A0" w14:textId="77777777" w:rsidR="005072EB" w:rsidRPr="004B1415" w:rsidRDefault="005072EB" w:rsidP="005072EB">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E84BBF1" w14:textId="77777777" w:rsidR="005072EB" w:rsidRPr="004B1415" w:rsidRDefault="005072EB" w:rsidP="005072EB">
            <w:pPr>
              <w:pStyle w:val="TAC"/>
            </w:pPr>
            <w:r w:rsidRPr="004B1415">
              <w:t>cri-RI-PMI-CQI</w:t>
            </w:r>
          </w:p>
        </w:tc>
      </w:tr>
      <w:tr w:rsidR="005072EB" w:rsidRPr="004B1415" w14:paraId="6B62CB24" w14:textId="77777777" w:rsidTr="0099527F">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D61B336" w14:textId="77777777" w:rsidR="005072EB" w:rsidRPr="004B1415" w:rsidRDefault="005072EB" w:rsidP="005072EB">
            <w:pPr>
              <w:pStyle w:val="TAL"/>
            </w:pPr>
            <w:r w:rsidRPr="004B1415">
              <w:t>cqi-FormatIndicator</w:t>
            </w:r>
          </w:p>
        </w:tc>
        <w:tc>
          <w:tcPr>
            <w:tcW w:w="0" w:type="auto"/>
            <w:tcBorders>
              <w:top w:val="single" w:sz="4" w:space="0" w:color="auto"/>
              <w:left w:val="single" w:sz="4" w:space="0" w:color="auto"/>
              <w:bottom w:val="single" w:sz="4" w:space="0" w:color="auto"/>
              <w:right w:val="single" w:sz="4" w:space="0" w:color="auto"/>
            </w:tcBorders>
            <w:vAlign w:val="center"/>
          </w:tcPr>
          <w:p w14:paraId="4824DAB6" w14:textId="77777777" w:rsidR="005072EB" w:rsidRPr="004B1415" w:rsidRDefault="005072EB" w:rsidP="005072EB">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8E74585" w14:textId="77777777" w:rsidR="005072EB" w:rsidRPr="004B1415" w:rsidRDefault="005072EB" w:rsidP="005072EB">
            <w:pPr>
              <w:pStyle w:val="TAC"/>
            </w:pPr>
            <w:r w:rsidRPr="004B1415">
              <w:rPr>
                <w:lang w:val="en-US"/>
              </w:rPr>
              <w:t>Wide</w:t>
            </w:r>
            <w:r w:rsidRPr="004B1415">
              <w:t>band</w:t>
            </w:r>
          </w:p>
        </w:tc>
      </w:tr>
      <w:tr w:rsidR="005072EB" w:rsidRPr="004B1415" w14:paraId="212FC83F" w14:textId="77777777" w:rsidTr="0099527F">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181D63" w14:textId="77777777" w:rsidR="005072EB" w:rsidRPr="004B1415" w:rsidRDefault="005072EB" w:rsidP="005072EB">
            <w:pPr>
              <w:pStyle w:val="TAL"/>
            </w:pPr>
            <w:r w:rsidRPr="004B1415">
              <w:t>pmi-FormatIndicator</w:t>
            </w:r>
            <w:r w:rsidRPr="004B1415">
              <w:rPr>
                <w:i/>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602C3BCD" w14:textId="77777777" w:rsidR="005072EB" w:rsidRPr="004B1415" w:rsidRDefault="005072EB" w:rsidP="005072EB">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BFF0356" w14:textId="77777777" w:rsidR="005072EB" w:rsidRPr="004B1415" w:rsidRDefault="005072EB" w:rsidP="005072EB">
            <w:pPr>
              <w:pStyle w:val="TAC"/>
            </w:pPr>
            <w:r w:rsidRPr="004B1415">
              <w:t>Wideband</w:t>
            </w:r>
          </w:p>
        </w:tc>
      </w:tr>
      <w:tr w:rsidR="005072EB" w:rsidRPr="004B1415" w14:paraId="648FFA8A" w14:textId="77777777" w:rsidTr="0099527F">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121CFBC" w14:textId="77777777" w:rsidR="005072EB" w:rsidRPr="004B1415" w:rsidRDefault="005072EB" w:rsidP="005072EB">
            <w:pPr>
              <w:pStyle w:val="TAL"/>
            </w:pPr>
            <w:r w:rsidRPr="004B1415">
              <w:t>Sub-band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92B37A3" w14:textId="77777777" w:rsidR="005072EB" w:rsidRPr="004B1415" w:rsidRDefault="005072EB" w:rsidP="005072EB">
            <w:pPr>
              <w:pStyle w:val="TAC"/>
            </w:pPr>
            <w:r w:rsidRPr="004B1415">
              <w:t>RB</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A0247FA" w14:textId="77777777" w:rsidR="005072EB" w:rsidRPr="004B1415" w:rsidRDefault="005072EB" w:rsidP="005072EB">
            <w:pPr>
              <w:pStyle w:val="TAC"/>
            </w:pPr>
            <w:r w:rsidRPr="004B1415">
              <w:rPr>
                <w:lang w:eastAsia="zh-CN"/>
              </w:rPr>
              <w:t>16</w:t>
            </w:r>
          </w:p>
        </w:tc>
      </w:tr>
      <w:tr w:rsidR="005072EB" w:rsidRPr="004B1415" w14:paraId="65082093" w14:textId="77777777" w:rsidTr="0099527F">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8B6D3C" w14:textId="77777777" w:rsidR="005072EB" w:rsidRPr="004B1415" w:rsidRDefault="005072EB" w:rsidP="005072EB">
            <w:pPr>
              <w:pStyle w:val="TAL"/>
            </w:pPr>
            <w:r w:rsidRPr="004B1415">
              <w:t>Csi-ReportingBand</w:t>
            </w:r>
          </w:p>
        </w:tc>
        <w:tc>
          <w:tcPr>
            <w:tcW w:w="0" w:type="auto"/>
            <w:tcBorders>
              <w:top w:val="single" w:sz="4" w:space="0" w:color="auto"/>
              <w:left w:val="single" w:sz="4" w:space="0" w:color="auto"/>
              <w:bottom w:val="single" w:sz="4" w:space="0" w:color="auto"/>
              <w:right w:val="single" w:sz="4" w:space="0" w:color="auto"/>
            </w:tcBorders>
            <w:vAlign w:val="center"/>
          </w:tcPr>
          <w:p w14:paraId="39EA35E5" w14:textId="77777777" w:rsidR="005072EB" w:rsidRPr="004B1415" w:rsidRDefault="005072EB" w:rsidP="005072EB">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9225447" w14:textId="77777777" w:rsidR="005072EB" w:rsidRPr="004B1415" w:rsidRDefault="005072EB" w:rsidP="005072EB">
            <w:pPr>
              <w:pStyle w:val="TAC"/>
            </w:pPr>
            <w:r w:rsidRPr="004B1415">
              <w:t>1111111</w:t>
            </w:r>
          </w:p>
        </w:tc>
      </w:tr>
      <w:tr w:rsidR="005072EB" w:rsidRPr="004B1415" w14:paraId="3B41455A" w14:textId="77777777" w:rsidTr="0099527F">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3D6A01E" w14:textId="77777777" w:rsidR="005072EB" w:rsidRPr="004B1415" w:rsidRDefault="005072EB" w:rsidP="005072EB">
            <w:pPr>
              <w:pStyle w:val="TAL"/>
            </w:pPr>
            <w:r w:rsidRPr="004B1415">
              <w:t>CSI-Report periodicity and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BC943E9" w14:textId="77777777" w:rsidR="005072EB" w:rsidRPr="004B1415" w:rsidRDefault="005072EB" w:rsidP="005072EB">
            <w:pPr>
              <w:pStyle w:val="TAC"/>
            </w:pPr>
            <w:r w:rsidRPr="004B1415">
              <w:t>slot</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33F3782" w14:textId="77777777" w:rsidR="005072EB" w:rsidRPr="004B1415" w:rsidRDefault="005072EB" w:rsidP="005072EB">
            <w:pPr>
              <w:pStyle w:val="TAC"/>
            </w:pPr>
            <w:r w:rsidRPr="004B1415">
              <w:rPr>
                <w:lang w:eastAsia="zh-CN"/>
              </w:rPr>
              <w:t>10</w:t>
            </w:r>
            <w:r w:rsidRPr="004B1415">
              <w:t>/9</w:t>
            </w:r>
          </w:p>
        </w:tc>
      </w:tr>
      <w:tr w:rsidR="005072EB" w:rsidRPr="004B1415" w14:paraId="7B0E311E" w14:textId="77777777" w:rsidTr="0099527F">
        <w:trPr>
          <w:trHeight w:val="70"/>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20E6057" w14:textId="77777777" w:rsidR="005072EB" w:rsidRPr="004B1415" w:rsidRDefault="005072EB" w:rsidP="005072EB">
            <w:pPr>
              <w:pStyle w:val="TAL"/>
            </w:pPr>
            <w:r w:rsidRPr="004B1415">
              <w:t>Codebook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C92D0DC" w14:textId="77777777" w:rsidR="005072EB" w:rsidRPr="004B1415" w:rsidRDefault="005072EB" w:rsidP="005072EB">
            <w:pPr>
              <w:pStyle w:val="TAL"/>
            </w:pPr>
            <w:r w:rsidRPr="004B1415">
              <w:t>Codebook Type</w:t>
            </w:r>
          </w:p>
        </w:tc>
        <w:tc>
          <w:tcPr>
            <w:tcW w:w="0" w:type="auto"/>
            <w:tcBorders>
              <w:top w:val="single" w:sz="4" w:space="0" w:color="auto"/>
              <w:left w:val="single" w:sz="4" w:space="0" w:color="auto"/>
              <w:bottom w:val="single" w:sz="4" w:space="0" w:color="auto"/>
              <w:right w:val="single" w:sz="4" w:space="0" w:color="auto"/>
            </w:tcBorders>
            <w:vAlign w:val="center"/>
          </w:tcPr>
          <w:p w14:paraId="776346EF" w14:textId="77777777" w:rsidR="005072EB" w:rsidRPr="004B1415" w:rsidRDefault="005072EB" w:rsidP="005072EB">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6A535D0" w14:textId="77777777" w:rsidR="005072EB" w:rsidRPr="004B1415" w:rsidRDefault="005072EB" w:rsidP="005072EB">
            <w:pPr>
              <w:pStyle w:val="TAC"/>
            </w:pPr>
            <w:r w:rsidRPr="004B1415">
              <w:t>typeI-SinglePanel</w:t>
            </w:r>
          </w:p>
        </w:tc>
      </w:tr>
      <w:tr w:rsidR="005072EB" w:rsidRPr="004B1415" w14:paraId="7B6F2D55" w14:textId="77777777" w:rsidTr="0099527F">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F53D1" w14:textId="77777777" w:rsidR="005072EB" w:rsidRPr="004B1415" w:rsidRDefault="005072EB" w:rsidP="005072EB">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31BF65F3" w14:textId="77777777" w:rsidR="005072EB" w:rsidRPr="004B1415" w:rsidRDefault="005072EB" w:rsidP="005072EB">
            <w:pPr>
              <w:pStyle w:val="TAL"/>
            </w:pPr>
            <w:r w:rsidRPr="004B1415">
              <w:t>Codebook Mode</w:t>
            </w:r>
          </w:p>
        </w:tc>
        <w:tc>
          <w:tcPr>
            <w:tcW w:w="0" w:type="auto"/>
            <w:tcBorders>
              <w:top w:val="single" w:sz="4" w:space="0" w:color="auto"/>
              <w:left w:val="single" w:sz="4" w:space="0" w:color="auto"/>
              <w:bottom w:val="single" w:sz="4" w:space="0" w:color="auto"/>
              <w:right w:val="single" w:sz="4" w:space="0" w:color="auto"/>
            </w:tcBorders>
            <w:vAlign w:val="center"/>
          </w:tcPr>
          <w:p w14:paraId="16B6D9C5" w14:textId="77777777" w:rsidR="005072EB" w:rsidRPr="004B1415" w:rsidRDefault="005072EB" w:rsidP="005072EB">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FCD20C5" w14:textId="77777777" w:rsidR="005072EB" w:rsidRPr="004B1415" w:rsidRDefault="005072EB" w:rsidP="005072EB">
            <w:pPr>
              <w:pStyle w:val="TAC"/>
            </w:pPr>
            <w:r w:rsidRPr="004B1415">
              <w:t>1</w:t>
            </w:r>
          </w:p>
        </w:tc>
      </w:tr>
      <w:tr w:rsidR="005072EB" w:rsidRPr="004B1415" w14:paraId="75CFB806" w14:textId="77777777" w:rsidTr="0099527F">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2B1B2C" w14:textId="77777777" w:rsidR="005072EB" w:rsidRPr="004B1415" w:rsidRDefault="005072EB" w:rsidP="005072EB">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7BE6C95" w14:textId="77777777" w:rsidR="005072EB" w:rsidRPr="004B1415" w:rsidRDefault="005072EB" w:rsidP="005072EB">
            <w:pPr>
              <w:pStyle w:val="TAL"/>
            </w:pPr>
            <w:r w:rsidRPr="004B1415">
              <w:t>(CodebookConfig-N1, CodebookConfig-N2)</w:t>
            </w:r>
          </w:p>
        </w:tc>
        <w:tc>
          <w:tcPr>
            <w:tcW w:w="0" w:type="auto"/>
            <w:tcBorders>
              <w:top w:val="single" w:sz="4" w:space="0" w:color="auto"/>
              <w:left w:val="single" w:sz="4" w:space="0" w:color="auto"/>
              <w:bottom w:val="single" w:sz="4" w:space="0" w:color="auto"/>
              <w:right w:val="single" w:sz="4" w:space="0" w:color="auto"/>
            </w:tcBorders>
            <w:vAlign w:val="center"/>
          </w:tcPr>
          <w:p w14:paraId="3F5864E0" w14:textId="77777777" w:rsidR="005072EB" w:rsidRPr="004B1415" w:rsidRDefault="005072EB" w:rsidP="005072EB">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D22A98F" w14:textId="77777777" w:rsidR="005072EB" w:rsidRPr="004B1415" w:rsidRDefault="005072EB" w:rsidP="005072EB">
            <w:pPr>
              <w:pStyle w:val="TAC"/>
            </w:pPr>
            <w:r w:rsidRPr="004B1415">
              <w:t>Not configured</w:t>
            </w:r>
          </w:p>
        </w:tc>
      </w:tr>
      <w:tr w:rsidR="005072EB" w:rsidRPr="004B1415" w14:paraId="18BA77FB" w14:textId="77777777" w:rsidTr="0099527F">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D3BFA8" w14:textId="77777777" w:rsidR="005072EB" w:rsidRPr="004B1415" w:rsidRDefault="005072EB" w:rsidP="005072EB">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226C6514" w14:textId="77777777" w:rsidR="005072EB" w:rsidRPr="004B1415" w:rsidRDefault="005072EB" w:rsidP="005072EB">
            <w:pPr>
              <w:pStyle w:val="TAL"/>
            </w:pPr>
            <w:r w:rsidRPr="004B1415">
              <w:t>CodebookSubsetRestriction</w:t>
            </w:r>
          </w:p>
        </w:tc>
        <w:tc>
          <w:tcPr>
            <w:tcW w:w="0" w:type="auto"/>
            <w:tcBorders>
              <w:top w:val="single" w:sz="4" w:space="0" w:color="auto"/>
              <w:left w:val="single" w:sz="4" w:space="0" w:color="auto"/>
              <w:bottom w:val="single" w:sz="4" w:space="0" w:color="auto"/>
              <w:right w:val="single" w:sz="4" w:space="0" w:color="auto"/>
            </w:tcBorders>
            <w:vAlign w:val="center"/>
          </w:tcPr>
          <w:p w14:paraId="336E69F6" w14:textId="77777777" w:rsidR="005072EB" w:rsidRPr="004B1415" w:rsidRDefault="005072EB" w:rsidP="005072EB">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2DE3D6F6" w14:textId="77777777" w:rsidR="005072EB" w:rsidRPr="004B1415" w:rsidRDefault="005072EB" w:rsidP="005072EB">
            <w:pPr>
              <w:pStyle w:val="TAC"/>
            </w:pPr>
            <w:r w:rsidRPr="004B1415">
              <w:t>010000</w:t>
            </w:r>
          </w:p>
        </w:tc>
      </w:tr>
      <w:tr w:rsidR="005072EB" w:rsidRPr="004B1415" w14:paraId="45DB0E9C" w14:textId="77777777" w:rsidTr="0099527F">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999F24" w14:textId="77777777" w:rsidR="005072EB" w:rsidRPr="004B1415" w:rsidRDefault="005072EB" w:rsidP="005072EB">
            <w:pPr>
              <w:pStyle w:val="TAL"/>
            </w:pPr>
          </w:p>
        </w:tc>
        <w:tc>
          <w:tcPr>
            <w:tcW w:w="0" w:type="auto"/>
            <w:tcBorders>
              <w:top w:val="single" w:sz="4" w:space="0" w:color="auto"/>
              <w:left w:val="single" w:sz="4" w:space="0" w:color="auto"/>
              <w:bottom w:val="single" w:sz="4" w:space="0" w:color="auto"/>
              <w:right w:val="single" w:sz="4" w:space="0" w:color="auto"/>
            </w:tcBorders>
            <w:vAlign w:val="center"/>
            <w:hideMark/>
          </w:tcPr>
          <w:p w14:paraId="547B0271" w14:textId="77777777" w:rsidR="005072EB" w:rsidRPr="004B1415" w:rsidRDefault="005072EB" w:rsidP="005072EB">
            <w:pPr>
              <w:pStyle w:val="TAL"/>
            </w:pPr>
            <w:r w:rsidRPr="004B1415">
              <w:t>RI Restriction</w:t>
            </w:r>
          </w:p>
        </w:tc>
        <w:tc>
          <w:tcPr>
            <w:tcW w:w="0" w:type="auto"/>
            <w:tcBorders>
              <w:top w:val="single" w:sz="4" w:space="0" w:color="auto"/>
              <w:left w:val="single" w:sz="4" w:space="0" w:color="auto"/>
              <w:bottom w:val="single" w:sz="4" w:space="0" w:color="auto"/>
              <w:right w:val="single" w:sz="4" w:space="0" w:color="auto"/>
            </w:tcBorders>
            <w:vAlign w:val="center"/>
          </w:tcPr>
          <w:p w14:paraId="0E198524" w14:textId="77777777" w:rsidR="005072EB" w:rsidRPr="004B1415" w:rsidRDefault="005072EB" w:rsidP="005072EB">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41572A0" w14:textId="77777777" w:rsidR="005072EB" w:rsidRPr="004B1415" w:rsidRDefault="005072EB" w:rsidP="005072EB">
            <w:pPr>
              <w:pStyle w:val="TAC"/>
            </w:pPr>
            <w:r w:rsidRPr="004B1415">
              <w:t>N/A</w:t>
            </w:r>
          </w:p>
        </w:tc>
      </w:tr>
      <w:tr w:rsidR="005072EB" w:rsidRPr="004B1415" w14:paraId="638F7504" w14:textId="77777777" w:rsidTr="0099527F">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FCC5022" w14:textId="77777777" w:rsidR="005072EB" w:rsidRPr="004B1415" w:rsidRDefault="005072EB" w:rsidP="005072EB">
            <w:pPr>
              <w:pStyle w:val="TAL"/>
            </w:pPr>
            <w:r w:rsidRPr="004B1415">
              <w:t>Maximum number of HARQ transmission</w:t>
            </w:r>
          </w:p>
        </w:tc>
        <w:tc>
          <w:tcPr>
            <w:tcW w:w="0" w:type="auto"/>
            <w:tcBorders>
              <w:top w:val="single" w:sz="4" w:space="0" w:color="auto"/>
              <w:left w:val="single" w:sz="4" w:space="0" w:color="auto"/>
              <w:bottom w:val="single" w:sz="4" w:space="0" w:color="auto"/>
              <w:right w:val="single" w:sz="4" w:space="0" w:color="auto"/>
            </w:tcBorders>
            <w:vAlign w:val="center"/>
          </w:tcPr>
          <w:p w14:paraId="5C2B23E8" w14:textId="77777777" w:rsidR="005072EB" w:rsidRPr="004B1415" w:rsidRDefault="005072EB" w:rsidP="005072EB">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E0D6959" w14:textId="77777777" w:rsidR="005072EB" w:rsidRPr="004B1415" w:rsidRDefault="005072EB" w:rsidP="005072EB">
            <w:pPr>
              <w:pStyle w:val="TAC"/>
            </w:pPr>
            <w:r w:rsidRPr="004B1415">
              <w:t>1</w:t>
            </w:r>
          </w:p>
        </w:tc>
      </w:tr>
      <w:tr w:rsidR="005072EB" w:rsidRPr="004B1415" w14:paraId="70231771" w14:textId="77777777" w:rsidTr="0099527F">
        <w:trPr>
          <w:trHeight w:val="70"/>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88F3B2" w14:textId="77777777" w:rsidR="005072EB" w:rsidRPr="004B1415" w:rsidRDefault="005072EB" w:rsidP="005072EB">
            <w:pPr>
              <w:pStyle w:val="TAL"/>
            </w:pPr>
            <w:r w:rsidRPr="004B1415">
              <w:t>Measurement channel</w:t>
            </w:r>
          </w:p>
        </w:tc>
        <w:tc>
          <w:tcPr>
            <w:tcW w:w="0" w:type="auto"/>
            <w:tcBorders>
              <w:top w:val="single" w:sz="4" w:space="0" w:color="auto"/>
              <w:left w:val="single" w:sz="4" w:space="0" w:color="auto"/>
              <w:bottom w:val="single" w:sz="4" w:space="0" w:color="auto"/>
              <w:right w:val="single" w:sz="4" w:space="0" w:color="auto"/>
            </w:tcBorders>
            <w:vAlign w:val="center"/>
          </w:tcPr>
          <w:p w14:paraId="4DF9B3F4" w14:textId="77777777" w:rsidR="005072EB" w:rsidRPr="004B1415" w:rsidRDefault="005072EB" w:rsidP="005072EB">
            <w:pPr>
              <w:pStyle w:val="TAC"/>
            </w:pP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F796BA2" w14:textId="77777777" w:rsidR="005072EB" w:rsidRPr="004B1415" w:rsidRDefault="005072EB" w:rsidP="005072EB">
            <w:pPr>
              <w:pStyle w:val="TAC"/>
            </w:pPr>
            <w:r w:rsidRPr="004B1415">
              <w:t>M-FR1-A.3.5-2</w:t>
            </w:r>
          </w:p>
        </w:tc>
      </w:tr>
      <w:tr w:rsidR="005072EB" w:rsidRPr="004B1415" w14:paraId="7F03B234" w14:textId="77777777" w:rsidTr="0099527F">
        <w:trPr>
          <w:trHeight w:val="70"/>
        </w:trPr>
        <w:tc>
          <w:tcPr>
            <w:tcW w:w="0" w:type="auto"/>
            <w:gridSpan w:val="7"/>
            <w:tcBorders>
              <w:top w:val="single" w:sz="4" w:space="0" w:color="auto"/>
              <w:left w:val="single" w:sz="4" w:space="0" w:color="auto"/>
              <w:bottom w:val="single" w:sz="4" w:space="0" w:color="auto"/>
              <w:right w:val="single" w:sz="4" w:space="0" w:color="auto"/>
            </w:tcBorders>
            <w:vAlign w:val="center"/>
            <w:hideMark/>
          </w:tcPr>
          <w:p w14:paraId="0D4731FB" w14:textId="77777777" w:rsidR="005072EB" w:rsidRPr="004B1415" w:rsidRDefault="005072EB" w:rsidP="005072EB">
            <w:pPr>
              <w:pStyle w:val="TAN"/>
              <w:rPr>
                <w:lang w:eastAsia="zh-CN"/>
              </w:rPr>
            </w:pPr>
            <w:r w:rsidRPr="004B1415">
              <w:rPr>
                <w:lang w:eastAsia="zh-CN"/>
              </w:rPr>
              <w:t>Note 1:</w:t>
            </w:r>
            <w:r w:rsidRPr="004B1415">
              <w:rPr>
                <w:lang w:eastAsia="zh-CN"/>
              </w:rPr>
              <w:tab/>
              <w:t>The same requirements are applicable for TDD with different UL-DL pattern.</w:t>
            </w:r>
          </w:p>
          <w:p w14:paraId="7F551B42" w14:textId="77777777" w:rsidR="005072EB" w:rsidRPr="004B1415" w:rsidRDefault="005072EB" w:rsidP="005072EB">
            <w:pPr>
              <w:pStyle w:val="TAN"/>
              <w:rPr>
                <w:highlight w:val="yellow"/>
                <w:lang w:eastAsia="zh-CN"/>
              </w:rPr>
            </w:pPr>
            <w:r w:rsidRPr="004B1415">
              <w:rPr>
                <w:lang w:eastAsia="zh-CN"/>
              </w:rPr>
              <w:t>Note 2:</w:t>
            </w:r>
            <w:r w:rsidRPr="004B1415">
              <w:rPr>
                <w:lang w:eastAsia="zh-CN"/>
              </w:rPr>
              <w:tab/>
              <w:t>SSB, TRS, CSI-RS, and/or other unspecified test parameters with respect to TS 38.101-4 [</w:t>
            </w:r>
            <w:r w:rsidRPr="004B1415">
              <w:rPr>
                <w:rFonts w:hint="eastAsia"/>
                <w:lang w:eastAsia="zh-CN"/>
              </w:rPr>
              <w:t>28</w:t>
            </w:r>
            <w:r w:rsidRPr="004B1415">
              <w:rPr>
                <w:lang w:eastAsia="zh-CN"/>
              </w:rPr>
              <w:t>] are left up to test implementation, if transmitted or needed.</w:t>
            </w:r>
          </w:p>
        </w:tc>
      </w:tr>
    </w:tbl>
    <w:p w14:paraId="4BD85F37" w14:textId="77777777" w:rsidR="005072EB" w:rsidRPr="004B1415" w:rsidRDefault="005072EB" w:rsidP="005072EB"/>
    <w:p w14:paraId="46C9913B" w14:textId="77777777" w:rsidR="005072EB" w:rsidRPr="004B1415" w:rsidRDefault="005072EB" w:rsidP="005072EB">
      <w:pPr>
        <w:pStyle w:val="H6"/>
      </w:pPr>
      <w:bookmarkStart w:id="11122" w:name="_Toc106182568"/>
      <w:bookmarkStart w:id="11123" w:name="_Toc137495175"/>
      <w:bookmarkStart w:id="11124" w:name="_Toc138775172"/>
      <w:bookmarkStart w:id="11125" w:name="_Toc138945951"/>
      <w:bookmarkStart w:id="11126" w:name="_Toc145526374"/>
      <w:bookmarkStart w:id="11127" w:name="_Toc161653678"/>
      <w:r w:rsidRPr="004B1415">
        <w:t>11.2.3.1.1.</w:t>
      </w:r>
      <w:r>
        <w:t>2</w:t>
      </w:r>
      <w:r w:rsidRPr="004B1415">
        <w:tab/>
        <w:t>Minimum requirements</w:t>
      </w:r>
      <w:bookmarkEnd w:id="11122"/>
      <w:bookmarkEnd w:id="11123"/>
      <w:bookmarkEnd w:id="11124"/>
      <w:bookmarkEnd w:id="11125"/>
      <w:bookmarkEnd w:id="11126"/>
      <w:bookmarkEnd w:id="11127"/>
    </w:p>
    <w:p w14:paraId="3DD54C84" w14:textId="77777777" w:rsidR="005072EB" w:rsidRPr="004B1415" w:rsidRDefault="005072EB" w:rsidP="005072EB">
      <w:r w:rsidRPr="004B1415">
        <w:t>For the parameters specified in Table 11.2.3.1.1.</w:t>
      </w:r>
      <w:r>
        <w:t>1</w:t>
      </w:r>
      <w:r w:rsidRPr="004B1415">
        <w:t xml:space="preserve">-1, and using the downlink physical channels specified in </w:t>
      </w:r>
      <w:r w:rsidRPr="004B1415">
        <w:rPr>
          <w:lang w:eastAsia="zh-CN"/>
        </w:rPr>
        <w:t>Annex A</w:t>
      </w:r>
      <w:r w:rsidRPr="004B1415">
        <w:t>, the minimum requirements are specified by the following:</w:t>
      </w:r>
    </w:p>
    <w:p w14:paraId="3AE533C1" w14:textId="77777777" w:rsidR="005072EB" w:rsidRPr="004B1415" w:rsidRDefault="005072EB" w:rsidP="005072EB">
      <w:pPr>
        <w:pStyle w:val="B10"/>
      </w:pPr>
      <w:r w:rsidRPr="004B1415">
        <w:t>a)</w:t>
      </w:r>
      <w:r w:rsidRPr="004B1415">
        <w:tab/>
        <w:t>The reported CQI value according to the reference channel shall be in the range of ±1 of the reported median more than 90% of the time.</w:t>
      </w:r>
    </w:p>
    <w:p w14:paraId="05FF37C0" w14:textId="77777777" w:rsidR="005072EB" w:rsidRPr="004B1415" w:rsidRDefault="005072EB" w:rsidP="005072EB">
      <w:pPr>
        <w:pStyle w:val="B10"/>
      </w:pPr>
      <w:r w:rsidRPr="004B1415">
        <w:t>b)</w:t>
      </w:r>
      <w:r w:rsidRPr="004B1415">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08F157FB" w14:textId="02AC1F20" w:rsidR="00241417" w:rsidRPr="0055145D" w:rsidRDefault="00241417" w:rsidP="00241417">
      <w:pPr>
        <w:rPr>
          <w:lang w:eastAsia="zh-CN"/>
        </w:rPr>
      </w:pPr>
    </w:p>
    <w:p w14:paraId="2DC8E4FE" w14:textId="77777777" w:rsidR="00241417" w:rsidRPr="0055145D" w:rsidRDefault="00241417" w:rsidP="00241417">
      <w:pPr>
        <w:pStyle w:val="Heading5"/>
        <w:rPr>
          <w:lang w:val="en-US" w:eastAsia="zh-CN"/>
        </w:rPr>
      </w:pPr>
      <w:bookmarkStart w:id="11128" w:name="_Toc74583508"/>
      <w:bookmarkStart w:id="11129" w:name="_Toc76542321"/>
      <w:bookmarkStart w:id="11130" w:name="_Toc82450303"/>
      <w:bookmarkStart w:id="11131" w:name="_Toc82450951"/>
      <w:bookmarkStart w:id="11132" w:name="_Toc89949340"/>
      <w:bookmarkStart w:id="11133" w:name="_Toc98755729"/>
      <w:bookmarkStart w:id="11134" w:name="_Toc98763321"/>
      <w:bookmarkStart w:id="11135" w:name="_Toc106184250"/>
      <w:bookmarkStart w:id="11136" w:name="_Toc130402272"/>
      <w:bookmarkStart w:id="11137" w:name="_Toc137532194"/>
      <w:bookmarkStart w:id="11138" w:name="_Toc138852695"/>
      <w:bookmarkStart w:id="11139" w:name="_Toc145529761"/>
      <w:bookmarkStart w:id="11140" w:name="_Toc155325721"/>
      <w:bookmarkStart w:id="11141" w:name="_Toc161655587"/>
      <w:bookmarkStart w:id="11142" w:name="_Toc169620922"/>
      <w:r w:rsidRPr="0055145D">
        <w:rPr>
          <w:lang w:val="en-US" w:eastAsia="zh-CN"/>
        </w:rPr>
        <w:t>11.2.3.1.2</w:t>
      </w:r>
      <w:r w:rsidRPr="0055145D">
        <w:rPr>
          <w:lang w:val="en-US" w:eastAsia="zh-CN"/>
        </w:rPr>
        <w:tab/>
        <w:t>Reporting of Precoding Matrix Indicator (PMI)</w:t>
      </w:r>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p>
    <w:p w14:paraId="25C7F33F" w14:textId="77777777" w:rsidR="00B425CA" w:rsidRPr="004B1415" w:rsidRDefault="00B425CA" w:rsidP="00B425CA">
      <w:pPr>
        <w:pStyle w:val="H6"/>
      </w:pPr>
      <w:bookmarkStart w:id="11143" w:name="_Toc106182570"/>
      <w:bookmarkStart w:id="11144" w:name="_Toc137495177"/>
      <w:bookmarkStart w:id="11145" w:name="_Toc138775174"/>
      <w:bookmarkStart w:id="11146" w:name="_Toc138945953"/>
      <w:bookmarkStart w:id="11147" w:name="_Toc145526376"/>
      <w:bookmarkStart w:id="11148" w:name="_Toc161653680"/>
      <w:r>
        <w:t>11</w:t>
      </w:r>
      <w:r w:rsidRPr="004B1415">
        <w:t>.2.3.</w:t>
      </w:r>
      <w:r>
        <w:t>1.2</w:t>
      </w:r>
      <w:r w:rsidRPr="004B1415">
        <w:t>.1</w:t>
      </w:r>
      <w:r w:rsidRPr="004B1415">
        <w:tab/>
        <w:t>General</w:t>
      </w:r>
      <w:bookmarkEnd w:id="11143"/>
      <w:bookmarkEnd w:id="11144"/>
      <w:bookmarkEnd w:id="11145"/>
      <w:bookmarkEnd w:id="11146"/>
      <w:bookmarkEnd w:id="11147"/>
      <w:bookmarkEnd w:id="11148"/>
    </w:p>
    <w:p w14:paraId="02CB7110" w14:textId="77777777" w:rsidR="00B425CA" w:rsidRPr="004B1415" w:rsidRDefault="00B425CA" w:rsidP="00B425CA">
      <w:r w:rsidRPr="004B1415">
        <w:t xml:space="preserve">The minimum performance requirements of PMI reporting are defined based on the precoding gain, expressed as the relative increase in throughput when the transmitter is configured according to the </w:t>
      </w:r>
      <w:r w:rsidRPr="004B1415">
        <w:rPr>
          <w:lang w:val="en-US" w:eastAsia="zh-CN"/>
        </w:rPr>
        <w:t>IAB-MT</w:t>
      </w:r>
      <w:r w:rsidRPr="004B1415">
        <w:t xml:space="preserve"> reported PMI compared to the case when the transmitter is using random precoding, respectively. When the transmitter uses random precoding, for each PDSCH allocation a precoder is randomly generated with equal propability of each applicable i</w:t>
      </w:r>
      <w:r w:rsidRPr="004B1415">
        <w:rPr>
          <w:vertAlign w:val="subscript"/>
        </w:rPr>
        <w:t>1</w:t>
      </w:r>
      <w:r w:rsidRPr="004B1415">
        <w:t xml:space="preserve"> and i</w:t>
      </w:r>
      <w:r w:rsidRPr="004B1415">
        <w:rPr>
          <w:vertAlign w:val="subscript"/>
        </w:rPr>
        <w:t>2</w:t>
      </w:r>
      <w:r w:rsidRPr="004B1415">
        <w:t xml:space="preserve"> combination and applied to the PDSCH. A fixed transport format (FRC) is configured for all requirements.</w:t>
      </w:r>
    </w:p>
    <w:p w14:paraId="51BD16A1" w14:textId="77777777" w:rsidR="00B425CA" w:rsidRPr="004B1415" w:rsidRDefault="00B425CA" w:rsidP="00B425CA">
      <w:pPr>
        <w:rPr>
          <w:lang w:eastAsia="zh-CN"/>
        </w:rPr>
      </w:pPr>
      <w:r w:rsidRPr="004B1415">
        <w:t xml:space="preserve">The requirements for transmission mode </w:t>
      </w:r>
      <w:r w:rsidRPr="004B1415">
        <w:rPr>
          <w:rFonts w:hint="eastAsia"/>
        </w:rPr>
        <w:t>1</w:t>
      </w:r>
      <w:r w:rsidRPr="004B1415">
        <w:t xml:space="preserve"> with higher layer parameter </w:t>
      </w:r>
      <w:r w:rsidRPr="004B1415">
        <w:rPr>
          <w:i/>
        </w:rPr>
        <w:t>codebookType</w:t>
      </w:r>
      <w:r w:rsidRPr="004B1415">
        <w:t xml:space="preserve"> set to 'typeI-SinglePanel</w:t>
      </w:r>
      <w:r w:rsidRPr="004B1415">
        <w:rPr>
          <w:rFonts w:ascii="Arial" w:hAnsi="Arial"/>
          <w:sz w:val="18"/>
        </w:rPr>
        <w:t>'</w:t>
      </w:r>
      <w:r w:rsidRPr="004B1415">
        <w:t xml:space="preserve"> are specified in terms of the ratio</w:t>
      </w:r>
      <w:r w:rsidRPr="004B1415">
        <w:rPr>
          <w:rFonts w:hint="eastAsia"/>
          <w:lang w:eastAsia="zh-CN"/>
        </w:rPr>
        <w:t>:</w:t>
      </w:r>
    </w:p>
    <w:p w14:paraId="5E19F196" w14:textId="204A2B21" w:rsidR="00B425CA" w:rsidRPr="004B1415" w:rsidRDefault="00B425CA" w:rsidP="00B425CA">
      <w:pPr>
        <w:pStyle w:val="EQ"/>
      </w:pPr>
      <w:r>
        <w:rPr>
          <w:iCs/>
          <w:noProof w:val="0"/>
          <w:lang w:eastAsia="ko-KR"/>
        </w:rPr>
        <w:tab/>
      </w:r>
      <m:oMath>
        <m:r>
          <w:rPr>
            <w:rFonts w:ascii="Cambria Math" w:hAnsi="Cambria Math"/>
            <w:lang w:eastAsia="ko-KR"/>
          </w:rPr>
          <m:t>γ</m:t>
        </m:r>
        <m:r>
          <m:rPr>
            <m:sty m:val="p"/>
          </m:rPr>
          <w:rPr>
            <w:rFonts w:ascii="Cambria Math" w:hAnsi="Cambria Math"/>
            <w:lang w:eastAsia="ko-KR"/>
          </w:rPr>
          <m:t>=</m:t>
        </m:r>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ue</m:t>
                </m:r>
                <m:r>
                  <m:rPr>
                    <m:sty m:val="p"/>
                  </m:rPr>
                  <w:rPr>
                    <w:rFonts w:ascii="Cambria Math" w:hAnsi="Cambria Math"/>
                    <w:lang w:eastAsia="ko-KR"/>
                  </w:rPr>
                  <m:t>,</m:t>
                </m:r>
                <m:r>
                  <w:rPr>
                    <w:rFonts w:ascii="Cambria Math" w:hAnsi="Cambria Math"/>
                    <w:lang w:eastAsia="ko-KR"/>
                  </w:rPr>
                  <m:t>follow</m:t>
                </m:r>
                <m:r>
                  <m:rPr>
                    <m:sty m:val="p"/>
                  </m:rPr>
                  <w:rPr>
                    <w:rFonts w:ascii="Cambria Math" w:hAnsi="Cambria Math"/>
                    <w:lang w:eastAsia="ko-KR"/>
                  </w:rPr>
                  <m:t>1,</m:t>
                </m:r>
                <m:r>
                  <w:rPr>
                    <w:rFonts w:ascii="Cambria Math" w:hAnsi="Cambria Math"/>
                    <w:lang w:eastAsia="ko-KR"/>
                  </w:rPr>
                  <m:t>follow</m:t>
                </m:r>
                <m:r>
                  <m:rPr>
                    <m:sty m:val="p"/>
                  </m:rPr>
                  <w:rPr>
                    <w:rFonts w:ascii="Cambria Math" w:hAnsi="Cambria Math"/>
                    <w:lang w:eastAsia="ko-KR"/>
                  </w:rPr>
                  <m:t> 2</m:t>
                </m:r>
              </m:sub>
            </m:sSub>
          </m:num>
          <m:den>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rnd</m:t>
                </m:r>
                <m:r>
                  <m:rPr>
                    <m:sty m:val="p"/>
                  </m:rPr>
                  <w:rPr>
                    <w:rFonts w:ascii="Cambria Math" w:hAnsi="Cambria Math"/>
                    <w:lang w:eastAsia="ko-KR"/>
                  </w:rPr>
                  <m:t>1, </m:t>
                </m:r>
                <m:r>
                  <w:rPr>
                    <w:rFonts w:ascii="Cambria Math" w:hAnsi="Cambria Math"/>
                    <w:lang w:eastAsia="ko-KR"/>
                  </w:rPr>
                  <m:t>rnd</m:t>
                </m:r>
                <m:r>
                  <m:rPr>
                    <m:sty m:val="p"/>
                  </m:rPr>
                  <w:rPr>
                    <w:rFonts w:ascii="Cambria Math" w:hAnsi="Cambria Math"/>
                    <w:lang w:eastAsia="ko-KR"/>
                  </w:rPr>
                  <m:t>2</m:t>
                </m:r>
              </m:sub>
            </m:sSub>
          </m:den>
        </m:f>
      </m:oMath>
    </w:p>
    <w:p w14:paraId="2455E2D5" w14:textId="2F631899" w:rsidR="00B425CA" w:rsidRPr="004B1415" w:rsidRDefault="00B425CA" w:rsidP="00B425CA">
      <w:pPr>
        <w:rPr>
          <w:lang w:eastAsia="zh-CN"/>
        </w:rPr>
      </w:pPr>
      <w:r w:rsidRPr="004B1415">
        <w:rPr>
          <w:lang w:eastAsia="zh-CN"/>
        </w:rPr>
        <w:t xml:space="preserve">In the definition of </w:t>
      </w:r>
      <w:r w:rsidRPr="004B1415">
        <w:rPr>
          <w:i/>
          <w:lang w:eastAsia="zh-CN"/>
        </w:rPr>
        <w:t>γ</w:t>
      </w:r>
      <w:r w:rsidRPr="004B1415">
        <w:rPr>
          <w:lang w:eastAsia="zh-CN"/>
        </w:rPr>
        <w:t>, for 4TX,  8TX PMI requirements,</w:t>
      </w:r>
      <w:r w:rsidRPr="004B1415">
        <w:t xml:space="preserve">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follow1,follow2</m:t>
            </m:r>
          </m:sub>
        </m:sSub>
      </m:oMath>
      <w:r>
        <w:rPr>
          <w:rFonts w:hint="eastAsia"/>
          <w:lang w:eastAsia="zh-CN"/>
        </w:rPr>
        <w:t xml:space="preserve"> </w:t>
      </w:r>
      <w:r w:rsidRPr="004B1415">
        <w:rPr>
          <w:lang w:eastAsia="zh-CN"/>
        </w:rPr>
        <w:t xml:space="preserve">is 90 % of the maximum throughput obtained at </w:t>
      </w:r>
      <m:oMath>
        <m:r>
          <w:rPr>
            <w:rFonts w:ascii="Cambria Math"/>
            <w:lang w:eastAsia="ko-KR"/>
          </w:rPr>
          <m:t>SN</m:t>
        </m:r>
        <m:sSub>
          <m:sSubPr>
            <m:ctrlPr>
              <w:rPr>
                <w:rFonts w:ascii="Cambria Math" w:hAnsi="Cambria Math"/>
                <w:i/>
                <w:lang w:eastAsia="ko-KR"/>
              </w:rPr>
            </m:ctrlPr>
          </m:sSubPr>
          <m:e>
            <m:r>
              <w:rPr>
                <w:rFonts w:ascii="Cambria Math"/>
                <w:lang w:eastAsia="ko-KR"/>
              </w:rPr>
              <m:t>R</m:t>
            </m:r>
          </m:e>
          <m:sub>
            <m:r>
              <w:rPr>
                <w:rFonts w:ascii="Cambria Math"/>
                <w:lang w:eastAsia="ko-KR"/>
              </w:rPr>
              <m:t>follow1,follow2</m:t>
            </m:r>
          </m:sub>
        </m:sSub>
      </m:oMath>
      <w:r w:rsidRPr="004B1415">
        <w:rPr>
          <w:lang w:eastAsia="zh-CN"/>
        </w:rPr>
        <w:t xml:space="preserve"> using the precoders configured according to the </w:t>
      </w:r>
      <w:r w:rsidRPr="004B1415">
        <w:rPr>
          <w:lang w:val="en-US" w:eastAsia="zh-CN"/>
        </w:rPr>
        <w:t>IAB-MT</w:t>
      </w:r>
      <w:r w:rsidRPr="004B1415">
        <w:rPr>
          <w:lang w:eastAsia="zh-CN"/>
        </w:rPr>
        <w:t xml:space="preserve"> reports, </w:t>
      </w:r>
      <w:r w:rsidRPr="004B1415">
        <w:t xml:space="preserve">and </w:t>
      </w:r>
      <m:oMath>
        <m:sSub>
          <m:sSubPr>
            <m:ctrlPr>
              <w:rPr>
                <w:rFonts w:ascii="Cambria Math" w:hAnsi="Cambria Math"/>
                <w:i/>
                <w:lang w:eastAsia="ko-KR"/>
              </w:rPr>
            </m:ctrlPr>
          </m:sSubPr>
          <m:e>
            <m:r>
              <w:rPr>
                <w:rFonts w:ascii="Cambria Math" w:hAnsi="Cambria Math"/>
                <w:lang w:eastAsia="ko-KR"/>
              </w:rPr>
              <m:t>t</m:t>
            </m:r>
          </m:e>
          <m:sub>
            <m:r>
              <w:rPr>
                <w:rFonts w:ascii="Cambria Math" w:hAnsi="Cambria Math"/>
                <w:lang w:eastAsia="ko-KR"/>
              </w:rPr>
              <m:t>rnd1, rnd2</m:t>
            </m:r>
          </m:sub>
        </m:sSub>
      </m:oMath>
      <w:r>
        <w:rPr>
          <w:rFonts w:hint="eastAsia"/>
          <w:lang w:eastAsia="zh-CN"/>
        </w:rPr>
        <w:t xml:space="preserve"> </w:t>
      </w:r>
      <w:r w:rsidRPr="004B1415">
        <w:rPr>
          <w:lang w:eastAsia="zh-CN"/>
        </w:rPr>
        <w:t xml:space="preserve">is </w:t>
      </w:r>
      <w:r w:rsidRPr="004B1415">
        <w:t xml:space="preserve">the throughput measured at </w:t>
      </w:r>
      <m:oMath>
        <m:r>
          <w:rPr>
            <w:rFonts w:ascii="Cambria Math"/>
            <w:lang w:eastAsia="ko-KR"/>
          </w:rPr>
          <m:t>SN</m:t>
        </m:r>
        <m:sSub>
          <m:sSubPr>
            <m:ctrlPr>
              <w:rPr>
                <w:rFonts w:ascii="Cambria Math" w:hAnsi="Cambria Math"/>
                <w:i/>
                <w:lang w:eastAsia="ko-KR"/>
              </w:rPr>
            </m:ctrlPr>
          </m:sSubPr>
          <m:e>
            <m:r>
              <w:rPr>
                <w:rFonts w:ascii="Cambria Math"/>
                <w:lang w:eastAsia="ko-KR"/>
              </w:rPr>
              <m:t>R</m:t>
            </m:r>
          </m:e>
          <m:sub>
            <m:r>
              <w:rPr>
                <w:rFonts w:ascii="Cambria Math"/>
                <w:lang w:eastAsia="ko-KR"/>
              </w:rPr>
              <m:t>follow1,follow2</m:t>
            </m:r>
          </m:sub>
        </m:sSub>
      </m:oMath>
      <w:r>
        <w:rPr>
          <w:rFonts w:hint="eastAsia"/>
          <w:lang w:eastAsia="zh-CN"/>
        </w:rPr>
        <w:t xml:space="preserve"> </w:t>
      </w:r>
      <w:r w:rsidRPr="004B1415">
        <w:t>with</w:t>
      </w:r>
      <w:r w:rsidRPr="004B1415">
        <w:rPr>
          <w:lang w:eastAsia="zh-CN"/>
        </w:rPr>
        <w:t xml:space="preserve"> random precoding.</w:t>
      </w:r>
    </w:p>
    <w:p w14:paraId="0DEBC8F8" w14:textId="77777777" w:rsidR="00B425CA" w:rsidRPr="004B1415" w:rsidRDefault="00B425CA" w:rsidP="00B425CA">
      <w:pPr>
        <w:rPr>
          <w:lang w:eastAsia="zh-CN"/>
        </w:rPr>
      </w:pPr>
    </w:p>
    <w:p w14:paraId="29897F6D" w14:textId="77777777" w:rsidR="00B425CA" w:rsidRPr="004B1415" w:rsidRDefault="00B425CA" w:rsidP="00B425CA">
      <w:pPr>
        <w:pStyle w:val="TH"/>
        <w:rPr>
          <w:lang w:eastAsia="zh-CN"/>
        </w:rPr>
      </w:pPr>
      <w:r w:rsidRPr="004B1415">
        <w:t xml:space="preserve">Table </w:t>
      </w:r>
      <w:r w:rsidRPr="004B1415">
        <w:rPr>
          <w:lang w:eastAsia="zh-CN"/>
        </w:rPr>
        <w:t>11.2.3.1.2.1</w:t>
      </w:r>
      <w:r w:rsidRPr="004B1415">
        <w:rPr>
          <w:rFonts w:hint="eastAsia"/>
          <w:lang w:eastAsia="zh-CN"/>
        </w:rPr>
        <w:t>-1</w:t>
      </w:r>
      <w:r w:rsidRPr="004B1415">
        <w:t xml:space="preserve">: </w:t>
      </w:r>
      <w:r w:rsidRPr="004B1415">
        <w:rPr>
          <w:rFonts w:hint="eastAsia"/>
          <w:lang w:eastAsia="zh-CN"/>
        </w:rPr>
        <w:t>T</w:t>
      </w:r>
      <w:r w:rsidRPr="004B1415">
        <w:t>est parameters for testing PMI reporting</w:t>
      </w:r>
    </w:p>
    <w:tbl>
      <w:tblPr>
        <w:tblW w:w="9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6"/>
        <w:gridCol w:w="1730"/>
        <w:gridCol w:w="865"/>
        <w:gridCol w:w="2847"/>
        <w:gridCol w:w="2847"/>
      </w:tblGrid>
      <w:tr w:rsidR="00B425CA" w:rsidRPr="004B1415" w14:paraId="7A3E66EA" w14:textId="77777777" w:rsidTr="0099527F">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1AEA4E51" w14:textId="77777777" w:rsidR="00B425CA" w:rsidRPr="004B1415" w:rsidRDefault="00B425CA" w:rsidP="00B425CA">
            <w:pPr>
              <w:pStyle w:val="TAH"/>
            </w:pPr>
            <w:r w:rsidRPr="004B1415">
              <w:t>Parameter</w:t>
            </w:r>
          </w:p>
        </w:tc>
        <w:tc>
          <w:tcPr>
            <w:tcW w:w="865" w:type="dxa"/>
            <w:tcBorders>
              <w:top w:val="single" w:sz="4" w:space="0" w:color="auto"/>
              <w:left w:val="single" w:sz="4" w:space="0" w:color="auto"/>
              <w:bottom w:val="single" w:sz="4" w:space="0" w:color="auto"/>
              <w:right w:val="single" w:sz="4" w:space="0" w:color="auto"/>
            </w:tcBorders>
            <w:vAlign w:val="center"/>
            <w:hideMark/>
          </w:tcPr>
          <w:p w14:paraId="29CB4B79" w14:textId="77777777" w:rsidR="00B425CA" w:rsidRPr="004B1415" w:rsidRDefault="00B425CA" w:rsidP="00B425CA">
            <w:pPr>
              <w:pStyle w:val="TAH"/>
            </w:pPr>
            <w:r w:rsidRPr="004B1415">
              <w:t>Unit</w:t>
            </w:r>
          </w:p>
        </w:tc>
        <w:tc>
          <w:tcPr>
            <w:tcW w:w="2847" w:type="dxa"/>
            <w:tcBorders>
              <w:top w:val="single" w:sz="4" w:space="0" w:color="auto"/>
              <w:left w:val="single" w:sz="4" w:space="0" w:color="auto"/>
              <w:bottom w:val="single" w:sz="4" w:space="0" w:color="auto"/>
              <w:right w:val="single" w:sz="4" w:space="0" w:color="auto"/>
            </w:tcBorders>
            <w:vAlign w:val="center"/>
            <w:hideMark/>
          </w:tcPr>
          <w:p w14:paraId="771B36D2" w14:textId="77777777" w:rsidR="00B425CA" w:rsidRPr="004B1415" w:rsidRDefault="00B425CA" w:rsidP="00B425CA">
            <w:pPr>
              <w:pStyle w:val="TAH"/>
            </w:pPr>
            <w:r w:rsidRPr="004B1415">
              <w:t>Test 1</w:t>
            </w:r>
          </w:p>
        </w:tc>
        <w:tc>
          <w:tcPr>
            <w:tcW w:w="2847" w:type="dxa"/>
            <w:tcBorders>
              <w:top w:val="single" w:sz="4" w:space="0" w:color="auto"/>
              <w:left w:val="single" w:sz="4" w:space="0" w:color="auto"/>
              <w:bottom w:val="single" w:sz="4" w:space="0" w:color="auto"/>
              <w:right w:val="single" w:sz="4" w:space="0" w:color="auto"/>
            </w:tcBorders>
          </w:tcPr>
          <w:p w14:paraId="6A131CA2" w14:textId="77777777" w:rsidR="00B425CA" w:rsidRPr="004B1415" w:rsidRDefault="00B425CA" w:rsidP="00B425CA">
            <w:pPr>
              <w:pStyle w:val="TAH"/>
            </w:pPr>
            <w:r w:rsidRPr="004B1415">
              <w:t>Test 2</w:t>
            </w:r>
          </w:p>
        </w:tc>
      </w:tr>
      <w:tr w:rsidR="00B425CA" w:rsidRPr="004B1415" w14:paraId="1492955A" w14:textId="77777777" w:rsidTr="0099527F">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46FF06B5" w14:textId="77777777" w:rsidR="00B425CA" w:rsidRPr="004B1415" w:rsidRDefault="00B425CA" w:rsidP="00B425CA">
            <w:pPr>
              <w:pStyle w:val="TAL"/>
            </w:pPr>
            <w:r w:rsidRPr="004B1415">
              <w:t>Bandwidth</w:t>
            </w:r>
          </w:p>
        </w:tc>
        <w:tc>
          <w:tcPr>
            <w:tcW w:w="865" w:type="dxa"/>
            <w:tcBorders>
              <w:top w:val="single" w:sz="4" w:space="0" w:color="auto"/>
              <w:left w:val="single" w:sz="4" w:space="0" w:color="auto"/>
              <w:bottom w:val="single" w:sz="4" w:space="0" w:color="auto"/>
              <w:right w:val="single" w:sz="4" w:space="0" w:color="auto"/>
            </w:tcBorders>
            <w:vAlign w:val="center"/>
            <w:hideMark/>
          </w:tcPr>
          <w:p w14:paraId="40B13694" w14:textId="77777777" w:rsidR="00B425CA" w:rsidRPr="004B1415" w:rsidRDefault="00B425CA" w:rsidP="00B425CA">
            <w:pPr>
              <w:pStyle w:val="TAC"/>
            </w:pPr>
            <w:r w:rsidRPr="004B1415">
              <w:t>MHz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987AA06" w14:textId="77777777" w:rsidR="00B425CA" w:rsidRPr="004B1415" w:rsidRDefault="00B425CA" w:rsidP="00B425CA">
            <w:pPr>
              <w:pStyle w:val="TAC"/>
              <w:rPr>
                <w:lang w:eastAsia="zh-CN"/>
              </w:rPr>
            </w:pPr>
            <w:r w:rsidRPr="004B1415">
              <w:rPr>
                <w:rFonts w:hint="eastAsia"/>
                <w:lang w:eastAsia="zh-CN"/>
              </w:rPr>
              <w:t>40</w:t>
            </w:r>
          </w:p>
        </w:tc>
      </w:tr>
      <w:tr w:rsidR="00B425CA" w:rsidRPr="004B1415" w14:paraId="477984FB" w14:textId="77777777" w:rsidTr="0099527F">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6786A1F" w14:textId="77777777" w:rsidR="00B425CA" w:rsidRPr="004B1415" w:rsidRDefault="00B425CA" w:rsidP="00B425CA">
            <w:pPr>
              <w:pStyle w:val="TAL"/>
            </w:pPr>
            <w:r w:rsidRPr="004B1415">
              <w:t>Subcarrier spacing</w:t>
            </w:r>
          </w:p>
        </w:tc>
        <w:tc>
          <w:tcPr>
            <w:tcW w:w="865" w:type="dxa"/>
            <w:tcBorders>
              <w:top w:val="single" w:sz="4" w:space="0" w:color="auto"/>
              <w:left w:val="single" w:sz="4" w:space="0" w:color="auto"/>
              <w:bottom w:val="single" w:sz="4" w:space="0" w:color="auto"/>
              <w:right w:val="single" w:sz="4" w:space="0" w:color="auto"/>
            </w:tcBorders>
            <w:vAlign w:val="center"/>
          </w:tcPr>
          <w:p w14:paraId="648C0B97" w14:textId="77777777" w:rsidR="00B425CA" w:rsidRPr="004B1415" w:rsidRDefault="00B425CA" w:rsidP="00B425CA">
            <w:pPr>
              <w:pStyle w:val="TAC"/>
            </w:pPr>
            <w:r w:rsidRPr="004B1415">
              <w:rPr>
                <w:rFonts w:hint="eastAsia"/>
                <w:lang w:eastAsia="zh-CN"/>
              </w:rPr>
              <w:t>kHz</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BA58202" w14:textId="77777777" w:rsidR="00B425CA" w:rsidRPr="004B1415" w:rsidRDefault="00B425CA" w:rsidP="00B425CA">
            <w:pPr>
              <w:pStyle w:val="TAC"/>
              <w:rPr>
                <w:lang w:eastAsia="zh-CN"/>
              </w:rPr>
            </w:pPr>
            <w:r w:rsidRPr="004B1415">
              <w:rPr>
                <w:rFonts w:hint="eastAsia"/>
                <w:lang w:eastAsia="zh-CN"/>
              </w:rPr>
              <w:t>30</w:t>
            </w:r>
          </w:p>
        </w:tc>
      </w:tr>
      <w:tr w:rsidR="00B425CA" w:rsidRPr="004B1415" w14:paraId="5B8BA99C" w14:textId="77777777" w:rsidTr="0099527F">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1BEF6D93" w14:textId="77777777" w:rsidR="00B425CA" w:rsidRPr="004B1415" w:rsidRDefault="00B425CA" w:rsidP="00B425CA">
            <w:pPr>
              <w:pStyle w:val="TAL"/>
              <w:rPr>
                <w:lang w:eastAsia="zh-CN"/>
              </w:rPr>
            </w:pPr>
            <w:r w:rsidRPr="004B1415">
              <w:rPr>
                <w:rFonts w:hint="eastAsia"/>
                <w:lang w:eastAsia="zh-CN"/>
              </w:rPr>
              <w:t>TDD DL-UL configuration</w:t>
            </w:r>
            <w:r w:rsidRPr="004B1415">
              <w:rPr>
                <w:lang w:eastAsia="zh-CN"/>
              </w:rPr>
              <w:t xml:space="preserve"> (Note 1)</w:t>
            </w:r>
          </w:p>
        </w:tc>
        <w:tc>
          <w:tcPr>
            <w:tcW w:w="865" w:type="dxa"/>
            <w:tcBorders>
              <w:top w:val="single" w:sz="4" w:space="0" w:color="auto"/>
              <w:left w:val="single" w:sz="4" w:space="0" w:color="auto"/>
              <w:bottom w:val="single" w:sz="4" w:space="0" w:color="auto"/>
              <w:right w:val="single" w:sz="4" w:space="0" w:color="auto"/>
            </w:tcBorders>
            <w:vAlign w:val="center"/>
          </w:tcPr>
          <w:p w14:paraId="4B4B5274" w14:textId="77777777" w:rsidR="00B425CA" w:rsidRPr="004B1415" w:rsidRDefault="00B425CA" w:rsidP="00B425CA">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3A712DF" w14:textId="77777777" w:rsidR="00B425CA" w:rsidRPr="004B1415" w:rsidRDefault="00B425CA" w:rsidP="00B425CA">
            <w:pPr>
              <w:pStyle w:val="TAC"/>
              <w:rPr>
                <w:lang w:eastAsia="zh-CN"/>
              </w:rPr>
            </w:pPr>
            <w:r w:rsidRPr="004B1415">
              <w:rPr>
                <w:lang w:eastAsia="zh-CN"/>
              </w:rPr>
              <w:t>7D1S2U, S=6D:4G:4U</w:t>
            </w:r>
          </w:p>
        </w:tc>
      </w:tr>
      <w:tr w:rsidR="00B425CA" w:rsidRPr="004B1415" w14:paraId="77AFC65B" w14:textId="77777777" w:rsidTr="0099527F">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17F6B325" w14:textId="77777777" w:rsidR="00B425CA" w:rsidRPr="004B1415" w:rsidRDefault="00B425CA" w:rsidP="00B425CA">
            <w:pPr>
              <w:pStyle w:val="TAL"/>
            </w:pPr>
            <w:r w:rsidRPr="004B1415">
              <w:t>Propagation channel</w:t>
            </w:r>
          </w:p>
        </w:tc>
        <w:tc>
          <w:tcPr>
            <w:tcW w:w="865" w:type="dxa"/>
            <w:tcBorders>
              <w:top w:val="single" w:sz="4" w:space="0" w:color="auto"/>
              <w:left w:val="single" w:sz="4" w:space="0" w:color="auto"/>
              <w:bottom w:val="single" w:sz="4" w:space="0" w:color="auto"/>
              <w:right w:val="single" w:sz="4" w:space="0" w:color="auto"/>
            </w:tcBorders>
            <w:vAlign w:val="center"/>
          </w:tcPr>
          <w:p w14:paraId="6E435460" w14:textId="77777777" w:rsidR="00B425CA" w:rsidRPr="004B1415" w:rsidRDefault="00B425CA" w:rsidP="00B425CA">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808E116" w14:textId="77777777" w:rsidR="00B425CA" w:rsidRPr="004B1415" w:rsidRDefault="00B425CA" w:rsidP="00B425CA">
            <w:pPr>
              <w:pStyle w:val="TAC"/>
              <w:rPr>
                <w:kern w:val="2"/>
                <w:lang w:eastAsia="zh-CN"/>
              </w:rPr>
            </w:pPr>
            <w:r w:rsidRPr="004B1415">
              <w:rPr>
                <w:rFonts w:hint="eastAsia"/>
                <w:kern w:val="2"/>
                <w:lang w:eastAsia="zh-CN"/>
              </w:rPr>
              <w:t>TDLA30-5</w:t>
            </w:r>
          </w:p>
        </w:tc>
      </w:tr>
      <w:tr w:rsidR="00B425CA" w:rsidRPr="004B1415" w14:paraId="1F655AEA" w14:textId="77777777" w:rsidTr="0099527F">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2D598832" w14:textId="77777777" w:rsidR="00B425CA" w:rsidRPr="004B1415" w:rsidRDefault="00B425CA" w:rsidP="00B425CA">
            <w:pPr>
              <w:pStyle w:val="TAL"/>
            </w:pPr>
            <w:r w:rsidRPr="004B1415">
              <w:t>Antenna configuration</w:t>
            </w:r>
          </w:p>
        </w:tc>
        <w:tc>
          <w:tcPr>
            <w:tcW w:w="865" w:type="dxa"/>
            <w:tcBorders>
              <w:top w:val="single" w:sz="4" w:space="0" w:color="auto"/>
              <w:left w:val="single" w:sz="4" w:space="0" w:color="auto"/>
              <w:bottom w:val="single" w:sz="4" w:space="0" w:color="auto"/>
              <w:right w:val="single" w:sz="4" w:space="0" w:color="auto"/>
            </w:tcBorders>
            <w:vAlign w:val="center"/>
          </w:tcPr>
          <w:p w14:paraId="5ECAB8CF" w14:textId="77777777" w:rsidR="00B425CA" w:rsidRPr="004B1415" w:rsidRDefault="00B425CA" w:rsidP="00B425CA">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2220C474" w14:textId="77777777" w:rsidR="00B425CA" w:rsidRPr="004B1415" w:rsidRDefault="00B425CA" w:rsidP="00B425CA">
            <w:pPr>
              <w:pStyle w:val="TAC"/>
              <w:rPr>
                <w:kern w:val="2"/>
                <w:lang w:eastAsia="zh-CN"/>
              </w:rPr>
            </w:pPr>
            <w:r w:rsidRPr="004B1415">
              <w:rPr>
                <w:kern w:val="2"/>
                <w:lang w:eastAsia="zh-CN"/>
              </w:rPr>
              <w:t xml:space="preserve">High XP </w:t>
            </w:r>
            <w:r w:rsidRPr="004B1415">
              <w:rPr>
                <w:rFonts w:hint="eastAsia"/>
                <w:kern w:val="2"/>
                <w:lang w:eastAsia="zh-CN"/>
              </w:rPr>
              <w:t>4</w:t>
            </w:r>
            <w:r w:rsidRPr="004B1415">
              <w:rPr>
                <w:rFonts w:eastAsia="?? ??"/>
                <w:kern w:val="2"/>
              </w:rPr>
              <w:t xml:space="preserve"> x </w:t>
            </w:r>
            <w:r>
              <w:rPr>
                <w:kern w:val="2"/>
                <w:lang w:eastAsia="zh-CN"/>
              </w:rPr>
              <w:t>2</w:t>
            </w:r>
          </w:p>
          <w:p w14:paraId="5E1D5527" w14:textId="77777777" w:rsidR="00B425CA" w:rsidRPr="004B1415" w:rsidRDefault="00B425CA" w:rsidP="00B425CA">
            <w:pPr>
              <w:pStyle w:val="TAC"/>
            </w:pPr>
            <w:r w:rsidRPr="004B1415">
              <w:rPr>
                <w:rFonts w:hint="eastAsia"/>
                <w:kern w:val="2"/>
                <w:lang w:eastAsia="zh-CN"/>
              </w:rPr>
              <w:t>(N1,N2) = (2,1)</w:t>
            </w:r>
          </w:p>
        </w:tc>
        <w:tc>
          <w:tcPr>
            <w:tcW w:w="2847" w:type="dxa"/>
            <w:tcBorders>
              <w:top w:val="single" w:sz="4" w:space="0" w:color="auto"/>
              <w:left w:val="single" w:sz="4" w:space="0" w:color="auto"/>
              <w:bottom w:val="single" w:sz="4" w:space="0" w:color="auto"/>
              <w:right w:val="single" w:sz="4" w:space="0" w:color="auto"/>
            </w:tcBorders>
          </w:tcPr>
          <w:p w14:paraId="2658B028" w14:textId="77777777" w:rsidR="00B425CA" w:rsidRPr="004B1415" w:rsidRDefault="00B425CA" w:rsidP="00B425CA">
            <w:pPr>
              <w:pStyle w:val="TAC"/>
              <w:rPr>
                <w:kern w:val="2"/>
                <w:lang w:eastAsia="zh-CN"/>
              </w:rPr>
            </w:pPr>
            <w:r w:rsidRPr="004B1415">
              <w:rPr>
                <w:kern w:val="2"/>
                <w:lang w:eastAsia="zh-CN"/>
              </w:rPr>
              <w:t xml:space="preserve">High XP </w:t>
            </w:r>
            <w:r w:rsidRPr="004B1415">
              <w:rPr>
                <w:rFonts w:hint="eastAsia"/>
                <w:kern w:val="2"/>
                <w:lang w:eastAsia="zh-CN"/>
              </w:rPr>
              <w:t>8</w:t>
            </w:r>
            <w:r w:rsidRPr="004B1415">
              <w:rPr>
                <w:rFonts w:eastAsia="?? ??"/>
                <w:kern w:val="2"/>
              </w:rPr>
              <w:t xml:space="preserve"> x </w:t>
            </w:r>
            <w:r>
              <w:rPr>
                <w:kern w:val="2"/>
                <w:lang w:eastAsia="zh-CN"/>
              </w:rPr>
              <w:t>2</w:t>
            </w:r>
          </w:p>
          <w:p w14:paraId="336AB317" w14:textId="77777777" w:rsidR="00B425CA" w:rsidRPr="004B1415" w:rsidRDefault="00B425CA" w:rsidP="00B425CA">
            <w:pPr>
              <w:pStyle w:val="TAC"/>
              <w:rPr>
                <w:kern w:val="2"/>
                <w:lang w:eastAsia="zh-CN"/>
              </w:rPr>
            </w:pPr>
            <w:r w:rsidRPr="004B1415">
              <w:rPr>
                <w:rFonts w:hint="eastAsia"/>
                <w:kern w:val="2"/>
                <w:lang w:eastAsia="zh-CN"/>
              </w:rPr>
              <w:t>(N1,N2) = (4,1)</w:t>
            </w:r>
          </w:p>
        </w:tc>
      </w:tr>
      <w:tr w:rsidR="00B425CA" w:rsidRPr="004B1415" w14:paraId="607CFF86" w14:textId="77777777" w:rsidTr="0099527F">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0E5D8985" w14:textId="77777777" w:rsidR="00B425CA" w:rsidRPr="004B1415" w:rsidRDefault="00B425CA" w:rsidP="00B425CA">
            <w:pPr>
              <w:pStyle w:val="TAL"/>
            </w:pPr>
            <w:r w:rsidRPr="004B1415">
              <w:t>Beamforming Model</w:t>
            </w:r>
          </w:p>
        </w:tc>
        <w:tc>
          <w:tcPr>
            <w:tcW w:w="865" w:type="dxa"/>
            <w:tcBorders>
              <w:top w:val="single" w:sz="4" w:space="0" w:color="auto"/>
              <w:left w:val="single" w:sz="4" w:space="0" w:color="auto"/>
              <w:bottom w:val="single" w:sz="4" w:space="0" w:color="auto"/>
              <w:right w:val="single" w:sz="4" w:space="0" w:color="auto"/>
            </w:tcBorders>
            <w:vAlign w:val="center"/>
          </w:tcPr>
          <w:p w14:paraId="357163DF" w14:textId="77777777" w:rsidR="00B425CA" w:rsidRPr="004B1415" w:rsidRDefault="00B425CA" w:rsidP="00B425CA">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A113076" w14:textId="77777777" w:rsidR="00B425CA" w:rsidRPr="004B1415" w:rsidRDefault="00B425CA" w:rsidP="00B425CA">
            <w:pPr>
              <w:pStyle w:val="TAC"/>
            </w:pPr>
            <w:r w:rsidRPr="004B1415">
              <w:rPr>
                <w:rFonts w:hint="eastAsia"/>
              </w:rPr>
              <w:t xml:space="preserve">As specified in </w:t>
            </w:r>
            <w:r w:rsidRPr="004B1415">
              <w:rPr>
                <w:rFonts w:hint="eastAsia"/>
                <w:lang w:eastAsia="zh-CN"/>
              </w:rPr>
              <w:t xml:space="preserve">Annex </w:t>
            </w:r>
            <w:r w:rsidRPr="004B1415">
              <w:rPr>
                <w:lang w:eastAsia="zh-CN"/>
              </w:rPr>
              <w:t>I.3.1</w:t>
            </w:r>
          </w:p>
        </w:tc>
      </w:tr>
      <w:tr w:rsidR="00B425CA" w:rsidRPr="004B1415" w14:paraId="5483BE70" w14:textId="77777777" w:rsidTr="0099527F">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36639DA8" w14:textId="77777777" w:rsidR="00B425CA" w:rsidRPr="004B1415" w:rsidRDefault="00B425CA" w:rsidP="00B425CA">
            <w:pPr>
              <w:pStyle w:val="TAL"/>
            </w:pPr>
            <w:r w:rsidRPr="004B1415">
              <w:t>NZP CSI-RS for CSI acquisition</w:t>
            </w:r>
          </w:p>
          <w:p w14:paraId="26A4180A" w14:textId="77777777" w:rsidR="00B425CA" w:rsidRPr="004B1415" w:rsidRDefault="00B425CA" w:rsidP="00B425CA">
            <w:pPr>
              <w:pStyle w:val="TAL"/>
            </w:pPr>
          </w:p>
        </w:tc>
        <w:tc>
          <w:tcPr>
            <w:tcW w:w="1730" w:type="dxa"/>
            <w:tcBorders>
              <w:top w:val="single" w:sz="4" w:space="0" w:color="auto"/>
              <w:left w:val="single" w:sz="4" w:space="0" w:color="auto"/>
              <w:bottom w:val="single" w:sz="4" w:space="0" w:color="auto"/>
              <w:right w:val="single" w:sz="4" w:space="0" w:color="auto"/>
            </w:tcBorders>
            <w:vAlign w:val="center"/>
          </w:tcPr>
          <w:p w14:paraId="003B0197" w14:textId="77777777" w:rsidR="00B425CA" w:rsidRPr="004B1415" w:rsidRDefault="00B425CA" w:rsidP="00B425CA">
            <w:pPr>
              <w:pStyle w:val="TAL"/>
            </w:pPr>
            <w:r w:rsidRPr="004B1415">
              <w:t>CSI-RS resource</w:t>
            </w:r>
            <w:r w:rsidRPr="004B1415">
              <w:rPr>
                <w:rFonts w:hint="eastAsia"/>
              </w:rPr>
              <w:t xml:space="preserve"> </w:t>
            </w:r>
            <w:r w:rsidRPr="004B1415">
              <w:t>Type</w:t>
            </w:r>
          </w:p>
        </w:tc>
        <w:tc>
          <w:tcPr>
            <w:tcW w:w="865" w:type="dxa"/>
            <w:tcBorders>
              <w:top w:val="single" w:sz="4" w:space="0" w:color="auto"/>
              <w:left w:val="single" w:sz="4" w:space="0" w:color="auto"/>
              <w:bottom w:val="single" w:sz="4" w:space="0" w:color="auto"/>
              <w:right w:val="single" w:sz="4" w:space="0" w:color="auto"/>
            </w:tcBorders>
            <w:vAlign w:val="center"/>
          </w:tcPr>
          <w:p w14:paraId="72B8BC0B" w14:textId="77777777" w:rsidR="00B425CA" w:rsidRPr="004B1415" w:rsidRDefault="00B425CA" w:rsidP="00B425CA">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3412E90F" w14:textId="77777777" w:rsidR="00B425CA" w:rsidRPr="004B1415" w:rsidRDefault="00B425CA" w:rsidP="00B425CA">
            <w:pPr>
              <w:pStyle w:val="TAC"/>
              <w:rPr>
                <w:lang w:eastAsia="zh-CN"/>
              </w:rPr>
            </w:pPr>
            <w:r w:rsidRPr="004B1415">
              <w:rPr>
                <w:lang w:eastAsia="zh-CN"/>
              </w:rPr>
              <w:t>P</w:t>
            </w:r>
            <w:r w:rsidRPr="004B1415">
              <w:rPr>
                <w:rFonts w:hint="eastAsia"/>
                <w:lang w:eastAsia="zh-CN"/>
              </w:rPr>
              <w:t>eriodic</w:t>
            </w:r>
          </w:p>
        </w:tc>
      </w:tr>
      <w:tr w:rsidR="00B425CA" w:rsidRPr="004B1415" w14:paraId="41E83DC8" w14:textId="77777777" w:rsidTr="0099527F">
        <w:trPr>
          <w:trHeight w:val="71"/>
          <w:jc w:val="center"/>
        </w:trPr>
        <w:tc>
          <w:tcPr>
            <w:tcW w:w="1406" w:type="dxa"/>
            <w:vMerge/>
            <w:tcBorders>
              <w:left w:val="single" w:sz="4" w:space="0" w:color="auto"/>
              <w:right w:val="single" w:sz="4" w:space="0" w:color="auto"/>
            </w:tcBorders>
            <w:vAlign w:val="center"/>
          </w:tcPr>
          <w:p w14:paraId="5D2DAE4B" w14:textId="77777777" w:rsidR="00B425CA" w:rsidRPr="004B1415" w:rsidRDefault="00B425CA" w:rsidP="00B425CA">
            <w:pPr>
              <w:pStyle w:val="TAL"/>
            </w:pPr>
          </w:p>
        </w:tc>
        <w:tc>
          <w:tcPr>
            <w:tcW w:w="1730" w:type="dxa"/>
            <w:tcBorders>
              <w:top w:val="single" w:sz="4" w:space="0" w:color="auto"/>
              <w:left w:val="single" w:sz="4" w:space="0" w:color="auto"/>
              <w:bottom w:val="single" w:sz="4" w:space="0" w:color="auto"/>
              <w:right w:val="single" w:sz="4" w:space="0" w:color="auto"/>
            </w:tcBorders>
            <w:vAlign w:val="center"/>
          </w:tcPr>
          <w:p w14:paraId="3C846AC2" w14:textId="77777777" w:rsidR="00B425CA" w:rsidRPr="004B1415" w:rsidRDefault="00B425CA" w:rsidP="00B425CA">
            <w:pPr>
              <w:pStyle w:val="TAL"/>
            </w:pPr>
            <w:r w:rsidRPr="004B1415">
              <w:t>Number of CSI-RS ports (</w:t>
            </w:r>
            <w:r w:rsidRPr="004B1415">
              <w:rPr>
                <w:i/>
              </w:rPr>
              <w:t>X</w:t>
            </w:r>
            <w:r w:rsidRPr="004B1415">
              <w:t>)</w:t>
            </w:r>
          </w:p>
        </w:tc>
        <w:tc>
          <w:tcPr>
            <w:tcW w:w="865" w:type="dxa"/>
            <w:tcBorders>
              <w:top w:val="single" w:sz="4" w:space="0" w:color="auto"/>
              <w:left w:val="single" w:sz="4" w:space="0" w:color="auto"/>
              <w:bottom w:val="single" w:sz="4" w:space="0" w:color="auto"/>
              <w:right w:val="single" w:sz="4" w:space="0" w:color="auto"/>
            </w:tcBorders>
            <w:vAlign w:val="center"/>
          </w:tcPr>
          <w:p w14:paraId="3F006374" w14:textId="77777777" w:rsidR="00B425CA" w:rsidRPr="004B1415" w:rsidRDefault="00B425CA" w:rsidP="00B425CA">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0CF41DDA" w14:textId="77777777" w:rsidR="00B425CA" w:rsidRPr="004B1415" w:rsidRDefault="00B425CA" w:rsidP="00B425CA">
            <w:pPr>
              <w:pStyle w:val="TAC"/>
              <w:rPr>
                <w:lang w:eastAsia="zh-CN"/>
              </w:rPr>
            </w:pPr>
            <w:r w:rsidRPr="004B1415">
              <w:rPr>
                <w:rFonts w:hint="eastAsia"/>
                <w:lang w:eastAsia="zh-CN"/>
              </w:rPr>
              <w:t>4</w:t>
            </w:r>
          </w:p>
        </w:tc>
        <w:tc>
          <w:tcPr>
            <w:tcW w:w="2847" w:type="dxa"/>
            <w:tcBorders>
              <w:top w:val="single" w:sz="4" w:space="0" w:color="auto"/>
              <w:left w:val="single" w:sz="4" w:space="0" w:color="auto"/>
              <w:bottom w:val="single" w:sz="4" w:space="0" w:color="auto"/>
              <w:right w:val="single" w:sz="4" w:space="0" w:color="auto"/>
            </w:tcBorders>
            <w:vAlign w:val="center"/>
          </w:tcPr>
          <w:p w14:paraId="0C29FD54" w14:textId="77777777" w:rsidR="00B425CA" w:rsidRPr="004B1415" w:rsidRDefault="00B425CA" w:rsidP="00B425CA">
            <w:pPr>
              <w:pStyle w:val="TAC"/>
              <w:rPr>
                <w:lang w:eastAsia="zh-CN"/>
              </w:rPr>
            </w:pPr>
            <w:r w:rsidRPr="004B1415">
              <w:rPr>
                <w:lang w:eastAsia="zh-CN"/>
              </w:rPr>
              <w:t>8</w:t>
            </w:r>
          </w:p>
        </w:tc>
      </w:tr>
      <w:tr w:rsidR="00B425CA" w:rsidRPr="004B1415" w14:paraId="6690794A" w14:textId="77777777" w:rsidTr="0099527F">
        <w:trPr>
          <w:trHeight w:val="71"/>
          <w:jc w:val="center"/>
        </w:trPr>
        <w:tc>
          <w:tcPr>
            <w:tcW w:w="1406" w:type="dxa"/>
            <w:vMerge/>
            <w:tcBorders>
              <w:left w:val="single" w:sz="4" w:space="0" w:color="auto"/>
              <w:right w:val="single" w:sz="4" w:space="0" w:color="auto"/>
            </w:tcBorders>
            <w:vAlign w:val="center"/>
            <w:hideMark/>
          </w:tcPr>
          <w:p w14:paraId="0596F954" w14:textId="77777777" w:rsidR="00B425CA" w:rsidRPr="004B1415" w:rsidRDefault="00B425CA" w:rsidP="00B425CA">
            <w:pPr>
              <w:pStyle w:val="TAL"/>
            </w:pPr>
          </w:p>
        </w:tc>
        <w:tc>
          <w:tcPr>
            <w:tcW w:w="1730" w:type="dxa"/>
            <w:tcBorders>
              <w:top w:val="single" w:sz="4" w:space="0" w:color="auto"/>
              <w:left w:val="single" w:sz="4" w:space="0" w:color="auto"/>
              <w:bottom w:val="single" w:sz="4" w:space="0" w:color="auto"/>
              <w:right w:val="single" w:sz="4" w:space="0" w:color="auto"/>
            </w:tcBorders>
            <w:vAlign w:val="center"/>
          </w:tcPr>
          <w:p w14:paraId="0BE7AC90" w14:textId="77777777" w:rsidR="00B425CA" w:rsidRPr="004B1415" w:rsidRDefault="00B425CA" w:rsidP="00B425CA">
            <w:pPr>
              <w:pStyle w:val="TAL"/>
            </w:pPr>
            <w:r w:rsidRPr="004B1415">
              <w:t>CDM Type</w:t>
            </w:r>
          </w:p>
        </w:tc>
        <w:tc>
          <w:tcPr>
            <w:tcW w:w="865" w:type="dxa"/>
            <w:tcBorders>
              <w:top w:val="single" w:sz="4" w:space="0" w:color="auto"/>
              <w:left w:val="single" w:sz="4" w:space="0" w:color="auto"/>
              <w:bottom w:val="single" w:sz="4" w:space="0" w:color="auto"/>
              <w:right w:val="single" w:sz="4" w:space="0" w:color="auto"/>
            </w:tcBorders>
            <w:vAlign w:val="center"/>
          </w:tcPr>
          <w:p w14:paraId="51D3C7C2" w14:textId="77777777" w:rsidR="00B425CA" w:rsidRPr="004B1415" w:rsidRDefault="00B425CA" w:rsidP="00B425CA">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44A34733" w14:textId="77777777" w:rsidR="00B425CA" w:rsidRPr="004B1415" w:rsidRDefault="00B425CA" w:rsidP="00B425CA">
            <w:pPr>
              <w:pStyle w:val="TAC"/>
              <w:rPr>
                <w:lang w:eastAsia="zh-CN"/>
              </w:rPr>
            </w:pPr>
            <w:r w:rsidRPr="004B1415">
              <w:rPr>
                <w:rFonts w:hint="eastAsia"/>
                <w:lang w:eastAsia="zh-CN"/>
              </w:rPr>
              <w:t>FD-CDM2</w:t>
            </w:r>
          </w:p>
        </w:tc>
        <w:tc>
          <w:tcPr>
            <w:tcW w:w="2847" w:type="dxa"/>
            <w:tcBorders>
              <w:top w:val="single" w:sz="4" w:space="0" w:color="auto"/>
              <w:left w:val="single" w:sz="4" w:space="0" w:color="auto"/>
              <w:bottom w:val="single" w:sz="4" w:space="0" w:color="auto"/>
              <w:right w:val="single" w:sz="4" w:space="0" w:color="auto"/>
            </w:tcBorders>
          </w:tcPr>
          <w:p w14:paraId="46EF54AE" w14:textId="77777777" w:rsidR="00B425CA" w:rsidRPr="004B1415" w:rsidRDefault="00B425CA" w:rsidP="00B425CA">
            <w:pPr>
              <w:pStyle w:val="TAC"/>
              <w:rPr>
                <w:lang w:eastAsia="zh-CN"/>
              </w:rPr>
            </w:pPr>
            <w:r w:rsidRPr="004B1415">
              <w:rPr>
                <w:lang w:eastAsia="zh-CN"/>
              </w:rPr>
              <w:t>CDM4 (FD2, TD2)</w:t>
            </w:r>
          </w:p>
        </w:tc>
      </w:tr>
      <w:tr w:rsidR="00B425CA" w:rsidRPr="004B1415" w14:paraId="23E6A97E" w14:textId="77777777" w:rsidTr="0099527F">
        <w:trPr>
          <w:trHeight w:val="71"/>
          <w:jc w:val="center"/>
        </w:trPr>
        <w:tc>
          <w:tcPr>
            <w:tcW w:w="1406" w:type="dxa"/>
            <w:vMerge/>
            <w:tcBorders>
              <w:left w:val="single" w:sz="4" w:space="0" w:color="auto"/>
              <w:right w:val="single" w:sz="4" w:space="0" w:color="auto"/>
            </w:tcBorders>
            <w:vAlign w:val="center"/>
            <w:hideMark/>
          </w:tcPr>
          <w:p w14:paraId="4F8A032B" w14:textId="77777777" w:rsidR="00B425CA" w:rsidRPr="004B1415" w:rsidRDefault="00B425CA" w:rsidP="00B425CA">
            <w:pPr>
              <w:pStyle w:val="TAL"/>
            </w:pPr>
          </w:p>
        </w:tc>
        <w:tc>
          <w:tcPr>
            <w:tcW w:w="1730" w:type="dxa"/>
            <w:tcBorders>
              <w:top w:val="single" w:sz="4" w:space="0" w:color="auto"/>
              <w:left w:val="single" w:sz="4" w:space="0" w:color="auto"/>
              <w:bottom w:val="single" w:sz="4" w:space="0" w:color="auto"/>
              <w:right w:val="single" w:sz="4" w:space="0" w:color="auto"/>
            </w:tcBorders>
            <w:vAlign w:val="center"/>
          </w:tcPr>
          <w:p w14:paraId="7CA8690D" w14:textId="77777777" w:rsidR="00B425CA" w:rsidRPr="004B1415" w:rsidRDefault="00B425CA" w:rsidP="00B425CA">
            <w:pPr>
              <w:pStyle w:val="TAL"/>
            </w:pPr>
            <w:r w:rsidRPr="004B1415">
              <w:t>Density (ρ)</w:t>
            </w:r>
          </w:p>
        </w:tc>
        <w:tc>
          <w:tcPr>
            <w:tcW w:w="865" w:type="dxa"/>
            <w:tcBorders>
              <w:top w:val="single" w:sz="4" w:space="0" w:color="auto"/>
              <w:left w:val="single" w:sz="4" w:space="0" w:color="auto"/>
              <w:bottom w:val="single" w:sz="4" w:space="0" w:color="auto"/>
              <w:right w:val="single" w:sz="4" w:space="0" w:color="auto"/>
            </w:tcBorders>
            <w:vAlign w:val="center"/>
          </w:tcPr>
          <w:p w14:paraId="63D30F28" w14:textId="77777777" w:rsidR="00B425CA" w:rsidRPr="004B1415" w:rsidRDefault="00B425CA" w:rsidP="00B425CA">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32F9600D" w14:textId="77777777" w:rsidR="00B425CA" w:rsidRPr="004B1415" w:rsidRDefault="00B425CA" w:rsidP="00B425CA">
            <w:pPr>
              <w:pStyle w:val="TAC"/>
              <w:rPr>
                <w:lang w:eastAsia="zh-CN"/>
              </w:rPr>
            </w:pPr>
            <w:r w:rsidRPr="004B1415">
              <w:rPr>
                <w:rFonts w:hint="eastAsia"/>
                <w:lang w:eastAsia="zh-CN"/>
              </w:rPr>
              <w:t>1</w:t>
            </w:r>
          </w:p>
        </w:tc>
      </w:tr>
      <w:tr w:rsidR="00B425CA" w:rsidRPr="004B1415" w14:paraId="4A0C1BFA" w14:textId="77777777" w:rsidTr="0099527F">
        <w:trPr>
          <w:trHeight w:val="71"/>
          <w:jc w:val="center"/>
        </w:trPr>
        <w:tc>
          <w:tcPr>
            <w:tcW w:w="1406" w:type="dxa"/>
            <w:vMerge/>
            <w:tcBorders>
              <w:left w:val="single" w:sz="4" w:space="0" w:color="auto"/>
              <w:right w:val="single" w:sz="4" w:space="0" w:color="auto"/>
            </w:tcBorders>
            <w:vAlign w:val="center"/>
            <w:hideMark/>
          </w:tcPr>
          <w:p w14:paraId="63010749" w14:textId="77777777" w:rsidR="00B425CA" w:rsidRPr="004B1415" w:rsidRDefault="00B425CA" w:rsidP="00B425CA">
            <w:pPr>
              <w:pStyle w:val="TAL"/>
              <w:rPr>
                <w:b/>
              </w:rPr>
            </w:pPr>
          </w:p>
        </w:tc>
        <w:tc>
          <w:tcPr>
            <w:tcW w:w="1730" w:type="dxa"/>
            <w:tcBorders>
              <w:top w:val="single" w:sz="4" w:space="0" w:color="auto"/>
              <w:left w:val="single" w:sz="4" w:space="0" w:color="auto"/>
              <w:bottom w:val="single" w:sz="4" w:space="0" w:color="auto"/>
              <w:right w:val="single" w:sz="4" w:space="0" w:color="auto"/>
            </w:tcBorders>
            <w:vAlign w:val="center"/>
          </w:tcPr>
          <w:p w14:paraId="3981646B" w14:textId="77777777" w:rsidR="00B425CA" w:rsidRPr="004B1415" w:rsidRDefault="00B425CA" w:rsidP="00B425CA">
            <w:pPr>
              <w:pStyle w:val="TAL"/>
            </w:pPr>
            <w:r w:rsidRPr="004B1415">
              <w:t>First subcarrier index in the PRB used for CSI-RS</w:t>
            </w:r>
            <w:r w:rsidRPr="004B1415" w:rsidDel="0032520A">
              <w:t xml:space="preserve"> </w:t>
            </w:r>
            <w:r w:rsidRPr="004B1415">
              <w:t>(k</w:t>
            </w:r>
            <w:r w:rsidRPr="004B1415">
              <w:rPr>
                <w:vertAlign w:val="subscript"/>
              </w:rPr>
              <w:t>0</w:t>
            </w:r>
            <w:r w:rsidRPr="004B1415">
              <w:t>, k</w:t>
            </w:r>
            <w:r w:rsidRPr="004B1415">
              <w:rPr>
                <w:vertAlign w:val="subscript"/>
              </w:rPr>
              <w:t>1</w:t>
            </w:r>
            <w:r w:rsidRPr="004B1415">
              <w:t>)</w:t>
            </w:r>
          </w:p>
        </w:tc>
        <w:tc>
          <w:tcPr>
            <w:tcW w:w="865" w:type="dxa"/>
            <w:tcBorders>
              <w:top w:val="single" w:sz="4" w:space="0" w:color="auto"/>
              <w:left w:val="single" w:sz="4" w:space="0" w:color="auto"/>
              <w:bottom w:val="single" w:sz="4" w:space="0" w:color="auto"/>
              <w:right w:val="single" w:sz="4" w:space="0" w:color="auto"/>
            </w:tcBorders>
            <w:vAlign w:val="center"/>
          </w:tcPr>
          <w:p w14:paraId="33F6421A" w14:textId="77777777" w:rsidR="00B425CA" w:rsidRPr="004B1415" w:rsidRDefault="00B425CA" w:rsidP="00B425CA">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0952A223" w14:textId="77777777" w:rsidR="00B425CA" w:rsidRPr="004B1415" w:rsidRDefault="00B425CA" w:rsidP="00B425CA">
            <w:pPr>
              <w:pStyle w:val="TAC"/>
              <w:rPr>
                <w:lang w:eastAsia="zh-CN"/>
              </w:rPr>
            </w:pPr>
            <w:r w:rsidRPr="004B1415">
              <w:rPr>
                <w:rFonts w:hint="eastAsia"/>
                <w:lang w:eastAsia="zh-CN"/>
              </w:rPr>
              <w:t>Row 4, (0,-)</w:t>
            </w:r>
          </w:p>
        </w:tc>
        <w:tc>
          <w:tcPr>
            <w:tcW w:w="2847" w:type="dxa"/>
            <w:tcBorders>
              <w:top w:val="single" w:sz="4" w:space="0" w:color="auto"/>
              <w:left w:val="single" w:sz="4" w:space="0" w:color="auto"/>
              <w:bottom w:val="single" w:sz="4" w:space="0" w:color="auto"/>
              <w:right w:val="single" w:sz="4" w:space="0" w:color="auto"/>
            </w:tcBorders>
            <w:vAlign w:val="center"/>
          </w:tcPr>
          <w:p w14:paraId="4222BF27" w14:textId="77777777" w:rsidR="00B425CA" w:rsidRPr="004B1415" w:rsidRDefault="00B425CA" w:rsidP="00B425CA">
            <w:pPr>
              <w:pStyle w:val="TAC"/>
              <w:rPr>
                <w:lang w:eastAsia="zh-CN"/>
              </w:rPr>
            </w:pPr>
            <w:r w:rsidRPr="004B1415">
              <w:rPr>
                <w:lang w:eastAsia="zh-CN"/>
              </w:rPr>
              <w:t>Row 8, (4,6)</w:t>
            </w:r>
          </w:p>
        </w:tc>
      </w:tr>
      <w:tr w:rsidR="00B425CA" w:rsidRPr="004B1415" w14:paraId="70A683CE" w14:textId="77777777" w:rsidTr="0099527F">
        <w:trPr>
          <w:trHeight w:val="71"/>
          <w:jc w:val="center"/>
        </w:trPr>
        <w:tc>
          <w:tcPr>
            <w:tcW w:w="1406" w:type="dxa"/>
            <w:vMerge/>
            <w:tcBorders>
              <w:left w:val="single" w:sz="4" w:space="0" w:color="auto"/>
              <w:right w:val="single" w:sz="4" w:space="0" w:color="auto"/>
            </w:tcBorders>
            <w:vAlign w:val="center"/>
            <w:hideMark/>
          </w:tcPr>
          <w:p w14:paraId="4D9A135F" w14:textId="77777777" w:rsidR="00B425CA" w:rsidRPr="004B1415" w:rsidRDefault="00B425CA" w:rsidP="00B425CA">
            <w:pPr>
              <w:pStyle w:val="TAL"/>
            </w:pPr>
          </w:p>
        </w:tc>
        <w:tc>
          <w:tcPr>
            <w:tcW w:w="1730" w:type="dxa"/>
            <w:tcBorders>
              <w:top w:val="single" w:sz="4" w:space="0" w:color="auto"/>
              <w:left w:val="single" w:sz="4" w:space="0" w:color="auto"/>
              <w:bottom w:val="single" w:sz="4" w:space="0" w:color="auto"/>
              <w:right w:val="single" w:sz="4" w:space="0" w:color="auto"/>
            </w:tcBorders>
            <w:vAlign w:val="center"/>
          </w:tcPr>
          <w:p w14:paraId="2AE5FD47" w14:textId="77777777" w:rsidR="00B425CA" w:rsidRPr="004B1415" w:rsidRDefault="00B425CA" w:rsidP="00B425CA">
            <w:pPr>
              <w:pStyle w:val="TAL"/>
            </w:pPr>
            <w:r w:rsidRPr="004B1415">
              <w:t>First OFDM symbol in the PRB used for CSI-RS (l</w:t>
            </w:r>
            <w:r w:rsidRPr="004B1415">
              <w:rPr>
                <w:vertAlign w:val="subscript"/>
              </w:rPr>
              <w:t>0</w:t>
            </w:r>
            <w:r w:rsidRPr="004B1415">
              <w:t>, l</w:t>
            </w:r>
            <w:r w:rsidRPr="004B1415">
              <w:rPr>
                <w:vertAlign w:val="subscript"/>
              </w:rPr>
              <w:t>1</w:t>
            </w:r>
            <w:r w:rsidRPr="004B1415">
              <w:t>)</w:t>
            </w:r>
          </w:p>
        </w:tc>
        <w:tc>
          <w:tcPr>
            <w:tcW w:w="865" w:type="dxa"/>
            <w:tcBorders>
              <w:top w:val="single" w:sz="4" w:space="0" w:color="auto"/>
              <w:left w:val="single" w:sz="4" w:space="0" w:color="auto"/>
              <w:bottom w:val="single" w:sz="4" w:space="0" w:color="auto"/>
              <w:right w:val="single" w:sz="4" w:space="0" w:color="auto"/>
            </w:tcBorders>
            <w:vAlign w:val="center"/>
          </w:tcPr>
          <w:p w14:paraId="5432577F" w14:textId="77777777" w:rsidR="00B425CA" w:rsidRPr="004B1415" w:rsidRDefault="00B425CA" w:rsidP="00B425CA">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2A5380A6" w14:textId="77777777" w:rsidR="00B425CA" w:rsidRPr="004B1415" w:rsidRDefault="00B425CA" w:rsidP="00B425CA">
            <w:pPr>
              <w:pStyle w:val="TAC"/>
              <w:rPr>
                <w:lang w:eastAsia="zh-CN"/>
              </w:rPr>
            </w:pPr>
            <w:r w:rsidRPr="004B1415">
              <w:rPr>
                <w:rFonts w:hint="eastAsia"/>
                <w:lang w:eastAsia="zh-CN"/>
              </w:rPr>
              <w:t>(13,-)</w:t>
            </w:r>
          </w:p>
        </w:tc>
        <w:tc>
          <w:tcPr>
            <w:tcW w:w="2847" w:type="dxa"/>
            <w:tcBorders>
              <w:top w:val="single" w:sz="4" w:space="0" w:color="auto"/>
              <w:left w:val="single" w:sz="4" w:space="0" w:color="auto"/>
              <w:bottom w:val="single" w:sz="4" w:space="0" w:color="auto"/>
              <w:right w:val="single" w:sz="4" w:space="0" w:color="auto"/>
            </w:tcBorders>
            <w:vAlign w:val="center"/>
          </w:tcPr>
          <w:p w14:paraId="607B2E27" w14:textId="77777777" w:rsidR="00B425CA" w:rsidRPr="004B1415" w:rsidRDefault="00B425CA" w:rsidP="00B425CA">
            <w:pPr>
              <w:pStyle w:val="TAC"/>
              <w:rPr>
                <w:lang w:eastAsia="zh-CN"/>
              </w:rPr>
            </w:pPr>
            <w:r w:rsidRPr="004B1415">
              <w:rPr>
                <w:lang w:eastAsia="zh-CN"/>
              </w:rPr>
              <w:t>(5,-)</w:t>
            </w:r>
          </w:p>
        </w:tc>
      </w:tr>
      <w:tr w:rsidR="00B425CA" w:rsidRPr="004B1415" w14:paraId="7EA6FD58" w14:textId="77777777" w:rsidTr="0099527F">
        <w:trPr>
          <w:trHeight w:val="424"/>
          <w:jc w:val="center"/>
        </w:trPr>
        <w:tc>
          <w:tcPr>
            <w:tcW w:w="1406" w:type="dxa"/>
            <w:vMerge/>
            <w:tcBorders>
              <w:left w:val="single" w:sz="4" w:space="0" w:color="auto"/>
              <w:right w:val="single" w:sz="4" w:space="0" w:color="auto"/>
            </w:tcBorders>
            <w:vAlign w:val="center"/>
          </w:tcPr>
          <w:p w14:paraId="3F1B566B" w14:textId="77777777" w:rsidR="00B425CA" w:rsidRPr="004B1415" w:rsidRDefault="00B425CA" w:rsidP="00B425CA">
            <w:pPr>
              <w:pStyle w:val="TAL"/>
            </w:pPr>
          </w:p>
        </w:tc>
        <w:tc>
          <w:tcPr>
            <w:tcW w:w="1730" w:type="dxa"/>
            <w:tcBorders>
              <w:top w:val="single" w:sz="4" w:space="0" w:color="auto"/>
              <w:left w:val="single" w:sz="4" w:space="0" w:color="auto"/>
              <w:right w:val="single" w:sz="4" w:space="0" w:color="auto"/>
            </w:tcBorders>
            <w:vAlign w:val="center"/>
          </w:tcPr>
          <w:p w14:paraId="16CF25F5" w14:textId="77777777" w:rsidR="00B425CA" w:rsidRPr="004B1415" w:rsidRDefault="00B425CA" w:rsidP="00B425CA">
            <w:pPr>
              <w:pStyle w:val="TAL"/>
            </w:pPr>
            <w:r w:rsidRPr="004B1415">
              <w:t>NZP CSI-RS-timeConfig periodicity and offset</w:t>
            </w:r>
          </w:p>
        </w:tc>
        <w:tc>
          <w:tcPr>
            <w:tcW w:w="865" w:type="dxa"/>
            <w:tcBorders>
              <w:top w:val="single" w:sz="4" w:space="0" w:color="auto"/>
              <w:left w:val="single" w:sz="4" w:space="0" w:color="auto"/>
              <w:right w:val="single" w:sz="4" w:space="0" w:color="auto"/>
            </w:tcBorders>
            <w:vAlign w:val="center"/>
          </w:tcPr>
          <w:p w14:paraId="23EFEEBD" w14:textId="77777777" w:rsidR="00B425CA" w:rsidRPr="004B1415" w:rsidRDefault="00B425CA" w:rsidP="00B425CA">
            <w:pPr>
              <w:pStyle w:val="TAC"/>
            </w:pPr>
            <w:r w:rsidRPr="004B1415">
              <w:t>slot</w:t>
            </w:r>
          </w:p>
        </w:tc>
        <w:tc>
          <w:tcPr>
            <w:tcW w:w="5694" w:type="dxa"/>
            <w:gridSpan w:val="2"/>
            <w:tcBorders>
              <w:top w:val="single" w:sz="4" w:space="0" w:color="auto"/>
              <w:left w:val="single" w:sz="4" w:space="0" w:color="auto"/>
              <w:right w:val="single" w:sz="4" w:space="0" w:color="auto"/>
            </w:tcBorders>
            <w:vAlign w:val="center"/>
          </w:tcPr>
          <w:p w14:paraId="46A68E1E" w14:textId="77777777" w:rsidR="00B425CA" w:rsidRPr="004B1415" w:rsidRDefault="00B425CA" w:rsidP="00B425CA">
            <w:pPr>
              <w:pStyle w:val="TAC"/>
              <w:rPr>
                <w:lang w:eastAsia="zh-CN"/>
              </w:rPr>
            </w:pPr>
            <w:r w:rsidRPr="004B1415">
              <w:rPr>
                <w:lang w:eastAsia="zh-CN"/>
              </w:rPr>
              <w:t>10/1</w:t>
            </w:r>
          </w:p>
        </w:tc>
      </w:tr>
      <w:tr w:rsidR="00B425CA" w:rsidRPr="004B1415" w14:paraId="1995B8D9" w14:textId="77777777" w:rsidTr="0099527F">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752211D" w14:textId="77777777" w:rsidR="00B425CA" w:rsidRPr="004B1415" w:rsidRDefault="00B425CA" w:rsidP="00B425CA">
            <w:pPr>
              <w:pStyle w:val="TAL"/>
            </w:pPr>
            <w:r w:rsidRPr="004B1415">
              <w:t>ReportConfigType</w:t>
            </w:r>
          </w:p>
        </w:tc>
        <w:tc>
          <w:tcPr>
            <w:tcW w:w="865" w:type="dxa"/>
            <w:tcBorders>
              <w:top w:val="single" w:sz="4" w:space="0" w:color="auto"/>
              <w:left w:val="single" w:sz="4" w:space="0" w:color="auto"/>
              <w:bottom w:val="single" w:sz="4" w:space="0" w:color="auto"/>
              <w:right w:val="single" w:sz="4" w:space="0" w:color="auto"/>
            </w:tcBorders>
            <w:vAlign w:val="center"/>
          </w:tcPr>
          <w:p w14:paraId="54CD3106" w14:textId="77777777" w:rsidR="00B425CA" w:rsidRPr="004B1415" w:rsidRDefault="00B425CA" w:rsidP="00B425CA">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EDE84B3" w14:textId="77777777" w:rsidR="00B425CA" w:rsidRPr="004B1415" w:rsidRDefault="00B425CA" w:rsidP="00B425CA">
            <w:pPr>
              <w:pStyle w:val="TAC"/>
              <w:rPr>
                <w:lang w:eastAsia="zh-CN"/>
              </w:rPr>
            </w:pPr>
            <w:r w:rsidRPr="004B1415">
              <w:rPr>
                <w:lang w:eastAsia="zh-CN"/>
              </w:rPr>
              <w:t>P</w:t>
            </w:r>
            <w:r w:rsidRPr="004B1415">
              <w:rPr>
                <w:rFonts w:hint="eastAsia"/>
                <w:lang w:eastAsia="zh-CN"/>
              </w:rPr>
              <w:t>eriodic</w:t>
            </w:r>
          </w:p>
        </w:tc>
      </w:tr>
      <w:tr w:rsidR="00B425CA" w:rsidRPr="004B1415" w14:paraId="5B032C04" w14:textId="77777777" w:rsidTr="0099527F">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1FE10CF0" w14:textId="77777777" w:rsidR="00B425CA" w:rsidRPr="004B1415" w:rsidRDefault="00B425CA" w:rsidP="00B425CA">
            <w:pPr>
              <w:pStyle w:val="TAL"/>
            </w:pPr>
            <w:r w:rsidRPr="004B1415">
              <w:t>CQI-table</w:t>
            </w:r>
          </w:p>
        </w:tc>
        <w:tc>
          <w:tcPr>
            <w:tcW w:w="865" w:type="dxa"/>
            <w:tcBorders>
              <w:top w:val="single" w:sz="4" w:space="0" w:color="auto"/>
              <w:left w:val="single" w:sz="4" w:space="0" w:color="auto"/>
              <w:bottom w:val="single" w:sz="4" w:space="0" w:color="auto"/>
              <w:right w:val="single" w:sz="4" w:space="0" w:color="auto"/>
            </w:tcBorders>
            <w:vAlign w:val="center"/>
          </w:tcPr>
          <w:p w14:paraId="17BA1E32" w14:textId="77777777" w:rsidR="00B425CA" w:rsidRPr="004B1415" w:rsidRDefault="00B425CA" w:rsidP="00B425CA">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A2510D2" w14:textId="77777777" w:rsidR="00B425CA" w:rsidRPr="004B1415" w:rsidRDefault="00B425CA" w:rsidP="00B425CA">
            <w:pPr>
              <w:pStyle w:val="TAC"/>
              <w:rPr>
                <w:lang w:eastAsia="zh-CN"/>
              </w:rPr>
            </w:pPr>
            <w:r w:rsidRPr="004B1415">
              <w:rPr>
                <w:rFonts w:hint="eastAsia"/>
                <w:lang w:eastAsia="zh-CN"/>
              </w:rPr>
              <w:t>Table 1</w:t>
            </w:r>
          </w:p>
        </w:tc>
      </w:tr>
      <w:tr w:rsidR="00B425CA" w:rsidRPr="004B1415" w14:paraId="082D7F5A" w14:textId="77777777" w:rsidTr="0099527F">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23BC8C97" w14:textId="77777777" w:rsidR="00B425CA" w:rsidRPr="004B1415" w:rsidRDefault="00B425CA" w:rsidP="00B425CA">
            <w:pPr>
              <w:pStyle w:val="TAL"/>
            </w:pPr>
            <w:r w:rsidRPr="004B1415">
              <w:t>reportQuantity</w:t>
            </w:r>
          </w:p>
        </w:tc>
        <w:tc>
          <w:tcPr>
            <w:tcW w:w="865" w:type="dxa"/>
            <w:tcBorders>
              <w:top w:val="single" w:sz="4" w:space="0" w:color="auto"/>
              <w:left w:val="single" w:sz="4" w:space="0" w:color="auto"/>
              <w:bottom w:val="single" w:sz="4" w:space="0" w:color="auto"/>
              <w:right w:val="single" w:sz="4" w:space="0" w:color="auto"/>
            </w:tcBorders>
            <w:vAlign w:val="center"/>
          </w:tcPr>
          <w:p w14:paraId="136A4F5B" w14:textId="77777777" w:rsidR="00B425CA" w:rsidRPr="004B1415" w:rsidRDefault="00B425CA" w:rsidP="00B425CA">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70730902" w14:textId="77777777" w:rsidR="00B425CA" w:rsidRPr="004B1415" w:rsidRDefault="00B425CA" w:rsidP="00B425CA">
            <w:pPr>
              <w:pStyle w:val="TAC"/>
              <w:rPr>
                <w:lang w:eastAsia="zh-CN"/>
              </w:rPr>
            </w:pPr>
            <w:r w:rsidRPr="004B1415">
              <w:rPr>
                <w:lang w:eastAsia="zh-CN"/>
              </w:rPr>
              <w:t>cri-RI-PMI-CQI</w:t>
            </w:r>
          </w:p>
        </w:tc>
      </w:tr>
      <w:tr w:rsidR="00B425CA" w:rsidRPr="004B1415" w14:paraId="3F7AE0B2" w14:textId="77777777" w:rsidTr="0099527F">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47B4948" w14:textId="77777777" w:rsidR="00B425CA" w:rsidRPr="004B1415" w:rsidRDefault="00B425CA" w:rsidP="00B425CA">
            <w:pPr>
              <w:pStyle w:val="TAL"/>
            </w:pPr>
            <w:r w:rsidRPr="004B1415">
              <w:t>cqi-FormatIndicator</w:t>
            </w:r>
          </w:p>
        </w:tc>
        <w:tc>
          <w:tcPr>
            <w:tcW w:w="865" w:type="dxa"/>
            <w:tcBorders>
              <w:top w:val="single" w:sz="4" w:space="0" w:color="auto"/>
              <w:left w:val="single" w:sz="4" w:space="0" w:color="auto"/>
              <w:bottom w:val="single" w:sz="4" w:space="0" w:color="auto"/>
              <w:right w:val="single" w:sz="4" w:space="0" w:color="auto"/>
            </w:tcBorders>
            <w:vAlign w:val="center"/>
          </w:tcPr>
          <w:p w14:paraId="18B721BB" w14:textId="77777777" w:rsidR="00B425CA" w:rsidRPr="004B1415" w:rsidRDefault="00B425CA" w:rsidP="00B425CA">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4495BCDA" w14:textId="77777777" w:rsidR="00B425CA" w:rsidRPr="004B1415" w:rsidRDefault="00B425CA" w:rsidP="00B425CA">
            <w:pPr>
              <w:pStyle w:val="TAC"/>
              <w:rPr>
                <w:lang w:eastAsia="zh-CN"/>
              </w:rPr>
            </w:pPr>
            <w:r w:rsidRPr="004B1415">
              <w:rPr>
                <w:rFonts w:hint="eastAsia"/>
                <w:lang w:eastAsia="zh-CN"/>
              </w:rPr>
              <w:t>Wideband</w:t>
            </w:r>
          </w:p>
        </w:tc>
      </w:tr>
      <w:tr w:rsidR="00B425CA" w:rsidRPr="004B1415" w14:paraId="44A36A2A" w14:textId="77777777" w:rsidTr="0099527F">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680ADCE9" w14:textId="77777777" w:rsidR="00B425CA" w:rsidRPr="004B1415" w:rsidRDefault="00B425CA" w:rsidP="00B425CA">
            <w:pPr>
              <w:pStyle w:val="TAL"/>
            </w:pPr>
            <w:r w:rsidRPr="004B1415">
              <w:t>pmi-FormatIndicator</w:t>
            </w:r>
            <w:r w:rsidRPr="004B1415">
              <w:rPr>
                <w:i/>
              </w:rPr>
              <w:t xml:space="preserve">  </w:t>
            </w:r>
          </w:p>
        </w:tc>
        <w:tc>
          <w:tcPr>
            <w:tcW w:w="865" w:type="dxa"/>
            <w:tcBorders>
              <w:top w:val="single" w:sz="4" w:space="0" w:color="auto"/>
              <w:left w:val="single" w:sz="4" w:space="0" w:color="auto"/>
              <w:bottom w:val="single" w:sz="4" w:space="0" w:color="auto"/>
              <w:right w:val="single" w:sz="4" w:space="0" w:color="auto"/>
            </w:tcBorders>
            <w:vAlign w:val="center"/>
          </w:tcPr>
          <w:p w14:paraId="03C9C518" w14:textId="77777777" w:rsidR="00B425CA" w:rsidRPr="004B1415" w:rsidRDefault="00B425CA" w:rsidP="00B425CA">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6E9AD327" w14:textId="77777777" w:rsidR="00B425CA" w:rsidRPr="004B1415" w:rsidRDefault="00B425CA" w:rsidP="00B425CA">
            <w:pPr>
              <w:pStyle w:val="TAC"/>
              <w:rPr>
                <w:lang w:eastAsia="zh-CN"/>
              </w:rPr>
            </w:pPr>
            <w:r w:rsidRPr="004B1415">
              <w:rPr>
                <w:rFonts w:hint="eastAsia"/>
                <w:lang w:eastAsia="zh-CN"/>
              </w:rPr>
              <w:t>Wideband</w:t>
            </w:r>
          </w:p>
        </w:tc>
      </w:tr>
      <w:tr w:rsidR="00B425CA" w:rsidRPr="004B1415" w14:paraId="21A06ED5" w14:textId="77777777" w:rsidTr="0099527F">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4C2CB5C8" w14:textId="77777777" w:rsidR="00B425CA" w:rsidRPr="004B1415" w:rsidRDefault="00B425CA" w:rsidP="00B425CA">
            <w:pPr>
              <w:pStyle w:val="TAL"/>
            </w:pPr>
            <w:r w:rsidRPr="004B1415">
              <w:rPr>
                <w:rFonts w:cs="Arial"/>
                <w:szCs w:val="18"/>
              </w:rPr>
              <w:t>Sub-band Size</w:t>
            </w:r>
          </w:p>
        </w:tc>
        <w:tc>
          <w:tcPr>
            <w:tcW w:w="865" w:type="dxa"/>
            <w:tcBorders>
              <w:top w:val="single" w:sz="4" w:space="0" w:color="auto"/>
              <w:left w:val="single" w:sz="4" w:space="0" w:color="auto"/>
              <w:bottom w:val="single" w:sz="4" w:space="0" w:color="auto"/>
              <w:right w:val="single" w:sz="4" w:space="0" w:color="auto"/>
            </w:tcBorders>
            <w:vAlign w:val="center"/>
          </w:tcPr>
          <w:p w14:paraId="6A46A267" w14:textId="77777777" w:rsidR="00B425CA" w:rsidRPr="004B1415" w:rsidRDefault="00B425CA" w:rsidP="00B425CA">
            <w:pPr>
              <w:pStyle w:val="TAC"/>
            </w:pPr>
            <w:r w:rsidRPr="004B1415">
              <w:rPr>
                <w:rFonts w:cs="Arial"/>
                <w:szCs w:val="18"/>
              </w:rPr>
              <w:t>RB</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32D14713" w14:textId="77777777" w:rsidR="00B425CA" w:rsidRPr="004B1415" w:rsidRDefault="00B425CA" w:rsidP="00B425CA">
            <w:pPr>
              <w:pStyle w:val="TAC"/>
              <w:rPr>
                <w:rFonts w:cs="Arial"/>
                <w:szCs w:val="18"/>
              </w:rPr>
            </w:pPr>
            <w:r w:rsidRPr="004B1415">
              <w:rPr>
                <w:rFonts w:cs="Arial"/>
                <w:szCs w:val="18"/>
              </w:rPr>
              <w:t>16</w:t>
            </w:r>
          </w:p>
        </w:tc>
      </w:tr>
      <w:tr w:rsidR="00B425CA" w:rsidRPr="004B1415" w14:paraId="66AAFE62" w14:textId="77777777" w:rsidTr="0099527F">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22C8AD6F" w14:textId="77777777" w:rsidR="00B425CA" w:rsidRPr="004B1415" w:rsidRDefault="00B425CA" w:rsidP="00B425CA">
            <w:pPr>
              <w:pStyle w:val="TAL"/>
            </w:pPr>
            <w:r w:rsidRPr="004B1415">
              <w:rPr>
                <w:rFonts w:cs="Arial"/>
                <w:szCs w:val="18"/>
              </w:rPr>
              <w:t>csi-ReportingBand</w:t>
            </w:r>
          </w:p>
        </w:tc>
        <w:tc>
          <w:tcPr>
            <w:tcW w:w="865" w:type="dxa"/>
            <w:tcBorders>
              <w:top w:val="single" w:sz="4" w:space="0" w:color="auto"/>
              <w:left w:val="single" w:sz="4" w:space="0" w:color="auto"/>
              <w:bottom w:val="single" w:sz="4" w:space="0" w:color="auto"/>
              <w:right w:val="single" w:sz="4" w:space="0" w:color="auto"/>
            </w:tcBorders>
            <w:vAlign w:val="center"/>
          </w:tcPr>
          <w:p w14:paraId="07B23CD1" w14:textId="77777777" w:rsidR="00B425CA" w:rsidRPr="004B1415" w:rsidRDefault="00B425CA" w:rsidP="00B425CA">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5BD3C7F6" w14:textId="77777777" w:rsidR="00B425CA" w:rsidRPr="004B1415" w:rsidRDefault="00B425CA" w:rsidP="00B425CA">
            <w:pPr>
              <w:pStyle w:val="TAC"/>
              <w:rPr>
                <w:rFonts w:cs="Arial"/>
                <w:szCs w:val="18"/>
              </w:rPr>
            </w:pPr>
            <w:r w:rsidRPr="004B1415">
              <w:rPr>
                <w:rFonts w:cs="Arial"/>
                <w:szCs w:val="18"/>
              </w:rPr>
              <w:t>1111111</w:t>
            </w:r>
          </w:p>
        </w:tc>
      </w:tr>
      <w:tr w:rsidR="00B425CA" w:rsidRPr="004B1415" w14:paraId="46E98726" w14:textId="77777777" w:rsidTr="0099527F">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48EDE385" w14:textId="77777777" w:rsidR="00B425CA" w:rsidRPr="004B1415" w:rsidRDefault="00B425CA" w:rsidP="00B425CA">
            <w:pPr>
              <w:pStyle w:val="TAL"/>
            </w:pPr>
            <w:r w:rsidRPr="004B1415">
              <w:t xml:space="preserve">CSI-Report </w:t>
            </w:r>
            <w:r w:rsidRPr="004B1415">
              <w:rPr>
                <w:rFonts w:hint="eastAsia"/>
                <w:lang w:eastAsia="zh-CN"/>
              </w:rPr>
              <w:t>interval</w:t>
            </w:r>
            <w:r w:rsidRPr="004B1415">
              <w:t xml:space="preserve"> and offset</w:t>
            </w:r>
          </w:p>
        </w:tc>
        <w:tc>
          <w:tcPr>
            <w:tcW w:w="865" w:type="dxa"/>
            <w:tcBorders>
              <w:top w:val="single" w:sz="4" w:space="0" w:color="auto"/>
              <w:left w:val="single" w:sz="4" w:space="0" w:color="auto"/>
              <w:bottom w:val="single" w:sz="4" w:space="0" w:color="auto"/>
              <w:right w:val="single" w:sz="4" w:space="0" w:color="auto"/>
            </w:tcBorders>
            <w:vAlign w:val="center"/>
          </w:tcPr>
          <w:p w14:paraId="693E5110" w14:textId="77777777" w:rsidR="00B425CA" w:rsidRPr="004B1415" w:rsidRDefault="00B425CA" w:rsidP="00B425CA">
            <w:pPr>
              <w:pStyle w:val="TAC"/>
              <w:rPr>
                <w:lang w:eastAsia="zh-CN"/>
              </w:rPr>
            </w:pPr>
            <w:r w:rsidRPr="004B1415">
              <w:rPr>
                <w:rFonts w:hint="eastAsia"/>
                <w:lang w:eastAsia="zh-CN"/>
              </w:rPr>
              <w:t>slot</w:t>
            </w: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16B8B44C" w14:textId="77777777" w:rsidR="00B425CA" w:rsidRPr="004B1415" w:rsidRDefault="00B425CA" w:rsidP="00B425CA">
            <w:pPr>
              <w:pStyle w:val="TAC"/>
              <w:rPr>
                <w:lang w:eastAsia="zh-CN"/>
              </w:rPr>
            </w:pPr>
            <w:r w:rsidRPr="004B1415">
              <w:rPr>
                <w:rFonts w:hint="eastAsia"/>
                <w:lang w:eastAsia="zh-CN"/>
              </w:rPr>
              <w:t>Not configured</w:t>
            </w:r>
          </w:p>
        </w:tc>
      </w:tr>
      <w:tr w:rsidR="00B425CA" w:rsidRPr="004B1415" w14:paraId="1E5F1812" w14:textId="77777777" w:rsidTr="0099527F">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07F297D9" w14:textId="77777777" w:rsidR="00B425CA" w:rsidRPr="004B1415" w:rsidRDefault="00B425CA" w:rsidP="00B425CA">
            <w:pPr>
              <w:pStyle w:val="TAL"/>
            </w:pPr>
            <w:r w:rsidRPr="004B1415">
              <w:t>CSI-Report periodicity and offset</w:t>
            </w:r>
          </w:p>
        </w:tc>
        <w:tc>
          <w:tcPr>
            <w:tcW w:w="865" w:type="dxa"/>
            <w:tcBorders>
              <w:top w:val="single" w:sz="4" w:space="0" w:color="auto"/>
              <w:left w:val="single" w:sz="4" w:space="0" w:color="auto"/>
              <w:bottom w:val="single" w:sz="4" w:space="0" w:color="auto"/>
              <w:right w:val="single" w:sz="4" w:space="0" w:color="auto"/>
            </w:tcBorders>
            <w:vAlign w:val="center"/>
          </w:tcPr>
          <w:p w14:paraId="00B8078C" w14:textId="77777777" w:rsidR="00B425CA" w:rsidRPr="004B1415" w:rsidRDefault="00B425CA" w:rsidP="00B425CA">
            <w:pPr>
              <w:pStyle w:val="TAC"/>
              <w:rPr>
                <w:lang w:eastAsia="zh-CN"/>
              </w:rPr>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2F0643AD" w14:textId="77777777" w:rsidR="00B425CA" w:rsidRPr="004B1415" w:rsidRDefault="00B425CA" w:rsidP="00B425CA">
            <w:pPr>
              <w:pStyle w:val="TAC"/>
              <w:rPr>
                <w:lang w:eastAsia="zh-CN"/>
              </w:rPr>
            </w:pPr>
            <w:r w:rsidRPr="004B1415">
              <w:rPr>
                <w:lang w:eastAsia="zh-CN"/>
              </w:rPr>
              <w:t>10/9</w:t>
            </w:r>
          </w:p>
        </w:tc>
      </w:tr>
      <w:tr w:rsidR="00B425CA" w:rsidRPr="004B1415" w14:paraId="3F300528" w14:textId="77777777" w:rsidTr="0099527F">
        <w:trPr>
          <w:trHeight w:val="71"/>
          <w:jc w:val="center"/>
        </w:trPr>
        <w:tc>
          <w:tcPr>
            <w:tcW w:w="1406" w:type="dxa"/>
            <w:vMerge w:val="restart"/>
            <w:tcBorders>
              <w:top w:val="single" w:sz="4" w:space="0" w:color="auto"/>
              <w:left w:val="single" w:sz="4" w:space="0" w:color="auto"/>
              <w:right w:val="single" w:sz="4" w:space="0" w:color="auto"/>
            </w:tcBorders>
            <w:vAlign w:val="center"/>
            <w:hideMark/>
          </w:tcPr>
          <w:p w14:paraId="412B2FCF" w14:textId="77777777" w:rsidR="00B425CA" w:rsidRPr="004B1415" w:rsidRDefault="00B425CA" w:rsidP="00B425CA">
            <w:pPr>
              <w:pStyle w:val="TAL"/>
            </w:pPr>
            <w:r w:rsidRPr="004B1415">
              <w:t>Codebook configuration</w:t>
            </w:r>
          </w:p>
        </w:tc>
        <w:tc>
          <w:tcPr>
            <w:tcW w:w="1730" w:type="dxa"/>
            <w:tcBorders>
              <w:top w:val="single" w:sz="4" w:space="0" w:color="auto"/>
              <w:left w:val="single" w:sz="4" w:space="0" w:color="auto"/>
              <w:bottom w:val="single" w:sz="4" w:space="0" w:color="auto"/>
              <w:right w:val="single" w:sz="4" w:space="0" w:color="auto"/>
            </w:tcBorders>
          </w:tcPr>
          <w:p w14:paraId="30D60269" w14:textId="77777777" w:rsidR="00B425CA" w:rsidRPr="004B1415" w:rsidRDefault="00B425CA" w:rsidP="00B425CA">
            <w:pPr>
              <w:pStyle w:val="TAL"/>
            </w:pPr>
            <w:r w:rsidRPr="004B1415">
              <w:t>Codebook Type</w:t>
            </w:r>
          </w:p>
        </w:tc>
        <w:tc>
          <w:tcPr>
            <w:tcW w:w="865" w:type="dxa"/>
            <w:tcBorders>
              <w:top w:val="single" w:sz="4" w:space="0" w:color="auto"/>
              <w:left w:val="single" w:sz="4" w:space="0" w:color="auto"/>
              <w:bottom w:val="single" w:sz="4" w:space="0" w:color="auto"/>
              <w:right w:val="single" w:sz="4" w:space="0" w:color="auto"/>
            </w:tcBorders>
            <w:vAlign w:val="center"/>
          </w:tcPr>
          <w:p w14:paraId="1D274F03" w14:textId="77777777" w:rsidR="00B425CA" w:rsidRPr="004B1415" w:rsidRDefault="00B425CA" w:rsidP="00B425CA">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080EE9E7" w14:textId="77777777" w:rsidR="00B425CA" w:rsidRPr="004B1415" w:rsidRDefault="00B425CA" w:rsidP="00B425CA">
            <w:pPr>
              <w:pStyle w:val="TAC"/>
              <w:rPr>
                <w:lang w:eastAsia="zh-CN"/>
              </w:rPr>
            </w:pPr>
            <w:r w:rsidRPr="004B1415">
              <w:rPr>
                <w:lang w:eastAsia="zh-CN"/>
              </w:rPr>
              <w:t>typeI-SinglePanel</w:t>
            </w:r>
          </w:p>
        </w:tc>
      </w:tr>
      <w:tr w:rsidR="00B425CA" w:rsidRPr="004B1415" w14:paraId="6A0CB913" w14:textId="77777777" w:rsidTr="0099527F">
        <w:trPr>
          <w:trHeight w:val="71"/>
          <w:jc w:val="center"/>
        </w:trPr>
        <w:tc>
          <w:tcPr>
            <w:tcW w:w="1406" w:type="dxa"/>
            <w:vMerge/>
            <w:tcBorders>
              <w:left w:val="single" w:sz="4" w:space="0" w:color="auto"/>
              <w:right w:val="single" w:sz="4" w:space="0" w:color="auto"/>
            </w:tcBorders>
            <w:hideMark/>
          </w:tcPr>
          <w:p w14:paraId="304298E3" w14:textId="77777777" w:rsidR="00B425CA" w:rsidRPr="004B1415" w:rsidRDefault="00B425CA" w:rsidP="00B425CA">
            <w:pPr>
              <w:pStyle w:val="TAL"/>
            </w:pPr>
          </w:p>
        </w:tc>
        <w:tc>
          <w:tcPr>
            <w:tcW w:w="1730" w:type="dxa"/>
            <w:tcBorders>
              <w:top w:val="single" w:sz="4" w:space="0" w:color="auto"/>
              <w:left w:val="single" w:sz="4" w:space="0" w:color="auto"/>
              <w:bottom w:val="single" w:sz="4" w:space="0" w:color="auto"/>
              <w:right w:val="single" w:sz="4" w:space="0" w:color="auto"/>
            </w:tcBorders>
          </w:tcPr>
          <w:p w14:paraId="05F00FA4" w14:textId="77777777" w:rsidR="00B425CA" w:rsidRPr="004B1415" w:rsidRDefault="00B425CA" w:rsidP="00B425CA">
            <w:pPr>
              <w:pStyle w:val="TAL"/>
            </w:pPr>
            <w:r w:rsidRPr="004B1415">
              <w:t>Codebook Mode</w:t>
            </w:r>
          </w:p>
        </w:tc>
        <w:tc>
          <w:tcPr>
            <w:tcW w:w="865" w:type="dxa"/>
            <w:tcBorders>
              <w:top w:val="single" w:sz="4" w:space="0" w:color="auto"/>
              <w:left w:val="single" w:sz="4" w:space="0" w:color="auto"/>
              <w:bottom w:val="single" w:sz="4" w:space="0" w:color="auto"/>
              <w:right w:val="single" w:sz="4" w:space="0" w:color="auto"/>
            </w:tcBorders>
            <w:vAlign w:val="center"/>
          </w:tcPr>
          <w:p w14:paraId="6594AB84" w14:textId="77777777" w:rsidR="00B425CA" w:rsidRPr="004B1415" w:rsidRDefault="00B425CA" w:rsidP="00B425CA">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1384D5DA" w14:textId="77777777" w:rsidR="00B425CA" w:rsidRPr="004B1415" w:rsidRDefault="00B425CA" w:rsidP="00B425CA">
            <w:pPr>
              <w:pStyle w:val="TAC"/>
              <w:rPr>
                <w:lang w:eastAsia="zh-CN"/>
              </w:rPr>
            </w:pPr>
            <w:r w:rsidRPr="004B1415">
              <w:rPr>
                <w:rFonts w:hint="eastAsia"/>
                <w:lang w:eastAsia="zh-CN"/>
              </w:rPr>
              <w:t>1</w:t>
            </w:r>
          </w:p>
        </w:tc>
      </w:tr>
      <w:tr w:rsidR="00B425CA" w:rsidRPr="004B1415" w14:paraId="3807729A" w14:textId="77777777" w:rsidTr="0099527F">
        <w:trPr>
          <w:trHeight w:val="71"/>
          <w:jc w:val="center"/>
        </w:trPr>
        <w:tc>
          <w:tcPr>
            <w:tcW w:w="1406" w:type="dxa"/>
            <w:vMerge/>
            <w:tcBorders>
              <w:left w:val="single" w:sz="4" w:space="0" w:color="auto"/>
              <w:right w:val="single" w:sz="4" w:space="0" w:color="auto"/>
            </w:tcBorders>
            <w:hideMark/>
          </w:tcPr>
          <w:p w14:paraId="0525068A" w14:textId="77777777" w:rsidR="00B425CA" w:rsidRPr="004B1415" w:rsidRDefault="00B425CA" w:rsidP="00B425CA">
            <w:pPr>
              <w:pStyle w:val="TAL"/>
            </w:pPr>
          </w:p>
        </w:tc>
        <w:tc>
          <w:tcPr>
            <w:tcW w:w="1730" w:type="dxa"/>
            <w:tcBorders>
              <w:top w:val="single" w:sz="4" w:space="0" w:color="auto"/>
              <w:left w:val="single" w:sz="4" w:space="0" w:color="auto"/>
              <w:bottom w:val="single" w:sz="4" w:space="0" w:color="auto"/>
              <w:right w:val="single" w:sz="4" w:space="0" w:color="auto"/>
            </w:tcBorders>
          </w:tcPr>
          <w:p w14:paraId="7878A08A" w14:textId="77777777" w:rsidR="00B425CA" w:rsidRPr="004B1415" w:rsidRDefault="00B425CA" w:rsidP="00B425CA">
            <w:pPr>
              <w:pStyle w:val="TAL"/>
            </w:pPr>
            <w:r w:rsidRPr="004B1415">
              <w:t>(CodebookConfig-N1, CodebookConfig-N2)</w:t>
            </w:r>
          </w:p>
        </w:tc>
        <w:tc>
          <w:tcPr>
            <w:tcW w:w="865" w:type="dxa"/>
            <w:tcBorders>
              <w:top w:val="single" w:sz="4" w:space="0" w:color="auto"/>
              <w:left w:val="single" w:sz="4" w:space="0" w:color="auto"/>
              <w:bottom w:val="single" w:sz="4" w:space="0" w:color="auto"/>
              <w:right w:val="single" w:sz="4" w:space="0" w:color="auto"/>
            </w:tcBorders>
            <w:vAlign w:val="center"/>
          </w:tcPr>
          <w:p w14:paraId="46B3C81E" w14:textId="77777777" w:rsidR="00B425CA" w:rsidRPr="004B1415" w:rsidRDefault="00B425CA" w:rsidP="00B425CA">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7A10F5A5" w14:textId="77777777" w:rsidR="00B425CA" w:rsidRPr="004B1415" w:rsidRDefault="00B425CA" w:rsidP="00B425CA">
            <w:pPr>
              <w:pStyle w:val="TAC"/>
              <w:rPr>
                <w:lang w:eastAsia="zh-CN"/>
              </w:rPr>
            </w:pPr>
            <w:r w:rsidRPr="004B1415">
              <w:rPr>
                <w:rFonts w:hint="eastAsia"/>
                <w:lang w:eastAsia="zh-CN"/>
              </w:rPr>
              <w:t>(2,1)</w:t>
            </w:r>
          </w:p>
        </w:tc>
        <w:tc>
          <w:tcPr>
            <w:tcW w:w="2847" w:type="dxa"/>
            <w:tcBorders>
              <w:top w:val="single" w:sz="4" w:space="0" w:color="auto"/>
              <w:left w:val="single" w:sz="4" w:space="0" w:color="auto"/>
              <w:bottom w:val="single" w:sz="4" w:space="0" w:color="auto"/>
              <w:right w:val="single" w:sz="4" w:space="0" w:color="auto"/>
            </w:tcBorders>
            <w:vAlign w:val="center"/>
          </w:tcPr>
          <w:p w14:paraId="77ACB778" w14:textId="77777777" w:rsidR="00B425CA" w:rsidRPr="004B1415" w:rsidRDefault="00B425CA" w:rsidP="00B425CA">
            <w:pPr>
              <w:pStyle w:val="TAC"/>
              <w:rPr>
                <w:lang w:eastAsia="zh-CN"/>
              </w:rPr>
            </w:pPr>
            <w:r w:rsidRPr="004B1415">
              <w:rPr>
                <w:rFonts w:hint="eastAsia"/>
                <w:lang w:eastAsia="zh-CN"/>
              </w:rPr>
              <w:t>(4,1)</w:t>
            </w:r>
          </w:p>
        </w:tc>
      </w:tr>
      <w:tr w:rsidR="00B425CA" w:rsidRPr="004B1415" w14:paraId="726CF478" w14:textId="77777777" w:rsidTr="0099527F">
        <w:trPr>
          <w:trHeight w:val="71"/>
          <w:jc w:val="center"/>
        </w:trPr>
        <w:tc>
          <w:tcPr>
            <w:tcW w:w="1406" w:type="dxa"/>
            <w:vMerge/>
            <w:tcBorders>
              <w:left w:val="single" w:sz="4" w:space="0" w:color="auto"/>
              <w:right w:val="single" w:sz="4" w:space="0" w:color="auto"/>
            </w:tcBorders>
          </w:tcPr>
          <w:p w14:paraId="10C4491A" w14:textId="77777777" w:rsidR="00B425CA" w:rsidRPr="004B1415" w:rsidRDefault="00B425CA" w:rsidP="00B425CA">
            <w:pPr>
              <w:pStyle w:val="TAL"/>
            </w:pPr>
          </w:p>
        </w:tc>
        <w:tc>
          <w:tcPr>
            <w:tcW w:w="1730" w:type="dxa"/>
            <w:tcBorders>
              <w:top w:val="single" w:sz="4" w:space="0" w:color="auto"/>
              <w:left w:val="single" w:sz="4" w:space="0" w:color="auto"/>
              <w:bottom w:val="single" w:sz="4" w:space="0" w:color="auto"/>
              <w:right w:val="single" w:sz="4" w:space="0" w:color="auto"/>
            </w:tcBorders>
          </w:tcPr>
          <w:p w14:paraId="5535250A" w14:textId="77777777" w:rsidR="00B425CA" w:rsidRPr="004B1415" w:rsidRDefault="00B425CA" w:rsidP="00B425CA">
            <w:pPr>
              <w:pStyle w:val="TAL"/>
            </w:pPr>
            <w:r w:rsidRPr="004B1415">
              <w:t>(CodebookConfig-O1, CodebookConfig-O2)</w:t>
            </w:r>
          </w:p>
        </w:tc>
        <w:tc>
          <w:tcPr>
            <w:tcW w:w="865" w:type="dxa"/>
            <w:tcBorders>
              <w:top w:val="single" w:sz="4" w:space="0" w:color="auto"/>
              <w:left w:val="single" w:sz="4" w:space="0" w:color="auto"/>
              <w:bottom w:val="single" w:sz="4" w:space="0" w:color="auto"/>
              <w:right w:val="single" w:sz="4" w:space="0" w:color="auto"/>
            </w:tcBorders>
            <w:vAlign w:val="center"/>
          </w:tcPr>
          <w:p w14:paraId="72DACC1E" w14:textId="77777777" w:rsidR="00B425CA" w:rsidRPr="004B1415" w:rsidRDefault="00B425CA" w:rsidP="00B425CA">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4ED592C8" w14:textId="77777777" w:rsidR="00B425CA" w:rsidRPr="004B1415" w:rsidRDefault="00B425CA" w:rsidP="00B425CA">
            <w:pPr>
              <w:pStyle w:val="TAC"/>
              <w:rPr>
                <w:lang w:eastAsia="zh-CN"/>
              </w:rPr>
            </w:pPr>
            <w:r w:rsidRPr="004B1415">
              <w:rPr>
                <w:rFonts w:hint="eastAsia"/>
                <w:lang w:eastAsia="zh-CN"/>
              </w:rPr>
              <w:t>(</w:t>
            </w:r>
            <w:r w:rsidRPr="004B1415">
              <w:rPr>
                <w:lang w:eastAsia="zh-CN"/>
              </w:rPr>
              <w:t>4,1</w:t>
            </w:r>
            <w:r w:rsidRPr="004B1415">
              <w:rPr>
                <w:rFonts w:hint="eastAsia"/>
                <w:lang w:eastAsia="zh-CN"/>
              </w:rPr>
              <w:t>)</w:t>
            </w:r>
          </w:p>
        </w:tc>
      </w:tr>
      <w:tr w:rsidR="00B425CA" w:rsidRPr="004B1415" w14:paraId="74CB80AE" w14:textId="77777777" w:rsidTr="0099527F">
        <w:trPr>
          <w:trHeight w:val="71"/>
          <w:jc w:val="center"/>
        </w:trPr>
        <w:tc>
          <w:tcPr>
            <w:tcW w:w="1406" w:type="dxa"/>
            <w:vMerge/>
            <w:tcBorders>
              <w:left w:val="single" w:sz="4" w:space="0" w:color="auto"/>
              <w:right w:val="single" w:sz="4" w:space="0" w:color="auto"/>
            </w:tcBorders>
            <w:hideMark/>
          </w:tcPr>
          <w:p w14:paraId="58EB9C6C" w14:textId="77777777" w:rsidR="00B425CA" w:rsidRPr="004B1415" w:rsidRDefault="00B425CA" w:rsidP="00B425CA">
            <w:pPr>
              <w:pStyle w:val="TAL"/>
            </w:pPr>
          </w:p>
        </w:tc>
        <w:tc>
          <w:tcPr>
            <w:tcW w:w="1730" w:type="dxa"/>
            <w:tcBorders>
              <w:top w:val="single" w:sz="4" w:space="0" w:color="auto"/>
              <w:left w:val="single" w:sz="4" w:space="0" w:color="auto"/>
              <w:bottom w:val="single" w:sz="4" w:space="0" w:color="auto"/>
              <w:right w:val="single" w:sz="4" w:space="0" w:color="auto"/>
            </w:tcBorders>
          </w:tcPr>
          <w:p w14:paraId="61DCCCC0" w14:textId="77777777" w:rsidR="00B425CA" w:rsidRPr="004B1415" w:rsidRDefault="00B425CA" w:rsidP="00B425CA">
            <w:pPr>
              <w:pStyle w:val="TAL"/>
            </w:pPr>
            <w:r w:rsidRPr="004B1415">
              <w:t>CodebookSubsetRestriction</w:t>
            </w:r>
          </w:p>
        </w:tc>
        <w:tc>
          <w:tcPr>
            <w:tcW w:w="865" w:type="dxa"/>
            <w:tcBorders>
              <w:top w:val="single" w:sz="4" w:space="0" w:color="auto"/>
              <w:left w:val="single" w:sz="4" w:space="0" w:color="auto"/>
              <w:bottom w:val="single" w:sz="4" w:space="0" w:color="auto"/>
              <w:right w:val="single" w:sz="4" w:space="0" w:color="auto"/>
            </w:tcBorders>
            <w:vAlign w:val="center"/>
          </w:tcPr>
          <w:p w14:paraId="6EA7C2B4" w14:textId="77777777" w:rsidR="00B425CA" w:rsidRPr="004B1415" w:rsidRDefault="00B425CA" w:rsidP="00B425CA">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34E5753E" w14:textId="77777777" w:rsidR="00B425CA" w:rsidRPr="004B1415" w:rsidRDefault="00B425CA" w:rsidP="00B425CA">
            <w:pPr>
              <w:pStyle w:val="TAC"/>
              <w:rPr>
                <w:lang w:eastAsia="zh-CN"/>
              </w:rPr>
            </w:pPr>
            <w:r w:rsidRPr="004B1415">
              <w:rPr>
                <w:rFonts w:hint="eastAsia"/>
                <w:lang w:eastAsia="zh-CN"/>
              </w:rPr>
              <w:t>11111111</w:t>
            </w:r>
          </w:p>
        </w:tc>
        <w:tc>
          <w:tcPr>
            <w:tcW w:w="2847" w:type="dxa"/>
            <w:tcBorders>
              <w:top w:val="single" w:sz="4" w:space="0" w:color="auto"/>
              <w:left w:val="single" w:sz="4" w:space="0" w:color="auto"/>
              <w:bottom w:val="single" w:sz="4" w:space="0" w:color="auto"/>
              <w:right w:val="single" w:sz="4" w:space="0" w:color="auto"/>
            </w:tcBorders>
            <w:vAlign w:val="center"/>
          </w:tcPr>
          <w:p w14:paraId="61CF9D1E" w14:textId="77777777" w:rsidR="00B425CA" w:rsidRPr="004B1415" w:rsidRDefault="00B425CA" w:rsidP="00B425CA">
            <w:pPr>
              <w:pStyle w:val="TAC"/>
              <w:rPr>
                <w:lang w:eastAsia="zh-CN"/>
              </w:rPr>
            </w:pPr>
            <w:r w:rsidRPr="004B1415">
              <w:rPr>
                <w:lang w:eastAsia="zh-CN"/>
              </w:rPr>
              <w:t>0x FFFF</w:t>
            </w:r>
          </w:p>
        </w:tc>
      </w:tr>
      <w:tr w:rsidR="00B425CA" w:rsidRPr="004B1415" w14:paraId="4D64FADD" w14:textId="77777777" w:rsidTr="0099527F">
        <w:trPr>
          <w:trHeight w:val="71"/>
          <w:jc w:val="center"/>
        </w:trPr>
        <w:tc>
          <w:tcPr>
            <w:tcW w:w="1406" w:type="dxa"/>
            <w:vMerge/>
            <w:tcBorders>
              <w:left w:val="single" w:sz="4" w:space="0" w:color="auto"/>
              <w:bottom w:val="single" w:sz="4" w:space="0" w:color="auto"/>
              <w:right w:val="single" w:sz="4" w:space="0" w:color="auto"/>
            </w:tcBorders>
          </w:tcPr>
          <w:p w14:paraId="3E148BEC" w14:textId="77777777" w:rsidR="00B425CA" w:rsidRPr="004B1415" w:rsidRDefault="00B425CA" w:rsidP="00B425CA">
            <w:pPr>
              <w:pStyle w:val="TAL"/>
            </w:pPr>
          </w:p>
        </w:tc>
        <w:tc>
          <w:tcPr>
            <w:tcW w:w="1730" w:type="dxa"/>
            <w:tcBorders>
              <w:top w:val="single" w:sz="4" w:space="0" w:color="auto"/>
              <w:left w:val="single" w:sz="4" w:space="0" w:color="auto"/>
              <w:bottom w:val="single" w:sz="4" w:space="0" w:color="auto"/>
              <w:right w:val="single" w:sz="4" w:space="0" w:color="auto"/>
            </w:tcBorders>
          </w:tcPr>
          <w:p w14:paraId="3548A830" w14:textId="77777777" w:rsidR="00B425CA" w:rsidRPr="004B1415" w:rsidRDefault="00B425CA" w:rsidP="00B425CA">
            <w:pPr>
              <w:pStyle w:val="TAL"/>
            </w:pPr>
            <w:r w:rsidRPr="004B1415">
              <w:t>RI Restriction</w:t>
            </w:r>
          </w:p>
        </w:tc>
        <w:tc>
          <w:tcPr>
            <w:tcW w:w="865" w:type="dxa"/>
            <w:tcBorders>
              <w:top w:val="single" w:sz="4" w:space="0" w:color="auto"/>
              <w:left w:val="single" w:sz="4" w:space="0" w:color="auto"/>
              <w:bottom w:val="single" w:sz="4" w:space="0" w:color="auto"/>
              <w:right w:val="single" w:sz="4" w:space="0" w:color="auto"/>
            </w:tcBorders>
            <w:vAlign w:val="center"/>
          </w:tcPr>
          <w:p w14:paraId="3F690FE8" w14:textId="77777777" w:rsidR="00B425CA" w:rsidRPr="004B1415" w:rsidRDefault="00B425CA" w:rsidP="00B425CA">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3C940249" w14:textId="77777777" w:rsidR="00B425CA" w:rsidRPr="004B1415" w:rsidRDefault="00B425CA" w:rsidP="00B425CA">
            <w:pPr>
              <w:pStyle w:val="TAC"/>
              <w:rPr>
                <w:lang w:eastAsia="zh-CN"/>
              </w:rPr>
            </w:pPr>
            <w:r w:rsidRPr="004B1415">
              <w:rPr>
                <w:rFonts w:hint="eastAsia"/>
                <w:lang w:eastAsia="zh-CN"/>
              </w:rPr>
              <w:t>00000001</w:t>
            </w:r>
          </w:p>
        </w:tc>
        <w:tc>
          <w:tcPr>
            <w:tcW w:w="2847" w:type="dxa"/>
            <w:tcBorders>
              <w:top w:val="single" w:sz="4" w:space="0" w:color="auto"/>
              <w:left w:val="single" w:sz="4" w:space="0" w:color="auto"/>
              <w:bottom w:val="single" w:sz="4" w:space="0" w:color="auto"/>
              <w:right w:val="single" w:sz="4" w:space="0" w:color="auto"/>
            </w:tcBorders>
            <w:vAlign w:val="center"/>
          </w:tcPr>
          <w:p w14:paraId="15287D8B" w14:textId="77777777" w:rsidR="00B425CA" w:rsidRPr="004B1415" w:rsidRDefault="00B425CA" w:rsidP="00B425CA">
            <w:pPr>
              <w:pStyle w:val="TAC"/>
              <w:rPr>
                <w:lang w:eastAsia="zh-CN"/>
              </w:rPr>
            </w:pPr>
            <w:r w:rsidRPr="004B1415">
              <w:rPr>
                <w:rFonts w:hint="eastAsia"/>
                <w:lang w:eastAsia="zh-CN"/>
              </w:rPr>
              <w:t>00000010</w:t>
            </w:r>
          </w:p>
        </w:tc>
      </w:tr>
      <w:tr w:rsidR="00B425CA" w:rsidRPr="004B1415" w14:paraId="7BBE672C" w14:textId="77777777" w:rsidTr="0099527F">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tcPr>
          <w:p w14:paraId="35F8C10F" w14:textId="77777777" w:rsidR="00B425CA" w:rsidRPr="004B1415" w:rsidRDefault="00B425CA" w:rsidP="00B425CA">
            <w:pPr>
              <w:pStyle w:val="TAL"/>
              <w:rPr>
                <w:lang w:eastAsia="zh-CN"/>
              </w:rPr>
            </w:pPr>
            <w:r w:rsidRPr="004B1415">
              <w:rPr>
                <w:lang w:eastAsia="zh-CN"/>
              </w:rPr>
              <w:t xml:space="preserve">CQI/RI/PMI delay </w:t>
            </w:r>
          </w:p>
        </w:tc>
        <w:tc>
          <w:tcPr>
            <w:tcW w:w="865" w:type="dxa"/>
            <w:tcBorders>
              <w:top w:val="single" w:sz="4" w:space="0" w:color="auto"/>
              <w:left w:val="single" w:sz="4" w:space="0" w:color="auto"/>
              <w:bottom w:val="single" w:sz="4" w:space="0" w:color="auto"/>
              <w:right w:val="single" w:sz="4" w:space="0" w:color="auto"/>
            </w:tcBorders>
          </w:tcPr>
          <w:p w14:paraId="23132EF3" w14:textId="77777777" w:rsidR="00B425CA" w:rsidRPr="004B1415" w:rsidRDefault="00B425CA" w:rsidP="00B425CA">
            <w:pPr>
              <w:pStyle w:val="TAC"/>
              <w:rPr>
                <w:lang w:eastAsia="zh-CN"/>
              </w:rPr>
            </w:pPr>
            <w:r w:rsidRPr="004B1415">
              <w:rPr>
                <w:lang w:eastAsia="zh-CN"/>
              </w:rPr>
              <w:t>ms</w:t>
            </w:r>
          </w:p>
        </w:tc>
        <w:tc>
          <w:tcPr>
            <w:tcW w:w="2847" w:type="dxa"/>
            <w:tcBorders>
              <w:top w:val="single" w:sz="4" w:space="0" w:color="auto"/>
              <w:left w:val="single" w:sz="4" w:space="0" w:color="auto"/>
              <w:bottom w:val="single" w:sz="4" w:space="0" w:color="auto"/>
              <w:right w:val="single" w:sz="4" w:space="0" w:color="auto"/>
            </w:tcBorders>
          </w:tcPr>
          <w:p w14:paraId="31FCD33B" w14:textId="77777777" w:rsidR="00B425CA" w:rsidRPr="004B1415" w:rsidRDefault="00B425CA" w:rsidP="00B425CA">
            <w:pPr>
              <w:pStyle w:val="TAC"/>
              <w:rPr>
                <w:lang w:eastAsia="zh-CN"/>
              </w:rPr>
            </w:pPr>
            <w:r w:rsidRPr="004B1415">
              <w:rPr>
                <w:lang w:eastAsia="zh-CN"/>
              </w:rPr>
              <w:t>5.5</w:t>
            </w:r>
          </w:p>
        </w:tc>
        <w:tc>
          <w:tcPr>
            <w:tcW w:w="2847" w:type="dxa"/>
            <w:tcBorders>
              <w:top w:val="single" w:sz="4" w:space="0" w:color="auto"/>
              <w:left w:val="single" w:sz="4" w:space="0" w:color="auto"/>
              <w:bottom w:val="single" w:sz="4" w:space="0" w:color="auto"/>
              <w:right w:val="single" w:sz="4" w:space="0" w:color="auto"/>
            </w:tcBorders>
          </w:tcPr>
          <w:p w14:paraId="4B4045B1" w14:textId="77777777" w:rsidR="00B425CA" w:rsidRPr="004B1415" w:rsidRDefault="00B425CA" w:rsidP="00B425CA">
            <w:pPr>
              <w:pStyle w:val="TAC"/>
              <w:rPr>
                <w:lang w:eastAsia="zh-CN"/>
              </w:rPr>
            </w:pPr>
            <w:r w:rsidRPr="004B1415">
              <w:rPr>
                <w:lang w:eastAsia="zh-CN"/>
              </w:rPr>
              <w:t>6.5</w:t>
            </w:r>
          </w:p>
        </w:tc>
      </w:tr>
      <w:tr w:rsidR="00B425CA" w:rsidRPr="004B1415" w14:paraId="598AAEE7" w14:textId="77777777" w:rsidTr="0099527F">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tcPr>
          <w:p w14:paraId="5288F4F3" w14:textId="77777777" w:rsidR="00B425CA" w:rsidRPr="004B1415" w:rsidRDefault="00B425CA" w:rsidP="00B425CA">
            <w:pPr>
              <w:pStyle w:val="TAL"/>
            </w:pPr>
            <w:r w:rsidRPr="004B1415">
              <w:t>Maximum number of HARQ transmission</w:t>
            </w:r>
          </w:p>
        </w:tc>
        <w:tc>
          <w:tcPr>
            <w:tcW w:w="865" w:type="dxa"/>
            <w:tcBorders>
              <w:top w:val="single" w:sz="4" w:space="0" w:color="auto"/>
              <w:left w:val="single" w:sz="4" w:space="0" w:color="auto"/>
              <w:bottom w:val="single" w:sz="4" w:space="0" w:color="auto"/>
              <w:right w:val="single" w:sz="4" w:space="0" w:color="auto"/>
            </w:tcBorders>
            <w:vAlign w:val="center"/>
          </w:tcPr>
          <w:p w14:paraId="6B29F2C1" w14:textId="77777777" w:rsidR="00B425CA" w:rsidRPr="004B1415" w:rsidRDefault="00B425CA" w:rsidP="00B425CA">
            <w:pPr>
              <w:pStyle w:val="TAC"/>
            </w:pPr>
          </w:p>
        </w:tc>
        <w:tc>
          <w:tcPr>
            <w:tcW w:w="5694" w:type="dxa"/>
            <w:gridSpan w:val="2"/>
            <w:tcBorders>
              <w:top w:val="single" w:sz="4" w:space="0" w:color="auto"/>
              <w:left w:val="single" w:sz="4" w:space="0" w:color="auto"/>
              <w:bottom w:val="single" w:sz="4" w:space="0" w:color="auto"/>
              <w:right w:val="single" w:sz="4" w:space="0" w:color="auto"/>
            </w:tcBorders>
            <w:vAlign w:val="center"/>
          </w:tcPr>
          <w:p w14:paraId="4352C635" w14:textId="77777777" w:rsidR="00B425CA" w:rsidRPr="004B1415" w:rsidRDefault="00B425CA" w:rsidP="00B425CA">
            <w:pPr>
              <w:pStyle w:val="TAC"/>
              <w:rPr>
                <w:lang w:eastAsia="zh-CN"/>
              </w:rPr>
            </w:pPr>
            <w:r w:rsidRPr="004B1415">
              <w:rPr>
                <w:rFonts w:hint="eastAsia"/>
                <w:lang w:eastAsia="zh-CN"/>
              </w:rPr>
              <w:t>4</w:t>
            </w:r>
          </w:p>
        </w:tc>
      </w:tr>
      <w:tr w:rsidR="00B425CA" w:rsidRPr="004B1415" w14:paraId="12B364F3" w14:textId="77777777" w:rsidTr="0099527F">
        <w:trPr>
          <w:trHeight w:val="71"/>
          <w:jc w:val="center"/>
        </w:trPr>
        <w:tc>
          <w:tcPr>
            <w:tcW w:w="3136" w:type="dxa"/>
            <w:gridSpan w:val="2"/>
            <w:tcBorders>
              <w:top w:val="single" w:sz="4" w:space="0" w:color="auto"/>
              <w:left w:val="single" w:sz="4" w:space="0" w:color="auto"/>
              <w:bottom w:val="single" w:sz="4" w:space="0" w:color="auto"/>
              <w:right w:val="single" w:sz="4" w:space="0" w:color="auto"/>
            </w:tcBorders>
            <w:vAlign w:val="center"/>
            <w:hideMark/>
          </w:tcPr>
          <w:p w14:paraId="3864B0FB" w14:textId="77777777" w:rsidR="00B425CA" w:rsidRPr="004B1415" w:rsidRDefault="00B425CA" w:rsidP="00B425CA">
            <w:pPr>
              <w:pStyle w:val="TAL"/>
            </w:pPr>
            <w:r w:rsidRPr="004B1415">
              <w:t>Measurement channel</w:t>
            </w:r>
          </w:p>
        </w:tc>
        <w:tc>
          <w:tcPr>
            <w:tcW w:w="865" w:type="dxa"/>
            <w:tcBorders>
              <w:top w:val="single" w:sz="4" w:space="0" w:color="auto"/>
              <w:left w:val="single" w:sz="4" w:space="0" w:color="auto"/>
              <w:bottom w:val="single" w:sz="4" w:space="0" w:color="auto"/>
              <w:right w:val="single" w:sz="4" w:space="0" w:color="auto"/>
            </w:tcBorders>
            <w:vAlign w:val="center"/>
          </w:tcPr>
          <w:p w14:paraId="09E65797" w14:textId="77777777" w:rsidR="00B425CA" w:rsidRPr="004B1415" w:rsidRDefault="00B425CA" w:rsidP="00B425CA">
            <w:pPr>
              <w:pStyle w:val="TAC"/>
            </w:pPr>
          </w:p>
        </w:tc>
        <w:tc>
          <w:tcPr>
            <w:tcW w:w="2847" w:type="dxa"/>
            <w:tcBorders>
              <w:top w:val="single" w:sz="4" w:space="0" w:color="auto"/>
              <w:left w:val="single" w:sz="4" w:space="0" w:color="auto"/>
              <w:bottom w:val="single" w:sz="4" w:space="0" w:color="auto"/>
              <w:right w:val="single" w:sz="4" w:space="0" w:color="auto"/>
            </w:tcBorders>
            <w:vAlign w:val="center"/>
          </w:tcPr>
          <w:p w14:paraId="64BAFD7E" w14:textId="77777777" w:rsidR="00B425CA" w:rsidRPr="004B1415" w:rsidRDefault="00B425CA" w:rsidP="00B425CA">
            <w:pPr>
              <w:pStyle w:val="TAC"/>
              <w:rPr>
                <w:rFonts w:cs="Arial"/>
                <w:szCs w:val="18"/>
              </w:rPr>
            </w:pPr>
            <w:r w:rsidRPr="004B1415">
              <w:rPr>
                <w:lang w:eastAsia="zh-CN"/>
              </w:rPr>
              <w:t>M-FR1-A.3.5-5</w:t>
            </w:r>
          </w:p>
        </w:tc>
        <w:tc>
          <w:tcPr>
            <w:tcW w:w="2847" w:type="dxa"/>
            <w:tcBorders>
              <w:top w:val="single" w:sz="4" w:space="0" w:color="auto"/>
              <w:left w:val="single" w:sz="4" w:space="0" w:color="auto"/>
              <w:bottom w:val="single" w:sz="4" w:space="0" w:color="auto"/>
              <w:right w:val="single" w:sz="4" w:space="0" w:color="auto"/>
            </w:tcBorders>
            <w:vAlign w:val="center"/>
          </w:tcPr>
          <w:p w14:paraId="749BA91B" w14:textId="77777777" w:rsidR="00B425CA" w:rsidRPr="004B1415" w:rsidRDefault="00B425CA" w:rsidP="00B425CA">
            <w:pPr>
              <w:pStyle w:val="TAC"/>
              <w:rPr>
                <w:rFonts w:cs="Arial"/>
                <w:szCs w:val="18"/>
                <w:lang w:val="en-US"/>
              </w:rPr>
            </w:pPr>
            <w:r w:rsidRPr="004B1415">
              <w:rPr>
                <w:rFonts w:cs="Arial"/>
                <w:szCs w:val="18"/>
              </w:rPr>
              <w:t>M-FR1-A.3.5-</w:t>
            </w:r>
            <w:r w:rsidRPr="004B1415">
              <w:rPr>
                <w:rFonts w:cs="Arial"/>
                <w:szCs w:val="18"/>
                <w:lang w:val="en-US"/>
              </w:rPr>
              <w:t>6</w:t>
            </w:r>
          </w:p>
        </w:tc>
      </w:tr>
      <w:tr w:rsidR="00B425CA" w:rsidRPr="004B1415" w14:paraId="0E7A2E7D" w14:textId="77777777" w:rsidTr="0099527F">
        <w:trPr>
          <w:trHeight w:val="71"/>
          <w:jc w:val="center"/>
        </w:trPr>
        <w:tc>
          <w:tcPr>
            <w:tcW w:w="9695" w:type="dxa"/>
            <w:gridSpan w:val="5"/>
            <w:tcBorders>
              <w:top w:val="single" w:sz="4" w:space="0" w:color="auto"/>
              <w:left w:val="single" w:sz="4" w:space="0" w:color="auto"/>
              <w:bottom w:val="single" w:sz="4" w:space="0" w:color="auto"/>
              <w:right w:val="single" w:sz="4" w:space="0" w:color="auto"/>
            </w:tcBorders>
            <w:vAlign w:val="center"/>
          </w:tcPr>
          <w:p w14:paraId="073486BD" w14:textId="77777777" w:rsidR="00B425CA" w:rsidRPr="004B1415" w:rsidRDefault="00B425CA" w:rsidP="00B425CA">
            <w:pPr>
              <w:pStyle w:val="TAN"/>
            </w:pPr>
            <w:r w:rsidRPr="004B1415">
              <w:t>Note 1:</w:t>
            </w:r>
            <w:r w:rsidRPr="004B1415">
              <w:rPr>
                <w:lang w:eastAsia="zh-CN"/>
              </w:rPr>
              <w:tab/>
            </w:r>
            <w:r w:rsidRPr="004B1415">
              <w:t>The same requirements are applicable for TDD with different UL-DL pattern.</w:t>
            </w:r>
          </w:p>
          <w:p w14:paraId="0521A694" w14:textId="77777777" w:rsidR="00B425CA" w:rsidRPr="004B1415" w:rsidRDefault="00B425CA" w:rsidP="00B425CA">
            <w:pPr>
              <w:pStyle w:val="TAN"/>
            </w:pPr>
            <w:r w:rsidRPr="004B1415">
              <w:t>Note 2:</w:t>
            </w:r>
            <w:r w:rsidRPr="004B1415">
              <w:rPr>
                <w:lang w:eastAsia="zh-CN"/>
              </w:rPr>
              <w:tab/>
              <w:t>When Throughput is measured using</w:t>
            </w:r>
            <w:r w:rsidRPr="004B1415">
              <w:t xml:space="preserve"> random precoder selection, the precoder shall be updated in each</w:t>
            </w:r>
            <w:r w:rsidRPr="004B1415">
              <w:rPr>
                <w:rFonts w:hint="eastAsia"/>
              </w:rPr>
              <w:t xml:space="preserve"> slot</w:t>
            </w:r>
            <w:r w:rsidRPr="004B1415">
              <w:t xml:space="preserve"> (</w:t>
            </w:r>
            <w:r w:rsidRPr="004B1415">
              <w:rPr>
                <w:rFonts w:hint="eastAsia"/>
                <w:lang w:eastAsia="zh-CN"/>
              </w:rPr>
              <w:t>0.5</w:t>
            </w:r>
            <w:r w:rsidRPr="004B1415">
              <w:t xml:space="preserve"> ms granularity) with equal probability of each applicable i</w:t>
            </w:r>
            <w:r w:rsidRPr="004B1415">
              <w:rPr>
                <w:vertAlign w:val="subscript"/>
              </w:rPr>
              <w:t>1</w:t>
            </w:r>
            <w:r w:rsidRPr="004B1415">
              <w:t>, i</w:t>
            </w:r>
            <w:r w:rsidRPr="004B1415">
              <w:rPr>
                <w:vertAlign w:val="subscript"/>
              </w:rPr>
              <w:t>2</w:t>
            </w:r>
            <w:r w:rsidRPr="004B1415">
              <w:t xml:space="preserve"> combination</w:t>
            </w:r>
            <w:r w:rsidRPr="004B1415">
              <w:rPr>
                <w:rFonts w:hint="eastAsia"/>
              </w:rPr>
              <w:t>.</w:t>
            </w:r>
          </w:p>
          <w:p w14:paraId="77002BCB" w14:textId="77777777" w:rsidR="00B425CA" w:rsidRPr="004B1415" w:rsidRDefault="00B425CA" w:rsidP="00B425CA">
            <w:pPr>
              <w:pStyle w:val="TAN"/>
            </w:pPr>
            <w:r w:rsidRPr="004B1415">
              <w:t>Note 3:</w:t>
            </w:r>
            <w:r w:rsidRPr="004B1415">
              <w:rPr>
                <w:lang w:eastAsia="zh-CN"/>
              </w:rPr>
              <w:tab/>
            </w:r>
            <w:r w:rsidRPr="004B1415">
              <w:t xml:space="preserve">If the </w:t>
            </w:r>
            <w:r w:rsidRPr="004B1415">
              <w:rPr>
                <w:lang w:val="en-US" w:eastAsia="zh-CN"/>
              </w:rPr>
              <w:t>IAB-MT</w:t>
            </w:r>
            <w:r w:rsidRPr="004B1415">
              <w:t xml:space="preserve"> reports in an available uplink reporting instance at </w:t>
            </w:r>
            <w:r w:rsidRPr="004B1415">
              <w:rPr>
                <w:lang w:eastAsia="zh-CN"/>
              </w:rPr>
              <w:t>slot</w:t>
            </w:r>
            <w:r w:rsidRPr="004B1415">
              <w:t xml:space="preserve">#n based on PMI estimation at a downlink </w:t>
            </w:r>
            <w:r w:rsidRPr="004B1415">
              <w:rPr>
                <w:lang w:eastAsia="zh-CN"/>
              </w:rPr>
              <w:t>slot</w:t>
            </w:r>
            <w:r w:rsidRPr="004B1415">
              <w:t xml:space="preserve"> not later than </w:t>
            </w:r>
            <w:r w:rsidRPr="004B1415">
              <w:rPr>
                <w:lang w:eastAsia="zh-CN"/>
              </w:rPr>
              <w:t>slot</w:t>
            </w:r>
            <w:r w:rsidRPr="004B1415">
              <w:t>#(n-</w:t>
            </w:r>
            <w:r w:rsidRPr="004B1415">
              <w:rPr>
                <w:lang w:eastAsia="zh-CN"/>
              </w:rPr>
              <w:t>4</w:t>
            </w:r>
            <w:r w:rsidRPr="004B1415">
              <w:t xml:space="preserve">) for test 1 and not later than </w:t>
            </w:r>
            <w:r w:rsidRPr="004B1415">
              <w:rPr>
                <w:lang w:eastAsia="zh-CN"/>
              </w:rPr>
              <w:t>slot</w:t>
            </w:r>
            <w:r w:rsidRPr="004B1415">
              <w:t>#(n-</w:t>
            </w:r>
            <w:r w:rsidRPr="004B1415">
              <w:rPr>
                <w:lang w:eastAsia="zh-CN"/>
              </w:rPr>
              <w:t>6</w:t>
            </w:r>
            <w:r w:rsidRPr="004B1415">
              <w:t xml:space="preserve">) for test 2, this reported PMI cannot be applied at the gNB downlink before </w:t>
            </w:r>
            <w:r w:rsidRPr="004B1415">
              <w:rPr>
                <w:lang w:eastAsia="zh-CN"/>
              </w:rPr>
              <w:t>slot</w:t>
            </w:r>
            <w:r w:rsidRPr="004B1415">
              <w:t>#(n+</w:t>
            </w:r>
            <w:r w:rsidRPr="004B1415">
              <w:rPr>
                <w:lang w:eastAsia="zh-CN"/>
              </w:rPr>
              <w:t>4</w:t>
            </w:r>
            <w:r w:rsidRPr="004B1415">
              <w:t xml:space="preserve">) for test 1 and before </w:t>
            </w:r>
            <w:r w:rsidRPr="004B1415">
              <w:rPr>
                <w:lang w:eastAsia="zh-CN"/>
              </w:rPr>
              <w:t>slot</w:t>
            </w:r>
            <w:r w:rsidRPr="004B1415">
              <w:t>#(n+</w:t>
            </w:r>
            <w:r w:rsidRPr="004B1415">
              <w:rPr>
                <w:lang w:eastAsia="zh-CN"/>
              </w:rPr>
              <w:t>6</w:t>
            </w:r>
            <w:r w:rsidRPr="004B1415">
              <w:t>) for test 2.</w:t>
            </w:r>
          </w:p>
          <w:p w14:paraId="5C9CF525" w14:textId="77777777" w:rsidR="00B425CA" w:rsidRPr="004B1415" w:rsidRDefault="00B425CA" w:rsidP="00B425CA">
            <w:pPr>
              <w:pStyle w:val="TAN"/>
              <w:rPr>
                <w:rFonts w:cs="Arial"/>
                <w:noProof/>
                <w:szCs w:val="18"/>
                <w:lang w:eastAsia="zh-CN"/>
              </w:rPr>
            </w:pPr>
            <w:r w:rsidRPr="004B1415">
              <w:rPr>
                <w:rFonts w:hint="eastAsia"/>
              </w:rPr>
              <w:t xml:space="preserve">Note </w:t>
            </w:r>
            <w:r w:rsidRPr="004B1415">
              <w:rPr>
                <w:lang w:eastAsia="zh-CN"/>
              </w:rPr>
              <w:t>4</w:t>
            </w:r>
            <w:r w:rsidRPr="004B1415">
              <w:rPr>
                <w:rFonts w:hint="eastAsia"/>
              </w:rPr>
              <w:t>:</w:t>
            </w:r>
            <w:r w:rsidRPr="004B1415">
              <w:rPr>
                <w:lang w:eastAsia="zh-CN"/>
              </w:rPr>
              <w:tab/>
            </w:r>
            <w:r w:rsidRPr="004B1415">
              <w:t xml:space="preserve">Randomization of the principle beam direction shall be used as specified in </w:t>
            </w:r>
            <w:r w:rsidRPr="004B1415">
              <w:rPr>
                <w:rFonts w:cs="Arial"/>
                <w:noProof/>
                <w:szCs w:val="18"/>
                <w:lang w:eastAsia="zh-CN"/>
              </w:rPr>
              <w:t>I.2.4.3.5.</w:t>
            </w:r>
          </w:p>
          <w:p w14:paraId="0C756396" w14:textId="77777777" w:rsidR="00B425CA" w:rsidRPr="004B1415" w:rsidRDefault="00B425CA" w:rsidP="00B425CA">
            <w:pPr>
              <w:pStyle w:val="TAN"/>
            </w:pPr>
            <w:r w:rsidRPr="004B1415">
              <w:t>Note 5:</w:t>
            </w:r>
            <w:r w:rsidRPr="004B1415">
              <w:tab/>
              <w:t>SSB, TRS, CSI-RS, and/or other unspecified test parameters with respect to TS 38.101-4 [</w:t>
            </w:r>
            <w:r w:rsidRPr="004B1415">
              <w:rPr>
                <w:rFonts w:hint="eastAsia"/>
                <w:lang w:eastAsia="zh-CN"/>
              </w:rPr>
              <w:t>28</w:t>
            </w:r>
            <w:r w:rsidRPr="004B1415">
              <w:t>] are left up to test implementation, if transmitted or needed.</w:t>
            </w:r>
          </w:p>
        </w:tc>
      </w:tr>
    </w:tbl>
    <w:p w14:paraId="00561F58" w14:textId="77777777" w:rsidR="00B425CA" w:rsidRPr="004B1415" w:rsidRDefault="00B425CA" w:rsidP="00B425CA">
      <w:pPr>
        <w:rPr>
          <w:lang w:eastAsia="zh-CN"/>
        </w:rPr>
      </w:pPr>
    </w:p>
    <w:p w14:paraId="02FD33B6" w14:textId="77777777" w:rsidR="00B425CA" w:rsidRPr="004B1415" w:rsidRDefault="00B425CA" w:rsidP="00B425CA">
      <w:pPr>
        <w:pStyle w:val="H6"/>
      </w:pPr>
      <w:bookmarkStart w:id="11149" w:name="_Toc106182571"/>
      <w:bookmarkStart w:id="11150" w:name="_Toc137495178"/>
      <w:bookmarkStart w:id="11151" w:name="_Toc138775175"/>
      <w:bookmarkStart w:id="11152" w:name="_Toc138945954"/>
      <w:bookmarkStart w:id="11153" w:name="_Toc145526377"/>
      <w:bookmarkStart w:id="11154" w:name="_Toc161653681"/>
      <w:r w:rsidRPr="004B1415">
        <w:t>11.2.3.1.2.</w:t>
      </w:r>
      <w:r>
        <w:t>2</w:t>
      </w:r>
      <w:r w:rsidRPr="004B1415">
        <w:tab/>
        <w:t>Minimum requirements</w:t>
      </w:r>
      <w:bookmarkEnd w:id="11149"/>
      <w:bookmarkEnd w:id="11150"/>
      <w:bookmarkEnd w:id="11151"/>
      <w:bookmarkEnd w:id="11152"/>
      <w:bookmarkEnd w:id="11153"/>
      <w:bookmarkEnd w:id="11154"/>
    </w:p>
    <w:p w14:paraId="46B57E32" w14:textId="77777777" w:rsidR="00B425CA" w:rsidRPr="004B1415" w:rsidRDefault="00B425CA" w:rsidP="00B425CA">
      <w:r w:rsidRPr="004B1415">
        <w:t xml:space="preserve">For the parameters specified in Table 11.2.3.1.2.1-1 and using the downlink physical channels specified in </w:t>
      </w:r>
      <w:r w:rsidRPr="004B1415">
        <w:rPr>
          <w:lang w:eastAsia="zh-CN"/>
        </w:rPr>
        <w:t>Annex A</w:t>
      </w:r>
      <w:r w:rsidRPr="004B1415">
        <w:t>, the minimum requirements are specified in Table 11.2.3.1.2.</w:t>
      </w:r>
      <w:r>
        <w:t>2</w:t>
      </w:r>
      <w:r w:rsidRPr="004B1415">
        <w:t>-1:</w:t>
      </w:r>
    </w:p>
    <w:p w14:paraId="3BB72B67" w14:textId="77777777" w:rsidR="00B425CA" w:rsidRPr="004B1415" w:rsidRDefault="00B425CA" w:rsidP="00B425CA">
      <w:pPr>
        <w:pStyle w:val="TH"/>
        <w:rPr>
          <w:lang w:eastAsia="zh-CN"/>
        </w:rPr>
      </w:pPr>
      <w:r w:rsidRPr="004B1415">
        <w:t xml:space="preserve">Table </w:t>
      </w:r>
      <w:r w:rsidRPr="004B1415">
        <w:rPr>
          <w:lang w:eastAsia="zh-CN"/>
        </w:rPr>
        <w:t>11.2.3.1.2.2-1</w:t>
      </w:r>
      <w:r w:rsidRPr="004B1415">
        <w:rPr>
          <w:rFonts w:hint="eastAsia"/>
          <w:lang w:eastAsia="zh-CN"/>
        </w:rPr>
        <w:t>:</w:t>
      </w:r>
      <w:r w:rsidRPr="004B1415">
        <w:t xml:space="preserve"> Minimum requirement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B425CA" w:rsidRPr="004B1415" w14:paraId="426AC430" w14:textId="77777777" w:rsidTr="0099527F">
        <w:trPr>
          <w:jc w:val="center"/>
        </w:trPr>
        <w:tc>
          <w:tcPr>
            <w:tcW w:w="2126" w:type="dxa"/>
            <w:tcBorders>
              <w:top w:val="single" w:sz="4" w:space="0" w:color="auto"/>
              <w:left w:val="single" w:sz="4" w:space="0" w:color="auto"/>
              <w:bottom w:val="single" w:sz="4" w:space="0" w:color="auto"/>
              <w:right w:val="single" w:sz="4" w:space="0" w:color="auto"/>
            </w:tcBorders>
            <w:hideMark/>
          </w:tcPr>
          <w:p w14:paraId="7D08F3DE" w14:textId="77777777" w:rsidR="00B425CA" w:rsidRPr="004B1415" w:rsidRDefault="00B425CA" w:rsidP="00B425CA">
            <w:pPr>
              <w:pStyle w:val="TAH"/>
            </w:pPr>
            <w:r w:rsidRPr="004B1415">
              <w:t>Parameter</w:t>
            </w:r>
          </w:p>
        </w:tc>
        <w:tc>
          <w:tcPr>
            <w:tcW w:w="1701" w:type="dxa"/>
            <w:tcBorders>
              <w:top w:val="single" w:sz="4" w:space="0" w:color="auto"/>
              <w:left w:val="single" w:sz="4" w:space="0" w:color="auto"/>
              <w:bottom w:val="single" w:sz="4" w:space="0" w:color="auto"/>
              <w:right w:val="single" w:sz="4" w:space="0" w:color="auto"/>
            </w:tcBorders>
            <w:hideMark/>
          </w:tcPr>
          <w:p w14:paraId="5B80899A" w14:textId="77777777" w:rsidR="00B425CA" w:rsidRPr="004B1415" w:rsidRDefault="00B425CA" w:rsidP="00B425CA">
            <w:pPr>
              <w:pStyle w:val="TAH"/>
            </w:pPr>
            <w:r w:rsidRPr="004B1415">
              <w:t>Test 1</w:t>
            </w:r>
          </w:p>
        </w:tc>
        <w:tc>
          <w:tcPr>
            <w:tcW w:w="1701" w:type="dxa"/>
            <w:tcBorders>
              <w:top w:val="single" w:sz="4" w:space="0" w:color="auto"/>
              <w:left w:val="single" w:sz="4" w:space="0" w:color="auto"/>
              <w:bottom w:val="single" w:sz="4" w:space="0" w:color="auto"/>
              <w:right w:val="single" w:sz="4" w:space="0" w:color="auto"/>
            </w:tcBorders>
          </w:tcPr>
          <w:p w14:paraId="6D2BBFD2" w14:textId="77777777" w:rsidR="00B425CA" w:rsidRPr="004B1415" w:rsidRDefault="00B425CA" w:rsidP="00B425CA">
            <w:pPr>
              <w:pStyle w:val="TAH"/>
            </w:pPr>
            <w:r w:rsidRPr="004B1415">
              <w:t>Test 2</w:t>
            </w:r>
          </w:p>
        </w:tc>
      </w:tr>
      <w:tr w:rsidR="00B425CA" w:rsidRPr="004B1415" w14:paraId="493B8ECF" w14:textId="77777777" w:rsidTr="0099527F">
        <w:trPr>
          <w:jc w:val="center"/>
        </w:trPr>
        <w:tc>
          <w:tcPr>
            <w:tcW w:w="2126" w:type="dxa"/>
            <w:tcBorders>
              <w:top w:val="single" w:sz="4" w:space="0" w:color="auto"/>
              <w:left w:val="single" w:sz="4" w:space="0" w:color="auto"/>
              <w:bottom w:val="single" w:sz="4" w:space="0" w:color="auto"/>
              <w:right w:val="single" w:sz="4" w:space="0" w:color="auto"/>
            </w:tcBorders>
            <w:hideMark/>
          </w:tcPr>
          <w:p w14:paraId="14F54AAB" w14:textId="77777777" w:rsidR="00B425CA" w:rsidRPr="004B1415" w:rsidRDefault="00B425CA" w:rsidP="00B425CA">
            <w:pPr>
              <w:pStyle w:val="TAC"/>
            </w:pPr>
            <w:r w:rsidRPr="004B1415">
              <w:rPr>
                <w:rFonts w:eastAsia="?? ??"/>
              </w:rPr>
              <w:t></w:t>
            </w:r>
          </w:p>
        </w:tc>
        <w:tc>
          <w:tcPr>
            <w:tcW w:w="1701" w:type="dxa"/>
            <w:tcBorders>
              <w:top w:val="single" w:sz="4" w:space="0" w:color="auto"/>
              <w:left w:val="single" w:sz="4" w:space="0" w:color="auto"/>
              <w:bottom w:val="single" w:sz="4" w:space="0" w:color="auto"/>
              <w:right w:val="single" w:sz="4" w:space="0" w:color="auto"/>
            </w:tcBorders>
            <w:hideMark/>
          </w:tcPr>
          <w:p w14:paraId="213E44CF" w14:textId="77777777" w:rsidR="00B425CA" w:rsidRPr="004B1415" w:rsidRDefault="00B425CA" w:rsidP="00B425CA">
            <w:pPr>
              <w:pStyle w:val="TAC"/>
              <w:rPr>
                <w:lang w:eastAsia="zh-CN"/>
              </w:rPr>
            </w:pPr>
            <w:r w:rsidRPr="004B1415">
              <w:rPr>
                <w:rFonts w:hint="eastAsia"/>
                <w:lang w:eastAsia="zh-CN"/>
              </w:rPr>
              <w:t>1.3</w:t>
            </w:r>
            <w:r>
              <w:rPr>
                <w:lang w:eastAsia="zh-CN"/>
              </w:rPr>
              <w:t>1</w:t>
            </w:r>
          </w:p>
        </w:tc>
        <w:tc>
          <w:tcPr>
            <w:tcW w:w="1701" w:type="dxa"/>
            <w:tcBorders>
              <w:top w:val="single" w:sz="4" w:space="0" w:color="auto"/>
              <w:left w:val="single" w:sz="4" w:space="0" w:color="auto"/>
              <w:bottom w:val="single" w:sz="4" w:space="0" w:color="auto"/>
              <w:right w:val="single" w:sz="4" w:space="0" w:color="auto"/>
            </w:tcBorders>
          </w:tcPr>
          <w:p w14:paraId="6CE28600" w14:textId="77777777" w:rsidR="00B425CA" w:rsidRPr="004B1415" w:rsidRDefault="00B425CA" w:rsidP="00B425CA">
            <w:pPr>
              <w:pStyle w:val="TAC"/>
              <w:rPr>
                <w:lang w:eastAsia="zh-CN"/>
              </w:rPr>
            </w:pPr>
            <w:r w:rsidRPr="004B1415">
              <w:rPr>
                <w:lang w:eastAsia="zh-CN"/>
              </w:rPr>
              <w:t>1.5</w:t>
            </w:r>
            <w:r>
              <w:rPr>
                <w:lang w:eastAsia="zh-CN"/>
              </w:rPr>
              <w:t>1</w:t>
            </w:r>
          </w:p>
        </w:tc>
      </w:tr>
    </w:tbl>
    <w:p w14:paraId="0CE268C1" w14:textId="0C4322E0" w:rsidR="00B425CA" w:rsidRPr="00DC06C6" w:rsidRDefault="00B425CA" w:rsidP="00B425CA">
      <w:pPr>
        <w:rPr>
          <w:lang w:eastAsia="zh-CN"/>
        </w:rPr>
      </w:pPr>
    </w:p>
    <w:p w14:paraId="0F05AF94" w14:textId="6BD35745" w:rsidR="00241417" w:rsidRPr="0055145D" w:rsidRDefault="00241417" w:rsidP="00241417">
      <w:pPr>
        <w:rPr>
          <w:lang w:eastAsia="zh-CN"/>
        </w:rPr>
      </w:pPr>
    </w:p>
    <w:p w14:paraId="682D894B" w14:textId="77777777" w:rsidR="00241417" w:rsidRPr="0055145D" w:rsidRDefault="00241417" w:rsidP="00241417">
      <w:pPr>
        <w:pStyle w:val="Heading5"/>
        <w:rPr>
          <w:lang w:val="en-US" w:eastAsia="zh-CN"/>
        </w:rPr>
      </w:pPr>
      <w:bookmarkStart w:id="11155" w:name="_Toc74583509"/>
      <w:bookmarkStart w:id="11156" w:name="_Toc76542322"/>
      <w:bookmarkStart w:id="11157" w:name="_Toc82450304"/>
      <w:bookmarkStart w:id="11158" w:name="_Toc82450952"/>
      <w:bookmarkStart w:id="11159" w:name="_Toc89949341"/>
      <w:bookmarkStart w:id="11160" w:name="_Toc98755730"/>
      <w:bookmarkStart w:id="11161" w:name="_Toc98763322"/>
      <w:bookmarkStart w:id="11162" w:name="_Toc106184251"/>
      <w:bookmarkStart w:id="11163" w:name="_Toc130402273"/>
      <w:bookmarkStart w:id="11164" w:name="_Toc137532195"/>
      <w:bookmarkStart w:id="11165" w:name="_Toc138852696"/>
      <w:bookmarkStart w:id="11166" w:name="_Toc145529762"/>
      <w:bookmarkStart w:id="11167" w:name="_Toc155325722"/>
      <w:bookmarkStart w:id="11168" w:name="_Toc161655588"/>
      <w:bookmarkStart w:id="11169" w:name="_Toc169620923"/>
      <w:r w:rsidRPr="0055145D">
        <w:rPr>
          <w:lang w:val="en-US" w:eastAsia="zh-CN"/>
        </w:rPr>
        <w:t>11.2.3.1.3</w:t>
      </w:r>
      <w:r w:rsidRPr="0055145D">
        <w:rPr>
          <w:lang w:val="en-US" w:eastAsia="zh-CN"/>
        </w:rPr>
        <w:tab/>
        <w:t>Reporting of Rank Indicator (RI)</w:t>
      </w:r>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p>
    <w:p w14:paraId="2412CC27" w14:textId="77777777" w:rsidR="001B4F57" w:rsidRPr="001A06EB" w:rsidRDefault="001B4F57" w:rsidP="001B4F57">
      <w:pPr>
        <w:pStyle w:val="H6"/>
      </w:pPr>
      <w:bookmarkStart w:id="11170" w:name="_Toc106182573"/>
      <w:bookmarkStart w:id="11171" w:name="_Toc137495180"/>
      <w:bookmarkStart w:id="11172" w:name="_Toc138775177"/>
      <w:bookmarkStart w:id="11173" w:name="_Toc138945956"/>
      <w:bookmarkStart w:id="11174" w:name="_Toc145526379"/>
      <w:bookmarkStart w:id="11175" w:name="_Toc161653683"/>
      <w:r>
        <w:t>11</w:t>
      </w:r>
      <w:r w:rsidRPr="001A06EB">
        <w:t>.2.3.</w:t>
      </w:r>
      <w:r>
        <w:t>1.3</w:t>
      </w:r>
      <w:r w:rsidRPr="001A06EB">
        <w:t>.1</w:t>
      </w:r>
      <w:r w:rsidRPr="001A06EB">
        <w:tab/>
        <w:t>General</w:t>
      </w:r>
      <w:bookmarkEnd w:id="11170"/>
      <w:bookmarkEnd w:id="11171"/>
      <w:bookmarkEnd w:id="11172"/>
      <w:bookmarkEnd w:id="11173"/>
      <w:bookmarkEnd w:id="11174"/>
      <w:bookmarkEnd w:id="11175"/>
    </w:p>
    <w:p w14:paraId="002EABB2" w14:textId="77777777" w:rsidR="001B4F57" w:rsidRPr="001A06EB" w:rsidRDefault="001B4F57" w:rsidP="001B4F57">
      <w:r w:rsidRPr="001A06EB">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197D6FA2" w14:textId="77777777" w:rsidR="001B4F57" w:rsidRPr="001A06EB" w:rsidRDefault="001B4F57" w:rsidP="001B4F57">
      <w:pPr>
        <w:pStyle w:val="TH"/>
      </w:pPr>
      <w:r w:rsidRPr="001A06EB">
        <w:t>Table 11.2.3.1.3.1-1: Test parameters for testing RI reporting</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5"/>
        <w:gridCol w:w="71"/>
        <w:gridCol w:w="2653"/>
        <w:gridCol w:w="740"/>
        <w:gridCol w:w="1375"/>
        <w:gridCol w:w="1375"/>
        <w:gridCol w:w="1375"/>
      </w:tblGrid>
      <w:tr w:rsidR="001B4F57" w:rsidRPr="001A06EB" w14:paraId="3367080D" w14:textId="77777777" w:rsidTr="0099527F">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hideMark/>
          </w:tcPr>
          <w:p w14:paraId="7C305485" w14:textId="77777777" w:rsidR="001B4F57" w:rsidRPr="001A06EB" w:rsidRDefault="001B4F57" w:rsidP="001B4F57">
            <w:pPr>
              <w:pStyle w:val="TAH"/>
            </w:pPr>
            <w:r w:rsidRPr="001A06EB">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5276323" w14:textId="77777777" w:rsidR="001B4F57" w:rsidRPr="001A06EB" w:rsidRDefault="001B4F57" w:rsidP="001B4F57">
            <w:pPr>
              <w:pStyle w:val="TAH"/>
            </w:pPr>
            <w:r w:rsidRPr="001A06EB">
              <w:t>Unit</w:t>
            </w:r>
          </w:p>
        </w:tc>
        <w:tc>
          <w:tcPr>
            <w:tcW w:w="1375" w:type="dxa"/>
            <w:tcBorders>
              <w:top w:val="single" w:sz="4" w:space="0" w:color="auto"/>
              <w:left w:val="single" w:sz="4" w:space="0" w:color="auto"/>
              <w:bottom w:val="single" w:sz="4" w:space="0" w:color="auto"/>
              <w:right w:val="single" w:sz="4" w:space="0" w:color="auto"/>
            </w:tcBorders>
            <w:vAlign w:val="center"/>
            <w:hideMark/>
          </w:tcPr>
          <w:p w14:paraId="33132CA1" w14:textId="77777777" w:rsidR="001B4F57" w:rsidRPr="001A06EB" w:rsidRDefault="001B4F57" w:rsidP="001B4F57">
            <w:pPr>
              <w:pStyle w:val="TAH"/>
            </w:pPr>
            <w:r w:rsidRPr="001A06EB">
              <w:t>Test 1</w:t>
            </w:r>
          </w:p>
        </w:tc>
        <w:tc>
          <w:tcPr>
            <w:tcW w:w="1375" w:type="dxa"/>
            <w:tcBorders>
              <w:top w:val="single" w:sz="4" w:space="0" w:color="auto"/>
              <w:left w:val="single" w:sz="4" w:space="0" w:color="auto"/>
              <w:bottom w:val="single" w:sz="4" w:space="0" w:color="auto"/>
              <w:right w:val="single" w:sz="4" w:space="0" w:color="auto"/>
            </w:tcBorders>
            <w:vAlign w:val="center"/>
          </w:tcPr>
          <w:p w14:paraId="01A3DA15" w14:textId="77777777" w:rsidR="001B4F57" w:rsidRPr="001A06EB" w:rsidRDefault="001B4F57" w:rsidP="001B4F57">
            <w:pPr>
              <w:pStyle w:val="TAH"/>
            </w:pPr>
            <w:r w:rsidRPr="001A06EB">
              <w:t>Test 2</w:t>
            </w:r>
          </w:p>
        </w:tc>
        <w:tc>
          <w:tcPr>
            <w:tcW w:w="1375" w:type="dxa"/>
            <w:tcBorders>
              <w:top w:val="single" w:sz="4" w:space="0" w:color="auto"/>
              <w:left w:val="single" w:sz="4" w:space="0" w:color="auto"/>
              <w:bottom w:val="single" w:sz="4" w:space="0" w:color="auto"/>
              <w:right w:val="single" w:sz="4" w:space="0" w:color="auto"/>
            </w:tcBorders>
            <w:vAlign w:val="center"/>
          </w:tcPr>
          <w:p w14:paraId="05F216F2" w14:textId="77777777" w:rsidR="001B4F57" w:rsidRPr="001A06EB" w:rsidRDefault="001B4F57" w:rsidP="001B4F57">
            <w:pPr>
              <w:pStyle w:val="TAH"/>
            </w:pPr>
            <w:r w:rsidRPr="001A06EB">
              <w:t>Test 3</w:t>
            </w:r>
          </w:p>
        </w:tc>
      </w:tr>
      <w:tr w:rsidR="001B4F57" w:rsidRPr="001A06EB" w14:paraId="4363D35E" w14:textId="77777777" w:rsidTr="0099527F">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hideMark/>
          </w:tcPr>
          <w:p w14:paraId="12AC9A4C" w14:textId="77777777" w:rsidR="001B4F57" w:rsidRPr="001A06EB" w:rsidRDefault="001B4F57" w:rsidP="001B4F57">
            <w:pPr>
              <w:pStyle w:val="TAL"/>
            </w:pPr>
            <w:r w:rsidRPr="001A06EB">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2A81950" w14:textId="77777777" w:rsidR="001B4F57" w:rsidRPr="001A06EB" w:rsidRDefault="001B4F57" w:rsidP="001B4F57">
            <w:pPr>
              <w:pStyle w:val="TAC"/>
            </w:pPr>
            <w:r w:rsidRPr="001A06EB">
              <w:t>MHz</w:t>
            </w:r>
          </w:p>
        </w:tc>
        <w:tc>
          <w:tcPr>
            <w:tcW w:w="1375" w:type="dxa"/>
            <w:tcBorders>
              <w:top w:val="single" w:sz="4" w:space="0" w:color="auto"/>
              <w:left w:val="single" w:sz="4" w:space="0" w:color="auto"/>
              <w:bottom w:val="single" w:sz="4" w:space="0" w:color="auto"/>
              <w:right w:val="single" w:sz="4" w:space="0" w:color="auto"/>
            </w:tcBorders>
            <w:vAlign w:val="center"/>
          </w:tcPr>
          <w:p w14:paraId="05DFB6AB" w14:textId="77777777" w:rsidR="001B4F57" w:rsidRPr="001A06EB" w:rsidRDefault="001B4F57" w:rsidP="001B4F57">
            <w:pPr>
              <w:pStyle w:val="TAC"/>
            </w:pPr>
            <w:r w:rsidRPr="001A06EB">
              <w:t>40</w:t>
            </w:r>
          </w:p>
        </w:tc>
        <w:tc>
          <w:tcPr>
            <w:tcW w:w="1375" w:type="dxa"/>
            <w:tcBorders>
              <w:top w:val="single" w:sz="4" w:space="0" w:color="auto"/>
              <w:left w:val="single" w:sz="4" w:space="0" w:color="auto"/>
              <w:bottom w:val="single" w:sz="4" w:space="0" w:color="auto"/>
              <w:right w:val="single" w:sz="4" w:space="0" w:color="auto"/>
            </w:tcBorders>
            <w:vAlign w:val="center"/>
          </w:tcPr>
          <w:p w14:paraId="726F7A7A" w14:textId="77777777" w:rsidR="001B4F57" w:rsidRPr="001A06EB" w:rsidRDefault="001B4F57" w:rsidP="001B4F57">
            <w:pPr>
              <w:pStyle w:val="TAC"/>
            </w:pPr>
            <w:r w:rsidRPr="001A06EB">
              <w:t>40</w:t>
            </w:r>
          </w:p>
        </w:tc>
        <w:tc>
          <w:tcPr>
            <w:tcW w:w="1375" w:type="dxa"/>
            <w:tcBorders>
              <w:top w:val="single" w:sz="4" w:space="0" w:color="auto"/>
              <w:left w:val="single" w:sz="4" w:space="0" w:color="auto"/>
              <w:bottom w:val="single" w:sz="4" w:space="0" w:color="auto"/>
              <w:right w:val="single" w:sz="4" w:space="0" w:color="auto"/>
            </w:tcBorders>
            <w:vAlign w:val="center"/>
          </w:tcPr>
          <w:p w14:paraId="39BA83EC" w14:textId="77777777" w:rsidR="001B4F57" w:rsidRPr="001A06EB" w:rsidRDefault="001B4F57" w:rsidP="001B4F57">
            <w:pPr>
              <w:pStyle w:val="TAC"/>
            </w:pPr>
            <w:r w:rsidRPr="001A06EB">
              <w:t>40</w:t>
            </w:r>
          </w:p>
        </w:tc>
      </w:tr>
      <w:tr w:rsidR="001B4F57" w:rsidRPr="001A06EB" w14:paraId="13F8AE7D" w14:textId="77777777" w:rsidTr="0099527F">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tcPr>
          <w:p w14:paraId="67B0A6CC" w14:textId="77777777" w:rsidR="001B4F57" w:rsidRPr="001A06EB" w:rsidRDefault="001B4F57" w:rsidP="001B4F57">
            <w:pPr>
              <w:pStyle w:val="TAL"/>
            </w:pPr>
            <w:r w:rsidRPr="001A06EB">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7EFBBE4A" w14:textId="77777777" w:rsidR="001B4F57" w:rsidRPr="001A06EB" w:rsidRDefault="001B4F57" w:rsidP="001B4F57">
            <w:pPr>
              <w:pStyle w:val="TAC"/>
            </w:pPr>
            <w:r w:rsidRPr="001A06EB">
              <w:rPr>
                <w:rFonts w:hint="eastAsia"/>
                <w:lang w:eastAsia="zh-CN"/>
              </w:rPr>
              <w:t>kHz</w:t>
            </w:r>
          </w:p>
        </w:tc>
        <w:tc>
          <w:tcPr>
            <w:tcW w:w="1375" w:type="dxa"/>
            <w:tcBorders>
              <w:top w:val="single" w:sz="4" w:space="0" w:color="auto"/>
              <w:left w:val="single" w:sz="4" w:space="0" w:color="auto"/>
              <w:bottom w:val="single" w:sz="4" w:space="0" w:color="auto"/>
              <w:right w:val="single" w:sz="4" w:space="0" w:color="auto"/>
            </w:tcBorders>
            <w:vAlign w:val="center"/>
          </w:tcPr>
          <w:p w14:paraId="1AC02973" w14:textId="77777777" w:rsidR="001B4F57" w:rsidRPr="001A06EB" w:rsidRDefault="001B4F57" w:rsidP="001B4F57">
            <w:pPr>
              <w:pStyle w:val="TAC"/>
            </w:pPr>
            <w:r w:rsidRPr="001A06EB">
              <w:rPr>
                <w:rFonts w:hint="eastAsia"/>
                <w:lang w:eastAsia="zh-CN"/>
              </w:rPr>
              <w:t>30</w:t>
            </w:r>
          </w:p>
        </w:tc>
        <w:tc>
          <w:tcPr>
            <w:tcW w:w="1375" w:type="dxa"/>
            <w:tcBorders>
              <w:top w:val="single" w:sz="4" w:space="0" w:color="auto"/>
              <w:left w:val="single" w:sz="4" w:space="0" w:color="auto"/>
              <w:bottom w:val="single" w:sz="4" w:space="0" w:color="auto"/>
              <w:right w:val="single" w:sz="4" w:space="0" w:color="auto"/>
            </w:tcBorders>
            <w:vAlign w:val="center"/>
          </w:tcPr>
          <w:p w14:paraId="5902F153" w14:textId="77777777" w:rsidR="001B4F57" w:rsidRPr="001A06EB" w:rsidRDefault="001B4F57" w:rsidP="001B4F57">
            <w:pPr>
              <w:pStyle w:val="TAC"/>
            </w:pPr>
            <w:r w:rsidRPr="001A06EB">
              <w:rPr>
                <w:rFonts w:hint="eastAsia"/>
                <w:lang w:eastAsia="zh-CN"/>
              </w:rPr>
              <w:t>30</w:t>
            </w:r>
          </w:p>
        </w:tc>
        <w:tc>
          <w:tcPr>
            <w:tcW w:w="1375" w:type="dxa"/>
            <w:tcBorders>
              <w:top w:val="single" w:sz="4" w:space="0" w:color="auto"/>
              <w:left w:val="single" w:sz="4" w:space="0" w:color="auto"/>
              <w:bottom w:val="single" w:sz="4" w:space="0" w:color="auto"/>
              <w:right w:val="single" w:sz="4" w:space="0" w:color="auto"/>
            </w:tcBorders>
            <w:vAlign w:val="center"/>
          </w:tcPr>
          <w:p w14:paraId="60F0E11B" w14:textId="77777777" w:rsidR="001B4F57" w:rsidRPr="001A06EB" w:rsidRDefault="001B4F57" w:rsidP="001B4F57">
            <w:pPr>
              <w:pStyle w:val="TAC"/>
            </w:pPr>
            <w:r w:rsidRPr="001A06EB">
              <w:rPr>
                <w:rFonts w:hint="eastAsia"/>
                <w:lang w:eastAsia="zh-CN"/>
              </w:rPr>
              <w:t>30</w:t>
            </w:r>
          </w:p>
        </w:tc>
      </w:tr>
      <w:tr w:rsidR="001B4F57" w:rsidRPr="001A06EB" w14:paraId="624E62DC" w14:textId="77777777" w:rsidTr="0099527F">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tcPr>
          <w:p w14:paraId="464AB78B" w14:textId="77777777" w:rsidR="001B4F57" w:rsidRPr="001A06EB" w:rsidRDefault="001B4F57" w:rsidP="001B4F57">
            <w:pPr>
              <w:pStyle w:val="TAL"/>
            </w:pPr>
            <w:r w:rsidRPr="001A06EB">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3B7029EF" w14:textId="77777777" w:rsidR="001B4F57" w:rsidRPr="001A06EB" w:rsidRDefault="001B4F57" w:rsidP="001B4F57">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590598E1" w14:textId="77777777" w:rsidR="001B4F57" w:rsidRPr="001A06EB" w:rsidRDefault="001B4F57" w:rsidP="001B4F57">
            <w:pPr>
              <w:pStyle w:val="TAC"/>
            </w:pPr>
            <w:r w:rsidRPr="001A06EB">
              <w:rPr>
                <w:lang w:eastAsia="zh-CN"/>
              </w:rPr>
              <w:t>7D1S2U, S=6D:4G:4U</w:t>
            </w:r>
          </w:p>
        </w:tc>
        <w:tc>
          <w:tcPr>
            <w:tcW w:w="1375" w:type="dxa"/>
            <w:tcBorders>
              <w:top w:val="single" w:sz="4" w:space="0" w:color="auto"/>
              <w:left w:val="single" w:sz="4" w:space="0" w:color="auto"/>
              <w:bottom w:val="single" w:sz="4" w:space="0" w:color="auto"/>
              <w:right w:val="single" w:sz="4" w:space="0" w:color="auto"/>
            </w:tcBorders>
            <w:vAlign w:val="center"/>
          </w:tcPr>
          <w:p w14:paraId="46C6CE86" w14:textId="77777777" w:rsidR="001B4F57" w:rsidRPr="001A06EB" w:rsidRDefault="001B4F57" w:rsidP="001B4F57">
            <w:pPr>
              <w:pStyle w:val="TAC"/>
            </w:pPr>
            <w:r w:rsidRPr="001A06EB">
              <w:rPr>
                <w:lang w:eastAsia="zh-CN"/>
              </w:rPr>
              <w:t>7D1S2U, S=6D:4G:4U</w:t>
            </w:r>
          </w:p>
        </w:tc>
        <w:tc>
          <w:tcPr>
            <w:tcW w:w="1375" w:type="dxa"/>
            <w:tcBorders>
              <w:top w:val="single" w:sz="4" w:space="0" w:color="auto"/>
              <w:left w:val="single" w:sz="4" w:space="0" w:color="auto"/>
              <w:bottom w:val="single" w:sz="4" w:space="0" w:color="auto"/>
              <w:right w:val="single" w:sz="4" w:space="0" w:color="auto"/>
            </w:tcBorders>
            <w:vAlign w:val="center"/>
          </w:tcPr>
          <w:p w14:paraId="53EDBBE7" w14:textId="77777777" w:rsidR="001B4F57" w:rsidRPr="001A06EB" w:rsidRDefault="001B4F57" w:rsidP="001B4F57">
            <w:pPr>
              <w:pStyle w:val="TAC"/>
            </w:pPr>
            <w:r w:rsidRPr="001A06EB">
              <w:rPr>
                <w:lang w:eastAsia="zh-CN"/>
              </w:rPr>
              <w:t>7D1S2U, S=6D:4G:4U</w:t>
            </w:r>
          </w:p>
        </w:tc>
      </w:tr>
      <w:tr w:rsidR="001B4F57" w:rsidRPr="001A06EB" w14:paraId="651E6340" w14:textId="77777777" w:rsidTr="0099527F">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hideMark/>
          </w:tcPr>
          <w:p w14:paraId="743378DF" w14:textId="77777777" w:rsidR="001B4F57" w:rsidRPr="001A06EB" w:rsidRDefault="001B4F57" w:rsidP="001B4F57">
            <w:pPr>
              <w:pStyle w:val="TAL"/>
              <w:rPr>
                <w:rFonts w:eastAsia="?? ??"/>
              </w:rPr>
            </w:pPr>
            <w:r w:rsidRPr="001A06EB">
              <w:rPr>
                <w:rFonts w:eastAsia="?? ??"/>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5B0F2E0" w14:textId="77777777" w:rsidR="001B4F57" w:rsidRPr="001A06EB" w:rsidRDefault="001B4F57" w:rsidP="001B4F57">
            <w:pPr>
              <w:pStyle w:val="TAC"/>
            </w:pPr>
            <w:r w:rsidRPr="001A06EB">
              <w:t>dB</w:t>
            </w:r>
          </w:p>
        </w:tc>
        <w:tc>
          <w:tcPr>
            <w:tcW w:w="1375" w:type="dxa"/>
            <w:tcBorders>
              <w:top w:val="single" w:sz="4" w:space="0" w:color="auto"/>
              <w:left w:val="single" w:sz="4" w:space="0" w:color="auto"/>
              <w:bottom w:val="single" w:sz="4" w:space="0" w:color="auto"/>
              <w:right w:val="single" w:sz="4" w:space="0" w:color="auto"/>
            </w:tcBorders>
            <w:vAlign w:val="center"/>
          </w:tcPr>
          <w:p w14:paraId="206282EC" w14:textId="77777777" w:rsidR="001B4F57" w:rsidRPr="001A06EB" w:rsidRDefault="001B4F57" w:rsidP="001B4F57">
            <w:pPr>
              <w:pStyle w:val="TAC"/>
              <w:rPr>
                <w:lang w:eastAsia="zh-CN"/>
              </w:rPr>
            </w:pPr>
            <w:r>
              <w:rPr>
                <w:lang w:eastAsia="zh-CN"/>
              </w:rPr>
              <w:t>0</w:t>
            </w:r>
          </w:p>
        </w:tc>
        <w:tc>
          <w:tcPr>
            <w:tcW w:w="1375" w:type="dxa"/>
            <w:tcBorders>
              <w:top w:val="single" w:sz="4" w:space="0" w:color="auto"/>
              <w:left w:val="single" w:sz="4" w:space="0" w:color="auto"/>
              <w:bottom w:val="single" w:sz="4" w:space="0" w:color="auto"/>
              <w:right w:val="single" w:sz="4" w:space="0" w:color="auto"/>
            </w:tcBorders>
            <w:vAlign w:val="center"/>
          </w:tcPr>
          <w:p w14:paraId="7E4561D6" w14:textId="77777777" w:rsidR="001B4F57" w:rsidRPr="001A06EB" w:rsidRDefault="001B4F57" w:rsidP="001B4F57">
            <w:pPr>
              <w:pStyle w:val="TAC"/>
              <w:rPr>
                <w:lang w:eastAsia="zh-CN"/>
              </w:rPr>
            </w:pPr>
            <w:r>
              <w:t>20</w:t>
            </w:r>
          </w:p>
        </w:tc>
        <w:tc>
          <w:tcPr>
            <w:tcW w:w="1375" w:type="dxa"/>
            <w:tcBorders>
              <w:top w:val="single" w:sz="4" w:space="0" w:color="auto"/>
              <w:left w:val="single" w:sz="4" w:space="0" w:color="auto"/>
              <w:bottom w:val="single" w:sz="4" w:space="0" w:color="auto"/>
              <w:right w:val="single" w:sz="4" w:space="0" w:color="auto"/>
            </w:tcBorders>
            <w:vAlign w:val="center"/>
          </w:tcPr>
          <w:p w14:paraId="46C7413C" w14:textId="77777777" w:rsidR="001B4F57" w:rsidRPr="001A06EB" w:rsidRDefault="001B4F57" w:rsidP="001B4F57">
            <w:pPr>
              <w:pStyle w:val="TAC"/>
              <w:rPr>
                <w:lang w:eastAsia="zh-CN"/>
              </w:rPr>
            </w:pPr>
            <w:r>
              <w:t>20</w:t>
            </w:r>
          </w:p>
        </w:tc>
      </w:tr>
      <w:tr w:rsidR="001B4F57" w:rsidRPr="001A06EB" w14:paraId="3C71B854" w14:textId="77777777" w:rsidTr="0099527F">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hideMark/>
          </w:tcPr>
          <w:p w14:paraId="59D280E4" w14:textId="77777777" w:rsidR="001B4F57" w:rsidRPr="001A06EB" w:rsidRDefault="001B4F57" w:rsidP="001B4F57">
            <w:pPr>
              <w:pStyle w:val="TAL"/>
            </w:pPr>
            <w:r w:rsidRPr="001A06EB">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7BA78138" w14:textId="77777777" w:rsidR="001B4F57" w:rsidRPr="001A06EB" w:rsidRDefault="001B4F57" w:rsidP="001B4F57">
            <w:pPr>
              <w:pStyle w:val="TAC"/>
            </w:pPr>
          </w:p>
        </w:tc>
        <w:tc>
          <w:tcPr>
            <w:tcW w:w="1375" w:type="dxa"/>
            <w:tcBorders>
              <w:top w:val="single" w:sz="4" w:space="0" w:color="auto"/>
              <w:left w:val="single" w:sz="4" w:space="0" w:color="auto"/>
              <w:bottom w:val="single" w:sz="4" w:space="0" w:color="auto"/>
              <w:right w:val="single" w:sz="4" w:space="0" w:color="auto"/>
            </w:tcBorders>
          </w:tcPr>
          <w:p w14:paraId="64152BBD" w14:textId="77777777" w:rsidR="001B4F57" w:rsidRPr="001A06EB" w:rsidRDefault="001B4F57" w:rsidP="001B4F57">
            <w:pPr>
              <w:pStyle w:val="TAC"/>
              <w:rPr>
                <w:lang w:eastAsia="zh-CN"/>
              </w:rPr>
            </w:pPr>
            <w:r w:rsidRPr="001A06EB">
              <w:t>TDLA30-</w:t>
            </w:r>
            <w:r w:rsidRPr="001A06EB">
              <w:rPr>
                <w:rFonts w:hint="eastAsia"/>
                <w:lang w:eastAsia="zh-CN"/>
              </w:rPr>
              <w:t>5</w:t>
            </w:r>
          </w:p>
        </w:tc>
        <w:tc>
          <w:tcPr>
            <w:tcW w:w="1375" w:type="dxa"/>
            <w:tcBorders>
              <w:top w:val="single" w:sz="4" w:space="0" w:color="auto"/>
              <w:left w:val="single" w:sz="4" w:space="0" w:color="auto"/>
              <w:bottom w:val="single" w:sz="4" w:space="0" w:color="auto"/>
              <w:right w:val="single" w:sz="4" w:space="0" w:color="auto"/>
            </w:tcBorders>
          </w:tcPr>
          <w:p w14:paraId="1B3BEF2B" w14:textId="77777777" w:rsidR="001B4F57" w:rsidRPr="001A06EB" w:rsidRDefault="001B4F57" w:rsidP="001B4F57">
            <w:pPr>
              <w:pStyle w:val="TAC"/>
              <w:rPr>
                <w:lang w:eastAsia="zh-CN"/>
              </w:rPr>
            </w:pPr>
            <w:r w:rsidRPr="001A06EB">
              <w:t>TDLA30-</w:t>
            </w:r>
            <w:r w:rsidRPr="001A06EB">
              <w:rPr>
                <w:rFonts w:hint="eastAsia"/>
                <w:lang w:eastAsia="zh-CN"/>
              </w:rPr>
              <w:t>5</w:t>
            </w:r>
          </w:p>
        </w:tc>
        <w:tc>
          <w:tcPr>
            <w:tcW w:w="1375" w:type="dxa"/>
            <w:tcBorders>
              <w:top w:val="single" w:sz="4" w:space="0" w:color="auto"/>
              <w:left w:val="single" w:sz="4" w:space="0" w:color="auto"/>
              <w:bottom w:val="single" w:sz="4" w:space="0" w:color="auto"/>
              <w:right w:val="single" w:sz="4" w:space="0" w:color="auto"/>
            </w:tcBorders>
          </w:tcPr>
          <w:p w14:paraId="6553019C" w14:textId="77777777" w:rsidR="001B4F57" w:rsidRPr="001A06EB" w:rsidRDefault="001B4F57" w:rsidP="001B4F57">
            <w:pPr>
              <w:pStyle w:val="TAC"/>
              <w:rPr>
                <w:lang w:eastAsia="zh-CN"/>
              </w:rPr>
            </w:pPr>
            <w:r w:rsidRPr="001A06EB">
              <w:t>TDLA30-</w:t>
            </w:r>
            <w:r w:rsidRPr="001A06EB">
              <w:rPr>
                <w:rFonts w:hint="eastAsia"/>
                <w:lang w:eastAsia="zh-CN"/>
              </w:rPr>
              <w:t>5</w:t>
            </w:r>
          </w:p>
        </w:tc>
      </w:tr>
      <w:tr w:rsidR="001B4F57" w:rsidRPr="001A06EB" w14:paraId="002AA1BC" w14:textId="77777777" w:rsidTr="0099527F">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hideMark/>
          </w:tcPr>
          <w:p w14:paraId="71B9559D" w14:textId="77777777" w:rsidR="001B4F57" w:rsidRPr="001A06EB" w:rsidRDefault="001B4F57" w:rsidP="001B4F57">
            <w:pPr>
              <w:pStyle w:val="TAL"/>
            </w:pPr>
            <w:r w:rsidRPr="001A06EB">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E1665D6" w14:textId="77777777" w:rsidR="001B4F57" w:rsidRPr="001A06EB" w:rsidRDefault="001B4F57" w:rsidP="001B4F57">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6C4DC20B" w14:textId="77777777" w:rsidR="001B4F57" w:rsidRPr="001A06EB" w:rsidRDefault="001B4F57" w:rsidP="001B4F57">
            <w:pPr>
              <w:pStyle w:val="TAC"/>
            </w:pPr>
            <w:r w:rsidRPr="001A06EB">
              <w:t>ULA Low 2x</w:t>
            </w:r>
            <w:r>
              <w:t>2</w:t>
            </w:r>
          </w:p>
        </w:tc>
        <w:tc>
          <w:tcPr>
            <w:tcW w:w="1375" w:type="dxa"/>
            <w:tcBorders>
              <w:top w:val="single" w:sz="4" w:space="0" w:color="auto"/>
              <w:left w:val="single" w:sz="4" w:space="0" w:color="auto"/>
              <w:bottom w:val="single" w:sz="4" w:space="0" w:color="auto"/>
              <w:right w:val="single" w:sz="4" w:space="0" w:color="auto"/>
            </w:tcBorders>
            <w:vAlign w:val="center"/>
          </w:tcPr>
          <w:p w14:paraId="7E1A1136" w14:textId="77777777" w:rsidR="001B4F57" w:rsidRPr="001A06EB" w:rsidRDefault="001B4F57" w:rsidP="001B4F57">
            <w:pPr>
              <w:pStyle w:val="TAC"/>
            </w:pPr>
            <w:r w:rsidRPr="001A06EB">
              <w:t>ULA Low 2x</w:t>
            </w:r>
            <w:r>
              <w:t>2</w:t>
            </w:r>
          </w:p>
        </w:tc>
        <w:tc>
          <w:tcPr>
            <w:tcW w:w="1375" w:type="dxa"/>
            <w:tcBorders>
              <w:top w:val="single" w:sz="4" w:space="0" w:color="auto"/>
              <w:left w:val="single" w:sz="4" w:space="0" w:color="auto"/>
              <w:bottom w:val="single" w:sz="4" w:space="0" w:color="auto"/>
              <w:right w:val="single" w:sz="4" w:space="0" w:color="auto"/>
            </w:tcBorders>
            <w:vAlign w:val="center"/>
          </w:tcPr>
          <w:p w14:paraId="49133024" w14:textId="77777777" w:rsidR="001B4F57" w:rsidRPr="001A06EB" w:rsidRDefault="001B4F57" w:rsidP="001B4F57">
            <w:pPr>
              <w:pStyle w:val="TAC"/>
            </w:pPr>
            <w:r w:rsidRPr="001A06EB">
              <w:t>ULA High 2x</w:t>
            </w:r>
            <w:r>
              <w:t>2</w:t>
            </w:r>
          </w:p>
        </w:tc>
      </w:tr>
      <w:tr w:rsidR="001B4F57" w:rsidRPr="001A06EB" w14:paraId="60786925" w14:textId="77777777" w:rsidTr="0099527F">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hideMark/>
          </w:tcPr>
          <w:p w14:paraId="7E8B55CD" w14:textId="77777777" w:rsidR="001B4F57" w:rsidRPr="001A06EB" w:rsidRDefault="001B4F57" w:rsidP="001B4F57">
            <w:pPr>
              <w:pStyle w:val="TAL"/>
            </w:pPr>
            <w:r w:rsidRPr="001A06EB">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26795A1" w14:textId="77777777" w:rsidR="001B4F57" w:rsidRPr="001A06EB" w:rsidRDefault="001B4F57" w:rsidP="001B4F57">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1AE428F8" w14:textId="77777777" w:rsidR="001B4F57" w:rsidRPr="001A06EB" w:rsidRDefault="001B4F57" w:rsidP="001B4F57">
            <w:pPr>
              <w:pStyle w:val="TAC"/>
            </w:pPr>
            <w:r w:rsidRPr="001A06EB">
              <w:t>As defined in Annex I.3.1</w:t>
            </w:r>
          </w:p>
        </w:tc>
        <w:tc>
          <w:tcPr>
            <w:tcW w:w="1375" w:type="dxa"/>
            <w:tcBorders>
              <w:top w:val="single" w:sz="4" w:space="0" w:color="auto"/>
              <w:left w:val="single" w:sz="4" w:space="0" w:color="auto"/>
              <w:bottom w:val="single" w:sz="4" w:space="0" w:color="auto"/>
              <w:right w:val="single" w:sz="4" w:space="0" w:color="auto"/>
            </w:tcBorders>
            <w:vAlign w:val="center"/>
          </w:tcPr>
          <w:p w14:paraId="3E045FA7" w14:textId="77777777" w:rsidR="001B4F57" w:rsidRPr="001A06EB" w:rsidRDefault="001B4F57" w:rsidP="001B4F57">
            <w:pPr>
              <w:pStyle w:val="TAC"/>
            </w:pPr>
            <w:r w:rsidRPr="001A06EB">
              <w:t>As defined in Annex I.3.1</w:t>
            </w:r>
          </w:p>
        </w:tc>
        <w:tc>
          <w:tcPr>
            <w:tcW w:w="1375" w:type="dxa"/>
            <w:tcBorders>
              <w:top w:val="single" w:sz="4" w:space="0" w:color="auto"/>
              <w:left w:val="single" w:sz="4" w:space="0" w:color="auto"/>
              <w:bottom w:val="single" w:sz="4" w:space="0" w:color="auto"/>
              <w:right w:val="single" w:sz="4" w:space="0" w:color="auto"/>
            </w:tcBorders>
            <w:vAlign w:val="center"/>
          </w:tcPr>
          <w:p w14:paraId="48D64DED" w14:textId="77777777" w:rsidR="001B4F57" w:rsidRPr="001A06EB" w:rsidRDefault="001B4F57" w:rsidP="001B4F57">
            <w:pPr>
              <w:pStyle w:val="TAC"/>
            </w:pPr>
            <w:r w:rsidRPr="001A06EB">
              <w:t>As defined in Annex I.3.1</w:t>
            </w:r>
          </w:p>
        </w:tc>
      </w:tr>
      <w:tr w:rsidR="001B4F57" w:rsidRPr="001A06EB" w14:paraId="7AF87C1F" w14:textId="77777777" w:rsidTr="0099527F">
        <w:trPr>
          <w:trHeight w:val="70"/>
          <w:jc w:val="center"/>
        </w:trPr>
        <w:tc>
          <w:tcPr>
            <w:tcW w:w="1195" w:type="dxa"/>
            <w:vMerge w:val="restart"/>
            <w:tcBorders>
              <w:top w:val="single" w:sz="4" w:space="0" w:color="auto"/>
              <w:left w:val="single" w:sz="4" w:space="0" w:color="auto"/>
              <w:right w:val="single" w:sz="4" w:space="0" w:color="auto"/>
            </w:tcBorders>
            <w:vAlign w:val="center"/>
            <w:hideMark/>
          </w:tcPr>
          <w:p w14:paraId="06668770" w14:textId="77777777" w:rsidR="001B4F57" w:rsidRPr="001A06EB" w:rsidRDefault="001B4F57" w:rsidP="0099527F">
            <w:pPr>
              <w:keepNext/>
              <w:keepLines/>
              <w:spacing w:after="0"/>
              <w:rPr>
                <w:rFonts w:ascii="Arial" w:hAnsi="Arial"/>
                <w:sz w:val="18"/>
              </w:rPr>
            </w:pPr>
            <w:r w:rsidRPr="001A06EB">
              <w:rPr>
                <w:rFonts w:ascii="Arial" w:hAnsi="Arial"/>
                <w:sz w:val="18"/>
              </w:rPr>
              <w:t>NZP CSI-RS for CSI acquisition</w:t>
            </w:r>
          </w:p>
          <w:p w14:paraId="266682BF" w14:textId="77777777" w:rsidR="001B4F57" w:rsidRPr="001A06EB" w:rsidRDefault="001B4F57" w:rsidP="0099527F">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5B28F8F" w14:textId="77777777" w:rsidR="001B4F57" w:rsidRPr="001A06EB" w:rsidRDefault="001B4F57" w:rsidP="001B4F57">
            <w:pPr>
              <w:pStyle w:val="TAL"/>
            </w:pPr>
            <w:r w:rsidRPr="001A06EB">
              <w:t>CSI-RS resource</w:t>
            </w:r>
            <w:r w:rsidRPr="001A06EB">
              <w:rPr>
                <w:rFonts w:hint="eastAsia"/>
              </w:rPr>
              <w:t xml:space="preserve"> </w:t>
            </w:r>
            <w:r w:rsidRPr="001A06EB">
              <w:t>Type</w:t>
            </w:r>
          </w:p>
        </w:tc>
        <w:tc>
          <w:tcPr>
            <w:tcW w:w="740" w:type="dxa"/>
            <w:tcBorders>
              <w:top w:val="single" w:sz="4" w:space="0" w:color="auto"/>
              <w:left w:val="single" w:sz="4" w:space="0" w:color="auto"/>
              <w:bottom w:val="single" w:sz="4" w:space="0" w:color="auto"/>
              <w:right w:val="single" w:sz="4" w:space="0" w:color="auto"/>
            </w:tcBorders>
            <w:vAlign w:val="center"/>
          </w:tcPr>
          <w:p w14:paraId="6E3A474C" w14:textId="77777777" w:rsidR="001B4F57" w:rsidRPr="001A06EB" w:rsidRDefault="001B4F57" w:rsidP="001B4F57">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4CCE3375" w14:textId="77777777" w:rsidR="001B4F57" w:rsidRPr="001A06EB" w:rsidRDefault="001B4F57" w:rsidP="001B4F57">
            <w:pPr>
              <w:pStyle w:val="TAC"/>
            </w:pPr>
            <w:r w:rsidRPr="001A06EB">
              <w:t>Periodic</w:t>
            </w:r>
          </w:p>
        </w:tc>
        <w:tc>
          <w:tcPr>
            <w:tcW w:w="1375" w:type="dxa"/>
            <w:tcBorders>
              <w:top w:val="single" w:sz="4" w:space="0" w:color="auto"/>
              <w:left w:val="single" w:sz="4" w:space="0" w:color="auto"/>
              <w:bottom w:val="single" w:sz="4" w:space="0" w:color="auto"/>
              <w:right w:val="single" w:sz="4" w:space="0" w:color="auto"/>
            </w:tcBorders>
            <w:vAlign w:val="center"/>
          </w:tcPr>
          <w:p w14:paraId="1D98EB4B" w14:textId="77777777" w:rsidR="001B4F57" w:rsidRPr="001A06EB" w:rsidRDefault="001B4F57" w:rsidP="001B4F57">
            <w:pPr>
              <w:pStyle w:val="TAC"/>
            </w:pPr>
            <w:r w:rsidRPr="001A06EB">
              <w:t>Periodic</w:t>
            </w:r>
          </w:p>
        </w:tc>
        <w:tc>
          <w:tcPr>
            <w:tcW w:w="1375" w:type="dxa"/>
            <w:tcBorders>
              <w:top w:val="single" w:sz="4" w:space="0" w:color="auto"/>
              <w:left w:val="single" w:sz="4" w:space="0" w:color="auto"/>
              <w:bottom w:val="single" w:sz="4" w:space="0" w:color="auto"/>
              <w:right w:val="single" w:sz="4" w:space="0" w:color="auto"/>
            </w:tcBorders>
            <w:vAlign w:val="center"/>
          </w:tcPr>
          <w:p w14:paraId="0E876348" w14:textId="77777777" w:rsidR="001B4F57" w:rsidRPr="001A06EB" w:rsidRDefault="001B4F57" w:rsidP="001B4F57">
            <w:pPr>
              <w:pStyle w:val="TAC"/>
            </w:pPr>
            <w:r w:rsidRPr="001A06EB">
              <w:t>Periodic</w:t>
            </w:r>
          </w:p>
        </w:tc>
      </w:tr>
      <w:tr w:rsidR="001B4F57" w:rsidRPr="001A06EB" w14:paraId="423BCED1" w14:textId="77777777" w:rsidTr="0099527F">
        <w:trPr>
          <w:trHeight w:val="70"/>
          <w:jc w:val="center"/>
        </w:trPr>
        <w:tc>
          <w:tcPr>
            <w:tcW w:w="1195" w:type="dxa"/>
            <w:vMerge/>
            <w:tcBorders>
              <w:left w:val="single" w:sz="4" w:space="0" w:color="auto"/>
              <w:right w:val="single" w:sz="4" w:space="0" w:color="auto"/>
            </w:tcBorders>
            <w:vAlign w:val="center"/>
          </w:tcPr>
          <w:p w14:paraId="29BEAF98" w14:textId="77777777" w:rsidR="001B4F57" w:rsidRPr="001A06EB" w:rsidRDefault="001B4F57" w:rsidP="0099527F">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363174A" w14:textId="77777777" w:rsidR="001B4F57" w:rsidRPr="001A06EB" w:rsidRDefault="001B4F57" w:rsidP="001B4F57">
            <w:pPr>
              <w:pStyle w:val="TAL"/>
            </w:pPr>
            <w:r w:rsidRPr="001A06EB">
              <w:t>Number of CSI-RS ports (</w:t>
            </w:r>
            <w:r w:rsidRPr="001A06EB">
              <w:rPr>
                <w:i/>
              </w:rPr>
              <w:t>X</w:t>
            </w:r>
            <w:r w:rsidRPr="001A06EB">
              <w:t>)</w:t>
            </w:r>
          </w:p>
        </w:tc>
        <w:tc>
          <w:tcPr>
            <w:tcW w:w="740" w:type="dxa"/>
            <w:tcBorders>
              <w:top w:val="single" w:sz="4" w:space="0" w:color="auto"/>
              <w:left w:val="single" w:sz="4" w:space="0" w:color="auto"/>
              <w:bottom w:val="single" w:sz="4" w:space="0" w:color="auto"/>
              <w:right w:val="single" w:sz="4" w:space="0" w:color="auto"/>
            </w:tcBorders>
            <w:vAlign w:val="center"/>
          </w:tcPr>
          <w:p w14:paraId="5B8126C8" w14:textId="77777777" w:rsidR="001B4F57" w:rsidRPr="001A06EB" w:rsidRDefault="001B4F57" w:rsidP="001B4F57">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04B9A9A4" w14:textId="77777777" w:rsidR="001B4F57" w:rsidRPr="001A06EB" w:rsidRDefault="001B4F57" w:rsidP="001B4F57">
            <w:pPr>
              <w:pStyle w:val="TAC"/>
            </w:pPr>
            <w:r w:rsidRPr="001A06EB">
              <w:t>2</w:t>
            </w:r>
          </w:p>
        </w:tc>
        <w:tc>
          <w:tcPr>
            <w:tcW w:w="1375" w:type="dxa"/>
            <w:tcBorders>
              <w:top w:val="single" w:sz="4" w:space="0" w:color="auto"/>
              <w:left w:val="single" w:sz="4" w:space="0" w:color="auto"/>
              <w:bottom w:val="single" w:sz="4" w:space="0" w:color="auto"/>
              <w:right w:val="single" w:sz="4" w:space="0" w:color="auto"/>
            </w:tcBorders>
            <w:vAlign w:val="center"/>
          </w:tcPr>
          <w:p w14:paraId="61ADAA07" w14:textId="77777777" w:rsidR="001B4F57" w:rsidRPr="001A06EB" w:rsidRDefault="001B4F57" w:rsidP="001B4F57">
            <w:pPr>
              <w:pStyle w:val="TAC"/>
            </w:pPr>
            <w:r w:rsidRPr="001A06EB">
              <w:t>2</w:t>
            </w:r>
          </w:p>
        </w:tc>
        <w:tc>
          <w:tcPr>
            <w:tcW w:w="1375" w:type="dxa"/>
            <w:tcBorders>
              <w:top w:val="single" w:sz="4" w:space="0" w:color="auto"/>
              <w:left w:val="single" w:sz="4" w:space="0" w:color="auto"/>
              <w:bottom w:val="single" w:sz="4" w:space="0" w:color="auto"/>
              <w:right w:val="single" w:sz="4" w:space="0" w:color="auto"/>
            </w:tcBorders>
            <w:vAlign w:val="center"/>
          </w:tcPr>
          <w:p w14:paraId="5E60CA3F" w14:textId="77777777" w:rsidR="001B4F57" w:rsidRPr="001A06EB" w:rsidRDefault="001B4F57" w:rsidP="001B4F57">
            <w:pPr>
              <w:pStyle w:val="TAC"/>
            </w:pPr>
            <w:r w:rsidRPr="001A06EB">
              <w:t>2</w:t>
            </w:r>
          </w:p>
        </w:tc>
      </w:tr>
      <w:tr w:rsidR="001B4F57" w:rsidRPr="001A06EB" w14:paraId="42FF16AD" w14:textId="77777777" w:rsidTr="0099527F">
        <w:trPr>
          <w:trHeight w:val="70"/>
          <w:jc w:val="center"/>
        </w:trPr>
        <w:tc>
          <w:tcPr>
            <w:tcW w:w="1195" w:type="dxa"/>
            <w:vMerge/>
            <w:tcBorders>
              <w:left w:val="single" w:sz="4" w:space="0" w:color="auto"/>
              <w:right w:val="single" w:sz="4" w:space="0" w:color="auto"/>
            </w:tcBorders>
            <w:vAlign w:val="center"/>
            <w:hideMark/>
          </w:tcPr>
          <w:p w14:paraId="0B7A1267" w14:textId="77777777" w:rsidR="001B4F57" w:rsidRPr="001A06EB" w:rsidRDefault="001B4F57" w:rsidP="0099527F">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520B12A" w14:textId="77777777" w:rsidR="001B4F57" w:rsidRPr="001A06EB" w:rsidRDefault="001B4F57" w:rsidP="001B4F57">
            <w:pPr>
              <w:pStyle w:val="TAL"/>
            </w:pPr>
            <w:r w:rsidRPr="001A06EB">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239777E" w14:textId="77777777" w:rsidR="001B4F57" w:rsidRPr="001A06EB" w:rsidRDefault="001B4F57" w:rsidP="001B4F57">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61A9F171" w14:textId="77777777" w:rsidR="001B4F57" w:rsidRPr="001A06EB" w:rsidRDefault="001B4F57" w:rsidP="001B4F57">
            <w:pPr>
              <w:pStyle w:val="TAC"/>
            </w:pPr>
            <w:r w:rsidRPr="001A06EB">
              <w:t>FD-CDM2</w:t>
            </w:r>
          </w:p>
        </w:tc>
        <w:tc>
          <w:tcPr>
            <w:tcW w:w="1375" w:type="dxa"/>
            <w:tcBorders>
              <w:top w:val="single" w:sz="4" w:space="0" w:color="auto"/>
              <w:left w:val="single" w:sz="4" w:space="0" w:color="auto"/>
              <w:bottom w:val="single" w:sz="4" w:space="0" w:color="auto"/>
              <w:right w:val="single" w:sz="4" w:space="0" w:color="auto"/>
            </w:tcBorders>
            <w:vAlign w:val="center"/>
          </w:tcPr>
          <w:p w14:paraId="4FA05FA1" w14:textId="77777777" w:rsidR="001B4F57" w:rsidRPr="001A06EB" w:rsidRDefault="001B4F57" w:rsidP="001B4F57">
            <w:pPr>
              <w:pStyle w:val="TAC"/>
            </w:pPr>
            <w:r w:rsidRPr="001A06EB">
              <w:t>FD-CDM2</w:t>
            </w:r>
          </w:p>
        </w:tc>
        <w:tc>
          <w:tcPr>
            <w:tcW w:w="1375" w:type="dxa"/>
            <w:tcBorders>
              <w:top w:val="single" w:sz="4" w:space="0" w:color="auto"/>
              <w:left w:val="single" w:sz="4" w:space="0" w:color="auto"/>
              <w:bottom w:val="single" w:sz="4" w:space="0" w:color="auto"/>
              <w:right w:val="single" w:sz="4" w:space="0" w:color="auto"/>
            </w:tcBorders>
            <w:vAlign w:val="center"/>
          </w:tcPr>
          <w:p w14:paraId="56818CB0" w14:textId="77777777" w:rsidR="001B4F57" w:rsidRPr="001A06EB" w:rsidRDefault="001B4F57" w:rsidP="001B4F57">
            <w:pPr>
              <w:pStyle w:val="TAC"/>
            </w:pPr>
            <w:r w:rsidRPr="001A06EB">
              <w:t>FD-CDM2</w:t>
            </w:r>
          </w:p>
        </w:tc>
      </w:tr>
      <w:tr w:rsidR="001B4F57" w:rsidRPr="001A06EB" w14:paraId="57D17AE2" w14:textId="77777777" w:rsidTr="0099527F">
        <w:trPr>
          <w:trHeight w:val="70"/>
          <w:jc w:val="center"/>
        </w:trPr>
        <w:tc>
          <w:tcPr>
            <w:tcW w:w="1195" w:type="dxa"/>
            <w:vMerge/>
            <w:tcBorders>
              <w:left w:val="single" w:sz="4" w:space="0" w:color="auto"/>
              <w:right w:val="single" w:sz="4" w:space="0" w:color="auto"/>
            </w:tcBorders>
            <w:vAlign w:val="center"/>
            <w:hideMark/>
          </w:tcPr>
          <w:p w14:paraId="4F15C36A" w14:textId="77777777" w:rsidR="001B4F57" w:rsidRPr="001A06EB" w:rsidRDefault="001B4F57" w:rsidP="0099527F">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0F687D0" w14:textId="77777777" w:rsidR="001B4F57" w:rsidRPr="001A06EB" w:rsidRDefault="001B4F57" w:rsidP="001B4F57">
            <w:pPr>
              <w:pStyle w:val="TAL"/>
            </w:pPr>
            <w:r w:rsidRPr="001A06EB">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5CC4E2EB" w14:textId="77777777" w:rsidR="001B4F57" w:rsidRPr="001A06EB" w:rsidRDefault="001B4F57" w:rsidP="001B4F57">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08423F98" w14:textId="77777777" w:rsidR="001B4F57" w:rsidRPr="001A06EB" w:rsidRDefault="001B4F57" w:rsidP="001B4F57">
            <w:pPr>
              <w:pStyle w:val="TAC"/>
            </w:pPr>
            <w:r w:rsidRPr="001A06EB">
              <w:t>1</w:t>
            </w:r>
          </w:p>
        </w:tc>
        <w:tc>
          <w:tcPr>
            <w:tcW w:w="1375" w:type="dxa"/>
            <w:tcBorders>
              <w:top w:val="single" w:sz="4" w:space="0" w:color="auto"/>
              <w:left w:val="single" w:sz="4" w:space="0" w:color="auto"/>
              <w:bottom w:val="single" w:sz="4" w:space="0" w:color="auto"/>
              <w:right w:val="single" w:sz="4" w:space="0" w:color="auto"/>
            </w:tcBorders>
            <w:vAlign w:val="center"/>
          </w:tcPr>
          <w:p w14:paraId="708E651C" w14:textId="77777777" w:rsidR="001B4F57" w:rsidRPr="001A06EB" w:rsidRDefault="001B4F57" w:rsidP="001B4F57">
            <w:pPr>
              <w:pStyle w:val="TAC"/>
            </w:pPr>
            <w:r w:rsidRPr="001A06EB">
              <w:t>1</w:t>
            </w:r>
          </w:p>
        </w:tc>
        <w:tc>
          <w:tcPr>
            <w:tcW w:w="1375" w:type="dxa"/>
            <w:tcBorders>
              <w:top w:val="single" w:sz="4" w:space="0" w:color="auto"/>
              <w:left w:val="single" w:sz="4" w:space="0" w:color="auto"/>
              <w:bottom w:val="single" w:sz="4" w:space="0" w:color="auto"/>
              <w:right w:val="single" w:sz="4" w:space="0" w:color="auto"/>
            </w:tcBorders>
            <w:vAlign w:val="center"/>
          </w:tcPr>
          <w:p w14:paraId="21C9DA89" w14:textId="77777777" w:rsidR="001B4F57" w:rsidRPr="001A06EB" w:rsidRDefault="001B4F57" w:rsidP="001B4F57">
            <w:pPr>
              <w:pStyle w:val="TAC"/>
            </w:pPr>
            <w:r w:rsidRPr="001A06EB">
              <w:t>1</w:t>
            </w:r>
          </w:p>
        </w:tc>
      </w:tr>
      <w:tr w:rsidR="001B4F57" w:rsidRPr="001A06EB" w14:paraId="45EEDCBF" w14:textId="77777777" w:rsidTr="0099527F">
        <w:trPr>
          <w:trHeight w:val="70"/>
          <w:jc w:val="center"/>
        </w:trPr>
        <w:tc>
          <w:tcPr>
            <w:tcW w:w="1195" w:type="dxa"/>
            <w:vMerge/>
            <w:tcBorders>
              <w:left w:val="single" w:sz="4" w:space="0" w:color="auto"/>
              <w:right w:val="single" w:sz="4" w:space="0" w:color="auto"/>
            </w:tcBorders>
            <w:vAlign w:val="center"/>
            <w:hideMark/>
          </w:tcPr>
          <w:p w14:paraId="1A640406" w14:textId="77777777" w:rsidR="001B4F57" w:rsidRPr="001A06EB" w:rsidRDefault="001B4F57" w:rsidP="0099527F">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9FB1E71" w14:textId="77777777" w:rsidR="001B4F57" w:rsidRPr="001A06EB" w:rsidRDefault="001B4F57" w:rsidP="001B4F57">
            <w:pPr>
              <w:pStyle w:val="TAL"/>
            </w:pPr>
            <w:r w:rsidRPr="001A06EB">
              <w:t>First subcarrier index in the PRB used for CSI-RS</w:t>
            </w:r>
            <w:r w:rsidRPr="001A06EB" w:rsidDel="0032520A">
              <w:t xml:space="preserve"> </w:t>
            </w:r>
            <w:r w:rsidRPr="001A06EB">
              <w:t>(k</w:t>
            </w:r>
            <w:r w:rsidRPr="001A06EB">
              <w:rPr>
                <w:vertAlign w:val="subscript"/>
              </w:rPr>
              <w:t>0</w:t>
            </w:r>
            <w:r w:rsidRPr="001A06EB">
              <w:t>, k</w:t>
            </w:r>
            <w:r w:rsidRPr="001A06EB">
              <w:rPr>
                <w:vertAlign w:val="subscript"/>
              </w:rPr>
              <w:t>1</w:t>
            </w:r>
            <w:r w:rsidRPr="001A06EB">
              <w:t>)</w:t>
            </w:r>
          </w:p>
        </w:tc>
        <w:tc>
          <w:tcPr>
            <w:tcW w:w="740" w:type="dxa"/>
            <w:tcBorders>
              <w:top w:val="single" w:sz="4" w:space="0" w:color="auto"/>
              <w:left w:val="single" w:sz="4" w:space="0" w:color="auto"/>
              <w:bottom w:val="single" w:sz="4" w:space="0" w:color="auto"/>
              <w:right w:val="single" w:sz="4" w:space="0" w:color="auto"/>
            </w:tcBorders>
            <w:vAlign w:val="center"/>
          </w:tcPr>
          <w:p w14:paraId="01CB9ABD" w14:textId="77777777" w:rsidR="001B4F57" w:rsidRPr="001A06EB" w:rsidRDefault="001B4F57" w:rsidP="001B4F57">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7AFBF549" w14:textId="77777777" w:rsidR="001B4F57" w:rsidRPr="001A06EB" w:rsidRDefault="001B4F57" w:rsidP="001B4F57">
            <w:pPr>
              <w:pStyle w:val="TAC"/>
            </w:pPr>
            <w:r w:rsidRPr="001A06EB">
              <w:t>Row 3 (6,-)</w:t>
            </w:r>
          </w:p>
        </w:tc>
        <w:tc>
          <w:tcPr>
            <w:tcW w:w="1375" w:type="dxa"/>
            <w:tcBorders>
              <w:top w:val="single" w:sz="4" w:space="0" w:color="auto"/>
              <w:left w:val="single" w:sz="4" w:space="0" w:color="auto"/>
              <w:bottom w:val="single" w:sz="4" w:space="0" w:color="auto"/>
              <w:right w:val="single" w:sz="4" w:space="0" w:color="auto"/>
            </w:tcBorders>
            <w:vAlign w:val="center"/>
          </w:tcPr>
          <w:p w14:paraId="2EFDED4E" w14:textId="77777777" w:rsidR="001B4F57" w:rsidRPr="001A06EB" w:rsidRDefault="001B4F57" w:rsidP="001B4F57">
            <w:pPr>
              <w:pStyle w:val="TAC"/>
            </w:pPr>
            <w:r w:rsidRPr="001A06EB">
              <w:t>Row 3 (6,-)</w:t>
            </w:r>
          </w:p>
        </w:tc>
        <w:tc>
          <w:tcPr>
            <w:tcW w:w="1375" w:type="dxa"/>
            <w:tcBorders>
              <w:top w:val="single" w:sz="4" w:space="0" w:color="auto"/>
              <w:left w:val="single" w:sz="4" w:space="0" w:color="auto"/>
              <w:bottom w:val="single" w:sz="4" w:space="0" w:color="auto"/>
              <w:right w:val="single" w:sz="4" w:space="0" w:color="auto"/>
            </w:tcBorders>
            <w:vAlign w:val="center"/>
          </w:tcPr>
          <w:p w14:paraId="5E859696" w14:textId="77777777" w:rsidR="001B4F57" w:rsidRPr="001A06EB" w:rsidRDefault="001B4F57" w:rsidP="001B4F57">
            <w:pPr>
              <w:pStyle w:val="TAC"/>
            </w:pPr>
            <w:r w:rsidRPr="001A06EB">
              <w:t>Row 3 (6,-)</w:t>
            </w:r>
          </w:p>
        </w:tc>
      </w:tr>
      <w:tr w:rsidR="001B4F57" w:rsidRPr="001A06EB" w14:paraId="52728DB0" w14:textId="77777777" w:rsidTr="0099527F">
        <w:trPr>
          <w:trHeight w:val="70"/>
          <w:jc w:val="center"/>
        </w:trPr>
        <w:tc>
          <w:tcPr>
            <w:tcW w:w="1195" w:type="dxa"/>
            <w:vMerge/>
            <w:tcBorders>
              <w:left w:val="single" w:sz="4" w:space="0" w:color="auto"/>
              <w:right w:val="single" w:sz="4" w:space="0" w:color="auto"/>
            </w:tcBorders>
            <w:vAlign w:val="center"/>
            <w:hideMark/>
          </w:tcPr>
          <w:p w14:paraId="77976692" w14:textId="77777777" w:rsidR="001B4F57" w:rsidRPr="001A06EB" w:rsidRDefault="001B4F57" w:rsidP="0099527F">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646F16B" w14:textId="77777777" w:rsidR="001B4F57" w:rsidRPr="001A06EB" w:rsidRDefault="001B4F57" w:rsidP="001B4F57">
            <w:pPr>
              <w:pStyle w:val="TAL"/>
            </w:pPr>
            <w:r w:rsidRPr="001A06EB">
              <w:t>First OFDM symbol in the PRB used for CSI-RS (l</w:t>
            </w:r>
            <w:r w:rsidRPr="001A06EB">
              <w:rPr>
                <w:vertAlign w:val="subscript"/>
              </w:rPr>
              <w:t>0</w:t>
            </w:r>
            <w:r w:rsidRPr="001A06EB">
              <w:t>, l</w:t>
            </w:r>
            <w:r w:rsidRPr="001A06EB">
              <w:rPr>
                <w:vertAlign w:val="subscript"/>
              </w:rPr>
              <w:t>1</w:t>
            </w:r>
            <w:r w:rsidRPr="001A06EB">
              <w:t>)</w:t>
            </w:r>
          </w:p>
        </w:tc>
        <w:tc>
          <w:tcPr>
            <w:tcW w:w="740" w:type="dxa"/>
            <w:tcBorders>
              <w:top w:val="single" w:sz="4" w:space="0" w:color="auto"/>
              <w:left w:val="single" w:sz="4" w:space="0" w:color="auto"/>
              <w:bottom w:val="single" w:sz="4" w:space="0" w:color="auto"/>
              <w:right w:val="single" w:sz="4" w:space="0" w:color="auto"/>
            </w:tcBorders>
            <w:vAlign w:val="center"/>
          </w:tcPr>
          <w:p w14:paraId="6AA84B71" w14:textId="77777777" w:rsidR="001B4F57" w:rsidRPr="001A06EB" w:rsidRDefault="001B4F57" w:rsidP="001B4F57">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55632962" w14:textId="77777777" w:rsidR="001B4F57" w:rsidRPr="001A06EB" w:rsidRDefault="001B4F57" w:rsidP="001B4F57">
            <w:pPr>
              <w:pStyle w:val="TAC"/>
            </w:pPr>
            <w:r w:rsidRPr="001A06EB">
              <w:t>(13, -)</w:t>
            </w:r>
          </w:p>
        </w:tc>
        <w:tc>
          <w:tcPr>
            <w:tcW w:w="1375" w:type="dxa"/>
            <w:tcBorders>
              <w:top w:val="single" w:sz="4" w:space="0" w:color="auto"/>
              <w:left w:val="single" w:sz="4" w:space="0" w:color="auto"/>
              <w:bottom w:val="single" w:sz="4" w:space="0" w:color="auto"/>
              <w:right w:val="single" w:sz="4" w:space="0" w:color="auto"/>
            </w:tcBorders>
            <w:vAlign w:val="center"/>
          </w:tcPr>
          <w:p w14:paraId="58376DB1" w14:textId="77777777" w:rsidR="001B4F57" w:rsidRPr="001A06EB" w:rsidRDefault="001B4F57" w:rsidP="001B4F57">
            <w:pPr>
              <w:pStyle w:val="TAC"/>
            </w:pPr>
            <w:r w:rsidRPr="001A06EB">
              <w:t>(13, -)</w:t>
            </w:r>
          </w:p>
        </w:tc>
        <w:tc>
          <w:tcPr>
            <w:tcW w:w="1375" w:type="dxa"/>
            <w:tcBorders>
              <w:top w:val="single" w:sz="4" w:space="0" w:color="auto"/>
              <w:left w:val="single" w:sz="4" w:space="0" w:color="auto"/>
              <w:bottom w:val="single" w:sz="4" w:space="0" w:color="auto"/>
              <w:right w:val="single" w:sz="4" w:space="0" w:color="auto"/>
            </w:tcBorders>
            <w:vAlign w:val="center"/>
          </w:tcPr>
          <w:p w14:paraId="6177F804" w14:textId="77777777" w:rsidR="001B4F57" w:rsidRPr="001A06EB" w:rsidRDefault="001B4F57" w:rsidP="001B4F57">
            <w:pPr>
              <w:pStyle w:val="TAC"/>
            </w:pPr>
            <w:r w:rsidRPr="001A06EB">
              <w:t>(13, -)</w:t>
            </w:r>
          </w:p>
        </w:tc>
      </w:tr>
      <w:tr w:rsidR="001B4F57" w:rsidRPr="001A06EB" w14:paraId="57D833E7" w14:textId="77777777" w:rsidTr="0099527F">
        <w:trPr>
          <w:trHeight w:val="70"/>
          <w:jc w:val="center"/>
        </w:trPr>
        <w:tc>
          <w:tcPr>
            <w:tcW w:w="1195" w:type="dxa"/>
            <w:vMerge/>
            <w:tcBorders>
              <w:left w:val="single" w:sz="4" w:space="0" w:color="auto"/>
              <w:right w:val="single" w:sz="4" w:space="0" w:color="auto"/>
            </w:tcBorders>
            <w:vAlign w:val="center"/>
            <w:hideMark/>
          </w:tcPr>
          <w:p w14:paraId="0FB289C8" w14:textId="77777777" w:rsidR="001B4F57" w:rsidRPr="001A06EB" w:rsidRDefault="001B4F57" w:rsidP="0099527F">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F5C8643" w14:textId="77777777" w:rsidR="001B4F57" w:rsidRPr="001A06EB" w:rsidRDefault="001B4F57" w:rsidP="001B4F57">
            <w:pPr>
              <w:pStyle w:val="TAL"/>
            </w:pPr>
            <w:r w:rsidRPr="001A06EB">
              <w:t>NZP CSI-RS-timeConfig</w:t>
            </w:r>
          </w:p>
          <w:p w14:paraId="2B97928E" w14:textId="77777777" w:rsidR="001B4F57" w:rsidRPr="001A06EB" w:rsidRDefault="001B4F57" w:rsidP="001B4F57">
            <w:pPr>
              <w:pStyle w:val="TAL"/>
            </w:pPr>
            <w:r w:rsidRPr="001A06EB">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70DE1FBC" w14:textId="77777777" w:rsidR="001B4F57" w:rsidRPr="001A06EB" w:rsidRDefault="001B4F57" w:rsidP="001B4F57">
            <w:pPr>
              <w:pStyle w:val="TAC"/>
            </w:pPr>
            <w:r w:rsidRPr="001A06EB">
              <w:t>slot</w:t>
            </w:r>
          </w:p>
        </w:tc>
        <w:tc>
          <w:tcPr>
            <w:tcW w:w="1375" w:type="dxa"/>
            <w:tcBorders>
              <w:top w:val="single" w:sz="4" w:space="0" w:color="auto"/>
              <w:left w:val="single" w:sz="4" w:space="0" w:color="auto"/>
              <w:bottom w:val="single" w:sz="4" w:space="0" w:color="auto"/>
              <w:right w:val="single" w:sz="4" w:space="0" w:color="auto"/>
            </w:tcBorders>
            <w:vAlign w:val="center"/>
          </w:tcPr>
          <w:p w14:paraId="14745A73" w14:textId="77777777" w:rsidR="001B4F57" w:rsidRPr="001A06EB" w:rsidRDefault="001B4F57" w:rsidP="001B4F57">
            <w:pPr>
              <w:pStyle w:val="TAC"/>
            </w:pPr>
            <w:r w:rsidRPr="001A06EB">
              <w:t>10/1</w:t>
            </w:r>
          </w:p>
        </w:tc>
        <w:tc>
          <w:tcPr>
            <w:tcW w:w="1375" w:type="dxa"/>
            <w:tcBorders>
              <w:top w:val="single" w:sz="4" w:space="0" w:color="auto"/>
              <w:left w:val="single" w:sz="4" w:space="0" w:color="auto"/>
              <w:bottom w:val="single" w:sz="4" w:space="0" w:color="auto"/>
              <w:right w:val="single" w:sz="4" w:space="0" w:color="auto"/>
            </w:tcBorders>
            <w:vAlign w:val="center"/>
          </w:tcPr>
          <w:p w14:paraId="4EBE97A9" w14:textId="77777777" w:rsidR="001B4F57" w:rsidRPr="001A06EB" w:rsidRDefault="001B4F57" w:rsidP="001B4F57">
            <w:pPr>
              <w:pStyle w:val="TAC"/>
            </w:pPr>
            <w:r w:rsidRPr="001A06EB">
              <w:t>10/1</w:t>
            </w:r>
          </w:p>
        </w:tc>
        <w:tc>
          <w:tcPr>
            <w:tcW w:w="1375" w:type="dxa"/>
            <w:tcBorders>
              <w:top w:val="single" w:sz="4" w:space="0" w:color="auto"/>
              <w:left w:val="single" w:sz="4" w:space="0" w:color="auto"/>
              <w:bottom w:val="single" w:sz="4" w:space="0" w:color="auto"/>
              <w:right w:val="single" w:sz="4" w:space="0" w:color="auto"/>
            </w:tcBorders>
            <w:vAlign w:val="center"/>
          </w:tcPr>
          <w:p w14:paraId="00CD1CD8" w14:textId="77777777" w:rsidR="001B4F57" w:rsidRPr="001A06EB" w:rsidRDefault="001B4F57" w:rsidP="001B4F57">
            <w:pPr>
              <w:pStyle w:val="TAC"/>
            </w:pPr>
            <w:r w:rsidRPr="001A06EB">
              <w:t>10/1</w:t>
            </w:r>
          </w:p>
        </w:tc>
      </w:tr>
      <w:tr w:rsidR="001B4F57" w:rsidRPr="001A06EB" w14:paraId="0243D7A4" w14:textId="77777777" w:rsidTr="0099527F">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tcPr>
          <w:p w14:paraId="1C4C0FEB" w14:textId="77777777" w:rsidR="001B4F57" w:rsidRPr="001A06EB" w:rsidRDefault="001B4F57" w:rsidP="001B4F57">
            <w:pPr>
              <w:pStyle w:val="TAL"/>
            </w:pPr>
            <w:r w:rsidRPr="001A06EB">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2D0B7800" w14:textId="77777777" w:rsidR="001B4F57" w:rsidRPr="001A06EB" w:rsidRDefault="001B4F57" w:rsidP="001B4F57">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2C07525F" w14:textId="77777777" w:rsidR="001B4F57" w:rsidRPr="001A06EB" w:rsidRDefault="001B4F57" w:rsidP="001B4F57">
            <w:pPr>
              <w:pStyle w:val="TAC"/>
            </w:pPr>
            <w:r w:rsidRPr="001A06EB">
              <w:t>Periodic</w:t>
            </w:r>
          </w:p>
        </w:tc>
        <w:tc>
          <w:tcPr>
            <w:tcW w:w="1375" w:type="dxa"/>
            <w:tcBorders>
              <w:top w:val="single" w:sz="4" w:space="0" w:color="auto"/>
              <w:left w:val="single" w:sz="4" w:space="0" w:color="auto"/>
              <w:bottom w:val="single" w:sz="4" w:space="0" w:color="auto"/>
              <w:right w:val="single" w:sz="4" w:space="0" w:color="auto"/>
            </w:tcBorders>
            <w:vAlign w:val="center"/>
          </w:tcPr>
          <w:p w14:paraId="2FEFCD18" w14:textId="77777777" w:rsidR="001B4F57" w:rsidRPr="001A06EB" w:rsidRDefault="001B4F57" w:rsidP="001B4F57">
            <w:pPr>
              <w:pStyle w:val="TAC"/>
            </w:pPr>
            <w:r w:rsidRPr="001A06EB">
              <w:t>Periodic</w:t>
            </w:r>
          </w:p>
        </w:tc>
        <w:tc>
          <w:tcPr>
            <w:tcW w:w="1375" w:type="dxa"/>
            <w:tcBorders>
              <w:top w:val="single" w:sz="4" w:space="0" w:color="auto"/>
              <w:left w:val="single" w:sz="4" w:space="0" w:color="auto"/>
              <w:bottom w:val="single" w:sz="4" w:space="0" w:color="auto"/>
              <w:right w:val="single" w:sz="4" w:space="0" w:color="auto"/>
            </w:tcBorders>
            <w:vAlign w:val="center"/>
          </w:tcPr>
          <w:p w14:paraId="1D9BEF9B" w14:textId="77777777" w:rsidR="001B4F57" w:rsidRPr="001A06EB" w:rsidRDefault="001B4F57" w:rsidP="001B4F57">
            <w:pPr>
              <w:pStyle w:val="TAC"/>
            </w:pPr>
            <w:r w:rsidRPr="001A06EB">
              <w:t>Periodic</w:t>
            </w:r>
          </w:p>
        </w:tc>
      </w:tr>
      <w:tr w:rsidR="001B4F57" w:rsidRPr="001A06EB" w14:paraId="610A9982" w14:textId="77777777" w:rsidTr="0099527F">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tcPr>
          <w:p w14:paraId="7FB4693E" w14:textId="77777777" w:rsidR="001B4F57" w:rsidRPr="001A06EB" w:rsidRDefault="001B4F57" w:rsidP="001B4F57">
            <w:pPr>
              <w:pStyle w:val="TAL"/>
            </w:pPr>
            <w:r w:rsidRPr="001A06EB">
              <w:t>CQI-table</w:t>
            </w:r>
          </w:p>
        </w:tc>
        <w:tc>
          <w:tcPr>
            <w:tcW w:w="740" w:type="dxa"/>
            <w:tcBorders>
              <w:top w:val="single" w:sz="4" w:space="0" w:color="auto"/>
              <w:left w:val="single" w:sz="4" w:space="0" w:color="auto"/>
              <w:bottom w:val="single" w:sz="4" w:space="0" w:color="auto"/>
              <w:right w:val="single" w:sz="4" w:space="0" w:color="auto"/>
            </w:tcBorders>
            <w:vAlign w:val="center"/>
          </w:tcPr>
          <w:p w14:paraId="47367858" w14:textId="77777777" w:rsidR="001B4F57" w:rsidRPr="001A06EB" w:rsidRDefault="001B4F57" w:rsidP="001B4F57">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0FB3AC73" w14:textId="77777777" w:rsidR="001B4F57" w:rsidRPr="001A06EB" w:rsidRDefault="001B4F57" w:rsidP="001B4F57">
            <w:pPr>
              <w:pStyle w:val="TAC"/>
            </w:pPr>
            <w:r w:rsidRPr="001A06EB">
              <w:t>Table 2</w:t>
            </w:r>
          </w:p>
        </w:tc>
        <w:tc>
          <w:tcPr>
            <w:tcW w:w="1375" w:type="dxa"/>
            <w:tcBorders>
              <w:top w:val="single" w:sz="4" w:space="0" w:color="auto"/>
              <w:left w:val="single" w:sz="4" w:space="0" w:color="auto"/>
              <w:bottom w:val="single" w:sz="4" w:space="0" w:color="auto"/>
              <w:right w:val="single" w:sz="4" w:space="0" w:color="auto"/>
            </w:tcBorders>
            <w:vAlign w:val="center"/>
          </w:tcPr>
          <w:p w14:paraId="7AEB8181" w14:textId="77777777" w:rsidR="001B4F57" w:rsidRPr="001A06EB" w:rsidRDefault="001B4F57" w:rsidP="001B4F57">
            <w:pPr>
              <w:pStyle w:val="TAC"/>
            </w:pPr>
            <w:r w:rsidRPr="001A06EB">
              <w:t>Table 2</w:t>
            </w:r>
          </w:p>
        </w:tc>
        <w:tc>
          <w:tcPr>
            <w:tcW w:w="1375" w:type="dxa"/>
            <w:tcBorders>
              <w:top w:val="single" w:sz="4" w:space="0" w:color="auto"/>
              <w:left w:val="single" w:sz="4" w:space="0" w:color="auto"/>
              <w:bottom w:val="single" w:sz="4" w:space="0" w:color="auto"/>
              <w:right w:val="single" w:sz="4" w:space="0" w:color="auto"/>
            </w:tcBorders>
            <w:vAlign w:val="center"/>
          </w:tcPr>
          <w:p w14:paraId="37D427E0" w14:textId="77777777" w:rsidR="001B4F57" w:rsidRPr="001A06EB" w:rsidRDefault="001B4F57" w:rsidP="001B4F57">
            <w:pPr>
              <w:pStyle w:val="TAC"/>
            </w:pPr>
            <w:r w:rsidRPr="001A06EB">
              <w:t>Table 2</w:t>
            </w:r>
          </w:p>
        </w:tc>
      </w:tr>
      <w:tr w:rsidR="001B4F57" w:rsidRPr="001A06EB" w14:paraId="37A20461" w14:textId="77777777" w:rsidTr="0099527F">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tcPr>
          <w:p w14:paraId="6EB007F6" w14:textId="77777777" w:rsidR="001B4F57" w:rsidRPr="001A06EB" w:rsidRDefault="001B4F57" w:rsidP="001B4F57">
            <w:pPr>
              <w:pStyle w:val="TAL"/>
            </w:pPr>
            <w:r w:rsidRPr="001A06EB">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22E4C3E" w14:textId="77777777" w:rsidR="001B4F57" w:rsidRPr="001A06EB" w:rsidRDefault="001B4F57" w:rsidP="001B4F57">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752FEBAB" w14:textId="77777777" w:rsidR="001B4F57" w:rsidRPr="001A06EB" w:rsidRDefault="001B4F57" w:rsidP="001B4F57">
            <w:pPr>
              <w:pStyle w:val="TAC"/>
            </w:pPr>
            <w:r w:rsidRPr="001A06EB">
              <w:rPr>
                <w:iCs/>
              </w:rPr>
              <w:t>cri-RI-PMI-CQI</w:t>
            </w:r>
          </w:p>
        </w:tc>
        <w:tc>
          <w:tcPr>
            <w:tcW w:w="1375" w:type="dxa"/>
            <w:tcBorders>
              <w:top w:val="single" w:sz="4" w:space="0" w:color="auto"/>
              <w:left w:val="single" w:sz="4" w:space="0" w:color="auto"/>
              <w:bottom w:val="single" w:sz="4" w:space="0" w:color="auto"/>
              <w:right w:val="single" w:sz="4" w:space="0" w:color="auto"/>
            </w:tcBorders>
            <w:vAlign w:val="center"/>
          </w:tcPr>
          <w:p w14:paraId="4A70F6C8" w14:textId="77777777" w:rsidR="001B4F57" w:rsidRPr="001A06EB" w:rsidRDefault="001B4F57" w:rsidP="001B4F57">
            <w:pPr>
              <w:pStyle w:val="TAC"/>
            </w:pPr>
            <w:r w:rsidRPr="001A06EB">
              <w:rPr>
                <w:iCs/>
              </w:rPr>
              <w:t>cri-RI-PMI-CQI</w:t>
            </w:r>
          </w:p>
        </w:tc>
        <w:tc>
          <w:tcPr>
            <w:tcW w:w="1375" w:type="dxa"/>
            <w:tcBorders>
              <w:top w:val="single" w:sz="4" w:space="0" w:color="auto"/>
              <w:left w:val="single" w:sz="4" w:space="0" w:color="auto"/>
              <w:bottom w:val="single" w:sz="4" w:space="0" w:color="auto"/>
              <w:right w:val="single" w:sz="4" w:space="0" w:color="auto"/>
            </w:tcBorders>
            <w:vAlign w:val="center"/>
          </w:tcPr>
          <w:p w14:paraId="6AB833A4" w14:textId="77777777" w:rsidR="001B4F57" w:rsidRPr="001A06EB" w:rsidRDefault="001B4F57" w:rsidP="001B4F57">
            <w:pPr>
              <w:pStyle w:val="TAC"/>
            </w:pPr>
            <w:r w:rsidRPr="001A06EB">
              <w:rPr>
                <w:iCs/>
              </w:rPr>
              <w:t>cri-RI-PMI-CQI</w:t>
            </w:r>
          </w:p>
        </w:tc>
      </w:tr>
      <w:tr w:rsidR="001B4F57" w:rsidRPr="001A06EB" w14:paraId="5915B798" w14:textId="77777777" w:rsidTr="0099527F">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tcPr>
          <w:p w14:paraId="5D8EC2FF" w14:textId="77777777" w:rsidR="001B4F57" w:rsidRPr="001A06EB" w:rsidRDefault="001B4F57" w:rsidP="001B4F57">
            <w:pPr>
              <w:pStyle w:val="TAL"/>
            </w:pPr>
            <w:r w:rsidRPr="001A06EB">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8DB8E99" w14:textId="77777777" w:rsidR="001B4F57" w:rsidRPr="001A06EB" w:rsidRDefault="001B4F57" w:rsidP="001B4F57">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29FA54E2" w14:textId="77777777" w:rsidR="001B4F57" w:rsidRPr="001A06EB" w:rsidRDefault="001B4F57" w:rsidP="001B4F57">
            <w:pPr>
              <w:pStyle w:val="TAC"/>
            </w:pPr>
            <w:r w:rsidRPr="001A06EB">
              <w:t>Wideband</w:t>
            </w:r>
          </w:p>
        </w:tc>
        <w:tc>
          <w:tcPr>
            <w:tcW w:w="1375" w:type="dxa"/>
            <w:tcBorders>
              <w:top w:val="single" w:sz="4" w:space="0" w:color="auto"/>
              <w:left w:val="single" w:sz="4" w:space="0" w:color="auto"/>
              <w:bottom w:val="single" w:sz="4" w:space="0" w:color="auto"/>
              <w:right w:val="single" w:sz="4" w:space="0" w:color="auto"/>
            </w:tcBorders>
            <w:vAlign w:val="center"/>
          </w:tcPr>
          <w:p w14:paraId="039718A7" w14:textId="77777777" w:rsidR="001B4F57" w:rsidRPr="001A06EB" w:rsidRDefault="001B4F57" w:rsidP="001B4F57">
            <w:pPr>
              <w:pStyle w:val="TAC"/>
            </w:pPr>
            <w:r w:rsidRPr="001A06EB">
              <w:t>Wideband</w:t>
            </w:r>
          </w:p>
        </w:tc>
        <w:tc>
          <w:tcPr>
            <w:tcW w:w="1375" w:type="dxa"/>
            <w:tcBorders>
              <w:top w:val="single" w:sz="4" w:space="0" w:color="auto"/>
              <w:left w:val="single" w:sz="4" w:space="0" w:color="auto"/>
              <w:bottom w:val="single" w:sz="4" w:space="0" w:color="auto"/>
              <w:right w:val="single" w:sz="4" w:space="0" w:color="auto"/>
            </w:tcBorders>
            <w:vAlign w:val="center"/>
          </w:tcPr>
          <w:p w14:paraId="56997B22" w14:textId="77777777" w:rsidR="001B4F57" w:rsidRPr="001A06EB" w:rsidRDefault="001B4F57" w:rsidP="001B4F57">
            <w:pPr>
              <w:pStyle w:val="TAC"/>
            </w:pPr>
            <w:r w:rsidRPr="001A06EB">
              <w:t>Wideband</w:t>
            </w:r>
          </w:p>
        </w:tc>
      </w:tr>
      <w:tr w:rsidR="001B4F57" w:rsidRPr="001A06EB" w14:paraId="7D9EC3F4" w14:textId="77777777" w:rsidTr="0099527F">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tcPr>
          <w:p w14:paraId="31311FCE" w14:textId="77777777" w:rsidR="001B4F57" w:rsidRPr="001A06EB" w:rsidRDefault="001B4F57" w:rsidP="001B4F57">
            <w:pPr>
              <w:pStyle w:val="TAL"/>
            </w:pPr>
            <w:r w:rsidRPr="001A06EB">
              <w:t>pmi-FormatIndicator</w:t>
            </w:r>
            <w:r w:rsidRPr="001A06EB">
              <w:rPr>
                <w:i/>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49DF6A8" w14:textId="77777777" w:rsidR="001B4F57" w:rsidRPr="001A06EB" w:rsidRDefault="001B4F57" w:rsidP="001B4F57">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7B0C562E" w14:textId="77777777" w:rsidR="001B4F57" w:rsidRPr="001A06EB" w:rsidRDefault="001B4F57" w:rsidP="001B4F57">
            <w:pPr>
              <w:pStyle w:val="TAC"/>
            </w:pPr>
            <w:r w:rsidRPr="001A06EB">
              <w:t>Wideband</w:t>
            </w:r>
          </w:p>
        </w:tc>
        <w:tc>
          <w:tcPr>
            <w:tcW w:w="1375" w:type="dxa"/>
            <w:tcBorders>
              <w:top w:val="single" w:sz="4" w:space="0" w:color="auto"/>
              <w:left w:val="single" w:sz="4" w:space="0" w:color="auto"/>
              <w:bottom w:val="single" w:sz="4" w:space="0" w:color="auto"/>
              <w:right w:val="single" w:sz="4" w:space="0" w:color="auto"/>
            </w:tcBorders>
            <w:vAlign w:val="center"/>
          </w:tcPr>
          <w:p w14:paraId="23532A09" w14:textId="77777777" w:rsidR="001B4F57" w:rsidRPr="001A06EB" w:rsidRDefault="001B4F57" w:rsidP="001B4F57">
            <w:pPr>
              <w:pStyle w:val="TAC"/>
            </w:pPr>
            <w:r w:rsidRPr="001A06EB">
              <w:t>Wideband</w:t>
            </w:r>
          </w:p>
        </w:tc>
        <w:tc>
          <w:tcPr>
            <w:tcW w:w="1375" w:type="dxa"/>
            <w:tcBorders>
              <w:top w:val="single" w:sz="4" w:space="0" w:color="auto"/>
              <w:left w:val="single" w:sz="4" w:space="0" w:color="auto"/>
              <w:bottom w:val="single" w:sz="4" w:space="0" w:color="auto"/>
              <w:right w:val="single" w:sz="4" w:space="0" w:color="auto"/>
            </w:tcBorders>
            <w:vAlign w:val="center"/>
          </w:tcPr>
          <w:p w14:paraId="4880508B" w14:textId="77777777" w:rsidR="001B4F57" w:rsidRPr="001A06EB" w:rsidRDefault="001B4F57" w:rsidP="001B4F57">
            <w:pPr>
              <w:pStyle w:val="TAC"/>
            </w:pPr>
            <w:r w:rsidRPr="001A06EB">
              <w:t>Wideband</w:t>
            </w:r>
          </w:p>
        </w:tc>
      </w:tr>
      <w:tr w:rsidR="001B4F57" w:rsidRPr="001A06EB" w14:paraId="6B5CA1BF" w14:textId="77777777" w:rsidTr="0099527F">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tcPr>
          <w:p w14:paraId="4ED05137" w14:textId="77777777" w:rsidR="001B4F57" w:rsidRPr="001A06EB" w:rsidRDefault="001B4F57" w:rsidP="001B4F57">
            <w:pPr>
              <w:pStyle w:val="TAL"/>
            </w:pPr>
            <w:r w:rsidRPr="001A06EB">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28C88246" w14:textId="77777777" w:rsidR="001B4F57" w:rsidRPr="001A06EB" w:rsidRDefault="001B4F57" w:rsidP="001B4F57">
            <w:pPr>
              <w:pStyle w:val="TAC"/>
            </w:pPr>
            <w:r w:rsidRPr="001A06EB">
              <w:t>RB</w:t>
            </w:r>
          </w:p>
        </w:tc>
        <w:tc>
          <w:tcPr>
            <w:tcW w:w="1375" w:type="dxa"/>
            <w:tcBorders>
              <w:top w:val="single" w:sz="4" w:space="0" w:color="auto"/>
              <w:left w:val="single" w:sz="4" w:space="0" w:color="auto"/>
              <w:bottom w:val="single" w:sz="4" w:space="0" w:color="auto"/>
              <w:right w:val="single" w:sz="4" w:space="0" w:color="auto"/>
            </w:tcBorders>
            <w:vAlign w:val="center"/>
          </w:tcPr>
          <w:p w14:paraId="2F3A825C" w14:textId="77777777" w:rsidR="001B4F57" w:rsidRPr="001A06EB" w:rsidRDefault="001B4F57" w:rsidP="001B4F57">
            <w:pPr>
              <w:pStyle w:val="TAC"/>
              <w:rPr>
                <w:lang w:eastAsia="zh-CN"/>
              </w:rPr>
            </w:pPr>
            <w:r w:rsidRPr="001A06EB">
              <w:t>16</w:t>
            </w:r>
          </w:p>
        </w:tc>
        <w:tc>
          <w:tcPr>
            <w:tcW w:w="1375" w:type="dxa"/>
            <w:tcBorders>
              <w:top w:val="single" w:sz="4" w:space="0" w:color="auto"/>
              <w:left w:val="single" w:sz="4" w:space="0" w:color="auto"/>
              <w:bottom w:val="single" w:sz="4" w:space="0" w:color="auto"/>
              <w:right w:val="single" w:sz="4" w:space="0" w:color="auto"/>
            </w:tcBorders>
            <w:vAlign w:val="center"/>
          </w:tcPr>
          <w:p w14:paraId="72A7CF79" w14:textId="77777777" w:rsidR="001B4F57" w:rsidRPr="001A06EB" w:rsidRDefault="001B4F57" w:rsidP="001B4F57">
            <w:pPr>
              <w:pStyle w:val="TAC"/>
              <w:rPr>
                <w:lang w:eastAsia="zh-CN"/>
              </w:rPr>
            </w:pPr>
            <w:r w:rsidRPr="001A06EB">
              <w:t>16</w:t>
            </w:r>
          </w:p>
        </w:tc>
        <w:tc>
          <w:tcPr>
            <w:tcW w:w="1375" w:type="dxa"/>
            <w:tcBorders>
              <w:top w:val="single" w:sz="4" w:space="0" w:color="auto"/>
              <w:left w:val="single" w:sz="4" w:space="0" w:color="auto"/>
              <w:bottom w:val="single" w:sz="4" w:space="0" w:color="auto"/>
              <w:right w:val="single" w:sz="4" w:space="0" w:color="auto"/>
            </w:tcBorders>
            <w:vAlign w:val="center"/>
          </w:tcPr>
          <w:p w14:paraId="2ACF3CCF" w14:textId="77777777" w:rsidR="001B4F57" w:rsidRPr="001A06EB" w:rsidRDefault="001B4F57" w:rsidP="001B4F57">
            <w:pPr>
              <w:pStyle w:val="TAC"/>
              <w:rPr>
                <w:lang w:eastAsia="zh-CN"/>
              </w:rPr>
            </w:pPr>
            <w:r w:rsidRPr="001A06EB">
              <w:t>16</w:t>
            </w:r>
          </w:p>
        </w:tc>
      </w:tr>
      <w:tr w:rsidR="001B4F57" w:rsidRPr="001A06EB" w14:paraId="12CB4B98" w14:textId="77777777" w:rsidTr="0099527F">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tcPr>
          <w:p w14:paraId="5BB60057" w14:textId="77777777" w:rsidR="001B4F57" w:rsidRPr="001A06EB" w:rsidRDefault="001B4F57" w:rsidP="001B4F57">
            <w:pPr>
              <w:pStyle w:val="TAL"/>
            </w:pPr>
            <w:r w:rsidRPr="001A06EB">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7037EF6E" w14:textId="77777777" w:rsidR="001B4F57" w:rsidRPr="001A06EB" w:rsidRDefault="001B4F57" w:rsidP="001B4F57">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2CE94965" w14:textId="77777777" w:rsidR="001B4F57" w:rsidRPr="001A06EB" w:rsidRDefault="001B4F57" w:rsidP="001B4F57">
            <w:pPr>
              <w:pStyle w:val="TAC"/>
              <w:rPr>
                <w:lang w:eastAsia="zh-CN"/>
              </w:rPr>
            </w:pPr>
            <w:r w:rsidRPr="001A06EB">
              <w:t>1111111</w:t>
            </w:r>
          </w:p>
        </w:tc>
        <w:tc>
          <w:tcPr>
            <w:tcW w:w="1375" w:type="dxa"/>
            <w:tcBorders>
              <w:top w:val="single" w:sz="4" w:space="0" w:color="auto"/>
              <w:left w:val="single" w:sz="4" w:space="0" w:color="auto"/>
              <w:bottom w:val="single" w:sz="4" w:space="0" w:color="auto"/>
              <w:right w:val="single" w:sz="4" w:space="0" w:color="auto"/>
            </w:tcBorders>
            <w:vAlign w:val="center"/>
          </w:tcPr>
          <w:p w14:paraId="0CB17A0B" w14:textId="77777777" w:rsidR="001B4F57" w:rsidRPr="001A06EB" w:rsidRDefault="001B4F57" w:rsidP="001B4F57">
            <w:pPr>
              <w:pStyle w:val="TAC"/>
              <w:rPr>
                <w:lang w:eastAsia="zh-CN"/>
              </w:rPr>
            </w:pPr>
            <w:r w:rsidRPr="001A06EB">
              <w:t>1111111</w:t>
            </w:r>
          </w:p>
        </w:tc>
        <w:tc>
          <w:tcPr>
            <w:tcW w:w="1375" w:type="dxa"/>
            <w:tcBorders>
              <w:top w:val="single" w:sz="4" w:space="0" w:color="auto"/>
              <w:left w:val="single" w:sz="4" w:space="0" w:color="auto"/>
              <w:bottom w:val="single" w:sz="4" w:space="0" w:color="auto"/>
              <w:right w:val="single" w:sz="4" w:space="0" w:color="auto"/>
            </w:tcBorders>
            <w:vAlign w:val="center"/>
          </w:tcPr>
          <w:p w14:paraId="0FA39D04" w14:textId="77777777" w:rsidR="001B4F57" w:rsidRPr="001A06EB" w:rsidRDefault="001B4F57" w:rsidP="001B4F57">
            <w:pPr>
              <w:pStyle w:val="TAC"/>
              <w:rPr>
                <w:lang w:eastAsia="zh-CN"/>
              </w:rPr>
            </w:pPr>
            <w:r w:rsidRPr="001A06EB">
              <w:t>1111111</w:t>
            </w:r>
          </w:p>
        </w:tc>
      </w:tr>
      <w:tr w:rsidR="001B4F57" w:rsidRPr="001A06EB" w14:paraId="2AF6372D" w14:textId="77777777" w:rsidTr="0099527F">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tcPr>
          <w:p w14:paraId="1C1FAEFB" w14:textId="77777777" w:rsidR="001B4F57" w:rsidRPr="001A06EB" w:rsidRDefault="001B4F57" w:rsidP="001B4F57">
            <w:pPr>
              <w:pStyle w:val="TAL"/>
            </w:pPr>
            <w:r w:rsidRPr="001A06EB">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688A5D5" w14:textId="77777777" w:rsidR="001B4F57" w:rsidRPr="001A06EB" w:rsidRDefault="001B4F57" w:rsidP="001B4F57">
            <w:pPr>
              <w:pStyle w:val="TAC"/>
            </w:pPr>
            <w:r w:rsidRPr="001A06EB">
              <w:t>slot</w:t>
            </w:r>
          </w:p>
        </w:tc>
        <w:tc>
          <w:tcPr>
            <w:tcW w:w="1375" w:type="dxa"/>
            <w:tcBorders>
              <w:top w:val="single" w:sz="4" w:space="0" w:color="auto"/>
              <w:left w:val="single" w:sz="4" w:space="0" w:color="auto"/>
              <w:bottom w:val="single" w:sz="4" w:space="0" w:color="auto"/>
              <w:right w:val="single" w:sz="4" w:space="0" w:color="auto"/>
            </w:tcBorders>
            <w:vAlign w:val="center"/>
          </w:tcPr>
          <w:p w14:paraId="434E9D44" w14:textId="77777777" w:rsidR="001B4F57" w:rsidRPr="001A06EB" w:rsidRDefault="001B4F57" w:rsidP="001B4F57">
            <w:pPr>
              <w:pStyle w:val="TAC"/>
              <w:rPr>
                <w:lang w:eastAsia="zh-CN"/>
              </w:rPr>
            </w:pPr>
            <w:r w:rsidRPr="001A06EB">
              <w:t>10/</w:t>
            </w:r>
            <w:r w:rsidRPr="001A06EB">
              <w:rPr>
                <w:rFonts w:hint="eastAsia"/>
                <w:lang w:eastAsia="zh-CN"/>
              </w:rPr>
              <w:t>9</w:t>
            </w:r>
          </w:p>
        </w:tc>
        <w:tc>
          <w:tcPr>
            <w:tcW w:w="1375" w:type="dxa"/>
            <w:tcBorders>
              <w:top w:val="single" w:sz="4" w:space="0" w:color="auto"/>
              <w:left w:val="single" w:sz="4" w:space="0" w:color="auto"/>
              <w:bottom w:val="single" w:sz="4" w:space="0" w:color="auto"/>
              <w:right w:val="single" w:sz="4" w:space="0" w:color="auto"/>
            </w:tcBorders>
            <w:vAlign w:val="center"/>
          </w:tcPr>
          <w:p w14:paraId="39F41F15" w14:textId="77777777" w:rsidR="001B4F57" w:rsidRPr="001A06EB" w:rsidRDefault="001B4F57" w:rsidP="001B4F57">
            <w:pPr>
              <w:pStyle w:val="TAC"/>
              <w:rPr>
                <w:lang w:eastAsia="zh-CN"/>
              </w:rPr>
            </w:pPr>
            <w:r w:rsidRPr="001A06EB">
              <w:t>10/</w:t>
            </w:r>
            <w:r w:rsidRPr="001A06EB">
              <w:rPr>
                <w:rFonts w:hint="eastAsia"/>
                <w:lang w:eastAsia="zh-CN"/>
              </w:rPr>
              <w:t>9</w:t>
            </w:r>
          </w:p>
        </w:tc>
        <w:tc>
          <w:tcPr>
            <w:tcW w:w="1375" w:type="dxa"/>
            <w:tcBorders>
              <w:top w:val="single" w:sz="4" w:space="0" w:color="auto"/>
              <w:left w:val="single" w:sz="4" w:space="0" w:color="auto"/>
              <w:bottom w:val="single" w:sz="4" w:space="0" w:color="auto"/>
              <w:right w:val="single" w:sz="4" w:space="0" w:color="auto"/>
            </w:tcBorders>
            <w:vAlign w:val="center"/>
          </w:tcPr>
          <w:p w14:paraId="65593940" w14:textId="77777777" w:rsidR="001B4F57" w:rsidRPr="001A06EB" w:rsidRDefault="001B4F57" w:rsidP="001B4F57">
            <w:pPr>
              <w:pStyle w:val="TAC"/>
              <w:rPr>
                <w:lang w:eastAsia="zh-CN"/>
              </w:rPr>
            </w:pPr>
            <w:r w:rsidRPr="001A06EB">
              <w:t>10/</w:t>
            </w:r>
            <w:r w:rsidRPr="001A06EB">
              <w:rPr>
                <w:rFonts w:hint="eastAsia"/>
                <w:lang w:eastAsia="zh-CN"/>
              </w:rPr>
              <w:t>9</w:t>
            </w:r>
          </w:p>
        </w:tc>
      </w:tr>
      <w:tr w:rsidR="001B4F57" w:rsidRPr="001A06EB" w14:paraId="6A5868C2" w14:textId="77777777" w:rsidTr="0099527F">
        <w:trPr>
          <w:trHeight w:val="70"/>
          <w:jc w:val="center"/>
        </w:trPr>
        <w:tc>
          <w:tcPr>
            <w:tcW w:w="1266" w:type="dxa"/>
            <w:gridSpan w:val="2"/>
            <w:vMerge w:val="restart"/>
            <w:tcBorders>
              <w:top w:val="single" w:sz="4" w:space="0" w:color="auto"/>
              <w:left w:val="single" w:sz="4" w:space="0" w:color="auto"/>
              <w:right w:val="single" w:sz="4" w:space="0" w:color="auto"/>
            </w:tcBorders>
            <w:vAlign w:val="center"/>
            <w:hideMark/>
          </w:tcPr>
          <w:p w14:paraId="42AF748B" w14:textId="77777777" w:rsidR="001B4F57" w:rsidRPr="001A06EB" w:rsidRDefault="001B4F57" w:rsidP="0099527F">
            <w:pPr>
              <w:keepNext/>
              <w:keepLines/>
              <w:spacing w:after="0"/>
              <w:rPr>
                <w:rFonts w:ascii="Arial" w:hAnsi="Arial"/>
                <w:sz w:val="18"/>
              </w:rPr>
            </w:pPr>
            <w:r w:rsidRPr="001A06EB">
              <w:rPr>
                <w:rFonts w:ascii="Arial"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6016BF01" w14:textId="77777777" w:rsidR="001B4F57" w:rsidRPr="001A06EB" w:rsidRDefault="001B4F57" w:rsidP="001B4F57">
            <w:pPr>
              <w:pStyle w:val="TAL"/>
            </w:pPr>
            <w:r w:rsidRPr="001A06EB">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3AA6047" w14:textId="77777777" w:rsidR="001B4F57" w:rsidRPr="001A06EB" w:rsidRDefault="001B4F57" w:rsidP="001B4F57">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1A3C789C" w14:textId="77777777" w:rsidR="001B4F57" w:rsidRPr="001A06EB" w:rsidRDefault="001B4F57" w:rsidP="001B4F57">
            <w:pPr>
              <w:pStyle w:val="TAC"/>
            </w:pPr>
            <w:r w:rsidRPr="001A06EB">
              <w:t>typeI-SinglePanel</w:t>
            </w:r>
          </w:p>
        </w:tc>
        <w:tc>
          <w:tcPr>
            <w:tcW w:w="1375" w:type="dxa"/>
            <w:tcBorders>
              <w:top w:val="single" w:sz="4" w:space="0" w:color="auto"/>
              <w:left w:val="single" w:sz="4" w:space="0" w:color="auto"/>
              <w:bottom w:val="single" w:sz="4" w:space="0" w:color="auto"/>
              <w:right w:val="single" w:sz="4" w:space="0" w:color="auto"/>
            </w:tcBorders>
            <w:vAlign w:val="center"/>
          </w:tcPr>
          <w:p w14:paraId="1CEBB2F8" w14:textId="77777777" w:rsidR="001B4F57" w:rsidRPr="001A06EB" w:rsidRDefault="001B4F57" w:rsidP="001B4F57">
            <w:pPr>
              <w:pStyle w:val="TAC"/>
            </w:pPr>
            <w:r w:rsidRPr="001A06EB">
              <w:t>typeI-SinglePanel</w:t>
            </w:r>
          </w:p>
        </w:tc>
        <w:tc>
          <w:tcPr>
            <w:tcW w:w="1375" w:type="dxa"/>
            <w:tcBorders>
              <w:top w:val="single" w:sz="4" w:space="0" w:color="auto"/>
              <w:left w:val="single" w:sz="4" w:space="0" w:color="auto"/>
              <w:bottom w:val="single" w:sz="4" w:space="0" w:color="auto"/>
              <w:right w:val="single" w:sz="4" w:space="0" w:color="auto"/>
            </w:tcBorders>
            <w:vAlign w:val="center"/>
          </w:tcPr>
          <w:p w14:paraId="193D93B6" w14:textId="77777777" w:rsidR="001B4F57" w:rsidRPr="001A06EB" w:rsidRDefault="001B4F57" w:rsidP="001B4F57">
            <w:pPr>
              <w:pStyle w:val="TAC"/>
            </w:pPr>
            <w:r w:rsidRPr="000508C9">
              <w:t>typeI-SinglePanel</w:t>
            </w:r>
          </w:p>
        </w:tc>
      </w:tr>
      <w:tr w:rsidR="001B4F57" w:rsidRPr="001A06EB" w14:paraId="72AE825C" w14:textId="77777777" w:rsidTr="00D635DE">
        <w:trPr>
          <w:trHeight w:val="70"/>
          <w:jc w:val="center"/>
        </w:trPr>
        <w:tc>
          <w:tcPr>
            <w:tcW w:w="1266" w:type="dxa"/>
            <w:gridSpan w:val="2"/>
            <w:vMerge/>
            <w:tcBorders>
              <w:left w:val="single" w:sz="4" w:space="0" w:color="auto"/>
              <w:right w:val="single" w:sz="4" w:space="0" w:color="auto"/>
            </w:tcBorders>
            <w:hideMark/>
          </w:tcPr>
          <w:p w14:paraId="5CB7CACB" w14:textId="77777777" w:rsidR="001B4F57" w:rsidRPr="001A06EB" w:rsidRDefault="001B4F57" w:rsidP="0099527F">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11EBB24E" w14:textId="77777777" w:rsidR="001B4F57" w:rsidRPr="001A06EB" w:rsidRDefault="001B4F57" w:rsidP="001B4F57">
            <w:pPr>
              <w:pStyle w:val="TAL"/>
            </w:pPr>
            <w:r w:rsidRPr="001A06EB">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1A2404AC" w14:textId="77777777" w:rsidR="001B4F57" w:rsidRPr="001A06EB" w:rsidRDefault="001B4F57" w:rsidP="001B4F57">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72D40602" w14:textId="77777777" w:rsidR="001B4F57" w:rsidRPr="001A06EB" w:rsidRDefault="001B4F57" w:rsidP="001B4F57">
            <w:pPr>
              <w:pStyle w:val="TAC"/>
            </w:pPr>
            <w:r w:rsidRPr="001A06EB">
              <w:t>1</w:t>
            </w:r>
          </w:p>
        </w:tc>
        <w:tc>
          <w:tcPr>
            <w:tcW w:w="1375" w:type="dxa"/>
            <w:tcBorders>
              <w:top w:val="single" w:sz="4" w:space="0" w:color="auto"/>
              <w:left w:val="single" w:sz="4" w:space="0" w:color="auto"/>
              <w:bottom w:val="single" w:sz="4" w:space="0" w:color="auto"/>
              <w:right w:val="single" w:sz="4" w:space="0" w:color="auto"/>
            </w:tcBorders>
          </w:tcPr>
          <w:p w14:paraId="4AF77E86" w14:textId="77777777" w:rsidR="001B4F57" w:rsidRPr="001A06EB" w:rsidRDefault="001B4F57" w:rsidP="001B4F57">
            <w:pPr>
              <w:pStyle w:val="TAC"/>
            </w:pPr>
            <w:r w:rsidRPr="001A06EB">
              <w:t>1</w:t>
            </w:r>
          </w:p>
        </w:tc>
        <w:tc>
          <w:tcPr>
            <w:tcW w:w="1375" w:type="dxa"/>
            <w:tcBorders>
              <w:top w:val="single" w:sz="4" w:space="0" w:color="auto"/>
              <w:left w:val="single" w:sz="4" w:space="0" w:color="auto"/>
              <w:bottom w:val="single" w:sz="4" w:space="0" w:color="auto"/>
              <w:right w:val="single" w:sz="4" w:space="0" w:color="auto"/>
            </w:tcBorders>
          </w:tcPr>
          <w:p w14:paraId="13BDC801" w14:textId="77777777" w:rsidR="001B4F57" w:rsidRPr="001A06EB" w:rsidRDefault="001B4F57" w:rsidP="001B4F57">
            <w:pPr>
              <w:pStyle w:val="TAC"/>
            </w:pPr>
            <w:r w:rsidRPr="001A06EB">
              <w:t>1</w:t>
            </w:r>
          </w:p>
        </w:tc>
      </w:tr>
      <w:tr w:rsidR="001B4F57" w:rsidRPr="001A06EB" w14:paraId="4CA62A69" w14:textId="77777777" w:rsidTr="0099527F">
        <w:trPr>
          <w:trHeight w:val="70"/>
          <w:jc w:val="center"/>
        </w:trPr>
        <w:tc>
          <w:tcPr>
            <w:tcW w:w="1266" w:type="dxa"/>
            <w:gridSpan w:val="2"/>
            <w:vMerge/>
            <w:tcBorders>
              <w:left w:val="single" w:sz="4" w:space="0" w:color="auto"/>
              <w:right w:val="single" w:sz="4" w:space="0" w:color="auto"/>
            </w:tcBorders>
            <w:hideMark/>
          </w:tcPr>
          <w:p w14:paraId="2BCC05E0" w14:textId="77777777" w:rsidR="001B4F57" w:rsidRPr="001A06EB" w:rsidRDefault="001B4F57" w:rsidP="0099527F">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D0A1EFE" w14:textId="77777777" w:rsidR="001B4F57" w:rsidRPr="001A06EB" w:rsidRDefault="001B4F57" w:rsidP="001B4F57">
            <w:pPr>
              <w:pStyle w:val="TAL"/>
            </w:pPr>
            <w:r w:rsidRPr="001A06EB">
              <w:t>(CodebookConfig-N1, 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1853CE18" w14:textId="77777777" w:rsidR="001B4F57" w:rsidRPr="001A06EB" w:rsidRDefault="001B4F57" w:rsidP="001B4F57">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62161DB2" w14:textId="77777777" w:rsidR="001B4F57" w:rsidRPr="001A06EB" w:rsidRDefault="001B4F57" w:rsidP="001B4F57">
            <w:pPr>
              <w:pStyle w:val="TAC"/>
            </w:pPr>
            <w:r w:rsidRPr="001A06EB">
              <w:t>N/A</w:t>
            </w:r>
          </w:p>
        </w:tc>
        <w:tc>
          <w:tcPr>
            <w:tcW w:w="1375" w:type="dxa"/>
            <w:tcBorders>
              <w:top w:val="single" w:sz="4" w:space="0" w:color="auto"/>
              <w:left w:val="single" w:sz="4" w:space="0" w:color="auto"/>
              <w:bottom w:val="single" w:sz="4" w:space="0" w:color="auto"/>
              <w:right w:val="single" w:sz="4" w:space="0" w:color="auto"/>
            </w:tcBorders>
            <w:vAlign w:val="center"/>
          </w:tcPr>
          <w:p w14:paraId="057E3199" w14:textId="77777777" w:rsidR="001B4F57" w:rsidRPr="001A06EB" w:rsidRDefault="001B4F57" w:rsidP="001B4F57">
            <w:pPr>
              <w:pStyle w:val="TAC"/>
            </w:pPr>
            <w:r w:rsidRPr="001A06EB">
              <w:t>N/A</w:t>
            </w:r>
          </w:p>
        </w:tc>
        <w:tc>
          <w:tcPr>
            <w:tcW w:w="1375" w:type="dxa"/>
            <w:tcBorders>
              <w:top w:val="single" w:sz="4" w:space="0" w:color="auto"/>
              <w:left w:val="single" w:sz="4" w:space="0" w:color="auto"/>
              <w:bottom w:val="single" w:sz="4" w:space="0" w:color="auto"/>
              <w:right w:val="single" w:sz="4" w:space="0" w:color="auto"/>
            </w:tcBorders>
            <w:vAlign w:val="center"/>
          </w:tcPr>
          <w:p w14:paraId="55417EB1" w14:textId="77777777" w:rsidR="001B4F57" w:rsidRPr="001A06EB" w:rsidRDefault="001B4F57" w:rsidP="001B4F57">
            <w:pPr>
              <w:pStyle w:val="TAC"/>
            </w:pPr>
            <w:r w:rsidRPr="001A06EB">
              <w:t>N/A</w:t>
            </w:r>
          </w:p>
        </w:tc>
      </w:tr>
      <w:tr w:rsidR="001B4F57" w:rsidRPr="001A06EB" w14:paraId="1ECBECF4" w14:textId="77777777" w:rsidTr="0099527F">
        <w:trPr>
          <w:trHeight w:val="70"/>
          <w:jc w:val="center"/>
        </w:trPr>
        <w:tc>
          <w:tcPr>
            <w:tcW w:w="1266" w:type="dxa"/>
            <w:gridSpan w:val="2"/>
            <w:vMerge/>
            <w:tcBorders>
              <w:left w:val="single" w:sz="4" w:space="0" w:color="auto"/>
              <w:right w:val="single" w:sz="4" w:space="0" w:color="auto"/>
            </w:tcBorders>
            <w:hideMark/>
          </w:tcPr>
          <w:p w14:paraId="1DB5DD61" w14:textId="77777777" w:rsidR="001B4F57" w:rsidRPr="001A06EB" w:rsidRDefault="001B4F57" w:rsidP="0099527F">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64FAA6E8" w14:textId="77777777" w:rsidR="001B4F57" w:rsidRPr="001A06EB" w:rsidRDefault="001B4F57" w:rsidP="001B4F57">
            <w:pPr>
              <w:pStyle w:val="TAL"/>
            </w:pPr>
            <w:r w:rsidRPr="001A06EB">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EE1F5DC" w14:textId="77777777" w:rsidR="001B4F57" w:rsidRPr="001A06EB" w:rsidRDefault="001B4F57" w:rsidP="001B4F57">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3DA1E21F" w14:textId="77777777" w:rsidR="001B4F57" w:rsidRPr="001A06EB" w:rsidRDefault="001B4F57" w:rsidP="001B4F57">
            <w:pPr>
              <w:pStyle w:val="TAC"/>
            </w:pPr>
            <w:r w:rsidRPr="001A06EB">
              <w:t>010000 for fixed rank 2,</w:t>
            </w:r>
          </w:p>
          <w:p w14:paraId="066C9A01" w14:textId="77777777" w:rsidR="001B4F57" w:rsidRPr="001A06EB" w:rsidRDefault="001B4F57" w:rsidP="001B4F57">
            <w:pPr>
              <w:pStyle w:val="TAC"/>
              <w:rPr>
                <w:lang w:eastAsia="zh-CN"/>
              </w:rPr>
            </w:pPr>
            <w:r w:rsidRPr="001A06EB">
              <w:t>010011 for following rank</w:t>
            </w:r>
          </w:p>
        </w:tc>
        <w:tc>
          <w:tcPr>
            <w:tcW w:w="1375" w:type="dxa"/>
            <w:tcBorders>
              <w:top w:val="single" w:sz="4" w:space="0" w:color="auto"/>
              <w:left w:val="single" w:sz="4" w:space="0" w:color="auto"/>
              <w:bottom w:val="single" w:sz="4" w:space="0" w:color="auto"/>
              <w:right w:val="single" w:sz="4" w:space="0" w:color="auto"/>
            </w:tcBorders>
            <w:vAlign w:val="center"/>
          </w:tcPr>
          <w:p w14:paraId="0F5CCA92" w14:textId="77777777" w:rsidR="001B4F57" w:rsidRPr="001A06EB" w:rsidRDefault="001B4F57" w:rsidP="001B4F57">
            <w:pPr>
              <w:pStyle w:val="TAC"/>
            </w:pPr>
            <w:r w:rsidRPr="001A06EB">
              <w:t>000011 for fixed rank 1,</w:t>
            </w:r>
          </w:p>
          <w:p w14:paraId="75D3EAF9" w14:textId="77777777" w:rsidR="001B4F57" w:rsidRPr="001A06EB" w:rsidRDefault="001B4F57" w:rsidP="001B4F57">
            <w:pPr>
              <w:pStyle w:val="TAC"/>
              <w:rPr>
                <w:lang w:eastAsia="zh-CN"/>
              </w:rPr>
            </w:pPr>
            <w:r w:rsidRPr="001A06EB">
              <w:t>010011 for following rank</w:t>
            </w:r>
          </w:p>
        </w:tc>
        <w:tc>
          <w:tcPr>
            <w:tcW w:w="1375" w:type="dxa"/>
            <w:tcBorders>
              <w:top w:val="single" w:sz="4" w:space="0" w:color="auto"/>
              <w:left w:val="single" w:sz="4" w:space="0" w:color="auto"/>
              <w:bottom w:val="single" w:sz="4" w:space="0" w:color="auto"/>
              <w:right w:val="single" w:sz="4" w:space="0" w:color="auto"/>
            </w:tcBorders>
            <w:vAlign w:val="center"/>
          </w:tcPr>
          <w:p w14:paraId="5DEA4B8A" w14:textId="77777777" w:rsidR="001B4F57" w:rsidRPr="001A06EB" w:rsidRDefault="001B4F57" w:rsidP="001B4F57">
            <w:pPr>
              <w:pStyle w:val="TAC"/>
            </w:pPr>
            <w:r w:rsidRPr="001A06EB">
              <w:t>000011 for fixed rank 1,</w:t>
            </w:r>
          </w:p>
          <w:p w14:paraId="0060DB5B" w14:textId="77777777" w:rsidR="001B4F57" w:rsidRPr="001A06EB" w:rsidRDefault="001B4F57" w:rsidP="001B4F57">
            <w:pPr>
              <w:pStyle w:val="TAC"/>
              <w:rPr>
                <w:lang w:eastAsia="zh-CN"/>
              </w:rPr>
            </w:pPr>
            <w:r w:rsidRPr="001A06EB">
              <w:t>010011 for following rank</w:t>
            </w:r>
          </w:p>
        </w:tc>
      </w:tr>
      <w:tr w:rsidR="001B4F57" w:rsidRPr="001A06EB" w14:paraId="55C15611" w14:textId="77777777" w:rsidTr="0099527F">
        <w:trPr>
          <w:trHeight w:val="70"/>
          <w:jc w:val="center"/>
        </w:trPr>
        <w:tc>
          <w:tcPr>
            <w:tcW w:w="1266" w:type="dxa"/>
            <w:gridSpan w:val="2"/>
            <w:vMerge/>
            <w:tcBorders>
              <w:left w:val="single" w:sz="4" w:space="0" w:color="auto"/>
              <w:bottom w:val="single" w:sz="4" w:space="0" w:color="auto"/>
              <w:right w:val="single" w:sz="4" w:space="0" w:color="auto"/>
            </w:tcBorders>
          </w:tcPr>
          <w:p w14:paraId="104E1DA5" w14:textId="77777777" w:rsidR="001B4F57" w:rsidRPr="001A06EB" w:rsidRDefault="001B4F57" w:rsidP="0099527F">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1FD3EC01" w14:textId="77777777" w:rsidR="001B4F57" w:rsidRPr="001A06EB" w:rsidRDefault="001B4F57" w:rsidP="001B4F57">
            <w:pPr>
              <w:pStyle w:val="TAL"/>
            </w:pPr>
            <w:r w:rsidRPr="001A06EB">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011AA86" w14:textId="77777777" w:rsidR="001B4F57" w:rsidRPr="001A06EB" w:rsidRDefault="001B4F57" w:rsidP="001B4F57">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60C78715" w14:textId="77777777" w:rsidR="001B4F57" w:rsidRPr="001A06EB" w:rsidRDefault="001B4F57" w:rsidP="001B4F57">
            <w:pPr>
              <w:pStyle w:val="TAC"/>
            </w:pPr>
            <w:r w:rsidRPr="001A06EB">
              <w:t>N/A</w:t>
            </w:r>
          </w:p>
        </w:tc>
        <w:tc>
          <w:tcPr>
            <w:tcW w:w="1375" w:type="dxa"/>
            <w:tcBorders>
              <w:top w:val="single" w:sz="4" w:space="0" w:color="auto"/>
              <w:left w:val="single" w:sz="4" w:space="0" w:color="auto"/>
              <w:bottom w:val="single" w:sz="4" w:space="0" w:color="auto"/>
              <w:right w:val="single" w:sz="4" w:space="0" w:color="auto"/>
            </w:tcBorders>
            <w:vAlign w:val="center"/>
          </w:tcPr>
          <w:p w14:paraId="61961781" w14:textId="77777777" w:rsidR="001B4F57" w:rsidRPr="001A06EB" w:rsidRDefault="001B4F57" w:rsidP="001B4F57">
            <w:pPr>
              <w:pStyle w:val="TAC"/>
            </w:pPr>
            <w:r w:rsidRPr="001A06EB">
              <w:t>N/A</w:t>
            </w:r>
          </w:p>
        </w:tc>
        <w:tc>
          <w:tcPr>
            <w:tcW w:w="1375" w:type="dxa"/>
            <w:tcBorders>
              <w:top w:val="single" w:sz="4" w:space="0" w:color="auto"/>
              <w:left w:val="single" w:sz="4" w:space="0" w:color="auto"/>
              <w:bottom w:val="single" w:sz="4" w:space="0" w:color="auto"/>
              <w:right w:val="single" w:sz="4" w:space="0" w:color="auto"/>
            </w:tcBorders>
            <w:vAlign w:val="center"/>
          </w:tcPr>
          <w:p w14:paraId="561098C3" w14:textId="77777777" w:rsidR="001B4F57" w:rsidRPr="001A06EB" w:rsidRDefault="001B4F57" w:rsidP="001B4F57">
            <w:pPr>
              <w:pStyle w:val="TAC"/>
            </w:pPr>
            <w:r w:rsidRPr="001A06EB">
              <w:t>N/A</w:t>
            </w:r>
          </w:p>
        </w:tc>
      </w:tr>
      <w:tr w:rsidR="001B4F57" w:rsidRPr="001A06EB" w14:paraId="12AB84D0" w14:textId="77777777" w:rsidTr="0099527F">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hideMark/>
          </w:tcPr>
          <w:p w14:paraId="750FB339" w14:textId="77777777" w:rsidR="001B4F57" w:rsidRPr="001A06EB" w:rsidRDefault="001B4F57" w:rsidP="001B4F57">
            <w:pPr>
              <w:pStyle w:val="TAL"/>
            </w:pPr>
            <w:r w:rsidRPr="001A06EB">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65B84DE" w14:textId="77777777" w:rsidR="001B4F57" w:rsidRPr="001A06EB" w:rsidRDefault="001B4F57" w:rsidP="001B4F57">
            <w:pPr>
              <w:pStyle w:val="TAC"/>
            </w:pPr>
            <w:r w:rsidRPr="001A06EB">
              <w:t>ms</w:t>
            </w:r>
          </w:p>
        </w:tc>
        <w:tc>
          <w:tcPr>
            <w:tcW w:w="1375" w:type="dxa"/>
            <w:tcBorders>
              <w:top w:val="single" w:sz="4" w:space="0" w:color="auto"/>
              <w:left w:val="single" w:sz="4" w:space="0" w:color="auto"/>
              <w:bottom w:val="single" w:sz="4" w:space="0" w:color="auto"/>
              <w:right w:val="single" w:sz="4" w:space="0" w:color="auto"/>
            </w:tcBorders>
            <w:vAlign w:val="center"/>
          </w:tcPr>
          <w:p w14:paraId="30053FE5" w14:textId="77777777" w:rsidR="001B4F57" w:rsidRPr="001A06EB" w:rsidRDefault="001B4F57" w:rsidP="001B4F57">
            <w:pPr>
              <w:pStyle w:val="TAC"/>
              <w:rPr>
                <w:lang w:eastAsia="zh-CN"/>
              </w:rPr>
            </w:pPr>
            <w:r w:rsidRPr="001A06EB">
              <w:rPr>
                <w:rFonts w:hint="eastAsia"/>
                <w:lang w:eastAsia="zh-CN"/>
              </w:rPr>
              <w:t>9.5</w:t>
            </w:r>
          </w:p>
        </w:tc>
        <w:tc>
          <w:tcPr>
            <w:tcW w:w="1375" w:type="dxa"/>
            <w:tcBorders>
              <w:top w:val="single" w:sz="4" w:space="0" w:color="auto"/>
              <w:left w:val="single" w:sz="4" w:space="0" w:color="auto"/>
              <w:bottom w:val="single" w:sz="4" w:space="0" w:color="auto"/>
              <w:right w:val="single" w:sz="4" w:space="0" w:color="auto"/>
            </w:tcBorders>
            <w:vAlign w:val="center"/>
          </w:tcPr>
          <w:p w14:paraId="547108C9" w14:textId="77777777" w:rsidR="001B4F57" w:rsidRPr="001A06EB" w:rsidRDefault="001B4F57" w:rsidP="001B4F57">
            <w:pPr>
              <w:pStyle w:val="TAC"/>
              <w:rPr>
                <w:lang w:eastAsia="zh-CN"/>
              </w:rPr>
            </w:pPr>
            <w:r w:rsidRPr="001A06EB">
              <w:rPr>
                <w:rFonts w:hint="eastAsia"/>
                <w:lang w:eastAsia="zh-CN"/>
              </w:rPr>
              <w:t>9.5</w:t>
            </w:r>
          </w:p>
        </w:tc>
        <w:tc>
          <w:tcPr>
            <w:tcW w:w="1375" w:type="dxa"/>
            <w:tcBorders>
              <w:top w:val="single" w:sz="4" w:space="0" w:color="auto"/>
              <w:left w:val="single" w:sz="4" w:space="0" w:color="auto"/>
              <w:bottom w:val="single" w:sz="4" w:space="0" w:color="auto"/>
              <w:right w:val="single" w:sz="4" w:space="0" w:color="auto"/>
            </w:tcBorders>
            <w:vAlign w:val="center"/>
          </w:tcPr>
          <w:p w14:paraId="0F6AE3A2" w14:textId="77777777" w:rsidR="001B4F57" w:rsidRPr="001A06EB" w:rsidRDefault="001B4F57" w:rsidP="001B4F57">
            <w:pPr>
              <w:pStyle w:val="TAC"/>
              <w:rPr>
                <w:lang w:eastAsia="zh-CN"/>
              </w:rPr>
            </w:pPr>
            <w:r w:rsidRPr="001A06EB">
              <w:rPr>
                <w:rFonts w:hint="eastAsia"/>
                <w:lang w:eastAsia="zh-CN"/>
              </w:rPr>
              <w:t>9.5</w:t>
            </w:r>
          </w:p>
        </w:tc>
      </w:tr>
      <w:tr w:rsidR="001B4F57" w:rsidRPr="001A06EB" w14:paraId="1C5C819C" w14:textId="77777777" w:rsidTr="0099527F">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tcPr>
          <w:p w14:paraId="5912D390" w14:textId="77777777" w:rsidR="001B4F57" w:rsidRPr="001A06EB" w:rsidRDefault="001B4F57" w:rsidP="001B4F57">
            <w:pPr>
              <w:pStyle w:val="TAL"/>
            </w:pPr>
            <w:r w:rsidRPr="001A06EB">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424B1766" w14:textId="77777777" w:rsidR="001B4F57" w:rsidRPr="001A06EB" w:rsidRDefault="001B4F57" w:rsidP="001B4F57">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55CD86F6" w14:textId="77777777" w:rsidR="001B4F57" w:rsidRPr="001A06EB" w:rsidRDefault="001B4F57" w:rsidP="001B4F57">
            <w:pPr>
              <w:pStyle w:val="TAC"/>
            </w:pPr>
            <w:r w:rsidRPr="001A06EB">
              <w:t>1</w:t>
            </w:r>
          </w:p>
        </w:tc>
        <w:tc>
          <w:tcPr>
            <w:tcW w:w="1375" w:type="dxa"/>
            <w:tcBorders>
              <w:top w:val="single" w:sz="4" w:space="0" w:color="auto"/>
              <w:left w:val="single" w:sz="4" w:space="0" w:color="auto"/>
              <w:bottom w:val="single" w:sz="4" w:space="0" w:color="auto"/>
              <w:right w:val="single" w:sz="4" w:space="0" w:color="auto"/>
            </w:tcBorders>
            <w:vAlign w:val="center"/>
          </w:tcPr>
          <w:p w14:paraId="48BF5C37" w14:textId="77777777" w:rsidR="001B4F57" w:rsidRPr="001A06EB" w:rsidRDefault="001B4F57" w:rsidP="001B4F57">
            <w:pPr>
              <w:pStyle w:val="TAC"/>
            </w:pPr>
            <w:r w:rsidRPr="001A06EB">
              <w:t>1</w:t>
            </w:r>
          </w:p>
        </w:tc>
        <w:tc>
          <w:tcPr>
            <w:tcW w:w="1375" w:type="dxa"/>
            <w:tcBorders>
              <w:top w:val="single" w:sz="4" w:space="0" w:color="auto"/>
              <w:left w:val="single" w:sz="4" w:space="0" w:color="auto"/>
              <w:bottom w:val="single" w:sz="4" w:space="0" w:color="auto"/>
              <w:right w:val="single" w:sz="4" w:space="0" w:color="auto"/>
            </w:tcBorders>
            <w:vAlign w:val="center"/>
          </w:tcPr>
          <w:p w14:paraId="70418371" w14:textId="77777777" w:rsidR="001B4F57" w:rsidRPr="001A06EB" w:rsidRDefault="001B4F57" w:rsidP="001B4F57">
            <w:pPr>
              <w:pStyle w:val="TAC"/>
            </w:pPr>
            <w:r w:rsidRPr="001A06EB">
              <w:t>1</w:t>
            </w:r>
          </w:p>
        </w:tc>
      </w:tr>
      <w:tr w:rsidR="001B4F57" w:rsidRPr="001A06EB" w14:paraId="2315C4EE" w14:textId="77777777" w:rsidTr="0099527F">
        <w:trPr>
          <w:trHeight w:val="70"/>
          <w:jc w:val="center"/>
        </w:trPr>
        <w:tc>
          <w:tcPr>
            <w:tcW w:w="3919" w:type="dxa"/>
            <w:gridSpan w:val="3"/>
            <w:tcBorders>
              <w:top w:val="single" w:sz="4" w:space="0" w:color="auto"/>
              <w:left w:val="single" w:sz="4" w:space="0" w:color="auto"/>
              <w:bottom w:val="single" w:sz="4" w:space="0" w:color="auto"/>
              <w:right w:val="single" w:sz="4" w:space="0" w:color="auto"/>
            </w:tcBorders>
            <w:vAlign w:val="center"/>
            <w:hideMark/>
          </w:tcPr>
          <w:p w14:paraId="23E50561" w14:textId="77777777" w:rsidR="001B4F57" w:rsidRPr="001A06EB" w:rsidRDefault="001B4F57" w:rsidP="001B4F57">
            <w:pPr>
              <w:pStyle w:val="TAL"/>
            </w:pPr>
            <w:r w:rsidRPr="001A06EB">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40C2D90" w14:textId="77777777" w:rsidR="001B4F57" w:rsidRPr="001A06EB" w:rsidRDefault="001B4F57" w:rsidP="001B4F57">
            <w:pPr>
              <w:pStyle w:val="TAC"/>
            </w:pPr>
          </w:p>
        </w:tc>
        <w:tc>
          <w:tcPr>
            <w:tcW w:w="1375" w:type="dxa"/>
            <w:tcBorders>
              <w:top w:val="single" w:sz="4" w:space="0" w:color="auto"/>
              <w:left w:val="single" w:sz="4" w:space="0" w:color="auto"/>
              <w:bottom w:val="single" w:sz="4" w:space="0" w:color="auto"/>
              <w:right w:val="single" w:sz="4" w:space="0" w:color="auto"/>
            </w:tcBorders>
            <w:vAlign w:val="center"/>
          </w:tcPr>
          <w:p w14:paraId="023CA031" w14:textId="77777777" w:rsidR="001B4F57" w:rsidRPr="001A06EB" w:rsidRDefault="001B4F57" w:rsidP="001B4F57">
            <w:pPr>
              <w:pStyle w:val="TAC"/>
            </w:pPr>
            <w:r w:rsidRPr="001A06EB">
              <w:t>Fixed RI = 2 and follow RI</w:t>
            </w:r>
          </w:p>
        </w:tc>
        <w:tc>
          <w:tcPr>
            <w:tcW w:w="1375" w:type="dxa"/>
            <w:tcBorders>
              <w:top w:val="single" w:sz="4" w:space="0" w:color="auto"/>
              <w:left w:val="single" w:sz="4" w:space="0" w:color="auto"/>
              <w:bottom w:val="single" w:sz="4" w:space="0" w:color="auto"/>
              <w:right w:val="single" w:sz="4" w:space="0" w:color="auto"/>
            </w:tcBorders>
            <w:vAlign w:val="center"/>
          </w:tcPr>
          <w:p w14:paraId="6ADA3816" w14:textId="77777777" w:rsidR="001B4F57" w:rsidRPr="001A06EB" w:rsidRDefault="001B4F57" w:rsidP="001B4F57">
            <w:pPr>
              <w:pStyle w:val="TAC"/>
            </w:pPr>
            <w:r w:rsidRPr="001A06EB">
              <w:t>Fixed RI = 1 and follow RI</w:t>
            </w:r>
          </w:p>
        </w:tc>
        <w:tc>
          <w:tcPr>
            <w:tcW w:w="1375" w:type="dxa"/>
            <w:tcBorders>
              <w:top w:val="single" w:sz="4" w:space="0" w:color="auto"/>
              <w:left w:val="single" w:sz="4" w:space="0" w:color="auto"/>
              <w:bottom w:val="single" w:sz="4" w:space="0" w:color="auto"/>
              <w:right w:val="single" w:sz="4" w:space="0" w:color="auto"/>
            </w:tcBorders>
            <w:vAlign w:val="center"/>
          </w:tcPr>
          <w:p w14:paraId="50A69E5A" w14:textId="77777777" w:rsidR="001B4F57" w:rsidRPr="001A06EB" w:rsidRDefault="001B4F57" w:rsidP="001B4F57">
            <w:pPr>
              <w:pStyle w:val="TAC"/>
            </w:pPr>
            <w:r w:rsidRPr="001A06EB">
              <w:t>Fixed RI = 1 and follow RI</w:t>
            </w:r>
          </w:p>
        </w:tc>
      </w:tr>
      <w:tr w:rsidR="001B4F57" w:rsidRPr="001A06EB" w14:paraId="17EC92E0" w14:textId="77777777" w:rsidTr="0099527F">
        <w:trPr>
          <w:trHeight w:val="70"/>
          <w:jc w:val="center"/>
        </w:trPr>
        <w:tc>
          <w:tcPr>
            <w:tcW w:w="8784" w:type="dxa"/>
            <w:gridSpan w:val="7"/>
            <w:tcBorders>
              <w:top w:val="single" w:sz="4" w:space="0" w:color="auto"/>
              <w:left w:val="single" w:sz="4" w:space="0" w:color="auto"/>
              <w:bottom w:val="single" w:sz="4" w:space="0" w:color="auto"/>
              <w:right w:val="single" w:sz="4" w:space="0" w:color="auto"/>
            </w:tcBorders>
            <w:vAlign w:val="center"/>
          </w:tcPr>
          <w:p w14:paraId="153096F6" w14:textId="77777777" w:rsidR="001B4F57" w:rsidRPr="001A06EB" w:rsidRDefault="001B4F57" w:rsidP="001B4F57">
            <w:pPr>
              <w:pStyle w:val="TAN"/>
              <w:rPr>
                <w:lang w:eastAsia="zh-CN"/>
              </w:rPr>
            </w:pPr>
            <w:r w:rsidRPr="001A06EB">
              <w:rPr>
                <w:lang w:eastAsia="zh-CN"/>
              </w:rPr>
              <w:t>Note 1:</w:t>
            </w:r>
            <w:r w:rsidRPr="001A06EB">
              <w:tab/>
            </w:r>
            <w:r w:rsidRPr="001A06EB">
              <w:rPr>
                <w:lang w:eastAsia="zh-CN"/>
              </w:rPr>
              <w:t>The same requirements are applicable for TDD with different UL-DL pattern.</w:t>
            </w:r>
          </w:p>
          <w:p w14:paraId="041C0D33" w14:textId="77777777" w:rsidR="001B4F57" w:rsidRDefault="001B4F57" w:rsidP="001B4F57">
            <w:pPr>
              <w:pStyle w:val="TAN"/>
            </w:pPr>
            <w:r w:rsidRPr="001A06EB">
              <w:t>Note 2:</w:t>
            </w:r>
            <w:r w:rsidRPr="001A06EB">
              <w:tab/>
              <w:t>SSB, TRS, CSI-RS, and/or other unspecified test parameters with respect to TS 38.101-4 [</w:t>
            </w:r>
            <w:r w:rsidRPr="001A06EB">
              <w:rPr>
                <w:rFonts w:hint="eastAsia"/>
                <w:lang w:eastAsia="zh-CN"/>
              </w:rPr>
              <w:t>28</w:t>
            </w:r>
            <w:r w:rsidRPr="001A06EB">
              <w:t>] are left up to test implementation, if transmitted or needed.</w:t>
            </w:r>
          </w:p>
          <w:p w14:paraId="433308FC" w14:textId="77777777" w:rsidR="001B4F57" w:rsidRPr="001A06EB" w:rsidRDefault="001B4F57" w:rsidP="001B4F57">
            <w:pPr>
              <w:pStyle w:val="TAN"/>
            </w:pPr>
            <w:r w:rsidRPr="001A06EB">
              <w:t>Note 3:</w:t>
            </w:r>
            <w:r w:rsidRPr="001A06EB">
              <w:tab/>
              <w:t>Measurements channels are specified in Table A.3.5-1. M-FR1-A.3.5-1 is used for Rank 1 case. M-FR1-A.3.5-2 is used for Rank 2 case. M-FR1-A.3.5-3 is used for Rank 3 case. M-FR1-A.3.5-4 is used for Rank 4 case.</w:t>
            </w:r>
          </w:p>
        </w:tc>
      </w:tr>
    </w:tbl>
    <w:p w14:paraId="69CB615B" w14:textId="77777777" w:rsidR="001B4F57" w:rsidRPr="001A06EB" w:rsidRDefault="001B4F57" w:rsidP="001B4F57"/>
    <w:p w14:paraId="3A62D2ED" w14:textId="77777777" w:rsidR="001B4F57" w:rsidRPr="001A06EB" w:rsidRDefault="001B4F57" w:rsidP="001B4F57">
      <w:pPr>
        <w:pStyle w:val="H6"/>
      </w:pPr>
      <w:bookmarkStart w:id="11176" w:name="_Toc106182574"/>
      <w:bookmarkStart w:id="11177" w:name="_Toc137495181"/>
      <w:bookmarkStart w:id="11178" w:name="_Toc138775178"/>
      <w:bookmarkStart w:id="11179" w:name="_Toc138945957"/>
      <w:bookmarkStart w:id="11180" w:name="_Toc145526380"/>
      <w:bookmarkStart w:id="11181" w:name="_Toc161653684"/>
      <w:r w:rsidRPr="00AA33F7">
        <w:t>11.2.3.1.3.</w:t>
      </w:r>
      <w:r>
        <w:t>2</w:t>
      </w:r>
      <w:r w:rsidRPr="001A06EB">
        <w:tab/>
        <w:t>Minimum requirements</w:t>
      </w:r>
      <w:bookmarkEnd w:id="11176"/>
      <w:bookmarkEnd w:id="11177"/>
      <w:bookmarkEnd w:id="11178"/>
      <w:bookmarkEnd w:id="11179"/>
      <w:bookmarkEnd w:id="11180"/>
      <w:bookmarkEnd w:id="11181"/>
    </w:p>
    <w:p w14:paraId="7C429307" w14:textId="77777777" w:rsidR="001B4F57" w:rsidRPr="001A06EB" w:rsidRDefault="001B4F57" w:rsidP="001B4F57">
      <w:pPr>
        <w:tabs>
          <w:tab w:val="left" w:pos="6096"/>
        </w:tabs>
      </w:pPr>
      <w:r w:rsidRPr="001A06EB">
        <w:t xml:space="preserve">The minimum performance requirement in Table </w:t>
      </w:r>
      <w:r w:rsidRPr="00AA33F7">
        <w:t>11.2.3.1.3.</w:t>
      </w:r>
      <w:r>
        <w:t>2</w:t>
      </w:r>
      <w:r w:rsidRPr="001A06EB">
        <w:t>-1</w:t>
      </w:r>
      <w:r>
        <w:t xml:space="preserve"> </w:t>
      </w:r>
      <w:r w:rsidRPr="001A06EB">
        <w:t>is defined as</w:t>
      </w:r>
    </w:p>
    <w:p w14:paraId="210F77F2" w14:textId="77777777" w:rsidR="001B4F57" w:rsidRPr="001A06EB" w:rsidRDefault="001B4F57" w:rsidP="001B4F57">
      <w:pPr>
        <w:pStyle w:val="B10"/>
      </w:pPr>
      <w:r w:rsidRPr="001A06EB">
        <w:t>a)</w:t>
      </w:r>
      <w:r w:rsidRPr="001A06EB">
        <w:tab/>
        <w:t xml:space="preserve">The ratio of the throughput obtained when transmitting based on </w:t>
      </w:r>
      <w:r w:rsidRPr="001A06EB">
        <w:rPr>
          <w:lang w:val="en-US" w:eastAsia="zh-CN"/>
        </w:rPr>
        <w:t>IAB-MT</w:t>
      </w:r>
      <w:r w:rsidRPr="001A06EB">
        <w:t xml:space="preserve"> reported RI and that obtained when transmitting with fixed rank 1 shall be ≥ </w:t>
      </w:r>
      <w:r w:rsidRPr="001A06EB">
        <w:rPr>
          <w:rFonts w:ascii="Symbol" w:hAnsi="Symbol"/>
        </w:rPr>
        <w:t></w:t>
      </w:r>
      <w:r w:rsidRPr="001A06EB">
        <w:rPr>
          <w:rFonts w:ascii="Symbol" w:hAnsi="Symbol"/>
          <w:vertAlign w:val="subscript"/>
        </w:rPr>
        <w:t></w:t>
      </w:r>
      <w:r w:rsidRPr="001A06EB">
        <w:t>;</w:t>
      </w:r>
    </w:p>
    <w:p w14:paraId="697930E4" w14:textId="77777777" w:rsidR="001B4F57" w:rsidRPr="001A06EB" w:rsidRDefault="001B4F57" w:rsidP="001B4F57">
      <w:pPr>
        <w:pStyle w:val="B10"/>
      </w:pPr>
      <w:r w:rsidRPr="001A06EB">
        <w:t>b)</w:t>
      </w:r>
      <w:r w:rsidRPr="001A06EB">
        <w:tab/>
        <w:t xml:space="preserve">The ratio of the throughput obtained when transmitting based on </w:t>
      </w:r>
      <w:r w:rsidRPr="001A06EB">
        <w:rPr>
          <w:lang w:val="en-US" w:eastAsia="zh-CN"/>
        </w:rPr>
        <w:t>IAB-MT</w:t>
      </w:r>
      <w:r w:rsidRPr="001A06EB">
        <w:t xml:space="preserve"> reported RI and that obtained when transmitting with fixed rank 2 shall be ≥ </w:t>
      </w:r>
      <w:r w:rsidRPr="001A06EB">
        <w:rPr>
          <w:rFonts w:ascii="Symbol" w:hAnsi="Symbol"/>
        </w:rPr>
        <w:t></w:t>
      </w:r>
      <w:r w:rsidRPr="001A06EB">
        <w:rPr>
          <w:rFonts w:ascii="Symbol" w:hAnsi="Symbol"/>
          <w:vertAlign w:val="subscript"/>
        </w:rPr>
        <w:t></w:t>
      </w:r>
      <w:r w:rsidRPr="001A06EB">
        <w:t>;</w:t>
      </w:r>
    </w:p>
    <w:p w14:paraId="69557A96" w14:textId="77777777" w:rsidR="001B4F57" w:rsidRPr="001A06EB" w:rsidRDefault="001B4F57" w:rsidP="001B4F57">
      <w:r w:rsidRPr="001A06EB">
        <w:t xml:space="preserve">For the parameters specified in Table </w:t>
      </w:r>
      <w:r w:rsidRPr="00AA33F7">
        <w:t>11.2.3.1.3.</w:t>
      </w:r>
      <w:r>
        <w:t>1</w:t>
      </w:r>
      <w:r w:rsidRPr="001A06EB">
        <w:t xml:space="preserve">-1 and using the downlink physical channels specified in Annex </w:t>
      </w:r>
      <w:r w:rsidRPr="001A06EB">
        <w:rPr>
          <w:lang w:eastAsia="zh-CN"/>
        </w:rPr>
        <w:t>A</w:t>
      </w:r>
      <w:r w:rsidRPr="001A06EB">
        <w:t xml:space="preserve">, the minimum requirements are specified in Table </w:t>
      </w:r>
      <w:r w:rsidRPr="00AA33F7">
        <w:t>11.2.3.1.3.2</w:t>
      </w:r>
      <w:r w:rsidRPr="001A06EB">
        <w:t>-1.</w:t>
      </w:r>
    </w:p>
    <w:p w14:paraId="0F4CAB94" w14:textId="77777777" w:rsidR="001B4F57" w:rsidRPr="001A06EB" w:rsidRDefault="001B4F57" w:rsidP="001B4F57">
      <w:pPr>
        <w:pStyle w:val="TH"/>
      </w:pPr>
      <w:r w:rsidRPr="001A06EB">
        <w:t xml:space="preserve">Table </w:t>
      </w:r>
      <w:r w:rsidRPr="00AA33F7">
        <w:t>11.2.3.1.3.2</w:t>
      </w:r>
      <w:r w:rsidRPr="001A06EB">
        <w:t>-1: Minimum requirement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tblGrid>
      <w:tr w:rsidR="001B4F57" w:rsidRPr="001A06EB" w14:paraId="4034A939" w14:textId="77777777" w:rsidTr="0099527F">
        <w:trPr>
          <w:jc w:val="center"/>
        </w:trPr>
        <w:tc>
          <w:tcPr>
            <w:tcW w:w="1984" w:type="dxa"/>
            <w:tcBorders>
              <w:bottom w:val="nil"/>
            </w:tcBorders>
          </w:tcPr>
          <w:p w14:paraId="0B5F1380" w14:textId="77777777" w:rsidR="001B4F57" w:rsidRPr="001A06EB" w:rsidRDefault="001B4F57" w:rsidP="001B4F57">
            <w:pPr>
              <w:pStyle w:val="TAH"/>
              <w:rPr>
                <w:rFonts w:eastAsia="?? ??"/>
              </w:rPr>
            </w:pPr>
          </w:p>
        </w:tc>
        <w:tc>
          <w:tcPr>
            <w:tcW w:w="1412" w:type="dxa"/>
            <w:tcBorders>
              <w:bottom w:val="nil"/>
            </w:tcBorders>
          </w:tcPr>
          <w:p w14:paraId="597BDAF5" w14:textId="77777777" w:rsidR="001B4F57" w:rsidRPr="001A06EB" w:rsidRDefault="001B4F57" w:rsidP="001B4F57">
            <w:pPr>
              <w:pStyle w:val="TAH"/>
              <w:rPr>
                <w:rFonts w:eastAsia="?? ??"/>
              </w:rPr>
            </w:pPr>
            <w:r w:rsidRPr="001A06EB">
              <w:rPr>
                <w:rFonts w:eastAsia="?? ??"/>
              </w:rPr>
              <w:t>Test 1</w:t>
            </w:r>
          </w:p>
        </w:tc>
        <w:tc>
          <w:tcPr>
            <w:tcW w:w="1412" w:type="dxa"/>
            <w:tcBorders>
              <w:bottom w:val="nil"/>
            </w:tcBorders>
          </w:tcPr>
          <w:p w14:paraId="7F8BD173" w14:textId="77777777" w:rsidR="001B4F57" w:rsidRPr="001A06EB" w:rsidRDefault="001B4F57" w:rsidP="001B4F57">
            <w:pPr>
              <w:pStyle w:val="TAH"/>
              <w:rPr>
                <w:rFonts w:eastAsia="?? ??"/>
              </w:rPr>
            </w:pPr>
            <w:r w:rsidRPr="001A06EB">
              <w:rPr>
                <w:rFonts w:eastAsia="?? ??"/>
              </w:rPr>
              <w:t>Test 2</w:t>
            </w:r>
          </w:p>
        </w:tc>
        <w:tc>
          <w:tcPr>
            <w:tcW w:w="1412" w:type="dxa"/>
            <w:tcBorders>
              <w:bottom w:val="nil"/>
            </w:tcBorders>
          </w:tcPr>
          <w:p w14:paraId="31EF30EC" w14:textId="77777777" w:rsidR="001B4F57" w:rsidRPr="001A06EB" w:rsidRDefault="001B4F57" w:rsidP="001B4F57">
            <w:pPr>
              <w:pStyle w:val="TAH"/>
              <w:rPr>
                <w:rFonts w:eastAsia="?? ??"/>
              </w:rPr>
            </w:pPr>
            <w:r w:rsidRPr="001A06EB">
              <w:rPr>
                <w:rFonts w:eastAsia="?? ??"/>
              </w:rPr>
              <w:t>Test 3</w:t>
            </w:r>
          </w:p>
        </w:tc>
      </w:tr>
      <w:tr w:rsidR="001B4F57" w:rsidRPr="001A06EB" w14:paraId="6AE48BC6" w14:textId="77777777" w:rsidTr="0099527F">
        <w:trPr>
          <w:cantSplit/>
          <w:jc w:val="center"/>
        </w:trPr>
        <w:tc>
          <w:tcPr>
            <w:tcW w:w="1984" w:type="dxa"/>
          </w:tcPr>
          <w:p w14:paraId="3F4CC13B" w14:textId="77777777" w:rsidR="001B4F57" w:rsidRPr="001A06EB" w:rsidRDefault="001B4F57" w:rsidP="001B4F57">
            <w:pPr>
              <w:pStyle w:val="TAC"/>
              <w:rPr>
                <w:rFonts w:eastAsia="?? ??" w:cs="v5.0.0"/>
                <w:vertAlign w:val="subscript"/>
              </w:rPr>
            </w:pPr>
            <w:r w:rsidRPr="001A06EB">
              <w:rPr>
                <w:rFonts w:ascii="Symbol" w:eastAsia="?? ??" w:hAnsi="Symbol"/>
                <w:i/>
                <w:iCs/>
              </w:rPr>
              <w:t></w:t>
            </w:r>
            <w:r w:rsidRPr="001A06EB">
              <w:rPr>
                <w:rFonts w:eastAsia="?? ??"/>
                <w:vertAlign w:val="subscript"/>
              </w:rPr>
              <w:t>1</w:t>
            </w:r>
          </w:p>
        </w:tc>
        <w:tc>
          <w:tcPr>
            <w:tcW w:w="1412" w:type="dxa"/>
          </w:tcPr>
          <w:p w14:paraId="7E9DBFE2" w14:textId="77777777" w:rsidR="001B4F57" w:rsidRPr="001A06EB" w:rsidRDefault="001B4F57" w:rsidP="001B4F57">
            <w:pPr>
              <w:pStyle w:val="TAC"/>
              <w:rPr>
                <w:rFonts w:eastAsia="?? ??" w:cs="v5.0.0"/>
              </w:rPr>
            </w:pPr>
            <w:r w:rsidRPr="001A06EB">
              <w:rPr>
                <w:rFonts w:eastAsia="?? ??" w:cs="v5.0.0"/>
              </w:rPr>
              <w:t>N/A</w:t>
            </w:r>
          </w:p>
        </w:tc>
        <w:tc>
          <w:tcPr>
            <w:tcW w:w="1412" w:type="dxa"/>
          </w:tcPr>
          <w:p w14:paraId="04D73DF0" w14:textId="77777777" w:rsidR="001B4F57" w:rsidRPr="001A06EB" w:rsidRDefault="001B4F57" w:rsidP="001B4F57">
            <w:pPr>
              <w:pStyle w:val="TAC"/>
              <w:rPr>
                <w:rFonts w:eastAsia="?? ??" w:cs="v5.0.0"/>
              </w:rPr>
            </w:pPr>
            <w:r w:rsidRPr="001A06EB">
              <w:rPr>
                <w:rFonts w:eastAsia="?? ??" w:cs="v5.0.0"/>
              </w:rPr>
              <w:t>1.0</w:t>
            </w:r>
            <w:r>
              <w:rPr>
                <w:rFonts w:eastAsia="?? ??" w:cs="v5.0.0"/>
              </w:rPr>
              <w:t>6</w:t>
            </w:r>
          </w:p>
        </w:tc>
        <w:tc>
          <w:tcPr>
            <w:tcW w:w="1412" w:type="dxa"/>
          </w:tcPr>
          <w:p w14:paraId="506FC4FA" w14:textId="77777777" w:rsidR="001B4F57" w:rsidRPr="001A06EB" w:rsidRDefault="001B4F57" w:rsidP="001B4F57">
            <w:pPr>
              <w:pStyle w:val="TAC"/>
              <w:rPr>
                <w:rFonts w:eastAsia="?? ??" w:cs="v5.0.0"/>
              </w:rPr>
            </w:pPr>
            <w:r w:rsidRPr="001A06EB">
              <w:rPr>
                <w:rFonts w:eastAsia="?? ??" w:cs="v5.0.0"/>
              </w:rPr>
              <w:t>0.9</w:t>
            </w:r>
            <w:r>
              <w:rPr>
                <w:rFonts w:eastAsia="?? ??" w:cs="v5.0.0"/>
              </w:rPr>
              <w:t>1</w:t>
            </w:r>
          </w:p>
        </w:tc>
      </w:tr>
      <w:tr w:rsidR="001B4F57" w:rsidRPr="001A06EB" w14:paraId="197405DB" w14:textId="77777777" w:rsidTr="0099527F">
        <w:trPr>
          <w:cantSplit/>
          <w:jc w:val="center"/>
        </w:trPr>
        <w:tc>
          <w:tcPr>
            <w:tcW w:w="1984" w:type="dxa"/>
          </w:tcPr>
          <w:p w14:paraId="5CD32CC7" w14:textId="77777777" w:rsidR="001B4F57" w:rsidRPr="001A06EB" w:rsidRDefault="001B4F57" w:rsidP="001B4F57">
            <w:pPr>
              <w:pStyle w:val="TAC"/>
              <w:rPr>
                <w:rFonts w:ascii="Symbol" w:eastAsia="?? ??" w:hAnsi="Symbol" w:hint="eastAsia"/>
                <w:i/>
                <w:iCs/>
              </w:rPr>
            </w:pPr>
            <w:r w:rsidRPr="001A06EB">
              <w:rPr>
                <w:rFonts w:ascii="Symbol" w:eastAsia="?? ??" w:hAnsi="Symbol"/>
                <w:i/>
                <w:iCs/>
              </w:rPr>
              <w:t></w:t>
            </w:r>
            <w:r w:rsidRPr="001A06EB">
              <w:rPr>
                <w:rFonts w:eastAsia="?? ??"/>
                <w:vertAlign w:val="subscript"/>
              </w:rPr>
              <w:t>2</w:t>
            </w:r>
          </w:p>
        </w:tc>
        <w:tc>
          <w:tcPr>
            <w:tcW w:w="1412" w:type="dxa"/>
          </w:tcPr>
          <w:p w14:paraId="2C69C641" w14:textId="77777777" w:rsidR="001B4F57" w:rsidRPr="001A06EB" w:rsidRDefault="001B4F57" w:rsidP="001B4F57">
            <w:pPr>
              <w:pStyle w:val="TAC"/>
              <w:rPr>
                <w:rFonts w:eastAsia="?? ??" w:cs="v5.0.0"/>
              </w:rPr>
            </w:pPr>
            <w:r>
              <w:rPr>
                <w:rFonts w:cs="v5.0.0"/>
                <w:lang w:eastAsia="zh-CN"/>
              </w:rPr>
              <w:t>1.01</w:t>
            </w:r>
          </w:p>
        </w:tc>
        <w:tc>
          <w:tcPr>
            <w:tcW w:w="1412" w:type="dxa"/>
          </w:tcPr>
          <w:p w14:paraId="70E77E08" w14:textId="77777777" w:rsidR="001B4F57" w:rsidRPr="001A06EB" w:rsidRDefault="001B4F57" w:rsidP="001B4F57">
            <w:pPr>
              <w:pStyle w:val="TAC"/>
              <w:rPr>
                <w:rFonts w:eastAsia="?? ??" w:cs="v5.0.0"/>
              </w:rPr>
            </w:pPr>
            <w:r w:rsidRPr="001A06EB">
              <w:rPr>
                <w:rFonts w:eastAsia="?? ??" w:cs="v5.0.0"/>
              </w:rPr>
              <w:t>N/A</w:t>
            </w:r>
          </w:p>
        </w:tc>
        <w:tc>
          <w:tcPr>
            <w:tcW w:w="1412" w:type="dxa"/>
          </w:tcPr>
          <w:p w14:paraId="7BDAF19D" w14:textId="77777777" w:rsidR="001B4F57" w:rsidRPr="001A06EB" w:rsidRDefault="001B4F57" w:rsidP="001B4F57">
            <w:pPr>
              <w:pStyle w:val="TAC"/>
              <w:rPr>
                <w:rFonts w:eastAsia="?? ??" w:cs="v5.0.0"/>
              </w:rPr>
            </w:pPr>
            <w:r w:rsidRPr="001A06EB">
              <w:rPr>
                <w:rFonts w:eastAsia="?? ??" w:cs="v5.0.0"/>
              </w:rPr>
              <w:t>N/A</w:t>
            </w:r>
          </w:p>
        </w:tc>
      </w:tr>
    </w:tbl>
    <w:p w14:paraId="35F8FBDB" w14:textId="3D0280C5" w:rsidR="00241417" w:rsidRPr="00EF50DC" w:rsidRDefault="00241417" w:rsidP="00241417">
      <w:pPr>
        <w:rPr>
          <w:lang w:eastAsia="zh-CN"/>
        </w:rPr>
      </w:pPr>
    </w:p>
    <w:p w14:paraId="2BE2D2D5" w14:textId="77777777" w:rsidR="00241417" w:rsidRPr="00FA1FB5" w:rsidRDefault="00241417" w:rsidP="00241417">
      <w:pPr>
        <w:pStyle w:val="Heading4"/>
        <w:rPr>
          <w:lang w:val="en-US" w:eastAsia="zh-CN"/>
        </w:rPr>
      </w:pPr>
      <w:bookmarkStart w:id="11182" w:name="_Toc74583510"/>
      <w:bookmarkStart w:id="11183" w:name="_Toc76542323"/>
      <w:bookmarkStart w:id="11184" w:name="_Toc82450305"/>
      <w:bookmarkStart w:id="11185" w:name="_Toc82450953"/>
      <w:bookmarkStart w:id="11186" w:name="_Toc89949342"/>
      <w:bookmarkStart w:id="11187" w:name="_Toc98755731"/>
      <w:bookmarkStart w:id="11188" w:name="_Toc98763323"/>
      <w:bookmarkStart w:id="11189" w:name="_Toc106184252"/>
      <w:bookmarkStart w:id="11190" w:name="_Toc130402274"/>
      <w:bookmarkStart w:id="11191" w:name="_Toc137532196"/>
      <w:bookmarkStart w:id="11192" w:name="_Toc138852697"/>
      <w:bookmarkStart w:id="11193" w:name="_Toc145529763"/>
      <w:bookmarkStart w:id="11194" w:name="_Toc155325723"/>
      <w:bookmarkStart w:id="11195" w:name="_Toc161655589"/>
      <w:bookmarkStart w:id="11196" w:name="_Toc169620924"/>
      <w:r w:rsidRPr="00FA1FB5">
        <w:rPr>
          <w:lang w:val="en-US" w:eastAsia="zh-CN"/>
        </w:rPr>
        <w:t>11.2.3.2</w:t>
      </w:r>
      <w:r w:rsidRPr="00FA1FB5">
        <w:rPr>
          <w:lang w:val="en-US" w:eastAsia="zh-CN"/>
        </w:rPr>
        <w:tab/>
        <w:t>Performance requirements for IAB type 2-O</w:t>
      </w:r>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bookmarkEnd w:id="11196"/>
    </w:p>
    <w:p w14:paraId="37BEF9CA" w14:textId="77777777" w:rsidR="00241417" w:rsidRDefault="00241417" w:rsidP="00241417">
      <w:pPr>
        <w:pStyle w:val="Heading5"/>
        <w:rPr>
          <w:lang w:eastAsia="zh-CN"/>
        </w:rPr>
      </w:pPr>
      <w:bookmarkStart w:id="11197" w:name="_Toc74583511"/>
      <w:bookmarkStart w:id="11198" w:name="_Toc76542324"/>
      <w:bookmarkStart w:id="11199" w:name="_Toc82450306"/>
      <w:bookmarkStart w:id="11200" w:name="_Toc82450954"/>
      <w:bookmarkStart w:id="11201" w:name="_Toc89949343"/>
      <w:bookmarkStart w:id="11202" w:name="_Toc98755732"/>
      <w:bookmarkStart w:id="11203" w:name="_Toc98763324"/>
      <w:bookmarkStart w:id="11204" w:name="_Toc106184253"/>
      <w:bookmarkStart w:id="11205" w:name="_Toc130402275"/>
      <w:bookmarkStart w:id="11206" w:name="_Toc137532197"/>
      <w:bookmarkStart w:id="11207" w:name="_Toc138852698"/>
      <w:bookmarkStart w:id="11208" w:name="_Toc145529764"/>
      <w:bookmarkStart w:id="11209" w:name="_Toc155325724"/>
      <w:bookmarkStart w:id="11210" w:name="_Toc161655590"/>
      <w:bookmarkStart w:id="11211" w:name="_Toc169620925"/>
      <w:r w:rsidRPr="00FA1FB5">
        <w:rPr>
          <w:lang w:val="en-US" w:eastAsia="zh-CN"/>
        </w:rPr>
        <w:t>11.2.3.2</w:t>
      </w:r>
      <w:r>
        <w:rPr>
          <w:lang w:eastAsia="zh-CN"/>
        </w:rPr>
        <w:t>.1</w:t>
      </w:r>
      <w:r>
        <w:rPr>
          <w:lang w:eastAsia="zh-CN"/>
        </w:rPr>
        <w:tab/>
        <w:t>General</w:t>
      </w:r>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p>
    <w:p w14:paraId="34818E01" w14:textId="77777777" w:rsidR="00241417" w:rsidRPr="00FA1FB5" w:rsidRDefault="00241417" w:rsidP="00241417">
      <w:pPr>
        <w:rPr>
          <w:rFonts w:eastAsia="SimSun"/>
          <w:lang w:val="en-US" w:eastAsia="zh-CN"/>
        </w:rPr>
      </w:pPr>
      <w:r w:rsidRPr="00FA1FB5">
        <w:rPr>
          <w:rFonts w:eastAsia="SimSun"/>
          <w:lang w:val="en-US"/>
        </w:rPr>
        <w:t xml:space="preserve">This clause includes </w:t>
      </w:r>
      <w:r w:rsidRPr="00FA1FB5">
        <w:rPr>
          <w:rFonts w:eastAsia="SimSun" w:hint="eastAsia"/>
          <w:lang w:val="en-US" w:eastAsia="zh-CN"/>
        </w:rPr>
        <w:t xml:space="preserve">radiated </w:t>
      </w:r>
      <w:r w:rsidRPr="00FA1FB5">
        <w:rPr>
          <w:rFonts w:eastAsia="SimSun"/>
          <w:lang w:val="en-US"/>
        </w:rPr>
        <w:t>requirements for the reporting of channel state information (CSI).</w:t>
      </w:r>
    </w:p>
    <w:p w14:paraId="46864BCE" w14:textId="4BB9C101" w:rsidR="009F2BA2" w:rsidRPr="00472EA4" w:rsidRDefault="00241417" w:rsidP="009F2BA2">
      <w:pPr>
        <w:pStyle w:val="H6"/>
        <w:rPr>
          <w:lang w:eastAsia="zh-CN"/>
        </w:rPr>
      </w:pPr>
      <w:r w:rsidRPr="00FA1FB5">
        <w:rPr>
          <w:lang w:val="en-US" w:eastAsia="zh-CN"/>
        </w:rPr>
        <w:t>11.2.3.2</w:t>
      </w:r>
      <w:r>
        <w:rPr>
          <w:lang w:eastAsia="zh-CN"/>
        </w:rPr>
        <w:t>.1.1</w:t>
      </w:r>
      <w:r>
        <w:rPr>
          <w:lang w:eastAsia="zh-CN"/>
        </w:rPr>
        <w:tab/>
      </w:r>
      <w:r w:rsidR="009F2BA2">
        <w:rPr>
          <w:lang w:eastAsia="zh-CN"/>
        </w:rPr>
        <w:t>Void</w:t>
      </w:r>
    </w:p>
    <w:p w14:paraId="291706D0" w14:textId="28DE0C18" w:rsidR="009F2BA2" w:rsidRPr="006C7AF4" w:rsidRDefault="009F2BA2" w:rsidP="00F01908">
      <w:pPr>
        <w:rPr>
          <w:lang w:eastAsia="zh-CN"/>
        </w:rPr>
      </w:pPr>
      <w:r w:rsidRPr="001E0487">
        <w:rPr>
          <w:lang w:eastAsia="zh-CN"/>
        </w:rPr>
        <w:t>Void</w:t>
      </w:r>
    </w:p>
    <w:p w14:paraId="5DBEA7E2" w14:textId="736D1F65" w:rsidR="00241417" w:rsidRDefault="00241417" w:rsidP="009F2BA2">
      <w:pPr>
        <w:pStyle w:val="H6"/>
        <w:rPr>
          <w:lang w:eastAsia="zh-CN"/>
        </w:rPr>
      </w:pPr>
      <w:r w:rsidRPr="00FA1FB5">
        <w:rPr>
          <w:lang w:val="en-US" w:eastAsia="zh-CN"/>
        </w:rPr>
        <w:t>11.2.3.2</w:t>
      </w:r>
      <w:r>
        <w:rPr>
          <w:lang w:eastAsia="zh-CN"/>
        </w:rPr>
        <w:t>.1.2</w:t>
      </w:r>
      <w:r>
        <w:rPr>
          <w:lang w:eastAsia="zh-CN"/>
        </w:rPr>
        <w:tab/>
        <w:t>Common test parameters</w:t>
      </w:r>
    </w:p>
    <w:p w14:paraId="763B6C9A" w14:textId="77777777" w:rsidR="00241417" w:rsidRPr="00FA1FB5" w:rsidRDefault="00241417" w:rsidP="00241417">
      <w:pPr>
        <w:rPr>
          <w:rFonts w:eastAsia="SimSun"/>
          <w:lang w:val="en-US" w:eastAsia="zh-CN"/>
        </w:rPr>
      </w:pPr>
      <w:r w:rsidRPr="00FA1FB5">
        <w:rPr>
          <w:rFonts w:eastAsia="SimSun" w:hint="eastAsia"/>
          <w:lang w:val="en-US" w:eastAsia="zh-CN"/>
        </w:rPr>
        <w:t xml:space="preserve">Parameters specified in Table </w:t>
      </w:r>
      <w:r w:rsidRPr="00FA1FB5">
        <w:rPr>
          <w:lang w:val="en-US" w:eastAsia="zh-CN"/>
        </w:rPr>
        <w:t>11.2.3.2</w:t>
      </w:r>
      <w:r>
        <w:rPr>
          <w:lang w:eastAsia="zh-CN"/>
        </w:rPr>
        <w:t>.1.2</w:t>
      </w:r>
      <w:r w:rsidRPr="00FA1FB5">
        <w:rPr>
          <w:rFonts w:eastAsia="SimSun" w:hint="eastAsia"/>
          <w:lang w:val="en-US" w:eastAsia="zh-CN"/>
        </w:rPr>
        <w:t>-1 are applied f</w:t>
      </w:r>
      <w:r w:rsidRPr="00FA1FB5">
        <w:rPr>
          <w:rFonts w:eastAsia="SimSun"/>
          <w:lang w:val="en-US"/>
        </w:rPr>
        <w:t>or all test cases in this clause</w:t>
      </w:r>
      <w:r w:rsidRPr="00FA1FB5">
        <w:rPr>
          <w:rFonts w:eastAsia="SimSun" w:hint="eastAsia"/>
          <w:lang w:val="en-US" w:eastAsia="zh-CN"/>
        </w:rPr>
        <w:t xml:space="preserve"> unless otherwise stated.</w:t>
      </w:r>
    </w:p>
    <w:p w14:paraId="60C2588A" w14:textId="77777777" w:rsidR="00241417" w:rsidRPr="00FA1FB5" w:rsidRDefault="00241417" w:rsidP="00241417">
      <w:pPr>
        <w:pStyle w:val="TH"/>
        <w:rPr>
          <w:lang w:val="en-US" w:eastAsia="zh-CN"/>
        </w:rPr>
      </w:pPr>
      <w:r w:rsidRPr="00FA1FB5">
        <w:rPr>
          <w:rFonts w:hint="eastAsia"/>
          <w:lang w:val="en-US" w:eastAsia="zh-CN"/>
        </w:rPr>
        <w:t xml:space="preserve">Table </w:t>
      </w:r>
      <w:r w:rsidRPr="00FA1FB5">
        <w:rPr>
          <w:lang w:val="en-US" w:eastAsia="zh-CN"/>
        </w:rPr>
        <w:t>11.2.3.2</w:t>
      </w:r>
      <w:r>
        <w:rPr>
          <w:lang w:eastAsia="zh-CN"/>
        </w:rPr>
        <w:t>.1.2</w:t>
      </w:r>
      <w:r w:rsidRPr="00FA1FB5">
        <w:rPr>
          <w:rFonts w:hint="eastAsia"/>
          <w:lang w:val="en-US" w:eastAsia="zh-CN"/>
        </w:rPr>
        <w:t>-1: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2890"/>
        <w:gridCol w:w="960"/>
        <w:gridCol w:w="1905"/>
      </w:tblGrid>
      <w:tr w:rsidR="00241417" w:rsidRPr="00383285" w14:paraId="5EA19140" w14:textId="77777777" w:rsidTr="003A71DE">
        <w:trPr>
          <w:jc w:val="center"/>
        </w:trPr>
        <w:tc>
          <w:tcPr>
            <w:tcW w:w="3012" w:type="pct"/>
            <w:gridSpan w:val="2"/>
            <w:shd w:val="clear" w:color="auto" w:fill="auto"/>
          </w:tcPr>
          <w:p w14:paraId="1ACB8512" w14:textId="77777777" w:rsidR="00241417" w:rsidRPr="00383285" w:rsidRDefault="00241417" w:rsidP="003A71DE">
            <w:pPr>
              <w:pStyle w:val="TAH"/>
              <w:rPr>
                <w:rFonts w:eastAsia="SimSun"/>
                <w:lang w:val="en-US"/>
              </w:rPr>
            </w:pPr>
            <w:r w:rsidRPr="00383285">
              <w:rPr>
                <w:rFonts w:eastAsia="SimSun"/>
                <w:lang w:val="en-US"/>
              </w:rPr>
              <w:t>Parameter</w:t>
            </w:r>
          </w:p>
        </w:tc>
        <w:tc>
          <w:tcPr>
            <w:tcW w:w="664" w:type="pct"/>
            <w:shd w:val="clear" w:color="auto" w:fill="auto"/>
          </w:tcPr>
          <w:p w14:paraId="0CBCBC57" w14:textId="77777777" w:rsidR="00241417" w:rsidRPr="00383285" w:rsidRDefault="00241417" w:rsidP="003A71DE">
            <w:pPr>
              <w:pStyle w:val="TAH"/>
              <w:rPr>
                <w:rFonts w:eastAsia="SimSun"/>
                <w:lang w:val="en-US"/>
              </w:rPr>
            </w:pPr>
            <w:r w:rsidRPr="00383285">
              <w:rPr>
                <w:rFonts w:eastAsia="SimSun"/>
                <w:lang w:val="en-US"/>
              </w:rPr>
              <w:t>Unit</w:t>
            </w:r>
          </w:p>
        </w:tc>
        <w:tc>
          <w:tcPr>
            <w:tcW w:w="1324" w:type="pct"/>
            <w:shd w:val="clear" w:color="auto" w:fill="auto"/>
          </w:tcPr>
          <w:p w14:paraId="3F91FCF1" w14:textId="77777777" w:rsidR="00241417" w:rsidRPr="00383285" w:rsidRDefault="00241417" w:rsidP="003A71DE">
            <w:pPr>
              <w:pStyle w:val="TAH"/>
              <w:rPr>
                <w:rFonts w:eastAsia="SimSun"/>
                <w:lang w:val="en-US"/>
              </w:rPr>
            </w:pPr>
            <w:r w:rsidRPr="00383285">
              <w:rPr>
                <w:rFonts w:eastAsia="SimSun"/>
                <w:lang w:val="en-US"/>
              </w:rPr>
              <w:t>Value</w:t>
            </w:r>
          </w:p>
        </w:tc>
      </w:tr>
      <w:tr w:rsidR="00241417" w:rsidRPr="00383285" w14:paraId="26CF3259" w14:textId="77777777" w:rsidTr="003A71DE">
        <w:trPr>
          <w:jc w:val="center"/>
        </w:trPr>
        <w:tc>
          <w:tcPr>
            <w:tcW w:w="3012" w:type="pct"/>
            <w:gridSpan w:val="2"/>
            <w:shd w:val="clear" w:color="auto" w:fill="auto"/>
            <w:vAlign w:val="center"/>
          </w:tcPr>
          <w:p w14:paraId="774E2D12" w14:textId="77777777" w:rsidR="00241417" w:rsidRPr="00383285" w:rsidRDefault="00241417" w:rsidP="003A71DE">
            <w:pPr>
              <w:pStyle w:val="TAL"/>
              <w:rPr>
                <w:rFonts w:eastAsia="SimSun"/>
                <w:lang w:val="en-US"/>
              </w:rPr>
            </w:pPr>
            <w:r w:rsidRPr="00383285">
              <w:rPr>
                <w:rFonts w:eastAsia="SimSun"/>
                <w:lang w:val="en-US"/>
              </w:rPr>
              <w:t>PDSCH transmission scheme</w:t>
            </w:r>
          </w:p>
        </w:tc>
        <w:tc>
          <w:tcPr>
            <w:tcW w:w="664" w:type="pct"/>
            <w:shd w:val="clear" w:color="auto" w:fill="auto"/>
            <w:vAlign w:val="center"/>
          </w:tcPr>
          <w:p w14:paraId="0D24102A" w14:textId="77777777" w:rsidR="00241417" w:rsidRPr="00383285" w:rsidRDefault="00241417" w:rsidP="003A71DE">
            <w:pPr>
              <w:pStyle w:val="TAC"/>
              <w:rPr>
                <w:rFonts w:eastAsia="SimSun"/>
                <w:lang w:val="en-US"/>
              </w:rPr>
            </w:pPr>
          </w:p>
        </w:tc>
        <w:tc>
          <w:tcPr>
            <w:tcW w:w="1324" w:type="pct"/>
            <w:shd w:val="clear" w:color="auto" w:fill="auto"/>
            <w:vAlign w:val="center"/>
          </w:tcPr>
          <w:p w14:paraId="3B8CE237" w14:textId="77777777" w:rsidR="00241417" w:rsidRPr="00383285" w:rsidRDefault="00241417" w:rsidP="003A71DE">
            <w:pPr>
              <w:pStyle w:val="TAC"/>
              <w:rPr>
                <w:rFonts w:eastAsia="SimSun"/>
                <w:lang w:val="en-US"/>
              </w:rPr>
            </w:pPr>
            <w:r w:rsidRPr="00383285">
              <w:rPr>
                <w:rFonts w:eastAsia="SimSun"/>
                <w:lang w:val="en-US"/>
              </w:rPr>
              <w:t>Transmission scheme 1</w:t>
            </w:r>
          </w:p>
        </w:tc>
      </w:tr>
      <w:tr w:rsidR="00241417" w:rsidRPr="00383285" w14:paraId="2E2D5CBA" w14:textId="77777777" w:rsidTr="003A71DE">
        <w:trPr>
          <w:jc w:val="center"/>
        </w:trPr>
        <w:tc>
          <w:tcPr>
            <w:tcW w:w="3012" w:type="pct"/>
            <w:gridSpan w:val="2"/>
            <w:shd w:val="clear" w:color="auto" w:fill="auto"/>
            <w:vAlign w:val="center"/>
          </w:tcPr>
          <w:p w14:paraId="75CB360D" w14:textId="77777777" w:rsidR="00241417" w:rsidRPr="00383285" w:rsidRDefault="00241417" w:rsidP="003A71DE">
            <w:pPr>
              <w:pStyle w:val="TAL"/>
              <w:rPr>
                <w:rFonts w:eastAsia="SimSun"/>
                <w:lang w:val="en-US" w:eastAsia="zh-CN"/>
              </w:rPr>
            </w:pPr>
            <w:r w:rsidRPr="00383285">
              <w:rPr>
                <w:rFonts w:eastAsia="SimSun"/>
                <w:lang w:val="en-US" w:eastAsia="zh-CN"/>
              </w:rPr>
              <w:t>Duplex Mode</w:t>
            </w:r>
          </w:p>
        </w:tc>
        <w:tc>
          <w:tcPr>
            <w:tcW w:w="664" w:type="pct"/>
            <w:shd w:val="clear" w:color="auto" w:fill="auto"/>
            <w:vAlign w:val="center"/>
          </w:tcPr>
          <w:p w14:paraId="0FE599FF" w14:textId="77777777" w:rsidR="00241417" w:rsidRPr="00383285" w:rsidRDefault="00241417" w:rsidP="003A71DE">
            <w:pPr>
              <w:pStyle w:val="TAC"/>
              <w:rPr>
                <w:rFonts w:eastAsia="SimSun"/>
                <w:lang w:val="en-US"/>
              </w:rPr>
            </w:pPr>
          </w:p>
        </w:tc>
        <w:tc>
          <w:tcPr>
            <w:tcW w:w="1324" w:type="pct"/>
            <w:shd w:val="clear" w:color="auto" w:fill="auto"/>
            <w:vAlign w:val="center"/>
          </w:tcPr>
          <w:p w14:paraId="7651761E" w14:textId="77777777" w:rsidR="00241417" w:rsidRPr="00383285" w:rsidRDefault="00241417" w:rsidP="003A71DE">
            <w:pPr>
              <w:pStyle w:val="TAC"/>
              <w:rPr>
                <w:rFonts w:eastAsia="SimSun"/>
                <w:lang w:val="en-US" w:eastAsia="zh-CN"/>
              </w:rPr>
            </w:pPr>
            <w:r w:rsidRPr="00383285">
              <w:rPr>
                <w:rFonts w:eastAsia="SimSun"/>
                <w:lang w:val="en-US" w:eastAsia="zh-CN"/>
              </w:rPr>
              <w:t>TDD</w:t>
            </w:r>
          </w:p>
        </w:tc>
      </w:tr>
      <w:tr w:rsidR="00241417" w:rsidRPr="00383285" w14:paraId="1987327D" w14:textId="77777777" w:rsidTr="003A71DE">
        <w:trPr>
          <w:jc w:val="center"/>
        </w:trPr>
        <w:tc>
          <w:tcPr>
            <w:tcW w:w="3012" w:type="pct"/>
            <w:gridSpan w:val="2"/>
            <w:shd w:val="clear" w:color="auto" w:fill="auto"/>
            <w:vAlign w:val="center"/>
          </w:tcPr>
          <w:p w14:paraId="1D4B20EB" w14:textId="77777777" w:rsidR="00241417" w:rsidRPr="00383285" w:rsidRDefault="00241417" w:rsidP="003A71DE">
            <w:pPr>
              <w:pStyle w:val="TAL"/>
              <w:rPr>
                <w:lang w:val="en-US" w:eastAsia="ja-JP"/>
              </w:rPr>
            </w:pPr>
            <w:r w:rsidRPr="00383285">
              <w:rPr>
                <w:lang w:val="en-US"/>
              </w:rPr>
              <w:t xml:space="preserve">PTRS </w:t>
            </w:r>
            <w:r w:rsidRPr="00383285">
              <w:rPr>
                <w:rFonts w:cs="Arial"/>
                <w:i/>
                <w:lang w:val="en-US"/>
              </w:rPr>
              <w:t>epre-Ratio</w:t>
            </w:r>
          </w:p>
        </w:tc>
        <w:tc>
          <w:tcPr>
            <w:tcW w:w="664" w:type="pct"/>
            <w:shd w:val="clear" w:color="auto" w:fill="auto"/>
            <w:vAlign w:val="center"/>
          </w:tcPr>
          <w:p w14:paraId="663A8693" w14:textId="77777777" w:rsidR="00241417" w:rsidRPr="00383285" w:rsidRDefault="00241417" w:rsidP="003A71DE">
            <w:pPr>
              <w:pStyle w:val="TAC"/>
              <w:rPr>
                <w:lang w:val="en-US"/>
              </w:rPr>
            </w:pPr>
          </w:p>
        </w:tc>
        <w:tc>
          <w:tcPr>
            <w:tcW w:w="1324" w:type="pct"/>
            <w:shd w:val="clear" w:color="auto" w:fill="auto"/>
            <w:vAlign w:val="center"/>
          </w:tcPr>
          <w:p w14:paraId="6E499FDF" w14:textId="77777777" w:rsidR="00241417" w:rsidRPr="00383285" w:rsidRDefault="00241417" w:rsidP="003A71DE">
            <w:pPr>
              <w:pStyle w:val="TAC"/>
              <w:rPr>
                <w:lang w:val="en-US" w:eastAsia="zh-CN"/>
              </w:rPr>
            </w:pPr>
            <w:r w:rsidRPr="00383285">
              <w:rPr>
                <w:lang w:val="en-US"/>
              </w:rPr>
              <w:t>0</w:t>
            </w:r>
          </w:p>
        </w:tc>
      </w:tr>
      <w:tr w:rsidR="00241417" w:rsidRPr="00383285" w14:paraId="2125DB60" w14:textId="77777777" w:rsidTr="003A71DE">
        <w:trPr>
          <w:jc w:val="center"/>
        </w:trPr>
        <w:tc>
          <w:tcPr>
            <w:tcW w:w="1021" w:type="pct"/>
            <w:vMerge w:val="restart"/>
            <w:shd w:val="clear" w:color="auto" w:fill="auto"/>
            <w:vAlign w:val="center"/>
          </w:tcPr>
          <w:p w14:paraId="72A89E47" w14:textId="77777777" w:rsidR="00241417" w:rsidRPr="00383285" w:rsidRDefault="00241417" w:rsidP="003A71DE">
            <w:pPr>
              <w:pStyle w:val="TAL"/>
              <w:rPr>
                <w:rFonts w:eastAsia="SimSun"/>
                <w:sz w:val="16"/>
                <w:szCs w:val="16"/>
                <w:lang w:val="en-US" w:eastAsia="ja-JP"/>
              </w:rPr>
            </w:pPr>
            <w:r w:rsidRPr="00383285">
              <w:rPr>
                <w:rFonts w:eastAsia="SimSun"/>
                <w:lang w:val="en-US"/>
              </w:rPr>
              <w:t>Actual carrier configuration</w:t>
            </w:r>
          </w:p>
        </w:tc>
        <w:tc>
          <w:tcPr>
            <w:tcW w:w="1991" w:type="pct"/>
            <w:shd w:val="clear" w:color="auto" w:fill="auto"/>
            <w:vAlign w:val="center"/>
          </w:tcPr>
          <w:p w14:paraId="49CD04D3" w14:textId="77777777" w:rsidR="00241417" w:rsidRPr="00383285" w:rsidRDefault="00241417" w:rsidP="003A71DE">
            <w:pPr>
              <w:pStyle w:val="TAL"/>
              <w:rPr>
                <w:rFonts w:eastAsia="SimSun"/>
                <w:sz w:val="16"/>
                <w:szCs w:val="16"/>
                <w:lang w:val="en-US" w:eastAsia="ja-JP"/>
              </w:rPr>
            </w:pPr>
            <w:r w:rsidRPr="00383285">
              <w:rPr>
                <w:rFonts w:eastAsia="SimSun"/>
                <w:lang w:val="en-US"/>
              </w:rPr>
              <w:t>Offset between Point A and the lowest usable subcarrier on this carrier (Note 3)</w:t>
            </w:r>
          </w:p>
        </w:tc>
        <w:tc>
          <w:tcPr>
            <w:tcW w:w="664" w:type="pct"/>
            <w:shd w:val="clear" w:color="auto" w:fill="auto"/>
            <w:vAlign w:val="center"/>
          </w:tcPr>
          <w:p w14:paraId="593EF661" w14:textId="77777777" w:rsidR="00241417" w:rsidRPr="00383285" w:rsidDel="001005B1" w:rsidRDefault="00241417" w:rsidP="003A71DE">
            <w:pPr>
              <w:pStyle w:val="TAC"/>
              <w:rPr>
                <w:rFonts w:eastAsia="SimSun"/>
                <w:lang w:val="en-US" w:eastAsia="zh-CN"/>
              </w:rPr>
            </w:pPr>
            <w:r w:rsidRPr="00383285">
              <w:rPr>
                <w:rFonts w:eastAsia="SimSun"/>
                <w:lang w:val="en-US"/>
              </w:rPr>
              <w:t>RBs</w:t>
            </w:r>
          </w:p>
        </w:tc>
        <w:tc>
          <w:tcPr>
            <w:tcW w:w="1324" w:type="pct"/>
            <w:shd w:val="clear" w:color="auto" w:fill="auto"/>
            <w:vAlign w:val="center"/>
          </w:tcPr>
          <w:p w14:paraId="5F7EDE5F" w14:textId="77777777" w:rsidR="00241417" w:rsidRPr="00383285" w:rsidRDefault="00241417" w:rsidP="003A71DE">
            <w:pPr>
              <w:pStyle w:val="TAC"/>
              <w:rPr>
                <w:rFonts w:eastAsia="SimSun"/>
                <w:lang w:val="en-US"/>
              </w:rPr>
            </w:pPr>
            <w:r w:rsidRPr="00383285">
              <w:rPr>
                <w:rFonts w:eastAsia="SimSun"/>
                <w:lang w:val="en-US"/>
              </w:rPr>
              <w:t>0</w:t>
            </w:r>
          </w:p>
        </w:tc>
      </w:tr>
      <w:tr w:rsidR="00241417" w:rsidRPr="00383285" w14:paraId="38299F98" w14:textId="77777777" w:rsidTr="003A71DE">
        <w:trPr>
          <w:jc w:val="center"/>
        </w:trPr>
        <w:tc>
          <w:tcPr>
            <w:tcW w:w="1021" w:type="pct"/>
            <w:vMerge/>
            <w:shd w:val="clear" w:color="auto" w:fill="auto"/>
            <w:vAlign w:val="center"/>
          </w:tcPr>
          <w:p w14:paraId="445DA4D4"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57892045" w14:textId="77777777" w:rsidR="00241417" w:rsidRPr="00383285" w:rsidRDefault="00241417" w:rsidP="003A71DE">
            <w:pPr>
              <w:pStyle w:val="TAL"/>
              <w:rPr>
                <w:rFonts w:eastAsia="SimSun"/>
                <w:sz w:val="16"/>
                <w:szCs w:val="16"/>
                <w:lang w:val="en-US" w:eastAsia="ja-JP"/>
              </w:rPr>
            </w:pPr>
            <w:r w:rsidRPr="00383285">
              <w:rPr>
                <w:rFonts w:eastAsia="SimSun"/>
                <w:lang w:val="en-US"/>
              </w:rPr>
              <w:t>Subcarrier spacing</w:t>
            </w:r>
          </w:p>
        </w:tc>
        <w:tc>
          <w:tcPr>
            <w:tcW w:w="664" w:type="pct"/>
            <w:shd w:val="clear" w:color="auto" w:fill="auto"/>
            <w:vAlign w:val="center"/>
          </w:tcPr>
          <w:p w14:paraId="42A7ED4E" w14:textId="77777777" w:rsidR="00241417" w:rsidRPr="00383285" w:rsidDel="001005B1" w:rsidRDefault="00241417" w:rsidP="003A71DE">
            <w:pPr>
              <w:pStyle w:val="TAC"/>
              <w:rPr>
                <w:rFonts w:eastAsia="SimSun"/>
                <w:lang w:val="en-US"/>
              </w:rPr>
            </w:pPr>
            <w:r w:rsidRPr="00383285">
              <w:rPr>
                <w:rFonts w:eastAsia="SimSun"/>
                <w:lang w:val="en-US"/>
              </w:rPr>
              <w:t>kHz</w:t>
            </w:r>
          </w:p>
        </w:tc>
        <w:tc>
          <w:tcPr>
            <w:tcW w:w="1324" w:type="pct"/>
            <w:shd w:val="clear" w:color="auto" w:fill="auto"/>
            <w:vAlign w:val="center"/>
          </w:tcPr>
          <w:p w14:paraId="3F4794F0" w14:textId="77777777" w:rsidR="00241417" w:rsidRPr="00383285" w:rsidRDefault="00241417" w:rsidP="003A71DE">
            <w:pPr>
              <w:pStyle w:val="TAC"/>
              <w:rPr>
                <w:rFonts w:eastAsia="SimSun"/>
                <w:lang w:val="en-US"/>
              </w:rPr>
            </w:pPr>
            <w:r w:rsidRPr="00383285">
              <w:rPr>
                <w:rFonts w:eastAsia="SimSun"/>
                <w:lang w:val="en-US"/>
              </w:rPr>
              <w:t>120</w:t>
            </w:r>
          </w:p>
        </w:tc>
      </w:tr>
      <w:tr w:rsidR="00241417" w:rsidRPr="00383285" w14:paraId="5760EA4B" w14:textId="77777777" w:rsidTr="003A71DE">
        <w:trPr>
          <w:jc w:val="center"/>
        </w:trPr>
        <w:tc>
          <w:tcPr>
            <w:tcW w:w="1021" w:type="pct"/>
            <w:vMerge w:val="restart"/>
            <w:shd w:val="clear" w:color="auto" w:fill="auto"/>
            <w:vAlign w:val="center"/>
          </w:tcPr>
          <w:p w14:paraId="2FDC4CFB" w14:textId="77777777" w:rsidR="00241417" w:rsidRPr="00383285" w:rsidRDefault="00241417" w:rsidP="003A71DE">
            <w:pPr>
              <w:pStyle w:val="TAL"/>
              <w:rPr>
                <w:rFonts w:eastAsia="SimSun"/>
                <w:sz w:val="16"/>
                <w:szCs w:val="16"/>
                <w:lang w:val="en-US" w:eastAsia="ja-JP"/>
              </w:rPr>
            </w:pPr>
            <w:r w:rsidRPr="00383285">
              <w:rPr>
                <w:rFonts w:eastAsia="SimSun"/>
                <w:lang w:val="en-US"/>
              </w:rPr>
              <w:t>DL BWP configuration #1</w:t>
            </w:r>
          </w:p>
        </w:tc>
        <w:tc>
          <w:tcPr>
            <w:tcW w:w="1991" w:type="pct"/>
            <w:shd w:val="clear" w:color="auto" w:fill="auto"/>
            <w:vAlign w:val="center"/>
          </w:tcPr>
          <w:p w14:paraId="31820CF4" w14:textId="77777777" w:rsidR="00241417" w:rsidRPr="00383285" w:rsidRDefault="00241417" w:rsidP="003A71DE">
            <w:pPr>
              <w:pStyle w:val="TAL"/>
              <w:rPr>
                <w:rFonts w:eastAsia="SimSun"/>
                <w:sz w:val="16"/>
                <w:szCs w:val="16"/>
                <w:lang w:val="en-US" w:eastAsia="ja-JP"/>
              </w:rPr>
            </w:pPr>
            <w:r w:rsidRPr="00383285">
              <w:rPr>
                <w:rFonts w:eastAsia="SimSun"/>
                <w:lang w:val="en-US"/>
              </w:rPr>
              <w:t>Cyclic prefix</w:t>
            </w:r>
          </w:p>
        </w:tc>
        <w:tc>
          <w:tcPr>
            <w:tcW w:w="664" w:type="pct"/>
            <w:shd w:val="clear" w:color="auto" w:fill="auto"/>
            <w:vAlign w:val="center"/>
          </w:tcPr>
          <w:p w14:paraId="6537C953" w14:textId="77777777" w:rsidR="00241417" w:rsidRPr="00383285" w:rsidDel="001005B1" w:rsidRDefault="00241417" w:rsidP="003A71DE">
            <w:pPr>
              <w:pStyle w:val="TAC"/>
              <w:rPr>
                <w:rFonts w:eastAsia="SimSun"/>
                <w:lang w:val="en-US"/>
              </w:rPr>
            </w:pPr>
          </w:p>
        </w:tc>
        <w:tc>
          <w:tcPr>
            <w:tcW w:w="1324" w:type="pct"/>
            <w:shd w:val="clear" w:color="auto" w:fill="auto"/>
            <w:vAlign w:val="center"/>
          </w:tcPr>
          <w:p w14:paraId="28336971" w14:textId="77777777" w:rsidR="00241417" w:rsidRPr="00383285" w:rsidRDefault="00241417" w:rsidP="003A71DE">
            <w:pPr>
              <w:pStyle w:val="TAC"/>
              <w:rPr>
                <w:rFonts w:eastAsia="SimSun"/>
                <w:lang w:val="en-US"/>
              </w:rPr>
            </w:pPr>
            <w:r w:rsidRPr="00383285">
              <w:rPr>
                <w:rFonts w:eastAsia="SimSun"/>
                <w:lang w:val="en-US"/>
              </w:rPr>
              <w:t>Normal</w:t>
            </w:r>
          </w:p>
        </w:tc>
      </w:tr>
      <w:tr w:rsidR="00241417" w:rsidRPr="00383285" w14:paraId="72971592" w14:textId="77777777" w:rsidTr="003A71DE">
        <w:trPr>
          <w:jc w:val="center"/>
        </w:trPr>
        <w:tc>
          <w:tcPr>
            <w:tcW w:w="1021" w:type="pct"/>
            <w:vMerge/>
            <w:shd w:val="clear" w:color="auto" w:fill="auto"/>
            <w:vAlign w:val="center"/>
          </w:tcPr>
          <w:p w14:paraId="3C091BB5"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4478CE23" w14:textId="77777777" w:rsidR="00241417" w:rsidRPr="00383285" w:rsidRDefault="00241417" w:rsidP="003A71DE">
            <w:pPr>
              <w:pStyle w:val="TAL"/>
              <w:rPr>
                <w:rFonts w:eastAsia="SimSun"/>
                <w:sz w:val="16"/>
                <w:szCs w:val="16"/>
                <w:lang w:val="en-US" w:eastAsia="ja-JP"/>
              </w:rPr>
            </w:pPr>
            <w:r w:rsidRPr="00383285">
              <w:rPr>
                <w:rFonts w:eastAsia="SimSun"/>
                <w:lang w:val="en-US"/>
              </w:rPr>
              <w:t>RB offset</w:t>
            </w:r>
          </w:p>
        </w:tc>
        <w:tc>
          <w:tcPr>
            <w:tcW w:w="664" w:type="pct"/>
            <w:shd w:val="clear" w:color="auto" w:fill="auto"/>
            <w:vAlign w:val="center"/>
          </w:tcPr>
          <w:p w14:paraId="6988F751" w14:textId="77777777" w:rsidR="00241417" w:rsidRPr="00383285" w:rsidDel="001005B1" w:rsidRDefault="00241417" w:rsidP="003A71DE">
            <w:pPr>
              <w:pStyle w:val="TAC"/>
              <w:rPr>
                <w:rFonts w:eastAsia="SimSun"/>
                <w:lang w:val="en-US"/>
              </w:rPr>
            </w:pPr>
            <w:r w:rsidRPr="00383285">
              <w:rPr>
                <w:rFonts w:eastAsia="SimSun"/>
                <w:lang w:val="en-US"/>
              </w:rPr>
              <w:t>RBs</w:t>
            </w:r>
          </w:p>
        </w:tc>
        <w:tc>
          <w:tcPr>
            <w:tcW w:w="1324" w:type="pct"/>
            <w:shd w:val="clear" w:color="auto" w:fill="auto"/>
            <w:vAlign w:val="center"/>
          </w:tcPr>
          <w:p w14:paraId="4684E020" w14:textId="77777777" w:rsidR="00241417" w:rsidRPr="00383285" w:rsidRDefault="00241417" w:rsidP="003A71DE">
            <w:pPr>
              <w:pStyle w:val="TAC"/>
              <w:rPr>
                <w:rFonts w:eastAsia="SimSun"/>
                <w:lang w:val="en-US"/>
              </w:rPr>
            </w:pPr>
            <w:r w:rsidRPr="00383285">
              <w:rPr>
                <w:rFonts w:eastAsia="SimSun"/>
                <w:lang w:val="en-US"/>
              </w:rPr>
              <w:t>0</w:t>
            </w:r>
          </w:p>
        </w:tc>
      </w:tr>
      <w:tr w:rsidR="00241417" w:rsidRPr="00383285" w14:paraId="1A3FE943" w14:textId="77777777" w:rsidTr="003A71DE">
        <w:trPr>
          <w:jc w:val="center"/>
        </w:trPr>
        <w:tc>
          <w:tcPr>
            <w:tcW w:w="1021" w:type="pct"/>
            <w:vMerge/>
            <w:shd w:val="clear" w:color="auto" w:fill="auto"/>
            <w:vAlign w:val="center"/>
          </w:tcPr>
          <w:p w14:paraId="29237C19" w14:textId="77777777" w:rsidR="00241417" w:rsidRPr="00383285" w:rsidRDefault="00241417" w:rsidP="003A71DE">
            <w:pPr>
              <w:pStyle w:val="TAL"/>
              <w:rPr>
                <w:rFonts w:eastAsia="SimSun"/>
                <w:sz w:val="16"/>
                <w:szCs w:val="16"/>
                <w:lang w:val="en-US" w:eastAsia="ja-JP"/>
              </w:rPr>
            </w:pPr>
          </w:p>
        </w:tc>
        <w:tc>
          <w:tcPr>
            <w:tcW w:w="1991" w:type="pct"/>
            <w:shd w:val="clear" w:color="auto" w:fill="auto"/>
            <w:vAlign w:val="center"/>
          </w:tcPr>
          <w:p w14:paraId="515CA0E0" w14:textId="77777777" w:rsidR="00241417" w:rsidRPr="00383285" w:rsidRDefault="00241417" w:rsidP="003A71DE">
            <w:pPr>
              <w:pStyle w:val="TAL"/>
              <w:rPr>
                <w:rFonts w:eastAsia="SimSun"/>
                <w:sz w:val="16"/>
                <w:szCs w:val="16"/>
                <w:lang w:val="en-US" w:eastAsia="ja-JP"/>
              </w:rPr>
            </w:pPr>
            <w:r w:rsidRPr="00383285">
              <w:rPr>
                <w:rFonts w:eastAsia="SimSun"/>
                <w:lang w:val="en-US"/>
              </w:rPr>
              <w:t>Number of contiguous PRB</w:t>
            </w:r>
          </w:p>
        </w:tc>
        <w:tc>
          <w:tcPr>
            <w:tcW w:w="664" w:type="pct"/>
            <w:shd w:val="clear" w:color="auto" w:fill="auto"/>
            <w:vAlign w:val="center"/>
          </w:tcPr>
          <w:p w14:paraId="69948A63" w14:textId="77777777" w:rsidR="00241417" w:rsidRPr="00383285" w:rsidDel="001005B1" w:rsidRDefault="00241417" w:rsidP="003A71DE">
            <w:pPr>
              <w:pStyle w:val="TAC"/>
              <w:rPr>
                <w:rFonts w:eastAsia="SimSun"/>
                <w:lang w:val="en-US"/>
              </w:rPr>
            </w:pPr>
            <w:r w:rsidRPr="00383285">
              <w:rPr>
                <w:rFonts w:eastAsia="SimSun"/>
                <w:lang w:val="en-US"/>
              </w:rPr>
              <w:t>PRBs</w:t>
            </w:r>
          </w:p>
        </w:tc>
        <w:tc>
          <w:tcPr>
            <w:tcW w:w="1324" w:type="pct"/>
            <w:shd w:val="clear" w:color="auto" w:fill="auto"/>
            <w:vAlign w:val="center"/>
          </w:tcPr>
          <w:p w14:paraId="028DF014" w14:textId="76E53EB7" w:rsidR="00241417" w:rsidRPr="00383285" w:rsidRDefault="00241417" w:rsidP="003A71DE">
            <w:pPr>
              <w:pStyle w:val="TAC"/>
              <w:rPr>
                <w:rFonts w:eastAsia="SimSun"/>
                <w:lang w:val="en-US"/>
              </w:rPr>
            </w:pPr>
            <w:r w:rsidRPr="00383285">
              <w:rPr>
                <w:rFonts w:eastAsia="SimSun"/>
                <w:lang w:val="en-US"/>
              </w:rPr>
              <w:t>Maximum transmission bandwidth configuration</w:t>
            </w:r>
            <w:r w:rsidRPr="00383285">
              <w:rPr>
                <w:rFonts w:eastAsia="SimSun" w:hint="eastAsia"/>
                <w:lang w:val="en-US"/>
              </w:rPr>
              <w:t xml:space="preserve"> as specified in </w:t>
            </w:r>
            <w:r w:rsidRPr="00383285">
              <w:rPr>
                <w:rFonts w:eastAsia="SimSun"/>
                <w:lang w:val="en-US"/>
              </w:rPr>
              <w:t xml:space="preserve">clause 5.3.2 of </w:t>
            </w:r>
            <w:r w:rsidRPr="00383285">
              <w:rPr>
                <w:rFonts w:eastAsia="SimSun" w:hint="eastAsia"/>
                <w:lang w:val="en-US"/>
              </w:rPr>
              <w:t>TS</w:t>
            </w:r>
            <w:r w:rsidRPr="00383285">
              <w:rPr>
                <w:rFonts w:eastAsia="SimSun"/>
                <w:lang w:val="en-US"/>
              </w:rPr>
              <w:t> </w:t>
            </w:r>
            <w:r w:rsidRPr="00383285">
              <w:rPr>
                <w:rFonts w:eastAsia="SimSun" w:hint="eastAsia"/>
                <w:lang w:val="en-US"/>
              </w:rPr>
              <w:t>38.101-</w:t>
            </w:r>
            <w:r>
              <w:rPr>
                <w:rFonts w:eastAsia="SimSun"/>
                <w:lang w:val="en-US"/>
              </w:rPr>
              <w:t>2 [4] f</w:t>
            </w:r>
            <w:r w:rsidRPr="00383285">
              <w:rPr>
                <w:rFonts w:eastAsia="SimSun"/>
                <w:lang w:val="en-US"/>
              </w:rPr>
              <w:t>or tested channel bandwidth and subcarrier spacing</w:t>
            </w:r>
          </w:p>
        </w:tc>
      </w:tr>
      <w:tr w:rsidR="00241417" w:rsidRPr="00383285" w14:paraId="48910B80" w14:textId="77777777" w:rsidTr="003A71DE">
        <w:trPr>
          <w:jc w:val="center"/>
        </w:trPr>
        <w:tc>
          <w:tcPr>
            <w:tcW w:w="3012" w:type="pct"/>
            <w:gridSpan w:val="2"/>
            <w:shd w:val="clear" w:color="auto" w:fill="auto"/>
            <w:vAlign w:val="center"/>
          </w:tcPr>
          <w:p w14:paraId="20E47973" w14:textId="77777777" w:rsidR="00241417" w:rsidRPr="00383285" w:rsidRDefault="00241417" w:rsidP="003A71DE">
            <w:pPr>
              <w:pStyle w:val="TAL"/>
              <w:rPr>
                <w:rFonts w:eastAsia="SimSun"/>
                <w:lang w:val="en-US" w:eastAsia="ja-JP"/>
              </w:rPr>
            </w:pPr>
            <w:r w:rsidRPr="00383285">
              <w:rPr>
                <w:rFonts w:eastAsia="SimSun"/>
                <w:lang w:val="en-US"/>
              </w:rPr>
              <w:t>Active DL BWP index</w:t>
            </w:r>
          </w:p>
        </w:tc>
        <w:tc>
          <w:tcPr>
            <w:tcW w:w="664" w:type="pct"/>
            <w:shd w:val="clear" w:color="auto" w:fill="auto"/>
            <w:vAlign w:val="center"/>
          </w:tcPr>
          <w:p w14:paraId="7813ED8B" w14:textId="77777777" w:rsidR="00241417" w:rsidRPr="00383285" w:rsidRDefault="00241417" w:rsidP="003A71DE">
            <w:pPr>
              <w:pStyle w:val="TAC"/>
              <w:rPr>
                <w:rFonts w:eastAsia="SimSun"/>
                <w:lang w:val="en-US"/>
              </w:rPr>
            </w:pPr>
          </w:p>
        </w:tc>
        <w:tc>
          <w:tcPr>
            <w:tcW w:w="1324" w:type="pct"/>
            <w:shd w:val="clear" w:color="auto" w:fill="auto"/>
            <w:vAlign w:val="center"/>
          </w:tcPr>
          <w:p w14:paraId="2F8CD340" w14:textId="77777777" w:rsidR="00241417" w:rsidRPr="00383285" w:rsidRDefault="00241417" w:rsidP="003A71DE">
            <w:pPr>
              <w:pStyle w:val="TAC"/>
              <w:rPr>
                <w:rFonts w:eastAsia="SimSun"/>
                <w:lang w:val="en-US"/>
              </w:rPr>
            </w:pPr>
            <w:r w:rsidRPr="00383285">
              <w:rPr>
                <w:rFonts w:eastAsia="SimSun"/>
                <w:lang w:val="en-US"/>
              </w:rPr>
              <w:t>1</w:t>
            </w:r>
          </w:p>
        </w:tc>
      </w:tr>
      <w:tr w:rsidR="00241417" w:rsidRPr="00383285" w14:paraId="3B2F87C7" w14:textId="77777777" w:rsidTr="003A71DE">
        <w:trPr>
          <w:jc w:val="center"/>
        </w:trPr>
        <w:tc>
          <w:tcPr>
            <w:tcW w:w="1014" w:type="pct"/>
            <w:vMerge w:val="restart"/>
            <w:shd w:val="clear" w:color="auto" w:fill="auto"/>
            <w:vAlign w:val="center"/>
          </w:tcPr>
          <w:p w14:paraId="7F7311C0" w14:textId="77777777" w:rsidR="00241417" w:rsidRPr="00383285" w:rsidRDefault="00241417" w:rsidP="003A71DE">
            <w:pPr>
              <w:pStyle w:val="TAL"/>
              <w:rPr>
                <w:rFonts w:eastAsia="SimSun"/>
                <w:i/>
                <w:lang w:val="en-US"/>
              </w:rPr>
            </w:pPr>
            <w:r w:rsidRPr="00383285">
              <w:rPr>
                <w:rFonts w:eastAsia="SimSun"/>
                <w:lang w:val="en-US"/>
              </w:rPr>
              <w:t>PDSCH configuration</w:t>
            </w:r>
          </w:p>
        </w:tc>
        <w:tc>
          <w:tcPr>
            <w:tcW w:w="1998" w:type="pct"/>
            <w:shd w:val="clear" w:color="auto" w:fill="auto"/>
            <w:vAlign w:val="center"/>
          </w:tcPr>
          <w:p w14:paraId="7C7CF44C" w14:textId="77777777" w:rsidR="00241417" w:rsidRPr="00383285" w:rsidRDefault="00241417" w:rsidP="003A71DE">
            <w:pPr>
              <w:pStyle w:val="TAL"/>
              <w:rPr>
                <w:rFonts w:eastAsia="SimSun"/>
                <w:i/>
                <w:lang w:val="en-US"/>
              </w:rPr>
            </w:pPr>
            <w:r w:rsidRPr="00383285">
              <w:rPr>
                <w:rFonts w:eastAsia="SimSun"/>
                <w:lang w:val="en-US"/>
              </w:rPr>
              <w:t>Mapping type</w:t>
            </w:r>
          </w:p>
        </w:tc>
        <w:tc>
          <w:tcPr>
            <w:tcW w:w="664" w:type="pct"/>
            <w:shd w:val="clear" w:color="auto" w:fill="auto"/>
            <w:vAlign w:val="center"/>
          </w:tcPr>
          <w:p w14:paraId="60B50A0F" w14:textId="77777777" w:rsidR="00241417" w:rsidRPr="00383285" w:rsidRDefault="00241417" w:rsidP="003A71DE">
            <w:pPr>
              <w:pStyle w:val="TAC"/>
              <w:rPr>
                <w:rFonts w:eastAsia="SimSun"/>
                <w:lang w:val="en-US"/>
              </w:rPr>
            </w:pPr>
          </w:p>
        </w:tc>
        <w:tc>
          <w:tcPr>
            <w:tcW w:w="1324" w:type="pct"/>
            <w:shd w:val="clear" w:color="auto" w:fill="auto"/>
            <w:vAlign w:val="center"/>
          </w:tcPr>
          <w:p w14:paraId="1C4FC46F" w14:textId="77777777" w:rsidR="00241417" w:rsidRPr="00383285" w:rsidRDefault="00241417" w:rsidP="003A71DE">
            <w:pPr>
              <w:pStyle w:val="TAC"/>
              <w:rPr>
                <w:rFonts w:eastAsia="SimSun"/>
                <w:lang w:val="en-US" w:eastAsia="zh-CN"/>
              </w:rPr>
            </w:pPr>
            <w:r w:rsidRPr="00383285">
              <w:rPr>
                <w:rFonts w:eastAsia="SimSun"/>
                <w:lang w:val="en-US" w:eastAsia="zh-CN"/>
              </w:rPr>
              <w:t>Type A</w:t>
            </w:r>
          </w:p>
        </w:tc>
      </w:tr>
      <w:tr w:rsidR="00241417" w:rsidRPr="00383285" w14:paraId="251E0551" w14:textId="77777777" w:rsidTr="003A71DE">
        <w:trPr>
          <w:jc w:val="center"/>
        </w:trPr>
        <w:tc>
          <w:tcPr>
            <w:tcW w:w="1014" w:type="pct"/>
            <w:vMerge/>
            <w:shd w:val="clear" w:color="auto" w:fill="auto"/>
            <w:vAlign w:val="center"/>
          </w:tcPr>
          <w:p w14:paraId="2978B2A3" w14:textId="77777777" w:rsidR="00241417" w:rsidRPr="00383285" w:rsidRDefault="00241417" w:rsidP="003A71DE">
            <w:pPr>
              <w:pStyle w:val="TAL"/>
              <w:rPr>
                <w:rFonts w:eastAsia="SimSun"/>
                <w:lang w:val="en-US"/>
              </w:rPr>
            </w:pPr>
          </w:p>
        </w:tc>
        <w:tc>
          <w:tcPr>
            <w:tcW w:w="1998" w:type="pct"/>
            <w:shd w:val="clear" w:color="auto" w:fill="auto"/>
            <w:vAlign w:val="center"/>
          </w:tcPr>
          <w:p w14:paraId="1669ECC9" w14:textId="77777777" w:rsidR="00241417" w:rsidRPr="00383285" w:rsidRDefault="00241417" w:rsidP="003A71DE">
            <w:pPr>
              <w:pStyle w:val="TAL"/>
              <w:rPr>
                <w:rFonts w:eastAsia="SimSun"/>
                <w:lang w:val="en-US"/>
              </w:rPr>
            </w:pPr>
            <w:r w:rsidRPr="00383285">
              <w:rPr>
                <w:rFonts w:eastAsia="SimSun"/>
                <w:i/>
                <w:lang w:val="en-US"/>
              </w:rPr>
              <w:t>k0</w:t>
            </w:r>
          </w:p>
        </w:tc>
        <w:tc>
          <w:tcPr>
            <w:tcW w:w="664" w:type="pct"/>
            <w:shd w:val="clear" w:color="auto" w:fill="auto"/>
            <w:vAlign w:val="center"/>
          </w:tcPr>
          <w:p w14:paraId="78AD9F20" w14:textId="77777777" w:rsidR="00241417" w:rsidRPr="00383285" w:rsidRDefault="00241417" w:rsidP="003A71DE">
            <w:pPr>
              <w:pStyle w:val="TAC"/>
              <w:rPr>
                <w:rFonts w:eastAsia="SimSun"/>
                <w:lang w:val="en-US"/>
              </w:rPr>
            </w:pPr>
          </w:p>
        </w:tc>
        <w:tc>
          <w:tcPr>
            <w:tcW w:w="1324" w:type="pct"/>
            <w:shd w:val="clear" w:color="auto" w:fill="auto"/>
            <w:vAlign w:val="center"/>
          </w:tcPr>
          <w:p w14:paraId="37BE9319" w14:textId="77777777" w:rsidR="00241417" w:rsidRPr="00383285" w:rsidRDefault="00241417" w:rsidP="003A71DE">
            <w:pPr>
              <w:pStyle w:val="TAC"/>
              <w:rPr>
                <w:rFonts w:eastAsia="SimSun"/>
                <w:lang w:val="en-US" w:eastAsia="zh-CN"/>
              </w:rPr>
            </w:pPr>
            <w:r w:rsidRPr="00383285">
              <w:rPr>
                <w:rFonts w:eastAsia="SimSun"/>
                <w:lang w:val="en-US" w:eastAsia="zh-CN"/>
              </w:rPr>
              <w:t>0</w:t>
            </w:r>
          </w:p>
        </w:tc>
      </w:tr>
      <w:tr w:rsidR="00241417" w:rsidRPr="00383285" w14:paraId="7D3E03D3" w14:textId="77777777" w:rsidTr="003A71DE">
        <w:trPr>
          <w:jc w:val="center"/>
        </w:trPr>
        <w:tc>
          <w:tcPr>
            <w:tcW w:w="1014" w:type="pct"/>
            <w:vMerge/>
            <w:shd w:val="clear" w:color="auto" w:fill="auto"/>
            <w:vAlign w:val="center"/>
          </w:tcPr>
          <w:p w14:paraId="0BBEC919" w14:textId="77777777" w:rsidR="00241417" w:rsidRPr="00383285" w:rsidRDefault="00241417" w:rsidP="003A71DE">
            <w:pPr>
              <w:pStyle w:val="TAL"/>
              <w:rPr>
                <w:rFonts w:eastAsia="SimSun"/>
                <w:lang w:val="en-US"/>
              </w:rPr>
            </w:pPr>
          </w:p>
        </w:tc>
        <w:tc>
          <w:tcPr>
            <w:tcW w:w="1998" w:type="pct"/>
            <w:shd w:val="clear" w:color="auto" w:fill="auto"/>
            <w:vAlign w:val="center"/>
          </w:tcPr>
          <w:p w14:paraId="3135814D" w14:textId="77777777" w:rsidR="00241417" w:rsidRPr="00383285" w:rsidRDefault="00241417" w:rsidP="003A71DE">
            <w:pPr>
              <w:pStyle w:val="TAL"/>
              <w:rPr>
                <w:rFonts w:eastAsia="SimSun"/>
                <w:lang w:val="en-US"/>
              </w:rPr>
            </w:pPr>
            <w:r w:rsidRPr="00383285">
              <w:rPr>
                <w:rFonts w:eastAsia="SimSun"/>
                <w:lang w:val="en-US"/>
              </w:rPr>
              <w:t xml:space="preserve">Starting symbol (S) </w:t>
            </w:r>
          </w:p>
        </w:tc>
        <w:tc>
          <w:tcPr>
            <w:tcW w:w="664" w:type="pct"/>
            <w:shd w:val="clear" w:color="auto" w:fill="auto"/>
            <w:vAlign w:val="center"/>
          </w:tcPr>
          <w:p w14:paraId="6CAE29CE" w14:textId="77777777" w:rsidR="00241417" w:rsidRPr="00383285" w:rsidRDefault="00241417" w:rsidP="003A71DE">
            <w:pPr>
              <w:pStyle w:val="TAC"/>
              <w:rPr>
                <w:rFonts w:eastAsia="SimSun"/>
                <w:lang w:val="en-US"/>
              </w:rPr>
            </w:pPr>
          </w:p>
        </w:tc>
        <w:tc>
          <w:tcPr>
            <w:tcW w:w="1324" w:type="pct"/>
            <w:shd w:val="clear" w:color="auto" w:fill="auto"/>
            <w:vAlign w:val="center"/>
          </w:tcPr>
          <w:p w14:paraId="7086C4EF"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10C87960" w14:textId="77777777" w:rsidTr="003A71DE">
        <w:trPr>
          <w:jc w:val="center"/>
        </w:trPr>
        <w:tc>
          <w:tcPr>
            <w:tcW w:w="1014" w:type="pct"/>
            <w:vMerge/>
            <w:shd w:val="clear" w:color="auto" w:fill="auto"/>
            <w:vAlign w:val="center"/>
          </w:tcPr>
          <w:p w14:paraId="4F25B15C" w14:textId="77777777" w:rsidR="00241417" w:rsidRPr="00383285" w:rsidRDefault="00241417" w:rsidP="003A71DE">
            <w:pPr>
              <w:pStyle w:val="TAL"/>
              <w:rPr>
                <w:rFonts w:eastAsia="SimSun"/>
                <w:lang w:val="en-US"/>
              </w:rPr>
            </w:pPr>
          </w:p>
        </w:tc>
        <w:tc>
          <w:tcPr>
            <w:tcW w:w="1998" w:type="pct"/>
            <w:shd w:val="clear" w:color="auto" w:fill="auto"/>
            <w:vAlign w:val="center"/>
          </w:tcPr>
          <w:p w14:paraId="7411EC10" w14:textId="77777777" w:rsidR="00241417" w:rsidRPr="00383285" w:rsidRDefault="00241417" w:rsidP="003A71DE">
            <w:pPr>
              <w:pStyle w:val="TAL"/>
              <w:rPr>
                <w:rFonts w:eastAsia="SimSun"/>
                <w:lang w:val="en-US"/>
              </w:rPr>
            </w:pPr>
            <w:r w:rsidRPr="00383285">
              <w:rPr>
                <w:rFonts w:eastAsia="SimSun"/>
                <w:lang w:val="en-US"/>
              </w:rPr>
              <w:t>Length (L)</w:t>
            </w:r>
          </w:p>
        </w:tc>
        <w:tc>
          <w:tcPr>
            <w:tcW w:w="664" w:type="pct"/>
            <w:shd w:val="clear" w:color="auto" w:fill="auto"/>
            <w:vAlign w:val="center"/>
          </w:tcPr>
          <w:p w14:paraId="6E9A1340" w14:textId="77777777" w:rsidR="00241417" w:rsidRPr="00383285" w:rsidRDefault="00241417" w:rsidP="003A71DE">
            <w:pPr>
              <w:pStyle w:val="TAC"/>
              <w:rPr>
                <w:rFonts w:eastAsia="SimSun"/>
                <w:lang w:val="en-US"/>
              </w:rPr>
            </w:pPr>
          </w:p>
        </w:tc>
        <w:tc>
          <w:tcPr>
            <w:tcW w:w="1324" w:type="pct"/>
            <w:shd w:val="clear" w:color="auto" w:fill="auto"/>
            <w:vAlign w:val="center"/>
          </w:tcPr>
          <w:p w14:paraId="27E17EC1" w14:textId="77777777" w:rsidR="00241417" w:rsidRPr="00383285" w:rsidRDefault="00241417" w:rsidP="003A71DE">
            <w:pPr>
              <w:pStyle w:val="TAC"/>
              <w:rPr>
                <w:rFonts w:eastAsia="SimSun"/>
                <w:lang w:val="en-US" w:eastAsia="zh-CN"/>
              </w:rPr>
            </w:pPr>
            <w:r w:rsidRPr="00383285">
              <w:rPr>
                <w:rFonts w:eastAsia="SimSun"/>
                <w:lang w:val="en-US" w:eastAsia="zh-CN"/>
              </w:rPr>
              <w:t>12</w:t>
            </w:r>
          </w:p>
        </w:tc>
      </w:tr>
      <w:tr w:rsidR="00241417" w:rsidRPr="00383285" w14:paraId="0CDD2EF0" w14:textId="77777777" w:rsidTr="003A71DE">
        <w:trPr>
          <w:jc w:val="center"/>
        </w:trPr>
        <w:tc>
          <w:tcPr>
            <w:tcW w:w="1014" w:type="pct"/>
            <w:vMerge/>
            <w:shd w:val="clear" w:color="auto" w:fill="auto"/>
            <w:vAlign w:val="center"/>
          </w:tcPr>
          <w:p w14:paraId="75E50162" w14:textId="77777777" w:rsidR="00241417" w:rsidRPr="00383285" w:rsidRDefault="00241417" w:rsidP="003A71DE">
            <w:pPr>
              <w:pStyle w:val="TAL"/>
              <w:rPr>
                <w:rFonts w:eastAsia="SimSun"/>
                <w:lang w:val="en-US"/>
              </w:rPr>
            </w:pPr>
          </w:p>
        </w:tc>
        <w:tc>
          <w:tcPr>
            <w:tcW w:w="1998" w:type="pct"/>
            <w:shd w:val="clear" w:color="auto" w:fill="auto"/>
            <w:vAlign w:val="center"/>
          </w:tcPr>
          <w:p w14:paraId="6D72FE91" w14:textId="77777777" w:rsidR="00241417" w:rsidRPr="00383285" w:rsidRDefault="00241417" w:rsidP="003A71DE">
            <w:pPr>
              <w:pStyle w:val="TAL"/>
              <w:rPr>
                <w:rFonts w:eastAsia="SimSun"/>
                <w:lang w:val="en-US"/>
              </w:rPr>
            </w:pPr>
            <w:r w:rsidRPr="00383285">
              <w:rPr>
                <w:rFonts w:eastAsia="SimSun"/>
                <w:lang w:val="en-US"/>
              </w:rPr>
              <w:t>PDSCH aggregation factor</w:t>
            </w:r>
          </w:p>
        </w:tc>
        <w:tc>
          <w:tcPr>
            <w:tcW w:w="664" w:type="pct"/>
            <w:shd w:val="clear" w:color="auto" w:fill="auto"/>
            <w:vAlign w:val="center"/>
          </w:tcPr>
          <w:p w14:paraId="6F9CE527" w14:textId="77777777" w:rsidR="00241417" w:rsidRPr="00383285" w:rsidRDefault="00241417" w:rsidP="003A71DE">
            <w:pPr>
              <w:pStyle w:val="TAC"/>
              <w:rPr>
                <w:rFonts w:eastAsia="SimSun"/>
                <w:lang w:val="en-US"/>
              </w:rPr>
            </w:pPr>
          </w:p>
        </w:tc>
        <w:tc>
          <w:tcPr>
            <w:tcW w:w="1324" w:type="pct"/>
            <w:shd w:val="clear" w:color="auto" w:fill="auto"/>
            <w:vAlign w:val="center"/>
          </w:tcPr>
          <w:p w14:paraId="710FF955"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3C0D7B9E" w14:textId="77777777" w:rsidTr="003A71DE">
        <w:trPr>
          <w:jc w:val="center"/>
        </w:trPr>
        <w:tc>
          <w:tcPr>
            <w:tcW w:w="1014" w:type="pct"/>
            <w:vMerge/>
            <w:shd w:val="clear" w:color="auto" w:fill="auto"/>
            <w:vAlign w:val="center"/>
          </w:tcPr>
          <w:p w14:paraId="1C5E66CF" w14:textId="77777777" w:rsidR="00241417" w:rsidRPr="00383285" w:rsidRDefault="00241417" w:rsidP="003A71DE">
            <w:pPr>
              <w:pStyle w:val="TAL"/>
              <w:rPr>
                <w:rFonts w:eastAsia="SimSun"/>
                <w:lang w:val="en-US"/>
              </w:rPr>
            </w:pPr>
          </w:p>
        </w:tc>
        <w:tc>
          <w:tcPr>
            <w:tcW w:w="1998" w:type="pct"/>
            <w:shd w:val="clear" w:color="auto" w:fill="auto"/>
            <w:vAlign w:val="center"/>
          </w:tcPr>
          <w:p w14:paraId="6C9AE0D3" w14:textId="77777777" w:rsidR="00241417" w:rsidRPr="00383285" w:rsidRDefault="00241417" w:rsidP="003A71DE">
            <w:pPr>
              <w:pStyle w:val="TAL"/>
              <w:rPr>
                <w:rFonts w:eastAsia="SimSun"/>
                <w:lang w:val="en-US"/>
              </w:rPr>
            </w:pPr>
            <w:r w:rsidRPr="00383285">
              <w:rPr>
                <w:rFonts w:eastAsia="SimSun"/>
                <w:lang w:val="en-US"/>
              </w:rPr>
              <w:t>PRB bundling type</w:t>
            </w:r>
          </w:p>
        </w:tc>
        <w:tc>
          <w:tcPr>
            <w:tcW w:w="664" w:type="pct"/>
            <w:shd w:val="clear" w:color="auto" w:fill="auto"/>
            <w:vAlign w:val="center"/>
          </w:tcPr>
          <w:p w14:paraId="0CAFDF63" w14:textId="77777777" w:rsidR="00241417" w:rsidRPr="00383285" w:rsidRDefault="00241417" w:rsidP="003A71DE">
            <w:pPr>
              <w:pStyle w:val="TAC"/>
              <w:rPr>
                <w:rFonts w:eastAsia="SimSun"/>
                <w:lang w:val="en-US"/>
              </w:rPr>
            </w:pPr>
          </w:p>
        </w:tc>
        <w:tc>
          <w:tcPr>
            <w:tcW w:w="1324" w:type="pct"/>
            <w:shd w:val="clear" w:color="auto" w:fill="auto"/>
            <w:vAlign w:val="center"/>
          </w:tcPr>
          <w:p w14:paraId="52199F9F" w14:textId="77777777" w:rsidR="00241417" w:rsidRPr="00383285" w:rsidRDefault="00241417" w:rsidP="003A71DE">
            <w:pPr>
              <w:pStyle w:val="TAC"/>
              <w:rPr>
                <w:rFonts w:eastAsia="SimSun"/>
                <w:lang w:val="en-US" w:eastAsia="zh-CN"/>
              </w:rPr>
            </w:pPr>
            <w:r w:rsidRPr="00383285">
              <w:rPr>
                <w:rFonts w:eastAsia="SimSun"/>
                <w:lang w:val="en-US" w:eastAsia="zh-CN"/>
              </w:rPr>
              <w:t>Static</w:t>
            </w:r>
          </w:p>
        </w:tc>
      </w:tr>
      <w:tr w:rsidR="00241417" w:rsidRPr="00383285" w14:paraId="09E2B6FA" w14:textId="77777777" w:rsidTr="003A71DE">
        <w:trPr>
          <w:jc w:val="center"/>
        </w:trPr>
        <w:tc>
          <w:tcPr>
            <w:tcW w:w="1014" w:type="pct"/>
            <w:vMerge/>
            <w:shd w:val="clear" w:color="auto" w:fill="auto"/>
            <w:vAlign w:val="center"/>
          </w:tcPr>
          <w:p w14:paraId="6C4C229B" w14:textId="77777777" w:rsidR="00241417" w:rsidRPr="00383285" w:rsidRDefault="00241417" w:rsidP="003A71DE">
            <w:pPr>
              <w:pStyle w:val="TAL"/>
              <w:rPr>
                <w:rFonts w:eastAsia="SimSun"/>
                <w:lang w:val="en-US"/>
              </w:rPr>
            </w:pPr>
          </w:p>
        </w:tc>
        <w:tc>
          <w:tcPr>
            <w:tcW w:w="1998" w:type="pct"/>
            <w:shd w:val="clear" w:color="auto" w:fill="auto"/>
            <w:vAlign w:val="center"/>
          </w:tcPr>
          <w:p w14:paraId="3FD875B7" w14:textId="77777777" w:rsidR="00241417" w:rsidRPr="00383285" w:rsidRDefault="00241417" w:rsidP="003A71DE">
            <w:pPr>
              <w:pStyle w:val="TAL"/>
              <w:rPr>
                <w:rFonts w:eastAsia="SimSun"/>
                <w:lang w:val="en-US"/>
              </w:rPr>
            </w:pPr>
            <w:r w:rsidRPr="00383285">
              <w:rPr>
                <w:rFonts w:eastAsia="SimSun"/>
                <w:lang w:val="en-US"/>
              </w:rPr>
              <w:t>PRB bundling size</w:t>
            </w:r>
          </w:p>
        </w:tc>
        <w:tc>
          <w:tcPr>
            <w:tcW w:w="664" w:type="pct"/>
            <w:shd w:val="clear" w:color="auto" w:fill="auto"/>
            <w:vAlign w:val="center"/>
          </w:tcPr>
          <w:p w14:paraId="6E28CC6A" w14:textId="77777777" w:rsidR="00241417" w:rsidRPr="00383285" w:rsidRDefault="00241417" w:rsidP="003A71DE">
            <w:pPr>
              <w:pStyle w:val="TAC"/>
              <w:rPr>
                <w:rFonts w:eastAsia="SimSun"/>
                <w:lang w:val="en-US"/>
              </w:rPr>
            </w:pPr>
          </w:p>
        </w:tc>
        <w:tc>
          <w:tcPr>
            <w:tcW w:w="1324" w:type="pct"/>
            <w:shd w:val="clear" w:color="auto" w:fill="auto"/>
            <w:vAlign w:val="center"/>
          </w:tcPr>
          <w:p w14:paraId="2E36DDAB"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44C149B7" w14:textId="77777777" w:rsidTr="003A71DE">
        <w:trPr>
          <w:jc w:val="center"/>
        </w:trPr>
        <w:tc>
          <w:tcPr>
            <w:tcW w:w="1014" w:type="pct"/>
            <w:vMerge/>
            <w:shd w:val="clear" w:color="auto" w:fill="auto"/>
            <w:vAlign w:val="center"/>
          </w:tcPr>
          <w:p w14:paraId="59923DBB" w14:textId="77777777" w:rsidR="00241417" w:rsidRPr="00383285" w:rsidRDefault="00241417" w:rsidP="003A71DE">
            <w:pPr>
              <w:pStyle w:val="TAL"/>
              <w:rPr>
                <w:rFonts w:eastAsia="SimSun"/>
                <w:lang w:val="en-US"/>
              </w:rPr>
            </w:pPr>
          </w:p>
        </w:tc>
        <w:tc>
          <w:tcPr>
            <w:tcW w:w="1998" w:type="pct"/>
            <w:shd w:val="clear" w:color="auto" w:fill="auto"/>
            <w:vAlign w:val="center"/>
          </w:tcPr>
          <w:p w14:paraId="5A570F84" w14:textId="77777777" w:rsidR="00241417" w:rsidRPr="00383285" w:rsidRDefault="00241417" w:rsidP="003A71DE">
            <w:pPr>
              <w:pStyle w:val="TAL"/>
              <w:rPr>
                <w:rFonts w:eastAsia="SimSun"/>
                <w:lang w:val="en-US"/>
              </w:rPr>
            </w:pPr>
            <w:r w:rsidRPr="00383285">
              <w:rPr>
                <w:rFonts w:eastAsia="SimSun"/>
                <w:lang w:val="en-US"/>
              </w:rPr>
              <w:t>Resource allocation type</w:t>
            </w:r>
          </w:p>
        </w:tc>
        <w:tc>
          <w:tcPr>
            <w:tcW w:w="664" w:type="pct"/>
            <w:shd w:val="clear" w:color="auto" w:fill="auto"/>
            <w:vAlign w:val="center"/>
          </w:tcPr>
          <w:p w14:paraId="58FB19F6" w14:textId="77777777" w:rsidR="00241417" w:rsidRPr="00383285" w:rsidRDefault="00241417" w:rsidP="003A71DE">
            <w:pPr>
              <w:pStyle w:val="TAC"/>
              <w:rPr>
                <w:rFonts w:eastAsia="SimSun"/>
                <w:lang w:val="en-US"/>
              </w:rPr>
            </w:pPr>
          </w:p>
        </w:tc>
        <w:tc>
          <w:tcPr>
            <w:tcW w:w="1324" w:type="pct"/>
            <w:shd w:val="clear" w:color="auto" w:fill="auto"/>
            <w:vAlign w:val="center"/>
          </w:tcPr>
          <w:p w14:paraId="341FD87F" w14:textId="77777777" w:rsidR="00241417" w:rsidRPr="00383285" w:rsidRDefault="00241417" w:rsidP="003A71DE">
            <w:pPr>
              <w:pStyle w:val="TAC"/>
              <w:rPr>
                <w:rFonts w:eastAsia="SimSun"/>
                <w:lang w:val="en-US" w:eastAsia="zh-CN"/>
              </w:rPr>
            </w:pPr>
            <w:r w:rsidRPr="00383285">
              <w:rPr>
                <w:rFonts w:eastAsia="SimSun"/>
                <w:lang w:val="en-US" w:eastAsia="zh-CN"/>
              </w:rPr>
              <w:t>Type 0</w:t>
            </w:r>
          </w:p>
        </w:tc>
      </w:tr>
      <w:tr w:rsidR="00241417" w:rsidRPr="00383285" w14:paraId="45AD22C1" w14:textId="77777777" w:rsidTr="003A71DE">
        <w:trPr>
          <w:jc w:val="center"/>
        </w:trPr>
        <w:tc>
          <w:tcPr>
            <w:tcW w:w="1014" w:type="pct"/>
            <w:vMerge/>
            <w:shd w:val="clear" w:color="auto" w:fill="auto"/>
            <w:vAlign w:val="center"/>
          </w:tcPr>
          <w:p w14:paraId="4635D98E" w14:textId="77777777" w:rsidR="00241417" w:rsidRPr="00383285" w:rsidRDefault="00241417" w:rsidP="003A71DE">
            <w:pPr>
              <w:pStyle w:val="TAL"/>
              <w:rPr>
                <w:rFonts w:eastAsia="SimSun"/>
                <w:lang w:val="en-US"/>
              </w:rPr>
            </w:pPr>
          </w:p>
        </w:tc>
        <w:tc>
          <w:tcPr>
            <w:tcW w:w="1998" w:type="pct"/>
            <w:shd w:val="clear" w:color="auto" w:fill="auto"/>
            <w:vAlign w:val="center"/>
          </w:tcPr>
          <w:p w14:paraId="1AE801E4" w14:textId="77777777" w:rsidR="00241417" w:rsidRPr="00383285" w:rsidRDefault="00241417" w:rsidP="003A71DE">
            <w:pPr>
              <w:pStyle w:val="TAL"/>
              <w:rPr>
                <w:rFonts w:eastAsia="SimSun"/>
                <w:lang w:val="en-US" w:eastAsia="zh-CN"/>
              </w:rPr>
            </w:pPr>
            <w:r w:rsidRPr="00383285">
              <w:rPr>
                <w:rFonts w:eastAsia="SimSun"/>
                <w:lang w:val="en-US" w:eastAsia="zh-CN"/>
              </w:rPr>
              <w:t>RBG size</w:t>
            </w:r>
          </w:p>
        </w:tc>
        <w:tc>
          <w:tcPr>
            <w:tcW w:w="664" w:type="pct"/>
            <w:shd w:val="clear" w:color="auto" w:fill="auto"/>
            <w:vAlign w:val="center"/>
          </w:tcPr>
          <w:p w14:paraId="519D517B" w14:textId="77777777" w:rsidR="00241417" w:rsidRPr="00383285" w:rsidRDefault="00241417" w:rsidP="003A71DE">
            <w:pPr>
              <w:pStyle w:val="TAC"/>
              <w:rPr>
                <w:rFonts w:eastAsia="SimSun"/>
                <w:lang w:val="en-US"/>
              </w:rPr>
            </w:pPr>
          </w:p>
        </w:tc>
        <w:tc>
          <w:tcPr>
            <w:tcW w:w="1324" w:type="pct"/>
            <w:shd w:val="clear" w:color="auto" w:fill="auto"/>
            <w:vAlign w:val="center"/>
          </w:tcPr>
          <w:p w14:paraId="1B4BCABB" w14:textId="77777777" w:rsidR="00241417" w:rsidRPr="00383285" w:rsidRDefault="00241417" w:rsidP="003A71DE">
            <w:pPr>
              <w:pStyle w:val="TAC"/>
              <w:rPr>
                <w:rFonts w:eastAsia="SimSun"/>
                <w:lang w:val="en-US" w:eastAsia="zh-CN"/>
              </w:rPr>
            </w:pPr>
            <w:r w:rsidRPr="00383285">
              <w:rPr>
                <w:rFonts w:eastAsia="SimSun"/>
                <w:lang w:val="en-US" w:eastAsia="zh-CN"/>
              </w:rPr>
              <w:t>Config2</w:t>
            </w:r>
          </w:p>
        </w:tc>
      </w:tr>
      <w:tr w:rsidR="00241417" w:rsidRPr="00383285" w14:paraId="00430E0C" w14:textId="77777777" w:rsidTr="003A71DE">
        <w:trPr>
          <w:jc w:val="center"/>
        </w:trPr>
        <w:tc>
          <w:tcPr>
            <w:tcW w:w="1014" w:type="pct"/>
            <w:vMerge/>
            <w:shd w:val="clear" w:color="auto" w:fill="auto"/>
            <w:vAlign w:val="center"/>
          </w:tcPr>
          <w:p w14:paraId="1E1B1025" w14:textId="77777777" w:rsidR="00241417" w:rsidRPr="00383285" w:rsidRDefault="00241417" w:rsidP="003A71DE">
            <w:pPr>
              <w:pStyle w:val="TAL"/>
              <w:rPr>
                <w:rFonts w:eastAsia="SimSun"/>
                <w:lang w:val="en-US"/>
              </w:rPr>
            </w:pPr>
          </w:p>
        </w:tc>
        <w:tc>
          <w:tcPr>
            <w:tcW w:w="1998" w:type="pct"/>
            <w:shd w:val="clear" w:color="auto" w:fill="auto"/>
            <w:vAlign w:val="center"/>
          </w:tcPr>
          <w:p w14:paraId="0F47209B" w14:textId="77777777" w:rsidR="00241417" w:rsidRPr="00383285" w:rsidRDefault="00241417" w:rsidP="003A71DE">
            <w:pPr>
              <w:pStyle w:val="TAL"/>
              <w:rPr>
                <w:rFonts w:eastAsia="SimSun"/>
                <w:lang w:val="en-US"/>
              </w:rPr>
            </w:pPr>
            <w:r w:rsidRPr="00383285">
              <w:rPr>
                <w:rFonts w:eastAsia="SimSun"/>
                <w:lang w:val="en-US" w:eastAsia="ja-JP"/>
              </w:rPr>
              <w:t>VRB-to-PRB mapping type</w:t>
            </w:r>
          </w:p>
        </w:tc>
        <w:tc>
          <w:tcPr>
            <w:tcW w:w="664" w:type="pct"/>
            <w:shd w:val="clear" w:color="auto" w:fill="auto"/>
            <w:vAlign w:val="center"/>
          </w:tcPr>
          <w:p w14:paraId="36BA8086" w14:textId="77777777" w:rsidR="00241417" w:rsidRPr="00383285" w:rsidRDefault="00241417" w:rsidP="003A71DE">
            <w:pPr>
              <w:pStyle w:val="TAC"/>
              <w:rPr>
                <w:rFonts w:eastAsia="SimSun"/>
                <w:lang w:val="en-US"/>
              </w:rPr>
            </w:pPr>
          </w:p>
        </w:tc>
        <w:tc>
          <w:tcPr>
            <w:tcW w:w="1324" w:type="pct"/>
            <w:shd w:val="clear" w:color="auto" w:fill="auto"/>
            <w:vAlign w:val="center"/>
          </w:tcPr>
          <w:p w14:paraId="2BE16095" w14:textId="77777777" w:rsidR="00241417" w:rsidRPr="00383285" w:rsidRDefault="00241417" w:rsidP="003A71DE">
            <w:pPr>
              <w:pStyle w:val="TAC"/>
              <w:rPr>
                <w:rFonts w:eastAsia="SimSun"/>
                <w:lang w:val="en-US" w:eastAsia="zh-CN"/>
              </w:rPr>
            </w:pPr>
            <w:r w:rsidRPr="00383285">
              <w:rPr>
                <w:rFonts w:eastAsia="SimSun"/>
                <w:lang w:val="en-US" w:eastAsia="zh-CN"/>
              </w:rPr>
              <w:t>Non-interleaved</w:t>
            </w:r>
          </w:p>
        </w:tc>
      </w:tr>
      <w:tr w:rsidR="00241417" w:rsidRPr="00383285" w14:paraId="4D77B183" w14:textId="77777777" w:rsidTr="003A71DE">
        <w:trPr>
          <w:jc w:val="center"/>
        </w:trPr>
        <w:tc>
          <w:tcPr>
            <w:tcW w:w="1014" w:type="pct"/>
            <w:vMerge/>
            <w:shd w:val="clear" w:color="auto" w:fill="auto"/>
            <w:vAlign w:val="center"/>
          </w:tcPr>
          <w:p w14:paraId="277E94A3" w14:textId="77777777" w:rsidR="00241417" w:rsidRPr="00383285" w:rsidRDefault="00241417" w:rsidP="003A71DE">
            <w:pPr>
              <w:pStyle w:val="TAL"/>
              <w:rPr>
                <w:rFonts w:eastAsia="SimSun"/>
                <w:lang w:val="en-US"/>
              </w:rPr>
            </w:pPr>
          </w:p>
        </w:tc>
        <w:tc>
          <w:tcPr>
            <w:tcW w:w="1998" w:type="pct"/>
            <w:shd w:val="clear" w:color="auto" w:fill="auto"/>
            <w:vAlign w:val="center"/>
          </w:tcPr>
          <w:p w14:paraId="3E19067C" w14:textId="77777777" w:rsidR="00241417" w:rsidRPr="00383285" w:rsidRDefault="00241417" w:rsidP="003A71DE">
            <w:pPr>
              <w:pStyle w:val="TAL"/>
              <w:rPr>
                <w:rFonts w:eastAsia="SimSun"/>
                <w:lang w:val="en-US" w:eastAsia="ja-JP"/>
              </w:rPr>
            </w:pPr>
            <w:r w:rsidRPr="00383285">
              <w:rPr>
                <w:rFonts w:eastAsia="SimSun"/>
                <w:lang w:val="en-US" w:eastAsia="ja-JP"/>
              </w:rPr>
              <w:t>VRB-to-PRB mapping interleaver bundle size</w:t>
            </w:r>
          </w:p>
        </w:tc>
        <w:tc>
          <w:tcPr>
            <w:tcW w:w="664" w:type="pct"/>
            <w:shd w:val="clear" w:color="auto" w:fill="auto"/>
            <w:vAlign w:val="center"/>
          </w:tcPr>
          <w:p w14:paraId="611AA008" w14:textId="77777777" w:rsidR="00241417" w:rsidRPr="00383285" w:rsidRDefault="00241417" w:rsidP="003A71DE">
            <w:pPr>
              <w:pStyle w:val="TAC"/>
              <w:rPr>
                <w:rFonts w:eastAsia="SimSun"/>
                <w:lang w:val="en-US"/>
              </w:rPr>
            </w:pPr>
          </w:p>
        </w:tc>
        <w:tc>
          <w:tcPr>
            <w:tcW w:w="1324" w:type="pct"/>
            <w:shd w:val="clear" w:color="auto" w:fill="auto"/>
            <w:vAlign w:val="center"/>
          </w:tcPr>
          <w:p w14:paraId="557A3CB4" w14:textId="77777777" w:rsidR="00241417" w:rsidRPr="00383285" w:rsidRDefault="00241417" w:rsidP="003A71DE">
            <w:pPr>
              <w:pStyle w:val="TAC"/>
              <w:rPr>
                <w:rFonts w:eastAsia="SimSun"/>
                <w:lang w:val="en-US" w:eastAsia="zh-CN"/>
              </w:rPr>
            </w:pPr>
            <w:r w:rsidRPr="00383285">
              <w:rPr>
                <w:rFonts w:eastAsia="SimSun"/>
                <w:lang w:val="en-US" w:eastAsia="zh-CN"/>
              </w:rPr>
              <w:t>N/A</w:t>
            </w:r>
          </w:p>
        </w:tc>
      </w:tr>
      <w:tr w:rsidR="00241417" w:rsidRPr="00383285" w14:paraId="249B77E0" w14:textId="77777777" w:rsidTr="003A71DE">
        <w:trPr>
          <w:jc w:val="center"/>
        </w:trPr>
        <w:tc>
          <w:tcPr>
            <w:tcW w:w="1014" w:type="pct"/>
            <w:vMerge w:val="restart"/>
            <w:shd w:val="clear" w:color="auto" w:fill="auto"/>
            <w:vAlign w:val="center"/>
          </w:tcPr>
          <w:p w14:paraId="03E1CC8E" w14:textId="77777777" w:rsidR="00241417" w:rsidRPr="00383285" w:rsidRDefault="00241417" w:rsidP="003A71DE">
            <w:pPr>
              <w:pStyle w:val="TAL"/>
              <w:rPr>
                <w:rFonts w:eastAsia="SimSun"/>
                <w:lang w:val="en-US"/>
              </w:rPr>
            </w:pPr>
            <w:r w:rsidRPr="00383285">
              <w:rPr>
                <w:rFonts w:eastAsia="SimSun"/>
                <w:lang w:val="en-US"/>
              </w:rPr>
              <w:t>PDSCH DMRS configuration</w:t>
            </w:r>
          </w:p>
        </w:tc>
        <w:tc>
          <w:tcPr>
            <w:tcW w:w="1998" w:type="pct"/>
            <w:shd w:val="clear" w:color="auto" w:fill="auto"/>
            <w:vAlign w:val="center"/>
          </w:tcPr>
          <w:p w14:paraId="08710E86" w14:textId="77777777" w:rsidR="00241417" w:rsidRPr="00383285" w:rsidRDefault="00241417" w:rsidP="003A71DE">
            <w:pPr>
              <w:pStyle w:val="TAL"/>
              <w:rPr>
                <w:rFonts w:eastAsia="SimSun"/>
                <w:lang w:val="en-US"/>
              </w:rPr>
            </w:pPr>
            <w:r w:rsidRPr="00383285">
              <w:rPr>
                <w:rFonts w:eastAsia="SimSun"/>
                <w:lang w:val="en-US"/>
              </w:rPr>
              <w:t>DMRS Type</w:t>
            </w:r>
          </w:p>
        </w:tc>
        <w:tc>
          <w:tcPr>
            <w:tcW w:w="664" w:type="pct"/>
            <w:shd w:val="clear" w:color="auto" w:fill="auto"/>
            <w:vAlign w:val="center"/>
          </w:tcPr>
          <w:p w14:paraId="7446E13A" w14:textId="77777777" w:rsidR="00241417" w:rsidRPr="00383285" w:rsidRDefault="00241417" w:rsidP="003A71DE">
            <w:pPr>
              <w:pStyle w:val="TAC"/>
              <w:rPr>
                <w:rFonts w:eastAsia="SimSun"/>
                <w:lang w:val="en-US"/>
              </w:rPr>
            </w:pPr>
          </w:p>
        </w:tc>
        <w:tc>
          <w:tcPr>
            <w:tcW w:w="1324" w:type="pct"/>
            <w:shd w:val="clear" w:color="auto" w:fill="auto"/>
            <w:vAlign w:val="center"/>
          </w:tcPr>
          <w:p w14:paraId="5E3B50E6" w14:textId="77777777" w:rsidR="00241417" w:rsidRPr="00383285" w:rsidRDefault="00241417" w:rsidP="003A71DE">
            <w:pPr>
              <w:pStyle w:val="TAC"/>
              <w:rPr>
                <w:rFonts w:eastAsia="SimSun"/>
                <w:lang w:val="en-US" w:eastAsia="zh-CN"/>
              </w:rPr>
            </w:pPr>
            <w:r w:rsidRPr="00383285">
              <w:rPr>
                <w:rFonts w:eastAsia="SimSun"/>
                <w:lang w:val="en-US" w:eastAsia="zh-CN"/>
              </w:rPr>
              <w:t>Type 1</w:t>
            </w:r>
          </w:p>
        </w:tc>
      </w:tr>
      <w:tr w:rsidR="00241417" w:rsidRPr="00383285" w14:paraId="7A7E1D54" w14:textId="77777777" w:rsidTr="003A71DE">
        <w:trPr>
          <w:jc w:val="center"/>
        </w:trPr>
        <w:tc>
          <w:tcPr>
            <w:tcW w:w="1014" w:type="pct"/>
            <w:vMerge/>
            <w:shd w:val="clear" w:color="auto" w:fill="auto"/>
            <w:vAlign w:val="center"/>
          </w:tcPr>
          <w:p w14:paraId="7B528A90" w14:textId="77777777" w:rsidR="00241417" w:rsidRPr="00383285" w:rsidRDefault="00241417" w:rsidP="003A71DE">
            <w:pPr>
              <w:pStyle w:val="TAL"/>
              <w:rPr>
                <w:rFonts w:eastAsia="SimSun"/>
                <w:lang w:val="en-US"/>
              </w:rPr>
            </w:pPr>
          </w:p>
        </w:tc>
        <w:tc>
          <w:tcPr>
            <w:tcW w:w="1998" w:type="pct"/>
            <w:shd w:val="clear" w:color="auto" w:fill="auto"/>
            <w:vAlign w:val="center"/>
          </w:tcPr>
          <w:p w14:paraId="289AAD60" w14:textId="77777777" w:rsidR="00241417" w:rsidRPr="00383285" w:rsidRDefault="00241417" w:rsidP="003A71DE">
            <w:pPr>
              <w:pStyle w:val="TAL"/>
              <w:rPr>
                <w:rFonts w:eastAsia="SimSun"/>
                <w:lang w:val="en-US"/>
              </w:rPr>
            </w:pPr>
            <w:r w:rsidRPr="00383285">
              <w:rPr>
                <w:rFonts w:eastAsia="SimSun"/>
                <w:lang w:val="en-US"/>
              </w:rPr>
              <w:t>Number of additional DMRS</w:t>
            </w:r>
          </w:p>
        </w:tc>
        <w:tc>
          <w:tcPr>
            <w:tcW w:w="664" w:type="pct"/>
            <w:shd w:val="clear" w:color="auto" w:fill="auto"/>
            <w:vAlign w:val="center"/>
          </w:tcPr>
          <w:p w14:paraId="50FA077A" w14:textId="77777777" w:rsidR="00241417" w:rsidRPr="00383285" w:rsidRDefault="00241417" w:rsidP="003A71DE">
            <w:pPr>
              <w:pStyle w:val="TAC"/>
              <w:rPr>
                <w:rFonts w:eastAsia="SimSun"/>
                <w:lang w:val="en-US"/>
              </w:rPr>
            </w:pPr>
          </w:p>
        </w:tc>
        <w:tc>
          <w:tcPr>
            <w:tcW w:w="1324" w:type="pct"/>
            <w:shd w:val="clear" w:color="auto" w:fill="auto"/>
            <w:vAlign w:val="center"/>
          </w:tcPr>
          <w:p w14:paraId="22FDB7BA"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0B95D58A" w14:textId="77777777" w:rsidTr="003A71DE">
        <w:trPr>
          <w:jc w:val="center"/>
        </w:trPr>
        <w:tc>
          <w:tcPr>
            <w:tcW w:w="1014" w:type="pct"/>
            <w:vMerge/>
            <w:shd w:val="clear" w:color="auto" w:fill="auto"/>
            <w:vAlign w:val="center"/>
          </w:tcPr>
          <w:p w14:paraId="533819A6" w14:textId="77777777" w:rsidR="00241417" w:rsidRPr="00383285" w:rsidRDefault="00241417" w:rsidP="003A71DE">
            <w:pPr>
              <w:pStyle w:val="TAL"/>
              <w:rPr>
                <w:rFonts w:eastAsia="SimSun"/>
                <w:lang w:val="en-US"/>
              </w:rPr>
            </w:pPr>
          </w:p>
        </w:tc>
        <w:tc>
          <w:tcPr>
            <w:tcW w:w="1998" w:type="pct"/>
            <w:shd w:val="clear" w:color="auto" w:fill="auto"/>
            <w:vAlign w:val="center"/>
          </w:tcPr>
          <w:p w14:paraId="2A3CD224" w14:textId="77777777" w:rsidR="00241417" w:rsidRPr="00383285" w:rsidRDefault="00241417" w:rsidP="003A71DE">
            <w:pPr>
              <w:pStyle w:val="TAL"/>
              <w:rPr>
                <w:rFonts w:eastAsia="SimSun"/>
                <w:lang w:val="en-US"/>
              </w:rPr>
            </w:pPr>
            <w:r w:rsidRPr="00383285">
              <w:rPr>
                <w:rFonts w:eastAsia="SimSun"/>
                <w:lang w:val="en-US" w:eastAsia="zh-CN"/>
              </w:rPr>
              <w:t>DMRS ports indexes</w:t>
            </w:r>
          </w:p>
        </w:tc>
        <w:tc>
          <w:tcPr>
            <w:tcW w:w="664" w:type="pct"/>
            <w:shd w:val="clear" w:color="auto" w:fill="auto"/>
            <w:vAlign w:val="center"/>
          </w:tcPr>
          <w:p w14:paraId="7A568AF0" w14:textId="77777777" w:rsidR="00241417" w:rsidRPr="00383285" w:rsidRDefault="00241417" w:rsidP="003A71DE">
            <w:pPr>
              <w:pStyle w:val="TAC"/>
              <w:rPr>
                <w:rFonts w:eastAsia="SimSun"/>
                <w:lang w:val="en-US"/>
              </w:rPr>
            </w:pPr>
          </w:p>
        </w:tc>
        <w:tc>
          <w:tcPr>
            <w:tcW w:w="1324" w:type="pct"/>
            <w:shd w:val="clear" w:color="auto" w:fill="auto"/>
            <w:vAlign w:val="center"/>
          </w:tcPr>
          <w:p w14:paraId="651D0D8D" w14:textId="77777777" w:rsidR="00241417" w:rsidRPr="00383285" w:rsidRDefault="00241417" w:rsidP="003A71DE">
            <w:pPr>
              <w:pStyle w:val="TAC"/>
              <w:rPr>
                <w:rFonts w:eastAsia="SimSun"/>
                <w:lang w:val="en-US" w:eastAsia="zh-CN"/>
              </w:rPr>
            </w:pPr>
            <w:r w:rsidRPr="00383285">
              <w:rPr>
                <w:rFonts w:eastAsia="SimSun"/>
                <w:lang w:val="en-US" w:eastAsia="zh-CN"/>
              </w:rPr>
              <w:t>{1000} for Rank1</w:t>
            </w:r>
          </w:p>
          <w:p w14:paraId="269DB783" w14:textId="77777777" w:rsidR="00241417" w:rsidRPr="00383285" w:rsidRDefault="00241417" w:rsidP="003A71DE">
            <w:pPr>
              <w:pStyle w:val="TAC"/>
              <w:rPr>
                <w:rFonts w:eastAsia="SimSun"/>
                <w:lang w:val="en-US" w:eastAsia="zh-CN"/>
              </w:rPr>
            </w:pPr>
            <w:r w:rsidRPr="00383285">
              <w:rPr>
                <w:rFonts w:eastAsia="SimSun"/>
                <w:lang w:val="en-US" w:eastAsia="zh-CN"/>
              </w:rPr>
              <w:t>{1000,1001} for Rank2</w:t>
            </w:r>
          </w:p>
        </w:tc>
      </w:tr>
      <w:tr w:rsidR="00241417" w:rsidRPr="00383285" w14:paraId="7D9124E9" w14:textId="77777777" w:rsidTr="003A71DE">
        <w:trPr>
          <w:jc w:val="center"/>
        </w:trPr>
        <w:tc>
          <w:tcPr>
            <w:tcW w:w="1014" w:type="pct"/>
            <w:vMerge/>
            <w:shd w:val="clear" w:color="auto" w:fill="auto"/>
            <w:vAlign w:val="center"/>
          </w:tcPr>
          <w:p w14:paraId="0E2DC469" w14:textId="77777777" w:rsidR="00241417" w:rsidRPr="00383285" w:rsidRDefault="00241417" w:rsidP="003A71DE">
            <w:pPr>
              <w:pStyle w:val="TAL"/>
              <w:rPr>
                <w:rFonts w:eastAsia="SimSun"/>
                <w:lang w:val="en-US"/>
              </w:rPr>
            </w:pPr>
          </w:p>
        </w:tc>
        <w:tc>
          <w:tcPr>
            <w:tcW w:w="1998" w:type="pct"/>
            <w:shd w:val="clear" w:color="auto" w:fill="auto"/>
            <w:vAlign w:val="center"/>
          </w:tcPr>
          <w:p w14:paraId="0CD4A93E" w14:textId="77777777" w:rsidR="00241417" w:rsidRPr="00383285" w:rsidRDefault="00241417" w:rsidP="003A71DE">
            <w:pPr>
              <w:pStyle w:val="TAL"/>
              <w:rPr>
                <w:rFonts w:eastAsia="SimSun"/>
                <w:lang w:val="en-US"/>
              </w:rPr>
            </w:pPr>
            <w:r w:rsidRPr="00383285">
              <w:rPr>
                <w:rFonts w:eastAsia="SimSun"/>
                <w:lang w:val="en-US"/>
              </w:rPr>
              <w:t>Maximum number of OFDM symbols for DL front loaded DMRS</w:t>
            </w:r>
          </w:p>
        </w:tc>
        <w:tc>
          <w:tcPr>
            <w:tcW w:w="664" w:type="pct"/>
            <w:shd w:val="clear" w:color="auto" w:fill="auto"/>
            <w:vAlign w:val="center"/>
          </w:tcPr>
          <w:p w14:paraId="556D72BC" w14:textId="77777777" w:rsidR="00241417" w:rsidRPr="00383285" w:rsidRDefault="00241417" w:rsidP="003A71DE">
            <w:pPr>
              <w:pStyle w:val="TAC"/>
              <w:rPr>
                <w:rFonts w:eastAsia="SimSun"/>
                <w:lang w:val="en-US"/>
              </w:rPr>
            </w:pPr>
          </w:p>
        </w:tc>
        <w:tc>
          <w:tcPr>
            <w:tcW w:w="1324" w:type="pct"/>
            <w:shd w:val="clear" w:color="auto" w:fill="auto"/>
            <w:vAlign w:val="center"/>
          </w:tcPr>
          <w:p w14:paraId="62D76D83"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36EAC6BD" w14:textId="77777777" w:rsidTr="003A71DE">
        <w:trPr>
          <w:jc w:val="center"/>
        </w:trPr>
        <w:tc>
          <w:tcPr>
            <w:tcW w:w="1014" w:type="pct"/>
            <w:vMerge/>
            <w:shd w:val="clear" w:color="auto" w:fill="auto"/>
            <w:vAlign w:val="center"/>
          </w:tcPr>
          <w:p w14:paraId="4441F52E" w14:textId="77777777" w:rsidR="00241417" w:rsidRPr="00383285" w:rsidRDefault="00241417" w:rsidP="003A71DE">
            <w:pPr>
              <w:pStyle w:val="TAL"/>
              <w:rPr>
                <w:rFonts w:eastAsia="SimSun"/>
                <w:lang w:val="en-US"/>
              </w:rPr>
            </w:pPr>
          </w:p>
        </w:tc>
        <w:tc>
          <w:tcPr>
            <w:tcW w:w="1998" w:type="pct"/>
            <w:shd w:val="clear" w:color="auto" w:fill="auto"/>
            <w:vAlign w:val="center"/>
          </w:tcPr>
          <w:p w14:paraId="3167CD57" w14:textId="77777777" w:rsidR="00241417" w:rsidRPr="00383285" w:rsidRDefault="00241417" w:rsidP="003A71DE">
            <w:pPr>
              <w:pStyle w:val="TAL"/>
              <w:rPr>
                <w:rFonts w:eastAsia="SimSun"/>
                <w:lang w:val="en-US"/>
              </w:rPr>
            </w:pPr>
            <w:r w:rsidRPr="00383285">
              <w:rPr>
                <w:rFonts w:eastAsia="SimSun"/>
                <w:lang w:val="en-US"/>
              </w:rPr>
              <w:t>Number of PDSCH DMRS CDM group(s) without data</w:t>
            </w:r>
          </w:p>
        </w:tc>
        <w:tc>
          <w:tcPr>
            <w:tcW w:w="664" w:type="pct"/>
            <w:shd w:val="clear" w:color="auto" w:fill="auto"/>
            <w:vAlign w:val="center"/>
          </w:tcPr>
          <w:p w14:paraId="763D3E18" w14:textId="77777777" w:rsidR="00241417" w:rsidRPr="00383285" w:rsidRDefault="00241417" w:rsidP="003A71DE">
            <w:pPr>
              <w:pStyle w:val="TAC"/>
              <w:rPr>
                <w:rFonts w:eastAsia="SimSun"/>
                <w:lang w:val="en-US"/>
              </w:rPr>
            </w:pPr>
          </w:p>
        </w:tc>
        <w:tc>
          <w:tcPr>
            <w:tcW w:w="1324" w:type="pct"/>
            <w:shd w:val="clear" w:color="auto" w:fill="auto"/>
            <w:vAlign w:val="center"/>
          </w:tcPr>
          <w:p w14:paraId="26842777"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0019A1D0" w14:textId="77777777" w:rsidTr="003A71DE">
        <w:trPr>
          <w:jc w:val="center"/>
        </w:trPr>
        <w:tc>
          <w:tcPr>
            <w:tcW w:w="1014" w:type="pct"/>
            <w:vMerge w:val="restart"/>
            <w:shd w:val="clear" w:color="auto" w:fill="auto"/>
            <w:vAlign w:val="center"/>
          </w:tcPr>
          <w:p w14:paraId="67D71793" w14:textId="77777777" w:rsidR="00241417" w:rsidRPr="00383285" w:rsidRDefault="00241417" w:rsidP="003A71DE">
            <w:pPr>
              <w:pStyle w:val="TAL"/>
              <w:rPr>
                <w:rFonts w:eastAsia="SimSun"/>
                <w:lang w:val="en-US"/>
              </w:rPr>
            </w:pPr>
            <w:r w:rsidRPr="00383285">
              <w:rPr>
                <w:rFonts w:eastAsia="SimSun"/>
                <w:lang w:val="en-US"/>
              </w:rPr>
              <w:t>PTRS configuration</w:t>
            </w:r>
          </w:p>
        </w:tc>
        <w:tc>
          <w:tcPr>
            <w:tcW w:w="1998" w:type="pct"/>
            <w:shd w:val="clear" w:color="auto" w:fill="auto"/>
            <w:vAlign w:val="center"/>
          </w:tcPr>
          <w:p w14:paraId="41B05737" w14:textId="77777777" w:rsidR="00241417" w:rsidRPr="00383285" w:rsidRDefault="00241417" w:rsidP="003A71DE">
            <w:pPr>
              <w:pStyle w:val="TAL"/>
              <w:rPr>
                <w:rFonts w:eastAsia="SimSun"/>
                <w:lang w:val="en-US"/>
              </w:rPr>
            </w:pPr>
            <w:r w:rsidRPr="00383285">
              <w:rPr>
                <w:rFonts w:eastAsia="SimSun"/>
                <w:lang w:val="en-US"/>
              </w:rPr>
              <w:t>Frequency density (</w:t>
            </w:r>
            <w:r w:rsidRPr="00383285">
              <w:rPr>
                <w:rFonts w:eastAsia="SimSun"/>
                <w:i/>
                <w:lang w:val="en-US"/>
              </w:rPr>
              <w:t>K</w:t>
            </w:r>
            <w:r w:rsidRPr="00383285">
              <w:rPr>
                <w:rFonts w:eastAsia="SimSun"/>
                <w:i/>
                <w:vertAlign w:val="subscript"/>
                <w:lang w:val="en-US"/>
              </w:rPr>
              <w:t>PT-RS</w:t>
            </w:r>
            <w:r w:rsidRPr="00383285">
              <w:rPr>
                <w:rFonts w:eastAsia="SimSun"/>
                <w:lang w:val="en-US"/>
              </w:rPr>
              <w:t>)</w:t>
            </w:r>
          </w:p>
        </w:tc>
        <w:tc>
          <w:tcPr>
            <w:tcW w:w="664" w:type="pct"/>
            <w:shd w:val="clear" w:color="auto" w:fill="auto"/>
            <w:vAlign w:val="center"/>
          </w:tcPr>
          <w:p w14:paraId="250EB9A4" w14:textId="77777777" w:rsidR="00241417" w:rsidRPr="00383285" w:rsidRDefault="00241417" w:rsidP="003A71DE">
            <w:pPr>
              <w:pStyle w:val="TAC"/>
              <w:rPr>
                <w:rFonts w:eastAsia="SimSun"/>
                <w:lang w:val="en-US"/>
              </w:rPr>
            </w:pPr>
          </w:p>
        </w:tc>
        <w:tc>
          <w:tcPr>
            <w:tcW w:w="1324" w:type="pct"/>
            <w:shd w:val="clear" w:color="auto" w:fill="auto"/>
            <w:vAlign w:val="center"/>
          </w:tcPr>
          <w:p w14:paraId="40F48831" w14:textId="77777777" w:rsidR="00241417" w:rsidRPr="00383285" w:rsidRDefault="00241417" w:rsidP="003A71DE">
            <w:pPr>
              <w:pStyle w:val="TAC"/>
              <w:rPr>
                <w:rFonts w:eastAsia="SimSun"/>
                <w:lang w:val="en-US" w:eastAsia="zh-CN"/>
              </w:rPr>
            </w:pPr>
            <w:r w:rsidRPr="00383285">
              <w:rPr>
                <w:rFonts w:eastAsia="SimSun"/>
                <w:lang w:val="en-US" w:eastAsia="zh-CN"/>
              </w:rPr>
              <w:t>2</w:t>
            </w:r>
          </w:p>
        </w:tc>
      </w:tr>
      <w:tr w:rsidR="00241417" w:rsidRPr="00383285" w14:paraId="69823A84" w14:textId="77777777" w:rsidTr="003A71DE">
        <w:trPr>
          <w:trHeight w:val="128"/>
          <w:jc w:val="center"/>
        </w:trPr>
        <w:tc>
          <w:tcPr>
            <w:tcW w:w="1014" w:type="pct"/>
            <w:vMerge/>
            <w:shd w:val="clear" w:color="auto" w:fill="auto"/>
            <w:vAlign w:val="center"/>
          </w:tcPr>
          <w:p w14:paraId="72614C27" w14:textId="77777777" w:rsidR="00241417" w:rsidRPr="00383285" w:rsidRDefault="00241417" w:rsidP="003A71DE">
            <w:pPr>
              <w:pStyle w:val="TAL"/>
              <w:rPr>
                <w:rFonts w:eastAsia="SimSun"/>
                <w:lang w:val="en-US"/>
              </w:rPr>
            </w:pPr>
          </w:p>
        </w:tc>
        <w:tc>
          <w:tcPr>
            <w:tcW w:w="1998" w:type="pct"/>
            <w:shd w:val="clear" w:color="auto" w:fill="auto"/>
            <w:vAlign w:val="center"/>
          </w:tcPr>
          <w:p w14:paraId="19B358BA" w14:textId="77777777" w:rsidR="00241417" w:rsidRPr="00383285" w:rsidRDefault="00241417" w:rsidP="003A71DE">
            <w:pPr>
              <w:pStyle w:val="TAL"/>
              <w:rPr>
                <w:rFonts w:eastAsia="SimSun"/>
                <w:lang w:val="en-US"/>
              </w:rPr>
            </w:pPr>
            <w:r w:rsidRPr="00383285">
              <w:rPr>
                <w:rFonts w:eastAsia="SimSun"/>
                <w:lang w:val="en-US"/>
              </w:rPr>
              <w:t>Time density (</w:t>
            </w:r>
            <w:r w:rsidRPr="00383285">
              <w:rPr>
                <w:rFonts w:eastAsia="SimSun"/>
                <w:i/>
                <w:lang w:val="en-US"/>
              </w:rPr>
              <w:t>L</w:t>
            </w:r>
            <w:r w:rsidRPr="00383285">
              <w:rPr>
                <w:rFonts w:eastAsia="SimSun"/>
                <w:i/>
                <w:vertAlign w:val="subscript"/>
                <w:lang w:val="en-US"/>
              </w:rPr>
              <w:t>PT-RS</w:t>
            </w:r>
            <w:r w:rsidRPr="00383285">
              <w:rPr>
                <w:rFonts w:eastAsia="SimSun"/>
                <w:lang w:val="en-US"/>
              </w:rPr>
              <w:t>)</w:t>
            </w:r>
          </w:p>
        </w:tc>
        <w:tc>
          <w:tcPr>
            <w:tcW w:w="664" w:type="pct"/>
            <w:shd w:val="clear" w:color="auto" w:fill="auto"/>
            <w:vAlign w:val="center"/>
          </w:tcPr>
          <w:p w14:paraId="105F8FB2" w14:textId="77777777" w:rsidR="00241417" w:rsidRPr="00383285" w:rsidRDefault="00241417" w:rsidP="003A71DE">
            <w:pPr>
              <w:pStyle w:val="TAC"/>
              <w:rPr>
                <w:rFonts w:eastAsia="SimSun"/>
                <w:lang w:val="en-US"/>
              </w:rPr>
            </w:pPr>
          </w:p>
        </w:tc>
        <w:tc>
          <w:tcPr>
            <w:tcW w:w="1324" w:type="pct"/>
            <w:shd w:val="clear" w:color="auto" w:fill="auto"/>
            <w:vAlign w:val="center"/>
          </w:tcPr>
          <w:p w14:paraId="3D185503" w14:textId="77777777" w:rsidR="00241417" w:rsidRPr="00383285" w:rsidRDefault="00241417" w:rsidP="003A71DE">
            <w:pPr>
              <w:pStyle w:val="TAC"/>
              <w:rPr>
                <w:rFonts w:eastAsia="SimSun"/>
                <w:lang w:val="en-US" w:eastAsia="zh-CN"/>
              </w:rPr>
            </w:pPr>
            <w:r w:rsidRPr="00383285">
              <w:rPr>
                <w:rFonts w:eastAsia="SimSun"/>
                <w:lang w:val="en-US" w:eastAsia="zh-CN"/>
              </w:rPr>
              <w:t>1</w:t>
            </w:r>
          </w:p>
        </w:tc>
      </w:tr>
      <w:tr w:rsidR="00241417" w:rsidRPr="00383285" w14:paraId="4D7B2A9F" w14:textId="77777777" w:rsidTr="003A71DE">
        <w:trPr>
          <w:trHeight w:val="83"/>
          <w:jc w:val="center"/>
        </w:trPr>
        <w:tc>
          <w:tcPr>
            <w:tcW w:w="1014" w:type="pct"/>
            <w:vMerge/>
            <w:shd w:val="clear" w:color="auto" w:fill="auto"/>
            <w:vAlign w:val="center"/>
          </w:tcPr>
          <w:p w14:paraId="440BBF68" w14:textId="77777777" w:rsidR="00241417" w:rsidRPr="00383285" w:rsidRDefault="00241417" w:rsidP="003A71DE">
            <w:pPr>
              <w:pStyle w:val="TAL"/>
              <w:rPr>
                <w:rFonts w:eastAsia="SimSun"/>
                <w:lang w:val="en-US"/>
              </w:rPr>
            </w:pPr>
          </w:p>
        </w:tc>
        <w:tc>
          <w:tcPr>
            <w:tcW w:w="1998" w:type="pct"/>
            <w:shd w:val="clear" w:color="auto" w:fill="auto"/>
            <w:vAlign w:val="center"/>
          </w:tcPr>
          <w:p w14:paraId="11BAD060" w14:textId="77777777" w:rsidR="00241417" w:rsidRPr="00383285" w:rsidRDefault="00241417" w:rsidP="003A71DE">
            <w:pPr>
              <w:pStyle w:val="TAL"/>
              <w:rPr>
                <w:rFonts w:eastAsia="SimSun"/>
                <w:lang w:val="en-US"/>
              </w:rPr>
            </w:pPr>
            <w:r w:rsidRPr="00383285">
              <w:rPr>
                <w:rFonts w:eastAsia="SimSun"/>
                <w:lang w:val="en-US"/>
              </w:rPr>
              <w:t>Resource Element Offset</w:t>
            </w:r>
          </w:p>
        </w:tc>
        <w:tc>
          <w:tcPr>
            <w:tcW w:w="664" w:type="pct"/>
            <w:shd w:val="clear" w:color="auto" w:fill="auto"/>
            <w:vAlign w:val="center"/>
          </w:tcPr>
          <w:p w14:paraId="46D8B350" w14:textId="77777777" w:rsidR="00241417" w:rsidRPr="00383285" w:rsidRDefault="00241417" w:rsidP="003A71DE">
            <w:pPr>
              <w:pStyle w:val="TAC"/>
              <w:rPr>
                <w:rFonts w:eastAsia="SimSun"/>
                <w:lang w:val="en-US"/>
              </w:rPr>
            </w:pPr>
          </w:p>
        </w:tc>
        <w:tc>
          <w:tcPr>
            <w:tcW w:w="1324" w:type="pct"/>
            <w:shd w:val="clear" w:color="auto" w:fill="auto"/>
            <w:vAlign w:val="center"/>
          </w:tcPr>
          <w:p w14:paraId="0263E5FF" w14:textId="77777777" w:rsidR="00241417" w:rsidRPr="00383285" w:rsidRDefault="00241417" w:rsidP="003A71DE">
            <w:pPr>
              <w:pStyle w:val="TAC"/>
              <w:rPr>
                <w:rFonts w:eastAsia="SimSun"/>
                <w:lang w:val="en-US" w:eastAsia="zh-CN"/>
              </w:rPr>
            </w:pPr>
            <w:r w:rsidRPr="00383285">
              <w:rPr>
                <w:rFonts w:eastAsia="SimSun"/>
                <w:lang w:val="en-US"/>
              </w:rPr>
              <w:t>2</w:t>
            </w:r>
          </w:p>
        </w:tc>
      </w:tr>
      <w:tr w:rsidR="00241417" w:rsidRPr="00383285" w14:paraId="6D9AE454" w14:textId="77777777" w:rsidTr="003A71DE">
        <w:trPr>
          <w:jc w:val="center"/>
        </w:trPr>
        <w:tc>
          <w:tcPr>
            <w:tcW w:w="1021" w:type="pct"/>
            <w:shd w:val="clear" w:color="auto" w:fill="auto"/>
            <w:vAlign w:val="center"/>
          </w:tcPr>
          <w:p w14:paraId="091EFE71" w14:textId="77777777" w:rsidR="00241417" w:rsidRPr="00383285" w:rsidRDefault="00241417" w:rsidP="003A71DE">
            <w:pPr>
              <w:pStyle w:val="TAL"/>
              <w:rPr>
                <w:rFonts w:eastAsia="SimSun"/>
                <w:szCs w:val="18"/>
                <w:lang w:val="en-US"/>
              </w:rPr>
            </w:pPr>
            <w:r w:rsidRPr="00383285">
              <w:rPr>
                <w:rFonts w:eastAsia="SimSun"/>
                <w:szCs w:val="18"/>
                <w:lang w:val="en-US"/>
              </w:rPr>
              <w:t>NZP CSI-RS for CSI acquisition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0513F604" w14:textId="77777777" w:rsidR="00241417" w:rsidRPr="00383285" w:rsidRDefault="00241417" w:rsidP="003A71DE">
            <w:pPr>
              <w:pStyle w:val="TAL"/>
              <w:rPr>
                <w:rFonts w:eastAsia="SimSun"/>
                <w:szCs w:val="18"/>
                <w:lang w:val="en-US"/>
              </w:rPr>
            </w:pPr>
            <w:r w:rsidRPr="00383285">
              <w:rPr>
                <w:rFonts w:eastAsia="SimSun"/>
                <w:szCs w:val="18"/>
                <w:lang w:val="en-US"/>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9D1BD6F" w14:textId="77777777" w:rsidR="00241417" w:rsidRPr="00383285" w:rsidRDefault="00241417" w:rsidP="003A71DE">
            <w:pPr>
              <w:pStyle w:val="TAC"/>
              <w:rPr>
                <w:rFonts w:eastAsia="SimSun"/>
                <w:szCs w:val="18"/>
                <w:lang w:val="en-US"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E5D3E31" w14:textId="77777777" w:rsidR="00241417" w:rsidRPr="00383285" w:rsidRDefault="00241417" w:rsidP="003A71DE">
            <w:pPr>
              <w:pStyle w:val="TAC"/>
              <w:rPr>
                <w:rFonts w:eastAsia="SimSun"/>
                <w:szCs w:val="18"/>
                <w:lang w:val="en-US"/>
              </w:rPr>
            </w:pPr>
            <w:r w:rsidRPr="00383285">
              <w:rPr>
                <w:rFonts w:eastAsia="SimSun"/>
                <w:szCs w:val="18"/>
                <w:lang w:val="en-US"/>
              </w:rPr>
              <w:t>Start PRB 0</w:t>
            </w:r>
          </w:p>
          <w:p w14:paraId="4A27A2BC" w14:textId="77777777" w:rsidR="00241417" w:rsidRPr="00383285" w:rsidRDefault="00241417" w:rsidP="003A71DE">
            <w:pPr>
              <w:pStyle w:val="TAC"/>
              <w:rPr>
                <w:rFonts w:eastAsia="SimSun"/>
                <w:szCs w:val="18"/>
                <w:lang w:val="en-US" w:eastAsia="zh-CN"/>
              </w:rPr>
            </w:pPr>
            <w:r w:rsidRPr="00383285">
              <w:rPr>
                <w:rFonts w:eastAsia="SimSun"/>
                <w:szCs w:val="18"/>
                <w:lang w:val="en-US"/>
              </w:rPr>
              <w:t>Number of PRB = BWP size</w:t>
            </w:r>
          </w:p>
        </w:tc>
      </w:tr>
      <w:tr w:rsidR="00241417" w:rsidRPr="00383285" w14:paraId="30C22E4C" w14:textId="77777777" w:rsidTr="003A71DE">
        <w:trPr>
          <w:jc w:val="center"/>
        </w:trPr>
        <w:tc>
          <w:tcPr>
            <w:tcW w:w="301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C7A23D" w14:textId="77777777" w:rsidR="00241417" w:rsidRPr="00383285" w:rsidRDefault="00241417" w:rsidP="003A71DE">
            <w:pPr>
              <w:pStyle w:val="TAL"/>
              <w:rPr>
                <w:rFonts w:eastAsia="SimSun"/>
                <w:szCs w:val="18"/>
                <w:lang w:val="en-US"/>
              </w:rPr>
            </w:pPr>
            <w:r w:rsidRPr="00383285">
              <w:rPr>
                <w:rFonts w:eastAsia="SimSun"/>
                <w:szCs w:val="18"/>
                <w:lang w:val="en-US"/>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1A7B622" w14:textId="77777777" w:rsidR="00241417" w:rsidRPr="00383285" w:rsidRDefault="00241417" w:rsidP="003A71DE">
            <w:pPr>
              <w:pStyle w:val="TAC"/>
              <w:rPr>
                <w:rFonts w:eastAsia="SimSun"/>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0A030421" w14:textId="77777777" w:rsidR="00241417" w:rsidRPr="00383285" w:rsidRDefault="00241417" w:rsidP="003A71DE">
            <w:pPr>
              <w:pStyle w:val="TAC"/>
              <w:rPr>
                <w:rFonts w:eastAsia="SimSun"/>
                <w:szCs w:val="18"/>
                <w:lang w:val="en-US"/>
              </w:rPr>
            </w:pPr>
            <w:r w:rsidRPr="00383285">
              <w:rPr>
                <w:rFonts w:eastAsia="SimSun"/>
                <w:szCs w:val="18"/>
                <w:lang w:val="en-US" w:eastAsia="zh-CN"/>
              </w:rPr>
              <w:t>{0,2,3,1}</w:t>
            </w:r>
          </w:p>
        </w:tc>
      </w:tr>
      <w:tr w:rsidR="00241417" w:rsidRPr="00383285" w14:paraId="4C13DA95" w14:textId="77777777" w:rsidTr="003A71DE">
        <w:trPr>
          <w:jc w:val="center"/>
        </w:trPr>
        <w:tc>
          <w:tcPr>
            <w:tcW w:w="301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76D7F4" w14:textId="77777777" w:rsidR="00241417" w:rsidRPr="00383285" w:rsidRDefault="00241417" w:rsidP="003A71DE">
            <w:pPr>
              <w:pStyle w:val="TAL"/>
              <w:rPr>
                <w:rFonts w:eastAsia="SimSun"/>
                <w:lang w:val="en-US" w:eastAsia="zh-CN"/>
              </w:rPr>
            </w:pPr>
            <w:r w:rsidRPr="00383285">
              <w:rPr>
                <w:rFonts w:eastAsia="SimSun"/>
                <w:lang w:val="en-US"/>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E4763E9" w14:textId="77777777" w:rsidR="00241417" w:rsidRPr="00383285" w:rsidRDefault="00241417" w:rsidP="003A71DE">
            <w:pPr>
              <w:pStyle w:val="TAC"/>
              <w:rPr>
                <w:rFonts w:eastAsia="SimSun"/>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3D0CB4C" w14:textId="6982B77A" w:rsidR="00241417" w:rsidRPr="00383285" w:rsidRDefault="009F2BA2" w:rsidP="003A71DE">
            <w:pPr>
              <w:pStyle w:val="TAC"/>
              <w:rPr>
                <w:rFonts w:eastAsia="SimSun"/>
                <w:lang w:val="en-US" w:eastAsia="zh-CN"/>
              </w:rPr>
            </w:pPr>
            <w:r>
              <w:rPr>
                <w:rFonts w:eastAsia="SimSun"/>
                <w:lang w:val="en-US"/>
              </w:rPr>
              <w:t xml:space="preserve">As specified in Annex </w:t>
            </w:r>
            <w:r>
              <w:rPr>
                <w:rFonts w:eastAsia="SimSun"/>
              </w:rPr>
              <w:t>I.3.1</w:t>
            </w:r>
          </w:p>
        </w:tc>
      </w:tr>
      <w:tr w:rsidR="00241417" w:rsidRPr="00661924" w14:paraId="13D66633" w14:textId="77777777" w:rsidTr="003A71DE">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0B553E8" w14:textId="77777777" w:rsidR="00241417" w:rsidRPr="00383285" w:rsidRDefault="00241417" w:rsidP="003A71DE">
            <w:pPr>
              <w:pStyle w:val="TAN"/>
              <w:rPr>
                <w:lang w:eastAsia="zh-CN"/>
              </w:rPr>
            </w:pPr>
            <w:r w:rsidRPr="00383285">
              <w:rPr>
                <w:lang w:val="en-US" w:eastAsia="zh-CN"/>
              </w:rPr>
              <w:t>Note 1:</w:t>
            </w:r>
            <w:r w:rsidRPr="00383285">
              <w:rPr>
                <w:rFonts w:eastAsia="SimSun"/>
                <w:sz w:val="32"/>
                <w:lang w:val="en-US" w:eastAsia="zh-CN"/>
              </w:rPr>
              <w:tab/>
            </w:r>
            <w:r w:rsidRPr="00383285">
              <w:rPr>
                <w:lang w:val="en-US" w:eastAsia="zh-CN"/>
              </w:rPr>
              <w:t>PDSCH is scheduled only on</w:t>
            </w:r>
            <w:r w:rsidRPr="00383285">
              <w:rPr>
                <w:lang w:eastAsia="zh-CN"/>
              </w:rPr>
              <w:t xml:space="preserve"> full</w:t>
            </w:r>
            <w:r w:rsidRPr="00383285">
              <w:rPr>
                <w:lang w:val="en-US" w:eastAsia="zh-CN"/>
              </w:rPr>
              <w:t xml:space="preserve"> D</w:t>
            </w:r>
            <w:r w:rsidRPr="00383285">
              <w:rPr>
                <w:lang w:eastAsia="zh-CN"/>
              </w:rPr>
              <w:t>L</w:t>
            </w:r>
            <w:r w:rsidRPr="00383285">
              <w:rPr>
                <w:lang w:val="en-US" w:eastAsia="zh-CN"/>
              </w:rPr>
              <w:t xml:space="preserve"> slots without CSI-RS resource and TRS allocated</w:t>
            </w:r>
            <w:r w:rsidRPr="00383285">
              <w:rPr>
                <w:lang w:eastAsia="zh-CN"/>
              </w:rPr>
              <w:t>.</w:t>
            </w:r>
          </w:p>
          <w:p w14:paraId="3760B397" w14:textId="52C1BF68" w:rsidR="00241417" w:rsidRPr="00FA1FB5" w:rsidRDefault="00241417" w:rsidP="003A71DE">
            <w:pPr>
              <w:pStyle w:val="TAN"/>
              <w:rPr>
                <w:lang w:val="en-US"/>
              </w:rPr>
            </w:pPr>
            <w:r w:rsidRPr="00383285">
              <w:rPr>
                <w:lang w:val="en-US"/>
              </w:rPr>
              <w:t>Note 2:</w:t>
            </w:r>
            <w:r w:rsidRPr="00383285">
              <w:rPr>
                <w:lang w:val="en-US"/>
              </w:rPr>
              <w:tab/>
              <w:t>Point A coincides with minimum guard band as specified in Table 5.3.3-1 from TS 38.101-2</w:t>
            </w:r>
            <w:r>
              <w:rPr>
                <w:lang w:val="en-US"/>
              </w:rPr>
              <w:t xml:space="preserve"> [4] f</w:t>
            </w:r>
            <w:r w:rsidRPr="00383285">
              <w:rPr>
                <w:lang w:val="en-US"/>
              </w:rPr>
              <w:t>or tested channel bandwidth and subcarrier spacing.</w:t>
            </w:r>
          </w:p>
        </w:tc>
      </w:tr>
    </w:tbl>
    <w:p w14:paraId="231B6ACD" w14:textId="77777777" w:rsidR="00241417" w:rsidRPr="00B43D6E" w:rsidRDefault="00241417" w:rsidP="00241417">
      <w:pPr>
        <w:rPr>
          <w:lang w:eastAsia="zh-CN"/>
        </w:rPr>
      </w:pPr>
    </w:p>
    <w:p w14:paraId="6DDCFDC1" w14:textId="77777777" w:rsidR="00241417" w:rsidRPr="00FA1FB5" w:rsidRDefault="00241417" w:rsidP="00241417">
      <w:pPr>
        <w:pStyle w:val="Heading5"/>
        <w:rPr>
          <w:lang w:val="en-US" w:eastAsia="zh-CN"/>
        </w:rPr>
      </w:pPr>
      <w:bookmarkStart w:id="11212" w:name="_Toc74583512"/>
      <w:bookmarkStart w:id="11213" w:name="_Toc76542325"/>
      <w:bookmarkStart w:id="11214" w:name="_Toc82450307"/>
      <w:bookmarkStart w:id="11215" w:name="_Toc82450955"/>
      <w:bookmarkStart w:id="11216" w:name="_Toc89949344"/>
      <w:bookmarkStart w:id="11217" w:name="_Toc98755733"/>
      <w:bookmarkStart w:id="11218" w:name="_Toc98763325"/>
      <w:bookmarkStart w:id="11219" w:name="_Toc106184254"/>
      <w:bookmarkStart w:id="11220" w:name="_Toc130402276"/>
      <w:bookmarkStart w:id="11221" w:name="_Toc137532198"/>
      <w:bookmarkStart w:id="11222" w:name="_Toc138852699"/>
      <w:bookmarkStart w:id="11223" w:name="_Toc145529765"/>
      <w:bookmarkStart w:id="11224" w:name="_Toc155325725"/>
      <w:bookmarkStart w:id="11225" w:name="_Toc161655591"/>
      <w:bookmarkStart w:id="11226" w:name="_Toc169620926"/>
      <w:r w:rsidRPr="00FA1FB5">
        <w:rPr>
          <w:lang w:val="en-US" w:eastAsia="zh-CN"/>
        </w:rPr>
        <w:t>11.2.3.2.</w:t>
      </w:r>
      <w:r>
        <w:rPr>
          <w:lang w:eastAsia="zh-CN"/>
        </w:rPr>
        <w:t>2</w:t>
      </w:r>
      <w:r w:rsidRPr="00FA1FB5">
        <w:rPr>
          <w:lang w:val="en-US" w:eastAsia="zh-CN"/>
        </w:rPr>
        <w:tab/>
        <w:t>Reporting of Channel Quality Indicator (CQI)</w:t>
      </w:r>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p>
    <w:p w14:paraId="51FFD9A9" w14:textId="77777777" w:rsidR="00241417" w:rsidRPr="00FA1FB5" w:rsidRDefault="00241417" w:rsidP="00241417">
      <w:pPr>
        <w:pStyle w:val="H6"/>
        <w:rPr>
          <w:rFonts w:eastAsia="SimSun"/>
          <w:lang w:val="en-US"/>
        </w:rPr>
      </w:pPr>
      <w:r w:rsidRPr="00FA1FB5">
        <w:rPr>
          <w:lang w:val="en-US"/>
        </w:rPr>
        <w:t>11.2.3.2.</w:t>
      </w:r>
      <w:r>
        <w:t>2</w:t>
      </w:r>
      <w:r w:rsidRPr="00FA1FB5">
        <w:rPr>
          <w:lang w:val="en-US"/>
        </w:rPr>
        <w:t>.1</w:t>
      </w:r>
      <w:r w:rsidRPr="00FA1FB5">
        <w:rPr>
          <w:lang w:val="en-US"/>
        </w:rPr>
        <w:tab/>
        <w:t>General</w:t>
      </w:r>
    </w:p>
    <w:p w14:paraId="5F4E0EAC" w14:textId="77777777" w:rsidR="00241417" w:rsidRPr="00FA1FB5" w:rsidRDefault="00241417" w:rsidP="00241417">
      <w:pPr>
        <w:rPr>
          <w:rFonts w:eastAsia="SimSun"/>
          <w:lang w:val="en-US"/>
        </w:rPr>
      </w:pPr>
      <w:r w:rsidRPr="00FA1FB5">
        <w:rPr>
          <w:rFonts w:eastAsia="SimSun"/>
          <w:lang w:val="en-US"/>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w:t>
      </w:r>
      <w:r w:rsidRPr="0055145D">
        <w:rPr>
          <w:rFonts w:eastAsia="SimSun"/>
          <w:lang w:val="en-US"/>
        </w:rPr>
        <w:t>14 [11].</w:t>
      </w:r>
      <w:r w:rsidRPr="00FA1FB5">
        <w:rPr>
          <w:rFonts w:eastAsia="SimSun"/>
          <w:lang w:val="en-US"/>
        </w:rPr>
        <w:t xml:space="preserve"> To account for sensitivity of the input SNR the reporting definition is considered to be verified if the reporting accuracy is met for at least one of two SNR levels separated by an offset of 1 dB.</w:t>
      </w:r>
    </w:p>
    <w:p w14:paraId="5095B400" w14:textId="77777777" w:rsidR="00241417" w:rsidRPr="00FA1FB5" w:rsidRDefault="00241417" w:rsidP="00241417">
      <w:pPr>
        <w:pStyle w:val="TH"/>
        <w:rPr>
          <w:rFonts w:eastAsia="SimSun"/>
          <w:lang w:val="en-US" w:eastAsia="zh-CN"/>
        </w:rPr>
      </w:pPr>
      <w:r w:rsidRPr="00FA1FB5">
        <w:rPr>
          <w:lang w:val="en-US"/>
        </w:rPr>
        <w:t>Table 11.2.3.2.</w:t>
      </w:r>
      <w:r>
        <w:t>2</w:t>
      </w:r>
      <w:r w:rsidRPr="00FA1FB5">
        <w:rPr>
          <w:lang w:val="en-US"/>
        </w:rPr>
        <w:t>.1-1: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241417" w:rsidRPr="00661924" w14:paraId="24E5799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A2743D6"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62286E"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23B5ECF0"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154F7919" w14:textId="77777777" w:rsidR="00241417" w:rsidRPr="00FA1FB5" w:rsidRDefault="00241417" w:rsidP="003A71DE">
            <w:pPr>
              <w:keepNext/>
              <w:keepLines/>
              <w:spacing w:after="0"/>
              <w:jc w:val="center"/>
              <w:rPr>
                <w:rFonts w:ascii="Arial" w:hAnsi="Arial"/>
                <w:b/>
                <w:sz w:val="18"/>
                <w:lang w:val="en-US"/>
              </w:rPr>
            </w:pPr>
            <w:r w:rsidRPr="00FA1FB5">
              <w:rPr>
                <w:rFonts w:ascii="Arial" w:hAnsi="Arial" w:hint="eastAsia"/>
                <w:b/>
                <w:sz w:val="18"/>
                <w:lang w:val="en-US" w:eastAsia="zh-CN"/>
              </w:rPr>
              <w:t>Test 2</w:t>
            </w:r>
          </w:p>
        </w:tc>
      </w:tr>
      <w:tr w:rsidR="00241417" w:rsidRPr="00661924" w14:paraId="6B13235F"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12776B75"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A621ECE"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1447A42"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100</w:t>
            </w:r>
          </w:p>
        </w:tc>
      </w:tr>
      <w:tr w:rsidR="00241417" w:rsidRPr="00661924" w14:paraId="61234C86"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840D4D8"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A323A8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3FB777B"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120</w:t>
            </w:r>
          </w:p>
        </w:tc>
      </w:tr>
      <w:tr w:rsidR="00241417" w:rsidRPr="00661924" w14:paraId="7AD41840"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23B9C4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3E72356"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5438863"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TDD</w:t>
            </w:r>
          </w:p>
        </w:tc>
      </w:tr>
      <w:tr w:rsidR="00241417" w:rsidRPr="00661924" w14:paraId="1594AC18"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5B34ABC"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A46CEF6" w14:textId="77777777" w:rsidR="00241417" w:rsidRPr="00D5656D"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7E83D7" w14:textId="77777777" w:rsidR="00241417" w:rsidRPr="00D5656D" w:rsidRDefault="00241417" w:rsidP="003A71DE">
            <w:pPr>
              <w:keepNext/>
              <w:keepLines/>
              <w:spacing w:after="0"/>
              <w:jc w:val="center"/>
              <w:rPr>
                <w:rFonts w:ascii="Arial" w:hAnsi="Arial"/>
                <w:sz w:val="18"/>
                <w:lang w:val="en-US"/>
              </w:rPr>
            </w:pPr>
            <w:r w:rsidRPr="00D5656D">
              <w:rPr>
                <w:rFonts w:ascii="Arial" w:hAnsi="Arial"/>
                <w:sz w:val="18"/>
                <w:lang w:val="en-US"/>
              </w:rPr>
              <w:t>3D1S1U</w:t>
            </w:r>
          </w:p>
        </w:tc>
      </w:tr>
      <w:tr w:rsidR="00241417" w:rsidRPr="00661924" w14:paraId="6C4EEFC3"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39AD829" w14:textId="77777777" w:rsidR="00241417" w:rsidRPr="00D5656D" w:rsidRDefault="00241417" w:rsidP="003A71DE">
            <w:pPr>
              <w:keepNext/>
              <w:keepLines/>
              <w:spacing w:after="0"/>
              <w:rPr>
                <w:rFonts w:ascii="Arial" w:eastAsia="SimSun" w:hAnsi="Arial"/>
                <w:sz w:val="18"/>
                <w:lang w:val="en-US"/>
              </w:rPr>
            </w:pPr>
            <w:r w:rsidRPr="00D5656D">
              <w:rPr>
                <w:rFonts w:ascii="Arial" w:eastAsia="SimSun" w:hAnsi="Arial"/>
                <w:sz w:val="18"/>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66633C4A" w14:textId="77777777" w:rsidR="00241417" w:rsidRPr="00D5656D"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80CC0D9" w14:textId="77777777" w:rsidR="00241417" w:rsidRPr="00D5656D" w:rsidRDefault="00241417" w:rsidP="003A71DE">
            <w:pPr>
              <w:keepNext/>
              <w:keepLines/>
              <w:spacing w:after="0"/>
              <w:jc w:val="center"/>
              <w:rPr>
                <w:rFonts w:ascii="Arial" w:hAnsi="Arial"/>
                <w:sz w:val="18"/>
                <w:lang w:val="en-US"/>
              </w:rPr>
            </w:pPr>
            <w:r w:rsidRPr="00D5656D">
              <w:rPr>
                <w:rFonts w:ascii="Arial" w:hAnsi="Arial"/>
                <w:sz w:val="18"/>
                <w:lang w:val="en-US"/>
              </w:rPr>
              <w:t>10D+2G+2U</w:t>
            </w:r>
          </w:p>
        </w:tc>
      </w:tr>
      <w:tr w:rsidR="00241417" w:rsidRPr="00661924" w14:paraId="7C8FEBA6"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2B510F1E" w14:textId="77777777" w:rsidR="00241417" w:rsidRPr="00FA1FB5" w:rsidRDefault="00241417" w:rsidP="003A71DE">
            <w:pPr>
              <w:keepNext/>
              <w:keepLines/>
              <w:spacing w:after="0"/>
              <w:rPr>
                <w:rFonts w:ascii="Arial" w:eastAsia="?? ??" w:hAnsi="Arial"/>
                <w:sz w:val="18"/>
                <w:lang w:val="en-US"/>
              </w:rPr>
            </w:pPr>
            <w:r w:rsidRPr="00FA1FB5">
              <w:rPr>
                <w:rFonts w:ascii="Arial" w:eastAsia="?? ??" w:hAnsi="Arial"/>
                <w:sz w:val="18"/>
                <w:lang w:val="en-US"/>
              </w:rPr>
              <w:t>SNR</w:t>
            </w:r>
            <w:r w:rsidRPr="00FA1FB5">
              <w:rPr>
                <w:rFonts w:ascii="Arial" w:eastAsia="?? ??" w:hAnsi="Arial"/>
                <w:sz w:val="18"/>
                <w:vertAlign w:val="subscript"/>
                <w:lang w:val="en-US"/>
              </w:rPr>
              <w:t>BB</w:t>
            </w:r>
            <w:r w:rsidRPr="00FA1FB5">
              <w:rPr>
                <w:rFonts w:ascii="Arial" w:eastAsia="?? ??"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FBDAE5D"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0AD7160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8</w:t>
            </w:r>
          </w:p>
        </w:tc>
        <w:tc>
          <w:tcPr>
            <w:tcW w:w="567" w:type="dxa"/>
            <w:tcBorders>
              <w:top w:val="single" w:sz="4" w:space="0" w:color="auto"/>
              <w:left w:val="single" w:sz="4" w:space="0" w:color="auto"/>
              <w:bottom w:val="single" w:sz="4" w:space="0" w:color="auto"/>
              <w:right w:val="single" w:sz="4" w:space="0" w:color="auto"/>
            </w:tcBorders>
            <w:vAlign w:val="center"/>
          </w:tcPr>
          <w:p w14:paraId="7874E820"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37FA0ECF"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0F16E65B"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15</w:t>
            </w:r>
          </w:p>
        </w:tc>
      </w:tr>
      <w:tr w:rsidR="00241417" w:rsidRPr="00661924" w14:paraId="4857577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8504128"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79E06D2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1C75D69"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AWGN</w:t>
            </w:r>
          </w:p>
        </w:tc>
      </w:tr>
      <w:tr w:rsidR="009F2BA2" w:rsidRPr="00661924" w14:paraId="3D8C1D88"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9C4482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A10CFAA" w14:textId="77777777" w:rsidR="009F2BA2" w:rsidRPr="00FA1FB5" w:rsidRDefault="009F2BA2" w:rsidP="009F2BA2">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1FBA23F" w14:textId="56C5BD74" w:rsidR="009F2BA2" w:rsidRPr="0055145D" w:rsidRDefault="009F2BA2" w:rsidP="009F2BA2">
            <w:pPr>
              <w:pStyle w:val="TAC"/>
              <w:rPr>
                <w:lang w:val="en-US" w:eastAsia="zh-CN"/>
              </w:rPr>
            </w:pPr>
            <w:r w:rsidRPr="00383285">
              <w:rPr>
                <w:lang w:val="en-US"/>
              </w:rPr>
              <w:t xml:space="preserve">2×2 with static channel specified in Annex </w:t>
            </w:r>
            <w:r>
              <w:t>I.1</w:t>
            </w:r>
          </w:p>
        </w:tc>
      </w:tr>
      <w:tr w:rsidR="009F2BA2" w:rsidRPr="00661924" w14:paraId="2A745D21"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355D1A8"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E58FF69" w14:textId="77777777" w:rsidR="009F2BA2" w:rsidRPr="00FA1FB5" w:rsidRDefault="009F2BA2" w:rsidP="009F2BA2">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74B2FC4" w14:textId="7B01E7D3" w:rsidR="009F2BA2" w:rsidRPr="00FA1FB5" w:rsidRDefault="009F2BA2" w:rsidP="009F2BA2">
            <w:pPr>
              <w:pStyle w:val="TAC"/>
              <w:rPr>
                <w:lang w:val="en-US"/>
              </w:rPr>
            </w:pPr>
            <w:r w:rsidRPr="00FA1FB5">
              <w:rPr>
                <w:lang w:val="en-US"/>
              </w:rPr>
              <w:t>As spec</w:t>
            </w:r>
            <w:r w:rsidRPr="0055145D">
              <w:rPr>
                <w:lang w:val="en-US"/>
              </w:rPr>
              <w:t xml:space="preserve">ified in </w:t>
            </w:r>
            <w:r w:rsidRPr="0055145D">
              <w:rPr>
                <w:rFonts w:hint="eastAsia"/>
                <w:lang w:val="en-US" w:eastAsia="zh-CN"/>
              </w:rPr>
              <w:t xml:space="preserve">Annex </w:t>
            </w:r>
            <w:r>
              <w:rPr>
                <w:lang w:eastAsia="zh-CN"/>
              </w:rPr>
              <w:t>I.3.1</w:t>
            </w:r>
          </w:p>
        </w:tc>
      </w:tr>
      <w:tr w:rsidR="00241417" w:rsidRPr="00661924" w14:paraId="33298889" w14:textId="77777777" w:rsidTr="003A71DE">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4D25762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 for CSI acquisition</w:t>
            </w:r>
          </w:p>
          <w:p w14:paraId="3133AF95"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E3BE0C"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9FEA0D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6C05DC"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Periodic</w:t>
            </w:r>
          </w:p>
        </w:tc>
      </w:tr>
      <w:tr w:rsidR="00241417" w:rsidRPr="00661924" w14:paraId="76295E46" w14:textId="77777777" w:rsidTr="003A71DE">
        <w:trPr>
          <w:trHeight w:val="70"/>
          <w:jc w:val="center"/>
        </w:trPr>
        <w:tc>
          <w:tcPr>
            <w:tcW w:w="1194" w:type="dxa"/>
            <w:vMerge/>
            <w:tcBorders>
              <w:left w:val="single" w:sz="4" w:space="0" w:color="auto"/>
              <w:right w:val="single" w:sz="4" w:space="0" w:color="auto"/>
            </w:tcBorders>
            <w:vAlign w:val="center"/>
          </w:tcPr>
          <w:p w14:paraId="5B67D1C6"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8E7893F"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25891A71"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C831C0" w14:textId="77777777" w:rsidR="00241417" w:rsidRPr="00661924" w:rsidRDefault="00241417" w:rsidP="003A71DE">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241417" w:rsidRPr="00661924" w14:paraId="5216C5DF" w14:textId="77777777" w:rsidTr="003A71DE">
        <w:trPr>
          <w:trHeight w:val="70"/>
          <w:jc w:val="center"/>
        </w:trPr>
        <w:tc>
          <w:tcPr>
            <w:tcW w:w="1194" w:type="dxa"/>
            <w:vMerge/>
            <w:tcBorders>
              <w:left w:val="single" w:sz="4" w:space="0" w:color="auto"/>
              <w:right w:val="single" w:sz="4" w:space="0" w:color="auto"/>
            </w:tcBorders>
            <w:vAlign w:val="center"/>
            <w:hideMark/>
          </w:tcPr>
          <w:p w14:paraId="2C12A73B"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2A64964"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05A5BB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57C7163"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fd-CDM2</w:t>
            </w:r>
          </w:p>
        </w:tc>
      </w:tr>
      <w:tr w:rsidR="00241417" w:rsidRPr="00661924" w14:paraId="6969A765" w14:textId="77777777" w:rsidTr="003A71DE">
        <w:trPr>
          <w:trHeight w:val="70"/>
          <w:jc w:val="center"/>
        </w:trPr>
        <w:tc>
          <w:tcPr>
            <w:tcW w:w="1194" w:type="dxa"/>
            <w:vMerge/>
            <w:tcBorders>
              <w:left w:val="single" w:sz="4" w:space="0" w:color="auto"/>
              <w:right w:val="single" w:sz="4" w:space="0" w:color="auto"/>
            </w:tcBorders>
            <w:vAlign w:val="center"/>
            <w:hideMark/>
          </w:tcPr>
          <w:p w14:paraId="4EB1CCDC"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60CED64"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8FBC429"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DA12087"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00C35713" w14:textId="77777777" w:rsidTr="003A71DE">
        <w:trPr>
          <w:trHeight w:val="70"/>
          <w:jc w:val="center"/>
        </w:trPr>
        <w:tc>
          <w:tcPr>
            <w:tcW w:w="1194" w:type="dxa"/>
            <w:vMerge/>
            <w:tcBorders>
              <w:left w:val="single" w:sz="4" w:space="0" w:color="auto"/>
              <w:right w:val="single" w:sz="4" w:space="0" w:color="auto"/>
            </w:tcBorders>
            <w:vAlign w:val="center"/>
            <w:hideMark/>
          </w:tcPr>
          <w:p w14:paraId="1547AB0E" w14:textId="77777777" w:rsidR="00241417" w:rsidRPr="00FA1FB5" w:rsidRDefault="00241417" w:rsidP="003A71DE">
            <w:pPr>
              <w:keepNext/>
              <w:keepLines/>
              <w:spacing w:after="0"/>
              <w:rPr>
                <w:rFonts w:ascii="Arial" w:hAnsi="Arial"/>
                <w:b/>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979F7FF"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72BEF84"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B907AC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6</w:t>
            </w:r>
          </w:p>
        </w:tc>
      </w:tr>
      <w:tr w:rsidR="00241417" w:rsidRPr="00661924" w14:paraId="3BDBB5B3" w14:textId="77777777" w:rsidTr="003A71DE">
        <w:trPr>
          <w:trHeight w:val="70"/>
          <w:jc w:val="center"/>
        </w:trPr>
        <w:tc>
          <w:tcPr>
            <w:tcW w:w="1194" w:type="dxa"/>
            <w:vMerge/>
            <w:tcBorders>
              <w:left w:val="single" w:sz="4" w:space="0" w:color="auto"/>
              <w:right w:val="single" w:sz="4" w:space="0" w:color="auto"/>
            </w:tcBorders>
            <w:vAlign w:val="center"/>
            <w:hideMark/>
          </w:tcPr>
          <w:p w14:paraId="60F03683" w14:textId="77777777" w:rsidR="00241417" w:rsidRPr="00FA1FB5" w:rsidRDefault="00241417" w:rsidP="003A71DE">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A682BC9"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0964AE6A"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683DDAA"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13</w:t>
            </w:r>
          </w:p>
        </w:tc>
      </w:tr>
      <w:tr w:rsidR="00D40FF1" w:rsidRPr="00661924" w14:paraId="6290FCE3" w14:textId="77777777" w:rsidTr="003A71DE">
        <w:trPr>
          <w:trHeight w:val="70"/>
          <w:jc w:val="center"/>
        </w:trPr>
        <w:tc>
          <w:tcPr>
            <w:tcW w:w="1194" w:type="dxa"/>
            <w:vMerge/>
            <w:tcBorders>
              <w:left w:val="single" w:sz="4" w:space="0" w:color="auto"/>
              <w:bottom w:val="single" w:sz="4" w:space="0" w:color="auto"/>
              <w:right w:val="single" w:sz="4" w:space="0" w:color="auto"/>
            </w:tcBorders>
            <w:vAlign w:val="center"/>
          </w:tcPr>
          <w:p w14:paraId="76D66014" w14:textId="77777777" w:rsidR="00D40FF1" w:rsidRPr="00FA1FB5" w:rsidRDefault="00D40FF1" w:rsidP="00D40FF1">
            <w:pPr>
              <w:keepNext/>
              <w:keepLines/>
              <w:spacing w:after="0"/>
              <w:rPr>
                <w:rFonts w:ascii="Arial" w:hAnsi="Arial"/>
                <w:sz w:val="18"/>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930C71E" w14:textId="77777777" w:rsidR="00D40FF1" w:rsidRPr="00FA1FB5" w:rsidRDefault="00D40FF1" w:rsidP="00D40FF1">
            <w:pPr>
              <w:keepNext/>
              <w:keepLines/>
              <w:spacing w:after="0"/>
              <w:rPr>
                <w:rFonts w:ascii="Arial" w:hAnsi="Arial"/>
                <w:sz w:val="18"/>
                <w:lang w:val="en-US"/>
              </w:rPr>
            </w:pPr>
            <w:r w:rsidRPr="00FA1FB5">
              <w:rPr>
                <w:rFonts w:ascii="Arial" w:eastAsia="SimSun" w:hAnsi="Arial"/>
                <w:sz w:val="18"/>
                <w:lang w:val="en-US"/>
              </w:rPr>
              <w:t>NZP CSI-RS-timeConfig</w:t>
            </w:r>
          </w:p>
          <w:p w14:paraId="7F539A71" w14:textId="77777777" w:rsidR="00D40FF1" w:rsidRPr="00FA1FB5" w:rsidRDefault="00D40FF1" w:rsidP="00D40FF1">
            <w:pPr>
              <w:keepNext/>
              <w:keepLines/>
              <w:spacing w:after="0"/>
              <w:rPr>
                <w:rFonts w:ascii="Arial" w:eastAsia="SimSun" w:hAnsi="Arial"/>
                <w:sz w:val="18"/>
                <w:lang w:val="en-US"/>
              </w:rPr>
            </w:pPr>
            <w:r w:rsidRPr="00FA1FB5">
              <w:rPr>
                <w:rFonts w:ascii="Arial" w:eastAsia="SimSun" w:hAnsi="Arial"/>
                <w:sz w:val="18"/>
                <w:lang w:val="en-US"/>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558EB5E" w14:textId="2088E120" w:rsidR="00D40FF1" w:rsidRPr="00FA1FB5" w:rsidRDefault="00D40FF1" w:rsidP="00D40FF1">
            <w:pPr>
              <w:keepNext/>
              <w:keepLines/>
              <w:spacing w:after="0"/>
              <w:jc w:val="center"/>
              <w:rPr>
                <w:rFonts w:ascii="Arial" w:hAnsi="Arial"/>
                <w:sz w:val="18"/>
                <w:lang w:val="en-US"/>
              </w:rPr>
            </w:pPr>
            <w:r w:rsidRPr="009E2EA8">
              <w:rPr>
                <w:rFonts w:ascii="Arial" w:hAnsi="Arial"/>
                <w:sz w:val="18"/>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4A5AF9" w14:textId="7011204A" w:rsidR="00D40FF1" w:rsidRPr="00FA1FB5" w:rsidRDefault="00D40FF1" w:rsidP="00D40FF1">
            <w:pPr>
              <w:keepNext/>
              <w:keepLines/>
              <w:spacing w:after="0"/>
              <w:jc w:val="center"/>
              <w:rPr>
                <w:rFonts w:ascii="Arial" w:hAnsi="Arial"/>
                <w:sz w:val="18"/>
                <w:lang w:val="en-US"/>
              </w:rPr>
            </w:pPr>
            <w:r>
              <w:rPr>
                <w:rFonts w:ascii="Arial" w:hAnsi="Arial"/>
                <w:sz w:val="18"/>
                <w:lang w:val="en-US"/>
              </w:rPr>
              <w:t>5</w:t>
            </w:r>
            <w:r w:rsidRPr="009E2EA8">
              <w:rPr>
                <w:rFonts w:ascii="Arial" w:hAnsi="Arial"/>
                <w:sz w:val="18"/>
                <w:lang w:val="en-US"/>
              </w:rPr>
              <w:t>/1</w:t>
            </w:r>
          </w:p>
        </w:tc>
      </w:tr>
      <w:tr w:rsidR="00241417" w:rsidRPr="00661924" w14:paraId="7AA7126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F42892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66954EB9"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FA0539"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Periodic</w:t>
            </w:r>
          </w:p>
        </w:tc>
      </w:tr>
      <w:tr w:rsidR="00241417" w:rsidRPr="00661924" w14:paraId="6A8113B2"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679EA2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E19F526"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4DE9830"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Table 1</w:t>
            </w:r>
          </w:p>
        </w:tc>
      </w:tr>
      <w:tr w:rsidR="00241417" w:rsidRPr="00661924" w14:paraId="595D552A"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DD7E9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04E220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7D1362"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cri-RI-PMI-CQI</w:t>
            </w:r>
          </w:p>
        </w:tc>
      </w:tr>
      <w:tr w:rsidR="00241417" w:rsidRPr="00661924" w14:paraId="07E360A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C991FC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4965BDD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31785D" w14:textId="77777777" w:rsidR="00241417" w:rsidRPr="00FA1FB5" w:rsidRDefault="00241417" w:rsidP="003A71DE">
            <w:pPr>
              <w:keepNext/>
              <w:keepLines/>
              <w:spacing w:after="0"/>
              <w:jc w:val="center"/>
              <w:rPr>
                <w:rFonts w:ascii="Arial" w:hAnsi="Arial"/>
                <w:sz w:val="18"/>
                <w:lang w:val="en-US"/>
              </w:rPr>
            </w:pPr>
            <w:r w:rsidRPr="00661924">
              <w:rPr>
                <w:rFonts w:ascii="Arial" w:eastAsia="SimSun" w:hAnsi="Arial"/>
                <w:i/>
                <w:sz w:val="18"/>
                <w:lang w:val="en-US"/>
              </w:rPr>
              <w:t>Wide</w:t>
            </w:r>
            <w:r w:rsidRPr="00FA1FB5">
              <w:rPr>
                <w:rFonts w:ascii="Arial" w:eastAsia="SimSun" w:hAnsi="Arial"/>
                <w:i/>
                <w:sz w:val="18"/>
                <w:lang w:val="en-US"/>
              </w:rPr>
              <w:t>band</w:t>
            </w:r>
          </w:p>
        </w:tc>
      </w:tr>
      <w:tr w:rsidR="00241417" w:rsidRPr="00661924" w14:paraId="3B137287"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8FFAA7B"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33BF2EC"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E31116"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Wideband</w:t>
            </w:r>
          </w:p>
        </w:tc>
      </w:tr>
      <w:tr w:rsidR="00241417" w:rsidRPr="00661924" w14:paraId="58F0DED3"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1D707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28718E9B"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7789B77" w14:textId="77777777" w:rsidR="00241417" w:rsidRPr="00FA1FB5" w:rsidRDefault="00241417" w:rsidP="003A71DE">
            <w:pPr>
              <w:keepNext/>
              <w:keepLines/>
              <w:spacing w:after="0"/>
              <w:jc w:val="center"/>
              <w:rPr>
                <w:rFonts w:ascii="Arial" w:hAnsi="Arial"/>
                <w:sz w:val="18"/>
                <w:lang w:val="en-US"/>
              </w:rPr>
            </w:pPr>
            <w:r w:rsidRPr="00FA1FB5">
              <w:rPr>
                <w:rFonts w:ascii="Arial" w:hAnsi="Arial" w:hint="eastAsia"/>
                <w:sz w:val="18"/>
                <w:lang w:val="en-US" w:eastAsia="zh-CN"/>
              </w:rPr>
              <w:t>8</w:t>
            </w:r>
          </w:p>
        </w:tc>
      </w:tr>
      <w:tr w:rsidR="00241417" w:rsidRPr="00661924" w14:paraId="628E2885"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BA12024"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F5AD699" w14:textId="77777777" w:rsidR="00241417" w:rsidRPr="00FA1FB5" w:rsidRDefault="00241417" w:rsidP="003A71DE">
            <w:pPr>
              <w:keepNext/>
              <w:keepLines/>
              <w:spacing w:after="0"/>
              <w:jc w:val="center"/>
              <w:rPr>
                <w:rFonts w:ascii="Arial" w:eastAsia="SimSun"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AE79D66" w14:textId="77777777" w:rsidR="00241417" w:rsidRPr="00FA1FB5" w:rsidRDefault="00241417" w:rsidP="003A71DE">
            <w:pPr>
              <w:keepNext/>
              <w:keepLines/>
              <w:spacing w:after="0"/>
              <w:jc w:val="center"/>
              <w:rPr>
                <w:rFonts w:ascii="Arial" w:hAnsi="Arial"/>
                <w:sz w:val="18"/>
                <w:lang w:val="en-US" w:eastAsia="zh-CN"/>
              </w:rPr>
            </w:pPr>
            <w:r w:rsidRPr="00FA1FB5">
              <w:rPr>
                <w:rFonts w:ascii="Arial" w:hAnsi="Arial"/>
                <w:sz w:val="18"/>
                <w:lang w:val="en-US"/>
              </w:rPr>
              <w:t>111111111</w:t>
            </w:r>
          </w:p>
        </w:tc>
      </w:tr>
      <w:tr w:rsidR="00D40FF1" w:rsidRPr="00661924" w14:paraId="06E9830C"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2B567B0" w14:textId="77777777" w:rsidR="00D40FF1" w:rsidRPr="00FA1FB5" w:rsidRDefault="00D40FF1" w:rsidP="00D40FF1">
            <w:pPr>
              <w:keepNext/>
              <w:keepLines/>
              <w:spacing w:after="0"/>
              <w:rPr>
                <w:rFonts w:ascii="Arial" w:eastAsia="SimSun" w:hAnsi="Arial"/>
                <w:sz w:val="18"/>
                <w:lang w:val="en-US"/>
              </w:rPr>
            </w:pPr>
            <w:r w:rsidRPr="00FA1FB5">
              <w:rPr>
                <w:rFonts w:ascii="Arial" w:eastAsia="SimSun" w:hAnsi="Arial"/>
                <w:sz w:val="18"/>
                <w:lang w:val="en-US"/>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4577799" w14:textId="4C877786" w:rsidR="00D40FF1" w:rsidRPr="00FA1FB5" w:rsidRDefault="00D40FF1" w:rsidP="00D40FF1">
            <w:pPr>
              <w:keepNext/>
              <w:keepLines/>
              <w:spacing w:after="0"/>
              <w:jc w:val="center"/>
              <w:rPr>
                <w:rFonts w:ascii="Arial" w:hAnsi="Arial"/>
                <w:sz w:val="18"/>
                <w:lang w:val="en-US"/>
              </w:rPr>
            </w:pPr>
            <w:r w:rsidRPr="009E2EA8">
              <w:rPr>
                <w:rFonts w:ascii="Arial" w:hAnsi="Arial"/>
                <w:sz w:val="18"/>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93E5F4" w14:textId="4D9510D0" w:rsidR="00D40FF1" w:rsidRPr="00FA1FB5" w:rsidRDefault="00D40FF1" w:rsidP="00D40FF1">
            <w:pPr>
              <w:keepNext/>
              <w:keepLines/>
              <w:spacing w:after="0"/>
              <w:jc w:val="center"/>
              <w:rPr>
                <w:rFonts w:ascii="Arial" w:hAnsi="Arial"/>
                <w:sz w:val="18"/>
                <w:lang w:val="en-US"/>
              </w:rPr>
            </w:pPr>
            <w:r>
              <w:rPr>
                <w:rFonts w:ascii="Arial" w:hAnsi="Arial"/>
                <w:sz w:val="18"/>
                <w:lang w:val="en-US"/>
              </w:rPr>
              <w:t>5/4</w:t>
            </w:r>
          </w:p>
        </w:tc>
      </w:tr>
      <w:tr w:rsidR="00241417" w:rsidRPr="00661924" w14:paraId="08D42411" w14:textId="77777777" w:rsidTr="003A71DE">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47551D8B"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275B25D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EC77E1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63C77FD"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typeI-SinglePanel</w:t>
            </w:r>
          </w:p>
        </w:tc>
      </w:tr>
      <w:tr w:rsidR="00241417" w:rsidRPr="00661924" w14:paraId="7CC2CBAD" w14:textId="77777777" w:rsidTr="003A71DE">
        <w:trPr>
          <w:trHeight w:val="70"/>
          <w:jc w:val="center"/>
        </w:trPr>
        <w:tc>
          <w:tcPr>
            <w:tcW w:w="1265" w:type="dxa"/>
            <w:gridSpan w:val="2"/>
            <w:vMerge/>
            <w:tcBorders>
              <w:left w:val="single" w:sz="4" w:space="0" w:color="auto"/>
              <w:right w:val="single" w:sz="4" w:space="0" w:color="auto"/>
            </w:tcBorders>
            <w:hideMark/>
          </w:tcPr>
          <w:p w14:paraId="4D785D18"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1D982F0C"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7251A437"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115CF69"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3590DF15" w14:textId="77777777" w:rsidTr="003A71DE">
        <w:trPr>
          <w:trHeight w:val="70"/>
          <w:jc w:val="center"/>
        </w:trPr>
        <w:tc>
          <w:tcPr>
            <w:tcW w:w="1265" w:type="dxa"/>
            <w:gridSpan w:val="2"/>
            <w:vMerge/>
            <w:tcBorders>
              <w:left w:val="single" w:sz="4" w:space="0" w:color="auto"/>
              <w:right w:val="single" w:sz="4" w:space="0" w:color="auto"/>
            </w:tcBorders>
            <w:hideMark/>
          </w:tcPr>
          <w:p w14:paraId="580CB89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7B114AF2"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750F90"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2E2E5A5"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i/>
                <w:sz w:val="18"/>
                <w:lang w:val="en-US"/>
              </w:rPr>
              <w:t>Not configured</w:t>
            </w:r>
          </w:p>
        </w:tc>
      </w:tr>
      <w:tr w:rsidR="00241417" w:rsidRPr="00661924" w14:paraId="110ABE53" w14:textId="77777777" w:rsidTr="003A71DE">
        <w:trPr>
          <w:trHeight w:val="70"/>
          <w:jc w:val="center"/>
        </w:trPr>
        <w:tc>
          <w:tcPr>
            <w:tcW w:w="1265" w:type="dxa"/>
            <w:gridSpan w:val="2"/>
            <w:vMerge/>
            <w:tcBorders>
              <w:left w:val="single" w:sz="4" w:space="0" w:color="auto"/>
              <w:right w:val="single" w:sz="4" w:space="0" w:color="auto"/>
            </w:tcBorders>
            <w:hideMark/>
          </w:tcPr>
          <w:p w14:paraId="11CAF0F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3189E587"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2374AAE"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E38B87E"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010000</w:t>
            </w:r>
          </w:p>
        </w:tc>
      </w:tr>
      <w:tr w:rsidR="00241417" w:rsidRPr="00661924" w14:paraId="5495B964" w14:textId="77777777" w:rsidTr="003A71DE">
        <w:trPr>
          <w:trHeight w:val="70"/>
          <w:jc w:val="center"/>
        </w:trPr>
        <w:tc>
          <w:tcPr>
            <w:tcW w:w="1265" w:type="dxa"/>
            <w:gridSpan w:val="2"/>
            <w:vMerge/>
            <w:tcBorders>
              <w:left w:val="single" w:sz="4" w:space="0" w:color="auto"/>
              <w:bottom w:val="single" w:sz="4" w:space="0" w:color="auto"/>
              <w:right w:val="single" w:sz="4" w:space="0" w:color="auto"/>
            </w:tcBorders>
          </w:tcPr>
          <w:p w14:paraId="64343610" w14:textId="77777777" w:rsidR="00241417" w:rsidRPr="00FA1FB5" w:rsidRDefault="00241417" w:rsidP="003A71DE">
            <w:pPr>
              <w:keepNext/>
              <w:keepLines/>
              <w:spacing w:after="0"/>
              <w:rPr>
                <w:rFonts w:ascii="Arial" w:hAnsi="Arial"/>
                <w:sz w:val="18"/>
                <w:lang w:val="en-US"/>
              </w:rPr>
            </w:pPr>
          </w:p>
        </w:tc>
        <w:tc>
          <w:tcPr>
            <w:tcW w:w="2653" w:type="dxa"/>
            <w:tcBorders>
              <w:top w:val="single" w:sz="4" w:space="0" w:color="auto"/>
              <w:left w:val="single" w:sz="4" w:space="0" w:color="auto"/>
              <w:bottom w:val="single" w:sz="4" w:space="0" w:color="auto"/>
              <w:right w:val="single" w:sz="4" w:space="0" w:color="auto"/>
            </w:tcBorders>
          </w:tcPr>
          <w:p w14:paraId="420B01B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B4CC322"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AE6D56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N/A</w:t>
            </w:r>
          </w:p>
        </w:tc>
      </w:tr>
      <w:tr w:rsidR="00D40FF1" w:rsidRPr="00661924" w14:paraId="504FE705" w14:textId="77777777" w:rsidTr="009A6300">
        <w:trPr>
          <w:trHeight w:val="70"/>
          <w:jc w:val="center"/>
        </w:trPr>
        <w:tc>
          <w:tcPr>
            <w:tcW w:w="3918" w:type="dxa"/>
            <w:gridSpan w:val="3"/>
            <w:tcBorders>
              <w:left w:val="single" w:sz="4" w:space="0" w:color="auto"/>
              <w:bottom w:val="single" w:sz="4" w:space="0" w:color="auto"/>
              <w:right w:val="single" w:sz="4" w:space="0" w:color="auto"/>
            </w:tcBorders>
            <w:vAlign w:val="center"/>
          </w:tcPr>
          <w:p w14:paraId="3B6B7EE8" w14:textId="46FFBD50" w:rsidR="00D40FF1" w:rsidRPr="00FA1FB5" w:rsidRDefault="00D40FF1" w:rsidP="00D40FF1">
            <w:pPr>
              <w:keepNext/>
              <w:keepLines/>
              <w:spacing w:after="0"/>
              <w:rPr>
                <w:rFonts w:ascii="Arial" w:eastAsia="SimSun" w:hAnsi="Arial"/>
                <w:sz w:val="18"/>
                <w:lang w:val="en-US"/>
              </w:rPr>
            </w:pPr>
            <w:r w:rsidRPr="009E2EA8">
              <w:rPr>
                <w:rFonts w:ascii="Arial" w:eastAsia="SimSun" w:hAnsi="Arial"/>
                <w:sz w:val="18"/>
              </w:rPr>
              <w:t>CQI/RI/PMI delay</w:t>
            </w:r>
          </w:p>
        </w:tc>
        <w:tc>
          <w:tcPr>
            <w:tcW w:w="740" w:type="dxa"/>
            <w:tcBorders>
              <w:top w:val="single" w:sz="4" w:space="0" w:color="auto"/>
              <w:left w:val="single" w:sz="4" w:space="0" w:color="auto"/>
              <w:bottom w:val="single" w:sz="4" w:space="0" w:color="auto"/>
              <w:right w:val="single" w:sz="4" w:space="0" w:color="auto"/>
            </w:tcBorders>
            <w:vAlign w:val="center"/>
          </w:tcPr>
          <w:p w14:paraId="25F0573C" w14:textId="5C0E922F" w:rsidR="00D40FF1" w:rsidRPr="00FA1FB5" w:rsidRDefault="00D40FF1" w:rsidP="00D40FF1">
            <w:pPr>
              <w:keepNext/>
              <w:keepLines/>
              <w:spacing w:after="0"/>
              <w:jc w:val="center"/>
              <w:rPr>
                <w:rFonts w:ascii="Arial" w:eastAsia="SimSun" w:hAnsi="Arial"/>
                <w:sz w:val="18"/>
                <w:lang w:val="en-US"/>
              </w:rPr>
            </w:pPr>
            <w:r w:rsidRPr="009E2EA8">
              <w:rPr>
                <w:rFonts w:ascii="Arial" w:eastAsia="SimSun" w:hAnsi="Arial"/>
                <w:sz w:val="18"/>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04F612E" w14:textId="360AF309" w:rsidR="00D40FF1" w:rsidRPr="00FA1FB5" w:rsidRDefault="00D40FF1" w:rsidP="00D40FF1">
            <w:pPr>
              <w:keepNext/>
              <w:keepLines/>
              <w:spacing w:after="0"/>
              <w:jc w:val="center"/>
              <w:rPr>
                <w:rFonts w:ascii="Arial" w:hAnsi="Arial"/>
                <w:sz w:val="18"/>
                <w:lang w:val="en-US"/>
              </w:rPr>
            </w:pPr>
            <w:r w:rsidRPr="009E2EA8">
              <w:rPr>
                <w:rFonts w:ascii="Arial" w:eastAsia="SimSun" w:hAnsi="Arial"/>
                <w:sz w:val="18"/>
                <w:lang w:eastAsia="zh-CN"/>
              </w:rPr>
              <w:t>1.75</w:t>
            </w:r>
          </w:p>
        </w:tc>
      </w:tr>
      <w:tr w:rsidR="00241417" w:rsidRPr="00661924" w14:paraId="3A2ECD1E"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EF61D8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12D7829C" w14:textId="77777777" w:rsidR="00241417" w:rsidRPr="00FA1FB5" w:rsidRDefault="00241417" w:rsidP="003A71DE">
            <w:pPr>
              <w:keepNext/>
              <w:keepLines/>
              <w:spacing w:after="0"/>
              <w:jc w:val="center"/>
              <w:rPr>
                <w:rFonts w:ascii="Arial" w:eastAsia="SimSun"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0BA67D8" w14:textId="77777777" w:rsidR="00241417" w:rsidRPr="00FA1FB5" w:rsidRDefault="00241417" w:rsidP="003A71DE">
            <w:pPr>
              <w:keepNext/>
              <w:keepLines/>
              <w:spacing w:after="0"/>
              <w:jc w:val="center"/>
              <w:rPr>
                <w:rFonts w:ascii="Arial" w:hAnsi="Arial"/>
                <w:sz w:val="18"/>
                <w:lang w:val="en-US"/>
              </w:rPr>
            </w:pPr>
            <w:r w:rsidRPr="00FA1FB5">
              <w:rPr>
                <w:rFonts w:ascii="Arial" w:hAnsi="Arial"/>
                <w:sz w:val="18"/>
                <w:lang w:val="en-US"/>
              </w:rPr>
              <w:t>1</w:t>
            </w:r>
          </w:p>
        </w:tc>
      </w:tr>
      <w:tr w:rsidR="00241417" w:rsidRPr="00661924" w14:paraId="535E2B4C" w14:textId="77777777" w:rsidTr="003A71D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07FD749" w14:textId="77777777" w:rsidR="00241417" w:rsidRPr="00D5656D" w:rsidRDefault="00241417" w:rsidP="003A71DE">
            <w:pPr>
              <w:keepNext/>
              <w:keepLines/>
              <w:spacing w:after="0"/>
              <w:rPr>
                <w:rFonts w:ascii="Arial" w:hAnsi="Arial"/>
                <w:sz w:val="18"/>
              </w:rPr>
            </w:pPr>
            <w:r>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3372C7C3" w14:textId="77777777" w:rsidR="00241417" w:rsidRPr="00FA1FB5" w:rsidRDefault="00241417" w:rsidP="003A71DE">
            <w:pPr>
              <w:keepNext/>
              <w:keepLines/>
              <w:spacing w:after="0"/>
              <w:jc w:val="center"/>
              <w:rPr>
                <w:rFonts w:ascii="Arial" w:hAnsi="Arial"/>
                <w:sz w:val="18"/>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665F2D" w14:textId="77777777" w:rsidR="00241417" w:rsidRPr="0055145D" w:rsidRDefault="00241417" w:rsidP="003A71DE">
            <w:pPr>
              <w:keepNext/>
              <w:keepLines/>
              <w:spacing w:after="0"/>
              <w:jc w:val="center"/>
              <w:rPr>
                <w:rFonts w:ascii="Arial" w:hAnsi="Arial"/>
                <w:sz w:val="18"/>
                <w:lang w:val="en-US"/>
              </w:rPr>
            </w:pPr>
            <w:r w:rsidRPr="0055145D">
              <w:rPr>
                <w:rFonts w:ascii="Arial" w:hAnsi="Arial"/>
                <w:sz w:val="18"/>
                <w:lang w:val="en-US"/>
              </w:rPr>
              <w:t>M-FR2-A.3.5-2</w:t>
            </w:r>
          </w:p>
        </w:tc>
      </w:tr>
      <w:tr w:rsidR="00241417" w:rsidRPr="00661924" w14:paraId="69E89F21" w14:textId="77777777" w:rsidTr="003A71DE">
        <w:trPr>
          <w:trHeight w:val="70"/>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5EAFD64D" w14:textId="77777777" w:rsidR="00241417" w:rsidRPr="00D5656D" w:rsidRDefault="00241417" w:rsidP="003A71DE">
            <w:pPr>
              <w:pStyle w:val="TAN"/>
              <w:rPr>
                <w:lang w:val="en-US"/>
              </w:rPr>
            </w:pPr>
            <w:r w:rsidRPr="00D5656D">
              <w:rPr>
                <w:lang w:val="en-US"/>
              </w:rPr>
              <w:t>Note 1:</w:t>
            </w:r>
            <w:r w:rsidRPr="00D5656D">
              <w:rPr>
                <w:lang w:val="en-US"/>
              </w:rPr>
              <w:tab/>
              <w:t>The same requirements are applicable to with different UL-DL patterns.</w:t>
            </w:r>
          </w:p>
          <w:p w14:paraId="2E0373B1" w14:textId="77777777" w:rsidR="00241417" w:rsidRDefault="00BC408B" w:rsidP="003A71DE">
            <w:pPr>
              <w:pStyle w:val="TAN"/>
            </w:pPr>
            <w:r w:rsidRPr="00D5656D">
              <w:rPr>
                <w:lang w:val="en-US"/>
              </w:rPr>
              <w:t xml:space="preserve">Note </w:t>
            </w:r>
            <w:r w:rsidRPr="00D5656D">
              <w:t>2</w:t>
            </w:r>
            <w:r w:rsidRPr="00D5656D">
              <w:rPr>
                <w:lang w:val="en-US"/>
              </w:rPr>
              <w:t>:</w:t>
            </w:r>
            <w:r w:rsidRPr="00D5656D">
              <w:rPr>
                <w:lang w:val="en-US"/>
              </w:rPr>
              <w:tab/>
            </w:r>
            <w:r w:rsidRPr="00D5656D">
              <w:t>SSB, TRS, CS</w:t>
            </w:r>
            <w:r w:rsidRPr="0055145D">
              <w:t xml:space="preserve">I-RS, and/or other unspecified test parameters with respect to TS 38.101-4 </w:t>
            </w:r>
            <w:r w:rsidRPr="0055145D">
              <w:rPr>
                <w:lang w:val="en-US"/>
              </w:rPr>
              <w:t>[</w:t>
            </w:r>
            <w:r>
              <w:rPr>
                <w:rFonts w:eastAsia="SimSun" w:hint="eastAsia"/>
                <w:lang w:eastAsia="zh-CN"/>
              </w:rPr>
              <w:t>28</w:t>
            </w:r>
            <w:r w:rsidRPr="0055145D">
              <w:rPr>
                <w:lang w:val="en-US"/>
              </w:rPr>
              <w:t xml:space="preserve">] </w:t>
            </w:r>
            <w:r w:rsidRPr="0055145D">
              <w:t>are</w:t>
            </w:r>
            <w:r w:rsidRPr="00D5656D">
              <w:t xml:space="preserve"> left up to test implementation, if transmitted or needed.</w:t>
            </w:r>
          </w:p>
          <w:p w14:paraId="1ABD440E" w14:textId="3D569146" w:rsidR="00D40FF1" w:rsidRPr="00A87839" w:rsidRDefault="00D40FF1" w:rsidP="003A71DE">
            <w:pPr>
              <w:pStyle w:val="TAN"/>
            </w:pPr>
            <w:r w:rsidRPr="005F72CD">
              <w:t xml:space="preserve">Note </w:t>
            </w:r>
            <w:r>
              <w:t>3</w:t>
            </w:r>
            <w:r w:rsidRPr="005F72CD">
              <w:t>:</w:t>
            </w:r>
            <w:r w:rsidRPr="005F72CD">
              <w:tab/>
              <w:t>If the IAB-MT reports in an available uplink reporting instance at slot #n based on CQI estimation at a downlink slot not later than slot#(n-4), this reported CQI cannot be applied at the gNB downlink before slot#(n+4).</w:t>
            </w:r>
          </w:p>
        </w:tc>
      </w:tr>
    </w:tbl>
    <w:p w14:paraId="1C2DB139" w14:textId="77777777" w:rsidR="00241417" w:rsidRPr="00FA1FB5" w:rsidRDefault="00241417" w:rsidP="00241417">
      <w:pPr>
        <w:rPr>
          <w:rFonts w:eastAsia="SimSun"/>
          <w:lang w:val="en-US"/>
        </w:rPr>
      </w:pPr>
    </w:p>
    <w:p w14:paraId="1FF49154" w14:textId="77777777" w:rsidR="00241417" w:rsidRPr="00FA1FB5" w:rsidRDefault="00241417" w:rsidP="00241417">
      <w:pPr>
        <w:pStyle w:val="H6"/>
        <w:rPr>
          <w:rFonts w:eastAsia="SimSun"/>
          <w:lang w:val="en-US"/>
        </w:rPr>
      </w:pPr>
      <w:r w:rsidRPr="00FA1FB5">
        <w:rPr>
          <w:lang w:val="en-US"/>
        </w:rPr>
        <w:t>11.2.3.2.</w:t>
      </w:r>
      <w:r>
        <w:t>2</w:t>
      </w:r>
      <w:r w:rsidRPr="00FA1FB5">
        <w:rPr>
          <w:lang w:val="en-US"/>
        </w:rPr>
        <w:t>.2</w:t>
      </w:r>
      <w:r w:rsidRPr="00FA1FB5">
        <w:rPr>
          <w:lang w:val="en-US"/>
        </w:rPr>
        <w:tab/>
        <w:t>Minimum requirements</w:t>
      </w:r>
    </w:p>
    <w:p w14:paraId="04781125" w14:textId="7B4A00DA" w:rsidR="00241417" w:rsidRPr="00FA1FB5" w:rsidRDefault="00367A0B" w:rsidP="00241417">
      <w:pPr>
        <w:rPr>
          <w:rFonts w:eastAsia="SimSun"/>
          <w:lang w:val="en-US"/>
        </w:rPr>
      </w:pPr>
      <w:r w:rsidRPr="00401420">
        <w:rPr>
          <w:rFonts w:eastAsia="SimSun"/>
          <w:lang w:val="en-US"/>
        </w:rPr>
        <w:t xml:space="preserve">For the parameters specified in Table 11.2.3.2.1.1-1, and using the downlink physical channels specified in </w:t>
      </w:r>
      <w:r w:rsidRPr="00401420">
        <w:rPr>
          <w:rFonts w:eastAsia="SimSun"/>
          <w:lang w:val="en-US" w:eastAsia="zh-CN"/>
        </w:rPr>
        <w:t xml:space="preserve">Annex </w:t>
      </w:r>
      <w:r>
        <w:rPr>
          <w:rFonts w:eastAsia="SimSun"/>
          <w:lang w:val="en-US" w:eastAsia="zh-CN"/>
        </w:rPr>
        <w:t>A</w:t>
      </w:r>
      <w:r w:rsidRPr="00401420">
        <w:rPr>
          <w:rFonts w:eastAsia="SimSun"/>
          <w:lang w:val="en-US"/>
        </w:rPr>
        <w:t>, the minimum requirements are specified by the following:</w:t>
      </w:r>
    </w:p>
    <w:p w14:paraId="0D3672D0" w14:textId="77777777" w:rsidR="00241417" w:rsidRPr="00FA1FB5" w:rsidRDefault="00241417" w:rsidP="00241417">
      <w:pPr>
        <w:ind w:left="568" w:hanging="284"/>
        <w:rPr>
          <w:rFonts w:eastAsia="SimSun"/>
          <w:lang w:val="en-US"/>
        </w:rPr>
      </w:pPr>
      <w:r w:rsidRPr="00FA1FB5">
        <w:rPr>
          <w:rFonts w:eastAsia="SimSun"/>
          <w:lang w:val="en-US"/>
        </w:rPr>
        <w:t>a)</w:t>
      </w:r>
      <w:r w:rsidRPr="00FA1FB5">
        <w:rPr>
          <w:rFonts w:eastAsia="SimSun"/>
          <w:lang w:val="en-US"/>
        </w:rPr>
        <w:tab/>
        <w:t>The reported CQI value according to the reference channel shall be in the range of ±1 of the reported median more than 90% of the time.</w:t>
      </w:r>
    </w:p>
    <w:p w14:paraId="7CDF5C24" w14:textId="77777777" w:rsidR="00241417" w:rsidRPr="00FA1FB5" w:rsidRDefault="00241417" w:rsidP="00241417">
      <w:pPr>
        <w:ind w:left="568" w:hanging="284"/>
        <w:rPr>
          <w:rFonts w:eastAsia="SimSun"/>
          <w:lang w:val="en-US"/>
        </w:rPr>
      </w:pPr>
      <w:r w:rsidRPr="00FA1FB5">
        <w:rPr>
          <w:rFonts w:eastAsia="SimSun"/>
          <w:lang w:val="en-US"/>
        </w:rPr>
        <w:t>b)</w:t>
      </w:r>
      <w:r w:rsidRPr="00FA1FB5">
        <w:rPr>
          <w:rFonts w:eastAsia="SimSun"/>
          <w:lang w:val="en-US"/>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FDED554" w14:textId="77777777" w:rsidR="00241417" w:rsidRPr="00FA1FB5" w:rsidRDefault="00241417" w:rsidP="00241417">
      <w:pPr>
        <w:pStyle w:val="Heading5"/>
        <w:rPr>
          <w:lang w:val="en-US" w:eastAsia="zh-CN"/>
        </w:rPr>
      </w:pPr>
      <w:bookmarkStart w:id="11227" w:name="_Toc74583513"/>
      <w:bookmarkStart w:id="11228" w:name="_Toc76542326"/>
      <w:bookmarkStart w:id="11229" w:name="_Toc82450308"/>
      <w:bookmarkStart w:id="11230" w:name="_Toc82450956"/>
      <w:bookmarkStart w:id="11231" w:name="_Toc89949345"/>
      <w:bookmarkStart w:id="11232" w:name="_Toc98755734"/>
      <w:bookmarkStart w:id="11233" w:name="_Toc98763326"/>
      <w:bookmarkStart w:id="11234" w:name="_Toc106184255"/>
      <w:bookmarkStart w:id="11235" w:name="_Toc130402277"/>
      <w:bookmarkStart w:id="11236" w:name="_Toc137532199"/>
      <w:bookmarkStart w:id="11237" w:name="_Toc138852700"/>
      <w:bookmarkStart w:id="11238" w:name="_Toc145529766"/>
      <w:bookmarkStart w:id="11239" w:name="_Toc155325726"/>
      <w:bookmarkStart w:id="11240" w:name="_Toc161655592"/>
      <w:bookmarkStart w:id="11241" w:name="_Toc169620927"/>
      <w:r w:rsidRPr="00FA1FB5">
        <w:rPr>
          <w:lang w:val="en-US" w:eastAsia="zh-CN"/>
        </w:rPr>
        <w:t>11.2.3.2.</w:t>
      </w:r>
      <w:r>
        <w:rPr>
          <w:lang w:eastAsia="zh-CN"/>
        </w:rPr>
        <w:t>3</w:t>
      </w:r>
      <w:r w:rsidRPr="00FA1FB5">
        <w:rPr>
          <w:lang w:val="en-US" w:eastAsia="zh-CN"/>
        </w:rPr>
        <w:tab/>
        <w:t>Reporting of Precoding Matrix Indicator (PMI)</w:t>
      </w:r>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p>
    <w:p w14:paraId="42AAC1EB" w14:textId="77777777" w:rsidR="00241417" w:rsidRPr="00FA1FB5" w:rsidRDefault="00241417" w:rsidP="00241417">
      <w:pPr>
        <w:pStyle w:val="H6"/>
        <w:rPr>
          <w:rFonts w:eastAsia="SimSun"/>
          <w:lang w:val="en-US"/>
        </w:rPr>
      </w:pPr>
      <w:r w:rsidRPr="00FA1FB5">
        <w:rPr>
          <w:lang w:val="en-US"/>
        </w:rPr>
        <w:t>11.2.3.2.</w:t>
      </w:r>
      <w:r>
        <w:t>3</w:t>
      </w:r>
      <w:r w:rsidRPr="00FA1FB5">
        <w:rPr>
          <w:lang w:val="en-US"/>
        </w:rPr>
        <w:t>.1</w:t>
      </w:r>
      <w:r w:rsidRPr="00FA1FB5">
        <w:rPr>
          <w:lang w:val="en-US"/>
        </w:rPr>
        <w:tab/>
        <w:t>General</w:t>
      </w:r>
    </w:p>
    <w:p w14:paraId="2F9E3345" w14:textId="312791B1" w:rsidR="00170440" w:rsidRDefault="00170440" w:rsidP="00170440">
      <w:pPr>
        <w:rPr>
          <w:rFonts w:eastAsia="SimSun"/>
          <w:lang w:val="en-US"/>
        </w:rPr>
      </w:pPr>
      <w:r>
        <w:rPr>
          <w:rFonts w:eastAsia="SimSun"/>
          <w:lang w:val="en-US"/>
        </w:rPr>
        <w:t xml:space="preserve">The minimum performance requirements of PMI reporting are defined based on the precoding gain, expressed as the relative increase in throughput when the transmitter is configured according to the </w:t>
      </w:r>
      <w:r>
        <w:rPr>
          <w:rFonts w:eastAsia="SimSun"/>
          <w:lang w:val="en-US" w:eastAsia="zh-CN"/>
        </w:rPr>
        <w:t>IAB-MT</w:t>
      </w:r>
      <w:r>
        <w:rPr>
          <w:rFonts w:eastAsia="SimSun"/>
          <w:lang w:val="en-US"/>
        </w:rPr>
        <w:t xml:space="preserv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07BEE6DA" w14:textId="77777777" w:rsidR="00241417" w:rsidRPr="00FA1FB5" w:rsidRDefault="00241417" w:rsidP="00241417">
      <w:pPr>
        <w:rPr>
          <w:rFonts w:eastAsia="SimSun"/>
          <w:lang w:val="en-US"/>
        </w:rPr>
      </w:pPr>
      <w:r w:rsidRPr="00FA1FB5">
        <w:rPr>
          <w:rFonts w:eastAsia="SimSun"/>
          <w:lang w:val="en-US"/>
        </w:rPr>
        <w:t xml:space="preserve">The requirements for transmission mode </w:t>
      </w:r>
      <w:r w:rsidRPr="00FA1FB5">
        <w:rPr>
          <w:rFonts w:eastAsia="SimSun" w:hint="eastAsia"/>
          <w:lang w:val="en-US"/>
        </w:rPr>
        <w:t>1</w:t>
      </w:r>
      <w:r w:rsidRPr="00FA1FB5">
        <w:rPr>
          <w:rFonts w:eastAsia="SimSun"/>
          <w:lang w:val="en-US"/>
        </w:rPr>
        <w:t xml:space="preserve"> with </w:t>
      </w:r>
      <w:r w:rsidRPr="00FA1FB5">
        <w:rPr>
          <w:rFonts w:eastAsia="SimSun" w:hint="eastAsia"/>
          <w:lang w:val="en-US" w:eastAsia="zh-CN"/>
        </w:rPr>
        <w:t xml:space="preserve">2TX and </w:t>
      </w:r>
      <w:r w:rsidRPr="00FA1FB5">
        <w:rPr>
          <w:rFonts w:eastAsia="SimSun"/>
          <w:lang w:val="en-US"/>
        </w:rPr>
        <w:t xml:space="preserve">higher layer parameter </w:t>
      </w:r>
      <w:r w:rsidRPr="00FA1FB5">
        <w:rPr>
          <w:rFonts w:eastAsia="SimSun"/>
          <w:i/>
          <w:lang w:val="en-US"/>
        </w:rPr>
        <w:t>codebookType</w:t>
      </w:r>
      <w:r w:rsidRPr="00FA1FB5">
        <w:rPr>
          <w:rFonts w:eastAsia="SimSun"/>
          <w:lang w:val="en-US"/>
        </w:rPr>
        <w:t xml:space="preserve"> set to 'typeI-SinglePanel' are specified in terms of the ratio</w:t>
      </w:r>
    </w:p>
    <w:p w14:paraId="41AAE09C" w14:textId="19E297BB" w:rsidR="00241417" w:rsidRPr="00FA1FB5" w:rsidRDefault="00241417" w:rsidP="00241417">
      <w:pPr>
        <w:keepLines/>
        <w:tabs>
          <w:tab w:val="center" w:pos="4536"/>
          <w:tab w:val="right" w:pos="9072"/>
        </w:tabs>
        <w:rPr>
          <w:rFonts w:eastAsia="SimSun"/>
          <w:lang w:val="en-US"/>
        </w:rPr>
      </w:pPr>
      <w:r>
        <w:rPr>
          <w:rFonts w:eastAsia="SimSun"/>
          <w:noProof/>
          <w:position w:val="-32"/>
          <w:lang w:val="en-US" w:eastAsia="zh-CN"/>
        </w:rPr>
        <w:drawing>
          <wp:inline distT="0" distB="0" distL="0" distR="0" wp14:anchorId="53243819" wp14:editId="2F88E95B">
            <wp:extent cx="617220" cy="449580"/>
            <wp:effectExtent l="0" t="0" r="0" b="7620"/>
            <wp:docPr id="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7220" cy="449580"/>
                    </a:xfrm>
                    <a:prstGeom prst="rect">
                      <a:avLst/>
                    </a:prstGeom>
                    <a:noFill/>
                    <a:ln>
                      <a:noFill/>
                    </a:ln>
                  </pic:spPr>
                </pic:pic>
              </a:graphicData>
            </a:graphic>
          </wp:inline>
        </w:drawing>
      </w:r>
    </w:p>
    <w:p w14:paraId="40AE8A10" w14:textId="560CFC94" w:rsidR="00170440" w:rsidRDefault="00170440" w:rsidP="00170440">
      <w:pPr>
        <w:rPr>
          <w:rFonts w:eastAsia="SimSun"/>
          <w:lang w:val="en-US" w:eastAsia="zh-CN"/>
        </w:rPr>
      </w:pPr>
      <w:r>
        <w:rPr>
          <w:rFonts w:eastAsia="SimSun"/>
          <w:lang w:val="en-US" w:eastAsia="zh-CN"/>
        </w:rPr>
        <w:t xml:space="preserve">In the definition of </w:t>
      </w:r>
      <w:r>
        <w:rPr>
          <w:rFonts w:eastAsia="SimSun"/>
          <w:i/>
          <w:lang w:val="en-US" w:eastAsia="zh-CN"/>
        </w:rPr>
        <w:t>γ</w:t>
      </w:r>
      <w:r>
        <w:rPr>
          <w:rFonts w:eastAsia="SimSun"/>
          <w:lang w:val="en-US" w:eastAsia="zh-CN"/>
        </w:rPr>
        <w:t>, for 2TX PMI requirements,</w:t>
      </w:r>
      <w:r>
        <w:rPr>
          <w:rFonts w:eastAsia="SimSun"/>
          <w:lang w:val="en-US"/>
        </w:rPr>
        <w:t xml:space="preserve"> </w:t>
      </w:r>
      <w:r>
        <w:rPr>
          <w:noProof/>
          <w:position w:val="-12"/>
          <w:lang w:val="en-US" w:eastAsia="zh-CN"/>
        </w:rPr>
        <w:drawing>
          <wp:inline distT="0" distB="0" distL="0" distR="0" wp14:anchorId="02F35D9C" wp14:editId="4D5ADC53">
            <wp:extent cx="184150" cy="241300"/>
            <wp:effectExtent l="0" t="0" r="6350" b="635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4150" cy="241300"/>
                    </a:xfrm>
                    <a:prstGeom prst="rect">
                      <a:avLst/>
                    </a:prstGeom>
                    <a:noFill/>
                    <a:ln>
                      <a:noFill/>
                    </a:ln>
                  </pic:spPr>
                </pic:pic>
              </a:graphicData>
            </a:graphic>
          </wp:inline>
        </w:drawing>
      </w:r>
      <w:r>
        <w:rPr>
          <w:rFonts w:eastAsia="SimSun"/>
          <w:lang w:val="en-US" w:eastAsia="zh-CN"/>
        </w:rPr>
        <w:t xml:space="preserve">is 90 % of the maximum throughput obtained at </w:t>
      </w:r>
      <w:r>
        <w:rPr>
          <w:noProof/>
          <w:position w:val="-12"/>
          <w:lang w:val="en-US" w:eastAsia="zh-CN"/>
        </w:rPr>
        <w:drawing>
          <wp:inline distT="0" distB="0" distL="0" distR="0" wp14:anchorId="31C32DE7" wp14:editId="27C4C7EB">
            <wp:extent cx="389890" cy="241300"/>
            <wp:effectExtent l="0" t="0" r="0" b="6350"/>
            <wp:docPr id="314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9890" cy="241300"/>
                    </a:xfrm>
                    <a:prstGeom prst="rect">
                      <a:avLst/>
                    </a:prstGeom>
                    <a:noFill/>
                    <a:ln>
                      <a:noFill/>
                    </a:ln>
                  </pic:spPr>
                </pic:pic>
              </a:graphicData>
            </a:graphic>
          </wp:inline>
        </w:drawing>
      </w:r>
      <w:r>
        <w:rPr>
          <w:rFonts w:eastAsia="SimSun"/>
          <w:lang w:val="en-US" w:eastAsia="zh-CN"/>
        </w:rPr>
        <w:t xml:space="preserve"> using the precoders configured according to the IAB-MT reports, </w:t>
      </w:r>
      <w:r>
        <w:rPr>
          <w:rFonts w:eastAsia="SimSun"/>
          <w:lang w:val="en-US"/>
        </w:rPr>
        <w:t xml:space="preserve">and </w:t>
      </w:r>
      <w:r>
        <w:rPr>
          <w:noProof/>
          <w:position w:val="-14"/>
          <w:lang w:val="en-US" w:eastAsia="zh-CN"/>
        </w:rPr>
        <w:drawing>
          <wp:inline distT="0" distB="0" distL="0" distR="0" wp14:anchorId="43364369" wp14:editId="13C4E019">
            <wp:extent cx="241300" cy="241300"/>
            <wp:effectExtent l="0" t="0" r="6350" b="6350"/>
            <wp:docPr id="314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Pr>
          <w:rFonts w:eastAsia="SimSun"/>
          <w:lang w:val="en-US" w:eastAsia="zh-CN"/>
        </w:rPr>
        <w:t xml:space="preserve">is </w:t>
      </w:r>
      <w:r>
        <w:rPr>
          <w:rFonts w:eastAsia="SimSun"/>
          <w:lang w:val="en-US"/>
        </w:rPr>
        <w:t xml:space="preserve">the throughput measured at </w:t>
      </w:r>
      <w:r>
        <w:rPr>
          <w:noProof/>
          <w:position w:val="-12"/>
          <w:lang w:val="en-US" w:eastAsia="zh-CN"/>
        </w:rPr>
        <w:drawing>
          <wp:inline distT="0" distB="0" distL="0" distR="0" wp14:anchorId="02D5E778" wp14:editId="631D858A">
            <wp:extent cx="389890" cy="241300"/>
            <wp:effectExtent l="0" t="0" r="0" b="6350"/>
            <wp:docPr id="31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9890" cy="241300"/>
                    </a:xfrm>
                    <a:prstGeom prst="rect">
                      <a:avLst/>
                    </a:prstGeom>
                    <a:noFill/>
                    <a:ln>
                      <a:noFill/>
                    </a:ln>
                  </pic:spPr>
                </pic:pic>
              </a:graphicData>
            </a:graphic>
          </wp:inline>
        </w:drawing>
      </w:r>
      <w:r>
        <w:rPr>
          <w:rFonts w:eastAsia="SimSun"/>
          <w:lang w:val="en-US"/>
        </w:rPr>
        <w:t>with</w:t>
      </w:r>
      <w:r>
        <w:rPr>
          <w:rFonts w:eastAsia="SimSun"/>
          <w:lang w:val="en-US" w:eastAsia="zh-CN"/>
        </w:rPr>
        <w:t xml:space="preserve"> random precoding.</w:t>
      </w:r>
    </w:p>
    <w:p w14:paraId="2BCEC387" w14:textId="77777777" w:rsidR="00241417" w:rsidRPr="00FA1FB5" w:rsidRDefault="00241417" w:rsidP="00241417">
      <w:pPr>
        <w:pStyle w:val="TH"/>
        <w:rPr>
          <w:lang w:val="en-US" w:eastAsia="zh-CN"/>
        </w:rPr>
      </w:pPr>
      <w:r w:rsidRPr="00FA1FB5">
        <w:rPr>
          <w:lang w:val="en-US"/>
        </w:rPr>
        <w:t>Table 11.2.3.2.</w:t>
      </w:r>
      <w:r>
        <w:t>3</w:t>
      </w:r>
      <w:r w:rsidRPr="00FA1FB5">
        <w:rPr>
          <w:lang w:val="en-US"/>
        </w:rPr>
        <w:t>.1</w:t>
      </w:r>
      <w:r w:rsidRPr="00FA1FB5">
        <w:rPr>
          <w:rFonts w:hint="eastAsia"/>
          <w:lang w:val="en-US" w:eastAsia="zh-CN"/>
        </w:rPr>
        <w:t>-1</w:t>
      </w:r>
      <w:r w:rsidRPr="00FA1FB5">
        <w:rPr>
          <w:lang w:val="en-US"/>
        </w:rPr>
        <w:t xml:space="preserve">: </w:t>
      </w:r>
      <w:r w:rsidRPr="00FA1FB5">
        <w:rPr>
          <w:rFonts w:hint="eastAsia"/>
          <w:lang w:val="en-US" w:eastAsia="zh-CN"/>
        </w:rPr>
        <w:t>T</w:t>
      </w:r>
      <w:r w:rsidRPr="00FA1FB5">
        <w:rPr>
          <w:lang w:val="en-US"/>
        </w:rPr>
        <w:t>est parameters</w:t>
      </w:r>
    </w:p>
    <w:tbl>
      <w:tblPr>
        <w:tblW w:w="5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tblGrid>
      <w:tr w:rsidR="00241417" w:rsidRPr="0061289A" w14:paraId="131F0C2E"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362FCA51"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627148B6"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2EFF4C4E"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r>
      <w:tr w:rsidR="00241417" w:rsidRPr="0061289A" w14:paraId="5D3AA765"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922EAE6"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3B9A3725" w14:textId="77777777" w:rsidR="00241417" w:rsidRPr="00FA1FB5" w:rsidRDefault="00241417" w:rsidP="003A71DE">
            <w:pPr>
              <w:keepNext/>
              <w:keepLines/>
              <w:spacing w:after="0"/>
              <w:jc w:val="center"/>
              <w:rPr>
                <w:rFonts w:ascii="Arial" w:hAnsi="Arial"/>
                <w:sz w:val="18"/>
                <w:lang w:val="en-US"/>
              </w:rPr>
            </w:pPr>
            <w:r w:rsidRPr="00FA1FB5">
              <w:rPr>
                <w:rFonts w:ascii="Arial" w:eastAsia="SimSun" w:hAnsi="Arial"/>
                <w:sz w:val="18"/>
                <w:lang w:val="en-US"/>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26426C1F"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100</w:t>
            </w:r>
          </w:p>
        </w:tc>
      </w:tr>
      <w:tr w:rsidR="00241417" w:rsidRPr="0061289A" w14:paraId="6F9142E0"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E34A82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522DD0B"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1586CDC9"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hAnsi="Arial"/>
                <w:sz w:val="18"/>
                <w:lang w:val="en-US"/>
              </w:rPr>
              <w:t>120</w:t>
            </w:r>
          </w:p>
        </w:tc>
      </w:tr>
      <w:tr w:rsidR="00241417" w:rsidRPr="0061289A" w14:paraId="36B8B4FD"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2BF87AF" w14:textId="77777777" w:rsidR="00241417" w:rsidRPr="00D5656D" w:rsidRDefault="00241417" w:rsidP="003A71DE">
            <w:pPr>
              <w:keepNext/>
              <w:keepLines/>
              <w:spacing w:after="0"/>
              <w:rPr>
                <w:rFonts w:ascii="Arial" w:eastAsia="SimSun" w:hAnsi="Arial"/>
                <w:strike/>
                <w:sz w:val="18"/>
                <w:lang w:val="en-US" w:eastAsia="zh-CN"/>
              </w:rPr>
            </w:pPr>
            <w:r w:rsidRPr="00D5656D">
              <w:rPr>
                <w:rFonts w:ascii="Arial" w:eastAsia="SimSun" w:hAnsi="Arial"/>
                <w:sz w:val="18"/>
                <w:lang w:val="en-US"/>
              </w:rPr>
              <w:t>Default TDD UL-DL pattern (Note 1)</w:t>
            </w:r>
          </w:p>
        </w:tc>
        <w:tc>
          <w:tcPr>
            <w:tcW w:w="912" w:type="dxa"/>
            <w:tcBorders>
              <w:top w:val="single" w:sz="4" w:space="0" w:color="auto"/>
              <w:left w:val="single" w:sz="4" w:space="0" w:color="auto"/>
              <w:bottom w:val="single" w:sz="4" w:space="0" w:color="auto"/>
              <w:right w:val="single" w:sz="4" w:space="0" w:color="auto"/>
            </w:tcBorders>
            <w:vAlign w:val="center"/>
          </w:tcPr>
          <w:p w14:paraId="78C5053C" w14:textId="77777777" w:rsidR="00241417" w:rsidRPr="00D5656D" w:rsidRDefault="00241417" w:rsidP="003A71DE">
            <w:pPr>
              <w:keepNext/>
              <w:keepLines/>
              <w:spacing w:after="0"/>
              <w:jc w:val="center"/>
              <w:rPr>
                <w:rFonts w:ascii="Arial" w:hAnsi="Arial"/>
                <w:strike/>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3966C5A2" w14:textId="77777777" w:rsidR="00241417" w:rsidRPr="00D5656D" w:rsidRDefault="00241417" w:rsidP="003A71DE">
            <w:pPr>
              <w:keepNext/>
              <w:keepLines/>
              <w:spacing w:after="0"/>
              <w:jc w:val="center"/>
              <w:rPr>
                <w:rFonts w:ascii="Arial" w:eastAsia="SimSun" w:hAnsi="Arial"/>
                <w:strike/>
                <w:sz w:val="18"/>
                <w:lang w:val="en-US" w:eastAsia="zh-CN"/>
              </w:rPr>
            </w:pPr>
            <w:r w:rsidRPr="00D5656D">
              <w:rPr>
                <w:rFonts w:ascii="Arial" w:hAnsi="Arial"/>
                <w:sz w:val="18"/>
                <w:lang w:val="en-US"/>
              </w:rPr>
              <w:t>3D1S1U</w:t>
            </w:r>
          </w:p>
        </w:tc>
      </w:tr>
      <w:tr w:rsidR="00241417" w:rsidRPr="0061289A" w14:paraId="66E09B6F"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041F48" w14:textId="77777777" w:rsidR="00241417" w:rsidRPr="00D5656D" w:rsidRDefault="00241417" w:rsidP="003A71DE">
            <w:pPr>
              <w:keepNext/>
              <w:keepLines/>
              <w:spacing w:after="0"/>
              <w:rPr>
                <w:rFonts w:ascii="Arial" w:eastAsia="SimSun" w:hAnsi="Arial"/>
                <w:strike/>
                <w:sz w:val="18"/>
                <w:lang w:val="en-US" w:eastAsia="zh-CN"/>
              </w:rPr>
            </w:pPr>
            <w:r w:rsidRPr="00D5656D">
              <w:rPr>
                <w:rFonts w:ascii="Arial" w:eastAsia="SimSun" w:hAnsi="Arial"/>
                <w:sz w:val="18"/>
                <w:lang w:val="en-US"/>
              </w:rPr>
              <w:t>Special Slot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2430F10A" w14:textId="77777777" w:rsidR="00241417" w:rsidRPr="00D5656D" w:rsidRDefault="00241417" w:rsidP="003A71DE">
            <w:pPr>
              <w:keepNext/>
              <w:keepLines/>
              <w:spacing w:after="0"/>
              <w:jc w:val="center"/>
              <w:rPr>
                <w:rFonts w:ascii="Arial" w:hAnsi="Arial"/>
                <w:strike/>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49BC4FC" w14:textId="77777777" w:rsidR="00241417" w:rsidRPr="00D5656D" w:rsidRDefault="00241417" w:rsidP="003A71DE">
            <w:pPr>
              <w:keepNext/>
              <w:keepLines/>
              <w:spacing w:after="0"/>
              <w:jc w:val="center"/>
              <w:rPr>
                <w:rFonts w:ascii="Arial" w:eastAsia="SimSun" w:hAnsi="Arial"/>
                <w:strike/>
                <w:sz w:val="18"/>
                <w:lang w:val="en-US" w:eastAsia="zh-CN"/>
              </w:rPr>
            </w:pPr>
            <w:r w:rsidRPr="00D5656D">
              <w:rPr>
                <w:rFonts w:ascii="Arial" w:hAnsi="Arial"/>
                <w:sz w:val="18"/>
                <w:lang w:val="en-US"/>
              </w:rPr>
              <w:t>10D+2G+2U</w:t>
            </w:r>
          </w:p>
        </w:tc>
      </w:tr>
      <w:tr w:rsidR="00241417" w:rsidRPr="0061289A" w14:paraId="13A05BD9"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1B7F1C0"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18C23954"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E1E188A"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kern w:val="2"/>
                <w:sz w:val="18"/>
                <w:lang w:val="en-US" w:eastAsia="zh-CN"/>
              </w:rPr>
              <w:t>TDLA30-35</w:t>
            </w:r>
          </w:p>
        </w:tc>
      </w:tr>
      <w:tr w:rsidR="00241417" w:rsidRPr="0061289A" w14:paraId="188AFD74"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9F05519" w14:textId="77777777" w:rsidR="00241417" w:rsidRPr="00FA1FB5" w:rsidRDefault="00241417" w:rsidP="003A71DE">
            <w:pPr>
              <w:keepNext/>
              <w:keepLines/>
              <w:spacing w:after="0"/>
              <w:rPr>
                <w:rFonts w:ascii="Arial" w:hAnsi="Arial"/>
                <w:sz w:val="18"/>
                <w:lang w:val="en-US"/>
              </w:rPr>
            </w:pPr>
            <w:r w:rsidRPr="00FA1FB5">
              <w:rPr>
                <w:rFonts w:ascii="Arial" w:eastAsia="SimSun" w:hAnsi="Arial"/>
                <w:sz w:val="18"/>
                <w:lang w:val="en-US"/>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63FD5B93" w14:textId="77777777" w:rsidR="00241417" w:rsidRPr="00FA1FB5" w:rsidRDefault="00241417" w:rsidP="003A71DE">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9AEF8C9" w14:textId="77777777" w:rsidR="00241417" w:rsidRPr="00FA1FB5" w:rsidRDefault="00241417" w:rsidP="003A71DE">
            <w:pPr>
              <w:keepNext/>
              <w:keepLines/>
              <w:spacing w:after="0"/>
              <w:jc w:val="center"/>
              <w:rPr>
                <w:rFonts w:ascii="Arial" w:hAnsi="Arial"/>
                <w:sz w:val="18"/>
                <w:lang w:val="en-US"/>
              </w:rPr>
            </w:pPr>
            <w:r w:rsidRPr="00FA1FB5">
              <w:rPr>
                <w:rFonts w:ascii="Arial" w:hAnsi="Arial" w:cs="Arial"/>
                <w:kern w:val="2"/>
                <w:sz w:val="18"/>
                <w:szCs w:val="18"/>
                <w:lang w:val="en-US" w:eastAsia="zh-CN"/>
              </w:rPr>
              <w:t xml:space="preserve">2 </w:t>
            </w:r>
            <w:r w:rsidRPr="00FA1FB5">
              <w:rPr>
                <w:rFonts w:ascii="Arial" w:eastAsia="?? ??" w:hAnsi="Arial" w:cs="Arial"/>
                <w:kern w:val="2"/>
                <w:sz w:val="18"/>
                <w:szCs w:val="18"/>
                <w:lang w:val="en-US"/>
              </w:rPr>
              <w:t>x 2</w:t>
            </w:r>
            <w:r w:rsidRPr="00FA1FB5">
              <w:rPr>
                <w:rFonts w:ascii="Arial" w:hAnsi="Arial" w:cs="Arial"/>
                <w:kern w:val="2"/>
                <w:sz w:val="18"/>
                <w:szCs w:val="18"/>
                <w:lang w:val="en-US" w:eastAsia="zh-CN"/>
              </w:rPr>
              <w:t xml:space="preserve"> ULA Low</w:t>
            </w:r>
          </w:p>
        </w:tc>
      </w:tr>
      <w:tr w:rsidR="009F2BA2" w:rsidRPr="0061289A" w14:paraId="126BB1BE"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2A1B17"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155E13EE"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52F4B61" w14:textId="13277DF2" w:rsidR="009F2BA2" w:rsidRPr="0055145D" w:rsidRDefault="009F2BA2" w:rsidP="009F2BA2">
            <w:pPr>
              <w:pStyle w:val="TAC"/>
              <w:rPr>
                <w:lang w:val="en-US" w:eastAsia="zh-CN"/>
              </w:rPr>
            </w:pPr>
            <w:r w:rsidRPr="0055145D">
              <w:rPr>
                <w:lang w:val="en-US" w:eastAsia="zh-CN"/>
              </w:rPr>
              <w:t xml:space="preserve">As specified in Annex </w:t>
            </w:r>
            <w:r>
              <w:t>I.3.1</w:t>
            </w:r>
          </w:p>
        </w:tc>
      </w:tr>
      <w:tr w:rsidR="009F2BA2" w:rsidRPr="0061289A" w14:paraId="4F1C50F8" w14:textId="77777777" w:rsidTr="003A71DE">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88E6FE8" w14:textId="77777777" w:rsidR="009F2BA2" w:rsidRPr="00D5656D" w:rsidRDefault="009F2BA2" w:rsidP="009F2BA2">
            <w:pPr>
              <w:keepNext/>
              <w:keepLines/>
              <w:spacing w:after="0"/>
              <w:rPr>
                <w:rFonts w:ascii="Arial" w:eastAsia="SimSun" w:hAnsi="Arial"/>
                <w:sz w:val="18"/>
                <w:lang w:val="en-US"/>
              </w:rPr>
            </w:pPr>
            <w:r w:rsidRPr="00FA1FB5">
              <w:rPr>
                <w:rFonts w:ascii="Arial" w:eastAsia="SimSun" w:hAnsi="Arial"/>
                <w:sz w:val="18"/>
                <w:lang w:val="en-US"/>
              </w:rPr>
              <w:t>NZP CSI-RS for CSI acquisition</w:t>
            </w:r>
          </w:p>
        </w:tc>
        <w:tc>
          <w:tcPr>
            <w:tcW w:w="1822" w:type="dxa"/>
            <w:tcBorders>
              <w:top w:val="single" w:sz="4" w:space="0" w:color="auto"/>
              <w:left w:val="single" w:sz="4" w:space="0" w:color="auto"/>
              <w:bottom w:val="single" w:sz="4" w:space="0" w:color="auto"/>
              <w:right w:val="single" w:sz="4" w:space="0" w:color="auto"/>
            </w:tcBorders>
            <w:vAlign w:val="center"/>
          </w:tcPr>
          <w:p w14:paraId="1B6805BA"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00B08060"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E398126" w14:textId="77777777" w:rsidR="009F2BA2" w:rsidRPr="00FA1FB5" w:rsidRDefault="009F2BA2" w:rsidP="009F2BA2">
            <w:pPr>
              <w:keepNext/>
              <w:keepLines/>
              <w:spacing w:after="0"/>
              <w:jc w:val="center"/>
              <w:rPr>
                <w:rFonts w:ascii="Arial" w:eastAsia="SimSun" w:hAnsi="Arial"/>
                <w:sz w:val="18"/>
                <w:highlight w:val="yellow"/>
                <w:lang w:val="en-US" w:eastAsia="zh-CN"/>
              </w:rPr>
            </w:pPr>
            <w:r w:rsidRPr="00D5656D">
              <w:rPr>
                <w:rFonts w:ascii="Arial" w:eastAsia="SimSun" w:hAnsi="Arial"/>
                <w:sz w:val="18"/>
                <w:lang w:eastAsia="zh-CN"/>
              </w:rPr>
              <w:t>Periodic</w:t>
            </w:r>
          </w:p>
        </w:tc>
      </w:tr>
      <w:tr w:rsidR="009F2BA2" w:rsidRPr="0061289A" w14:paraId="5638665D" w14:textId="77777777" w:rsidTr="003A71DE">
        <w:trPr>
          <w:trHeight w:val="230"/>
          <w:jc w:val="center"/>
        </w:trPr>
        <w:tc>
          <w:tcPr>
            <w:tcW w:w="1481" w:type="dxa"/>
            <w:vMerge/>
            <w:tcBorders>
              <w:left w:val="single" w:sz="4" w:space="0" w:color="auto"/>
              <w:right w:val="single" w:sz="4" w:space="0" w:color="auto"/>
            </w:tcBorders>
            <w:vAlign w:val="center"/>
          </w:tcPr>
          <w:p w14:paraId="0C5B07FC"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1B4E0E17"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912" w:type="dxa"/>
            <w:tcBorders>
              <w:top w:val="single" w:sz="4" w:space="0" w:color="auto"/>
              <w:left w:val="single" w:sz="4" w:space="0" w:color="auto"/>
              <w:bottom w:val="single" w:sz="4" w:space="0" w:color="auto"/>
              <w:right w:val="single" w:sz="4" w:space="0" w:color="auto"/>
            </w:tcBorders>
            <w:vAlign w:val="center"/>
          </w:tcPr>
          <w:p w14:paraId="1C7F3D08"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85529F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2</w:t>
            </w:r>
          </w:p>
        </w:tc>
      </w:tr>
      <w:tr w:rsidR="009F2BA2" w:rsidRPr="0061289A" w14:paraId="2C519FB9" w14:textId="77777777" w:rsidTr="003A71DE">
        <w:trPr>
          <w:trHeight w:val="230"/>
          <w:jc w:val="center"/>
        </w:trPr>
        <w:tc>
          <w:tcPr>
            <w:tcW w:w="1481" w:type="dxa"/>
            <w:vMerge/>
            <w:tcBorders>
              <w:left w:val="single" w:sz="4" w:space="0" w:color="auto"/>
              <w:right w:val="single" w:sz="4" w:space="0" w:color="auto"/>
            </w:tcBorders>
            <w:vAlign w:val="center"/>
            <w:hideMark/>
          </w:tcPr>
          <w:p w14:paraId="4CBBD201"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5C74507F"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7540F3B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7D1F28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FD-CDM2</w:t>
            </w:r>
          </w:p>
        </w:tc>
      </w:tr>
      <w:tr w:rsidR="009F2BA2" w:rsidRPr="0061289A" w14:paraId="10BEF90E" w14:textId="77777777" w:rsidTr="003A71DE">
        <w:trPr>
          <w:trHeight w:val="230"/>
          <w:jc w:val="center"/>
        </w:trPr>
        <w:tc>
          <w:tcPr>
            <w:tcW w:w="1481" w:type="dxa"/>
            <w:vMerge/>
            <w:tcBorders>
              <w:left w:val="single" w:sz="4" w:space="0" w:color="auto"/>
              <w:right w:val="single" w:sz="4" w:space="0" w:color="auto"/>
            </w:tcBorders>
            <w:vAlign w:val="center"/>
            <w:hideMark/>
          </w:tcPr>
          <w:p w14:paraId="52695A04"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2EAF352E"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1297E481"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825E49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w:t>
            </w:r>
          </w:p>
        </w:tc>
      </w:tr>
      <w:tr w:rsidR="009F2BA2" w:rsidRPr="0061289A" w14:paraId="4AA9CDBB" w14:textId="77777777" w:rsidTr="003A71DE">
        <w:trPr>
          <w:trHeight w:val="230"/>
          <w:jc w:val="center"/>
        </w:trPr>
        <w:tc>
          <w:tcPr>
            <w:tcW w:w="1481" w:type="dxa"/>
            <w:vMerge/>
            <w:tcBorders>
              <w:left w:val="single" w:sz="4" w:space="0" w:color="auto"/>
              <w:right w:val="single" w:sz="4" w:space="0" w:color="auto"/>
            </w:tcBorders>
            <w:vAlign w:val="center"/>
            <w:hideMark/>
          </w:tcPr>
          <w:p w14:paraId="09654829" w14:textId="77777777" w:rsidR="009F2BA2" w:rsidRPr="00FA1FB5" w:rsidRDefault="009F2BA2" w:rsidP="009F2BA2">
            <w:pPr>
              <w:keepNext/>
              <w:keepLines/>
              <w:spacing w:after="0"/>
              <w:rPr>
                <w:rFonts w:ascii="Arial" w:hAnsi="Arial"/>
                <w:b/>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0D8DF79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1A60BD51"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C4B9542"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Row 3, (6,-)</w:t>
            </w:r>
          </w:p>
        </w:tc>
      </w:tr>
      <w:tr w:rsidR="009F2BA2" w:rsidRPr="0061289A" w14:paraId="32846B96" w14:textId="77777777" w:rsidTr="003A71DE">
        <w:trPr>
          <w:trHeight w:val="230"/>
          <w:jc w:val="center"/>
        </w:trPr>
        <w:tc>
          <w:tcPr>
            <w:tcW w:w="1481" w:type="dxa"/>
            <w:vMerge/>
            <w:tcBorders>
              <w:left w:val="single" w:sz="4" w:space="0" w:color="auto"/>
              <w:right w:val="single" w:sz="4" w:space="0" w:color="auto"/>
            </w:tcBorders>
            <w:vAlign w:val="center"/>
            <w:hideMark/>
          </w:tcPr>
          <w:p w14:paraId="6F466715"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7AED7CE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912" w:type="dxa"/>
            <w:tcBorders>
              <w:top w:val="single" w:sz="4" w:space="0" w:color="auto"/>
              <w:left w:val="single" w:sz="4" w:space="0" w:color="auto"/>
              <w:bottom w:val="single" w:sz="4" w:space="0" w:color="auto"/>
              <w:right w:val="single" w:sz="4" w:space="0" w:color="auto"/>
            </w:tcBorders>
            <w:vAlign w:val="center"/>
          </w:tcPr>
          <w:p w14:paraId="03DD6F88"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10C5E24"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(13,-)</w:t>
            </w:r>
          </w:p>
        </w:tc>
      </w:tr>
      <w:tr w:rsidR="00D40FF1" w:rsidRPr="0061289A" w14:paraId="17540AD6" w14:textId="77777777" w:rsidTr="003A71DE">
        <w:trPr>
          <w:trHeight w:val="230"/>
          <w:jc w:val="center"/>
        </w:trPr>
        <w:tc>
          <w:tcPr>
            <w:tcW w:w="1481" w:type="dxa"/>
            <w:vMerge/>
            <w:tcBorders>
              <w:left w:val="single" w:sz="4" w:space="0" w:color="auto"/>
              <w:right w:val="single" w:sz="4" w:space="0" w:color="auto"/>
            </w:tcBorders>
            <w:vAlign w:val="center"/>
          </w:tcPr>
          <w:p w14:paraId="1D203189" w14:textId="77777777" w:rsidR="00D40FF1" w:rsidRPr="00FA1FB5" w:rsidRDefault="00D40FF1" w:rsidP="00D40FF1">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vAlign w:val="center"/>
          </w:tcPr>
          <w:p w14:paraId="771918A7" w14:textId="77777777" w:rsidR="00D40FF1" w:rsidRPr="00FA1FB5" w:rsidRDefault="00D40FF1" w:rsidP="00D40FF1">
            <w:pPr>
              <w:keepNext/>
              <w:keepLines/>
              <w:spacing w:after="0"/>
              <w:rPr>
                <w:rFonts w:ascii="Arial" w:eastAsia="SimSun" w:hAnsi="Arial"/>
                <w:sz w:val="18"/>
                <w:lang w:val="en-US"/>
              </w:rPr>
            </w:pPr>
            <w:r w:rsidRPr="00FA1FB5">
              <w:rPr>
                <w:rFonts w:ascii="Arial" w:eastAsia="SimSun" w:hAnsi="Arial"/>
                <w:sz w:val="18"/>
                <w:lang w:val="en-US"/>
              </w:rPr>
              <w:t>CSI-RS</w:t>
            </w:r>
          </w:p>
          <w:p w14:paraId="18D3AE3D" w14:textId="77777777" w:rsidR="00D40FF1" w:rsidRPr="00FA1FB5" w:rsidRDefault="00D40FF1" w:rsidP="00D40FF1">
            <w:pPr>
              <w:keepNext/>
              <w:keepLines/>
              <w:spacing w:after="0"/>
              <w:rPr>
                <w:rFonts w:ascii="Arial" w:eastAsia="SimSun" w:hAnsi="Arial"/>
                <w:sz w:val="18"/>
                <w:lang w:val="en-US"/>
              </w:rPr>
            </w:pPr>
            <w:r w:rsidRPr="00FA1FB5">
              <w:rPr>
                <w:rFonts w:ascii="Arial" w:eastAsia="SimSun" w:hAnsi="Arial" w:hint="eastAsia"/>
                <w:sz w:val="18"/>
                <w:lang w:val="en-US" w:eastAsia="zh-CN"/>
              </w:rPr>
              <w:t>interval</w:t>
            </w:r>
            <w:r w:rsidRPr="00FA1FB5">
              <w:rPr>
                <w:rFonts w:ascii="Arial" w:eastAsia="SimSun" w:hAnsi="Arial"/>
                <w:sz w:val="18"/>
                <w:lang w:val="en-US"/>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D01F79" w14:textId="4D4F51BC" w:rsidR="00D40FF1" w:rsidRPr="00FA1FB5" w:rsidRDefault="00D40FF1" w:rsidP="00D40FF1">
            <w:pPr>
              <w:keepNext/>
              <w:keepLines/>
              <w:spacing w:after="0"/>
              <w:jc w:val="center"/>
              <w:rPr>
                <w:rFonts w:ascii="Arial" w:hAnsi="Arial"/>
                <w:sz w:val="18"/>
                <w:lang w:val="en-US"/>
              </w:rPr>
            </w:pPr>
            <w:r w:rsidRPr="009E2EA8">
              <w:rPr>
                <w:rFonts w:ascii="Arial" w:eastAsia="SimSun" w:hAnsi="Arial" w:hint="eastAsia"/>
                <w:sz w:val="18"/>
                <w:lang w:val="en-US"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A54191B" w14:textId="001A6D89" w:rsidR="00D40FF1" w:rsidRPr="00F52C4F" w:rsidRDefault="00D40FF1" w:rsidP="00D40FF1">
            <w:pPr>
              <w:keepNext/>
              <w:keepLines/>
              <w:spacing w:after="0"/>
              <w:jc w:val="center"/>
              <w:rPr>
                <w:rFonts w:ascii="Arial" w:eastAsia="SimSun" w:hAnsi="Arial"/>
                <w:sz w:val="18"/>
                <w:lang w:eastAsia="zh-CN"/>
              </w:rPr>
            </w:pPr>
            <w:r>
              <w:rPr>
                <w:rFonts w:ascii="Arial" w:eastAsia="SimSun" w:hAnsi="Arial"/>
                <w:sz w:val="18"/>
                <w:lang w:eastAsia="zh-CN"/>
              </w:rPr>
              <w:t>5</w:t>
            </w:r>
            <w:r w:rsidRPr="009E2EA8">
              <w:rPr>
                <w:rFonts w:ascii="Arial" w:eastAsia="SimSun" w:hAnsi="Arial"/>
                <w:sz w:val="18"/>
                <w:lang w:eastAsia="zh-CN"/>
              </w:rPr>
              <w:t>/1</w:t>
            </w:r>
          </w:p>
        </w:tc>
      </w:tr>
      <w:tr w:rsidR="009F2BA2" w:rsidRPr="0061289A" w14:paraId="453271ED"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30680C"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72143F97"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D87CA5" w14:textId="77777777" w:rsidR="009F2BA2" w:rsidRPr="009C24B1" w:rsidRDefault="009F2BA2" w:rsidP="009F2BA2">
            <w:pPr>
              <w:keepNext/>
              <w:keepLines/>
              <w:spacing w:after="0"/>
              <w:jc w:val="center"/>
              <w:rPr>
                <w:rFonts w:ascii="Arial" w:eastAsia="SimSun" w:hAnsi="Arial"/>
                <w:sz w:val="18"/>
                <w:highlight w:val="yellow"/>
                <w:lang w:eastAsia="zh-CN"/>
              </w:rPr>
            </w:pPr>
            <w:r w:rsidRPr="00D5656D">
              <w:rPr>
                <w:rFonts w:ascii="Arial" w:eastAsia="SimSun" w:hAnsi="Arial"/>
                <w:sz w:val="18"/>
                <w:lang w:eastAsia="zh-CN"/>
              </w:rPr>
              <w:t>Periodic</w:t>
            </w:r>
          </w:p>
        </w:tc>
      </w:tr>
      <w:tr w:rsidR="009F2BA2" w:rsidRPr="0061289A" w14:paraId="416F5B27"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B495C7A"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86D83D3"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C66DE69"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Table 1</w:t>
            </w:r>
          </w:p>
        </w:tc>
      </w:tr>
      <w:tr w:rsidR="009F2BA2" w:rsidRPr="0061289A" w14:paraId="3370F523"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808CE7E"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34E6A41F"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F3305C4"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eastAsia="zh-CN"/>
              </w:rPr>
              <w:t>cri-RI-PMI-CQI</w:t>
            </w:r>
          </w:p>
        </w:tc>
      </w:tr>
      <w:tr w:rsidR="009F2BA2" w:rsidRPr="0061289A" w14:paraId="303D36BB"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F791DC1"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34772704"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5A209D3E"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Wideband</w:t>
            </w:r>
          </w:p>
        </w:tc>
      </w:tr>
      <w:tr w:rsidR="009F2BA2" w:rsidRPr="0061289A" w14:paraId="6E2FEBBF"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7696A4B"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621F8839"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EB9EFC3"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Wideband</w:t>
            </w:r>
          </w:p>
        </w:tc>
      </w:tr>
      <w:tr w:rsidR="009F2BA2" w:rsidRPr="0061289A" w14:paraId="3EC26288"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F73EB68"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D1AD9B5"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rPr>
              <w:t>RB</w:t>
            </w:r>
          </w:p>
        </w:tc>
        <w:tc>
          <w:tcPr>
            <w:tcW w:w="1524" w:type="dxa"/>
            <w:tcBorders>
              <w:top w:val="single" w:sz="4" w:space="0" w:color="auto"/>
              <w:left w:val="single" w:sz="4" w:space="0" w:color="auto"/>
              <w:bottom w:val="single" w:sz="4" w:space="0" w:color="auto"/>
              <w:right w:val="single" w:sz="4" w:space="0" w:color="auto"/>
            </w:tcBorders>
            <w:vAlign w:val="center"/>
          </w:tcPr>
          <w:p w14:paraId="6A1EE84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hAnsi="Arial"/>
                <w:sz w:val="18"/>
                <w:lang w:val="en-US"/>
              </w:rPr>
              <w:t>8</w:t>
            </w:r>
          </w:p>
        </w:tc>
      </w:tr>
      <w:tr w:rsidR="009F2BA2" w:rsidRPr="0061289A" w14:paraId="3FEC7CA2"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ADAB7"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CB57A1E"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691AB05B"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hAnsi="Arial"/>
                <w:sz w:val="18"/>
                <w:lang w:val="en-US"/>
              </w:rPr>
              <w:t>111111111</w:t>
            </w:r>
          </w:p>
        </w:tc>
      </w:tr>
      <w:tr w:rsidR="00D40FF1" w:rsidRPr="0061289A" w14:paraId="7FDD4BD4"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E762A11" w14:textId="77777777" w:rsidR="00D40FF1" w:rsidRPr="00FA1FB5" w:rsidRDefault="00D40FF1" w:rsidP="00D40FF1">
            <w:pPr>
              <w:keepNext/>
              <w:keepLines/>
              <w:spacing w:after="0"/>
              <w:rPr>
                <w:rFonts w:ascii="Arial" w:eastAsia="SimSun" w:hAnsi="Arial"/>
                <w:sz w:val="18"/>
                <w:lang w:val="en-US"/>
              </w:rPr>
            </w:pPr>
            <w:r w:rsidRPr="00FA1FB5">
              <w:rPr>
                <w:rFonts w:ascii="Arial" w:eastAsia="SimSun" w:hAnsi="Arial"/>
                <w:sz w:val="18"/>
                <w:lang w:val="en-US"/>
              </w:rPr>
              <w:t xml:space="preserve">CSI-Report </w:t>
            </w:r>
            <w:r w:rsidRPr="00FA1FB5">
              <w:rPr>
                <w:rFonts w:ascii="Arial" w:eastAsia="SimSun" w:hAnsi="Arial" w:hint="eastAsia"/>
                <w:sz w:val="18"/>
                <w:lang w:val="en-US" w:eastAsia="zh-CN"/>
              </w:rPr>
              <w:t>interval</w:t>
            </w:r>
            <w:r w:rsidRPr="00FA1FB5">
              <w:rPr>
                <w:rFonts w:ascii="Arial" w:eastAsia="SimSun" w:hAnsi="Arial"/>
                <w:sz w:val="18"/>
                <w:lang w:val="en-US"/>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4638B880" w14:textId="6002D228" w:rsidR="00D40FF1" w:rsidRPr="00FA1FB5" w:rsidRDefault="00D40FF1" w:rsidP="00D40FF1">
            <w:pPr>
              <w:keepNext/>
              <w:keepLines/>
              <w:spacing w:after="0"/>
              <w:jc w:val="center"/>
              <w:rPr>
                <w:rFonts w:ascii="Arial" w:eastAsia="SimSun" w:hAnsi="Arial"/>
                <w:sz w:val="18"/>
                <w:lang w:val="en-US" w:eastAsia="zh-CN"/>
              </w:rPr>
            </w:pPr>
            <w:r w:rsidRPr="009E2EA8">
              <w:rPr>
                <w:rFonts w:ascii="Arial" w:eastAsia="SimSun" w:hAnsi="Arial" w:hint="eastAsia"/>
                <w:sz w:val="18"/>
                <w:lang w:val="en-US"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090AD6C0" w14:textId="685F5266" w:rsidR="00D40FF1" w:rsidRPr="00A246BC" w:rsidRDefault="00D40FF1" w:rsidP="00D40FF1">
            <w:pPr>
              <w:keepNext/>
              <w:keepLines/>
              <w:spacing w:after="0"/>
              <w:jc w:val="center"/>
              <w:rPr>
                <w:rFonts w:ascii="Arial" w:eastAsia="SimSun" w:hAnsi="Arial"/>
                <w:sz w:val="18"/>
                <w:lang w:eastAsia="zh-CN"/>
              </w:rPr>
            </w:pPr>
            <w:r>
              <w:rPr>
                <w:rFonts w:ascii="Arial" w:eastAsia="SimSun" w:hAnsi="Arial"/>
                <w:sz w:val="18"/>
                <w:lang w:eastAsia="zh-CN"/>
              </w:rPr>
              <w:t>5/4</w:t>
            </w:r>
          </w:p>
        </w:tc>
      </w:tr>
      <w:tr w:rsidR="009F2BA2" w:rsidRPr="0061289A" w14:paraId="3E48DD40" w14:textId="77777777" w:rsidTr="003A71DE">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67B2FA2D"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58347B6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706FA75D"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6747F6B" w14:textId="77777777" w:rsidR="009F2BA2" w:rsidRPr="00FA1FB5" w:rsidRDefault="009F2BA2" w:rsidP="009F2BA2">
            <w:pPr>
              <w:keepNext/>
              <w:keepLines/>
              <w:spacing w:after="0"/>
              <w:jc w:val="center"/>
              <w:rPr>
                <w:rFonts w:ascii="Arial" w:hAnsi="Arial"/>
                <w:sz w:val="18"/>
                <w:lang w:val="en-US"/>
              </w:rPr>
            </w:pPr>
            <w:r w:rsidRPr="00FA1FB5">
              <w:rPr>
                <w:rFonts w:ascii="Arial" w:eastAsia="SimSun" w:hAnsi="Arial"/>
                <w:sz w:val="18"/>
                <w:lang w:val="en-US" w:eastAsia="zh-CN"/>
              </w:rPr>
              <w:t>typeI-SinglePanel</w:t>
            </w:r>
          </w:p>
        </w:tc>
      </w:tr>
      <w:tr w:rsidR="009F2BA2" w:rsidRPr="0061289A" w14:paraId="0726C506" w14:textId="77777777" w:rsidTr="003A71DE">
        <w:trPr>
          <w:trHeight w:val="230"/>
          <w:jc w:val="center"/>
        </w:trPr>
        <w:tc>
          <w:tcPr>
            <w:tcW w:w="1481" w:type="dxa"/>
            <w:vMerge/>
            <w:tcBorders>
              <w:left w:val="single" w:sz="4" w:space="0" w:color="auto"/>
              <w:right w:val="single" w:sz="4" w:space="0" w:color="auto"/>
            </w:tcBorders>
            <w:hideMark/>
          </w:tcPr>
          <w:p w14:paraId="0C5CAEA1"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5AA409D0"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62195AA9"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1B7E708"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w:t>
            </w:r>
          </w:p>
        </w:tc>
      </w:tr>
      <w:tr w:rsidR="009F2BA2" w:rsidRPr="0061289A" w14:paraId="6FC94B92" w14:textId="77777777" w:rsidTr="003A71DE">
        <w:trPr>
          <w:trHeight w:val="230"/>
          <w:jc w:val="center"/>
        </w:trPr>
        <w:tc>
          <w:tcPr>
            <w:tcW w:w="1481" w:type="dxa"/>
            <w:vMerge/>
            <w:tcBorders>
              <w:left w:val="single" w:sz="4" w:space="0" w:color="auto"/>
              <w:right w:val="single" w:sz="4" w:space="0" w:color="auto"/>
            </w:tcBorders>
            <w:hideMark/>
          </w:tcPr>
          <w:p w14:paraId="7561239D"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2AA023DB"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5C8C4D6B"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82D8F1"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N/A</w:t>
            </w:r>
          </w:p>
        </w:tc>
      </w:tr>
      <w:tr w:rsidR="009F2BA2" w:rsidRPr="0061289A" w14:paraId="33B2570C" w14:textId="77777777" w:rsidTr="003A71DE">
        <w:trPr>
          <w:trHeight w:val="230"/>
          <w:jc w:val="center"/>
        </w:trPr>
        <w:tc>
          <w:tcPr>
            <w:tcW w:w="1481" w:type="dxa"/>
            <w:vMerge/>
            <w:tcBorders>
              <w:left w:val="single" w:sz="4" w:space="0" w:color="auto"/>
              <w:right w:val="single" w:sz="4" w:space="0" w:color="auto"/>
            </w:tcBorders>
            <w:hideMark/>
          </w:tcPr>
          <w:p w14:paraId="18651ED2"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7A5C1EA6" w14:textId="77777777" w:rsidR="009F2BA2" w:rsidRPr="00FA1FB5" w:rsidRDefault="009F2BA2" w:rsidP="009F2BA2">
            <w:pPr>
              <w:keepNext/>
              <w:keepLines/>
              <w:spacing w:after="0"/>
              <w:rPr>
                <w:rFonts w:ascii="Arial" w:hAnsi="Arial"/>
                <w:sz w:val="18"/>
                <w:lang w:val="en-US"/>
              </w:rPr>
            </w:pPr>
            <w:r w:rsidRPr="00FA1FB5">
              <w:rPr>
                <w:rFonts w:ascii="Arial" w:eastAsia="SimSun" w:hAnsi="Arial"/>
                <w:sz w:val="18"/>
                <w:lang w:val="en-US"/>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3B10C7A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0DC7591D"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001111</w:t>
            </w:r>
          </w:p>
        </w:tc>
      </w:tr>
      <w:tr w:rsidR="009F2BA2" w:rsidRPr="0061289A" w14:paraId="4EA7363A" w14:textId="77777777" w:rsidTr="003A71DE">
        <w:trPr>
          <w:trHeight w:val="230"/>
          <w:jc w:val="center"/>
        </w:trPr>
        <w:tc>
          <w:tcPr>
            <w:tcW w:w="1481" w:type="dxa"/>
            <w:vMerge/>
            <w:tcBorders>
              <w:left w:val="single" w:sz="4" w:space="0" w:color="auto"/>
              <w:bottom w:val="single" w:sz="4" w:space="0" w:color="auto"/>
              <w:right w:val="single" w:sz="4" w:space="0" w:color="auto"/>
            </w:tcBorders>
          </w:tcPr>
          <w:p w14:paraId="5BC232F6" w14:textId="77777777" w:rsidR="009F2BA2" w:rsidRPr="00FA1FB5" w:rsidRDefault="009F2BA2" w:rsidP="009F2BA2">
            <w:pPr>
              <w:keepNext/>
              <w:keepLines/>
              <w:spacing w:after="0"/>
              <w:rPr>
                <w:rFonts w:ascii="Arial" w:hAnsi="Arial"/>
                <w:sz w:val="18"/>
                <w:lang w:val="en-US"/>
              </w:rPr>
            </w:pPr>
          </w:p>
        </w:tc>
        <w:tc>
          <w:tcPr>
            <w:tcW w:w="1822" w:type="dxa"/>
            <w:tcBorders>
              <w:top w:val="single" w:sz="4" w:space="0" w:color="auto"/>
              <w:left w:val="single" w:sz="4" w:space="0" w:color="auto"/>
              <w:bottom w:val="single" w:sz="4" w:space="0" w:color="auto"/>
              <w:right w:val="single" w:sz="4" w:space="0" w:color="auto"/>
            </w:tcBorders>
          </w:tcPr>
          <w:p w14:paraId="4429EBC5"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746CDB2" w14:textId="77777777" w:rsidR="009F2BA2" w:rsidRPr="00FA1FB5" w:rsidRDefault="009F2BA2" w:rsidP="009F2BA2">
            <w:pPr>
              <w:keepNext/>
              <w:keepLines/>
              <w:spacing w:after="0"/>
              <w:jc w:val="center"/>
              <w:rPr>
                <w:rFonts w:ascii="Arial"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124DD313"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N/A</w:t>
            </w:r>
          </w:p>
        </w:tc>
      </w:tr>
      <w:tr w:rsidR="009F2BA2" w:rsidRPr="0061289A" w14:paraId="4D041FC8"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FD81CFE" w14:textId="77777777" w:rsidR="009F2BA2" w:rsidRPr="00FA1FB5" w:rsidRDefault="009F2BA2" w:rsidP="009F2BA2">
            <w:pPr>
              <w:keepNext/>
              <w:keepLines/>
              <w:spacing w:after="0"/>
              <w:rPr>
                <w:rFonts w:ascii="Arial" w:eastAsia="SimSun" w:hAnsi="Arial"/>
                <w:sz w:val="18"/>
                <w:lang w:val="en-US"/>
              </w:rPr>
            </w:pPr>
            <w:r w:rsidRPr="00ED22A5">
              <w:rPr>
                <w:rFonts w:ascii="Arial" w:eastAsia="SimSun" w:hAnsi="Arial"/>
                <w:sz w:val="18"/>
              </w:rPr>
              <w:t>CQI/RI/PMI delay</w:t>
            </w:r>
          </w:p>
        </w:tc>
        <w:tc>
          <w:tcPr>
            <w:tcW w:w="912" w:type="dxa"/>
            <w:tcBorders>
              <w:top w:val="single" w:sz="4" w:space="0" w:color="auto"/>
              <w:left w:val="single" w:sz="4" w:space="0" w:color="auto"/>
              <w:bottom w:val="single" w:sz="4" w:space="0" w:color="auto"/>
              <w:right w:val="single" w:sz="4" w:space="0" w:color="auto"/>
            </w:tcBorders>
            <w:vAlign w:val="center"/>
          </w:tcPr>
          <w:p w14:paraId="20DD38E2" w14:textId="77777777" w:rsidR="009F2BA2" w:rsidRPr="00D5656D" w:rsidRDefault="009F2BA2" w:rsidP="009F2BA2">
            <w:pPr>
              <w:keepNext/>
              <w:keepLines/>
              <w:spacing w:after="0"/>
              <w:jc w:val="center"/>
              <w:rPr>
                <w:rFonts w:ascii="Arial" w:eastAsia="SimSun" w:hAnsi="Arial"/>
                <w:sz w:val="18"/>
              </w:rPr>
            </w:pPr>
            <w:r>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61DBEC46" w14:textId="77777777" w:rsidR="009F2BA2" w:rsidRPr="00D5656D" w:rsidRDefault="009F2BA2" w:rsidP="009F2BA2">
            <w:pPr>
              <w:keepNext/>
              <w:keepLines/>
              <w:spacing w:after="0"/>
              <w:jc w:val="center"/>
              <w:rPr>
                <w:rFonts w:ascii="Arial" w:eastAsia="SimSun" w:hAnsi="Arial"/>
                <w:sz w:val="18"/>
                <w:lang w:eastAsia="zh-CN"/>
              </w:rPr>
            </w:pPr>
            <w:r>
              <w:rPr>
                <w:rFonts w:ascii="Arial" w:eastAsia="SimSun" w:hAnsi="Arial"/>
                <w:sz w:val="18"/>
                <w:lang w:eastAsia="zh-CN"/>
              </w:rPr>
              <w:t>1.75</w:t>
            </w:r>
          </w:p>
        </w:tc>
      </w:tr>
      <w:tr w:rsidR="009F2BA2" w:rsidRPr="0061289A" w14:paraId="7A754BB9"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2441A24"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79ABB2CA" w14:textId="77777777" w:rsidR="009F2BA2" w:rsidRPr="00FA1FB5" w:rsidRDefault="009F2BA2" w:rsidP="009F2BA2">
            <w:pPr>
              <w:keepNext/>
              <w:keepLines/>
              <w:spacing w:after="0"/>
              <w:jc w:val="center"/>
              <w:rPr>
                <w:rFonts w:ascii="Arial" w:eastAsia="SimSun" w:hAnsi="Arial"/>
                <w:sz w:val="18"/>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4AF6D5CF" w14:textId="77777777" w:rsidR="009F2BA2" w:rsidRPr="00FA1FB5" w:rsidRDefault="009F2BA2" w:rsidP="009F2BA2">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4</w:t>
            </w:r>
          </w:p>
        </w:tc>
      </w:tr>
      <w:tr w:rsidR="009F2BA2" w:rsidRPr="0061289A" w14:paraId="23A1B9AC" w14:textId="77777777" w:rsidTr="003A71D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0E6FD22" w14:textId="77777777" w:rsidR="009F2BA2" w:rsidRPr="00D5656D" w:rsidRDefault="009F2BA2" w:rsidP="009F2BA2">
            <w:pPr>
              <w:keepNext/>
              <w:keepLines/>
              <w:spacing w:after="0"/>
              <w:rPr>
                <w:rFonts w:ascii="Arial" w:hAnsi="Arial"/>
                <w:sz w:val="18"/>
                <w:highlight w:val="yellow"/>
              </w:rPr>
            </w:pPr>
            <w:r w:rsidRPr="00D5656D">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3889BDD2" w14:textId="77777777" w:rsidR="009F2BA2" w:rsidRPr="00FA1FB5" w:rsidRDefault="009F2BA2" w:rsidP="009F2BA2">
            <w:pPr>
              <w:keepNext/>
              <w:keepLines/>
              <w:spacing w:after="0"/>
              <w:jc w:val="center"/>
              <w:rPr>
                <w:rFonts w:ascii="Arial" w:hAnsi="Arial"/>
                <w:sz w:val="18"/>
                <w:highlight w:val="yellow"/>
                <w:lang w:val="en-US"/>
              </w:rPr>
            </w:pPr>
          </w:p>
        </w:tc>
        <w:tc>
          <w:tcPr>
            <w:tcW w:w="1524" w:type="dxa"/>
            <w:tcBorders>
              <w:top w:val="single" w:sz="4" w:space="0" w:color="auto"/>
              <w:left w:val="single" w:sz="4" w:space="0" w:color="auto"/>
              <w:bottom w:val="single" w:sz="4" w:space="0" w:color="auto"/>
              <w:right w:val="single" w:sz="4" w:space="0" w:color="auto"/>
            </w:tcBorders>
            <w:vAlign w:val="center"/>
          </w:tcPr>
          <w:p w14:paraId="1743EB2C" w14:textId="77777777" w:rsidR="009F2BA2" w:rsidRPr="0055145D" w:rsidRDefault="009F2BA2" w:rsidP="009F2BA2">
            <w:pPr>
              <w:keepNext/>
              <w:keepLines/>
              <w:spacing w:after="0"/>
              <w:jc w:val="center"/>
              <w:rPr>
                <w:rFonts w:ascii="Arial" w:eastAsia="SimSun" w:hAnsi="Arial" w:cs="Arial"/>
                <w:sz w:val="18"/>
                <w:szCs w:val="18"/>
                <w:lang w:eastAsia="zh-CN"/>
              </w:rPr>
            </w:pPr>
            <w:r w:rsidRPr="0055145D">
              <w:rPr>
                <w:rFonts w:ascii="Arial" w:hAnsi="Arial" w:cs="Arial"/>
                <w:sz w:val="18"/>
                <w:szCs w:val="18"/>
              </w:rPr>
              <w:t>M-FR2-A.3.5-3</w:t>
            </w:r>
          </w:p>
        </w:tc>
      </w:tr>
      <w:tr w:rsidR="009F2BA2" w:rsidRPr="0061289A" w14:paraId="31E4ACDE" w14:textId="77777777" w:rsidTr="003A71DE">
        <w:trPr>
          <w:trHeight w:val="230"/>
          <w:jc w:val="center"/>
        </w:trPr>
        <w:tc>
          <w:tcPr>
            <w:tcW w:w="5739" w:type="dxa"/>
            <w:gridSpan w:val="4"/>
            <w:tcBorders>
              <w:top w:val="single" w:sz="4" w:space="0" w:color="auto"/>
              <w:left w:val="single" w:sz="4" w:space="0" w:color="auto"/>
              <w:bottom w:val="single" w:sz="4" w:space="0" w:color="auto"/>
              <w:right w:val="single" w:sz="4" w:space="0" w:color="auto"/>
            </w:tcBorders>
            <w:vAlign w:val="center"/>
          </w:tcPr>
          <w:p w14:paraId="0E5CC84A" w14:textId="77777777" w:rsidR="009F2BA2" w:rsidRPr="0055145D" w:rsidRDefault="009F2BA2" w:rsidP="009F2BA2">
            <w:pPr>
              <w:pStyle w:val="TAN"/>
              <w:rPr>
                <w:lang w:eastAsia="zh-CN"/>
              </w:rPr>
            </w:pPr>
            <w:r w:rsidRPr="0055145D">
              <w:rPr>
                <w:lang w:eastAsia="zh-CN"/>
              </w:rPr>
              <w:t xml:space="preserve">Note 1: </w:t>
            </w:r>
            <w:r w:rsidRPr="0055145D">
              <w:rPr>
                <w:lang w:eastAsia="zh-CN"/>
              </w:rPr>
              <w:tab/>
              <w:t>The same requirements are applicable for TDD with different UL-DL pattern.</w:t>
            </w:r>
          </w:p>
          <w:p w14:paraId="187C7954" w14:textId="77777777" w:rsidR="009F2BA2" w:rsidRPr="0055145D" w:rsidRDefault="009F2BA2" w:rsidP="009F2BA2">
            <w:pPr>
              <w:pStyle w:val="TAN"/>
              <w:rPr>
                <w:rFonts w:eastAsia="SimSun"/>
              </w:rPr>
            </w:pPr>
            <w:r w:rsidRPr="0055145D">
              <w:rPr>
                <w:rFonts w:eastAsia="SimSun"/>
              </w:rPr>
              <w:t>Note 2:</w:t>
            </w:r>
            <w:r w:rsidRPr="0055145D">
              <w:rPr>
                <w:rFonts w:eastAsia="SimSun"/>
                <w:lang w:eastAsia="zh-CN"/>
              </w:rPr>
              <w:tab/>
            </w:r>
            <w:r w:rsidRPr="0055145D">
              <w:rPr>
                <w:rFonts w:eastAsia="SimSun"/>
              </w:rPr>
              <w:t>For random precoder selection, the precoder shall be updated in each slot (</w:t>
            </w:r>
            <w:r w:rsidRPr="0055145D">
              <w:rPr>
                <w:rFonts w:eastAsia="SimSun"/>
                <w:lang w:eastAsia="zh-CN"/>
              </w:rPr>
              <w:t>0.125</w:t>
            </w:r>
            <w:r w:rsidRPr="0055145D">
              <w:rPr>
                <w:rFonts w:eastAsia="SimSun"/>
              </w:rPr>
              <w:t xml:space="preserve"> ms granularity).</w:t>
            </w:r>
          </w:p>
          <w:p w14:paraId="575AC94E" w14:textId="4B42AC55" w:rsidR="00170440" w:rsidRDefault="00170440" w:rsidP="00170440">
            <w:pPr>
              <w:pStyle w:val="TAN"/>
            </w:pPr>
            <w:r>
              <w:t>Note 3:</w:t>
            </w:r>
            <w:r>
              <w:rPr>
                <w:lang w:eastAsia="zh-CN"/>
              </w:rPr>
              <w:tab/>
            </w:r>
            <w:r>
              <w:t xml:space="preserve">If the </w:t>
            </w:r>
            <w:r>
              <w:rPr>
                <w:rFonts w:eastAsia="SimSun"/>
                <w:lang w:val="en-US" w:eastAsia="zh-CN"/>
              </w:rPr>
              <w:t>IAB-MT</w:t>
            </w:r>
            <w:r>
              <w:t xml:space="preserve"> reports in an available uplink reporting instance at </w:t>
            </w:r>
            <w:r>
              <w:rPr>
                <w:lang w:eastAsia="zh-CN"/>
              </w:rPr>
              <w:t>slot</w:t>
            </w:r>
            <w:r>
              <w:t xml:space="preserve"> #n based on PMI estimation at a downlink </w:t>
            </w:r>
            <w:r>
              <w:rPr>
                <w:lang w:eastAsia="zh-CN"/>
              </w:rPr>
              <w:t>slot</w:t>
            </w:r>
            <w:r>
              <w:t xml:space="preserve"> not later than </w:t>
            </w:r>
            <w:r>
              <w:rPr>
                <w:lang w:eastAsia="zh-CN"/>
              </w:rPr>
              <w:t>slot</w:t>
            </w:r>
            <w:r>
              <w:t>#(n-</w:t>
            </w:r>
            <w:r>
              <w:rPr>
                <w:lang w:eastAsia="zh-CN"/>
              </w:rPr>
              <w:t>4</w:t>
            </w:r>
            <w:r>
              <w:t xml:space="preserve">), this reported PMI cannot be applied at the gNB downlink before </w:t>
            </w:r>
            <w:r>
              <w:rPr>
                <w:lang w:eastAsia="zh-CN"/>
              </w:rPr>
              <w:t>slot</w:t>
            </w:r>
            <w:r>
              <w:t>#(n+</w:t>
            </w:r>
            <w:r>
              <w:rPr>
                <w:lang w:eastAsia="zh-CN"/>
              </w:rPr>
              <w:t>4</w:t>
            </w:r>
            <w:r>
              <w:t>).</w:t>
            </w:r>
          </w:p>
          <w:p w14:paraId="4D244D7C" w14:textId="6D175CCA" w:rsidR="009F2BA2" w:rsidRPr="0055145D" w:rsidRDefault="009F2BA2" w:rsidP="009F2BA2">
            <w:pPr>
              <w:pStyle w:val="TAN"/>
              <w:rPr>
                <w:rFonts w:eastAsia="SimSun"/>
              </w:rPr>
            </w:pPr>
            <w:r w:rsidRPr="0055145D">
              <w:rPr>
                <w:rFonts w:eastAsia="SimSun"/>
              </w:rPr>
              <w:t xml:space="preserve">Note </w:t>
            </w:r>
            <w:r w:rsidRPr="0055145D">
              <w:rPr>
                <w:rFonts w:eastAsia="SimSun"/>
                <w:lang w:eastAsia="zh-CN"/>
              </w:rPr>
              <w:t>4</w:t>
            </w:r>
            <w:r w:rsidRPr="0055145D">
              <w:rPr>
                <w:rFonts w:eastAsia="SimSun"/>
              </w:rPr>
              <w:t>:</w:t>
            </w:r>
            <w:r w:rsidRPr="0055145D">
              <w:rPr>
                <w:rFonts w:eastAsia="SimSun"/>
              </w:rPr>
              <w:tab/>
              <w:t xml:space="preserve">Randomization of the principle beam direction shall be used as specified in </w:t>
            </w:r>
            <w:r w:rsidRPr="0055145D">
              <w:rPr>
                <w:rFonts w:eastAsia="SimSun"/>
                <w:szCs w:val="18"/>
                <w:lang w:eastAsia="zh-CN"/>
              </w:rPr>
              <w:t xml:space="preserve">Annex </w:t>
            </w:r>
            <w:r>
              <w:rPr>
                <w:rFonts w:eastAsia="SimSun"/>
                <w:szCs w:val="18"/>
              </w:rPr>
              <w:t>I.2.3.2.3</w:t>
            </w:r>
            <w:r w:rsidRPr="0055145D">
              <w:rPr>
                <w:rFonts w:eastAsia="SimSun"/>
              </w:rPr>
              <w:t>.</w:t>
            </w:r>
          </w:p>
          <w:p w14:paraId="4E807A67" w14:textId="31479C4A" w:rsidR="009F2BA2" w:rsidRPr="0055145D" w:rsidRDefault="00BC408B" w:rsidP="009F2BA2">
            <w:pPr>
              <w:pStyle w:val="TAN"/>
            </w:pPr>
            <w:r w:rsidRPr="0055145D">
              <w:rPr>
                <w:rFonts w:eastAsia="SimSun"/>
              </w:rPr>
              <w:t>Note 5:</w:t>
            </w:r>
            <w:r w:rsidRPr="0055145D">
              <w:rPr>
                <w:rFonts w:eastAsia="SimSun"/>
                <w:lang w:eastAsia="zh-CN"/>
              </w:rPr>
              <w:tab/>
            </w:r>
            <w:r w:rsidRPr="0055145D">
              <w:rPr>
                <w:rFonts w:eastAsia="SimSun"/>
              </w:rPr>
              <w:t>SSB, TRS,</w:t>
            </w:r>
            <w:r w:rsidRPr="0055145D">
              <w:t xml:space="preserve"> CSI-RS</w:t>
            </w:r>
            <w:r w:rsidRPr="0055145D">
              <w:rPr>
                <w:rFonts w:eastAsia="SimSun"/>
              </w:rPr>
              <w:t xml:space="preserve"> and/or other unspecified test parameters with respect to TS 38.1</w:t>
            </w:r>
            <w:r w:rsidRPr="0055145D">
              <w:t>01</w:t>
            </w:r>
            <w:r w:rsidRPr="0055145D">
              <w:rPr>
                <w:rFonts w:ascii="Times New Roman" w:hAnsi="Times New Roman"/>
                <w:sz w:val="20"/>
              </w:rPr>
              <w:t>-4</w:t>
            </w:r>
            <w:r w:rsidRPr="0055145D">
              <w:t xml:space="preserve"> [</w:t>
            </w:r>
            <w:r>
              <w:rPr>
                <w:rFonts w:eastAsia="SimSun" w:hint="eastAsia"/>
                <w:lang w:eastAsia="zh-CN"/>
              </w:rPr>
              <w:t>28</w:t>
            </w:r>
            <w:r w:rsidRPr="0055145D">
              <w:t>] a</w:t>
            </w:r>
            <w:r w:rsidRPr="0055145D">
              <w:rPr>
                <w:rFonts w:ascii="Times New Roman" w:hAnsi="Times New Roman"/>
                <w:sz w:val="20"/>
              </w:rPr>
              <w:t>re</w:t>
            </w:r>
            <w:r w:rsidRPr="0055145D">
              <w:rPr>
                <w:rFonts w:eastAsia="SimSun"/>
              </w:rPr>
              <w:t xml:space="preserve"> left up to test implementation, if transmitted or needed</w:t>
            </w:r>
          </w:p>
        </w:tc>
      </w:tr>
    </w:tbl>
    <w:p w14:paraId="2CC88642" w14:textId="77777777" w:rsidR="00241417" w:rsidRPr="00FA1FB5" w:rsidRDefault="00241417" w:rsidP="00241417">
      <w:pPr>
        <w:rPr>
          <w:rFonts w:eastAsia="SimSun"/>
          <w:lang w:val="en-US" w:eastAsia="zh-CN"/>
        </w:rPr>
      </w:pPr>
    </w:p>
    <w:p w14:paraId="23D36201" w14:textId="77777777" w:rsidR="00241417" w:rsidRPr="00FA1FB5" w:rsidRDefault="00241417" w:rsidP="00241417">
      <w:pPr>
        <w:pStyle w:val="H6"/>
        <w:rPr>
          <w:rFonts w:eastAsia="SimSun"/>
          <w:lang w:val="en-US"/>
        </w:rPr>
      </w:pPr>
      <w:r w:rsidRPr="00FA1FB5">
        <w:rPr>
          <w:lang w:val="en-US"/>
        </w:rPr>
        <w:t>11.2.3.2.</w:t>
      </w:r>
      <w:r>
        <w:t>3</w:t>
      </w:r>
      <w:r w:rsidRPr="00FA1FB5">
        <w:rPr>
          <w:lang w:val="en-US"/>
        </w:rPr>
        <w:t>.2</w:t>
      </w:r>
      <w:r w:rsidRPr="00FA1FB5">
        <w:rPr>
          <w:lang w:val="en-US"/>
        </w:rPr>
        <w:tab/>
        <w:t>Minimum requirements</w:t>
      </w:r>
    </w:p>
    <w:p w14:paraId="7F637389" w14:textId="610F9D62" w:rsidR="00241417" w:rsidRPr="00FA1FB5" w:rsidRDefault="004B31DB" w:rsidP="00241417">
      <w:pPr>
        <w:rPr>
          <w:rFonts w:eastAsia="SimSun"/>
          <w:lang w:val="en-US"/>
        </w:rPr>
      </w:pPr>
      <w:r w:rsidRPr="00401420">
        <w:rPr>
          <w:rFonts w:eastAsia="SimSun"/>
          <w:lang w:val="en-US"/>
        </w:rPr>
        <w:t xml:space="preserve">For the parameters specified in Table </w:t>
      </w:r>
      <w:r w:rsidRPr="00401420">
        <w:rPr>
          <w:rFonts w:eastAsia="SimSun"/>
          <w:lang w:val="en-US" w:eastAsia="zh-CN"/>
        </w:rPr>
        <w:t>11.2.3.2.3.1-1</w:t>
      </w:r>
      <w:r w:rsidRPr="00401420">
        <w:rPr>
          <w:rFonts w:eastAsia="SimSun"/>
          <w:lang w:val="en-US"/>
        </w:rPr>
        <w:t xml:space="preserve">, and using the downlink physical channels specified in Annex </w:t>
      </w:r>
      <w:r>
        <w:t>A</w:t>
      </w:r>
      <w:r w:rsidRPr="00401420">
        <w:rPr>
          <w:rFonts w:eastAsia="SimSun"/>
          <w:lang w:val="en-US"/>
        </w:rPr>
        <w:t xml:space="preserve">, the minimum requirements are specified in Table </w:t>
      </w:r>
      <w:r w:rsidRPr="00401420">
        <w:rPr>
          <w:rFonts w:eastAsia="SimSun"/>
          <w:lang w:val="en-US" w:eastAsia="zh-CN"/>
        </w:rPr>
        <w:t>11.2.3.2.3.2-1</w:t>
      </w:r>
      <w:r w:rsidRPr="00401420">
        <w:rPr>
          <w:rFonts w:eastAsia="SimSun"/>
          <w:lang w:val="en-US"/>
        </w:rPr>
        <w:t>.</w:t>
      </w:r>
    </w:p>
    <w:p w14:paraId="2554514C" w14:textId="77777777" w:rsidR="00241417" w:rsidRPr="00FA1FB5" w:rsidRDefault="00241417" w:rsidP="00241417">
      <w:pPr>
        <w:pStyle w:val="TH"/>
        <w:rPr>
          <w:lang w:val="en-US" w:eastAsia="zh-CN"/>
        </w:rPr>
      </w:pPr>
      <w:r w:rsidRPr="00FA1FB5">
        <w:rPr>
          <w:lang w:val="en-US"/>
        </w:rPr>
        <w:t>Table 11.2.3.2.</w:t>
      </w:r>
      <w:r>
        <w:t>3</w:t>
      </w:r>
      <w:r w:rsidRPr="00FA1FB5">
        <w:rPr>
          <w:lang w:val="en-US"/>
        </w:rPr>
        <w:t>.2-1</w:t>
      </w:r>
      <w:r w:rsidRPr="00FA1FB5">
        <w:rPr>
          <w:rFonts w:hint="eastAsia"/>
          <w:lang w:val="en-US" w:eastAsia="zh-CN"/>
        </w:rPr>
        <w:t>:</w:t>
      </w:r>
      <w:r w:rsidRPr="00FA1FB5">
        <w:rPr>
          <w:lang w:val="en-US"/>
        </w:rPr>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241417" w:rsidRPr="00661924" w14:paraId="748AD887"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2EBF9445"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Parameter</w:t>
            </w:r>
          </w:p>
        </w:tc>
        <w:tc>
          <w:tcPr>
            <w:tcW w:w="1701" w:type="dxa"/>
            <w:tcBorders>
              <w:top w:val="single" w:sz="4" w:space="0" w:color="auto"/>
              <w:left w:val="single" w:sz="4" w:space="0" w:color="auto"/>
              <w:bottom w:val="single" w:sz="4" w:space="0" w:color="auto"/>
              <w:right w:val="single" w:sz="4" w:space="0" w:color="auto"/>
            </w:tcBorders>
            <w:hideMark/>
          </w:tcPr>
          <w:p w14:paraId="06A7F5BC" w14:textId="77777777" w:rsidR="00241417" w:rsidRPr="00FA1FB5" w:rsidRDefault="00241417" w:rsidP="003A71DE">
            <w:pPr>
              <w:keepNext/>
              <w:keepLines/>
              <w:spacing w:after="0"/>
              <w:jc w:val="center"/>
              <w:rPr>
                <w:rFonts w:ascii="Arial" w:hAnsi="Arial"/>
                <w:b/>
                <w:sz w:val="18"/>
                <w:lang w:val="en-US"/>
              </w:rPr>
            </w:pPr>
            <w:r w:rsidRPr="00FA1FB5">
              <w:rPr>
                <w:rFonts w:ascii="Arial" w:eastAsia="SimSun" w:hAnsi="Arial"/>
                <w:b/>
                <w:sz w:val="18"/>
                <w:lang w:val="en-US"/>
              </w:rPr>
              <w:t>Test 1</w:t>
            </w:r>
          </w:p>
        </w:tc>
      </w:tr>
      <w:tr w:rsidR="00241417" w:rsidRPr="00661924" w14:paraId="3CE5D92A" w14:textId="77777777" w:rsidTr="003A71DE">
        <w:trPr>
          <w:jc w:val="center"/>
        </w:trPr>
        <w:tc>
          <w:tcPr>
            <w:tcW w:w="2126" w:type="dxa"/>
            <w:tcBorders>
              <w:top w:val="single" w:sz="4" w:space="0" w:color="auto"/>
              <w:left w:val="single" w:sz="4" w:space="0" w:color="auto"/>
              <w:bottom w:val="single" w:sz="4" w:space="0" w:color="auto"/>
              <w:right w:val="single" w:sz="4" w:space="0" w:color="auto"/>
            </w:tcBorders>
            <w:hideMark/>
          </w:tcPr>
          <w:p w14:paraId="0DA1ABD5" w14:textId="77777777" w:rsidR="00241417" w:rsidRPr="00FA1FB5" w:rsidRDefault="00241417" w:rsidP="003A71DE">
            <w:pPr>
              <w:keepNext/>
              <w:keepLines/>
              <w:spacing w:after="0"/>
              <w:jc w:val="center"/>
              <w:rPr>
                <w:rFonts w:ascii="Arial" w:hAnsi="Arial" w:cs="Arial"/>
                <w:sz w:val="18"/>
                <w:lang w:val="en-US"/>
              </w:rPr>
            </w:pPr>
            <w:r w:rsidRPr="00FA1FB5">
              <w:rPr>
                <w:rFonts w:ascii="Symbol" w:eastAsia="?? ??" w:hAnsi="Symbol" w:cs="Arial"/>
                <w:i/>
                <w:sz w:val="18"/>
                <w:lang w:val="en-US"/>
              </w:rPr>
              <w:t></w:t>
            </w:r>
          </w:p>
        </w:tc>
        <w:tc>
          <w:tcPr>
            <w:tcW w:w="1701" w:type="dxa"/>
            <w:tcBorders>
              <w:top w:val="single" w:sz="4" w:space="0" w:color="auto"/>
              <w:left w:val="single" w:sz="4" w:space="0" w:color="auto"/>
              <w:bottom w:val="single" w:sz="4" w:space="0" w:color="auto"/>
              <w:right w:val="single" w:sz="4" w:space="0" w:color="auto"/>
            </w:tcBorders>
            <w:hideMark/>
          </w:tcPr>
          <w:p w14:paraId="0E49B65D" w14:textId="77777777" w:rsidR="00241417" w:rsidRPr="00FA1FB5" w:rsidRDefault="00241417" w:rsidP="003A71DE">
            <w:pPr>
              <w:keepNext/>
              <w:keepLines/>
              <w:spacing w:after="0"/>
              <w:jc w:val="center"/>
              <w:rPr>
                <w:rFonts w:ascii="Arial" w:hAnsi="Arial"/>
                <w:sz w:val="18"/>
                <w:lang w:val="en-US" w:eastAsia="zh-CN"/>
              </w:rPr>
            </w:pPr>
            <w:r w:rsidRPr="00FA1FB5">
              <w:rPr>
                <w:rFonts w:ascii="Arial" w:eastAsia="SimSun" w:hAnsi="Arial" w:hint="eastAsia"/>
                <w:sz w:val="18"/>
                <w:lang w:val="en-US" w:eastAsia="zh-CN"/>
              </w:rPr>
              <w:t>1.05</w:t>
            </w:r>
          </w:p>
        </w:tc>
      </w:tr>
    </w:tbl>
    <w:p w14:paraId="58C8EFC1" w14:textId="77777777" w:rsidR="00241417" w:rsidRPr="00FA1FB5" w:rsidRDefault="00241417" w:rsidP="00241417">
      <w:pPr>
        <w:rPr>
          <w:lang w:val="en-US" w:eastAsia="zh-CN"/>
        </w:rPr>
      </w:pPr>
    </w:p>
    <w:p w14:paraId="2FA2B49A" w14:textId="77777777" w:rsidR="00241417" w:rsidRPr="00FA1FB5" w:rsidRDefault="00241417" w:rsidP="00241417">
      <w:pPr>
        <w:pStyle w:val="Heading5"/>
        <w:rPr>
          <w:lang w:val="en-US" w:eastAsia="zh-CN"/>
        </w:rPr>
      </w:pPr>
      <w:bookmarkStart w:id="11242" w:name="_Toc74583514"/>
      <w:bookmarkStart w:id="11243" w:name="_Toc76542327"/>
      <w:bookmarkStart w:id="11244" w:name="_Toc82450309"/>
      <w:bookmarkStart w:id="11245" w:name="_Toc82450957"/>
      <w:bookmarkStart w:id="11246" w:name="_Toc89949346"/>
      <w:bookmarkStart w:id="11247" w:name="_Toc98755735"/>
      <w:bookmarkStart w:id="11248" w:name="_Toc98763327"/>
      <w:bookmarkStart w:id="11249" w:name="_Toc106184256"/>
      <w:bookmarkStart w:id="11250" w:name="_Toc130402278"/>
      <w:bookmarkStart w:id="11251" w:name="_Toc137532200"/>
      <w:bookmarkStart w:id="11252" w:name="_Toc138852701"/>
      <w:bookmarkStart w:id="11253" w:name="_Toc145529767"/>
      <w:bookmarkStart w:id="11254" w:name="_Toc155325727"/>
      <w:bookmarkStart w:id="11255" w:name="_Toc161655593"/>
      <w:bookmarkStart w:id="11256" w:name="_Toc169620928"/>
      <w:r w:rsidRPr="00FA1FB5">
        <w:rPr>
          <w:lang w:val="en-US" w:eastAsia="zh-CN"/>
        </w:rPr>
        <w:t>11.2.3.2.</w:t>
      </w:r>
      <w:r>
        <w:rPr>
          <w:lang w:eastAsia="zh-CN"/>
        </w:rPr>
        <w:t>4</w:t>
      </w:r>
      <w:r w:rsidRPr="00FA1FB5">
        <w:rPr>
          <w:lang w:val="en-US" w:eastAsia="zh-CN"/>
        </w:rPr>
        <w:tab/>
        <w:t>Reporting of Rank Indicator (RI)</w:t>
      </w:r>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p>
    <w:p w14:paraId="0FF74A98" w14:textId="77777777" w:rsidR="00241417" w:rsidRPr="00FA1FB5" w:rsidRDefault="00241417" w:rsidP="00241417">
      <w:pPr>
        <w:pStyle w:val="H6"/>
        <w:rPr>
          <w:rFonts w:eastAsia="SimSun"/>
          <w:lang w:val="en-US"/>
        </w:rPr>
      </w:pPr>
      <w:r w:rsidRPr="00FA1FB5">
        <w:rPr>
          <w:lang w:val="en-US" w:eastAsia="zh-CN"/>
        </w:rPr>
        <w:t>11.2.3.2.</w:t>
      </w:r>
      <w:r>
        <w:rPr>
          <w:lang w:eastAsia="zh-CN"/>
        </w:rPr>
        <w:t>4</w:t>
      </w:r>
      <w:r w:rsidRPr="00FA1FB5">
        <w:rPr>
          <w:lang w:val="en-US"/>
        </w:rPr>
        <w:t>.1</w:t>
      </w:r>
      <w:r w:rsidRPr="00FA1FB5">
        <w:rPr>
          <w:lang w:val="en-US"/>
        </w:rPr>
        <w:tab/>
        <w:t>General</w:t>
      </w:r>
    </w:p>
    <w:p w14:paraId="1CF56A1C" w14:textId="77777777" w:rsidR="00241417" w:rsidRPr="00FA1FB5" w:rsidRDefault="00241417" w:rsidP="00241417">
      <w:pPr>
        <w:rPr>
          <w:rFonts w:eastAsia="SimSun"/>
          <w:lang w:val="en-US"/>
        </w:rPr>
      </w:pPr>
      <w:r w:rsidRPr="00FA1FB5">
        <w:rPr>
          <w:rFonts w:eastAsia="SimSun"/>
          <w:lang w:val="en-US"/>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0DF47331" w14:textId="77777777" w:rsidR="00241417" w:rsidRPr="00FA1FB5" w:rsidRDefault="00241417" w:rsidP="00241417">
      <w:pPr>
        <w:tabs>
          <w:tab w:val="left" w:pos="6096"/>
        </w:tabs>
        <w:rPr>
          <w:rFonts w:eastAsia="SimSun"/>
          <w:lang w:val="en-US"/>
        </w:rPr>
      </w:pPr>
      <w:r w:rsidRPr="00FA1FB5">
        <w:rPr>
          <w:rFonts w:eastAsia="SimSun"/>
          <w:lang w:val="en-US"/>
        </w:rPr>
        <w:t xml:space="preserve">The minimum performance requirement in Table </w:t>
      </w:r>
      <w:r w:rsidRPr="00FA1FB5">
        <w:rPr>
          <w:lang w:val="en-US" w:eastAsia="zh-CN"/>
        </w:rPr>
        <w:t>11.2.3.2.</w:t>
      </w:r>
      <w:r>
        <w:rPr>
          <w:lang w:eastAsia="zh-CN"/>
        </w:rPr>
        <w:t>4</w:t>
      </w:r>
      <w:r w:rsidRPr="00FA1FB5">
        <w:rPr>
          <w:lang w:val="en-US"/>
        </w:rPr>
        <w:t>.</w:t>
      </w:r>
      <w:r>
        <w:t xml:space="preserve">2-1 </w:t>
      </w:r>
      <w:r w:rsidRPr="00FA1FB5">
        <w:rPr>
          <w:rFonts w:eastAsia="SimSun"/>
          <w:lang w:val="en-US"/>
        </w:rPr>
        <w:t>is defined as</w:t>
      </w:r>
    </w:p>
    <w:p w14:paraId="25220016" w14:textId="57DA084D" w:rsidR="00170440" w:rsidRDefault="00170440" w:rsidP="00170440">
      <w:pPr>
        <w:pStyle w:val="B10"/>
        <w:rPr>
          <w:rFonts w:eastAsia="SimSun"/>
          <w:lang w:val="en-US"/>
        </w:rPr>
      </w:pPr>
      <w:r>
        <w:rPr>
          <w:rFonts w:eastAsia="SimSun"/>
          <w:lang w:val="en-US"/>
        </w:rPr>
        <w:t>a)</w:t>
      </w:r>
      <w:r>
        <w:rPr>
          <w:rFonts w:eastAsia="SimSun"/>
          <w:lang w:val="en-US"/>
        </w:rPr>
        <w:tab/>
        <w:t xml:space="preserve">The ratio of the throughput obtained when transmitting based on </w:t>
      </w:r>
      <w:r>
        <w:rPr>
          <w:rFonts w:eastAsia="SimSun"/>
          <w:lang w:val="en-US" w:eastAsia="zh-CN"/>
        </w:rPr>
        <w:t>IAB-MT</w:t>
      </w:r>
      <w:r>
        <w:rPr>
          <w:rFonts w:eastAsia="SimSun"/>
          <w:lang w:val="en-US"/>
        </w:rPr>
        <w:t xml:space="preserve"> reported RI and that obtained when transmitting with fixed rank 1 shall be ≥ </w:t>
      </w:r>
      <w:r>
        <w:rPr>
          <w:rFonts w:ascii="Symbol" w:eastAsia="SimSun" w:hAnsi="Symbol"/>
          <w:lang w:val="en-US"/>
        </w:rPr>
        <w:t></w:t>
      </w:r>
      <w:r>
        <w:rPr>
          <w:rFonts w:ascii="Symbol" w:eastAsia="SimSun" w:hAnsi="Symbol"/>
          <w:vertAlign w:val="subscript"/>
          <w:lang w:val="en-US"/>
        </w:rPr>
        <w:t></w:t>
      </w:r>
      <w:r>
        <w:rPr>
          <w:rFonts w:eastAsia="SimSun"/>
          <w:lang w:val="en-US"/>
        </w:rPr>
        <w:t>;</w:t>
      </w:r>
    </w:p>
    <w:p w14:paraId="246A216A" w14:textId="627D607D" w:rsidR="00170440" w:rsidRPr="00566D1A" w:rsidRDefault="00170440" w:rsidP="00170440">
      <w:pPr>
        <w:pStyle w:val="B10"/>
        <w:rPr>
          <w:lang w:val="en-US" w:eastAsia="zh-CN"/>
        </w:rPr>
      </w:pPr>
      <w:r>
        <w:rPr>
          <w:rFonts w:eastAsia="SimSun"/>
          <w:lang w:val="en-US"/>
        </w:rPr>
        <w:t>b)</w:t>
      </w:r>
      <w:r>
        <w:rPr>
          <w:rFonts w:eastAsia="SimSun"/>
          <w:lang w:val="en-US"/>
        </w:rPr>
        <w:tab/>
        <w:t xml:space="preserve">The ratio of the throughput obtained when transmitting based on </w:t>
      </w:r>
      <w:r>
        <w:rPr>
          <w:rFonts w:eastAsia="SimSun"/>
          <w:lang w:val="en-US" w:eastAsia="zh-CN"/>
        </w:rPr>
        <w:t>IAB-MT</w:t>
      </w:r>
      <w:r>
        <w:rPr>
          <w:rFonts w:eastAsia="SimSun"/>
          <w:lang w:val="en-US"/>
        </w:rPr>
        <w:t xml:space="preserve"> reported RI and that obtained when transmitting with fixed rank 2 shall be ≥ </w:t>
      </w:r>
      <w:r>
        <w:rPr>
          <w:rFonts w:ascii="Symbol" w:eastAsia="SimSun" w:hAnsi="Symbol"/>
          <w:lang w:val="en-US"/>
        </w:rPr>
        <w:t></w:t>
      </w:r>
      <w:r>
        <w:rPr>
          <w:rFonts w:ascii="Symbol" w:eastAsia="SimSun" w:hAnsi="Symbol"/>
          <w:vertAlign w:val="subscript"/>
          <w:lang w:val="en-US"/>
        </w:rPr>
        <w:t></w:t>
      </w:r>
      <w:r>
        <w:rPr>
          <w:rFonts w:eastAsia="SimSun"/>
          <w:lang w:val="en-US"/>
        </w:rPr>
        <w:t>;</w:t>
      </w:r>
    </w:p>
    <w:p w14:paraId="3EA73125" w14:textId="77777777" w:rsidR="00241417" w:rsidRPr="006F05E7" w:rsidRDefault="00241417" w:rsidP="00241417">
      <w:pPr>
        <w:pStyle w:val="TH"/>
      </w:pPr>
      <w:r w:rsidRPr="00FA1FB5">
        <w:rPr>
          <w:lang w:val="en-US"/>
        </w:rPr>
        <w:t xml:space="preserve">Table </w:t>
      </w:r>
      <w:r w:rsidRPr="00FA1FB5">
        <w:rPr>
          <w:lang w:val="en-US" w:eastAsia="zh-CN"/>
        </w:rPr>
        <w:t>11.2.3.2.</w:t>
      </w:r>
      <w:r>
        <w:rPr>
          <w:lang w:eastAsia="zh-CN"/>
        </w:rPr>
        <w:t>4</w:t>
      </w:r>
      <w:r w:rsidRPr="00FA1FB5">
        <w:rPr>
          <w:lang w:val="en-US"/>
        </w:rPr>
        <w:t>.1-1:</w:t>
      </w:r>
      <w:r>
        <w:t xml:space="preserve"> </w:t>
      </w:r>
      <w:r w:rsidRPr="00FA1FB5">
        <w:rPr>
          <w:lang w:val="en-US"/>
        </w:rPr>
        <w:t>Test</w:t>
      </w:r>
      <w:r>
        <w:t xml:space="preserve"> parameters</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241417" w:rsidRPr="00401B60" w14:paraId="4FEF421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F1525EB"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595C7B2A"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4BEDEF72"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0207C58E"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7F328397" w14:textId="77777777" w:rsidR="00241417" w:rsidRPr="00FA1FB5" w:rsidRDefault="00241417" w:rsidP="003A71DE">
            <w:pPr>
              <w:keepNext/>
              <w:keepLines/>
              <w:spacing w:after="0"/>
              <w:jc w:val="center"/>
              <w:rPr>
                <w:rFonts w:ascii="Arial" w:eastAsia="SimSun" w:hAnsi="Arial"/>
                <w:b/>
                <w:sz w:val="18"/>
                <w:lang w:val="en-US"/>
              </w:rPr>
            </w:pPr>
            <w:r w:rsidRPr="00FA1FB5">
              <w:rPr>
                <w:rFonts w:ascii="Arial" w:eastAsia="SimSun" w:hAnsi="Arial"/>
                <w:b/>
                <w:sz w:val="18"/>
                <w:lang w:val="en-US"/>
              </w:rPr>
              <w:t>Test 3</w:t>
            </w:r>
          </w:p>
        </w:tc>
      </w:tr>
      <w:tr w:rsidR="00241417" w:rsidRPr="00401B60" w14:paraId="2B0582B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8C7AEC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F89894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2A65038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004405A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4C992AA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100</w:t>
            </w:r>
          </w:p>
        </w:tc>
      </w:tr>
      <w:tr w:rsidR="00241417" w:rsidRPr="00401B60" w14:paraId="29CD2B86"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736924"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F953D5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B5EA2A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89279B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66536EC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120</w:t>
            </w:r>
          </w:p>
        </w:tc>
      </w:tr>
      <w:tr w:rsidR="00241417" w:rsidRPr="00401B60" w14:paraId="12FD491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F0B70B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34F12AA6"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2FE0549"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061D995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8904D9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TDD</w:t>
            </w:r>
          </w:p>
        </w:tc>
      </w:tr>
      <w:tr w:rsidR="00241417" w:rsidRPr="00401B60" w14:paraId="56EEDCBE"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E8AEED" w14:textId="77777777" w:rsidR="00241417" w:rsidRPr="00FA1FB5" w:rsidRDefault="00241417" w:rsidP="003A71DE">
            <w:pPr>
              <w:keepNext/>
              <w:keepLines/>
              <w:spacing w:after="0"/>
              <w:rPr>
                <w:rFonts w:ascii="Arial" w:eastAsia="SimSun" w:hAnsi="Arial"/>
                <w:strike/>
                <w:sz w:val="18"/>
                <w:highlight w:val="yellow"/>
                <w:lang w:val="en-US"/>
              </w:rPr>
            </w:pPr>
            <w:r w:rsidRPr="00FA1FB5">
              <w:rPr>
                <w:rFonts w:ascii="Arial" w:eastAsia="SimSun" w:hAnsi="Arial"/>
                <w:sz w:val="18"/>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vAlign w:val="center"/>
          </w:tcPr>
          <w:p w14:paraId="0E8B71D9" w14:textId="77777777" w:rsidR="00241417" w:rsidRPr="00FA1FB5" w:rsidRDefault="00241417" w:rsidP="003A71DE">
            <w:pPr>
              <w:keepNext/>
              <w:keepLines/>
              <w:spacing w:after="0"/>
              <w:jc w:val="center"/>
              <w:rPr>
                <w:rFonts w:ascii="Arial" w:eastAsia="SimSun" w:hAnsi="Arial"/>
                <w:strike/>
                <w:sz w:val="18"/>
                <w:highlight w:val="yellow"/>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69B4AB5"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c>
          <w:tcPr>
            <w:tcW w:w="1350" w:type="dxa"/>
            <w:tcBorders>
              <w:top w:val="single" w:sz="4" w:space="0" w:color="auto"/>
              <w:left w:val="single" w:sz="4" w:space="0" w:color="auto"/>
              <w:bottom w:val="single" w:sz="4" w:space="0" w:color="auto"/>
              <w:right w:val="single" w:sz="4" w:space="0" w:color="auto"/>
            </w:tcBorders>
            <w:vAlign w:val="center"/>
          </w:tcPr>
          <w:p w14:paraId="5E8DB00F"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c>
          <w:tcPr>
            <w:tcW w:w="1350" w:type="dxa"/>
            <w:tcBorders>
              <w:top w:val="single" w:sz="4" w:space="0" w:color="auto"/>
              <w:left w:val="single" w:sz="4" w:space="0" w:color="auto"/>
              <w:bottom w:val="single" w:sz="4" w:space="0" w:color="auto"/>
              <w:right w:val="single" w:sz="4" w:space="0" w:color="auto"/>
            </w:tcBorders>
            <w:vAlign w:val="center"/>
          </w:tcPr>
          <w:p w14:paraId="7CA81307"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3D1S1U</w:t>
            </w:r>
          </w:p>
        </w:tc>
      </w:tr>
      <w:tr w:rsidR="00241417" w:rsidRPr="00401B60" w14:paraId="0B8C967C"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973FC3" w14:textId="77777777" w:rsidR="00241417" w:rsidRPr="00FA1FB5" w:rsidRDefault="00241417" w:rsidP="003A71DE">
            <w:pPr>
              <w:keepNext/>
              <w:keepLines/>
              <w:spacing w:after="0"/>
              <w:rPr>
                <w:rFonts w:ascii="Arial" w:eastAsia="SimSun" w:hAnsi="Arial"/>
                <w:strike/>
                <w:sz w:val="18"/>
                <w:highlight w:val="yellow"/>
                <w:lang w:val="en-US"/>
              </w:rPr>
            </w:pPr>
            <w:r w:rsidRPr="00FA1FB5">
              <w:rPr>
                <w:rFonts w:ascii="Arial" w:eastAsia="SimSun" w:hAnsi="Arial"/>
                <w:sz w:val="18"/>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75F467" w14:textId="77777777" w:rsidR="00241417" w:rsidRPr="00FA1FB5" w:rsidRDefault="00241417" w:rsidP="003A71DE">
            <w:pPr>
              <w:keepNext/>
              <w:keepLines/>
              <w:spacing w:after="0"/>
              <w:jc w:val="center"/>
              <w:rPr>
                <w:rFonts w:ascii="Arial" w:eastAsia="SimSun" w:hAnsi="Arial"/>
                <w:strike/>
                <w:sz w:val="18"/>
                <w:highlight w:val="yellow"/>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D2E0815"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c>
          <w:tcPr>
            <w:tcW w:w="1350" w:type="dxa"/>
            <w:tcBorders>
              <w:top w:val="single" w:sz="4" w:space="0" w:color="auto"/>
              <w:left w:val="single" w:sz="4" w:space="0" w:color="auto"/>
              <w:bottom w:val="single" w:sz="4" w:space="0" w:color="auto"/>
              <w:right w:val="single" w:sz="4" w:space="0" w:color="auto"/>
            </w:tcBorders>
            <w:vAlign w:val="center"/>
          </w:tcPr>
          <w:p w14:paraId="09F8E05A"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c>
          <w:tcPr>
            <w:tcW w:w="1350" w:type="dxa"/>
            <w:tcBorders>
              <w:top w:val="single" w:sz="4" w:space="0" w:color="auto"/>
              <w:left w:val="single" w:sz="4" w:space="0" w:color="auto"/>
              <w:bottom w:val="single" w:sz="4" w:space="0" w:color="auto"/>
              <w:right w:val="single" w:sz="4" w:space="0" w:color="auto"/>
            </w:tcBorders>
            <w:vAlign w:val="center"/>
          </w:tcPr>
          <w:p w14:paraId="2BC3A48E" w14:textId="77777777" w:rsidR="00241417" w:rsidRPr="00FA1FB5" w:rsidRDefault="00241417" w:rsidP="003A71DE">
            <w:pPr>
              <w:keepNext/>
              <w:keepLines/>
              <w:spacing w:after="0"/>
              <w:jc w:val="center"/>
              <w:rPr>
                <w:rFonts w:ascii="Arial" w:eastAsia="SimSun" w:hAnsi="Arial"/>
                <w:strike/>
                <w:sz w:val="18"/>
                <w:highlight w:val="yellow"/>
                <w:lang w:val="en-US"/>
              </w:rPr>
            </w:pPr>
            <w:r w:rsidRPr="00FA1FB5">
              <w:rPr>
                <w:rFonts w:ascii="Arial" w:hAnsi="Arial"/>
                <w:sz w:val="18"/>
                <w:lang w:val="en-US"/>
              </w:rPr>
              <w:t>10D+2G+2U</w:t>
            </w:r>
          </w:p>
        </w:tc>
      </w:tr>
      <w:tr w:rsidR="00241417" w:rsidRPr="00401B60" w14:paraId="2D20501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B75BDAF" w14:textId="77777777" w:rsidR="00241417" w:rsidRPr="00FA1FB5" w:rsidRDefault="00241417" w:rsidP="003A71DE">
            <w:pPr>
              <w:keepNext/>
              <w:keepLines/>
              <w:spacing w:after="0"/>
              <w:rPr>
                <w:rFonts w:ascii="Arial" w:eastAsia="?? ??" w:hAnsi="Arial"/>
                <w:sz w:val="18"/>
                <w:lang w:val="en-US"/>
              </w:rPr>
            </w:pPr>
            <w:r w:rsidRPr="00FA1FB5">
              <w:rPr>
                <w:rFonts w:ascii="Arial" w:eastAsia="?? ??" w:hAnsi="Arial"/>
                <w:sz w:val="18"/>
                <w:lang w:val="en-US"/>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EFAA39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50638AFC"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w:t>
            </w:r>
          </w:p>
        </w:tc>
        <w:tc>
          <w:tcPr>
            <w:tcW w:w="1350" w:type="dxa"/>
            <w:tcBorders>
              <w:top w:val="single" w:sz="4" w:space="0" w:color="auto"/>
              <w:left w:val="single" w:sz="4" w:space="0" w:color="auto"/>
              <w:bottom w:val="single" w:sz="4" w:space="0" w:color="auto"/>
              <w:right w:val="single" w:sz="4" w:space="0" w:color="auto"/>
            </w:tcBorders>
            <w:vAlign w:val="center"/>
          </w:tcPr>
          <w:p w14:paraId="15D7D44B"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3F8068F"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hint="eastAsia"/>
                <w:sz w:val="18"/>
                <w:lang w:val="en-US" w:eastAsia="zh-CN"/>
              </w:rPr>
              <w:t>16</w:t>
            </w:r>
          </w:p>
        </w:tc>
      </w:tr>
      <w:tr w:rsidR="00241417" w:rsidRPr="00401B60" w14:paraId="47DF1B48"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BADB91B"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62A31B7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tcPr>
          <w:p w14:paraId="2661C28E"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c>
          <w:tcPr>
            <w:tcW w:w="1350" w:type="dxa"/>
            <w:tcBorders>
              <w:top w:val="single" w:sz="4" w:space="0" w:color="auto"/>
              <w:left w:val="single" w:sz="4" w:space="0" w:color="auto"/>
              <w:bottom w:val="single" w:sz="4" w:space="0" w:color="auto"/>
              <w:right w:val="single" w:sz="4" w:space="0" w:color="auto"/>
            </w:tcBorders>
          </w:tcPr>
          <w:p w14:paraId="0F71940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c>
          <w:tcPr>
            <w:tcW w:w="1350" w:type="dxa"/>
            <w:tcBorders>
              <w:top w:val="single" w:sz="4" w:space="0" w:color="auto"/>
              <w:left w:val="single" w:sz="4" w:space="0" w:color="auto"/>
              <w:bottom w:val="single" w:sz="4" w:space="0" w:color="auto"/>
              <w:right w:val="single" w:sz="4" w:space="0" w:color="auto"/>
            </w:tcBorders>
          </w:tcPr>
          <w:p w14:paraId="1347E313"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TDLA30-</w:t>
            </w:r>
            <w:r w:rsidRPr="00FA1FB5">
              <w:rPr>
                <w:rFonts w:ascii="Arial" w:eastAsia="SimSun" w:hAnsi="Arial" w:hint="eastAsia"/>
                <w:sz w:val="18"/>
                <w:lang w:val="en-US" w:eastAsia="zh-CN"/>
              </w:rPr>
              <w:t>3</w:t>
            </w:r>
            <w:r w:rsidRPr="00FA1FB5">
              <w:rPr>
                <w:rFonts w:ascii="Arial" w:eastAsia="SimSun" w:hAnsi="Arial"/>
                <w:sz w:val="18"/>
                <w:lang w:val="en-US"/>
              </w:rPr>
              <w:t>5</w:t>
            </w:r>
          </w:p>
        </w:tc>
      </w:tr>
      <w:tr w:rsidR="00241417" w:rsidRPr="00401B60" w14:paraId="4F999E1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2668A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D89C42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937052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7ECE769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51A8B0F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XP High 2x2</w:t>
            </w:r>
          </w:p>
        </w:tc>
      </w:tr>
      <w:tr w:rsidR="009F2BA2" w:rsidRPr="00401B60" w14:paraId="3FC751E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351BDB4" w14:textId="77777777" w:rsidR="009F2BA2" w:rsidRPr="00FA1FB5" w:rsidRDefault="009F2BA2" w:rsidP="009F2BA2">
            <w:pPr>
              <w:keepNext/>
              <w:keepLines/>
              <w:spacing w:after="0"/>
              <w:rPr>
                <w:rFonts w:ascii="Arial" w:eastAsia="SimSun" w:hAnsi="Arial"/>
                <w:sz w:val="18"/>
                <w:lang w:val="en-US"/>
              </w:rPr>
            </w:pPr>
            <w:r w:rsidRPr="00FA1FB5">
              <w:rPr>
                <w:rFonts w:ascii="Arial" w:eastAsia="SimSun" w:hAnsi="Arial"/>
                <w:sz w:val="18"/>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1E77FD5" w14:textId="77777777" w:rsidR="009F2BA2" w:rsidRPr="00FA1FB5" w:rsidRDefault="009F2BA2" w:rsidP="009F2BA2">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91FAEE6" w14:textId="344FB435" w:rsidR="009F2BA2" w:rsidRPr="0055145D" w:rsidRDefault="009F2BA2" w:rsidP="009F2BA2">
            <w:pPr>
              <w:pStyle w:val="TAC"/>
              <w:rPr>
                <w:lang w:val="en-US" w:eastAsia="zh-CN"/>
              </w:rPr>
            </w:pPr>
            <w:r w:rsidRPr="0055145D">
              <w:rPr>
                <w:lang w:val="en-US"/>
              </w:rPr>
              <w:t xml:space="preserve">As defined in Annex </w:t>
            </w:r>
            <w:r>
              <w:t>I.3.1</w:t>
            </w:r>
          </w:p>
        </w:tc>
        <w:tc>
          <w:tcPr>
            <w:tcW w:w="1350" w:type="dxa"/>
            <w:tcBorders>
              <w:top w:val="single" w:sz="4" w:space="0" w:color="auto"/>
              <w:left w:val="single" w:sz="4" w:space="0" w:color="auto"/>
              <w:bottom w:val="single" w:sz="4" w:space="0" w:color="auto"/>
              <w:right w:val="single" w:sz="4" w:space="0" w:color="auto"/>
            </w:tcBorders>
            <w:vAlign w:val="center"/>
          </w:tcPr>
          <w:p w14:paraId="3F8580F4" w14:textId="70C134C9" w:rsidR="009F2BA2" w:rsidRPr="0055145D" w:rsidRDefault="009F2BA2" w:rsidP="009F2BA2">
            <w:pPr>
              <w:pStyle w:val="TAC"/>
              <w:rPr>
                <w:lang w:val="en-US" w:eastAsia="zh-CN"/>
              </w:rPr>
            </w:pPr>
            <w:r w:rsidRPr="0055145D">
              <w:rPr>
                <w:lang w:val="en-US"/>
              </w:rPr>
              <w:t xml:space="preserve">As defined in Annex </w:t>
            </w:r>
            <w:r>
              <w:t>I.3.1</w:t>
            </w:r>
          </w:p>
        </w:tc>
        <w:tc>
          <w:tcPr>
            <w:tcW w:w="1350" w:type="dxa"/>
            <w:tcBorders>
              <w:top w:val="single" w:sz="4" w:space="0" w:color="auto"/>
              <w:left w:val="single" w:sz="4" w:space="0" w:color="auto"/>
              <w:bottom w:val="single" w:sz="4" w:space="0" w:color="auto"/>
              <w:right w:val="single" w:sz="4" w:space="0" w:color="auto"/>
            </w:tcBorders>
            <w:vAlign w:val="center"/>
          </w:tcPr>
          <w:p w14:paraId="7FB0E17C" w14:textId="3F12F390" w:rsidR="009F2BA2" w:rsidRPr="0055145D" w:rsidRDefault="009F2BA2" w:rsidP="009F2BA2">
            <w:pPr>
              <w:pStyle w:val="TAC"/>
              <w:rPr>
                <w:lang w:val="en-US" w:eastAsia="zh-CN"/>
              </w:rPr>
            </w:pPr>
            <w:r w:rsidRPr="0055145D">
              <w:rPr>
                <w:lang w:val="en-US"/>
              </w:rPr>
              <w:t xml:space="preserve">As defined in Annex </w:t>
            </w:r>
            <w:r>
              <w:t>I.3.1</w:t>
            </w:r>
          </w:p>
        </w:tc>
      </w:tr>
      <w:tr w:rsidR="00241417" w:rsidRPr="00401B60" w14:paraId="2C5A5B88" w14:textId="77777777" w:rsidTr="003A71DE">
        <w:trPr>
          <w:trHeight w:val="70"/>
        </w:trPr>
        <w:tc>
          <w:tcPr>
            <w:tcW w:w="1196" w:type="dxa"/>
            <w:vMerge w:val="restart"/>
            <w:tcBorders>
              <w:top w:val="single" w:sz="4" w:space="0" w:color="auto"/>
              <w:left w:val="single" w:sz="4" w:space="0" w:color="auto"/>
              <w:right w:val="single" w:sz="4" w:space="0" w:color="auto"/>
            </w:tcBorders>
            <w:vAlign w:val="center"/>
            <w:hideMark/>
          </w:tcPr>
          <w:p w14:paraId="5C9CD3B8"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NZP CSI-RS for CSI acquisition</w:t>
            </w:r>
          </w:p>
          <w:p w14:paraId="07730F6A"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423199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CSI-RS resource</w:t>
            </w:r>
            <w:r w:rsidRPr="00FA1FB5">
              <w:rPr>
                <w:rFonts w:ascii="Arial" w:eastAsia="SimSun" w:hAnsi="Arial" w:hint="eastAsia"/>
                <w:sz w:val="18"/>
                <w:lang w:val="en-US"/>
              </w:rPr>
              <w:t xml:space="preserve"> </w:t>
            </w:r>
            <w:r w:rsidRPr="00FA1FB5">
              <w:rPr>
                <w:rFonts w:ascii="Arial" w:eastAsia="SimSun" w:hAnsi="Arial"/>
                <w:sz w:val="18"/>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319AA082"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40C7A77" w14:textId="77777777" w:rsidR="00241417" w:rsidRPr="009177D2"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DC2D589" w14:textId="77777777" w:rsidR="00241417" w:rsidRPr="009177D2" w:rsidRDefault="00241417" w:rsidP="003A71DE">
            <w:pPr>
              <w:keepNext/>
              <w:keepLines/>
              <w:spacing w:after="0"/>
              <w:jc w:val="center"/>
              <w:rPr>
                <w:rFonts w:ascii="Arial" w:eastAsia="SimSun" w:hAnsi="Arial"/>
                <w:sz w:val="18"/>
              </w:rPr>
            </w:pPr>
            <w:r>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686CC59" w14:textId="77777777" w:rsidR="00241417" w:rsidRPr="009177D2" w:rsidRDefault="00241417" w:rsidP="003A71DE">
            <w:pPr>
              <w:keepNext/>
              <w:keepLines/>
              <w:spacing w:after="0"/>
              <w:jc w:val="center"/>
              <w:rPr>
                <w:rFonts w:ascii="Arial" w:eastAsia="SimSun" w:hAnsi="Arial"/>
                <w:sz w:val="18"/>
              </w:rPr>
            </w:pPr>
            <w:r>
              <w:rPr>
                <w:rFonts w:ascii="Arial" w:eastAsia="SimSun" w:hAnsi="Arial"/>
                <w:sz w:val="18"/>
              </w:rPr>
              <w:t>Periodic</w:t>
            </w:r>
          </w:p>
        </w:tc>
      </w:tr>
      <w:tr w:rsidR="00241417" w:rsidRPr="00401B60" w14:paraId="18677A41" w14:textId="77777777" w:rsidTr="003A71DE">
        <w:trPr>
          <w:trHeight w:val="70"/>
        </w:trPr>
        <w:tc>
          <w:tcPr>
            <w:tcW w:w="1196" w:type="dxa"/>
            <w:vMerge/>
            <w:tcBorders>
              <w:left w:val="single" w:sz="4" w:space="0" w:color="auto"/>
              <w:right w:val="single" w:sz="4" w:space="0" w:color="auto"/>
            </w:tcBorders>
            <w:vAlign w:val="center"/>
          </w:tcPr>
          <w:p w14:paraId="21764B26"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2DA302"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Number of CSI-RS ports (</w:t>
            </w:r>
            <w:r w:rsidRPr="00FA1FB5">
              <w:rPr>
                <w:rFonts w:ascii="Arial" w:eastAsia="SimSun" w:hAnsi="Arial"/>
                <w:i/>
                <w:sz w:val="18"/>
                <w:lang w:val="en-US"/>
              </w:rPr>
              <w:t>X</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3BD35207"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4FEA94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B05D9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c>
          <w:tcPr>
            <w:tcW w:w="1350" w:type="dxa"/>
            <w:tcBorders>
              <w:top w:val="single" w:sz="4" w:space="0" w:color="auto"/>
              <w:left w:val="single" w:sz="4" w:space="0" w:color="auto"/>
              <w:bottom w:val="single" w:sz="4" w:space="0" w:color="auto"/>
              <w:right w:val="single" w:sz="4" w:space="0" w:color="auto"/>
            </w:tcBorders>
            <w:vAlign w:val="center"/>
          </w:tcPr>
          <w:p w14:paraId="1102183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2</w:t>
            </w:r>
          </w:p>
        </w:tc>
      </w:tr>
      <w:tr w:rsidR="00241417" w:rsidRPr="00401B60" w14:paraId="16A8A174" w14:textId="77777777" w:rsidTr="003A71DE">
        <w:trPr>
          <w:trHeight w:val="70"/>
        </w:trPr>
        <w:tc>
          <w:tcPr>
            <w:tcW w:w="1196" w:type="dxa"/>
            <w:vMerge/>
            <w:tcBorders>
              <w:left w:val="single" w:sz="4" w:space="0" w:color="auto"/>
              <w:right w:val="single" w:sz="4" w:space="0" w:color="auto"/>
            </w:tcBorders>
            <w:vAlign w:val="center"/>
            <w:hideMark/>
          </w:tcPr>
          <w:p w14:paraId="54C9D0A6"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D56639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6389324"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5371B7C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CA31B4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859C35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FD-CDM2</w:t>
            </w:r>
          </w:p>
        </w:tc>
      </w:tr>
      <w:tr w:rsidR="00241417" w:rsidRPr="00401B60" w14:paraId="690328AF" w14:textId="77777777" w:rsidTr="003A71DE">
        <w:trPr>
          <w:trHeight w:val="70"/>
        </w:trPr>
        <w:tc>
          <w:tcPr>
            <w:tcW w:w="1196" w:type="dxa"/>
            <w:vMerge/>
            <w:tcBorders>
              <w:left w:val="single" w:sz="4" w:space="0" w:color="auto"/>
              <w:right w:val="single" w:sz="4" w:space="0" w:color="auto"/>
            </w:tcBorders>
            <w:vAlign w:val="center"/>
            <w:hideMark/>
          </w:tcPr>
          <w:p w14:paraId="5E468A5F"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37574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D1CD0F6"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589126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93091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D0F99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4698B152" w14:textId="77777777" w:rsidTr="003A71DE">
        <w:trPr>
          <w:trHeight w:val="70"/>
        </w:trPr>
        <w:tc>
          <w:tcPr>
            <w:tcW w:w="1196" w:type="dxa"/>
            <w:vMerge/>
            <w:tcBorders>
              <w:left w:val="single" w:sz="4" w:space="0" w:color="auto"/>
              <w:right w:val="single" w:sz="4" w:space="0" w:color="auto"/>
            </w:tcBorders>
            <w:vAlign w:val="center"/>
            <w:hideMark/>
          </w:tcPr>
          <w:p w14:paraId="393CA8D3" w14:textId="77777777" w:rsidR="00241417" w:rsidRPr="00FA1FB5" w:rsidRDefault="00241417" w:rsidP="003A71DE">
            <w:pPr>
              <w:keepNext/>
              <w:keepLines/>
              <w:spacing w:after="0"/>
              <w:rPr>
                <w:rFonts w:ascii="Arial" w:eastAsia="SimSun" w:hAnsi="Arial"/>
                <w:b/>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7258C0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First subcarrier index in the PRB used for CSI-RS</w:t>
            </w:r>
            <w:r w:rsidRPr="00FA1FB5" w:rsidDel="0032520A">
              <w:rPr>
                <w:rFonts w:ascii="Arial" w:eastAsia="SimSun" w:hAnsi="Arial"/>
                <w:sz w:val="18"/>
                <w:lang w:val="en-US"/>
              </w:rPr>
              <w:t xml:space="preserve"> </w:t>
            </w:r>
            <w:r w:rsidRPr="00FA1FB5">
              <w:rPr>
                <w:rFonts w:ascii="Arial" w:eastAsia="SimSun" w:hAnsi="Arial"/>
                <w:sz w:val="18"/>
                <w:lang w:val="en-US"/>
              </w:rPr>
              <w:t>(k</w:t>
            </w:r>
            <w:r w:rsidRPr="00FA1FB5">
              <w:rPr>
                <w:rFonts w:ascii="Arial" w:eastAsia="SimSun" w:hAnsi="Arial"/>
                <w:sz w:val="18"/>
                <w:vertAlign w:val="subscript"/>
                <w:lang w:val="en-US"/>
              </w:rPr>
              <w:t>0</w:t>
            </w:r>
            <w:r w:rsidRPr="00FA1FB5">
              <w:rPr>
                <w:rFonts w:ascii="Arial" w:eastAsia="SimSun" w:hAnsi="Arial"/>
                <w:sz w:val="18"/>
                <w:lang w:val="en-US"/>
              </w:rPr>
              <w:t>, k</w:t>
            </w:r>
            <w:r w:rsidRPr="00FA1FB5">
              <w:rPr>
                <w:rFonts w:ascii="Arial" w:eastAsia="SimSun" w:hAnsi="Arial"/>
                <w:sz w:val="18"/>
                <w:vertAlign w:val="subscript"/>
                <w:lang w:val="en-US"/>
              </w:rPr>
              <w:t>1</w:t>
            </w:r>
            <w:r w:rsidRPr="00FA1FB5">
              <w:rPr>
                <w:rFonts w:ascii="Arial" w:eastAsia="SimSun" w:hAnsi="Arial"/>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2679DF88"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C8128F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20D6D49"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826766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Row 3 (6,-)</w:t>
            </w:r>
          </w:p>
        </w:tc>
      </w:tr>
      <w:tr w:rsidR="00241417" w:rsidRPr="00401B60" w14:paraId="1EDD663A" w14:textId="77777777" w:rsidTr="003A71DE">
        <w:trPr>
          <w:trHeight w:val="70"/>
        </w:trPr>
        <w:tc>
          <w:tcPr>
            <w:tcW w:w="1196" w:type="dxa"/>
            <w:vMerge/>
            <w:tcBorders>
              <w:left w:val="single" w:sz="4" w:space="0" w:color="auto"/>
              <w:right w:val="single" w:sz="4" w:space="0" w:color="auto"/>
            </w:tcBorders>
            <w:vAlign w:val="center"/>
            <w:hideMark/>
          </w:tcPr>
          <w:p w14:paraId="6AD76C34" w14:textId="77777777" w:rsidR="00241417" w:rsidRPr="00FA1FB5" w:rsidRDefault="00241417" w:rsidP="003A71DE">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55F09CA"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First OFDM symbol in the PRB used for CSI-RS (l</w:t>
            </w:r>
            <w:r w:rsidRPr="00FA1FB5">
              <w:rPr>
                <w:rFonts w:ascii="Arial" w:eastAsia="SimSun" w:hAnsi="Arial"/>
                <w:sz w:val="18"/>
                <w:vertAlign w:val="subscript"/>
                <w:lang w:val="en-US"/>
              </w:rPr>
              <w:t>0</w:t>
            </w:r>
            <w:r w:rsidRPr="00FA1FB5">
              <w:rPr>
                <w:rFonts w:ascii="Arial" w:eastAsia="SimSun" w:hAnsi="Arial"/>
                <w:sz w:val="18"/>
                <w:lang w:val="en-US"/>
              </w:rPr>
              <w:t>, l</w:t>
            </w:r>
            <w:r w:rsidRPr="00FA1FB5">
              <w:rPr>
                <w:rFonts w:ascii="Arial" w:eastAsia="SimSun" w:hAnsi="Arial"/>
                <w:sz w:val="18"/>
                <w:vertAlign w:val="subscript"/>
                <w:lang w:val="en-US"/>
              </w:rPr>
              <w:t>1</w:t>
            </w:r>
            <w:r w:rsidRPr="00FA1FB5">
              <w:rPr>
                <w:rFonts w:ascii="Arial" w:eastAsia="SimSun" w:hAnsi="Arial"/>
                <w:sz w:val="18"/>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0A0770D0"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5A7F9AA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C5CD04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FAE5AC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(13,-)</w:t>
            </w:r>
          </w:p>
        </w:tc>
      </w:tr>
      <w:tr w:rsidR="00D40FF1" w:rsidRPr="00401B60" w14:paraId="40FEEA40" w14:textId="77777777" w:rsidTr="003A71DE">
        <w:trPr>
          <w:trHeight w:val="70"/>
        </w:trPr>
        <w:tc>
          <w:tcPr>
            <w:tcW w:w="1196" w:type="dxa"/>
            <w:vMerge/>
            <w:tcBorders>
              <w:left w:val="single" w:sz="4" w:space="0" w:color="auto"/>
              <w:right w:val="single" w:sz="4" w:space="0" w:color="auto"/>
            </w:tcBorders>
            <w:vAlign w:val="center"/>
            <w:hideMark/>
          </w:tcPr>
          <w:p w14:paraId="2EA7820F" w14:textId="77777777" w:rsidR="00D40FF1" w:rsidRPr="00FA1FB5" w:rsidRDefault="00D40FF1" w:rsidP="00D40FF1">
            <w:pPr>
              <w:keepNext/>
              <w:keepLines/>
              <w:spacing w:after="0"/>
              <w:rPr>
                <w:rFonts w:ascii="Arial" w:eastAsia="SimSun" w:hAnsi="Arial"/>
                <w:sz w:val="18"/>
                <w:lang w:val="en-US"/>
              </w:rPr>
            </w:pPr>
          </w:p>
        </w:tc>
        <w:tc>
          <w:tcPr>
            <w:tcW w:w="2725" w:type="dxa"/>
            <w:gridSpan w:val="2"/>
            <w:tcBorders>
              <w:top w:val="single" w:sz="4" w:space="0" w:color="auto"/>
              <w:left w:val="single" w:sz="4" w:space="0" w:color="auto"/>
              <w:bottom w:val="single" w:sz="4" w:space="0" w:color="auto"/>
              <w:right w:val="single" w:sz="4" w:space="0" w:color="auto"/>
            </w:tcBorders>
          </w:tcPr>
          <w:p w14:paraId="6B353BC2" w14:textId="77777777" w:rsidR="00D40FF1" w:rsidRPr="00FA1FB5" w:rsidRDefault="00D40FF1" w:rsidP="00D40FF1">
            <w:pPr>
              <w:keepNext/>
              <w:keepLines/>
              <w:spacing w:after="0"/>
              <w:rPr>
                <w:rFonts w:ascii="Arial" w:eastAsia="SimSun" w:hAnsi="Arial"/>
                <w:sz w:val="18"/>
                <w:lang w:val="en-US"/>
              </w:rPr>
            </w:pPr>
            <w:r w:rsidRPr="00FA1FB5">
              <w:rPr>
                <w:rFonts w:ascii="Arial" w:eastAsia="SimSun" w:hAnsi="Arial"/>
                <w:sz w:val="18"/>
                <w:lang w:val="en-US"/>
              </w:rPr>
              <w:t>NZP CSI-RS-timeConfig</w:t>
            </w:r>
          </w:p>
          <w:p w14:paraId="74427829" w14:textId="77777777" w:rsidR="00D40FF1" w:rsidRPr="00FA1FB5" w:rsidRDefault="00D40FF1" w:rsidP="00D40FF1">
            <w:pPr>
              <w:keepNext/>
              <w:keepLines/>
              <w:spacing w:after="0"/>
              <w:rPr>
                <w:rFonts w:ascii="Arial" w:eastAsia="SimSun" w:hAnsi="Arial"/>
                <w:sz w:val="18"/>
                <w:lang w:val="en-US"/>
              </w:rPr>
            </w:pPr>
            <w:r w:rsidRPr="00FA1FB5">
              <w:rPr>
                <w:rFonts w:ascii="Arial" w:eastAsia="SimSun" w:hAnsi="Arial"/>
                <w:sz w:val="18"/>
                <w:lang w:val="en-US"/>
              </w:rPr>
              <w:t>interval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08B24F" w14:textId="77777777" w:rsidR="00D40FF1" w:rsidRPr="00FA1FB5" w:rsidRDefault="00D40FF1" w:rsidP="00D40FF1">
            <w:pPr>
              <w:keepNext/>
              <w:keepLines/>
              <w:spacing w:after="0"/>
              <w:jc w:val="center"/>
              <w:rPr>
                <w:rFonts w:ascii="Arial" w:eastAsia="SimSun" w:hAnsi="Arial"/>
                <w:sz w:val="18"/>
                <w:lang w:val="en-US"/>
              </w:rPr>
            </w:pPr>
            <w:r w:rsidRPr="00FA1FB5">
              <w:rPr>
                <w:rFonts w:ascii="Arial" w:eastAsia="SimSun" w:hAnsi="Arial"/>
                <w:sz w:val="18"/>
                <w:lang w:val="en-US"/>
              </w:rPr>
              <w:t>slot</w:t>
            </w:r>
          </w:p>
        </w:tc>
        <w:tc>
          <w:tcPr>
            <w:tcW w:w="1455" w:type="dxa"/>
            <w:tcBorders>
              <w:top w:val="single" w:sz="4" w:space="0" w:color="auto"/>
              <w:left w:val="single" w:sz="4" w:space="0" w:color="auto"/>
              <w:bottom w:val="single" w:sz="4" w:space="0" w:color="auto"/>
              <w:right w:val="single" w:sz="4" w:space="0" w:color="auto"/>
            </w:tcBorders>
          </w:tcPr>
          <w:p w14:paraId="29AD4C74" w14:textId="6AB2CCB5" w:rsidR="00D40FF1" w:rsidRPr="009177D2" w:rsidRDefault="00D40FF1" w:rsidP="00D40FF1">
            <w:pPr>
              <w:keepNext/>
              <w:keepLines/>
              <w:spacing w:after="0"/>
              <w:jc w:val="center"/>
              <w:rPr>
                <w:rFonts w:ascii="Arial" w:eastAsia="SimSun" w:hAnsi="Arial"/>
                <w:sz w:val="18"/>
                <w:lang w:eastAsia="zh-CN"/>
              </w:rPr>
            </w:pPr>
            <w:r>
              <w:rPr>
                <w:rFonts w:ascii="Arial" w:eastAsia="SimSun" w:hAnsi="Arial"/>
                <w:sz w:val="18"/>
                <w:lang w:eastAsia="zh-CN"/>
              </w:rPr>
              <w:t>5</w:t>
            </w:r>
            <w:r w:rsidRPr="009E2EA8">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tcPr>
          <w:p w14:paraId="785ACA1D" w14:textId="68643117" w:rsidR="00D40FF1" w:rsidRPr="009177D2" w:rsidRDefault="00D40FF1" w:rsidP="00D40FF1">
            <w:pPr>
              <w:keepNext/>
              <w:keepLines/>
              <w:spacing w:after="0"/>
              <w:jc w:val="center"/>
              <w:rPr>
                <w:rFonts w:ascii="Arial" w:eastAsia="SimSun" w:hAnsi="Arial"/>
                <w:sz w:val="18"/>
                <w:lang w:eastAsia="zh-CN"/>
              </w:rPr>
            </w:pPr>
            <w:r>
              <w:rPr>
                <w:rFonts w:ascii="Arial" w:eastAsia="SimSun" w:hAnsi="Arial"/>
                <w:sz w:val="18"/>
                <w:lang w:eastAsia="zh-CN"/>
              </w:rPr>
              <w:t>5</w:t>
            </w:r>
            <w:r w:rsidRPr="009E2EA8">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tcPr>
          <w:p w14:paraId="4E08C1C8" w14:textId="66BC2A6D" w:rsidR="00D40FF1" w:rsidRPr="00951AFE" w:rsidRDefault="00D40FF1" w:rsidP="00D40FF1">
            <w:pPr>
              <w:keepNext/>
              <w:keepLines/>
              <w:spacing w:after="0"/>
              <w:jc w:val="center"/>
              <w:rPr>
                <w:rFonts w:ascii="Arial" w:eastAsia="SimSun" w:hAnsi="Arial"/>
                <w:sz w:val="18"/>
                <w:lang w:eastAsia="zh-CN"/>
              </w:rPr>
            </w:pPr>
            <w:r>
              <w:rPr>
                <w:rFonts w:ascii="Arial" w:eastAsia="SimSun" w:hAnsi="Arial"/>
                <w:sz w:val="18"/>
                <w:lang w:eastAsia="zh-CN"/>
              </w:rPr>
              <w:t>5</w:t>
            </w:r>
            <w:r w:rsidRPr="009E2EA8">
              <w:rPr>
                <w:rFonts w:ascii="Arial" w:eastAsia="SimSun" w:hAnsi="Arial"/>
                <w:sz w:val="18"/>
                <w:lang w:eastAsia="zh-CN"/>
              </w:rPr>
              <w:t>/1</w:t>
            </w:r>
          </w:p>
        </w:tc>
      </w:tr>
      <w:tr w:rsidR="00241417" w:rsidRPr="00401B60" w14:paraId="209E10D7"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E6D75D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84F663F"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91232E3" w14:textId="77777777" w:rsidR="00241417" w:rsidRPr="00951AFE" w:rsidRDefault="00241417" w:rsidP="003A71DE">
            <w:pPr>
              <w:keepNext/>
              <w:keepLines/>
              <w:spacing w:after="0"/>
              <w:jc w:val="center"/>
              <w:rPr>
                <w:rFonts w:ascii="Arial" w:eastAsia="SimSun" w:hAnsi="Arial"/>
                <w:sz w:val="18"/>
                <w:lang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A370A8E" w14:textId="77777777" w:rsidR="00241417" w:rsidRPr="00FA1FB5" w:rsidRDefault="00241417" w:rsidP="003A71DE">
            <w:pPr>
              <w:keepNext/>
              <w:keepLines/>
              <w:spacing w:after="0"/>
              <w:jc w:val="center"/>
              <w:rPr>
                <w:rFonts w:ascii="Arial" w:eastAsia="SimSun" w:hAnsi="Arial"/>
                <w:sz w:val="18"/>
                <w:lang w:val="en-US" w:eastAsia="zh-CN"/>
              </w:rPr>
            </w:pPr>
            <w:r>
              <w:rPr>
                <w:rFonts w:ascii="Arial" w:eastAsia="SimSun" w:hAnsi="Arial"/>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C9CA620" w14:textId="77777777" w:rsidR="00241417" w:rsidRPr="00FA1FB5" w:rsidRDefault="00241417" w:rsidP="003A71DE">
            <w:pPr>
              <w:keepNext/>
              <w:keepLines/>
              <w:spacing w:after="0"/>
              <w:jc w:val="center"/>
              <w:rPr>
                <w:rFonts w:ascii="Arial" w:eastAsia="SimSun" w:hAnsi="Arial"/>
                <w:sz w:val="18"/>
                <w:lang w:val="en-US" w:eastAsia="zh-CN"/>
              </w:rPr>
            </w:pPr>
            <w:r>
              <w:rPr>
                <w:rFonts w:ascii="Arial" w:eastAsia="SimSun" w:hAnsi="Arial"/>
                <w:sz w:val="18"/>
                <w:lang w:eastAsia="zh-CN"/>
              </w:rPr>
              <w:t>Periodic</w:t>
            </w:r>
          </w:p>
        </w:tc>
      </w:tr>
      <w:tr w:rsidR="00241417" w:rsidRPr="00401B60" w14:paraId="48A89EBA"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AF8BB47"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63359551"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9AE2E7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4A38CC7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0007DCA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Table 1</w:t>
            </w:r>
          </w:p>
        </w:tc>
      </w:tr>
      <w:tr w:rsidR="00241417" w:rsidRPr="00401B60" w14:paraId="241E6990"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E17EC"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E486B62"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B4C86B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71D8D48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5EF65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cri-RI-PMI-CQI</w:t>
            </w:r>
          </w:p>
        </w:tc>
      </w:tr>
      <w:tr w:rsidR="00241417" w:rsidRPr="00401B60" w14:paraId="606B6ECB"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C484F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372EC949"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8ECB42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BC85D0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0A621C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r>
      <w:tr w:rsidR="00241417" w:rsidRPr="00401B60" w14:paraId="62B417F4"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639D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pmi-FormatIndicator</w:t>
            </w:r>
            <w:r w:rsidRPr="00FA1FB5">
              <w:rPr>
                <w:rFonts w:ascii="Arial" w:eastAsia="SimSun" w:hAnsi="Arial"/>
                <w:i/>
                <w:sz w:val="18"/>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669E23"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7CD902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420610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936B46A"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Wideband</w:t>
            </w:r>
          </w:p>
        </w:tc>
      </w:tr>
      <w:tr w:rsidR="00241417" w:rsidRPr="00401B60" w14:paraId="0ADB6FA4"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207D67D"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1BC53F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0EF4EA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c>
          <w:tcPr>
            <w:tcW w:w="1350" w:type="dxa"/>
            <w:tcBorders>
              <w:top w:val="single" w:sz="4" w:space="0" w:color="auto"/>
              <w:left w:val="single" w:sz="4" w:space="0" w:color="auto"/>
              <w:bottom w:val="single" w:sz="4" w:space="0" w:color="auto"/>
              <w:right w:val="single" w:sz="4" w:space="0" w:color="auto"/>
            </w:tcBorders>
            <w:vAlign w:val="center"/>
          </w:tcPr>
          <w:p w14:paraId="57A84D0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9FFDE0"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8</w:t>
            </w:r>
          </w:p>
        </w:tc>
      </w:tr>
      <w:tr w:rsidR="00241417" w:rsidRPr="00401B60" w14:paraId="444EED0E"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F56A46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9ED8AE9"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8F6ECC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03E669D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3977CF0D"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hAnsi="Arial"/>
                <w:sz w:val="18"/>
                <w:lang w:val="en-US"/>
              </w:rPr>
              <w:t>111111111</w:t>
            </w:r>
          </w:p>
        </w:tc>
      </w:tr>
      <w:tr w:rsidR="00D40FF1" w:rsidRPr="00401B60" w14:paraId="4BF99729"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908EE" w14:textId="77777777" w:rsidR="00D40FF1" w:rsidRPr="00FA1FB5" w:rsidRDefault="00D40FF1" w:rsidP="00D40FF1">
            <w:pPr>
              <w:keepNext/>
              <w:keepLines/>
              <w:spacing w:after="0"/>
              <w:rPr>
                <w:rFonts w:ascii="Arial" w:eastAsia="SimSun" w:hAnsi="Arial"/>
                <w:sz w:val="18"/>
                <w:lang w:val="en-US"/>
              </w:rPr>
            </w:pPr>
            <w:r w:rsidRPr="00FA1FB5">
              <w:rPr>
                <w:rFonts w:ascii="Arial" w:eastAsia="SimSun" w:hAnsi="Arial"/>
                <w:sz w:val="18"/>
                <w:lang w:val="en-US"/>
              </w:rPr>
              <w:t>CSI-Report 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0859F1" w14:textId="77777777" w:rsidR="00D40FF1" w:rsidRPr="00FA1FB5" w:rsidRDefault="00D40FF1" w:rsidP="00D40FF1">
            <w:pPr>
              <w:keepNext/>
              <w:keepLines/>
              <w:spacing w:after="0"/>
              <w:jc w:val="center"/>
              <w:rPr>
                <w:rFonts w:ascii="Arial" w:eastAsia="SimSun" w:hAnsi="Arial"/>
                <w:sz w:val="18"/>
                <w:lang w:val="en-US"/>
              </w:rPr>
            </w:pPr>
            <w:r w:rsidRPr="00FA1FB5">
              <w:rPr>
                <w:rFonts w:ascii="Arial" w:eastAsia="SimSun" w:hAnsi="Arial"/>
                <w:sz w:val="18"/>
                <w:lang w:val="en-US"/>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86F5755" w14:textId="4C1034B5" w:rsidR="00D40FF1" w:rsidRPr="00AB28DD" w:rsidRDefault="00D40FF1" w:rsidP="00D40FF1">
            <w:pPr>
              <w:keepNext/>
              <w:keepLines/>
              <w:spacing w:after="0"/>
              <w:jc w:val="center"/>
              <w:rPr>
                <w:rFonts w:ascii="Arial" w:eastAsia="SimSun" w:hAnsi="Arial"/>
                <w:sz w:val="18"/>
              </w:rPr>
            </w:pPr>
            <w:r>
              <w:rPr>
                <w:rFonts w:ascii="Arial" w:eastAsia="SimSun" w:hAnsi="Arial"/>
                <w:sz w:val="18"/>
              </w:rPr>
              <w:t>5/4</w:t>
            </w:r>
          </w:p>
        </w:tc>
        <w:tc>
          <w:tcPr>
            <w:tcW w:w="1350" w:type="dxa"/>
            <w:tcBorders>
              <w:top w:val="single" w:sz="4" w:space="0" w:color="auto"/>
              <w:left w:val="single" w:sz="4" w:space="0" w:color="auto"/>
              <w:bottom w:val="single" w:sz="4" w:space="0" w:color="auto"/>
              <w:right w:val="single" w:sz="4" w:space="0" w:color="auto"/>
            </w:tcBorders>
            <w:vAlign w:val="center"/>
          </w:tcPr>
          <w:p w14:paraId="0276171F" w14:textId="24C2E5D6" w:rsidR="00D40FF1" w:rsidRPr="00AB28DD" w:rsidRDefault="00D40FF1" w:rsidP="00D40FF1">
            <w:pPr>
              <w:keepNext/>
              <w:keepLines/>
              <w:spacing w:after="0"/>
              <w:jc w:val="center"/>
              <w:rPr>
                <w:rFonts w:ascii="Arial" w:eastAsia="SimSun" w:hAnsi="Arial"/>
                <w:sz w:val="18"/>
              </w:rPr>
            </w:pPr>
            <w:r>
              <w:rPr>
                <w:rFonts w:ascii="Arial" w:eastAsia="SimSun" w:hAnsi="Arial"/>
                <w:sz w:val="18"/>
              </w:rPr>
              <w:t>5/4</w:t>
            </w:r>
          </w:p>
        </w:tc>
        <w:tc>
          <w:tcPr>
            <w:tcW w:w="1350" w:type="dxa"/>
            <w:tcBorders>
              <w:top w:val="single" w:sz="4" w:space="0" w:color="auto"/>
              <w:left w:val="single" w:sz="4" w:space="0" w:color="auto"/>
              <w:bottom w:val="single" w:sz="4" w:space="0" w:color="auto"/>
              <w:right w:val="single" w:sz="4" w:space="0" w:color="auto"/>
            </w:tcBorders>
            <w:vAlign w:val="center"/>
          </w:tcPr>
          <w:p w14:paraId="0761BF6E" w14:textId="63F813AA" w:rsidR="00D40FF1" w:rsidRPr="00AB28DD" w:rsidRDefault="00D40FF1" w:rsidP="00D40FF1">
            <w:pPr>
              <w:keepNext/>
              <w:keepLines/>
              <w:spacing w:after="0"/>
              <w:jc w:val="center"/>
              <w:rPr>
                <w:rFonts w:ascii="Arial" w:eastAsia="SimSun" w:hAnsi="Arial"/>
                <w:sz w:val="18"/>
              </w:rPr>
            </w:pPr>
            <w:r>
              <w:rPr>
                <w:rFonts w:ascii="Arial" w:eastAsia="SimSun" w:hAnsi="Arial"/>
                <w:sz w:val="18"/>
              </w:rPr>
              <w:t>5/4</w:t>
            </w:r>
          </w:p>
        </w:tc>
      </w:tr>
      <w:tr w:rsidR="00241417" w:rsidRPr="00401B60" w14:paraId="09CECD10" w14:textId="77777777" w:rsidTr="003A71DE">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4128D33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563B6235"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F336FCF"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35528E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50ECB1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0391C21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typeI-SinglePanel</w:t>
            </w:r>
          </w:p>
        </w:tc>
      </w:tr>
      <w:tr w:rsidR="00241417" w:rsidRPr="00401B60" w14:paraId="5C9B2C4A" w14:textId="77777777" w:rsidTr="003A71DE">
        <w:trPr>
          <w:trHeight w:val="70"/>
        </w:trPr>
        <w:tc>
          <w:tcPr>
            <w:tcW w:w="1267" w:type="dxa"/>
            <w:gridSpan w:val="2"/>
            <w:vMerge/>
            <w:tcBorders>
              <w:left w:val="single" w:sz="4" w:space="0" w:color="auto"/>
              <w:right w:val="single" w:sz="4" w:space="0" w:color="auto"/>
            </w:tcBorders>
            <w:hideMark/>
          </w:tcPr>
          <w:p w14:paraId="5D9D8BD8"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000ABDA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71B7861"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33E5F59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180C370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27A76A0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23CA3F1E" w14:textId="77777777" w:rsidTr="003A71DE">
        <w:trPr>
          <w:trHeight w:val="70"/>
        </w:trPr>
        <w:tc>
          <w:tcPr>
            <w:tcW w:w="1267" w:type="dxa"/>
            <w:gridSpan w:val="2"/>
            <w:vMerge/>
            <w:tcBorders>
              <w:left w:val="single" w:sz="4" w:space="0" w:color="auto"/>
              <w:right w:val="single" w:sz="4" w:space="0" w:color="auto"/>
            </w:tcBorders>
            <w:hideMark/>
          </w:tcPr>
          <w:p w14:paraId="47FEF0FE"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1A701F83"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7592E5"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B913EC5"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E21F4C4"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7B7DDF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r>
      <w:tr w:rsidR="00241417" w:rsidRPr="00401B60" w14:paraId="1DC556DA" w14:textId="77777777" w:rsidTr="003A71DE">
        <w:trPr>
          <w:trHeight w:val="70"/>
        </w:trPr>
        <w:tc>
          <w:tcPr>
            <w:tcW w:w="1267" w:type="dxa"/>
            <w:gridSpan w:val="2"/>
            <w:vMerge/>
            <w:tcBorders>
              <w:left w:val="single" w:sz="4" w:space="0" w:color="auto"/>
              <w:right w:val="single" w:sz="4" w:space="0" w:color="auto"/>
            </w:tcBorders>
            <w:hideMark/>
          </w:tcPr>
          <w:p w14:paraId="20E43033"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6D19E73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5C94A1C"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662CCF23"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010000 for fixed rank 2,</w:t>
            </w:r>
          </w:p>
          <w:p w14:paraId="6013700B"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64BE394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000011 for fixed rank 1,</w:t>
            </w:r>
          </w:p>
          <w:p w14:paraId="70A8261E"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DCB381E"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000011 for fixed rank 1,</w:t>
            </w:r>
          </w:p>
          <w:p w14:paraId="7834D466" w14:textId="77777777" w:rsidR="00241417" w:rsidRPr="00FA1FB5" w:rsidRDefault="00241417" w:rsidP="003A71DE">
            <w:pPr>
              <w:keepNext/>
              <w:keepLines/>
              <w:spacing w:after="0"/>
              <w:jc w:val="center"/>
              <w:rPr>
                <w:rFonts w:ascii="Arial" w:eastAsia="SimSun" w:hAnsi="Arial"/>
                <w:sz w:val="18"/>
                <w:lang w:val="en-US" w:eastAsia="zh-CN"/>
              </w:rPr>
            </w:pPr>
            <w:r w:rsidRPr="00FA1FB5">
              <w:rPr>
                <w:rFonts w:ascii="Arial" w:eastAsia="SimSun" w:hAnsi="Arial"/>
                <w:sz w:val="18"/>
                <w:lang w:val="en-US"/>
              </w:rPr>
              <w:t>010011 for following rank</w:t>
            </w:r>
          </w:p>
        </w:tc>
      </w:tr>
      <w:tr w:rsidR="00241417" w:rsidRPr="00401B60" w14:paraId="672E6855" w14:textId="77777777" w:rsidTr="003A71DE">
        <w:trPr>
          <w:trHeight w:val="70"/>
        </w:trPr>
        <w:tc>
          <w:tcPr>
            <w:tcW w:w="1267" w:type="dxa"/>
            <w:gridSpan w:val="2"/>
            <w:vMerge/>
            <w:tcBorders>
              <w:left w:val="single" w:sz="4" w:space="0" w:color="auto"/>
              <w:bottom w:val="single" w:sz="4" w:space="0" w:color="auto"/>
              <w:right w:val="single" w:sz="4" w:space="0" w:color="auto"/>
            </w:tcBorders>
          </w:tcPr>
          <w:p w14:paraId="36A19E2C" w14:textId="77777777" w:rsidR="00241417" w:rsidRPr="00FA1FB5" w:rsidRDefault="00241417" w:rsidP="003A71DE">
            <w:pPr>
              <w:keepNext/>
              <w:keepLines/>
              <w:spacing w:after="0"/>
              <w:rPr>
                <w:rFonts w:ascii="Arial" w:eastAsia="SimSun" w:hAnsi="Arial"/>
                <w:sz w:val="18"/>
                <w:lang w:val="en-US"/>
              </w:rPr>
            </w:pPr>
          </w:p>
        </w:tc>
        <w:tc>
          <w:tcPr>
            <w:tcW w:w="2654" w:type="dxa"/>
            <w:tcBorders>
              <w:top w:val="single" w:sz="4" w:space="0" w:color="auto"/>
              <w:left w:val="single" w:sz="4" w:space="0" w:color="auto"/>
              <w:bottom w:val="single" w:sz="4" w:space="0" w:color="auto"/>
              <w:right w:val="single" w:sz="4" w:space="0" w:color="auto"/>
            </w:tcBorders>
          </w:tcPr>
          <w:p w14:paraId="713DC191"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937D1BB"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1D75EF1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0621E5F"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F33F442"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N/A</w:t>
            </w:r>
          </w:p>
        </w:tc>
      </w:tr>
      <w:tr w:rsidR="00D40FF1" w:rsidRPr="00401B60" w14:paraId="2076B319"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A657558" w14:textId="77777777" w:rsidR="00D40FF1" w:rsidRPr="00D5656D" w:rsidRDefault="00D40FF1" w:rsidP="00D40FF1">
            <w:pPr>
              <w:keepNext/>
              <w:keepLines/>
              <w:spacing w:after="0"/>
              <w:rPr>
                <w:rFonts w:ascii="Arial" w:eastAsia="SimSun" w:hAnsi="Arial"/>
                <w:sz w:val="18"/>
                <w:lang w:val="en-US"/>
              </w:rPr>
            </w:pPr>
            <w:r w:rsidRPr="00D5656D">
              <w:rPr>
                <w:rFonts w:ascii="Arial" w:eastAsia="SimSun" w:hAnsi="Arial"/>
                <w:sz w:val="18"/>
                <w:lang w:val="en-US"/>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153A376" w14:textId="77777777" w:rsidR="00D40FF1" w:rsidRPr="00D5656D" w:rsidRDefault="00D40FF1" w:rsidP="00D40FF1">
            <w:pPr>
              <w:keepNext/>
              <w:keepLines/>
              <w:spacing w:after="0"/>
              <w:jc w:val="center"/>
              <w:rPr>
                <w:rFonts w:ascii="Arial" w:eastAsia="SimSun" w:hAnsi="Arial"/>
                <w:sz w:val="18"/>
                <w:lang w:val="en-US"/>
              </w:rPr>
            </w:pPr>
            <w:r w:rsidRPr="00D5656D">
              <w:rPr>
                <w:rFonts w:ascii="Arial" w:eastAsia="SimSun" w:hAnsi="Arial"/>
                <w:sz w:val="18"/>
                <w:lang w:val="en-US"/>
              </w:rPr>
              <w:t>ms</w:t>
            </w:r>
          </w:p>
        </w:tc>
        <w:tc>
          <w:tcPr>
            <w:tcW w:w="1455" w:type="dxa"/>
            <w:tcBorders>
              <w:top w:val="single" w:sz="4" w:space="0" w:color="auto"/>
              <w:left w:val="single" w:sz="4" w:space="0" w:color="auto"/>
              <w:bottom w:val="single" w:sz="4" w:space="0" w:color="auto"/>
              <w:right w:val="single" w:sz="4" w:space="0" w:color="auto"/>
            </w:tcBorders>
            <w:vAlign w:val="center"/>
          </w:tcPr>
          <w:p w14:paraId="20B2AE53" w14:textId="3F174131" w:rsidR="00D40FF1" w:rsidRPr="00D5656D" w:rsidRDefault="00D40FF1" w:rsidP="00D40FF1">
            <w:pPr>
              <w:keepNext/>
              <w:keepLines/>
              <w:spacing w:after="0"/>
              <w:jc w:val="center"/>
              <w:rPr>
                <w:rFonts w:ascii="Arial" w:eastAsia="SimSun" w:hAnsi="Arial"/>
                <w:sz w:val="18"/>
                <w:lang w:val="en-US" w:eastAsia="zh-CN"/>
              </w:rPr>
            </w:pPr>
            <w:r>
              <w:rPr>
                <w:rFonts w:ascii="Arial" w:eastAsia="SimSun" w:hAnsi="Arial"/>
                <w:sz w:val="18"/>
                <w:lang w:val="en-US" w:eastAsia="zh-CN"/>
              </w:rPr>
              <w:t>1.75</w:t>
            </w:r>
          </w:p>
        </w:tc>
        <w:tc>
          <w:tcPr>
            <w:tcW w:w="1350" w:type="dxa"/>
            <w:tcBorders>
              <w:top w:val="single" w:sz="4" w:space="0" w:color="auto"/>
              <w:left w:val="single" w:sz="4" w:space="0" w:color="auto"/>
              <w:bottom w:val="single" w:sz="4" w:space="0" w:color="auto"/>
              <w:right w:val="single" w:sz="4" w:space="0" w:color="auto"/>
            </w:tcBorders>
            <w:vAlign w:val="center"/>
          </w:tcPr>
          <w:p w14:paraId="01D6726F" w14:textId="7A2CC5DF" w:rsidR="00D40FF1" w:rsidRPr="00D5656D" w:rsidRDefault="00D40FF1" w:rsidP="00D40FF1">
            <w:pPr>
              <w:keepNext/>
              <w:keepLines/>
              <w:spacing w:after="0"/>
              <w:jc w:val="center"/>
              <w:rPr>
                <w:rFonts w:ascii="Arial" w:eastAsia="SimSun" w:hAnsi="Arial"/>
                <w:sz w:val="18"/>
                <w:lang w:val="en-US" w:eastAsia="zh-CN"/>
              </w:rPr>
            </w:pPr>
            <w:r>
              <w:rPr>
                <w:rFonts w:ascii="Arial" w:eastAsia="SimSun" w:hAnsi="Arial"/>
                <w:sz w:val="18"/>
                <w:lang w:val="en-US" w:eastAsia="zh-CN"/>
              </w:rPr>
              <w:t>1.75</w:t>
            </w:r>
          </w:p>
        </w:tc>
        <w:tc>
          <w:tcPr>
            <w:tcW w:w="1350" w:type="dxa"/>
            <w:tcBorders>
              <w:top w:val="single" w:sz="4" w:space="0" w:color="auto"/>
              <w:left w:val="single" w:sz="4" w:space="0" w:color="auto"/>
              <w:bottom w:val="single" w:sz="4" w:space="0" w:color="auto"/>
              <w:right w:val="single" w:sz="4" w:space="0" w:color="auto"/>
            </w:tcBorders>
            <w:vAlign w:val="center"/>
          </w:tcPr>
          <w:p w14:paraId="1AF0BC5B" w14:textId="22AFEA62" w:rsidR="00D40FF1" w:rsidRPr="00D5656D" w:rsidRDefault="00D40FF1" w:rsidP="00D40FF1">
            <w:pPr>
              <w:keepNext/>
              <w:keepLines/>
              <w:spacing w:after="0"/>
              <w:jc w:val="center"/>
              <w:rPr>
                <w:rFonts w:ascii="Arial" w:eastAsia="SimSun" w:hAnsi="Arial"/>
                <w:sz w:val="18"/>
                <w:lang w:val="en-US" w:eastAsia="zh-CN"/>
              </w:rPr>
            </w:pPr>
            <w:r>
              <w:rPr>
                <w:rFonts w:ascii="Arial" w:eastAsia="SimSun" w:hAnsi="Arial"/>
                <w:sz w:val="18"/>
                <w:lang w:val="en-US" w:eastAsia="zh-CN"/>
              </w:rPr>
              <w:t>1.75</w:t>
            </w:r>
          </w:p>
        </w:tc>
      </w:tr>
      <w:tr w:rsidR="00241417" w:rsidRPr="00401B60" w14:paraId="6C31562F"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4C18DDE"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106C3194"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21B6A986"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77923A57"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c>
          <w:tcPr>
            <w:tcW w:w="1350" w:type="dxa"/>
            <w:tcBorders>
              <w:top w:val="single" w:sz="4" w:space="0" w:color="auto"/>
              <w:left w:val="single" w:sz="4" w:space="0" w:color="auto"/>
              <w:bottom w:val="single" w:sz="4" w:space="0" w:color="auto"/>
              <w:right w:val="single" w:sz="4" w:space="0" w:color="auto"/>
            </w:tcBorders>
            <w:vAlign w:val="center"/>
          </w:tcPr>
          <w:p w14:paraId="3FD5127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1</w:t>
            </w:r>
          </w:p>
        </w:tc>
      </w:tr>
      <w:tr w:rsidR="00241417" w:rsidRPr="00401B60" w14:paraId="21D0E9FB" w14:textId="77777777" w:rsidTr="003A71D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BC440CF" w14:textId="77777777" w:rsidR="00241417" w:rsidRPr="00FA1FB5" w:rsidRDefault="00241417" w:rsidP="003A71DE">
            <w:pPr>
              <w:keepNext/>
              <w:keepLines/>
              <w:spacing w:after="0"/>
              <w:rPr>
                <w:rFonts w:ascii="Arial" w:eastAsia="SimSun" w:hAnsi="Arial"/>
                <w:sz w:val="18"/>
                <w:lang w:val="en-US"/>
              </w:rPr>
            </w:pPr>
            <w:r w:rsidRPr="00FA1FB5">
              <w:rPr>
                <w:rFonts w:ascii="Arial" w:eastAsia="SimSun" w:hAnsi="Arial"/>
                <w:sz w:val="18"/>
                <w:lang w:val="en-US"/>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2F7293A" w14:textId="77777777" w:rsidR="00241417" w:rsidRPr="00FA1FB5" w:rsidRDefault="00241417" w:rsidP="003A71DE">
            <w:pPr>
              <w:keepNext/>
              <w:keepLines/>
              <w:spacing w:after="0"/>
              <w:jc w:val="center"/>
              <w:rPr>
                <w:rFonts w:ascii="Arial" w:eastAsia="SimSun" w:hAnsi="Arial"/>
                <w:sz w:val="18"/>
                <w:lang w:val="en-US"/>
              </w:rPr>
            </w:pPr>
          </w:p>
        </w:tc>
        <w:tc>
          <w:tcPr>
            <w:tcW w:w="1455" w:type="dxa"/>
            <w:tcBorders>
              <w:top w:val="single" w:sz="4" w:space="0" w:color="auto"/>
              <w:left w:val="single" w:sz="4" w:space="0" w:color="auto"/>
              <w:bottom w:val="single" w:sz="4" w:space="0" w:color="auto"/>
              <w:right w:val="single" w:sz="4" w:space="0" w:color="auto"/>
            </w:tcBorders>
            <w:vAlign w:val="center"/>
          </w:tcPr>
          <w:p w14:paraId="0EF582B8"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BA48F01"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30F021C" w14:textId="77777777" w:rsidR="00241417" w:rsidRPr="00FA1FB5" w:rsidRDefault="00241417" w:rsidP="003A71DE">
            <w:pPr>
              <w:keepNext/>
              <w:keepLines/>
              <w:spacing w:after="0"/>
              <w:jc w:val="center"/>
              <w:rPr>
                <w:rFonts w:ascii="Arial" w:eastAsia="SimSun" w:hAnsi="Arial"/>
                <w:sz w:val="18"/>
                <w:lang w:val="en-US"/>
              </w:rPr>
            </w:pPr>
            <w:r w:rsidRPr="00FA1FB5">
              <w:rPr>
                <w:rFonts w:ascii="Arial" w:eastAsia="SimSun" w:hAnsi="Arial"/>
                <w:sz w:val="18"/>
                <w:lang w:val="en-US"/>
              </w:rPr>
              <w:t>Fixed RI = 1 and follow RI</w:t>
            </w:r>
          </w:p>
        </w:tc>
      </w:tr>
      <w:tr w:rsidR="00241417" w:rsidRPr="00401B60" w14:paraId="36314D78" w14:textId="77777777" w:rsidTr="003A71DE">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66ACF4C2" w14:textId="77777777" w:rsidR="00241417" w:rsidRDefault="00241417" w:rsidP="003A71DE">
            <w:pPr>
              <w:pStyle w:val="TAN"/>
              <w:rPr>
                <w:rFonts w:eastAsia="SimSun"/>
              </w:rPr>
            </w:pPr>
            <w:r w:rsidRPr="00177566">
              <w:rPr>
                <w:rFonts w:eastAsia="SimSun"/>
              </w:rPr>
              <w:t>Note 1:</w:t>
            </w:r>
            <w:r w:rsidRPr="00177566">
              <w:rPr>
                <w:rFonts w:eastAsia="SimSun"/>
              </w:rPr>
              <w:tab/>
              <w:t>The same requirements are applicable to with different UL-DL patterns.</w:t>
            </w:r>
          </w:p>
          <w:p w14:paraId="616C884B" w14:textId="23438725" w:rsidR="00BC408B" w:rsidRDefault="00BC408B" w:rsidP="00BC408B">
            <w:pPr>
              <w:pStyle w:val="TAN"/>
              <w:rPr>
                <w:rFonts w:eastAsia="SimSun"/>
              </w:rPr>
            </w:pPr>
            <w:r w:rsidRPr="00210FED">
              <w:rPr>
                <w:rFonts w:eastAsia="SimSun"/>
              </w:rPr>
              <w:t>Note 2:</w:t>
            </w:r>
            <w:r w:rsidRPr="00210FED">
              <w:rPr>
                <w:rFonts w:eastAsia="SimSun"/>
              </w:rPr>
              <w:tab/>
              <w:t>SSB, TRS,</w:t>
            </w:r>
            <w:r>
              <w:rPr>
                <w:rFonts w:eastAsia="SimSun"/>
              </w:rPr>
              <w:t xml:space="preserve"> </w:t>
            </w:r>
            <w:r w:rsidRPr="00D5656D">
              <w:t>CSI-RS</w:t>
            </w:r>
            <w:r>
              <w:rPr>
                <w:rFonts w:eastAsia="SimSun"/>
              </w:rPr>
              <w:t xml:space="preserve"> </w:t>
            </w:r>
            <w:r w:rsidRPr="00210FED">
              <w:rPr>
                <w:rFonts w:eastAsia="SimSun"/>
              </w:rPr>
              <w:t>and/or other unspecified test parameters with respect to TS 38.101-4</w:t>
            </w:r>
            <w:r>
              <w:rPr>
                <w:rFonts w:eastAsia="SimSun"/>
              </w:rPr>
              <w:t xml:space="preserve"> [</w:t>
            </w:r>
            <w:r>
              <w:rPr>
                <w:rFonts w:eastAsia="SimSun" w:hint="eastAsia"/>
                <w:lang w:eastAsia="zh-CN"/>
              </w:rPr>
              <w:t>28</w:t>
            </w:r>
            <w:r>
              <w:rPr>
                <w:rFonts w:eastAsia="SimSun"/>
              </w:rPr>
              <w:t>]</w:t>
            </w:r>
            <w:r w:rsidRPr="00210FED">
              <w:rPr>
                <w:rFonts w:eastAsia="SimSun"/>
              </w:rPr>
              <w:t xml:space="preserve"> are left up to test implementation, if transmitted or needed.</w:t>
            </w:r>
          </w:p>
          <w:p w14:paraId="3D171F93" w14:textId="77777777" w:rsidR="00241417" w:rsidRDefault="00BC408B" w:rsidP="00BC408B">
            <w:pPr>
              <w:pStyle w:val="TAN"/>
              <w:rPr>
                <w:rFonts w:eastAsia="SimSun"/>
              </w:rPr>
            </w:pPr>
            <w:r w:rsidRPr="00737731">
              <w:rPr>
                <w:rFonts w:eastAsia="SimSun"/>
              </w:rPr>
              <w:t>Note 3:</w:t>
            </w:r>
            <w:r w:rsidRPr="00737731">
              <w:rPr>
                <w:rFonts w:eastAsia="SimSun"/>
              </w:rPr>
              <w:tab/>
              <w:t>Meas</w:t>
            </w:r>
            <w:r w:rsidRPr="0055145D">
              <w:rPr>
                <w:rFonts w:eastAsia="SimSun"/>
              </w:rPr>
              <w:t>urements channels are specified in Table A.3.5-2. M-FR2-A.3.5-1 is used for Rank 1 case. M-FR2-A.3.5-2 is used for</w:t>
            </w:r>
            <w:r w:rsidRPr="00737731">
              <w:rPr>
                <w:rFonts w:eastAsia="SimSun"/>
              </w:rPr>
              <w:t xml:space="preserve"> Rank 2 case.</w:t>
            </w:r>
          </w:p>
          <w:p w14:paraId="0FC93CE1" w14:textId="7AAFED6D" w:rsidR="00D40FF1" w:rsidRPr="00D5656D" w:rsidRDefault="00D40FF1" w:rsidP="00BC408B">
            <w:pPr>
              <w:pStyle w:val="TAN"/>
              <w:rPr>
                <w:rFonts w:eastAsia="SimSun"/>
              </w:rPr>
            </w:pPr>
            <w:r w:rsidRPr="00235296">
              <w:rPr>
                <w:rFonts w:eastAsia="SimSun"/>
              </w:rPr>
              <w:t xml:space="preserve">Note </w:t>
            </w:r>
            <w:r>
              <w:rPr>
                <w:rFonts w:eastAsia="SimSun"/>
              </w:rPr>
              <w:t>4</w:t>
            </w:r>
            <w:r w:rsidRPr="00235296">
              <w:rPr>
                <w:rFonts w:eastAsia="SimSun"/>
              </w:rPr>
              <w:t>:</w:t>
            </w:r>
            <w:r w:rsidRPr="00235296">
              <w:rPr>
                <w:rFonts w:eastAsia="SimSun"/>
              </w:rPr>
              <w:tab/>
              <w:t xml:space="preserve">If the IAB-MT reports in an available uplink reporting instance at slot #n based on </w:t>
            </w:r>
            <w:r>
              <w:rPr>
                <w:rFonts w:eastAsia="SimSun"/>
              </w:rPr>
              <w:t>R</w:t>
            </w:r>
            <w:r w:rsidRPr="00235296">
              <w:rPr>
                <w:rFonts w:eastAsia="SimSun"/>
              </w:rPr>
              <w:t xml:space="preserve">I estimation at a downlink slot not later than slot#(n-4), this reported </w:t>
            </w:r>
            <w:r>
              <w:rPr>
                <w:rFonts w:eastAsia="SimSun"/>
              </w:rPr>
              <w:t>R</w:t>
            </w:r>
            <w:r w:rsidRPr="00235296">
              <w:rPr>
                <w:rFonts w:eastAsia="SimSun"/>
              </w:rPr>
              <w:t>I cannot be applied at the gNB downlink before slot#(n+4).</w:t>
            </w:r>
          </w:p>
        </w:tc>
      </w:tr>
    </w:tbl>
    <w:p w14:paraId="1C75C43F" w14:textId="77777777" w:rsidR="00241417" w:rsidRPr="00FA1FB5" w:rsidRDefault="00241417" w:rsidP="00241417">
      <w:pPr>
        <w:rPr>
          <w:rFonts w:eastAsia="SimSun"/>
          <w:lang w:val="en-US" w:eastAsia="zh-CN"/>
        </w:rPr>
      </w:pPr>
    </w:p>
    <w:p w14:paraId="6CF65B95" w14:textId="77777777" w:rsidR="00241417" w:rsidRPr="00FA1FB5" w:rsidRDefault="00241417" w:rsidP="00241417">
      <w:pPr>
        <w:pStyle w:val="H6"/>
        <w:rPr>
          <w:rFonts w:eastAsia="SimSun"/>
          <w:lang w:val="en-US"/>
        </w:rPr>
      </w:pPr>
      <w:r w:rsidRPr="00FA1FB5">
        <w:rPr>
          <w:lang w:val="en-US" w:eastAsia="zh-CN"/>
        </w:rPr>
        <w:t>11.2.3.2.</w:t>
      </w:r>
      <w:r>
        <w:rPr>
          <w:lang w:eastAsia="zh-CN"/>
        </w:rPr>
        <w:t>4</w:t>
      </w:r>
      <w:r w:rsidRPr="00FA1FB5">
        <w:rPr>
          <w:lang w:val="en-US"/>
        </w:rPr>
        <w:t>.2</w:t>
      </w:r>
      <w:r w:rsidRPr="00FA1FB5">
        <w:rPr>
          <w:lang w:val="en-US"/>
        </w:rPr>
        <w:tab/>
        <w:t>Minimum requirements</w:t>
      </w:r>
    </w:p>
    <w:p w14:paraId="422453E5" w14:textId="2F15B1E9" w:rsidR="00241417" w:rsidRPr="00FA1FB5" w:rsidRDefault="004B31DB" w:rsidP="00241417">
      <w:pPr>
        <w:rPr>
          <w:rFonts w:eastAsia="SimSun"/>
          <w:lang w:val="en-US"/>
        </w:rPr>
      </w:pPr>
      <w:r w:rsidRPr="00401420">
        <w:rPr>
          <w:rFonts w:eastAsia="SimSun"/>
          <w:lang w:val="en-US"/>
        </w:rPr>
        <w:t xml:space="preserve">For the parameters specified in Table </w:t>
      </w:r>
      <w:r w:rsidRPr="00401420">
        <w:rPr>
          <w:lang w:val="en-US" w:eastAsia="zh-CN"/>
        </w:rPr>
        <w:t>11.2.3.2.</w:t>
      </w:r>
      <w:r w:rsidRPr="00401420">
        <w:rPr>
          <w:lang w:eastAsia="zh-CN"/>
        </w:rPr>
        <w:t>4</w:t>
      </w:r>
      <w:r w:rsidRPr="00401420">
        <w:rPr>
          <w:lang w:val="en-US"/>
        </w:rPr>
        <w:t>.1</w:t>
      </w:r>
      <w:r w:rsidRPr="00401420">
        <w:rPr>
          <w:rFonts w:eastAsia="SimSun"/>
          <w:lang w:val="en-US"/>
        </w:rPr>
        <w:t xml:space="preserve">-1, and using the downlink physical channels specified in Annex </w:t>
      </w:r>
      <w:r>
        <w:t>A</w:t>
      </w:r>
      <w:r w:rsidRPr="00401420">
        <w:rPr>
          <w:rFonts w:eastAsia="SimSun"/>
          <w:lang w:val="en-US"/>
        </w:rPr>
        <w:t xml:space="preserve">, the minimum requirements are specified in Table </w:t>
      </w:r>
      <w:r w:rsidRPr="00401420">
        <w:rPr>
          <w:lang w:val="en-US" w:eastAsia="zh-CN"/>
        </w:rPr>
        <w:t>11.2.3.2.</w:t>
      </w:r>
      <w:r w:rsidRPr="00401420">
        <w:rPr>
          <w:lang w:eastAsia="zh-CN"/>
        </w:rPr>
        <w:t>4</w:t>
      </w:r>
      <w:r w:rsidRPr="00401420">
        <w:rPr>
          <w:lang w:val="en-US"/>
        </w:rPr>
        <w:t>.</w:t>
      </w:r>
      <w:r w:rsidRPr="00401420">
        <w:t>2</w:t>
      </w:r>
      <w:r w:rsidRPr="00401420">
        <w:rPr>
          <w:rFonts w:eastAsia="SimSun"/>
          <w:lang w:val="en-US"/>
        </w:rPr>
        <w:t>-</w:t>
      </w:r>
      <w:r w:rsidRPr="00401420">
        <w:rPr>
          <w:rFonts w:eastAsia="SimSun"/>
        </w:rPr>
        <w:t>1</w:t>
      </w:r>
      <w:r w:rsidRPr="00401420">
        <w:rPr>
          <w:rFonts w:eastAsia="SimSun"/>
          <w:lang w:val="en-US"/>
        </w:rPr>
        <w:t>.</w:t>
      </w:r>
    </w:p>
    <w:p w14:paraId="06B36045" w14:textId="77777777" w:rsidR="00241417" w:rsidRPr="00FA1FB5" w:rsidRDefault="00241417" w:rsidP="00241417">
      <w:pPr>
        <w:pStyle w:val="TH"/>
        <w:rPr>
          <w:lang w:val="en-US"/>
        </w:rPr>
      </w:pPr>
      <w:r w:rsidRPr="00FA1FB5">
        <w:rPr>
          <w:lang w:val="en-US"/>
        </w:rPr>
        <w:t xml:space="preserve">Table </w:t>
      </w:r>
      <w:r w:rsidRPr="00FA1FB5">
        <w:rPr>
          <w:lang w:val="en-US" w:eastAsia="zh-CN"/>
        </w:rPr>
        <w:t>11.2.3.2.</w:t>
      </w:r>
      <w:r>
        <w:rPr>
          <w:lang w:eastAsia="zh-CN"/>
        </w:rPr>
        <w:t>4</w:t>
      </w:r>
      <w:r w:rsidRPr="00FA1FB5">
        <w:rPr>
          <w:lang w:val="en-US"/>
        </w:rPr>
        <w:t>.2-</w:t>
      </w:r>
      <w:r>
        <w:t>1</w:t>
      </w:r>
      <w:r w:rsidRPr="00FA1FB5">
        <w:rPr>
          <w:lang w:val="en-US"/>
        </w:rPr>
        <w:t>: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241417" w:rsidRPr="00661924" w14:paraId="46F26EB6" w14:textId="77777777" w:rsidTr="003A71DE">
        <w:trPr>
          <w:jc w:val="center"/>
        </w:trPr>
        <w:tc>
          <w:tcPr>
            <w:tcW w:w="1984" w:type="dxa"/>
            <w:tcBorders>
              <w:bottom w:val="nil"/>
            </w:tcBorders>
          </w:tcPr>
          <w:p w14:paraId="2A80F602" w14:textId="77777777" w:rsidR="00241417" w:rsidRPr="00FA1FB5" w:rsidRDefault="00241417" w:rsidP="003A71DE">
            <w:pPr>
              <w:keepNext/>
              <w:keepLines/>
              <w:spacing w:after="0"/>
              <w:jc w:val="center"/>
              <w:rPr>
                <w:rFonts w:ascii="Arial" w:eastAsia="?? ??" w:hAnsi="Arial" w:cs="v5.0.0"/>
                <w:b/>
                <w:sz w:val="18"/>
                <w:lang w:val="en-US"/>
              </w:rPr>
            </w:pPr>
          </w:p>
        </w:tc>
        <w:tc>
          <w:tcPr>
            <w:tcW w:w="1412" w:type="dxa"/>
            <w:tcBorders>
              <w:bottom w:val="nil"/>
            </w:tcBorders>
          </w:tcPr>
          <w:p w14:paraId="306A7462"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1</w:t>
            </w:r>
          </w:p>
        </w:tc>
        <w:tc>
          <w:tcPr>
            <w:tcW w:w="1512" w:type="dxa"/>
            <w:tcBorders>
              <w:bottom w:val="nil"/>
            </w:tcBorders>
          </w:tcPr>
          <w:p w14:paraId="7EFF9C47"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2</w:t>
            </w:r>
          </w:p>
        </w:tc>
        <w:tc>
          <w:tcPr>
            <w:tcW w:w="1512" w:type="dxa"/>
            <w:tcBorders>
              <w:bottom w:val="nil"/>
            </w:tcBorders>
          </w:tcPr>
          <w:p w14:paraId="2F1B5757" w14:textId="77777777" w:rsidR="00241417" w:rsidRPr="00FA1FB5" w:rsidRDefault="00241417" w:rsidP="003A71DE">
            <w:pPr>
              <w:keepNext/>
              <w:keepLines/>
              <w:spacing w:after="0"/>
              <w:jc w:val="center"/>
              <w:rPr>
                <w:rFonts w:ascii="Arial" w:eastAsia="?? ??" w:hAnsi="Arial" w:cs="v5.0.0"/>
                <w:b/>
                <w:sz w:val="18"/>
                <w:lang w:val="en-US"/>
              </w:rPr>
            </w:pPr>
            <w:r w:rsidRPr="00FA1FB5">
              <w:rPr>
                <w:rFonts w:ascii="Arial" w:eastAsia="?? ??" w:hAnsi="Arial" w:cs="v5.0.0"/>
                <w:b/>
                <w:sz w:val="18"/>
                <w:lang w:val="en-US"/>
              </w:rPr>
              <w:t>Test 3</w:t>
            </w:r>
          </w:p>
        </w:tc>
      </w:tr>
      <w:tr w:rsidR="00241417" w:rsidRPr="00661924" w14:paraId="204FDA32" w14:textId="77777777" w:rsidTr="003A71DE">
        <w:trPr>
          <w:cantSplit/>
          <w:jc w:val="center"/>
        </w:trPr>
        <w:tc>
          <w:tcPr>
            <w:tcW w:w="1984" w:type="dxa"/>
          </w:tcPr>
          <w:p w14:paraId="5D8E083E" w14:textId="77777777" w:rsidR="00241417" w:rsidRPr="00FA1FB5" w:rsidRDefault="00241417" w:rsidP="003A71DE">
            <w:pPr>
              <w:keepNext/>
              <w:keepLines/>
              <w:spacing w:after="0"/>
              <w:jc w:val="center"/>
              <w:rPr>
                <w:rFonts w:ascii="Arial" w:eastAsia="?? ??" w:hAnsi="Arial" w:cs="v5.0.0"/>
                <w:sz w:val="18"/>
                <w:vertAlign w:val="subscript"/>
                <w:lang w:val="en-US"/>
              </w:rPr>
            </w:pPr>
            <w:r w:rsidRPr="00FA1FB5">
              <w:rPr>
                <w:rFonts w:ascii="Symbol" w:eastAsia="?? ??" w:hAnsi="Symbol" w:cs="Arial"/>
                <w:i/>
                <w:sz w:val="18"/>
                <w:lang w:val="en-US"/>
              </w:rPr>
              <w:t></w:t>
            </w:r>
            <w:r w:rsidRPr="00FA1FB5">
              <w:rPr>
                <w:rFonts w:ascii="Arial" w:eastAsia="?? ??" w:hAnsi="Arial" w:cs="Arial"/>
                <w:sz w:val="18"/>
                <w:vertAlign w:val="subscript"/>
                <w:lang w:val="en-US"/>
              </w:rPr>
              <w:t>1</w:t>
            </w:r>
          </w:p>
        </w:tc>
        <w:tc>
          <w:tcPr>
            <w:tcW w:w="1412" w:type="dxa"/>
          </w:tcPr>
          <w:p w14:paraId="2CDF2158"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N/A</w:t>
            </w:r>
          </w:p>
        </w:tc>
        <w:tc>
          <w:tcPr>
            <w:tcW w:w="1512" w:type="dxa"/>
          </w:tcPr>
          <w:p w14:paraId="070EF940"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1.05</w:t>
            </w:r>
          </w:p>
        </w:tc>
        <w:tc>
          <w:tcPr>
            <w:tcW w:w="1512" w:type="dxa"/>
          </w:tcPr>
          <w:p w14:paraId="647CBC47"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1.05</w:t>
            </w:r>
          </w:p>
        </w:tc>
      </w:tr>
      <w:tr w:rsidR="00241417" w:rsidRPr="00661924" w14:paraId="0DB05A4F" w14:textId="77777777" w:rsidTr="003A71DE">
        <w:trPr>
          <w:cantSplit/>
          <w:jc w:val="center"/>
        </w:trPr>
        <w:tc>
          <w:tcPr>
            <w:tcW w:w="1984" w:type="dxa"/>
          </w:tcPr>
          <w:p w14:paraId="327260F2" w14:textId="77777777" w:rsidR="00241417" w:rsidRPr="00FA1FB5" w:rsidRDefault="00241417" w:rsidP="003A71DE">
            <w:pPr>
              <w:keepNext/>
              <w:keepLines/>
              <w:spacing w:after="0"/>
              <w:jc w:val="center"/>
              <w:rPr>
                <w:rFonts w:ascii="Symbol" w:eastAsia="?? ??" w:hAnsi="Symbol" w:cs="Arial" w:hint="eastAsia"/>
                <w:i/>
                <w:sz w:val="18"/>
                <w:lang w:val="en-US"/>
              </w:rPr>
            </w:pPr>
            <w:r w:rsidRPr="00FA1FB5">
              <w:rPr>
                <w:rFonts w:ascii="Symbol" w:eastAsia="?? ??" w:hAnsi="Symbol" w:cs="Arial"/>
                <w:i/>
                <w:sz w:val="18"/>
                <w:lang w:val="en-US"/>
              </w:rPr>
              <w:t></w:t>
            </w:r>
            <w:r w:rsidRPr="00FA1FB5">
              <w:rPr>
                <w:rFonts w:ascii="Arial" w:eastAsia="?? ??" w:hAnsi="Arial" w:cs="Arial"/>
                <w:sz w:val="18"/>
                <w:vertAlign w:val="subscript"/>
                <w:lang w:val="en-US"/>
              </w:rPr>
              <w:t>2</w:t>
            </w:r>
          </w:p>
        </w:tc>
        <w:tc>
          <w:tcPr>
            <w:tcW w:w="1412" w:type="dxa"/>
          </w:tcPr>
          <w:p w14:paraId="68FDE0E7"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hAnsi="Arial" w:cs="v5.0.0" w:hint="eastAsia"/>
                <w:sz w:val="18"/>
                <w:lang w:val="en-US" w:eastAsia="zh-CN"/>
              </w:rPr>
              <w:t>1.0</w:t>
            </w:r>
          </w:p>
        </w:tc>
        <w:tc>
          <w:tcPr>
            <w:tcW w:w="1512" w:type="dxa"/>
          </w:tcPr>
          <w:p w14:paraId="6EA9F893"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eastAsia="?? ??" w:hAnsi="Arial" w:cs="v5.0.0"/>
                <w:sz w:val="18"/>
                <w:lang w:val="en-US"/>
              </w:rPr>
              <w:t>N/A</w:t>
            </w:r>
          </w:p>
        </w:tc>
        <w:tc>
          <w:tcPr>
            <w:tcW w:w="1512" w:type="dxa"/>
          </w:tcPr>
          <w:p w14:paraId="09B20682" w14:textId="77777777" w:rsidR="00241417" w:rsidRPr="00FA1FB5" w:rsidRDefault="00241417" w:rsidP="003A71DE">
            <w:pPr>
              <w:keepNext/>
              <w:keepLines/>
              <w:spacing w:after="0"/>
              <w:jc w:val="center"/>
              <w:rPr>
                <w:rFonts w:ascii="Arial" w:eastAsia="?? ??" w:hAnsi="Arial" w:cs="v5.0.0"/>
                <w:sz w:val="18"/>
                <w:lang w:val="en-US"/>
              </w:rPr>
            </w:pPr>
            <w:r w:rsidRPr="00FA1FB5">
              <w:rPr>
                <w:rFonts w:ascii="Arial" w:hAnsi="Arial" w:cs="v5.0.0" w:hint="eastAsia"/>
                <w:sz w:val="18"/>
                <w:lang w:val="en-US" w:eastAsia="zh-CN"/>
              </w:rPr>
              <w:t>N/A</w:t>
            </w:r>
          </w:p>
        </w:tc>
      </w:tr>
    </w:tbl>
    <w:p w14:paraId="41853B33" w14:textId="77777777" w:rsidR="00241417" w:rsidRDefault="00241417" w:rsidP="00241417">
      <w:pPr>
        <w:rPr>
          <w:noProof/>
        </w:rPr>
      </w:pPr>
    </w:p>
    <w:p w14:paraId="48725852" w14:textId="372576FA" w:rsidR="00B179ED" w:rsidRDefault="00B179ED">
      <w:pPr>
        <w:pStyle w:val="Heading1"/>
      </w:pPr>
      <w:bookmarkStart w:id="11257" w:name="_Toc74583515"/>
      <w:bookmarkStart w:id="11258" w:name="_Toc76542328"/>
      <w:bookmarkStart w:id="11259" w:name="_Toc82450310"/>
      <w:bookmarkStart w:id="11260" w:name="_Toc82450958"/>
      <w:bookmarkStart w:id="11261" w:name="_Toc89949347"/>
      <w:bookmarkStart w:id="11262" w:name="_Toc98755736"/>
      <w:bookmarkStart w:id="11263" w:name="_Toc98763328"/>
      <w:bookmarkStart w:id="11264" w:name="_Toc106184257"/>
      <w:bookmarkStart w:id="11265" w:name="_Toc130402279"/>
      <w:bookmarkStart w:id="11266" w:name="_Toc137532201"/>
      <w:bookmarkStart w:id="11267" w:name="_Toc138852702"/>
      <w:bookmarkStart w:id="11268" w:name="_Toc145529768"/>
      <w:bookmarkStart w:id="11269" w:name="_Toc155325728"/>
      <w:bookmarkStart w:id="11270" w:name="_Toc161655594"/>
      <w:bookmarkStart w:id="11271" w:name="_Toc169620929"/>
      <w:r>
        <w:t>12</w:t>
      </w:r>
      <w:r w:rsidR="002E2B73">
        <w:tab/>
      </w:r>
      <w:r w:rsidR="00AD2A23">
        <w:t>R</w:t>
      </w:r>
      <w:r w:rsidR="006B014D">
        <w:t xml:space="preserve">adio </w:t>
      </w:r>
      <w:r w:rsidR="00AD2A23">
        <w:t>R</w:t>
      </w:r>
      <w:r w:rsidR="006B014D">
        <w:t xml:space="preserve">esource </w:t>
      </w:r>
      <w:r w:rsidR="00AD2A23">
        <w:t>M</w:t>
      </w:r>
      <w:r w:rsidR="006B014D">
        <w:t>anagement</w:t>
      </w:r>
      <w:r w:rsidR="00AD2A23">
        <w:t xml:space="preserve"> requirements</w:t>
      </w:r>
      <w:bookmarkEnd w:id="9872"/>
      <w:bookmarkEnd w:id="9873"/>
      <w:bookmarkEnd w:id="9874"/>
      <w:bookmarkEnd w:id="9875"/>
      <w:bookmarkEnd w:id="9876"/>
      <w:bookmarkEnd w:id="9877"/>
      <w:bookmarkEnd w:id="9878"/>
      <w:bookmarkEnd w:id="9879"/>
      <w:bookmarkEnd w:id="9880"/>
      <w:bookmarkEnd w:id="9881"/>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r w:rsidR="00AD2A23">
        <w:t xml:space="preserve"> </w:t>
      </w:r>
    </w:p>
    <w:p w14:paraId="49335485" w14:textId="69340F62" w:rsidR="00170917" w:rsidRDefault="00170917" w:rsidP="00AD2A23">
      <w:pPr>
        <w:pStyle w:val="Heading2"/>
      </w:pPr>
      <w:bookmarkStart w:id="11272" w:name="_Toc53185580"/>
      <w:bookmarkStart w:id="11273" w:name="_Toc53185956"/>
      <w:bookmarkStart w:id="11274" w:name="_Toc57820442"/>
      <w:bookmarkStart w:id="11275" w:name="_Toc57821369"/>
      <w:bookmarkStart w:id="11276" w:name="_Toc61183645"/>
      <w:bookmarkStart w:id="11277" w:name="_Toc61184039"/>
      <w:bookmarkStart w:id="11278" w:name="_Toc61184431"/>
      <w:bookmarkStart w:id="11279" w:name="_Toc61184823"/>
      <w:bookmarkStart w:id="11280" w:name="_Toc61185213"/>
      <w:bookmarkStart w:id="11281" w:name="_Toc66386558"/>
      <w:bookmarkStart w:id="11282" w:name="_Toc74583516"/>
      <w:bookmarkStart w:id="11283" w:name="_Toc76542329"/>
      <w:bookmarkStart w:id="11284" w:name="_Toc82450311"/>
      <w:bookmarkStart w:id="11285" w:name="_Toc82450959"/>
      <w:bookmarkStart w:id="11286" w:name="_Toc89949348"/>
      <w:bookmarkStart w:id="11287" w:name="_Toc98755737"/>
      <w:bookmarkStart w:id="11288" w:name="_Toc98763329"/>
      <w:bookmarkStart w:id="11289" w:name="_Toc106184258"/>
      <w:bookmarkStart w:id="11290" w:name="_Toc130402280"/>
      <w:bookmarkStart w:id="11291" w:name="_Toc137532202"/>
      <w:bookmarkStart w:id="11292" w:name="_Toc138852703"/>
      <w:bookmarkStart w:id="11293" w:name="_Toc145529769"/>
      <w:bookmarkStart w:id="11294" w:name="_Toc155325729"/>
      <w:bookmarkStart w:id="11295" w:name="_Toc161655595"/>
      <w:bookmarkStart w:id="11296" w:name="_Toc169620930"/>
      <w:r>
        <w:t>12.</w:t>
      </w:r>
      <w:r w:rsidR="00B179ED">
        <w:t>1</w:t>
      </w:r>
      <w:r w:rsidR="002E2B73">
        <w:tab/>
      </w:r>
      <w:r>
        <w:t>RRC_CONNECTED state mobility</w:t>
      </w:r>
      <w:r w:rsidR="00D619FA">
        <w:t xml:space="preserve"> </w:t>
      </w:r>
      <w:r w:rsidR="0098572F">
        <w:t>for IAB-MTs</w:t>
      </w:r>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p>
    <w:p w14:paraId="43B5AD17" w14:textId="28F2C8BD" w:rsidR="00083A52" w:rsidRPr="00295C2F" w:rsidRDefault="00083A52" w:rsidP="002E2B73">
      <w:pPr>
        <w:pStyle w:val="Heading3"/>
      </w:pPr>
      <w:bookmarkStart w:id="11297" w:name="_Toc53185581"/>
      <w:bookmarkStart w:id="11298" w:name="_Toc53185957"/>
      <w:bookmarkStart w:id="11299" w:name="_Toc57820443"/>
      <w:bookmarkStart w:id="11300" w:name="_Toc57821370"/>
      <w:bookmarkStart w:id="11301" w:name="_Toc61183646"/>
      <w:bookmarkStart w:id="11302" w:name="_Toc61184040"/>
      <w:bookmarkStart w:id="11303" w:name="_Toc61184432"/>
      <w:bookmarkStart w:id="11304" w:name="_Toc61184824"/>
      <w:bookmarkStart w:id="11305" w:name="_Toc61185214"/>
      <w:bookmarkStart w:id="11306" w:name="_Toc66386559"/>
      <w:bookmarkStart w:id="11307" w:name="_Toc74583517"/>
      <w:bookmarkStart w:id="11308" w:name="_Toc76542330"/>
      <w:bookmarkStart w:id="11309" w:name="_Toc82450312"/>
      <w:bookmarkStart w:id="11310" w:name="_Toc82450960"/>
      <w:bookmarkStart w:id="11311" w:name="_Toc89949349"/>
      <w:bookmarkStart w:id="11312" w:name="_Toc98755738"/>
      <w:bookmarkStart w:id="11313" w:name="_Toc98763330"/>
      <w:bookmarkStart w:id="11314" w:name="_Toc106184259"/>
      <w:bookmarkStart w:id="11315" w:name="_Toc130402281"/>
      <w:bookmarkStart w:id="11316" w:name="_Toc137532203"/>
      <w:bookmarkStart w:id="11317" w:name="_Toc138852704"/>
      <w:bookmarkStart w:id="11318" w:name="_Toc145529770"/>
      <w:bookmarkStart w:id="11319" w:name="_Toc155325730"/>
      <w:bookmarkStart w:id="11320" w:name="_Toc161655596"/>
      <w:bookmarkStart w:id="11321" w:name="_Toc169620931"/>
      <w:r>
        <w:t>12.1</w:t>
      </w:r>
      <w:r w:rsidR="002E3B58">
        <w:t>.1</w:t>
      </w:r>
      <w:r w:rsidR="002E2B73">
        <w:tab/>
      </w:r>
      <w:r>
        <w:t>RRC Connection Mobility Control</w:t>
      </w:r>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p>
    <w:p w14:paraId="2BBE2F76" w14:textId="2B83E957" w:rsidR="00083A52" w:rsidRDefault="00083A52" w:rsidP="00AD2A23">
      <w:pPr>
        <w:pStyle w:val="Heading4"/>
      </w:pPr>
      <w:bookmarkStart w:id="11322" w:name="_Toc53185582"/>
      <w:bookmarkStart w:id="11323" w:name="_Toc53185958"/>
      <w:bookmarkStart w:id="11324" w:name="_Toc57820444"/>
      <w:bookmarkStart w:id="11325" w:name="_Toc57821371"/>
      <w:bookmarkStart w:id="11326" w:name="_Toc61183647"/>
      <w:bookmarkStart w:id="11327" w:name="_Toc61184041"/>
      <w:bookmarkStart w:id="11328" w:name="_Toc61184433"/>
      <w:bookmarkStart w:id="11329" w:name="_Toc61184825"/>
      <w:bookmarkStart w:id="11330" w:name="_Toc61185215"/>
      <w:bookmarkStart w:id="11331" w:name="_Toc66386560"/>
      <w:bookmarkStart w:id="11332" w:name="_Toc74583518"/>
      <w:bookmarkStart w:id="11333" w:name="_Toc76542331"/>
      <w:bookmarkStart w:id="11334" w:name="_Toc82450313"/>
      <w:bookmarkStart w:id="11335" w:name="_Toc82450961"/>
      <w:bookmarkStart w:id="11336" w:name="_Toc89949350"/>
      <w:bookmarkStart w:id="11337" w:name="_Toc98755739"/>
      <w:bookmarkStart w:id="11338" w:name="_Toc98763331"/>
      <w:bookmarkStart w:id="11339" w:name="_Toc106184260"/>
      <w:bookmarkStart w:id="11340" w:name="_Toc130402282"/>
      <w:bookmarkStart w:id="11341" w:name="_Toc137532204"/>
      <w:bookmarkStart w:id="11342" w:name="_Toc138852705"/>
      <w:bookmarkStart w:id="11343" w:name="_Toc145529771"/>
      <w:bookmarkStart w:id="11344" w:name="_Toc155325731"/>
      <w:bookmarkStart w:id="11345" w:name="_Toc161655597"/>
      <w:bookmarkStart w:id="11346" w:name="_Toc169620932"/>
      <w:r>
        <w:t>12.1.1</w:t>
      </w:r>
      <w:r w:rsidR="00B1470A">
        <w:t>.1</w:t>
      </w:r>
      <w:r w:rsidR="002E2B73">
        <w:tab/>
      </w:r>
      <w:r>
        <w:t>SA: RRC Re-establishment</w:t>
      </w:r>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p>
    <w:p w14:paraId="0F660698" w14:textId="77777777" w:rsidR="00516255" w:rsidRPr="00516255" w:rsidRDefault="00516255" w:rsidP="00357409">
      <w:pPr>
        <w:pStyle w:val="Heading5"/>
        <w:rPr>
          <w:szCs w:val="22"/>
        </w:rPr>
      </w:pPr>
      <w:bookmarkStart w:id="11347" w:name="_Toc535475936"/>
      <w:bookmarkStart w:id="11348" w:name="_Toc53185583"/>
      <w:bookmarkStart w:id="11349" w:name="_Toc53185959"/>
      <w:bookmarkStart w:id="11350" w:name="_Toc57820445"/>
      <w:bookmarkStart w:id="11351" w:name="_Toc57821372"/>
      <w:bookmarkStart w:id="11352" w:name="_Toc61183648"/>
      <w:bookmarkStart w:id="11353" w:name="_Toc61184042"/>
      <w:bookmarkStart w:id="11354" w:name="_Toc61184434"/>
      <w:bookmarkStart w:id="11355" w:name="_Toc61184826"/>
      <w:bookmarkStart w:id="11356" w:name="_Toc61185216"/>
      <w:bookmarkStart w:id="11357" w:name="_Toc66386561"/>
      <w:bookmarkStart w:id="11358" w:name="_Toc74583519"/>
      <w:bookmarkStart w:id="11359" w:name="_Toc76542332"/>
      <w:bookmarkStart w:id="11360" w:name="_Toc82450314"/>
      <w:bookmarkStart w:id="11361" w:name="_Toc82450962"/>
      <w:bookmarkStart w:id="11362" w:name="_Toc89949351"/>
      <w:bookmarkStart w:id="11363" w:name="_Toc98755740"/>
      <w:bookmarkStart w:id="11364" w:name="_Toc98763332"/>
      <w:bookmarkStart w:id="11365" w:name="_Toc106184261"/>
      <w:bookmarkStart w:id="11366" w:name="_Toc130402283"/>
      <w:bookmarkStart w:id="11367" w:name="_Toc137532205"/>
      <w:bookmarkStart w:id="11368" w:name="_Toc138852706"/>
      <w:bookmarkStart w:id="11369" w:name="_Toc145529772"/>
      <w:bookmarkStart w:id="11370" w:name="_Toc155325732"/>
      <w:bookmarkStart w:id="11371" w:name="_Toc161655598"/>
      <w:bookmarkStart w:id="11372" w:name="_Toc169620933"/>
      <w:r w:rsidRPr="00516255">
        <w:rPr>
          <w:rFonts w:eastAsia="SimSun"/>
          <w:szCs w:val="22"/>
        </w:rPr>
        <w:t>12.</w:t>
      </w:r>
      <w:r w:rsidRPr="0019115D">
        <w:rPr>
          <w:rFonts w:eastAsia="SimSun"/>
          <w:szCs w:val="22"/>
        </w:rPr>
        <w:t>1.1.1.1</w:t>
      </w:r>
      <w:r w:rsidRPr="00516255">
        <w:rPr>
          <w:szCs w:val="22"/>
        </w:rPr>
        <w:tab/>
      </w:r>
      <w:bookmarkEnd w:id="11347"/>
      <w:r w:rsidRPr="00516255">
        <w:rPr>
          <w:szCs w:val="22"/>
        </w:rPr>
        <w:t>Introduction</w:t>
      </w:r>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p>
    <w:p w14:paraId="5817A88B" w14:textId="11C60886" w:rsidR="00516255" w:rsidRPr="00516255" w:rsidRDefault="00516255" w:rsidP="00516255">
      <w:r w:rsidRPr="00516255">
        <w:t xml:space="preserve">This clause contains requirements on the IAB-MT regarding RRC connection re-establishment procedure. RRC connection re-establishment is initiated when an IAB-MT in RRC_CONNECTED state loses RRC connection due to any of failure cases, including radio link failure, handover failure, and RRC connection reconfiguration failure. The RRC connection re-establishment procedure is specified in clause </w:t>
      </w:r>
      <w:r w:rsidR="00540668">
        <w:t>5.3.7</w:t>
      </w:r>
      <w:r w:rsidR="00540668" w:rsidRPr="00516255">
        <w:t xml:space="preserve"> </w:t>
      </w:r>
      <w:r w:rsidRPr="00516255">
        <w:t>of TS 38.331 [</w:t>
      </w:r>
      <w:r w:rsidR="009F389B">
        <w:t>15</w:t>
      </w:r>
      <w:r w:rsidRPr="00516255">
        <w:t>].</w:t>
      </w:r>
    </w:p>
    <w:p w14:paraId="1EA9C699" w14:textId="77777777" w:rsidR="00516255" w:rsidRPr="00516255" w:rsidRDefault="00516255" w:rsidP="00516255">
      <w:r w:rsidRPr="00516255">
        <w:t>The requirements in this clause are applicable for RRC connection re-establishment to NR cell.</w:t>
      </w:r>
    </w:p>
    <w:p w14:paraId="723496D9" w14:textId="77777777" w:rsidR="00516255" w:rsidRPr="00516255" w:rsidRDefault="00516255" w:rsidP="00357409">
      <w:pPr>
        <w:pStyle w:val="Heading5"/>
        <w:rPr>
          <w:szCs w:val="22"/>
        </w:rPr>
      </w:pPr>
      <w:bookmarkStart w:id="11373" w:name="_Toc535475937"/>
      <w:bookmarkStart w:id="11374" w:name="_Toc53185584"/>
      <w:bookmarkStart w:id="11375" w:name="_Toc53185960"/>
      <w:bookmarkStart w:id="11376" w:name="_Toc57820446"/>
      <w:bookmarkStart w:id="11377" w:name="_Toc57821373"/>
      <w:bookmarkStart w:id="11378" w:name="_Toc61183649"/>
      <w:bookmarkStart w:id="11379" w:name="_Toc61184043"/>
      <w:bookmarkStart w:id="11380" w:name="_Toc61184435"/>
      <w:bookmarkStart w:id="11381" w:name="_Toc61184827"/>
      <w:bookmarkStart w:id="11382" w:name="_Toc61185217"/>
      <w:bookmarkStart w:id="11383" w:name="_Toc66386562"/>
      <w:bookmarkStart w:id="11384" w:name="_Toc74583520"/>
      <w:bookmarkStart w:id="11385" w:name="_Toc76542333"/>
      <w:bookmarkStart w:id="11386" w:name="_Toc82450315"/>
      <w:bookmarkStart w:id="11387" w:name="_Toc82450963"/>
      <w:bookmarkStart w:id="11388" w:name="_Toc89949352"/>
      <w:bookmarkStart w:id="11389" w:name="_Toc98755741"/>
      <w:bookmarkStart w:id="11390" w:name="_Toc98763333"/>
      <w:bookmarkStart w:id="11391" w:name="_Toc106184262"/>
      <w:bookmarkStart w:id="11392" w:name="_Toc130402284"/>
      <w:bookmarkStart w:id="11393" w:name="_Toc137532206"/>
      <w:bookmarkStart w:id="11394" w:name="_Toc138852707"/>
      <w:bookmarkStart w:id="11395" w:name="_Toc145529773"/>
      <w:bookmarkStart w:id="11396" w:name="_Toc155325733"/>
      <w:bookmarkStart w:id="11397" w:name="_Toc161655599"/>
      <w:bookmarkStart w:id="11398" w:name="_Toc169620934"/>
      <w:r w:rsidRPr="00516255">
        <w:rPr>
          <w:rFonts w:eastAsia="SimSun"/>
          <w:szCs w:val="22"/>
        </w:rPr>
        <w:t>12.1.1.1.2</w:t>
      </w:r>
      <w:r w:rsidRPr="00516255">
        <w:rPr>
          <w:szCs w:val="22"/>
        </w:rPr>
        <w:tab/>
      </w:r>
      <w:bookmarkEnd w:id="11373"/>
      <w:r w:rsidRPr="00516255">
        <w:rPr>
          <w:szCs w:val="22"/>
        </w:rPr>
        <w:t>Requirements</w:t>
      </w:r>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p>
    <w:p w14:paraId="668BF6AB" w14:textId="77777777" w:rsidR="00516255" w:rsidRPr="00516255" w:rsidRDefault="00516255" w:rsidP="00516255">
      <w:r w:rsidRPr="00516255">
        <w:t xml:space="preserve">In </w:t>
      </w:r>
      <w:r w:rsidRPr="00516255">
        <w:rPr>
          <w:lang w:eastAsia="zh-CN"/>
        </w:rPr>
        <w:t>RRC_CONNECTED state</w:t>
      </w:r>
      <w:r w:rsidRPr="00516255">
        <w:t xml:space="preserve"> the IAB-MT shall be capable of sending </w:t>
      </w:r>
      <w:r w:rsidRPr="00516255">
        <w:rPr>
          <w:i/>
        </w:rPr>
        <w:t>RRCReestablishmentRequest</w:t>
      </w:r>
      <w:r w:rsidRPr="00516255">
        <w:t xml:space="preserve"> message within T</w:t>
      </w:r>
      <w:r w:rsidRPr="00516255">
        <w:rPr>
          <w:vertAlign w:val="subscript"/>
        </w:rPr>
        <w:t>re-establish_delay</w:t>
      </w:r>
      <w:r w:rsidRPr="00516255">
        <w:t xml:space="preserve"> seconds from the moment it detects </w:t>
      </w:r>
      <w:r w:rsidRPr="00516255">
        <w:rPr>
          <w:snapToGrid w:val="0"/>
        </w:rPr>
        <w:t>a loss in RRC connection</w:t>
      </w:r>
      <w:r w:rsidRPr="00516255">
        <w:t>. The total RRC connection delay (T</w:t>
      </w:r>
      <w:r w:rsidRPr="00516255">
        <w:rPr>
          <w:vertAlign w:val="subscript"/>
        </w:rPr>
        <w:t>re-establish_delay</w:t>
      </w:r>
      <w:r w:rsidRPr="00516255">
        <w:t>) shall be less than:</w:t>
      </w:r>
    </w:p>
    <w:p w14:paraId="2282F76F" w14:textId="3B210B04" w:rsidR="00516255" w:rsidRPr="00516255" w:rsidRDefault="00000000" w:rsidP="00516255">
      <w:pPr>
        <w:pStyle w:val="EQ"/>
        <w:jc w:val="center"/>
        <w:rPr>
          <w:i/>
          <w:vertAlign w:val="subscript"/>
        </w:rPr>
      </w:pPr>
      <m:oMathPara>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re-establish_delay</m:t>
              </m:r>
            </m:sub>
          </m:sSub>
          <m:r>
            <w:rPr>
              <w:rFonts w:ascii="Cambria Math" w:hAnsi="Cambria Math"/>
              <w:noProof w:val="0"/>
            </w:rPr>
            <m:t>=</m:t>
          </m:r>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IAB-MT_re-establish_delay</m:t>
              </m:r>
            </m:sub>
          </m:sSub>
          <m:r>
            <m:rPr>
              <m:sty m:val="p"/>
            </m:rPr>
            <w:rPr>
              <w:rFonts w:ascii="Cambria Math" w:hAnsi="Cambria Math"/>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UL_grant</m:t>
              </m:r>
            </m:sub>
          </m:sSub>
        </m:oMath>
      </m:oMathPara>
    </w:p>
    <w:p w14:paraId="155B13BA" w14:textId="77777777" w:rsidR="00516255" w:rsidRPr="00FC6A10" w:rsidRDefault="00516255" w:rsidP="00516255">
      <w:r w:rsidRPr="0019115D">
        <w:t>T</w:t>
      </w:r>
      <w:r w:rsidRPr="0019115D">
        <w:rPr>
          <w:vertAlign w:val="subscript"/>
        </w:rPr>
        <w:t>UL_grant</w:t>
      </w:r>
      <w:r w:rsidRPr="0019115D">
        <w:t xml:space="preserve">: It is the time required to acquire and process uplink grant from the target PCell. The uplink grant is required to </w:t>
      </w:r>
      <w:r w:rsidRPr="00385064">
        <w:t xml:space="preserve">transmit </w:t>
      </w:r>
      <w:r w:rsidRPr="00385064">
        <w:rPr>
          <w:i/>
        </w:rPr>
        <w:t>RRCReestablishmentRequest</w:t>
      </w:r>
      <w:r w:rsidRPr="00E63503">
        <w:t xml:space="preserve"> </w:t>
      </w:r>
      <w:r w:rsidRPr="00E63503">
        <w:rPr>
          <w:rFonts w:cs="v4.2.0"/>
        </w:rPr>
        <w:t>message.</w:t>
      </w:r>
    </w:p>
    <w:p w14:paraId="62107519" w14:textId="77777777" w:rsidR="00516255" w:rsidRPr="00357409" w:rsidRDefault="00516255" w:rsidP="00516255">
      <w:r w:rsidRPr="008D69F5">
        <w:t>The IAB-MT re-establishment delay (T</w:t>
      </w:r>
      <w:r w:rsidRPr="008D69F5">
        <w:rPr>
          <w:vertAlign w:val="subscript"/>
        </w:rPr>
        <w:t>IAB-MT</w:t>
      </w:r>
      <w:r w:rsidRPr="00794089">
        <w:rPr>
          <w:vertAlign w:val="subscript"/>
        </w:rPr>
        <w:t>_re-establish_delay</w:t>
      </w:r>
      <w:r w:rsidRPr="00794089">
        <w:t>) is specified in clause </w:t>
      </w:r>
      <w:r w:rsidRPr="000356D9">
        <w:t>12.1.1</w:t>
      </w:r>
      <w:r w:rsidRPr="00357409">
        <w:t>.1.2.1.</w:t>
      </w:r>
    </w:p>
    <w:p w14:paraId="2C693891" w14:textId="77777777" w:rsidR="00516255" w:rsidRPr="00516255" w:rsidRDefault="00516255" w:rsidP="00357409">
      <w:pPr>
        <w:pStyle w:val="Heading6"/>
        <w:rPr>
          <w:sz w:val="22"/>
          <w:szCs w:val="22"/>
        </w:rPr>
      </w:pPr>
      <w:bookmarkStart w:id="11399" w:name="_Toc53185585"/>
      <w:bookmarkStart w:id="11400" w:name="_Toc53185961"/>
      <w:bookmarkStart w:id="11401" w:name="_Toc57820447"/>
      <w:bookmarkStart w:id="11402" w:name="_Toc57821374"/>
      <w:bookmarkStart w:id="11403" w:name="_Toc61183650"/>
      <w:bookmarkStart w:id="11404" w:name="_Toc61184044"/>
      <w:bookmarkStart w:id="11405" w:name="_Toc61184436"/>
      <w:bookmarkStart w:id="11406" w:name="_Toc61184828"/>
      <w:bookmarkStart w:id="11407" w:name="_Toc61185218"/>
      <w:bookmarkStart w:id="11408" w:name="_Toc66386563"/>
      <w:bookmarkStart w:id="11409" w:name="_Toc74583521"/>
      <w:bookmarkStart w:id="11410" w:name="_Toc76542334"/>
      <w:bookmarkStart w:id="11411" w:name="_Toc82450316"/>
      <w:bookmarkStart w:id="11412" w:name="_Toc82450964"/>
      <w:bookmarkStart w:id="11413" w:name="_Toc89949353"/>
      <w:bookmarkStart w:id="11414" w:name="_Toc98755742"/>
      <w:bookmarkStart w:id="11415" w:name="_Toc98763334"/>
      <w:bookmarkStart w:id="11416" w:name="_Toc106184263"/>
      <w:bookmarkStart w:id="11417" w:name="_Toc130402285"/>
      <w:bookmarkStart w:id="11418" w:name="_Toc137532207"/>
      <w:bookmarkStart w:id="11419" w:name="_Toc138852708"/>
      <w:bookmarkStart w:id="11420" w:name="_Toc145529774"/>
      <w:bookmarkStart w:id="11421" w:name="_Toc155325734"/>
      <w:bookmarkStart w:id="11422" w:name="_Toc161655600"/>
      <w:bookmarkStart w:id="11423" w:name="_Toc169620935"/>
      <w:r w:rsidRPr="00357409">
        <w:rPr>
          <w:rFonts w:eastAsia="SimSun"/>
          <w:sz w:val="22"/>
          <w:szCs w:val="22"/>
        </w:rPr>
        <w:t>12.1.1.1.2.1</w:t>
      </w:r>
      <w:r w:rsidRPr="00516255">
        <w:rPr>
          <w:sz w:val="22"/>
          <w:szCs w:val="22"/>
        </w:rPr>
        <w:tab/>
        <w:t>IAB MT Re-establishment delay requirement</w:t>
      </w:r>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p>
    <w:p w14:paraId="38F77204" w14:textId="77777777" w:rsidR="009F2BA2" w:rsidRPr="00516255" w:rsidRDefault="009F2BA2" w:rsidP="009F2BA2">
      <w:r w:rsidRPr="00516255">
        <w:t>The IAB-MT re-establishment delay (T</w:t>
      </w:r>
      <w:r w:rsidRPr="00516255">
        <w:rPr>
          <w:vertAlign w:val="subscript"/>
        </w:rPr>
        <w:t>IAB-MT_re-establish_delay</w:t>
      </w:r>
      <w:r w:rsidRPr="00516255">
        <w:t xml:space="preserve">) is the time between the moments when any of the conditions requiring RRC </w:t>
      </w:r>
      <w:r w:rsidRPr="00516255">
        <w:rPr>
          <w:lang w:eastAsia="zh-CN"/>
        </w:rPr>
        <w:t>re-establishment</w:t>
      </w:r>
      <w:r w:rsidRPr="00516255">
        <w:t xml:space="preserve"> as defined in clause </w:t>
      </w:r>
      <w:r>
        <w:t>5.3.7</w:t>
      </w:r>
      <w:r w:rsidRPr="00516255">
        <w:t xml:space="preserve"> in TS 38.331 [</w:t>
      </w:r>
      <w:r>
        <w:t>15</w:t>
      </w:r>
      <w:r w:rsidRPr="00516255">
        <w:t xml:space="preserve">] is detected </w:t>
      </w:r>
      <w:r w:rsidRPr="00516255">
        <w:rPr>
          <w:snapToGrid w:val="0"/>
        </w:rPr>
        <w:t>by the IAB-MT</w:t>
      </w:r>
      <w:r w:rsidRPr="00516255">
        <w:t xml:space="preserve"> and when the IAB-MT sends PRACH to the target </w:t>
      </w:r>
      <w:r w:rsidRPr="00516255">
        <w:rPr>
          <w:lang w:eastAsia="zh-CN"/>
        </w:rPr>
        <w:t>PC</w:t>
      </w:r>
      <w:r w:rsidRPr="00516255">
        <w:t>ell. The IAB-MT re-establishment delay (T</w:t>
      </w:r>
      <w:r w:rsidRPr="00516255">
        <w:rPr>
          <w:vertAlign w:val="subscript"/>
        </w:rPr>
        <w:t>IAB-MT_re-establish_delay</w:t>
      </w:r>
      <w:r w:rsidRPr="00516255">
        <w:t>) requirement shall be less than:</w:t>
      </w:r>
    </w:p>
    <w:p w14:paraId="07DDCB03" w14:textId="77777777" w:rsidR="009F2BA2" w:rsidRPr="00516255" w:rsidRDefault="00000000" w:rsidP="009F2BA2">
      <w:pPr>
        <w:pStyle w:val="EQ"/>
        <w:jc w:val="center"/>
      </w:pPr>
      <m:oMathPara>
        <m:oMath>
          <m:sSub>
            <m:sSubPr>
              <m:ctrlPr>
                <w:rPr>
                  <w:rFonts w:ascii="Cambria Math" w:hAnsi="Cambria Math"/>
                  <w:noProof w:val="0"/>
                </w:rPr>
              </m:ctrlPr>
            </m:sSubPr>
            <m:e>
              <m:r>
                <w:rPr>
                  <w:rFonts w:ascii="Cambria Math" w:hAnsi="Cambria Math"/>
                  <w:noProof w:val="0"/>
                </w:rPr>
                <m:t>T</m:t>
              </m:r>
            </m:e>
            <m:sub>
              <m:r>
                <w:rPr>
                  <w:rFonts w:ascii="Cambria Math" w:hAnsi="Cambria Math"/>
                  <w:noProof w:val="0"/>
                </w:rPr>
                <m:t>IAB-MT_re-establish_delay</m:t>
              </m:r>
            </m:sub>
          </m:sSub>
          <m:r>
            <w:rPr>
              <w:rFonts w:ascii="Cambria Math" w:hAnsi="Cambria Math"/>
              <w:noProof w:val="0"/>
            </w:rPr>
            <m:t xml:space="preserve">=400 </m:t>
          </m:r>
          <m:r>
            <m:rPr>
              <m:sty m:val="p"/>
            </m:rPr>
            <w:rPr>
              <w:rFonts w:ascii="Cambria Math" w:hAnsi="Cambria Math"/>
              <w:noProof w:val="0"/>
            </w:rPr>
            <m:t>ms</m:t>
          </m:r>
          <m:r>
            <w:rPr>
              <w:rFonts w:ascii="Cambria Math" w:hAnsi="Cambria Math"/>
              <w:noProof w:val="0"/>
            </w:rPr>
            <m:t>+</m:t>
          </m:r>
          <m:sSub>
            <m:sSubPr>
              <m:ctrlPr>
                <w:rPr>
                  <w:rFonts w:ascii="Cambria Math" w:hAnsi="Cambria Math"/>
                  <w:i/>
                  <w:noProof w:val="0"/>
                </w:rPr>
              </m:ctrlPr>
            </m:sSubPr>
            <m:e>
              <m:r>
                <w:rPr>
                  <w:rFonts w:ascii="Cambria Math" w:hAnsi="Cambria Math"/>
                  <w:noProof w:val="0"/>
                </w:rPr>
                <m:t>T</m:t>
              </m:r>
            </m:e>
            <m:sub>
              <m:r>
                <w:rPr>
                  <w:rFonts w:ascii="Cambria Math" w:hAnsi="Cambria Math"/>
                  <w:noProof w:val="0"/>
                </w:rPr>
                <m:t>identify_intra_NR</m:t>
              </m:r>
            </m:sub>
          </m:sSub>
          <m:r>
            <w:rPr>
              <w:rFonts w:ascii="Cambria Math" w:hAnsi="Cambria Math"/>
              <w:noProof w:val="0"/>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62C1F779" w14:textId="77777777" w:rsidR="009F2BA2" w:rsidRPr="0019115D" w:rsidRDefault="009F2BA2" w:rsidP="009F2BA2">
      <w:pPr>
        <w:rPr>
          <w:rFonts w:cs="v4.2.0"/>
        </w:rPr>
      </w:pPr>
      <w:r w:rsidRPr="0019115D">
        <w:t>The intra-frequency target NR cell shall be considered detectable</w:t>
      </w:r>
      <w:r w:rsidRPr="0019115D">
        <w:rPr>
          <w:rFonts w:cs="v4.2.0"/>
        </w:rPr>
        <w:t xml:space="preserve"> </w:t>
      </w:r>
      <w:r w:rsidRPr="0019115D">
        <w:rPr>
          <w:rFonts w:cs="v4.2.0" w:hint="eastAsia"/>
          <w:lang w:eastAsia="zh-CN"/>
        </w:rPr>
        <w:t>if</w:t>
      </w:r>
      <w:r w:rsidRPr="0019115D">
        <w:rPr>
          <w:rFonts w:cs="v4.2.0"/>
        </w:rPr>
        <w:t xml:space="preserve"> each relevant SSB</w:t>
      </w:r>
      <w:r w:rsidRPr="0019115D">
        <w:rPr>
          <w:rFonts w:cs="v4.2.0" w:hint="eastAsia"/>
          <w:lang w:eastAsia="zh-CN"/>
        </w:rPr>
        <w:t xml:space="preserve"> can satisfy that</w:t>
      </w:r>
      <w:r w:rsidRPr="0019115D">
        <w:rPr>
          <w:rFonts w:cs="v4.2.0"/>
        </w:rPr>
        <w:t>:</w:t>
      </w:r>
    </w:p>
    <w:p w14:paraId="1679B498" w14:textId="33DE14AD" w:rsidR="009F2BA2" w:rsidRPr="000356D9" w:rsidRDefault="009F2BA2" w:rsidP="009F2BA2">
      <w:pPr>
        <w:pStyle w:val="B10"/>
        <w:rPr>
          <w:rFonts w:cs="v4.2.0"/>
        </w:rPr>
      </w:pPr>
      <w:r w:rsidRPr="00FC6A10">
        <w:t>-</w:t>
      </w:r>
      <w:r w:rsidRPr="00FC6A10">
        <w:tab/>
      </w:r>
      <w:r w:rsidRPr="00FC6A10">
        <w:rPr>
          <w:rFonts w:hint="eastAsia"/>
          <w:lang w:eastAsia="zh-CN"/>
        </w:rPr>
        <w:t xml:space="preserve">the conditions of </w:t>
      </w:r>
      <w:r w:rsidRPr="00043B44">
        <w:t xml:space="preserve">SSB_RP and SSB </w:t>
      </w:r>
      <w:r w:rsidRPr="00043B44">
        <w:rPr>
          <w:lang w:val="en-US"/>
        </w:rPr>
        <w:t>Ês/Iot</w:t>
      </w:r>
      <w:r w:rsidRPr="00043B44">
        <w:t xml:space="preserve"> according to Annex </w:t>
      </w:r>
      <w:r>
        <w:t>H.1.1.1</w:t>
      </w:r>
      <w:r w:rsidRPr="008D69F5">
        <w:t xml:space="preserve"> for a corresponding </w:t>
      </w:r>
      <w:r w:rsidRPr="00BF4D5A">
        <w:t>IAB-MT class and IAB type</w:t>
      </w:r>
      <w:r w:rsidRPr="008D69F5" w:rsidDel="00962D64">
        <w:t xml:space="preserve"> </w:t>
      </w:r>
      <w:r w:rsidRPr="00794089">
        <w:rPr>
          <w:rFonts w:hint="eastAsia"/>
          <w:lang w:eastAsia="zh-CN"/>
        </w:rPr>
        <w:t>are fulfilled</w:t>
      </w:r>
      <w:r w:rsidRPr="000356D9">
        <w:t>.</w:t>
      </w:r>
    </w:p>
    <w:p w14:paraId="5611DFE4" w14:textId="77777777" w:rsidR="009F2BA2" w:rsidRPr="00357409" w:rsidRDefault="009F2BA2" w:rsidP="009F2BA2">
      <w:pPr>
        <w:rPr>
          <w:rFonts w:cs="v4.2.0"/>
        </w:rPr>
      </w:pPr>
      <w:r w:rsidRPr="00357409">
        <w:t>The inter-frequency target NR cell shall be considered detectable</w:t>
      </w:r>
      <w:r w:rsidRPr="00357409">
        <w:rPr>
          <w:rFonts w:cs="v4.2.0"/>
        </w:rPr>
        <w:t xml:space="preserve"> when for each relevant SSB:</w:t>
      </w:r>
    </w:p>
    <w:p w14:paraId="207A6EE2" w14:textId="2DD90EB9" w:rsidR="009F2BA2" w:rsidRPr="00516255" w:rsidRDefault="009F2BA2" w:rsidP="009F2BA2">
      <w:pPr>
        <w:pStyle w:val="B10"/>
        <w:rPr>
          <w:rFonts w:cs="v4.2.0"/>
        </w:rPr>
      </w:pPr>
      <w:r w:rsidRPr="00516255">
        <w:t>-</w:t>
      </w:r>
      <w:r w:rsidRPr="00516255">
        <w:tab/>
      </w:r>
      <w:r w:rsidRPr="00516255">
        <w:rPr>
          <w:lang w:eastAsia="zh-CN"/>
        </w:rPr>
        <w:t xml:space="preserve">the conditions of </w:t>
      </w:r>
      <w:r w:rsidRPr="00516255">
        <w:t xml:space="preserve">SSB_RP and SSB </w:t>
      </w:r>
      <w:r w:rsidRPr="00516255">
        <w:rPr>
          <w:lang w:val="en-US"/>
        </w:rPr>
        <w:t>Ês/Iot</w:t>
      </w:r>
      <w:r w:rsidRPr="00516255">
        <w:t xml:space="preserve"> according to Annex </w:t>
      </w:r>
      <w:r>
        <w:t xml:space="preserve">H.1.1.2 </w:t>
      </w:r>
      <w:r w:rsidRPr="00516255">
        <w:t xml:space="preserve">for a corresponding </w:t>
      </w:r>
      <w:r w:rsidRPr="00BF4D5A">
        <w:t>IAB-MT class and IAB type</w:t>
      </w:r>
      <w:r w:rsidRPr="00516255" w:rsidDel="00962D64">
        <w:t xml:space="preserve"> </w:t>
      </w:r>
      <w:r w:rsidRPr="00516255">
        <w:rPr>
          <w:lang w:eastAsia="zh-CN"/>
        </w:rPr>
        <w:t>are fulfilled</w:t>
      </w:r>
      <w:r w:rsidRPr="00516255">
        <w:t>.</w:t>
      </w:r>
    </w:p>
    <w:p w14:paraId="13FCA853" w14:textId="77777777" w:rsidR="009F2BA2" w:rsidRPr="00516255" w:rsidRDefault="009F2BA2" w:rsidP="009F2BA2">
      <w:r w:rsidRPr="00516255">
        <w:t>T</w:t>
      </w:r>
      <w:r w:rsidRPr="00516255">
        <w:rPr>
          <w:vertAlign w:val="subscript"/>
        </w:rPr>
        <w:t>identify_intra_NR</w:t>
      </w:r>
      <w:r w:rsidRPr="00516255">
        <w:t>: It is the time to identify the target intra-frequency NR cell and it depends on whether the target NR cell is known cell or unknown cell and on the frequency range (FR) of the target NR cell. If the IAB-MT is not configured with intra-frequency NR carrier for RRC re-establishment then T</w:t>
      </w:r>
      <w:r w:rsidRPr="00516255">
        <w:rPr>
          <w:vertAlign w:val="subscript"/>
        </w:rPr>
        <w:t>identify_intra_NR</w:t>
      </w:r>
      <w:r w:rsidRPr="00516255">
        <w:t>=0; otherwise T</w:t>
      </w:r>
      <w:r w:rsidRPr="00516255">
        <w:rPr>
          <w:vertAlign w:val="subscript"/>
        </w:rPr>
        <w:t>identify_intra_NR</w:t>
      </w:r>
      <w:r w:rsidRPr="00516255">
        <w:t xml:space="preserve"> shall not exceed the values defined in </w:t>
      </w:r>
      <w:r w:rsidRPr="00516255">
        <w:rPr>
          <w:lang w:eastAsia="zh-CN"/>
        </w:rPr>
        <w:t>T</w:t>
      </w:r>
      <w:r w:rsidRPr="00516255">
        <w:t>able 12.1.1.1.2.1-1.</w:t>
      </w:r>
    </w:p>
    <w:p w14:paraId="003366C6" w14:textId="1640F384" w:rsidR="00516255" w:rsidRDefault="00516255" w:rsidP="00516255">
      <w:r w:rsidRPr="00516255">
        <w:t>T</w:t>
      </w:r>
      <w:r w:rsidRPr="00516255">
        <w:rPr>
          <w:vertAlign w:val="subscript"/>
        </w:rPr>
        <w:t>identify_inter_NR,i</w:t>
      </w:r>
      <w:r w:rsidRPr="00516255">
        <w:t xml:space="preserve">: It is the time to identify the target inter-frequency NR cell on inter-frequency carrier </w:t>
      </w:r>
      <w:r w:rsidRPr="00516255">
        <w:rPr>
          <w:i/>
        </w:rPr>
        <w:t>i</w:t>
      </w:r>
      <w:r w:rsidRPr="00516255">
        <w:t xml:space="preserve"> configured for RRC re-establishment and it depends on whether the target NR cell is known cell or unknown cell and on the frequency range (FR) of the target NR cell. T</w:t>
      </w:r>
      <w:r w:rsidRPr="00516255">
        <w:rPr>
          <w:vertAlign w:val="subscript"/>
        </w:rPr>
        <w:t>identify_inter_NR,i</w:t>
      </w:r>
      <w:r w:rsidRPr="00516255">
        <w:t xml:space="preserve"> shall not exceed the values defined in </w:t>
      </w:r>
      <w:r w:rsidRPr="00516255">
        <w:rPr>
          <w:lang w:eastAsia="zh-CN"/>
        </w:rPr>
        <w:t>T</w:t>
      </w:r>
      <w:r w:rsidRPr="00516255">
        <w:t>able 12.1.1.1.2.1-2.</w:t>
      </w:r>
    </w:p>
    <w:p w14:paraId="5B5B1E1F" w14:textId="708DABC5" w:rsidR="002E2B73" w:rsidRPr="00C70CE9" w:rsidRDefault="002E2B73" w:rsidP="002E2B73">
      <w:r w:rsidRPr="00C70CE9">
        <w:t>T</w:t>
      </w:r>
      <w:r w:rsidRPr="00C70CE9">
        <w:rPr>
          <w:vertAlign w:val="subscript"/>
        </w:rPr>
        <w:t>SMTC</w:t>
      </w:r>
      <w:r w:rsidRPr="00C70CE9">
        <w:t xml:space="preserve">: It is the periodicity of the SMTC occasion configured for the intra-frequency carrier. If the IAB-MT has been provided with higher layer signaling of </w:t>
      </w:r>
      <w:r w:rsidRPr="00C70CE9">
        <w:rPr>
          <w:i/>
        </w:rPr>
        <w:t>smtc2</w:t>
      </w:r>
      <w:r w:rsidRPr="00C70CE9">
        <w:rPr>
          <w:iCs/>
        </w:rPr>
        <w:t xml:space="preserve"> [15]</w:t>
      </w:r>
      <w:r w:rsidRPr="00C70CE9">
        <w:t xml:space="preserve"> and is not capable of 4 SMTC configurations per frequency [15], then T</w:t>
      </w:r>
      <w:r>
        <w:rPr>
          <w:vertAlign w:val="subscript"/>
        </w:rPr>
        <w:t>SMTC</w:t>
      </w:r>
      <w:r w:rsidRPr="00C70CE9">
        <w:t xml:space="preserve"> follows </w:t>
      </w:r>
      <w:r w:rsidRPr="00C70CE9">
        <w:rPr>
          <w:i/>
        </w:rPr>
        <w:t>smtc1</w:t>
      </w:r>
      <w:r w:rsidRPr="00C70CE9">
        <w:t xml:space="preserve"> or </w:t>
      </w:r>
      <w:r w:rsidRPr="00C70CE9">
        <w:rPr>
          <w:i/>
        </w:rPr>
        <w:t>smtc2</w:t>
      </w:r>
      <w:r w:rsidRPr="00C70CE9">
        <w:t xml:space="preserve"> according to the physical cell ID of the target cell. If the IAB-MT has been provided with higher layer signaling of </w:t>
      </w:r>
      <w:r w:rsidRPr="00C70CE9">
        <w:rPr>
          <w:i/>
        </w:rPr>
        <w:t>smtcj</w:t>
      </w:r>
      <w:r w:rsidRPr="00C70CE9">
        <w:t>, where 1≤</w:t>
      </w:r>
      <w:r w:rsidRPr="00C70CE9">
        <w:rPr>
          <w:i/>
          <w:iCs/>
        </w:rPr>
        <w:t>j</w:t>
      </w:r>
      <w:r w:rsidRPr="00C70CE9">
        <w:t>≤4 [15] and is also capable of 4 SMTC configurations per frequency [15], then T</w:t>
      </w:r>
      <w:r>
        <w:rPr>
          <w:vertAlign w:val="subscript"/>
        </w:rPr>
        <w:t>SMTC</w:t>
      </w:r>
      <w:r w:rsidRPr="00C70CE9">
        <w:t xml:space="preserve"> follows </w:t>
      </w:r>
      <w:r w:rsidRPr="00C70CE9">
        <w:rPr>
          <w:i/>
        </w:rPr>
        <w:t>smtcj</w:t>
      </w:r>
      <w:r w:rsidRPr="00C70CE9">
        <w:t xml:space="preserve"> according to the physical cell ID of the target cell. </w:t>
      </w:r>
    </w:p>
    <w:p w14:paraId="519F8060" w14:textId="757B8933" w:rsidR="002E2B73" w:rsidRPr="00C70CE9" w:rsidRDefault="002E2B73" w:rsidP="002E2B73">
      <w:r w:rsidRPr="00C70CE9">
        <w:t>T</w:t>
      </w:r>
      <w:r w:rsidRPr="00C70CE9">
        <w:rPr>
          <w:vertAlign w:val="subscript"/>
        </w:rPr>
        <w:t>SMTC,i</w:t>
      </w:r>
      <w:r w:rsidRPr="00C70CE9">
        <w:t xml:space="preserve">: It is the periodicity of the SMTC occasion configured for the inter-frequency carrier </w:t>
      </w:r>
      <w:r w:rsidRPr="00C70CE9">
        <w:rPr>
          <w:i/>
        </w:rPr>
        <w:t>i</w:t>
      </w:r>
      <w:r w:rsidRPr="00C70CE9">
        <w:t xml:space="preserve">. If the IAB-MT is not capable of 4 SMTC configurations per frequency [15], then the requirements shall apply provided that the IAB-MT is configured with only one SMTC configuration for each inter-frequency carrier </w:t>
      </w:r>
      <w:r w:rsidRPr="00C70CE9">
        <w:rPr>
          <w:i/>
        </w:rPr>
        <w:t xml:space="preserve">i </w:t>
      </w:r>
      <w:r w:rsidRPr="00C70CE9">
        <w:t xml:space="preserve">according to the physical cell ID of the target cell. If the IAB-MT has been provided with higher layer signaling of </w:t>
      </w:r>
      <w:r w:rsidRPr="00C70CE9">
        <w:rPr>
          <w:i/>
        </w:rPr>
        <w:t>smtcj</w:t>
      </w:r>
      <w:r w:rsidRPr="00C70CE9">
        <w:t>, where 1≤</w:t>
      </w:r>
      <w:r w:rsidRPr="00C70CE9">
        <w:rPr>
          <w:i/>
          <w:iCs/>
        </w:rPr>
        <w:t>j</w:t>
      </w:r>
      <w:r w:rsidRPr="00C70CE9">
        <w:t>≤4 [15] and is also capable of 4 SMTC configurations per frequency [15], then T</w:t>
      </w:r>
      <w:r>
        <w:rPr>
          <w:vertAlign w:val="subscript"/>
        </w:rPr>
        <w:t>SMTC</w:t>
      </w:r>
      <w:r w:rsidRPr="00C70CE9">
        <w:t xml:space="preserve"> follows </w:t>
      </w:r>
      <w:r w:rsidRPr="00C70CE9">
        <w:rPr>
          <w:i/>
        </w:rPr>
        <w:t>smtcj</w:t>
      </w:r>
      <w:r w:rsidRPr="00C70CE9">
        <w:t xml:space="preserve"> configured for the inter-frequency carrier </w:t>
      </w:r>
      <w:r w:rsidRPr="00C70CE9">
        <w:rPr>
          <w:i/>
        </w:rPr>
        <w:t xml:space="preserve">i </w:t>
      </w:r>
      <w:r w:rsidRPr="00C70CE9">
        <w:t>according to the physical cell ID of the target cell. If the IAB-MT is not provided with SMTC configuration then the IAB-MT may assume that the target SSB periodicity is no larger than 160 ms.</w:t>
      </w:r>
    </w:p>
    <w:p w14:paraId="7524E467" w14:textId="578CE883" w:rsidR="00516255" w:rsidRPr="006B6B13" w:rsidRDefault="00516255" w:rsidP="00516255">
      <w:pPr>
        <w:rPr>
          <w:rFonts w:cs="v4.2.0"/>
        </w:rPr>
      </w:pPr>
      <w:r w:rsidRPr="0019115D">
        <w:rPr>
          <w:lang w:eastAsia="zh-CN"/>
        </w:rPr>
        <w:t>T</w:t>
      </w:r>
      <w:r w:rsidRPr="0019115D">
        <w:rPr>
          <w:vertAlign w:val="subscript"/>
          <w:lang w:eastAsia="zh-CN"/>
        </w:rPr>
        <w:t>SI-NR</w:t>
      </w:r>
      <w:r w:rsidRPr="0019115D">
        <w:rPr>
          <w:rFonts w:hint="eastAsia"/>
          <w:lang w:eastAsia="zh-CN"/>
        </w:rPr>
        <w:t>:</w:t>
      </w:r>
      <w:r w:rsidRPr="0019115D">
        <w:rPr>
          <w:lang w:eastAsia="zh-CN"/>
        </w:rPr>
        <w:t xml:space="preserve"> It</w:t>
      </w:r>
      <w:r w:rsidRPr="0019115D">
        <w:rPr>
          <w:rFonts w:cs="v4.2.0"/>
          <w:iCs/>
        </w:rPr>
        <w:t xml:space="preserve"> </w:t>
      </w:r>
      <w:r w:rsidRPr="0019115D">
        <w:rPr>
          <w:rFonts w:cs="v4.2.0"/>
        </w:rPr>
        <w:t xml:space="preserve">is the time required for receiving all the relevant system information according to the reception procedure and the RRC procedure delay of system information blocks defined in </w:t>
      </w:r>
      <w:r w:rsidRPr="0019115D">
        <w:t>TS 38.331 [</w:t>
      </w:r>
      <w:r w:rsidR="003815EA">
        <w:t>15</w:t>
      </w:r>
      <w:r w:rsidRPr="0019115D">
        <w:t>]</w:t>
      </w:r>
      <w:r w:rsidRPr="0019115D">
        <w:rPr>
          <w:rFonts w:cs="v4.2.0"/>
        </w:rPr>
        <w:t xml:space="preserve"> for the</w:t>
      </w:r>
      <w:r w:rsidRPr="006B6B13">
        <w:rPr>
          <w:rFonts w:cs="v4.2.0"/>
          <w:lang w:eastAsia="zh-CN"/>
        </w:rPr>
        <w:t xml:space="preserve"> target</w:t>
      </w:r>
      <w:r w:rsidRPr="006B6B13">
        <w:rPr>
          <w:rFonts w:cs="v4.2.0"/>
        </w:rPr>
        <w:t xml:space="preserve"> NR cell.</w:t>
      </w:r>
    </w:p>
    <w:p w14:paraId="235B4C50" w14:textId="53C0CBAC" w:rsidR="00516255" w:rsidRPr="000356D9" w:rsidRDefault="00516255" w:rsidP="00516255">
      <w:pPr>
        <w:rPr>
          <w:rFonts w:eastAsia="Malgun Gothic"/>
        </w:rPr>
      </w:pPr>
      <w:r w:rsidRPr="00385064">
        <w:t>T</w:t>
      </w:r>
      <w:r w:rsidRPr="00385064">
        <w:rPr>
          <w:vertAlign w:val="subscript"/>
        </w:rPr>
        <w:t>PRACH</w:t>
      </w:r>
      <w:r w:rsidRPr="00E63503">
        <w:rPr>
          <w:rFonts w:hint="eastAsia"/>
          <w:vertAlign w:val="subscript"/>
          <w:lang w:eastAsia="zh-CN"/>
        </w:rPr>
        <w:t>:</w:t>
      </w:r>
      <w:r w:rsidRPr="00E63503">
        <w:rPr>
          <w:vertAlign w:val="subscript"/>
          <w:lang w:eastAsia="zh-CN"/>
        </w:rPr>
        <w:t xml:space="preserve"> </w:t>
      </w:r>
      <w:r w:rsidRPr="00E63503">
        <w:t>It</w:t>
      </w:r>
      <w:r w:rsidRPr="00FC6A10">
        <w:t xml:space="preserve"> is the delay uncertainty in acquiring the first available PRACH occasion in the target NR cell. T</w:t>
      </w:r>
      <w:r w:rsidRPr="00FC6A10">
        <w:rPr>
          <w:vertAlign w:val="subscript"/>
        </w:rPr>
        <w:t>PRACH</w:t>
      </w:r>
      <w:r w:rsidRPr="00043B44">
        <w:t xml:space="preserve"> can be up to the summation of SSB to PRACH occasion association period and 10 ms. SSB to PRACH occasion associated period is defined in </w:t>
      </w:r>
      <w:r w:rsidRPr="008D69F5">
        <w:t>clause 14 of TS 38.213 [</w:t>
      </w:r>
      <w:r w:rsidR="003815EA">
        <w:t>10</w:t>
      </w:r>
      <w:r w:rsidRPr="000356D9">
        <w:t>].</w:t>
      </w:r>
    </w:p>
    <w:p w14:paraId="008B6D83" w14:textId="77777777" w:rsidR="00516255" w:rsidRPr="00516255" w:rsidRDefault="00516255" w:rsidP="00516255">
      <w:pPr>
        <w:rPr>
          <w:rFonts w:cs="v4.2.0"/>
        </w:rPr>
      </w:pPr>
      <w:r w:rsidRPr="00357409">
        <w:rPr>
          <w:rFonts w:cs="v4.2.0"/>
          <w:iCs/>
        </w:rPr>
        <w:t>N</w:t>
      </w:r>
      <w:r w:rsidRPr="00357409">
        <w:rPr>
          <w:rFonts w:cs="v4.2.0"/>
          <w:iCs/>
          <w:vertAlign w:val="subscript"/>
        </w:rPr>
        <w:t>freq</w:t>
      </w:r>
      <w:r w:rsidRPr="00357409">
        <w:rPr>
          <w:rFonts w:cs="v4.2.0"/>
        </w:rPr>
        <w:t>: It is the total number of NR frequencies to be monitored for RRC re-establishment; N</w:t>
      </w:r>
      <w:r w:rsidRPr="00357409">
        <w:rPr>
          <w:rFonts w:cs="v4.2.0"/>
          <w:vertAlign w:val="subscript"/>
        </w:rPr>
        <w:t xml:space="preserve">freq </w:t>
      </w:r>
      <w:r w:rsidRPr="00357409">
        <w:rPr>
          <w:rFonts w:cs="v4.2.0"/>
        </w:rPr>
        <w:t>= 1 if the target intra-frequency NR cell is known, else N</w:t>
      </w:r>
      <w:r w:rsidRPr="00516255">
        <w:rPr>
          <w:rFonts w:cs="v4.2.0"/>
          <w:vertAlign w:val="subscript"/>
        </w:rPr>
        <w:t xml:space="preserve">freq </w:t>
      </w:r>
      <w:r w:rsidRPr="00516255">
        <w:rPr>
          <w:rFonts w:cs="v4.2.0"/>
        </w:rPr>
        <w:t xml:space="preserve">= 2 and </w:t>
      </w:r>
      <w:r w:rsidRPr="00516255">
        <w:t>T</w:t>
      </w:r>
      <w:r w:rsidRPr="00516255">
        <w:rPr>
          <w:vertAlign w:val="subscript"/>
        </w:rPr>
        <w:t>identify_intra_NR</w:t>
      </w:r>
      <w:r w:rsidRPr="00516255">
        <w:rPr>
          <w:rFonts w:cs="v4.2.0"/>
        </w:rPr>
        <w:t xml:space="preserve"> = 0 if the target inter-frequency </w:t>
      </w:r>
      <w:r w:rsidRPr="00516255">
        <w:rPr>
          <w:rFonts w:cs="v4.2.0"/>
          <w:lang w:eastAsia="zh-CN"/>
        </w:rPr>
        <w:t>NR c</w:t>
      </w:r>
      <w:r w:rsidRPr="00516255">
        <w:rPr>
          <w:rFonts w:cs="v4.2.0"/>
        </w:rPr>
        <w:t>ell is known.</w:t>
      </w:r>
    </w:p>
    <w:p w14:paraId="7FF4E2E6" w14:textId="26525669" w:rsidR="00516255" w:rsidRPr="00516255" w:rsidRDefault="00516255" w:rsidP="00516255">
      <w:r w:rsidRPr="00516255">
        <w:t>There is no requirement if the target cell does not contain the IAB-MT context</w:t>
      </w:r>
      <w:r w:rsidR="007F05C1">
        <w:t xml:space="preserve"> </w:t>
      </w:r>
      <w:r w:rsidR="007F05C1" w:rsidRPr="002111DB">
        <w:t>or if the SSB transmission periodicity is larger than 160 ms.</w:t>
      </w:r>
    </w:p>
    <w:p w14:paraId="70B1871E" w14:textId="77777777" w:rsidR="00516255" w:rsidRPr="00516255" w:rsidRDefault="00516255" w:rsidP="00516255">
      <w:r w:rsidRPr="00516255">
        <w:t>In the requirement defined in the below tables, the target FR1 cell is known if it has been meeting the relevant cell identification requirement during the last 5 seconds otherwise it is unknown.</w:t>
      </w:r>
    </w:p>
    <w:p w14:paraId="4A4907C0" w14:textId="0B800EFB" w:rsidR="00516255" w:rsidRPr="0019115D" w:rsidRDefault="00516255" w:rsidP="00EB3109">
      <w:pPr>
        <w:pStyle w:val="TH"/>
      </w:pPr>
      <w:r w:rsidRPr="0019115D">
        <w:t>Table 12.1.1.1.2.1-1: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EB3109" w:rsidRPr="00516255" w14:paraId="5C6D87FF" w14:textId="77777777" w:rsidTr="00EB3109">
        <w:trPr>
          <w:jc w:val="center"/>
        </w:trPr>
        <w:tc>
          <w:tcPr>
            <w:tcW w:w="1616" w:type="dxa"/>
            <w:tcBorders>
              <w:bottom w:val="nil"/>
            </w:tcBorders>
            <w:shd w:val="clear" w:color="auto" w:fill="auto"/>
          </w:tcPr>
          <w:p w14:paraId="6EBB2484" w14:textId="77777777" w:rsidR="00EB3109" w:rsidRPr="006B6B13" w:rsidRDefault="00EB3109" w:rsidP="00EB3109">
            <w:pPr>
              <w:pStyle w:val="TAH"/>
            </w:pPr>
            <w:r w:rsidRPr="0019115D">
              <w:t xml:space="preserve">Serving cell SSB </w:t>
            </w:r>
            <w:r w:rsidRPr="006B6B13">
              <w:rPr>
                <w:lang w:val="en-US"/>
              </w:rPr>
              <w:t>Ês/Iot (dB)</w:t>
            </w:r>
          </w:p>
        </w:tc>
        <w:tc>
          <w:tcPr>
            <w:tcW w:w="1837" w:type="dxa"/>
            <w:tcBorders>
              <w:bottom w:val="nil"/>
            </w:tcBorders>
            <w:shd w:val="clear" w:color="auto" w:fill="auto"/>
          </w:tcPr>
          <w:p w14:paraId="1C74DF01" w14:textId="77777777" w:rsidR="00EB3109" w:rsidRPr="00385064" w:rsidRDefault="00EB3109" w:rsidP="00EB3109">
            <w:pPr>
              <w:pStyle w:val="TAH"/>
            </w:pPr>
            <w:r w:rsidRPr="00385064">
              <w:t>Frequency range (FR) of target NR cell</w:t>
            </w:r>
          </w:p>
        </w:tc>
        <w:tc>
          <w:tcPr>
            <w:tcW w:w="6176" w:type="dxa"/>
            <w:gridSpan w:val="2"/>
            <w:shd w:val="clear" w:color="auto" w:fill="auto"/>
          </w:tcPr>
          <w:p w14:paraId="4A9BF75D" w14:textId="77777777" w:rsidR="00EB3109" w:rsidRPr="00FC6A10" w:rsidRDefault="00EB3109" w:rsidP="00EB3109">
            <w:pPr>
              <w:pStyle w:val="TAH"/>
            </w:pPr>
            <w:r w:rsidRPr="00E63503">
              <w:t>T</w:t>
            </w:r>
            <w:r w:rsidRPr="00E63503">
              <w:rPr>
                <w:vertAlign w:val="subscript"/>
              </w:rPr>
              <w:t xml:space="preserve">identify_intra_NR </w:t>
            </w:r>
            <w:r w:rsidRPr="00E63503">
              <w:t>[ms]</w:t>
            </w:r>
          </w:p>
        </w:tc>
      </w:tr>
      <w:tr w:rsidR="00EB3109" w:rsidRPr="00516255" w14:paraId="376BD3B4" w14:textId="77777777" w:rsidTr="00EB3109">
        <w:trPr>
          <w:jc w:val="center"/>
        </w:trPr>
        <w:tc>
          <w:tcPr>
            <w:tcW w:w="1616" w:type="dxa"/>
            <w:tcBorders>
              <w:top w:val="nil"/>
            </w:tcBorders>
            <w:shd w:val="clear" w:color="auto" w:fill="auto"/>
          </w:tcPr>
          <w:p w14:paraId="710719F9" w14:textId="77777777" w:rsidR="00EB3109" w:rsidRPr="00516255" w:rsidRDefault="00EB3109" w:rsidP="00EB3109">
            <w:pPr>
              <w:pStyle w:val="TAH"/>
            </w:pPr>
          </w:p>
        </w:tc>
        <w:tc>
          <w:tcPr>
            <w:tcW w:w="1837" w:type="dxa"/>
            <w:tcBorders>
              <w:top w:val="nil"/>
            </w:tcBorders>
            <w:shd w:val="clear" w:color="auto" w:fill="auto"/>
          </w:tcPr>
          <w:p w14:paraId="387C6B94" w14:textId="77777777" w:rsidR="00EB3109" w:rsidRPr="00516255" w:rsidRDefault="00EB3109" w:rsidP="00EB3109">
            <w:pPr>
              <w:pStyle w:val="TAH"/>
            </w:pPr>
          </w:p>
        </w:tc>
        <w:tc>
          <w:tcPr>
            <w:tcW w:w="2801" w:type="dxa"/>
            <w:shd w:val="clear" w:color="auto" w:fill="auto"/>
          </w:tcPr>
          <w:p w14:paraId="1837EC01" w14:textId="77777777" w:rsidR="00EB3109" w:rsidRPr="00516255" w:rsidRDefault="00EB3109" w:rsidP="00EB3109">
            <w:pPr>
              <w:pStyle w:val="TAH"/>
            </w:pPr>
            <w:r w:rsidRPr="00516255">
              <w:t>Known NR cell</w:t>
            </w:r>
          </w:p>
        </w:tc>
        <w:tc>
          <w:tcPr>
            <w:tcW w:w="3375" w:type="dxa"/>
          </w:tcPr>
          <w:p w14:paraId="346590AC" w14:textId="77777777" w:rsidR="00EB3109" w:rsidRPr="00516255" w:rsidRDefault="00EB3109" w:rsidP="00EB3109">
            <w:pPr>
              <w:pStyle w:val="TAH"/>
            </w:pPr>
            <w:r w:rsidRPr="00516255">
              <w:t>Unknown NR cell</w:t>
            </w:r>
          </w:p>
        </w:tc>
      </w:tr>
      <w:tr w:rsidR="00680999" w:rsidRPr="00516255" w14:paraId="53988F95" w14:textId="77777777" w:rsidTr="00A4061E">
        <w:trPr>
          <w:jc w:val="center"/>
        </w:trPr>
        <w:tc>
          <w:tcPr>
            <w:tcW w:w="1616" w:type="dxa"/>
            <w:shd w:val="clear" w:color="auto" w:fill="auto"/>
          </w:tcPr>
          <w:p w14:paraId="3EA5633A" w14:textId="77777777" w:rsidR="00680999" w:rsidRPr="00516255" w:rsidRDefault="00680999" w:rsidP="00680999">
            <w:pPr>
              <w:pStyle w:val="TAL"/>
              <w:rPr>
                <w:lang w:eastAsia="zh-CN"/>
              </w:rPr>
            </w:pPr>
            <w:r w:rsidRPr="00516255">
              <w:rPr>
                <w:rFonts w:cs="Arial"/>
              </w:rPr>
              <w:t>≥</w:t>
            </w:r>
            <w:r w:rsidRPr="00516255">
              <w:t xml:space="preserve"> -8</w:t>
            </w:r>
          </w:p>
        </w:tc>
        <w:tc>
          <w:tcPr>
            <w:tcW w:w="1837" w:type="dxa"/>
            <w:shd w:val="clear" w:color="auto" w:fill="auto"/>
          </w:tcPr>
          <w:p w14:paraId="69DC82CE" w14:textId="74AA39E6" w:rsidR="00680999" w:rsidRPr="00516255" w:rsidRDefault="00680999" w:rsidP="00680999">
            <w:pPr>
              <w:pStyle w:val="TAL"/>
            </w:pPr>
            <w:r w:rsidRPr="00B452AD">
              <w:t>FR1</w:t>
            </w:r>
          </w:p>
        </w:tc>
        <w:tc>
          <w:tcPr>
            <w:tcW w:w="2801" w:type="dxa"/>
            <w:shd w:val="clear" w:color="auto" w:fill="auto"/>
          </w:tcPr>
          <w:p w14:paraId="4B9317C4" w14:textId="77777777" w:rsidR="00680999" w:rsidRPr="00516255" w:rsidRDefault="00680999" w:rsidP="00680999">
            <w:pPr>
              <w:pStyle w:val="TAC"/>
            </w:pPr>
            <w:r w:rsidRPr="00516255">
              <w:t>MAX (1600 ms, 5 x T</w:t>
            </w:r>
            <w:r w:rsidRPr="00516255">
              <w:rPr>
                <w:vertAlign w:val="subscript"/>
              </w:rPr>
              <w:t>SMTC</w:t>
            </w:r>
            <w:r w:rsidRPr="00516255">
              <w:t>)</w:t>
            </w:r>
          </w:p>
        </w:tc>
        <w:tc>
          <w:tcPr>
            <w:tcW w:w="3375" w:type="dxa"/>
            <w:shd w:val="clear" w:color="auto" w:fill="auto"/>
          </w:tcPr>
          <w:p w14:paraId="65038880" w14:textId="77777777" w:rsidR="00680999" w:rsidRPr="00516255" w:rsidRDefault="00680999" w:rsidP="00680999">
            <w:pPr>
              <w:pStyle w:val="TAC"/>
            </w:pPr>
            <w:r w:rsidRPr="00516255">
              <w:t>MAX (6400 ms, 10 x T</w:t>
            </w:r>
            <w:r w:rsidRPr="00516255">
              <w:rPr>
                <w:vertAlign w:val="subscript"/>
              </w:rPr>
              <w:t>SMTC</w:t>
            </w:r>
            <w:r w:rsidRPr="00516255">
              <w:t>)</w:t>
            </w:r>
          </w:p>
        </w:tc>
      </w:tr>
      <w:tr w:rsidR="00680999" w:rsidRPr="00516255" w14:paraId="14B0D589" w14:textId="77777777" w:rsidTr="00A4061E">
        <w:trPr>
          <w:jc w:val="center"/>
        </w:trPr>
        <w:tc>
          <w:tcPr>
            <w:tcW w:w="1616" w:type="dxa"/>
            <w:shd w:val="clear" w:color="auto" w:fill="auto"/>
          </w:tcPr>
          <w:p w14:paraId="1EC9355A" w14:textId="77777777" w:rsidR="00680999" w:rsidRPr="00516255" w:rsidRDefault="00680999" w:rsidP="00680999">
            <w:pPr>
              <w:pStyle w:val="TAL"/>
              <w:rPr>
                <w:lang w:eastAsia="zh-CN"/>
              </w:rPr>
            </w:pPr>
            <w:r w:rsidRPr="00516255">
              <w:rPr>
                <w:rFonts w:cs="Arial"/>
              </w:rPr>
              <w:t>≥</w:t>
            </w:r>
            <w:r w:rsidRPr="00516255">
              <w:t xml:space="preserve"> -8</w:t>
            </w:r>
          </w:p>
        </w:tc>
        <w:tc>
          <w:tcPr>
            <w:tcW w:w="1837" w:type="dxa"/>
            <w:shd w:val="clear" w:color="auto" w:fill="auto"/>
          </w:tcPr>
          <w:p w14:paraId="28107897" w14:textId="508965C8" w:rsidR="00680999" w:rsidRPr="00516255" w:rsidRDefault="00680999" w:rsidP="00680999">
            <w:pPr>
              <w:pStyle w:val="TAL"/>
            </w:pPr>
            <w:r w:rsidRPr="00B452AD">
              <w:t>FR2</w:t>
            </w:r>
            <w:r>
              <w:t>-1</w:t>
            </w:r>
          </w:p>
        </w:tc>
        <w:tc>
          <w:tcPr>
            <w:tcW w:w="2801" w:type="dxa"/>
            <w:shd w:val="clear" w:color="auto" w:fill="auto"/>
          </w:tcPr>
          <w:p w14:paraId="1AEF09DB" w14:textId="77777777" w:rsidR="00680999" w:rsidRPr="00516255" w:rsidRDefault="00680999" w:rsidP="00680999">
            <w:pPr>
              <w:pStyle w:val="TAC"/>
              <w:rPr>
                <w:lang w:eastAsia="zh-CN"/>
              </w:rPr>
            </w:pPr>
            <w:r w:rsidRPr="00516255">
              <w:rPr>
                <w:lang w:eastAsia="zh-CN"/>
              </w:rPr>
              <w:t>N/A</w:t>
            </w:r>
          </w:p>
        </w:tc>
        <w:tc>
          <w:tcPr>
            <w:tcW w:w="3375" w:type="dxa"/>
            <w:shd w:val="clear" w:color="auto" w:fill="auto"/>
          </w:tcPr>
          <w:p w14:paraId="5F59D798" w14:textId="77777777" w:rsidR="00680999" w:rsidRPr="00516255" w:rsidRDefault="00680999" w:rsidP="00680999">
            <w:pPr>
              <w:pStyle w:val="TAC"/>
            </w:pPr>
            <w:r w:rsidRPr="00516255">
              <w:t xml:space="preserve">MAX (8000 ms, </w:t>
            </w:r>
            <w:r w:rsidRPr="00516255">
              <w:rPr>
                <w:lang w:eastAsia="zh-CN"/>
              </w:rPr>
              <w:t>80</w:t>
            </w:r>
            <w:r w:rsidRPr="00516255">
              <w:t xml:space="preserve"> x T</w:t>
            </w:r>
            <w:r w:rsidRPr="00516255">
              <w:rPr>
                <w:vertAlign w:val="subscript"/>
              </w:rPr>
              <w:t>SMTC</w:t>
            </w:r>
            <w:r w:rsidRPr="00516255">
              <w:t>))</w:t>
            </w:r>
          </w:p>
        </w:tc>
      </w:tr>
      <w:tr w:rsidR="00680999" w:rsidRPr="00516255" w14:paraId="1817EF15" w14:textId="77777777" w:rsidTr="00A4061E">
        <w:trPr>
          <w:jc w:val="center"/>
        </w:trPr>
        <w:tc>
          <w:tcPr>
            <w:tcW w:w="1616" w:type="dxa"/>
          </w:tcPr>
          <w:p w14:paraId="5EFCB126" w14:textId="77777777" w:rsidR="00680999" w:rsidRPr="00516255" w:rsidRDefault="00680999" w:rsidP="00680999">
            <w:pPr>
              <w:pStyle w:val="TAL"/>
              <w:rPr>
                <w:lang w:eastAsia="zh-CN"/>
              </w:rPr>
            </w:pPr>
            <w:r w:rsidRPr="00516255">
              <w:t>&lt; -8</w:t>
            </w:r>
          </w:p>
        </w:tc>
        <w:tc>
          <w:tcPr>
            <w:tcW w:w="1837" w:type="dxa"/>
            <w:shd w:val="clear" w:color="auto" w:fill="auto"/>
          </w:tcPr>
          <w:p w14:paraId="1F24EA7B" w14:textId="5CB88062" w:rsidR="00680999" w:rsidRPr="00516255" w:rsidRDefault="00680999" w:rsidP="00680999">
            <w:pPr>
              <w:pStyle w:val="TAL"/>
            </w:pPr>
            <w:r w:rsidRPr="00B452AD">
              <w:t>FR1</w:t>
            </w:r>
          </w:p>
        </w:tc>
        <w:tc>
          <w:tcPr>
            <w:tcW w:w="2801" w:type="dxa"/>
            <w:shd w:val="clear" w:color="auto" w:fill="auto"/>
          </w:tcPr>
          <w:p w14:paraId="664424D5" w14:textId="77777777" w:rsidR="00680999" w:rsidRPr="00516255" w:rsidRDefault="00680999" w:rsidP="00680999">
            <w:pPr>
              <w:pStyle w:val="TAC"/>
              <w:rPr>
                <w:lang w:eastAsia="zh-CN"/>
              </w:rPr>
            </w:pPr>
            <w:r w:rsidRPr="00516255">
              <w:rPr>
                <w:lang w:eastAsia="zh-CN"/>
              </w:rPr>
              <w:t>N/A</w:t>
            </w:r>
          </w:p>
        </w:tc>
        <w:tc>
          <w:tcPr>
            <w:tcW w:w="3375" w:type="dxa"/>
            <w:shd w:val="clear" w:color="auto" w:fill="auto"/>
          </w:tcPr>
          <w:p w14:paraId="5F45E967" w14:textId="77777777" w:rsidR="00680999" w:rsidRPr="00516255" w:rsidRDefault="00680999" w:rsidP="00680999">
            <w:pPr>
              <w:pStyle w:val="TAC"/>
            </w:pPr>
            <w:r w:rsidRPr="00516255">
              <w:t>6400</w:t>
            </w:r>
            <w:r w:rsidRPr="00516255">
              <w:rPr>
                <w:vertAlign w:val="superscript"/>
              </w:rPr>
              <w:t>Note1</w:t>
            </w:r>
          </w:p>
        </w:tc>
      </w:tr>
      <w:tr w:rsidR="00680999" w:rsidRPr="00516255" w14:paraId="0DBCE015" w14:textId="77777777" w:rsidTr="00A4061E">
        <w:trPr>
          <w:jc w:val="center"/>
        </w:trPr>
        <w:tc>
          <w:tcPr>
            <w:tcW w:w="1616" w:type="dxa"/>
          </w:tcPr>
          <w:p w14:paraId="693BCA39" w14:textId="77777777" w:rsidR="00680999" w:rsidRPr="00516255" w:rsidRDefault="00680999" w:rsidP="00680999">
            <w:pPr>
              <w:pStyle w:val="TAL"/>
              <w:rPr>
                <w:lang w:eastAsia="zh-CN"/>
              </w:rPr>
            </w:pPr>
            <w:r w:rsidRPr="00516255">
              <w:t>&lt; -8</w:t>
            </w:r>
          </w:p>
        </w:tc>
        <w:tc>
          <w:tcPr>
            <w:tcW w:w="1837" w:type="dxa"/>
            <w:shd w:val="clear" w:color="auto" w:fill="auto"/>
          </w:tcPr>
          <w:p w14:paraId="35C9E57E" w14:textId="0FCDCED6" w:rsidR="00680999" w:rsidRPr="00516255" w:rsidRDefault="00680999" w:rsidP="00680999">
            <w:pPr>
              <w:pStyle w:val="TAL"/>
            </w:pPr>
            <w:r w:rsidRPr="00B452AD">
              <w:t>FR2</w:t>
            </w:r>
            <w:r>
              <w:t>-1</w:t>
            </w:r>
          </w:p>
        </w:tc>
        <w:tc>
          <w:tcPr>
            <w:tcW w:w="2801" w:type="dxa"/>
            <w:shd w:val="clear" w:color="auto" w:fill="auto"/>
          </w:tcPr>
          <w:p w14:paraId="1D75E51F" w14:textId="77777777" w:rsidR="00680999" w:rsidRPr="00516255" w:rsidRDefault="00680999" w:rsidP="00680999">
            <w:pPr>
              <w:pStyle w:val="TAC"/>
              <w:rPr>
                <w:lang w:eastAsia="zh-CN"/>
              </w:rPr>
            </w:pPr>
            <w:r w:rsidRPr="00516255">
              <w:rPr>
                <w:lang w:eastAsia="zh-CN"/>
              </w:rPr>
              <w:t>N/A</w:t>
            </w:r>
          </w:p>
        </w:tc>
        <w:tc>
          <w:tcPr>
            <w:tcW w:w="3375" w:type="dxa"/>
            <w:shd w:val="clear" w:color="auto" w:fill="auto"/>
          </w:tcPr>
          <w:p w14:paraId="4EE3A1A4" w14:textId="77777777" w:rsidR="00680999" w:rsidRPr="00516255" w:rsidRDefault="00680999" w:rsidP="00680999">
            <w:pPr>
              <w:pStyle w:val="TAC"/>
            </w:pPr>
            <w:bookmarkStart w:id="11424" w:name="_Hlk521492617"/>
            <w:r w:rsidRPr="00516255">
              <w:t>28160</w:t>
            </w:r>
            <w:bookmarkEnd w:id="11424"/>
            <w:r w:rsidRPr="00516255">
              <w:rPr>
                <w:vertAlign w:val="superscript"/>
              </w:rPr>
              <w:t>Note1</w:t>
            </w:r>
          </w:p>
        </w:tc>
      </w:tr>
      <w:tr w:rsidR="00516255" w:rsidRPr="00516255" w14:paraId="231984FA" w14:textId="77777777" w:rsidTr="00A4061E">
        <w:trPr>
          <w:jc w:val="center"/>
        </w:trPr>
        <w:tc>
          <w:tcPr>
            <w:tcW w:w="9629" w:type="dxa"/>
            <w:gridSpan w:val="4"/>
          </w:tcPr>
          <w:p w14:paraId="21ED2E64" w14:textId="77777777" w:rsidR="00516255" w:rsidRPr="00516255" w:rsidRDefault="00516255" w:rsidP="00EB3109">
            <w:pPr>
              <w:pStyle w:val="TAN"/>
              <w:rPr>
                <w:lang w:eastAsia="zh-CN"/>
              </w:rPr>
            </w:pPr>
            <w:r w:rsidRPr="00516255">
              <w:t>Note 1:</w:t>
            </w:r>
            <w:r w:rsidRPr="00516255">
              <w:tab/>
              <w:t>The IAB-MT is not required to successfully</w:t>
            </w:r>
            <w:r w:rsidRPr="00516255">
              <w:rPr>
                <w:b/>
                <w:bCs/>
              </w:rPr>
              <w:t xml:space="preserve"> </w:t>
            </w:r>
            <w:r w:rsidRPr="00516255">
              <w:t>identify a cell on any NR frequency layer when T</w:t>
            </w:r>
            <w:r w:rsidRPr="00516255">
              <w:rPr>
                <w:vertAlign w:val="subscript"/>
              </w:rPr>
              <w:t>SMTC</w:t>
            </w:r>
            <w:r w:rsidRPr="00516255">
              <w:t xml:space="preserve"> &gt;160 ms and serving cell SSB Ês/Iot &lt; -8 dB.</w:t>
            </w:r>
          </w:p>
        </w:tc>
      </w:tr>
    </w:tbl>
    <w:p w14:paraId="250F2BB6" w14:textId="77777777" w:rsidR="00516255" w:rsidRPr="00516255" w:rsidRDefault="00516255" w:rsidP="00516255"/>
    <w:p w14:paraId="520CA422" w14:textId="77777777" w:rsidR="00516255" w:rsidRPr="00516255" w:rsidRDefault="00516255" w:rsidP="00516255">
      <w:pPr>
        <w:pStyle w:val="TH"/>
        <w:spacing w:after="120"/>
      </w:pPr>
      <w:r w:rsidRPr="00516255">
        <w:t>Table 12.1.1.1.2.1-2: 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EB3109" w:rsidRPr="00516255" w14:paraId="49C3999E" w14:textId="77777777" w:rsidTr="00EB3109">
        <w:trPr>
          <w:jc w:val="center"/>
        </w:trPr>
        <w:tc>
          <w:tcPr>
            <w:tcW w:w="1696" w:type="dxa"/>
            <w:tcBorders>
              <w:bottom w:val="nil"/>
            </w:tcBorders>
            <w:shd w:val="clear" w:color="auto" w:fill="auto"/>
          </w:tcPr>
          <w:p w14:paraId="4A017CF9" w14:textId="77777777" w:rsidR="00EB3109" w:rsidRPr="00516255" w:rsidRDefault="00EB3109" w:rsidP="00EB3109">
            <w:pPr>
              <w:pStyle w:val="TAH"/>
            </w:pPr>
            <w:r w:rsidRPr="00516255">
              <w:t xml:space="preserve">Serving cell SSB </w:t>
            </w:r>
            <w:r w:rsidRPr="00516255">
              <w:rPr>
                <w:lang w:val="en-US"/>
              </w:rPr>
              <w:t>Ês/Iot (dB)</w:t>
            </w:r>
          </w:p>
        </w:tc>
        <w:tc>
          <w:tcPr>
            <w:tcW w:w="1701" w:type="dxa"/>
            <w:tcBorders>
              <w:bottom w:val="nil"/>
            </w:tcBorders>
            <w:shd w:val="clear" w:color="auto" w:fill="auto"/>
          </w:tcPr>
          <w:p w14:paraId="36244761" w14:textId="77777777" w:rsidR="00EB3109" w:rsidRPr="00516255" w:rsidRDefault="00EB3109" w:rsidP="00EB3109">
            <w:pPr>
              <w:pStyle w:val="TAH"/>
            </w:pPr>
            <w:r w:rsidRPr="00516255">
              <w:t>Frequency range (FR) of target NR cell</w:t>
            </w:r>
          </w:p>
        </w:tc>
        <w:tc>
          <w:tcPr>
            <w:tcW w:w="6246" w:type="dxa"/>
            <w:gridSpan w:val="2"/>
            <w:shd w:val="clear" w:color="auto" w:fill="auto"/>
          </w:tcPr>
          <w:p w14:paraId="28D335CC" w14:textId="77777777" w:rsidR="00EB3109" w:rsidRPr="00516255" w:rsidRDefault="00EB3109" w:rsidP="00EB3109">
            <w:pPr>
              <w:pStyle w:val="TAH"/>
            </w:pPr>
            <w:r w:rsidRPr="00516255">
              <w:t>T</w:t>
            </w:r>
            <w:r w:rsidRPr="00516255">
              <w:rPr>
                <w:vertAlign w:val="subscript"/>
              </w:rPr>
              <w:t xml:space="preserve">identify_inter_NR, i </w:t>
            </w:r>
            <w:r w:rsidRPr="00516255">
              <w:t>[ms]</w:t>
            </w:r>
          </w:p>
        </w:tc>
      </w:tr>
      <w:tr w:rsidR="00EB3109" w:rsidRPr="00516255" w14:paraId="11E68200" w14:textId="77777777" w:rsidTr="00EB3109">
        <w:trPr>
          <w:jc w:val="center"/>
        </w:trPr>
        <w:tc>
          <w:tcPr>
            <w:tcW w:w="1696" w:type="dxa"/>
            <w:tcBorders>
              <w:top w:val="nil"/>
            </w:tcBorders>
            <w:shd w:val="clear" w:color="auto" w:fill="auto"/>
          </w:tcPr>
          <w:p w14:paraId="6FE91950" w14:textId="77777777" w:rsidR="00EB3109" w:rsidRPr="00516255" w:rsidRDefault="00EB3109" w:rsidP="00EB3109">
            <w:pPr>
              <w:pStyle w:val="TAH"/>
            </w:pPr>
          </w:p>
        </w:tc>
        <w:tc>
          <w:tcPr>
            <w:tcW w:w="1701" w:type="dxa"/>
            <w:tcBorders>
              <w:top w:val="nil"/>
            </w:tcBorders>
            <w:shd w:val="clear" w:color="auto" w:fill="auto"/>
          </w:tcPr>
          <w:p w14:paraId="5C7D06E0" w14:textId="77777777" w:rsidR="00EB3109" w:rsidRPr="00516255" w:rsidRDefault="00EB3109" w:rsidP="00EB3109">
            <w:pPr>
              <w:pStyle w:val="TAH"/>
            </w:pPr>
          </w:p>
        </w:tc>
        <w:tc>
          <w:tcPr>
            <w:tcW w:w="2835" w:type="dxa"/>
            <w:shd w:val="clear" w:color="auto" w:fill="auto"/>
          </w:tcPr>
          <w:p w14:paraId="437DA01C" w14:textId="77777777" w:rsidR="00EB3109" w:rsidRPr="00516255" w:rsidRDefault="00EB3109" w:rsidP="00EB3109">
            <w:pPr>
              <w:pStyle w:val="TAH"/>
            </w:pPr>
            <w:r w:rsidRPr="00516255">
              <w:t>Known NR cell</w:t>
            </w:r>
          </w:p>
        </w:tc>
        <w:tc>
          <w:tcPr>
            <w:tcW w:w="3411" w:type="dxa"/>
          </w:tcPr>
          <w:p w14:paraId="457418C1" w14:textId="77777777" w:rsidR="00EB3109" w:rsidRPr="00516255" w:rsidRDefault="00EB3109" w:rsidP="00EB3109">
            <w:pPr>
              <w:pStyle w:val="TAH"/>
            </w:pPr>
            <w:r w:rsidRPr="00516255">
              <w:t>Unknown NR cell</w:t>
            </w:r>
          </w:p>
        </w:tc>
      </w:tr>
      <w:tr w:rsidR="00680999" w:rsidRPr="00516255" w14:paraId="09A7DCD9" w14:textId="77777777" w:rsidTr="00A4061E">
        <w:trPr>
          <w:jc w:val="center"/>
        </w:trPr>
        <w:tc>
          <w:tcPr>
            <w:tcW w:w="1696" w:type="dxa"/>
          </w:tcPr>
          <w:p w14:paraId="53160454" w14:textId="77777777" w:rsidR="00680999" w:rsidRPr="00516255" w:rsidRDefault="00680999" w:rsidP="00680999">
            <w:pPr>
              <w:pStyle w:val="TAL"/>
              <w:rPr>
                <w:lang w:eastAsia="zh-CN"/>
              </w:rPr>
            </w:pPr>
            <w:r w:rsidRPr="00516255">
              <w:rPr>
                <w:rFonts w:cs="Arial"/>
              </w:rPr>
              <w:t xml:space="preserve">≥ </w:t>
            </w:r>
            <w:r w:rsidRPr="00516255">
              <w:t>-8</w:t>
            </w:r>
          </w:p>
        </w:tc>
        <w:tc>
          <w:tcPr>
            <w:tcW w:w="1701" w:type="dxa"/>
            <w:shd w:val="clear" w:color="auto" w:fill="auto"/>
          </w:tcPr>
          <w:p w14:paraId="0EB0EB8D" w14:textId="695B210F" w:rsidR="00680999" w:rsidRPr="00516255" w:rsidRDefault="00680999" w:rsidP="00680999">
            <w:pPr>
              <w:pStyle w:val="TAL"/>
            </w:pPr>
            <w:r w:rsidRPr="00B452AD">
              <w:t>FR1</w:t>
            </w:r>
          </w:p>
        </w:tc>
        <w:tc>
          <w:tcPr>
            <w:tcW w:w="2835" w:type="dxa"/>
            <w:shd w:val="clear" w:color="auto" w:fill="auto"/>
          </w:tcPr>
          <w:p w14:paraId="34493C51" w14:textId="77777777" w:rsidR="00680999" w:rsidRPr="00516255" w:rsidRDefault="00680999" w:rsidP="00680999">
            <w:pPr>
              <w:pStyle w:val="TAC"/>
            </w:pPr>
            <w:r w:rsidRPr="00516255">
              <w:t>MAX (1600 ms, 6 x T</w:t>
            </w:r>
            <w:r w:rsidRPr="00516255">
              <w:rPr>
                <w:vertAlign w:val="subscript"/>
              </w:rPr>
              <w:t>SMTC, i</w:t>
            </w:r>
            <w:r w:rsidRPr="00516255">
              <w:t>)</w:t>
            </w:r>
          </w:p>
        </w:tc>
        <w:tc>
          <w:tcPr>
            <w:tcW w:w="3411" w:type="dxa"/>
            <w:shd w:val="clear" w:color="auto" w:fill="auto"/>
          </w:tcPr>
          <w:p w14:paraId="789BBCD3" w14:textId="77777777" w:rsidR="00680999" w:rsidRPr="00516255" w:rsidRDefault="00680999" w:rsidP="00680999">
            <w:pPr>
              <w:pStyle w:val="TAC"/>
            </w:pPr>
            <w:r w:rsidRPr="00516255">
              <w:t>MAX (6400 ms, 13 x T</w:t>
            </w:r>
            <w:r w:rsidRPr="00516255">
              <w:rPr>
                <w:vertAlign w:val="subscript"/>
              </w:rPr>
              <w:t>SMTC, i</w:t>
            </w:r>
            <w:r w:rsidRPr="00516255">
              <w:t>)</w:t>
            </w:r>
          </w:p>
        </w:tc>
      </w:tr>
      <w:tr w:rsidR="00680999" w:rsidRPr="00516255" w14:paraId="7770563E" w14:textId="77777777" w:rsidTr="00A4061E">
        <w:trPr>
          <w:jc w:val="center"/>
        </w:trPr>
        <w:tc>
          <w:tcPr>
            <w:tcW w:w="1696" w:type="dxa"/>
          </w:tcPr>
          <w:p w14:paraId="07D01D6B" w14:textId="77777777" w:rsidR="00680999" w:rsidRPr="00516255" w:rsidRDefault="00680999" w:rsidP="00680999">
            <w:pPr>
              <w:pStyle w:val="TAL"/>
              <w:rPr>
                <w:lang w:eastAsia="zh-CN"/>
              </w:rPr>
            </w:pPr>
            <w:r w:rsidRPr="00516255">
              <w:rPr>
                <w:rFonts w:cs="Arial"/>
              </w:rPr>
              <w:t xml:space="preserve">≥ </w:t>
            </w:r>
            <w:r w:rsidRPr="00516255">
              <w:t>-8</w:t>
            </w:r>
          </w:p>
        </w:tc>
        <w:tc>
          <w:tcPr>
            <w:tcW w:w="1701" w:type="dxa"/>
            <w:shd w:val="clear" w:color="auto" w:fill="auto"/>
          </w:tcPr>
          <w:p w14:paraId="56054845" w14:textId="4EBAA975" w:rsidR="00680999" w:rsidRPr="00516255" w:rsidRDefault="00680999" w:rsidP="00680999">
            <w:pPr>
              <w:pStyle w:val="TAL"/>
            </w:pPr>
            <w:r w:rsidRPr="00B452AD">
              <w:t>FR2</w:t>
            </w:r>
            <w:r>
              <w:t>-1</w:t>
            </w:r>
          </w:p>
        </w:tc>
        <w:tc>
          <w:tcPr>
            <w:tcW w:w="2835" w:type="dxa"/>
            <w:shd w:val="clear" w:color="auto" w:fill="auto"/>
          </w:tcPr>
          <w:p w14:paraId="23B253F6" w14:textId="77777777" w:rsidR="00680999" w:rsidRPr="00516255" w:rsidRDefault="00680999" w:rsidP="00680999">
            <w:pPr>
              <w:pStyle w:val="TAC"/>
              <w:rPr>
                <w:lang w:eastAsia="zh-CN"/>
              </w:rPr>
            </w:pPr>
            <w:r w:rsidRPr="00516255">
              <w:rPr>
                <w:lang w:eastAsia="zh-CN"/>
              </w:rPr>
              <w:t>N/A</w:t>
            </w:r>
          </w:p>
        </w:tc>
        <w:tc>
          <w:tcPr>
            <w:tcW w:w="3411" w:type="dxa"/>
            <w:shd w:val="clear" w:color="auto" w:fill="auto"/>
          </w:tcPr>
          <w:p w14:paraId="0B4BD67E" w14:textId="77777777" w:rsidR="00680999" w:rsidRPr="00516255" w:rsidRDefault="00680999" w:rsidP="00680999">
            <w:pPr>
              <w:pStyle w:val="TAC"/>
            </w:pPr>
            <w:r w:rsidRPr="00516255">
              <w:t xml:space="preserve">MAX (8000 ms, </w:t>
            </w:r>
            <w:r w:rsidRPr="00516255">
              <w:rPr>
                <w:lang w:eastAsia="zh-CN"/>
              </w:rPr>
              <w:t xml:space="preserve">104 </w:t>
            </w:r>
            <w:r w:rsidRPr="00516255">
              <w:t>x T</w:t>
            </w:r>
            <w:r w:rsidRPr="00516255">
              <w:rPr>
                <w:vertAlign w:val="subscript"/>
              </w:rPr>
              <w:t>SMTC, i</w:t>
            </w:r>
            <w:r w:rsidRPr="00516255">
              <w:t>))</w:t>
            </w:r>
          </w:p>
        </w:tc>
      </w:tr>
      <w:tr w:rsidR="00680999" w:rsidRPr="00516255" w14:paraId="198F1BEC" w14:textId="77777777" w:rsidTr="00A4061E">
        <w:trPr>
          <w:jc w:val="center"/>
        </w:trPr>
        <w:tc>
          <w:tcPr>
            <w:tcW w:w="1696" w:type="dxa"/>
          </w:tcPr>
          <w:p w14:paraId="2BA98AC0" w14:textId="77777777" w:rsidR="00680999" w:rsidRPr="00516255" w:rsidRDefault="00680999" w:rsidP="00680999">
            <w:pPr>
              <w:pStyle w:val="TAL"/>
              <w:rPr>
                <w:lang w:eastAsia="zh-CN"/>
              </w:rPr>
            </w:pPr>
            <w:r w:rsidRPr="00516255">
              <w:t>&lt; -8</w:t>
            </w:r>
          </w:p>
        </w:tc>
        <w:tc>
          <w:tcPr>
            <w:tcW w:w="1701" w:type="dxa"/>
            <w:shd w:val="clear" w:color="auto" w:fill="auto"/>
          </w:tcPr>
          <w:p w14:paraId="223CB5E7" w14:textId="2CF7F8AB" w:rsidR="00680999" w:rsidRPr="00516255" w:rsidRDefault="00680999" w:rsidP="00680999">
            <w:pPr>
              <w:pStyle w:val="TAL"/>
            </w:pPr>
            <w:r w:rsidRPr="00B452AD">
              <w:t>FR1</w:t>
            </w:r>
          </w:p>
        </w:tc>
        <w:tc>
          <w:tcPr>
            <w:tcW w:w="2835" w:type="dxa"/>
            <w:shd w:val="clear" w:color="auto" w:fill="auto"/>
          </w:tcPr>
          <w:p w14:paraId="0E1B23B5" w14:textId="77777777" w:rsidR="00680999" w:rsidRPr="00516255" w:rsidRDefault="00680999" w:rsidP="00680999">
            <w:pPr>
              <w:pStyle w:val="TAC"/>
              <w:rPr>
                <w:lang w:eastAsia="zh-CN"/>
              </w:rPr>
            </w:pPr>
            <w:r w:rsidRPr="00516255">
              <w:rPr>
                <w:lang w:eastAsia="zh-CN"/>
              </w:rPr>
              <w:t>N/A</w:t>
            </w:r>
          </w:p>
        </w:tc>
        <w:tc>
          <w:tcPr>
            <w:tcW w:w="3411" w:type="dxa"/>
            <w:shd w:val="clear" w:color="auto" w:fill="auto"/>
          </w:tcPr>
          <w:p w14:paraId="4235807D" w14:textId="77777777" w:rsidR="00680999" w:rsidRPr="00516255" w:rsidRDefault="00680999" w:rsidP="00680999">
            <w:pPr>
              <w:pStyle w:val="TAC"/>
            </w:pPr>
            <w:bookmarkStart w:id="11425" w:name="_Hlk521492632"/>
            <w:r w:rsidRPr="00516255">
              <w:t>6400</w:t>
            </w:r>
            <w:bookmarkEnd w:id="11425"/>
            <w:r w:rsidRPr="00516255">
              <w:rPr>
                <w:vertAlign w:val="superscript"/>
              </w:rPr>
              <w:t>Note1</w:t>
            </w:r>
          </w:p>
        </w:tc>
      </w:tr>
      <w:tr w:rsidR="00680999" w:rsidRPr="00516255" w14:paraId="777DC3CC" w14:textId="77777777" w:rsidTr="00A4061E">
        <w:trPr>
          <w:jc w:val="center"/>
        </w:trPr>
        <w:tc>
          <w:tcPr>
            <w:tcW w:w="1696" w:type="dxa"/>
          </w:tcPr>
          <w:p w14:paraId="222EDE6A" w14:textId="77777777" w:rsidR="00680999" w:rsidRPr="00516255" w:rsidRDefault="00680999" w:rsidP="00680999">
            <w:pPr>
              <w:pStyle w:val="TAL"/>
              <w:rPr>
                <w:lang w:eastAsia="zh-CN"/>
              </w:rPr>
            </w:pPr>
            <w:r w:rsidRPr="00516255">
              <w:t>&lt; -8</w:t>
            </w:r>
          </w:p>
        </w:tc>
        <w:tc>
          <w:tcPr>
            <w:tcW w:w="1701" w:type="dxa"/>
            <w:shd w:val="clear" w:color="auto" w:fill="auto"/>
          </w:tcPr>
          <w:p w14:paraId="7B174C64" w14:textId="16CBBD77" w:rsidR="00680999" w:rsidRPr="00516255" w:rsidRDefault="00680999" w:rsidP="00680999">
            <w:pPr>
              <w:pStyle w:val="TAL"/>
            </w:pPr>
            <w:r w:rsidRPr="00B452AD">
              <w:t>FR2</w:t>
            </w:r>
            <w:r>
              <w:t>-1</w:t>
            </w:r>
          </w:p>
        </w:tc>
        <w:tc>
          <w:tcPr>
            <w:tcW w:w="2835" w:type="dxa"/>
            <w:shd w:val="clear" w:color="auto" w:fill="auto"/>
          </w:tcPr>
          <w:p w14:paraId="47DA87E5" w14:textId="77777777" w:rsidR="00680999" w:rsidRPr="00516255" w:rsidRDefault="00680999" w:rsidP="00680999">
            <w:pPr>
              <w:pStyle w:val="TAC"/>
              <w:rPr>
                <w:lang w:eastAsia="zh-CN"/>
              </w:rPr>
            </w:pPr>
            <w:r w:rsidRPr="00516255">
              <w:rPr>
                <w:lang w:eastAsia="zh-CN"/>
              </w:rPr>
              <w:t>N/A</w:t>
            </w:r>
          </w:p>
        </w:tc>
        <w:tc>
          <w:tcPr>
            <w:tcW w:w="3411" w:type="dxa"/>
            <w:shd w:val="clear" w:color="auto" w:fill="auto"/>
          </w:tcPr>
          <w:p w14:paraId="259C47DE" w14:textId="77777777" w:rsidR="00680999" w:rsidRPr="00516255" w:rsidRDefault="00680999" w:rsidP="00680999">
            <w:pPr>
              <w:pStyle w:val="TAC"/>
            </w:pPr>
            <w:r w:rsidRPr="00516255">
              <w:rPr>
                <w:lang w:val="sv-SE"/>
              </w:rPr>
              <w:t>32000</w:t>
            </w:r>
            <w:r w:rsidRPr="00516255">
              <w:rPr>
                <w:vertAlign w:val="superscript"/>
                <w:lang w:val="sv-SE"/>
              </w:rPr>
              <w:t>Note1</w:t>
            </w:r>
          </w:p>
        </w:tc>
      </w:tr>
      <w:tr w:rsidR="00516255" w:rsidRPr="00AC029D" w14:paraId="15FB1A18" w14:textId="77777777" w:rsidTr="00A4061E">
        <w:trPr>
          <w:jc w:val="center"/>
        </w:trPr>
        <w:tc>
          <w:tcPr>
            <w:tcW w:w="9643" w:type="dxa"/>
            <w:gridSpan w:val="4"/>
          </w:tcPr>
          <w:p w14:paraId="2ECD5322" w14:textId="77777777" w:rsidR="00516255" w:rsidRPr="00AC029D" w:rsidRDefault="00516255" w:rsidP="00EB3109">
            <w:pPr>
              <w:pStyle w:val="TAN"/>
            </w:pPr>
            <w:r w:rsidRPr="00516255">
              <w:t>Note 1:</w:t>
            </w:r>
            <w:r w:rsidRPr="00516255">
              <w:tab/>
              <w:t>The IAB-MT is not required to successfully identify a cell on any NR frequency layer when T</w:t>
            </w:r>
            <w:r w:rsidRPr="00516255">
              <w:rPr>
                <w:vertAlign w:val="subscript"/>
              </w:rPr>
              <w:t>SMTC,i</w:t>
            </w:r>
            <w:r w:rsidRPr="00516255">
              <w:t xml:space="preserve"> &gt;160 ms and serving cell SSB Ês/Iot &lt; -8 dB.</w:t>
            </w:r>
          </w:p>
        </w:tc>
      </w:tr>
    </w:tbl>
    <w:p w14:paraId="5D24BCEB" w14:textId="77777777" w:rsidR="00516255" w:rsidRDefault="00516255" w:rsidP="00516255">
      <w:pPr>
        <w:rPr>
          <w:rFonts w:eastAsia="SimSun" w:cs="v4.2.0"/>
        </w:rPr>
      </w:pPr>
    </w:p>
    <w:p w14:paraId="01FFF15C" w14:textId="4494D636" w:rsidR="00083A52" w:rsidRDefault="00083A52" w:rsidP="00AD2A23">
      <w:pPr>
        <w:pStyle w:val="Heading4"/>
      </w:pPr>
      <w:bookmarkStart w:id="11426" w:name="_Toc53185586"/>
      <w:bookmarkStart w:id="11427" w:name="_Toc53185962"/>
      <w:bookmarkStart w:id="11428" w:name="_Toc57820448"/>
      <w:bookmarkStart w:id="11429" w:name="_Toc57821375"/>
      <w:bookmarkStart w:id="11430" w:name="_Toc61183651"/>
      <w:bookmarkStart w:id="11431" w:name="_Toc61184045"/>
      <w:bookmarkStart w:id="11432" w:name="_Toc61184437"/>
      <w:bookmarkStart w:id="11433" w:name="_Toc61184829"/>
      <w:bookmarkStart w:id="11434" w:name="_Toc61185219"/>
      <w:bookmarkStart w:id="11435" w:name="_Toc66386564"/>
      <w:bookmarkStart w:id="11436" w:name="_Toc74583522"/>
      <w:bookmarkStart w:id="11437" w:name="_Toc76542335"/>
      <w:bookmarkStart w:id="11438" w:name="_Toc82450317"/>
      <w:bookmarkStart w:id="11439" w:name="_Toc82450965"/>
      <w:bookmarkStart w:id="11440" w:name="_Toc89949354"/>
      <w:bookmarkStart w:id="11441" w:name="_Toc98755743"/>
      <w:bookmarkStart w:id="11442" w:name="_Toc98763335"/>
      <w:bookmarkStart w:id="11443" w:name="_Toc106184264"/>
      <w:bookmarkStart w:id="11444" w:name="_Toc130402286"/>
      <w:bookmarkStart w:id="11445" w:name="_Toc137532208"/>
      <w:bookmarkStart w:id="11446" w:name="_Toc138852709"/>
      <w:bookmarkStart w:id="11447" w:name="_Toc145529775"/>
      <w:bookmarkStart w:id="11448" w:name="_Toc155325735"/>
      <w:bookmarkStart w:id="11449" w:name="_Toc161655601"/>
      <w:bookmarkStart w:id="11450" w:name="_Toc169620936"/>
      <w:r>
        <w:t>12.1.</w:t>
      </w:r>
      <w:r w:rsidR="00B1470A">
        <w:t>1.</w:t>
      </w:r>
      <w:r>
        <w:t>2</w:t>
      </w:r>
      <w:r w:rsidR="00EB3109">
        <w:tab/>
      </w:r>
      <w:r>
        <w:t>Random access</w:t>
      </w:r>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p>
    <w:p w14:paraId="23A2F9AB" w14:textId="2BAE5DAD" w:rsidR="00EB3109" w:rsidRPr="00C70CE9" w:rsidRDefault="00EB3109" w:rsidP="00EB3109">
      <w:pPr>
        <w:rPr>
          <w:rFonts w:cs="v4.2.0"/>
        </w:rPr>
      </w:pPr>
      <w:bookmarkStart w:id="11451" w:name="_Toc53185587"/>
      <w:bookmarkStart w:id="11452" w:name="_Toc53185963"/>
      <w:r w:rsidRPr="00C70CE9">
        <w:rPr>
          <w:rFonts w:cs="v4.2.0"/>
        </w:rPr>
        <w:t>The requirements in clause 6.2.2 in TS 38.133 [6] apply for IAB-MT.</w:t>
      </w:r>
    </w:p>
    <w:p w14:paraId="248C4F9C" w14:textId="0390EAD3" w:rsidR="00083A52" w:rsidRPr="00935D1A" w:rsidRDefault="00083A52" w:rsidP="00EB3109">
      <w:pPr>
        <w:pStyle w:val="Heading4"/>
      </w:pPr>
      <w:bookmarkStart w:id="11453" w:name="_Toc57820449"/>
      <w:bookmarkStart w:id="11454" w:name="_Toc57821376"/>
      <w:bookmarkStart w:id="11455" w:name="_Toc61183652"/>
      <w:bookmarkStart w:id="11456" w:name="_Toc61184046"/>
      <w:bookmarkStart w:id="11457" w:name="_Toc61184438"/>
      <w:bookmarkStart w:id="11458" w:name="_Toc61184830"/>
      <w:bookmarkStart w:id="11459" w:name="_Toc61185220"/>
      <w:bookmarkStart w:id="11460" w:name="_Toc66386565"/>
      <w:bookmarkStart w:id="11461" w:name="_Toc74583523"/>
      <w:bookmarkStart w:id="11462" w:name="_Toc76542336"/>
      <w:bookmarkStart w:id="11463" w:name="_Toc82450318"/>
      <w:bookmarkStart w:id="11464" w:name="_Toc82450966"/>
      <w:bookmarkStart w:id="11465" w:name="_Toc89949355"/>
      <w:bookmarkStart w:id="11466" w:name="_Toc98755744"/>
      <w:bookmarkStart w:id="11467" w:name="_Toc98763336"/>
      <w:bookmarkStart w:id="11468" w:name="_Toc106184265"/>
      <w:bookmarkStart w:id="11469" w:name="_Toc130402287"/>
      <w:bookmarkStart w:id="11470" w:name="_Toc137532209"/>
      <w:bookmarkStart w:id="11471" w:name="_Toc138852710"/>
      <w:bookmarkStart w:id="11472" w:name="_Toc145529776"/>
      <w:bookmarkStart w:id="11473" w:name="_Toc155325736"/>
      <w:bookmarkStart w:id="11474" w:name="_Toc161655602"/>
      <w:bookmarkStart w:id="11475" w:name="_Toc169620937"/>
      <w:r>
        <w:t>12.1.</w:t>
      </w:r>
      <w:r w:rsidR="00B1470A">
        <w:t>1.</w:t>
      </w:r>
      <w:r>
        <w:t>3</w:t>
      </w:r>
      <w:r w:rsidR="00EB3109">
        <w:tab/>
      </w:r>
      <w:r>
        <w:t>SA: RRC Connection Release with Redirection</w:t>
      </w:r>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p>
    <w:p w14:paraId="7B11036B" w14:textId="798FF48D" w:rsidR="009C39E1" w:rsidRDefault="009C39E1" w:rsidP="00DF4A07">
      <w:pPr>
        <w:pStyle w:val="Heading5"/>
        <w:ind w:left="0" w:firstLine="0"/>
      </w:pPr>
      <w:bookmarkStart w:id="11476" w:name="_Toc53185588"/>
      <w:bookmarkStart w:id="11477" w:name="_Toc53185964"/>
      <w:bookmarkStart w:id="11478" w:name="_Toc57820450"/>
      <w:bookmarkStart w:id="11479" w:name="_Toc57821377"/>
      <w:bookmarkStart w:id="11480" w:name="_Toc61183653"/>
      <w:bookmarkStart w:id="11481" w:name="_Toc61184047"/>
      <w:bookmarkStart w:id="11482" w:name="_Toc61184439"/>
      <w:bookmarkStart w:id="11483" w:name="_Toc61184831"/>
      <w:bookmarkStart w:id="11484" w:name="_Toc61185221"/>
      <w:bookmarkStart w:id="11485" w:name="_Toc66386566"/>
      <w:bookmarkStart w:id="11486" w:name="_Toc74583524"/>
      <w:bookmarkStart w:id="11487" w:name="_Toc76542337"/>
      <w:bookmarkStart w:id="11488" w:name="_Toc82450319"/>
      <w:bookmarkStart w:id="11489" w:name="_Toc82450967"/>
      <w:bookmarkStart w:id="11490" w:name="_Toc89949356"/>
      <w:bookmarkStart w:id="11491" w:name="_Toc98755745"/>
      <w:bookmarkStart w:id="11492" w:name="_Toc98763337"/>
      <w:bookmarkStart w:id="11493" w:name="_Toc106184266"/>
      <w:bookmarkStart w:id="11494" w:name="_Toc130402288"/>
      <w:bookmarkStart w:id="11495" w:name="_Toc137532210"/>
      <w:bookmarkStart w:id="11496" w:name="_Toc138852711"/>
      <w:bookmarkStart w:id="11497" w:name="_Toc145529777"/>
      <w:bookmarkStart w:id="11498" w:name="_Toc155325737"/>
      <w:bookmarkStart w:id="11499" w:name="_Toc161655603"/>
      <w:bookmarkStart w:id="11500" w:name="_Toc169620938"/>
      <w:r>
        <w:t>12.1.1.3.1</w:t>
      </w:r>
      <w:r w:rsidR="00EB3109">
        <w:tab/>
      </w:r>
      <w:r w:rsidR="006D0A2E">
        <w:t>Introduction</w:t>
      </w:r>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p>
    <w:p w14:paraId="56AFA4F0" w14:textId="2D331F18" w:rsidR="00576097" w:rsidRPr="00EB3109" w:rsidRDefault="00013F59" w:rsidP="00357409">
      <w:pPr>
        <w:rPr>
          <w:lang w:val="en-US" w:eastAsia="zh-CN"/>
        </w:rPr>
      </w:pPr>
      <w:r w:rsidRPr="00885F53">
        <w:rPr>
          <w:lang w:val="en-US" w:eastAsia="zh-CN"/>
        </w:rPr>
        <w:t xml:space="preserve">This clause contains requirements on the </w:t>
      </w:r>
      <w:r>
        <w:rPr>
          <w:lang w:val="en-US" w:eastAsia="zh-CN"/>
        </w:rPr>
        <w:t>IAB-MT</w:t>
      </w:r>
      <w:r w:rsidRPr="00885F53">
        <w:rPr>
          <w:lang w:val="en-US" w:eastAsia="zh-CN"/>
        </w:rPr>
        <w:t xml:space="preserve"> regarding RRC connection release with redirection procedure. RRC connection release with redirection is initiated by the </w:t>
      </w:r>
      <w:r w:rsidRPr="00885F53">
        <w:rPr>
          <w:rFonts w:hint="eastAsia"/>
          <w:i/>
          <w:lang w:val="en-US" w:eastAsia="zh-CN"/>
        </w:rPr>
        <w:t>RRCRelease</w:t>
      </w:r>
      <w:r w:rsidRPr="00885F53">
        <w:rPr>
          <w:lang w:val="en-US" w:eastAsia="zh-CN"/>
        </w:rPr>
        <w:t xml:space="preserve"> message with redirection to NR from NR specified in TS 38.331 [</w:t>
      </w:r>
      <w:r w:rsidR="00B51EF6">
        <w:rPr>
          <w:lang w:val="en-US" w:eastAsia="zh-CN"/>
        </w:rPr>
        <w:t>15</w:t>
      </w:r>
      <w:r w:rsidRPr="00885F53">
        <w:rPr>
          <w:lang w:val="en-US" w:eastAsia="zh-CN"/>
        </w:rPr>
        <w:t xml:space="preserve">]. The RRC connection release with redirection procedure is specified in clause </w:t>
      </w:r>
      <w:r w:rsidR="00540668">
        <w:rPr>
          <w:lang w:val="en-US" w:eastAsia="zh-CN"/>
        </w:rPr>
        <w:t xml:space="preserve">5.3.8 </w:t>
      </w:r>
      <w:r w:rsidRPr="00885F53">
        <w:rPr>
          <w:lang w:val="en-US" w:eastAsia="zh-CN"/>
        </w:rPr>
        <w:t>of TS 38.331 [</w:t>
      </w:r>
      <w:r w:rsidR="00B51EF6">
        <w:rPr>
          <w:lang w:val="en-US" w:eastAsia="zh-CN"/>
        </w:rPr>
        <w:t>15</w:t>
      </w:r>
      <w:r w:rsidRPr="00885F53">
        <w:rPr>
          <w:lang w:val="en-US" w:eastAsia="zh-CN"/>
        </w:rPr>
        <w:t>].</w:t>
      </w:r>
    </w:p>
    <w:p w14:paraId="110134CF" w14:textId="08B362D8" w:rsidR="00013F59" w:rsidRPr="00013F59" w:rsidRDefault="00013F59" w:rsidP="00EB3109">
      <w:pPr>
        <w:pStyle w:val="Heading5"/>
      </w:pPr>
      <w:bookmarkStart w:id="11501" w:name="_Toc53185589"/>
      <w:bookmarkStart w:id="11502" w:name="_Toc53185965"/>
      <w:bookmarkStart w:id="11503" w:name="_Toc57820451"/>
      <w:bookmarkStart w:id="11504" w:name="_Toc57821378"/>
      <w:bookmarkStart w:id="11505" w:name="_Toc61183654"/>
      <w:bookmarkStart w:id="11506" w:name="_Toc61184048"/>
      <w:bookmarkStart w:id="11507" w:name="_Toc61184440"/>
      <w:bookmarkStart w:id="11508" w:name="_Toc61184832"/>
      <w:bookmarkStart w:id="11509" w:name="_Toc61185222"/>
      <w:bookmarkStart w:id="11510" w:name="_Toc66386567"/>
      <w:bookmarkStart w:id="11511" w:name="_Toc74583525"/>
      <w:bookmarkStart w:id="11512" w:name="_Toc76542338"/>
      <w:bookmarkStart w:id="11513" w:name="_Toc82450320"/>
      <w:bookmarkStart w:id="11514" w:name="_Toc82450968"/>
      <w:bookmarkStart w:id="11515" w:name="_Toc89949357"/>
      <w:bookmarkStart w:id="11516" w:name="_Toc98755746"/>
      <w:bookmarkStart w:id="11517" w:name="_Toc98763338"/>
      <w:bookmarkStart w:id="11518" w:name="_Toc106184267"/>
      <w:bookmarkStart w:id="11519" w:name="_Toc130402289"/>
      <w:bookmarkStart w:id="11520" w:name="_Toc137532211"/>
      <w:bookmarkStart w:id="11521" w:name="_Toc138852712"/>
      <w:bookmarkStart w:id="11522" w:name="_Toc145529778"/>
      <w:bookmarkStart w:id="11523" w:name="_Toc155325738"/>
      <w:bookmarkStart w:id="11524" w:name="_Toc161655604"/>
      <w:bookmarkStart w:id="11525" w:name="_Toc169620939"/>
      <w:r>
        <w:t>12.1.1.3.2</w:t>
      </w:r>
      <w:r w:rsidR="00EB3109">
        <w:tab/>
      </w:r>
      <w:r>
        <w:t>Requirements</w:t>
      </w:r>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p>
    <w:p w14:paraId="4298F572" w14:textId="09DD1916" w:rsidR="00013F59" w:rsidRDefault="00013F59" w:rsidP="00013F59">
      <w:pPr>
        <w:pStyle w:val="Heading6"/>
      </w:pPr>
      <w:bookmarkStart w:id="11526" w:name="_Toc53185590"/>
      <w:bookmarkStart w:id="11527" w:name="_Toc53185966"/>
      <w:bookmarkStart w:id="11528" w:name="_Toc57820452"/>
      <w:bookmarkStart w:id="11529" w:name="_Toc57821379"/>
      <w:bookmarkStart w:id="11530" w:name="_Toc61183655"/>
      <w:bookmarkStart w:id="11531" w:name="_Toc61184049"/>
      <w:bookmarkStart w:id="11532" w:name="_Toc61184441"/>
      <w:bookmarkStart w:id="11533" w:name="_Toc61184833"/>
      <w:bookmarkStart w:id="11534" w:name="_Toc61185223"/>
      <w:bookmarkStart w:id="11535" w:name="_Toc66386568"/>
      <w:bookmarkStart w:id="11536" w:name="_Toc74583526"/>
      <w:bookmarkStart w:id="11537" w:name="_Toc76542339"/>
      <w:bookmarkStart w:id="11538" w:name="_Toc82450321"/>
      <w:bookmarkStart w:id="11539" w:name="_Toc82450969"/>
      <w:bookmarkStart w:id="11540" w:name="_Toc89949358"/>
      <w:bookmarkStart w:id="11541" w:name="_Toc98755747"/>
      <w:bookmarkStart w:id="11542" w:name="_Toc98763339"/>
      <w:bookmarkStart w:id="11543" w:name="_Toc106184268"/>
      <w:bookmarkStart w:id="11544" w:name="_Toc130402290"/>
      <w:bookmarkStart w:id="11545" w:name="_Toc137532212"/>
      <w:bookmarkStart w:id="11546" w:name="_Toc138852713"/>
      <w:bookmarkStart w:id="11547" w:name="_Toc145529779"/>
      <w:bookmarkStart w:id="11548" w:name="_Toc155325739"/>
      <w:bookmarkStart w:id="11549" w:name="_Toc161655605"/>
      <w:bookmarkStart w:id="11550" w:name="_Toc169620940"/>
      <w:r>
        <w:t>12.1.1.3.2.1</w:t>
      </w:r>
      <w:r w:rsidR="00EB3109">
        <w:tab/>
      </w:r>
      <w:r>
        <w:t>RRC connec</w:t>
      </w:r>
      <w:r w:rsidR="001C4F05">
        <w:t>tion release with redirection to NR</w:t>
      </w:r>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p>
    <w:p w14:paraId="207DF676" w14:textId="77777777" w:rsidR="004A33A8" w:rsidRPr="00A0597B" w:rsidRDefault="004A33A8" w:rsidP="004A33A8">
      <w:r w:rsidRPr="00A0597B">
        <w:t xml:space="preserve">The </w:t>
      </w:r>
      <w:r>
        <w:t>IAB-MT</w:t>
      </w:r>
      <w:r w:rsidRPr="00A0597B">
        <w:t xml:space="preserve"> shall be capable of performing the RRC connection release with redirection to the target NR cell within T</w:t>
      </w:r>
      <w:r w:rsidRPr="00A0597B">
        <w:rPr>
          <w:vertAlign w:val="subscript"/>
        </w:rPr>
        <w:t>connection_release_redirect_NR</w:t>
      </w:r>
      <w:r w:rsidRPr="00A0597B">
        <w:t>.</w:t>
      </w:r>
    </w:p>
    <w:p w14:paraId="1B64C1C5" w14:textId="7A51CD25" w:rsidR="004A33A8" w:rsidRPr="00A0597B" w:rsidRDefault="004A33A8" w:rsidP="004A33A8">
      <w:r w:rsidRPr="00A0597B">
        <w:t>The time delay (T</w:t>
      </w:r>
      <w:r w:rsidRPr="00A0597B">
        <w:rPr>
          <w:vertAlign w:val="subscript"/>
        </w:rPr>
        <w:t>connection_release_redirect_NR</w:t>
      </w:r>
      <w:r w:rsidRPr="00A0597B">
        <w:t>) is the time between the end of the last slot containing the RRC command, “</w:t>
      </w:r>
      <w:r w:rsidRPr="00A0597B">
        <w:rPr>
          <w:i/>
        </w:rPr>
        <w:t>RRCRelease</w:t>
      </w:r>
      <w:r w:rsidRPr="00A0597B">
        <w:t>” (TS 38.331 [</w:t>
      </w:r>
      <w:r w:rsidR="00B729A5">
        <w:t>15</w:t>
      </w:r>
      <w:r w:rsidRPr="00A0597B">
        <w:t xml:space="preserve">]) on the NR PDSCH and the time the </w:t>
      </w:r>
      <w:r>
        <w:t>IAB-MT</w:t>
      </w:r>
      <w:r w:rsidRPr="00A0597B">
        <w:t xml:space="preserve"> starts to send random access to the target NR cell. The time delay (T</w:t>
      </w:r>
      <w:r w:rsidRPr="00A0597B">
        <w:rPr>
          <w:vertAlign w:val="subscript"/>
        </w:rPr>
        <w:t>connection_release_redirect_NR</w:t>
      </w:r>
      <w:r w:rsidRPr="00A0597B">
        <w:t>) shall be less than:</w:t>
      </w:r>
    </w:p>
    <w:p w14:paraId="036A5F30" w14:textId="77777777" w:rsidR="004A33A8" w:rsidRPr="00A0597B" w:rsidRDefault="004A33A8" w:rsidP="004A33A8">
      <w:pPr>
        <w:pStyle w:val="EQ"/>
        <w:rPr>
          <w:vertAlign w:val="subscript"/>
        </w:rPr>
      </w:pPr>
      <w:r w:rsidRPr="00A0597B">
        <w:tab/>
        <w:t>T</w:t>
      </w:r>
      <w:r w:rsidRPr="00A0597B">
        <w:rPr>
          <w:vertAlign w:val="subscript"/>
        </w:rPr>
        <w:t>connection_release_redirect_NR</w:t>
      </w:r>
      <w:r w:rsidRPr="00A0597B">
        <w:t xml:space="preserve"> = T</w:t>
      </w:r>
      <w:r w:rsidRPr="00A0597B">
        <w:rPr>
          <w:vertAlign w:val="subscript"/>
        </w:rPr>
        <w:t xml:space="preserve">RRC_procedure_delay </w:t>
      </w:r>
      <w:r w:rsidRPr="00A0597B">
        <w:t>+ T</w:t>
      </w:r>
      <w:r w:rsidRPr="00A0597B">
        <w:rPr>
          <w:vertAlign w:val="subscript"/>
        </w:rPr>
        <w:t xml:space="preserve">identify-NR </w:t>
      </w:r>
      <w:r w:rsidRPr="00A0597B">
        <w:t>+ T</w:t>
      </w:r>
      <w:r w:rsidRPr="00A0597B">
        <w:rPr>
          <w:vertAlign w:val="subscript"/>
        </w:rPr>
        <w:t xml:space="preserve">SI-NR </w:t>
      </w:r>
      <w:r w:rsidRPr="00A0597B">
        <w:t>+ T</w:t>
      </w:r>
      <w:r w:rsidRPr="00A0597B">
        <w:rPr>
          <w:vertAlign w:val="subscript"/>
        </w:rPr>
        <w:t>RACH</w:t>
      </w:r>
    </w:p>
    <w:p w14:paraId="22B5E41F" w14:textId="77777777" w:rsidR="009F2BA2" w:rsidRPr="001A00BA" w:rsidRDefault="009F2BA2" w:rsidP="009F2BA2">
      <w:r w:rsidRPr="001A00BA">
        <w:t>The target NR cell shall be considered detetable when for each relevant SSB, the side conditions should be met that,</w:t>
      </w:r>
    </w:p>
    <w:p w14:paraId="36FD4CCF" w14:textId="2CCDC0A6" w:rsidR="009F2BA2" w:rsidRPr="001A00BA" w:rsidRDefault="009F2BA2" w:rsidP="009F2BA2">
      <w:pPr>
        <w:pStyle w:val="B10"/>
        <w:rPr>
          <w:lang w:val="en-US" w:eastAsia="ko-KR"/>
        </w:rPr>
      </w:pPr>
      <w:r>
        <w:rPr>
          <w:rFonts w:eastAsia="DengXian"/>
          <w:lang w:val="en-US" w:eastAsia="zh-CN"/>
        </w:rPr>
        <w:t>-</w:t>
      </w:r>
      <w:r>
        <w:rPr>
          <w:rFonts w:eastAsia="DengXian"/>
          <w:lang w:val="en-US" w:eastAsia="zh-CN"/>
        </w:rPr>
        <w:tab/>
      </w:r>
      <w:r w:rsidRPr="001A00BA">
        <w:rPr>
          <w:rFonts w:eastAsia="DengXian"/>
          <w:lang w:val="en-US" w:eastAsia="zh-CN"/>
        </w:rPr>
        <w:t xml:space="preserve">the conditions of </w:t>
      </w:r>
      <w:r w:rsidRPr="001A00BA">
        <w:rPr>
          <w:lang w:val="en-US" w:eastAsia="ko-KR"/>
        </w:rPr>
        <w:t xml:space="preserve">SSB_RP and SSB </w:t>
      </w:r>
      <w:r w:rsidRPr="001A00BA">
        <w:rPr>
          <w:lang w:val="en-US"/>
        </w:rPr>
        <w:t>Ês/Iot</w:t>
      </w:r>
      <w:r w:rsidRPr="001A00BA">
        <w:rPr>
          <w:lang w:val="en-US" w:eastAsia="ko-KR"/>
        </w:rPr>
        <w:t xml:space="preserve"> according to Annex </w:t>
      </w:r>
      <w:r>
        <w:rPr>
          <w:lang w:val="en-US" w:eastAsia="ko-KR"/>
        </w:rPr>
        <w:t>H.1.1.3</w:t>
      </w:r>
      <w:r w:rsidRPr="001A00BA">
        <w:rPr>
          <w:lang w:val="en-US" w:eastAsia="ko-KR"/>
        </w:rPr>
        <w:t xml:space="preserve"> for a corresponding </w:t>
      </w:r>
      <w:r>
        <w:rPr>
          <w:lang w:val="en-US" w:eastAsia="ko-KR"/>
        </w:rPr>
        <w:t>IAB-MT class and IAB type</w:t>
      </w:r>
      <w:r w:rsidRPr="001A00BA">
        <w:rPr>
          <w:rFonts w:eastAsia="DengXian"/>
          <w:lang w:val="en-US" w:eastAsia="zh-CN"/>
        </w:rPr>
        <w:t xml:space="preserve"> are fulfilled</w:t>
      </w:r>
      <w:r w:rsidRPr="001A00BA">
        <w:rPr>
          <w:lang w:val="en-US" w:eastAsia="ko-KR"/>
        </w:rPr>
        <w:t>.</w:t>
      </w:r>
      <w:r w:rsidRPr="001A00BA" w:rsidDel="002216F6">
        <w:rPr>
          <w:lang w:val="en-US" w:eastAsia="ko-KR"/>
        </w:rPr>
        <w:t xml:space="preserve"> </w:t>
      </w:r>
    </w:p>
    <w:p w14:paraId="2E7868FB" w14:textId="77777777" w:rsidR="009F2BA2" w:rsidRPr="001A00BA" w:rsidRDefault="009F2BA2" w:rsidP="009F2BA2">
      <w:r w:rsidRPr="001A00BA">
        <w:t>T</w:t>
      </w:r>
      <w:r w:rsidRPr="001A00BA">
        <w:rPr>
          <w:vertAlign w:val="subscript"/>
        </w:rPr>
        <w:t>RRC_procedure_delay</w:t>
      </w:r>
      <w:r w:rsidRPr="001A00BA">
        <w:t>: It is the RRC procedure delay for processing the received message “</w:t>
      </w:r>
      <w:r w:rsidRPr="001A00BA">
        <w:rPr>
          <w:i/>
        </w:rPr>
        <w:t>RRCRelease</w:t>
      </w:r>
      <w:r w:rsidRPr="001A00BA">
        <w:t>” as defined in clause 6.2.2 of TS 38.331 [15].</w:t>
      </w:r>
    </w:p>
    <w:p w14:paraId="2A499DD9" w14:textId="77777777" w:rsidR="004A33A8" w:rsidRPr="00A0597B" w:rsidRDefault="004A33A8" w:rsidP="004A33A8">
      <w:r w:rsidRPr="00A0597B">
        <w:t>T</w:t>
      </w:r>
      <w:r w:rsidRPr="00A0597B">
        <w:rPr>
          <w:vertAlign w:val="subscript"/>
        </w:rPr>
        <w:t>identify-NR</w:t>
      </w:r>
      <w:r w:rsidRPr="00A0597B">
        <w:t xml:space="preserve">: It is the time to identify the target NR cell and depends on the frequency range (FR) of the target NR cell. It is defined in </w:t>
      </w:r>
      <w:r w:rsidRPr="00A0597B">
        <w:rPr>
          <w:lang w:eastAsia="zh-CN"/>
        </w:rPr>
        <w:t>T</w:t>
      </w:r>
      <w:r w:rsidRPr="00A0597B">
        <w:t xml:space="preserve">able </w:t>
      </w:r>
      <w:r>
        <w:t>12</w:t>
      </w:r>
      <w:r w:rsidRPr="00A0597B">
        <w:t>.</w:t>
      </w:r>
      <w:r>
        <w:t>1</w:t>
      </w:r>
      <w:r w:rsidRPr="00A0597B">
        <w:t>.</w:t>
      </w:r>
      <w:r>
        <w:t>1</w:t>
      </w:r>
      <w:r w:rsidRPr="00A0597B">
        <w:t>.</w:t>
      </w:r>
      <w:r>
        <w:t>3</w:t>
      </w:r>
      <w:r w:rsidRPr="00A0597B">
        <w:t>.</w:t>
      </w:r>
      <w:r>
        <w:t>2</w:t>
      </w:r>
      <w:r w:rsidRPr="00A0597B">
        <w:t>-1. Note that T</w:t>
      </w:r>
      <w:r w:rsidRPr="00A0597B">
        <w:rPr>
          <w:vertAlign w:val="subscript"/>
        </w:rPr>
        <w:t>identify-NR</w:t>
      </w:r>
      <w:r w:rsidRPr="00A0597B">
        <w:t xml:space="preserve"> = T</w:t>
      </w:r>
      <w:r w:rsidRPr="00A0597B">
        <w:rPr>
          <w:vertAlign w:val="subscript"/>
        </w:rPr>
        <w:t>PSS/SSS-sync</w:t>
      </w:r>
      <w:r w:rsidRPr="00A0597B">
        <w:t xml:space="preserve"> + T</w:t>
      </w:r>
      <w:r w:rsidRPr="00A0597B">
        <w:rPr>
          <w:vertAlign w:val="subscript"/>
        </w:rPr>
        <w:t>meas</w:t>
      </w:r>
      <w:r w:rsidRPr="00A0597B">
        <w:t>, in which T</w:t>
      </w:r>
      <w:r w:rsidRPr="00A0597B">
        <w:rPr>
          <w:vertAlign w:val="subscript"/>
        </w:rPr>
        <w:t>PSS/SSS-sync</w:t>
      </w:r>
      <w:r w:rsidRPr="00A0597B">
        <w:t xml:space="preserve"> is the cell search time and T</w:t>
      </w:r>
      <w:r w:rsidRPr="00A0597B">
        <w:rPr>
          <w:vertAlign w:val="subscript"/>
        </w:rPr>
        <w:t>meas</w:t>
      </w:r>
      <w:r w:rsidRPr="00A0597B">
        <w:t xml:space="preserve"> is the measurement time due to cell selection criteria evaluation.</w:t>
      </w:r>
    </w:p>
    <w:p w14:paraId="6348A5D0" w14:textId="69ACE95A" w:rsidR="004A33A8" w:rsidRPr="00A0597B" w:rsidRDefault="004A33A8" w:rsidP="004A33A8">
      <w:r w:rsidRPr="00A0597B">
        <w:t>T</w:t>
      </w:r>
      <w:r w:rsidRPr="00A0597B">
        <w:rPr>
          <w:vertAlign w:val="subscript"/>
        </w:rPr>
        <w:t>SI-NR</w:t>
      </w:r>
      <w:r w:rsidRPr="00A0597B">
        <w:t xml:space="preserve">: It is the time required for acquiring all the relevant system information of the target NR cell. This time depends upon whether the </w:t>
      </w:r>
      <w:r>
        <w:t>IAB-MT</w:t>
      </w:r>
      <w:r w:rsidRPr="00A0597B">
        <w:t xml:space="preserve"> is provided with the relevant system information of the target NR cell or not by the old NR cell before the RRC connection is released. </w:t>
      </w:r>
      <w:bookmarkStart w:id="11551" w:name="_Hlk514061496"/>
    </w:p>
    <w:p w14:paraId="750E1438" w14:textId="1361BC54" w:rsidR="004A33A8" w:rsidRPr="00A0597B" w:rsidRDefault="004A33A8" w:rsidP="004A33A8">
      <w:pPr>
        <w:rPr>
          <w:rFonts w:eastAsia="Malgun Gothic"/>
        </w:rPr>
      </w:pPr>
      <w:r w:rsidRPr="00A0597B">
        <w:t>T</w:t>
      </w:r>
      <w:r w:rsidRPr="00A0597B">
        <w:rPr>
          <w:vertAlign w:val="subscript"/>
        </w:rPr>
        <w:t>RACH</w:t>
      </w:r>
      <w:r w:rsidRPr="00A0597B">
        <w:rPr>
          <w:vertAlign w:val="subscript"/>
          <w:lang w:eastAsia="zh-CN"/>
        </w:rPr>
        <w:t xml:space="preserve">: </w:t>
      </w:r>
      <w:r w:rsidRPr="00A0597B">
        <w:t>It is the delay uncertainty in acquiring the first available PRACH occasion in the target NR cell. T</w:t>
      </w:r>
      <w:r w:rsidRPr="00A0597B">
        <w:rPr>
          <w:vertAlign w:val="subscript"/>
        </w:rPr>
        <w:t>RACH</w:t>
      </w:r>
      <w:r w:rsidRPr="00A0597B">
        <w:t xml:space="preserve"> can be up to the summation of SSB to PRACH occasion association period and 10 ms. SSB to PRACH occasion associated period is defined in </w:t>
      </w:r>
      <w:r>
        <w:t>clause 14</w:t>
      </w:r>
      <w:r w:rsidRPr="00A0597B">
        <w:t xml:space="preserve"> of TS 38.213 [</w:t>
      </w:r>
      <w:r w:rsidR="00954C1E">
        <w:t>10</w:t>
      </w:r>
      <w:r w:rsidRPr="00A0597B">
        <w:t>].</w:t>
      </w:r>
    </w:p>
    <w:p w14:paraId="5806AF3A" w14:textId="7D336E9D" w:rsidR="004A33A8" w:rsidRPr="00131C75" w:rsidRDefault="004A33A8" w:rsidP="00131C75">
      <w:r w:rsidRPr="00A0597B">
        <w:t>T</w:t>
      </w:r>
      <w:r w:rsidRPr="00A0597B">
        <w:rPr>
          <w:vertAlign w:val="subscript"/>
        </w:rPr>
        <w:t>rs</w:t>
      </w:r>
      <w:r w:rsidRPr="00A0597B">
        <w:t xml:space="preserve"> is the SMTC periodicity of the target NR cell if the </w:t>
      </w:r>
      <w:r>
        <w:t>IAB-MT</w:t>
      </w:r>
      <w:r w:rsidRPr="00A0597B">
        <w:t xml:space="preserve"> has been provided with an SMTC configuration for the target cell in the redirection command, otherwise T</w:t>
      </w:r>
      <w:r w:rsidRPr="00A0597B">
        <w:rPr>
          <w:vertAlign w:val="subscript"/>
        </w:rPr>
        <w:t>rs</w:t>
      </w:r>
      <w:r w:rsidRPr="00A0597B">
        <w:t xml:space="preserve"> is the SMTC periodicity configured in the </w:t>
      </w:r>
      <w:r w:rsidRPr="00A0597B">
        <w:rPr>
          <w:i/>
        </w:rPr>
        <w:t>measObjectNR</w:t>
      </w:r>
      <w:r w:rsidRPr="00A0597B">
        <w:t xml:space="preserve"> having the same SSB frequency and subcarrier spacing configured for the RRC connection release with redirection. </w:t>
      </w:r>
      <w:r w:rsidR="00B334F7" w:rsidRPr="002E58A9">
        <w:t xml:space="preserve">If the IAB-MT is not capable of 4 SMTC configurations per frequency [15], then the requirements shall apply provided that the IAB-MT is configured with only one SMTC configuration on carrier configured configured for RRC connection release with redirection. If the IAB-MT has been provided with higher layer signaling of </w:t>
      </w:r>
      <w:r w:rsidR="00B334F7" w:rsidRPr="002E58A9">
        <w:rPr>
          <w:i/>
        </w:rPr>
        <w:t>smtcj</w:t>
      </w:r>
      <w:r w:rsidR="00B334F7" w:rsidRPr="002E58A9">
        <w:t>, where 1≤</w:t>
      </w:r>
      <w:r w:rsidR="00B334F7" w:rsidRPr="002E58A9">
        <w:rPr>
          <w:i/>
          <w:iCs/>
        </w:rPr>
        <w:t>j</w:t>
      </w:r>
      <w:r w:rsidR="00B334F7" w:rsidRPr="002E58A9">
        <w:t>≤4 [15] and is also capable of 4 SMTC configurations per frequency [15], then T</w:t>
      </w:r>
      <w:r w:rsidR="00B334F7" w:rsidRPr="002E58A9">
        <w:rPr>
          <w:vertAlign w:val="subscript"/>
        </w:rPr>
        <w:t>smtc</w:t>
      </w:r>
      <w:r w:rsidR="00B334F7" w:rsidRPr="002E58A9">
        <w:t xml:space="preserve"> follows </w:t>
      </w:r>
      <w:r w:rsidR="00B334F7" w:rsidRPr="002E58A9">
        <w:rPr>
          <w:i/>
        </w:rPr>
        <w:t>smtcj</w:t>
      </w:r>
      <w:r w:rsidR="00B334F7" w:rsidRPr="002E58A9">
        <w:t xml:space="preserve"> according</w:t>
      </w:r>
      <w:r w:rsidR="00B334F7" w:rsidRPr="00885F53">
        <w:t xml:space="preserve"> to the physical cell ID of the target cell</w:t>
      </w:r>
      <w:r w:rsidR="00B334F7">
        <w:t xml:space="preserve">. </w:t>
      </w:r>
      <w:r w:rsidRPr="00A0597B">
        <w:t xml:space="preserve">If the </w:t>
      </w:r>
      <w:r>
        <w:t>IAB-MT</w:t>
      </w:r>
      <w:r w:rsidRPr="00A0597B">
        <w:t xml:space="preserve"> is not provided with SMTC configuration or measurement object for the frequency which is also configured for the RRC connection release with redirection then</w:t>
      </w:r>
      <w:r w:rsidR="00131C75">
        <w:t xml:space="preserve"> </w:t>
      </w:r>
      <w:r w:rsidRPr="0096616C">
        <w:t>the requirement in this clause is applied with T</w:t>
      </w:r>
      <w:r w:rsidRPr="0096616C">
        <w:rPr>
          <w:vertAlign w:val="subscript"/>
        </w:rPr>
        <w:t>rs</w:t>
      </w:r>
      <w:r w:rsidRPr="0096616C">
        <w:t> = 16</w:t>
      </w:r>
      <w:r w:rsidRPr="00131C75">
        <w:t xml:space="preserve">0 ms </w:t>
      </w:r>
      <w:r w:rsidRPr="00131C75">
        <w:rPr>
          <w:lang w:eastAsia="zh-CN"/>
        </w:rPr>
        <w:t>if</w:t>
      </w:r>
      <w:r w:rsidRPr="00131C75">
        <w:t xml:space="preserve"> the SSB transmission periodicity is not larger than 160 ms</w:t>
      </w:r>
      <w:r w:rsidR="0096616C" w:rsidRPr="00131C75">
        <w:rPr>
          <w:lang w:eastAsia="zh-CN"/>
        </w:rPr>
        <w:t>.</w:t>
      </w:r>
      <w:r w:rsidRPr="00131C75">
        <w:t xml:space="preserve"> </w:t>
      </w:r>
    </w:p>
    <w:p w14:paraId="137D3451" w14:textId="10BA6E9A" w:rsidR="004A33A8" w:rsidRDefault="00C60E58" w:rsidP="00C60E58">
      <w:pPr>
        <w:pStyle w:val="B10"/>
        <w:rPr>
          <w:lang w:eastAsia="ko-KR"/>
        </w:rPr>
      </w:pPr>
      <w:r>
        <w:t>-</w:t>
      </w:r>
      <w:r>
        <w:tab/>
      </w:r>
      <w:r w:rsidR="0014104B">
        <w:t>T</w:t>
      </w:r>
      <w:r w:rsidR="004A33A8" w:rsidRPr="00A0597B">
        <w:t xml:space="preserve">here is no requirement if the SSB transmission periodicity is larger than </w:t>
      </w:r>
      <w:r w:rsidR="004A33A8">
        <w:t>16</w:t>
      </w:r>
      <w:r w:rsidR="004A33A8" w:rsidRPr="00A0597B">
        <w:t>0ms</w:t>
      </w:r>
      <w:r w:rsidR="004A33A8" w:rsidRPr="00A0597B">
        <w:rPr>
          <w:lang w:eastAsia="ko-KR"/>
        </w:rPr>
        <w:t>.</w:t>
      </w:r>
    </w:p>
    <w:p w14:paraId="5ADEF44B" w14:textId="77777777" w:rsidR="006373FB" w:rsidRPr="00A0597B" w:rsidRDefault="006373FB" w:rsidP="006373FB">
      <w:pPr>
        <w:rPr>
          <w:lang w:eastAsia="ko-KR"/>
        </w:rPr>
      </w:pPr>
    </w:p>
    <w:bookmarkEnd w:id="11551"/>
    <w:p w14:paraId="454CBEA6" w14:textId="77777777" w:rsidR="004A33A8" w:rsidRPr="00885F53" w:rsidRDefault="004A33A8" w:rsidP="004A33A8">
      <w:pPr>
        <w:pStyle w:val="TH"/>
        <w:spacing w:after="120"/>
        <w:jc w:val="left"/>
      </w:pPr>
      <w:r w:rsidRPr="00885F53">
        <w:t xml:space="preserve">Table </w:t>
      </w:r>
      <w:r>
        <w:t>12</w:t>
      </w:r>
      <w:r w:rsidRPr="00885F53">
        <w:t>.</w:t>
      </w:r>
      <w:r>
        <w:t>1</w:t>
      </w:r>
      <w:r w:rsidRPr="00885F53">
        <w:t>.</w:t>
      </w:r>
      <w:r>
        <w:t>1</w:t>
      </w:r>
      <w:r w:rsidRPr="00885F53">
        <w:t>.</w:t>
      </w:r>
      <w:r>
        <w:t>3</w:t>
      </w:r>
      <w:r w:rsidRPr="00885F53">
        <w:t>.</w:t>
      </w:r>
      <w:r>
        <w:t>2</w:t>
      </w:r>
      <w:r w:rsidRPr="00885F53">
        <w:t>-1: Time to identify target NR cell for RRC connection release with redirection to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70"/>
        <w:gridCol w:w="5528"/>
      </w:tblGrid>
      <w:tr w:rsidR="004A33A8" w:rsidRPr="00D04670" w14:paraId="27FE0441"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2C3ABB20" w14:textId="77777777" w:rsidR="004A33A8" w:rsidRPr="00D04670" w:rsidRDefault="004A33A8" w:rsidP="00A4061E">
            <w:pPr>
              <w:pStyle w:val="TAH"/>
              <w:rPr>
                <w:szCs w:val="18"/>
              </w:rPr>
            </w:pPr>
            <w:r w:rsidRPr="00D04670">
              <w:rPr>
                <w:szCs w:val="18"/>
              </w:rPr>
              <w:t>Frequency range (FR) of target NR cell</w:t>
            </w:r>
          </w:p>
        </w:tc>
        <w:tc>
          <w:tcPr>
            <w:tcW w:w="5528" w:type="dxa"/>
            <w:tcBorders>
              <w:top w:val="single" w:sz="4" w:space="0" w:color="auto"/>
              <w:left w:val="single" w:sz="4" w:space="0" w:color="auto"/>
              <w:bottom w:val="single" w:sz="4" w:space="0" w:color="auto"/>
              <w:right w:val="single" w:sz="4" w:space="0" w:color="auto"/>
            </w:tcBorders>
            <w:hideMark/>
          </w:tcPr>
          <w:p w14:paraId="642985C7" w14:textId="77777777" w:rsidR="004A33A8" w:rsidRPr="00D04670" w:rsidRDefault="004A33A8" w:rsidP="00A4061E">
            <w:pPr>
              <w:pStyle w:val="TAH"/>
              <w:rPr>
                <w:szCs w:val="18"/>
              </w:rPr>
            </w:pPr>
            <w:r w:rsidRPr="00D04670">
              <w:rPr>
                <w:szCs w:val="18"/>
              </w:rPr>
              <w:t>T</w:t>
            </w:r>
            <w:r w:rsidRPr="00D04670">
              <w:rPr>
                <w:szCs w:val="18"/>
                <w:vertAlign w:val="subscript"/>
              </w:rPr>
              <w:t>identify-NR</w:t>
            </w:r>
          </w:p>
        </w:tc>
      </w:tr>
      <w:tr w:rsidR="004A33A8" w:rsidRPr="00D04670" w14:paraId="003D8088"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56F5E6BD" w14:textId="77777777" w:rsidR="004A33A8" w:rsidRPr="00D04670" w:rsidRDefault="004A33A8" w:rsidP="00EB3109">
            <w:pPr>
              <w:pStyle w:val="TAL"/>
            </w:pPr>
            <w:r w:rsidRPr="00D04670">
              <w:t>FR1</w:t>
            </w:r>
          </w:p>
        </w:tc>
        <w:tc>
          <w:tcPr>
            <w:tcW w:w="5528" w:type="dxa"/>
            <w:tcBorders>
              <w:top w:val="single" w:sz="4" w:space="0" w:color="auto"/>
              <w:left w:val="single" w:sz="4" w:space="0" w:color="auto"/>
              <w:bottom w:val="single" w:sz="4" w:space="0" w:color="auto"/>
              <w:right w:val="single" w:sz="4" w:space="0" w:color="auto"/>
            </w:tcBorders>
            <w:hideMark/>
          </w:tcPr>
          <w:p w14:paraId="32A1B22F" w14:textId="77777777" w:rsidR="004A33A8" w:rsidRPr="00D04670" w:rsidRDefault="004A33A8" w:rsidP="00EB3109">
            <w:pPr>
              <w:pStyle w:val="TAC"/>
            </w:pPr>
            <w:r w:rsidRPr="00D04670">
              <w:t>MAX (</w:t>
            </w:r>
            <w:r>
              <w:t>544</w:t>
            </w:r>
            <w:r w:rsidRPr="00D04670">
              <w:t>0 ms, 11</w:t>
            </w:r>
            <w:r>
              <w:sym w:font="Symbol" w:char="F0B4"/>
            </w:r>
            <w:r w:rsidRPr="00D04670">
              <w:t>T</w:t>
            </w:r>
            <w:r w:rsidRPr="00D04670">
              <w:rPr>
                <w:vertAlign w:val="subscript"/>
              </w:rPr>
              <w:t>rs</w:t>
            </w:r>
            <w:r w:rsidRPr="00D04670">
              <w:t>)</w:t>
            </w:r>
          </w:p>
        </w:tc>
      </w:tr>
      <w:tr w:rsidR="004A33A8" w:rsidRPr="00D04670" w14:paraId="38A9BDA0" w14:textId="77777777" w:rsidTr="00A4061E">
        <w:trPr>
          <w:jc w:val="center"/>
        </w:trPr>
        <w:tc>
          <w:tcPr>
            <w:tcW w:w="3670" w:type="dxa"/>
            <w:tcBorders>
              <w:top w:val="single" w:sz="4" w:space="0" w:color="auto"/>
              <w:left w:val="single" w:sz="4" w:space="0" w:color="auto"/>
              <w:bottom w:val="single" w:sz="4" w:space="0" w:color="auto"/>
              <w:right w:val="single" w:sz="4" w:space="0" w:color="auto"/>
            </w:tcBorders>
            <w:hideMark/>
          </w:tcPr>
          <w:p w14:paraId="52789182" w14:textId="571E7569" w:rsidR="004A33A8" w:rsidRPr="00D04670" w:rsidRDefault="00080BA9" w:rsidP="00EB3109">
            <w:pPr>
              <w:pStyle w:val="TAL"/>
            </w:pPr>
            <w:r w:rsidRPr="00FF4117">
              <w:t>FR2</w:t>
            </w:r>
            <w:r>
              <w:t>-1</w:t>
            </w:r>
          </w:p>
        </w:tc>
        <w:tc>
          <w:tcPr>
            <w:tcW w:w="5528" w:type="dxa"/>
            <w:tcBorders>
              <w:top w:val="single" w:sz="4" w:space="0" w:color="auto"/>
              <w:left w:val="single" w:sz="4" w:space="0" w:color="auto"/>
              <w:bottom w:val="single" w:sz="4" w:space="0" w:color="auto"/>
              <w:right w:val="single" w:sz="4" w:space="0" w:color="auto"/>
            </w:tcBorders>
            <w:hideMark/>
          </w:tcPr>
          <w:p w14:paraId="76731997" w14:textId="77777777" w:rsidR="004A33A8" w:rsidRPr="00D04670" w:rsidRDefault="004A33A8" w:rsidP="00EB3109">
            <w:pPr>
              <w:pStyle w:val="TAC"/>
            </w:pPr>
            <w:r w:rsidRPr="00D04670">
              <w:t>MAX (</w:t>
            </w:r>
            <w:r>
              <w:t>7</w:t>
            </w:r>
            <w:r w:rsidRPr="00D04670">
              <w:t>0</w:t>
            </w:r>
            <w:r>
              <w:t>40</w:t>
            </w:r>
            <w:r w:rsidRPr="00D04670">
              <w:t xml:space="preserve"> ms, 8</w:t>
            </w:r>
            <w:r>
              <w:sym w:font="Symbol" w:char="F0B4"/>
            </w:r>
            <w:r w:rsidRPr="00D04670">
              <w:t>11</w:t>
            </w:r>
            <w:r>
              <w:sym w:font="Symbol" w:char="F0B4"/>
            </w:r>
            <w:r w:rsidRPr="00D04670">
              <w:t>T</w:t>
            </w:r>
            <w:r w:rsidRPr="00D04670">
              <w:rPr>
                <w:vertAlign w:val="subscript"/>
              </w:rPr>
              <w:t>rs</w:t>
            </w:r>
            <w:r w:rsidRPr="00D04670">
              <w:t>)</w:t>
            </w:r>
          </w:p>
        </w:tc>
      </w:tr>
    </w:tbl>
    <w:p w14:paraId="01AF7C88" w14:textId="77777777" w:rsidR="00641611" w:rsidRPr="001C4F05" w:rsidRDefault="00641611" w:rsidP="00357409"/>
    <w:p w14:paraId="0BFBEA79" w14:textId="679618C3" w:rsidR="00334C0D" w:rsidRPr="00295C2F" w:rsidRDefault="00083A52" w:rsidP="00EB3109">
      <w:pPr>
        <w:pStyle w:val="Heading2"/>
      </w:pPr>
      <w:bookmarkStart w:id="11552" w:name="_Toc53185591"/>
      <w:bookmarkStart w:id="11553" w:name="_Toc53185967"/>
      <w:bookmarkStart w:id="11554" w:name="_Toc57820453"/>
      <w:bookmarkStart w:id="11555" w:name="_Toc57821380"/>
      <w:bookmarkStart w:id="11556" w:name="_Toc61183656"/>
      <w:bookmarkStart w:id="11557" w:name="_Toc61184050"/>
      <w:bookmarkStart w:id="11558" w:name="_Toc61184442"/>
      <w:bookmarkStart w:id="11559" w:name="_Toc61184834"/>
      <w:bookmarkStart w:id="11560" w:name="_Toc61185224"/>
      <w:bookmarkStart w:id="11561" w:name="_Toc66386569"/>
      <w:bookmarkStart w:id="11562" w:name="_Toc74583527"/>
      <w:bookmarkStart w:id="11563" w:name="_Toc76542340"/>
      <w:bookmarkStart w:id="11564" w:name="_Toc82450322"/>
      <w:bookmarkStart w:id="11565" w:name="_Toc82450970"/>
      <w:bookmarkStart w:id="11566" w:name="_Toc89949359"/>
      <w:bookmarkStart w:id="11567" w:name="_Toc98755748"/>
      <w:bookmarkStart w:id="11568" w:name="_Toc98763340"/>
      <w:bookmarkStart w:id="11569" w:name="_Toc106184269"/>
      <w:bookmarkStart w:id="11570" w:name="_Toc130402291"/>
      <w:bookmarkStart w:id="11571" w:name="_Toc137532213"/>
      <w:bookmarkStart w:id="11572" w:name="_Toc138852714"/>
      <w:bookmarkStart w:id="11573" w:name="_Toc145529780"/>
      <w:bookmarkStart w:id="11574" w:name="_Toc155325740"/>
      <w:bookmarkStart w:id="11575" w:name="_Toc161655606"/>
      <w:bookmarkStart w:id="11576" w:name="_Toc169620941"/>
      <w:r>
        <w:t>1</w:t>
      </w:r>
      <w:r w:rsidR="00B1470A">
        <w:t>2</w:t>
      </w:r>
      <w:r>
        <w:t>.</w:t>
      </w:r>
      <w:r w:rsidR="00B1470A">
        <w:t>2</w:t>
      </w:r>
      <w:r w:rsidR="00EB3109">
        <w:tab/>
      </w:r>
      <w:r>
        <w:t>Timing</w:t>
      </w:r>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p>
    <w:p w14:paraId="44892771" w14:textId="1221AF53" w:rsidR="00C8152E" w:rsidRPr="00EB3109" w:rsidRDefault="00083A52" w:rsidP="00EB3109">
      <w:pPr>
        <w:pStyle w:val="Heading3"/>
      </w:pPr>
      <w:bookmarkStart w:id="11577" w:name="_Toc53185592"/>
      <w:bookmarkStart w:id="11578" w:name="_Toc53185968"/>
      <w:bookmarkStart w:id="11579" w:name="_Toc57820454"/>
      <w:bookmarkStart w:id="11580" w:name="_Toc57821381"/>
      <w:bookmarkStart w:id="11581" w:name="_Toc61183657"/>
      <w:bookmarkStart w:id="11582" w:name="_Toc61184051"/>
      <w:bookmarkStart w:id="11583" w:name="_Toc61184443"/>
      <w:bookmarkStart w:id="11584" w:name="_Toc61184835"/>
      <w:bookmarkStart w:id="11585" w:name="_Toc61185225"/>
      <w:bookmarkStart w:id="11586" w:name="_Toc66386570"/>
      <w:bookmarkStart w:id="11587" w:name="_Toc74583528"/>
      <w:bookmarkStart w:id="11588" w:name="_Toc76542341"/>
      <w:bookmarkStart w:id="11589" w:name="_Toc82450323"/>
      <w:bookmarkStart w:id="11590" w:name="_Toc82450971"/>
      <w:bookmarkStart w:id="11591" w:name="_Toc89949360"/>
      <w:bookmarkStart w:id="11592" w:name="_Toc98755749"/>
      <w:bookmarkStart w:id="11593" w:name="_Toc98763341"/>
      <w:bookmarkStart w:id="11594" w:name="_Toc106184270"/>
      <w:bookmarkStart w:id="11595" w:name="_Toc130402292"/>
      <w:bookmarkStart w:id="11596" w:name="_Toc137532214"/>
      <w:bookmarkStart w:id="11597" w:name="_Toc138852715"/>
      <w:bookmarkStart w:id="11598" w:name="_Toc145529781"/>
      <w:bookmarkStart w:id="11599" w:name="_Toc155325741"/>
      <w:bookmarkStart w:id="11600" w:name="_Toc161655607"/>
      <w:bookmarkStart w:id="11601" w:name="_Toc169620942"/>
      <w:r>
        <w:t>1</w:t>
      </w:r>
      <w:r w:rsidR="00B1470A">
        <w:t>2</w:t>
      </w:r>
      <w:r>
        <w:t>.</w:t>
      </w:r>
      <w:r w:rsidR="00B1470A">
        <w:t>2.</w:t>
      </w:r>
      <w:r>
        <w:t>1</w:t>
      </w:r>
      <w:r w:rsidR="00EB3109">
        <w:tab/>
      </w:r>
      <w:r w:rsidR="0098572F">
        <w:t>IAB-</w:t>
      </w:r>
      <w:r>
        <w:t>MT transmit timing</w:t>
      </w:r>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p>
    <w:p w14:paraId="5CBAE880" w14:textId="73622025" w:rsidR="00C8152E" w:rsidRPr="004E1253" w:rsidRDefault="00C8152E" w:rsidP="00C8152E">
      <w:pPr>
        <w:pStyle w:val="Heading4"/>
        <w:rPr>
          <w:rFonts w:eastAsia="SimSun"/>
          <w:b/>
          <w:bCs/>
        </w:rPr>
      </w:pPr>
      <w:bookmarkStart w:id="11602" w:name="_Toc53185593"/>
      <w:bookmarkStart w:id="11603" w:name="_Toc53185969"/>
      <w:bookmarkStart w:id="11604" w:name="_Toc57820455"/>
      <w:bookmarkStart w:id="11605" w:name="_Toc57821382"/>
      <w:bookmarkStart w:id="11606" w:name="_Toc61183658"/>
      <w:bookmarkStart w:id="11607" w:name="_Toc61184052"/>
      <w:bookmarkStart w:id="11608" w:name="_Toc61184444"/>
      <w:bookmarkStart w:id="11609" w:name="_Toc61184836"/>
      <w:bookmarkStart w:id="11610" w:name="_Toc61185226"/>
      <w:bookmarkStart w:id="11611" w:name="_Toc66386571"/>
      <w:bookmarkStart w:id="11612" w:name="_Toc74583529"/>
      <w:bookmarkStart w:id="11613" w:name="_Toc76542342"/>
      <w:bookmarkStart w:id="11614" w:name="_Toc82450324"/>
      <w:bookmarkStart w:id="11615" w:name="_Toc82450972"/>
      <w:bookmarkStart w:id="11616" w:name="_Toc89949361"/>
      <w:bookmarkStart w:id="11617" w:name="_Toc98755750"/>
      <w:bookmarkStart w:id="11618" w:name="_Toc98763342"/>
      <w:bookmarkStart w:id="11619" w:name="_Toc106184271"/>
      <w:bookmarkStart w:id="11620" w:name="_Toc130402293"/>
      <w:bookmarkStart w:id="11621" w:name="_Toc137532215"/>
      <w:bookmarkStart w:id="11622" w:name="_Toc138852716"/>
      <w:bookmarkStart w:id="11623" w:name="_Toc145529782"/>
      <w:bookmarkStart w:id="11624" w:name="_Toc155325742"/>
      <w:bookmarkStart w:id="11625" w:name="_Toc161655608"/>
      <w:bookmarkStart w:id="11626" w:name="_Toc169620943"/>
      <w:r w:rsidRPr="004E1253">
        <w:rPr>
          <w:rFonts w:eastAsia="SimSun"/>
        </w:rPr>
        <w:t>12.2.1.1</w:t>
      </w:r>
      <w:r w:rsidR="00EB3109">
        <w:tab/>
      </w:r>
      <w:r w:rsidRPr="004E1253">
        <w:rPr>
          <w:rFonts w:eastAsia="SimSun"/>
        </w:rPr>
        <w:t>Introduction</w:t>
      </w:r>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p>
    <w:p w14:paraId="274BF629" w14:textId="77777777" w:rsidR="00F43639" w:rsidRPr="00885F53" w:rsidRDefault="00F43639" w:rsidP="00F43639">
      <w:pPr>
        <w:rPr>
          <w:rFonts w:cs="v4.2.0"/>
          <w:lang w:eastAsia="zh-CN"/>
        </w:rPr>
      </w:pPr>
      <w:bookmarkStart w:id="11627" w:name="_Toc535475929"/>
      <w:bookmarkStart w:id="11628" w:name="_Toc53185594"/>
      <w:bookmarkStart w:id="11629" w:name="_Toc53185970"/>
      <w:bookmarkStart w:id="11630" w:name="_Toc57820456"/>
      <w:bookmarkStart w:id="11631" w:name="_Toc57821383"/>
      <w:bookmarkStart w:id="11632" w:name="_Toc61183659"/>
      <w:bookmarkStart w:id="11633" w:name="_Toc61184053"/>
      <w:bookmarkStart w:id="11634" w:name="_Toc61184445"/>
      <w:bookmarkStart w:id="11635" w:name="_Toc61184837"/>
      <w:bookmarkStart w:id="11636" w:name="_Toc61185227"/>
      <w:bookmarkStart w:id="11637" w:name="_Toc66386572"/>
      <w:bookmarkStart w:id="11638" w:name="_Toc74583530"/>
      <w:bookmarkStart w:id="11639" w:name="_Toc76542343"/>
      <w:bookmarkStart w:id="11640" w:name="_Toc82450325"/>
      <w:bookmarkStart w:id="11641" w:name="_Toc82450973"/>
      <w:bookmarkStart w:id="11642" w:name="_Toc89949362"/>
      <w:bookmarkStart w:id="11643" w:name="_Toc98755751"/>
      <w:r w:rsidRPr="00885F53">
        <w:rPr>
          <w:rFonts w:cs="v4.2.0"/>
        </w:rPr>
        <w:t xml:space="preserve">The </w:t>
      </w:r>
      <w:r>
        <w:rPr>
          <w:rFonts w:cs="v4.2.0"/>
        </w:rPr>
        <w:t>IAB-MT</w:t>
      </w:r>
      <w:r w:rsidRPr="00885F53">
        <w:rPr>
          <w:rFonts w:cs="v4.2.0"/>
        </w:rPr>
        <w:t xml:space="preserve"> shall have capability to follow the frame timing change of the </w:t>
      </w:r>
      <w:r w:rsidRPr="00885F53">
        <w:t>reference cell</w:t>
      </w:r>
      <w:r w:rsidRPr="00885F53">
        <w:rPr>
          <w:rFonts w:cs="v4.2.0"/>
        </w:rPr>
        <w:t xml:space="preserve"> in connected </w:t>
      </w:r>
      <w:r w:rsidRPr="00885F53">
        <w:t>state</w:t>
      </w:r>
      <w:r w:rsidRPr="00885F53">
        <w:rPr>
          <w:rFonts w:cs="v4.2.0"/>
        </w:rPr>
        <w:t>. The uplink frame transmission takes place</w:t>
      </w:r>
      <w:r w:rsidRPr="00885F53">
        <w:rPr>
          <w:rFonts w:cs="v4.2.0"/>
          <w:vertAlign w:val="subscript"/>
        </w:rPr>
        <w:t xml:space="preserve"> </w:t>
      </w:r>
      <w:r w:rsidRPr="00885F53">
        <w:rPr>
          <w:position w:val="-10"/>
        </w:rPr>
        <w:object w:dxaOrig="1800" w:dyaOrig="300" w14:anchorId="1357B874">
          <v:shape id="_x0000_i1040" type="#_x0000_t75" style="width:92.75pt;height:15.25pt" o:ole="">
            <v:imagedata r:id="rId52" o:title=""/>
          </v:shape>
          <o:OLEObject Type="Embed" ProgID="Equation.3" ShapeID="_x0000_i1040" DrawAspect="Content" ObjectID="_1782126511" r:id="rId53"/>
        </w:object>
      </w:r>
      <w:r w:rsidRPr="00885F53" w:rsidDel="005D39B2">
        <w:rPr>
          <w:rFonts w:cs="v4.2.0"/>
        </w:rPr>
        <w:t xml:space="preserve"> </w:t>
      </w:r>
      <w:r w:rsidRPr="00885F53">
        <w:rPr>
          <w:rFonts w:cs="v4.2.0"/>
        </w:rPr>
        <w:t>before the reception of the first detected path (in time) of the corresponding downlink frame</w:t>
      </w:r>
      <w:r w:rsidRPr="00885F53">
        <w:t xml:space="preserve"> from the referenc</w:t>
      </w:r>
      <w:r w:rsidRPr="00A409EC">
        <w:t xml:space="preserve">e cell. </w:t>
      </w:r>
      <w:r w:rsidRPr="00653CAD">
        <w:t>IAB-MT belonging to local area IAB-MT class as defined in clause 4.4.2 and also capable of carrier aggregation shall use the SpCell as the reference cell for deriving the IAB-MT transmit timing for cells in the PTAG.</w:t>
      </w:r>
      <w:r>
        <w:t xml:space="preserve"> </w:t>
      </w:r>
      <w:r w:rsidRPr="00A409EC">
        <w:rPr>
          <w:lang w:eastAsia="zh-CN"/>
        </w:rPr>
        <w:t>IAB-MT</w:t>
      </w:r>
      <w:r w:rsidRPr="00885F53">
        <w:rPr>
          <w:rFonts w:cs="v4.2.0"/>
        </w:rPr>
        <w:t xml:space="preserve"> initial transmit timing accuracy, </w:t>
      </w:r>
      <w:r w:rsidRPr="00885F53">
        <w:t>gradual timing adjustment requirements</w:t>
      </w:r>
      <w:r w:rsidRPr="00885F53">
        <w:rPr>
          <w:rFonts w:cs="v4.2.0"/>
        </w:rPr>
        <w:t xml:space="preserve"> are defined in the following requirements.</w:t>
      </w:r>
      <w:r>
        <w:rPr>
          <w:rFonts w:cs="v4.2.0"/>
        </w:rPr>
        <w:t xml:space="preserve"> The requirements apply when the indicated IAB-MT </w:t>
      </w:r>
      <w:r>
        <w:rPr>
          <w:rFonts w:cs="v4.2.0" w:hint="eastAsia"/>
          <w:lang w:eastAsia="zh-CN"/>
        </w:rPr>
        <w:t>t</w:t>
      </w:r>
      <w:r>
        <w:rPr>
          <w:rFonts w:cs="v4.2.0"/>
          <w:lang w:eastAsia="zh-CN"/>
        </w:rPr>
        <w:t xml:space="preserve">ransmission timing mode is set to ‘Case 1’ </w:t>
      </w:r>
      <w:r>
        <w:rPr>
          <w:rFonts w:cs="v4.2.0"/>
        </w:rPr>
        <w:t>specified in clause 14 of TS 38.213 [10].</w:t>
      </w:r>
    </w:p>
    <w:p w14:paraId="1BFA7F83" w14:textId="77777777" w:rsidR="00C8152E" w:rsidRPr="004E1253" w:rsidRDefault="00C8152E" w:rsidP="00C8152E">
      <w:pPr>
        <w:pStyle w:val="Heading4"/>
        <w:rPr>
          <w:rFonts w:eastAsia="SimSun"/>
          <w:b/>
          <w:bCs/>
        </w:rPr>
      </w:pPr>
      <w:bookmarkStart w:id="11644" w:name="_Toc98763343"/>
      <w:bookmarkStart w:id="11645" w:name="_Toc106184272"/>
      <w:bookmarkStart w:id="11646" w:name="_Toc130402294"/>
      <w:bookmarkStart w:id="11647" w:name="_Toc137532216"/>
      <w:bookmarkStart w:id="11648" w:name="_Toc138852717"/>
      <w:bookmarkStart w:id="11649" w:name="_Toc145529783"/>
      <w:bookmarkStart w:id="11650" w:name="_Toc155325743"/>
      <w:bookmarkStart w:id="11651" w:name="_Toc161655609"/>
      <w:bookmarkStart w:id="11652" w:name="_Toc169620944"/>
      <w:r w:rsidRPr="004E1253">
        <w:rPr>
          <w:rFonts w:eastAsia="SimSun"/>
        </w:rPr>
        <w:t>12.2.1.2</w:t>
      </w:r>
      <w:r w:rsidRPr="004E1253">
        <w:rPr>
          <w:rFonts w:eastAsia="SimSun"/>
        </w:rPr>
        <w:tab/>
        <w:t>Requirements</w:t>
      </w:r>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p>
    <w:p w14:paraId="73FA803B" w14:textId="77777777" w:rsidR="00C8152E" w:rsidRPr="00867DDD" w:rsidRDefault="00C8152E" w:rsidP="00C8152E">
      <w:pPr>
        <w:rPr>
          <w:rFonts w:cs="v4.2.0"/>
        </w:rPr>
      </w:pPr>
      <w:r w:rsidRPr="00885F53">
        <w:rPr>
          <w:rFonts w:cs="v4.2.0"/>
        </w:rPr>
        <w:t xml:space="preserve">The </w:t>
      </w:r>
      <w:r w:rsidRPr="00A409EC">
        <w:rPr>
          <w:rFonts w:cs="v4.2.0"/>
        </w:rPr>
        <w:t xml:space="preserve">IAB-MT </w:t>
      </w:r>
      <w:r w:rsidRPr="00885F53">
        <w:rPr>
          <w:rFonts w:cs="v4.2.0"/>
        </w:rPr>
        <w:t xml:space="preserve">initial transmission timing error shall be less than or equal to </w:t>
      </w:r>
      <w:r w:rsidRPr="00885F53">
        <w:rPr>
          <w:rFonts w:cs="v4.2.0"/>
        </w:rPr>
        <w:sym w:font="Symbol" w:char="F0B1"/>
      </w:r>
      <w:r w:rsidRPr="00885F53">
        <w:rPr>
          <w:rFonts w:cs="v4.2.0"/>
        </w:rPr>
        <w:t>T</w:t>
      </w:r>
      <w:r w:rsidRPr="00885F53">
        <w:rPr>
          <w:rFonts w:cs="v4.2.0"/>
          <w:vertAlign w:val="subscript"/>
        </w:rPr>
        <w:t>e</w:t>
      </w:r>
      <w:r w:rsidRPr="00885F53">
        <w:t xml:space="preserve"> where the timing error limit value </w:t>
      </w:r>
      <w:r w:rsidRPr="00885F53">
        <w:rPr>
          <w:rFonts w:cs="v4.2.0"/>
        </w:rPr>
        <w:t>T</w:t>
      </w:r>
      <w:r w:rsidRPr="00885F53">
        <w:rPr>
          <w:rFonts w:cs="v4.2.0"/>
          <w:vertAlign w:val="subscript"/>
        </w:rPr>
        <w:t>e</w:t>
      </w:r>
      <w:r w:rsidRPr="00885F53">
        <w:t xml:space="preserve"> is specified in Table </w:t>
      </w:r>
      <w:r>
        <w:t>12.2</w:t>
      </w:r>
      <w:r w:rsidRPr="00885F53">
        <w:t>.1.2-1</w:t>
      </w:r>
      <w:r w:rsidRPr="00885F53">
        <w:rPr>
          <w:rFonts w:cs="v4.2.0"/>
        </w:rPr>
        <w:t>. This requirement applies</w:t>
      </w:r>
      <w:r>
        <w:rPr>
          <w:rFonts w:cs="v4.2.0"/>
        </w:rPr>
        <w:t xml:space="preserve"> </w:t>
      </w:r>
      <w:r w:rsidRPr="00885F53">
        <w:t>for PUCCH, PUSCH and SRS or it is the PRACH transmission.</w:t>
      </w:r>
    </w:p>
    <w:p w14:paraId="6C1647C0" w14:textId="7160F2A8" w:rsidR="00C8152E" w:rsidRPr="00885F53" w:rsidRDefault="00E147A1" w:rsidP="00C8152E">
      <w:pPr>
        <w:rPr>
          <w:rFonts w:cs="v4.2.0"/>
        </w:rPr>
      </w:pPr>
      <w:r w:rsidRPr="007349AD">
        <w:rPr>
          <w:rFonts w:cs="v4.2.0"/>
        </w:rPr>
        <w:t xml:space="preserve">The </w:t>
      </w:r>
      <w:r w:rsidRPr="007349AD">
        <w:rPr>
          <w:rFonts w:eastAsia="DengXian"/>
          <w:lang w:eastAsia="zh-CN"/>
        </w:rPr>
        <w:t>IAB-MT</w:t>
      </w:r>
      <w:r w:rsidRPr="007349AD">
        <w:rPr>
          <w:rFonts w:cs="v4.2.0"/>
        </w:rPr>
        <w:t xml:space="preserve"> shall meet the Te requirement for an initial transmission provided that at least one SSB is available at the IAB-MT during the last 160 ms. The reference point for the </w:t>
      </w:r>
      <w:r w:rsidRPr="007349AD">
        <w:rPr>
          <w:rFonts w:eastAsia="DengXian"/>
          <w:lang w:eastAsia="zh-CN"/>
        </w:rPr>
        <w:t>IAB-MT</w:t>
      </w:r>
      <w:r w:rsidRPr="007349AD">
        <w:rPr>
          <w:rFonts w:cs="v4.2.0"/>
        </w:rPr>
        <w:t xml:space="preserve"> initial transmit timing control requirement shall be the downlink timing of the reference cell minus </w:t>
      </w:r>
      <w:r w:rsidRPr="007349AD">
        <w:rPr>
          <w:noProof/>
          <w:position w:val="-10"/>
          <w:lang w:val="en-US" w:eastAsia="zh-CN"/>
        </w:rPr>
        <w:drawing>
          <wp:inline distT="0" distB="0" distL="0" distR="0" wp14:anchorId="1978C32E" wp14:editId="48E48DC2">
            <wp:extent cx="1145540" cy="187960"/>
            <wp:effectExtent l="0" t="0" r="0" b="2540"/>
            <wp:docPr id="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7349AD">
        <w:rPr>
          <w:rFonts w:cs="v4.2.0"/>
        </w:rPr>
        <w:t xml:space="preserve">. The downlink timing is defined as the time when the first path (in time) of the corresponding downlink frame </w:t>
      </w:r>
      <w:r>
        <w:rPr>
          <w:rFonts w:cs="v4.2.0"/>
        </w:rPr>
        <w:t xml:space="preserve">used by the IAB-MT </w:t>
      </w:r>
      <w:r>
        <w:rPr>
          <w:lang w:val="en-US" w:eastAsia="zh-CN"/>
        </w:rPr>
        <w:t>to determine downlink timing</w:t>
      </w:r>
      <w:r w:rsidRPr="007349AD">
        <w:rPr>
          <w:rFonts w:cs="v4.2.0"/>
        </w:rPr>
        <w:t xml:space="preserve"> is received </w:t>
      </w:r>
      <w:r w:rsidRPr="007349AD">
        <w:t>from the reference cell</w:t>
      </w:r>
      <w:r>
        <w:t xml:space="preserve"> at the IAB-MT antenna</w:t>
      </w:r>
      <w:r w:rsidRPr="007349AD">
        <w:t xml:space="preserve">. </w:t>
      </w:r>
      <w:r w:rsidRPr="007349AD">
        <w:rPr>
          <w:rFonts w:cs="v4.2.0"/>
          <w:i/>
        </w:rPr>
        <w:t>N</w:t>
      </w:r>
      <w:r w:rsidRPr="007349AD">
        <w:rPr>
          <w:rFonts w:cs="v4.2.0"/>
          <w:vertAlign w:val="subscript"/>
        </w:rPr>
        <w:t>TA</w:t>
      </w:r>
      <w:r w:rsidRPr="007349AD">
        <w:rPr>
          <w:rFonts w:cs="v4.2.0"/>
        </w:rPr>
        <w:t xml:space="preserve"> for PRACH is defined as 0.</w:t>
      </w:r>
    </w:p>
    <w:p w14:paraId="2DCB7561" w14:textId="77777777" w:rsidR="00C8152E" w:rsidRPr="00885F53" w:rsidRDefault="00C8152E" w:rsidP="00C8152E">
      <w:pPr>
        <w:rPr>
          <w:rFonts w:cs="v4.2.0"/>
        </w:rPr>
      </w:pPr>
      <w:r w:rsidRPr="00885F53">
        <w:rPr>
          <w:noProof/>
          <w:position w:val="-10"/>
          <w:lang w:val="en-US" w:eastAsia="zh-CN"/>
        </w:rPr>
        <w:drawing>
          <wp:inline distT="0" distB="0" distL="0" distR="0" wp14:anchorId="010945D2" wp14:editId="5BC83B91">
            <wp:extent cx="1145540" cy="187960"/>
            <wp:effectExtent l="0" t="0" r="0" b="254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885F53">
        <w:rPr>
          <w:rFonts w:cs="v4.2.0"/>
        </w:rPr>
        <w:t xml:space="preserve"> </w:t>
      </w:r>
      <w:r w:rsidRPr="00885F53">
        <w:t xml:space="preserve">(in </w:t>
      </w:r>
      <w:r w:rsidRPr="00885F53">
        <w:rPr>
          <w:i/>
        </w:rPr>
        <w:t>T</w:t>
      </w:r>
      <w:r w:rsidRPr="00885F53">
        <w:rPr>
          <w:i/>
          <w:vertAlign w:val="subscript"/>
        </w:rPr>
        <w:t>c</w:t>
      </w:r>
      <w:r w:rsidRPr="00885F53">
        <w:t xml:space="preserve"> units) </w:t>
      </w:r>
      <w:r w:rsidRPr="00885F53">
        <w:rPr>
          <w:rFonts w:cs="v4.2.0"/>
        </w:rPr>
        <w:t xml:space="preserve">for other channels is the difference between </w:t>
      </w:r>
      <w:r w:rsidRPr="00A409EC">
        <w:rPr>
          <w:rFonts w:eastAsiaTheme="minorEastAsia"/>
          <w:lang w:eastAsia="zh-CN"/>
        </w:rPr>
        <w:t>IAB-MT</w:t>
      </w:r>
      <w:r w:rsidRPr="00885F53">
        <w:rPr>
          <w:rFonts w:cs="v4.2.0"/>
        </w:rPr>
        <w:t xml:space="preserve"> transmission timing and the downlink timing immediately after when the last timing advance in clause </w:t>
      </w:r>
      <w:r>
        <w:rPr>
          <w:rFonts w:cs="v4.2.0"/>
        </w:rPr>
        <w:t>12.2</w:t>
      </w:r>
      <w:r w:rsidRPr="00885F53">
        <w:rPr>
          <w:rFonts w:cs="v4.2.0"/>
        </w:rPr>
        <w:t>.</w:t>
      </w:r>
      <w:r>
        <w:rPr>
          <w:rFonts w:cs="v4.2.0"/>
        </w:rPr>
        <w:t>2</w:t>
      </w:r>
      <w:r w:rsidRPr="00885F53">
        <w:rPr>
          <w:rFonts w:cs="v4.2.0"/>
        </w:rPr>
        <w:t xml:space="preserve"> was applied. </w:t>
      </w:r>
      <w:r w:rsidRPr="00885F53">
        <w:rPr>
          <w:rFonts w:cs="v4.2.0"/>
          <w:i/>
        </w:rPr>
        <w:t>N</w:t>
      </w:r>
      <w:r w:rsidRPr="00885F53">
        <w:rPr>
          <w:rFonts w:cs="v4.2.0"/>
          <w:vertAlign w:val="subscript"/>
        </w:rPr>
        <w:t>TA</w:t>
      </w:r>
      <w:r w:rsidRPr="00885F53">
        <w:rPr>
          <w:rFonts w:cs="v4.2.0"/>
        </w:rPr>
        <w:t xml:space="preserve"> for other channels is not changed until next timing advance is received. The value of</w:t>
      </w:r>
      <w:r w:rsidRPr="00885F53">
        <w:rPr>
          <w:noProof/>
          <w:position w:val="-10"/>
          <w:lang w:val="en-US" w:eastAsia="zh-CN"/>
        </w:rPr>
        <w:drawing>
          <wp:inline distT="0" distB="0" distL="0" distR="0" wp14:anchorId="2BA1FEF2" wp14:editId="00BE63FB">
            <wp:extent cx="500380" cy="187960"/>
            <wp:effectExtent l="0" t="0" r="0" b="2540"/>
            <wp:docPr id="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885F53">
        <w:t xml:space="preserve">depends on the duplex mode of the cell in which the uplink transmission takes place and the frequency range (FR). </w:t>
      </w:r>
      <w:r w:rsidRPr="00885F53">
        <w:rPr>
          <w:noProof/>
          <w:position w:val="-10"/>
          <w:lang w:val="en-US" w:eastAsia="zh-CN"/>
        </w:rPr>
        <w:drawing>
          <wp:inline distT="0" distB="0" distL="0" distR="0" wp14:anchorId="230E5466" wp14:editId="77C89A14">
            <wp:extent cx="500380" cy="187960"/>
            <wp:effectExtent l="0" t="0" r="0" b="2540"/>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00380" cy="187960"/>
                    </a:xfrm>
                    <a:prstGeom prst="rect">
                      <a:avLst/>
                    </a:prstGeom>
                    <a:noFill/>
                    <a:ln>
                      <a:noFill/>
                    </a:ln>
                  </pic:spPr>
                </pic:pic>
              </a:graphicData>
            </a:graphic>
          </wp:inline>
        </w:drawing>
      </w:r>
      <w:r w:rsidRPr="00885F53">
        <w:t xml:space="preserve">is defined in </w:t>
      </w:r>
      <w:r w:rsidRPr="00885F53">
        <w:rPr>
          <w:rFonts w:cs="v4.2.0"/>
        </w:rPr>
        <w:t xml:space="preserve">Table </w:t>
      </w:r>
      <w:r>
        <w:t>12</w:t>
      </w:r>
      <w:r w:rsidRPr="00885F53">
        <w:t>.</w:t>
      </w:r>
      <w:r>
        <w:t>2.1.</w:t>
      </w:r>
      <w:r w:rsidRPr="00885F53">
        <w:t>2</w:t>
      </w:r>
      <w:r w:rsidRPr="00885F53">
        <w:rPr>
          <w:rFonts w:cs="v4.2.0"/>
        </w:rPr>
        <w:t>-2.</w:t>
      </w:r>
    </w:p>
    <w:p w14:paraId="7162E1FA" w14:textId="77777777" w:rsidR="00C8152E" w:rsidRPr="00885F53" w:rsidRDefault="00C8152E" w:rsidP="00C8152E">
      <w:pPr>
        <w:pStyle w:val="TH"/>
      </w:pPr>
      <w:r w:rsidRPr="00885F53">
        <w:t xml:space="preserve">Table </w:t>
      </w:r>
      <w:r>
        <w:t>12</w:t>
      </w:r>
      <w:r w:rsidRPr="00885F53">
        <w:t>.</w:t>
      </w:r>
      <w:r>
        <w:t>2.1.</w:t>
      </w:r>
      <w:r w:rsidRPr="00885F53">
        <w:t>2-1: T</w:t>
      </w:r>
      <w:r w:rsidRPr="00885F53">
        <w:rPr>
          <w:vertAlign w:val="subscript"/>
        </w:rPr>
        <w:t>e</w:t>
      </w:r>
      <w:r w:rsidRPr="00885F53">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1524"/>
        <w:gridCol w:w="1526"/>
        <w:gridCol w:w="1811"/>
      </w:tblGrid>
      <w:tr w:rsidR="00EB3109" w:rsidRPr="00885F53" w14:paraId="18AF8470" w14:textId="77777777" w:rsidTr="00EB3109">
        <w:trPr>
          <w:cantSplit/>
          <w:jc w:val="center"/>
        </w:trPr>
        <w:tc>
          <w:tcPr>
            <w:tcW w:w="1033" w:type="pct"/>
            <w:tcBorders>
              <w:bottom w:val="single" w:sz="4" w:space="0" w:color="auto"/>
            </w:tcBorders>
            <w:vAlign w:val="center"/>
          </w:tcPr>
          <w:p w14:paraId="7984288E" w14:textId="77777777" w:rsidR="00C8152E" w:rsidRPr="00885F53" w:rsidRDefault="00C8152E" w:rsidP="00EB3109">
            <w:pPr>
              <w:pStyle w:val="TAH"/>
            </w:pPr>
            <w:r w:rsidRPr="00885F53">
              <w:t>Frequency Range</w:t>
            </w:r>
          </w:p>
        </w:tc>
        <w:tc>
          <w:tcPr>
            <w:tcW w:w="1244" w:type="pct"/>
            <w:tcBorders>
              <w:bottom w:val="single" w:sz="4" w:space="0" w:color="auto"/>
            </w:tcBorders>
            <w:vAlign w:val="center"/>
          </w:tcPr>
          <w:p w14:paraId="5E14CFC9" w14:textId="77777777" w:rsidR="00C8152E" w:rsidRPr="00885F53" w:rsidRDefault="00C8152E" w:rsidP="00EB3109">
            <w:pPr>
              <w:pStyle w:val="TAH"/>
            </w:pPr>
            <w:r w:rsidRPr="00885F53">
              <w:t>SCS of SSB signals ( kHz)</w:t>
            </w:r>
          </w:p>
        </w:tc>
        <w:tc>
          <w:tcPr>
            <w:tcW w:w="1245" w:type="pct"/>
            <w:vAlign w:val="center"/>
          </w:tcPr>
          <w:p w14:paraId="5F744A21" w14:textId="77777777" w:rsidR="00C8152E" w:rsidRPr="00885F53" w:rsidRDefault="00C8152E" w:rsidP="00EB3109">
            <w:pPr>
              <w:pStyle w:val="TAH"/>
            </w:pPr>
            <w:r w:rsidRPr="00885F53">
              <w:t>SCS of uplink signals ( kHz)</w:t>
            </w:r>
          </w:p>
        </w:tc>
        <w:tc>
          <w:tcPr>
            <w:tcW w:w="1478" w:type="pct"/>
            <w:vAlign w:val="center"/>
          </w:tcPr>
          <w:p w14:paraId="0B4CB459" w14:textId="77777777" w:rsidR="00C8152E" w:rsidRPr="00885F53" w:rsidRDefault="00C8152E" w:rsidP="00EB3109">
            <w:pPr>
              <w:pStyle w:val="TAH"/>
            </w:pPr>
            <w:r w:rsidRPr="00885F53">
              <w:t>T</w:t>
            </w:r>
            <w:r w:rsidRPr="00885F53">
              <w:rPr>
                <w:vertAlign w:val="subscript"/>
              </w:rPr>
              <w:t>e</w:t>
            </w:r>
          </w:p>
        </w:tc>
      </w:tr>
      <w:tr w:rsidR="00EB3109" w:rsidRPr="00885F53" w14:paraId="26BD8F77" w14:textId="77777777" w:rsidTr="00EB3109">
        <w:trPr>
          <w:cantSplit/>
          <w:jc w:val="center"/>
        </w:trPr>
        <w:tc>
          <w:tcPr>
            <w:tcW w:w="1033" w:type="pct"/>
            <w:tcBorders>
              <w:bottom w:val="nil"/>
            </w:tcBorders>
            <w:shd w:val="clear" w:color="auto" w:fill="auto"/>
            <w:vAlign w:val="center"/>
          </w:tcPr>
          <w:p w14:paraId="207888D1" w14:textId="77777777" w:rsidR="00EB3109" w:rsidRPr="00885F53" w:rsidRDefault="00EB3109" w:rsidP="00255E64">
            <w:pPr>
              <w:pStyle w:val="TAC"/>
            </w:pPr>
            <w:r w:rsidRPr="00885F53">
              <w:t>1</w:t>
            </w:r>
          </w:p>
        </w:tc>
        <w:tc>
          <w:tcPr>
            <w:tcW w:w="1244" w:type="pct"/>
            <w:tcBorders>
              <w:bottom w:val="nil"/>
            </w:tcBorders>
            <w:shd w:val="clear" w:color="auto" w:fill="auto"/>
            <w:vAlign w:val="center"/>
          </w:tcPr>
          <w:p w14:paraId="4B258262" w14:textId="77777777" w:rsidR="00EB3109" w:rsidRPr="00885F53" w:rsidRDefault="00EB3109" w:rsidP="00255E64">
            <w:pPr>
              <w:pStyle w:val="TAC"/>
            </w:pPr>
            <w:r w:rsidRPr="00885F53">
              <w:t>15</w:t>
            </w:r>
          </w:p>
        </w:tc>
        <w:tc>
          <w:tcPr>
            <w:tcW w:w="1245" w:type="pct"/>
          </w:tcPr>
          <w:p w14:paraId="7907B5E0" w14:textId="77777777" w:rsidR="00EB3109" w:rsidRPr="00885F53" w:rsidRDefault="00EB3109" w:rsidP="00255E64">
            <w:pPr>
              <w:pStyle w:val="TAC"/>
            </w:pPr>
            <w:r w:rsidRPr="00885F53">
              <w:t>15</w:t>
            </w:r>
          </w:p>
        </w:tc>
        <w:tc>
          <w:tcPr>
            <w:tcW w:w="1478" w:type="pct"/>
          </w:tcPr>
          <w:p w14:paraId="37D94F22" w14:textId="77777777" w:rsidR="00EB3109" w:rsidRPr="00885F53" w:rsidRDefault="00EB3109" w:rsidP="00255E64">
            <w:pPr>
              <w:pStyle w:val="TAC"/>
            </w:pPr>
            <w:r w:rsidRPr="00885F53">
              <w:t>12*64*T</w:t>
            </w:r>
            <w:r w:rsidRPr="00885F53">
              <w:rPr>
                <w:vertAlign w:val="subscript"/>
              </w:rPr>
              <w:t>c</w:t>
            </w:r>
          </w:p>
        </w:tc>
      </w:tr>
      <w:tr w:rsidR="00EB3109" w:rsidRPr="00885F53" w14:paraId="34B41493" w14:textId="77777777" w:rsidTr="00EB3109">
        <w:trPr>
          <w:cantSplit/>
          <w:jc w:val="center"/>
        </w:trPr>
        <w:tc>
          <w:tcPr>
            <w:tcW w:w="1033" w:type="pct"/>
            <w:tcBorders>
              <w:top w:val="nil"/>
              <w:bottom w:val="nil"/>
            </w:tcBorders>
            <w:shd w:val="clear" w:color="auto" w:fill="auto"/>
            <w:vAlign w:val="center"/>
          </w:tcPr>
          <w:p w14:paraId="51357FFA" w14:textId="77777777" w:rsidR="00EB3109" w:rsidRPr="00885F53" w:rsidRDefault="00EB3109" w:rsidP="00255E64">
            <w:pPr>
              <w:pStyle w:val="TAC"/>
            </w:pPr>
          </w:p>
        </w:tc>
        <w:tc>
          <w:tcPr>
            <w:tcW w:w="1244" w:type="pct"/>
            <w:tcBorders>
              <w:top w:val="nil"/>
              <w:bottom w:val="nil"/>
            </w:tcBorders>
            <w:shd w:val="clear" w:color="auto" w:fill="auto"/>
            <w:vAlign w:val="center"/>
          </w:tcPr>
          <w:p w14:paraId="0C7B790F" w14:textId="77777777" w:rsidR="00EB3109" w:rsidRPr="00885F53" w:rsidRDefault="00EB3109" w:rsidP="00255E64">
            <w:pPr>
              <w:pStyle w:val="TAC"/>
            </w:pPr>
          </w:p>
        </w:tc>
        <w:tc>
          <w:tcPr>
            <w:tcW w:w="1245" w:type="pct"/>
          </w:tcPr>
          <w:p w14:paraId="77DFE2C0" w14:textId="77777777" w:rsidR="00EB3109" w:rsidRPr="00885F53" w:rsidRDefault="00EB3109" w:rsidP="00255E64">
            <w:pPr>
              <w:pStyle w:val="TAC"/>
            </w:pPr>
            <w:r w:rsidRPr="00885F53">
              <w:t>30</w:t>
            </w:r>
          </w:p>
        </w:tc>
        <w:tc>
          <w:tcPr>
            <w:tcW w:w="1478" w:type="pct"/>
          </w:tcPr>
          <w:p w14:paraId="630AE9B1" w14:textId="77777777" w:rsidR="00EB3109" w:rsidRPr="00885F53" w:rsidRDefault="00EB3109" w:rsidP="00255E64">
            <w:pPr>
              <w:pStyle w:val="TAC"/>
            </w:pPr>
            <w:r w:rsidRPr="00885F53">
              <w:t>10*64*T</w:t>
            </w:r>
            <w:r w:rsidRPr="00885F53">
              <w:rPr>
                <w:vertAlign w:val="subscript"/>
              </w:rPr>
              <w:t>c</w:t>
            </w:r>
          </w:p>
        </w:tc>
      </w:tr>
      <w:tr w:rsidR="00EB3109" w:rsidRPr="00885F53" w14:paraId="2ED367F4" w14:textId="77777777" w:rsidTr="00EB3109">
        <w:trPr>
          <w:cantSplit/>
          <w:jc w:val="center"/>
        </w:trPr>
        <w:tc>
          <w:tcPr>
            <w:tcW w:w="1033" w:type="pct"/>
            <w:tcBorders>
              <w:top w:val="nil"/>
              <w:bottom w:val="nil"/>
            </w:tcBorders>
            <w:shd w:val="clear" w:color="auto" w:fill="auto"/>
            <w:vAlign w:val="center"/>
          </w:tcPr>
          <w:p w14:paraId="7B862D1B"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657D5F9D" w14:textId="77777777" w:rsidR="00EB3109" w:rsidRPr="00885F53" w:rsidRDefault="00EB3109" w:rsidP="00255E64">
            <w:pPr>
              <w:pStyle w:val="TAC"/>
            </w:pPr>
          </w:p>
        </w:tc>
        <w:tc>
          <w:tcPr>
            <w:tcW w:w="1245" w:type="pct"/>
          </w:tcPr>
          <w:p w14:paraId="15C9FF27" w14:textId="77777777" w:rsidR="00EB3109" w:rsidRPr="00885F53" w:rsidRDefault="00EB3109" w:rsidP="00255E64">
            <w:pPr>
              <w:pStyle w:val="TAC"/>
            </w:pPr>
            <w:r w:rsidRPr="00885F53">
              <w:t>60</w:t>
            </w:r>
          </w:p>
        </w:tc>
        <w:tc>
          <w:tcPr>
            <w:tcW w:w="1478" w:type="pct"/>
          </w:tcPr>
          <w:p w14:paraId="014E2AFA" w14:textId="77777777" w:rsidR="00EB3109" w:rsidRPr="00885F53" w:rsidRDefault="00EB3109" w:rsidP="00255E64">
            <w:pPr>
              <w:pStyle w:val="TAC"/>
            </w:pPr>
            <w:r w:rsidRPr="00885F53">
              <w:t>10*64*T</w:t>
            </w:r>
            <w:r w:rsidRPr="00885F53">
              <w:rPr>
                <w:vertAlign w:val="subscript"/>
              </w:rPr>
              <w:t>c</w:t>
            </w:r>
          </w:p>
        </w:tc>
      </w:tr>
      <w:tr w:rsidR="00EB3109" w:rsidRPr="00885F53" w14:paraId="5ACA749F" w14:textId="77777777" w:rsidTr="00EB3109">
        <w:trPr>
          <w:cantSplit/>
          <w:jc w:val="center"/>
        </w:trPr>
        <w:tc>
          <w:tcPr>
            <w:tcW w:w="1033" w:type="pct"/>
            <w:tcBorders>
              <w:top w:val="nil"/>
              <w:bottom w:val="nil"/>
            </w:tcBorders>
            <w:shd w:val="clear" w:color="auto" w:fill="auto"/>
            <w:vAlign w:val="center"/>
          </w:tcPr>
          <w:p w14:paraId="7F47B8C8" w14:textId="77777777" w:rsidR="00EB3109" w:rsidRPr="00885F53" w:rsidRDefault="00EB3109" w:rsidP="00255E64">
            <w:pPr>
              <w:pStyle w:val="TAC"/>
            </w:pPr>
          </w:p>
        </w:tc>
        <w:tc>
          <w:tcPr>
            <w:tcW w:w="1244" w:type="pct"/>
            <w:tcBorders>
              <w:bottom w:val="nil"/>
            </w:tcBorders>
            <w:shd w:val="clear" w:color="auto" w:fill="auto"/>
            <w:vAlign w:val="center"/>
          </w:tcPr>
          <w:p w14:paraId="7D88BE63" w14:textId="77777777" w:rsidR="00EB3109" w:rsidRPr="00885F53" w:rsidRDefault="00EB3109" w:rsidP="00255E64">
            <w:pPr>
              <w:pStyle w:val="TAC"/>
            </w:pPr>
            <w:r w:rsidRPr="00885F53">
              <w:t>30</w:t>
            </w:r>
          </w:p>
        </w:tc>
        <w:tc>
          <w:tcPr>
            <w:tcW w:w="1245" w:type="pct"/>
          </w:tcPr>
          <w:p w14:paraId="01FCC997" w14:textId="77777777" w:rsidR="00EB3109" w:rsidRPr="00885F53" w:rsidRDefault="00EB3109" w:rsidP="00255E64">
            <w:pPr>
              <w:pStyle w:val="TAC"/>
            </w:pPr>
            <w:r w:rsidRPr="00885F53">
              <w:t>15</w:t>
            </w:r>
          </w:p>
        </w:tc>
        <w:tc>
          <w:tcPr>
            <w:tcW w:w="1478" w:type="pct"/>
          </w:tcPr>
          <w:p w14:paraId="59CE4F70" w14:textId="77777777" w:rsidR="00EB3109" w:rsidRPr="00885F53" w:rsidRDefault="00EB3109" w:rsidP="00255E64">
            <w:pPr>
              <w:pStyle w:val="TAC"/>
            </w:pPr>
            <w:r w:rsidRPr="00885F53">
              <w:t>8*64*T</w:t>
            </w:r>
            <w:r w:rsidRPr="00885F53">
              <w:rPr>
                <w:vertAlign w:val="subscript"/>
              </w:rPr>
              <w:t>c</w:t>
            </w:r>
          </w:p>
        </w:tc>
      </w:tr>
      <w:tr w:rsidR="00EB3109" w:rsidRPr="00885F53" w14:paraId="3AE70371" w14:textId="77777777" w:rsidTr="00EB3109">
        <w:trPr>
          <w:cantSplit/>
          <w:jc w:val="center"/>
        </w:trPr>
        <w:tc>
          <w:tcPr>
            <w:tcW w:w="1033" w:type="pct"/>
            <w:tcBorders>
              <w:top w:val="nil"/>
              <w:bottom w:val="nil"/>
            </w:tcBorders>
            <w:shd w:val="clear" w:color="auto" w:fill="auto"/>
            <w:vAlign w:val="center"/>
          </w:tcPr>
          <w:p w14:paraId="23E8EF0D" w14:textId="77777777" w:rsidR="00EB3109" w:rsidRPr="00885F53" w:rsidRDefault="00EB3109" w:rsidP="00255E64">
            <w:pPr>
              <w:pStyle w:val="TAC"/>
            </w:pPr>
          </w:p>
        </w:tc>
        <w:tc>
          <w:tcPr>
            <w:tcW w:w="1244" w:type="pct"/>
            <w:tcBorders>
              <w:top w:val="nil"/>
              <w:bottom w:val="nil"/>
            </w:tcBorders>
            <w:shd w:val="clear" w:color="auto" w:fill="auto"/>
            <w:vAlign w:val="center"/>
          </w:tcPr>
          <w:p w14:paraId="3A277FCB" w14:textId="77777777" w:rsidR="00EB3109" w:rsidRPr="00885F53" w:rsidRDefault="00EB3109" w:rsidP="00255E64">
            <w:pPr>
              <w:pStyle w:val="TAC"/>
            </w:pPr>
          </w:p>
        </w:tc>
        <w:tc>
          <w:tcPr>
            <w:tcW w:w="1245" w:type="pct"/>
          </w:tcPr>
          <w:p w14:paraId="185E5FD2" w14:textId="77777777" w:rsidR="00EB3109" w:rsidRPr="00885F53" w:rsidRDefault="00EB3109" w:rsidP="00255E64">
            <w:pPr>
              <w:pStyle w:val="TAC"/>
            </w:pPr>
            <w:r w:rsidRPr="00885F53">
              <w:t>30</w:t>
            </w:r>
          </w:p>
        </w:tc>
        <w:tc>
          <w:tcPr>
            <w:tcW w:w="1478" w:type="pct"/>
          </w:tcPr>
          <w:p w14:paraId="778EC34B" w14:textId="77777777" w:rsidR="00EB3109" w:rsidRPr="00885F53" w:rsidRDefault="00EB3109" w:rsidP="00255E64">
            <w:pPr>
              <w:pStyle w:val="TAC"/>
            </w:pPr>
            <w:r w:rsidRPr="00885F53">
              <w:t>8*64*T</w:t>
            </w:r>
            <w:r w:rsidRPr="00885F53">
              <w:rPr>
                <w:vertAlign w:val="subscript"/>
              </w:rPr>
              <w:t>c</w:t>
            </w:r>
          </w:p>
        </w:tc>
      </w:tr>
      <w:tr w:rsidR="00EB3109" w:rsidRPr="00885F53" w14:paraId="7ECB03B4" w14:textId="77777777" w:rsidTr="00EB3109">
        <w:trPr>
          <w:cantSplit/>
          <w:jc w:val="center"/>
        </w:trPr>
        <w:tc>
          <w:tcPr>
            <w:tcW w:w="1033" w:type="pct"/>
            <w:tcBorders>
              <w:top w:val="nil"/>
              <w:bottom w:val="single" w:sz="4" w:space="0" w:color="auto"/>
            </w:tcBorders>
            <w:shd w:val="clear" w:color="auto" w:fill="auto"/>
            <w:vAlign w:val="center"/>
          </w:tcPr>
          <w:p w14:paraId="4B7BCECE"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67B99CFC" w14:textId="77777777" w:rsidR="00EB3109" w:rsidRPr="00885F53" w:rsidRDefault="00EB3109" w:rsidP="00255E64">
            <w:pPr>
              <w:pStyle w:val="TAC"/>
            </w:pPr>
          </w:p>
        </w:tc>
        <w:tc>
          <w:tcPr>
            <w:tcW w:w="1245" w:type="pct"/>
          </w:tcPr>
          <w:p w14:paraId="56C85BD1" w14:textId="77777777" w:rsidR="00EB3109" w:rsidRPr="00885F53" w:rsidRDefault="00EB3109" w:rsidP="00255E64">
            <w:pPr>
              <w:pStyle w:val="TAC"/>
            </w:pPr>
            <w:r w:rsidRPr="00885F53">
              <w:t>60</w:t>
            </w:r>
          </w:p>
        </w:tc>
        <w:tc>
          <w:tcPr>
            <w:tcW w:w="1478" w:type="pct"/>
          </w:tcPr>
          <w:p w14:paraId="5F774CD2" w14:textId="77777777" w:rsidR="00EB3109" w:rsidRPr="00885F53" w:rsidRDefault="00EB3109" w:rsidP="00255E64">
            <w:pPr>
              <w:pStyle w:val="TAC"/>
            </w:pPr>
            <w:r w:rsidRPr="00885F53">
              <w:t>7*64*T</w:t>
            </w:r>
            <w:r w:rsidRPr="00885F53">
              <w:rPr>
                <w:vertAlign w:val="subscript"/>
              </w:rPr>
              <w:t>c</w:t>
            </w:r>
          </w:p>
        </w:tc>
      </w:tr>
      <w:tr w:rsidR="00EB3109" w:rsidRPr="00885F53" w14:paraId="7B2C8B03" w14:textId="77777777" w:rsidTr="00EB3109">
        <w:trPr>
          <w:cantSplit/>
          <w:jc w:val="center"/>
        </w:trPr>
        <w:tc>
          <w:tcPr>
            <w:tcW w:w="1033" w:type="pct"/>
            <w:tcBorders>
              <w:bottom w:val="nil"/>
            </w:tcBorders>
            <w:shd w:val="clear" w:color="auto" w:fill="auto"/>
            <w:vAlign w:val="center"/>
          </w:tcPr>
          <w:p w14:paraId="4D5A146A" w14:textId="79DC1CC6" w:rsidR="00EB3109" w:rsidRPr="00885F53" w:rsidRDefault="00080BA9" w:rsidP="00255E64">
            <w:pPr>
              <w:pStyle w:val="TAC"/>
            </w:pPr>
            <w:r>
              <w:t>FR2-1</w:t>
            </w:r>
          </w:p>
        </w:tc>
        <w:tc>
          <w:tcPr>
            <w:tcW w:w="1244" w:type="pct"/>
            <w:tcBorders>
              <w:bottom w:val="nil"/>
            </w:tcBorders>
            <w:shd w:val="clear" w:color="auto" w:fill="auto"/>
            <w:vAlign w:val="center"/>
          </w:tcPr>
          <w:p w14:paraId="13CE0273" w14:textId="77777777" w:rsidR="00EB3109" w:rsidRPr="00885F53" w:rsidRDefault="00EB3109" w:rsidP="00255E64">
            <w:pPr>
              <w:pStyle w:val="TAC"/>
            </w:pPr>
            <w:r w:rsidRPr="00885F53">
              <w:t>120</w:t>
            </w:r>
          </w:p>
        </w:tc>
        <w:tc>
          <w:tcPr>
            <w:tcW w:w="1245" w:type="pct"/>
          </w:tcPr>
          <w:p w14:paraId="6140A462" w14:textId="77777777" w:rsidR="00EB3109" w:rsidRPr="00885F53" w:rsidRDefault="00EB3109" w:rsidP="00255E64">
            <w:pPr>
              <w:pStyle w:val="TAC"/>
            </w:pPr>
            <w:r w:rsidRPr="00885F53">
              <w:t>60</w:t>
            </w:r>
          </w:p>
        </w:tc>
        <w:tc>
          <w:tcPr>
            <w:tcW w:w="1478" w:type="pct"/>
          </w:tcPr>
          <w:p w14:paraId="07EF1CB2" w14:textId="77777777" w:rsidR="00EB3109" w:rsidRPr="00885F53" w:rsidRDefault="00EB3109" w:rsidP="00255E64">
            <w:pPr>
              <w:pStyle w:val="TAC"/>
            </w:pPr>
            <w:r w:rsidRPr="00885F53">
              <w:t>3.5*64*T</w:t>
            </w:r>
            <w:r w:rsidRPr="00885F53">
              <w:rPr>
                <w:vertAlign w:val="subscript"/>
              </w:rPr>
              <w:t>c</w:t>
            </w:r>
          </w:p>
        </w:tc>
      </w:tr>
      <w:tr w:rsidR="00EB3109" w:rsidRPr="00885F53" w14:paraId="3490F0D5" w14:textId="77777777" w:rsidTr="00EB3109">
        <w:trPr>
          <w:cantSplit/>
          <w:jc w:val="center"/>
        </w:trPr>
        <w:tc>
          <w:tcPr>
            <w:tcW w:w="1033" w:type="pct"/>
            <w:tcBorders>
              <w:top w:val="nil"/>
              <w:bottom w:val="nil"/>
            </w:tcBorders>
            <w:shd w:val="clear" w:color="auto" w:fill="auto"/>
            <w:vAlign w:val="center"/>
          </w:tcPr>
          <w:p w14:paraId="76DDF4B0" w14:textId="77777777" w:rsidR="00EB3109" w:rsidRPr="00885F53" w:rsidRDefault="00EB3109" w:rsidP="00255E64">
            <w:pPr>
              <w:pStyle w:val="TAC"/>
            </w:pPr>
          </w:p>
        </w:tc>
        <w:tc>
          <w:tcPr>
            <w:tcW w:w="1244" w:type="pct"/>
            <w:tcBorders>
              <w:top w:val="nil"/>
              <w:bottom w:val="single" w:sz="4" w:space="0" w:color="auto"/>
            </w:tcBorders>
            <w:shd w:val="clear" w:color="auto" w:fill="auto"/>
            <w:vAlign w:val="center"/>
          </w:tcPr>
          <w:p w14:paraId="3C00F4DB" w14:textId="77777777" w:rsidR="00EB3109" w:rsidRPr="00885F53" w:rsidRDefault="00EB3109" w:rsidP="00255E64">
            <w:pPr>
              <w:pStyle w:val="TAC"/>
            </w:pPr>
          </w:p>
        </w:tc>
        <w:tc>
          <w:tcPr>
            <w:tcW w:w="1245" w:type="pct"/>
          </w:tcPr>
          <w:p w14:paraId="0BBE4536" w14:textId="77777777" w:rsidR="00EB3109" w:rsidRPr="00885F53" w:rsidRDefault="00EB3109" w:rsidP="00255E64">
            <w:pPr>
              <w:pStyle w:val="TAC"/>
            </w:pPr>
            <w:r w:rsidRPr="00885F53">
              <w:t>120</w:t>
            </w:r>
          </w:p>
        </w:tc>
        <w:tc>
          <w:tcPr>
            <w:tcW w:w="1478" w:type="pct"/>
          </w:tcPr>
          <w:p w14:paraId="1D71DF51" w14:textId="77777777" w:rsidR="00EB3109" w:rsidRPr="00885F53" w:rsidRDefault="00EB3109" w:rsidP="00255E64">
            <w:pPr>
              <w:pStyle w:val="TAC"/>
            </w:pPr>
            <w:r w:rsidRPr="00885F53">
              <w:t>3.5*64*T</w:t>
            </w:r>
            <w:r w:rsidRPr="00885F53">
              <w:rPr>
                <w:vertAlign w:val="subscript"/>
              </w:rPr>
              <w:t>c</w:t>
            </w:r>
          </w:p>
        </w:tc>
      </w:tr>
      <w:tr w:rsidR="00EB3109" w:rsidRPr="00885F53" w14:paraId="33BF0CF9" w14:textId="77777777" w:rsidTr="00EB3109">
        <w:trPr>
          <w:cantSplit/>
          <w:jc w:val="center"/>
        </w:trPr>
        <w:tc>
          <w:tcPr>
            <w:tcW w:w="1033" w:type="pct"/>
            <w:tcBorders>
              <w:top w:val="nil"/>
              <w:bottom w:val="nil"/>
            </w:tcBorders>
            <w:shd w:val="clear" w:color="auto" w:fill="auto"/>
            <w:vAlign w:val="center"/>
          </w:tcPr>
          <w:p w14:paraId="3773DD04" w14:textId="77777777" w:rsidR="00EB3109" w:rsidRPr="00885F53" w:rsidRDefault="00EB3109" w:rsidP="00255E64">
            <w:pPr>
              <w:pStyle w:val="TAC"/>
            </w:pPr>
          </w:p>
        </w:tc>
        <w:tc>
          <w:tcPr>
            <w:tcW w:w="1244" w:type="pct"/>
            <w:tcBorders>
              <w:bottom w:val="nil"/>
            </w:tcBorders>
            <w:shd w:val="clear" w:color="auto" w:fill="auto"/>
            <w:vAlign w:val="center"/>
          </w:tcPr>
          <w:p w14:paraId="72F2C0C9" w14:textId="77777777" w:rsidR="00EB3109" w:rsidRPr="00885F53" w:rsidRDefault="00EB3109" w:rsidP="00255E64">
            <w:pPr>
              <w:pStyle w:val="TAC"/>
            </w:pPr>
            <w:r w:rsidRPr="00885F53">
              <w:t>240</w:t>
            </w:r>
          </w:p>
        </w:tc>
        <w:tc>
          <w:tcPr>
            <w:tcW w:w="1245" w:type="pct"/>
          </w:tcPr>
          <w:p w14:paraId="65DAD328" w14:textId="77777777" w:rsidR="00EB3109" w:rsidRPr="00885F53" w:rsidRDefault="00EB3109" w:rsidP="00255E64">
            <w:pPr>
              <w:pStyle w:val="TAC"/>
            </w:pPr>
            <w:r w:rsidRPr="00885F53">
              <w:t>60</w:t>
            </w:r>
          </w:p>
        </w:tc>
        <w:tc>
          <w:tcPr>
            <w:tcW w:w="1478" w:type="pct"/>
          </w:tcPr>
          <w:p w14:paraId="16E3945A" w14:textId="77777777" w:rsidR="00EB3109" w:rsidRPr="00885F53" w:rsidRDefault="00EB3109" w:rsidP="00255E64">
            <w:pPr>
              <w:pStyle w:val="TAC"/>
            </w:pPr>
            <w:r w:rsidRPr="00885F53">
              <w:t>3*64*T</w:t>
            </w:r>
            <w:r w:rsidRPr="00885F53">
              <w:rPr>
                <w:vertAlign w:val="subscript"/>
              </w:rPr>
              <w:t>c</w:t>
            </w:r>
          </w:p>
        </w:tc>
      </w:tr>
      <w:tr w:rsidR="00EB3109" w:rsidRPr="00885F53" w14:paraId="3E94D3C5" w14:textId="77777777" w:rsidTr="00EB3109">
        <w:trPr>
          <w:cantSplit/>
          <w:jc w:val="center"/>
        </w:trPr>
        <w:tc>
          <w:tcPr>
            <w:tcW w:w="1033" w:type="pct"/>
            <w:tcBorders>
              <w:top w:val="nil"/>
            </w:tcBorders>
            <w:shd w:val="clear" w:color="auto" w:fill="auto"/>
          </w:tcPr>
          <w:p w14:paraId="436182D9" w14:textId="77777777" w:rsidR="00EB3109" w:rsidRPr="00885F53" w:rsidRDefault="00EB3109" w:rsidP="00255E64">
            <w:pPr>
              <w:pStyle w:val="TAC"/>
            </w:pPr>
          </w:p>
        </w:tc>
        <w:tc>
          <w:tcPr>
            <w:tcW w:w="1244" w:type="pct"/>
            <w:tcBorders>
              <w:top w:val="nil"/>
            </w:tcBorders>
            <w:shd w:val="clear" w:color="auto" w:fill="auto"/>
          </w:tcPr>
          <w:p w14:paraId="0EE5A93C" w14:textId="77777777" w:rsidR="00EB3109" w:rsidRPr="00885F53" w:rsidRDefault="00EB3109" w:rsidP="00255E64">
            <w:pPr>
              <w:pStyle w:val="TAC"/>
            </w:pPr>
          </w:p>
        </w:tc>
        <w:tc>
          <w:tcPr>
            <w:tcW w:w="1245" w:type="pct"/>
          </w:tcPr>
          <w:p w14:paraId="1B9A1394" w14:textId="77777777" w:rsidR="00EB3109" w:rsidRPr="00885F53" w:rsidRDefault="00EB3109" w:rsidP="00255E64">
            <w:pPr>
              <w:pStyle w:val="TAC"/>
            </w:pPr>
            <w:r w:rsidRPr="00885F53">
              <w:t>120</w:t>
            </w:r>
          </w:p>
        </w:tc>
        <w:tc>
          <w:tcPr>
            <w:tcW w:w="1478" w:type="pct"/>
          </w:tcPr>
          <w:p w14:paraId="00EDD1C3" w14:textId="77777777" w:rsidR="00EB3109" w:rsidRPr="00885F53" w:rsidRDefault="00EB3109" w:rsidP="00255E64">
            <w:pPr>
              <w:pStyle w:val="TAC"/>
            </w:pPr>
            <w:r w:rsidRPr="00885F53">
              <w:t>3*64*T</w:t>
            </w:r>
            <w:r w:rsidRPr="00885F53">
              <w:rPr>
                <w:vertAlign w:val="subscript"/>
              </w:rPr>
              <w:t>c</w:t>
            </w:r>
          </w:p>
        </w:tc>
      </w:tr>
      <w:tr w:rsidR="00C8152E" w:rsidRPr="00885F53" w14:paraId="35386A07" w14:textId="77777777" w:rsidTr="00A4061E">
        <w:trPr>
          <w:cantSplit/>
          <w:jc w:val="center"/>
        </w:trPr>
        <w:tc>
          <w:tcPr>
            <w:tcW w:w="5000" w:type="pct"/>
            <w:gridSpan w:val="4"/>
          </w:tcPr>
          <w:p w14:paraId="6E8D13AB" w14:textId="07294C34" w:rsidR="00C8152E" w:rsidRPr="00885F53" w:rsidRDefault="00C8152E" w:rsidP="00EB3109">
            <w:pPr>
              <w:pStyle w:val="TAN"/>
            </w:pPr>
            <w:r w:rsidRPr="00885F53">
              <w:rPr>
                <w:rFonts w:cs="Arial"/>
              </w:rPr>
              <w:t>Note</w:t>
            </w:r>
            <w:r w:rsidRPr="00885F53">
              <w:t xml:space="preserve"> 1:</w:t>
            </w:r>
            <w:r w:rsidRPr="00885F53">
              <w:tab/>
              <w:t>T</w:t>
            </w:r>
            <w:r w:rsidRPr="00885F53">
              <w:rPr>
                <w:vertAlign w:val="subscript"/>
              </w:rPr>
              <w:t>c</w:t>
            </w:r>
            <w:r w:rsidRPr="00885F53">
              <w:t xml:space="preserve"> is the basic timing unit defined in TS 38.211 [</w:t>
            </w:r>
            <w:r w:rsidR="00954C1E">
              <w:t>8</w:t>
            </w:r>
            <w:r w:rsidRPr="00885F53">
              <w:t>]</w:t>
            </w:r>
          </w:p>
        </w:tc>
      </w:tr>
    </w:tbl>
    <w:p w14:paraId="50485F64" w14:textId="77777777" w:rsidR="00C8152E" w:rsidRPr="00885F53" w:rsidRDefault="00C8152E" w:rsidP="00C8152E">
      <w:pPr>
        <w:rPr>
          <w:snapToGrid w:val="0"/>
        </w:rPr>
      </w:pPr>
    </w:p>
    <w:p w14:paraId="038058CC" w14:textId="77777777" w:rsidR="00C8152E" w:rsidRPr="00885F53" w:rsidRDefault="00C8152E" w:rsidP="00EB3109">
      <w:pPr>
        <w:pStyle w:val="TH"/>
      </w:pPr>
      <w:r w:rsidRPr="00885F53">
        <w:t xml:space="preserve">Table </w:t>
      </w:r>
      <w:r>
        <w:t>12</w:t>
      </w:r>
      <w:r w:rsidRPr="00885F53">
        <w:t>.</w:t>
      </w:r>
      <w:r>
        <w:t>2.1.</w:t>
      </w:r>
      <w:r w:rsidRPr="00885F53">
        <w:t xml:space="preserve">2-2: The Value of </w:t>
      </w:r>
      <w:r w:rsidRPr="00885F53">
        <w:rPr>
          <w:noProof/>
          <w:position w:val="-10"/>
          <w:lang w:val="en-US" w:eastAsia="zh-CN"/>
        </w:rPr>
        <w:drawing>
          <wp:inline distT="0" distB="0" distL="0" distR="0" wp14:anchorId="65CBF27A" wp14:editId="5C2228A1">
            <wp:extent cx="494665" cy="187960"/>
            <wp:effectExtent l="0" t="0" r="635" b="254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6"/>
        <w:gridCol w:w="2439"/>
      </w:tblGrid>
      <w:tr w:rsidR="00C8152E" w:rsidRPr="00885F53" w14:paraId="1F4C006E" w14:textId="77777777" w:rsidTr="00A4061E">
        <w:trPr>
          <w:cantSplit/>
          <w:jc w:val="center"/>
        </w:trPr>
        <w:tc>
          <w:tcPr>
            <w:tcW w:w="3286" w:type="pct"/>
          </w:tcPr>
          <w:p w14:paraId="6DDB38F0" w14:textId="77777777" w:rsidR="00C8152E" w:rsidRPr="00885F53" w:rsidRDefault="00C8152E" w:rsidP="00255E64">
            <w:pPr>
              <w:pStyle w:val="TAH"/>
              <w:rPr>
                <w:lang w:eastAsia="zh-CN"/>
              </w:rPr>
            </w:pPr>
            <w:r w:rsidRPr="00885F53">
              <w:t>Frequency range and band of cell used for uplink transmission</w:t>
            </w:r>
          </w:p>
        </w:tc>
        <w:tc>
          <w:tcPr>
            <w:tcW w:w="1714" w:type="pct"/>
          </w:tcPr>
          <w:p w14:paraId="0E243D30" w14:textId="77777777" w:rsidR="00C8152E" w:rsidRPr="00885F53" w:rsidRDefault="00C8152E" w:rsidP="00255E64">
            <w:pPr>
              <w:pStyle w:val="TAH"/>
            </w:pPr>
            <w:r w:rsidRPr="00885F53">
              <w:rPr>
                <w:noProof/>
                <w:position w:val="-10"/>
                <w:lang w:val="en-US" w:eastAsia="zh-CN"/>
              </w:rPr>
              <w:drawing>
                <wp:inline distT="0" distB="0" distL="0" distR="0" wp14:anchorId="257DA16D" wp14:editId="5FA68C84">
                  <wp:extent cx="494665" cy="187960"/>
                  <wp:effectExtent l="0" t="0" r="635"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(Unit: T</w:t>
            </w:r>
            <w:r w:rsidRPr="00885F53">
              <w:rPr>
                <w:vertAlign w:val="subscript"/>
              </w:rPr>
              <w:t>C</w:t>
            </w:r>
            <w:r w:rsidRPr="00885F53">
              <w:t>)</w:t>
            </w:r>
          </w:p>
        </w:tc>
      </w:tr>
      <w:tr w:rsidR="00C8152E" w:rsidRPr="00885F53" w14:paraId="7BBDECAB" w14:textId="77777777" w:rsidTr="00A4061E">
        <w:trPr>
          <w:cantSplit/>
          <w:jc w:val="center"/>
        </w:trPr>
        <w:tc>
          <w:tcPr>
            <w:tcW w:w="3286" w:type="pct"/>
          </w:tcPr>
          <w:p w14:paraId="41B932F5" w14:textId="77777777" w:rsidR="00C8152E" w:rsidRPr="00885F53" w:rsidRDefault="00C8152E" w:rsidP="00255E64">
            <w:pPr>
              <w:pStyle w:val="TAL"/>
              <w:rPr>
                <w:rFonts w:eastAsia="MS Mincho"/>
                <w:lang w:eastAsia="ja-JP"/>
              </w:rPr>
            </w:pPr>
            <w:r w:rsidRPr="00885F53">
              <w:rPr>
                <w:rFonts w:eastAsia="MS Mincho"/>
                <w:lang w:eastAsia="ja-JP"/>
              </w:rPr>
              <w:t>FR1 T</w:t>
            </w:r>
            <w:r w:rsidRPr="00885F53">
              <w:t>DD band without LTE-NR coexistence case</w:t>
            </w:r>
            <w:r w:rsidRPr="00885F53">
              <w:rPr>
                <w:rFonts w:ascii="MS Mincho" w:eastAsia="MS Mincho" w:hAnsi="MS Mincho"/>
                <w:lang w:eastAsia="ja-JP"/>
              </w:rPr>
              <w:t xml:space="preserve"> </w:t>
            </w:r>
          </w:p>
        </w:tc>
        <w:tc>
          <w:tcPr>
            <w:tcW w:w="1714" w:type="pct"/>
          </w:tcPr>
          <w:p w14:paraId="78E4C747" w14:textId="77777777" w:rsidR="00C8152E" w:rsidRPr="00885F53" w:rsidRDefault="00C8152E" w:rsidP="00255E64">
            <w:pPr>
              <w:pStyle w:val="TAL"/>
              <w:rPr>
                <w:rFonts w:eastAsia="MS Mincho" w:cs="v4.2.0"/>
                <w:lang w:eastAsia="ja-JP"/>
              </w:rPr>
            </w:pPr>
            <w:r w:rsidRPr="00885F53">
              <w:rPr>
                <w:rFonts w:cs="v4.2.0"/>
                <w:lang w:eastAsia="ja-JP"/>
              </w:rPr>
              <w:t>2560</w:t>
            </w:r>
            <w:r w:rsidRPr="00885F53">
              <w:rPr>
                <w:rFonts w:cs="v4.2.0"/>
              </w:rPr>
              <w:t>0</w:t>
            </w:r>
            <w:r w:rsidRPr="00885F53">
              <w:rPr>
                <w:rFonts w:eastAsia="MS Mincho" w:cs="v4.2.0"/>
                <w:lang w:eastAsia="ja-JP"/>
              </w:rPr>
              <w:t xml:space="preserve"> (Note 1)</w:t>
            </w:r>
          </w:p>
        </w:tc>
      </w:tr>
      <w:tr w:rsidR="00C8152E" w:rsidRPr="00885F53" w14:paraId="2D8C482B" w14:textId="77777777" w:rsidTr="00A4061E">
        <w:trPr>
          <w:cantSplit/>
          <w:jc w:val="center"/>
        </w:trPr>
        <w:tc>
          <w:tcPr>
            <w:tcW w:w="3286" w:type="pct"/>
          </w:tcPr>
          <w:p w14:paraId="402D6251" w14:textId="77777777" w:rsidR="00C8152E" w:rsidRPr="00885F53" w:rsidRDefault="00C8152E" w:rsidP="00255E64">
            <w:pPr>
              <w:pStyle w:val="TAL"/>
              <w:rPr>
                <w:rFonts w:eastAsia="MS Mincho"/>
                <w:lang w:eastAsia="ja-JP"/>
              </w:rPr>
            </w:pPr>
            <w:r w:rsidRPr="00885F53">
              <w:t>FR1 TDD band</w:t>
            </w:r>
            <w:r w:rsidRPr="00885F53">
              <w:rPr>
                <w:rFonts w:eastAsia="MS Mincho"/>
                <w:lang w:eastAsia="ja-JP"/>
              </w:rPr>
              <w:t xml:space="preserve"> </w:t>
            </w:r>
            <w:r w:rsidRPr="00885F53">
              <w:rPr>
                <w:lang w:eastAsia="zh-CN"/>
              </w:rPr>
              <w:t>with LTE-NR coexistence case</w:t>
            </w:r>
          </w:p>
        </w:tc>
        <w:tc>
          <w:tcPr>
            <w:tcW w:w="1714" w:type="pct"/>
          </w:tcPr>
          <w:p w14:paraId="2821A38E" w14:textId="77777777" w:rsidR="00C8152E" w:rsidRPr="00885F53" w:rsidRDefault="00C8152E" w:rsidP="00255E64">
            <w:pPr>
              <w:pStyle w:val="TAL"/>
              <w:rPr>
                <w:rFonts w:cs="v4.2.0"/>
                <w:lang w:eastAsia="zh-CN"/>
              </w:rPr>
            </w:pPr>
            <w:r w:rsidRPr="00885F53">
              <w:rPr>
                <w:rFonts w:cs="v4.2.0"/>
              </w:rPr>
              <w:t>39936</w:t>
            </w:r>
            <w:r w:rsidRPr="00885F53">
              <w:rPr>
                <w:rFonts w:cs="v4.2.0"/>
                <w:lang w:eastAsia="zh-CN"/>
              </w:rPr>
              <w:t xml:space="preserve"> (Note 1)</w:t>
            </w:r>
          </w:p>
        </w:tc>
      </w:tr>
      <w:tr w:rsidR="00C8152E" w:rsidRPr="00885F53" w14:paraId="112721BB" w14:textId="77777777" w:rsidTr="00A4061E">
        <w:trPr>
          <w:cantSplit/>
          <w:jc w:val="center"/>
        </w:trPr>
        <w:tc>
          <w:tcPr>
            <w:tcW w:w="3286" w:type="pct"/>
          </w:tcPr>
          <w:p w14:paraId="79B95B54" w14:textId="3994FF59" w:rsidR="00C8152E" w:rsidRPr="00885F53" w:rsidDel="00E06E79" w:rsidRDefault="00080BA9" w:rsidP="00255E64">
            <w:pPr>
              <w:pStyle w:val="TAL"/>
            </w:pPr>
            <w:r w:rsidRPr="004F603E">
              <w:t>FR2</w:t>
            </w:r>
            <w:r>
              <w:t>-1</w:t>
            </w:r>
          </w:p>
        </w:tc>
        <w:tc>
          <w:tcPr>
            <w:tcW w:w="1714" w:type="pct"/>
          </w:tcPr>
          <w:p w14:paraId="56F1B12E" w14:textId="77777777" w:rsidR="00C8152E" w:rsidRPr="00885F53" w:rsidDel="00E06E79" w:rsidRDefault="00C8152E" w:rsidP="00255E64">
            <w:pPr>
              <w:pStyle w:val="TAL"/>
              <w:rPr>
                <w:rFonts w:cs="v4.2.0"/>
              </w:rPr>
            </w:pPr>
            <w:r w:rsidRPr="00885F53">
              <w:rPr>
                <w:rFonts w:cs="v4.2.0"/>
              </w:rPr>
              <w:t>13792</w:t>
            </w:r>
          </w:p>
        </w:tc>
      </w:tr>
      <w:tr w:rsidR="00C8152E" w:rsidRPr="00885F53" w14:paraId="01A12739" w14:textId="77777777" w:rsidTr="00A4061E">
        <w:trPr>
          <w:cantSplit/>
          <w:jc w:val="center"/>
        </w:trPr>
        <w:tc>
          <w:tcPr>
            <w:tcW w:w="5000" w:type="pct"/>
            <w:gridSpan w:val="2"/>
          </w:tcPr>
          <w:p w14:paraId="2545CB9E" w14:textId="565D2A66" w:rsidR="00C8152E" w:rsidRPr="00885F53" w:rsidRDefault="00C8152E" w:rsidP="00255E64">
            <w:pPr>
              <w:pStyle w:val="TAN"/>
            </w:pPr>
            <w:r w:rsidRPr="00885F53">
              <w:t>Note 1:</w:t>
            </w:r>
            <w:r w:rsidRPr="00885F53">
              <w:tab/>
              <w:t xml:space="preserve">The </w:t>
            </w:r>
            <w:r>
              <w:t>IAB-MT</w:t>
            </w:r>
            <w:r w:rsidRPr="00885F53">
              <w:t xml:space="preserve"> identifies </w:t>
            </w:r>
            <w:r w:rsidRPr="00885F53">
              <w:rPr>
                <w:b/>
                <w:noProof/>
                <w:position w:val="-10"/>
                <w:lang w:val="en-US" w:eastAsia="zh-CN"/>
              </w:rPr>
              <w:drawing>
                <wp:inline distT="0" distB="0" distL="0" distR="0" wp14:anchorId="13698D75" wp14:editId="53646B63">
                  <wp:extent cx="494665" cy="187960"/>
                  <wp:effectExtent l="0" t="0" r="635" b="2540"/>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 xml:space="preserve"> based on the information n-TimingAdvanceOffset</w:t>
            </w:r>
            <w:r w:rsidRPr="00885F53" w:rsidDel="00406F3A">
              <w:t xml:space="preserve"> </w:t>
            </w:r>
            <w:r w:rsidRPr="00885F53">
              <w:t>as specified in TS 38.331 [</w:t>
            </w:r>
            <w:r w:rsidR="00954C1E">
              <w:t>15</w:t>
            </w:r>
            <w:r w:rsidRPr="00885F53">
              <w:t xml:space="preserve">]. If </w:t>
            </w:r>
            <w:r>
              <w:t>IAB-MT</w:t>
            </w:r>
            <w:r w:rsidRPr="00885F53">
              <w:t xml:space="preserve"> is not provided with the information n-TimingAdvanceOffset, the default value of </w:t>
            </w:r>
            <w:r w:rsidRPr="00885F53">
              <w:rPr>
                <w:b/>
                <w:noProof/>
                <w:position w:val="-10"/>
                <w:lang w:val="en-US" w:eastAsia="zh-CN"/>
              </w:rPr>
              <w:drawing>
                <wp:inline distT="0" distB="0" distL="0" distR="0" wp14:anchorId="4E78A369" wp14:editId="0521C2F2">
                  <wp:extent cx="494665" cy="187960"/>
                  <wp:effectExtent l="0" t="0" r="635" b="2540"/>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4665" cy="187960"/>
                          </a:xfrm>
                          <a:prstGeom prst="rect">
                            <a:avLst/>
                          </a:prstGeom>
                          <a:noFill/>
                          <a:ln>
                            <a:noFill/>
                          </a:ln>
                        </pic:spPr>
                      </pic:pic>
                    </a:graphicData>
                  </a:graphic>
                </wp:inline>
              </w:drawing>
            </w:r>
            <w:r w:rsidRPr="00885F53">
              <w:t xml:space="preserve"> is set as </w:t>
            </w:r>
            <w:r w:rsidRPr="00885F53">
              <w:rPr>
                <w:lang w:eastAsia="ja-JP"/>
              </w:rPr>
              <w:t>2560</w:t>
            </w:r>
            <w:r w:rsidRPr="00885F53">
              <w:t>0 for FR1 band.</w:t>
            </w:r>
          </w:p>
        </w:tc>
      </w:tr>
    </w:tbl>
    <w:p w14:paraId="1E6A5960" w14:textId="77777777" w:rsidR="00C8152E" w:rsidRPr="00885F53" w:rsidRDefault="00C8152E" w:rsidP="00C8152E"/>
    <w:p w14:paraId="70F37D08" w14:textId="12642B49" w:rsidR="00C8152E" w:rsidRPr="00885F53" w:rsidRDefault="00C8152E" w:rsidP="00C8152E">
      <w:pPr>
        <w:rPr>
          <w:rFonts w:cs="v4.2.0"/>
        </w:rPr>
      </w:pPr>
      <w:r w:rsidRPr="00885F53">
        <w:t xml:space="preserve">When it is the transmission for PUCCH, PUSCH and SRS transmission, </w:t>
      </w:r>
      <w:r w:rsidRPr="00885F53">
        <w:rPr>
          <w:rFonts w:cs="v4.2.0"/>
        </w:rPr>
        <w:t xml:space="preserve">the </w:t>
      </w:r>
      <w:r>
        <w:rPr>
          <w:rFonts w:cs="v4.2.0"/>
        </w:rPr>
        <w:t>IAB-MT</w:t>
      </w:r>
      <w:r w:rsidRPr="00885F53">
        <w:rPr>
          <w:rFonts w:cs="v4.2.0"/>
        </w:rPr>
        <w:t xml:space="preserve"> shall be capable of changing the transmission timing according to the received downlink frame of the reference cell</w:t>
      </w:r>
      <w:r w:rsidRPr="00885F53">
        <w:t xml:space="preserve"> except when the timing advance in clause </w:t>
      </w:r>
      <w:r>
        <w:t>12.2.</w:t>
      </w:r>
      <w:r w:rsidR="00954C1E">
        <w:t>3</w:t>
      </w:r>
      <w:r w:rsidR="00954C1E" w:rsidRPr="00885F53">
        <w:t xml:space="preserve"> </w:t>
      </w:r>
      <w:r w:rsidRPr="00885F53">
        <w:t>is applied.</w:t>
      </w:r>
    </w:p>
    <w:p w14:paraId="48109A59" w14:textId="77777777" w:rsidR="00C8152E" w:rsidRPr="004E1253" w:rsidRDefault="00C8152E" w:rsidP="00C8152E">
      <w:pPr>
        <w:pStyle w:val="Heading5"/>
        <w:rPr>
          <w:rFonts w:eastAsia="SimSun"/>
          <w:b/>
          <w:bCs/>
          <w:lang w:eastAsia="zh-CN"/>
        </w:rPr>
      </w:pPr>
      <w:bookmarkStart w:id="11653" w:name="_Toc53185595"/>
      <w:bookmarkStart w:id="11654" w:name="_Toc53185971"/>
      <w:bookmarkStart w:id="11655" w:name="_Toc57820457"/>
      <w:bookmarkStart w:id="11656" w:name="_Toc57821384"/>
      <w:bookmarkStart w:id="11657" w:name="_Toc61183660"/>
      <w:bookmarkStart w:id="11658" w:name="_Toc61184054"/>
      <w:bookmarkStart w:id="11659" w:name="_Toc61184446"/>
      <w:bookmarkStart w:id="11660" w:name="_Toc61184838"/>
      <w:bookmarkStart w:id="11661" w:name="_Toc61185228"/>
      <w:bookmarkStart w:id="11662" w:name="_Toc66386573"/>
      <w:bookmarkStart w:id="11663" w:name="_Toc74583531"/>
      <w:bookmarkStart w:id="11664" w:name="_Toc76542344"/>
      <w:bookmarkStart w:id="11665" w:name="_Toc82450326"/>
      <w:bookmarkStart w:id="11666" w:name="_Toc82450974"/>
      <w:bookmarkStart w:id="11667" w:name="_Toc89949363"/>
      <w:bookmarkStart w:id="11668" w:name="_Toc98755752"/>
      <w:bookmarkStart w:id="11669" w:name="_Toc98763344"/>
      <w:bookmarkStart w:id="11670" w:name="_Toc106184273"/>
      <w:bookmarkStart w:id="11671" w:name="_Toc130402295"/>
      <w:bookmarkStart w:id="11672" w:name="_Toc137532217"/>
      <w:bookmarkStart w:id="11673" w:name="_Toc138852718"/>
      <w:bookmarkStart w:id="11674" w:name="_Toc145529784"/>
      <w:bookmarkStart w:id="11675" w:name="_Toc155325744"/>
      <w:bookmarkStart w:id="11676" w:name="_Toc161655610"/>
      <w:bookmarkStart w:id="11677" w:name="_Toc169620945"/>
      <w:r w:rsidRPr="004E1253">
        <w:rPr>
          <w:rFonts w:eastAsia="SimSun"/>
          <w:lang w:eastAsia="zh-CN"/>
        </w:rPr>
        <w:t>12.2.1.2.1</w:t>
      </w:r>
      <w:r w:rsidRPr="004E1253">
        <w:rPr>
          <w:rFonts w:eastAsia="SimSun"/>
          <w:lang w:eastAsia="zh-CN"/>
        </w:rPr>
        <w:tab/>
        <w:t>Gradual timing adjustment</w:t>
      </w:r>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p>
    <w:p w14:paraId="3FFE22EC" w14:textId="77777777" w:rsidR="00C8152E" w:rsidRPr="001D7B23" w:rsidRDefault="00C8152E" w:rsidP="00C8152E">
      <w:pPr>
        <w:rPr>
          <w:lang w:eastAsia="zh-CN"/>
        </w:rPr>
      </w:pPr>
      <w:r w:rsidRPr="001D7B23">
        <w:t xml:space="preserve">When the transmission timing error between the IAB-MT and the reference </w:t>
      </w:r>
      <w:r w:rsidRPr="001D7B23">
        <w:rPr>
          <w:lang w:eastAsia="ja-JP"/>
        </w:rPr>
        <w:t>timing</w:t>
      </w:r>
      <w:r w:rsidRPr="001D7B23">
        <w:t xml:space="preserve"> exceeds </w:t>
      </w:r>
      <w:r w:rsidRPr="001D7B23">
        <w:sym w:font="Symbol" w:char="F0B1"/>
      </w:r>
      <w:r w:rsidRPr="001D7B23">
        <w:t>T</w:t>
      </w:r>
      <w:r w:rsidRPr="001D7B23">
        <w:rPr>
          <w:vertAlign w:val="subscript"/>
        </w:rPr>
        <w:t>e</w:t>
      </w:r>
      <w:r w:rsidRPr="001D7B23">
        <w:t xml:space="preserve"> then the IAB-MT is required to adjust its timing to within </w:t>
      </w:r>
      <w:r w:rsidRPr="001D7B23">
        <w:sym w:font="Symbol" w:char="F0B1"/>
      </w:r>
      <w:r w:rsidRPr="001D7B23">
        <w:t>T</w:t>
      </w:r>
      <w:r w:rsidRPr="001D7B23">
        <w:rPr>
          <w:vertAlign w:val="subscript"/>
        </w:rPr>
        <w:t>e</w:t>
      </w:r>
      <w:r w:rsidRPr="001D7B23">
        <w:t>.</w:t>
      </w:r>
      <w:r w:rsidRPr="001D7B23">
        <w:rPr>
          <w:lang w:eastAsia="ja-JP"/>
        </w:rPr>
        <w:t xml:space="preserve"> </w:t>
      </w:r>
      <w:r w:rsidRPr="001D7B23">
        <w:t xml:space="preserve">The reference </w:t>
      </w:r>
      <w:r w:rsidRPr="001D7B23">
        <w:rPr>
          <w:lang w:eastAsia="ja-JP"/>
        </w:rPr>
        <w:t>timing</w:t>
      </w:r>
      <w:r w:rsidRPr="001D7B23">
        <w:t xml:space="preserve"> shall be </w:t>
      </w:r>
      <w:r w:rsidRPr="001D7B23">
        <w:rPr>
          <w:noProof/>
          <w:position w:val="-10"/>
          <w:lang w:val="en-US" w:eastAsia="zh-CN"/>
        </w:rPr>
        <w:drawing>
          <wp:inline distT="0" distB="0" distL="0" distR="0" wp14:anchorId="7B40828C" wp14:editId="74DD1D62">
            <wp:extent cx="1145540" cy="187960"/>
            <wp:effectExtent l="0" t="0" r="0" b="2540"/>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145540" cy="187960"/>
                    </a:xfrm>
                    <a:prstGeom prst="rect">
                      <a:avLst/>
                    </a:prstGeom>
                    <a:noFill/>
                    <a:ln>
                      <a:noFill/>
                    </a:ln>
                  </pic:spPr>
                </pic:pic>
              </a:graphicData>
            </a:graphic>
          </wp:inline>
        </w:drawing>
      </w:r>
      <w:r w:rsidRPr="001D7B23">
        <w:rPr>
          <w:lang w:eastAsia="ja-JP"/>
        </w:rPr>
        <w:t xml:space="preserve"> before </w:t>
      </w:r>
      <w:r w:rsidRPr="001D7B23">
        <w:t>the d</w:t>
      </w:r>
      <w:r w:rsidRPr="001D7B23">
        <w:rPr>
          <w:lang w:eastAsia="ja-JP"/>
        </w:rPr>
        <w:t>ownlink timing of the reference cell.</w:t>
      </w:r>
      <w:r w:rsidRPr="001D7B23" w:rsidDel="00C02601">
        <w:rPr>
          <w:lang w:eastAsia="ja-JP"/>
        </w:rPr>
        <w:t xml:space="preserve"> </w:t>
      </w:r>
      <w:r w:rsidRPr="001D7B23">
        <w:t>All adjustments made to the IAB-MT uplink timing shall follow these rules:</w:t>
      </w:r>
    </w:p>
    <w:p w14:paraId="138E825E" w14:textId="77777777" w:rsidR="00C8152E" w:rsidRPr="001D7B23" w:rsidRDefault="00C8152E" w:rsidP="00C8152E">
      <w:pPr>
        <w:pStyle w:val="B10"/>
      </w:pPr>
      <w:r w:rsidRPr="001D7B23">
        <w:t>1)</w:t>
      </w:r>
      <w:r w:rsidRPr="001D7B23">
        <w:tab/>
        <w:t>The maximum amount of the magnitude of the timing change in one adjustment shall be T</w:t>
      </w:r>
      <w:r w:rsidRPr="001D7B23">
        <w:rPr>
          <w:vertAlign w:val="subscript"/>
        </w:rPr>
        <w:t>q</w:t>
      </w:r>
      <w:r w:rsidRPr="001D7B23">
        <w:t>.</w:t>
      </w:r>
    </w:p>
    <w:p w14:paraId="5D2C0053" w14:textId="77777777" w:rsidR="00C8152E" w:rsidRPr="001D7B23" w:rsidRDefault="00C8152E" w:rsidP="00C8152E">
      <w:pPr>
        <w:pStyle w:val="B10"/>
      </w:pPr>
      <w:r w:rsidRPr="001D7B23">
        <w:t>2)</w:t>
      </w:r>
      <w:r w:rsidRPr="001D7B23">
        <w:tab/>
        <w:t>The minimum aggregate adjustment rate shall be T</w:t>
      </w:r>
      <w:r w:rsidRPr="001D7B23">
        <w:rPr>
          <w:vertAlign w:val="subscript"/>
          <w:lang w:eastAsia="zh-CN"/>
        </w:rPr>
        <w:t>p</w:t>
      </w:r>
      <w:r w:rsidRPr="001D7B23" w:rsidDel="00053109">
        <w:t xml:space="preserve"> </w:t>
      </w:r>
      <w:r w:rsidRPr="001D7B23">
        <w:t>per second.</w:t>
      </w:r>
    </w:p>
    <w:p w14:paraId="7C15687C" w14:textId="77777777" w:rsidR="00C8152E" w:rsidRPr="001D7B23" w:rsidRDefault="00C8152E" w:rsidP="00C8152E">
      <w:pPr>
        <w:pStyle w:val="B10"/>
      </w:pPr>
      <w:r w:rsidRPr="001D7B23">
        <w:t>3)</w:t>
      </w:r>
      <w:r w:rsidRPr="001D7B23">
        <w:tab/>
        <w:t>The maximum aggregate adjustment rate shall be T</w:t>
      </w:r>
      <w:r w:rsidRPr="001D7B23">
        <w:rPr>
          <w:vertAlign w:val="subscript"/>
        </w:rPr>
        <w:t>q</w:t>
      </w:r>
      <w:r w:rsidRPr="001D7B23">
        <w:t xml:space="preserve"> per 200 ms.</w:t>
      </w:r>
    </w:p>
    <w:p w14:paraId="5C56524F" w14:textId="77777777" w:rsidR="00C8152E" w:rsidRPr="001D7B23" w:rsidRDefault="00C8152E" w:rsidP="00C8152E">
      <w:pPr>
        <w:pStyle w:val="B10"/>
      </w:pPr>
      <w:r w:rsidRPr="001D7B23">
        <w:t>where the maximum autonomous time adjustment step T</w:t>
      </w:r>
      <w:r w:rsidRPr="001D7B23">
        <w:rPr>
          <w:vertAlign w:val="subscript"/>
        </w:rPr>
        <w:t>q</w:t>
      </w:r>
      <w:r w:rsidRPr="001D7B23">
        <w:t xml:space="preserve"> and the aggregate adjustment rate T</w:t>
      </w:r>
      <w:r w:rsidRPr="001D7B23">
        <w:rPr>
          <w:vertAlign w:val="subscript"/>
        </w:rPr>
        <w:t>p</w:t>
      </w:r>
      <w:r w:rsidRPr="001D7B23">
        <w:t xml:space="preserve"> are specified in Table 12.2.1.2.1-1.</w:t>
      </w:r>
    </w:p>
    <w:p w14:paraId="76A084E0" w14:textId="77777777" w:rsidR="00C8152E" w:rsidRPr="00885F53" w:rsidRDefault="00C8152E" w:rsidP="00C8152E">
      <w:pPr>
        <w:pStyle w:val="TH"/>
      </w:pPr>
      <w:r w:rsidRPr="00885F53">
        <w:t xml:space="preserve">Table </w:t>
      </w:r>
      <w:r w:rsidRPr="00DB2052">
        <w:t>12.2.1.2.1</w:t>
      </w:r>
      <w:r w:rsidRPr="00885F53">
        <w:t>-1: T</w:t>
      </w:r>
      <w:r w:rsidRPr="00885F53">
        <w:rPr>
          <w:vertAlign w:val="subscript"/>
        </w:rPr>
        <w:t>q</w:t>
      </w:r>
      <w:r w:rsidRPr="00885F53">
        <w:t xml:space="preserve"> Maximum Autonomous Time Adjustment Step and T</w:t>
      </w:r>
      <w:r w:rsidRPr="00885F53">
        <w:rPr>
          <w:vertAlign w:val="subscript"/>
        </w:rPr>
        <w:t>p</w:t>
      </w:r>
      <w:r w:rsidRPr="00885F53">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3"/>
        <w:gridCol w:w="2033"/>
        <w:gridCol w:w="1996"/>
        <w:gridCol w:w="1998"/>
      </w:tblGrid>
      <w:tr w:rsidR="00C8152E" w:rsidRPr="00885F53" w14:paraId="64D6CFD9" w14:textId="77777777" w:rsidTr="00EB3109">
        <w:trPr>
          <w:cantSplit/>
          <w:jc w:val="center"/>
        </w:trPr>
        <w:tc>
          <w:tcPr>
            <w:tcW w:w="1205" w:type="pct"/>
            <w:tcBorders>
              <w:bottom w:val="single" w:sz="4" w:space="0" w:color="auto"/>
            </w:tcBorders>
          </w:tcPr>
          <w:p w14:paraId="07167FF6" w14:textId="77777777" w:rsidR="00C8152E" w:rsidRPr="00885F53" w:rsidRDefault="00C8152E" w:rsidP="00EB3109">
            <w:pPr>
              <w:pStyle w:val="TAH"/>
            </w:pPr>
            <w:r w:rsidRPr="00885F53">
              <w:t>Freq</w:t>
            </w:r>
            <w:r>
              <w:t>ue</w:t>
            </w:r>
            <w:r w:rsidRPr="00885F53">
              <w:t>ncy Range</w:t>
            </w:r>
          </w:p>
        </w:tc>
        <w:tc>
          <w:tcPr>
            <w:tcW w:w="1280" w:type="pct"/>
          </w:tcPr>
          <w:p w14:paraId="0537BA24" w14:textId="77777777" w:rsidR="00C8152E" w:rsidRPr="00885F53" w:rsidRDefault="00C8152E" w:rsidP="00EB3109">
            <w:pPr>
              <w:pStyle w:val="TAH"/>
            </w:pPr>
            <w:r w:rsidRPr="00885F53">
              <w:t>SCS of uplink signals (kHz)</w:t>
            </w:r>
          </w:p>
        </w:tc>
        <w:tc>
          <w:tcPr>
            <w:tcW w:w="1257" w:type="pct"/>
          </w:tcPr>
          <w:p w14:paraId="45ECAC47" w14:textId="77777777" w:rsidR="00C8152E" w:rsidRPr="00885F53" w:rsidRDefault="00C8152E" w:rsidP="00EB3109">
            <w:pPr>
              <w:pStyle w:val="TAH"/>
            </w:pPr>
            <w:r w:rsidRPr="00885F53">
              <w:t>T</w:t>
            </w:r>
            <w:r w:rsidRPr="00885F53">
              <w:rPr>
                <w:vertAlign w:val="subscript"/>
              </w:rPr>
              <w:t>q</w:t>
            </w:r>
          </w:p>
        </w:tc>
        <w:tc>
          <w:tcPr>
            <w:tcW w:w="1258" w:type="pct"/>
          </w:tcPr>
          <w:p w14:paraId="2399F849" w14:textId="25307719" w:rsidR="00C8152E" w:rsidRPr="00885F53" w:rsidRDefault="00C8152E" w:rsidP="00EB3109">
            <w:pPr>
              <w:pStyle w:val="TAH"/>
            </w:pPr>
            <w:r w:rsidRPr="00885F53">
              <w:t>T</w:t>
            </w:r>
            <w:r w:rsidRPr="00885F53">
              <w:rPr>
                <w:vertAlign w:val="subscript"/>
              </w:rPr>
              <w:t>p</w:t>
            </w:r>
          </w:p>
        </w:tc>
      </w:tr>
      <w:tr w:rsidR="00EB3109" w:rsidRPr="00885F53" w14:paraId="62676628" w14:textId="77777777" w:rsidTr="00EB3109">
        <w:trPr>
          <w:cantSplit/>
          <w:jc w:val="center"/>
        </w:trPr>
        <w:tc>
          <w:tcPr>
            <w:tcW w:w="1205" w:type="pct"/>
            <w:tcBorders>
              <w:bottom w:val="nil"/>
            </w:tcBorders>
            <w:shd w:val="clear" w:color="auto" w:fill="auto"/>
            <w:vAlign w:val="center"/>
          </w:tcPr>
          <w:p w14:paraId="1FF0B50A" w14:textId="77777777" w:rsidR="00EB3109" w:rsidRPr="00885F53" w:rsidRDefault="00EB3109" w:rsidP="00255E64">
            <w:pPr>
              <w:pStyle w:val="TAC"/>
            </w:pPr>
            <w:r w:rsidRPr="00885F53">
              <w:t>1</w:t>
            </w:r>
          </w:p>
        </w:tc>
        <w:tc>
          <w:tcPr>
            <w:tcW w:w="1280" w:type="pct"/>
          </w:tcPr>
          <w:p w14:paraId="705E081D" w14:textId="77777777" w:rsidR="00EB3109" w:rsidRPr="00885F53" w:rsidRDefault="00EB3109" w:rsidP="00255E64">
            <w:pPr>
              <w:pStyle w:val="TAC"/>
            </w:pPr>
            <w:r w:rsidRPr="00885F53">
              <w:t>15</w:t>
            </w:r>
          </w:p>
        </w:tc>
        <w:tc>
          <w:tcPr>
            <w:tcW w:w="1257" w:type="pct"/>
          </w:tcPr>
          <w:p w14:paraId="626A2550" w14:textId="77777777" w:rsidR="00EB3109" w:rsidRPr="00885F53" w:rsidRDefault="00EB3109" w:rsidP="00255E64">
            <w:pPr>
              <w:pStyle w:val="TAC"/>
            </w:pPr>
            <w:r w:rsidRPr="00885F53">
              <w:t>5.5*64*T</w:t>
            </w:r>
            <w:r w:rsidRPr="00885F53">
              <w:rPr>
                <w:vertAlign w:val="subscript"/>
              </w:rPr>
              <w:t>c</w:t>
            </w:r>
          </w:p>
        </w:tc>
        <w:tc>
          <w:tcPr>
            <w:tcW w:w="1258" w:type="pct"/>
          </w:tcPr>
          <w:p w14:paraId="1D2653BE" w14:textId="77777777" w:rsidR="00EB3109" w:rsidRPr="00885F53" w:rsidRDefault="00EB3109" w:rsidP="00255E64">
            <w:pPr>
              <w:pStyle w:val="TAC"/>
            </w:pPr>
            <w:r w:rsidRPr="00885F53">
              <w:t>5.5*64*T</w:t>
            </w:r>
            <w:r w:rsidRPr="00885F53">
              <w:rPr>
                <w:vertAlign w:val="subscript"/>
              </w:rPr>
              <w:t>c</w:t>
            </w:r>
          </w:p>
        </w:tc>
      </w:tr>
      <w:tr w:rsidR="00EB3109" w:rsidRPr="00885F53" w14:paraId="04D03616" w14:textId="77777777" w:rsidTr="00EB3109">
        <w:trPr>
          <w:cantSplit/>
          <w:jc w:val="center"/>
        </w:trPr>
        <w:tc>
          <w:tcPr>
            <w:tcW w:w="1205" w:type="pct"/>
            <w:tcBorders>
              <w:top w:val="nil"/>
              <w:bottom w:val="nil"/>
            </w:tcBorders>
            <w:shd w:val="clear" w:color="auto" w:fill="auto"/>
            <w:vAlign w:val="center"/>
          </w:tcPr>
          <w:p w14:paraId="33C6E6F9" w14:textId="77777777" w:rsidR="00EB3109" w:rsidRPr="00885F53" w:rsidRDefault="00EB3109" w:rsidP="00255E64">
            <w:pPr>
              <w:pStyle w:val="TAC"/>
            </w:pPr>
          </w:p>
        </w:tc>
        <w:tc>
          <w:tcPr>
            <w:tcW w:w="1280" w:type="pct"/>
          </w:tcPr>
          <w:p w14:paraId="70979B25" w14:textId="77777777" w:rsidR="00EB3109" w:rsidRPr="00885F53" w:rsidRDefault="00EB3109" w:rsidP="00255E64">
            <w:pPr>
              <w:pStyle w:val="TAC"/>
            </w:pPr>
            <w:r w:rsidRPr="00885F53">
              <w:t>30</w:t>
            </w:r>
          </w:p>
        </w:tc>
        <w:tc>
          <w:tcPr>
            <w:tcW w:w="1257" w:type="pct"/>
          </w:tcPr>
          <w:p w14:paraId="0327DF98" w14:textId="77777777" w:rsidR="00EB3109" w:rsidRPr="00885F53" w:rsidRDefault="00EB3109" w:rsidP="00255E64">
            <w:pPr>
              <w:pStyle w:val="TAC"/>
            </w:pPr>
            <w:r w:rsidRPr="00885F53">
              <w:t>5.5*64*T</w:t>
            </w:r>
            <w:r w:rsidRPr="00885F53">
              <w:rPr>
                <w:vertAlign w:val="subscript"/>
              </w:rPr>
              <w:t>c</w:t>
            </w:r>
          </w:p>
        </w:tc>
        <w:tc>
          <w:tcPr>
            <w:tcW w:w="1258" w:type="pct"/>
          </w:tcPr>
          <w:p w14:paraId="2BB97527" w14:textId="77777777" w:rsidR="00EB3109" w:rsidRPr="00885F53" w:rsidRDefault="00EB3109" w:rsidP="00255E64">
            <w:pPr>
              <w:pStyle w:val="TAC"/>
            </w:pPr>
            <w:r w:rsidRPr="00885F53">
              <w:t>5.5*64*T</w:t>
            </w:r>
            <w:r w:rsidRPr="00885F53">
              <w:rPr>
                <w:vertAlign w:val="subscript"/>
              </w:rPr>
              <w:t>c</w:t>
            </w:r>
          </w:p>
        </w:tc>
      </w:tr>
      <w:tr w:rsidR="00EB3109" w:rsidRPr="00885F53" w14:paraId="702FA360" w14:textId="77777777" w:rsidTr="00EB3109">
        <w:trPr>
          <w:cantSplit/>
          <w:jc w:val="center"/>
        </w:trPr>
        <w:tc>
          <w:tcPr>
            <w:tcW w:w="1205" w:type="pct"/>
            <w:tcBorders>
              <w:top w:val="nil"/>
              <w:bottom w:val="single" w:sz="4" w:space="0" w:color="auto"/>
            </w:tcBorders>
            <w:shd w:val="clear" w:color="auto" w:fill="auto"/>
            <w:vAlign w:val="center"/>
          </w:tcPr>
          <w:p w14:paraId="42B79719" w14:textId="77777777" w:rsidR="00EB3109" w:rsidRPr="00885F53" w:rsidRDefault="00EB3109" w:rsidP="00255E64">
            <w:pPr>
              <w:pStyle w:val="TAC"/>
            </w:pPr>
          </w:p>
        </w:tc>
        <w:tc>
          <w:tcPr>
            <w:tcW w:w="1280" w:type="pct"/>
          </w:tcPr>
          <w:p w14:paraId="182C8143" w14:textId="77777777" w:rsidR="00EB3109" w:rsidRPr="00885F53" w:rsidRDefault="00EB3109" w:rsidP="00255E64">
            <w:pPr>
              <w:pStyle w:val="TAC"/>
            </w:pPr>
            <w:r w:rsidRPr="00885F53">
              <w:t>60</w:t>
            </w:r>
          </w:p>
        </w:tc>
        <w:tc>
          <w:tcPr>
            <w:tcW w:w="1257" w:type="pct"/>
          </w:tcPr>
          <w:p w14:paraId="7E679F62" w14:textId="77777777" w:rsidR="00EB3109" w:rsidRPr="00885F53" w:rsidRDefault="00EB3109" w:rsidP="00255E64">
            <w:pPr>
              <w:pStyle w:val="TAC"/>
            </w:pPr>
            <w:r w:rsidRPr="00885F53">
              <w:t>5.5*64*T</w:t>
            </w:r>
            <w:r w:rsidRPr="00885F53">
              <w:rPr>
                <w:vertAlign w:val="subscript"/>
              </w:rPr>
              <w:t>c</w:t>
            </w:r>
          </w:p>
        </w:tc>
        <w:tc>
          <w:tcPr>
            <w:tcW w:w="1258" w:type="pct"/>
          </w:tcPr>
          <w:p w14:paraId="685A6DB5" w14:textId="77777777" w:rsidR="00EB3109" w:rsidRPr="00885F53" w:rsidRDefault="00EB3109" w:rsidP="00255E64">
            <w:pPr>
              <w:pStyle w:val="TAC"/>
            </w:pPr>
            <w:r w:rsidRPr="00885F53">
              <w:t>5.5*64*T</w:t>
            </w:r>
            <w:r w:rsidRPr="00885F53">
              <w:rPr>
                <w:vertAlign w:val="subscript"/>
              </w:rPr>
              <w:t>c</w:t>
            </w:r>
          </w:p>
        </w:tc>
      </w:tr>
      <w:tr w:rsidR="00EB3109" w:rsidRPr="00885F53" w14:paraId="32B7E110" w14:textId="77777777" w:rsidTr="00EB3109">
        <w:trPr>
          <w:cantSplit/>
          <w:jc w:val="center"/>
        </w:trPr>
        <w:tc>
          <w:tcPr>
            <w:tcW w:w="1205" w:type="pct"/>
            <w:tcBorders>
              <w:bottom w:val="nil"/>
            </w:tcBorders>
            <w:shd w:val="clear" w:color="auto" w:fill="auto"/>
            <w:vAlign w:val="center"/>
          </w:tcPr>
          <w:p w14:paraId="6E9B85EB" w14:textId="77777777" w:rsidR="00EB3109" w:rsidRPr="00885F53" w:rsidRDefault="00EB3109" w:rsidP="00255E64">
            <w:pPr>
              <w:pStyle w:val="TAC"/>
            </w:pPr>
            <w:r w:rsidRPr="00885F53">
              <w:t>2</w:t>
            </w:r>
          </w:p>
        </w:tc>
        <w:tc>
          <w:tcPr>
            <w:tcW w:w="1280" w:type="pct"/>
          </w:tcPr>
          <w:p w14:paraId="5F6D85E0" w14:textId="77777777" w:rsidR="00EB3109" w:rsidRPr="00885F53" w:rsidRDefault="00EB3109" w:rsidP="00255E64">
            <w:pPr>
              <w:pStyle w:val="TAC"/>
            </w:pPr>
            <w:r w:rsidRPr="00885F53">
              <w:t>60</w:t>
            </w:r>
          </w:p>
        </w:tc>
        <w:tc>
          <w:tcPr>
            <w:tcW w:w="1257" w:type="pct"/>
          </w:tcPr>
          <w:p w14:paraId="07B5C5CF" w14:textId="77777777" w:rsidR="00EB3109" w:rsidRPr="00885F53" w:rsidRDefault="00EB3109" w:rsidP="00255E64">
            <w:pPr>
              <w:pStyle w:val="TAC"/>
            </w:pPr>
            <w:r w:rsidRPr="00885F53">
              <w:t>2.5*64*T</w:t>
            </w:r>
            <w:r w:rsidRPr="00885F53">
              <w:rPr>
                <w:vertAlign w:val="subscript"/>
              </w:rPr>
              <w:t>c</w:t>
            </w:r>
          </w:p>
        </w:tc>
        <w:tc>
          <w:tcPr>
            <w:tcW w:w="1258" w:type="pct"/>
          </w:tcPr>
          <w:p w14:paraId="63724B19" w14:textId="77777777" w:rsidR="00EB3109" w:rsidRPr="00885F53" w:rsidRDefault="00EB3109" w:rsidP="00255E64">
            <w:pPr>
              <w:pStyle w:val="TAC"/>
            </w:pPr>
            <w:r w:rsidRPr="00885F53">
              <w:t>2.5*64*T</w:t>
            </w:r>
            <w:r w:rsidRPr="00885F53">
              <w:rPr>
                <w:vertAlign w:val="subscript"/>
              </w:rPr>
              <w:t>c</w:t>
            </w:r>
          </w:p>
        </w:tc>
      </w:tr>
      <w:tr w:rsidR="00EB3109" w:rsidRPr="00885F53" w14:paraId="03440D14" w14:textId="77777777" w:rsidTr="00EB3109">
        <w:trPr>
          <w:cantSplit/>
          <w:jc w:val="center"/>
        </w:trPr>
        <w:tc>
          <w:tcPr>
            <w:tcW w:w="1205" w:type="pct"/>
            <w:tcBorders>
              <w:top w:val="nil"/>
            </w:tcBorders>
            <w:shd w:val="clear" w:color="auto" w:fill="auto"/>
          </w:tcPr>
          <w:p w14:paraId="5341FAA1" w14:textId="77777777" w:rsidR="00EB3109" w:rsidRPr="00885F53" w:rsidRDefault="00EB3109" w:rsidP="00255E64">
            <w:pPr>
              <w:pStyle w:val="TAC"/>
            </w:pPr>
          </w:p>
        </w:tc>
        <w:tc>
          <w:tcPr>
            <w:tcW w:w="1280" w:type="pct"/>
          </w:tcPr>
          <w:p w14:paraId="2538C7D5" w14:textId="77777777" w:rsidR="00EB3109" w:rsidRPr="00885F53" w:rsidRDefault="00EB3109" w:rsidP="00255E64">
            <w:pPr>
              <w:pStyle w:val="TAC"/>
            </w:pPr>
            <w:r w:rsidRPr="00885F53">
              <w:t>120</w:t>
            </w:r>
          </w:p>
        </w:tc>
        <w:tc>
          <w:tcPr>
            <w:tcW w:w="1257" w:type="pct"/>
          </w:tcPr>
          <w:p w14:paraId="0E570BF3" w14:textId="77777777" w:rsidR="00EB3109" w:rsidRPr="00885F53" w:rsidRDefault="00EB3109" w:rsidP="00255E64">
            <w:pPr>
              <w:pStyle w:val="TAC"/>
            </w:pPr>
            <w:r w:rsidRPr="00885F53">
              <w:t>2.5*64*T</w:t>
            </w:r>
            <w:r w:rsidRPr="00885F53">
              <w:rPr>
                <w:vertAlign w:val="subscript"/>
              </w:rPr>
              <w:t>c</w:t>
            </w:r>
          </w:p>
        </w:tc>
        <w:tc>
          <w:tcPr>
            <w:tcW w:w="1258" w:type="pct"/>
          </w:tcPr>
          <w:p w14:paraId="3C722D63" w14:textId="77777777" w:rsidR="00EB3109" w:rsidRPr="00885F53" w:rsidRDefault="00EB3109" w:rsidP="00255E64">
            <w:pPr>
              <w:pStyle w:val="TAC"/>
            </w:pPr>
            <w:r w:rsidRPr="00885F53">
              <w:t>2.5*64*T</w:t>
            </w:r>
            <w:r w:rsidRPr="00885F53">
              <w:rPr>
                <w:vertAlign w:val="subscript"/>
              </w:rPr>
              <w:t>c</w:t>
            </w:r>
          </w:p>
        </w:tc>
      </w:tr>
      <w:tr w:rsidR="00C8152E" w:rsidRPr="00885F53" w14:paraId="461F2063" w14:textId="77777777" w:rsidTr="00A4061E">
        <w:trPr>
          <w:cantSplit/>
          <w:jc w:val="center"/>
        </w:trPr>
        <w:tc>
          <w:tcPr>
            <w:tcW w:w="5000" w:type="pct"/>
            <w:gridSpan w:val="4"/>
          </w:tcPr>
          <w:p w14:paraId="64B67122" w14:textId="27DD3AD4" w:rsidR="00C8152E" w:rsidRPr="00885F53" w:rsidRDefault="00C8152E" w:rsidP="00EB3109">
            <w:pPr>
              <w:pStyle w:val="TAN"/>
            </w:pPr>
            <w:r w:rsidRPr="00885F53">
              <w:rPr>
                <w:rFonts w:cs="Arial"/>
              </w:rPr>
              <w:t>NOTE</w:t>
            </w:r>
            <w:r w:rsidRPr="00885F53">
              <w:t>:</w:t>
            </w:r>
            <w:r w:rsidRPr="00885F53">
              <w:tab/>
              <w:t>T</w:t>
            </w:r>
            <w:r w:rsidRPr="00885F53">
              <w:rPr>
                <w:vertAlign w:val="subscript"/>
              </w:rPr>
              <w:t>c</w:t>
            </w:r>
            <w:r w:rsidRPr="00885F53">
              <w:t xml:space="preserve"> is the basic timing unit defined in TS 38.211 [</w:t>
            </w:r>
            <w:r w:rsidR="00405706">
              <w:t>8</w:t>
            </w:r>
            <w:r w:rsidRPr="00885F53">
              <w:t>]</w:t>
            </w:r>
          </w:p>
        </w:tc>
      </w:tr>
    </w:tbl>
    <w:p w14:paraId="33B13054" w14:textId="77777777" w:rsidR="00400154" w:rsidRPr="00935D1A" w:rsidRDefault="00400154" w:rsidP="00AD2A23"/>
    <w:p w14:paraId="0246DDBE" w14:textId="0FF202C7" w:rsidR="00EB3109" w:rsidRPr="00C70CE9" w:rsidRDefault="00EB3109" w:rsidP="00EB3109">
      <w:pPr>
        <w:keepNext/>
        <w:keepLines/>
        <w:spacing w:before="120"/>
        <w:ind w:left="1134" w:hanging="1134"/>
        <w:outlineLvl w:val="2"/>
        <w:rPr>
          <w:rFonts w:ascii="Arial" w:hAnsi="Arial"/>
          <w:sz w:val="28"/>
        </w:rPr>
      </w:pPr>
      <w:bookmarkStart w:id="11678" w:name="_Toc53185596"/>
      <w:bookmarkStart w:id="11679" w:name="_Toc53185972"/>
      <w:r w:rsidRPr="00C70CE9">
        <w:rPr>
          <w:rFonts w:ascii="Arial" w:hAnsi="Arial"/>
          <w:sz w:val="28"/>
        </w:rPr>
        <w:t>12.2.</w:t>
      </w:r>
      <w:r>
        <w:rPr>
          <w:rFonts w:ascii="Arial" w:hAnsi="Arial"/>
          <w:sz w:val="28"/>
        </w:rPr>
        <w:t>2</w:t>
      </w:r>
      <w:r w:rsidR="00F72FF2">
        <w:rPr>
          <w:rFonts w:ascii="Arial" w:hAnsi="Arial"/>
          <w:sz w:val="28"/>
        </w:rPr>
        <w:tab/>
      </w:r>
      <w:r>
        <w:rPr>
          <w:rFonts w:ascii="Arial" w:hAnsi="Arial"/>
          <w:sz w:val="28"/>
        </w:rPr>
        <w:t>Void</w:t>
      </w:r>
    </w:p>
    <w:p w14:paraId="2F97D3FE" w14:textId="791C8FDD" w:rsidR="00400154" w:rsidRDefault="00400154" w:rsidP="00AD2A23">
      <w:pPr>
        <w:pStyle w:val="Heading3"/>
      </w:pPr>
      <w:bookmarkStart w:id="11680" w:name="_Toc57820458"/>
      <w:bookmarkStart w:id="11681" w:name="_Toc57821385"/>
      <w:bookmarkStart w:id="11682" w:name="_Toc61183661"/>
      <w:bookmarkStart w:id="11683" w:name="_Toc61184055"/>
      <w:bookmarkStart w:id="11684" w:name="_Toc61184447"/>
      <w:bookmarkStart w:id="11685" w:name="_Toc61184839"/>
      <w:bookmarkStart w:id="11686" w:name="_Toc61185229"/>
      <w:bookmarkStart w:id="11687" w:name="_Toc66386574"/>
      <w:bookmarkStart w:id="11688" w:name="_Toc74583532"/>
      <w:bookmarkStart w:id="11689" w:name="_Toc76542345"/>
      <w:bookmarkStart w:id="11690" w:name="_Toc82450327"/>
      <w:bookmarkStart w:id="11691" w:name="_Toc82450975"/>
      <w:bookmarkStart w:id="11692" w:name="_Toc89949364"/>
      <w:bookmarkStart w:id="11693" w:name="_Toc98755753"/>
      <w:bookmarkStart w:id="11694" w:name="_Toc98763345"/>
      <w:bookmarkStart w:id="11695" w:name="_Toc106184274"/>
      <w:bookmarkStart w:id="11696" w:name="_Toc130402296"/>
      <w:bookmarkStart w:id="11697" w:name="_Toc137532218"/>
      <w:bookmarkStart w:id="11698" w:name="_Toc138852719"/>
      <w:bookmarkStart w:id="11699" w:name="_Toc145529785"/>
      <w:bookmarkStart w:id="11700" w:name="_Toc155325745"/>
      <w:bookmarkStart w:id="11701" w:name="_Toc161655611"/>
      <w:bookmarkStart w:id="11702" w:name="_Toc169620946"/>
      <w:r>
        <w:t>1</w:t>
      </w:r>
      <w:r w:rsidR="00B1470A">
        <w:t>2</w:t>
      </w:r>
      <w:r>
        <w:t>.</w:t>
      </w:r>
      <w:r w:rsidR="00B1470A">
        <w:t>2.</w:t>
      </w:r>
      <w:r>
        <w:t>3</w:t>
      </w:r>
      <w:r w:rsidR="00F72FF2">
        <w:tab/>
      </w:r>
      <w:r w:rsidR="0098572F">
        <w:t>IAB-</w:t>
      </w:r>
      <w:r>
        <w:t>MT timing advance</w:t>
      </w:r>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p>
    <w:p w14:paraId="415D669C" w14:textId="319FD89D" w:rsidR="0002685C" w:rsidRPr="0002685C" w:rsidRDefault="0002685C" w:rsidP="0002685C">
      <w:pPr>
        <w:pStyle w:val="Heading4"/>
      </w:pPr>
      <w:bookmarkStart w:id="11703" w:name="_Toc155325746"/>
      <w:bookmarkStart w:id="11704" w:name="_Toc161655612"/>
      <w:bookmarkStart w:id="11705" w:name="_Toc169620947"/>
      <w:r>
        <w:t>12</w:t>
      </w:r>
      <w:r w:rsidRPr="009C5807">
        <w:t>.</w:t>
      </w:r>
      <w:r>
        <w:t>2</w:t>
      </w:r>
      <w:r w:rsidRPr="009C5807">
        <w:t>.</w:t>
      </w:r>
      <w:r>
        <w:t>3</w:t>
      </w:r>
      <w:r w:rsidRPr="009C5807">
        <w:t>.1</w:t>
      </w:r>
      <w:r w:rsidRPr="009C5807">
        <w:tab/>
        <w:t>Timing Advance adjustment delay</w:t>
      </w:r>
      <w:bookmarkEnd w:id="11703"/>
      <w:bookmarkEnd w:id="11704"/>
      <w:bookmarkEnd w:id="11705"/>
    </w:p>
    <w:p w14:paraId="6E8314C2" w14:textId="6D16FFAB" w:rsidR="00F43639" w:rsidRDefault="0002685C" w:rsidP="00F43639">
      <w:pPr>
        <w:rPr>
          <w:rFonts w:eastAsia="SimSun" w:cs="v4.2.0"/>
        </w:rPr>
      </w:pPr>
      <w:bookmarkStart w:id="11706" w:name="_Toc53185597"/>
      <w:bookmarkStart w:id="11707" w:name="_Toc53185973"/>
      <w:bookmarkStart w:id="11708" w:name="_Toc57820459"/>
      <w:bookmarkStart w:id="11709" w:name="_Toc57821386"/>
      <w:bookmarkStart w:id="11710" w:name="_Toc61183662"/>
      <w:bookmarkStart w:id="11711" w:name="_Toc61184056"/>
      <w:bookmarkStart w:id="11712" w:name="_Toc61184448"/>
      <w:bookmarkStart w:id="11713" w:name="_Toc61184840"/>
      <w:bookmarkStart w:id="11714" w:name="_Toc61185230"/>
      <w:bookmarkStart w:id="11715" w:name="_Toc66386575"/>
      <w:bookmarkStart w:id="11716" w:name="_Toc74583533"/>
      <w:bookmarkStart w:id="11717" w:name="_Toc76542346"/>
      <w:bookmarkStart w:id="11718" w:name="_Toc82450328"/>
      <w:bookmarkStart w:id="11719" w:name="_Toc82450976"/>
      <w:bookmarkStart w:id="11720" w:name="_Toc89949365"/>
      <w:bookmarkStart w:id="11721" w:name="_Toc98755754"/>
      <w:r>
        <w:t xml:space="preserve">The IAB-MT </w:t>
      </w:r>
      <w:r w:rsidRPr="009C5807">
        <w:t xml:space="preserve">shall adjust the timing of its uplink transmission timing at time slot </w:t>
      </w:r>
      <w:r w:rsidRPr="009C5807">
        <w:rPr>
          <w:i/>
        </w:rPr>
        <w:t>n</w:t>
      </w:r>
      <w:r w:rsidRPr="009C5807">
        <w:t>+</w:t>
      </w:r>
      <w:r w:rsidRPr="009C5807">
        <w:rPr>
          <w:i/>
        </w:rPr>
        <w:t xml:space="preserve"> k+1</w:t>
      </w:r>
      <w:r w:rsidRPr="009C5807">
        <w:t xml:space="preserve"> for a timing advance command received in time slot </w:t>
      </w:r>
      <w:r w:rsidRPr="009C5807">
        <w:rPr>
          <w:i/>
        </w:rPr>
        <w:t>n</w:t>
      </w:r>
      <w:r w:rsidRPr="009C5807">
        <w:t xml:space="preserve">, and the value of </w:t>
      </w:r>
      <w:r w:rsidRPr="009C5807">
        <w:rPr>
          <w:i/>
        </w:rPr>
        <w:t>k</w:t>
      </w:r>
      <w:r w:rsidRPr="009C5807">
        <w:t xml:space="preserve"> is defined in clause 4.2 in </w:t>
      </w:r>
      <w:r w:rsidRPr="009C5807">
        <w:rPr>
          <w:lang w:val="en-US"/>
        </w:rPr>
        <w:t>TS 38.213 [</w:t>
      </w:r>
      <w:r>
        <w:rPr>
          <w:lang w:val="en-US"/>
        </w:rPr>
        <w:t>10</w:t>
      </w:r>
      <w:r w:rsidRPr="009C5807">
        <w:rPr>
          <w:lang w:val="en-US"/>
        </w:rPr>
        <w:t>]</w:t>
      </w:r>
      <w:r w:rsidRPr="009C5807">
        <w:t>.</w:t>
      </w:r>
      <w:r>
        <w:t xml:space="preserve"> </w:t>
      </w:r>
      <w:r w:rsidRPr="00742063">
        <w:rPr>
          <w:rFonts w:eastAsia="SimSun" w:cs="v4.2.0"/>
          <w:lang w:val="en-US"/>
        </w:rPr>
        <w:t>T</w:t>
      </w:r>
      <w:r w:rsidRPr="00742063">
        <w:rPr>
          <w:rFonts w:eastAsia="SimSun" w:cs="v4.2.0"/>
        </w:rPr>
        <w:t xml:space="preserve">he requirements in </w:t>
      </w:r>
      <w:r>
        <w:rPr>
          <w:rFonts w:eastAsia="SimSun" w:cs="v4.2.0"/>
        </w:rPr>
        <w:t xml:space="preserve">this </w:t>
      </w:r>
      <w:r w:rsidRPr="00742063">
        <w:rPr>
          <w:rFonts w:eastAsia="SimSun" w:cs="v4.2.0"/>
        </w:rPr>
        <w:t xml:space="preserve">clause apply for IAB-MT, </w:t>
      </w:r>
      <w:r w:rsidRPr="00742063">
        <w:rPr>
          <w:rFonts w:cs="v4.2.0"/>
        </w:rPr>
        <w:t>for ‘Case 1’ transmission timing mode specified in clause 14 of TS 38.213 [10]</w:t>
      </w:r>
      <w:r w:rsidRPr="00742063">
        <w:rPr>
          <w:rFonts w:eastAsia="SimSun" w:cs="v4.2.0"/>
        </w:rPr>
        <w:t>.</w:t>
      </w:r>
    </w:p>
    <w:p w14:paraId="44E6EA27" w14:textId="77777777" w:rsidR="0002685C" w:rsidRPr="007527B2" w:rsidRDefault="0002685C" w:rsidP="0002685C">
      <w:pPr>
        <w:pStyle w:val="Heading4"/>
      </w:pPr>
      <w:bookmarkStart w:id="11722" w:name="_Toc155325747"/>
      <w:bookmarkStart w:id="11723" w:name="_Toc161655613"/>
      <w:bookmarkStart w:id="11724" w:name="_Toc169620948"/>
      <w:r>
        <w:t>12</w:t>
      </w:r>
      <w:r w:rsidRPr="007527B2">
        <w:t>.</w:t>
      </w:r>
      <w:r>
        <w:t>2</w:t>
      </w:r>
      <w:r w:rsidRPr="007527B2">
        <w:t>.</w:t>
      </w:r>
      <w:r>
        <w:t>3</w:t>
      </w:r>
      <w:r w:rsidRPr="007527B2">
        <w:t>.2</w:t>
      </w:r>
      <w:r w:rsidRPr="007527B2">
        <w:tab/>
        <w:t>Timing Advance adjustment accuracy</w:t>
      </w:r>
      <w:bookmarkEnd w:id="11722"/>
      <w:bookmarkEnd w:id="11723"/>
      <w:bookmarkEnd w:id="11724"/>
    </w:p>
    <w:p w14:paraId="69B1B6ED" w14:textId="77777777" w:rsidR="0002685C" w:rsidRPr="00F654AB" w:rsidRDefault="0002685C" w:rsidP="0002685C">
      <w:pPr>
        <w:rPr>
          <w:rFonts w:eastAsia="?? ??"/>
        </w:rPr>
      </w:pPr>
      <w:r w:rsidRPr="009C5807">
        <w:rPr>
          <w:rFonts w:eastAsia="?? ??" w:cs="v3.7.0"/>
        </w:rPr>
        <w:t xml:space="preserve">The </w:t>
      </w:r>
      <w:r>
        <w:rPr>
          <w:rFonts w:eastAsia="?? ??" w:cs="v3.7.0"/>
        </w:rPr>
        <w:t>IAB-MT</w:t>
      </w:r>
      <w:r w:rsidRPr="009C5807">
        <w:rPr>
          <w:rFonts w:eastAsia="?? ??" w:cs="v3.7.0"/>
        </w:rPr>
        <w:t xml:space="preserve"> shall adjust the timing of its transmissions with a relative accuracy better than or equal to the </w:t>
      </w:r>
      <w:r>
        <w:rPr>
          <w:rFonts w:eastAsia="?? ??" w:cs="v3.7.0"/>
        </w:rPr>
        <w:t xml:space="preserve">IAB-MT </w:t>
      </w:r>
      <w:r w:rsidRPr="009C5807">
        <w:rPr>
          <w:rFonts w:eastAsia="?? ??" w:cs="v3.7.0"/>
        </w:rPr>
        <w:t xml:space="preserve">Timing Advance adjustment accuracy requirement in Table </w:t>
      </w:r>
      <w:r>
        <w:rPr>
          <w:rFonts w:eastAsia="?? ??" w:cs="v3.7.0"/>
        </w:rPr>
        <w:t>12</w:t>
      </w:r>
      <w:r w:rsidRPr="009C5807">
        <w:rPr>
          <w:rFonts w:eastAsia="?? ??" w:cs="v3.7.0"/>
        </w:rPr>
        <w:t>.</w:t>
      </w:r>
      <w:r>
        <w:rPr>
          <w:rFonts w:eastAsia="?? ??" w:cs="v3.7.0"/>
        </w:rPr>
        <w:t>2</w:t>
      </w:r>
      <w:r w:rsidRPr="009C5807">
        <w:rPr>
          <w:rFonts w:eastAsia="?? ??" w:cs="v3.7.0"/>
        </w:rPr>
        <w:t>.</w:t>
      </w:r>
      <w:r>
        <w:rPr>
          <w:rFonts w:eastAsia="?? ??" w:cs="v3.7.0"/>
        </w:rPr>
        <w:t>3</w:t>
      </w:r>
      <w:r w:rsidRPr="009C5807">
        <w:rPr>
          <w:rFonts w:eastAsia="?? ??" w:cs="v3.7.0"/>
        </w:rPr>
        <w:t xml:space="preserve">-1, to the signalled timing advance value compared to the timing of preceding uplink transmission. </w:t>
      </w:r>
      <w:r w:rsidRPr="009C5807">
        <w:t xml:space="preserve">The timing advance command step </w:t>
      </w:r>
      <w:r w:rsidRPr="009C5807">
        <w:rPr>
          <w:lang w:val="en-US"/>
        </w:rPr>
        <w:t>is defined in TS 38.213 [</w:t>
      </w:r>
      <w:r>
        <w:rPr>
          <w:lang w:val="en-US"/>
        </w:rPr>
        <w:t>10</w:t>
      </w:r>
      <w:r w:rsidRPr="009C5807">
        <w:rPr>
          <w:lang w:val="en-US"/>
        </w:rPr>
        <w:t>].</w:t>
      </w:r>
    </w:p>
    <w:p w14:paraId="61C39D5A" w14:textId="77777777" w:rsidR="0002685C" w:rsidRPr="00BE1B2A" w:rsidRDefault="0002685C" w:rsidP="0002685C">
      <w:pPr>
        <w:pStyle w:val="TH"/>
        <w:rPr>
          <w:lang w:val="en-US"/>
        </w:rPr>
      </w:pPr>
      <w:r w:rsidRPr="00BE1B2A">
        <w:t xml:space="preserve">Table </w:t>
      </w:r>
      <w:r>
        <w:t>12</w:t>
      </w:r>
      <w:r w:rsidRPr="00BE1B2A">
        <w:t>.</w:t>
      </w:r>
      <w:r>
        <w:t>2</w:t>
      </w:r>
      <w:r w:rsidRPr="00BE1B2A">
        <w:t>.</w:t>
      </w:r>
      <w:r>
        <w:t>3.2</w:t>
      </w:r>
      <w:r w:rsidRPr="00BE1B2A">
        <w:t>-</w:t>
      </w:r>
      <w:r w:rsidRPr="00BE1B2A">
        <w:rPr>
          <w:lang w:eastAsia="ja-JP"/>
        </w:rPr>
        <w:t>1</w:t>
      </w:r>
      <w:r w:rsidRPr="00BE1B2A">
        <w:t xml:space="preserve">: </w:t>
      </w:r>
      <w:r w:rsidRPr="00BE1B2A">
        <w:rPr>
          <w:lang w:eastAsia="ja-JP"/>
        </w:rPr>
        <w:t>UE Timing Advance adjustment accuracy</w:t>
      </w:r>
    </w:p>
    <w:tbl>
      <w:tblPr>
        <w:tblW w:w="8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6"/>
        <w:gridCol w:w="982"/>
        <w:gridCol w:w="1002"/>
        <w:gridCol w:w="992"/>
        <w:gridCol w:w="1134"/>
      </w:tblGrid>
      <w:tr w:rsidR="0002685C" w:rsidRPr="00BE1B2A" w14:paraId="1E73E793" w14:textId="77777777" w:rsidTr="00C4468C">
        <w:trPr>
          <w:trHeight w:val="315"/>
          <w:jc w:val="center"/>
        </w:trPr>
        <w:tc>
          <w:tcPr>
            <w:tcW w:w="3966" w:type="dxa"/>
            <w:shd w:val="clear" w:color="auto" w:fill="auto"/>
            <w:hideMark/>
          </w:tcPr>
          <w:p w14:paraId="28787E2F" w14:textId="77777777" w:rsidR="0002685C" w:rsidRPr="00BE1B2A" w:rsidRDefault="0002685C" w:rsidP="0002685C">
            <w:pPr>
              <w:pStyle w:val="TAH"/>
            </w:pPr>
            <w:r w:rsidRPr="00BE1B2A">
              <w:t>UL Sub Carrier Spacing(kHz)</w:t>
            </w:r>
          </w:p>
        </w:tc>
        <w:tc>
          <w:tcPr>
            <w:tcW w:w="982" w:type="dxa"/>
            <w:shd w:val="clear" w:color="auto" w:fill="auto"/>
            <w:vAlign w:val="center"/>
            <w:hideMark/>
          </w:tcPr>
          <w:p w14:paraId="318D878C" w14:textId="77777777" w:rsidR="0002685C" w:rsidRPr="00BE1B2A" w:rsidRDefault="0002685C" w:rsidP="0002685C">
            <w:pPr>
              <w:pStyle w:val="TAH"/>
              <w:rPr>
                <w:lang w:val="en-US"/>
              </w:rPr>
            </w:pPr>
            <w:r w:rsidRPr="00BE1B2A">
              <w:t>15</w:t>
            </w:r>
          </w:p>
        </w:tc>
        <w:tc>
          <w:tcPr>
            <w:tcW w:w="1002" w:type="dxa"/>
            <w:shd w:val="clear" w:color="auto" w:fill="auto"/>
            <w:vAlign w:val="center"/>
            <w:hideMark/>
          </w:tcPr>
          <w:p w14:paraId="1D95E1B9" w14:textId="77777777" w:rsidR="0002685C" w:rsidRPr="00BE1B2A" w:rsidRDefault="0002685C" w:rsidP="0002685C">
            <w:pPr>
              <w:pStyle w:val="TAH"/>
              <w:rPr>
                <w:lang w:val="en-US"/>
              </w:rPr>
            </w:pPr>
            <w:r w:rsidRPr="00BE1B2A">
              <w:t>30</w:t>
            </w:r>
          </w:p>
        </w:tc>
        <w:tc>
          <w:tcPr>
            <w:tcW w:w="992" w:type="dxa"/>
            <w:shd w:val="clear" w:color="auto" w:fill="auto"/>
            <w:vAlign w:val="center"/>
            <w:hideMark/>
          </w:tcPr>
          <w:p w14:paraId="1A014436" w14:textId="77777777" w:rsidR="0002685C" w:rsidRPr="00BE1B2A" w:rsidRDefault="0002685C" w:rsidP="0002685C">
            <w:pPr>
              <w:pStyle w:val="TAH"/>
              <w:rPr>
                <w:lang w:val="en-US"/>
              </w:rPr>
            </w:pPr>
            <w:r w:rsidRPr="00BE1B2A">
              <w:t>60</w:t>
            </w:r>
          </w:p>
        </w:tc>
        <w:tc>
          <w:tcPr>
            <w:tcW w:w="1134" w:type="dxa"/>
            <w:shd w:val="clear" w:color="auto" w:fill="auto"/>
            <w:vAlign w:val="center"/>
            <w:hideMark/>
          </w:tcPr>
          <w:p w14:paraId="3DA28277" w14:textId="77777777" w:rsidR="0002685C" w:rsidRPr="00BE1B2A" w:rsidRDefault="0002685C" w:rsidP="0002685C">
            <w:pPr>
              <w:pStyle w:val="TAH"/>
              <w:rPr>
                <w:lang w:val="en-US"/>
              </w:rPr>
            </w:pPr>
            <w:r w:rsidRPr="00BE1B2A">
              <w:t>120</w:t>
            </w:r>
          </w:p>
        </w:tc>
      </w:tr>
      <w:tr w:rsidR="0002685C" w:rsidRPr="00BE1B2A" w14:paraId="233E6811" w14:textId="77777777" w:rsidTr="00C4468C">
        <w:trPr>
          <w:trHeight w:val="525"/>
          <w:jc w:val="center"/>
        </w:trPr>
        <w:tc>
          <w:tcPr>
            <w:tcW w:w="3966" w:type="dxa"/>
            <w:shd w:val="clear" w:color="auto" w:fill="auto"/>
            <w:hideMark/>
          </w:tcPr>
          <w:p w14:paraId="5F87ABCC" w14:textId="77777777" w:rsidR="0002685C" w:rsidRPr="00BE1B2A" w:rsidRDefault="0002685C" w:rsidP="0002685C">
            <w:pPr>
              <w:pStyle w:val="TAH"/>
            </w:pPr>
            <w:r w:rsidRPr="00BE1B2A">
              <w:t>UE Timing Advance adjustment accuracy</w:t>
            </w:r>
          </w:p>
        </w:tc>
        <w:tc>
          <w:tcPr>
            <w:tcW w:w="982" w:type="dxa"/>
            <w:shd w:val="clear" w:color="auto" w:fill="auto"/>
            <w:vAlign w:val="center"/>
            <w:hideMark/>
          </w:tcPr>
          <w:p w14:paraId="72D69031" w14:textId="77777777" w:rsidR="0002685C" w:rsidRPr="00BE1B2A" w:rsidRDefault="0002685C" w:rsidP="0002685C">
            <w:pPr>
              <w:pStyle w:val="TAC"/>
              <w:rPr>
                <w:lang w:val="en-US"/>
              </w:rPr>
            </w:pPr>
            <w:r w:rsidRPr="00BE1B2A">
              <w:rPr>
                <w:szCs w:val="22"/>
                <w:lang w:val="en-US"/>
              </w:rPr>
              <w:t>±</w:t>
            </w:r>
            <w:r w:rsidRPr="00BE1B2A">
              <w:t>256 T</w:t>
            </w:r>
            <w:r w:rsidRPr="00BE1B2A">
              <w:rPr>
                <w:vertAlign w:val="subscript"/>
              </w:rPr>
              <w:t>c</w:t>
            </w:r>
          </w:p>
        </w:tc>
        <w:tc>
          <w:tcPr>
            <w:tcW w:w="1002" w:type="dxa"/>
            <w:shd w:val="clear" w:color="auto" w:fill="auto"/>
            <w:vAlign w:val="center"/>
            <w:hideMark/>
          </w:tcPr>
          <w:p w14:paraId="2C6694E6" w14:textId="77777777" w:rsidR="0002685C" w:rsidRPr="00BE1B2A" w:rsidRDefault="0002685C" w:rsidP="0002685C">
            <w:pPr>
              <w:pStyle w:val="TAC"/>
              <w:rPr>
                <w:lang w:val="en-US"/>
              </w:rPr>
            </w:pPr>
            <w:r w:rsidRPr="00BE1B2A">
              <w:rPr>
                <w:szCs w:val="22"/>
                <w:lang w:val="en-US"/>
              </w:rPr>
              <w:t>±</w:t>
            </w:r>
            <w:r w:rsidRPr="00BE1B2A">
              <w:t>256 T</w:t>
            </w:r>
            <w:r w:rsidRPr="00BE1B2A">
              <w:rPr>
                <w:vertAlign w:val="subscript"/>
              </w:rPr>
              <w:t>c</w:t>
            </w:r>
          </w:p>
        </w:tc>
        <w:tc>
          <w:tcPr>
            <w:tcW w:w="992" w:type="dxa"/>
            <w:shd w:val="clear" w:color="auto" w:fill="auto"/>
            <w:vAlign w:val="center"/>
            <w:hideMark/>
          </w:tcPr>
          <w:p w14:paraId="766B0103" w14:textId="77777777" w:rsidR="0002685C" w:rsidRPr="00BE1B2A" w:rsidRDefault="0002685C" w:rsidP="0002685C">
            <w:pPr>
              <w:pStyle w:val="TAC"/>
              <w:rPr>
                <w:lang w:val="en-US"/>
              </w:rPr>
            </w:pPr>
            <w:r w:rsidRPr="00BE1B2A">
              <w:rPr>
                <w:szCs w:val="22"/>
                <w:lang w:val="en-US"/>
              </w:rPr>
              <w:t>±</w:t>
            </w:r>
            <w:r w:rsidRPr="00BE1B2A">
              <w:t>128 T</w:t>
            </w:r>
            <w:r w:rsidRPr="00BE1B2A">
              <w:rPr>
                <w:vertAlign w:val="subscript"/>
              </w:rPr>
              <w:t>c</w:t>
            </w:r>
          </w:p>
        </w:tc>
        <w:tc>
          <w:tcPr>
            <w:tcW w:w="1134" w:type="dxa"/>
            <w:shd w:val="clear" w:color="auto" w:fill="auto"/>
            <w:vAlign w:val="center"/>
            <w:hideMark/>
          </w:tcPr>
          <w:p w14:paraId="0212B88B" w14:textId="77777777" w:rsidR="0002685C" w:rsidRPr="00BE1B2A" w:rsidRDefault="0002685C" w:rsidP="0002685C">
            <w:pPr>
              <w:pStyle w:val="TAC"/>
              <w:rPr>
                <w:lang w:val="en-US"/>
              </w:rPr>
            </w:pPr>
            <w:r w:rsidRPr="00BE1B2A">
              <w:rPr>
                <w:szCs w:val="22"/>
                <w:lang w:val="en-US"/>
              </w:rPr>
              <w:t>±</w:t>
            </w:r>
            <w:r w:rsidRPr="00BE1B2A">
              <w:t>32 T</w:t>
            </w:r>
            <w:r w:rsidRPr="00BE1B2A">
              <w:rPr>
                <w:vertAlign w:val="subscript"/>
              </w:rPr>
              <w:t>c</w:t>
            </w:r>
          </w:p>
        </w:tc>
      </w:tr>
    </w:tbl>
    <w:p w14:paraId="2C2B172A" w14:textId="77777777" w:rsidR="0002685C" w:rsidRDefault="0002685C" w:rsidP="0002685C">
      <w:pPr>
        <w:rPr>
          <w:lang w:eastAsia="zh-CN"/>
        </w:rPr>
      </w:pPr>
    </w:p>
    <w:p w14:paraId="1EA8FAFE" w14:textId="77777777" w:rsidR="0002685C" w:rsidRDefault="0002685C" w:rsidP="00F43639">
      <w:pPr>
        <w:rPr>
          <w:lang w:eastAsia="zh-CN"/>
        </w:rPr>
      </w:pPr>
    </w:p>
    <w:p w14:paraId="147BAA7F" w14:textId="7FC0A27D" w:rsidR="008029FD" w:rsidRDefault="00400154" w:rsidP="00EB3109">
      <w:pPr>
        <w:pStyle w:val="Heading3"/>
      </w:pPr>
      <w:bookmarkStart w:id="11725" w:name="_Toc98763346"/>
      <w:bookmarkStart w:id="11726" w:name="_Toc106184275"/>
      <w:bookmarkStart w:id="11727" w:name="_Toc130402297"/>
      <w:bookmarkStart w:id="11728" w:name="_Toc137532219"/>
      <w:bookmarkStart w:id="11729" w:name="_Toc138852720"/>
      <w:bookmarkStart w:id="11730" w:name="_Toc145529786"/>
      <w:bookmarkStart w:id="11731" w:name="_Toc155325748"/>
      <w:bookmarkStart w:id="11732" w:name="_Toc161655614"/>
      <w:bookmarkStart w:id="11733" w:name="_Toc169620949"/>
      <w:r>
        <w:t>1</w:t>
      </w:r>
      <w:r w:rsidR="00B1470A">
        <w:t>2</w:t>
      </w:r>
      <w:r>
        <w:t>.</w:t>
      </w:r>
      <w:r w:rsidR="00B1470A">
        <w:t>2.</w:t>
      </w:r>
      <w:r>
        <w:t>4</w:t>
      </w:r>
      <w:r w:rsidR="00F72FF2">
        <w:tab/>
      </w:r>
      <w:r>
        <w:t>Cell phase synchronization accuracy</w:t>
      </w:r>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5"/>
      <w:bookmarkEnd w:id="11726"/>
      <w:bookmarkEnd w:id="11727"/>
      <w:bookmarkEnd w:id="11728"/>
      <w:bookmarkEnd w:id="11729"/>
      <w:bookmarkEnd w:id="11730"/>
      <w:bookmarkEnd w:id="11731"/>
      <w:bookmarkEnd w:id="11732"/>
      <w:bookmarkEnd w:id="11733"/>
    </w:p>
    <w:p w14:paraId="6F889233" w14:textId="609004BD" w:rsidR="00921B9A" w:rsidRDefault="00921B9A" w:rsidP="00921B9A">
      <w:pPr>
        <w:pStyle w:val="Heading4"/>
      </w:pPr>
      <w:bookmarkStart w:id="11734" w:name="_Toc53185598"/>
      <w:bookmarkStart w:id="11735" w:name="_Toc53185974"/>
      <w:bookmarkStart w:id="11736" w:name="_Toc57820460"/>
      <w:bookmarkStart w:id="11737" w:name="_Toc57821387"/>
      <w:bookmarkStart w:id="11738" w:name="_Toc61183663"/>
      <w:bookmarkStart w:id="11739" w:name="_Toc61184057"/>
      <w:bookmarkStart w:id="11740" w:name="_Toc61184449"/>
      <w:bookmarkStart w:id="11741" w:name="_Toc61184841"/>
      <w:bookmarkStart w:id="11742" w:name="_Toc61185231"/>
      <w:bookmarkStart w:id="11743" w:name="_Toc66386576"/>
      <w:bookmarkStart w:id="11744" w:name="_Toc74583534"/>
      <w:bookmarkStart w:id="11745" w:name="_Toc76542347"/>
      <w:bookmarkStart w:id="11746" w:name="_Toc82450329"/>
      <w:bookmarkStart w:id="11747" w:name="_Toc82450977"/>
      <w:bookmarkStart w:id="11748" w:name="_Toc89949366"/>
      <w:bookmarkStart w:id="11749" w:name="_Toc98755755"/>
      <w:bookmarkStart w:id="11750" w:name="_Toc98763347"/>
      <w:bookmarkStart w:id="11751" w:name="_Toc106184276"/>
      <w:bookmarkStart w:id="11752" w:name="_Toc130402298"/>
      <w:bookmarkStart w:id="11753" w:name="_Toc137532220"/>
      <w:bookmarkStart w:id="11754" w:name="_Toc138852721"/>
      <w:bookmarkStart w:id="11755" w:name="_Toc145529787"/>
      <w:bookmarkStart w:id="11756" w:name="_Toc155325749"/>
      <w:bookmarkStart w:id="11757" w:name="_Toc161655615"/>
      <w:bookmarkStart w:id="11758" w:name="_Toc169620950"/>
      <w:bookmarkStart w:id="11759" w:name="_Toc535475928"/>
      <w:r>
        <w:t>12.2.4.1</w:t>
      </w:r>
      <w:r w:rsidR="00F72FF2">
        <w:rPr>
          <w:sz w:val="28"/>
        </w:rPr>
        <w:tab/>
      </w:r>
      <w:r>
        <w:t>Introduction</w:t>
      </w:r>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p>
    <w:p w14:paraId="49C8D79F" w14:textId="49050171" w:rsidR="00921B9A" w:rsidRPr="00EB3109" w:rsidRDefault="00921B9A" w:rsidP="00921B9A">
      <w:pPr>
        <w:rPr>
          <w:rFonts w:cs="v4.2.0"/>
        </w:rPr>
      </w:pPr>
      <w:r w:rsidRPr="00885F53">
        <w:rPr>
          <w:rFonts w:cs="v4.2.0"/>
        </w:rPr>
        <w:t>Cell phase synchronization accuracy</w:t>
      </w:r>
      <w:r w:rsidR="00DF33FA">
        <w:rPr>
          <w:rFonts w:cs="v4.2.0"/>
        </w:rPr>
        <w:t xml:space="preserve"> for TDD</w:t>
      </w:r>
      <w:r w:rsidRPr="00885F53">
        <w:rPr>
          <w:rFonts w:cs="v4.2.0"/>
        </w:rPr>
        <w:t xml:space="preserve"> is defined as the maximum absolute deviation in frame start timing between any pair of cells on the same frequency that have overlapping coverage areas.</w:t>
      </w:r>
    </w:p>
    <w:p w14:paraId="0ECFDD39" w14:textId="1FF836CB" w:rsidR="00921B9A" w:rsidRDefault="00921B9A">
      <w:pPr>
        <w:pStyle w:val="Heading4"/>
      </w:pPr>
      <w:bookmarkStart w:id="11760" w:name="_Toc53185599"/>
      <w:bookmarkStart w:id="11761" w:name="_Toc53185975"/>
      <w:bookmarkStart w:id="11762" w:name="_Toc57820461"/>
      <w:bookmarkStart w:id="11763" w:name="_Toc57821388"/>
      <w:bookmarkStart w:id="11764" w:name="_Toc61183664"/>
      <w:bookmarkStart w:id="11765" w:name="_Toc61184058"/>
      <w:bookmarkStart w:id="11766" w:name="_Toc61184450"/>
      <w:bookmarkStart w:id="11767" w:name="_Toc61184842"/>
      <w:bookmarkStart w:id="11768" w:name="_Toc61185232"/>
      <w:bookmarkStart w:id="11769" w:name="_Toc66386577"/>
      <w:bookmarkStart w:id="11770" w:name="_Toc74583535"/>
      <w:bookmarkStart w:id="11771" w:name="_Toc76542348"/>
      <w:bookmarkStart w:id="11772" w:name="_Toc82450330"/>
      <w:bookmarkStart w:id="11773" w:name="_Toc82450978"/>
      <w:bookmarkStart w:id="11774" w:name="_Toc89949367"/>
      <w:bookmarkStart w:id="11775" w:name="_Toc98755756"/>
      <w:bookmarkStart w:id="11776" w:name="_Toc98763348"/>
      <w:bookmarkStart w:id="11777" w:name="_Toc106184277"/>
      <w:bookmarkStart w:id="11778" w:name="_Toc130402299"/>
      <w:bookmarkStart w:id="11779" w:name="_Toc137532221"/>
      <w:bookmarkStart w:id="11780" w:name="_Toc138852722"/>
      <w:bookmarkStart w:id="11781" w:name="_Toc145529788"/>
      <w:bookmarkStart w:id="11782" w:name="_Toc155325750"/>
      <w:bookmarkStart w:id="11783" w:name="_Toc161655616"/>
      <w:bookmarkStart w:id="11784" w:name="_Toc169620951"/>
      <w:r>
        <w:t>12.2.4.2</w:t>
      </w:r>
      <w:r w:rsidR="00F72FF2">
        <w:rPr>
          <w:sz w:val="28"/>
        </w:rPr>
        <w:tab/>
      </w:r>
      <w:r>
        <w:t>Requirements</w:t>
      </w:r>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p>
    <w:p w14:paraId="6B4810B1" w14:textId="025ADEC4" w:rsidR="00921B9A" w:rsidRPr="006373FB" w:rsidRDefault="005408A0" w:rsidP="00921B9A">
      <w:r>
        <w:t xml:space="preserve">The cell phase synchronization accuracy measured at IAB DU </w:t>
      </w:r>
      <w:r>
        <w:rPr>
          <w:rFonts w:eastAsia="SimSun"/>
          <w:lang w:val="en-US" w:eastAsia="zh-CN"/>
        </w:rPr>
        <w:t>TAB</w:t>
      </w:r>
      <w:r>
        <w:t xml:space="preserve"> connectors</w:t>
      </w:r>
      <w:r>
        <w:rPr>
          <w:rFonts w:eastAsia="SimSun"/>
          <w:lang w:val="en-US" w:eastAsia="zh-CN"/>
        </w:rPr>
        <w:t xml:space="preserve"> or RIBs</w:t>
      </w:r>
      <w:r>
        <w:t xml:space="preserve"> shall be better than 3 µs.</w:t>
      </w:r>
    </w:p>
    <w:p w14:paraId="06011BFB" w14:textId="77777777" w:rsidR="00245417" w:rsidRPr="00245417" w:rsidRDefault="00245417" w:rsidP="00245417">
      <w:pPr>
        <w:rPr>
          <w:lang w:eastAsia="zh-CN"/>
        </w:rPr>
      </w:pPr>
    </w:p>
    <w:p w14:paraId="584A8A52" w14:textId="5C0E3115" w:rsidR="0070791F" w:rsidRPr="00295C2F" w:rsidRDefault="0070791F" w:rsidP="00EB3109">
      <w:pPr>
        <w:pStyle w:val="Heading2"/>
      </w:pPr>
      <w:bookmarkStart w:id="11785" w:name="_Toc53185600"/>
      <w:bookmarkStart w:id="11786" w:name="_Toc53185976"/>
      <w:bookmarkStart w:id="11787" w:name="_Toc57820462"/>
      <w:bookmarkStart w:id="11788" w:name="_Toc57821389"/>
      <w:bookmarkStart w:id="11789" w:name="_Toc61183665"/>
      <w:bookmarkStart w:id="11790" w:name="_Toc61184059"/>
      <w:bookmarkStart w:id="11791" w:name="_Toc61184451"/>
      <w:bookmarkStart w:id="11792" w:name="_Toc61184843"/>
      <w:bookmarkStart w:id="11793" w:name="_Toc61185233"/>
      <w:bookmarkStart w:id="11794" w:name="_Toc66386578"/>
      <w:bookmarkStart w:id="11795" w:name="_Toc74583536"/>
      <w:bookmarkStart w:id="11796" w:name="_Toc76542349"/>
      <w:bookmarkStart w:id="11797" w:name="_Toc82450331"/>
      <w:bookmarkStart w:id="11798" w:name="_Toc82450979"/>
      <w:bookmarkStart w:id="11799" w:name="_Toc89949368"/>
      <w:bookmarkStart w:id="11800" w:name="_Toc98755757"/>
      <w:bookmarkStart w:id="11801" w:name="_Toc98763349"/>
      <w:bookmarkStart w:id="11802" w:name="_Toc106184278"/>
      <w:bookmarkStart w:id="11803" w:name="_Toc130402300"/>
      <w:bookmarkStart w:id="11804" w:name="_Toc137532222"/>
      <w:bookmarkStart w:id="11805" w:name="_Toc138852723"/>
      <w:bookmarkStart w:id="11806" w:name="_Toc145529789"/>
      <w:bookmarkStart w:id="11807" w:name="_Toc155325751"/>
      <w:bookmarkStart w:id="11808" w:name="_Toc161655617"/>
      <w:bookmarkStart w:id="11809" w:name="_Toc169620952"/>
      <w:bookmarkEnd w:id="11759"/>
      <w:r>
        <w:t>1</w:t>
      </w:r>
      <w:r w:rsidR="00F00690">
        <w:t>2.3</w:t>
      </w:r>
      <w:r w:rsidR="00F72FF2">
        <w:rPr>
          <w:sz w:val="28"/>
        </w:rPr>
        <w:tab/>
      </w:r>
      <w:r>
        <w:t>Signalling Characteristics</w:t>
      </w:r>
      <w:r w:rsidR="002716A4">
        <w:t xml:space="preserve"> for IAB MTs</w:t>
      </w:r>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p>
    <w:p w14:paraId="0233DCE2" w14:textId="4BDE3E5A" w:rsidR="006D6C3F" w:rsidRPr="00295C2F" w:rsidRDefault="006D6C3F" w:rsidP="00EB3109">
      <w:pPr>
        <w:pStyle w:val="Heading3"/>
      </w:pPr>
      <w:bookmarkStart w:id="11810" w:name="_Toc53185601"/>
      <w:bookmarkStart w:id="11811" w:name="_Toc53185977"/>
      <w:bookmarkStart w:id="11812" w:name="_Toc57820463"/>
      <w:bookmarkStart w:id="11813" w:name="_Toc57821390"/>
      <w:bookmarkStart w:id="11814" w:name="_Toc61183666"/>
      <w:bookmarkStart w:id="11815" w:name="_Toc61184060"/>
      <w:bookmarkStart w:id="11816" w:name="_Toc61184452"/>
      <w:bookmarkStart w:id="11817" w:name="_Toc61184844"/>
      <w:bookmarkStart w:id="11818" w:name="_Toc61185234"/>
      <w:bookmarkStart w:id="11819" w:name="_Toc66386579"/>
      <w:bookmarkStart w:id="11820" w:name="_Toc74583537"/>
      <w:bookmarkStart w:id="11821" w:name="_Toc76542350"/>
      <w:bookmarkStart w:id="11822" w:name="_Toc82450332"/>
      <w:bookmarkStart w:id="11823" w:name="_Toc82450980"/>
      <w:bookmarkStart w:id="11824" w:name="_Toc89949369"/>
      <w:bookmarkStart w:id="11825" w:name="_Toc98755758"/>
      <w:bookmarkStart w:id="11826" w:name="_Toc98763350"/>
      <w:bookmarkStart w:id="11827" w:name="_Toc106184279"/>
      <w:bookmarkStart w:id="11828" w:name="_Toc130402301"/>
      <w:bookmarkStart w:id="11829" w:name="_Toc137532223"/>
      <w:bookmarkStart w:id="11830" w:name="_Toc138852724"/>
      <w:bookmarkStart w:id="11831" w:name="_Toc145529790"/>
      <w:bookmarkStart w:id="11832" w:name="_Toc155325752"/>
      <w:bookmarkStart w:id="11833" w:name="_Toc161655618"/>
      <w:bookmarkStart w:id="11834" w:name="_Toc169620953"/>
      <w:r>
        <w:t>1</w:t>
      </w:r>
      <w:r w:rsidR="00F00690">
        <w:t>2</w:t>
      </w:r>
      <w:r>
        <w:t>.</w:t>
      </w:r>
      <w:r w:rsidR="00F00690">
        <w:t>3.</w:t>
      </w:r>
      <w:r>
        <w:t>1</w:t>
      </w:r>
      <w:r w:rsidR="00F72FF2">
        <w:tab/>
      </w:r>
      <w:r>
        <w:t>Radio Link Monitoring</w:t>
      </w:r>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p>
    <w:p w14:paraId="1AAD84EC" w14:textId="72CB4C86" w:rsidR="006D6C3F" w:rsidRDefault="006D6C3F" w:rsidP="00FE263A">
      <w:pPr>
        <w:pStyle w:val="Heading4"/>
      </w:pPr>
      <w:bookmarkStart w:id="11835" w:name="_Toc53185602"/>
      <w:bookmarkStart w:id="11836" w:name="_Toc53185978"/>
      <w:bookmarkStart w:id="11837" w:name="_Toc57820464"/>
      <w:bookmarkStart w:id="11838" w:name="_Toc57821391"/>
      <w:bookmarkStart w:id="11839" w:name="_Toc61183667"/>
      <w:bookmarkStart w:id="11840" w:name="_Toc61184061"/>
      <w:bookmarkStart w:id="11841" w:name="_Toc61184453"/>
      <w:bookmarkStart w:id="11842" w:name="_Toc61184845"/>
      <w:bookmarkStart w:id="11843" w:name="_Toc61185235"/>
      <w:bookmarkStart w:id="11844" w:name="_Toc66386580"/>
      <w:bookmarkStart w:id="11845" w:name="_Toc74583538"/>
      <w:bookmarkStart w:id="11846" w:name="_Toc76542351"/>
      <w:bookmarkStart w:id="11847" w:name="_Toc82450333"/>
      <w:bookmarkStart w:id="11848" w:name="_Toc82450981"/>
      <w:bookmarkStart w:id="11849" w:name="_Toc89949370"/>
      <w:bookmarkStart w:id="11850" w:name="_Toc98755759"/>
      <w:bookmarkStart w:id="11851" w:name="_Toc98763351"/>
      <w:bookmarkStart w:id="11852" w:name="_Toc106184280"/>
      <w:bookmarkStart w:id="11853" w:name="_Toc130402302"/>
      <w:bookmarkStart w:id="11854" w:name="_Toc137532224"/>
      <w:bookmarkStart w:id="11855" w:name="_Toc138852725"/>
      <w:bookmarkStart w:id="11856" w:name="_Toc145529791"/>
      <w:bookmarkStart w:id="11857" w:name="_Toc155325753"/>
      <w:bookmarkStart w:id="11858" w:name="_Toc161655619"/>
      <w:bookmarkStart w:id="11859" w:name="_Toc169620954"/>
      <w:r>
        <w:t>1</w:t>
      </w:r>
      <w:r w:rsidR="00F00690">
        <w:t>2</w:t>
      </w:r>
      <w:r>
        <w:t>.</w:t>
      </w:r>
      <w:r w:rsidR="009778A7">
        <w:t>3.</w:t>
      </w:r>
      <w:r>
        <w:t>1.1</w:t>
      </w:r>
      <w:r w:rsidR="00F72FF2">
        <w:rPr>
          <w:sz w:val="28"/>
        </w:rPr>
        <w:tab/>
      </w:r>
      <w:r>
        <w:t>Introduction</w:t>
      </w:r>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p>
    <w:p w14:paraId="2A230A5E" w14:textId="3A6EB8F9" w:rsidR="00334C0D" w:rsidRPr="00295C2F" w:rsidRDefault="00923FC8" w:rsidP="00FE263A">
      <w:r>
        <w:t xml:space="preserve">The UE requirements in sub-clause </w:t>
      </w:r>
      <w:r w:rsidR="00CF271B">
        <w:t xml:space="preserve">8.1.1 [6] </w:t>
      </w:r>
      <w:r>
        <w:t>apply for IAB-MT.</w:t>
      </w:r>
    </w:p>
    <w:p w14:paraId="1273B21B" w14:textId="29A6B0CE" w:rsidR="00295C2F" w:rsidRPr="00295C2F" w:rsidRDefault="00295C2F" w:rsidP="00EB3109">
      <w:pPr>
        <w:pStyle w:val="Heading4"/>
      </w:pPr>
      <w:bookmarkStart w:id="11860" w:name="_Toc53185603"/>
      <w:bookmarkStart w:id="11861" w:name="_Toc53185979"/>
      <w:bookmarkStart w:id="11862" w:name="_Toc57820465"/>
      <w:bookmarkStart w:id="11863" w:name="_Toc57821392"/>
      <w:bookmarkStart w:id="11864" w:name="_Toc61183668"/>
      <w:bookmarkStart w:id="11865" w:name="_Toc61184062"/>
      <w:bookmarkStart w:id="11866" w:name="_Toc61184454"/>
      <w:bookmarkStart w:id="11867" w:name="_Toc61184846"/>
      <w:bookmarkStart w:id="11868" w:name="_Toc61185236"/>
      <w:bookmarkStart w:id="11869" w:name="_Toc66386581"/>
      <w:bookmarkStart w:id="11870" w:name="_Toc74583539"/>
      <w:bookmarkStart w:id="11871" w:name="_Toc76542352"/>
      <w:bookmarkStart w:id="11872" w:name="_Toc82450334"/>
      <w:bookmarkStart w:id="11873" w:name="_Toc82450982"/>
      <w:bookmarkStart w:id="11874" w:name="_Toc89949371"/>
      <w:bookmarkStart w:id="11875" w:name="_Toc98755760"/>
      <w:bookmarkStart w:id="11876" w:name="_Toc98763352"/>
      <w:bookmarkStart w:id="11877" w:name="_Toc106184281"/>
      <w:bookmarkStart w:id="11878" w:name="_Toc130402303"/>
      <w:bookmarkStart w:id="11879" w:name="_Toc137532225"/>
      <w:bookmarkStart w:id="11880" w:name="_Toc138852726"/>
      <w:bookmarkStart w:id="11881" w:name="_Toc145529792"/>
      <w:bookmarkStart w:id="11882" w:name="_Toc155325754"/>
      <w:bookmarkStart w:id="11883" w:name="_Toc161655620"/>
      <w:bookmarkStart w:id="11884" w:name="_Toc169620955"/>
      <w:r>
        <w:t>1</w:t>
      </w:r>
      <w:r w:rsidR="009778A7">
        <w:t>2</w:t>
      </w:r>
      <w:r>
        <w:t>.</w:t>
      </w:r>
      <w:r w:rsidR="009778A7">
        <w:t>3.</w:t>
      </w:r>
      <w:r>
        <w:t>1.2</w:t>
      </w:r>
      <w:r w:rsidR="00F72FF2">
        <w:rPr>
          <w:sz w:val="28"/>
        </w:rPr>
        <w:tab/>
      </w:r>
      <w:r>
        <w:t>Requirements for SSB based radio link monitoring</w:t>
      </w:r>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p>
    <w:p w14:paraId="411B49BD" w14:textId="103C0CDC" w:rsidR="00542589" w:rsidRDefault="002E0EB3" w:rsidP="00542589">
      <w:pPr>
        <w:pStyle w:val="Heading5"/>
        <w:rPr>
          <w:rFonts w:eastAsia="SimSun"/>
          <w:sz w:val="24"/>
        </w:rPr>
      </w:pPr>
      <w:bookmarkStart w:id="11885" w:name="_Toc53185604"/>
      <w:bookmarkStart w:id="11886" w:name="_Toc53185980"/>
      <w:bookmarkStart w:id="11887" w:name="_Toc57820466"/>
      <w:bookmarkStart w:id="11888" w:name="_Toc57821393"/>
      <w:bookmarkStart w:id="11889" w:name="_Toc61183669"/>
      <w:bookmarkStart w:id="11890" w:name="_Toc61184063"/>
      <w:bookmarkStart w:id="11891" w:name="_Toc61184455"/>
      <w:bookmarkStart w:id="11892" w:name="_Toc61184847"/>
      <w:bookmarkStart w:id="11893" w:name="_Toc61185237"/>
      <w:bookmarkStart w:id="11894" w:name="_Toc66386582"/>
      <w:bookmarkStart w:id="11895" w:name="_Toc74583540"/>
      <w:bookmarkStart w:id="11896" w:name="_Toc76542353"/>
      <w:bookmarkStart w:id="11897" w:name="_Toc82450335"/>
      <w:bookmarkStart w:id="11898" w:name="_Toc82450983"/>
      <w:bookmarkStart w:id="11899" w:name="_Toc89949372"/>
      <w:bookmarkStart w:id="11900" w:name="_Toc98755761"/>
      <w:bookmarkStart w:id="11901" w:name="_Toc98763353"/>
      <w:bookmarkStart w:id="11902" w:name="_Toc106184282"/>
      <w:bookmarkStart w:id="11903" w:name="_Toc130402304"/>
      <w:bookmarkStart w:id="11904" w:name="_Toc137532226"/>
      <w:bookmarkStart w:id="11905" w:name="_Toc138852727"/>
      <w:bookmarkStart w:id="11906" w:name="_Toc145529793"/>
      <w:bookmarkStart w:id="11907" w:name="_Toc155325755"/>
      <w:bookmarkStart w:id="11908" w:name="_Toc161655621"/>
      <w:bookmarkStart w:id="11909" w:name="_Toc169620956"/>
      <w:r>
        <w:t>12.3.1.2.1</w:t>
      </w:r>
      <w:r w:rsidR="00F72FF2">
        <w:rPr>
          <w:sz w:val="28"/>
        </w:rPr>
        <w:tab/>
      </w:r>
      <w:r>
        <w:rPr>
          <w:rFonts w:eastAsia="SimSun"/>
          <w:sz w:val="24"/>
        </w:rPr>
        <w:t>Introduction</w:t>
      </w:r>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p>
    <w:p w14:paraId="0050322B" w14:textId="486F10B0" w:rsidR="00EF0517" w:rsidRDefault="00597177" w:rsidP="00EF0517">
      <w:pPr>
        <w:rPr>
          <w:rFonts w:eastAsia="SimSun"/>
        </w:rPr>
      </w:pPr>
      <w:r w:rsidRPr="000944D7">
        <w:rPr>
          <w:rFonts w:eastAsia="SimSun"/>
        </w:rPr>
        <w:t xml:space="preserve">The requirements in this clause apply for each SSB based RLM-RS resource configured for PCell, provided that the SSB configured for RLM is actually transmitted within </w:t>
      </w:r>
      <w:r w:rsidRPr="000944D7">
        <w:rPr>
          <w:rFonts w:eastAsia="SimSun" w:hint="eastAsia"/>
          <w:lang w:eastAsia="zh-CN"/>
        </w:rPr>
        <w:t>IAB-MT</w:t>
      </w:r>
      <w:r w:rsidRPr="000944D7">
        <w:rPr>
          <w:rFonts w:eastAsia="SimSun"/>
        </w:rPr>
        <w:t xml:space="preserve"> active DL BWP during the entire evaluation period specified in clause </w:t>
      </w:r>
      <w:r w:rsidRPr="000944D7">
        <w:rPr>
          <w:rFonts w:eastAsia="SimSun" w:hint="eastAsia"/>
          <w:lang w:eastAsia="zh-CN"/>
        </w:rPr>
        <w:t>12.3.1</w:t>
      </w:r>
      <w:r w:rsidRPr="000944D7">
        <w:rPr>
          <w:rFonts w:eastAsia="SimSun"/>
        </w:rPr>
        <w:t>.2.2.</w:t>
      </w:r>
    </w:p>
    <w:p w14:paraId="1FA14C7A" w14:textId="77777777" w:rsidR="00EF0517" w:rsidRDefault="00EF0517" w:rsidP="0063534F">
      <w:pPr>
        <w:pStyle w:val="TH"/>
        <w:rPr>
          <w:rFonts w:eastAsia="SimSun"/>
        </w:rPr>
      </w:pPr>
      <w:r>
        <w:rPr>
          <w:rFonts w:eastAsia="SimSun"/>
        </w:rPr>
        <w:t xml:space="preserve">Table </w:t>
      </w:r>
      <w:r>
        <w:rPr>
          <w:rFonts w:eastAsia="SimSun" w:hint="eastAsia"/>
          <w:lang w:eastAsia="zh-CN"/>
        </w:rPr>
        <w:t>12.3.1</w:t>
      </w:r>
      <w:r>
        <w:rPr>
          <w:rFonts w:eastAsia="SimSun"/>
        </w:rPr>
        <w:t>.2.1-1: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EF0517" w14:paraId="66733F29" w14:textId="77777777" w:rsidTr="00602754">
        <w:trPr>
          <w:jc w:val="center"/>
        </w:trPr>
        <w:tc>
          <w:tcPr>
            <w:tcW w:w="2649" w:type="dxa"/>
            <w:shd w:val="clear" w:color="auto" w:fill="auto"/>
            <w:vAlign w:val="center"/>
          </w:tcPr>
          <w:p w14:paraId="09FFA849" w14:textId="77777777" w:rsidR="00EF0517" w:rsidRDefault="00EF0517" w:rsidP="0063534F">
            <w:pPr>
              <w:pStyle w:val="TAH"/>
              <w:rPr>
                <w:rFonts w:eastAsia="SimSun"/>
              </w:rPr>
            </w:pPr>
            <w:r>
              <w:rPr>
                <w:rFonts w:eastAsia="SimSun"/>
              </w:rPr>
              <w:t>Attribute</w:t>
            </w:r>
          </w:p>
        </w:tc>
        <w:tc>
          <w:tcPr>
            <w:tcW w:w="3586" w:type="dxa"/>
            <w:shd w:val="clear" w:color="auto" w:fill="auto"/>
            <w:vAlign w:val="center"/>
          </w:tcPr>
          <w:p w14:paraId="2FE7B0B8" w14:textId="77777777" w:rsidR="00EF0517" w:rsidRDefault="00EF0517" w:rsidP="0063534F">
            <w:pPr>
              <w:pStyle w:val="TAH"/>
              <w:rPr>
                <w:rFonts w:eastAsia="?? ??"/>
              </w:rPr>
            </w:pPr>
            <w:r>
              <w:rPr>
                <w:rFonts w:eastAsia="SimSun" w:hint="eastAsia"/>
                <w:lang w:eastAsia="zh-CN"/>
              </w:rPr>
              <w:t>Value</w:t>
            </w:r>
            <w:r>
              <w:rPr>
                <w:rFonts w:eastAsia="?? ??"/>
              </w:rPr>
              <w:t xml:space="preserve"> for BLER Configuration #0</w:t>
            </w:r>
          </w:p>
        </w:tc>
      </w:tr>
      <w:tr w:rsidR="00EF0517" w14:paraId="7BA05333" w14:textId="77777777" w:rsidTr="00602754">
        <w:trPr>
          <w:trHeight w:val="201"/>
          <w:jc w:val="center"/>
        </w:trPr>
        <w:tc>
          <w:tcPr>
            <w:tcW w:w="2649" w:type="dxa"/>
            <w:shd w:val="clear" w:color="auto" w:fill="auto"/>
          </w:tcPr>
          <w:p w14:paraId="6E4AEA33" w14:textId="77777777" w:rsidR="00EF0517" w:rsidRDefault="00EF0517" w:rsidP="0063534F">
            <w:pPr>
              <w:pStyle w:val="TAL"/>
              <w:rPr>
                <w:rFonts w:eastAsia="?? ??"/>
              </w:rPr>
            </w:pPr>
            <w:r>
              <w:rPr>
                <w:rFonts w:eastAsia="?? ??"/>
              </w:rPr>
              <w:t>DCI format</w:t>
            </w:r>
          </w:p>
        </w:tc>
        <w:tc>
          <w:tcPr>
            <w:tcW w:w="3586" w:type="dxa"/>
            <w:shd w:val="clear" w:color="auto" w:fill="auto"/>
          </w:tcPr>
          <w:p w14:paraId="4B078C5B" w14:textId="77777777" w:rsidR="00EF0517" w:rsidRDefault="00EF0517" w:rsidP="0063534F">
            <w:pPr>
              <w:pStyle w:val="TAC"/>
              <w:rPr>
                <w:rFonts w:eastAsia="?? ??"/>
              </w:rPr>
            </w:pPr>
            <w:r>
              <w:rPr>
                <w:rFonts w:eastAsia="?? ??"/>
              </w:rPr>
              <w:t>1-0</w:t>
            </w:r>
          </w:p>
        </w:tc>
      </w:tr>
      <w:tr w:rsidR="00EF0517" w14:paraId="18B2986D" w14:textId="77777777" w:rsidTr="00602754">
        <w:trPr>
          <w:jc w:val="center"/>
        </w:trPr>
        <w:tc>
          <w:tcPr>
            <w:tcW w:w="2649" w:type="dxa"/>
            <w:shd w:val="clear" w:color="auto" w:fill="auto"/>
          </w:tcPr>
          <w:p w14:paraId="50A4CB0E" w14:textId="77777777" w:rsidR="00EF0517" w:rsidRDefault="00EF0517" w:rsidP="0063534F">
            <w:pPr>
              <w:pStyle w:val="TAL"/>
              <w:rPr>
                <w:rFonts w:eastAsia="?? ??"/>
              </w:rPr>
            </w:pPr>
            <w:r>
              <w:rPr>
                <w:rFonts w:eastAsia="?? ??"/>
              </w:rPr>
              <w:t>Number of control OFDM symbols</w:t>
            </w:r>
          </w:p>
        </w:tc>
        <w:tc>
          <w:tcPr>
            <w:tcW w:w="3586" w:type="dxa"/>
            <w:shd w:val="clear" w:color="auto" w:fill="auto"/>
          </w:tcPr>
          <w:p w14:paraId="5D0EB7EB" w14:textId="77777777" w:rsidR="00EF0517" w:rsidRDefault="00EF0517" w:rsidP="0063534F">
            <w:pPr>
              <w:pStyle w:val="TAC"/>
              <w:rPr>
                <w:rFonts w:eastAsia="?? ??"/>
                <w:lang w:val="de-DE"/>
              </w:rPr>
            </w:pPr>
            <w:r>
              <w:rPr>
                <w:rFonts w:eastAsia="?? ??"/>
              </w:rPr>
              <w:t>2</w:t>
            </w:r>
          </w:p>
        </w:tc>
      </w:tr>
      <w:tr w:rsidR="00EF0517" w14:paraId="014D39B6" w14:textId="77777777" w:rsidTr="00602754">
        <w:trPr>
          <w:jc w:val="center"/>
        </w:trPr>
        <w:tc>
          <w:tcPr>
            <w:tcW w:w="2649" w:type="dxa"/>
            <w:shd w:val="clear" w:color="auto" w:fill="auto"/>
          </w:tcPr>
          <w:p w14:paraId="168E5036" w14:textId="77777777" w:rsidR="00EF0517" w:rsidRDefault="00EF0517" w:rsidP="0063534F">
            <w:pPr>
              <w:pStyle w:val="TAL"/>
              <w:rPr>
                <w:rFonts w:eastAsia="?? ??"/>
              </w:rPr>
            </w:pPr>
            <w:r>
              <w:rPr>
                <w:rFonts w:eastAsia="?? ??"/>
              </w:rPr>
              <w:t>Aggregation level (CCE)</w:t>
            </w:r>
          </w:p>
        </w:tc>
        <w:tc>
          <w:tcPr>
            <w:tcW w:w="3586" w:type="dxa"/>
            <w:shd w:val="clear" w:color="auto" w:fill="auto"/>
          </w:tcPr>
          <w:p w14:paraId="6CA7ED73" w14:textId="77777777" w:rsidR="00EF0517" w:rsidRDefault="00EF0517" w:rsidP="0063534F">
            <w:pPr>
              <w:pStyle w:val="TAC"/>
              <w:rPr>
                <w:rFonts w:eastAsia="?? ??"/>
              </w:rPr>
            </w:pPr>
            <w:r>
              <w:rPr>
                <w:rFonts w:eastAsia="?? ??"/>
              </w:rPr>
              <w:t>8</w:t>
            </w:r>
          </w:p>
        </w:tc>
      </w:tr>
      <w:tr w:rsidR="00EF0517" w14:paraId="53B96816" w14:textId="77777777" w:rsidTr="00602754">
        <w:trPr>
          <w:jc w:val="center"/>
        </w:trPr>
        <w:tc>
          <w:tcPr>
            <w:tcW w:w="2649" w:type="dxa"/>
            <w:shd w:val="clear" w:color="auto" w:fill="auto"/>
          </w:tcPr>
          <w:p w14:paraId="0AABA202" w14:textId="77777777" w:rsidR="00EF0517" w:rsidRDefault="00EF0517" w:rsidP="0063534F">
            <w:pPr>
              <w:pStyle w:val="TAL"/>
              <w:rPr>
                <w:rFonts w:eastAsia="?? ??"/>
              </w:rPr>
            </w:pPr>
            <w:r>
              <w:rPr>
                <w:rFonts w:eastAsia="?? ??"/>
              </w:rPr>
              <w:t>Ratio of hypothetical PDCCH RE energy to average SSS RE energy</w:t>
            </w:r>
          </w:p>
        </w:tc>
        <w:tc>
          <w:tcPr>
            <w:tcW w:w="3586" w:type="dxa"/>
            <w:shd w:val="clear" w:color="auto" w:fill="auto"/>
          </w:tcPr>
          <w:p w14:paraId="7572E49E" w14:textId="77777777" w:rsidR="00EF0517" w:rsidRDefault="00EF0517" w:rsidP="0063534F">
            <w:pPr>
              <w:pStyle w:val="TAC"/>
              <w:rPr>
                <w:rFonts w:eastAsia="?? ??"/>
              </w:rPr>
            </w:pPr>
            <w:r>
              <w:rPr>
                <w:rFonts w:eastAsia="?? ??"/>
              </w:rPr>
              <w:t>4dB</w:t>
            </w:r>
          </w:p>
        </w:tc>
      </w:tr>
      <w:tr w:rsidR="00EF0517" w14:paraId="72640566" w14:textId="77777777" w:rsidTr="00602754">
        <w:trPr>
          <w:jc w:val="center"/>
        </w:trPr>
        <w:tc>
          <w:tcPr>
            <w:tcW w:w="2649" w:type="dxa"/>
            <w:shd w:val="clear" w:color="auto" w:fill="auto"/>
          </w:tcPr>
          <w:p w14:paraId="0ADAFEC5" w14:textId="77777777" w:rsidR="00EF0517" w:rsidRDefault="00EF0517" w:rsidP="0063534F">
            <w:pPr>
              <w:pStyle w:val="TAL"/>
              <w:rPr>
                <w:rFonts w:eastAsia="?? ??"/>
              </w:rPr>
            </w:pPr>
            <w:r>
              <w:rPr>
                <w:rFonts w:eastAsia="?? ??"/>
              </w:rPr>
              <w:t>Ratio of hypothetical PDCCH DMRS energy to average SSS RE energy</w:t>
            </w:r>
          </w:p>
        </w:tc>
        <w:tc>
          <w:tcPr>
            <w:tcW w:w="3586" w:type="dxa"/>
            <w:shd w:val="clear" w:color="auto" w:fill="auto"/>
          </w:tcPr>
          <w:p w14:paraId="0E6C78D4" w14:textId="77777777" w:rsidR="00EF0517" w:rsidRDefault="00EF0517" w:rsidP="0063534F">
            <w:pPr>
              <w:pStyle w:val="TAC"/>
              <w:rPr>
                <w:rFonts w:eastAsia="?? ??"/>
              </w:rPr>
            </w:pPr>
            <w:r>
              <w:rPr>
                <w:rFonts w:eastAsia="?? ??"/>
              </w:rPr>
              <w:t>4dB</w:t>
            </w:r>
          </w:p>
        </w:tc>
      </w:tr>
      <w:tr w:rsidR="00EF0517" w14:paraId="56C55FCB" w14:textId="77777777" w:rsidTr="00602754">
        <w:trPr>
          <w:jc w:val="center"/>
        </w:trPr>
        <w:tc>
          <w:tcPr>
            <w:tcW w:w="2649" w:type="dxa"/>
            <w:shd w:val="clear" w:color="auto" w:fill="auto"/>
          </w:tcPr>
          <w:p w14:paraId="02301697" w14:textId="77777777" w:rsidR="00EF0517" w:rsidRDefault="00EF0517" w:rsidP="0063534F">
            <w:pPr>
              <w:pStyle w:val="TAL"/>
              <w:rPr>
                <w:rFonts w:eastAsia="?? ??"/>
              </w:rPr>
            </w:pPr>
            <w:r>
              <w:rPr>
                <w:rFonts w:eastAsia="?? ??"/>
              </w:rPr>
              <w:t>Bandwidth (PRBs)</w:t>
            </w:r>
          </w:p>
        </w:tc>
        <w:tc>
          <w:tcPr>
            <w:tcW w:w="3586" w:type="dxa"/>
            <w:shd w:val="clear" w:color="auto" w:fill="auto"/>
          </w:tcPr>
          <w:p w14:paraId="09DF4E24" w14:textId="77777777" w:rsidR="00EF0517" w:rsidRDefault="00EF0517" w:rsidP="0063534F">
            <w:pPr>
              <w:pStyle w:val="TAC"/>
              <w:rPr>
                <w:rFonts w:eastAsia="?? ??"/>
              </w:rPr>
            </w:pPr>
            <w:r>
              <w:rPr>
                <w:rFonts w:eastAsia="?? ??"/>
              </w:rPr>
              <w:t>24</w:t>
            </w:r>
          </w:p>
        </w:tc>
      </w:tr>
      <w:tr w:rsidR="00EF0517" w14:paraId="345EB7C0" w14:textId="77777777" w:rsidTr="00602754">
        <w:trPr>
          <w:jc w:val="center"/>
        </w:trPr>
        <w:tc>
          <w:tcPr>
            <w:tcW w:w="2649" w:type="dxa"/>
            <w:shd w:val="clear" w:color="auto" w:fill="auto"/>
          </w:tcPr>
          <w:p w14:paraId="6CF8DFBA" w14:textId="77777777" w:rsidR="00EF0517" w:rsidRDefault="00EF0517" w:rsidP="0063534F">
            <w:pPr>
              <w:pStyle w:val="TAL"/>
              <w:rPr>
                <w:rFonts w:eastAsia="?? ??"/>
              </w:rPr>
            </w:pPr>
            <w:r>
              <w:rPr>
                <w:rFonts w:eastAsia="?? ??"/>
              </w:rPr>
              <w:t>Sub-carrier spacing (kHz)</w:t>
            </w:r>
          </w:p>
        </w:tc>
        <w:tc>
          <w:tcPr>
            <w:tcW w:w="3586" w:type="dxa"/>
            <w:shd w:val="clear" w:color="auto" w:fill="auto"/>
          </w:tcPr>
          <w:p w14:paraId="22ABD031" w14:textId="77777777" w:rsidR="00EF0517" w:rsidRDefault="00EF0517" w:rsidP="0063534F">
            <w:pPr>
              <w:pStyle w:val="TAC"/>
              <w:rPr>
                <w:rFonts w:eastAsia="?? ??"/>
              </w:rPr>
            </w:pPr>
            <w:r>
              <w:rPr>
                <w:rFonts w:eastAsia="?? ??"/>
              </w:rPr>
              <w:t>SCS of the active DL BWP</w:t>
            </w:r>
          </w:p>
        </w:tc>
      </w:tr>
      <w:tr w:rsidR="00EF0517" w14:paraId="7A21C909" w14:textId="77777777" w:rsidTr="00602754">
        <w:trPr>
          <w:jc w:val="center"/>
        </w:trPr>
        <w:tc>
          <w:tcPr>
            <w:tcW w:w="2649" w:type="dxa"/>
            <w:shd w:val="clear" w:color="auto" w:fill="auto"/>
          </w:tcPr>
          <w:p w14:paraId="30BC1352" w14:textId="77777777" w:rsidR="00EF0517" w:rsidRDefault="00EF0517" w:rsidP="0063534F">
            <w:pPr>
              <w:pStyle w:val="TAL"/>
              <w:rPr>
                <w:rFonts w:eastAsia="?? ??"/>
              </w:rPr>
            </w:pPr>
            <w:r>
              <w:rPr>
                <w:rFonts w:eastAsia="?? ??"/>
              </w:rPr>
              <w:t>DMRS precoder granularity</w:t>
            </w:r>
          </w:p>
        </w:tc>
        <w:tc>
          <w:tcPr>
            <w:tcW w:w="3586" w:type="dxa"/>
            <w:shd w:val="clear" w:color="auto" w:fill="auto"/>
          </w:tcPr>
          <w:p w14:paraId="3A3E1113" w14:textId="77777777" w:rsidR="00EF0517" w:rsidRDefault="00EF0517" w:rsidP="0063534F">
            <w:pPr>
              <w:pStyle w:val="TAC"/>
              <w:rPr>
                <w:rFonts w:eastAsia="?? ??"/>
              </w:rPr>
            </w:pPr>
            <w:r>
              <w:rPr>
                <w:rFonts w:eastAsia="?? ??"/>
              </w:rPr>
              <w:t>REG bundle size</w:t>
            </w:r>
          </w:p>
        </w:tc>
      </w:tr>
      <w:tr w:rsidR="00EF0517" w14:paraId="19ECFCD2" w14:textId="77777777" w:rsidTr="00602754">
        <w:trPr>
          <w:jc w:val="center"/>
        </w:trPr>
        <w:tc>
          <w:tcPr>
            <w:tcW w:w="2649" w:type="dxa"/>
            <w:shd w:val="clear" w:color="auto" w:fill="auto"/>
          </w:tcPr>
          <w:p w14:paraId="7D2A54E1" w14:textId="77777777" w:rsidR="00EF0517" w:rsidRDefault="00EF0517" w:rsidP="0063534F">
            <w:pPr>
              <w:pStyle w:val="TAL"/>
              <w:rPr>
                <w:rFonts w:eastAsia="?? ??"/>
              </w:rPr>
            </w:pPr>
            <w:r>
              <w:rPr>
                <w:rFonts w:eastAsia="?? ??"/>
              </w:rPr>
              <w:t>REG bundle size</w:t>
            </w:r>
          </w:p>
        </w:tc>
        <w:tc>
          <w:tcPr>
            <w:tcW w:w="3586" w:type="dxa"/>
            <w:shd w:val="clear" w:color="auto" w:fill="auto"/>
          </w:tcPr>
          <w:p w14:paraId="5C072A42" w14:textId="77777777" w:rsidR="00EF0517" w:rsidRDefault="00EF0517" w:rsidP="0063534F">
            <w:pPr>
              <w:pStyle w:val="TAC"/>
              <w:rPr>
                <w:rFonts w:eastAsia="?? ??"/>
              </w:rPr>
            </w:pPr>
            <w:r>
              <w:rPr>
                <w:rFonts w:eastAsia="?? ??"/>
              </w:rPr>
              <w:t>6</w:t>
            </w:r>
          </w:p>
        </w:tc>
      </w:tr>
      <w:tr w:rsidR="00EF0517" w14:paraId="20FFFA93" w14:textId="77777777" w:rsidTr="00602754">
        <w:trPr>
          <w:jc w:val="center"/>
        </w:trPr>
        <w:tc>
          <w:tcPr>
            <w:tcW w:w="2649" w:type="dxa"/>
            <w:shd w:val="clear" w:color="auto" w:fill="auto"/>
          </w:tcPr>
          <w:p w14:paraId="33ABCBC6" w14:textId="77777777" w:rsidR="00EF0517" w:rsidRDefault="00EF0517" w:rsidP="0063534F">
            <w:pPr>
              <w:pStyle w:val="TAL"/>
              <w:rPr>
                <w:rFonts w:eastAsia="?? ??"/>
              </w:rPr>
            </w:pPr>
            <w:r>
              <w:rPr>
                <w:rFonts w:eastAsia="?? ??"/>
              </w:rPr>
              <w:t>CP length</w:t>
            </w:r>
          </w:p>
        </w:tc>
        <w:tc>
          <w:tcPr>
            <w:tcW w:w="3586" w:type="dxa"/>
            <w:shd w:val="clear" w:color="auto" w:fill="auto"/>
          </w:tcPr>
          <w:p w14:paraId="60B52958" w14:textId="77777777" w:rsidR="00EF0517" w:rsidRDefault="00EF0517" w:rsidP="0063534F">
            <w:pPr>
              <w:pStyle w:val="TAC"/>
              <w:rPr>
                <w:rFonts w:eastAsia="?? ??"/>
              </w:rPr>
            </w:pPr>
            <w:r>
              <w:rPr>
                <w:rFonts w:eastAsia="?? ??"/>
              </w:rPr>
              <w:t>Normal</w:t>
            </w:r>
          </w:p>
        </w:tc>
      </w:tr>
      <w:tr w:rsidR="00EF0517" w14:paraId="7C28CD79" w14:textId="77777777" w:rsidTr="00602754">
        <w:trPr>
          <w:jc w:val="center"/>
        </w:trPr>
        <w:tc>
          <w:tcPr>
            <w:tcW w:w="2649" w:type="dxa"/>
            <w:shd w:val="clear" w:color="auto" w:fill="auto"/>
          </w:tcPr>
          <w:p w14:paraId="173C9892" w14:textId="77777777" w:rsidR="00EF0517" w:rsidRDefault="00EF0517" w:rsidP="0063534F">
            <w:pPr>
              <w:pStyle w:val="TAL"/>
              <w:rPr>
                <w:rFonts w:eastAsia="?? ??"/>
              </w:rPr>
            </w:pPr>
            <w:r>
              <w:rPr>
                <w:rFonts w:eastAsia="?? ??"/>
              </w:rPr>
              <w:t>Mapping from REG to CCE</w:t>
            </w:r>
          </w:p>
        </w:tc>
        <w:tc>
          <w:tcPr>
            <w:tcW w:w="3586" w:type="dxa"/>
            <w:shd w:val="clear" w:color="auto" w:fill="auto"/>
          </w:tcPr>
          <w:p w14:paraId="0AB5D13D" w14:textId="77777777" w:rsidR="00EF0517" w:rsidRDefault="00EF0517" w:rsidP="0063534F">
            <w:pPr>
              <w:pStyle w:val="TAC"/>
              <w:rPr>
                <w:rFonts w:eastAsia="?? ??"/>
              </w:rPr>
            </w:pPr>
            <w:r>
              <w:rPr>
                <w:rFonts w:eastAsia="?? ??"/>
              </w:rPr>
              <w:t>Distributed</w:t>
            </w:r>
          </w:p>
        </w:tc>
      </w:tr>
    </w:tbl>
    <w:p w14:paraId="445FA3A0" w14:textId="77777777" w:rsidR="00EF0517" w:rsidRDefault="00EF0517" w:rsidP="00EF0517">
      <w:pPr>
        <w:rPr>
          <w:rFonts w:eastAsia="?? ??"/>
        </w:rPr>
      </w:pPr>
    </w:p>
    <w:p w14:paraId="241516F4" w14:textId="77777777" w:rsidR="00EF0517" w:rsidRDefault="00EF0517" w:rsidP="0063534F">
      <w:pPr>
        <w:pStyle w:val="TH"/>
        <w:rPr>
          <w:rFonts w:eastAsia="SimSun"/>
        </w:rPr>
      </w:pPr>
      <w:r>
        <w:rPr>
          <w:rFonts w:eastAsia="SimSun"/>
        </w:rPr>
        <w:t xml:space="preserve">Table </w:t>
      </w:r>
      <w:r>
        <w:rPr>
          <w:rFonts w:eastAsia="SimSun" w:hint="eastAsia"/>
          <w:lang w:eastAsia="zh-CN"/>
        </w:rPr>
        <w:t>12.3.1</w:t>
      </w:r>
      <w:r>
        <w:rPr>
          <w:rFonts w:eastAsia="SimSun"/>
        </w:rPr>
        <w:t>.2.1-2: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EF0517" w14:paraId="286E8ADE" w14:textId="77777777" w:rsidTr="00A4061E">
        <w:trPr>
          <w:jc w:val="center"/>
        </w:trPr>
        <w:tc>
          <w:tcPr>
            <w:tcW w:w="2649" w:type="dxa"/>
            <w:shd w:val="clear" w:color="auto" w:fill="auto"/>
            <w:vAlign w:val="center"/>
          </w:tcPr>
          <w:p w14:paraId="581E62B6" w14:textId="77777777" w:rsidR="00EF0517" w:rsidRDefault="00EF0517" w:rsidP="0063534F">
            <w:pPr>
              <w:pStyle w:val="TAH"/>
              <w:rPr>
                <w:rFonts w:eastAsia="SimSun"/>
              </w:rPr>
            </w:pPr>
            <w:r>
              <w:rPr>
                <w:rFonts w:eastAsia="SimSun"/>
              </w:rPr>
              <w:t>Attribute</w:t>
            </w:r>
          </w:p>
        </w:tc>
        <w:tc>
          <w:tcPr>
            <w:tcW w:w="3586" w:type="dxa"/>
            <w:shd w:val="clear" w:color="auto" w:fill="auto"/>
            <w:vAlign w:val="center"/>
          </w:tcPr>
          <w:p w14:paraId="20BDB251" w14:textId="77777777" w:rsidR="00EF0517" w:rsidRDefault="00EF0517" w:rsidP="0063534F">
            <w:pPr>
              <w:pStyle w:val="TAH"/>
              <w:rPr>
                <w:rFonts w:eastAsia="?? ??"/>
              </w:rPr>
            </w:pPr>
            <w:r>
              <w:rPr>
                <w:rFonts w:eastAsia="SimSun" w:hint="eastAsia"/>
                <w:lang w:eastAsia="zh-CN"/>
              </w:rPr>
              <w:t>Value</w:t>
            </w:r>
            <w:r>
              <w:rPr>
                <w:rFonts w:eastAsia="?? ??"/>
              </w:rPr>
              <w:t xml:space="preserve"> for BLER Configuration #0</w:t>
            </w:r>
          </w:p>
        </w:tc>
      </w:tr>
      <w:tr w:rsidR="00EF0517" w14:paraId="3E14E315" w14:textId="77777777" w:rsidTr="00A4061E">
        <w:trPr>
          <w:trHeight w:val="201"/>
          <w:jc w:val="center"/>
        </w:trPr>
        <w:tc>
          <w:tcPr>
            <w:tcW w:w="2649" w:type="dxa"/>
            <w:shd w:val="clear" w:color="auto" w:fill="auto"/>
            <w:vAlign w:val="center"/>
          </w:tcPr>
          <w:p w14:paraId="33D23E64" w14:textId="77777777" w:rsidR="00EF0517" w:rsidRDefault="00EF0517" w:rsidP="0063534F">
            <w:pPr>
              <w:pStyle w:val="TAL"/>
              <w:rPr>
                <w:rFonts w:eastAsia="?? ??"/>
              </w:rPr>
            </w:pPr>
            <w:r>
              <w:rPr>
                <w:rFonts w:eastAsia="?? ??"/>
              </w:rPr>
              <w:t>DCI payload size</w:t>
            </w:r>
          </w:p>
        </w:tc>
        <w:tc>
          <w:tcPr>
            <w:tcW w:w="3586" w:type="dxa"/>
            <w:shd w:val="clear" w:color="auto" w:fill="auto"/>
            <w:vAlign w:val="center"/>
          </w:tcPr>
          <w:p w14:paraId="23B050B5" w14:textId="77777777" w:rsidR="00EF0517" w:rsidRDefault="00EF0517" w:rsidP="0063534F">
            <w:pPr>
              <w:pStyle w:val="TAC"/>
              <w:rPr>
                <w:rFonts w:eastAsia="?? ??"/>
              </w:rPr>
            </w:pPr>
            <w:r>
              <w:rPr>
                <w:rFonts w:eastAsia="?? ??"/>
              </w:rPr>
              <w:t>1-0</w:t>
            </w:r>
          </w:p>
        </w:tc>
      </w:tr>
      <w:tr w:rsidR="00EF0517" w14:paraId="65242358" w14:textId="77777777" w:rsidTr="00A4061E">
        <w:trPr>
          <w:jc w:val="center"/>
        </w:trPr>
        <w:tc>
          <w:tcPr>
            <w:tcW w:w="2649" w:type="dxa"/>
            <w:shd w:val="clear" w:color="auto" w:fill="auto"/>
            <w:vAlign w:val="center"/>
          </w:tcPr>
          <w:p w14:paraId="4258605D" w14:textId="77777777" w:rsidR="00EF0517" w:rsidRDefault="00EF0517" w:rsidP="0063534F">
            <w:pPr>
              <w:pStyle w:val="TAL"/>
              <w:rPr>
                <w:rFonts w:eastAsia="?? ??"/>
              </w:rPr>
            </w:pPr>
            <w:r>
              <w:rPr>
                <w:rFonts w:eastAsia="?? ??"/>
              </w:rPr>
              <w:t>Number of control OFDM symbols</w:t>
            </w:r>
          </w:p>
        </w:tc>
        <w:tc>
          <w:tcPr>
            <w:tcW w:w="3586" w:type="dxa"/>
            <w:shd w:val="clear" w:color="auto" w:fill="auto"/>
            <w:vAlign w:val="center"/>
          </w:tcPr>
          <w:p w14:paraId="5375B16A" w14:textId="77777777" w:rsidR="00EF0517" w:rsidRDefault="00EF0517" w:rsidP="0063534F">
            <w:pPr>
              <w:pStyle w:val="TAC"/>
              <w:rPr>
                <w:rFonts w:eastAsia="?? ??"/>
                <w:lang w:val="de-DE"/>
              </w:rPr>
            </w:pPr>
            <w:r>
              <w:rPr>
                <w:rFonts w:eastAsia="?? ??"/>
              </w:rPr>
              <w:t>2</w:t>
            </w:r>
          </w:p>
        </w:tc>
      </w:tr>
      <w:tr w:rsidR="00EF0517" w14:paraId="4FFAA8B3" w14:textId="77777777" w:rsidTr="00A4061E">
        <w:trPr>
          <w:jc w:val="center"/>
        </w:trPr>
        <w:tc>
          <w:tcPr>
            <w:tcW w:w="2649" w:type="dxa"/>
            <w:shd w:val="clear" w:color="auto" w:fill="auto"/>
            <w:vAlign w:val="center"/>
          </w:tcPr>
          <w:p w14:paraId="366CE021" w14:textId="77777777" w:rsidR="00EF0517" w:rsidRDefault="00EF0517" w:rsidP="0063534F">
            <w:pPr>
              <w:pStyle w:val="TAL"/>
              <w:rPr>
                <w:rFonts w:eastAsia="?? ??"/>
              </w:rPr>
            </w:pPr>
            <w:r>
              <w:rPr>
                <w:rFonts w:eastAsia="?? ??"/>
              </w:rPr>
              <w:t>Aggregation level (CCE)</w:t>
            </w:r>
          </w:p>
        </w:tc>
        <w:tc>
          <w:tcPr>
            <w:tcW w:w="3586" w:type="dxa"/>
            <w:shd w:val="clear" w:color="auto" w:fill="auto"/>
            <w:vAlign w:val="center"/>
          </w:tcPr>
          <w:p w14:paraId="09DF20D1" w14:textId="77777777" w:rsidR="00EF0517" w:rsidRDefault="00EF0517" w:rsidP="0063534F">
            <w:pPr>
              <w:pStyle w:val="TAC"/>
              <w:rPr>
                <w:rFonts w:eastAsia="?? ??"/>
              </w:rPr>
            </w:pPr>
            <w:r>
              <w:rPr>
                <w:rFonts w:eastAsia="?? ??"/>
              </w:rPr>
              <w:t>4</w:t>
            </w:r>
          </w:p>
        </w:tc>
      </w:tr>
      <w:tr w:rsidR="00EF0517" w14:paraId="704DB788" w14:textId="77777777" w:rsidTr="00A4061E">
        <w:trPr>
          <w:jc w:val="center"/>
        </w:trPr>
        <w:tc>
          <w:tcPr>
            <w:tcW w:w="2649" w:type="dxa"/>
            <w:shd w:val="clear" w:color="auto" w:fill="auto"/>
            <w:vAlign w:val="center"/>
          </w:tcPr>
          <w:p w14:paraId="5E26AC66" w14:textId="77777777" w:rsidR="00EF0517" w:rsidRDefault="00EF0517" w:rsidP="0063534F">
            <w:pPr>
              <w:pStyle w:val="TAL"/>
              <w:rPr>
                <w:rFonts w:eastAsia="?? ??"/>
              </w:rPr>
            </w:pPr>
            <w:r>
              <w:rPr>
                <w:rFonts w:eastAsia="?? ??"/>
              </w:rPr>
              <w:t>Ratio of hypothetical PDCCH RE energy to average SSS RE energy</w:t>
            </w:r>
          </w:p>
        </w:tc>
        <w:tc>
          <w:tcPr>
            <w:tcW w:w="3586" w:type="dxa"/>
            <w:shd w:val="clear" w:color="auto" w:fill="auto"/>
            <w:vAlign w:val="center"/>
          </w:tcPr>
          <w:p w14:paraId="0CB0A8F0" w14:textId="77777777" w:rsidR="00EF0517" w:rsidRDefault="00EF0517" w:rsidP="0063534F">
            <w:pPr>
              <w:pStyle w:val="TAC"/>
              <w:rPr>
                <w:rFonts w:eastAsia="?? ??"/>
              </w:rPr>
            </w:pPr>
            <w:r>
              <w:rPr>
                <w:rFonts w:eastAsia="?? ??"/>
              </w:rPr>
              <w:t>0dB</w:t>
            </w:r>
          </w:p>
        </w:tc>
      </w:tr>
      <w:tr w:rsidR="00EF0517" w14:paraId="4BC7C60C" w14:textId="77777777" w:rsidTr="00A4061E">
        <w:trPr>
          <w:jc w:val="center"/>
        </w:trPr>
        <w:tc>
          <w:tcPr>
            <w:tcW w:w="2649" w:type="dxa"/>
            <w:shd w:val="clear" w:color="auto" w:fill="auto"/>
            <w:vAlign w:val="center"/>
          </w:tcPr>
          <w:p w14:paraId="7086CD05" w14:textId="77777777" w:rsidR="00EF0517" w:rsidRDefault="00EF0517" w:rsidP="0063534F">
            <w:pPr>
              <w:pStyle w:val="TAL"/>
              <w:rPr>
                <w:rFonts w:eastAsia="?? ??"/>
              </w:rPr>
            </w:pPr>
            <w:r>
              <w:rPr>
                <w:rFonts w:eastAsia="?? ??"/>
              </w:rPr>
              <w:t>Ratio of hypothetical PDCCH DMRS energy to average SSS RE energy</w:t>
            </w:r>
          </w:p>
        </w:tc>
        <w:tc>
          <w:tcPr>
            <w:tcW w:w="3586" w:type="dxa"/>
            <w:shd w:val="clear" w:color="auto" w:fill="auto"/>
            <w:vAlign w:val="center"/>
          </w:tcPr>
          <w:p w14:paraId="7E743951" w14:textId="77777777" w:rsidR="00EF0517" w:rsidRDefault="00EF0517" w:rsidP="0063534F">
            <w:pPr>
              <w:pStyle w:val="TAC"/>
              <w:rPr>
                <w:rFonts w:eastAsia="?? ??"/>
              </w:rPr>
            </w:pPr>
            <w:r>
              <w:rPr>
                <w:rFonts w:eastAsia="?? ??"/>
              </w:rPr>
              <w:t>0dB</w:t>
            </w:r>
          </w:p>
        </w:tc>
      </w:tr>
      <w:tr w:rsidR="00EF0517" w14:paraId="475DF659" w14:textId="77777777" w:rsidTr="00A4061E">
        <w:trPr>
          <w:jc w:val="center"/>
        </w:trPr>
        <w:tc>
          <w:tcPr>
            <w:tcW w:w="2649" w:type="dxa"/>
            <w:shd w:val="clear" w:color="auto" w:fill="auto"/>
            <w:vAlign w:val="center"/>
          </w:tcPr>
          <w:p w14:paraId="4A058A4F" w14:textId="77777777" w:rsidR="00EF0517" w:rsidRDefault="00EF0517" w:rsidP="0063534F">
            <w:pPr>
              <w:pStyle w:val="TAL"/>
              <w:rPr>
                <w:rFonts w:eastAsia="?? ??"/>
              </w:rPr>
            </w:pPr>
            <w:r>
              <w:rPr>
                <w:rFonts w:eastAsia="?? ??"/>
              </w:rPr>
              <w:t>Bandwidth (PRBs)</w:t>
            </w:r>
          </w:p>
        </w:tc>
        <w:tc>
          <w:tcPr>
            <w:tcW w:w="3586" w:type="dxa"/>
            <w:shd w:val="clear" w:color="auto" w:fill="auto"/>
            <w:vAlign w:val="center"/>
          </w:tcPr>
          <w:p w14:paraId="5197CB45" w14:textId="77777777" w:rsidR="00EF0517" w:rsidRDefault="00EF0517" w:rsidP="0063534F">
            <w:pPr>
              <w:pStyle w:val="TAC"/>
              <w:rPr>
                <w:rFonts w:eastAsia="?? ??"/>
              </w:rPr>
            </w:pPr>
            <w:r>
              <w:rPr>
                <w:rFonts w:eastAsia="?? ??"/>
              </w:rPr>
              <w:t>24</w:t>
            </w:r>
          </w:p>
        </w:tc>
      </w:tr>
      <w:tr w:rsidR="00EF0517" w14:paraId="564B1CA5" w14:textId="77777777" w:rsidTr="00A4061E">
        <w:trPr>
          <w:jc w:val="center"/>
        </w:trPr>
        <w:tc>
          <w:tcPr>
            <w:tcW w:w="2649" w:type="dxa"/>
            <w:shd w:val="clear" w:color="auto" w:fill="auto"/>
            <w:vAlign w:val="center"/>
          </w:tcPr>
          <w:p w14:paraId="7AC09DD4" w14:textId="77777777" w:rsidR="00EF0517" w:rsidRDefault="00EF0517" w:rsidP="0063534F">
            <w:pPr>
              <w:pStyle w:val="TAL"/>
              <w:rPr>
                <w:rFonts w:eastAsia="?? ??"/>
              </w:rPr>
            </w:pPr>
            <w:r>
              <w:rPr>
                <w:rFonts w:eastAsia="?? ??"/>
              </w:rPr>
              <w:t>Sub-carrier spacing (kHz)</w:t>
            </w:r>
          </w:p>
        </w:tc>
        <w:tc>
          <w:tcPr>
            <w:tcW w:w="3586" w:type="dxa"/>
            <w:shd w:val="clear" w:color="auto" w:fill="auto"/>
            <w:vAlign w:val="center"/>
          </w:tcPr>
          <w:p w14:paraId="4A73C4A0" w14:textId="77777777" w:rsidR="00EF0517" w:rsidRDefault="00EF0517" w:rsidP="0063534F">
            <w:pPr>
              <w:pStyle w:val="TAC"/>
              <w:rPr>
                <w:rFonts w:eastAsia="?? ??"/>
              </w:rPr>
            </w:pPr>
            <w:r>
              <w:rPr>
                <w:rFonts w:eastAsia="?? ??"/>
              </w:rPr>
              <w:t>SCS of the active DL BWP</w:t>
            </w:r>
          </w:p>
        </w:tc>
      </w:tr>
      <w:tr w:rsidR="00EF0517" w14:paraId="56B8D363" w14:textId="77777777" w:rsidTr="00A4061E">
        <w:trPr>
          <w:jc w:val="center"/>
        </w:trPr>
        <w:tc>
          <w:tcPr>
            <w:tcW w:w="2649" w:type="dxa"/>
            <w:shd w:val="clear" w:color="auto" w:fill="auto"/>
            <w:vAlign w:val="center"/>
          </w:tcPr>
          <w:p w14:paraId="1A96BCB6" w14:textId="77777777" w:rsidR="00EF0517" w:rsidRDefault="00EF0517" w:rsidP="0063534F">
            <w:pPr>
              <w:pStyle w:val="TAL"/>
              <w:rPr>
                <w:rFonts w:eastAsia="?? ??"/>
              </w:rPr>
            </w:pPr>
            <w:r>
              <w:rPr>
                <w:rFonts w:eastAsia="?? ??"/>
              </w:rPr>
              <w:t>DMRS precoder granularity</w:t>
            </w:r>
          </w:p>
        </w:tc>
        <w:tc>
          <w:tcPr>
            <w:tcW w:w="3586" w:type="dxa"/>
            <w:shd w:val="clear" w:color="auto" w:fill="auto"/>
            <w:vAlign w:val="center"/>
          </w:tcPr>
          <w:p w14:paraId="23D252A2" w14:textId="77777777" w:rsidR="00EF0517" w:rsidRDefault="00EF0517" w:rsidP="0063534F">
            <w:pPr>
              <w:pStyle w:val="TAC"/>
              <w:rPr>
                <w:rFonts w:eastAsia="?? ??"/>
              </w:rPr>
            </w:pPr>
            <w:r>
              <w:rPr>
                <w:rFonts w:eastAsia="?? ??"/>
              </w:rPr>
              <w:t>REG bundle size</w:t>
            </w:r>
          </w:p>
        </w:tc>
      </w:tr>
      <w:tr w:rsidR="00EF0517" w14:paraId="3951A9FF" w14:textId="77777777" w:rsidTr="00A4061E">
        <w:trPr>
          <w:jc w:val="center"/>
        </w:trPr>
        <w:tc>
          <w:tcPr>
            <w:tcW w:w="2649" w:type="dxa"/>
            <w:shd w:val="clear" w:color="auto" w:fill="auto"/>
            <w:vAlign w:val="center"/>
          </w:tcPr>
          <w:p w14:paraId="0B926232" w14:textId="77777777" w:rsidR="00EF0517" w:rsidRDefault="00EF0517" w:rsidP="0063534F">
            <w:pPr>
              <w:pStyle w:val="TAL"/>
              <w:rPr>
                <w:rFonts w:eastAsia="?? ??"/>
              </w:rPr>
            </w:pPr>
            <w:r>
              <w:rPr>
                <w:rFonts w:eastAsia="?? ??"/>
              </w:rPr>
              <w:t>REG bundle size</w:t>
            </w:r>
          </w:p>
        </w:tc>
        <w:tc>
          <w:tcPr>
            <w:tcW w:w="3586" w:type="dxa"/>
            <w:shd w:val="clear" w:color="auto" w:fill="auto"/>
            <w:vAlign w:val="center"/>
          </w:tcPr>
          <w:p w14:paraId="09CDDADB" w14:textId="77777777" w:rsidR="00EF0517" w:rsidRDefault="00EF0517" w:rsidP="0063534F">
            <w:pPr>
              <w:pStyle w:val="TAC"/>
              <w:rPr>
                <w:rFonts w:eastAsia="?? ??"/>
              </w:rPr>
            </w:pPr>
            <w:r>
              <w:rPr>
                <w:rFonts w:eastAsia="?? ??"/>
              </w:rPr>
              <w:t>6</w:t>
            </w:r>
          </w:p>
        </w:tc>
      </w:tr>
      <w:tr w:rsidR="00EF0517" w14:paraId="5651537E" w14:textId="77777777" w:rsidTr="00A4061E">
        <w:trPr>
          <w:jc w:val="center"/>
        </w:trPr>
        <w:tc>
          <w:tcPr>
            <w:tcW w:w="2649" w:type="dxa"/>
            <w:shd w:val="clear" w:color="auto" w:fill="auto"/>
            <w:vAlign w:val="center"/>
          </w:tcPr>
          <w:p w14:paraId="0CF37C73" w14:textId="77777777" w:rsidR="00EF0517" w:rsidRDefault="00EF0517" w:rsidP="0063534F">
            <w:pPr>
              <w:pStyle w:val="TAL"/>
              <w:rPr>
                <w:rFonts w:eastAsia="?? ??"/>
              </w:rPr>
            </w:pPr>
            <w:r>
              <w:rPr>
                <w:rFonts w:eastAsia="?? ??"/>
              </w:rPr>
              <w:t>CP length</w:t>
            </w:r>
          </w:p>
        </w:tc>
        <w:tc>
          <w:tcPr>
            <w:tcW w:w="3586" w:type="dxa"/>
            <w:shd w:val="clear" w:color="auto" w:fill="auto"/>
            <w:vAlign w:val="center"/>
          </w:tcPr>
          <w:p w14:paraId="73F9EEF6" w14:textId="77777777" w:rsidR="00EF0517" w:rsidRDefault="00EF0517" w:rsidP="0063534F">
            <w:pPr>
              <w:pStyle w:val="TAC"/>
              <w:rPr>
                <w:rFonts w:eastAsia="?? ??"/>
              </w:rPr>
            </w:pPr>
            <w:r>
              <w:rPr>
                <w:rFonts w:eastAsia="?? ??"/>
              </w:rPr>
              <w:t>Normal</w:t>
            </w:r>
          </w:p>
        </w:tc>
      </w:tr>
      <w:tr w:rsidR="00EF0517" w14:paraId="21A47108" w14:textId="77777777" w:rsidTr="00A4061E">
        <w:trPr>
          <w:jc w:val="center"/>
        </w:trPr>
        <w:tc>
          <w:tcPr>
            <w:tcW w:w="2649" w:type="dxa"/>
            <w:shd w:val="clear" w:color="auto" w:fill="auto"/>
            <w:vAlign w:val="center"/>
          </w:tcPr>
          <w:p w14:paraId="08FCF9FE" w14:textId="77777777" w:rsidR="00EF0517" w:rsidRDefault="00EF0517" w:rsidP="0063534F">
            <w:pPr>
              <w:pStyle w:val="TAL"/>
              <w:rPr>
                <w:rFonts w:eastAsia="?? ??"/>
              </w:rPr>
            </w:pPr>
            <w:r>
              <w:rPr>
                <w:rFonts w:eastAsia="?? ??"/>
              </w:rPr>
              <w:t>Mapping from REG to CCE</w:t>
            </w:r>
          </w:p>
        </w:tc>
        <w:tc>
          <w:tcPr>
            <w:tcW w:w="3586" w:type="dxa"/>
            <w:shd w:val="clear" w:color="auto" w:fill="auto"/>
            <w:vAlign w:val="center"/>
          </w:tcPr>
          <w:p w14:paraId="6C0F4A5B" w14:textId="77777777" w:rsidR="00EF0517" w:rsidRDefault="00EF0517" w:rsidP="0063534F">
            <w:pPr>
              <w:pStyle w:val="TAC"/>
              <w:rPr>
                <w:rFonts w:eastAsia="?? ??"/>
              </w:rPr>
            </w:pPr>
            <w:r>
              <w:rPr>
                <w:rFonts w:eastAsia="?? ??"/>
              </w:rPr>
              <w:t>Distributed</w:t>
            </w:r>
          </w:p>
        </w:tc>
      </w:tr>
    </w:tbl>
    <w:p w14:paraId="48536F6E" w14:textId="77777777" w:rsidR="002E0EB3" w:rsidRPr="002E0EB3" w:rsidRDefault="002E0EB3" w:rsidP="00641611"/>
    <w:p w14:paraId="61932609" w14:textId="73A0992C" w:rsidR="006E344B" w:rsidRDefault="006E344B">
      <w:pPr>
        <w:pStyle w:val="Heading5"/>
      </w:pPr>
      <w:bookmarkStart w:id="11910" w:name="_Toc53185605"/>
      <w:bookmarkStart w:id="11911" w:name="_Toc53185981"/>
      <w:bookmarkStart w:id="11912" w:name="_Toc57820467"/>
      <w:bookmarkStart w:id="11913" w:name="_Toc57821394"/>
      <w:bookmarkStart w:id="11914" w:name="_Toc61183670"/>
      <w:bookmarkStart w:id="11915" w:name="_Toc61184064"/>
      <w:bookmarkStart w:id="11916" w:name="_Toc61184456"/>
      <w:bookmarkStart w:id="11917" w:name="_Toc61184848"/>
      <w:bookmarkStart w:id="11918" w:name="_Toc61185238"/>
      <w:bookmarkStart w:id="11919" w:name="_Toc66386583"/>
      <w:bookmarkStart w:id="11920" w:name="_Toc74583541"/>
      <w:bookmarkStart w:id="11921" w:name="_Toc76542354"/>
      <w:bookmarkStart w:id="11922" w:name="_Toc82450336"/>
      <w:bookmarkStart w:id="11923" w:name="_Toc82450984"/>
      <w:bookmarkStart w:id="11924" w:name="_Toc89949373"/>
      <w:bookmarkStart w:id="11925" w:name="_Toc98755762"/>
      <w:bookmarkStart w:id="11926" w:name="_Toc98763354"/>
      <w:bookmarkStart w:id="11927" w:name="_Toc106184283"/>
      <w:bookmarkStart w:id="11928" w:name="_Toc130402305"/>
      <w:bookmarkStart w:id="11929" w:name="_Toc137532227"/>
      <w:bookmarkStart w:id="11930" w:name="_Toc138852728"/>
      <w:bookmarkStart w:id="11931" w:name="_Toc145529794"/>
      <w:bookmarkStart w:id="11932" w:name="_Toc155325756"/>
      <w:bookmarkStart w:id="11933" w:name="_Toc161655622"/>
      <w:bookmarkStart w:id="11934" w:name="_Toc169620957"/>
      <w:r>
        <w:t>12.3.1.2.2</w:t>
      </w:r>
      <w:r w:rsidR="00F72FF2">
        <w:rPr>
          <w:sz w:val="28"/>
        </w:rPr>
        <w:tab/>
      </w:r>
      <w:r>
        <w:t>Minimum requirement</w:t>
      </w:r>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p>
    <w:p w14:paraId="57924F5B" w14:textId="77777777" w:rsidR="009B4A57" w:rsidRDefault="009B4A57" w:rsidP="009B4A57">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Evaluate_out_SSB</w:t>
      </w:r>
      <w:r>
        <w:rPr>
          <w:rFonts w:eastAsia="?? ??"/>
        </w:rPr>
        <w:t xml:space="preserve"> [ms] period</w:t>
      </w:r>
      <w:r>
        <w:rPr>
          <w:rFonts w:eastAsia="SimSun"/>
        </w:rPr>
        <w:t xml:space="preserve"> </w:t>
      </w:r>
      <w:r>
        <w:rPr>
          <w:rFonts w:eastAsia="?? ??"/>
        </w:rPr>
        <w:t>becomes worse than the threshold Q</w:t>
      </w:r>
      <w:r>
        <w:rPr>
          <w:rFonts w:eastAsia="?? ??"/>
          <w:vertAlign w:val="subscript"/>
        </w:rPr>
        <w:t>out_SSB</w:t>
      </w:r>
      <w:r>
        <w:rPr>
          <w:rFonts w:eastAsia="?? ??"/>
        </w:rPr>
        <w:t xml:space="preserve"> within </w:t>
      </w:r>
      <w:r>
        <w:rPr>
          <w:rFonts w:eastAsia="SimSun"/>
        </w:rPr>
        <w:t>T</w:t>
      </w:r>
      <w:r>
        <w:rPr>
          <w:rFonts w:eastAsia="SimSun"/>
          <w:vertAlign w:val="subscript"/>
        </w:rPr>
        <w:t>Evaluate_out_SSB</w:t>
      </w:r>
      <w:r>
        <w:rPr>
          <w:rFonts w:eastAsia="?? ??"/>
        </w:rPr>
        <w:t xml:space="preserve"> [ms] evaluation period.</w:t>
      </w:r>
    </w:p>
    <w:p w14:paraId="22FB33A5" w14:textId="77777777" w:rsidR="009B4A57" w:rsidRDefault="009B4A57" w:rsidP="009B4A57">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Evaluate_in_SSB</w:t>
      </w:r>
      <w:r>
        <w:rPr>
          <w:rFonts w:eastAsia="?? ??"/>
        </w:rPr>
        <w:t xml:space="preserve"> [ms] period</w:t>
      </w:r>
      <w:r>
        <w:rPr>
          <w:rFonts w:eastAsia="SimSun"/>
        </w:rPr>
        <w:t xml:space="preserve"> </w:t>
      </w:r>
      <w:r>
        <w:rPr>
          <w:rFonts w:eastAsia="?? ??"/>
        </w:rPr>
        <w:t>becomes better than the threshold Q</w:t>
      </w:r>
      <w:r>
        <w:rPr>
          <w:rFonts w:eastAsia="?? ??"/>
          <w:vertAlign w:val="subscript"/>
        </w:rPr>
        <w:t>in_SSB</w:t>
      </w:r>
      <w:r>
        <w:rPr>
          <w:rFonts w:eastAsia="?? ??"/>
        </w:rPr>
        <w:t xml:space="preserve"> within </w:t>
      </w:r>
      <w:r>
        <w:rPr>
          <w:rFonts w:eastAsia="SimSun"/>
        </w:rPr>
        <w:t>T</w:t>
      </w:r>
      <w:r>
        <w:rPr>
          <w:rFonts w:eastAsia="SimSun"/>
          <w:vertAlign w:val="subscript"/>
        </w:rPr>
        <w:t>Evaluate_in_SSB</w:t>
      </w:r>
      <w:r>
        <w:rPr>
          <w:rFonts w:eastAsia="?? ??"/>
        </w:rPr>
        <w:t xml:space="preserve"> [ms] evaluation period.</w:t>
      </w:r>
    </w:p>
    <w:p w14:paraId="19F915C3" w14:textId="300D8DBB" w:rsidR="009B4A57" w:rsidRDefault="009B4A57" w:rsidP="009B4A57">
      <w:pPr>
        <w:rPr>
          <w:rFonts w:eastAsia="?? ??"/>
        </w:rPr>
      </w:pPr>
      <w:r>
        <w:rPr>
          <w:rFonts w:eastAsia="SimSun"/>
        </w:rPr>
        <w:t>T</w:t>
      </w:r>
      <w:r>
        <w:rPr>
          <w:rFonts w:eastAsia="SimSun"/>
          <w:vertAlign w:val="subscript"/>
        </w:rPr>
        <w:t>Evaluate_out_SSB</w:t>
      </w:r>
      <w:r>
        <w:rPr>
          <w:rFonts w:eastAsia="?? ??"/>
        </w:rPr>
        <w:t xml:space="preserve"> and </w:t>
      </w:r>
      <w:r>
        <w:rPr>
          <w:rFonts w:eastAsia="SimSun"/>
        </w:rPr>
        <w:t>T</w:t>
      </w:r>
      <w:r>
        <w:rPr>
          <w:rFonts w:eastAsia="SimSun"/>
          <w:vertAlign w:val="subscript"/>
        </w:rPr>
        <w:t>Evaluate_in_SSB</w:t>
      </w:r>
      <w:r>
        <w:rPr>
          <w:rFonts w:eastAsia="?? ??"/>
        </w:rPr>
        <w:t xml:space="preserve"> are defined in Table </w:t>
      </w:r>
      <w:r>
        <w:rPr>
          <w:rFonts w:eastAsia="SimSun" w:hint="eastAsia"/>
          <w:lang w:eastAsia="zh-CN"/>
        </w:rPr>
        <w:t>12.3.1</w:t>
      </w:r>
      <w:r>
        <w:rPr>
          <w:rFonts w:eastAsia="?? ??"/>
        </w:rPr>
        <w:t>.2.2-1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sidR="00317608">
        <w:rPr>
          <w:rFonts w:ascii="Arial" w:eastAsia="SimSun" w:hAnsi="Arial" w:cs="Arial"/>
          <w:sz w:val="18"/>
          <w:szCs w:val="18"/>
          <w:vertAlign w:val="subscript"/>
          <w:lang w:val="en-US" w:eastAsia="zh-CN"/>
        </w:rPr>
        <w:t xml:space="preserve"> </w:t>
      </w:r>
      <w:r w:rsidR="00317608">
        <w:rPr>
          <w:rFonts w:ascii="Arial" w:eastAsia="SimSun" w:hAnsi="Arial" w:cs="Arial"/>
          <w:sz w:val="18"/>
          <w:szCs w:val="18"/>
          <w:lang w:val="en-US" w:eastAsia="zh-CN"/>
        </w:rPr>
        <w:t>= 5</w:t>
      </w:r>
      <w:r>
        <w:rPr>
          <w:rFonts w:eastAsia="?? ??"/>
        </w:rPr>
        <w:t>.</w:t>
      </w:r>
    </w:p>
    <w:p w14:paraId="3CA09568" w14:textId="77777777" w:rsidR="00080BA9" w:rsidRPr="00741794" w:rsidRDefault="00080BA9" w:rsidP="00080BA9">
      <w:pPr>
        <w:rPr>
          <w:rFonts w:eastAsia="?? ??"/>
        </w:rPr>
      </w:pPr>
      <w:bookmarkStart w:id="11935" w:name="_Hlk513850659"/>
      <w:r w:rsidRPr="00741794">
        <w:rPr>
          <w:rFonts w:eastAsia="SimSun"/>
        </w:rPr>
        <w:t>T</w:t>
      </w:r>
      <w:r w:rsidRPr="00741794">
        <w:rPr>
          <w:rFonts w:eastAsia="SimSun"/>
          <w:vertAlign w:val="subscript"/>
        </w:rPr>
        <w:t>Evaluate_out_SSB</w:t>
      </w:r>
      <w:r w:rsidRPr="00741794">
        <w:rPr>
          <w:rFonts w:eastAsia="?? ??"/>
        </w:rPr>
        <w:t xml:space="preserve"> and </w:t>
      </w:r>
      <w:r w:rsidRPr="00741794">
        <w:rPr>
          <w:rFonts w:eastAsia="SimSun"/>
        </w:rPr>
        <w:t>T</w:t>
      </w:r>
      <w:r w:rsidRPr="00741794">
        <w:rPr>
          <w:rFonts w:eastAsia="SimSun"/>
          <w:vertAlign w:val="subscript"/>
        </w:rPr>
        <w:t>Evaluate_in_SSB</w:t>
      </w:r>
      <w:r w:rsidRPr="00741794">
        <w:rPr>
          <w:rFonts w:eastAsia="?? ??"/>
        </w:rPr>
        <w:t xml:space="preserve"> are defined in Table </w:t>
      </w:r>
      <w:r w:rsidRPr="00741794">
        <w:rPr>
          <w:rFonts w:eastAsia="SimSun" w:hint="eastAsia"/>
          <w:lang w:eastAsia="zh-CN"/>
        </w:rPr>
        <w:t>12.3.1</w:t>
      </w:r>
      <w:r w:rsidRPr="00741794">
        <w:rPr>
          <w:rFonts w:eastAsia="?? ??"/>
        </w:rPr>
        <w:t>.2.2-2 for FR2</w:t>
      </w:r>
      <w:r>
        <w:rPr>
          <w:rFonts w:eastAsia="?? ??"/>
        </w:rPr>
        <w:t>-1</w:t>
      </w:r>
      <w:r w:rsidRPr="00741794">
        <w:rPr>
          <w:rFonts w:eastAsia="?? ??"/>
        </w:rPr>
        <w:t xml:space="preserve"> with scaling factor N=</w:t>
      </w:r>
      <w:r w:rsidRPr="00741794">
        <w:rPr>
          <w:rFonts w:eastAsia="?? ??"/>
          <w:lang w:val="en-US"/>
        </w:rPr>
        <w:t>8</w:t>
      </w:r>
      <w:r w:rsidRPr="00741794">
        <w:rPr>
          <w:rFonts w:eastAsia="SimSun" w:hint="eastAsia"/>
          <w:lang w:val="en-US" w:eastAsia="zh-CN"/>
        </w:rPr>
        <w:t xml:space="preserve"> and </w:t>
      </w:r>
      <w:r w:rsidRPr="00741794">
        <w:rPr>
          <w:rFonts w:ascii="Arial" w:eastAsia="SimSun" w:hAnsi="Arial" w:cs="Arial" w:hint="eastAsia"/>
          <w:sz w:val="18"/>
          <w:szCs w:val="18"/>
          <w:lang w:val="en-US" w:eastAsia="zh-CN"/>
        </w:rPr>
        <w:t>K</w:t>
      </w:r>
      <w:r w:rsidRPr="00741794">
        <w:rPr>
          <w:rFonts w:ascii="Arial" w:eastAsia="SimSun" w:hAnsi="Arial" w:cs="Arial" w:hint="eastAsia"/>
          <w:sz w:val="18"/>
          <w:szCs w:val="18"/>
          <w:vertAlign w:val="subscript"/>
          <w:lang w:val="en-US" w:eastAsia="zh-CN"/>
        </w:rPr>
        <w:t>2</w:t>
      </w:r>
      <w:r w:rsidRPr="00741794">
        <w:rPr>
          <w:rFonts w:ascii="Arial" w:eastAsia="SimSun" w:hAnsi="Arial" w:cs="Arial"/>
          <w:sz w:val="18"/>
          <w:szCs w:val="18"/>
          <w:vertAlign w:val="subscript"/>
          <w:lang w:val="en-US" w:eastAsia="zh-CN"/>
        </w:rPr>
        <w:t xml:space="preserve"> </w:t>
      </w:r>
      <w:r w:rsidRPr="00741794">
        <w:rPr>
          <w:rFonts w:ascii="Arial" w:eastAsia="SimSun" w:hAnsi="Arial" w:cs="Arial"/>
          <w:sz w:val="18"/>
          <w:szCs w:val="18"/>
          <w:lang w:val="en-US" w:eastAsia="zh-CN"/>
        </w:rPr>
        <w:t>= 3</w:t>
      </w:r>
      <w:r w:rsidRPr="00741794">
        <w:rPr>
          <w:rFonts w:eastAsia="?? ??"/>
        </w:rPr>
        <w:t>.</w:t>
      </w:r>
    </w:p>
    <w:p w14:paraId="0AD603ED" w14:textId="30577D8A" w:rsidR="009B4A57" w:rsidRDefault="009B4A57" w:rsidP="009B4A57">
      <w:pPr>
        <w:rPr>
          <w:rFonts w:eastAsia="?? ??"/>
        </w:rPr>
      </w:pPr>
      <w:r>
        <w:rPr>
          <w:rFonts w:eastAsia="?? ??"/>
        </w:rPr>
        <w:t>For FR1,</w:t>
      </w:r>
    </w:p>
    <w:p w14:paraId="61D11D6D" w14:textId="5C9AEF21" w:rsidR="009B4A57" w:rsidRDefault="009B4A57" w:rsidP="00C26FDC">
      <w:pPr>
        <w:pStyle w:val="B10"/>
        <w:rPr>
          <w:rFonts w:eastAsia="SimSun"/>
        </w:rPr>
      </w:pPr>
      <w:r>
        <w:rPr>
          <w:rFonts w:eastAsia="SimSun"/>
          <w:lang w:eastAsia="en-US"/>
        </w:rPr>
        <w:t>-</w:t>
      </w:r>
      <w:r>
        <w:rPr>
          <w:rFonts w:eastAsia="SimSun"/>
          <w:lang w:eastAsia="en-US"/>
        </w:rPr>
        <w:tab/>
        <w:t>P = 1</w:t>
      </w:r>
    </w:p>
    <w:p w14:paraId="2E62DB6E" w14:textId="6DEA1529" w:rsidR="009B4A57" w:rsidRDefault="00080BA9" w:rsidP="009B4A57">
      <w:pPr>
        <w:ind w:left="568" w:hanging="284"/>
        <w:rPr>
          <w:rFonts w:eastAsia="?? ??"/>
        </w:rPr>
      </w:pPr>
      <w:r w:rsidRPr="00741794">
        <w:rPr>
          <w:rFonts w:eastAsia="?? ??"/>
        </w:rPr>
        <w:t>For FR2</w:t>
      </w:r>
      <w:r>
        <w:rPr>
          <w:rFonts w:eastAsia="?? ??"/>
        </w:rPr>
        <w:t>-1</w:t>
      </w:r>
      <w:r w:rsidRPr="00741794">
        <w:rPr>
          <w:rFonts w:eastAsia="?? ??"/>
        </w:rPr>
        <w:t>,</w:t>
      </w:r>
    </w:p>
    <w:p w14:paraId="2574A5CE" w14:textId="77777777" w:rsidR="00B03869" w:rsidRDefault="00B03869" w:rsidP="00361F12">
      <w:pPr>
        <w:ind w:left="568" w:hanging="284"/>
        <w:rPr>
          <w:rFonts w:eastAsia="SimSun"/>
        </w:rPr>
      </w:pPr>
      <w:r>
        <w:rPr>
          <w:rFonts w:eastAsia="SimSun"/>
        </w:rPr>
        <w:t>-</w:t>
      </w:r>
      <w:r>
        <w:rPr>
          <w:rFonts w:eastAsia="SimSun"/>
        </w:rPr>
        <w:tab/>
        <w:t>P=1, when the RLM-RS resource is not overlapped with SMTC occasion.</w:t>
      </w:r>
    </w:p>
    <w:p w14:paraId="6FF00777" w14:textId="3ED4BC6D" w:rsidR="00E369CA" w:rsidRDefault="00E369CA" w:rsidP="00E369CA">
      <w:pPr>
        <w:pStyle w:val="B10"/>
        <w:rPr>
          <w:rFonts w:eastAsia="SimSun"/>
        </w:rPr>
      </w:pPr>
      <w:r>
        <w:rPr>
          <w:rFonts w:eastAsia="SimSun"/>
        </w:rPr>
        <w:t>-</w:t>
      </w:r>
      <w:r>
        <w:rPr>
          <w:rFonts w:eastAsia="SimSun"/>
        </w:rPr>
        <w:tab/>
      </w:r>
      <w:bookmarkStart w:id="11936" w:name="_Hlk16676141"/>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1936"/>
      <w:r>
        <w:rPr>
          <w:rFonts w:eastAsia="SimSun"/>
        </w:rPr>
        <w:t>, when the RLM-RS resource is partially overlapped with SMTC occasion (T</w:t>
      </w:r>
      <w:r>
        <w:rPr>
          <w:rFonts w:eastAsia="SimSun"/>
          <w:vertAlign w:val="subscript"/>
        </w:rPr>
        <w:t>SSB</w:t>
      </w:r>
      <w:r>
        <w:rPr>
          <w:rFonts w:eastAsia="SimSun"/>
        </w:rPr>
        <w:t xml:space="preserve"> &lt; T</w:t>
      </w:r>
      <w:r>
        <w:rPr>
          <w:rFonts w:eastAsia="SimSun"/>
          <w:vertAlign w:val="subscript"/>
        </w:rPr>
        <w:t>SMTCperiod</w:t>
      </w:r>
      <w:r>
        <w:rPr>
          <w:rFonts w:eastAsia="SimSun"/>
        </w:rPr>
        <w:t>).</w:t>
      </w:r>
    </w:p>
    <w:p w14:paraId="10F57EE6" w14:textId="720FB6A2" w:rsidR="00B03869" w:rsidRDefault="00B03869" w:rsidP="00B03869">
      <w:pPr>
        <w:pStyle w:val="B10"/>
        <w:rPr>
          <w:rFonts w:eastAsia="SimSun"/>
        </w:rPr>
      </w:pPr>
      <w:r>
        <w:rPr>
          <w:rFonts w:eastAsia="SimSun"/>
        </w:rPr>
        <w:t>-</w:t>
      </w:r>
      <w:r>
        <w:rPr>
          <w:rFonts w:eastAsia="SimSun"/>
        </w:rPr>
        <w:tab/>
        <w:t>P = 3, when RLM-RS resource is fully overlapped with SMTC period (T</w:t>
      </w:r>
      <w:r>
        <w:rPr>
          <w:rFonts w:eastAsia="SimSun"/>
          <w:vertAlign w:val="subscript"/>
        </w:rPr>
        <w:t>SSB</w:t>
      </w:r>
      <w:r>
        <w:rPr>
          <w:rFonts w:eastAsia="SimSun"/>
        </w:rPr>
        <w:t xml:space="preserve"> = T</w:t>
      </w:r>
      <w:r>
        <w:rPr>
          <w:rFonts w:eastAsia="SimSun"/>
          <w:vertAlign w:val="subscript"/>
        </w:rPr>
        <w:t>SMTCperiod</w:t>
      </w:r>
      <w:r>
        <w:rPr>
          <w:rFonts w:eastAsia="SimSun"/>
        </w:rPr>
        <w:t>).</w:t>
      </w:r>
    </w:p>
    <w:p w14:paraId="73E14F59" w14:textId="77777777" w:rsidR="00F72FF2" w:rsidRDefault="00F72FF2" w:rsidP="00F72FF2">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25ADFBD3" w14:textId="77777777" w:rsidR="00F72FF2" w:rsidRPr="004B6FD1" w:rsidRDefault="00F72FF2" w:rsidP="00F72FF2">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bookmarkEnd w:id="11935"/>
    <w:p w14:paraId="4086E764" w14:textId="29663225" w:rsidR="00200157" w:rsidRDefault="00200157" w:rsidP="00200157">
      <w:pPr>
        <w:rPr>
          <w:rFonts w:eastAsia="?? ??"/>
        </w:rPr>
      </w:pPr>
      <w:r>
        <w:rPr>
          <w:rFonts w:eastAsia="SimSun"/>
        </w:rPr>
        <w:t>Longer evaluation period would be expected if the combination of RLM-RS resource and SMTC occasion configurations does not meet previous conditions.</w:t>
      </w:r>
    </w:p>
    <w:p w14:paraId="067704C0" w14:textId="77777777" w:rsidR="009B4A57" w:rsidRDefault="009B4A57" w:rsidP="00F72FF2">
      <w:pPr>
        <w:pStyle w:val="TH"/>
        <w:rPr>
          <w:rFonts w:eastAsia="SimSun"/>
        </w:rPr>
      </w:pPr>
      <w:r>
        <w:rPr>
          <w:rFonts w:eastAsia="SimSun"/>
        </w:rPr>
        <w:t xml:space="preserve">Table </w:t>
      </w:r>
      <w:r>
        <w:rPr>
          <w:rFonts w:eastAsia="SimSun" w:hint="eastAsia"/>
          <w:lang w:eastAsia="zh-CN"/>
        </w:rPr>
        <w:t>12.3.1</w:t>
      </w:r>
      <w:r>
        <w:rPr>
          <w:rFonts w:eastAsia="SimSun"/>
        </w:rPr>
        <w:t>.2.2-1: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FR1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9B4A57" w14:paraId="1FB7DE5D" w14:textId="77777777" w:rsidTr="00A4061E">
        <w:trPr>
          <w:jc w:val="center"/>
        </w:trPr>
        <w:tc>
          <w:tcPr>
            <w:tcW w:w="2035" w:type="dxa"/>
            <w:shd w:val="clear" w:color="auto" w:fill="auto"/>
          </w:tcPr>
          <w:p w14:paraId="1EFDF35F" w14:textId="77777777" w:rsidR="009B4A57" w:rsidRDefault="009B4A57" w:rsidP="00F72FF2">
            <w:pPr>
              <w:pStyle w:val="TAH"/>
              <w:rPr>
                <w:rFonts w:eastAsia="SimSun"/>
              </w:rPr>
            </w:pPr>
            <w:bookmarkStart w:id="11937" w:name="_Hlk513850563"/>
            <w:r>
              <w:rPr>
                <w:rFonts w:eastAsia="SimSun"/>
              </w:rPr>
              <w:t>Configuration</w:t>
            </w:r>
          </w:p>
        </w:tc>
        <w:tc>
          <w:tcPr>
            <w:tcW w:w="3260" w:type="dxa"/>
            <w:shd w:val="clear" w:color="auto" w:fill="auto"/>
          </w:tcPr>
          <w:p w14:paraId="0F6E5124" w14:textId="77777777" w:rsidR="009B4A57" w:rsidRDefault="009B4A57" w:rsidP="00F72FF2">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162B8C73" w14:textId="77777777" w:rsidR="009B4A57" w:rsidRDefault="009B4A57" w:rsidP="00F72FF2">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9B4A57" w14:paraId="32FEECDC" w14:textId="77777777" w:rsidTr="00A4061E">
        <w:trPr>
          <w:jc w:val="center"/>
        </w:trPr>
        <w:tc>
          <w:tcPr>
            <w:tcW w:w="2035" w:type="dxa"/>
            <w:shd w:val="clear" w:color="auto" w:fill="auto"/>
          </w:tcPr>
          <w:p w14:paraId="6BDA4D4E" w14:textId="77777777" w:rsidR="009B4A57" w:rsidRDefault="009B4A57" w:rsidP="00F72FF2">
            <w:pPr>
              <w:pStyle w:val="TAC"/>
              <w:rPr>
                <w:rFonts w:eastAsia="SimSun"/>
              </w:rPr>
            </w:pPr>
            <w:r>
              <w:rPr>
                <w:rFonts w:eastAsia="SimSun"/>
                <w:lang w:eastAsia="en-US"/>
              </w:rPr>
              <w:t>no DRX</w:t>
            </w:r>
          </w:p>
        </w:tc>
        <w:tc>
          <w:tcPr>
            <w:tcW w:w="3260" w:type="dxa"/>
            <w:shd w:val="clear" w:color="auto" w:fill="auto"/>
          </w:tcPr>
          <w:p w14:paraId="30D49A08" w14:textId="77777777" w:rsidR="009B4A57" w:rsidRDefault="009B4A57" w:rsidP="00F72FF2">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725DF93" w14:textId="77777777" w:rsidR="009B4A57" w:rsidRDefault="009B4A57" w:rsidP="00F72FF2">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9B4A57" w14:paraId="185B18FC" w14:textId="77777777" w:rsidTr="00A4061E">
        <w:trPr>
          <w:jc w:val="center"/>
        </w:trPr>
        <w:tc>
          <w:tcPr>
            <w:tcW w:w="8604" w:type="dxa"/>
            <w:gridSpan w:val="3"/>
            <w:shd w:val="clear" w:color="auto" w:fill="auto"/>
          </w:tcPr>
          <w:p w14:paraId="78D18152" w14:textId="77777777" w:rsidR="009B4A57" w:rsidRDefault="009B4A57"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11937"/>
    </w:tbl>
    <w:p w14:paraId="79DA2820" w14:textId="77777777" w:rsidR="009B4A57" w:rsidRDefault="009B4A57" w:rsidP="009B4A57">
      <w:pPr>
        <w:rPr>
          <w:rFonts w:eastAsia="?? ??"/>
        </w:rPr>
      </w:pPr>
    </w:p>
    <w:p w14:paraId="414256C0" w14:textId="638A17B2" w:rsidR="009B4A57" w:rsidRDefault="009B4A57" w:rsidP="00F72FF2">
      <w:pPr>
        <w:pStyle w:val="TH"/>
        <w:rPr>
          <w:rFonts w:eastAsia="SimSun"/>
        </w:rPr>
      </w:pPr>
      <w:r>
        <w:rPr>
          <w:rFonts w:eastAsia="SimSun"/>
        </w:rPr>
        <w:t xml:space="preserve">Table </w:t>
      </w:r>
      <w:r>
        <w:rPr>
          <w:rFonts w:eastAsia="SimSun" w:hint="eastAsia"/>
          <w:lang w:eastAsia="zh-CN"/>
        </w:rPr>
        <w:t>12.3.1</w:t>
      </w:r>
      <w:r>
        <w:rPr>
          <w:rFonts w:eastAsia="SimSun"/>
        </w:rPr>
        <w:t>.2.2-2: Evaluation period T</w:t>
      </w:r>
      <w:r>
        <w:rPr>
          <w:rFonts w:eastAsia="SimSun"/>
          <w:vertAlign w:val="subscript"/>
        </w:rPr>
        <w:t>Evaluate_out_SSB</w:t>
      </w:r>
      <w:r>
        <w:rPr>
          <w:rFonts w:eastAsia="SimSun"/>
        </w:rPr>
        <w:t xml:space="preserve"> and T</w:t>
      </w:r>
      <w:r>
        <w:rPr>
          <w:rFonts w:eastAsia="SimSun"/>
          <w:vertAlign w:val="subscript"/>
        </w:rPr>
        <w:t>Evaluate_in_SSB</w:t>
      </w:r>
      <w:r>
        <w:rPr>
          <w:rFonts w:eastAsia="SimSun"/>
        </w:rPr>
        <w:t xml:space="preserve"> for </w:t>
      </w:r>
      <w:r w:rsidR="00CA7170" w:rsidRPr="00741794">
        <w:rPr>
          <w:rFonts w:eastAsia="SimSun"/>
        </w:rPr>
        <w:t>FR2</w:t>
      </w:r>
      <w:r w:rsidR="00CA7170">
        <w:rPr>
          <w:rFonts w:eastAsia="SimSun"/>
        </w:rPr>
        <w:t>-1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9B4A57" w14:paraId="64CE7A92" w14:textId="77777777" w:rsidTr="00A4061E">
        <w:trPr>
          <w:jc w:val="center"/>
        </w:trPr>
        <w:tc>
          <w:tcPr>
            <w:tcW w:w="2035" w:type="dxa"/>
            <w:shd w:val="clear" w:color="auto" w:fill="auto"/>
          </w:tcPr>
          <w:p w14:paraId="2906D8CC" w14:textId="77777777" w:rsidR="009B4A57" w:rsidRDefault="009B4A57" w:rsidP="00F72FF2">
            <w:pPr>
              <w:pStyle w:val="TAH"/>
              <w:rPr>
                <w:rFonts w:eastAsia="SimSun"/>
              </w:rPr>
            </w:pPr>
            <w:bookmarkStart w:id="11938" w:name="_Hlk513850590"/>
            <w:r>
              <w:rPr>
                <w:rFonts w:eastAsia="SimSun"/>
              </w:rPr>
              <w:t>Configuration</w:t>
            </w:r>
          </w:p>
        </w:tc>
        <w:tc>
          <w:tcPr>
            <w:tcW w:w="3260" w:type="dxa"/>
            <w:shd w:val="clear" w:color="auto" w:fill="auto"/>
          </w:tcPr>
          <w:p w14:paraId="06B7C3CF" w14:textId="77777777" w:rsidR="009B4A57" w:rsidRDefault="009B4A57" w:rsidP="00F72FF2">
            <w:pPr>
              <w:pStyle w:val="TAH"/>
              <w:rPr>
                <w:rFonts w:eastAsia="SimSun"/>
              </w:rPr>
            </w:pPr>
            <w:r>
              <w:rPr>
                <w:rFonts w:eastAsia="SimSun"/>
              </w:rPr>
              <w:t>T</w:t>
            </w:r>
            <w:r>
              <w:rPr>
                <w:rFonts w:eastAsia="SimSun"/>
                <w:vertAlign w:val="subscript"/>
              </w:rPr>
              <w:t>Evaluate_out_SSB</w:t>
            </w:r>
            <w:r>
              <w:rPr>
                <w:rFonts w:eastAsia="SimSun"/>
              </w:rPr>
              <w:t xml:space="preserve"> (ms) </w:t>
            </w:r>
          </w:p>
        </w:tc>
        <w:tc>
          <w:tcPr>
            <w:tcW w:w="3309" w:type="dxa"/>
            <w:shd w:val="clear" w:color="auto" w:fill="auto"/>
          </w:tcPr>
          <w:p w14:paraId="52DF8A6E" w14:textId="77777777" w:rsidR="009B4A57" w:rsidRDefault="009B4A57" w:rsidP="00F72FF2">
            <w:pPr>
              <w:pStyle w:val="TAH"/>
              <w:rPr>
                <w:rFonts w:eastAsia="SimSun"/>
              </w:rPr>
            </w:pPr>
            <w:r>
              <w:rPr>
                <w:rFonts w:eastAsia="SimSun"/>
              </w:rPr>
              <w:t>T</w:t>
            </w:r>
            <w:r>
              <w:rPr>
                <w:rFonts w:eastAsia="SimSun"/>
                <w:vertAlign w:val="subscript"/>
              </w:rPr>
              <w:t>Evaluate_in_SSB</w:t>
            </w:r>
            <w:r>
              <w:rPr>
                <w:rFonts w:eastAsia="SimSun"/>
              </w:rPr>
              <w:t xml:space="preserve"> (ms) </w:t>
            </w:r>
          </w:p>
        </w:tc>
      </w:tr>
      <w:tr w:rsidR="009B4A57" w14:paraId="0C76B8B8" w14:textId="77777777" w:rsidTr="00A4061E">
        <w:trPr>
          <w:jc w:val="center"/>
        </w:trPr>
        <w:tc>
          <w:tcPr>
            <w:tcW w:w="2035" w:type="dxa"/>
            <w:shd w:val="clear" w:color="auto" w:fill="auto"/>
          </w:tcPr>
          <w:p w14:paraId="6041205C" w14:textId="77777777" w:rsidR="009B4A57" w:rsidRDefault="009B4A57" w:rsidP="00F72FF2">
            <w:pPr>
              <w:pStyle w:val="TAC"/>
              <w:rPr>
                <w:rFonts w:eastAsia="SimSun"/>
              </w:rPr>
            </w:pPr>
            <w:r>
              <w:rPr>
                <w:rFonts w:eastAsia="SimSun"/>
                <w:lang w:eastAsia="en-US"/>
              </w:rPr>
              <w:t>no DRX</w:t>
            </w:r>
          </w:p>
        </w:tc>
        <w:tc>
          <w:tcPr>
            <w:tcW w:w="3260" w:type="dxa"/>
            <w:shd w:val="clear" w:color="auto" w:fill="auto"/>
          </w:tcPr>
          <w:p w14:paraId="3D8343C9" w14:textId="77777777" w:rsidR="009B4A57" w:rsidRDefault="009B4A57" w:rsidP="00F72FF2">
            <w:pPr>
              <w:pStyle w:val="TAC"/>
              <w:rPr>
                <w:rFonts w:eastAsia="SimSun"/>
              </w:rPr>
            </w:pPr>
            <w:r>
              <w:rPr>
                <w:rFonts w:eastAsia="SimSun"/>
                <w:lang w:eastAsia="en-US"/>
              </w:rPr>
              <w:t xml:space="preserve">Max(200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Ceil(10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c>
          <w:tcPr>
            <w:tcW w:w="3309" w:type="dxa"/>
            <w:shd w:val="clear" w:color="auto" w:fill="auto"/>
          </w:tcPr>
          <w:p w14:paraId="6FCC521B" w14:textId="77777777" w:rsidR="009B4A57" w:rsidRDefault="009B4A57" w:rsidP="00F72FF2">
            <w:pPr>
              <w:pStyle w:val="TAC"/>
              <w:rPr>
                <w:rFonts w:eastAsia="SimSun"/>
              </w:rPr>
            </w:pPr>
            <w:r>
              <w:rPr>
                <w:rFonts w:eastAsia="SimSun"/>
                <w:lang w:eastAsia="en-US"/>
              </w:rPr>
              <w:t xml:space="preserve">Max(100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Ceil(5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P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 xml:space="preserve">N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lang w:eastAsia="en-US"/>
              </w:rPr>
              <w:t>T</w:t>
            </w:r>
            <w:r>
              <w:rPr>
                <w:rFonts w:eastAsia="SimSun"/>
                <w:vertAlign w:val="subscript"/>
                <w:lang w:eastAsia="en-US"/>
              </w:rPr>
              <w:t>SSB</w:t>
            </w:r>
            <w:r>
              <w:rPr>
                <w:rFonts w:eastAsia="SimSun"/>
                <w:lang w:eastAsia="en-US"/>
              </w:rPr>
              <w:t>)</w:t>
            </w:r>
          </w:p>
        </w:tc>
      </w:tr>
      <w:tr w:rsidR="009B4A57" w14:paraId="28D410FB" w14:textId="77777777" w:rsidTr="00A4061E">
        <w:trPr>
          <w:jc w:val="center"/>
        </w:trPr>
        <w:tc>
          <w:tcPr>
            <w:tcW w:w="8604" w:type="dxa"/>
            <w:gridSpan w:val="3"/>
            <w:shd w:val="clear" w:color="auto" w:fill="auto"/>
          </w:tcPr>
          <w:p w14:paraId="41991554" w14:textId="77777777" w:rsidR="009B4A57" w:rsidRDefault="009B4A57"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SSB</w:t>
            </w:r>
            <w:r>
              <w:rPr>
                <w:rFonts w:eastAsia="SimSun"/>
              </w:rPr>
              <w:t xml:space="preserve"> is the periodicity of the SSB configured for RLM.</w:t>
            </w:r>
          </w:p>
        </w:tc>
      </w:tr>
      <w:bookmarkEnd w:id="11938"/>
    </w:tbl>
    <w:p w14:paraId="790B5E06" w14:textId="77777777" w:rsidR="006E344B" w:rsidRPr="006E344B" w:rsidRDefault="006E344B" w:rsidP="00A73F09"/>
    <w:p w14:paraId="2E782C88" w14:textId="183CD616" w:rsidR="00D810BD" w:rsidRDefault="00D810BD">
      <w:pPr>
        <w:pStyle w:val="Heading5"/>
      </w:pPr>
      <w:bookmarkStart w:id="11939" w:name="_Toc53185606"/>
      <w:bookmarkStart w:id="11940" w:name="_Toc53185982"/>
      <w:bookmarkStart w:id="11941" w:name="_Toc57820468"/>
      <w:bookmarkStart w:id="11942" w:name="_Toc57821395"/>
      <w:bookmarkStart w:id="11943" w:name="_Toc61183671"/>
      <w:bookmarkStart w:id="11944" w:name="_Toc61184065"/>
      <w:bookmarkStart w:id="11945" w:name="_Toc61184457"/>
      <w:bookmarkStart w:id="11946" w:name="_Toc61184849"/>
      <w:bookmarkStart w:id="11947" w:name="_Toc61185239"/>
      <w:bookmarkStart w:id="11948" w:name="_Toc66386584"/>
      <w:bookmarkStart w:id="11949" w:name="_Toc74583542"/>
      <w:bookmarkStart w:id="11950" w:name="_Toc76542355"/>
      <w:bookmarkStart w:id="11951" w:name="_Toc82450337"/>
      <w:bookmarkStart w:id="11952" w:name="_Toc82450985"/>
      <w:bookmarkStart w:id="11953" w:name="_Toc89949374"/>
      <w:bookmarkStart w:id="11954" w:name="_Toc98755763"/>
      <w:bookmarkStart w:id="11955" w:name="_Toc98763355"/>
      <w:bookmarkStart w:id="11956" w:name="_Toc106184284"/>
      <w:bookmarkStart w:id="11957" w:name="_Toc130402306"/>
      <w:bookmarkStart w:id="11958" w:name="_Toc137532228"/>
      <w:bookmarkStart w:id="11959" w:name="_Toc138852729"/>
      <w:bookmarkStart w:id="11960" w:name="_Toc145529795"/>
      <w:bookmarkStart w:id="11961" w:name="_Toc155325757"/>
      <w:bookmarkStart w:id="11962" w:name="_Toc161655623"/>
      <w:bookmarkStart w:id="11963" w:name="_Toc169620958"/>
      <w:r>
        <w:t>12.3.1.2.3</w:t>
      </w:r>
      <w:r w:rsidR="00F72FF2">
        <w:rPr>
          <w:sz w:val="28"/>
        </w:rPr>
        <w:tab/>
      </w:r>
      <w:r>
        <w:t>Measurement restrictions for SSB based RLM</w:t>
      </w:r>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p>
    <w:p w14:paraId="6C1BB3CB" w14:textId="2A75B688" w:rsidR="00D810BD" w:rsidRPr="00A73F09" w:rsidRDefault="001B3C68" w:rsidP="00A73F09">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1.2.3</w:t>
      </w:r>
      <w:r>
        <w:t xml:space="preserve"> [6] apply for IAB-MT.</w:t>
      </w:r>
    </w:p>
    <w:p w14:paraId="19020630" w14:textId="5FD03140" w:rsidR="00295C2F" w:rsidRPr="00295C2F" w:rsidRDefault="00334C0D" w:rsidP="00F72FF2">
      <w:pPr>
        <w:pStyle w:val="Heading4"/>
      </w:pPr>
      <w:bookmarkStart w:id="11964" w:name="_Toc53185607"/>
      <w:bookmarkStart w:id="11965" w:name="_Toc53185983"/>
      <w:bookmarkStart w:id="11966" w:name="_Toc57820469"/>
      <w:bookmarkStart w:id="11967" w:name="_Toc57821396"/>
      <w:bookmarkStart w:id="11968" w:name="_Toc61183672"/>
      <w:bookmarkStart w:id="11969" w:name="_Toc61184066"/>
      <w:bookmarkStart w:id="11970" w:name="_Toc61184458"/>
      <w:bookmarkStart w:id="11971" w:name="_Toc61184850"/>
      <w:bookmarkStart w:id="11972" w:name="_Toc61185240"/>
      <w:bookmarkStart w:id="11973" w:name="_Toc66386585"/>
      <w:bookmarkStart w:id="11974" w:name="_Toc74583543"/>
      <w:bookmarkStart w:id="11975" w:name="_Toc76542356"/>
      <w:bookmarkStart w:id="11976" w:name="_Toc82450338"/>
      <w:bookmarkStart w:id="11977" w:name="_Toc82450986"/>
      <w:bookmarkStart w:id="11978" w:name="_Toc89949375"/>
      <w:bookmarkStart w:id="11979" w:name="_Toc98755764"/>
      <w:bookmarkStart w:id="11980" w:name="_Toc98763356"/>
      <w:bookmarkStart w:id="11981" w:name="_Toc106184285"/>
      <w:bookmarkStart w:id="11982" w:name="_Toc130402307"/>
      <w:bookmarkStart w:id="11983" w:name="_Toc137532229"/>
      <w:bookmarkStart w:id="11984" w:name="_Toc138852730"/>
      <w:bookmarkStart w:id="11985" w:name="_Toc145529796"/>
      <w:bookmarkStart w:id="11986" w:name="_Toc155325758"/>
      <w:bookmarkStart w:id="11987" w:name="_Toc161655624"/>
      <w:bookmarkStart w:id="11988" w:name="_Toc169620959"/>
      <w:r>
        <w:t>1</w:t>
      </w:r>
      <w:r w:rsidR="009778A7">
        <w:t>2</w:t>
      </w:r>
      <w:r>
        <w:t>.</w:t>
      </w:r>
      <w:r w:rsidR="009778A7">
        <w:t>3.</w:t>
      </w:r>
      <w:r>
        <w:t>1.3</w:t>
      </w:r>
      <w:r w:rsidR="00F72FF2">
        <w:rPr>
          <w:sz w:val="28"/>
        </w:rPr>
        <w:tab/>
      </w:r>
      <w:r>
        <w:t>Requirements for CSI-RS based radio link monitoring</w:t>
      </w:r>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p>
    <w:p w14:paraId="620916C2" w14:textId="424DFB49" w:rsidR="009F429D" w:rsidRDefault="009F429D" w:rsidP="009F429D">
      <w:pPr>
        <w:pStyle w:val="Heading5"/>
      </w:pPr>
      <w:bookmarkStart w:id="11989" w:name="_Toc53185608"/>
      <w:bookmarkStart w:id="11990" w:name="_Toc53185984"/>
      <w:bookmarkStart w:id="11991" w:name="_Toc57820470"/>
      <w:bookmarkStart w:id="11992" w:name="_Toc57821397"/>
      <w:bookmarkStart w:id="11993" w:name="_Toc61183673"/>
      <w:bookmarkStart w:id="11994" w:name="_Toc61184067"/>
      <w:bookmarkStart w:id="11995" w:name="_Toc61184459"/>
      <w:bookmarkStart w:id="11996" w:name="_Toc61184851"/>
      <w:bookmarkStart w:id="11997" w:name="_Toc61185241"/>
      <w:bookmarkStart w:id="11998" w:name="_Toc66386586"/>
      <w:bookmarkStart w:id="11999" w:name="_Toc74583544"/>
      <w:bookmarkStart w:id="12000" w:name="_Toc76542357"/>
      <w:bookmarkStart w:id="12001" w:name="_Toc82450339"/>
      <w:bookmarkStart w:id="12002" w:name="_Toc82450987"/>
      <w:bookmarkStart w:id="12003" w:name="_Toc89949376"/>
      <w:bookmarkStart w:id="12004" w:name="_Toc98755765"/>
      <w:bookmarkStart w:id="12005" w:name="_Toc98763357"/>
      <w:bookmarkStart w:id="12006" w:name="_Toc106184286"/>
      <w:bookmarkStart w:id="12007" w:name="_Toc130402308"/>
      <w:bookmarkStart w:id="12008" w:name="_Toc137532230"/>
      <w:bookmarkStart w:id="12009" w:name="_Toc138852731"/>
      <w:bookmarkStart w:id="12010" w:name="_Toc145529797"/>
      <w:bookmarkStart w:id="12011" w:name="_Toc155325759"/>
      <w:bookmarkStart w:id="12012" w:name="_Toc161655625"/>
      <w:bookmarkStart w:id="12013" w:name="_Toc169620960"/>
      <w:r>
        <w:t>12.3.1.3.1</w:t>
      </w:r>
      <w:r w:rsidR="00F72FF2">
        <w:rPr>
          <w:sz w:val="28"/>
        </w:rPr>
        <w:tab/>
      </w:r>
      <w:r>
        <w:t>Introduction</w:t>
      </w:r>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p>
    <w:p w14:paraId="7CE6F7D7" w14:textId="2A3CC0CE" w:rsidR="00B97FE3" w:rsidRDefault="00597177" w:rsidP="00B97FE3">
      <w:pPr>
        <w:rPr>
          <w:rFonts w:eastAsia="SimSun"/>
        </w:rPr>
      </w:pPr>
      <w:r>
        <w:rPr>
          <w:rFonts w:eastAsia="SimSun"/>
        </w:rPr>
        <w:t xml:space="preserve">The requirements in this clause apply for each CSI-RS based RLM-RS resource configured for PCell, provided that the CSI-RS configured for RLM is actually transmitted within </w:t>
      </w:r>
      <w:r>
        <w:rPr>
          <w:rFonts w:eastAsia="SimSun" w:hint="eastAsia"/>
          <w:lang w:eastAsia="zh-CN"/>
        </w:rPr>
        <w:t>IAB-MT</w:t>
      </w:r>
      <w:r>
        <w:rPr>
          <w:rFonts w:eastAsia="SimSun"/>
        </w:rPr>
        <w:t xml:space="preserve"> active DL BWP during the entire evaluation period specified in clause </w:t>
      </w:r>
      <w:r>
        <w:rPr>
          <w:rFonts w:eastAsia="SimSun" w:hint="eastAsia"/>
          <w:lang w:eastAsia="zh-CN"/>
        </w:rPr>
        <w:t>12.3.1</w:t>
      </w:r>
      <w:r>
        <w:rPr>
          <w:rFonts w:eastAsia="SimSun"/>
        </w:rPr>
        <w:t xml:space="preserve">.3.2. </w:t>
      </w:r>
      <w:r>
        <w:rPr>
          <w:rFonts w:eastAsia="SimSun" w:hint="eastAsia"/>
          <w:lang w:eastAsia="zh-CN"/>
        </w:rPr>
        <w:t>IAB-MT</w:t>
      </w:r>
      <w:r>
        <w:rPr>
          <w:rFonts w:eastAsia="SimSun"/>
        </w:rPr>
        <w:t xml:space="preserve"> is not expected to perform radio link monitoring measurements on the CSI-RS configured as RLM-RS if the CSI-RS is not in the active TCI state of any CORESET configured in the </w:t>
      </w:r>
      <w:r>
        <w:rPr>
          <w:rFonts w:eastAsia="SimSun" w:hint="eastAsia"/>
          <w:lang w:eastAsia="zh-CN"/>
        </w:rPr>
        <w:t>IAB-MT</w:t>
      </w:r>
      <w:r>
        <w:rPr>
          <w:rFonts w:eastAsia="SimSun"/>
        </w:rPr>
        <w:t xml:space="preserve"> active BWP.</w:t>
      </w:r>
    </w:p>
    <w:p w14:paraId="43BEF914" w14:textId="77777777" w:rsidR="00B97FE3" w:rsidRDefault="00B97FE3" w:rsidP="00F72FF2">
      <w:pPr>
        <w:pStyle w:val="TH"/>
        <w:rPr>
          <w:rFonts w:eastAsia="SimSun"/>
        </w:rPr>
      </w:pPr>
      <w:r>
        <w:rPr>
          <w:rFonts w:eastAsia="SimSun"/>
        </w:rPr>
        <w:t xml:space="preserve">Table </w:t>
      </w:r>
      <w:r>
        <w:rPr>
          <w:rFonts w:eastAsia="SimSun" w:hint="eastAsia"/>
          <w:lang w:eastAsia="zh-CN"/>
        </w:rPr>
        <w:t>12.3.1</w:t>
      </w:r>
      <w:r>
        <w:rPr>
          <w:rFonts w:eastAsia="SimSun"/>
        </w:rPr>
        <w:t>.3.1-1: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B97FE3" w14:paraId="130ED3C2" w14:textId="77777777" w:rsidTr="00602754">
        <w:trPr>
          <w:jc w:val="center"/>
        </w:trPr>
        <w:tc>
          <w:tcPr>
            <w:tcW w:w="2649" w:type="dxa"/>
            <w:shd w:val="clear" w:color="auto" w:fill="auto"/>
            <w:vAlign w:val="center"/>
          </w:tcPr>
          <w:p w14:paraId="1066456B" w14:textId="77777777" w:rsidR="00B97FE3" w:rsidRDefault="00B97FE3" w:rsidP="00F72FF2">
            <w:pPr>
              <w:pStyle w:val="TAH"/>
              <w:rPr>
                <w:rFonts w:eastAsia="SimSun"/>
              </w:rPr>
            </w:pPr>
            <w:r>
              <w:rPr>
                <w:rFonts w:eastAsia="SimSun"/>
              </w:rPr>
              <w:t>Attribute</w:t>
            </w:r>
          </w:p>
        </w:tc>
        <w:tc>
          <w:tcPr>
            <w:tcW w:w="3586" w:type="dxa"/>
            <w:shd w:val="clear" w:color="auto" w:fill="auto"/>
            <w:vAlign w:val="center"/>
          </w:tcPr>
          <w:p w14:paraId="3E81C27C" w14:textId="77777777" w:rsidR="00B97FE3" w:rsidRDefault="00B97FE3" w:rsidP="00F72FF2">
            <w:pPr>
              <w:pStyle w:val="TAH"/>
              <w:rPr>
                <w:rFonts w:eastAsia="?? ??"/>
              </w:rPr>
            </w:pPr>
            <w:r>
              <w:rPr>
                <w:rFonts w:eastAsia="SimSun" w:hint="eastAsia"/>
                <w:lang w:eastAsia="zh-CN"/>
              </w:rPr>
              <w:t>Value</w:t>
            </w:r>
            <w:r>
              <w:rPr>
                <w:rFonts w:eastAsia="?? ??"/>
              </w:rPr>
              <w:t xml:space="preserve"> for BLER Configuration #0</w:t>
            </w:r>
          </w:p>
        </w:tc>
      </w:tr>
      <w:tr w:rsidR="00B97FE3" w14:paraId="5071C6DA" w14:textId="77777777" w:rsidTr="00602754">
        <w:trPr>
          <w:trHeight w:val="201"/>
          <w:jc w:val="center"/>
        </w:trPr>
        <w:tc>
          <w:tcPr>
            <w:tcW w:w="2649" w:type="dxa"/>
            <w:shd w:val="clear" w:color="auto" w:fill="auto"/>
          </w:tcPr>
          <w:p w14:paraId="3ADE829B" w14:textId="77777777" w:rsidR="00B97FE3" w:rsidRDefault="00B97FE3" w:rsidP="00F72FF2">
            <w:pPr>
              <w:pStyle w:val="TAL"/>
              <w:rPr>
                <w:rFonts w:eastAsia="?? ??"/>
              </w:rPr>
            </w:pPr>
            <w:r>
              <w:rPr>
                <w:rFonts w:eastAsia="?? ??"/>
              </w:rPr>
              <w:t>DCI format</w:t>
            </w:r>
          </w:p>
        </w:tc>
        <w:tc>
          <w:tcPr>
            <w:tcW w:w="3586" w:type="dxa"/>
            <w:shd w:val="clear" w:color="auto" w:fill="auto"/>
          </w:tcPr>
          <w:p w14:paraId="054558F1" w14:textId="77777777" w:rsidR="00B97FE3" w:rsidRDefault="00B97FE3" w:rsidP="00F72FF2">
            <w:pPr>
              <w:pStyle w:val="TAC"/>
              <w:rPr>
                <w:rFonts w:eastAsia="?? ??"/>
              </w:rPr>
            </w:pPr>
            <w:r>
              <w:rPr>
                <w:rFonts w:eastAsia="?? ??"/>
              </w:rPr>
              <w:t>1-0</w:t>
            </w:r>
          </w:p>
        </w:tc>
      </w:tr>
      <w:tr w:rsidR="00B97FE3" w14:paraId="72938ADB" w14:textId="77777777" w:rsidTr="00602754">
        <w:trPr>
          <w:jc w:val="center"/>
        </w:trPr>
        <w:tc>
          <w:tcPr>
            <w:tcW w:w="2649" w:type="dxa"/>
            <w:shd w:val="clear" w:color="auto" w:fill="auto"/>
          </w:tcPr>
          <w:p w14:paraId="37E686F7" w14:textId="77777777" w:rsidR="00B97FE3" w:rsidRDefault="00B97FE3" w:rsidP="00F72FF2">
            <w:pPr>
              <w:pStyle w:val="TAL"/>
              <w:rPr>
                <w:rFonts w:eastAsia="?? ??"/>
              </w:rPr>
            </w:pPr>
            <w:r>
              <w:rPr>
                <w:rFonts w:eastAsia="?? ??"/>
              </w:rPr>
              <w:t>Number of control OFDM symbols</w:t>
            </w:r>
          </w:p>
        </w:tc>
        <w:tc>
          <w:tcPr>
            <w:tcW w:w="3586" w:type="dxa"/>
            <w:shd w:val="clear" w:color="auto" w:fill="auto"/>
          </w:tcPr>
          <w:p w14:paraId="21D48F8B" w14:textId="77777777" w:rsidR="00B97FE3" w:rsidRDefault="00B97FE3" w:rsidP="00F72FF2">
            <w:pPr>
              <w:pStyle w:val="TAC"/>
              <w:rPr>
                <w:rFonts w:eastAsia="?? ??"/>
                <w:lang w:val="de-DE"/>
              </w:rPr>
            </w:pPr>
            <w:r>
              <w:rPr>
                <w:rFonts w:eastAsia="?? ??"/>
              </w:rPr>
              <w:t>2</w:t>
            </w:r>
          </w:p>
        </w:tc>
      </w:tr>
      <w:tr w:rsidR="00B97FE3" w14:paraId="0D945532" w14:textId="77777777" w:rsidTr="00602754">
        <w:trPr>
          <w:jc w:val="center"/>
        </w:trPr>
        <w:tc>
          <w:tcPr>
            <w:tcW w:w="2649" w:type="dxa"/>
            <w:shd w:val="clear" w:color="auto" w:fill="auto"/>
          </w:tcPr>
          <w:p w14:paraId="2142D8B7" w14:textId="77777777" w:rsidR="00B97FE3" w:rsidRDefault="00B97FE3" w:rsidP="00F72FF2">
            <w:pPr>
              <w:pStyle w:val="TAL"/>
              <w:rPr>
                <w:rFonts w:eastAsia="?? ??"/>
              </w:rPr>
            </w:pPr>
            <w:r>
              <w:rPr>
                <w:rFonts w:eastAsia="?? ??"/>
              </w:rPr>
              <w:t>Aggregation level (CCE)</w:t>
            </w:r>
          </w:p>
        </w:tc>
        <w:tc>
          <w:tcPr>
            <w:tcW w:w="3586" w:type="dxa"/>
            <w:shd w:val="clear" w:color="auto" w:fill="auto"/>
          </w:tcPr>
          <w:p w14:paraId="1C80A05A" w14:textId="77777777" w:rsidR="00B97FE3" w:rsidRDefault="00B97FE3" w:rsidP="00F72FF2">
            <w:pPr>
              <w:pStyle w:val="TAC"/>
              <w:rPr>
                <w:rFonts w:eastAsia="?? ??"/>
              </w:rPr>
            </w:pPr>
            <w:r>
              <w:rPr>
                <w:rFonts w:eastAsia="?? ??"/>
              </w:rPr>
              <w:t>8</w:t>
            </w:r>
          </w:p>
        </w:tc>
      </w:tr>
      <w:tr w:rsidR="00B97FE3" w14:paraId="79F22A0B" w14:textId="77777777" w:rsidTr="00602754">
        <w:trPr>
          <w:jc w:val="center"/>
        </w:trPr>
        <w:tc>
          <w:tcPr>
            <w:tcW w:w="2649" w:type="dxa"/>
            <w:shd w:val="clear" w:color="auto" w:fill="auto"/>
          </w:tcPr>
          <w:p w14:paraId="0E9510FF" w14:textId="77777777" w:rsidR="00B97FE3" w:rsidRDefault="00B97FE3" w:rsidP="00F72FF2">
            <w:pPr>
              <w:pStyle w:val="TAL"/>
              <w:rPr>
                <w:rFonts w:eastAsia="?? ??"/>
              </w:rPr>
            </w:pPr>
            <w:r>
              <w:rPr>
                <w:rFonts w:eastAsia="?? ??"/>
              </w:rPr>
              <w:t>Ratio of hypothetical PDCCH RE energy to average CSI-RS RE energy</w:t>
            </w:r>
          </w:p>
        </w:tc>
        <w:tc>
          <w:tcPr>
            <w:tcW w:w="3586" w:type="dxa"/>
            <w:shd w:val="clear" w:color="auto" w:fill="auto"/>
          </w:tcPr>
          <w:p w14:paraId="07B9B219" w14:textId="77777777" w:rsidR="00B97FE3" w:rsidRDefault="00B97FE3" w:rsidP="00F72FF2">
            <w:pPr>
              <w:pStyle w:val="TAC"/>
              <w:rPr>
                <w:rFonts w:eastAsia="?? ??"/>
              </w:rPr>
            </w:pPr>
            <w:r>
              <w:rPr>
                <w:rFonts w:eastAsia="?? ??"/>
              </w:rPr>
              <w:t>4dB</w:t>
            </w:r>
          </w:p>
        </w:tc>
      </w:tr>
      <w:tr w:rsidR="00B97FE3" w14:paraId="6DC2A6A1" w14:textId="77777777" w:rsidTr="00602754">
        <w:trPr>
          <w:jc w:val="center"/>
        </w:trPr>
        <w:tc>
          <w:tcPr>
            <w:tcW w:w="2649" w:type="dxa"/>
            <w:shd w:val="clear" w:color="auto" w:fill="auto"/>
          </w:tcPr>
          <w:p w14:paraId="5A43D457" w14:textId="77777777" w:rsidR="00B97FE3" w:rsidRDefault="00B97FE3" w:rsidP="00F72FF2">
            <w:pPr>
              <w:pStyle w:val="TAL"/>
              <w:rPr>
                <w:rFonts w:eastAsia="?? ??"/>
              </w:rPr>
            </w:pPr>
            <w:r>
              <w:rPr>
                <w:rFonts w:eastAsia="?? ??"/>
              </w:rPr>
              <w:t>Ratio of hypothetical PDCCH DMRS energy to average CSI-RS RE energy</w:t>
            </w:r>
          </w:p>
        </w:tc>
        <w:tc>
          <w:tcPr>
            <w:tcW w:w="3586" w:type="dxa"/>
            <w:shd w:val="clear" w:color="auto" w:fill="auto"/>
          </w:tcPr>
          <w:p w14:paraId="7736009E" w14:textId="77777777" w:rsidR="00B97FE3" w:rsidRDefault="00B97FE3" w:rsidP="00F72FF2">
            <w:pPr>
              <w:pStyle w:val="TAC"/>
              <w:rPr>
                <w:rFonts w:eastAsia="?? ??"/>
              </w:rPr>
            </w:pPr>
            <w:r>
              <w:rPr>
                <w:rFonts w:eastAsia="?? ??"/>
              </w:rPr>
              <w:t>4dB</w:t>
            </w:r>
          </w:p>
        </w:tc>
      </w:tr>
      <w:tr w:rsidR="00B97FE3" w14:paraId="0A5F8068" w14:textId="77777777" w:rsidTr="00602754">
        <w:trPr>
          <w:jc w:val="center"/>
        </w:trPr>
        <w:tc>
          <w:tcPr>
            <w:tcW w:w="2649" w:type="dxa"/>
            <w:shd w:val="clear" w:color="auto" w:fill="auto"/>
          </w:tcPr>
          <w:p w14:paraId="5F7F6ACB" w14:textId="77777777" w:rsidR="00B97FE3" w:rsidRDefault="00B97FE3" w:rsidP="00F72FF2">
            <w:pPr>
              <w:pStyle w:val="TAL"/>
              <w:rPr>
                <w:rFonts w:eastAsia="?? ??"/>
              </w:rPr>
            </w:pPr>
            <w:r>
              <w:rPr>
                <w:rFonts w:eastAsia="?? ??"/>
              </w:rPr>
              <w:t>Bandwidth (PRBs)</w:t>
            </w:r>
          </w:p>
        </w:tc>
        <w:tc>
          <w:tcPr>
            <w:tcW w:w="3586" w:type="dxa"/>
            <w:shd w:val="clear" w:color="auto" w:fill="auto"/>
          </w:tcPr>
          <w:p w14:paraId="3630D4C6" w14:textId="77777777" w:rsidR="00B97FE3" w:rsidRDefault="00B97FE3" w:rsidP="00F72FF2">
            <w:pPr>
              <w:pStyle w:val="TAC"/>
              <w:rPr>
                <w:rFonts w:eastAsia="?? ??"/>
              </w:rPr>
            </w:pPr>
            <w:r>
              <w:rPr>
                <w:rFonts w:eastAsia="?? ??"/>
              </w:rPr>
              <w:t>48</w:t>
            </w:r>
          </w:p>
        </w:tc>
      </w:tr>
      <w:tr w:rsidR="00B97FE3" w14:paraId="5AC8AB1A" w14:textId="77777777" w:rsidTr="00602754">
        <w:trPr>
          <w:jc w:val="center"/>
        </w:trPr>
        <w:tc>
          <w:tcPr>
            <w:tcW w:w="2649" w:type="dxa"/>
            <w:shd w:val="clear" w:color="auto" w:fill="auto"/>
          </w:tcPr>
          <w:p w14:paraId="0CCDCC68" w14:textId="77777777" w:rsidR="00B97FE3" w:rsidRDefault="00B97FE3" w:rsidP="00F72FF2">
            <w:pPr>
              <w:pStyle w:val="TAL"/>
              <w:rPr>
                <w:rFonts w:eastAsia="?? ??"/>
              </w:rPr>
            </w:pPr>
            <w:r>
              <w:rPr>
                <w:rFonts w:eastAsia="?? ??"/>
              </w:rPr>
              <w:t>Sub-carrier spacing (kHz)</w:t>
            </w:r>
          </w:p>
        </w:tc>
        <w:tc>
          <w:tcPr>
            <w:tcW w:w="3586" w:type="dxa"/>
            <w:shd w:val="clear" w:color="auto" w:fill="auto"/>
          </w:tcPr>
          <w:p w14:paraId="4E277537" w14:textId="77777777" w:rsidR="00B97FE3" w:rsidRDefault="00B97FE3" w:rsidP="00F72FF2">
            <w:pPr>
              <w:pStyle w:val="TAC"/>
              <w:rPr>
                <w:rFonts w:eastAsia="?? ??"/>
              </w:rPr>
            </w:pPr>
            <w:r>
              <w:rPr>
                <w:rFonts w:eastAsia="?? ??"/>
              </w:rPr>
              <w:t>SCS of the active DL BWP</w:t>
            </w:r>
          </w:p>
        </w:tc>
      </w:tr>
      <w:tr w:rsidR="00B97FE3" w14:paraId="454EB92D" w14:textId="77777777" w:rsidTr="00602754">
        <w:trPr>
          <w:jc w:val="center"/>
        </w:trPr>
        <w:tc>
          <w:tcPr>
            <w:tcW w:w="2649" w:type="dxa"/>
            <w:shd w:val="clear" w:color="auto" w:fill="auto"/>
          </w:tcPr>
          <w:p w14:paraId="5F58E267" w14:textId="77777777" w:rsidR="00B97FE3" w:rsidRDefault="00B97FE3" w:rsidP="00F72FF2">
            <w:pPr>
              <w:pStyle w:val="TAL"/>
              <w:rPr>
                <w:rFonts w:eastAsia="?? ??"/>
              </w:rPr>
            </w:pPr>
            <w:r>
              <w:rPr>
                <w:rFonts w:eastAsia="?? ??"/>
              </w:rPr>
              <w:t>DMRS precoder granularity</w:t>
            </w:r>
          </w:p>
        </w:tc>
        <w:tc>
          <w:tcPr>
            <w:tcW w:w="3586" w:type="dxa"/>
            <w:shd w:val="clear" w:color="auto" w:fill="auto"/>
          </w:tcPr>
          <w:p w14:paraId="6FF28113" w14:textId="77777777" w:rsidR="00B97FE3" w:rsidRDefault="00B97FE3" w:rsidP="00F72FF2">
            <w:pPr>
              <w:pStyle w:val="TAC"/>
              <w:rPr>
                <w:rFonts w:eastAsia="?? ??"/>
              </w:rPr>
            </w:pPr>
            <w:r>
              <w:rPr>
                <w:rFonts w:eastAsia="?? ??"/>
              </w:rPr>
              <w:t>REG bundle size</w:t>
            </w:r>
          </w:p>
        </w:tc>
      </w:tr>
      <w:tr w:rsidR="00B97FE3" w14:paraId="1275BA98" w14:textId="77777777" w:rsidTr="00602754">
        <w:trPr>
          <w:jc w:val="center"/>
        </w:trPr>
        <w:tc>
          <w:tcPr>
            <w:tcW w:w="2649" w:type="dxa"/>
            <w:shd w:val="clear" w:color="auto" w:fill="auto"/>
          </w:tcPr>
          <w:p w14:paraId="7822D62D" w14:textId="77777777" w:rsidR="00B97FE3" w:rsidRDefault="00B97FE3" w:rsidP="00F72FF2">
            <w:pPr>
              <w:pStyle w:val="TAL"/>
              <w:rPr>
                <w:rFonts w:eastAsia="?? ??"/>
              </w:rPr>
            </w:pPr>
            <w:r>
              <w:rPr>
                <w:rFonts w:eastAsia="?? ??"/>
              </w:rPr>
              <w:t>REG bundle size</w:t>
            </w:r>
          </w:p>
        </w:tc>
        <w:tc>
          <w:tcPr>
            <w:tcW w:w="3586" w:type="dxa"/>
            <w:shd w:val="clear" w:color="auto" w:fill="auto"/>
          </w:tcPr>
          <w:p w14:paraId="6B7F6C97" w14:textId="77777777" w:rsidR="00B97FE3" w:rsidRDefault="00B97FE3" w:rsidP="00F72FF2">
            <w:pPr>
              <w:pStyle w:val="TAC"/>
              <w:rPr>
                <w:rFonts w:eastAsia="?? ??"/>
              </w:rPr>
            </w:pPr>
            <w:r>
              <w:rPr>
                <w:rFonts w:eastAsia="?? ??"/>
              </w:rPr>
              <w:t>6</w:t>
            </w:r>
          </w:p>
        </w:tc>
      </w:tr>
      <w:tr w:rsidR="00B97FE3" w14:paraId="2FB19183" w14:textId="77777777" w:rsidTr="00602754">
        <w:trPr>
          <w:jc w:val="center"/>
        </w:trPr>
        <w:tc>
          <w:tcPr>
            <w:tcW w:w="2649" w:type="dxa"/>
            <w:shd w:val="clear" w:color="auto" w:fill="auto"/>
          </w:tcPr>
          <w:p w14:paraId="498415B0" w14:textId="77777777" w:rsidR="00B97FE3" w:rsidRDefault="00B97FE3" w:rsidP="00F72FF2">
            <w:pPr>
              <w:pStyle w:val="TAL"/>
              <w:rPr>
                <w:rFonts w:eastAsia="?? ??"/>
              </w:rPr>
            </w:pPr>
            <w:r>
              <w:rPr>
                <w:rFonts w:eastAsia="?? ??"/>
              </w:rPr>
              <w:t>CP length</w:t>
            </w:r>
          </w:p>
        </w:tc>
        <w:tc>
          <w:tcPr>
            <w:tcW w:w="3586" w:type="dxa"/>
            <w:shd w:val="clear" w:color="auto" w:fill="auto"/>
          </w:tcPr>
          <w:p w14:paraId="6B40CAD1" w14:textId="77777777" w:rsidR="00B97FE3" w:rsidRDefault="00B97FE3" w:rsidP="00F72FF2">
            <w:pPr>
              <w:pStyle w:val="TAC"/>
              <w:rPr>
                <w:rFonts w:eastAsia="?? ??"/>
              </w:rPr>
            </w:pPr>
            <w:r>
              <w:rPr>
                <w:rFonts w:eastAsia="?? ??"/>
              </w:rPr>
              <w:t>Normal</w:t>
            </w:r>
          </w:p>
        </w:tc>
      </w:tr>
      <w:tr w:rsidR="00B97FE3" w14:paraId="17203476" w14:textId="77777777" w:rsidTr="00602754">
        <w:trPr>
          <w:jc w:val="center"/>
        </w:trPr>
        <w:tc>
          <w:tcPr>
            <w:tcW w:w="2649" w:type="dxa"/>
            <w:shd w:val="clear" w:color="auto" w:fill="auto"/>
          </w:tcPr>
          <w:p w14:paraId="4A28237C" w14:textId="77777777" w:rsidR="00B97FE3" w:rsidRDefault="00B97FE3" w:rsidP="00F72FF2">
            <w:pPr>
              <w:pStyle w:val="TAL"/>
              <w:rPr>
                <w:rFonts w:eastAsia="?? ??"/>
              </w:rPr>
            </w:pPr>
            <w:r>
              <w:rPr>
                <w:rFonts w:eastAsia="?? ??"/>
              </w:rPr>
              <w:t>Mapping from REG to CCE</w:t>
            </w:r>
          </w:p>
        </w:tc>
        <w:tc>
          <w:tcPr>
            <w:tcW w:w="3586" w:type="dxa"/>
            <w:shd w:val="clear" w:color="auto" w:fill="auto"/>
          </w:tcPr>
          <w:p w14:paraId="00E61E2C" w14:textId="77777777" w:rsidR="00B97FE3" w:rsidRDefault="00B97FE3" w:rsidP="00F72FF2">
            <w:pPr>
              <w:pStyle w:val="TAC"/>
              <w:rPr>
                <w:rFonts w:eastAsia="?? ??"/>
              </w:rPr>
            </w:pPr>
            <w:r>
              <w:rPr>
                <w:rFonts w:eastAsia="?? ??"/>
              </w:rPr>
              <w:t>Distributed</w:t>
            </w:r>
          </w:p>
        </w:tc>
      </w:tr>
    </w:tbl>
    <w:p w14:paraId="4989485E" w14:textId="77777777" w:rsidR="00B97FE3" w:rsidRDefault="00B97FE3" w:rsidP="00B97FE3">
      <w:pPr>
        <w:rPr>
          <w:rFonts w:eastAsia="SimSun"/>
        </w:rPr>
      </w:pPr>
    </w:p>
    <w:p w14:paraId="32AA17A7" w14:textId="77777777" w:rsidR="00B97FE3" w:rsidRDefault="00B97FE3" w:rsidP="00F72FF2">
      <w:pPr>
        <w:pStyle w:val="TH"/>
        <w:rPr>
          <w:rFonts w:eastAsia="SimSun"/>
        </w:rPr>
      </w:pPr>
      <w:r>
        <w:rPr>
          <w:rFonts w:eastAsia="SimSun"/>
        </w:rPr>
        <w:t xml:space="preserve">Table </w:t>
      </w:r>
      <w:r>
        <w:rPr>
          <w:rFonts w:eastAsia="SimSun" w:hint="eastAsia"/>
          <w:lang w:eastAsia="zh-CN"/>
        </w:rPr>
        <w:t>12.3.1</w:t>
      </w:r>
      <w:r>
        <w:rPr>
          <w:rFonts w:eastAsia="SimSun"/>
        </w:rPr>
        <w:t>.3.1-2: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B97FE3" w14:paraId="40102793" w14:textId="77777777" w:rsidTr="00602754">
        <w:trPr>
          <w:jc w:val="center"/>
        </w:trPr>
        <w:tc>
          <w:tcPr>
            <w:tcW w:w="2649" w:type="dxa"/>
            <w:shd w:val="clear" w:color="auto" w:fill="auto"/>
            <w:vAlign w:val="center"/>
          </w:tcPr>
          <w:p w14:paraId="425A2734" w14:textId="77777777" w:rsidR="00B97FE3" w:rsidRDefault="00B97FE3" w:rsidP="00F72FF2">
            <w:pPr>
              <w:pStyle w:val="TAH"/>
              <w:rPr>
                <w:rFonts w:eastAsia="SimSun"/>
              </w:rPr>
            </w:pPr>
            <w:r>
              <w:rPr>
                <w:rFonts w:eastAsia="SimSun"/>
              </w:rPr>
              <w:t>Attribute</w:t>
            </w:r>
          </w:p>
        </w:tc>
        <w:tc>
          <w:tcPr>
            <w:tcW w:w="3586" w:type="dxa"/>
            <w:shd w:val="clear" w:color="auto" w:fill="auto"/>
            <w:vAlign w:val="center"/>
          </w:tcPr>
          <w:p w14:paraId="179EBEF3" w14:textId="77777777" w:rsidR="00B97FE3" w:rsidRDefault="00B97FE3" w:rsidP="00F72FF2">
            <w:pPr>
              <w:pStyle w:val="TAH"/>
              <w:rPr>
                <w:rFonts w:eastAsia="?? ??"/>
              </w:rPr>
            </w:pPr>
            <w:r>
              <w:rPr>
                <w:rFonts w:eastAsia="SimSun" w:hint="eastAsia"/>
                <w:lang w:eastAsia="zh-CN"/>
              </w:rPr>
              <w:t>Value</w:t>
            </w:r>
            <w:r>
              <w:rPr>
                <w:rFonts w:eastAsia="?? ??"/>
              </w:rPr>
              <w:t xml:space="preserve"> for BLER Configuration #0</w:t>
            </w:r>
          </w:p>
        </w:tc>
      </w:tr>
      <w:tr w:rsidR="00B97FE3" w14:paraId="5EB3B0B6" w14:textId="77777777" w:rsidTr="00602754">
        <w:trPr>
          <w:trHeight w:val="201"/>
          <w:jc w:val="center"/>
        </w:trPr>
        <w:tc>
          <w:tcPr>
            <w:tcW w:w="2649" w:type="dxa"/>
            <w:shd w:val="clear" w:color="auto" w:fill="auto"/>
          </w:tcPr>
          <w:p w14:paraId="46CB0E30" w14:textId="77777777" w:rsidR="00B97FE3" w:rsidRDefault="00B97FE3" w:rsidP="00F72FF2">
            <w:pPr>
              <w:pStyle w:val="TAL"/>
              <w:rPr>
                <w:rFonts w:eastAsia="?? ??"/>
              </w:rPr>
            </w:pPr>
            <w:r>
              <w:rPr>
                <w:rFonts w:eastAsia="?? ??"/>
              </w:rPr>
              <w:t>DCI payload size</w:t>
            </w:r>
          </w:p>
        </w:tc>
        <w:tc>
          <w:tcPr>
            <w:tcW w:w="3586" w:type="dxa"/>
            <w:shd w:val="clear" w:color="auto" w:fill="auto"/>
          </w:tcPr>
          <w:p w14:paraId="76EC34D4" w14:textId="77777777" w:rsidR="00B97FE3" w:rsidRDefault="00B97FE3" w:rsidP="00F72FF2">
            <w:pPr>
              <w:pStyle w:val="TAC"/>
              <w:rPr>
                <w:rFonts w:eastAsia="?? ??"/>
              </w:rPr>
            </w:pPr>
            <w:r>
              <w:rPr>
                <w:rFonts w:eastAsia="?? ??"/>
              </w:rPr>
              <w:t>1-0</w:t>
            </w:r>
          </w:p>
        </w:tc>
      </w:tr>
      <w:tr w:rsidR="00B97FE3" w14:paraId="5D2107DC" w14:textId="77777777" w:rsidTr="00602754">
        <w:trPr>
          <w:jc w:val="center"/>
        </w:trPr>
        <w:tc>
          <w:tcPr>
            <w:tcW w:w="2649" w:type="dxa"/>
            <w:shd w:val="clear" w:color="auto" w:fill="auto"/>
          </w:tcPr>
          <w:p w14:paraId="2E8F0E29" w14:textId="77777777" w:rsidR="00B97FE3" w:rsidRDefault="00B97FE3" w:rsidP="00F72FF2">
            <w:pPr>
              <w:pStyle w:val="TAL"/>
              <w:rPr>
                <w:rFonts w:eastAsia="?? ??"/>
              </w:rPr>
            </w:pPr>
            <w:r>
              <w:rPr>
                <w:rFonts w:eastAsia="?? ??"/>
              </w:rPr>
              <w:t>Number of control OFDM symbols</w:t>
            </w:r>
          </w:p>
        </w:tc>
        <w:tc>
          <w:tcPr>
            <w:tcW w:w="3586" w:type="dxa"/>
            <w:shd w:val="clear" w:color="auto" w:fill="auto"/>
          </w:tcPr>
          <w:p w14:paraId="411EFEC8" w14:textId="77777777" w:rsidR="00B97FE3" w:rsidRDefault="00B97FE3" w:rsidP="00F72FF2">
            <w:pPr>
              <w:pStyle w:val="TAC"/>
              <w:rPr>
                <w:rFonts w:eastAsia="?? ??"/>
                <w:lang w:val="de-DE"/>
              </w:rPr>
            </w:pPr>
            <w:r>
              <w:rPr>
                <w:rFonts w:eastAsia="?? ??"/>
              </w:rPr>
              <w:t>2</w:t>
            </w:r>
          </w:p>
        </w:tc>
      </w:tr>
      <w:tr w:rsidR="00B97FE3" w14:paraId="4B756111" w14:textId="77777777" w:rsidTr="00602754">
        <w:trPr>
          <w:jc w:val="center"/>
        </w:trPr>
        <w:tc>
          <w:tcPr>
            <w:tcW w:w="2649" w:type="dxa"/>
            <w:shd w:val="clear" w:color="auto" w:fill="auto"/>
          </w:tcPr>
          <w:p w14:paraId="57376E85" w14:textId="77777777" w:rsidR="00B97FE3" w:rsidRDefault="00B97FE3" w:rsidP="00F72FF2">
            <w:pPr>
              <w:pStyle w:val="TAL"/>
              <w:rPr>
                <w:rFonts w:eastAsia="?? ??"/>
              </w:rPr>
            </w:pPr>
            <w:r>
              <w:rPr>
                <w:rFonts w:eastAsia="?? ??"/>
              </w:rPr>
              <w:t>Aggregation level (CCE)</w:t>
            </w:r>
          </w:p>
        </w:tc>
        <w:tc>
          <w:tcPr>
            <w:tcW w:w="3586" w:type="dxa"/>
            <w:shd w:val="clear" w:color="auto" w:fill="auto"/>
          </w:tcPr>
          <w:p w14:paraId="0497B7DE" w14:textId="77777777" w:rsidR="00B97FE3" w:rsidRDefault="00B97FE3" w:rsidP="00F72FF2">
            <w:pPr>
              <w:pStyle w:val="TAC"/>
              <w:rPr>
                <w:rFonts w:eastAsia="?? ??"/>
              </w:rPr>
            </w:pPr>
            <w:r>
              <w:rPr>
                <w:rFonts w:eastAsia="?? ??"/>
              </w:rPr>
              <w:t>4</w:t>
            </w:r>
          </w:p>
        </w:tc>
      </w:tr>
      <w:tr w:rsidR="00B97FE3" w14:paraId="59F1FA5B" w14:textId="77777777" w:rsidTr="00602754">
        <w:trPr>
          <w:jc w:val="center"/>
        </w:trPr>
        <w:tc>
          <w:tcPr>
            <w:tcW w:w="2649" w:type="dxa"/>
            <w:shd w:val="clear" w:color="auto" w:fill="auto"/>
          </w:tcPr>
          <w:p w14:paraId="7119A376" w14:textId="77777777" w:rsidR="00B97FE3" w:rsidRDefault="00B97FE3" w:rsidP="00F72FF2">
            <w:pPr>
              <w:pStyle w:val="TAL"/>
              <w:rPr>
                <w:rFonts w:eastAsia="?? ??"/>
              </w:rPr>
            </w:pPr>
            <w:r>
              <w:rPr>
                <w:rFonts w:eastAsia="?? ??"/>
              </w:rPr>
              <w:t>Ratio of hypothetical PDCCH RE energy to average CSI-RS RE energy</w:t>
            </w:r>
          </w:p>
        </w:tc>
        <w:tc>
          <w:tcPr>
            <w:tcW w:w="3586" w:type="dxa"/>
            <w:shd w:val="clear" w:color="auto" w:fill="auto"/>
          </w:tcPr>
          <w:p w14:paraId="7FA0E158" w14:textId="77777777" w:rsidR="00B97FE3" w:rsidRDefault="00B97FE3" w:rsidP="00F72FF2">
            <w:pPr>
              <w:pStyle w:val="TAC"/>
              <w:rPr>
                <w:rFonts w:eastAsia="?? ??"/>
              </w:rPr>
            </w:pPr>
            <w:r>
              <w:rPr>
                <w:rFonts w:eastAsia="?? ??"/>
              </w:rPr>
              <w:t>0dB</w:t>
            </w:r>
          </w:p>
        </w:tc>
      </w:tr>
      <w:tr w:rsidR="00B97FE3" w14:paraId="5732CB09" w14:textId="77777777" w:rsidTr="00602754">
        <w:trPr>
          <w:jc w:val="center"/>
        </w:trPr>
        <w:tc>
          <w:tcPr>
            <w:tcW w:w="2649" w:type="dxa"/>
            <w:shd w:val="clear" w:color="auto" w:fill="auto"/>
          </w:tcPr>
          <w:p w14:paraId="331E6BF9" w14:textId="77777777" w:rsidR="00B97FE3" w:rsidRDefault="00B97FE3" w:rsidP="00F72FF2">
            <w:pPr>
              <w:pStyle w:val="TAL"/>
              <w:rPr>
                <w:rFonts w:eastAsia="?? ??"/>
              </w:rPr>
            </w:pPr>
            <w:r>
              <w:rPr>
                <w:rFonts w:eastAsia="?? ??"/>
              </w:rPr>
              <w:t>Ratio of hypothetical PDCCH DMRS energy to average CSI-RS RE energy</w:t>
            </w:r>
          </w:p>
        </w:tc>
        <w:tc>
          <w:tcPr>
            <w:tcW w:w="3586" w:type="dxa"/>
            <w:shd w:val="clear" w:color="auto" w:fill="auto"/>
          </w:tcPr>
          <w:p w14:paraId="3120ED0D" w14:textId="77777777" w:rsidR="00B97FE3" w:rsidRDefault="00B97FE3" w:rsidP="00F72FF2">
            <w:pPr>
              <w:pStyle w:val="TAC"/>
              <w:rPr>
                <w:rFonts w:eastAsia="?? ??"/>
              </w:rPr>
            </w:pPr>
            <w:r>
              <w:rPr>
                <w:rFonts w:eastAsia="?? ??"/>
              </w:rPr>
              <w:t>0dB</w:t>
            </w:r>
          </w:p>
        </w:tc>
      </w:tr>
      <w:tr w:rsidR="00B97FE3" w14:paraId="33AD4FA2" w14:textId="77777777" w:rsidTr="00602754">
        <w:trPr>
          <w:jc w:val="center"/>
        </w:trPr>
        <w:tc>
          <w:tcPr>
            <w:tcW w:w="2649" w:type="dxa"/>
            <w:shd w:val="clear" w:color="auto" w:fill="auto"/>
          </w:tcPr>
          <w:p w14:paraId="52A404C4" w14:textId="77777777" w:rsidR="00B97FE3" w:rsidRDefault="00B97FE3" w:rsidP="00F72FF2">
            <w:pPr>
              <w:pStyle w:val="TAL"/>
              <w:rPr>
                <w:rFonts w:eastAsia="?? ??"/>
              </w:rPr>
            </w:pPr>
            <w:r>
              <w:rPr>
                <w:rFonts w:eastAsia="?? ??"/>
              </w:rPr>
              <w:t>Bandwidth (PRBs)</w:t>
            </w:r>
          </w:p>
        </w:tc>
        <w:tc>
          <w:tcPr>
            <w:tcW w:w="3586" w:type="dxa"/>
            <w:shd w:val="clear" w:color="auto" w:fill="auto"/>
          </w:tcPr>
          <w:p w14:paraId="7957ADA3" w14:textId="77777777" w:rsidR="00B97FE3" w:rsidRDefault="00B97FE3" w:rsidP="00F72FF2">
            <w:pPr>
              <w:pStyle w:val="TAC"/>
              <w:rPr>
                <w:rFonts w:eastAsia="?? ??"/>
              </w:rPr>
            </w:pPr>
            <w:r>
              <w:rPr>
                <w:rFonts w:eastAsia="?? ??"/>
              </w:rPr>
              <w:t>48</w:t>
            </w:r>
          </w:p>
        </w:tc>
      </w:tr>
      <w:tr w:rsidR="00B97FE3" w14:paraId="37FB906A" w14:textId="77777777" w:rsidTr="00602754">
        <w:trPr>
          <w:jc w:val="center"/>
        </w:trPr>
        <w:tc>
          <w:tcPr>
            <w:tcW w:w="2649" w:type="dxa"/>
            <w:shd w:val="clear" w:color="auto" w:fill="auto"/>
          </w:tcPr>
          <w:p w14:paraId="1AD4D8CA" w14:textId="77777777" w:rsidR="00B97FE3" w:rsidRDefault="00B97FE3" w:rsidP="00F72FF2">
            <w:pPr>
              <w:pStyle w:val="TAL"/>
              <w:rPr>
                <w:rFonts w:eastAsia="?? ??"/>
              </w:rPr>
            </w:pPr>
            <w:r>
              <w:rPr>
                <w:rFonts w:eastAsia="?? ??"/>
              </w:rPr>
              <w:t>Sub-carrier spacing (kHz)</w:t>
            </w:r>
          </w:p>
        </w:tc>
        <w:tc>
          <w:tcPr>
            <w:tcW w:w="3586" w:type="dxa"/>
            <w:shd w:val="clear" w:color="auto" w:fill="auto"/>
          </w:tcPr>
          <w:p w14:paraId="728D762D" w14:textId="77777777" w:rsidR="00B97FE3" w:rsidRDefault="00B97FE3" w:rsidP="00F72FF2">
            <w:pPr>
              <w:pStyle w:val="TAC"/>
              <w:rPr>
                <w:rFonts w:eastAsia="?? ??"/>
              </w:rPr>
            </w:pPr>
            <w:r>
              <w:rPr>
                <w:rFonts w:eastAsia="?? ??"/>
              </w:rPr>
              <w:t>SCS of the active DL BWP</w:t>
            </w:r>
          </w:p>
        </w:tc>
      </w:tr>
      <w:tr w:rsidR="00B97FE3" w14:paraId="7C981B65" w14:textId="77777777" w:rsidTr="00602754">
        <w:trPr>
          <w:jc w:val="center"/>
        </w:trPr>
        <w:tc>
          <w:tcPr>
            <w:tcW w:w="2649" w:type="dxa"/>
            <w:shd w:val="clear" w:color="auto" w:fill="auto"/>
          </w:tcPr>
          <w:p w14:paraId="48DFF3EC" w14:textId="77777777" w:rsidR="00B97FE3" w:rsidRDefault="00B97FE3" w:rsidP="00F72FF2">
            <w:pPr>
              <w:pStyle w:val="TAL"/>
              <w:rPr>
                <w:rFonts w:eastAsia="?? ??"/>
              </w:rPr>
            </w:pPr>
            <w:r>
              <w:rPr>
                <w:rFonts w:eastAsia="?? ??"/>
              </w:rPr>
              <w:t>DMRS precoder granularity</w:t>
            </w:r>
          </w:p>
        </w:tc>
        <w:tc>
          <w:tcPr>
            <w:tcW w:w="3586" w:type="dxa"/>
            <w:shd w:val="clear" w:color="auto" w:fill="auto"/>
          </w:tcPr>
          <w:p w14:paraId="529D6E2A" w14:textId="77777777" w:rsidR="00B97FE3" w:rsidRDefault="00B97FE3" w:rsidP="00F72FF2">
            <w:pPr>
              <w:pStyle w:val="TAC"/>
              <w:rPr>
                <w:rFonts w:eastAsia="?? ??"/>
              </w:rPr>
            </w:pPr>
            <w:r>
              <w:rPr>
                <w:rFonts w:eastAsia="?? ??"/>
              </w:rPr>
              <w:t>REG bundle size</w:t>
            </w:r>
          </w:p>
        </w:tc>
      </w:tr>
      <w:tr w:rsidR="00B97FE3" w14:paraId="29234BB8" w14:textId="77777777" w:rsidTr="00602754">
        <w:trPr>
          <w:jc w:val="center"/>
        </w:trPr>
        <w:tc>
          <w:tcPr>
            <w:tcW w:w="2649" w:type="dxa"/>
            <w:shd w:val="clear" w:color="auto" w:fill="auto"/>
          </w:tcPr>
          <w:p w14:paraId="725FDF3C" w14:textId="77777777" w:rsidR="00B97FE3" w:rsidRDefault="00B97FE3" w:rsidP="00F72FF2">
            <w:pPr>
              <w:pStyle w:val="TAL"/>
              <w:rPr>
                <w:rFonts w:eastAsia="?? ??"/>
              </w:rPr>
            </w:pPr>
            <w:r>
              <w:rPr>
                <w:rFonts w:eastAsia="?? ??"/>
              </w:rPr>
              <w:t>REG bundle size</w:t>
            </w:r>
          </w:p>
        </w:tc>
        <w:tc>
          <w:tcPr>
            <w:tcW w:w="3586" w:type="dxa"/>
            <w:shd w:val="clear" w:color="auto" w:fill="auto"/>
          </w:tcPr>
          <w:p w14:paraId="6303F037" w14:textId="77777777" w:rsidR="00B97FE3" w:rsidRDefault="00B97FE3" w:rsidP="00F72FF2">
            <w:pPr>
              <w:pStyle w:val="TAC"/>
              <w:rPr>
                <w:rFonts w:eastAsia="?? ??"/>
              </w:rPr>
            </w:pPr>
            <w:r>
              <w:rPr>
                <w:rFonts w:eastAsia="?? ??"/>
              </w:rPr>
              <w:t>6</w:t>
            </w:r>
          </w:p>
        </w:tc>
      </w:tr>
      <w:tr w:rsidR="00B97FE3" w14:paraId="698FFD3E" w14:textId="77777777" w:rsidTr="00602754">
        <w:trPr>
          <w:jc w:val="center"/>
        </w:trPr>
        <w:tc>
          <w:tcPr>
            <w:tcW w:w="2649" w:type="dxa"/>
            <w:shd w:val="clear" w:color="auto" w:fill="auto"/>
          </w:tcPr>
          <w:p w14:paraId="4A1C8E3C" w14:textId="77777777" w:rsidR="00B97FE3" w:rsidRDefault="00B97FE3" w:rsidP="00F72FF2">
            <w:pPr>
              <w:pStyle w:val="TAL"/>
              <w:rPr>
                <w:rFonts w:eastAsia="?? ??"/>
              </w:rPr>
            </w:pPr>
            <w:r>
              <w:rPr>
                <w:rFonts w:eastAsia="?? ??"/>
              </w:rPr>
              <w:t>CP length</w:t>
            </w:r>
          </w:p>
        </w:tc>
        <w:tc>
          <w:tcPr>
            <w:tcW w:w="3586" w:type="dxa"/>
            <w:shd w:val="clear" w:color="auto" w:fill="auto"/>
          </w:tcPr>
          <w:p w14:paraId="44897D12" w14:textId="77777777" w:rsidR="00B97FE3" w:rsidRDefault="00B97FE3" w:rsidP="00F72FF2">
            <w:pPr>
              <w:pStyle w:val="TAC"/>
              <w:rPr>
                <w:rFonts w:eastAsia="?? ??"/>
              </w:rPr>
            </w:pPr>
            <w:r>
              <w:rPr>
                <w:rFonts w:eastAsia="?? ??"/>
              </w:rPr>
              <w:t>Normal</w:t>
            </w:r>
          </w:p>
        </w:tc>
      </w:tr>
      <w:tr w:rsidR="00B97FE3" w14:paraId="02F0B3CA" w14:textId="77777777" w:rsidTr="00602754">
        <w:trPr>
          <w:jc w:val="center"/>
        </w:trPr>
        <w:tc>
          <w:tcPr>
            <w:tcW w:w="2649" w:type="dxa"/>
            <w:shd w:val="clear" w:color="auto" w:fill="auto"/>
          </w:tcPr>
          <w:p w14:paraId="53F32E54" w14:textId="77777777" w:rsidR="00B97FE3" w:rsidRDefault="00B97FE3" w:rsidP="00F72FF2">
            <w:pPr>
              <w:pStyle w:val="TAL"/>
              <w:rPr>
                <w:rFonts w:eastAsia="?? ??"/>
              </w:rPr>
            </w:pPr>
            <w:r>
              <w:rPr>
                <w:rFonts w:eastAsia="?? ??"/>
              </w:rPr>
              <w:t>Mapping from REG to CCE</w:t>
            </w:r>
          </w:p>
        </w:tc>
        <w:tc>
          <w:tcPr>
            <w:tcW w:w="3586" w:type="dxa"/>
            <w:shd w:val="clear" w:color="auto" w:fill="auto"/>
          </w:tcPr>
          <w:p w14:paraId="3345418E" w14:textId="77777777" w:rsidR="00B97FE3" w:rsidRDefault="00B97FE3" w:rsidP="00F72FF2">
            <w:pPr>
              <w:pStyle w:val="TAC"/>
              <w:rPr>
                <w:rFonts w:eastAsia="?? ??"/>
              </w:rPr>
            </w:pPr>
            <w:r>
              <w:rPr>
                <w:rFonts w:eastAsia="?? ??"/>
              </w:rPr>
              <w:t>Distributed</w:t>
            </w:r>
          </w:p>
        </w:tc>
      </w:tr>
    </w:tbl>
    <w:p w14:paraId="562FCB92" w14:textId="77777777" w:rsidR="009F429D" w:rsidRPr="009F429D" w:rsidRDefault="009F429D" w:rsidP="00B97FE3"/>
    <w:p w14:paraId="07C0F5ED" w14:textId="712613CA" w:rsidR="00B97FE3" w:rsidRDefault="00B97FE3">
      <w:pPr>
        <w:pStyle w:val="Heading5"/>
      </w:pPr>
      <w:bookmarkStart w:id="12014" w:name="_Toc53185609"/>
      <w:bookmarkStart w:id="12015" w:name="_Toc53185985"/>
      <w:bookmarkStart w:id="12016" w:name="_Toc57820471"/>
      <w:bookmarkStart w:id="12017" w:name="_Toc57821398"/>
      <w:bookmarkStart w:id="12018" w:name="_Toc61183674"/>
      <w:bookmarkStart w:id="12019" w:name="_Toc61184068"/>
      <w:bookmarkStart w:id="12020" w:name="_Toc61184460"/>
      <w:bookmarkStart w:id="12021" w:name="_Toc61184852"/>
      <w:bookmarkStart w:id="12022" w:name="_Toc61185242"/>
      <w:bookmarkStart w:id="12023" w:name="_Toc66386587"/>
      <w:bookmarkStart w:id="12024" w:name="_Toc74583545"/>
      <w:bookmarkStart w:id="12025" w:name="_Toc76542358"/>
      <w:bookmarkStart w:id="12026" w:name="_Toc82450340"/>
      <w:bookmarkStart w:id="12027" w:name="_Toc82450988"/>
      <w:bookmarkStart w:id="12028" w:name="_Toc89949377"/>
      <w:bookmarkStart w:id="12029" w:name="_Toc98755766"/>
      <w:bookmarkStart w:id="12030" w:name="_Toc98763358"/>
      <w:bookmarkStart w:id="12031" w:name="_Toc106184287"/>
      <w:bookmarkStart w:id="12032" w:name="_Toc130402309"/>
      <w:bookmarkStart w:id="12033" w:name="_Toc137532231"/>
      <w:bookmarkStart w:id="12034" w:name="_Toc138852732"/>
      <w:bookmarkStart w:id="12035" w:name="_Toc145529798"/>
      <w:bookmarkStart w:id="12036" w:name="_Toc155325760"/>
      <w:bookmarkStart w:id="12037" w:name="_Toc161655626"/>
      <w:bookmarkStart w:id="12038" w:name="_Toc169620961"/>
      <w:r>
        <w:t>12.3.1.3.2</w:t>
      </w:r>
      <w:r w:rsidR="00F72FF2">
        <w:rPr>
          <w:sz w:val="28"/>
        </w:rPr>
        <w:tab/>
      </w:r>
      <w:r>
        <w:t>Minimum requirement</w:t>
      </w:r>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p>
    <w:p w14:paraId="64CB1307" w14:textId="77777777" w:rsidR="000A0FF4" w:rsidRDefault="000A0FF4" w:rsidP="000A0FF4">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Evaluate_out_CSI-RS</w:t>
      </w:r>
      <w:r>
        <w:rPr>
          <w:rFonts w:eastAsia="?? ??"/>
        </w:rPr>
        <w:t xml:space="preserve"> [ms] period</w:t>
      </w:r>
      <w:r>
        <w:rPr>
          <w:rFonts w:eastAsia="SimSun"/>
        </w:rPr>
        <w:t xml:space="preserve"> </w:t>
      </w:r>
      <w:r>
        <w:rPr>
          <w:rFonts w:eastAsia="?? ??"/>
        </w:rPr>
        <w:t>becomes worse than the threshold Q</w:t>
      </w:r>
      <w:r>
        <w:rPr>
          <w:rFonts w:eastAsia="?? ??"/>
          <w:vertAlign w:val="subscript"/>
        </w:rPr>
        <w:t>out_CSI-RS</w:t>
      </w:r>
      <w:r>
        <w:rPr>
          <w:rFonts w:eastAsia="?? ??"/>
        </w:rPr>
        <w:t xml:space="preserve"> within </w:t>
      </w:r>
      <w:r>
        <w:rPr>
          <w:rFonts w:eastAsia="SimSun"/>
        </w:rPr>
        <w:t>T</w:t>
      </w:r>
      <w:r>
        <w:rPr>
          <w:rFonts w:eastAsia="SimSun"/>
          <w:vertAlign w:val="subscript"/>
        </w:rPr>
        <w:t>Evaluate_out_CSI-RS</w:t>
      </w:r>
      <w:r>
        <w:rPr>
          <w:rFonts w:eastAsia="?? ??"/>
        </w:rPr>
        <w:t xml:space="preserve"> [ms] evaluation period.</w:t>
      </w:r>
    </w:p>
    <w:p w14:paraId="5DA5D6AC" w14:textId="77777777" w:rsidR="000A0FF4" w:rsidRDefault="000A0FF4" w:rsidP="000A0FF4">
      <w:pPr>
        <w:rPr>
          <w:rFonts w:eastAsia="?? ??"/>
        </w:rPr>
      </w:pPr>
      <w:r>
        <w:rPr>
          <w:rFonts w:eastAsia="SimSun" w:hint="eastAsia"/>
          <w:lang w:eastAsia="zh-CN"/>
        </w:rPr>
        <w:t>IAB-MT</w:t>
      </w:r>
      <w:r>
        <w:rPr>
          <w:rFonts w:eastAsia="?? ??"/>
        </w:rPr>
        <w:t xml:space="preserve"> shall be able to evaluate whether the downlink radio link quality on the configured RLM-RS </w:t>
      </w:r>
      <w:r>
        <w:rPr>
          <w:rFonts w:eastAsia="SimSun" w:cs="Arial"/>
        </w:rPr>
        <w:t>resource</w:t>
      </w:r>
      <w:r>
        <w:rPr>
          <w:rFonts w:eastAsia="SimSun"/>
        </w:rPr>
        <w:t xml:space="preserve"> estimated </w:t>
      </w:r>
      <w:r>
        <w:rPr>
          <w:rFonts w:eastAsia="?? ??"/>
        </w:rPr>
        <w:t xml:space="preserve">over the last </w:t>
      </w:r>
      <w:r>
        <w:rPr>
          <w:rFonts w:eastAsia="SimSun"/>
        </w:rPr>
        <w:t>T</w:t>
      </w:r>
      <w:r>
        <w:rPr>
          <w:rFonts w:eastAsia="SimSun"/>
          <w:vertAlign w:val="subscript"/>
        </w:rPr>
        <w:t>Evaluate_in_CSI-RS</w:t>
      </w:r>
      <w:r>
        <w:rPr>
          <w:rFonts w:eastAsia="?? ??"/>
        </w:rPr>
        <w:t xml:space="preserve"> [ms] period</w:t>
      </w:r>
      <w:r>
        <w:rPr>
          <w:rFonts w:eastAsia="SimSun"/>
        </w:rPr>
        <w:t xml:space="preserve"> </w:t>
      </w:r>
      <w:r>
        <w:rPr>
          <w:rFonts w:eastAsia="?? ??"/>
        </w:rPr>
        <w:t>becomes better than the threshold Q</w:t>
      </w:r>
      <w:r>
        <w:rPr>
          <w:rFonts w:eastAsia="?? ??"/>
          <w:vertAlign w:val="subscript"/>
        </w:rPr>
        <w:t>in_CSI-RS</w:t>
      </w:r>
      <w:r>
        <w:rPr>
          <w:rFonts w:eastAsia="?? ??"/>
        </w:rPr>
        <w:t xml:space="preserve"> within </w:t>
      </w:r>
      <w:r>
        <w:rPr>
          <w:rFonts w:eastAsia="SimSun"/>
        </w:rPr>
        <w:t>T</w:t>
      </w:r>
      <w:r>
        <w:rPr>
          <w:rFonts w:eastAsia="SimSun"/>
          <w:vertAlign w:val="subscript"/>
        </w:rPr>
        <w:t>Evaluate_in_CSI-RS</w:t>
      </w:r>
      <w:r>
        <w:rPr>
          <w:rFonts w:eastAsia="?? ??"/>
        </w:rPr>
        <w:t xml:space="preserve"> [ms] evaluation period.</w:t>
      </w:r>
    </w:p>
    <w:p w14:paraId="3E296A3D" w14:textId="76A5B2C1" w:rsidR="000A0FF4" w:rsidRDefault="000A0FF4" w:rsidP="00C60E58">
      <w:pPr>
        <w:pStyle w:val="B10"/>
        <w:rPr>
          <w:rFonts w:eastAsia="SimSun"/>
        </w:rPr>
      </w:pPr>
      <w:r>
        <w:rPr>
          <w:rFonts w:eastAsia="SimSun"/>
          <w:lang w:eastAsia="en-US"/>
        </w:rPr>
        <w:t>-</w:t>
      </w:r>
      <w:r>
        <w:rPr>
          <w:rFonts w:eastAsia="SimSun"/>
          <w:lang w:eastAsia="en-US"/>
        </w:rPr>
        <w:tab/>
        <w:t>T</w:t>
      </w:r>
      <w:r>
        <w:rPr>
          <w:rFonts w:eastAsia="SimSun"/>
          <w:vertAlign w:val="subscript"/>
          <w:lang w:eastAsia="en-US"/>
        </w:rPr>
        <w:t>Evaluate_out_CSI-RS</w:t>
      </w:r>
      <w:r>
        <w:rPr>
          <w:rFonts w:eastAsia="SimSun"/>
          <w:lang w:eastAsia="en-US"/>
        </w:rPr>
        <w:t xml:space="preserve"> and T</w:t>
      </w:r>
      <w:r>
        <w:rPr>
          <w:rFonts w:eastAsia="SimSun"/>
          <w:vertAlign w:val="subscript"/>
          <w:lang w:eastAsia="en-US"/>
        </w:rPr>
        <w:t>Evaluate_in_CSI-RS</w:t>
      </w:r>
      <w:r>
        <w:rPr>
          <w:rFonts w:eastAsia="SimSun"/>
          <w:lang w:eastAsia="en-US"/>
        </w:rPr>
        <w:t xml:space="preserve"> are defined in Table </w:t>
      </w:r>
      <w:r>
        <w:rPr>
          <w:rFonts w:eastAsia="SimSun" w:hint="eastAsia"/>
          <w:lang w:eastAsia="zh-CN"/>
        </w:rPr>
        <w:t>12.3.1</w:t>
      </w:r>
      <w:r>
        <w:rPr>
          <w:rFonts w:eastAsia="SimSun"/>
          <w:lang w:eastAsia="en-US"/>
        </w:rPr>
        <w:t>.3.2-1 for FR1</w:t>
      </w:r>
      <w:r>
        <w:rPr>
          <w:rFonts w:eastAsia="SimSun" w:hint="eastAsia"/>
          <w:lang w:val="en-US" w:eastAsia="zh-CN"/>
        </w:rPr>
        <w:t xml:space="preserve"> with scaling factor </w:t>
      </w:r>
      <w:r>
        <w:rPr>
          <w:rFonts w:ascii="Arial" w:eastAsia="SimSun" w:hAnsi="Arial" w:cs="Arial" w:hint="eastAsia"/>
          <w:sz w:val="18"/>
          <w:szCs w:val="18"/>
          <w:lang w:val="en-US" w:eastAsia="zh-CN"/>
        </w:rPr>
        <w:t>K</w:t>
      </w:r>
      <w:r>
        <w:rPr>
          <w:rFonts w:ascii="Arial" w:eastAsia="SimSun" w:hAnsi="Arial" w:cs="Arial" w:hint="eastAsia"/>
          <w:sz w:val="18"/>
          <w:szCs w:val="18"/>
          <w:vertAlign w:val="subscript"/>
          <w:lang w:val="en-US" w:eastAsia="zh-CN"/>
        </w:rPr>
        <w:t>1</w:t>
      </w:r>
      <w:r w:rsidR="004D6048">
        <w:rPr>
          <w:rFonts w:ascii="Arial" w:eastAsia="SimSun" w:hAnsi="Arial" w:cs="Arial"/>
          <w:sz w:val="18"/>
          <w:szCs w:val="18"/>
          <w:vertAlign w:val="subscript"/>
          <w:lang w:val="en-US" w:eastAsia="zh-CN"/>
        </w:rPr>
        <w:t xml:space="preserve"> </w:t>
      </w:r>
      <w:r w:rsidR="004D6048" w:rsidRPr="004D6048">
        <w:rPr>
          <w:rFonts w:ascii="Arial" w:eastAsia="SimSun" w:hAnsi="Arial" w:cs="Arial"/>
          <w:sz w:val="18"/>
          <w:szCs w:val="18"/>
          <w:lang w:val="en-US" w:eastAsia="zh-CN"/>
        </w:rPr>
        <w:t>= 5</w:t>
      </w:r>
      <w:r>
        <w:rPr>
          <w:rFonts w:eastAsia="SimSun"/>
          <w:lang w:eastAsia="en-US"/>
        </w:rPr>
        <w:t>.</w:t>
      </w:r>
    </w:p>
    <w:p w14:paraId="55DD7343" w14:textId="59590678" w:rsidR="000A0FF4" w:rsidRDefault="00CA7170" w:rsidP="00C60E58">
      <w:pPr>
        <w:pStyle w:val="B10"/>
        <w:rPr>
          <w:rFonts w:eastAsia="SimSun"/>
        </w:rPr>
      </w:pPr>
      <w:r w:rsidRPr="00996EDE">
        <w:rPr>
          <w:rFonts w:eastAsia="SimSun"/>
        </w:rPr>
        <w:t>-</w:t>
      </w:r>
      <w:r w:rsidRPr="00996EDE">
        <w:rPr>
          <w:rFonts w:eastAsia="SimSun"/>
        </w:rPr>
        <w:tab/>
        <w:t>T</w:t>
      </w:r>
      <w:r w:rsidRPr="00996EDE">
        <w:rPr>
          <w:rFonts w:eastAsia="SimSun"/>
          <w:vertAlign w:val="subscript"/>
        </w:rPr>
        <w:t>Evaluate_out_CSI-RS</w:t>
      </w:r>
      <w:r w:rsidRPr="00996EDE">
        <w:rPr>
          <w:rFonts w:eastAsia="SimSun"/>
        </w:rPr>
        <w:t xml:space="preserve"> and T</w:t>
      </w:r>
      <w:r w:rsidRPr="00996EDE">
        <w:rPr>
          <w:rFonts w:eastAsia="SimSun"/>
          <w:vertAlign w:val="subscript"/>
        </w:rPr>
        <w:t>Evaluate_in_CSI-RS</w:t>
      </w:r>
      <w:r w:rsidRPr="00996EDE">
        <w:rPr>
          <w:rFonts w:eastAsia="SimSun"/>
        </w:rPr>
        <w:t xml:space="preserve"> are defined in Table </w:t>
      </w:r>
      <w:r w:rsidRPr="00996EDE">
        <w:rPr>
          <w:rFonts w:eastAsia="SimSun" w:hint="eastAsia"/>
          <w:lang w:eastAsia="zh-CN"/>
        </w:rPr>
        <w:t>12.3.1</w:t>
      </w:r>
      <w:r w:rsidRPr="00996EDE">
        <w:rPr>
          <w:rFonts w:eastAsia="SimSun"/>
        </w:rPr>
        <w:t>.3.2-2 for FR2</w:t>
      </w:r>
      <w:r>
        <w:rPr>
          <w:rFonts w:eastAsia="SimSun"/>
        </w:rPr>
        <w:t>-1</w:t>
      </w:r>
      <w:r w:rsidRPr="00996EDE">
        <w:rPr>
          <w:rFonts w:eastAsia="SimSun"/>
        </w:rPr>
        <w:t xml:space="preserve"> with scaling factor </w:t>
      </w:r>
      <w:r w:rsidRPr="00996EDE">
        <w:rPr>
          <w:rFonts w:ascii="Arial" w:eastAsia="SimSun" w:hAnsi="Arial" w:cs="Arial" w:hint="eastAsia"/>
          <w:sz w:val="18"/>
          <w:szCs w:val="18"/>
          <w:lang w:val="en-US" w:eastAsia="zh-CN"/>
        </w:rPr>
        <w:t>K</w:t>
      </w:r>
      <w:r w:rsidRPr="00996EDE">
        <w:rPr>
          <w:rFonts w:ascii="Arial" w:eastAsia="SimSun" w:hAnsi="Arial" w:cs="Arial" w:hint="eastAsia"/>
          <w:sz w:val="18"/>
          <w:szCs w:val="18"/>
          <w:vertAlign w:val="subscript"/>
          <w:lang w:val="en-US" w:eastAsia="zh-CN"/>
        </w:rPr>
        <w:t>2</w:t>
      </w:r>
      <w:r w:rsidRPr="00996EDE">
        <w:rPr>
          <w:rFonts w:ascii="Arial" w:eastAsia="SimSun" w:hAnsi="Arial" w:cs="Arial"/>
          <w:sz w:val="18"/>
          <w:szCs w:val="18"/>
          <w:vertAlign w:val="subscript"/>
          <w:lang w:val="en-US" w:eastAsia="zh-CN"/>
        </w:rPr>
        <w:t xml:space="preserve"> </w:t>
      </w:r>
      <w:r w:rsidRPr="00996EDE">
        <w:rPr>
          <w:rFonts w:ascii="Arial" w:eastAsia="SimSun" w:hAnsi="Arial" w:cs="Arial"/>
          <w:sz w:val="18"/>
          <w:szCs w:val="18"/>
          <w:lang w:val="en-US" w:eastAsia="zh-CN"/>
        </w:rPr>
        <w:t>= 3</w:t>
      </w:r>
      <w:r w:rsidRPr="00996EDE">
        <w:rPr>
          <w:rFonts w:eastAsia="SimSun"/>
        </w:rPr>
        <w:t>.</w:t>
      </w:r>
    </w:p>
    <w:p w14:paraId="0D7BBB77" w14:textId="570FBACA" w:rsidR="000A0FF4" w:rsidRDefault="000A0FF4" w:rsidP="000A0FF4">
      <w:pPr>
        <w:rPr>
          <w:rFonts w:eastAsia="PMingLiU"/>
          <w:lang w:eastAsia="zh-TW"/>
        </w:rPr>
      </w:pPr>
      <w:r>
        <w:rPr>
          <w:rFonts w:eastAsia="SimSun"/>
        </w:rPr>
        <w:t>The requirements of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apply provided that the CSI-RS for RLM is not in a resource set configured with repetition ON. </w:t>
      </w:r>
      <w:r>
        <w:rPr>
          <w:rFonts w:eastAsia="PMingLiU"/>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5ED37921" w14:textId="77777777" w:rsidR="000A0FF4" w:rsidRDefault="000A0FF4" w:rsidP="000A0FF4">
      <w:pPr>
        <w:rPr>
          <w:rFonts w:eastAsia="?? ??"/>
        </w:rPr>
      </w:pPr>
      <w:r>
        <w:rPr>
          <w:rFonts w:eastAsia="?? ??"/>
        </w:rPr>
        <w:t>For FR1,</w:t>
      </w:r>
    </w:p>
    <w:p w14:paraId="718306E8" w14:textId="013D1D0C" w:rsidR="000A0FF4" w:rsidRDefault="000A0FF4" w:rsidP="00C60E58">
      <w:pPr>
        <w:pStyle w:val="B10"/>
        <w:rPr>
          <w:rFonts w:eastAsia="SimSun"/>
        </w:rPr>
      </w:pPr>
      <w:r>
        <w:rPr>
          <w:rFonts w:eastAsia="SimSun"/>
        </w:rPr>
        <w:t>-</w:t>
      </w:r>
      <w:r>
        <w:rPr>
          <w:rFonts w:eastAsia="SimSun"/>
        </w:rPr>
        <w:tab/>
        <w:t xml:space="preserve">P=1 </w:t>
      </w:r>
      <w:r w:rsidR="00AE1831">
        <w:rPr>
          <w:rFonts w:eastAsia="SimSun"/>
        </w:rPr>
        <w:t>.</w:t>
      </w:r>
    </w:p>
    <w:p w14:paraId="681E1678" w14:textId="6A107625" w:rsidR="00DF2CEB" w:rsidRDefault="00473A80" w:rsidP="00DF2CEB">
      <w:pPr>
        <w:rPr>
          <w:rFonts w:eastAsia="?? ??"/>
        </w:rPr>
      </w:pPr>
      <w:r w:rsidRPr="00996EDE">
        <w:rPr>
          <w:rFonts w:eastAsia="?? ??"/>
        </w:rPr>
        <w:t>For FR2</w:t>
      </w:r>
      <w:r>
        <w:rPr>
          <w:rFonts w:eastAsia="?? ??"/>
        </w:rPr>
        <w:t>-1</w:t>
      </w:r>
      <w:r w:rsidRPr="00996EDE">
        <w:rPr>
          <w:rFonts w:eastAsia="?? ??"/>
        </w:rPr>
        <w:t>,</w:t>
      </w:r>
    </w:p>
    <w:p w14:paraId="6550FAB1" w14:textId="2FFE6D20" w:rsidR="00DF2CEB" w:rsidRDefault="00DF2CEB" w:rsidP="00DF2CEB">
      <w:pPr>
        <w:ind w:left="568" w:hanging="284"/>
        <w:rPr>
          <w:rFonts w:eastAsia="SimSun"/>
        </w:rPr>
      </w:pPr>
      <w:r>
        <w:rPr>
          <w:rFonts w:eastAsia="SimSun"/>
        </w:rPr>
        <w:t>-</w:t>
      </w:r>
      <w:r>
        <w:rPr>
          <w:rFonts w:eastAsia="SimSun"/>
        </w:rPr>
        <w:tab/>
        <w:t>P=1, when the RLM-RS resource is not overlapped with SMTC occasion.</w:t>
      </w:r>
    </w:p>
    <w:p w14:paraId="6EAE573A" w14:textId="4EAD2BA8" w:rsidR="00DF2CEB" w:rsidRDefault="00DF2CEB" w:rsidP="00DF2CEB">
      <w:pPr>
        <w:ind w:left="568" w:hanging="284"/>
        <w:rPr>
          <w:rFonts w:eastAsia="SimSun"/>
        </w:rPr>
      </w:pPr>
      <w:r>
        <w:rPr>
          <w:rFonts w:eastAsia="SimSun"/>
        </w:rPr>
        <w:t>-</w:t>
      </w:r>
      <w:r>
        <w:rPr>
          <w:rFonts w:eastAsia="SimSun"/>
        </w:rPr>
        <w:tab/>
      </w:r>
      <w:bookmarkStart w:id="12039" w:name="_Hlk16676753"/>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bookmarkEnd w:id="12039"/>
      <w:r>
        <w:rPr>
          <w:rFonts w:eastAsia="SimSun"/>
        </w:rPr>
        <w:t>, when the RLM-RS resource is partially overlapped with SMTC occasion (T</w:t>
      </w:r>
      <w:r>
        <w:rPr>
          <w:rFonts w:eastAsia="SimSun"/>
          <w:vertAlign w:val="subscript"/>
        </w:rPr>
        <w:t>CSI-RS</w:t>
      </w:r>
      <w:r>
        <w:rPr>
          <w:rFonts w:eastAsia="SimSun"/>
        </w:rPr>
        <w:t xml:space="preserve"> &lt; T</w:t>
      </w:r>
      <w:r>
        <w:rPr>
          <w:rFonts w:eastAsia="SimSun"/>
          <w:vertAlign w:val="subscript"/>
        </w:rPr>
        <w:t>SMTCperiod</w:t>
      </w:r>
      <w:r>
        <w:rPr>
          <w:rFonts w:eastAsia="SimSun"/>
        </w:rPr>
        <w:t>).</w:t>
      </w:r>
    </w:p>
    <w:p w14:paraId="315540BC" w14:textId="6470AD5C" w:rsidR="00DF2CEB" w:rsidRDefault="00DF2CEB" w:rsidP="00DF2CEB">
      <w:pPr>
        <w:ind w:left="568" w:hanging="284"/>
        <w:rPr>
          <w:rFonts w:eastAsia="SimSun"/>
        </w:rPr>
      </w:pPr>
      <w:r>
        <w:rPr>
          <w:rFonts w:eastAsia="SimSun"/>
        </w:rPr>
        <w:t>-</w:t>
      </w:r>
      <w:r>
        <w:rPr>
          <w:rFonts w:eastAsia="SimSun"/>
        </w:rPr>
        <w:tab/>
        <w:t>P = 3, when the RLM-RS resource is fully overlapped with SMTC occasion (</w:t>
      </w:r>
      <w:r>
        <w:rPr>
          <w:rFonts w:eastAsia="?? ??"/>
        </w:rPr>
        <w:t>T</w:t>
      </w:r>
      <w:r>
        <w:rPr>
          <w:rFonts w:eastAsia="?? ??"/>
          <w:vertAlign w:val="subscript"/>
        </w:rPr>
        <w:t>CSI-RS</w:t>
      </w:r>
      <w:r>
        <w:rPr>
          <w:rFonts w:eastAsia="SimSun"/>
        </w:rPr>
        <w:t xml:space="preserve"> = T</w:t>
      </w:r>
      <w:r>
        <w:rPr>
          <w:rFonts w:eastAsia="SimSun"/>
          <w:vertAlign w:val="subscript"/>
        </w:rPr>
        <w:t>SMTCperiod</w:t>
      </w:r>
      <w:r>
        <w:rPr>
          <w:rFonts w:eastAsia="SimSun"/>
        </w:rPr>
        <w:t>).</w:t>
      </w:r>
    </w:p>
    <w:p w14:paraId="5FAF703E" w14:textId="742298A8" w:rsidR="00DF2CEB" w:rsidRDefault="00DF2CEB" w:rsidP="00DF2CEB">
      <w:pPr>
        <w:pStyle w:val="B10"/>
        <w:ind w:left="0" w:firstLine="0"/>
      </w:pPr>
      <w:bookmarkStart w:id="12040" w:name="_Hlk521596941"/>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6871D316" w14:textId="77777777" w:rsidR="00DF2CEB" w:rsidRPr="004B6FD1" w:rsidRDefault="00DF2CEB" w:rsidP="00DF2CEB">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71BBE7A7" w14:textId="77777777" w:rsidR="00DF2CEB" w:rsidRDefault="00DF2CEB" w:rsidP="00245417">
      <w:pPr>
        <w:pStyle w:val="NO"/>
        <w:rPr>
          <w:rFonts w:eastAsia="SimSun"/>
        </w:rPr>
      </w:pPr>
      <w:r>
        <w:rPr>
          <w:rFonts w:eastAsia="SimSun"/>
        </w:rPr>
        <w:t>NOTE:</w:t>
      </w:r>
      <w:r>
        <w:rPr>
          <w:rFonts w:eastAsia="SimSun"/>
        </w:rPr>
        <w:tab/>
        <w:t>The overlap between CSI-RS for RLM and SMTC means that CSI-RS based RLM is within the SMTC window duration</w:t>
      </w:r>
      <w:bookmarkEnd w:id="12040"/>
      <w:r>
        <w:rPr>
          <w:rFonts w:eastAsia="SimSun"/>
        </w:rPr>
        <w:t>.</w:t>
      </w:r>
    </w:p>
    <w:p w14:paraId="123B0800" w14:textId="19647615" w:rsidR="000E323A" w:rsidRDefault="000E323A" w:rsidP="000E323A">
      <w:pPr>
        <w:keepLines/>
        <w:rPr>
          <w:rFonts w:eastAsia="?? ??"/>
        </w:rPr>
      </w:pPr>
      <w:r>
        <w:rPr>
          <w:rFonts w:eastAsia="SimSun"/>
        </w:rPr>
        <w:t>Longer evaluation period would be expected if the combination of RLM-RS resource and SMTC occasionconfigurations does not meet previous conditions.</w:t>
      </w:r>
    </w:p>
    <w:p w14:paraId="1DB7C01A" w14:textId="77777777" w:rsidR="000A0FF4" w:rsidRDefault="000A0FF4" w:rsidP="000A0FF4">
      <w:pPr>
        <w:rPr>
          <w:rFonts w:eastAsia="?? ??"/>
        </w:rPr>
      </w:pPr>
      <w:r>
        <w:rPr>
          <w:rFonts w:eastAsia="?? ??"/>
        </w:rPr>
        <w:t>The val</w:t>
      </w:r>
      <w:r>
        <w:rPr>
          <w:rFonts w:eastAsia="SimSun" w:hint="eastAsia"/>
          <w:lang w:val="en-US" w:eastAsia="zh-CN"/>
        </w:rPr>
        <w:t>ue</w:t>
      </w:r>
      <w:r>
        <w:rPr>
          <w:rFonts w:eastAsia="?? ??"/>
        </w:rPr>
        <w:t xml:space="preserve">s of </w:t>
      </w:r>
      <w:r>
        <w:rPr>
          <w:rFonts w:eastAsia="SimSun"/>
          <w:lang w:eastAsia="zh-CN"/>
        </w:rPr>
        <w:t>M</w:t>
      </w:r>
      <w:r>
        <w:rPr>
          <w:rFonts w:eastAsia="SimSun"/>
          <w:vertAlign w:val="subscript"/>
          <w:lang w:eastAsia="zh-CN"/>
        </w:rPr>
        <w:t>out</w:t>
      </w:r>
      <w:r>
        <w:rPr>
          <w:rFonts w:eastAsia="?? ??"/>
        </w:rPr>
        <w:t xml:space="preserve"> and </w:t>
      </w:r>
      <w:r>
        <w:rPr>
          <w:rFonts w:eastAsia="SimSun"/>
          <w:lang w:eastAsia="zh-CN"/>
        </w:rPr>
        <w:t>M</w:t>
      </w:r>
      <w:r>
        <w:rPr>
          <w:rFonts w:eastAsia="SimSun"/>
          <w:vertAlign w:val="subscript"/>
          <w:lang w:eastAsia="zh-CN"/>
        </w:rPr>
        <w:t>in</w:t>
      </w:r>
      <w:r>
        <w:rPr>
          <w:rFonts w:eastAsia="?? ??"/>
        </w:rPr>
        <w:t xml:space="preserve"> used in Table </w:t>
      </w:r>
      <w:r>
        <w:rPr>
          <w:rFonts w:eastAsia="SimSun" w:hint="eastAsia"/>
          <w:lang w:eastAsia="zh-CN"/>
        </w:rPr>
        <w:t>12.3.1</w:t>
      </w:r>
      <w:r>
        <w:rPr>
          <w:rFonts w:eastAsia="?? ??"/>
        </w:rPr>
        <w:t xml:space="preserve">.3.2-1 and Table </w:t>
      </w:r>
      <w:r>
        <w:rPr>
          <w:rFonts w:eastAsia="SimSun" w:hint="eastAsia"/>
          <w:lang w:eastAsia="zh-CN"/>
        </w:rPr>
        <w:t>12.3.1</w:t>
      </w:r>
      <w:r>
        <w:rPr>
          <w:rFonts w:eastAsia="?? ??"/>
        </w:rPr>
        <w:t>.3.2-2 are defined as:</w:t>
      </w:r>
    </w:p>
    <w:p w14:paraId="2D516151" w14:textId="39FE4FA7" w:rsidR="000A0FF4" w:rsidRDefault="000A0FF4" w:rsidP="00C60E58">
      <w:pPr>
        <w:pStyle w:val="B10"/>
        <w:rPr>
          <w:rFonts w:eastAsia="SimSun"/>
          <w:lang w:eastAsia="zh-CN"/>
        </w:rPr>
      </w:pPr>
      <w:r>
        <w:rPr>
          <w:rFonts w:eastAsia="SimSun"/>
        </w:rPr>
        <w:t>-</w:t>
      </w:r>
      <w:r>
        <w:rPr>
          <w:rFonts w:eastAsia="SimSun"/>
        </w:rPr>
        <w:tab/>
      </w:r>
      <w:r>
        <w:rPr>
          <w:rFonts w:eastAsia="SimSun"/>
          <w:lang w:eastAsia="zh-CN"/>
        </w:rPr>
        <w:t>M</w:t>
      </w:r>
      <w:r>
        <w:rPr>
          <w:rFonts w:eastAsia="SimSun"/>
          <w:vertAlign w:val="subscript"/>
          <w:lang w:eastAsia="zh-CN"/>
        </w:rPr>
        <w:t>out</w:t>
      </w:r>
      <w:r>
        <w:rPr>
          <w:rFonts w:eastAsia="SimSun"/>
          <w:lang w:eastAsia="zh-CN"/>
        </w:rPr>
        <w:t xml:space="preserve"> = 20 and M</w:t>
      </w:r>
      <w:r>
        <w:rPr>
          <w:rFonts w:eastAsia="SimSun"/>
          <w:vertAlign w:val="subscript"/>
          <w:lang w:eastAsia="zh-CN"/>
        </w:rPr>
        <w:t>in</w:t>
      </w:r>
      <w:r>
        <w:rPr>
          <w:rFonts w:eastAsia="SimSun"/>
          <w:lang w:eastAsia="zh-CN"/>
        </w:rPr>
        <w:t xml:space="preserve"> = 10, if the </w:t>
      </w:r>
      <w:r>
        <w:rPr>
          <w:rFonts w:eastAsia="?? ??"/>
        </w:rPr>
        <w:t xml:space="preserve">CSI-RS </w:t>
      </w:r>
      <w:r>
        <w:rPr>
          <w:rFonts w:eastAsia="SimSun" w:cs="Arial"/>
        </w:rPr>
        <w:t>resource</w:t>
      </w:r>
      <w:r>
        <w:rPr>
          <w:rFonts w:eastAsia="SimSun"/>
          <w:lang w:eastAsia="zh-CN"/>
        </w:rPr>
        <w:t xml:space="preserve"> configured for RLM is transmitted with higher layer CSI-RS parameter </w:t>
      </w:r>
      <w:r>
        <w:rPr>
          <w:rFonts w:eastAsia="SimSun"/>
          <w:i/>
          <w:lang w:eastAsia="zh-CN"/>
        </w:rPr>
        <w:t>density</w:t>
      </w:r>
      <w:r>
        <w:rPr>
          <w:rFonts w:eastAsia="SimSun"/>
          <w:lang w:eastAsia="zh-CN"/>
        </w:rPr>
        <w:t xml:space="preserve"> [</w:t>
      </w:r>
      <w:r w:rsidR="00540668">
        <w:rPr>
          <w:rFonts w:eastAsia="SimSun"/>
          <w:lang w:val="en-US" w:eastAsia="zh-CN"/>
        </w:rPr>
        <w:t>8</w:t>
      </w:r>
      <w:r>
        <w:rPr>
          <w:rFonts w:eastAsia="SimSun"/>
          <w:lang w:eastAsia="zh-CN"/>
        </w:rPr>
        <w:t xml:space="preserve">, </w:t>
      </w:r>
      <w:r>
        <w:rPr>
          <w:rFonts w:eastAsia="SimSun"/>
          <w:lang w:val="en-US"/>
        </w:rPr>
        <w:t>clause</w:t>
      </w:r>
      <w:r>
        <w:rPr>
          <w:rFonts w:eastAsia="SimSun"/>
          <w:lang w:eastAsia="zh-CN"/>
        </w:rPr>
        <w:t xml:space="preserve"> 7.4.1] set to 3 and over the bandwidth </w:t>
      </w:r>
      <w:r>
        <w:rPr>
          <w:rFonts w:ascii="SimSun" w:eastAsia="SimSun" w:hAnsi="SimSun" w:hint="eastAsia"/>
          <w:lang w:eastAsia="zh-CN"/>
        </w:rPr>
        <w:t>≥</w:t>
      </w:r>
      <w:r>
        <w:rPr>
          <w:rFonts w:ascii="SimSun" w:eastAsia="SimSun" w:hAnsi="SimSun"/>
          <w:lang w:eastAsia="zh-CN"/>
        </w:rPr>
        <w:t xml:space="preserve"> </w:t>
      </w:r>
      <w:r>
        <w:rPr>
          <w:rFonts w:eastAsia="SimSun"/>
          <w:lang w:eastAsia="zh-CN"/>
        </w:rPr>
        <w:t>24 PRBs.</w:t>
      </w:r>
    </w:p>
    <w:p w14:paraId="260F18EC" w14:textId="77777777" w:rsidR="000A0FF4" w:rsidRDefault="000A0FF4" w:rsidP="00F72FF2">
      <w:pPr>
        <w:pStyle w:val="TH"/>
        <w:rPr>
          <w:rFonts w:eastAsia="SimSun"/>
        </w:rPr>
      </w:pPr>
      <w:r>
        <w:rPr>
          <w:rFonts w:eastAsia="SimSun"/>
        </w:rPr>
        <w:t xml:space="preserve">Table </w:t>
      </w:r>
      <w:r>
        <w:rPr>
          <w:rFonts w:eastAsia="SimSun" w:hint="eastAsia"/>
          <w:lang w:eastAsia="zh-CN"/>
        </w:rPr>
        <w:t>12.3.1</w:t>
      </w:r>
      <w:r>
        <w:rPr>
          <w:rFonts w:eastAsia="SimSun"/>
        </w:rPr>
        <w:t>.3.2-1: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for FR1</w:t>
      </w: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3260"/>
        <w:gridCol w:w="3649"/>
      </w:tblGrid>
      <w:tr w:rsidR="000A0FF4" w14:paraId="181DDD03" w14:textId="77777777" w:rsidTr="00A4061E">
        <w:trPr>
          <w:jc w:val="center"/>
        </w:trPr>
        <w:tc>
          <w:tcPr>
            <w:tcW w:w="2375" w:type="dxa"/>
            <w:shd w:val="clear" w:color="auto" w:fill="auto"/>
          </w:tcPr>
          <w:p w14:paraId="2C3BEDED" w14:textId="77777777" w:rsidR="000A0FF4" w:rsidRDefault="000A0FF4" w:rsidP="00F72FF2">
            <w:pPr>
              <w:pStyle w:val="TAH"/>
              <w:rPr>
                <w:rFonts w:eastAsia="SimSun"/>
              </w:rPr>
            </w:pPr>
            <w:r>
              <w:rPr>
                <w:rFonts w:eastAsia="SimSun"/>
              </w:rPr>
              <w:t>Configuration</w:t>
            </w:r>
          </w:p>
        </w:tc>
        <w:tc>
          <w:tcPr>
            <w:tcW w:w="3260" w:type="dxa"/>
            <w:shd w:val="clear" w:color="auto" w:fill="auto"/>
          </w:tcPr>
          <w:p w14:paraId="12236EEC" w14:textId="77777777" w:rsidR="000A0FF4" w:rsidRDefault="000A0FF4" w:rsidP="00F72FF2">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3649" w:type="dxa"/>
            <w:shd w:val="clear" w:color="auto" w:fill="auto"/>
          </w:tcPr>
          <w:p w14:paraId="746314B2" w14:textId="77777777" w:rsidR="000A0FF4" w:rsidRDefault="000A0FF4" w:rsidP="00F72FF2">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0A0FF4" w:rsidRPr="0063534F" w14:paraId="6188F58F" w14:textId="77777777" w:rsidTr="00A4061E">
        <w:trPr>
          <w:jc w:val="center"/>
        </w:trPr>
        <w:tc>
          <w:tcPr>
            <w:tcW w:w="2375" w:type="dxa"/>
            <w:shd w:val="clear" w:color="auto" w:fill="auto"/>
          </w:tcPr>
          <w:p w14:paraId="4CB488BE" w14:textId="77777777" w:rsidR="000A0FF4" w:rsidRDefault="000A0FF4" w:rsidP="00F72FF2">
            <w:pPr>
              <w:pStyle w:val="TAC"/>
              <w:rPr>
                <w:rFonts w:eastAsia="SimSun"/>
              </w:rPr>
            </w:pPr>
            <w:r>
              <w:rPr>
                <w:rFonts w:eastAsia="SimSun"/>
                <w:lang w:eastAsia="en-US"/>
              </w:rPr>
              <w:t>no DRX</w:t>
            </w:r>
          </w:p>
        </w:tc>
        <w:tc>
          <w:tcPr>
            <w:tcW w:w="3260" w:type="dxa"/>
            <w:shd w:val="clear" w:color="auto" w:fill="auto"/>
          </w:tcPr>
          <w:p w14:paraId="44EEB3E5" w14:textId="77777777" w:rsidR="000A0FF4" w:rsidRDefault="000A0FF4" w:rsidP="00F72FF2">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1</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3649" w:type="dxa"/>
            <w:shd w:val="clear" w:color="auto" w:fill="auto"/>
          </w:tcPr>
          <w:p w14:paraId="14782DFD" w14:textId="77777777" w:rsidR="000A0FF4" w:rsidRDefault="000A0FF4" w:rsidP="00F72FF2">
            <w:pPr>
              <w:pStyle w:val="TAC"/>
              <w:rPr>
                <w:rFonts w:eastAsia="SimSun"/>
                <w:lang w:val="sv-SE"/>
              </w:rPr>
            </w:pPr>
            <w:r>
              <w:rPr>
                <w:rFonts w:eastAsia="SimSun"/>
                <w:lang w:val="sv-SE" w:eastAsia="en-US"/>
              </w:rPr>
              <w:t>Max(100</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1</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1</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0A0FF4" w14:paraId="0E1B8ACF" w14:textId="77777777" w:rsidTr="00A4061E">
        <w:trPr>
          <w:jc w:val="center"/>
        </w:trPr>
        <w:tc>
          <w:tcPr>
            <w:tcW w:w="9284" w:type="dxa"/>
            <w:gridSpan w:val="3"/>
            <w:shd w:val="clear" w:color="auto" w:fill="auto"/>
          </w:tcPr>
          <w:p w14:paraId="5E41670F" w14:textId="77777777" w:rsidR="000A0FF4" w:rsidRDefault="000A0FF4" w:rsidP="00F72FF2">
            <w:pPr>
              <w:pStyle w:val="TAN"/>
              <w:rPr>
                <w:rFonts w:eastAsia="SimSun"/>
              </w:rPr>
            </w:pPr>
            <w:r>
              <w:rPr>
                <w:rFonts w:eastAsia="SimSun"/>
              </w:rPr>
              <w:t>NOTE:</w:t>
            </w:r>
            <w:r>
              <w:rPr>
                <w:rFonts w:eastAsia="SimSun"/>
                <w:sz w:val="28"/>
              </w:rPr>
              <w:tab/>
            </w:r>
            <w:r>
              <w:rPr>
                <w:rFonts w:eastAsia="SimSun" w:cs="v4.2.0"/>
              </w:rPr>
              <w:t>T</w:t>
            </w:r>
            <w:r>
              <w:rPr>
                <w:rFonts w:eastAsia="SimSun" w:cs="v4.2.0"/>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10ms, 20 ms or 40 ms.</w:t>
            </w:r>
          </w:p>
        </w:tc>
      </w:tr>
    </w:tbl>
    <w:p w14:paraId="51A8F14D" w14:textId="77777777" w:rsidR="000A0FF4" w:rsidRDefault="000A0FF4" w:rsidP="000A0FF4">
      <w:pPr>
        <w:rPr>
          <w:rFonts w:eastAsia="?? ??"/>
        </w:rPr>
      </w:pPr>
    </w:p>
    <w:p w14:paraId="593E0976" w14:textId="6691B68F" w:rsidR="000A0FF4" w:rsidRDefault="000A0FF4" w:rsidP="00F72FF2">
      <w:pPr>
        <w:pStyle w:val="TH"/>
        <w:rPr>
          <w:rFonts w:eastAsia="SimSun"/>
        </w:rPr>
      </w:pPr>
      <w:r>
        <w:rPr>
          <w:rFonts w:eastAsia="SimSun"/>
        </w:rPr>
        <w:t xml:space="preserve">Table </w:t>
      </w:r>
      <w:r>
        <w:rPr>
          <w:rFonts w:eastAsia="SimSun" w:hint="eastAsia"/>
          <w:lang w:eastAsia="zh-CN"/>
        </w:rPr>
        <w:t>12.3.1</w:t>
      </w:r>
      <w:r>
        <w:rPr>
          <w:rFonts w:eastAsia="SimSun"/>
        </w:rPr>
        <w:t>.3.2-2: Evaluation period T</w:t>
      </w:r>
      <w:r>
        <w:rPr>
          <w:rFonts w:eastAsia="SimSun"/>
          <w:vertAlign w:val="subscript"/>
        </w:rPr>
        <w:t>Evaluate_out_CSI-RS</w:t>
      </w:r>
      <w:r>
        <w:rPr>
          <w:rFonts w:eastAsia="SimSun"/>
        </w:rPr>
        <w:t xml:space="preserve"> and T</w:t>
      </w:r>
      <w:r>
        <w:rPr>
          <w:rFonts w:eastAsia="SimSun"/>
          <w:vertAlign w:val="subscript"/>
        </w:rPr>
        <w:t>Evaluate_in_CSI-RS</w:t>
      </w:r>
      <w:r>
        <w:rPr>
          <w:rFonts w:eastAsia="SimSun"/>
        </w:rPr>
        <w:t xml:space="preserve"> </w:t>
      </w:r>
      <w:r w:rsidR="00473A80" w:rsidRPr="00996EDE">
        <w:rPr>
          <w:rFonts w:eastAsia="SimSun"/>
        </w:rPr>
        <w:t>for FR2</w:t>
      </w:r>
      <w:r w:rsidR="00473A80">
        <w:rPr>
          <w:rFonts w:eastAsia="SimSun"/>
        </w:rPr>
        <w:t>-1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08"/>
        <w:gridCol w:w="3060"/>
        <w:gridCol w:w="2961"/>
      </w:tblGrid>
      <w:tr w:rsidR="000A0FF4" w14:paraId="6E7E60E8" w14:textId="77777777" w:rsidTr="00A4061E">
        <w:trPr>
          <w:jc w:val="center"/>
        </w:trPr>
        <w:tc>
          <w:tcPr>
            <w:tcW w:w="3608" w:type="dxa"/>
            <w:shd w:val="clear" w:color="auto" w:fill="auto"/>
          </w:tcPr>
          <w:p w14:paraId="3BFDE2B0" w14:textId="77777777" w:rsidR="000A0FF4" w:rsidRDefault="000A0FF4" w:rsidP="00F72FF2">
            <w:pPr>
              <w:pStyle w:val="TAH"/>
              <w:rPr>
                <w:rFonts w:eastAsia="SimSun"/>
              </w:rPr>
            </w:pPr>
            <w:r>
              <w:rPr>
                <w:rFonts w:eastAsia="SimSun"/>
              </w:rPr>
              <w:t>Configuration</w:t>
            </w:r>
          </w:p>
        </w:tc>
        <w:tc>
          <w:tcPr>
            <w:tcW w:w="3060" w:type="dxa"/>
            <w:shd w:val="clear" w:color="auto" w:fill="auto"/>
          </w:tcPr>
          <w:p w14:paraId="15EE4638" w14:textId="77777777" w:rsidR="000A0FF4" w:rsidRDefault="000A0FF4" w:rsidP="00F72FF2">
            <w:pPr>
              <w:pStyle w:val="TAH"/>
              <w:rPr>
                <w:rFonts w:eastAsia="SimSun"/>
              </w:rPr>
            </w:pPr>
            <w:r>
              <w:rPr>
                <w:rFonts w:eastAsia="SimSun"/>
              </w:rPr>
              <w:t>T</w:t>
            </w:r>
            <w:r>
              <w:rPr>
                <w:rFonts w:eastAsia="SimSun"/>
                <w:vertAlign w:val="subscript"/>
              </w:rPr>
              <w:t>Evaluate_out_CSI-RS</w:t>
            </w:r>
            <w:r>
              <w:rPr>
                <w:rFonts w:eastAsia="SimSun"/>
              </w:rPr>
              <w:t xml:space="preserve"> (ms) </w:t>
            </w:r>
          </w:p>
        </w:tc>
        <w:tc>
          <w:tcPr>
            <w:tcW w:w="2961" w:type="dxa"/>
            <w:shd w:val="clear" w:color="auto" w:fill="auto"/>
          </w:tcPr>
          <w:p w14:paraId="7108825F" w14:textId="77777777" w:rsidR="000A0FF4" w:rsidRDefault="000A0FF4" w:rsidP="00F72FF2">
            <w:pPr>
              <w:pStyle w:val="TAH"/>
              <w:rPr>
                <w:rFonts w:eastAsia="SimSun"/>
              </w:rPr>
            </w:pPr>
            <w:r>
              <w:rPr>
                <w:rFonts w:eastAsia="SimSun"/>
              </w:rPr>
              <w:t>T</w:t>
            </w:r>
            <w:r>
              <w:rPr>
                <w:rFonts w:eastAsia="SimSun"/>
                <w:vertAlign w:val="subscript"/>
              </w:rPr>
              <w:t>Evaluate_in_CSI-RS</w:t>
            </w:r>
            <w:r>
              <w:rPr>
                <w:rFonts w:eastAsia="SimSun"/>
              </w:rPr>
              <w:t xml:space="preserve"> (ms) </w:t>
            </w:r>
          </w:p>
        </w:tc>
      </w:tr>
      <w:tr w:rsidR="000A0FF4" w:rsidRPr="0063534F" w14:paraId="77288013" w14:textId="77777777" w:rsidTr="00A4061E">
        <w:trPr>
          <w:jc w:val="center"/>
        </w:trPr>
        <w:tc>
          <w:tcPr>
            <w:tcW w:w="3608" w:type="dxa"/>
            <w:shd w:val="clear" w:color="auto" w:fill="auto"/>
          </w:tcPr>
          <w:p w14:paraId="0158A1CA" w14:textId="77777777" w:rsidR="000A0FF4" w:rsidRDefault="000A0FF4" w:rsidP="00F72FF2">
            <w:pPr>
              <w:pStyle w:val="TAC"/>
              <w:rPr>
                <w:rFonts w:eastAsia="SimSun"/>
              </w:rPr>
            </w:pPr>
            <w:r>
              <w:rPr>
                <w:rFonts w:eastAsia="SimSun"/>
                <w:lang w:eastAsia="en-US"/>
              </w:rPr>
              <w:t>no DRX</w:t>
            </w:r>
          </w:p>
        </w:tc>
        <w:tc>
          <w:tcPr>
            <w:tcW w:w="3060" w:type="dxa"/>
            <w:shd w:val="clear" w:color="auto" w:fill="auto"/>
          </w:tcPr>
          <w:p w14:paraId="40437F73" w14:textId="77777777" w:rsidR="000A0FF4" w:rsidRDefault="000A0FF4" w:rsidP="00F72FF2">
            <w:pPr>
              <w:pStyle w:val="TAC"/>
              <w:rPr>
                <w:rFonts w:eastAsia="SimSun"/>
              </w:rPr>
            </w:pPr>
            <w:r>
              <w:rPr>
                <w:rFonts w:eastAsia="SimSun" w:cs="v4.2.0"/>
                <w:lang w:eastAsia="en-US"/>
              </w:rPr>
              <w:t>Max(200</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 Ceil(M</w:t>
            </w:r>
            <w:r>
              <w:rPr>
                <w:rFonts w:eastAsia="SimSun" w:cs="v4.2.0"/>
                <w:vertAlign w:val="subscript"/>
                <w:lang w:eastAsia="en-US"/>
              </w:rPr>
              <w:t>out</w:t>
            </w:r>
            <w:r>
              <w:rPr>
                <w:rFonts w:eastAsia="SimSun" w:cs="Arial"/>
                <w:lang w:eastAsia="en-US"/>
              </w:rPr>
              <w:t>×P</w:t>
            </w:r>
            <w:r>
              <w:rPr>
                <w:rFonts w:eastAsia="SimSun"/>
                <w:lang w:eastAsia="en-US"/>
              </w:rPr>
              <w:t xml:space="preserve"> </w:t>
            </w:r>
            <w:r>
              <w:rPr>
                <w:rFonts w:eastAsia="SimSun" w:cs="Arial"/>
                <w:szCs w:val="18"/>
                <w:lang w:eastAsia="en-US"/>
              </w:rPr>
              <w:sym w:font="Symbol" w:char="F0B4"/>
            </w:r>
            <w:r>
              <w:rPr>
                <w:rFonts w:eastAsia="SimSun" w:cs="Arial"/>
                <w:szCs w:val="18"/>
                <w:lang w:eastAsia="en-US"/>
              </w:rPr>
              <w:t xml:space="preserve"> </w:t>
            </w:r>
            <w:r>
              <w:rPr>
                <w:rFonts w:eastAsia="SimSun" w:cs="Arial" w:hint="eastAsia"/>
                <w:szCs w:val="18"/>
                <w:lang w:val="en-US" w:eastAsia="zh-CN"/>
              </w:rPr>
              <w:t>K</w:t>
            </w:r>
            <w:r>
              <w:rPr>
                <w:rFonts w:eastAsia="SimSun" w:cs="Arial" w:hint="eastAsia"/>
                <w:szCs w:val="18"/>
                <w:vertAlign w:val="subscript"/>
                <w:lang w:val="en-US" w:eastAsia="zh-CN"/>
              </w:rPr>
              <w:t>2</w:t>
            </w:r>
            <w:r>
              <w:rPr>
                <w:rFonts w:eastAsia="SimSun" w:cs="v4.2.0"/>
                <w:lang w:eastAsia="en-US"/>
              </w:rPr>
              <w:t>)</w:t>
            </w:r>
            <w:r>
              <w:rPr>
                <w:rFonts w:eastAsia="SimSun" w:cs="Arial"/>
                <w:lang w:eastAsia="en-US"/>
              </w:rPr>
              <w:t>×</w:t>
            </w:r>
            <w:r>
              <w:rPr>
                <w:rFonts w:eastAsia="SimSun" w:cs="v4.2.0"/>
                <w:lang w:eastAsia="en-US"/>
              </w:rPr>
              <w:t>T</w:t>
            </w:r>
            <w:r>
              <w:rPr>
                <w:rFonts w:eastAsia="SimSun" w:cs="v4.2.0"/>
                <w:vertAlign w:val="subscript"/>
                <w:lang w:eastAsia="en-US"/>
              </w:rPr>
              <w:t>CSI-RS</w:t>
            </w:r>
            <w:r>
              <w:rPr>
                <w:rFonts w:eastAsia="SimSun" w:cs="v4.2.0"/>
                <w:lang w:eastAsia="en-US"/>
              </w:rPr>
              <w:t>)</w:t>
            </w:r>
          </w:p>
        </w:tc>
        <w:tc>
          <w:tcPr>
            <w:tcW w:w="2961" w:type="dxa"/>
            <w:shd w:val="clear" w:color="auto" w:fill="auto"/>
          </w:tcPr>
          <w:p w14:paraId="787D3A0A" w14:textId="77777777" w:rsidR="000A0FF4" w:rsidRDefault="000A0FF4" w:rsidP="00F72FF2">
            <w:pPr>
              <w:pStyle w:val="TAC"/>
              <w:rPr>
                <w:rFonts w:eastAsia="SimSun"/>
                <w:lang w:val="sv-SE"/>
              </w:rPr>
            </w:pPr>
            <w:r>
              <w:rPr>
                <w:rFonts w:eastAsia="SimSun"/>
                <w:lang w:val="sv-SE" w:eastAsia="en-US"/>
              </w:rPr>
              <w:t>Max(100</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2</w:t>
            </w:r>
            <w:r>
              <w:rPr>
                <w:rFonts w:eastAsia="SimSun"/>
                <w:lang w:val="sv-SE" w:eastAsia="en-US"/>
              </w:rPr>
              <w:t xml:space="preserve">, </w:t>
            </w:r>
            <w:r>
              <w:rPr>
                <w:rFonts w:eastAsia="SimSun" w:cs="v4.2.0"/>
                <w:lang w:val="sv-SE" w:eastAsia="en-US"/>
              </w:rPr>
              <w:t>Ceil(M</w:t>
            </w:r>
            <w:r>
              <w:rPr>
                <w:rFonts w:eastAsia="SimSun" w:cs="v4.2.0"/>
                <w:vertAlign w:val="subscript"/>
                <w:lang w:val="sv-SE" w:eastAsia="en-US"/>
              </w:rPr>
              <w:t>in</w:t>
            </w:r>
            <w:r>
              <w:rPr>
                <w:rFonts w:eastAsia="SimSun" w:cs="Arial"/>
                <w:lang w:val="sv-SE" w:eastAsia="en-US"/>
              </w:rPr>
              <w:t>×P</w:t>
            </w:r>
            <w:r w:rsidRPr="00AC7434">
              <w:rPr>
                <w:rFonts w:eastAsia="SimSun"/>
                <w:lang w:val="sv-FI" w:eastAsia="en-US"/>
              </w:rPr>
              <w:t xml:space="preserve"> </w:t>
            </w:r>
            <w:r>
              <w:rPr>
                <w:rFonts w:eastAsia="SimSun" w:cs="Arial"/>
                <w:szCs w:val="18"/>
                <w:lang w:eastAsia="en-US"/>
              </w:rPr>
              <w:sym w:font="Symbol" w:char="F0B4"/>
            </w:r>
            <w:r w:rsidRPr="00AC7434">
              <w:rPr>
                <w:rFonts w:eastAsia="SimSun" w:cs="Arial"/>
                <w:szCs w:val="18"/>
                <w:lang w:val="sv-FI" w:eastAsia="en-US"/>
              </w:rPr>
              <w:t xml:space="preserve"> </w:t>
            </w:r>
            <w:r w:rsidRPr="00AC7434">
              <w:rPr>
                <w:rFonts w:eastAsia="SimSun" w:cs="Arial" w:hint="eastAsia"/>
                <w:szCs w:val="18"/>
                <w:lang w:val="sv-FI" w:eastAsia="zh-CN"/>
              </w:rPr>
              <w:t>K</w:t>
            </w:r>
            <w:r w:rsidRPr="00AC7434">
              <w:rPr>
                <w:rFonts w:eastAsia="SimSun" w:cs="Arial" w:hint="eastAsia"/>
                <w:szCs w:val="18"/>
                <w:vertAlign w:val="subscript"/>
                <w:lang w:val="sv-FI" w:eastAsia="zh-CN"/>
              </w:rPr>
              <w:t>2</w:t>
            </w:r>
            <w:r>
              <w:rPr>
                <w:rFonts w:eastAsia="SimSun" w:cs="v4.2.0"/>
                <w:lang w:val="sv-SE" w:eastAsia="en-US"/>
              </w:rPr>
              <w:t>)</w:t>
            </w:r>
            <w:r>
              <w:rPr>
                <w:rFonts w:eastAsia="SimSun" w:cs="Arial"/>
                <w:lang w:val="sv-SE" w:eastAsia="en-US"/>
              </w:rPr>
              <w:t xml:space="preserve"> ×</w:t>
            </w:r>
            <w:r>
              <w:rPr>
                <w:rFonts w:eastAsia="SimSun" w:cs="v4.2.0"/>
                <w:lang w:val="sv-SE" w:eastAsia="en-US"/>
              </w:rPr>
              <w:t xml:space="preserve"> T</w:t>
            </w:r>
            <w:r>
              <w:rPr>
                <w:rFonts w:eastAsia="SimSun" w:cs="v4.2.0"/>
                <w:vertAlign w:val="subscript"/>
                <w:lang w:val="sv-SE" w:eastAsia="en-US"/>
              </w:rPr>
              <w:t>CSI-RS</w:t>
            </w:r>
            <w:r>
              <w:rPr>
                <w:rFonts w:eastAsia="SimSun"/>
                <w:lang w:val="sv-SE" w:eastAsia="en-US"/>
              </w:rPr>
              <w:t>)</w:t>
            </w:r>
          </w:p>
        </w:tc>
      </w:tr>
      <w:tr w:rsidR="000A0FF4" w14:paraId="3DD9C3A0" w14:textId="77777777" w:rsidTr="00A4061E">
        <w:trPr>
          <w:jc w:val="center"/>
        </w:trPr>
        <w:tc>
          <w:tcPr>
            <w:tcW w:w="9629" w:type="dxa"/>
            <w:gridSpan w:val="3"/>
            <w:shd w:val="clear" w:color="auto" w:fill="auto"/>
          </w:tcPr>
          <w:p w14:paraId="67C64F36" w14:textId="77777777" w:rsidR="000A0FF4" w:rsidRDefault="000A0FF4" w:rsidP="00F72FF2">
            <w:pPr>
              <w:pStyle w:val="TAN"/>
              <w:rPr>
                <w:rFonts w:eastAsia="SimSun"/>
              </w:rPr>
            </w:pPr>
            <w:r>
              <w:rPr>
                <w:rFonts w:eastAsia="SimSun"/>
              </w:rPr>
              <w:t>N</w:t>
            </w:r>
            <w:r>
              <w:rPr>
                <w:rFonts w:eastAsia="Malgun Gothic"/>
              </w:rPr>
              <w:t>OTE</w:t>
            </w:r>
            <w:r>
              <w:rPr>
                <w:rFonts w:eastAsia="SimSun"/>
              </w:rPr>
              <w:t>:</w:t>
            </w:r>
            <w:r>
              <w:rPr>
                <w:rFonts w:eastAsia="SimSun"/>
                <w:sz w:val="28"/>
              </w:rPr>
              <w:tab/>
            </w:r>
            <w:r>
              <w:rPr>
                <w:rFonts w:eastAsia="SimSun"/>
              </w:rPr>
              <w:t>T</w:t>
            </w:r>
            <w:r>
              <w:rPr>
                <w:rFonts w:eastAsia="SimSun"/>
                <w:vertAlign w:val="subscript"/>
              </w:rPr>
              <w:t>CSI-RS</w:t>
            </w:r>
            <w:r>
              <w:rPr>
                <w:rFonts w:eastAsia="SimSun"/>
              </w:rPr>
              <w:t xml:space="preserve"> is the periodicity of the CSI-RS resource configured for RLM. The requirements in this table apply for </w:t>
            </w:r>
            <w:r>
              <w:rPr>
                <w:rFonts w:eastAsia="SimSun" w:cs="v4.2.0"/>
              </w:rPr>
              <w:t>T</w:t>
            </w:r>
            <w:r>
              <w:rPr>
                <w:rFonts w:eastAsia="SimSun" w:cs="v4.2.0"/>
                <w:vertAlign w:val="subscript"/>
              </w:rPr>
              <w:t>CSI-RS</w:t>
            </w:r>
            <w:r>
              <w:rPr>
                <w:rFonts w:eastAsia="SimSun"/>
              </w:rPr>
              <w:t xml:space="preserve"> equal to 5 ms, 10 ms, 20 ms or 40 ms.</w:t>
            </w:r>
          </w:p>
        </w:tc>
      </w:tr>
    </w:tbl>
    <w:p w14:paraId="73EC2D5D" w14:textId="77777777" w:rsidR="00B97FE3" w:rsidRPr="00B97FE3" w:rsidRDefault="00B97FE3" w:rsidP="00641611"/>
    <w:p w14:paraId="27D9B39C" w14:textId="5A7660BB" w:rsidR="00374C19" w:rsidRDefault="00374C19" w:rsidP="00C60E58">
      <w:pPr>
        <w:pStyle w:val="Heading5"/>
      </w:pPr>
      <w:bookmarkStart w:id="12041" w:name="_Toc53185610"/>
      <w:bookmarkStart w:id="12042" w:name="_Toc53185986"/>
      <w:bookmarkStart w:id="12043" w:name="_Toc57820472"/>
      <w:bookmarkStart w:id="12044" w:name="_Toc57821399"/>
      <w:bookmarkStart w:id="12045" w:name="_Toc61183675"/>
      <w:bookmarkStart w:id="12046" w:name="_Toc61184069"/>
      <w:bookmarkStart w:id="12047" w:name="_Toc61184461"/>
      <w:bookmarkStart w:id="12048" w:name="_Toc61184853"/>
      <w:bookmarkStart w:id="12049" w:name="_Toc61185243"/>
      <w:bookmarkStart w:id="12050" w:name="_Toc66386588"/>
      <w:bookmarkStart w:id="12051" w:name="_Toc74583546"/>
      <w:bookmarkStart w:id="12052" w:name="_Toc76542359"/>
      <w:bookmarkStart w:id="12053" w:name="_Toc82450341"/>
      <w:bookmarkStart w:id="12054" w:name="_Toc82450989"/>
      <w:bookmarkStart w:id="12055" w:name="_Toc89949378"/>
      <w:bookmarkStart w:id="12056" w:name="_Toc98755767"/>
      <w:bookmarkStart w:id="12057" w:name="_Toc98763359"/>
      <w:bookmarkStart w:id="12058" w:name="_Toc106184288"/>
      <w:bookmarkStart w:id="12059" w:name="_Toc130402310"/>
      <w:bookmarkStart w:id="12060" w:name="_Toc137532232"/>
      <w:bookmarkStart w:id="12061" w:name="_Toc138852733"/>
      <w:bookmarkStart w:id="12062" w:name="_Toc145529799"/>
      <w:bookmarkStart w:id="12063" w:name="_Toc155325761"/>
      <w:bookmarkStart w:id="12064" w:name="_Toc161655627"/>
      <w:bookmarkStart w:id="12065" w:name="_Toc169620962"/>
      <w:r>
        <w:t>12.3.1.3.3</w:t>
      </w:r>
      <w:r w:rsidR="00C60E58">
        <w:tab/>
      </w:r>
      <w:r>
        <w:t>Measurement restrictions for CSI-RS based RLM</w:t>
      </w:r>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p>
    <w:p w14:paraId="3C09C8D0" w14:textId="3038DC09" w:rsidR="00374C19" w:rsidRPr="00D470B1" w:rsidRDefault="00D470B1" w:rsidP="00C60E58">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1.3.3</w:t>
      </w:r>
      <w:r>
        <w:t xml:space="preserve"> [6] apply for IAB-MT.</w:t>
      </w:r>
    </w:p>
    <w:p w14:paraId="7DB40BCB" w14:textId="4FF87B5F" w:rsidR="00334C0D" w:rsidRDefault="00334C0D" w:rsidP="00FE263A">
      <w:pPr>
        <w:pStyle w:val="Heading4"/>
      </w:pPr>
      <w:bookmarkStart w:id="12066" w:name="_Toc53185611"/>
      <w:bookmarkStart w:id="12067" w:name="_Toc53185987"/>
      <w:bookmarkStart w:id="12068" w:name="_Toc57820473"/>
      <w:bookmarkStart w:id="12069" w:name="_Toc57821400"/>
      <w:bookmarkStart w:id="12070" w:name="_Toc61183676"/>
      <w:bookmarkStart w:id="12071" w:name="_Toc61184070"/>
      <w:bookmarkStart w:id="12072" w:name="_Toc61184462"/>
      <w:bookmarkStart w:id="12073" w:name="_Toc61184854"/>
      <w:bookmarkStart w:id="12074" w:name="_Toc61185244"/>
      <w:bookmarkStart w:id="12075" w:name="_Toc66386589"/>
      <w:bookmarkStart w:id="12076" w:name="_Toc74583547"/>
      <w:bookmarkStart w:id="12077" w:name="_Toc76542360"/>
      <w:bookmarkStart w:id="12078" w:name="_Toc82450342"/>
      <w:bookmarkStart w:id="12079" w:name="_Toc82450990"/>
      <w:bookmarkStart w:id="12080" w:name="_Toc89949379"/>
      <w:bookmarkStart w:id="12081" w:name="_Toc98755768"/>
      <w:bookmarkStart w:id="12082" w:name="_Toc98763360"/>
      <w:bookmarkStart w:id="12083" w:name="_Toc106184289"/>
      <w:bookmarkStart w:id="12084" w:name="_Toc130402311"/>
      <w:bookmarkStart w:id="12085" w:name="_Toc137532233"/>
      <w:bookmarkStart w:id="12086" w:name="_Toc138852734"/>
      <w:bookmarkStart w:id="12087" w:name="_Toc145529800"/>
      <w:bookmarkStart w:id="12088" w:name="_Toc155325762"/>
      <w:bookmarkStart w:id="12089" w:name="_Toc161655628"/>
      <w:bookmarkStart w:id="12090" w:name="_Toc169620963"/>
      <w:r>
        <w:t>1</w:t>
      </w:r>
      <w:r w:rsidR="009778A7">
        <w:t>2</w:t>
      </w:r>
      <w:r>
        <w:t>.</w:t>
      </w:r>
      <w:r w:rsidR="009778A7">
        <w:t>3.</w:t>
      </w:r>
      <w:r>
        <w:t>1.4</w:t>
      </w:r>
      <w:r w:rsidR="00C60E58">
        <w:tab/>
      </w:r>
      <w:r>
        <w:t xml:space="preserve">Minimum requirement for </w:t>
      </w:r>
      <w:r w:rsidR="002716A4">
        <w:t>IAB-</w:t>
      </w:r>
      <w:r>
        <w:t>MT turning off the transmitter</w:t>
      </w:r>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p>
    <w:p w14:paraId="3CA2DD10" w14:textId="20A368E6" w:rsidR="00295C2F" w:rsidRPr="007A26F0" w:rsidRDefault="007A26F0" w:rsidP="00FE263A">
      <w:pPr>
        <w:rPr>
          <w:rFonts w:eastAsia="SimSun"/>
        </w:rPr>
      </w:pPr>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1.5</w:t>
      </w:r>
      <w:r>
        <w:t xml:space="preserve"> [6] apply for IAB-MT.</w:t>
      </w:r>
    </w:p>
    <w:p w14:paraId="4F0786DA" w14:textId="6B6839F4" w:rsidR="00334C0D" w:rsidRDefault="00334C0D" w:rsidP="00FE263A">
      <w:pPr>
        <w:pStyle w:val="Heading4"/>
      </w:pPr>
      <w:bookmarkStart w:id="12091" w:name="_Toc53185612"/>
      <w:bookmarkStart w:id="12092" w:name="_Toc53185988"/>
      <w:bookmarkStart w:id="12093" w:name="_Toc57820474"/>
      <w:bookmarkStart w:id="12094" w:name="_Toc57821401"/>
      <w:bookmarkStart w:id="12095" w:name="_Toc61183677"/>
      <w:bookmarkStart w:id="12096" w:name="_Toc61184071"/>
      <w:bookmarkStart w:id="12097" w:name="_Toc61184463"/>
      <w:bookmarkStart w:id="12098" w:name="_Toc61184855"/>
      <w:bookmarkStart w:id="12099" w:name="_Toc61185245"/>
      <w:bookmarkStart w:id="12100" w:name="_Toc66386590"/>
      <w:bookmarkStart w:id="12101" w:name="_Toc74583548"/>
      <w:bookmarkStart w:id="12102" w:name="_Toc76542361"/>
      <w:bookmarkStart w:id="12103" w:name="_Toc82450343"/>
      <w:bookmarkStart w:id="12104" w:name="_Toc82450991"/>
      <w:bookmarkStart w:id="12105" w:name="_Toc89949380"/>
      <w:bookmarkStart w:id="12106" w:name="_Toc98755769"/>
      <w:bookmarkStart w:id="12107" w:name="_Toc98763361"/>
      <w:bookmarkStart w:id="12108" w:name="_Toc106184290"/>
      <w:bookmarkStart w:id="12109" w:name="_Toc130402312"/>
      <w:bookmarkStart w:id="12110" w:name="_Toc137532234"/>
      <w:bookmarkStart w:id="12111" w:name="_Toc138852735"/>
      <w:bookmarkStart w:id="12112" w:name="_Toc145529801"/>
      <w:bookmarkStart w:id="12113" w:name="_Toc155325763"/>
      <w:bookmarkStart w:id="12114" w:name="_Toc161655629"/>
      <w:bookmarkStart w:id="12115" w:name="_Toc169620964"/>
      <w:r>
        <w:t>1</w:t>
      </w:r>
      <w:r w:rsidR="009778A7">
        <w:t>2</w:t>
      </w:r>
      <w:r>
        <w:t>.</w:t>
      </w:r>
      <w:r w:rsidR="009778A7">
        <w:t>3.</w:t>
      </w:r>
      <w:r>
        <w:t>1.5</w:t>
      </w:r>
      <w:r w:rsidR="00C60E58">
        <w:tab/>
      </w:r>
      <w:r>
        <w:t>Minimum requirement for L1 indication</w:t>
      </w:r>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p>
    <w:p w14:paraId="6C9B1170" w14:textId="4D2B4A1B" w:rsidR="007B2898" w:rsidRDefault="007B2898" w:rsidP="007B2898">
      <w:pPr>
        <w:rPr>
          <w:rFonts w:eastAsia="SimSun" w:cs="v4.2.0"/>
        </w:rPr>
      </w:pPr>
      <w:r>
        <w:rPr>
          <w:rFonts w:eastAsia="SimSun" w:cs="v4.2.0"/>
        </w:rPr>
        <w:t>When the downlink radio link quality on all the configured RLM-RS resources is worse than Q</w:t>
      </w:r>
      <w:r>
        <w:rPr>
          <w:rFonts w:eastAsia="SimSun" w:cs="v4.2.0"/>
          <w:vertAlign w:val="subscript"/>
        </w:rPr>
        <w:t>out</w:t>
      </w:r>
      <w:r>
        <w:rPr>
          <w:rFonts w:eastAsia="SimSun" w:cs="v4.2.0"/>
        </w:rPr>
        <w:t xml:space="preserve">, layer 1 of the </w:t>
      </w:r>
      <w:r>
        <w:rPr>
          <w:rFonts w:eastAsia="SimSun" w:cs="v4.2.0" w:hint="eastAsia"/>
          <w:lang w:eastAsia="zh-CN"/>
        </w:rPr>
        <w:t>IAB-MT</w:t>
      </w:r>
      <w:r>
        <w:rPr>
          <w:rFonts w:eastAsia="SimSun" w:cs="v4.2.0"/>
        </w:rPr>
        <w:t xml:space="preserve"> shall send an out-of-sync indication for the cell to the higher layers. A layer 3 filter shall be applied to the out-of-sync indications as specified in </w:t>
      </w:r>
      <w:r>
        <w:rPr>
          <w:rFonts w:eastAsia="SimSun"/>
        </w:rPr>
        <w:t>TS 38.331 </w:t>
      </w:r>
      <w:r>
        <w:rPr>
          <w:rFonts w:eastAsia="SimSun" w:cs="v4.2.0" w:hint="eastAsia"/>
          <w:lang w:eastAsia="zh-CN"/>
        </w:rPr>
        <w:t>[</w:t>
      </w:r>
      <w:r w:rsidR="00293869">
        <w:rPr>
          <w:rFonts w:eastAsia="SimSun" w:cs="v4.2.0"/>
          <w:lang w:eastAsia="zh-CN"/>
        </w:rPr>
        <w:t>15</w:t>
      </w:r>
      <w:r>
        <w:rPr>
          <w:rFonts w:eastAsia="SimSun" w:cs="v4.2.0" w:hint="eastAsia"/>
          <w:lang w:eastAsia="zh-CN"/>
        </w:rPr>
        <w:t>]</w:t>
      </w:r>
      <w:r>
        <w:rPr>
          <w:rFonts w:eastAsia="SimSun" w:cs="v4.2.0"/>
        </w:rPr>
        <w:t>.</w:t>
      </w:r>
    </w:p>
    <w:p w14:paraId="13F8EED9" w14:textId="3FDCFE62" w:rsidR="007B2898" w:rsidRDefault="007B2898" w:rsidP="007B2898">
      <w:pPr>
        <w:rPr>
          <w:rFonts w:eastAsia="?? ??"/>
        </w:rPr>
      </w:pPr>
      <w:r>
        <w:rPr>
          <w:rFonts w:eastAsia="SimSun" w:cs="v4.2.0"/>
        </w:rPr>
        <w:t>When the downlink radio link quality on at least one of the configured RLM-RS resources is better than Q</w:t>
      </w:r>
      <w:r>
        <w:rPr>
          <w:rFonts w:eastAsia="SimSun" w:cs="v4.2.0"/>
          <w:vertAlign w:val="subscript"/>
        </w:rPr>
        <w:t>in</w:t>
      </w:r>
      <w:r>
        <w:rPr>
          <w:rFonts w:eastAsia="SimSun" w:cs="v4.2.0"/>
        </w:rPr>
        <w:t xml:space="preserve">, layer 1 of the </w:t>
      </w:r>
      <w:r>
        <w:rPr>
          <w:rFonts w:eastAsia="SimSun" w:cs="v4.2.0" w:hint="eastAsia"/>
          <w:lang w:eastAsia="zh-CN"/>
        </w:rPr>
        <w:t>IAB-MT</w:t>
      </w:r>
      <w:r>
        <w:rPr>
          <w:rFonts w:eastAsia="SimSun" w:cs="v4.2.0"/>
        </w:rPr>
        <w:t xml:space="preserve"> shall send an in-sync indication for the cell to the higher layers. A layer 3 filter shall be applied to the in-sync indications as specified in </w:t>
      </w:r>
      <w:r>
        <w:rPr>
          <w:rFonts w:eastAsia="SimSun"/>
        </w:rPr>
        <w:t>TS 38.331 </w:t>
      </w:r>
      <w:r>
        <w:rPr>
          <w:rFonts w:eastAsia="SimSun" w:cs="v4.2.0" w:hint="eastAsia"/>
          <w:lang w:eastAsia="zh-CN"/>
        </w:rPr>
        <w:t>[</w:t>
      </w:r>
      <w:r w:rsidR="00293869">
        <w:rPr>
          <w:rFonts w:eastAsia="SimSun" w:cs="v4.2.0"/>
          <w:lang w:eastAsia="zh-CN"/>
        </w:rPr>
        <w:t>15</w:t>
      </w:r>
      <w:r>
        <w:rPr>
          <w:rFonts w:eastAsia="SimSun" w:cs="v4.2.0" w:hint="eastAsia"/>
          <w:lang w:eastAsia="zh-CN"/>
        </w:rPr>
        <w:t>]</w:t>
      </w:r>
      <w:r>
        <w:rPr>
          <w:rFonts w:eastAsia="SimSun" w:cs="v4.2.0"/>
        </w:rPr>
        <w:t>.</w:t>
      </w:r>
    </w:p>
    <w:p w14:paraId="4FEFC9BB" w14:textId="147B9DC1" w:rsidR="007B2898" w:rsidRDefault="007B2898" w:rsidP="007B2898">
      <w:pPr>
        <w:rPr>
          <w:rFonts w:eastAsia="SimSun" w:cs="v4.2.0"/>
        </w:rPr>
      </w:pPr>
      <w:r>
        <w:rPr>
          <w:rFonts w:eastAsia="SimSun" w:cs="v4.2.0"/>
        </w:rPr>
        <w:t>The out-of-sync and in-sync evaluations for the configured RLM-RS resources shall be performed as specified in clause 5 [</w:t>
      </w:r>
      <w:r w:rsidR="00F516E8">
        <w:rPr>
          <w:rFonts w:eastAsia="SimSun" w:cs="v4.2.0"/>
          <w:lang w:val="en-US" w:eastAsia="zh-CN"/>
        </w:rPr>
        <w:t>10</w:t>
      </w:r>
      <w:r>
        <w:rPr>
          <w:rFonts w:eastAsia="SimSun" w:cs="v4.2.0"/>
        </w:rPr>
        <w:t>]. Two successive indications from layer 1 shall be separated by at least T</w:t>
      </w:r>
      <w:r>
        <w:rPr>
          <w:rFonts w:eastAsia="SimSun" w:cs="v4.2.0"/>
          <w:vertAlign w:val="subscript"/>
        </w:rPr>
        <w:t>Indication_interval</w:t>
      </w:r>
      <w:r>
        <w:rPr>
          <w:rFonts w:eastAsia="SimSun" w:cs="v4.2.0"/>
        </w:rPr>
        <w:t>.</w:t>
      </w:r>
    </w:p>
    <w:p w14:paraId="6A92DA11" w14:textId="375B59F3" w:rsidR="00334C0D" w:rsidRPr="00935D1A" w:rsidRDefault="007B2898" w:rsidP="00FE263A">
      <w:r>
        <w:rPr>
          <w:rFonts w:eastAsia="SimSun" w:cs="v4.2.0"/>
        </w:rPr>
        <w:t>T</w:t>
      </w:r>
      <w:r>
        <w:rPr>
          <w:rFonts w:eastAsia="SimSun" w:cs="v4.2.0"/>
          <w:vertAlign w:val="subscript"/>
        </w:rPr>
        <w:t>Indication_interval</w:t>
      </w:r>
      <w:r>
        <w:rPr>
          <w:rFonts w:eastAsia="SimSun" w:cs="v4.2.0"/>
        </w:rPr>
        <w:t xml:space="preserve"> is max(10ms, T</w:t>
      </w:r>
      <w:r>
        <w:rPr>
          <w:rFonts w:eastAsia="SimSun" w:cs="v4.2.0"/>
          <w:vertAlign w:val="subscript"/>
        </w:rPr>
        <w:t>RLM-RS,M</w:t>
      </w:r>
      <w:r>
        <w:rPr>
          <w:rFonts w:eastAsia="SimSun" w:cs="v4.2.0"/>
        </w:rPr>
        <w:t>), where T</w:t>
      </w:r>
      <w:r>
        <w:rPr>
          <w:rFonts w:eastAsia="SimSun" w:cs="v4.2.0"/>
          <w:vertAlign w:val="subscript"/>
        </w:rPr>
        <w:t>RLM,M</w:t>
      </w:r>
      <w:r>
        <w:rPr>
          <w:rFonts w:eastAsia="SimSun" w:cs="v4.2.0"/>
        </w:rPr>
        <w:t xml:space="preserve"> is the shortest periodicity of all configured RLM-RS resources for the monitored cell, which corresponds to T</w:t>
      </w:r>
      <w:r>
        <w:rPr>
          <w:rFonts w:eastAsia="SimSun" w:cs="v4.2.0"/>
          <w:vertAlign w:val="subscript"/>
        </w:rPr>
        <w:t>SSB</w:t>
      </w:r>
      <w:r>
        <w:rPr>
          <w:rFonts w:eastAsia="SimSun" w:cs="v4.2.0"/>
        </w:rPr>
        <w:t xml:space="preserve"> specified in clause </w:t>
      </w:r>
      <w:r>
        <w:rPr>
          <w:rFonts w:eastAsia="SimSun" w:cs="v4.2.0" w:hint="eastAsia"/>
          <w:lang w:eastAsia="zh-CN"/>
        </w:rPr>
        <w:t>12.3.1</w:t>
      </w:r>
      <w:r>
        <w:rPr>
          <w:rFonts w:eastAsia="SimSun" w:cs="v4.2.0"/>
        </w:rPr>
        <w:t>.2 if the RLM-RS resource is SSB, or T</w:t>
      </w:r>
      <w:r>
        <w:rPr>
          <w:rFonts w:eastAsia="SimSun" w:cs="v4.2.0"/>
          <w:vertAlign w:val="subscript"/>
        </w:rPr>
        <w:t>CSI-RS</w:t>
      </w:r>
      <w:r>
        <w:rPr>
          <w:rFonts w:eastAsia="SimSun" w:cs="v4.2.0"/>
        </w:rPr>
        <w:t xml:space="preserve"> specified in clause </w:t>
      </w:r>
      <w:r>
        <w:rPr>
          <w:rFonts w:eastAsia="SimSun" w:cs="v4.2.0" w:hint="eastAsia"/>
          <w:lang w:eastAsia="zh-CN"/>
        </w:rPr>
        <w:t>12.3.1</w:t>
      </w:r>
      <w:r>
        <w:rPr>
          <w:rFonts w:eastAsia="SimSun" w:cs="v4.2.0"/>
        </w:rPr>
        <w:t>.3 if the RLM-RS resource is CSI-RS.</w:t>
      </w:r>
    </w:p>
    <w:p w14:paraId="1EC4BF0E" w14:textId="067ADACF" w:rsidR="00334C0D" w:rsidRDefault="00334C0D" w:rsidP="00FE263A">
      <w:pPr>
        <w:pStyle w:val="Heading4"/>
      </w:pPr>
      <w:bookmarkStart w:id="12116" w:name="_Toc53185613"/>
      <w:bookmarkStart w:id="12117" w:name="_Toc53185989"/>
      <w:bookmarkStart w:id="12118" w:name="_Toc57820475"/>
      <w:bookmarkStart w:id="12119" w:name="_Toc57821402"/>
      <w:bookmarkStart w:id="12120" w:name="_Toc61183678"/>
      <w:bookmarkStart w:id="12121" w:name="_Toc61184072"/>
      <w:bookmarkStart w:id="12122" w:name="_Toc61184464"/>
      <w:bookmarkStart w:id="12123" w:name="_Toc61184856"/>
      <w:bookmarkStart w:id="12124" w:name="_Toc61185246"/>
      <w:bookmarkStart w:id="12125" w:name="_Toc66386591"/>
      <w:bookmarkStart w:id="12126" w:name="_Toc74583549"/>
      <w:bookmarkStart w:id="12127" w:name="_Toc76542362"/>
      <w:bookmarkStart w:id="12128" w:name="_Toc82450344"/>
      <w:bookmarkStart w:id="12129" w:name="_Toc82450992"/>
      <w:bookmarkStart w:id="12130" w:name="_Toc89949381"/>
      <w:bookmarkStart w:id="12131" w:name="_Toc98755770"/>
      <w:bookmarkStart w:id="12132" w:name="_Toc98763362"/>
      <w:bookmarkStart w:id="12133" w:name="_Toc106184291"/>
      <w:bookmarkStart w:id="12134" w:name="_Toc130402313"/>
      <w:bookmarkStart w:id="12135" w:name="_Toc137532235"/>
      <w:bookmarkStart w:id="12136" w:name="_Toc138852736"/>
      <w:bookmarkStart w:id="12137" w:name="_Toc145529802"/>
      <w:bookmarkStart w:id="12138" w:name="_Toc155325764"/>
      <w:bookmarkStart w:id="12139" w:name="_Toc161655630"/>
      <w:bookmarkStart w:id="12140" w:name="_Toc169620965"/>
      <w:r>
        <w:t>1</w:t>
      </w:r>
      <w:r w:rsidR="009778A7">
        <w:t>2</w:t>
      </w:r>
      <w:r>
        <w:t>.</w:t>
      </w:r>
      <w:r w:rsidR="009778A7">
        <w:t>3.</w:t>
      </w:r>
      <w:r>
        <w:t>1.6</w:t>
      </w:r>
      <w:r w:rsidR="00F72FF2">
        <w:tab/>
      </w:r>
      <w:r>
        <w:t xml:space="preserve">Scheduling availability of </w:t>
      </w:r>
      <w:r w:rsidR="002716A4">
        <w:t>IAB-</w:t>
      </w:r>
      <w:r>
        <w:t>MT during radio link monitoring</w:t>
      </w:r>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p>
    <w:p w14:paraId="2AFB3BC5" w14:textId="3E026BDA" w:rsidR="00762D30" w:rsidRPr="00F72FF2" w:rsidRDefault="00B07ECC" w:rsidP="00FE263A">
      <w:r>
        <w:rPr>
          <w:rFonts w:eastAsia="SimSun"/>
        </w:rPr>
        <w:t xml:space="preserve">The </w:t>
      </w:r>
      <w:r>
        <w:rPr>
          <w:rFonts w:eastAsia="SimSun" w:hint="eastAsia"/>
          <w:lang w:val="en-US" w:eastAsia="zh-CN"/>
        </w:rPr>
        <w:t xml:space="preserve">UE </w:t>
      </w:r>
      <w:r>
        <w:rPr>
          <w:rFonts w:eastAsia="SimSun"/>
        </w:rPr>
        <w:t>requirements</w:t>
      </w:r>
      <w:r>
        <w:rPr>
          <w:rFonts w:eastAsia="SimSun" w:hint="eastAsia"/>
          <w:lang w:val="en-US" w:eastAsia="zh-CN"/>
        </w:rPr>
        <w:t xml:space="preserve"> </w:t>
      </w:r>
      <w:r>
        <w:t>in sub-clause 8.</w:t>
      </w:r>
      <w:r>
        <w:rPr>
          <w:rFonts w:eastAsia="SimSun" w:hint="eastAsia"/>
          <w:lang w:val="en-US" w:eastAsia="zh-CN"/>
        </w:rPr>
        <w:t>1.7</w:t>
      </w:r>
      <w:r>
        <w:t xml:space="preserve"> [6] apply for IAB-MT.</w:t>
      </w:r>
    </w:p>
    <w:p w14:paraId="38628D78" w14:textId="147946F2" w:rsidR="00334C0D" w:rsidRDefault="00334C0D" w:rsidP="00FE263A">
      <w:pPr>
        <w:pStyle w:val="Heading3"/>
      </w:pPr>
      <w:bookmarkStart w:id="12141" w:name="_Toc53185614"/>
      <w:bookmarkStart w:id="12142" w:name="_Toc53185990"/>
      <w:bookmarkStart w:id="12143" w:name="_Toc57820476"/>
      <w:bookmarkStart w:id="12144" w:name="_Toc57821403"/>
      <w:bookmarkStart w:id="12145" w:name="_Toc61183679"/>
      <w:bookmarkStart w:id="12146" w:name="_Toc61184073"/>
      <w:bookmarkStart w:id="12147" w:name="_Toc61184465"/>
      <w:bookmarkStart w:id="12148" w:name="_Toc61184857"/>
      <w:bookmarkStart w:id="12149" w:name="_Toc61185247"/>
      <w:bookmarkStart w:id="12150" w:name="_Toc66386592"/>
      <w:bookmarkStart w:id="12151" w:name="_Toc74583550"/>
      <w:bookmarkStart w:id="12152" w:name="_Toc76542363"/>
      <w:bookmarkStart w:id="12153" w:name="_Toc82450345"/>
      <w:bookmarkStart w:id="12154" w:name="_Toc82450993"/>
      <w:bookmarkStart w:id="12155" w:name="_Toc89949382"/>
      <w:bookmarkStart w:id="12156" w:name="_Toc98755771"/>
      <w:bookmarkStart w:id="12157" w:name="_Toc98763363"/>
      <w:bookmarkStart w:id="12158" w:name="_Toc106184292"/>
      <w:bookmarkStart w:id="12159" w:name="_Toc130402314"/>
      <w:bookmarkStart w:id="12160" w:name="_Toc137532236"/>
      <w:bookmarkStart w:id="12161" w:name="_Toc138852737"/>
      <w:bookmarkStart w:id="12162" w:name="_Toc145529803"/>
      <w:bookmarkStart w:id="12163" w:name="_Toc155325765"/>
      <w:bookmarkStart w:id="12164" w:name="_Toc161655631"/>
      <w:bookmarkStart w:id="12165" w:name="_Toc169620966"/>
      <w:r>
        <w:t>1</w:t>
      </w:r>
      <w:r w:rsidR="009778A7">
        <w:t>2</w:t>
      </w:r>
      <w:r>
        <w:t>.</w:t>
      </w:r>
      <w:r w:rsidR="00DE202F">
        <w:t>3.2</w:t>
      </w:r>
      <w:r w:rsidR="00F72FF2">
        <w:tab/>
      </w:r>
      <w:r>
        <w:t>Link Recovery Procedure</w:t>
      </w:r>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p>
    <w:p w14:paraId="37DA14F4" w14:textId="633D1102" w:rsidR="00334C0D" w:rsidRDefault="00334C0D" w:rsidP="00FE263A">
      <w:pPr>
        <w:pStyle w:val="Heading4"/>
      </w:pPr>
      <w:bookmarkStart w:id="12166" w:name="_Toc53185615"/>
      <w:bookmarkStart w:id="12167" w:name="_Toc53185991"/>
      <w:bookmarkStart w:id="12168" w:name="_Toc57820477"/>
      <w:bookmarkStart w:id="12169" w:name="_Toc57821404"/>
      <w:bookmarkStart w:id="12170" w:name="_Toc61183680"/>
      <w:bookmarkStart w:id="12171" w:name="_Toc61184074"/>
      <w:bookmarkStart w:id="12172" w:name="_Toc61184466"/>
      <w:bookmarkStart w:id="12173" w:name="_Toc61184858"/>
      <w:bookmarkStart w:id="12174" w:name="_Toc61185248"/>
      <w:bookmarkStart w:id="12175" w:name="_Toc66386593"/>
      <w:bookmarkStart w:id="12176" w:name="_Toc74583551"/>
      <w:bookmarkStart w:id="12177" w:name="_Toc76542364"/>
      <w:bookmarkStart w:id="12178" w:name="_Toc82450346"/>
      <w:bookmarkStart w:id="12179" w:name="_Toc82450994"/>
      <w:bookmarkStart w:id="12180" w:name="_Toc89949383"/>
      <w:bookmarkStart w:id="12181" w:name="_Toc98755772"/>
      <w:bookmarkStart w:id="12182" w:name="_Toc98763364"/>
      <w:bookmarkStart w:id="12183" w:name="_Toc106184293"/>
      <w:bookmarkStart w:id="12184" w:name="_Toc130402315"/>
      <w:bookmarkStart w:id="12185" w:name="_Toc137532237"/>
      <w:bookmarkStart w:id="12186" w:name="_Toc138852738"/>
      <w:bookmarkStart w:id="12187" w:name="_Toc145529804"/>
      <w:bookmarkStart w:id="12188" w:name="_Toc155325766"/>
      <w:bookmarkStart w:id="12189" w:name="_Toc161655632"/>
      <w:bookmarkStart w:id="12190" w:name="_Toc169620967"/>
      <w:r>
        <w:t>1</w:t>
      </w:r>
      <w:r w:rsidR="00DE202F">
        <w:t>2</w:t>
      </w:r>
      <w:r>
        <w:t>.</w:t>
      </w:r>
      <w:r w:rsidR="00945315">
        <w:t>3.</w:t>
      </w:r>
      <w:r>
        <w:t>2.1</w:t>
      </w:r>
      <w:r w:rsidR="00F72FF2">
        <w:tab/>
      </w:r>
      <w:r>
        <w:t>Introduction</w:t>
      </w:r>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p>
    <w:p w14:paraId="1670D184" w14:textId="49293DE7" w:rsidR="00295C2F" w:rsidRPr="00295C2F" w:rsidRDefault="00CF271B" w:rsidP="00FE263A">
      <w:r>
        <w:t>The UE requirements in sub-clause 8.</w:t>
      </w:r>
      <w:r w:rsidR="000907A4">
        <w:t>5</w:t>
      </w:r>
      <w:r>
        <w:t>.1 [6] apply for IAB-MT.</w:t>
      </w:r>
    </w:p>
    <w:p w14:paraId="4E0792A1" w14:textId="46215CAC" w:rsidR="00295C2F" w:rsidRPr="00295C2F" w:rsidRDefault="00334C0D" w:rsidP="00F72FF2">
      <w:pPr>
        <w:pStyle w:val="Heading4"/>
      </w:pPr>
      <w:bookmarkStart w:id="12191" w:name="_Toc53185616"/>
      <w:bookmarkStart w:id="12192" w:name="_Toc53185992"/>
      <w:bookmarkStart w:id="12193" w:name="_Toc57820478"/>
      <w:bookmarkStart w:id="12194" w:name="_Toc57821405"/>
      <w:bookmarkStart w:id="12195" w:name="_Toc61183681"/>
      <w:bookmarkStart w:id="12196" w:name="_Toc61184075"/>
      <w:bookmarkStart w:id="12197" w:name="_Toc61184467"/>
      <w:bookmarkStart w:id="12198" w:name="_Toc61184859"/>
      <w:bookmarkStart w:id="12199" w:name="_Toc61185249"/>
      <w:bookmarkStart w:id="12200" w:name="_Toc66386594"/>
      <w:bookmarkStart w:id="12201" w:name="_Toc74583552"/>
      <w:bookmarkStart w:id="12202" w:name="_Toc76542365"/>
      <w:bookmarkStart w:id="12203" w:name="_Toc82450347"/>
      <w:bookmarkStart w:id="12204" w:name="_Toc82450995"/>
      <w:bookmarkStart w:id="12205" w:name="_Toc89949384"/>
      <w:bookmarkStart w:id="12206" w:name="_Toc98755773"/>
      <w:bookmarkStart w:id="12207" w:name="_Toc98763365"/>
      <w:bookmarkStart w:id="12208" w:name="_Toc106184294"/>
      <w:bookmarkStart w:id="12209" w:name="_Toc130402316"/>
      <w:bookmarkStart w:id="12210" w:name="_Toc137532238"/>
      <w:bookmarkStart w:id="12211" w:name="_Toc138852739"/>
      <w:bookmarkStart w:id="12212" w:name="_Toc145529805"/>
      <w:bookmarkStart w:id="12213" w:name="_Toc155325767"/>
      <w:bookmarkStart w:id="12214" w:name="_Toc161655633"/>
      <w:bookmarkStart w:id="12215" w:name="_Toc169620968"/>
      <w:r>
        <w:t>1</w:t>
      </w:r>
      <w:r w:rsidR="00945315">
        <w:t>2</w:t>
      </w:r>
      <w:r>
        <w:t>.</w:t>
      </w:r>
      <w:r w:rsidR="00945315">
        <w:t>3.</w:t>
      </w:r>
      <w:r>
        <w:t>2.2</w:t>
      </w:r>
      <w:r w:rsidR="00F72FF2">
        <w:tab/>
      </w:r>
      <w:r>
        <w:t>Requirements for SSB based beam failure detection</w:t>
      </w:r>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p>
    <w:p w14:paraId="05010C47" w14:textId="248A8FA0" w:rsidR="00BD5C26" w:rsidRDefault="00BD5C26" w:rsidP="00BD5C26">
      <w:pPr>
        <w:pStyle w:val="Heading5"/>
      </w:pPr>
      <w:bookmarkStart w:id="12216" w:name="_Toc53185617"/>
      <w:bookmarkStart w:id="12217" w:name="_Toc53185993"/>
      <w:bookmarkStart w:id="12218" w:name="_Toc57820479"/>
      <w:bookmarkStart w:id="12219" w:name="_Toc57821406"/>
      <w:bookmarkStart w:id="12220" w:name="_Toc61183682"/>
      <w:bookmarkStart w:id="12221" w:name="_Toc61184076"/>
      <w:bookmarkStart w:id="12222" w:name="_Toc61184468"/>
      <w:bookmarkStart w:id="12223" w:name="_Toc61184860"/>
      <w:bookmarkStart w:id="12224" w:name="_Toc61185250"/>
      <w:bookmarkStart w:id="12225" w:name="_Toc66386595"/>
      <w:bookmarkStart w:id="12226" w:name="_Toc74583553"/>
      <w:bookmarkStart w:id="12227" w:name="_Toc76542366"/>
      <w:bookmarkStart w:id="12228" w:name="_Toc82450348"/>
      <w:bookmarkStart w:id="12229" w:name="_Toc82450996"/>
      <w:bookmarkStart w:id="12230" w:name="_Toc89949385"/>
      <w:bookmarkStart w:id="12231" w:name="_Toc98755774"/>
      <w:bookmarkStart w:id="12232" w:name="_Toc98763366"/>
      <w:bookmarkStart w:id="12233" w:name="_Toc106184295"/>
      <w:bookmarkStart w:id="12234" w:name="_Toc130402317"/>
      <w:bookmarkStart w:id="12235" w:name="_Toc137532239"/>
      <w:bookmarkStart w:id="12236" w:name="_Toc138852740"/>
      <w:bookmarkStart w:id="12237" w:name="_Toc145529806"/>
      <w:bookmarkStart w:id="12238" w:name="_Toc155325768"/>
      <w:bookmarkStart w:id="12239" w:name="_Toc161655634"/>
      <w:bookmarkStart w:id="12240" w:name="_Toc169620969"/>
      <w:r>
        <w:t>12.3.</w:t>
      </w:r>
      <w:r w:rsidR="00E21D57">
        <w:t>2.2.1</w:t>
      </w:r>
      <w:r w:rsidR="00F72FF2">
        <w:tab/>
      </w:r>
      <w:r w:rsidR="00E21D57">
        <w:t>Introduction</w:t>
      </w:r>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p>
    <w:p w14:paraId="4BF56459" w14:textId="1951A0D7" w:rsidR="00E21D57" w:rsidRPr="00E21D57" w:rsidRDefault="00B76994" w:rsidP="00B76994">
      <w:r>
        <w:t>The UE requirements in sub-clause 8.5.2.1 [6] apply for IAB-MT.</w:t>
      </w:r>
    </w:p>
    <w:p w14:paraId="57ACBFD2" w14:textId="78B7919E" w:rsidR="00B76994" w:rsidRDefault="00B76994">
      <w:pPr>
        <w:pStyle w:val="Heading5"/>
      </w:pPr>
      <w:bookmarkStart w:id="12241" w:name="_Toc53185618"/>
      <w:bookmarkStart w:id="12242" w:name="_Toc53185994"/>
      <w:bookmarkStart w:id="12243" w:name="_Toc57820480"/>
      <w:bookmarkStart w:id="12244" w:name="_Toc57821407"/>
      <w:bookmarkStart w:id="12245" w:name="_Toc61183683"/>
      <w:bookmarkStart w:id="12246" w:name="_Toc61184077"/>
      <w:bookmarkStart w:id="12247" w:name="_Toc61184469"/>
      <w:bookmarkStart w:id="12248" w:name="_Toc61184861"/>
      <w:bookmarkStart w:id="12249" w:name="_Toc61185251"/>
      <w:bookmarkStart w:id="12250" w:name="_Toc66386596"/>
      <w:bookmarkStart w:id="12251" w:name="_Toc74583554"/>
      <w:bookmarkStart w:id="12252" w:name="_Toc76542367"/>
      <w:bookmarkStart w:id="12253" w:name="_Toc82450349"/>
      <w:bookmarkStart w:id="12254" w:name="_Toc82450997"/>
      <w:bookmarkStart w:id="12255" w:name="_Toc89949386"/>
      <w:bookmarkStart w:id="12256" w:name="_Toc98755775"/>
      <w:bookmarkStart w:id="12257" w:name="_Toc98763367"/>
      <w:bookmarkStart w:id="12258" w:name="_Toc106184296"/>
      <w:bookmarkStart w:id="12259" w:name="_Toc130402318"/>
      <w:bookmarkStart w:id="12260" w:name="_Toc137532240"/>
      <w:bookmarkStart w:id="12261" w:name="_Toc138852741"/>
      <w:bookmarkStart w:id="12262" w:name="_Toc145529807"/>
      <w:bookmarkStart w:id="12263" w:name="_Toc155325769"/>
      <w:bookmarkStart w:id="12264" w:name="_Toc161655635"/>
      <w:bookmarkStart w:id="12265" w:name="_Toc169620970"/>
      <w:r>
        <w:t>12.3.2.2.2</w:t>
      </w:r>
      <w:r w:rsidR="00F72FF2">
        <w:tab/>
      </w:r>
      <w:r>
        <w:t>Minimum requirement</w:t>
      </w:r>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p>
    <w:p w14:paraId="7DFB57F3" w14:textId="77777777" w:rsidR="009F6209" w:rsidRPr="00885F53" w:rsidRDefault="009F6209" w:rsidP="009F6209">
      <w:pPr>
        <w:rPr>
          <w:rFonts w:eastAsia="?? ??"/>
        </w:rPr>
      </w:pPr>
      <w:r>
        <w:rPr>
          <w:rFonts w:eastAsia="?? ??"/>
        </w:rPr>
        <w:t>IAB-MT</w:t>
      </w:r>
      <w:r w:rsidRPr="00885F53">
        <w:rPr>
          <w:rFonts w:eastAsia="?? ??"/>
        </w:rPr>
        <w:t xml:space="preserve"> shall be able to evaluate whether the downlink radio link quality on the configured SSB </w:t>
      </w:r>
      <w:r w:rsidRPr="00885F53">
        <w:rPr>
          <w:rFonts w:cs="Arial"/>
        </w:rPr>
        <w:t xml:space="preserve">resource in set </w:t>
      </w:r>
      <w:r w:rsidRPr="00885F53">
        <w:rPr>
          <w:iCs/>
          <w:position w:val="-10"/>
        </w:rPr>
        <w:object w:dxaOrig="240" w:dyaOrig="315" w14:anchorId="3081C8A6">
          <v:shape id="_x0000_i1041" type="#_x0000_t75" style="width:15.25pt;height:20.75pt" o:ole="">
            <v:imagedata r:id="rId57" o:title=""/>
          </v:shape>
          <o:OLEObject Type="Embed" ProgID="Equation.3" ShapeID="_x0000_i1041" DrawAspect="Content" ObjectID="_1782126512" r:id="rId58"/>
        </w:object>
      </w:r>
      <w:r w:rsidRPr="00885F53">
        <w:t xml:space="preserve"> estimated </w:t>
      </w:r>
      <w:r w:rsidRPr="00885F53">
        <w:rPr>
          <w:rFonts w:eastAsia="?? ??"/>
        </w:rPr>
        <w:t xml:space="preserve">over the last </w:t>
      </w:r>
      <w:r w:rsidRPr="00885F53">
        <w:t>T</w:t>
      </w:r>
      <w:r w:rsidRPr="00885F53">
        <w:rPr>
          <w:vertAlign w:val="subscript"/>
        </w:rPr>
        <w:t>Evaluate_BFD_SSB</w:t>
      </w:r>
      <w:r w:rsidRPr="00885F53">
        <w:rPr>
          <w:rFonts w:eastAsia="?? ??"/>
        </w:rPr>
        <w:t xml:space="preserve"> ms period</w:t>
      </w:r>
      <w:r w:rsidRPr="00885F53">
        <w:t xml:space="preserve"> </w:t>
      </w:r>
      <w:r w:rsidRPr="00885F53">
        <w:rPr>
          <w:rFonts w:eastAsia="?? ??"/>
        </w:rPr>
        <w:t>becomes worse than the threshold Q</w:t>
      </w:r>
      <w:r w:rsidRPr="00885F53">
        <w:rPr>
          <w:rFonts w:eastAsia="?? ??"/>
          <w:vertAlign w:val="subscript"/>
        </w:rPr>
        <w:t>out_LR_SSB</w:t>
      </w:r>
      <w:r w:rsidRPr="00885F53">
        <w:rPr>
          <w:rFonts w:eastAsia="?? ??"/>
        </w:rPr>
        <w:t xml:space="preserve"> within </w:t>
      </w:r>
      <w:r w:rsidRPr="00885F53">
        <w:t>T</w:t>
      </w:r>
      <w:r w:rsidRPr="00885F53">
        <w:rPr>
          <w:vertAlign w:val="subscript"/>
        </w:rPr>
        <w:t>Evaluate_BFD_SSB</w:t>
      </w:r>
      <w:r w:rsidRPr="00885F53">
        <w:rPr>
          <w:rFonts w:eastAsia="?? ??"/>
        </w:rPr>
        <w:t xml:space="preserve"> ms period.</w:t>
      </w:r>
    </w:p>
    <w:p w14:paraId="70AF3F1F" w14:textId="5A1D23A6" w:rsidR="00F72FF2" w:rsidRPr="00C70CE9" w:rsidRDefault="00F72FF2" w:rsidP="00F72FF2">
      <w:pPr>
        <w:rPr>
          <w:rFonts w:eastAsia="?? ??"/>
        </w:rPr>
      </w:pPr>
      <w:r w:rsidRPr="00C70CE9">
        <w:rPr>
          <w:rFonts w:eastAsia="?? ??"/>
        </w:rPr>
        <w:t xml:space="preserve">The value of </w:t>
      </w:r>
      <w:r w:rsidRPr="00C70CE9">
        <w:t>T</w:t>
      </w:r>
      <w:r w:rsidRPr="00C70CE9">
        <w:rPr>
          <w:vertAlign w:val="subscript"/>
        </w:rPr>
        <w:t>Evaluate_BFD_SSB</w:t>
      </w:r>
      <w:r w:rsidRPr="00C70CE9">
        <w:rPr>
          <w:rFonts w:eastAsia="?? ??"/>
        </w:rPr>
        <w:t xml:space="preserve"> is defined in Table </w:t>
      </w:r>
      <w:r>
        <w:rPr>
          <w:rFonts w:eastAsia="?? ??"/>
        </w:rPr>
        <w:t>12.3.2.2.2</w:t>
      </w:r>
      <w:r w:rsidRPr="00C70CE9">
        <w:rPr>
          <w:rFonts w:eastAsia="?? ??"/>
        </w:rPr>
        <w:t>-1 for FR1.</w:t>
      </w:r>
    </w:p>
    <w:p w14:paraId="0E15834C" w14:textId="2AED8C45" w:rsidR="00F72FF2" w:rsidRPr="00C70CE9" w:rsidRDefault="00F72FF2" w:rsidP="00F72FF2">
      <w:pPr>
        <w:rPr>
          <w:rFonts w:eastAsia="?? ??"/>
        </w:rPr>
      </w:pPr>
      <w:r w:rsidRPr="00C70CE9">
        <w:rPr>
          <w:rFonts w:eastAsia="?? ??"/>
        </w:rPr>
        <w:t xml:space="preserve">The value of </w:t>
      </w:r>
      <w:r w:rsidRPr="00C70CE9">
        <w:t>T</w:t>
      </w:r>
      <w:r w:rsidRPr="00C70CE9">
        <w:rPr>
          <w:vertAlign w:val="subscript"/>
        </w:rPr>
        <w:t>Evaluate_BFD_SSB</w:t>
      </w:r>
      <w:r w:rsidRPr="00C70CE9">
        <w:rPr>
          <w:rFonts w:eastAsia="?? ??"/>
        </w:rPr>
        <w:t xml:space="preserve"> is defined in Table </w:t>
      </w:r>
      <w:r>
        <w:rPr>
          <w:rFonts w:eastAsia="?? ??"/>
        </w:rPr>
        <w:t>12.3.2.2.2</w:t>
      </w:r>
      <w:r w:rsidRPr="00C70CE9">
        <w:rPr>
          <w:rFonts w:eastAsia="?? ??"/>
        </w:rPr>
        <w:t>-2 for FR2 with scaling factor N= 8.</w:t>
      </w:r>
    </w:p>
    <w:p w14:paraId="27706477" w14:textId="67F86B35" w:rsidR="00B40A96" w:rsidRPr="00C70CE9" w:rsidRDefault="00B40A96" w:rsidP="00B40A96">
      <w:r w:rsidRPr="00885F53">
        <w:rPr>
          <w:rFonts w:eastAsia="?? ??"/>
        </w:rPr>
        <w:t>For FR1,</w:t>
      </w:r>
    </w:p>
    <w:p w14:paraId="1DCADE0F" w14:textId="4035ACDE" w:rsidR="00B40A96" w:rsidRPr="00C70CE9" w:rsidRDefault="00B40A96" w:rsidP="00B40A96">
      <w:pPr>
        <w:pStyle w:val="B10"/>
      </w:pPr>
      <w:r w:rsidRPr="00C70CE9">
        <w:t>-</w:t>
      </w:r>
      <w:r w:rsidRPr="00C70CE9">
        <w:tab/>
        <w:t>P=1.</w:t>
      </w:r>
    </w:p>
    <w:p w14:paraId="0AB59B1A" w14:textId="77777777" w:rsidR="00B40A96" w:rsidRPr="00885F53" w:rsidRDefault="00B40A96" w:rsidP="00B40A96">
      <w:pPr>
        <w:rPr>
          <w:rFonts w:eastAsia="?? ??"/>
        </w:rPr>
      </w:pPr>
      <w:r w:rsidRPr="00885F53">
        <w:rPr>
          <w:rFonts w:eastAsia="?? ??"/>
        </w:rPr>
        <w:t>For FR2,</w:t>
      </w:r>
    </w:p>
    <w:p w14:paraId="1F89D9C2" w14:textId="77777777" w:rsidR="00B03869" w:rsidRPr="00361F12" w:rsidRDefault="00B03869" w:rsidP="00361F12">
      <w:pPr>
        <w:ind w:left="568" w:hanging="284"/>
        <w:rPr>
          <w:rFonts w:eastAsia="SimSun"/>
        </w:rPr>
      </w:pPr>
      <w:r>
        <w:rPr>
          <w:rFonts w:eastAsia="SimSun"/>
        </w:rPr>
        <w:t>-</w:t>
      </w:r>
      <w:r>
        <w:rPr>
          <w:rFonts w:eastAsia="SimSun"/>
        </w:rPr>
        <w:tab/>
        <w:t>P=1, when the BFD-RS resource is not overlapped with SMTC occasion.</w:t>
      </w:r>
    </w:p>
    <w:p w14:paraId="740BEA04" w14:textId="6635879B" w:rsidR="00B40A96" w:rsidRPr="00C70CE9" w:rsidRDefault="00B40A96" w:rsidP="00B40A96">
      <w:pPr>
        <w:pStyle w:val="B10"/>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the BFD-RS resource is partially overlapped with SMTC occasion (T</w:t>
      </w:r>
      <w:r w:rsidRPr="00C70CE9">
        <w:rPr>
          <w:vertAlign w:val="subscript"/>
        </w:rPr>
        <w:t>SSB</w:t>
      </w:r>
      <w:r w:rsidRPr="00C70CE9">
        <w:t xml:space="preserve"> &lt; T</w:t>
      </w:r>
      <w:r w:rsidRPr="00C70CE9">
        <w:rPr>
          <w:vertAlign w:val="subscript"/>
        </w:rPr>
        <w:t>SMTCperiod</w:t>
      </w:r>
      <w:r w:rsidRPr="00C70CE9">
        <w:t>).</w:t>
      </w:r>
    </w:p>
    <w:p w14:paraId="3E36EC70" w14:textId="597314D3" w:rsidR="00B03869" w:rsidRPr="00C70CE9" w:rsidRDefault="00B03869" w:rsidP="00B03869">
      <w:pPr>
        <w:pStyle w:val="B10"/>
      </w:pPr>
      <w:r w:rsidRPr="00C70CE9">
        <w:t>-</w:t>
      </w:r>
      <w:r w:rsidRPr="00C70CE9">
        <w:tab/>
        <w:t xml:space="preserve">P = </w:t>
      </w:r>
      <w:r>
        <w:t>3</w:t>
      </w:r>
      <w:r w:rsidRPr="00C70CE9">
        <w:t>, when the BFD-RS resource is fully overlapped with SMTC period (T</w:t>
      </w:r>
      <w:r w:rsidRPr="00C70CE9">
        <w:rPr>
          <w:vertAlign w:val="subscript"/>
        </w:rPr>
        <w:t>SSB</w:t>
      </w:r>
      <w:r w:rsidRPr="00C70CE9">
        <w:t xml:space="preserve"> = T</w:t>
      </w:r>
      <w:r w:rsidRPr="00C70CE9">
        <w:rPr>
          <w:vertAlign w:val="subscript"/>
        </w:rPr>
        <w:t>SMTCperiod</w:t>
      </w:r>
      <w:r w:rsidRPr="00C70CE9">
        <w:t>).</w:t>
      </w:r>
    </w:p>
    <w:p w14:paraId="342AB472" w14:textId="77777777" w:rsidR="00B40A96" w:rsidRDefault="00B40A96" w:rsidP="00B40A96">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65594F48" w14:textId="77777777" w:rsidR="00B40A96" w:rsidRPr="004B6FD1" w:rsidRDefault="00B40A96" w:rsidP="00B40A96">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2E435D24" w14:textId="39C39E8B" w:rsidR="00B40A96" w:rsidRPr="00F947E2" w:rsidRDefault="00B40A96" w:rsidP="00B40A96">
      <w:pPr>
        <w:rPr>
          <w:rFonts w:eastAsia="?? ??"/>
        </w:rPr>
      </w:pPr>
      <w:r w:rsidRPr="00885F53">
        <w:t xml:space="preserve">Longer evaluation period would be expected if the combination of </w:t>
      </w:r>
      <w:r w:rsidRPr="00E03D7F">
        <w:t>BFD</w:t>
      </w:r>
      <w:r w:rsidRPr="00B216A9">
        <w:t>-RS</w:t>
      </w:r>
      <w:r w:rsidRPr="00E03D7F">
        <w:t xml:space="preserve"> resource</w:t>
      </w:r>
      <w:r>
        <w:t xml:space="preserve"> and</w:t>
      </w:r>
      <w:r w:rsidRPr="00885F53">
        <w:t xml:space="preserve"> SMTC occasion does not meet pervious conditions.</w:t>
      </w:r>
    </w:p>
    <w:p w14:paraId="4A045FF1" w14:textId="51765A6A" w:rsidR="00623FE6" w:rsidRPr="00C70CE9" w:rsidRDefault="00623FE6" w:rsidP="00623FE6">
      <w:pPr>
        <w:pStyle w:val="TH"/>
      </w:pPr>
      <w:r w:rsidRPr="00C70CE9">
        <w:t xml:space="preserve">Table </w:t>
      </w:r>
      <w:r>
        <w:t>12.3.2.2.2</w:t>
      </w:r>
      <w:r w:rsidRPr="00C70CE9">
        <w:t>-1: Evaluation period T</w:t>
      </w:r>
      <w:r w:rsidRPr="00C70CE9">
        <w:rPr>
          <w:vertAlign w:val="subscript"/>
        </w:rPr>
        <w:t>Evaluate_BFD_SSB</w:t>
      </w:r>
      <w:r w:rsidRPr="00C70CE9">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F6209" w:rsidRPr="00885F53" w14:paraId="38311327"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497369FC" w14:textId="77777777" w:rsidR="009F6209" w:rsidRPr="00885F53" w:rsidRDefault="009F6209"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6BB5CAC7" w14:textId="77777777" w:rsidR="009F6209" w:rsidRPr="00885F53" w:rsidRDefault="009F6209" w:rsidP="00623FE6">
            <w:pPr>
              <w:pStyle w:val="TAH"/>
            </w:pPr>
            <w:r w:rsidRPr="00885F53">
              <w:t>T</w:t>
            </w:r>
            <w:r w:rsidRPr="00885F53">
              <w:rPr>
                <w:vertAlign w:val="subscript"/>
              </w:rPr>
              <w:t>Evaluate_BFD_SSB</w:t>
            </w:r>
            <w:r w:rsidRPr="00885F53">
              <w:t xml:space="preserve"> (ms) </w:t>
            </w:r>
          </w:p>
        </w:tc>
      </w:tr>
      <w:tr w:rsidR="009F6209" w:rsidRPr="00885F53" w14:paraId="39B8E3A2"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4DB89782" w14:textId="77777777" w:rsidR="009F6209" w:rsidRPr="00885F53" w:rsidRDefault="009F6209"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3D9935FC" w14:textId="77777777" w:rsidR="009F6209" w:rsidRPr="00885F53" w:rsidRDefault="009F6209" w:rsidP="00623FE6">
            <w:pPr>
              <w:pStyle w:val="TAC"/>
            </w:pPr>
            <w:r w:rsidRPr="00E03D7F">
              <w:rPr>
                <w:rFonts w:cs="v4.2.0"/>
              </w:rPr>
              <w:t>Max(50, Ceil(5</w:t>
            </w:r>
            <w:r>
              <w:rPr>
                <w:rFonts w:cs="v4.2.0"/>
              </w:rPr>
              <w:t xml:space="preserve"> </w:t>
            </w:r>
            <w:r w:rsidRPr="00F1114A">
              <w:rPr>
                <w:rFonts w:cs="Arial"/>
                <w:szCs w:val="18"/>
              </w:rPr>
              <w:sym w:font="Symbol" w:char="F0B4"/>
            </w:r>
            <w:r>
              <w:rPr>
                <w:rFonts w:cs="Arial"/>
                <w:szCs w:val="18"/>
              </w:rPr>
              <w:t xml:space="preserve"> </w:t>
            </w:r>
            <w:r w:rsidRPr="00E03D7F">
              <w:rPr>
                <w:rFonts w:cs="v4.2.0"/>
              </w:rPr>
              <w:t>P)</w:t>
            </w:r>
            <w:r>
              <w:rPr>
                <w:rFonts w:cs="v4.2.0"/>
              </w:rPr>
              <w:t xml:space="preserve"> </w:t>
            </w:r>
            <w:r w:rsidRPr="00F1114A">
              <w:rPr>
                <w:rFonts w:cs="Arial"/>
                <w:szCs w:val="18"/>
              </w:rPr>
              <w:sym w:font="Symbol" w:char="F0B4"/>
            </w:r>
            <w:r>
              <w:rPr>
                <w:rFonts w:cs="Arial"/>
                <w:szCs w:val="18"/>
              </w:rPr>
              <w:t xml:space="preserve"> </w:t>
            </w:r>
            <w:r w:rsidRPr="00E03D7F">
              <w:rPr>
                <w:rFonts w:cs="v4.2.0"/>
              </w:rPr>
              <w:t>T</w:t>
            </w:r>
            <w:r w:rsidRPr="00E03D7F">
              <w:rPr>
                <w:rFonts w:cs="v4.2.0"/>
                <w:vertAlign w:val="subscript"/>
              </w:rPr>
              <w:t>SSB</w:t>
            </w:r>
            <w:r w:rsidRPr="00E03D7F">
              <w:rPr>
                <w:rFonts w:cs="v4.2.0"/>
              </w:rPr>
              <w:t>)</w:t>
            </w:r>
          </w:p>
        </w:tc>
      </w:tr>
      <w:tr w:rsidR="009F6209" w:rsidRPr="00885F53" w14:paraId="264833F4"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018496" w14:textId="77777777" w:rsidR="009F6209" w:rsidRPr="00885F53" w:rsidRDefault="009F6209" w:rsidP="00623FE6">
            <w:pPr>
              <w:pStyle w:val="TAN"/>
              <w:rPr>
                <w:rFonts w:cs="v4.2.0"/>
              </w:rPr>
            </w:pPr>
            <w:r w:rsidRPr="00885F53">
              <w:t>Note:</w:t>
            </w:r>
            <w:r w:rsidRPr="00885F53">
              <w:rPr>
                <w:sz w:val="28"/>
              </w:rPr>
              <w:tab/>
            </w:r>
            <w:r w:rsidRPr="00885F53">
              <w:rPr>
                <w:rFonts w:cs="v4.2.0"/>
              </w:rPr>
              <w:t>T</w:t>
            </w:r>
            <w:r w:rsidRPr="00885F53">
              <w:rPr>
                <w:rFonts w:cs="v4.2.0"/>
                <w:vertAlign w:val="subscript"/>
              </w:rPr>
              <w:t>SSB</w:t>
            </w:r>
            <w:r w:rsidRPr="00885F53">
              <w:t xml:space="preserve"> is the periodicity of SSB in the set </w:t>
            </w:r>
            <w:r w:rsidRPr="00885F53">
              <w:rPr>
                <w:iCs/>
                <w:noProof/>
                <w:position w:val="-10"/>
                <w:lang w:val="en-US" w:eastAsia="zh-CN"/>
              </w:rPr>
              <w:drawing>
                <wp:inline distT="0" distB="0" distL="0" distR="0" wp14:anchorId="5E75E06A" wp14:editId="6B2F196C">
                  <wp:extent cx="152400" cy="198120"/>
                  <wp:effectExtent l="0" t="0" r="0" b="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3AFDD9BA" w14:textId="77777777" w:rsidR="009F6209" w:rsidRPr="00885F53" w:rsidRDefault="009F6209" w:rsidP="009F6209">
      <w:pPr>
        <w:rPr>
          <w:rFonts w:eastAsia="?? ??"/>
        </w:rPr>
      </w:pPr>
    </w:p>
    <w:p w14:paraId="64A5486A" w14:textId="44776FFF" w:rsidR="00623FE6" w:rsidRPr="00C70CE9" w:rsidRDefault="00623FE6" w:rsidP="00623FE6">
      <w:pPr>
        <w:pStyle w:val="TH"/>
      </w:pPr>
      <w:r w:rsidRPr="00C70CE9">
        <w:t xml:space="preserve">Table </w:t>
      </w:r>
      <w:r>
        <w:t>12.3.2.2.2</w:t>
      </w:r>
      <w:r w:rsidRPr="00C70CE9">
        <w:t>-2: Evaluation period T</w:t>
      </w:r>
      <w:r w:rsidRPr="00C70CE9">
        <w:rPr>
          <w:vertAlign w:val="subscript"/>
        </w:rPr>
        <w:t>Evaluate_BFD_SSB</w:t>
      </w:r>
      <w:r w:rsidRPr="00C70CE9">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9F6209" w:rsidRPr="00885F53" w14:paraId="35844125"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712D61C" w14:textId="77777777" w:rsidR="009F6209" w:rsidRPr="00885F53" w:rsidRDefault="009F6209"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18ACBABA" w14:textId="77777777" w:rsidR="009F6209" w:rsidRPr="00885F53" w:rsidRDefault="009F6209" w:rsidP="00623FE6">
            <w:pPr>
              <w:pStyle w:val="TAH"/>
            </w:pPr>
            <w:r w:rsidRPr="00885F53">
              <w:t>T</w:t>
            </w:r>
            <w:r w:rsidRPr="00885F53">
              <w:rPr>
                <w:vertAlign w:val="subscript"/>
              </w:rPr>
              <w:t>Evaluate_BFD_SSB</w:t>
            </w:r>
            <w:r w:rsidRPr="00885F53">
              <w:t xml:space="preserve"> (ms) </w:t>
            </w:r>
          </w:p>
        </w:tc>
      </w:tr>
      <w:tr w:rsidR="009F6209" w:rsidRPr="00885F53" w14:paraId="0C60D0E0"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DC3FE89" w14:textId="77777777" w:rsidR="009F6209" w:rsidRPr="00885F53" w:rsidRDefault="009F6209"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53089C4B" w14:textId="77777777" w:rsidR="009F6209" w:rsidRPr="00885F53" w:rsidRDefault="009F6209" w:rsidP="00623FE6">
            <w:pPr>
              <w:pStyle w:val="TAC"/>
            </w:pPr>
            <w:r w:rsidRPr="00E03D7F">
              <w:t>Max(50, Ceil(5</w:t>
            </w:r>
            <w:r>
              <w:t xml:space="preserve"> </w:t>
            </w:r>
            <w:r w:rsidRPr="00F1114A">
              <w:rPr>
                <w:rFonts w:cs="Arial"/>
                <w:szCs w:val="18"/>
              </w:rPr>
              <w:sym w:font="Symbol" w:char="F0B4"/>
            </w:r>
            <w:r>
              <w:rPr>
                <w:rFonts w:cs="Arial"/>
                <w:szCs w:val="18"/>
              </w:rPr>
              <w:t xml:space="preserve"> </w:t>
            </w:r>
            <w:r w:rsidRPr="00E03D7F">
              <w:t>P</w:t>
            </w:r>
            <w:r>
              <w:t xml:space="preserve"> </w:t>
            </w:r>
            <w:r w:rsidRPr="00F1114A">
              <w:rPr>
                <w:rFonts w:cs="Arial"/>
                <w:szCs w:val="18"/>
              </w:rPr>
              <w:sym w:font="Symbol" w:char="F0B4"/>
            </w:r>
            <w:r>
              <w:rPr>
                <w:rFonts w:cs="Arial"/>
                <w:szCs w:val="18"/>
              </w:rPr>
              <w:t xml:space="preserve"> </w:t>
            </w:r>
            <w:r w:rsidRPr="00E03D7F">
              <w:t>N)</w:t>
            </w:r>
            <w:r>
              <w:t xml:space="preserve"> </w:t>
            </w:r>
            <w:r w:rsidRPr="00F1114A">
              <w:rPr>
                <w:rFonts w:cs="Arial"/>
                <w:szCs w:val="18"/>
              </w:rPr>
              <w:sym w:font="Symbol" w:char="F0B4"/>
            </w:r>
            <w:r>
              <w:rPr>
                <w:rFonts w:cs="Arial"/>
                <w:szCs w:val="18"/>
              </w:rPr>
              <w:t xml:space="preserve"> </w:t>
            </w:r>
            <w:r w:rsidRPr="00E03D7F">
              <w:t>T</w:t>
            </w:r>
            <w:r w:rsidRPr="00E03D7F">
              <w:rPr>
                <w:vertAlign w:val="subscript"/>
              </w:rPr>
              <w:t>SSB</w:t>
            </w:r>
            <w:r w:rsidRPr="00E03D7F">
              <w:t>)</w:t>
            </w:r>
          </w:p>
        </w:tc>
      </w:tr>
      <w:tr w:rsidR="009F6209" w:rsidRPr="00885F53" w14:paraId="3BDB130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939DCDD" w14:textId="77777777" w:rsidR="009F6209" w:rsidRPr="00885F53" w:rsidRDefault="009F6209" w:rsidP="00623FE6">
            <w:pPr>
              <w:pStyle w:val="TAN"/>
              <w:rPr>
                <w:rFonts w:cs="v4.2.0"/>
              </w:rPr>
            </w:pPr>
            <w:r w:rsidRPr="00885F53">
              <w:t>Note:</w:t>
            </w:r>
            <w:r w:rsidRPr="00885F53">
              <w:rPr>
                <w:sz w:val="28"/>
              </w:rPr>
              <w:tab/>
            </w:r>
            <w:r w:rsidRPr="00885F53">
              <w:rPr>
                <w:rFonts w:cs="v4.2.0"/>
              </w:rPr>
              <w:t>T</w:t>
            </w:r>
            <w:r w:rsidRPr="00885F53">
              <w:rPr>
                <w:rFonts w:cs="v4.2.0"/>
                <w:vertAlign w:val="subscript"/>
              </w:rPr>
              <w:t>SSB</w:t>
            </w:r>
            <w:r w:rsidRPr="00885F53">
              <w:t xml:space="preserve"> is the periodicity of SSB in the set </w:t>
            </w:r>
            <w:r w:rsidRPr="00885F53">
              <w:rPr>
                <w:iCs/>
                <w:noProof/>
                <w:position w:val="-10"/>
                <w:lang w:val="en-US" w:eastAsia="zh-CN"/>
              </w:rPr>
              <w:drawing>
                <wp:inline distT="0" distB="0" distL="0" distR="0" wp14:anchorId="08EF390D" wp14:editId="5C6C6217">
                  <wp:extent cx="152400" cy="198120"/>
                  <wp:effectExtent l="0" t="0" r="0" b="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7A17823B" w14:textId="77777777" w:rsidR="00B76994" w:rsidRPr="00B76994" w:rsidRDefault="00B76994" w:rsidP="00B76994"/>
    <w:p w14:paraId="06A91D08" w14:textId="5DDC45B8" w:rsidR="007D1ADD" w:rsidRDefault="007D1ADD">
      <w:pPr>
        <w:pStyle w:val="Heading5"/>
      </w:pPr>
      <w:bookmarkStart w:id="12266" w:name="_Toc53185619"/>
      <w:bookmarkStart w:id="12267" w:name="_Toc53185995"/>
      <w:bookmarkStart w:id="12268" w:name="_Toc57820481"/>
      <w:bookmarkStart w:id="12269" w:name="_Toc57821408"/>
      <w:bookmarkStart w:id="12270" w:name="_Toc61183684"/>
      <w:bookmarkStart w:id="12271" w:name="_Toc61184078"/>
      <w:bookmarkStart w:id="12272" w:name="_Toc61184470"/>
      <w:bookmarkStart w:id="12273" w:name="_Toc61184862"/>
      <w:bookmarkStart w:id="12274" w:name="_Toc61185252"/>
      <w:bookmarkStart w:id="12275" w:name="_Toc66386597"/>
      <w:bookmarkStart w:id="12276" w:name="_Toc74583555"/>
      <w:bookmarkStart w:id="12277" w:name="_Toc76542368"/>
      <w:bookmarkStart w:id="12278" w:name="_Toc82450350"/>
      <w:bookmarkStart w:id="12279" w:name="_Toc82450998"/>
      <w:bookmarkStart w:id="12280" w:name="_Toc89949387"/>
      <w:bookmarkStart w:id="12281" w:name="_Toc98755776"/>
      <w:bookmarkStart w:id="12282" w:name="_Toc98763368"/>
      <w:bookmarkStart w:id="12283" w:name="_Toc106184297"/>
      <w:bookmarkStart w:id="12284" w:name="_Toc130402319"/>
      <w:bookmarkStart w:id="12285" w:name="_Toc137532241"/>
      <w:bookmarkStart w:id="12286" w:name="_Toc138852742"/>
      <w:bookmarkStart w:id="12287" w:name="_Toc145529808"/>
      <w:bookmarkStart w:id="12288" w:name="_Toc155325770"/>
      <w:bookmarkStart w:id="12289" w:name="_Toc161655636"/>
      <w:bookmarkStart w:id="12290" w:name="_Toc169620971"/>
      <w:r>
        <w:t>12.3.2.2.3</w:t>
      </w:r>
      <w:r w:rsidR="00623FE6">
        <w:tab/>
      </w:r>
      <w:r>
        <w:t>Measurement restriction for SSB based beam failure detection</w:t>
      </w:r>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p>
    <w:p w14:paraId="6E8299FB" w14:textId="06266459" w:rsidR="007D1ADD" w:rsidRPr="007D1ADD" w:rsidRDefault="00CB2ED0" w:rsidP="007D1ADD">
      <w:pPr>
        <w:rPr>
          <w:lang w:eastAsia="zh-CN"/>
        </w:rPr>
      </w:pPr>
      <w:r>
        <w:t>The UE requirements in sub-clause 8.5.2.3 [6] apply for IAB-MT.</w:t>
      </w:r>
    </w:p>
    <w:p w14:paraId="66BBA6EC" w14:textId="0EC44EDA" w:rsidR="00295C2F" w:rsidRPr="00295C2F" w:rsidRDefault="00334C0D" w:rsidP="00623FE6">
      <w:pPr>
        <w:pStyle w:val="Heading4"/>
      </w:pPr>
      <w:bookmarkStart w:id="12291" w:name="_Toc53185620"/>
      <w:bookmarkStart w:id="12292" w:name="_Toc53185996"/>
      <w:bookmarkStart w:id="12293" w:name="_Toc57820482"/>
      <w:bookmarkStart w:id="12294" w:name="_Toc57821409"/>
      <w:bookmarkStart w:id="12295" w:name="_Toc61183685"/>
      <w:bookmarkStart w:id="12296" w:name="_Toc61184079"/>
      <w:bookmarkStart w:id="12297" w:name="_Toc61184471"/>
      <w:bookmarkStart w:id="12298" w:name="_Toc61184863"/>
      <w:bookmarkStart w:id="12299" w:name="_Toc61185253"/>
      <w:bookmarkStart w:id="12300" w:name="_Toc66386598"/>
      <w:bookmarkStart w:id="12301" w:name="_Toc74583556"/>
      <w:bookmarkStart w:id="12302" w:name="_Toc76542369"/>
      <w:bookmarkStart w:id="12303" w:name="_Toc82450351"/>
      <w:bookmarkStart w:id="12304" w:name="_Toc82450999"/>
      <w:bookmarkStart w:id="12305" w:name="_Toc89949388"/>
      <w:bookmarkStart w:id="12306" w:name="_Toc98755777"/>
      <w:bookmarkStart w:id="12307" w:name="_Toc98763369"/>
      <w:bookmarkStart w:id="12308" w:name="_Toc106184298"/>
      <w:bookmarkStart w:id="12309" w:name="_Toc130402320"/>
      <w:bookmarkStart w:id="12310" w:name="_Toc137532242"/>
      <w:bookmarkStart w:id="12311" w:name="_Toc138852743"/>
      <w:bookmarkStart w:id="12312" w:name="_Toc145529809"/>
      <w:bookmarkStart w:id="12313" w:name="_Toc155325771"/>
      <w:bookmarkStart w:id="12314" w:name="_Toc161655637"/>
      <w:bookmarkStart w:id="12315" w:name="_Toc169620972"/>
      <w:r>
        <w:t>1</w:t>
      </w:r>
      <w:r w:rsidR="00945315">
        <w:t>2</w:t>
      </w:r>
      <w:r>
        <w:t>.</w:t>
      </w:r>
      <w:r w:rsidR="00945315">
        <w:t>3.</w:t>
      </w:r>
      <w:r>
        <w:t>2.3</w:t>
      </w:r>
      <w:r w:rsidR="00623FE6">
        <w:tab/>
      </w:r>
      <w:r>
        <w:t>Requirements for CSI-RS based beam failure detection</w:t>
      </w:r>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p>
    <w:p w14:paraId="5BA9CA1B" w14:textId="36825F48" w:rsidR="00992BE1" w:rsidRDefault="00992BE1" w:rsidP="00992BE1">
      <w:pPr>
        <w:pStyle w:val="Heading5"/>
      </w:pPr>
      <w:bookmarkStart w:id="12316" w:name="_Toc53185621"/>
      <w:bookmarkStart w:id="12317" w:name="_Toc53185997"/>
      <w:bookmarkStart w:id="12318" w:name="_Toc57820483"/>
      <w:bookmarkStart w:id="12319" w:name="_Toc57821410"/>
      <w:bookmarkStart w:id="12320" w:name="_Toc61183686"/>
      <w:bookmarkStart w:id="12321" w:name="_Toc61184080"/>
      <w:bookmarkStart w:id="12322" w:name="_Toc61184472"/>
      <w:bookmarkStart w:id="12323" w:name="_Toc61184864"/>
      <w:bookmarkStart w:id="12324" w:name="_Toc61185254"/>
      <w:bookmarkStart w:id="12325" w:name="_Toc66386599"/>
      <w:bookmarkStart w:id="12326" w:name="_Toc74583557"/>
      <w:bookmarkStart w:id="12327" w:name="_Toc76542370"/>
      <w:bookmarkStart w:id="12328" w:name="_Toc82450352"/>
      <w:bookmarkStart w:id="12329" w:name="_Toc82451000"/>
      <w:bookmarkStart w:id="12330" w:name="_Toc89949389"/>
      <w:bookmarkStart w:id="12331" w:name="_Toc98755778"/>
      <w:bookmarkStart w:id="12332" w:name="_Toc98763370"/>
      <w:bookmarkStart w:id="12333" w:name="_Toc106184299"/>
      <w:bookmarkStart w:id="12334" w:name="_Toc130402321"/>
      <w:bookmarkStart w:id="12335" w:name="_Toc137532243"/>
      <w:bookmarkStart w:id="12336" w:name="_Toc138852744"/>
      <w:bookmarkStart w:id="12337" w:name="_Toc145529810"/>
      <w:bookmarkStart w:id="12338" w:name="_Toc155325772"/>
      <w:bookmarkStart w:id="12339" w:name="_Toc161655638"/>
      <w:bookmarkStart w:id="12340" w:name="_Toc169620973"/>
      <w:r>
        <w:t>12.3.2.3.1</w:t>
      </w:r>
      <w:r w:rsidR="00623FE6">
        <w:tab/>
      </w:r>
      <w:r>
        <w:t>Introduction</w:t>
      </w:r>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p>
    <w:p w14:paraId="440CD438" w14:textId="4F54E8ED" w:rsidR="00992BE1" w:rsidRPr="00992BE1" w:rsidRDefault="005B3544" w:rsidP="00992BE1">
      <w:pPr>
        <w:rPr>
          <w:lang w:eastAsia="zh-CN"/>
        </w:rPr>
      </w:pPr>
      <w:r>
        <w:t>The UE requirements in sub-clause 8.5.3.1 [6] apply for IAB-MT.</w:t>
      </w:r>
    </w:p>
    <w:p w14:paraId="43DF857B" w14:textId="04F12612" w:rsidR="005B3544" w:rsidRDefault="005B3544">
      <w:pPr>
        <w:pStyle w:val="Heading5"/>
      </w:pPr>
      <w:bookmarkStart w:id="12341" w:name="_Toc53185622"/>
      <w:bookmarkStart w:id="12342" w:name="_Toc53185998"/>
      <w:bookmarkStart w:id="12343" w:name="_Toc57820484"/>
      <w:bookmarkStart w:id="12344" w:name="_Toc57821411"/>
      <w:bookmarkStart w:id="12345" w:name="_Toc61183687"/>
      <w:bookmarkStart w:id="12346" w:name="_Toc61184081"/>
      <w:bookmarkStart w:id="12347" w:name="_Toc61184473"/>
      <w:bookmarkStart w:id="12348" w:name="_Toc61184865"/>
      <w:bookmarkStart w:id="12349" w:name="_Toc61185255"/>
      <w:bookmarkStart w:id="12350" w:name="_Toc66386600"/>
      <w:bookmarkStart w:id="12351" w:name="_Toc74583558"/>
      <w:bookmarkStart w:id="12352" w:name="_Toc76542371"/>
      <w:bookmarkStart w:id="12353" w:name="_Toc82450353"/>
      <w:bookmarkStart w:id="12354" w:name="_Toc82451001"/>
      <w:bookmarkStart w:id="12355" w:name="_Toc89949390"/>
      <w:bookmarkStart w:id="12356" w:name="_Toc98755779"/>
      <w:bookmarkStart w:id="12357" w:name="_Toc98763371"/>
      <w:bookmarkStart w:id="12358" w:name="_Toc106184300"/>
      <w:bookmarkStart w:id="12359" w:name="_Toc130402322"/>
      <w:bookmarkStart w:id="12360" w:name="_Toc137532244"/>
      <w:bookmarkStart w:id="12361" w:name="_Toc138852745"/>
      <w:bookmarkStart w:id="12362" w:name="_Toc145529811"/>
      <w:bookmarkStart w:id="12363" w:name="_Toc155325773"/>
      <w:bookmarkStart w:id="12364" w:name="_Toc161655639"/>
      <w:bookmarkStart w:id="12365" w:name="_Toc169620974"/>
      <w:r>
        <w:t>12.3.</w:t>
      </w:r>
      <w:r w:rsidR="00CC384D">
        <w:t>2.3.2</w:t>
      </w:r>
      <w:r w:rsidR="00623FE6">
        <w:tab/>
      </w:r>
      <w:r w:rsidR="00CC384D">
        <w:t>Minimum requirement</w:t>
      </w:r>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p>
    <w:p w14:paraId="4FF6C0BF" w14:textId="77777777" w:rsidR="00A51958" w:rsidRPr="00885F53" w:rsidRDefault="00A51958" w:rsidP="00A51958">
      <w:pPr>
        <w:rPr>
          <w:rFonts w:eastAsia="?? ??"/>
        </w:rPr>
      </w:pPr>
      <w:r>
        <w:rPr>
          <w:rFonts w:eastAsia="?? ??"/>
        </w:rPr>
        <w:t>IAB-MT</w:t>
      </w:r>
      <w:r w:rsidRPr="00885F53">
        <w:rPr>
          <w:rFonts w:eastAsia="?? ??"/>
        </w:rPr>
        <w:t xml:space="preserve"> shall be able to evaluate whether the downlink radio link quality on the CSI-RS </w:t>
      </w:r>
      <w:r w:rsidRPr="00885F53">
        <w:rPr>
          <w:rFonts w:cs="Arial"/>
        </w:rPr>
        <w:t xml:space="preserve">resource in set </w:t>
      </w:r>
      <w:r w:rsidRPr="00885F53">
        <w:rPr>
          <w:iCs/>
          <w:position w:val="-10"/>
        </w:rPr>
        <w:object w:dxaOrig="240" w:dyaOrig="315" w14:anchorId="6B2D9D41">
          <v:shape id="_x0000_i1042" type="#_x0000_t75" style="width:15.25pt;height:20.75pt" o:ole="">
            <v:imagedata r:id="rId57" o:title=""/>
          </v:shape>
          <o:OLEObject Type="Embed" ProgID="Equation.3" ShapeID="_x0000_i1042" DrawAspect="Content" ObjectID="_1782126513" r:id="rId60"/>
        </w:object>
      </w:r>
      <w:r w:rsidRPr="00885F53">
        <w:t xml:space="preserve"> estimated </w:t>
      </w:r>
      <w:r w:rsidRPr="00885F53">
        <w:rPr>
          <w:rFonts w:eastAsia="?? ??"/>
        </w:rPr>
        <w:t xml:space="preserve">over the last </w:t>
      </w:r>
      <w:r w:rsidRPr="00885F53">
        <w:t>T</w:t>
      </w:r>
      <w:r w:rsidRPr="00885F53">
        <w:rPr>
          <w:vertAlign w:val="subscript"/>
        </w:rPr>
        <w:t>Evaluate_BFD_CSI-RS</w:t>
      </w:r>
      <w:r w:rsidRPr="00885F53">
        <w:rPr>
          <w:rFonts w:eastAsia="?? ??"/>
        </w:rPr>
        <w:t xml:space="preserve"> ms period</w:t>
      </w:r>
      <w:r w:rsidRPr="00885F53">
        <w:t xml:space="preserve"> </w:t>
      </w:r>
      <w:r w:rsidRPr="00885F53">
        <w:rPr>
          <w:rFonts w:eastAsia="?? ??"/>
        </w:rPr>
        <w:t>becomes worse than the threshold Q</w:t>
      </w:r>
      <w:r w:rsidRPr="00885F53">
        <w:rPr>
          <w:rFonts w:eastAsia="?? ??"/>
          <w:vertAlign w:val="subscript"/>
        </w:rPr>
        <w:t>out_LR_CSI-RS</w:t>
      </w:r>
      <w:r w:rsidRPr="00885F53">
        <w:rPr>
          <w:rFonts w:eastAsia="?? ??"/>
        </w:rPr>
        <w:t xml:space="preserve"> within </w:t>
      </w:r>
      <w:r w:rsidRPr="00885F53">
        <w:t>T</w:t>
      </w:r>
      <w:r w:rsidRPr="00885F53">
        <w:rPr>
          <w:vertAlign w:val="subscript"/>
        </w:rPr>
        <w:t>Evaluate_BFD_CSI-RS</w:t>
      </w:r>
      <w:r w:rsidRPr="00885F53">
        <w:rPr>
          <w:rFonts w:eastAsia="?? ??"/>
        </w:rPr>
        <w:t xml:space="preserve"> ms period.</w:t>
      </w:r>
    </w:p>
    <w:p w14:paraId="264D800A" w14:textId="72AD0F72" w:rsidR="00623FE6" w:rsidRPr="00C70CE9" w:rsidRDefault="00623FE6" w:rsidP="00623FE6">
      <w:pPr>
        <w:rPr>
          <w:rFonts w:eastAsia="?? ??"/>
        </w:rPr>
      </w:pPr>
      <w:r w:rsidRPr="00C70CE9">
        <w:rPr>
          <w:rFonts w:eastAsia="?? ??"/>
        </w:rPr>
        <w:t xml:space="preserve">The value of </w:t>
      </w:r>
      <w:r w:rsidRPr="00C70CE9">
        <w:t>T</w:t>
      </w:r>
      <w:r w:rsidRPr="00C70CE9">
        <w:rPr>
          <w:vertAlign w:val="subscript"/>
        </w:rPr>
        <w:t>Evaluate_BFD_CSI-RS</w:t>
      </w:r>
      <w:r w:rsidRPr="00C70CE9">
        <w:rPr>
          <w:rFonts w:eastAsia="?? ??"/>
        </w:rPr>
        <w:t xml:space="preserve"> is defined in Table </w:t>
      </w:r>
      <w:r>
        <w:rPr>
          <w:rFonts w:eastAsia="?? ??"/>
        </w:rPr>
        <w:t>12.3.2.3.2</w:t>
      </w:r>
      <w:r w:rsidRPr="00C70CE9">
        <w:rPr>
          <w:rFonts w:eastAsia="?? ??"/>
        </w:rPr>
        <w:t>-1 for FR1.</w:t>
      </w:r>
    </w:p>
    <w:p w14:paraId="0635C7DE" w14:textId="531239F3" w:rsidR="00623FE6" w:rsidRDefault="00CD6F74" w:rsidP="00623FE6">
      <w:pPr>
        <w:rPr>
          <w:rFonts w:eastAsia="?? ??"/>
        </w:rPr>
      </w:pPr>
      <w:r w:rsidRPr="008A7EFB">
        <w:rPr>
          <w:rFonts w:eastAsia="?? ??"/>
        </w:rPr>
        <w:t xml:space="preserve">The value of </w:t>
      </w:r>
      <w:r w:rsidRPr="008A7EFB">
        <w:t>T</w:t>
      </w:r>
      <w:r w:rsidRPr="008A7EFB">
        <w:rPr>
          <w:vertAlign w:val="subscript"/>
        </w:rPr>
        <w:t>Evaluate_BFD_CSI-RS</w:t>
      </w:r>
      <w:r w:rsidRPr="008A7EFB">
        <w:rPr>
          <w:rFonts w:eastAsia="?? ??"/>
        </w:rPr>
        <w:t xml:space="preserve"> is defined in Table 12.3.2.3.2-2 for FR2</w:t>
      </w:r>
      <w:r>
        <w:rPr>
          <w:rFonts w:eastAsia="?? ??"/>
        </w:rPr>
        <w:t>-1</w:t>
      </w:r>
      <w:r w:rsidRPr="008A7EFB">
        <w:rPr>
          <w:rFonts w:eastAsia="?? ??"/>
        </w:rPr>
        <w:t xml:space="preserve"> with N=1.</w:t>
      </w:r>
    </w:p>
    <w:p w14:paraId="560C3291" w14:textId="442C942B" w:rsidR="00A51958" w:rsidRPr="00885F53" w:rsidRDefault="00A51958" w:rsidP="00A51958">
      <w:r w:rsidRPr="00885F53">
        <w:t>The requirements of T</w:t>
      </w:r>
      <w:r w:rsidRPr="00885F53">
        <w:rPr>
          <w:vertAlign w:val="subscript"/>
        </w:rPr>
        <w:t>Evaluate_BFD_CSI-RS</w:t>
      </w:r>
      <w:r w:rsidRPr="00885F53">
        <w:t xml:space="preserve"> apply provided that the CSI-RS for BFD is not in a resource set configured with repetition ON. </w:t>
      </w:r>
      <w:r w:rsidRPr="00885F53">
        <w:rPr>
          <w:rFonts w:eastAsia="PMingLiU" w:hint="eastAsia"/>
          <w:lang w:eastAsia="zh-TW"/>
        </w:rPr>
        <w:t>T</w:t>
      </w:r>
      <w:r w:rsidRPr="00885F53">
        <w:rPr>
          <w:rFonts w:eastAsia="PMingLiU"/>
          <w:lang w:eastAsia="zh-TW"/>
        </w:rPr>
        <w:t>he requirements shall not apply when the CSI-RS resource in the active TCI state of CORESET is the same CSI-RS resource for BFD</w:t>
      </w:r>
      <w:r w:rsidRPr="00885F53">
        <w:rPr>
          <w:rFonts w:eastAsia="PMingLiU" w:hint="eastAsia"/>
          <w:lang w:eastAsia="zh-TW"/>
        </w:rPr>
        <w:t xml:space="preserve"> </w:t>
      </w:r>
      <w:r w:rsidRPr="00885F53">
        <w:rPr>
          <w:rFonts w:eastAsia="PMingLiU"/>
          <w:lang w:eastAsia="zh-TW"/>
        </w:rPr>
        <w:t>and the TCI state information of the CSI-RS resource is not given, wherein the TCI state information means QCL Type-D to SSB for L1-RSRP or CSI-RS with repetition ON.</w:t>
      </w:r>
    </w:p>
    <w:p w14:paraId="12E955C5" w14:textId="3178230F" w:rsidR="00CF4857" w:rsidRPr="00C70CE9" w:rsidRDefault="00CF4857" w:rsidP="00CF4857">
      <w:r w:rsidRPr="00885F53">
        <w:rPr>
          <w:rFonts w:eastAsia="?? ??"/>
        </w:rPr>
        <w:t>For FR1,</w:t>
      </w:r>
    </w:p>
    <w:p w14:paraId="1C8C2030" w14:textId="4F38C94F" w:rsidR="00CF4857" w:rsidRPr="00885F53" w:rsidRDefault="00CF4857" w:rsidP="00CF4857">
      <w:pPr>
        <w:pStyle w:val="B10"/>
      </w:pPr>
      <w:r w:rsidRPr="00885F53">
        <w:t>-</w:t>
      </w:r>
      <w:r w:rsidRPr="00885F53">
        <w:tab/>
      </w:r>
      <w:r w:rsidRPr="00E03D7F">
        <w:t>P</w:t>
      </w:r>
      <w:r>
        <w:t xml:space="preserve"> </w:t>
      </w:r>
      <w:r w:rsidRPr="00E03D7F">
        <w:t>=</w:t>
      </w:r>
      <w:r>
        <w:t xml:space="preserve"> </w:t>
      </w:r>
      <w:r w:rsidRPr="00E03D7F">
        <w:t>1</w:t>
      </w:r>
      <w:r w:rsidRPr="00885F53">
        <w:t>.</w:t>
      </w:r>
    </w:p>
    <w:p w14:paraId="46BB9F10" w14:textId="69C3BD2E" w:rsidR="00CF4857" w:rsidRPr="00885F53" w:rsidRDefault="00CD6F74" w:rsidP="00CF4857">
      <w:pPr>
        <w:rPr>
          <w:rFonts w:eastAsia="?? ??"/>
        </w:rPr>
      </w:pPr>
      <w:r w:rsidRPr="008A7EFB">
        <w:rPr>
          <w:rFonts w:eastAsia="?? ??"/>
        </w:rPr>
        <w:t>For FR2</w:t>
      </w:r>
      <w:r>
        <w:rPr>
          <w:rFonts w:eastAsia="?? ??"/>
        </w:rPr>
        <w:t>-1</w:t>
      </w:r>
      <w:r w:rsidRPr="008A7EFB">
        <w:rPr>
          <w:rFonts w:eastAsia="?? ??"/>
        </w:rPr>
        <w:t>,</w:t>
      </w:r>
    </w:p>
    <w:p w14:paraId="26D2098C" w14:textId="5EEDE3DF" w:rsidR="00CF4857" w:rsidRPr="00C70CE9" w:rsidRDefault="00CF4857" w:rsidP="00CF4857">
      <w:pPr>
        <w:pStyle w:val="B10"/>
      </w:pPr>
      <w:r w:rsidRPr="00C70CE9">
        <w:t>-</w:t>
      </w:r>
      <w:r w:rsidRPr="00C70CE9">
        <w:tab/>
        <w:t>P = 1, when the BFD-RS resource is not overlapped with SMTC occasion.</w:t>
      </w:r>
    </w:p>
    <w:p w14:paraId="62C50671" w14:textId="674BCB6F" w:rsidR="00CF4857" w:rsidRPr="00C70CE9" w:rsidRDefault="00CF4857" w:rsidP="00CF4857">
      <w:pPr>
        <w:pStyle w:val="B10"/>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the BFD-RS resource is partially overlapped with SMTC occasion (T</w:t>
      </w:r>
      <w:r w:rsidRPr="00C70CE9">
        <w:rPr>
          <w:vertAlign w:val="subscript"/>
        </w:rPr>
        <w:t>CSI-RS</w:t>
      </w:r>
      <w:r w:rsidRPr="00C70CE9">
        <w:t xml:space="preserve"> &lt; T</w:t>
      </w:r>
      <w:r w:rsidRPr="00C70CE9">
        <w:rPr>
          <w:vertAlign w:val="subscript"/>
        </w:rPr>
        <w:t>SMTCperiod</w:t>
      </w:r>
      <w:r w:rsidRPr="00C70CE9">
        <w:t>).</w:t>
      </w:r>
    </w:p>
    <w:p w14:paraId="641E2A08" w14:textId="388FA35A" w:rsidR="00CF4857" w:rsidRPr="00C70CE9" w:rsidRDefault="00CF4857" w:rsidP="00CF4857">
      <w:pPr>
        <w:pStyle w:val="B10"/>
      </w:pPr>
      <w:r w:rsidRPr="00C70CE9">
        <w:t>-</w:t>
      </w:r>
      <w:r w:rsidRPr="00C70CE9">
        <w:tab/>
        <w:t>P = P</w:t>
      </w:r>
      <w:r w:rsidRPr="00C70CE9">
        <w:rPr>
          <w:vertAlign w:val="subscript"/>
        </w:rPr>
        <w:t>sharing factor</w:t>
      </w:r>
      <w:r w:rsidRPr="00C70CE9">
        <w:t>, when BFD-RS resource is fully overlapped with SMTC occasion (</w:t>
      </w:r>
      <w:r w:rsidRPr="00C70CE9">
        <w:rPr>
          <w:rFonts w:eastAsia="?? ??"/>
        </w:rPr>
        <w:t>T</w:t>
      </w:r>
      <w:r w:rsidRPr="00C70CE9">
        <w:rPr>
          <w:rFonts w:eastAsia="?? ??"/>
          <w:vertAlign w:val="subscript"/>
        </w:rPr>
        <w:t>CSI-RS</w:t>
      </w:r>
      <w:r w:rsidRPr="00C70CE9">
        <w:t xml:space="preserve"> = T</w:t>
      </w:r>
      <w:r w:rsidRPr="00C70CE9">
        <w:rPr>
          <w:vertAlign w:val="subscript"/>
        </w:rPr>
        <w:t>SMTCperiod</w:t>
      </w:r>
      <w:r w:rsidRPr="00C70CE9">
        <w:t>).</w:t>
      </w:r>
    </w:p>
    <w:p w14:paraId="743F6525" w14:textId="77777777" w:rsidR="00CF4857" w:rsidRPr="00C70CE9" w:rsidRDefault="00CF4857" w:rsidP="00CF4857">
      <w:pPr>
        <w:pStyle w:val="B10"/>
        <w:rPr>
          <w:b/>
        </w:rPr>
      </w:pPr>
      <w:r w:rsidRPr="00C70CE9">
        <w:t>-</w:t>
      </w:r>
      <w:r w:rsidRPr="00C70CE9">
        <w:tab/>
        <w:t>P</w:t>
      </w:r>
      <w:r w:rsidRPr="00C70CE9">
        <w:rPr>
          <w:vertAlign w:val="subscript"/>
        </w:rPr>
        <w:t>sharing factor</w:t>
      </w:r>
      <w:r w:rsidRPr="00C70CE9">
        <w:t xml:space="preserve"> = 3</w:t>
      </w:r>
      <w:r w:rsidRPr="00C70CE9">
        <w:rPr>
          <w:b/>
        </w:rPr>
        <w:t>.</w:t>
      </w:r>
    </w:p>
    <w:p w14:paraId="3F184064" w14:textId="77777777" w:rsidR="00CF4857" w:rsidRDefault="00CF4857" w:rsidP="00CF4857">
      <w:r>
        <w:t xml:space="preserve">If the IAB-MT </w:t>
      </w:r>
      <w:r w:rsidRPr="00056493">
        <w:t>is not capable of 4 SMTC configurations per frequency [15]</w:t>
      </w:r>
      <w:r>
        <w:t>, and is provided with higher layer signaling of smtcj, where 1≤</w:t>
      </w:r>
      <w:r>
        <w:rPr>
          <w:i/>
          <w:iCs/>
        </w:rPr>
        <w:t>j</w:t>
      </w:r>
      <w:r>
        <w:t xml:space="preserve">≤2 </w:t>
      </w:r>
      <w:r w:rsidRPr="00885F53">
        <w:t>[</w:t>
      </w:r>
      <w:r>
        <w:t>15</w:t>
      </w:r>
      <w:r w:rsidRPr="00885F53">
        <w:t>]</w:t>
      </w:r>
      <w:r>
        <w:t xml:space="preserve">, then </w:t>
      </w:r>
      <w:r w:rsidRPr="00056493">
        <w:t>T</w:t>
      </w:r>
      <w:r>
        <w:rPr>
          <w:vertAlign w:val="subscript"/>
        </w:rPr>
        <w:t xml:space="preserve">SMTCperiod </w:t>
      </w:r>
      <w:r>
        <w:t>follows smtcj</w:t>
      </w:r>
      <w:r w:rsidRPr="004B6FD1">
        <w:rPr>
          <w:vertAlign w:val="subscript"/>
        </w:rPr>
        <w:t>max</w:t>
      </w:r>
      <w:r>
        <w:rPr>
          <w:vertAlign w:val="subscript"/>
        </w:rPr>
        <w:t xml:space="preserve"> </w:t>
      </w:r>
      <w:r>
        <w:t>where j</w:t>
      </w:r>
      <w:r w:rsidRPr="004B6FD1">
        <w:rPr>
          <w:vertAlign w:val="subscript"/>
        </w:rPr>
        <w:t>max</w:t>
      </w:r>
      <w:r>
        <w:t xml:space="preserve"> is the maximum value of all j for which smtcj has been configured.</w:t>
      </w:r>
    </w:p>
    <w:p w14:paraId="206B1139" w14:textId="77777777" w:rsidR="00CF4857" w:rsidRPr="004B6FD1" w:rsidRDefault="00CF4857" w:rsidP="00CF4857">
      <w:r>
        <w:t xml:space="preserve">If the IAB-MT </w:t>
      </w:r>
      <w:r w:rsidRPr="00056493">
        <w:t>is capable of 4 SMTC configurations per frequency [15]</w:t>
      </w:r>
      <w:r>
        <w:t>, and is provided with higher layer signaling of smtcj, where 1≤</w:t>
      </w:r>
      <w:r>
        <w:rPr>
          <w:i/>
          <w:iCs/>
        </w:rPr>
        <w:t>j</w:t>
      </w:r>
      <w:r>
        <w:t xml:space="preserve">≤4 </w:t>
      </w:r>
      <w:r w:rsidRPr="00885F53">
        <w:t>[</w:t>
      </w:r>
      <w:r>
        <w:t>15</w:t>
      </w:r>
      <w:r w:rsidRPr="00885F53">
        <w:t>]</w:t>
      </w:r>
      <w:r>
        <w:t xml:space="preserve">, then </w:t>
      </w:r>
      <w:r w:rsidRPr="00056493">
        <w:t>T</w:t>
      </w:r>
      <w:r>
        <w:rPr>
          <w:vertAlign w:val="subscript"/>
        </w:rPr>
        <w:t xml:space="preserve">SMTCperiod </w:t>
      </w:r>
      <w:r>
        <w:t>follows smtcj</w:t>
      </w:r>
      <w:r w:rsidRPr="004B6FD1">
        <w:rPr>
          <w:vertAlign w:val="subscript"/>
        </w:rPr>
        <w:t>max</w:t>
      </w:r>
      <w:r>
        <w:rPr>
          <w:vertAlign w:val="subscript"/>
        </w:rPr>
        <w:t xml:space="preserve"> </w:t>
      </w:r>
      <w:r>
        <w:t>where j</w:t>
      </w:r>
      <w:r w:rsidRPr="004B6FD1">
        <w:rPr>
          <w:vertAlign w:val="subscript"/>
        </w:rPr>
        <w:t>max</w:t>
      </w:r>
      <w:r>
        <w:t xml:space="preserve"> is the maximum value of all j for which smtcj has been configured.</w:t>
      </w:r>
    </w:p>
    <w:p w14:paraId="468089D4" w14:textId="77777777" w:rsidR="00CF4857" w:rsidRPr="00885F53" w:rsidRDefault="00CF4857" w:rsidP="00CF4857">
      <w:pPr>
        <w:pStyle w:val="NO"/>
        <w:rPr>
          <w:i/>
        </w:rPr>
      </w:pPr>
      <w:r w:rsidRPr="00885F53">
        <w:t>N</w:t>
      </w:r>
      <w:r>
        <w:t>OTE</w:t>
      </w:r>
      <w:r w:rsidRPr="00885F53">
        <w:t>:</w:t>
      </w:r>
      <w:r w:rsidRPr="00885F53">
        <w:tab/>
        <w:t>The overlap between CSI-RS for BFD and SMTC means that CSI-RS for BFD is within the SMTC window duration.</w:t>
      </w:r>
    </w:p>
    <w:p w14:paraId="3A508F70" w14:textId="4426BB7C" w:rsidR="003008E4" w:rsidRPr="00885F53" w:rsidRDefault="003008E4" w:rsidP="003008E4">
      <w:pPr>
        <w:rPr>
          <w:rFonts w:eastAsia="?? ??"/>
        </w:rPr>
      </w:pPr>
      <w:r w:rsidRPr="00885F53">
        <w:t>Longer evaluation period would be expected if the combination of the BFD</w:t>
      </w:r>
      <w:r w:rsidRPr="00B216A9">
        <w:t>-RS</w:t>
      </w:r>
      <w:r w:rsidRPr="00885F53">
        <w:t xml:space="preserve"> resource</w:t>
      </w:r>
      <w:r>
        <w:t xml:space="preserve"> and</w:t>
      </w:r>
      <w:r w:rsidRPr="00885F53">
        <w:t xml:space="preserve"> SMTC occasion configurations does not meet pervious conditions.</w:t>
      </w:r>
    </w:p>
    <w:p w14:paraId="115A9510" w14:textId="77777777" w:rsidR="00CF4857" w:rsidRPr="00C70CE9" w:rsidRDefault="00CF4857" w:rsidP="00CF4857">
      <w:pPr>
        <w:rPr>
          <w:rFonts w:eastAsia="?? ??"/>
        </w:rPr>
      </w:pPr>
      <w:r w:rsidRPr="00C70CE9">
        <w:rPr>
          <w:rFonts w:eastAsia="?? ??"/>
        </w:rPr>
        <w:t>The values of M</w:t>
      </w:r>
      <w:r w:rsidRPr="00C70CE9">
        <w:rPr>
          <w:rFonts w:eastAsia="?? ??"/>
          <w:vertAlign w:val="subscript"/>
        </w:rPr>
        <w:t>BFD</w:t>
      </w:r>
      <w:r w:rsidRPr="00C70CE9">
        <w:rPr>
          <w:rFonts w:eastAsia="?? ??"/>
        </w:rPr>
        <w:t xml:space="preserve"> used in Table </w:t>
      </w:r>
      <w:r>
        <w:rPr>
          <w:rFonts w:eastAsia="?? ??"/>
        </w:rPr>
        <w:t>12.3.2.3.2</w:t>
      </w:r>
      <w:r w:rsidRPr="00C70CE9">
        <w:rPr>
          <w:rFonts w:eastAsia="?? ??"/>
        </w:rPr>
        <w:t xml:space="preserve">-1 and Table </w:t>
      </w:r>
      <w:r>
        <w:rPr>
          <w:rFonts w:eastAsia="?? ??"/>
        </w:rPr>
        <w:t>12.3.2.3.2</w:t>
      </w:r>
      <w:r w:rsidRPr="00C70CE9">
        <w:rPr>
          <w:rFonts w:eastAsia="?? ??"/>
        </w:rPr>
        <w:t>-2 are defined as</w:t>
      </w:r>
    </w:p>
    <w:p w14:paraId="5B152E73" w14:textId="3C66A669" w:rsidR="00CF4857" w:rsidRPr="00885F53" w:rsidRDefault="00597177" w:rsidP="00CF4857">
      <w:pPr>
        <w:pStyle w:val="B10"/>
      </w:pPr>
      <w:r w:rsidRPr="000944D7">
        <w:t>-</w:t>
      </w:r>
      <w:r w:rsidRPr="000944D7">
        <w:tab/>
        <w:t>M</w:t>
      </w:r>
      <w:r w:rsidRPr="000944D7">
        <w:rPr>
          <w:vertAlign w:val="subscript"/>
        </w:rPr>
        <w:t>BFD</w:t>
      </w:r>
      <w:r w:rsidRPr="000944D7">
        <w:t xml:space="preserve"> = 10, if the CSI-RS resource(s) in set </w:t>
      </w:r>
      <w:r w:rsidRPr="000944D7">
        <w:rPr>
          <w:iCs/>
          <w:noProof/>
          <w:position w:val="-10"/>
          <w:lang w:val="en-US" w:eastAsia="zh-CN"/>
        </w:rPr>
        <w:drawing>
          <wp:inline distT="0" distB="0" distL="0" distR="0" wp14:anchorId="490AD61F" wp14:editId="3FC54425">
            <wp:extent cx="152400" cy="1981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0944D7">
        <w:t xml:space="preserve"> used for BFD is transmitted with Density = 3</w:t>
      </w:r>
      <w:r>
        <w:t xml:space="preserve"> </w:t>
      </w:r>
      <w:r w:rsidRPr="008C6DE4">
        <w:rPr>
          <w:lang w:eastAsia="zh-CN"/>
        </w:rPr>
        <w:t xml:space="preserve">and over the bandwidth </w:t>
      </w:r>
      <w:r w:rsidRPr="008C6DE4">
        <w:rPr>
          <w:rFonts w:ascii="SimSun" w:hAnsi="SimSun" w:hint="eastAsia"/>
          <w:lang w:eastAsia="zh-CN"/>
        </w:rPr>
        <w:t>≥</w:t>
      </w:r>
      <w:r w:rsidRPr="008C6DE4">
        <w:rPr>
          <w:rFonts w:ascii="SimSun" w:hAnsi="SimSun"/>
          <w:lang w:eastAsia="zh-CN"/>
        </w:rPr>
        <w:t xml:space="preserve"> </w:t>
      </w:r>
      <w:r w:rsidRPr="008C6DE4">
        <w:rPr>
          <w:lang w:eastAsia="zh-CN"/>
        </w:rPr>
        <w:t>24 PRBs</w:t>
      </w:r>
      <w:r w:rsidRPr="000944D7">
        <w:t>.</w:t>
      </w:r>
    </w:p>
    <w:p w14:paraId="267B0B9B" w14:textId="7FE38682" w:rsidR="00623FE6" w:rsidRPr="00C70CE9" w:rsidRDefault="00623FE6" w:rsidP="00623FE6">
      <w:pPr>
        <w:pStyle w:val="TH"/>
      </w:pPr>
      <w:r w:rsidRPr="00C70CE9">
        <w:t xml:space="preserve">Table </w:t>
      </w:r>
      <w:r>
        <w:t>12.3.2.3.2</w:t>
      </w:r>
      <w:r w:rsidRPr="00C70CE9">
        <w:t>-1: Evaluation period T</w:t>
      </w:r>
      <w:r w:rsidRPr="00C70CE9">
        <w:rPr>
          <w:vertAlign w:val="subscript"/>
        </w:rPr>
        <w:t>Evaluate_BFD_CSI-RS</w:t>
      </w:r>
      <w:r w:rsidRPr="00C70CE9">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51958" w:rsidRPr="00885F53" w14:paraId="00323B8F"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50FBDCDE" w14:textId="77777777" w:rsidR="00A51958" w:rsidRPr="00885F53" w:rsidRDefault="00A51958"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695515CD" w14:textId="761EA944" w:rsidR="00A51958" w:rsidRPr="00885F53" w:rsidRDefault="00A51958" w:rsidP="00623FE6">
            <w:pPr>
              <w:pStyle w:val="TAH"/>
            </w:pPr>
            <w:r w:rsidRPr="00885F53">
              <w:t>T</w:t>
            </w:r>
            <w:r w:rsidRPr="00885F53">
              <w:rPr>
                <w:vertAlign w:val="subscript"/>
              </w:rPr>
              <w:t>Evaluate_BFD_CSI-RS</w:t>
            </w:r>
            <w:r w:rsidRPr="00885F53">
              <w:t xml:space="preserve"> (ms)</w:t>
            </w:r>
          </w:p>
        </w:tc>
      </w:tr>
      <w:tr w:rsidR="00A51958" w:rsidRPr="00885F53" w14:paraId="04F940DB"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22238783" w14:textId="77777777" w:rsidR="00A51958" w:rsidRPr="00885F53" w:rsidRDefault="00A51958"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481266A9" w14:textId="77777777" w:rsidR="00A51958" w:rsidRPr="00885F53" w:rsidRDefault="00A51958" w:rsidP="00623FE6">
            <w:pPr>
              <w:pStyle w:val="TAC"/>
            </w:pPr>
            <w:r w:rsidRPr="00E03D7F">
              <w:rPr>
                <w:rFonts w:cs="v4.2.0"/>
              </w:rPr>
              <w:t>Max(50, [M</w:t>
            </w:r>
            <w:r w:rsidRPr="00E03D7F">
              <w:rPr>
                <w:rFonts w:cs="v4.2.0"/>
                <w:vertAlign w:val="subscript"/>
              </w:rPr>
              <w:t>BFD</w:t>
            </w:r>
            <w:r w:rsidRPr="00E03D7F">
              <w:rPr>
                <w:rFonts w:cs="v4.2.0"/>
              </w:rPr>
              <w:t xml:space="preserve"> </w:t>
            </w:r>
            <w:r w:rsidRPr="00F1114A">
              <w:rPr>
                <w:rFonts w:cs="Arial"/>
                <w:szCs w:val="18"/>
              </w:rPr>
              <w:sym w:font="Symbol" w:char="F0B4"/>
            </w:r>
            <w:r>
              <w:rPr>
                <w:rFonts w:cs="Arial"/>
                <w:szCs w:val="18"/>
              </w:rPr>
              <w:t xml:space="preserve"> </w:t>
            </w:r>
            <w:r w:rsidRPr="00E03D7F">
              <w:rPr>
                <w:rFonts w:cs="v4.2.0"/>
              </w:rPr>
              <w:t xml:space="preserve">P] </w:t>
            </w:r>
            <w:r w:rsidRPr="00F1114A">
              <w:rPr>
                <w:rFonts w:cs="Arial"/>
                <w:szCs w:val="18"/>
              </w:rPr>
              <w:sym w:font="Symbol" w:char="F0B4"/>
            </w:r>
            <w:r w:rsidRPr="00E03D7F">
              <w:rPr>
                <w:rFonts w:cs="v4.2.0"/>
              </w:rPr>
              <w:t xml:space="preserve"> T</w:t>
            </w:r>
            <w:r w:rsidRPr="00E03D7F">
              <w:rPr>
                <w:rFonts w:cs="v4.2.0"/>
                <w:vertAlign w:val="subscript"/>
              </w:rPr>
              <w:t>CSI-RS</w:t>
            </w:r>
            <w:r w:rsidRPr="00E03D7F">
              <w:rPr>
                <w:rFonts w:cs="v4.2.0"/>
              </w:rPr>
              <w:t>)</w:t>
            </w:r>
          </w:p>
        </w:tc>
      </w:tr>
      <w:tr w:rsidR="00A51958" w:rsidRPr="00885F53" w14:paraId="6AA460C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39D4C4" w14:textId="77777777" w:rsidR="00A51958" w:rsidRPr="00885F53" w:rsidRDefault="00A51958" w:rsidP="00623FE6">
            <w:pPr>
              <w:pStyle w:val="TAN"/>
              <w:rPr>
                <w:rFonts w:cs="v4.2.0"/>
              </w:rPr>
            </w:pPr>
            <w:r w:rsidRPr="00885F53">
              <w:t>Note:</w:t>
            </w:r>
            <w:r w:rsidRPr="00885F53">
              <w:rPr>
                <w:sz w:val="28"/>
              </w:rPr>
              <w:tab/>
            </w:r>
            <w:r w:rsidRPr="00885F53">
              <w:rPr>
                <w:rFonts w:cs="v4.2.0"/>
              </w:rPr>
              <w:t>T</w:t>
            </w:r>
            <w:r w:rsidRPr="00885F53">
              <w:rPr>
                <w:rFonts w:cs="v4.2.0"/>
                <w:vertAlign w:val="subscript"/>
              </w:rPr>
              <w:t>CSI-RS</w:t>
            </w:r>
            <w:r w:rsidRPr="00885F53">
              <w:t xml:space="preserve"> is the periodicity of CSI-RS resource in the set </w:t>
            </w:r>
            <w:r w:rsidRPr="00885F53">
              <w:rPr>
                <w:iCs/>
                <w:noProof/>
                <w:position w:val="-10"/>
                <w:lang w:val="en-US" w:eastAsia="zh-CN"/>
              </w:rPr>
              <w:drawing>
                <wp:inline distT="0" distB="0" distL="0" distR="0" wp14:anchorId="3AE85512" wp14:editId="7E1479BD">
                  <wp:extent cx="152400" cy="1981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3F21C2FB" w14:textId="77777777" w:rsidR="00A51958" w:rsidRPr="00885F53" w:rsidRDefault="00A51958" w:rsidP="00A51958">
      <w:pPr>
        <w:rPr>
          <w:rFonts w:eastAsia="?? ??"/>
        </w:rPr>
      </w:pPr>
    </w:p>
    <w:p w14:paraId="19B4BC4D" w14:textId="181039D0" w:rsidR="00623FE6" w:rsidRPr="00C70CE9" w:rsidRDefault="00623FE6" w:rsidP="00623FE6">
      <w:pPr>
        <w:pStyle w:val="TH"/>
      </w:pPr>
      <w:r w:rsidRPr="00C70CE9">
        <w:t xml:space="preserve">Table </w:t>
      </w:r>
      <w:r>
        <w:t>12.3.2.3.2</w:t>
      </w:r>
      <w:r w:rsidRPr="00C70CE9">
        <w:t>-2: Evaluation period T</w:t>
      </w:r>
      <w:r w:rsidRPr="00C70CE9">
        <w:rPr>
          <w:vertAlign w:val="subscript"/>
        </w:rPr>
        <w:t>Evaluate_BFD_CSI-RS</w:t>
      </w:r>
      <w:r w:rsidRPr="00C70CE9">
        <w:t xml:space="preserve"> </w:t>
      </w:r>
      <w:r w:rsidR="00E7303F" w:rsidRPr="008A7EFB">
        <w:t>for FR2</w:t>
      </w:r>
      <w:r w:rsidR="00E7303F">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51958" w:rsidRPr="00885F53" w14:paraId="6341368F"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34557589" w14:textId="77777777" w:rsidR="00A51958" w:rsidRPr="00885F53" w:rsidRDefault="00A51958" w:rsidP="00623FE6">
            <w:pPr>
              <w:pStyle w:val="TAH"/>
            </w:pPr>
            <w:r w:rsidRPr="00885F53">
              <w:t>Configuration</w:t>
            </w:r>
          </w:p>
        </w:tc>
        <w:tc>
          <w:tcPr>
            <w:tcW w:w="4582" w:type="dxa"/>
            <w:tcBorders>
              <w:top w:val="single" w:sz="4" w:space="0" w:color="auto"/>
              <w:left w:val="single" w:sz="4" w:space="0" w:color="auto"/>
              <w:bottom w:val="single" w:sz="4" w:space="0" w:color="auto"/>
              <w:right w:val="single" w:sz="4" w:space="0" w:color="auto"/>
            </w:tcBorders>
            <w:hideMark/>
          </w:tcPr>
          <w:p w14:paraId="4D8ADCB0" w14:textId="5D80F966" w:rsidR="00A51958" w:rsidRPr="00885F53" w:rsidRDefault="00A51958" w:rsidP="00623FE6">
            <w:pPr>
              <w:pStyle w:val="TAH"/>
            </w:pPr>
            <w:r w:rsidRPr="00885F53">
              <w:t>T</w:t>
            </w:r>
            <w:r w:rsidRPr="00885F53">
              <w:rPr>
                <w:vertAlign w:val="subscript"/>
              </w:rPr>
              <w:t>Evaluate_BFD_CSI-RS</w:t>
            </w:r>
            <w:r w:rsidRPr="00885F53">
              <w:t xml:space="preserve"> (ms)</w:t>
            </w:r>
          </w:p>
        </w:tc>
      </w:tr>
      <w:tr w:rsidR="00A51958" w:rsidRPr="00885F53" w14:paraId="05C19DE9" w14:textId="77777777" w:rsidTr="00A4061E">
        <w:trPr>
          <w:jc w:val="center"/>
        </w:trPr>
        <w:tc>
          <w:tcPr>
            <w:tcW w:w="2035" w:type="dxa"/>
            <w:tcBorders>
              <w:top w:val="single" w:sz="4" w:space="0" w:color="auto"/>
              <w:left w:val="single" w:sz="4" w:space="0" w:color="auto"/>
              <w:bottom w:val="single" w:sz="4" w:space="0" w:color="auto"/>
              <w:right w:val="single" w:sz="4" w:space="0" w:color="auto"/>
            </w:tcBorders>
            <w:hideMark/>
          </w:tcPr>
          <w:p w14:paraId="57D6F7FF" w14:textId="77777777" w:rsidR="00A51958" w:rsidRPr="00885F53" w:rsidRDefault="00A51958" w:rsidP="00623FE6">
            <w:pPr>
              <w:pStyle w:val="TAC"/>
            </w:pPr>
            <w:r w:rsidRPr="00885F53">
              <w:t>no DRX</w:t>
            </w:r>
          </w:p>
        </w:tc>
        <w:tc>
          <w:tcPr>
            <w:tcW w:w="4582" w:type="dxa"/>
            <w:tcBorders>
              <w:top w:val="single" w:sz="4" w:space="0" w:color="auto"/>
              <w:left w:val="single" w:sz="4" w:space="0" w:color="auto"/>
              <w:bottom w:val="single" w:sz="4" w:space="0" w:color="auto"/>
              <w:right w:val="single" w:sz="4" w:space="0" w:color="auto"/>
            </w:tcBorders>
            <w:hideMark/>
          </w:tcPr>
          <w:p w14:paraId="6CF4C8A0" w14:textId="77777777" w:rsidR="00A51958" w:rsidRPr="00885F53" w:rsidRDefault="00A51958" w:rsidP="00623FE6">
            <w:pPr>
              <w:pStyle w:val="TAC"/>
            </w:pPr>
            <w:r w:rsidRPr="00E03D7F">
              <w:rPr>
                <w:rFonts w:cs="v4.2.0"/>
              </w:rPr>
              <w:t>Max(50, [</w:t>
            </w:r>
            <w:r w:rsidRPr="00E03D7F">
              <w:rPr>
                <w:rFonts w:cs="Arial"/>
              </w:rPr>
              <w:t>M</w:t>
            </w:r>
            <w:r w:rsidRPr="00E03D7F">
              <w:rPr>
                <w:rFonts w:cs="Arial"/>
                <w:vertAlign w:val="subscript"/>
              </w:rPr>
              <w:t>BFD</w:t>
            </w:r>
            <w:r w:rsidRPr="00E03D7F">
              <w:rPr>
                <w:rFonts w:cs="v4.2.0"/>
              </w:rPr>
              <w:t xml:space="preserve"> </w:t>
            </w:r>
            <w:r w:rsidRPr="00F1114A">
              <w:rPr>
                <w:rFonts w:cs="Arial"/>
                <w:szCs w:val="18"/>
              </w:rPr>
              <w:sym w:font="Symbol" w:char="F0B4"/>
            </w:r>
            <w:r>
              <w:rPr>
                <w:rFonts w:cs="Arial"/>
                <w:szCs w:val="18"/>
              </w:rPr>
              <w:t xml:space="preserve"> </w:t>
            </w:r>
            <w:r w:rsidRPr="00E03D7F">
              <w:rPr>
                <w:rFonts w:cs="v4.2.0"/>
              </w:rPr>
              <w:t>P</w:t>
            </w:r>
            <w:r>
              <w:rPr>
                <w:rFonts w:cs="v4.2.0"/>
              </w:rPr>
              <w:t xml:space="preserve"> </w:t>
            </w:r>
            <w:r w:rsidRPr="00F1114A">
              <w:rPr>
                <w:rFonts w:cs="Arial"/>
                <w:szCs w:val="18"/>
              </w:rPr>
              <w:sym w:font="Symbol" w:char="F0B4"/>
            </w:r>
            <w:r>
              <w:rPr>
                <w:rFonts w:cs="Arial"/>
                <w:szCs w:val="18"/>
              </w:rPr>
              <w:t xml:space="preserve"> </w:t>
            </w:r>
            <w:r w:rsidRPr="00E03D7F">
              <w:rPr>
                <w:rFonts w:cs="v4.2.0"/>
              </w:rPr>
              <w:t xml:space="preserve">N] </w:t>
            </w:r>
            <w:r w:rsidRPr="00F1114A">
              <w:rPr>
                <w:rFonts w:cs="Arial"/>
                <w:szCs w:val="18"/>
              </w:rPr>
              <w:sym w:font="Symbol" w:char="F0B4"/>
            </w:r>
            <w:r w:rsidRPr="00E03D7F">
              <w:rPr>
                <w:rFonts w:cs="v4.2.0"/>
              </w:rPr>
              <w:t xml:space="preserve"> T</w:t>
            </w:r>
            <w:r w:rsidRPr="00E03D7F">
              <w:rPr>
                <w:rFonts w:cs="v4.2.0"/>
                <w:vertAlign w:val="subscript"/>
              </w:rPr>
              <w:t>CSI-RS</w:t>
            </w:r>
            <w:r w:rsidRPr="00E03D7F">
              <w:rPr>
                <w:rFonts w:cs="v4.2.0"/>
              </w:rPr>
              <w:t>)</w:t>
            </w:r>
          </w:p>
        </w:tc>
      </w:tr>
      <w:tr w:rsidR="00A51958" w:rsidRPr="00885F53" w14:paraId="26269D48" w14:textId="77777777" w:rsidTr="00A4061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FD3A9D1" w14:textId="77777777" w:rsidR="00A51958" w:rsidRPr="00885F53" w:rsidRDefault="00A51958" w:rsidP="00623FE6">
            <w:pPr>
              <w:pStyle w:val="TAN"/>
              <w:rPr>
                <w:rFonts w:cs="v4.2.0"/>
              </w:rPr>
            </w:pPr>
            <w:r w:rsidRPr="00885F53">
              <w:t>Note:</w:t>
            </w:r>
            <w:r w:rsidRPr="00885F53">
              <w:rPr>
                <w:sz w:val="28"/>
              </w:rPr>
              <w:tab/>
            </w:r>
            <w:r w:rsidRPr="00885F53">
              <w:rPr>
                <w:rFonts w:cs="v4.2.0"/>
              </w:rPr>
              <w:t>T</w:t>
            </w:r>
            <w:r w:rsidRPr="00885F53">
              <w:rPr>
                <w:rFonts w:cs="v4.2.0"/>
                <w:vertAlign w:val="subscript"/>
              </w:rPr>
              <w:t>CSI-RS</w:t>
            </w:r>
            <w:r w:rsidRPr="00885F53">
              <w:t xml:space="preserve"> is the periodicity of CSI-RS resource in the set </w:t>
            </w:r>
            <w:r w:rsidRPr="00885F53">
              <w:rPr>
                <w:iCs/>
                <w:noProof/>
                <w:position w:val="-10"/>
                <w:lang w:val="en-US" w:eastAsia="zh-CN"/>
              </w:rPr>
              <w:drawing>
                <wp:inline distT="0" distB="0" distL="0" distR="0" wp14:anchorId="728F3E92" wp14:editId="7C604B11">
                  <wp:extent cx="152400" cy="198120"/>
                  <wp:effectExtent l="0" t="0" r="0" b="0"/>
                  <wp:docPr id="1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52400" cy="198120"/>
                          </a:xfrm>
                          <a:prstGeom prst="rect">
                            <a:avLst/>
                          </a:prstGeom>
                          <a:noFill/>
                          <a:ln>
                            <a:noFill/>
                          </a:ln>
                        </pic:spPr>
                      </pic:pic>
                    </a:graphicData>
                  </a:graphic>
                </wp:inline>
              </w:drawing>
            </w:r>
            <w:r w:rsidRPr="00885F53">
              <w:t>.</w:t>
            </w:r>
            <w:r w:rsidRPr="00885F53">
              <w:rPr>
                <w:rFonts w:cs="v4.2.0"/>
              </w:rPr>
              <w:t xml:space="preserve"> </w:t>
            </w:r>
          </w:p>
        </w:tc>
      </w:tr>
    </w:tbl>
    <w:p w14:paraId="79E18694" w14:textId="77777777" w:rsidR="00CC384D" w:rsidRPr="00CC384D" w:rsidRDefault="00CC384D" w:rsidP="00CC384D"/>
    <w:p w14:paraId="6892132A" w14:textId="79F4ED4E" w:rsidR="00A51958" w:rsidRDefault="00A51958">
      <w:pPr>
        <w:pStyle w:val="Heading5"/>
      </w:pPr>
      <w:bookmarkStart w:id="12366" w:name="_Toc53185623"/>
      <w:bookmarkStart w:id="12367" w:name="_Toc53185999"/>
      <w:bookmarkStart w:id="12368" w:name="_Toc57820485"/>
      <w:bookmarkStart w:id="12369" w:name="_Toc57821412"/>
      <w:bookmarkStart w:id="12370" w:name="_Toc61183688"/>
      <w:bookmarkStart w:id="12371" w:name="_Toc61184082"/>
      <w:bookmarkStart w:id="12372" w:name="_Toc61184474"/>
      <w:bookmarkStart w:id="12373" w:name="_Toc61184866"/>
      <w:bookmarkStart w:id="12374" w:name="_Toc61185256"/>
      <w:bookmarkStart w:id="12375" w:name="_Toc66386601"/>
      <w:bookmarkStart w:id="12376" w:name="_Toc74583559"/>
      <w:bookmarkStart w:id="12377" w:name="_Toc76542372"/>
      <w:bookmarkStart w:id="12378" w:name="_Toc82450354"/>
      <w:bookmarkStart w:id="12379" w:name="_Toc82451002"/>
      <w:bookmarkStart w:id="12380" w:name="_Toc89949391"/>
      <w:bookmarkStart w:id="12381" w:name="_Toc98755780"/>
      <w:bookmarkStart w:id="12382" w:name="_Toc98763372"/>
      <w:bookmarkStart w:id="12383" w:name="_Toc106184301"/>
      <w:bookmarkStart w:id="12384" w:name="_Toc130402323"/>
      <w:bookmarkStart w:id="12385" w:name="_Toc137532245"/>
      <w:bookmarkStart w:id="12386" w:name="_Toc138852746"/>
      <w:bookmarkStart w:id="12387" w:name="_Toc145529812"/>
      <w:bookmarkStart w:id="12388" w:name="_Toc155325774"/>
      <w:bookmarkStart w:id="12389" w:name="_Toc161655640"/>
      <w:bookmarkStart w:id="12390" w:name="_Toc169620975"/>
      <w:r>
        <w:t>12.3.2.3.3</w:t>
      </w:r>
      <w:r w:rsidR="00623FE6">
        <w:tab/>
      </w:r>
      <w:r>
        <w:t>Measurement restrictions for CSI-RS based beam failure detection</w:t>
      </w:r>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p>
    <w:p w14:paraId="5EC6668D" w14:textId="21A65CE4" w:rsidR="00A51958" w:rsidRPr="00A51958" w:rsidRDefault="00A10D66" w:rsidP="00A10D66">
      <w:pPr>
        <w:rPr>
          <w:lang w:eastAsia="zh-CN"/>
        </w:rPr>
      </w:pPr>
      <w:r>
        <w:t>The UE requirements in sub-clause 8.5.3.3 [6] apply for IAB-MT.</w:t>
      </w:r>
    </w:p>
    <w:p w14:paraId="47FFA86A" w14:textId="429EA51D" w:rsidR="00334C0D" w:rsidRDefault="00334C0D" w:rsidP="00FE263A">
      <w:pPr>
        <w:pStyle w:val="Heading4"/>
      </w:pPr>
      <w:bookmarkStart w:id="12391" w:name="_Toc53185624"/>
      <w:bookmarkStart w:id="12392" w:name="_Toc53186000"/>
      <w:bookmarkStart w:id="12393" w:name="_Toc57820486"/>
      <w:bookmarkStart w:id="12394" w:name="_Toc57821413"/>
      <w:bookmarkStart w:id="12395" w:name="_Toc61183689"/>
      <w:bookmarkStart w:id="12396" w:name="_Toc61184083"/>
      <w:bookmarkStart w:id="12397" w:name="_Toc61184475"/>
      <w:bookmarkStart w:id="12398" w:name="_Toc61184867"/>
      <w:bookmarkStart w:id="12399" w:name="_Toc61185257"/>
      <w:bookmarkStart w:id="12400" w:name="_Toc66386602"/>
      <w:bookmarkStart w:id="12401" w:name="_Toc74583560"/>
      <w:bookmarkStart w:id="12402" w:name="_Toc76542373"/>
      <w:bookmarkStart w:id="12403" w:name="_Toc82450355"/>
      <w:bookmarkStart w:id="12404" w:name="_Toc82451003"/>
      <w:bookmarkStart w:id="12405" w:name="_Toc89949392"/>
      <w:bookmarkStart w:id="12406" w:name="_Toc98755781"/>
      <w:bookmarkStart w:id="12407" w:name="_Toc98763373"/>
      <w:bookmarkStart w:id="12408" w:name="_Toc106184302"/>
      <w:bookmarkStart w:id="12409" w:name="_Toc130402324"/>
      <w:bookmarkStart w:id="12410" w:name="_Toc137532246"/>
      <w:bookmarkStart w:id="12411" w:name="_Toc138852747"/>
      <w:bookmarkStart w:id="12412" w:name="_Toc145529813"/>
      <w:bookmarkStart w:id="12413" w:name="_Toc155325775"/>
      <w:bookmarkStart w:id="12414" w:name="_Toc161655641"/>
      <w:bookmarkStart w:id="12415" w:name="_Toc169620976"/>
      <w:r>
        <w:t>1</w:t>
      </w:r>
      <w:r w:rsidR="00945315">
        <w:t>2</w:t>
      </w:r>
      <w:r>
        <w:t>.</w:t>
      </w:r>
      <w:r w:rsidR="00945315">
        <w:t>3.</w:t>
      </w:r>
      <w:r>
        <w:t>2.4</w:t>
      </w:r>
      <w:r w:rsidR="00623FE6">
        <w:tab/>
      </w:r>
      <w:r>
        <w:t>Minimum requirement</w:t>
      </w:r>
      <w:r w:rsidR="0037108D">
        <w:t xml:space="preserve"> </w:t>
      </w:r>
      <w:r>
        <w:t>for L1 indication</w:t>
      </w:r>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p>
    <w:p w14:paraId="498D1A57" w14:textId="123FC539" w:rsidR="00623FE6" w:rsidRPr="00C70CE9" w:rsidRDefault="00623FE6" w:rsidP="00623FE6">
      <w:r w:rsidRPr="00C70CE9">
        <w:t xml:space="preserve">When the radio link quality on all the RS resources in set </w:t>
      </w:r>
      <w:r w:rsidRPr="00C70CE9">
        <w:rPr>
          <w:iCs/>
          <w:position w:val="-10"/>
        </w:rPr>
        <w:object w:dxaOrig="240" w:dyaOrig="315" w14:anchorId="554EC29E">
          <v:shape id="_x0000_i1043" type="#_x0000_t75" style="width:15.25pt;height:20.75pt" o:ole="">
            <v:imagedata r:id="rId57" o:title=""/>
          </v:shape>
          <o:OLEObject Type="Embed" ProgID="Equation.3" ShapeID="_x0000_i1043" DrawAspect="Content" ObjectID="_1782126514" r:id="rId61"/>
        </w:object>
      </w:r>
      <w:r w:rsidRPr="00C70CE9">
        <w:rPr>
          <w:iCs/>
        </w:rPr>
        <w:t xml:space="preserve"> </w:t>
      </w:r>
      <w:r w:rsidRPr="00C70CE9">
        <w:t>is worse than Q</w:t>
      </w:r>
      <w:r w:rsidRPr="00C70CE9">
        <w:rPr>
          <w:vertAlign w:val="subscript"/>
        </w:rPr>
        <w:t>out_LR</w:t>
      </w:r>
      <w:r w:rsidRPr="00C70CE9">
        <w:t xml:space="preserve">, layer 1 of the </w:t>
      </w:r>
      <w:r>
        <w:t xml:space="preserve">IAB-MT </w:t>
      </w:r>
      <w:r w:rsidRPr="00C70CE9">
        <w:t>shall send a beam failure instance indication to the higher layers. A layer 3 filter may be applied to the beam failure instance indications as specified in TS 38.331 [15].</w:t>
      </w:r>
    </w:p>
    <w:p w14:paraId="132D1806" w14:textId="2C910172" w:rsidR="001B6A5E" w:rsidRPr="00885F53" w:rsidRDefault="001B6A5E" w:rsidP="00623FE6">
      <w:r w:rsidRPr="00885F53">
        <w:t xml:space="preserve">The beam failure instance evaluation for the RS resources in set </w:t>
      </w:r>
      <w:r w:rsidRPr="00885F53">
        <w:rPr>
          <w:iCs/>
          <w:position w:val="-10"/>
        </w:rPr>
        <w:object w:dxaOrig="240" w:dyaOrig="315" w14:anchorId="6A91FC6C">
          <v:shape id="_x0000_i1044" type="#_x0000_t75" style="width:15.25pt;height:20.75pt" o:ole="">
            <v:imagedata r:id="rId57" o:title=""/>
          </v:shape>
          <o:OLEObject Type="Embed" ProgID="Equation.3" ShapeID="_x0000_i1044" DrawAspect="Content" ObjectID="_1782126515" r:id="rId62"/>
        </w:object>
      </w:r>
      <w:r w:rsidRPr="00885F53">
        <w:rPr>
          <w:iCs/>
        </w:rPr>
        <w:t xml:space="preserve"> </w:t>
      </w:r>
      <w:r w:rsidRPr="00885F53">
        <w:t>shall be performed as specified in clause 6 in TS 38.213 [</w:t>
      </w:r>
      <w:r w:rsidR="00831FFA">
        <w:t>10</w:t>
      </w:r>
      <w:r w:rsidRPr="00885F53">
        <w:t>]. Two successive indications from layer 1 shall be separated by at least T</w:t>
      </w:r>
      <w:r w:rsidRPr="00885F53">
        <w:rPr>
          <w:vertAlign w:val="subscript"/>
        </w:rPr>
        <w:t>Indication_interval_BFD</w:t>
      </w:r>
      <w:r w:rsidRPr="00885F53">
        <w:t>.</w:t>
      </w:r>
    </w:p>
    <w:p w14:paraId="58A54B73" w14:textId="06A60EFA" w:rsidR="00334C0D" w:rsidRPr="00935D1A" w:rsidRDefault="001B6A5E" w:rsidP="00FE263A">
      <w:r w:rsidRPr="00885F53">
        <w:t>T</w:t>
      </w:r>
      <w:r w:rsidRPr="00885F53">
        <w:rPr>
          <w:vertAlign w:val="subscript"/>
        </w:rPr>
        <w:t>Indication_interval_BFD</w:t>
      </w:r>
      <w:r w:rsidRPr="00885F53">
        <w:t xml:space="preserve"> is max(2ms, T</w:t>
      </w:r>
      <w:r w:rsidRPr="00885F53">
        <w:rPr>
          <w:vertAlign w:val="subscript"/>
        </w:rPr>
        <w:t>SSB-RS,M</w:t>
      </w:r>
      <w:r w:rsidRPr="00885F53">
        <w:t>) ) or max(2ms, T</w:t>
      </w:r>
      <w:r w:rsidRPr="00885F53">
        <w:rPr>
          <w:vertAlign w:val="subscript"/>
        </w:rPr>
        <w:t>CSI-RS,M</w:t>
      </w:r>
      <w:r w:rsidRPr="00885F53">
        <w:t>), where T</w:t>
      </w:r>
      <w:r w:rsidRPr="00885F53">
        <w:rPr>
          <w:vertAlign w:val="subscript"/>
        </w:rPr>
        <w:t>SSB-RS,M</w:t>
      </w:r>
      <w:r w:rsidRPr="00885F53">
        <w:t xml:space="preserve"> and T</w:t>
      </w:r>
      <w:r w:rsidRPr="00885F53">
        <w:rPr>
          <w:vertAlign w:val="subscript"/>
        </w:rPr>
        <w:t>CSI-RS,M</w:t>
      </w:r>
      <w:r w:rsidRPr="00885F53">
        <w:t xml:space="preserve"> is the shortest periodicity of all RS resources in set </w:t>
      </w:r>
      <w:r w:rsidRPr="00885F53">
        <w:rPr>
          <w:iCs/>
          <w:position w:val="-10"/>
        </w:rPr>
        <w:object w:dxaOrig="240" w:dyaOrig="315" w14:anchorId="7D8DB3F1">
          <v:shape id="_x0000_i1045" type="#_x0000_t75" style="width:15.25pt;height:20.75pt" o:ole="">
            <v:imagedata r:id="rId57" o:title=""/>
          </v:shape>
          <o:OLEObject Type="Embed" ProgID="Equation.3" ShapeID="_x0000_i1045" DrawAspect="Content" ObjectID="_1782126516" r:id="rId63"/>
        </w:object>
      </w:r>
      <w:r w:rsidRPr="00885F53">
        <w:rPr>
          <w:iCs/>
        </w:rPr>
        <w:t xml:space="preserve"> </w:t>
      </w:r>
      <w:r w:rsidRPr="00885F53">
        <w:t xml:space="preserve">for the </w:t>
      </w:r>
      <w:r w:rsidRPr="00885F53">
        <w:rPr>
          <w:rFonts w:cs="v5.0.0"/>
        </w:rPr>
        <w:t xml:space="preserve">accessed </w:t>
      </w:r>
      <w:r w:rsidRPr="00885F53">
        <w:t xml:space="preserve">cell, corresponding to either the shortest periodicity of the SSB  in the set </w:t>
      </w:r>
      <w:r w:rsidRPr="00885F53">
        <w:rPr>
          <w:iCs/>
          <w:position w:val="-10"/>
        </w:rPr>
        <w:object w:dxaOrig="240" w:dyaOrig="315" w14:anchorId="403D164B">
          <v:shape id="_x0000_i1046" type="#_x0000_t75" style="width:15.25pt;height:20.75pt" o:ole="">
            <v:imagedata r:id="rId57" o:title=""/>
          </v:shape>
          <o:OLEObject Type="Embed" ProgID="Equation.3" ShapeID="_x0000_i1046" DrawAspect="Content" ObjectID="_1782126517" r:id="rId64"/>
        </w:object>
      </w:r>
      <w:r w:rsidRPr="00885F53">
        <w:rPr>
          <w:iCs/>
        </w:rPr>
        <w:t xml:space="preserve"> </w:t>
      </w:r>
      <w:r w:rsidRPr="00885F53">
        <w:t xml:space="preserve">or CSI-RS resource in the set </w:t>
      </w:r>
      <w:r w:rsidRPr="00885F53">
        <w:rPr>
          <w:iCs/>
          <w:position w:val="-10"/>
        </w:rPr>
        <w:object w:dxaOrig="240" w:dyaOrig="315" w14:anchorId="028D0AE6">
          <v:shape id="_x0000_i1047" type="#_x0000_t75" style="width:15.25pt;height:20.75pt" o:ole="">
            <v:imagedata r:id="rId57" o:title=""/>
          </v:shape>
          <o:OLEObject Type="Embed" ProgID="Equation.3" ShapeID="_x0000_i1047" DrawAspect="Content" ObjectID="_1782126518" r:id="rId65"/>
        </w:object>
      </w:r>
      <w:r w:rsidRPr="00885F53">
        <w:t>.</w:t>
      </w:r>
    </w:p>
    <w:p w14:paraId="584C5DC2" w14:textId="7203FA19" w:rsidR="00334C0D" w:rsidRDefault="00334C0D" w:rsidP="00FE263A">
      <w:pPr>
        <w:pStyle w:val="Heading4"/>
      </w:pPr>
      <w:bookmarkStart w:id="12416" w:name="_Toc53185625"/>
      <w:bookmarkStart w:id="12417" w:name="_Toc53186001"/>
      <w:bookmarkStart w:id="12418" w:name="_Toc57820487"/>
      <w:bookmarkStart w:id="12419" w:name="_Toc57821414"/>
      <w:bookmarkStart w:id="12420" w:name="_Toc61183690"/>
      <w:bookmarkStart w:id="12421" w:name="_Toc61184084"/>
      <w:bookmarkStart w:id="12422" w:name="_Toc61184476"/>
      <w:bookmarkStart w:id="12423" w:name="_Toc61184868"/>
      <w:bookmarkStart w:id="12424" w:name="_Toc61185258"/>
      <w:bookmarkStart w:id="12425" w:name="_Toc66386603"/>
      <w:bookmarkStart w:id="12426" w:name="_Toc74583561"/>
      <w:bookmarkStart w:id="12427" w:name="_Toc76542374"/>
      <w:bookmarkStart w:id="12428" w:name="_Toc82450356"/>
      <w:bookmarkStart w:id="12429" w:name="_Toc82451004"/>
      <w:bookmarkStart w:id="12430" w:name="_Toc89949393"/>
      <w:bookmarkStart w:id="12431" w:name="_Toc98755782"/>
      <w:bookmarkStart w:id="12432" w:name="_Toc98763374"/>
      <w:bookmarkStart w:id="12433" w:name="_Toc106184303"/>
      <w:bookmarkStart w:id="12434" w:name="_Toc130402325"/>
      <w:bookmarkStart w:id="12435" w:name="_Toc137532247"/>
      <w:bookmarkStart w:id="12436" w:name="_Toc138852748"/>
      <w:bookmarkStart w:id="12437" w:name="_Toc145529814"/>
      <w:bookmarkStart w:id="12438" w:name="_Toc155325776"/>
      <w:bookmarkStart w:id="12439" w:name="_Toc161655642"/>
      <w:bookmarkStart w:id="12440" w:name="_Toc169620977"/>
      <w:r>
        <w:t>1</w:t>
      </w:r>
      <w:r w:rsidR="00945315">
        <w:t>2</w:t>
      </w:r>
      <w:r>
        <w:t>.</w:t>
      </w:r>
      <w:r w:rsidR="00945315">
        <w:t>3.</w:t>
      </w:r>
      <w:r>
        <w:t>2.5</w:t>
      </w:r>
      <w:r w:rsidR="00623FE6">
        <w:tab/>
      </w:r>
      <w:r>
        <w:t>Requirements for SSB based candidate beam detection</w:t>
      </w:r>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p>
    <w:p w14:paraId="78CBA2AC" w14:textId="23F09B45" w:rsidR="00AF3725" w:rsidRDefault="00AF3725" w:rsidP="00AF3725">
      <w:pPr>
        <w:pStyle w:val="Heading5"/>
      </w:pPr>
      <w:bookmarkStart w:id="12441" w:name="_Toc53185626"/>
      <w:bookmarkStart w:id="12442" w:name="_Toc53186002"/>
      <w:bookmarkStart w:id="12443" w:name="_Toc57820488"/>
      <w:bookmarkStart w:id="12444" w:name="_Toc57821415"/>
      <w:bookmarkStart w:id="12445" w:name="_Toc61183691"/>
      <w:bookmarkStart w:id="12446" w:name="_Toc61184085"/>
      <w:bookmarkStart w:id="12447" w:name="_Toc61184477"/>
      <w:bookmarkStart w:id="12448" w:name="_Toc61184869"/>
      <w:bookmarkStart w:id="12449" w:name="_Toc61185259"/>
      <w:bookmarkStart w:id="12450" w:name="_Toc66386604"/>
      <w:bookmarkStart w:id="12451" w:name="_Toc74583562"/>
      <w:bookmarkStart w:id="12452" w:name="_Toc76542375"/>
      <w:bookmarkStart w:id="12453" w:name="_Toc82450357"/>
      <w:bookmarkStart w:id="12454" w:name="_Toc82451005"/>
      <w:bookmarkStart w:id="12455" w:name="_Toc89949394"/>
      <w:bookmarkStart w:id="12456" w:name="_Toc98755783"/>
      <w:bookmarkStart w:id="12457" w:name="_Toc98763375"/>
      <w:bookmarkStart w:id="12458" w:name="_Toc106184304"/>
      <w:bookmarkStart w:id="12459" w:name="_Toc130402326"/>
      <w:bookmarkStart w:id="12460" w:name="_Toc137532248"/>
      <w:bookmarkStart w:id="12461" w:name="_Toc138852749"/>
      <w:bookmarkStart w:id="12462" w:name="_Toc145529815"/>
      <w:bookmarkStart w:id="12463" w:name="_Toc155325777"/>
      <w:bookmarkStart w:id="12464" w:name="_Toc161655643"/>
      <w:bookmarkStart w:id="12465" w:name="_Toc169620978"/>
      <w:r>
        <w:t>12.3.2.5.1</w:t>
      </w:r>
      <w:r w:rsidR="00623FE6">
        <w:tab/>
      </w:r>
      <w:r>
        <w:t>Introduction</w:t>
      </w:r>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p>
    <w:p w14:paraId="05AC233A" w14:textId="38B28EA7" w:rsidR="00AF3725" w:rsidRPr="00AF3725" w:rsidRDefault="00857A90" w:rsidP="00357409">
      <w:r w:rsidRPr="001B7DB7">
        <w:t xml:space="preserve">The requirements in this clause apply for each SSB resource in the set </w:t>
      </w:r>
      <w:r w:rsidRPr="001B7DB7">
        <w:rPr>
          <w:iCs/>
          <w:noProof/>
          <w:position w:val="-10"/>
          <w:lang w:val="en-US" w:eastAsia="zh-CN"/>
        </w:rPr>
        <w:drawing>
          <wp:inline distT="0" distB="0" distL="0" distR="0" wp14:anchorId="1EB8594A" wp14:editId="21463C48">
            <wp:extent cx="133350" cy="20002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1B7DB7">
        <w:t xml:space="preserve"> configured for a serving cell, provided that the SSBs configured for candidate </w:t>
      </w:r>
      <w:r w:rsidRPr="001B7DB7">
        <w:rPr>
          <w:rFonts w:cs="v5.0.0"/>
        </w:rPr>
        <w:t>beam detection</w:t>
      </w:r>
      <w:r w:rsidRPr="001B7DB7">
        <w:t xml:space="preserve"> are actually transmitted within IAB-MT active DL BWP during the entire evaluation period specified in clause 12.3.2.5.2.</w:t>
      </w:r>
    </w:p>
    <w:p w14:paraId="217311EC" w14:textId="0FF64A6D" w:rsidR="00857A90" w:rsidRDefault="00857A90">
      <w:pPr>
        <w:pStyle w:val="Heading5"/>
      </w:pPr>
      <w:bookmarkStart w:id="12466" w:name="_Toc53185627"/>
      <w:bookmarkStart w:id="12467" w:name="_Toc53186003"/>
      <w:bookmarkStart w:id="12468" w:name="_Toc57820489"/>
      <w:bookmarkStart w:id="12469" w:name="_Toc57821416"/>
      <w:bookmarkStart w:id="12470" w:name="_Toc61183692"/>
      <w:bookmarkStart w:id="12471" w:name="_Toc61184086"/>
      <w:bookmarkStart w:id="12472" w:name="_Toc61184478"/>
      <w:bookmarkStart w:id="12473" w:name="_Toc61184870"/>
      <w:bookmarkStart w:id="12474" w:name="_Toc61185260"/>
      <w:bookmarkStart w:id="12475" w:name="_Toc66386605"/>
      <w:bookmarkStart w:id="12476" w:name="_Toc74583563"/>
      <w:bookmarkStart w:id="12477" w:name="_Toc76542376"/>
      <w:bookmarkStart w:id="12478" w:name="_Toc82450358"/>
      <w:bookmarkStart w:id="12479" w:name="_Toc82451006"/>
      <w:bookmarkStart w:id="12480" w:name="_Toc89949395"/>
      <w:bookmarkStart w:id="12481" w:name="_Toc98755784"/>
      <w:bookmarkStart w:id="12482" w:name="_Toc98763376"/>
      <w:bookmarkStart w:id="12483" w:name="_Toc106184305"/>
      <w:bookmarkStart w:id="12484" w:name="_Toc130402327"/>
      <w:bookmarkStart w:id="12485" w:name="_Toc137532249"/>
      <w:bookmarkStart w:id="12486" w:name="_Toc138852750"/>
      <w:bookmarkStart w:id="12487" w:name="_Toc145529816"/>
      <w:bookmarkStart w:id="12488" w:name="_Toc155325778"/>
      <w:bookmarkStart w:id="12489" w:name="_Toc161655644"/>
      <w:bookmarkStart w:id="12490" w:name="_Toc169620979"/>
      <w:r>
        <w:t>12.3.</w:t>
      </w:r>
      <w:r w:rsidR="00593E5E">
        <w:t>2.</w:t>
      </w:r>
      <w:r>
        <w:t>5.2</w:t>
      </w:r>
      <w:r w:rsidR="00623FE6">
        <w:tab/>
      </w:r>
      <w:r>
        <w:t>Minimum requirement</w:t>
      </w:r>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p>
    <w:p w14:paraId="28E20BFA" w14:textId="328959AD" w:rsidR="00857A90" w:rsidRPr="001B7DB7" w:rsidRDefault="00857A90" w:rsidP="00857A90">
      <w:pPr>
        <w:rPr>
          <w:rFonts w:eastAsia="?? ??"/>
        </w:rPr>
      </w:pPr>
      <w:r w:rsidRPr="00D05627">
        <w:rPr>
          <w:rFonts w:eastAsia="?? ??"/>
        </w:rPr>
        <w:t xml:space="preserve">Upon request the IAB-MT shall be able to evaluate whether the L1-RSRP measured on the configured SSB </w:t>
      </w:r>
      <w:r w:rsidRPr="00D05627">
        <w:rPr>
          <w:rFonts w:cs="Arial"/>
        </w:rPr>
        <w:t xml:space="preserve">resource in set </w:t>
      </w:r>
      <w:r w:rsidRPr="001B7DB7">
        <w:rPr>
          <w:noProof/>
          <w:position w:val="-10"/>
          <w:lang w:val="en-US" w:eastAsia="zh-CN"/>
        </w:rPr>
        <w:drawing>
          <wp:inline distT="0" distB="0" distL="0" distR="0" wp14:anchorId="42080FD5" wp14:editId="4A542975">
            <wp:extent cx="133350" cy="200025"/>
            <wp:effectExtent l="19050" t="0" r="0" b="0"/>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estimated </w:t>
      </w:r>
      <w:r w:rsidRPr="001B7DB7">
        <w:rPr>
          <w:rFonts w:eastAsia="?? ??"/>
        </w:rPr>
        <w:t xml:space="preserve">over the last </w:t>
      </w:r>
      <w:r w:rsidRPr="001B7DB7">
        <w:t>T</w:t>
      </w:r>
      <w:r w:rsidRPr="001B7DB7">
        <w:rPr>
          <w:vertAlign w:val="subscript"/>
        </w:rPr>
        <w:t>Evaluate_CBD_SSB</w:t>
      </w:r>
      <w:r w:rsidRPr="001B7DB7">
        <w:rPr>
          <w:rFonts w:eastAsia="?? ??"/>
        </w:rPr>
        <w:t xml:space="preserve"> ms period</w:t>
      </w:r>
      <w:r w:rsidRPr="001B7DB7">
        <w:t xml:space="preserve"> </w:t>
      </w:r>
      <w:r w:rsidRPr="001B7DB7">
        <w:rPr>
          <w:rFonts w:eastAsia="?? ??"/>
        </w:rPr>
        <w:t>becomes better than the threshold Q</w:t>
      </w:r>
      <w:r w:rsidRPr="001B7DB7">
        <w:rPr>
          <w:rFonts w:eastAsia="?? ??"/>
          <w:vertAlign w:val="subscript"/>
        </w:rPr>
        <w:t xml:space="preserve">in_LR </w:t>
      </w:r>
      <w:r w:rsidRPr="001B7DB7">
        <w:rPr>
          <w:rFonts w:eastAsia="?? ??"/>
        </w:rPr>
        <w:t xml:space="preserve">provided SSB_RP and SSB </w:t>
      </w:r>
      <w:r w:rsidRPr="00AF3725">
        <w:rPr>
          <w:lang w:val="en-US"/>
        </w:rPr>
        <w:t>Ês/Iot</w:t>
      </w:r>
      <w:r w:rsidRPr="00AF3725">
        <w:t xml:space="preserve"> are according </w:t>
      </w:r>
      <w:r w:rsidRPr="001B7DB7">
        <w:t>to Annex Table in B.2.4.1 [</w:t>
      </w:r>
      <w:r w:rsidR="003C241D">
        <w:t>6</w:t>
      </w:r>
      <w:r w:rsidRPr="001B7DB7">
        <w:t>] for a corresponding band</w:t>
      </w:r>
      <w:r w:rsidRPr="001B7DB7">
        <w:rPr>
          <w:rFonts w:eastAsia="?? ??"/>
        </w:rPr>
        <w:t>.</w:t>
      </w:r>
    </w:p>
    <w:p w14:paraId="02F22D32" w14:textId="77777777" w:rsidR="00857A90" w:rsidRPr="001B7DB7" w:rsidRDefault="00857A90" w:rsidP="00857A90">
      <w:pPr>
        <w:rPr>
          <w:rFonts w:cs="v4.2.0"/>
        </w:rPr>
      </w:pPr>
      <w:r w:rsidRPr="001B7DB7">
        <w:rPr>
          <w:rFonts w:cs="v4.2.0"/>
        </w:rPr>
        <w:t xml:space="preserve">The </w:t>
      </w:r>
      <w:r w:rsidRPr="001B7DB7">
        <w:rPr>
          <w:rFonts w:eastAsia="?? ??"/>
        </w:rPr>
        <w:t>IAB-MT</w:t>
      </w:r>
      <w:r w:rsidRPr="001B7DB7">
        <w:rPr>
          <w:rFonts w:cs="v4.2.0"/>
        </w:rPr>
        <w:t xml:space="preserve"> shall monitor the configured SSB resources using the evaluation period in table 12.3.2.5.2-1 and 12.3.2.5.2-2 which is applicable to the non-DRX mode only.</w:t>
      </w:r>
    </w:p>
    <w:p w14:paraId="1FBC938F" w14:textId="77777777" w:rsidR="00857A90" w:rsidRPr="001B7DB7" w:rsidRDefault="00857A90" w:rsidP="00857A90">
      <w:pPr>
        <w:rPr>
          <w:rFonts w:eastAsia="?? ??"/>
        </w:rPr>
      </w:pPr>
      <w:r w:rsidRPr="001B7DB7">
        <w:rPr>
          <w:rFonts w:eastAsia="?? ??"/>
        </w:rPr>
        <w:t xml:space="preserve">The value of </w:t>
      </w:r>
      <w:r w:rsidRPr="001B7DB7">
        <w:t>T</w:t>
      </w:r>
      <w:r w:rsidRPr="001B7DB7">
        <w:rPr>
          <w:vertAlign w:val="subscript"/>
        </w:rPr>
        <w:t>Evaluate_CBD_SSB</w:t>
      </w:r>
      <w:r w:rsidRPr="001B7DB7">
        <w:rPr>
          <w:rFonts w:eastAsia="?? ??"/>
        </w:rPr>
        <w:t xml:space="preserve"> is defined in Table </w:t>
      </w:r>
      <w:r w:rsidRPr="001B7DB7">
        <w:rPr>
          <w:rFonts w:cs="v4.2.0"/>
        </w:rPr>
        <w:t>12.3.2.5.2</w:t>
      </w:r>
      <w:r w:rsidRPr="001B7DB7">
        <w:rPr>
          <w:rFonts w:eastAsia="?? ??"/>
        </w:rPr>
        <w:t>-1 for FR1.</w:t>
      </w:r>
    </w:p>
    <w:p w14:paraId="207597DD" w14:textId="0A2BCFC9" w:rsidR="00857A90" w:rsidRPr="00885F53" w:rsidRDefault="00E7303F" w:rsidP="00857A90">
      <w:pPr>
        <w:rPr>
          <w:rFonts w:eastAsia="?? ??"/>
        </w:rPr>
      </w:pPr>
      <w:r w:rsidRPr="008A7EFB">
        <w:rPr>
          <w:rFonts w:eastAsia="?? ??"/>
        </w:rPr>
        <w:t xml:space="preserve">The value of </w:t>
      </w:r>
      <w:r w:rsidRPr="008A7EFB">
        <w:t>T</w:t>
      </w:r>
      <w:r w:rsidRPr="008A7EFB">
        <w:rPr>
          <w:vertAlign w:val="subscript"/>
        </w:rPr>
        <w:t>Evaluate_CBD_SSB</w:t>
      </w:r>
      <w:r w:rsidRPr="008A7EFB">
        <w:rPr>
          <w:rFonts w:eastAsia="?? ??"/>
        </w:rPr>
        <w:t xml:space="preserve"> is defined in Table </w:t>
      </w:r>
      <w:r w:rsidRPr="008A7EFB">
        <w:rPr>
          <w:rFonts w:cs="v4.2.0"/>
        </w:rPr>
        <w:t>12.3.2.5.2</w:t>
      </w:r>
      <w:r w:rsidRPr="008A7EFB">
        <w:rPr>
          <w:rFonts w:eastAsia="?? ??"/>
        </w:rPr>
        <w:t>-2 for FR2</w:t>
      </w:r>
      <w:r>
        <w:rPr>
          <w:rFonts w:eastAsia="?? ??"/>
        </w:rPr>
        <w:t>-1</w:t>
      </w:r>
      <w:r w:rsidRPr="008A7EFB">
        <w:rPr>
          <w:rFonts w:eastAsia="?? ??"/>
        </w:rPr>
        <w:t xml:space="preserve"> with scaling factor N=8.</w:t>
      </w:r>
    </w:p>
    <w:p w14:paraId="5A4FCBA1" w14:textId="77777777" w:rsidR="00857A90" w:rsidRPr="00885F53" w:rsidRDefault="00857A90" w:rsidP="00857A90">
      <w:pPr>
        <w:rPr>
          <w:rFonts w:eastAsia="?? ??"/>
        </w:rPr>
      </w:pPr>
      <w:r w:rsidRPr="00885F53">
        <w:rPr>
          <w:rFonts w:eastAsia="?? ??"/>
        </w:rPr>
        <w:t>Where,</w:t>
      </w:r>
    </w:p>
    <w:p w14:paraId="70580C43" w14:textId="7C1FE4A7" w:rsidR="00B64A8B" w:rsidRPr="00C70CE9" w:rsidRDefault="00B64A8B" w:rsidP="00B64A8B">
      <w:r w:rsidRPr="00885F53">
        <w:rPr>
          <w:rFonts w:eastAsia="?? ??"/>
        </w:rPr>
        <w:t>For FR1,</w:t>
      </w:r>
    </w:p>
    <w:p w14:paraId="7CDB6112" w14:textId="1AB56DCD" w:rsidR="00B64A8B" w:rsidRPr="00E03D7F" w:rsidRDefault="00B64A8B" w:rsidP="00B64A8B">
      <w:pPr>
        <w:pStyle w:val="B10"/>
      </w:pPr>
      <w:r w:rsidRPr="00E03D7F">
        <w:t>-</w:t>
      </w:r>
      <w:r w:rsidRPr="00E03D7F">
        <w:tab/>
        <w:t>P</w:t>
      </w:r>
      <w:r>
        <w:t xml:space="preserve"> </w:t>
      </w:r>
      <w:r w:rsidRPr="00E03D7F">
        <w:t>=</w:t>
      </w:r>
      <w:r>
        <w:t xml:space="preserve"> </w:t>
      </w:r>
      <w:r w:rsidRPr="00E03D7F">
        <w:t>1.</w:t>
      </w:r>
    </w:p>
    <w:p w14:paraId="0727DDC3" w14:textId="3B39FEF9" w:rsidR="00B64A8B" w:rsidRPr="00885F53" w:rsidRDefault="00E7303F" w:rsidP="00B64A8B">
      <w:pPr>
        <w:rPr>
          <w:rFonts w:eastAsia="?? ??"/>
        </w:rPr>
      </w:pPr>
      <w:r w:rsidRPr="008A7EFB">
        <w:rPr>
          <w:rFonts w:eastAsia="?? ??"/>
        </w:rPr>
        <w:t>For FR2</w:t>
      </w:r>
      <w:r>
        <w:rPr>
          <w:rFonts w:eastAsia="?? ??"/>
        </w:rPr>
        <w:t>-1</w:t>
      </w:r>
      <w:r w:rsidRPr="008A7EFB">
        <w:rPr>
          <w:rFonts w:eastAsia="?? ??"/>
        </w:rPr>
        <w:t>,</w:t>
      </w:r>
    </w:p>
    <w:p w14:paraId="7D7E9F41" w14:textId="77777777" w:rsidR="00B03869" w:rsidRPr="00361F12" w:rsidRDefault="00B03869" w:rsidP="00361F12">
      <w:pPr>
        <w:ind w:left="568" w:hanging="284"/>
        <w:rPr>
          <w:rFonts w:eastAsia="SimSun"/>
        </w:rPr>
      </w:pPr>
      <w:r>
        <w:rPr>
          <w:rFonts w:eastAsia="SimSun"/>
        </w:rPr>
        <w:t>-</w:t>
      </w:r>
      <w:r>
        <w:rPr>
          <w:rFonts w:eastAsia="SimSun"/>
        </w:rPr>
        <w:tab/>
        <w:t xml:space="preserve">P=1, when the </w:t>
      </w:r>
      <w:r w:rsidRPr="00885F53">
        <w:t>candidate beam detection</w:t>
      </w:r>
      <w:r>
        <w:rPr>
          <w:rFonts w:eastAsia="SimSun"/>
        </w:rPr>
        <w:t xml:space="preserve"> RS resource is not overlapped with SMTC occasion.</w:t>
      </w:r>
    </w:p>
    <w:p w14:paraId="1F733CD0" w14:textId="3D421402" w:rsidR="00B64A8B" w:rsidRPr="00885F53" w:rsidRDefault="00B64A8B" w:rsidP="00B64A8B">
      <w:pPr>
        <w:pStyle w:val="B10"/>
      </w:pPr>
      <w:r w:rsidRPr="00885F53">
        <w:t>-</w:t>
      </w:r>
      <w:r w:rsidRPr="00885F53">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vertAlign w:val="subscript"/>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85F53">
        <w:t>, when candidate beam detection RS is partially overlapped with SMTC occasion (T</w:t>
      </w:r>
      <w:r w:rsidRPr="00885F53">
        <w:rPr>
          <w:vertAlign w:val="subscript"/>
        </w:rPr>
        <w:t>SSB</w:t>
      </w:r>
      <w:r w:rsidRPr="00885F53">
        <w:t xml:space="preserve"> &lt; T</w:t>
      </w:r>
      <w:r w:rsidRPr="00885F53">
        <w:rPr>
          <w:vertAlign w:val="subscript"/>
        </w:rPr>
        <w:t>SMTCperiod</w:t>
      </w:r>
      <w:r w:rsidRPr="00885F53">
        <w:t>).</w:t>
      </w:r>
    </w:p>
    <w:p w14:paraId="3CF86B66" w14:textId="26BDDB8A" w:rsidR="00B03869" w:rsidRPr="00C70CE9" w:rsidRDefault="00B03869" w:rsidP="00B03869">
      <w:pPr>
        <w:pStyle w:val="B10"/>
      </w:pPr>
      <w:r w:rsidRPr="00885F53">
        <w:t>-</w:t>
      </w:r>
      <w:r w:rsidRPr="00885F53">
        <w:tab/>
        <w:t xml:space="preserve">P </w:t>
      </w:r>
      <w:r>
        <w:t>= 3</w:t>
      </w:r>
      <w:r w:rsidRPr="00885F53">
        <w:t>, when candidate beam detection RS is fully overlapped with SMTC period (T</w:t>
      </w:r>
      <w:r w:rsidRPr="00885F53">
        <w:rPr>
          <w:vertAlign w:val="subscript"/>
        </w:rPr>
        <w:t>SSB</w:t>
      </w:r>
      <w:r w:rsidRPr="00885F53">
        <w:t xml:space="preserve"> = T</w:t>
      </w:r>
      <w:r w:rsidRPr="00885F53">
        <w:rPr>
          <w:vertAlign w:val="subscript"/>
        </w:rPr>
        <w:t>SMTCperiod</w:t>
      </w:r>
      <w:r w:rsidRPr="00885F53">
        <w:t>).</w:t>
      </w:r>
    </w:p>
    <w:p w14:paraId="7EB4FEEF" w14:textId="77777777" w:rsidR="00B64A8B" w:rsidRPr="00770030" w:rsidRDefault="00B64A8B" w:rsidP="00B64A8B">
      <w:r w:rsidRPr="00770030">
        <w:t>If the IAB-MT is not capable of 4 SMTC configurations per frequency [15], and is provided with higher layer signaling of smtcj, where 1≤</w:t>
      </w:r>
      <w:r w:rsidRPr="00770030">
        <w:rPr>
          <w:i/>
          <w:iCs/>
        </w:rPr>
        <w:t>j</w:t>
      </w:r>
      <w:r w:rsidRPr="00770030">
        <w:t>≤2 [15], then T</w:t>
      </w:r>
      <w:r w:rsidRPr="00770030">
        <w:rPr>
          <w:vertAlign w:val="subscript"/>
        </w:rPr>
        <w:t xml:space="preserve">SMTCperiod </w:t>
      </w:r>
      <w:r w:rsidRPr="00770030">
        <w:t>follows smtcj</w:t>
      </w:r>
      <w:r w:rsidRPr="00770030">
        <w:rPr>
          <w:vertAlign w:val="subscript"/>
        </w:rPr>
        <w:t xml:space="preserve">max </w:t>
      </w:r>
      <w:r w:rsidRPr="00770030">
        <w:t>where j</w:t>
      </w:r>
      <w:r w:rsidRPr="00770030">
        <w:rPr>
          <w:vertAlign w:val="subscript"/>
        </w:rPr>
        <w:t>max</w:t>
      </w:r>
      <w:r w:rsidRPr="00770030">
        <w:t xml:space="preserve"> is the maximum value of all j for which smtcj has been configured.</w:t>
      </w:r>
    </w:p>
    <w:p w14:paraId="00A525CB" w14:textId="77777777" w:rsidR="00B64A8B" w:rsidRPr="00C70CE9" w:rsidRDefault="00B64A8B" w:rsidP="00B64A8B">
      <w:r w:rsidRPr="00770030">
        <w:t>If the IAB-MT is capable of 4 SMTC configurations per frequency [15], and is provided with higher layer signaling of smtcj, where 1≤</w:t>
      </w:r>
      <w:r w:rsidRPr="00770030">
        <w:rPr>
          <w:i/>
          <w:iCs/>
        </w:rPr>
        <w:t>j</w:t>
      </w:r>
      <w:r w:rsidRPr="00770030">
        <w:t>≤4 [15], then T</w:t>
      </w:r>
      <w:r w:rsidRPr="00770030">
        <w:rPr>
          <w:vertAlign w:val="subscript"/>
        </w:rPr>
        <w:t xml:space="preserve">SMTCperiod </w:t>
      </w:r>
      <w:r w:rsidRPr="00770030">
        <w:t>follows smtcj</w:t>
      </w:r>
      <w:r w:rsidRPr="00770030">
        <w:rPr>
          <w:vertAlign w:val="subscript"/>
        </w:rPr>
        <w:t xml:space="preserve">max </w:t>
      </w:r>
      <w:r w:rsidRPr="00770030">
        <w:t>where j</w:t>
      </w:r>
      <w:r w:rsidRPr="00770030">
        <w:rPr>
          <w:vertAlign w:val="subscript"/>
        </w:rPr>
        <w:t>max</w:t>
      </w:r>
      <w:r w:rsidRPr="00770030">
        <w:t xml:space="preserve"> is the maximum value of all j for which smtcj has been configured.</w:t>
      </w:r>
    </w:p>
    <w:p w14:paraId="5AA77FBC" w14:textId="7BEDE309" w:rsidR="00B64A8B" w:rsidRPr="00623FE6" w:rsidRDefault="00B64A8B" w:rsidP="00B64A8B">
      <w:pPr>
        <w:rPr>
          <w:rFonts w:eastAsia="?? ??"/>
        </w:rPr>
      </w:pPr>
      <w:r w:rsidRPr="00C70CE9">
        <w:t xml:space="preserve">Longer evaluation period would be expected if the combination of </w:t>
      </w:r>
      <w:r>
        <w:t>CB</w:t>
      </w:r>
      <w:r w:rsidRPr="00C70CE9">
        <w:t>D-RS resource</w:t>
      </w:r>
      <w:r>
        <w:t xml:space="preserve"> and</w:t>
      </w:r>
      <w:r w:rsidRPr="00C70CE9">
        <w:t xml:space="preserve"> SMTC occasion configurations does not meet pervious conditions.</w:t>
      </w:r>
    </w:p>
    <w:p w14:paraId="58A71BE4" w14:textId="77777777" w:rsidR="00857A90" w:rsidRPr="00E873FD" w:rsidRDefault="00857A90" w:rsidP="00C60E58">
      <w:pPr>
        <w:pStyle w:val="TH"/>
      </w:pPr>
      <w:r w:rsidRPr="00E873FD">
        <w:t>Table 12.3.2.5.2-1: Evaluation period T</w:t>
      </w:r>
      <w:r w:rsidRPr="00E873FD">
        <w:rPr>
          <w:vertAlign w:val="subscript"/>
        </w:rPr>
        <w:t>Evaluate_CBD_SSB</w:t>
      </w:r>
      <w:r w:rsidRPr="00E873FD">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57A90" w:rsidRPr="00D05627" w14:paraId="05025468" w14:textId="77777777" w:rsidTr="00A4061E">
        <w:trPr>
          <w:jc w:val="center"/>
        </w:trPr>
        <w:tc>
          <w:tcPr>
            <w:tcW w:w="2035" w:type="dxa"/>
            <w:shd w:val="clear" w:color="auto" w:fill="auto"/>
          </w:tcPr>
          <w:p w14:paraId="1DE5D58B" w14:textId="77777777" w:rsidR="00857A90" w:rsidRPr="00E873FD" w:rsidRDefault="00857A90" w:rsidP="00255E64">
            <w:pPr>
              <w:pStyle w:val="TAH"/>
            </w:pPr>
            <w:r w:rsidRPr="00E873FD">
              <w:t>Configuration</w:t>
            </w:r>
          </w:p>
        </w:tc>
        <w:tc>
          <w:tcPr>
            <w:tcW w:w="4582" w:type="dxa"/>
            <w:shd w:val="clear" w:color="auto" w:fill="auto"/>
          </w:tcPr>
          <w:p w14:paraId="153DF590" w14:textId="222A01E2" w:rsidR="00857A90" w:rsidRPr="001B7DB7" w:rsidRDefault="00857A90" w:rsidP="00255E64">
            <w:pPr>
              <w:pStyle w:val="TAH"/>
            </w:pPr>
            <w:r w:rsidRPr="001B7DB7">
              <w:t>T</w:t>
            </w:r>
            <w:r w:rsidRPr="001B7DB7">
              <w:rPr>
                <w:vertAlign w:val="subscript"/>
              </w:rPr>
              <w:t>Evaluate_CBD_SSB</w:t>
            </w:r>
            <w:r w:rsidRPr="001B7DB7">
              <w:t xml:space="preserve"> (ms)</w:t>
            </w:r>
          </w:p>
        </w:tc>
      </w:tr>
      <w:tr w:rsidR="00857A90" w:rsidRPr="00D05627" w14:paraId="2DC906FA" w14:textId="77777777" w:rsidTr="00A4061E">
        <w:trPr>
          <w:jc w:val="center"/>
        </w:trPr>
        <w:tc>
          <w:tcPr>
            <w:tcW w:w="2035" w:type="dxa"/>
            <w:shd w:val="clear" w:color="auto" w:fill="auto"/>
          </w:tcPr>
          <w:p w14:paraId="456CCB02" w14:textId="77777777" w:rsidR="00857A90" w:rsidRPr="00D05627" w:rsidRDefault="00857A90" w:rsidP="00255E64">
            <w:pPr>
              <w:pStyle w:val="TAC"/>
            </w:pPr>
            <w:r w:rsidRPr="00D05627">
              <w:t>non-DRX</w:t>
            </w:r>
          </w:p>
        </w:tc>
        <w:tc>
          <w:tcPr>
            <w:tcW w:w="4582" w:type="dxa"/>
            <w:shd w:val="clear" w:color="auto" w:fill="auto"/>
          </w:tcPr>
          <w:p w14:paraId="79B4F286" w14:textId="77777777" w:rsidR="00857A90" w:rsidRPr="00E873FD" w:rsidRDefault="00857A90" w:rsidP="00255E64">
            <w:pPr>
              <w:pStyle w:val="TAC"/>
            </w:pPr>
            <w:r w:rsidRPr="00D05627">
              <w:rPr>
                <w:rFonts w:cs="v4.2.0"/>
              </w:rPr>
              <w:t xml:space="preserve">Ceil(3 </w:t>
            </w:r>
            <w:r w:rsidRPr="00E873FD">
              <w:rPr>
                <w:rFonts w:cs="Arial"/>
                <w:szCs w:val="18"/>
              </w:rPr>
              <w:sym w:font="Symbol" w:char="F0B4"/>
            </w:r>
            <w:r w:rsidRPr="00E873FD">
              <w:rPr>
                <w:rFonts w:cs="Arial"/>
                <w:szCs w:val="18"/>
              </w:rPr>
              <w:t xml:space="preserve"> </w:t>
            </w:r>
            <w:r w:rsidRPr="00E873FD">
              <w:rPr>
                <w:rFonts w:cs="v4.2.0"/>
              </w:rPr>
              <w:t xml:space="preserve">P) </w:t>
            </w:r>
            <w:r w:rsidRPr="00E873FD">
              <w:rPr>
                <w:rFonts w:cs="Arial"/>
                <w:szCs w:val="18"/>
              </w:rPr>
              <w:sym w:font="Symbol" w:char="F0B4"/>
            </w:r>
            <w:r w:rsidRPr="00E873FD">
              <w:rPr>
                <w:rFonts w:cs="v4.2.0"/>
              </w:rPr>
              <w:t xml:space="preserve"> T</w:t>
            </w:r>
            <w:r w:rsidRPr="00E873FD">
              <w:rPr>
                <w:rFonts w:cs="v4.2.0"/>
                <w:vertAlign w:val="subscript"/>
              </w:rPr>
              <w:t>SSB</w:t>
            </w:r>
          </w:p>
        </w:tc>
      </w:tr>
      <w:tr w:rsidR="00857A90" w:rsidRPr="00D05627" w14:paraId="47271262" w14:textId="77777777" w:rsidTr="00A4061E">
        <w:trPr>
          <w:jc w:val="center"/>
        </w:trPr>
        <w:tc>
          <w:tcPr>
            <w:tcW w:w="6617" w:type="dxa"/>
            <w:gridSpan w:val="2"/>
            <w:shd w:val="clear" w:color="auto" w:fill="auto"/>
          </w:tcPr>
          <w:p w14:paraId="141D67E2" w14:textId="77777777" w:rsidR="00857A90" w:rsidRPr="00E873FD" w:rsidRDefault="00857A90" w:rsidP="00623FE6">
            <w:pPr>
              <w:pStyle w:val="TAN"/>
              <w:rPr>
                <w:rFonts w:cs="v4.2.0"/>
              </w:rPr>
            </w:pPr>
            <w:r w:rsidRPr="00D05627">
              <w:t>Note:</w:t>
            </w:r>
            <w:r w:rsidRPr="00D05627">
              <w:rPr>
                <w:sz w:val="28"/>
              </w:rPr>
              <w:tab/>
            </w:r>
            <w:r w:rsidRPr="00D05627">
              <w:rPr>
                <w:rFonts w:cs="v4.2.0"/>
              </w:rPr>
              <w:t>T</w:t>
            </w:r>
            <w:r w:rsidRPr="00D05627">
              <w:rPr>
                <w:rFonts w:cs="v4.2.0"/>
                <w:vertAlign w:val="subscript"/>
              </w:rPr>
              <w:t>SSB</w:t>
            </w:r>
            <w:r w:rsidRPr="00D05627">
              <w:t xml:space="preserve"> is the periodicity of SSB in the set </w:t>
            </w:r>
            <w:r w:rsidRPr="00E873FD">
              <w:rPr>
                <w:noProof/>
                <w:position w:val="-10"/>
                <w:lang w:val="en-US" w:eastAsia="zh-CN"/>
              </w:rPr>
              <w:drawing>
                <wp:inline distT="0" distB="0" distL="0" distR="0" wp14:anchorId="19C7477F" wp14:editId="0D0E8C63">
                  <wp:extent cx="133350" cy="200025"/>
                  <wp:effectExtent l="19050" t="0" r="0" b="0"/>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E873FD">
              <w:t>.</w:t>
            </w:r>
            <w:r w:rsidRPr="00E873FD">
              <w:rPr>
                <w:rFonts w:cs="v4.2.0"/>
              </w:rPr>
              <w:t xml:space="preserve"> </w:t>
            </w:r>
          </w:p>
        </w:tc>
      </w:tr>
    </w:tbl>
    <w:p w14:paraId="40F905CE" w14:textId="77777777" w:rsidR="00857A90" w:rsidRPr="00D05627" w:rsidRDefault="00857A90" w:rsidP="00C60E58">
      <w:pPr>
        <w:rPr>
          <w:rFonts w:eastAsia="?? ??"/>
        </w:rPr>
      </w:pPr>
    </w:p>
    <w:p w14:paraId="2C607F43" w14:textId="03EF15B4" w:rsidR="00857A90" w:rsidRPr="00E873FD" w:rsidRDefault="00857A90" w:rsidP="00623FE6">
      <w:pPr>
        <w:pStyle w:val="TH"/>
      </w:pPr>
      <w:r w:rsidRPr="00E873FD">
        <w:t>Table 12.3.2.5.2-2: Evaluation period T</w:t>
      </w:r>
      <w:r w:rsidRPr="00E873FD">
        <w:rPr>
          <w:vertAlign w:val="subscript"/>
        </w:rPr>
        <w:t>Evaluate_CBD_SSB</w:t>
      </w:r>
      <w:r w:rsidRPr="00E873FD">
        <w:t xml:space="preserve"> </w:t>
      </w:r>
      <w:r w:rsidR="00E7303F" w:rsidRPr="008A7EFB">
        <w:t>for FR2</w:t>
      </w:r>
      <w:r w:rsidR="00E7303F">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57A90" w:rsidRPr="00D05627" w14:paraId="6AC687CB" w14:textId="77777777" w:rsidTr="00A4061E">
        <w:trPr>
          <w:jc w:val="center"/>
        </w:trPr>
        <w:tc>
          <w:tcPr>
            <w:tcW w:w="2035" w:type="dxa"/>
            <w:shd w:val="clear" w:color="auto" w:fill="auto"/>
          </w:tcPr>
          <w:p w14:paraId="0CFEF580" w14:textId="77777777" w:rsidR="00857A90" w:rsidRPr="001B7DB7" w:rsidRDefault="00857A90" w:rsidP="00255E64">
            <w:pPr>
              <w:pStyle w:val="TAH"/>
            </w:pPr>
            <w:r w:rsidRPr="001B7DB7">
              <w:t>Configuration</w:t>
            </w:r>
          </w:p>
        </w:tc>
        <w:tc>
          <w:tcPr>
            <w:tcW w:w="4582" w:type="dxa"/>
            <w:shd w:val="clear" w:color="auto" w:fill="auto"/>
          </w:tcPr>
          <w:p w14:paraId="2C1CDFE8" w14:textId="174E49FF" w:rsidR="00857A90" w:rsidRPr="00AF3725" w:rsidRDefault="00857A90" w:rsidP="00255E64">
            <w:pPr>
              <w:pStyle w:val="TAH"/>
            </w:pPr>
            <w:r w:rsidRPr="00AF3725">
              <w:t>T</w:t>
            </w:r>
            <w:r w:rsidRPr="00AF3725">
              <w:rPr>
                <w:vertAlign w:val="subscript"/>
              </w:rPr>
              <w:t>Evaluate_CBD_SSB</w:t>
            </w:r>
            <w:r w:rsidRPr="00AF3725">
              <w:t xml:space="preserve"> (ms)</w:t>
            </w:r>
          </w:p>
        </w:tc>
      </w:tr>
      <w:tr w:rsidR="00857A90" w:rsidRPr="00D05627" w14:paraId="7FB9B4AB" w14:textId="77777777" w:rsidTr="00A4061E">
        <w:trPr>
          <w:jc w:val="center"/>
        </w:trPr>
        <w:tc>
          <w:tcPr>
            <w:tcW w:w="2035" w:type="dxa"/>
            <w:shd w:val="clear" w:color="auto" w:fill="auto"/>
          </w:tcPr>
          <w:p w14:paraId="5D545FA5" w14:textId="77777777" w:rsidR="00857A90" w:rsidRPr="00D05627" w:rsidRDefault="00857A90" w:rsidP="00255E64">
            <w:pPr>
              <w:pStyle w:val="TAC"/>
            </w:pPr>
            <w:r w:rsidRPr="00D05627">
              <w:t>non-DRX</w:t>
            </w:r>
          </w:p>
        </w:tc>
        <w:tc>
          <w:tcPr>
            <w:tcW w:w="4582" w:type="dxa"/>
            <w:shd w:val="clear" w:color="auto" w:fill="auto"/>
          </w:tcPr>
          <w:p w14:paraId="08E6222C" w14:textId="77777777" w:rsidR="00857A90" w:rsidRPr="00E873FD" w:rsidRDefault="00857A90" w:rsidP="00255E64">
            <w:pPr>
              <w:pStyle w:val="TAC"/>
            </w:pPr>
            <w:r w:rsidRPr="00D05627">
              <w:rPr>
                <w:rFonts w:cs="v4.2.0"/>
              </w:rPr>
              <w:t xml:space="preserve">Ceil(3 </w:t>
            </w:r>
            <w:r w:rsidRPr="00E873FD">
              <w:rPr>
                <w:rFonts w:cs="Arial"/>
                <w:szCs w:val="18"/>
              </w:rPr>
              <w:sym w:font="Symbol" w:char="F0B4"/>
            </w:r>
            <w:r w:rsidRPr="00E873FD">
              <w:rPr>
                <w:rFonts w:cs="Arial"/>
                <w:szCs w:val="18"/>
              </w:rPr>
              <w:t xml:space="preserve"> </w:t>
            </w:r>
            <w:r w:rsidRPr="00E873FD">
              <w:rPr>
                <w:rFonts w:cs="v4.2.0"/>
              </w:rPr>
              <w:t xml:space="preserve">P </w:t>
            </w:r>
            <w:r w:rsidRPr="00E873FD">
              <w:rPr>
                <w:rFonts w:cs="Arial"/>
                <w:szCs w:val="18"/>
              </w:rPr>
              <w:sym w:font="Symbol" w:char="F0B4"/>
            </w:r>
            <w:r w:rsidRPr="00E873FD">
              <w:rPr>
                <w:rFonts w:cs="Arial"/>
                <w:szCs w:val="18"/>
              </w:rPr>
              <w:t xml:space="preserve"> </w:t>
            </w:r>
            <w:r w:rsidRPr="00E873FD">
              <w:rPr>
                <w:rFonts w:cs="v4.2.0"/>
              </w:rPr>
              <w:t xml:space="preserve">N) </w:t>
            </w:r>
            <w:r w:rsidRPr="00E873FD">
              <w:rPr>
                <w:rFonts w:cs="Arial"/>
                <w:szCs w:val="18"/>
              </w:rPr>
              <w:sym w:font="Symbol" w:char="F0B4"/>
            </w:r>
            <w:r w:rsidRPr="00E873FD">
              <w:rPr>
                <w:rFonts w:cs="v4.2.0"/>
              </w:rPr>
              <w:t xml:space="preserve"> T</w:t>
            </w:r>
            <w:r w:rsidRPr="00E873FD">
              <w:rPr>
                <w:rFonts w:cs="v4.2.0"/>
                <w:vertAlign w:val="subscript"/>
              </w:rPr>
              <w:t>SSB</w:t>
            </w:r>
          </w:p>
        </w:tc>
      </w:tr>
      <w:tr w:rsidR="00857A90" w:rsidRPr="00D05627" w14:paraId="609F8C66" w14:textId="77777777" w:rsidTr="00A4061E">
        <w:trPr>
          <w:jc w:val="center"/>
        </w:trPr>
        <w:tc>
          <w:tcPr>
            <w:tcW w:w="6617" w:type="dxa"/>
            <w:gridSpan w:val="2"/>
            <w:shd w:val="clear" w:color="auto" w:fill="auto"/>
          </w:tcPr>
          <w:p w14:paraId="1254F74A" w14:textId="77777777" w:rsidR="00857A90" w:rsidRPr="00E873FD" w:rsidRDefault="00857A90" w:rsidP="00623FE6">
            <w:pPr>
              <w:pStyle w:val="TAN"/>
              <w:rPr>
                <w:rFonts w:cs="v4.2.0"/>
              </w:rPr>
            </w:pPr>
            <w:r w:rsidRPr="00D05627">
              <w:t>Note:</w:t>
            </w:r>
            <w:r w:rsidRPr="00D05627">
              <w:rPr>
                <w:sz w:val="28"/>
              </w:rPr>
              <w:tab/>
            </w:r>
            <w:r w:rsidRPr="00D05627">
              <w:rPr>
                <w:rFonts w:cs="v4.2.0"/>
              </w:rPr>
              <w:t>T</w:t>
            </w:r>
            <w:r w:rsidRPr="00D05627">
              <w:rPr>
                <w:rFonts w:cs="v4.2.0"/>
                <w:vertAlign w:val="subscript"/>
              </w:rPr>
              <w:t>SSB</w:t>
            </w:r>
            <w:r w:rsidRPr="00D05627">
              <w:t xml:space="preserve"> is the periodicity of SSB in the set </w:t>
            </w:r>
            <w:r w:rsidRPr="00E873FD">
              <w:rPr>
                <w:noProof/>
                <w:position w:val="-10"/>
                <w:lang w:val="en-US" w:eastAsia="zh-CN"/>
              </w:rPr>
              <w:drawing>
                <wp:inline distT="0" distB="0" distL="0" distR="0" wp14:anchorId="022C5CC1" wp14:editId="7AEF00B9">
                  <wp:extent cx="133350" cy="200025"/>
                  <wp:effectExtent l="19050" t="0" r="0" b="0"/>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E873FD">
              <w:t>.</w:t>
            </w:r>
          </w:p>
        </w:tc>
      </w:tr>
    </w:tbl>
    <w:p w14:paraId="1922B364" w14:textId="77777777" w:rsidR="00857A90" w:rsidRPr="00857A90" w:rsidRDefault="00857A90" w:rsidP="00357409"/>
    <w:p w14:paraId="4641731A" w14:textId="420383E6" w:rsidR="00857A90" w:rsidRDefault="00857A90">
      <w:pPr>
        <w:pStyle w:val="Heading5"/>
        <w:rPr>
          <w:rFonts w:eastAsia="?? ??"/>
          <w:sz w:val="24"/>
        </w:rPr>
      </w:pPr>
      <w:bookmarkStart w:id="12491" w:name="_Toc53185628"/>
      <w:bookmarkStart w:id="12492" w:name="_Toc53186004"/>
      <w:bookmarkStart w:id="12493" w:name="_Toc57820490"/>
      <w:bookmarkStart w:id="12494" w:name="_Toc57821417"/>
      <w:bookmarkStart w:id="12495" w:name="_Toc61183693"/>
      <w:bookmarkStart w:id="12496" w:name="_Toc61184087"/>
      <w:bookmarkStart w:id="12497" w:name="_Toc61184479"/>
      <w:bookmarkStart w:id="12498" w:name="_Toc61184871"/>
      <w:bookmarkStart w:id="12499" w:name="_Toc61185261"/>
      <w:bookmarkStart w:id="12500" w:name="_Toc66386606"/>
      <w:bookmarkStart w:id="12501" w:name="_Toc74583564"/>
      <w:bookmarkStart w:id="12502" w:name="_Toc76542377"/>
      <w:bookmarkStart w:id="12503" w:name="_Toc82450359"/>
      <w:bookmarkStart w:id="12504" w:name="_Toc82451007"/>
      <w:bookmarkStart w:id="12505" w:name="_Toc89949396"/>
      <w:bookmarkStart w:id="12506" w:name="_Toc98755785"/>
      <w:bookmarkStart w:id="12507" w:name="_Toc98763377"/>
      <w:bookmarkStart w:id="12508" w:name="_Toc106184306"/>
      <w:bookmarkStart w:id="12509" w:name="_Toc130402328"/>
      <w:bookmarkStart w:id="12510" w:name="_Toc137532250"/>
      <w:bookmarkStart w:id="12511" w:name="_Toc138852751"/>
      <w:bookmarkStart w:id="12512" w:name="_Toc145529817"/>
      <w:bookmarkStart w:id="12513" w:name="_Toc155325779"/>
      <w:bookmarkStart w:id="12514" w:name="_Toc161655645"/>
      <w:bookmarkStart w:id="12515" w:name="_Toc169620980"/>
      <w:r>
        <w:rPr>
          <w:rFonts w:eastAsia="?? ??"/>
          <w:sz w:val="24"/>
        </w:rPr>
        <w:t>12.3.2.5.3</w:t>
      </w:r>
      <w:r w:rsidR="00623FE6">
        <w:tab/>
      </w:r>
      <w:r>
        <w:rPr>
          <w:rFonts w:eastAsia="?? ??"/>
          <w:sz w:val="24"/>
        </w:rPr>
        <w:t>Measurement restriction for SSB based candidate b</w:t>
      </w:r>
      <w:r w:rsidR="00AD2880">
        <w:rPr>
          <w:rFonts w:eastAsia="?? ??"/>
          <w:sz w:val="24"/>
        </w:rPr>
        <w:t>eam detection</w:t>
      </w:r>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p>
    <w:p w14:paraId="0D99273E" w14:textId="65FB3D5C" w:rsidR="00AD2880" w:rsidRPr="00AD2880" w:rsidRDefault="000E75F9" w:rsidP="00357409">
      <w:r w:rsidRPr="00B24A70">
        <w:t>The UE requirements in sub-clause 8.5.5.3 [6] apply for IAB-MT.</w:t>
      </w:r>
    </w:p>
    <w:p w14:paraId="6A5E8B6C" w14:textId="3A672580" w:rsidR="00334C0D" w:rsidRDefault="00334C0D" w:rsidP="00FE263A">
      <w:pPr>
        <w:pStyle w:val="Heading4"/>
      </w:pPr>
      <w:bookmarkStart w:id="12516" w:name="_Toc53185629"/>
      <w:bookmarkStart w:id="12517" w:name="_Toc53186005"/>
      <w:bookmarkStart w:id="12518" w:name="_Toc57820491"/>
      <w:bookmarkStart w:id="12519" w:name="_Toc57821418"/>
      <w:bookmarkStart w:id="12520" w:name="_Toc61183694"/>
      <w:bookmarkStart w:id="12521" w:name="_Toc61184088"/>
      <w:bookmarkStart w:id="12522" w:name="_Toc61184480"/>
      <w:bookmarkStart w:id="12523" w:name="_Toc61184872"/>
      <w:bookmarkStart w:id="12524" w:name="_Toc61185262"/>
      <w:bookmarkStart w:id="12525" w:name="_Toc66386607"/>
      <w:bookmarkStart w:id="12526" w:name="_Toc74583565"/>
      <w:bookmarkStart w:id="12527" w:name="_Toc76542378"/>
      <w:bookmarkStart w:id="12528" w:name="_Toc82450360"/>
      <w:bookmarkStart w:id="12529" w:name="_Toc82451008"/>
      <w:bookmarkStart w:id="12530" w:name="_Toc89949397"/>
      <w:bookmarkStart w:id="12531" w:name="_Toc98755786"/>
      <w:bookmarkStart w:id="12532" w:name="_Toc98763378"/>
      <w:bookmarkStart w:id="12533" w:name="_Toc106184307"/>
      <w:bookmarkStart w:id="12534" w:name="_Toc130402329"/>
      <w:bookmarkStart w:id="12535" w:name="_Toc137532251"/>
      <w:bookmarkStart w:id="12536" w:name="_Toc138852752"/>
      <w:bookmarkStart w:id="12537" w:name="_Toc145529818"/>
      <w:bookmarkStart w:id="12538" w:name="_Toc155325780"/>
      <w:bookmarkStart w:id="12539" w:name="_Toc161655646"/>
      <w:bookmarkStart w:id="12540" w:name="_Toc169620981"/>
      <w:r>
        <w:t>1</w:t>
      </w:r>
      <w:r w:rsidR="00945315">
        <w:t>2</w:t>
      </w:r>
      <w:r>
        <w:t>.</w:t>
      </w:r>
      <w:r w:rsidR="00945315">
        <w:t>3.</w:t>
      </w:r>
      <w:r>
        <w:t>2.6</w:t>
      </w:r>
      <w:r w:rsidR="00623FE6">
        <w:tab/>
      </w:r>
      <w:r>
        <w:t>Requirements for CSI-RS based candidate beam detection</w:t>
      </w:r>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p>
    <w:p w14:paraId="38877FE8" w14:textId="7AA05546" w:rsidR="00F8590C" w:rsidRDefault="00E53AE3" w:rsidP="00F8590C">
      <w:pPr>
        <w:pStyle w:val="Heading5"/>
      </w:pPr>
      <w:bookmarkStart w:id="12541" w:name="_Toc53185630"/>
      <w:bookmarkStart w:id="12542" w:name="_Toc53186006"/>
      <w:bookmarkStart w:id="12543" w:name="_Toc57820492"/>
      <w:bookmarkStart w:id="12544" w:name="_Toc57821419"/>
      <w:bookmarkStart w:id="12545" w:name="_Toc61183695"/>
      <w:bookmarkStart w:id="12546" w:name="_Toc61184089"/>
      <w:bookmarkStart w:id="12547" w:name="_Toc61184481"/>
      <w:bookmarkStart w:id="12548" w:name="_Toc61184873"/>
      <w:bookmarkStart w:id="12549" w:name="_Toc61185263"/>
      <w:bookmarkStart w:id="12550" w:name="_Toc66386608"/>
      <w:bookmarkStart w:id="12551" w:name="_Toc74583566"/>
      <w:bookmarkStart w:id="12552" w:name="_Toc76542379"/>
      <w:bookmarkStart w:id="12553" w:name="_Toc82450361"/>
      <w:bookmarkStart w:id="12554" w:name="_Toc82451009"/>
      <w:bookmarkStart w:id="12555" w:name="_Toc89949398"/>
      <w:bookmarkStart w:id="12556" w:name="_Toc98755787"/>
      <w:bookmarkStart w:id="12557" w:name="_Toc98763379"/>
      <w:bookmarkStart w:id="12558" w:name="_Toc106184308"/>
      <w:bookmarkStart w:id="12559" w:name="_Toc130402330"/>
      <w:bookmarkStart w:id="12560" w:name="_Toc137532252"/>
      <w:bookmarkStart w:id="12561" w:name="_Toc138852753"/>
      <w:bookmarkStart w:id="12562" w:name="_Toc145529819"/>
      <w:bookmarkStart w:id="12563" w:name="_Toc155325781"/>
      <w:bookmarkStart w:id="12564" w:name="_Toc161655647"/>
      <w:bookmarkStart w:id="12565" w:name="_Toc169620982"/>
      <w:r>
        <w:t>12.3.2.6.1</w:t>
      </w:r>
      <w:r w:rsidR="00623FE6">
        <w:tab/>
      </w:r>
      <w:r>
        <w:t>Introduction</w:t>
      </w:r>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p>
    <w:p w14:paraId="65673C1C" w14:textId="642814DF" w:rsidR="00E53AE3" w:rsidRPr="00E53AE3" w:rsidRDefault="00E53AE3" w:rsidP="00357409">
      <w:r w:rsidRPr="00D05627">
        <w:t xml:space="preserve">The requirements in this clause apply for each CSI-RS resource in the set </w:t>
      </w:r>
      <w:r w:rsidRPr="001B7DB7">
        <w:rPr>
          <w:iCs/>
          <w:noProof/>
          <w:position w:val="-10"/>
          <w:lang w:val="en-US" w:eastAsia="zh-CN"/>
        </w:rPr>
        <w:drawing>
          <wp:inline distT="0" distB="0" distL="0" distR="0" wp14:anchorId="6E74E3E2" wp14:editId="1557553B">
            <wp:extent cx="133350" cy="20002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33350" cy="200025"/>
                    </a:xfrm>
                    <a:prstGeom prst="rect">
                      <a:avLst/>
                    </a:prstGeom>
                    <a:noFill/>
                    <a:ln>
                      <a:noFill/>
                    </a:ln>
                  </pic:spPr>
                </pic:pic>
              </a:graphicData>
            </a:graphic>
          </wp:inline>
        </w:drawing>
      </w:r>
      <w:r w:rsidRPr="001B7DB7">
        <w:t xml:space="preserve"> configured for a serving cell, provided that the CSI-RS resources configured for candidate </w:t>
      </w:r>
      <w:r w:rsidRPr="001B7DB7">
        <w:rPr>
          <w:rFonts w:cs="v5.0.0"/>
        </w:rPr>
        <w:t>beam detection</w:t>
      </w:r>
      <w:r w:rsidRPr="001B7DB7">
        <w:t xml:space="preserve"> are actually transmitted within IAB MT active DL BWP during the entire evaluation period specified in clause 12.3.2.6.2.</w:t>
      </w:r>
    </w:p>
    <w:p w14:paraId="2CC1BE7B" w14:textId="4D850CAF" w:rsidR="00E53AE3" w:rsidRDefault="00E53AE3">
      <w:pPr>
        <w:pStyle w:val="Heading5"/>
      </w:pPr>
      <w:bookmarkStart w:id="12566" w:name="_Toc53185631"/>
      <w:bookmarkStart w:id="12567" w:name="_Toc53186007"/>
      <w:bookmarkStart w:id="12568" w:name="_Toc57820493"/>
      <w:bookmarkStart w:id="12569" w:name="_Toc57821420"/>
      <w:bookmarkStart w:id="12570" w:name="_Toc61183696"/>
      <w:bookmarkStart w:id="12571" w:name="_Toc61184090"/>
      <w:bookmarkStart w:id="12572" w:name="_Toc61184482"/>
      <w:bookmarkStart w:id="12573" w:name="_Toc61184874"/>
      <w:bookmarkStart w:id="12574" w:name="_Toc61185264"/>
      <w:bookmarkStart w:id="12575" w:name="_Toc66386609"/>
      <w:bookmarkStart w:id="12576" w:name="_Toc74583567"/>
      <w:bookmarkStart w:id="12577" w:name="_Toc76542380"/>
      <w:bookmarkStart w:id="12578" w:name="_Toc82450362"/>
      <w:bookmarkStart w:id="12579" w:name="_Toc82451010"/>
      <w:bookmarkStart w:id="12580" w:name="_Toc89949399"/>
      <w:bookmarkStart w:id="12581" w:name="_Toc98755788"/>
      <w:bookmarkStart w:id="12582" w:name="_Toc98763380"/>
      <w:bookmarkStart w:id="12583" w:name="_Toc106184309"/>
      <w:bookmarkStart w:id="12584" w:name="_Toc130402331"/>
      <w:bookmarkStart w:id="12585" w:name="_Toc137532253"/>
      <w:bookmarkStart w:id="12586" w:name="_Toc138852754"/>
      <w:bookmarkStart w:id="12587" w:name="_Toc145529820"/>
      <w:bookmarkStart w:id="12588" w:name="_Toc155325782"/>
      <w:bookmarkStart w:id="12589" w:name="_Toc161655648"/>
      <w:bookmarkStart w:id="12590" w:name="_Toc169620983"/>
      <w:r>
        <w:t>12.3.</w:t>
      </w:r>
      <w:r w:rsidR="00593E5E">
        <w:t>2</w:t>
      </w:r>
      <w:r w:rsidR="00F23A03">
        <w:t>.</w:t>
      </w:r>
      <w:r>
        <w:t>6.2</w:t>
      </w:r>
      <w:r w:rsidR="00623FE6">
        <w:tab/>
      </w:r>
      <w:r>
        <w:t>Minimum requirement</w:t>
      </w:r>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p>
    <w:p w14:paraId="0E20B129" w14:textId="1E3905D0" w:rsidR="00731BE8" w:rsidRPr="00F00E7F" w:rsidRDefault="00731BE8" w:rsidP="00731BE8">
      <w:pPr>
        <w:rPr>
          <w:rFonts w:eastAsia="?? ??"/>
        </w:rPr>
      </w:pPr>
      <w:r w:rsidRPr="00D05627">
        <w:rPr>
          <w:rFonts w:eastAsia="?? ??"/>
        </w:rPr>
        <w:t xml:space="preserve">Upon request the IAB-MT shall be able to evaluate whether the L1-RSRP measured on the configured CSI-RS </w:t>
      </w:r>
      <w:r w:rsidRPr="00D05627">
        <w:rPr>
          <w:rFonts w:cs="Arial"/>
        </w:rPr>
        <w:t xml:space="preserve">resource in set </w:t>
      </w:r>
      <w:r w:rsidRPr="001B7DB7">
        <w:rPr>
          <w:noProof/>
          <w:position w:val="-10"/>
          <w:lang w:val="en-US" w:eastAsia="zh-CN"/>
        </w:rPr>
        <w:drawing>
          <wp:inline distT="0" distB="0" distL="0" distR="0" wp14:anchorId="6BE36F83" wp14:editId="0F39F2C6">
            <wp:extent cx="133350" cy="200025"/>
            <wp:effectExtent l="19050" t="0" r="0" b="0"/>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 xml:space="preserve"> estimated </w:t>
      </w:r>
      <w:r w:rsidRPr="001B7DB7">
        <w:rPr>
          <w:rFonts w:eastAsia="?? ??"/>
        </w:rPr>
        <w:t xml:space="preserve">over the last </w:t>
      </w:r>
      <w:r w:rsidRPr="001B7DB7">
        <w:t>T</w:t>
      </w:r>
      <w:r w:rsidRPr="001B7DB7">
        <w:rPr>
          <w:vertAlign w:val="subscript"/>
        </w:rPr>
        <w:t>Evaluate_CBD_CSI-RS</w:t>
      </w:r>
      <w:r w:rsidRPr="001B7DB7">
        <w:rPr>
          <w:rFonts w:eastAsia="?? ??"/>
        </w:rPr>
        <w:t xml:space="preserve"> [ms] period</w:t>
      </w:r>
      <w:r w:rsidRPr="001B7DB7">
        <w:t xml:space="preserve"> </w:t>
      </w:r>
      <w:r w:rsidRPr="001B7DB7">
        <w:rPr>
          <w:rFonts w:eastAsia="?? ??"/>
        </w:rPr>
        <w:t>becomes better than the threshold Q</w:t>
      </w:r>
      <w:r w:rsidRPr="001B7DB7">
        <w:rPr>
          <w:rFonts w:eastAsia="?? ??"/>
          <w:vertAlign w:val="subscript"/>
        </w:rPr>
        <w:t>in_LR</w:t>
      </w:r>
      <w:r w:rsidRPr="001B7DB7">
        <w:rPr>
          <w:rFonts w:eastAsia="?? ??"/>
        </w:rPr>
        <w:t xml:space="preserve"> within </w:t>
      </w:r>
      <w:r w:rsidRPr="001B7DB7">
        <w:t>T</w:t>
      </w:r>
      <w:r w:rsidRPr="00316B92">
        <w:rPr>
          <w:vertAlign w:val="subscript"/>
        </w:rPr>
        <w:t>Evaluate_CBD_CSI-RS</w:t>
      </w:r>
      <w:r w:rsidRPr="00316B92">
        <w:rPr>
          <w:rFonts w:eastAsia="?? ??"/>
        </w:rPr>
        <w:t xml:space="preserve"> [ms] period provided CSI-RS </w:t>
      </w:r>
      <w:r w:rsidRPr="00316B92">
        <w:rPr>
          <w:lang w:val="en-US"/>
        </w:rPr>
        <w:t>Ês/Iot</w:t>
      </w:r>
      <w:r w:rsidRPr="00316B92">
        <w:t xml:space="preserve"> is according to Annex Table in B.2.4.2 [</w:t>
      </w:r>
      <w:r w:rsidR="006F0561">
        <w:t>6</w:t>
      </w:r>
      <w:r w:rsidRPr="00316B92">
        <w:t>]</w:t>
      </w:r>
      <w:r w:rsidRPr="001B7DB7">
        <w:t xml:space="preserve"> for a corresponding band</w:t>
      </w:r>
      <w:r w:rsidRPr="00F00E7F">
        <w:rPr>
          <w:rFonts w:eastAsia="?? ??"/>
        </w:rPr>
        <w:t>.</w:t>
      </w:r>
    </w:p>
    <w:p w14:paraId="587AC938" w14:textId="38F41C0C" w:rsidR="00623FE6" w:rsidRPr="00C70CE9" w:rsidRDefault="00623FE6" w:rsidP="00623FE6">
      <w:pPr>
        <w:rPr>
          <w:rFonts w:cs="v4.2.0"/>
        </w:rPr>
      </w:pPr>
      <w:r w:rsidRPr="00C70CE9">
        <w:rPr>
          <w:rFonts w:cs="v4.2.0"/>
        </w:rPr>
        <w:t xml:space="preserve">The </w:t>
      </w:r>
      <w:r w:rsidRPr="00AB570F">
        <w:rPr>
          <w:rFonts w:cs="v4.2.0"/>
        </w:rPr>
        <w:t>IAB-MT</w:t>
      </w:r>
      <w:r>
        <w:rPr>
          <w:rFonts w:cs="v4.2.0"/>
        </w:rPr>
        <w:t xml:space="preserve"> </w:t>
      </w:r>
      <w:r w:rsidRPr="00C70CE9">
        <w:rPr>
          <w:rFonts w:cs="v4.2.0"/>
        </w:rPr>
        <w:t>shall monitor the configured CSI-RS resources using the evaluation period in table 12.3.2.6.2-1 and 12.3.2.6.2-2 which is applicable to the non-DRX mode only.</w:t>
      </w:r>
    </w:p>
    <w:p w14:paraId="06054311" w14:textId="77777777" w:rsidR="00731BE8" w:rsidRPr="001B7DB7" w:rsidRDefault="00731BE8" w:rsidP="00731BE8">
      <w:pPr>
        <w:rPr>
          <w:rFonts w:eastAsia="?? ??"/>
        </w:rPr>
      </w:pPr>
      <w:r w:rsidRPr="001B7DB7">
        <w:rPr>
          <w:rFonts w:eastAsia="?? ??"/>
        </w:rPr>
        <w:t xml:space="preserve">The value of </w:t>
      </w:r>
      <w:r w:rsidRPr="001B7DB7">
        <w:t>T</w:t>
      </w:r>
      <w:r w:rsidRPr="001B7DB7">
        <w:rPr>
          <w:vertAlign w:val="subscript"/>
        </w:rPr>
        <w:t>Evaluate_CBD_CSI-RS</w:t>
      </w:r>
      <w:r w:rsidRPr="001B7DB7">
        <w:rPr>
          <w:rFonts w:eastAsia="?? ??"/>
        </w:rPr>
        <w:t xml:space="preserve"> is defined </w:t>
      </w:r>
      <w:r w:rsidRPr="00D05627">
        <w:rPr>
          <w:rFonts w:eastAsia="?? ??"/>
        </w:rPr>
        <w:t>in Table 12.3.2.6.2-1 for FR1.</w:t>
      </w:r>
    </w:p>
    <w:p w14:paraId="12EA9EBF" w14:textId="0CA0CBEA" w:rsidR="00731BE8" w:rsidRPr="001B7DB7" w:rsidRDefault="00731BE8" w:rsidP="00731BE8">
      <w:pPr>
        <w:rPr>
          <w:rFonts w:eastAsia="?? ??"/>
        </w:rPr>
      </w:pPr>
      <w:r w:rsidRPr="001B7DB7">
        <w:rPr>
          <w:rFonts w:eastAsia="?? ??"/>
        </w:rPr>
        <w:t xml:space="preserve">The value of </w:t>
      </w:r>
      <w:r w:rsidRPr="001B7DB7">
        <w:t>T</w:t>
      </w:r>
      <w:r w:rsidRPr="001B7DB7">
        <w:rPr>
          <w:vertAlign w:val="subscript"/>
        </w:rPr>
        <w:t>Evaluate_CBD_CSI-RS</w:t>
      </w:r>
      <w:r w:rsidRPr="001B7DB7">
        <w:rPr>
          <w:rFonts w:eastAsia="?? ??"/>
        </w:rPr>
        <w:t xml:space="preserve"> is defined </w:t>
      </w:r>
      <w:r w:rsidRPr="00D05627">
        <w:rPr>
          <w:rFonts w:eastAsia="?? ??"/>
        </w:rPr>
        <w:t>in Table 12.3.2.6.2-2 for FR2 with scaling factor N=</w:t>
      </w:r>
      <w:r w:rsidR="000D3CC7">
        <w:rPr>
          <w:rFonts w:eastAsia="?? ??"/>
        </w:rPr>
        <w:t>8</w:t>
      </w:r>
      <w:r w:rsidRPr="001B7DB7">
        <w:rPr>
          <w:rFonts w:eastAsia="?? ??"/>
        </w:rPr>
        <w:t>.</w:t>
      </w:r>
    </w:p>
    <w:p w14:paraId="3D55DB79" w14:textId="2B3B3BAE" w:rsidR="00B76867" w:rsidRPr="00C70CE9" w:rsidRDefault="00B76867" w:rsidP="00B76867">
      <w:r w:rsidRPr="00F8590C">
        <w:rPr>
          <w:rFonts w:eastAsia="?? ??"/>
        </w:rPr>
        <w:t>For FR1,</w:t>
      </w:r>
    </w:p>
    <w:p w14:paraId="21D17DD6" w14:textId="1A6D4CC4" w:rsidR="00B76867" w:rsidRPr="00D05627" w:rsidRDefault="00B76867" w:rsidP="00B76867">
      <w:pPr>
        <w:pStyle w:val="B10"/>
      </w:pPr>
      <w:r w:rsidRPr="00D05627">
        <w:t>-</w:t>
      </w:r>
      <w:r w:rsidRPr="00D05627">
        <w:tab/>
        <w:t>P = 1.</w:t>
      </w:r>
    </w:p>
    <w:p w14:paraId="7CD5479D" w14:textId="12B06220" w:rsidR="00B76867" w:rsidRPr="00D05627" w:rsidRDefault="00FF4832" w:rsidP="00B76867">
      <w:pPr>
        <w:rPr>
          <w:rFonts w:eastAsia="?? ??"/>
        </w:rPr>
      </w:pPr>
      <w:r w:rsidRPr="008A7EFB">
        <w:rPr>
          <w:rFonts w:eastAsia="?? ??"/>
        </w:rPr>
        <w:t>For FR2</w:t>
      </w:r>
      <w:r>
        <w:rPr>
          <w:rFonts w:eastAsia="?? ??"/>
        </w:rPr>
        <w:t>-1</w:t>
      </w:r>
      <w:r w:rsidRPr="008A7EFB">
        <w:rPr>
          <w:rFonts w:eastAsia="?? ??"/>
        </w:rPr>
        <w:t>,</w:t>
      </w:r>
    </w:p>
    <w:p w14:paraId="351AF71B" w14:textId="4AAFE292" w:rsidR="00665A27" w:rsidRPr="00C70CE9" w:rsidRDefault="00665A27" w:rsidP="00665A27">
      <w:pPr>
        <w:ind w:left="568" w:hanging="284"/>
      </w:pPr>
      <w:r w:rsidRPr="00C70CE9">
        <w:t>-</w:t>
      </w:r>
      <w:r w:rsidRPr="00C70CE9">
        <w:tab/>
        <w:t>P = 1, when candidate beam detection RS is not overlapped with SMTC occasion.</w:t>
      </w:r>
    </w:p>
    <w:p w14:paraId="575B67DA" w14:textId="4460C4C0" w:rsidR="00B76867" w:rsidRPr="00C70CE9" w:rsidRDefault="00B76867" w:rsidP="00B76867">
      <w:pPr>
        <w:ind w:left="568" w:hanging="284"/>
      </w:pPr>
      <w:r w:rsidRPr="00C70CE9">
        <w:t>-</w:t>
      </w:r>
      <w:r w:rsidRPr="00C70CE9">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C70CE9">
        <w:t>, when candidate beam detection RS is partially overlapped with SMTC occasion (T</w:t>
      </w:r>
      <w:r w:rsidRPr="00C70CE9">
        <w:rPr>
          <w:vertAlign w:val="subscript"/>
        </w:rPr>
        <w:t>CSI-RS</w:t>
      </w:r>
      <w:r w:rsidRPr="00C70CE9">
        <w:t xml:space="preserve"> &lt; T</w:t>
      </w:r>
      <w:r w:rsidRPr="00C70CE9">
        <w:rPr>
          <w:vertAlign w:val="subscript"/>
        </w:rPr>
        <w:t>SMTCperiod</w:t>
      </w:r>
      <w:r w:rsidRPr="00C70CE9">
        <w:t>).</w:t>
      </w:r>
    </w:p>
    <w:p w14:paraId="66AD2EB9" w14:textId="723075B6" w:rsidR="00B76867" w:rsidRPr="00C70CE9" w:rsidRDefault="00B76867" w:rsidP="00B76867">
      <w:pPr>
        <w:rPr>
          <w:rFonts w:eastAsia="?? ??"/>
        </w:rPr>
      </w:pPr>
      <w:r w:rsidRPr="00C70CE9">
        <w:t>-</w:t>
      </w:r>
      <w:r w:rsidRPr="00C70CE9">
        <w:tab/>
        <w:t>P = 3, when candidate beam detection RS is fully overlapped with SMTC occasion (</w:t>
      </w:r>
      <w:r w:rsidRPr="00C70CE9">
        <w:rPr>
          <w:rFonts w:eastAsia="?? ??"/>
        </w:rPr>
        <w:t>T</w:t>
      </w:r>
      <w:r w:rsidRPr="00C70CE9">
        <w:rPr>
          <w:rFonts w:eastAsia="?? ??"/>
          <w:vertAlign w:val="subscript"/>
        </w:rPr>
        <w:t>CSI-RS</w:t>
      </w:r>
      <w:r w:rsidRPr="00C70CE9">
        <w:t xml:space="preserve"> = T</w:t>
      </w:r>
      <w:r w:rsidRPr="00C70CE9">
        <w:rPr>
          <w:vertAlign w:val="subscript"/>
        </w:rPr>
        <w:t>SMTCperiod</w:t>
      </w:r>
      <w:r w:rsidRPr="00C70CE9">
        <w:t>).</w:t>
      </w:r>
    </w:p>
    <w:p w14:paraId="1CE66453" w14:textId="77777777" w:rsidR="00B76867" w:rsidRDefault="00B76867" w:rsidP="00B76867">
      <w:r>
        <w:t xml:space="preserve">If the IAB-MT </w:t>
      </w:r>
      <w:r w:rsidRPr="00056493">
        <w:t>is not capable of 4 SMTC configurations per frequency [15]</w:t>
      </w:r>
      <w:r>
        <w:t>, and is provided with higher layer signaling of smtcj, where 1≤</w:t>
      </w:r>
      <w:r w:rsidRPr="00061F8F">
        <w:rPr>
          <w:i/>
          <w:iCs/>
        </w:rPr>
        <w:t>j</w:t>
      </w:r>
      <w:r>
        <w:t xml:space="preserve">≤2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4DA373F5" w14:textId="77777777" w:rsidR="00B76867" w:rsidRPr="004B6FD1" w:rsidRDefault="00B76867" w:rsidP="00B76867">
      <w:r>
        <w:t xml:space="preserve">If the IAB-MT </w:t>
      </w:r>
      <w:r w:rsidRPr="00056493">
        <w:t>is capable of 4 SMTC configurations per frequency [15]</w:t>
      </w:r>
      <w:r>
        <w:t>, and is provided with higher layer signaling of smtcj, where 1≤</w:t>
      </w:r>
      <w:r w:rsidRPr="00061F8F">
        <w:rPr>
          <w:i/>
          <w:iCs/>
        </w:rPr>
        <w:t>j</w:t>
      </w:r>
      <w:r>
        <w:t xml:space="preserve">≤4 </w:t>
      </w:r>
      <w:r w:rsidRPr="00885F53">
        <w:t>[</w:t>
      </w:r>
      <w:r>
        <w:t>15</w:t>
      </w:r>
      <w:r w:rsidRPr="00885F53">
        <w:t>]</w:t>
      </w:r>
      <w:r>
        <w:t xml:space="preserve">, then </w:t>
      </w:r>
      <w:r w:rsidRPr="00056493">
        <w:t>T</w:t>
      </w:r>
      <w:r w:rsidRPr="00061F8F">
        <w:rPr>
          <w:vertAlign w:val="subscript"/>
        </w:rPr>
        <w:t xml:space="preserve">SMTCperiod </w:t>
      </w:r>
      <w:r>
        <w:t>follows smtcj</w:t>
      </w:r>
      <w:r w:rsidRPr="00061F8F">
        <w:rPr>
          <w:vertAlign w:val="subscript"/>
        </w:rPr>
        <w:t xml:space="preserve">max </w:t>
      </w:r>
      <w:r>
        <w:t>where j</w:t>
      </w:r>
      <w:r w:rsidRPr="00061F8F">
        <w:rPr>
          <w:vertAlign w:val="subscript"/>
        </w:rPr>
        <w:t>max</w:t>
      </w:r>
      <w:r>
        <w:t xml:space="preserve"> is the maximum value of all j for which smtcj has been configured.</w:t>
      </w:r>
    </w:p>
    <w:p w14:paraId="12A45380" w14:textId="77777777" w:rsidR="00B76867" w:rsidRPr="001B7DB7" w:rsidRDefault="00B76867" w:rsidP="00B76867">
      <w:pPr>
        <w:rPr>
          <w:rFonts w:eastAsia="?? ??"/>
        </w:rPr>
      </w:pPr>
      <w:r w:rsidRPr="00D05627">
        <w:t xml:space="preserve">Longer evaluation period would be expected if the CSI-RS is on the same OFDM symbols with RLM, BFD, BM-RS, or other CBD-RS, according to the measurement restrictions </w:t>
      </w:r>
      <w:r w:rsidRPr="00316B92">
        <w:t>defined in clause 12.3.2.6.3</w:t>
      </w:r>
      <w:r w:rsidRPr="00316B92">
        <w:rPr>
          <w:rFonts w:eastAsia="?? ??"/>
        </w:rPr>
        <w:t>.</w:t>
      </w:r>
    </w:p>
    <w:p w14:paraId="452412A4" w14:textId="77777777" w:rsidR="00B76867" w:rsidRPr="001B7DB7" w:rsidRDefault="00B76867" w:rsidP="00B76867">
      <w:pPr>
        <w:rPr>
          <w:rFonts w:eastAsia="?? ??"/>
        </w:rPr>
      </w:pPr>
      <w:r w:rsidRPr="001B7DB7">
        <w:rPr>
          <w:rFonts w:eastAsia="?? ??"/>
        </w:rPr>
        <w:t>The values of M</w:t>
      </w:r>
      <w:r w:rsidRPr="001B7DB7">
        <w:rPr>
          <w:rFonts w:eastAsia="?? ??"/>
          <w:vertAlign w:val="subscript"/>
        </w:rPr>
        <w:t>CBD</w:t>
      </w:r>
      <w:r w:rsidRPr="001B7DB7">
        <w:rPr>
          <w:rFonts w:eastAsia="?? ??"/>
        </w:rPr>
        <w:t xml:space="preserve"> used </w:t>
      </w:r>
      <w:r w:rsidRPr="00316B92">
        <w:rPr>
          <w:rFonts w:eastAsia="?? ??"/>
        </w:rPr>
        <w:t>in Table 12.3.2.6.2-1 and Table 12.3.2.6.2-2</w:t>
      </w:r>
      <w:r w:rsidRPr="001B7DB7">
        <w:rPr>
          <w:rFonts w:eastAsia="?? ??"/>
        </w:rPr>
        <w:t xml:space="preserve"> are defined as</w:t>
      </w:r>
    </w:p>
    <w:p w14:paraId="13EBFFD0" w14:textId="262A05D9" w:rsidR="00B76867" w:rsidRPr="001B7DB7" w:rsidRDefault="00597177" w:rsidP="00B76867">
      <w:pPr>
        <w:pStyle w:val="B10"/>
      </w:pPr>
      <w:r w:rsidRPr="000944D7">
        <w:t>-</w:t>
      </w:r>
      <w:r w:rsidRPr="000944D7">
        <w:tab/>
        <w:t>M</w:t>
      </w:r>
      <w:r w:rsidRPr="000944D7">
        <w:rPr>
          <w:vertAlign w:val="subscript"/>
        </w:rPr>
        <w:t>CBD</w:t>
      </w:r>
      <w:r w:rsidRPr="000944D7">
        <w:t xml:space="preserve"> = 3, if the CSI-RS resource configured in the set </w:t>
      </w:r>
      <w:r w:rsidRPr="000944D7">
        <w:rPr>
          <w:noProof/>
          <w:position w:val="-10"/>
          <w:lang w:val="en-US" w:eastAsia="zh-CN"/>
        </w:rPr>
        <w:drawing>
          <wp:inline distT="0" distB="0" distL="0" distR="0" wp14:anchorId="352F2748" wp14:editId="6D02B9A3">
            <wp:extent cx="133350" cy="200025"/>
            <wp:effectExtent l="19050" t="0" r="0" b="0"/>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0944D7">
        <w:t xml:space="preserve"> is transmitted with Density = 3</w:t>
      </w:r>
      <w:r>
        <w:t xml:space="preserve"> </w:t>
      </w:r>
      <w:r w:rsidRPr="008C6DE4">
        <w:rPr>
          <w:lang w:eastAsia="zh-CN"/>
        </w:rPr>
        <w:t xml:space="preserve">and over the bandwidth </w:t>
      </w:r>
      <w:r w:rsidRPr="008C6DE4">
        <w:rPr>
          <w:rFonts w:ascii="SimSun" w:hAnsi="SimSun" w:hint="eastAsia"/>
          <w:lang w:eastAsia="zh-CN"/>
        </w:rPr>
        <w:t>≥</w:t>
      </w:r>
      <w:r w:rsidRPr="008C6DE4">
        <w:rPr>
          <w:rFonts w:ascii="SimSun" w:hAnsi="SimSun"/>
          <w:lang w:eastAsia="zh-CN"/>
        </w:rPr>
        <w:t xml:space="preserve"> </w:t>
      </w:r>
      <w:r w:rsidRPr="008C6DE4">
        <w:rPr>
          <w:lang w:eastAsia="zh-CN"/>
        </w:rPr>
        <w:t>24 PRBs</w:t>
      </w:r>
      <w:r w:rsidRPr="000944D7">
        <w:t>.</w:t>
      </w:r>
    </w:p>
    <w:p w14:paraId="2EE68564" w14:textId="77777777" w:rsidR="00731BE8" w:rsidRPr="001B7DB7" w:rsidRDefault="00731BE8" w:rsidP="00C60E58">
      <w:pPr>
        <w:pStyle w:val="TH"/>
      </w:pPr>
      <w:r w:rsidRPr="00316B92">
        <w:t>Table 12.3.2.6.2-1: Evaluation period T</w:t>
      </w:r>
      <w:r w:rsidRPr="00316B92">
        <w:rPr>
          <w:vertAlign w:val="subscript"/>
        </w:rPr>
        <w:t>Evaluate_CBD_CSI-RS</w:t>
      </w:r>
      <w:r w:rsidRPr="00316B92">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731BE8" w:rsidRPr="00D05627" w14:paraId="609D78DE" w14:textId="77777777" w:rsidTr="00A4061E">
        <w:trPr>
          <w:jc w:val="center"/>
        </w:trPr>
        <w:tc>
          <w:tcPr>
            <w:tcW w:w="2035" w:type="dxa"/>
            <w:shd w:val="clear" w:color="auto" w:fill="auto"/>
          </w:tcPr>
          <w:p w14:paraId="5C9822E5" w14:textId="77777777" w:rsidR="00731BE8" w:rsidRPr="00F8590C" w:rsidRDefault="00731BE8" w:rsidP="00255E64">
            <w:pPr>
              <w:pStyle w:val="TAH"/>
            </w:pPr>
            <w:r w:rsidRPr="00F8590C">
              <w:t>Configuration</w:t>
            </w:r>
          </w:p>
        </w:tc>
        <w:tc>
          <w:tcPr>
            <w:tcW w:w="4582" w:type="dxa"/>
            <w:shd w:val="clear" w:color="auto" w:fill="auto"/>
          </w:tcPr>
          <w:p w14:paraId="537F95AA" w14:textId="44ECD64E" w:rsidR="00731BE8" w:rsidRPr="00D05627" w:rsidRDefault="00731BE8" w:rsidP="00255E64">
            <w:pPr>
              <w:pStyle w:val="TAH"/>
            </w:pPr>
            <w:r w:rsidRPr="00D05627">
              <w:t>T</w:t>
            </w:r>
            <w:r w:rsidRPr="00D05627">
              <w:rPr>
                <w:vertAlign w:val="subscript"/>
              </w:rPr>
              <w:t>EvaluateC_CBD_CSI-RS</w:t>
            </w:r>
            <w:r w:rsidRPr="00D05627">
              <w:t xml:space="preserve"> (ms)</w:t>
            </w:r>
          </w:p>
        </w:tc>
      </w:tr>
      <w:tr w:rsidR="00731BE8" w:rsidRPr="00D05627" w14:paraId="3E70E626" w14:textId="77777777" w:rsidTr="00A4061E">
        <w:trPr>
          <w:jc w:val="center"/>
        </w:trPr>
        <w:tc>
          <w:tcPr>
            <w:tcW w:w="2035" w:type="dxa"/>
            <w:shd w:val="clear" w:color="auto" w:fill="auto"/>
          </w:tcPr>
          <w:p w14:paraId="1432BBE3" w14:textId="77777777" w:rsidR="00731BE8" w:rsidRPr="00D05627" w:rsidRDefault="00731BE8" w:rsidP="00255E64">
            <w:pPr>
              <w:pStyle w:val="TAC"/>
            </w:pPr>
            <w:r w:rsidRPr="00D05627">
              <w:t>non-DRX</w:t>
            </w:r>
          </w:p>
        </w:tc>
        <w:tc>
          <w:tcPr>
            <w:tcW w:w="4582" w:type="dxa"/>
            <w:shd w:val="clear" w:color="auto" w:fill="auto"/>
          </w:tcPr>
          <w:p w14:paraId="795EA1C4" w14:textId="77777777" w:rsidR="00731BE8" w:rsidRPr="001B7DB7" w:rsidRDefault="00731BE8" w:rsidP="00255E64">
            <w:pPr>
              <w:pStyle w:val="TAC"/>
            </w:pPr>
            <w:r w:rsidRPr="00D05627">
              <w:rPr>
                <w:rFonts w:cs="v4.2.0"/>
              </w:rPr>
              <w:t>Max(25, Ceil(M</w:t>
            </w:r>
            <w:r w:rsidRPr="00D05627">
              <w:rPr>
                <w:rFonts w:cs="v4.2.0"/>
                <w:vertAlign w:val="subscript"/>
              </w:rPr>
              <w:t>CBD</w:t>
            </w:r>
            <w:r w:rsidRPr="00D05627">
              <w:rPr>
                <w:rFonts w:cs="v4.2.0"/>
              </w:rPr>
              <w:t xml:space="preserve"> </w:t>
            </w:r>
            <w:r w:rsidRPr="001B7DB7">
              <w:rPr>
                <w:rFonts w:cs="Arial"/>
                <w:szCs w:val="18"/>
              </w:rPr>
              <w:sym w:font="Symbol" w:char="F0B4"/>
            </w:r>
            <w:r w:rsidRPr="001B7DB7">
              <w:rPr>
                <w:rFonts w:cs="Arial"/>
                <w:szCs w:val="18"/>
              </w:rPr>
              <w:t xml:space="preserve"> </w:t>
            </w:r>
            <w:r w:rsidRPr="001B7DB7">
              <w:rPr>
                <w:rFonts w:cs="v4.2.0"/>
              </w:rPr>
              <w:t xml:space="preserve">P) </w:t>
            </w:r>
            <w:r w:rsidRPr="001B7DB7">
              <w:rPr>
                <w:rFonts w:cs="Arial"/>
                <w:szCs w:val="18"/>
              </w:rPr>
              <w:sym w:font="Symbol" w:char="F0B4"/>
            </w:r>
            <w:r w:rsidRPr="001B7DB7">
              <w:rPr>
                <w:rFonts w:cs="v4.2.0"/>
              </w:rPr>
              <w:t xml:space="preserve"> T</w:t>
            </w:r>
            <w:r w:rsidRPr="001B7DB7">
              <w:rPr>
                <w:rFonts w:cs="v4.2.0"/>
                <w:vertAlign w:val="subscript"/>
              </w:rPr>
              <w:t>CSI-RS</w:t>
            </w:r>
            <w:r w:rsidRPr="001B7DB7">
              <w:rPr>
                <w:rFonts w:cs="v4.2.0"/>
              </w:rPr>
              <w:t>)</w:t>
            </w:r>
          </w:p>
        </w:tc>
      </w:tr>
      <w:tr w:rsidR="00731BE8" w:rsidRPr="00D05627" w14:paraId="28870830" w14:textId="77777777" w:rsidTr="00A4061E">
        <w:trPr>
          <w:jc w:val="center"/>
        </w:trPr>
        <w:tc>
          <w:tcPr>
            <w:tcW w:w="6617" w:type="dxa"/>
            <w:gridSpan w:val="2"/>
            <w:shd w:val="clear" w:color="auto" w:fill="auto"/>
          </w:tcPr>
          <w:p w14:paraId="0C3A02B8" w14:textId="77777777" w:rsidR="00731BE8" w:rsidRPr="001B7DB7" w:rsidRDefault="00731BE8" w:rsidP="00623FE6">
            <w:pPr>
              <w:pStyle w:val="TAN"/>
              <w:rPr>
                <w:rFonts w:cs="v4.2.0"/>
              </w:rPr>
            </w:pPr>
            <w:r w:rsidRPr="00D05627">
              <w:t>Note:</w:t>
            </w:r>
            <w:r w:rsidRPr="00D05627">
              <w:rPr>
                <w:sz w:val="28"/>
              </w:rPr>
              <w:tab/>
            </w:r>
            <w:r w:rsidRPr="00D05627">
              <w:rPr>
                <w:rFonts w:cs="v4.2.0"/>
              </w:rPr>
              <w:t>T</w:t>
            </w:r>
            <w:r w:rsidRPr="00D05627">
              <w:rPr>
                <w:rFonts w:cs="v4.2.0"/>
                <w:vertAlign w:val="subscript"/>
              </w:rPr>
              <w:t>CSI-RS</w:t>
            </w:r>
            <w:r w:rsidRPr="00D05627">
              <w:t xml:space="preserve"> is the periodicity of CSI-RS resource in the set </w:t>
            </w:r>
            <w:r w:rsidRPr="001B7DB7">
              <w:rPr>
                <w:noProof/>
                <w:position w:val="-10"/>
                <w:lang w:val="en-US" w:eastAsia="zh-CN"/>
              </w:rPr>
              <w:drawing>
                <wp:inline distT="0" distB="0" distL="0" distR="0" wp14:anchorId="57D22617" wp14:editId="340C1E77">
                  <wp:extent cx="133350" cy="200025"/>
                  <wp:effectExtent l="19050" t="0" r="0" b="0"/>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w:t>
            </w:r>
            <w:r w:rsidRPr="001B7DB7">
              <w:rPr>
                <w:rFonts w:cs="v4.2.0"/>
              </w:rPr>
              <w:t xml:space="preserve"> </w:t>
            </w:r>
          </w:p>
        </w:tc>
      </w:tr>
    </w:tbl>
    <w:p w14:paraId="1D8FD7D1" w14:textId="77777777" w:rsidR="003062EC" w:rsidRDefault="003062EC" w:rsidP="00597177">
      <w:bookmarkStart w:id="12591" w:name="_Toc53185633"/>
      <w:bookmarkStart w:id="12592" w:name="_Toc53186009"/>
      <w:bookmarkStart w:id="12593" w:name="_Toc57820495"/>
      <w:bookmarkStart w:id="12594" w:name="_Toc57821422"/>
      <w:bookmarkStart w:id="12595" w:name="_Toc61183698"/>
      <w:bookmarkStart w:id="12596" w:name="_Toc61184092"/>
      <w:bookmarkStart w:id="12597" w:name="_Toc61184484"/>
      <w:bookmarkStart w:id="12598" w:name="_Toc61184876"/>
      <w:bookmarkStart w:id="12599" w:name="_Toc61185266"/>
    </w:p>
    <w:p w14:paraId="13AD5A5F" w14:textId="11EAD998" w:rsidR="00E10D04" w:rsidRPr="001B7DB7" w:rsidRDefault="00E10D04" w:rsidP="00E10D04">
      <w:pPr>
        <w:pStyle w:val="TH"/>
      </w:pPr>
      <w:r w:rsidRPr="00316B92">
        <w:t>Table 12.3.2.6.2-2: Evaluation period T</w:t>
      </w:r>
      <w:r w:rsidRPr="00316B92">
        <w:rPr>
          <w:vertAlign w:val="subscript"/>
        </w:rPr>
        <w:t>Evaluate_CBD_CSI-RS</w:t>
      </w:r>
      <w:r w:rsidRPr="00316B92">
        <w:t xml:space="preserve"> </w:t>
      </w:r>
      <w:r w:rsidR="00FF4832" w:rsidRPr="008A7EFB">
        <w:t>for FR2</w:t>
      </w:r>
      <w:r w:rsidR="00FF4832">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E10D04" w:rsidRPr="00D05627" w14:paraId="2B94260F" w14:textId="77777777" w:rsidTr="00B03869">
        <w:trPr>
          <w:jc w:val="center"/>
        </w:trPr>
        <w:tc>
          <w:tcPr>
            <w:tcW w:w="2035" w:type="dxa"/>
            <w:shd w:val="clear" w:color="auto" w:fill="auto"/>
          </w:tcPr>
          <w:p w14:paraId="7C70AF52" w14:textId="77777777" w:rsidR="00E10D04" w:rsidRPr="00F8590C" w:rsidRDefault="00E10D04" w:rsidP="00B03869">
            <w:pPr>
              <w:pStyle w:val="TAH"/>
            </w:pPr>
            <w:r w:rsidRPr="00F8590C">
              <w:t>Configuration</w:t>
            </w:r>
          </w:p>
        </w:tc>
        <w:tc>
          <w:tcPr>
            <w:tcW w:w="4582" w:type="dxa"/>
            <w:shd w:val="clear" w:color="auto" w:fill="auto"/>
          </w:tcPr>
          <w:p w14:paraId="0A02E191" w14:textId="77777777" w:rsidR="00E10D04" w:rsidRPr="00D05627" w:rsidRDefault="00E10D04" w:rsidP="00B03869">
            <w:pPr>
              <w:pStyle w:val="TAH"/>
            </w:pPr>
            <w:r w:rsidRPr="00D05627">
              <w:t>T</w:t>
            </w:r>
            <w:r w:rsidRPr="00D05627">
              <w:rPr>
                <w:vertAlign w:val="subscript"/>
              </w:rPr>
              <w:t>Evaluate_CBD_CSI-RS</w:t>
            </w:r>
            <w:r w:rsidRPr="00D05627">
              <w:t xml:space="preserve"> (ms)</w:t>
            </w:r>
          </w:p>
        </w:tc>
      </w:tr>
      <w:tr w:rsidR="00E10D04" w:rsidRPr="00D05627" w14:paraId="76A83DA5" w14:textId="77777777" w:rsidTr="00B03869">
        <w:trPr>
          <w:jc w:val="center"/>
        </w:trPr>
        <w:tc>
          <w:tcPr>
            <w:tcW w:w="2035" w:type="dxa"/>
            <w:shd w:val="clear" w:color="auto" w:fill="auto"/>
          </w:tcPr>
          <w:p w14:paraId="6D84D1A2" w14:textId="77777777" w:rsidR="00E10D04" w:rsidRPr="00D05627" w:rsidRDefault="00E10D04" w:rsidP="00B03869">
            <w:pPr>
              <w:pStyle w:val="TAC"/>
            </w:pPr>
            <w:r w:rsidRPr="00D05627">
              <w:t>non-DRX</w:t>
            </w:r>
          </w:p>
        </w:tc>
        <w:tc>
          <w:tcPr>
            <w:tcW w:w="4582" w:type="dxa"/>
            <w:shd w:val="clear" w:color="auto" w:fill="auto"/>
          </w:tcPr>
          <w:p w14:paraId="1B6B18EF" w14:textId="77777777" w:rsidR="00E10D04" w:rsidRPr="001B7DB7" w:rsidRDefault="00E10D04" w:rsidP="00B03869">
            <w:pPr>
              <w:pStyle w:val="TAC"/>
            </w:pPr>
            <w:r w:rsidRPr="00D05627">
              <w:rPr>
                <w:rFonts w:cs="v4.2.0"/>
              </w:rPr>
              <w:t>Max(25, Ceil(M</w:t>
            </w:r>
            <w:r w:rsidRPr="00D05627">
              <w:rPr>
                <w:rFonts w:cs="v4.2.0"/>
                <w:vertAlign w:val="subscript"/>
              </w:rPr>
              <w:t>CBD</w:t>
            </w:r>
            <w:r w:rsidRPr="00D05627">
              <w:rPr>
                <w:rFonts w:cs="v4.2.0"/>
              </w:rPr>
              <w:t xml:space="preserve"> </w:t>
            </w:r>
            <w:r w:rsidRPr="001B7DB7">
              <w:rPr>
                <w:rFonts w:cs="Arial"/>
                <w:szCs w:val="18"/>
              </w:rPr>
              <w:sym w:font="Symbol" w:char="F0B4"/>
            </w:r>
            <w:r w:rsidRPr="001B7DB7">
              <w:rPr>
                <w:rFonts w:cs="Arial"/>
                <w:szCs w:val="18"/>
              </w:rPr>
              <w:t xml:space="preserve"> </w:t>
            </w:r>
            <w:r w:rsidRPr="001B7DB7">
              <w:rPr>
                <w:rFonts w:cs="v4.2.0"/>
              </w:rPr>
              <w:t xml:space="preserve">P </w:t>
            </w:r>
            <w:r w:rsidRPr="001B7DB7">
              <w:rPr>
                <w:rFonts w:cs="Arial"/>
                <w:szCs w:val="18"/>
              </w:rPr>
              <w:sym w:font="Symbol" w:char="F0B4"/>
            </w:r>
            <w:r w:rsidRPr="001B7DB7">
              <w:rPr>
                <w:rFonts w:cs="Arial"/>
                <w:szCs w:val="18"/>
              </w:rPr>
              <w:t xml:space="preserve"> </w:t>
            </w:r>
            <w:r w:rsidRPr="001B7DB7">
              <w:rPr>
                <w:rFonts w:cs="v4.2.0"/>
              </w:rPr>
              <w:t xml:space="preserve">N) </w:t>
            </w:r>
            <w:r w:rsidRPr="001B7DB7">
              <w:rPr>
                <w:rFonts w:cs="Arial"/>
                <w:szCs w:val="18"/>
              </w:rPr>
              <w:sym w:font="Symbol" w:char="F0B4"/>
            </w:r>
            <w:r w:rsidRPr="001B7DB7">
              <w:rPr>
                <w:rFonts w:cs="v4.2.0"/>
              </w:rPr>
              <w:t xml:space="preserve"> T</w:t>
            </w:r>
            <w:r w:rsidRPr="001B7DB7">
              <w:rPr>
                <w:rFonts w:cs="v4.2.0"/>
                <w:vertAlign w:val="subscript"/>
              </w:rPr>
              <w:t>CSI-RS</w:t>
            </w:r>
            <w:r w:rsidRPr="001B7DB7">
              <w:rPr>
                <w:rFonts w:cs="v4.2.0"/>
              </w:rPr>
              <w:t>)</w:t>
            </w:r>
          </w:p>
        </w:tc>
      </w:tr>
      <w:tr w:rsidR="00E10D04" w:rsidRPr="00D05627" w14:paraId="73D7305C" w14:textId="77777777" w:rsidTr="00B03869">
        <w:trPr>
          <w:jc w:val="center"/>
        </w:trPr>
        <w:tc>
          <w:tcPr>
            <w:tcW w:w="6617" w:type="dxa"/>
            <w:gridSpan w:val="2"/>
            <w:shd w:val="clear" w:color="auto" w:fill="auto"/>
          </w:tcPr>
          <w:p w14:paraId="2F51E551" w14:textId="77777777" w:rsidR="00E10D04" w:rsidRPr="001B7DB7" w:rsidRDefault="00E10D04" w:rsidP="00B03869">
            <w:pPr>
              <w:pStyle w:val="TAN"/>
              <w:rPr>
                <w:rFonts w:cs="v4.2.0"/>
              </w:rPr>
            </w:pPr>
            <w:r w:rsidRPr="00D05627">
              <w:t>Note:</w:t>
            </w:r>
            <w:r w:rsidRPr="00D05627">
              <w:rPr>
                <w:sz w:val="28"/>
              </w:rPr>
              <w:tab/>
            </w:r>
            <w:r w:rsidRPr="00D05627">
              <w:rPr>
                <w:rFonts w:cs="v4.2.0"/>
              </w:rPr>
              <w:t>T</w:t>
            </w:r>
            <w:r w:rsidRPr="00D05627">
              <w:rPr>
                <w:rFonts w:cs="v4.2.0"/>
                <w:vertAlign w:val="subscript"/>
              </w:rPr>
              <w:t>CSI-RS</w:t>
            </w:r>
            <w:r w:rsidRPr="00D05627">
              <w:t xml:space="preserve"> is the periodicity of CSI-RS resource in the set </w:t>
            </w:r>
            <w:r w:rsidRPr="001B7DB7">
              <w:rPr>
                <w:noProof/>
                <w:position w:val="-10"/>
                <w:lang w:val="en-US" w:eastAsia="zh-CN"/>
              </w:rPr>
              <w:drawing>
                <wp:inline distT="0" distB="0" distL="0" distR="0" wp14:anchorId="2742D254" wp14:editId="498BABBE">
                  <wp:extent cx="133350" cy="200025"/>
                  <wp:effectExtent l="19050" t="0" r="0" b="0"/>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66" cstate="print"/>
                          <a:srcRect/>
                          <a:stretch>
                            <a:fillRect/>
                          </a:stretch>
                        </pic:blipFill>
                        <pic:spPr bwMode="auto">
                          <a:xfrm>
                            <a:off x="0" y="0"/>
                            <a:ext cx="133350" cy="200025"/>
                          </a:xfrm>
                          <a:prstGeom prst="rect">
                            <a:avLst/>
                          </a:prstGeom>
                          <a:noFill/>
                          <a:ln w="9525">
                            <a:noFill/>
                            <a:miter lim="800000"/>
                            <a:headEnd/>
                            <a:tailEnd/>
                          </a:ln>
                        </pic:spPr>
                      </pic:pic>
                    </a:graphicData>
                  </a:graphic>
                </wp:inline>
              </w:drawing>
            </w:r>
            <w:r w:rsidRPr="001B7DB7">
              <w:t>.</w:t>
            </w:r>
          </w:p>
        </w:tc>
      </w:tr>
    </w:tbl>
    <w:p w14:paraId="0F5FA95B" w14:textId="77777777" w:rsidR="00E10D04" w:rsidRDefault="00E10D04" w:rsidP="00E10D04">
      <w:pPr>
        <w:pStyle w:val="Heading5"/>
        <w:rPr>
          <w:rFonts w:eastAsia="?? ??"/>
          <w:sz w:val="24"/>
        </w:rPr>
      </w:pPr>
      <w:bookmarkStart w:id="12600" w:name="_Toc53185632"/>
      <w:bookmarkStart w:id="12601" w:name="_Toc53186008"/>
      <w:bookmarkStart w:id="12602" w:name="_Toc57820494"/>
      <w:bookmarkStart w:id="12603" w:name="_Toc57821421"/>
      <w:bookmarkStart w:id="12604" w:name="_Toc61183697"/>
      <w:bookmarkStart w:id="12605" w:name="_Toc61184091"/>
      <w:bookmarkStart w:id="12606" w:name="_Toc61184483"/>
      <w:bookmarkStart w:id="12607" w:name="_Toc61184875"/>
      <w:bookmarkStart w:id="12608" w:name="_Toc61185265"/>
      <w:bookmarkStart w:id="12609" w:name="_Toc66386610"/>
      <w:bookmarkStart w:id="12610" w:name="_Toc74583568"/>
      <w:bookmarkStart w:id="12611" w:name="_Toc76542381"/>
      <w:bookmarkStart w:id="12612" w:name="_Toc82450363"/>
      <w:bookmarkStart w:id="12613" w:name="_Toc82451011"/>
      <w:bookmarkStart w:id="12614" w:name="_Toc89949400"/>
      <w:bookmarkStart w:id="12615" w:name="_Toc98755789"/>
      <w:bookmarkStart w:id="12616" w:name="_Toc98763381"/>
      <w:bookmarkStart w:id="12617" w:name="_Toc106184310"/>
      <w:bookmarkStart w:id="12618" w:name="_Toc130402332"/>
      <w:bookmarkStart w:id="12619" w:name="_Toc137532254"/>
      <w:bookmarkStart w:id="12620" w:name="_Toc138852755"/>
      <w:bookmarkStart w:id="12621" w:name="_Toc145529821"/>
      <w:bookmarkStart w:id="12622" w:name="_Toc155325783"/>
      <w:bookmarkStart w:id="12623" w:name="_Toc161655649"/>
      <w:bookmarkStart w:id="12624" w:name="_Toc169620984"/>
      <w:r>
        <w:rPr>
          <w:rFonts w:eastAsia="?? ??"/>
          <w:sz w:val="24"/>
        </w:rPr>
        <w:t>12.3.2.6.3</w:t>
      </w:r>
      <w:r>
        <w:tab/>
      </w:r>
      <w:r>
        <w:rPr>
          <w:rFonts w:eastAsia="?? ??"/>
          <w:sz w:val="24"/>
        </w:rPr>
        <w:t>Measurement restriction for CSI-RS based candidate beam detection</w:t>
      </w:r>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p>
    <w:p w14:paraId="63F0C858" w14:textId="77777777" w:rsidR="00E10D04" w:rsidRDefault="00E10D04" w:rsidP="00E10D04">
      <w:bookmarkStart w:id="12625" w:name="_Hlk42527721"/>
      <w:r w:rsidRPr="00467F4C">
        <w:t>The UE requirements in sub-clause 8.5.6.3 [6] apply for IAB-MT.</w:t>
      </w:r>
      <w:bookmarkEnd w:id="12625"/>
    </w:p>
    <w:p w14:paraId="56013E85" w14:textId="5B808943" w:rsidR="00334C0D" w:rsidRDefault="00334C0D" w:rsidP="00FE263A">
      <w:pPr>
        <w:pStyle w:val="Heading4"/>
      </w:pPr>
      <w:bookmarkStart w:id="12626" w:name="_Toc66386611"/>
      <w:bookmarkStart w:id="12627" w:name="_Toc74583569"/>
      <w:bookmarkStart w:id="12628" w:name="_Toc76542382"/>
      <w:bookmarkStart w:id="12629" w:name="_Toc82450364"/>
      <w:bookmarkStart w:id="12630" w:name="_Toc82451012"/>
      <w:bookmarkStart w:id="12631" w:name="_Toc89949401"/>
      <w:bookmarkStart w:id="12632" w:name="_Toc98755790"/>
      <w:bookmarkStart w:id="12633" w:name="_Toc98763382"/>
      <w:bookmarkStart w:id="12634" w:name="_Toc106184311"/>
      <w:bookmarkStart w:id="12635" w:name="_Toc130402333"/>
      <w:bookmarkStart w:id="12636" w:name="_Toc137532255"/>
      <w:bookmarkStart w:id="12637" w:name="_Toc138852756"/>
      <w:bookmarkStart w:id="12638" w:name="_Toc145529822"/>
      <w:bookmarkStart w:id="12639" w:name="_Toc155325784"/>
      <w:bookmarkStart w:id="12640" w:name="_Toc161655650"/>
      <w:bookmarkStart w:id="12641" w:name="_Toc169620985"/>
      <w:r>
        <w:t>1</w:t>
      </w:r>
      <w:r w:rsidR="00945315">
        <w:t>2</w:t>
      </w:r>
      <w:r>
        <w:t>.</w:t>
      </w:r>
      <w:r w:rsidR="00945315">
        <w:t>3.</w:t>
      </w:r>
      <w:r>
        <w:t>2.7</w:t>
      </w:r>
      <w:r w:rsidR="00623FE6">
        <w:tab/>
      </w:r>
      <w:r>
        <w:t xml:space="preserve">Scheduling availability of </w:t>
      </w:r>
      <w:r w:rsidR="002716A4">
        <w:t>IAB-</w:t>
      </w:r>
      <w:r>
        <w:t>MT during beam failure detection</w:t>
      </w:r>
      <w:bookmarkEnd w:id="12591"/>
      <w:bookmarkEnd w:id="12592"/>
      <w:bookmarkEnd w:id="12593"/>
      <w:bookmarkEnd w:id="12594"/>
      <w:bookmarkEnd w:id="12595"/>
      <w:bookmarkEnd w:id="12596"/>
      <w:bookmarkEnd w:id="12597"/>
      <w:bookmarkEnd w:id="12598"/>
      <w:bookmarkEnd w:id="12599"/>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p>
    <w:p w14:paraId="2B7E938F" w14:textId="77777777" w:rsidR="00722A09" w:rsidRPr="00295C2F" w:rsidRDefault="00722A09" w:rsidP="00722A09">
      <w:r w:rsidRPr="00722A09">
        <w:t>The UE requirements in sub-clause 8.5.7 [6] apply for IAB-MT.</w:t>
      </w:r>
    </w:p>
    <w:p w14:paraId="668C6463" w14:textId="4A5F5F4E" w:rsidR="00334C0D" w:rsidRDefault="00334C0D" w:rsidP="00FE263A">
      <w:pPr>
        <w:pStyle w:val="Heading4"/>
      </w:pPr>
      <w:bookmarkStart w:id="12642" w:name="_Toc53185634"/>
      <w:bookmarkStart w:id="12643" w:name="_Toc53186010"/>
      <w:bookmarkStart w:id="12644" w:name="_Toc57820496"/>
      <w:bookmarkStart w:id="12645" w:name="_Toc57821423"/>
      <w:bookmarkStart w:id="12646" w:name="_Toc61183699"/>
      <w:bookmarkStart w:id="12647" w:name="_Toc61184093"/>
      <w:bookmarkStart w:id="12648" w:name="_Toc61184485"/>
      <w:bookmarkStart w:id="12649" w:name="_Toc61184877"/>
      <w:bookmarkStart w:id="12650" w:name="_Toc61185267"/>
      <w:bookmarkStart w:id="12651" w:name="_Toc66386612"/>
      <w:bookmarkStart w:id="12652" w:name="_Toc74583570"/>
      <w:bookmarkStart w:id="12653" w:name="_Toc76542383"/>
      <w:bookmarkStart w:id="12654" w:name="_Toc82450365"/>
      <w:bookmarkStart w:id="12655" w:name="_Toc82451013"/>
      <w:bookmarkStart w:id="12656" w:name="_Toc89949402"/>
      <w:bookmarkStart w:id="12657" w:name="_Toc98755791"/>
      <w:bookmarkStart w:id="12658" w:name="_Toc98763383"/>
      <w:bookmarkStart w:id="12659" w:name="_Toc106184312"/>
      <w:bookmarkStart w:id="12660" w:name="_Toc130402334"/>
      <w:bookmarkStart w:id="12661" w:name="_Toc137532256"/>
      <w:bookmarkStart w:id="12662" w:name="_Toc138852757"/>
      <w:bookmarkStart w:id="12663" w:name="_Toc145529823"/>
      <w:bookmarkStart w:id="12664" w:name="_Toc155325785"/>
      <w:bookmarkStart w:id="12665" w:name="_Toc161655651"/>
      <w:bookmarkStart w:id="12666" w:name="_Toc169620986"/>
      <w:r>
        <w:t>1</w:t>
      </w:r>
      <w:r w:rsidR="00945315">
        <w:t>2</w:t>
      </w:r>
      <w:r>
        <w:t>.</w:t>
      </w:r>
      <w:r w:rsidR="00945315">
        <w:t>3.</w:t>
      </w:r>
      <w:r>
        <w:t>2.8</w:t>
      </w:r>
      <w:r w:rsidR="00623FE6">
        <w:tab/>
      </w:r>
      <w:r>
        <w:t xml:space="preserve">Scheduling availability of </w:t>
      </w:r>
      <w:r w:rsidR="002716A4">
        <w:t>IAB-</w:t>
      </w:r>
      <w:r>
        <w:t>MT during candidate beam detection</w:t>
      </w:r>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p>
    <w:p w14:paraId="1FCA1FCB" w14:textId="1D8A1C8D" w:rsidR="00FB3F21" w:rsidRPr="00295C2F" w:rsidRDefault="00FB3F21" w:rsidP="00FB3F21">
      <w:r w:rsidRPr="00FB3F21">
        <w:t>The UE requirements in sub-clause 8.5.8 [6] apply for IAB-MT.</w:t>
      </w:r>
    </w:p>
    <w:p w14:paraId="725FF16B" w14:textId="2955549E" w:rsidR="00DD7068" w:rsidRPr="00DD7068" w:rsidRDefault="00334C0D" w:rsidP="00C60E58">
      <w:pPr>
        <w:overflowPunct/>
        <w:autoSpaceDE/>
        <w:autoSpaceDN/>
        <w:adjustRightInd/>
        <w:spacing w:after="160" w:line="259" w:lineRule="auto"/>
        <w:textAlignment w:val="auto"/>
      </w:pPr>
      <w:r>
        <w:br w:type="page"/>
      </w:r>
    </w:p>
    <w:p w14:paraId="7C0C3D35" w14:textId="77777777" w:rsidR="00F25B52" w:rsidRPr="00A8475B" w:rsidRDefault="00F25B52" w:rsidP="00F25B52"/>
    <w:p w14:paraId="7C950A32" w14:textId="77777777" w:rsidR="00F25B52" w:rsidRPr="00F95B02" w:rsidRDefault="00F25B52" w:rsidP="00F25B52">
      <w:pPr>
        <w:pStyle w:val="Heading8"/>
      </w:pPr>
      <w:bookmarkStart w:id="12667" w:name="_Toc21127804"/>
      <w:bookmarkStart w:id="12668" w:name="_Toc29812013"/>
      <w:bookmarkStart w:id="12669" w:name="_Toc36817565"/>
      <w:bookmarkStart w:id="12670" w:name="_Toc37260488"/>
      <w:bookmarkStart w:id="12671" w:name="_Toc37267876"/>
      <w:bookmarkStart w:id="12672" w:name="_Toc53185635"/>
      <w:bookmarkStart w:id="12673" w:name="_Toc53186011"/>
      <w:bookmarkStart w:id="12674" w:name="_Toc57820497"/>
      <w:bookmarkStart w:id="12675" w:name="_Toc57821424"/>
      <w:bookmarkStart w:id="12676" w:name="_Toc61183700"/>
      <w:bookmarkStart w:id="12677" w:name="_Toc61184094"/>
      <w:bookmarkStart w:id="12678" w:name="_Toc61184486"/>
      <w:bookmarkStart w:id="12679" w:name="_Toc61184878"/>
      <w:bookmarkStart w:id="12680" w:name="_Toc61185268"/>
      <w:bookmarkStart w:id="12681" w:name="_Toc66386613"/>
      <w:bookmarkStart w:id="12682" w:name="_Toc74583571"/>
      <w:bookmarkStart w:id="12683" w:name="_Toc76542384"/>
      <w:bookmarkStart w:id="12684" w:name="_Toc82450366"/>
      <w:bookmarkStart w:id="12685" w:name="_Toc82451014"/>
      <w:bookmarkStart w:id="12686" w:name="_Toc89949403"/>
      <w:bookmarkStart w:id="12687" w:name="_Toc98755792"/>
      <w:bookmarkStart w:id="12688" w:name="_Toc98763384"/>
      <w:bookmarkStart w:id="12689" w:name="_Toc106184313"/>
      <w:bookmarkStart w:id="12690" w:name="_Toc130402335"/>
      <w:bookmarkStart w:id="12691" w:name="_Toc137532257"/>
      <w:bookmarkStart w:id="12692" w:name="_Toc138852758"/>
      <w:bookmarkStart w:id="12693" w:name="_Toc145529824"/>
      <w:bookmarkStart w:id="12694" w:name="_Toc155325786"/>
      <w:bookmarkStart w:id="12695" w:name="_Toc161655652"/>
      <w:bookmarkStart w:id="12696" w:name="_Toc169620987"/>
      <w:r w:rsidRPr="00F95B02">
        <w:t>Annex A (normative):</w:t>
      </w:r>
      <w:r w:rsidRPr="00F95B02">
        <w:br/>
      </w:r>
      <w:r>
        <w:t xml:space="preserve">IAB-MT </w:t>
      </w:r>
      <w:r w:rsidRPr="00F95B02">
        <w:t>Reference measurement channels</w:t>
      </w:r>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p>
    <w:p w14:paraId="7CB50863" w14:textId="77777777" w:rsidR="00F25B52" w:rsidRPr="00F95B02" w:rsidRDefault="00F25B52" w:rsidP="00241417">
      <w:pPr>
        <w:pStyle w:val="Heading2"/>
      </w:pPr>
      <w:bookmarkStart w:id="12697" w:name="_Toc21127805"/>
      <w:bookmarkStart w:id="12698" w:name="_Toc29812014"/>
      <w:bookmarkStart w:id="12699" w:name="_Toc36817566"/>
      <w:bookmarkStart w:id="12700" w:name="_Toc37260489"/>
      <w:bookmarkStart w:id="12701" w:name="_Toc37267877"/>
      <w:bookmarkStart w:id="12702" w:name="_Toc53185636"/>
      <w:bookmarkStart w:id="12703" w:name="_Toc53186012"/>
      <w:bookmarkStart w:id="12704" w:name="_Toc57820498"/>
      <w:bookmarkStart w:id="12705" w:name="_Toc57821425"/>
      <w:bookmarkStart w:id="12706" w:name="_Toc61183701"/>
      <w:bookmarkStart w:id="12707" w:name="_Toc61184095"/>
      <w:bookmarkStart w:id="12708" w:name="_Toc61184487"/>
      <w:bookmarkStart w:id="12709" w:name="_Toc61184879"/>
      <w:bookmarkStart w:id="12710" w:name="_Toc61185269"/>
      <w:bookmarkStart w:id="12711" w:name="_Toc66386614"/>
      <w:bookmarkStart w:id="12712" w:name="_Toc74583572"/>
      <w:bookmarkStart w:id="12713" w:name="_Toc76542385"/>
      <w:bookmarkStart w:id="12714" w:name="_Toc82450367"/>
      <w:bookmarkStart w:id="12715" w:name="_Toc82451015"/>
      <w:bookmarkStart w:id="12716" w:name="_Toc89949404"/>
      <w:bookmarkStart w:id="12717" w:name="_Toc98755793"/>
      <w:bookmarkStart w:id="12718" w:name="_Toc98763385"/>
      <w:bookmarkStart w:id="12719" w:name="_Toc106184314"/>
      <w:bookmarkStart w:id="12720" w:name="_Toc130402336"/>
      <w:bookmarkStart w:id="12721" w:name="_Toc137532258"/>
      <w:bookmarkStart w:id="12722" w:name="_Toc138852759"/>
      <w:bookmarkStart w:id="12723" w:name="_Toc145529825"/>
      <w:bookmarkStart w:id="12724" w:name="_Toc155325787"/>
      <w:bookmarkStart w:id="12725" w:name="_Toc161655653"/>
      <w:bookmarkStart w:id="12726" w:name="_Toc169620988"/>
      <w:r w:rsidRPr="00F95B02">
        <w:t>A.1</w:t>
      </w:r>
      <w:r w:rsidRPr="00F95B02">
        <w:tab/>
        <w:t>Fixed Reference Channels for reference sensitivity level, ACS, in-band blocking, out-of-band blocking</w:t>
      </w:r>
      <w:r>
        <w:t xml:space="preserve"> and</w:t>
      </w:r>
      <w:r w:rsidRPr="00F95B02">
        <w:t xml:space="preserve"> receiver intermodulation (QPSK, R=1/3)</w:t>
      </w:r>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p>
    <w:p w14:paraId="480FB148" w14:textId="77777777" w:rsidR="00F25B52" w:rsidRPr="00F95B02" w:rsidRDefault="00F25B52" w:rsidP="00F25B52">
      <w:bookmarkStart w:id="12727" w:name="OLE_LINK15"/>
      <w:bookmarkStart w:id="12728" w:name="OLE_LINK16"/>
      <w:r w:rsidRPr="00F95B02">
        <w:t>The parameters for the reference measurement chann</w:t>
      </w:r>
      <w:r>
        <w:t xml:space="preserve">els are specified in tables A.1-1 </w:t>
      </w:r>
      <w:r w:rsidRPr="00F95B02">
        <w:t xml:space="preserve">for FR1 reference sensitivity level, ACS, in-band blocking, out-of-band blocking, receiver intermodulation, OTA sensitivity, OTA reference sensitivity level, OTA ACS, OTA in-band blocking, OTA out-of-band blocking, </w:t>
      </w:r>
      <w:r>
        <w:t xml:space="preserve">and </w:t>
      </w:r>
      <w:r w:rsidRPr="00F95B02">
        <w:t>OTA receiver intermodulation.</w:t>
      </w:r>
    </w:p>
    <w:p w14:paraId="1D10DF9D" w14:textId="4014C670" w:rsidR="00F25B52" w:rsidRDefault="00BF2236" w:rsidP="00F25B52">
      <w:r w:rsidRPr="00F95B02">
        <w:t>The parameters for the reference measurement channels are specified in table</w:t>
      </w:r>
      <w:r>
        <w:t>s</w:t>
      </w:r>
      <w:r w:rsidRPr="00F95B02">
        <w:t xml:space="preserve"> </w:t>
      </w:r>
      <w:r>
        <w:t>A.1-2</w:t>
      </w:r>
      <w:r w:rsidRPr="00F95B02">
        <w:t xml:space="preserve"> for </w:t>
      </w:r>
      <w:r>
        <w:t>FR2-1</w:t>
      </w:r>
      <w:r w:rsidRPr="00F95B02">
        <w:t xml:space="preserve"> OTA reference sensitivity level, OTA ACS, OTA in-band blocking, </w:t>
      </w:r>
      <w:r>
        <w:t xml:space="preserve">and </w:t>
      </w:r>
      <w:r w:rsidRPr="00F95B02">
        <w:t>OTA out-of-band blocking.</w:t>
      </w:r>
    </w:p>
    <w:p w14:paraId="2B5F5650" w14:textId="77777777" w:rsidR="00F25B52" w:rsidRDefault="00F25B52" w:rsidP="00F25B52">
      <w:pPr>
        <w:pStyle w:val="TH"/>
      </w:pPr>
      <w:bookmarkStart w:id="12729" w:name="_Ref43894658"/>
      <w:r>
        <w:t xml:space="preserve">Table </w:t>
      </w:r>
      <w:bookmarkEnd w:id="12729"/>
      <w:r>
        <w:t>A1-1: FRC parameters for FR1 reference sensitivity level for IAB-MT.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818"/>
        <w:gridCol w:w="1417"/>
        <w:gridCol w:w="1559"/>
        <w:gridCol w:w="1418"/>
        <w:gridCol w:w="1409"/>
      </w:tblGrid>
      <w:tr w:rsidR="00F25B52" w14:paraId="46FDED2A" w14:textId="77777777" w:rsidTr="00BD1F8C">
        <w:trPr>
          <w:jc w:val="center"/>
        </w:trPr>
        <w:tc>
          <w:tcPr>
            <w:tcW w:w="3818" w:type="dxa"/>
            <w:tcMar>
              <w:top w:w="0" w:type="dxa"/>
              <w:left w:w="108" w:type="dxa"/>
              <w:bottom w:w="0" w:type="dxa"/>
              <w:right w:w="108" w:type="dxa"/>
            </w:tcMar>
            <w:hideMark/>
          </w:tcPr>
          <w:p w14:paraId="037F1175" w14:textId="77777777" w:rsidR="00F25B52" w:rsidRDefault="00F25B52" w:rsidP="00BD1F8C">
            <w:pPr>
              <w:pStyle w:val="TAH"/>
            </w:pPr>
            <w:bookmarkStart w:id="12730" w:name="OLE_LINK11"/>
            <w:bookmarkStart w:id="12731" w:name="OLE_LINK12"/>
            <w:bookmarkStart w:id="12732" w:name="OLE_LINK13"/>
            <w:r>
              <w:t>Reference channel</w:t>
            </w:r>
          </w:p>
        </w:tc>
        <w:tc>
          <w:tcPr>
            <w:tcW w:w="1417" w:type="dxa"/>
            <w:tcMar>
              <w:top w:w="0" w:type="dxa"/>
              <w:left w:w="108" w:type="dxa"/>
              <w:bottom w:w="0" w:type="dxa"/>
              <w:right w:w="108" w:type="dxa"/>
            </w:tcMar>
            <w:hideMark/>
          </w:tcPr>
          <w:p w14:paraId="3CCD798A" w14:textId="77777777" w:rsidR="00F25B52" w:rsidRDefault="00F25B52" w:rsidP="00BD1F8C">
            <w:pPr>
              <w:pStyle w:val="TAH"/>
            </w:pPr>
            <w:r>
              <w:rPr>
                <w:lang w:eastAsia="zh-CN"/>
              </w:rPr>
              <w:t>G-FR1-A1-22</w:t>
            </w:r>
          </w:p>
        </w:tc>
        <w:tc>
          <w:tcPr>
            <w:tcW w:w="1559" w:type="dxa"/>
            <w:tcMar>
              <w:top w:w="0" w:type="dxa"/>
              <w:left w:w="108" w:type="dxa"/>
              <w:bottom w:w="0" w:type="dxa"/>
              <w:right w:w="108" w:type="dxa"/>
            </w:tcMar>
            <w:hideMark/>
          </w:tcPr>
          <w:p w14:paraId="31BC7A47" w14:textId="77777777" w:rsidR="00F25B52" w:rsidRDefault="00F25B52" w:rsidP="00BD1F8C">
            <w:pPr>
              <w:pStyle w:val="TAH"/>
            </w:pPr>
            <w:r>
              <w:rPr>
                <w:lang w:eastAsia="zh-CN"/>
              </w:rPr>
              <w:t>G-FR1-A1-23</w:t>
            </w:r>
          </w:p>
        </w:tc>
        <w:tc>
          <w:tcPr>
            <w:tcW w:w="1418" w:type="dxa"/>
            <w:tcMar>
              <w:top w:w="0" w:type="dxa"/>
              <w:left w:w="108" w:type="dxa"/>
              <w:bottom w:w="0" w:type="dxa"/>
              <w:right w:w="108" w:type="dxa"/>
            </w:tcMar>
            <w:hideMark/>
          </w:tcPr>
          <w:p w14:paraId="26ABB2C9" w14:textId="77777777" w:rsidR="00F25B52" w:rsidRDefault="00F25B52" w:rsidP="00BD1F8C">
            <w:pPr>
              <w:pStyle w:val="TAH"/>
            </w:pPr>
            <w:r>
              <w:rPr>
                <w:lang w:eastAsia="zh-CN"/>
              </w:rPr>
              <w:t>G-FR1-A1-25</w:t>
            </w:r>
          </w:p>
        </w:tc>
        <w:tc>
          <w:tcPr>
            <w:tcW w:w="1409" w:type="dxa"/>
            <w:tcMar>
              <w:top w:w="0" w:type="dxa"/>
              <w:left w:w="108" w:type="dxa"/>
              <w:bottom w:w="0" w:type="dxa"/>
              <w:right w:w="108" w:type="dxa"/>
            </w:tcMar>
            <w:hideMark/>
          </w:tcPr>
          <w:p w14:paraId="23F69D51" w14:textId="77777777" w:rsidR="00F25B52" w:rsidRDefault="00F25B52" w:rsidP="00BD1F8C">
            <w:pPr>
              <w:pStyle w:val="TAH"/>
            </w:pPr>
            <w:r>
              <w:rPr>
                <w:lang w:eastAsia="zh-CN"/>
              </w:rPr>
              <w:t>G-FR1-A1-26</w:t>
            </w:r>
          </w:p>
        </w:tc>
      </w:tr>
      <w:tr w:rsidR="00F25B52" w14:paraId="60E57124" w14:textId="77777777" w:rsidTr="00BD1F8C">
        <w:trPr>
          <w:jc w:val="center"/>
        </w:trPr>
        <w:tc>
          <w:tcPr>
            <w:tcW w:w="3818" w:type="dxa"/>
            <w:tcMar>
              <w:top w:w="0" w:type="dxa"/>
              <w:left w:w="108" w:type="dxa"/>
              <w:bottom w:w="0" w:type="dxa"/>
              <w:right w:w="108" w:type="dxa"/>
            </w:tcMar>
            <w:hideMark/>
          </w:tcPr>
          <w:p w14:paraId="16803BB4" w14:textId="77777777" w:rsidR="00F25B52" w:rsidRDefault="00F25B52" w:rsidP="00BD1F8C">
            <w:pPr>
              <w:pStyle w:val="TAL"/>
              <w:rPr>
                <w:lang w:eastAsia="zh-CN"/>
              </w:rPr>
            </w:pPr>
            <w:r>
              <w:rPr>
                <w:lang w:eastAsia="zh-CN"/>
              </w:rPr>
              <w:t>Subcarrier spacing (kHz)</w:t>
            </w:r>
          </w:p>
        </w:tc>
        <w:tc>
          <w:tcPr>
            <w:tcW w:w="1417" w:type="dxa"/>
            <w:tcMar>
              <w:top w:w="0" w:type="dxa"/>
              <w:left w:w="108" w:type="dxa"/>
              <w:bottom w:w="0" w:type="dxa"/>
              <w:right w:w="108" w:type="dxa"/>
            </w:tcMar>
            <w:hideMark/>
          </w:tcPr>
          <w:p w14:paraId="507F1AE4" w14:textId="77777777" w:rsidR="00F25B52" w:rsidRDefault="00F25B52" w:rsidP="00BD1F8C">
            <w:pPr>
              <w:pStyle w:val="TAC"/>
            </w:pPr>
            <w:r>
              <w:t>30</w:t>
            </w:r>
          </w:p>
        </w:tc>
        <w:tc>
          <w:tcPr>
            <w:tcW w:w="1559" w:type="dxa"/>
            <w:tcMar>
              <w:top w:w="0" w:type="dxa"/>
              <w:left w:w="108" w:type="dxa"/>
              <w:bottom w:w="0" w:type="dxa"/>
              <w:right w:w="108" w:type="dxa"/>
            </w:tcMar>
            <w:hideMark/>
          </w:tcPr>
          <w:p w14:paraId="37378701" w14:textId="77777777" w:rsidR="00F25B52" w:rsidRDefault="00F25B52" w:rsidP="00BD1F8C">
            <w:pPr>
              <w:pStyle w:val="TAC"/>
            </w:pPr>
            <w:r>
              <w:t>60</w:t>
            </w:r>
          </w:p>
        </w:tc>
        <w:tc>
          <w:tcPr>
            <w:tcW w:w="1418" w:type="dxa"/>
            <w:tcMar>
              <w:top w:w="0" w:type="dxa"/>
              <w:left w:w="108" w:type="dxa"/>
              <w:bottom w:w="0" w:type="dxa"/>
              <w:right w:w="108" w:type="dxa"/>
            </w:tcMar>
            <w:hideMark/>
          </w:tcPr>
          <w:p w14:paraId="6842F399" w14:textId="77777777" w:rsidR="00F25B52" w:rsidRDefault="00F25B52" w:rsidP="00BD1F8C">
            <w:pPr>
              <w:pStyle w:val="TAC"/>
            </w:pPr>
            <w:r>
              <w:t>30</w:t>
            </w:r>
          </w:p>
        </w:tc>
        <w:tc>
          <w:tcPr>
            <w:tcW w:w="1409" w:type="dxa"/>
            <w:tcMar>
              <w:top w:w="0" w:type="dxa"/>
              <w:left w:w="108" w:type="dxa"/>
              <w:bottom w:w="0" w:type="dxa"/>
              <w:right w:w="108" w:type="dxa"/>
            </w:tcMar>
            <w:hideMark/>
          </w:tcPr>
          <w:p w14:paraId="6B88244C" w14:textId="77777777" w:rsidR="00F25B52" w:rsidRDefault="00F25B52" w:rsidP="00BD1F8C">
            <w:pPr>
              <w:pStyle w:val="TAC"/>
            </w:pPr>
            <w:r>
              <w:t>60</w:t>
            </w:r>
          </w:p>
        </w:tc>
      </w:tr>
      <w:tr w:rsidR="00F25B52" w14:paraId="4780DD84" w14:textId="77777777" w:rsidTr="00BD1F8C">
        <w:trPr>
          <w:jc w:val="center"/>
        </w:trPr>
        <w:tc>
          <w:tcPr>
            <w:tcW w:w="3818" w:type="dxa"/>
            <w:tcMar>
              <w:top w:w="0" w:type="dxa"/>
              <w:left w:w="108" w:type="dxa"/>
              <w:bottom w:w="0" w:type="dxa"/>
              <w:right w:w="108" w:type="dxa"/>
            </w:tcMar>
            <w:hideMark/>
          </w:tcPr>
          <w:p w14:paraId="5D3263E5" w14:textId="77777777" w:rsidR="00F25B52" w:rsidRDefault="00F25B52" w:rsidP="00BD1F8C">
            <w:pPr>
              <w:pStyle w:val="TAL"/>
            </w:pPr>
            <w:r>
              <w:t>Allocated resource blocks</w:t>
            </w:r>
          </w:p>
        </w:tc>
        <w:tc>
          <w:tcPr>
            <w:tcW w:w="1417" w:type="dxa"/>
            <w:tcMar>
              <w:top w:w="0" w:type="dxa"/>
              <w:left w:w="108" w:type="dxa"/>
              <w:bottom w:w="0" w:type="dxa"/>
              <w:right w:w="108" w:type="dxa"/>
            </w:tcMar>
            <w:hideMark/>
          </w:tcPr>
          <w:p w14:paraId="712F1EA8" w14:textId="77777777" w:rsidR="00F25B52" w:rsidRDefault="00F25B52" w:rsidP="00BD1F8C">
            <w:pPr>
              <w:pStyle w:val="TAC"/>
            </w:pPr>
            <w:r>
              <w:t>11</w:t>
            </w:r>
          </w:p>
        </w:tc>
        <w:tc>
          <w:tcPr>
            <w:tcW w:w="1559" w:type="dxa"/>
            <w:tcMar>
              <w:top w:w="0" w:type="dxa"/>
              <w:left w:w="108" w:type="dxa"/>
              <w:bottom w:w="0" w:type="dxa"/>
              <w:right w:w="108" w:type="dxa"/>
            </w:tcMar>
            <w:hideMark/>
          </w:tcPr>
          <w:p w14:paraId="37B80466" w14:textId="77777777" w:rsidR="00F25B52" w:rsidRDefault="00F25B52" w:rsidP="00BD1F8C">
            <w:pPr>
              <w:pStyle w:val="TAC"/>
            </w:pPr>
            <w:r>
              <w:t>11</w:t>
            </w:r>
          </w:p>
        </w:tc>
        <w:tc>
          <w:tcPr>
            <w:tcW w:w="1418" w:type="dxa"/>
            <w:tcMar>
              <w:top w:w="0" w:type="dxa"/>
              <w:left w:w="108" w:type="dxa"/>
              <w:bottom w:w="0" w:type="dxa"/>
              <w:right w:w="108" w:type="dxa"/>
            </w:tcMar>
            <w:hideMark/>
          </w:tcPr>
          <w:p w14:paraId="298D9027" w14:textId="77777777" w:rsidR="00F25B52" w:rsidRDefault="00F25B52" w:rsidP="00BD1F8C">
            <w:pPr>
              <w:pStyle w:val="TAC"/>
            </w:pPr>
            <w:r>
              <w:t>51</w:t>
            </w:r>
          </w:p>
        </w:tc>
        <w:tc>
          <w:tcPr>
            <w:tcW w:w="1409" w:type="dxa"/>
            <w:tcMar>
              <w:top w:w="0" w:type="dxa"/>
              <w:left w:w="108" w:type="dxa"/>
              <w:bottom w:w="0" w:type="dxa"/>
              <w:right w:w="108" w:type="dxa"/>
            </w:tcMar>
            <w:hideMark/>
          </w:tcPr>
          <w:p w14:paraId="36DFEC81" w14:textId="77777777" w:rsidR="00F25B52" w:rsidRDefault="00F25B52" w:rsidP="00BD1F8C">
            <w:pPr>
              <w:pStyle w:val="TAC"/>
            </w:pPr>
            <w:r>
              <w:t>24</w:t>
            </w:r>
          </w:p>
        </w:tc>
      </w:tr>
      <w:tr w:rsidR="00F25B52" w14:paraId="275C18A4" w14:textId="77777777" w:rsidTr="00BD1F8C">
        <w:trPr>
          <w:jc w:val="center"/>
        </w:trPr>
        <w:tc>
          <w:tcPr>
            <w:tcW w:w="3818" w:type="dxa"/>
            <w:tcMar>
              <w:top w:w="0" w:type="dxa"/>
              <w:left w:w="108" w:type="dxa"/>
              <w:bottom w:w="0" w:type="dxa"/>
              <w:right w:w="108" w:type="dxa"/>
            </w:tcMar>
          </w:tcPr>
          <w:p w14:paraId="35BEE3D3" w14:textId="77777777" w:rsidR="00F25B52" w:rsidRDefault="00F25B52" w:rsidP="00BD1F8C">
            <w:pPr>
              <w:pStyle w:val="TAL"/>
            </w:pPr>
            <w:r>
              <w:rPr>
                <w:lang w:eastAsia="zh-CN"/>
              </w:rPr>
              <w:t>CP</w:t>
            </w:r>
            <w:r>
              <w:t xml:space="preserve">-OFDM Symbols per </w:t>
            </w:r>
            <w:r>
              <w:rPr>
                <w:lang w:eastAsia="zh-CN"/>
              </w:rPr>
              <w:t>slot (Note 1)</w:t>
            </w:r>
          </w:p>
        </w:tc>
        <w:tc>
          <w:tcPr>
            <w:tcW w:w="1417" w:type="dxa"/>
            <w:tcMar>
              <w:top w:w="0" w:type="dxa"/>
              <w:left w:w="108" w:type="dxa"/>
              <w:bottom w:w="0" w:type="dxa"/>
              <w:right w:w="108" w:type="dxa"/>
            </w:tcMar>
          </w:tcPr>
          <w:p w14:paraId="7736EB71" w14:textId="77777777" w:rsidR="00F25B52" w:rsidRDefault="00F25B52" w:rsidP="00BD1F8C">
            <w:pPr>
              <w:pStyle w:val="TAC"/>
            </w:pPr>
            <w:r>
              <w:t>9</w:t>
            </w:r>
          </w:p>
        </w:tc>
        <w:tc>
          <w:tcPr>
            <w:tcW w:w="1559" w:type="dxa"/>
            <w:tcMar>
              <w:top w:w="0" w:type="dxa"/>
              <w:left w:w="108" w:type="dxa"/>
              <w:bottom w:w="0" w:type="dxa"/>
              <w:right w:w="108" w:type="dxa"/>
            </w:tcMar>
          </w:tcPr>
          <w:p w14:paraId="10F34D6F" w14:textId="77777777" w:rsidR="00F25B52" w:rsidRDefault="00F25B52" w:rsidP="00BD1F8C">
            <w:pPr>
              <w:pStyle w:val="TAC"/>
            </w:pPr>
            <w:r>
              <w:t>9</w:t>
            </w:r>
          </w:p>
        </w:tc>
        <w:tc>
          <w:tcPr>
            <w:tcW w:w="1418" w:type="dxa"/>
            <w:tcMar>
              <w:top w:w="0" w:type="dxa"/>
              <w:left w:w="108" w:type="dxa"/>
              <w:bottom w:w="0" w:type="dxa"/>
              <w:right w:w="108" w:type="dxa"/>
            </w:tcMar>
          </w:tcPr>
          <w:p w14:paraId="60EE46B5" w14:textId="77777777" w:rsidR="00F25B52" w:rsidRDefault="00F25B52" w:rsidP="00BD1F8C">
            <w:pPr>
              <w:pStyle w:val="TAC"/>
            </w:pPr>
            <w:r>
              <w:t>9</w:t>
            </w:r>
          </w:p>
        </w:tc>
        <w:tc>
          <w:tcPr>
            <w:tcW w:w="1409" w:type="dxa"/>
            <w:tcMar>
              <w:top w:w="0" w:type="dxa"/>
              <w:left w:w="108" w:type="dxa"/>
              <w:bottom w:w="0" w:type="dxa"/>
              <w:right w:w="108" w:type="dxa"/>
            </w:tcMar>
          </w:tcPr>
          <w:p w14:paraId="301B6E1D" w14:textId="77777777" w:rsidR="00F25B52" w:rsidRDefault="00F25B52" w:rsidP="00BD1F8C">
            <w:pPr>
              <w:pStyle w:val="TAC"/>
            </w:pPr>
            <w:r>
              <w:t>9</w:t>
            </w:r>
          </w:p>
        </w:tc>
      </w:tr>
      <w:tr w:rsidR="00F25B52" w14:paraId="677B592F" w14:textId="77777777" w:rsidTr="00BD1F8C">
        <w:trPr>
          <w:jc w:val="center"/>
        </w:trPr>
        <w:tc>
          <w:tcPr>
            <w:tcW w:w="3818" w:type="dxa"/>
            <w:tcMar>
              <w:top w:w="0" w:type="dxa"/>
              <w:left w:w="108" w:type="dxa"/>
              <w:bottom w:w="0" w:type="dxa"/>
              <w:right w:w="108" w:type="dxa"/>
            </w:tcMar>
            <w:hideMark/>
          </w:tcPr>
          <w:p w14:paraId="132A17B5" w14:textId="77777777" w:rsidR="00F25B52" w:rsidRDefault="00F25B52" w:rsidP="00BD1F8C">
            <w:pPr>
              <w:pStyle w:val="TAL"/>
            </w:pPr>
            <w:r>
              <w:t>Modulation</w:t>
            </w:r>
          </w:p>
        </w:tc>
        <w:tc>
          <w:tcPr>
            <w:tcW w:w="1417" w:type="dxa"/>
            <w:tcMar>
              <w:top w:w="0" w:type="dxa"/>
              <w:left w:w="108" w:type="dxa"/>
              <w:bottom w:w="0" w:type="dxa"/>
              <w:right w:w="108" w:type="dxa"/>
            </w:tcMar>
            <w:hideMark/>
          </w:tcPr>
          <w:p w14:paraId="50DC4335" w14:textId="77777777" w:rsidR="00F25B52" w:rsidRDefault="00F25B52" w:rsidP="00BD1F8C">
            <w:pPr>
              <w:pStyle w:val="TAC"/>
            </w:pPr>
            <w:r>
              <w:t>QPSK</w:t>
            </w:r>
          </w:p>
        </w:tc>
        <w:tc>
          <w:tcPr>
            <w:tcW w:w="1559" w:type="dxa"/>
            <w:tcMar>
              <w:top w:w="0" w:type="dxa"/>
              <w:left w:w="108" w:type="dxa"/>
              <w:bottom w:w="0" w:type="dxa"/>
              <w:right w:w="108" w:type="dxa"/>
            </w:tcMar>
            <w:hideMark/>
          </w:tcPr>
          <w:p w14:paraId="2D0B3AE5" w14:textId="77777777" w:rsidR="00F25B52" w:rsidRDefault="00F25B52" w:rsidP="00BD1F8C">
            <w:pPr>
              <w:pStyle w:val="TAC"/>
            </w:pPr>
            <w:r>
              <w:t>QPSK</w:t>
            </w:r>
          </w:p>
        </w:tc>
        <w:tc>
          <w:tcPr>
            <w:tcW w:w="1418" w:type="dxa"/>
            <w:tcMar>
              <w:top w:w="0" w:type="dxa"/>
              <w:left w:w="108" w:type="dxa"/>
              <w:bottom w:w="0" w:type="dxa"/>
              <w:right w:w="108" w:type="dxa"/>
            </w:tcMar>
            <w:hideMark/>
          </w:tcPr>
          <w:p w14:paraId="22DF3996" w14:textId="77777777" w:rsidR="00F25B52" w:rsidRDefault="00F25B52" w:rsidP="00BD1F8C">
            <w:pPr>
              <w:pStyle w:val="TAC"/>
            </w:pPr>
            <w:r>
              <w:t>QPSK</w:t>
            </w:r>
          </w:p>
        </w:tc>
        <w:tc>
          <w:tcPr>
            <w:tcW w:w="1409" w:type="dxa"/>
            <w:tcMar>
              <w:top w:w="0" w:type="dxa"/>
              <w:left w:w="108" w:type="dxa"/>
              <w:bottom w:w="0" w:type="dxa"/>
              <w:right w:w="108" w:type="dxa"/>
            </w:tcMar>
            <w:hideMark/>
          </w:tcPr>
          <w:p w14:paraId="68B0F386" w14:textId="77777777" w:rsidR="00F25B52" w:rsidRDefault="00F25B52" w:rsidP="00BD1F8C">
            <w:pPr>
              <w:pStyle w:val="TAC"/>
            </w:pPr>
            <w:r>
              <w:t>QPSK</w:t>
            </w:r>
          </w:p>
        </w:tc>
      </w:tr>
      <w:tr w:rsidR="00F25B52" w14:paraId="45769844" w14:textId="77777777" w:rsidTr="00BD1F8C">
        <w:trPr>
          <w:jc w:val="center"/>
        </w:trPr>
        <w:tc>
          <w:tcPr>
            <w:tcW w:w="3818" w:type="dxa"/>
            <w:tcMar>
              <w:top w:w="0" w:type="dxa"/>
              <w:left w:w="108" w:type="dxa"/>
              <w:bottom w:w="0" w:type="dxa"/>
              <w:right w:w="108" w:type="dxa"/>
            </w:tcMar>
            <w:hideMark/>
          </w:tcPr>
          <w:p w14:paraId="0219436F" w14:textId="77777777" w:rsidR="00F25B52" w:rsidRDefault="00F25B52" w:rsidP="00BD1F8C">
            <w:pPr>
              <w:pStyle w:val="TAL"/>
            </w:pPr>
            <w:r>
              <w:t>Code rate</w:t>
            </w:r>
            <w:r>
              <w:rPr>
                <w:lang w:eastAsia="zh-CN"/>
              </w:rPr>
              <w:t xml:space="preserve"> (Note 2)</w:t>
            </w:r>
          </w:p>
        </w:tc>
        <w:tc>
          <w:tcPr>
            <w:tcW w:w="1417" w:type="dxa"/>
            <w:tcMar>
              <w:top w:w="0" w:type="dxa"/>
              <w:left w:w="108" w:type="dxa"/>
              <w:bottom w:w="0" w:type="dxa"/>
              <w:right w:w="108" w:type="dxa"/>
            </w:tcMar>
            <w:hideMark/>
          </w:tcPr>
          <w:p w14:paraId="1E3CA742" w14:textId="77777777" w:rsidR="00F25B52" w:rsidRDefault="00F25B52" w:rsidP="00BD1F8C">
            <w:pPr>
              <w:pStyle w:val="TAC"/>
            </w:pPr>
            <w:r>
              <w:t>1/3</w:t>
            </w:r>
          </w:p>
        </w:tc>
        <w:tc>
          <w:tcPr>
            <w:tcW w:w="1559" w:type="dxa"/>
            <w:tcMar>
              <w:top w:w="0" w:type="dxa"/>
              <w:left w:w="108" w:type="dxa"/>
              <w:bottom w:w="0" w:type="dxa"/>
              <w:right w:w="108" w:type="dxa"/>
            </w:tcMar>
            <w:hideMark/>
          </w:tcPr>
          <w:p w14:paraId="17E94FB8" w14:textId="77777777" w:rsidR="00F25B52" w:rsidRDefault="00F25B52" w:rsidP="00BD1F8C">
            <w:pPr>
              <w:pStyle w:val="TAC"/>
              <w:rPr>
                <w:lang w:eastAsia="zh-TW"/>
              </w:rPr>
            </w:pPr>
            <w:r>
              <w:t>1/3</w:t>
            </w:r>
          </w:p>
        </w:tc>
        <w:tc>
          <w:tcPr>
            <w:tcW w:w="1418" w:type="dxa"/>
            <w:tcMar>
              <w:top w:w="0" w:type="dxa"/>
              <w:left w:w="108" w:type="dxa"/>
              <w:bottom w:w="0" w:type="dxa"/>
              <w:right w:w="108" w:type="dxa"/>
            </w:tcMar>
            <w:hideMark/>
          </w:tcPr>
          <w:p w14:paraId="6CA40DEC" w14:textId="77777777" w:rsidR="00F25B52" w:rsidRDefault="00F25B52" w:rsidP="00BD1F8C">
            <w:pPr>
              <w:pStyle w:val="TAC"/>
            </w:pPr>
            <w:r>
              <w:t>1/3</w:t>
            </w:r>
          </w:p>
        </w:tc>
        <w:tc>
          <w:tcPr>
            <w:tcW w:w="1409" w:type="dxa"/>
            <w:tcMar>
              <w:top w:w="0" w:type="dxa"/>
              <w:left w:w="108" w:type="dxa"/>
              <w:bottom w:w="0" w:type="dxa"/>
              <w:right w:w="108" w:type="dxa"/>
            </w:tcMar>
            <w:hideMark/>
          </w:tcPr>
          <w:p w14:paraId="6CB70CE5" w14:textId="77777777" w:rsidR="00F25B52" w:rsidRDefault="00F25B52" w:rsidP="00BD1F8C">
            <w:pPr>
              <w:pStyle w:val="TAC"/>
            </w:pPr>
            <w:r>
              <w:t>1/3</w:t>
            </w:r>
          </w:p>
        </w:tc>
      </w:tr>
      <w:tr w:rsidR="00F25B52" w14:paraId="5B6A9748" w14:textId="77777777" w:rsidTr="00BD1F8C">
        <w:trPr>
          <w:jc w:val="center"/>
        </w:trPr>
        <w:tc>
          <w:tcPr>
            <w:tcW w:w="9621" w:type="dxa"/>
            <w:gridSpan w:val="5"/>
            <w:tcMar>
              <w:top w:w="0" w:type="dxa"/>
              <w:left w:w="108" w:type="dxa"/>
              <w:bottom w:w="0" w:type="dxa"/>
              <w:right w:w="108" w:type="dxa"/>
            </w:tcMar>
          </w:tcPr>
          <w:p w14:paraId="71BC31E8" w14:textId="252D9118" w:rsidR="00F25B52" w:rsidRDefault="00F25B52" w:rsidP="00BD1F8C">
            <w:pPr>
              <w:pStyle w:val="TAN"/>
            </w:pPr>
            <w:bookmarkStart w:id="12733" w:name="_Hlk499884117"/>
            <w:r>
              <w:t xml:space="preserve">NOTE 1:   </w:t>
            </w:r>
            <w:r w:rsidRPr="001030DA">
              <w:rPr>
                <w:i/>
                <w:iCs/>
              </w:rPr>
              <w:t>D</w:t>
            </w:r>
            <w:r>
              <w:rPr>
                <w:i/>
                <w:iCs/>
              </w:rPr>
              <w:t>L-DMRS-config-type</w:t>
            </w:r>
            <w:r>
              <w:t xml:space="preserve"> = 1 with </w:t>
            </w:r>
            <w:r w:rsidRPr="001030DA">
              <w:rPr>
                <w:i/>
                <w:iCs/>
              </w:rPr>
              <w:t>D</w:t>
            </w:r>
            <w:r>
              <w:rPr>
                <w:i/>
                <w:iCs/>
              </w:rPr>
              <w:t>L-DMRS-max-len</w:t>
            </w:r>
            <w:r>
              <w:t xml:space="preserve"> = 1, </w:t>
            </w:r>
            <w:r w:rsidRPr="001030DA">
              <w:rPr>
                <w:i/>
                <w:iCs/>
              </w:rPr>
              <w:t>D</w:t>
            </w:r>
            <w:r>
              <w:rPr>
                <w:i/>
                <w:iCs/>
              </w:rPr>
              <w:t>L-DMRS-add-pos</w:t>
            </w:r>
            <w:r>
              <w:t xml:space="preserve"> = pos2 with </w:t>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fldChar w:fldCharType="begin"/>
            </w:r>
            <w:r>
              <w:instrText xml:space="preserve"> INCLUDEPICTURE  "cid:image003.png@01D6459A.4A6FCF50" \* MERGEFORMATINET </w:instrText>
            </w:r>
            <w:r>
              <w:fldChar w:fldCharType="separate"/>
            </w:r>
            <w:r w:rsidR="00236A8E">
              <w:fldChar w:fldCharType="begin"/>
            </w:r>
            <w:r w:rsidR="00236A8E">
              <w:instrText xml:space="preserve"> INCLUDEPICTURE  \d "cid:image003.png@01D6459A.4A6FCF50" \* MERGEFORMATINET </w:instrText>
            </w:r>
            <w:r w:rsidR="00236A8E">
              <w:fldChar w:fldCharType="separate"/>
            </w:r>
            <w:r w:rsidR="0039060E">
              <w:fldChar w:fldCharType="begin"/>
            </w:r>
            <w:r w:rsidR="0039060E">
              <w:instrText xml:space="preserve"> INCLUDEPICTURE  \d "cid:image003.png@01D6459A.4A6FCF50" \* MERGEFORMATINET </w:instrText>
            </w:r>
            <w:r w:rsidR="0039060E">
              <w:fldChar w:fldCharType="separate"/>
            </w:r>
            <w:r w:rsidR="00715E2D">
              <w:fldChar w:fldCharType="begin"/>
            </w:r>
            <w:r w:rsidR="00715E2D">
              <w:instrText xml:space="preserve"> INCLUDEPICTURE  \d "cid:image003.png@01D6459A.4A6FCF50" \* MERGEFORMATINET </w:instrText>
            </w:r>
            <w:r w:rsidR="00715E2D">
              <w:fldChar w:fldCharType="separate"/>
            </w:r>
            <w:r w:rsidR="00BD1F8C">
              <w:fldChar w:fldCharType="begin"/>
            </w:r>
            <w:r w:rsidR="00BD1F8C">
              <w:instrText xml:space="preserve"> INCLUDEPICTURE  \d "cid:image003.png@01D6459A.4A6FCF50" \* MERGEFORMATINET </w:instrText>
            </w:r>
            <w:r w:rsidR="00BD1F8C">
              <w:fldChar w:fldCharType="separate"/>
            </w:r>
            <w:r w:rsidR="008A584D">
              <w:fldChar w:fldCharType="begin"/>
            </w:r>
            <w:r w:rsidR="008A584D">
              <w:instrText xml:space="preserve"> INCLUDEPICTURE  \d "cid:image003.png@01D6459A.4A6FCF50" \* MERGEFORMATINET </w:instrText>
            </w:r>
            <w:r w:rsidR="008A584D">
              <w:fldChar w:fldCharType="separate"/>
            </w:r>
            <w:r w:rsidR="00E030AB">
              <w:fldChar w:fldCharType="begin"/>
            </w:r>
            <w:r w:rsidR="00E030AB">
              <w:instrText xml:space="preserve"> INCLUDEPICTURE  \d "cid:image003.png@01D6459A.4A6FCF50" \* MERGEFORMATINET </w:instrText>
            </w:r>
            <w:r w:rsidR="00E030AB">
              <w:fldChar w:fldCharType="separate"/>
            </w:r>
            <w:r w:rsidR="009A4A82">
              <w:fldChar w:fldCharType="begin"/>
            </w:r>
            <w:r w:rsidR="009A4A82">
              <w:instrText xml:space="preserve"> INCLUDEPICTURE  \d "cid:image003.png@01D6459A.4A6FCF50" \* MERGEFORMATINET </w:instrText>
            </w:r>
            <w:r w:rsidR="009A4A82">
              <w:fldChar w:fldCharType="separate"/>
            </w:r>
            <w:r w:rsidR="00E34F05">
              <w:fldChar w:fldCharType="begin"/>
            </w:r>
            <w:r w:rsidR="00E34F05">
              <w:instrText xml:space="preserve"> INCLUDEPICTURE  \d "cid:image003.png@01D6459A.4A6FCF50" \* MERGEFORMATINET </w:instrText>
            </w:r>
            <w:r w:rsidR="00E34F05">
              <w:fldChar w:fldCharType="separate"/>
            </w:r>
            <w:r w:rsidR="008F31BD">
              <w:fldChar w:fldCharType="begin"/>
            </w:r>
            <w:r w:rsidR="008F31BD">
              <w:instrText xml:space="preserve"> INCLUDEPICTURE  \d "cid:image003.png@01D6459A.4A6FCF50" \* MERGEFORMATINET </w:instrText>
            </w:r>
            <w:r w:rsidR="008F31BD">
              <w:fldChar w:fldCharType="separate"/>
            </w:r>
            <w:r w:rsidR="00AC7434">
              <w:fldChar w:fldCharType="begin"/>
            </w:r>
            <w:r w:rsidR="00AC7434">
              <w:instrText xml:space="preserve"> INCLUDEPICTURE  \d "cid:image003.png@01D6459A.4A6FCF50" \* MERGEFORMATINET </w:instrText>
            </w:r>
            <w:r w:rsidR="00AC7434">
              <w:fldChar w:fldCharType="separate"/>
            </w:r>
            <w:r w:rsidR="00CB5E7E">
              <w:fldChar w:fldCharType="begin"/>
            </w:r>
            <w:r w:rsidR="00CB5E7E">
              <w:instrText xml:space="preserve"> INCLUDEPICTURE  \d "cid:image003.png@01D6459A.4A6FCF50" \* MERGEFORMATINET </w:instrText>
            </w:r>
            <w:r w:rsidR="00CB5E7E">
              <w:fldChar w:fldCharType="separate"/>
            </w:r>
            <w:r w:rsidR="002E1777">
              <w:fldChar w:fldCharType="begin"/>
            </w:r>
            <w:r w:rsidR="002E1777">
              <w:instrText xml:space="preserve"> INCLUDEPICTURE  \d "cid:image003.png@01D6459A.4A6FCF50" \* MERGEFORMATINET </w:instrText>
            </w:r>
            <w:r w:rsidR="002E1777">
              <w:fldChar w:fldCharType="separate"/>
            </w:r>
            <w:r w:rsidR="0057023C">
              <w:fldChar w:fldCharType="begin"/>
            </w:r>
            <w:r w:rsidR="0057023C">
              <w:instrText xml:space="preserve"> INCLUDEPICTURE  \d "cid:image003.png@01D6459A.4A6FCF50" \* MERGEFORMATINET </w:instrText>
            </w:r>
            <w:r w:rsidR="0057023C">
              <w:fldChar w:fldCharType="separate"/>
            </w:r>
            <w:r w:rsidR="00976390">
              <w:fldChar w:fldCharType="begin"/>
            </w:r>
            <w:r w:rsidR="00976390">
              <w:instrText xml:space="preserve"> INCLUDEPICTURE  \d "cid:image003.png@01D6459A.4A6FCF50" \* MERGEFORMATINET </w:instrText>
            </w:r>
            <w:r w:rsidR="00976390">
              <w:fldChar w:fldCharType="separate"/>
            </w:r>
            <w:r w:rsidR="007A18EB">
              <w:fldChar w:fldCharType="begin"/>
            </w:r>
            <w:r w:rsidR="007A18EB">
              <w:instrText xml:space="preserve"> INCLUDEPICTURE  \d "cid:image003.png@01D6459A.4A6FCF50" \* MERGEFORMATINET </w:instrText>
            </w:r>
            <w:r w:rsidR="007A18EB">
              <w:fldChar w:fldCharType="separate"/>
            </w:r>
            <w:r w:rsidR="00A043EA">
              <w:fldChar w:fldCharType="begin"/>
            </w:r>
            <w:r w:rsidR="00A043EA">
              <w:instrText xml:space="preserve"> INCLUDEPICTURE  \d "cid:image003.png@01D6459A.4A6FCF50" \* MERGEFORMATINET </w:instrText>
            </w:r>
            <w:r w:rsidR="00A043EA">
              <w:fldChar w:fldCharType="separate"/>
            </w:r>
            <w:r w:rsidR="00B03869">
              <w:fldChar w:fldCharType="begin"/>
            </w:r>
            <w:r w:rsidR="00B03869">
              <w:instrText xml:space="preserve"> INCLUDEPICTURE  \d "cid:image003.png@01D6459A.4A6FCF50" \* MERGEFORMATINET </w:instrText>
            </w:r>
            <w:r w:rsidR="00B03869">
              <w:fldChar w:fldCharType="separate"/>
            </w:r>
            <w:r w:rsidR="00241417">
              <w:fldChar w:fldCharType="begin"/>
            </w:r>
            <w:r w:rsidR="00241417">
              <w:instrText xml:space="preserve"> INCLUDEPICTURE  \d "cid:image003.png@01D6459A.4A6FCF50" \* MERGEFORMATINET </w:instrText>
            </w:r>
            <w:r w:rsidR="00241417">
              <w:fldChar w:fldCharType="separate"/>
            </w:r>
            <w:r w:rsidR="003A71DE">
              <w:fldChar w:fldCharType="begin"/>
            </w:r>
            <w:r w:rsidR="003A71DE">
              <w:instrText xml:space="preserve"> INCLUDEPICTURE  \d "cid:image003.png@01D6459A.4A6FCF50" \* MERGEFORMATINET </w:instrText>
            </w:r>
            <w:r w:rsidR="003A71DE">
              <w:fldChar w:fldCharType="separate"/>
            </w:r>
            <w:r w:rsidR="00FC2237">
              <w:fldChar w:fldCharType="begin"/>
            </w:r>
            <w:r w:rsidR="00FC2237">
              <w:instrText xml:space="preserve"> INCLUDEPICTURE  \d "cid:image003.png@01D6459A.4A6FCF50" \* MERGEFORMATINET </w:instrText>
            </w:r>
            <w:r w:rsidR="00FC2237">
              <w:fldChar w:fldCharType="separate"/>
            </w:r>
            <w:r w:rsidR="00406C16">
              <w:fldChar w:fldCharType="begin"/>
            </w:r>
            <w:r w:rsidR="00406C16">
              <w:instrText xml:space="preserve"> INCLUDEPICTURE  \d "cid:image003.png@01D6459A.4A6FCF50" \* MERGEFORMATINET </w:instrText>
            </w:r>
            <w:r w:rsidR="00406C16">
              <w:fldChar w:fldCharType="separate"/>
            </w:r>
            <w:r w:rsidR="008C4CE6">
              <w:fldChar w:fldCharType="begin"/>
            </w:r>
            <w:r w:rsidR="008C4CE6">
              <w:instrText xml:space="preserve"> INCLUDEPICTURE  \d "cid:image003.png@01D6459A.4A6FCF50" \* MERGEFORMATINET </w:instrText>
            </w:r>
            <w:r w:rsidR="008C4CE6">
              <w:fldChar w:fldCharType="separate"/>
            </w:r>
            <w:r w:rsidR="009C3C75">
              <w:fldChar w:fldCharType="begin"/>
            </w:r>
            <w:r w:rsidR="009C3C75">
              <w:instrText xml:space="preserve"> INCLUDEPICTURE  \d "cid:image003.png@01D6459A.4A6FCF50" \* MERGEFORMATINET </w:instrText>
            </w:r>
            <w:r w:rsidR="009C3C75">
              <w:fldChar w:fldCharType="separate"/>
            </w:r>
            <w:r w:rsidR="008A56CB">
              <w:fldChar w:fldCharType="begin"/>
            </w:r>
            <w:r w:rsidR="008A56CB">
              <w:instrText xml:space="preserve"> INCLUDEPICTURE  \d "cid:image003.png@01D6459A.4A6FCF50" \* MERGEFORMATINET </w:instrText>
            </w:r>
            <w:r w:rsidR="008A56CB">
              <w:fldChar w:fldCharType="separate"/>
            </w:r>
            <w:r w:rsidR="00B1369D">
              <w:fldChar w:fldCharType="begin"/>
            </w:r>
            <w:r w:rsidR="00B1369D">
              <w:instrText xml:space="preserve"> INCLUDEPICTURE  \d "cid:image003.png@01D6459A.4A6FCF50" \* MERGEFORMATINET </w:instrText>
            </w:r>
            <w:r w:rsidR="00B1369D">
              <w:fldChar w:fldCharType="separate"/>
            </w:r>
            <w:r w:rsidR="00BC408B">
              <w:fldChar w:fldCharType="begin"/>
            </w:r>
            <w:r w:rsidR="00BC408B">
              <w:instrText xml:space="preserve"> INCLUDEPICTURE  \d "cid:image003.png@01D6459A.4A6FCF50" \* MERGEFORMATINET </w:instrText>
            </w:r>
            <w:r w:rsidR="00BC408B">
              <w:fldChar w:fldCharType="separate"/>
            </w:r>
            <w:r w:rsidR="005437E4">
              <w:fldChar w:fldCharType="begin"/>
            </w:r>
            <w:r w:rsidR="005437E4">
              <w:instrText xml:space="preserve"> INCLUDEPICTURE  \d "cid:image003.png@01D6459A.4A6FCF50" \* MERGEFORMATINET </w:instrText>
            </w:r>
            <w:r w:rsidR="005437E4">
              <w:fldChar w:fldCharType="separate"/>
            </w:r>
            <w:r w:rsidR="00A51ED4">
              <w:fldChar w:fldCharType="begin"/>
            </w:r>
            <w:r w:rsidR="00A51ED4">
              <w:instrText xml:space="preserve"> INCLUDEPICTURE  \d "cid:image003.png@01D6459A.4A6FCF50" \* MERGEFORMATINET </w:instrText>
            </w:r>
            <w:r w:rsidR="00A51ED4">
              <w:fldChar w:fldCharType="separate"/>
            </w:r>
            <w:r w:rsidR="00FF7AA7">
              <w:fldChar w:fldCharType="begin"/>
            </w:r>
            <w:r w:rsidR="00FF7AA7">
              <w:instrText xml:space="preserve"> INCLUDEPICTURE  \d "cid:image003.png@01D6459A.4A6FCF50" \* MERGEFORMATINET </w:instrText>
            </w:r>
            <w:r w:rsidR="00FF7AA7">
              <w:fldChar w:fldCharType="separate"/>
            </w:r>
            <w:r w:rsidR="004363C6">
              <w:fldChar w:fldCharType="begin"/>
            </w:r>
            <w:r w:rsidR="004363C6">
              <w:instrText xml:space="preserve"> INCLUDEPICTURE  \d "cid:image003.png@01D6459A.4A6FCF50" \* MERGEFORMATINET </w:instrText>
            </w:r>
            <w:r w:rsidR="004363C6">
              <w:fldChar w:fldCharType="separate"/>
            </w:r>
            <w:r w:rsidR="00A83D76">
              <w:fldChar w:fldCharType="begin"/>
            </w:r>
            <w:r w:rsidR="00A83D76">
              <w:instrText xml:space="preserve"> INCLUDEPICTURE  \d "cid:image003.png@01D6459A.4A6FCF50" \* MERGEFORMATINET </w:instrText>
            </w:r>
            <w:r w:rsidR="00A83D76">
              <w:fldChar w:fldCharType="separate"/>
            </w:r>
            <w:r w:rsidR="0089397E">
              <w:fldChar w:fldCharType="begin"/>
            </w:r>
            <w:r w:rsidR="0089397E">
              <w:instrText xml:space="preserve"> INCLUDEPICTURE  \d "cid:image003.png@01D6459A.4A6FCF50" \* MERGEFORMATINET </w:instrText>
            </w:r>
            <w:r w:rsidR="0089397E">
              <w:fldChar w:fldCharType="separate"/>
            </w:r>
            <w:r w:rsidR="00736C24">
              <w:fldChar w:fldCharType="begin"/>
            </w:r>
            <w:r w:rsidR="00736C24">
              <w:instrText xml:space="preserve"> INCLUDEPICTURE  \d "cid:image003.png@01D6459A.4A6FCF50" \* MERGEFORMATINET </w:instrText>
            </w:r>
            <w:r w:rsidR="00736C24">
              <w:fldChar w:fldCharType="separate"/>
            </w:r>
            <w:r w:rsidR="00B52631">
              <w:fldChar w:fldCharType="begin"/>
            </w:r>
            <w:r w:rsidR="00B52631">
              <w:instrText xml:space="preserve"> INCLUDEPICTURE  \d "cid:image003.png@01D6459A.4A6FCF50" \* MERGEFORMATINET </w:instrText>
            </w:r>
            <w:r w:rsidR="00B52631">
              <w:fldChar w:fldCharType="separate"/>
            </w:r>
            <w:r w:rsidR="00A10DF8">
              <w:fldChar w:fldCharType="begin"/>
            </w:r>
            <w:r w:rsidR="00A10DF8">
              <w:instrText xml:space="preserve"> INCLUDEPICTURE  \d "cid:image003.png@01D6459A.4A6FCF50" \* MERGEFORMATINET </w:instrText>
            </w:r>
            <w:r w:rsidR="00A10DF8">
              <w:fldChar w:fldCharType="separate"/>
            </w:r>
            <w:r w:rsidR="00B06527">
              <w:fldChar w:fldCharType="begin"/>
            </w:r>
            <w:r w:rsidR="00B06527">
              <w:instrText xml:space="preserve"> INCLUDEPICTURE  \d "cid:image003.png@01D6459A.4A6FCF50" \* MERGEFORMATINET </w:instrText>
            </w:r>
            <w:r w:rsidR="00B06527">
              <w:fldChar w:fldCharType="separate"/>
            </w:r>
            <w:r w:rsidR="003C625C">
              <w:fldChar w:fldCharType="begin"/>
            </w:r>
            <w:r w:rsidR="003C625C">
              <w:instrText xml:space="preserve"> INCLUDEPICTURE  \d "cid:image003.png@01D6459A.4A6FCF50" \* MERGEFORMATINET </w:instrText>
            </w:r>
            <w:r w:rsidR="003C625C">
              <w:fldChar w:fldCharType="separate"/>
            </w:r>
            <w:r w:rsidR="00706733">
              <w:fldChar w:fldCharType="begin"/>
            </w:r>
            <w:r w:rsidR="00706733">
              <w:instrText xml:space="preserve"> INCLUDEPICTURE  \d "cid:image003.png@01D6459A.4A6FCF50" \* MERGEFORMATINET </w:instrText>
            </w:r>
            <w:r w:rsidR="00706733">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fldChar w:fldCharType="begin"/>
            </w:r>
            <w:r>
              <w:instrText xml:space="preserve"> INCLUDEPICTURE  \d "cid:image003.png@01D6459A.4A6FCF50" \* MERGEFORMATINET </w:instrText>
            </w:r>
            <w:r>
              <w:fldChar w:fldCharType="separate"/>
            </w:r>
            <w:r w:rsidR="00000000">
              <w:fldChar w:fldCharType="begin"/>
            </w:r>
            <w:r w:rsidR="00000000">
              <w:instrText xml:space="preserve"> INCLUDEPICTURE  \d "cid:image003.png@01D6459A.4A6FCF50" \* MERGEFORMATINET </w:instrText>
            </w:r>
            <w:r w:rsidR="00000000">
              <w:fldChar w:fldCharType="separate"/>
            </w:r>
            <w:r w:rsidR="00000000">
              <w:pict w14:anchorId="07AFE1F4">
                <v:shape id="_x0000_i1048" type="#_x0000_t75" style="width:10.35pt;height:15.25pt">
                  <v:imagedata r:id="rId67"/>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06733">
              <w:fldChar w:fldCharType="end"/>
            </w:r>
            <w:r w:rsidR="003C625C">
              <w:fldChar w:fldCharType="end"/>
            </w:r>
            <w:r w:rsidR="00B06527">
              <w:fldChar w:fldCharType="end"/>
            </w:r>
            <w:r w:rsidR="00A10DF8">
              <w:fldChar w:fldCharType="end"/>
            </w:r>
            <w:r w:rsidR="00B52631">
              <w:fldChar w:fldCharType="end"/>
            </w:r>
            <w:r w:rsidR="00736C24">
              <w:fldChar w:fldCharType="end"/>
            </w:r>
            <w:r w:rsidR="0089397E">
              <w:fldChar w:fldCharType="end"/>
            </w:r>
            <w:r w:rsidR="00A83D76">
              <w:fldChar w:fldCharType="end"/>
            </w:r>
            <w:r w:rsidR="004363C6">
              <w:fldChar w:fldCharType="end"/>
            </w:r>
            <w:r w:rsidR="00FF7AA7">
              <w:fldChar w:fldCharType="end"/>
            </w:r>
            <w:r w:rsidR="00A51ED4">
              <w:fldChar w:fldCharType="end"/>
            </w:r>
            <w:r w:rsidR="005437E4">
              <w:fldChar w:fldCharType="end"/>
            </w:r>
            <w:r w:rsidR="00BC408B">
              <w:fldChar w:fldCharType="end"/>
            </w:r>
            <w:r w:rsidR="00B1369D">
              <w:fldChar w:fldCharType="end"/>
            </w:r>
            <w:r w:rsidR="008A56CB">
              <w:fldChar w:fldCharType="end"/>
            </w:r>
            <w:r w:rsidR="009C3C75">
              <w:fldChar w:fldCharType="end"/>
            </w:r>
            <w:r w:rsidR="008C4CE6">
              <w:fldChar w:fldCharType="end"/>
            </w:r>
            <w:r w:rsidR="00406C16">
              <w:fldChar w:fldCharType="end"/>
            </w:r>
            <w:r w:rsidR="00FC2237">
              <w:fldChar w:fldCharType="end"/>
            </w:r>
            <w:r w:rsidR="003A71DE">
              <w:fldChar w:fldCharType="end"/>
            </w:r>
            <w:r w:rsidR="00241417">
              <w:fldChar w:fldCharType="end"/>
            </w:r>
            <w:r w:rsidR="00B03869">
              <w:fldChar w:fldCharType="end"/>
            </w:r>
            <w:r w:rsidR="00A043EA">
              <w:fldChar w:fldCharType="end"/>
            </w:r>
            <w:r w:rsidR="007A18EB">
              <w:fldChar w:fldCharType="end"/>
            </w:r>
            <w:r w:rsidR="00976390">
              <w:fldChar w:fldCharType="end"/>
            </w:r>
            <w:r w:rsidR="0057023C">
              <w:fldChar w:fldCharType="end"/>
            </w:r>
            <w:r w:rsidR="002E1777">
              <w:fldChar w:fldCharType="end"/>
            </w:r>
            <w:r w:rsidR="00CB5E7E">
              <w:fldChar w:fldCharType="end"/>
            </w:r>
            <w:r w:rsidR="00AC7434">
              <w:fldChar w:fldCharType="end"/>
            </w:r>
            <w:r w:rsidR="008F31BD">
              <w:fldChar w:fldCharType="end"/>
            </w:r>
            <w:r w:rsidR="00E34F05">
              <w:fldChar w:fldCharType="end"/>
            </w:r>
            <w:r w:rsidR="009A4A82">
              <w:fldChar w:fldCharType="end"/>
            </w:r>
            <w:r w:rsidR="00E030AB">
              <w:fldChar w:fldCharType="end"/>
            </w:r>
            <w:r w:rsidR="008A584D">
              <w:fldChar w:fldCharType="end"/>
            </w:r>
            <w:r w:rsidR="00BD1F8C">
              <w:fldChar w:fldCharType="end"/>
            </w:r>
            <w:r w:rsidR="00715E2D">
              <w:fldChar w:fldCharType="end"/>
            </w:r>
            <w:r w:rsidR="0039060E">
              <w:fldChar w:fldCharType="end"/>
            </w:r>
            <w:r w:rsidR="00236A8E">
              <w:fldChar w:fldCharType="end"/>
            </w:r>
            <w:r>
              <w:fldChar w:fldCharType="end"/>
            </w:r>
            <w:r>
              <w:fldChar w:fldCharType="end"/>
            </w:r>
            <w:r>
              <w:fldChar w:fldCharType="end"/>
            </w:r>
            <w:r>
              <w:fldChar w:fldCharType="end"/>
            </w:r>
            <w:r>
              <w:fldChar w:fldCharType="end"/>
            </w:r>
            <w:r>
              <w:fldChar w:fldCharType="end"/>
            </w:r>
            <w:r>
              <w:fldChar w:fldCharType="end"/>
            </w:r>
            <w:r>
              <w:t xml:space="preserve">= 2, </w:t>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fldChar w:fldCharType="begin"/>
            </w:r>
            <w:r>
              <w:instrText xml:space="preserve"> INCLUDEPICTURE  "cid:image004.png@01D6459A.4A6FCF50" \* MERGEFORMATINET </w:instrText>
            </w:r>
            <w:r>
              <w:fldChar w:fldCharType="separate"/>
            </w:r>
            <w:r w:rsidR="00236A8E">
              <w:fldChar w:fldCharType="begin"/>
            </w:r>
            <w:r w:rsidR="00236A8E">
              <w:instrText xml:space="preserve"> INCLUDEPICTURE  \d "cid:image004.png@01D6459A.4A6FCF50" \* MERGEFORMATINET </w:instrText>
            </w:r>
            <w:r w:rsidR="00236A8E">
              <w:fldChar w:fldCharType="separate"/>
            </w:r>
            <w:r w:rsidR="0039060E">
              <w:fldChar w:fldCharType="begin"/>
            </w:r>
            <w:r w:rsidR="0039060E">
              <w:instrText xml:space="preserve"> INCLUDEPICTURE  \d "cid:image004.png@01D6459A.4A6FCF50" \* MERGEFORMATINET </w:instrText>
            </w:r>
            <w:r w:rsidR="0039060E">
              <w:fldChar w:fldCharType="separate"/>
            </w:r>
            <w:r w:rsidR="00715E2D">
              <w:fldChar w:fldCharType="begin"/>
            </w:r>
            <w:r w:rsidR="00715E2D">
              <w:instrText xml:space="preserve"> INCLUDEPICTURE  \d "cid:image004.png@01D6459A.4A6FCF50" \* MERGEFORMATINET </w:instrText>
            </w:r>
            <w:r w:rsidR="00715E2D">
              <w:fldChar w:fldCharType="separate"/>
            </w:r>
            <w:r w:rsidR="00BD1F8C">
              <w:fldChar w:fldCharType="begin"/>
            </w:r>
            <w:r w:rsidR="00BD1F8C">
              <w:instrText xml:space="preserve"> INCLUDEPICTURE  \d "cid:image004.png@01D6459A.4A6FCF50" \* MERGEFORMATINET </w:instrText>
            </w:r>
            <w:r w:rsidR="00BD1F8C">
              <w:fldChar w:fldCharType="separate"/>
            </w:r>
            <w:r w:rsidR="008A584D">
              <w:fldChar w:fldCharType="begin"/>
            </w:r>
            <w:r w:rsidR="008A584D">
              <w:instrText xml:space="preserve"> INCLUDEPICTURE  \d "cid:image004.png@01D6459A.4A6FCF50" \* MERGEFORMATINET </w:instrText>
            </w:r>
            <w:r w:rsidR="008A584D">
              <w:fldChar w:fldCharType="separate"/>
            </w:r>
            <w:r w:rsidR="00E030AB">
              <w:fldChar w:fldCharType="begin"/>
            </w:r>
            <w:r w:rsidR="00E030AB">
              <w:instrText xml:space="preserve"> INCLUDEPICTURE  \d "cid:image004.png@01D6459A.4A6FCF50" \* MERGEFORMATINET </w:instrText>
            </w:r>
            <w:r w:rsidR="00E030AB">
              <w:fldChar w:fldCharType="separate"/>
            </w:r>
            <w:r w:rsidR="009A4A82">
              <w:fldChar w:fldCharType="begin"/>
            </w:r>
            <w:r w:rsidR="009A4A82">
              <w:instrText xml:space="preserve"> INCLUDEPICTURE  \d "cid:image004.png@01D6459A.4A6FCF50" \* MERGEFORMATINET </w:instrText>
            </w:r>
            <w:r w:rsidR="009A4A82">
              <w:fldChar w:fldCharType="separate"/>
            </w:r>
            <w:r w:rsidR="00E34F05">
              <w:fldChar w:fldCharType="begin"/>
            </w:r>
            <w:r w:rsidR="00E34F05">
              <w:instrText xml:space="preserve"> INCLUDEPICTURE  \d "cid:image004.png@01D6459A.4A6FCF50" \* MERGEFORMATINET </w:instrText>
            </w:r>
            <w:r w:rsidR="00E34F05">
              <w:fldChar w:fldCharType="separate"/>
            </w:r>
            <w:r w:rsidR="008F31BD">
              <w:fldChar w:fldCharType="begin"/>
            </w:r>
            <w:r w:rsidR="008F31BD">
              <w:instrText xml:space="preserve"> INCLUDEPICTURE  \d "cid:image004.png@01D6459A.4A6FCF50" \* MERGEFORMATINET </w:instrText>
            </w:r>
            <w:r w:rsidR="008F31BD">
              <w:fldChar w:fldCharType="separate"/>
            </w:r>
            <w:r w:rsidR="00AC7434">
              <w:fldChar w:fldCharType="begin"/>
            </w:r>
            <w:r w:rsidR="00AC7434">
              <w:instrText xml:space="preserve"> INCLUDEPICTURE  \d "cid:image004.png@01D6459A.4A6FCF50" \* MERGEFORMATINET </w:instrText>
            </w:r>
            <w:r w:rsidR="00AC7434">
              <w:fldChar w:fldCharType="separate"/>
            </w:r>
            <w:r w:rsidR="00CB5E7E">
              <w:fldChar w:fldCharType="begin"/>
            </w:r>
            <w:r w:rsidR="00CB5E7E">
              <w:instrText xml:space="preserve"> INCLUDEPICTURE  \d "cid:image004.png@01D6459A.4A6FCF50" \* MERGEFORMATINET </w:instrText>
            </w:r>
            <w:r w:rsidR="00CB5E7E">
              <w:fldChar w:fldCharType="separate"/>
            </w:r>
            <w:r w:rsidR="002E1777">
              <w:fldChar w:fldCharType="begin"/>
            </w:r>
            <w:r w:rsidR="002E1777">
              <w:instrText xml:space="preserve"> INCLUDEPICTURE  \d "cid:image004.png@01D6459A.4A6FCF50" \* MERGEFORMATINET </w:instrText>
            </w:r>
            <w:r w:rsidR="002E1777">
              <w:fldChar w:fldCharType="separate"/>
            </w:r>
            <w:r w:rsidR="0057023C">
              <w:fldChar w:fldCharType="begin"/>
            </w:r>
            <w:r w:rsidR="0057023C">
              <w:instrText xml:space="preserve"> INCLUDEPICTURE  \d "cid:image004.png@01D6459A.4A6FCF50" \* MERGEFORMATINET </w:instrText>
            </w:r>
            <w:r w:rsidR="0057023C">
              <w:fldChar w:fldCharType="separate"/>
            </w:r>
            <w:r w:rsidR="00976390">
              <w:fldChar w:fldCharType="begin"/>
            </w:r>
            <w:r w:rsidR="00976390">
              <w:instrText xml:space="preserve"> INCLUDEPICTURE  \d "cid:image004.png@01D6459A.4A6FCF50" \* MERGEFORMATINET </w:instrText>
            </w:r>
            <w:r w:rsidR="00976390">
              <w:fldChar w:fldCharType="separate"/>
            </w:r>
            <w:r w:rsidR="007A18EB">
              <w:fldChar w:fldCharType="begin"/>
            </w:r>
            <w:r w:rsidR="007A18EB">
              <w:instrText xml:space="preserve"> INCLUDEPICTURE  \d "cid:image004.png@01D6459A.4A6FCF50" \* MERGEFORMATINET </w:instrText>
            </w:r>
            <w:r w:rsidR="007A18EB">
              <w:fldChar w:fldCharType="separate"/>
            </w:r>
            <w:r w:rsidR="00A043EA">
              <w:fldChar w:fldCharType="begin"/>
            </w:r>
            <w:r w:rsidR="00A043EA">
              <w:instrText xml:space="preserve"> INCLUDEPICTURE  \d "cid:image004.png@01D6459A.4A6FCF50" \* MERGEFORMATINET </w:instrText>
            </w:r>
            <w:r w:rsidR="00A043EA">
              <w:fldChar w:fldCharType="separate"/>
            </w:r>
            <w:r w:rsidR="00B03869">
              <w:fldChar w:fldCharType="begin"/>
            </w:r>
            <w:r w:rsidR="00B03869">
              <w:instrText xml:space="preserve"> INCLUDEPICTURE  \d "cid:image004.png@01D6459A.4A6FCF50" \* MERGEFORMATINET </w:instrText>
            </w:r>
            <w:r w:rsidR="00B03869">
              <w:fldChar w:fldCharType="separate"/>
            </w:r>
            <w:r w:rsidR="00241417">
              <w:fldChar w:fldCharType="begin"/>
            </w:r>
            <w:r w:rsidR="00241417">
              <w:instrText xml:space="preserve"> INCLUDEPICTURE  \d "cid:image004.png@01D6459A.4A6FCF50" \* MERGEFORMATINET </w:instrText>
            </w:r>
            <w:r w:rsidR="00241417">
              <w:fldChar w:fldCharType="separate"/>
            </w:r>
            <w:r w:rsidR="003A71DE">
              <w:fldChar w:fldCharType="begin"/>
            </w:r>
            <w:r w:rsidR="003A71DE">
              <w:instrText xml:space="preserve"> INCLUDEPICTURE  \d "cid:image004.png@01D6459A.4A6FCF50" \* MERGEFORMATINET </w:instrText>
            </w:r>
            <w:r w:rsidR="003A71DE">
              <w:fldChar w:fldCharType="separate"/>
            </w:r>
            <w:r w:rsidR="00FC2237">
              <w:fldChar w:fldCharType="begin"/>
            </w:r>
            <w:r w:rsidR="00FC2237">
              <w:instrText xml:space="preserve"> INCLUDEPICTURE  \d "cid:image004.png@01D6459A.4A6FCF50" \* MERGEFORMATINET </w:instrText>
            </w:r>
            <w:r w:rsidR="00FC2237">
              <w:fldChar w:fldCharType="separate"/>
            </w:r>
            <w:r w:rsidR="00406C16">
              <w:fldChar w:fldCharType="begin"/>
            </w:r>
            <w:r w:rsidR="00406C16">
              <w:instrText xml:space="preserve"> INCLUDEPICTURE  \d "cid:image004.png@01D6459A.4A6FCF50" \* MERGEFORMATINET </w:instrText>
            </w:r>
            <w:r w:rsidR="00406C16">
              <w:fldChar w:fldCharType="separate"/>
            </w:r>
            <w:r w:rsidR="008C4CE6">
              <w:fldChar w:fldCharType="begin"/>
            </w:r>
            <w:r w:rsidR="008C4CE6">
              <w:instrText xml:space="preserve"> INCLUDEPICTURE  \d "cid:image004.png@01D6459A.4A6FCF50" \* MERGEFORMATINET </w:instrText>
            </w:r>
            <w:r w:rsidR="008C4CE6">
              <w:fldChar w:fldCharType="separate"/>
            </w:r>
            <w:r w:rsidR="009C3C75">
              <w:fldChar w:fldCharType="begin"/>
            </w:r>
            <w:r w:rsidR="009C3C75">
              <w:instrText xml:space="preserve"> INCLUDEPICTURE  \d "cid:image004.png@01D6459A.4A6FCF50" \* MERGEFORMATINET </w:instrText>
            </w:r>
            <w:r w:rsidR="009C3C75">
              <w:fldChar w:fldCharType="separate"/>
            </w:r>
            <w:r w:rsidR="008A56CB">
              <w:fldChar w:fldCharType="begin"/>
            </w:r>
            <w:r w:rsidR="008A56CB">
              <w:instrText xml:space="preserve"> INCLUDEPICTURE  \d "cid:image004.png@01D6459A.4A6FCF50" \* MERGEFORMATINET </w:instrText>
            </w:r>
            <w:r w:rsidR="008A56CB">
              <w:fldChar w:fldCharType="separate"/>
            </w:r>
            <w:r w:rsidR="00B1369D">
              <w:fldChar w:fldCharType="begin"/>
            </w:r>
            <w:r w:rsidR="00B1369D">
              <w:instrText xml:space="preserve"> INCLUDEPICTURE  \d "cid:image004.png@01D6459A.4A6FCF50" \* MERGEFORMATINET </w:instrText>
            </w:r>
            <w:r w:rsidR="00B1369D">
              <w:fldChar w:fldCharType="separate"/>
            </w:r>
            <w:r w:rsidR="00BC408B">
              <w:fldChar w:fldCharType="begin"/>
            </w:r>
            <w:r w:rsidR="00BC408B">
              <w:instrText xml:space="preserve"> INCLUDEPICTURE  \d "cid:image004.png@01D6459A.4A6FCF50" \* MERGEFORMATINET </w:instrText>
            </w:r>
            <w:r w:rsidR="00BC408B">
              <w:fldChar w:fldCharType="separate"/>
            </w:r>
            <w:r w:rsidR="005437E4">
              <w:fldChar w:fldCharType="begin"/>
            </w:r>
            <w:r w:rsidR="005437E4">
              <w:instrText xml:space="preserve"> INCLUDEPICTURE  \d "cid:image004.png@01D6459A.4A6FCF50" \* MERGEFORMATINET </w:instrText>
            </w:r>
            <w:r w:rsidR="005437E4">
              <w:fldChar w:fldCharType="separate"/>
            </w:r>
            <w:r w:rsidR="00A51ED4">
              <w:fldChar w:fldCharType="begin"/>
            </w:r>
            <w:r w:rsidR="00A51ED4">
              <w:instrText xml:space="preserve"> INCLUDEPICTURE  \d "cid:image004.png@01D6459A.4A6FCF50" \* MERGEFORMATINET </w:instrText>
            </w:r>
            <w:r w:rsidR="00A51ED4">
              <w:fldChar w:fldCharType="separate"/>
            </w:r>
            <w:r w:rsidR="00FF7AA7">
              <w:fldChar w:fldCharType="begin"/>
            </w:r>
            <w:r w:rsidR="00FF7AA7">
              <w:instrText xml:space="preserve"> INCLUDEPICTURE  \d "cid:image004.png@01D6459A.4A6FCF50" \* MERGEFORMATINET </w:instrText>
            </w:r>
            <w:r w:rsidR="00FF7AA7">
              <w:fldChar w:fldCharType="separate"/>
            </w:r>
            <w:r w:rsidR="004363C6">
              <w:fldChar w:fldCharType="begin"/>
            </w:r>
            <w:r w:rsidR="004363C6">
              <w:instrText xml:space="preserve"> INCLUDEPICTURE  \d "cid:image004.png@01D6459A.4A6FCF50" \* MERGEFORMATINET </w:instrText>
            </w:r>
            <w:r w:rsidR="004363C6">
              <w:fldChar w:fldCharType="separate"/>
            </w:r>
            <w:r w:rsidR="00A83D76">
              <w:fldChar w:fldCharType="begin"/>
            </w:r>
            <w:r w:rsidR="00A83D76">
              <w:instrText xml:space="preserve"> INCLUDEPICTURE  \d "cid:image004.png@01D6459A.4A6FCF50" \* MERGEFORMATINET </w:instrText>
            </w:r>
            <w:r w:rsidR="00A83D76">
              <w:fldChar w:fldCharType="separate"/>
            </w:r>
            <w:r w:rsidR="0089397E">
              <w:fldChar w:fldCharType="begin"/>
            </w:r>
            <w:r w:rsidR="0089397E">
              <w:instrText xml:space="preserve"> INCLUDEPICTURE  \d "cid:image004.png@01D6459A.4A6FCF50" \* MERGEFORMATINET </w:instrText>
            </w:r>
            <w:r w:rsidR="0089397E">
              <w:fldChar w:fldCharType="separate"/>
            </w:r>
            <w:r w:rsidR="00736C24">
              <w:fldChar w:fldCharType="begin"/>
            </w:r>
            <w:r w:rsidR="00736C24">
              <w:instrText xml:space="preserve"> INCLUDEPICTURE  \d "cid:image004.png@01D6459A.4A6FCF50" \* MERGEFORMATINET </w:instrText>
            </w:r>
            <w:r w:rsidR="00736C24">
              <w:fldChar w:fldCharType="separate"/>
            </w:r>
            <w:r w:rsidR="00B52631">
              <w:fldChar w:fldCharType="begin"/>
            </w:r>
            <w:r w:rsidR="00B52631">
              <w:instrText xml:space="preserve"> INCLUDEPICTURE  \d "cid:image004.png@01D6459A.4A6FCF50" \* MERGEFORMATINET </w:instrText>
            </w:r>
            <w:r w:rsidR="00B52631">
              <w:fldChar w:fldCharType="separate"/>
            </w:r>
            <w:r w:rsidR="00A10DF8">
              <w:fldChar w:fldCharType="begin"/>
            </w:r>
            <w:r w:rsidR="00A10DF8">
              <w:instrText xml:space="preserve"> INCLUDEPICTURE  \d "cid:image004.png@01D6459A.4A6FCF50" \* MERGEFORMATINET </w:instrText>
            </w:r>
            <w:r w:rsidR="00A10DF8">
              <w:fldChar w:fldCharType="separate"/>
            </w:r>
            <w:r w:rsidR="00B06527">
              <w:fldChar w:fldCharType="begin"/>
            </w:r>
            <w:r w:rsidR="00B06527">
              <w:instrText xml:space="preserve"> INCLUDEPICTURE  \d "cid:image004.png@01D6459A.4A6FCF50" \* MERGEFORMATINET </w:instrText>
            </w:r>
            <w:r w:rsidR="00B06527">
              <w:fldChar w:fldCharType="separate"/>
            </w:r>
            <w:r w:rsidR="003C625C">
              <w:fldChar w:fldCharType="begin"/>
            </w:r>
            <w:r w:rsidR="003C625C">
              <w:instrText xml:space="preserve"> INCLUDEPICTURE  \d "cid:image004.png@01D6459A.4A6FCF50" \* MERGEFORMATINET </w:instrText>
            </w:r>
            <w:r w:rsidR="003C625C">
              <w:fldChar w:fldCharType="separate"/>
            </w:r>
            <w:r w:rsidR="00706733">
              <w:fldChar w:fldCharType="begin"/>
            </w:r>
            <w:r w:rsidR="00706733">
              <w:instrText xml:space="preserve"> INCLUDEPICTURE  \d "cid:image004.png@01D6459A.4A6FCF50" \* MERGEFORMATINET </w:instrText>
            </w:r>
            <w:r w:rsidR="00706733">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fldChar w:fldCharType="begin"/>
            </w:r>
            <w:r>
              <w:instrText xml:space="preserve"> INCLUDEPICTURE  \d "cid:image004.png@01D6459A.4A6FCF50" \* MERGEFORMATINET </w:instrText>
            </w:r>
            <w:r>
              <w:fldChar w:fldCharType="separate"/>
            </w:r>
            <w:r w:rsidR="00000000">
              <w:fldChar w:fldCharType="begin"/>
            </w:r>
            <w:r w:rsidR="00000000">
              <w:instrText xml:space="preserve"> INCLUDEPICTURE  \d "cid:image004.png@01D6459A.4A6FCF50" \* MERGEFORMATINET </w:instrText>
            </w:r>
            <w:r w:rsidR="00000000">
              <w:fldChar w:fldCharType="separate"/>
            </w:r>
            <w:r w:rsidR="00000000">
              <w:pict w14:anchorId="76F1C065">
                <v:shape id="_x0000_i1049" type="#_x0000_t75" style="width:10.35pt;height:15.25pt">
                  <v:imagedata r:id="rId68"/>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706733">
              <w:fldChar w:fldCharType="end"/>
            </w:r>
            <w:r w:rsidR="003C625C">
              <w:fldChar w:fldCharType="end"/>
            </w:r>
            <w:r w:rsidR="00B06527">
              <w:fldChar w:fldCharType="end"/>
            </w:r>
            <w:r w:rsidR="00A10DF8">
              <w:fldChar w:fldCharType="end"/>
            </w:r>
            <w:r w:rsidR="00B52631">
              <w:fldChar w:fldCharType="end"/>
            </w:r>
            <w:r w:rsidR="00736C24">
              <w:fldChar w:fldCharType="end"/>
            </w:r>
            <w:r w:rsidR="0089397E">
              <w:fldChar w:fldCharType="end"/>
            </w:r>
            <w:r w:rsidR="00A83D76">
              <w:fldChar w:fldCharType="end"/>
            </w:r>
            <w:r w:rsidR="004363C6">
              <w:fldChar w:fldCharType="end"/>
            </w:r>
            <w:r w:rsidR="00FF7AA7">
              <w:fldChar w:fldCharType="end"/>
            </w:r>
            <w:r w:rsidR="00A51ED4">
              <w:fldChar w:fldCharType="end"/>
            </w:r>
            <w:r w:rsidR="005437E4">
              <w:fldChar w:fldCharType="end"/>
            </w:r>
            <w:r w:rsidR="00BC408B">
              <w:fldChar w:fldCharType="end"/>
            </w:r>
            <w:r w:rsidR="00B1369D">
              <w:fldChar w:fldCharType="end"/>
            </w:r>
            <w:r w:rsidR="008A56CB">
              <w:fldChar w:fldCharType="end"/>
            </w:r>
            <w:r w:rsidR="009C3C75">
              <w:fldChar w:fldCharType="end"/>
            </w:r>
            <w:r w:rsidR="008C4CE6">
              <w:fldChar w:fldCharType="end"/>
            </w:r>
            <w:r w:rsidR="00406C16">
              <w:fldChar w:fldCharType="end"/>
            </w:r>
            <w:r w:rsidR="00FC2237">
              <w:fldChar w:fldCharType="end"/>
            </w:r>
            <w:r w:rsidR="003A71DE">
              <w:fldChar w:fldCharType="end"/>
            </w:r>
            <w:r w:rsidR="00241417">
              <w:fldChar w:fldCharType="end"/>
            </w:r>
            <w:r w:rsidR="00B03869">
              <w:fldChar w:fldCharType="end"/>
            </w:r>
            <w:r w:rsidR="00A043EA">
              <w:fldChar w:fldCharType="end"/>
            </w:r>
            <w:r w:rsidR="007A18EB">
              <w:fldChar w:fldCharType="end"/>
            </w:r>
            <w:r w:rsidR="00976390">
              <w:fldChar w:fldCharType="end"/>
            </w:r>
            <w:r w:rsidR="0057023C">
              <w:fldChar w:fldCharType="end"/>
            </w:r>
            <w:r w:rsidR="002E1777">
              <w:fldChar w:fldCharType="end"/>
            </w:r>
            <w:r w:rsidR="00CB5E7E">
              <w:fldChar w:fldCharType="end"/>
            </w:r>
            <w:r w:rsidR="00AC7434">
              <w:fldChar w:fldCharType="end"/>
            </w:r>
            <w:r w:rsidR="008F31BD">
              <w:fldChar w:fldCharType="end"/>
            </w:r>
            <w:r w:rsidR="00E34F05">
              <w:fldChar w:fldCharType="end"/>
            </w:r>
            <w:r w:rsidR="009A4A82">
              <w:fldChar w:fldCharType="end"/>
            </w:r>
            <w:r w:rsidR="00E030AB">
              <w:fldChar w:fldCharType="end"/>
            </w:r>
            <w:r w:rsidR="008A584D">
              <w:fldChar w:fldCharType="end"/>
            </w:r>
            <w:r w:rsidR="00BD1F8C">
              <w:fldChar w:fldCharType="end"/>
            </w:r>
            <w:r w:rsidR="00715E2D">
              <w:fldChar w:fldCharType="end"/>
            </w:r>
            <w:r w:rsidR="0039060E">
              <w:fldChar w:fldCharType="end"/>
            </w:r>
            <w:r w:rsidR="00236A8E">
              <w:fldChar w:fldCharType="end"/>
            </w:r>
            <w:r>
              <w:fldChar w:fldCharType="end"/>
            </w:r>
            <w:r>
              <w:fldChar w:fldCharType="end"/>
            </w:r>
            <w:r>
              <w:fldChar w:fldCharType="end"/>
            </w:r>
            <w:r>
              <w:fldChar w:fldCharType="end"/>
            </w:r>
            <w:r>
              <w:fldChar w:fldCharType="end"/>
            </w:r>
            <w:r>
              <w:fldChar w:fldCharType="end"/>
            </w:r>
            <w:r>
              <w:fldChar w:fldCharType="end"/>
            </w:r>
            <w:r>
              <w:t xml:space="preserve">= 6 and 9 as per Table </w:t>
            </w:r>
            <w:r w:rsidRPr="00D313B6">
              <w:t>7.4.1.1.2-</w:t>
            </w:r>
            <w:r>
              <w:t>3 of TS 38.211</w:t>
            </w:r>
            <w:r w:rsidR="00ED70DB">
              <w:t xml:space="preserve"> [3]</w:t>
            </w:r>
            <w:r>
              <w:t>.</w:t>
            </w:r>
          </w:p>
          <w:p w14:paraId="5BD37CE0" w14:textId="77777777" w:rsidR="00F25B52" w:rsidRPr="000D2B34" w:rsidRDefault="00F25B52" w:rsidP="00BD1F8C">
            <w:pPr>
              <w:pStyle w:val="TAC"/>
              <w:ind w:left="851" w:hanging="851"/>
              <w:jc w:val="left"/>
              <w:rPr>
                <w:lang w:eastAsia="zh-TW"/>
              </w:rPr>
            </w:pPr>
            <w:r>
              <w:t xml:space="preserve">NOTE 2:   MCS index 4 and target coding rate = 308/1024 are adopted to calculate payload size for receiver sensitivity </w:t>
            </w:r>
          </w:p>
        </w:tc>
      </w:tr>
      <w:bookmarkEnd w:id="12730"/>
      <w:bookmarkEnd w:id="12731"/>
      <w:bookmarkEnd w:id="12732"/>
      <w:bookmarkEnd w:id="12733"/>
    </w:tbl>
    <w:p w14:paraId="233A934E" w14:textId="77777777" w:rsidR="00F25B52" w:rsidRDefault="00F25B52" w:rsidP="00F25B52">
      <w:pPr>
        <w:rPr>
          <w:lang w:val="en-US"/>
        </w:rPr>
      </w:pPr>
    </w:p>
    <w:p w14:paraId="1931CB44" w14:textId="780D98D7" w:rsidR="00F25B52" w:rsidRDefault="00F25B52" w:rsidP="00F25B52">
      <w:pPr>
        <w:pStyle w:val="TH"/>
      </w:pPr>
      <w:bookmarkStart w:id="12734" w:name="_Ref43895291"/>
      <w:r>
        <w:t xml:space="preserve">Table </w:t>
      </w:r>
      <w:bookmarkEnd w:id="12734"/>
      <w:r>
        <w:t xml:space="preserve">A1-2: </w:t>
      </w:r>
      <w:r w:rsidR="00BF2236">
        <w:t>FRC parameters for FR2-1 reference sensitivity level for IAB-MT.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105"/>
        <w:gridCol w:w="1830"/>
        <w:gridCol w:w="1830"/>
        <w:gridCol w:w="1830"/>
        <w:gridCol w:w="26"/>
      </w:tblGrid>
      <w:tr w:rsidR="00F25B52" w14:paraId="1D2B0902" w14:textId="77777777" w:rsidTr="00BD1F8C">
        <w:trPr>
          <w:gridAfter w:val="1"/>
          <w:jc w:val="center"/>
        </w:trPr>
        <w:tc>
          <w:tcPr>
            <w:tcW w:w="0" w:type="auto"/>
            <w:tcMar>
              <w:top w:w="0" w:type="dxa"/>
              <w:left w:w="108" w:type="dxa"/>
              <w:bottom w:w="0" w:type="dxa"/>
              <w:right w:w="108" w:type="dxa"/>
            </w:tcMar>
            <w:hideMark/>
          </w:tcPr>
          <w:p w14:paraId="264F9E76" w14:textId="77777777" w:rsidR="00F25B52" w:rsidRDefault="00F25B52" w:rsidP="00BD1F8C">
            <w:pPr>
              <w:pStyle w:val="TAH"/>
            </w:pPr>
            <w:r>
              <w:t>Reference channel</w:t>
            </w:r>
          </w:p>
        </w:tc>
        <w:tc>
          <w:tcPr>
            <w:tcW w:w="0" w:type="auto"/>
            <w:tcMar>
              <w:top w:w="0" w:type="dxa"/>
              <w:left w:w="108" w:type="dxa"/>
              <w:bottom w:w="0" w:type="dxa"/>
              <w:right w:w="108" w:type="dxa"/>
            </w:tcMar>
            <w:hideMark/>
          </w:tcPr>
          <w:p w14:paraId="577ED587" w14:textId="77777777" w:rsidR="00F25B52" w:rsidRDefault="00F25B52" w:rsidP="00BD1F8C">
            <w:pPr>
              <w:pStyle w:val="TAH"/>
            </w:pPr>
            <w:r>
              <w:rPr>
                <w:lang w:eastAsia="zh-CN"/>
              </w:rPr>
              <w:t>G-FR2-A1-21</w:t>
            </w:r>
          </w:p>
        </w:tc>
        <w:tc>
          <w:tcPr>
            <w:tcW w:w="0" w:type="auto"/>
            <w:tcMar>
              <w:top w:w="0" w:type="dxa"/>
              <w:left w:w="108" w:type="dxa"/>
              <w:bottom w:w="0" w:type="dxa"/>
              <w:right w:w="108" w:type="dxa"/>
            </w:tcMar>
            <w:hideMark/>
          </w:tcPr>
          <w:p w14:paraId="37D292E1" w14:textId="77777777" w:rsidR="00F25B52" w:rsidRDefault="00F25B52" w:rsidP="00BD1F8C">
            <w:pPr>
              <w:pStyle w:val="TAH"/>
            </w:pPr>
            <w:r>
              <w:rPr>
                <w:lang w:eastAsia="zh-CN"/>
              </w:rPr>
              <w:t>G-FR2-A1-22</w:t>
            </w:r>
          </w:p>
        </w:tc>
        <w:tc>
          <w:tcPr>
            <w:tcW w:w="0" w:type="auto"/>
            <w:tcMar>
              <w:top w:w="0" w:type="dxa"/>
              <w:left w:w="108" w:type="dxa"/>
              <w:bottom w:w="0" w:type="dxa"/>
              <w:right w:w="108" w:type="dxa"/>
            </w:tcMar>
            <w:hideMark/>
          </w:tcPr>
          <w:p w14:paraId="24599EBA" w14:textId="77777777" w:rsidR="00F25B52" w:rsidRDefault="00F25B52" w:rsidP="00BD1F8C">
            <w:pPr>
              <w:pStyle w:val="TAH"/>
            </w:pPr>
            <w:r>
              <w:rPr>
                <w:lang w:eastAsia="zh-CN"/>
              </w:rPr>
              <w:t>G-FR2-A1-23</w:t>
            </w:r>
          </w:p>
        </w:tc>
      </w:tr>
      <w:tr w:rsidR="00F25B52" w14:paraId="7C47002F" w14:textId="77777777" w:rsidTr="00BD1F8C">
        <w:trPr>
          <w:gridAfter w:val="1"/>
          <w:jc w:val="center"/>
        </w:trPr>
        <w:tc>
          <w:tcPr>
            <w:tcW w:w="0" w:type="auto"/>
            <w:tcMar>
              <w:top w:w="0" w:type="dxa"/>
              <w:left w:w="108" w:type="dxa"/>
              <w:bottom w:w="0" w:type="dxa"/>
              <w:right w:w="108" w:type="dxa"/>
            </w:tcMar>
            <w:hideMark/>
          </w:tcPr>
          <w:p w14:paraId="1705577D" w14:textId="77777777" w:rsidR="00F25B52" w:rsidRDefault="00F25B52" w:rsidP="00BD1F8C">
            <w:pPr>
              <w:pStyle w:val="TAL"/>
              <w:rPr>
                <w:lang w:eastAsia="zh-CN"/>
              </w:rPr>
            </w:pPr>
            <w:r>
              <w:rPr>
                <w:lang w:eastAsia="zh-CN"/>
              </w:rPr>
              <w:t>Subcarrier spacing (kHz)</w:t>
            </w:r>
          </w:p>
        </w:tc>
        <w:tc>
          <w:tcPr>
            <w:tcW w:w="0" w:type="auto"/>
            <w:tcMar>
              <w:top w:w="0" w:type="dxa"/>
              <w:left w:w="108" w:type="dxa"/>
              <w:bottom w:w="0" w:type="dxa"/>
              <w:right w:w="108" w:type="dxa"/>
            </w:tcMar>
            <w:hideMark/>
          </w:tcPr>
          <w:p w14:paraId="42FA0E02" w14:textId="77777777" w:rsidR="00F25B52" w:rsidRDefault="00F25B52" w:rsidP="00BD1F8C">
            <w:pPr>
              <w:pStyle w:val="TAC"/>
              <w:rPr>
                <w:lang w:eastAsia="zh-TW"/>
              </w:rPr>
            </w:pPr>
            <w:r>
              <w:t>60</w:t>
            </w:r>
          </w:p>
        </w:tc>
        <w:tc>
          <w:tcPr>
            <w:tcW w:w="0" w:type="auto"/>
            <w:tcMar>
              <w:top w:w="0" w:type="dxa"/>
              <w:left w:w="108" w:type="dxa"/>
              <w:bottom w:w="0" w:type="dxa"/>
              <w:right w:w="108" w:type="dxa"/>
            </w:tcMar>
            <w:hideMark/>
          </w:tcPr>
          <w:p w14:paraId="0DF83407" w14:textId="77777777" w:rsidR="00F25B52" w:rsidRDefault="00F25B52" w:rsidP="00BD1F8C">
            <w:pPr>
              <w:pStyle w:val="TAC"/>
            </w:pPr>
            <w:r>
              <w:t>120</w:t>
            </w:r>
          </w:p>
        </w:tc>
        <w:tc>
          <w:tcPr>
            <w:tcW w:w="0" w:type="auto"/>
            <w:tcMar>
              <w:top w:w="0" w:type="dxa"/>
              <w:left w:w="108" w:type="dxa"/>
              <w:bottom w:w="0" w:type="dxa"/>
              <w:right w:w="108" w:type="dxa"/>
            </w:tcMar>
            <w:hideMark/>
          </w:tcPr>
          <w:p w14:paraId="05F0A718" w14:textId="77777777" w:rsidR="00F25B52" w:rsidRDefault="00F25B52" w:rsidP="00BD1F8C">
            <w:pPr>
              <w:pStyle w:val="TAC"/>
            </w:pPr>
            <w:r>
              <w:t>120</w:t>
            </w:r>
          </w:p>
        </w:tc>
      </w:tr>
      <w:tr w:rsidR="00F25B52" w14:paraId="351B8379" w14:textId="77777777" w:rsidTr="00BD1F8C">
        <w:trPr>
          <w:gridAfter w:val="1"/>
          <w:jc w:val="center"/>
        </w:trPr>
        <w:tc>
          <w:tcPr>
            <w:tcW w:w="0" w:type="auto"/>
            <w:tcMar>
              <w:top w:w="0" w:type="dxa"/>
              <w:left w:w="108" w:type="dxa"/>
              <w:bottom w:w="0" w:type="dxa"/>
              <w:right w:w="108" w:type="dxa"/>
            </w:tcMar>
            <w:hideMark/>
          </w:tcPr>
          <w:p w14:paraId="4ADEFB51" w14:textId="77777777" w:rsidR="00F25B52" w:rsidRDefault="00F25B52" w:rsidP="00BD1F8C">
            <w:pPr>
              <w:pStyle w:val="TAL"/>
            </w:pPr>
            <w:r>
              <w:t>Allocated resource blocks</w:t>
            </w:r>
          </w:p>
        </w:tc>
        <w:tc>
          <w:tcPr>
            <w:tcW w:w="0" w:type="auto"/>
            <w:tcMar>
              <w:top w:w="0" w:type="dxa"/>
              <w:left w:w="108" w:type="dxa"/>
              <w:bottom w:w="0" w:type="dxa"/>
              <w:right w:w="108" w:type="dxa"/>
            </w:tcMar>
            <w:hideMark/>
          </w:tcPr>
          <w:p w14:paraId="675C3029" w14:textId="77777777" w:rsidR="00F25B52" w:rsidRDefault="00F25B52" w:rsidP="00BD1F8C">
            <w:pPr>
              <w:pStyle w:val="TAC"/>
            </w:pPr>
            <w:r>
              <w:t>66</w:t>
            </w:r>
          </w:p>
        </w:tc>
        <w:tc>
          <w:tcPr>
            <w:tcW w:w="0" w:type="auto"/>
            <w:tcMar>
              <w:top w:w="0" w:type="dxa"/>
              <w:left w:w="108" w:type="dxa"/>
              <w:bottom w:w="0" w:type="dxa"/>
              <w:right w:w="108" w:type="dxa"/>
            </w:tcMar>
            <w:hideMark/>
          </w:tcPr>
          <w:p w14:paraId="56B077A6" w14:textId="77777777" w:rsidR="00F25B52" w:rsidRDefault="00F25B52" w:rsidP="00BD1F8C">
            <w:pPr>
              <w:pStyle w:val="TAC"/>
            </w:pPr>
            <w:r>
              <w:t>32</w:t>
            </w:r>
          </w:p>
        </w:tc>
        <w:tc>
          <w:tcPr>
            <w:tcW w:w="0" w:type="auto"/>
            <w:tcMar>
              <w:top w:w="0" w:type="dxa"/>
              <w:left w:w="108" w:type="dxa"/>
              <w:bottom w:w="0" w:type="dxa"/>
              <w:right w:w="108" w:type="dxa"/>
            </w:tcMar>
            <w:hideMark/>
          </w:tcPr>
          <w:p w14:paraId="4AEB0494" w14:textId="77777777" w:rsidR="00F25B52" w:rsidRDefault="00F25B52" w:rsidP="00BD1F8C">
            <w:pPr>
              <w:pStyle w:val="TAC"/>
            </w:pPr>
            <w:r>
              <w:t>66</w:t>
            </w:r>
          </w:p>
        </w:tc>
      </w:tr>
      <w:tr w:rsidR="00F25B52" w14:paraId="236B7C76" w14:textId="77777777" w:rsidTr="00BD1F8C">
        <w:trPr>
          <w:gridAfter w:val="1"/>
          <w:jc w:val="center"/>
        </w:trPr>
        <w:tc>
          <w:tcPr>
            <w:tcW w:w="0" w:type="auto"/>
            <w:tcMar>
              <w:top w:w="0" w:type="dxa"/>
              <w:left w:w="108" w:type="dxa"/>
              <w:bottom w:w="0" w:type="dxa"/>
              <w:right w:w="108" w:type="dxa"/>
            </w:tcMar>
            <w:hideMark/>
          </w:tcPr>
          <w:p w14:paraId="7B8F8D66" w14:textId="77777777" w:rsidR="00F25B52" w:rsidRDefault="00F25B52" w:rsidP="00BD1F8C">
            <w:pPr>
              <w:pStyle w:val="TAL"/>
              <w:rPr>
                <w:lang w:eastAsia="zh-CN"/>
              </w:rPr>
            </w:pPr>
            <w:r>
              <w:rPr>
                <w:lang w:eastAsia="zh-CN"/>
              </w:rPr>
              <w:t>CP</w:t>
            </w:r>
            <w:r>
              <w:t xml:space="preserve">-OFDM Symbols per </w:t>
            </w:r>
            <w:r>
              <w:rPr>
                <w:lang w:eastAsia="zh-CN"/>
              </w:rPr>
              <w:t>slot (Note 1)</w:t>
            </w:r>
          </w:p>
        </w:tc>
        <w:tc>
          <w:tcPr>
            <w:tcW w:w="0" w:type="auto"/>
            <w:tcMar>
              <w:top w:w="0" w:type="dxa"/>
              <w:left w:w="108" w:type="dxa"/>
              <w:bottom w:w="0" w:type="dxa"/>
              <w:right w:w="108" w:type="dxa"/>
            </w:tcMar>
            <w:hideMark/>
          </w:tcPr>
          <w:p w14:paraId="4D307718" w14:textId="77777777" w:rsidR="00F25B52" w:rsidRDefault="00F25B52" w:rsidP="00BD1F8C">
            <w:pPr>
              <w:pStyle w:val="TAC"/>
              <w:rPr>
                <w:lang w:eastAsia="zh-TW"/>
              </w:rPr>
            </w:pPr>
            <w:r>
              <w:t>9</w:t>
            </w:r>
          </w:p>
        </w:tc>
        <w:tc>
          <w:tcPr>
            <w:tcW w:w="0" w:type="auto"/>
            <w:tcMar>
              <w:top w:w="0" w:type="dxa"/>
              <w:left w:w="108" w:type="dxa"/>
              <w:bottom w:w="0" w:type="dxa"/>
              <w:right w:w="108" w:type="dxa"/>
            </w:tcMar>
            <w:hideMark/>
          </w:tcPr>
          <w:p w14:paraId="5755A311" w14:textId="77777777" w:rsidR="00F25B52" w:rsidRDefault="00F25B52" w:rsidP="00BD1F8C">
            <w:pPr>
              <w:pStyle w:val="TAC"/>
            </w:pPr>
            <w:r>
              <w:t>9</w:t>
            </w:r>
          </w:p>
        </w:tc>
        <w:tc>
          <w:tcPr>
            <w:tcW w:w="0" w:type="auto"/>
            <w:tcMar>
              <w:top w:w="0" w:type="dxa"/>
              <w:left w:w="108" w:type="dxa"/>
              <w:bottom w:w="0" w:type="dxa"/>
              <w:right w:w="108" w:type="dxa"/>
            </w:tcMar>
            <w:hideMark/>
          </w:tcPr>
          <w:p w14:paraId="0B5DAABB" w14:textId="77777777" w:rsidR="00F25B52" w:rsidRDefault="00F25B52" w:rsidP="00BD1F8C">
            <w:pPr>
              <w:pStyle w:val="TAC"/>
            </w:pPr>
            <w:r>
              <w:t>9</w:t>
            </w:r>
          </w:p>
        </w:tc>
      </w:tr>
      <w:tr w:rsidR="00F25B52" w14:paraId="04BA63CC" w14:textId="77777777" w:rsidTr="00BD1F8C">
        <w:trPr>
          <w:gridAfter w:val="1"/>
          <w:jc w:val="center"/>
        </w:trPr>
        <w:tc>
          <w:tcPr>
            <w:tcW w:w="0" w:type="auto"/>
            <w:tcMar>
              <w:top w:w="0" w:type="dxa"/>
              <w:left w:w="108" w:type="dxa"/>
              <w:bottom w:w="0" w:type="dxa"/>
              <w:right w:w="108" w:type="dxa"/>
            </w:tcMar>
            <w:hideMark/>
          </w:tcPr>
          <w:p w14:paraId="6D927B01" w14:textId="77777777" w:rsidR="00F25B52" w:rsidRDefault="00F25B52" w:rsidP="00BD1F8C">
            <w:pPr>
              <w:pStyle w:val="TAL"/>
            </w:pPr>
            <w:r>
              <w:t>Modulation</w:t>
            </w:r>
          </w:p>
        </w:tc>
        <w:tc>
          <w:tcPr>
            <w:tcW w:w="0" w:type="auto"/>
            <w:tcMar>
              <w:top w:w="0" w:type="dxa"/>
              <w:left w:w="108" w:type="dxa"/>
              <w:bottom w:w="0" w:type="dxa"/>
              <w:right w:w="108" w:type="dxa"/>
            </w:tcMar>
            <w:hideMark/>
          </w:tcPr>
          <w:p w14:paraId="2785C1C9" w14:textId="77777777" w:rsidR="00F25B52" w:rsidRDefault="00F25B52" w:rsidP="00BD1F8C">
            <w:pPr>
              <w:pStyle w:val="TAC"/>
            </w:pPr>
            <w:r>
              <w:t>QPSK</w:t>
            </w:r>
          </w:p>
        </w:tc>
        <w:tc>
          <w:tcPr>
            <w:tcW w:w="0" w:type="auto"/>
            <w:tcMar>
              <w:top w:w="0" w:type="dxa"/>
              <w:left w:w="108" w:type="dxa"/>
              <w:bottom w:w="0" w:type="dxa"/>
              <w:right w:w="108" w:type="dxa"/>
            </w:tcMar>
            <w:hideMark/>
          </w:tcPr>
          <w:p w14:paraId="51680F90" w14:textId="77777777" w:rsidR="00F25B52" w:rsidRDefault="00F25B52" w:rsidP="00BD1F8C">
            <w:pPr>
              <w:pStyle w:val="TAC"/>
            </w:pPr>
            <w:r>
              <w:t>QPSK</w:t>
            </w:r>
          </w:p>
        </w:tc>
        <w:tc>
          <w:tcPr>
            <w:tcW w:w="0" w:type="auto"/>
            <w:tcMar>
              <w:top w:w="0" w:type="dxa"/>
              <w:left w:w="108" w:type="dxa"/>
              <w:bottom w:w="0" w:type="dxa"/>
              <w:right w:w="108" w:type="dxa"/>
            </w:tcMar>
            <w:hideMark/>
          </w:tcPr>
          <w:p w14:paraId="2029F576" w14:textId="77777777" w:rsidR="00F25B52" w:rsidRDefault="00F25B52" w:rsidP="00BD1F8C">
            <w:pPr>
              <w:pStyle w:val="TAC"/>
            </w:pPr>
            <w:r>
              <w:t>QPSK</w:t>
            </w:r>
          </w:p>
        </w:tc>
      </w:tr>
      <w:tr w:rsidR="00F25B52" w14:paraId="1D5A88CE" w14:textId="77777777" w:rsidTr="00BD1F8C">
        <w:trPr>
          <w:gridAfter w:val="1"/>
          <w:jc w:val="center"/>
        </w:trPr>
        <w:tc>
          <w:tcPr>
            <w:tcW w:w="0" w:type="auto"/>
            <w:tcMar>
              <w:top w:w="0" w:type="dxa"/>
              <w:left w:w="108" w:type="dxa"/>
              <w:bottom w:w="0" w:type="dxa"/>
              <w:right w:w="108" w:type="dxa"/>
            </w:tcMar>
            <w:hideMark/>
          </w:tcPr>
          <w:p w14:paraId="7D9337DC" w14:textId="77777777" w:rsidR="00F25B52" w:rsidRDefault="00F25B52" w:rsidP="00BD1F8C">
            <w:pPr>
              <w:pStyle w:val="TAL"/>
            </w:pPr>
            <w:r>
              <w:t>Code rate</w:t>
            </w:r>
            <w:r>
              <w:rPr>
                <w:lang w:eastAsia="zh-CN"/>
              </w:rPr>
              <w:t xml:space="preserve"> (Note 2)</w:t>
            </w:r>
          </w:p>
        </w:tc>
        <w:tc>
          <w:tcPr>
            <w:tcW w:w="0" w:type="auto"/>
            <w:tcMar>
              <w:top w:w="0" w:type="dxa"/>
              <w:left w:w="108" w:type="dxa"/>
              <w:bottom w:w="0" w:type="dxa"/>
              <w:right w:w="108" w:type="dxa"/>
            </w:tcMar>
            <w:hideMark/>
          </w:tcPr>
          <w:p w14:paraId="13D30051" w14:textId="77777777" w:rsidR="00F25B52" w:rsidRDefault="00F25B52" w:rsidP="00BD1F8C">
            <w:pPr>
              <w:pStyle w:val="TAC"/>
            </w:pPr>
            <w:r>
              <w:t>1/3</w:t>
            </w:r>
          </w:p>
        </w:tc>
        <w:tc>
          <w:tcPr>
            <w:tcW w:w="0" w:type="auto"/>
            <w:tcMar>
              <w:top w:w="0" w:type="dxa"/>
              <w:left w:w="108" w:type="dxa"/>
              <w:bottom w:w="0" w:type="dxa"/>
              <w:right w:w="108" w:type="dxa"/>
            </w:tcMar>
            <w:hideMark/>
          </w:tcPr>
          <w:p w14:paraId="20BFCD9D" w14:textId="77777777" w:rsidR="00F25B52" w:rsidRDefault="00F25B52" w:rsidP="00BD1F8C">
            <w:pPr>
              <w:pStyle w:val="TAC"/>
            </w:pPr>
            <w:r>
              <w:t>1/3</w:t>
            </w:r>
          </w:p>
        </w:tc>
        <w:tc>
          <w:tcPr>
            <w:tcW w:w="0" w:type="auto"/>
            <w:tcMar>
              <w:top w:w="0" w:type="dxa"/>
              <w:left w:w="108" w:type="dxa"/>
              <w:bottom w:w="0" w:type="dxa"/>
              <w:right w:w="108" w:type="dxa"/>
            </w:tcMar>
            <w:hideMark/>
          </w:tcPr>
          <w:p w14:paraId="793FBDA0" w14:textId="77777777" w:rsidR="00F25B52" w:rsidRDefault="00F25B52" w:rsidP="00BD1F8C">
            <w:pPr>
              <w:pStyle w:val="TAC"/>
            </w:pPr>
            <w:r>
              <w:t>1/3</w:t>
            </w:r>
          </w:p>
        </w:tc>
      </w:tr>
      <w:tr w:rsidR="00F25B52" w14:paraId="5C6CF1DA" w14:textId="77777777" w:rsidTr="00BD1F8C">
        <w:trPr>
          <w:jc w:val="center"/>
        </w:trPr>
        <w:tc>
          <w:tcPr>
            <w:tcW w:w="0" w:type="auto"/>
            <w:gridSpan w:val="4"/>
            <w:tcMar>
              <w:top w:w="0" w:type="dxa"/>
              <w:left w:w="108" w:type="dxa"/>
              <w:bottom w:w="0" w:type="dxa"/>
              <w:right w:w="108" w:type="dxa"/>
            </w:tcMar>
          </w:tcPr>
          <w:p w14:paraId="353F0D0B" w14:textId="3A62FC45" w:rsidR="00F25B52" w:rsidRDefault="00F25B52" w:rsidP="00BD1F8C">
            <w:pPr>
              <w:pStyle w:val="TAN"/>
            </w:pPr>
            <w:r>
              <w:t xml:space="preserve">NOTE 1:   DM-RS configuration type = 1 with DM-RS duration = single-symbol DM-RS, additional DM-RS position = pos2 with </w:t>
            </w:r>
            <w:r>
              <w:rPr>
                <w:i/>
                <w:iCs/>
              </w:rPr>
              <w:t>l</w:t>
            </w:r>
            <w:r>
              <w:rPr>
                <w:i/>
                <w:iCs/>
                <w:vertAlign w:val="subscript"/>
              </w:rPr>
              <w:t>0</w:t>
            </w:r>
            <w:r>
              <w:t xml:space="preserve"> = 2, </w:t>
            </w:r>
            <w:r>
              <w:rPr>
                <w:i/>
                <w:iCs/>
              </w:rPr>
              <w:t>l</w:t>
            </w:r>
            <w:r>
              <w:t xml:space="preserve"> = 6 and 9 as per Table </w:t>
            </w:r>
            <w:r w:rsidRPr="00D313B6">
              <w:t>7.4.1.1.2-</w:t>
            </w:r>
            <w:r>
              <w:t>3 of TS 38.211</w:t>
            </w:r>
            <w:r w:rsidR="00ED70DB">
              <w:t xml:space="preserve"> [3]</w:t>
            </w:r>
            <w:r>
              <w:t>.</w:t>
            </w:r>
          </w:p>
          <w:p w14:paraId="4EE44067" w14:textId="77777777" w:rsidR="00F25B52" w:rsidRDefault="00F25B52" w:rsidP="00BD1F8C">
            <w:pPr>
              <w:pStyle w:val="TAC"/>
              <w:ind w:left="851" w:hanging="851"/>
              <w:jc w:val="left"/>
              <w:rPr>
                <w:lang w:eastAsia="zh-TW"/>
              </w:rPr>
            </w:pPr>
            <w:r>
              <w:t>NOTE 2:   MCS index 4 and target coding rate = 308/1024 are adopted to calculate payload size.</w:t>
            </w:r>
          </w:p>
        </w:tc>
        <w:tc>
          <w:tcPr>
            <w:tcW w:w="0" w:type="auto"/>
          </w:tcPr>
          <w:p w14:paraId="25878E5B" w14:textId="77777777" w:rsidR="00F25B52" w:rsidRDefault="00F25B52" w:rsidP="00BD1F8C">
            <w:pPr>
              <w:spacing w:after="0"/>
              <w:rPr>
                <w:lang w:eastAsia="zh-TW"/>
              </w:rPr>
            </w:pPr>
          </w:p>
        </w:tc>
      </w:tr>
    </w:tbl>
    <w:p w14:paraId="5A872C42" w14:textId="0AD17D2C" w:rsidR="00F25B52" w:rsidRDefault="00F25B52" w:rsidP="00F25B52">
      <w:pPr>
        <w:rPr>
          <w:lang w:val="en-US"/>
        </w:rPr>
      </w:pPr>
    </w:p>
    <w:p w14:paraId="59E4CA97" w14:textId="77777777" w:rsidR="00241417" w:rsidRPr="006C7AF4" w:rsidRDefault="00241417" w:rsidP="00241417">
      <w:pPr>
        <w:pStyle w:val="Heading2"/>
      </w:pPr>
      <w:bookmarkStart w:id="12735" w:name="_Toc74583573"/>
      <w:bookmarkStart w:id="12736" w:name="_Toc76542386"/>
      <w:bookmarkStart w:id="12737" w:name="_Toc82450368"/>
      <w:bookmarkStart w:id="12738" w:name="_Toc82451016"/>
      <w:bookmarkStart w:id="12739" w:name="_Toc89949405"/>
      <w:bookmarkStart w:id="12740" w:name="_Toc98755794"/>
      <w:bookmarkStart w:id="12741" w:name="_Toc98763386"/>
      <w:bookmarkStart w:id="12742" w:name="_Toc106184315"/>
      <w:bookmarkStart w:id="12743" w:name="_Toc130402337"/>
      <w:bookmarkStart w:id="12744" w:name="_Toc137532259"/>
      <w:bookmarkStart w:id="12745" w:name="_Toc138852760"/>
      <w:bookmarkStart w:id="12746" w:name="_Toc145529826"/>
      <w:bookmarkStart w:id="12747" w:name="_Toc155325788"/>
      <w:bookmarkStart w:id="12748" w:name="_Toc161655654"/>
      <w:bookmarkStart w:id="12749" w:name="_Toc169620989"/>
      <w:r w:rsidRPr="00B87932">
        <w:rPr>
          <w:lang w:val="en-US"/>
        </w:rPr>
        <w:t>A.2</w:t>
      </w:r>
      <w:r w:rsidRPr="00B87932">
        <w:rPr>
          <w:lang w:val="en-US"/>
        </w:rPr>
        <w:tab/>
        <w:t>IAB-DU Fixed Reference Channels</w:t>
      </w:r>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p>
    <w:p w14:paraId="393CE77C" w14:textId="77777777" w:rsidR="00241417" w:rsidRPr="004710DC" w:rsidRDefault="00241417" w:rsidP="00241417">
      <w:pPr>
        <w:pStyle w:val="Heading3"/>
        <w:rPr>
          <w:lang w:eastAsia="zh-CN"/>
        </w:rPr>
      </w:pPr>
      <w:bookmarkStart w:id="12750" w:name="_Toc74583574"/>
      <w:bookmarkStart w:id="12751" w:name="_Toc76542387"/>
      <w:bookmarkStart w:id="12752" w:name="_Toc82450369"/>
      <w:bookmarkStart w:id="12753" w:name="_Toc82451017"/>
      <w:bookmarkStart w:id="12754" w:name="_Toc89949406"/>
      <w:bookmarkStart w:id="12755" w:name="_Toc98755795"/>
      <w:bookmarkStart w:id="12756" w:name="_Toc98763387"/>
      <w:bookmarkStart w:id="12757" w:name="_Toc106184316"/>
      <w:bookmarkStart w:id="12758" w:name="_Toc130402338"/>
      <w:bookmarkStart w:id="12759" w:name="_Toc137532260"/>
      <w:bookmarkStart w:id="12760" w:name="_Toc138852761"/>
      <w:bookmarkStart w:id="12761" w:name="_Toc145529827"/>
      <w:bookmarkStart w:id="12762" w:name="_Toc155325789"/>
      <w:bookmarkStart w:id="12763" w:name="_Toc161655655"/>
      <w:bookmarkStart w:id="12764" w:name="_Toc169620990"/>
      <w:r w:rsidRPr="004710DC">
        <w:t>A.</w:t>
      </w:r>
      <w:r>
        <w:rPr>
          <w:lang w:eastAsia="zh-CN"/>
        </w:rPr>
        <w:t>2.1</w:t>
      </w:r>
      <w:r w:rsidRPr="004710DC">
        <w:tab/>
        <w:t xml:space="preserve">Fixed Reference Channels for </w:t>
      </w:r>
      <w:r>
        <w:t xml:space="preserve">PUSCH </w:t>
      </w:r>
      <w:r w:rsidRPr="004710DC">
        <w:t>performance requirements (</w:t>
      </w:r>
      <w:r w:rsidRPr="004710DC">
        <w:rPr>
          <w:lang w:eastAsia="zh-CN"/>
        </w:rPr>
        <w:t>QPSK</w:t>
      </w:r>
      <w:r w:rsidRPr="004710DC">
        <w:t>, R=193/</w:t>
      </w:r>
      <w:r w:rsidRPr="004710DC">
        <w:rPr>
          <w:lang w:eastAsia="zh-CN"/>
        </w:rPr>
        <w:t>1024</w:t>
      </w:r>
      <w:r w:rsidRPr="004710DC">
        <w:t>)</w:t>
      </w:r>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p>
    <w:p w14:paraId="708957B6" w14:textId="5893DFE4" w:rsidR="00241417" w:rsidRPr="006C7AF4" w:rsidRDefault="00241417" w:rsidP="00241417">
      <w:pPr>
        <w:rPr>
          <w:lang w:val="en-US"/>
        </w:rPr>
      </w:pPr>
      <w:r w:rsidRPr="006C7AF4">
        <w:rPr>
          <w:lang w:val="en-US"/>
        </w:rPr>
        <w:t xml:space="preserve">The parameters for the reference measurement channels are specified in table A.2.1-1 </w:t>
      </w:r>
      <w:r>
        <w:rPr>
          <w:lang w:val="en-US"/>
        </w:rPr>
        <w:t>to</w:t>
      </w:r>
      <w:r w:rsidRPr="006C7AF4">
        <w:rPr>
          <w:lang w:val="en-US"/>
        </w:rPr>
        <w:t xml:space="preserve"> table A.2.1-3 for FR1 PUSCH performance requirements:</w:t>
      </w:r>
    </w:p>
    <w:p w14:paraId="5FF6CEE3" w14:textId="77777777" w:rsidR="00241417" w:rsidRPr="006C7AF4" w:rsidRDefault="00241417" w:rsidP="00241417">
      <w:pPr>
        <w:pStyle w:val="B10"/>
        <w:rPr>
          <w:lang w:val="en-US"/>
        </w:rPr>
      </w:pPr>
      <w:r w:rsidRPr="006C7AF4">
        <w:rPr>
          <w:lang w:val="en-US"/>
        </w:rPr>
        <w:t>-</w:t>
      </w:r>
      <w:r w:rsidRPr="006C7AF4">
        <w:rPr>
          <w:lang w:val="en-US"/>
        </w:rPr>
        <w:tab/>
        <w:t>FRC parameters are specified in table A.2.1-1 for FR1 PUSCH with transform precoding disabled, Additional DM-RS position = pos1 and 1 transmission layer.</w:t>
      </w:r>
    </w:p>
    <w:p w14:paraId="1A6BB85A" w14:textId="77777777" w:rsidR="00241417" w:rsidRPr="006C7AF4" w:rsidRDefault="00241417" w:rsidP="00241417">
      <w:pPr>
        <w:pStyle w:val="B10"/>
        <w:rPr>
          <w:lang w:val="en-US"/>
        </w:rPr>
      </w:pPr>
      <w:r w:rsidRPr="006C7AF4">
        <w:rPr>
          <w:lang w:val="en-US"/>
        </w:rPr>
        <w:t xml:space="preserve">- </w:t>
      </w:r>
      <w:r w:rsidRPr="006C7AF4">
        <w:rPr>
          <w:lang w:val="en-US"/>
        </w:rPr>
        <w:tab/>
        <w:t>FRC parameters are specified in table A.2.1-2 for FR1 PUSCH with transform precoding disabled, Additional DM-RS position = pos1 and 2 transmission layers.</w:t>
      </w:r>
    </w:p>
    <w:p w14:paraId="318C1F06" w14:textId="77777777" w:rsidR="00241417" w:rsidRPr="006C7AF4" w:rsidRDefault="00241417" w:rsidP="00241417">
      <w:pPr>
        <w:pStyle w:val="B10"/>
        <w:rPr>
          <w:lang w:val="en-US"/>
        </w:rPr>
      </w:pPr>
      <w:r w:rsidRPr="006C7AF4">
        <w:rPr>
          <w:lang w:val="en-US"/>
        </w:rPr>
        <w:t>-</w:t>
      </w:r>
      <w:r w:rsidRPr="006C7AF4">
        <w:rPr>
          <w:lang w:val="en-US"/>
        </w:rPr>
        <w:tab/>
        <w:t xml:space="preserve">FRC parameters are specified in table A.2.1-3 for FR1 PUSCH with transform precoding enabled, Additional DM-RS position = pos1 and 1 transmission layer. </w:t>
      </w:r>
    </w:p>
    <w:p w14:paraId="23E12A38" w14:textId="646F9BCE" w:rsidR="00BF2236" w:rsidRPr="006C7AF4" w:rsidRDefault="00BF2236" w:rsidP="00BF2236">
      <w:pPr>
        <w:pStyle w:val="B10"/>
      </w:pPr>
      <w:r w:rsidRPr="00766BC2">
        <w:t>The parameters for the reference measurement channels are specified in table A.</w:t>
      </w:r>
      <w:r w:rsidRPr="006C7AF4">
        <w:t>2.1</w:t>
      </w:r>
      <w:r w:rsidRPr="000E0FC8">
        <w:t>-</w:t>
      </w:r>
      <w:r w:rsidRPr="006C7AF4">
        <w:t>4</w:t>
      </w:r>
      <w:r w:rsidRPr="000E0FC8">
        <w:t xml:space="preserve"> </w:t>
      </w:r>
      <w:r w:rsidRPr="006C7AF4">
        <w:t>to table A.2.1-</w:t>
      </w:r>
      <w:r>
        <w:t>9</w:t>
      </w:r>
      <w:r w:rsidRPr="006C7AF4">
        <w:t xml:space="preserve"> </w:t>
      </w:r>
      <w:r w:rsidRPr="000E0FC8">
        <w:t xml:space="preserve">for </w:t>
      </w:r>
      <w:r>
        <w:t>FR2-1</w:t>
      </w:r>
      <w:r w:rsidRPr="000E0FC8">
        <w:t xml:space="preserve"> PUSCH performance requirements</w:t>
      </w:r>
      <w:r w:rsidRPr="006C7AF4">
        <w:t>:</w:t>
      </w:r>
    </w:p>
    <w:p w14:paraId="101D6403" w14:textId="28B92C9E" w:rsidR="00BF2236" w:rsidRPr="00766BC2" w:rsidRDefault="00BF2236" w:rsidP="00BF2236">
      <w:pPr>
        <w:pStyle w:val="B10"/>
      </w:pPr>
      <w:r w:rsidRPr="000E0FC8">
        <w:t>-</w:t>
      </w:r>
      <w:r w:rsidRPr="000E0FC8">
        <w:tab/>
      </w:r>
      <w:r w:rsidRPr="006C7AF4">
        <w:t xml:space="preserve">FRC parameters </w:t>
      </w:r>
      <w:r w:rsidRPr="000E0FC8">
        <w:t xml:space="preserve">are specified in table A.2.1-4 for </w:t>
      </w:r>
      <w:r>
        <w:t>FR2-1</w:t>
      </w:r>
      <w:r w:rsidRPr="000E0FC8">
        <w:t xml:space="preserve"> PUSCH with transform precoding disabled, </w:t>
      </w:r>
      <w:r w:rsidRPr="006C7AF4">
        <w:t>Additional DM-RS position = pos0</w:t>
      </w:r>
      <w:r w:rsidRPr="000E0FC8">
        <w:t xml:space="preserve"> and 1 transmission layer. </w:t>
      </w:r>
    </w:p>
    <w:p w14:paraId="52928D5F" w14:textId="62F169C3" w:rsidR="00BF2236" w:rsidRPr="00766BC2" w:rsidRDefault="00BF2236" w:rsidP="00BF2236">
      <w:pPr>
        <w:pStyle w:val="B10"/>
      </w:pPr>
      <w:r w:rsidRPr="00766BC2">
        <w:t>-</w:t>
      </w:r>
      <w:r w:rsidRPr="00766BC2">
        <w:tab/>
      </w:r>
      <w:r w:rsidRPr="006C7AF4">
        <w:t xml:space="preserve">FRC parameters </w:t>
      </w:r>
      <w:r w:rsidRPr="000E0FC8">
        <w:t xml:space="preserve">are specified in table A.2.1-5 for </w:t>
      </w:r>
      <w:r>
        <w:t>FR2-1</w:t>
      </w:r>
      <w:r w:rsidRPr="000E0FC8">
        <w:t xml:space="preserve"> PUSCH with transform precoding disabled, </w:t>
      </w:r>
      <w:r w:rsidRPr="006C7AF4">
        <w:t>Additional DM-RS position = pos0</w:t>
      </w:r>
      <w:r w:rsidRPr="000E0FC8">
        <w:t xml:space="preserve"> and 2 transmission layers. </w:t>
      </w:r>
    </w:p>
    <w:p w14:paraId="5B465DE3" w14:textId="627338CD" w:rsidR="00BF2236" w:rsidRPr="006C7AF4" w:rsidRDefault="00BF2236" w:rsidP="00BF2236">
      <w:pPr>
        <w:pStyle w:val="B10"/>
      </w:pPr>
      <w:r w:rsidRPr="00766BC2">
        <w:t>-</w:t>
      </w:r>
      <w:r w:rsidRPr="00766BC2">
        <w:tab/>
      </w:r>
      <w:r w:rsidRPr="006C7AF4">
        <w:t xml:space="preserve">FRC parameters </w:t>
      </w:r>
      <w:r w:rsidRPr="000E0FC8">
        <w:t xml:space="preserve">are specified in table A.2.1-6 for </w:t>
      </w:r>
      <w:r>
        <w:t>FR2-1</w:t>
      </w:r>
      <w:r w:rsidRPr="000E0FC8">
        <w:t xml:space="preserve"> PUSCH with transform precoding enabled, </w:t>
      </w:r>
      <w:r w:rsidRPr="006C7AF4">
        <w:t>Additional DM-RS position = pos0</w:t>
      </w:r>
      <w:r w:rsidRPr="000E0FC8">
        <w:t xml:space="preserve"> and 1 transmission layer.</w:t>
      </w:r>
      <w:r w:rsidRPr="006C7AF4">
        <w:t xml:space="preserve"> </w:t>
      </w:r>
    </w:p>
    <w:p w14:paraId="358CA847" w14:textId="7956FDF1" w:rsidR="00BF2236" w:rsidRPr="00766BC2" w:rsidRDefault="00BF2236" w:rsidP="00BF2236">
      <w:pPr>
        <w:pStyle w:val="B10"/>
      </w:pPr>
      <w:r w:rsidRPr="000E0FC8">
        <w:t>-</w:t>
      </w:r>
      <w:r w:rsidRPr="000E0FC8">
        <w:tab/>
      </w:r>
      <w:r w:rsidRPr="006C7AF4">
        <w:t xml:space="preserve">FRC parameters </w:t>
      </w:r>
      <w:r w:rsidRPr="000E0FC8">
        <w:t>are specified in table A.2.1-</w:t>
      </w:r>
      <w:r w:rsidRPr="006C7AF4">
        <w:t>7</w:t>
      </w:r>
      <w:r w:rsidRPr="000E0FC8">
        <w:t xml:space="preserve"> for </w:t>
      </w:r>
      <w:r>
        <w:t>FR2-1</w:t>
      </w:r>
      <w:r w:rsidRPr="000E0FC8">
        <w:t xml:space="preserve"> PUSCH with transform precoding disabled, </w:t>
      </w:r>
      <w:r w:rsidRPr="006C7AF4">
        <w:t>Additional DM-RS position = pos1</w:t>
      </w:r>
      <w:r w:rsidRPr="000E0FC8">
        <w:t xml:space="preserve"> and 1 transmission layer. </w:t>
      </w:r>
    </w:p>
    <w:p w14:paraId="70208B53" w14:textId="1958EEDB" w:rsidR="00BF2236" w:rsidRPr="00766BC2" w:rsidRDefault="00BF2236" w:rsidP="00BF2236">
      <w:pPr>
        <w:pStyle w:val="B10"/>
      </w:pPr>
      <w:r w:rsidRPr="00766BC2">
        <w:t>-</w:t>
      </w:r>
      <w:r w:rsidRPr="00766BC2">
        <w:tab/>
      </w:r>
      <w:r w:rsidRPr="006C7AF4">
        <w:t xml:space="preserve">FRC parameters </w:t>
      </w:r>
      <w:r w:rsidRPr="000E0FC8">
        <w:t>are specified in table A.2.1-</w:t>
      </w:r>
      <w:r w:rsidRPr="006C7AF4">
        <w:t>8</w:t>
      </w:r>
      <w:r w:rsidRPr="000E0FC8">
        <w:t xml:space="preserve"> for </w:t>
      </w:r>
      <w:r>
        <w:t>FR2-1</w:t>
      </w:r>
      <w:r w:rsidRPr="000E0FC8">
        <w:t xml:space="preserve"> PUSCH with transform precoding disabled, </w:t>
      </w:r>
      <w:r w:rsidRPr="006C7AF4">
        <w:t>Additional DM-RS position = pos1</w:t>
      </w:r>
      <w:r w:rsidRPr="000E0FC8">
        <w:t xml:space="preserve"> and 2 transmission layers. </w:t>
      </w:r>
    </w:p>
    <w:p w14:paraId="2B8DDFB2" w14:textId="03CFF50B" w:rsidR="00BF2236" w:rsidRPr="00766BC2" w:rsidRDefault="00BF2236" w:rsidP="00BF2236">
      <w:pPr>
        <w:pStyle w:val="B10"/>
      </w:pPr>
      <w:r w:rsidRPr="00766BC2">
        <w:t>-</w:t>
      </w:r>
      <w:r w:rsidRPr="00766BC2">
        <w:tab/>
      </w:r>
      <w:r w:rsidRPr="006C7AF4">
        <w:t xml:space="preserve">FRC parameters </w:t>
      </w:r>
      <w:r w:rsidRPr="000E0FC8">
        <w:t>are specified in table A.2.1-</w:t>
      </w:r>
      <w:r w:rsidRPr="006C7AF4">
        <w:t>9</w:t>
      </w:r>
      <w:r w:rsidRPr="000E0FC8">
        <w:t xml:space="preserve"> for </w:t>
      </w:r>
      <w:r>
        <w:t>FR2-1</w:t>
      </w:r>
      <w:r w:rsidRPr="000E0FC8">
        <w:t xml:space="preserve"> PUSCH with transform precoding enabled, </w:t>
      </w:r>
      <w:r w:rsidRPr="006C7AF4">
        <w:t>Additional DM-RS position = pos1</w:t>
      </w:r>
      <w:r w:rsidRPr="000E0FC8">
        <w:t xml:space="preserve"> and 1 transmissi</w:t>
      </w:r>
      <w:r w:rsidRPr="00766BC2">
        <w:t>on layer.</w:t>
      </w:r>
    </w:p>
    <w:p w14:paraId="609C76E4" w14:textId="77777777" w:rsidR="00241417" w:rsidRPr="000E0FC8" w:rsidRDefault="00241417" w:rsidP="00241417">
      <w:pPr>
        <w:rPr>
          <w:lang w:eastAsia="zh-CN"/>
        </w:rPr>
      </w:pPr>
    </w:p>
    <w:p w14:paraId="6D89F46C" w14:textId="77777777" w:rsidR="00241417" w:rsidRPr="004C46B7" w:rsidRDefault="00241417" w:rsidP="00241417">
      <w:pPr>
        <w:pStyle w:val="TH"/>
        <w:rPr>
          <w:lang w:eastAsia="zh-CN"/>
        </w:rPr>
      </w:pPr>
      <w:r w:rsidRPr="004C46B7">
        <w:rPr>
          <w:rFonts w:eastAsia="Malgun Gothic"/>
        </w:rPr>
        <w:t>Table A.2.1</w:t>
      </w:r>
      <w:r w:rsidRPr="008B038E">
        <w:rPr>
          <w:rFonts w:eastAsia="Malgun Gothic"/>
        </w:rPr>
        <w:t>-</w:t>
      </w:r>
      <w:r w:rsidRPr="005439D8">
        <w:rPr>
          <w:lang w:eastAsia="zh-CN"/>
        </w:rPr>
        <w:t>1</w:t>
      </w:r>
      <w:r w:rsidRPr="00FE146D">
        <w:rPr>
          <w:rFonts w:eastAsia="Malgun Gothic"/>
        </w:rPr>
        <w:t>: FRC parameters for</w:t>
      </w:r>
      <w:r w:rsidRPr="00FE146D">
        <w:rPr>
          <w:lang w:eastAsia="zh-CN"/>
        </w:rPr>
        <w:t xml:space="preserve"> FR1 PUSCH </w:t>
      </w:r>
      <w:r w:rsidRPr="00EF40AF">
        <w:rPr>
          <w:rFonts w:eastAsia="Malgun Gothic"/>
        </w:rPr>
        <w:t>performance requirements</w:t>
      </w:r>
      <w:r w:rsidRPr="00EF40AF">
        <w:rPr>
          <w:lang w:eastAsia="zh-CN"/>
        </w:rPr>
        <w:t xml:space="preserve">, transform precoding disabled, </w:t>
      </w:r>
      <w:r w:rsidRPr="00CD5E5F">
        <w:rPr>
          <w:i/>
          <w:lang w:eastAsia="zh-CN"/>
        </w:rPr>
        <w:t>Additional DM-RS position = pos1</w:t>
      </w:r>
      <w:r w:rsidRPr="00CD5E5F">
        <w:rPr>
          <w:lang w:eastAsia="zh-CN"/>
        </w:rPr>
        <w:t xml:space="preserve"> and 1 transmission layer</w:t>
      </w:r>
      <w:r w:rsidRPr="00CD5E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572C83C4" w14:textId="77777777" w:rsidTr="003A71DE">
        <w:trPr>
          <w:cantSplit/>
          <w:jc w:val="center"/>
        </w:trPr>
        <w:tc>
          <w:tcPr>
            <w:tcW w:w="2421" w:type="dxa"/>
          </w:tcPr>
          <w:p w14:paraId="6072CD24" w14:textId="77777777" w:rsidR="00241417" w:rsidRPr="004710DC" w:rsidRDefault="00241417" w:rsidP="003A71DE">
            <w:pPr>
              <w:pStyle w:val="TAH"/>
            </w:pPr>
            <w:r w:rsidRPr="004710DC">
              <w:t>Reference channel</w:t>
            </w:r>
          </w:p>
        </w:tc>
        <w:tc>
          <w:tcPr>
            <w:tcW w:w="1070" w:type="dxa"/>
          </w:tcPr>
          <w:p w14:paraId="2F34CC4D" w14:textId="77777777" w:rsidR="00241417" w:rsidRPr="004710DC" w:rsidRDefault="00241417" w:rsidP="003A71DE">
            <w:pPr>
              <w:pStyle w:val="TAH"/>
            </w:pPr>
            <w:r>
              <w:rPr>
                <w:lang w:eastAsia="zh-CN"/>
              </w:rPr>
              <w:t>D-FR1-A.2.1</w:t>
            </w:r>
            <w:r w:rsidRPr="004710DC">
              <w:rPr>
                <w:lang w:eastAsia="zh-CN"/>
              </w:rPr>
              <w:t>-</w:t>
            </w:r>
            <w:r>
              <w:rPr>
                <w:lang w:eastAsia="zh-CN"/>
              </w:rPr>
              <w:t>1</w:t>
            </w:r>
          </w:p>
        </w:tc>
        <w:tc>
          <w:tcPr>
            <w:tcW w:w="1071" w:type="dxa"/>
          </w:tcPr>
          <w:p w14:paraId="178E60DE" w14:textId="77777777" w:rsidR="00241417" w:rsidRPr="004710DC" w:rsidRDefault="00241417" w:rsidP="003A71DE">
            <w:pPr>
              <w:pStyle w:val="TAH"/>
            </w:pPr>
            <w:r>
              <w:rPr>
                <w:lang w:eastAsia="zh-CN"/>
              </w:rPr>
              <w:t>D-FR1-A.2.1</w:t>
            </w:r>
            <w:r w:rsidRPr="004710DC">
              <w:rPr>
                <w:lang w:eastAsia="zh-CN"/>
              </w:rPr>
              <w:t>-</w:t>
            </w:r>
            <w:r>
              <w:rPr>
                <w:lang w:eastAsia="zh-CN"/>
              </w:rPr>
              <w:t>2</w:t>
            </w:r>
          </w:p>
        </w:tc>
        <w:tc>
          <w:tcPr>
            <w:tcW w:w="1070" w:type="dxa"/>
          </w:tcPr>
          <w:p w14:paraId="4C26F5A5" w14:textId="77777777" w:rsidR="00241417" w:rsidRPr="004710DC" w:rsidRDefault="00241417" w:rsidP="003A71DE">
            <w:pPr>
              <w:pStyle w:val="TAH"/>
            </w:pPr>
            <w:r>
              <w:rPr>
                <w:lang w:eastAsia="zh-CN"/>
              </w:rPr>
              <w:t>D-FR1-A.2.1</w:t>
            </w:r>
            <w:r w:rsidRPr="004710DC">
              <w:rPr>
                <w:lang w:eastAsia="zh-CN"/>
              </w:rPr>
              <w:t>-</w:t>
            </w:r>
            <w:r>
              <w:rPr>
                <w:lang w:eastAsia="zh-CN"/>
              </w:rPr>
              <w:t>3</w:t>
            </w:r>
          </w:p>
        </w:tc>
        <w:tc>
          <w:tcPr>
            <w:tcW w:w="1071" w:type="dxa"/>
          </w:tcPr>
          <w:p w14:paraId="0DAAA259" w14:textId="77777777" w:rsidR="00241417" w:rsidRPr="004710DC" w:rsidRDefault="00241417" w:rsidP="003A71DE">
            <w:pPr>
              <w:pStyle w:val="TAH"/>
            </w:pPr>
            <w:r>
              <w:rPr>
                <w:lang w:eastAsia="zh-CN"/>
              </w:rPr>
              <w:t>D-FR1-A.2.1</w:t>
            </w:r>
            <w:r w:rsidRPr="004710DC">
              <w:rPr>
                <w:lang w:eastAsia="zh-CN"/>
              </w:rPr>
              <w:t>-</w:t>
            </w:r>
            <w:r>
              <w:rPr>
                <w:lang w:eastAsia="zh-CN"/>
              </w:rPr>
              <w:t>4</w:t>
            </w:r>
          </w:p>
        </w:tc>
        <w:tc>
          <w:tcPr>
            <w:tcW w:w="1070" w:type="dxa"/>
          </w:tcPr>
          <w:p w14:paraId="6622D6EB" w14:textId="77777777" w:rsidR="00241417" w:rsidRPr="004710DC" w:rsidRDefault="00241417" w:rsidP="003A71DE">
            <w:pPr>
              <w:pStyle w:val="TAH"/>
            </w:pPr>
            <w:r>
              <w:rPr>
                <w:lang w:eastAsia="zh-CN"/>
              </w:rPr>
              <w:t>D-FR1-A.2.1-5</w:t>
            </w:r>
          </w:p>
        </w:tc>
        <w:tc>
          <w:tcPr>
            <w:tcW w:w="1071" w:type="dxa"/>
          </w:tcPr>
          <w:p w14:paraId="619BE41D" w14:textId="77777777" w:rsidR="00241417" w:rsidRPr="004710DC" w:rsidRDefault="00241417" w:rsidP="003A71DE">
            <w:pPr>
              <w:pStyle w:val="TAH"/>
            </w:pPr>
            <w:r>
              <w:rPr>
                <w:lang w:eastAsia="zh-CN"/>
              </w:rPr>
              <w:t>D-FR1-A.2.1</w:t>
            </w:r>
            <w:r w:rsidRPr="004710DC">
              <w:rPr>
                <w:lang w:eastAsia="zh-CN"/>
              </w:rPr>
              <w:t>-</w:t>
            </w:r>
            <w:r>
              <w:rPr>
                <w:lang w:eastAsia="zh-CN"/>
              </w:rPr>
              <w:t>6</w:t>
            </w:r>
          </w:p>
        </w:tc>
        <w:tc>
          <w:tcPr>
            <w:tcW w:w="1071" w:type="dxa"/>
          </w:tcPr>
          <w:p w14:paraId="348B1835" w14:textId="77777777" w:rsidR="00241417" w:rsidRPr="004710DC" w:rsidRDefault="00241417" w:rsidP="003A71DE">
            <w:pPr>
              <w:pStyle w:val="TAH"/>
              <w:rPr>
                <w:lang w:eastAsia="zh-CN"/>
              </w:rPr>
            </w:pPr>
            <w:r>
              <w:rPr>
                <w:lang w:eastAsia="zh-CN"/>
              </w:rPr>
              <w:t>D-FR1-A.2.1</w:t>
            </w:r>
            <w:r w:rsidRPr="004710DC">
              <w:rPr>
                <w:lang w:eastAsia="zh-CN"/>
              </w:rPr>
              <w:t>-</w:t>
            </w:r>
            <w:r>
              <w:rPr>
                <w:lang w:eastAsia="zh-CN"/>
              </w:rPr>
              <w:t>7</w:t>
            </w:r>
          </w:p>
        </w:tc>
      </w:tr>
      <w:tr w:rsidR="00241417" w:rsidRPr="004710DC" w14:paraId="17FF9B75" w14:textId="77777777" w:rsidTr="003A71DE">
        <w:trPr>
          <w:cantSplit/>
          <w:jc w:val="center"/>
        </w:trPr>
        <w:tc>
          <w:tcPr>
            <w:tcW w:w="2421" w:type="dxa"/>
          </w:tcPr>
          <w:p w14:paraId="61C7E03A"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4BF1EBBC" w14:textId="77777777" w:rsidR="00241417" w:rsidRPr="004710DC" w:rsidRDefault="00241417" w:rsidP="003A71DE">
            <w:pPr>
              <w:pStyle w:val="TAC"/>
              <w:rPr>
                <w:lang w:eastAsia="zh-CN"/>
              </w:rPr>
            </w:pPr>
            <w:r w:rsidRPr="004710DC">
              <w:rPr>
                <w:lang w:eastAsia="zh-CN"/>
              </w:rPr>
              <w:t>15</w:t>
            </w:r>
          </w:p>
        </w:tc>
        <w:tc>
          <w:tcPr>
            <w:tcW w:w="1071" w:type="dxa"/>
          </w:tcPr>
          <w:p w14:paraId="1AED5CE5" w14:textId="77777777" w:rsidR="00241417" w:rsidRPr="004710DC" w:rsidRDefault="00241417" w:rsidP="003A71DE">
            <w:pPr>
              <w:pStyle w:val="TAC"/>
            </w:pPr>
            <w:r w:rsidRPr="004710DC">
              <w:rPr>
                <w:lang w:eastAsia="zh-CN"/>
              </w:rPr>
              <w:t>15</w:t>
            </w:r>
          </w:p>
        </w:tc>
        <w:tc>
          <w:tcPr>
            <w:tcW w:w="1070" w:type="dxa"/>
          </w:tcPr>
          <w:p w14:paraId="1F118F9D" w14:textId="77777777" w:rsidR="00241417" w:rsidRPr="004710DC" w:rsidRDefault="00241417" w:rsidP="003A71DE">
            <w:pPr>
              <w:pStyle w:val="TAC"/>
            </w:pPr>
            <w:r w:rsidRPr="004710DC">
              <w:rPr>
                <w:lang w:eastAsia="zh-CN"/>
              </w:rPr>
              <w:t>15</w:t>
            </w:r>
          </w:p>
        </w:tc>
        <w:tc>
          <w:tcPr>
            <w:tcW w:w="1071" w:type="dxa"/>
          </w:tcPr>
          <w:p w14:paraId="7FBF4C61" w14:textId="77777777" w:rsidR="00241417" w:rsidRPr="004710DC" w:rsidRDefault="00241417" w:rsidP="003A71DE">
            <w:pPr>
              <w:pStyle w:val="TAC"/>
            </w:pPr>
            <w:r w:rsidRPr="004710DC">
              <w:rPr>
                <w:lang w:eastAsia="zh-CN"/>
              </w:rPr>
              <w:t>30</w:t>
            </w:r>
          </w:p>
        </w:tc>
        <w:tc>
          <w:tcPr>
            <w:tcW w:w="1070" w:type="dxa"/>
          </w:tcPr>
          <w:p w14:paraId="68E216FA" w14:textId="77777777" w:rsidR="00241417" w:rsidRPr="004710DC" w:rsidRDefault="00241417" w:rsidP="003A71DE">
            <w:pPr>
              <w:pStyle w:val="TAC"/>
            </w:pPr>
            <w:r w:rsidRPr="004710DC">
              <w:rPr>
                <w:lang w:eastAsia="zh-CN"/>
              </w:rPr>
              <w:t>30</w:t>
            </w:r>
          </w:p>
        </w:tc>
        <w:tc>
          <w:tcPr>
            <w:tcW w:w="1071" w:type="dxa"/>
          </w:tcPr>
          <w:p w14:paraId="44986AD5" w14:textId="77777777" w:rsidR="00241417" w:rsidRPr="004710DC" w:rsidRDefault="00241417" w:rsidP="003A71DE">
            <w:pPr>
              <w:pStyle w:val="TAC"/>
            </w:pPr>
            <w:r w:rsidRPr="004710DC">
              <w:rPr>
                <w:lang w:eastAsia="zh-CN"/>
              </w:rPr>
              <w:t>30</w:t>
            </w:r>
          </w:p>
        </w:tc>
        <w:tc>
          <w:tcPr>
            <w:tcW w:w="1071" w:type="dxa"/>
          </w:tcPr>
          <w:p w14:paraId="26474A71" w14:textId="77777777" w:rsidR="00241417" w:rsidRPr="004710DC" w:rsidRDefault="00241417" w:rsidP="003A71DE">
            <w:pPr>
              <w:pStyle w:val="TAC"/>
            </w:pPr>
            <w:r w:rsidRPr="004710DC">
              <w:rPr>
                <w:lang w:eastAsia="zh-CN"/>
              </w:rPr>
              <w:t>30</w:t>
            </w:r>
          </w:p>
        </w:tc>
      </w:tr>
      <w:tr w:rsidR="00241417" w:rsidRPr="004710DC" w14:paraId="2946C3A5" w14:textId="77777777" w:rsidTr="003A71DE">
        <w:trPr>
          <w:cantSplit/>
          <w:jc w:val="center"/>
        </w:trPr>
        <w:tc>
          <w:tcPr>
            <w:tcW w:w="2421" w:type="dxa"/>
          </w:tcPr>
          <w:p w14:paraId="43FB9924" w14:textId="77777777" w:rsidR="00241417" w:rsidRPr="004710DC" w:rsidRDefault="00241417" w:rsidP="003A71DE">
            <w:pPr>
              <w:pStyle w:val="TAC"/>
            </w:pPr>
            <w:r w:rsidRPr="004710DC">
              <w:t>Allocated resource blocks</w:t>
            </w:r>
          </w:p>
        </w:tc>
        <w:tc>
          <w:tcPr>
            <w:tcW w:w="1070" w:type="dxa"/>
          </w:tcPr>
          <w:p w14:paraId="262ED86A" w14:textId="77777777" w:rsidR="00241417" w:rsidRPr="004710DC" w:rsidRDefault="00241417" w:rsidP="003A71DE">
            <w:pPr>
              <w:pStyle w:val="TAC"/>
            </w:pPr>
            <w:r w:rsidRPr="004710DC">
              <w:t>25</w:t>
            </w:r>
          </w:p>
        </w:tc>
        <w:tc>
          <w:tcPr>
            <w:tcW w:w="1071" w:type="dxa"/>
          </w:tcPr>
          <w:p w14:paraId="6E312848" w14:textId="77777777" w:rsidR="00241417" w:rsidRPr="004710DC" w:rsidRDefault="00241417" w:rsidP="003A71DE">
            <w:pPr>
              <w:pStyle w:val="TAC"/>
            </w:pPr>
            <w:r w:rsidRPr="004710DC">
              <w:t>52</w:t>
            </w:r>
          </w:p>
        </w:tc>
        <w:tc>
          <w:tcPr>
            <w:tcW w:w="1070" w:type="dxa"/>
          </w:tcPr>
          <w:p w14:paraId="6EE340D3" w14:textId="77777777" w:rsidR="00241417" w:rsidRPr="004710DC" w:rsidRDefault="00241417" w:rsidP="003A71DE">
            <w:pPr>
              <w:pStyle w:val="TAC"/>
              <w:rPr>
                <w:lang w:eastAsia="zh-CN"/>
              </w:rPr>
            </w:pPr>
            <w:r w:rsidRPr="004710DC">
              <w:rPr>
                <w:lang w:eastAsia="zh-CN"/>
              </w:rPr>
              <w:t>106</w:t>
            </w:r>
          </w:p>
        </w:tc>
        <w:tc>
          <w:tcPr>
            <w:tcW w:w="1071" w:type="dxa"/>
          </w:tcPr>
          <w:p w14:paraId="1F3AC36F" w14:textId="77777777" w:rsidR="00241417" w:rsidRPr="004710DC" w:rsidRDefault="00241417" w:rsidP="003A71DE">
            <w:pPr>
              <w:pStyle w:val="TAC"/>
            </w:pPr>
            <w:r w:rsidRPr="004710DC">
              <w:t>24</w:t>
            </w:r>
          </w:p>
        </w:tc>
        <w:tc>
          <w:tcPr>
            <w:tcW w:w="1070" w:type="dxa"/>
          </w:tcPr>
          <w:p w14:paraId="2C6838A4" w14:textId="77777777" w:rsidR="00241417" w:rsidRPr="004710DC" w:rsidRDefault="00241417" w:rsidP="003A71DE">
            <w:pPr>
              <w:pStyle w:val="TAC"/>
            </w:pPr>
            <w:r w:rsidRPr="004710DC">
              <w:t>51</w:t>
            </w:r>
          </w:p>
        </w:tc>
        <w:tc>
          <w:tcPr>
            <w:tcW w:w="1071" w:type="dxa"/>
          </w:tcPr>
          <w:p w14:paraId="3551B1B6" w14:textId="77777777" w:rsidR="00241417" w:rsidRPr="004710DC" w:rsidRDefault="00241417" w:rsidP="003A71DE">
            <w:pPr>
              <w:pStyle w:val="TAC"/>
            </w:pPr>
            <w:r w:rsidRPr="004710DC">
              <w:t>106</w:t>
            </w:r>
          </w:p>
        </w:tc>
        <w:tc>
          <w:tcPr>
            <w:tcW w:w="1071" w:type="dxa"/>
          </w:tcPr>
          <w:p w14:paraId="1A1B6D8F" w14:textId="77777777" w:rsidR="00241417" w:rsidRPr="004710DC" w:rsidRDefault="00241417" w:rsidP="003A71DE">
            <w:pPr>
              <w:pStyle w:val="TAC"/>
            </w:pPr>
            <w:r w:rsidRPr="004710DC">
              <w:t>273</w:t>
            </w:r>
          </w:p>
        </w:tc>
      </w:tr>
      <w:tr w:rsidR="00241417" w:rsidRPr="004710DC" w14:paraId="28625260" w14:textId="77777777" w:rsidTr="003A71DE">
        <w:trPr>
          <w:cantSplit/>
          <w:jc w:val="center"/>
        </w:trPr>
        <w:tc>
          <w:tcPr>
            <w:tcW w:w="2421" w:type="dxa"/>
          </w:tcPr>
          <w:p w14:paraId="1ACC495D"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2A274602" w14:textId="77777777" w:rsidR="00241417" w:rsidRPr="004710DC" w:rsidRDefault="00241417" w:rsidP="003A71DE">
            <w:pPr>
              <w:pStyle w:val="TAC"/>
              <w:rPr>
                <w:lang w:eastAsia="zh-CN"/>
              </w:rPr>
            </w:pPr>
            <w:r w:rsidRPr="004710DC">
              <w:rPr>
                <w:lang w:eastAsia="zh-CN"/>
              </w:rPr>
              <w:t>12</w:t>
            </w:r>
          </w:p>
        </w:tc>
        <w:tc>
          <w:tcPr>
            <w:tcW w:w="1071" w:type="dxa"/>
          </w:tcPr>
          <w:p w14:paraId="3FB590AB" w14:textId="77777777" w:rsidR="00241417" w:rsidRPr="004710DC" w:rsidRDefault="00241417" w:rsidP="003A71DE">
            <w:pPr>
              <w:pStyle w:val="TAC"/>
            </w:pPr>
            <w:r w:rsidRPr="004710DC">
              <w:rPr>
                <w:lang w:eastAsia="zh-CN"/>
              </w:rPr>
              <w:t>12</w:t>
            </w:r>
          </w:p>
        </w:tc>
        <w:tc>
          <w:tcPr>
            <w:tcW w:w="1070" w:type="dxa"/>
          </w:tcPr>
          <w:p w14:paraId="337BD713" w14:textId="77777777" w:rsidR="00241417" w:rsidRPr="004710DC" w:rsidRDefault="00241417" w:rsidP="003A71DE">
            <w:pPr>
              <w:pStyle w:val="TAC"/>
            </w:pPr>
            <w:r w:rsidRPr="004710DC">
              <w:rPr>
                <w:lang w:eastAsia="zh-CN"/>
              </w:rPr>
              <w:t>12</w:t>
            </w:r>
          </w:p>
        </w:tc>
        <w:tc>
          <w:tcPr>
            <w:tcW w:w="1071" w:type="dxa"/>
          </w:tcPr>
          <w:p w14:paraId="30F6BD69" w14:textId="77777777" w:rsidR="00241417" w:rsidRPr="004710DC" w:rsidRDefault="00241417" w:rsidP="003A71DE">
            <w:pPr>
              <w:pStyle w:val="TAC"/>
            </w:pPr>
            <w:r w:rsidRPr="004710DC">
              <w:rPr>
                <w:lang w:eastAsia="zh-CN"/>
              </w:rPr>
              <w:t>12</w:t>
            </w:r>
          </w:p>
        </w:tc>
        <w:tc>
          <w:tcPr>
            <w:tcW w:w="1070" w:type="dxa"/>
          </w:tcPr>
          <w:p w14:paraId="04CD1FE4" w14:textId="77777777" w:rsidR="00241417" w:rsidRPr="004710DC" w:rsidRDefault="00241417" w:rsidP="003A71DE">
            <w:pPr>
              <w:pStyle w:val="TAC"/>
            </w:pPr>
            <w:r w:rsidRPr="004710DC">
              <w:rPr>
                <w:lang w:eastAsia="zh-CN"/>
              </w:rPr>
              <w:t>12</w:t>
            </w:r>
          </w:p>
        </w:tc>
        <w:tc>
          <w:tcPr>
            <w:tcW w:w="1071" w:type="dxa"/>
          </w:tcPr>
          <w:p w14:paraId="4C4D30E3" w14:textId="77777777" w:rsidR="00241417" w:rsidRPr="004710DC" w:rsidRDefault="00241417" w:rsidP="003A71DE">
            <w:pPr>
              <w:pStyle w:val="TAC"/>
            </w:pPr>
            <w:r w:rsidRPr="004710DC">
              <w:rPr>
                <w:lang w:eastAsia="zh-CN"/>
              </w:rPr>
              <w:t>12</w:t>
            </w:r>
          </w:p>
        </w:tc>
        <w:tc>
          <w:tcPr>
            <w:tcW w:w="1071" w:type="dxa"/>
          </w:tcPr>
          <w:p w14:paraId="4859641C" w14:textId="77777777" w:rsidR="00241417" w:rsidRPr="004710DC" w:rsidRDefault="00241417" w:rsidP="003A71DE">
            <w:pPr>
              <w:pStyle w:val="TAC"/>
            </w:pPr>
            <w:r w:rsidRPr="004710DC">
              <w:rPr>
                <w:lang w:eastAsia="zh-CN"/>
              </w:rPr>
              <w:t>12</w:t>
            </w:r>
          </w:p>
        </w:tc>
      </w:tr>
      <w:tr w:rsidR="00241417" w:rsidRPr="004710DC" w14:paraId="2F13256E" w14:textId="77777777" w:rsidTr="003A71DE">
        <w:trPr>
          <w:cantSplit/>
          <w:jc w:val="center"/>
        </w:trPr>
        <w:tc>
          <w:tcPr>
            <w:tcW w:w="2421" w:type="dxa"/>
          </w:tcPr>
          <w:p w14:paraId="5EFEFC4C" w14:textId="77777777" w:rsidR="00241417" w:rsidRPr="004710DC" w:rsidRDefault="00241417" w:rsidP="003A71DE">
            <w:pPr>
              <w:pStyle w:val="TAC"/>
            </w:pPr>
            <w:r w:rsidRPr="004710DC">
              <w:t>Modulation</w:t>
            </w:r>
          </w:p>
        </w:tc>
        <w:tc>
          <w:tcPr>
            <w:tcW w:w="1070" w:type="dxa"/>
          </w:tcPr>
          <w:p w14:paraId="7721DE20" w14:textId="77777777" w:rsidR="00241417" w:rsidRPr="004710DC" w:rsidRDefault="00241417" w:rsidP="003A71DE">
            <w:pPr>
              <w:pStyle w:val="TAC"/>
              <w:rPr>
                <w:lang w:eastAsia="zh-CN"/>
              </w:rPr>
            </w:pPr>
            <w:r w:rsidRPr="004710DC">
              <w:rPr>
                <w:lang w:eastAsia="zh-CN"/>
              </w:rPr>
              <w:t>QPSK</w:t>
            </w:r>
          </w:p>
        </w:tc>
        <w:tc>
          <w:tcPr>
            <w:tcW w:w="1071" w:type="dxa"/>
          </w:tcPr>
          <w:p w14:paraId="69536EC1" w14:textId="77777777" w:rsidR="00241417" w:rsidRPr="004710DC" w:rsidRDefault="00241417" w:rsidP="003A71DE">
            <w:pPr>
              <w:pStyle w:val="TAC"/>
              <w:rPr>
                <w:lang w:eastAsia="zh-CN"/>
              </w:rPr>
            </w:pPr>
            <w:r w:rsidRPr="004710DC">
              <w:rPr>
                <w:lang w:eastAsia="zh-CN"/>
              </w:rPr>
              <w:t>QPSK</w:t>
            </w:r>
          </w:p>
        </w:tc>
        <w:tc>
          <w:tcPr>
            <w:tcW w:w="1070" w:type="dxa"/>
          </w:tcPr>
          <w:p w14:paraId="40CCC924" w14:textId="77777777" w:rsidR="00241417" w:rsidRPr="004710DC" w:rsidRDefault="00241417" w:rsidP="003A71DE">
            <w:pPr>
              <w:pStyle w:val="TAC"/>
              <w:rPr>
                <w:lang w:eastAsia="zh-CN"/>
              </w:rPr>
            </w:pPr>
            <w:r w:rsidRPr="004710DC">
              <w:rPr>
                <w:lang w:eastAsia="zh-CN"/>
              </w:rPr>
              <w:t>QPSK</w:t>
            </w:r>
          </w:p>
        </w:tc>
        <w:tc>
          <w:tcPr>
            <w:tcW w:w="1071" w:type="dxa"/>
          </w:tcPr>
          <w:p w14:paraId="0B4D3A8E" w14:textId="77777777" w:rsidR="00241417" w:rsidRPr="004710DC" w:rsidRDefault="00241417" w:rsidP="003A71DE">
            <w:pPr>
              <w:pStyle w:val="TAC"/>
              <w:rPr>
                <w:lang w:eastAsia="zh-CN"/>
              </w:rPr>
            </w:pPr>
            <w:r w:rsidRPr="004710DC">
              <w:rPr>
                <w:lang w:eastAsia="zh-CN"/>
              </w:rPr>
              <w:t>QPSK</w:t>
            </w:r>
          </w:p>
        </w:tc>
        <w:tc>
          <w:tcPr>
            <w:tcW w:w="1070" w:type="dxa"/>
          </w:tcPr>
          <w:p w14:paraId="2CCC1036" w14:textId="77777777" w:rsidR="00241417" w:rsidRPr="004710DC" w:rsidRDefault="00241417" w:rsidP="003A71DE">
            <w:pPr>
              <w:pStyle w:val="TAC"/>
              <w:rPr>
                <w:lang w:eastAsia="zh-CN"/>
              </w:rPr>
            </w:pPr>
            <w:r w:rsidRPr="004710DC">
              <w:rPr>
                <w:lang w:eastAsia="zh-CN"/>
              </w:rPr>
              <w:t>QPSK</w:t>
            </w:r>
          </w:p>
        </w:tc>
        <w:tc>
          <w:tcPr>
            <w:tcW w:w="1071" w:type="dxa"/>
          </w:tcPr>
          <w:p w14:paraId="2B96AB0E" w14:textId="77777777" w:rsidR="00241417" w:rsidRPr="004710DC" w:rsidRDefault="00241417" w:rsidP="003A71DE">
            <w:pPr>
              <w:pStyle w:val="TAC"/>
              <w:rPr>
                <w:lang w:eastAsia="zh-CN"/>
              </w:rPr>
            </w:pPr>
            <w:r w:rsidRPr="004710DC">
              <w:rPr>
                <w:lang w:eastAsia="zh-CN"/>
              </w:rPr>
              <w:t>QPSK</w:t>
            </w:r>
          </w:p>
        </w:tc>
        <w:tc>
          <w:tcPr>
            <w:tcW w:w="1071" w:type="dxa"/>
          </w:tcPr>
          <w:p w14:paraId="4E2CFDD8" w14:textId="77777777" w:rsidR="00241417" w:rsidRPr="004710DC" w:rsidRDefault="00241417" w:rsidP="003A71DE">
            <w:pPr>
              <w:pStyle w:val="TAC"/>
              <w:rPr>
                <w:lang w:eastAsia="zh-CN"/>
              </w:rPr>
            </w:pPr>
            <w:r w:rsidRPr="004710DC">
              <w:rPr>
                <w:lang w:eastAsia="zh-CN"/>
              </w:rPr>
              <w:t>QPSK</w:t>
            </w:r>
          </w:p>
        </w:tc>
      </w:tr>
      <w:tr w:rsidR="00241417" w:rsidRPr="004710DC" w14:paraId="7631B9A3" w14:textId="77777777" w:rsidTr="003A71DE">
        <w:trPr>
          <w:cantSplit/>
          <w:jc w:val="center"/>
        </w:trPr>
        <w:tc>
          <w:tcPr>
            <w:tcW w:w="2421" w:type="dxa"/>
          </w:tcPr>
          <w:p w14:paraId="0C8FBE43" w14:textId="77777777" w:rsidR="00241417" w:rsidRPr="004710DC" w:rsidRDefault="00241417" w:rsidP="003A71DE">
            <w:pPr>
              <w:pStyle w:val="TAC"/>
            </w:pPr>
            <w:r w:rsidRPr="004710DC">
              <w:t>Code rate</w:t>
            </w:r>
          </w:p>
        </w:tc>
        <w:tc>
          <w:tcPr>
            <w:tcW w:w="1070" w:type="dxa"/>
          </w:tcPr>
          <w:p w14:paraId="0182C6E4" w14:textId="77777777" w:rsidR="00241417" w:rsidRPr="004710DC" w:rsidRDefault="00241417" w:rsidP="003A71DE">
            <w:pPr>
              <w:pStyle w:val="TAC"/>
              <w:rPr>
                <w:lang w:eastAsia="zh-CN"/>
              </w:rPr>
            </w:pPr>
            <w:r w:rsidRPr="004710DC">
              <w:rPr>
                <w:lang w:eastAsia="zh-CN"/>
              </w:rPr>
              <w:t>193/1024</w:t>
            </w:r>
          </w:p>
        </w:tc>
        <w:tc>
          <w:tcPr>
            <w:tcW w:w="1071" w:type="dxa"/>
          </w:tcPr>
          <w:p w14:paraId="1114D54C" w14:textId="77777777" w:rsidR="00241417" w:rsidRPr="004710DC" w:rsidRDefault="00241417" w:rsidP="003A71DE">
            <w:pPr>
              <w:pStyle w:val="TAC"/>
              <w:rPr>
                <w:lang w:eastAsia="zh-CN"/>
              </w:rPr>
            </w:pPr>
            <w:r w:rsidRPr="004710DC">
              <w:rPr>
                <w:lang w:eastAsia="zh-CN"/>
              </w:rPr>
              <w:t>193/1024</w:t>
            </w:r>
          </w:p>
        </w:tc>
        <w:tc>
          <w:tcPr>
            <w:tcW w:w="1070" w:type="dxa"/>
          </w:tcPr>
          <w:p w14:paraId="67478E7D" w14:textId="77777777" w:rsidR="00241417" w:rsidRPr="004710DC" w:rsidRDefault="00241417" w:rsidP="003A71DE">
            <w:pPr>
              <w:pStyle w:val="TAC"/>
              <w:rPr>
                <w:lang w:eastAsia="zh-CN"/>
              </w:rPr>
            </w:pPr>
            <w:r w:rsidRPr="004710DC">
              <w:rPr>
                <w:lang w:eastAsia="zh-CN"/>
              </w:rPr>
              <w:t>193/1024</w:t>
            </w:r>
          </w:p>
        </w:tc>
        <w:tc>
          <w:tcPr>
            <w:tcW w:w="1071" w:type="dxa"/>
          </w:tcPr>
          <w:p w14:paraId="3F323A7F" w14:textId="77777777" w:rsidR="00241417" w:rsidRPr="004710DC" w:rsidRDefault="00241417" w:rsidP="003A71DE">
            <w:pPr>
              <w:pStyle w:val="TAC"/>
              <w:rPr>
                <w:lang w:eastAsia="zh-CN"/>
              </w:rPr>
            </w:pPr>
            <w:r w:rsidRPr="004710DC">
              <w:rPr>
                <w:lang w:eastAsia="zh-CN"/>
              </w:rPr>
              <w:t>193/1024</w:t>
            </w:r>
          </w:p>
        </w:tc>
        <w:tc>
          <w:tcPr>
            <w:tcW w:w="1070" w:type="dxa"/>
          </w:tcPr>
          <w:p w14:paraId="04FAFDA5" w14:textId="77777777" w:rsidR="00241417" w:rsidRPr="004710DC" w:rsidRDefault="00241417" w:rsidP="003A71DE">
            <w:pPr>
              <w:pStyle w:val="TAC"/>
              <w:rPr>
                <w:lang w:eastAsia="zh-CN"/>
              </w:rPr>
            </w:pPr>
            <w:r w:rsidRPr="004710DC">
              <w:rPr>
                <w:lang w:eastAsia="zh-CN"/>
              </w:rPr>
              <w:t>193/1024</w:t>
            </w:r>
          </w:p>
        </w:tc>
        <w:tc>
          <w:tcPr>
            <w:tcW w:w="1071" w:type="dxa"/>
          </w:tcPr>
          <w:p w14:paraId="2BE15ED0" w14:textId="77777777" w:rsidR="00241417" w:rsidRPr="004710DC" w:rsidRDefault="00241417" w:rsidP="003A71DE">
            <w:pPr>
              <w:pStyle w:val="TAC"/>
              <w:rPr>
                <w:lang w:eastAsia="zh-CN"/>
              </w:rPr>
            </w:pPr>
            <w:r w:rsidRPr="004710DC">
              <w:rPr>
                <w:lang w:eastAsia="zh-CN"/>
              </w:rPr>
              <w:t>193/1024</w:t>
            </w:r>
          </w:p>
        </w:tc>
        <w:tc>
          <w:tcPr>
            <w:tcW w:w="1071" w:type="dxa"/>
          </w:tcPr>
          <w:p w14:paraId="7FFF0A0E" w14:textId="77777777" w:rsidR="00241417" w:rsidRPr="004710DC" w:rsidRDefault="00241417" w:rsidP="003A71DE">
            <w:pPr>
              <w:pStyle w:val="TAC"/>
              <w:rPr>
                <w:lang w:eastAsia="zh-CN"/>
              </w:rPr>
            </w:pPr>
            <w:r w:rsidRPr="004710DC">
              <w:rPr>
                <w:lang w:eastAsia="zh-CN"/>
              </w:rPr>
              <w:t>193/1024</w:t>
            </w:r>
          </w:p>
        </w:tc>
      </w:tr>
      <w:tr w:rsidR="00241417" w:rsidRPr="004710DC" w14:paraId="3632C86E" w14:textId="77777777" w:rsidTr="003A71DE">
        <w:trPr>
          <w:cantSplit/>
          <w:jc w:val="center"/>
        </w:trPr>
        <w:tc>
          <w:tcPr>
            <w:tcW w:w="2421" w:type="dxa"/>
          </w:tcPr>
          <w:p w14:paraId="6CAB9A79" w14:textId="77777777" w:rsidR="00241417" w:rsidRPr="004710DC" w:rsidRDefault="00241417" w:rsidP="003A71DE">
            <w:pPr>
              <w:pStyle w:val="TAC"/>
            </w:pPr>
            <w:r w:rsidRPr="004710DC">
              <w:t>Payload size (bits)</w:t>
            </w:r>
          </w:p>
        </w:tc>
        <w:tc>
          <w:tcPr>
            <w:tcW w:w="1070" w:type="dxa"/>
            <w:vAlign w:val="center"/>
          </w:tcPr>
          <w:p w14:paraId="0E520254" w14:textId="77777777" w:rsidR="00241417" w:rsidRPr="004710DC" w:rsidRDefault="00241417" w:rsidP="003A71DE">
            <w:pPr>
              <w:pStyle w:val="TAC"/>
              <w:rPr>
                <w:lang w:eastAsia="zh-CN"/>
              </w:rPr>
            </w:pPr>
            <w:r w:rsidRPr="004710DC">
              <w:rPr>
                <w:lang w:eastAsia="zh-CN"/>
              </w:rPr>
              <w:t>1352</w:t>
            </w:r>
          </w:p>
        </w:tc>
        <w:tc>
          <w:tcPr>
            <w:tcW w:w="1071" w:type="dxa"/>
            <w:vAlign w:val="center"/>
          </w:tcPr>
          <w:p w14:paraId="7B30196B" w14:textId="77777777" w:rsidR="00241417" w:rsidRPr="004710DC" w:rsidRDefault="00241417" w:rsidP="003A71DE">
            <w:pPr>
              <w:pStyle w:val="TAC"/>
              <w:rPr>
                <w:lang w:eastAsia="zh-CN"/>
              </w:rPr>
            </w:pPr>
            <w:r w:rsidRPr="004710DC">
              <w:rPr>
                <w:lang w:eastAsia="zh-CN"/>
              </w:rPr>
              <w:t>2856</w:t>
            </w:r>
          </w:p>
        </w:tc>
        <w:tc>
          <w:tcPr>
            <w:tcW w:w="1070" w:type="dxa"/>
          </w:tcPr>
          <w:p w14:paraId="7F4C13F4" w14:textId="77777777" w:rsidR="00241417" w:rsidRPr="004710DC" w:rsidRDefault="00241417" w:rsidP="003A71DE">
            <w:pPr>
              <w:pStyle w:val="TAC"/>
              <w:rPr>
                <w:lang w:eastAsia="zh-CN"/>
              </w:rPr>
            </w:pPr>
            <w:r w:rsidRPr="004710DC">
              <w:rPr>
                <w:lang w:eastAsia="zh-CN"/>
              </w:rPr>
              <w:t>5768</w:t>
            </w:r>
          </w:p>
        </w:tc>
        <w:tc>
          <w:tcPr>
            <w:tcW w:w="1071" w:type="dxa"/>
            <w:vAlign w:val="center"/>
          </w:tcPr>
          <w:p w14:paraId="24A68209" w14:textId="77777777" w:rsidR="00241417" w:rsidRPr="004710DC" w:rsidRDefault="00241417" w:rsidP="003A71DE">
            <w:pPr>
              <w:pStyle w:val="TAC"/>
              <w:rPr>
                <w:lang w:eastAsia="zh-CN"/>
              </w:rPr>
            </w:pPr>
            <w:r w:rsidRPr="004710DC">
              <w:rPr>
                <w:lang w:eastAsia="zh-CN"/>
              </w:rPr>
              <w:t>1320</w:t>
            </w:r>
          </w:p>
        </w:tc>
        <w:tc>
          <w:tcPr>
            <w:tcW w:w="1070" w:type="dxa"/>
            <w:vAlign w:val="center"/>
          </w:tcPr>
          <w:p w14:paraId="22D759A1" w14:textId="77777777" w:rsidR="00241417" w:rsidRPr="004710DC" w:rsidRDefault="00241417" w:rsidP="003A71DE">
            <w:pPr>
              <w:pStyle w:val="TAC"/>
              <w:rPr>
                <w:lang w:eastAsia="zh-CN"/>
              </w:rPr>
            </w:pPr>
            <w:r w:rsidRPr="004710DC">
              <w:rPr>
                <w:lang w:eastAsia="zh-CN"/>
              </w:rPr>
              <w:t>2792</w:t>
            </w:r>
          </w:p>
        </w:tc>
        <w:tc>
          <w:tcPr>
            <w:tcW w:w="1071" w:type="dxa"/>
          </w:tcPr>
          <w:p w14:paraId="3A963E78" w14:textId="77777777" w:rsidR="00241417" w:rsidRPr="004710DC" w:rsidRDefault="00241417" w:rsidP="003A71DE">
            <w:pPr>
              <w:pStyle w:val="TAC"/>
              <w:rPr>
                <w:lang w:eastAsia="zh-CN"/>
              </w:rPr>
            </w:pPr>
            <w:r w:rsidRPr="004710DC">
              <w:rPr>
                <w:lang w:eastAsia="zh-CN"/>
              </w:rPr>
              <w:t>5768</w:t>
            </w:r>
          </w:p>
        </w:tc>
        <w:tc>
          <w:tcPr>
            <w:tcW w:w="1071" w:type="dxa"/>
          </w:tcPr>
          <w:p w14:paraId="30E75849" w14:textId="77777777" w:rsidR="00241417" w:rsidRPr="004710DC" w:rsidRDefault="00241417" w:rsidP="003A71DE">
            <w:pPr>
              <w:pStyle w:val="TAC"/>
              <w:rPr>
                <w:lang w:eastAsia="zh-CN"/>
              </w:rPr>
            </w:pPr>
            <w:r w:rsidRPr="004710DC">
              <w:rPr>
                <w:lang w:eastAsia="zh-CN"/>
              </w:rPr>
              <w:t>14856</w:t>
            </w:r>
          </w:p>
        </w:tc>
      </w:tr>
      <w:tr w:rsidR="00241417" w:rsidRPr="004710DC" w14:paraId="3F1F9E0D" w14:textId="77777777" w:rsidTr="003A71DE">
        <w:trPr>
          <w:cantSplit/>
          <w:jc w:val="center"/>
        </w:trPr>
        <w:tc>
          <w:tcPr>
            <w:tcW w:w="2421" w:type="dxa"/>
          </w:tcPr>
          <w:p w14:paraId="553FEA9E" w14:textId="77777777" w:rsidR="00241417" w:rsidRPr="004710DC" w:rsidRDefault="00241417" w:rsidP="003A71DE">
            <w:pPr>
              <w:pStyle w:val="TAC"/>
            </w:pPr>
            <w:r w:rsidRPr="004710DC">
              <w:t>Transport block CRC (bits)</w:t>
            </w:r>
          </w:p>
        </w:tc>
        <w:tc>
          <w:tcPr>
            <w:tcW w:w="1070" w:type="dxa"/>
          </w:tcPr>
          <w:p w14:paraId="10189441" w14:textId="77777777" w:rsidR="00241417" w:rsidRPr="004710DC" w:rsidRDefault="00241417" w:rsidP="003A71DE">
            <w:pPr>
              <w:pStyle w:val="TAC"/>
              <w:rPr>
                <w:lang w:eastAsia="zh-CN"/>
              </w:rPr>
            </w:pPr>
            <w:r w:rsidRPr="004710DC">
              <w:rPr>
                <w:lang w:eastAsia="zh-CN"/>
              </w:rPr>
              <w:t>16</w:t>
            </w:r>
          </w:p>
        </w:tc>
        <w:tc>
          <w:tcPr>
            <w:tcW w:w="1071" w:type="dxa"/>
          </w:tcPr>
          <w:p w14:paraId="19FC47D3" w14:textId="77777777" w:rsidR="00241417" w:rsidRPr="004710DC" w:rsidRDefault="00241417" w:rsidP="003A71DE">
            <w:pPr>
              <w:pStyle w:val="TAC"/>
              <w:rPr>
                <w:lang w:eastAsia="zh-CN"/>
              </w:rPr>
            </w:pPr>
            <w:r w:rsidRPr="004710DC">
              <w:rPr>
                <w:lang w:eastAsia="zh-CN"/>
              </w:rPr>
              <w:t>16</w:t>
            </w:r>
          </w:p>
        </w:tc>
        <w:tc>
          <w:tcPr>
            <w:tcW w:w="1070" w:type="dxa"/>
          </w:tcPr>
          <w:p w14:paraId="7E5C24B1" w14:textId="77777777" w:rsidR="00241417" w:rsidRPr="004710DC" w:rsidRDefault="00241417" w:rsidP="003A71DE">
            <w:pPr>
              <w:pStyle w:val="TAC"/>
              <w:rPr>
                <w:lang w:eastAsia="zh-CN"/>
              </w:rPr>
            </w:pPr>
            <w:r w:rsidRPr="004710DC">
              <w:rPr>
                <w:lang w:eastAsia="zh-CN"/>
              </w:rPr>
              <w:t>24</w:t>
            </w:r>
          </w:p>
        </w:tc>
        <w:tc>
          <w:tcPr>
            <w:tcW w:w="1071" w:type="dxa"/>
          </w:tcPr>
          <w:p w14:paraId="2FF89F99" w14:textId="77777777" w:rsidR="00241417" w:rsidRPr="004710DC" w:rsidRDefault="00241417" w:rsidP="003A71DE">
            <w:pPr>
              <w:pStyle w:val="TAC"/>
              <w:rPr>
                <w:lang w:eastAsia="zh-CN"/>
              </w:rPr>
            </w:pPr>
            <w:r w:rsidRPr="004710DC">
              <w:rPr>
                <w:lang w:eastAsia="zh-CN"/>
              </w:rPr>
              <w:t>16</w:t>
            </w:r>
          </w:p>
        </w:tc>
        <w:tc>
          <w:tcPr>
            <w:tcW w:w="1070" w:type="dxa"/>
          </w:tcPr>
          <w:p w14:paraId="700F8FD0" w14:textId="77777777" w:rsidR="00241417" w:rsidRPr="004710DC" w:rsidRDefault="00241417" w:rsidP="003A71DE">
            <w:pPr>
              <w:pStyle w:val="TAC"/>
              <w:rPr>
                <w:lang w:eastAsia="zh-CN"/>
              </w:rPr>
            </w:pPr>
            <w:r w:rsidRPr="004710DC">
              <w:rPr>
                <w:lang w:eastAsia="zh-CN"/>
              </w:rPr>
              <w:t>16</w:t>
            </w:r>
          </w:p>
        </w:tc>
        <w:tc>
          <w:tcPr>
            <w:tcW w:w="1071" w:type="dxa"/>
          </w:tcPr>
          <w:p w14:paraId="200D1999" w14:textId="77777777" w:rsidR="00241417" w:rsidRPr="004710DC" w:rsidRDefault="00241417" w:rsidP="003A71DE">
            <w:pPr>
              <w:pStyle w:val="TAC"/>
              <w:rPr>
                <w:lang w:eastAsia="zh-CN"/>
              </w:rPr>
            </w:pPr>
            <w:r w:rsidRPr="004710DC">
              <w:rPr>
                <w:lang w:eastAsia="zh-CN"/>
              </w:rPr>
              <w:t>24</w:t>
            </w:r>
          </w:p>
        </w:tc>
        <w:tc>
          <w:tcPr>
            <w:tcW w:w="1071" w:type="dxa"/>
          </w:tcPr>
          <w:p w14:paraId="319BBFF3" w14:textId="77777777" w:rsidR="00241417" w:rsidRPr="004710DC" w:rsidRDefault="00241417" w:rsidP="003A71DE">
            <w:pPr>
              <w:pStyle w:val="TAC"/>
              <w:rPr>
                <w:lang w:eastAsia="zh-CN"/>
              </w:rPr>
            </w:pPr>
            <w:r w:rsidRPr="004710DC">
              <w:rPr>
                <w:lang w:eastAsia="zh-CN"/>
              </w:rPr>
              <w:t>24</w:t>
            </w:r>
          </w:p>
        </w:tc>
      </w:tr>
      <w:tr w:rsidR="00241417" w:rsidRPr="004710DC" w14:paraId="0BB318CE" w14:textId="77777777" w:rsidTr="003A71DE">
        <w:trPr>
          <w:cantSplit/>
          <w:jc w:val="center"/>
        </w:trPr>
        <w:tc>
          <w:tcPr>
            <w:tcW w:w="2421" w:type="dxa"/>
          </w:tcPr>
          <w:p w14:paraId="3AFF2B38" w14:textId="77777777" w:rsidR="00241417" w:rsidRPr="00766BC2" w:rsidRDefault="00241417" w:rsidP="003A71DE">
            <w:pPr>
              <w:pStyle w:val="TAC"/>
            </w:pPr>
            <w:r w:rsidRPr="000E0FC8">
              <w:t>Code block CRC size (bits)</w:t>
            </w:r>
          </w:p>
        </w:tc>
        <w:tc>
          <w:tcPr>
            <w:tcW w:w="1070" w:type="dxa"/>
            <w:vAlign w:val="center"/>
          </w:tcPr>
          <w:p w14:paraId="6A29DCA8" w14:textId="77777777" w:rsidR="00241417" w:rsidRPr="004710DC" w:rsidRDefault="00241417" w:rsidP="003A71DE">
            <w:pPr>
              <w:pStyle w:val="TAC"/>
              <w:rPr>
                <w:lang w:eastAsia="zh-CN"/>
              </w:rPr>
            </w:pPr>
            <w:r w:rsidRPr="004710DC">
              <w:rPr>
                <w:lang w:eastAsia="zh-CN"/>
              </w:rPr>
              <w:t>-</w:t>
            </w:r>
          </w:p>
        </w:tc>
        <w:tc>
          <w:tcPr>
            <w:tcW w:w="1071" w:type="dxa"/>
            <w:vAlign w:val="center"/>
          </w:tcPr>
          <w:p w14:paraId="630306A6" w14:textId="77777777" w:rsidR="00241417" w:rsidRPr="004710DC" w:rsidRDefault="00241417" w:rsidP="003A71DE">
            <w:pPr>
              <w:pStyle w:val="TAC"/>
              <w:rPr>
                <w:lang w:eastAsia="zh-CN"/>
              </w:rPr>
            </w:pPr>
            <w:r w:rsidRPr="004710DC">
              <w:rPr>
                <w:lang w:eastAsia="zh-CN"/>
              </w:rPr>
              <w:t>-</w:t>
            </w:r>
          </w:p>
        </w:tc>
        <w:tc>
          <w:tcPr>
            <w:tcW w:w="1070" w:type="dxa"/>
          </w:tcPr>
          <w:p w14:paraId="0623048C" w14:textId="77777777" w:rsidR="00241417" w:rsidRPr="004710DC" w:rsidRDefault="00241417" w:rsidP="003A71DE">
            <w:pPr>
              <w:pStyle w:val="TAC"/>
              <w:rPr>
                <w:lang w:eastAsia="zh-CN"/>
              </w:rPr>
            </w:pPr>
            <w:r w:rsidRPr="004710DC">
              <w:rPr>
                <w:lang w:eastAsia="zh-CN"/>
              </w:rPr>
              <w:t>24</w:t>
            </w:r>
          </w:p>
        </w:tc>
        <w:tc>
          <w:tcPr>
            <w:tcW w:w="1071" w:type="dxa"/>
            <w:vAlign w:val="center"/>
          </w:tcPr>
          <w:p w14:paraId="0872141A" w14:textId="77777777" w:rsidR="00241417" w:rsidRPr="004710DC" w:rsidRDefault="00241417" w:rsidP="003A71DE">
            <w:pPr>
              <w:pStyle w:val="TAC"/>
              <w:rPr>
                <w:lang w:eastAsia="zh-CN"/>
              </w:rPr>
            </w:pPr>
            <w:r w:rsidRPr="004710DC">
              <w:rPr>
                <w:lang w:eastAsia="zh-CN"/>
              </w:rPr>
              <w:t>-</w:t>
            </w:r>
          </w:p>
        </w:tc>
        <w:tc>
          <w:tcPr>
            <w:tcW w:w="1070" w:type="dxa"/>
            <w:vAlign w:val="center"/>
          </w:tcPr>
          <w:p w14:paraId="1B79E77D" w14:textId="77777777" w:rsidR="00241417" w:rsidRPr="004710DC" w:rsidRDefault="00241417" w:rsidP="003A71DE">
            <w:pPr>
              <w:pStyle w:val="TAC"/>
              <w:rPr>
                <w:lang w:eastAsia="zh-CN"/>
              </w:rPr>
            </w:pPr>
            <w:r w:rsidRPr="004710DC">
              <w:rPr>
                <w:lang w:eastAsia="zh-CN"/>
              </w:rPr>
              <w:t>-</w:t>
            </w:r>
          </w:p>
        </w:tc>
        <w:tc>
          <w:tcPr>
            <w:tcW w:w="1071" w:type="dxa"/>
          </w:tcPr>
          <w:p w14:paraId="2EB2692C" w14:textId="77777777" w:rsidR="00241417" w:rsidRPr="004710DC" w:rsidRDefault="00241417" w:rsidP="003A71DE">
            <w:pPr>
              <w:pStyle w:val="TAC"/>
              <w:rPr>
                <w:lang w:eastAsia="zh-CN"/>
              </w:rPr>
            </w:pPr>
            <w:r w:rsidRPr="004710DC">
              <w:rPr>
                <w:lang w:eastAsia="zh-CN"/>
              </w:rPr>
              <w:t>24</w:t>
            </w:r>
          </w:p>
        </w:tc>
        <w:tc>
          <w:tcPr>
            <w:tcW w:w="1071" w:type="dxa"/>
          </w:tcPr>
          <w:p w14:paraId="0D7990C2" w14:textId="77777777" w:rsidR="00241417" w:rsidRPr="004710DC" w:rsidRDefault="00241417" w:rsidP="003A71DE">
            <w:pPr>
              <w:pStyle w:val="TAC"/>
              <w:rPr>
                <w:lang w:eastAsia="zh-CN"/>
              </w:rPr>
            </w:pPr>
            <w:r w:rsidRPr="004710DC">
              <w:rPr>
                <w:lang w:eastAsia="zh-CN"/>
              </w:rPr>
              <w:t>24</w:t>
            </w:r>
          </w:p>
        </w:tc>
      </w:tr>
      <w:tr w:rsidR="00241417" w:rsidRPr="004710DC" w14:paraId="510E95A5" w14:textId="77777777" w:rsidTr="003A71DE">
        <w:trPr>
          <w:cantSplit/>
          <w:jc w:val="center"/>
        </w:trPr>
        <w:tc>
          <w:tcPr>
            <w:tcW w:w="2421" w:type="dxa"/>
          </w:tcPr>
          <w:p w14:paraId="70CB3E65" w14:textId="77777777" w:rsidR="00241417" w:rsidRPr="00766BC2" w:rsidRDefault="00241417" w:rsidP="003A71DE">
            <w:pPr>
              <w:pStyle w:val="TAC"/>
            </w:pPr>
            <w:r w:rsidRPr="000E0FC8">
              <w:t xml:space="preserve">Number of </w:t>
            </w:r>
            <w:r w:rsidRPr="00766BC2">
              <w:t>code blocks - C</w:t>
            </w:r>
          </w:p>
        </w:tc>
        <w:tc>
          <w:tcPr>
            <w:tcW w:w="1070" w:type="dxa"/>
            <w:vAlign w:val="center"/>
          </w:tcPr>
          <w:p w14:paraId="4025A54C" w14:textId="77777777" w:rsidR="00241417" w:rsidRPr="004710DC" w:rsidRDefault="00241417" w:rsidP="003A71DE">
            <w:pPr>
              <w:pStyle w:val="TAC"/>
              <w:rPr>
                <w:lang w:eastAsia="zh-CN"/>
              </w:rPr>
            </w:pPr>
            <w:r w:rsidRPr="004710DC">
              <w:rPr>
                <w:lang w:eastAsia="zh-CN"/>
              </w:rPr>
              <w:t>1</w:t>
            </w:r>
          </w:p>
        </w:tc>
        <w:tc>
          <w:tcPr>
            <w:tcW w:w="1071" w:type="dxa"/>
            <w:vAlign w:val="center"/>
          </w:tcPr>
          <w:p w14:paraId="7F433124" w14:textId="77777777" w:rsidR="00241417" w:rsidRPr="004710DC" w:rsidRDefault="00241417" w:rsidP="003A71DE">
            <w:pPr>
              <w:pStyle w:val="TAC"/>
              <w:rPr>
                <w:lang w:eastAsia="zh-CN"/>
              </w:rPr>
            </w:pPr>
            <w:r w:rsidRPr="004710DC">
              <w:rPr>
                <w:lang w:eastAsia="zh-CN"/>
              </w:rPr>
              <w:t>1</w:t>
            </w:r>
          </w:p>
        </w:tc>
        <w:tc>
          <w:tcPr>
            <w:tcW w:w="1070" w:type="dxa"/>
          </w:tcPr>
          <w:p w14:paraId="4FC13ECB" w14:textId="77777777" w:rsidR="00241417" w:rsidRPr="004710DC" w:rsidRDefault="00241417" w:rsidP="003A71DE">
            <w:pPr>
              <w:pStyle w:val="TAC"/>
              <w:rPr>
                <w:lang w:eastAsia="zh-CN"/>
              </w:rPr>
            </w:pPr>
            <w:r w:rsidRPr="004710DC">
              <w:rPr>
                <w:lang w:eastAsia="zh-CN"/>
              </w:rPr>
              <w:t>2</w:t>
            </w:r>
          </w:p>
        </w:tc>
        <w:tc>
          <w:tcPr>
            <w:tcW w:w="1071" w:type="dxa"/>
            <w:vAlign w:val="center"/>
          </w:tcPr>
          <w:p w14:paraId="4392D061" w14:textId="77777777" w:rsidR="00241417" w:rsidRPr="004710DC" w:rsidRDefault="00241417" w:rsidP="003A71DE">
            <w:pPr>
              <w:pStyle w:val="TAC"/>
              <w:rPr>
                <w:lang w:eastAsia="zh-CN"/>
              </w:rPr>
            </w:pPr>
            <w:r w:rsidRPr="004710DC">
              <w:rPr>
                <w:lang w:eastAsia="zh-CN"/>
              </w:rPr>
              <w:t>1</w:t>
            </w:r>
          </w:p>
        </w:tc>
        <w:tc>
          <w:tcPr>
            <w:tcW w:w="1070" w:type="dxa"/>
            <w:vAlign w:val="center"/>
          </w:tcPr>
          <w:p w14:paraId="725102E2" w14:textId="77777777" w:rsidR="00241417" w:rsidRPr="004710DC" w:rsidRDefault="00241417" w:rsidP="003A71DE">
            <w:pPr>
              <w:pStyle w:val="TAC"/>
              <w:rPr>
                <w:lang w:eastAsia="zh-CN"/>
              </w:rPr>
            </w:pPr>
            <w:r w:rsidRPr="004710DC">
              <w:rPr>
                <w:lang w:eastAsia="zh-CN"/>
              </w:rPr>
              <w:t>1</w:t>
            </w:r>
          </w:p>
        </w:tc>
        <w:tc>
          <w:tcPr>
            <w:tcW w:w="1071" w:type="dxa"/>
          </w:tcPr>
          <w:p w14:paraId="28E89CA7" w14:textId="77777777" w:rsidR="00241417" w:rsidRPr="004710DC" w:rsidRDefault="00241417" w:rsidP="003A71DE">
            <w:pPr>
              <w:pStyle w:val="TAC"/>
              <w:rPr>
                <w:lang w:eastAsia="zh-CN"/>
              </w:rPr>
            </w:pPr>
            <w:r w:rsidRPr="004710DC">
              <w:rPr>
                <w:lang w:eastAsia="zh-CN"/>
              </w:rPr>
              <w:t>2</w:t>
            </w:r>
          </w:p>
        </w:tc>
        <w:tc>
          <w:tcPr>
            <w:tcW w:w="1071" w:type="dxa"/>
          </w:tcPr>
          <w:p w14:paraId="7ECE7294" w14:textId="77777777" w:rsidR="00241417" w:rsidRPr="004710DC" w:rsidRDefault="00241417" w:rsidP="003A71DE">
            <w:pPr>
              <w:pStyle w:val="TAC"/>
              <w:rPr>
                <w:lang w:eastAsia="zh-CN"/>
              </w:rPr>
            </w:pPr>
            <w:r w:rsidRPr="004710DC">
              <w:rPr>
                <w:lang w:eastAsia="zh-CN"/>
              </w:rPr>
              <w:t>4</w:t>
            </w:r>
          </w:p>
        </w:tc>
      </w:tr>
      <w:tr w:rsidR="00241417" w:rsidRPr="004710DC" w14:paraId="4E840608" w14:textId="77777777" w:rsidTr="003A71DE">
        <w:trPr>
          <w:cantSplit/>
          <w:jc w:val="center"/>
        </w:trPr>
        <w:tc>
          <w:tcPr>
            <w:tcW w:w="2421" w:type="dxa"/>
          </w:tcPr>
          <w:p w14:paraId="378FBAC7" w14:textId="77777777" w:rsidR="00241417" w:rsidRPr="004C46B7" w:rsidRDefault="00241417" w:rsidP="003A71DE">
            <w:pPr>
              <w:pStyle w:val="TAC"/>
              <w:rPr>
                <w:lang w:eastAsia="zh-CN"/>
              </w:rPr>
            </w:pPr>
            <w:r w:rsidRPr="000E0FC8">
              <w:t>Code block size</w:t>
            </w:r>
            <w:r w:rsidRPr="00766BC2">
              <w:rPr>
                <w:rFonts w:eastAsia="Malgun Gothic" w:cs="Arial"/>
              </w:rPr>
              <w:t xml:space="preserve"> including CRC</w:t>
            </w:r>
            <w:r w:rsidRPr="00D952AE">
              <w:t xml:space="preserve"> (bits)</w:t>
            </w:r>
            <w:r w:rsidRPr="004C46B7">
              <w:rPr>
                <w:lang w:eastAsia="zh-CN"/>
              </w:rPr>
              <w:t xml:space="preserve"> </w:t>
            </w:r>
            <w:r w:rsidRPr="004C46B7">
              <w:rPr>
                <w:rFonts w:cs="Arial"/>
                <w:lang w:eastAsia="zh-CN"/>
              </w:rPr>
              <w:t>(Note 2)</w:t>
            </w:r>
          </w:p>
        </w:tc>
        <w:tc>
          <w:tcPr>
            <w:tcW w:w="1070" w:type="dxa"/>
            <w:vAlign w:val="center"/>
          </w:tcPr>
          <w:p w14:paraId="1FFD23FC" w14:textId="77777777" w:rsidR="00241417" w:rsidRPr="004710DC" w:rsidRDefault="00241417" w:rsidP="003A71DE">
            <w:pPr>
              <w:pStyle w:val="TAC"/>
              <w:rPr>
                <w:lang w:eastAsia="zh-CN"/>
              </w:rPr>
            </w:pPr>
            <w:r w:rsidRPr="004710DC">
              <w:t>1368</w:t>
            </w:r>
          </w:p>
        </w:tc>
        <w:tc>
          <w:tcPr>
            <w:tcW w:w="1071" w:type="dxa"/>
            <w:vAlign w:val="center"/>
          </w:tcPr>
          <w:p w14:paraId="4D5A3D28" w14:textId="77777777" w:rsidR="00241417" w:rsidRPr="004710DC" w:rsidRDefault="00241417" w:rsidP="003A71DE">
            <w:pPr>
              <w:pStyle w:val="TAC"/>
              <w:rPr>
                <w:lang w:eastAsia="zh-CN"/>
              </w:rPr>
            </w:pPr>
            <w:r w:rsidRPr="004710DC">
              <w:t>2872</w:t>
            </w:r>
          </w:p>
        </w:tc>
        <w:tc>
          <w:tcPr>
            <w:tcW w:w="1070" w:type="dxa"/>
            <w:vAlign w:val="center"/>
          </w:tcPr>
          <w:p w14:paraId="19E913BB" w14:textId="77777777" w:rsidR="00241417" w:rsidRPr="004710DC" w:rsidRDefault="00241417" w:rsidP="003A71DE">
            <w:pPr>
              <w:pStyle w:val="TAC"/>
              <w:rPr>
                <w:lang w:eastAsia="zh-CN"/>
              </w:rPr>
            </w:pPr>
            <w:r w:rsidRPr="004710DC">
              <w:t>2920</w:t>
            </w:r>
          </w:p>
        </w:tc>
        <w:tc>
          <w:tcPr>
            <w:tcW w:w="1071" w:type="dxa"/>
            <w:vAlign w:val="center"/>
          </w:tcPr>
          <w:p w14:paraId="1DA6AB80" w14:textId="77777777" w:rsidR="00241417" w:rsidRPr="004710DC" w:rsidRDefault="00241417" w:rsidP="003A71DE">
            <w:pPr>
              <w:pStyle w:val="TAC"/>
              <w:rPr>
                <w:lang w:eastAsia="zh-CN"/>
              </w:rPr>
            </w:pPr>
            <w:r w:rsidRPr="004710DC">
              <w:t>1336</w:t>
            </w:r>
          </w:p>
        </w:tc>
        <w:tc>
          <w:tcPr>
            <w:tcW w:w="1070" w:type="dxa"/>
            <w:vAlign w:val="center"/>
          </w:tcPr>
          <w:p w14:paraId="1E0E1AAE" w14:textId="77777777" w:rsidR="00241417" w:rsidRPr="004710DC" w:rsidRDefault="00241417" w:rsidP="003A71DE">
            <w:pPr>
              <w:pStyle w:val="TAC"/>
              <w:rPr>
                <w:lang w:eastAsia="zh-CN"/>
              </w:rPr>
            </w:pPr>
            <w:r w:rsidRPr="004710DC">
              <w:t>2808</w:t>
            </w:r>
          </w:p>
        </w:tc>
        <w:tc>
          <w:tcPr>
            <w:tcW w:w="1071" w:type="dxa"/>
            <w:vAlign w:val="center"/>
          </w:tcPr>
          <w:p w14:paraId="1E223C23" w14:textId="77777777" w:rsidR="00241417" w:rsidRPr="004710DC" w:rsidRDefault="00241417" w:rsidP="003A71DE">
            <w:pPr>
              <w:pStyle w:val="TAC"/>
              <w:rPr>
                <w:lang w:eastAsia="zh-CN"/>
              </w:rPr>
            </w:pPr>
            <w:r w:rsidRPr="004710DC">
              <w:t>2920</w:t>
            </w:r>
          </w:p>
        </w:tc>
        <w:tc>
          <w:tcPr>
            <w:tcW w:w="1071" w:type="dxa"/>
            <w:vAlign w:val="center"/>
          </w:tcPr>
          <w:p w14:paraId="2269C3AA" w14:textId="77777777" w:rsidR="00241417" w:rsidRPr="004710DC" w:rsidRDefault="00241417" w:rsidP="003A71DE">
            <w:pPr>
              <w:pStyle w:val="TAC"/>
              <w:rPr>
                <w:lang w:eastAsia="zh-CN"/>
              </w:rPr>
            </w:pPr>
            <w:r w:rsidRPr="004710DC">
              <w:t>3744</w:t>
            </w:r>
          </w:p>
        </w:tc>
      </w:tr>
      <w:tr w:rsidR="00241417" w:rsidRPr="004710DC" w14:paraId="7B473161" w14:textId="77777777" w:rsidTr="003A71DE">
        <w:trPr>
          <w:cantSplit/>
          <w:jc w:val="center"/>
        </w:trPr>
        <w:tc>
          <w:tcPr>
            <w:tcW w:w="2421" w:type="dxa"/>
          </w:tcPr>
          <w:p w14:paraId="39E8405E" w14:textId="77777777" w:rsidR="00241417" w:rsidRPr="004C46B7" w:rsidRDefault="00241417" w:rsidP="003A71DE">
            <w:pPr>
              <w:pStyle w:val="TAC"/>
              <w:rPr>
                <w:lang w:eastAsia="zh-CN"/>
              </w:rPr>
            </w:pPr>
            <w:r w:rsidRPr="000E0FC8">
              <w:t xml:space="preserve">Total number of bits per </w:t>
            </w:r>
            <w:r w:rsidRPr="00D952AE">
              <w:rPr>
                <w:lang w:eastAsia="zh-CN"/>
              </w:rPr>
              <w:t>slot</w:t>
            </w:r>
          </w:p>
        </w:tc>
        <w:tc>
          <w:tcPr>
            <w:tcW w:w="1070" w:type="dxa"/>
            <w:vAlign w:val="center"/>
          </w:tcPr>
          <w:p w14:paraId="1DFA195D" w14:textId="77777777" w:rsidR="00241417" w:rsidRPr="004710DC" w:rsidRDefault="00241417" w:rsidP="003A71DE">
            <w:pPr>
              <w:pStyle w:val="TAC"/>
              <w:rPr>
                <w:lang w:eastAsia="zh-CN"/>
              </w:rPr>
            </w:pPr>
            <w:r w:rsidRPr="004710DC">
              <w:rPr>
                <w:lang w:eastAsia="zh-CN"/>
              </w:rPr>
              <w:t>7200</w:t>
            </w:r>
          </w:p>
        </w:tc>
        <w:tc>
          <w:tcPr>
            <w:tcW w:w="1071" w:type="dxa"/>
            <w:vAlign w:val="center"/>
          </w:tcPr>
          <w:p w14:paraId="1EABB5A4" w14:textId="77777777" w:rsidR="00241417" w:rsidRPr="004710DC" w:rsidRDefault="00241417" w:rsidP="003A71DE">
            <w:pPr>
              <w:pStyle w:val="TAC"/>
              <w:rPr>
                <w:lang w:eastAsia="zh-CN"/>
              </w:rPr>
            </w:pPr>
            <w:r w:rsidRPr="004710DC">
              <w:rPr>
                <w:lang w:eastAsia="zh-CN"/>
              </w:rPr>
              <w:t>14976</w:t>
            </w:r>
          </w:p>
        </w:tc>
        <w:tc>
          <w:tcPr>
            <w:tcW w:w="1070" w:type="dxa"/>
            <w:vAlign w:val="center"/>
          </w:tcPr>
          <w:p w14:paraId="3C64188A"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670E364E" w14:textId="77777777" w:rsidR="00241417" w:rsidRPr="004710DC" w:rsidRDefault="00241417" w:rsidP="003A71DE">
            <w:pPr>
              <w:pStyle w:val="TAC"/>
              <w:rPr>
                <w:lang w:eastAsia="zh-CN"/>
              </w:rPr>
            </w:pPr>
            <w:r w:rsidRPr="004710DC">
              <w:rPr>
                <w:lang w:eastAsia="zh-CN"/>
              </w:rPr>
              <w:t>6912</w:t>
            </w:r>
          </w:p>
        </w:tc>
        <w:tc>
          <w:tcPr>
            <w:tcW w:w="1070" w:type="dxa"/>
            <w:vAlign w:val="center"/>
          </w:tcPr>
          <w:p w14:paraId="274635D0" w14:textId="77777777" w:rsidR="00241417" w:rsidRPr="004710DC" w:rsidRDefault="00241417" w:rsidP="003A71DE">
            <w:pPr>
              <w:pStyle w:val="TAC"/>
              <w:rPr>
                <w:lang w:eastAsia="zh-CN"/>
              </w:rPr>
            </w:pPr>
            <w:r w:rsidRPr="004710DC">
              <w:rPr>
                <w:lang w:eastAsia="zh-CN"/>
              </w:rPr>
              <w:t>14688</w:t>
            </w:r>
          </w:p>
        </w:tc>
        <w:tc>
          <w:tcPr>
            <w:tcW w:w="1071" w:type="dxa"/>
            <w:vAlign w:val="center"/>
          </w:tcPr>
          <w:p w14:paraId="4B8B407B"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3835994F" w14:textId="77777777" w:rsidR="00241417" w:rsidRPr="004710DC" w:rsidRDefault="00241417" w:rsidP="003A71DE">
            <w:pPr>
              <w:pStyle w:val="TAC"/>
              <w:rPr>
                <w:lang w:eastAsia="zh-CN"/>
              </w:rPr>
            </w:pPr>
            <w:r w:rsidRPr="004710DC">
              <w:rPr>
                <w:lang w:eastAsia="zh-CN"/>
              </w:rPr>
              <w:t>78624</w:t>
            </w:r>
          </w:p>
        </w:tc>
      </w:tr>
      <w:tr w:rsidR="00241417" w:rsidRPr="004710DC" w14:paraId="71EFD95E" w14:textId="77777777" w:rsidTr="003A71DE">
        <w:trPr>
          <w:cantSplit/>
          <w:jc w:val="center"/>
        </w:trPr>
        <w:tc>
          <w:tcPr>
            <w:tcW w:w="2421" w:type="dxa"/>
          </w:tcPr>
          <w:p w14:paraId="753E5397"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319C3B6" w14:textId="77777777" w:rsidR="00241417" w:rsidRPr="004710DC" w:rsidRDefault="00241417" w:rsidP="003A71DE">
            <w:pPr>
              <w:pStyle w:val="TAC"/>
              <w:rPr>
                <w:lang w:eastAsia="zh-CN"/>
              </w:rPr>
            </w:pPr>
            <w:r w:rsidRPr="004710DC">
              <w:rPr>
                <w:lang w:eastAsia="zh-CN"/>
              </w:rPr>
              <w:t>3600</w:t>
            </w:r>
          </w:p>
        </w:tc>
        <w:tc>
          <w:tcPr>
            <w:tcW w:w="1071" w:type="dxa"/>
          </w:tcPr>
          <w:p w14:paraId="3E7600B3" w14:textId="77777777" w:rsidR="00241417" w:rsidRPr="004710DC" w:rsidRDefault="00241417" w:rsidP="003A71DE">
            <w:pPr>
              <w:pStyle w:val="TAC"/>
              <w:rPr>
                <w:lang w:eastAsia="zh-CN"/>
              </w:rPr>
            </w:pPr>
            <w:r w:rsidRPr="004710DC">
              <w:rPr>
                <w:lang w:eastAsia="zh-CN"/>
              </w:rPr>
              <w:t>7488</w:t>
            </w:r>
          </w:p>
        </w:tc>
        <w:tc>
          <w:tcPr>
            <w:tcW w:w="1070" w:type="dxa"/>
          </w:tcPr>
          <w:p w14:paraId="500595F0" w14:textId="77777777" w:rsidR="00241417" w:rsidRPr="004710DC" w:rsidRDefault="00241417" w:rsidP="003A71DE">
            <w:pPr>
              <w:pStyle w:val="TAC"/>
              <w:rPr>
                <w:lang w:eastAsia="zh-CN"/>
              </w:rPr>
            </w:pPr>
            <w:r w:rsidRPr="004710DC">
              <w:rPr>
                <w:lang w:eastAsia="zh-CN"/>
              </w:rPr>
              <w:t>15264</w:t>
            </w:r>
          </w:p>
        </w:tc>
        <w:tc>
          <w:tcPr>
            <w:tcW w:w="1071" w:type="dxa"/>
          </w:tcPr>
          <w:p w14:paraId="0155F9E6" w14:textId="77777777" w:rsidR="00241417" w:rsidRPr="004710DC" w:rsidRDefault="00241417" w:rsidP="003A71DE">
            <w:pPr>
              <w:pStyle w:val="TAC"/>
              <w:rPr>
                <w:lang w:eastAsia="zh-CN"/>
              </w:rPr>
            </w:pPr>
            <w:r w:rsidRPr="004710DC">
              <w:rPr>
                <w:lang w:eastAsia="zh-CN"/>
              </w:rPr>
              <w:t>3456</w:t>
            </w:r>
          </w:p>
        </w:tc>
        <w:tc>
          <w:tcPr>
            <w:tcW w:w="1070" w:type="dxa"/>
          </w:tcPr>
          <w:p w14:paraId="5A609AA2" w14:textId="77777777" w:rsidR="00241417" w:rsidRPr="004710DC" w:rsidRDefault="00241417" w:rsidP="003A71DE">
            <w:pPr>
              <w:pStyle w:val="TAC"/>
              <w:rPr>
                <w:lang w:eastAsia="zh-CN"/>
              </w:rPr>
            </w:pPr>
            <w:r w:rsidRPr="004710DC">
              <w:rPr>
                <w:lang w:eastAsia="zh-CN"/>
              </w:rPr>
              <w:t>7344</w:t>
            </w:r>
          </w:p>
        </w:tc>
        <w:tc>
          <w:tcPr>
            <w:tcW w:w="1071" w:type="dxa"/>
          </w:tcPr>
          <w:p w14:paraId="47192DE4" w14:textId="77777777" w:rsidR="00241417" w:rsidRPr="004710DC" w:rsidRDefault="00241417" w:rsidP="003A71DE">
            <w:pPr>
              <w:pStyle w:val="TAC"/>
              <w:rPr>
                <w:lang w:eastAsia="zh-CN"/>
              </w:rPr>
            </w:pPr>
            <w:r w:rsidRPr="004710DC">
              <w:rPr>
                <w:lang w:eastAsia="zh-CN"/>
              </w:rPr>
              <w:t>15264</w:t>
            </w:r>
          </w:p>
        </w:tc>
        <w:tc>
          <w:tcPr>
            <w:tcW w:w="1071" w:type="dxa"/>
          </w:tcPr>
          <w:p w14:paraId="2C025E7E" w14:textId="77777777" w:rsidR="00241417" w:rsidRPr="004710DC" w:rsidRDefault="00241417" w:rsidP="003A71DE">
            <w:pPr>
              <w:pStyle w:val="TAC"/>
              <w:rPr>
                <w:lang w:eastAsia="zh-CN"/>
              </w:rPr>
            </w:pPr>
            <w:r w:rsidRPr="004710DC">
              <w:rPr>
                <w:lang w:eastAsia="zh-CN"/>
              </w:rPr>
              <w:t>39312</w:t>
            </w:r>
          </w:p>
        </w:tc>
      </w:tr>
      <w:tr w:rsidR="00241417" w:rsidRPr="000E0FC8" w14:paraId="5DBBD55C" w14:textId="77777777" w:rsidTr="003A71DE">
        <w:trPr>
          <w:cantSplit/>
          <w:jc w:val="center"/>
        </w:trPr>
        <w:tc>
          <w:tcPr>
            <w:tcW w:w="9915" w:type="dxa"/>
            <w:gridSpan w:val="8"/>
          </w:tcPr>
          <w:p w14:paraId="1972E3EF" w14:textId="77777777" w:rsidR="00241417" w:rsidRPr="004C46B7" w:rsidRDefault="00241417" w:rsidP="003A71DE">
            <w:pPr>
              <w:pStyle w:val="TAN"/>
              <w:rPr>
                <w:lang w:eastAsia="zh-CN"/>
              </w:rPr>
            </w:pPr>
            <w:r w:rsidRPr="000E0FC8">
              <w:t>NOTE 1:</w:t>
            </w:r>
            <w:r w:rsidRPr="000E0FC8">
              <w:tab/>
            </w:r>
            <w:r w:rsidRPr="00766BC2">
              <w:rPr>
                <w:i/>
              </w:rPr>
              <w:t xml:space="preserve">DM-RS configuration type </w:t>
            </w:r>
            <w:r w:rsidRPr="00766BC2">
              <w:t xml:space="preserve"> = 1 with </w:t>
            </w:r>
            <w:r w:rsidRPr="00CB102E">
              <w:rPr>
                <w:i/>
              </w:rPr>
              <w:t>DM-RS duration = single-symbol DM-RS</w:t>
            </w:r>
            <w:r w:rsidRPr="00CB102E">
              <w:rPr>
                <w:lang w:eastAsia="zh-CN"/>
              </w:rPr>
              <w:t xml:space="preserve"> and the number of DM-RS CDM groups without data is 2</w:t>
            </w:r>
            <w:r w:rsidRPr="00D952AE">
              <w:t xml:space="preserve">, </w:t>
            </w:r>
            <w:r w:rsidRPr="004C46B7">
              <w:rPr>
                <w:i/>
              </w:rPr>
              <w:t>Additional DM-RS position = pos1</w:t>
            </w:r>
            <w:r w:rsidRPr="004C46B7">
              <w:rPr>
                <w:lang w:eastAsia="zh-CN"/>
              </w:rPr>
              <w:t>,</w:t>
            </w:r>
            <w:r w:rsidRPr="008B038E">
              <w:t xml:space="preserve"> </w:t>
            </w:r>
            <w:r w:rsidRPr="005439D8">
              <w:rPr>
                <w:i/>
                <w:lang w:eastAsia="zh-CN"/>
              </w:rPr>
              <w:t>l</w:t>
            </w:r>
            <w:r w:rsidRPr="00FE146D">
              <w:rPr>
                <w:i/>
                <w:vertAlign w:val="subscript"/>
                <w:lang w:eastAsia="zh-CN"/>
              </w:rPr>
              <w:t>0</w:t>
            </w:r>
            <w:r w:rsidRPr="00FE146D">
              <w:t>= 2</w:t>
            </w:r>
            <w:r w:rsidRPr="00FE146D">
              <w:rPr>
                <w:lang w:eastAsia="zh-CN"/>
              </w:rPr>
              <w:t xml:space="preserve"> and </w:t>
            </w:r>
            <w:r w:rsidRPr="00EF40AF">
              <w:rPr>
                <w:i/>
                <w:lang w:eastAsia="zh-CN"/>
              </w:rPr>
              <w:t xml:space="preserve">l </w:t>
            </w:r>
            <w:r w:rsidRPr="00EF40AF">
              <w:rPr>
                <w:lang w:eastAsia="zh-CN"/>
              </w:rPr>
              <w:t>=11</w:t>
            </w:r>
            <w:r w:rsidRPr="00CD5E5F">
              <w:t xml:space="preserve"> </w:t>
            </w:r>
            <w:r w:rsidRPr="00CD5E5F">
              <w:rPr>
                <w:lang w:eastAsia="zh-CN"/>
              </w:rPr>
              <w:t xml:space="preserve">for </w:t>
            </w:r>
            <w:r w:rsidRPr="00CD5E5F">
              <w:t>PUSCH mapping type A</w:t>
            </w:r>
            <w:r w:rsidRPr="00CD5E5F">
              <w:rPr>
                <w:lang w:eastAsia="zh-CN"/>
              </w:rPr>
              <w:t xml:space="preserve">, </w:t>
            </w:r>
            <w:r w:rsidRPr="00CD5E5F">
              <w:rPr>
                <w:i/>
                <w:lang w:eastAsia="zh-CN"/>
              </w:rPr>
              <w:t>l</w:t>
            </w:r>
            <w:r w:rsidRPr="006C7AF4">
              <w:rPr>
                <w:i/>
                <w:vertAlign w:val="subscript"/>
                <w:lang w:eastAsia="zh-CN"/>
              </w:rPr>
              <w:t>0</w:t>
            </w:r>
            <w:r w:rsidRPr="006C7AF4">
              <w:t xml:space="preserve">= </w:t>
            </w:r>
            <w:r w:rsidRPr="006C7AF4">
              <w:rPr>
                <w:lang w:eastAsia="zh-CN"/>
              </w:rPr>
              <w:t xml:space="preserve">0 and </w:t>
            </w:r>
            <w:r w:rsidRPr="006C7AF4">
              <w:rPr>
                <w:i/>
                <w:lang w:eastAsia="zh-CN"/>
              </w:rPr>
              <w:t xml:space="preserve">l </w:t>
            </w:r>
            <w:r w:rsidRPr="006C7AF4">
              <w:rPr>
                <w:lang w:eastAsia="zh-CN"/>
              </w:rPr>
              <w:t>=10</w:t>
            </w:r>
            <w:r w:rsidRPr="006C7AF4">
              <w:t xml:space="preserve"> </w:t>
            </w:r>
            <w:r w:rsidRPr="006C7AF4">
              <w:rPr>
                <w:lang w:eastAsia="zh-CN"/>
              </w:rPr>
              <w:t xml:space="preserve">for </w:t>
            </w:r>
            <w:r w:rsidRPr="006C7AF4">
              <w:t xml:space="preserve">PUSCH mapping type </w:t>
            </w:r>
            <w:r w:rsidRPr="006C7AF4">
              <w:rPr>
                <w:lang w:eastAsia="zh-CN"/>
              </w:rPr>
              <w:t xml:space="preserve">B </w:t>
            </w:r>
            <w:r w:rsidRPr="006C7AF4">
              <w:t>as per table 6.4.1.1.3-3 of TS 38.211 [8].</w:t>
            </w:r>
          </w:p>
          <w:p w14:paraId="679F1A2B" w14:textId="77777777" w:rsidR="00241417" w:rsidRPr="004C46B7" w:rsidRDefault="00241417" w:rsidP="003A71DE">
            <w:pPr>
              <w:pStyle w:val="TAN"/>
              <w:rPr>
                <w:szCs w:val="18"/>
                <w:lang w:eastAsia="zh-CN"/>
              </w:rPr>
            </w:pPr>
            <w:r w:rsidRPr="004C46B7">
              <w:t xml:space="preserve">NOTE </w:t>
            </w:r>
            <w:r w:rsidRPr="004C46B7">
              <w:rPr>
                <w:lang w:eastAsia="zh-CN"/>
              </w:rPr>
              <w:t>2</w:t>
            </w:r>
            <w:r w:rsidRPr="008B038E">
              <w:t>:</w:t>
            </w:r>
            <w:r w:rsidRPr="008B038E">
              <w:tab/>
              <w:t>Code block size including CRC (bits)</w:t>
            </w:r>
            <w:r w:rsidRPr="005439D8">
              <w:rPr>
                <w:lang w:eastAsia="zh-CN"/>
              </w:rPr>
              <w:t xml:space="preserve"> equals to </w:t>
            </w:r>
            <w:r w:rsidRPr="00FE146D">
              <w:rPr>
                <w:i/>
                <w:lang w:eastAsia="zh-CN"/>
              </w:rPr>
              <w:t>K'</w:t>
            </w:r>
            <w:r w:rsidRPr="00FE146D">
              <w:rPr>
                <w:lang w:eastAsia="zh-CN"/>
              </w:rPr>
              <w:t xml:space="preserve"> in clause 5.2.2 of TS 38.212 [9</w:t>
            </w:r>
            <w:r w:rsidRPr="00EF40AF">
              <w:rPr>
                <w:lang w:eastAsia="zh-CN"/>
              </w:rPr>
              <w:t>].</w:t>
            </w:r>
          </w:p>
        </w:tc>
      </w:tr>
    </w:tbl>
    <w:p w14:paraId="09F5204A" w14:textId="77777777" w:rsidR="00241417" w:rsidRPr="000E0FC8" w:rsidRDefault="00241417" w:rsidP="00241417">
      <w:pPr>
        <w:rPr>
          <w:noProof/>
          <w:lang w:eastAsia="zh-CN"/>
        </w:rPr>
      </w:pPr>
    </w:p>
    <w:p w14:paraId="23360F97" w14:textId="77777777" w:rsidR="00241417" w:rsidRPr="004C46B7" w:rsidRDefault="00241417" w:rsidP="00241417">
      <w:pPr>
        <w:pStyle w:val="TH"/>
        <w:rPr>
          <w:lang w:eastAsia="zh-CN"/>
        </w:rPr>
      </w:pPr>
      <w:r w:rsidRPr="004C46B7">
        <w:rPr>
          <w:rFonts w:eastAsia="Malgun Gothic"/>
        </w:rPr>
        <w:t>Table A.2.1</w:t>
      </w:r>
      <w:r w:rsidRPr="008B038E">
        <w:rPr>
          <w:rFonts w:eastAsia="Malgun Gothic"/>
        </w:rPr>
        <w:t>-</w:t>
      </w:r>
      <w:r w:rsidRPr="005439D8">
        <w:rPr>
          <w:lang w:eastAsia="zh-CN"/>
        </w:rPr>
        <w:t>2</w:t>
      </w:r>
      <w:r w:rsidRPr="00FE146D">
        <w:rPr>
          <w:rFonts w:eastAsia="Malgun Gothic"/>
        </w:rPr>
        <w:t>: FRC parameters for</w:t>
      </w:r>
      <w:r w:rsidRPr="00FE146D">
        <w:rPr>
          <w:lang w:eastAsia="zh-CN"/>
        </w:rPr>
        <w:t xml:space="preserve"> FR1 PUSCH </w:t>
      </w:r>
      <w:r w:rsidRPr="00FE146D">
        <w:rPr>
          <w:rFonts w:eastAsia="Malgun Gothic"/>
        </w:rPr>
        <w:t>performance requirements</w:t>
      </w:r>
      <w:r w:rsidRPr="00EF40AF">
        <w:rPr>
          <w:lang w:eastAsia="zh-CN"/>
        </w:rPr>
        <w:t xml:space="preserve">, transform precoding disabled, </w:t>
      </w:r>
      <w:r w:rsidRPr="00CD5E5F">
        <w:rPr>
          <w:i/>
          <w:lang w:eastAsia="zh-CN"/>
        </w:rPr>
        <w:t>Additional DM-RS position = pos1</w:t>
      </w:r>
      <w:r w:rsidRPr="00CD5E5F">
        <w:rPr>
          <w:lang w:eastAsia="zh-CN"/>
        </w:rPr>
        <w:t xml:space="preserve"> and 2 transmission layers</w:t>
      </w:r>
      <w:r w:rsidRPr="00CD5E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66B489C0" w14:textId="77777777" w:rsidTr="003A71DE">
        <w:trPr>
          <w:cantSplit/>
          <w:jc w:val="center"/>
        </w:trPr>
        <w:tc>
          <w:tcPr>
            <w:tcW w:w="2421" w:type="dxa"/>
          </w:tcPr>
          <w:p w14:paraId="6C00D4BE" w14:textId="77777777" w:rsidR="00241417" w:rsidRPr="004710DC" w:rsidRDefault="00241417" w:rsidP="003A71DE">
            <w:pPr>
              <w:pStyle w:val="TAH"/>
            </w:pPr>
            <w:r w:rsidRPr="004710DC">
              <w:t>Reference channel</w:t>
            </w:r>
          </w:p>
        </w:tc>
        <w:tc>
          <w:tcPr>
            <w:tcW w:w="1070" w:type="dxa"/>
          </w:tcPr>
          <w:p w14:paraId="76EE6266" w14:textId="77777777" w:rsidR="00241417" w:rsidRPr="004710DC" w:rsidRDefault="00241417" w:rsidP="003A71DE">
            <w:pPr>
              <w:pStyle w:val="TAH"/>
            </w:pPr>
            <w:r>
              <w:rPr>
                <w:lang w:eastAsia="zh-CN"/>
              </w:rPr>
              <w:t>D-FR1-A.2.1</w:t>
            </w:r>
            <w:r w:rsidRPr="004710DC">
              <w:rPr>
                <w:lang w:eastAsia="zh-CN"/>
              </w:rPr>
              <w:t>-</w:t>
            </w:r>
            <w:r>
              <w:rPr>
                <w:lang w:eastAsia="zh-CN"/>
              </w:rPr>
              <w:t>8</w:t>
            </w:r>
          </w:p>
        </w:tc>
        <w:tc>
          <w:tcPr>
            <w:tcW w:w="1071" w:type="dxa"/>
          </w:tcPr>
          <w:p w14:paraId="3241DA1E" w14:textId="77777777" w:rsidR="00241417" w:rsidRPr="004710DC" w:rsidRDefault="00241417" w:rsidP="003A71DE">
            <w:pPr>
              <w:pStyle w:val="TAH"/>
            </w:pPr>
            <w:r>
              <w:rPr>
                <w:lang w:eastAsia="zh-CN"/>
              </w:rPr>
              <w:t>D-FR1-A.2.1</w:t>
            </w:r>
            <w:r w:rsidRPr="004710DC">
              <w:rPr>
                <w:lang w:eastAsia="zh-CN"/>
              </w:rPr>
              <w:t>-</w:t>
            </w:r>
            <w:r>
              <w:rPr>
                <w:lang w:eastAsia="zh-CN"/>
              </w:rPr>
              <w:t>9</w:t>
            </w:r>
          </w:p>
        </w:tc>
        <w:tc>
          <w:tcPr>
            <w:tcW w:w="1070" w:type="dxa"/>
          </w:tcPr>
          <w:p w14:paraId="23597C81" w14:textId="77777777" w:rsidR="00241417" w:rsidRPr="004710DC" w:rsidRDefault="00241417" w:rsidP="003A71DE">
            <w:pPr>
              <w:pStyle w:val="TAH"/>
            </w:pPr>
            <w:r>
              <w:rPr>
                <w:lang w:eastAsia="zh-CN"/>
              </w:rPr>
              <w:t>D-FR1-A.2.1-10</w:t>
            </w:r>
          </w:p>
        </w:tc>
        <w:tc>
          <w:tcPr>
            <w:tcW w:w="1071" w:type="dxa"/>
          </w:tcPr>
          <w:p w14:paraId="3B0A1EE8" w14:textId="77777777" w:rsidR="00241417" w:rsidRPr="004710DC" w:rsidRDefault="00241417" w:rsidP="003A71DE">
            <w:pPr>
              <w:pStyle w:val="TAH"/>
            </w:pPr>
            <w:r>
              <w:rPr>
                <w:lang w:eastAsia="zh-CN"/>
              </w:rPr>
              <w:t>D-FR1-A.2.1</w:t>
            </w:r>
            <w:r w:rsidRPr="004710DC">
              <w:rPr>
                <w:lang w:eastAsia="zh-CN"/>
              </w:rPr>
              <w:t>-</w:t>
            </w:r>
            <w:r>
              <w:rPr>
                <w:lang w:eastAsia="zh-CN"/>
              </w:rPr>
              <w:t>11</w:t>
            </w:r>
          </w:p>
        </w:tc>
        <w:tc>
          <w:tcPr>
            <w:tcW w:w="1070" w:type="dxa"/>
          </w:tcPr>
          <w:p w14:paraId="0E506D0C" w14:textId="77777777" w:rsidR="00241417" w:rsidRPr="004710DC" w:rsidRDefault="00241417" w:rsidP="003A71DE">
            <w:pPr>
              <w:pStyle w:val="TAH"/>
            </w:pPr>
            <w:r>
              <w:rPr>
                <w:lang w:eastAsia="zh-CN"/>
              </w:rPr>
              <w:t>D-FR1-A.2.1</w:t>
            </w:r>
            <w:r w:rsidRPr="004710DC">
              <w:rPr>
                <w:lang w:eastAsia="zh-CN"/>
              </w:rPr>
              <w:t>-</w:t>
            </w:r>
            <w:r>
              <w:rPr>
                <w:lang w:eastAsia="zh-CN"/>
              </w:rPr>
              <w:t>12</w:t>
            </w:r>
          </w:p>
        </w:tc>
        <w:tc>
          <w:tcPr>
            <w:tcW w:w="1071" w:type="dxa"/>
          </w:tcPr>
          <w:p w14:paraId="3E7412C4" w14:textId="77777777" w:rsidR="00241417" w:rsidRPr="004710DC" w:rsidRDefault="00241417" w:rsidP="003A71DE">
            <w:pPr>
              <w:pStyle w:val="TAH"/>
            </w:pPr>
            <w:r>
              <w:rPr>
                <w:lang w:eastAsia="zh-CN"/>
              </w:rPr>
              <w:t>D-FR1-A.2.1</w:t>
            </w:r>
            <w:r w:rsidRPr="004710DC">
              <w:rPr>
                <w:lang w:eastAsia="zh-CN"/>
              </w:rPr>
              <w:t>-</w:t>
            </w:r>
            <w:r>
              <w:rPr>
                <w:lang w:eastAsia="zh-CN"/>
              </w:rPr>
              <w:t>13</w:t>
            </w:r>
          </w:p>
        </w:tc>
        <w:tc>
          <w:tcPr>
            <w:tcW w:w="1071" w:type="dxa"/>
          </w:tcPr>
          <w:p w14:paraId="0600C5E5" w14:textId="77777777" w:rsidR="00241417" w:rsidRPr="004710DC" w:rsidRDefault="00241417" w:rsidP="003A71DE">
            <w:pPr>
              <w:pStyle w:val="TAH"/>
              <w:rPr>
                <w:lang w:eastAsia="zh-CN"/>
              </w:rPr>
            </w:pPr>
            <w:r>
              <w:rPr>
                <w:lang w:eastAsia="zh-CN"/>
              </w:rPr>
              <w:t>D-FR1-A.2.1</w:t>
            </w:r>
            <w:r w:rsidRPr="004710DC">
              <w:rPr>
                <w:lang w:eastAsia="zh-CN"/>
              </w:rPr>
              <w:t>-</w:t>
            </w:r>
            <w:r>
              <w:rPr>
                <w:lang w:eastAsia="zh-CN"/>
              </w:rPr>
              <w:t>14</w:t>
            </w:r>
          </w:p>
        </w:tc>
      </w:tr>
      <w:tr w:rsidR="00241417" w:rsidRPr="004710DC" w14:paraId="093DFD16" w14:textId="77777777" w:rsidTr="003A71DE">
        <w:trPr>
          <w:cantSplit/>
          <w:jc w:val="center"/>
        </w:trPr>
        <w:tc>
          <w:tcPr>
            <w:tcW w:w="2421" w:type="dxa"/>
          </w:tcPr>
          <w:p w14:paraId="3715875B"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4FF68A85" w14:textId="77777777" w:rsidR="00241417" w:rsidRPr="004710DC" w:rsidRDefault="00241417" w:rsidP="003A71DE">
            <w:pPr>
              <w:pStyle w:val="TAC"/>
              <w:rPr>
                <w:lang w:eastAsia="zh-CN"/>
              </w:rPr>
            </w:pPr>
            <w:r w:rsidRPr="004710DC">
              <w:rPr>
                <w:lang w:eastAsia="zh-CN"/>
              </w:rPr>
              <w:t>15</w:t>
            </w:r>
          </w:p>
        </w:tc>
        <w:tc>
          <w:tcPr>
            <w:tcW w:w="1071" w:type="dxa"/>
          </w:tcPr>
          <w:p w14:paraId="402CEFB3" w14:textId="77777777" w:rsidR="00241417" w:rsidRPr="004710DC" w:rsidRDefault="00241417" w:rsidP="003A71DE">
            <w:pPr>
              <w:pStyle w:val="TAC"/>
            </w:pPr>
            <w:r w:rsidRPr="004710DC">
              <w:rPr>
                <w:lang w:eastAsia="zh-CN"/>
              </w:rPr>
              <w:t>15</w:t>
            </w:r>
          </w:p>
        </w:tc>
        <w:tc>
          <w:tcPr>
            <w:tcW w:w="1070" w:type="dxa"/>
          </w:tcPr>
          <w:p w14:paraId="16F488A3" w14:textId="77777777" w:rsidR="00241417" w:rsidRPr="004710DC" w:rsidRDefault="00241417" w:rsidP="003A71DE">
            <w:pPr>
              <w:pStyle w:val="TAC"/>
            </w:pPr>
            <w:r w:rsidRPr="004710DC">
              <w:rPr>
                <w:lang w:eastAsia="zh-CN"/>
              </w:rPr>
              <w:t>15</w:t>
            </w:r>
          </w:p>
        </w:tc>
        <w:tc>
          <w:tcPr>
            <w:tcW w:w="1071" w:type="dxa"/>
          </w:tcPr>
          <w:p w14:paraId="3E2A8A31" w14:textId="77777777" w:rsidR="00241417" w:rsidRPr="004710DC" w:rsidRDefault="00241417" w:rsidP="003A71DE">
            <w:pPr>
              <w:pStyle w:val="TAC"/>
            </w:pPr>
            <w:r w:rsidRPr="004710DC">
              <w:rPr>
                <w:lang w:eastAsia="zh-CN"/>
              </w:rPr>
              <w:t>30</w:t>
            </w:r>
          </w:p>
        </w:tc>
        <w:tc>
          <w:tcPr>
            <w:tcW w:w="1070" w:type="dxa"/>
          </w:tcPr>
          <w:p w14:paraId="01043D64" w14:textId="77777777" w:rsidR="00241417" w:rsidRPr="004710DC" w:rsidRDefault="00241417" w:rsidP="003A71DE">
            <w:pPr>
              <w:pStyle w:val="TAC"/>
            </w:pPr>
            <w:r w:rsidRPr="004710DC">
              <w:rPr>
                <w:lang w:eastAsia="zh-CN"/>
              </w:rPr>
              <w:t>30</w:t>
            </w:r>
          </w:p>
        </w:tc>
        <w:tc>
          <w:tcPr>
            <w:tcW w:w="1071" w:type="dxa"/>
          </w:tcPr>
          <w:p w14:paraId="1AB3D2AA" w14:textId="77777777" w:rsidR="00241417" w:rsidRPr="004710DC" w:rsidRDefault="00241417" w:rsidP="003A71DE">
            <w:pPr>
              <w:pStyle w:val="TAC"/>
            </w:pPr>
            <w:r w:rsidRPr="004710DC">
              <w:rPr>
                <w:lang w:eastAsia="zh-CN"/>
              </w:rPr>
              <w:t>30</w:t>
            </w:r>
          </w:p>
        </w:tc>
        <w:tc>
          <w:tcPr>
            <w:tcW w:w="1071" w:type="dxa"/>
          </w:tcPr>
          <w:p w14:paraId="7FA5731C" w14:textId="77777777" w:rsidR="00241417" w:rsidRPr="004710DC" w:rsidRDefault="00241417" w:rsidP="003A71DE">
            <w:pPr>
              <w:pStyle w:val="TAC"/>
            </w:pPr>
            <w:r w:rsidRPr="004710DC">
              <w:rPr>
                <w:lang w:eastAsia="zh-CN"/>
              </w:rPr>
              <w:t>30</w:t>
            </w:r>
          </w:p>
        </w:tc>
      </w:tr>
      <w:tr w:rsidR="00241417" w:rsidRPr="004710DC" w14:paraId="6ADDB74B" w14:textId="77777777" w:rsidTr="003A71DE">
        <w:trPr>
          <w:cantSplit/>
          <w:jc w:val="center"/>
        </w:trPr>
        <w:tc>
          <w:tcPr>
            <w:tcW w:w="2421" w:type="dxa"/>
          </w:tcPr>
          <w:p w14:paraId="2A22F342" w14:textId="77777777" w:rsidR="00241417" w:rsidRPr="004710DC" w:rsidRDefault="00241417" w:rsidP="003A71DE">
            <w:pPr>
              <w:pStyle w:val="TAC"/>
            </w:pPr>
            <w:r w:rsidRPr="004710DC">
              <w:t>Allocated resource blocks</w:t>
            </w:r>
          </w:p>
        </w:tc>
        <w:tc>
          <w:tcPr>
            <w:tcW w:w="1070" w:type="dxa"/>
          </w:tcPr>
          <w:p w14:paraId="19DB02A5" w14:textId="77777777" w:rsidR="00241417" w:rsidRPr="004710DC" w:rsidRDefault="00241417" w:rsidP="003A71DE">
            <w:pPr>
              <w:pStyle w:val="TAC"/>
            </w:pPr>
            <w:r w:rsidRPr="004710DC">
              <w:t>25</w:t>
            </w:r>
          </w:p>
        </w:tc>
        <w:tc>
          <w:tcPr>
            <w:tcW w:w="1071" w:type="dxa"/>
          </w:tcPr>
          <w:p w14:paraId="02013B5A" w14:textId="77777777" w:rsidR="00241417" w:rsidRPr="004710DC" w:rsidRDefault="00241417" w:rsidP="003A71DE">
            <w:pPr>
              <w:pStyle w:val="TAC"/>
            </w:pPr>
            <w:r w:rsidRPr="004710DC">
              <w:t>52</w:t>
            </w:r>
          </w:p>
        </w:tc>
        <w:tc>
          <w:tcPr>
            <w:tcW w:w="1070" w:type="dxa"/>
          </w:tcPr>
          <w:p w14:paraId="044EA325" w14:textId="77777777" w:rsidR="00241417" w:rsidRPr="004710DC" w:rsidRDefault="00241417" w:rsidP="003A71DE">
            <w:pPr>
              <w:pStyle w:val="TAC"/>
              <w:rPr>
                <w:lang w:eastAsia="zh-CN"/>
              </w:rPr>
            </w:pPr>
            <w:r w:rsidRPr="004710DC">
              <w:rPr>
                <w:lang w:eastAsia="zh-CN"/>
              </w:rPr>
              <w:t>106</w:t>
            </w:r>
          </w:p>
        </w:tc>
        <w:tc>
          <w:tcPr>
            <w:tcW w:w="1071" w:type="dxa"/>
          </w:tcPr>
          <w:p w14:paraId="57D585CE" w14:textId="77777777" w:rsidR="00241417" w:rsidRPr="004710DC" w:rsidRDefault="00241417" w:rsidP="003A71DE">
            <w:pPr>
              <w:pStyle w:val="TAC"/>
            </w:pPr>
            <w:r w:rsidRPr="004710DC">
              <w:t>24</w:t>
            </w:r>
          </w:p>
        </w:tc>
        <w:tc>
          <w:tcPr>
            <w:tcW w:w="1070" w:type="dxa"/>
          </w:tcPr>
          <w:p w14:paraId="357B059F" w14:textId="77777777" w:rsidR="00241417" w:rsidRPr="004710DC" w:rsidRDefault="00241417" w:rsidP="003A71DE">
            <w:pPr>
              <w:pStyle w:val="TAC"/>
            </w:pPr>
            <w:r w:rsidRPr="004710DC">
              <w:t>51</w:t>
            </w:r>
          </w:p>
        </w:tc>
        <w:tc>
          <w:tcPr>
            <w:tcW w:w="1071" w:type="dxa"/>
          </w:tcPr>
          <w:p w14:paraId="4B936E7E" w14:textId="77777777" w:rsidR="00241417" w:rsidRPr="004710DC" w:rsidRDefault="00241417" w:rsidP="003A71DE">
            <w:pPr>
              <w:pStyle w:val="TAC"/>
            </w:pPr>
            <w:r w:rsidRPr="004710DC">
              <w:t>106</w:t>
            </w:r>
          </w:p>
        </w:tc>
        <w:tc>
          <w:tcPr>
            <w:tcW w:w="1071" w:type="dxa"/>
          </w:tcPr>
          <w:p w14:paraId="7202A76B" w14:textId="77777777" w:rsidR="00241417" w:rsidRPr="004710DC" w:rsidRDefault="00241417" w:rsidP="003A71DE">
            <w:pPr>
              <w:pStyle w:val="TAC"/>
            </w:pPr>
            <w:r w:rsidRPr="004710DC">
              <w:t>273</w:t>
            </w:r>
          </w:p>
        </w:tc>
      </w:tr>
      <w:tr w:rsidR="00241417" w:rsidRPr="004710DC" w14:paraId="07105AFE" w14:textId="77777777" w:rsidTr="003A71DE">
        <w:trPr>
          <w:cantSplit/>
          <w:jc w:val="center"/>
        </w:trPr>
        <w:tc>
          <w:tcPr>
            <w:tcW w:w="2421" w:type="dxa"/>
          </w:tcPr>
          <w:p w14:paraId="56CDA929"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2ADF7FE9" w14:textId="77777777" w:rsidR="00241417" w:rsidRPr="004710DC" w:rsidRDefault="00241417" w:rsidP="003A71DE">
            <w:pPr>
              <w:pStyle w:val="TAC"/>
              <w:rPr>
                <w:lang w:eastAsia="zh-CN"/>
              </w:rPr>
            </w:pPr>
            <w:r w:rsidRPr="004710DC">
              <w:rPr>
                <w:lang w:eastAsia="zh-CN"/>
              </w:rPr>
              <w:t>12</w:t>
            </w:r>
          </w:p>
        </w:tc>
        <w:tc>
          <w:tcPr>
            <w:tcW w:w="1071" w:type="dxa"/>
          </w:tcPr>
          <w:p w14:paraId="5B3AC457" w14:textId="77777777" w:rsidR="00241417" w:rsidRPr="004710DC" w:rsidRDefault="00241417" w:rsidP="003A71DE">
            <w:pPr>
              <w:pStyle w:val="TAC"/>
            </w:pPr>
            <w:r w:rsidRPr="004710DC">
              <w:rPr>
                <w:lang w:eastAsia="zh-CN"/>
              </w:rPr>
              <w:t>12</w:t>
            </w:r>
          </w:p>
        </w:tc>
        <w:tc>
          <w:tcPr>
            <w:tcW w:w="1070" w:type="dxa"/>
          </w:tcPr>
          <w:p w14:paraId="788B2E5F" w14:textId="77777777" w:rsidR="00241417" w:rsidRPr="004710DC" w:rsidRDefault="00241417" w:rsidP="003A71DE">
            <w:pPr>
              <w:pStyle w:val="TAC"/>
            </w:pPr>
            <w:r w:rsidRPr="004710DC">
              <w:rPr>
                <w:lang w:eastAsia="zh-CN"/>
              </w:rPr>
              <w:t>12</w:t>
            </w:r>
          </w:p>
        </w:tc>
        <w:tc>
          <w:tcPr>
            <w:tcW w:w="1071" w:type="dxa"/>
          </w:tcPr>
          <w:p w14:paraId="0E7EDA84" w14:textId="77777777" w:rsidR="00241417" w:rsidRPr="004710DC" w:rsidRDefault="00241417" w:rsidP="003A71DE">
            <w:pPr>
              <w:pStyle w:val="TAC"/>
            </w:pPr>
            <w:r w:rsidRPr="004710DC">
              <w:rPr>
                <w:lang w:eastAsia="zh-CN"/>
              </w:rPr>
              <w:t>12</w:t>
            </w:r>
          </w:p>
        </w:tc>
        <w:tc>
          <w:tcPr>
            <w:tcW w:w="1070" w:type="dxa"/>
          </w:tcPr>
          <w:p w14:paraId="3391B1ED" w14:textId="77777777" w:rsidR="00241417" w:rsidRPr="004710DC" w:rsidRDefault="00241417" w:rsidP="003A71DE">
            <w:pPr>
              <w:pStyle w:val="TAC"/>
            </w:pPr>
            <w:r w:rsidRPr="004710DC">
              <w:rPr>
                <w:lang w:eastAsia="zh-CN"/>
              </w:rPr>
              <w:t>12</w:t>
            </w:r>
          </w:p>
        </w:tc>
        <w:tc>
          <w:tcPr>
            <w:tcW w:w="1071" w:type="dxa"/>
          </w:tcPr>
          <w:p w14:paraId="77639EDF" w14:textId="77777777" w:rsidR="00241417" w:rsidRPr="004710DC" w:rsidRDefault="00241417" w:rsidP="003A71DE">
            <w:pPr>
              <w:pStyle w:val="TAC"/>
            </w:pPr>
            <w:r w:rsidRPr="004710DC">
              <w:rPr>
                <w:lang w:eastAsia="zh-CN"/>
              </w:rPr>
              <w:t>12</w:t>
            </w:r>
          </w:p>
        </w:tc>
        <w:tc>
          <w:tcPr>
            <w:tcW w:w="1071" w:type="dxa"/>
          </w:tcPr>
          <w:p w14:paraId="43D2BFAE" w14:textId="77777777" w:rsidR="00241417" w:rsidRPr="004710DC" w:rsidRDefault="00241417" w:rsidP="003A71DE">
            <w:pPr>
              <w:pStyle w:val="TAC"/>
            </w:pPr>
            <w:r w:rsidRPr="004710DC">
              <w:rPr>
                <w:lang w:eastAsia="zh-CN"/>
              </w:rPr>
              <w:t>12</w:t>
            </w:r>
          </w:p>
        </w:tc>
      </w:tr>
      <w:tr w:rsidR="00241417" w:rsidRPr="004710DC" w14:paraId="2346C06F" w14:textId="77777777" w:rsidTr="003A71DE">
        <w:trPr>
          <w:cantSplit/>
          <w:jc w:val="center"/>
        </w:trPr>
        <w:tc>
          <w:tcPr>
            <w:tcW w:w="2421" w:type="dxa"/>
          </w:tcPr>
          <w:p w14:paraId="197F8184" w14:textId="77777777" w:rsidR="00241417" w:rsidRPr="004710DC" w:rsidRDefault="00241417" w:rsidP="003A71DE">
            <w:pPr>
              <w:pStyle w:val="TAC"/>
            </w:pPr>
            <w:r w:rsidRPr="004710DC">
              <w:t>Modulation</w:t>
            </w:r>
          </w:p>
        </w:tc>
        <w:tc>
          <w:tcPr>
            <w:tcW w:w="1070" w:type="dxa"/>
          </w:tcPr>
          <w:p w14:paraId="4B98641E" w14:textId="77777777" w:rsidR="00241417" w:rsidRPr="004710DC" w:rsidRDefault="00241417" w:rsidP="003A71DE">
            <w:pPr>
              <w:pStyle w:val="TAC"/>
              <w:rPr>
                <w:lang w:eastAsia="zh-CN"/>
              </w:rPr>
            </w:pPr>
            <w:r w:rsidRPr="004710DC">
              <w:rPr>
                <w:lang w:eastAsia="zh-CN"/>
              </w:rPr>
              <w:t>QPSK</w:t>
            </w:r>
          </w:p>
        </w:tc>
        <w:tc>
          <w:tcPr>
            <w:tcW w:w="1071" w:type="dxa"/>
          </w:tcPr>
          <w:p w14:paraId="3045B176" w14:textId="77777777" w:rsidR="00241417" w:rsidRPr="004710DC" w:rsidRDefault="00241417" w:rsidP="003A71DE">
            <w:pPr>
              <w:pStyle w:val="TAC"/>
              <w:rPr>
                <w:lang w:eastAsia="zh-CN"/>
              </w:rPr>
            </w:pPr>
            <w:r w:rsidRPr="004710DC">
              <w:rPr>
                <w:lang w:eastAsia="zh-CN"/>
              </w:rPr>
              <w:t>QPSK</w:t>
            </w:r>
          </w:p>
        </w:tc>
        <w:tc>
          <w:tcPr>
            <w:tcW w:w="1070" w:type="dxa"/>
          </w:tcPr>
          <w:p w14:paraId="7CB5B82E" w14:textId="77777777" w:rsidR="00241417" w:rsidRPr="004710DC" w:rsidRDefault="00241417" w:rsidP="003A71DE">
            <w:pPr>
              <w:pStyle w:val="TAC"/>
              <w:rPr>
                <w:lang w:eastAsia="zh-CN"/>
              </w:rPr>
            </w:pPr>
            <w:r w:rsidRPr="004710DC">
              <w:rPr>
                <w:lang w:eastAsia="zh-CN"/>
              </w:rPr>
              <w:t>QPSK</w:t>
            </w:r>
          </w:p>
        </w:tc>
        <w:tc>
          <w:tcPr>
            <w:tcW w:w="1071" w:type="dxa"/>
          </w:tcPr>
          <w:p w14:paraId="6267C561" w14:textId="77777777" w:rsidR="00241417" w:rsidRPr="004710DC" w:rsidRDefault="00241417" w:rsidP="003A71DE">
            <w:pPr>
              <w:pStyle w:val="TAC"/>
              <w:rPr>
                <w:lang w:eastAsia="zh-CN"/>
              </w:rPr>
            </w:pPr>
            <w:r w:rsidRPr="004710DC">
              <w:rPr>
                <w:lang w:eastAsia="zh-CN"/>
              </w:rPr>
              <w:t>QPSK</w:t>
            </w:r>
          </w:p>
        </w:tc>
        <w:tc>
          <w:tcPr>
            <w:tcW w:w="1070" w:type="dxa"/>
          </w:tcPr>
          <w:p w14:paraId="420C0011" w14:textId="77777777" w:rsidR="00241417" w:rsidRPr="004710DC" w:rsidRDefault="00241417" w:rsidP="003A71DE">
            <w:pPr>
              <w:pStyle w:val="TAC"/>
              <w:rPr>
                <w:lang w:eastAsia="zh-CN"/>
              </w:rPr>
            </w:pPr>
            <w:r w:rsidRPr="004710DC">
              <w:rPr>
                <w:lang w:eastAsia="zh-CN"/>
              </w:rPr>
              <w:t>QPSK</w:t>
            </w:r>
          </w:p>
        </w:tc>
        <w:tc>
          <w:tcPr>
            <w:tcW w:w="1071" w:type="dxa"/>
          </w:tcPr>
          <w:p w14:paraId="616B603E" w14:textId="77777777" w:rsidR="00241417" w:rsidRPr="004710DC" w:rsidRDefault="00241417" w:rsidP="003A71DE">
            <w:pPr>
              <w:pStyle w:val="TAC"/>
              <w:rPr>
                <w:lang w:eastAsia="zh-CN"/>
              </w:rPr>
            </w:pPr>
            <w:r w:rsidRPr="004710DC">
              <w:rPr>
                <w:lang w:eastAsia="zh-CN"/>
              </w:rPr>
              <w:t>QPSK</w:t>
            </w:r>
          </w:p>
        </w:tc>
        <w:tc>
          <w:tcPr>
            <w:tcW w:w="1071" w:type="dxa"/>
          </w:tcPr>
          <w:p w14:paraId="6F582315" w14:textId="77777777" w:rsidR="00241417" w:rsidRPr="004710DC" w:rsidRDefault="00241417" w:rsidP="003A71DE">
            <w:pPr>
              <w:pStyle w:val="TAC"/>
              <w:rPr>
                <w:lang w:eastAsia="zh-CN"/>
              </w:rPr>
            </w:pPr>
            <w:r w:rsidRPr="004710DC">
              <w:rPr>
                <w:lang w:eastAsia="zh-CN"/>
              </w:rPr>
              <w:t>QPSK</w:t>
            </w:r>
          </w:p>
        </w:tc>
      </w:tr>
      <w:tr w:rsidR="00241417" w:rsidRPr="004710DC" w14:paraId="6B3D5048" w14:textId="77777777" w:rsidTr="003A71DE">
        <w:trPr>
          <w:cantSplit/>
          <w:jc w:val="center"/>
        </w:trPr>
        <w:tc>
          <w:tcPr>
            <w:tcW w:w="2421" w:type="dxa"/>
          </w:tcPr>
          <w:p w14:paraId="6C513A10" w14:textId="77777777" w:rsidR="00241417" w:rsidRPr="004710DC" w:rsidRDefault="00241417" w:rsidP="003A71DE">
            <w:pPr>
              <w:pStyle w:val="TAC"/>
            </w:pPr>
            <w:r>
              <w:t>Code Rate</w:t>
            </w:r>
          </w:p>
        </w:tc>
        <w:tc>
          <w:tcPr>
            <w:tcW w:w="1070" w:type="dxa"/>
          </w:tcPr>
          <w:p w14:paraId="032D6C8E" w14:textId="77777777" w:rsidR="00241417" w:rsidRPr="004710DC" w:rsidRDefault="00241417" w:rsidP="003A71DE">
            <w:pPr>
              <w:pStyle w:val="TAC"/>
              <w:rPr>
                <w:lang w:eastAsia="zh-CN"/>
              </w:rPr>
            </w:pPr>
            <w:r w:rsidRPr="004710DC">
              <w:rPr>
                <w:lang w:eastAsia="zh-CN"/>
              </w:rPr>
              <w:t>193/1024</w:t>
            </w:r>
          </w:p>
        </w:tc>
        <w:tc>
          <w:tcPr>
            <w:tcW w:w="1071" w:type="dxa"/>
          </w:tcPr>
          <w:p w14:paraId="00AA3711" w14:textId="77777777" w:rsidR="00241417" w:rsidRPr="004710DC" w:rsidRDefault="00241417" w:rsidP="003A71DE">
            <w:pPr>
              <w:pStyle w:val="TAC"/>
              <w:rPr>
                <w:lang w:eastAsia="zh-CN"/>
              </w:rPr>
            </w:pPr>
            <w:r w:rsidRPr="004710DC">
              <w:rPr>
                <w:lang w:eastAsia="zh-CN"/>
              </w:rPr>
              <w:t>193/1024</w:t>
            </w:r>
          </w:p>
        </w:tc>
        <w:tc>
          <w:tcPr>
            <w:tcW w:w="1070" w:type="dxa"/>
          </w:tcPr>
          <w:p w14:paraId="1D0F327D" w14:textId="77777777" w:rsidR="00241417" w:rsidRPr="004710DC" w:rsidRDefault="00241417" w:rsidP="003A71DE">
            <w:pPr>
              <w:pStyle w:val="TAC"/>
              <w:rPr>
                <w:lang w:eastAsia="zh-CN"/>
              </w:rPr>
            </w:pPr>
            <w:r w:rsidRPr="004710DC">
              <w:rPr>
                <w:lang w:eastAsia="zh-CN"/>
              </w:rPr>
              <w:t>193/1024</w:t>
            </w:r>
          </w:p>
        </w:tc>
        <w:tc>
          <w:tcPr>
            <w:tcW w:w="1071" w:type="dxa"/>
          </w:tcPr>
          <w:p w14:paraId="6B10AF6E" w14:textId="77777777" w:rsidR="00241417" w:rsidRPr="004710DC" w:rsidRDefault="00241417" w:rsidP="003A71DE">
            <w:pPr>
              <w:pStyle w:val="TAC"/>
              <w:rPr>
                <w:lang w:eastAsia="zh-CN"/>
              </w:rPr>
            </w:pPr>
            <w:r w:rsidRPr="004710DC">
              <w:rPr>
                <w:lang w:eastAsia="zh-CN"/>
              </w:rPr>
              <w:t>193/1024</w:t>
            </w:r>
          </w:p>
        </w:tc>
        <w:tc>
          <w:tcPr>
            <w:tcW w:w="1070" w:type="dxa"/>
          </w:tcPr>
          <w:p w14:paraId="7A270DB3" w14:textId="77777777" w:rsidR="00241417" w:rsidRPr="004710DC" w:rsidRDefault="00241417" w:rsidP="003A71DE">
            <w:pPr>
              <w:pStyle w:val="TAC"/>
              <w:rPr>
                <w:lang w:eastAsia="zh-CN"/>
              </w:rPr>
            </w:pPr>
            <w:r w:rsidRPr="004710DC">
              <w:rPr>
                <w:lang w:eastAsia="zh-CN"/>
              </w:rPr>
              <w:t>193/1024</w:t>
            </w:r>
          </w:p>
        </w:tc>
        <w:tc>
          <w:tcPr>
            <w:tcW w:w="1071" w:type="dxa"/>
          </w:tcPr>
          <w:p w14:paraId="4745827D" w14:textId="77777777" w:rsidR="00241417" w:rsidRPr="004710DC" w:rsidRDefault="00241417" w:rsidP="003A71DE">
            <w:pPr>
              <w:pStyle w:val="TAC"/>
              <w:rPr>
                <w:lang w:eastAsia="zh-CN"/>
              </w:rPr>
            </w:pPr>
            <w:r w:rsidRPr="004710DC">
              <w:rPr>
                <w:lang w:eastAsia="zh-CN"/>
              </w:rPr>
              <w:t>193/1024</w:t>
            </w:r>
          </w:p>
        </w:tc>
        <w:tc>
          <w:tcPr>
            <w:tcW w:w="1071" w:type="dxa"/>
          </w:tcPr>
          <w:p w14:paraId="50ABD5FE" w14:textId="77777777" w:rsidR="00241417" w:rsidRPr="004710DC" w:rsidRDefault="00241417" w:rsidP="003A71DE">
            <w:pPr>
              <w:pStyle w:val="TAC"/>
              <w:rPr>
                <w:lang w:eastAsia="zh-CN"/>
              </w:rPr>
            </w:pPr>
            <w:r w:rsidRPr="004710DC">
              <w:rPr>
                <w:lang w:eastAsia="zh-CN"/>
              </w:rPr>
              <w:t>193/1024</w:t>
            </w:r>
          </w:p>
        </w:tc>
      </w:tr>
      <w:tr w:rsidR="00241417" w:rsidRPr="004710DC" w14:paraId="7092DAEE" w14:textId="77777777" w:rsidTr="003A71DE">
        <w:trPr>
          <w:cantSplit/>
          <w:jc w:val="center"/>
        </w:trPr>
        <w:tc>
          <w:tcPr>
            <w:tcW w:w="2421" w:type="dxa"/>
          </w:tcPr>
          <w:p w14:paraId="2A3DC049" w14:textId="77777777" w:rsidR="00241417" w:rsidRPr="004710DC" w:rsidRDefault="00241417" w:rsidP="003A71DE">
            <w:pPr>
              <w:pStyle w:val="TAC"/>
            </w:pPr>
            <w:r w:rsidRPr="004710DC">
              <w:t>Payload size (bits)</w:t>
            </w:r>
          </w:p>
        </w:tc>
        <w:tc>
          <w:tcPr>
            <w:tcW w:w="1070" w:type="dxa"/>
            <w:vAlign w:val="center"/>
          </w:tcPr>
          <w:p w14:paraId="1E067A2D" w14:textId="77777777" w:rsidR="00241417" w:rsidRPr="004710DC" w:rsidRDefault="00241417" w:rsidP="003A71DE">
            <w:pPr>
              <w:pStyle w:val="TAC"/>
              <w:rPr>
                <w:lang w:eastAsia="zh-CN"/>
              </w:rPr>
            </w:pPr>
            <w:r w:rsidRPr="004710DC">
              <w:rPr>
                <w:lang w:eastAsia="zh-CN"/>
              </w:rPr>
              <w:t>2728</w:t>
            </w:r>
          </w:p>
        </w:tc>
        <w:tc>
          <w:tcPr>
            <w:tcW w:w="1071" w:type="dxa"/>
            <w:vAlign w:val="center"/>
          </w:tcPr>
          <w:p w14:paraId="7989D906" w14:textId="77777777" w:rsidR="00241417" w:rsidRPr="004710DC" w:rsidRDefault="00241417" w:rsidP="003A71DE">
            <w:pPr>
              <w:pStyle w:val="TAC"/>
              <w:rPr>
                <w:lang w:eastAsia="zh-CN"/>
              </w:rPr>
            </w:pPr>
            <w:r w:rsidRPr="004710DC">
              <w:rPr>
                <w:lang w:eastAsia="zh-CN"/>
              </w:rPr>
              <w:t>5640</w:t>
            </w:r>
          </w:p>
        </w:tc>
        <w:tc>
          <w:tcPr>
            <w:tcW w:w="1070" w:type="dxa"/>
            <w:vAlign w:val="center"/>
          </w:tcPr>
          <w:p w14:paraId="3857C2BA" w14:textId="77777777" w:rsidR="00241417" w:rsidRPr="004710DC" w:rsidRDefault="00241417" w:rsidP="003A71DE">
            <w:pPr>
              <w:pStyle w:val="TAC"/>
              <w:rPr>
                <w:lang w:eastAsia="zh-CN"/>
              </w:rPr>
            </w:pPr>
            <w:r w:rsidRPr="004710DC">
              <w:rPr>
                <w:lang w:eastAsia="zh-CN"/>
              </w:rPr>
              <w:t>11528</w:t>
            </w:r>
          </w:p>
        </w:tc>
        <w:tc>
          <w:tcPr>
            <w:tcW w:w="1071" w:type="dxa"/>
            <w:vAlign w:val="center"/>
          </w:tcPr>
          <w:p w14:paraId="19D623AD" w14:textId="77777777" w:rsidR="00241417" w:rsidRPr="004710DC" w:rsidRDefault="00241417" w:rsidP="003A71DE">
            <w:pPr>
              <w:pStyle w:val="TAC"/>
              <w:rPr>
                <w:lang w:eastAsia="zh-CN"/>
              </w:rPr>
            </w:pPr>
            <w:r w:rsidRPr="004710DC">
              <w:rPr>
                <w:lang w:eastAsia="zh-CN"/>
              </w:rPr>
              <w:t>2600</w:t>
            </w:r>
          </w:p>
        </w:tc>
        <w:tc>
          <w:tcPr>
            <w:tcW w:w="1070" w:type="dxa"/>
            <w:vAlign w:val="center"/>
          </w:tcPr>
          <w:p w14:paraId="47236FFA" w14:textId="77777777" w:rsidR="00241417" w:rsidRPr="004710DC" w:rsidRDefault="00241417" w:rsidP="003A71DE">
            <w:pPr>
              <w:pStyle w:val="TAC"/>
              <w:rPr>
                <w:lang w:eastAsia="zh-CN"/>
              </w:rPr>
            </w:pPr>
            <w:r w:rsidRPr="004710DC">
              <w:rPr>
                <w:lang w:eastAsia="zh-CN"/>
              </w:rPr>
              <w:t>5512</w:t>
            </w:r>
          </w:p>
        </w:tc>
        <w:tc>
          <w:tcPr>
            <w:tcW w:w="1071" w:type="dxa"/>
          </w:tcPr>
          <w:p w14:paraId="358B9247" w14:textId="77777777" w:rsidR="00241417" w:rsidRPr="004710DC" w:rsidRDefault="00241417" w:rsidP="003A71DE">
            <w:pPr>
              <w:pStyle w:val="TAC"/>
              <w:rPr>
                <w:lang w:eastAsia="zh-CN"/>
              </w:rPr>
            </w:pPr>
            <w:r w:rsidRPr="004710DC">
              <w:rPr>
                <w:lang w:eastAsia="zh-CN"/>
              </w:rPr>
              <w:t>11528</w:t>
            </w:r>
          </w:p>
        </w:tc>
        <w:tc>
          <w:tcPr>
            <w:tcW w:w="1071" w:type="dxa"/>
          </w:tcPr>
          <w:p w14:paraId="46777A12" w14:textId="77777777" w:rsidR="00241417" w:rsidRPr="004710DC" w:rsidRDefault="00241417" w:rsidP="003A71DE">
            <w:pPr>
              <w:pStyle w:val="TAC"/>
              <w:rPr>
                <w:lang w:eastAsia="zh-CN"/>
              </w:rPr>
            </w:pPr>
            <w:r w:rsidRPr="004710DC">
              <w:rPr>
                <w:lang w:eastAsia="zh-CN"/>
              </w:rPr>
              <w:t>29736</w:t>
            </w:r>
          </w:p>
        </w:tc>
      </w:tr>
      <w:tr w:rsidR="00241417" w:rsidRPr="004710DC" w14:paraId="584AC42B" w14:textId="77777777" w:rsidTr="003A71DE">
        <w:trPr>
          <w:cantSplit/>
          <w:jc w:val="center"/>
        </w:trPr>
        <w:tc>
          <w:tcPr>
            <w:tcW w:w="2421" w:type="dxa"/>
          </w:tcPr>
          <w:p w14:paraId="4CE5C6DC" w14:textId="77777777" w:rsidR="00241417" w:rsidRPr="004710DC" w:rsidRDefault="00241417" w:rsidP="003A71DE">
            <w:pPr>
              <w:pStyle w:val="TAC"/>
            </w:pPr>
            <w:r w:rsidRPr="004710DC">
              <w:t>Transport block CRC (bits)</w:t>
            </w:r>
          </w:p>
        </w:tc>
        <w:tc>
          <w:tcPr>
            <w:tcW w:w="1070" w:type="dxa"/>
          </w:tcPr>
          <w:p w14:paraId="260ABD11" w14:textId="77777777" w:rsidR="00241417" w:rsidRPr="004710DC" w:rsidRDefault="00241417" w:rsidP="003A71DE">
            <w:pPr>
              <w:pStyle w:val="TAC"/>
              <w:rPr>
                <w:lang w:eastAsia="zh-CN"/>
              </w:rPr>
            </w:pPr>
            <w:r w:rsidRPr="004710DC">
              <w:rPr>
                <w:lang w:eastAsia="zh-CN"/>
              </w:rPr>
              <w:t>16</w:t>
            </w:r>
          </w:p>
        </w:tc>
        <w:tc>
          <w:tcPr>
            <w:tcW w:w="1071" w:type="dxa"/>
          </w:tcPr>
          <w:p w14:paraId="0503F22C" w14:textId="77777777" w:rsidR="00241417" w:rsidRPr="004710DC" w:rsidRDefault="00241417" w:rsidP="003A71DE">
            <w:pPr>
              <w:pStyle w:val="TAC"/>
              <w:rPr>
                <w:lang w:eastAsia="zh-CN"/>
              </w:rPr>
            </w:pPr>
            <w:r w:rsidRPr="004710DC">
              <w:rPr>
                <w:lang w:eastAsia="zh-CN"/>
              </w:rPr>
              <w:t>24</w:t>
            </w:r>
          </w:p>
        </w:tc>
        <w:tc>
          <w:tcPr>
            <w:tcW w:w="1070" w:type="dxa"/>
          </w:tcPr>
          <w:p w14:paraId="036E2FEB" w14:textId="77777777" w:rsidR="00241417" w:rsidRPr="004710DC" w:rsidRDefault="00241417" w:rsidP="003A71DE">
            <w:pPr>
              <w:pStyle w:val="TAC"/>
              <w:rPr>
                <w:lang w:eastAsia="zh-CN"/>
              </w:rPr>
            </w:pPr>
            <w:r w:rsidRPr="004710DC">
              <w:rPr>
                <w:lang w:eastAsia="zh-CN"/>
              </w:rPr>
              <w:t>24</w:t>
            </w:r>
          </w:p>
        </w:tc>
        <w:tc>
          <w:tcPr>
            <w:tcW w:w="1071" w:type="dxa"/>
          </w:tcPr>
          <w:p w14:paraId="35310B1C" w14:textId="77777777" w:rsidR="00241417" w:rsidRPr="004710DC" w:rsidRDefault="00241417" w:rsidP="003A71DE">
            <w:pPr>
              <w:pStyle w:val="TAC"/>
              <w:rPr>
                <w:lang w:eastAsia="zh-CN"/>
              </w:rPr>
            </w:pPr>
            <w:r w:rsidRPr="004710DC">
              <w:rPr>
                <w:lang w:eastAsia="zh-CN"/>
              </w:rPr>
              <w:t>16</w:t>
            </w:r>
          </w:p>
        </w:tc>
        <w:tc>
          <w:tcPr>
            <w:tcW w:w="1070" w:type="dxa"/>
          </w:tcPr>
          <w:p w14:paraId="3584089D" w14:textId="77777777" w:rsidR="00241417" w:rsidRPr="004710DC" w:rsidRDefault="00241417" w:rsidP="003A71DE">
            <w:pPr>
              <w:pStyle w:val="TAC"/>
              <w:rPr>
                <w:lang w:eastAsia="zh-CN"/>
              </w:rPr>
            </w:pPr>
            <w:r w:rsidRPr="004710DC">
              <w:rPr>
                <w:lang w:eastAsia="zh-CN"/>
              </w:rPr>
              <w:t>24</w:t>
            </w:r>
          </w:p>
        </w:tc>
        <w:tc>
          <w:tcPr>
            <w:tcW w:w="1071" w:type="dxa"/>
          </w:tcPr>
          <w:p w14:paraId="254B47E7" w14:textId="77777777" w:rsidR="00241417" w:rsidRPr="004710DC" w:rsidRDefault="00241417" w:rsidP="003A71DE">
            <w:pPr>
              <w:pStyle w:val="TAC"/>
              <w:rPr>
                <w:lang w:eastAsia="zh-CN"/>
              </w:rPr>
            </w:pPr>
            <w:r w:rsidRPr="004710DC">
              <w:rPr>
                <w:lang w:eastAsia="zh-CN"/>
              </w:rPr>
              <w:t>24</w:t>
            </w:r>
          </w:p>
        </w:tc>
        <w:tc>
          <w:tcPr>
            <w:tcW w:w="1071" w:type="dxa"/>
          </w:tcPr>
          <w:p w14:paraId="54122CBA" w14:textId="77777777" w:rsidR="00241417" w:rsidRPr="004710DC" w:rsidRDefault="00241417" w:rsidP="003A71DE">
            <w:pPr>
              <w:pStyle w:val="TAC"/>
              <w:rPr>
                <w:lang w:eastAsia="zh-CN"/>
              </w:rPr>
            </w:pPr>
            <w:r w:rsidRPr="004710DC">
              <w:rPr>
                <w:lang w:eastAsia="zh-CN"/>
              </w:rPr>
              <w:t>24</w:t>
            </w:r>
          </w:p>
        </w:tc>
      </w:tr>
      <w:tr w:rsidR="00241417" w:rsidRPr="004710DC" w14:paraId="79B69A99" w14:textId="77777777" w:rsidTr="003A71DE">
        <w:trPr>
          <w:cantSplit/>
          <w:jc w:val="center"/>
        </w:trPr>
        <w:tc>
          <w:tcPr>
            <w:tcW w:w="2421" w:type="dxa"/>
          </w:tcPr>
          <w:p w14:paraId="47549557" w14:textId="77777777" w:rsidR="00241417" w:rsidRPr="00766BC2" w:rsidRDefault="00241417" w:rsidP="003A71DE">
            <w:pPr>
              <w:pStyle w:val="TAC"/>
            </w:pPr>
            <w:r w:rsidRPr="000E0FC8">
              <w:t>Code block CRC size (bits)</w:t>
            </w:r>
          </w:p>
        </w:tc>
        <w:tc>
          <w:tcPr>
            <w:tcW w:w="1070" w:type="dxa"/>
            <w:vAlign w:val="center"/>
          </w:tcPr>
          <w:p w14:paraId="12F1FDC7" w14:textId="77777777" w:rsidR="00241417" w:rsidRPr="004710DC" w:rsidRDefault="00241417" w:rsidP="003A71DE">
            <w:pPr>
              <w:pStyle w:val="TAC"/>
              <w:rPr>
                <w:lang w:eastAsia="zh-CN"/>
              </w:rPr>
            </w:pPr>
            <w:r w:rsidRPr="004710DC">
              <w:rPr>
                <w:lang w:eastAsia="zh-CN"/>
              </w:rPr>
              <w:t>-</w:t>
            </w:r>
          </w:p>
        </w:tc>
        <w:tc>
          <w:tcPr>
            <w:tcW w:w="1071" w:type="dxa"/>
          </w:tcPr>
          <w:p w14:paraId="68A18698" w14:textId="77777777" w:rsidR="00241417" w:rsidRPr="004710DC" w:rsidRDefault="00241417" w:rsidP="003A71DE">
            <w:pPr>
              <w:pStyle w:val="TAC"/>
              <w:rPr>
                <w:lang w:eastAsia="zh-CN"/>
              </w:rPr>
            </w:pPr>
            <w:r w:rsidRPr="004710DC">
              <w:rPr>
                <w:lang w:eastAsia="zh-CN"/>
              </w:rPr>
              <w:t>24</w:t>
            </w:r>
          </w:p>
        </w:tc>
        <w:tc>
          <w:tcPr>
            <w:tcW w:w="1070" w:type="dxa"/>
          </w:tcPr>
          <w:p w14:paraId="17B5641E" w14:textId="77777777" w:rsidR="00241417" w:rsidRPr="004710DC" w:rsidRDefault="00241417" w:rsidP="003A71DE">
            <w:pPr>
              <w:pStyle w:val="TAC"/>
              <w:rPr>
                <w:lang w:eastAsia="zh-CN"/>
              </w:rPr>
            </w:pPr>
            <w:r w:rsidRPr="004710DC">
              <w:rPr>
                <w:lang w:eastAsia="zh-CN"/>
              </w:rPr>
              <w:t>24</w:t>
            </w:r>
          </w:p>
        </w:tc>
        <w:tc>
          <w:tcPr>
            <w:tcW w:w="1071" w:type="dxa"/>
            <w:vAlign w:val="center"/>
          </w:tcPr>
          <w:p w14:paraId="24CE7FC8" w14:textId="77777777" w:rsidR="00241417" w:rsidRPr="004710DC" w:rsidRDefault="00241417" w:rsidP="003A71DE">
            <w:pPr>
              <w:pStyle w:val="TAC"/>
              <w:rPr>
                <w:lang w:eastAsia="zh-CN"/>
              </w:rPr>
            </w:pPr>
            <w:r w:rsidRPr="004710DC">
              <w:rPr>
                <w:lang w:eastAsia="zh-CN"/>
              </w:rPr>
              <w:t>-</w:t>
            </w:r>
          </w:p>
        </w:tc>
        <w:tc>
          <w:tcPr>
            <w:tcW w:w="1070" w:type="dxa"/>
          </w:tcPr>
          <w:p w14:paraId="2108EDEE" w14:textId="77777777" w:rsidR="00241417" w:rsidRPr="004710DC" w:rsidRDefault="00241417" w:rsidP="003A71DE">
            <w:pPr>
              <w:pStyle w:val="TAC"/>
              <w:rPr>
                <w:lang w:eastAsia="zh-CN"/>
              </w:rPr>
            </w:pPr>
            <w:r w:rsidRPr="004710DC">
              <w:rPr>
                <w:lang w:eastAsia="zh-CN"/>
              </w:rPr>
              <w:t>24</w:t>
            </w:r>
          </w:p>
        </w:tc>
        <w:tc>
          <w:tcPr>
            <w:tcW w:w="1071" w:type="dxa"/>
          </w:tcPr>
          <w:p w14:paraId="6E9C87DE" w14:textId="77777777" w:rsidR="00241417" w:rsidRPr="004710DC" w:rsidRDefault="00241417" w:rsidP="003A71DE">
            <w:pPr>
              <w:pStyle w:val="TAC"/>
              <w:rPr>
                <w:lang w:eastAsia="zh-CN"/>
              </w:rPr>
            </w:pPr>
            <w:r w:rsidRPr="004710DC">
              <w:rPr>
                <w:lang w:eastAsia="zh-CN"/>
              </w:rPr>
              <w:t>24</w:t>
            </w:r>
          </w:p>
        </w:tc>
        <w:tc>
          <w:tcPr>
            <w:tcW w:w="1071" w:type="dxa"/>
          </w:tcPr>
          <w:p w14:paraId="061549A3" w14:textId="77777777" w:rsidR="00241417" w:rsidRPr="004710DC" w:rsidRDefault="00241417" w:rsidP="003A71DE">
            <w:pPr>
              <w:pStyle w:val="TAC"/>
              <w:rPr>
                <w:lang w:eastAsia="zh-CN"/>
              </w:rPr>
            </w:pPr>
            <w:r w:rsidRPr="004710DC">
              <w:rPr>
                <w:lang w:eastAsia="zh-CN"/>
              </w:rPr>
              <w:t>24</w:t>
            </w:r>
          </w:p>
        </w:tc>
      </w:tr>
      <w:tr w:rsidR="00241417" w:rsidRPr="004710DC" w14:paraId="312E179D" w14:textId="77777777" w:rsidTr="003A71DE">
        <w:trPr>
          <w:cantSplit/>
          <w:jc w:val="center"/>
        </w:trPr>
        <w:tc>
          <w:tcPr>
            <w:tcW w:w="2421" w:type="dxa"/>
          </w:tcPr>
          <w:p w14:paraId="6D55DC1C" w14:textId="77777777" w:rsidR="00241417" w:rsidRPr="00333EE0" w:rsidRDefault="00241417" w:rsidP="003A71DE">
            <w:pPr>
              <w:pStyle w:val="TAC"/>
            </w:pPr>
            <w:r w:rsidRPr="00333EE0">
              <w:t>Number of code blocks - C</w:t>
            </w:r>
          </w:p>
        </w:tc>
        <w:tc>
          <w:tcPr>
            <w:tcW w:w="1070" w:type="dxa"/>
            <w:vAlign w:val="center"/>
          </w:tcPr>
          <w:p w14:paraId="11EA1A2E" w14:textId="77777777" w:rsidR="00241417" w:rsidRPr="004710DC" w:rsidRDefault="00241417" w:rsidP="003A71DE">
            <w:pPr>
              <w:pStyle w:val="TAC"/>
              <w:rPr>
                <w:lang w:eastAsia="zh-CN"/>
              </w:rPr>
            </w:pPr>
            <w:r w:rsidRPr="004710DC">
              <w:rPr>
                <w:lang w:eastAsia="zh-CN"/>
              </w:rPr>
              <w:t>1</w:t>
            </w:r>
          </w:p>
        </w:tc>
        <w:tc>
          <w:tcPr>
            <w:tcW w:w="1071" w:type="dxa"/>
            <w:vAlign w:val="center"/>
          </w:tcPr>
          <w:p w14:paraId="5CFB21DD" w14:textId="77777777" w:rsidR="00241417" w:rsidRPr="004710DC" w:rsidRDefault="00241417" w:rsidP="003A71DE">
            <w:pPr>
              <w:pStyle w:val="TAC"/>
              <w:rPr>
                <w:lang w:eastAsia="zh-CN"/>
              </w:rPr>
            </w:pPr>
            <w:r w:rsidRPr="004710DC">
              <w:rPr>
                <w:lang w:eastAsia="zh-CN"/>
              </w:rPr>
              <w:t>2</w:t>
            </w:r>
          </w:p>
        </w:tc>
        <w:tc>
          <w:tcPr>
            <w:tcW w:w="1070" w:type="dxa"/>
          </w:tcPr>
          <w:p w14:paraId="294EFC3E" w14:textId="77777777" w:rsidR="00241417" w:rsidRPr="004710DC" w:rsidRDefault="00241417" w:rsidP="003A71DE">
            <w:pPr>
              <w:pStyle w:val="TAC"/>
              <w:rPr>
                <w:lang w:eastAsia="zh-CN"/>
              </w:rPr>
            </w:pPr>
            <w:r w:rsidRPr="004710DC">
              <w:rPr>
                <w:lang w:eastAsia="zh-CN"/>
              </w:rPr>
              <w:t>4</w:t>
            </w:r>
          </w:p>
        </w:tc>
        <w:tc>
          <w:tcPr>
            <w:tcW w:w="1071" w:type="dxa"/>
            <w:vAlign w:val="center"/>
          </w:tcPr>
          <w:p w14:paraId="562FB203" w14:textId="77777777" w:rsidR="00241417" w:rsidRPr="004710DC" w:rsidRDefault="00241417" w:rsidP="003A71DE">
            <w:pPr>
              <w:pStyle w:val="TAC"/>
              <w:rPr>
                <w:lang w:eastAsia="zh-CN"/>
              </w:rPr>
            </w:pPr>
            <w:r w:rsidRPr="004710DC">
              <w:rPr>
                <w:lang w:eastAsia="zh-CN"/>
              </w:rPr>
              <w:t>1</w:t>
            </w:r>
          </w:p>
        </w:tc>
        <w:tc>
          <w:tcPr>
            <w:tcW w:w="1070" w:type="dxa"/>
            <w:vAlign w:val="center"/>
          </w:tcPr>
          <w:p w14:paraId="7ECCEE9C" w14:textId="77777777" w:rsidR="00241417" w:rsidRPr="004710DC" w:rsidRDefault="00241417" w:rsidP="003A71DE">
            <w:pPr>
              <w:pStyle w:val="TAC"/>
              <w:rPr>
                <w:lang w:eastAsia="zh-CN"/>
              </w:rPr>
            </w:pPr>
            <w:r w:rsidRPr="004710DC">
              <w:rPr>
                <w:lang w:eastAsia="zh-CN"/>
              </w:rPr>
              <w:t>2</w:t>
            </w:r>
          </w:p>
        </w:tc>
        <w:tc>
          <w:tcPr>
            <w:tcW w:w="1071" w:type="dxa"/>
          </w:tcPr>
          <w:p w14:paraId="16EAC87E" w14:textId="77777777" w:rsidR="00241417" w:rsidRPr="004710DC" w:rsidRDefault="00241417" w:rsidP="003A71DE">
            <w:pPr>
              <w:pStyle w:val="TAC"/>
              <w:rPr>
                <w:lang w:eastAsia="zh-CN"/>
              </w:rPr>
            </w:pPr>
            <w:r w:rsidRPr="004710DC">
              <w:rPr>
                <w:lang w:eastAsia="zh-CN"/>
              </w:rPr>
              <w:t>4</w:t>
            </w:r>
          </w:p>
        </w:tc>
        <w:tc>
          <w:tcPr>
            <w:tcW w:w="1071" w:type="dxa"/>
          </w:tcPr>
          <w:p w14:paraId="481A39F4" w14:textId="77777777" w:rsidR="00241417" w:rsidRPr="004710DC" w:rsidRDefault="00241417" w:rsidP="003A71DE">
            <w:pPr>
              <w:pStyle w:val="TAC"/>
              <w:rPr>
                <w:lang w:eastAsia="zh-CN"/>
              </w:rPr>
            </w:pPr>
            <w:r w:rsidRPr="004710DC">
              <w:rPr>
                <w:lang w:eastAsia="zh-CN"/>
              </w:rPr>
              <w:t>8</w:t>
            </w:r>
          </w:p>
        </w:tc>
      </w:tr>
      <w:tr w:rsidR="00241417" w:rsidRPr="004710DC" w14:paraId="38B6DDD1" w14:textId="77777777" w:rsidTr="003A71DE">
        <w:trPr>
          <w:cantSplit/>
          <w:jc w:val="center"/>
        </w:trPr>
        <w:tc>
          <w:tcPr>
            <w:tcW w:w="2421" w:type="dxa"/>
          </w:tcPr>
          <w:p w14:paraId="504CB0EF" w14:textId="77777777" w:rsidR="00241417" w:rsidRPr="00333EE0" w:rsidRDefault="00241417" w:rsidP="003A71DE">
            <w:pPr>
              <w:pStyle w:val="TAC"/>
              <w:rPr>
                <w:lang w:eastAsia="zh-CN"/>
              </w:rPr>
            </w:pPr>
            <w:r w:rsidRPr="00333EE0">
              <w:t>Code block size</w:t>
            </w:r>
            <w:r w:rsidRPr="00333EE0">
              <w:rPr>
                <w:rFonts w:eastAsia="Malgun Gothic" w:cs="Arial"/>
              </w:rPr>
              <w:t xml:space="preserve"> including CRC</w:t>
            </w:r>
            <w:r w:rsidRPr="00333EE0">
              <w:t xml:space="preserve"> (bits)</w:t>
            </w:r>
            <w:r w:rsidRPr="00333EE0">
              <w:rPr>
                <w:lang w:eastAsia="zh-CN"/>
              </w:rPr>
              <w:t xml:space="preserve"> </w:t>
            </w:r>
            <w:r w:rsidRPr="00333EE0">
              <w:rPr>
                <w:rFonts w:cs="Arial"/>
                <w:lang w:eastAsia="zh-CN"/>
              </w:rPr>
              <w:t>(Note 2)</w:t>
            </w:r>
          </w:p>
        </w:tc>
        <w:tc>
          <w:tcPr>
            <w:tcW w:w="1070" w:type="dxa"/>
            <w:vAlign w:val="center"/>
          </w:tcPr>
          <w:p w14:paraId="292CA4EE" w14:textId="77777777" w:rsidR="00241417" w:rsidRPr="004710DC" w:rsidRDefault="00241417" w:rsidP="003A71DE">
            <w:pPr>
              <w:pStyle w:val="TAC"/>
              <w:rPr>
                <w:lang w:eastAsia="zh-CN"/>
              </w:rPr>
            </w:pPr>
            <w:r w:rsidRPr="004710DC">
              <w:t>2744</w:t>
            </w:r>
          </w:p>
        </w:tc>
        <w:tc>
          <w:tcPr>
            <w:tcW w:w="1071" w:type="dxa"/>
            <w:vAlign w:val="center"/>
          </w:tcPr>
          <w:p w14:paraId="30C00BB7" w14:textId="77777777" w:rsidR="00241417" w:rsidRPr="004710DC" w:rsidRDefault="00241417" w:rsidP="003A71DE">
            <w:pPr>
              <w:pStyle w:val="TAC"/>
              <w:rPr>
                <w:lang w:eastAsia="zh-CN"/>
              </w:rPr>
            </w:pPr>
            <w:r w:rsidRPr="004710DC">
              <w:t>2856</w:t>
            </w:r>
          </w:p>
        </w:tc>
        <w:tc>
          <w:tcPr>
            <w:tcW w:w="1070" w:type="dxa"/>
            <w:vAlign w:val="center"/>
          </w:tcPr>
          <w:p w14:paraId="528E295F" w14:textId="77777777" w:rsidR="00241417" w:rsidRPr="004710DC" w:rsidRDefault="00241417" w:rsidP="003A71DE">
            <w:pPr>
              <w:pStyle w:val="TAC"/>
              <w:rPr>
                <w:lang w:eastAsia="zh-CN"/>
              </w:rPr>
            </w:pPr>
            <w:r w:rsidRPr="004710DC">
              <w:t>2912</w:t>
            </w:r>
          </w:p>
        </w:tc>
        <w:tc>
          <w:tcPr>
            <w:tcW w:w="1071" w:type="dxa"/>
            <w:vAlign w:val="center"/>
          </w:tcPr>
          <w:p w14:paraId="32D5FCB3" w14:textId="77777777" w:rsidR="00241417" w:rsidRPr="004710DC" w:rsidRDefault="00241417" w:rsidP="003A71DE">
            <w:pPr>
              <w:pStyle w:val="TAC"/>
              <w:rPr>
                <w:lang w:eastAsia="zh-CN"/>
              </w:rPr>
            </w:pPr>
            <w:r w:rsidRPr="004710DC">
              <w:t>2616</w:t>
            </w:r>
          </w:p>
        </w:tc>
        <w:tc>
          <w:tcPr>
            <w:tcW w:w="1070" w:type="dxa"/>
            <w:vAlign w:val="center"/>
          </w:tcPr>
          <w:p w14:paraId="564C3B0A" w14:textId="77777777" w:rsidR="00241417" w:rsidRPr="004710DC" w:rsidRDefault="00241417" w:rsidP="003A71DE">
            <w:pPr>
              <w:pStyle w:val="TAC"/>
              <w:rPr>
                <w:lang w:eastAsia="zh-CN"/>
              </w:rPr>
            </w:pPr>
            <w:r w:rsidRPr="004710DC">
              <w:t>2792</w:t>
            </w:r>
          </w:p>
        </w:tc>
        <w:tc>
          <w:tcPr>
            <w:tcW w:w="1071" w:type="dxa"/>
            <w:vAlign w:val="center"/>
          </w:tcPr>
          <w:p w14:paraId="4581CA92" w14:textId="77777777" w:rsidR="00241417" w:rsidRPr="004710DC" w:rsidRDefault="00241417" w:rsidP="003A71DE">
            <w:pPr>
              <w:pStyle w:val="TAC"/>
              <w:rPr>
                <w:lang w:eastAsia="zh-CN"/>
              </w:rPr>
            </w:pPr>
            <w:r w:rsidRPr="004710DC">
              <w:t>2912</w:t>
            </w:r>
          </w:p>
        </w:tc>
        <w:tc>
          <w:tcPr>
            <w:tcW w:w="1071" w:type="dxa"/>
            <w:vAlign w:val="center"/>
          </w:tcPr>
          <w:p w14:paraId="1F451803" w14:textId="77777777" w:rsidR="00241417" w:rsidRPr="004710DC" w:rsidRDefault="00241417" w:rsidP="003A71DE">
            <w:pPr>
              <w:pStyle w:val="TAC"/>
              <w:rPr>
                <w:lang w:eastAsia="zh-CN"/>
              </w:rPr>
            </w:pPr>
            <w:r w:rsidRPr="004710DC">
              <w:t>3744</w:t>
            </w:r>
          </w:p>
        </w:tc>
      </w:tr>
      <w:tr w:rsidR="00241417" w:rsidRPr="004710DC" w14:paraId="5BF43425" w14:textId="77777777" w:rsidTr="003A71DE">
        <w:trPr>
          <w:cantSplit/>
          <w:jc w:val="center"/>
        </w:trPr>
        <w:tc>
          <w:tcPr>
            <w:tcW w:w="2421" w:type="dxa"/>
          </w:tcPr>
          <w:p w14:paraId="5A6873A4"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1070" w:type="dxa"/>
            <w:vAlign w:val="center"/>
          </w:tcPr>
          <w:p w14:paraId="742936D0" w14:textId="77777777" w:rsidR="00241417" w:rsidRPr="004710DC" w:rsidRDefault="00241417" w:rsidP="003A71DE">
            <w:pPr>
              <w:pStyle w:val="TAC"/>
              <w:rPr>
                <w:lang w:eastAsia="zh-CN"/>
              </w:rPr>
            </w:pPr>
            <w:r w:rsidRPr="004710DC">
              <w:rPr>
                <w:lang w:eastAsia="zh-CN"/>
              </w:rPr>
              <w:t>14400</w:t>
            </w:r>
          </w:p>
        </w:tc>
        <w:tc>
          <w:tcPr>
            <w:tcW w:w="1071" w:type="dxa"/>
            <w:vAlign w:val="center"/>
          </w:tcPr>
          <w:p w14:paraId="6C28BA67" w14:textId="77777777" w:rsidR="00241417" w:rsidRPr="004710DC" w:rsidRDefault="00241417" w:rsidP="003A71DE">
            <w:pPr>
              <w:pStyle w:val="TAC"/>
              <w:rPr>
                <w:lang w:eastAsia="zh-CN"/>
              </w:rPr>
            </w:pPr>
            <w:r w:rsidRPr="004710DC">
              <w:rPr>
                <w:lang w:eastAsia="zh-CN"/>
              </w:rPr>
              <w:t>29952</w:t>
            </w:r>
          </w:p>
        </w:tc>
        <w:tc>
          <w:tcPr>
            <w:tcW w:w="1070" w:type="dxa"/>
            <w:vAlign w:val="center"/>
          </w:tcPr>
          <w:p w14:paraId="7183F089"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DAF9FFE" w14:textId="77777777" w:rsidR="00241417" w:rsidRPr="004710DC" w:rsidRDefault="00241417" w:rsidP="003A71DE">
            <w:pPr>
              <w:pStyle w:val="TAC"/>
              <w:rPr>
                <w:lang w:eastAsia="zh-CN"/>
              </w:rPr>
            </w:pPr>
            <w:r w:rsidRPr="004710DC">
              <w:rPr>
                <w:lang w:eastAsia="zh-CN"/>
              </w:rPr>
              <w:t>13824</w:t>
            </w:r>
          </w:p>
        </w:tc>
        <w:tc>
          <w:tcPr>
            <w:tcW w:w="1070" w:type="dxa"/>
            <w:vAlign w:val="center"/>
          </w:tcPr>
          <w:p w14:paraId="0599C698" w14:textId="77777777" w:rsidR="00241417" w:rsidRPr="004710DC" w:rsidRDefault="00241417" w:rsidP="003A71DE">
            <w:pPr>
              <w:pStyle w:val="TAC"/>
              <w:rPr>
                <w:lang w:eastAsia="zh-CN"/>
              </w:rPr>
            </w:pPr>
            <w:r w:rsidRPr="004710DC">
              <w:rPr>
                <w:lang w:eastAsia="zh-CN"/>
              </w:rPr>
              <w:t>29376</w:t>
            </w:r>
          </w:p>
        </w:tc>
        <w:tc>
          <w:tcPr>
            <w:tcW w:w="1071" w:type="dxa"/>
            <w:vAlign w:val="center"/>
          </w:tcPr>
          <w:p w14:paraId="7764574F"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5F766457" w14:textId="77777777" w:rsidR="00241417" w:rsidRPr="004710DC" w:rsidRDefault="00241417" w:rsidP="003A71DE">
            <w:pPr>
              <w:pStyle w:val="TAC"/>
              <w:rPr>
                <w:lang w:eastAsia="zh-CN"/>
              </w:rPr>
            </w:pPr>
            <w:r w:rsidRPr="004710DC">
              <w:rPr>
                <w:lang w:eastAsia="zh-CN"/>
              </w:rPr>
              <w:t>157248</w:t>
            </w:r>
          </w:p>
        </w:tc>
      </w:tr>
      <w:tr w:rsidR="00241417" w:rsidRPr="004710DC" w14:paraId="44E7F26C" w14:textId="77777777" w:rsidTr="003A71DE">
        <w:trPr>
          <w:cantSplit/>
          <w:jc w:val="center"/>
        </w:trPr>
        <w:tc>
          <w:tcPr>
            <w:tcW w:w="2421" w:type="dxa"/>
          </w:tcPr>
          <w:p w14:paraId="428167C7"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9770C30" w14:textId="77777777" w:rsidR="00241417" w:rsidRPr="004710DC" w:rsidRDefault="00241417" w:rsidP="003A71DE">
            <w:pPr>
              <w:pStyle w:val="TAC"/>
              <w:rPr>
                <w:lang w:eastAsia="zh-CN"/>
              </w:rPr>
            </w:pPr>
            <w:r w:rsidRPr="004710DC">
              <w:rPr>
                <w:lang w:eastAsia="zh-CN"/>
              </w:rPr>
              <w:t>7200</w:t>
            </w:r>
          </w:p>
        </w:tc>
        <w:tc>
          <w:tcPr>
            <w:tcW w:w="1071" w:type="dxa"/>
          </w:tcPr>
          <w:p w14:paraId="671B97E7" w14:textId="77777777" w:rsidR="00241417" w:rsidRPr="004710DC" w:rsidRDefault="00241417" w:rsidP="003A71DE">
            <w:pPr>
              <w:pStyle w:val="TAC"/>
              <w:rPr>
                <w:lang w:eastAsia="zh-CN"/>
              </w:rPr>
            </w:pPr>
            <w:r w:rsidRPr="004710DC">
              <w:rPr>
                <w:lang w:eastAsia="zh-CN"/>
              </w:rPr>
              <w:t>14976</w:t>
            </w:r>
          </w:p>
        </w:tc>
        <w:tc>
          <w:tcPr>
            <w:tcW w:w="1070" w:type="dxa"/>
          </w:tcPr>
          <w:p w14:paraId="289F6C89" w14:textId="77777777" w:rsidR="00241417" w:rsidRPr="004710DC" w:rsidRDefault="00241417" w:rsidP="003A71DE">
            <w:pPr>
              <w:pStyle w:val="TAC"/>
              <w:rPr>
                <w:lang w:eastAsia="zh-CN"/>
              </w:rPr>
            </w:pPr>
            <w:r w:rsidRPr="004710DC">
              <w:rPr>
                <w:lang w:eastAsia="zh-CN"/>
              </w:rPr>
              <w:t>30528</w:t>
            </w:r>
          </w:p>
        </w:tc>
        <w:tc>
          <w:tcPr>
            <w:tcW w:w="1071" w:type="dxa"/>
          </w:tcPr>
          <w:p w14:paraId="071381AA" w14:textId="77777777" w:rsidR="00241417" w:rsidRPr="004710DC" w:rsidRDefault="00241417" w:rsidP="003A71DE">
            <w:pPr>
              <w:pStyle w:val="TAC"/>
              <w:rPr>
                <w:lang w:eastAsia="zh-CN"/>
              </w:rPr>
            </w:pPr>
            <w:r w:rsidRPr="004710DC">
              <w:rPr>
                <w:lang w:eastAsia="zh-CN"/>
              </w:rPr>
              <w:t>6912</w:t>
            </w:r>
          </w:p>
        </w:tc>
        <w:tc>
          <w:tcPr>
            <w:tcW w:w="1070" w:type="dxa"/>
          </w:tcPr>
          <w:p w14:paraId="12620B96" w14:textId="77777777" w:rsidR="00241417" w:rsidRPr="004710DC" w:rsidRDefault="00241417" w:rsidP="003A71DE">
            <w:pPr>
              <w:pStyle w:val="TAC"/>
              <w:rPr>
                <w:lang w:eastAsia="zh-CN"/>
              </w:rPr>
            </w:pPr>
            <w:r w:rsidRPr="004710DC">
              <w:rPr>
                <w:lang w:eastAsia="zh-CN"/>
              </w:rPr>
              <w:t>14688</w:t>
            </w:r>
          </w:p>
        </w:tc>
        <w:tc>
          <w:tcPr>
            <w:tcW w:w="1071" w:type="dxa"/>
          </w:tcPr>
          <w:p w14:paraId="56632F24" w14:textId="77777777" w:rsidR="00241417" w:rsidRPr="004710DC" w:rsidRDefault="00241417" w:rsidP="003A71DE">
            <w:pPr>
              <w:pStyle w:val="TAC"/>
              <w:rPr>
                <w:lang w:eastAsia="zh-CN"/>
              </w:rPr>
            </w:pPr>
            <w:r w:rsidRPr="004710DC">
              <w:rPr>
                <w:lang w:eastAsia="zh-CN"/>
              </w:rPr>
              <w:t>30528</w:t>
            </w:r>
          </w:p>
        </w:tc>
        <w:tc>
          <w:tcPr>
            <w:tcW w:w="1071" w:type="dxa"/>
          </w:tcPr>
          <w:p w14:paraId="36145404" w14:textId="77777777" w:rsidR="00241417" w:rsidRPr="004710DC" w:rsidRDefault="00241417" w:rsidP="003A71DE">
            <w:pPr>
              <w:pStyle w:val="TAC"/>
              <w:rPr>
                <w:lang w:eastAsia="zh-CN"/>
              </w:rPr>
            </w:pPr>
            <w:r w:rsidRPr="004710DC">
              <w:rPr>
                <w:lang w:eastAsia="zh-CN"/>
              </w:rPr>
              <w:t>78624</w:t>
            </w:r>
          </w:p>
        </w:tc>
      </w:tr>
      <w:tr w:rsidR="00241417" w:rsidRPr="00333EE0" w14:paraId="68584AE2" w14:textId="77777777" w:rsidTr="003A71DE">
        <w:trPr>
          <w:cantSplit/>
          <w:jc w:val="center"/>
        </w:trPr>
        <w:tc>
          <w:tcPr>
            <w:tcW w:w="9915" w:type="dxa"/>
            <w:gridSpan w:val="8"/>
          </w:tcPr>
          <w:p w14:paraId="114BF254"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pos1</w:t>
            </w:r>
            <w:r w:rsidRPr="00333EE0">
              <w:rPr>
                <w:lang w:eastAsia="zh-CN"/>
              </w:rPr>
              <w:t>,</w:t>
            </w:r>
            <w:r w:rsidRPr="00333EE0">
              <w:t xml:space="preserve"> </w:t>
            </w:r>
            <w:r w:rsidRPr="00333EE0">
              <w:rPr>
                <w:i/>
                <w:lang w:eastAsia="zh-CN"/>
              </w:rPr>
              <w:t>l</w:t>
            </w:r>
            <w:r w:rsidRPr="00333EE0">
              <w:rPr>
                <w:i/>
                <w:vertAlign w:val="subscript"/>
                <w:lang w:eastAsia="zh-CN"/>
              </w:rPr>
              <w:t>0</w:t>
            </w:r>
            <w:r w:rsidRPr="00333EE0">
              <w:t>= 2</w:t>
            </w:r>
            <w:r w:rsidRPr="00333EE0">
              <w:rPr>
                <w:lang w:eastAsia="zh-CN"/>
              </w:rPr>
              <w:t xml:space="preserve"> and </w:t>
            </w:r>
            <w:r w:rsidRPr="00333EE0">
              <w:rPr>
                <w:i/>
                <w:lang w:eastAsia="zh-CN"/>
              </w:rPr>
              <w:t>l</w:t>
            </w:r>
            <w:r w:rsidRPr="00333EE0">
              <w:rPr>
                <w:lang w:eastAsia="zh-CN"/>
              </w:rPr>
              <w:t>=11</w:t>
            </w:r>
            <w:r w:rsidRPr="00333EE0">
              <w:t xml:space="preserve"> </w:t>
            </w:r>
            <w:r w:rsidRPr="00333EE0">
              <w:rPr>
                <w:lang w:eastAsia="zh-CN"/>
              </w:rPr>
              <w:t xml:space="preserve">for </w:t>
            </w:r>
            <w:r w:rsidRPr="00333EE0">
              <w:t>PUSCH mapping type A</w:t>
            </w:r>
            <w:r w:rsidRPr="00333EE0">
              <w:rPr>
                <w:lang w:eastAsia="zh-CN"/>
              </w:rPr>
              <w:t xml:space="preserve">, </w:t>
            </w:r>
            <w:r w:rsidRPr="00333EE0">
              <w:rPr>
                <w:i/>
                <w:lang w:eastAsia="zh-CN"/>
              </w:rPr>
              <w:t>l</w:t>
            </w:r>
            <w:r w:rsidRPr="00333EE0">
              <w:rPr>
                <w:i/>
                <w:vertAlign w:val="subscript"/>
                <w:lang w:eastAsia="zh-CN"/>
              </w:rPr>
              <w:t xml:space="preserve">0 </w:t>
            </w:r>
            <w:r w:rsidRPr="00333EE0">
              <w:t xml:space="preserve">= </w:t>
            </w:r>
            <w:r w:rsidRPr="00333EE0">
              <w:rPr>
                <w:lang w:eastAsia="zh-CN"/>
              </w:rPr>
              <w:t xml:space="preserve">0 and </w:t>
            </w:r>
            <w:r w:rsidRPr="00333EE0">
              <w:rPr>
                <w:i/>
                <w:lang w:eastAsia="zh-CN"/>
              </w:rPr>
              <w:t xml:space="preserve">l </w:t>
            </w:r>
            <w:r w:rsidRPr="00333EE0">
              <w:rPr>
                <w:lang w:eastAsia="zh-CN"/>
              </w:rPr>
              <w:t>=10</w:t>
            </w:r>
            <w:r w:rsidRPr="00333EE0">
              <w:t xml:space="preserve"> </w:t>
            </w:r>
            <w:r w:rsidRPr="00333EE0">
              <w:rPr>
                <w:lang w:eastAsia="zh-CN"/>
              </w:rPr>
              <w:t xml:space="preserve">for </w:t>
            </w:r>
            <w:r w:rsidRPr="00333EE0">
              <w:t xml:space="preserve">PUSCH mapping type </w:t>
            </w:r>
            <w:r w:rsidRPr="00333EE0">
              <w:rPr>
                <w:lang w:eastAsia="zh-CN"/>
              </w:rPr>
              <w:t>B</w:t>
            </w:r>
            <w:r w:rsidRPr="00333EE0">
              <w:t xml:space="preserve"> as per table 6.4.1.1.3-3 of TS 38.211 [8].</w:t>
            </w:r>
          </w:p>
          <w:p w14:paraId="299C32DE" w14:textId="77777777" w:rsidR="00241417" w:rsidRPr="00333EE0" w:rsidRDefault="00241417" w:rsidP="003A71DE">
            <w:pPr>
              <w:pStyle w:val="TAN"/>
              <w:rPr>
                <w:szCs w:val="18"/>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clause </w:t>
            </w:r>
            <w:r w:rsidRPr="00333EE0">
              <w:rPr>
                <w:lang w:eastAsia="zh-CN"/>
              </w:rPr>
              <w:t>5.2.2 of TS 38.212 [9].</w:t>
            </w:r>
          </w:p>
        </w:tc>
      </w:tr>
    </w:tbl>
    <w:p w14:paraId="1E3DB0F2" w14:textId="77777777" w:rsidR="00241417" w:rsidRPr="00333EE0" w:rsidRDefault="00241417" w:rsidP="00241417">
      <w:pPr>
        <w:rPr>
          <w:noProof/>
          <w:lang w:eastAsia="zh-CN"/>
        </w:rPr>
      </w:pPr>
    </w:p>
    <w:p w14:paraId="5D195487" w14:textId="77777777" w:rsidR="00241417" w:rsidRPr="00333EE0" w:rsidRDefault="00241417" w:rsidP="00241417">
      <w:pPr>
        <w:pStyle w:val="TH"/>
        <w:rPr>
          <w:lang w:eastAsia="zh-CN"/>
        </w:rPr>
      </w:pPr>
      <w:r w:rsidRPr="00333EE0">
        <w:rPr>
          <w:rFonts w:eastAsia="Malgun Gothic"/>
        </w:rPr>
        <w:t>Table A.2.1-</w:t>
      </w:r>
      <w:r w:rsidRPr="00333EE0">
        <w:rPr>
          <w:lang w:eastAsia="zh-CN"/>
        </w:rPr>
        <w:t>3</w:t>
      </w:r>
      <w:r w:rsidRPr="00333EE0">
        <w:rPr>
          <w:rFonts w:eastAsia="Malgun Gothic"/>
        </w:rPr>
        <w:t>: FRC parameters for</w:t>
      </w:r>
      <w:r w:rsidRPr="00333EE0">
        <w:rPr>
          <w:lang w:eastAsia="zh-CN"/>
        </w:rPr>
        <w:t xml:space="preserve"> FR1 PUSCH </w:t>
      </w:r>
      <w:r w:rsidRPr="00333EE0">
        <w:rPr>
          <w:rFonts w:eastAsia="Malgun Gothic"/>
        </w:rPr>
        <w:t>performance requirements</w:t>
      </w:r>
      <w:r w:rsidRPr="00333EE0">
        <w:rPr>
          <w:lang w:eastAsia="zh-CN"/>
        </w:rPr>
        <w:t xml:space="preserve">, transform precoding enabled, </w:t>
      </w:r>
      <w:r w:rsidRPr="00333EE0">
        <w:rPr>
          <w:i/>
          <w:lang w:eastAsia="zh-CN"/>
        </w:rPr>
        <w:t>Additional DM-RS position = pos1</w:t>
      </w:r>
      <w:r w:rsidRPr="00333EE0">
        <w:rPr>
          <w:lang w:eastAsia="zh-CN"/>
        </w:rPr>
        <w:t xml:space="preserve"> and 1 transmission layer</w:t>
      </w:r>
      <w:r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4D025033" w14:textId="77777777" w:rsidTr="003A71DE">
        <w:trPr>
          <w:cantSplit/>
          <w:jc w:val="center"/>
        </w:trPr>
        <w:tc>
          <w:tcPr>
            <w:tcW w:w="4470" w:type="dxa"/>
          </w:tcPr>
          <w:p w14:paraId="2FCCB38F" w14:textId="77777777" w:rsidR="00241417" w:rsidRPr="004710DC" w:rsidRDefault="00241417" w:rsidP="003A71DE">
            <w:pPr>
              <w:pStyle w:val="TAH"/>
            </w:pPr>
            <w:r w:rsidRPr="004710DC">
              <w:t>Reference channel</w:t>
            </w:r>
          </w:p>
        </w:tc>
        <w:tc>
          <w:tcPr>
            <w:tcW w:w="2268" w:type="dxa"/>
          </w:tcPr>
          <w:p w14:paraId="5B1139BB" w14:textId="77777777" w:rsidR="00241417" w:rsidRPr="004710DC" w:rsidRDefault="00241417" w:rsidP="003A71DE">
            <w:pPr>
              <w:pStyle w:val="TAH"/>
            </w:pPr>
            <w:r>
              <w:rPr>
                <w:lang w:eastAsia="zh-CN"/>
              </w:rPr>
              <w:t>D-FR1-A.2.1</w:t>
            </w:r>
            <w:r w:rsidRPr="004710DC">
              <w:rPr>
                <w:lang w:eastAsia="zh-CN"/>
              </w:rPr>
              <w:t>-</w:t>
            </w:r>
            <w:r>
              <w:rPr>
                <w:lang w:eastAsia="zh-CN"/>
              </w:rPr>
              <w:t>15</w:t>
            </w:r>
          </w:p>
        </w:tc>
        <w:tc>
          <w:tcPr>
            <w:tcW w:w="2312" w:type="dxa"/>
          </w:tcPr>
          <w:p w14:paraId="3EE0B165" w14:textId="77777777" w:rsidR="00241417" w:rsidRPr="004710DC" w:rsidRDefault="00241417" w:rsidP="003A71DE">
            <w:pPr>
              <w:pStyle w:val="TAH"/>
            </w:pPr>
            <w:r>
              <w:rPr>
                <w:lang w:eastAsia="zh-CN"/>
              </w:rPr>
              <w:t>D-FR1-A.2.1</w:t>
            </w:r>
            <w:r w:rsidRPr="004710DC">
              <w:rPr>
                <w:lang w:eastAsia="zh-CN"/>
              </w:rPr>
              <w:t>-</w:t>
            </w:r>
            <w:r>
              <w:rPr>
                <w:lang w:eastAsia="zh-CN"/>
              </w:rPr>
              <w:t>16</w:t>
            </w:r>
          </w:p>
        </w:tc>
      </w:tr>
      <w:tr w:rsidR="00241417" w:rsidRPr="004710DC" w14:paraId="6DB8AE4F" w14:textId="77777777" w:rsidTr="003A71DE">
        <w:trPr>
          <w:cantSplit/>
          <w:jc w:val="center"/>
        </w:trPr>
        <w:tc>
          <w:tcPr>
            <w:tcW w:w="4470" w:type="dxa"/>
          </w:tcPr>
          <w:p w14:paraId="6CCB8C91"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57DC80EC" w14:textId="77777777" w:rsidR="00241417" w:rsidRPr="004710DC" w:rsidRDefault="00241417" w:rsidP="003A71DE">
            <w:pPr>
              <w:pStyle w:val="TAC"/>
              <w:rPr>
                <w:lang w:eastAsia="zh-CN"/>
              </w:rPr>
            </w:pPr>
            <w:r w:rsidRPr="004710DC">
              <w:rPr>
                <w:lang w:eastAsia="zh-CN"/>
              </w:rPr>
              <w:t>15</w:t>
            </w:r>
          </w:p>
        </w:tc>
        <w:tc>
          <w:tcPr>
            <w:tcW w:w="2312" w:type="dxa"/>
          </w:tcPr>
          <w:p w14:paraId="414ACD74" w14:textId="77777777" w:rsidR="00241417" w:rsidRPr="004710DC" w:rsidRDefault="00241417" w:rsidP="003A71DE">
            <w:pPr>
              <w:pStyle w:val="TAC"/>
            </w:pPr>
            <w:r w:rsidRPr="004710DC">
              <w:rPr>
                <w:lang w:eastAsia="zh-CN"/>
              </w:rPr>
              <w:t>30</w:t>
            </w:r>
          </w:p>
        </w:tc>
      </w:tr>
      <w:tr w:rsidR="00241417" w:rsidRPr="004710DC" w14:paraId="4A2C96AA" w14:textId="77777777" w:rsidTr="003A71DE">
        <w:trPr>
          <w:cantSplit/>
          <w:jc w:val="center"/>
        </w:trPr>
        <w:tc>
          <w:tcPr>
            <w:tcW w:w="4470" w:type="dxa"/>
          </w:tcPr>
          <w:p w14:paraId="6103FE5D" w14:textId="77777777" w:rsidR="00241417" w:rsidRPr="004710DC" w:rsidRDefault="00241417" w:rsidP="003A71DE">
            <w:pPr>
              <w:pStyle w:val="TAC"/>
            </w:pPr>
            <w:r w:rsidRPr="004710DC">
              <w:t>Allocated resource blocks</w:t>
            </w:r>
          </w:p>
        </w:tc>
        <w:tc>
          <w:tcPr>
            <w:tcW w:w="2268" w:type="dxa"/>
          </w:tcPr>
          <w:p w14:paraId="714224C0" w14:textId="77777777" w:rsidR="00241417" w:rsidRPr="004710DC" w:rsidRDefault="00241417" w:rsidP="003A71DE">
            <w:pPr>
              <w:pStyle w:val="TAC"/>
            </w:pPr>
            <w:r w:rsidRPr="004710DC">
              <w:t>25</w:t>
            </w:r>
          </w:p>
        </w:tc>
        <w:tc>
          <w:tcPr>
            <w:tcW w:w="2312" w:type="dxa"/>
          </w:tcPr>
          <w:p w14:paraId="1188DA55" w14:textId="77777777" w:rsidR="00241417" w:rsidRPr="004710DC" w:rsidRDefault="00241417" w:rsidP="003A71DE">
            <w:pPr>
              <w:pStyle w:val="TAC"/>
            </w:pPr>
            <w:r w:rsidRPr="004710DC">
              <w:t>24</w:t>
            </w:r>
          </w:p>
        </w:tc>
      </w:tr>
      <w:tr w:rsidR="00241417" w:rsidRPr="004710DC" w14:paraId="1AF43A6E" w14:textId="77777777" w:rsidTr="003A71DE">
        <w:trPr>
          <w:cantSplit/>
          <w:jc w:val="center"/>
        </w:trPr>
        <w:tc>
          <w:tcPr>
            <w:tcW w:w="4470" w:type="dxa"/>
          </w:tcPr>
          <w:p w14:paraId="2B9CE2E8" w14:textId="77777777" w:rsidR="00241417" w:rsidRPr="00333EE0" w:rsidRDefault="00241417" w:rsidP="003A71DE">
            <w:pPr>
              <w:pStyle w:val="TAC"/>
              <w:rPr>
                <w:lang w:eastAsia="zh-CN"/>
              </w:rPr>
            </w:pPr>
            <w:r w:rsidRPr="00333EE0">
              <w:rPr>
                <w:lang w:eastAsia="zh-CN"/>
              </w:rPr>
              <w:t>DFT-s</w:t>
            </w:r>
            <w:r w:rsidRPr="00333EE0">
              <w:t xml:space="preserve">-OFDM Symbols per </w:t>
            </w:r>
            <w:r w:rsidRPr="00333EE0">
              <w:rPr>
                <w:lang w:eastAsia="zh-CN"/>
              </w:rPr>
              <w:t>slot (Note 1)</w:t>
            </w:r>
          </w:p>
        </w:tc>
        <w:tc>
          <w:tcPr>
            <w:tcW w:w="2268" w:type="dxa"/>
          </w:tcPr>
          <w:p w14:paraId="3CB9AE61" w14:textId="77777777" w:rsidR="00241417" w:rsidRPr="004710DC" w:rsidRDefault="00241417" w:rsidP="003A71DE">
            <w:pPr>
              <w:pStyle w:val="TAC"/>
              <w:rPr>
                <w:lang w:eastAsia="zh-CN"/>
              </w:rPr>
            </w:pPr>
            <w:r w:rsidRPr="004710DC">
              <w:rPr>
                <w:lang w:eastAsia="zh-CN"/>
              </w:rPr>
              <w:t>12</w:t>
            </w:r>
          </w:p>
        </w:tc>
        <w:tc>
          <w:tcPr>
            <w:tcW w:w="2312" w:type="dxa"/>
          </w:tcPr>
          <w:p w14:paraId="3A639FBF" w14:textId="77777777" w:rsidR="00241417" w:rsidRPr="004710DC" w:rsidRDefault="00241417" w:rsidP="003A71DE">
            <w:pPr>
              <w:pStyle w:val="TAC"/>
            </w:pPr>
            <w:r w:rsidRPr="004710DC">
              <w:rPr>
                <w:lang w:eastAsia="zh-CN"/>
              </w:rPr>
              <w:t>12</w:t>
            </w:r>
          </w:p>
        </w:tc>
      </w:tr>
      <w:tr w:rsidR="00241417" w:rsidRPr="004710DC" w14:paraId="5B209F31" w14:textId="77777777" w:rsidTr="003A71DE">
        <w:trPr>
          <w:cantSplit/>
          <w:jc w:val="center"/>
        </w:trPr>
        <w:tc>
          <w:tcPr>
            <w:tcW w:w="4470" w:type="dxa"/>
          </w:tcPr>
          <w:p w14:paraId="267251D9" w14:textId="77777777" w:rsidR="00241417" w:rsidRPr="004710DC" w:rsidRDefault="00241417" w:rsidP="003A71DE">
            <w:pPr>
              <w:pStyle w:val="TAC"/>
            </w:pPr>
            <w:r w:rsidRPr="004710DC">
              <w:t>Modulation</w:t>
            </w:r>
          </w:p>
        </w:tc>
        <w:tc>
          <w:tcPr>
            <w:tcW w:w="2268" w:type="dxa"/>
          </w:tcPr>
          <w:p w14:paraId="0ABABB0A" w14:textId="77777777" w:rsidR="00241417" w:rsidRPr="004710DC" w:rsidRDefault="00241417" w:rsidP="003A71DE">
            <w:pPr>
              <w:pStyle w:val="TAC"/>
              <w:rPr>
                <w:lang w:eastAsia="zh-CN"/>
              </w:rPr>
            </w:pPr>
            <w:r w:rsidRPr="004710DC">
              <w:rPr>
                <w:lang w:eastAsia="zh-CN"/>
              </w:rPr>
              <w:t>QPSK</w:t>
            </w:r>
          </w:p>
        </w:tc>
        <w:tc>
          <w:tcPr>
            <w:tcW w:w="2312" w:type="dxa"/>
          </w:tcPr>
          <w:p w14:paraId="38A633DE" w14:textId="77777777" w:rsidR="00241417" w:rsidRPr="004710DC" w:rsidRDefault="00241417" w:rsidP="003A71DE">
            <w:pPr>
              <w:pStyle w:val="TAC"/>
              <w:rPr>
                <w:lang w:eastAsia="zh-CN"/>
              </w:rPr>
            </w:pPr>
            <w:r w:rsidRPr="004710DC">
              <w:rPr>
                <w:lang w:eastAsia="zh-CN"/>
              </w:rPr>
              <w:t>QPSK</w:t>
            </w:r>
          </w:p>
        </w:tc>
      </w:tr>
      <w:tr w:rsidR="00241417" w:rsidRPr="004710DC" w14:paraId="21EA09C1" w14:textId="77777777" w:rsidTr="003A71DE">
        <w:trPr>
          <w:cantSplit/>
          <w:jc w:val="center"/>
        </w:trPr>
        <w:tc>
          <w:tcPr>
            <w:tcW w:w="4470" w:type="dxa"/>
          </w:tcPr>
          <w:p w14:paraId="0D8808F3" w14:textId="77777777" w:rsidR="00241417" w:rsidRPr="004710DC" w:rsidRDefault="00241417" w:rsidP="003A71DE">
            <w:pPr>
              <w:pStyle w:val="TAC"/>
            </w:pPr>
            <w:r>
              <w:t>Code Rate</w:t>
            </w:r>
          </w:p>
        </w:tc>
        <w:tc>
          <w:tcPr>
            <w:tcW w:w="2268" w:type="dxa"/>
          </w:tcPr>
          <w:p w14:paraId="36CC0634" w14:textId="77777777" w:rsidR="00241417" w:rsidRPr="004710DC" w:rsidRDefault="00241417" w:rsidP="003A71DE">
            <w:pPr>
              <w:pStyle w:val="TAC"/>
              <w:rPr>
                <w:lang w:eastAsia="zh-CN"/>
              </w:rPr>
            </w:pPr>
            <w:r w:rsidRPr="004710DC">
              <w:rPr>
                <w:lang w:eastAsia="zh-CN"/>
              </w:rPr>
              <w:t>193/1024</w:t>
            </w:r>
          </w:p>
        </w:tc>
        <w:tc>
          <w:tcPr>
            <w:tcW w:w="2312" w:type="dxa"/>
          </w:tcPr>
          <w:p w14:paraId="4C16CE02" w14:textId="77777777" w:rsidR="00241417" w:rsidRPr="004710DC" w:rsidRDefault="00241417" w:rsidP="003A71DE">
            <w:pPr>
              <w:pStyle w:val="TAC"/>
              <w:rPr>
                <w:lang w:eastAsia="zh-CN"/>
              </w:rPr>
            </w:pPr>
            <w:r w:rsidRPr="004710DC">
              <w:rPr>
                <w:lang w:eastAsia="zh-CN"/>
              </w:rPr>
              <w:t>193/1024</w:t>
            </w:r>
          </w:p>
        </w:tc>
      </w:tr>
      <w:tr w:rsidR="00241417" w:rsidRPr="004710DC" w14:paraId="762DE904" w14:textId="77777777" w:rsidTr="003A71DE">
        <w:trPr>
          <w:cantSplit/>
          <w:jc w:val="center"/>
        </w:trPr>
        <w:tc>
          <w:tcPr>
            <w:tcW w:w="4470" w:type="dxa"/>
          </w:tcPr>
          <w:p w14:paraId="2A850197" w14:textId="77777777" w:rsidR="00241417" w:rsidRPr="004710DC" w:rsidRDefault="00241417" w:rsidP="003A71DE">
            <w:pPr>
              <w:pStyle w:val="TAC"/>
            </w:pPr>
            <w:r w:rsidRPr="004710DC">
              <w:t>Payload size (bits)</w:t>
            </w:r>
          </w:p>
        </w:tc>
        <w:tc>
          <w:tcPr>
            <w:tcW w:w="2268" w:type="dxa"/>
            <w:vAlign w:val="center"/>
          </w:tcPr>
          <w:p w14:paraId="4B9AB47A" w14:textId="77777777" w:rsidR="00241417" w:rsidRPr="004710DC" w:rsidRDefault="00241417" w:rsidP="003A71DE">
            <w:pPr>
              <w:pStyle w:val="TAC"/>
              <w:rPr>
                <w:lang w:eastAsia="zh-CN"/>
              </w:rPr>
            </w:pPr>
            <w:r w:rsidRPr="004710DC">
              <w:rPr>
                <w:lang w:eastAsia="zh-CN"/>
              </w:rPr>
              <w:t>1352</w:t>
            </w:r>
          </w:p>
        </w:tc>
        <w:tc>
          <w:tcPr>
            <w:tcW w:w="2312" w:type="dxa"/>
            <w:vAlign w:val="center"/>
          </w:tcPr>
          <w:p w14:paraId="090A961F" w14:textId="77777777" w:rsidR="00241417" w:rsidRPr="004710DC" w:rsidRDefault="00241417" w:rsidP="003A71DE">
            <w:pPr>
              <w:pStyle w:val="TAC"/>
              <w:rPr>
                <w:lang w:eastAsia="zh-CN"/>
              </w:rPr>
            </w:pPr>
            <w:r w:rsidRPr="004710DC">
              <w:rPr>
                <w:lang w:eastAsia="zh-CN"/>
              </w:rPr>
              <w:t>1320</w:t>
            </w:r>
          </w:p>
        </w:tc>
      </w:tr>
      <w:tr w:rsidR="00241417" w:rsidRPr="004710DC" w14:paraId="2920C3F7" w14:textId="77777777" w:rsidTr="003A71DE">
        <w:trPr>
          <w:cantSplit/>
          <w:jc w:val="center"/>
        </w:trPr>
        <w:tc>
          <w:tcPr>
            <w:tcW w:w="4470" w:type="dxa"/>
          </w:tcPr>
          <w:p w14:paraId="5A5142C6" w14:textId="77777777" w:rsidR="00241417" w:rsidRPr="004710DC" w:rsidRDefault="00241417" w:rsidP="003A71DE">
            <w:pPr>
              <w:pStyle w:val="TAC"/>
            </w:pPr>
            <w:r w:rsidRPr="004710DC">
              <w:t>Transport block CRC (bits)</w:t>
            </w:r>
          </w:p>
        </w:tc>
        <w:tc>
          <w:tcPr>
            <w:tcW w:w="2268" w:type="dxa"/>
          </w:tcPr>
          <w:p w14:paraId="7A7B9DBD" w14:textId="77777777" w:rsidR="00241417" w:rsidRPr="004710DC" w:rsidRDefault="00241417" w:rsidP="003A71DE">
            <w:pPr>
              <w:pStyle w:val="TAC"/>
              <w:rPr>
                <w:lang w:eastAsia="zh-CN"/>
              </w:rPr>
            </w:pPr>
            <w:r w:rsidRPr="004710DC">
              <w:rPr>
                <w:lang w:eastAsia="zh-CN"/>
              </w:rPr>
              <w:t>16</w:t>
            </w:r>
          </w:p>
        </w:tc>
        <w:tc>
          <w:tcPr>
            <w:tcW w:w="2312" w:type="dxa"/>
          </w:tcPr>
          <w:p w14:paraId="735F4681" w14:textId="77777777" w:rsidR="00241417" w:rsidRPr="004710DC" w:rsidRDefault="00241417" w:rsidP="003A71DE">
            <w:pPr>
              <w:pStyle w:val="TAC"/>
              <w:rPr>
                <w:lang w:eastAsia="zh-CN"/>
              </w:rPr>
            </w:pPr>
            <w:r w:rsidRPr="004710DC">
              <w:rPr>
                <w:lang w:eastAsia="zh-CN"/>
              </w:rPr>
              <w:t>16</w:t>
            </w:r>
          </w:p>
        </w:tc>
      </w:tr>
      <w:tr w:rsidR="00241417" w:rsidRPr="004710DC" w14:paraId="3805CF35" w14:textId="77777777" w:rsidTr="003A71DE">
        <w:trPr>
          <w:cantSplit/>
          <w:jc w:val="center"/>
        </w:trPr>
        <w:tc>
          <w:tcPr>
            <w:tcW w:w="4470" w:type="dxa"/>
          </w:tcPr>
          <w:p w14:paraId="690AB35E" w14:textId="77777777" w:rsidR="00241417" w:rsidRPr="00333EE0" w:rsidRDefault="00241417" w:rsidP="003A71DE">
            <w:pPr>
              <w:pStyle w:val="TAC"/>
            </w:pPr>
            <w:r w:rsidRPr="00333EE0">
              <w:t>Code block CRC size (bits)</w:t>
            </w:r>
          </w:p>
        </w:tc>
        <w:tc>
          <w:tcPr>
            <w:tcW w:w="2268" w:type="dxa"/>
            <w:vAlign w:val="center"/>
          </w:tcPr>
          <w:p w14:paraId="5A9018C7" w14:textId="77777777" w:rsidR="00241417" w:rsidRPr="004710DC" w:rsidRDefault="00241417" w:rsidP="003A71DE">
            <w:pPr>
              <w:pStyle w:val="TAC"/>
              <w:rPr>
                <w:lang w:eastAsia="zh-CN"/>
              </w:rPr>
            </w:pPr>
            <w:r w:rsidRPr="004710DC">
              <w:rPr>
                <w:lang w:eastAsia="zh-CN"/>
              </w:rPr>
              <w:t>-</w:t>
            </w:r>
          </w:p>
        </w:tc>
        <w:tc>
          <w:tcPr>
            <w:tcW w:w="2312" w:type="dxa"/>
            <w:vAlign w:val="center"/>
          </w:tcPr>
          <w:p w14:paraId="65137F41" w14:textId="77777777" w:rsidR="00241417" w:rsidRPr="004710DC" w:rsidRDefault="00241417" w:rsidP="003A71DE">
            <w:pPr>
              <w:pStyle w:val="TAC"/>
              <w:rPr>
                <w:lang w:eastAsia="zh-CN"/>
              </w:rPr>
            </w:pPr>
            <w:r w:rsidRPr="004710DC">
              <w:rPr>
                <w:lang w:eastAsia="zh-CN"/>
              </w:rPr>
              <w:t>-</w:t>
            </w:r>
          </w:p>
        </w:tc>
      </w:tr>
      <w:tr w:rsidR="00241417" w:rsidRPr="004710DC" w14:paraId="3F8F3C9D" w14:textId="77777777" w:rsidTr="003A71DE">
        <w:trPr>
          <w:cantSplit/>
          <w:jc w:val="center"/>
        </w:trPr>
        <w:tc>
          <w:tcPr>
            <w:tcW w:w="4470" w:type="dxa"/>
          </w:tcPr>
          <w:p w14:paraId="51EB01FD" w14:textId="77777777" w:rsidR="00241417" w:rsidRPr="00333EE0" w:rsidRDefault="00241417" w:rsidP="003A71DE">
            <w:pPr>
              <w:pStyle w:val="TAC"/>
            </w:pPr>
            <w:r w:rsidRPr="00333EE0">
              <w:t>Number of code blocks - C</w:t>
            </w:r>
          </w:p>
        </w:tc>
        <w:tc>
          <w:tcPr>
            <w:tcW w:w="2268" w:type="dxa"/>
            <w:vAlign w:val="center"/>
          </w:tcPr>
          <w:p w14:paraId="3FB829AA" w14:textId="77777777" w:rsidR="00241417" w:rsidRPr="004710DC" w:rsidRDefault="00241417" w:rsidP="003A71DE">
            <w:pPr>
              <w:pStyle w:val="TAC"/>
              <w:rPr>
                <w:lang w:eastAsia="zh-CN"/>
              </w:rPr>
            </w:pPr>
            <w:r w:rsidRPr="004710DC">
              <w:rPr>
                <w:lang w:eastAsia="zh-CN"/>
              </w:rPr>
              <w:t>1</w:t>
            </w:r>
          </w:p>
        </w:tc>
        <w:tc>
          <w:tcPr>
            <w:tcW w:w="2312" w:type="dxa"/>
            <w:vAlign w:val="center"/>
          </w:tcPr>
          <w:p w14:paraId="17234809" w14:textId="77777777" w:rsidR="00241417" w:rsidRPr="004710DC" w:rsidRDefault="00241417" w:rsidP="003A71DE">
            <w:pPr>
              <w:pStyle w:val="TAC"/>
              <w:rPr>
                <w:lang w:eastAsia="zh-CN"/>
              </w:rPr>
            </w:pPr>
            <w:r w:rsidRPr="004710DC">
              <w:rPr>
                <w:lang w:eastAsia="zh-CN"/>
              </w:rPr>
              <w:t>1</w:t>
            </w:r>
          </w:p>
        </w:tc>
      </w:tr>
      <w:tr w:rsidR="00241417" w:rsidRPr="004710DC" w14:paraId="39D54D1E" w14:textId="77777777" w:rsidTr="003A71DE">
        <w:trPr>
          <w:cantSplit/>
          <w:jc w:val="center"/>
        </w:trPr>
        <w:tc>
          <w:tcPr>
            <w:tcW w:w="4470" w:type="dxa"/>
          </w:tcPr>
          <w:p w14:paraId="7515277A" w14:textId="77777777" w:rsidR="00241417" w:rsidRPr="00333EE0" w:rsidRDefault="00241417" w:rsidP="003A71DE">
            <w:pPr>
              <w:pStyle w:val="TAC"/>
              <w:rPr>
                <w:lang w:eastAsia="zh-CN"/>
              </w:rPr>
            </w:pPr>
            <w:r w:rsidRPr="00333EE0">
              <w:t>Code block size</w:t>
            </w:r>
            <w:r w:rsidRPr="00333EE0">
              <w:rPr>
                <w:rFonts w:eastAsia="Malgun Gothic" w:cs="Arial"/>
              </w:rPr>
              <w:t xml:space="preserve"> including CRC</w:t>
            </w:r>
            <w:r w:rsidRPr="00333EE0">
              <w:t xml:space="preserve"> (bits)</w:t>
            </w:r>
            <w:r w:rsidRPr="00333EE0">
              <w:rPr>
                <w:lang w:eastAsia="zh-CN"/>
              </w:rPr>
              <w:t xml:space="preserve"> </w:t>
            </w:r>
            <w:r w:rsidRPr="00333EE0">
              <w:rPr>
                <w:rFonts w:cs="Arial"/>
                <w:lang w:eastAsia="zh-CN"/>
              </w:rPr>
              <w:t>(Note 2)</w:t>
            </w:r>
          </w:p>
        </w:tc>
        <w:tc>
          <w:tcPr>
            <w:tcW w:w="2268" w:type="dxa"/>
            <w:vAlign w:val="center"/>
          </w:tcPr>
          <w:p w14:paraId="4798685C" w14:textId="77777777" w:rsidR="00241417" w:rsidRPr="004710DC" w:rsidRDefault="00241417" w:rsidP="003A71DE">
            <w:pPr>
              <w:pStyle w:val="TAC"/>
              <w:rPr>
                <w:lang w:eastAsia="zh-CN"/>
              </w:rPr>
            </w:pPr>
            <w:r w:rsidRPr="004710DC">
              <w:t>1368</w:t>
            </w:r>
          </w:p>
        </w:tc>
        <w:tc>
          <w:tcPr>
            <w:tcW w:w="2312" w:type="dxa"/>
            <w:vAlign w:val="center"/>
          </w:tcPr>
          <w:p w14:paraId="3CE860C5" w14:textId="77777777" w:rsidR="00241417" w:rsidRPr="004710DC" w:rsidRDefault="00241417" w:rsidP="003A71DE">
            <w:pPr>
              <w:pStyle w:val="TAC"/>
              <w:rPr>
                <w:lang w:eastAsia="zh-CN"/>
              </w:rPr>
            </w:pPr>
            <w:r w:rsidRPr="004710DC">
              <w:t>1336</w:t>
            </w:r>
          </w:p>
        </w:tc>
      </w:tr>
      <w:tr w:rsidR="00241417" w:rsidRPr="004710DC" w14:paraId="41E9DF21" w14:textId="77777777" w:rsidTr="003A71DE">
        <w:trPr>
          <w:cantSplit/>
          <w:jc w:val="center"/>
        </w:trPr>
        <w:tc>
          <w:tcPr>
            <w:tcW w:w="4470" w:type="dxa"/>
          </w:tcPr>
          <w:p w14:paraId="46FC52C9"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2268" w:type="dxa"/>
            <w:vAlign w:val="center"/>
          </w:tcPr>
          <w:p w14:paraId="5900CF85" w14:textId="77777777" w:rsidR="00241417" w:rsidRPr="004710DC" w:rsidRDefault="00241417" w:rsidP="003A71DE">
            <w:pPr>
              <w:pStyle w:val="TAC"/>
              <w:rPr>
                <w:lang w:eastAsia="zh-CN"/>
              </w:rPr>
            </w:pPr>
            <w:r w:rsidRPr="004710DC">
              <w:rPr>
                <w:lang w:eastAsia="zh-CN"/>
              </w:rPr>
              <w:t>7200</w:t>
            </w:r>
          </w:p>
        </w:tc>
        <w:tc>
          <w:tcPr>
            <w:tcW w:w="2312" w:type="dxa"/>
            <w:vAlign w:val="center"/>
          </w:tcPr>
          <w:p w14:paraId="0F260DBE" w14:textId="77777777" w:rsidR="00241417" w:rsidRPr="004710DC" w:rsidRDefault="00241417" w:rsidP="003A71DE">
            <w:pPr>
              <w:pStyle w:val="TAC"/>
              <w:rPr>
                <w:lang w:eastAsia="zh-CN"/>
              </w:rPr>
            </w:pPr>
            <w:r w:rsidRPr="004710DC">
              <w:rPr>
                <w:lang w:eastAsia="zh-CN"/>
              </w:rPr>
              <w:t>6912</w:t>
            </w:r>
          </w:p>
        </w:tc>
      </w:tr>
      <w:tr w:rsidR="00241417" w:rsidRPr="004710DC" w14:paraId="4837A9D5" w14:textId="77777777" w:rsidTr="003A71DE">
        <w:trPr>
          <w:cantSplit/>
          <w:jc w:val="center"/>
        </w:trPr>
        <w:tc>
          <w:tcPr>
            <w:tcW w:w="4470" w:type="dxa"/>
          </w:tcPr>
          <w:p w14:paraId="4421DC2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620815AA" w14:textId="77777777" w:rsidR="00241417" w:rsidRPr="004710DC" w:rsidRDefault="00241417" w:rsidP="003A71DE">
            <w:pPr>
              <w:pStyle w:val="TAC"/>
              <w:rPr>
                <w:lang w:eastAsia="zh-CN"/>
              </w:rPr>
            </w:pPr>
            <w:r w:rsidRPr="004710DC">
              <w:rPr>
                <w:lang w:eastAsia="zh-CN"/>
              </w:rPr>
              <w:t>3600</w:t>
            </w:r>
          </w:p>
        </w:tc>
        <w:tc>
          <w:tcPr>
            <w:tcW w:w="2312" w:type="dxa"/>
          </w:tcPr>
          <w:p w14:paraId="6B3415DD" w14:textId="77777777" w:rsidR="00241417" w:rsidRPr="004710DC" w:rsidRDefault="00241417" w:rsidP="003A71DE">
            <w:pPr>
              <w:pStyle w:val="TAC"/>
              <w:rPr>
                <w:lang w:eastAsia="zh-CN"/>
              </w:rPr>
            </w:pPr>
            <w:r w:rsidRPr="004710DC">
              <w:rPr>
                <w:lang w:eastAsia="zh-CN"/>
              </w:rPr>
              <w:t>3456</w:t>
            </w:r>
          </w:p>
        </w:tc>
      </w:tr>
      <w:tr w:rsidR="00241417" w:rsidRPr="00333EE0" w14:paraId="204AEA3A" w14:textId="77777777" w:rsidTr="003A71DE">
        <w:trPr>
          <w:cantSplit/>
          <w:jc w:val="center"/>
        </w:trPr>
        <w:tc>
          <w:tcPr>
            <w:tcW w:w="9050" w:type="dxa"/>
            <w:gridSpan w:val="3"/>
          </w:tcPr>
          <w:p w14:paraId="1A7B359C"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pos1</w:t>
            </w:r>
            <w:r w:rsidRPr="00333EE0">
              <w:rPr>
                <w:lang w:eastAsia="zh-CN"/>
              </w:rPr>
              <w:t>,</w:t>
            </w:r>
            <w:r w:rsidRPr="00333EE0">
              <w:t xml:space="preserve"> </w:t>
            </w:r>
            <w:r w:rsidRPr="00333EE0">
              <w:rPr>
                <w:i/>
                <w:lang w:eastAsia="zh-CN"/>
              </w:rPr>
              <w:t>l</w:t>
            </w:r>
            <w:r w:rsidRPr="00333EE0">
              <w:rPr>
                <w:i/>
                <w:vertAlign w:val="subscript"/>
                <w:lang w:eastAsia="zh-CN"/>
              </w:rPr>
              <w:t>0</w:t>
            </w:r>
            <w:r w:rsidRPr="00333EE0">
              <w:t>= 2</w:t>
            </w:r>
            <w:r w:rsidRPr="00333EE0">
              <w:rPr>
                <w:lang w:eastAsia="zh-CN"/>
              </w:rPr>
              <w:t xml:space="preserve"> and </w:t>
            </w:r>
            <w:r w:rsidRPr="00333EE0">
              <w:rPr>
                <w:i/>
                <w:lang w:eastAsia="zh-CN"/>
              </w:rPr>
              <w:t>l</w:t>
            </w:r>
            <w:r w:rsidRPr="00333EE0">
              <w:rPr>
                <w:lang w:eastAsia="zh-CN"/>
              </w:rPr>
              <w:t>=11</w:t>
            </w:r>
            <w:r w:rsidRPr="00333EE0">
              <w:t xml:space="preserve"> </w:t>
            </w:r>
            <w:r w:rsidRPr="00333EE0">
              <w:rPr>
                <w:lang w:eastAsia="zh-CN"/>
              </w:rPr>
              <w:t xml:space="preserve">for </w:t>
            </w:r>
            <w:r w:rsidRPr="00333EE0">
              <w:t>PUSCH mapping type A</w:t>
            </w:r>
            <w:r w:rsidRPr="00333EE0">
              <w:rPr>
                <w:lang w:eastAsia="zh-CN"/>
              </w:rPr>
              <w:t xml:space="preserve">, </w:t>
            </w:r>
            <w:r w:rsidRPr="00333EE0">
              <w:rPr>
                <w:i/>
                <w:lang w:eastAsia="zh-CN"/>
              </w:rPr>
              <w:t>l</w:t>
            </w:r>
            <w:r w:rsidRPr="00333EE0">
              <w:rPr>
                <w:i/>
                <w:vertAlign w:val="subscript"/>
                <w:lang w:eastAsia="zh-CN"/>
              </w:rPr>
              <w:t>0</w:t>
            </w:r>
            <w:r w:rsidRPr="00333EE0">
              <w:t xml:space="preserve">= </w:t>
            </w:r>
            <w:r w:rsidRPr="00333EE0">
              <w:rPr>
                <w:lang w:eastAsia="zh-CN"/>
              </w:rPr>
              <w:t xml:space="preserve">0 and </w:t>
            </w:r>
            <w:r w:rsidRPr="00333EE0">
              <w:rPr>
                <w:i/>
                <w:lang w:eastAsia="zh-CN"/>
              </w:rPr>
              <w:t xml:space="preserve">l </w:t>
            </w:r>
            <w:r w:rsidRPr="00333EE0">
              <w:rPr>
                <w:lang w:eastAsia="zh-CN"/>
              </w:rPr>
              <w:t>=10</w:t>
            </w:r>
            <w:r w:rsidRPr="00333EE0">
              <w:t xml:space="preserve"> </w:t>
            </w:r>
            <w:r w:rsidRPr="00333EE0">
              <w:rPr>
                <w:lang w:eastAsia="zh-CN"/>
              </w:rPr>
              <w:t xml:space="preserve">for </w:t>
            </w:r>
            <w:r w:rsidRPr="00333EE0">
              <w:t xml:space="preserve">PUSCH mapping type </w:t>
            </w:r>
            <w:r w:rsidRPr="00333EE0">
              <w:rPr>
                <w:lang w:eastAsia="zh-CN"/>
              </w:rPr>
              <w:t>B</w:t>
            </w:r>
            <w:r w:rsidRPr="00333EE0">
              <w:t xml:space="preserve"> as per Table 6.4.1.1.3-3 of TS 38.211 [8].</w:t>
            </w:r>
          </w:p>
          <w:p w14:paraId="03C4645D" w14:textId="77777777" w:rsidR="00241417" w:rsidRPr="00333EE0" w:rsidRDefault="00241417" w:rsidP="003A71DE">
            <w:pPr>
              <w:pStyle w:val="TAN"/>
              <w:rPr>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sub-clause </w:t>
            </w:r>
            <w:r w:rsidRPr="00333EE0">
              <w:rPr>
                <w:lang w:eastAsia="zh-CN"/>
              </w:rPr>
              <w:t>5.2.2 of TS 38.212 [9].</w:t>
            </w:r>
          </w:p>
        </w:tc>
      </w:tr>
    </w:tbl>
    <w:p w14:paraId="75086D83" w14:textId="77777777" w:rsidR="00241417" w:rsidRPr="00333EE0" w:rsidRDefault="00241417" w:rsidP="00241417">
      <w:pPr>
        <w:rPr>
          <w:noProof/>
          <w:lang w:eastAsia="zh-CN"/>
        </w:rPr>
      </w:pPr>
    </w:p>
    <w:p w14:paraId="5F5E2E81" w14:textId="5BF86449" w:rsidR="00241417" w:rsidRPr="00333EE0" w:rsidRDefault="00241417" w:rsidP="00241417">
      <w:pPr>
        <w:pStyle w:val="TH"/>
        <w:rPr>
          <w:lang w:eastAsia="zh-CN"/>
        </w:rPr>
      </w:pPr>
      <w:r w:rsidRPr="00333EE0">
        <w:rPr>
          <w:rFonts w:eastAsia="Malgun Gothic"/>
        </w:rPr>
        <w:t>Table A.</w:t>
      </w:r>
      <w:r w:rsidRPr="00333EE0">
        <w:rPr>
          <w:lang w:eastAsia="zh-CN"/>
        </w:rPr>
        <w:t>2.1</w:t>
      </w:r>
      <w:r w:rsidRPr="00333EE0">
        <w:rPr>
          <w:rFonts w:eastAsia="Malgun Gothic"/>
        </w:rPr>
        <w:t>-</w:t>
      </w:r>
      <w:r w:rsidRPr="00333EE0">
        <w:rPr>
          <w:lang w:eastAsia="zh-CN"/>
        </w:rPr>
        <w:t>4</w:t>
      </w:r>
      <w:r w:rsidRPr="00333EE0">
        <w:rPr>
          <w:rFonts w:eastAsia="Malgun Gothic"/>
        </w:rPr>
        <w:t xml:space="preserve">: </w:t>
      </w:r>
      <w:r w:rsidR="00A10D83" w:rsidRPr="00333EE0">
        <w:rPr>
          <w:rFonts w:eastAsia="Malgun Gothic"/>
        </w:rPr>
        <w:t>FRC parameters for</w:t>
      </w:r>
      <w:r w:rsidR="00A10D83" w:rsidRPr="00333EE0">
        <w:rPr>
          <w:lang w:eastAsia="zh-CN"/>
        </w:rPr>
        <w:t xml:space="preserve"> </w:t>
      </w:r>
      <w:r w:rsidR="00A10D83">
        <w:rPr>
          <w:lang w:eastAsia="zh-CN"/>
        </w:rPr>
        <w:t>FR2-1</w:t>
      </w:r>
      <w:r w:rsidR="00A10D83" w:rsidRPr="00333EE0">
        <w:rPr>
          <w:lang w:eastAsia="zh-CN"/>
        </w:rPr>
        <w:t xml:space="preserve"> PUSCH </w:t>
      </w:r>
      <w:r w:rsidR="00A10D83" w:rsidRPr="00333EE0">
        <w:rPr>
          <w:rFonts w:eastAsia="Malgun Gothic"/>
        </w:rPr>
        <w:t>performance requirements</w:t>
      </w:r>
      <w:r w:rsidR="00A10D83" w:rsidRPr="00333EE0">
        <w:rPr>
          <w:lang w:eastAsia="zh-CN"/>
        </w:rPr>
        <w:t xml:space="preserve">, transform precoding disabled, </w:t>
      </w:r>
      <w:r w:rsidR="00A10D83" w:rsidRPr="00333EE0">
        <w:rPr>
          <w:i/>
          <w:lang w:eastAsia="zh-CN"/>
        </w:rPr>
        <w:t>Additional DM-RS position = pos0</w:t>
      </w:r>
      <w:r w:rsidR="00A10D83" w:rsidRPr="00333EE0">
        <w:rPr>
          <w:lang w:eastAsia="zh-CN"/>
        </w:rPr>
        <w:t xml:space="preserve"> and 1 transmission layer</w:t>
      </w:r>
      <w:r w:rsidR="00A10D83"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1A5EE08" w14:textId="77777777" w:rsidTr="003A71DE">
        <w:trPr>
          <w:cantSplit/>
          <w:jc w:val="center"/>
        </w:trPr>
        <w:tc>
          <w:tcPr>
            <w:tcW w:w="3950" w:type="dxa"/>
          </w:tcPr>
          <w:p w14:paraId="3B2AE4B4" w14:textId="77777777" w:rsidR="00241417" w:rsidRPr="004710DC" w:rsidRDefault="00241417" w:rsidP="003A71DE">
            <w:pPr>
              <w:pStyle w:val="TAH"/>
            </w:pPr>
            <w:r w:rsidRPr="004710DC">
              <w:t>Reference channel</w:t>
            </w:r>
          </w:p>
        </w:tc>
        <w:tc>
          <w:tcPr>
            <w:tcW w:w="1076" w:type="dxa"/>
          </w:tcPr>
          <w:p w14:paraId="77949F0F" w14:textId="77777777" w:rsidR="00241417" w:rsidRPr="004710DC" w:rsidRDefault="00241417" w:rsidP="003A71DE">
            <w:pPr>
              <w:pStyle w:val="TAH"/>
            </w:pPr>
            <w:r>
              <w:rPr>
                <w:lang w:eastAsia="zh-CN"/>
              </w:rPr>
              <w:t>D-FR2-A.2.1</w:t>
            </w:r>
            <w:r w:rsidRPr="004710DC">
              <w:rPr>
                <w:lang w:eastAsia="zh-CN"/>
              </w:rPr>
              <w:t>-1</w:t>
            </w:r>
          </w:p>
        </w:tc>
        <w:tc>
          <w:tcPr>
            <w:tcW w:w="1077" w:type="dxa"/>
          </w:tcPr>
          <w:p w14:paraId="1BA70234" w14:textId="77777777" w:rsidR="00241417" w:rsidRPr="004710DC" w:rsidRDefault="00241417" w:rsidP="003A71DE">
            <w:pPr>
              <w:pStyle w:val="TAH"/>
            </w:pPr>
            <w:r>
              <w:rPr>
                <w:lang w:eastAsia="zh-CN"/>
              </w:rPr>
              <w:t>D-FR2-A.2.1</w:t>
            </w:r>
            <w:r w:rsidRPr="004710DC">
              <w:rPr>
                <w:lang w:eastAsia="zh-CN"/>
              </w:rPr>
              <w:t>-2</w:t>
            </w:r>
          </w:p>
        </w:tc>
        <w:tc>
          <w:tcPr>
            <w:tcW w:w="1076" w:type="dxa"/>
          </w:tcPr>
          <w:p w14:paraId="710C5330" w14:textId="77777777" w:rsidR="00241417" w:rsidRPr="004710DC" w:rsidRDefault="00241417" w:rsidP="003A71DE">
            <w:pPr>
              <w:pStyle w:val="TAH"/>
            </w:pPr>
            <w:r>
              <w:rPr>
                <w:lang w:eastAsia="zh-CN"/>
              </w:rPr>
              <w:t>D-FR2-A.2.1</w:t>
            </w:r>
            <w:r w:rsidRPr="004710DC">
              <w:rPr>
                <w:lang w:eastAsia="zh-CN"/>
              </w:rPr>
              <w:t>-3</w:t>
            </w:r>
          </w:p>
        </w:tc>
        <w:tc>
          <w:tcPr>
            <w:tcW w:w="1077" w:type="dxa"/>
          </w:tcPr>
          <w:p w14:paraId="00E05187" w14:textId="77777777" w:rsidR="00241417" w:rsidRPr="004710DC" w:rsidRDefault="00241417" w:rsidP="003A71DE">
            <w:pPr>
              <w:pStyle w:val="TAH"/>
            </w:pPr>
            <w:r>
              <w:rPr>
                <w:lang w:eastAsia="zh-CN"/>
              </w:rPr>
              <w:t>D-FR2-A.2.1</w:t>
            </w:r>
            <w:r w:rsidRPr="004710DC">
              <w:rPr>
                <w:lang w:eastAsia="zh-CN"/>
              </w:rPr>
              <w:t>-4</w:t>
            </w:r>
          </w:p>
        </w:tc>
        <w:tc>
          <w:tcPr>
            <w:tcW w:w="1077" w:type="dxa"/>
          </w:tcPr>
          <w:p w14:paraId="38A44989" w14:textId="77777777" w:rsidR="00241417" w:rsidRPr="004710DC" w:rsidRDefault="00241417" w:rsidP="003A71DE">
            <w:pPr>
              <w:pStyle w:val="TAH"/>
            </w:pPr>
            <w:r>
              <w:rPr>
                <w:lang w:eastAsia="zh-CN"/>
              </w:rPr>
              <w:t>D-FR2-A.2.1</w:t>
            </w:r>
            <w:r w:rsidRPr="004710DC">
              <w:rPr>
                <w:lang w:eastAsia="zh-CN"/>
              </w:rPr>
              <w:t>-5</w:t>
            </w:r>
          </w:p>
        </w:tc>
      </w:tr>
      <w:tr w:rsidR="00241417" w:rsidRPr="004710DC" w14:paraId="5F2CF338" w14:textId="77777777" w:rsidTr="003A71DE">
        <w:trPr>
          <w:cantSplit/>
          <w:jc w:val="center"/>
        </w:trPr>
        <w:tc>
          <w:tcPr>
            <w:tcW w:w="3950" w:type="dxa"/>
          </w:tcPr>
          <w:p w14:paraId="25A95F02"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6DAE88BF" w14:textId="77777777" w:rsidR="00241417" w:rsidRPr="004710DC" w:rsidRDefault="00241417" w:rsidP="003A71DE">
            <w:pPr>
              <w:pStyle w:val="TAC"/>
              <w:rPr>
                <w:lang w:eastAsia="zh-CN"/>
              </w:rPr>
            </w:pPr>
            <w:r w:rsidRPr="004710DC">
              <w:rPr>
                <w:lang w:eastAsia="zh-CN"/>
              </w:rPr>
              <w:t>60</w:t>
            </w:r>
          </w:p>
        </w:tc>
        <w:tc>
          <w:tcPr>
            <w:tcW w:w="1077" w:type="dxa"/>
          </w:tcPr>
          <w:p w14:paraId="5BC0E9FE" w14:textId="77777777" w:rsidR="00241417" w:rsidRPr="004710DC" w:rsidRDefault="00241417" w:rsidP="003A71DE">
            <w:pPr>
              <w:pStyle w:val="TAC"/>
            </w:pPr>
            <w:r w:rsidRPr="004710DC">
              <w:rPr>
                <w:lang w:eastAsia="zh-CN"/>
              </w:rPr>
              <w:t>60</w:t>
            </w:r>
          </w:p>
        </w:tc>
        <w:tc>
          <w:tcPr>
            <w:tcW w:w="1076" w:type="dxa"/>
          </w:tcPr>
          <w:p w14:paraId="12DD909D" w14:textId="77777777" w:rsidR="00241417" w:rsidRPr="004710DC" w:rsidRDefault="00241417" w:rsidP="003A71DE">
            <w:pPr>
              <w:pStyle w:val="TAC"/>
            </w:pPr>
            <w:r w:rsidRPr="004710DC">
              <w:rPr>
                <w:lang w:eastAsia="zh-CN"/>
              </w:rPr>
              <w:t>120</w:t>
            </w:r>
          </w:p>
        </w:tc>
        <w:tc>
          <w:tcPr>
            <w:tcW w:w="1077" w:type="dxa"/>
          </w:tcPr>
          <w:p w14:paraId="59019A9F" w14:textId="77777777" w:rsidR="00241417" w:rsidRPr="004710DC" w:rsidRDefault="00241417" w:rsidP="003A71DE">
            <w:pPr>
              <w:pStyle w:val="TAC"/>
            </w:pPr>
            <w:r w:rsidRPr="004710DC">
              <w:rPr>
                <w:lang w:eastAsia="zh-CN"/>
              </w:rPr>
              <w:t>120</w:t>
            </w:r>
          </w:p>
        </w:tc>
        <w:tc>
          <w:tcPr>
            <w:tcW w:w="1077" w:type="dxa"/>
          </w:tcPr>
          <w:p w14:paraId="2D959975" w14:textId="77777777" w:rsidR="00241417" w:rsidRPr="004710DC" w:rsidRDefault="00241417" w:rsidP="003A71DE">
            <w:pPr>
              <w:pStyle w:val="TAC"/>
            </w:pPr>
            <w:r w:rsidRPr="004710DC">
              <w:rPr>
                <w:lang w:eastAsia="zh-CN"/>
              </w:rPr>
              <w:t>120</w:t>
            </w:r>
          </w:p>
        </w:tc>
      </w:tr>
      <w:tr w:rsidR="00241417" w:rsidRPr="004710DC" w14:paraId="2C9678DB" w14:textId="77777777" w:rsidTr="003A71DE">
        <w:trPr>
          <w:cantSplit/>
          <w:jc w:val="center"/>
        </w:trPr>
        <w:tc>
          <w:tcPr>
            <w:tcW w:w="3950" w:type="dxa"/>
          </w:tcPr>
          <w:p w14:paraId="5A7BA3C1" w14:textId="77777777" w:rsidR="00241417" w:rsidRPr="004710DC" w:rsidRDefault="00241417" w:rsidP="003A71DE">
            <w:pPr>
              <w:pStyle w:val="TAC"/>
            </w:pPr>
            <w:r w:rsidRPr="004710DC">
              <w:t>Allocated resource blocks</w:t>
            </w:r>
          </w:p>
        </w:tc>
        <w:tc>
          <w:tcPr>
            <w:tcW w:w="1076" w:type="dxa"/>
          </w:tcPr>
          <w:p w14:paraId="5445F8FB" w14:textId="77777777" w:rsidR="00241417" w:rsidRPr="004710DC" w:rsidRDefault="00241417" w:rsidP="003A71DE">
            <w:pPr>
              <w:pStyle w:val="TAC"/>
            </w:pPr>
            <w:r w:rsidRPr="004710DC">
              <w:t>66</w:t>
            </w:r>
          </w:p>
        </w:tc>
        <w:tc>
          <w:tcPr>
            <w:tcW w:w="1077" w:type="dxa"/>
          </w:tcPr>
          <w:p w14:paraId="1B6D952B" w14:textId="77777777" w:rsidR="00241417" w:rsidRPr="004710DC" w:rsidRDefault="00241417" w:rsidP="003A71DE">
            <w:pPr>
              <w:pStyle w:val="TAC"/>
            </w:pPr>
            <w:r w:rsidRPr="004710DC">
              <w:t>132</w:t>
            </w:r>
          </w:p>
        </w:tc>
        <w:tc>
          <w:tcPr>
            <w:tcW w:w="1076" w:type="dxa"/>
          </w:tcPr>
          <w:p w14:paraId="5600603F" w14:textId="77777777" w:rsidR="00241417" w:rsidRPr="004710DC" w:rsidRDefault="00241417" w:rsidP="003A71DE">
            <w:pPr>
              <w:pStyle w:val="TAC"/>
            </w:pPr>
            <w:r w:rsidRPr="004710DC">
              <w:t>32</w:t>
            </w:r>
          </w:p>
        </w:tc>
        <w:tc>
          <w:tcPr>
            <w:tcW w:w="1077" w:type="dxa"/>
          </w:tcPr>
          <w:p w14:paraId="6779319E" w14:textId="77777777" w:rsidR="00241417" w:rsidRPr="004710DC" w:rsidRDefault="00241417" w:rsidP="003A71DE">
            <w:pPr>
              <w:pStyle w:val="TAC"/>
            </w:pPr>
            <w:r w:rsidRPr="004710DC">
              <w:t>66</w:t>
            </w:r>
          </w:p>
        </w:tc>
        <w:tc>
          <w:tcPr>
            <w:tcW w:w="1077" w:type="dxa"/>
          </w:tcPr>
          <w:p w14:paraId="2F716758" w14:textId="77777777" w:rsidR="00241417" w:rsidRPr="004710DC" w:rsidRDefault="00241417" w:rsidP="003A71DE">
            <w:pPr>
              <w:pStyle w:val="TAC"/>
            </w:pPr>
            <w:r w:rsidRPr="004710DC">
              <w:t>132</w:t>
            </w:r>
          </w:p>
        </w:tc>
      </w:tr>
      <w:tr w:rsidR="00241417" w:rsidRPr="004710DC" w14:paraId="42688720" w14:textId="77777777" w:rsidTr="003A71DE">
        <w:trPr>
          <w:cantSplit/>
          <w:jc w:val="center"/>
        </w:trPr>
        <w:tc>
          <w:tcPr>
            <w:tcW w:w="3950" w:type="dxa"/>
          </w:tcPr>
          <w:p w14:paraId="23A733E4"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607E6C7F" w14:textId="77777777" w:rsidR="00241417" w:rsidRPr="004710DC" w:rsidRDefault="00241417" w:rsidP="003A71DE">
            <w:pPr>
              <w:pStyle w:val="TAC"/>
              <w:rPr>
                <w:lang w:eastAsia="zh-CN"/>
              </w:rPr>
            </w:pPr>
            <w:r w:rsidRPr="004710DC">
              <w:rPr>
                <w:lang w:eastAsia="zh-CN"/>
              </w:rPr>
              <w:t>9</w:t>
            </w:r>
          </w:p>
        </w:tc>
        <w:tc>
          <w:tcPr>
            <w:tcW w:w="1077" w:type="dxa"/>
          </w:tcPr>
          <w:p w14:paraId="6D152697" w14:textId="77777777" w:rsidR="00241417" w:rsidRPr="004710DC" w:rsidRDefault="00241417" w:rsidP="003A71DE">
            <w:pPr>
              <w:pStyle w:val="TAC"/>
              <w:rPr>
                <w:lang w:eastAsia="zh-CN"/>
              </w:rPr>
            </w:pPr>
            <w:r w:rsidRPr="004710DC">
              <w:rPr>
                <w:lang w:eastAsia="zh-CN"/>
              </w:rPr>
              <w:t>9</w:t>
            </w:r>
          </w:p>
        </w:tc>
        <w:tc>
          <w:tcPr>
            <w:tcW w:w="1076" w:type="dxa"/>
          </w:tcPr>
          <w:p w14:paraId="5F76629E" w14:textId="77777777" w:rsidR="00241417" w:rsidRPr="004710DC" w:rsidRDefault="00241417" w:rsidP="003A71DE">
            <w:pPr>
              <w:pStyle w:val="TAC"/>
              <w:rPr>
                <w:lang w:eastAsia="zh-CN"/>
              </w:rPr>
            </w:pPr>
            <w:r w:rsidRPr="004710DC">
              <w:rPr>
                <w:lang w:eastAsia="zh-CN"/>
              </w:rPr>
              <w:t>9</w:t>
            </w:r>
          </w:p>
        </w:tc>
        <w:tc>
          <w:tcPr>
            <w:tcW w:w="1077" w:type="dxa"/>
          </w:tcPr>
          <w:p w14:paraId="5BB239AA" w14:textId="77777777" w:rsidR="00241417" w:rsidRPr="004710DC" w:rsidRDefault="00241417" w:rsidP="003A71DE">
            <w:pPr>
              <w:pStyle w:val="TAC"/>
              <w:rPr>
                <w:lang w:eastAsia="zh-CN"/>
              </w:rPr>
            </w:pPr>
            <w:r w:rsidRPr="004710DC">
              <w:rPr>
                <w:lang w:eastAsia="zh-CN"/>
              </w:rPr>
              <w:t>9</w:t>
            </w:r>
          </w:p>
        </w:tc>
        <w:tc>
          <w:tcPr>
            <w:tcW w:w="1077" w:type="dxa"/>
          </w:tcPr>
          <w:p w14:paraId="5F5B08AC" w14:textId="77777777" w:rsidR="00241417" w:rsidRPr="004710DC" w:rsidRDefault="00241417" w:rsidP="003A71DE">
            <w:pPr>
              <w:pStyle w:val="TAC"/>
              <w:rPr>
                <w:lang w:eastAsia="zh-CN"/>
              </w:rPr>
            </w:pPr>
            <w:r w:rsidRPr="004710DC">
              <w:rPr>
                <w:lang w:eastAsia="zh-CN"/>
              </w:rPr>
              <w:t>9</w:t>
            </w:r>
          </w:p>
        </w:tc>
      </w:tr>
      <w:tr w:rsidR="00241417" w:rsidRPr="004710DC" w14:paraId="521FEA2F" w14:textId="77777777" w:rsidTr="003A71DE">
        <w:trPr>
          <w:cantSplit/>
          <w:jc w:val="center"/>
        </w:trPr>
        <w:tc>
          <w:tcPr>
            <w:tcW w:w="3950" w:type="dxa"/>
          </w:tcPr>
          <w:p w14:paraId="3F14ABE5" w14:textId="77777777" w:rsidR="00241417" w:rsidRPr="004710DC" w:rsidRDefault="00241417" w:rsidP="003A71DE">
            <w:pPr>
              <w:pStyle w:val="TAC"/>
            </w:pPr>
            <w:r w:rsidRPr="004710DC">
              <w:t>Modulation</w:t>
            </w:r>
          </w:p>
        </w:tc>
        <w:tc>
          <w:tcPr>
            <w:tcW w:w="1076" w:type="dxa"/>
          </w:tcPr>
          <w:p w14:paraId="17133ECB" w14:textId="77777777" w:rsidR="00241417" w:rsidRPr="004710DC" w:rsidRDefault="00241417" w:rsidP="003A71DE">
            <w:pPr>
              <w:pStyle w:val="TAC"/>
              <w:rPr>
                <w:lang w:eastAsia="zh-CN"/>
              </w:rPr>
            </w:pPr>
            <w:r w:rsidRPr="004710DC">
              <w:rPr>
                <w:lang w:eastAsia="zh-CN"/>
              </w:rPr>
              <w:t>QPSK</w:t>
            </w:r>
          </w:p>
        </w:tc>
        <w:tc>
          <w:tcPr>
            <w:tcW w:w="1077" w:type="dxa"/>
          </w:tcPr>
          <w:p w14:paraId="585CB9FA" w14:textId="77777777" w:rsidR="00241417" w:rsidRPr="004710DC" w:rsidRDefault="00241417" w:rsidP="003A71DE">
            <w:pPr>
              <w:pStyle w:val="TAC"/>
              <w:rPr>
                <w:lang w:eastAsia="zh-CN"/>
              </w:rPr>
            </w:pPr>
            <w:r w:rsidRPr="004710DC">
              <w:rPr>
                <w:lang w:eastAsia="zh-CN"/>
              </w:rPr>
              <w:t>QPSK</w:t>
            </w:r>
          </w:p>
        </w:tc>
        <w:tc>
          <w:tcPr>
            <w:tcW w:w="1076" w:type="dxa"/>
          </w:tcPr>
          <w:p w14:paraId="7857898D" w14:textId="77777777" w:rsidR="00241417" w:rsidRPr="004710DC" w:rsidRDefault="00241417" w:rsidP="003A71DE">
            <w:pPr>
              <w:pStyle w:val="TAC"/>
              <w:rPr>
                <w:lang w:eastAsia="zh-CN"/>
              </w:rPr>
            </w:pPr>
            <w:r w:rsidRPr="004710DC">
              <w:rPr>
                <w:lang w:eastAsia="zh-CN"/>
              </w:rPr>
              <w:t>QPSK</w:t>
            </w:r>
          </w:p>
        </w:tc>
        <w:tc>
          <w:tcPr>
            <w:tcW w:w="1077" w:type="dxa"/>
          </w:tcPr>
          <w:p w14:paraId="5144EF57" w14:textId="77777777" w:rsidR="00241417" w:rsidRPr="004710DC" w:rsidRDefault="00241417" w:rsidP="003A71DE">
            <w:pPr>
              <w:pStyle w:val="TAC"/>
              <w:rPr>
                <w:lang w:eastAsia="zh-CN"/>
              </w:rPr>
            </w:pPr>
            <w:r w:rsidRPr="004710DC">
              <w:rPr>
                <w:lang w:eastAsia="zh-CN"/>
              </w:rPr>
              <w:t>QPSK</w:t>
            </w:r>
          </w:p>
        </w:tc>
        <w:tc>
          <w:tcPr>
            <w:tcW w:w="1077" w:type="dxa"/>
          </w:tcPr>
          <w:p w14:paraId="5C9EC607" w14:textId="77777777" w:rsidR="00241417" w:rsidRPr="004710DC" w:rsidRDefault="00241417" w:rsidP="003A71DE">
            <w:pPr>
              <w:pStyle w:val="TAC"/>
              <w:rPr>
                <w:lang w:eastAsia="zh-CN"/>
              </w:rPr>
            </w:pPr>
            <w:r w:rsidRPr="004710DC">
              <w:rPr>
                <w:lang w:eastAsia="zh-CN"/>
              </w:rPr>
              <w:t>QPSK</w:t>
            </w:r>
          </w:p>
        </w:tc>
      </w:tr>
      <w:tr w:rsidR="00241417" w:rsidRPr="004710DC" w14:paraId="1EEB47F1" w14:textId="77777777" w:rsidTr="003A71DE">
        <w:trPr>
          <w:cantSplit/>
          <w:jc w:val="center"/>
        </w:trPr>
        <w:tc>
          <w:tcPr>
            <w:tcW w:w="3950" w:type="dxa"/>
          </w:tcPr>
          <w:p w14:paraId="2D67FFA4" w14:textId="77777777" w:rsidR="00241417" w:rsidRPr="004710DC" w:rsidRDefault="00241417" w:rsidP="003A71DE">
            <w:pPr>
              <w:pStyle w:val="TAC"/>
            </w:pPr>
            <w:r>
              <w:t>Code Rate</w:t>
            </w:r>
          </w:p>
        </w:tc>
        <w:tc>
          <w:tcPr>
            <w:tcW w:w="1076" w:type="dxa"/>
          </w:tcPr>
          <w:p w14:paraId="09C70601" w14:textId="77777777" w:rsidR="00241417" w:rsidRPr="004710DC" w:rsidRDefault="00241417" w:rsidP="003A71DE">
            <w:pPr>
              <w:pStyle w:val="TAC"/>
              <w:rPr>
                <w:lang w:eastAsia="zh-CN"/>
              </w:rPr>
            </w:pPr>
            <w:r w:rsidRPr="004710DC">
              <w:rPr>
                <w:lang w:eastAsia="zh-CN"/>
              </w:rPr>
              <w:t>193/1024</w:t>
            </w:r>
          </w:p>
        </w:tc>
        <w:tc>
          <w:tcPr>
            <w:tcW w:w="1077" w:type="dxa"/>
          </w:tcPr>
          <w:p w14:paraId="333E1C85" w14:textId="77777777" w:rsidR="00241417" w:rsidRPr="004710DC" w:rsidRDefault="00241417" w:rsidP="003A71DE">
            <w:pPr>
              <w:pStyle w:val="TAC"/>
              <w:rPr>
                <w:lang w:eastAsia="zh-CN"/>
              </w:rPr>
            </w:pPr>
            <w:r w:rsidRPr="004710DC">
              <w:rPr>
                <w:lang w:eastAsia="zh-CN"/>
              </w:rPr>
              <w:t>193/1024</w:t>
            </w:r>
          </w:p>
        </w:tc>
        <w:tc>
          <w:tcPr>
            <w:tcW w:w="1076" w:type="dxa"/>
          </w:tcPr>
          <w:p w14:paraId="70D8F115" w14:textId="77777777" w:rsidR="00241417" w:rsidRPr="004710DC" w:rsidRDefault="00241417" w:rsidP="003A71DE">
            <w:pPr>
              <w:pStyle w:val="TAC"/>
              <w:rPr>
                <w:lang w:eastAsia="zh-CN"/>
              </w:rPr>
            </w:pPr>
            <w:r w:rsidRPr="004710DC">
              <w:rPr>
                <w:lang w:eastAsia="zh-CN"/>
              </w:rPr>
              <w:t>193/1024</w:t>
            </w:r>
          </w:p>
        </w:tc>
        <w:tc>
          <w:tcPr>
            <w:tcW w:w="1077" w:type="dxa"/>
          </w:tcPr>
          <w:p w14:paraId="4DA59981" w14:textId="77777777" w:rsidR="00241417" w:rsidRPr="004710DC" w:rsidRDefault="00241417" w:rsidP="003A71DE">
            <w:pPr>
              <w:pStyle w:val="TAC"/>
              <w:rPr>
                <w:lang w:eastAsia="zh-CN"/>
              </w:rPr>
            </w:pPr>
            <w:r w:rsidRPr="004710DC">
              <w:rPr>
                <w:lang w:eastAsia="zh-CN"/>
              </w:rPr>
              <w:t>193/1024</w:t>
            </w:r>
          </w:p>
        </w:tc>
        <w:tc>
          <w:tcPr>
            <w:tcW w:w="1077" w:type="dxa"/>
          </w:tcPr>
          <w:p w14:paraId="64FED2D6" w14:textId="77777777" w:rsidR="00241417" w:rsidRPr="004710DC" w:rsidRDefault="00241417" w:rsidP="003A71DE">
            <w:pPr>
              <w:pStyle w:val="TAC"/>
              <w:rPr>
                <w:lang w:eastAsia="zh-CN"/>
              </w:rPr>
            </w:pPr>
            <w:r w:rsidRPr="004710DC">
              <w:rPr>
                <w:lang w:eastAsia="zh-CN"/>
              </w:rPr>
              <w:t>193/1024</w:t>
            </w:r>
          </w:p>
        </w:tc>
      </w:tr>
      <w:tr w:rsidR="00241417" w:rsidRPr="004710DC" w14:paraId="77FCD800" w14:textId="77777777" w:rsidTr="003A71DE">
        <w:trPr>
          <w:cantSplit/>
          <w:jc w:val="center"/>
        </w:trPr>
        <w:tc>
          <w:tcPr>
            <w:tcW w:w="3950" w:type="dxa"/>
          </w:tcPr>
          <w:p w14:paraId="4333A71E" w14:textId="77777777" w:rsidR="00241417" w:rsidRPr="004710DC" w:rsidRDefault="00241417" w:rsidP="003A71DE">
            <w:pPr>
              <w:pStyle w:val="TAC"/>
            </w:pPr>
            <w:r w:rsidRPr="004710DC">
              <w:t>Payload size (bits)</w:t>
            </w:r>
          </w:p>
        </w:tc>
        <w:tc>
          <w:tcPr>
            <w:tcW w:w="1076" w:type="dxa"/>
            <w:vAlign w:val="center"/>
          </w:tcPr>
          <w:p w14:paraId="2F9EF713" w14:textId="77777777" w:rsidR="00241417" w:rsidRPr="004710DC" w:rsidRDefault="00241417" w:rsidP="003A71DE">
            <w:pPr>
              <w:pStyle w:val="TAC"/>
            </w:pPr>
            <w:r w:rsidRPr="004710DC">
              <w:t>2664</w:t>
            </w:r>
          </w:p>
        </w:tc>
        <w:tc>
          <w:tcPr>
            <w:tcW w:w="1077" w:type="dxa"/>
            <w:vAlign w:val="center"/>
          </w:tcPr>
          <w:p w14:paraId="00797131" w14:textId="77777777" w:rsidR="00241417" w:rsidRPr="004710DC" w:rsidRDefault="00241417" w:rsidP="003A71DE">
            <w:pPr>
              <w:pStyle w:val="TAC"/>
            </w:pPr>
            <w:r w:rsidRPr="004710DC">
              <w:t>5384</w:t>
            </w:r>
          </w:p>
        </w:tc>
        <w:tc>
          <w:tcPr>
            <w:tcW w:w="1076" w:type="dxa"/>
            <w:vAlign w:val="center"/>
          </w:tcPr>
          <w:p w14:paraId="4DF81DBF" w14:textId="77777777" w:rsidR="00241417" w:rsidRPr="004710DC" w:rsidRDefault="00241417" w:rsidP="003A71DE">
            <w:pPr>
              <w:pStyle w:val="TAC"/>
            </w:pPr>
            <w:r w:rsidRPr="004710DC">
              <w:t>1320</w:t>
            </w:r>
          </w:p>
        </w:tc>
        <w:tc>
          <w:tcPr>
            <w:tcW w:w="1077" w:type="dxa"/>
            <w:vAlign w:val="center"/>
          </w:tcPr>
          <w:p w14:paraId="429A0406" w14:textId="77777777" w:rsidR="00241417" w:rsidRPr="004710DC" w:rsidRDefault="00241417" w:rsidP="003A71DE">
            <w:pPr>
              <w:pStyle w:val="TAC"/>
            </w:pPr>
            <w:r w:rsidRPr="004710DC">
              <w:t>2664</w:t>
            </w:r>
          </w:p>
        </w:tc>
        <w:tc>
          <w:tcPr>
            <w:tcW w:w="1077" w:type="dxa"/>
            <w:vAlign w:val="center"/>
          </w:tcPr>
          <w:p w14:paraId="2999451B" w14:textId="77777777" w:rsidR="00241417" w:rsidRPr="004710DC" w:rsidRDefault="00241417" w:rsidP="003A71DE">
            <w:pPr>
              <w:pStyle w:val="TAC"/>
            </w:pPr>
            <w:r w:rsidRPr="004710DC">
              <w:t>5384</w:t>
            </w:r>
          </w:p>
        </w:tc>
      </w:tr>
      <w:tr w:rsidR="00241417" w:rsidRPr="004710DC" w14:paraId="072E6020" w14:textId="77777777" w:rsidTr="003A71DE">
        <w:trPr>
          <w:cantSplit/>
          <w:jc w:val="center"/>
        </w:trPr>
        <w:tc>
          <w:tcPr>
            <w:tcW w:w="3950" w:type="dxa"/>
          </w:tcPr>
          <w:p w14:paraId="39F764DF" w14:textId="77777777" w:rsidR="00241417" w:rsidRPr="004710DC" w:rsidRDefault="00241417" w:rsidP="003A71DE">
            <w:pPr>
              <w:pStyle w:val="TAC"/>
            </w:pPr>
            <w:r w:rsidRPr="004710DC">
              <w:t>Transport block CRC (bits)</w:t>
            </w:r>
          </w:p>
        </w:tc>
        <w:tc>
          <w:tcPr>
            <w:tcW w:w="1076" w:type="dxa"/>
          </w:tcPr>
          <w:p w14:paraId="62E59600" w14:textId="77777777" w:rsidR="00241417" w:rsidRPr="004710DC" w:rsidRDefault="00241417" w:rsidP="003A71DE">
            <w:pPr>
              <w:pStyle w:val="TAC"/>
              <w:rPr>
                <w:lang w:eastAsia="zh-CN"/>
              </w:rPr>
            </w:pPr>
            <w:r w:rsidRPr="004710DC">
              <w:rPr>
                <w:lang w:eastAsia="zh-CN"/>
              </w:rPr>
              <w:t>16</w:t>
            </w:r>
          </w:p>
        </w:tc>
        <w:tc>
          <w:tcPr>
            <w:tcW w:w="1077" w:type="dxa"/>
          </w:tcPr>
          <w:p w14:paraId="1CB879C9" w14:textId="77777777" w:rsidR="00241417" w:rsidRPr="004710DC" w:rsidRDefault="00241417" w:rsidP="003A71DE">
            <w:pPr>
              <w:pStyle w:val="TAC"/>
              <w:rPr>
                <w:lang w:eastAsia="zh-CN"/>
              </w:rPr>
            </w:pPr>
            <w:r w:rsidRPr="004710DC">
              <w:rPr>
                <w:lang w:eastAsia="zh-CN"/>
              </w:rPr>
              <w:t>24</w:t>
            </w:r>
          </w:p>
        </w:tc>
        <w:tc>
          <w:tcPr>
            <w:tcW w:w="1076" w:type="dxa"/>
          </w:tcPr>
          <w:p w14:paraId="6C24CA31" w14:textId="77777777" w:rsidR="00241417" w:rsidRPr="004710DC" w:rsidRDefault="00241417" w:rsidP="003A71DE">
            <w:pPr>
              <w:pStyle w:val="TAC"/>
              <w:rPr>
                <w:lang w:eastAsia="zh-CN"/>
              </w:rPr>
            </w:pPr>
            <w:r w:rsidRPr="004710DC">
              <w:rPr>
                <w:lang w:eastAsia="zh-CN"/>
              </w:rPr>
              <w:t>16</w:t>
            </w:r>
          </w:p>
        </w:tc>
        <w:tc>
          <w:tcPr>
            <w:tcW w:w="1077" w:type="dxa"/>
          </w:tcPr>
          <w:p w14:paraId="5A6DA027" w14:textId="77777777" w:rsidR="00241417" w:rsidRPr="004710DC" w:rsidRDefault="00241417" w:rsidP="003A71DE">
            <w:pPr>
              <w:pStyle w:val="TAC"/>
              <w:rPr>
                <w:lang w:eastAsia="zh-CN"/>
              </w:rPr>
            </w:pPr>
            <w:r w:rsidRPr="004710DC">
              <w:rPr>
                <w:lang w:eastAsia="zh-CN"/>
              </w:rPr>
              <w:t>16</w:t>
            </w:r>
          </w:p>
        </w:tc>
        <w:tc>
          <w:tcPr>
            <w:tcW w:w="1077" w:type="dxa"/>
          </w:tcPr>
          <w:p w14:paraId="3AA5D6CE" w14:textId="77777777" w:rsidR="00241417" w:rsidRPr="004710DC" w:rsidRDefault="00241417" w:rsidP="003A71DE">
            <w:pPr>
              <w:pStyle w:val="TAC"/>
              <w:rPr>
                <w:lang w:eastAsia="zh-CN"/>
              </w:rPr>
            </w:pPr>
            <w:r w:rsidRPr="004710DC">
              <w:rPr>
                <w:lang w:eastAsia="zh-CN"/>
              </w:rPr>
              <w:t>24</w:t>
            </w:r>
          </w:p>
        </w:tc>
      </w:tr>
      <w:tr w:rsidR="00241417" w:rsidRPr="004710DC" w14:paraId="1170FABF" w14:textId="77777777" w:rsidTr="003A71DE">
        <w:trPr>
          <w:cantSplit/>
          <w:jc w:val="center"/>
        </w:trPr>
        <w:tc>
          <w:tcPr>
            <w:tcW w:w="3950" w:type="dxa"/>
          </w:tcPr>
          <w:p w14:paraId="192A6373" w14:textId="77777777" w:rsidR="00241417" w:rsidRPr="00333EE0" w:rsidRDefault="00241417" w:rsidP="003A71DE">
            <w:pPr>
              <w:pStyle w:val="TAC"/>
            </w:pPr>
            <w:r w:rsidRPr="00333EE0">
              <w:t>Code block CRC size (bits)</w:t>
            </w:r>
          </w:p>
        </w:tc>
        <w:tc>
          <w:tcPr>
            <w:tcW w:w="1076" w:type="dxa"/>
            <w:vAlign w:val="center"/>
          </w:tcPr>
          <w:p w14:paraId="0A35F29F" w14:textId="77777777" w:rsidR="00241417" w:rsidRPr="004710DC" w:rsidRDefault="00241417" w:rsidP="003A71DE">
            <w:pPr>
              <w:pStyle w:val="TAC"/>
            </w:pPr>
            <w:r w:rsidRPr="004710DC">
              <w:t>-</w:t>
            </w:r>
          </w:p>
        </w:tc>
        <w:tc>
          <w:tcPr>
            <w:tcW w:w="1077" w:type="dxa"/>
            <w:vAlign w:val="center"/>
          </w:tcPr>
          <w:p w14:paraId="52A967F2" w14:textId="77777777" w:rsidR="00241417" w:rsidRPr="004710DC" w:rsidRDefault="00241417" w:rsidP="003A71DE">
            <w:pPr>
              <w:pStyle w:val="TAC"/>
              <w:rPr>
                <w:lang w:eastAsia="zh-CN"/>
              </w:rPr>
            </w:pPr>
            <w:r w:rsidRPr="004710DC">
              <w:rPr>
                <w:lang w:eastAsia="zh-CN"/>
              </w:rPr>
              <w:t>24</w:t>
            </w:r>
          </w:p>
        </w:tc>
        <w:tc>
          <w:tcPr>
            <w:tcW w:w="1076" w:type="dxa"/>
          </w:tcPr>
          <w:p w14:paraId="480592DE" w14:textId="77777777" w:rsidR="00241417" w:rsidRPr="004710DC" w:rsidRDefault="00241417" w:rsidP="003A71DE">
            <w:pPr>
              <w:pStyle w:val="TAC"/>
            </w:pPr>
            <w:r w:rsidRPr="004710DC">
              <w:t>-</w:t>
            </w:r>
          </w:p>
        </w:tc>
        <w:tc>
          <w:tcPr>
            <w:tcW w:w="1077" w:type="dxa"/>
            <w:vAlign w:val="center"/>
          </w:tcPr>
          <w:p w14:paraId="18E03454" w14:textId="77777777" w:rsidR="00241417" w:rsidRPr="004710DC" w:rsidRDefault="00241417" w:rsidP="003A71DE">
            <w:pPr>
              <w:pStyle w:val="TAC"/>
            </w:pPr>
            <w:r w:rsidRPr="004710DC">
              <w:t>-</w:t>
            </w:r>
          </w:p>
        </w:tc>
        <w:tc>
          <w:tcPr>
            <w:tcW w:w="1077" w:type="dxa"/>
            <w:vAlign w:val="center"/>
          </w:tcPr>
          <w:p w14:paraId="6C4440A5" w14:textId="77777777" w:rsidR="00241417" w:rsidRPr="004710DC" w:rsidRDefault="00241417" w:rsidP="003A71DE">
            <w:pPr>
              <w:pStyle w:val="TAC"/>
              <w:rPr>
                <w:lang w:eastAsia="zh-CN"/>
              </w:rPr>
            </w:pPr>
            <w:r w:rsidRPr="004710DC">
              <w:rPr>
                <w:lang w:eastAsia="zh-CN"/>
              </w:rPr>
              <w:t>24</w:t>
            </w:r>
          </w:p>
        </w:tc>
      </w:tr>
      <w:tr w:rsidR="00241417" w:rsidRPr="004710DC" w14:paraId="787844FA" w14:textId="77777777" w:rsidTr="003A71DE">
        <w:trPr>
          <w:cantSplit/>
          <w:jc w:val="center"/>
        </w:trPr>
        <w:tc>
          <w:tcPr>
            <w:tcW w:w="3950" w:type="dxa"/>
          </w:tcPr>
          <w:p w14:paraId="36502E28" w14:textId="77777777" w:rsidR="00241417" w:rsidRPr="00333EE0" w:rsidRDefault="00241417" w:rsidP="003A71DE">
            <w:pPr>
              <w:pStyle w:val="TAC"/>
            </w:pPr>
            <w:r w:rsidRPr="00333EE0">
              <w:t>Number of code blocks - C</w:t>
            </w:r>
          </w:p>
        </w:tc>
        <w:tc>
          <w:tcPr>
            <w:tcW w:w="1076" w:type="dxa"/>
            <w:vAlign w:val="center"/>
          </w:tcPr>
          <w:p w14:paraId="3D0773EC" w14:textId="77777777" w:rsidR="00241417" w:rsidRPr="004710DC" w:rsidRDefault="00241417" w:rsidP="003A71DE">
            <w:pPr>
              <w:pStyle w:val="TAC"/>
            </w:pPr>
            <w:r w:rsidRPr="004710DC">
              <w:t>1</w:t>
            </w:r>
          </w:p>
        </w:tc>
        <w:tc>
          <w:tcPr>
            <w:tcW w:w="1077" w:type="dxa"/>
            <w:vAlign w:val="center"/>
          </w:tcPr>
          <w:p w14:paraId="61F6F1D5" w14:textId="77777777" w:rsidR="00241417" w:rsidRPr="004710DC" w:rsidRDefault="00241417" w:rsidP="003A71DE">
            <w:pPr>
              <w:pStyle w:val="TAC"/>
              <w:rPr>
                <w:lang w:eastAsia="zh-CN"/>
              </w:rPr>
            </w:pPr>
            <w:r w:rsidRPr="004710DC">
              <w:rPr>
                <w:lang w:eastAsia="zh-CN"/>
              </w:rPr>
              <w:t>2</w:t>
            </w:r>
          </w:p>
        </w:tc>
        <w:tc>
          <w:tcPr>
            <w:tcW w:w="1076" w:type="dxa"/>
          </w:tcPr>
          <w:p w14:paraId="59A8750F" w14:textId="77777777" w:rsidR="00241417" w:rsidRPr="004710DC" w:rsidRDefault="00241417" w:rsidP="003A71DE">
            <w:pPr>
              <w:pStyle w:val="TAC"/>
            </w:pPr>
            <w:r w:rsidRPr="004710DC">
              <w:t>1</w:t>
            </w:r>
          </w:p>
        </w:tc>
        <w:tc>
          <w:tcPr>
            <w:tcW w:w="1077" w:type="dxa"/>
            <w:vAlign w:val="center"/>
          </w:tcPr>
          <w:p w14:paraId="2E9FA3E1" w14:textId="77777777" w:rsidR="00241417" w:rsidRPr="004710DC" w:rsidRDefault="00241417" w:rsidP="003A71DE">
            <w:pPr>
              <w:pStyle w:val="TAC"/>
            </w:pPr>
            <w:r w:rsidRPr="004710DC">
              <w:t>1</w:t>
            </w:r>
          </w:p>
        </w:tc>
        <w:tc>
          <w:tcPr>
            <w:tcW w:w="1077" w:type="dxa"/>
            <w:vAlign w:val="center"/>
          </w:tcPr>
          <w:p w14:paraId="3D5ECA00" w14:textId="77777777" w:rsidR="00241417" w:rsidRPr="004710DC" w:rsidRDefault="00241417" w:rsidP="003A71DE">
            <w:pPr>
              <w:pStyle w:val="TAC"/>
              <w:rPr>
                <w:lang w:eastAsia="zh-CN"/>
              </w:rPr>
            </w:pPr>
            <w:r w:rsidRPr="004710DC">
              <w:rPr>
                <w:lang w:eastAsia="zh-CN"/>
              </w:rPr>
              <w:t>2</w:t>
            </w:r>
          </w:p>
        </w:tc>
      </w:tr>
      <w:tr w:rsidR="00241417" w:rsidRPr="004710DC" w14:paraId="763CD7BC" w14:textId="77777777" w:rsidTr="003A71DE">
        <w:trPr>
          <w:cantSplit/>
          <w:jc w:val="center"/>
        </w:trPr>
        <w:tc>
          <w:tcPr>
            <w:tcW w:w="3950" w:type="dxa"/>
          </w:tcPr>
          <w:p w14:paraId="38FB2900" w14:textId="77777777" w:rsidR="00241417" w:rsidRPr="00333EE0" w:rsidRDefault="00241417" w:rsidP="003A71DE">
            <w:pPr>
              <w:pStyle w:val="TAC"/>
              <w:rPr>
                <w:lang w:eastAsia="zh-CN"/>
              </w:rPr>
            </w:pPr>
            <w:r w:rsidRPr="00333EE0">
              <w:t>Code block size</w:t>
            </w:r>
            <w:r w:rsidRPr="00333EE0">
              <w:rPr>
                <w:lang w:eastAsia="zh-CN"/>
              </w:rPr>
              <w:t xml:space="preserve"> </w:t>
            </w:r>
            <w:r w:rsidRPr="00333EE0">
              <w:rPr>
                <w:rFonts w:eastAsia="Malgun Gothic" w:cs="Arial"/>
              </w:rPr>
              <w:t>including CRC</w:t>
            </w:r>
            <w:r w:rsidRPr="00333EE0">
              <w:t xml:space="preserve"> (bits)</w:t>
            </w:r>
            <w:r w:rsidRPr="00333EE0">
              <w:rPr>
                <w:lang w:eastAsia="zh-CN"/>
              </w:rPr>
              <w:t xml:space="preserve"> </w:t>
            </w:r>
            <w:r w:rsidRPr="00333EE0">
              <w:rPr>
                <w:rFonts w:cs="Arial"/>
                <w:lang w:eastAsia="zh-CN"/>
              </w:rPr>
              <w:t>(Note 2)</w:t>
            </w:r>
          </w:p>
        </w:tc>
        <w:tc>
          <w:tcPr>
            <w:tcW w:w="1076" w:type="dxa"/>
            <w:vAlign w:val="center"/>
          </w:tcPr>
          <w:p w14:paraId="1660BA59" w14:textId="77777777" w:rsidR="00241417" w:rsidRPr="004710DC" w:rsidRDefault="00241417" w:rsidP="003A71DE">
            <w:pPr>
              <w:pStyle w:val="TAC"/>
              <w:rPr>
                <w:lang w:eastAsia="zh-CN"/>
              </w:rPr>
            </w:pPr>
            <w:r w:rsidRPr="004710DC">
              <w:rPr>
                <w:lang w:eastAsia="zh-CN"/>
              </w:rPr>
              <w:t>2680</w:t>
            </w:r>
          </w:p>
        </w:tc>
        <w:tc>
          <w:tcPr>
            <w:tcW w:w="1077" w:type="dxa"/>
            <w:vAlign w:val="center"/>
          </w:tcPr>
          <w:p w14:paraId="17D9978A" w14:textId="77777777" w:rsidR="00241417" w:rsidRPr="004710DC" w:rsidRDefault="00241417" w:rsidP="003A71DE">
            <w:pPr>
              <w:pStyle w:val="TAC"/>
              <w:rPr>
                <w:lang w:eastAsia="zh-CN"/>
              </w:rPr>
            </w:pPr>
            <w:r w:rsidRPr="004710DC">
              <w:rPr>
                <w:lang w:eastAsia="zh-CN"/>
              </w:rPr>
              <w:t>2728</w:t>
            </w:r>
          </w:p>
        </w:tc>
        <w:tc>
          <w:tcPr>
            <w:tcW w:w="1076" w:type="dxa"/>
            <w:vAlign w:val="center"/>
          </w:tcPr>
          <w:p w14:paraId="11974D3F" w14:textId="77777777" w:rsidR="00241417" w:rsidRPr="004710DC" w:rsidRDefault="00241417" w:rsidP="003A71DE">
            <w:pPr>
              <w:pStyle w:val="TAC"/>
              <w:rPr>
                <w:lang w:eastAsia="zh-CN"/>
              </w:rPr>
            </w:pPr>
            <w:r w:rsidRPr="004710DC">
              <w:rPr>
                <w:lang w:eastAsia="zh-CN"/>
              </w:rPr>
              <w:t>1336</w:t>
            </w:r>
          </w:p>
        </w:tc>
        <w:tc>
          <w:tcPr>
            <w:tcW w:w="1077" w:type="dxa"/>
            <w:vAlign w:val="center"/>
          </w:tcPr>
          <w:p w14:paraId="747B21A1" w14:textId="77777777" w:rsidR="00241417" w:rsidRPr="004710DC" w:rsidRDefault="00241417" w:rsidP="003A71DE">
            <w:pPr>
              <w:pStyle w:val="TAC"/>
              <w:rPr>
                <w:lang w:eastAsia="zh-CN"/>
              </w:rPr>
            </w:pPr>
            <w:r w:rsidRPr="004710DC">
              <w:rPr>
                <w:lang w:eastAsia="zh-CN"/>
              </w:rPr>
              <w:t>2680</w:t>
            </w:r>
          </w:p>
        </w:tc>
        <w:tc>
          <w:tcPr>
            <w:tcW w:w="1077" w:type="dxa"/>
            <w:vAlign w:val="center"/>
          </w:tcPr>
          <w:p w14:paraId="32C62316" w14:textId="77777777" w:rsidR="00241417" w:rsidRPr="004710DC" w:rsidRDefault="00241417" w:rsidP="003A71DE">
            <w:pPr>
              <w:pStyle w:val="TAC"/>
              <w:rPr>
                <w:lang w:eastAsia="zh-CN"/>
              </w:rPr>
            </w:pPr>
            <w:r w:rsidRPr="004710DC">
              <w:rPr>
                <w:lang w:eastAsia="zh-CN"/>
              </w:rPr>
              <w:t>2728</w:t>
            </w:r>
          </w:p>
        </w:tc>
      </w:tr>
      <w:tr w:rsidR="00241417" w:rsidRPr="004710DC" w14:paraId="7D369CFE" w14:textId="77777777" w:rsidTr="003A71DE">
        <w:trPr>
          <w:cantSplit/>
          <w:jc w:val="center"/>
        </w:trPr>
        <w:tc>
          <w:tcPr>
            <w:tcW w:w="3950" w:type="dxa"/>
          </w:tcPr>
          <w:p w14:paraId="172D31D9" w14:textId="77777777" w:rsidR="00241417" w:rsidRPr="00333EE0" w:rsidRDefault="00241417" w:rsidP="003A71DE">
            <w:pPr>
              <w:pStyle w:val="TAC"/>
              <w:rPr>
                <w:lang w:eastAsia="zh-CN"/>
              </w:rPr>
            </w:pPr>
            <w:r w:rsidRPr="00333EE0">
              <w:t xml:space="preserve">Total number of bits per </w:t>
            </w:r>
            <w:r w:rsidRPr="00333EE0">
              <w:rPr>
                <w:lang w:eastAsia="zh-CN"/>
              </w:rPr>
              <w:t>slot</w:t>
            </w:r>
          </w:p>
        </w:tc>
        <w:tc>
          <w:tcPr>
            <w:tcW w:w="1076" w:type="dxa"/>
            <w:vAlign w:val="center"/>
          </w:tcPr>
          <w:p w14:paraId="3BDE10B3" w14:textId="77777777" w:rsidR="00241417" w:rsidRPr="004710DC" w:rsidRDefault="00241417" w:rsidP="003A71DE">
            <w:pPr>
              <w:pStyle w:val="TAC"/>
              <w:rPr>
                <w:rFonts w:ascii="SimSun" w:hAnsi="SimSun" w:cs="SimSun"/>
              </w:rPr>
            </w:pPr>
            <w:r w:rsidRPr="004710DC">
              <w:t>14256</w:t>
            </w:r>
          </w:p>
        </w:tc>
        <w:tc>
          <w:tcPr>
            <w:tcW w:w="1077" w:type="dxa"/>
            <w:vAlign w:val="center"/>
          </w:tcPr>
          <w:p w14:paraId="513365B6" w14:textId="77777777" w:rsidR="00241417" w:rsidRPr="004710DC" w:rsidRDefault="00241417" w:rsidP="003A71DE">
            <w:pPr>
              <w:pStyle w:val="TAC"/>
              <w:rPr>
                <w:rFonts w:ascii="SimSun" w:hAnsi="SimSun" w:cs="SimSun"/>
              </w:rPr>
            </w:pPr>
            <w:r w:rsidRPr="004710DC">
              <w:t>28512</w:t>
            </w:r>
          </w:p>
        </w:tc>
        <w:tc>
          <w:tcPr>
            <w:tcW w:w="1076" w:type="dxa"/>
            <w:vAlign w:val="center"/>
          </w:tcPr>
          <w:p w14:paraId="3BD1EA48" w14:textId="77777777" w:rsidR="00241417" w:rsidRPr="004710DC" w:rsidRDefault="00241417" w:rsidP="003A71DE">
            <w:pPr>
              <w:pStyle w:val="TAC"/>
              <w:rPr>
                <w:rFonts w:ascii="SimSun" w:hAnsi="SimSun" w:cs="SimSun"/>
              </w:rPr>
            </w:pPr>
            <w:r w:rsidRPr="004710DC">
              <w:t>6912</w:t>
            </w:r>
          </w:p>
        </w:tc>
        <w:tc>
          <w:tcPr>
            <w:tcW w:w="1077" w:type="dxa"/>
            <w:vAlign w:val="center"/>
          </w:tcPr>
          <w:p w14:paraId="7F15ACF6" w14:textId="77777777" w:rsidR="00241417" w:rsidRPr="004710DC" w:rsidRDefault="00241417" w:rsidP="003A71DE">
            <w:pPr>
              <w:pStyle w:val="TAC"/>
              <w:rPr>
                <w:rFonts w:ascii="SimSun" w:hAnsi="SimSun" w:cs="SimSun"/>
              </w:rPr>
            </w:pPr>
            <w:r w:rsidRPr="004710DC">
              <w:t>14256</w:t>
            </w:r>
          </w:p>
        </w:tc>
        <w:tc>
          <w:tcPr>
            <w:tcW w:w="1077" w:type="dxa"/>
            <w:vAlign w:val="center"/>
          </w:tcPr>
          <w:p w14:paraId="7D994D47" w14:textId="77777777" w:rsidR="00241417" w:rsidRPr="004710DC" w:rsidRDefault="00241417" w:rsidP="003A71DE">
            <w:pPr>
              <w:pStyle w:val="TAC"/>
              <w:rPr>
                <w:rFonts w:ascii="SimSun" w:hAnsi="SimSun" w:cs="SimSun"/>
              </w:rPr>
            </w:pPr>
            <w:r w:rsidRPr="004710DC">
              <w:t>28512</w:t>
            </w:r>
          </w:p>
        </w:tc>
      </w:tr>
      <w:tr w:rsidR="00241417" w:rsidRPr="004710DC" w14:paraId="13D8C263" w14:textId="77777777" w:rsidTr="003A71DE">
        <w:trPr>
          <w:cantSplit/>
          <w:jc w:val="center"/>
        </w:trPr>
        <w:tc>
          <w:tcPr>
            <w:tcW w:w="3950" w:type="dxa"/>
          </w:tcPr>
          <w:p w14:paraId="3331B46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14E1F40A" w14:textId="77777777" w:rsidR="00241417" w:rsidRPr="004710DC" w:rsidRDefault="00241417" w:rsidP="003A71DE">
            <w:pPr>
              <w:pStyle w:val="TAC"/>
              <w:rPr>
                <w:rFonts w:ascii="SimSun" w:hAnsi="SimSun" w:cs="SimSun"/>
              </w:rPr>
            </w:pPr>
            <w:r w:rsidRPr="004710DC">
              <w:t>7128</w:t>
            </w:r>
          </w:p>
        </w:tc>
        <w:tc>
          <w:tcPr>
            <w:tcW w:w="1077" w:type="dxa"/>
          </w:tcPr>
          <w:p w14:paraId="3B5BCE58" w14:textId="77777777" w:rsidR="00241417" w:rsidRPr="004710DC" w:rsidRDefault="00241417" w:rsidP="003A71DE">
            <w:pPr>
              <w:pStyle w:val="TAC"/>
              <w:rPr>
                <w:rFonts w:ascii="SimSun" w:hAnsi="SimSun" w:cs="SimSun"/>
              </w:rPr>
            </w:pPr>
            <w:r w:rsidRPr="004710DC">
              <w:t>14256</w:t>
            </w:r>
          </w:p>
        </w:tc>
        <w:tc>
          <w:tcPr>
            <w:tcW w:w="1076" w:type="dxa"/>
          </w:tcPr>
          <w:p w14:paraId="4C07CDF9" w14:textId="77777777" w:rsidR="00241417" w:rsidRPr="004710DC" w:rsidRDefault="00241417" w:rsidP="003A71DE">
            <w:pPr>
              <w:pStyle w:val="TAC"/>
              <w:rPr>
                <w:rFonts w:ascii="SimSun" w:hAnsi="SimSun" w:cs="SimSun"/>
              </w:rPr>
            </w:pPr>
            <w:r w:rsidRPr="004710DC">
              <w:t>3456</w:t>
            </w:r>
          </w:p>
        </w:tc>
        <w:tc>
          <w:tcPr>
            <w:tcW w:w="1077" w:type="dxa"/>
          </w:tcPr>
          <w:p w14:paraId="6275B8A6" w14:textId="77777777" w:rsidR="00241417" w:rsidRPr="004710DC" w:rsidRDefault="00241417" w:rsidP="003A71DE">
            <w:pPr>
              <w:pStyle w:val="TAC"/>
              <w:rPr>
                <w:rFonts w:ascii="SimSun" w:hAnsi="SimSun" w:cs="SimSun"/>
              </w:rPr>
            </w:pPr>
            <w:r w:rsidRPr="004710DC">
              <w:t>7128</w:t>
            </w:r>
          </w:p>
        </w:tc>
        <w:tc>
          <w:tcPr>
            <w:tcW w:w="1077" w:type="dxa"/>
          </w:tcPr>
          <w:p w14:paraId="5939A76C" w14:textId="77777777" w:rsidR="00241417" w:rsidRPr="004710DC" w:rsidRDefault="00241417" w:rsidP="003A71DE">
            <w:pPr>
              <w:pStyle w:val="TAC"/>
              <w:rPr>
                <w:rFonts w:ascii="SimSun" w:hAnsi="SimSun" w:cs="SimSun"/>
              </w:rPr>
            </w:pPr>
            <w:r w:rsidRPr="004710DC">
              <w:t>14256</w:t>
            </w:r>
          </w:p>
        </w:tc>
      </w:tr>
      <w:tr w:rsidR="00241417" w:rsidRPr="00333EE0" w14:paraId="4BB06EB3" w14:textId="77777777" w:rsidTr="003A71DE">
        <w:trPr>
          <w:cantSplit/>
          <w:jc w:val="center"/>
        </w:trPr>
        <w:tc>
          <w:tcPr>
            <w:tcW w:w="9333" w:type="dxa"/>
            <w:gridSpan w:val="6"/>
          </w:tcPr>
          <w:p w14:paraId="7DA615DF" w14:textId="77777777" w:rsidR="00241417" w:rsidRPr="00333EE0" w:rsidRDefault="00241417" w:rsidP="003A71DE">
            <w:pPr>
              <w:pStyle w:val="TAN"/>
              <w:rPr>
                <w:lang w:eastAsia="zh-CN"/>
              </w:rPr>
            </w:pPr>
            <w:r w:rsidRPr="00333EE0">
              <w:t>NOTE 1:</w:t>
            </w:r>
            <w:r w:rsidRPr="00333EE0">
              <w:tab/>
            </w:r>
            <w:r w:rsidRPr="00333EE0">
              <w:rPr>
                <w:i/>
              </w:rPr>
              <w:t xml:space="preserve">DM-RS configuration type </w:t>
            </w:r>
            <w:r w:rsidRPr="00333EE0">
              <w:t xml:space="preserve"> = 1 with </w:t>
            </w:r>
            <w:r w:rsidRPr="00333EE0">
              <w:rPr>
                <w:i/>
              </w:rPr>
              <w:t>DM-RS duration = single-symbol DM-RS</w:t>
            </w:r>
            <w:r w:rsidRPr="00333EE0">
              <w:rPr>
                <w:lang w:eastAsia="zh-CN"/>
              </w:rPr>
              <w:t xml:space="preserve"> and the number of DM-RS CDM groups without data is 2</w:t>
            </w:r>
            <w:r w:rsidRPr="00333EE0">
              <w:t xml:space="preserve">, </w:t>
            </w:r>
            <w:r w:rsidRPr="00333EE0">
              <w:rPr>
                <w:i/>
              </w:rPr>
              <w:t>Additional DM-RS position = pos0</w:t>
            </w:r>
            <w:r w:rsidRPr="00333EE0">
              <w:t xml:space="preserve"> with </w:t>
            </w:r>
            <w:r w:rsidRPr="00333EE0">
              <w:rPr>
                <w:i/>
                <w:lang w:eastAsia="zh-CN"/>
              </w:rPr>
              <w:t>l</w:t>
            </w:r>
            <w:r w:rsidRPr="00333EE0">
              <w:rPr>
                <w:i/>
                <w:vertAlign w:val="subscript"/>
                <w:lang w:eastAsia="zh-CN"/>
              </w:rPr>
              <w:t>0</w:t>
            </w:r>
            <w:r w:rsidRPr="00333EE0">
              <w:t xml:space="preserve">= </w:t>
            </w:r>
            <w:r w:rsidRPr="00333EE0">
              <w:rPr>
                <w:lang w:eastAsia="zh-CN"/>
              </w:rPr>
              <w:t>0</w:t>
            </w:r>
            <w:r w:rsidRPr="00333EE0">
              <w:t xml:space="preserve"> as per Table 6.4.1.1.3-3 of TS 38.211 [8].</w:t>
            </w:r>
          </w:p>
          <w:p w14:paraId="67A1F7E8" w14:textId="77777777" w:rsidR="00241417" w:rsidRPr="00333EE0" w:rsidRDefault="00241417" w:rsidP="003A71DE">
            <w:pPr>
              <w:pStyle w:val="TAN"/>
              <w:rPr>
                <w:lang w:eastAsia="zh-CN"/>
              </w:rPr>
            </w:pPr>
            <w:r w:rsidRPr="00333EE0">
              <w:t xml:space="preserve">NOTE </w:t>
            </w:r>
            <w:r w:rsidRPr="00333EE0">
              <w:rPr>
                <w:lang w:eastAsia="zh-CN"/>
              </w:rPr>
              <w:t>2</w:t>
            </w:r>
            <w:r w:rsidRPr="00333EE0">
              <w:t>:</w:t>
            </w:r>
            <w:r w:rsidRPr="00333EE0">
              <w:tab/>
              <w:t>Code block size including CRC (bits)</w:t>
            </w:r>
            <w:r w:rsidRPr="00333EE0">
              <w:rPr>
                <w:lang w:eastAsia="zh-CN"/>
              </w:rPr>
              <w:t xml:space="preserve"> equals to </w:t>
            </w:r>
            <w:r w:rsidRPr="00333EE0">
              <w:rPr>
                <w:i/>
                <w:lang w:eastAsia="zh-CN"/>
              </w:rPr>
              <w:t>K'</w:t>
            </w:r>
            <w:r w:rsidRPr="00333EE0">
              <w:rPr>
                <w:rFonts w:hint="eastAsia"/>
                <w:lang w:eastAsia="zh-CN"/>
              </w:rPr>
              <w:t xml:space="preserve"> in sub-clause </w:t>
            </w:r>
            <w:r w:rsidRPr="00333EE0">
              <w:rPr>
                <w:lang w:eastAsia="zh-CN"/>
              </w:rPr>
              <w:t>5.2.2 of TS 38.212 [9].</w:t>
            </w:r>
          </w:p>
        </w:tc>
      </w:tr>
    </w:tbl>
    <w:p w14:paraId="4A93A6B0" w14:textId="77777777" w:rsidR="00241417" w:rsidRPr="00333EE0" w:rsidRDefault="00241417" w:rsidP="00241417">
      <w:pPr>
        <w:rPr>
          <w:lang w:eastAsia="zh-CN"/>
        </w:rPr>
      </w:pPr>
    </w:p>
    <w:p w14:paraId="1D6E89BA" w14:textId="632C34AF" w:rsidR="00241417" w:rsidRPr="00333EE0" w:rsidRDefault="00241417" w:rsidP="00241417">
      <w:pPr>
        <w:pStyle w:val="TH"/>
        <w:rPr>
          <w:lang w:eastAsia="zh-CN"/>
        </w:rPr>
      </w:pPr>
      <w:r w:rsidRPr="00333EE0">
        <w:rPr>
          <w:rFonts w:eastAsia="Malgun Gothic"/>
        </w:rPr>
        <w:t>Table A.</w:t>
      </w:r>
      <w:r w:rsidRPr="00333EE0">
        <w:rPr>
          <w:lang w:eastAsia="zh-CN"/>
        </w:rPr>
        <w:t>2.1</w:t>
      </w:r>
      <w:r w:rsidRPr="00333EE0">
        <w:rPr>
          <w:rFonts w:eastAsia="Malgun Gothic"/>
        </w:rPr>
        <w:t>-</w:t>
      </w:r>
      <w:r w:rsidRPr="00333EE0">
        <w:rPr>
          <w:lang w:eastAsia="zh-CN"/>
        </w:rPr>
        <w:t>5</w:t>
      </w:r>
      <w:r w:rsidRPr="00333EE0">
        <w:rPr>
          <w:rFonts w:eastAsia="Malgun Gothic"/>
        </w:rPr>
        <w:t xml:space="preserve">: </w:t>
      </w:r>
      <w:r w:rsidR="00A10D83" w:rsidRPr="00333EE0">
        <w:rPr>
          <w:rFonts w:eastAsia="Malgun Gothic"/>
        </w:rPr>
        <w:t>FRC parameters for</w:t>
      </w:r>
      <w:r w:rsidR="00A10D83" w:rsidRPr="00333EE0">
        <w:rPr>
          <w:lang w:eastAsia="zh-CN"/>
        </w:rPr>
        <w:t xml:space="preserve"> </w:t>
      </w:r>
      <w:r w:rsidR="00A10D83">
        <w:rPr>
          <w:lang w:eastAsia="zh-CN"/>
        </w:rPr>
        <w:t>FR2-1</w:t>
      </w:r>
      <w:r w:rsidR="00A10D83" w:rsidRPr="00333EE0">
        <w:rPr>
          <w:lang w:eastAsia="zh-CN"/>
        </w:rPr>
        <w:t xml:space="preserve"> PUSCH </w:t>
      </w:r>
      <w:r w:rsidR="00A10D83" w:rsidRPr="00333EE0">
        <w:rPr>
          <w:rFonts w:eastAsia="Malgun Gothic"/>
        </w:rPr>
        <w:t>performance requirements</w:t>
      </w:r>
      <w:r w:rsidR="00A10D83" w:rsidRPr="00333EE0">
        <w:rPr>
          <w:lang w:eastAsia="zh-CN"/>
        </w:rPr>
        <w:t xml:space="preserve">, transform precoding disabled, </w:t>
      </w:r>
      <w:r w:rsidR="00A10D83" w:rsidRPr="00333EE0">
        <w:rPr>
          <w:i/>
          <w:lang w:eastAsia="zh-CN"/>
        </w:rPr>
        <w:t>Additional DM-RS position = pos0</w:t>
      </w:r>
      <w:r w:rsidR="00A10D83" w:rsidRPr="00333EE0">
        <w:rPr>
          <w:lang w:eastAsia="zh-CN"/>
        </w:rPr>
        <w:t xml:space="preserve"> and 2 transmission layers</w:t>
      </w:r>
      <w:r w:rsidR="00A10D83" w:rsidRPr="00333EE0">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4897EA36" w14:textId="77777777" w:rsidTr="003A71DE">
        <w:trPr>
          <w:cantSplit/>
          <w:jc w:val="center"/>
        </w:trPr>
        <w:tc>
          <w:tcPr>
            <w:tcW w:w="3950" w:type="dxa"/>
          </w:tcPr>
          <w:p w14:paraId="34A66B9A" w14:textId="77777777" w:rsidR="00241417" w:rsidRPr="004710DC" w:rsidRDefault="00241417" w:rsidP="003A71DE">
            <w:pPr>
              <w:pStyle w:val="TAH"/>
            </w:pPr>
            <w:r w:rsidRPr="004710DC">
              <w:t>Reference channel</w:t>
            </w:r>
          </w:p>
        </w:tc>
        <w:tc>
          <w:tcPr>
            <w:tcW w:w="1076" w:type="dxa"/>
          </w:tcPr>
          <w:p w14:paraId="6F7AD446" w14:textId="77777777" w:rsidR="00241417" w:rsidRPr="004710DC" w:rsidRDefault="00241417" w:rsidP="003A71DE">
            <w:pPr>
              <w:pStyle w:val="TAH"/>
            </w:pPr>
            <w:r>
              <w:rPr>
                <w:lang w:eastAsia="zh-CN"/>
              </w:rPr>
              <w:t>D-FR2-A.2.1</w:t>
            </w:r>
            <w:r w:rsidRPr="004710DC">
              <w:rPr>
                <w:lang w:eastAsia="zh-CN"/>
              </w:rPr>
              <w:t>-6</w:t>
            </w:r>
          </w:p>
        </w:tc>
        <w:tc>
          <w:tcPr>
            <w:tcW w:w="1077" w:type="dxa"/>
          </w:tcPr>
          <w:p w14:paraId="562E7FC2" w14:textId="77777777" w:rsidR="00241417" w:rsidRPr="004710DC" w:rsidRDefault="00241417" w:rsidP="003A71DE">
            <w:pPr>
              <w:pStyle w:val="TAH"/>
            </w:pPr>
            <w:r>
              <w:rPr>
                <w:lang w:eastAsia="zh-CN"/>
              </w:rPr>
              <w:t>D-FR2-A.2.1</w:t>
            </w:r>
            <w:r w:rsidRPr="004710DC">
              <w:rPr>
                <w:lang w:eastAsia="zh-CN"/>
              </w:rPr>
              <w:t>-7</w:t>
            </w:r>
          </w:p>
        </w:tc>
        <w:tc>
          <w:tcPr>
            <w:tcW w:w="1076" w:type="dxa"/>
          </w:tcPr>
          <w:p w14:paraId="50E818E8" w14:textId="77777777" w:rsidR="00241417" w:rsidRPr="004710DC" w:rsidRDefault="00241417" w:rsidP="003A71DE">
            <w:pPr>
              <w:pStyle w:val="TAH"/>
            </w:pPr>
            <w:r>
              <w:rPr>
                <w:lang w:eastAsia="zh-CN"/>
              </w:rPr>
              <w:t>D-FR2-A.2.1</w:t>
            </w:r>
            <w:r w:rsidRPr="004710DC">
              <w:rPr>
                <w:lang w:eastAsia="zh-CN"/>
              </w:rPr>
              <w:t>-8</w:t>
            </w:r>
          </w:p>
        </w:tc>
        <w:tc>
          <w:tcPr>
            <w:tcW w:w="1077" w:type="dxa"/>
          </w:tcPr>
          <w:p w14:paraId="7310578B" w14:textId="77777777" w:rsidR="00241417" w:rsidRPr="004710DC" w:rsidRDefault="00241417" w:rsidP="003A71DE">
            <w:pPr>
              <w:pStyle w:val="TAH"/>
            </w:pPr>
            <w:r>
              <w:rPr>
                <w:lang w:eastAsia="zh-CN"/>
              </w:rPr>
              <w:t>D-FR2-A.2.1</w:t>
            </w:r>
            <w:r w:rsidRPr="004710DC">
              <w:rPr>
                <w:lang w:eastAsia="zh-CN"/>
              </w:rPr>
              <w:t>-9</w:t>
            </w:r>
          </w:p>
        </w:tc>
        <w:tc>
          <w:tcPr>
            <w:tcW w:w="1077" w:type="dxa"/>
          </w:tcPr>
          <w:p w14:paraId="54FB527A" w14:textId="77777777" w:rsidR="00241417" w:rsidRPr="004710DC" w:rsidRDefault="00241417" w:rsidP="003A71DE">
            <w:pPr>
              <w:pStyle w:val="TAH"/>
            </w:pPr>
            <w:r>
              <w:rPr>
                <w:lang w:eastAsia="zh-CN"/>
              </w:rPr>
              <w:t>D-FR2-A.2.1</w:t>
            </w:r>
            <w:r w:rsidRPr="004710DC">
              <w:rPr>
                <w:lang w:eastAsia="zh-CN"/>
              </w:rPr>
              <w:t>-10</w:t>
            </w:r>
          </w:p>
        </w:tc>
      </w:tr>
      <w:tr w:rsidR="00241417" w:rsidRPr="004710DC" w14:paraId="362FA3C5" w14:textId="77777777" w:rsidTr="003A71DE">
        <w:trPr>
          <w:cantSplit/>
          <w:jc w:val="center"/>
        </w:trPr>
        <w:tc>
          <w:tcPr>
            <w:tcW w:w="3950" w:type="dxa"/>
          </w:tcPr>
          <w:p w14:paraId="0700F5EF"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4AE77CE8" w14:textId="77777777" w:rsidR="00241417" w:rsidRPr="004710DC" w:rsidRDefault="00241417" w:rsidP="003A71DE">
            <w:pPr>
              <w:pStyle w:val="TAC"/>
              <w:rPr>
                <w:lang w:eastAsia="zh-CN"/>
              </w:rPr>
            </w:pPr>
            <w:r w:rsidRPr="004710DC">
              <w:rPr>
                <w:lang w:eastAsia="zh-CN"/>
              </w:rPr>
              <w:t>60</w:t>
            </w:r>
          </w:p>
        </w:tc>
        <w:tc>
          <w:tcPr>
            <w:tcW w:w="1077" w:type="dxa"/>
          </w:tcPr>
          <w:p w14:paraId="2DAFBB21" w14:textId="77777777" w:rsidR="00241417" w:rsidRPr="004710DC" w:rsidRDefault="00241417" w:rsidP="003A71DE">
            <w:pPr>
              <w:pStyle w:val="TAC"/>
            </w:pPr>
            <w:r w:rsidRPr="004710DC">
              <w:rPr>
                <w:lang w:eastAsia="zh-CN"/>
              </w:rPr>
              <w:t>60</w:t>
            </w:r>
          </w:p>
        </w:tc>
        <w:tc>
          <w:tcPr>
            <w:tcW w:w="1076" w:type="dxa"/>
          </w:tcPr>
          <w:p w14:paraId="49AABB94" w14:textId="77777777" w:rsidR="00241417" w:rsidRPr="004710DC" w:rsidRDefault="00241417" w:rsidP="003A71DE">
            <w:pPr>
              <w:pStyle w:val="TAC"/>
            </w:pPr>
            <w:r w:rsidRPr="004710DC">
              <w:rPr>
                <w:lang w:eastAsia="zh-CN"/>
              </w:rPr>
              <w:t>120</w:t>
            </w:r>
          </w:p>
        </w:tc>
        <w:tc>
          <w:tcPr>
            <w:tcW w:w="1077" w:type="dxa"/>
          </w:tcPr>
          <w:p w14:paraId="35EAE765" w14:textId="77777777" w:rsidR="00241417" w:rsidRPr="004710DC" w:rsidRDefault="00241417" w:rsidP="003A71DE">
            <w:pPr>
              <w:pStyle w:val="TAC"/>
            </w:pPr>
            <w:r w:rsidRPr="004710DC">
              <w:rPr>
                <w:lang w:eastAsia="zh-CN"/>
              </w:rPr>
              <w:t>120</w:t>
            </w:r>
          </w:p>
        </w:tc>
        <w:tc>
          <w:tcPr>
            <w:tcW w:w="1077" w:type="dxa"/>
          </w:tcPr>
          <w:p w14:paraId="0FBBE43D" w14:textId="77777777" w:rsidR="00241417" w:rsidRPr="004710DC" w:rsidRDefault="00241417" w:rsidP="003A71DE">
            <w:pPr>
              <w:pStyle w:val="TAC"/>
            </w:pPr>
            <w:r w:rsidRPr="004710DC">
              <w:rPr>
                <w:lang w:eastAsia="zh-CN"/>
              </w:rPr>
              <w:t>120</w:t>
            </w:r>
          </w:p>
        </w:tc>
      </w:tr>
      <w:tr w:rsidR="00241417" w:rsidRPr="004710DC" w14:paraId="24E2A1DA" w14:textId="77777777" w:rsidTr="003A71DE">
        <w:trPr>
          <w:cantSplit/>
          <w:jc w:val="center"/>
        </w:trPr>
        <w:tc>
          <w:tcPr>
            <w:tcW w:w="3950" w:type="dxa"/>
          </w:tcPr>
          <w:p w14:paraId="5CAA8B77" w14:textId="77777777" w:rsidR="00241417" w:rsidRPr="004710DC" w:rsidRDefault="00241417" w:rsidP="003A71DE">
            <w:pPr>
              <w:pStyle w:val="TAC"/>
            </w:pPr>
            <w:r w:rsidRPr="004710DC">
              <w:t>Allocated resource blocks</w:t>
            </w:r>
          </w:p>
        </w:tc>
        <w:tc>
          <w:tcPr>
            <w:tcW w:w="1076" w:type="dxa"/>
          </w:tcPr>
          <w:p w14:paraId="15B53856" w14:textId="77777777" w:rsidR="00241417" w:rsidRPr="004710DC" w:rsidRDefault="00241417" w:rsidP="003A71DE">
            <w:pPr>
              <w:pStyle w:val="TAC"/>
            </w:pPr>
            <w:r w:rsidRPr="004710DC">
              <w:t>66</w:t>
            </w:r>
          </w:p>
        </w:tc>
        <w:tc>
          <w:tcPr>
            <w:tcW w:w="1077" w:type="dxa"/>
          </w:tcPr>
          <w:p w14:paraId="643F087E" w14:textId="77777777" w:rsidR="00241417" w:rsidRPr="004710DC" w:rsidRDefault="00241417" w:rsidP="003A71DE">
            <w:pPr>
              <w:pStyle w:val="TAC"/>
            </w:pPr>
            <w:r w:rsidRPr="004710DC">
              <w:t>132</w:t>
            </w:r>
          </w:p>
        </w:tc>
        <w:tc>
          <w:tcPr>
            <w:tcW w:w="1076" w:type="dxa"/>
          </w:tcPr>
          <w:p w14:paraId="6135AE07" w14:textId="77777777" w:rsidR="00241417" w:rsidRPr="004710DC" w:rsidRDefault="00241417" w:rsidP="003A71DE">
            <w:pPr>
              <w:pStyle w:val="TAC"/>
            </w:pPr>
            <w:r w:rsidRPr="004710DC">
              <w:t>32</w:t>
            </w:r>
          </w:p>
        </w:tc>
        <w:tc>
          <w:tcPr>
            <w:tcW w:w="1077" w:type="dxa"/>
          </w:tcPr>
          <w:p w14:paraId="63621DBB" w14:textId="77777777" w:rsidR="00241417" w:rsidRPr="004710DC" w:rsidRDefault="00241417" w:rsidP="003A71DE">
            <w:pPr>
              <w:pStyle w:val="TAC"/>
            </w:pPr>
            <w:r w:rsidRPr="004710DC">
              <w:t>66</w:t>
            </w:r>
          </w:p>
        </w:tc>
        <w:tc>
          <w:tcPr>
            <w:tcW w:w="1077" w:type="dxa"/>
          </w:tcPr>
          <w:p w14:paraId="461B6AF2" w14:textId="77777777" w:rsidR="00241417" w:rsidRPr="004710DC" w:rsidRDefault="00241417" w:rsidP="003A71DE">
            <w:pPr>
              <w:pStyle w:val="TAC"/>
            </w:pPr>
            <w:r w:rsidRPr="004710DC">
              <w:t>132</w:t>
            </w:r>
          </w:p>
        </w:tc>
      </w:tr>
      <w:tr w:rsidR="00241417" w:rsidRPr="004710DC" w14:paraId="4F0AC129" w14:textId="77777777" w:rsidTr="003A71DE">
        <w:trPr>
          <w:cantSplit/>
          <w:jc w:val="center"/>
        </w:trPr>
        <w:tc>
          <w:tcPr>
            <w:tcW w:w="3950" w:type="dxa"/>
          </w:tcPr>
          <w:p w14:paraId="2567FD2A"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1680D5A" w14:textId="77777777" w:rsidR="00241417" w:rsidRPr="004710DC" w:rsidRDefault="00241417" w:rsidP="003A71DE">
            <w:pPr>
              <w:pStyle w:val="TAC"/>
              <w:rPr>
                <w:lang w:eastAsia="zh-CN"/>
              </w:rPr>
            </w:pPr>
            <w:r w:rsidRPr="004710DC">
              <w:rPr>
                <w:lang w:eastAsia="zh-CN"/>
              </w:rPr>
              <w:t>9</w:t>
            </w:r>
          </w:p>
        </w:tc>
        <w:tc>
          <w:tcPr>
            <w:tcW w:w="1077" w:type="dxa"/>
          </w:tcPr>
          <w:p w14:paraId="2FD4E80C" w14:textId="77777777" w:rsidR="00241417" w:rsidRPr="004710DC" w:rsidRDefault="00241417" w:rsidP="003A71DE">
            <w:pPr>
              <w:pStyle w:val="TAC"/>
              <w:rPr>
                <w:lang w:eastAsia="zh-CN"/>
              </w:rPr>
            </w:pPr>
            <w:r w:rsidRPr="004710DC">
              <w:rPr>
                <w:lang w:eastAsia="zh-CN"/>
              </w:rPr>
              <w:t>9</w:t>
            </w:r>
          </w:p>
        </w:tc>
        <w:tc>
          <w:tcPr>
            <w:tcW w:w="1076" w:type="dxa"/>
          </w:tcPr>
          <w:p w14:paraId="15D6F099" w14:textId="77777777" w:rsidR="00241417" w:rsidRPr="004710DC" w:rsidRDefault="00241417" w:rsidP="003A71DE">
            <w:pPr>
              <w:pStyle w:val="TAC"/>
              <w:rPr>
                <w:lang w:eastAsia="zh-CN"/>
              </w:rPr>
            </w:pPr>
            <w:r w:rsidRPr="004710DC">
              <w:rPr>
                <w:lang w:eastAsia="zh-CN"/>
              </w:rPr>
              <w:t>9</w:t>
            </w:r>
          </w:p>
        </w:tc>
        <w:tc>
          <w:tcPr>
            <w:tcW w:w="1077" w:type="dxa"/>
          </w:tcPr>
          <w:p w14:paraId="71D8E80F" w14:textId="77777777" w:rsidR="00241417" w:rsidRPr="004710DC" w:rsidRDefault="00241417" w:rsidP="003A71DE">
            <w:pPr>
              <w:pStyle w:val="TAC"/>
              <w:rPr>
                <w:lang w:eastAsia="zh-CN"/>
              </w:rPr>
            </w:pPr>
            <w:r w:rsidRPr="004710DC">
              <w:rPr>
                <w:lang w:eastAsia="zh-CN"/>
              </w:rPr>
              <w:t>9</w:t>
            </w:r>
          </w:p>
        </w:tc>
        <w:tc>
          <w:tcPr>
            <w:tcW w:w="1077" w:type="dxa"/>
          </w:tcPr>
          <w:p w14:paraId="294B766B" w14:textId="77777777" w:rsidR="00241417" w:rsidRPr="004710DC" w:rsidRDefault="00241417" w:rsidP="003A71DE">
            <w:pPr>
              <w:pStyle w:val="TAC"/>
              <w:rPr>
                <w:lang w:eastAsia="zh-CN"/>
              </w:rPr>
            </w:pPr>
            <w:r w:rsidRPr="004710DC">
              <w:rPr>
                <w:lang w:eastAsia="zh-CN"/>
              </w:rPr>
              <w:t>9</w:t>
            </w:r>
          </w:p>
        </w:tc>
      </w:tr>
      <w:tr w:rsidR="00241417" w:rsidRPr="004710DC" w14:paraId="6AA833DF" w14:textId="77777777" w:rsidTr="003A71DE">
        <w:trPr>
          <w:cantSplit/>
          <w:jc w:val="center"/>
        </w:trPr>
        <w:tc>
          <w:tcPr>
            <w:tcW w:w="3950" w:type="dxa"/>
          </w:tcPr>
          <w:p w14:paraId="6AA11703" w14:textId="77777777" w:rsidR="00241417" w:rsidRPr="004710DC" w:rsidRDefault="00241417" w:rsidP="003A71DE">
            <w:pPr>
              <w:pStyle w:val="TAC"/>
            </w:pPr>
            <w:r w:rsidRPr="004710DC">
              <w:t>Modulation</w:t>
            </w:r>
          </w:p>
        </w:tc>
        <w:tc>
          <w:tcPr>
            <w:tcW w:w="1076" w:type="dxa"/>
          </w:tcPr>
          <w:p w14:paraId="40FCB51E" w14:textId="77777777" w:rsidR="00241417" w:rsidRPr="004710DC" w:rsidRDefault="00241417" w:rsidP="003A71DE">
            <w:pPr>
              <w:pStyle w:val="TAC"/>
              <w:rPr>
                <w:lang w:eastAsia="zh-CN"/>
              </w:rPr>
            </w:pPr>
            <w:r w:rsidRPr="004710DC">
              <w:rPr>
                <w:lang w:eastAsia="zh-CN"/>
              </w:rPr>
              <w:t>QPSK</w:t>
            </w:r>
          </w:p>
        </w:tc>
        <w:tc>
          <w:tcPr>
            <w:tcW w:w="1077" w:type="dxa"/>
          </w:tcPr>
          <w:p w14:paraId="39BD105F" w14:textId="77777777" w:rsidR="00241417" w:rsidRPr="004710DC" w:rsidRDefault="00241417" w:rsidP="003A71DE">
            <w:pPr>
              <w:pStyle w:val="TAC"/>
              <w:rPr>
                <w:lang w:eastAsia="zh-CN"/>
              </w:rPr>
            </w:pPr>
            <w:r w:rsidRPr="004710DC">
              <w:rPr>
                <w:lang w:eastAsia="zh-CN"/>
              </w:rPr>
              <w:t>QPSK</w:t>
            </w:r>
          </w:p>
        </w:tc>
        <w:tc>
          <w:tcPr>
            <w:tcW w:w="1076" w:type="dxa"/>
          </w:tcPr>
          <w:p w14:paraId="2529E980" w14:textId="77777777" w:rsidR="00241417" w:rsidRPr="004710DC" w:rsidRDefault="00241417" w:rsidP="003A71DE">
            <w:pPr>
              <w:pStyle w:val="TAC"/>
              <w:rPr>
                <w:lang w:eastAsia="zh-CN"/>
              </w:rPr>
            </w:pPr>
            <w:r w:rsidRPr="004710DC">
              <w:rPr>
                <w:lang w:eastAsia="zh-CN"/>
              </w:rPr>
              <w:t>QPSK</w:t>
            </w:r>
          </w:p>
        </w:tc>
        <w:tc>
          <w:tcPr>
            <w:tcW w:w="1077" w:type="dxa"/>
          </w:tcPr>
          <w:p w14:paraId="53EF96EF" w14:textId="77777777" w:rsidR="00241417" w:rsidRPr="004710DC" w:rsidRDefault="00241417" w:rsidP="003A71DE">
            <w:pPr>
              <w:pStyle w:val="TAC"/>
              <w:rPr>
                <w:lang w:eastAsia="zh-CN"/>
              </w:rPr>
            </w:pPr>
            <w:r w:rsidRPr="004710DC">
              <w:rPr>
                <w:lang w:eastAsia="zh-CN"/>
              </w:rPr>
              <w:t>QPSK</w:t>
            </w:r>
          </w:p>
        </w:tc>
        <w:tc>
          <w:tcPr>
            <w:tcW w:w="1077" w:type="dxa"/>
          </w:tcPr>
          <w:p w14:paraId="297E3AF3" w14:textId="77777777" w:rsidR="00241417" w:rsidRPr="004710DC" w:rsidRDefault="00241417" w:rsidP="003A71DE">
            <w:pPr>
              <w:pStyle w:val="TAC"/>
              <w:rPr>
                <w:lang w:eastAsia="zh-CN"/>
              </w:rPr>
            </w:pPr>
            <w:r w:rsidRPr="004710DC">
              <w:rPr>
                <w:lang w:eastAsia="zh-CN"/>
              </w:rPr>
              <w:t>QPSK</w:t>
            </w:r>
          </w:p>
        </w:tc>
      </w:tr>
      <w:tr w:rsidR="00241417" w:rsidRPr="004710DC" w14:paraId="46E3A1CA" w14:textId="77777777" w:rsidTr="003A71DE">
        <w:trPr>
          <w:cantSplit/>
          <w:jc w:val="center"/>
        </w:trPr>
        <w:tc>
          <w:tcPr>
            <w:tcW w:w="3950" w:type="dxa"/>
          </w:tcPr>
          <w:p w14:paraId="51DAE9AC" w14:textId="77777777" w:rsidR="00241417" w:rsidRPr="004710DC" w:rsidRDefault="00241417" w:rsidP="003A71DE">
            <w:pPr>
              <w:pStyle w:val="TAC"/>
            </w:pPr>
            <w:r>
              <w:t>Code Rate</w:t>
            </w:r>
          </w:p>
        </w:tc>
        <w:tc>
          <w:tcPr>
            <w:tcW w:w="1076" w:type="dxa"/>
          </w:tcPr>
          <w:p w14:paraId="56434865" w14:textId="77777777" w:rsidR="00241417" w:rsidRPr="004710DC" w:rsidRDefault="00241417" w:rsidP="003A71DE">
            <w:pPr>
              <w:pStyle w:val="TAC"/>
              <w:rPr>
                <w:lang w:eastAsia="zh-CN"/>
              </w:rPr>
            </w:pPr>
            <w:r w:rsidRPr="004710DC">
              <w:rPr>
                <w:lang w:eastAsia="zh-CN"/>
              </w:rPr>
              <w:t>193/1024</w:t>
            </w:r>
          </w:p>
        </w:tc>
        <w:tc>
          <w:tcPr>
            <w:tcW w:w="1077" w:type="dxa"/>
          </w:tcPr>
          <w:p w14:paraId="6E3D2D85" w14:textId="77777777" w:rsidR="00241417" w:rsidRPr="004710DC" w:rsidRDefault="00241417" w:rsidP="003A71DE">
            <w:pPr>
              <w:pStyle w:val="TAC"/>
              <w:rPr>
                <w:lang w:eastAsia="zh-CN"/>
              </w:rPr>
            </w:pPr>
            <w:r w:rsidRPr="004710DC">
              <w:rPr>
                <w:lang w:eastAsia="zh-CN"/>
              </w:rPr>
              <w:t>193/1024</w:t>
            </w:r>
          </w:p>
        </w:tc>
        <w:tc>
          <w:tcPr>
            <w:tcW w:w="1076" w:type="dxa"/>
          </w:tcPr>
          <w:p w14:paraId="3C08378F" w14:textId="77777777" w:rsidR="00241417" w:rsidRPr="004710DC" w:rsidRDefault="00241417" w:rsidP="003A71DE">
            <w:pPr>
              <w:pStyle w:val="TAC"/>
              <w:rPr>
                <w:lang w:eastAsia="zh-CN"/>
              </w:rPr>
            </w:pPr>
            <w:r w:rsidRPr="004710DC">
              <w:rPr>
                <w:lang w:eastAsia="zh-CN"/>
              </w:rPr>
              <w:t>193/1024</w:t>
            </w:r>
          </w:p>
        </w:tc>
        <w:tc>
          <w:tcPr>
            <w:tcW w:w="1077" w:type="dxa"/>
          </w:tcPr>
          <w:p w14:paraId="224846B0" w14:textId="77777777" w:rsidR="00241417" w:rsidRPr="004710DC" w:rsidRDefault="00241417" w:rsidP="003A71DE">
            <w:pPr>
              <w:pStyle w:val="TAC"/>
              <w:rPr>
                <w:lang w:eastAsia="zh-CN"/>
              </w:rPr>
            </w:pPr>
            <w:r w:rsidRPr="004710DC">
              <w:rPr>
                <w:lang w:eastAsia="zh-CN"/>
              </w:rPr>
              <w:t>193/1024</w:t>
            </w:r>
          </w:p>
        </w:tc>
        <w:tc>
          <w:tcPr>
            <w:tcW w:w="1077" w:type="dxa"/>
          </w:tcPr>
          <w:p w14:paraId="49CC8A54" w14:textId="77777777" w:rsidR="00241417" w:rsidRPr="004710DC" w:rsidRDefault="00241417" w:rsidP="003A71DE">
            <w:pPr>
              <w:pStyle w:val="TAC"/>
              <w:rPr>
                <w:lang w:eastAsia="zh-CN"/>
              </w:rPr>
            </w:pPr>
            <w:r w:rsidRPr="004710DC">
              <w:rPr>
                <w:lang w:eastAsia="zh-CN"/>
              </w:rPr>
              <w:t>193/1024</w:t>
            </w:r>
          </w:p>
        </w:tc>
      </w:tr>
      <w:tr w:rsidR="00241417" w:rsidRPr="004710DC" w14:paraId="0BE26A1C" w14:textId="77777777" w:rsidTr="003A71DE">
        <w:trPr>
          <w:cantSplit/>
          <w:jc w:val="center"/>
        </w:trPr>
        <w:tc>
          <w:tcPr>
            <w:tcW w:w="3950" w:type="dxa"/>
          </w:tcPr>
          <w:p w14:paraId="25C2A417" w14:textId="77777777" w:rsidR="00241417" w:rsidRPr="004710DC" w:rsidRDefault="00241417" w:rsidP="003A71DE">
            <w:pPr>
              <w:pStyle w:val="TAC"/>
            </w:pPr>
            <w:r w:rsidRPr="004710DC">
              <w:t>Payload size (bits)</w:t>
            </w:r>
          </w:p>
        </w:tc>
        <w:tc>
          <w:tcPr>
            <w:tcW w:w="1076" w:type="dxa"/>
            <w:vAlign w:val="center"/>
          </w:tcPr>
          <w:p w14:paraId="371DDACD" w14:textId="77777777" w:rsidR="00241417" w:rsidRPr="004710DC" w:rsidRDefault="00241417" w:rsidP="003A71DE">
            <w:pPr>
              <w:pStyle w:val="TAC"/>
            </w:pPr>
            <w:r w:rsidRPr="004710DC">
              <w:t>5384</w:t>
            </w:r>
          </w:p>
        </w:tc>
        <w:tc>
          <w:tcPr>
            <w:tcW w:w="1077" w:type="dxa"/>
            <w:vAlign w:val="center"/>
          </w:tcPr>
          <w:p w14:paraId="0F5FB927" w14:textId="77777777" w:rsidR="00241417" w:rsidRPr="004710DC" w:rsidRDefault="00241417" w:rsidP="003A71DE">
            <w:pPr>
              <w:pStyle w:val="TAC"/>
            </w:pPr>
            <w:r w:rsidRPr="004710DC">
              <w:t>10752</w:t>
            </w:r>
          </w:p>
        </w:tc>
        <w:tc>
          <w:tcPr>
            <w:tcW w:w="1076" w:type="dxa"/>
            <w:vAlign w:val="center"/>
          </w:tcPr>
          <w:p w14:paraId="664EB600" w14:textId="77777777" w:rsidR="00241417" w:rsidRPr="004710DC" w:rsidRDefault="00241417" w:rsidP="003A71DE">
            <w:pPr>
              <w:pStyle w:val="TAC"/>
            </w:pPr>
            <w:r w:rsidRPr="004710DC">
              <w:t>2600</w:t>
            </w:r>
          </w:p>
        </w:tc>
        <w:tc>
          <w:tcPr>
            <w:tcW w:w="1077" w:type="dxa"/>
            <w:vAlign w:val="center"/>
          </w:tcPr>
          <w:p w14:paraId="74A91DFA" w14:textId="77777777" w:rsidR="00241417" w:rsidRPr="004710DC" w:rsidRDefault="00241417" w:rsidP="003A71DE">
            <w:pPr>
              <w:pStyle w:val="TAC"/>
            </w:pPr>
            <w:r w:rsidRPr="004710DC">
              <w:t>5384</w:t>
            </w:r>
          </w:p>
        </w:tc>
        <w:tc>
          <w:tcPr>
            <w:tcW w:w="1077" w:type="dxa"/>
            <w:vAlign w:val="center"/>
          </w:tcPr>
          <w:p w14:paraId="16EFE2F4" w14:textId="77777777" w:rsidR="00241417" w:rsidRPr="004710DC" w:rsidRDefault="00241417" w:rsidP="003A71DE">
            <w:pPr>
              <w:pStyle w:val="TAC"/>
            </w:pPr>
            <w:r w:rsidRPr="004710DC">
              <w:t>10752</w:t>
            </w:r>
          </w:p>
        </w:tc>
      </w:tr>
      <w:tr w:rsidR="00241417" w:rsidRPr="004710DC" w14:paraId="639FA59A" w14:textId="77777777" w:rsidTr="003A71DE">
        <w:trPr>
          <w:cantSplit/>
          <w:jc w:val="center"/>
        </w:trPr>
        <w:tc>
          <w:tcPr>
            <w:tcW w:w="3950" w:type="dxa"/>
          </w:tcPr>
          <w:p w14:paraId="080D61E2" w14:textId="77777777" w:rsidR="00241417" w:rsidRPr="004710DC" w:rsidRDefault="00241417" w:rsidP="003A71DE">
            <w:pPr>
              <w:pStyle w:val="TAC"/>
            </w:pPr>
            <w:r w:rsidRPr="004710DC">
              <w:t>Transport block CRC (bits)</w:t>
            </w:r>
          </w:p>
        </w:tc>
        <w:tc>
          <w:tcPr>
            <w:tcW w:w="1076" w:type="dxa"/>
          </w:tcPr>
          <w:p w14:paraId="0470C6F0" w14:textId="77777777" w:rsidR="00241417" w:rsidRPr="004710DC" w:rsidRDefault="00241417" w:rsidP="003A71DE">
            <w:pPr>
              <w:pStyle w:val="TAC"/>
            </w:pPr>
            <w:r w:rsidRPr="004710DC">
              <w:t>24</w:t>
            </w:r>
          </w:p>
        </w:tc>
        <w:tc>
          <w:tcPr>
            <w:tcW w:w="1077" w:type="dxa"/>
          </w:tcPr>
          <w:p w14:paraId="758CA2A0" w14:textId="77777777" w:rsidR="00241417" w:rsidRPr="004710DC" w:rsidRDefault="00241417" w:rsidP="003A71DE">
            <w:pPr>
              <w:pStyle w:val="TAC"/>
            </w:pPr>
            <w:r w:rsidRPr="004710DC">
              <w:t>24</w:t>
            </w:r>
          </w:p>
        </w:tc>
        <w:tc>
          <w:tcPr>
            <w:tcW w:w="1076" w:type="dxa"/>
          </w:tcPr>
          <w:p w14:paraId="2F47D23B" w14:textId="77777777" w:rsidR="00241417" w:rsidRPr="004710DC" w:rsidRDefault="00241417" w:rsidP="003A71DE">
            <w:pPr>
              <w:pStyle w:val="TAC"/>
            </w:pPr>
            <w:r w:rsidRPr="004710DC">
              <w:t>16</w:t>
            </w:r>
          </w:p>
        </w:tc>
        <w:tc>
          <w:tcPr>
            <w:tcW w:w="1077" w:type="dxa"/>
          </w:tcPr>
          <w:p w14:paraId="7158EFE1" w14:textId="77777777" w:rsidR="00241417" w:rsidRPr="004710DC" w:rsidRDefault="00241417" w:rsidP="003A71DE">
            <w:pPr>
              <w:pStyle w:val="TAC"/>
            </w:pPr>
            <w:r w:rsidRPr="004710DC">
              <w:t>24</w:t>
            </w:r>
          </w:p>
        </w:tc>
        <w:tc>
          <w:tcPr>
            <w:tcW w:w="1077" w:type="dxa"/>
          </w:tcPr>
          <w:p w14:paraId="7BF791C1" w14:textId="77777777" w:rsidR="00241417" w:rsidRPr="004710DC" w:rsidRDefault="00241417" w:rsidP="003A71DE">
            <w:pPr>
              <w:pStyle w:val="TAC"/>
            </w:pPr>
            <w:r w:rsidRPr="004710DC">
              <w:t>24</w:t>
            </w:r>
          </w:p>
        </w:tc>
      </w:tr>
      <w:tr w:rsidR="00241417" w:rsidRPr="004710DC" w14:paraId="0985468A" w14:textId="77777777" w:rsidTr="003A71DE">
        <w:trPr>
          <w:cantSplit/>
          <w:jc w:val="center"/>
        </w:trPr>
        <w:tc>
          <w:tcPr>
            <w:tcW w:w="3950" w:type="dxa"/>
          </w:tcPr>
          <w:p w14:paraId="7EA0F4F6" w14:textId="77777777" w:rsidR="00241417" w:rsidRPr="00333EE0" w:rsidRDefault="00241417" w:rsidP="003A71DE">
            <w:pPr>
              <w:pStyle w:val="TAC"/>
            </w:pPr>
            <w:r w:rsidRPr="00333EE0">
              <w:t>Code block CRC size (bits)</w:t>
            </w:r>
          </w:p>
        </w:tc>
        <w:tc>
          <w:tcPr>
            <w:tcW w:w="1076" w:type="dxa"/>
            <w:vAlign w:val="center"/>
          </w:tcPr>
          <w:p w14:paraId="7FE27068" w14:textId="77777777" w:rsidR="00241417" w:rsidRPr="004710DC" w:rsidRDefault="00241417" w:rsidP="003A71DE">
            <w:pPr>
              <w:pStyle w:val="TAC"/>
            </w:pPr>
            <w:r w:rsidRPr="004710DC">
              <w:t>24</w:t>
            </w:r>
          </w:p>
        </w:tc>
        <w:tc>
          <w:tcPr>
            <w:tcW w:w="1077" w:type="dxa"/>
            <w:vAlign w:val="center"/>
          </w:tcPr>
          <w:p w14:paraId="2CFF4D7A" w14:textId="77777777" w:rsidR="00241417" w:rsidRPr="004710DC" w:rsidRDefault="00241417" w:rsidP="003A71DE">
            <w:pPr>
              <w:pStyle w:val="TAC"/>
            </w:pPr>
            <w:r w:rsidRPr="004710DC">
              <w:t>24</w:t>
            </w:r>
          </w:p>
        </w:tc>
        <w:tc>
          <w:tcPr>
            <w:tcW w:w="1076" w:type="dxa"/>
          </w:tcPr>
          <w:p w14:paraId="594C195C" w14:textId="77777777" w:rsidR="00241417" w:rsidRPr="004710DC" w:rsidRDefault="00241417" w:rsidP="003A71DE">
            <w:pPr>
              <w:pStyle w:val="TAC"/>
            </w:pPr>
            <w:r w:rsidRPr="004710DC">
              <w:t>-</w:t>
            </w:r>
          </w:p>
        </w:tc>
        <w:tc>
          <w:tcPr>
            <w:tcW w:w="1077" w:type="dxa"/>
            <w:vAlign w:val="center"/>
          </w:tcPr>
          <w:p w14:paraId="5775C8AB" w14:textId="77777777" w:rsidR="00241417" w:rsidRPr="004710DC" w:rsidRDefault="00241417" w:rsidP="003A71DE">
            <w:pPr>
              <w:pStyle w:val="TAC"/>
            </w:pPr>
            <w:r w:rsidRPr="004710DC">
              <w:t>24</w:t>
            </w:r>
          </w:p>
        </w:tc>
        <w:tc>
          <w:tcPr>
            <w:tcW w:w="1077" w:type="dxa"/>
            <w:vAlign w:val="center"/>
          </w:tcPr>
          <w:p w14:paraId="5CA037B0" w14:textId="77777777" w:rsidR="00241417" w:rsidRPr="004710DC" w:rsidRDefault="00241417" w:rsidP="003A71DE">
            <w:pPr>
              <w:pStyle w:val="TAC"/>
            </w:pPr>
            <w:r w:rsidRPr="004710DC">
              <w:t>24</w:t>
            </w:r>
          </w:p>
        </w:tc>
      </w:tr>
      <w:tr w:rsidR="00241417" w:rsidRPr="004710DC" w14:paraId="29E167FB" w14:textId="77777777" w:rsidTr="003A71DE">
        <w:trPr>
          <w:cantSplit/>
          <w:jc w:val="center"/>
        </w:trPr>
        <w:tc>
          <w:tcPr>
            <w:tcW w:w="3950" w:type="dxa"/>
          </w:tcPr>
          <w:p w14:paraId="58EFC950" w14:textId="77777777" w:rsidR="00241417" w:rsidRPr="00333EE0" w:rsidRDefault="00241417" w:rsidP="003A71DE">
            <w:pPr>
              <w:pStyle w:val="TAC"/>
            </w:pPr>
            <w:r w:rsidRPr="00333EE0">
              <w:t>Number of code blocks - C</w:t>
            </w:r>
          </w:p>
        </w:tc>
        <w:tc>
          <w:tcPr>
            <w:tcW w:w="1076" w:type="dxa"/>
            <w:vAlign w:val="center"/>
          </w:tcPr>
          <w:p w14:paraId="020AF036" w14:textId="77777777" w:rsidR="00241417" w:rsidRPr="004710DC" w:rsidRDefault="00241417" w:rsidP="003A71DE">
            <w:pPr>
              <w:pStyle w:val="TAC"/>
            </w:pPr>
            <w:r w:rsidRPr="004710DC">
              <w:t>2</w:t>
            </w:r>
          </w:p>
        </w:tc>
        <w:tc>
          <w:tcPr>
            <w:tcW w:w="1077" w:type="dxa"/>
            <w:vAlign w:val="center"/>
          </w:tcPr>
          <w:p w14:paraId="78ADFB8A" w14:textId="77777777" w:rsidR="00241417" w:rsidRPr="004710DC" w:rsidRDefault="00241417" w:rsidP="003A71DE">
            <w:pPr>
              <w:pStyle w:val="TAC"/>
            </w:pPr>
            <w:r w:rsidRPr="004710DC">
              <w:t>3</w:t>
            </w:r>
          </w:p>
        </w:tc>
        <w:tc>
          <w:tcPr>
            <w:tcW w:w="1076" w:type="dxa"/>
          </w:tcPr>
          <w:p w14:paraId="4597D89E" w14:textId="77777777" w:rsidR="00241417" w:rsidRPr="004710DC" w:rsidRDefault="00241417" w:rsidP="003A71DE">
            <w:pPr>
              <w:pStyle w:val="TAC"/>
            </w:pPr>
            <w:r w:rsidRPr="004710DC">
              <w:t>1</w:t>
            </w:r>
          </w:p>
        </w:tc>
        <w:tc>
          <w:tcPr>
            <w:tcW w:w="1077" w:type="dxa"/>
            <w:vAlign w:val="center"/>
          </w:tcPr>
          <w:p w14:paraId="6D5DFD23" w14:textId="77777777" w:rsidR="00241417" w:rsidRPr="004710DC" w:rsidRDefault="00241417" w:rsidP="003A71DE">
            <w:pPr>
              <w:pStyle w:val="TAC"/>
            </w:pPr>
            <w:r w:rsidRPr="004710DC">
              <w:t>2</w:t>
            </w:r>
          </w:p>
        </w:tc>
        <w:tc>
          <w:tcPr>
            <w:tcW w:w="1077" w:type="dxa"/>
            <w:vAlign w:val="center"/>
          </w:tcPr>
          <w:p w14:paraId="49C51C74" w14:textId="77777777" w:rsidR="00241417" w:rsidRPr="004710DC" w:rsidRDefault="00241417" w:rsidP="003A71DE">
            <w:pPr>
              <w:pStyle w:val="TAC"/>
            </w:pPr>
            <w:r w:rsidRPr="004710DC">
              <w:t>3</w:t>
            </w:r>
          </w:p>
        </w:tc>
      </w:tr>
      <w:tr w:rsidR="00241417" w:rsidRPr="004710DC" w14:paraId="09042A00" w14:textId="77777777" w:rsidTr="003A71DE">
        <w:trPr>
          <w:cantSplit/>
          <w:jc w:val="center"/>
        </w:trPr>
        <w:tc>
          <w:tcPr>
            <w:tcW w:w="3950" w:type="dxa"/>
          </w:tcPr>
          <w:p w14:paraId="475ED9DB" w14:textId="77777777" w:rsidR="00241417" w:rsidRPr="009150CA" w:rsidRDefault="00241417" w:rsidP="003A71DE">
            <w:pPr>
              <w:pStyle w:val="TAC"/>
              <w:rPr>
                <w:lang w:eastAsia="zh-CN"/>
              </w:rPr>
            </w:pPr>
            <w:r w:rsidRPr="009150CA">
              <w:t>Code block size</w:t>
            </w:r>
            <w:r w:rsidRPr="009150CA">
              <w:rPr>
                <w:lang w:eastAsia="zh-CN"/>
              </w:rPr>
              <w:t xml:space="preserve"> </w:t>
            </w:r>
            <w:r w:rsidRPr="009150CA">
              <w:rPr>
                <w:rFonts w:eastAsia="Malgun Gothic" w:cs="Arial"/>
              </w:rPr>
              <w:t>including CRC</w:t>
            </w:r>
            <w:r w:rsidRPr="009150CA">
              <w:t xml:space="preserve"> (bits)</w:t>
            </w:r>
            <w:r w:rsidRPr="009150CA">
              <w:rPr>
                <w:lang w:eastAsia="zh-CN"/>
              </w:rPr>
              <w:t xml:space="preserve"> </w:t>
            </w:r>
            <w:r w:rsidRPr="009150CA">
              <w:rPr>
                <w:rFonts w:cs="Arial"/>
                <w:lang w:eastAsia="zh-CN"/>
              </w:rPr>
              <w:t>(Note 2)</w:t>
            </w:r>
          </w:p>
        </w:tc>
        <w:tc>
          <w:tcPr>
            <w:tcW w:w="1076" w:type="dxa"/>
            <w:vAlign w:val="center"/>
          </w:tcPr>
          <w:p w14:paraId="1CD87FF3" w14:textId="77777777" w:rsidR="00241417" w:rsidRPr="004710DC" w:rsidRDefault="00241417" w:rsidP="003A71DE">
            <w:pPr>
              <w:pStyle w:val="TAC"/>
            </w:pPr>
            <w:r w:rsidRPr="004710DC">
              <w:rPr>
                <w:lang w:eastAsia="zh-CN"/>
              </w:rPr>
              <w:t>2728</w:t>
            </w:r>
          </w:p>
        </w:tc>
        <w:tc>
          <w:tcPr>
            <w:tcW w:w="1077" w:type="dxa"/>
            <w:vAlign w:val="center"/>
          </w:tcPr>
          <w:p w14:paraId="38B15B81" w14:textId="77777777" w:rsidR="00241417" w:rsidRPr="004710DC" w:rsidRDefault="00241417" w:rsidP="003A71DE">
            <w:pPr>
              <w:pStyle w:val="TAC"/>
            </w:pPr>
            <w:r w:rsidRPr="004710DC">
              <w:rPr>
                <w:lang w:eastAsia="zh-CN"/>
              </w:rPr>
              <w:t>3616</w:t>
            </w:r>
          </w:p>
        </w:tc>
        <w:tc>
          <w:tcPr>
            <w:tcW w:w="1076" w:type="dxa"/>
            <w:vAlign w:val="center"/>
          </w:tcPr>
          <w:p w14:paraId="07102F9F" w14:textId="77777777" w:rsidR="00241417" w:rsidRPr="004710DC" w:rsidRDefault="00241417" w:rsidP="003A71DE">
            <w:pPr>
              <w:pStyle w:val="TAC"/>
            </w:pPr>
            <w:r w:rsidRPr="004710DC">
              <w:rPr>
                <w:lang w:eastAsia="zh-CN"/>
              </w:rPr>
              <w:t>2616</w:t>
            </w:r>
          </w:p>
        </w:tc>
        <w:tc>
          <w:tcPr>
            <w:tcW w:w="1077" w:type="dxa"/>
            <w:vAlign w:val="center"/>
          </w:tcPr>
          <w:p w14:paraId="12FF8C61" w14:textId="77777777" w:rsidR="00241417" w:rsidRPr="004710DC" w:rsidRDefault="00241417" w:rsidP="003A71DE">
            <w:pPr>
              <w:pStyle w:val="TAC"/>
            </w:pPr>
            <w:r w:rsidRPr="004710DC">
              <w:rPr>
                <w:lang w:eastAsia="zh-CN"/>
              </w:rPr>
              <w:t>2728</w:t>
            </w:r>
          </w:p>
        </w:tc>
        <w:tc>
          <w:tcPr>
            <w:tcW w:w="1077" w:type="dxa"/>
            <w:vAlign w:val="center"/>
          </w:tcPr>
          <w:p w14:paraId="70B91FC1" w14:textId="77777777" w:rsidR="00241417" w:rsidRPr="004710DC" w:rsidRDefault="00241417" w:rsidP="003A71DE">
            <w:pPr>
              <w:pStyle w:val="TAC"/>
            </w:pPr>
            <w:r w:rsidRPr="004710DC">
              <w:rPr>
                <w:lang w:eastAsia="zh-CN"/>
              </w:rPr>
              <w:t>3616</w:t>
            </w:r>
          </w:p>
        </w:tc>
      </w:tr>
      <w:tr w:rsidR="00241417" w:rsidRPr="004710DC" w14:paraId="3F4DA71E" w14:textId="77777777" w:rsidTr="003A71DE">
        <w:trPr>
          <w:cantSplit/>
          <w:jc w:val="center"/>
        </w:trPr>
        <w:tc>
          <w:tcPr>
            <w:tcW w:w="3950" w:type="dxa"/>
          </w:tcPr>
          <w:p w14:paraId="7FCBF147" w14:textId="77777777" w:rsidR="00241417" w:rsidRPr="009150CA" w:rsidRDefault="00241417" w:rsidP="003A71DE">
            <w:pPr>
              <w:pStyle w:val="TAC"/>
              <w:rPr>
                <w:lang w:eastAsia="zh-CN"/>
              </w:rPr>
            </w:pPr>
            <w:r w:rsidRPr="009150CA">
              <w:t xml:space="preserve">Total number of bits per </w:t>
            </w:r>
            <w:r w:rsidRPr="009150CA">
              <w:rPr>
                <w:lang w:eastAsia="zh-CN"/>
              </w:rPr>
              <w:t>slot</w:t>
            </w:r>
          </w:p>
        </w:tc>
        <w:tc>
          <w:tcPr>
            <w:tcW w:w="1076" w:type="dxa"/>
            <w:vAlign w:val="center"/>
          </w:tcPr>
          <w:p w14:paraId="4DF4223C" w14:textId="77777777" w:rsidR="00241417" w:rsidRPr="004710DC" w:rsidRDefault="00241417" w:rsidP="003A71DE">
            <w:pPr>
              <w:pStyle w:val="TAC"/>
            </w:pPr>
            <w:r w:rsidRPr="004710DC">
              <w:t>28512</w:t>
            </w:r>
          </w:p>
        </w:tc>
        <w:tc>
          <w:tcPr>
            <w:tcW w:w="1077" w:type="dxa"/>
            <w:vAlign w:val="center"/>
          </w:tcPr>
          <w:p w14:paraId="29D231F0" w14:textId="77777777" w:rsidR="00241417" w:rsidRPr="004710DC" w:rsidRDefault="00241417" w:rsidP="003A71DE">
            <w:pPr>
              <w:pStyle w:val="TAC"/>
            </w:pPr>
            <w:r w:rsidRPr="004710DC">
              <w:t>57024</w:t>
            </w:r>
          </w:p>
        </w:tc>
        <w:tc>
          <w:tcPr>
            <w:tcW w:w="1076" w:type="dxa"/>
            <w:vAlign w:val="center"/>
          </w:tcPr>
          <w:p w14:paraId="7FD28B5E" w14:textId="77777777" w:rsidR="00241417" w:rsidRPr="004710DC" w:rsidRDefault="00241417" w:rsidP="003A71DE">
            <w:pPr>
              <w:pStyle w:val="TAC"/>
            </w:pPr>
            <w:r w:rsidRPr="004710DC">
              <w:t>13824</w:t>
            </w:r>
          </w:p>
        </w:tc>
        <w:tc>
          <w:tcPr>
            <w:tcW w:w="1077" w:type="dxa"/>
            <w:vAlign w:val="center"/>
          </w:tcPr>
          <w:p w14:paraId="4B39846B" w14:textId="77777777" w:rsidR="00241417" w:rsidRPr="004710DC" w:rsidRDefault="00241417" w:rsidP="003A71DE">
            <w:pPr>
              <w:pStyle w:val="TAC"/>
            </w:pPr>
            <w:r w:rsidRPr="004710DC">
              <w:t>28512</w:t>
            </w:r>
          </w:p>
        </w:tc>
        <w:tc>
          <w:tcPr>
            <w:tcW w:w="1077" w:type="dxa"/>
            <w:vAlign w:val="center"/>
          </w:tcPr>
          <w:p w14:paraId="7899CCAB" w14:textId="77777777" w:rsidR="00241417" w:rsidRPr="004710DC" w:rsidRDefault="00241417" w:rsidP="003A71DE">
            <w:pPr>
              <w:pStyle w:val="TAC"/>
            </w:pPr>
            <w:r w:rsidRPr="004710DC">
              <w:t>57024</w:t>
            </w:r>
          </w:p>
        </w:tc>
      </w:tr>
      <w:tr w:rsidR="00241417" w:rsidRPr="004710DC" w14:paraId="029A13FB" w14:textId="77777777" w:rsidTr="003A71DE">
        <w:trPr>
          <w:cantSplit/>
          <w:jc w:val="center"/>
        </w:trPr>
        <w:tc>
          <w:tcPr>
            <w:tcW w:w="3950" w:type="dxa"/>
          </w:tcPr>
          <w:p w14:paraId="2111126D"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26FCA1FC" w14:textId="77777777" w:rsidR="00241417" w:rsidRPr="004710DC" w:rsidRDefault="00241417" w:rsidP="003A71DE">
            <w:pPr>
              <w:pStyle w:val="TAC"/>
            </w:pPr>
            <w:r w:rsidRPr="004710DC">
              <w:t>14256</w:t>
            </w:r>
          </w:p>
        </w:tc>
        <w:tc>
          <w:tcPr>
            <w:tcW w:w="1077" w:type="dxa"/>
          </w:tcPr>
          <w:p w14:paraId="44DF17D7" w14:textId="77777777" w:rsidR="00241417" w:rsidRPr="004710DC" w:rsidRDefault="00241417" w:rsidP="003A71DE">
            <w:pPr>
              <w:pStyle w:val="TAC"/>
            </w:pPr>
            <w:r w:rsidRPr="004710DC">
              <w:t>28512</w:t>
            </w:r>
          </w:p>
        </w:tc>
        <w:tc>
          <w:tcPr>
            <w:tcW w:w="1076" w:type="dxa"/>
          </w:tcPr>
          <w:p w14:paraId="3DA25E09" w14:textId="77777777" w:rsidR="00241417" w:rsidRPr="004710DC" w:rsidRDefault="00241417" w:rsidP="003A71DE">
            <w:pPr>
              <w:pStyle w:val="TAC"/>
            </w:pPr>
            <w:r w:rsidRPr="004710DC">
              <w:t>6912</w:t>
            </w:r>
          </w:p>
        </w:tc>
        <w:tc>
          <w:tcPr>
            <w:tcW w:w="1077" w:type="dxa"/>
          </w:tcPr>
          <w:p w14:paraId="18FE4B53" w14:textId="77777777" w:rsidR="00241417" w:rsidRPr="004710DC" w:rsidRDefault="00241417" w:rsidP="003A71DE">
            <w:pPr>
              <w:pStyle w:val="TAC"/>
            </w:pPr>
            <w:r w:rsidRPr="004710DC">
              <w:t>14256</w:t>
            </w:r>
          </w:p>
        </w:tc>
        <w:tc>
          <w:tcPr>
            <w:tcW w:w="1077" w:type="dxa"/>
          </w:tcPr>
          <w:p w14:paraId="6E9C70A3" w14:textId="77777777" w:rsidR="00241417" w:rsidRPr="004710DC" w:rsidRDefault="00241417" w:rsidP="003A71DE">
            <w:pPr>
              <w:pStyle w:val="TAC"/>
            </w:pPr>
            <w:r w:rsidRPr="004710DC">
              <w:t>28512</w:t>
            </w:r>
          </w:p>
        </w:tc>
      </w:tr>
      <w:tr w:rsidR="00241417" w:rsidRPr="009150CA" w14:paraId="5C136E1C" w14:textId="77777777" w:rsidTr="003A71DE">
        <w:trPr>
          <w:cantSplit/>
          <w:jc w:val="center"/>
        </w:trPr>
        <w:tc>
          <w:tcPr>
            <w:tcW w:w="9333" w:type="dxa"/>
            <w:gridSpan w:val="6"/>
          </w:tcPr>
          <w:p w14:paraId="6BFD33E9"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pos0</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as per Table 6.4.1.1.3-3 of TS 38.211 [8].</w:t>
            </w:r>
          </w:p>
          <w:p w14:paraId="6BBD6688"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70740801" w14:textId="77777777" w:rsidR="00241417" w:rsidRPr="009150CA" w:rsidRDefault="00241417" w:rsidP="00241417">
      <w:pPr>
        <w:rPr>
          <w:noProof/>
          <w:lang w:eastAsia="zh-CN"/>
        </w:rPr>
      </w:pPr>
    </w:p>
    <w:p w14:paraId="2E63F46B" w14:textId="31EE1A8E" w:rsidR="00241417" w:rsidRPr="009150CA" w:rsidRDefault="00241417" w:rsidP="00241417">
      <w:pPr>
        <w:pStyle w:val="TH"/>
      </w:pPr>
      <w:r w:rsidRPr="009150CA">
        <w:t xml:space="preserve">Table A.2.1-6: </w:t>
      </w:r>
      <w:r w:rsidR="00A10D83" w:rsidRPr="009150CA">
        <w:t xml:space="preserve">FRC parameters for </w:t>
      </w:r>
      <w:r w:rsidR="00A10D83">
        <w:t>FR2-1</w:t>
      </w:r>
      <w:r w:rsidR="00A10D83" w:rsidRPr="009150CA">
        <w:t xml:space="preserve"> PUSCH performance requirements, transform precoding enabled, </w:t>
      </w:r>
      <w:r w:rsidR="00A10D83" w:rsidRPr="009150CA">
        <w:rPr>
          <w:i/>
        </w:rPr>
        <w:t>Additional DM-RS position = pos0</w:t>
      </w:r>
      <w:r w:rsidR="00A10D83" w:rsidRPr="009150CA">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71D38EC6" w14:textId="77777777" w:rsidTr="003A71DE">
        <w:trPr>
          <w:cantSplit/>
          <w:jc w:val="center"/>
        </w:trPr>
        <w:tc>
          <w:tcPr>
            <w:tcW w:w="4470" w:type="dxa"/>
          </w:tcPr>
          <w:p w14:paraId="4BA46FA2" w14:textId="77777777" w:rsidR="00241417" w:rsidRPr="004710DC" w:rsidRDefault="00241417" w:rsidP="003A71DE">
            <w:pPr>
              <w:pStyle w:val="TAH"/>
            </w:pPr>
            <w:r w:rsidRPr="004710DC">
              <w:t>Reference channel</w:t>
            </w:r>
          </w:p>
        </w:tc>
        <w:tc>
          <w:tcPr>
            <w:tcW w:w="2268" w:type="dxa"/>
          </w:tcPr>
          <w:p w14:paraId="7E5B6D9E" w14:textId="77777777" w:rsidR="00241417" w:rsidRPr="004710DC" w:rsidRDefault="00241417" w:rsidP="003A71DE">
            <w:pPr>
              <w:pStyle w:val="TAH"/>
            </w:pPr>
            <w:r>
              <w:rPr>
                <w:lang w:eastAsia="zh-CN"/>
              </w:rPr>
              <w:t>D-FR2-A.2.1</w:t>
            </w:r>
            <w:r w:rsidRPr="004710DC">
              <w:rPr>
                <w:lang w:eastAsia="zh-CN"/>
              </w:rPr>
              <w:t>-11</w:t>
            </w:r>
          </w:p>
        </w:tc>
        <w:tc>
          <w:tcPr>
            <w:tcW w:w="2312" w:type="dxa"/>
          </w:tcPr>
          <w:p w14:paraId="14894973" w14:textId="77777777" w:rsidR="00241417" w:rsidRPr="004710DC" w:rsidRDefault="00241417" w:rsidP="003A71DE">
            <w:pPr>
              <w:pStyle w:val="TAH"/>
            </w:pPr>
            <w:r>
              <w:rPr>
                <w:lang w:eastAsia="zh-CN"/>
              </w:rPr>
              <w:t>D-FR2-A.2.1</w:t>
            </w:r>
            <w:r w:rsidRPr="004710DC">
              <w:rPr>
                <w:lang w:eastAsia="zh-CN"/>
              </w:rPr>
              <w:t>-12</w:t>
            </w:r>
          </w:p>
        </w:tc>
      </w:tr>
      <w:tr w:rsidR="00241417" w:rsidRPr="004710DC" w14:paraId="0CC62F64" w14:textId="77777777" w:rsidTr="003A71DE">
        <w:trPr>
          <w:cantSplit/>
          <w:jc w:val="center"/>
        </w:trPr>
        <w:tc>
          <w:tcPr>
            <w:tcW w:w="4470" w:type="dxa"/>
          </w:tcPr>
          <w:p w14:paraId="5C194581"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508C3E34" w14:textId="77777777" w:rsidR="00241417" w:rsidRPr="004710DC" w:rsidRDefault="00241417" w:rsidP="003A71DE">
            <w:pPr>
              <w:pStyle w:val="TAC"/>
              <w:rPr>
                <w:lang w:eastAsia="zh-CN"/>
              </w:rPr>
            </w:pPr>
            <w:r w:rsidRPr="004710DC">
              <w:rPr>
                <w:lang w:eastAsia="zh-CN"/>
              </w:rPr>
              <w:t>60</w:t>
            </w:r>
          </w:p>
        </w:tc>
        <w:tc>
          <w:tcPr>
            <w:tcW w:w="2312" w:type="dxa"/>
          </w:tcPr>
          <w:p w14:paraId="2F3B30A6" w14:textId="77777777" w:rsidR="00241417" w:rsidRPr="004710DC" w:rsidRDefault="00241417" w:rsidP="003A71DE">
            <w:pPr>
              <w:pStyle w:val="TAC"/>
              <w:rPr>
                <w:lang w:eastAsia="zh-CN"/>
              </w:rPr>
            </w:pPr>
            <w:r w:rsidRPr="004710DC">
              <w:rPr>
                <w:lang w:eastAsia="zh-CN"/>
              </w:rPr>
              <w:t>120</w:t>
            </w:r>
          </w:p>
        </w:tc>
      </w:tr>
      <w:tr w:rsidR="00241417" w:rsidRPr="004710DC" w14:paraId="682C7DE2" w14:textId="77777777" w:rsidTr="003A71DE">
        <w:trPr>
          <w:cantSplit/>
          <w:jc w:val="center"/>
        </w:trPr>
        <w:tc>
          <w:tcPr>
            <w:tcW w:w="4470" w:type="dxa"/>
          </w:tcPr>
          <w:p w14:paraId="2A14D610" w14:textId="77777777" w:rsidR="00241417" w:rsidRPr="004710DC" w:rsidRDefault="00241417" w:rsidP="003A71DE">
            <w:pPr>
              <w:pStyle w:val="TAC"/>
            </w:pPr>
            <w:r w:rsidRPr="004710DC">
              <w:t>Allocated resource blocks</w:t>
            </w:r>
          </w:p>
        </w:tc>
        <w:tc>
          <w:tcPr>
            <w:tcW w:w="2268" w:type="dxa"/>
          </w:tcPr>
          <w:p w14:paraId="7C64E945" w14:textId="77777777" w:rsidR="00241417" w:rsidRPr="004710DC" w:rsidRDefault="00241417" w:rsidP="003A71DE">
            <w:pPr>
              <w:pStyle w:val="TAC"/>
            </w:pPr>
            <w:r w:rsidRPr="004710DC">
              <w:t>30</w:t>
            </w:r>
          </w:p>
        </w:tc>
        <w:tc>
          <w:tcPr>
            <w:tcW w:w="2312" w:type="dxa"/>
          </w:tcPr>
          <w:p w14:paraId="4655E484" w14:textId="77777777" w:rsidR="00241417" w:rsidRPr="004710DC" w:rsidRDefault="00241417" w:rsidP="003A71DE">
            <w:pPr>
              <w:pStyle w:val="TAC"/>
            </w:pPr>
            <w:r w:rsidRPr="004710DC">
              <w:t>30</w:t>
            </w:r>
          </w:p>
        </w:tc>
      </w:tr>
      <w:tr w:rsidR="00241417" w:rsidRPr="004710DC" w14:paraId="02C00249" w14:textId="77777777" w:rsidTr="003A71DE">
        <w:trPr>
          <w:cantSplit/>
          <w:jc w:val="center"/>
        </w:trPr>
        <w:tc>
          <w:tcPr>
            <w:tcW w:w="4470" w:type="dxa"/>
          </w:tcPr>
          <w:p w14:paraId="0DE63074" w14:textId="77777777" w:rsidR="00241417" w:rsidRPr="009150CA" w:rsidRDefault="00241417" w:rsidP="003A71DE">
            <w:pPr>
              <w:pStyle w:val="TAC"/>
              <w:rPr>
                <w:lang w:eastAsia="zh-CN"/>
              </w:rPr>
            </w:pPr>
            <w:r w:rsidRPr="009150CA">
              <w:rPr>
                <w:lang w:eastAsia="zh-CN"/>
              </w:rPr>
              <w:t>DFT-s</w:t>
            </w:r>
            <w:r w:rsidRPr="009150CA">
              <w:t xml:space="preserve">-OFDM Symbols per </w:t>
            </w:r>
            <w:r w:rsidRPr="009150CA">
              <w:rPr>
                <w:lang w:eastAsia="zh-CN"/>
              </w:rPr>
              <w:t>slot (Note 1)</w:t>
            </w:r>
          </w:p>
        </w:tc>
        <w:tc>
          <w:tcPr>
            <w:tcW w:w="2268" w:type="dxa"/>
          </w:tcPr>
          <w:p w14:paraId="52DD9474" w14:textId="77777777" w:rsidR="00241417" w:rsidRPr="004710DC" w:rsidRDefault="00241417" w:rsidP="003A71DE">
            <w:pPr>
              <w:pStyle w:val="TAC"/>
              <w:rPr>
                <w:lang w:eastAsia="zh-CN"/>
              </w:rPr>
            </w:pPr>
            <w:r w:rsidRPr="004710DC">
              <w:rPr>
                <w:lang w:eastAsia="zh-CN"/>
              </w:rPr>
              <w:t>9</w:t>
            </w:r>
          </w:p>
        </w:tc>
        <w:tc>
          <w:tcPr>
            <w:tcW w:w="2312" w:type="dxa"/>
          </w:tcPr>
          <w:p w14:paraId="1994F677" w14:textId="77777777" w:rsidR="00241417" w:rsidRPr="004710DC" w:rsidRDefault="00241417" w:rsidP="003A71DE">
            <w:pPr>
              <w:pStyle w:val="TAC"/>
              <w:rPr>
                <w:lang w:eastAsia="zh-CN"/>
              </w:rPr>
            </w:pPr>
            <w:r w:rsidRPr="004710DC">
              <w:rPr>
                <w:lang w:eastAsia="zh-CN"/>
              </w:rPr>
              <w:t>9</w:t>
            </w:r>
          </w:p>
        </w:tc>
      </w:tr>
      <w:tr w:rsidR="00241417" w:rsidRPr="004710DC" w14:paraId="489A8B8E" w14:textId="77777777" w:rsidTr="003A71DE">
        <w:trPr>
          <w:cantSplit/>
          <w:jc w:val="center"/>
        </w:trPr>
        <w:tc>
          <w:tcPr>
            <w:tcW w:w="4470" w:type="dxa"/>
          </w:tcPr>
          <w:p w14:paraId="1B244FD6" w14:textId="77777777" w:rsidR="00241417" w:rsidRPr="004710DC" w:rsidRDefault="00241417" w:rsidP="003A71DE">
            <w:pPr>
              <w:pStyle w:val="TAC"/>
            </w:pPr>
            <w:r w:rsidRPr="004710DC">
              <w:t>Modulation</w:t>
            </w:r>
          </w:p>
        </w:tc>
        <w:tc>
          <w:tcPr>
            <w:tcW w:w="2268" w:type="dxa"/>
          </w:tcPr>
          <w:p w14:paraId="5B1789C1" w14:textId="77777777" w:rsidR="00241417" w:rsidRPr="004710DC" w:rsidRDefault="00241417" w:rsidP="003A71DE">
            <w:pPr>
              <w:pStyle w:val="TAC"/>
              <w:rPr>
                <w:lang w:eastAsia="zh-CN"/>
              </w:rPr>
            </w:pPr>
            <w:r w:rsidRPr="004710DC">
              <w:rPr>
                <w:lang w:eastAsia="zh-CN"/>
              </w:rPr>
              <w:t>QPSK</w:t>
            </w:r>
          </w:p>
        </w:tc>
        <w:tc>
          <w:tcPr>
            <w:tcW w:w="2312" w:type="dxa"/>
          </w:tcPr>
          <w:p w14:paraId="310C86C2" w14:textId="77777777" w:rsidR="00241417" w:rsidRPr="004710DC" w:rsidRDefault="00241417" w:rsidP="003A71DE">
            <w:pPr>
              <w:pStyle w:val="TAC"/>
              <w:rPr>
                <w:lang w:eastAsia="zh-CN"/>
              </w:rPr>
            </w:pPr>
            <w:r w:rsidRPr="004710DC">
              <w:rPr>
                <w:lang w:eastAsia="zh-CN"/>
              </w:rPr>
              <w:t>QPSK</w:t>
            </w:r>
          </w:p>
        </w:tc>
      </w:tr>
      <w:tr w:rsidR="00241417" w:rsidRPr="004710DC" w14:paraId="0B7D2623" w14:textId="77777777" w:rsidTr="003A71DE">
        <w:trPr>
          <w:cantSplit/>
          <w:jc w:val="center"/>
        </w:trPr>
        <w:tc>
          <w:tcPr>
            <w:tcW w:w="4470" w:type="dxa"/>
          </w:tcPr>
          <w:p w14:paraId="6BE8A093" w14:textId="77777777" w:rsidR="00241417" w:rsidRPr="004710DC" w:rsidRDefault="00241417" w:rsidP="003A71DE">
            <w:pPr>
              <w:pStyle w:val="TAC"/>
            </w:pPr>
            <w:r>
              <w:t>Code Rate</w:t>
            </w:r>
          </w:p>
        </w:tc>
        <w:tc>
          <w:tcPr>
            <w:tcW w:w="2268" w:type="dxa"/>
          </w:tcPr>
          <w:p w14:paraId="56650703" w14:textId="77777777" w:rsidR="00241417" w:rsidRPr="004710DC" w:rsidRDefault="00241417" w:rsidP="003A71DE">
            <w:pPr>
              <w:pStyle w:val="TAC"/>
              <w:rPr>
                <w:lang w:eastAsia="zh-CN"/>
              </w:rPr>
            </w:pPr>
            <w:r w:rsidRPr="004710DC">
              <w:rPr>
                <w:lang w:eastAsia="zh-CN"/>
              </w:rPr>
              <w:t>193/1024</w:t>
            </w:r>
          </w:p>
        </w:tc>
        <w:tc>
          <w:tcPr>
            <w:tcW w:w="2312" w:type="dxa"/>
          </w:tcPr>
          <w:p w14:paraId="7CCACF3C" w14:textId="77777777" w:rsidR="00241417" w:rsidRPr="004710DC" w:rsidRDefault="00241417" w:rsidP="003A71DE">
            <w:pPr>
              <w:pStyle w:val="TAC"/>
              <w:rPr>
                <w:lang w:eastAsia="zh-CN"/>
              </w:rPr>
            </w:pPr>
            <w:r w:rsidRPr="004710DC">
              <w:rPr>
                <w:lang w:eastAsia="zh-CN"/>
              </w:rPr>
              <w:t>193/1024</w:t>
            </w:r>
          </w:p>
        </w:tc>
      </w:tr>
      <w:tr w:rsidR="00241417" w:rsidRPr="004710DC" w14:paraId="45BEF399" w14:textId="77777777" w:rsidTr="003A71DE">
        <w:trPr>
          <w:cantSplit/>
          <w:jc w:val="center"/>
        </w:trPr>
        <w:tc>
          <w:tcPr>
            <w:tcW w:w="4470" w:type="dxa"/>
          </w:tcPr>
          <w:p w14:paraId="5B2CD193" w14:textId="77777777" w:rsidR="00241417" w:rsidRPr="004710DC" w:rsidRDefault="00241417" w:rsidP="003A71DE">
            <w:pPr>
              <w:pStyle w:val="TAC"/>
            </w:pPr>
            <w:r w:rsidRPr="004710DC">
              <w:t>Payload size (bits)</w:t>
            </w:r>
          </w:p>
        </w:tc>
        <w:tc>
          <w:tcPr>
            <w:tcW w:w="2268" w:type="dxa"/>
            <w:vAlign w:val="center"/>
          </w:tcPr>
          <w:p w14:paraId="6170CB78" w14:textId="77777777" w:rsidR="00241417" w:rsidRPr="004710DC" w:rsidRDefault="00241417" w:rsidP="003A71DE">
            <w:pPr>
              <w:pStyle w:val="TAC"/>
            </w:pPr>
            <w:r w:rsidRPr="004710DC">
              <w:t>1224</w:t>
            </w:r>
          </w:p>
        </w:tc>
        <w:tc>
          <w:tcPr>
            <w:tcW w:w="2312" w:type="dxa"/>
            <w:vAlign w:val="center"/>
          </w:tcPr>
          <w:p w14:paraId="3F3A96FB" w14:textId="77777777" w:rsidR="00241417" w:rsidRPr="004710DC" w:rsidRDefault="00241417" w:rsidP="003A71DE">
            <w:pPr>
              <w:pStyle w:val="TAC"/>
            </w:pPr>
            <w:r w:rsidRPr="004710DC">
              <w:t>1224</w:t>
            </w:r>
          </w:p>
        </w:tc>
      </w:tr>
      <w:tr w:rsidR="00241417" w:rsidRPr="004710DC" w14:paraId="1B9FC696" w14:textId="77777777" w:rsidTr="003A71DE">
        <w:trPr>
          <w:cantSplit/>
          <w:jc w:val="center"/>
        </w:trPr>
        <w:tc>
          <w:tcPr>
            <w:tcW w:w="4470" w:type="dxa"/>
          </w:tcPr>
          <w:p w14:paraId="49941B4F" w14:textId="77777777" w:rsidR="00241417" w:rsidRPr="004710DC" w:rsidRDefault="00241417" w:rsidP="003A71DE">
            <w:pPr>
              <w:pStyle w:val="TAC"/>
            </w:pPr>
            <w:r w:rsidRPr="004710DC">
              <w:t>Transport block CRC (bits)</w:t>
            </w:r>
          </w:p>
        </w:tc>
        <w:tc>
          <w:tcPr>
            <w:tcW w:w="2268" w:type="dxa"/>
          </w:tcPr>
          <w:p w14:paraId="51E880A9" w14:textId="77777777" w:rsidR="00241417" w:rsidRPr="004710DC" w:rsidRDefault="00241417" w:rsidP="003A71DE">
            <w:pPr>
              <w:pStyle w:val="TAC"/>
              <w:rPr>
                <w:rFonts w:ascii="SimSun" w:hAnsi="SimSun" w:cs="SimSun"/>
              </w:rPr>
            </w:pPr>
            <w:r w:rsidRPr="004710DC">
              <w:t>16</w:t>
            </w:r>
          </w:p>
        </w:tc>
        <w:tc>
          <w:tcPr>
            <w:tcW w:w="2312" w:type="dxa"/>
          </w:tcPr>
          <w:p w14:paraId="5F9CC0DD" w14:textId="77777777" w:rsidR="00241417" w:rsidRPr="004710DC" w:rsidRDefault="00241417" w:rsidP="003A71DE">
            <w:pPr>
              <w:pStyle w:val="TAC"/>
              <w:rPr>
                <w:rFonts w:ascii="SimSun" w:hAnsi="SimSun" w:cs="SimSun"/>
              </w:rPr>
            </w:pPr>
            <w:r w:rsidRPr="004710DC">
              <w:t>16</w:t>
            </w:r>
          </w:p>
        </w:tc>
      </w:tr>
      <w:tr w:rsidR="00241417" w:rsidRPr="004710DC" w14:paraId="0410DF0B" w14:textId="77777777" w:rsidTr="003A71DE">
        <w:trPr>
          <w:cantSplit/>
          <w:jc w:val="center"/>
        </w:trPr>
        <w:tc>
          <w:tcPr>
            <w:tcW w:w="4470" w:type="dxa"/>
          </w:tcPr>
          <w:p w14:paraId="5B923C56" w14:textId="77777777" w:rsidR="00241417" w:rsidRPr="009150CA" w:rsidRDefault="00241417" w:rsidP="003A71DE">
            <w:pPr>
              <w:pStyle w:val="TAC"/>
            </w:pPr>
            <w:r w:rsidRPr="009150CA">
              <w:t>Code block CRC size (bits)</w:t>
            </w:r>
          </w:p>
        </w:tc>
        <w:tc>
          <w:tcPr>
            <w:tcW w:w="2268" w:type="dxa"/>
            <w:vAlign w:val="center"/>
          </w:tcPr>
          <w:p w14:paraId="142192E6" w14:textId="77777777" w:rsidR="00241417" w:rsidRPr="004710DC" w:rsidRDefault="00241417" w:rsidP="003A71DE">
            <w:pPr>
              <w:pStyle w:val="TAC"/>
              <w:rPr>
                <w:rFonts w:ascii="SimSun" w:hAnsi="SimSun" w:cs="SimSun"/>
              </w:rPr>
            </w:pPr>
            <w:r w:rsidRPr="004710DC">
              <w:t>-</w:t>
            </w:r>
          </w:p>
        </w:tc>
        <w:tc>
          <w:tcPr>
            <w:tcW w:w="2312" w:type="dxa"/>
            <w:vAlign w:val="center"/>
          </w:tcPr>
          <w:p w14:paraId="670D4B5B" w14:textId="77777777" w:rsidR="00241417" w:rsidRPr="004710DC" w:rsidRDefault="00241417" w:rsidP="003A71DE">
            <w:pPr>
              <w:pStyle w:val="TAC"/>
              <w:rPr>
                <w:rFonts w:ascii="SimSun" w:hAnsi="SimSun" w:cs="SimSun"/>
              </w:rPr>
            </w:pPr>
            <w:r w:rsidRPr="004710DC">
              <w:t>-</w:t>
            </w:r>
          </w:p>
        </w:tc>
      </w:tr>
      <w:tr w:rsidR="00241417" w:rsidRPr="004710DC" w14:paraId="5201CF88" w14:textId="77777777" w:rsidTr="003A71DE">
        <w:trPr>
          <w:cantSplit/>
          <w:jc w:val="center"/>
        </w:trPr>
        <w:tc>
          <w:tcPr>
            <w:tcW w:w="4470" w:type="dxa"/>
          </w:tcPr>
          <w:p w14:paraId="16495B93" w14:textId="77777777" w:rsidR="00241417" w:rsidRPr="009150CA" w:rsidRDefault="00241417" w:rsidP="003A71DE">
            <w:pPr>
              <w:pStyle w:val="TAC"/>
            </w:pPr>
            <w:r w:rsidRPr="009150CA">
              <w:t>Number of code blocks - C</w:t>
            </w:r>
          </w:p>
        </w:tc>
        <w:tc>
          <w:tcPr>
            <w:tcW w:w="2268" w:type="dxa"/>
            <w:vAlign w:val="center"/>
          </w:tcPr>
          <w:p w14:paraId="174AE12F" w14:textId="77777777" w:rsidR="00241417" w:rsidRPr="004710DC" w:rsidRDefault="00241417" w:rsidP="003A71DE">
            <w:pPr>
              <w:pStyle w:val="TAC"/>
              <w:rPr>
                <w:rFonts w:ascii="SimSun" w:hAnsi="SimSun" w:cs="SimSun"/>
              </w:rPr>
            </w:pPr>
            <w:r w:rsidRPr="004710DC">
              <w:t>1</w:t>
            </w:r>
          </w:p>
        </w:tc>
        <w:tc>
          <w:tcPr>
            <w:tcW w:w="2312" w:type="dxa"/>
            <w:vAlign w:val="center"/>
          </w:tcPr>
          <w:p w14:paraId="2EAD8631" w14:textId="77777777" w:rsidR="00241417" w:rsidRPr="004710DC" w:rsidRDefault="00241417" w:rsidP="003A71DE">
            <w:pPr>
              <w:pStyle w:val="TAC"/>
              <w:rPr>
                <w:rFonts w:ascii="SimSun" w:hAnsi="SimSun" w:cs="SimSun"/>
              </w:rPr>
            </w:pPr>
            <w:r w:rsidRPr="004710DC">
              <w:t>1</w:t>
            </w:r>
          </w:p>
        </w:tc>
      </w:tr>
      <w:tr w:rsidR="00241417" w:rsidRPr="004710DC" w14:paraId="6A41FF41" w14:textId="77777777" w:rsidTr="003A71DE">
        <w:trPr>
          <w:cantSplit/>
          <w:jc w:val="center"/>
        </w:trPr>
        <w:tc>
          <w:tcPr>
            <w:tcW w:w="4470" w:type="dxa"/>
          </w:tcPr>
          <w:p w14:paraId="2A83640F" w14:textId="77777777" w:rsidR="00241417" w:rsidRPr="009150CA" w:rsidRDefault="00241417" w:rsidP="003A71DE">
            <w:pPr>
              <w:pStyle w:val="TAC"/>
              <w:rPr>
                <w:lang w:eastAsia="zh-CN"/>
              </w:rPr>
            </w:pPr>
            <w:r w:rsidRPr="009150CA">
              <w:t>Code block size</w:t>
            </w:r>
            <w:r w:rsidRPr="009150CA">
              <w:rPr>
                <w:rFonts w:eastAsia="Malgun Gothic" w:cs="Arial"/>
              </w:rPr>
              <w:t xml:space="preserve"> including CRC</w:t>
            </w:r>
            <w:r w:rsidRPr="009150CA">
              <w:t xml:space="preserve"> (bits)</w:t>
            </w:r>
            <w:r w:rsidRPr="009150CA">
              <w:rPr>
                <w:lang w:eastAsia="zh-CN"/>
              </w:rPr>
              <w:t xml:space="preserve"> </w:t>
            </w:r>
            <w:r w:rsidRPr="009150CA">
              <w:rPr>
                <w:rFonts w:cs="Arial"/>
                <w:lang w:eastAsia="zh-CN"/>
              </w:rPr>
              <w:t>(Note 2)</w:t>
            </w:r>
          </w:p>
        </w:tc>
        <w:tc>
          <w:tcPr>
            <w:tcW w:w="2268" w:type="dxa"/>
            <w:vAlign w:val="center"/>
          </w:tcPr>
          <w:p w14:paraId="0DA24A26" w14:textId="77777777" w:rsidR="00241417" w:rsidRPr="004710DC" w:rsidRDefault="00241417" w:rsidP="003A71DE">
            <w:pPr>
              <w:pStyle w:val="TAC"/>
              <w:rPr>
                <w:rFonts w:ascii="SimSun" w:hAnsi="SimSun" w:cs="SimSun"/>
              </w:rPr>
            </w:pPr>
            <w:r w:rsidRPr="004710DC">
              <w:rPr>
                <w:lang w:eastAsia="zh-CN"/>
              </w:rPr>
              <w:t>1240</w:t>
            </w:r>
          </w:p>
        </w:tc>
        <w:tc>
          <w:tcPr>
            <w:tcW w:w="2312" w:type="dxa"/>
            <w:vAlign w:val="center"/>
          </w:tcPr>
          <w:p w14:paraId="26035E36" w14:textId="77777777" w:rsidR="00241417" w:rsidRPr="004710DC" w:rsidRDefault="00241417" w:rsidP="003A71DE">
            <w:pPr>
              <w:pStyle w:val="TAC"/>
              <w:rPr>
                <w:rFonts w:ascii="SimSun" w:hAnsi="SimSun" w:cs="SimSun"/>
              </w:rPr>
            </w:pPr>
            <w:r w:rsidRPr="004710DC">
              <w:rPr>
                <w:lang w:eastAsia="zh-CN"/>
              </w:rPr>
              <w:t>1240</w:t>
            </w:r>
          </w:p>
        </w:tc>
      </w:tr>
      <w:tr w:rsidR="00241417" w:rsidRPr="004710DC" w14:paraId="3BE9D77F" w14:textId="77777777" w:rsidTr="003A71DE">
        <w:trPr>
          <w:cantSplit/>
          <w:jc w:val="center"/>
        </w:trPr>
        <w:tc>
          <w:tcPr>
            <w:tcW w:w="4470" w:type="dxa"/>
          </w:tcPr>
          <w:p w14:paraId="00EA3EF4" w14:textId="77777777" w:rsidR="00241417" w:rsidRPr="009150CA" w:rsidRDefault="00241417" w:rsidP="003A71DE">
            <w:pPr>
              <w:pStyle w:val="TAC"/>
              <w:rPr>
                <w:lang w:eastAsia="zh-CN"/>
              </w:rPr>
            </w:pPr>
            <w:r w:rsidRPr="009150CA">
              <w:t xml:space="preserve">Total number of bits per </w:t>
            </w:r>
            <w:r w:rsidRPr="009150CA">
              <w:rPr>
                <w:lang w:eastAsia="zh-CN"/>
              </w:rPr>
              <w:t>slot</w:t>
            </w:r>
          </w:p>
        </w:tc>
        <w:tc>
          <w:tcPr>
            <w:tcW w:w="2268" w:type="dxa"/>
            <w:vAlign w:val="center"/>
          </w:tcPr>
          <w:p w14:paraId="357DBE0E" w14:textId="77777777" w:rsidR="00241417" w:rsidRPr="004710DC" w:rsidRDefault="00241417" w:rsidP="003A71DE">
            <w:pPr>
              <w:pStyle w:val="TAC"/>
              <w:rPr>
                <w:rFonts w:ascii="SimSun" w:hAnsi="SimSun" w:cs="SimSun"/>
              </w:rPr>
            </w:pPr>
            <w:r w:rsidRPr="004710DC">
              <w:t>6480</w:t>
            </w:r>
          </w:p>
        </w:tc>
        <w:tc>
          <w:tcPr>
            <w:tcW w:w="2312" w:type="dxa"/>
            <w:vAlign w:val="center"/>
          </w:tcPr>
          <w:p w14:paraId="33F0E765" w14:textId="77777777" w:rsidR="00241417" w:rsidRPr="004710DC" w:rsidRDefault="00241417" w:rsidP="003A71DE">
            <w:pPr>
              <w:pStyle w:val="TAC"/>
              <w:rPr>
                <w:rFonts w:ascii="SimSun" w:hAnsi="SimSun" w:cs="SimSun"/>
              </w:rPr>
            </w:pPr>
            <w:r w:rsidRPr="004710DC">
              <w:t>6480</w:t>
            </w:r>
          </w:p>
        </w:tc>
      </w:tr>
      <w:tr w:rsidR="00241417" w:rsidRPr="004710DC" w14:paraId="10FE03C4" w14:textId="77777777" w:rsidTr="003A71DE">
        <w:trPr>
          <w:cantSplit/>
          <w:jc w:val="center"/>
        </w:trPr>
        <w:tc>
          <w:tcPr>
            <w:tcW w:w="4470" w:type="dxa"/>
          </w:tcPr>
          <w:p w14:paraId="14FCF9C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48063A0E" w14:textId="77777777" w:rsidR="00241417" w:rsidRPr="004710DC" w:rsidRDefault="00241417" w:rsidP="003A71DE">
            <w:pPr>
              <w:pStyle w:val="TAC"/>
              <w:rPr>
                <w:rFonts w:ascii="SimSun" w:hAnsi="SimSun" w:cs="SimSun"/>
              </w:rPr>
            </w:pPr>
            <w:r w:rsidRPr="004710DC">
              <w:t>3240</w:t>
            </w:r>
          </w:p>
        </w:tc>
        <w:tc>
          <w:tcPr>
            <w:tcW w:w="2312" w:type="dxa"/>
          </w:tcPr>
          <w:p w14:paraId="31EDF5DE" w14:textId="77777777" w:rsidR="00241417" w:rsidRPr="00ED4E9B" w:rsidRDefault="00241417" w:rsidP="003A71DE">
            <w:pPr>
              <w:pStyle w:val="TAC"/>
              <w:rPr>
                <w:rFonts w:ascii="SimSun" w:hAnsi="SimSun" w:cs="SimSun"/>
              </w:rPr>
            </w:pPr>
            <w:r w:rsidRPr="00ED4E9B">
              <w:t>3240</w:t>
            </w:r>
          </w:p>
        </w:tc>
      </w:tr>
      <w:tr w:rsidR="00241417" w:rsidRPr="009150CA" w14:paraId="3F789618" w14:textId="77777777" w:rsidTr="003A71DE">
        <w:trPr>
          <w:cantSplit/>
          <w:jc w:val="center"/>
        </w:trPr>
        <w:tc>
          <w:tcPr>
            <w:tcW w:w="9050" w:type="dxa"/>
            <w:gridSpan w:val="3"/>
          </w:tcPr>
          <w:p w14:paraId="7BE33FEE"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pos0</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as per Table 6.4.1.1.3-3 of TS 38.211 [8].</w:t>
            </w:r>
          </w:p>
          <w:p w14:paraId="58188379"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1022E818" w14:textId="77777777" w:rsidR="00241417" w:rsidRPr="009150CA" w:rsidRDefault="00241417" w:rsidP="00241417">
      <w:pPr>
        <w:rPr>
          <w:noProof/>
          <w:lang w:eastAsia="zh-CN"/>
        </w:rPr>
      </w:pPr>
    </w:p>
    <w:p w14:paraId="262E9E3D" w14:textId="167D9287" w:rsidR="00241417" w:rsidRPr="009150CA" w:rsidRDefault="00241417" w:rsidP="00241417">
      <w:pPr>
        <w:pStyle w:val="TH"/>
        <w:rPr>
          <w:lang w:eastAsia="zh-CN"/>
        </w:rPr>
      </w:pPr>
      <w:r w:rsidRPr="009150CA">
        <w:rPr>
          <w:rFonts w:eastAsia="Malgun Gothic"/>
        </w:rPr>
        <w:t>Table A.</w:t>
      </w:r>
      <w:r w:rsidRPr="009150CA">
        <w:rPr>
          <w:lang w:eastAsia="zh-CN"/>
        </w:rPr>
        <w:t>2.1</w:t>
      </w:r>
      <w:r w:rsidRPr="009150CA">
        <w:rPr>
          <w:rFonts w:eastAsia="Malgun Gothic"/>
        </w:rPr>
        <w:t>-</w:t>
      </w:r>
      <w:r w:rsidRPr="009150CA">
        <w:rPr>
          <w:lang w:eastAsia="zh-CN"/>
        </w:rPr>
        <w:t>7</w:t>
      </w:r>
      <w:r w:rsidRPr="009150CA">
        <w:rPr>
          <w:rFonts w:eastAsia="Malgun Gothic"/>
        </w:rPr>
        <w:t xml:space="preserve">: </w:t>
      </w:r>
      <w:r w:rsidR="00A10D83" w:rsidRPr="009150CA">
        <w:rPr>
          <w:rFonts w:eastAsia="Malgun Gothic"/>
        </w:rPr>
        <w:t>FRC parameters for</w:t>
      </w:r>
      <w:r w:rsidR="00A10D83" w:rsidRPr="009150CA">
        <w:rPr>
          <w:lang w:eastAsia="zh-CN"/>
        </w:rPr>
        <w:t xml:space="preserve"> </w:t>
      </w:r>
      <w:r w:rsidR="00A10D83">
        <w:rPr>
          <w:lang w:eastAsia="zh-CN"/>
        </w:rPr>
        <w:t>FR2-1</w:t>
      </w:r>
      <w:r w:rsidR="00A10D83" w:rsidRPr="009150CA">
        <w:rPr>
          <w:lang w:eastAsia="zh-CN"/>
        </w:rPr>
        <w:t xml:space="preserve"> PUSCH </w:t>
      </w:r>
      <w:r w:rsidR="00A10D83" w:rsidRPr="009150CA">
        <w:rPr>
          <w:rFonts w:eastAsia="Malgun Gothic"/>
        </w:rPr>
        <w:t>performance requirements</w:t>
      </w:r>
      <w:r w:rsidR="00A10D83" w:rsidRPr="009150CA">
        <w:rPr>
          <w:lang w:eastAsia="zh-CN"/>
        </w:rPr>
        <w:t xml:space="preserve">, transform precoding disabled, </w:t>
      </w:r>
      <w:r w:rsidR="00A10D83" w:rsidRPr="009150CA">
        <w:rPr>
          <w:i/>
          <w:lang w:eastAsia="zh-CN"/>
        </w:rPr>
        <w:t>Additional DM-RS position = pos1</w:t>
      </w:r>
      <w:r w:rsidR="00A10D83" w:rsidRPr="009150CA">
        <w:rPr>
          <w:lang w:eastAsia="zh-CN"/>
        </w:rPr>
        <w:t xml:space="preserve"> and 1 transmission layer</w:t>
      </w:r>
      <w:r w:rsidR="00A10D83" w:rsidRPr="009150CA">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474AE79C" w14:textId="77777777" w:rsidTr="003A71DE">
        <w:trPr>
          <w:cantSplit/>
          <w:jc w:val="center"/>
        </w:trPr>
        <w:tc>
          <w:tcPr>
            <w:tcW w:w="3950" w:type="dxa"/>
          </w:tcPr>
          <w:p w14:paraId="65794281" w14:textId="77777777" w:rsidR="00241417" w:rsidRPr="004710DC" w:rsidRDefault="00241417" w:rsidP="003A71DE">
            <w:pPr>
              <w:pStyle w:val="TAH"/>
            </w:pPr>
            <w:r w:rsidRPr="004710DC">
              <w:t>Reference channel</w:t>
            </w:r>
          </w:p>
        </w:tc>
        <w:tc>
          <w:tcPr>
            <w:tcW w:w="1076" w:type="dxa"/>
          </w:tcPr>
          <w:p w14:paraId="77F93F7A" w14:textId="77777777" w:rsidR="00241417" w:rsidRPr="004710DC" w:rsidRDefault="00241417" w:rsidP="003A71DE">
            <w:pPr>
              <w:pStyle w:val="TAH"/>
            </w:pPr>
            <w:r>
              <w:rPr>
                <w:lang w:eastAsia="zh-CN"/>
              </w:rPr>
              <w:t>D-FR2-A.2.1</w:t>
            </w:r>
            <w:r w:rsidRPr="004710DC">
              <w:rPr>
                <w:lang w:eastAsia="zh-CN"/>
              </w:rPr>
              <w:t>-13</w:t>
            </w:r>
          </w:p>
        </w:tc>
        <w:tc>
          <w:tcPr>
            <w:tcW w:w="1077" w:type="dxa"/>
          </w:tcPr>
          <w:p w14:paraId="30052BC0" w14:textId="77777777" w:rsidR="00241417" w:rsidRPr="004710DC" w:rsidRDefault="00241417" w:rsidP="003A71DE">
            <w:pPr>
              <w:pStyle w:val="TAH"/>
            </w:pPr>
            <w:r>
              <w:rPr>
                <w:lang w:eastAsia="zh-CN"/>
              </w:rPr>
              <w:t>D-FR2-A.2.1</w:t>
            </w:r>
            <w:r w:rsidRPr="004710DC">
              <w:rPr>
                <w:lang w:eastAsia="zh-CN"/>
              </w:rPr>
              <w:t>-14</w:t>
            </w:r>
          </w:p>
        </w:tc>
        <w:tc>
          <w:tcPr>
            <w:tcW w:w="1076" w:type="dxa"/>
          </w:tcPr>
          <w:p w14:paraId="516C251D" w14:textId="77777777" w:rsidR="00241417" w:rsidRPr="004710DC" w:rsidRDefault="00241417" w:rsidP="003A71DE">
            <w:pPr>
              <w:pStyle w:val="TAH"/>
            </w:pPr>
            <w:r>
              <w:rPr>
                <w:lang w:eastAsia="zh-CN"/>
              </w:rPr>
              <w:t>D-FR2-A.2.1</w:t>
            </w:r>
            <w:r w:rsidRPr="004710DC">
              <w:rPr>
                <w:lang w:eastAsia="zh-CN"/>
              </w:rPr>
              <w:t>-15</w:t>
            </w:r>
          </w:p>
        </w:tc>
        <w:tc>
          <w:tcPr>
            <w:tcW w:w="1077" w:type="dxa"/>
          </w:tcPr>
          <w:p w14:paraId="3CD8A480" w14:textId="77777777" w:rsidR="00241417" w:rsidRPr="004710DC" w:rsidRDefault="00241417" w:rsidP="003A71DE">
            <w:pPr>
              <w:pStyle w:val="TAH"/>
            </w:pPr>
            <w:r>
              <w:rPr>
                <w:lang w:eastAsia="zh-CN"/>
              </w:rPr>
              <w:t>D-FR2-A.2.1</w:t>
            </w:r>
            <w:r w:rsidRPr="004710DC">
              <w:rPr>
                <w:lang w:eastAsia="zh-CN"/>
              </w:rPr>
              <w:t>-16</w:t>
            </w:r>
          </w:p>
        </w:tc>
        <w:tc>
          <w:tcPr>
            <w:tcW w:w="1077" w:type="dxa"/>
          </w:tcPr>
          <w:p w14:paraId="5E2B899B" w14:textId="77777777" w:rsidR="00241417" w:rsidRPr="004710DC" w:rsidRDefault="00241417" w:rsidP="003A71DE">
            <w:pPr>
              <w:pStyle w:val="TAH"/>
            </w:pPr>
            <w:r>
              <w:rPr>
                <w:lang w:eastAsia="zh-CN"/>
              </w:rPr>
              <w:t>D-FR2-A.2.1</w:t>
            </w:r>
            <w:r w:rsidRPr="004710DC">
              <w:rPr>
                <w:lang w:eastAsia="zh-CN"/>
              </w:rPr>
              <w:t>-17</w:t>
            </w:r>
          </w:p>
        </w:tc>
      </w:tr>
      <w:tr w:rsidR="00241417" w:rsidRPr="004710DC" w14:paraId="7D7ACFC6" w14:textId="77777777" w:rsidTr="003A71DE">
        <w:trPr>
          <w:cantSplit/>
          <w:jc w:val="center"/>
        </w:trPr>
        <w:tc>
          <w:tcPr>
            <w:tcW w:w="3950" w:type="dxa"/>
          </w:tcPr>
          <w:p w14:paraId="1FA41F85"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7659EE9B" w14:textId="77777777" w:rsidR="00241417" w:rsidRPr="004710DC" w:rsidRDefault="00241417" w:rsidP="003A71DE">
            <w:pPr>
              <w:pStyle w:val="TAC"/>
              <w:rPr>
                <w:lang w:eastAsia="zh-CN"/>
              </w:rPr>
            </w:pPr>
            <w:r w:rsidRPr="004710DC">
              <w:rPr>
                <w:lang w:eastAsia="zh-CN"/>
              </w:rPr>
              <w:t>60</w:t>
            </w:r>
          </w:p>
        </w:tc>
        <w:tc>
          <w:tcPr>
            <w:tcW w:w="1077" w:type="dxa"/>
          </w:tcPr>
          <w:p w14:paraId="7323A079" w14:textId="77777777" w:rsidR="00241417" w:rsidRPr="004710DC" w:rsidRDefault="00241417" w:rsidP="003A71DE">
            <w:pPr>
              <w:pStyle w:val="TAC"/>
            </w:pPr>
            <w:r w:rsidRPr="004710DC">
              <w:rPr>
                <w:lang w:eastAsia="zh-CN"/>
              </w:rPr>
              <w:t>60</w:t>
            </w:r>
          </w:p>
        </w:tc>
        <w:tc>
          <w:tcPr>
            <w:tcW w:w="1076" w:type="dxa"/>
          </w:tcPr>
          <w:p w14:paraId="38D03F03" w14:textId="77777777" w:rsidR="00241417" w:rsidRPr="004710DC" w:rsidRDefault="00241417" w:rsidP="003A71DE">
            <w:pPr>
              <w:pStyle w:val="TAC"/>
            </w:pPr>
            <w:r w:rsidRPr="004710DC">
              <w:rPr>
                <w:lang w:eastAsia="zh-CN"/>
              </w:rPr>
              <w:t>120</w:t>
            </w:r>
          </w:p>
        </w:tc>
        <w:tc>
          <w:tcPr>
            <w:tcW w:w="1077" w:type="dxa"/>
          </w:tcPr>
          <w:p w14:paraId="280E3613" w14:textId="77777777" w:rsidR="00241417" w:rsidRPr="004710DC" w:rsidRDefault="00241417" w:rsidP="003A71DE">
            <w:pPr>
              <w:pStyle w:val="TAC"/>
            </w:pPr>
            <w:r w:rsidRPr="004710DC">
              <w:rPr>
                <w:lang w:eastAsia="zh-CN"/>
              </w:rPr>
              <w:t>120</w:t>
            </w:r>
          </w:p>
        </w:tc>
        <w:tc>
          <w:tcPr>
            <w:tcW w:w="1077" w:type="dxa"/>
          </w:tcPr>
          <w:p w14:paraId="443D4487" w14:textId="77777777" w:rsidR="00241417" w:rsidRPr="004710DC" w:rsidRDefault="00241417" w:rsidP="003A71DE">
            <w:pPr>
              <w:pStyle w:val="TAC"/>
            </w:pPr>
            <w:r w:rsidRPr="004710DC">
              <w:rPr>
                <w:lang w:eastAsia="zh-CN"/>
              </w:rPr>
              <w:t>120</w:t>
            </w:r>
          </w:p>
        </w:tc>
      </w:tr>
      <w:tr w:rsidR="00241417" w:rsidRPr="004710DC" w14:paraId="4061F7FF" w14:textId="77777777" w:rsidTr="003A71DE">
        <w:trPr>
          <w:cantSplit/>
          <w:jc w:val="center"/>
        </w:trPr>
        <w:tc>
          <w:tcPr>
            <w:tcW w:w="3950" w:type="dxa"/>
          </w:tcPr>
          <w:p w14:paraId="6B81CBE0" w14:textId="77777777" w:rsidR="00241417" w:rsidRPr="004710DC" w:rsidRDefault="00241417" w:rsidP="003A71DE">
            <w:pPr>
              <w:pStyle w:val="TAC"/>
            </w:pPr>
            <w:r w:rsidRPr="004710DC">
              <w:t>Allocated resource blocks</w:t>
            </w:r>
          </w:p>
        </w:tc>
        <w:tc>
          <w:tcPr>
            <w:tcW w:w="1076" w:type="dxa"/>
          </w:tcPr>
          <w:p w14:paraId="6D772E68" w14:textId="77777777" w:rsidR="00241417" w:rsidRPr="004710DC" w:rsidRDefault="00241417" w:rsidP="003A71DE">
            <w:pPr>
              <w:pStyle w:val="TAC"/>
            </w:pPr>
            <w:r w:rsidRPr="004710DC">
              <w:t>66</w:t>
            </w:r>
          </w:p>
        </w:tc>
        <w:tc>
          <w:tcPr>
            <w:tcW w:w="1077" w:type="dxa"/>
          </w:tcPr>
          <w:p w14:paraId="103C4A7D" w14:textId="77777777" w:rsidR="00241417" w:rsidRPr="004710DC" w:rsidRDefault="00241417" w:rsidP="003A71DE">
            <w:pPr>
              <w:pStyle w:val="TAC"/>
            </w:pPr>
            <w:r w:rsidRPr="004710DC">
              <w:t>132</w:t>
            </w:r>
          </w:p>
        </w:tc>
        <w:tc>
          <w:tcPr>
            <w:tcW w:w="1076" w:type="dxa"/>
          </w:tcPr>
          <w:p w14:paraId="740256E1" w14:textId="77777777" w:rsidR="00241417" w:rsidRPr="004710DC" w:rsidRDefault="00241417" w:rsidP="003A71DE">
            <w:pPr>
              <w:pStyle w:val="TAC"/>
            </w:pPr>
            <w:r w:rsidRPr="004710DC">
              <w:t>32</w:t>
            </w:r>
          </w:p>
        </w:tc>
        <w:tc>
          <w:tcPr>
            <w:tcW w:w="1077" w:type="dxa"/>
          </w:tcPr>
          <w:p w14:paraId="18CBDBCB" w14:textId="77777777" w:rsidR="00241417" w:rsidRPr="004710DC" w:rsidRDefault="00241417" w:rsidP="003A71DE">
            <w:pPr>
              <w:pStyle w:val="TAC"/>
            </w:pPr>
            <w:r w:rsidRPr="004710DC">
              <w:t>66</w:t>
            </w:r>
          </w:p>
        </w:tc>
        <w:tc>
          <w:tcPr>
            <w:tcW w:w="1077" w:type="dxa"/>
          </w:tcPr>
          <w:p w14:paraId="5FBBBD81" w14:textId="77777777" w:rsidR="00241417" w:rsidRPr="004710DC" w:rsidRDefault="00241417" w:rsidP="003A71DE">
            <w:pPr>
              <w:pStyle w:val="TAC"/>
            </w:pPr>
            <w:r w:rsidRPr="004710DC">
              <w:t>132</w:t>
            </w:r>
          </w:p>
        </w:tc>
      </w:tr>
      <w:tr w:rsidR="00241417" w:rsidRPr="004710DC" w14:paraId="60EB8D07" w14:textId="77777777" w:rsidTr="003A71DE">
        <w:trPr>
          <w:cantSplit/>
          <w:jc w:val="center"/>
        </w:trPr>
        <w:tc>
          <w:tcPr>
            <w:tcW w:w="3950" w:type="dxa"/>
          </w:tcPr>
          <w:p w14:paraId="0973CE54"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3ABF1414" w14:textId="77777777" w:rsidR="00241417" w:rsidRPr="004710DC" w:rsidRDefault="00241417" w:rsidP="003A71DE">
            <w:pPr>
              <w:pStyle w:val="TAC"/>
              <w:rPr>
                <w:lang w:eastAsia="zh-CN"/>
              </w:rPr>
            </w:pPr>
            <w:r w:rsidRPr="004710DC">
              <w:rPr>
                <w:lang w:eastAsia="zh-CN"/>
              </w:rPr>
              <w:t>8</w:t>
            </w:r>
          </w:p>
        </w:tc>
        <w:tc>
          <w:tcPr>
            <w:tcW w:w="1077" w:type="dxa"/>
          </w:tcPr>
          <w:p w14:paraId="4F721982" w14:textId="77777777" w:rsidR="00241417" w:rsidRPr="004710DC" w:rsidRDefault="00241417" w:rsidP="003A71DE">
            <w:pPr>
              <w:pStyle w:val="TAC"/>
              <w:rPr>
                <w:lang w:eastAsia="zh-CN"/>
              </w:rPr>
            </w:pPr>
            <w:r w:rsidRPr="004710DC">
              <w:rPr>
                <w:lang w:eastAsia="zh-CN"/>
              </w:rPr>
              <w:t>8</w:t>
            </w:r>
          </w:p>
        </w:tc>
        <w:tc>
          <w:tcPr>
            <w:tcW w:w="1076" w:type="dxa"/>
          </w:tcPr>
          <w:p w14:paraId="67496CB0" w14:textId="77777777" w:rsidR="00241417" w:rsidRPr="004710DC" w:rsidRDefault="00241417" w:rsidP="003A71DE">
            <w:pPr>
              <w:pStyle w:val="TAC"/>
              <w:rPr>
                <w:lang w:eastAsia="zh-CN"/>
              </w:rPr>
            </w:pPr>
            <w:r w:rsidRPr="004710DC">
              <w:rPr>
                <w:lang w:eastAsia="zh-CN"/>
              </w:rPr>
              <w:t>8</w:t>
            </w:r>
          </w:p>
        </w:tc>
        <w:tc>
          <w:tcPr>
            <w:tcW w:w="1077" w:type="dxa"/>
          </w:tcPr>
          <w:p w14:paraId="06DB7B53" w14:textId="77777777" w:rsidR="00241417" w:rsidRPr="004710DC" w:rsidRDefault="00241417" w:rsidP="003A71DE">
            <w:pPr>
              <w:pStyle w:val="TAC"/>
              <w:rPr>
                <w:lang w:eastAsia="zh-CN"/>
              </w:rPr>
            </w:pPr>
            <w:r w:rsidRPr="004710DC">
              <w:rPr>
                <w:lang w:eastAsia="zh-CN"/>
              </w:rPr>
              <w:t>8</w:t>
            </w:r>
          </w:p>
        </w:tc>
        <w:tc>
          <w:tcPr>
            <w:tcW w:w="1077" w:type="dxa"/>
          </w:tcPr>
          <w:p w14:paraId="2D16DB65" w14:textId="77777777" w:rsidR="00241417" w:rsidRPr="004710DC" w:rsidRDefault="00241417" w:rsidP="003A71DE">
            <w:pPr>
              <w:pStyle w:val="TAC"/>
              <w:rPr>
                <w:lang w:eastAsia="zh-CN"/>
              </w:rPr>
            </w:pPr>
            <w:r w:rsidRPr="004710DC">
              <w:rPr>
                <w:lang w:eastAsia="zh-CN"/>
              </w:rPr>
              <w:t>8</w:t>
            </w:r>
          </w:p>
        </w:tc>
      </w:tr>
      <w:tr w:rsidR="00241417" w:rsidRPr="004710DC" w14:paraId="6690D9C3" w14:textId="77777777" w:rsidTr="003A71DE">
        <w:trPr>
          <w:cantSplit/>
          <w:jc w:val="center"/>
        </w:trPr>
        <w:tc>
          <w:tcPr>
            <w:tcW w:w="3950" w:type="dxa"/>
          </w:tcPr>
          <w:p w14:paraId="478E2F7E" w14:textId="77777777" w:rsidR="00241417" w:rsidRPr="004710DC" w:rsidRDefault="00241417" w:rsidP="003A71DE">
            <w:pPr>
              <w:pStyle w:val="TAC"/>
            </w:pPr>
            <w:r w:rsidRPr="004710DC">
              <w:t>Modulation</w:t>
            </w:r>
          </w:p>
        </w:tc>
        <w:tc>
          <w:tcPr>
            <w:tcW w:w="1076" w:type="dxa"/>
          </w:tcPr>
          <w:p w14:paraId="34C0C878" w14:textId="77777777" w:rsidR="00241417" w:rsidRPr="004710DC" w:rsidRDefault="00241417" w:rsidP="003A71DE">
            <w:pPr>
              <w:pStyle w:val="TAC"/>
              <w:rPr>
                <w:lang w:eastAsia="zh-CN"/>
              </w:rPr>
            </w:pPr>
            <w:r w:rsidRPr="004710DC">
              <w:rPr>
                <w:lang w:eastAsia="zh-CN"/>
              </w:rPr>
              <w:t>QPSK</w:t>
            </w:r>
          </w:p>
        </w:tc>
        <w:tc>
          <w:tcPr>
            <w:tcW w:w="1077" w:type="dxa"/>
          </w:tcPr>
          <w:p w14:paraId="62D7794F" w14:textId="77777777" w:rsidR="00241417" w:rsidRPr="004710DC" w:rsidRDefault="00241417" w:rsidP="003A71DE">
            <w:pPr>
              <w:pStyle w:val="TAC"/>
              <w:rPr>
                <w:lang w:eastAsia="zh-CN"/>
              </w:rPr>
            </w:pPr>
            <w:r w:rsidRPr="004710DC">
              <w:rPr>
                <w:lang w:eastAsia="zh-CN"/>
              </w:rPr>
              <w:t>QPSK</w:t>
            </w:r>
          </w:p>
        </w:tc>
        <w:tc>
          <w:tcPr>
            <w:tcW w:w="1076" w:type="dxa"/>
          </w:tcPr>
          <w:p w14:paraId="7F55C41B" w14:textId="77777777" w:rsidR="00241417" w:rsidRPr="004710DC" w:rsidRDefault="00241417" w:rsidP="003A71DE">
            <w:pPr>
              <w:pStyle w:val="TAC"/>
              <w:rPr>
                <w:lang w:eastAsia="zh-CN"/>
              </w:rPr>
            </w:pPr>
            <w:r w:rsidRPr="004710DC">
              <w:rPr>
                <w:lang w:eastAsia="zh-CN"/>
              </w:rPr>
              <w:t>QPSK</w:t>
            </w:r>
          </w:p>
        </w:tc>
        <w:tc>
          <w:tcPr>
            <w:tcW w:w="1077" w:type="dxa"/>
          </w:tcPr>
          <w:p w14:paraId="18513C0B" w14:textId="77777777" w:rsidR="00241417" w:rsidRPr="004710DC" w:rsidRDefault="00241417" w:rsidP="003A71DE">
            <w:pPr>
              <w:pStyle w:val="TAC"/>
              <w:rPr>
                <w:lang w:eastAsia="zh-CN"/>
              </w:rPr>
            </w:pPr>
            <w:r w:rsidRPr="004710DC">
              <w:rPr>
                <w:lang w:eastAsia="zh-CN"/>
              </w:rPr>
              <w:t>QPSK</w:t>
            </w:r>
          </w:p>
        </w:tc>
        <w:tc>
          <w:tcPr>
            <w:tcW w:w="1077" w:type="dxa"/>
          </w:tcPr>
          <w:p w14:paraId="7F792BC3" w14:textId="77777777" w:rsidR="00241417" w:rsidRPr="004710DC" w:rsidRDefault="00241417" w:rsidP="003A71DE">
            <w:pPr>
              <w:pStyle w:val="TAC"/>
              <w:rPr>
                <w:lang w:eastAsia="zh-CN"/>
              </w:rPr>
            </w:pPr>
            <w:r w:rsidRPr="004710DC">
              <w:rPr>
                <w:lang w:eastAsia="zh-CN"/>
              </w:rPr>
              <w:t>QPSK</w:t>
            </w:r>
          </w:p>
        </w:tc>
      </w:tr>
      <w:tr w:rsidR="00241417" w:rsidRPr="004710DC" w14:paraId="738F54D8" w14:textId="77777777" w:rsidTr="003A71DE">
        <w:trPr>
          <w:cantSplit/>
          <w:jc w:val="center"/>
        </w:trPr>
        <w:tc>
          <w:tcPr>
            <w:tcW w:w="3950" w:type="dxa"/>
          </w:tcPr>
          <w:p w14:paraId="5DFF0CD7" w14:textId="77777777" w:rsidR="00241417" w:rsidRPr="004710DC" w:rsidRDefault="00241417" w:rsidP="003A71DE">
            <w:pPr>
              <w:pStyle w:val="TAC"/>
            </w:pPr>
            <w:r>
              <w:t>Code Rate</w:t>
            </w:r>
          </w:p>
        </w:tc>
        <w:tc>
          <w:tcPr>
            <w:tcW w:w="1076" w:type="dxa"/>
          </w:tcPr>
          <w:p w14:paraId="1C9C8FBD" w14:textId="77777777" w:rsidR="00241417" w:rsidRPr="004710DC" w:rsidRDefault="00241417" w:rsidP="003A71DE">
            <w:pPr>
              <w:pStyle w:val="TAC"/>
              <w:rPr>
                <w:lang w:eastAsia="zh-CN"/>
              </w:rPr>
            </w:pPr>
            <w:r w:rsidRPr="004710DC">
              <w:rPr>
                <w:lang w:eastAsia="zh-CN"/>
              </w:rPr>
              <w:t>193/1024</w:t>
            </w:r>
          </w:p>
        </w:tc>
        <w:tc>
          <w:tcPr>
            <w:tcW w:w="1077" w:type="dxa"/>
          </w:tcPr>
          <w:p w14:paraId="3D431443" w14:textId="77777777" w:rsidR="00241417" w:rsidRPr="004710DC" w:rsidRDefault="00241417" w:rsidP="003A71DE">
            <w:pPr>
              <w:pStyle w:val="TAC"/>
              <w:rPr>
                <w:lang w:eastAsia="zh-CN"/>
              </w:rPr>
            </w:pPr>
            <w:r w:rsidRPr="004710DC">
              <w:rPr>
                <w:lang w:eastAsia="zh-CN"/>
              </w:rPr>
              <w:t>193/1024</w:t>
            </w:r>
          </w:p>
        </w:tc>
        <w:tc>
          <w:tcPr>
            <w:tcW w:w="1076" w:type="dxa"/>
          </w:tcPr>
          <w:p w14:paraId="516D1692" w14:textId="77777777" w:rsidR="00241417" w:rsidRPr="004710DC" w:rsidRDefault="00241417" w:rsidP="003A71DE">
            <w:pPr>
              <w:pStyle w:val="TAC"/>
              <w:rPr>
                <w:lang w:eastAsia="zh-CN"/>
              </w:rPr>
            </w:pPr>
            <w:r w:rsidRPr="004710DC">
              <w:rPr>
                <w:lang w:eastAsia="zh-CN"/>
              </w:rPr>
              <w:t>193/1024</w:t>
            </w:r>
          </w:p>
        </w:tc>
        <w:tc>
          <w:tcPr>
            <w:tcW w:w="1077" w:type="dxa"/>
          </w:tcPr>
          <w:p w14:paraId="6107BCC6" w14:textId="77777777" w:rsidR="00241417" w:rsidRPr="004710DC" w:rsidRDefault="00241417" w:rsidP="003A71DE">
            <w:pPr>
              <w:pStyle w:val="TAC"/>
              <w:rPr>
                <w:lang w:eastAsia="zh-CN"/>
              </w:rPr>
            </w:pPr>
            <w:r w:rsidRPr="004710DC">
              <w:rPr>
                <w:lang w:eastAsia="zh-CN"/>
              </w:rPr>
              <w:t>193/1024</w:t>
            </w:r>
          </w:p>
        </w:tc>
        <w:tc>
          <w:tcPr>
            <w:tcW w:w="1077" w:type="dxa"/>
          </w:tcPr>
          <w:p w14:paraId="00E1DAB0" w14:textId="77777777" w:rsidR="00241417" w:rsidRPr="004710DC" w:rsidRDefault="00241417" w:rsidP="003A71DE">
            <w:pPr>
              <w:pStyle w:val="TAC"/>
              <w:rPr>
                <w:lang w:eastAsia="zh-CN"/>
              </w:rPr>
            </w:pPr>
            <w:r w:rsidRPr="004710DC">
              <w:rPr>
                <w:lang w:eastAsia="zh-CN"/>
              </w:rPr>
              <w:t>193/1024</w:t>
            </w:r>
          </w:p>
        </w:tc>
      </w:tr>
      <w:tr w:rsidR="00241417" w:rsidRPr="004710DC" w14:paraId="2E3DFADB" w14:textId="77777777" w:rsidTr="003A71DE">
        <w:trPr>
          <w:cantSplit/>
          <w:jc w:val="center"/>
        </w:trPr>
        <w:tc>
          <w:tcPr>
            <w:tcW w:w="3950" w:type="dxa"/>
          </w:tcPr>
          <w:p w14:paraId="5CB6EA8A" w14:textId="77777777" w:rsidR="00241417" w:rsidRPr="004710DC" w:rsidRDefault="00241417" w:rsidP="003A71DE">
            <w:pPr>
              <w:pStyle w:val="TAC"/>
            </w:pPr>
            <w:r w:rsidRPr="004710DC">
              <w:t>Payload size (bits)</w:t>
            </w:r>
          </w:p>
        </w:tc>
        <w:tc>
          <w:tcPr>
            <w:tcW w:w="1076" w:type="dxa"/>
            <w:vAlign w:val="center"/>
          </w:tcPr>
          <w:p w14:paraId="7050901D" w14:textId="77777777" w:rsidR="00241417" w:rsidRPr="004710DC" w:rsidRDefault="00241417" w:rsidP="003A71DE">
            <w:pPr>
              <w:pStyle w:val="TAC"/>
            </w:pPr>
            <w:r w:rsidRPr="004710DC">
              <w:t>2408</w:t>
            </w:r>
          </w:p>
        </w:tc>
        <w:tc>
          <w:tcPr>
            <w:tcW w:w="1077" w:type="dxa"/>
            <w:vAlign w:val="center"/>
          </w:tcPr>
          <w:p w14:paraId="5DB59C86" w14:textId="77777777" w:rsidR="00241417" w:rsidRPr="004710DC" w:rsidRDefault="00241417" w:rsidP="003A71DE">
            <w:pPr>
              <w:pStyle w:val="TAC"/>
            </w:pPr>
            <w:r w:rsidRPr="004710DC">
              <w:t>4744</w:t>
            </w:r>
          </w:p>
        </w:tc>
        <w:tc>
          <w:tcPr>
            <w:tcW w:w="1076" w:type="dxa"/>
            <w:vAlign w:val="center"/>
          </w:tcPr>
          <w:p w14:paraId="1B42A16A" w14:textId="77777777" w:rsidR="00241417" w:rsidRPr="004710DC" w:rsidRDefault="00241417" w:rsidP="003A71DE">
            <w:pPr>
              <w:pStyle w:val="TAC"/>
            </w:pPr>
            <w:r w:rsidRPr="004710DC">
              <w:t>1160</w:t>
            </w:r>
          </w:p>
        </w:tc>
        <w:tc>
          <w:tcPr>
            <w:tcW w:w="1077" w:type="dxa"/>
            <w:vAlign w:val="center"/>
          </w:tcPr>
          <w:p w14:paraId="66372617" w14:textId="77777777" w:rsidR="00241417" w:rsidRPr="004710DC" w:rsidRDefault="00241417" w:rsidP="003A71DE">
            <w:pPr>
              <w:pStyle w:val="TAC"/>
            </w:pPr>
            <w:r w:rsidRPr="004710DC">
              <w:t>2408</w:t>
            </w:r>
          </w:p>
        </w:tc>
        <w:tc>
          <w:tcPr>
            <w:tcW w:w="1077" w:type="dxa"/>
            <w:vAlign w:val="center"/>
          </w:tcPr>
          <w:p w14:paraId="6CBD1E3D" w14:textId="77777777" w:rsidR="00241417" w:rsidRPr="004710DC" w:rsidRDefault="00241417" w:rsidP="003A71DE">
            <w:pPr>
              <w:pStyle w:val="TAC"/>
            </w:pPr>
            <w:r w:rsidRPr="004710DC">
              <w:t>4744</w:t>
            </w:r>
          </w:p>
        </w:tc>
      </w:tr>
      <w:tr w:rsidR="00241417" w:rsidRPr="004710DC" w14:paraId="2C0CE6F4" w14:textId="77777777" w:rsidTr="003A71DE">
        <w:trPr>
          <w:cantSplit/>
          <w:jc w:val="center"/>
        </w:trPr>
        <w:tc>
          <w:tcPr>
            <w:tcW w:w="3950" w:type="dxa"/>
          </w:tcPr>
          <w:p w14:paraId="1ACD5E3B" w14:textId="77777777" w:rsidR="00241417" w:rsidRPr="004710DC" w:rsidRDefault="00241417" w:rsidP="003A71DE">
            <w:pPr>
              <w:pStyle w:val="TAC"/>
            </w:pPr>
            <w:r w:rsidRPr="004710DC">
              <w:t>Transport block CRC (bits)</w:t>
            </w:r>
          </w:p>
        </w:tc>
        <w:tc>
          <w:tcPr>
            <w:tcW w:w="1076" w:type="dxa"/>
          </w:tcPr>
          <w:p w14:paraId="53A4B986" w14:textId="77777777" w:rsidR="00241417" w:rsidRPr="004710DC" w:rsidRDefault="00241417" w:rsidP="003A71DE">
            <w:pPr>
              <w:pStyle w:val="TAC"/>
            </w:pPr>
            <w:r w:rsidRPr="004710DC">
              <w:t>16</w:t>
            </w:r>
          </w:p>
        </w:tc>
        <w:tc>
          <w:tcPr>
            <w:tcW w:w="1077" w:type="dxa"/>
          </w:tcPr>
          <w:p w14:paraId="716E3D71" w14:textId="77777777" w:rsidR="00241417" w:rsidRPr="004710DC" w:rsidRDefault="00241417" w:rsidP="003A71DE">
            <w:pPr>
              <w:pStyle w:val="TAC"/>
            </w:pPr>
            <w:r w:rsidRPr="004710DC">
              <w:t>24</w:t>
            </w:r>
          </w:p>
        </w:tc>
        <w:tc>
          <w:tcPr>
            <w:tcW w:w="1076" w:type="dxa"/>
          </w:tcPr>
          <w:p w14:paraId="2D380A3E" w14:textId="77777777" w:rsidR="00241417" w:rsidRPr="004710DC" w:rsidRDefault="00241417" w:rsidP="003A71DE">
            <w:pPr>
              <w:pStyle w:val="TAC"/>
            </w:pPr>
            <w:r w:rsidRPr="004710DC">
              <w:t>16</w:t>
            </w:r>
          </w:p>
        </w:tc>
        <w:tc>
          <w:tcPr>
            <w:tcW w:w="1077" w:type="dxa"/>
          </w:tcPr>
          <w:p w14:paraId="59EDBF78" w14:textId="77777777" w:rsidR="00241417" w:rsidRPr="004710DC" w:rsidRDefault="00241417" w:rsidP="003A71DE">
            <w:pPr>
              <w:pStyle w:val="TAC"/>
            </w:pPr>
            <w:r w:rsidRPr="004710DC">
              <w:t>16</w:t>
            </w:r>
          </w:p>
        </w:tc>
        <w:tc>
          <w:tcPr>
            <w:tcW w:w="1077" w:type="dxa"/>
          </w:tcPr>
          <w:p w14:paraId="10D73B5C" w14:textId="77777777" w:rsidR="00241417" w:rsidRPr="004710DC" w:rsidRDefault="00241417" w:rsidP="003A71DE">
            <w:pPr>
              <w:pStyle w:val="TAC"/>
            </w:pPr>
            <w:r w:rsidRPr="004710DC">
              <w:t>24</w:t>
            </w:r>
          </w:p>
        </w:tc>
      </w:tr>
      <w:tr w:rsidR="00241417" w:rsidRPr="004710DC" w14:paraId="62C0EC59" w14:textId="77777777" w:rsidTr="003A71DE">
        <w:trPr>
          <w:cantSplit/>
          <w:jc w:val="center"/>
        </w:trPr>
        <w:tc>
          <w:tcPr>
            <w:tcW w:w="3950" w:type="dxa"/>
          </w:tcPr>
          <w:p w14:paraId="0604F0C4" w14:textId="77777777" w:rsidR="00241417" w:rsidRPr="009150CA" w:rsidRDefault="00241417" w:rsidP="003A71DE">
            <w:pPr>
              <w:pStyle w:val="TAC"/>
            </w:pPr>
            <w:r w:rsidRPr="009150CA">
              <w:t>Code block CRC size (bits)</w:t>
            </w:r>
          </w:p>
        </w:tc>
        <w:tc>
          <w:tcPr>
            <w:tcW w:w="1076" w:type="dxa"/>
            <w:vAlign w:val="center"/>
          </w:tcPr>
          <w:p w14:paraId="069545AE" w14:textId="77777777" w:rsidR="00241417" w:rsidRPr="004710DC" w:rsidRDefault="00241417" w:rsidP="003A71DE">
            <w:pPr>
              <w:pStyle w:val="TAC"/>
            </w:pPr>
            <w:r w:rsidRPr="004710DC">
              <w:t>-</w:t>
            </w:r>
          </w:p>
        </w:tc>
        <w:tc>
          <w:tcPr>
            <w:tcW w:w="1077" w:type="dxa"/>
            <w:vAlign w:val="center"/>
          </w:tcPr>
          <w:p w14:paraId="279ED9B6" w14:textId="77777777" w:rsidR="00241417" w:rsidRPr="004710DC" w:rsidRDefault="00241417" w:rsidP="003A71DE">
            <w:pPr>
              <w:pStyle w:val="TAC"/>
            </w:pPr>
            <w:r w:rsidRPr="004710DC">
              <w:t>24</w:t>
            </w:r>
          </w:p>
        </w:tc>
        <w:tc>
          <w:tcPr>
            <w:tcW w:w="1076" w:type="dxa"/>
          </w:tcPr>
          <w:p w14:paraId="1412E91F" w14:textId="77777777" w:rsidR="00241417" w:rsidRPr="004710DC" w:rsidRDefault="00241417" w:rsidP="003A71DE">
            <w:pPr>
              <w:pStyle w:val="TAC"/>
            </w:pPr>
            <w:r w:rsidRPr="004710DC">
              <w:t>-</w:t>
            </w:r>
          </w:p>
        </w:tc>
        <w:tc>
          <w:tcPr>
            <w:tcW w:w="1077" w:type="dxa"/>
            <w:vAlign w:val="center"/>
          </w:tcPr>
          <w:p w14:paraId="3486011C" w14:textId="77777777" w:rsidR="00241417" w:rsidRPr="004710DC" w:rsidRDefault="00241417" w:rsidP="003A71DE">
            <w:pPr>
              <w:pStyle w:val="TAC"/>
            </w:pPr>
            <w:r w:rsidRPr="004710DC">
              <w:t>-</w:t>
            </w:r>
          </w:p>
        </w:tc>
        <w:tc>
          <w:tcPr>
            <w:tcW w:w="1077" w:type="dxa"/>
            <w:vAlign w:val="center"/>
          </w:tcPr>
          <w:p w14:paraId="13E56784" w14:textId="77777777" w:rsidR="00241417" w:rsidRPr="004710DC" w:rsidRDefault="00241417" w:rsidP="003A71DE">
            <w:pPr>
              <w:pStyle w:val="TAC"/>
            </w:pPr>
            <w:r w:rsidRPr="004710DC">
              <w:t>24</w:t>
            </w:r>
          </w:p>
        </w:tc>
      </w:tr>
      <w:tr w:rsidR="00241417" w:rsidRPr="004710DC" w14:paraId="79B5635A" w14:textId="77777777" w:rsidTr="003A71DE">
        <w:trPr>
          <w:cantSplit/>
          <w:jc w:val="center"/>
        </w:trPr>
        <w:tc>
          <w:tcPr>
            <w:tcW w:w="3950" w:type="dxa"/>
          </w:tcPr>
          <w:p w14:paraId="1E37F16B" w14:textId="77777777" w:rsidR="00241417" w:rsidRPr="009150CA" w:rsidRDefault="00241417" w:rsidP="003A71DE">
            <w:pPr>
              <w:pStyle w:val="TAC"/>
            </w:pPr>
            <w:r w:rsidRPr="009150CA">
              <w:t>Number of code blocks - C</w:t>
            </w:r>
          </w:p>
        </w:tc>
        <w:tc>
          <w:tcPr>
            <w:tcW w:w="1076" w:type="dxa"/>
            <w:vAlign w:val="center"/>
          </w:tcPr>
          <w:p w14:paraId="63355C9A" w14:textId="77777777" w:rsidR="00241417" w:rsidRPr="004710DC" w:rsidRDefault="00241417" w:rsidP="003A71DE">
            <w:pPr>
              <w:pStyle w:val="TAC"/>
            </w:pPr>
            <w:r w:rsidRPr="004710DC">
              <w:t>1</w:t>
            </w:r>
          </w:p>
        </w:tc>
        <w:tc>
          <w:tcPr>
            <w:tcW w:w="1077" w:type="dxa"/>
            <w:vAlign w:val="center"/>
          </w:tcPr>
          <w:p w14:paraId="112E6BC5" w14:textId="77777777" w:rsidR="00241417" w:rsidRPr="004710DC" w:rsidRDefault="00241417" w:rsidP="003A71DE">
            <w:pPr>
              <w:pStyle w:val="TAC"/>
            </w:pPr>
            <w:r w:rsidRPr="004710DC">
              <w:t>2</w:t>
            </w:r>
          </w:p>
        </w:tc>
        <w:tc>
          <w:tcPr>
            <w:tcW w:w="1076" w:type="dxa"/>
          </w:tcPr>
          <w:p w14:paraId="3CE926A7" w14:textId="77777777" w:rsidR="00241417" w:rsidRPr="004710DC" w:rsidRDefault="00241417" w:rsidP="003A71DE">
            <w:pPr>
              <w:pStyle w:val="TAC"/>
            </w:pPr>
            <w:r w:rsidRPr="004710DC">
              <w:t>1</w:t>
            </w:r>
          </w:p>
        </w:tc>
        <w:tc>
          <w:tcPr>
            <w:tcW w:w="1077" w:type="dxa"/>
            <w:vAlign w:val="center"/>
          </w:tcPr>
          <w:p w14:paraId="577CB673" w14:textId="77777777" w:rsidR="00241417" w:rsidRPr="004710DC" w:rsidRDefault="00241417" w:rsidP="003A71DE">
            <w:pPr>
              <w:pStyle w:val="TAC"/>
            </w:pPr>
            <w:r w:rsidRPr="004710DC">
              <w:t>1</w:t>
            </w:r>
          </w:p>
        </w:tc>
        <w:tc>
          <w:tcPr>
            <w:tcW w:w="1077" w:type="dxa"/>
            <w:vAlign w:val="center"/>
          </w:tcPr>
          <w:p w14:paraId="66703530" w14:textId="77777777" w:rsidR="00241417" w:rsidRPr="004710DC" w:rsidRDefault="00241417" w:rsidP="003A71DE">
            <w:pPr>
              <w:pStyle w:val="TAC"/>
            </w:pPr>
            <w:r w:rsidRPr="004710DC">
              <w:t>2</w:t>
            </w:r>
          </w:p>
        </w:tc>
      </w:tr>
      <w:tr w:rsidR="00241417" w:rsidRPr="004710DC" w14:paraId="2A81EA5C" w14:textId="77777777" w:rsidTr="003A71DE">
        <w:trPr>
          <w:cantSplit/>
          <w:jc w:val="center"/>
        </w:trPr>
        <w:tc>
          <w:tcPr>
            <w:tcW w:w="3950" w:type="dxa"/>
          </w:tcPr>
          <w:p w14:paraId="3EB169A2" w14:textId="77777777" w:rsidR="00241417" w:rsidRPr="009150CA" w:rsidRDefault="00241417" w:rsidP="003A71DE">
            <w:pPr>
              <w:pStyle w:val="TAC"/>
              <w:rPr>
                <w:lang w:eastAsia="zh-CN"/>
              </w:rPr>
            </w:pPr>
            <w:r w:rsidRPr="009150CA">
              <w:t>Code block size</w:t>
            </w:r>
            <w:r w:rsidRPr="009150CA">
              <w:rPr>
                <w:lang w:eastAsia="zh-CN"/>
              </w:rPr>
              <w:t xml:space="preserve"> </w:t>
            </w:r>
            <w:r w:rsidRPr="009150CA">
              <w:rPr>
                <w:rFonts w:eastAsia="Malgun Gothic" w:cs="Arial"/>
              </w:rPr>
              <w:t>including CRC</w:t>
            </w:r>
            <w:r w:rsidRPr="009150CA">
              <w:t xml:space="preserve"> (bits)</w:t>
            </w:r>
            <w:r w:rsidRPr="009150CA">
              <w:rPr>
                <w:lang w:eastAsia="zh-CN"/>
              </w:rPr>
              <w:t xml:space="preserve"> </w:t>
            </w:r>
            <w:r w:rsidRPr="009150CA">
              <w:rPr>
                <w:rFonts w:cs="Arial"/>
                <w:lang w:eastAsia="zh-CN"/>
              </w:rPr>
              <w:t>(Note 2)</w:t>
            </w:r>
          </w:p>
        </w:tc>
        <w:tc>
          <w:tcPr>
            <w:tcW w:w="1076" w:type="dxa"/>
            <w:vAlign w:val="center"/>
          </w:tcPr>
          <w:p w14:paraId="372E4218"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04AA6F2F" w14:textId="77777777" w:rsidR="00241417" w:rsidRPr="004710DC" w:rsidRDefault="00241417" w:rsidP="003A71DE">
            <w:pPr>
              <w:pStyle w:val="TAC"/>
              <w:rPr>
                <w:lang w:eastAsia="zh-CN"/>
              </w:rPr>
            </w:pPr>
            <w:r w:rsidRPr="004710DC">
              <w:rPr>
                <w:lang w:eastAsia="zh-CN"/>
              </w:rPr>
              <w:t>2408</w:t>
            </w:r>
          </w:p>
        </w:tc>
        <w:tc>
          <w:tcPr>
            <w:tcW w:w="1076" w:type="dxa"/>
            <w:vAlign w:val="center"/>
          </w:tcPr>
          <w:p w14:paraId="19781719" w14:textId="77777777" w:rsidR="00241417" w:rsidRPr="004710DC" w:rsidRDefault="00241417" w:rsidP="003A71DE">
            <w:pPr>
              <w:pStyle w:val="TAC"/>
              <w:rPr>
                <w:lang w:eastAsia="zh-CN"/>
              </w:rPr>
            </w:pPr>
            <w:r w:rsidRPr="004710DC">
              <w:rPr>
                <w:lang w:eastAsia="zh-CN"/>
              </w:rPr>
              <w:t>1176</w:t>
            </w:r>
          </w:p>
        </w:tc>
        <w:tc>
          <w:tcPr>
            <w:tcW w:w="1077" w:type="dxa"/>
            <w:vAlign w:val="center"/>
          </w:tcPr>
          <w:p w14:paraId="2F1AD653"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339D097E" w14:textId="77777777" w:rsidR="00241417" w:rsidRPr="004710DC" w:rsidRDefault="00241417" w:rsidP="003A71DE">
            <w:pPr>
              <w:pStyle w:val="TAC"/>
              <w:rPr>
                <w:lang w:eastAsia="zh-CN"/>
              </w:rPr>
            </w:pPr>
            <w:r w:rsidRPr="004710DC">
              <w:rPr>
                <w:lang w:eastAsia="zh-CN"/>
              </w:rPr>
              <w:t>2408</w:t>
            </w:r>
          </w:p>
        </w:tc>
      </w:tr>
      <w:tr w:rsidR="00241417" w:rsidRPr="004710DC" w14:paraId="531B0F1F" w14:textId="77777777" w:rsidTr="003A71DE">
        <w:trPr>
          <w:cantSplit/>
          <w:jc w:val="center"/>
        </w:trPr>
        <w:tc>
          <w:tcPr>
            <w:tcW w:w="3950" w:type="dxa"/>
          </w:tcPr>
          <w:p w14:paraId="55089F1E" w14:textId="77777777" w:rsidR="00241417" w:rsidRPr="009150CA" w:rsidRDefault="00241417" w:rsidP="003A71DE">
            <w:pPr>
              <w:pStyle w:val="TAC"/>
            </w:pPr>
            <w:r w:rsidRPr="009150CA">
              <w:t>Total number of bits per slot</w:t>
            </w:r>
          </w:p>
        </w:tc>
        <w:tc>
          <w:tcPr>
            <w:tcW w:w="1076" w:type="dxa"/>
          </w:tcPr>
          <w:p w14:paraId="46CD179E" w14:textId="77777777" w:rsidR="00241417" w:rsidRPr="004710DC" w:rsidRDefault="00241417" w:rsidP="003A71DE">
            <w:pPr>
              <w:pStyle w:val="TAC"/>
            </w:pPr>
            <w:r w:rsidRPr="004710DC">
              <w:t>12672</w:t>
            </w:r>
          </w:p>
        </w:tc>
        <w:tc>
          <w:tcPr>
            <w:tcW w:w="1077" w:type="dxa"/>
          </w:tcPr>
          <w:p w14:paraId="450FDA72" w14:textId="77777777" w:rsidR="00241417" w:rsidRPr="004710DC" w:rsidRDefault="00241417" w:rsidP="003A71DE">
            <w:pPr>
              <w:pStyle w:val="TAC"/>
            </w:pPr>
            <w:r w:rsidRPr="004710DC">
              <w:t>25344</w:t>
            </w:r>
          </w:p>
        </w:tc>
        <w:tc>
          <w:tcPr>
            <w:tcW w:w="1076" w:type="dxa"/>
          </w:tcPr>
          <w:p w14:paraId="0C3C1D49" w14:textId="77777777" w:rsidR="00241417" w:rsidRPr="004710DC" w:rsidRDefault="00241417" w:rsidP="003A71DE">
            <w:pPr>
              <w:pStyle w:val="TAC"/>
            </w:pPr>
            <w:r w:rsidRPr="004710DC">
              <w:t>6144</w:t>
            </w:r>
          </w:p>
        </w:tc>
        <w:tc>
          <w:tcPr>
            <w:tcW w:w="1077" w:type="dxa"/>
          </w:tcPr>
          <w:p w14:paraId="793C3323" w14:textId="77777777" w:rsidR="00241417" w:rsidRPr="004710DC" w:rsidRDefault="00241417" w:rsidP="003A71DE">
            <w:pPr>
              <w:pStyle w:val="TAC"/>
            </w:pPr>
            <w:r w:rsidRPr="004710DC">
              <w:t>12672</w:t>
            </w:r>
          </w:p>
        </w:tc>
        <w:tc>
          <w:tcPr>
            <w:tcW w:w="1077" w:type="dxa"/>
          </w:tcPr>
          <w:p w14:paraId="1582B9B5" w14:textId="77777777" w:rsidR="00241417" w:rsidRPr="004710DC" w:rsidRDefault="00241417" w:rsidP="003A71DE">
            <w:pPr>
              <w:pStyle w:val="TAC"/>
            </w:pPr>
            <w:r w:rsidRPr="004710DC">
              <w:t>25344</w:t>
            </w:r>
          </w:p>
        </w:tc>
      </w:tr>
      <w:tr w:rsidR="00241417" w:rsidRPr="004710DC" w14:paraId="0CD4342D" w14:textId="77777777" w:rsidTr="003A71DE">
        <w:trPr>
          <w:cantSplit/>
          <w:jc w:val="center"/>
        </w:trPr>
        <w:tc>
          <w:tcPr>
            <w:tcW w:w="3950" w:type="dxa"/>
          </w:tcPr>
          <w:p w14:paraId="50200535"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7774A023" w14:textId="77777777" w:rsidR="00241417" w:rsidRPr="004710DC" w:rsidRDefault="00241417" w:rsidP="003A71DE">
            <w:pPr>
              <w:pStyle w:val="TAC"/>
            </w:pPr>
            <w:r w:rsidRPr="004710DC">
              <w:t>6336</w:t>
            </w:r>
          </w:p>
        </w:tc>
        <w:tc>
          <w:tcPr>
            <w:tcW w:w="1077" w:type="dxa"/>
          </w:tcPr>
          <w:p w14:paraId="50304F68" w14:textId="77777777" w:rsidR="00241417" w:rsidRPr="004710DC" w:rsidRDefault="00241417" w:rsidP="003A71DE">
            <w:pPr>
              <w:pStyle w:val="TAC"/>
            </w:pPr>
            <w:r w:rsidRPr="004710DC">
              <w:t>12672</w:t>
            </w:r>
          </w:p>
        </w:tc>
        <w:tc>
          <w:tcPr>
            <w:tcW w:w="1076" w:type="dxa"/>
          </w:tcPr>
          <w:p w14:paraId="686329D0" w14:textId="77777777" w:rsidR="00241417" w:rsidRPr="004710DC" w:rsidRDefault="00241417" w:rsidP="003A71DE">
            <w:pPr>
              <w:pStyle w:val="TAC"/>
            </w:pPr>
            <w:r w:rsidRPr="004710DC">
              <w:t>3072</w:t>
            </w:r>
          </w:p>
        </w:tc>
        <w:tc>
          <w:tcPr>
            <w:tcW w:w="1077" w:type="dxa"/>
          </w:tcPr>
          <w:p w14:paraId="3F47F305" w14:textId="77777777" w:rsidR="00241417" w:rsidRPr="004710DC" w:rsidRDefault="00241417" w:rsidP="003A71DE">
            <w:pPr>
              <w:pStyle w:val="TAC"/>
            </w:pPr>
            <w:r w:rsidRPr="004710DC">
              <w:t>6336</w:t>
            </w:r>
          </w:p>
        </w:tc>
        <w:tc>
          <w:tcPr>
            <w:tcW w:w="1077" w:type="dxa"/>
          </w:tcPr>
          <w:p w14:paraId="4642D438" w14:textId="77777777" w:rsidR="00241417" w:rsidRPr="004710DC" w:rsidRDefault="00241417" w:rsidP="003A71DE">
            <w:pPr>
              <w:pStyle w:val="TAC"/>
            </w:pPr>
            <w:r w:rsidRPr="004710DC">
              <w:t>12672</w:t>
            </w:r>
          </w:p>
        </w:tc>
      </w:tr>
      <w:tr w:rsidR="00241417" w:rsidRPr="009150CA" w14:paraId="4205A89A" w14:textId="77777777" w:rsidTr="003A71DE">
        <w:trPr>
          <w:cantSplit/>
          <w:jc w:val="center"/>
        </w:trPr>
        <w:tc>
          <w:tcPr>
            <w:tcW w:w="9333" w:type="dxa"/>
            <w:gridSpan w:val="6"/>
          </w:tcPr>
          <w:p w14:paraId="43E24EEE" w14:textId="77777777" w:rsidR="00241417" w:rsidRPr="009150CA" w:rsidRDefault="00241417" w:rsidP="003A71DE">
            <w:pPr>
              <w:pStyle w:val="TAN"/>
              <w:rPr>
                <w:lang w:eastAsia="zh-CN"/>
              </w:rPr>
            </w:pPr>
            <w:r w:rsidRPr="009150CA">
              <w:t>NOTE 1:</w:t>
            </w:r>
            <w:r w:rsidRPr="009150CA">
              <w:tab/>
            </w:r>
            <w:r w:rsidRPr="009150CA">
              <w:rPr>
                <w:i/>
              </w:rPr>
              <w:t xml:space="preserve">DM-RS configuration type </w:t>
            </w:r>
            <w:r w:rsidRPr="009150CA">
              <w:t xml:space="preserve">= 1 with </w:t>
            </w:r>
            <w:r w:rsidRPr="009150CA">
              <w:rPr>
                <w:i/>
              </w:rPr>
              <w:t>DM-RS duration = single-symbol DM-RS</w:t>
            </w:r>
            <w:r w:rsidRPr="009150CA">
              <w:rPr>
                <w:lang w:eastAsia="zh-CN"/>
              </w:rPr>
              <w:t xml:space="preserve"> and the number of DM-RS CDM groups without data is 2</w:t>
            </w:r>
            <w:r w:rsidRPr="009150CA">
              <w:t xml:space="preserve">, </w:t>
            </w:r>
            <w:r w:rsidRPr="009150CA">
              <w:rPr>
                <w:i/>
              </w:rPr>
              <w:t>Additional DM-RS position = pos1</w:t>
            </w:r>
            <w:r w:rsidRPr="009150CA">
              <w:t xml:space="preserve"> with </w:t>
            </w:r>
            <w:r w:rsidRPr="009150CA">
              <w:rPr>
                <w:i/>
                <w:lang w:eastAsia="zh-CN"/>
              </w:rPr>
              <w:t>l</w:t>
            </w:r>
            <w:r w:rsidRPr="009150CA">
              <w:rPr>
                <w:i/>
                <w:vertAlign w:val="subscript"/>
                <w:lang w:eastAsia="zh-CN"/>
              </w:rPr>
              <w:t>0</w:t>
            </w:r>
            <w:r w:rsidRPr="009150CA">
              <w:t xml:space="preserve">= </w:t>
            </w:r>
            <w:r w:rsidRPr="009150CA">
              <w:rPr>
                <w:lang w:eastAsia="zh-CN"/>
              </w:rPr>
              <w:t>0</w:t>
            </w:r>
            <w:r w:rsidRPr="009150CA">
              <w:t xml:space="preserve"> </w:t>
            </w:r>
            <w:r w:rsidRPr="009150CA">
              <w:rPr>
                <w:lang w:eastAsia="zh-CN"/>
              </w:rPr>
              <w:t xml:space="preserve">and </w:t>
            </w:r>
            <w:r w:rsidRPr="009150CA">
              <w:rPr>
                <w:i/>
                <w:lang w:eastAsia="zh-CN"/>
              </w:rPr>
              <w:t xml:space="preserve">l </w:t>
            </w:r>
            <w:r w:rsidRPr="009150CA">
              <w:rPr>
                <w:lang w:eastAsia="zh-CN"/>
              </w:rPr>
              <w:t>=8</w:t>
            </w:r>
            <w:r w:rsidRPr="009150CA">
              <w:t xml:space="preserve"> as per Table 6.4.1.1.3-3 of TS 38.211 [8].</w:t>
            </w:r>
          </w:p>
          <w:p w14:paraId="5BFADD39" w14:textId="77777777" w:rsidR="00241417" w:rsidRPr="009150CA" w:rsidRDefault="00241417" w:rsidP="003A71DE">
            <w:pPr>
              <w:pStyle w:val="TAN"/>
              <w:rPr>
                <w:lang w:eastAsia="zh-CN"/>
              </w:rPr>
            </w:pPr>
            <w:r w:rsidRPr="009150CA">
              <w:t xml:space="preserve">NOTE </w:t>
            </w:r>
            <w:r w:rsidRPr="009150CA">
              <w:rPr>
                <w:lang w:eastAsia="zh-CN"/>
              </w:rPr>
              <w:t>2</w:t>
            </w:r>
            <w:r w:rsidRPr="009150CA">
              <w:t>:</w:t>
            </w:r>
            <w:r w:rsidRPr="009150CA">
              <w:tab/>
              <w:t>Code block size including CRC (bits)</w:t>
            </w:r>
            <w:r w:rsidRPr="009150CA">
              <w:rPr>
                <w:lang w:eastAsia="zh-CN"/>
              </w:rPr>
              <w:t xml:space="preserve"> equals to </w:t>
            </w:r>
            <w:r w:rsidRPr="009150CA">
              <w:rPr>
                <w:i/>
                <w:lang w:eastAsia="zh-CN"/>
              </w:rPr>
              <w:t>K'</w:t>
            </w:r>
            <w:r w:rsidRPr="009150CA">
              <w:rPr>
                <w:rFonts w:hint="eastAsia"/>
                <w:lang w:eastAsia="zh-CN"/>
              </w:rPr>
              <w:t xml:space="preserve"> in sub-clause </w:t>
            </w:r>
            <w:r w:rsidRPr="009150CA">
              <w:rPr>
                <w:lang w:eastAsia="zh-CN"/>
              </w:rPr>
              <w:t>5.2.2 of TS 38.212 [9].</w:t>
            </w:r>
          </w:p>
        </w:tc>
      </w:tr>
    </w:tbl>
    <w:p w14:paraId="6E21EE10" w14:textId="77777777" w:rsidR="00241417" w:rsidRPr="009150CA" w:rsidRDefault="00241417" w:rsidP="00241417">
      <w:pPr>
        <w:rPr>
          <w:lang w:eastAsia="zh-CN"/>
        </w:rPr>
      </w:pPr>
    </w:p>
    <w:p w14:paraId="26B6DF04" w14:textId="6A6B0FD2" w:rsidR="00241417" w:rsidRPr="00AD765F" w:rsidRDefault="00241417" w:rsidP="00241417">
      <w:pPr>
        <w:pStyle w:val="TH"/>
        <w:rPr>
          <w:lang w:eastAsia="zh-CN"/>
        </w:rPr>
      </w:pPr>
      <w:r w:rsidRPr="00AD765F">
        <w:rPr>
          <w:rFonts w:eastAsia="Malgun Gothic"/>
        </w:rPr>
        <w:t>Table A.</w:t>
      </w:r>
      <w:r w:rsidRPr="00AD765F">
        <w:rPr>
          <w:lang w:eastAsia="zh-CN"/>
        </w:rPr>
        <w:t>2.1</w:t>
      </w:r>
      <w:r w:rsidRPr="00AD765F">
        <w:rPr>
          <w:rFonts w:eastAsia="Malgun Gothic"/>
        </w:rPr>
        <w:t>-</w:t>
      </w:r>
      <w:r w:rsidRPr="00AD765F">
        <w:rPr>
          <w:lang w:eastAsia="zh-CN"/>
        </w:rPr>
        <w:t>8</w:t>
      </w:r>
      <w:r w:rsidRPr="00AD765F">
        <w:rPr>
          <w:rFonts w:eastAsia="Malgun Gothic"/>
        </w:rPr>
        <w:t xml:space="preserve">: </w:t>
      </w:r>
      <w:r w:rsidR="00A10D83" w:rsidRPr="00AD765F">
        <w:rPr>
          <w:rFonts w:eastAsia="Malgun Gothic"/>
        </w:rPr>
        <w:t>FRC parameters for</w:t>
      </w:r>
      <w:r w:rsidR="00A10D83" w:rsidRPr="00AD765F">
        <w:rPr>
          <w:lang w:eastAsia="zh-CN"/>
        </w:rPr>
        <w:t xml:space="preserve"> </w:t>
      </w:r>
      <w:r w:rsidR="00A10D83">
        <w:rPr>
          <w:lang w:eastAsia="zh-CN"/>
        </w:rPr>
        <w:t>FR2-1</w:t>
      </w:r>
      <w:r w:rsidR="00A10D83" w:rsidRPr="00AD765F">
        <w:rPr>
          <w:lang w:eastAsia="zh-CN"/>
        </w:rPr>
        <w:t xml:space="preserve"> PUSCH </w:t>
      </w:r>
      <w:r w:rsidR="00A10D83" w:rsidRPr="00AD765F">
        <w:rPr>
          <w:rFonts w:eastAsia="Malgun Gothic"/>
        </w:rPr>
        <w:t>performance requirements</w:t>
      </w:r>
      <w:r w:rsidR="00A10D83" w:rsidRPr="00AD765F">
        <w:rPr>
          <w:lang w:eastAsia="zh-CN"/>
        </w:rPr>
        <w:t xml:space="preserve">, transform precoding disabled, </w:t>
      </w:r>
      <w:r w:rsidR="00A10D83" w:rsidRPr="00AD765F">
        <w:rPr>
          <w:i/>
          <w:lang w:eastAsia="zh-CN"/>
        </w:rPr>
        <w:t>Additional DM-RS position = pos1</w:t>
      </w:r>
      <w:r w:rsidR="00A10D83" w:rsidRPr="00AD765F">
        <w:rPr>
          <w:lang w:eastAsia="zh-CN"/>
        </w:rPr>
        <w:t xml:space="preserve"> and 2 transmission layers</w:t>
      </w:r>
      <w:r w:rsidR="00A10D83" w:rsidRPr="00AD765F">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505D3AD0" w14:textId="77777777" w:rsidTr="003A71DE">
        <w:trPr>
          <w:cantSplit/>
          <w:jc w:val="center"/>
        </w:trPr>
        <w:tc>
          <w:tcPr>
            <w:tcW w:w="3950" w:type="dxa"/>
          </w:tcPr>
          <w:p w14:paraId="50965207" w14:textId="77777777" w:rsidR="00241417" w:rsidRPr="004710DC" w:rsidRDefault="00241417" w:rsidP="003A71DE">
            <w:pPr>
              <w:pStyle w:val="TAH"/>
            </w:pPr>
            <w:r w:rsidRPr="004710DC">
              <w:t>Reference channel</w:t>
            </w:r>
          </w:p>
        </w:tc>
        <w:tc>
          <w:tcPr>
            <w:tcW w:w="1076" w:type="dxa"/>
          </w:tcPr>
          <w:p w14:paraId="31D5AB83" w14:textId="77777777" w:rsidR="00241417" w:rsidRPr="004710DC" w:rsidRDefault="00241417" w:rsidP="003A71DE">
            <w:pPr>
              <w:pStyle w:val="TAH"/>
            </w:pPr>
            <w:r>
              <w:rPr>
                <w:lang w:eastAsia="zh-CN"/>
              </w:rPr>
              <w:t>D-FR2-A.2.1</w:t>
            </w:r>
            <w:r w:rsidRPr="004710DC">
              <w:rPr>
                <w:lang w:eastAsia="zh-CN"/>
              </w:rPr>
              <w:t>-18</w:t>
            </w:r>
          </w:p>
        </w:tc>
        <w:tc>
          <w:tcPr>
            <w:tcW w:w="1077" w:type="dxa"/>
          </w:tcPr>
          <w:p w14:paraId="6D2199AD" w14:textId="77777777" w:rsidR="00241417" w:rsidRPr="004710DC" w:rsidRDefault="00241417" w:rsidP="003A71DE">
            <w:pPr>
              <w:pStyle w:val="TAH"/>
            </w:pPr>
            <w:r>
              <w:rPr>
                <w:lang w:eastAsia="zh-CN"/>
              </w:rPr>
              <w:t>D-FR2-A.2.1</w:t>
            </w:r>
            <w:r w:rsidRPr="004710DC">
              <w:rPr>
                <w:lang w:eastAsia="zh-CN"/>
              </w:rPr>
              <w:t>-19</w:t>
            </w:r>
          </w:p>
        </w:tc>
        <w:tc>
          <w:tcPr>
            <w:tcW w:w="1076" w:type="dxa"/>
          </w:tcPr>
          <w:p w14:paraId="3D1180ED" w14:textId="77777777" w:rsidR="00241417" w:rsidRPr="004710DC" w:rsidRDefault="00241417" w:rsidP="003A71DE">
            <w:pPr>
              <w:pStyle w:val="TAH"/>
            </w:pPr>
            <w:r>
              <w:rPr>
                <w:lang w:eastAsia="zh-CN"/>
              </w:rPr>
              <w:t>D-FR2-A.2.1</w:t>
            </w:r>
            <w:r w:rsidRPr="004710DC">
              <w:rPr>
                <w:lang w:eastAsia="zh-CN"/>
              </w:rPr>
              <w:t>-20</w:t>
            </w:r>
          </w:p>
        </w:tc>
        <w:tc>
          <w:tcPr>
            <w:tcW w:w="1077" w:type="dxa"/>
          </w:tcPr>
          <w:p w14:paraId="638BE055" w14:textId="77777777" w:rsidR="00241417" w:rsidRPr="004710DC" w:rsidRDefault="00241417" w:rsidP="003A71DE">
            <w:pPr>
              <w:pStyle w:val="TAH"/>
            </w:pPr>
            <w:r>
              <w:rPr>
                <w:lang w:eastAsia="zh-CN"/>
              </w:rPr>
              <w:t>D-FR2-A.2.1</w:t>
            </w:r>
            <w:r w:rsidRPr="004710DC">
              <w:rPr>
                <w:lang w:eastAsia="zh-CN"/>
              </w:rPr>
              <w:t>-21</w:t>
            </w:r>
          </w:p>
        </w:tc>
        <w:tc>
          <w:tcPr>
            <w:tcW w:w="1077" w:type="dxa"/>
          </w:tcPr>
          <w:p w14:paraId="082A0DBA" w14:textId="77777777" w:rsidR="00241417" w:rsidRPr="004710DC" w:rsidRDefault="00241417" w:rsidP="003A71DE">
            <w:pPr>
              <w:pStyle w:val="TAH"/>
            </w:pPr>
            <w:r>
              <w:rPr>
                <w:lang w:eastAsia="zh-CN"/>
              </w:rPr>
              <w:t>D-FR2-A.2.1</w:t>
            </w:r>
            <w:r w:rsidRPr="004710DC">
              <w:rPr>
                <w:lang w:eastAsia="zh-CN"/>
              </w:rPr>
              <w:t>-22</w:t>
            </w:r>
          </w:p>
        </w:tc>
      </w:tr>
      <w:tr w:rsidR="00241417" w:rsidRPr="004710DC" w14:paraId="3DF9C227" w14:textId="77777777" w:rsidTr="003A71DE">
        <w:trPr>
          <w:cantSplit/>
          <w:jc w:val="center"/>
        </w:trPr>
        <w:tc>
          <w:tcPr>
            <w:tcW w:w="3950" w:type="dxa"/>
          </w:tcPr>
          <w:p w14:paraId="23A617C7"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5EAFB72" w14:textId="77777777" w:rsidR="00241417" w:rsidRPr="004710DC" w:rsidRDefault="00241417" w:rsidP="003A71DE">
            <w:pPr>
              <w:pStyle w:val="TAC"/>
              <w:rPr>
                <w:lang w:eastAsia="zh-CN"/>
              </w:rPr>
            </w:pPr>
            <w:r w:rsidRPr="004710DC">
              <w:rPr>
                <w:lang w:eastAsia="zh-CN"/>
              </w:rPr>
              <w:t>60</w:t>
            </w:r>
          </w:p>
        </w:tc>
        <w:tc>
          <w:tcPr>
            <w:tcW w:w="1077" w:type="dxa"/>
          </w:tcPr>
          <w:p w14:paraId="12BD0934" w14:textId="77777777" w:rsidR="00241417" w:rsidRPr="004710DC" w:rsidRDefault="00241417" w:rsidP="003A71DE">
            <w:pPr>
              <w:pStyle w:val="TAC"/>
            </w:pPr>
            <w:r w:rsidRPr="004710DC">
              <w:rPr>
                <w:lang w:eastAsia="zh-CN"/>
              </w:rPr>
              <w:t>60</w:t>
            </w:r>
          </w:p>
        </w:tc>
        <w:tc>
          <w:tcPr>
            <w:tcW w:w="1076" w:type="dxa"/>
          </w:tcPr>
          <w:p w14:paraId="7916B99F" w14:textId="77777777" w:rsidR="00241417" w:rsidRPr="004710DC" w:rsidRDefault="00241417" w:rsidP="003A71DE">
            <w:pPr>
              <w:pStyle w:val="TAC"/>
            </w:pPr>
            <w:r w:rsidRPr="004710DC">
              <w:rPr>
                <w:lang w:eastAsia="zh-CN"/>
              </w:rPr>
              <w:t>120</w:t>
            </w:r>
          </w:p>
        </w:tc>
        <w:tc>
          <w:tcPr>
            <w:tcW w:w="1077" w:type="dxa"/>
          </w:tcPr>
          <w:p w14:paraId="77DC0FA1" w14:textId="77777777" w:rsidR="00241417" w:rsidRPr="004710DC" w:rsidRDefault="00241417" w:rsidP="003A71DE">
            <w:pPr>
              <w:pStyle w:val="TAC"/>
            </w:pPr>
            <w:r w:rsidRPr="004710DC">
              <w:rPr>
                <w:lang w:eastAsia="zh-CN"/>
              </w:rPr>
              <w:t>120</w:t>
            </w:r>
          </w:p>
        </w:tc>
        <w:tc>
          <w:tcPr>
            <w:tcW w:w="1077" w:type="dxa"/>
          </w:tcPr>
          <w:p w14:paraId="505091E4" w14:textId="77777777" w:rsidR="00241417" w:rsidRPr="004710DC" w:rsidRDefault="00241417" w:rsidP="003A71DE">
            <w:pPr>
              <w:pStyle w:val="TAC"/>
            </w:pPr>
            <w:r w:rsidRPr="004710DC">
              <w:rPr>
                <w:lang w:eastAsia="zh-CN"/>
              </w:rPr>
              <w:t>120</w:t>
            </w:r>
          </w:p>
        </w:tc>
      </w:tr>
      <w:tr w:rsidR="00241417" w:rsidRPr="004710DC" w14:paraId="1F5049A9" w14:textId="77777777" w:rsidTr="003A71DE">
        <w:trPr>
          <w:cantSplit/>
          <w:jc w:val="center"/>
        </w:trPr>
        <w:tc>
          <w:tcPr>
            <w:tcW w:w="3950" w:type="dxa"/>
          </w:tcPr>
          <w:p w14:paraId="319A2258" w14:textId="77777777" w:rsidR="00241417" w:rsidRPr="004710DC" w:rsidRDefault="00241417" w:rsidP="003A71DE">
            <w:pPr>
              <w:pStyle w:val="TAC"/>
            </w:pPr>
            <w:r w:rsidRPr="004710DC">
              <w:t>Allocated resource blocks</w:t>
            </w:r>
          </w:p>
        </w:tc>
        <w:tc>
          <w:tcPr>
            <w:tcW w:w="1076" w:type="dxa"/>
          </w:tcPr>
          <w:p w14:paraId="01244B16" w14:textId="77777777" w:rsidR="00241417" w:rsidRPr="004710DC" w:rsidRDefault="00241417" w:rsidP="003A71DE">
            <w:pPr>
              <w:pStyle w:val="TAC"/>
            </w:pPr>
            <w:r w:rsidRPr="004710DC">
              <w:t>66</w:t>
            </w:r>
          </w:p>
        </w:tc>
        <w:tc>
          <w:tcPr>
            <w:tcW w:w="1077" w:type="dxa"/>
          </w:tcPr>
          <w:p w14:paraId="6861388C" w14:textId="77777777" w:rsidR="00241417" w:rsidRPr="004710DC" w:rsidRDefault="00241417" w:rsidP="003A71DE">
            <w:pPr>
              <w:pStyle w:val="TAC"/>
            </w:pPr>
            <w:r w:rsidRPr="004710DC">
              <w:t>132</w:t>
            </w:r>
          </w:p>
        </w:tc>
        <w:tc>
          <w:tcPr>
            <w:tcW w:w="1076" w:type="dxa"/>
          </w:tcPr>
          <w:p w14:paraId="74C33D7B" w14:textId="77777777" w:rsidR="00241417" w:rsidRPr="004710DC" w:rsidRDefault="00241417" w:rsidP="003A71DE">
            <w:pPr>
              <w:pStyle w:val="TAC"/>
            </w:pPr>
            <w:r w:rsidRPr="004710DC">
              <w:t>32</w:t>
            </w:r>
          </w:p>
        </w:tc>
        <w:tc>
          <w:tcPr>
            <w:tcW w:w="1077" w:type="dxa"/>
          </w:tcPr>
          <w:p w14:paraId="011A8F33" w14:textId="77777777" w:rsidR="00241417" w:rsidRPr="004710DC" w:rsidRDefault="00241417" w:rsidP="003A71DE">
            <w:pPr>
              <w:pStyle w:val="TAC"/>
            </w:pPr>
            <w:r w:rsidRPr="004710DC">
              <w:t>66</w:t>
            </w:r>
          </w:p>
        </w:tc>
        <w:tc>
          <w:tcPr>
            <w:tcW w:w="1077" w:type="dxa"/>
          </w:tcPr>
          <w:p w14:paraId="72F44036" w14:textId="77777777" w:rsidR="00241417" w:rsidRPr="004710DC" w:rsidRDefault="00241417" w:rsidP="003A71DE">
            <w:pPr>
              <w:pStyle w:val="TAC"/>
            </w:pPr>
            <w:r w:rsidRPr="004710DC">
              <w:t>132</w:t>
            </w:r>
          </w:p>
        </w:tc>
      </w:tr>
      <w:tr w:rsidR="00241417" w:rsidRPr="004710DC" w14:paraId="64D66D27" w14:textId="77777777" w:rsidTr="003A71DE">
        <w:trPr>
          <w:cantSplit/>
          <w:jc w:val="center"/>
        </w:trPr>
        <w:tc>
          <w:tcPr>
            <w:tcW w:w="3950" w:type="dxa"/>
          </w:tcPr>
          <w:p w14:paraId="6626A8F1"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42C0981" w14:textId="77777777" w:rsidR="00241417" w:rsidRPr="004710DC" w:rsidRDefault="00241417" w:rsidP="003A71DE">
            <w:pPr>
              <w:pStyle w:val="TAC"/>
              <w:rPr>
                <w:lang w:eastAsia="zh-CN"/>
              </w:rPr>
            </w:pPr>
            <w:r w:rsidRPr="004710DC">
              <w:rPr>
                <w:lang w:eastAsia="zh-CN"/>
              </w:rPr>
              <w:t>8</w:t>
            </w:r>
          </w:p>
        </w:tc>
        <w:tc>
          <w:tcPr>
            <w:tcW w:w="1077" w:type="dxa"/>
          </w:tcPr>
          <w:p w14:paraId="58757F8A" w14:textId="77777777" w:rsidR="00241417" w:rsidRPr="004710DC" w:rsidRDefault="00241417" w:rsidP="003A71DE">
            <w:pPr>
              <w:pStyle w:val="TAC"/>
              <w:rPr>
                <w:lang w:eastAsia="zh-CN"/>
              </w:rPr>
            </w:pPr>
            <w:r w:rsidRPr="004710DC">
              <w:rPr>
                <w:lang w:eastAsia="zh-CN"/>
              </w:rPr>
              <w:t>8</w:t>
            </w:r>
          </w:p>
        </w:tc>
        <w:tc>
          <w:tcPr>
            <w:tcW w:w="1076" w:type="dxa"/>
          </w:tcPr>
          <w:p w14:paraId="2EAABDB5" w14:textId="77777777" w:rsidR="00241417" w:rsidRPr="004710DC" w:rsidRDefault="00241417" w:rsidP="003A71DE">
            <w:pPr>
              <w:pStyle w:val="TAC"/>
              <w:rPr>
                <w:lang w:eastAsia="zh-CN"/>
              </w:rPr>
            </w:pPr>
            <w:r w:rsidRPr="004710DC">
              <w:rPr>
                <w:lang w:eastAsia="zh-CN"/>
              </w:rPr>
              <w:t>8</w:t>
            </w:r>
          </w:p>
        </w:tc>
        <w:tc>
          <w:tcPr>
            <w:tcW w:w="1077" w:type="dxa"/>
          </w:tcPr>
          <w:p w14:paraId="673C83CC" w14:textId="77777777" w:rsidR="00241417" w:rsidRPr="004710DC" w:rsidRDefault="00241417" w:rsidP="003A71DE">
            <w:pPr>
              <w:pStyle w:val="TAC"/>
              <w:rPr>
                <w:lang w:eastAsia="zh-CN"/>
              </w:rPr>
            </w:pPr>
            <w:r w:rsidRPr="004710DC">
              <w:rPr>
                <w:lang w:eastAsia="zh-CN"/>
              </w:rPr>
              <w:t>8</w:t>
            </w:r>
          </w:p>
        </w:tc>
        <w:tc>
          <w:tcPr>
            <w:tcW w:w="1077" w:type="dxa"/>
          </w:tcPr>
          <w:p w14:paraId="1799080C" w14:textId="77777777" w:rsidR="00241417" w:rsidRPr="004710DC" w:rsidRDefault="00241417" w:rsidP="003A71DE">
            <w:pPr>
              <w:pStyle w:val="TAC"/>
              <w:rPr>
                <w:lang w:eastAsia="zh-CN"/>
              </w:rPr>
            </w:pPr>
            <w:r w:rsidRPr="004710DC">
              <w:rPr>
                <w:lang w:eastAsia="zh-CN"/>
              </w:rPr>
              <w:t>8</w:t>
            </w:r>
          </w:p>
        </w:tc>
      </w:tr>
      <w:tr w:rsidR="00241417" w:rsidRPr="004710DC" w14:paraId="4BEAB180" w14:textId="77777777" w:rsidTr="003A71DE">
        <w:trPr>
          <w:cantSplit/>
          <w:jc w:val="center"/>
        </w:trPr>
        <w:tc>
          <w:tcPr>
            <w:tcW w:w="3950" w:type="dxa"/>
          </w:tcPr>
          <w:p w14:paraId="1126653C" w14:textId="77777777" w:rsidR="00241417" w:rsidRPr="004710DC" w:rsidRDefault="00241417" w:rsidP="003A71DE">
            <w:pPr>
              <w:pStyle w:val="TAC"/>
            </w:pPr>
            <w:r w:rsidRPr="004710DC">
              <w:t>Modulation</w:t>
            </w:r>
          </w:p>
        </w:tc>
        <w:tc>
          <w:tcPr>
            <w:tcW w:w="1076" w:type="dxa"/>
          </w:tcPr>
          <w:p w14:paraId="09067023" w14:textId="77777777" w:rsidR="00241417" w:rsidRPr="004710DC" w:rsidRDefault="00241417" w:rsidP="003A71DE">
            <w:pPr>
              <w:pStyle w:val="TAC"/>
              <w:rPr>
                <w:lang w:eastAsia="zh-CN"/>
              </w:rPr>
            </w:pPr>
            <w:r w:rsidRPr="004710DC">
              <w:rPr>
                <w:lang w:eastAsia="zh-CN"/>
              </w:rPr>
              <w:t>QPSK</w:t>
            </w:r>
          </w:p>
        </w:tc>
        <w:tc>
          <w:tcPr>
            <w:tcW w:w="1077" w:type="dxa"/>
          </w:tcPr>
          <w:p w14:paraId="5708B12D" w14:textId="77777777" w:rsidR="00241417" w:rsidRPr="004710DC" w:rsidRDefault="00241417" w:rsidP="003A71DE">
            <w:pPr>
              <w:pStyle w:val="TAC"/>
              <w:rPr>
                <w:lang w:eastAsia="zh-CN"/>
              </w:rPr>
            </w:pPr>
            <w:r w:rsidRPr="004710DC">
              <w:rPr>
                <w:lang w:eastAsia="zh-CN"/>
              </w:rPr>
              <w:t>QPSK</w:t>
            </w:r>
          </w:p>
        </w:tc>
        <w:tc>
          <w:tcPr>
            <w:tcW w:w="1076" w:type="dxa"/>
          </w:tcPr>
          <w:p w14:paraId="0381E99D" w14:textId="77777777" w:rsidR="00241417" w:rsidRPr="004710DC" w:rsidRDefault="00241417" w:rsidP="003A71DE">
            <w:pPr>
              <w:pStyle w:val="TAC"/>
              <w:rPr>
                <w:lang w:eastAsia="zh-CN"/>
              </w:rPr>
            </w:pPr>
            <w:r w:rsidRPr="004710DC">
              <w:rPr>
                <w:lang w:eastAsia="zh-CN"/>
              </w:rPr>
              <w:t>QPSK</w:t>
            </w:r>
          </w:p>
        </w:tc>
        <w:tc>
          <w:tcPr>
            <w:tcW w:w="1077" w:type="dxa"/>
          </w:tcPr>
          <w:p w14:paraId="29EBCC7B" w14:textId="77777777" w:rsidR="00241417" w:rsidRPr="004710DC" w:rsidRDefault="00241417" w:rsidP="003A71DE">
            <w:pPr>
              <w:pStyle w:val="TAC"/>
              <w:rPr>
                <w:lang w:eastAsia="zh-CN"/>
              </w:rPr>
            </w:pPr>
            <w:r w:rsidRPr="004710DC">
              <w:rPr>
                <w:lang w:eastAsia="zh-CN"/>
              </w:rPr>
              <w:t>QPSK</w:t>
            </w:r>
          </w:p>
        </w:tc>
        <w:tc>
          <w:tcPr>
            <w:tcW w:w="1077" w:type="dxa"/>
          </w:tcPr>
          <w:p w14:paraId="5610571C" w14:textId="77777777" w:rsidR="00241417" w:rsidRPr="004710DC" w:rsidRDefault="00241417" w:rsidP="003A71DE">
            <w:pPr>
              <w:pStyle w:val="TAC"/>
              <w:rPr>
                <w:lang w:eastAsia="zh-CN"/>
              </w:rPr>
            </w:pPr>
            <w:r w:rsidRPr="004710DC">
              <w:rPr>
                <w:lang w:eastAsia="zh-CN"/>
              </w:rPr>
              <w:t>QPSK</w:t>
            </w:r>
          </w:p>
        </w:tc>
      </w:tr>
      <w:tr w:rsidR="00241417" w:rsidRPr="004710DC" w14:paraId="06CC5EE4" w14:textId="77777777" w:rsidTr="003A71DE">
        <w:trPr>
          <w:cantSplit/>
          <w:jc w:val="center"/>
        </w:trPr>
        <w:tc>
          <w:tcPr>
            <w:tcW w:w="3950" w:type="dxa"/>
          </w:tcPr>
          <w:p w14:paraId="05A85DA9" w14:textId="77777777" w:rsidR="00241417" w:rsidRPr="004710DC" w:rsidRDefault="00241417" w:rsidP="003A71DE">
            <w:pPr>
              <w:pStyle w:val="TAC"/>
            </w:pPr>
            <w:r>
              <w:t>Code Rate</w:t>
            </w:r>
          </w:p>
        </w:tc>
        <w:tc>
          <w:tcPr>
            <w:tcW w:w="1076" w:type="dxa"/>
          </w:tcPr>
          <w:p w14:paraId="271DCDED" w14:textId="77777777" w:rsidR="00241417" w:rsidRPr="004710DC" w:rsidRDefault="00241417" w:rsidP="003A71DE">
            <w:pPr>
              <w:pStyle w:val="TAC"/>
              <w:rPr>
                <w:lang w:eastAsia="zh-CN"/>
              </w:rPr>
            </w:pPr>
            <w:r w:rsidRPr="004710DC">
              <w:rPr>
                <w:lang w:eastAsia="zh-CN"/>
              </w:rPr>
              <w:t>193/1024</w:t>
            </w:r>
          </w:p>
        </w:tc>
        <w:tc>
          <w:tcPr>
            <w:tcW w:w="1077" w:type="dxa"/>
          </w:tcPr>
          <w:p w14:paraId="3D71B30C" w14:textId="77777777" w:rsidR="00241417" w:rsidRPr="004710DC" w:rsidRDefault="00241417" w:rsidP="003A71DE">
            <w:pPr>
              <w:pStyle w:val="TAC"/>
              <w:rPr>
                <w:lang w:eastAsia="zh-CN"/>
              </w:rPr>
            </w:pPr>
            <w:r w:rsidRPr="004710DC">
              <w:rPr>
                <w:lang w:eastAsia="zh-CN"/>
              </w:rPr>
              <w:t>193/1024</w:t>
            </w:r>
          </w:p>
        </w:tc>
        <w:tc>
          <w:tcPr>
            <w:tcW w:w="1076" w:type="dxa"/>
          </w:tcPr>
          <w:p w14:paraId="4DEEA4CE" w14:textId="77777777" w:rsidR="00241417" w:rsidRPr="004710DC" w:rsidRDefault="00241417" w:rsidP="003A71DE">
            <w:pPr>
              <w:pStyle w:val="TAC"/>
              <w:rPr>
                <w:lang w:eastAsia="zh-CN"/>
              </w:rPr>
            </w:pPr>
            <w:r w:rsidRPr="004710DC">
              <w:rPr>
                <w:lang w:eastAsia="zh-CN"/>
              </w:rPr>
              <w:t>193/1024</w:t>
            </w:r>
          </w:p>
        </w:tc>
        <w:tc>
          <w:tcPr>
            <w:tcW w:w="1077" w:type="dxa"/>
          </w:tcPr>
          <w:p w14:paraId="57355DAF" w14:textId="77777777" w:rsidR="00241417" w:rsidRPr="004710DC" w:rsidRDefault="00241417" w:rsidP="003A71DE">
            <w:pPr>
              <w:pStyle w:val="TAC"/>
              <w:rPr>
                <w:lang w:eastAsia="zh-CN"/>
              </w:rPr>
            </w:pPr>
            <w:r w:rsidRPr="004710DC">
              <w:rPr>
                <w:lang w:eastAsia="zh-CN"/>
              </w:rPr>
              <w:t>193/1024</w:t>
            </w:r>
          </w:p>
        </w:tc>
        <w:tc>
          <w:tcPr>
            <w:tcW w:w="1077" w:type="dxa"/>
          </w:tcPr>
          <w:p w14:paraId="3557DD2A" w14:textId="77777777" w:rsidR="00241417" w:rsidRPr="004710DC" w:rsidRDefault="00241417" w:rsidP="003A71DE">
            <w:pPr>
              <w:pStyle w:val="TAC"/>
              <w:rPr>
                <w:lang w:eastAsia="zh-CN"/>
              </w:rPr>
            </w:pPr>
            <w:r w:rsidRPr="004710DC">
              <w:rPr>
                <w:lang w:eastAsia="zh-CN"/>
              </w:rPr>
              <w:t>193/1024</w:t>
            </w:r>
          </w:p>
        </w:tc>
      </w:tr>
      <w:tr w:rsidR="00241417" w:rsidRPr="004710DC" w14:paraId="06C0CD12" w14:textId="77777777" w:rsidTr="003A71DE">
        <w:trPr>
          <w:cantSplit/>
          <w:jc w:val="center"/>
        </w:trPr>
        <w:tc>
          <w:tcPr>
            <w:tcW w:w="3950" w:type="dxa"/>
          </w:tcPr>
          <w:p w14:paraId="69610101" w14:textId="77777777" w:rsidR="00241417" w:rsidRPr="004710DC" w:rsidRDefault="00241417" w:rsidP="003A71DE">
            <w:pPr>
              <w:pStyle w:val="TAC"/>
            </w:pPr>
            <w:r w:rsidRPr="004710DC">
              <w:t>Payload size (bits)</w:t>
            </w:r>
          </w:p>
        </w:tc>
        <w:tc>
          <w:tcPr>
            <w:tcW w:w="1076" w:type="dxa"/>
            <w:vAlign w:val="center"/>
          </w:tcPr>
          <w:p w14:paraId="49707BB3" w14:textId="77777777" w:rsidR="00241417" w:rsidRPr="004710DC" w:rsidRDefault="00241417" w:rsidP="003A71DE">
            <w:pPr>
              <w:pStyle w:val="TAC"/>
            </w:pPr>
            <w:r w:rsidRPr="004710DC">
              <w:t>4744</w:t>
            </w:r>
          </w:p>
        </w:tc>
        <w:tc>
          <w:tcPr>
            <w:tcW w:w="1077" w:type="dxa"/>
            <w:vAlign w:val="center"/>
          </w:tcPr>
          <w:p w14:paraId="7B4650EC" w14:textId="77777777" w:rsidR="00241417" w:rsidRPr="004710DC" w:rsidRDefault="00241417" w:rsidP="003A71DE">
            <w:pPr>
              <w:pStyle w:val="TAC"/>
            </w:pPr>
            <w:r w:rsidRPr="004710DC">
              <w:t>9480</w:t>
            </w:r>
          </w:p>
        </w:tc>
        <w:tc>
          <w:tcPr>
            <w:tcW w:w="1076" w:type="dxa"/>
            <w:vAlign w:val="center"/>
          </w:tcPr>
          <w:p w14:paraId="539B7833" w14:textId="77777777" w:rsidR="00241417" w:rsidRPr="004710DC" w:rsidRDefault="00241417" w:rsidP="003A71DE">
            <w:pPr>
              <w:pStyle w:val="TAC"/>
            </w:pPr>
            <w:r w:rsidRPr="004710DC">
              <w:t>2408</w:t>
            </w:r>
          </w:p>
        </w:tc>
        <w:tc>
          <w:tcPr>
            <w:tcW w:w="1077" w:type="dxa"/>
            <w:vAlign w:val="center"/>
          </w:tcPr>
          <w:p w14:paraId="0E5F3025" w14:textId="77777777" w:rsidR="00241417" w:rsidRPr="004710DC" w:rsidRDefault="00241417" w:rsidP="003A71DE">
            <w:pPr>
              <w:pStyle w:val="TAC"/>
            </w:pPr>
            <w:r w:rsidRPr="004710DC">
              <w:t>4744</w:t>
            </w:r>
          </w:p>
        </w:tc>
        <w:tc>
          <w:tcPr>
            <w:tcW w:w="1077" w:type="dxa"/>
            <w:vAlign w:val="center"/>
          </w:tcPr>
          <w:p w14:paraId="74C6B954" w14:textId="77777777" w:rsidR="00241417" w:rsidRPr="004710DC" w:rsidRDefault="00241417" w:rsidP="003A71DE">
            <w:pPr>
              <w:pStyle w:val="TAC"/>
            </w:pPr>
            <w:r w:rsidRPr="004710DC">
              <w:t>9480</w:t>
            </w:r>
          </w:p>
        </w:tc>
      </w:tr>
      <w:tr w:rsidR="00241417" w:rsidRPr="004710DC" w14:paraId="7CCD9445" w14:textId="77777777" w:rsidTr="003A71DE">
        <w:trPr>
          <w:cantSplit/>
          <w:jc w:val="center"/>
        </w:trPr>
        <w:tc>
          <w:tcPr>
            <w:tcW w:w="3950" w:type="dxa"/>
          </w:tcPr>
          <w:p w14:paraId="2D87E144" w14:textId="77777777" w:rsidR="00241417" w:rsidRPr="004710DC" w:rsidRDefault="00241417" w:rsidP="003A71DE">
            <w:pPr>
              <w:pStyle w:val="TAC"/>
            </w:pPr>
            <w:r w:rsidRPr="004710DC">
              <w:t>Transport block CRC (bits)</w:t>
            </w:r>
          </w:p>
        </w:tc>
        <w:tc>
          <w:tcPr>
            <w:tcW w:w="1076" w:type="dxa"/>
          </w:tcPr>
          <w:p w14:paraId="50D9AA3F" w14:textId="77777777" w:rsidR="00241417" w:rsidRPr="004710DC" w:rsidRDefault="00241417" w:rsidP="003A71DE">
            <w:pPr>
              <w:pStyle w:val="TAC"/>
            </w:pPr>
            <w:r w:rsidRPr="004710DC">
              <w:t>24</w:t>
            </w:r>
          </w:p>
        </w:tc>
        <w:tc>
          <w:tcPr>
            <w:tcW w:w="1077" w:type="dxa"/>
          </w:tcPr>
          <w:p w14:paraId="496503BC" w14:textId="77777777" w:rsidR="00241417" w:rsidRPr="004710DC" w:rsidRDefault="00241417" w:rsidP="003A71DE">
            <w:pPr>
              <w:pStyle w:val="TAC"/>
            </w:pPr>
            <w:r w:rsidRPr="004710DC">
              <w:t>24</w:t>
            </w:r>
          </w:p>
        </w:tc>
        <w:tc>
          <w:tcPr>
            <w:tcW w:w="1076" w:type="dxa"/>
          </w:tcPr>
          <w:p w14:paraId="434D1CC3" w14:textId="77777777" w:rsidR="00241417" w:rsidRPr="004710DC" w:rsidRDefault="00241417" w:rsidP="003A71DE">
            <w:pPr>
              <w:pStyle w:val="TAC"/>
            </w:pPr>
            <w:r w:rsidRPr="004710DC">
              <w:t>16</w:t>
            </w:r>
          </w:p>
        </w:tc>
        <w:tc>
          <w:tcPr>
            <w:tcW w:w="1077" w:type="dxa"/>
          </w:tcPr>
          <w:p w14:paraId="00553A0A" w14:textId="77777777" w:rsidR="00241417" w:rsidRPr="004710DC" w:rsidRDefault="00241417" w:rsidP="003A71DE">
            <w:pPr>
              <w:pStyle w:val="TAC"/>
            </w:pPr>
            <w:r w:rsidRPr="004710DC">
              <w:t>24</w:t>
            </w:r>
          </w:p>
        </w:tc>
        <w:tc>
          <w:tcPr>
            <w:tcW w:w="1077" w:type="dxa"/>
          </w:tcPr>
          <w:p w14:paraId="60A032E6" w14:textId="77777777" w:rsidR="00241417" w:rsidRPr="004710DC" w:rsidRDefault="00241417" w:rsidP="003A71DE">
            <w:pPr>
              <w:pStyle w:val="TAC"/>
            </w:pPr>
            <w:r w:rsidRPr="004710DC">
              <w:t>24</w:t>
            </w:r>
          </w:p>
        </w:tc>
      </w:tr>
      <w:tr w:rsidR="00241417" w:rsidRPr="004710DC" w14:paraId="1EB13500" w14:textId="77777777" w:rsidTr="003A71DE">
        <w:trPr>
          <w:cantSplit/>
          <w:jc w:val="center"/>
        </w:trPr>
        <w:tc>
          <w:tcPr>
            <w:tcW w:w="3950" w:type="dxa"/>
          </w:tcPr>
          <w:p w14:paraId="75BE06CF" w14:textId="77777777" w:rsidR="00241417" w:rsidRPr="00AD765F" w:rsidRDefault="00241417" w:rsidP="003A71DE">
            <w:pPr>
              <w:pStyle w:val="TAC"/>
            </w:pPr>
            <w:r w:rsidRPr="00AD765F">
              <w:t>Code block CRC size (bits)</w:t>
            </w:r>
          </w:p>
        </w:tc>
        <w:tc>
          <w:tcPr>
            <w:tcW w:w="1076" w:type="dxa"/>
            <w:vAlign w:val="center"/>
          </w:tcPr>
          <w:p w14:paraId="16183B32" w14:textId="77777777" w:rsidR="00241417" w:rsidRPr="004710DC" w:rsidRDefault="00241417" w:rsidP="003A71DE">
            <w:pPr>
              <w:pStyle w:val="TAC"/>
            </w:pPr>
            <w:r w:rsidRPr="004710DC">
              <w:t>24</w:t>
            </w:r>
          </w:p>
        </w:tc>
        <w:tc>
          <w:tcPr>
            <w:tcW w:w="1077" w:type="dxa"/>
            <w:vAlign w:val="center"/>
          </w:tcPr>
          <w:p w14:paraId="3AA3BAB7" w14:textId="77777777" w:rsidR="00241417" w:rsidRPr="004710DC" w:rsidRDefault="00241417" w:rsidP="003A71DE">
            <w:pPr>
              <w:pStyle w:val="TAC"/>
            </w:pPr>
            <w:r w:rsidRPr="004710DC">
              <w:t>24</w:t>
            </w:r>
          </w:p>
        </w:tc>
        <w:tc>
          <w:tcPr>
            <w:tcW w:w="1076" w:type="dxa"/>
          </w:tcPr>
          <w:p w14:paraId="363ED83F" w14:textId="77777777" w:rsidR="00241417" w:rsidRPr="004710DC" w:rsidRDefault="00241417" w:rsidP="003A71DE">
            <w:pPr>
              <w:pStyle w:val="TAC"/>
            </w:pPr>
            <w:r w:rsidRPr="004710DC">
              <w:t>-</w:t>
            </w:r>
          </w:p>
        </w:tc>
        <w:tc>
          <w:tcPr>
            <w:tcW w:w="1077" w:type="dxa"/>
            <w:vAlign w:val="center"/>
          </w:tcPr>
          <w:p w14:paraId="23FAB398" w14:textId="77777777" w:rsidR="00241417" w:rsidRPr="004710DC" w:rsidRDefault="00241417" w:rsidP="003A71DE">
            <w:pPr>
              <w:pStyle w:val="TAC"/>
            </w:pPr>
            <w:r w:rsidRPr="004710DC">
              <w:t>24</w:t>
            </w:r>
          </w:p>
        </w:tc>
        <w:tc>
          <w:tcPr>
            <w:tcW w:w="1077" w:type="dxa"/>
            <w:vAlign w:val="center"/>
          </w:tcPr>
          <w:p w14:paraId="63C8855D" w14:textId="77777777" w:rsidR="00241417" w:rsidRPr="004710DC" w:rsidRDefault="00241417" w:rsidP="003A71DE">
            <w:pPr>
              <w:pStyle w:val="TAC"/>
            </w:pPr>
            <w:r w:rsidRPr="004710DC">
              <w:t>24</w:t>
            </w:r>
          </w:p>
        </w:tc>
      </w:tr>
      <w:tr w:rsidR="00241417" w:rsidRPr="004710DC" w14:paraId="2B3C8177" w14:textId="77777777" w:rsidTr="003A71DE">
        <w:trPr>
          <w:cantSplit/>
          <w:jc w:val="center"/>
        </w:trPr>
        <w:tc>
          <w:tcPr>
            <w:tcW w:w="3950" w:type="dxa"/>
          </w:tcPr>
          <w:p w14:paraId="0F4B1047" w14:textId="77777777" w:rsidR="00241417" w:rsidRPr="00AD765F" w:rsidRDefault="00241417" w:rsidP="003A71DE">
            <w:pPr>
              <w:pStyle w:val="TAC"/>
            </w:pPr>
            <w:r w:rsidRPr="00AD765F">
              <w:t>Number of code blocks - C</w:t>
            </w:r>
          </w:p>
        </w:tc>
        <w:tc>
          <w:tcPr>
            <w:tcW w:w="1076" w:type="dxa"/>
            <w:vAlign w:val="center"/>
          </w:tcPr>
          <w:p w14:paraId="4DBC2E03" w14:textId="77777777" w:rsidR="00241417" w:rsidRPr="004710DC" w:rsidRDefault="00241417" w:rsidP="003A71DE">
            <w:pPr>
              <w:pStyle w:val="TAC"/>
            </w:pPr>
            <w:r w:rsidRPr="004710DC">
              <w:t>2</w:t>
            </w:r>
          </w:p>
        </w:tc>
        <w:tc>
          <w:tcPr>
            <w:tcW w:w="1077" w:type="dxa"/>
            <w:vAlign w:val="center"/>
          </w:tcPr>
          <w:p w14:paraId="473E0819" w14:textId="77777777" w:rsidR="00241417" w:rsidRPr="004710DC" w:rsidRDefault="00241417" w:rsidP="003A71DE">
            <w:pPr>
              <w:pStyle w:val="TAC"/>
            </w:pPr>
            <w:r w:rsidRPr="004710DC">
              <w:t>3</w:t>
            </w:r>
          </w:p>
        </w:tc>
        <w:tc>
          <w:tcPr>
            <w:tcW w:w="1076" w:type="dxa"/>
          </w:tcPr>
          <w:p w14:paraId="31C98D36" w14:textId="77777777" w:rsidR="00241417" w:rsidRPr="004710DC" w:rsidRDefault="00241417" w:rsidP="003A71DE">
            <w:pPr>
              <w:pStyle w:val="TAC"/>
            </w:pPr>
            <w:r w:rsidRPr="004710DC">
              <w:t>1</w:t>
            </w:r>
          </w:p>
        </w:tc>
        <w:tc>
          <w:tcPr>
            <w:tcW w:w="1077" w:type="dxa"/>
            <w:vAlign w:val="center"/>
          </w:tcPr>
          <w:p w14:paraId="1C3B1A33" w14:textId="77777777" w:rsidR="00241417" w:rsidRPr="004710DC" w:rsidRDefault="00241417" w:rsidP="003A71DE">
            <w:pPr>
              <w:pStyle w:val="TAC"/>
            </w:pPr>
            <w:r w:rsidRPr="004710DC">
              <w:t>2</w:t>
            </w:r>
          </w:p>
        </w:tc>
        <w:tc>
          <w:tcPr>
            <w:tcW w:w="1077" w:type="dxa"/>
            <w:vAlign w:val="center"/>
          </w:tcPr>
          <w:p w14:paraId="2268D83E" w14:textId="77777777" w:rsidR="00241417" w:rsidRPr="004710DC" w:rsidRDefault="00241417" w:rsidP="003A71DE">
            <w:pPr>
              <w:pStyle w:val="TAC"/>
            </w:pPr>
            <w:r w:rsidRPr="004710DC">
              <w:t>3</w:t>
            </w:r>
          </w:p>
        </w:tc>
      </w:tr>
      <w:tr w:rsidR="00241417" w:rsidRPr="004710DC" w14:paraId="6AB11482" w14:textId="77777777" w:rsidTr="003A71DE">
        <w:trPr>
          <w:cantSplit/>
          <w:jc w:val="center"/>
        </w:trPr>
        <w:tc>
          <w:tcPr>
            <w:tcW w:w="3950" w:type="dxa"/>
          </w:tcPr>
          <w:p w14:paraId="4B3F7BE2"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5D807C25" w14:textId="77777777" w:rsidR="00241417" w:rsidRPr="004710DC" w:rsidRDefault="00241417" w:rsidP="003A71DE">
            <w:pPr>
              <w:pStyle w:val="TAC"/>
              <w:rPr>
                <w:lang w:eastAsia="zh-CN"/>
              </w:rPr>
            </w:pPr>
            <w:r w:rsidRPr="004710DC">
              <w:rPr>
                <w:lang w:eastAsia="zh-CN"/>
              </w:rPr>
              <w:t>2408</w:t>
            </w:r>
          </w:p>
        </w:tc>
        <w:tc>
          <w:tcPr>
            <w:tcW w:w="1077" w:type="dxa"/>
            <w:vAlign w:val="center"/>
          </w:tcPr>
          <w:p w14:paraId="252778A0" w14:textId="77777777" w:rsidR="00241417" w:rsidRPr="004710DC" w:rsidRDefault="00241417" w:rsidP="003A71DE">
            <w:pPr>
              <w:pStyle w:val="TAC"/>
              <w:rPr>
                <w:lang w:eastAsia="zh-CN"/>
              </w:rPr>
            </w:pPr>
            <w:r w:rsidRPr="004710DC">
              <w:rPr>
                <w:lang w:eastAsia="zh-CN"/>
              </w:rPr>
              <w:t>3192</w:t>
            </w:r>
          </w:p>
        </w:tc>
        <w:tc>
          <w:tcPr>
            <w:tcW w:w="1076" w:type="dxa"/>
            <w:vAlign w:val="center"/>
          </w:tcPr>
          <w:p w14:paraId="764B5C27" w14:textId="77777777" w:rsidR="00241417" w:rsidRPr="004710DC" w:rsidRDefault="00241417" w:rsidP="003A71DE">
            <w:pPr>
              <w:pStyle w:val="TAC"/>
              <w:rPr>
                <w:lang w:eastAsia="zh-CN"/>
              </w:rPr>
            </w:pPr>
            <w:r w:rsidRPr="004710DC">
              <w:rPr>
                <w:lang w:eastAsia="zh-CN"/>
              </w:rPr>
              <w:t>2424</w:t>
            </w:r>
          </w:p>
        </w:tc>
        <w:tc>
          <w:tcPr>
            <w:tcW w:w="1077" w:type="dxa"/>
            <w:vAlign w:val="center"/>
          </w:tcPr>
          <w:p w14:paraId="441B2FB1" w14:textId="77777777" w:rsidR="00241417" w:rsidRPr="004710DC" w:rsidRDefault="00241417" w:rsidP="003A71DE">
            <w:pPr>
              <w:pStyle w:val="TAC"/>
              <w:rPr>
                <w:lang w:eastAsia="zh-CN"/>
              </w:rPr>
            </w:pPr>
            <w:r w:rsidRPr="004710DC">
              <w:rPr>
                <w:lang w:eastAsia="zh-CN"/>
              </w:rPr>
              <w:t>2408</w:t>
            </w:r>
          </w:p>
        </w:tc>
        <w:tc>
          <w:tcPr>
            <w:tcW w:w="1077" w:type="dxa"/>
            <w:vAlign w:val="center"/>
          </w:tcPr>
          <w:p w14:paraId="620165F3" w14:textId="77777777" w:rsidR="00241417" w:rsidRPr="004710DC" w:rsidRDefault="00241417" w:rsidP="003A71DE">
            <w:pPr>
              <w:pStyle w:val="TAC"/>
              <w:rPr>
                <w:lang w:eastAsia="zh-CN"/>
              </w:rPr>
            </w:pPr>
            <w:r w:rsidRPr="004710DC">
              <w:rPr>
                <w:lang w:eastAsia="zh-CN"/>
              </w:rPr>
              <w:t>3192</w:t>
            </w:r>
          </w:p>
        </w:tc>
      </w:tr>
      <w:tr w:rsidR="00241417" w:rsidRPr="004710DC" w14:paraId="6F785DDC" w14:textId="77777777" w:rsidTr="003A71DE">
        <w:trPr>
          <w:cantSplit/>
          <w:jc w:val="center"/>
        </w:trPr>
        <w:tc>
          <w:tcPr>
            <w:tcW w:w="3950" w:type="dxa"/>
          </w:tcPr>
          <w:p w14:paraId="266CBB62"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345D779E" w14:textId="77777777" w:rsidR="00241417" w:rsidRPr="004710DC" w:rsidRDefault="00241417" w:rsidP="003A71DE">
            <w:pPr>
              <w:pStyle w:val="TAC"/>
            </w:pPr>
            <w:r w:rsidRPr="004710DC">
              <w:t>25344</w:t>
            </w:r>
          </w:p>
        </w:tc>
        <w:tc>
          <w:tcPr>
            <w:tcW w:w="1077" w:type="dxa"/>
            <w:vAlign w:val="center"/>
          </w:tcPr>
          <w:p w14:paraId="00C2BA26" w14:textId="77777777" w:rsidR="00241417" w:rsidRPr="004710DC" w:rsidRDefault="00241417" w:rsidP="003A71DE">
            <w:pPr>
              <w:pStyle w:val="TAC"/>
            </w:pPr>
            <w:r w:rsidRPr="004710DC">
              <w:t>50688</w:t>
            </w:r>
          </w:p>
        </w:tc>
        <w:tc>
          <w:tcPr>
            <w:tcW w:w="1076" w:type="dxa"/>
            <w:vAlign w:val="center"/>
          </w:tcPr>
          <w:p w14:paraId="496BFDCD" w14:textId="77777777" w:rsidR="00241417" w:rsidRPr="004710DC" w:rsidRDefault="00241417" w:rsidP="003A71DE">
            <w:pPr>
              <w:pStyle w:val="TAC"/>
            </w:pPr>
            <w:r w:rsidRPr="004710DC">
              <w:t>12288</w:t>
            </w:r>
          </w:p>
        </w:tc>
        <w:tc>
          <w:tcPr>
            <w:tcW w:w="1077" w:type="dxa"/>
            <w:vAlign w:val="center"/>
          </w:tcPr>
          <w:p w14:paraId="4EF46B94" w14:textId="77777777" w:rsidR="00241417" w:rsidRPr="004710DC" w:rsidRDefault="00241417" w:rsidP="003A71DE">
            <w:pPr>
              <w:pStyle w:val="TAC"/>
            </w:pPr>
            <w:r w:rsidRPr="004710DC">
              <w:t>25344</w:t>
            </w:r>
          </w:p>
        </w:tc>
        <w:tc>
          <w:tcPr>
            <w:tcW w:w="1077" w:type="dxa"/>
            <w:vAlign w:val="center"/>
          </w:tcPr>
          <w:p w14:paraId="11CFE45C" w14:textId="77777777" w:rsidR="00241417" w:rsidRPr="004710DC" w:rsidRDefault="00241417" w:rsidP="003A71DE">
            <w:pPr>
              <w:pStyle w:val="TAC"/>
            </w:pPr>
            <w:r w:rsidRPr="004710DC">
              <w:t>50688</w:t>
            </w:r>
          </w:p>
        </w:tc>
      </w:tr>
      <w:tr w:rsidR="00241417" w:rsidRPr="004710DC" w14:paraId="7164C03E" w14:textId="77777777" w:rsidTr="003A71DE">
        <w:trPr>
          <w:cantSplit/>
          <w:jc w:val="center"/>
        </w:trPr>
        <w:tc>
          <w:tcPr>
            <w:tcW w:w="3950" w:type="dxa"/>
          </w:tcPr>
          <w:p w14:paraId="77B5A2D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0E356E9F" w14:textId="77777777" w:rsidR="00241417" w:rsidRPr="004710DC" w:rsidRDefault="00241417" w:rsidP="003A71DE">
            <w:pPr>
              <w:pStyle w:val="TAC"/>
            </w:pPr>
            <w:r w:rsidRPr="004710DC">
              <w:t>12672</w:t>
            </w:r>
          </w:p>
        </w:tc>
        <w:tc>
          <w:tcPr>
            <w:tcW w:w="1077" w:type="dxa"/>
          </w:tcPr>
          <w:p w14:paraId="32E1931E" w14:textId="77777777" w:rsidR="00241417" w:rsidRPr="004710DC" w:rsidRDefault="00241417" w:rsidP="003A71DE">
            <w:pPr>
              <w:pStyle w:val="TAC"/>
            </w:pPr>
            <w:r w:rsidRPr="004710DC">
              <w:t>25344</w:t>
            </w:r>
          </w:p>
        </w:tc>
        <w:tc>
          <w:tcPr>
            <w:tcW w:w="1076" w:type="dxa"/>
          </w:tcPr>
          <w:p w14:paraId="12D5B912" w14:textId="77777777" w:rsidR="00241417" w:rsidRPr="004710DC" w:rsidRDefault="00241417" w:rsidP="003A71DE">
            <w:pPr>
              <w:pStyle w:val="TAC"/>
            </w:pPr>
            <w:r w:rsidRPr="004710DC">
              <w:t>6144</w:t>
            </w:r>
          </w:p>
        </w:tc>
        <w:tc>
          <w:tcPr>
            <w:tcW w:w="1077" w:type="dxa"/>
          </w:tcPr>
          <w:p w14:paraId="2C29B2D8" w14:textId="77777777" w:rsidR="00241417" w:rsidRPr="004710DC" w:rsidRDefault="00241417" w:rsidP="003A71DE">
            <w:pPr>
              <w:pStyle w:val="TAC"/>
            </w:pPr>
            <w:r w:rsidRPr="004710DC">
              <w:t>12672</w:t>
            </w:r>
          </w:p>
        </w:tc>
        <w:tc>
          <w:tcPr>
            <w:tcW w:w="1077" w:type="dxa"/>
          </w:tcPr>
          <w:p w14:paraId="56BED100" w14:textId="77777777" w:rsidR="00241417" w:rsidRPr="004710DC" w:rsidRDefault="00241417" w:rsidP="003A71DE">
            <w:pPr>
              <w:pStyle w:val="TAC"/>
            </w:pPr>
            <w:r w:rsidRPr="004710DC">
              <w:t>25344</w:t>
            </w:r>
          </w:p>
        </w:tc>
      </w:tr>
      <w:tr w:rsidR="00241417" w:rsidRPr="00AD765F" w14:paraId="1D7C43B3" w14:textId="77777777" w:rsidTr="003A71DE">
        <w:trPr>
          <w:cantSplit/>
          <w:jc w:val="center"/>
        </w:trPr>
        <w:tc>
          <w:tcPr>
            <w:tcW w:w="9333" w:type="dxa"/>
            <w:gridSpan w:val="6"/>
          </w:tcPr>
          <w:p w14:paraId="41300329"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69F60074"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433DF089" w14:textId="77777777" w:rsidR="00241417" w:rsidRPr="00AD765F" w:rsidRDefault="00241417" w:rsidP="00241417">
      <w:pPr>
        <w:rPr>
          <w:noProof/>
          <w:lang w:eastAsia="zh-CN"/>
        </w:rPr>
      </w:pPr>
    </w:p>
    <w:p w14:paraId="3A418EB0" w14:textId="284ACFC5" w:rsidR="00241417" w:rsidRPr="00AD765F" w:rsidRDefault="00241417" w:rsidP="00241417">
      <w:pPr>
        <w:pStyle w:val="TH"/>
      </w:pPr>
      <w:r w:rsidRPr="00AD765F">
        <w:t>Table A.2.1-</w:t>
      </w:r>
      <w:r w:rsidRPr="00AD765F">
        <w:rPr>
          <w:lang w:eastAsia="zh-CN"/>
        </w:rPr>
        <w:t>9</w:t>
      </w:r>
      <w:r w:rsidRPr="00AD765F">
        <w:t xml:space="preserve">: </w:t>
      </w:r>
      <w:r w:rsidR="00A10D83" w:rsidRPr="00AD765F">
        <w:t xml:space="preserve">FRC parameters for </w:t>
      </w:r>
      <w:r w:rsidR="00A10D83">
        <w:t>FR2-1</w:t>
      </w:r>
      <w:r w:rsidR="00A10D83" w:rsidRPr="00AD765F">
        <w:t xml:space="preserve"> PUSCH performance requirements, transform precoding enabled, </w:t>
      </w:r>
      <w:r w:rsidR="00A10D83" w:rsidRPr="00AD765F">
        <w:rPr>
          <w:i/>
        </w:rPr>
        <w:t>Additional DM-RS position = pos1</w:t>
      </w:r>
      <w:r w:rsidR="00A10D83" w:rsidRPr="00AD765F">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241417" w:rsidRPr="004710DC" w14:paraId="3071314E" w14:textId="77777777" w:rsidTr="003A71DE">
        <w:trPr>
          <w:cantSplit/>
          <w:jc w:val="center"/>
        </w:trPr>
        <w:tc>
          <w:tcPr>
            <w:tcW w:w="4470" w:type="dxa"/>
          </w:tcPr>
          <w:p w14:paraId="000BC464" w14:textId="77777777" w:rsidR="00241417" w:rsidRPr="004710DC" w:rsidRDefault="00241417" w:rsidP="003A71DE">
            <w:pPr>
              <w:pStyle w:val="TAH"/>
            </w:pPr>
            <w:r w:rsidRPr="004710DC">
              <w:t>Reference channel</w:t>
            </w:r>
          </w:p>
        </w:tc>
        <w:tc>
          <w:tcPr>
            <w:tcW w:w="2268" w:type="dxa"/>
          </w:tcPr>
          <w:p w14:paraId="5E79EA9F" w14:textId="77777777" w:rsidR="00241417" w:rsidRPr="004710DC" w:rsidRDefault="00241417" w:rsidP="003A71DE">
            <w:pPr>
              <w:pStyle w:val="TAH"/>
            </w:pPr>
            <w:r>
              <w:rPr>
                <w:lang w:eastAsia="zh-CN"/>
              </w:rPr>
              <w:t>D-FR2-A.2.1</w:t>
            </w:r>
            <w:r w:rsidRPr="004710DC">
              <w:rPr>
                <w:lang w:eastAsia="zh-CN"/>
              </w:rPr>
              <w:t>-23</w:t>
            </w:r>
          </w:p>
        </w:tc>
        <w:tc>
          <w:tcPr>
            <w:tcW w:w="2312" w:type="dxa"/>
          </w:tcPr>
          <w:p w14:paraId="062ABBBF" w14:textId="77777777" w:rsidR="00241417" w:rsidRPr="004710DC" w:rsidRDefault="00241417" w:rsidP="003A71DE">
            <w:pPr>
              <w:pStyle w:val="TAH"/>
            </w:pPr>
            <w:r>
              <w:rPr>
                <w:lang w:eastAsia="zh-CN"/>
              </w:rPr>
              <w:t>D-FR2-A.2.1</w:t>
            </w:r>
            <w:r w:rsidRPr="004710DC">
              <w:rPr>
                <w:lang w:eastAsia="zh-CN"/>
              </w:rPr>
              <w:t>-24</w:t>
            </w:r>
          </w:p>
        </w:tc>
      </w:tr>
      <w:tr w:rsidR="00241417" w:rsidRPr="004710DC" w14:paraId="67911E0A" w14:textId="77777777" w:rsidTr="003A71DE">
        <w:trPr>
          <w:cantSplit/>
          <w:jc w:val="center"/>
        </w:trPr>
        <w:tc>
          <w:tcPr>
            <w:tcW w:w="4470" w:type="dxa"/>
          </w:tcPr>
          <w:p w14:paraId="017D498B" w14:textId="77777777" w:rsidR="00241417" w:rsidRPr="004710DC" w:rsidRDefault="00241417" w:rsidP="003A71DE">
            <w:pPr>
              <w:pStyle w:val="TAC"/>
              <w:rPr>
                <w:lang w:eastAsia="zh-CN"/>
              </w:rPr>
            </w:pPr>
            <w:r w:rsidRPr="004710DC">
              <w:rPr>
                <w:lang w:eastAsia="zh-CN"/>
              </w:rPr>
              <w:t>Subcarrier spacing [kHz]</w:t>
            </w:r>
          </w:p>
        </w:tc>
        <w:tc>
          <w:tcPr>
            <w:tcW w:w="2268" w:type="dxa"/>
          </w:tcPr>
          <w:p w14:paraId="3E7B028F" w14:textId="77777777" w:rsidR="00241417" w:rsidRPr="004710DC" w:rsidRDefault="00241417" w:rsidP="003A71DE">
            <w:pPr>
              <w:pStyle w:val="TAC"/>
              <w:rPr>
                <w:lang w:eastAsia="zh-CN"/>
              </w:rPr>
            </w:pPr>
            <w:r w:rsidRPr="004710DC">
              <w:rPr>
                <w:lang w:eastAsia="zh-CN"/>
              </w:rPr>
              <w:t>60</w:t>
            </w:r>
          </w:p>
        </w:tc>
        <w:tc>
          <w:tcPr>
            <w:tcW w:w="2312" w:type="dxa"/>
          </w:tcPr>
          <w:p w14:paraId="101DF01C" w14:textId="77777777" w:rsidR="00241417" w:rsidRPr="004710DC" w:rsidRDefault="00241417" w:rsidP="003A71DE">
            <w:pPr>
              <w:pStyle w:val="TAC"/>
              <w:rPr>
                <w:lang w:eastAsia="zh-CN"/>
              </w:rPr>
            </w:pPr>
            <w:r w:rsidRPr="004710DC">
              <w:rPr>
                <w:lang w:eastAsia="zh-CN"/>
              </w:rPr>
              <w:t>120</w:t>
            </w:r>
          </w:p>
        </w:tc>
      </w:tr>
      <w:tr w:rsidR="00241417" w:rsidRPr="004710DC" w14:paraId="0B9AFE8D" w14:textId="77777777" w:rsidTr="003A71DE">
        <w:trPr>
          <w:cantSplit/>
          <w:jc w:val="center"/>
        </w:trPr>
        <w:tc>
          <w:tcPr>
            <w:tcW w:w="4470" w:type="dxa"/>
          </w:tcPr>
          <w:p w14:paraId="453A447E" w14:textId="77777777" w:rsidR="00241417" w:rsidRPr="004710DC" w:rsidRDefault="00241417" w:rsidP="003A71DE">
            <w:pPr>
              <w:pStyle w:val="TAC"/>
            </w:pPr>
            <w:r w:rsidRPr="004710DC">
              <w:t>Allocated resource blocks</w:t>
            </w:r>
          </w:p>
        </w:tc>
        <w:tc>
          <w:tcPr>
            <w:tcW w:w="2268" w:type="dxa"/>
          </w:tcPr>
          <w:p w14:paraId="67626DF6" w14:textId="77777777" w:rsidR="00241417" w:rsidRPr="004710DC" w:rsidRDefault="00241417" w:rsidP="003A71DE">
            <w:pPr>
              <w:pStyle w:val="TAC"/>
            </w:pPr>
            <w:r w:rsidRPr="004710DC">
              <w:t>30</w:t>
            </w:r>
          </w:p>
        </w:tc>
        <w:tc>
          <w:tcPr>
            <w:tcW w:w="2312" w:type="dxa"/>
          </w:tcPr>
          <w:p w14:paraId="46216E8D" w14:textId="77777777" w:rsidR="00241417" w:rsidRPr="004710DC" w:rsidRDefault="00241417" w:rsidP="003A71DE">
            <w:pPr>
              <w:pStyle w:val="TAC"/>
            </w:pPr>
            <w:r w:rsidRPr="004710DC">
              <w:t>30</w:t>
            </w:r>
          </w:p>
        </w:tc>
      </w:tr>
      <w:tr w:rsidR="00241417" w:rsidRPr="004710DC" w14:paraId="43E7FB2E" w14:textId="77777777" w:rsidTr="003A71DE">
        <w:trPr>
          <w:cantSplit/>
          <w:jc w:val="center"/>
        </w:trPr>
        <w:tc>
          <w:tcPr>
            <w:tcW w:w="4470" w:type="dxa"/>
          </w:tcPr>
          <w:p w14:paraId="54242D34" w14:textId="77777777" w:rsidR="00241417" w:rsidRPr="00AD765F" w:rsidRDefault="00241417" w:rsidP="003A71DE">
            <w:pPr>
              <w:pStyle w:val="TAC"/>
              <w:rPr>
                <w:lang w:eastAsia="zh-CN"/>
              </w:rPr>
            </w:pPr>
            <w:r w:rsidRPr="00AD765F">
              <w:rPr>
                <w:lang w:eastAsia="zh-CN"/>
              </w:rPr>
              <w:t>DFT-s</w:t>
            </w:r>
            <w:r w:rsidRPr="00AD765F">
              <w:t xml:space="preserve">-OFDM Symbols per </w:t>
            </w:r>
            <w:r w:rsidRPr="00AD765F">
              <w:rPr>
                <w:lang w:eastAsia="zh-CN"/>
              </w:rPr>
              <w:t>slot (Note 1)</w:t>
            </w:r>
          </w:p>
        </w:tc>
        <w:tc>
          <w:tcPr>
            <w:tcW w:w="2268" w:type="dxa"/>
          </w:tcPr>
          <w:p w14:paraId="0AE716C2" w14:textId="77777777" w:rsidR="00241417" w:rsidRPr="004710DC" w:rsidRDefault="00241417" w:rsidP="003A71DE">
            <w:pPr>
              <w:pStyle w:val="TAC"/>
              <w:rPr>
                <w:lang w:eastAsia="zh-CN"/>
              </w:rPr>
            </w:pPr>
            <w:r w:rsidRPr="004710DC">
              <w:rPr>
                <w:lang w:eastAsia="zh-CN"/>
              </w:rPr>
              <w:t>8</w:t>
            </w:r>
          </w:p>
        </w:tc>
        <w:tc>
          <w:tcPr>
            <w:tcW w:w="2312" w:type="dxa"/>
          </w:tcPr>
          <w:p w14:paraId="5E60D569" w14:textId="77777777" w:rsidR="00241417" w:rsidRPr="004710DC" w:rsidRDefault="00241417" w:rsidP="003A71DE">
            <w:pPr>
              <w:pStyle w:val="TAC"/>
              <w:rPr>
                <w:lang w:eastAsia="zh-CN"/>
              </w:rPr>
            </w:pPr>
            <w:r w:rsidRPr="004710DC">
              <w:rPr>
                <w:lang w:eastAsia="zh-CN"/>
              </w:rPr>
              <w:t>8</w:t>
            </w:r>
          </w:p>
        </w:tc>
      </w:tr>
      <w:tr w:rsidR="00241417" w:rsidRPr="004710DC" w14:paraId="55C37318" w14:textId="77777777" w:rsidTr="003A71DE">
        <w:trPr>
          <w:cantSplit/>
          <w:jc w:val="center"/>
        </w:trPr>
        <w:tc>
          <w:tcPr>
            <w:tcW w:w="4470" w:type="dxa"/>
          </w:tcPr>
          <w:p w14:paraId="359BEBFA" w14:textId="77777777" w:rsidR="00241417" w:rsidRPr="004710DC" w:rsidRDefault="00241417" w:rsidP="003A71DE">
            <w:pPr>
              <w:pStyle w:val="TAC"/>
            </w:pPr>
            <w:r w:rsidRPr="004710DC">
              <w:t>Modulation</w:t>
            </w:r>
          </w:p>
        </w:tc>
        <w:tc>
          <w:tcPr>
            <w:tcW w:w="2268" w:type="dxa"/>
          </w:tcPr>
          <w:p w14:paraId="39B8AE9C" w14:textId="77777777" w:rsidR="00241417" w:rsidRPr="004710DC" w:rsidRDefault="00241417" w:rsidP="003A71DE">
            <w:pPr>
              <w:pStyle w:val="TAC"/>
              <w:rPr>
                <w:lang w:eastAsia="zh-CN"/>
              </w:rPr>
            </w:pPr>
            <w:r w:rsidRPr="004710DC">
              <w:rPr>
                <w:lang w:eastAsia="zh-CN"/>
              </w:rPr>
              <w:t>QPSK</w:t>
            </w:r>
          </w:p>
        </w:tc>
        <w:tc>
          <w:tcPr>
            <w:tcW w:w="2312" w:type="dxa"/>
          </w:tcPr>
          <w:p w14:paraId="7D0F79E0" w14:textId="77777777" w:rsidR="00241417" w:rsidRPr="004710DC" w:rsidRDefault="00241417" w:rsidP="003A71DE">
            <w:pPr>
              <w:pStyle w:val="TAC"/>
              <w:rPr>
                <w:lang w:eastAsia="zh-CN"/>
              </w:rPr>
            </w:pPr>
            <w:r w:rsidRPr="004710DC">
              <w:rPr>
                <w:lang w:eastAsia="zh-CN"/>
              </w:rPr>
              <w:t>QPSK</w:t>
            </w:r>
          </w:p>
        </w:tc>
      </w:tr>
      <w:tr w:rsidR="00241417" w:rsidRPr="004710DC" w14:paraId="148C4DCB" w14:textId="77777777" w:rsidTr="003A71DE">
        <w:trPr>
          <w:cantSplit/>
          <w:jc w:val="center"/>
        </w:trPr>
        <w:tc>
          <w:tcPr>
            <w:tcW w:w="4470" w:type="dxa"/>
          </w:tcPr>
          <w:p w14:paraId="46234F23" w14:textId="77777777" w:rsidR="00241417" w:rsidRPr="004710DC" w:rsidRDefault="00241417" w:rsidP="003A71DE">
            <w:pPr>
              <w:pStyle w:val="TAC"/>
            </w:pPr>
            <w:r>
              <w:t>Code Rate</w:t>
            </w:r>
          </w:p>
        </w:tc>
        <w:tc>
          <w:tcPr>
            <w:tcW w:w="2268" w:type="dxa"/>
          </w:tcPr>
          <w:p w14:paraId="539FCF60" w14:textId="77777777" w:rsidR="00241417" w:rsidRPr="004710DC" w:rsidRDefault="00241417" w:rsidP="003A71DE">
            <w:pPr>
              <w:pStyle w:val="TAC"/>
              <w:rPr>
                <w:lang w:eastAsia="zh-CN"/>
              </w:rPr>
            </w:pPr>
            <w:r w:rsidRPr="004710DC">
              <w:rPr>
                <w:lang w:eastAsia="zh-CN"/>
              </w:rPr>
              <w:t>193/1024</w:t>
            </w:r>
          </w:p>
        </w:tc>
        <w:tc>
          <w:tcPr>
            <w:tcW w:w="2312" w:type="dxa"/>
          </w:tcPr>
          <w:p w14:paraId="34E371AA" w14:textId="77777777" w:rsidR="00241417" w:rsidRPr="004710DC" w:rsidRDefault="00241417" w:rsidP="003A71DE">
            <w:pPr>
              <w:pStyle w:val="TAC"/>
              <w:rPr>
                <w:lang w:eastAsia="zh-CN"/>
              </w:rPr>
            </w:pPr>
            <w:r w:rsidRPr="004710DC">
              <w:rPr>
                <w:lang w:eastAsia="zh-CN"/>
              </w:rPr>
              <w:t>193/1024</w:t>
            </w:r>
          </w:p>
        </w:tc>
      </w:tr>
      <w:tr w:rsidR="00241417" w:rsidRPr="004710DC" w14:paraId="19B990FE" w14:textId="77777777" w:rsidTr="003A71DE">
        <w:trPr>
          <w:cantSplit/>
          <w:jc w:val="center"/>
        </w:trPr>
        <w:tc>
          <w:tcPr>
            <w:tcW w:w="4470" w:type="dxa"/>
          </w:tcPr>
          <w:p w14:paraId="65911FB6" w14:textId="77777777" w:rsidR="00241417" w:rsidRPr="004710DC" w:rsidRDefault="00241417" w:rsidP="003A71DE">
            <w:pPr>
              <w:pStyle w:val="TAC"/>
            </w:pPr>
            <w:r w:rsidRPr="004710DC">
              <w:t>Payload size (bits)</w:t>
            </w:r>
          </w:p>
        </w:tc>
        <w:tc>
          <w:tcPr>
            <w:tcW w:w="2268" w:type="dxa"/>
            <w:vAlign w:val="center"/>
          </w:tcPr>
          <w:p w14:paraId="0B7A8773" w14:textId="77777777" w:rsidR="00241417" w:rsidRPr="004710DC" w:rsidRDefault="00241417" w:rsidP="003A71DE">
            <w:pPr>
              <w:pStyle w:val="TAC"/>
            </w:pPr>
            <w:r w:rsidRPr="004710DC">
              <w:t>1128</w:t>
            </w:r>
          </w:p>
        </w:tc>
        <w:tc>
          <w:tcPr>
            <w:tcW w:w="2312" w:type="dxa"/>
            <w:vAlign w:val="center"/>
          </w:tcPr>
          <w:p w14:paraId="76AB03B1" w14:textId="77777777" w:rsidR="00241417" w:rsidRPr="004710DC" w:rsidRDefault="00241417" w:rsidP="003A71DE">
            <w:pPr>
              <w:pStyle w:val="TAC"/>
            </w:pPr>
            <w:r w:rsidRPr="004710DC">
              <w:t>1128</w:t>
            </w:r>
          </w:p>
        </w:tc>
      </w:tr>
      <w:tr w:rsidR="00241417" w:rsidRPr="004710DC" w14:paraId="04F60D23" w14:textId="77777777" w:rsidTr="003A71DE">
        <w:trPr>
          <w:cantSplit/>
          <w:jc w:val="center"/>
        </w:trPr>
        <w:tc>
          <w:tcPr>
            <w:tcW w:w="4470" w:type="dxa"/>
          </w:tcPr>
          <w:p w14:paraId="7EFC2521" w14:textId="77777777" w:rsidR="00241417" w:rsidRPr="004710DC" w:rsidRDefault="00241417" w:rsidP="003A71DE">
            <w:pPr>
              <w:pStyle w:val="TAC"/>
            </w:pPr>
            <w:r w:rsidRPr="004710DC">
              <w:t>Transport block CRC (bits)</w:t>
            </w:r>
          </w:p>
        </w:tc>
        <w:tc>
          <w:tcPr>
            <w:tcW w:w="2268" w:type="dxa"/>
          </w:tcPr>
          <w:p w14:paraId="2A29606B" w14:textId="77777777" w:rsidR="00241417" w:rsidRPr="004710DC" w:rsidRDefault="00241417" w:rsidP="003A71DE">
            <w:pPr>
              <w:pStyle w:val="TAC"/>
              <w:rPr>
                <w:rFonts w:ascii="SimSun" w:hAnsi="SimSun" w:cs="SimSun"/>
              </w:rPr>
            </w:pPr>
            <w:r w:rsidRPr="004710DC">
              <w:t>16</w:t>
            </w:r>
          </w:p>
        </w:tc>
        <w:tc>
          <w:tcPr>
            <w:tcW w:w="2312" w:type="dxa"/>
          </w:tcPr>
          <w:p w14:paraId="1064C569" w14:textId="77777777" w:rsidR="00241417" w:rsidRPr="004710DC" w:rsidRDefault="00241417" w:rsidP="003A71DE">
            <w:pPr>
              <w:pStyle w:val="TAC"/>
              <w:rPr>
                <w:rFonts w:ascii="SimSun" w:hAnsi="SimSun" w:cs="SimSun"/>
              </w:rPr>
            </w:pPr>
            <w:r w:rsidRPr="004710DC">
              <w:t>16</w:t>
            </w:r>
          </w:p>
        </w:tc>
      </w:tr>
      <w:tr w:rsidR="00241417" w:rsidRPr="004710DC" w14:paraId="45B74821" w14:textId="77777777" w:rsidTr="003A71DE">
        <w:trPr>
          <w:cantSplit/>
          <w:jc w:val="center"/>
        </w:trPr>
        <w:tc>
          <w:tcPr>
            <w:tcW w:w="4470" w:type="dxa"/>
          </w:tcPr>
          <w:p w14:paraId="6E62AFD5" w14:textId="77777777" w:rsidR="00241417" w:rsidRPr="00AD765F" w:rsidRDefault="00241417" w:rsidP="003A71DE">
            <w:pPr>
              <w:pStyle w:val="TAC"/>
            </w:pPr>
            <w:r w:rsidRPr="00AD765F">
              <w:t>Code block CRC size (bits)</w:t>
            </w:r>
          </w:p>
        </w:tc>
        <w:tc>
          <w:tcPr>
            <w:tcW w:w="2268" w:type="dxa"/>
          </w:tcPr>
          <w:p w14:paraId="5B008074" w14:textId="77777777" w:rsidR="00241417" w:rsidRPr="004710DC" w:rsidRDefault="00241417" w:rsidP="003A71DE">
            <w:pPr>
              <w:pStyle w:val="TAC"/>
              <w:rPr>
                <w:rFonts w:ascii="SimSun" w:hAnsi="SimSun" w:cs="SimSun"/>
                <w:szCs w:val="18"/>
              </w:rPr>
            </w:pPr>
            <w:r w:rsidRPr="004710DC">
              <w:t>-</w:t>
            </w:r>
          </w:p>
        </w:tc>
        <w:tc>
          <w:tcPr>
            <w:tcW w:w="2312" w:type="dxa"/>
          </w:tcPr>
          <w:p w14:paraId="3D4CC891" w14:textId="77777777" w:rsidR="00241417" w:rsidRPr="004710DC" w:rsidRDefault="00241417" w:rsidP="003A71DE">
            <w:pPr>
              <w:pStyle w:val="TAC"/>
              <w:rPr>
                <w:rFonts w:ascii="SimSun" w:hAnsi="SimSun" w:cs="SimSun"/>
                <w:szCs w:val="18"/>
              </w:rPr>
            </w:pPr>
            <w:r w:rsidRPr="004710DC">
              <w:t>-</w:t>
            </w:r>
          </w:p>
        </w:tc>
      </w:tr>
      <w:tr w:rsidR="00241417" w:rsidRPr="004710DC" w14:paraId="7A2838A8" w14:textId="77777777" w:rsidTr="003A71DE">
        <w:trPr>
          <w:cantSplit/>
          <w:jc w:val="center"/>
        </w:trPr>
        <w:tc>
          <w:tcPr>
            <w:tcW w:w="4470" w:type="dxa"/>
          </w:tcPr>
          <w:p w14:paraId="2356F195" w14:textId="77777777" w:rsidR="00241417" w:rsidRPr="00AD765F" w:rsidRDefault="00241417" w:rsidP="003A71DE">
            <w:pPr>
              <w:pStyle w:val="TAC"/>
            </w:pPr>
            <w:r w:rsidRPr="00AD765F">
              <w:t>Number of code blocks - C</w:t>
            </w:r>
          </w:p>
        </w:tc>
        <w:tc>
          <w:tcPr>
            <w:tcW w:w="2268" w:type="dxa"/>
            <w:vAlign w:val="center"/>
          </w:tcPr>
          <w:p w14:paraId="597EA191" w14:textId="77777777" w:rsidR="00241417" w:rsidRPr="004710DC" w:rsidRDefault="00241417" w:rsidP="003A71DE">
            <w:pPr>
              <w:pStyle w:val="TAC"/>
              <w:rPr>
                <w:rFonts w:ascii="SimSun" w:hAnsi="SimSun" w:cs="SimSun"/>
              </w:rPr>
            </w:pPr>
            <w:r w:rsidRPr="004710DC">
              <w:t>1</w:t>
            </w:r>
          </w:p>
        </w:tc>
        <w:tc>
          <w:tcPr>
            <w:tcW w:w="2312" w:type="dxa"/>
            <w:vAlign w:val="center"/>
          </w:tcPr>
          <w:p w14:paraId="6A09199B" w14:textId="77777777" w:rsidR="00241417" w:rsidRPr="004710DC" w:rsidRDefault="00241417" w:rsidP="003A71DE">
            <w:pPr>
              <w:pStyle w:val="TAC"/>
              <w:rPr>
                <w:rFonts w:ascii="SimSun" w:hAnsi="SimSun" w:cs="SimSun"/>
              </w:rPr>
            </w:pPr>
            <w:r w:rsidRPr="004710DC">
              <w:t>1</w:t>
            </w:r>
          </w:p>
        </w:tc>
      </w:tr>
      <w:tr w:rsidR="00241417" w:rsidRPr="004710DC" w14:paraId="15C39FDF" w14:textId="77777777" w:rsidTr="003A71DE">
        <w:trPr>
          <w:cantSplit/>
          <w:jc w:val="center"/>
        </w:trPr>
        <w:tc>
          <w:tcPr>
            <w:tcW w:w="4470" w:type="dxa"/>
          </w:tcPr>
          <w:p w14:paraId="74126DB4" w14:textId="77777777" w:rsidR="00241417" w:rsidRPr="00AD765F" w:rsidRDefault="00241417" w:rsidP="003A71DE">
            <w:pPr>
              <w:pStyle w:val="TAC"/>
              <w:rPr>
                <w:lang w:eastAsia="zh-CN"/>
              </w:rPr>
            </w:pPr>
            <w:r w:rsidRPr="00AD765F">
              <w:t>Code block size</w:t>
            </w:r>
            <w:r w:rsidRPr="00AD765F">
              <w:rPr>
                <w:rFonts w:eastAsia="Malgun Gothic" w:cs="Arial"/>
              </w:rPr>
              <w:t xml:space="preserve"> including CRC</w:t>
            </w:r>
            <w:r w:rsidRPr="00AD765F">
              <w:t xml:space="preserve"> (bits)</w:t>
            </w:r>
            <w:r w:rsidRPr="00AD765F">
              <w:rPr>
                <w:lang w:eastAsia="zh-CN"/>
              </w:rPr>
              <w:t xml:space="preserve"> </w:t>
            </w:r>
            <w:r w:rsidRPr="00AD765F">
              <w:rPr>
                <w:rFonts w:cs="Arial"/>
                <w:lang w:eastAsia="zh-CN"/>
              </w:rPr>
              <w:t>(Note 2)</w:t>
            </w:r>
          </w:p>
        </w:tc>
        <w:tc>
          <w:tcPr>
            <w:tcW w:w="2268" w:type="dxa"/>
            <w:vAlign w:val="center"/>
          </w:tcPr>
          <w:p w14:paraId="02078928" w14:textId="77777777" w:rsidR="00241417" w:rsidRPr="004710DC" w:rsidRDefault="00241417" w:rsidP="003A71DE">
            <w:pPr>
              <w:pStyle w:val="TAC"/>
              <w:rPr>
                <w:rFonts w:ascii="SimSun" w:hAnsi="SimSun" w:cs="SimSun"/>
              </w:rPr>
            </w:pPr>
            <w:r w:rsidRPr="004710DC">
              <w:rPr>
                <w:lang w:eastAsia="zh-CN"/>
              </w:rPr>
              <w:t>1144</w:t>
            </w:r>
          </w:p>
        </w:tc>
        <w:tc>
          <w:tcPr>
            <w:tcW w:w="2312" w:type="dxa"/>
            <w:vAlign w:val="center"/>
          </w:tcPr>
          <w:p w14:paraId="76257342" w14:textId="77777777" w:rsidR="00241417" w:rsidRPr="004710DC" w:rsidRDefault="00241417" w:rsidP="003A71DE">
            <w:pPr>
              <w:pStyle w:val="TAC"/>
              <w:rPr>
                <w:rFonts w:ascii="SimSun" w:hAnsi="SimSun" w:cs="SimSun"/>
              </w:rPr>
            </w:pPr>
            <w:r w:rsidRPr="004710DC">
              <w:rPr>
                <w:lang w:eastAsia="zh-CN"/>
              </w:rPr>
              <w:t>1144</w:t>
            </w:r>
            <w:r w:rsidRPr="004710DC">
              <w:rPr>
                <w:rFonts w:ascii="MS Gothic" w:eastAsia="MS Gothic" w:hAnsi="MS Gothic" w:cs="MS Gothic" w:hint="eastAsia"/>
              </w:rPr>
              <w:t xml:space="preserve">　</w:t>
            </w:r>
          </w:p>
        </w:tc>
      </w:tr>
      <w:tr w:rsidR="00241417" w:rsidRPr="004710DC" w14:paraId="7AA4070F" w14:textId="77777777" w:rsidTr="003A71DE">
        <w:trPr>
          <w:cantSplit/>
          <w:jc w:val="center"/>
        </w:trPr>
        <w:tc>
          <w:tcPr>
            <w:tcW w:w="4470" w:type="dxa"/>
          </w:tcPr>
          <w:p w14:paraId="0CD8DFFE"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2268" w:type="dxa"/>
          </w:tcPr>
          <w:p w14:paraId="7715CCAA" w14:textId="77777777" w:rsidR="00241417" w:rsidRPr="004710DC" w:rsidRDefault="00241417" w:rsidP="003A71DE">
            <w:pPr>
              <w:pStyle w:val="TAC"/>
              <w:rPr>
                <w:rFonts w:ascii="SimSun" w:hAnsi="SimSun" w:cs="SimSun"/>
              </w:rPr>
            </w:pPr>
            <w:r w:rsidRPr="004710DC">
              <w:t>5760</w:t>
            </w:r>
          </w:p>
        </w:tc>
        <w:tc>
          <w:tcPr>
            <w:tcW w:w="2312" w:type="dxa"/>
          </w:tcPr>
          <w:p w14:paraId="1A599B35" w14:textId="77777777" w:rsidR="00241417" w:rsidRPr="004710DC" w:rsidRDefault="00241417" w:rsidP="003A71DE">
            <w:pPr>
              <w:pStyle w:val="TAC"/>
              <w:rPr>
                <w:rFonts w:ascii="SimSun" w:hAnsi="SimSun" w:cs="SimSun"/>
              </w:rPr>
            </w:pPr>
            <w:r w:rsidRPr="004710DC">
              <w:t>5760</w:t>
            </w:r>
          </w:p>
        </w:tc>
      </w:tr>
      <w:tr w:rsidR="00241417" w:rsidRPr="004710DC" w14:paraId="4237AB92" w14:textId="77777777" w:rsidTr="003A71DE">
        <w:trPr>
          <w:cantSplit/>
          <w:jc w:val="center"/>
        </w:trPr>
        <w:tc>
          <w:tcPr>
            <w:tcW w:w="4470" w:type="dxa"/>
          </w:tcPr>
          <w:p w14:paraId="01AFBD3E"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2268" w:type="dxa"/>
          </w:tcPr>
          <w:p w14:paraId="4DFBB17D" w14:textId="77777777" w:rsidR="00241417" w:rsidRPr="004710DC" w:rsidRDefault="00241417" w:rsidP="003A71DE">
            <w:pPr>
              <w:pStyle w:val="TAC"/>
              <w:rPr>
                <w:rFonts w:ascii="SimSun" w:hAnsi="SimSun" w:cs="SimSun"/>
              </w:rPr>
            </w:pPr>
            <w:r w:rsidRPr="004710DC">
              <w:t>2880</w:t>
            </w:r>
          </w:p>
        </w:tc>
        <w:tc>
          <w:tcPr>
            <w:tcW w:w="2312" w:type="dxa"/>
          </w:tcPr>
          <w:p w14:paraId="4BD4EA91" w14:textId="77777777" w:rsidR="00241417" w:rsidRPr="004710DC" w:rsidRDefault="00241417" w:rsidP="003A71DE">
            <w:pPr>
              <w:pStyle w:val="TAC"/>
              <w:rPr>
                <w:rFonts w:ascii="SimSun" w:hAnsi="SimSun" w:cs="SimSun"/>
              </w:rPr>
            </w:pPr>
            <w:r w:rsidRPr="004710DC">
              <w:t>2880</w:t>
            </w:r>
          </w:p>
        </w:tc>
      </w:tr>
      <w:tr w:rsidR="00241417" w:rsidRPr="00AD765F" w14:paraId="6C6A554E" w14:textId="77777777" w:rsidTr="003A71DE">
        <w:trPr>
          <w:cantSplit/>
          <w:jc w:val="center"/>
        </w:trPr>
        <w:tc>
          <w:tcPr>
            <w:tcW w:w="9050" w:type="dxa"/>
            <w:gridSpan w:val="3"/>
          </w:tcPr>
          <w:p w14:paraId="6CBDD348"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 xml:space="preserve">=8 </w:t>
            </w:r>
            <w:r w:rsidRPr="00AD765F">
              <w:t>as per Table 6.4.1.1.3-3 of TS 38.211 [8].</w:t>
            </w:r>
          </w:p>
          <w:p w14:paraId="495F69CA"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465772E4" w14:textId="77777777" w:rsidR="00241417" w:rsidRPr="00AD765F" w:rsidRDefault="00241417" w:rsidP="00241417">
      <w:pPr>
        <w:rPr>
          <w:noProof/>
          <w:lang w:eastAsia="zh-CN"/>
        </w:rPr>
      </w:pPr>
    </w:p>
    <w:p w14:paraId="508546AF" w14:textId="77777777" w:rsidR="00241417" w:rsidRPr="004710DC" w:rsidRDefault="00241417" w:rsidP="00241417">
      <w:pPr>
        <w:pStyle w:val="Heading3"/>
        <w:rPr>
          <w:lang w:eastAsia="zh-CN"/>
        </w:rPr>
      </w:pPr>
      <w:bookmarkStart w:id="12765" w:name="_Toc29810923"/>
      <w:bookmarkStart w:id="12766" w:name="_Toc21103074"/>
      <w:bookmarkStart w:id="12767" w:name="_Toc37260495"/>
      <w:bookmarkStart w:id="12768" w:name="_Toc37267883"/>
      <w:bookmarkStart w:id="12769" w:name="_Toc44712490"/>
      <w:bookmarkStart w:id="12770" w:name="_Toc45893802"/>
      <w:bookmarkStart w:id="12771" w:name="_Toc53178508"/>
      <w:bookmarkStart w:id="12772" w:name="_Toc53178959"/>
      <w:bookmarkStart w:id="12773" w:name="_Toc61178219"/>
      <w:bookmarkStart w:id="12774" w:name="_Toc61178691"/>
      <w:bookmarkStart w:id="12775" w:name="_Toc74583575"/>
      <w:bookmarkStart w:id="12776" w:name="_Toc76542388"/>
      <w:bookmarkStart w:id="12777" w:name="_Toc82450370"/>
      <w:bookmarkStart w:id="12778" w:name="_Toc82451018"/>
      <w:bookmarkStart w:id="12779" w:name="_Toc89949407"/>
      <w:bookmarkStart w:id="12780" w:name="_Toc98755796"/>
      <w:bookmarkStart w:id="12781" w:name="_Toc98763388"/>
      <w:bookmarkStart w:id="12782" w:name="_Toc106184317"/>
      <w:bookmarkStart w:id="12783" w:name="_Toc130402339"/>
      <w:bookmarkStart w:id="12784" w:name="_Toc137532261"/>
      <w:bookmarkStart w:id="12785" w:name="_Toc138852762"/>
      <w:bookmarkStart w:id="12786" w:name="_Toc145529828"/>
      <w:bookmarkStart w:id="12787" w:name="_Toc155325790"/>
      <w:bookmarkStart w:id="12788" w:name="_Toc161655656"/>
      <w:bookmarkStart w:id="12789" w:name="_Toc169620991"/>
      <w:r w:rsidRPr="004710DC">
        <w:t>A.</w:t>
      </w:r>
      <w:r>
        <w:rPr>
          <w:lang w:eastAsia="zh-CN"/>
        </w:rPr>
        <w:t>2.2</w:t>
      </w:r>
      <w:r w:rsidRPr="004710DC">
        <w:tab/>
        <w:t xml:space="preserve">Fixed Reference Channels for </w:t>
      </w:r>
      <w:r>
        <w:t xml:space="preserve">PUSCH </w:t>
      </w:r>
      <w:r w:rsidRPr="004710DC">
        <w:t>performance requirements (</w:t>
      </w:r>
      <w:r w:rsidRPr="004710DC">
        <w:rPr>
          <w:lang w:eastAsia="zh-CN"/>
        </w:rPr>
        <w:t>16QAM, R=434/1024</w:t>
      </w:r>
      <w:r w:rsidRPr="004710DC">
        <w:t>)</w:t>
      </w:r>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p>
    <w:p w14:paraId="0A7D10BE" w14:textId="0FC06D43" w:rsidR="00254068" w:rsidRPr="00AD765F" w:rsidRDefault="00254068" w:rsidP="00254068">
      <w:pPr>
        <w:rPr>
          <w:lang w:eastAsia="zh-CN"/>
        </w:rPr>
      </w:pPr>
      <w:r w:rsidRPr="00AD765F">
        <w:t xml:space="preserve">The parameters for the reference measurement channels are specified in </w:t>
      </w:r>
      <w:r w:rsidRPr="00AD765F">
        <w:rPr>
          <w:lang w:eastAsia="zh-CN"/>
        </w:rPr>
        <w:t xml:space="preserve">table A.2.2-1 </w:t>
      </w:r>
      <w:r w:rsidRPr="00AD765F">
        <w:t xml:space="preserve">for </w:t>
      </w:r>
      <w:r>
        <w:t>FR2-1</w:t>
      </w:r>
      <w:r w:rsidRPr="00AD765F">
        <w:t xml:space="preserve"> PUSCH performance requirements </w:t>
      </w:r>
      <w:r w:rsidRPr="00AD765F">
        <w:rPr>
          <w:lang w:eastAsia="zh-CN"/>
        </w:rPr>
        <w:t xml:space="preserve">with transform precoding disabled, </w:t>
      </w:r>
      <w:r w:rsidRPr="00AD765F">
        <w:rPr>
          <w:rFonts w:eastAsia="DengXian"/>
          <w:lang w:eastAsia="zh-CN"/>
        </w:rPr>
        <w:t>a</w:t>
      </w:r>
      <w:r w:rsidRPr="00AD765F">
        <w:rPr>
          <w:lang w:eastAsia="zh-CN"/>
        </w:rPr>
        <w:t>dditional DM-RS position</w:t>
      </w:r>
      <w:r w:rsidRPr="00AD765F">
        <w:rPr>
          <w:rFonts w:eastAsia="DengXian"/>
          <w:lang w:eastAsia="zh-CN"/>
        </w:rPr>
        <w:t xml:space="preserve"> = pos0</w:t>
      </w:r>
      <w:r w:rsidRPr="00AD765F">
        <w:rPr>
          <w:lang w:eastAsia="zh-CN"/>
        </w:rPr>
        <w:t xml:space="preserve"> and 2 transmission layers</w:t>
      </w:r>
      <w:r w:rsidRPr="00AD765F">
        <w:t>.</w:t>
      </w:r>
    </w:p>
    <w:p w14:paraId="22FBD3C5" w14:textId="1486FC0A" w:rsidR="00241417" w:rsidRDefault="00254068" w:rsidP="00254068">
      <w:r w:rsidRPr="00AD765F">
        <w:t xml:space="preserve">The parameters for the reference measurement channels are specified in </w:t>
      </w:r>
      <w:r w:rsidRPr="00AD765F">
        <w:rPr>
          <w:lang w:eastAsia="zh-CN"/>
        </w:rPr>
        <w:t xml:space="preserve">table A.2.2-2 </w:t>
      </w:r>
      <w:r w:rsidRPr="00AD765F">
        <w:t xml:space="preserve">for </w:t>
      </w:r>
      <w:r>
        <w:t>FR2-1</w:t>
      </w:r>
      <w:r w:rsidRPr="00AD765F">
        <w:t xml:space="preserve"> PUSCH performance requirements </w:t>
      </w:r>
      <w:r w:rsidRPr="00AD765F">
        <w:rPr>
          <w:lang w:eastAsia="zh-CN"/>
        </w:rPr>
        <w:t xml:space="preserve">with transform precoding disabled, </w:t>
      </w:r>
      <w:r w:rsidRPr="00AD765F">
        <w:rPr>
          <w:rFonts w:eastAsia="DengXian"/>
          <w:lang w:eastAsia="zh-CN"/>
        </w:rPr>
        <w:t>a</w:t>
      </w:r>
      <w:r w:rsidRPr="00AD765F">
        <w:rPr>
          <w:lang w:eastAsia="zh-CN"/>
        </w:rPr>
        <w:t>dditional DM-RS position</w:t>
      </w:r>
      <w:r w:rsidRPr="00AD765F">
        <w:rPr>
          <w:rFonts w:eastAsia="DengXian"/>
          <w:lang w:eastAsia="zh-CN"/>
        </w:rPr>
        <w:t xml:space="preserve"> = pos1</w:t>
      </w:r>
      <w:r w:rsidRPr="00AD765F">
        <w:rPr>
          <w:lang w:eastAsia="zh-CN"/>
        </w:rPr>
        <w:t xml:space="preserve"> and 2 transmission layers</w:t>
      </w:r>
      <w:r w:rsidRPr="00AD765F">
        <w:t>.</w:t>
      </w:r>
    </w:p>
    <w:p w14:paraId="11EB424D" w14:textId="77777777" w:rsidR="00254068" w:rsidRPr="00AD765F" w:rsidRDefault="00254068" w:rsidP="00254068">
      <w:pPr>
        <w:rPr>
          <w:lang w:eastAsia="zh-CN"/>
        </w:rPr>
      </w:pPr>
    </w:p>
    <w:p w14:paraId="31F7E55D" w14:textId="197FCD46" w:rsidR="00241417" w:rsidRPr="004710DC" w:rsidRDefault="00241417" w:rsidP="00241417">
      <w:pPr>
        <w:pStyle w:val="TH"/>
        <w:rPr>
          <w:lang w:eastAsia="zh-CN"/>
        </w:rPr>
      </w:pPr>
      <w:r w:rsidRPr="00AD765F">
        <w:rPr>
          <w:lang w:eastAsia="zh-CN"/>
        </w:rPr>
        <w:t xml:space="preserve">Table A.2.2-1: </w:t>
      </w:r>
      <w:r w:rsidR="00254068" w:rsidRPr="00AD765F">
        <w:rPr>
          <w:lang w:eastAsia="zh-CN"/>
        </w:rPr>
        <w:t xml:space="preserve">FRC parameters for </w:t>
      </w:r>
      <w:r w:rsidR="00254068">
        <w:rPr>
          <w:lang w:eastAsia="zh-CN"/>
        </w:rPr>
        <w:t>FR2-1</w:t>
      </w:r>
      <w:r w:rsidR="00254068" w:rsidRPr="00AD765F">
        <w:rPr>
          <w:lang w:eastAsia="zh-CN"/>
        </w:rPr>
        <w:t xml:space="preserve">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0B41E8DA"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E26EE7D" w14:textId="77777777" w:rsidR="00241417" w:rsidRPr="004710DC" w:rsidRDefault="00241417" w:rsidP="003A71DE">
            <w:pPr>
              <w:pStyle w:val="TAH"/>
              <w:rPr>
                <w:lang w:eastAsia="zh-CN"/>
              </w:rPr>
            </w:pPr>
            <w:r w:rsidRPr="004710DC">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697F2C0" w14:textId="77777777" w:rsidR="00241417" w:rsidRPr="004710DC" w:rsidRDefault="00241417" w:rsidP="003A71DE">
            <w:pPr>
              <w:pStyle w:val="TAH"/>
              <w:rPr>
                <w:lang w:eastAsia="zh-CN"/>
              </w:rPr>
            </w:pPr>
            <w:r>
              <w:rPr>
                <w:lang w:eastAsia="zh-CN"/>
              </w:rPr>
              <w:t>D-FR2-A.2.2</w:t>
            </w:r>
            <w:r w:rsidRPr="004710DC">
              <w:rPr>
                <w:lang w:eastAsia="zh-CN"/>
              </w:rPr>
              <w:t>-1</w:t>
            </w:r>
          </w:p>
        </w:tc>
        <w:tc>
          <w:tcPr>
            <w:tcW w:w="1077" w:type="dxa"/>
            <w:tcBorders>
              <w:top w:val="single" w:sz="4" w:space="0" w:color="auto"/>
              <w:left w:val="single" w:sz="4" w:space="0" w:color="auto"/>
              <w:bottom w:val="single" w:sz="4" w:space="0" w:color="auto"/>
              <w:right w:val="single" w:sz="4" w:space="0" w:color="auto"/>
            </w:tcBorders>
            <w:hideMark/>
          </w:tcPr>
          <w:p w14:paraId="0E487237" w14:textId="77777777" w:rsidR="00241417" w:rsidRPr="004710DC" w:rsidRDefault="00241417" w:rsidP="003A71DE">
            <w:pPr>
              <w:pStyle w:val="TAH"/>
            </w:pPr>
            <w:r>
              <w:rPr>
                <w:lang w:eastAsia="zh-CN"/>
              </w:rPr>
              <w:t>D-FR2-A.2.2</w:t>
            </w:r>
            <w:r w:rsidRPr="004710DC">
              <w:rPr>
                <w:lang w:eastAsia="zh-CN"/>
              </w:rPr>
              <w:t>-2</w:t>
            </w:r>
          </w:p>
        </w:tc>
        <w:tc>
          <w:tcPr>
            <w:tcW w:w="1076" w:type="dxa"/>
            <w:tcBorders>
              <w:top w:val="single" w:sz="4" w:space="0" w:color="auto"/>
              <w:left w:val="single" w:sz="4" w:space="0" w:color="auto"/>
              <w:bottom w:val="single" w:sz="4" w:space="0" w:color="auto"/>
              <w:right w:val="single" w:sz="4" w:space="0" w:color="auto"/>
            </w:tcBorders>
            <w:hideMark/>
          </w:tcPr>
          <w:p w14:paraId="0C525FE1" w14:textId="77777777" w:rsidR="00241417" w:rsidRPr="004710DC" w:rsidRDefault="00241417" w:rsidP="003A71DE">
            <w:pPr>
              <w:pStyle w:val="TAH"/>
            </w:pPr>
            <w:r>
              <w:rPr>
                <w:lang w:eastAsia="zh-CN"/>
              </w:rPr>
              <w:t>D-FR2-A.2.2</w:t>
            </w: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4F35018B" w14:textId="77777777" w:rsidR="00241417" w:rsidRPr="004710DC" w:rsidRDefault="00241417" w:rsidP="003A71DE">
            <w:pPr>
              <w:pStyle w:val="TAH"/>
            </w:pPr>
            <w:r>
              <w:rPr>
                <w:lang w:eastAsia="zh-CN"/>
              </w:rPr>
              <w:t>D-FR2-A.2.2</w:t>
            </w:r>
            <w:r w:rsidRPr="004710DC">
              <w:rPr>
                <w:lang w:eastAsia="zh-CN"/>
              </w:rPr>
              <w:t>-4</w:t>
            </w:r>
          </w:p>
        </w:tc>
        <w:tc>
          <w:tcPr>
            <w:tcW w:w="1077" w:type="dxa"/>
            <w:tcBorders>
              <w:top w:val="single" w:sz="4" w:space="0" w:color="auto"/>
              <w:left w:val="single" w:sz="4" w:space="0" w:color="auto"/>
              <w:bottom w:val="single" w:sz="4" w:space="0" w:color="auto"/>
              <w:right w:val="single" w:sz="4" w:space="0" w:color="auto"/>
            </w:tcBorders>
            <w:hideMark/>
          </w:tcPr>
          <w:p w14:paraId="3F892449" w14:textId="77777777" w:rsidR="00241417" w:rsidRPr="004710DC" w:rsidRDefault="00241417" w:rsidP="003A71DE">
            <w:pPr>
              <w:pStyle w:val="TAH"/>
            </w:pPr>
            <w:r>
              <w:rPr>
                <w:lang w:eastAsia="zh-CN"/>
              </w:rPr>
              <w:t>D-FR2-A.2.2</w:t>
            </w:r>
            <w:r w:rsidRPr="004710DC">
              <w:rPr>
                <w:lang w:eastAsia="zh-CN"/>
              </w:rPr>
              <w:t>-5</w:t>
            </w:r>
          </w:p>
        </w:tc>
      </w:tr>
      <w:tr w:rsidR="00241417" w:rsidRPr="004710DC" w14:paraId="1729378F"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8EAEFC" w14:textId="77777777" w:rsidR="00241417" w:rsidRPr="004710DC" w:rsidRDefault="00241417" w:rsidP="003A71DE">
            <w:pPr>
              <w:pStyle w:val="TAC"/>
              <w:rPr>
                <w:lang w:eastAsia="zh-CN"/>
              </w:rPr>
            </w:pPr>
            <w:r w:rsidRPr="004710DC">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4EDBF7CD" w14:textId="77777777" w:rsidR="00241417" w:rsidRPr="004710DC" w:rsidRDefault="00241417" w:rsidP="003A71DE">
            <w:pPr>
              <w:pStyle w:val="TAC"/>
              <w:rPr>
                <w:lang w:eastAsia="zh-CN"/>
              </w:rPr>
            </w:pPr>
            <w:r w:rsidRPr="004710DC">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67BE4FDB" w14:textId="77777777" w:rsidR="00241417" w:rsidRPr="004710DC" w:rsidRDefault="00241417" w:rsidP="003A71DE">
            <w:pPr>
              <w:pStyle w:val="TAC"/>
              <w:rPr>
                <w:lang w:eastAsia="zh-CN"/>
              </w:rPr>
            </w:pPr>
            <w:r w:rsidRPr="004710DC">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0B0A8357"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2D5D60F8"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725DE50E" w14:textId="77777777" w:rsidR="00241417" w:rsidRPr="004710DC" w:rsidRDefault="00241417" w:rsidP="003A71DE">
            <w:pPr>
              <w:pStyle w:val="TAC"/>
              <w:rPr>
                <w:lang w:eastAsia="zh-CN"/>
              </w:rPr>
            </w:pPr>
            <w:r w:rsidRPr="004710DC">
              <w:rPr>
                <w:lang w:eastAsia="zh-CN"/>
              </w:rPr>
              <w:t>120</w:t>
            </w:r>
          </w:p>
        </w:tc>
      </w:tr>
      <w:tr w:rsidR="00241417" w:rsidRPr="004710DC" w14:paraId="0792D0A4"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452AF7" w14:textId="77777777" w:rsidR="00241417" w:rsidRPr="004710DC" w:rsidRDefault="00241417" w:rsidP="003A71DE">
            <w:pPr>
              <w:pStyle w:val="TAC"/>
            </w:pPr>
            <w:r w:rsidRPr="004710DC">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2F8DFA2E"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74C3963E" w14:textId="77777777" w:rsidR="00241417" w:rsidRPr="004710DC" w:rsidRDefault="00241417" w:rsidP="003A71DE">
            <w:pPr>
              <w:pStyle w:val="TAC"/>
            </w:pPr>
            <w:r w:rsidRPr="004710DC">
              <w:t>132</w:t>
            </w:r>
          </w:p>
        </w:tc>
        <w:tc>
          <w:tcPr>
            <w:tcW w:w="1076" w:type="dxa"/>
            <w:tcBorders>
              <w:top w:val="single" w:sz="4" w:space="0" w:color="auto"/>
              <w:left w:val="single" w:sz="4" w:space="0" w:color="auto"/>
              <w:bottom w:val="single" w:sz="4" w:space="0" w:color="auto"/>
              <w:right w:val="single" w:sz="4" w:space="0" w:color="auto"/>
            </w:tcBorders>
            <w:hideMark/>
          </w:tcPr>
          <w:p w14:paraId="0E67B912" w14:textId="77777777" w:rsidR="00241417" w:rsidRPr="004710DC" w:rsidRDefault="00241417" w:rsidP="003A71DE">
            <w:pPr>
              <w:pStyle w:val="TAC"/>
            </w:pPr>
            <w:r w:rsidRPr="004710DC">
              <w:t>32</w:t>
            </w:r>
          </w:p>
        </w:tc>
        <w:tc>
          <w:tcPr>
            <w:tcW w:w="1077" w:type="dxa"/>
            <w:tcBorders>
              <w:top w:val="single" w:sz="4" w:space="0" w:color="auto"/>
              <w:left w:val="single" w:sz="4" w:space="0" w:color="auto"/>
              <w:bottom w:val="single" w:sz="4" w:space="0" w:color="auto"/>
              <w:right w:val="single" w:sz="4" w:space="0" w:color="auto"/>
            </w:tcBorders>
            <w:hideMark/>
          </w:tcPr>
          <w:p w14:paraId="3C33946C"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21D1C582" w14:textId="77777777" w:rsidR="00241417" w:rsidRPr="004710DC" w:rsidRDefault="00241417" w:rsidP="003A71DE">
            <w:pPr>
              <w:pStyle w:val="TAC"/>
            </w:pPr>
            <w:r w:rsidRPr="004710DC">
              <w:t>132</w:t>
            </w:r>
          </w:p>
        </w:tc>
      </w:tr>
      <w:tr w:rsidR="00241417" w:rsidRPr="004710DC" w14:paraId="223F85B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5AD0D6"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050A707F"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7C8A67F0" w14:textId="77777777" w:rsidR="00241417" w:rsidRPr="004710DC" w:rsidRDefault="00241417" w:rsidP="003A71DE">
            <w:pPr>
              <w:pStyle w:val="TAC"/>
              <w:rPr>
                <w:lang w:eastAsia="zh-CN"/>
              </w:rPr>
            </w:pPr>
            <w:r w:rsidRPr="004710DC">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64C25E0B"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F9EAF94" w14:textId="77777777" w:rsidR="00241417" w:rsidRPr="004710DC" w:rsidRDefault="00241417" w:rsidP="003A71DE">
            <w:pPr>
              <w:pStyle w:val="TAC"/>
              <w:rPr>
                <w:lang w:eastAsia="zh-CN"/>
              </w:rPr>
            </w:pP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5C2839A" w14:textId="77777777" w:rsidR="00241417" w:rsidRPr="004710DC" w:rsidRDefault="00241417" w:rsidP="003A71DE">
            <w:pPr>
              <w:pStyle w:val="TAC"/>
              <w:rPr>
                <w:lang w:eastAsia="zh-CN"/>
              </w:rPr>
            </w:pPr>
            <w:r w:rsidRPr="004710DC">
              <w:rPr>
                <w:lang w:eastAsia="zh-CN"/>
              </w:rPr>
              <w:t>9</w:t>
            </w:r>
          </w:p>
        </w:tc>
      </w:tr>
      <w:tr w:rsidR="00241417" w:rsidRPr="004710DC" w14:paraId="63FD0B57"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9F86323" w14:textId="77777777" w:rsidR="00241417" w:rsidRPr="004710DC" w:rsidRDefault="00241417" w:rsidP="003A71DE">
            <w:pPr>
              <w:pStyle w:val="TAC"/>
            </w:pPr>
            <w:r w:rsidRPr="004710DC">
              <w:t>Modulation</w:t>
            </w:r>
          </w:p>
        </w:tc>
        <w:tc>
          <w:tcPr>
            <w:tcW w:w="1076" w:type="dxa"/>
            <w:tcBorders>
              <w:top w:val="single" w:sz="4" w:space="0" w:color="auto"/>
              <w:left w:val="single" w:sz="4" w:space="0" w:color="auto"/>
              <w:bottom w:val="single" w:sz="4" w:space="0" w:color="auto"/>
              <w:right w:val="single" w:sz="4" w:space="0" w:color="auto"/>
            </w:tcBorders>
            <w:hideMark/>
          </w:tcPr>
          <w:p w14:paraId="49002A61"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6669E09" w14:textId="77777777" w:rsidR="00241417" w:rsidRPr="004710DC" w:rsidRDefault="00241417" w:rsidP="003A71DE">
            <w:pPr>
              <w:pStyle w:val="TAC"/>
              <w:rPr>
                <w:lang w:eastAsia="zh-CN"/>
              </w:rPr>
            </w:pPr>
            <w:r w:rsidRPr="004710DC">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49C98E18"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545D0BDB"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09CA1EF" w14:textId="77777777" w:rsidR="00241417" w:rsidRPr="004710DC" w:rsidRDefault="00241417" w:rsidP="003A71DE">
            <w:pPr>
              <w:pStyle w:val="TAC"/>
              <w:rPr>
                <w:lang w:eastAsia="zh-CN"/>
              </w:rPr>
            </w:pPr>
            <w:r w:rsidRPr="004710DC">
              <w:rPr>
                <w:lang w:eastAsia="zh-CN"/>
              </w:rPr>
              <w:t>16QAM</w:t>
            </w:r>
          </w:p>
        </w:tc>
      </w:tr>
      <w:tr w:rsidR="00241417" w:rsidRPr="004710DC" w14:paraId="6D6D66C9"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DA8E750" w14:textId="77777777" w:rsidR="00241417" w:rsidRPr="004710DC" w:rsidRDefault="00241417" w:rsidP="003A71DE">
            <w:pPr>
              <w:pStyle w:val="TAC"/>
            </w:pPr>
            <w:r>
              <w:t>Code Rate</w:t>
            </w:r>
          </w:p>
        </w:tc>
        <w:tc>
          <w:tcPr>
            <w:tcW w:w="1076" w:type="dxa"/>
            <w:tcBorders>
              <w:top w:val="single" w:sz="4" w:space="0" w:color="auto"/>
              <w:left w:val="single" w:sz="4" w:space="0" w:color="auto"/>
              <w:bottom w:val="single" w:sz="4" w:space="0" w:color="auto"/>
              <w:right w:val="single" w:sz="4" w:space="0" w:color="auto"/>
            </w:tcBorders>
            <w:hideMark/>
          </w:tcPr>
          <w:p w14:paraId="53BED8AE"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5B8B6559" w14:textId="77777777" w:rsidR="00241417" w:rsidRPr="004710DC" w:rsidRDefault="00241417" w:rsidP="003A71DE">
            <w:pPr>
              <w:pStyle w:val="TAC"/>
              <w:rPr>
                <w:lang w:eastAsia="zh-CN"/>
              </w:rPr>
            </w:pPr>
            <w:r w:rsidRPr="004710DC">
              <w:rPr>
                <w:lang w:eastAsia="zh-CN"/>
              </w:rPr>
              <w:t>434</w:t>
            </w:r>
            <w:r w:rsidRPr="004710DC">
              <w:t>/1024</w:t>
            </w:r>
          </w:p>
        </w:tc>
        <w:tc>
          <w:tcPr>
            <w:tcW w:w="1076" w:type="dxa"/>
            <w:tcBorders>
              <w:top w:val="single" w:sz="4" w:space="0" w:color="auto"/>
              <w:left w:val="single" w:sz="4" w:space="0" w:color="auto"/>
              <w:bottom w:val="single" w:sz="4" w:space="0" w:color="auto"/>
              <w:right w:val="single" w:sz="4" w:space="0" w:color="auto"/>
            </w:tcBorders>
            <w:hideMark/>
          </w:tcPr>
          <w:p w14:paraId="0DBBF4E1"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7EAE24A4"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79C09DA9" w14:textId="77777777" w:rsidR="00241417" w:rsidRPr="004710DC" w:rsidRDefault="00241417" w:rsidP="003A71DE">
            <w:pPr>
              <w:pStyle w:val="TAC"/>
              <w:rPr>
                <w:lang w:eastAsia="zh-CN"/>
              </w:rPr>
            </w:pPr>
            <w:r w:rsidRPr="004710DC">
              <w:rPr>
                <w:lang w:eastAsia="zh-CN"/>
              </w:rPr>
              <w:t>434</w:t>
            </w:r>
            <w:r w:rsidRPr="004710DC">
              <w:t>/1024</w:t>
            </w:r>
          </w:p>
        </w:tc>
      </w:tr>
      <w:tr w:rsidR="00241417" w:rsidRPr="004710DC" w14:paraId="04CADD9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90D19BE" w14:textId="77777777" w:rsidR="00241417" w:rsidRPr="004710DC" w:rsidRDefault="00241417" w:rsidP="003A71DE">
            <w:pPr>
              <w:pStyle w:val="TAC"/>
            </w:pPr>
            <w:r w:rsidRPr="004710DC">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6A15715" w14:textId="77777777" w:rsidR="00241417" w:rsidRPr="004710DC" w:rsidRDefault="00241417" w:rsidP="003A71DE">
            <w:pPr>
              <w:pStyle w:val="TAC"/>
            </w:pPr>
            <w:r w:rsidRPr="004710DC">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69677EE" w14:textId="77777777" w:rsidR="00241417" w:rsidRPr="004710DC" w:rsidRDefault="00241417" w:rsidP="003A71DE">
            <w:pPr>
              <w:pStyle w:val="TAC"/>
            </w:pPr>
            <w:r w:rsidRPr="004710DC">
              <w:t>48168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5839AE3" w14:textId="77777777" w:rsidR="00241417" w:rsidRPr="004710DC" w:rsidRDefault="00241417" w:rsidP="003A71DE">
            <w:pPr>
              <w:pStyle w:val="TAC"/>
            </w:pPr>
            <w:r w:rsidRPr="004710DC">
              <w:t>11784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4D9BD7F" w14:textId="77777777" w:rsidR="00241417" w:rsidRPr="004710DC" w:rsidRDefault="00241417" w:rsidP="003A71DE">
            <w:pPr>
              <w:pStyle w:val="TAC"/>
              <w:rPr>
                <w:lang w:eastAsia="zh-CN"/>
              </w:rPr>
            </w:pPr>
            <w:r w:rsidRPr="004710DC">
              <w:rPr>
                <w:lang w:eastAsia="zh-CN"/>
              </w:rPr>
              <w:t>24072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0479277" w14:textId="77777777" w:rsidR="00241417" w:rsidRPr="004710DC" w:rsidRDefault="00241417" w:rsidP="003A71DE">
            <w:pPr>
              <w:pStyle w:val="TAC"/>
            </w:pPr>
            <w:r w:rsidRPr="004710DC">
              <w:t>48168</w:t>
            </w:r>
          </w:p>
        </w:tc>
      </w:tr>
      <w:tr w:rsidR="00241417" w:rsidRPr="004710DC" w14:paraId="0A375EB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A29A60" w14:textId="77777777" w:rsidR="00241417" w:rsidRPr="004710DC" w:rsidRDefault="00241417" w:rsidP="003A71DE">
            <w:pPr>
              <w:pStyle w:val="TAC"/>
            </w:pPr>
            <w:r w:rsidRPr="004710DC">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7A09567F"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3484FA1"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1823B952"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D892C7F"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27CD656" w14:textId="77777777" w:rsidR="00241417" w:rsidRPr="004710DC" w:rsidRDefault="00241417" w:rsidP="003A71DE">
            <w:pPr>
              <w:pStyle w:val="TAC"/>
              <w:rPr>
                <w:lang w:eastAsia="zh-CN"/>
              </w:rPr>
            </w:pPr>
            <w:r w:rsidRPr="004710DC">
              <w:rPr>
                <w:lang w:eastAsia="zh-CN"/>
              </w:rPr>
              <w:t>24</w:t>
            </w:r>
          </w:p>
        </w:tc>
      </w:tr>
      <w:tr w:rsidR="00241417" w:rsidRPr="004710DC" w14:paraId="6D4F90FE"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9383752" w14:textId="77777777" w:rsidR="00241417" w:rsidRPr="00AD765F" w:rsidRDefault="00241417" w:rsidP="003A71DE">
            <w:pPr>
              <w:pStyle w:val="TAC"/>
            </w:pPr>
            <w:r w:rsidRPr="00AD765F">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4CAF03CB"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1316A79"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FCE9434"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03184644"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54C5B18" w14:textId="77777777" w:rsidR="00241417" w:rsidRPr="004710DC" w:rsidRDefault="00241417" w:rsidP="003A71DE">
            <w:pPr>
              <w:pStyle w:val="TAC"/>
              <w:rPr>
                <w:lang w:eastAsia="zh-CN"/>
              </w:rPr>
            </w:pPr>
            <w:r w:rsidRPr="004710DC">
              <w:rPr>
                <w:lang w:eastAsia="zh-CN"/>
              </w:rPr>
              <w:t>24</w:t>
            </w:r>
          </w:p>
        </w:tc>
      </w:tr>
      <w:tr w:rsidR="00241417" w:rsidRPr="004710DC" w14:paraId="40201162"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07A58FC" w14:textId="77777777" w:rsidR="00241417" w:rsidRPr="00AD765F" w:rsidRDefault="00241417" w:rsidP="003A71DE">
            <w:pPr>
              <w:pStyle w:val="TAC"/>
            </w:pPr>
            <w:r w:rsidRPr="00AD765F">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0B48701"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8ABE177" w14:textId="77777777" w:rsidR="00241417" w:rsidRPr="004710DC" w:rsidRDefault="00241417" w:rsidP="003A71DE">
            <w:pPr>
              <w:pStyle w:val="TAC"/>
              <w:rPr>
                <w:lang w:eastAsia="zh-CN"/>
              </w:rPr>
            </w:pPr>
            <w:r w:rsidRPr="004710DC">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74F58398" w14:textId="77777777" w:rsidR="00241417" w:rsidRPr="004710DC" w:rsidRDefault="00241417" w:rsidP="003A71DE">
            <w:pPr>
              <w:pStyle w:val="TAC"/>
              <w:rPr>
                <w:lang w:eastAsia="zh-CN"/>
              </w:rPr>
            </w:pPr>
            <w:r w:rsidRPr="004710DC">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C657AE"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1E72A0" w14:textId="77777777" w:rsidR="00241417" w:rsidRPr="004710DC" w:rsidRDefault="00241417" w:rsidP="003A71DE">
            <w:pPr>
              <w:pStyle w:val="TAC"/>
              <w:rPr>
                <w:lang w:eastAsia="zh-CN"/>
              </w:rPr>
            </w:pPr>
            <w:r w:rsidRPr="004710DC">
              <w:rPr>
                <w:lang w:eastAsia="zh-CN"/>
              </w:rPr>
              <w:t>6</w:t>
            </w:r>
          </w:p>
        </w:tc>
      </w:tr>
      <w:tr w:rsidR="00241417" w:rsidRPr="004710DC" w14:paraId="24C8725E"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47AB5A"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D8571DD" w14:textId="77777777" w:rsidR="00241417" w:rsidRPr="004710DC" w:rsidRDefault="00241417" w:rsidP="003A71DE">
            <w:pPr>
              <w:pStyle w:val="TAC"/>
            </w:pPr>
            <w:r w:rsidRPr="004710DC">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6E00C7" w14:textId="77777777" w:rsidR="00241417" w:rsidRPr="004710DC" w:rsidRDefault="00241417" w:rsidP="003A71DE">
            <w:pPr>
              <w:pStyle w:val="TAC"/>
            </w:pPr>
            <w:r w:rsidRPr="004710DC">
              <w:t>8056</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E20B5CC" w14:textId="77777777" w:rsidR="00241417" w:rsidRPr="004710DC" w:rsidRDefault="00241417" w:rsidP="003A71DE">
            <w:pPr>
              <w:pStyle w:val="TAC"/>
            </w:pPr>
            <w:r w:rsidRPr="004710DC">
              <w:t>5928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7EB3556" w14:textId="77777777" w:rsidR="00241417" w:rsidRPr="004710DC" w:rsidRDefault="00241417" w:rsidP="003A71DE">
            <w:pPr>
              <w:pStyle w:val="TAC"/>
            </w:pPr>
            <w:r w:rsidRPr="004710DC">
              <w:t>8056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56A298B" w14:textId="77777777" w:rsidR="00241417" w:rsidRPr="004710DC" w:rsidRDefault="00241417" w:rsidP="003A71DE">
            <w:pPr>
              <w:pStyle w:val="TAC"/>
            </w:pPr>
            <w:r w:rsidRPr="004710DC">
              <w:t>8056</w:t>
            </w:r>
          </w:p>
        </w:tc>
      </w:tr>
      <w:tr w:rsidR="00241417" w:rsidRPr="004710DC" w14:paraId="31EA974C"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8D854D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E3AB981" w14:textId="77777777" w:rsidR="00241417" w:rsidRPr="004710DC" w:rsidRDefault="00241417" w:rsidP="003A71DE">
            <w:pPr>
              <w:pStyle w:val="TAC"/>
              <w:rPr>
                <w:lang w:eastAsia="zh-CN"/>
              </w:rPr>
            </w:pPr>
            <w:r w:rsidRPr="004710DC">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DEB7311" w14:textId="77777777" w:rsidR="00241417" w:rsidRPr="004710DC" w:rsidRDefault="00241417" w:rsidP="003A71DE">
            <w:pPr>
              <w:pStyle w:val="TAC"/>
              <w:rPr>
                <w:lang w:eastAsia="zh-CN"/>
              </w:rPr>
            </w:pPr>
            <w:r w:rsidRPr="004710DC">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1CAA078E" w14:textId="77777777" w:rsidR="00241417" w:rsidRPr="004710DC" w:rsidRDefault="00241417" w:rsidP="003A71DE">
            <w:pPr>
              <w:pStyle w:val="TAC"/>
              <w:rPr>
                <w:lang w:eastAsia="zh-CN"/>
              </w:rPr>
            </w:pPr>
            <w:r w:rsidRPr="004710DC">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F084CA" w14:textId="77777777" w:rsidR="00241417" w:rsidRPr="004710DC" w:rsidRDefault="00241417" w:rsidP="003A71DE">
            <w:pPr>
              <w:pStyle w:val="TAC"/>
              <w:rPr>
                <w:lang w:eastAsia="zh-CN"/>
              </w:rPr>
            </w:pPr>
            <w:r w:rsidRPr="004710DC">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32307AF" w14:textId="77777777" w:rsidR="00241417" w:rsidRPr="004710DC" w:rsidRDefault="00241417" w:rsidP="003A71DE">
            <w:pPr>
              <w:pStyle w:val="TAC"/>
              <w:rPr>
                <w:lang w:eastAsia="zh-CN"/>
              </w:rPr>
            </w:pPr>
            <w:r w:rsidRPr="004710DC">
              <w:rPr>
                <w:lang w:eastAsia="zh-CN"/>
              </w:rPr>
              <w:t>114048</w:t>
            </w:r>
          </w:p>
        </w:tc>
      </w:tr>
      <w:tr w:rsidR="00241417" w:rsidRPr="004710DC" w14:paraId="2D40B66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FBB067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Borders>
              <w:top w:val="single" w:sz="4" w:space="0" w:color="auto"/>
              <w:left w:val="single" w:sz="4" w:space="0" w:color="auto"/>
              <w:bottom w:val="single" w:sz="4" w:space="0" w:color="auto"/>
              <w:right w:val="single" w:sz="4" w:space="0" w:color="auto"/>
            </w:tcBorders>
            <w:hideMark/>
          </w:tcPr>
          <w:p w14:paraId="14F3E47E" w14:textId="77777777" w:rsidR="00241417" w:rsidRPr="004710DC" w:rsidRDefault="00241417" w:rsidP="003A71DE">
            <w:pPr>
              <w:pStyle w:val="TAC"/>
              <w:rPr>
                <w:lang w:eastAsia="zh-CN"/>
              </w:rPr>
            </w:pPr>
            <w:r w:rsidRPr="004710DC">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6B916068" w14:textId="77777777" w:rsidR="00241417" w:rsidRPr="004710DC" w:rsidRDefault="00241417" w:rsidP="003A71DE">
            <w:pPr>
              <w:pStyle w:val="TAC"/>
              <w:rPr>
                <w:lang w:eastAsia="zh-CN"/>
              </w:rPr>
            </w:pPr>
            <w:r w:rsidRPr="004710DC">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432C5D2F" w14:textId="77777777" w:rsidR="00241417" w:rsidRPr="004710DC" w:rsidRDefault="00241417" w:rsidP="003A71DE">
            <w:pPr>
              <w:pStyle w:val="TAC"/>
              <w:rPr>
                <w:lang w:eastAsia="zh-CN"/>
              </w:rPr>
            </w:pPr>
            <w:r w:rsidRPr="004710DC">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17FFA107" w14:textId="77777777" w:rsidR="00241417" w:rsidRPr="004710DC" w:rsidRDefault="00241417" w:rsidP="003A71DE">
            <w:pPr>
              <w:pStyle w:val="TAC"/>
              <w:rPr>
                <w:lang w:eastAsia="zh-CN"/>
              </w:rPr>
            </w:pPr>
            <w:r w:rsidRPr="004710DC">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44D151EC" w14:textId="77777777" w:rsidR="00241417" w:rsidRPr="004710DC" w:rsidRDefault="00241417" w:rsidP="003A71DE">
            <w:pPr>
              <w:pStyle w:val="TAC"/>
              <w:rPr>
                <w:lang w:eastAsia="zh-CN"/>
              </w:rPr>
            </w:pPr>
            <w:r w:rsidRPr="004710DC">
              <w:rPr>
                <w:lang w:eastAsia="zh-CN"/>
              </w:rPr>
              <w:t>28512</w:t>
            </w:r>
          </w:p>
        </w:tc>
      </w:tr>
      <w:tr w:rsidR="00241417" w:rsidRPr="00AD765F" w14:paraId="531EDABB" w14:textId="77777777" w:rsidTr="003A71D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26A28E4C"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4539BD45"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lang w:eastAsia="zh-CN"/>
              </w:rPr>
              <w:t xml:space="preserve"> in sub-clause 5.2.2 of TS 38.212 [9].</w:t>
            </w:r>
          </w:p>
        </w:tc>
      </w:tr>
    </w:tbl>
    <w:p w14:paraId="61BA0987" w14:textId="77777777" w:rsidR="00241417" w:rsidRPr="00AD765F" w:rsidRDefault="00241417" w:rsidP="00241417">
      <w:pPr>
        <w:rPr>
          <w:lang w:eastAsia="zh-CN"/>
        </w:rPr>
      </w:pPr>
    </w:p>
    <w:p w14:paraId="390C78D4" w14:textId="56F2AE66" w:rsidR="00241417" w:rsidRPr="00AD765F" w:rsidRDefault="00241417" w:rsidP="00241417">
      <w:pPr>
        <w:pStyle w:val="TH"/>
        <w:rPr>
          <w:lang w:eastAsia="zh-CN"/>
        </w:rPr>
      </w:pPr>
      <w:r w:rsidRPr="00AD765F">
        <w:rPr>
          <w:lang w:eastAsia="zh-CN"/>
        </w:rPr>
        <w:t xml:space="preserve">Table A.2.2-2: </w:t>
      </w:r>
      <w:r w:rsidR="00254068" w:rsidRPr="00AD765F">
        <w:rPr>
          <w:lang w:eastAsia="zh-CN"/>
        </w:rPr>
        <w:t xml:space="preserve">FRC parameters for </w:t>
      </w:r>
      <w:r w:rsidR="00254068">
        <w:rPr>
          <w:lang w:eastAsia="zh-CN"/>
        </w:rPr>
        <w:t>FR2-1</w:t>
      </w:r>
      <w:r w:rsidR="00254068" w:rsidRPr="00AD765F">
        <w:rPr>
          <w:lang w:eastAsia="zh-CN"/>
        </w:rPr>
        <w:t xml:space="preserve">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2FA4431"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E842F5D" w14:textId="77777777" w:rsidR="00241417" w:rsidRPr="004710DC" w:rsidRDefault="00241417" w:rsidP="003A71DE">
            <w:pPr>
              <w:pStyle w:val="TAH"/>
              <w:rPr>
                <w:lang w:eastAsia="zh-CN"/>
              </w:rPr>
            </w:pPr>
            <w:r w:rsidRPr="004710DC">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2019CE2A" w14:textId="77777777" w:rsidR="00241417" w:rsidRPr="004710DC" w:rsidRDefault="00241417" w:rsidP="003A71DE">
            <w:pPr>
              <w:pStyle w:val="TAH"/>
              <w:rPr>
                <w:lang w:eastAsia="zh-CN"/>
              </w:rPr>
            </w:pPr>
            <w:r>
              <w:rPr>
                <w:lang w:eastAsia="zh-CN"/>
              </w:rPr>
              <w:t>D-FR2-A.2.2</w:t>
            </w:r>
            <w:r w:rsidRPr="004710DC">
              <w:rPr>
                <w:lang w:eastAsia="zh-CN"/>
              </w:rPr>
              <w:t>-6</w:t>
            </w:r>
          </w:p>
        </w:tc>
        <w:tc>
          <w:tcPr>
            <w:tcW w:w="1077" w:type="dxa"/>
            <w:tcBorders>
              <w:top w:val="single" w:sz="4" w:space="0" w:color="auto"/>
              <w:left w:val="single" w:sz="4" w:space="0" w:color="auto"/>
              <w:bottom w:val="single" w:sz="4" w:space="0" w:color="auto"/>
              <w:right w:val="single" w:sz="4" w:space="0" w:color="auto"/>
            </w:tcBorders>
            <w:hideMark/>
          </w:tcPr>
          <w:p w14:paraId="1906F0C2" w14:textId="77777777" w:rsidR="00241417" w:rsidRPr="004710DC" w:rsidRDefault="00241417" w:rsidP="003A71DE">
            <w:pPr>
              <w:pStyle w:val="TAH"/>
            </w:pPr>
            <w:r>
              <w:rPr>
                <w:lang w:eastAsia="zh-CN"/>
              </w:rPr>
              <w:t>D-FR2-A.2.2</w:t>
            </w:r>
            <w:r w:rsidRPr="004710DC">
              <w:rPr>
                <w:lang w:eastAsia="zh-CN"/>
              </w:rPr>
              <w:t>-7</w:t>
            </w:r>
          </w:p>
        </w:tc>
        <w:tc>
          <w:tcPr>
            <w:tcW w:w="1076" w:type="dxa"/>
            <w:tcBorders>
              <w:top w:val="single" w:sz="4" w:space="0" w:color="auto"/>
              <w:left w:val="single" w:sz="4" w:space="0" w:color="auto"/>
              <w:bottom w:val="single" w:sz="4" w:space="0" w:color="auto"/>
              <w:right w:val="single" w:sz="4" w:space="0" w:color="auto"/>
            </w:tcBorders>
            <w:hideMark/>
          </w:tcPr>
          <w:p w14:paraId="3A4F119A" w14:textId="77777777" w:rsidR="00241417" w:rsidRPr="004710DC" w:rsidRDefault="00241417" w:rsidP="003A71DE">
            <w:pPr>
              <w:pStyle w:val="TAH"/>
            </w:pPr>
            <w:r>
              <w:rPr>
                <w:lang w:eastAsia="zh-CN"/>
              </w:rPr>
              <w:t>D-FR2-A.2.2</w:t>
            </w: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6631398" w14:textId="77777777" w:rsidR="00241417" w:rsidRPr="004710DC" w:rsidRDefault="00241417" w:rsidP="003A71DE">
            <w:pPr>
              <w:pStyle w:val="TAH"/>
            </w:pPr>
            <w:r>
              <w:rPr>
                <w:lang w:eastAsia="zh-CN"/>
              </w:rPr>
              <w:t>D-FR2-A.2.2</w:t>
            </w:r>
            <w:r w:rsidRPr="004710DC">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21F36F1C" w14:textId="77777777" w:rsidR="00241417" w:rsidRPr="004710DC" w:rsidRDefault="00241417" w:rsidP="003A71DE">
            <w:pPr>
              <w:pStyle w:val="TAH"/>
            </w:pPr>
            <w:r>
              <w:rPr>
                <w:lang w:eastAsia="zh-CN"/>
              </w:rPr>
              <w:t>D-FR2-A.2.2</w:t>
            </w:r>
            <w:r w:rsidRPr="004710DC">
              <w:rPr>
                <w:lang w:eastAsia="zh-CN"/>
              </w:rPr>
              <w:t>-10</w:t>
            </w:r>
          </w:p>
        </w:tc>
      </w:tr>
      <w:tr w:rsidR="00241417" w:rsidRPr="004710DC" w14:paraId="3060132F"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16B610" w14:textId="77777777" w:rsidR="00241417" w:rsidRPr="004710DC" w:rsidRDefault="00241417" w:rsidP="003A71DE">
            <w:pPr>
              <w:pStyle w:val="TAC"/>
              <w:rPr>
                <w:lang w:eastAsia="zh-CN"/>
              </w:rPr>
            </w:pPr>
            <w:r w:rsidRPr="004710DC">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053485F" w14:textId="77777777" w:rsidR="00241417" w:rsidRPr="004710DC" w:rsidRDefault="00241417" w:rsidP="003A71DE">
            <w:pPr>
              <w:pStyle w:val="TAC"/>
              <w:rPr>
                <w:lang w:eastAsia="zh-CN"/>
              </w:rPr>
            </w:pPr>
            <w:r w:rsidRPr="004710DC">
              <w:rPr>
                <w:lang w:eastAsia="zh-CN"/>
              </w:rPr>
              <w:t>60</w:t>
            </w:r>
          </w:p>
        </w:tc>
        <w:tc>
          <w:tcPr>
            <w:tcW w:w="1077" w:type="dxa"/>
            <w:tcBorders>
              <w:top w:val="single" w:sz="4" w:space="0" w:color="auto"/>
              <w:left w:val="single" w:sz="4" w:space="0" w:color="auto"/>
              <w:bottom w:val="single" w:sz="4" w:space="0" w:color="auto"/>
              <w:right w:val="single" w:sz="4" w:space="0" w:color="auto"/>
            </w:tcBorders>
            <w:hideMark/>
          </w:tcPr>
          <w:p w14:paraId="260C4612" w14:textId="77777777" w:rsidR="00241417" w:rsidRPr="004710DC" w:rsidRDefault="00241417" w:rsidP="003A71DE">
            <w:pPr>
              <w:pStyle w:val="TAC"/>
              <w:rPr>
                <w:lang w:eastAsia="zh-CN"/>
              </w:rPr>
            </w:pPr>
            <w:r w:rsidRPr="004710DC">
              <w:rPr>
                <w:lang w:eastAsia="zh-CN"/>
              </w:rPr>
              <w:t>60</w:t>
            </w:r>
          </w:p>
        </w:tc>
        <w:tc>
          <w:tcPr>
            <w:tcW w:w="1076" w:type="dxa"/>
            <w:tcBorders>
              <w:top w:val="single" w:sz="4" w:space="0" w:color="auto"/>
              <w:left w:val="single" w:sz="4" w:space="0" w:color="auto"/>
              <w:bottom w:val="single" w:sz="4" w:space="0" w:color="auto"/>
              <w:right w:val="single" w:sz="4" w:space="0" w:color="auto"/>
            </w:tcBorders>
            <w:hideMark/>
          </w:tcPr>
          <w:p w14:paraId="3FE8E70C"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64F48E46" w14:textId="77777777" w:rsidR="00241417" w:rsidRPr="004710DC" w:rsidRDefault="00241417" w:rsidP="003A71DE">
            <w:pPr>
              <w:pStyle w:val="TAC"/>
              <w:rPr>
                <w:lang w:eastAsia="zh-CN"/>
              </w:rPr>
            </w:pPr>
            <w:r w:rsidRPr="004710DC">
              <w:rPr>
                <w:lang w:eastAsia="zh-CN"/>
              </w:rPr>
              <w:t>120</w:t>
            </w:r>
          </w:p>
        </w:tc>
        <w:tc>
          <w:tcPr>
            <w:tcW w:w="1077" w:type="dxa"/>
            <w:tcBorders>
              <w:top w:val="single" w:sz="4" w:space="0" w:color="auto"/>
              <w:left w:val="single" w:sz="4" w:space="0" w:color="auto"/>
              <w:bottom w:val="single" w:sz="4" w:space="0" w:color="auto"/>
              <w:right w:val="single" w:sz="4" w:space="0" w:color="auto"/>
            </w:tcBorders>
            <w:hideMark/>
          </w:tcPr>
          <w:p w14:paraId="1503083F" w14:textId="77777777" w:rsidR="00241417" w:rsidRPr="004710DC" w:rsidRDefault="00241417" w:rsidP="003A71DE">
            <w:pPr>
              <w:pStyle w:val="TAC"/>
              <w:rPr>
                <w:lang w:eastAsia="zh-CN"/>
              </w:rPr>
            </w:pPr>
            <w:r w:rsidRPr="004710DC">
              <w:rPr>
                <w:lang w:eastAsia="zh-CN"/>
              </w:rPr>
              <w:t>120</w:t>
            </w:r>
          </w:p>
        </w:tc>
      </w:tr>
      <w:tr w:rsidR="00241417" w:rsidRPr="004710DC" w14:paraId="3B00AC51"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0CCB1B0" w14:textId="77777777" w:rsidR="00241417" w:rsidRPr="004710DC" w:rsidRDefault="00241417" w:rsidP="003A71DE">
            <w:pPr>
              <w:pStyle w:val="TAC"/>
            </w:pPr>
            <w:r w:rsidRPr="004710DC">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77C98EF1"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0A7DA3DF" w14:textId="77777777" w:rsidR="00241417" w:rsidRPr="004710DC" w:rsidRDefault="00241417" w:rsidP="003A71DE">
            <w:pPr>
              <w:pStyle w:val="TAC"/>
            </w:pPr>
            <w:r w:rsidRPr="004710DC">
              <w:t>132</w:t>
            </w:r>
          </w:p>
        </w:tc>
        <w:tc>
          <w:tcPr>
            <w:tcW w:w="1076" w:type="dxa"/>
            <w:tcBorders>
              <w:top w:val="single" w:sz="4" w:space="0" w:color="auto"/>
              <w:left w:val="single" w:sz="4" w:space="0" w:color="auto"/>
              <w:bottom w:val="single" w:sz="4" w:space="0" w:color="auto"/>
              <w:right w:val="single" w:sz="4" w:space="0" w:color="auto"/>
            </w:tcBorders>
            <w:hideMark/>
          </w:tcPr>
          <w:p w14:paraId="11046048" w14:textId="77777777" w:rsidR="00241417" w:rsidRPr="004710DC" w:rsidRDefault="00241417" w:rsidP="003A71DE">
            <w:pPr>
              <w:pStyle w:val="TAC"/>
            </w:pPr>
            <w:r w:rsidRPr="004710DC">
              <w:t>32</w:t>
            </w:r>
          </w:p>
        </w:tc>
        <w:tc>
          <w:tcPr>
            <w:tcW w:w="1077" w:type="dxa"/>
            <w:tcBorders>
              <w:top w:val="single" w:sz="4" w:space="0" w:color="auto"/>
              <w:left w:val="single" w:sz="4" w:space="0" w:color="auto"/>
              <w:bottom w:val="single" w:sz="4" w:space="0" w:color="auto"/>
              <w:right w:val="single" w:sz="4" w:space="0" w:color="auto"/>
            </w:tcBorders>
            <w:hideMark/>
          </w:tcPr>
          <w:p w14:paraId="6FEE5B75" w14:textId="77777777" w:rsidR="00241417" w:rsidRPr="004710DC" w:rsidRDefault="00241417" w:rsidP="003A71DE">
            <w:pPr>
              <w:pStyle w:val="TAC"/>
            </w:pPr>
            <w:r w:rsidRPr="004710DC">
              <w:t>66</w:t>
            </w:r>
          </w:p>
        </w:tc>
        <w:tc>
          <w:tcPr>
            <w:tcW w:w="1077" w:type="dxa"/>
            <w:tcBorders>
              <w:top w:val="single" w:sz="4" w:space="0" w:color="auto"/>
              <w:left w:val="single" w:sz="4" w:space="0" w:color="auto"/>
              <w:bottom w:val="single" w:sz="4" w:space="0" w:color="auto"/>
              <w:right w:val="single" w:sz="4" w:space="0" w:color="auto"/>
            </w:tcBorders>
            <w:hideMark/>
          </w:tcPr>
          <w:p w14:paraId="26378547" w14:textId="77777777" w:rsidR="00241417" w:rsidRPr="004710DC" w:rsidRDefault="00241417" w:rsidP="003A71DE">
            <w:pPr>
              <w:pStyle w:val="TAC"/>
            </w:pPr>
            <w:r w:rsidRPr="004710DC">
              <w:t>132</w:t>
            </w:r>
          </w:p>
        </w:tc>
      </w:tr>
      <w:tr w:rsidR="00241417" w:rsidRPr="004710DC" w14:paraId="69B9BFE9"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DF69C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4CE8F22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1F9E57E6" w14:textId="77777777" w:rsidR="00241417" w:rsidRPr="004710DC" w:rsidRDefault="00241417" w:rsidP="003A71DE">
            <w:pPr>
              <w:pStyle w:val="TAC"/>
              <w:rPr>
                <w:lang w:eastAsia="zh-CN"/>
              </w:rPr>
            </w:pPr>
            <w:r w:rsidRPr="004710DC">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89EDFF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220285D5" w14:textId="77777777" w:rsidR="00241417" w:rsidRPr="004710DC" w:rsidRDefault="00241417" w:rsidP="003A71DE">
            <w:pPr>
              <w:pStyle w:val="TAC"/>
              <w:rPr>
                <w:lang w:eastAsia="zh-CN"/>
              </w:rPr>
            </w:pPr>
            <w:r w:rsidRPr="004710DC">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5D50F53" w14:textId="77777777" w:rsidR="00241417" w:rsidRPr="004710DC" w:rsidRDefault="00241417" w:rsidP="003A71DE">
            <w:pPr>
              <w:pStyle w:val="TAC"/>
              <w:rPr>
                <w:lang w:eastAsia="zh-CN"/>
              </w:rPr>
            </w:pPr>
            <w:r w:rsidRPr="004710DC">
              <w:rPr>
                <w:lang w:eastAsia="zh-CN"/>
              </w:rPr>
              <w:t>8</w:t>
            </w:r>
          </w:p>
        </w:tc>
      </w:tr>
      <w:tr w:rsidR="00241417" w:rsidRPr="004710DC" w14:paraId="73E2683D"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60448E8" w14:textId="77777777" w:rsidR="00241417" w:rsidRPr="004710DC" w:rsidRDefault="00241417" w:rsidP="003A71DE">
            <w:pPr>
              <w:pStyle w:val="TAC"/>
            </w:pPr>
            <w:r w:rsidRPr="004710DC">
              <w:t>Modulation</w:t>
            </w:r>
          </w:p>
        </w:tc>
        <w:tc>
          <w:tcPr>
            <w:tcW w:w="1076" w:type="dxa"/>
            <w:tcBorders>
              <w:top w:val="single" w:sz="4" w:space="0" w:color="auto"/>
              <w:left w:val="single" w:sz="4" w:space="0" w:color="auto"/>
              <w:bottom w:val="single" w:sz="4" w:space="0" w:color="auto"/>
              <w:right w:val="single" w:sz="4" w:space="0" w:color="auto"/>
            </w:tcBorders>
            <w:hideMark/>
          </w:tcPr>
          <w:p w14:paraId="3D6D980A"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06E9478" w14:textId="77777777" w:rsidR="00241417" w:rsidRPr="004710DC" w:rsidRDefault="00241417" w:rsidP="003A71DE">
            <w:pPr>
              <w:pStyle w:val="TAC"/>
              <w:rPr>
                <w:lang w:eastAsia="zh-CN"/>
              </w:rPr>
            </w:pPr>
            <w:r w:rsidRPr="004710DC">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D429B75"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F52A582" w14:textId="77777777" w:rsidR="00241417" w:rsidRPr="004710DC" w:rsidRDefault="00241417" w:rsidP="003A71DE">
            <w:pPr>
              <w:pStyle w:val="TAC"/>
              <w:rPr>
                <w:lang w:eastAsia="zh-CN"/>
              </w:rPr>
            </w:pPr>
            <w:r w:rsidRPr="004710DC">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40A42313" w14:textId="77777777" w:rsidR="00241417" w:rsidRPr="004710DC" w:rsidRDefault="00241417" w:rsidP="003A71DE">
            <w:pPr>
              <w:pStyle w:val="TAC"/>
              <w:rPr>
                <w:lang w:eastAsia="zh-CN"/>
              </w:rPr>
            </w:pPr>
            <w:r w:rsidRPr="004710DC">
              <w:rPr>
                <w:lang w:eastAsia="zh-CN"/>
              </w:rPr>
              <w:t>16QAM</w:t>
            </w:r>
          </w:p>
        </w:tc>
      </w:tr>
      <w:tr w:rsidR="00241417" w:rsidRPr="004710DC" w14:paraId="41501FC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C5F248" w14:textId="77777777" w:rsidR="00241417" w:rsidRPr="004710DC" w:rsidRDefault="00241417" w:rsidP="003A71DE">
            <w:pPr>
              <w:pStyle w:val="TAC"/>
            </w:pPr>
            <w:r>
              <w:t>Code Rate</w:t>
            </w:r>
          </w:p>
        </w:tc>
        <w:tc>
          <w:tcPr>
            <w:tcW w:w="1076" w:type="dxa"/>
            <w:tcBorders>
              <w:top w:val="single" w:sz="4" w:space="0" w:color="auto"/>
              <w:left w:val="single" w:sz="4" w:space="0" w:color="auto"/>
              <w:bottom w:val="single" w:sz="4" w:space="0" w:color="auto"/>
              <w:right w:val="single" w:sz="4" w:space="0" w:color="auto"/>
            </w:tcBorders>
            <w:hideMark/>
          </w:tcPr>
          <w:p w14:paraId="77EC9363"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49DF37FF" w14:textId="77777777" w:rsidR="00241417" w:rsidRPr="004710DC" w:rsidRDefault="00241417" w:rsidP="003A71DE">
            <w:pPr>
              <w:pStyle w:val="TAC"/>
              <w:rPr>
                <w:lang w:eastAsia="zh-CN"/>
              </w:rPr>
            </w:pPr>
            <w:r w:rsidRPr="004710DC">
              <w:rPr>
                <w:lang w:eastAsia="zh-CN"/>
              </w:rPr>
              <w:t>434</w:t>
            </w:r>
            <w:r w:rsidRPr="004710DC">
              <w:t>/1024</w:t>
            </w:r>
          </w:p>
        </w:tc>
        <w:tc>
          <w:tcPr>
            <w:tcW w:w="1076" w:type="dxa"/>
            <w:tcBorders>
              <w:top w:val="single" w:sz="4" w:space="0" w:color="auto"/>
              <w:left w:val="single" w:sz="4" w:space="0" w:color="auto"/>
              <w:bottom w:val="single" w:sz="4" w:space="0" w:color="auto"/>
              <w:right w:val="single" w:sz="4" w:space="0" w:color="auto"/>
            </w:tcBorders>
            <w:hideMark/>
          </w:tcPr>
          <w:p w14:paraId="1374155F"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676487EB" w14:textId="77777777" w:rsidR="00241417" w:rsidRPr="004710DC" w:rsidRDefault="00241417" w:rsidP="003A71DE">
            <w:pPr>
              <w:pStyle w:val="TAC"/>
              <w:rPr>
                <w:lang w:eastAsia="zh-CN"/>
              </w:rPr>
            </w:pPr>
            <w:r w:rsidRPr="004710DC">
              <w:rPr>
                <w:lang w:eastAsia="zh-CN"/>
              </w:rPr>
              <w:t>434</w:t>
            </w:r>
            <w:r w:rsidRPr="004710DC">
              <w:t>/1024</w:t>
            </w:r>
          </w:p>
        </w:tc>
        <w:tc>
          <w:tcPr>
            <w:tcW w:w="1077" w:type="dxa"/>
            <w:tcBorders>
              <w:top w:val="single" w:sz="4" w:space="0" w:color="auto"/>
              <w:left w:val="single" w:sz="4" w:space="0" w:color="auto"/>
              <w:bottom w:val="single" w:sz="4" w:space="0" w:color="auto"/>
              <w:right w:val="single" w:sz="4" w:space="0" w:color="auto"/>
            </w:tcBorders>
            <w:hideMark/>
          </w:tcPr>
          <w:p w14:paraId="16BF3B3C" w14:textId="77777777" w:rsidR="00241417" w:rsidRPr="004710DC" w:rsidRDefault="00241417" w:rsidP="003A71DE">
            <w:pPr>
              <w:pStyle w:val="TAC"/>
              <w:rPr>
                <w:lang w:eastAsia="zh-CN"/>
              </w:rPr>
            </w:pPr>
            <w:r w:rsidRPr="004710DC">
              <w:rPr>
                <w:lang w:eastAsia="zh-CN"/>
              </w:rPr>
              <w:t>434</w:t>
            </w:r>
            <w:r w:rsidRPr="004710DC">
              <w:t>/1024</w:t>
            </w:r>
          </w:p>
        </w:tc>
      </w:tr>
      <w:tr w:rsidR="00241417" w:rsidRPr="004710DC" w14:paraId="3CC27EE6"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9DED002" w14:textId="77777777" w:rsidR="00241417" w:rsidRPr="004710DC" w:rsidRDefault="00241417" w:rsidP="003A71DE">
            <w:pPr>
              <w:pStyle w:val="TAC"/>
            </w:pPr>
            <w:r w:rsidRPr="004710DC">
              <w:t>Payload size (bits)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3DEAC9A" w14:textId="77777777" w:rsidR="00241417" w:rsidRPr="004710DC" w:rsidRDefault="00241417" w:rsidP="003A71DE">
            <w:pPr>
              <w:pStyle w:val="TAC"/>
              <w:rPr>
                <w:lang w:eastAsia="zh-CN"/>
              </w:rPr>
            </w:pPr>
            <w:r w:rsidRPr="004710DC">
              <w:rPr>
                <w:lang w:eastAsia="zh-CN"/>
              </w:rPr>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0905B8D" w14:textId="77777777" w:rsidR="00241417" w:rsidRPr="004710DC" w:rsidRDefault="00241417" w:rsidP="003A71DE">
            <w:pPr>
              <w:pStyle w:val="TAC"/>
            </w:pPr>
            <w:r w:rsidRPr="004710DC">
              <w:t>43032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D14EE44" w14:textId="77777777" w:rsidR="00241417" w:rsidRPr="004710DC" w:rsidRDefault="00241417" w:rsidP="003A71DE">
            <w:pPr>
              <w:pStyle w:val="TAC"/>
            </w:pPr>
            <w:r w:rsidRPr="004710DC">
              <w:t>10504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7056977" w14:textId="77777777" w:rsidR="00241417" w:rsidRPr="004710DC" w:rsidRDefault="00241417" w:rsidP="003A71DE">
            <w:pPr>
              <w:pStyle w:val="TAC"/>
            </w:pPr>
            <w:r w:rsidRPr="004710DC">
              <w:t>21504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5ABD977" w14:textId="77777777" w:rsidR="00241417" w:rsidRPr="004710DC" w:rsidRDefault="00241417" w:rsidP="003A71DE">
            <w:pPr>
              <w:pStyle w:val="TAC"/>
            </w:pPr>
            <w:r w:rsidRPr="004710DC">
              <w:t>43032</w:t>
            </w:r>
          </w:p>
        </w:tc>
      </w:tr>
      <w:tr w:rsidR="00241417" w:rsidRPr="004710DC" w14:paraId="0C6FD510"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0C8B2123" w14:textId="77777777" w:rsidR="00241417" w:rsidRPr="004710DC" w:rsidRDefault="00241417" w:rsidP="003A71DE">
            <w:pPr>
              <w:pStyle w:val="TAC"/>
            </w:pPr>
            <w:r w:rsidRPr="004710DC">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5082FE8D"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C6C41F6"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02B52EE"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9196920"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EE2C36B" w14:textId="77777777" w:rsidR="00241417" w:rsidRPr="004710DC" w:rsidRDefault="00241417" w:rsidP="003A71DE">
            <w:pPr>
              <w:pStyle w:val="TAC"/>
              <w:rPr>
                <w:lang w:eastAsia="zh-CN"/>
              </w:rPr>
            </w:pPr>
            <w:r w:rsidRPr="004710DC">
              <w:rPr>
                <w:lang w:eastAsia="zh-CN"/>
              </w:rPr>
              <w:t>24</w:t>
            </w:r>
          </w:p>
        </w:tc>
      </w:tr>
      <w:tr w:rsidR="00241417" w:rsidRPr="004710DC" w14:paraId="630F707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94D7D96" w14:textId="77777777" w:rsidR="00241417" w:rsidRPr="00AD765F" w:rsidRDefault="00241417" w:rsidP="003A71DE">
            <w:pPr>
              <w:pStyle w:val="TAC"/>
            </w:pPr>
            <w:r w:rsidRPr="00AD765F">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6CD7B4DD"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A42662B" w14:textId="77777777" w:rsidR="00241417" w:rsidRPr="004710DC" w:rsidRDefault="00241417" w:rsidP="003A71DE">
            <w:pPr>
              <w:pStyle w:val="TAC"/>
              <w:rPr>
                <w:lang w:eastAsia="zh-CN"/>
              </w:rPr>
            </w:pPr>
            <w:r w:rsidRPr="004710DC">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5056380B"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6B0CF39" w14:textId="77777777" w:rsidR="00241417" w:rsidRPr="004710DC" w:rsidRDefault="00241417" w:rsidP="003A71DE">
            <w:pPr>
              <w:pStyle w:val="TAC"/>
              <w:rPr>
                <w:lang w:eastAsia="zh-CN"/>
              </w:rPr>
            </w:pPr>
            <w:r w:rsidRPr="004710DC">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80A6D4A" w14:textId="77777777" w:rsidR="00241417" w:rsidRPr="004710DC" w:rsidRDefault="00241417" w:rsidP="003A71DE">
            <w:pPr>
              <w:pStyle w:val="TAC"/>
              <w:rPr>
                <w:lang w:eastAsia="zh-CN"/>
              </w:rPr>
            </w:pPr>
            <w:r w:rsidRPr="004710DC">
              <w:rPr>
                <w:lang w:eastAsia="zh-CN"/>
              </w:rPr>
              <w:t>24</w:t>
            </w:r>
          </w:p>
        </w:tc>
      </w:tr>
      <w:tr w:rsidR="00241417" w:rsidRPr="004710DC" w14:paraId="7396CD5D"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25A9B76" w14:textId="77777777" w:rsidR="00241417" w:rsidRPr="00AD765F" w:rsidRDefault="00241417" w:rsidP="003A71DE">
            <w:pPr>
              <w:pStyle w:val="TAC"/>
            </w:pPr>
            <w:r w:rsidRPr="00AD765F">
              <w:t>Number of code blocks - 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90ADEF9"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118DFE2" w14:textId="77777777" w:rsidR="00241417" w:rsidRPr="004710DC" w:rsidRDefault="00241417" w:rsidP="003A71DE">
            <w:pPr>
              <w:pStyle w:val="TAC"/>
              <w:rPr>
                <w:lang w:eastAsia="zh-CN"/>
              </w:rPr>
            </w:pPr>
            <w:r w:rsidRPr="004710DC">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7251AA61" w14:textId="77777777" w:rsidR="00241417" w:rsidRPr="004710DC" w:rsidRDefault="00241417" w:rsidP="003A71DE">
            <w:pPr>
              <w:pStyle w:val="TAC"/>
              <w:rPr>
                <w:lang w:eastAsia="zh-CN"/>
              </w:rPr>
            </w:pPr>
            <w:r w:rsidRPr="004710DC">
              <w:rPr>
                <w:lang w:eastAsia="zh-CN"/>
              </w:rPr>
              <w:t>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2023DCE" w14:textId="77777777" w:rsidR="00241417" w:rsidRPr="004710DC" w:rsidRDefault="00241417" w:rsidP="003A71DE">
            <w:pPr>
              <w:pStyle w:val="TAC"/>
              <w:rPr>
                <w:lang w:eastAsia="zh-CN"/>
              </w:rPr>
            </w:pPr>
            <w:r w:rsidRPr="004710DC">
              <w:rPr>
                <w:lang w:eastAsia="zh-CN"/>
              </w:rPr>
              <w:t>3</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B09D755" w14:textId="77777777" w:rsidR="00241417" w:rsidRPr="004710DC" w:rsidRDefault="00241417" w:rsidP="003A71DE">
            <w:pPr>
              <w:pStyle w:val="TAC"/>
              <w:rPr>
                <w:lang w:eastAsia="zh-CN"/>
              </w:rPr>
            </w:pPr>
            <w:r w:rsidRPr="004710DC">
              <w:rPr>
                <w:lang w:eastAsia="zh-CN"/>
              </w:rPr>
              <w:t>6</w:t>
            </w:r>
          </w:p>
        </w:tc>
      </w:tr>
      <w:tr w:rsidR="00241417" w:rsidRPr="004710DC" w14:paraId="2E15F458"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B5161CB"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C219012" w14:textId="77777777" w:rsidR="00241417" w:rsidRPr="004710DC" w:rsidRDefault="00241417" w:rsidP="003A71DE">
            <w:pPr>
              <w:pStyle w:val="TAC"/>
              <w:rPr>
                <w:lang w:eastAsia="zh-CN"/>
              </w:rPr>
            </w:pPr>
            <w:r w:rsidRPr="004710DC">
              <w:rPr>
                <w:lang w:eastAsia="zh-CN"/>
              </w:rPr>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EA0EEF6" w14:textId="77777777" w:rsidR="00241417" w:rsidRPr="004710DC" w:rsidRDefault="00241417" w:rsidP="003A71DE">
            <w:pPr>
              <w:pStyle w:val="TAC"/>
            </w:pPr>
            <w:r w:rsidRPr="004710DC">
              <w:t>7200</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EFC26E9" w14:textId="77777777" w:rsidR="00241417" w:rsidRPr="004710DC" w:rsidRDefault="00241417" w:rsidP="003A71DE">
            <w:pPr>
              <w:pStyle w:val="TAC"/>
            </w:pPr>
            <w:r w:rsidRPr="004710DC">
              <w:t>5288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A6DA6CA" w14:textId="77777777" w:rsidR="00241417" w:rsidRPr="004710DC" w:rsidRDefault="00241417" w:rsidP="003A71DE">
            <w:pPr>
              <w:pStyle w:val="TAC"/>
            </w:pPr>
            <w:r w:rsidRPr="004710DC">
              <w:t>7200</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BA46DD2" w14:textId="77777777" w:rsidR="00241417" w:rsidRPr="004710DC" w:rsidRDefault="00241417" w:rsidP="003A71DE">
            <w:pPr>
              <w:pStyle w:val="TAC"/>
            </w:pPr>
            <w:r w:rsidRPr="004710DC">
              <w:t>7200</w:t>
            </w:r>
          </w:p>
        </w:tc>
      </w:tr>
      <w:tr w:rsidR="00241417" w:rsidRPr="004710DC" w14:paraId="4F53BBA7"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B4BB2C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2156756" w14:textId="77777777" w:rsidR="00241417" w:rsidRPr="004710DC" w:rsidRDefault="00241417" w:rsidP="003A71DE">
            <w:pPr>
              <w:pStyle w:val="TAC"/>
            </w:pPr>
            <w:r w:rsidRPr="004710DC">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A2A242F" w14:textId="77777777" w:rsidR="00241417" w:rsidRPr="004710DC" w:rsidRDefault="00241417" w:rsidP="003A71DE">
            <w:pPr>
              <w:pStyle w:val="TAC"/>
            </w:pPr>
            <w:r w:rsidRPr="004710DC">
              <w:t>101376</w:t>
            </w:r>
          </w:p>
        </w:tc>
        <w:tc>
          <w:tcPr>
            <w:tcW w:w="1076" w:type="dxa"/>
            <w:tcBorders>
              <w:top w:val="single" w:sz="4" w:space="0" w:color="auto"/>
              <w:left w:val="single" w:sz="4" w:space="0" w:color="auto"/>
              <w:bottom w:val="single" w:sz="4" w:space="0" w:color="auto"/>
              <w:right w:val="single" w:sz="4" w:space="0" w:color="auto"/>
            </w:tcBorders>
            <w:hideMark/>
          </w:tcPr>
          <w:p w14:paraId="4DBB0606" w14:textId="77777777" w:rsidR="00241417" w:rsidRPr="004710DC" w:rsidRDefault="00241417" w:rsidP="003A71DE">
            <w:pPr>
              <w:pStyle w:val="TAC"/>
            </w:pPr>
            <w:r w:rsidRPr="004710DC">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E3040D" w14:textId="77777777" w:rsidR="00241417" w:rsidRPr="004710DC" w:rsidRDefault="00241417" w:rsidP="003A71DE">
            <w:pPr>
              <w:pStyle w:val="TAC"/>
            </w:pPr>
            <w:r w:rsidRPr="004710DC">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21F2178" w14:textId="77777777" w:rsidR="00241417" w:rsidRPr="004710DC" w:rsidRDefault="00241417" w:rsidP="003A71DE">
            <w:pPr>
              <w:pStyle w:val="TAC"/>
            </w:pPr>
            <w:r w:rsidRPr="004710DC">
              <w:t>101376</w:t>
            </w:r>
          </w:p>
        </w:tc>
      </w:tr>
      <w:tr w:rsidR="00241417" w:rsidRPr="004710DC" w14:paraId="15A358E4" w14:textId="77777777" w:rsidTr="003A71DE">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A52E54F"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933FA44" w14:textId="77777777" w:rsidR="00241417" w:rsidRPr="004710DC" w:rsidRDefault="00241417" w:rsidP="003A71DE">
            <w:pPr>
              <w:pStyle w:val="TAC"/>
            </w:pPr>
            <w:r w:rsidRPr="004710DC">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A14D221" w14:textId="77777777" w:rsidR="00241417" w:rsidRPr="004710DC" w:rsidRDefault="00241417" w:rsidP="003A71DE">
            <w:pPr>
              <w:pStyle w:val="TAC"/>
            </w:pPr>
            <w:r w:rsidRPr="004710DC">
              <w:t>25344</w:t>
            </w:r>
          </w:p>
        </w:tc>
        <w:tc>
          <w:tcPr>
            <w:tcW w:w="1076" w:type="dxa"/>
            <w:tcBorders>
              <w:top w:val="single" w:sz="4" w:space="0" w:color="auto"/>
              <w:left w:val="single" w:sz="4" w:space="0" w:color="auto"/>
              <w:bottom w:val="single" w:sz="4" w:space="0" w:color="auto"/>
              <w:right w:val="single" w:sz="4" w:space="0" w:color="auto"/>
            </w:tcBorders>
            <w:hideMark/>
          </w:tcPr>
          <w:p w14:paraId="2BCE0425" w14:textId="77777777" w:rsidR="00241417" w:rsidRPr="004710DC" w:rsidRDefault="00241417" w:rsidP="003A71DE">
            <w:pPr>
              <w:pStyle w:val="TAC"/>
            </w:pPr>
            <w:r w:rsidRPr="004710DC">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1981D636" w14:textId="77777777" w:rsidR="00241417" w:rsidRPr="00ED4E9B" w:rsidRDefault="00241417" w:rsidP="003A71DE">
            <w:pPr>
              <w:pStyle w:val="TAC"/>
            </w:pPr>
            <w:r w:rsidRPr="00ED4E9B">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5039622" w14:textId="77777777" w:rsidR="00241417" w:rsidRPr="004710DC" w:rsidRDefault="00241417" w:rsidP="003A71DE">
            <w:pPr>
              <w:pStyle w:val="TAC"/>
            </w:pPr>
            <w:r w:rsidRPr="004710DC">
              <w:t>25344</w:t>
            </w:r>
          </w:p>
        </w:tc>
      </w:tr>
      <w:tr w:rsidR="00241417" w:rsidRPr="00AD765F" w14:paraId="34B2457F" w14:textId="77777777" w:rsidTr="003A71DE">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695E1B2"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 xml:space="preserve">0 </w:t>
            </w:r>
            <w:r w:rsidRPr="00AD765F">
              <w:t xml:space="preserve">= </w:t>
            </w:r>
            <w:r w:rsidRPr="00AD765F">
              <w:rPr>
                <w:lang w:eastAsia="zh-CN"/>
              </w:rPr>
              <w:t xml:space="preserve">0 and </w:t>
            </w:r>
            <w:r w:rsidRPr="00AD765F">
              <w:rPr>
                <w:i/>
                <w:lang w:eastAsia="zh-CN"/>
              </w:rPr>
              <w:t xml:space="preserve">l </w:t>
            </w:r>
            <w:r w:rsidRPr="00AD765F">
              <w:t xml:space="preserve">= </w:t>
            </w:r>
            <w:r w:rsidRPr="00AD765F">
              <w:rPr>
                <w:lang w:eastAsia="zh-CN"/>
              </w:rPr>
              <w:t>8</w:t>
            </w:r>
            <w:r w:rsidRPr="00AD765F">
              <w:t xml:space="preserve"> as per Table 6.4.1.1.3-3 of TS 38.211 [8].</w:t>
            </w:r>
          </w:p>
          <w:p w14:paraId="2F002C5A"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lang w:eastAsia="zh-CN"/>
              </w:rPr>
              <w:t xml:space="preserve"> in sub-clause 5.2.2 of TS 38.212 [9].</w:t>
            </w:r>
          </w:p>
        </w:tc>
      </w:tr>
    </w:tbl>
    <w:p w14:paraId="3620F9F2" w14:textId="77777777" w:rsidR="00241417" w:rsidRPr="00AD765F" w:rsidRDefault="00241417" w:rsidP="00241417"/>
    <w:p w14:paraId="516C6D57" w14:textId="77777777" w:rsidR="00241417" w:rsidRPr="004710DC" w:rsidRDefault="00241417" w:rsidP="00241417">
      <w:pPr>
        <w:pStyle w:val="Heading3"/>
        <w:rPr>
          <w:lang w:eastAsia="zh-CN"/>
        </w:rPr>
      </w:pPr>
      <w:bookmarkStart w:id="12790" w:name="_Toc21127808"/>
      <w:bookmarkStart w:id="12791" w:name="_Toc29812017"/>
      <w:bookmarkStart w:id="12792" w:name="_Toc36817569"/>
      <w:bookmarkStart w:id="12793" w:name="_Toc37260492"/>
      <w:bookmarkStart w:id="12794" w:name="_Toc37267880"/>
      <w:bookmarkStart w:id="12795" w:name="_Toc44712487"/>
      <w:bookmarkStart w:id="12796" w:name="_Toc45893799"/>
      <w:bookmarkStart w:id="12797" w:name="_Toc53178505"/>
      <w:bookmarkStart w:id="12798" w:name="_Toc53178956"/>
      <w:bookmarkStart w:id="12799" w:name="_Toc61178216"/>
      <w:bookmarkStart w:id="12800" w:name="_Toc61178688"/>
      <w:bookmarkStart w:id="12801" w:name="_Toc74583576"/>
      <w:bookmarkStart w:id="12802" w:name="_Toc76542389"/>
      <w:bookmarkStart w:id="12803" w:name="_Toc82450371"/>
      <w:bookmarkStart w:id="12804" w:name="_Toc82451019"/>
      <w:bookmarkStart w:id="12805" w:name="_Toc89949408"/>
      <w:bookmarkStart w:id="12806" w:name="_Toc98755797"/>
      <w:bookmarkStart w:id="12807" w:name="_Toc98763389"/>
      <w:bookmarkStart w:id="12808" w:name="_Toc106184318"/>
      <w:bookmarkStart w:id="12809" w:name="_Toc130402340"/>
      <w:bookmarkStart w:id="12810" w:name="_Toc137532262"/>
      <w:bookmarkStart w:id="12811" w:name="_Toc138852763"/>
      <w:bookmarkStart w:id="12812" w:name="_Toc145529829"/>
      <w:bookmarkStart w:id="12813" w:name="_Toc155325791"/>
      <w:bookmarkStart w:id="12814" w:name="_Toc161655657"/>
      <w:bookmarkStart w:id="12815" w:name="_Toc169620992"/>
      <w:r w:rsidRPr="004710DC">
        <w:t>A.</w:t>
      </w:r>
      <w:r>
        <w:t>2.</w:t>
      </w:r>
      <w:r>
        <w:rPr>
          <w:lang w:eastAsia="zh-CN"/>
        </w:rPr>
        <w:t>3</w:t>
      </w:r>
      <w:r w:rsidRPr="004710DC">
        <w:tab/>
        <w:t xml:space="preserve">Fixed Reference Channels for </w:t>
      </w:r>
      <w:r>
        <w:t xml:space="preserve">PUSCH </w:t>
      </w:r>
      <w:r w:rsidRPr="004710DC">
        <w:t>performance requirements (</w:t>
      </w:r>
      <w:r w:rsidRPr="004710DC">
        <w:rPr>
          <w:lang w:eastAsia="zh-CN"/>
        </w:rPr>
        <w:t>16QAM, R=658/1024</w:t>
      </w:r>
      <w:r w:rsidRPr="004710DC">
        <w:t>)</w:t>
      </w:r>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p>
    <w:p w14:paraId="47AB801E" w14:textId="77777777" w:rsidR="00241417" w:rsidRPr="00AD765F" w:rsidRDefault="00241417" w:rsidP="00241417">
      <w:pPr>
        <w:rPr>
          <w:lang w:eastAsia="zh-CN"/>
        </w:rPr>
      </w:pPr>
      <w:r w:rsidRPr="00AD765F">
        <w:t>The parameters for the reference measurement channels are specified in table A.2.</w:t>
      </w:r>
      <w:r w:rsidRPr="00AD765F">
        <w:rPr>
          <w:lang w:eastAsia="zh-CN"/>
        </w:rPr>
        <w:t>3</w:t>
      </w:r>
      <w:r w:rsidRPr="00AD765F">
        <w:t>-1</w:t>
      </w:r>
      <w:r w:rsidRPr="00AD765F">
        <w:rPr>
          <w:lang w:eastAsia="zh-CN"/>
        </w:rPr>
        <w:t xml:space="preserve"> and table A.2.3-2 </w:t>
      </w:r>
      <w:r w:rsidRPr="00AD765F">
        <w:t>for FR1 PUSCH performance requirements</w:t>
      </w:r>
      <w:r w:rsidRPr="00AD765F">
        <w:rPr>
          <w:lang w:eastAsia="zh-CN"/>
        </w:rPr>
        <w:t>:</w:t>
      </w:r>
    </w:p>
    <w:p w14:paraId="195ECCC0" w14:textId="77777777" w:rsidR="00241417" w:rsidRPr="00AD765F" w:rsidRDefault="00241417" w:rsidP="00241417">
      <w:pPr>
        <w:pStyle w:val="B10"/>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1</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 xml:space="preserve">. </w:t>
      </w:r>
    </w:p>
    <w:p w14:paraId="64E1B106" w14:textId="77777777" w:rsidR="00241417" w:rsidRPr="00AD765F" w:rsidRDefault="00241417" w:rsidP="00241417">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2</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2 transmission layers</w:t>
      </w:r>
      <w:r w:rsidRPr="00AD765F">
        <w:t>.</w:t>
      </w:r>
    </w:p>
    <w:p w14:paraId="23BD40E4" w14:textId="66650D78" w:rsidR="00254068" w:rsidRPr="00AD765F" w:rsidRDefault="00254068" w:rsidP="00254068">
      <w:pPr>
        <w:rPr>
          <w:lang w:eastAsia="zh-CN"/>
        </w:rPr>
      </w:pPr>
      <w:r w:rsidRPr="00AD765F">
        <w:t>The parameters for the reference measurement channels are specified in table A.2.</w:t>
      </w:r>
      <w:r w:rsidRPr="00AD765F">
        <w:rPr>
          <w:lang w:eastAsia="zh-CN"/>
        </w:rPr>
        <w:t>3</w:t>
      </w:r>
      <w:r w:rsidRPr="00AD765F">
        <w:t>-</w:t>
      </w:r>
      <w:r w:rsidRPr="00AD765F">
        <w:rPr>
          <w:lang w:eastAsia="zh-CN"/>
        </w:rPr>
        <w:t>3</w:t>
      </w:r>
      <w:r w:rsidRPr="00AD765F">
        <w:t xml:space="preserve"> </w:t>
      </w:r>
      <w:r w:rsidRPr="00AD765F">
        <w:rPr>
          <w:lang w:eastAsia="zh-CN"/>
        </w:rPr>
        <w:t xml:space="preserve">to table A.2.3-6 </w:t>
      </w:r>
      <w:r w:rsidRPr="00AD765F">
        <w:t xml:space="preserve">for </w:t>
      </w:r>
      <w:r>
        <w:t>FR2-1</w:t>
      </w:r>
      <w:r w:rsidRPr="00AD765F">
        <w:t xml:space="preserve"> PUSCH performance requirements</w:t>
      </w:r>
      <w:r w:rsidRPr="00AD765F">
        <w:rPr>
          <w:lang w:eastAsia="zh-CN"/>
        </w:rPr>
        <w:t>:</w:t>
      </w:r>
    </w:p>
    <w:p w14:paraId="2E6F20EE" w14:textId="3D7FD73F" w:rsidR="00254068" w:rsidRPr="00AD765F" w:rsidRDefault="00254068" w:rsidP="00254068">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3</w:t>
      </w:r>
      <w:r w:rsidRPr="00AD765F">
        <w:t xml:space="preserve"> for </w:t>
      </w:r>
      <w:r>
        <w:t>FR2-1</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1 transmission layer</w:t>
      </w:r>
      <w:r w:rsidRPr="00AD765F">
        <w:t>.</w:t>
      </w:r>
    </w:p>
    <w:p w14:paraId="784F037A" w14:textId="51F7292B" w:rsidR="00254068" w:rsidRPr="00AD765F" w:rsidRDefault="00254068" w:rsidP="00254068">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4</w:t>
      </w:r>
      <w:r w:rsidRPr="00AD765F">
        <w:t xml:space="preserve"> for </w:t>
      </w:r>
      <w:r>
        <w:t>FR2-1</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2 transmission layers</w:t>
      </w:r>
      <w:r w:rsidRPr="00AD765F">
        <w:t>.</w:t>
      </w:r>
      <w:r w:rsidRPr="00AD765F">
        <w:rPr>
          <w:lang w:eastAsia="zh-CN"/>
        </w:rPr>
        <w:t xml:space="preserve"> </w:t>
      </w:r>
    </w:p>
    <w:p w14:paraId="0A45684B" w14:textId="3B741B12" w:rsidR="00254068" w:rsidRPr="00AD765F" w:rsidRDefault="00254068" w:rsidP="00254068">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5</w:t>
      </w:r>
      <w:r w:rsidRPr="00AD765F">
        <w:t xml:space="preserve"> for </w:t>
      </w:r>
      <w:r>
        <w:t>FR2-1</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7F68A9FC" w14:textId="4A875F90" w:rsidR="00241417" w:rsidRPr="00AD765F" w:rsidRDefault="00254068" w:rsidP="00254068">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3</w:t>
      </w:r>
      <w:r w:rsidRPr="00AD765F">
        <w:t>-</w:t>
      </w:r>
      <w:r w:rsidRPr="00AD765F">
        <w:rPr>
          <w:lang w:eastAsia="zh-CN"/>
        </w:rPr>
        <w:t>6</w:t>
      </w:r>
      <w:r w:rsidRPr="00AD765F">
        <w:t xml:space="preserve"> for </w:t>
      </w:r>
      <w:r>
        <w:t>FR2-1</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2 transmission layers</w:t>
      </w:r>
      <w:r w:rsidRPr="00AD765F">
        <w:t>.</w:t>
      </w:r>
    </w:p>
    <w:p w14:paraId="6D4E3436" w14:textId="77777777" w:rsidR="00241417" w:rsidRPr="00AD765F" w:rsidRDefault="00241417" w:rsidP="00241417"/>
    <w:p w14:paraId="6C35EBA2" w14:textId="77777777" w:rsidR="00241417" w:rsidRPr="00AD765F" w:rsidRDefault="00241417" w:rsidP="00241417">
      <w:pPr>
        <w:pStyle w:val="TH"/>
        <w:rPr>
          <w:lang w:eastAsia="zh-CN"/>
        </w:rPr>
      </w:pPr>
      <w:bookmarkStart w:id="12816" w:name="_Hlk527996584"/>
      <w:r w:rsidRPr="00AD765F">
        <w:rPr>
          <w:rFonts w:eastAsia="Malgun Gothic"/>
        </w:rPr>
        <w:t>Table A.2.</w:t>
      </w:r>
      <w:r w:rsidRPr="00AD765F">
        <w:rPr>
          <w:lang w:eastAsia="zh-CN"/>
        </w:rPr>
        <w:t>3</w:t>
      </w:r>
      <w:r w:rsidRPr="00AD765F">
        <w:rPr>
          <w:rFonts w:eastAsia="Malgun Gothic"/>
        </w:rPr>
        <w:t>-</w:t>
      </w:r>
      <w:r w:rsidRPr="00AD765F">
        <w:rPr>
          <w:lang w:eastAsia="zh-CN"/>
        </w:rPr>
        <w:t>1</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2091C667" w14:textId="77777777" w:rsidTr="003A71DE">
        <w:trPr>
          <w:cantSplit/>
          <w:jc w:val="center"/>
        </w:trPr>
        <w:tc>
          <w:tcPr>
            <w:tcW w:w="2421" w:type="dxa"/>
          </w:tcPr>
          <w:p w14:paraId="6B9D94F8" w14:textId="77777777" w:rsidR="00241417" w:rsidRPr="004710DC" w:rsidRDefault="00241417" w:rsidP="003A71DE">
            <w:pPr>
              <w:pStyle w:val="TAH"/>
            </w:pPr>
            <w:r w:rsidRPr="004710DC">
              <w:t>Reference channel</w:t>
            </w:r>
          </w:p>
        </w:tc>
        <w:tc>
          <w:tcPr>
            <w:tcW w:w="1070" w:type="dxa"/>
          </w:tcPr>
          <w:p w14:paraId="1768D652" w14:textId="77777777" w:rsidR="00241417" w:rsidRPr="004710DC" w:rsidRDefault="00241417" w:rsidP="003A71DE">
            <w:pPr>
              <w:pStyle w:val="TAH"/>
            </w:pPr>
            <w:r>
              <w:rPr>
                <w:lang w:eastAsia="zh-CN"/>
              </w:rPr>
              <w:t>D-FR1-A.2.3</w:t>
            </w:r>
            <w:r w:rsidRPr="004710DC">
              <w:rPr>
                <w:lang w:eastAsia="zh-CN"/>
              </w:rPr>
              <w:t>-</w:t>
            </w:r>
            <w:r>
              <w:rPr>
                <w:lang w:eastAsia="zh-CN"/>
              </w:rPr>
              <w:t>1</w:t>
            </w:r>
          </w:p>
        </w:tc>
        <w:tc>
          <w:tcPr>
            <w:tcW w:w="1071" w:type="dxa"/>
          </w:tcPr>
          <w:p w14:paraId="2BF2D4BE" w14:textId="77777777" w:rsidR="00241417" w:rsidRPr="004710DC" w:rsidRDefault="00241417" w:rsidP="003A71DE">
            <w:pPr>
              <w:pStyle w:val="TAH"/>
            </w:pPr>
            <w:r>
              <w:rPr>
                <w:lang w:eastAsia="zh-CN"/>
              </w:rPr>
              <w:t>D-FR1-A.2.3</w:t>
            </w:r>
            <w:r w:rsidRPr="004710DC">
              <w:rPr>
                <w:lang w:eastAsia="zh-CN"/>
              </w:rPr>
              <w:t>-</w:t>
            </w:r>
            <w:r>
              <w:rPr>
                <w:lang w:eastAsia="zh-CN"/>
              </w:rPr>
              <w:t>2</w:t>
            </w:r>
          </w:p>
        </w:tc>
        <w:tc>
          <w:tcPr>
            <w:tcW w:w="1070" w:type="dxa"/>
          </w:tcPr>
          <w:p w14:paraId="1DD84568" w14:textId="77777777" w:rsidR="00241417" w:rsidRPr="004710DC" w:rsidRDefault="00241417" w:rsidP="003A71DE">
            <w:pPr>
              <w:pStyle w:val="TAH"/>
            </w:pPr>
            <w:r>
              <w:rPr>
                <w:lang w:eastAsia="zh-CN"/>
              </w:rPr>
              <w:t>D-FR1-A.2.3</w:t>
            </w:r>
            <w:r w:rsidRPr="004710DC">
              <w:rPr>
                <w:lang w:eastAsia="zh-CN"/>
              </w:rPr>
              <w:t>-</w:t>
            </w:r>
            <w:r>
              <w:rPr>
                <w:lang w:eastAsia="zh-CN"/>
              </w:rPr>
              <w:t>3</w:t>
            </w:r>
          </w:p>
        </w:tc>
        <w:tc>
          <w:tcPr>
            <w:tcW w:w="1071" w:type="dxa"/>
          </w:tcPr>
          <w:p w14:paraId="0CEB6C18" w14:textId="77777777" w:rsidR="00241417" w:rsidRPr="004710DC" w:rsidRDefault="00241417" w:rsidP="003A71DE">
            <w:pPr>
              <w:pStyle w:val="TAH"/>
            </w:pPr>
            <w:r>
              <w:rPr>
                <w:lang w:eastAsia="zh-CN"/>
              </w:rPr>
              <w:t>D-FR1-A.2.3</w:t>
            </w:r>
            <w:r w:rsidRPr="004710DC">
              <w:rPr>
                <w:lang w:eastAsia="zh-CN"/>
              </w:rPr>
              <w:t>-</w:t>
            </w:r>
            <w:r>
              <w:rPr>
                <w:lang w:eastAsia="zh-CN"/>
              </w:rPr>
              <w:t>4</w:t>
            </w:r>
          </w:p>
        </w:tc>
        <w:tc>
          <w:tcPr>
            <w:tcW w:w="1070" w:type="dxa"/>
          </w:tcPr>
          <w:p w14:paraId="3E9E88DF" w14:textId="77777777" w:rsidR="00241417" w:rsidRPr="004710DC" w:rsidRDefault="00241417" w:rsidP="003A71DE">
            <w:pPr>
              <w:pStyle w:val="TAH"/>
            </w:pPr>
            <w:r>
              <w:rPr>
                <w:lang w:eastAsia="zh-CN"/>
              </w:rPr>
              <w:t>D-FR1-A.2.3</w:t>
            </w:r>
            <w:r w:rsidRPr="004710DC">
              <w:rPr>
                <w:lang w:eastAsia="zh-CN"/>
              </w:rPr>
              <w:t>-</w:t>
            </w:r>
            <w:r>
              <w:rPr>
                <w:lang w:eastAsia="zh-CN"/>
              </w:rPr>
              <w:t>5</w:t>
            </w:r>
          </w:p>
        </w:tc>
        <w:tc>
          <w:tcPr>
            <w:tcW w:w="1071" w:type="dxa"/>
          </w:tcPr>
          <w:p w14:paraId="62F596AC" w14:textId="77777777" w:rsidR="00241417" w:rsidRPr="004710DC" w:rsidRDefault="00241417" w:rsidP="003A71DE">
            <w:pPr>
              <w:pStyle w:val="TAH"/>
            </w:pPr>
            <w:r>
              <w:rPr>
                <w:lang w:eastAsia="zh-CN"/>
              </w:rPr>
              <w:t>D-FR1-A.2.3</w:t>
            </w:r>
            <w:r w:rsidRPr="004710DC">
              <w:rPr>
                <w:lang w:eastAsia="zh-CN"/>
              </w:rPr>
              <w:t>-</w:t>
            </w:r>
            <w:r>
              <w:rPr>
                <w:lang w:eastAsia="zh-CN"/>
              </w:rPr>
              <w:t>6</w:t>
            </w:r>
          </w:p>
        </w:tc>
        <w:tc>
          <w:tcPr>
            <w:tcW w:w="1071" w:type="dxa"/>
          </w:tcPr>
          <w:p w14:paraId="02A21F27" w14:textId="77777777" w:rsidR="00241417" w:rsidRPr="004710DC" w:rsidRDefault="00241417" w:rsidP="003A71DE">
            <w:pPr>
              <w:pStyle w:val="TAH"/>
              <w:rPr>
                <w:lang w:eastAsia="zh-CN"/>
              </w:rPr>
            </w:pPr>
            <w:r>
              <w:rPr>
                <w:lang w:eastAsia="zh-CN"/>
              </w:rPr>
              <w:t>D-FR1-A.2.3</w:t>
            </w:r>
            <w:r w:rsidRPr="004710DC">
              <w:rPr>
                <w:lang w:eastAsia="zh-CN"/>
              </w:rPr>
              <w:t>-</w:t>
            </w:r>
            <w:r>
              <w:rPr>
                <w:lang w:eastAsia="zh-CN"/>
              </w:rPr>
              <w:t>7</w:t>
            </w:r>
          </w:p>
        </w:tc>
      </w:tr>
      <w:tr w:rsidR="00241417" w:rsidRPr="004710DC" w14:paraId="5D33B657" w14:textId="77777777" w:rsidTr="003A71DE">
        <w:trPr>
          <w:cantSplit/>
          <w:jc w:val="center"/>
        </w:trPr>
        <w:tc>
          <w:tcPr>
            <w:tcW w:w="2421" w:type="dxa"/>
          </w:tcPr>
          <w:p w14:paraId="13752FD8"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11B93475" w14:textId="77777777" w:rsidR="00241417" w:rsidRPr="004710DC" w:rsidRDefault="00241417" w:rsidP="003A71DE">
            <w:pPr>
              <w:pStyle w:val="TAC"/>
              <w:rPr>
                <w:lang w:eastAsia="zh-CN"/>
              </w:rPr>
            </w:pPr>
            <w:r w:rsidRPr="004710DC">
              <w:rPr>
                <w:lang w:eastAsia="zh-CN"/>
              </w:rPr>
              <w:t>15</w:t>
            </w:r>
          </w:p>
        </w:tc>
        <w:tc>
          <w:tcPr>
            <w:tcW w:w="1071" w:type="dxa"/>
          </w:tcPr>
          <w:p w14:paraId="091E2ED2" w14:textId="77777777" w:rsidR="00241417" w:rsidRPr="004710DC" w:rsidRDefault="00241417" w:rsidP="003A71DE">
            <w:pPr>
              <w:pStyle w:val="TAC"/>
            </w:pPr>
            <w:r w:rsidRPr="004710DC">
              <w:rPr>
                <w:lang w:eastAsia="zh-CN"/>
              </w:rPr>
              <w:t>15</w:t>
            </w:r>
          </w:p>
        </w:tc>
        <w:tc>
          <w:tcPr>
            <w:tcW w:w="1070" w:type="dxa"/>
          </w:tcPr>
          <w:p w14:paraId="65F6D83F" w14:textId="77777777" w:rsidR="00241417" w:rsidRPr="004710DC" w:rsidRDefault="00241417" w:rsidP="003A71DE">
            <w:pPr>
              <w:pStyle w:val="TAC"/>
            </w:pPr>
            <w:r w:rsidRPr="004710DC">
              <w:rPr>
                <w:lang w:eastAsia="zh-CN"/>
              </w:rPr>
              <w:t>15</w:t>
            </w:r>
          </w:p>
        </w:tc>
        <w:tc>
          <w:tcPr>
            <w:tcW w:w="1071" w:type="dxa"/>
          </w:tcPr>
          <w:p w14:paraId="49D2DE4D" w14:textId="77777777" w:rsidR="00241417" w:rsidRPr="004710DC" w:rsidRDefault="00241417" w:rsidP="003A71DE">
            <w:pPr>
              <w:pStyle w:val="TAC"/>
            </w:pPr>
            <w:r w:rsidRPr="004710DC">
              <w:rPr>
                <w:lang w:eastAsia="zh-CN"/>
              </w:rPr>
              <w:t>30</w:t>
            </w:r>
          </w:p>
        </w:tc>
        <w:tc>
          <w:tcPr>
            <w:tcW w:w="1070" w:type="dxa"/>
          </w:tcPr>
          <w:p w14:paraId="39A6FBA7" w14:textId="77777777" w:rsidR="00241417" w:rsidRPr="004710DC" w:rsidRDefault="00241417" w:rsidP="003A71DE">
            <w:pPr>
              <w:pStyle w:val="TAC"/>
            </w:pPr>
            <w:r w:rsidRPr="004710DC">
              <w:rPr>
                <w:lang w:eastAsia="zh-CN"/>
              </w:rPr>
              <w:t>30</w:t>
            </w:r>
          </w:p>
        </w:tc>
        <w:tc>
          <w:tcPr>
            <w:tcW w:w="1071" w:type="dxa"/>
          </w:tcPr>
          <w:p w14:paraId="5610FAAD" w14:textId="77777777" w:rsidR="00241417" w:rsidRPr="004710DC" w:rsidRDefault="00241417" w:rsidP="003A71DE">
            <w:pPr>
              <w:pStyle w:val="TAC"/>
            </w:pPr>
            <w:r w:rsidRPr="004710DC">
              <w:rPr>
                <w:lang w:eastAsia="zh-CN"/>
              </w:rPr>
              <w:t>30</w:t>
            </w:r>
          </w:p>
        </w:tc>
        <w:tc>
          <w:tcPr>
            <w:tcW w:w="1071" w:type="dxa"/>
          </w:tcPr>
          <w:p w14:paraId="646DA3D9" w14:textId="77777777" w:rsidR="00241417" w:rsidRPr="004710DC" w:rsidRDefault="00241417" w:rsidP="003A71DE">
            <w:pPr>
              <w:pStyle w:val="TAC"/>
            </w:pPr>
            <w:r w:rsidRPr="004710DC">
              <w:rPr>
                <w:lang w:eastAsia="zh-CN"/>
              </w:rPr>
              <w:t>30</w:t>
            </w:r>
          </w:p>
        </w:tc>
      </w:tr>
      <w:tr w:rsidR="00241417" w:rsidRPr="004710DC" w14:paraId="68D5F082" w14:textId="77777777" w:rsidTr="003A71DE">
        <w:trPr>
          <w:cantSplit/>
          <w:jc w:val="center"/>
        </w:trPr>
        <w:tc>
          <w:tcPr>
            <w:tcW w:w="2421" w:type="dxa"/>
          </w:tcPr>
          <w:p w14:paraId="23E700C6" w14:textId="77777777" w:rsidR="00241417" w:rsidRPr="004710DC" w:rsidRDefault="00241417" w:rsidP="003A71DE">
            <w:pPr>
              <w:pStyle w:val="TAC"/>
            </w:pPr>
            <w:r w:rsidRPr="004710DC">
              <w:t>Allocated resource blocks</w:t>
            </w:r>
          </w:p>
        </w:tc>
        <w:tc>
          <w:tcPr>
            <w:tcW w:w="1070" w:type="dxa"/>
          </w:tcPr>
          <w:p w14:paraId="7015653F" w14:textId="77777777" w:rsidR="00241417" w:rsidRPr="004710DC" w:rsidRDefault="00241417" w:rsidP="003A71DE">
            <w:pPr>
              <w:pStyle w:val="TAC"/>
            </w:pPr>
            <w:r w:rsidRPr="004710DC">
              <w:t>25</w:t>
            </w:r>
          </w:p>
        </w:tc>
        <w:tc>
          <w:tcPr>
            <w:tcW w:w="1071" w:type="dxa"/>
          </w:tcPr>
          <w:p w14:paraId="7FDA205D" w14:textId="77777777" w:rsidR="00241417" w:rsidRPr="004710DC" w:rsidRDefault="00241417" w:rsidP="003A71DE">
            <w:pPr>
              <w:pStyle w:val="TAC"/>
            </w:pPr>
            <w:r w:rsidRPr="004710DC">
              <w:t>52</w:t>
            </w:r>
          </w:p>
        </w:tc>
        <w:tc>
          <w:tcPr>
            <w:tcW w:w="1070" w:type="dxa"/>
          </w:tcPr>
          <w:p w14:paraId="6E188100" w14:textId="77777777" w:rsidR="00241417" w:rsidRPr="004710DC" w:rsidRDefault="00241417" w:rsidP="003A71DE">
            <w:pPr>
              <w:pStyle w:val="TAC"/>
              <w:rPr>
                <w:lang w:eastAsia="zh-CN"/>
              </w:rPr>
            </w:pPr>
            <w:r w:rsidRPr="004710DC">
              <w:rPr>
                <w:lang w:eastAsia="zh-CN"/>
              </w:rPr>
              <w:t>106</w:t>
            </w:r>
          </w:p>
        </w:tc>
        <w:tc>
          <w:tcPr>
            <w:tcW w:w="1071" w:type="dxa"/>
          </w:tcPr>
          <w:p w14:paraId="3D19C886" w14:textId="77777777" w:rsidR="00241417" w:rsidRPr="004710DC" w:rsidRDefault="00241417" w:rsidP="003A71DE">
            <w:pPr>
              <w:pStyle w:val="TAC"/>
            </w:pPr>
            <w:r w:rsidRPr="004710DC">
              <w:t>24</w:t>
            </w:r>
          </w:p>
        </w:tc>
        <w:tc>
          <w:tcPr>
            <w:tcW w:w="1070" w:type="dxa"/>
          </w:tcPr>
          <w:p w14:paraId="212E8955" w14:textId="77777777" w:rsidR="00241417" w:rsidRPr="004710DC" w:rsidRDefault="00241417" w:rsidP="003A71DE">
            <w:pPr>
              <w:pStyle w:val="TAC"/>
            </w:pPr>
            <w:r w:rsidRPr="004710DC">
              <w:t>51</w:t>
            </w:r>
          </w:p>
        </w:tc>
        <w:tc>
          <w:tcPr>
            <w:tcW w:w="1071" w:type="dxa"/>
          </w:tcPr>
          <w:p w14:paraId="115754C1" w14:textId="77777777" w:rsidR="00241417" w:rsidRPr="004710DC" w:rsidRDefault="00241417" w:rsidP="003A71DE">
            <w:pPr>
              <w:pStyle w:val="TAC"/>
            </w:pPr>
            <w:r w:rsidRPr="004710DC">
              <w:t>106</w:t>
            </w:r>
          </w:p>
        </w:tc>
        <w:tc>
          <w:tcPr>
            <w:tcW w:w="1071" w:type="dxa"/>
          </w:tcPr>
          <w:p w14:paraId="5E5B1F8B" w14:textId="77777777" w:rsidR="00241417" w:rsidRPr="004710DC" w:rsidRDefault="00241417" w:rsidP="003A71DE">
            <w:pPr>
              <w:pStyle w:val="TAC"/>
            </w:pPr>
            <w:r w:rsidRPr="004710DC">
              <w:t>273</w:t>
            </w:r>
          </w:p>
        </w:tc>
      </w:tr>
      <w:tr w:rsidR="00241417" w:rsidRPr="004710DC" w14:paraId="56C9F2BF" w14:textId="77777777" w:rsidTr="003A71DE">
        <w:trPr>
          <w:cantSplit/>
          <w:jc w:val="center"/>
        </w:trPr>
        <w:tc>
          <w:tcPr>
            <w:tcW w:w="2421" w:type="dxa"/>
          </w:tcPr>
          <w:p w14:paraId="7278A355"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91EFA9A" w14:textId="77777777" w:rsidR="00241417" w:rsidRPr="004710DC" w:rsidRDefault="00241417" w:rsidP="003A71DE">
            <w:pPr>
              <w:pStyle w:val="TAC"/>
              <w:rPr>
                <w:lang w:eastAsia="zh-CN"/>
              </w:rPr>
            </w:pPr>
            <w:r w:rsidRPr="004710DC">
              <w:rPr>
                <w:lang w:eastAsia="zh-CN"/>
              </w:rPr>
              <w:t>12</w:t>
            </w:r>
          </w:p>
        </w:tc>
        <w:tc>
          <w:tcPr>
            <w:tcW w:w="1071" w:type="dxa"/>
          </w:tcPr>
          <w:p w14:paraId="5480B033" w14:textId="77777777" w:rsidR="00241417" w:rsidRPr="004710DC" w:rsidRDefault="00241417" w:rsidP="003A71DE">
            <w:pPr>
              <w:pStyle w:val="TAC"/>
              <w:rPr>
                <w:lang w:eastAsia="zh-CN"/>
              </w:rPr>
            </w:pPr>
            <w:r w:rsidRPr="004710DC">
              <w:rPr>
                <w:lang w:eastAsia="zh-CN"/>
              </w:rPr>
              <w:t>12</w:t>
            </w:r>
          </w:p>
        </w:tc>
        <w:tc>
          <w:tcPr>
            <w:tcW w:w="1070" w:type="dxa"/>
          </w:tcPr>
          <w:p w14:paraId="67F46E97" w14:textId="77777777" w:rsidR="00241417" w:rsidRPr="004710DC" w:rsidRDefault="00241417" w:rsidP="003A71DE">
            <w:pPr>
              <w:pStyle w:val="TAC"/>
              <w:rPr>
                <w:lang w:eastAsia="zh-CN"/>
              </w:rPr>
            </w:pPr>
            <w:r w:rsidRPr="004710DC">
              <w:rPr>
                <w:lang w:eastAsia="zh-CN"/>
              </w:rPr>
              <w:t>12</w:t>
            </w:r>
          </w:p>
        </w:tc>
        <w:tc>
          <w:tcPr>
            <w:tcW w:w="1071" w:type="dxa"/>
          </w:tcPr>
          <w:p w14:paraId="27437D6F" w14:textId="77777777" w:rsidR="00241417" w:rsidRPr="004710DC" w:rsidRDefault="00241417" w:rsidP="003A71DE">
            <w:pPr>
              <w:pStyle w:val="TAC"/>
              <w:rPr>
                <w:lang w:eastAsia="zh-CN"/>
              </w:rPr>
            </w:pPr>
            <w:r w:rsidRPr="004710DC">
              <w:rPr>
                <w:lang w:eastAsia="zh-CN"/>
              </w:rPr>
              <w:t>12</w:t>
            </w:r>
          </w:p>
        </w:tc>
        <w:tc>
          <w:tcPr>
            <w:tcW w:w="1070" w:type="dxa"/>
          </w:tcPr>
          <w:p w14:paraId="632FD859" w14:textId="77777777" w:rsidR="00241417" w:rsidRPr="004710DC" w:rsidRDefault="00241417" w:rsidP="003A71DE">
            <w:pPr>
              <w:pStyle w:val="TAC"/>
              <w:rPr>
                <w:lang w:eastAsia="zh-CN"/>
              </w:rPr>
            </w:pPr>
            <w:r w:rsidRPr="004710DC">
              <w:rPr>
                <w:lang w:eastAsia="zh-CN"/>
              </w:rPr>
              <w:t>12</w:t>
            </w:r>
          </w:p>
        </w:tc>
        <w:tc>
          <w:tcPr>
            <w:tcW w:w="1071" w:type="dxa"/>
          </w:tcPr>
          <w:p w14:paraId="3D8BC40B" w14:textId="77777777" w:rsidR="00241417" w:rsidRPr="004710DC" w:rsidRDefault="00241417" w:rsidP="003A71DE">
            <w:pPr>
              <w:pStyle w:val="TAC"/>
              <w:rPr>
                <w:lang w:eastAsia="zh-CN"/>
              </w:rPr>
            </w:pPr>
            <w:r w:rsidRPr="004710DC">
              <w:rPr>
                <w:lang w:eastAsia="zh-CN"/>
              </w:rPr>
              <w:t>12</w:t>
            </w:r>
          </w:p>
        </w:tc>
        <w:tc>
          <w:tcPr>
            <w:tcW w:w="1071" w:type="dxa"/>
          </w:tcPr>
          <w:p w14:paraId="35ECC18C" w14:textId="77777777" w:rsidR="00241417" w:rsidRPr="004710DC" w:rsidRDefault="00241417" w:rsidP="003A71DE">
            <w:pPr>
              <w:pStyle w:val="TAC"/>
              <w:rPr>
                <w:lang w:eastAsia="zh-CN"/>
              </w:rPr>
            </w:pPr>
            <w:r w:rsidRPr="004710DC">
              <w:rPr>
                <w:lang w:eastAsia="zh-CN"/>
              </w:rPr>
              <w:t>12</w:t>
            </w:r>
          </w:p>
        </w:tc>
      </w:tr>
      <w:tr w:rsidR="00241417" w:rsidRPr="004710DC" w14:paraId="0796F608" w14:textId="77777777" w:rsidTr="003A71DE">
        <w:trPr>
          <w:cantSplit/>
          <w:jc w:val="center"/>
        </w:trPr>
        <w:tc>
          <w:tcPr>
            <w:tcW w:w="2421" w:type="dxa"/>
          </w:tcPr>
          <w:p w14:paraId="1C726FE4" w14:textId="77777777" w:rsidR="00241417" w:rsidRPr="004710DC" w:rsidRDefault="00241417" w:rsidP="003A71DE">
            <w:pPr>
              <w:pStyle w:val="TAC"/>
            </w:pPr>
            <w:r w:rsidRPr="004710DC">
              <w:t>Modulation</w:t>
            </w:r>
          </w:p>
        </w:tc>
        <w:tc>
          <w:tcPr>
            <w:tcW w:w="1070" w:type="dxa"/>
          </w:tcPr>
          <w:p w14:paraId="6D3B43E2" w14:textId="77777777" w:rsidR="00241417" w:rsidRPr="004710DC" w:rsidRDefault="00241417" w:rsidP="003A71DE">
            <w:pPr>
              <w:pStyle w:val="TAC"/>
              <w:rPr>
                <w:lang w:eastAsia="zh-CN"/>
              </w:rPr>
            </w:pPr>
            <w:r w:rsidRPr="004710DC">
              <w:rPr>
                <w:lang w:eastAsia="zh-CN"/>
              </w:rPr>
              <w:t>16QAM</w:t>
            </w:r>
          </w:p>
        </w:tc>
        <w:tc>
          <w:tcPr>
            <w:tcW w:w="1071" w:type="dxa"/>
          </w:tcPr>
          <w:p w14:paraId="15A82EF0" w14:textId="77777777" w:rsidR="00241417" w:rsidRPr="004710DC" w:rsidRDefault="00241417" w:rsidP="003A71DE">
            <w:pPr>
              <w:pStyle w:val="TAC"/>
              <w:rPr>
                <w:lang w:eastAsia="zh-CN"/>
              </w:rPr>
            </w:pPr>
            <w:r w:rsidRPr="004710DC">
              <w:rPr>
                <w:lang w:eastAsia="zh-CN"/>
              </w:rPr>
              <w:t>16QAM</w:t>
            </w:r>
          </w:p>
        </w:tc>
        <w:tc>
          <w:tcPr>
            <w:tcW w:w="1070" w:type="dxa"/>
          </w:tcPr>
          <w:p w14:paraId="701D6E26" w14:textId="77777777" w:rsidR="00241417" w:rsidRPr="004710DC" w:rsidRDefault="00241417" w:rsidP="003A71DE">
            <w:pPr>
              <w:pStyle w:val="TAC"/>
              <w:rPr>
                <w:lang w:eastAsia="zh-CN"/>
              </w:rPr>
            </w:pPr>
            <w:r w:rsidRPr="004710DC">
              <w:rPr>
                <w:lang w:eastAsia="zh-CN"/>
              </w:rPr>
              <w:t>16QAM</w:t>
            </w:r>
          </w:p>
        </w:tc>
        <w:tc>
          <w:tcPr>
            <w:tcW w:w="1071" w:type="dxa"/>
          </w:tcPr>
          <w:p w14:paraId="34179427" w14:textId="77777777" w:rsidR="00241417" w:rsidRPr="004710DC" w:rsidRDefault="00241417" w:rsidP="003A71DE">
            <w:pPr>
              <w:pStyle w:val="TAC"/>
              <w:rPr>
                <w:lang w:eastAsia="zh-CN"/>
              </w:rPr>
            </w:pPr>
            <w:r w:rsidRPr="004710DC">
              <w:rPr>
                <w:lang w:eastAsia="zh-CN"/>
              </w:rPr>
              <w:t>16QAM</w:t>
            </w:r>
          </w:p>
        </w:tc>
        <w:tc>
          <w:tcPr>
            <w:tcW w:w="1070" w:type="dxa"/>
          </w:tcPr>
          <w:p w14:paraId="079B68D3" w14:textId="77777777" w:rsidR="00241417" w:rsidRPr="004710DC" w:rsidRDefault="00241417" w:rsidP="003A71DE">
            <w:pPr>
              <w:pStyle w:val="TAC"/>
              <w:rPr>
                <w:lang w:eastAsia="zh-CN"/>
              </w:rPr>
            </w:pPr>
            <w:r w:rsidRPr="004710DC">
              <w:rPr>
                <w:lang w:eastAsia="zh-CN"/>
              </w:rPr>
              <w:t>16QAM</w:t>
            </w:r>
          </w:p>
        </w:tc>
        <w:tc>
          <w:tcPr>
            <w:tcW w:w="1071" w:type="dxa"/>
          </w:tcPr>
          <w:p w14:paraId="70111328" w14:textId="77777777" w:rsidR="00241417" w:rsidRPr="004710DC" w:rsidRDefault="00241417" w:rsidP="003A71DE">
            <w:pPr>
              <w:pStyle w:val="TAC"/>
              <w:rPr>
                <w:lang w:eastAsia="zh-CN"/>
              </w:rPr>
            </w:pPr>
            <w:r w:rsidRPr="004710DC">
              <w:rPr>
                <w:lang w:eastAsia="zh-CN"/>
              </w:rPr>
              <w:t>16QAM</w:t>
            </w:r>
          </w:p>
        </w:tc>
        <w:tc>
          <w:tcPr>
            <w:tcW w:w="1071" w:type="dxa"/>
          </w:tcPr>
          <w:p w14:paraId="5A18E1B0" w14:textId="77777777" w:rsidR="00241417" w:rsidRPr="004710DC" w:rsidRDefault="00241417" w:rsidP="003A71DE">
            <w:pPr>
              <w:pStyle w:val="TAC"/>
              <w:rPr>
                <w:lang w:eastAsia="zh-CN"/>
              </w:rPr>
            </w:pPr>
            <w:r w:rsidRPr="004710DC">
              <w:rPr>
                <w:lang w:eastAsia="zh-CN"/>
              </w:rPr>
              <w:t>16QAM</w:t>
            </w:r>
          </w:p>
        </w:tc>
      </w:tr>
      <w:tr w:rsidR="00241417" w:rsidRPr="004710DC" w14:paraId="2E5E84E7" w14:textId="77777777" w:rsidTr="003A71DE">
        <w:trPr>
          <w:cantSplit/>
          <w:jc w:val="center"/>
        </w:trPr>
        <w:tc>
          <w:tcPr>
            <w:tcW w:w="2421" w:type="dxa"/>
          </w:tcPr>
          <w:p w14:paraId="45694342" w14:textId="77777777" w:rsidR="00241417" w:rsidRPr="004710DC" w:rsidRDefault="00241417" w:rsidP="003A71DE">
            <w:pPr>
              <w:pStyle w:val="TAC"/>
            </w:pPr>
            <w:r>
              <w:t>Code Rate</w:t>
            </w:r>
          </w:p>
        </w:tc>
        <w:tc>
          <w:tcPr>
            <w:tcW w:w="1070" w:type="dxa"/>
          </w:tcPr>
          <w:p w14:paraId="72461736" w14:textId="77777777" w:rsidR="00241417" w:rsidRPr="004710DC" w:rsidRDefault="00241417" w:rsidP="003A71DE">
            <w:pPr>
              <w:pStyle w:val="TAC"/>
              <w:rPr>
                <w:lang w:eastAsia="zh-CN"/>
              </w:rPr>
            </w:pPr>
            <w:r w:rsidRPr="004710DC">
              <w:rPr>
                <w:lang w:eastAsia="zh-CN"/>
              </w:rPr>
              <w:t>658/1024</w:t>
            </w:r>
          </w:p>
        </w:tc>
        <w:tc>
          <w:tcPr>
            <w:tcW w:w="1071" w:type="dxa"/>
          </w:tcPr>
          <w:p w14:paraId="05F56377" w14:textId="77777777" w:rsidR="00241417" w:rsidRPr="004710DC" w:rsidRDefault="00241417" w:rsidP="003A71DE">
            <w:pPr>
              <w:pStyle w:val="TAC"/>
              <w:rPr>
                <w:lang w:eastAsia="zh-CN"/>
              </w:rPr>
            </w:pPr>
            <w:r w:rsidRPr="004710DC">
              <w:rPr>
                <w:lang w:eastAsia="zh-CN"/>
              </w:rPr>
              <w:t>658/1024</w:t>
            </w:r>
          </w:p>
        </w:tc>
        <w:tc>
          <w:tcPr>
            <w:tcW w:w="1070" w:type="dxa"/>
          </w:tcPr>
          <w:p w14:paraId="31F56EA0" w14:textId="77777777" w:rsidR="00241417" w:rsidRPr="004710DC" w:rsidRDefault="00241417" w:rsidP="003A71DE">
            <w:pPr>
              <w:pStyle w:val="TAC"/>
              <w:rPr>
                <w:lang w:eastAsia="zh-CN"/>
              </w:rPr>
            </w:pPr>
            <w:r w:rsidRPr="004710DC">
              <w:rPr>
                <w:lang w:eastAsia="zh-CN"/>
              </w:rPr>
              <w:t>658/1024</w:t>
            </w:r>
          </w:p>
        </w:tc>
        <w:tc>
          <w:tcPr>
            <w:tcW w:w="1071" w:type="dxa"/>
          </w:tcPr>
          <w:p w14:paraId="2FA1B1EA" w14:textId="77777777" w:rsidR="00241417" w:rsidRPr="004710DC" w:rsidRDefault="00241417" w:rsidP="003A71DE">
            <w:pPr>
              <w:pStyle w:val="TAC"/>
              <w:rPr>
                <w:lang w:eastAsia="zh-CN"/>
              </w:rPr>
            </w:pPr>
            <w:r w:rsidRPr="004710DC">
              <w:rPr>
                <w:lang w:eastAsia="zh-CN"/>
              </w:rPr>
              <w:t>658/1024</w:t>
            </w:r>
          </w:p>
        </w:tc>
        <w:tc>
          <w:tcPr>
            <w:tcW w:w="1070" w:type="dxa"/>
          </w:tcPr>
          <w:p w14:paraId="693323EA" w14:textId="77777777" w:rsidR="00241417" w:rsidRPr="004710DC" w:rsidRDefault="00241417" w:rsidP="003A71DE">
            <w:pPr>
              <w:pStyle w:val="TAC"/>
              <w:rPr>
                <w:lang w:eastAsia="zh-CN"/>
              </w:rPr>
            </w:pPr>
            <w:r w:rsidRPr="004710DC">
              <w:rPr>
                <w:lang w:eastAsia="zh-CN"/>
              </w:rPr>
              <w:t>658/1024</w:t>
            </w:r>
          </w:p>
        </w:tc>
        <w:tc>
          <w:tcPr>
            <w:tcW w:w="1071" w:type="dxa"/>
          </w:tcPr>
          <w:p w14:paraId="69F5B3E7" w14:textId="77777777" w:rsidR="00241417" w:rsidRPr="004710DC" w:rsidRDefault="00241417" w:rsidP="003A71DE">
            <w:pPr>
              <w:pStyle w:val="TAC"/>
              <w:rPr>
                <w:lang w:eastAsia="zh-CN"/>
              </w:rPr>
            </w:pPr>
            <w:r w:rsidRPr="004710DC">
              <w:rPr>
                <w:lang w:eastAsia="zh-CN"/>
              </w:rPr>
              <w:t>658/1024</w:t>
            </w:r>
          </w:p>
        </w:tc>
        <w:tc>
          <w:tcPr>
            <w:tcW w:w="1071" w:type="dxa"/>
          </w:tcPr>
          <w:p w14:paraId="12039457" w14:textId="77777777" w:rsidR="00241417" w:rsidRPr="004710DC" w:rsidRDefault="00241417" w:rsidP="003A71DE">
            <w:pPr>
              <w:pStyle w:val="TAC"/>
              <w:rPr>
                <w:lang w:eastAsia="zh-CN"/>
              </w:rPr>
            </w:pPr>
            <w:r w:rsidRPr="004710DC">
              <w:rPr>
                <w:lang w:eastAsia="zh-CN"/>
              </w:rPr>
              <w:t>658/1024</w:t>
            </w:r>
          </w:p>
        </w:tc>
      </w:tr>
      <w:tr w:rsidR="00241417" w:rsidRPr="004710DC" w14:paraId="1FA4E061" w14:textId="77777777" w:rsidTr="003A71DE">
        <w:trPr>
          <w:cantSplit/>
          <w:jc w:val="center"/>
        </w:trPr>
        <w:tc>
          <w:tcPr>
            <w:tcW w:w="2421" w:type="dxa"/>
          </w:tcPr>
          <w:p w14:paraId="7B1D6DB4" w14:textId="77777777" w:rsidR="00241417" w:rsidRPr="004710DC" w:rsidRDefault="00241417" w:rsidP="003A71DE">
            <w:pPr>
              <w:pStyle w:val="TAC"/>
            </w:pPr>
            <w:r w:rsidRPr="004710DC">
              <w:t>Payload size (bits)</w:t>
            </w:r>
          </w:p>
        </w:tc>
        <w:tc>
          <w:tcPr>
            <w:tcW w:w="1070" w:type="dxa"/>
            <w:vAlign w:val="center"/>
          </w:tcPr>
          <w:p w14:paraId="33067FC9" w14:textId="77777777" w:rsidR="00241417" w:rsidRPr="004710DC" w:rsidRDefault="00241417" w:rsidP="003A71DE">
            <w:pPr>
              <w:pStyle w:val="TAC"/>
              <w:rPr>
                <w:lang w:eastAsia="zh-CN"/>
              </w:rPr>
            </w:pPr>
            <w:r w:rsidRPr="004710DC">
              <w:rPr>
                <w:lang w:eastAsia="zh-CN"/>
              </w:rPr>
              <w:t>9224</w:t>
            </w:r>
          </w:p>
        </w:tc>
        <w:tc>
          <w:tcPr>
            <w:tcW w:w="1071" w:type="dxa"/>
            <w:vAlign w:val="center"/>
          </w:tcPr>
          <w:p w14:paraId="1B61235B" w14:textId="77777777" w:rsidR="00241417" w:rsidRPr="004710DC" w:rsidRDefault="00241417" w:rsidP="003A71DE">
            <w:pPr>
              <w:pStyle w:val="TAC"/>
              <w:rPr>
                <w:lang w:eastAsia="zh-CN"/>
              </w:rPr>
            </w:pPr>
            <w:r w:rsidRPr="004710DC">
              <w:rPr>
                <w:lang w:eastAsia="zh-CN"/>
              </w:rPr>
              <w:t>19464</w:t>
            </w:r>
          </w:p>
        </w:tc>
        <w:tc>
          <w:tcPr>
            <w:tcW w:w="1070" w:type="dxa"/>
            <w:vAlign w:val="center"/>
          </w:tcPr>
          <w:p w14:paraId="78960BA8" w14:textId="77777777" w:rsidR="00241417" w:rsidRPr="004710DC" w:rsidRDefault="00241417" w:rsidP="003A71DE">
            <w:pPr>
              <w:pStyle w:val="TAC"/>
              <w:rPr>
                <w:lang w:eastAsia="zh-CN"/>
              </w:rPr>
            </w:pPr>
            <w:r w:rsidRPr="004710DC">
              <w:rPr>
                <w:lang w:eastAsia="zh-CN"/>
              </w:rPr>
              <w:t>38936</w:t>
            </w:r>
          </w:p>
        </w:tc>
        <w:tc>
          <w:tcPr>
            <w:tcW w:w="1071" w:type="dxa"/>
            <w:vAlign w:val="center"/>
          </w:tcPr>
          <w:p w14:paraId="2F4A35AD" w14:textId="77777777" w:rsidR="00241417" w:rsidRPr="004710DC" w:rsidRDefault="00241417" w:rsidP="003A71DE">
            <w:pPr>
              <w:pStyle w:val="TAC"/>
              <w:rPr>
                <w:lang w:eastAsia="zh-CN"/>
              </w:rPr>
            </w:pPr>
            <w:r w:rsidRPr="004710DC">
              <w:rPr>
                <w:lang w:eastAsia="zh-CN"/>
              </w:rPr>
              <w:t>8968</w:t>
            </w:r>
          </w:p>
        </w:tc>
        <w:tc>
          <w:tcPr>
            <w:tcW w:w="1070" w:type="dxa"/>
            <w:vAlign w:val="center"/>
          </w:tcPr>
          <w:p w14:paraId="4CF9FB40" w14:textId="77777777" w:rsidR="00241417" w:rsidRPr="004710DC" w:rsidRDefault="00241417" w:rsidP="003A71DE">
            <w:pPr>
              <w:pStyle w:val="TAC"/>
              <w:rPr>
                <w:lang w:eastAsia="zh-CN"/>
              </w:rPr>
            </w:pPr>
            <w:r w:rsidRPr="004710DC">
              <w:rPr>
                <w:lang w:eastAsia="zh-CN"/>
              </w:rPr>
              <w:t>18960</w:t>
            </w:r>
          </w:p>
        </w:tc>
        <w:tc>
          <w:tcPr>
            <w:tcW w:w="1071" w:type="dxa"/>
          </w:tcPr>
          <w:p w14:paraId="2D289214" w14:textId="77777777" w:rsidR="00241417" w:rsidRPr="004710DC" w:rsidRDefault="00241417" w:rsidP="003A71DE">
            <w:pPr>
              <w:pStyle w:val="TAC"/>
              <w:rPr>
                <w:lang w:eastAsia="zh-CN"/>
              </w:rPr>
            </w:pPr>
            <w:r w:rsidRPr="004710DC">
              <w:rPr>
                <w:lang w:eastAsia="zh-CN"/>
              </w:rPr>
              <w:t>38936</w:t>
            </w:r>
          </w:p>
        </w:tc>
        <w:tc>
          <w:tcPr>
            <w:tcW w:w="1071" w:type="dxa"/>
          </w:tcPr>
          <w:p w14:paraId="0878DC37" w14:textId="77777777" w:rsidR="00241417" w:rsidRPr="004710DC" w:rsidRDefault="00241417" w:rsidP="003A71DE">
            <w:pPr>
              <w:pStyle w:val="TAC"/>
              <w:rPr>
                <w:lang w:eastAsia="zh-CN"/>
              </w:rPr>
            </w:pPr>
            <w:r w:rsidRPr="004710DC">
              <w:rPr>
                <w:lang w:eastAsia="zh-CN"/>
              </w:rPr>
              <w:t>100392</w:t>
            </w:r>
          </w:p>
        </w:tc>
      </w:tr>
      <w:tr w:rsidR="00241417" w:rsidRPr="004710DC" w14:paraId="245F1559" w14:textId="77777777" w:rsidTr="003A71DE">
        <w:trPr>
          <w:cantSplit/>
          <w:jc w:val="center"/>
        </w:trPr>
        <w:tc>
          <w:tcPr>
            <w:tcW w:w="2421" w:type="dxa"/>
          </w:tcPr>
          <w:p w14:paraId="1340BE23" w14:textId="77777777" w:rsidR="00241417" w:rsidRPr="004710DC" w:rsidRDefault="00241417" w:rsidP="003A71DE">
            <w:pPr>
              <w:pStyle w:val="TAC"/>
            </w:pPr>
            <w:r w:rsidRPr="004710DC">
              <w:t>Transport block CRC (bits)</w:t>
            </w:r>
          </w:p>
        </w:tc>
        <w:tc>
          <w:tcPr>
            <w:tcW w:w="1070" w:type="dxa"/>
          </w:tcPr>
          <w:p w14:paraId="35CAF079" w14:textId="77777777" w:rsidR="00241417" w:rsidRPr="004710DC" w:rsidRDefault="00241417" w:rsidP="003A71DE">
            <w:pPr>
              <w:pStyle w:val="TAC"/>
              <w:rPr>
                <w:lang w:eastAsia="zh-CN"/>
              </w:rPr>
            </w:pPr>
            <w:r w:rsidRPr="004710DC">
              <w:rPr>
                <w:lang w:eastAsia="zh-CN"/>
              </w:rPr>
              <w:t>24</w:t>
            </w:r>
          </w:p>
        </w:tc>
        <w:tc>
          <w:tcPr>
            <w:tcW w:w="1071" w:type="dxa"/>
          </w:tcPr>
          <w:p w14:paraId="45782ECB" w14:textId="77777777" w:rsidR="00241417" w:rsidRPr="004710DC" w:rsidRDefault="00241417" w:rsidP="003A71DE">
            <w:pPr>
              <w:pStyle w:val="TAC"/>
              <w:rPr>
                <w:lang w:eastAsia="zh-CN"/>
              </w:rPr>
            </w:pPr>
            <w:r w:rsidRPr="004710DC">
              <w:rPr>
                <w:lang w:eastAsia="zh-CN"/>
              </w:rPr>
              <w:t>24</w:t>
            </w:r>
          </w:p>
        </w:tc>
        <w:tc>
          <w:tcPr>
            <w:tcW w:w="1070" w:type="dxa"/>
          </w:tcPr>
          <w:p w14:paraId="2EA7FD9C" w14:textId="77777777" w:rsidR="00241417" w:rsidRPr="004710DC" w:rsidRDefault="00241417" w:rsidP="003A71DE">
            <w:pPr>
              <w:pStyle w:val="TAC"/>
              <w:rPr>
                <w:lang w:eastAsia="zh-CN"/>
              </w:rPr>
            </w:pPr>
            <w:r w:rsidRPr="004710DC">
              <w:rPr>
                <w:lang w:eastAsia="zh-CN"/>
              </w:rPr>
              <w:t>24</w:t>
            </w:r>
          </w:p>
        </w:tc>
        <w:tc>
          <w:tcPr>
            <w:tcW w:w="1071" w:type="dxa"/>
          </w:tcPr>
          <w:p w14:paraId="7DB917AB" w14:textId="77777777" w:rsidR="00241417" w:rsidRPr="004710DC" w:rsidRDefault="00241417" w:rsidP="003A71DE">
            <w:pPr>
              <w:pStyle w:val="TAC"/>
              <w:rPr>
                <w:lang w:eastAsia="zh-CN"/>
              </w:rPr>
            </w:pPr>
            <w:r w:rsidRPr="004710DC">
              <w:rPr>
                <w:lang w:eastAsia="zh-CN"/>
              </w:rPr>
              <w:t>24</w:t>
            </w:r>
          </w:p>
        </w:tc>
        <w:tc>
          <w:tcPr>
            <w:tcW w:w="1070" w:type="dxa"/>
          </w:tcPr>
          <w:p w14:paraId="40CDFEB2" w14:textId="77777777" w:rsidR="00241417" w:rsidRPr="004710DC" w:rsidRDefault="00241417" w:rsidP="003A71DE">
            <w:pPr>
              <w:pStyle w:val="TAC"/>
              <w:rPr>
                <w:lang w:eastAsia="zh-CN"/>
              </w:rPr>
            </w:pPr>
            <w:r w:rsidRPr="004710DC">
              <w:rPr>
                <w:lang w:eastAsia="zh-CN"/>
              </w:rPr>
              <w:t>24</w:t>
            </w:r>
          </w:p>
        </w:tc>
        <w:tc>
          <w:tcPr>
            <w:tcW w:w="1071" w:type="dxa"/>
          </w:tcPr>
          <w:p w14:paraId="39B0CB01" w14:textId="77777777" w:rsidR="00241417" w:rsidRPr="004710DC" w:rsidRDefault="00241417" w:rsidP="003A71DE">
            <w:pPr>
              <w:pStyle w:val="TAC"/>
              <w:rPr>
                <w:lang w:eastAsia="zh-CN"/>
              </w:rPr>
            </w:pPr>
            <w:r w:rsidRPr="004710DC">
              <w:rPr>
                <w:lang w:eastAsia="zh-CN"/>
              </w:rPr>
              <w:t>24</w:t>
            </w:r>
          </w:p>
        </w:tc>
        <w:tc>
          <w:tcPr>
            <w:tcW w:w="1071" w:type="dxa"/>
          </w:tcPr>
          <w:p w14:paraId="4E68C51F" w14:textId="77777777" w:rsidR="00241417" w:rsidRPr="004710DC" w:rsidRDefault="00241417" w:rsidP="003A71DE">
            <w:pPr>
              <w:pStyle w:val="TAC"/>
              <w:rPr>
                <w:lang w:eastAsia="zh-CN"/>
              </w:rPr>
            </w:pPr>
            <w:r w:rsidRPr="004710DC">
              <w:rPr>
                <w:lang w:eastAsia="zh-CN"/>
              </w:rPr>
              <w:t>24</w:t>
            </w:r>
          </w:p>
        </w:tc>
      </w:tr>
      <w:tr w:rsidR="00241417" w:rsidRPr="004710DC" w14:paraId="39E54AF4" w14:textId="77777777" w:rsidTr="003A71DE">
        <w:trPr>
          <w:cantSplit/>
          <w:jc w:val="center"/>
        </w:trPr>
        <w:tc>
          <w:tcPr>
            <w:tcW w:w="2421" w:type="dxa"/>
          </w:tcPr>
          <w:p w14:paraId="6EC2BE10" w14:textId="77777777" w:rsidR="00241417" w:rsidRPr="00AD765F" w:rsidRDefault="00241417" w:rsidP="003A71DE">
            <w:pPr>
              <w:pStyle w:val="TAC"/>
            </w:pPr>
            <w:r w:rsidRPr="00AD765F">
              <w:t>Code block CRC size (bits)</w:t>
            </w:r>
          </w:p>
        </w:tc>
        <w:tc>
          <w:tcPr>
            <w:tcW w:w="1070" w:type="dxa"/>
          </w:tcPr>
          <w:p w14:paraId="400257A2" w14:textId="77777777" w:rsidR="00241417" w:rsidRPr="004710DC" w:rsidRDefault="00241417" w:rsidP="003A71DE">
            <w:pPr>
              <w:pStyle w:val="TAC"/>
              <w:rPr>
                <w:lang w:eastAsia="zh-CN"/>
              </w:rPr>
            </w:pPr>
            <w:r w:rsidRPr="004710DC">
              <w:rPr>
                <w:lang w:eastAsia="zh-CN"/>
              </w:rPr>
              <w:t>24</w:t>
            </w:r>
          </w:p>
        </w:tc>
        <w:tc>
          <w:tcPr>
            <w:tcW w:w="1071" w:type="dxa"/>
          </w:tcPr>
          <w:p w14:paraId="34E8CA61" w14:textId="77777777" w:rsidR="00241417" w:rsidRPr="004710DC" w:rsidRDefault="00241417" w:rsidP="003A71DE">
            <w:pPr>
              <w:pStyle w:val="TAC"/>
              <w:rPr>
                <w:lang w:eastAsia="zh-CN"/>
              </w:rPr>
            </w:pPr>
            <w:r w:rsidRPr="004710DC">
              <w:rPr>
                <w:lang w:eastAsia="zh-CN"/>
              </w:rPr>
              <w:t>24</w:t>
            </w:r>
          </w:p>
        </w:tc>
        <w:tc>
          <w:tcPr>
            <w:tcW w:w="1070" w:type="dxa"/>
          </w:tcPr>
          <w:p w14:paraId="61A8AD9F" w14:textId="77777777" w:rsidR="00241417" w:rsidRPr="004710DC" w:rsidRDefault="00241417" w:rsidP="003A71DE">
            <w:pPr>
              <w:pStyle w:val="TAC"/>
              <w:rPr>
                <w:lang w:eastAsia="zh-CN"/>
              </w:rPr>
            </w:pPr>
            <w:r w:rsidRPr="004710DC">
              <w:rPr>
                <w:lang w:eastAsia="zh-CN"/>
              </w:rPr>
              <w:t>24</w:t>
            </w:r>
          </w:p>
        </w:tc>
        <w:tc>
          <w:tcPr>
            <w:tcW w:w="1071" w:type="dxa"/>
          </w:tcPr>
          <w:p w14:paraId="1F19AA6B" w14:textId="77777777" w:rsidR="00241417" w:rsidRPr="004710DC" w:rsidRDefault="00241417" w:rsidP="003A71DE">
            <w:pPr>
              <w:pStyle w:val="TAC"/>
              <w:rPr>
                <w:lang w:eastAsia="zh-CN"/>
              </w:rPr>
            </w:pPr>
            <w:r w:rsidRPr="004710DC">
              <w:rPr>
                <w:lang w:eastAsia="zh-CN"/>
              </w:rPr>
              <w:t>24</w:t>
            </w:r>
          </w:p>
        </w:tc>
        <w:tc>
          <w:tcPr>
            <w:tcW w:w="1070" w:type="dxa"/>
          </w:tcPr>
          <w:p w14:paraId="36AB95CD" w14:textId="77777777" w:rsidR="00241417" w:rsidRPr="004710DC" w:rsidRDefault="00241417" w:rsidP="003A71DE">
            <w:pPr>
              <w:pStyle w:val="TAC"/>
              <w:rPr>
                <w:lang w:eastAsia="zh-CN"/>
              </w:rPr>
            </w:pPr>
            <w:r w:rsidRPr="004710DC">
              <w:rPr>
                <w:lang w:eastAsia="zh-CN"/>
              </w:rPr>
              <w:t>24</w:t>
            </w:r>
          </w:p>
        </w:tc>
        <w:tc>
          <w:tcPr>
            <w:tcW w:w="1071" w:type="dxa"/>
          </w:tcPr>
          <w:p w14:paraId="6F9EA586" w14:textId="77777777" w:rsidR="00241417" w:rsidRPr="004710DC" w:rsidRDefault="00241417" w:rsidP="003A71DE">
            <w:pPr>
              <w:pStyle w:val="TAC"/>
              <w:rPr>
                <w:lang w:eastAsia="zh-CN"/>
              </w:rPr>
            </w:pPr>
            <w:r w:rsidRPr="004710DC">
              <w:rPr>
                <w:lang w:eastAsia="zh-CN"/>
              </w:rPr>
              <w:t>24</w:t>
            </w:r>
          </w:p>
        </w:tc>
        <w:tc>
          <w:tcPr>
            <w:tcW w:w="1071" w:type="dxa"/>
          </w:tcPr>
          <w:p w14:paraId="3440ED88" w14:textId="77777777" w:rsidR="00241417" w:rsidRPr="004710DC" w:rsidRDefault="00241417" w:rsidP="003A71DE">
            <w:pPr>
              <w:pStyle w:val="TAC"/>
              <w:rPr>
                <w:lang w:eastAsia="zh-CN"/>
              </w:rPr>
            </w:pPr>
            <w:r w:rsidRPr="004710DC">
              <w:rPr>
                <w:lang w:eastAsia="zh-CN"/>
              </w:rPr>
              <w:t>24</w:t>
            </w:r>
          </w:p>
        </w:tc>
      </w:tr>
      <w:tr w:rsidR="00241417" w:rsidRPr="004710DC" w14:paraId="58ADBF4B" w14:textId="77777777" w:rsidTr="003A71DE">
        <w:trPr>
          <w:cantSplit/>
          <w:jc w:val="center"/>
        </w:trPr>
        <w:tc>
          <w:tcPr>
            <w:tcW w:w="2421" w:type="dxa"/>
          </w:tcPr>
          <w:p w14:paraId="2C795699" w14:textId="77777777" w:rsidR="00241417" w:rsidRPr="00AD765F" w:rsidRDefault="00241417" w:rsidP="003A71DE">
            <w:pPr>
              <w:pStyle w:val="TAC"/>
            </w:pPr>
            <w:r w:rsidRPr="00AD765F">
              <w:t>Number of code blocks - C</w:t>
            </w:r>
          </w:p>
        </w:tc>
        <w:tc>
          <w:tcPr>
            <w:tcW w:w="1070" w:type="dxa"/>
            <w:vAlign w:val="center"/>
          </w:tcPr>
          <w:p w14:paraId="45FBEAE5" w14:textId="77777777" w:rsidR="00241417" w:rsidRPr="004710DC" w:rsidRDefault="00241417" w:rsidP="003A71DE">
            <w:pPr>
              <w:pStyle w:val="TAC"/>
              <w:rPr>
                <w:lang w:eastAsia="zh-CN"/>
              </w:rPr>
            </w:pPr>
            <w:r w:rsidRPr="004710DC">
              <w:rPr>
                <w:lang w:eastAsia="zh-CN"/>
              </w:rPr>
              <w:t>2</w:t>
            </w:r>
          </w:p>
        </w:tc>
        <w:tc>
          <w:tcPr>
            <w:tcW w:w="1071" w:type="dxa"/>
            <w:vAlign w:val="center"/>
          </w:tcPr>
          <w:p w14:paraId="6C6F3FAF" w14:textId="77777777" w:rsidR="00241417" w:rsidRPr="004710DC" w:rsidRDefault="00241417" w:rsidP="003A71DE">
            <w:pPr>
              <w:pStyle w:val="TAC"/>
              <w:rPr>
                <w:lang w:eastAsia="zh-CN"/>
              </w:rPr>
            </w:pPr>
            <w:r w:rsidRPr="004710DC">
              <w:rPr>
                <w:lang w:eastAsia="zh-CN"/>
              </w:rPr>
              <w:t>3</w:t>
            </w:r>
          </w:p>
        </w:tc>
        <w:tc>
          <w:tcPr>
            <w:tcW w:w="1070" w:type="dxa"/>
          </w:tcPr>
          <w:p w14:paraId="02EB1D61" w14:textId="77777777" w:rsidR="00241417" w:rsidRPr="004710DC" w:rsidRDefault="00241417" w:rsidP="003A71DE">
            <w:pPr>
              <w:pStyle w:val="TAC"/>
              <w:rPr>
                <w:lang w:eastAsia="zh-CN"/>
              </w:rPr>
            </w:pPr>
            <w:r w:rsidRPr="004710DC">
              <w:rPr>
                <w:lang w:eastAsia="zh-CN"/>
              </w:rPr>
              <w:t>5</w:t>
            </w:r>
          </w:p>
        </w:tc>
        <w:tc>
          <w:tcPr>
            <w:tcW w:w="1071" w:type="dxa"/>
            <w:vAlign w:val="center"/>
          </w:tcPr>
          <w:p w14:paraId="10D2CF02" w14:textId="77777777" w:rsidR="00241417" w:rsidRPr="004710DC" w:rsidRDefault="00241417" w:rsidP="003A71DE">
            <w:pPr>
              <w:pStyle w:val="TAC"/>
              <w:rPr>
                <w:lang w:eastAsia="zh-CN"/>
              </w:rPr>
            </w:pPr>
            <w:r w:rsidRPr="004710DC">
              <w:rPr>
                <w:lang w:eastAsia="zh-CN"/>
              </w:rPr>
              <w:t>2</w:t>
            </w:r>
          </w:p>
        </w:tc>
        <w:tc>
          <w:tcPr>
            <w:tcW w:w="1070" w:type="dxa"/>
            <w:vAlign w:val="center"/>
          </w:tcPr>
          <w:p w14:paraId="025C3F1F" w14:textId="77777777" w:rsidR="00241417" w:rsidRPr="004710DC" w:rsidRDefault="00241417" w:rsidP="003A71DE">
            <w:pPr>
              <w:pStyle w:val="TAC"/>
              <w:rPr>
                <w:lang w:eastAsia="zh-CN"/>
              </w:rPr>
            </w:pPr>
            <w:r w:rsidRPr="004710DC">
              <w:rPr>
                <w:lang w:eastAsia="zh-CN"/>
              </w:rPr>
              <w:t>3</w:t>
            </w:r>
          </w:p>
        </w:tc>
        <w:tc>
          <w:tcPr>
            <w:tcW w:w="1071" w:type="dxa"/>
          </w:tcPr>
          <w:p w14:paraId="27EE4601" w14:textId="77777777" w:rsidR="00241417" w:rsidRPr="004710DC" w:rsidRDefault="00241417" w:rsidP="003A71DE">
            <w:pPr>
              <w:pStyle w:val="TAC"/>
              <w:rPr>
                <w:lang w:eastAsia="zh-CN"/>
              </w:rPr>
            </w:pPr>
            <w:r w:rsidRPr="004710DC">
              <w:rPr>
                <w:lang w:eastAsia="zh-CN"/>
              </w:rPr>
              <w:t>5</w:t>
            </w:r>
          </w:p>
        </w:tc>
        <w:tc>
          <w:tcPr>
            <w:tcW w:w="1071" w:type="dxa"/>
          </w:tcPr>
          <w:p w14:paraId="7B00619D" w14:textId="77777777" w:rsidR="00241417" w:rsidRPr="004710DC" w:rsidRDefault="00241417" w:rsidP="003A71DE">
            <w:pPr>
              <w:pStyle w:val="TAC"/>
              <w:rPr>
                <w:lang w:eastAsia="zh-CN"/>
              </w:rPr>
            </w:pPr>
            <w:r w:rsidRPr="004710DC">
              <w:rPr>
                <w:lang w:eastAsia="zh-CN"/>
              </w:rPr>
              <w:t>12</w:t>
            </w:r>
          </w:p>
        </w:tc>
      </w:tr>
      <w:tr w:rsidR="00241417" w:rsidRPr="004710DC" w14:paraId="6F76FE09" w14:textId="77777777" w:rsidTr="003A71DE">
        <w:trPr>
          <w:cantSplit/>
          <w:jc w:val="center"/>
        </w:trPr>
        <w:tc>
          <w:tcPr>
            <w:tcW w:w="2421" w:type="dxa"/>
          </w:tcPr>
          <w:p w14:paraId="1C907272" w14:textId="77777777" w:rsidR="00241417" w:rsidRPr="00AD765F" w:rsidRDefault="00241417" w:rsidP="003A71DE">
            <w:pPr>
              <w:pStyle w:val="TAC"/>
              <w:rPr>
                <w:lang w:eastAsia="zh-CN"/>
              </w:rPr>
            </w:pPr>
            <w:r w:rsidRPr="00AD765F">
              <w:t xml:space="preserve">Code block size </w:t>
            </w:r>
            <w:r w:rsidRPr="00AD765F">
              <w:rPr>
                <w:rFonts w:eastAsia="Malgun Gothic" w:cs="Arial"/>
              </w:rPr>
              <w:t xml:space="preserve">including CRC </w:t>
            </w:r>
            <w:r w:rsidRPr="00AD765F">
              <w:t>(bits)</w:t>
            </w:r>
            <w:r w:rsidRPr="00AD765F">
              <w:rPr>
                <w:lang w:eastAsia="zh-CN"/>
              </w:rPr>
              <w:t xml:space="preserve"> </w:t>
            </w:r>
            <w:r w:rsidRPr="00AD765F">
              <w:rPr>
                <w:rFonts w:cs="Arial"/>
                <w:lang w:eastAsia="zh-CN"/>
              </w:rPr>
              <w:t>(Note 2)</w:t>
            </w:r>
          </w:p>
        </w:tc>
        <w:tc>
          <w:tcPr>
            <w:tcW w:w="1070" w:type="dxa"/>
            <w:vAlign w:val="center"/>
          </w:tcPr>
          <w:p w14:paraId="6C833CDA" w14:textId="77777777" w:rsidR="00241417" w:rsidRPr="004710DC" w:rsidRDefault="00241417" w:rsidP="003A71DE">
            <w:pPr>
              <w:pStyle w:val="TAC"/>
              <w:rPr>
                <w:lang w:eastAsia="zh-CN"/>
              </w:rPr>
            </w:pPr>
            <w:r w:rsidRPr="004710DC">
              <w:t>4648</w:t>
            </w:r>
          </w:p>
        </w:tc>
        <w:tc>
          <w:tcPr>
            <w:tcW w:w="1071" w:type="dxa"/>
            <w:vAlign w:val="center"/>
          </w:tcPr>
          <w:p w14:paraId="01C2754E" w14:textId="77777777" w:rsidR="00241417" w:rsidRPr="004710DC" w:rsidRDefault="00241417" w:rsidP="003A71DE">
            <w:pPr>
              <w:pStyle w:val="TAC"/>
              <w:rPr>
                <w:lang w:eastAsia="zh-CN"/>
              </w:rPr>
            </w:pPr>
            <w:r w:rsidRPr="004710DC">
              <w:rPr>
                <w:rFonts w:hint="eastAsia"/>
                <w:lang w:eastAsia="zh-CN"/>
              </w:rPr>
              <w:t>6520</w:t>
            </w:r>
          </w:p>
        </w:tc>
        <w:tc>
          <w:tcPr>
            <w:tcW w:w="1070" w:type="dxa"/>
            <w:vAlign w:val="center"/>
          </w:tcPr>
          <w:p w14:paraId="1C1AD96D" w14:textId="77777777" w:rsidR="00241417" w:rsidRPr="004710DC" w:rsidRDefault="00241417" w:rsidP="003A71DE">
            <w:pPr>
              <w:pStyle w:val="TAC"/>
              <w:rPr>
                <w:lang w:eastAsia="zh-CN"/>
              </w:rPr>
            </w:pPr>
            <w:r w:rsidRPr="004710DC">
              <w:t>7816</w:t>
            </w:r>
          </w:p>
        </w:tc>
        <w:tc>
          <w:tcPr>
            <w:tcW w:w="1071" w:type="dxa"/>
            <w:vAlign w:val="center"/>
          </w:tcPr>
          <w:p w14:paraId="4D13E4E5" w14:textId="77777777" w:rsidR="00241417" w:rsidRPr="004710DC" w:rsidRDefault="00241417" w:rsidP="003A71DE">
            <w:pPr>
              <w:pStyle w:val="TAC"/>
              <w:rPr>
                <w:lang w:eastAsia="zh-CN"/>
              </w:rPr>
            </w:pPr>
            <w:r w:rsidRPr="004710DC">
              <w:t>4520</w:t>
            </w:r>
          </w:p>
        </w:tc>
        <w:tc>
          <w:tcPr>
            <w:tcW w:w="1070" w:type="dxa"/>
            <w:vAlign w:val="center"/>
          </w:tcPr>
          <w:p w14:paraId="0F40FBD0" w14:textId="77777777" w:rsidR="00241417" w:rsidRPr="004710DC" w:rsidRDefault="00241417" w:rsidP="003A71DE">
            <w:pPr>
              <w:pStyle w:val="TAC"/>
              <w:rPr>
                <w:lang w:eastAsia="zh-CN"/>
              </w:rPr>
            </w:pPr>
            <w:r w:rsidRPr="004710DC">
              <w:t>6352</w:t>
            </w:r>
          </w:p>
        </w:tc>
        <w:tc>
          <w:tcPr>
            <w:tcW w:w="1071" w:type="dxa"/>
            <w:vAlign w:val="center"/>
          </w:tcPr>
          <w:p w14:paraId="4B090D24" w14:textId="77777777" w:rsidR="00241417" w:rsidRPr="004710DC" w:rsidRDefault="00241417" w:rsidP="003A71DE">
            <w:pPr>
              <w:pStyle w:val="TAC"/>
              <w:rPr>
                <w:lang w:eastAsia="zh-CN"/>
              </w:rPr>
            </w:pPr>
            <w:r w:rsidRPr="004710DC">
              <w:t>7816</w:t>
            </w:r>
          </w:p>
        </w:tc>
        <w:tc>
          <w:tcPr>
            <w:tcW w:w="1071" w:type="dxa"/>
            <w:vAlign w:val="center"/>
          </w:tcPr>
          <w:p w14:paraId="3549E8DC" w14:textId="77777777" w:rsidR="00241417" w:rsidRPr="004710DC" w:rsidRDefault="00241417" w:rsidP="003A71DE">
            <w:pPr>
              <w:pStyle w:val="TAC"/>
              <w:rPr>
                <w:lang w:eastAsia="zh-CN"/>
              </w:rPr>
            </w:pPr>
            <w:r w:rsidRPr="004710DC">
              <w:t>8392</w:t>
            </w:r>
          </w:p>
        </w:tc>
      </w:tr>
      <w:tr w:rsidR="00241417" w:rsidRPr="004710DC" w14:paraId="6851AECD" w14:textId="77777777" w:rsidTr="003A71DE">
        <w:trPr>
          <w:cantSplit/>
          <w:jc w:val="center"/>
        </w:trPr>
        <w:tc>
          <w:tcPr>
            <w:tcW w:w="2421" w:type="dxa"/>
          </w:tcPr>
          <w:p w14:paraId="42FC8F5D"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6E14B26E" w14:textId="77777777" w:rsidR="00241417" w:rsidRPr="004710DC" w:rsidRDefault="00241417" w:rsidP="003A71DE">
            <w:pPr>
              <w:pStyle w:val="TAC"/>
              <w:rPr>
                <w:lang w:eastAsia="zh-CN"/>
              </w:rPr>
            </w:pPr>
            <w:r w:rsidRPr="004710DC">
              <w:rPr>
                <w:lang w:eastAsia="zh-CN"/>
              </w:rPr>
              <w:t>14400</w:t>
            </w:r>
          </w:p>
        </w:tc>
        <w:tc>
          <w:tcPr>
            <w:tcW w:w="1071" w:type="dxa"/>
            <w:vAlign w:val="center"/>
          </w:tcPr>
          <w:p w14:paraId="2B0E2963" w14:textId="77777777" w:rsidR="00241417" w:rsidRPr="004710DC" w:rsidRDefault="00241417" w:rsidP="003A71DE">
            <w:pPr>
              <w:pStyle w:val="TAC"/>
              <w:rPr>
                <w:lang w:eastAsia="zh-CN"/>
              </w:rPr>
            </w:pPr>
            <w:r w:rsidRPr="004710DC">
              <w:rPr>
                <w:lang w:eastAsia="zh-CN"/>
              </w:rPr>
              <w:t>29952</w:t>
            </w:r>
          </w:p>
        </w:tc>
        <w:tc>
          <w:tcPr>
            <w:tcW w:w="1070" w:type="dxa"/>
            <w:vAlign w:val="center"/>
          </w:tcPr>
          <w:p w14:paraId="59568584"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74D0EE3" w14:textId="77777777" w:rsidR="00241417" w:rsidRPr="004710DC" w:rsidRDefault="00241417" w:rsidP="003A71DE">
            <w:pPr>
              <w:pStyle w:val="TAC"/>
              <w:rPr>
                <w:lang w:eastAsia="zh-CN"/>
              </w:rPr>
            </w:pPr>
            <w:r w:rsidRPr="004710DC">
              <w:rPr>
                <w:lang w:eastAsia="zh-CN"/>
              </w:rPr>
              <w:t>13824</w:t>
            </w:r>
          </w:p>
        </w:tc>
        <w:tc>
          <w:tcPr>
            <w:tcW w:w="1070" w:type="dxa"/>
            <w:vAlign w:val="center"/>
          </w:tcPr>
          <w:p w14:paraId="124116ED" w14:textId="77777777" w:rsidR="00241417" w:rsidRPr="004710DC" w:rsidRDefault="00241417" w:rsidP="003A71DE">
            <w:pPr>
              <w:pStyle w:val="TAC"/>
              <w:rPr>
                <w:lang w:eastAsia="zh-CN"/>
              </w:rPr>
            </w:pPr>
            <w:r w:rsidRPr="004710DC">
              <w:rPr>
                <w:lang w:eastAsia="zh-CN"/>
              </w:rPr>
              <w:t>29376</w:t>
            </w:r>
          </w:p>
        </w:tc>
        <w:tc>
          <w:tcPr>
            <w:tcW w:w="1071" w:type="dxa"/>
            <w:vAlign w:val="center"/>
          </w:tcPr>
          <w:p w14:paraId="66192A42" w14:textId="77777777" w:rsidR="00241417" w:rsidRPr="004710DC" w:rsidRDefault="00241417" w:rsidP="003A71DE">
            <w:pPr>
              <w:pStyle w:val="TAC"/>
              <w:rPr>
                <w:lang w:eastAsia="zh-CN"/>
              </w:rPr>
            </w:pPr>
            <w:r w:rsidRPr="004710DC">
              <w:rPr>
                <w:lang w:eastAsia="zh-CN"/>
              </w:rPr>
              <w:t>61056</w:t>
            </w:r>
          </w:p>
        </w:tc>
        <w:tc>
          <w:tcPr>
            <w:tcW w:w="1071" w:type="dxa"/>
            <w:vAlign w:val="center"/>
          </w:tcPr>
          <w:p w14:paraId="6E770D9A" w14:textId="77777777" w:rsidR="00241417" w:rsidRPr="004710DC" w:rsidRDefault="00241417" w:rsidP="003A71DE">
            <w:pPr>
              <w:pStyle w:val="TAC"/>
              <w:rPr>
                <w:lang w:eastAsia="zh-CN"/>
              </w:rPr>
            </w:pPr>
            <w:r w:rsidRPr="004710DC">
              <w:rPr>
                <w:lang w:eastAsia="zh-CN"/>
              </w:rPr>
              <w:t>157248</w:t>
            </w:r>
          </w:p>
        </w:tc>
      </w:tr>
      <w:tr w:rsidR="00241417" w:rsidRPr="004710DC" w14:paraId="116B61F0" w14:textId="77777777" w:rsidTr="003A71DE">
        <w:trPr>
          <w:cantSplit/>
          <w:jc w:val="center"/>
        </w:trPr>
        <w:tc>
          <w:tcPr>
            <w:tcW w:w="2421" w:type="dxa"/>
          </w:tcPr>
          <w:p w14:paraId="20ABD101"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7A7DE7BB" w14:textId="77777777" w:rsidR="00241417" w:rsidRPr="004710DC" w:rsidRDefault="00241417" w:rsidP="003A71DE">
            <w:pPr>
              <w:pStyle w:val="TAC"/>
              <w:rPr>
                <w:lang w:eastAsia="zh-CN"/>
              </w:rPr>
            </w:pPr>
            <w:r w:rsidRPr="004710DC">
              <w:rPr>
                <w:lang w:eastAsia="zh-CN"/>
              </w:rPr>
              <w:t>3600</w:t>
            </w:r>
          </w:p>
        </w:tc>
        <w:tc>
          <w:tcPr>
            <w:tcW w:w="1071" w:type="dxa"/>
          </w:tcPr>
          <w:p w14:paraId="4B2FDF01" w14:textId="77777777" w:rsidR="00241417" w:rsidRPr="004710DC" w:rsidRDefault="00241417" w:rsidP="003A71DE">
            <w:pPr>
              <w:pStyle w:val="TAC"/>
              <w:rPr>
                <w:lang w:eastAsia="zh-CN"/>
              </w:rPr>
            </w:pPr>
            <w:r w:rsidRPr="004710DC">
              <w:rPr>
                <w:lang w:eastAsia="zh-CN"/>
              </w:rPr>
              <w:t>7488</w:t>
            </w:r>
          </w:p>
        </w:tc>
        <w:tc>
          <w:tcPr>
            <w:tcW w:w="1070" w:type="dxa"/>
          </w:tcPr>
          <w:p w14:paraId="068AFCC3" w14:textId="77777777" w:rsidR="00241417" w:rsidRPr="004710DC" w:rsidRDefault="00241417" w:rsidP="003A71DE">
            <w:pPr>
              <w:pStyle w:val="TAC"/>
              <w:rPr>
                <w:lang w:eastAsia="zh-CN"/>
              </w:rPr>
            </w:pPr>
            <w:r w:rsidRPr="004710DC">
              <w:rPr>
                <w:lang w:eastAsia="zh-CN"/>
              </w:rPr>
              <w:t>15264</w:t>
            </w:r>
          </w:p>
        </w:tc>
        <w:tc>
          <w:tcPr>
            <w:tcW w:w="1071" w:type="dxa"/>
          </w:tcPr>
          <w:p w14:paraId="1D0F7EB0" w14:textId="77777777" w:rsidR="00241417" w:rsidRPr="004710DC" w:rsidRDefault="00241417" w:rsidP="003A71DE">
            <w:pPr>
              <w:pStyle w:val="TAC"/>
              <w:rPr>
                <w:lang w:eastAsia="zh-CN"/>
              </w:rPr>
            </w:pPr>
            <w:r w:rsidRPr="004710DC">
              <w:rPr>
                <w:lang w:eastAsia="zh-CN"/>
              </w:rPr>
              <w:t>3456</w:t>
            </w:r>
          </w:p>
        </w:tc>
        <w:tc>
          <w:tcPr>
            <w:tcW w:w="1070" w:type="dxa"/>
          </w:tcPr>
          <w:p w14:paraId="767BE21A" w14:textId="77777777" w:rsidR="00241417" w:rsidRPr="004710DC" w:rsidRDefault="00241417" w:rsidP="003A71DE">
            <w:pPr>
              <w:pStyle w:val="TAC"/>
              <w:rPr>
                <w:lang w:eastAsia="zh-CN"/>
              </w:rPr>
            </w:pPr>
            <w:r w:rsidRPr="004710DC">
              <w:rPr>
                <w:lang w:eastAsia="zh-CN"/>
              </w:rPr>
              <w:t>7344</w:t>
            </w:r>
          </w:p>
        </w:tc>
        <w:tc>
          <w:tcPr>
            <w:tcW w:w="1071" w:type="dxa"/>
          </w:tcPr>
          <w:p w14:paraId="099DFA2E" w14:textId="77777777" w:rsidR="00241417" w:rsidRPr="004710DC" w:rsidRDefault="00241417" w:rsidP="003A71DE">
            <w:pPr>
              <w:pStyle w:val="TAC"/>
              <w:rPr>
                <w:lang w:eastAsia="zh-CN"/>
              </w:rPr>
            </w:pPr>
            <w:r w:rsidRPr="004710DC">
              <w:rPr>
                <w:lang w:eastAsia="zh-CN"/>
              </w:rPr>
              <w:t>15264</w:t>
            </w:r>
          </w:p>
        </w:tc>
        <w:tc>
          <w:tcPr>
            <w:tcW w:w="1071" w:type="dxa"/>
          </w:tcPr>
          <w:p w14:paraId="0C937E92" w14:textId="77777777" w:rsidR="00241417" w:rsidRPr="004710DC" w:rsidRDefault="00241417" w:rsidP="003A71DE">
            <w:pPr>
              <w:pStyle w:val="TAC"/>
              <w:rPr>
                <w:lang w:eastAsia="zh-CN"/>
              </w:rPr>
            </w:pPr>
            <w:r w:rsidRPr="004710DC">
              <w:rPr>
                <w:lang w:eastAsia="zh-CN"/>
              </w:rPr>
              <w:t>39312</w:t>
            </w:r>
          </w:p>
        </w:tc>
      </w:tr>
      <w:tr w:rsidR="00241417" w:rsidRPr="00AD765F" w14:paraId="1D4C2441" w14:textId="77777777" w:rsidTr="003A71DE">
        <w:trPr>
          <w:cantSplit/>
          <w:jc w:val="center"/>
        </w:trPr>
        <w:tc>
          <w:tcPr>
            <w:tcW w:w="9915" w:type="dxa"/>
            <w:gridSpan w:val="8"/>
          </w:tcPr>
          <w:p w14:paraId="5F98DED2" w14:textId="77777777" w:rsidR="00241417" w:rsidRPr="00AD765F" w:rsidRDefault="00241417" w:rsidP="003A71DE">
            <w:pPr>
              <w:pStyle w:val="TAN"/>
            </w:pPr>
            <w:r w:rsidRPr="00AD765F">
              <w:t>NOTE 1:</w:t>
            </w:r>
            <w:r w:rsidRPr="00AD765F">
              <w:tab/>
            </w:r>
            <w:r w:rsidRPr="00AD765F">
              <w:rPr>
                <w:i/>
              </w:rPr>
              <w:t xml:space="preserve">DM-RS configuration type </w:t>
            </w:r>
            <w:r w:rsidRPr="00AD765F">
              <w:t xml:space="preserve"> =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l</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06A905B2"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clause </w:t>
            </w:r>
            <w:r w:rsidRPr="00AD765F">
              <w:rPr>
                <w:lang w:eastAsia="zh-CN"/>
              </w:rPr>
              <w:t>5.2.2 of TS 38.212 [9].</w:t>
            </w:r>
          </w:p>
        </w:tc>
      </w:tr>
      <w:bookmarkEnd w:id="12816"/>
    </w:tbl>
    <w:p w14:paraId="0D1799FF" w14:textId="77777777" w:rsidR="00241417" w:rsidRPr="00AD765F" w:rsidRDefault="00241417" w:rsidP="00241417"/>
    <w:p w14:paraId="5D7B90F2" w14:textId="77777777" w:rsidR="00241417" w:rsidRPr="00AD765F" w:rsidRDefault="00241417" w:rsidP="00241417">
      <w:pPr>
        <w:pStyle w:val="TH"/>
        <w:rPr>
          <w:lang w:eastAsia="zh-CN"/>
        </w:rPr>
      </w:pPr>
      <w:bookmarkStart w:id="12817" w:name="_Hlk527996513"/>
      <w:r w:rsidRPr="00AD765F">
        <w:rPr>
          <w:rFonts w:eastAsia="Malgun Gothic"/>
        </w:rPr>
        <w:t>Table A.2.</w:t>
      </w:r>
      <w:r w:rsidRPr="00AD765F">
        <w:rPr>
          <w:lang w:eastAsia="zh-CN"/>
        </w:rPr>
        <w:t>3</w:t>
      </w:r>
      <w:r w:rsidRPr="00AD765F">
        <w:rPr>
          <w:rFonts w:eastAsia="Malgun Gothic"/>
        </w:rPr>
        <w:t>-</w:t>
      </w:r>
      <w:r w:rsidRPr="00AD765F">
        <w:rPr>
          <w:lang w:eastAsia="zh-CN"/>
        </w:rPr>
        <w:t>2</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2 transmission layers</w:t>
      </w:r>
      <w:r w:rsidRPr="00AD765F">
        <w:rPr>
          <w:rFonts w:eastAsia="Malgun Gothic"/>
        </w:rPr>
        <w:t xml:space="preserve"> (</w:t>
      </w:r>
      <w:r w:rsidRPr="00AD765F">
        <w:rPr>
          <w:lang w:eastAsia="zh-CN"/>
        </w:rPr>
        <w:t>16QAM</w:t>
      </w:r>
      <w:r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3E3BB6FC" w14:textId="77777777" w:rsidTr="003A71DE">
        <w:trPr>
          <w:cantSplit/>
          <w:jc w:val="center"/>
        </w:trPr>
        <w:tc>
          <w:tcPr>
            <w:tcW w:w="2421" w:type="dxa"/>
          </w:tcPr>
          <w:p w14:paraId="68746E6D" w14:textId="77777777" w:rsidR="00241417" w:rsidRPr="004710DC" w:rsidRDefault="00241417" w:rsidP="003A71DE">
            <w:pPr>
              <w:pStyle w:val="TAH"/>
            </w:pPr>
            <w:r w:rsidRPr="004710DC">
              <w:t>Reference channel</w:t>
            </w:r>
          </w:p>
        </w:tc>
        <w:tc>
          <w:tcPr>
            <w:tcW w:w="1070" w:type="dxa"/>
          </w:tcPr>
          <w:p w14:paraId="55BD359F" w14:textId="77777777" w:rsidR="00241417" w:rsidRPr="004710DC" w:rsidRDefault="00241417" w:rsidP="003A71DE">
            <w:pPr>
              <w:pStyle w:val="TAH"/>
            </w:pPr>
            <w:r>
              <w:rPr>
                <w:lang w:eastAsia="zh-CN"/>
              </w:rPr>
              <w:t>D-FR1-A.2.3</w:t>
            </w:r>
            <w:r w:rsidRPr="004710DC">
              <w:rPr>
                <w:lang w:eastAsia="zh-CN"/>
              </w:rPr>
              <w:t>-</w:t>
            </w:r>
            <w:r>
              <w:rPr>
                <w:lang w:eastAsia="zh-CN"/>
              </w:rPr>
              <w:t>8</w:t>
            </w:r>
          </w:p>
        </w:tc>
        <w:tc>
          <w:tcPr>
            <w:tcW w:w="1071" w:type="dxa"/>
          </w:tcPr>
          <w:p w14:paraId="56BEEF6D" w14:textId="77777777" w:rsidR="00241417" w:rsidRPr="004710DC" w:rsidRDefault="00241417" w:rsidP="003A71DE">
            <w:pPr>
              <w:pStyle w:val="TAH"/>
            </w:pPr>
            <w:r>
              <w:rPr>
                <w:lang w:eastAsia="zh-CN"/>
              </w:rPr>
              <w:t>D-FR1-A.2.3</w:t>
            </w:r>
            <w:r w:rsidRPr="004710DC">
              <w:rPr>
                <w:lang w:eastAsia="zh-CN"/>
              </w:rPr>
              <w:t>-</w:t>
            </w:r>
            <w:r>
              <w:rPr>
                <w:lang w:eastAsia="zh-CN"/>
              </w:rPr>
              <w:t>9</w:t>
            </w:r>
          </w:p>
        </w:tc>
        <w:tc>
          <w:tcPr>
            <w:tcW w:w="1070" w:type="dxa"/>
          </w:tcPr>
          <w:p w14:paraId="75F3FA31" w14:textId="77777777" w:rsidR="00241417" w:rsidRPr="004710DC" w:rsidRDefault="00241417" w:rsidP="003A71DE">
            <w:pPr>
              <w:pStyle w:val="TAH"/>
            </w:pPr>
            <w:r>
              <w:rPr>
                <w:lang w:eastAsia="zh-CN"/>
              </w:rPr>
              <w:t>D-FR1-A.2.3</w:t>
            </w:r>
            <w:r w:rsidRPr="004710DC">
              <w:rPr>
                <w:lang w:eastAsia="zh-CN"/>
              </w:rPr>
              <w:t>-</w:t>
            </w:r>
            <w:r>
              <w:rPr>
                <w:lang w:eastAsia="zh-CN"/>
              </w:rPr>
              <w:t>10</w:t>
            </w:r>
          </w:p>
        </w:tc>
        <w:tc>
          <w:tcPr>
            <w:tcW w:w="1071" w:type="dxa"/>
          </w:tcPr>
          <w:p w14:paraId="2BD22296" w14:textId="77777777" w:rsidR="00241417" w:rsidRPr="004710DC" w:rsidRDefault="00241417" w:rsidP="003A71DE">
            <w:pPr>
              <w:pStyle w:val="TAH"/>
            </w:pPr>
            <w:r>
              <w:rPr>
                <w:lang w:eastAsia="zh-CN"/>
              </w:rPr>
              <w:t>D-FR1-A.2.3</w:t>
            </w:r>
            <w:r w:rsidRPr="004710DC">
              <w:rPr>
                <w:lang w:eastAsia="zh-CN"/>
              </w:rPr>
              <w:t>-</w:t>
            </w:r>
            <w:r>
              <w:rPr>
                <w:lang w:eastAsia="zh-CN"/>
              </w:rPr>
              <w:t>11</w:t>
            </w:r>
          </w:p>
        </w:tc>
        <w:tc>
          <w:tcPr>
            <w:tcW w:w="1070" w:type="dxa"/>
          </w:tcPr>
          <w:p w14:paraId="3785A6D7" w14:textId="77777777" w:rsidR="00241417" w:rsidRPr="004710DC" w:rsidRDefault="00241417" w:rsidP="003A71DE">
            <w:pPr>
              <w:pStyle w:val="TAH"/>
            </w:pPr>
            <w:r>
              <w:rPr>
                <w:lang w:eastAsia="zh-CN"/>
              </w:rPr>
              <w:t>D-FR1-A.2.3</w:t>
            </w:r>
            <w:r w:rsidRPr="004710DC">
              <w:rPr>
                <w:lang w:eastAsia="zh-CN"/>
              </w:rPr>
              <w:t>-</w:t>
            </w:r>
            <w:r>
              <w:rPr>
                <w:lang w:eastAsia="zh-CN"/>
              </w:rPr>
              <w:t>12</w:t>
            </w:r>
          </w:p>
        </w:tc>
        <w:tc>
          <w:tcPr>
            <w:tcW w:w="1071" w:type="dxa"/>
          </w:tcPr>
          <w:p w14:paraId="1D5E517C" w14:textId="77777777" w:rsidR="00241417" w:rsidRPr="004710DC" w:rsidRDefault="00241417" w:rsidP="003A71DE">
            <w:pPr>
              <w:pStyle w:val="TAH"/>
            </w:pPr>
            <w:r>
              <w:rPr>
                <w:lang w:eastAsia="zh-CN"/>
              </w:rPr>
              <w:t>D-FR1-A.2.3</w:t>
            </w:r>
            <w:r w:rsidRPr="004710DC">
              <w:rPr>
                <w:lang w:eastAsia="zh-CN"/>
              </w:rPr>
              <w:t>-</w:t>
            </w:r>
            <w:r>
              <w:rPr>
                <w:lang w:eastAsia="zh-CN"/>
              </w:rPr>
              <w:t>13</w:t>
            </w:r>
          </w:p>
        </w:tc>
        <w:tc>
          <w:tcPr>
            <w:tcW w:w="1071" w:type="dxa"/>
          </w:tcPr>
          <w:p w14:paraId="4668D18C" w14:textId="77777777" w:rsidR="00241417" w:rsidRPr="004710DC" w:rsidRDefault="00241417" w:rsidP="003A71DE">
            <w:pPr>
              <w:pStyle w:val="TAH"/>
              <w:rPr>
                <w:lang w:eastAsia="zh-CN"/>
              </w:rPr>
            </w:pPr>
            <w:r>
              <w:rPr>
                <w:lang w:eastAsia="zh-CN"/>
              </w:rPr>
              <w:t>D-FR1-A.2.3</w:t>
            </w:r>
            <w:r w:rsidRPr="004710DC">
              <w:rPr>
                <w:lang w:eastAsia="zh-CN"/>
              </w:rPr>
              <w:t>-</w:t>
            </w:r>
            <w:r>
              <w:rPr>
                <w:lang w:eastAsia="zh-CN"/>
              </w:rPr>
              <w:t>14</w:t>
            </w:r>
          </w:p>
        </w:tc>
      </w:tr>
      <w:tr w:rsidR="00241417" w:rsidRPr="004710DC" w14:paraId="7877F917" w14:textId="77777777" w:rsidTr="003A71DE">
        <w:trPr>
          <w:cantSplit/>
          <w:jc w:val="center"/>
        </w:trPr>
        <w:tc>
          <w:tcPr>
            <w:tcW w:w="2421" w:type="dxa"/>
          </w:tcPr>
          <w:p w14:paraId="13E7B432"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3AF8A30D" w14:textId="77777777" w:rsidR="00241417" w:rsidRPr="004710DC" w:rsidRDefault="00241417" w:rsidP="003A71DE">
            <w:pPr>
              <w:pStyle w:val="TAC"/>
              <w:rPr>
                <w:lang w:eastAsia="zh-CN"/>
              </w:rPr>
            </w:pPr>
            <w:r w:rsidRPr="004710DC">
              <w:rPr>
                <w:lang w:eastAsia="zh-CN"/>
              </w:rPr>
              <w:t>15</w:t>
            </w:r>
          </w:p>
        </w:tc>
        <w:tc>
          <w:tcPr>
            <w:tcW w:w="1071" w:type="dxa"/>
          </w:tcPr>
          <w:p w14:paraId="6F940F19" w14:textId="77777777" w:rsidR="00241417" w:rsidRPr="004710DC" w:rsidRDefault="00241417" w:rsidP="003A71DE">
            <w:pPr>
              <w:pStyle w:val="TAC"/>
            </w:pPr>
            <w:r w:rsidRPr="004710DC">
              <w:rPr>
                <w:lang w:eastAsia="zh-CN"/>
              </w:rPr>
              <w:t>15</w:t>
            </w:r>
          </w:p>
        </w:tc>
        <w:tc>
          <w:tcPr>
            <w:tcW w:w="1070" w:type="dxa"/>
          </w:tcPr>
          <w:p w14:paraId="1E142912" w14:textId="77777777" w:rsidR="00241417" w:rsidRPr="004710DC" w:rsidRDefault="00241417" w:rsidP="003A71DE">
            <w:pPr>
              <w:pStyle w:val="TAC"/>
            </w:pPr>
            <w:r w:rsidRPr="004710DC">
              <w:rPr>
                <w:lang w:eastAsia="zh-CN"/>
              </w:rPr>
              <w:t>15</w:t>
            </w:r>
          </w:p>
        </w:tc>
        <w:tc>
          <w:tcPr>
            <w:tcW w:w="1071" w:type="dxa"/>
          </w:tcPr>
          <w:p w14:paraId="06785C1A" w14:textId="77777777" w:rsidR="00241417" w:rsidRPr="004710DC" w:rsidRDefault="00241417" w:rsidP="003A71DE">
            <w:pPr>
              <w:pStyle w:val="TAC"/>
            </w:pPr>
            <w:r w:rsidRPr="004710DC">
              <w:rPr>
                <w:lang w:eastAsia="zh-CN"/>
              </w:rPr>
              <w:t>30</w:t>
            </w:r>
          </w:p>
        </w:tc>
        <w:tc>
          <w:tcPr>
            <w:tcW w:w="1070" w:type="dxa"/>
          </w:tcPr>
          <w:p w14:paraId="52720CA3" w14:textId="77777777" w:rsidR="00241417" w:rsidRPr="004710DC" w:rsidRDefault="00241417" w:rsidP="003A71DE">
            <w:pPr>
              <w:pStyle w:val="TAC"/>
            </w:pPr>
            <w:r w:rsidRPr="004710DC">
              <w:rPr>
                <w:lang w:eastAsia="zh-CN"/>
              </w:rPr>
              <w:t>30</w:t>
            </w:r>
          </w:p>
        </w:tc>
        <w:tc>
          <w:tcPr>
            <w:tcW w:w="1071" w:type="dxa"/>
          </w:tcPr>
          <w:p w14:paraId="7C5BB615" w14:textId="77777777" w:rsidR="00241417" w:rsidRPr="004710DC" w:rsidRDefault="00241417" w:rsidP="003A71DE">
            <w:pPr>
              <w:pStyle w:val="TAC"/>
            </w:pPr>
            <w:r w:rsidRPr="004710DC">
              <w:rPr>
                <w:lang w:eastAsia="zh-CN"/>
              </w:rPr>
              <w:t>30</w:t>
            </w:r>
          </w:p>
        </w:tc>
        <w:tc>
          <w:tcPr>
            <w:tcW w:w="1071" w:type="dxa"/>
          </w:tcPr>
          <w:p w14:paraId="656540E8" w14:textId="77777777" w:rsidR="00241417" w:rsidRPr="004710DC" w:rsidRDefault="00241417" w:rsidP="003A71DE">
            <w:pPr>
              <w:pStyle w:val="TAC"/>
            </w:pPr>
            <w:r w:rsidRPr="004710DC">
              <w:rPr>
                <w:lang w:eastAsia="zh-CN"/>
              </w:rPr>
              <w:t>30</w:t>
            </w:r>
          </w:p>
        </w:tc>
      </w:tr>
      <w:tr w:rsidR="00241417" w:rsidRPr="004710DC" w14:paraId="73962DF7" w14:textId="77777777" w:rsidTr="003A71DE">
        <w:trPr>
          <w:cantSplit/>
          <w:jc w:val="center"/>
        </w:trPr>
        <w:tc>
          <w:tcPr>
            <w:tcW w:w="2421" w:type="dxa"/>
          </w:tcPr>
          <w:p w14:paraId="2D9BEE61" w14:textId="77777777" w:rsidR="00241417" w:rsidRPr="004710DC" w:rsidRDefault="00241417" w:rsidP="003A71DE">
            <w:pPr>
              <w:pStyle w:val="TAC"/>
            </w:pPr>
            <w:r w:rsidRPr="004710DC">
              <w:t>Allocated resource blocks</w:t>
            </w:r>
          </w:p>
        </w:tc>
        <w:tc>
          <w:tcPr>
            <w:tcW w:w="1070" w:type="dxa"/>
          </w:tcPr>
          <w:p w14:paraId="5214BF00" w14:textId="77777777" w:rsidR="00241417" w:rsidRPr="004710DC" w:rsidRDefault="00241417" w:rsidP="003A71DE">
            <w:pPr>
              <w:pStyle w:val="TAC"/>
            </w:pPr>
            <w:r w:rsidRPr="004710DC">
              <w:t>25</w:t>
            </w:r>
          </w:p>
        </w:tc>
        <w:tc>
          <w:tcPr>
            <w:tcW w:w="1071" w:type="dxa"/>
          </w:tcPr>
          <w:p w14:paraId="00F052F2" w14:textId="77777777" w:rsidR="00241417" w:rsidRPr="004710DC" w:rsidRDefault="00241417" w:rsidP="003A71DE">
            <w:pPr>
              <w:pStyle w:val="TAC"/>
            </w:pPr>
            <w:r w:rsidRPr="004710DC">
              <w:t>52</w:t>
            </w:r>
          </w:p>
        </w:tc>
        <w:tc>
          <w:tcPr>
            <w:tcW w:w="1070" w:type="dxa"/>
          </w:tcPr>
          <w:p w14:paraId="1EAACFA1" w14:textId="77777777" w:rsidR="00241417" w:rsidRPr="004710DC" w:rsidRDefault="00241417" w:rsidP="003A71DE">
            <w:pPr>
              <w:pStyle w:val="TAC"/>
              <w:rPr>
                <w:lang w:eastAsia="zh-CN"/>
              </w:rPr>
            </w:pPr>
            <w:r w:rsidRPr="004710DC">
              <w:rPr>
                <w:lang w:eastAsia="zh-CN"/>
              </w:rPr>
              <w:t>106</w:t>
            </w:r>
          </w:p>
        </w:tc>
        <w:tc>
          <w:tcPr>
            <w:tcW w:w="1071" w:type="dxa"/>
          </w:tcPr>
          <w:p w14:paraId="19EC126F" w14:textId="77777777" w:rsidR="00241417" w:rsidRPr="004710DC" w:rsidRDefault="00241417" w:rsidP="003A71DE">
            <w:pPr>
              <w:pStyle w:val="TAC"/>
            </w:pPr>
            <w:r w:rsidRPr="004710DC">
              <w:t>24</w:t>
            </w:r>
          </w:p>
        </w:tc>
        <w:tc>
          <w:tcPr>
            <w:tcW w:w="1070" w:type="dxa"/>
          </w:tcPr>
          <w:p w14:paraId="108BDB1F" w14:textId="77777777" w:rsidR="00241417" w:rsidRPr="004710DC" w:rsidRDefault="00241417" w:rsidP="003A71DE">
            <w:pPr>
              <w:pStyle w:val="TAC"/>
            </w:pPr>
            <w:r w:rsidRPr="004710DC">
              <w:t>51</w:t>
            </w:r>
          </w:p>
        </w:tc>
        <w:tc>
          <w:tcPr>
            <w:tcW w:w="1071" w:type="dxa"/>
          </w:tcPr>
          <w:p w14:paraId="6061E53A" w14:textId="77777777" w:rsidR="00241417" w:rsidRPr="004710DC" w:rsidRDefault="00241417" w:rsidP="003A71DE">
            <w:pPr>
              <w:pStyle w:val="TAC"/>
            </w:pPr>
            <w:r w:rsidRPr="004710DC">
              <w:t>106</w:t>
            </w:r>
          </w:p>
        </w:tc>
        <w:tc>
          <w:tcPr>
            <w:tcW w:w="1071" w:type="dxa"/>
          </w:tcPr>
          <w:p w14:paraId="26A3C3AB" w14:textId="77777777" w:rsidR="00241417" w:rsidRPr="004710DC" w:rsidRDefault="00241417" w:rsidP="003A71DE">
            <w:pPr>
              <w:pStyle w:val="TAC"/>
            </w:pPr>
            <w:r w:rsidRPr="004710DC">
              <w:t>273</w:t>
            </w:r>
          </w:p>
        </w:tc>
      </w:tr>
      <w:tr w:rsidR="00241417" w:rsidRPr="004710DC" w14:paraId="38C197C6" w14:textId="77777777" w:rsidTr="003A71DE">
        <w:trPr>
          <w:cantSplit/>
          <w:jc w:val="center"/>
        </w:trPr>
        <w:tc>
          <w:tcPr>
            <w:tcW w:w="2421" w:type="dxa"/>
          </w:tcPr>
          <w:p w14:paraId="636E5B6F"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BB69129" w14:textId="77777777" w:rsidR="00241417" w:rsidRPr="004710DC" w:rsidRDefault="00241417" w:rsidP="003A71DE">
            <w:pPr>
              <w:pStyle w:val="TAC"/>
              <w:rPr>
                <w:lang w:eastAsia="zh-CN"/>
              </w:rPr>
            </w:pPr>
            <w:r w:rsidRPr="004710DC">
              <w:rPr>
                <w:lang w:eastAsia="zh-CN"/>
              </w:rPr>
              <w:t>12</w:t>
            </w:r>
          </w:p>
        </w:tc>
        <w:tc>
          <w:tcPr>
            <w:tcW w:w="1071" w:type="dxa"/>
          </w:tcPr>
          <w:p w14:paraId="45EB9195" w14:textId="77777777" w:rsidR="00241417" w:rsidRPr="004710DC" w:rsidRDefault="00241417" w:rsidP="003A71DE">
            <w:pPr>
              <w:pStyle w:val="TAC"/>
            </w:pPr>
            <w:r w:rsidRPr="004710DC">
              <w:rPr>
                <w:lang w:eastAsia="zh-CN"/>
              </w:rPr>
              <w:t>12</w:t>
            </w:r>
          </w:p>
        </w:tc>
        <w:tc>
          <w:tcPr>
            <w:tcW w:w="1070" w:type="dxa"/>
          </w:tcPr>
          <w:p w14:paraId="793CEA1A" w14:textId="77777777" w:rsidR="00241417" w:rsidRPr="004710DC" w:rsidRDefault="00241417" w:rsidP="003A71DE">
            <w:pPr>
              <w:pStyle w:val="TAC"/>
            </w:pPr>
            <w:r w:rsidRPr="004710DC">
              <w:rPr>
                <w:lang w:eastAsia="zh-CN"/>
              </w:rPr>
              <w:t>12</w:t>
            </w:r>
          </w:p>
        </w:tc>
        <w:tc>
          <w:tcPr>
            <w:tcW w:w="1071" w:type="dxa"/>
          </w:tcPr>
          <w:p w14:paraId="30EDD3A5" w14:textId="77777777" w:rsidR="00241417" w:rsidRPr="004710DC" w:rsidRDefault="00241417" w:rsidP="003A71DE">
            <w:pPr>
              <w:pStyle w:val="TAC"/>
            </w:pPr>
            <w:r w:rsidRPr="004710DC">
              <w:rPr>
                <w:lang w:eastAsia="zh-CN"/>
              </w:rPr>
              <w:t>12</w:t>
            </w:r>
          </w:p>
        </w:tc>
        <w:tc>
          <w:tcPr>
            <w:tcW w:w="1070" w:type="dxa"/>
          </w:tcPr>
          <w:p w14:paraId="2EDD1F82" w14:textId="77777777" w:rsidR="00241417" w:rsidRPr="004710DC" w:rsidRDefault="00241417" w:rsidP="003A71DE">
            <w:pPr>
              <w:pStyle w:val="TAC"/>
            </w:pPr>
            <w:r w:rsidRPr="004710DC">
              <w:rPr>
                <w:lang w:eastAsia="zh-CN"/>
              </w:rPr>
              <w:t>12</w:t>
            </w:r>
          </w:p>
        </w:tc>
        <w:tc>
          <w:tcPr>
            <w:tcW w:w="1071" w:type="dxa"/>
          </w:tcPr>
          <w:p w14:paraId="740E8B66" w14:textId="77777777" w:rsidR="00241417" w:rsidRPr="004710DC" w:rsidRDefault="00241417" w:rsidP="003A71DE">
            <w:pPr>
              <w:pStyle w:val="TAC"/>
            </w:pPr>
            <w:r w:rsidRPr="004710DC">
              <w:rPr>
                <w:lang w:eastAsia="zh-CN"/>
              </w:rPr>
              <w:t>12</w:t>
            </w:r>
          </w:p>
        </w:tc>
        <w:tc>
          <w:tcPr>
            <w:tcW w:w="1071" w:type="dxa"/>
          </w:tcPr>
          <w:p w14:paraId="6D06CBB4" w14:textId="77777777" w:rsidR="00241417" w:rsidRPr="004710DC" w:rsidRDefault="00241417" w:rsidP="003A71DE">
            <w:pPr>
              <w:pStyle w:val="TAC"/>
            </w:pPr>
            <w:r w:rsidRPr="004710DC">
              <w:rPr>
                <w:lang w:eastAsia="zh-CN"/>
              </w:rPr>
              <w:t>12</w:t>
            </w:r>
          </w:p>
        </w:tc>
      </w:tr>
      <w:tr w:rsidR="00241417" w:rsidRPr="004710DC" w14:paraId="298B0772" w14:textId="77777777" w:rsidTr="003A71DE">
        <w:trPr>
          <w:cantSplit/>
          <w:jc w:val="center"/>
        </w:trPr>
        <w:tc>
          <w:tcPr>
            <w:tcW w:w="2421" w:type="dxa"/>
          </w:tcPr>
          <w:p w14:paraId="75E8699B" w14:textId="77777777" w:rsidR="00241417" w:rsidRPr="004710DC" w:rsidRDefault="00241417" w:rsidP="003A71DE">
            <w:pPr>
              <w:pStyle w:val="TAC"/>
            </w:pPr>
            <w:r w:rsidRPr="004710DC">
              <w:t>Modulation</w:t>
            </w:r>
          </w:p>
        </w:tc>
        <w:tc>
          <w:tcPr>
            <w:tcW w:w="1070" w:type="dxa"/>
          </w:tcPr>
          <w:p w14:paraId="702867FA" w14:textId="77777777" w:rsidR="00241417" w:rsidRPr="004710DC" w:rsidRDefault="00241417" w:rsidP="003A71DE">
            <w:pPr>
              <w:pStyle w:val="TAC"/>
              <w:rPr>
                <w:lang w:eastAsia="zh-CN"/>
              </w:rPr>
            </w:pPr>
            <w:r w:rsidRPr="004710DC">
              <w:rPr>
                <w:lang w:eastAsia="zh-CN"/>
              </w:rPr>
              <w:t>16QAM</w:t>
            </w:r>
          </w:p>
        </w:tc>
        <w:tc>
          <w:tcPr>
            <w:tcW w:w="1071" w:type="dxa"/>
          </w:tcPr>
          <w:p w14:paraId="5929C7A6" w14:textId="77777777" w:rsidR="00241417" w:rsidRPr="004710DC" w:rsidRDefault="00241417" w:rsidP="003A71DE">
            <w:pPr>
              <w:pStyle w:val="TAC"/>
              <w:rPr>
                <w:lang w:eastAsia="zh-CN"/>
              </w:rPr>
            </w:pPr>
            <w:r w:rsidRPr="004710DC">
              <w:rPr>
                <w:lang w:eastAsia="zh-CN"/>
              </w:rPr>
              <w:t>16QAM</w:t>
            </w:r>
          </w:p>
        </w:tc>
        <w:tc>
          <w:tcPr>
            <w:tcW w:w="1070" w:type="dxa"/>
          </w:tcPr>
          <w:p w14:paraId="32DCFF73" w14:textId="77777777" w:rsidR="00241417" w:rsidRPr="004710DC" w:rsidRDefault="00241417" w:rsidP="003A71DE">
            <w:pPr>
              <w:pStyle w:val="TAC"/>
              <w:rPr>
                <w:lang w:eastAsia="zh-CN"/>
              </w:rPr>
            </w:pPr>
            <w:r w:rsidRPr="004710DC">
              <w:rPr>
                <w:lang w:eastAsia="zh-CN"/>
              </w:rPr>
              <w:t>16QAM</w:t>
            </w:r>
          </w:p>
        </w:tc>
        <w:tc>
          <w:tcPr>
            <w:tcW w:w="1071" w:type="dxa"/>
          </w:tcPr>
          <w:p w14:paraId="6340B7F1" w14:textId="77777777" w:rsidR="00241417" w:rsidRPr="004710DC" w:rsidRDefault="00241417" w:rsidP="003A71DE">
            <w:pPr>
              <w:pStyle w:val="TAC"/>
              <w:rPr>
                <w:lang w:eastAsia="zh-CN"/>
              </w:rPr>
            </w:pPr>
            <w:r w:rsidRPr="004710DC">
              <w:rPr>
                <w:lang w:eastAsia="zh-CN"/>
              </w:rPr>
              <w:t>16QAM</w:t>
            </w:r>
          </w:p>
        </w:tc>
        <w:tc>
          <w:tcPr>
            <w:tcW w:w="1070" w:type="dxa"/>
          </w:tcPr>
          <w:p w14:paraId="44DD783C" w14:textId="77777777" w:rsidR="00241417" w:rsidRPr="004710DC" w:rsidRDefault="00241417" w:rsidP="003A71DE">
            <w:pPr>
              <w:pStyle w:val="TAC"/>
              <w:rPr>
                <w:lang w:eastAsia="zh-CN"/>
              </w:rPr>
            </w:pPr>
            <w:r w:rsidRPr="004710DC">
              <w:rPr>
                <w:lang w:eastAsia="zh-CN"/>
              </w:rPr>
              <w:t>16QAM</w:t>
            </w:r>
          </w:p>
        </w:tc>
        <w:tc>
          <w:tcPr>
            <w:tcW w:w="1071" w:type="dxa"/>
          </w:tcPr>
          <w:p w14:paraId="7F5A6DE9" w14:textId="77777777" w:rsidR="00241417" w:rsidRPr="004710DC" w:rsidRDefault="00241417" w:rsidP="003A71DE">
            <w:pPr>
              <w:pStyle w:val="TAC"/>
              <w:rPr>
                <w:lang w:eastAsia="zh-CN"/>
              </w:rPr>
            </w:pPr>
            <w:r w:rsidRPr="004710DC">
              <w:rPr>
                <w:lang w:eastAsia="zh-CN"/>
              </w:rPr>
              <w:t>16QAM</w:t>
            </w:r>
          </w:p>
        </w:tc>
        <w:tc>
          <w:tcPr>
            <w:tcW w:w="1071" w:type="dxa"/>
          </w:tcPr>
          <w:p w14:paraId="4B3774DC" w14:textId="77777777" w:rsidR="00241417" w:rsidRPr="004710DC" w:rsidRDefault="00241417" w:rsidP="003A71DE">
            <w:pPr>
              <w:pStyle w:val="TAC"/>
              <w:rPr>
                <w:lang w:eastAsia="zh-CN"/>
              </w:rPr>
            </w:pPr>
            <w:r w:rsidRPr="004710DC">
              <w:rPr>
                <w:lang w:eastAsia="zh-CN"/>
              </w:rPr>
              <w:t>16QAM</w:t>
            </w:r>
          </w:p>
        </w:tc>
      </w:tr>
      <w:tr w:rsidR="00241417" w:rsidRPr="004710DC" w14:paraId="5E12C4A8" w14:textId="77777777" w:rsidTr="003A71DE">
        <w:trPr>
          <w:cantSplit/>
          <w:jc w:val="center"/>
        </w:trPr>
        <w:tc>
          <w:tcPr>
            <w:tcW w:w="2421" w:type="dxa"/>
          </w:tcPr>
          <w:p w14:paraId="55A96CFD" w14:textId="77777777" w:rsidR="00241417" w:rsidRPr="004710DC" w:rsidRDefault="00241417" w:rsidP="003A71DE">
            <w:pPr>
              <w:pStyle w:val="TAC"/>
            </w:pPr>
            <w:r>
              <w:t>Code Rate</w:t>
            </w:r>
          </w:p>
        </w:tc>
        <w:tc>
          <w:tcPr>
            <w:tcW w:w="1070" w:type="dxa"/>
          </w:tcPr>
          <w:p w14:paraId="5FC7182D" w14:textId="77777777" w:rsidR="00241417" w:rsidRPr="004710DC" w:rsidRDefault="00241417" w:rsidP="003A71DE">
            <w:pPr>
              <w:pStyle w:val="TAC"/>
              <w:rPr>
                <w:lang w:eastAsia="zh-CN"/>
              </w:rPr>
            </w:pPr>
            <w:r w:rsidRPr="004710DC">
              <w:rPr>
                <w:lang w:eastAsia="zh-CN"/>
              </w:rPr>
              <w:t>658/1024</w:t>
            </w:r>
          </w:p>
        </w:tc>
        <w:tc>
          <w:tcPr>
            <w:tcW w:w="1071" w:type="dxa"/>
          </w:tcPr>
          <w:p w14:paraId="73F75042" w14:textId="77777777" w:rsidR="00241417" w:rsidRPr="004710DC" w:rsidRDefault="00241417" w:rsidP="003A71DE">
            <w:pPr>
              <w:pStyle w:val="TAC"/>
              <w:rPr>
                <w:lang w:eastAsia="zh-CN"/>
              </w:rPr>
            </w:pPr>
            <w:r w:rsidRPr="004710DC">
              <w:rPr>
                <w:lang w:eastAsia="zh-CN"/>
              </w:rPr>
              <w:t>658/1024</w:t>
            </w:r>
          </w:p>
        </w:tc>
        <w:tc>
          <w:tcPr>
            <w:tcW w:w="1070" w:type="dxa"/>
          </w:tcPr>
          <w:p w14:paraId="71CEF2FA" w14:textId="77777777" w:rsidR="00241417" w:rsidRPr="004710DC" w:rsidRDefault="00241417" w:rsidP="003A71DE">
            <w:pPr>
              <w:pStyle w:val="TAC"/>
              <w:rPr>
                <w:lang w:eastAsia="zh-CN"/>
              </w:rPr>
            </w:pPr>
            <w:r w:rsidRPr="004710DC">
              <w:rPr>
                <w:lang w:eastAsia="zh-CN"/>
              </w:rPr>
              <w:t>658/1024</w:t>
            </w:r>
          </w:p>
        </w:tc>
        <w:tc>
          <w:tcPr>
            <w:tcW w:w="1071" w:type="dxa"/>
          </w:tcPr>
          <w:p w14:paraId="2B4C5C87" w14:textId="77777777" w:rsidR="00241417" w:rsidRPr="004710DC" w:rsidRDefault="00241417" w:rsidP="003A71DE">
            <w:pPr>
              <w:pStyle w:val="TAC"/>
              <w:rPr>
                <w:lang w:eastAsia="zh-CN"/>
              </w:rPr>
            </w:pPr>
            <w:r w:rsidRPr="004710DC">
              <w:rPr>
                <w:lang w:eastAsia="zh-CN"/>
              </w:rPr>
              <w:t>658/1024</w:t>
            </w:r>
          </w:p>
        </w:tc>
        <w:tc>
          <w:tcPr>
            <w:tcW w:w="1070" w:type="dxa"/>
          </w:tcPr>
          <w:p w14:paraId="2B867CB0" w14:textId="77777777" w:rsidR="00241417" w:rsidRPr="004710DC" w:rsidRDefault="00241417" w:rsidP="003A71DE">
            <w:pPr>
              <w:pStyle w:val="TAC"/>
              <w:rPr>
                <w:lang w:eastAsia="zh-CN"/>
              </w:rPr>
            </w:pPr>
            <w:r w:rsidRPr="004710DC">
              <w:rPr>
                <w:lang w:eastAsia="zh-CN"/>
              </w:rPr>
              <w:t>658/1024</w:t>
            </w:r>
          </w:p>
        </w:tc>
        <w:tc>
          <w:tcPr>
            <w:tcW w:w="1071" w:type="dxa"/>
          </w:tcPr>
          <w:p w14:paraId="616A3704" w14:textId="77777777" w:rsidR="00241417" w:rsidRPr="004710DC" w:rsidRDefault="00241417" w:rsidP="003A71DE">
            <w:pPr>
              <w:pStyle w:val="TAC"/>
              <w:rPr>
                <w:lang w:eastAsia="zh-CN"/>
              </w:rPr>
            </w:pPr>
            <w:r w:rsidRPr="004710DC">
              <w:rPr>
                <w:lang w:eastAsia="zh-CN"/>
              </w:rPr>
              <w:t>658/1024</w:t>
            </w:r>
          </w:p>
        </w:tc>
        <w:tc>
          <w:tcPr>
            <w:tcW w:w="1071" w:type="dxa"/>
          </w:tcPr>
          <w:p w14:paraId="42CD6E71" w14:textId="77777777" w:rsidR="00241417" w:rsidRPr="004710DC" w:rsidRDefault="00241417" w:rsidP="003A71DE">
            <w:pPr>
              <w:pStyle w:val="TAC"/>
              <w:rPr>
                <w:lang w:eastAsia="zh-CN"/>
              </w:rPr>
            </w:pPr>
            <w:r w:rsidRPr="004710DC">
              <w:rPr>
                <w:lang w:eastAsia="zh-CN"/>
              </w:rPr>
              <w:t>658/1024</w:t>
            </w:r>
          </w:p>
        </w:tc>
      </w:tr>
      <w:tr w:rsidR="00241417" w:rsidRPr="004710DC" w14:paraId="2A884A7C" w14:textId="77777777" w:rsidTr="003A71DE">
        <w:trPr>
          <w:cantSplit/>
          <w:jc w:val="center"/>
        </w:trPr>
        <w:tc>
          <w:tcPr>
            <w:tcW w:w="2421" w:type="dxa"/>
          </w:tcPr>
          <w:p w14:paraId="110F588C" w14:textId="77777777" w:rsidR="00241417" w:rsidRPr="004710DC" w:rsidRDefault="00241417" w:rsidP="003A71DE">
            <w:pPr>
              <w:pStyle w:val="TAC"/>
            </w:pPr>
            <w:r w:rsidRPr="004710DC">
              <w:t>Payload size (bits)</w:t>
            </w:r>
          </w:p>
        </w:tc>
        <w:tc>
          <w:tcPr>
            <w:tcW w:w="1070" w:type="dxa"/>
            <w:vAlign w:val="center"/>
          </w:tcPr>
          <w:p w14:paraId="14C49B79" w14:textId="77777777" w:rsidR="00241417" w:rsidRPr="004710DC" w:rsidRDefault="00241417" w:rsidP="003A71DE">
            <w:pPr>
              <w:pStyle w:val="TAC"/>
              <w:rPr>
                <w:lang w:eastAsia="zh-CN"/>
              </w:rPr>
            </w:pPr>
            <w:r w:rsidRPr="004710DC">
              <w:rPr>
                <w:lang w:eastAsia="zh-CN"/>
              </w:rPr>
              <w:t>18432</w:t>
            </w:r>
          </w:p>
        </w:tc>
        <w:tc>
          <w:tcPr>
            <w:tcW w:w="1071" w:type="dxa"/>
            <w:vAlign w:val="center"/>
          </w:tcPr>
          <w:p w14:paraId="558D35AA" w14:textId="77777777" w:rsidR="00241417" w:rsidRPr="004710DC" w:rsidRDefault="00241417" w:rsidP="003A71DE">
            <w:pPr>
              <w:pStyle w:val="TAC"/>
              <w:rPr>
                <w:lang w:eastAsia="zh-CN"/>
              </w:rPr>
            </w:pPr>
            <w:r w:rsidRPr="004710DC">
              <w:rPr>
                <w:lang w:eastAsia="zh-CN"/>
              </w:rPr>
              <w:t>38936</w:t>
            </w:r>
          </w:p>
        </w:tc>
        <w:tc>
          <w:tcPr>
            <w:tcW w:w="1070" w:type="dxa"/>
            <w:vAlign w:val="center"/>
          </w:tcPr>
          <w:p w14:paraId="2550AA41" w14:textId="77777777" w:rsidR="00241417" w:rsidRPr="004710DC" w:rsidRDefault="00241417" w:rsidP="003A71DE">
            <w:pPr>
              <w:pStyle w:val="TAC"/>
              <w:rPr>
                <w:lang w:eastAsia="zh-CN"/>
              </w:rPr>
            </w:pPr>
            <w:r w:rsidRPr="004710DC">
              <w:rPr>
                <w:lang w:eastAsia="zh-CN"/>
              </w:rPr>
              <w:t>77896</w:t>
            </w:r>
          </w:p>
        </w:tc>
        <w:tc>
          <w:tcPr>
            <w:tcW w:w="1071" w:type="dxa"/>
            <w:vAlign w:val="center"/>
          </w:tcPr>
          <w:p w14:paraId="22A03DE1" w14:textId="77777777" w:rsidR="00241417" w:rsidRPr="004710DC" w:rsidRDefault="00241417" w:rsidP="003A71DE">
            <w:pPr>
              <w:pStyle w:val="TAC"/>
              <w:rPr>
                <w:lang w:eastAsia="zh-CN"/>
              </w:rPr>
            </w:pPr>
            <w:r w:rsidRPr="004710DC">
              <w:rPr>
                <w:lang w:eastAsia="zh-CN"/>
              </w:rPr>
              <w:t>17928</w:t>
            </w:r>
          </w:p>
        </w:tc>
        <w:tc>
          <w:tcPr>
            <w:tcW w:w="1070" w:type="dxa"/>
            <w:vAlign w:val="center"/>
          </w:tcPr>
          <w:p w14:paraId="7872B867" w14:textId="77777777" w:rsidR="00241417" w:rsidRPr="004710DC" w:rsidRDefault="00241417" w:rsidP="003A71DE">
            <w:pPr>
              <w:pStyle w:val="TAC"/>
              <w:rPr>
                <w:lang w:eastAsia="zh-CN"/>
              </w:rPr>
            </w:pPr>
            <w:r w:rsidRPr="004710DC">
              <w:rPr>
                <w:lang w:eastAsia="zh-CN"/>
              </w:rPr>
              <w:t>37896</w:t>
            </w:r>
          </w:p>
        </w:tc>
        <w:tc>
          <w:tcPr>
            <w:tcW w:w="1071" w:type="dxa"/>
          </w:tcPr>
          <w:p w14:paraId="64193530" w14:textId="77777777" w:rsidR="00241417" w:rsidRPr="004710DC" w:rsidRDefault="00241417" w:rsidP="003A71DE">
            <w:pPr>
              <w:pStyle w:val="TAC"/>
              <w:rPr>
                <w:lang w:eastAsia="zh-CN"/>
              </w:rPr>
            </w:pPr>
            <w:r w:rsidRPr="004710DC">
              <w:rPr>
                <w:lang w:eastAsia="zh-CN"/>
              </w:rPr>
              <w:t>77896</w:t>
            </w:r>
          </w:p>
        </w:tc>
        <w:tc>
          <w:tcPr>
            <w:tcW w:w="1071" w:type="dxa"/>
          </w:tcPr>
          <w:p w14:paraId="361A5053" w14:textId="77777777" w:rsidR="00241417" w:rsidRPr="004710DC" w:rsidRDefault="00241417" w:rsidP="003A71DE">
            <w:pPr>
              <w:pStyle w:val="TAC"/>
              <w:rPr>
                <w:lang w:eastAsia="zh-CN"/>
              </w:rPr>
            </w:pPr>
            <w:r w:rsidRPr="004710DC">
              <w:rPr>
                <w:lang w:eastAsia="zh-CN"/>
              </w:rPr>
              <w:t>200808</w:t>
            </w:r>
          </w:p>
        </w:tc>
      </w:tr>
      <w:tr w:rsidR="00241417" w:rsidRPr="004710DC" w14:paraId="305D9312" w14:textId="77777777" w:rsidTr="003A71DE">
        <w:trPr>
          <w:cantSplit/>
          <w:jc w:val="center"/>
        </w:trPr>
        <w:tc>
          <w:tcPr>
            <w:tcW w:w="2421" w:type="dxa"/>
          </w:tcPr>
          <w:p w14:paraId="499E31B7" w14:textId="77777777" w:rsidR="00241417" w:rsidRPr="004710DC" w:rsidRDefault="00241417" w:rsidP="003A71DE">
            <w:pPr>
              <w:pStyle w:val="TAC"/>
            </w:pPr>
            <w:r w:rsidRPr="004710DC">
              <w:t>Transport block CRC (bits)</w:t>
            </w:r>
          </w:p>
        </w:tc>
        <w:tc>
          <w:tcPr>
            <w:tcW w:w="1070" w:type="dxa"/>
          </w:tcPr>
          <w:p w14:paraId="54E61BEF" w14:textId="77777777" w:rsidR="00241417" w:rsidRPr="004710DC" w:rsidRDefault="00241417" w:rsidP="003A71DE">
            <w:pPr>
              <w:pStyle w:val="TAC"/>
              <w:rPr>
                <w:lang w:eastAsia="zh-CN"/>
              </w:rPr>
            </w:pPr>
            <w:r w:rsidRPr="004710DC">
              <w:rPr>
                <w:lang w:eastAsia="zh-CN"/>
              </w:rPr>
              <w:t>24</w:t>
            </w:r>
          </w:p>
        </w:tc>
        <w:tc>
          <w:tcPr>
            <w:tcW w:w="1071" w:type="dxa"/>
          </w:tcPr>
          <w:p w14:paraId="1ACA9397" w14:textId="77777777" w:rsidR="00241417" w:rsidRPr="004710DC" w:rsidRDefault="00241417" w:rsidP="003A71DE">
            <w:pPr>
              <w:pStyle w:val="TAC"/>
              <w:rPr>
                <w:lang w:eastAsia="zh-CN"/>
              </w:rPr>
            </w:pPr>
            <w:r w:rsidRPr="004710DC">
              <w:rPr>
                <w:lang w:eastAsia="zh-CN"/>
              </w:rPr>
              <w:t>24</w:t>
            </w:r>
          </w:p>
        </w:tc>
        <w:tc>
          <w:tcPr>
            <w:tcW w:w="1070" w:type="dxa"/>
          </w:tcPr>
          <w:p w14:paraId="688CD3AE" w14:textId="77777777" w:rsidR="00241417" w:rsidRPr="004710DC" w:rsidRDefault="00241417" w:rsidP="003A71DE">
            <w:pPr>
              <w:pStyle w:val="TAC"/>
              <w:rPr>
                <w:lang w:eastAsia="zh-CN"/>
              </w:rPr>
            </w:pPr>
            <w:r w:rsidRPr="004710DC">
              <w:rPr>
                <w:lang w:eastAsia="zh-CN"/>
              </w:rPr>
              <w:t>24</w:t>
            </w:r>
          </w:p>
        </w:tc>
        <w:tc>
          <w:tcPr>
            <w:tcW w:w="1071" w:type="dxa"/>
          </w:tcPr>
          <w:p w14:paraId="7DA1B384" w14:textId="77777777" w:rsidR="00241417" w:rsidRPr="004710DC" w:rsidRDefault="00241417" w:rsidP="003A71DE">
            <w:pPr>
              <w:pStyle w:val="TAC"/>
              <w:rPr>
                <w:lang w:eastAsia="zh-CN"/>
              </w:rPr>
            </w:pPr>
            <w:r w:rsidRPr="004710DC">
              <w:rPr>
                <w:lang w:eastAsia="zh-CN"/>
              </w:rPr>
              <w:t>24</w:t>
            </w:r>
          </w:p>
        </w:tc>
        <w:tc>
          <w:tcPr>
            <w:tcW w:w="1070" w:type="dxa"/>
          </w:tcPr>
          <w:p w14:paraId="3F70D214" w14:textId="77777777" w:rsidR="00241417" w:rsidRPr="004710DC" w:rsidRDefault="00241417" w:rsidP="003A71DE">
            <w:pPr>
              <w:pStyle w:val="TAC"/>
              <w:rPr>
                <w:lang w:eastAsia="zh-CN"/>
              </w:rPr>
            </w:pPr>
            <w:r w:rsidRPr="004710DC">
              <w:rPr>
                <w:lang w:eastAsia="zh-CN"/>
              </w:rPr>
              <w:t>24</w:t>
            </w:r>
          </w:p>
        </w:tc>
        <w:tc>
          <w:tcPr>
            <w:tcW w:w="1071" w:type="dxa"/>
          </w:tcPr>
          <w:p w14:paraId="66381E4F" w14:textId="77777777" w:rsidR="00241417" w:rsidRPr="004710DC" w:rsidRDefault="00241417" w:rsidP="003A71DE">
            <w:pPr>
              <w:pStyle w:val="TAC"/>
              <w:rPr>
                <w:lang w:eastAsia="zh-CN"/>
              </w:rPr>
            </w:pPr>
            <w:r w:rsidRPr="004710DC">
              <w:rPr>
                <w:lang w:eastAsia="zh-CN"/>
              </w:rPr>
              <w:t>24</w:t>
            </w:r>
          </w:p>
        </w:tc>
        <w:tc>
          <w:tcPr>
            <w:tcW w:w="1071" w:type="dxa"/>
          </w:tcPr>
          <w:p w14:paraId="11EF9CC3" w14:textId="77777777" w:rsidR="00241417" w:rsidRPr="004710DC" w:rsidRDefault="00241417" w:rsidP="003A71DE">
            <w:pPr>
              <w:pStyle w:val="TAC"/>
              <w:rPr>
                <w:lang w:eastAsia="zh-CN"/>
              </w:rPr>
            </w:pPr>
            <w:r w:rsidRPr="004710DC">
              <w:rPr>
                <w:lang w:eastAsia="zh-CN"/>
              </w:rPr>
              <w:t>24</w:t>
            </w:r>
          </w:p>
        </w:tc>
      </w:tr>
      <w:tr w:rsidR="00241417" w:rsidRPr="004710DC" w14:paraId="722F68C2" w14:textId="77777777" w:rsidTr="003A71DE">
        <w:trPr>
          <w:cantSplit/>
          <w:jc w:val="center"/>
        </w:trPr>
        <w:tc>
          <w:tcPr>
            <w:tcW w:w="2421" w:type="dxa"/>
          </w:tcPr>
          <w:p w14:paraId="10DFF627" w14:textId="77777777" w:rsidR="00241417" w:rsidRPr="00AD765F" w:rsidRDefault="00241417" w:rsidP="003A71DE">
            <w:pPr>
              <w:pStyle w:val="TAC"/>
            </w:pPr>
            <w:r w:rsidRPr="00AD765F">
              <w:t>Code block CRC size (bits)</w:t>
            </w:r>
          </w:p>
        </w:tc>
        <w:tc>
          <w:tcPr>
            <w:tcW w:w="1070" w:type="dxa"/>
          </w:tcPr>
          <w:p w14:paraId="7AF2FD1F" w14:textId="77777777" w:rsidR="00241417" w:rsidRPr="004710DC" w:rsidRDefault="00241417" w:rsidP="003A71DE">
            <w:pPr>
              <w:pStyle w:val="TAC"/>
              <w:rPr>
                <w:lang w:eastAsia="zh-CN"/>
              </w:rPr>
            </w:pPr>
            <w:r w:rsidRPr="004710DC">
              <w:rPr>
                <w:lang w:eastAsia="zh-CN"/>
              </w:rPr>
              <w:t>24</w:t>
            </w:r>
          </w:p>
        </w:tc>
        <w:tc>
          <w:tcPr>
            <w:tcW w:w="1071" w:type="dxa"/>
          </w:tcPr>
          <w:p w14:paraId="56E58EFD" w14:textId="77777777" w:rsidR="00241417" w:rsidRPr="004710DC" w:rsidRDefault="00241417" w:rsidP="003A71DE">
            <w:pPr>
              <w:pStyle w:val="TAC"/>
              <w:rPr>
                <w:lang w:eastAsia="zh-CN"/>
              </w:rPr>
            </w:pPr>
            <w:r w:rsidRPr="004710DC">
              <w:rPr>
                <w:lang w:eastAsia="zh-CN"/>
              </w:rPr>
              <w:t>24</w:t>
            </w:r>
          </w:p>
        </w:tc>
        <w:tc>
          <w:tcPr>
            <w:tcW w:w="1070" w:type="dxa"/>
          </w:tcPr>
          <w:p w14:paraId="3FAB5C26" w14:textId="77777777" w:rsidR="00241417" w:rsidRPr="004710DC" w:rsidRDefault="00241417" w:rsidP="003A71DE">
            <w:pPr>
              <w:pStyle w:val="TAC"/>
              <w:rPr>
                <w:lang w:eastAsia="zh-CN"/>
              </w:rPr>
            </w:pPr>
            <w:r w:rsidRPr="004710DC">
              <w:rPr>
                <w:lang w:eastAsia="zh-CN"/>
              </w:rPr>
              <w:t>24</w:t>
            </w:r>
          </w:p>
        </w:tc>
        <w:tc>
          <w:tcPr>
            <w:tcW w:w="1071" w:type="dxa"/>
          </w:tcPr>
          <w:p w14:paraId="2BFAE849" w14:textId="77777777" w:rsidR="00241417" w:rsidRPr="004710DC" w:rsidRDefault="00241417" w:rsidP="003A71DE">
            <w:pPr>
              <w:pStyle w:val="TAC"/>
              <w:rPr>
                <w:lang w:eastAsia="zh-CN"/>
              </w:rPr>
            </w:pPr>
            <w:r w:rsidRPr="004710DC">
              <w:rPr>
                <w:lang w:eastAsia="zh-CN"/>
              </w:rPr>
              <w:t>24</w:t>
            </w:r>
          </w:p>
        </w:tc>
        <w:tc>
          <w:tcPr>
            <w:tcW w:w="1070" w:type="dxa"/>
          </w:tcPr>
          <w:p w14:paraId="53AE0120" w14:textId="77777777" w:rsidR="00241417" w:rsidRPr="004710DC" w:rsidRDefault="00241417" w:rsidP="003A71DE">
            <w:pPr>
              <w:pStyle w:val="TAC"/>
              <w:rPr>
                <w:lang w:eastAsia="zh-CN"/>
              </w:rPr>
            </w:pPr>
            <w:r w:rsidRPr="004710DC">
              <w:rPr>
                <w:lang w:eastAsia="zh-CN"/>
              </w:rPr>
              <w:t>24</w:t>
            </w:r>
          </w:p>
        </w:tc>
        <w:tc>
          <w:tcPr>
            <w:tcW w:w="1071" w:type="dxa"/>
          </w:tcPr>
          <w:p w14:paraId="556E02D6" w14:textId="77777777" w:rsidR="00241417" w:rsidRPr="004710DC" w:rsidRDefault="00241417" w:rsidP="003A71DE">
            <w:pPr>
              <w:pStyle w:val="TAC"/>
              <w:rPr>
                <w:lang w:eastAsia="zh-CN"/>
              </w:rPr>
            </w:pPr>
            <w:r w:rsidRPr="004710DC">
              <w:rPr>
                <w:lang w:eastAsia="zh-CN"/>
              </w:rPr>
              <w:t>24</w:t>
            </w:r>
          </w:p>
        </w:tc>
        <w:tc>
          <w:tcPr>
            <w:tcW w:w="1071" w:type="dxa"/>
          </w:tcPr>
          <w:p w14:paraId="786FC041" w14:textId="77777777" w:rsidR="00241417" w:rsidRPr="004710DC" w:rsidRDefault="00241417" w:rsidP="003A71DE">
            <w:pPr>
              <w:pStyle w:val="TAC"/>
              <w:rPr>
                <w:lang w:eastAsia="zh-CN"/>
              </w:rPr>
            </w:pPr>
            <w:r w:rsidRPr="004710DC">
              <w:rPr>
                <w:lang w:eastAsia="zh-CN"/>
              </w:rPr>
              <w:t>24</w:t>
            </w:r>
          </w:p>
        </w:tc>
      </w:tr>
      <w:tr w:rsidR="00241417" w:rsidRPr="004710DC" w14:paraId="20106878" w14:textId="77777777" w:rsidTr="003A71DE">
        <w:trPr>
          <w:cantSplit/>
          <w:jc w:val="center"/>
        </w:trPr>
        <w:tc>
          <w:tcPr>
            <w:tcW w:w="2421" w:type="dxa"/>
          </w:tcPr>
          <w:p w14:paraId="1FD2D117" w14:textId="77777777" w:rsidR="00241417" w:rsidRPr="00AD765F" w:rsidRDefault="00241417" w:rsidP="003A71DE">
            <w:pPr>
              <w:pStyle w:val="TAC"/>
            </w:pPr>
            <w:r w:rsidRPr="00AD765F">
              <w:t>Number of code blocks - C</w:t>
            </w:r>
          </w:p>
        </w:tc>
        <w:tc>
          <w:tcPr>
            <w:tcW w:w="1070" w:type="dxa"/>
            <w:vAlign w:val="center"/>
          </w:tcPr>
          <w:p w14:paraId="75AC2782" w14:textId="77777777" w:rsidR="00241417" w:rsidRPr="004710DC" w:rsidRDefault="00241417" w:rsidP="003A71DE">
            <w:pPr>
              <w:pStyle w:val="TAC"/>
              <w:rPr>
                <w:lang w:eastAsia="zh-CN"/>
              </w:rPr>
            </w:pPr>
            <w:r w:rsidRPr="004710DC">
              <w:rPr>
                <w:lang w:eastAsia="zh-CN"/>
              </w:rPr>
              <w:t>3</w:t>
            </w:r>
          </w:p>
        </w:tc>
        <w:tc>
          <w:tcPr>
            <w:tcW w:w="1071" w:type="dxa"/>
            <w:vAlign w:val="center"/>
          </w:tcPr>
          <w:p w14:paraId="6874A35B" w14:textId="77777777" w:rsidR="00241417" w:rsidRPr="004710DC" w:rsidRDefault="00241417" w:rsidP="003A71DE">
            <w:pPr>
              <w:pStyle w:val="TAC"/>
              <w:rPr>
                <w:lang w:eastAsia="zh-CN"/>
              </w:rPr>
            </w:pPr>
            <w:r w:rsidRPr="004710DC">
              <w:rPr>
                <w:lang w:eastAsia="zh-CN"/>
              </w:rPr>
              <w:t>5</w:t>
            </w:r>
          </w:p>
        </w:tc>
        <w:tc>
          <w:tcPr>
            <w:tcW w:w="1070" w:type="dxa"/>
          </w:tcPr>
          <w:p w14:paraId="5DABC115" w14:textId="77777777" w:rsidR="00241417" w:rsidRPr="004710DC" w:rsidRDefault="00241417" w:rsidP="003A71DE">
            <w:pPr>
              <w:pStyle w:val="TAC"/>
              <w:rPr>
                <w:lang w:eastAsia="zh-CN"/>
              </w:rPr>
            </w:pPr>
            <w:r w:rsidRPr="004710DC">
              <w:rPr>
                <w:lang w:eastAsia="zh-CN"/>
              </w:rPr>
              <w:t>10</w:t>
            </w:r>
          </w:p>
        </w:tc>
        <w:tc>
          <w:tcPr>
            <w:tcW w:w="1071" w:type="dxa"/>
            <w:vAlign w:val="center"/>
          </w:tcPr>
          <w:p w14:paraId="211B3978" w14:textId="77777777" w:rsidR="00241417" w:rsidRPr="004710DC" w:rsidRDefault="00241417" w:rsidP="003A71DE">
            <w:pPr>
              <w:pStyle w:val="TAC"/>
              <w:rPr>
                <w:lang w:eastAsia="zh-CN"/>
              </w:rPr>
            </w:pPr>
            <w:r w:rsidRPr="004710DC">
              <w:rPr>
                <w:lang w:eastAsia="zh-CN"/>
              </w:rPr>
              <w:t>3</w:t>
            </w:r>
          </w:p>
        </w:tc>
        <w:tc>
          <w:tcPr>
            <w:tcW w:w="1070" w:type="dxa"/>
            <w:vAlign w:val="center"/>
          </w:tcPr>
          <w:p w14:paraId="2C786738" w14:textId="77777777" w:rsidR="00241417" w:rsidRPr="004710DC" w:rsidRDefault="00241417" w:rsidP="003A71DE">
            <w:pPr>
              <w:pStyle w:val="TAC"/>
              <w:rPr>
                <w:lang w:eastAsia="zh-CN"/>
              </w:rPr>
            </w:pPr>
            <w:r w:rsidRPr="004710DC">
              <w:rPr>
                <w:lang w:eastAsia="zh-CN"/>
              </w:rPr>
              <w:t>5</w:t>
            </w:r>
          </w:p>
        </w:tc>
        <w:tc>
          <w:tcPr>
            <w:tcW w:w="1071" w:type="dxa"/>
          </w:tcPr>
          <w:p w14:paraId="221C92C8" w14:textId="77777777" w:rsidR="00241417" w:rsidRPr="004710DC" w:rsidRDefault="00241417" w:rsidP="003A71DE">
            <w:pPr>
              <w:pStyle w:val="TAC"/>
              <w:rPr>
                <w:lang w:eastAsia="zh-CN"/>
              </w:rPr>
            </w:pPr>
            <w:r w:rsidRPr="004710DC">
              <w:rPr>
                <w:lang w:eastAsia="zh-CN"/>
              </w:rPr>
              <w:t>10</w:t>
            </w:r>
          </w:p>
        </w:tc>
        <w:tc>
          <w:tcPr>
            <w:tcW w:w="1071" w:type="dxa"/>
          </w:tcPr>
          <w:p w14:paraId="3D37C86A" w14:textId="77777777" w:rsidR="00241417" w:rsidRPr="004710DC" w:rsidRDefault="00241417" w:rsidP="003A71DE">
            <w:pPr>
              <w:pStyle w:val="TAC"/>
              <w:rPr>
                <w:lang w:eastAsia="zh-CN"/>
              </w:rPr>
            </w:pPr>
            <w:r w:rsidRPr="004710DC">
              <w:rPr>
                <w:lang w:eastAsia="zh-CN"/>
              </w:rPr>
              <w:t>24</w:t>
            </w:r>
          </w:p>
        </w:tc>
      </w:tr>
      <w:tr w:rsidR="00241417" w:rsidRPr="004710DC" w14:paraId="29801A48" w14:textId="77777777" w:rsidTr="003A71DE">
        <w:trPr>
          <w:cantSplit/>
          <w:jc w:val="center"/>
        </w:trPr>
        <w:tc>
          <w:tcPr>
            <w:tcW w:w="2421" w:type="dxa"/>
          </w:tcPr>
          <w:p w14:paraId="308494E4" w14:textId="77777777" w:rsidR="00241417" w:rsidRPr="00AD765F" w:rsidRDefault="00241417" w:rsidP="003A71DE">
            <w:pPr>
              <w:pStyle w:val="TAC"/>
            </w:pPr>
            <w:r w:rsidRPr="00AD765F">
              <w:t xml:space="preserve">Code block size </w:t>
            </w:r>
            <w:r w:rsidRPr="00AD765F">
              <w:rPr>
                <w:rFonts w:eastAsia="Malgun Gothic" w:cs="Arial"/>
              </w:rPr>
              <w:t xml:space="preserve">including CRC </w:t>
            </w:r>
            <w:r w:rsidRPr="00AD765F">
              <w:t>(bits)</w:t>
            </w:r>
            <w:r w:rsidRPr="00AD765F">
              <w:rPr>
                <w:rFonts w:cs="Arial"/>
                <w:lang w:eastAsia="zh-CN"/>
              </w:rPr>
              <w:t xml:space="preserve"> (Note 2)</w:t>
            </w:r>
          </w:p>
        </w:tc>
        <w:tc>
          <w:tcPr>
            <w:tcW w:w="1070" w:type="dxa"/>
            <w:vAlign w:val="center"/>
          </w:tcPr>
          <w:p w14:paraId="6950CBBD" w14:textId="77777777" w:rsidR="00241417" w:rsidRPr="004710DC" w:rsidRDefault="00241417" w:rsidP="003A71DE">
            <w:pPr>
              <w:pStyle w:val="TAC"/>
              <w:rPr>
                <w:lang w:eastAsia="zh-CN"/>
              </w:rPr>
            </w:pPr>
            <w:r w:rsidRPr="004710DC">
              <w:t>6176</w:t>
            </w:r>
          </w:p>
        </w:tc>
        <w:tc>
          <w:tcPr>
            <w:tcW w:w="1071" w:type="dxa"/>
            <w:vAlign w:val="center"/>
          </w:tcPr>
          <w:p w14:paraId="5BA4F47D" w14:textId="77777777" w:rsidR="00241417" w:rsidRPr="004710DC" w:rsidRDefault="00241417" w:rsidP="003A71DE">
            <w:pPr>
              <w:pStyle w:val="TAC"/>
              <w:rPr>
                <w:lang w:eastAsia="zh-CN"/>
              </w:rPr>
            </w:pPr>
            <w:r w:rsidRPr="004710DC">
              <w:t>7816</w:t>
            </w:r>
          </w:p>
        </w:tc>
        <w:tc>
          <w:tcPr>
            <w:tcW w:w="1070" w:type="dxa"/>
            <w:vAlign w:val="center"/>
          </w:tcPr>
          <w:p w14:paraId="62444FA7" w14:textId="77777777" w:rsidR="00241417" w:rsidRPr="004710DC" w:rsidRDefault="00241417" w:rsidP="003A71DE">
            <w:pPr>
              <w:pStyle w:val="TAC"/>
              <w:rPr>
                <w:lang w:eastAsia="zh-CN"/>
              </w:rPr>
            </w:pPr>
            <w:r w:rsidRPr="004710DC">
              <w:t>7816</w:t>
            </w:r>
          </w:p>
        </w:tc>
        <w:tc>
          <w:tcPr>
            <w:tcW w:w="1071" w:type="dxa"/>
            <w:vAlign w:val="center"/>
          </w:tcPr>
          <w:p w14:paraId="71B09740" w14:textId="77777777" w:rsidR="00241417" w:rsidRPr="004710DC" w:rsidRDefault="00241417" w:rsidP="003A71DE">
            <w:pPr>
              <w:pStyle w:val="TAC"/>
              <w:rPr>
                <w:lang w:eastAsia="zh-CN"/>
              </w:rPr>
            </w:pPr>
            <w:r w:rsidRPr="004710DC">
              <w:t>6008</w:t>
            </w:r>
          </w:p>
        </w:tc>
        <w:tc>
          <w:tcPr>
            <w:tcW w:w="1070" w:type="dxa"/>
            <w:vAlign w:val="center"/>
          </w:tcPr>
          <w:p w14:paraId="1EA76D6F" w14:textId="77777777" w:rsidR="00241417" w:rsidRPr="004710DC" w:rsidRDefault="00241417" w:rsidP="003A71DE">
            <w:pPr>
              <w:pStyle w:val="TAC"/>
              <w:rPr>
                <w:lang w:eastAsia="zh-CN"/>
              </w:rPr>
            </w:pPr>
            <w:r w:rsidRPr="004710DC">
              <w:t>7608</w:t>
            </w:r>
          </w:p>
        </w:tc>
        <w:tc>
          <w:tcPr>
            <w:tcW w:w="1071" w:type="dxa"/>
            <w:vAlign w:val="center"/>
          </w:tcPr>
          <w:p w14:paraId="181E067B" w14:textId="77777777" w:rsidR="00241417" w:rsidRPr="004710DC" w:rsidRDefault="00241417" w:rsidP="003A71DE">
            <w:pPr>
              <w:pStyle w:val="TAC"/>
              <w:rPr>
                <w:lang w:eastAsia="zh-CN"/>
              </w:rPr>
            </w:pPr>
            <w:r w:rsidRPr="004710DC">
              <w:t>7816</w:t>
            </w:r>
          </w:p>
        </w:tc>
        <w:tc>
          <w:tcPr>
            <w:tcW w:w="1071" w:type="dxa"/>
            <w:vAlign w:val="center"/>
          </w:tcPr>
          <w:p w14:paraId="52EB5747" w14:textId="77777777" w:rsidR="00241417" w:rsidRPr="004710DC" w:rsidRDefault="00241417" w:rsidP="003A71DE">
            <w:pPr>
              <w:pStyle w:val="TAC"/>
              <w:rPr>
                <w:lang w:eastAsia="zh-CN"/>
              </w:rPr>
            </w:pPr>
            <w:r w:rsidRPr="004710DC">
              <w:t>8392</w:t>
            </w:r>
          </w:p>
        </w:tc>
      </w:tr>
      <w:tr w:rsidR="00241417" w:rsidRPr="004710DC" w14:paraId="7F13384C" w14:textId="77777777" w:rsidTr="003A71DE">
        <w:trPr>
          <w:cantSplit/>
          <w:jc w:val="center"/>
        </w:trPr>
        <w:tc>
          <w:tcPr>
            <w:tcW w:w="2421" w:type="dxa"/>
          </w:tcPr>
          <w:p w14:paraId="327D0DAE"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028297AB" w14:textId="77777777" w:rsidR="00241417" w:rsidRPr="004710DC" w:rsidRDefault="00241417" w:rsidP="003A71DE">
            <w:pPr>
              <w:pStyle w:val="TAC"/>
              <w:rPr>
                <w:lang w:eastAsia="zh-CN"/>
              </w:rPr>
            </w:pPr>
            <w:r w:rsidRPr="004710DC">
              <w:rPr>
                <w:lang w:eastAsia="zh-CN"/>
              </w:rPr>
              <w:t>28800</w:t>
            </w:r>
          </w:p>
        </w:tc>
        <w:tc>
          <w:tcPr>
            <w:tcW w:w="1071" w:type="dxa"/>
            <w:vAlign w:val="center"/>
          </w:tcPr>
          <w:p w14:paraId="67012B39" w14:textId="77777777" w:rsidR="00241417" w:rsidRPr="004710DC" w:rsidRDefault="00241417" w:rsidP="003A71DE">
            <w:pPr>
              <w:pStyle w:val="TAC"/>
              <w:rPr>
                <w:lang w:eastAsia="zh-CN"/>
              </w:rPr>
            </w:pPr>
            <w:r w:rsidRPr="004710DC">
              <w:rPr>
                <w:lang w:eastAsia="zh-CN"/>
              </w:rPr>
              <w:t>59904</w:t>
            </w:r>
          </w:p>
        </w:tc>
        <w:tc>
          <w:tcPr>
            <w:tcW w:w="1070" w:type="dxa"/>
            <w:vAlign w:val="center"/>
          </w:tcPr>
          <w:p w14:paraId="32E41B14" w14:textId="77777777" w:rsidR="00241417" w:rsidRPr="004710DC" w:rsidRDefault="00241417" w:rsidP="003A71DE">
            <w:pPr>
              <w:pStyle w:val="TAC"/>
              <w:rPr>
                <w:lang w:eastAsia="zh-CN"/>
              </w:rPr>
            </w:pPr>
            <w:r w:rsidRPr="004710DC">
              <w:rPr>
                <w:lang w:eastAsia="zh-CN"/>
              </w:rPr>
              <w:t>122112</w:t>
            </w:r>
          </w:p>
        </w:tc>
        <w:tc>
          <w:tcPr>
            <w:tcW w:w="1071" w:type="dxa"/>
            <w:vAlign w:val="center"/>
          </w:tcPr>
          <w:p w14:paraId="73EF91EC" w14:textId="77777777" w:rsidR="00241417" w:rsidRPr="004710DC" w:rsidRDefault="00241417" w:rsidP="003A71DE">
            <w:pPr>
              <w:pStyle w:val="TAC"/>
              <w:rPr>
                <w:lang w:eastAsia="zh-CN"/>
              </w:rPr>
            </w:pPr>
            <w:r w:rsidRPr="004710DC">
              <w:rPr>
                <w:lang w:eastAsia="zh-CN"/>
              </w:rPr>
              <w:t>27648</w:t>
            </w:r>
          </w:p>
        </w:tc>
        <w:tc>
          <w:tcPr>
            <w:tcW w:w="1070" w:type="dxa"/>
            <w:vAlign w:val="center"/>
          </w:tcPr>
          <w:p w14:paraId="48BE0BC3" w14:textId="77777777" w:rsidR="00241417" w:rsidRPr="004710DC" w:rsidRDefault="00241417" w:rsidP="003A71DE">
            <w:pPr>
              <w:pStyle w:val="TAC"/>
              <w:rPr>
                <w:lang w:eastAsia="zh-CN"/>
              </w:rPr>
            </w:pPr>
            <w:r w:rsidRPr="004710DC">
              <w:rPr>
                <w:lang w:eastAsia="zh-CN"/>
              </w:rPr>
              <w:t>58752</w:t>
            </w:r>
          </w:p>
        </w:tc>
        <w:tc>
          <w:tcPr>
            <w:tcW w:w="1071" w:type="dxa"/>
            <w:vAlign w:val="center"/>
          </w:tcPr>
          <w:p w14:paraId="3DD60996" w14:textId="77777777" w:rsidR="00241417" w:rsidRPr="004710DC" w:rsidRDefault="00241417" w:rsidP="003A71DE">
            <w:pPr>
              <w:pStyle w:val="TAC"/>
              <w:rPr>
                <w:lang w:eastAsia="zh-CN"/>
              </w:rPr>
            </w:pPr>
            <w:r w:rsidRPr="004710DC">
              <w:rPr>
                <w:lang w:eastAsia="zh-CN"/>
              </w:rPr>
              <w:t>122112</w:t>
            </w:r>
          </w:p>
        </w:tc>
        <w:tc>
          <w:tcPr>
            <w:tcW w:w="1071" w:type="dxa"/>
            <w:vAlign w:val="center"/>
          </w:tcPr>
          <w:p w14:paraId="573A9FD9" w14:textId="77777777" w:rsidR="00241417" w:rsidRPr="004710DC" w:rsidRDefault="00241417" w:rsidP="003A71DE">
            <w:pPr>
              <w:pStyle w:val="TAC"/>
              <w:rPr>
                <w:lang w:eastAsia="zh-CN"/>
              </w:rPr>
            </w:pPr>
            <w:r w:rsidRPr="004710DC">
              <w:rPr>
                <w:lang w:eastAsia="zh-CN"/>
              </w:rPr>
              <w:t>314496</w:t>
            </w:r>
          </w:p>
        </w:tc>
      </w:tr>
      <w:tr w:rsidR="00241417" w:rsidRPr="004710DC" w14:paraId="69C3F49A" w14:textId="77777777" w:rsidTr="003A71DE">
        <w:trPr>
          <w:cantSplit/>
          <w:jc w:val="center"/>
        </w:trPr>
        <w:tc>
          <w:tcPr>
            <w:tcW w:w="2421" w:type="dxa"/>
          </w:tcPr>
          <w:p w14:paraId="1F63AE1A"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vAlign w:val="center"/>
          </w:tcPr>
          <w:p w14:paraId="4E1AE3E7" w14:textId="77777777" w:rsidR="00241417" w:rsidRPr="004710DC" w:rsidRDefault="00241417" w:rsidP="003A71DE">
            <w:pPr>
              <w:pStyle w:val="TAC"/>
              <w:rPr>
                <w:lang w:eastAsia="zh-CN"/>
              </w:rPr>
            </w:pPr>
            <w:r w:rsidRPr="004710DC">
              <w:rPr>
                <w:lang w:eastAsia="zh-CN"/>
              </w:rPr>
              <w:t>7200</w:t>
            </w:r>
          </w:p>
        </w:tc>
        <w:tc>
          <w:tcPr>
            <w:tcW w:w="1071" w:type="dxa"/>
            <w:vAlign w:val="center"/>
          </w:tcPr>
          <w:p w14:paraId="78A5E131" w14:textId="77777777" w:rsidR="00241417" w:rsidRPr="004710DC" w:rsidRDefault="00241417" w:rsidP="003A71DE">
            <w:pPr>
              <w:pStyle w:val="TAC"/>
              <w:rPr>
                <w:lang w:eastAsia="zh-CN"/>
              </w:rPr>
            </w:pPr>
            <w:r w:rsidRPr="004710DC">
              <w:rPr>
                <w:lang w:eastAsia="zh-CN"/>
              </w:rPr>
              <w:t>14976</w:t>
            </w:r>
          </w:p>
        </w:tc>
        <w:tc>
          <w:tcPr>
            <w:tcW w:w="1070" w:type="dxa"/>
            <w:vAlign w:val="center"/>
          </w:tcPr>
          <w:p w14:paraId="0EBD118F"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06575F10" w14:textId="77777777" w:rsidR="00241417" w:rsidRPr="004710DC" w:rsidRDefault="00241417" w:rsidP="003A71DE">
            <w:pPr>
              <w:pStyle w:val="TAC"/>
              <w:rPr>
                <w:lang w:eastAsia="zh-CN"/>
              </w:rPr>
            </w:pPr>
            <w:r w:rsidRPr="004710DC">
              <w:rPr>
                <w:lang w:eastAsia="zh-CN"/>
              </w:rPr>
              <w:t>6912</w:t>
            </w:r>
          </w:p>
        </w:tc>
        <w:tc>
          <w:tcPr>
            <w:tcW w:w="1070" w:type="dxa"/>
            <w:vAlign w:val="center"/>
          </w:tcPr>
          <w:p w14:paraId="60E6A08F" w14:textId="77777777" w:rsidR="00241417" w:rsidRPr="004710DC" w:rsidRDefault="00241417" w:rsidP="003A71DE">
            <w:pPr>
              <w:pStyle w:val="TAC"/>
              <w:rPr>
                <w:lang w:eastAsia="zh-CN"/>
              </w:rPr>
            </w:pPr>
            <w:r w:rsidRPr="004710DC">
              <w:rPr>
                <w:lang w:eastAsia="zh-CN"/>
              </w:rPr>
              <w:t>14688</w:t>
            </w:r>
          </w:p>
        </w:tc>
        <w:tc>
          <w:tcPr>
            <w:tcW w:w="1071" w:type="dxa"/>
            <w:vAlign w:val="center"/>
          </w:tcPr>
          <w:p w14:paraId="0AAA6D30" w14:textId="77777777" w:rsidR="00241417" w:rsidRPr="004710DC" w:rsidRDefault="00241417" w:rsidP="003A71DE">
            <w:pPr>
              <w:pStyle w:val="TAC"/>
              <w:rPr>
                <w:lang w:eastAsia="zh-CN"/>
              </w:rPr>
            </w:pPr>
            <w:r w:rsidRPr="004710DC">
              <w:rPr>
                <w:lang w:eastAsia="zh-CN"/>
              </w:rPr>
              <w:t>30528</w:t>
            </w:r>
          </w:p>
        </w:tc>
        <w:tc>
          <w:tcPr>
            <w:tcW w:w="1071" w:type="dxa"/>
            <w:vAlign w:val="center"/>
          </w:tcPr>
          <w:p w14:paraId="472B78BE" w14:textId="77777777" w:rsidR="00241417" w:rsidRPr="004710DC" w:rsidRDefault="00241417" w:rsidP="003A71DE">
            <w:pPr>
              <w:pStyle w:val="TAC"/>
              <w:rPr>
                <w:lang w:eastAsia="zh-CN"/>
              </w:rPr>
            </w:pPr>
            <w:r w:rsidRPr="004710DC">
              <w:rPr>
                <w:lang w:eastAsia="zh-CN"/>
              </w:rPr>
              <w:t>78624</w:t>
            </w:r>
          </w:p>
        </w:tc>
      </w:tr>
      <w:tr w:rsidR="00241417" w:rsidRPr="00AD765F" w14:paraId="13653447" w14:textId="77777777" w:rsidTr="003A71DE">
        <w:trPr>
          <w:cantSplit/>
          <w:jc w:val="center"/>
        </w:trPr>
        <w:tc>
          <w:tcPr>
            <w:tcW w:w="9915" w:type="dxa"/>
            <w:gridSpan w:val="8"/>
          </w:tcPr>
          <w:p w14:paraId="1D8BA126"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l</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10B1E32F"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w:t>
            </w:r>
            <w:r w:rsidRPr="00AD765F">
              <w:rPr>
                <w:lang w:eastAsia="zh-CN"/>
              </w:rPr>
              <w:t>n clause 5.2.2 of TS 38.212 [9].</w:t>
            </w:r>
          </w:p>
        </w:tc>
      </w:tr>
    </w:tbl>
    <w:p w14:paraId="2C935618" w14:textId="77777777" w:rsidR="00241417" w:rsidRPr="00AD765F" w:rsidRDefault="00241417" w:rsidP="00241417">
      <w:pPr>
        <w:rPr>
          <w:noProof/>
          <w:lang w:eastAsia="zh-CN"/>
        </w:rPr>
      </w:pPr>
    </w:p>
    <w:p w14:paraId="2B5AA971" w14:textId="466A0070"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3</w:t>
      </w:r>
      <w:r w:rsidRPr="00AD765F">
        <w:rPr>
          <w:rFonts w:eastAsia="Malgun Gothic"/>
        </w:rPr>
        <w:t xml:space="preserve">: </w:t>
      </w:r>
      <w:r w:rsidR="00254068" w:rsidRPr="00AD765F">
        <w:rPr>
          <w:rFonts w:eastAsia="Malgun Gothic"/>
        </w:rPr>
        <w:t>FRC parameters for</w:t>
      </w:r>
      <w:r w:rsidR="00254068" w:rsidRPr="00AD765F">
        <w:rPr>
          <w:lang w:eastAsia="zh-CN"/>
        </w:rPr>
        <w:t xml:space="preserve"> </w:t>
      </w:r>
      <w:r w:rsidR="00254068">
        <w:rPr>
          <w:lang w:eastAsia="zh-CN"/>
        </w:rPr>
        <w:t>FR2-1</w:t>
      </w:r>
      <w:r w:rsidR="00254068" w:rsidRPr="00AD765F">
        <w:rPr>
          <w:lang w:eastAsia="zh-CN"/>
        </w:rPr>
        <w:t xml:space="preserve"> PUSCH </w:t>
      </w:r>
      <w:r w:rsidR="00254068" w:rsidRPr="00AD765F">
        <w:rPr>
          <w:rFonts w:eastAsia="Malgun Gothic"/>
        </w:rPr>
        <w:t>performance requirements</w:t>
      </w:r>
      <w:r w:rsidR="00254068" w:rsidRPr="00AD765F">
        <w:rPr>
          <w:lang w:eastAsia="zh-CN"/>
        </w:rPr>
        <w:t xml:space="preserve">, transform precoding disabled, </w:t>
      </w:r>
      <w:r w:rsidR="00254068" w:rsidRPr="00AD765F">
        <w:rPr>
          <w:i/>
          <w:lang w:eastAsia="zh-CN"/>
        </w:rPr>
        <w:t>Additional DM-RS position = pos0</w:t>
      </w:r>
      <w:r w:rsidR="00254068" w:rsidRPr="00AD765F">
        <w:rPr>
          <w:lang w:eastAsia="zh-CN"/>
        </w:rPr>
        <w:t xml:space="preserve"> and 1 transmission layer</w:t>
      </w:r>
      <w:r w:rsidR="00254068" w:rsidRPr="00AD765F">
        <w:rPr>
          <w:rFonts w:eastAsia="Malgun Gothic"/>
        </w:rPr>
        <w:t xml:space="preserve"> (</w:t>
      </w:r>
      <w:r w:rsidR="00254068" w:rsidRPr="00AD765F">
        <w:rPr>
          <w:lang w:eastAsia="zh-CN"/>
        </w:rPr>
        <w:t>16QAM</w:t>
      </w:r>
      <w:r w:rsidR="00254068"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3BD7EEA5" w14:textId="77777777" w:rsidTr="003A71DE">
        <w:trPr>
          <w:cantSplit/>
          <w:jc w:val="center"/>
        </w:trPr>
        <w:tc>
          <w:tcPr>
            <w:tcW w:w="3950" w:type="dxa"/>
          </w:tcPr>
          <w:p w14:paraId="50231BE8" w14:textId="77777777" w:rsidR="00241417" w:rsidRPr="004710DC" w:rsidRDefault="00241417" w:rsidP="003A71DE">
            <w:pPr>
              <w:pStyle w:val="TAH"/>
            </w:pPr>
            <w:r w:rsidRPr="004710DC">
              <w:t>Reference channel</w:t>
            </w:r>
          </w:p>
        </w:tc>
        <w:tc>
          <w:tcPr>
            <w:tcW w:w="1076" w:type="dxa"/>
          </w:tcPr>
          <w:p w14:paraId="6DF27489" w14:textId="3C011A66" w:rsidR="00241417" w:rsidRPr="004710DC" w:rsidRDefault="00241417" w:rsidP="003A71DE">
            <w:pPr>
              <w:pStyle w:val="TAH"/>
            </w:pPr>
            <w:r>
              <w:rPr>
                <w:lang w:eastAsia="zh-CN"/>
              </w:rPr>
              <w:t>D-FR2-A.2.3</w:t>
            </w:r>
            <w:r w:rsidRPr="004710DC">
              <w:rPr>
                <w:lang w:eastAsia="zh-CN"/>
              </w:rPr>
              <w:t>-1</w:t>
            </w:r>
          </w:p>
        </w:tc>
        <w:tc>
          <w:tcPr>
            <w:tcW w:w="1077" w:type="dxa"/>
          </w:tcPr>
          <w:p w14:paraId="096DA322" w14:textId="115E9C77" w:rsidR="00241417" w:rsidRPr="004710DC" w:rsidRDefault="00241417" w:rsidP="003A71DE">
            <w:pPr>
              <w:pStyle w:val="TAH"/>
            </w:pPr>
            <w:r>
              <w:rPr>
                <w:lang w:eastAsia="zh-CN"/>
              </w:rPr>
              <w:t>D-FR2-A.2.3</w:t>
            </w:r>
            <w:r w:rsidRPr="004710DC">
              <w:rPr>
                <w:lang w:eastAsia="zh-CN"/>
              </w:rPr>
              <w:t>-2</w:t>
            </w:r>
          </w:p>
        </w:tc>
        <w:tc>
          <w:tcPr>
            <w:tcW w:w="1076" w:type="dxa"/>
          </w:tcPr>
          <w:p w14:paraId="4E181077" w14:textId="75A539CC" w:rsidR="00241417" w:rsidRPr="004710DC" w:rsidRDefault="00241417" w:rsidP="003A71DE">
            <w:pPr>
              <w:pStyle w:val="TAH"/>
            </w:pPr>
            <w:r>
              <w:rPr>
                <w:lang w:eastAsia="zh-CN"/>
              </w:rPr>
              <w:t>D-FR2-A.2.3</w:t>
            </w:r>
            <w:r w:rsidRPr="004710DC">
              <w:rPr>
                <w:lang w:eastAsia="zh-CN"/>
              </w:rPr>
              <w:t>-3</w:t>
            </w:r>
          </w:p>
        </w:tc>
        <w:tc>
          <w:tcPr>
            <w:tcW w:w="1077" w:type="dxa"/>
          </w:tcPr>
          <w:p w14:paraId="0C3C7927" w14:textId="5EA74CA1" w:rsidR="00241417" w:rsidRPr="004710DC" w:rsidRDefault="00241417" w:rsidP="003A71DE">
            <w:pPr>
              <w:pStyle w:val="TAH"/>
            </w:pPr>
            <w:r>
              <w:rPr>
                <w:lang w:eastAsia="zh-CN"/>
              </w:rPr>
              <w:t>D-FR2-A.2.3-</w:t>
            </w:r>
            <w:r w:rsidRPr="004710DC">
              <w:rPr>
                <w:lang w:eastAsia="zh-CN"/>
              </w:rPr>
              <w:t>4</w:t>
            </w:r>
          </w:p>
        </w:tc>
        <w:tc>
          <w:tcPr>
            <w:tcW w:w="1077" w:type="dxa"/>
          </w:tcPr>
          <w:p w14:paraId="0700916E" w14:textId="5333B0B4" w:rsidR="00241417" w:rsidRPr="004710DC" w:rsidRDefault="00241417" w:rsidP="003A71DE">
            <w:pPr>
              <w:pStyle w:val="TAH"/>
            </w:pPr>
            <w:r>
              <w:rPr>
                <w:lang w:eastAsia="zh-CN"/>
              </w:rPr>
              <w:t>D-FR2-A.2.3</w:t>
            </w:r>
            <w:r w:rsidRPr="004710DC">
              <w:rPr>
                <w:lang w:eastAsia="zh-CN"/>
              </w:rPr>
              <w:t>-5</w:t>
            </w:r>
          </w:p>
        </w:tc>
      </w:tr>
      <w:tr w:rsidR="00241417" w:rsidRPr="004710DC" w14:paraId="478CF6E8" w14:textId="77777777" w:rsidTr="003A71DE">
        <w:trPr>
          <w:cantSplit/>
          <w:jc w:val="center"/>
        </w:trPr>
        <w:tc>
          <w:tcPr>
            <w:tcW w:w="3950" w:type="dxa"/>
          </w:tcPr>
          <w:p w14:paraId="65EB06EE"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0475D43F" w14:textId="77777777" w:rsidR="00241417" w:rsidRPr="004710DC" w:rsidRDefault="00241417" w:rsidP="003A71DE">
            <w:pPr>
              <w:pStyle w:val="TAC"/>
              <w:rPr>
                <w:lang w:eastAsia="zh-CN"/>
              </w:rPr>
            </w:pPr>
            <w:r w:rsidRPr="004710DC">
              <w:rPr>
                <w:lang w:eastAsia="zh-CN"/>
              </w:rPr>
              <w:t>60</w:t>
            </w:r>
          </w:p>
        </w:tc>
        <w:tc>
          <w:tcPr>
            <w:tcW w:w="1077" w:type="dxa"/>
          </w:tcPr>
          <w:p w14:paraId="375C2B10" w14:textId="77777777" w:rsidR="00241417" w:rsidRPr="004710DC" w:rsidRDefault="00241417" w:rsidP="003A71DE">
            <w:pPr>
              <w:pStyle w:val="TAC"/>
            </w:pPr>
            <w:r w:rsidRPr="004710DC">
              <w:rPr>
                <w:lang w:eastAsia="zh-CN"/>
              </w:rPr>
              <w:t>60</w:t>
            </w:r>
          </w:p>
        </w:tc>
        <w:tc>
          <w:tcPr>
            <w:tcW w:w="1076" w:type="dxa"/>
          </w:tcPr>
          <w:p w14:paraId="65ECC4CD" w14:textId="77777777" w:rsidR="00241417" w:rsidRPr="004710DC" w:rsidRDefault="00241417" w:rsidP="003A71DE">
            <w:pPr>
              <w:pStyle w:val="TAC"/>
            </w:pPr>
            <w:r w:rsidRPr="004710DC">
              <w:rPr>
                <w:lang w:eastAsia="zh-CN"/>
              </w:rPr>
              <w:t>120</w:t>
            </w:r>
          </w:p>
        </w:tc>
        <w:tc>
          <w:tcPr>
            <w:tcW w:w="1077" w:type="dxa"/>
          </w:tcPr>
          <w:p w14:paraId="4746CAF5" w14:textId="77777777" w:rsidR="00241417" w:rsidRPr="004710DC" w:rsidRDefault="00241417" w:rsidP="003A71DE">
            <w:pPr>
              <w:pStyle w:val="TAC"/>
            </w:pPr>
            <w:r w:rsidRPr="004710DC">
              <w:rPr>
                <w:lang w:eastAsia="zh-CN"/>
              </w:rPr>
              <w:t>120</w:t>
            </w:r>
          </w:p>
        </w:tc>
        <w:tc>
          <w:tcPr>
            <w:tcW w:w="1077" w:type="dxa"/>
          </w:tcPr>
          <w:p w14:paraId="01E4F4B8" w14:textId="77777777" w:rsidR="00241417" w:rsidRPr="004710DC" w:rsidRDefault="00241417" w:rsidP="003A71DE">
            <w:pPr>
              <w:pStyle w:val="TAC"/>
            </w:pPr>
            <w:r w:rsidRPr="004710DC">
              <w:rPr>
                <w:lang w:eastAsia="zh-CN"/>
              </w:rPr>
              <w:t>120</w:t>
            </w:r>
          </w:p>
        </w:tc>
      </w:tr>
      <w:tr w:rsidR="00241417" w:rsidRPr="004710DC" w14:paraId="714A1F24" w14:textId="77777777" w:rsidTr="003A71DE">
        <w:trPr>
          <w:cantSplit/>
          <w:jc w:val="center"/>
        </w:trPr>
        <w:tc>
          <w:tcPr>
            <w:tcW w:w="3950" w:type="dxa"/>
          </w:tcPr>
          <w:p w14:paraId="05E907BE" w14:textId="77777777" w:rsidR="00241417" w:rsidRPr="004710DC" w:rsidRDefault="00241417" w:rsidP="003A71DE">
            <w:pPr>
              <w:pStyle w:val="TAC"/>
            </w:pPr>
            <w:r w:rsidRPr="004710DC">
              <w:t>Allocated resource blocks</w:t>
            </w:r>
          </w:p>
        </w:tc>
        <w:tc>
          <w:tcPr>
            <w:tcW w:w="1076" w:type="dxa"/>
          </w:tcPr>
          <w:p w14:paraId="57DAA5E4" w14:textId="77777777" w:rsidR="00241417" w:rsidRPr="004710DC" w:rsidRDefault="00241417" w:rsidP="003A71DE">
            <w:pPr>
              <w:pStyle w:val="TAC"/>
            </w:pPr>
            <w:r w:rsidRPr="004710DC">
              <w:t>66</w:t>
            </w:r>
          </w:p>
        </w:tc>
        <w:tc>
          <w:tcPr>
            <w:tcW w:w="1077" w:type="dxa"/>
          </w:tcPr>
          <w:p w14:paraId="7A1AF98F" w14:textId="77777777" w:rsidR="00241417" w:rsidRPr="004710DC" w:rsidRDefault="00241417" w:rsidP="003A71DE">
            <w:pPr>
              <w:pStyle w:val="TAC"/>
            </w:pPr>
            <w:r w:rsidRPr="004710DC">
              <w:t>132</w:t>
            </w:r>
          </w:p>
        </w:tc>
        <w:tc>
          <w:tcPr>
            <w:tcW w:w="1076" w:type="dxa"/>
          </w:tcPr>
          <w:p w14:paraId="77E4EC11" w14:textId="77777777" w:rsidR="00241417" w:rsidRPr="004710DC" w:rsidRDefault="00241417" w:rsidP="003A71DE">
            <w:pPr>
              <w:pStyle w:val="TAC"/>
            </w:pPr>
            <w:r w:rsidRPr="004710DC">
              <w:t>32</w:t>
            </w:r>
          </w:p>
        </w:tc>
        <w:tc>
          <w:tcPr>
            <w:tcW w:w="1077" w:type="dxa"/>
          </w:tcPr>
          <w:p w14:paraId="2441319A" w14:textId="77777777" w:rsidR="00241417" w:rsidRPr="004710DC" w:rsidRDefault="00241417" w:rsidP="003A71DE">
            <w:pPr>
              <w:pStyle w:val="TAC"/>
            </w:pPr>
            <w:r w:rsidRPr="004710DC">
              <w:t>66</w:t>
            </w:r>
          </w:p>
        </w:tc>
        <w:tc>
          <w:tcPr>
            <w:tcW w:w="1077" w:type="dxa"/>
          </w:tcPr>
          <w:p w14:paraId="7418AA4C" w14:textId="77777777" w:rsidR="00241417" w:rsidRPr="004710DC" w:rsidRDefault="00241417" w:rsidP="003A71DE">
            <w:pPr>
              <w:pStyle w:val="TAC"/>
            </w:pPr>
            <w:r w:rsidRPr="004710DC">
              <w:t>132</w:t>
            </w:r>
          </w:p>
        </w:tc>
      </w:tr>
      <w:tr w:rsidR="00241417" w:rsidRPr="004710DC" w14:paraId="6B65BCEE" w14:textId="77777777" w:rsidTr="003A71DE">
        <w:trPr>
          <w:cantSplit/>
          <w:jc w:val="center"/>
        </w:trPr>
        <w:tc>
          <w:tcPr>
            <w:tcW w:w="3950" w:type="dxa"/>
          </w:tcPr>
          <w:p w14:paraId="439999E5"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6B1BCBB" w14:textId="77777777" w:rsidR="00241417" w:rsidRPr="004710DC" w:rsidRDefault="00241417" w:rsidP="003A71DE">
            <w:pPr>
              <w:pStyle w:val="TAC"/>
              <w:rPr>
                <w:lang w:eastAsia="zh-CN"/>
              </w:rPr>
            </w:pPr>
            <w:r w:rsidRPr="004710DC">
              <w:rPr>
                <w:lang w:eastAsia="zh-CN"/>
              </w:rPr>
              <w:t>9</w:t>
            </w:r>
          </w:p>
        </w:tc>
        <w:tc>
          <w:tcPr>
            <w:tcW w:w="1077" w:type="dxa"/>
          </w:tcPr>
          <w:p w14:paraId="1BA24A45" w14:textId="77777777" w:rsidR="00241417" w:rsidRPr="004710DC" w:rsidRDefault="00241417" w:rsidP="003A71DE">
            <w:pPr>
              <w:pStyle w:val="TAC"/>
              <w:rPr>
                <w:lang w:eastAsia="zh-CN"/>
              </w:rPr>
            </w:pPr>
            <w:r w:rsidRPr="004710DC">
              <w:rPr>
                <w:lang w:eastAsia="zh-CN"/>
              </w:rPr>
              <w:t>9</w:t>
            </w:r>
          </w:p>
        </w:tc>
        <w:tc>
          <w:tcPr>
            <w:tcW w:w="1076" w:type="dxa"/>
          </w:tcPr>
          <w:p w14:paraId="3C08081E" w14:textId="77777777" w:rsidR="00241417" w:rsidRPr="004710DC" w:rsidRDefault="00241417" w:rsidP="003A71DE">
            <w:pPr>
              <w:pStyle w:val="TAC"/>
              <w:rPr>
                <w:lang w:eastAsia="zh-CN"/>
              </w:rPr>
            </w:pPr>
            <w:r w:rsidRPr="004710DC">
              <w:rPr>
                <w:lang w:eastAsia="zh-CN"/>
              </w:rPr>
              <w:t>9</w:t>
            </w:r>
          </w:p>
        </w:tc>
        <w:tc>
          <w:tcPr>
            <w:tcW w:w="1077" w:type="dxa"/>
          </w:tcPr>
          <w:p w14:paraId="1B2C3294" w14:textId="77777777" w:rsidR="00241417" w:rsidRPr="004710DC" w:rsidRDefault="00241417" w:rsidP="003A71DE">
            <w:pPr>
              <w:pStyle w:val="TAC"/>
              <w:rPr>
                <w:lang w:eastAsia="zh-CN"/>
              </w:rPr>
            </w:pPr>
            <w:r w:rsidRPr="004710DC">
              <w:rPr>
                <w:lang w:eastAsia="zh-CN"/>
              </w:rPr>
              <w:t>9</w:t>
            </w:r>
          </w:p>
        </w:tc>
        <w:tc>
          <w:tcPr>
            <w:tcW w:w="1077" w:type="dxa"/>
          </w:tcPr>
          <w:p w14:paraId="099D1CC7" w14:textId="77777777" w:rsidR="00241417" w:rsidRPr="004710DC" w:rsidRDefault="00241417" w:rsidP="003A71DE">
            <w:pPr>
              <w:pStyle w:val="TAC"/>
              <w:rPr>
                <w:lang w:eastAsia="zh-CN"/>
              </w:rPr>
            </w:pPr>
            <w:r w:rsidRPr="004710DC">
              <w:rPr>
                <w:lang w:eastAsia="zh-CN"/>
              </w:rPr>
              <w:t>9</w:t>
            </w:r>
          </w:p>
        </w:tc>
      </w:tr>
      <w:tr w:rsidR="00241417" w:rsidRPr="004710DC" w14:paraId="73297616" w14:textId="77777777" w:rsidTr="003A71DE">
        <w:trPr>
          <w:cantSplit/>
          <w:jc w:val="center"/>
        </w:trPr>
        <w:tc>
          <w:tcPr>
            <w:tcW w:w="3950" w:type="dxa"/>
          </w:tcPr>
          <w:p w14:paraId="390DF0F8" w14:textId="77777777" w:rsidR="00241417" w:rsidRPr="004710DC" w:rsidRDefault="00241417" w:rsidP="003A71DE">
            <w:pPr>
              <w:pStyle w:val="TAC"/>
            </w:pPr>
            <w:r w:rsidRPr="004710DC">
              <w:t>Modulation</w:t>
            </w:r>
          </w:p>
        </w:tc>
        <w:tc>
          <w:tcPr>
            <w:tcW w:w="1076" w:type="dxa"/>
          </w:tcPr>
          <w:p w14:paraId="66E23355" w14:textId="77777777" w:rsidR="00241417" w:rsidRPr="004710DC" w:rsidRDefault="00241417" w:rsidP="003A71DE">
            <w:pPr>
              <w:pStyle w:val="TAC"/>
              <w:rPr>
                <w:lang w:eastAsia="zh-CN"/>
              </w:rPr>
            </w:pPr>
            <w:r w:rsidRPr="004710DC">
              <w:rPr>
                <w:lang w:eastAsia="zh-CN"/>
              </w:rPr>
              <w:t>16QAM</w:t>
            </w:r>
          </w:p>
        </w:tc>
        <w:tc>
          <w:tcPr>
            <w:tcW w:w="1077" w:type="dxa"/>
          </w:tcPr>
          <w:p w14:paraId="0ED82A89" w14:textId="77777777" w:rsidR="00241417" w:rsidRPr="004710DC" w:rsidRDefault="00241417" w:rsidP="003A71DE">
            <w:pPr>
              <w:pStyle w:val="TAC"/>
              <w:rPr>
                <w:lang w:eastAsia="zh-CN"/>
              </w:rPr>
            </w:pPr>
            <w:r w:rsidRPr="004710DC">
              <w:rPr>
                <w:lang w:eastAsia="zh-CN"/>
              </w:rPr>
              <w:t>16QAM</w:t>
            </w:r>
          </w:p>
        </w:tc>
        <w:tc>
          <w:tcPr>
            <w:tcW w:w="1076" w:type="dxa"/>
          </w:tcPr>
          <w:p w14:paraId="15E47767" w14:textId="77777777" w:rsidR="00241417" w:rsidRPr="004710DC" w:rsidRDefault="00241417" w:rsidP="003A71DE">
            <w:pPr>
              <w:pStyle w:val="TAC"/>
              <w:rPr>
                <w:lang w:eastAsia="zh-CN"/>
              </w:rPr>
            </w:pPr>
            <w:r w:rsidRPr="004710DC">
              <w:rPr>
                <w:lang w:eastAsia="zh-CN"/>
              </w:rPr>
              <w:t>16QAM</w:t>
            </w:r>
          </w:p>
        </w:tc>
        <w:tc>
          <w:tcPr>
            <w:tcW w:w="1077" w:type="dxa"/>
          </w:tcPr>
          <w:p w14:paraId="78C575A5" w14:textId="77777777" w:rsidR="00241417" w:rsidRPr="004710DC" w:rsidRDefault="00241417" w:rsidP="003A71DE">
            <w:pPr>
              <w:pStyle w:val="TAC"/>
              <w:rPr>
                <w:lang w:eastAsia="zh-CN"/>
              </w:rPr>
            </w:pPr>
            <w:r w:rsidRPr="004710DC">
              <w:rPr>
                <w:lang w:eastAsia="zh-CN"/>
              </w:rPr>
              <w:t>16QAM</w:t>
            </w:r>
          </w:p>
        </w:tc>
        <w:tc>
          <w:tcPr>
            <w:tcW w:w="1077" w:type="dxa"/>
          </w:tcPr>
          <w:p w14:paraId="4A3F22DE" w14:textId="77777777" w:rsidR="00241417" w:rsidRPr="004710DC" w:rsidRDefault="00241417" w:rsidP="003A71DE">
            <w:pPr>
              <w:pStyle w:val="TAC"/>
              <w:rPr>
                <w:lang w:eastAsia="zh-CN"/>
              </w:rPr>
            </w:pPr>
            <w:r w:rsidRPr="004710DC">
              <w:rPr>
                <w:lang w:eastAsia="zh-CN"/>
              </w:rPr>
              <w:t>16QAM</w:t>
            </w:r>
          </w:p>
        </w:tc>
      </w:tr>
      <w:tr w:rsidR="00241417" w:rsidRPr="004710DC" w14:paraId="11752B58" w14:textId="77777777" w:rsidTr="003A71DE">
        <w:trPr>
          <w:cantSplit/>
          <w:jc w:val="center"/>
        </w:trPr>
        <w:tc>
          <w:tcPr>
            <w:tcW w:w="3950" w:type="dxa"/>
          </w:tcPr>
          <w:p w14:paraId="18A42939" w14:textId="77777777" w:rsidR="00241417" w:rsidRPr="004710DC" w:rsidRDefault="00241417" w:rsidP="003A71DE">
            <w:pPr>
              <w:pStyle w:val="TAC"/>
            </w:pPr>
            <w:r>
              <w:t>Code Rate</w:t>
            </w:r>
          </w:p>
        </w:tc>
        <w:tc>
          <w:tcPr>
            <w:tcW w:w="1076" w:type="dxa"/>
          </w:tcPr>
          <w:p w14:paraId="6CCE33AA" w14:textId="77777777" w:rsidR="00241417" w:rsidRPr="004710DC" w:rsidRDefault="00241417" w:rsidP="003A71DE">
            <w:pPr>
              <w:pStyle w:val="TAC"/>
              <w:rPr>
                <w:lang w:eastAsia="zh-CN"/>
              </w:rPr>
            </w:pPr>
            <w:r w:rsidRPr="004710DC">
              <w:t>658/1024</w:t>
            </w:r>
          </w:p>
        </w:tc>
        <w:tc>
          <w:tcPr>
            <w:tcW w:w="1077" w:type="dxa"/>
          </w:tcPr>
          <w:p w14:paraId="3DA0F74B" w14:textId="77777777" w:rsidR="00241417" w:rsidRPr="004710DC" w:rsidRDefault="00241417" w:rsidP="003A71DE">
            <w:pPr>
              <w:pStyle w:val="TAC"/>
              <w:rPr>
                <w:lang w:eastAsia="zh-CN"/>
              </w:rPr>
            </w:pPr>
            <w:r w:rsidRPr="004710DC">
              <w:t>658/1024</w:t>
            </w:r>
          </w:p>
        </w:tc>
        <w:tc>
          <w:tcPr>
            <w:tcW w:w="1076" w:type="dxa"/>
          </w:tcPr>
          <w:p w14:paraId="633BDFDF" w14:textId="77777777" w:rsidR="00241417" w:rsidRPr="004710DC" w:rsidRDefault="00241417" w:rsidP="003A71DE">
            <w:pPr>
              <w:pStyle w:val="TAC"/>
              <w:rPr>
                <w:lang w:eastAsia="zh-CN"/>
              </w:rPr>
            </w:pPr>
            <w:r w:rsidRPr="004710DC">
              <w:t>658/1024</w:t>
            </w:r>
          </w:p>
        </w:tc>
        <w:tc>
          <w:tcPr>
            <w:tcW w:w="1077" w:type="dxa"/>
          </w:tcPr>
          <w:p w14:paraId="0B084FDF" w14:textId="77777777" w:rsidR="00241417" w:rsidRPr="004710DC" w:rsidRDefault="00241417" w:rsidP="003A71DE">
            <w:pPr>
              <w:pStyle w:val="TAC"/>
              <w:rPr>
                <w:lang w:eastAsia="zh-CN"/>
              </w:rPr>
            </w:pPr>
            <w:r w:rsidRPr="004710DC">
              <w:t>658/1024</w:t>
            </w:r>
          </w:p>
        </w:tc>
        <w:tc>
          <w:tcPr>
            <w:tcW w:w="1077" w:type="dxa"/>
          </w:tcPr>
          <w:p w14:paraId="58ECDA07" w14:textId="77777777" w:rsidR="00241417" w:rsidRPr="004710DC" w:rsidRDefault="00241417" w:rsidP="003A71DE">
            <w:pPr>
              <w:pStyle w:val="TAC"/>
              <w:rPr>
                <w:lang w:eastAsia="zh-CN"/>
              </w:rPr>
            </w:pPr>
            <w:r w:rsidRPr="004710DC">
              <w:t>658/1024</w:t>
            </w:r>
          </w:p>
        </w:tc>
      </w:tr>
      <w:tr w:rsidR="00241417" w:rsidRPr="004710DC" w14:paraId="7C9230DB" w14:textId="77777777" w:rsidTr="003A71DE">
        <w:trPr>
          <w:cantSplit/>
          <w:jc w:val="center"/>
        </w:trPr>
        <w:tc>
          <w:tcPr>
            <w:tcW w:w="3950" w:type="dxa"/>
          </w:tcPr>
          <w:p w14:paraId="570C788E" w14:textId="77777777" w:rsidR="00241417" w:rsidRPr="004710DC" w:rsidRDefault="00241417" w:rsidP="003A71DE">
            <w:pPr>
              <w:pStyle w:val="TAC"/>
            </w:pPr>
            <w:r w:rsidRPr="004710DC">
              <w:t>Payload size (bits)</w:t>
            </w:r>
          </w:p>
        </w:tc>
        <w:tc>
          <w:tcPr>
            <w:tcW w:w="1076" w:type="dxa"/>
            <w:vAlign w:val="center"/>
          </w:tcPr>
          <w:p w14:paraId="1479B229" w14:textId="77777777" w:rsidR="00241417" w:rsidRPr="004710DC" w:rsidRDefault="00241417" w:rsidP="003A71DE">
            <w:pPr>
              <w:pStyle w:val="TAC"/>
            </w:pPr>
            <w:r w:rsidRPr="004710DC">
              <w:t>18432</w:t>
            </w:r>
          </w:p>
        </w:tc>
        <w:tc>
          <w:tcPr>
            <w:tcW w:w="1077" w:type="dxa"/>
            <w:vAlign w:val="center"/>
          </w:tcPr>
          <w:p w14:paraId="1BB488D1" w14:textId="77777777" w:rsidR="00241417" w:rsidRPr="004710DC" w:rsidRDefault="00241417" w:rsidP="003A71DE">
            <w:pPr>
              <w:pStyle w:val="TAC"/>
            </w:pPr>
            <w:r w:rsidRPr="004710DC">
              <w:t>36896</w:t>
            </w:r>
          </w:p>
        </w:tc>
        <w:tc>
          <w:tcPr>
            <w:tcW w:w="1076" w:type="dxa"/>
            <w:vAlign w:val="center"/>
          </w:tcPr>
          <w:p w14:paraId="77F17D0F" w14:textId="77777777" w:rsidR="00241417" w:rsidRPr="004710DC" w:rsidRDefault="00241417" w:rsidP="003A71DE">
            <w:pPr>
              <w:pStyle w:val="TAC"/>
            </w:pPr>
            <w:r w:rsidRPr="004710DC">
              <w:t>8968</w:t>
            </w:r>
          </w:p>
        </w:tc>
        <w:tc>
          <w:tcPr>
            <w:tcW w:w="1077" w:type="dxa"/>
            <w:vAlign w:val="center"/>
          </w:tcPr>
          <w:p w14:paraId="06579F11" w14:textId="77777777" w:rsidR="00241417" w:rsidRPr="004710DC" w:rsidRDefault="00241417" w:rsidP="003A71DE">
            <w:pPr>
              <w:pStyle w:val="TAC"/>
            </w:pPr>
            <w:r w:rsidRPr="004710DC">
              <w:t>18432</w:t>
            </w:r>
          </w:p>
        </w:tc>
        <w:tc>
          <w:tcPr>
            <w:tcW w:w="1077" w:type="dxa"/>
            <w:vAlign w:val="center"/>
          </w:tcPr>
          <w:p w14:paraId="6A7DF0F7" w14:textId="77777777" w:rsidR="00241417" w:rsidRPr="004710DC" w:rsidRDefault="00241417" w:rsidP="003A71DE">
            <w:pPr>
              <w:pStyle w:val="TAC"/>
            </w:pPr>
            <w:r w:rsidRPr="004710DC">
              <w:t>36896</w:t>
            </w:r>
          </w:p>
        </w:tc>
      </w:tr>
      <w:tr w:rsidR="00241417" w:rsidRPr="004710DC" w14:paraId="1F9F2C1D" w14:textId="77777777" w:rsidTr="003A71DE">
        <w:trPr>
          <w:cantSplit/>
          <w:jc w:val="center"/>
        </w:trPr>
        <w:tc>
          <w:tcPr>
            <w:tcW w:w="3950" w:type="dxa"/>
          </w:tcPr>
          <w:p w14:paraId="0F694ECD" w14:textId="77777777" w:rsidR="00241417" w:rsidRPr="004710DC" w:rsidRDefault="00241417" w:rsidP="003A71DE">
            <w:pPr>
              <w:pStyle w:val="TAC"/>
            </w:pPr>
            <w:r w:rsidRPr="004710DC">
              <w:t>Transport block CRC (bits)</w:t>
            </w:r>
          </w:p>
        </w:tc>
        <w:tc>
          <w:tcPr>
            <w:tcW w:w="1076" w:type="dxa"/>
          </w:tcPr>
          <w:p w14:paraId="5600D115" w14:textId="77777777" w:rsidR="00241417" w:rsidRPr="004710DC" w:rsidRDefault="00241417" w:rsidP="003A71DE">
            <w:pPr>
              <w:pStyle w:val="TAC"/>
            </w:pPr>
            <w:r w:rsidRPr="004710DC">
              <w:t>24</w:t>
            </w:r>
          </w:p>
        </w:tc>
        <w:tc>
          <w:tcPr>
            <w:tcW w:w="1077" w:type="dxa"/>
          </w:tcPr>
          <w:p w14:paraId="7861FED2" w14:textId="77777777" w:rsidR="00241417" w:rsidRPr="004710DC" w:rsidRDefault="00241417" w:rsidP="003A71DE">
            <w:pPr>
              <w:pStyle w:val="TAC"/>
            </w:pPr>
            <w:r w:rsidRPr="004710DC">
              <w:t>24</w:t>
            </w:r>
          </w:p>
        </w:tc>
        <w:tc>
          <w:tcPr>
            <w:tcW w:w="1076" w:type="dxa"/>
          </w:tcPr>
          <w:p w14:paraId="6279C994" w14:textId="77777777" w:rsidR="00241417" w:rsidRPr="004710DC" w:rsidRDefault="00241417" w:rsidP="003A71DE">
            <w:pPr>
              <w:pStyle w:val="TAC"/>
            </w:pPr>
            <w:r w:rsidRPr="004710DC">
              <w:t>24</w:t>
            </w:r>
          </w:p>
        </w:tc>
        <w:tc>
          <w:tcPr>
            <w:tcW w:w="1077" w:type="dxa"/>
          </w:tcPr>
          <w:p w14:paraId="75372661" w14:textId="77777777" w:rsidR="00241417" w:rsidRPr="004710DC" w:rsidRDefault="00241417" w:rsidP="003A71DE">
            <w:pPr>
              <w:pStyle w:val="TAC"/>
            </w:pPr>
            <w:r w:rsidRPr="004710DC">
              <w:t>24</w:t>
            </w:r>
          </w:p>
        </w:tc>
        <w:tc>
          <w:tcPr>
            <w:tcW w:w="1077" w:type="dxa"/>
          </w:tcPr>
          <w:p w14:paraId="5FC83B7E" w14:textId="77777777" w:rsidR="00241417" w:rsidRPr="004710DC" w:rsidRDefault="00241417" w:rsidP="003A71DE">
            <w:pPr>
              <w:pStyle w:val="TAC"/>
            </w:pPr>
            <w:r w:rsidRPr="004710DC">
              <w:t>24</w:t>
            </w:r>
          </w:p>
        </w:tc>
      </w:tr>
      <w:tr w:rsidR="00241417" w:rsidRPr="004710DC" w14:paraId="60DEA1BF" w14:textId="77777777" w:rsidTr="003A71DE">
        <w:trPr>
          <w:cantSplit/>
          <w:jc w:val="center"/>
        </w:trPr>
        <w:tc>
          <w:tcPr>
            <w:tcW w:w="3950" w:type="dxa"/>
          </w:tcPr>
          <w:p w14:paraId="386C181F" w14:textId="77777777" w:rsidR="00241417" w:rsidRPr="00AD765F" w:rsidRDefault="00241417" w:rsidP="003A71DE">
            <w:pPr>
              <w:pStyle w:val="TAC"/>
            </w:pPr>
            <w:r w:rsidRPr="00AD765F">
              <w:t>Code block CRC size (bits)</w:t>
            </w:r>
          </w:p>
        </w:tc>
        <w:tc>
          <w:tcPr>
            <w:tcW w:w="1076" w:type="dxa"/>
          </w:tcPr>
          <w:p w14:paraId="25E630F5" w14:textId="77777777" w:rsidR="00241417" w:rsidRPr="004710DC" w:rsidRDefault="00241417" w:rsidP="003A71DE">
            <w:pPr>
              <w:pStyle w:val="TAC"/>
            </w:pPr>
            <w:r w:rsidRPr="004710DC">
              <w:t>24</w:t>
            </w:r>
          </w:p>
        </w:tc>
        <w:tc>
          <w:tcPr>
            <w:tcW w:w="1077" w:type="dxa"/>
          </w:tcPr>
          <w:p w14:paraId="0AF0FCBA" w14:textId="77777777" w:rsidR="00241417" w:rsidRPr="004710DC" w:rsidRDefault="00241417" w:rsidP="003A71DE">
            <w:pPr>
              <w:pStyle w:val="TAC"/>
            </w:pPr>
            <w:r w:rsidRPr="004710DC">
              <w:t>24</w:t>
            </w:r>
          </w:p>
        </w:tc>
        <w:tc>
          <w:tcPr>
            <w:tcW w:w="1076" w:type="dxa"/>
          </w:tcPr>
          <w:p w14:paraId="5A1C1741" w14:textId="77777777" w:rsidR="00241417" w:rsidRPr="004710DC" w:rsidRDefault="00241417" w:rsidP="003A71DE">
            <w:pPr>
              <w:pStyle w:val="TAC"/>
            </w:pPr>
            <w:r w:rsidRPr="004710DC">
              <w:t>24</w:t>
            </w:r>
          </w:p>
        </w:tc>
        <w:tc>
          <w:tcPr>
            <w:tcW w:w="1077" w:type="dxa"/>
          </w:tcPr>
          <w:p w14:paraId="02B4EE7C" w14:textId="77777777" w:rsidR="00241417" w:rsidRPr="004710DC" w:rsidRDefault="00241417" w:rsidP="003A71DE">
            <w:pPr>
              <w:pStyle w:val="TAC"/>
            </w:pPr>
            <w:r w:rsidRPr="004710DC">
              <w:t>24</w:t>
            </w:r>
          </w:p>
        </w:tc>
        <w:tc>
          <w:tcPr>
            <w:tcW w:w="1077" w:type="dxa"/>
          </w:tcPr>
          <w:p w14:paraId="722DC4AA" w14:textId="77777777" w:rsidR="00241417" w:rsidRPr="004710DC" w:rsidRDefault="00241417" w:rsidP="003A71DE">
            <w:pPr>
              <w:pStyle w:val="TAC"/>
            </w:pPr>
            <w:r w:rsidRPr="004710DC">
              <w:t>24</w:t>
            </w:r>
          </w:p>
        </w:tc>
      </w:tr>
      <w:tr w:rsidR="00241417" w:rsidRPr="004710DC" w14:paraId="2EDF71B2" w14:textId="77777777" w:rsidTr="003A71DE">
        <w:trPr>
          <w:cantSplit/>
          <w:jc w:val="center"/>
        </w:trPr>
        <w:tc>
          <w:tcPr>
            <w:tcW w:w="3950" w:type="dxa"/>
          </w:tcPr>
          <w:p w14:paraId="57F01432" w14:textId="77777777" w:rsidR="00241417" w:rsidRPr="00AD765F" w:rsidRDefault="00241417" w:rsidP="003A71DE">
            <w:pPr>
              <w:pStyle w:val="TAC"/>
            </w:pPr>
            <w:r w:rsidRPr="00AD765F">
              <w:t>Number of code blocks - C</w:t>
            </w:r>
          </w:p>
        </w:tc>
        <w:tc>
          <w:tcPr>
            <w:tcW w:w="1076" w:type="dxa"/>
            <w:vAlign w:val="center"/>
          </w:tcPr>
          <w:p w14:paraId="3043AD03" w14:textId="77777777" w:rsidR="00241417" w:rsidRPr="004710DC" w:rsidRDefault="00241417" w:rsidP="003A71DE">
            <w:pPr>
              <w:pStyle w:val="TAC"/>
            </w:pPr>
            <w:r w:rsidRPr="004710DC">
              <w:t>3</w:t>
            </w:r>
          </w:p>
        </w:tc>
        <w:tc>
          <w:tcPr>
            <w:tcW w:w="1077" w:type="dxa"/>
            <w:vAlign w:val="center"/>
          </w:tcPr>
          <w:p w14:paraId="2F5126AE" w14:textId="77777777" w:rsidR="00241417" w:rsidRPr="004710DC" w:rsidRDefault="00241417" w:rsidP="003A71DE">
            <w:pPr>
              <w:pStyle w:val="TAC"/>
            </w:pPr>
            <w:r w:rsidRPr="004710DC">
              <w:t>5</w:t>
            </w:r>
          </w:p>
        </w:tc>
        <w:tc>
          <w:tcPr>
            <w:tcW w:w="1076" w:type="dxa"/>
          </w:tcPr>
          <w:p w14:paraId="5745ABD7" w14:textId="77777777" w:rsidR="00241417" w:rsidRPr="004710DC" w:rsidRDefault="00241417" w:rsidP="003A71DE">
            <w:pPr>
              <w:pStyle w:val="TAC"/>
            </w:pPr>
            <w:r w:rsidRPr="004710DC">
              <w:t>2</w:t>
            </w:r>
          </w:p>
        </w:tc>
        <w:tc>
          <w:tcPr>
            <w:tcW w:w="1077" w:type="dxa"/>
            <w:vAlign w:val="center"/>
          </w:tcPr>
          <w:p w14:paraId="26DE2DA6" w14:textId="77777777" w:rsidR="00241417" w:rsidRPr="004710DC" w:rsidRDefault="00241417" w:rsidP="003A71DE">
            <w:pPr>
              <w:pStyle w:val="TAC"/>
            </w:pPr>
            <w:r w:rsidRPr="004710DC">
              <w:t>3</w:t>
            </w:r>
          </w:p>
        </w:tc>
        <w:tc>
          <w:tcPr>
            <w:tcW w:w="1077" w:type="dxa"/>
            <w:vAlign w:val="center"/>
          </w:tcPr>
          <w:p w14:paraId="348A0B47" w14:textId="77777777" w:rsidR="00241417" w:rsidRPr="004710DC" w:rsidRDefault="00241417" w:rsidP="003A71DE">
            <w:pPr>
              <w:pStyle w:val="TAC"/>
            </w:pPr>
            <w:r w:rsidRPr="004710DC">
              <w:t>5</w:t>
            </w:r>
          </w:p>
        </w:tc>
      </w:tr>
      <w:tr w:rsidR="00241417" w:rsidRPr="004710DC" w14:paraId="1DCAC600" w14:textId="77777777" w:rsidTr="003A71DE">
        <w:trPr>
          <w:cantSplit/>
          <w:jc w:val="center"/>
        </w:trPr>
        <w:tc>
          <w:tcPr>
            <w:tcW w:w="3950" w:type="dxa"/>
          </w:tcPr>
          <w:p w14:paraId="4D197768"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65069E08" w14:textId="77777777" w:rsidR="00241417" w:rsidRPr="004710DC" w:rsidRDefault="00241417" w:rsidP="003A71DE">
            <w:pPr>
              <w:pStyle w:val="TAC"/>
            </w:pPr>
            <w:r w:rsidRPr="004710DC">
              <w:rPr>
                <w:lang w:eastAsia="zh-CN"/>
              </w:rPr>
              <w:t>6176</w:t>
            </w:r>
          </w:p>
        </w:tc>
        <w:tc>
          <w:tcPr>
            <w:tcW w:w="1077" w:type="dxa"/>
            <w:vAlign w:val="center"/>
          </w:tcPr>
          <w:p w14:paraId="49E97D29" w14:textId="77777777" w:rsidR="00241417" w:rsidRPr="004710DC" w:rsidRDefault="00241417" w:rsidP="003A71DE">
            <w:pPr>
              <w:pStyle w:val="TAC"/>
            </w:pPr>
            <w:r w:rsidRPr="004710DC">
              <w:rPr>
                <w:lang w:eastAsia="zh-CN"/>
              </w:rPr>
              <w:t>7408</w:t>
            </w:r>
          </w:p>
        </w:tc>
        <w:tc>
          <w:tcPr>
            <w:tcW w:w="1076" w:type="dxa"/>
            <w:vAlign w:val="center"/>
          </w:tcPr>
          <w:p w14:paraId="1D736916" w14:textId="77777777" w:rsidR="00241417" w:rsidRPr="004710DC" w:rsidRDefault="00241417" w:rsidP="003A71DE">
            <w:pPr>
              <w:pStyle w:val="TAC"/>
            </w:pPr>
            <w:r w:rsidRPr="004710DC">
              <w:rPr>
                <w:lang w:eastAsia="zh-CN"/>
              </w:rPr>
              <w:t>4520</w:t>
            </w:r>
          </w:p>
        </w:tc>
        <w:tc>
          <w:tcPr>
            <w:tcW w:w="1077" w:type="dxa"/>
            <w:vAlign w:val="center"/>
          </w:tcPr>
          <w:p w14:paraId="6F9326A3" w14:textId="77777777" w:rsidR="00241417" w:rsidRPr="004710DC" w:rsidRDefault="00241417" w:rsidP="003A71DE">
            <w:pPr>
              <w:pStyle w:val="TAC"/>
            </w:pPr>
            <w:r w:rsidRPr="004710DC">
              <w:rPr>
                <w:lang w:eastAsia="zh-CN"/>
              </w:rPr>
              <w:t>6176</w:t>
            </w:r>
          </w:p>
        </w:tc>
        <w:tc>
          <w:tcPr>
            <w:tcW w:w="1077" w:type="dxa"/>
            <w:vAlign w:val="center"/>
          </w:tcPr>
          <w:p w14:paraId="7B3E3D83" w14:textId="77777777" w:rsidR="00241417" w:rsidRPr="004710DC" w:rsidRDefault="00241417" w:rsidP="003A71DE">
            <w:pPr>
              <w:pStyle w:val="TAC"/>
            </w:pPr>
            <w:r w:rsidRPr="004710DC">
              <w:rPr>
                <w:lang w:eastAsia="zh-CN"/>
              </w:rPr>
              <w:t>7408</w:t>
            </w:r>
          </w:p>
        </w:tc>
      </w:tr>
      <w:tr w:rsidR="00241417" w:rsidRPr="004710DC" w14:paraId="7FD0FA21" w14:textId="77777777" w:rsidTr="003A71DE">
        <w:trPr>
          <w:cantSplit/>
          <w:jc w:val="center"/>
        </w:trPr>
        <w:tc>
          <w:tcPr>
            <w:tcW w:w="3950" w:type="dxa"/>
          </w:tcPr>
          <w:p w14:paraId="071AA7C6"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24A30C21" w14:textId="77777777" w:rsidR="00241417" w:rsidRPr="004710DC" w:rsidRDefault="00241417" w:rsidP="003A71DE">
            <w:pPr>
              <w:pStyle w:val="TAC"/>
            </w:pPr>
            <w:r w:rsidRPr="004710DC">
              <w:t>28512</w:t>
            </w:r>
          </w:p>
        </w:tc>
        <w:tc>
          <w:tcPr>
            <w:tcW w:w="1077" w:type="dxa"/>
            <w:vAlign w:val="center"/>
          </w:tcPr>
          <w:p w14:paraId="1E15267B" w14:textId="77777777" w:rsidR="00241417" w:rsidRPr="004710DC" w:rsidRDefault="00241417" w:rsidP="003A71DE">
            <w:pPr>
              <w:pStyle w:val="TAC"/>
            </w:pPr>
            <w:r w:rsidRPr="004710DC">
              <w:t>57024</w:t>
            </w:r>
          </w:p>
        </w:tc>
        <w:tc>
          <w:tcPr>
            <w:tcW w:w="1076" w:type="dxa"/>
            <w:vAlign w:val="center"/>
          </w:tcPr>
          <w:p w14:paraId="2C720404" w14:textId="77777777" w:rsidR="00241417" w:rsidRPr="004710DC" w:rsidRDefault="00241417" w:rsidP="003A71DE">
            <w:pPr>
              <w:pStyle w:val="TAC"/>
            </w:pPr>
            <w:r w:rsidRPr="004710DC">
              <w:t>13824</w:t>
            </w:r>
          </w:p>
        </w:tc>
        <w:tc>
          <w:tcPr>
            <w:tcW w:w="1077" w:type="dxa"/>
            <w:vAlign w:val="center"/>
          </w:tcPr>
          <w:p w14:paraId="2D10E44C" w14:textId="77777777" w:rsidR="00241417" w:rsidRPr="004710DC" w:rsidRDefault="00241417" w:rsidP="003A71DE">
            <w:pPr>
              <w:pStyle w:val="TAC"/>
            </w:pPr>
            <w:r w:rsidRPr="004710DC">
              <w:t>28512</w:t>
            </w:r>
          </w:p>
        </w:tc>
        <w:tc>
          <w:tcPr>
            <w:tcW w:w="1077" w:type="dxa"/>
            <w:vAlign w:val="center"/>
          </w:tcPr>
          <w:p w14:paraId="7C12FF16" w14:textId="77777777" w:rsidR="00241417" w:rsidRPr="004710DC" w:rsidRDefault="00241417" w:rsidP="003A71DE">
            <w:pPr>
              <w:pStyle w:val="TAC"/>
            </w:pPr>
            <w:r w:rsidRPr="004710DC">
              <w:t>57024</w:t>
            </w:r>
          </w:p>
        </w:tc>
      </w:tr>
      <w:tr w:rsidR="00241417" w:rsidRPr="004710DC" w14:paraId="7D559C14" w14:textId="77777777" w:rsidTr="003A71DE">
        <w:trPr>
          <w:cantSplit/>
          <w:jc w:val="center"/>
        </w:trPr>
        <w:tc>
          <w:tcPr>
            <w:tcW w:w="3950" w:type="dxa"/>
          </w:tcPr>
          <w:p w14:paraId="0F18D00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45F1891D" w14:textId="77777777" w:rsidR="00241417" w:rsidRPr="004710DC" w:rsidRDefault="00241417" w:rsidP="003A71DE">
            <w:pPr>
              <w:pStyle w:val="TAC"/>
            </w:pPr>
            <w:r w:rsidRPr="004710DC">
              <w:t>7128</w:t>
            </w:r>
          </w:p>
        </w:tc>
        <w:tc>
          <w:tcPr>
            <w:tcW w:w="1077" w:type="dxa"/>
            <w:vAlign w:val="center"/>
          </w:tcPr>
          <w:p w14:paraId="5E25FEF1" w14:textId="77777777" w:rsidR="00241417" w:rsidRPr="004710DC" w:rsidRDefault="00241417" w:rsidP="003A71DE">
            <w:pPr>
              <w:pStyle w:val="TAC"/>
            </w:pPr>
            <w:r w:rsidRPr="004710DC">
              <w:t>14256</w:t>
            </w:r>
          </w:p>
        </w:tc>
        <w:tc>
          <w:tcPr>
            <w:tcW w:w="1076" w:type="dxa"/>
            <w:vAlign w:val="center"/>
          </w:tcPr>
          <w:p w14:paraId="72B2427B" w14:textId="77777777" w:rsidR="00241417" w:rsidRPr="004710DC" w:rsidRDefault="00241417" w:rsidP="003A71DE">
            <w:pPr>
              <w:pStyle w:val="TAC"/>
            </w:pPr>
            <w:r w:rsidRPr="004710DC">
              <w:t>3456</w:t>
            </w:r>
          </w:p>
        </w:tc>
        <w:tc>
          <w:tcPr>
            <w:tcW w:w="1077" w:type="dxa"/>
            <w:vAlign w:val="center"/>
          </w:tcPr>
          <w:p w14:paraId="3BAD6E35" w14:textId="77777777" w:rsidR="00241417" w:rsidRPr="004710DC" w:rsidRDefault="00241417" w:rsidP="003A71DE">
            <w:pPr>
              <w:pStyle w:val="TAC"/>
            </w:pPr>
            <w:r w:rsidRPr="004710DC">
              <w:t>7128</w:t>
            </w:r>
          </w:p>
        </w:tc>
        <w:tc>
          <w:tcPr>
            <w:tcW w:w="1077" w:type="dxa"/>
            <w:vAlign w:val="center"/>
          </w:tcPr>
          <w:p w14:paraId="0769B51C" w14:textId="77777777" w:rsidR="00241417" w:rsidRPr="004710DC" w:rsidRDefault="00241417" w:rsidP="003A71DE">
            <w:pPr>
              <w:pStyle w:val="TAC"/>
            </w:pPr>
            <w:r w:rsidRPr="004710DC">
              <w:t>14256</w:t>
            </w:r>
          </w:p>
        </w:tc>
      </w:tr>
      <w:tr w:rsidR="00241417" w:rsidRPr="00AD765F" w14:paraId="04D7E020" w14:textId="77777777" w:rsidTr="003A71DE">
        <w:trPr>
          <w:cantSplit/>
          <w:jc w:val="center"/>
        </w:trPr>
        <w:tc>
          <w:tcPr>
            <w:tcW w:w="9333" w:type="dxa"/>
            <w:gridSpan w:val="6"/>
          </w:tcPr>
          <w:p w14:paraId="5851B236"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512EA0B3"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w:t>
            </w:r>
            <w:r w:rsidRPr="00AD765F">
              <w:rPr>
                <w:lang w:eastAsia="zh-CN"/>
              </w:rPr>
              <w:t xml:space="preserve"> 5.2.2 of TS 38.212 [9].</w:t>
            </w:r>
          </w:p>
        </w:tc>
      </w:tr>
    </w:tbl>
    <w:p w14:paraId="68BDF115" w14:textId="77777777" w:rsidR="00241417" w:rsidRPr="00AD765F" w:rsidRDefault="00241417" w:rsidP="00241417">
      <w:pPr>
        <w:rPr>
          <w:lang w:eastAsia="zh-CN"/>
        </w:rPr>
      </w:pPr>
    </w:p>
    <w:p w14:paraId="59D69B14" w14:textId="6B9F9C74"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4</w:t>
      </w:r>
      <w:r w:rsidRPr="00AD765F">
        <w:rPr>
          <w:rFonts w:eastAsia="Malgun Gothic"/>
        </w:rPr>
        <w:t xml:space="preserve">: </w:t>
      </w:r>
      <w:r w:rsidR="00254068" w:rsidRPr="00AD765F">
        <w:rPr>
          <w:rFonts w:eastAsia="Malgun Gothic"/>
        </w:rPr>
        <w:t>FRC parameters for</w:t>
      </w:r>
      <w:r w:rsidR="00254068" w:rsidRPr="00AD765F">
        <w:rPr>
          <w:lang w:eastAsia="zh-CN"/>
        </w:rPr>
        <w:t xml:space="preserve"> </w:t>
      </w:r>
      <w:r w:rsidR="00254068">
        <w:rPr>
          <w:lang w:eastAsia="zh-CN"/>
        </w:rPr>
        <w:t>FR2-1</w:t>
      </w:r>
      <w:r w:rsidR="00254068" w:rsidRPr="00AD765F">
        <w:rPr>
          <w:lang w:eastAsia="zh-CN"/>
        </w:rPr>
        <w:t xml:space="preserve"> PUSCH </w:t>
      </w:r>
      <w:r w:rsidR="00254068" w:rsidRPr="00AD765F">
        <w:rPr>
          <w:rFonts w:eastAsia="Malgun Gothic"/>
        </w:rPr>
        <w:t>performance requirements</w:t>
      </w:r>
      <w:r w:rsidR="00254068" w:rsidRPr="00AD765F">
        <w:rPr>
          <w:lang w:eastAsia="zh-CN"/>
        </w:rPr>
        <w:t xml:space="preserve">, transform precoding disabled, </w:t>
      </w:r>
      <w:r w:rsidR="00254068" w:rsidRPr="00AD765F">
        <w:rPr>
          <w:i/>
          <w:lang w:eastAsia="zh-CN"/>
        </w:rPr>
        <w:t>Additional DM-RS position = pos0</w:t>
      </w:r>
      <w:r w:rsidR="00254068" w:rsidRPr="00AD765F">
        <w:rPr>
          <w:lang w:eastAsia="zh-CN"/>
        </w:rPr>
        <w:t xml:space="preserve"> and 2 transmission layers</w:t>
      </w:r>
      <w:r w:rsidR="00254068" w:rsidRPr="00AD765F">
        <w:rPr>
          <w:rFonts w:eastAsia="Malgun Gothic"/>
        </w:rPr>
        <w:t xml:space="preserve"> (</w:t>
      </w:r>
      <w:r w:rsidR="00254068" w:rsidRPr="00AD765F">
        <w:rPr>
          <w:lang w:eastAsia="zh-CN"/>
        </w:rPr>
        <w:t>16QAM</w:t>
      </w:r>
      <w:r w:rsidR="00254068"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0ED37342" w14:textId="77777777" w:rsidTr="003A71DE">
        <w:trPr>
          <w:cantSplit/>
          <w:jc w:val="center"/>
        </w:trPr>
        <w:tc>
          <w:tcPr>
            <w:tcW w:w="3950" w:type="dxa"/>
          </w:tcPr>
          <w:p w14:paraId="1908300D" w14:textId="77777777" w:rsidR="00241417" w:rsidRPr="004710DC" w:rsidRDefault="00241417" w:rsidP="003A71DE">
            <w:pPr>
              <w:pStyle w:val="TAH"/>
            </w:pPr>
            <w:r w:rsidRPr="004710DC">
              <w:t>Reference channel</w:t>
            </w:r>
          </w:p>
        </w:tc>
        <w:tc>
          <w:tcPr>
            <w:tcW w:w="1076" w:type="dxa"/>
          </w:tcPr>
          <w:p w14:paraId="6A2817C5" w14:textId="010EB8AB" w:rsidR="00241417" w:rsidRPr="004710DC" w:rsidRDefault="00241417" w:rsidP="003A71DE">
            <w:pPr>
              <w:pStyle w:val="TAH"/>
            </w:pPr>
            <w:r>
              <w:rPr>
                <w:lang w:eastAsia="zh-CN"/>
              </w:rPr>
              <w:t>D-FR2-A.2.3</w:t>
            </w:r>
            <w:r w:rsidRPr="004710DC">
              <w:rPr>
                <w:lang w:eastAsia="zh-CN"/>
              </w:rPr>
              <w:t>-6</w:t>
            </w:r>
          </w:p>
        </w:tc>
        <w:tc>
          <w:tcPr>
            <w:tcW w:w="1077" w:type="dxa"/>
          </w:tcPr>
          <w:p w14:paraId="1F24D17C" w14:textId="2CCF3258" w:rsidR="00241417" w:rsidRPr="004710DC" w:rsidRDefault="00241417" w:rsidP="003A71DE">
            <w:pPr>
              <w:pStyle w:val="TAH"/>
            </w:pPr>
            <w:r>
              <w:rPr>
                <w:lang w:eastAsia="zh-CN"/>
              </w:rPr>
              <w:t>D-FR2-A.2.3</w:t>
            </w:r>
            <w:r w:rsidRPr="004710DC">
              <w:rPr>
                <w:lang w:eastAsia="zh-CN"/>
              </w:rPr>
              <w:t>-7</w:t>
            </w:r>
          </w:p>
        </w:tc>
        <w:tc>
          <w:tcPr>
            <w:tcW w:w="1076" w:type="dxa"/>
          </w:tcPr>
          <w:p w14:paraId="6285519E" w14:textId="23CB129E" w:rsidR="00241417" w:rsidRPr="004710DC" w:rsidRDefault="00241417" w:rsidP="003A71DE">
            <w:pPr>
              <w:pStyle w:val="TAH"/>
            </w:pPr>
            <w:r>
              <w:rPr>
                <w:lang w:eastAsia="zh-CN"/>
              </w:rPr>
              <w:t>D-FR2-A.2.3</w:t>
            </w:r>
            <w:r w:rsidRPr="004710DC">
              <w:rPr>
                <w:lang w:eastAsia="zh-CN"/>
              </w:rPr>
              <w:t>-8</w:t>
            </w:r>
          </w:p>
        </w:tc>
        <w:tc>
          <w:tcPr>
            <w:tcW w:w="1077" w:type="dxa"/>
          </w:tcPr>
          <w:p w14:paraId="2F9916DB" w14:textId="409602AA" w:rsidR="00241417" w:rsidRPr="004710DC" w:rsidRDefault="00241417" w:rsidP="003A71DE">
            <w:pPr>
              <w:pStyle w:val="TAH"/>
            </w:pPr>
            <w:r>
              <w:rPr>
                <w:lang w:eastAsia="zh-CN"/>
              </w:rPr>
              <w:t>D-FR2-A.2.3</w:t>
            </w:r>
            <w:r w:rsidRPr="004710DC">
              <w:rPr>
                <w:lang w:eastAsia="zh-CN"/>
              </w:rPr>
              <w:t>-9</w:t>
            </w:r>
          </w:p>
        </w:tc>
        <w:tc>
          <w:tcPr>
            <w:tcW w:w="1077" w:type="dxa"/>
          </w:tcPr>
          <w:p w14:paraId="1F0E9E16" w14:textId="55F10BFC" w:rsidR="00241417" w:rsidRPr="004710DC" w:rsidRDefault="00241417" w:rsidP="003A71DE">
            <w:pPr>
              <w:pStyle w:val="TAH"/>
            </w:pPr>
            <w:r>
              <w:rPr>
                <w:lang w:eastAsia="zh-CN"/>
              </w:rPr>
              <w:t>D-FR2-A.2.3</w:t>
            </w:r>
            <w:r w:rsidRPr="004710DC">
              <w:rPr>
                <w:lang w:eastAsia="zh-CN"/>
              </w:rPr>
              <w:t>-10</w:t>
            </w:r>
          </w:p>
        </w:tc>
      </w:tr>
      <w:tr w:rsidR="00241417" w:rsidRPr="004710DC" w14:paraId="34DBD21A" w14:textId="77777777" w:rsidTr="003A71DE">
        <w:trPr>
          <w:cantSplit/>
          <w:jc w:val="center"/>
        </w:trPr>
        <w:tc>
          <w:tcPr>
            <w:tcW w:w="3950" w:type="dxa"/>
          </w:tcPr>
          <w:p w14:paraId="60F96678"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5ADCEBF9" w14:textId="77777777" w:rsidR="00241417" w:rsidRPr="004710DC" w:rsidRDefault="00241417" w:rsidP="003A71DE">
            <w:pPr>
              <w:pStyle w:val="TAC"/>
              <w:rPr>
                <w:lang w:eastAsia="zh-CN"/>
              </w:rPr>
            </w:pPr>
            <w:r w:rsidRPr="004710DC">
              <w:rPr>
                <w:lang w:eastAsia="zh-CN"/>
              </w:rPr>
              <w:t>60</w:t>
            </w:r>
          </w:p>
        </w:tc>
        <w:tc>
          <w:tcPr>
            <w:tcW w:w="1077" w:type="dxa"/>
          </w:tcPr>
          <w:p w14:paraId="68559C40" w14:textId="77777777" w:rsidR="00241417" w:rsidRPr="004710DC" w:rsidRDefault="00241417" w:rsidP="003A71DE">
            <w:pPr>
              <w:pStyle w:val="TAC"/>
            </w:pPr>
            <w:r w:rsidRPr="004710DC">
              <w:rPr>
                <w:lang w:eastAsia="zh-CN"/>
              </w:rPr>
              <w:t>60</w:t>
            </w:r>
          </w:p>
        </w:tc>
        <w:tc>
          <w:tcPr>
            <w:tcW w:w="1076" w:type="dxa"/>
          </w:tcPr>
          <w:p w14:paraId="37583990" w14:textId="77777777" w:rsidR="00241417" w:rsidRPr="004710DC" w:rsidRDefault="00241417" w:rsidP="003A71DE">
            <w:pPr>
              <w:pStyle w:val="TAC"/>
            </w:pPr>
            <w:r w:rsidRPr="004710DC">
              <w:rPr>
                <w:lang w:eastAsia="zh-CN"/>
              </w:rPr>
              <w:t>120</w:t>
            </w:r>
          </w:p>
        </w:tc>
        <w:tc>
          <w:tcPr>
            <w:tcW w:w="1077" w:type="dxa"/>
          </w:tcPr>
          <w:p w14:paraId="4EA51BE2" w14:textId="77777777" w:rsidR="00241417" w:rsidRPr="004710DC" w:rsidRDefault="00241417" w:rsidP="003A71DE">
            <w:pPr>
              <w:pStyle w:val="TAC"/>
            </w:pPr>
            <w:r w:rsidRPr="004710DC">
              <w:rPr>
                <w:lang w:eastAsia="zh-CN"/>
              </w:rPr>
              <w:t>120</w:t>
            </w:r>
          </w:p>
        </w:tc>
        <w:tc>
          <w:tcPr>
            <w:tcW w:w="1077" w:type="dxa"/>
          </w:tcPr>
          <w:p w14:paraId="2F2B8D63" w14:textId="77777777" w:rsidR="00241417" w:rsidRPr="004710DC" w:rsidRDefault="00241417" w:rsidP="003A71DE">
            <w:pPr>
              <w:pStyle w:val="TAC"/>
            </w:pPr>
            <w:r w:rsidRPr="004710DC">
              <w:rPr>
                <w:lang w:eastAsia="zh-CN"/>
              </w:rPr>
              <w:t>120</w:t>
            </w:r>
          </w:p>
        </w:tc>
      </w:tr>
      <w:tr w:rsidR="00241417" w:rsidRPr="004710DC" w14:paraId="2785DB58" w14:textId="77777777" w:rsidTr="003A71DE">
        <w:trPr>
          <w:cantSplit/>
          <w:jc w:val="center"/>
        </w:trPr>
        <w:tc>
          <w:tcPr>
            <w:tcW w:w="3950" w:type="dxa"/>
          </w:tcPr>
          <w:p w14:paraId="7017FFB1" w14:textId="77777777" w:rsidR="00241417" w:rsidRPr="004710DC" w:rsidRDefault="00241417" w:rsidP="003A71DE">
            <w:pPr>
              <w:pStyle w:val="TAC"/>
            </w:pPr>
            <w:r w:rsidRPr="004710DC">
              <w:t>Allocated resource blocks</w:t>
            </w:r>
          </w:p>
        </w:tc>
        <w:tc>
          <w:tcPr>
            <w:tcW w:w="1076" w:type="dxa"/>
          </w:tcPr>
          <w:p w14:paraId="63B917BE" w14:textId="77777777" w:rsidR="00241417" w:rsidRPr="004710DC" w:rsidRDefault="00241417" w:rsidP="003A71DE">
            <w:pPr>
              <w:pStyle w:val="TAC"/>
            </w:pPr>
            <w:r w:rsidRPr="004710DC">
              <w:t>66</w:t>
            </w:r>
          </w:p>
        </w:tc>
        <w:tc>
          <w:tcPr>
            <w:tcW w:w="1077" w:type="dxa"/>
          </w:tcPr>
          <w:p w14:paraId="4ED0CA56" w14:textId="77777777" w:rsidR="00241417" w:rsidRPr="004710DC" w:rsidRDefault="00241417" w:rsidP="003A71DE">
            <w:pPr>
              <w:pStyle w:val="TAC"/>
            </w:pPr>
            <w:r w:rsidRPr="004710DC">
              <w:t>132</w:t>
            </w:r>
          </w:p>
        </w:tc>
        <w:tc>
          <w:tcPr>
            <w:tcW w:w="1076" w:type="dxa"/>
          </w:tcPr>
          <w:p w14:paraId="3AEF17D0" w14:textId="77777777" w:rsidR="00241417" w:rsidRPr="004710DC" w:rsidRDefault="00241417" w:rsidP="003A71DE">
            <w:pPr>
              <w:pStyle w:val="TAC"/>
            </w:pPr>
            <w:r w:rsidRPr="004710DC">
              <w:t>32</w:t>
            </w:r>
          </w:p>
        </w:tc>
        <w:tc>
          <w:tcPr>
            <w:tcW w:w="1077" w:type="dxa"/>
          </w:tcPr>
          <w:p w14:paraId="017166D9" w14:textId="77777777" w:rsidR="00241417" w:rsidRPr="004710DC" w:rsidRDefault="00241417" w:rsidP="003A71DE">
            <w:pPr>
              <w:pStyle w:val="TAC"/>
            </w:pPr>
            <w:r w:rsidRPr="004710DC">
              <w:t>66</w:t>
            </w:r>
          </w:p>
        </w:tc>
        <w:tc>
          <w:tcPr>
            <w:tcW w:w="1077" w:type="dxa"/>
          </w:tcPr>
          <w:p w14:paraId="768355F7" w14:textId="77777777" w:rsidR="00241417" w:rsidRPr="004710DC" w:rsidRDefault="00241417" w:rsidP="003A71DE">
            <w:pPr>
              <w:pStyle w:val="TAC"/>
            </w:pPr>
            <w:r w:rsidRPr="004710DC">
              <w:t>132</w:t>
            </w:r>
          </w:p>
        </w:tc>
      </w:tr>
      <w:tr w:rsidR="00241417" w:rsidRPr="004710DC" w14:paraId="25CE77AB" w14:textId="77777777" w:rsidTr="003A71DE">
        <w:trPr>
          <w:cantSplit/>
          <w:jc w:val="center"/>
        </w:trPr>
        <w:tc>
          <w:tcPr>
            <w:tcW w:w="3950" w:type="dxa"/>
          </w:tcPr>
          <w:p w14:paraId="553C92AA"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0FD3597B" w14:textId="77777777" w:rsidR="00241417" w:rsidRPr="004710DC" w:rsidRDefault="00241417" w:rsidP="003A71DE">
            <w:pPr>
              <w:pStyle w:val="TAC"/>
              <w:rPr>
                <w:lang w:eastAsia="zh-CN"/>
              </w:rPr>
            </w:pPr>
            <w:r w:rsidRPr="004710DC">
              <w:rPr>
                <w:lang w:eastAsia="zh-CN"/>
              </w:rPr>
              <w:t>9</w:t>
            </w:r>
          </w:p>
        </w:tc>
        <w:tc>
          <w:tcPr>
            <w:tcW w:w="1077" w:type="dxa"/>
          </w:tcPr>
          <w:p w14:paraId="3A1C6F5E" w14:textId="77777777" w:rsidR="00241417" w:rsidRPr="004710DC" w:rsidRDefault="00241417" w:rsidP="003A71DE">
            <w:pPr>
              <w:pStyle w:val="TAC"/>
              <w:rPr>
                <w:lang w:eastAsia="zh-CN"/>
              </w:rPr>
            </w:pPr>
            <w:r w:rsidRPr="004710DC">
              <w:rPr>
                <w:lang w:eastAsia="zh-CN"/>
              </w:rPr>
              <w:t>9</w:t>
            </w:r>
          </w:p>
        </w:tc>
        <w:tc>
          <w:tcPr>
            <w:tcW w:w="1076" w:type="dxa"/>
          </w:tcPr>
          <w:p w14:paraId="6FE93F03" w14:textId="77777777" w:rsidR="00241417" w:rsidRPr="004710DC" w:rsidRDefault="00241417" w:rsidP="003A71DE">
            <w:pPr>
              <w:pStyle w:val="TAC"/>
              <w:rPr>
                <w:lang w:eastAsia="zh-CN"/>
              </w:rPr>
            </w:pPr>
            <w:r w:rsidRPr="004710DC">
              <w:rPr>
                <w:lang w:eastAsia="zh-CN"/>
              </w:rPr>
              <w:t>9</w:t>
            </w:r>
          </w:p>
        </w:tc>
        <w:tc>
          <w:tcPr>
            <w:tcW w:w="1077" w:type="dxa"/>
          </w:tcPr>
          <w:p w14:paraId="62235C6F" w14:textId="77777777" w:rsidR="00241417" w:rsidRPr="004710DC" w:rsidRDefault="00241417" w:rsidP="003A71DE">
            <w:pPr>
              <w:pStyle w:val="TAC"/>
              <w:rPr>
                <w:lang w:eastAsia="zh-CN"/>
              </w:rPr>
            </w:pPr>
            <w:r w:rsidRPr="004710DC">
              <w:rPr>
                <w:lang w:eastAsia="zh-CN"/>
              </w:rPr>
              <w:t>9</w:t>
            </w:r>
          </w:p>
        </w:tc>
        <w:tc>
          <w:tcPr>
            <w:tcW w:w="1077" w:type="dxa"/>
          </w:tcPr>
          <w:p w14:paraId="019E0264" w14:textId="77777777" w:rsidR="00241417" w:rsidRPr="004710DC" w:rsidRDefault="00241417" w:rsidP="003A71DE">
            <w:pPr>
              <w:pStyle w:val="TAC"/>
              <w:rPr>
                <w:lang w:eastAsia="zh-CN"/>
              </w:rPr>
            </w:pPr>
            <w:r w:rsidRPr="004710DC">
              <w:rPr>
                <w:lang w:eastAsia="zh-CN"/>
              </w:rPr>
              <w:t>9</w:t>
            </w:r>
          </w:p>
        </w:tc>
      </w:tr>
      <w:tr w:rsidR="00241417" w:rsidRPr="004710DC" w14:paraId="367AEE0D" w14:textId="77777777" w:rsidTr="003A71DE">
        <w:trPr>
          <w:cantSplit/>
          <w:jc w:val="center"/>
        </w:trPr>
        <w:tc>
          <w:tcPr>
            <w:tcW w:w="3950" w:type="dxa"/>
          </w:tcPr>
          <w:p w14:paraId="7CD19D95" w14:textId="77777777" w:rsidR="00241417" w:rsidRPr="004710DC" w:rsidRDefault="00241417" w:rsidP="003A71DE">
            <w:pPr>
              <w:pStyle w:val="TAC"/>
            </w:pPr>
            <w:r w:rsidRPr="004710DC">
              <w:t>Modulation</w:t>
            </w:r>
          </w:p>
        </w:tc>
        <w:tc>
          <w:tcPr>
            <w:tcW w:w="1076" w:type="dxa"/>
          </w:tcPr>
          <w:p w14:paraId="109746E5" w14:textId="77777777" w:rsidR="00241417" w:rsidRPr="004710DC" w:rsidRDefault="00241417" w:rsidP="003A71DE">
            <w:pPr>
              <w:pStyle w:val="TAC"/>
              <w:rPr>
                <w:lang w:eastAsia="zh-CN"/>
              </w:rPr>
            </w:pPr>
            <w:r w:rsidRPr="004710DC">
              <w:rPr>
                <w:lang w:eastAsia="zh-CN"/>
              </w:rPr>
              <w:t>16QAM</w:t>
            </w:r>
          </w:p>
        </w:tc>
        <w:tc>
          <w:tcPr>
            <w:tcW w:w="1077" w:type="dxa"/>
          </w:tcPr>
          <w:p w14:paraId="16876E53" w14:textId="77777777" w:rsidR="00241417" w:rsidRPr="004710DC" w:rsidRDefault="00241417" w:rsidP="003A71DE">
            <w:pPr>
              <w:pStyle w:val="TAC"/>
              <w:rPr>
                <w:lang w:eastAsia="zh-CN"/>
              </w:rPr>
            </w:pPr>
            <w:r w:rsidRPr="004710DC">
              <w:rPr>
                <w:lang w:eastAsia="zh-CN"/>
              </w:rPr>
              <w:t>16QAM</w:t>
            </w:r>
          </w:p>
        </w:tc>
        <w:tc>
          <w:tcPr>
            <w:tcW w:w="1076" w:type="dxa"/>
          </w:tcPr>
          <w:p w14:paraId="64A0234B" w14:textId="77777777" w:rsidR="00241417" w:rsidRPr="004710DC" w:rsidRDefault="00241417" w:rsidP="003A71DE">
            <w:pPr>
              <w:pStyle w:val="TAC"/>
              <w:rPr>
                <w:lang w:eastAsia="zh-CN"/>
              </w:rPr>
            </w:pPr>
            <w:r w:rsidRPr="004710DC">
              <w:rPr>
                <w:lang w:eastAsia="zh-CN"/>
              </w:rPr>
              <w:t>16QAM</w:t>
            </w:r>
          </w:p>
        </w:tc>
        <w:tc>
          <w:tcPr>
            <w:tcW w:w="1077" w:type="dxa"/>
          </w:tcPr>
          <w:p w14:paraId="6E76D679" w14:textId="77777777" w:rsidR="00241417" w:rsidRPr="004710DC" w:rsidRDefault="00241417" w:rsidP="003A71DE">
            <w:pPr>
              <w:pStyle w:val="TAC"/>
              <w:rPr>
                <w:lang w:eastAsia="zh-CN"/>
              </w:rPr>
            </w:pPr>
            <w:r w:rsidRPr="004710DC">
              <w:rPr>
                <w:lang w:eastAsia="zh-CN"/>
              </w:rPr>
              <w:t>16QAM</w:t>
            </w:r>
          </w:p>
        </w:tc>
        <w:tc>
          <w:tcPr>
            <w:tcW w:w="1077" w:type="dxa"/>
          </w:tcPr>
          <w:p w14:paraId="600EE52E" w14:textId="77777777" w:rsidR="00241417" w:rsidRPr="004710DC" w:rsidRDefault="00241417" w:rsidP="003A71DE">
            <w:pPr>
              <w:pStyle w:val="TAC"/>
              <w:rPr>
                <w:lang w:eastAsia="zh-CN"/>
              </w:rPr>
            </w:pPr>
            <w:r w:rsidRPr="004710DC">
              <w:rPr>
                <w:lang w:eastAsia="zh-CN"/>
              </w:rPr>
              <w:t>16QAM</w:t>
            </w:r>
          </w:p>
        </w:tc>
      </w:tr>
      <w:tr w:rsidR="00241417" w:rsidRPr="004710DC" w14:paraId="403E9440" w14:textId="77777777" w:rsidTr="003A71DE">
        <w:trPr>
          <w:cantSplit/>
          <w:jc w:val="center"/>
        </w:trPr>
        <w:tc>
          <w:tcPr>
            <w:tcW w:w="3950" w:type="dxa"/>
          </w:tcPr>
          <w:p w14:paraId="250B487C" w14:textId="77777777" w:rsidR="00241417" w:rsidRPr="004710DC" w:rsidRDefault="00241417" w:rsidP="003A71DE">
            <w:pPr>
              <w:pStyle w:val="TAC"/>
            </w:pPr>
            <w:r>
              <w:t>Code Rate</w:t>
            </w:r>
          </w:p>
        </w:tc>
        <w:tc>
          <w:tcPr>
            <w:tcW w:w="1076" w:type="dxa"/>
          </w:tcPr>
          <w:p w14:paraId="3CE875C5" w14:textId="77777777" w:rsidR="00241417" w:rsidRPr="004710DC" w:rsidRDefault="00241417" w:rsidP="003A71DE">
            <w:pPr>
              <w:pStyle w:val="TAC"/>
              <w:rPr>
                <w:lang w:eastAsia="zh-CN"/>
              </w:rPr>
            </w:pPr>
            <w:r w:rsidRPr="004710DC">
              <w:t>658/1024</w:t>
            </w:r>
          </w:p>
        </w:tc>
        <w:tc>
          <w:tcPr>
            <w:tcW w:w="1077" w:type="dxa"/>
          </w:tcPr>
          <w:p w14:paraId="3CFACD4D" w14:textId="77777777" w:rsidR="00241417" w:rsidRPr="004710DC" w:rsidRDefault="00241417" w:rsidP="003A71DE">
            <w:pPr>
              <w:pStyle w:val="TAC"/>
              <w:rPr>
                <w:lang w:eastAsia="zh-CN"/>
              </w:rPr>
            </w:pPr>
            <w:r w:rsidRPr="004710DC">
              <w:t>658/1024</w:t>
            </w:r>
          </w:p>
        </w:tc>
        <w:tc>
          <w:tcPr>
            <w:tcW w:w="1076" w:type="dxa"/>
          </w:tcPr>
          <w:p w14:paraId="7CA2C86E" w14:textId="77777777" w:rsidR="00241417" w:rsidRPr="004710DC" w:rsidRDefault="00241417" w:rsidP="003A71DE">
            <w:pPr>
              <w:pStyle w:val="TAC"/>
              <w:rPr>
                <w:lang w:eastAsia="zh-CN"/>
              </w:rPr>
            </w:pPr>
            <w:r w:rsidRPr="004710DC">
              <w:t>658/1024</w:t>
            </w:r>
          </w:p>
        </w:tc>
        <w:tc>
          <w:tcPr>
            <w:tcW w:w="1077" w:type="dxa"/>
          </w:tcPr>
          <w:p w14:paraId="0BF00C6A" w14:textId="77777777" w:rsidR="00241417" w:rsidRPr="004710DC" w:rsidRDefault="00241417" w:rsidP="003A71DE">
            <w:pPr>
              <w:pStyle w:val="TAC"/>
              <w:rPr>
                <w:lang w:eastAsia="zh-CN"/>
              </w:rPr>
            </w:pPr>
            <w:r w:rsidRPr="004710DC">
              <w:t>658/1024</w:t>
            </w:r>
          </w:p>
        </w:tc>
        <w:tc>
          <w:tcPr>
            <w:tcW w:w="1077" w:type="dxa"/>
          </w:tcPr>
          <w:p w14:paraId="1318FA14" w14:textId="77777777" w:rsidR="00241417" w:rsidRPr="004710DC" w:rsidRDefault="00241417" w:rsidP="003A71DE">
            <w:pPr>
              <w:pStyle w:val="TAC"/>
              <w:rPr>
                <w:lang w:eastAsia="zh-CN"/>
              </w:rPr>
            </w:pPr>
            <w:r w:rsidRPr="004710DC">
              <w:t>658/1024</w:t>
            </w:r>
          </w:p>
        </w:tc>
      </w:tr>
      <w:tr w:rsidR="00241417" w:rsidRPr="004710DC" w14:paraId="68B48612" w14:textId="77777777" w:rsidTr="003A71DE">
        <w:trPr>
          <w:cantSplit/>
          <w:jc w:val="center"/>
        </w:trPr>
        <w:tc>
          <w:tcPr>
            <w:tcW w:w="3950" w:type="dxa"/>
          </w:tcPr>
          <w:p w14:paraId="3BCA43ED" w14:textId="77777777" w:rsidR="00241417" w:rsidRPr="004710DC" w:rsidRDefault="00241417" w:rsidP="003A71DE">
            <w:pPr>
              <w:pStyle w:val="TAC"/>
            </w:pPr>
            <w:r w:rsidRPr="004710DC">
              <w:t>Payload size (bits)</w:t>
            </w:r>
          </w:p>
        </w:tc>
        <w:tc>
          <w:tcPr>
            <w:tcW w:w="1076" w:type="dxa"/>
            <w:vAlign w:val="center"/>
          </w:tcPr>
          <w:p w14:paraId="599CAB6B" w14:textId="77777777" w:rsidR="00241417" w:rsidRPr="004710DC" w:rsidRDefault="00241417" w:rsidP="003A71DE">
            <w:pPr>
              <w:pStyle w:val="TAC"/>
            </w:pPr>
            <w:r w:rsidRPr="004710DC">
              <w:t>36896</w:t>
            </w:r>
          </w:p>
        </w:tc>
        <w:tc>
          <w:tcPr>
            <w:tcW w:w="1077" w:type="dxa"/>
            <w:vAlign w:val="center"/>
          </w:tcPr>
          <w:p w14:paraId="6A691D48" w14:textId="77777777" w:rsidR="00241417" w:rsidRPr="004710DC" w:rsidRDefault="00241417" w:rsidP="003A71DE">
            <w:pPr>
              <w:pStyle w:val="TAC"/>
            </w:pPr>
            <w:r w:rsidRPr="004710DC">
              <w:t>73776</w:t>
            </w:r>
          </w:p>
        </w:tc>
        <w:tc>
          <w:tcPr>
            <w:tcW w:w="1076" w:type="dxa"/>
            <w:vAlign w:val="center"/>
          </w:tcPr>
          <w:p w14:paraId="5D954532" w14:textId="77777777" w:rsidR="00241417" w:rsidRPr="004710DC" w:rsidRDefault="00241417" w:rsidP="003A71DE">
            <w:pPr>
              <w:pStyle w:val="TAC"/>
            </w:pPr>
            <w:r w:rsidRPr="004710DC">
              <w:t>17928</w:t>
            </w:r>
          </w:p>
        </w:tc>
        <w:tc>
          <w:tcPr>
            <w:tcW w:w="1077" w:type="dxa"/>
            <w:vAlign w:val="center"/>
          </w:tcPr>
          <w:p w14:paraId="428C7A89" w14:textId="77777777" w:rsidR="00241417" w:rsidRPr="004710DC" w:rsidRDefault="00241417" w:rsidP="003A71DE">
            <w:pPr>
              <w:pStyle w:val="TAC"/>
            </w:pPr>
            <w:r w:rsidRPr="004710DC">
              <w:t>36896</w:t>
            </w:r>
          </w:p>
        </w:tc>
        <w:tc>
          <w:tcPr>
            <w:tcW w:w="1077" w:type="dxa"/>
            <w:vAlign w:val="center"/>
          </w:tcPr>
          <w:p w14:paraId="2245BEC6" w14:textId="77777777" w:rsidR="00241417" w:rsidRPr="004710DC" w:rsidRDefault="00241417" w:rsidP="003A71DE">
            <w:pPr>
              <w:pStyle w:val="TAC"/>
            </w:pPr>
            <w:r w:rsidRPr="004710DC">
              <w:t>73776</w:t>
            </w:r>
          </w:p>
        </w:tc>
      </w:tr>
      <w:tr w:rsidR="00241417" w:rsidRPr="004710DC" w14:paraId="555AF0C7" w14:textId="77777777" w:rsidTr="003A71DE">
        <w:trPr>
          <w:cantSplit/>
          <w:jc w:val="center"/>
        </w:trPr>
        <w:tc>
          <w:tcPr>
            <w:tcW w:w="3950" w:type="dxa"/>
          </w:tcPr>
          <w:p w14:paraId="70886010" w14:textId="77777777" w:rsidR="00241417" w:rsidRPr="004710DC" w:rsidRDefault="00241417" w:rsidP="003A71DE">
            <w:pPr>
              <w:pStyle w:val="TAC"/>
            </w:pPr>
            <w:r w:rsidRPr="004710DC">
              <w:t>Transport block CRC (bits)</w:t>
            </w:r>
          </w:p>
        </w:tc>
        <w:tc>
          <w:tcPr>
            <w:tcW w:w="1076" w:type="dxa"/>
          </w:tcPr>
          <w:p w14:paraId="3ADA4BDC" w14:textId="77777777" w:rsidR="00241417" w:rsidRPr="004710DC" w:rsidRDefault="00241417" w:rsidP="003A71DE">
            <w:pPr>
              <w:pStyle w:val="TAC"/>
            </w:pPr>
            <w:r w:rsidRPr="004710DC">
              <w:t>24</w:t>
            </w:r>
          </w:p>
        </w:tc>
        <w:tc>
          <w:tcPr>
            <w:tcW w:w="1077" w:type="dxa"/>
          </w:tcPr>
          <w:p w14:paraId="639D0F1C" w14:textId="77777777" w:rsidR="00241417" w:rsidRPr="004710DC" w:rsidRDefault="00241417" w:rsidP="003A71DE">
            <w:pPr>
              <w:pStyle w:val="TAC"/>
            </w:pPr>
            <w:r w:rsidRPr="004710DC">
              <w:t>24</w:t>
            </w:r>
          </w:p>
        </w:tc>
        <w:tc>
          <w:tcPr>
            <w:tcW w:w="1076" w:type="dxa"/>
          </w:tcPr>
          <w:p w14:paraId="1B599D5C" w14:textId="77777777" w:rsidR="00241417" w:rsidRPr="004710DC" w:rsidRDefault="00241417" w:rsidP="003A71DE">
            <w:pPr>
              <w:pStyle w:val="TAC"/>
            </w:pPr>
            <w:r w:rsidRPr="004710DC">
              <w:t>24</w:t>
            </w:r>
          </w:p>
        </w:tc>
        <w:tc>
          <w:tcPr>
            <w:tcW w:w="1077" w:type="dxa"/>
          </w:tcPr>
          <w:p w14:paraId="57F69362" w14:textId="77777777" w:rsidR="00241417" w:rsidRPr="004710DC" w:rsidRDefault="00241417" w:rsidP="003A71DE">
            <w:pPr>
              <w:pStyle w:val="TAC"/>
            </w:pPr>
            <w:r w:rsidRPr="004710DC">
              <w:t>24</w:t>
            </w:r>
          </w:p>
        </w:tc>
        <w:tc>
          <w:tcPr>
            <w:tcW w:w="1077" w:type="dxa"/>
          </w:tcPr>
          <w:p w14:paraId="298102F3" w14:textId="77777777" w:rsidR="00241417" w:rsidRPr="004710DC" w:rsidRDefault="00241417" w:rsidP="003A71DE">
            <w:pPr>
              <w:pStyle w:val="TAC"/>
            </w:pPr>
            <w:r w:rsidRPr="004710DC">
              <w:t>24</w:t>
            </w:r>
          </w:p>
        </w:tc>
      </w:tr>
      <w:tr w:rsidR="00241417" w:rsidRPr="004710DC" w14:paraId="1AEC0B8F" w14:textId="77777777" w:rsidTr="003A71DE">
        <w:trPr>
          <w:cantSplit/>
          <w:jc w:val="center"/>
        </w:trPr>
        <w:tc>
          <w:tcPr>
            <w:tcW w:w="3950" w:type="dxa"/>
          </w:tcPr>
          <w:p w14:paraId="1CD3ED98" w14:textId="77777777" w:rsidR="00241417" w:rsidRPr="00AD765F" w:rsidRDefault="00241417" w:rsidP="003A71DE">
            <w:pPr>
              <w:pStyle w:val="TAC"/>
            </w:pPr>
            <w:r w:rsidRPr="00AD765F">
              <w:t>Code block CRC size (bits)</w:t>
            </w:r>
          </w:p>
        </w:tc>
        <w:tc>
          <w:tcPr>
            <w:tcW w:w="1076" w:type="dxa"/>
          </w:tcPr>
          <w:p w14:paraId="094E97E5" w14:textId="77777777" w:rsidR="00241417" w:rsidRPr="004710DC" w:rsidRDefault="00241417" w:rsidP="003A71DE">
            <w:pPr>
              <w:pStyle w:val="TAC"/>
            </w:pPr>
            <w:r w:rsidRPr="004710DC">
              <w:t>24</w:t>
            </w:r>
          </w:p>
        </w:tc>
        <w:tc>
          <w:tcPr>
            <w:tcW w:w="1077" w:type="dxa"/>
          </w:tcPr>
          <w:p w14:paraId="2725DE18" w14:textId="77777777" w:rsidR="00241417" w:rsidRPr="004710DC" w:rsidRDefault="00241417" w:rsidP="003A71DE">
            <w:pPr>
              <w:pStyle w:val="TAC"/>
            </w:pPr>
            <w:r w:rsidRPr="004710DC">
              <w:t>24</w:t>
            </w:r>
          </w:p>
        </w:tc>
        <w:tc>
          <w:tcPr>
            <w:tcW w:w="1076" w:type="dxa"/>
          </w:tcPr>
          <w:p w14:paraId="72C61782" w14:textId="77777777" w:rsidR="00241417" w:rsidRPr="004710DC" w:rsidRDefault="00241417" w:rsidP="003A71DE">
            <w:pPr>
              <w:pStyle w:val="TAC"/>
            </w:pPr>
            <w:r w:rsidRPr="004710DC">
              <w:t>24</w:t>
            </w:r>
          </w:p>
        </w:tc>
        <w:tc>
          <w:tcPr>
            <w:tcW w:w="1077" w:type="dxa"/>
          </w:tcPr>
          <w:p w14:paraId="3480B96F" w14:textId="77777777" w:rsidR="00241417" w:rsidRPr="004710DC" w:rsidRDefault="00241417" w:rsidP="003A71DE">
            <w:pPr>
              <w:pStyle w:val="TAC"/>
            </w:pPr>
            <w:r w:rsidRPr="004710DC">
              <w:t>24</w:t>
            </w:r>
          </w:p>
        </w:tc>
        <w:tc>
          <w:tcPr>
            <w:tcW w:w="1077" w:type="dxa"/>
          </w:tcPr>
          <w:p w14:paraId="49569DAF" w14:textId="77777777" w:rsidR="00241417" w:rsidRPr="004710DC" w:rsidRDefault="00241417" w:rsidP="003A71DE">
            <w:pPr>
              <w:pStyle w:val="TAC"/>
            </w:pPr>
            <w:r w:rsidRPr="004710DC">
              <w:t>24</w:t>
            </w:r>
          </w:p>
        </w:tc>
      </w:tr>
      <w:tr w:rsidR="00241417" w:rsidRPr="004710DC" w14:paraId="224F1C47" w14:textId="77777777" w:rsidTr="003A71DE">
        <w:trPr>
          <w:cantSplit/>
          <w:jc w:val="center"/>
        </w:trPr>
        <w:tc>
          <w:tcPr>
            <w:tcW w:w="3950" w:type="dxa"/>
          </w:tcPr>
          <w:p w14:paraId="6C841D47" w14:textId="77777777" w:rsidR="00241417" w:rsidRPr="00AD765F" w:rsidRDefault="00241417" w:rsidP="003A71DE">
            <w:pPr>
              <w:pStyle w:val="TAC"/>
            </w:pPr>
            <w:r w:rsidRPr="00AD765F">
              <w:t>Number of code blocks - C</w:t>
            </w:r>
          </w:p>
        </w:tc>
        <w:tc>
          <w:tcPr>
            <w:tcW w:w="1076" w:type="dxa"/>
            <w:vAlign w:val="center"/>
          </w:tcPr>
          <w:p w14:paraId="23640CB4" w14:textId="77777777" w:rsidR="00241417" w:rsidRPr="004710DC" w:rsidRDefault="00241417" w:rsidP="003A71DE">
            <w:pPr>
              <w:pStyle w:val="TAC"/>
            </w:pPr>
            <w:r w:rsidRPr="004710DC">
              <w:t>5</w:t>
            </w:r>
          </w:p>
        </w:tc>
        <w:tc>
          <w:tcPr>
            <w:tcW w:w="1077" w:type="dxa"/>
            <w:vAlign w:val="center"/>
          </w:tcPr>
          <w:p w14:paraId="50481C0C" w14:textId="77777777" w:rsidR="00241417" w:rsidRPr="004710DC" w:rsidRDefault="00241417" w:rsidP="003A71DE">
            <w:pPr>
              <w:pStyle w:val="TAC"/>
            </w:pPr>
            <w:r w:rsidRPr="004710DC">
              <w:t>9</w:t>
            </w:r>
          </w:p>
        </w:tc>
        <w:tc>
          <w:tcPr>
            <w:tcW w:w="1076" w:type="dxa"/>
          </w:tcPr>
          <w:p w14:paraId="7968DD36" w14:textId="77777777" w:rsidR="00241417" w:rsidRPr="004710DC" w:rsidRDefault="00241417" w:rsidP="003A71DE">
            <w:pPr>
              <w:pStyle w:val="TAC"/>
            </w:pPr>
            <w:r w:rsidRPr="004710DC">
              <w:t>3</w:t>
            </w:r>
          </w:p>
        </w:tc>
        <w:tc>
          <w:tcPr>
            <w:tcW w:w="1077" w:type="dxa"/>
            <w:vAlign w:val="center"/>
          </w:tcPr>
          <w:p w14:paraId="46FB4D30" w14:textId="77777777" w:rsidR="00241417" w:rsidRPr="004710DC" w:rsidRDefault="00241417" w:rsidP="003A71DE">
            <w:pPr>
              <w:pStyle w:val="TAC"/>
            </w:pPr>
            <w:r w:rsidRPr="004710DC">
              <w:t>5</w:t>
            </w:r>
          </w:p>
        </w:tc>
        <w:tc>
          <w:tcPr>
            <w:tcW w:w="1077" w:type="dxa"/>
            <w:vAlign w:val="center"/>
          </w:tcPr>
          <w:p w14:paraId="31CD0BEC" w14:textId="77777777" w:rsidR="00241417" w:rsidRPr="004710DC" w:rsidRDefault="00241417" w:rsidP="003A71DE">
            <w:pPr>
              <w:pStyle w:val="TAC"/>
            </w:pPr>
            <w:r w:rsidRPr="004710DC">
              <w:t>9</w:t>
            </w:r>
          </w:p>
        </w:tc>
      </w:tr>
      <w:tr w:rsidR="00241417" w:rsidRPr="004710DC" w14:paraId="0648EC9C" w14:textId="77777777" w:rsidTr="003A71DE">
        <w:trPr>
          <w:cantSplit/>
          <w:jc w:val="center"/>
        </w:trPr>
        <w:tc>
          <w:tcPr>
            <w:tcW w:w="3950" w:type="dxa"/>
          </w:tcPr>
          <w:p w14:paraId="4FFC8478"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2572BDAC" w14:textId="77777777" w:rsidR="00241417" w:rsidRPr="004710DC" w:rsidRDefault="00241417" w:rsidP="003A71DE">
            <w:pPr>
              <w:pStyle w:val="TAC"/>
            </w:pPr>
            <w:r w:rsidRPr="004710DC">
              <w:rPr>
                <w:lang w:eastAsia="zh-CN"/>
              </w:rPr>
              <w:t>7408</w:t>
            </w:r>
          </w:p>
        </w:tc>
        <w:tc>
          <w:tcPr>
            <w:tcW w:w="1077" w:type="dxa"/>
            <w:vAlign w:val="center"/>
          </w:tcPr>
          <w:p w14:paraId="3DE32D4D" w14:textId="77777777" w:rsidR="00241417" w:rsidRPr="004710DC" w:rsidRDefault="00241417" w:rsidP="003A71DE">
            <w:pPr>
              <w:pStyle w:val="TAC"/>
            </w:pPr>
            <w:r w:rsidRPr="004710DC">
              <w:rPr>
                <w:lang w:eastAsia="zh-CN"/>
              </w:rPr>
              <w:t>8224</w:t>
            </w:r>
          </w:p>
        </w:tc>
        <w:tc>
          <w:tcPr>
            <w:tcW w:w="1076" w:type="dxa"/>
            <w:vAlign w:val="center"/>
          </w:tcPr>
          <w:p w14:paraId="4F4DB731" w14:textId="77777777" w:rsidR="00241417" w:rsidRPr="004710DC" w:rsidRDefault="00241417" w:rsidP="003A71DE">
            <w:pPr>
              <w:pStyle w:val="TAC"/>
            </w:pPr>
            <w:r w:rsidRPr="004710DC">
              <w:rPr>
                <w:lang w:eastAsia="zh-CN"/>
              </w:rPr>
              <w:t>6008</w:t>
            </w:r>
          </w:p>
        </w:tc>
        <w:tc>
          <w:tcPr>
            <w:tcW w:w="1077" w:type="dxa"/>
            <w:vAlign w:val="center"/>
          </w:tcPr>
          <w:p w14:paraId="7379B2EE" w14:textId="77777777" w:rsidR="00241417" w:rsidRPr="004710DC" w:rsidRDefault="00241417" w:rsidP="003A71DE">
            <w:pPr>
              <w:pStyle w:val="TAC"/>
            </w:pPr>
            <w:r w:rsidRPr="004710DC">
              <w:rPr>
                <w:lang w:eastAsia="zh-CN"/>
              </w:rPr>
              <w:t>7408</w:t>
            </w:r>
          </w:p>
        </w:tc>
        <w:tc>
          <w:tcPr>
            <w:tcW w:w="1077" w:type="dxa"/>
            <w:vAlign w:val="center"/>
          </w:tcPr>
          <w:p w14:paraId="1ED25664" w14:textId="77777777" w:rsidR="00241417" w:rsidRPr="004710DC" w:rsidRDefault="00241417" w:rsidP="003A71DE">
            <w:pPr>
              <w:pStyle w:val="TAC"/>
            </w:pPr>
            <w:r w:rsidRPr="004710DC">
              <w:rPr>
                <w:lang w:eastAsia="zh-CN"/>
              </w:rPr>
              <w:t>8224</w:t>
            </w:r>
          </w:p>
        </w:tc>
      </w:tr>
      <w:tr w:rsidR="00241417" w:rsidRPr="004710DC" w14:paraId="1353728A" w14:textId="77777777" w:rsidTr="003A71DE">
        <w:trPr>
          <w:cantSplit/>
          <w:jc w:val="center"/>
        </w:trPr>
        <w:tc>
          <w:tcPr>
            <w:tcW w:w="3950" w:type="dxa"/>
          </w:tcPr>
          <w:p w14:paraId="36A9CB94"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2AF3BB5E" w14:textId="77777777" w:rsidR="00241417" w:rsidRPr="004710DC" w:rsidRDefault="00241417" w:rsidP="003A71DE">
            <w:pPr>
              <w:pStyle w:val="TAC"/>
            </w:pPr>
            <w:r w:rsidRPr="004710DC">
              <w:t>57024</w:t>
            </w:r>
          </w:p>
        </w:tc>
        <w:tc>
          <w:tcPr>
            <w:tcW w:w="1077" w:type="dxa"/>
            <w:vAlign w:val="center"/>
          </w:tcPr>
          <w:p w14:paraId="6367CD61" w14:textId="77777777" w:rsidR="00241417" w:rsidRPr="004710DC" w:rsidRDefault="00241417" w:rsidP="003A71DE">
            <w:pPr>
              <w:pStyle w:val="TAC"/>
            </w:pPr>
            <w:r w:rsidRPr="004710DC">
              <w:t>114048</w:t>
            </w:r>
          </w:p>
        </w:tc>
        <w:tc>
          <w:tcPr>
            <w:tcW w:w="1076" w:type="dxa"/>
            <w:vAlign w:val="center"/>
          </w:tcPr>
          <w:p w14:paraId="203EDFFA" w14:textId="77777777" w:rsidR="00241417" w:rsidRPr="004710DC" w:rsidRDefault="00241417" w:rsidP="003A71DE">
            <w:pPr>
              <w:pStyle w:val="TAC"/>
            </w:pPr>
            <w:r w:rsidRPr="004710DC">
              <w:t>27648</w:t>
            </w:r>
          </w:p>
        </w:tc>
        <w:tc>
          <w:tcPr>
            <w:tcW w:w="1077" w:type="dxa"/>
            <w:vAlign w:val="center"/>
          </w:tcPr>
          <w:p w14:paraId="27233637" w14:textId="77777777" w:rsidR="00241417" w:rsidRPr="004710DC" w:rsidRDefault="00241417" w:rsidP="003A71DE">
            <w:pPr>
              <w:pStyle w:val="TAC"/>
            </w:pPr>
            <w:r w:rsidRPr="004710DC">
              <w:t>57024</w:t>
            </w:r>
          </w:p>
        </w:tc>
        <w:tc>
          <w:tcPr>
            <w:tcW w:w="1077" w:type="dxa"/>
            <w:vAlign w:val="center"/>
          </w:tcPr>
          <w:p w14:paraId="0CE39EE5" w14:textId="77777777" w:rsidR="00241417" w:rsidRPr="004710DC" w:rsidRDefault="00241417" w:rsidP="003A71DE">
            <w:pPr>
              <w:pStyle w:val="TAC"/>
            </w:pPr>
            <w:r w:rsidRPr="004710DC">
              <w:t>114048</w:t>
            </w:r>
          </w:p>
        </w:tc>
      </w:tr>
      <w:tr w:rsidR="00241417" w:rsidRPr="004710DC" w14:paraId="2FA09F5C" w14:textId="77777777" w:rsidTr="003A71DE">
        <w:trPr>
          <w:cantSplit/>
          <w:jc w:val="center"/>
        </w:trPr>
        <w:tc>
          <w:tcPr>
            <w:tcW w:w="3950" w:type="dxa"/>
          </w:tcPr>
          <w:p w14:paraId="035DC638"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3F89FAA8" w14:textId="77777777" w:rsidR="00241417" w:rsidRPr="004710DC" w:rsidRDefault="00241417" w:rsidP="003A71DE">
            <w:pPr>
              <w:pStyle w:val="TAC"/>
            </w:pPr>
            <w:r w:rsidRPr="004710DC">
              <w:t>14256</w:t>
            </w:r>
          </w:p>
        </w:tc>
        <w:tc>
          <w:tcPr>
            <w:tcW w:w="1077" w:type="dxa"/>
            <w:vAlign w:val="center"/>
          </w:tcPr>
          <w:p w14:paraId="2B61CE3B" w14:textId="77777777" w:rsidR="00241417" w:rsidRPr="004710DC" w:rsidRDefault="00241417" w:rsidP="003A71DE">
            <w:pPr>
              <w:pStyle w:val="TAC"/>
            </w:pPr>
            <w:r w:rsidRPr="004710DC">
              <w:t>28512</w:t>
            </w:r>
          </w:p>
        </w:tc>
        <w:tc>
          <w:tcPr>
            <w:tcW w:w="1076" w:type="dxa"/>
            <w:vAlign w:val="center"/>
          </w:tcPr>
          <w:p w14:paraId="6231870C" w14:textId="77777777" w:rsidR="00241417" w:rsidRPr="004710DC" w:rsidRDefault="00241417" w:rsidP="003A71DE">
            <w:pPr>
              <w:pStyle w:val="TAC"/>
            </w:pPr>
            <w:r w:rsidRPr="004710DC">
              <w:t>6912</w:t>
            </w:r>
          </w:p>
        </w:tc>
        <w:tc>
          <w:tcPr>
            <w:tcW w:w="1077" w:type="dxa"/>
            <w:vAlign w:val="center"/>
          </w:tcPr>
          <w:p w14:paraId="2116BA7E" w14:textId="77777777" w:rsidR="00241417" w:rsidRPr="004710DC" w:rsidRDefault="00241417" w:rsidP="003A71DE">
            <w:pPr>
              <w:pStyle w:val="TAC"/>
            </w:pPr>
            <w:r w:rsidRPr="004710DC">
              <w:t>14256</w:t>
            </w:r>
          </w:p>
        </w:tc>
        <w:tc>
          <w:tcPr>
            <w:tcW w:w="1077" w:type="dxa"/>
            <w:vAlign w:val="center"/>
          </w:tcPr>
          <w:p w14:paraId="7FFD3329" w14:textId="77777777" w:rsidR="00241417" w:rsidRPr="004710DC" w:rsidRDefault="00241417" w:rsidP="003A71DE">
            <w:pPr>
              <w:pStyle w:val="TAC"/>
            </w:pPr>
            <w:r w:rsidRPr="004710DC">
              <w:t>28512</w:t>
            </w:r>
          </w:p>
        </w:tc>
      </w:tr>
      <w:tr w:rsidR="00241417" w:rsidRPr="00AD765F" w14:paraId="0CF84783" w14:textId="77777777" w:rsidTr="003A71DE">
        <w:trPr>
          <w:cantSplit/>
          <w:jc w:val="center"/>
        </w:trPr>
        <w:tc>
          <w:tcPr>
            <w:tcW w:w="9333" w:type="dxa"/>
            <w:gridSpan w:val="6"/>
          </w:tcPr>
          <w:p w14:paraId="400E62D1"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02F1AFF7"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2BDC2996" w14:textId="77777777" w:rsidR="00241417" w:rsidRPr="00AD765F" w:rsidRDefault="00241417" w:rsidP="00241417">
      <w:pPr>
        <w:rPr>
          <w:noProof/>
          <w:lang w:eastAsia="zh-CN"/>
        </w:rPr>
      </w:pPr>
    </w:p>
    <w:p w14:paraId="3834246B" w14:textId="65421130"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5</w:t>
      </w:r>
      <w:r w:rsidRPr="00AD765F">
        <w:rPr>
          <w:rFonts w:eastAsia="Malgun Gothic"/>
        </w:rPr>
        <w:t xml:space="preserve">: </w:t>
      </w:r>
      <w:r w:rsidR="00254068" w:rsidRPr="00AD765F">
        <w:rPr>
          <w:rFonts w:eastAsia="Malgun Gothic"/>
        </w:rPr>
        <w:t>FRC parameters for</w:t>
      </w:r>
      <w:r w:rsidR="00254068" w:rsidRPr="00AD765F">
        <w:rPr>
          <w:lang w:eastAsia="zh-CN"/>
        </w:rPr>
        <w:t xml:space="preserve"> </w:t>
      </w:r>
      <w:r w:rsidR="00254068">
        <w:rPr>
          <w:lang w:eastAsia="zh-CN"/>
        </w:rPr>
        <w:t>FR2-1</w:t>
      </w:r>
      <w:r w:rsidR="00254068" w:rsidRPr="00AD765F">
        <w:rPr>
          <w:lang w:eastAsia="zh-CN"/>
        </w:rPr>
        <w:t xml:space="preserve"> PUSCH </w:t>
      </w:r>
      <w:r w:rsidR="00254068" w:rsidRPr="00AD765F">
        <w:rPr>
          <w:rFonts w:eastAsia="Malgun Gothic"/>
        </w:rPr>
        <w:t>performance requirements</w:t>
      </w:r>
      <w:r w:rsidR="00254068" w:rsidRPr="00AD765F">
        <w:rPr>
          <w:lang w:eastAsia="zh-CN"/>
        </w:rPr>
        <w:t xml:space="preserve">, transform precoding disabled, </w:t>
      </w:r>
      <w:r w:rsidR="00254068" w:rsidRPr="00AD765F">
        <w:rPr>
          <w:i/>
          <w:lang w:eastAsia="zh-CN"/>
        </w:rPr>
        <w:t>Additional DM-RS position = pos1</w:t>
      </w:r>
      <w:r w:rsidR="00254068" w:rsidRPr="00AD765F">
        <w:rPr>
          <w:lang w:eastAsia="zh-CN"/>
        </w:rPr>
        <w:t xml:space="preserve"> and 1 transmission layer</w:t>
      </w:r>
      <w:r w:rsidR="00254068" w:rsidRPr="00AD765F">
        <w:rPr>
          <w:rFonts w:eastAsia="Malgun Gothic"/>
        </w:rPr>
        <w:t xml:space="preserve"> (</w:t>
      </w:r>
      <w:r w:rsidR="00254068" w:rsidRPr="00AD765F">
        <w:rPr>
          <w:lang w:eastAsia="zh-CN"/>
        </w:rPr>
        <w:t>16QAM</w:t>
      </w:r>
      <w:r w:rsidR="00254068"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3F2227C9" w14:textId="77777777" w:rsidTr="003A71DE">
        <w:trPr>
          <w:cantSplit/>
          <w:jc w:val="center"/>
        </w:trPr>
        <w:tc>
          <w:tcPr>
            <w:tcW w:w="3950" w:type="dxa"/>
          </w:tcPr>
          <w:p w14:paraId="4365EBA9" w14:textId="77777777" w:rsidR="00241417" w:rsidRPr="004710DC" w:rsidRDefault="00241417" w:rsidP="003A71DE">
            <w:pPr>
              <w:pStyle w:val="TAH"/>
            </w:pPr>
            <w:r w:rsidRPr="004710DC">
              <w:t>Reference channel</w:t>
            </w:r>
          </w:p>
        </w:tc>
        <w:tc>
          <w:tcPr>
            <w:tcW w:w="1076" w:type="dxa"/>
          </w:tcPr>
          <w:p w14:paraId="380E78D4" w14:textId="1B65AB00" w:rsidR="00241417" w:rsidRPr="004710DC" w:rsidRDefault="00241417" w:rsidP="003A71DE">
            <w:pPr>
              <w:pStyle w:val="TAH"/>
            </w:pPr>
            <w:r>
              <w:rPr>
                <w:lang w:eastAsia="zh-CN"/>
              </w:rPr>
              <w:t>D-FR2-A.2.3</w:t>
            </w:r>
            <w:r w:rsidRPr="004710DC">
              <w:rPr>
                <w:lang w:eastAsia="zh-CN"/>
              </w:rPr>
              <w:t>-11</w:t>
            </w:r>
          </w:p>
        </w:tc>
        <w:tc>
          <w:tcPr>
            <w:tcW w:w="1077" w:type="dxa"/>
          </w:tcPr>
          <w:p w14:paraId="1E3E2CF7" w14:textId="265DDA6C" w:rsidR="00241417" w:rsidRPr="004710DC" w:rsidRDefault="00241417" w:rsidP="003A71DE">
            <w:pPr>
              <w:pStyle w:val="TAH"/>
            </w:pPr>
            <w:r>
              <w:rPr>
                <w:lang w:eastAsia="zh-CN"/>
              </w:rPr>
              <w:t>D-FR2-A.2.3</w:t>
            </w:r>
            <w:r w:rsidRPr="004710DC">
              <w:rPr>
                <w:lang w:eastAsia="zh-CN"/>
              </w:rPr>
              <w:t>-12</w:t>
            </w:r>
          </w:p>
        </w:tc>
        <w:tc>
          <w:tcPr>
            <w:tcW w:w="1076" w:type="dxa"/>
          </w:tcPr>
          <w:p w14:paraId="524FD24D" w14:textId="79911648" w:rsidR="00241417" w:rsidRPr="004710DC" w:rsidRDefault="00241417" w:rsidP="003A71DE">
            <w:pPr>
              <w:pStyle w:val="TAH"/>
            </w:pPr>
            <w:r>
              <w:rPr>
                <w:lang w:eastAsia="zh-CN"/>
              </w:rPr>
              <w:t>D-FR2-A.2.3</w:t>
            </w:r>
            <w:r w:rsidRPr="004710DC">
              <w:rPr>
                <w:lang w:eastAsia="zh-CN"/>
              </w:rPr>
              <w:t>-13</w:t>
            </w:r>
          </w:p>
        </w:tc>
        <w:tc>
          <w:tcPr>
            <w:tcW w:w="1077" w:type="dxa"/>
          </w:tcPr>
          <w:p w14:paraId="5B43B441" w14:textId="4E10B913" w:rsidR="00241417" w:rsidRPr="004710DC" w:rsidRDefault="00241417" w:rsidP="003A71DE">
            <w:pPr>
              <w:pStyle w:val="TAH"/>
            </w:pPr>
            <w:r>
              <w:rPr>
                <w:lang w:eastAsia="zh-CN"/>
              </w:rPr>
              <w:t>D-FR2-A.2.3</w:t>
            </w:r>
            <w:r w:rsidRPr="004710DC">
              <w:rPr>
                <w:lang w:eastAsia="zh-CN"/>
              </w:rPr>
              <w:t>-14</w:t>
            </w:r>
          </w:p>
        </w:tc>
        <w:tc>
          <w:tcPr>
            <w:tcW w:w="1077" w:type="dxa"/>
          </w:tcPr>
          <w:p w14:paraId="4F670B1D" w14:textId="7298DD8C" w:rsidR="00241417" w:rsidRPr="004710DC" w:rsidRDefault="00241417" w:rsidP="003A71DE">
            <w:pPr>
              <w:pStyle w:val="TAH"/>
            </w:pPr>
            <w:r>
              <w:rPr>
                <w:lang w:eastAsia="zh-CN"/>
              </w:rPr>
              <w:t>D-FR2-A.2.3</w:t>
            </w:r>
            <w:r w:rsidRPr="004710DC">
              <w:rPr>
                <w:lang w:eastAsia="zh-CN"/>
              </w:rPr>
              <w:t>-15</w:t>
            </w:r>
          </w:p>
        </w:tc>
      </w:tr>
      <w:tr w:rsidR="00241417" w:rsidRPr="004710DC" w14:paraId="1D2A23DE" w14:textId="77777777" w:rsidTr="003A71DE">
        <w:trPr>
          <w:cantSplit/>
          <w:jc w:val="center"/>
        </w:trPr>
        <w:tc>
          <w:tcPr>
            <w:tcW w:w="3950" w:type="dxa"/>
          </w:tcPr>
          <w:p w14:paraId="1C5D121A"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98C3F3F" w14:textId="77777777" w:rsidR="00241417" w:rsidRPr="004710DC" w:rsidRDefault="00241417" w:rsidP="003A71DE">
            <w:pPr>
              <w:pStyle w:val="TAC"/>
              <w:rPr>
                <w:lang w:eastAsia="zh-CN"/>
              </w:rPr>
            </w:pPr>
            <w:r w:rsidRPr="004710DC">
              <w:rPr>
                <w:lang w:eastAsia="zh-CN"/>
              </w:rPr>
              <w:t>60</w:t>
            </w:r>
          </w:p>
        </w:tc>
        <w:tc>
          <w:tcPr>
            <w:tcW w:w="1077" w:type="dxa"/>
          </w:tcPr>
          <w:p w14:paraId="54631885" w14:textId="77777777" w:rsidR="00241417" w:rsidRPr="004710DC" w:rsidRDefault="00241417" w:rsidP="003A71DE">
            <w:pPr>
              <w:pStyle w:val="TAC"/>
            </w:pPr>
            <w:r w:rsidRPr="004710DC">
              <w:rPr>
                <w:lang w:eastAsia="zh-CN"/>
              </w:rPr>
              <w:t>60</w:t>
            </w:r>
          </w:p>
        </w:tc>
        <w:tc>
          <w:tcPr>
            <w:tcW w:w="1076" w:type="dxa"/>
          </w:tcPr>
          <w:p w14:paraId="78B08ED7" w14:textId="77777777" w:rsidR="00241417" w:rsidRPr="004710DC" w:rsidRDefault="00241417" w:rsidP="003A71DE">
            <w:pPr>
              <w:pStyle w:val="TAC"/>
            </w:pPr>
            <w:r w:rsidRPr="004710DC">
              <w:rPr>
                <w:lang w:eastAsia="zh-CN"/>
              </w:rPr>
              <w:t>120</w:t>
            </w:r>
          </w:p>
        </w:tc>
        <w:tc>
          <w:tcPr>
            <w:tcW w:w="1077" w:type="dxa"/>
          </w:tcPr>
          <w:p w14:paraId="2864B6DB" w14:textId="77777777" w:rsidR="00241417" w:rsidRPr="004710DC" w:rsidRDefault="00241417" w:rsidP="003A71DE">
            <w:pPr>
              <w:pStyle w:val="TAC"/>
            </w:pPr>
            <w:r w:rsidRPr="004710DC">
              <w:rPr>
                <w:lang w:eastAsia="zh-CN"/>
              </w:rPr>
              <w:t>120</w:t>
            </w:r>
          </w:p>
        </w:tc>
        <w:tc>
          <w:tcPr>
            <w:tcW w:w="1077" w:type="dxa"/>
          </w:tcPr>
          <w:p w14:paraId="3AC7C700" w14:textId="77777777" w:rsidR="00241417" w:rsidRPr="004710DC" w:rsidRDefault="00241417" w:rsidP="003A71DE">
            <w:pPr>
              <w:pStyle w:val="TAC"/>
            </w:pPr>
            <w:r w:rsidRPr="004710DC">
              <w:rPr>
                <w:lang w:eastAsia="zh-CN"/>
              </w:rPr>
              <w:t>120</w:t>
            </w:r>
          </w:p>
        </w:tc>
      </w:tr>
      <w:tr w:rsidR="00241417" w:rsidRPr="004710DC" w14:paraId="4DC4143F" w14:textId="77777777" w:rsidTr="003A71DE">
        <w:trPr>
          <w:cantSplit/>
          <w:jc w:val="center"/>
        </w:trPr>
        <w:tc>
          <w:tcPr>
            <w:tcW w:w="3950" w:type="dxa"/>
          </w:tcPr>
          <w:p w14:paraId="74AEBF75" w14:textId="77777777" w:rsidR="00241417" w:rsidRPr="004710DC" w:rsidRDefault="00241417" w:rsidP="003A71DE">
            <w:pPr>
              <w:pStyle w:val="TAC"/>
            </w:pPr>
            <w:r w:rsidRPr="004710DC">
              <w:t>Allocated resource blocks</w:t>
            </w:r>
          </w:p>
        </w:tc>
        <w:tc>
          <w:tcPr>
            <w:tcW w:w="1076" w:type="dxa"/>
          </w:tcPr>
          <w:p w14:paraId="6EF3D41A" w14:textId="77777777" w:rsidR="00241417" w:rsidRPr="004710DC" w:rsidRDefault="00241417" w:rsidP="003A71DE">
            <w:pPr>
              <w:pStyle w:val="TAC"/>
            </w:pPr>
            <w:r w:rsidRPr="004710DC">
              <w:t>66</w:t>
            </w:r>
          </w:p>
        </w:tc>
        <w:tc>
          <w:tcPr>
            <w:tcW w:w="1077" w:type="dxa"/>
          </w:tcPr>
          <w:p w14:paraId="1B1CD92A" w14:textId="77777777" w:rsidR="00241417" w:rsidRPr="004710DC" w:rsidRDefault="00241417" w:rsidP="003A71DE">
            <w:pPr>
              <w:pStyle w:val="TAC"/>
            </w:pPr>
            <w:r w:rsidRPr="004710DC">
              <w:t>132</w:t>
            </w:r>
          </w:p>
        </w:tc>
        <w:tc>
          <w:tcPr>
            <w:tcW w:w="1076" w:type="dxa"/>
          </w:tcPr>
          <w:p w14:paraId="3CC3F381" w14:textId="77777777" w:rsidR="00241417" w:rsidRPr="004710DC" w:rsidRDefault="00241417" w:rsidP="003A71DE">
            <w:pPr>
              <w:pStyle w:val="TAC"/>
            </w:pPr>
            <w:r w:rsidRPr="004710DC">
              <w:t>32</w:t>
            </w:r>
          </w:p>
        </w:tc>
        <w:tc>
          <w:tcPr>
            <w:tcW w:w="1077" w:type="dxa"/>
          </w:tcPr>
          <w:p w14:paraId="44616E22" w14:textId="77777777" w:rsidR="00241417" w:rsidRPr="004710DC" w:rsidRDefault="00241417" w:rsidP="003A71DE">
            <w:pPr>
              <w:pStyle w:val="TAC"/>
            </w:pPr>
            <w:r w:rsidRPr="004710DC">
              <w:t>66</w:t>
            </w:r>
          </w:p>
        </w:tc>
        <w:tc>
          <w:tcPr>
            <w:tcW w:w="1077" w:type="dxa"/>
          </w:tcPr>
          <w:p w14:paraId="68CAF91F" w14:textId="77777777" w:rsidR="00241417" w:rsidRPr="004710DC" w:rsidRDefault="00241417" w:rsidP="003A71DE">
            <w:pPr>
              <w:pStyle w:val="TAC"/>
            </w:pPr>
            <w:r w:rsidRPr="004710DC">
              <w:t>132</w:t>
            </w:r>
          </w:p>
        </w:tc>
      </w:tr>
      <w:tr w:rsidR="00241417" w:rsidRPr="004710DC" w14:paraId="442A0091" w14:textId="77777777" w:rsidTr="003A71DE">
        <w:trPr>
          <w:cantSplit/>
          <w:jc w:val="center"/>
        </w:trPr>
        <w:tc>
          <w:tcPr>
            <w:tcW w:w="3950" w:type="dxa"/>
          </w:tcPr>
          <w:p w14:paraId="764983A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7D4BDA61" w14:textId="77777777" w:rsidR="00241417" w:rsidRPr="004710DC" w:rsidRDefault="00241417" w:rsidP="003A71DE">
            <w:pPr>
              <w:pStyle w:val="TAC"/>
              <w:rPr>
                <w:lang w:eastAsia="zh-CN"/>
              </w:rPr>
            </w:pPr>
            <w:r w:rsidRPr="004710DC">
              <w:rPr>
                <w:lang w:eastAsia="zh-CN"/>
              </w:rPr>
              <w:t>8</w:t>
            </w:r>
          </w:p>
        </w:tc>
        <w:tc>
          <w:tcPr>
            <w:tcW w:w="1077" w:type="dxa"/>
          </w:tcPr>
          <w:p w14:paraId="6205B73E" w14:textId="77777777" w:rsidR="00241417" w:rsidRPr="004710DC" w:rsidRDefault="00241417" w:rsidP="003A71DE">
            <w:pPr>
              <w:pStyle w:val="TAC"/>
              <w:rPr>
                <w:lang w:eastAsia="zh-CN"/>
              </w:rPr>
            </w:pPr>
            <w:r w:rsidRPr="004710DC">
              <w:rPr>
                <w:lang w:eastAsia="zh-CN"/>
              </w:rPr>
              <w:t>8</w:t>
            </w:r>
          </w:p>
        </w:tc>
        <w:tc>
          <w:tcPr>
            <w:tcW w:w="1076" w:type="dxa"/>
          </w:tcPr>
          <w:p w14:paraId="1053B70B" w14:textId="77777777" w:rsidR="00241417" w:rsidRPr="004710DC" w:rsidRDefault="00241417" w:rsidP="003A71DE">
            <w:pPr>
              <w:pStyle w:val="TAC"/>
              <w:rPr>
                <w:lang w:eastAsia="zh-CN"/>
              </w:rPr>
            </w:pPr>
            <w:r w:rsidRPr="004710DC">
              <w:rPr>
                <w:lang w:eastAsia="zh-CN"/>
              </w:rPr>
              <w:t>8</w:t>
            </w:r>
          </w:p>
        </w:tc>
        <w:tc>
          <w:tcPr>
            <w:tcW w:w="1077" w:type="dxa"/>
          </w:tcPr>
          <w:p w14:paraId="76A1DB96" w14:textId="77777777" w:rsidR="00241417" w:rsidRPr="004710DC" w:rsidRDefault="00241417" w:rsidP="003A71DE">
            <w:pPr>
              <w:pStyle w:val="TAC"/>
              <w:rPr>
                <w:lang w:eastAsia="zh-CN"/>
              </w:rPr>
            </w:pPr>
            <w:r w:rsidRPr="004710DC">
              <w:rPr>
                <w:lang w:eastAsia="zh-CN"/>
              </w:rPr>
              <w:t>8</w:t>
            </w:r>
          </w:p>
        </w:tc>
        <w:tc>
          <w:tcPr>
            <w:tcW w:w="1077" w:type="dxa"/>
          </w:tcPr>
          <w:p w14:paraId="3A720B58" w14:textId="77777777" w:rsidR="00241417" w:rsidRPr="004710DC" w:rsidRDefault="00241417" w:rsidP="003A71DE">
            <w:pPr>
              <w:pStyle w:val="TAC"/>
              <w:rPr>
                <w:lang w:eastAsia="zh-CN"/>
              </w:rPr>
            </w:pPr>
            <w:r w:rsidRPr="004710DC">
              <w:rPr>
                <w:lang w:eastAsia="zh-CN"/>
              </w:rPr>
              <w:t>8</w:t>
            </w:r>
          </w:p>
        </w:tc>
      </w:tr>
      <w:tr w:rsidR="00241417" w:rsidRPr="004710DC" w14:paraId="37DE79D9" w14:textId="77777777" w:rsidTr="003A71DE">
        <w:trPr>
          <w:cantSplit/>
          <w:jc w:val="center"/>
        </w:trPr>
        <w:tc>
          <w:tcPr>
            <w:tcW w:w="3950" w:type="dxa"/>
          </w:tcPr>
          <w:p w14:paraId="1A648D19" w14:textId="77777777" w:rsidR="00241417" w:rsidRPr="004710DC" w:rsidRDefault="00241417" w:rsidP="003A71DE">
            <w:pPr>
              <w:pStyle w:val="TAC"/>
            </w:pPr>
            <w:r w:rsidRPr="004710DC">
              <w:t>Modulation</w:t>
            </w:r>
          </w:p>
        </w:tc>
        <w:tc>
          <w:tcPr>
            <w:tcW w:w="1076" w:type="dxa"/>
          </w:tcPr>
          <w:p w14:paraId="1E85CA6E" w14:textId="77777777" w:rsidR="00241417" w:rsidRPr="004710DC" w:rsidRDefault="00241417" w:rsidP="003A71DE">
            <w:pPr>
              <w:pStyle w:val="TAC"/>
              <w:rPr>
                <w:lang w:eastAsia="zh-CN"/>
              </w:rPr>
            </w:pPr>
            <w:r w:rsidRPr="004710DC">
              <w:rPr>
                <w:lang w:eastAsia="zh-CN"/>
              </w:rPr>
              <w:t>16QAM</w:t>
            </w:r>
          </w:p>
        </w:tc>
        <w:tc>
          <w:tcPr>
            <w:tcW w:w="1077" w:type="dxa"/>
          </w:tcPr>
          <w:p w14:paraId="0DB3A958" w14:textId="77777777" w:rsidR="00241417" w:rsidRPr="004710DC" w:rsidRDefault="00241417" w:rsidP="003A71DE">
            <w:pPr>
              <w:pStyle w:val="TAC"/>
              <w:rPr>
                <w:lang w:eastAsia="zh-CN"/>
              </w:rPr>
            </w:pPr>
            <w:r w:rsidRPr="004710DC">
              <w:rPr>
                <w:lang w:eastAsia="zh-CN"/>
              </w:rPr>
              <w:t>16QAM</w:t>
            </w:r>
          </w:p>
        </w:tc>
        <w:tc>
          <w:tcPr>
            <w:tcW w:w="1076" w:type="dxa"/>
          </w:tcPr>
          <w:p w14:paraId="40743E1B" w14:textId="77777777" w:rsidR="00241417" w:rsidRPr="004710DC" w:rsidRDefault="00241417" w:rsidP="003A71DE">
            <w:pPr>
              <w:pStyle w:val="TAC"/>
              <w:rPr>
                <w:lang w:eastAsia="zh-CN"/>
              </w:rPr>
            </w:pPr>
            <w:r w:rsidRPr="004710DC">
              <w:rPr>
                <w:lang w:eastAsia="zh-CN"/>
              </w:rPr>
              <w:t>16QAM</w:t>
            </w:r>
          </w:p>
        </w:tc>
        <w:tc>
          <w:tcPr>
            <w:tcW w:w="1077" w:type="dxa"/>
          </w:tcPr>
          <w:p w14:paraId="467F60EF" w14:textId="77777777" w:rsidR="00241417" w:rsidRPr="004710DC" w:rsidRDefault="00241417" w:rsidP="003A71DE">
            <w:pPr>
              <w:pStyle w:val="TAC"/>
              <w:rPr>
                <w:lang w:eastAsia="zh-CN"/>
              </w:rPr>
            </w:pPr>
            <w:r w:rsidRPr="004710DC">
              <w:rPr>
                <w:lang w:eastAsia="zh-CN"/>
              </w:rPr>
              <w:t>16QAM</w:t>
            </w:r>
          </w:p>
        </w:tc>
        <w:tc>
          <w:tcPr>
            <w:tcW w:w="1077" w:type="dxa"/>
          </w:tcPr>
          <w:p w14:paraId="1FB68379" w14:textId="77777777" w:rsidR="00241417" w:rsidRPr="004710DC" w:rsidRDefault="00241417" w:rsidP="003A71DE">
            <w:pPr>
              <w:pStyle w:val="TAC"/>
              <w:rPr>
                <w:lang w:eastAsia="zh-CN"/>
              </w:rPr>
            </w:pPr>
            <w:r w:rsidRPr="004710DC">
              <w:rPr>
                <w:lang w:eastAsia="zh-CN"/>
              </w:rPr>
              <w:t>16QAM</w:t>
            </w:r>
          </w:p>
        </w:tc>
      </w:tr>
      <w:tr w:rsidR="00241417" w:rsidRPr="004710DC" w14:paraId="0D1B3CC0" w14:textId="77777777" w:rsidTr="003A71DE">
        <w:trPr>
          <w:cantSplit/>
          <w:jc w:val="center"/>
        </w:trPr>
        <w:tc>
          <w:tcPr>
            <w:tcW w:w="3950" w:type="dxa"/>
          </w:tcPr>
          <w:p w14:paraId="6CF538D8" w14:textId="77777777" w:rsidR="00241417" w:rsidRPr="004710DC" w:rsidRDefault="00241417" w:rsidP="003A71DE">
            <w:pPr>
              <w:pStyle w:val="TAC"/>
            </w:pPr>
            <w:r>
              <w:t>Code Rate</w:t>
            </w:r>
          </w:p>
        </w:tc>
        <w:tc>
          <w:tcPr>
            <w:tcW w:w="1076" w:type="dxa"/>
          </w:tcPr>
          <w:p w14:paraId="1692AD75" w14:textId="77777777" w:rsidR="00241417" w:rsidRPr="004710DC" w:rsidRDefault="00241417" w:rsidP="003A71DE">
            <w:pPr>
              <w:pStyle w:val="TAC"/>
              <w:rPr>
                <w:lang w:eastAsia="zh-CN"/>
              </w:rPr>
            </w:pPr>
            <w:r w:rsidRPr="004710DC">
              <w:t>658/1024</w:t>
            </w:r>
          </w:p>
        </w:tc>
        <w:tc>
          <w:tcPr>
            <w:tcW w:w="1077" w:type="dxa"/>
          </w:tcPr>
          <w:p w14:paraId="14152611" w14:textId="77777777" w:rsidR="00241417" w:rsidRPr="004710DC" w:rsidRDefault="00241417" w:rsidP="003A71DE">
            <w:pPr>
              <w:pStyle w:val="TAC"/>
              <w:rPr>
                <w:lang w:eastAsia="zh-CN"/>
              </w:rPr>
            </w:pPr>
            <w:r w:rsidRPr="004710DC">
              <w:t>658/1024</w:t>
            </w:r>
          </w:p>
        </w:tc>
        <w:tc>
          <w:tcPr>
            <w:tcW w:w="1076" w:type="dxa"/>
          </w:tcPr>
          <w:p w14:paraId="0A62155F" w14:textId="77777777" w:rsidR="00241417" w:rsidRPr="004710DC" w:rsidRDefault="00241417" w:rsidP="003A71DE">
            <w:pPr>
              <w:pStyle w:val="TAC"/>
              <w:rPr>
                <w:lang w:eastAsia="zh-CN"/>
              </w:rPr>
            </w:pPr>
            <w:r w:rsidRPr="004710DC">
              <w:t>658/1024</w:t>
            </w:r>
          </w:p>
        </w:tc>
        <w:tc>
          <w:tcPr>
            <w:tcW w:w="1077" w:type="dxa"/>
          </w:tcPr>
          <w:p w14:paraId="6FDAA404" w14:textId="77777777" w:rsidR="00241417" w:rsidRPr="004710DC" w:rsidRDefault="00241417" w:rsidP="003A71DE">
            <w:pPr>
              <w:pStyle w:val="TAC"/>
              <w:rPr>
                <w:lang w:eastAsia="zh-CN"/>
              </w:rPr>
            </w:pPr>
            <w:r w:rsidRPr="004710DC">
              <w:t>658/1024</w:t>
            </w:r>
          </w:p>
        </w:tc>
        <w:tc>
          <w:tcPr>
            <w:tcW w:w="1077" w:type="dxa"/>
          </w:tcPr>
          <w:p w14:paraId="31D32ABC" w14:textId="77777777" w:rsidR="00241417" w:rsidRPr="004710DC" w:rsidRDefault="00241417" w:rsidP="003A71DE">
            <w:pPr>
              <w:pStyle w:val="TAC"/>
              <w:rPr>
                <w:lang w:eastAsia="zh-CN"/>
              </w:rPr>
            </w:pPr>
            <w:r w:rsidRPr="004710DC">
              <w:t>658/1024</w:t>
            </w:r>
          </w:p>
        </w:tc>
      </w:tr>
      <w:tr w:rsidR="00241417" w:rsidRPr="004710DC" w14:paraId="73A1390A" w14:textId="77777777" w:rsidTr="003A71DE">
        <w:trPr>
          <w:cantSplit/>
          <w:jc w:val="center"/>
        </w:trPr>
        <w:tc>
          <w:tcPr>
            <w:tcW w:w="3950" w:type="dxa"/>
          </w:tcPr>
          <w:p w14:paraId="68F64C0B" w14:textId="77777777" w:rsidR="00241417" w:rsidRPr="004710DC" w:rsidRDefault="00241417" w:rsidP="003A71DE">
            <w:pPr>
              <w:pStyle w:val="TAC"/>
            </w:pPr>
            <w:r w:rsidRPr="004710DC">
              <w:t>Payload size (bits)</w:t>
            </w:r>
          </w:p>
        </w:tc>
        <w:tc>
          <w:tcPr>
            <w:tcW w:w="1076" w:type="dxa"/>
            <w:vAlign w:val="center"/>
          </w:tcPr>
          <w:p w14:paraId="4BD027F9" w14:textId="77777777" w:rsidR="00241417" w:rsidRPr="004710DC" w:rsidRDefault="00241417" w:rsidP="003A71DE">
            <w:pPr>
              <w:pStyle w:val="TAC"/>
            </w:pPr>
            <w:r w:rsidRPr="004710DC">
              <w:t>16392</w:t>
            </w:r>
          </w:p>
        </w:tc>
        <w:tc>
          <w:tcPr>
            <w:tcW w:w="1077" w:type="dxa"/>
            <w:vAlign w:val="center"/>
          </w:tcPr>
          <w:p w14:paraId="0B9A5D77" w14:textId="77777777" w:rsidR="00241417" w:rsidRPr="004710DC" w:rsidRDefault="00241417" w:rsidP="003A71DE">
            <w:pPr>
              <w:pStyle w:val="TAC"/>
            </w:pPr>
            <w:r w:rsidRPr="004710DC">
              <w:t>32776</w:t>
            </w:r>
          </w:p>
        </w:tc>
        <w:tc>
          <w:tcPr>
            <w:tcW w:w="1076" w:type="dxa"/>
            <w:vAlign w:val="center"/>
          </w:tcPr>
          <w:p w14:paraId="3C00682F" w14:textId="77777777" w:rsidR="00241417" w:rsidRPr="004710DC" w:rsidRDefault="00241417" w:rsidP="003A71DE">
            <w:pPr>
              <w:pStyle w:val="TAC"/>
            </w:pPr>
            <w:r w:rsidRPr="004710DC">
              <w:t>7936</w:t>
            </w:r>
          </w:p>
        </w:tc>
        <w:tc>
          <w:tcPr>
            <w:tcW w:w="1077" w:type="dxa"/>
            <w:vAlign w:val="center"/>
          </w:tcPr>
          <w:p w14:paraId="76A9B7A0" w14:textId="77777777" w:rsidR="00241417" w:rsidRPr="004710DC" w:rsidRDefault="00241417" w:rsidP="003A71DE">
            <w:pPr>
              <w:pStyle w:val="TAC"/>
            </w:pPr>
            <w:r w:rsidRPr="004710DC">
              <w:t>16392</w:t>
            </w:r>
          </w:p>
        </w:tc>
        <w:tc>
          <w:tcPr>
            <w:tcW w:w="1077" w:type="dxa"/>
            <w:vAlign w:val="center"/>
          </w:tcPr>
          <w:p w14:paraId="67F66C2F" w14:textId="77777777" w:rsidR="00241417" w:rsidRPr="004710DC" w:rsidRDefault="00241417" w:rsidP="003A71DE">
            <w:pPr>
              <w:pStyle w:val="TAC"/>
            </w:pPr>
            <w:r w:rsidRPr="004710DC">
              <w:t>32776</w:t>
            </w:r>
          </w:p>
        </w:tc>
      </w:tr>
      <w:tr w:rsidR="00241417" w:rsidRPr="004710DC" w14:paraId="680797D7" w14:textId="77777777" w:rsidTr="003A71DE">
        <w:trPr>
          <w:cantSplit/>
          <w:jc w:val="center"/>
        </w:trPr>
        <w:tc>
          <w:tcPr>
            <w:tcW w:w="3950" w:type="dxa"/>
          </w:tcPr>
          <w:p w14:paraId="0B16190A" w14:textId="77777777" w:rsidR="00241417" w:rsidRPr="004710DC" w:rsidRDefault="00241417" w:rsidP="003A71DE">
            <w:pPr>
              <w:pStyle w:val="TAC"/>
            </w:pPr>
            <w:r w:rsidRPr="004710DC">
              <w:t>Transport block CRC (bits)</w:t>
            </w:r>
          </w:p>
        </w:tc>
        <w:tc>
          <w:tcPr>
            <w:tcW w:w="1076" w:type="dxa"/>
          </w:tcPr>
          <w:p w14:paraId="69CB5764" w14:textId="77777777" w:rsidR="00241417" w:rsidRPr="004710DC" w:rsidRDefault="00241417" w:rsidP="003A71DE">
            <w:pPr>
              <w:pStyle w:val="TAC"/>
            </w:pPr>
            <w:r w:rsidRPr="004710DC">
              <w:t>24</w:t>
            </w:r>
          </w:p>
        </w:tc>
        <w:tc>
          <w:tcPr>
            <w:tcW w:w="1077" w:type="dxa"/>
          </w:tcPr>
          <w:p w14:paraId="38E49176" w14:textId="77777777" w:rsidR="00241417" w:rsidRPr="004710DC" w:rsidRDefault="00241417" w:rsidP="003A71DE">
            <w:pPr>
              <w:pStyle w:val="TAC"/>
            </w:pPr>
            <w:r w:rsidRPr="004710DC">
              <w:t>24</w:t>
            </w:r>
          </w:p>
        </w:tc>
        <w:tc>
          <w:tcPr>
            <w:tcW w:w="1076" w:type="dxa"/>
          </w:tcPr>
          <w:p w14:paraId="33AD388E" w14:textId="77777777" w:rsidR="00241417" w:rsidRPr="004710DC" w:rsidRDefault="00241417" w:rsidP="003A71DE">
            <w:pPr>
              <w:pStyle w:val="TAC"/>
            </w:pPr>
            <w:r w:rsidRPr="004710DC">
              <w:t>24</w:t>
            </w:r>
          </w:p>
        </w:tc>
        <w:tc>
          <w:tcPr>
            <w:tcW w:w="1077" w:type="dxa"/>
          </w:tcPr>
          <w:p w14:paraId="175F6D84" w14:textId="77777777" w:rsidR="00241417" w:rsidRPr="004710DC" w:rsidRDefault="00241417" w:rsidP="003A71DE">
            <w:pPr>
              <w:pStyle w:val="TAC"/>
            </w:pPr>
            <w:r w:rsidRPr="004710DC">
              <w:t>24</w:t>
            </w:r>
          </w:p>
        </w:tc>
        <w:tc>
          <w:tcPr>
            <w:tcW w:w="1077" w:type="dxa"/>
          </w:tcPr>
          <w:p w14:paraId="42F910D5" w14:textId="77777777" w:rsidR="00241417" w:rsidRPr="004710DC" w:rsidRDefault="00241417" w:rsidP="003A71DE">
            <w:pPr>
              <w:pStyle w:val="TAC"/>
            </w:pPr>
            <w:r w:rsidRPr="004710DC">
              <w:t>24</w:t>
            </w:r>
          </w:p>
        </w:tc>
      </w:tr>
      <w:tr w:rsidR="00241417" w:rsidRPr="004710DC" w14:paraId="10C05750" w14:textId="77777777" w:rsidTr="003A71DE">
        <w:trPr>
          <w:cantSplit/>
          <w:jc w:val="center"/>
        </w:trPr>
        <w:tc>
          <w:tcPr>
            <w:tcW w:w="3950" w:type="dxa"/>
          </w:tcPr>
          <w:p w14:paraId="0658F27E" w14:textId="77777777" w:rsidR="00241417" w:rsidRPr="00AD765F" w:rsidRDefault="00241417" w:rsidP="003A71DE">
            <w:pPr>
              <w:pStyle w:val="TAC"/>
            </w:pPr>
            <w:r w:rsidRPr="00AD765F">
              <w:t>Code block CRC size (bits)</w:t>
            </w:r>
          </w:p>
        </w:tc>
        <w:tc>
          <w:tcPr>
            <w:tcW w:w="1076" w:type="dxa"/>
          </w:tcPr>
          <w:p w14:paraId="1D5B8805" w14:textId="77777777" w:rsidR="00241417" w:rsidRPr="004710DC" w:rsidRDefault="00241417" w:rsidP="003A71DE">
            <w:pPr>
              <w:pStyle w:val="TAC"/>
            </w:pPr>
            <w:r w:rsidRPr="004710DC">
              <w:t>24</w:t>
            </w:r>
          </w:p>
        </w:tc>
        <w:tc>
          <w:tcPr>
            <w:tcW w:w="1077" w:type="dxa"/>
          </w:tcPr>
          <w:p w14:paraId="5B7DDCCA" w14:textId="77777777" w:rsidR="00241417" w:rsidRPr="004710DC" w:rsidRDefault="00241417" w:rsidP="003A71DE">
            <w:pPr>
              <w:pStyle w:val="TAC"/>
            </w:pPr>
            <w:r w:rsidRPr="004710DC">
              <w:t>24</w:t>
            </w:r>
          </w:p>
        </w:tc>
        <w:tc>
          <w:tcPr>
            <w:tcW w:w="1076" w:type="dxa"/>
          </w:tcPr>
          <w:p w14:paraId="068C1B56" w14:textId="77777777" w:rsidR="00241417" w:rsidRPr="004710DC" w:rsidRDefault="00241417" w:rsidP="003A71DE">
            <w:pPr>
              <w:pStyle w:val="TAC"/>
            </w:pPr>
            <w:r w:rsidRPr="004710DC">
              <w:rPr>
                <w:lang w:eastAsia="zh-CN"/>
              </w:rPr>
              <w:t>-</w:t>
            </w:r>
          </w:p>
        </w:tc>
        <w:tc>
          <w:tcPr>
            <w:tcW w:w="1077" w:type="dxa"/>
          </w:tcPr>
          <w:p w14:paraId="48015F93" w14:textId="77777777" w:rsidR="00241417" w:rsidRPr="004710DC" w:rsidRDefault="00241417" w:rsidP="003A71DE">
            <w:pPr>
              <w:pStyle w:val="TAC"/>
            </w:pPr>
            <w:r w:rsidRPr="004710DC">
              <w:t>24</w:t>
            </w:r>
          </w:p>
        </w:tc>
        <w:tc>
          <w:tcPr>
            <w:tcW w:w="1077" w:type="dxa"/>
          </w:tcPr>
          <w:p w14:paraId="77BC601E" w14:textId="77777777" w:rsidR="00241417" w:rsidRPr="004710DC" w:rsidRDefault="00241417" w:rsidP="003A71DE">
            <w:pPr>
              <w:pStyle w:val="TAC"/>
            </w:pPr>
            <w:r w:rsidRPr="004710DC">
              <w:t>24</w:t>
            </w:r>
          </w:p>
        </w:tc>
      </w:tr>
      <w:tr w:rsidR="00241417" w:rsidRPr="004710DC" w14:paraId="4AC780B1" w14:textId="77777777" w:rsidTr="003A71DE">
        <w:trPr>
          <w:cantSplit/>
          <w:jc w:val="center"/>
        </w:trPr>
        <w:tc>
          <w:tcPr>
            <w:tcW w:w="3950" w:type="dxa"/>
          </w:tcPr>
          <w:p w14:paraId="3DE247A4" w14:textId="77777777" w:rsidR="00241417" w:rsidRPr="00AD765F" w:rsidRDefault="00241417" w:rsidP="003A71DE">
            <w:pPr>
              <w:pStyle w:val="TAC"/>
            </w:pPr>
            <w:r w:rsidRPr="00AD765F">
              <w:t>Number of code blocks - C</w:t>
            </w:r>
          </w:p>
        </w:tc>
        <w:tc>
          <w:tcPr>
            <w:tcW w:w="1076" w:type="dxa"/>
            <w:vAlign w:val="center"/>
          </w:tcPr>
          <w:p w14:paraId="2CE34588" w14:textId="77777777" w:rsidR="00241417" w:rsidRPr="004710DC" w:rsidRDefault="00241417" w:rsidP="003A71DE">
            <w:pPr>
              <w:pStyle w:val="TAC"/>
            </w:pPr>
            <w:r w:rsidRPr="004710DC">
              <w:t>2</w:t>
            </w:r>
          </w:p>
        </w:tc>
        <w:tc>
          <w:tcPr>
            <w:tcW w:w="1077" w:type="dxa"/>
            <w:vAlign w:val="center"/>
          </w:tcPr>
          <w:p w14:paraId="25EF3BEA" w14:textId="77777777" w:rsidR="00241417" w:rsidRPr="004710DC" w:rsidRDefault="00241417" w:rsidP="003A71DE">
            <w:pPr>
              <w:pStyle w:val="TAC"/>
            </w:pPr>
            <w:r w:rsidRPr="004710DC">
              <w:t>4</w:t>
            </w:r>
          </w:p>
        </w:tc>
        <w:tc>
          <w:tcPr>
            <w:tcW w:w="1076" w:type="dxa"/>
          </w:tcPr>
          <w:p w14:paraId="65DA3AC0" w14:textId="77777777" w:rsidR="00241417" w:rsidRPr="004710DC" w:rsidRDefault="00241417" w:rsidP="003A71DE">
            <w:pPr>
              <w:pStyle w:val="TAC"/>
            </w:pPr>
            <w:r w:rsidRPr="004710DC">
              <w:t>1</w:t>
            </w:r>
          </w:p>
        </w:tc>
        <w:tc>
          <w:tcPr>
            <w:tcW w:w="1077" w:type="dxa"/>
            <w:vAlign w:val="center"/>
          </w:tcPr>
          <w:p w14:paraId="000CC12E" w14:textId="77777777" w:rsidR="00241417" w:rsidRPr="004710DC" w:rsidRDefault="00241417" w:rsidP="003A71DE">
            <w:pPr>
              <w:pStyle w:val="TAC"/>
            </w:pPr>
            <w:r w:rsidRPr="004710DC">
              <w:t>2</w:t>
            </w:r>
          </w:p>
        </w:tc>
        <w:tc>
          <w:tcPr>
            <w:tcW w:w="1077" w:type="dxa"/>
            <w:vAlign w:val="center"/>
          </w:tcPr>
          <w:p w14:paraId="045BA4A2" w14:textId="77777777" w:rsidR="00241417" w:rsidRPr="004710DC" w:rsidRDefault="00241417" w:rsidP="003A71DE">
            <w:pPr>
              <w:pStyle w:val="TAC"/>
            </w:pPr>
            <w:r w:rsidRPr="004710DC">
              <w:t>4</w:t>
            </w:r>
          </w:p>
        </w:tc>
      </w:tr>
      <w:tr w:rsidR="00241417" w:rsidRPr="004710DC" w14:paraId="1F84F196" w14:textId="77777777" w:rsidTr="003A71DE">
        <w:trPr>
          <w:cantSplit/>
          <w:jc w:val="center"/>
        </w:trPr>
        <w:tc>
          <w:tcPr>
            <w:tcW w:w="3950" w:type="dxa"/>
          </w:tcPr>
          <w:p w14:paraId="62A0E361"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513FE923" w14:textId="77777777" w:rsidR="00241417" w:rsidRPr="004710DC" w:rsidRDefault="00241417" w:rsidP="003A71DE">
            <w:pPr>
              <w:pStyle w:val="TAC"/>
            </w:pPr>
            <w:r w:rsidRPr="004710DC">
              <w:t>8232</w:t>
            </w:r>
          </w:p>
        </w:tc>
        <w:tc>
          <w:tcPr>
            <w:tcW w:w="1077" w:type="dxa"/>
            <w:vAlign w:val="center"/>
          </w:tcPr>
          <w:p w14:paraId="1BDFC8F2" w14:textId="77777777" w:rsidR="00241417" w:rsidRPr="004710DC" w:rsidRDefault="00241417" w:rsidP="003A71DE">
            <w:pPr>
              <w:pStyle w:val="TAC"/>
            </w:pPr>
            <w:r w:rsidRPr="004710DC">
              <w:t>8224</w:t>
            </w:r>
          </w:p>
        </w:tc>
        <w:tc>
          <w:tcPr>
            <w:tcW w:w="1076" w:type="dxa"/>
            <w:vAlign w:val="center"/>
          </w:tcPr>
          <w:p w14:paraId="732CAE99" w14:textId="77777777" w:rsidR="00241417" w:rsidRPr="004710DC" w:rsidRDefault="00241417" w:rsidP="003A71DE">
            <w:pPr>
              <w:pStyle w:val="TAC"/>
            </w:pPr>
            <w:r w:rsidRPr="004710DC">
              <w:t>7960</w:t>
            </w:r>
          </w:p>
        </w:tc>
        <w:tc>
          <w:tcPr>
            <w:tcW w:w="1077" w:type="dxa"/>
            <w:vAlign w:val="center"/>
          </w:tcPr>
          <w:p w14:paraId="143316C0" w14:textId="77777777" w:rsidR="00241417" w:rsidRPr="004710DC" w:rsidRDefault="00241417" w:rsidP="003A71DE">
            <w:pPr>
              <w:pStyle w:val="TAC"/>
            </w:pPr>
            <w:r w:rsidRPr="004710DC">
              <w:t>8232</w:t>
            </w:r>
            <w:r w:rsidRPr="004710DC">
              <w:rPr>
                <w:rFonts w:ascii="MS Gothic" w:eastAsia="MS Gothic" w:hAnsi="MS Gothic" w:cs="MS Gothic" w:hint="eastAsia"/>
              </w:rPr>
              <w:t xml:space="preserve">　</w:t>
            </w:r>
          </w:p>
        </w:tc>
        <w:tc>
          <w:tcPr>
            <w:tcW w:w="1077" w:type="dxa"/>
            <w:vAlign w:val="center"/>
          </w:tcPr>
          <w:p w14:paraId="06FC7E46" w14:textId="77777777" w:rsidR="00241417" w:rsidRPr="004710DC" w:rsidRDefault="00241417" w:rsidP="003A71DE">
            <w:pPr>
              <w:pStyle w:val="TAC"/>
            </w:pPr>
            <w:r w:rsidRPr="004710DC">
              <w:t>8224</w:t>
            </w:r>
            <w:r w:rsidRPr="004710DC">
              <w:rPr>
                <w:rFonts w:ascii="MS Gothic" w:eastAsia="MS Gothic" w:hAnsi="MS Gothic" w:cs="MS Gothic" w:hint="eastAsia"/>
              </w:rPr>
              <w:t xml:space="preserve">　</w:t>
            </w:r>
          </w:p>
        </w:tc>
      </w:tr>
      <w:tr w:rsidR="00241417" w:rsidRPr="004710DC" w14:paraId="42B110E6" w14:textId="77777777" w:rsidTr="003A71DE">
        <w:trPr>
          <w:cantSplit/>
          <w:jc w:val="center"/>
        </w:trPr>
        <w:tc>
          <w:tcPr>
            <w:tcW w:w="3950" w:type="dxa"/>
          </w:tcPr>
          <w:p w14:paraId="4A34DD23"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691452CA" w14:textId="77777777" w:rsidR="00241417" w:rsidRPr="004710DC" w:rsidRDefault="00241417" w:rsidP="003A71DE">
            <w:pPr>
              <w:pStyle w:val="TAC"/>
            </w:pPr>
            <w:r w:rsidRPr="004710DC">
              <w:t>25344</w:t>
            </w:r>
          </w:p>
        </w:tc>
        <w:tc>
          <w:tcPr>
            <w:tcW w:w="1077" w:type="dxa"/>
            <w:vAlign w:val="center"/>
          </w:tcPr>
          <w:p w14:paraId="4BB90FBC" w14:textId="77777777" w:rsidR="00241417" w:rsidRPr="004710DC" w:rsidRDefault="00241417" w:rsidP="003A71DE">
            <w:pPr>
              <w:pStyle w:val="TAC"/>
            </w:pPr>
            <w:r w:rsidRPr="004710DC">
              <w:t>50688</w:t>
            </w:r>
          </w:p>
        </w:tc>
        <w:tc>
          <w:tcPr>
            <w:tcW w:w="1076" w:type="dxa"/>
            <w:vAlign w:val="center"/>
          </w:tcPr>
          <w:p w14:paraId="159D7EE9" w14:textId="77777777" w:rsidR="00241417" w:rsidRPr="004710DC" w:rsidRDefault="00241417" w:rsidP="003A71DE">
            <w:pPr>
              <w:pStyle w:val="TAC"/>
            </w:pPr>
            <w:r w:rsidRPr="004710DC">
              <w:t>12288</w:t>
            </w:r>
          </w:p>
        </w:tc>
        <w:tc>
          <w:tcPr>
            <w:tcW w:w="1077" w:type="dxa"/>
            <w:vAlign w:val="center"/>
          </w:tcPr>
          <w:p w14:paraId="561A5B6D" w14:textId="77777777" w:rsidR="00241417" w:rsidRPr="004710DC" w:rsidRDefault="00241417" w:rsidP="003A71DE">
            <w:pPr>
              <w:pStyle w:val="TAC"/>
            </w:pPr>
            <w:r w:rsidRPr="004710DC">
              <w:t>25344</w:t>
            </w:r>
          </w:p>
        </w:tc>
        <w:tc>
          <w:tcPr>
            <w:tcW w:w="1077" w:type="dxa"/>
            <w:vAlign w:val="center"/>
          </w:tcPr>
          <w:p w14:paraId="4C3259EF" w14:textId="77777777" w:rsidR="00241417" w:rsidRPr="004710DC" w:rsidRDefault="00241417" w:rsidP="003A71DE">
            <w:pPr>
              <w:pStyle w:val="TAC"/>
            </w:pPr>
            <w:r w:rsidRPr="004710DC">
              <w:t>50688</w:t>
            </w:r>
          </w:p>
        </w:tc>
      </w:tr>
      <w:tr w:rsidR="00241417" w:rsidRPr="004710DC" w14:paraId="706FF8AA" w14:textId="77777777" w:rsidTr="003A71DE">
        <w:trPr>
          <w:cantSplit/>
          <w:jc w:val="center"/>
        </w:trPr>
        <w:tc>
          <w:tcPr>
            <w:tcW w:w="3950" w:type="dxa"/>
          </w:tcPr>
          <w:p w14:paraId="1DE210B0"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04A6EE35" w14:textId="77777777" w:rsidR="00241417" w:rsidRPr="004710DC" w:rsidRDefault="00241417" w:rsidP="003A71DE">
            <w:pPr>
              <w:pStyle w:val="TAC"/>
            </w:pPr>
            <w:r w:rsidRPr="004710DC">
              <w:t>6336</w:t>
            </w:r>
          </w:p>
        </w:tc>
        <w:tc>
          <w:tcPr>
            <w:tcW w:w="1077" w:type="dxa"/>
            <w:vAlign w:val="center"/>
          </w:tcPr>
          <w:p w14:paraId="130D188F" w14:textId="77777777" w:rsidR="00241417" w:rsidRPr="004710DC" w:rsidRDefault="00241417" w:rsidP="003A71DE">
            <w:pPr>
              <w:pStyle w:val="TAC"/>
            </w:pPr>
            <w:r w:rsidRPr="004710DC">
              <w:t>12672</w:t>
            </w:r>
          </w:p>
        </w:tc>
        <w:tc>
          <w:tcPr>
            <w:tcW w:w="1076" w:type="dxa"/>
          </w:tcPr>
          <w:p w14:paraId="7873ED5A" w14:textId="77777777" w:rsidR="00241417" w:rsidRPr="004710DC" w:rsidRDefault="00241417" w:rsidP="003A71DE">
            <w:pPr>
              <w:pStyle w:val="TAC"/>
            </w:pPr>
            <w:r w:rsidRPr="004710DC">
              <w:t>3072</w:t>
            </w:r>
          </w:p>
        </w:tc>
        <w:tc>
          <w:tcPr>
            <w:tcW w:w="1077" w:type="dxa"/>
            <w:vAlign w:val="center"/>
          </w:tcPr>
          <w:p w14:paraId="126599DF" w14:textId="77777777" w:rsidR="00241417" w:rsidRPr="004710DC" w:rsidRDefault="00241417" w:rsidP="003A71DE">
            <w:pPr>
              <w:pStyle w:val="TAC"/>
            </w:pPr>
            <w:r w:rsidRPr="004710DC">
              <w:t>6336</w:t>
            </w:r>
          </w:p>
        </w:tc>
        <w:tc>
          <w:tcPr>
            <w:tcW w:w="1077" w:type="dxa"/>
            <w:vAlign w:val="center"/>
          </w:tcPr>
          <w:p w14:paraId="5ECCC35F" w14:textId="77777777" w:rsidR="00241417" w:rsidRPr="004710DC" w:rsidRDefault="00241417" w:rsidP="003A71DE">
            <w:pPr>
              <w:pStyle w:val="TAC"/>
            </w:pPr>
            <w:r w:rsidRPr="004710DC">
              <w:t>12672</w:t>
            </w:r>
          </w:p>
        </w:tc>
      </w:tr>
      <w:tr w:rsidR="00241417" w:rsidRPr="00AD765F" w14:paraId="44FF5CD9" w14:textId="77777777" w:rsidTr="003A71DE">
        <w:trPr>
          <w:cantSplit/>
          <w:jc w:val="center"/>
        </w:trPr>
        <w:tc>
          <w:tcPr>
            <w:tcW w:w="9333" w:type="dxa"/>
            <w:gridSpan w:val="6"/>
          </w:tcPr>
          <w:p w14:paraId="12A373D8"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 xml:space="preserve">=8 </w:t>
            </w:r>
            <w:r w:rsidRPr="00AD765F">
              <w:t>as per Table 6.4.1.1.3-3 of TS 38.211 [8].</w:t>
            </w:r>
          </w:p>
          <w:p w14:paraId="239FD01B"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399BDC9" w14:textId="77777777" w:rsidR="00241417" w:rsidRPr="00AD765F" w:rsidRDefault="00241417" w:rsidP="00241417">
      <w:pPr>
        <w:rPr>
          <w:lang w:eastAsia="zh-CN"/>
        </w:rPr>
      </w:pPr>
    </w:p>
    <w:p w14:paraId="0C129067" w14:textId="329A52CD" w:rsidR="00241417" w:rsidRPr="00AD765F" w:rsidRDefault="00241417" w:rsidP="00241417">
      <w:pPr>
        <w:pStyle w:val="TH"/>
        <w:rPr>
          <w:lang w:eastAsia="zh-CN"/>
        </w:rPr>
      </w:pPr>
      <w:r w:rsidRPr="00AD765F">
        <w:rPr>
          <w:rFonts w:eastAsia="Malgun Gothic"/>
        </w:rPr>
        <w:t>Table A.2.</w:t>
      </w:r>
      <w:r w:rsidRPr="00AD765F">
        <w:rPr>
          <w:lang w:eastAsia="zh-CN"/>
        </w:rPr>
        <w:t>3</w:t>
      </w:r>
      <w:r w:rsidRPr="00AD765F">
        <w:rPr>
          <w:rFonts w:eastAsia="Malgun Gothic"/>
        </w:rPr>
        <w:t>-</w:t>
      </w:r>
      <w:r w:rsidRPr="00AD765F">
        <w:rPr>
          <w:lang w:eastAsia="zh-CN"/>
        </w:rPr>
        <w:t>6</w:t>
      </w:r>
      <w:r w:rsidRPr="00AD765F">
        <w:rPr>
          <w:rFonts w:eastAsia="Malgun Gothic"/>
        </w:rPr>
        <w:t xml:space="preserve">: </w:t>
      </w:r>
      <w:r w:rsidR="00254068" w:rsidRPr="00AD765F">
        <w:rPr>
          <w:rFonts w:eastAsia="Malgun Gothic"/>
        </w:rPr>
        <w:t>FRC parameters for</w:t>
      </w:r>
      <w:r w:rsidR="00254068" w:rsidRPr="00AD765F">
        <w:rPr>
          <w:lang w:eastAsia="zh-CN"/>
        </w:rPr>
        <w:t xml:space="preserve"> </w:t>
      </w:r>
      <w:r w:rsidR="00254068">
        <w:rPr>
          <w:lang w:eastAsia="zh-CN"/>
        </w:rPr>
        <w:t>FR2-1</w:t>
      </w:r>
      <w:r w:rsidR="00254068" w:rsidRPr="00AD765F">
        <w:rPr>
          <w:lang w:eastAsia="zh-CN"/>
        </w:rPr>
        <w:t xml:space="preserve"> PUSCH </w:t>
      </w:r>
      <w:r w:rsidR="00254068" w:rsidRPr="00AD765F">
        <w:rPr>
          <w:rFonts w:eastAsia="Malgun Gothic"/>
        </w:rPr>
        <w:t>performance requirements</w:t>
      </w:r>
      <w:r w:rsidR="00254068" w:rsidRPr="00AD765F">
        <w:rPr>
          <w:lang w:eastAsia="zh-CN"/>
        </w:rPr>
        <w:t xml:space="preserve">, transform precoding disabled, </w:t>
      </w:r>
      <w:r w:rsidR="00254068" w:rsidRPr="00AD765F">
        <w:rPr>
          <w:i/>
          <w:lang w:eastAsia="zh-CN"/>
        </w:rPr>
        <w:t>Additional DM-RS position = pos1</w:t>
      </w:r>
      <w:r w:rsidR="00254068" w:rsidRPr="00AD765F">
        <w:rPr>
          <w:lang w:eastAsia="zh-CN"/>
        </w:rPr>
        <w:t xml:space="preserve"> and 2 transmission layers</w:t>
      </w:r>
      <w:r w:rsidR="00254068" w:rsidRPr="00AD765F">
        <w:rPr>
          <w:rFonts w:eastAsia="Malgun Gothic"/>
        </w:rPr>
        <w:t xml:space="preserve"> (</w:t>
      </w:r>
      <w:r w:rsidR="00254068" w:rsidRPr="00AD765F">
        <w:rPr>
          <w:lang w:eastAsia="zh-CN"/>
        </w:rPr>
        <w:t>16QAM</w:t>
      </w:r>
      <w:r w:rsidR="00254068" w:rsidRPr="00AD765F">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7025F55E" w14:textId="77777777" w:rsidTr="003A71DE">
        <w:trPr>
          <w:cantSplit/>
          <w:jc w:val="center"/>
        </w:trPr>
        <w:tc>
          <w:tcPr>
            <w:tcW w:w="3950" w:type="dxa"/>
          </w:tcPr>
          <w:p w14:paraId="3F3A84BA" w14:textId="77777777" w:rsidR="00241417" w:rsidRPr="004710DC" w:rsidRDefault="00241417" w:rsidP="003A71DE">
            <w:pPr>
              <w:pStyle w:val="TAH"/>
            </w:pPr>
            <w:r w:rsidRPr="004710DC">
              <w:t>Reference channel</w:t>
            </w:r>
          </w:p>
        </w:tc>
        <w:tc>
          <w:tcPr>
            <w:tcW w:w="1076" w:type="dxa"/>
          </w:tcPr>
          <w:p w14:paraId="4302AE15" w14:textId="6D784748" w:rsidR="00241417" w:rsidRPr="004710DC" w:rsidRDefault="00241417" w:rsidP="003A71DE">
            <w:pPr>
              <w:pStyle w:val="TAH"/>
            </w:pPr>
            <w:r>
              <w:rPr>
                <w:lang w:eastAsia="zh-CN"/>
              </w:rPr>
              <w:t>D-FR2-A.2.3</w:t>
            </w:r>
            <w:r w:rsidRPr="004710DC">
              <w:rPr>
                <w:lang w:eastAsia="zh-CN"/>
              </w:rPr>
              <w:t>-16</w:t>
            </w:r>
          </w:p>
        </w:tc>
        <w:tc>
          <w:tcPr>
            <w:tcW w:w="1077" w:type="dxa"/>
          </w:tcPr>
          <w:p w14:paraId="58DD45A7" w14:textId="3A538613" w:rsidR="00241417" w:rsidRPr="004710DC" w:rsidRDefault="00241417" w:rsidP="003A71DE">
            <w:pPr>
              <w:pStyle w:val="TAH"/>
            </w:pPr>
            <w:r>
              <w:rPr>
                <w:lang w:eastAsia="zh-CN"/>
              </w:rPr>
              <w:t>D-FR2-A.2.3</w:t>
            </w:r>
            <w:r w:rsidRPr="004710DC">
              <w:rPr>
                <w:lang w:eastAsia="zh-CN"/>
              </w:rPr>
              <w:t>-17</w:t>
            </w:r>
          </w:p>
        </w:tc>
        <w:tc>
          <w:tcPr>
            <w:tcW w:w="1076" w:type="dxa"/>
          </w:tcPr>
          <w:p w14:paraId="3BC5F255" w14:textId="314B568D" w:rsidR="00241417" w:rsidRPr="004710DC" w:rsidRDefault="00241417" w:rsidP="003A71DE">
            <w:pPr>
              <w:pStyle w:val="TAH"/>
            </w:pPr>
            <w:r>
              <w:rPr>
                <w:lang w:eastAsia="zh-CN"/>
              </w:rPr>
              <w:t>D-FR2-A.2.3</w:t>
            </w:r>
            <w:r w:rsidRPr="004710DC">
              <w:rPr>
                <w:lang w:eastAsia="zh-CN"/>
              </w:rPr>
              <w:t>-18</w:t>
            </w:r>
          </w:p>
        </w:tc>
        <w:tc>
          <w:tcPr>
            <w:tcW w:w="1077" w:type="dxa"/>
          </w:tcPr>
          <w:p w14:paraId="33EE787A" w14:textId="32443C49" w:rsidR="00241417" w:rsidRPr="004710DC" w:rsidRDefault="00241417" w:rsidP="003A71DE">
            <w:pPr>
              <w:pStyle w:val="TAH"/>
            </w:pPr>
            <w:r>
              <w:rPr>
                <w:lang w:eastAsia="zh-CN"/>
              </w:rPr>
              <w:t>D-FR2-A.2.3</w:t>
            </w:r>
            <w:r w:rsidRPr="004710DC">
              <w:rPr>
                <w:lang w:eastAsia="zh-CN"/>
              </w:rPr>
              <w:t>-19</w:t>
            </w:r>
          </w:p>
        </w:tc>
        <w:tc>
          <w:tcPr>
            <w:tcW w:w="1077" w:type="dxa"/>
          </w:tcPr>
          <w:p w14:paraId="5E90B2BD" w14:textId="7EC986EB" w:rsidR="00241417" w:rsidRPr="004710DC" w:rsidRDefault="00241417" w:rsidP="003A71DE">
            <w:pPr>
              <w:pStyle w:val="TAH"/>
            </w:pPr>
            <w:r>
              <w:rPr>
                <w:lang w:eastAsia="zh-CN"/>
              </w:rPr>
              <w:t>D-FR2-A.2.3</w:t>
            </w:r>
            <w:r w:rsidRPr="004710DC">
              <w:rPr>
                <w:lang w:eastAsia="zh-CN"/>
              </w:rPr>
              <w:t>-20</w:t>
            </w:r>
          </w:p>
        </w:tc>
      </w:tr>
      <w:tr w:rsidR="00241417" w:rsidRPr="004710DC" w14:paraId="5EE6CF47" w14:textId="77777777" w:rsidTr="003A71DE">
        <w:trPr>
          <w:cantSplit/>
          <w:jc w:val="center"/>
        </w:trPr>
        <w:tc>
          <w:tcPr>
            <w:tcW w:w="3950" w:type="dxa"/>
          </w:tcPr>
          <w:p w14:paraId="7B4308E3"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55B8E27A" w14:textId="77777777" w:rsidR="00241417" w:rsidRPr="004710DC" w:rsidRDefault="00241417" w:rsidP="003A71DE">
            <w:pPr>
              <w:pStyle w:val="TAC"/>
              <w:rPr>
                <w:lang w:eastAsia="zh-CN"/>
              </w:rPr>
            </w:pPr>
            <w:r w:rsidRPr="004710DC">
              <w:rPr>
                <w:lang w:eastAsia="zh-CN"/>
              </w:rPr>
              <w:t>60</w:t>
            </w:r>
          </w:p>
        </w:tc>
        <w:tc>
          <w:tcPr>
            <w:tcW w:w="1077" w:type="dxa"/>
          </w:tcPr>
          <w:p w14:paraId="30D53F75" w14:textId="77777777" w:rsidR="00241417" w:rsidRPr="004710DC" w:rsidRDefault="00241417" w:rsidP="003A71DE">
            <w:pPr>
              <w:pStyle w:val="TAC"/>
            </w:pPr>
            <w:r w:rsidRPr="004710DC">
              <w:rPr>
                <w:lang w:eastAsia="zh-CN"/>
              </w:rPr>
              <w:t>60</w:t>
            </w:r>
          </w:p>
        </w:tc>
        <w:tc>
          <w:tcPr>
            <w:tcW w:w="1076" w:type="dxa"/>
          </w:tcPr>
          <w:p w14:paraId="7FF03CDF" w14:textId="77777777" w:rsidR="00241417" w:rsidRPr="004710DC" w:rsidRDefault="00241417" w:rsidP="003A71DE">
            <w:pPr>
              <w:pStyle w:val="TAC"/>
            </w:pPr>
            <w:r w:rsidRPr="004710DC">
              <w:rPr>
                <w:lang w:eastAsia="zh-CN"/>
              </w:rPr>
              <w:t>120</w:t>
            </w:r>
          </w:p>
        </w:tc>
        <w:tc>
          <w:tcPr>
            <w:tcW w:w="1077" w:type="dxa"/>
          </w:tcPr>
          <w:p w14:paraId="3E5C4141" w14:textId="77777777" w:rsidR="00241417" w:rsidRPr="004710DC" w:rsidRDefault="00241417" w:rsidP="003A71DE">
            <w:pPr>
              <w:pStyle w:val="TAC"/>
            </w:pPr>
            <w:r w:rsidRPr="004710DC">
              <w:rPr>
                <w:lang w:eastAsia="zh-CN"/>
              </w:rPr>
              <w:t>120</w:t>
            </w:r>
          </w:p>
        </w:tc>
        <w:tc>
          <w:tcPr>
            <w:tcW w:w="1077" w:type="dxa"/>
          </w:tcPr>
          <w:p w14:paraId="74403965" w14:textId="77777777" w:rsidR="00241417" w:rsidRPr="004710DC" w:rsidRDefault="00241417" w:rsidP="003A71DE">
            <w:pPr>
              <w:pStyle w:val="TAC"/>
            </w:pPr>
            <w:r w:rsidRPr="004710DC">
              <w:rPr>
                <w:lang w:eastAsia="zh-CN"/>
              </w:rPr>
              <w:t>120</w:t>
            </w:r>
          </w:p>
        </w:tc>
      </w:tr>
      <w:tr w:rsidR="00241417" w:rsidRPr="004710DC" w14:paraId="46F4E009" w14:textId="77777777" w:rsidTr="003A71DE">
        <w:trPr>
          <w:cantSplit/>
          <w:jc w:val="center"/>
        </w:trPr>
        <w:tc>
          <w:tcPr>
            <w:tcW w:w="3950" w:type="dxa"/>
          </w:tcPr>
          <w:p w14:paraId="57AAACBC" w14:textId="77777777" w:rsidR="00241417" w:rsidRPr="004710DC" w:rsidRDefault="00241417" w:rsidP="003A71DE">
            <w:pPr>
              <w:pStyle w:val="TAC"/>
            </w:pPr>
            <w:r w:rsidRPr="004710DC">
              <w:t>Allocated resource blocks</w:t>
            </w:r>
          </w:p>
        </w:tc>
        <w:tc>
          <w:tcPr>
            <w:tcW w:w="1076" w:type="dxa"/>
          </w:tcPr>
          <w:p w14:paraId="49B18F40" w14:textId="77777777" w:rsidR="00241417" w:rsidRPr="004710DC" w:rsidRDefault="00241417" w:rsidP="003A71DE">
            <w:pPr>
              <w:pStyle w:val="TAC"/>
            </w:pPr>
            <w:r w:rsidRPr="004710DC">
              <w:t>66</w:t>
            </w:r>
          </w:p>
        </w:tc>
        <w:tc>
          <w:tcPr>
            <w:tcW w:w="1077" w:type="dxa"/>
          </w:tcPr>
          <w:p w14:paraId="3BD153C1" w14:textId="77777777" w:rsidR="00241417" w:rsidRPr="004710DC" w:rsidRDefault="00241417" w:rsidP="003A71DE">
            <w:pPr>
              <w:pStyle w:val="TAC"/>
            </w:pPr>
            <w:r w:rsidRPr="004710DC">
              <w:t>132</w:t>
            </w:r>
          </w:p>
        </w:tc>
        <w:tc>
          <w:tcPr>
            <w:tcW w:w="1076" w:type="dxa"/>
          </w:tcPr>
          <w:p w14:paraId="6886F438" w14:textId="77777777" w:rsidR="00241417" w:rsidRPr="004710DC" w:rsidRDefault="00241417" w:rsidP="003A71DE">
            <w:pPr>
              <w:pStyle w:val="TAC"/>
            </w:pPr>
            <w:r w:rsidRPr="004710DC">
              <w:t>32</w:t>
            </w:r>
          </w:p>
        </w:tc>
        <w:tc>
          <w:tcPr>
            <w:tcW w:w="1077" w:type="dxa"/>
          </w:tcPr>
          <w:p w14:paraId="1C53F1C5" w14:textId="77777777" w:rsidR="00241417" w:rsidRPr="004710DC" w:rsidRDefault="00241417" w:rsidP="003A71DE">
            <w:pPr>
              <w:pStyle w:val="TAC"/>
            </w:pPr>
            <w:r w:rsidRPr="004710DC">
              <w:t>66</w:t>
            </w:r>
          </w:p>
        </w:tc>
        <w:tc>
          <w:tcPr>
            <w:tcW w:w="1077" w:type="dxa"/>
          </w:tcPr>
          <w:p w14:paraId="5B6EDBD8" w14:textId="77777777" w:rsidR="00241417" w:rsidRPr="004710DC" w:rsidRDefault="00241417" w:rsidP="003A71DE">
            <w:pPr>
              <w:pStyle w:val="TAC"/>
            </w:pPr>
            <w:r w:rsidRPr="004710DC">
              <w:t>132</w:t>
            </w:r>
          </w:p>
        </w:tc>
      </w:tr>
      <w:tr w:rsidR="00241417" w:rsidRPr="004710DC" w14:paraId="463AD083" w14:textId="77777777" w:rsidTr="003A71DE">
        <w:trPr>
          <w:cantSplit/>
          <w:jc w:val="center"/>
        </w:trPr>
        <w:tc>
          <w:tcPr>
            <w:tcW w:w="3950" w:type="dxa"/>
          </w:tcPr>
          <w:p w14:paraId="3B4388B2"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8DFDCD2" w14:textId="77777777" w:rsidR="00241417" w:rsidRPr="004710DC" w:rsidRDefault="00241417" w:rsidP="003A71DE">
            <w:pPr>
              <w:pStyle w:val="TAC"/>
              <w:rPr>
                <w:lang w:eastAsia="zh-CN"/>
              </w:rPr>
            </w:pPr>
            <w:r w:rsidRPr="004710DC">
              <w:rPr>
                <w:lang w:eastAsia="zh-CN"/>
              </w:rPr>
              <w:t>8</w:t>
            </w:r>
          </w:p>
        </w:tc>
        <w:tc>
          <w:tcPr>
            <w:tcW w:w="1077" w:type="dxa"/>
          </w:tcPr>
          <w:p w14:paraId="2F273B0F" w14:textId="77777777" w:rsidR="00241417" w:rsidRPr="004710DC" w:rsidRDefault="00241417" w:rsidP="003A71DE">
            <w:pPr>
              <w:pStyle w:val="TAC"/>
              <w:rPr>
                <w:lang w:eastAsia="zh-CN"/>
              </w:rPr>
            </w:pPr>
            <w:r w:rsidRPr="004710DC">
              <w:rPr>
                <w:lang w:eastAsia="zh-CN"/>
              </w:rPr>
              <w:t>8</w:t>
            </w:r>
          </w:p>
        </w:tc>
        <w:tc>
          <w:tcPr>
            <w:tcW w:w="1076" w:type="dxa"/>
          </w:tcPr>
          <w:p w14:paraId="0F116EF7" w14:textId="77777777" w:rsidR="00241417" w:rsidRPr="004710DC" w:rsidRDefault="00241417" w:rsidP="003A71DE">
            <w:pPr>
              <w:pStyle w:val="TAC"/>
              <w:rPr>
                <w:lang w:eastAsia="zh-CN"/>
              </w:rPr>
            </w:pPr>
            <w:r w:rsidRPr="004710DC">
              <w:rPr>
                <w:lang w:eastAsia="zh-CN"/>
              </w:rPr>
              <w:t>8</w:t>
            </w:r>
          </w:p>
        </w:tc>
        <w:tc>
          <w:tcPr>
            <w:tcW w:w="1077" w:type="dxa"/>
          </w:tcPr>
          <w:p w14:paraId="2ADABC45" w14:textId="77777777" w:rsidR="00241417" w:rsidRPr="004710DC" w:rsidRDefault="00241417" w:rsidP="003A71DE">
            <w:pPr>
              <w:pStyle w:val="TAC"/>
              <w:rPr>
                <w:lang w:eastAsia="zh-CN"/>
              </w:rPr>
            </w:pPr>
            <w:r w:rsidRPr="004710DC">
              <w:rPr>
                <w:lang w:eastAsia="zh-CN"/>
              </w:rPr>
              <w:t>8</w:t>
            </w:r>
          </w:p>
        </w:tc>
        <w:tc>
          <w:tcPr>
            <w:tcW w:w="1077" w:type="dxa"/>
          </w:tcPr>
          <w:p w14:paraId="247561EF" w14:textId="77777777" w:rsidR="00241417" w:rsidRPr="004710DC" w:rsidRDefault="00241417" w:rsidP="003A71DE">
            <w:pPr>
              <w:pStyle w:val="TAC"/>
              <w:rPr>
                <w:lang w:eastAsia="zh-CN"/>
              </w:rPr>
            </w:pPr>
            <w:r w:rsidRPr="004710DC">
              <w:rPr>
                <w:lang w:eastAsia="zh-CN"/>
              </w:rPr>
              <w:t>8</w:t>
            </w:r>
          </w:p>
        </w:tc>
      </w:tr>
      <w:tr w:rsidR="00241417" w:rsidRPr="004710DC" w14:paraId="3F56EB1D" w14:textId="77777777" w:rsidTr="003A71DE">
        <w:trPr>
          <w:cantSplit/>
          <w:jc w:val="center"/>
        </w:trPr>
        <w:tc>
          <w:tcPr>
            <w:tcW w:w="3950" w:type="dxa"/>
          </w:tcPr>
          <w:p w14:paraId="595DFE64" w14:textId="77777777" w:rsidR="00241417" w:rsidRPr="004710DC" w:rsidRDefault="00241417" w:rsidP="003A71DE">
            <w:pPr>
              <w:pStyle w:val="TAC"/>
            </w:pPr>
            <w:r w:rsidRPr="004710DC">
              <w:t>Modulation</w:t>
            </w:r>
          </w:p>
        </w:tc>
        <w:tc>
          <w:tcPr>
            <w:tcW w:w="1076" w:type="dxa"/>
          </w:tcPr>
          <w:p w14:paraId="05F52324" w14:textId="77777777" w:rsidR="00241417" w:rsidRPr="004710DC" w:rsidRDefault="00241417" w:rsidP="003A71DE">
            <w:pPr>
              <w:pStyle w:val="TAC"/>
              <w:rPr>
                <w:lang w:eastAsia="zh-CN"/>
              </w:rPr>
            </w:pPr>
            <w:r w:rsidRPr="004710DC">
              <w:rPr>
                <w:lang w:eastAsia="zh-CN"/>
              </w:rPr>
              <w:t>16QAM</w:t>
            </w:r>
          </w:p>
        </w:tc>
        <w:tc>
          <w:tcPr>
            <w:tcW w:w="1077" w:type="dxa"/>
          </w:tcPr>
          <w:p w14:paraId="2851C344" w14:textId="77777777" w:rsidR="00241417" w:rsidRPr="004710DC" w:rsidRDefault="00241417" w:rsidP="003A71DE">
            <w:pPr>
              <w:pStyle w:val="TAC"/>
              <w:rPr>
                <w:lang w:eastAsia="zh-CN"/>
              </w:rPr>
            </w:pPr>
            <w:r w:rsidRPr="004710DC">
              <w:rPr>
                <w:lang w:eastAsia="zh-CN"/>
              </w:rPr>
              <w:t>16QAM</w:t>
            </w:r>
          </w:p>
        </w:tc>
        <w:tc>
          <w:tcPr>
            <w:tcW w:w="1076" w:type="dxa"/>
          </w:tcPr>
          <w:p w14:paraId="63BCE177" w14:textId="77777777" w:rsidR="00241417" w:rsidRPr="004710DC" w:rsidRDefault="00241417" w:rsidP="003A71DE">
            <w:pPr>
              <w:pStyle w:val="TAC"/>
              <w:rPr>
                <w:lang w:eastAsia="zh-CN"/>
              </w:rPr>
            </w:pPr>
            <w:r w:rsidRPr="004710DC">
              <w:rPr>
                <w:lang w:eastAsia="zh-CN"/>
              </w:rPr>
              <w:t>16QAM</w:t>
            </w:r>
          </w:p>
        </w:tc>
        <w:tc>
          <w:tcPr>
            <w:tcW w:w="1077" w:type="dxa"/>
          </w:tcPr>
          <w:p w14:paraId="6022834C" w14:textId="77777777" w:rsidR="00241417" w:rsidRPr="004710DC" w:rsidRDefault="00241417" w:rsidP="003A71DE">
            <w:pPr>
              <w:pStyle w:val="TAC"/>
              <w:rPr>
                <w:lang w:eastAsia="zh-CN"/>
              </w:rPr>
            </w:pPr>
            <w:r w:rsidRPr="004710DC">
              <w:rPr>
                <w:lang w:eastAsia="zh-CN"/>
              </w:rPr>
              <w:t>16QAM</w:t>
            </w:r>
          </w:p>
        </w:tc>
        <w:tc>
          <w:tcPr>
            <w:tcW w:w="1077" w:type="dxa"/>
          </w:tcPr>
          <w:p w14:paraId="2713D81F" w14:textId="77777777" w:rsidR="00241417" w:rsidRPr="004710DC" w:rsidRDefault="00241417" w:rsidP="003A71DE">
            <w:pPr>
              <w:pStyle w:val="TAC"/>
              <w:rPr>
                <w:lang w:eastAsia="zh-CN"/>
              </w:rPr>
            </w:pPr>
            <w:r w:rsidRPr="004710DC">
              <w:rPr>
                <w:lang w:eastAsia="zh-CN"/>
              </w:rPr>
              <w:t>16QAM</w:t>
            </w:r>
          </w:p>
        </w:tc>
      </w:tr>
      <w:tr w:rsidR="00241417" w:rsidRPr="004710DC" w14:paraId="2F8764D8" w14:textId="77777777" w:rsidTr="003A71DE">
        <w:trPr>
          <w:cantSplit/>
          <w:jc w:val="center"/>
        </w:trPr>
        <w:tc>
          <w:tcPr>
            <w:tcW w:w="3950" w:type="dxa"/>
          </w:tcPr>
          <w:p w14:paraId="048686D0" w14:textId="77777777" w:rsidR="00241417" w:rsidRPr="004710DC" w:rsidRDefault="00241417" w:rsidP="003A71DE">
            <w:pPr>
              <w:pStyle w:val="TAC"/>
            </w:pPr>
            <w:r>
              <w:t>Code Rate</w:t>
            </w:r>
          </w:p>
        </w:tc>
        <w:tc>
          <w:tcPr>
            <w:tcW w:w="1076" w:type="dxa"/>
          </w:tcPr>
          <w:p w14:paraId="37EE93C8" w14:textId="77777777" w:rsidR="00241417" w:rsidRPr="004710DC" w:rsidRDefault="00241417" w:rsidP="003A71DE">
            <w:pPr>
              <w:pStyle w:val="TAC"/>
              <w:rPr>
                <w:lang w:eastAsia="zh-CN"/>
              </w:rPr>
            </w:pPr>
            <w:r w:rsidRPr="004710DC">
              <w:t>658/1024</w:t>
            </w:r>
          </w:p>
        </w:tc>
        <w:tc>
          <w:tcPr>
            <w:tcW w:w="1077" w:type="dxa"/>
          </w:tcPr>
          <w:p w14:paraId="56A83EAA" w14:textId="77777777" w:rsidR="00241417" w:rsidRPr="004710DC" w:rsidRDefault="00241417" w:rsidP="003A71DE">
            <w:pPr>
              <w:pStyle w:val="TAC"/>
              <w:rPr>
                <w:lang w:eastAsia="zh-CN"/>
              </w:rPr>
            </w:pPr>
            <w:r w:rsidRPr="004710DC">
              <w:t>658/1024</w:t>
            </w:r>
          </w:p>
        </w:tc>
        <w:tc>
          <w:tcPr>
            <w:tcW w:w="1076" w:type="dxa"/>
          </w:tcPr>
          <w:p w14:paraId="0F78E5E3" w14:textId="77777777" w:rsidR="00241417" w:rsidRPr="004710DC" w:rsidRDefault="00241417" w:rsidP="003A71DE">
            <w:pPr>
              <w:pStyle w:val="TAC"/>
              <w:rPr>
                <w:lang w:eastAsia="zh-CN"/>
              </w:rPr>
            </w:pPr>
            <w:r w:rsidRPr="004710DC">
              <w:t>658/1024</w:t>
            </w:r>
          </w:p>
        </w:tc>
        <w:tc>
          <w:tcPr>
            <w:tcW w:w="1077" w:type="dxa"/>
          </w:tcPr>
          <w:p w14:paraId="2C17FF0C" w14:textId="77777777" w:rsidR="00241417" w:rsidRPr="004710DC" w:rsidRDefault="00241417" w:rsidP="003A71DE">
            <w:pPr>
              <w:pStyle w:val="TAC"/>
              <w:rPr>
                <w:lang w:eastAsia="zh-CN"/>
              </w:rPr>
            </w:pPr>
            <w:r w:rsidRPr="004710DC">
              <w:t>658/1024</w:t>
            </w:r>
          </w:p>
        </w:tc>
        <w:tc>
          <w:tcPr>
            <w:tcW w:w="1077" w:type="dxa"/>
          </w:tcPr>
          <w:p w14:paraId="2FA03113" w14:textId="77777777" w:rsidR="00241417" w:rsidRPr="004710DC" w:rsidRDefault="00241417" w:rsidP="003A71DE">
            <w:pPr>
              <w:pStyle w:val="TAC"/>
              <w:rPr>
                <w:lang w:eastAsia="zh-CN"/>
              </w:rPr>
            </w:pPr>
            <w:r w:rsidRPr="004710DC">
              <w:t>658/1024</w:t>
            </w:r>
          </w:p>
        </w:tc>
      </w:tr>
      <w:tr w:rsidR="00241417" w:rsidRPr="004710DC" w14:paraId="27BF7956" w14:textId="77777777" w:rsidTr="003A71DE">
        <w:trPr>
          <w:cantSplit/>
          <w:jc w:val="center"/>
        </w:trPr>
        <w:tc>
          <w:tcPr>
            <w:tcW w:w="3950" w:type="dxa"/>
          </w:tcPr>
          <w:p w14:paraId="78347C1F" w14:textId="77777777" w:rsidR="00241417" w:rsidRPr="004710DC" w:rsidRDefault="00241417" w:rsidP="003A71DE">
            <w:pPr>
              <w:pStyle w:val="TAC"/>
            </w:pPr>
            <w:r w:rsidRPr="004710DC">
              <w:t>Payload size (bits)</w:t>
            </w:r>
          </w:p>
        </w:tc>
        <w:tc>
          <w:tcPr>
            <w:tcW w:w="1076" w:type="dxa"/>
            <w:vAlign w:val="center"/>
          </w:tcPr>
          <w:p w14:paraId="108AA04F" w14:textId="77777777" w:rsidR="00241417" w:rsidRPr="004710DC" w:rsidRDefault="00241417" w:rsidP="003A71DE">
            <w:pPr>
              <w:pStyle w:val="TAC"/>
            </w:pPr>
            <w:r w:rsidRPr="004710DC">
              <w:t>32776</w:t>
            </w:r>
          </w:p>
        </w:tc>
        <w:tc>
          <w:tcPr>
            <w:tcW w:w="1077" w:type="dxa"/>
            <w:vAlign w:val="center"/>
          </w:tcPr>
          <w:p w14:paraId="3134B1AB" w14:textId="77777777" w:rsidR="00241417" w:rsidRPr="004710DC" w:rsidRDefault="00241417" w:rsidP="003A71DE">
            <w:pPr>
              <w:pStyle w:val="TAC"/>
            </w:pPr>
            <w:r w:rsidRPr="004710DC">
              <w:t>65576</w:t>
            </w:r>
          </w:p>
        </w:tc>
        <w:tc>
          <w:tcPr>
            <w:tcW w:w="1076" w:type="dxa"/>
          </w:tcPr>
          <w:p w14:paraId="4D90C516" w14:textId="77777777" w:rsidR="00241417" w:rsidRPr="004710DC" w:rsidRDefault="00241417" w:rsidP="003A71DE">
            <w:pPr>
              <w:pStyle w:val="TAC"/>
            </w:pPr>
            <w:r w:rsidRPr="004710DC">
              <w:t>15880</w:t>
            </w:r>
          </w:p>
        </w:tc>
        <w:tc>
          <w:tcPr>
            <w:tcW w:w="1077" w:type="dxa"/>
            <w:vAlign w:val="center"/>
          </w:tcPr>
          <w:p w14:paraId="45E5C046" w14:textId="77777777" w:rsidR="00241417" w:rsidRPr="004710DC" w:rsidRDefault="00241417" w:rsidP="003A71DE">
            <w:pPr>
              <w:pStyle w:val="TAC"/>
            </w:pPr>
            <w:r w:rsidRPr="004710DC">
              <w:t>32776</w:t>
            </w:r>
          </w:p>
        </w:tc>
        <w:tc>
          <w:tcPr>
            <w:tcW w:w="1077" w:type="dxa"/>
            <w:vAlign w:val="center"/>
          </w:tcPr>
          <w:p w14:paraId="1A0E0AC2" w14:textId="77777777" w:rsidR="00241417" w:rsidRPr="004710DC" w:rsidRDefault="00241417" w:rsidP="003A71DE">
            <w:pPr>
              <w:pStyle w:val="TAC"/>
            </w:pPr>
            <w:r w:rsidRPr="004710DC">
              <w:t>65576</w:t>
            </w:r>
          </w:p>
        </w:tc>
      </w:tr>
      <w:tr w:rsidR="00241417" w:rsidRPr="004710DC" w14:paraId="48906DD2" w14:textId="77777777" w:rsidTr="003A71DE">
        <w:trPr>
          <w:cantSplit/>
          <w:jc w:val="center"/>
        </w:trPr>
        <w:tc>
          <w:tcPr>
            <w:tcW w:w="3950" w:type="dxa"/>
          </w:tcPr>
          <w:p w14:paraId="779EAF4E" w14:textId="77777777" w:rsidR="00241417" w:rsidRPr="004710DC" w:rsidRDefault="00241417" w:rsidP="003A71DE">
            <w:pPr>
              <w:pStyle w:val="TAC"/>
            </w:pPr>
            <w:r w:rsidRPr="004710DC">
              <w:t>Transport block CRC (bits)</w:t>
            </w:r>
          </w:p>
        </w:tc>
        <w:tc>
          <w:tcPr>
            <w:tcW w:w="1076" w:type="dxa"/>
          </w:tcPr>
          <w:p w14:paraId="1DB84617" w14:textId="77777777" w:rsidR="00241417" w:rsidRPr="004710DC" w:rsidRDefault="00241417" w:rsidP="003A71DE">
            <w:pPr>
              <w:pStyle w:val="TAC"/>
            </w:pPr>
            <w:r w:rsidRPr="004710DC">
              <w:t>24</w:t>
            </w:r>
          </w:p>
        </w:tc>
        <w:tc>
          <w:tcPr>
            <w:tcW w:w="1077" w:type="dxa"/>
          </w:tcPr>
          <w:p w14:paraId="4165927C" w14:textId="77777777" w:rsidR="00241417" w:rsidRPr="004710DC" w:rsidRDefault="00241417" w:rsidP="003A71DE">
            <w:pPr>
              <w:pStyle w:val="TAC"/>
            </w:pPr>
            <w:r w:rsidRPr="004710DC">
              <w:t>24</w:t>
            </w:r>
          </w:p>
        </w:tc>
        <w:tc>
          <w:tcPr>
            <w:tcW w:w="1076" w:type="dxa"/>
          </w:tcPr>
          <w:p w14:paraId="70B16660" w14:textId="77777777" w:rsidR="00241417" w:rsidRPr="004710DC" w:rsidRDefault="00241417" w:rsidP="003A71DE">
            <w:pPr>
              <w:pStyle w:val="TAC"/>
            </w:pPr>
            <w:r w:rsidRPr="004710DC">
              <w:t>24</w:t>
            </w:r>
          </w:p>
        </w:tc>
        <w:tc>
          <w:tcPr>
            <w:tcW w:w="1077" w:type="dxa"/>
          </w:tcPr>
          <w:p w14:paraId="60B16E14" w14:textId="77777777" w:rsidR="00241417" w:rsidRPr="004710DC" w:rsidRDefault="00241417" w:rsidP="003A71DE">
            <w:pPr>
              <w:pStyle w:val="TAC"/>
            </w:pPr>
            <w:r w:rsidRPr="004710DC">
              <w:t>24</w:t>
            </w:r>
          </w:p>
        </w:tc>
        <w:tc>
          <w:tcPr>
            <w:tcW w:w="1077" w:type="dxa"/>
          </w:tcPr>
          <w:p w14:paraId="11D8E330" w14:textId="77777777" w:rsidR="00241417" w:rsidRPr="004710DC" w:rsidRDefault="00241417" w:rsidP="003A71DE">
            <w:pPr>
              <w:pStyle w:val="TAC"/>
            </w:pPr>
            <w:r w:rsidRPr="004710DC">
              <w:t>24</w:t>
            </w:r>
          </w:p>
        </w:tc>
      </w:tr>
      <w:tr w:rsidR="00241417" w:rsidRPr="004710DC" w14:paraId="6013AE6D" w14:textId="77777777" w:rsidTr="003A71DE">
        <w:trPr>
          <w:cantSplit/>
          <w:jc w:val="center"/>
        </w:trPr>
        <w:tc>
          <w:tcPr>
            <w:tcW w:w="3950" w:type="dxa"/>
          </w:tcPr>
          <w:p w14:paraId="67D1F2C5" w14:textId="77777777" w:rsidR="00241417" w:rsidRPr="00AD765F" w:rsidRDefault="00241417" w:rsidP="003A71DE">
            <w:pPr>
              <w:pStyle w:val="TAC"/>
            </w:pPr>
            <w:r w:rsidRPr="00AD765F">
              <w:t>Code block CRC size (bits)</w:t>
            </w:r>
          </w:p>
        </w:tc>
        <w:tc>
          <w:tcPr>
            <w:tcW w:w="1076" w:type="dxa"/>
          </w:tcPr>
          <w:p w14:paraId="7C5B5577" w14:textId="77777777" w:rsidR="00241417" w:rsidRPr="004710DC" w:rsidRDefault="00241417" w:rsidP="003A71DE">
            <w:pPr>
              <w:pStyle w:val="TAC"/>
            </w:pPr>
            <w:r w:rsidRPr="004710DC">
              <w:t>24</w:t>
            </w:r>
          </w:p>
        </w:tc>
        <w:tc>
          <w:tcPr>
            <w:tcW w:w="1077" w:type="dxa"/>
          </w:tcPr>
          <w:p w14:paraId="56EAB7A1" w14:textId="77777777" w:rsidR="00241417" w:rsidRPr="004710DC" w:rsidRDefault="00241417" w:rsidP="003A71DE">
            <w:pPr>
              <w:pStyle w:val="TAC"/>
            </w:pPr>
            <w:r w:rsidRPr="004710DC">
              <w:t>24</w:t>
            </w:r>
          </w:p>
        </w:tc>
        <w:tc>
          <w:tcPr>
            <w:tcW w:w="1076" w:type="dxa"/>
          </w:tcPr>
          <w:p w14:paraId="05939001" w14:textId="77777777" w:rsidR="00241417" w:rsidRPr="004710DC" w:rsidRDefault="00241417" w:rsidP="003A71DE">
            <w:pPr>
              <w:pStyle w:val="TAC"/>
            </w:pPr>
            <w:r w:rsidRPr="004710DC">
              <w:t>24</w:t>
            </w:r>
          </w:p>
        </w:tc>
        <w:tc>
          <w:tcPr>
            <w:tcW w:w="1077" w:type="dxa"/>
          </w:tcPr>
          <w:p w14:paraId="09083B27" w14:textId="77777777" w:rsidR="00241417" w:rsidRPr="004710DC" w:rsidRDefault="00241417" w:rsidP="003A71DE">
            <w:pPr>
              <w:pStyle w:val="TAC"/>
            </w:pPr>
            <w:r w:rsidRPr="004710DC">
              <w:t>24</w:t>
            </w:r>
          </w:p>
        </w:tc>
        <w:tc>
          <w:tcPr>
            <w:tcW w:w="1077" w:type="dxa"/>
          </w:tcPr>
          <w:p w14:paraId="1BD1F0E8" w14:textId="77777777" w:rsidR="00241417" w:rsidRPr="004710DC" w:rsidRDefault="00241417" w:rsidP="003A71DE">
            <w:pPr>
              <w:pStyle w:val="TAC"/>
            </w:pPr>
            <w:r w:rsidRPr="004710DC">
              <w:t>24</w:t>
            </w:r>
          </w:p>
        </w:tc>
      </w:tr>
      <w:tr w:rsidR="00241417" w:rsidRPr="004710DC" w14:paraId="65069B36" w14:textId="77777777" w:rsidTr="003A71DE">
        <w:trPr>
          <w:cantSplit/>
          <w:jc w:val="center"/>
        </w:trPr>
        <w:tc>
          <w:tcPr>
            <w:tcW w:w="3950" w:type="dxa"/>
          </w:tcPr>
          <w:p w14:paraId="6E1763A3" w14:textId="77777777" w:rsidR="00241417" w:rsidRPr="00AD765F" w:rsidRDefault="00241417" w:rsidP="003A71DE">
            <w:pPr>
              <w:pStyle w:val="TAC"/>
            </w:pPr>
            <w:r w:rsidRPr="00AD765F">
              <w:t>Number of code blocks - C</w:t>
            </w:r>
          </w:p>
        </w:tc>
        <w:tc>
          <w:tcPr>
            <w:tcW w:w="1076" w:type="dxa"/>
            <w:vAlign w:val="center"/>
          </w:tcPr>
          <w:p w14:paraId="12564E77" w14:textId="77777777" w:rsidR="00241417" w:rsidRPr="004710DC" w:rsidRDefault="00241417" w:rsidP="003A71DE">
            <w:pPr>
              <w:pStyle w:val="TAC"/>
            </w:pPr>
            <w:r w:rsidRPr="004710DC">
              <w:t>4</w:t>
            </w:r>
          </w:p>
        </w:tc>
        <w:tc>
          <w:tcPr>
            <w:tcW w:w="1077" w:type="dxa"/>
            <w:vAlign w:val="center"/>
          </w:tcPr>
          <w:p w14:paraId="140CF497" w14:textId="77777777" w:rsidR="00241417" w:rsidRPr="004710DC" w:rsidRDefault="00241417" w:rsidP="003A71DE">
            <w:pPr>
              <w:pStyle w:val="TAC"/>
            </w:pPr>
            <w:r w:rsidRPr="004710DC">
              <w:t>8</w:t>
            </w:r>
          </w:p>
        </w:tc>
        <w:tc>
          <w:tcPr>
            <w:tcW w:w="1076" w:type="dxa"/>
          </w:tcPr>
          <w:p w14:paraId="500FF1A9" w14:textId="77777777" w:rsidR="00241417" w:rsidRPr="004710DC" w:rsidRDefault="00241417" w:rsidP="003A71DE">
            <w:pPr>
              <w:pStyle w:val="TAC"/>
            </w:pPr>
            <w:r w:rsidRPr="004710DC">
              <w:t>2</w:t>
            </w:r>
          </w:p>
        </w:tc>
        <w:tc>
          <w:tcPr>
            <w:tcW w:w="1077" w:type="dxa"/>
            <w:vAlign w:val="center"/>
          </w:tcPr>
          <w:p w14:paraId="0EB6D210" w14:textId="77777777" w:rsidR="00241417" w:rsidRPr="004710DC" w:rsidRDefault="00241417" w:rsidP="003A71DE">
            <w:pPr>
              <w:pStyle w:val="TAC"/>
            </w:pPr>
            <w:r w:rsidRPr="004710DC">
              <w:t>4</w:t>
            </w:r>
          </w:p>
        </w:tc>
        <w:tc>
          <w:tcPr>
            <w:tcW w:w="1077" w:type="dxa"/>
            <w:vAlign w:val="center"/>
          </w:tcPr>
          <w:p w14:paraId="16A57859" w14:textId="77777777" w:rsidR="00241417" w:rsidRPr="004710DC" w:rsidRDefault="00241417" w:rsidP="003A71DE">
            <w:pPr>
              <w:pStyle w:val="TAC"/>
            </w:pPr>
            <w:r w:rsidRPr="004710DC">
              <w:t>8</w:t>
            </w:r>
          </w:p>
        </w:tc>
      </w:tr>
      <w:tr w:rsidR="00241417" w:rsidRPr="004710DC" w14:paraId="5ECD4D0B" w14:textId="77777777" w:rsidTr="003A71DE">
        <w:trPr>
          <w:cantSplit/>
          <w:jc w:val="center"/>
        </w:trPr>
        <w:tc>
          <w:tcPr>
            <w:tcW w:w="3950" w:type="dxa"/>
          </w:tcPr>
          <w:p w14:paraId="497D5F40"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69BC0505" w14:textId="77777777" w:rsidR="00241417" w:rsidRPr="004710DC" w:rsidRDefault="00241417" w:rsidP="003A71DE">
            <w:pPr>
              <w:pStyle w:val="TAC"/>
            </w:pPr>
            <w:r w:rsidRPr="004710DC">
              <w:rPr>
                <w:lang w:eastAsia="zh-CN"/>
              </w:rPr>
              <w:t>8224</w:t>
            </w:r>
          </w:p>
        </w:tc>
        <w:tc>
          <w:tcPr>
            <w:tcW w:w="1077" w:type="dxa"/>
            <w:vAlign w:val="center"/>
          </w:tcPr>
          <w:p w14:paraId="6D198ACC" w14:textId="77777777" w:rsidR="00241417" w:rsidRPr="004710DC" w:rsidRDefault="00241417" w:rsidP="003A71DE">
            <w:pPr>
              <w:pStyle w:val="TAC"/>
            </w:pPr>
            <w:r w:rsidRPr="004710DC">
              <w:rPr>
                <w:lang w:eastAsia="zh-CN"/>
              </w:rPr>
              <w:t>8224</w:t>
            </w:r>
          </w:p>
        </w:tc>
        <w:tc>
          <w:tcPr>
            <w:tcW w:w="1076" w:type="dxa"/>
          </w:tcPr>
          <w:p w14:paraId="07EEA93A" w14:textId="77777777" w:rsidR="00241417" w:rsidRPr="004710DC" w:rsidRDefault="00241417" w:rsidP="003A71DE">
            <w:pPr>
              <w:pStyle w:val="TAC"/>
            </w:pPr>
            <w:r w:rsidRPr="004710DC">
              <w:rPr>
                <w:lang w:eastAsia="zh-CN"/>
              </w:rPr>
              <w:t>7976</w:t>
            </w:r>
          </w:p>
        </w:tc>
        <w:tc>
          <w:tcPr>
            <w:tcW w:w="1077" w:type="dxa"/>
            <w:vAlign w:val="center"/>
          </w:tcPr>
          <w:p w14:paraId="69DEC5F3" w14:textId="77777777" w:rsidR="00241417" w:rsidRPr="004710DC" w:rsidRDefault="00241417" w:rsidP="003A71DE">
            <w:pPr>
              <w:pStyle w:val="TAC"/>
            </w:pPr>
            <w:r w:rsidRPr="004710DC">
              <w:rPr>
                <w:lang w:eastAsia="zh-CN"/>
              </w:rPr>
              <w:t>8224</w:t>
            </w:r>
          </w:p>
        </w:tc>
        <w:tc>
          <w:tcPr>
            <w:tcW w:w="1077" w:type="dxa"/>
            <w:vAlign w:val="center"/>
          </w:tcPr>
          <w:p w14:paraId="225CD7BE" w14:textId="77777777" w:rsidR="00241417" w:rsidRPr="004710DC" w:rsidRDefault="00241417" w:rsidP="003A71DE">
            <w:pPr>
              <w:pStyle w:val="TAC"/>
            </w:pPr>
            <w:r w:rsidRPr="004710DC">
              <w:rPr>
                <w:lang w:eastAsia="zh-CN"/>
              </w:rPr>
              <w:t>8224</w:t>
            </w:r>
          </w:p>
        </w:tc>
      </w:tr>
      <w:tr w:rsidR="00241417" w:rsidRPr="004710DC" w14:paraId="5AA5F11B" w14:textId="77777777" w:rsidTr="003A71DE">
        <w:trPr>
          <w:cantSplit/>
          <w:jc w:val="center"/>
        </w:trPr>
        <w:tc>
          <w:tcPr>
            <w:tcW w:w="3950" w:type="dxa"/>
          </w:tcPr>
          <w:p w14:paraId="0511819B"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0BA5CC49" w14:textId="77777777" w:rsidR="00241417" w:rsidRPr="004710DC" w:rsidRDefault="00241417" w:rsidP="003A71DE">
            <w:pPr>
              <w:pStyle w:val="TAC"/>
            </w:pPr>
            <w:r w:rsidRPr="004710DC">
              <w:t>50688</w:t>
            </w:r>
          </w:p>
        </w:tc>
        <w:tc>
          <w:tcPr>
            <w:tcW w:w="1077" w:type="dxa"/>
            <w:vAlign w:val="center"/>
          </w:tcPr>
          <w:p w14:paraId="729AD01A" w14:textId="77777777" w:rsidR="00241417" w:rsidRPr="004710DC" w:rsidRDefault="00241417" w:rsidP="003A71DE">
            <w:pPr>
              <w:pStyle w:val="TAC"/>
            </w:pPr>
            <w:r w:rsidRPr="004710DC">
              <w:t>101376</w:t>
            </w:r>
          </w:p>
        </w:tc>
        <w:tc>
          <w:tcPr>
            <w:tcW w:w="1076" w:type="dxa"/>
          </w:tcPr>
          <w:p w14:paraId="382E6F81" w14:textId="77777777" w:rsidR="00241417" w:rsidRPr="004710DC" w:rsidRDefault="00241417" w:rsidP="003A71DE">
            <w:pPr>
              <w:pStyle w:val="TAC"/>
            </w:pPr>
            <w:r w:rsidRPr="004710DC">
              <w:t>24576</w:t>
            </w:r>
          </w:p>
        </w:tc>
        <w:tc>
          <w:tcPr>
            <w:tcW w:w="1077" w:type="dxa"/>
            <w:vAlign w:val="center"/>
          </w:tcPr>
          <w:p w14:paraId="68787DA7" w14:textId="77777777" w:rsidR="00241417" w:rsidRPr="004710DC" w:rsidRDefault="00241417" w:rsidP="003A71DE">
            <w:pPr>
              <w:pStyle w:val="TAC"/>
            </w:pPr>
            <w:r w:rsidRPr="004710DC">
              <w:t>50688</w:t>
            </w:r>
          </w:p>
        </w:tc>
        <w:tc>
          <w:tcPr>
            <w:tcW w:w="1077" w:type="dxa"/>
            <w:vAlign w:val="center"/>
          </w:tcPr>
          <w:p w14:paraId="71796F0B" w14:textId="77777777" w:rsidR="00241417" w:rsidRPr="004710DC" w:rsidRDefault="00241417" w:rsidP="003A71DE">
            <w:pPr>
              <w:pStyle w:val="TAC"/>
            </w:pPr>
            <w:r w:rsidRPr="004710DC">
              <w:t>101376</w:t>
            </w:r>
          </w:p>
        </w:tc>
      </w:tr>
      <w:tr w:rsidR="00241417" w:rsidRPr="004710DC" w14:paraId="19B87854" w14:textId="77777777" w:rsidTr="003A71DE">
        <w:trPr>
          <w:cantSplit/>
          <w:jc w:val="center"/>
        </w:trPr>
        <w:tc>
          <w:tcPr>
            <w:tcW w:w="3950" w:type="dxa"/>
          </w:tcPr>
          <w:p w14:paraId="2B1F793E"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vAlign w:val="center"/>
          </w:tcPr>
          <w:p w14:paraId="717B1098" w14:textId="77777777" w:rsidR="00241417" w:rsidRPr="00ED4E9B" w:rsidRDefault="00241417" w:rsidP="003A71DE">
            <w:pPr>
              <w:pStyle w:val="TAC"/>
            </w:pPr>
            <w:r w:rsidRPr="00ED4E9B">
              <w:t>12672</w:t>
            </w:r>
          </w:p>
        </w:tc>
        <w:tc>
          <w:tcPr>
            <w:tcW w:w="1077" w:type="dxa"/>
            <w:vAlign w:val="center"/>
          </w:tcPr>
          <w:p w14:paraId="19388597" w14:textId="77777777" w:rsidR="00241417" w:rsidRPr="004710DC" w:rsidRDefault="00241417" w:rsidP="003A71DE">
            <w:pPr>
              <w:pStyle w:val="TAC"/>
            </w:pPr>
            <w:r w:rsidRPr="004710DC">
              <w:t>25344</w:t>
            </w:r>
          </w:p>
        </w:tc>
        <w:tc>
          <w:tcPr>
            <w:tcW w:w="1076" w:type="dxa"/>
          </w:tcPr>
          <w:p w14:paraId="2869BAC3" w14:textId="77777777" w:rsidR="00241417" w:rsidRPr="004710DC" w:rsidRDefault="00241417" w:rsidP="003A71DE">
            <w:pPr>
              <w:pStyle w:val="TAC"/>
            </w:pPr>
            <w:r w:rsidRPr="004710DC">
              <w:t>6144</w:t>
            </w:r>
          </w:p>
        </w:tc>
        <w:tc>
          <w:tcPr>
            <w:tcW w:w="1077" w:type="dxa"/>
            <w:vAlign w:val="center"/>
          </w:tcPr>
          <w:p w14:paraId="7B2E9A8F" w14:textId="77777777" w:rsidR="00241417" w:rsidRPr="004710DC" w:rsidRDefault="00241417" w:rsidP="003A71DE">
            <w:pPr>
              <w:pStyle w:val="TAC"/>
            </w:pPr>
            <w:r w:rsidRPr="004710DC">
              <w:t>12672</w:t>
            </w:r>
          </w:p>
        </w:tc>
        <w:tc>
          <w:tcPr>
            <w:tcW w:w="1077" w:type="dxa"/>
            <w:vAlign w:val="center"/>
          </w:tcPr>
          <w:p w14:paraId="45EC6A57" w14:textId="77777777" w:rsidR="00241417" w:rsidRPr="004710DC" w:rsidRDefault="00241417" w:rsidP="003A71DE">
            <w:pPr>
              <w:pStyle w:val="TAC"/>
            </w:pPr>
            <w:r w:rsidRPr="004710DC">
              <w:t>25344</w:t>
            </w:r>
          </w:p>
        </w:tc>
      </w:tr>
      <w:tr w:rsidR="00241417" w:rsidRPr="00AD765F" w14:paraId="1A1D39ED" w14:textId="77777777" w:rsidTr="003A71DE">
        <w:trPr>
          <w:cantSplit/>
          <w:jc w:val="center"/>
        </w:trPr>
        <w:tc>
          <w:tcPr>
            <w:tcW w:w="9333" w:type="dxa"/>
            <w:gridSpan w:val="6"/>
          </w:tcPr>
          <w:p w14:paraId="54ECF77F"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21DF99D5"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w:t>
            </w:r>
            <w:r w:rsidRPr="00AD765F">
              <w:rPr>
                <w:lang w:eastAsia="zh-CN"/>
              </w:rPr>
              <w:t>lause 5.2.2 of TS 38.212 [9].</w:t>
            </w:r>
          </w:p>
        </w:tc>
      </w:tr>
    </w:tbl>
    <w:p w14:paraId="6E43FFC1" w14:textId="77777777" w:rsidR="00241417" w:rsidRPr="00AD765F" w:rsidRDefault="00241417" w:rsidP="00241417">
      <w:pPr>
        <w:rPr>
          <w:noProof/>
          <w:lang w:eastAsia="zh-CN"/>
        </w:rPr>
      </w:pPr>
    </w:p>
    <w:p w14:paraId="41B773F8" w14:textId="77777777" w:rsidR="00241417" w:rsidRPr="004710DC" w:rsidRDefault="00241417" w:rsidP="00241417">
      <w:pPr>
        <w:pStyle w:val="Heading3"/>
        <w:rPr>
          <w:lang w:eastAsia="zh-CN"/>
        </w:rPr>
      </w:pPr>
      <w:bookmarkStart w:id="12818" w:name="_Toc21127809"/>
      <w:bookmarkStart w:id="12819" w:name="_Toc29812018"/>
      <w:bookmarkStart w:id="12820" w:name="_Toc36817570"/>
      <w:bookmarkStart w:id="12821" w:name="_Toc37260493"/>
      <w:bookmarkStart w:id="12822" w:name="_Toc37267881"/>
      <w:bookmarkStart w:id="12823" w:name="_Toc44712488"/>
      <w:bookmarkStart w:id="12824" w:name="_Toc45893800"/>
      <w:bookmarkStart w:id="12825" w:name="_Toc53178506"/>
      <w:bookmarkStart w:id="12826" w:name="_Toc53178957"/>
      <w:bookmarkStart w:id="12827" w:name="_Toc61178217"/>
      <w:bookmarkStart w:id="12828" w:name="_Toc61178689"/>
      <w:bookmarkStart w:id="12829" w:name="_Toc74583577"/>
      <w:bookmarkStart w:id="12830" w:name="_Toc76542390"/>
      <w:bookmarkStart w:id="12831" w:name="_Toc82450372"/>
      <w:bookmarkStart w:id="12832" w:name="_Toc82451020"/>
      <w:bookmarkStart w:id="12833" w:name="_Toc89949409"/>
      <w:bookmarkStart w:id="12834" w:name="_Toc98755798"/>
      <w:bookmarkStart w:id="12835" w:name="_Toc98763390"/>
      <w:bookmarkStart w:id="12836" w:name="_Toc106184319"/>
      <w:bookmarkStart w:id="12837" w:name="_Toc130402341"/>
      <w:bookmarkStart w:id="12838" w:name="_Toc137532263"/>
      <w:bookmarkStart w:id="12839" w:name="_Toc138852764"/>
      <w:bookmarkStart w:id="12840" w:name="_Toc145529830"/>
      <w:bookmarkStart w:id="12841" w:name="_Toc155325792"/>
      <w:bookmarkStart w:id="12842" w:name="_Toc161655658"/>
      <w:bookmarkStart w:id="12843" w:name="_Toc169620993"/>
      <w:r w:rsidRPr="004710DC">
        <w:t>A.</w:t>
      </w:r>
      <w:r>
        <w:t>2.</w:t>
      </w:r>
      <w:r>
        <w:rPr>
          <w:lang w:eastAsia="zh-CN"/>
        </w:rPr>
        <w:t>4</w:t>
      </w:r>
      <w:r w:rsidRPr="004710DC">
        <w:tab/>
        <w:t xml:space="preserve">Fixed Reference Channels for </w:t>
      </w:r>
      <w:r>
        <w:t xml:space="preserve">PUSCH </w:t>
      </w:r>
      <w:r w:rsidRPr="004710DC">
        <w:t>performance requirements (</w:t>
      </w:r>
      <w:r w:rsidRPr="004710DC">
        <w:rPr>
          <w:lang w:eastAsia="zh-CN"/>
        </w:rPr>
        <w:t>64QAM, R=567/1024</w:t>
      </w:r>
      <w:r w:rsidRPr="004710DC">
        <w:t>)</w:t>
      </w:r>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p>
    <w:p w14:paraId="35E8B774" w14:textId="77777777" w:rsidR="00241417" w:rsidRPr="00AD765F" w:rsidRDefault="00241417" w:rsidP="00241417">
      <w:pPr>
        <w:rPr>
          <w:lang w:eastAsia="zh-CN"/>
        </w:rPr>
      </w:pPr>
      <w:r w:rsidRPr="00AD765F">
        <w:t xml:space="preserve">The parameters for the reference measurement channels are specified in </w:t>
      </w:r>
      <w:r w:rsidRPr="00AD765F">
        <w:rPr>
          <w:lang w:eastAsia="zh-CN"/>
        </w:rPr>
        <w:t xml:space="preserve">table A.2.4-1 </w:t>
      </w:r>
      <w:r w:rsidRPr="00AD765F">
        <w:t>for FR</w:t>
      </w:r>
      <w:r w:rsidRPr="00AD765F">
        <w:rPr>
          <w:lang w:eastAsia="zh-CN"/>
        </w:rPr>
        <w:t>1</w:t>
      </w:r>
      <w:r w:rsidRPr="00AD765F">
        <w:t xml:space="preserve"> PUSCH performance requirements</w:t>
      </w:r>
      <w:r w:rsidRPr="00AD765F">
        <w:rPr>
          <w:lang w:eastAsia="zh-CN"/>
        </w:rPr>
        <w:t>:</w:t>
      </w:r>
    </w:p>
    <w:p w14:paraId="3BD2A61F" w14:textId="77777777" w:rsidR="00241417" w:rsidRPr="00AD765F" w:rsidRDefault="00241417" w:rsidP="00241417">
      <w:pPr>
        <w:pStyle w:val="B10"/>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1</w:t>
      </w:r>
      <w:r w:rsidRPr="00AD765F">
        <w:t xml:space="preserve"> for FR1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1879F19C" w14:textId="49CE94EA" w:rsidR="00254068" w:rsidRPr="00AD765F" w:rsidRDefault="00254068" w:rsidP="00254068">
      <w:pPr>
        <w:rPr>
          <w:lang w:eastAsia="zh-CN"/>
        </w:rPr>
      </w:pPr>
      <w:r w:rsidRPr="00AD765F">
        <w:t>The parameters for the reference measurement channels are specified in table A.2.</w:t>
      </w:r>
      <w:r w:rsidRPr="00AD765F">
        <w:rPr>
          <w:lang w:eastAsia="zh-CN"/>
        </w:rPr>
        <w:t>4</w:t>
      </w:r>
      <w:r w:rsidRPr="00AD765F">
        <w:t>-</w:t>
      </w:r>
      <w:r w:rsidRPr="00AD765F">
        <w:rPr>
          <w:lang w:eastAsia="zh-CN"/>
        </w:rPr>
        <w:t>2</w:t>
      </w:r>
      <w:r w:rsidRPr="00AD765F">
        <w:t xml:space="preserve"> </w:t>
      </w:r>
      <w:r w:rsidRPr="00AD765F">
        <w:rPr>
          <w:lang w:eastAsia="zh-CN"/>
        </w:rPr>
        <w:t xml:space="preserve">and table A.2.4-3 </w:t>
      </w:r>
      <w:r w:rsidRPr="00AD765F">
        <w:t xml:space="preserve">for </w:t>
      </w:r>
      <w:r>
        <w:t>FR2-1</w:t>
      </w:r>
      <w:r w:rsidRPr="00AD765F">
        <w:t xml:space="preserve"> PUSCH performance requirements</w:t>
      </w:r>
      <w:r w:rsidRPr="00AD765F">
        <w:rPr>
          <w:lang w:eastAsia="zh-CN"/>
        </w:rPr>
        <w:t>:</w:t>
      </w:r>
    </w:p>
    <w:p w14:paraId="1936A80B" w14:textId="7BAAA249" w:rsidR="00254068" w:rsidRPr="00AD765F" w:rsidRDefault="00254068" w:rsidP="00254068">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2</w:t>
      </w:r>
      <w:r w:rsidRPr="00AD765F">
        <w:t xml:space="preserve"> for </w:t>
      </w:r>
      <w:r>
        <w:t>FR2-1</w:t>
      </w:r>
      <w:r w:rsidRPr="00AD765F">
        <w:t xml:space="preserve"> PUSCH </w:t>
      </w:r>
      <w:r w:rsidRPr="00AD765F">
        <w:rPr>
          <w:lang w:eastAsia="zh-CN"/>
        </w:rPr>
        <w:t xml:space="preserve">with transform precoding disabled, </w:t>
      </w:r>
      <w:r w:rsidRPr="00AD765F">
        <w:rPr>
          <w:i/>
          <w:lang w:eastAsia="zh-CN"/>
        </w:rPr>
        <w:t>Additional DM-RS position = pos0</w:t>
      </w:r>
      <w:r w:rsidRPr="00AD765F">
        <w:rPr>
          <w:lang w:eastAsia="zh-CN"/>
        </w:rPr>
        <w:t xml:space="preserve"> and 1 transmission layer</w:t>
      </w:r>
      <w:r w:rsidRPr="00AD765F">
        <w:t>.</w:t>
      </w:r>
      <w:r w:rsidRPr="00AD765F">
        <w:rPr>
          <w:lang w:eastAsia="zh-CN"/>
        </w:rPr>
        <w:t xml:space="preserve"> </w:t>
      </w:r>
    </w:p>
    <w:p w14:paraId="4F0D68E1" w14:textId="6E30EDDB" w:rsidR="00241417" w:rsidRPr="00AD765F" w:rsidRDefault="00254068" w:rsidP="00254068">
      <w:pPr>
        <w:pStyle w:val="B10"/>
        <w:rPr>
          <w:lang w:eastAsia="zh-CN"/>
        </w:rPr>
      </w:pPr>
      <w:r w:rsidRPr="00AD765F">
        <w:t>-</w:t>
      </w:r>
      <w:r w:rsidRPr="00AD765F">
        <w:tab/>
      </w:r>
      <w:r w:rsidRPr="00AD765F">
        <w:rPr>
          <w:lang w:eastAsia="zh-CN"/>
        </w:rPr>
        <w:t xml:space="preserve">FRC parameters </w:t>
      </w:r>
      <w:r w:rsidRPr="00AD765F">
        <w:t>are specified in table A.2.</w:t>
      </w:r>
      <w:r w:rsidRPr="00AD765F">
        <w:rPr>
          <w:lang w:eastAsia="zh-CN"/>
        </w:rPr>
        <w:t>4</w:t>
      </w:r>
      <w:r w:rsidRPr="00AD765F">
        <w:t>-</w:t>
      </w:r>
      <w:r w:rsidRPr="00AD765F">
        <w:rPr>
          <w:lang w:eastAsia="zh-CN"/>
        </w:rPr>
        <w:t>3</w:t>
      </w:r>
      <w:r w:rsidRPr="00AD765F">
        <w:t xml:space="preserve"> for </w:t>
      </w:r>
      <w:r>
        <w:t>FR2-1</w:t>
      </w:r>
      <w:r w:rsidRPr="00AD765F">
        <w:t xml:space="preserve"> PUSCH </w:t>
      </w:r>
      <w:r w:rsidRPr="00AD765F">
        <w:rPr>
          <w:lang w:eastAsia="zh-CN"/>
        </w:rPr>
        <w:t xml:space="preserve">with transform precoding disabled, </w:t>
      </w:r>
      <w:r w:rsidRPr="00AD765F">
        <w:rPr>
          <w:i/>
          <w:lang w:eastAsia="zh-CN"/>
        </w:rPr>
        <w:t>Additional DM-RS position = pos1</w:t>
      </w:r>
      <w:r w:rsidRPr="00AD765F">
        <w:rPr>
          <w:lang w:eastAsia="zh-CN"/>
        </w:rPr>
        <w:t xml:space="preserve"> and 1 transmission layer</w:t>
      </w:r>
      <w:r w:rsidRPr="00AD765F">
        <w:t>.</w:t>
      </w:r>
    </w:p>
    <w:p w14:paraId="507D6497" w14:textId="77777777" w:rsidR="00241417" w:rsidRPr="00AD765F" w:rsidRDefault="00241417" w:rsidP="00241417">
      <w:pPr>
        <w:rPr>
          <w:lang w:eastAsia="zh-CN"/>
        </w:rPr>
      </w:pPr>
    </w:p>
    <w:p w14:paraId="7588E16C" w14:textId="77777777" w:rsidR="00241417" w:rsidRPr="00AD765F" w:rsidRDefault="00241417" w:rsidP="00241417">
      <w:pPr>
        <w:pStyle w:val="TH"/>
        <w:rPr>
          <w:lang w:eastAsia="zh-CN"/>
        </w:rPr>
      </w:pPr>
      <w:r w:rsidRPr="00AD765F">
        <w:rPr>
          <w:rFonts w:eastAsia="Malgun Gothic"/>
        </w:rPr>
        <w:t>Table A.2.</w:t>
      </w:r>
      <w:r w:rsidRPr="00AD765F">
        <w:rPr>
          <w:lang w:eastAsia="zh-CN"/>
        </w:rPr>
        <w:t>4</w:t>
      </w:r>
      <w:r w:rsidRPr="00AD765F">
        <w:rPr>
          <w:rFonts w:eastAsia="Malgun Gothic"/>
        </w:rPr>
        <w:t>-</w:t>
      </w:r>
      <w:r w:rsidRPr="00AD765F">
        <w:rPr>
          <w:lang w:eastAsia="zh-CN"/>
        </w:rPr>
        <w:t>1</w:t>
      </w:r>
      <w:r w:rsidRPr="00AD765F">
        <w:rPr>
          <w:rFonts w:eastAsia="Malgun Gothic"/>
        </w:rPr>
        <w:t>: FRC parameters for</w:t>
      </w:r>
      <w:r w:rsidRPr="00AD765F">
        <w:rPr>
          <w:lang w:eastAsia="zh-CN"/>
        </w:rPr>
        <w:t xml:space="preserve"> FR1 PUSCH </w:t>
      </w:r>
      <w:r w:rsidRPr="00AD765F">
        <w:rPr>
          <w:rFonts w:eastAsia="Malgun Gothic"/>
        </w:rPr>
        <w:t>performance requirements</w:t>
      </w:r>
      <w:r w:rsidRPr="00AD765F">
        <w:rPr>
          <w:lang w:eastAsia="zh-CN"/>
        </w:rPr>
        <w:t xml:space="preserve">, transform precoding disabled, </w:t>
      </w:r>
      <w:r w:rsidRPr="00AD765F">
        <w:rPr>
          <w:i/>
          <w:lang w:eastAsia="zh-CN"/>
        </w:rPr>
        <w:t>Additional DM-RS position = pos1</w:t>
      </w:r>
      <w:r w:rsidRPr="00AD765F">
        <w:rPr>
          <w:lang w:eastAsia="zh-CN"/>
        </w:rPr>
        <w:t xml:space="preserve"> and 1 transmission layer</w:t>
      </w:r>
      <w:r w:rsidRPr="00AD765F">
        <w:rPr>
          <w:rFonts w:eastAsia="Malgun Gothic"/>
        </w:rPr>
        <w:t xml:space="preserve"> (</w:t>
      </w:r>
      <w:r w:rsidRPr="00AD765F">
        <w:rPr>
          <w:lang w:eastAsia="zh-CN"/>
        </w:rPr>
        <w:t>64QAM</w:t>
      </w:r>
      <w:r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241417" w:rsidRPr="004710DC" w14:paraId="5CFF4EDC" w14:textId="77777777" w:rsidTr="003A71DE">
        <w:trPr>
          <w:cantSplit/>
          <w:jc w:val="center"/>
        </w:trPr>
        <w:tc>
          <w:tcPr>
            <w:tcW w:w="2421" w:type="dxa"/>
          </w:tcPr>
          <w:p w14:paraId="1F3CF402" w14:textId="77777777" w:rsidR="00241417" w:rsidRPr="004710DC" w:rsidRDefault="00241417" w:rsidP="003A71DE">
            <w:pPr>
              <w:pStyle w:val="TAH"/>
            </w:pPr>
            <w:r w:rsidRPr="004710DC">
              <w:t>Reference channel</w:t>
            </w:r>
          </w:p>
        </w:tc>
        <w:tc>
          <w:tcPr>
            <w:tcW w:w="1070" w:type="dxa"/>
          </w:tcPr>
          <w:p w14:paraId="0069A94D" w14:textId="77777777" w:rsidR="00241417" w:rsidRPr="004710DC" w:rsidRDefault="00241417" w:rsidP="003A71DE">
            <w:pPr>
              <w:pStyle w:val="TAH"/>
            </w:pPr>
            <w:r>
              <w:rPr>
                <w:lang w:eastAsia="zh-CN"/>
              </w:rPr>
              <w:t>D-FR1-A.2.4</w:t>
            </w:r>
            <w:r w:rsidRPr="004710DC">
              <w:rPr>
                <w:lang w:eastAsia="zh-CN"/>
              </w:rPr>
              <w:t>-</w:t>
            </w:r>
            <w:r>
              <w:rPr>
                <w:lang w:eastAsia="zh-CN"/>
              </w:rPr>
              <w:t>1</w:t>
            </w:r>
          </w:p>
        </w:tc>
        <w:tc>
          <w:tcPr>
            <w:tcW w:w="1071" w:type="dxa"/>
          </w:tcPr>
          <w:p w14:paraId="7090A7C4" w14:textId="77777777" w:rsidR="00241417" w:rsidRPr="004710DC" w:rsidRDefault="00241417" w:rsidP="003A71DE">
            <w:pPr>
              <w:pStyle w:val="TAH"/>
            </w:pPr>
            <w:r>
              <w:rPr>
                <w:lang w:eastAsia="zh-CN"/>
              </w:rPr>
              <w:t>D-FR1-A.2.4</w:t>
            </w:r>
            <w:r w:rsidRPr="004710DC">
              <w:rPr>
                <w:lang w:eastAsia="zh-CN"/>
              </w:rPr>
              <w:t>-</w:t>
            </w:r>
            <w:r>
              <w:rPr>
                <w:lang w:eastAsia="zh-CN"/>
              </w:rPr>
              <w:t>2</w:t>
            </w:r>
          </w:p>
        </w:tc>
        <w:tc>
          <w:tcPr>
            <w:tcW w:w="1070" w:type="dxa"/>
          </w:tcPr>
          <w:p w14:paraId="7880FE44" w14:textId="77777777" w:rsidR="00241417" w:rsidRPr="004710DC" w:rsidRDefault="00241417" w:rsidP="003A71DE">
            <w:pPr>
              <w:pStyle w:val="TAH"/>
            </w:pPr>
            <w:r>
              <w:rPr>
                <w:lang w:eastAsia="zh-CN"/>
              </w:rPr>
              <w:t>D-FR1-A.2.4</w:t>
            </w:r>
            <w:r w:rsidRPr="004710DC">
              <w:rPr>
                <w:lang w:eastAsia="zh-CN"/>
              </w:rPr>
              <w:t>-</w:t>
            </w:r>
            <w:r>
              <w:rPr>
                <w:lang w:eastAsia="zh-CN"/>
              </w:rPr>
              <w:t>3</w:t>
            </w:r>
          </w:p>
        </w:tc>
        <w:tc>
          <w:tcPr>
            <w:tcW w:w="1071" w:type="dxa"/>
          </w:tcPr>
          <w:p w14:paraId="07A76CDE" w14:textId="77777777" w:rsidR="00241417" w:rsidRPr="004710DC" w:rsidRDefault="00241417" w:rsidP="003A71DE">
            <w:pPr>
              <w:pStyle w:val="TAH"/>
            </w:pPr>
            <w:r>
              <w:rPr>
                <w:lang w:eastAsia="zh-CN"/>
              </w:rPr>
              <w:t>D-FR1-A.2.4</w:t>
            </w:r>
            <w:r w:rsidRPr="004710DC">
              <w:rPr>
                <w:lang w:eastAsia="zh-CN"/>
              </w:rPr>
              <w:t>-</w:t>
            </w:r>
            <w:r>
              <w:rPr>
                <w:lang w:eastAsia="zh-CN"/>
              </w:rPr>
              <w:t>4</w:t>
            </w:r>
          </w:p>
        </w:tc>
        <w:tc>
          <w:tcPr>
            <w:tcW w:w="1070" w:type="dxa"/>
          </w:tcPr>
          <w:p w14:paraId="3D08455C" w14:textId="77777777" w:rsidR="00241417" w:rsidRPr="004710DC" w:rsidRDefault="00241417" w:rsidP="003A71DE">
            <w:pPr>
              <w:pStyle w:val="TAH"/>
            </w:pPr>
            <w:r>
              <w:rPr>
                <w:lang w:eastAsia="zh-CN"/>
              </w:rPr>
              <w:t>D-FR1-A.2.4</w:t>
            </w:r>
            <w:r w:rsidRPr="004710DC">
              <w:rPr>
                <w:lang w:eastAsia="zh-CN"/>
              </w:rPr>
              <w:t>-</w:t>
            </w:r>
            <w:r>
              <w:rPr>
                <w:lang w:eastAsia="zh-CN"/>
              </w:rPr>
              <w:t>5</w:t>
            </w:r>
          </w:p>
        </w:tc>
        <w:tc>
          <w:tcPr>
            <w:tcW w:w="1071" w:type="dxa"/>
          </w:tcPr>
          <w:p w14:paraId="0159A38E" w14:textId="77777777" w:rsidR="00241417" w:rsidRPr="004710DC" w:rsidRDefault="00241417" w:rsidP="003A71DE">
            <w:pPr>
              <w:pStyle w:val="TAH"/>
            </w:pPr>
            <w:r>
              <w:rPr>
                <w:lang w:eastAsia="zh-CN"/>
              </w:rPr>
              <w:t>D-FR1-A.2.4</w:t>
            </w:r>
            <w:r w:rsidRPr="004710DC">
              <w:rPr>
                <w:lang w:eastAsia="zh-CN"/>
              </w:rPr>
              <w:t>-</w:t>
            </w:r>
            <w:r>
              <w:rPr>
                <w:lang w:eastAsia="zh-CN"/>
              </w:rPr>
              <w:t>6</w:t>
            </w:r>
          </w:p>
        </w:tc>
        <w:tc>
          <w:tcPr>
            <w:tcW w:w="1071" w:type="dxa"/>
          </w:tcPr>
          <w:p w14:paraId="66E43CD9" w14:textId="77777777" w:rsidR="00241417" w:rsidRPr="004710DC" w:rsidRDefault="00241417" w:rsidP="003A71DE">
            <w:pPr>
              <w:pStyle w:val="TAH"/>
              <w:rPr>
                <w:lang w:eastAsia="zh-CN"/>
              </w:rPr>
            </w:pPr>
            <w:r>
              <w:rPr>
                <w:lang w:eastAsia="zh-CN"/>
              </w:rPr>
              <w:t>D-FR1-A.2.4</w:t>
            </w:r>
            <w:r w:rsidRPr="004710DC">
              <w:rPr>
                <w:lang w:eastAsia="zh-CN"/>
              </w:rPr>
              <w:t>-</w:t>
            </w:r>
            <w:r>
              <w:rPr>
                <w:lang w:eastAsia="zh-CN"/>
              </w:rPr>
              <w:t>7</w:t>
            </w:r>
          </w:p>
        </w:tc>
      </w:tr>
      <w:tr w:rsidR="00241417" w:rsidRPr="004710DC" w14:paraId="78410BC1" w14:textId="77777777" w:rsidTr="003A71DE">
        <w:trPr>
          <w:cantSplit/>
          <w:jc w:val="center"/>
        </w:trPr>
        <w:tc>
          <w:tcPr>
            <w:tcW w:w="2421" w:type="dxa"/>
          </w:tcPr>
          <w:p w14:paraId="49814728" w14:textId="77777777" w:rsidR="00241417" w:rsidRPr="004710DC" w:rsidRDefault="00241417" w:rsidP="003A71DE">
            <w:pPr>
              <w:pStyle w:val="TAC"/>
              <w:rPr>
                <w:lang w:eastAsia="zh-CN"/>
              </w:rPr>
            </w:pPr>
            <w:r w:rsidRPr="004710DC">
              <w:rPr>
                <w:lang w:eastAsia="zh-CN"/>
              </w:rPr>
              <w:t>Subcarrier spacing [kHz]</w:t>
            </w:r>
          </w:p>
        </w:tc>
        <w:tc>
          <w:tcPr>
            <w:tcW w:w="1070" w:type="dxa"/>
          </w:tcPr>
          <w:p w14:paraId="7F939F52" w14:textId="77777777" w:rsidR="00241417" w:rsidRPr="004710DC" w:rsidRDefault="00241417" w:rsidP="003A71DE">
            <w:pPr>
              <w:pStyle w:val="TAC"/>
              <w:rPr>
                <w:lang w:eastAsia="zh-CN"/>
              </w:rPr>
            </w:pPr>
            <w:r w:rsidRPr="004710DC">
              <w:rPr>
                <w:lang w:eastAsia="zh-CN"/>
              </w:rPr>
              <w:t>15</w:t>
            </w:r>
          </w:p>
        </w:tc>
        <w:tc>
          <w:tcPr>
            <w:tcW w:w="1071" w:type="dxa"/>
          </w:tcPr>
          <w:p w14:paraId="5D540C2A" w14:textId="77777777" w:rsidR="00241417" w:rsidRPr="004710DC" w:rsidRDefault="00241417" w:rsidP="003A71DE">
            <w:pPr>
              <w:pStyle w:val="TAC"/>
            </w:pPr>
            <w:r w:rsidRPr="004710DC">
              <w:rPr>
                <w:lang w:eastAsia="zh-CN"/>
              </w:rPr>
              <w:t>15</w:t>
            </w:r>
          </w:p>
        </w:tc>
        <w:tc>
          <w:tcPr>
            <w:tcW w:w="1070" w:type="dxa"/>
          </w:tcPr>
          <w:p w14:paraId="7C639F5D" w14:textId="77777777" w:rsidR="00241417" w:rsidRPr="004710DC" w:rsidRDefault="00241417" w:rsidP="003A71DE">
            <w:pPr>
              <w:pStyle w:val="TAC"/>
            </w:pPr>
            <w:r w:rsidRPr="004710DC">
              <w:rPr>
                <w:lang w:eastAsia="zh-CN"/>
              </w:rPr>
              <w:t>15</w:t>
            </w:r>
          </w:p>
        </w:tc>
        <w:tc>
          <w:tcPr>
            <w:tcW w:w="1071" w:type="dxa"/>
          </w:tcPr>
          <w:p w14:paraId="14E5B982" w14:textId="77777777" w:rsidR="00241417" w:rsidRPr="004710DC" w:rsidRDefault="00241417" w:rsidP="003A71DE">
            <w:pPr>
              <w:pStyle w:val="TAC"/>
            </w:pPr>
            <w:r w:rsidRPr="004710DC">
              <w:rPr>
                <w:lang w:eastAsia="zh-CN"/>
              </w:rPr>
              <w:t>30</w:t>
            </w:r>
          </w:p>
        </w:tc>
        <w:tc>
          <w:tcPr>
            <w:tcW w:w="1070" w:type="dxa"/>
          </w:tcPr>
          <w:p w14:paraId="4C0A7A7B" w14:textId="77777777" w:rsidR="00241417" w:rsidRPr="004710DC" w:rsidRDefault="00241417" w:rsidP="003A71DE">
            <w:pPr>
              <w:pStyle w:val="TAC"/>
            </w:pPr>
            <w:r w:rsidRPr="004710DC">
              <w:rPr>
                <w:lang w:eastAsia="zh-CN"/>
              </w:rPr>
              <w:t>30</w:t>
            </w:r>
          </w:p>
        </w:tc>
        <w:tc>
          <w:tcPr>
            <w:tcW w:w="1071" w:type="dxa"/>
          </w:tcPr>
          <w:p w14:paraId="49099ABF" w14:textId="77777777" w:rsidR="00241417" w:rsidRPr="004710DC" w:rsidRDefault="00241417" w:rsidP="003A71DE">
            <w:pPr>
              <w:pStyle w:val="TAC"/>
            </w:pPr>
            <w:r w:rsidRPr="004710DC">
              <w:rPr>
                <w:lang w:eastAsia="zh-CN"/>
              </w:rPr>
              <w:t>30</w:t>
            </w:r>
          </w:p>
        </w:tc>
        <w:tc>
          <w:tcPr>
            <w:tcW w:w="1071" w:type="dxa"/>
          </w:tcPr>
          <w:p w14:paraId="108277F7" w14:textId="77777777" w:rsidR="00241417" w:rsidRPr="004710DC" w:rsidRDefault="00241417" w:rsidP="003A71DE">
            <w:pPr>
              <w:pStyle w:val="TAC"/>
            </w:pPr>
            <w:r w:rsidRPr="004710DC">
              <w:rPr>
                <w:lang w:eastAsia="zh-CN"/>
              </w:rPr>
              <w:t>30</w:t>
            </w:r>
          </w:p>
        </w:tc>
      </w:tr>
      <w:tr w:rsidR="00241417" w:rsidRPr="004710DC" w14:paraId="69D88A7C" w14:textId="77777777" w:rsidTr="003A71DE">
        <w:trPr>
          <w:cantSplit/>
          <w:jc w:val="center"/>
        </w:trPr>
        <w:tc>
          <w:tcPr>
            <w:tcW w:w="2421" w:type="dxa"/>
          </w:tcPr>
          <w:p w14:paraId="726CE0D3" w14:textId="77777777" w:rsidR="00241417" w:rsidRPr="004710DC" w:rsidRDefault="00241417" w:rsidP="003A71DE">
            <w:pPr>
              <w:pStyle w:val="TAC"/>
            </w:pPr>
            <w:r w:rsidRPr="004710DC">
              <w:t>Allocated resource blocks</w:t>
            </w:r>
          </w:p>
        </w:tc>
        <w:tc>
          <w:tcPr>
            <w:tcW w:w="1070" w:type="dxa"/>
          </w:tcPr>
          <w:p w14:paraId="55F9E647" w14:textId="77777777" w:rsidR="00241417" w:rsidRPr="004710DC" w:rsidRDefault="00241417" w:rsidP="003A71DE">
            <w:pPr>
              <w:pStyle w:val="TAC"/>
            </w:pPr>
            <w:r w:rsidRPr="004710DC">
              <w:t>25</w:t>
            </w:r>
          </w:p>
        </w:tc>
        <w:tc>
          <w:tcPr>
            <w:tcW w:w="1071" w:type="dxa"/>
          </w:tcPr>
          <w:p w14:paraId="6F0413B9" w14:textId="77777777" w:rsidR="00241417" w:rsidRPr="004710DC" w:rsidRDefault="00241417" w:rsidP="003A71DE">
            <w:pPr>
              <w:pStyle w:val="TAC"/>
            </w:pPr>
            <w:r w:rsidRPr="004710DC">
              <w:t>52</w:t>
            </w:r>
          </w:p>
        </w:tc>
        <w:tc>
          <w:tcPr>
            <w:tcW w:w="1070" w:type="dxa"/>
          </w:tcPr>
          <w:p w14:paraId="0A75898F" w14:textId="77777777" w:rsidR="00241417" w:rsidRPr="004710DC" w:rsidRDefault="00241417" w:rsidP="003A71DE">
            <w:pPr>
              <w:pStyle w:val="TAC"/>
              <w:rPr>
                <w:lang w:eastAsia="zh-CN"/>
              </w:rPr>
            </w:pPr>
            <w:r w:rsidRPr="004710DC">
              <w:rPr>
                <w:lang w:eastAsia="zh-CN"/>
              </w:rPr>
              <w:t>106</w:t>
            </w:r>
          </w:p>
        </w:tc>
        <w:tc>
          <w:tcPr>
            <w:tcW w:w="1071" w:type="dxa"/>
          </w:tcPr>
          <w:p w14:paraId="5A2AF569" w14:textId="77777777" w:rsidR="00241417" w:rsidRPr="004710DC" w:rsidRDefault="00241417" w:rsidP="003A71DE">
            <w:pPr>
              <w:pStyle w:val="TAC"/>
            </w:pPr>
            <w:r w:rsidRPr="004710DC">
              <w:t>24</w:t>
            </w:r>
          </w:p>
        </w:tc>
        <w:tc>
          <w:tcPr>
            <w:tcW w:w="1070" w:type="dxa"/>
          </w:tcPr>
          <w:p w14:paraId="3D159B68" w14:textId="77777777" w:rsidR="00241417" w:rsidRPr="004710DC" w:rsidRDefault="00241417" w:rsidP="003A71DE">
            <w:pPr>
              <w:pStyle w:val="TAC"/>
            </w:pPr>
            <w:r w:rsidRPr="004710DC">
              <w:t>51</w:t>
            </w:r>
          </w:p>
        </w:tc>
        <w:tc>
          <w:tcPr>
            <w:tcW w:w="1071" w:type="dxa"/>
          </w:tcPr>
          <w:p w14:paraId="00F7AB98" w14:textId="77777777" w:rsidR="00241417" w:rsidRPr="004710DC" w:rsidRDefault="00241417" w:rsidP="003A71DE">
            <w:pPr>
              <w:pStyle w:val="TAC"/>
            </w:pPr>
            <w:r w:rsidRPr="004710DC">
              <w:t>106</w:t>
            </w:r>
          </w:p>
        </w:tc>
        <w:tc>
          <w:tcPr>
            <w:tcW w:w="1071" w:type="dxa"/>
          </w:tcPr>
          <w:p w14:paraId="387E8C48" w14:textId="77777777" w:rsidR="00241417" w:rsidRPr="004710DC" w:rsidRDefault="00241417" w:rsidP="003A71DE">
            <w:pPr>
              <w:pStyle w:val="TAC"/>
            </w:pPr>
            <w:r w:rsidRPr="004710DC">
              <w:t>273</w:t>
            </w:r>
          </w:p>
        </w:tc>
      </w:tr>
      <w:tr w:rsidR="00241417" w:rsidRPr="004710DC" w14:paraId="5AC265D0" w14:textId="77777777" w:rsidTr="003A71DE">
        <w:trPr>
          <w:cantSplit/>
          <w:jc w:val="center"/>
        </w:trPr>
        <w:tc>
          <w:tcPr>
            <w:tcW w:w="2421" w:type="dxa"/>
          </w:tcPr>
          <w:p w14:paraId="3345A4AB"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0" w:type="dxa"/>
          </w:tcPr>
          <w:p w14:paraId="11CB03FF" w14:textId="77777777" w:rsidR="00241417" w:rsidRPr="004710DC" w:rsidRDefault="00241417" w:rsidP="003A71DE">
            <w:pPr>
              <w:pStyle w:val="TAC"/>
              <w:rPr>
                <w:lang w:eastAsia="zh-CN"/>
              </w:rPr>
            </w:pPr>
            <w:r w:rsidRPr="004710DC">
              <w:rPr>
                <w:lang w:eastAsia="zh-CN"/>
              </w:rPr>
              <w:t>12</w:t>
            </w:r>
          </w:p>
        </w:tc>
        <w:tc>
          <w:tcPr>
            <w:tcW w:w="1071" w:type="dxa"/>
          </w:tcPr>
          <w:p w14:paraId="3465193E" w14:textId="77777777" w:rsidR="00241417" w:rsidRPr="004710DC" w:rsidRDefault="00241417" w:rsidP="003A71DE">
            <w:pPr>
              <w:pStyle w:val="TAC"/>
            </w:pPr>
            <w:r w:rsidRPr="004710DC">
              <w:rPr>
                <w:lang w:eastAsia="zh-CN"/>
              </w:rPr>
              <w:t>12</w:t>
            </w:r>
          </w:p>
        </w:tc>
        <w:tc>
          <w:tcPr>
            <w:tcW w:w="1070" w:type="dxa"/>
          </w:tcPr>
          <w:p w14:paraId="25861D91" w14:textId="77777777" w:rsidR="00241417" w:rsidRPr="004710DC" w:rsidRDefault="00241417" w:rsidP="003A71DE">
            <w:pPr>
              <w:pStyle w:val="TAC"/>
            </w:pPr>
            <w:r w:rsidRPr="004710DC">
              <w:rPr>
                <w:lang w:eastAsia="zh-CN"/>
              </w:rPr>
              <w:t>12</w:t>
            </w:r>
          </w:p>
        </w:tc>
        <w:tc>
          <w:tcPr>
            <w:tcW w:w="1071" w:type="dxa"/>
          </w:tcPr>
          <w:p w14:paraId="25290670" w14:textId="77777777" w:rsidR="00241417" w:rsidRPr="004710DC" w:rsidRDefault="00241417" w:rsidP="003A71DE">
            <w:pPr>
              <w:pStyle w:val="TAC"/>
            </w:pPr>
            <w:r w:rsidRPr="004710DC">
              <w:rPr>
                <w:lang w:eastAsia="zh-CN"/>
              </w:rPr>
              <w:t>12</w:t>
            </w:r>
          </w:p>
        </w:tc>
        <w:tc>
          <w:tcPr>
            <w:tcW w:w="1070" w:type="dxa"/>
          </w:tcPr>
          <w:p w14:paraId="31E8CA75" w14:textId="77777777" w:rsidR="00241417" w:rsidRPr="004710DC" w:rsidRDefault="00241417" w:rsidP="003A71DE">
            <w:pPr>
              <w:pStyle w:val="TAC"/>
            </w:pPr>
            <w:r w:rsidRPr="004710DC">
              <w:rPr>
                <w:lang w:eastAsia="zh-CN"/>
              </w:rPr>
              <w:t>12</w:t>
            </w:r>
          </w:p>
        </w:tc>
        <w:tc>
          <w:tcPr>
            <w:tcW w:w="1071" w:type="dxa"/>
          </w:tcPr>
          <w:p w14:paraId="4AABC731" w14:textId="77777777" w:rsidR="00241417" w:rsidRPr="004710DC" w:rsidRDefault="00241417" w:rsidP="003A71DE">
            <w:pPr>
              <w:pStyle w:val="TAC"/>
            </w:pPr>
            <w:r w:rsidRPr="004710DC">
              <w:rPr>
                <w:lang w:eastAsia="zh-CN"/>
              </w:rPr>
              <w:t>12</w:t>
            </w:r>
          </w:p>
        </w:tc>
        <w:tc>
          <w:tcPr>
            <w:tcW w:w="1071" w:type="dxa"/>
          </w:tcPr>
          <w:p w14:paraId="3B0570BA" w14:textId="77777777" w:rsidR="00241417" w:rsidRPr="004710DC" w:rsidRDefault="00241417" w:rsidP="003A71DE">
            <w:pPr>
              <w:pStyle w:val="TAC"/>
            </w:pPr>
            <w:r w:rsidRPr="004710DC">
              <w:rPr>
                <w:lang w:eastAsia="zh-CN"/>
              </w:rPr>
              <w:t>12</w:t>
            </w:r>
          </w:p>
        </w:tc>
      </w:tr>
      <w:tr w:rsidR="00241417" w:rsidRPr="004710DC" w14:paraId="2A0FDE7C" w14:textId="77777777" w:rsidTr="003A71DE">
        <w:trPr>
          <w:cantSplit/>
          <w:jc w:val="center"/>
        </w:trPr>
        <w:tc>
          <w:tcPr>
            <w:tcW w:w="2421" w:type="dxa"/>
          </w:tcPr>
          <w:p w14:paraId="6EC8B905" w14:textId="77777777" w:rsidR="00241417" w:rsidRPr="004710DC" w:rsidRDefault="00241417" w:rsidP="003A71DE">
            <w:pPr>
              <w:pStyle w:val="TAC"/>
            </w:pPr>
            <w:r w:rsidRPr="004710DC">
              <w:t>Modulation</w:t>
            </w:r>
          </w:p>
        </w:tc>
        <w:tc>
          <w:tcPr>
            <w:tcW w:w="1070" w:type="dxa"/>
          </w:tcPr>
          <w:p w14:paraId="256EFA91" w14:textId="77777777" w:rsidR="00241417" w:rsidRPr="004710DC" w:rsidRDefault="00241417" w:rsidP="003A71DE">
            <w:pPr>
              <w:pStyle w:val="TAC"/>
              <w:rPr>
                <w:lang w:eastAsia="zh-CN"/>
              </w:rPr>
            </w:pPr>
            <w:r w:rsidRPr="004710DC">
              <w:rPr>
                <w:lang w:eastAsia="zh-CN"/>
              </w:rPr>
              <w:t>64QAM</w:t>
            </w:r>
          </w:p>
        </w:tc>
        <w:tc>
          <w:tcPr>
            <w:tcW w:w="1071" w:type="dxa"/>
          </w:tcPr>
          <w:p w14:paraId="2D8F48FF" w14:textId="77777777" w:rsidR="00241417" w:rsidRPr="004710DC" w:rsidRDefault="00241417" w:rsidP="003A71DE">
            <w:pPr>
              <w:pStyle w:val="TAC"/>
            </w:pPr>
            <w:r w:rsidRPr="004710DC">
              <w:rPr>
                <w:lang w:eastAsia="zh-CN"/>
              </w:rPr>
              <w:t>64QAM</w:t>
            </w:r>
          </w:p>
        </w:tc>
        <w:tc>
          <w:tcPr>
            <w:tcW w:w="1070" w:type="dxa"/>
          </w:tcPr>
          <w:p w14:paraId="6CF01A94" w14:textId="77777777" w:rsidR="00241417" w:rsidRPr="004710DC" w:rsidRDefault="00241417" w:rsidP="003A71DE">
            <w:pPr>
              <w:pStyle w:val="TAC"/>
            </w:pPr>
            <w:r w:rsidRPr="004710DC">
              <w:rPr>
                <w:lang w:eastAsia="zh-CN"/>
              </w:rPr>
              <w:t>64QAM</w:t>
            </w:r>
          </w:p>
        </w:tc>
        <w:tc>
          <w:tcPr>
            <w:tcW w:w="1071" w:type="dxa"/>
          </w:tcPr>
          <w:p w14:paraId="52388598" w14:textId="77777777" w:rsidR="00241417" w:rsidRPr="004710DC" w:rsidRDefault="00241417" w:rsidP="003A71DE">
            <w:pPr>
              <w:pStyle w:val="TAC"/>
            </w:pPr>
            <w:r w:rsidRPr="004710DC">
              <w:rPr>
                <w:lang w:eastAsia="zh-CN"/>
              </w:rPr>
              <w:t>64QAM</w:t>
            </w:r>
          </w:p>
        </w:tc>
        <w:tc>
          <w:tcPr>
            <w:tcW w:w="1070" w:type="dxa"/>
          </w:tcPr>
          <w:p w14:paraId="5D69EC5D" w14:textId="77777777" w:rsidR="00241417" w:rsidRPr="004710DC" w:rsidRDefault="00241417" w:rsidP="003A71DE">
            <w:pPr>
              <w:pStyle w:val="TAC"/>
            </w:pPr>
            <w:r w:rsidRPr="004710DC">
              <w:rPr>
                <w:lang w:eastAsia="zh-CN"/>
              </w:rPr>
              <w:t>64QAM</w:t>
            </w:r>
          </w:p>
        </w:tc>
        <w:tc>
          <w:tcPr>
            <w:tcW w:w="1071" w:type="dxa"/>
          </w:tcPr>
          <w:p w14:paraId="439D84F3" w14:textId="77777777" w:rsidR="00241417" w:rsidRPr="004710DC" w:rsidRDefault="00241417" w:rsidP="003A71DE">
            <w:pPr>
              <w:pStyle w:val="TAC"/>
            </w:pPr>
            <w:r w:rsidRPr="004710DC">
              <w:rPr>
                <w:lang w:eastAsia="zh-CN"/>
              </w:rPr>
              <w:t>64QAM</w:t>
            </w:r>
          </w:p>
        </w:tc>
        <w:tc>
          <w:tcPr>
            <w:tcW w:w="1071" w:type="dxa"/>
          </w:tcPr>
          <w:p w14:paraId="0D023DF7" w14:textId="77777777" w:rsidR="00241417" w:rsidRPr="004710DC" w:rsidRDefault="00241417" w:rsidP="003A71DE">
            <w:pPr>
              <w:pStyle w:val="TAC"/>
            </w:pPr>
            <w:r w:rsidRPr="004710DC">
              <w:rPr>
                <w:lang w:eastAsia="zh-CN"/>
              </w:rPr>
              <w:t>64QAM</w:t>
            </w:r>
          </w:p>
        </w:tc>
      </w:tr>
      <w:tr w:rsidR="00241417" w:rsidRPr="004710DC" w14:paraId="4BAC2A87" w14:textId="77777777" w:rsidTr="003A71DE">
        <w:trPr>
          <w:cantSplit/>
          <w:jc w:val="center"/>
        </w:trPr>
        <w:tc>
          <w:tcPr>
            <w:tcW w:w="2421" w:type="dxa"/>
          </w:tcPr>
          <w:p w14:paraId="3DD705E7" w14:textId="77777777" w:rsidR="00241417" w:rsidRPr="004710DC" w:rsidRDefault="00241417" w:rsidP="003A71DE">
            <w:pPr>
              <w:pStyle w:val="TAC"/>
            </w:pPr>
            <w:r>
              <w:t>Code Rate</w:t>
            </w:r>
          </w:p>
        </w:tc>
        <w:tc>
          <w:tcPr>
            <w:tcW w:w="1070" w:type="dxa"/>
          </w:tcPr>
          <w:p w14:paraId="7D0A3400" w14:textId="77777777" w:rsidR="00241417" w:rsidRPr="004710DC" w:rsidRDefault="00241417" w:rsidP="003A71DE">
            <w:pPr>
              <w:pStyle w:val="TAC"/>
              <w:rPr>
                <w:lang w:eastAsia="zh-CN"/>
              </w:rPr>
            </w:pPr>
            <w:r w:rsidRPr="004710DC">
              <w:rPr>
                <w:lang w:eastAsia="zh-CN"/>
              </w:rPr>
              <w:t>567/1024</w:t>
            </w:r>
          </w:p>
        </w:tc>
        <w:tc>
          <w:tcPr>
            <w:tcW w:w="1071" w:type="dxa"/>
          </w:tcPr>
          <w:p w14:paraId="0B79CFFA" w14:textId="77777777" w:rsidR="00241417" w:rsidRPr="004710DC" w:rsidRDefault="00241417" w:rsidP="003A71DE">
            <w:pPr>
              <w:pStyle w:val="TAC"/>
              <w:rPr>
                <w:lang w:eastAsia="zh-CN"/>
              </w:rPr>
            </w:pPr>
            <w:r w:rsidRPr="004710DC">
              <w:rPr>
                <w:lang w:eastAsia="zh-CN"/>
              </w:rPr>
              <w:t>567/1024</w:t>
            </w:r>
          </w:p>
        </w:tc>
        <w:tc>
          <w:tcPr>
            <w:tcW w:w="1070" w:type="dxa"/>
          </w:tcPr>
          <w:p w14:paraId="5B2C538E" w14:textId="77777777" w:rsidR="00241417" w:rsidRPr="004710DC" w:rsidRDefault="00241417" w:rsidP="003A71DE">
            <w:pPr>
              <w:pStyle w:val="TAC"/>
              <w:rPr>
                <w:lang w:eastAsia="zh-CN"/>
              </w:rPr>
            </w:pPr>
            <w:r w:rsidRPr="004710DC">
              <w:rPr>
                <w:lang w:eastAsia="zh-CN"/>
              </w:rPr>
              <w:t>567/1024</w:t>
            </w:r>
          </w:p>
        </w:tc>
        <w:tc>
          <w:tcPr>
            <w:tcW w:w="1071" w:type="dxa"/>
          </w:tcPr>
          <w:p w14:paraId="4E8E4F18" w14:textId="77777777" w:rsidR="00241417" w:rsidRPr="004710DC" w:rsidRDefault="00241417" w:rsidP="003A71DE">
            <w:pPr>
              <w:pStyle w:val="TAC"/>
              <w:rPr>
                <w:lang w:eastAsia="zh-CN"/>
              </w:rPr>
            </w:pPr>
            <w:r w:rsidRPr="004710DC">
              <w:rPr>
                <w:lang w:eastAsia="zh-CN"/>
              </w:rPr>
              <w:t>567/1024</w:t>
            </w:r>
          </w:p>
        </w:tc>
        <w:tc>
          <w:tcPr>
            <w:tcW w:w="1070" w:type="dxa"/>
          </w:tcPr>
          <w:p w14:paraId="447D23C2" w14:textId="77777777" w:rsidR="00241417" w:rsidRPr="004710DC" w:rsidRDefault="00241417" w:rsidP="003A71DE">
            <w:pPr>
              <w:pStyle w:val="TAC"/>
              <w:rPr>
                <w:lang w:eastAsia="zh-CN"/>
              </w:rPr>
            </w:pPr>
            <w:r w:rsidRPr="004710DC">
              <w:rPr>
                <w:lang w:eastAsia="zh-CN"/>
              </w:rPr>
              <w:t>567/1024</w:t>
            </w:r>
          </w:p>
        </w:tc>
        <w:tc>
          <w:tcPr>
            <w:tcW w:w="1071" w:type="dxa"/>
          </w:tcPr>
          <w:p w14:paraId="0FD1B3BA" w14:textId="77777777" w:rsidR="00241417" w:rsidRPr="004710DC" w:rsidRDefault="00241417" w:rsidP="003A71DE">
            <w:pPr>
              <w:pStyle w:val="TAC"/>
              <w:rPr>
                <w:lang w:eastAsia="zh-CN"/>
              </w:rPr>
            </w:pPr>
            <w:r w:rsidRPr="004710DC">
              <w:rPr>
                <w:lang w:eastAsia="zh-CN"/>
              </w:rPr>
              <w:t>567/1024</w:t>
            </w:r>
          </w:p>
        </w:tc>
        <w:tc>
          <w:tcPr>
            <w:tcW w:w="1071" w:type="dxa"/>
          </w:tcPr>
          <w:p w14:paraId="7AE8AFC6" w14:textId="77777777" w:rsidR="00241417" w:rsidRPr="004710DC" w:rsidRDefault="00241417" w:rsidP="003A71DE">
            <w:pPr>
              <w:pStyle w:val="TAC"/>
              <w:rPr>
                <w:lang w:eastAsia="zh-CN"/>
              </w:rPr>
            </w:pPr>
            <w:r w:rsidRPr="004710DC">
              <w:rPr>
                <w:lang w:eastAsia="zh-CN"/>
              </w:rPr>
              <w:t>567/1024</w:t>
            </w:r>
          </w:p>
        </w:tc>
      </w:tr>
      <w:tr w:rsidR="00241417" w:rsidRPr="004710DC" w14:paraId="038EB18B" w14:textId="77777777" w:rsidTr="003A71DE">
        <w:trPr>
          <w:cantSplit/>
          <w:jc w:val="center"/>
        </w:trPr>
        <w:tc>
          <w:tcPr>
            <w:tcW w:w="2421" w:type="dxa"/>
          </w:tcPr>
          <w:p w14:paraId="26E85097" w14:textId="77777777" w:rsidR="00241417" w:rsidRPr="004710DC" w:rsidRDefault="00241417" w:rsidP="003A71DE">
            <w:pPr>
              <w:pStyle w:val="TAC"/>
            </w:pPr>
            <w:r w:rsidRPr="004710DC">
              <w:t>Payload size (bits)</w:t>
            </w:r>
          </w:p>
        </w:tc>
        <w:tc>
          <w:tcPr>
            <w:tcW w:w="1070" w:type="dxa"/>
            <w:vAlign w:val="center"/>
          </w:tcPr>
          <w:p w14:paraId="396878A3" w14:textId="77777777" w:rsidR="00241417" w:rsidRPr="004710DC" w:rsidRDefault="00241417" w:rsidP="003A71DE">
            <w:pPr>
              <w:pStyle w:val="TAC"/>
              <w:rPr>
                <w:lang w:eastAsia="zh-CN"/>
              </w:rPr>
            </w:pPr>
            <w:r w:rsidRPr="004710DC">
              <w:rPr>
                <w:lang w:eastAsia="zh-CN"/>
              </w:rPr>
              <w:t>12040</w:t>
            </w:r>
          </w:p>
        </w:tc>
        <w:tc>
          <w:tcPr>
            <w:tcW w:w="1071" w:type="dxa"/>
            <w:vAlign w:val="center"/>
          </w:tcPr>
          <w:p w14:paraId="77E8DF80" w14:textId="77777777" w:rsidR="00241417" w:rsidRPr="004710DC" w:rsidRDefault="00241417" w:rsidP="003A71DE">
            <w:pPr>
              <w:pStyle w:val="TAC"/>
              <w:rPr>
                <w:lang w:eastAsia="zh-CN"/>
              </w:rPr>
            </w:pPr>
            <w:r w:rsidRPr="004710DC">
              <w:rPr>
                <w:lang w:eastAsia="zh-CN"/>
              </w:rPr>
              <w:t>25104</w:t>
            </w:r>
          </w:p>
        </w:tc>
        <w:tc>
          <w:tcPr>
            <w:tcW w:w="1070" w:type="dxa"/>
            <w:vAlign w:val="center"/>
          </w:tcPr>
          <w:p w14:paraId="3BD32CFB" w14:textId="77777777" w:rsidR="00241417" w:rsidRPr="004710DC" w:rsidRDefault="00241417" w:rsidP="003A71DE">
            <w:pPr>
              <w:pStyle w:val="TAC"/>
              <w:rPr>
                <w:lang w:eastAsia="zh-CN"/>
              </w:rPr>
            </w:pPr>
            <w:r w:rsidRPr="004710DC">
              <w:rPr>
                <w:lang w:eastAsia="zh-CN"/>
              </w:rPr>
              <w:t>50184</w:t>
            </w:r>
          </w:p>
        </w:tc>
        <w:tc>
          <w:tcPr>
            <w:tcW w:w="1071" w:type="dxa"/>
            <w:vAlign w:val="center"/>
          </w:tcPr>
          <w:p w14:paraId="2F718036" w14:textId="77777777" w:rsidR="00241417" w:rsidRPr="004710DC" w:rsidRDefault="00241417" w:rsidP="003A71DE">
            <w:pPr>
              <w:pStyle w:val="TAC"/>
              <w:rPr>
                <w:lang w:eastAsia="zh-CN"/>
              </w:rPr>
            </w:pPr>
            <w:r w:rsidRPr="004710DC">
              <w:rPr>
                <w:lang w:eastAsia="zh-CN"/>
              </w:rPr>
              <w:t>11528</w:t>
            </w:r>
          </w:p>
        </w:tc>
        <w:tc>
          <w:tcPr>
            <w:tcW w:w="1070" w:type="dxa"/>
            <w:vAlign w:val="center"/>
          </w:tcPr>
          <w:p w14:paraId="30506817" w14:textId="77777777" w:rsidR="00241417" w:rsidRPr="004710DC" w:rsidRDefault="00241417" w:rsidP="003A71DE">
            <w:pPr>
              <w:pStyle w:val="TAC"/>
              <w:rPr>
                <w:lang w:eastAsia="zh-CN"/>
              </w:rPr>
            </w:pPr>
            <w:r w:rsidRPr="004710DC">
              <w:rPr>
                <w:lang w:eastAsia="zh-CN"/>
              </w:rPr>
              <w:t>24576</w:t>
            </w:r>
          </w:p>
        </w:tc>
        <w:tc>
          <w:tcPr>
            <w:tcW w:w="1071" w:type="dxa"/>
          </w:tcPr>
          <w:p w14:paraId="17B61758" w14:textId="77777777" w:rsidR="00241417" w:rsidRPr="004710DC" w:rsidRDefault="00241417" w:rsidP="003A71DE">
            <w:pPr>
              <w:pStyle w:val="TAC"/>
              <w:rPr>
                <w:lang w:eastAsia="zh-CN"/>
              </w:rPr>
            </w:pPr>
            <w:r w:rsidRPr="004710DC">
              <w:rPr>
                <w:lang w:eastAsia="zh-CN"/>
              </w:rPr>
              <w:t>50184</w:t>
            </w:r>
          </w:p>
        </w:tc>
        <w:tc>
          <w:tcPr>
            <w:tcW w:w="1071" w:type="dxa"/>
          </w:tcPr>
          <w:p w14:paraId="3FAA4E68" w14:textId="77777777" w:rsidR="00241417" w:rsidRPr="004710DC" w:rsidRDefault="00241417" w:rsidP="003A71DE">
            <w:pPr>
              <w:pStyle w:val="TAC"/>
              <w:rPr>
                <w:lang w:eastAsia="zh-CN"/>
              </w:rPr>
            </w:pPr>
            <w:r w:rsidRPr="004710DC">
              <w:rPr>
                <w:lang w:eastAsia="zh-CN"/>
              </w:rPr>
              <w:t>131176</w:t>
            </w:r>
          </w:p>
        </w:tc>
      </w:tr>
      <w:tr w:rsidR="00241417" w:rsidRPr="004710DC" w14:paraId="48BECC4F" w14:textId="77777777" w:rsidTr="003A71DE">
        <w:trPr>
          <w:cantSplit/>
          <w:jc w:val="center"/>
        </w:trPr>
        <w:tc>
          <w:tcPr>
            <w:tcW w:w="2421" w:type="dxa"/>
          </w:tcPr>
          <w:p w14:paraId="143DD919" w14:textId="77777777" w:rsidR="00241417" w:rsidRPr="004710DC" w:rsidRDefault="00241417" w:rsidP="003A71DE">
            <w:pPr>
              <w:pStyle w:val="TAC"/>
            </w:pPr>
            <w:r w:rsidRPr="004710DC">
              <w:t>Transport block CRC (bits)</w:t>
            </w:r>
          </w:p>
        </w:tc>
        <w:tc>
          <w:tcPr>
            <w:tcW w:w="1070" w:type="dxa"/>
          </w:tcPr>
          <w:p w14:paraId="23BE3F05" w14:textId="77777777" w:rsidR="00241417" w:rsidRPr="004710DC" w:rsidRDefault="00241417" w:rsidP="003A71DE">
            <w:pPr>
              <w:pStyle w:val="TAC"/>
              <w:rPr>
                <w:lang w:eastAsia="zh-CN"/>
              </w:rPr>
            </w:pPr>
            <w:r w:rsidRPr="004710DC">
              <w:rPr>
                <w:lang w:eastAsia="zh-CN"/>
              </w:rPr>
              <w:t>24</w:t>
            </w:r>
          </w:p>
        </w:tc>
        <w:tc>
          <w:tcPr>
            <w:tcW w:w="1071" w:type="dxa"/>
          </w:tcPr>
          <w:p w14:paraId="5484595D" w14:textId="77777777" w:rsidR="00241417" w:rsidRPr="004710DC" w:rsidRDefault="00241417" w:rsidP="003A71DE">
            <w:pPr>
              <w:pStyle w:val="TAC"/>
              <w:rPr>
                <w:lang w:eastAsia="zh-CN"/>
              </w:rPr>
            </w:pPr>
            <w:r w:rsidRPr="004710DC">
              <w:rPr>
                <w:lang w:eastAsia="zh-CN"/>
              </w:rPr>
              <w:t>24</w:t>
            </w:r>
          </w:p>
        </w:tc>
        <w:tc>
          <w:tcPr>
            <w:tcW w:w="1070" w:type="dxa"/>
          </w:tcPr>
          <w:p w14:paraId="7465279D" w14:textId="77777777" w:rsidR="00241417" w:rsidRPr="004710DC" w:rsidRDefault="00241417" w:rsidP="003A71DE">
            <w:pPr>
              <w:pStyle w:val="TAC"/>
              <w:rPr>
                <w:lang w:eastAsia="zh-CN"/>
              </w:rPr>
            </w:pPr>
            <w:r w:rsidRPr="004710DC">
              <w:rPr>
                <w:lang w:eastAsia="zh-CN"/>
              </w:rPr>
              <w:t>24</w:t>
            </w:r>
          </w:p>
        </w:tc>
        <w:tc>
          <w:tcPr>
            <w:tcW w:w="1071" w:type="dxa"/>
          </w:tcPr>
          <w:p w14:paraId="67ADA247" w14:textId="77777777" w:rsidR="00241417" w:rsidRPr="004710DC" w:rsidRDefault="00241417" w:rsidP="003A71DE">
            <w:pPr>
              <w:pStyle w:val="TAC"/>
              <w:rPr>
                <w:lang w:eastAsia="zh-CN"/>
              </w:rPr>
            </w:pPr>
            <w:r w:rsidRPr="004710DC">
              <w:rPr>
                <w:lang w:eastAsia="zh-CN"/>
              </w:rPr>
              <w:t>24</w:t>
            </w:r>
          </w:p>
        </w:tc>
        <w:tc>
          <w:tcPr>
            <w:tcW w:w="1070" w:type="dxa"/>
          </w:tcPr>
          <w:p w14:paraId="0B375B88" w14:textId="77777777" w:rsidR="00241417" w:rsidRPr="004710DC" w:rsidRDefault="00241417" w:rsidP="003A71DE">
            <w:pPr>
              <w:pStyle w:val="TAC"/>
              <w:rPr>
                <w:lang w:eastAsia="zh-CN"/>
              </w:rPr>
            </w:pPr>
            <w:r w:rsidRPr="004710DC">
              <w:rPr>
                <w:lang w:eastAsia="zh-CN"/>
              </w:rPr>
              <w:t>24</w:t>
            </w:r>
          </w:p>
        </w:tc>
        <w:tc>
          <w:tcPr>
            <w:tcW w:w="1071" w:type="dxa"/>
          </w:tcPr>
          <w:p w14:paraId="65BF2CCC" w14:textId="77777777" w:rsidR="00241417" w:rsidRPr="004710DC" w:rsidRDefault="00241417" w:rsidP="003A71DE">
            <w:pPr>
              <w:pStyle w:val="TAC"/>
              <w:rPr>
                <w:lang w:eastAsia="zh-CN"/>
              </w:rPr>
            </w:pPr>
            <w:r w:rsidRPr="004710DC">
              <w:rPr>
                <w:lang w:eastAsia="zh-CN"/>
              </w:rPr>
              <w:t>24</w:t>
            </w:r>
          </w:p>
        </w:tc>
        <w:tc>
          <w:tcPr>
            <w:tcW w:w="1071" w:type="dxa"/>
          </w:tcPr>
          <w:p w14:paraId="72267762" w14:textId="77777777" w:rsidR="00241417" w:rsidRPr="004710DC" w:rsidRDefault="00241417" w:rsidP="003A71DE">
            <w:pPr>
              <w:pStyle w:val="TAC"/>
              <w:rPr>
                <w:lang w:eastAsia="zh-CN"/>
              </w:rPr>
            </w:pPr>
            <w:r w:rsidRPr="004710DC">
              <w:rPr>
                <w:lang w:eastAsia="zh-CN"/>
              </w:rPr>
              <w:t>24</w:t>
            </w:r>
          </w:p>
        </w:tc>
      </w:tr>
      <w:tr w:rsidR="00241417" w:rsidRPr="004710DC" w14:paraId="1BA935C6" w14:textId="77777777" w:rsidTr="003A71DE">
        <w:trPr>
          <w:cantSplit/>
          <w:jc w:val="center"/>
        </w:trPr>
        <w:tc>
          <w:tcPr>
            <w:tcW w:w="2421" w:type="dxa"/>
          </w:tcPr>
          <w:p w14:paraId="5AB0C724" w14:textId="77777777" w:rsidR="00241417" w:rsidRPr="00AD765F" w:rsidRDefault="00241417" w:rsidP="003A71DE">
            <w:pPr>
              <w:pStyle w:val="TAC"/>
            </w:pPr>
            <w:r w:rsidRPr="00AD765F">
              <w:t>Code block CRC size (bits)</w:t>
            </w:r>
          </w:p>
        </w:tc>
        <w:tc>
          <w:tcPr>
            <w:tcW w:w="1070" w:type="dxa"/>
          </w:tcPr>
          <w:p w14:paraId="4AD4A51E" w14:textId="77777777" w:rsidR="00241417" w:rsidRPr="004710DC" w:rsidRDefault="00241417" w:rsidP="003A71DE">
            <w:pPr>
              <w:pStyle w:val="TAC"/>
              <w:rPr>
                <w:lang w:eastAsia="zh-CN"/>
              </w:rPr>
            </w:pPr>
            <w:r w:rsidRPr="004710DC">
              <w:rPr>
                <w:lang w:eastAsia="zh-CN"/>
              </w:rPr>
              <w:t>24</w:t>
            </w:r>
          </w:p>
        </w:tc>
        <w:tc>
          <w:tcPr>
            <w:tcW w:w="1071" w:type="dxa"/>
          </w:tcPr>
          <w:p w14:paraId="5ACF3F19" w14:textId="77777777" w:rsidR="00241417" w:rsidRPr="004710DC" w:rsidRDefault="00241417" w:rsidP="003A71DE">
            <w:pPr>
              <w:pStyle w:val="TAC"/>
              <w:rPr>
                <w:lang w:eastAsia="zh-CN"/>
              </w:rPr>
            </w:pPr>
            <w:r w:rsidRPr="004710DC">
              <w:rPr>
                <w:lang w:eastAsia="zh-CN"/>
              </w:rPr>
              <w:t>24</w:t>
            </w:r>
          </w:p>
        </w:tc>
        <w:tc>
          <w:tcPr>
            <w:tcW w:w="1070" w:type="dxa"/>
          </w:tcPr>
          <w:p w14:paraId="5BB47BB2" w14:textId="77777777" w:rsidR="00241417" w:rsidRPr="004710DC" w:rsidRDefault="00241417" w:rsidP="003A71DE">
            <w:pPr>
              <w:pStyle w:val="TAC"/>
              <w:rPr>
                <w:lang w:eastAsia="zh-CN"/>
              </w:rPr>
            </w:pPr>
            <w:r w:rsidRPr="004710DC">
              <w:rPr>
                <w:lang w:eastAsia="zh-CN"/>
              </w:rPr>
              <w:t>24</w:t>
            </w:r>
          </w:p>
        </w:tc>
        <w:tc>
          <w:tcPr>
            <w:tcW w:w="1071" w:type="dxa"/>
          </w:tcPr>
          <w:p w14:paraId="35FA3ECC" w14:textId="77777777" w:rsidR="00241417" w:rsidRPr="004710DC" w:rsidRDefault="00241417" w:rsidP="003A71DE">
            <w:pPr>
              <w:pStyle w:val="TAC"/>
              <w:rPr>
                <w:lang w:eastAsia="zh-CN"/>
              </w:rPr>
            </w:pPr>
            <w:r w:rsidRPr="004710DC">
              <w:rPr>
                <w:lang w:eastAsia="zh-CN"/>
              </w:rPr>
              <w:t>24</w:t>
            </w:r>
          </w:p>
        </w:tc>
        <w:tc>
          <w:tcPr>
            <w:tcW w:w="1070" w:type="dxa"/>
          </w:tcPr>
          <w:p w14:paraId="5C47D77F" w14:textId="77777777" w:rsidR="00241417" w:rsidRPr="004710DC" w:rsidRDefault="00241417" w:rsidP="003A71DE">
            <w:pPr>
              <w:pStyle w:val="TAC"/>
              <w:rPr>
                <w:lang w:eastAsia="zh-CN"/>
              </w:rPr>
            </w:pPr>
            <w:r w:rsidRPr="004710DC">
              <w:rPr>
                <w:lang w:eastAsia="zh-CN"/>
              </w:rPr>
              <w:t>24</w:t>
            </w:r>
          </w:p>
        </w:tc>
        <w:tc>
          <w:tcPr>
            <w:tcW w:w="1071" w:type="dxa"/>
          </w:tcPr>
          <w:p w14:paraId="4B23169A" w14:textId="77777777" w:rsidR="00241417" w:rsidRPr="004710DC" w:rsidRDefault="00241417" w:rsidP="003A71DE">
            <w:pPr>
              <w:pStyle w:val="TAC"/>
              <w:rPr>
                <w:lang w:eastAsia="zh-CN"/>
              </w:rPr>
            </w:pPr>
            <w:r w:rsidRPr="004710DC">
              <w:rPr>
                <w:lang w:eastAsia="zh-CN"/>
              </w:rPr>
              <w:t>24</w:t>
            </w:r>
          </w:p>
        </w:tc>
        <w:tc>
          <w:tcPr>
            <w:tcW w:w="1071" w:type="dxa"/>
          </w:tcPr>
          <w:p w14:paraId="1C26E844" w14:textId="77777777" w:rsidR="00241417" w:rsidRPr="004710DC" w:rsidRDefault="00241417" w:rsidP="003A71DE">
            <w:pPr>
              <w:pStyle w:val="TAC"/>
              <w:rPr>
                <w:lang w:eastAsia="zh-CN"/>
              </w:rPr>
            </w:pPr>
            <w:r w:rsidRPr="004710DC">
              <w:rPr>
                <w:lang w:eastAsia="zh-CN"/>
              </w:rPr>
              <w:t>24</w:t>
            </w:r>
          </w:p>
        </w:tc>
      </w:tr>
      <w:tr w:rsidR="00241417" w:rsidRPr="004710DC" w14:paraId="565473FD" w14:textId="77777777" w:rsidTr="003A71DE">
        <w:trPr>
          <w:cantSplit/>
          <w:jc w:val="center"/>
        </w:trPr>
        <w:tc>
          <w:tcPr>
            <w:tcW w:w="2421" w:type="dxa"/>
          </w:tcPr>
          <w:p w14:paraId="4580A1D4" w14:textId="77777777" w:rsidR="00241417" w:rsidRPr="00AD765F" w:rsidRDefault="00241417" w:rsidP="003A71DE">
            <w:pPr>
              <w:pStyle w:val="TAC"/>
            </w:pPr>
            <w:r w:rsidRPr="00AD765F">
              <w:t>Number of code blocks - C</w:t>
            </w:r>
          </w:p>
        </w:tc>
        <w:tc>
          <w:tcPr>
            <w:tcW w:w="1070" w:type="dxa"/>
            <w:vAlign w:val="center"/>
          </w:tcPr>
          <w:p w14:paraId="72CD24FE" w14:textId="77777777" w:rsidR="00241417" w:rsidRPr="004710DC" w:rsidRDefault="00241417" w:rsidP="003A71DE">
            <w:pPr>
              <w:pStyle w:val="TAC"/>
              <w:rPr>
                <w:lang w:eastAsia="zh-CN"/>
              </w:rPr>
            </w:pPr>
            <w:r w:rsidRPr="004710DC">
              <w:rPr>
                <w:lang w:eastAsia="zh-CN"/>
              </w:rPr>
              <w:t>2</w:t>
            </w:r>
          </w:p>
        </w:tc>
        <w:tc>
          <w:tcPr>
            <w:tcW w:w="1071" w:type="dxa"/>
            <w:vAlign w:val="center"/>
          </w:tcPr>
          <w:p w14:paraId="43112274" w14:textId="77777777" w:rsidR="00241417" w:rsidRPr="004710DC" w:rsidRDefault="00241417" w:rsidP="003A71DE">
            <w:pPr>
              <w:pStyle w:val="TAC"/>
              <w:rPr>
                <w:lang w:eastAsia="zh-CN"/>
              </w:rPr>
            </w:pPr>
            <w:r w:rsidRPr="004710DC">
              <w:rPr>
                <w:lang w:eastAsia="zh-CN"/>
              </w:rPr>
              <w:t>3</w:t>
            </w:r>
          </w:p>
        </w:tc>
        <w:tc>
          <w:tcPr>
            <w:tcW w:w="1070" w:type="dxa"/>
          </w:tcPr>
          <w:p w14:paraId="0363917D" w14:textId="77777777" w:rsidR="00241417" w:rsidRPr="004710DC" w:rsidRDefault="00241417" w:rsidP="003A71DE">
            <w:pPr>
              <w:pStyle w:val="TAC"/>
              <w:rPr>
                <w:lang w:eastAsia="zh-CN"/>
              </w:rPr>
            </w:pPr>
            <w:r w:rsidRPr="004710DC">
              <w:rPr>
                <w:lang w:eastAsia="zh-CN"/>
              </w:rPr>
              <w:t>6</w:t>
            </w:r>
          </w:p>
        </w:tc>
        <w:tc>
          <w:tcPr>
            <w:tcW w:w="1071" w:type="dxa"/>
            <w:vAlign w:val="center"/>
          </w:tcPr>
          <w:p w14:paraId="1DD1179E" w14:textId="77777777" w:rsidR="00241417" w:rsidRPr="004710DC" w:rsidRDefault="00241417" w:rsidP="003A71DE">
            <w:pPr>
              <w:pStyle w:val="TAC"/>
              <w:rPr>
                <w:lang w:eastAsia="zh-CN"/>
              </w:rPr>
            </w:pPr>
            <w:r w:rsidRPr="004710DC">
              <w:rPr>
                <w:lang w:eastAsia="zh-CN"/>
              </w:rPr>
              <w:t>2</w:t>
            </w:r>
          </w:p>
        </w:tc>
        <w:tc>
          <w:tcPr>
            <w:tcW w:w="1070" w:type="dxa"/>
            <w:vAlign w:val="center"/>
          </w:tcPr>
          <w:p w14:paraId="7983CC81" w14:textId="77777777" w:rsidR="00241417" w:rsidRPr="004710DC" w:rsidRDefault="00241417" w:rsidP="003A71DE">
            <w:pPr>
              <w:pStyle w:val="TAC"/>
              <w:rPr>
                <w:lang w:eastAsia="zh-CN"/>
              </w:rPr>
            </w:pPr>
            <w:r w:rsidRPr="004710DC">
              <w:rPr>
                <w:lang w:eastAsia="zh-CN"/>
              </w:rPr>
              <w:t>3</w:t>
            </w:r>
          </w:p>
        </w:tc>
        <w:tc>
          <w:tcPr>
            <w:tcW w:w="1071" w:type="dxa"/>
          </w:tcPr>
          <w:p w14:paraId="50497556" w14:textId="77777777" w:rsidR="00241417" w:rsidRPr="004710DC" w:rsidRDefault="00241417" w:rsidP="003A71DE">
            <w:pPr>
              <w:pStyle w:val="TAC"/>
              <w:rPr>
                <w:lang w:eastAsia="zh-CN"/>
              </w:rPr>
            </w:pPr>
            <w:r w:rsidRPr="004710DC">
              <w:rPr>
                <w:lang w:eastAsia="zh-CN"/>
              </w:rPr>
              <w:t>6</w:t>
            </w:r>
          </w:p>
        </w:tc>
        <w:tc>
          <w:tcPr>
            <w:tcW w:w="1071" w:type="dxa"/>
          </w:tcPr>
          <w:p w14:paraId="2D27437A" w14:textId="77777777" w:rsidR="00241417" w:rsidRPr="004710DC" w:rsidRDefault="00241417" w:rsidP="003A71DE">
            <w:pPr>
              <w:pStyle w:val="TAC"/>
              <w:rPr>
                <w:lang w:eastAsia="zh-CN"/>
              </w:rPr>
            </w:pPr>
            <w:r w:rsidRPr="004710DC">
              <w:rPr>
                <w:lang w:eastAsia="zh-CN"/>
              </w:rPr>
              <w:t>16</w:t>
            </w:r>
          </w:p>
        </w:tc>
      </w:tr>
      <w:tr w:rsidR="00241417" w:rsidRPr="004710DC" w14:paraId="5D82FB21" w14:textId="77777777" w:rsidTr="003A71DE">
        <w:trPr>
          <w:cantSplit/>
          <w:jc w:val="center"/>
        </w:trPr>
        <w:tc>
          <w:tcPr>
            <w:tcW w:w="2421" w:type="dxa"/>
          </w:tcPr>
          <w:p w14:paraId="00F2947E" w14:textId="77777777" w:rsidR="00241417" w:rsidRPr="00AD765F" w:rsidRDefault="00241417" w:rsidP="003A71DE">
            <w:pPr>
              <w:pStyle w:val="TAC"/>
            </w:pPr>
            <w:r w:rsidRPr="00AD765F">
              <w:t xml:space="preserve">Code block size </w:t>
            </w:r>
            <w:r w:rsidRPr="00AD765F">
              <w:rPr>
                <w:rFonts w:eastAsia="Malgun Gothic" w:cs="Arial"/>
              </w:rPr>
              <w:t xml:space="preserve">including CRC </w:t>
            </w:r>
            <w:r w:rsidRPr="00AD765F">
              <w:t>(bits)</w:t>
            </w:r>
            <w:r w:rsidRPr="00AD765F">
              <w:rPr>
                <w:rFonts w:cs="Arial"/>
                <w:lang w:eastAsia="zh-CN"/>
              </w:rPr>
              <w:t xml:space="preserve"> (Note 2)</w:t>
            </w:r>
          </w:p>
        </w:tc>
        <w:tc>
          <w:tcPr>
            <w:tcW w:w="1070" w:type="dxa"/>
            <w:vAlign w:val="center"/>
          </w:tcPr>
          <w:p w14:paraId="7537689B" w14:textId="77777777" w:rsidR="00241417" w:rsidRPr="004710DC" w:rsidRDefault="00241417" w:rsidP="003A71DE">
            <w:pPr>
              <w:pStyle w:val="TAC"/>
              <w:rPr>
                <w:lang w:eastAsia="zh-CN"/>
              </w:rPr>
            </w:pPr>
            <w:r w:rsidRPr="004710DC">
              <w:t>6056</w:t>
            </w:r>
          </w:p>
        </w:tc>
        <w:tc>
          <w:tcPr>
            <w:tcW w:w="1071" w:type="dxa"/>
            <w:vAlign w:val="center"/>
          </w:tcPr>
          <w:p w14:paraId="69B50369" w14:textId="77777777" w:rsidR="00241417" w:rsidRPr="004710DC" w:rsidRDefault="00241417" w:rsidP="003A71DE">
            <w:pPr>
              <w:pStyle w:val="TAC"/>
              <w:rPr>
                <w:lang w:eastAsia="zh-CN"/>
              </w:rPr>
            </w:pPr>
            <w:r w:rsidRPr="004710DC">
              <w:t>8400</w:t>
            </w:r>
          </w:p>
        </w:tc>
        <w:tc>
          <w:tcPr>
            <w:tcW w:w="1070" w:type="dxa"/>
            <w:vAlign w:val="center"/>
          </w:tcPr>
          <w:p w14:paraId="6050B752" w14:textId="77777777" w:rsidR="00241417" w:rsidRPr="004710DC" w:rsidRDefault="00241417" w:rsidP="003A71DE">
            <w:pPr>
              <w:pStyle w:val="TAC"/>
              <w:rPr>
                <w:lang w:eastAsia="zh-CN"/>
              </w:rPr>
            </w:pPr>
            <w:r w:rsidRPr="004710DC">
              <w:t>8392</w:t>
            </w:r>
          </w:p>
        </w:tc>
        <w:tc>
          <w:tcPr>
            <w:tcW w:w="1071" w:type="dxa"/>
            <w:vAlign w:val="center"/>
          </w:tcPr>
          <w:p w14:paraId="1395BF60" w14:textId="77777777" w:rsidR="00241417" w:rsidRPr="004710DC" w:rsidRDefault="00241417" w:rsidP="003A71DE">
            <w:pPr>
              <w:pStyle w:val="TAC"/>
              <w:rPr>
                <w:lang w:eastAsia="zh-CN"/>
              </w:rPr>
            </w:pPr>
            <w:r w:rsidRPr="004710DC">
              <w:t>5800</w:t>
            </w:r>
          </w:p>
        </w:tc>
        <w:tc>
          <w:tcPr>
            <w:tcW w:w="1070" w:type="dxa"/>
            <w:vAlign w:val="center"/>
          </w:tcPr>
          <w:p w14:paraId="72DB7FA4" w14:textId="77777777" w:rsidR="00241417" w:rsidRPr="004710DC" w:rsidRDefault="00241417" w:rsidP="003A71DE">
            <w:pPr>
              <w:pStyle w:val="TAC"/>
              <w:rPr>
                <w:lang w:eastAsia="zh-CN"/>
              </w:rPr>
            </w:pPr>
            <w:r w:rsidRPr="004710DC">
              <w:t>8224</w:t>
            </w:r>
          </w:p>
        </w:tc>
        <w:tc>
          <w:tcPr>
            <w:tcW w:w="1071" w:type="dxa"/>
            <w:vAlign w:val="center"/>
          </w:tcPr>
          <w:p w14:paraId="69BCB880" w14:textId="77777777" w:rsidR="00241417" w:rsidRPr="004710DC" w:rsidRDefault="00241417" w:rsidP="003A71DE">
            <w:pPr>
              <w:pStyle w:val="TAC"/>
              <w:rPr>
                <w:lang w:eastAsia="zh-CN"/>
              </w:rPr>
            </w:pPr>
            <w:r w:rsidRPr="004710DC">
              <w:t>8392</w:t>
            </w:r>
          </w:p>
        </w:tc>
        <w:tc>
          <w:tcPr>
            <w:tcW w:w="1071" w:type="dxa"/>
            <w:vAlign w:val="center"/>
          </w:tcPr>
          <w:p w14:paraId="07FF0582" w14:textId="77777777" w:rsidR="00241417" w:rsidRPr="004710DC" w:rsidRDefault="00241417" w:rsidP="003A71DE">
            <w:pPr>
              <w:pStyle w:val="TAC"/>
              <w:rPr>
                <w:lang w:eastAsia="zh-CN"/>
              </w:rPr>
            </w:pPr>
            <w:r w:rsidRPr="004710DC">
              <w:t>8224</w:t>
            </w:r>
          </w:p>
        </w:tc>
      </w:tr>
      <w:tr w:rsidR="00241417" w:rsidRPr="004710DC" w14:paraId="33AA9979" w14:textId="77777777" w:rsidTr="003A71DE">
        <w:trPr>
          <w:cantSplit/>
          <w:jc w:val="center"/>
        </w:trPr>
        <w:tc>
          <w:tcPr>
            <w:tcW w:w="2421" w:type="dxa"/>
          </w:tcPr>
          <w:p w14:paraId="04E915F5"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0" w:type="dxa"/>
            <w:vAlign w:val="center"/>
          </w:tcPr>
          <w:p w14:paraId="7CFBF9DE" w14:textId="77777777" w:rsidR="00241417" w:rsidRPr="004710DC" w:rsidRDefault="00241417" w:rsidP="003A71DE">
            <w:pPr>
              <w:pStyle w:val="TAC"/>
              <w:rPr>
                <w:lang w:eastAsia="zh-CN"/>
              </w:rPr>
            </w:pPr>
            <w:r w:rsidRPr="004710DC">
              <w:rPr>
                <w:lang w:eastAsia="zh-CN"/>
              </w:rPr>
              <w:t>21600</w:t>
            </w:r>
          </w:p>
        </w:tc>
        <w:tc>
          <w:tcPr>
            <w:tcW w:w="1071" w:type="dxa"/>
            <w:vAlign w:val="center"/>
          </w:tcPr>
          <w:p w14:paraId="69ADBDBF" w14:textId="77777777" w:rsidR="00241417" w:rsidRPr="004710DC" w:rsidRDefault="00241417" w:rsidP="003A71DE">
            <w:pPr>
              <w:pStyle w:val="TAC"/>
              <w:rPr>
                <w:lang w:eastAsia="zh-CN"/>
              </w:rPr>
            </w:pPr>
            <w:r w:rsidRPr="004710DC">
              <w:rPr>
                <w:lang w:eastAsia="zh-CN"/>
              </w:rPr>
              <w:t>44928</w:t>
            </w:r>
          </w:p>
        </w:tc>
        <w:tc>
          <w:tcPr>
            <w:tcW w:w="1070" w:type="dxa"/>
            <w:vAlign w:val="center"/>
          </w:tcPr>
          <w:p w14:paraId="49552B38" w14:textId="77777777" w:rsidR="00241417" w:rsidRPr="004710DC" w:rsidRDefault="00241417" w:rsidP="003A71DE">
            <w:pPr>
              <w:pStyle w:val="TAC"/>
              <w:rPr>
                <w:lang w:eastAsia="zh-CN"/>
              </w:rPr>
            </w:pPr>
            <w:r w:rsidRPr="004710DC">
              <w:rPr>
                <w:lang w:eastAsia="zh-CN"/>
              </w:rPr>
              <w:t>91584</w:t>
            </w:r>
          </w:p>
        </w:tc>
        <w:tc>
          <w:tcPr>
            <w:tcW w:w="1071" w:type="dxa"/>
            <w:vAlign w:val="center"/>
          </w:tcPr>
          <w:p w14:paraId="6367CD39" w14:textId="77777777" w:rsidR="00241417" w:rsidRPr="004710DC" w:rsidRDefault="00241417" w:rsidP="003A71DE">
            <w:pPr>
              <w:pStyle w:val="TAC"/>
              <w:rPr>
                <w:lang w:eastAsia="zh-CN"/>
              </w:rPr>
            </w:pPr>
            <w:r w:rsidRPr="004710DC">
              <w:rPr>
                <w:lang w:eastAsia="zh-CN"/>
              </w:rPr>
              <w:t>20736</w:t>
            </w:r>
          </w:p>
        </w:tc>
        <w:tc>
          <w:tcPr>
            <w:tcW w:w="1070" w:type="dxa"/>
            <w:vAlign w:val="center"/>
          </w:tcPr>
          <w:p w14:paraId="2038E14B" w14:textId="77777777" w:rsidR="00241417" w:rsidRPr="004710DC" w:rsidRDefault="00241417" w:rsidP="003A71DE">
            <w:pPr>
              <w:pStyle w:val="TAC"/>
              <w:rPr>
                <w:lang w:eastAsia="zh-CN"/>
              </w:rPr>
            </w:pPr>
            <w:r w:rsidRPr="004710DC">
              <w:rPr>
                <w:lang w:eastAsia="zh-CN"/>
              </w:rPr>
              <w:t>44064</w:t>
            </w:r>
          </w:p>
        </w:tc>
        <w:tc>
          <w:tcPr>
            <w:tcW w:w="1071" w:type="dxa"/>
            <w:vAlign w:val="center"/>
          </w:tcPr>
          <w:p w14:paraId="4127CF11" w14:textId="77777777" w:rsidR="00241417" w:rsidRPr="004710DC" w:rsidRDefault="00241417" w:rsidP="003A71DE">
            <w:pPr>
              <w:pStyle w:val="TAC"/>
              <w:rPr>
                <w:lang w:eastAsia="zh-CN"/>
              </w:rPr>
            </w:pPr>
            <w:r w:rsidRPr="004710DC">
              <w:rPr>
                <w:lang w:eastAsia="zh-CN"/>
              </w:rPr>
              <w:t>91584</w:t>
            </w:r>
          </w:p>
        </w:tc>
        <w:tc>
          <w:tcPr>
            <w:tcW w:w="1071" w:type="dxa"/>
            <w:vAlign w:val="center"/>
          </w:tcPr>
          <w:p w14:paraId="2F3F8A55" w14:textId="77777777" w:rsidR="00241417" w:rsidRPr="004710DC" w:rsidRDefault="00241417" w:rsidP="003A71DE">
            <w:pPr>
              <w:pStyle w:val="TAC"/>
              <w:rPr>
                <w:lang w:eastAsia="zh-CN"/>
              </w:rPr>
            </w:pPr>
            <w:r w:rsidRPr="004710DC">
              <w:rPr>
                <w:lang w:eastAsia="zh-CN"/>
              </w:rPr>
              <w:t>235872</w:t>
            </w:r>
          </w:p>
        </w:tc>
      </w:tr>
      <w:tr w:rsidR="00241417" w:rsidRPr="004710DC" w14:paraId="4F07B446" w14:textId="77777777" w:rsidTr="003A71DE">
        <w:trPr>
          <w:cantSplit/>
          <w:jc w:val="center"/>
        </w:trPr>
        <w:tc>
          <w:tcPr>
            <w:tcW w:w="2421" w:type="dxa"/>
          </w:tcPr>
          <w:p w14:paraId="32CE9272"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0" w:type="dxa"/>
          </w:tcPr>
          <w:p w14:paraId="39D4F0F0" w14:textId="77777777" w:rsidR="00241417" w:rsidRPr="004710DC" w:rsidRDefault="00241417" w:rsidP="003A71DE">
            <w:pPr>
              <w:pStyle w:val="TAC"/>
              <w:rPr>
                <w:lang w:eastAsia="zh-CN"/>
              </w:rPr>
            </w:pPr>
            <w:r w:rsidRPr="004710DC">
              <w:rPr>
                <w:lang w:eastAsia="zh-CN"/>
              </w:rPr>
              <w:t>3600</w:t>
            </w:r>
          </w:p>
        </w:tc>
        <w:tc>
          <w:tcPr>
            <w:tcW w:w="1071" w:type="dxa"/>
          </w:tcPr>
          <w:p w14:paraId="392BF2A4" w14:textId="77777777" w:rsidR="00241417" w:rsidRPr="004710DC" w:rsidRDefault="00241417" w:rsidP="003A71DE">
            <w:pPr>
              <w:pStyle w:val="TAC"/>
              <w:rPr>
                <w:lang w:eastAsia="zh-CN"/>
              </w:rPr>
            </w:pPr>
            <w:r w:rsidRPr="004710DC">
              <w:rPr>
                <w:lang w:eastAsia="zh-CN"/>
              </w:rPr>
              <w:t>7488</w:t>
            </w:r>
          </w:p>
        </w:tc>
        <w:tc>
          <w:tcPr>
            <w:tcW w:w="1070" w:type="dxa"/>
          </w:tcPr>
          <w:p w14:paraId="6608540B" w14:textId="77777777" w:rsidR="00241417" w:rsidRPr="004710DC" w:rsidRDefault="00241417" w:rsidP="003A71DE">
            <w:pPr>
              <w:pStyle w:val="TAC"/>
              <w:rPr>
                <w:lang w:eastAsia="zh-CN"/>
              </w:rPr>
            </w:pPr>
            <w:r w:rsidRPr="004710DC">
              <w:rPr>
                <w:lang w:eastAsia="zh-CN"/>
              </w:rPr>
              <w:t>15264</w:t>
            </w:r>
          </w:p>
        </w:tc>
        <w:tc>
          <w:tcPr>
            <w:tcW w:w="1071" w:type="dxa"/>
          </w:tcPr>
          <w:p w14:paraId="688D1B5C" w14:textId="77777777" w:rsidR="00241417" w:rsidRPr="004710DC" w:rsidRDefault="00241417" w:rsidP="003A71DE">
            <w:pPr>
              <w:pStyle w:val="TAC"/>
              <w:rPr>
                <w:lang w:eastAsia="zh-CN"/>
              </w:rPr>
            </w:pPr>
            <w:r w:rsidRPr="004710DC">
              <w:rPr>
                <w:lang w:eastAsia="zh-CN"/>
              </w:rPr>
              <w:t>3456</w:t>
            </w:r>
          </w:p>
        </w:tc>
        <w:tc>
          <w:tcPr>
            <w:tcW w:w="1070" w:type="dxa"/>
          </w:tcPr>
          <w:p w14:paraId="085F91CF" w14:textId="77777777" w:rsidR="00241417" w:rsidRPr="004710DC" w:rsidRDefault="00241417" w:rsidP="003A71DE">
            <w:pPr>
              <w:pStyle w:val="TAC"/>
              <w:rPr>
                <w:lang w:eastAsia="zh-CN"/>
              </w:rPr>
            </w:pPr>
            <w:r w:rsidRPr="004710DC">
              <w:rPr>
                <w:lang w:eastAsia="zh-CN"/>
              </w:rPr>
              <w:t>7344</w:t>
            </w:r>
          </w:p>
        </w:tc>
        <w:tc>
          <w:tcPr>
            <w:tcW w:w="1071" w:type="dxa"/>
          </w:tcPr>
          <w:p w14:paraId="55696F91" w14:textId="77777777" w:rsidR="00241417" w:rsidRPr="004710DC" w:rsidRDefault="00241417" w:rsidP="003A71DE">
            <w:pPr>
              <w:pStyle w:val="TAC"/>
              <w:rPr>
                <w:lang w:eastAsia="zh-CN"/>
              </w:rPr>
            </w:pPr>
            <w:r w:rsidRPr="004710DC">
              <w:rPr>
                <w:lang w:eastAsia="zh-CN"/>
              </w:rPr>
              <w:t>15264</w:t>
            </w:r>
          </w:p>
        </w:tc>
        <w:tc>
          <w:tcPr>
            <w:tcW w:w="1071" w:type="dxa"/>
          </w:tcPr>
          <w:p w14:paraId="48E9DE73" w14:textId="77777777" w:rsidR="00241417" w:rsidRPr="004710DC" w:rsidRDefault="00241417" w:rsidP="003A71DE">
            <w:pPr>
              <w:pStyle w:val="TAC"/>
              <w:rPr>
                <w:lang w:eastAsia="zh-CN"/>
              </w:rPr>
            </w:pPr>
            <w:r w:rsidRPr="004710DC">
              <w:rPr>
                <w:lang w:eastAsia="zh-CN"/>
              </w:rPr>
              <w:t>39312</w:t>
            </w:r>
          </w:p>
        </w:tc>
      </w:tr>
      <w:tr w:rsidR="00241417" w:rsidRPr="00AD765F" w14:paraId="33EAA1E4" w14:textId="77777777" w:rsidTr="003A71DE">
        <w:trPr>
          <w:cantSplit/>
          <w:jc w:val="center"/>
        </w:trPr>
        <w:tc>
          <w:tcPr>
            <w:tcW w:w="9915" w:type="dxa"/>
            <w:gridSpan w:val="8"/>
          </w:tcPr>
          <w:p w14:paraId="759BBABE"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rPr>
                <w:lang w:eastAsia="zh-CN"/>
              </w:rPr>
              <w:t>,</w:t>
            </w:r>
            <w:r w:rsidRPr="00AD765F">
              <w:t xml:space="preserve"> </w:t>
            </w:r>
            <w:r w:rsidRPr="00AD765F">
              <w:rPr>
                <w:i/>
                <w:lang w:eastAsia="zh-CN"/>
              </w:rPr>
              <w:t>l</w:t>
            </w:r>
            <w:r w:rsidRPr="00AD765F">
              <w:rPr>
                <w:i/>
                <w:vertAlign w:val="subscript"/>
                <w:lang w:eastAsia="zh-CN"/>
              </w:rPr>
              <w:t>0</w:t>
            </w:r>
            <w:r w:rsidRPr="00AD765F">
              <w:t>= 2 and</w:t>
            </w:r>
            <w:r w:rsidRPr="00AD765F">
              <w:rPr>
                <w:lang w:eastAsia="zh-CN"/>
              </w:rPr>
              <w:t xml:space="preserve"> </w:t>
            </w:r>
            <w:r w:rsidRPr="00AD765F">
              <w:rPr>
                <w:i/>
                <w:lang w:eastAsia="zh-CN"/>
              </w:rPr>
              <w:t xml:space="preserve">l </w:t>
            </w:r>
            <w:r w:rsidRPr="00AD765F">
              <w:rPr>
                <w:lang w:eastAsia="zh-CN"/>
              </w:rPr>
              <w:t>=11</w:t>
            </w:r>
            <w:r w:rsidRPr="00AD765F">
              <w:t xml:space="preserve"> </w:t>
            </w:r>
            <w:r w:rsidRPr="00AD765F">
              <w:rPr>
                <w:lang w:eastAsia="zh-CN"/>
              </w:rPr>
              <w:t xml:space="preserve">for </w:t>
            </w:r>
            <w:r w:rsidRPr="00AD765F">
              <w:t>PUSCH mapping type A</w:t>
            </w:r>
            <w:r w:rsidRPr="00AD765F">
              <w:rPr>
                <w:lang w:eastAsia="zh-CN"/>
              </w:rPr>
              <w:t xml:space="preserve">, </w:t>
            </w:r>
            <w:r w:rsidRPr="00AD765F">
              <w:rPr>
                <w:i/>
                <w:lang w:eastAsia="zh-CN"/>
              </w:rPr>
              <w:t>l</w:t>
            </w:r>
            <w:r w:rsidRPr="00AD765F">
              <w:rPr>
                <w:i/>
                <w:vertAlign w:val="subscript"/>
                <w:lang w:eastAsia="zh-CN"/>
              </w:rPr>
              <w:t>0</w:t>
            </w:r>
            <w:r w:rsidRPr="00AD765F">
              <w:t xml:space="preserve">= </w:t>
            </w:r>
            <w:r w:rsidRPr="00AD765F">
              <w:rPr>
                <w:lang w:eastAsia="zh-CN"/>
              </w:rPr>
              <w:t xml:space="preserve">0 and </w:t>
            </w:r>
            <w:r w:rsidRPr="00AD765F">
              <w:rPr>
                <w:i/>
                <w:lang w:eastAsia="zh-CN"/>
              </w:rPr>
              <w:t xml:space="preserve">l </w:t>
            </w:r>
            <w:r w:rsidRPr="00AD765F">
              <w:rPr>
                <w:lang w:eastAsia="zh-CN"/>
              </w:rPr>
              <w:t>=10</w:t>
            </w:r>
            <w:r w:rsidRPr="00AD765F">
              <w:t xml:space="preserve"> </w:t>
            </w:r>
            <w:r w:rsidRPr="00AD765F">
              <w:rPr>
                <w:lang w:eastAsia="zh-CN"/>
              </w:rPr>
              <w:t xml:space="preserve">for </w:t>
            </w:r>
            <w:r w:rsidRPr="00AD765F">
              <w:t xml:space="preserve">PUSCH mapping type </w:t>
            </w:r>
            <w:r w:rsidRPr="00AD765F">
              <w:rPr>
                <w:lang w:eastAsia="zh-CN"/>
              </w:rPr>
              <w:t xml:space="preserve">B </w:t>
            </w:r>
            <w:r w:rsidRPr="00AD765F">
              <w:t>as per table 6.4.1.1.3-3 of TS 38.211 [8].</w:t>
            </w:r>
          </w:p>
          <w:p w14:paraId="7257F8A4" w14:textId="77777777" w:rsidR="00241417" w:rsidRPr="00AD765F" w:rsidRDefault="00241417" w:rsidP="003A71DE">
            <w:pPr>
              <w:pStyle w:val="TAN"/>
              <w:rPr>
                <w:szCs w:val="18"/>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clause </w:t>
            </w:r>
            <w:r w:rsidRPr="00AD765F">
              <w:rPr>
                <w:lang w:eastAsia="zh-CN"/>
              </w:rPr>
              <w:t>5.2.2 of TS 38.212 [9].</w:t>
            </w:r>
          </w:p>
        </w:tc>
      </w:tr>
    </w:tbl>
    <w:p w14:paraId="4B517A79" w14:textId="77777777" w:rsidR="00241417" w:rsidRPr="00AD765F" w:rsidRDefault="00241417" w:rsidP="00241417">
      <w:pPr>
        <w:rPr>
          <w:noProof/>
          <w:lang w:eastAsia="zh-CN"/>
        </w:rPr>
      </w:pPr>
    </w:p>
    <w:p w14:paraId="0FD45B36" w14:textId="6621D302" w:rsidR="00241417" w:rsidRPr="00AD765F" w:rsidRDefault="00241417" w:rsidP="00241417">
      <w:pPr>
        <w:pStyle w:val="TH"/>
        <w:rPr>
          <w:lang w:eastAsia="zh-CN"/>
        </w:rPr>
      </w:pPr>
      <w:r w:rsidRPr="00AD765F">
        <w:rPr>
          <w:rFonts w:eastAsia="Malgun Gothic"/>
        </w:rPr>
        <w:t>Table A.2.</w:t>
      </w:r>
      <w:r w:rsidRPr="00AD765F">
        <w:rPr>
          <w:lang w:eastAsia="zh-CN"/>
        </w:rPr>
        <w:t>4</w:t>
      </w:r>
      <w:r w:rsidRPr="00AD765F">
        <w:rPr>
          <w:rFonts w:eastAsia="Malgun Gothic"/>
        </w:rPr>
        <w:t>-</w:t>
      </w:r>
      <w:r w:rsidRPr="00AD765F">
        <w:rPr>
          <w:lang w:eastAsia="zh-CN"/>
        </w:rPr>
        <w:t>2</w:t>
      </w:r>
      <w:r w:rsidRPr="00AD765F">
        <w:rPr>
          <w:rFonts w:eastAsia="Malgun Gothic"/>
        </w:rPr>
        <w:t xml:space="preserve">: </w:t>
      </w:r>
      <w:r w:rsidR="00254068" w:rsidRPr="00AD765F">
        <w:rPr>
          <w:rFonts w:eastAsia="Malgun Gothic"/>
        </w:rPr>
        <w:t>FRC parameters for</w:t>
      </w:r>
      <w:r w:rsidR="00254068" w:rsidRPr="00AD765F">
        <w:rPr>
          <w:lang w:eastAsia="zh-CN"/>
        </w:rPr>
        <w:t xml:space="preserve"> </w:t>
      </w:r>
      <w:r w:rsidR="00254068">
        <w:rPr>
          <w:lang w:eastAsia="zh-CN"/>
        </w:rPr>
        <w:t>FR2-1</w:t>
      </w:r>
      <w:r w:rsidR="00254068" w:rsidRPr="00AD765F">
        <w:rPr>
          <w:lang w:eastAsia="zh-CN"/>
        </w:rPr>
        <w:t xml:space="preserve"> PUSCH </w:t>
      </w:r>
      <w:r w:rsidR="00254068" w:rsidRPr="00AD765F">
        <w:rPr>
          <w:rFonts w:eastAsia="Malgun Gothic"/>
        </w:rPr>
        <w:t>performance requirements</w:t>
      </w:r>
      <w:r w:rsidR="00254068" w:rsidRPr="00AD765F">
        <w:rPr>
          <w:lang w:eastAsia="zh-CN"/>
        </w:rPr>
        <w:t xml:space="preserve">, transform precoding disabled, </w:t>
      </w:r>
      <w:r w:rsidR="00254068" w:rsidRPr="00AD765F">
        <w:rPr>
          <w:i/>
          <w:lang w:eastAsia="zh-CN"/>
        </w:rPr>
        <w:t>Additional DM-RS position = pos0</w:t>
      </w:r>
      <w:r w:rsidR="00254068" w:rsidRPr="00AD765F">
        <w:rPr>
          <w:lang w:eastAsia="zh-CN"/>
        </w:rPr>
        <w:t xml:space="preserve"> and 1 transmission layer</w:t>
      </w:r>
      <w:r w:rsidR="00254068" w:rsidRPr="00AD765F">
        <w:rPr>
          <w:rFonts w:eastAsia="Malgun Gothic"/>
        </w:rPr>
        <w:t xml:space="preserve"> (</w:t>
      </w:r>
      <w:r w:rsidR="00254068" w:rsidRPr="00AD765F">
        <w:rPr>
          <w:lang w:eastAsia="zh-CN"/>
        </w:rPr>
        <w:t>64QAM</w:t>
      </w:r>
      <w:r w:rsidR="00254068"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14DF4029" w14:textId="77777777" w:rsidTr="003A71DE">
        <w:trPr>
          <w:cantSplit/>
          <w:jc w:val="center"/>
        </w:trPr>
        <w:tc>
          <w:tcPr>
            <w:tcW w:w="3950" w:type="dxa"/>
          </w:tcPr>
          <w:p w14:paraId="60BBE5A1" w14:textId="77777777" w:rsidR="00241417" w:rsidRPr="004710DC" w:rsidRDefault="00241417" w:rsidP="003A71DE">
            <w:pPr>
              <w:pStyle w:val="TAH"/>
            </w:pPr>
            <w:r w:rsidRPr="004710DC">
              <w:t>Reference channel</w:t>
            </w:r>
          </w:p>
        </w:tc>
        <w:tc>
          <w:tcPr>
            <w:tcW w:w="1076" w:type="dxa"/>
          </w:tcPr>
          <w:p w14:paraId="2365487A" w14:textId="77777777" w:rsidR="00241417" w:rsidRPr="004710DC" w:rsidRDefault="00241417" w:rsidP="003A71DE">
            <w:pPr>
              <w:pStyle w:val="TAH"/>
            </w:pPr>
            <w:r>
              <w:rPr>
                <w:lang w:eastAsia="zh-CN"/>
              </w:rPr>
              <w:t>G-FR2-A.2.4</w:t>
            </w:r>
            <w:r w:rsidRPr="004710DC">
              <w:rPr>
                <w:lang w:eastAsia="zh-CN"/>
              </w:rPr>
              <w:t>-1</w:t>
            </w:r>
          </w:p>
        </w:tc>
        <w:tc>
          <w:tcPr>
            <w:tcW w:w="1077" w:type="dxa"/>
          </w:tcPr>
          <w:p w14:paraId="7F9A34E0" w14:textId="77777777" w:rsidR="00241417" w:rsidRPr="004710DC" w:rsidRDefault="00241417" w:rsidP="003A71DE">
            <w:pPr>
              <w:pStyle w:val="TAH"/>
            </w:pPr>
            <w:r>
              <w:rPr>
                <w:lang w:eastAsia="zh-CN"/>
              </w:rPr>
              <w:t>G-FR2-A.2.4</w:t>
            </w:r>
            <w:r w:rsidRPr="004710DC">
              <w:rPr>
                <w:lang w:eastAsia="zh-CN"/>
              </w:rPr>
              <w:t>-2</w:t>
            </w:r>
          </w:p>
        </w:tc>
        <w:tc>
          <w:tcPr>
            <w:tcW w:w="1076" w:type="dxa"/>
          </w:tcPr>
          <w:p w14:paraId="59EB7D4B" w14:textId="77777777" w:rsidR="00241417" w:rsidRPr="004710DC" w:rsidRDefault="00241417" w:rsidP="003A71DE">
            <w:pPr>
              <w:pStyle w:val="TAH"/>
            </w:pPr>
            <w:r>
              <w:rPr>
                <w:lang w:eastAsia="zh-CN"/>
              </w:rPr>
              <w:t>G-FR2-A.2.4</w:t>
            </w:r>
            <w:r w:rsidRPr="004710DC">
              <w:rPr>
                <w:lang w:eastAsia="zh-CN"/>
              </w:rPr>
              <w:t>-3</w:t>
            </w:r>
          </w:p>
        </w:tc>
        <w:tc>
          <w:tcPr>
            <w:tcW w:w="1077" w:type="dxa"/>
          </w:tcPr>
          <w:p w14:paraId="3A329344" w14:textId="77777777" w:rsidR="00241417" w:rsidRPr="004710DC" w:rsidRDefault="00241417" w:rsidP="003A71DE">
            <w:pPr>
              <w:pStyle w:val="TAH"/>
            </w:pPr>
            <w:r>
              <w:rPr>
                <w:lang w:eastAsia="zh-CN"/>
              </w:rPr>
              <w:t>G-FR2-A.2.4</w:t>
            </w:r>
            <w:r w:rsidRPr="004710DC">
              <w:rPr>
                <w:lang w:eastAsia="zh-CN"/>
              </w:rPr>
              <w:t>-4</w:t>
            </w:r>
          </w:p>
        </w:tc>
        <w:tc>
          <w:tcPr>
            <w:tcW w:w="1077" w:type="dxa"/>
          </w:tcPr>
          <w:p w14:paraId="41487C8F" w14:textId="77777777" w:rsidR="00241417" w:rsidRPr="004710DC" w:rsidRDefault="00241417" w:rsidP="003A71DE">
            <w:pPr>
              <w:pStyle w:val="TAH"/>
            </w:pPr>
            <w:r>
              <w:rPr>
                <w:lang w:eastAsia="zh-CN"/>
              </w:rPr>
              <w:t>G-FR2-A.2.4</w:t>
            </w:r>
            <w:r w:rsidRPr="004710DC">
              <w:rPr>
                <w:lang w:eastAsia="zh-CN"/>
              </w:rPr>
              <w:t>-5</w:t>
            </w:r>
          </w:p>
        </w:tc>
      </w:tr>
      <w:tr w:rsidR="00241417" w:rsidRPr="004710DC" w14:paraId="6812691F" w14:textId="77777777" w:rsidTr="003A71DE">
        <w:trPr>
          <w:cantSplit/>
          <w:jc w:val="center"/>
        </w:trPr>
        <w:tc>
          <w:tcPr>
            <w:tcW w:w="3950" w:type="dxa"/>
          </w:tcPr>
          <w:p w14:paraId="53AD1FF0"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33AF191F" w14:textId="77777777" w:rsidR="00241417" w:rsidRPr="004710DC" w:rsidRDefault="00241417" w:rsidP="003A71DE">
            <w:pPr>
              <w:pStyle w:val="TAC"/>
              <w:rPr>
                <w:lang w:eastAsia="zh-CN"/>
              </w:rPr>
            </w:pPr>
            <w:r w:rsidRPr="004710DC">
              <w:rPr>
                <w:lang w:eastAsia="zh-CN"/>
              </w:rPr>
              <w:t>60</w:t>
            </w:r>
          </w:p>
        </w:tc>
        <w:tc>
          <w:tcPr>
            <w:tcW w:w="1077" w:type="dxa"/>
          </w:tcPr>
          <w:p w14:paraId="5F63996B" w14:textId="77777777" w:rsidR="00241417" w:rsidRPr="004710DC" w:rsidRDefault="00241417" w:rsidP="003A71DE">
            <w:pPr>
              <w:pStyle w:val="TAC"/>
            </w:pPr>
            <w:r w:rsidRPr="004710DC">
              <w:rPr>
                <w:lang w:eastAsia="zh-CN"/>
              </w:rPr>
              <w:t>60</w:t>
            </w:r>
          </w:p>
        </w:tc>
        <w:tc>
          <w:tcPr>
            <w:tcW w:w="1076" w:type="dxa"/>
          </w:tcPr>
          <w:p w14:paraId="0B0191F0" w14:textId="77777777" w:rsidR="00241417" w:rsidRPr="004710DC" w:rsidRDefault="00241417" w:rsidP="003A71DE">
            <w:pPr>
              <w:pStyle w:val="TAC"/>
            </w:pPr>
            <w:r w:rsidRPr="004710DC">
              <w:rPr>
                <w:lang w:eastAsia="zh-CN"/>
              </w:rPr>
              <w:t>120</w:t>
            </w:r>
          </w:p>
        </w:tc>
        <w:tc>
          <w:tcPr>
            <w:tcW w:w="1077" w:type="dxa"/>
          </w:tcPr>
          <w:p w14:paraId="56486586" w14:textId="77777777" w:rsidR="00241417" w:rsidRPr="004710DC" w:rsidRDefault="00241417" w:rsidP="003A71DE">
            <w:pPr>
              <w:pStyle w:val="TAC"/>
            </w:pPr>
            <w:r w:rsidRPr="004710DC">
              <w:rPr>
                <w:lang w:eastAsia="zh-CN"/>
              </w:rPr>
              <w:t>120</w:t>
            </w:r>
          </w:p>
        </w:tc>
        <w:tc>
          <w:tcPr>
            <w:tcW w:w="1077" w:type="dxa"/>
          </w:tcPr>
          <w:p w14:paraId="326BAE81" w14:textId="77777777" w:rsidR="00241417" w:rsidRPr="004710DC" w:rsidRDefault="00241417" w:rsidP="003A71DE">
            <w:pPr>
              <w:pStyle w:val="TAC"/>
            </w:pPr>
            <w:r w:rsidRPr="004710DC">
              <w:rPr>
                <w:lang w:eastAsia="zh-CN"/>
              </w:rPr>
              <w:t>120</w:t>
            </w:r>
          </w:p>
        </w:tc>
      </w:tr>
      <w:tr w:rsidR="00241417" w:rsidRPr="004710DC" w14:paraId="67AFAA6A" w14:textId="77777777" w:rsidTr="003A71DE">
        <w:trPr>
          <w:cantSplit/>
          <w:jc w:val="center"/>
        </w:trPr>
        <w:tc>
          <w:tcPr>
            <w:tcW w:w="3950" w:type="dxa"/>
          </w:tcPr>
          <w:p w14:paraId="2557B76F" w14:textId="77777777" w:rsidR="00241417" w:rsidRPr="004710DC" w:rsidRDefault="00241417" w:rsidP="003A71DE">
            <w:pPr>
              <w:pStyle w:val="TAC"/>
            </w:pPr>
            <w:r w:rsidRPr="004710DC">
              <w:t>Allocated resource blocks</w:t>
            </w:r>
          </w:p>
        </w:tc>
        <w:tc>
          <w:tcPr>
            <w:tcW w:w="1076" w:type="dxa"/>
          </w:tcPr>
          <w:p w14:paraId="3124E9C1" w14:textId="77777777" w:rsidR="00241417" w:rsidRPr="004710DC" w:rsidRDefault="00241417" w:rsidP="003A71DE">
            <w:pPr>
              <w:pStyle w:val="TAC"/>
            </w:pPr>
            <w:r w:rsidRPr="004710DC">
              <w:t>66</w:t>
            </w:r>
          </w:p>
        </w:tc>
        <w:tc>
          <w:tcPr>
            <w:tcW w:w="1077" w:type="dxa"/>
          </w:tcPr>
          <w:p w14:paraId="70284F14" w14:textId="77777777" w:rsidR="00241417" w:rsidRPr="004710DC" w:rsidRDefault="00241417" w:rsidP="003A71DE">
            <w:pPr>
              <w:pStyle w:val="TAC"/>
            </w:pPr>
            <w:r w:rsidRPr="004710DC">
              <w:t>132</w:t>
            </w:r>
          </w:p>
        </w:tc>
        <w:tc>
          <w:tcPr>
            <w:tcW w:w="1076" w:type="dxa"/>
          </w:tcPr>
          <w:p w14:paraId="556E946C" w14:textId="77777777" w:rsidR="00241417" w:rsidRPr="004710DC" w:rsidRDefault="00241417" w:rsidP="003A71DE">
            <w:pPr>
              <w:pStyle w:val="TAC"/>
            </w:pPr>
            <w:r w:rsidRPr="004710DC">
              <w:t>32</w:t>
            </w:r>
          </w:p>
        </w:tc>
        <w:tc>
          <w:tcPr>
            <w:tcW w:w="1077" w:type="dxa"/>
          </w:tcPr>
          <w:p w14:paraId="0E40CB47" w14:textId="77777777" w:rsidR="00241417" w:rsidRPr="004710DC" w:rsidRDefault="00241417" w:rsidP="003A71DE">
            <w:pPr>
              <w:pStyle w:val="TAC"/>
            </w:pPr>
            <w:r w:rsidRPr="004710DC">
              <w:t>66</w:t>
            </w:r>
          </w:p>
        </w:tc>
        <w:tc>
          <w:tcPr>
            <w:tcW w:w="1077" w:type="dxa"/>
          </w:tcPr>
          <w:p w14:paraId="66C326AD" w14:textId="77777777" w:rsidR="00241417" w:rsidRPr="004710DC" w:rsidRDefault="00241417" w:rsidP="003A71DE">
            <w:pPr>
              <w:pStyle w:val="TAC"/>
            </w:pPr>
            <w:r w:rsidRPr="004710DC">
              <w:t>132</w:t>
            </w:r>
          </w:p>
        </w:tc>
      </w:tr>
      <w:tr w:rsidR="00241417" w:rsidRPr="004710DC" w14:paraId="19FB938C" w14:textId="77777777" w:rsidTr="003A71DE">
        <w:trPr>
          <w:cantSplit/>
          <w:jc w:val="center"/>
        </w:trPr>
        <w:tc>
          <w:tcPr>
            <w:tcW w:w="3950" w:type="dxa"/>
          </w:tcPr>
          <w:p w14:paraId="5929901B"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2A8A2F5B" w14:textId="77777777" w:rsidR="00241417" w:rsidRPr="004710DC" w:rsidRDefault="00241417" w:rsidP="003A71DE">
            <w:pPr>
              <w:pStyle w:val="TAC"/>
              <w:rPr>
                <w:lang w:eastAsia="zh-CN"/>
              </w:rPr>
            </w:pPr>
            <w:r w:rsidRPr="004710DC">
              <w:rPr>
                <w:lang w:eastAsia="zh-CN"/>
              </w:rPr>
              <w:t>9</w:t>
            </w:r>
          </w:p>
        </w:tc>
        <w:tc>
          <w:tcPr>
            <w:tcW w:w="1077" w:type="dxa"/>
          </w:tcPr>
          <w:p w14:paraId="12477DD8" w14:textId="77777777" w:rsidR="00241417" w:rsidRPr="004710DC" w:rsidRDefault="00241417" w:rsidP="003A71DE">
            <w:pPr>
              <w:pStyle w:val="TAC"/>
              <w:rPr>
                <w:lang w:eastAsia="zh-CN"/>
              </w:rPr>
            </w:pPr>
            <w:r w:rsidRPr="004710DC">
              <w:rPr>
                <w:lang w:eastAsia="zh-CN"/>
              </w:rPr>
              <w:t>9</w:t>
            </w:r>
          </w:p>
        </w:tc>
        <w:tc>
          <w:tcPr>
            <w:tcW w:w="1076" w:type="dxa"/>
          </w:tcPr>
          <w:p w14:paraId="5BB37B65" w14:textId="77777777" w:rsidR="00241417" w:rsidRPr="004710DC" w:rsidRDefault="00241417" w:rsidP="003A71DE">
            <w:pPr>
              <w:pStyle w:val="TAC"/>
              <w:rPr>
                <w:lang w:eastAsia="zh-CN"/>
              </w:rPr>
            </w:pPr>
            <w:r w:rsidRPr="004710DC">
              <w:rPr>
                <w:lang w:eastAsia="zh-CN"/>
              </w:rPr>
              <w:t>9</w:t>
            </w:r>
          </w:p>
        </w:tc>
        <w:tc>
          <w:tcPr>
            <w:tcW w:w="1077" w:type="dxa"/>
          </w:tcPr>
          <w:p w14:paraId="0F91A6D0" w14:textId="77777777" w:rsidR="00241417" w:rsidRPr="004710DC" w:rsidRDefault="00241417" w:rsidP="003A71DE">
            <w:pPr>
              <w:pStyle w:val="TAC"/>
              <w:rPr>
                <w:lang w:eastAsia="zh-CN"/>
              </w:rPr>
            </w:pPr>
            <w:r w:rsidRPr="004710DC">
              <w:rPr>
                <w:lang w:eastAsia="zh-CN"/>
              </w:rPr>
              <w:t>9</w:t>
            </w:r>
          </w:p>
        </w:tc>
        <w:tc>
          <w:tcPr>
            <w:tcW w:w="1077" w:type="dxa"/>
          </w:tcPr>
          <w:p w14:paraId="61B93A39" w14:textId="77777777" w:rsidR="00241417" w:rsidRPr="004710DC" w:rsidRDefault="00241417" w:rsidP="003A71DE">
            <w:pPr>
              <w:pStyle w:val="TAC"/>
              <w:rPr>
                <w:lang w:eastAsia="zh-CN"/>
              </w:rPr>
            </w:pPr>
            <w:r w:rsidRPr="004710DC">
              <w:rPr>
                <w:lang w:eastAsia="zh-CN"/>
              </w:rPr>
              <w:t>9</w:t>
            </w:r>
          </w:p>
        </w:tc>
      </w:tr>
      <w:tr w:rsidR="00241417" w:rsidRPr="004710DC" w14:paraId="3FD88422" w14:textId="77777777" w:rsidTr="003A71DE">
        <w:trPr>
          <w:cantSplit/>
          <w:jc w:val="center"/>
        </w:trPr>
        <w:tc>
          <w:tcPr>
            <w:tcW w:w="3950" w:type="dxa"/>
          </w:tcPr>
          <w:p w14:paraId="6358187B" w14:textId="77777777" w:rsidR="00241417" w:rsidRPr="004710DC" w:rsidRDefault="00241417" w:rsidP="003A71DE">
            <w:pPr>
              <w:pStyle w:val="TAC"/>
            </w:pPr>
            <w:r w:rsidRPr="004710DC">
              <w:t>Modulation</w:t>
            </w:r>
          </w:p>
        </w:tc>
        <w:tc>
          <w:tcPr>
            <w:tcW w:w="1076" w:type="dxa"/>
          </w:tcPr>
          <w:p w14:paraId="45B0107B" w14:textId="77777777" w:rsidR="00241417" w:rsidRPr="004710DC" w:rsidRDefault="00241417" w:rsidP="003A71DE">
            <w:pPr>
              <w:pStyle w:val="TAC"/>
              <w:rPr>
                <w:lang w:eastAsia="zh-CN"/>
              </w:rPr>
            </w:pPr>
            <w:r w:rsidRPr="004710DC">
              <w:rPr>
                <w:lang w:eastAsia="zh-CN"/>
              </w:rPr>
              <w:t>64QAM</w:t>
            </w:r>
          </w:p>
        </w:tc>
        <w:tc>
          <w:tcPr>
            <w:tcW w:w="1077" w:type="dxa"/>
          </w:tcPr>
          <w:p w14:paraId="0E752ACF" w14:textId="77777777" w:rsidR="00241417" w:rsidRPr="004710DC" w:rsidRDefault="00241417" w:rsidP="003A71DE">
            <w:pPr>
              <w:pStyle w:val="TAC"/>
              <w:rPr>
                <w:lang w:eastAsia="zh-CN"/>
              </w:rPr>
            </w:pPr>
            <w:r w:rsidRPr="004710DC">
              <w:rPr>
                <w:lang w:eastAsia="zh-CN"/>
              </w:rPr>
              <w:t>64QAM</w:t>
            </w:r>
          </w:p>
        </w:tc>
        <w:tc>
          <w:tcPr>
            <w:tcW w:w="1076" w:type="dxa"/>
          </w:tcPr>
          <w:p w14:paraId="3FF7FECC" w14:textId="77777777" w:rsidR="00241417" w:rsidRPr="004710DC" w:rsidRDefault="00241417" w:rsidP="003A71DE">
            <w:pPr>
              <w:pStyle w:val="TAC"/>
              <w:rPr>
                <w:lang w:eastAsia="zh-CN"/>
              </w:rPr>
            </w:pPr>
            <w:r w:rsidRPr="004710DC">
              <w:rPr>
                <w:lang w:eastAsia="zh-CN"/>
              </w:rPr>
              <w:t>64QAM</w:t>
            </w:r>
          </w:p>
        </w:tc>
        <w:tc>
          <w:tcPr>
            <w:tcW w:w="1077" w:type="dxa"/>
          </w:tcPr>
          <w:p w14:paraId="27F6A969" w14:textId="77777777" w:rsidR="00241417" w:rsidRPr="004710DC" w:rsidRDefault="00241417" w:rsidP="003A71DE">
            <w:pPr>
              <w:pStyle w:val="TAC"/>
              <w:rPr>
                <w:lang w:eastAsia="zh-CN"/>
              </w:rPr>
            </w:pPr>
            <w:r w:rsidRPr="004710DC">
              <w:rPr>
                <w:lang w:eastAsia="zh-CN"/>
              </w:rPr>
              <w:t>64QAM</w:t>
            </w:r>
          </w:p>
        </w:tc>
        <w:tc>
          <w:tcPr>
            <w:tcW w:w="1077" w:type="dxa"/>
          </w:tcPr>
          <w:p w14:paraId="3CCDD7B1" w14:textId="77777777" w:rsidR="00241417" w:rsidRPr="004710DC" w:rsidRDefault="00241417" w:rsidP="003A71DE">
            <w:pPr>
              <w:pStyle w:val="TAC"/>
              <w:rPr>
                <w:lang w:eastAsia="zh-CN"/>
              </w:rPr>
            </w:pPr>
            <w:r w:rsidRPr="004710DC">
              <w:rPr>
                <w:lang w:eastAsia="zh-CN"/>
              </w:rPr>
              <w:t>64QAM</w:t>
            </w:r>
          </w:p>
        </w:tc>
      </w:tr>
      <w:tr w:rsidR="00241417" w:rsidRPr="004710DC" w14:paraId="70AC497F" w14:textId="77777777" w:rsidTr="003A71DE">
        <w:trPr>
          <w:cantSplit/>
          <w:jc w:val="center"/>
        </w:trPr>
        <w:tc>
          <w:tcPr>
            <w:tcW w:w="3950" w:type="dxa"/>
          </w:tcPr>
          <w:p w14:paraId="7051D63A" w14:textId="77777777" w:rsidR="00241417" w:rsidRPr="004710DC" w:rsidRDefault="00241417" w:rsidP="003A71DE">
            <w:pPr>
              <w:pStyle w:val="TAC"/>
            </w:pPr>
            <w:r>
              <w:t>Code Rate</w:t>
            </w:r>
          </w:p>
        </w:tc>
        <w:tc>
          <w:tcPr>
            <w:tcW w:w="1076" w:type="dxa"/>
          </w:tcPr>
          <w:p w14:paraId="0E947306" w14:textId="77777777" w:rsidR="00241417" w:rsidRPr="004710DC" w:rsidRDefault="00241417" w:rsidP="003A71DE">
            <w:pPr>
              <w:pStyle w:val="TAC"/>
              <w:rPr>
                <w:lang w:eastAsia="zh-CN"/>
              </w:rPr>
            </w:pPr>
            <w:r w:rsidRPr="004710DC">
              <w:t>567/1024</w:t>
            </w:r>
          </w:p>
        </w:tc>
        <w:tc>
          <w:tcPr>
            <w:tcW w:w="1077" w:type="dxa"/>
          </w:tcPr>
          <w:p w14:paraId="700D5BB5" w14:textId="77777777" w:rsidR="00241417" w:rsidRPr="004710DC" w:rsidRDefault="00241417" w:rsidP="003A71DE">
            <w:pPr>
              <w:pStyle w:val="TAC"/>
              <w:rPr>
                <w:lang w:eastAsia="zh-CN"/>
              </w:rPr>
            </w:pPr>
            <w:r w:rsidRPr="004710DC">
              <w:t>567/1024</w:t>
            </w:r>
          </w:p>
        </w:tc>
        <w:tc>
          <w:tcPr>
            <w:tcW w:w="1076" w:type="dxa"/>
          </w:tcPr>
          <w:p w14:paraId="4B84273D" w14:textId="77777777" w:rsidR="00241417" w:rsidRPr="004710DC" w:rsidRDefault="00241417" w:rsidP="003A71DE">
            <w:pPr>
              <w:pStyle w:val="TAC"/>
              <w:rPr>
                <w:lang w:eastAsia="zh-CN"/>
              </w:rPr>
            </w:pPr>
            <w:r w:rsidRPr="004710DC">
              <w:t>567/1024</w:t>
            </w:r>
          </w:p>
        </w:tc>
        <w:tc>
          <w:tcPr>
            <w:tcW w:w="1077" w:type="dxa"/>
          </w:tcPr>
          <w:p w14:paraId="27E22C00" w14:textId="77777777" w:rsidR="00241417" w:rsidRPr="004710DC" w:rsidRDefault="00241417" w:rsidP="003A71DE">
            <w:pPr>
              <w:pStyle w:val="TAC"/>
              <w:rPr>
                <w:lang w:eastAsia="zh-CN"/>
              </w:rPr>
            </w:pPr>
            <w:r w:rsidRPr="004710DC">
              <w:t>567/1024</w:t>
            </w:r>
          </w:p>
        </w:tc>
        <w:tc>
          <w:tcPr>
            <w:tcW w:w="1077" w:type="dxa"/>
          </w:tcPr>
          <w:p w14:paraId="2ABEB180" w14:textId="77777777" w:rsidR="00241417" w:rsidRPr="004710DC" w:rsidRDefault="00241417" w:rsidP="003A71DE">
            <w:pPr>
              <w:pStyle w:val="TAC"/>
              <w:rPr>
                <w:lang w:eastAsia="zh-CN"/>
              </w:rPr>
            </w:pPr>
            <w:r w:rsidRPr="004710DC">
              <w:t>567/1024</w:t>
            </w:r>
          </w:p>
        </w:tc>
      </w:tr>
      <w:tr w:rsidR="00241417" w:rsidRPr="004710DC" w14:paraId="0D3C4CB2" w14:textId="77777777" w:rsidTr="003A71DE">
        <w:trPr>
          <w:cantSplit/>
          <w:jc w:val="center"/>
        </w:trPr>
        <w:tc>
          <w:tcPr>
            <w:tcW w:w="3950" w:type="dxa"/>
          </w:tcPr>
          <w:p w14:paraId="1C8C90B7" w14:textId="77777777" w:rsidR="00241417" w:rsidRPr="004710DC" w:rsidRDefault="00241417" w:rsidP="003A71DE">
            <w:pPr>
              <w:pStyle w:val="TAC"/>
            </w:pPr>
            <w:r w:rsidRPr="004710DC">
              <w:t>Payload size (bits)</w:t>
            </w:r>
          </w:p>
        </w:tc>
        <w:tc>
          <w:tcPr>
            <w:tcW w:w="1076" w:type="dxa"/>
            <w:vAlign w:val="center"/>
          </w:tcPr>
          <w:p w14:paraId="57986E75" w14:textId="77777777" w:rsidR="00241417" w:rsidRPr="004710DC" w:rsidRDefault="00241417" w:rsidP="003A71DE">
            <w:pPr>
              <w:pStyle w:val="TAC"/>
            </w:pPr>
            <w:r w:rsidRPr="004710DC">
              <w:t>23568</w:t>
            </w:r>
          </w:p>
        </w:tc>
        <w:tc>
          <w:tcPr>
            <w:tcW w:w="1077" w:type="dxa"/>
            <w:vAlign w:val="center"/>
          </w:tcPr>
          <w:p w14:paraId="0DD25E44" w14:textId="77777777" w:rsidR="00241417" w:rsidRPr="004710DC" w:rsidRDefault="00241417" w:rsidP="003A71DE">
            <w:pPr>
              <w:pStyle w:val="TAC"/>
            </w:pPr>
            <w:r w:rsidRPr="004710DC">
              <w:t>47112</w:t>
            </w:r>
          </w:p>
        </w:tc>
        <w:tc>
          <w:tcPr>
            <w:tcW w:w="1076" w:type="dxa"/>
            <w:vAlign w:val="center"/>
          </w:tcPr>
          <w:p w14:paraId="5A770F6C" w14:textId="77777777" w:rsidR="00241417" w:rsidRPr="004710DC" w:rsidRDefault="00241417" w:rsidP="003A71DE">
            <w:pPr>
              <w:pStyle w:val="TAC"/>
            </w:pPr>
            <w:r w:rsidRPr="004710DC">
              <w:t>11528</w:t>
            </w:r>
          </w:p>
        </w:tc>
        <w:tc>
          <w:tcPr>
            <w:tcW w:w="1077" w:type="dxa"/>
            <w:vAlign w:val="center"/>
          </w:tcPr>
          <w:p w14:paraId="24978F55" w14:textId="77777777" w:rsidR="00241417" w:rsidRPr="004710DC" w:rsidRDefault="00241417" w:rsidP="003A71DE">
            <w:pPr>
              <w:pStyle w:val="TAC"/>
            </w:pPr>
            <w:r w:rsidRPr="004710DC">
              <w:t>23568</w:t>
            </w:r>
          </w:p>
        </w:tc>
        <w:tc>
          <w:tcPr>
            <w:tcW w:w="1077" w:type="dxa"/>
            <w:vAlign w:val="center"/>
          </w:tcPr>
          <w:p w14:paraId="65627556" w14:textId="77777777" w:rsidR="00241417" w:rsidRPr="004710DC" w:rsidRDefault="00241417" w:rsidP="003A71DE">
            <w:pPr>
              <w:pStyle w:val="TAC"/>
            </w:pPr>
            <w:r w:rsidRPr="004710DC">
              <w:t>47112</w:t>
            </w:r>
          </w:p>
        </w:tc>
      </w:tr>
      <w:tr w:rsidR="00241417" w:rsidRPr="004710DC" w14:paraId="1ECC8815" w14:textId="77777777" w:rsidTr="003A71DE">
        <w:trPr>
          <w:cantSplit/>
          <w:jc w:val="center"/>
        </w:trPr>
        <w:tc>
          <w:tcPr>
            <w:tcW w:w="3950" w:type="dxa"/>
          </w:tcPr>
          <w:p w14:paraId="5D570415" w14:textId="77777777" w:rsidR="00241417" w:rsidRPr="004710DC" w:rsidRDefault="00241417" w:rsidP="003A71DE">
            <w:pPr>
              <w:pStyle w:val="TAC"/>
            </w:pPr>
            <w:r w:rsidRPr="004710DC">
              <w:t>Transport block CRC (bits)</w:t>
            </w:r>
          </w:p>
        </w:tc>
        <w:tc>
          <w:tcPr>
            <w:tcW w:w="1076" w:type="dxa"/>
          </w:tcPr>
          <w:p w14:paraId="6E44750A" w14:textId="77777777" w:rsidR="00241417" w:rsidRPr="004710DC" w:rsidRDefault="00241417" w:rsidP="003A71DE">
            <w:pPr>
              <w:pStyle w:val="TAC"/>
            </w:pPr>
            <w:r w:rsidRPr="004710DC">
              <w:t>24</w:t>
            </w:r>
          </w:p>
        </w:tc>
        <w:tc>
          <w:tcPr>
            <w:tcW w:w="1077" w:type="dxa"/>
          </w:tcPr>
          <w:p w14:paraId="534AF18D" w14:textId="77777777" w:rsidR="00241417" w:rsidRPr="004710DC" w:rsidRDefault="00241417" w:rsidP="003A71DE">
            <w:pPr>
              <w:pStyle w:val="TAC"/>
            </w:pPr>
            <w:r w:rsidRPr="004710DC">
              <w:t>24</w:t>
            </w:r>
          </w:p>
        </w:tc>
        <w:tc>
          <w:tcPr>
            <w:tcW w:w="1076" w:type="dxa"/>
          </w:tcPr>
          <w:p w14:paraId="7D217DDE" w14:textId="77777777" w:rsidR="00241417" w:rsidRPr="004710DC" w:rsidRDefault="00241417" w:rsidP="003A71DE">
            <w:pPr>
              <w:pStyle w:val="TAC"/>
            </w:pPr>
            <w:r w:rsidRPr="004710DC">
              <w:t>24</w:t>
            </w:r>
          </w:p>
        </w:tc>
        <w:tc>
          <w:tcPr>
            <w:tcW w:w="1077" w:type="dxa"/>
          </w:tcPr>
          <w:p w14:paraId="08E6B114" w14:textId="77777777" w:rsidR="00241417" w:rsidRPr="004710DC" w:rsidRDefault="00241417" w:rsidP="003A71DE">
            <w:pPr>
              <w:pStyle w:val="TAC"/>
            </w:pPr>
            <w:r w:rsidRPr="004710DC">
              <w:t>24</w:t>
            </w:r>
          </w:p>
        </w:tc>
        <w:tc>
          <w:tcPr>
            <w:tcW w:w="1077" w:type="dxa"/>
          </w:tcPr>
          <w:p w14:paraId="1523F075" w14:textId="77777777" w:rsidR="00241417" w:rsidRPr="004710DC" w:rsidRDefault="00241417" w:rsidP="003A71DE">
            <w:pPr>
              <w:pStyle w:val="TAC"/>
            </w:pPr>
            <w:r w:rsidRPr="004710DC">
              <w:t>24</w:t>
            </w:r>
          </w:p>
        </w:tc>
      </w:tr>
      <w:tr w:rsidR="00241417" w:rsidRPr="004710DC" w14:paraId="1DCA1C5D" w14:textId="77777777" w:rsidTr="003A71DE">
        <w:trPr>
          <w:cantSplit/>
          <w:jc w:val="center"/>
        </w:trPr>
        <w:tc>
          <w:tcPr>
            <w:tcW w:w="3950" w:type="dxa"/>
          </w:tcPr>
          <w:p w14:paraId="278D3D5C" w14:textId="77777777" w:rsidR="00241417" w:rsidRPr="00AD765F" w:rsidRDefault="00241417" w:rsidP="003A71DE">
            <w:pPr>
              <w:pStyle w:val="TAC"/>
            </w:pPr>
            <w:r w:rsidRPr="00AD765F">
              <w:t>Code block CRC size (bits)</w:t>
            </w:r>
          </w:p>
        </w:tc>
        <w:tc>
          <w:tcPr>
            <w:tcW w:w="1076" w:type="dxa"/>
          </w:tcPr>
          <w:p w14:paraId="7077C0F2" w14:textId="77777777" w:rsidR="00241417" w:rsidRPr="004710DC" w:rsidRDefault="00241417" w:rsidP="003A71DE">
            <w:pPr>
              <w:pStyle w:val="TAC"/>
            </w:pPr>
            <w:r w:rsidRPr="004710DC">
              <w:t>24</w:t>
            </w:r>
          </w:p>
        </w:tc>
        <w:tc>
          <w:tcPr>
            <w:tcW w:w="1077" w:type="dxa"/>
          </w:tcPr>
          <w:p w14:paraId="3D31EB8A" w14:textId="77777777" w:rsidR="00241417" w:rsidRPr="004710DC" w:rsidRDefault="00241417" w:rsidP="003A71DE">
            <w:pPr>
              <w:pStyle w:val="TAC"/>
            </w:pPr>
            <w:r w:rsidRPr="004710DC">
              <w:t>24</w:t>
            </w:r>
          </w:p>
        </w:tc>
        <w:tc>
          <w:tcPr>
            <w:tcW w:w="1076" w:type="dxa"/>
          </w:tcPr>
          <w:p w14:paraId="3F25EF11" w14:textId="77777777" w:rsidR="00241417" w:rsidRPr="004710DC" w:rsidRDefault="00241417" w:rsidP="003A71DE">
            <w:pPr>
              <w:pStyle w:val="TAC"/>
            </w:pPr>
            <w:r w:rsidRPr="004710DC">
              <w:t>24</w:t>
            </w:r>
          </w:p>
        </w:tc>
        <w:tc>
          <w:tcPr>
            <w:tcW w:w="1077" w:type="dxa"/>
          </w:tcPr>
          <w:p w14:paraId="2D51222A" w14:textId="77777777" w:rsidR="00241417" w:rsidRPr="004710DC" w:rsidRDefault="00241417" w:rsidP="003A71DE">
            <w:pPr>
              <w:pStyle w:val="TAC"/>
            </w:pPr>
            <w:r w:rsidRPr="004710DC">
              <w:t>24</w:t>
            </w:r>
          </w:p>
        </w:tc>
        <w:tc>
          <w:tcPr>
            <w:tcW w:w="1077" w:type="dxa"/>
          </w:tcPr>
          <w:p w14:paraId="1C986792" w14:textId="77777777" w:rsidR="00241417" w:rsidRPr="004710DC" w:rsidRDefault="00241417" w:rsidP="003A71DE">
            <w:pPr>
              <w:pStyle w:val="TAC"/>
            </w:pPr>
            <w:r w:rsidRPr="004710DC">
              <w:t>24</w:t>
            </w:r>
          </w:p>
        </w:tc>
      </w:tr>
      <w:tr w:rsidR="00241417" w:rsidRPr="004710DC" w14:paraId="53BD7126" w14:textId="77777777" w:rsidTr="003A71DE">
        <w:trPr>
          <w:cantSplit/>
          <w:jc w:val="center"/>
        </w:trPr>
        <w:tc>
          <w:tcPr>
            <w:tcW w:w="3950" w:type="dxa"/>
          </w:tcPr>
          <w:p w14:paraId="6DAEEAD5" w14:textId="77777777" w:rsidR="00241417" w:rsidRPr="00AD765F" w:rsidRDefault="00241417" w:rsidP="003A71DE">
            <w:pPr>
              <w:pStyle w:val="TAC"/>
            </w:pPr>
            <w:r w:rsidRPr="00AD765F">
              <w:t>Number of code blocks - C</w:t>
            </w:r>
          </w:p>
        </w:tc>
        <w:tc>
          <w:tcPr>
            <w:tcW w:w="1076" w:type="dxa"/>
            <w:vAlign w:val="center"/>
          </w:tcPr>
          <w:p w14:paraId="6A73DF6B" w14:textId="77777777" w:rsidR="00241417" w:rsidRPr="004710DC" w:rsidRDefault="00241417" w:rsidP="003A71DE">
            <w:pPr>
              <w:pStyle w:val="TAC"/>
            </w:pPr>
            <w:r w:rsidRPr="004710DC">
              <w:t>3</w:t>
            </w:r>
          </w:p>
        </w:tc>
        <w:tc>
          <w:tcPr>
            <w:tcW w:w="1077" w:type="dxa"/>
            <w:vAlign w:val="center"/>
          </w:tcPr>
          <w:p w14:paraId="7A4EF764" w14:textId="77777777" w:rsidR="00241417" w:rsidRPr="004710DC" w:rsidRDefault="00241417" w:rsidP="003A71DE">
            <w:pPr>
              <w:pStyle w:val="TAC"/>
            </w:pPr>
            <w:r w:rsidRPr="004710DC">
              <w:t>6</w:t>
            </w:r>
          </w:p>
        </w:tc>
        <w:tc>
          <w:tcPr>
            <w:tcW w:w="1076" w:type="dxa"/>
          </w:tcPr>
          <w:p w14:paraId="4275AA45" w14:textId="77777777" w:rsidR="00241417" w:rsidRPr="004710DC" w:rsidRDefault="00241417" w:rsidP="003A71DE">
            <w:pPr>
              <w:pStyle w:val="TAC"/>
            </w:pPr>
            <w:r w:rsidRPr="004710DC">
              <w:t>2</w:t>
            </w:r>
          </w:p>
        </w:tc>
        <w:tc>
          <w:tcPr>
            <w:tcW w:w="1077" w:type="dxa"/>
            <w:vAlign w:val="center"/>
          </w:tcPr>
          <w:p w14:paraId="3711E51F" w14:textId="77777777" w:rsidR="00241417" w:rsidRPr="004710DC" w:rsidRDefault="00241417" w:rsidP="003A71DE">
            <w:pPr>
              <w:pStyle w:val="TAC"/>
            </w:pPr>
            <w:r w:rsidRPr="004710DC">
              <w:t>3</w:t>
            </w:r>
          </w:p>
        </w:tc>
        <w:tc>
          <w:tcPr>
            <w:tcW w:w="1077" w:type="dxa"/>
            <w:vAlign w:val="center"/>
          </w:tcPr>
          <w:p w14:paraId="448F97C0" w14:textId="77777777" w:rsidR="00241417" w:rsidRPr="004710DC" w:rsidRDefault="00241417" w:rsidP="003A71DE">
            <w:pPr>
              <w:pStyle w:val="TAC"/>
            </w:pPr>
            <w:r w:rsidRPr="004710DC">
              <w:t>6</w:t>
            </w:r>
          </w:p>
        </w:tc>
      </w:tr>
      <w:tr w:rsidR="00241417" w:rsidRPr="004710DC" w14:paraId="285F2260" w14:textId="77777777" w:rsidTr="003A71DE">
        <w:trPr>
          <w:cantSplit/>
          <w:jc w:val="center"/>
        </w:trPr>
        <w:tc>
          <w:tcPr>
            <w:tcW w:w="3950" w:type="dxa"/>
          </w:tcPr>
          <w:p w14:paraId="25AA94D3"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1C1C2A36" w14:textId="77777777" w:rsidR="00241417" w:rsidRPr="004710DC" w:rsidRDefault="00241417" w:rsidP="003A71DE">
            <w:pPr>
              <w:pStyle w:val="TAC"/>
            </w:pPr>
            <w:r w:rsidRPr="004710DC">
              <w:rPr>
                <w:lang w:eastAsia="zh-CN"/>
              </w:rPr>
              <w:t>7888</w:t>
            </w:r>
          </w:p>
        </w:tc>
        <w:tc>
          <w:tcPr>
            <w:tcW w:w="1077" w:type="dxa"/>
            <w:vAlign w:val="center"/>
          </w:tcPr>
          <w:p w14:paraId="7F8C1EFF" w14:textId="77777777" w:rsidR="00241417" w:rsidRPr="004710DC" w:rsidRDefault="00241417" w:rsidP="003A71DE">
            <w:pPr>
              <w:pStyle w:val="TAC"/>
            </w:pPr>
            <w:r w:rsidRPr="004710DC">
              <w:rPr>
                <w:lang w:eastAsia="zh-CN"/>
              </w:rPr>
              <w:t>7880</w:t>
            </w:r>
          </w:p>
        </w:tc>
        <w:tc>
          <w:tcPr>
            <w:tcW w:w="1076" w:type="dxa"/>
            <w:vAlign w:val="center"/>
          </w:tcPr>
          <w:p w14:paraId="3D8E247B" w14:textId="77777777" w:rsidR="00241417" w:rsidRPr="004710DC" w:rsidRDefault="00241417" w:rsidP="003A71DE">
            <w:pPr>
              <w:pStyle w:val="TAC"/>
            </w:pPr>
            <w:r w:rsidRPr="004710DC">
              <w:rPr>
                <w:lang w:eastAsia="zh-CN"/>
              </w:rPr>
              <w:t>5800</w:t>
            </w:r>
          </w:p>
        </w:tc>
        <w:tc>
          <w:tcPr>
            <w:tcW w:w="1077" w:type="dxa"/>
            <w:vAlign w:val="center"/>
          </w:tcPr>
          <w:p w14:paraId="111A68AA" w14:textId="77777777" w:rsidR="00241417" w:rsidRPr="004710DC" w:rsidRDefault="00241417" w:rsidP="003A71DE">
            <w:pPr>
              <w:pStyle w:val="TAC"/>
            </w:pPr>
            <w:r w:rsidRPr="004710DC">
              <w:rPr>
                <w:lang w:eastAsia="zh-CN"/>
              </w:rPr>
              <w:t>7888</w:t>
            </w:r>
          </w:p>
        </w:tc>
        <w:tc>
          <w:tcPr>
            <w:tcW w:w="1077" w:type="dxa"/>
            <w:vAlign w:val="center"/>
          </w:tcPr>
          <w:p w14:paraId="3D2DFD67" w14:textId="77777777" w:rsidR="00241417" w:rsidRPr="004710DC" w:rsidRDefault="00241417" w:rsidP="003A71DE">
            <w:pPr>
              <w:pStyle w:val="TAC"/>
            </w:pPr>
            <w:r w:rsidRPr="004710DC">
              <w:rPr>
                <w:lang w:eastAsia="zh-CN"/>
              </w:rPr>
              <w:t>7880</w:t>
            </w:r>
          </w:p>
        </w:tc>
      </w:tr>
      <w:tr w:rsidR="00241417" w:rsidRPr="004710DC" w14:paraId="144C36DE" w14:textId="77777777" w:rsidTr="003A71DE">
        <w:trPr>
          <w:cantSplit/>
          <w:jc w:val="center"/>
        </w:trPr>
        <w:tc>
          <w:tcPr>
            <w:tcW w:w="3950" w:type="dxa"/>
          </w:tcPr>
          <w:p w14:paraId="64B67B10"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479C0BE0" w14:textId="77777777" w:rsidR="00241417" w:rsidRPr="004710DC" w:rsidRDefault="00241417" w:rsidP="003A71DE">
            <w:pPr>
              <w:pStyle w:val="TAC"/>
            </w:pPr>
            <w:r w:rsidRPr="004710DC">
              <w:t>42768</w:t>
            </w:r>
          </w:p>
        </w:tc>
        <w:tc>
          <w:tcPr>
            <w:tcW w:w="1077" w:type="dxa"/>
            <w:vAlign w:val="center"/>
          </w:tcPr>
          <w:p w14:paraId="48805BE7" w14:textId="77777777" w:rsidR="00241417" w:rsidRPr="004710DC" w:rsidRDefault="00241417" w:rsidP="003A71DE">
            <w:pPr>
              <w:pStyle w:val="TAC"/>
            </w:pPr>
            <w:r w:rsidRPr="004710DC">
              <w:t>85536</w:t>
            </w:r>
          </w:p>
        </w:tc>
        <w:tc>
          <w:tcPr>
            <w:tcW w:w="1076" w:type="dxa"/>
            <w:vAlign w:val="center"/>
          </w:tcPr>
          <w:p w14:paraId="7F528A5A" w14:textId="77777777" w:rsidR="00241417" w:rsidRPr="004710DC" w:rsidRDefault="00241417" w:rsidP="003A71DE">
            <w:pPr>
              <w:pStyle w:val="TAC"/>
            </w:pPr>
            <w:r w:rsidRPr="004710DC">
              <w:t>20736</w:t>
            </w:r>
          </w:p>
        </w:tc>
        <w:tc>
          <w:tcPr>
            <w:tcW w:w="1077" w:type="dxa"/>
            <w:vAlign w:val="center"/>
          </w:tcPr>
          <w:p w14:paraId="1C928BF1" w14:textId="77777777" w:rsidR="00241417" w:rsidRPr="004710DC" w:rsidRDefault="00241417" w:rsidP="003A71DE">
            <w:pPr>
              <w:pStyle w:val="TAC"/>
            </w:pPr>
            <w:r w:rsidRPr="004710DC">
              <w:t>42768</w:t>
            </w:r>
          </w:p>
        </w:tc>
        <w:tc>
          <w:tcPr>
            <w:tcW w:w="1077" w:type="dxa"/>
            <w:vAlign w:val="center"/>
          </w:tcPr>
          <w:p w14:paraId="3D0F7019" w14:textId="77777777" w:rsidR="00241417" w:rsidRPr="004710DC" w:rsidRDefault="00241417" w:rsidP="003A71DE">
            <w:pPr>
              <w:pStyle w:val="TAC"/>
            </w:pPr>
            <w:r w:rsidRPr="004710DC">
              <w:t>85536</w:t>
            </w:r>
          </w:p>
        </w:tc>
      </w:tr>
      <w:tr w:rsidR="00241417" w:rsidRPr="004710DC" w14:paraId="26F1324D" w14:textId="77777777" w:rsidTr="003A71DE">
        <w:trPr>
          <w:cantSplit/>
          <w:jc w:val="center"/>
        </w:trPr>
        <w:tc>
          <w:tcPr>
            <w:tcW w:w="3950" w:type="dxa"/>
          </w:tcPr>
          <w:p w14:paraId="4AE19693"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4B5A5A85" w14:textId="77777777" w:rsidR="00241417" w:rsidRPr="004710DC" w:rsidRDefault="00241417" w:rsidP="003A71DE">
            <w:pPr>
              <w:pStyle w:val="TAC"/>
            </w:pPr>
            <w:r w:rsidRPr="004710DC">
              <w:t>7128</w:t>
            </w:r>
          </w:p>
        </w:tc>
        <w:tc>
          <w:tcPr>
            <w:tcW w:w="1077" w:type="dxa"/>
          </w:tcPr>
          <w:p w14:paraId="644F8757" w14:textId="77777777" w:rsidR="00241417" w:rsidRPr="004710DC" w:rsidRDefault="00241417" w:rsidP="003A71DE">
            <w:pPr>
              <w:pStyle w:val="TAC"/>
            </w:pPr>
            <w:r w:rsidRPr="004710DC">
              <w:t>14256</w:t>
            </w:r>
          </w:p>
        </w:tc>
        <w:tc>
          <w:tcPr>
            <w:tcW w:w="1076" w:type="dxa"/>
          </w:tcPr>
          <w:p w14:paraId="5A080B71" w14:textId="77777777" w:rsidR="00241417" w:rsidRPr="004710DC" w:rsidRDefault="00241417" w:rsidP="003A71DE">
            <w:pPr>
              <w:pStyle w:val="TAC"/>
            </w:pPr>
            <w:r w:rsidRPr="004710DC">
              <w:t>3456</w:t>
            </w:r>
          </w:p>
        </w:tc>
        <w:tc>
          <w:tcPr>
            <w:tcW w:w="1077" w:type="dxa"/>
          </w:tcPr>
          <w:p w14:paraId="01ABCB0A" w14:textId="77777777" w:rsidR="00241417" w:rsidRPr="004710DC" w:rsidRDefault="00241417" w:rsidP="003A71DE">
            <w:pPr>
              <w:pStyle w:val="TAC"/>
            </w:pPr>
            <w:r w:rsidRPr="004710DC">
              <w:t>7128</w:t>
            </w:r>
          </w:p>
        </w:tc>
        <w:tc>
          <w:tcPr>
            <w:tcW w:w="1077" w:type="dxa"/>
          </w:tcPr>
          <w:p w14:paraId="36990212" w14:textId="77777777" w:rsidR="00241417" w:rsidRPr="004710DC" w:rsidRDefault="00241417" w:rsidP="003A71DE">
            <w:pPr>
              <w:pStyle w:val="TAC"/>
            </w:pPr>
            <w:r w:rsidRPr="004710DC">
              <w:t>14256</w:t>
            </w:r>
          </w:p>
        </w:tc>
      </w:tr>
      <w:tr w:rsidR="00241417" w:rsidRPr="00AD765F" w14:paraId="705F6996" w14:textId="77777777" w:rsidTr="003A71DE">
        <w:trPr>
          <w:cantSplit/>
          <w:jc w:val="center"/>
        </w:trPr>
        <w:tc>
          <w:tcPr>
            <w:tcW w:w="9333" w:type="dxa"/>
            <w:gridSpan w:val="6"/>
          </w:tcPr>
          <w:p w14:paraId="0E238293"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pos0</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as per Table 6.4.1.1.3-3 of TS 38.211 [8].</w:t>
            </w:r>
          </w:p>
          <w:p w14:paraId="035509A3"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7628241" w14:textId="77777777" w:rsidR="00241417" w:rsidRPr="00AD765F" w:rsidRDefault="00241417" w:rsidP="00241417">
      <w:pPr>
        <w:rPr>
          <w:noProof/>
          <w:lang w:eastAsia="zh-CN"/>
        </w:rPr>
      </w:pPr>
    </w:p>
    <w:p w14:paraId="392BAB3D" w14:textId="3AA8D5A9" w:rsidR="00241417" w:rsidRPr="00AD765F" w:rsidRDefault="00241417" w:rsidP="00241417">
      <w:pPr>
        <w:pStyle w:val="TH"/>
        <w:rPr>
          <w:lang w:eastAsia="zh-CN"/>
        </w:rPr>
      </w:pPr>
      <w:r w:rsidRPr="00AD765F">
        <w:rPr>
          <w:rFonts w:eastAsia="Malgun Gothic"/>
        </w:rPr>
        <w:t>Table A.2.</w:t>
      </w:r>
      <w:r w:rsidRPr="00AD765F">
        <w:rPr>
          <w:lang w:eastAsia="zh-CN"/>
        </w:rPr>
        <w:t>4</w:t>
      </w:r>
      <w:r w:rsidRPr="00AD765F">
        <w:rPr>
          <w:rFonts w:eastAsia="Malgun Gothic"/>
        </w:rPr>
        <w:t>-</w:t>
      </w:r>
      <w:r w:rsidRPr="00AD765F">
        <w:rPr>
          <w:lang w:eastAsia="zh-CN"/>
        </w:rPr>
        <w:t>3</w:t>
      </w:r>
      <w:r w:rsidRPr="00AD765F">
        <w:rPr>
          <w:rFonts w:eastAsia="Malgun Gothic"/>
        </w:rPr>
        <w:t xml:space="preserve">: </w:t>
      </w:r>
      <w:r w:rsidR="00254068" w:rsidRPr="00AD765F">
        <w:rPr>
          <w:rFonts w:eastAsia="Malgun Gothic"/>
        </w:rPr>
        <w:t>FRC parameters for</w:t>
      </w:r>
      <w:r w:rsidR="00254068" w:rsidRPr="00AD765F">
        <w:rPr>
          <w:lang w:eastAsia="zh-CN"/>
        </w:rPr>
        <w:t xml:space="preserve"> </w:t>
      </w:r>
      <w:r w:rsidR="00254068">
        <w:rPr>
          <w:lang w:eastAsia="zh-CN"/>
        </w:rPr>
        <w:t>FR2-1</w:t>
      </w:r>
      <w:r w:rsidR="00254068" w:rsidRPr="00AD765F">
        <w:rPr>
          <w:lang w:eastAsia="zh-CN"/>
        </w:rPr>
        <w:t xml:space="preserve"> PUSCH </w:t>
      </w:r>
      <w:r w:rsidR="00254068" w:rsidRPr="00AD765F">
        <w:rPr>
          <w:rFonts w:eastAsia="Malgun Gothic"/>
        </w:rPr>
        <w:t>performance requirements</w:t>
      </w:r>
      <w:r w:rsidR="00254068" w:rsidRPr="00AD765F">
        <w:rPr>
          <w:lang w:eastAsia="zh-CN"/>
        </w:rPr>
        <w:t xml:space="preserve">, transform precoding disabled, </w:t>
      </w:r>
      <w:r w:rsidR="00254068" w:rsidRPr="00AD765F">
        <w:rPr>
          <w:i/>
          <w:lang w:eastAsia="zh-CN"/>
        </w:rPr>
        <w:t>Additional DM-RS position = pos1</w:t>
      </w:r>
      <w:r w:rsidR="00254068" w:rsidRPr="00AD765F">
        <w:rPr>
          <w:lang w:eastAsia="zh-CN"/>
        </w:rPr>
        <w:t xml:space="preserve"> and 1 transmission layer</w:t>
      </w:r>
      <w:r w:rsidR="00254068" w:rsidRPr="00AD765F">
        <w:rPr>
          <w:rFonts w:eastAsia="Malgun Gothic"/>
        </w:rPr>
        <w:t xml:space="preserve"> (</w:t>
      </w:r>
      <w:r w:rsidR="00254068" w:rsidRPr="00AD765F">
        <w:rPr>
          <w:lang w:eastAsia="zh-CN"/>
        </w:rPr>
        <w:t>64QAM</w:t>
      </w:r>
      <w:r w:rsidR="00254068" w:rsidRPr="00AD765F">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241417" w:rsidRPr="004710DC" w14:paraId="5B89608C" w14:textId="77777777" w:rsidTr="003A71DE">
        <w:trPr>
          <w:cantSplit/>
          <w:jc w:val="center"/>
        </w:trPr>
        <w:tc>
          <w:tcPr>
            <w:tcW w:w="3950" w:type="dxa"/>
          </w:tcPr>
          <w:p w14:paraId="5B5522C4" w14:textId="77777777" w:rsidR="00241417" w:rsidRPr="004710DC" w:rsidRDefault="00241417" w:rsidP="003A71DE">
            <w:pPr>
              <w:pStyle w:val="TAH"/>
            </w:pPr>
            <w:r w:rsidRPr="004710DC">
              <w:t>Reference channel</w:t>
            </w:r>
          </w:p>
        </w:tc>
        <w:tc>
          <w:tcPr>
            <w:tcW w:w="1076" w:type="dxa"/>
          </w:tcPr>
          <w:p w14:paraId="6C23B0B6" w14:textId="77777777" w:rsidR="00241417" w:rsidRPr="004710DC" w:rsidRDefault="00241417" w:rsidP="003A71DE">
            <w:pPr>
              <w:pStyle w:val="TAH"/>
            </w:pPr>
            <w:r>
              <w:rPr>
                <w:lang w:eastAsia="zh-CN"/>
              </w:rPr>
              <w:t>G-FR2-A.2.4</w:t>
            </w:r>
            <w:r w:rsidRPr="004710DC">
              <w:rPr>
                <w:lang w:eastAsia="zh-CN"/>
              </w:rPr>
              <w:t>-6</w:t>
            </w:r>
          </w:p>
        </w:tc>
        <w:tc>
          <w:tcPr>
            <w:tcW w:w="1077" w:type="dxa"/>
          </w:tcPr>
          <w:p w14:paraId="303F2B75" w14:textId="77777777" w:rsidR="00241417" w:rsidRPr="004710DC" w:rsidRDefault="00241417" w:rsidP="003A71DE">
            <w:pPr>
              <w:pStyle w:val="TAH"/>
            </w:pPr>
            <w:r>
              <w:rPr>
                <w:lang w:eastAsia="zh-CN"/>
              </w:rPr>
              <w:t>G-FR2-A.2.4</w:t>
            </w:r>
            <w:r w:rsidRPr="004710DC">
              <w:rPr>
                <w:lang w:eastAsia="zh-CN"/>
              </w:rPr>
              <w:t>-7</w:t>
            </w:r>
          </w:p>
        </w:tc>
        <w:tc>
          <w:tcPr>
            <w:tcW w:w="1076" w:type="dxa"/>
          </w:tcPr>
          <w:p w14:paraId="0272EC5E" w14:textId="77777777" w:rsidR="00241417" w:rsidRPr="004710DC" w:rsidRDefault="00241417" w:rsidP="003A71DE">
            <w:pPr>
              <w:pStyle w:val="TAH"/>
            </w:pPr>
            <w:r>
              <w:rPr>
                <w:lang w:eastAsia="zh-CN"/>
              </w:rPr>
              <w:t>G-FR2-A.2.4</w:t>
            </w:r>
            <w:r w:rsidRPr="004710DC">
              <w:rPr>
                <w:lang w:eastAsia="zh-CN"/>
              </w:rPr>
              <w:t>-8</w:t>
            </w:r>
          </w:p>
        </w:tc>
        <w:tc>
          <w:tcPr>
            <w:tcW w:w="1077" w:type="dxa"/>
          </w:tcPr>
          <w:p w14:paraId="0DE282DB" w14:textId="77777777" w:rsidR="00241417" w:rsidRPr="004710DC" w:rsidRDefault="00241417" w:rsidP="003A71DE">
            <w:pPr>
              <w:pStyle w:val="TAH"/>
            </w:pPr>
            <w:r>
              <w:rPr>
                <w:lang w:eastAsia="zh-CN"/>
              </w:rPr>
              <w:t>G-FR2-A.2.4</w:t>
            </w:r>
            <w:r w:rsidRPr="004710DC">
              <w:rPr>
                <w:lang w:eastAsia="zh-CN"/>
              </w:rPr>
              <w:t>-9</w:t>
            </w:r>
          </w:p>
        </w:tc>
        <w:tc>
          <w:tcPr>
            <w:tcW w:w="1077" w:type="dxa"/>
          </w:tcPr>
          <w:p w14:paraId="45C2C196" w14:textId="77777777" w:rsidR="00241417" w:rsidRPr="004710DC" w:rsidRDefault="00241417" w:rsidP="003A71DE">
            <w:pPr>
              <w:pStyle w:val="TAH"/>
            </w:pPr>
            <w:r>
              <w:rPr>
                <w:lang w:eastAsia="zh-CN"/>
              </w:rPr>
              <w:t>G-FR2-A.2.4</w:t>
            </w:r>
            <w:r w:rsidRPr="004710DC">
              <w:rPr>
                <w:lang w:eastAsia="zh-CN"/>
              </w:rPr>
              <w:t>-10</w:t>
            </w:r>
          </w:p>
        </w:tc>
      </w:tr>
      <w:tr w:rsidR="00241417" w:rsidRPr="004710DC" w14:paraId="636ADDE6" w14:textId="77777777" w:rsidTr="003A71DE">
        <w:trPr>
          <w:cantSplit/>
          <w:jc w:val="center"/>
        </w:trPr>
        <w:tc>
          <w:tcPr>
            <w:tcW w:w="3950" w:type="dxa"/>
          </w:tcPr>
          <w:p w14:paraId="4049B885" w14:textId="77777777" w:rsidR="00241417" w:rsidRPr="004710DC" w:rsidRDefault="00241417" w:rsidP="003A71DE">
            <w:pPr>
              <w:pStyle w:val="TAC"/>
              <w:rPr>
                <w:lang w:eastAsia="zh-CN"/>
              </w:rPr>
            </w:pPr>
            <w:r w:rsidRPr="004710DC">
              <w:rPr>
                <w:lang w:eastAsia="zh-CN"/>
              </w:rPr>
              <w:t>Subcarrier spacing [kHz]</w:t>
            </w:r>
          </w:p>
        </w:tc>
        <w:tc>
          <w:tcPr>
            <w:tcW w:w="1076" w:type="dxa"/>
          </w:tcPr>
          <w:p w14:paraId="6738A21A" w14:textId="77777777" w:rsidR="00241417" w:rsidRPr="004710DC" w:rsidRDefault="00241417" w:rsidP="003A71DE">
            <w:pPr>
              <w:pStyle w:val="TAC"/>
              <w:rPr>
                <w:lang w:eastAsia="zh-CN"/>
              </w:rPr>
            </w:pPr>
            <w:r w:rsidRPr="004710DC">
              <w:rPr>
                <w:lang w:eastAsia="zh-CN"/>
              </w:rPr>
              <w:t>60</w:t>
            </w:r>
          </w:p>
        </w:tc>
        <w:tc>
          <w:tcPr>
            <w:tcW w:w="1077" w:type="dxa"/>
          </w:tcPr>
          <w:p w14:paraId="02AFACD8" w14:textId="77777777" w:rsidR="00241417" w:rsidRPr="004710DC" w:rsidRDefault="00241417" w:rsidP="003A71DE">
            <w:pPr>
              <w:pStyle w:val="TAC"/>
            </w:pPr>
            <w:r w:rsidRPr="004710DC">
              <w:rPr>
                <w:lang w:eastAsia="zh-CN"/>
              </w:rPr>
              <w:t>60</w:t>
            </w:r>
          </w:p>
        </w:tc>
        <w:tc>
          <w:tcPr>
            <w:tcW w:w="1076" w:type="dxa"/>
          </w:tcPr>
          <w:p w14:paraId="28869570" w14:textId="77777777" w:rsidR="00241417" w:rsidRPr="004710DC" w:rsidRDefault="00241417" w:rsidP="003A71DE">
            <w:pPr>
              <w:pStyle w:val="TAC"/>
            </w:pPr>
            <w:r w:rsidRPr="004710DC">
              <w:rPr>
                <w:lang w:eastAsia="zh-CN"/>
              </w:rPr>
              <w:t>120</w:t>
            </w:r>
          </w:p>
        </w:tc>
        <w:tc>
          <w:tcPr>
            <w:tcW w:w="1077" w:type="dxa"/>
          </w:tcPr>
          <w:p w14:paraId="4E1FC1A8" w14:textId="77777777" w:rsidR="00241417" w:rsidRPr="004710DC" w:rsidRDefault="00241417" w:rsidP="003A71DE">
            <w:pPr>
              <w:pStyle w:val="TAC"/>
            </w:pPr>
            <w:r w:rsidRPr="004710DC">
              <w:rPr>
                <w:lang w:eastAsia="zh-CN"/>
              </w:rPr>
              <w:t>120</w:t>
            </w:r>
          </w:p>
        </w:tc>
        <w:tc>
          <w:tcPr>
            <w:tcW w:w="1077" w:type="dxa"/>
          </w:tcPr>
          <w:p w14:paraId="33551DF4" w14:textId="77777777" w:rsidR="00241417" w:rsidRPr="004710DC" w:rsidRDefault="00241417" w:rsidP="003A71DE">
            <w:pPr>
              <w:pStyle w:val="TAC"/>
            </w:pPr>
            <w:r w:rsidRPr="004710DC">
              <w:rPr>
                <w:lang w:eastAsia="zh-CN"/>
              </w:rPr>
              <w:t>120</w:t>
            </w:r>
          </w:p>
        </w:tc>
      </w:tr>
      <w:tr w:rsidR="00241417" w:rsidRPr="004710DC" w14:paraId="01B691A5" w14:textId="77777777" w:rsidTr="003A71DE">
        <w:trPr>
          <w:cantSplit/>
          <w:jc w:val="center"/>
        </w:trPr>
        <w:tc>
          <w:tcPr>
            <w:tcW w:w="3950" w:type="dxa"/>
          </w:tcPr>
          <w:p w14:paraId="15CFAC9B" w14:textId="77777777" w:rsidR="00241417" w:rsidRPr="004710DC" w:rsidRDefault="00241417" w:rsidP="003A71DE">
            <w:pPr>
              <w:pStyle w:val="TAC"/>
            </w:pPr>
            <w:r w:rsidRPr="004710DC">
              <w:t>Allocated resource blocks</w:t>
            </w:r>
          </w:p>
        </w:tc>
        <w:tc>
          <w:tcPr>
            <w:tcW w:w="1076" w:type="dxa"/>
          </w:tcPr>
          <w:p w14:paraId="5B1D66F0" w14:textId="77777777" w:rsidR="00241417" w:rsidRPr="004710DC" w:rsidRDefault="00241417" w:rsidP="003A71DE">
            <w:pPr>
              <w:pStyle w:val="TAC"/>
            </w:pPr>
            <w:r w:rsidRPr="004710DC">
              <w:t>66</w:t>
            </w:r>
          </w:p>
        </w:tc>
        <w:tc>
          <w:tcPr>
            <w:tcW w:w="1077" w:type="dxa"/>
          </w:tcPr>
          <w:p w14:paraId="1202DA9C" w14:textId="77777777" w:rsidR="00241417" w:rsidRPr="004710DC" w:rsidRDefault="00241417" w:rsidP="003A71DE">
            <w:pPr>
              <w:pStyle w:val="TAC"/>
            </w:pPr>
            <w:r w:rsidRPr="004710DC">
              <w:t>132</w:t>
            </w:r>
          </w:p>
        </w:tc>
        <w:tc>
          <w:tcPr>
            <w:tcW w:w="1076" w:type="dxa"/>
          </w:tcPr>
          <w:p w14:paraId="128948D9" w14:textId="77777777" w:rsidR="00241417" w:rsidRPr="004710DC" w:rsidRDefault="00241417" w:rsidP="003A71DE">
            <w:pPr>
              <w:pStyle w:val="TAC"/>
            </w:pPr>
            <w:r w:rsidRPr="004710DC">
              <w:t>32</w:t>
            </w:r>
          </w:p>
        </w:tc>
        <w:tc>
          <w:tcPr>
            <w:tcW w:w="1077" w:type="dxa"/>
          </w:tcPr>
          <w:p w14:paraId="37BC6CD2" w14:textId="77777777" w:rsidR="00241417" w:rsidRPr="004710DC" w:rsidRDefault="00241417" w:rsidP="003A71DE">
            <w:pPr>
              <w:pStyle w:val="TAC"/>
            </w:pPr>
            <w:r w:rsidRPr="004710DC">
              <w:t>66</w:t>
            </w:r>
          </w:p>
        </w:tc>
        <w:tc>
          <w:tcPr>
            <w:tcW w:w="1077" w:type="dxa"/>
          </w:tcPr>
          <w:p w14:paraId="52A792C6" w14:textId="77777777" w:rsidR="00241417" w:rsidRPr="004710DC" w:rsidRDefault="00241417" w:rsidP="003A71DE">
            <w:pPr>
              <w:pStyle w:val="TAC"/>
            </w:pPr>
            <w:r w:rsidRPr="004710DC">
              <w:t>132</w:t>
            </w:r>
          </w:p>
        </w:tc>
      </w:tr>
      <w:tr w:rsidR="00241417" w:rsidRPr="004710DC" w14:paraId="0B37ACAC" w14:textId="77777777" w:rsidTr="003A71DE">
        <w:trPr>
          <w:cantSplit/>
          <w:jc w:val="center"/>
        </w:trPr>
        <w:tc>
          <w:tcPr>
            <w:tcW w:w="3950" w:type="dxa"/>
          </w:tcPr>
          <w:p w14:paraId="53FE2701" w14:textId="77777777" w:rsidR="00241417" w:rsidRPr="004710DC" w:rsidRDefault="00241417" w:rsidP="003A71DE">
            <w:pPr>
              <w:pStyle w:val="TAC"/>
              <w:rPr>
                <w:lang w:eastAsia="zh-CN"/>
              </w:rPr>
            </w:pPr>
            <w:r w:rsidRPr="004710DC">
              <w:rPr>
                <w:lang w:eastAsia="zh-CN"/>
              </w:rPr>
              <w:t>CP</w:t>
            </w:r>
            <w:r w:rsidRPr="004710DC">
              <w:t xml:space="preserve">-OFDM Symbols per </w:t>
            </w:r>
            <w:r w:rsidRPr="004710DC">
              <w:rPr>
                <w:lang w:eastAsia="zh-CN"/>
              </w:rPr>
              <w:t>slot (Note 1)</w:t>
            </w:r>
          </w:p>
        </w:tc>
        <w:tc>
          <w:tcPr>
            <w:tcW w:w="1076" w:type="dxa"/>
          </w:tcPr>
          <w:p w14:paraId="582B36D1" w14:textId="77777777" w:rsidR="00241417" w:rsidRPr="004710DC" w:rsidRDefault="00241417" w:rsidP="003A71DE">
            <w:pPr>
              <w:pStyle w:val="TAC"/>
              <w:rPr>
                <w:lang w:eastAsia="zh-CN"/>
              </w:rPr>
            </w:pPr>
            <w:r w:rsidRPr="004710DC">
              <w:rPr>
                <w:lang w:eastAsia="zh-CN"/>
              </w:rPr>
              <w:t>8</w:t>
            </w:r>
          </w:p>
        </w:tc>
        <w:tc>
          <w:tcPr>
            <w:tcW w:w="1077" w:type="dxa"/>
          </w:tcPr>
          <w:p w14:paraId="0CE2DE86" w14:textId="77777777" w:rsidR="00241417" w:rsidRPr="004710DC" w:rsidRDefault="00241417" w:rsidP="003A71DE">
            <w:pPr>
              <w:pStyle w:val="TAC"/>
              <w:rPr>
                <w:lang w:eastAsia="zh-CN"/>
              </w:rPr>
            </w:pPr>
            <w:r w:rsidRPr="004710DC">
              <w:rPr>
                <w:lang w:eastAsia="zh-CN"/>
              </w:rPr>
              <w:t>8</w:t>
            </w:r>
          </w:p>
        </w:tc>
        <w:tc>
          <w:tcPr>
            <w:tcW w:w="1076" w:type="dxa"/>
          </w:tcPr>
          <w:p w14:paraId="767F720C" w14:textId="77777777" w:rsidR="00241417" w:rsidRPr="004710DC" w:rsidRDefault="00241417" w:rsidP="003A71DE">
            <w:pPr>
              <w:pStyle w:val="TAC"/>
              <w:rPr>
                <w:lang w:eastAsia="zh-CN"/>
              </w:rPr>
            </w:pPr>
            <w:r w:rsidRPr="004710DC">
              <w:rPr>
                <w:lang w:eastAsia="zh-CN"/>
              </w:rPr>
              <w:t>8</w:t>
            </w:r>
          </w:p>
        </w:tc>
        <w:tc>
          <w:tcPr>
            <w:tcW w:w="1077" w:type="dxa"/>
          </w:tcPr>
          <w:p w14:paraId="12473F7B" w14:textId="77777777" w:rsidR="00241417" w:rsidRPr="004710DC" w:rsidRDefault="00241417" w:rsidP="003A71DE">
            <w:pPr>
              <w:pStyle w:val="TAC"/>
              <w:rPr>
                <w:lang w:eastAsia="zh-CN"/>
              </w:rPr>
            </w:pPr>
            <w:r w:rsidRPr="004710DC">
              <w:rPr>
                <w:lang w:eastAsia="zh-CN"/>
              </w:rPr>
              <w:t>8</w:t>
            </w:r>
          </w:p>
        </w:tc>
        <w:tc>
          <w:tcPr>
            <w:tcW w:w="1077" w:type="dxa"/>
          </w:tcPr>
          <w:p w14:paraId="525B14BE" w14:textId="77777777" w:rsidR="00241417" w:rsidRPr="004710DC" w:rsidRDefault="00241417" w:rsidP="003A71DE">
            <w:pPr>
              <w:pStyle w:val="TAC"/>
              <w:rPr>
                <w:lang w:eastAsia="zh-CN"/>
              </w:rPr>
            </w:pPr>
            <w:r w:rsidRPr="004710DC">
              <w:rPr>
                <w:lang w:eastAsia="zh-CN"/>
              </w:rPr>
              <w:t>8</w:t>
            </w:r>
          </w:p>
        </w:tc>
      </w:tr>
      <w:tr w:rsidR="00241417" w:rsidRPr="004710DC" w14:paraId="6FEC24F0" w14:textId="77777777" w:rsidTr="003A71DE">
        <w:trPr>
          <w:cantSplit/>
          <w:jc w:val="center"/>
        </w:trPr>
        <w:tc>
          <w:tcPr>
            <w:tcW w:w="3950" w:type="dxa"/>
          </w:tcPr>
          <w:p w14:paraId="71E7E852" w14:textId="77777777" w:rsidR="00241417" w:rsidRPr="004710DC" w:rsidRDefault="00241417" w:rsidP="003A71DE">
            <w:pPr>
              <w:pStyle w:val="TAC"/>
            </w:pPr>
            <w:r w:rsidRPr="004710DC">
              <w:t>Modulation</w:t>
            </w:r>
          </w:p>
        </w:tc>
        <w:tc>
          <w:tcPr>
            <w:tcW w:w="1076" w:type="dxa"/>
          </w:tcPr>
          <w:p w14:paraId="68C88793" w14:textId="77777777" w:rsidR="00241417" w:rsidRPr="004710DC" w:rsidRDefault="00241417" w:rsidP="003A71DE">
            <w:pPr>
              <w:pStyle w:val="TAC"/>
              <w:rPr>
                <w:lang w:eastAsia="zh-CN"/>
              </w:rPr>
            </w:pPr>
            <w:r w:rsidRPr="004710DC">
              <w:rPr>
                <w:lang w:eastAsia="zh-CN"/>
              </w:rPr>
              <w:t>64QAM</w:t>
            </w:r>
          </w:p>
        </w:tc>
        <w:tc>
          <w:tcPr>
            <w:tcW w:w="1077" w:type="dxa"/>
          </w:tcPr>
          <w:p w14:paraId="700600EB" w14:textId="77777777" w:rsidR="00241417" w:rsidRPr="004710DC" w:rsidRDefault="00241417" w:rsidP="003A71DE">
            <w:pPr>
              <w:pStyle w:val="TAC"/>
              <w:rPr>
                <w:lang w:eastAsia="zh-CN"/>
              </w:rPr>
            </w:pPr>
            <w:r w:rsidRPr="004710DC">
              <w:rPr>
                <w:lang w:eastAsia="zh-CN"/>
              </w:rPr>
              <w:t>64QAM</w:t>
            </w:r>
          </w:p>
        </w:tc>
        <w:tc>
          <w:tcPr>
            <w:tcW w:w="1076" w:type="dxa"/>
          </w:tcPr>
          <w:p w14:paraId="315E3481" w14:textId="77777777" w:rsidR="00241417" w:rsidRPr="004710DC" w:rsidRDefault="00241417" w:rsidP="003A71DE">
            <w:pPr>
              <w:pStyle w:val="TAC"/>
              <w:rPr>
                <w:lang w:eastAsia="zh-CN"/>
              </w:rPr>
            </w:pPr>
            <w:r w:rsidRPr="004710DC">
              <w:rPr>
                <w:lang w:eastAsia="zh-CN"/>
              </w:rPr>
              <w:t>64QAM</w:t>
            </w:r>
          </w:p>
        </w:tc>
        <w:tc>
          <w:tcPr>
            <w:tcW w:w="1077" w:type="dxa"/>
          </w:tcPr>
          <w:p w14:paraId="0610F988" w14:textId="77777777" w:rsidR="00241417" w:rsidRPr="004710DC" w:rsidRDefault="00241417" w:rsidP="003A71DE">
            <w:pPr>
              <w:pStyle w:val="TAC"/>
              <w:rPr>
                <w:lang w:eastAsia="zh-CN"/>
              </w:rPr>
            </w:pPr>
            <w:r w:rsidRPr="004710DC">
              <w:rPr>
                <w:lang w:eastAsia="zh-CN"/>
              </w:rPr>
              <w:t>64QAM</w:t>
            </w:r>
          </w:p>
        </w:tc>
        <w:tc>
          <w:tcPr>
            <w:tcW w:w="1077" w:type="dxa"/>
          </w:tcPr>
          <w:p w14:paraId="54418084" w14:textId="77777777" w:rsidR="00241417" w:rsidRPr="004710DC" w:rsidRDefault="00241417" w:rsidP="003A71DE">
            <w:pPr>
              <w:pStyle w:val="TAC"/>
              <w:rPr>
                <w:lang w:eastAsia="zh-CN"/>
              </w:rPr>
            </w:pPr>
            <w:r w:rsidRPr="004710DC">
              <w:rPr>
                <w:lang w:eastAsia="zh-CN"/>
              </w:rPr>
              <w:t>64QAM</w:t>
            </w:r>
          </w:p>
        </w:tc>
      </w:tr>
      <w:tr w:rsidR="00241417" w:rsidRPr="004710DC" w14:paraId="1FCEF6D5" w14:textId="77777777" w:rsidTr="003A71DE">
        <w:trPr>
          <w:cantSplit/>
          <w:jc w:val="center"/>
        </w:trPr>
        <w:tc>
          <w:tcPr>
            <w:tcW w:w="3950" w:type="dxa"/>
          </w:tcPr>
          <w:p w14:paraId="5151F4FC" w14:textId="77777777" w:rsidR="00241417" w:rsidRPr="004710DC" w:rsidRDefault="00241417" w:rsidP="003A71DE">
            <w:pPr>
              <w:pStyle w:val="TAC"/>
            </w:pPr>
            <w:r>
              <w:t>Code Rate</w:t>
            </w:r>
          </w:p>
        </w:tc>
        <w:tc>
          <w:tcPr>
            <w:tcW w:w="1076" w:type="dxa"/>
          </w:tcPr>
          <w:p w14:paraId="503053AB" w14:textId="77777777" w:rsidR="00241417" w:rsidRPr="004710DC" w:rsidRDefault="00241417" w:rsidP="003A71DE">
            <w:pPr>
              <w:pStyle w:val="TAC"/>
              <w:rPr>
                <w:lang w:eastAsia="zh-CN"/>
              </w:rPr>
            </w:pPr>
            <w:r w:rsidRPr="004710DC">
              <w:t>567/1024</w:t>
            </w:r>
          </w:p>
        </w:tc>
        <w:tc>
          <w:tcPr>
            <w:tcW w:w="1077" w:type="dxa"/>
          </w:tcPr>
          <w:p w14:paraId="6906A514" w14:textId="77777777" w:rsidR="00241417" w:rsidRPr="004710DC" w:rsidRDefault="00241417" w:rsidP="003A71DE">
            <w:pPr>
              <w:pStyle w:val="TAC"/>
              <w:rPr>
                <w:lang w:eastAsia="zh-CN"/>
              </w:rPr>
            </w:pPr>
            <w:r w:rsidRPr="004710DC">
              <w:t>567/1024</w:t>
            </w:r>
          </w:p>
        </w:tc>
        <w:tc>
          <w:tcPr>
            <w:tcW w:w="1076" w:type="dxa"/>
          </w:tcPr>
          <w:p w14:paraId="3EF7E7ED" w14:textId="77777777" w:rsidR="00241417" w:rsidRPr="004710DC" w:rsidRDefault="00241417" w:rsidP="003A71DE">
            <w:pPr>
              <w:pStyle w:val="TAC"/>
              <w:rPr>
                <w:lang w:eastAsia="zh-CN"/>
              </w:rPr>
            </w:pPr>
            <w:r w:rsidRPr="004710DC">
              <w:t>567/1024</w:t>
            </w:r>
          </w:p>
        </w:tc>
        <w:tc>
          <w:tcPr>
            <w:tcW w:w="1077" w:type="dxa"/>
          </w:tcPr>
          <w:p w14:paraId="47894C02" w14:textId="77777777" w:rsidR="00241417" w:rsidRPr="004710DC" w:rsidRDefault="00241417" w:rsidP="003A71DE">
            <w:pPr>
              <w:pStyle w:val="TAC"/>
              <w:rPr>
                <w:lang w:eastAsia="zh-CN"/>
              </w:rPr>
            </w:pPr>
            <w:r w:rsidRPr="004710DC">
              <w:t>567/1024</w:t>
            </w:r>
          </w:p>
        </w:tc>
        <w:tc>
          <w:tcPr>
            <w:tcW w:w="1077" w:type="dxa"/>
          </w:tcPr>
          <w:p w14:paraId="7935CB8E" w14:textId="77777777" w:rsidR="00241417" w:rsidRPr="004710DC" w:rsidRDefault="00241417" w:rsidP="003A71DE">
            <w:pPr>
              <w:pStyle w:val="TAC"/>
              <w:rPr>
                <w:lang w:eastAsia="zh-CN"/>
              </w:rPr>
            </w:pPr>
            <w:r w:rsidRPr="004710DC">
              <w:t>567/1024</w:t>
            </w:r>
          </w:p>
        </w:tc>
      </w:tr>
      <w:tr w:rsidR="00241417" w:rsidRPr="004710DC" w14:paraId="1A22B1AB" w14:textId="77777777" w:rsidTr="003A71DE">
        <w:trPr>
          <w:cantSplit/>
          <w:jc w:val="center"/>
        </w:trPr>
        <w:tc>
          <w:tcPr>
            <w:tcW w:w="3950" w:type="dxa"/>
          </w:tcPr>
          <w:p w14:paraId="61E000C0" w14:textId="77777777" w:rsidR="00241417" w:rsidRPr="004710DC" w:rsidRDefault="00241417" w:rsidP="003A71DE">
            <w:pPr>
              <w:pStyle w:val="TAC"/>
            </w:pPr>
            <w:r w:rsidRPr="004710DC">
              <w:t>Payload size (bits)</w:t>
            </w:r>
          </w:p>
        </w:tc>
        <w:tc>
          <w:tcPr>
            <w:tcW w:w="1076" w:type="dxa"/>
            <w:vAlign w:val="center"/>
          </w:tcPr>
          <w:p w14:paraId="6989A881" w14:textId="77777777" w:rsidR="00241417" w:rsidRPr="004710DC" w:rsidRDefault="00241417" w:rsidP="003A71DE">
            <w:pPr>
              <w:pStyle w:val="TAC"/>
            </w:pPr>
            <w:r w:rsidRPr="004710DC">
              <w:t>21000</w:t>
            </w:r>
          </w:p>
        </w:tc>
        <w:tc>
          <w:tcPr>
            <w:tcW w:w="1077" w:type="dxa"/>
            <w:vAlign w:val="center"/>
          </w:tcPr>
          <w:p w14:paraId="61124623" w14:textId="77777777" w:rsidR="00241417" w:rsidRPr="004710DC" w:rsidRDefault="00241417" w:rsidP="003A71DE">
            <w:pPr>
              <w:pStyle w:val="TAC"/>
            </w:pPr>
            <w:r w:rsidRPr="004710DC">
              <w:t>42016</w:t>
            </w:r>
          </w:p>
        </w:tc>
        <w:tc>
          <w:tcPr>
            <w:tcW w:w="1076" w:type="dxa"/>
            <w:vAlign w:val="center"/>
          </w:tcPr>
          <w:p w14:paraId="15198E6D" w14:textId="77777777" w:rsidR="00241417" w:rsidRPr="004710DC" w:rsidRDefault="00241417" w:rsidP="003A71DE">
            <w:pPr>
              <w:pStyle w:val="TAC"/>
            </w:pPr>
            <w:r w:rsidRPr="004710DC">
              <w:t>10248</w:t>
            </w:r>
          </w:p>
        </w:tc>
        <w:tc>
          <w:tcPr>
            <w:tcW w:w="1077" w:type="dxa"/>
            <w:vAlign w:val="center"/>
          </w:tcPr>
          <w:p w14:paraId="107999AF" w14:textId="77777777" w:rsidR="00241417" w:rsidRPr="004710DC" w:rsidRDefault="00241417" w:rsidP="003A71DE">
            <w:pPr>
              <w:pStyle w:val="TAC"/>
            </w:pPr>
            <w:r w:rsidRPr="004710DC">
              <w:t>21000</w:t>
            </w:r>
          </w:p>
        </w:tc>
        <w:tc>
          <w:tcPr>
            <w:tcW w:w="1077" w:type="dxa"/>
            <w:vAlign w:val="center"/>
          </w:tcPr>
          <w:p w14:paraId="240976E3" w14:textId="77777777" w:rsidR="00241417" w:rsidRPr="004710DC" w:rsidRDefault="00241417" w:rsidP="003A71DE">
            <w:pPr>
              <w:pStyle w:val="TAC"/>
            </w:pPr>
            <w:r w:rsidRPr="004710DC">
              <w:t>42016</w:t>
            </w:r>
          </w:p>
        </w:tc>
      </w:tr>
      <w:tr w:rsidR="00241417" w:rsidRPr="004710DC" w14:paraId="3933C6B9" w14:textId="77777777" w:rsidTr="003A71DE">
        <w:trPr>
          <w:cantSplit/>
          <w:jc w:val="center"/>
        </w:trPr>
        <w:tc>
          <w:tcPr>
            <w:tcW w:w="3950" w:type="dxa"/>
          </w:tcPr>
          <w:p w14:paraId="4006A05F" w14:textId="77777777" w:rsidR="00241417" w:rsidRPr="004710DC" w:rsidRDefault="00241417" w:rsidP="003A71DE">
            <w:pPr>
              <w:pStyle w:val="TAC"/>
            </w:pPr>
            <w:r w:rsidRPr="004710DC">
              <w:t>Transport block CRC (bits)</w:t>
            </w:r>
          </w:p>
        </w:tc>
        <w:tc>
          <w:tcPr>
            <w:tcW w:w="1076" w:type="dxa"/>
          </w:tcPr>
          <w:p w14:paraId="59433FA4" w14:textId="77777777" w:rsidR="00241417" w:rsidRPr="004710DC" w:rsidRDefault="00241417" w:rsidP="003A71DE">
            <w:pPr>
              <w:pStyle w:val="TAC"/>
            </w:pPr>
            <w:r w:rsidRPr="004710DC">
              <w:t>24</w:t>
            </w:r>
          </w:p>
        </w:tc>
        <w:tc>
          <w:tcPr>
            <w:tcW w:w="1077" w:type="dxa"/>
          </w:tcPr>
          <w:p w14:paraId="03ED5C56" w14:textId="77777777" w:rsidR="00241417" w:rsidRPr="004710DC" w:rsidRDefault="00241417" w:rsidP="003A71DE">
            <w:pPr>
              <w:pStyle w:val="TAC"/>
            </w:pPr>
            <w:r w:rsidRPr="004710DC">
              <w:t>24</w:t>
            </w:r>
          </w:p>
        </w:tc>
        <w:tc>
          <w:tcPr>
            <w:tcW w:w="1076" w:type="dxa"/>
          </w:tcPr>
          <w:p w14:paraId="43FBF5FB" w14:textId="77777777" w:rsidR="00241417" w:rsidRPr="004710DC" w:rsidRDefault="00241417" w:rsidP="003A71DE">
            <w:pPr>
              <w:pStyle w:val="TAC"/>
            </w:pPr>
            <w:r w:rsidRPr="004710DC">
              <w:t>24</w:t>
            </w:r>
          </w:p>
        </w:tc>
        <w:tc>
          <w:tcPr>
            <w:tcW w:w="1077" w:type="dxa"/>
          </w:tcPr>
          <w:p w14:paraId="34187481" w14:textId="77777777" w:rsidR="00241417" w:rsidRPr="004710DC" w:rsidRDefault="00241417" w:rsidP="003A71DE">
            <w:pPr>
              <w:pStyle w:val="TAC"/>
            </w:pPr>
            <w:r w:rsidRPr="004710DC">
              <w:t>24</w:t>
            </w:r>
          </w:p>
        </w:tc>
        <w:tc>
          <w:tcPr>
            <w:tcW w:w="1077" w:type="dxa"/>
          </w:tcPr>
          <w:p w14:paraId="293A35EE" w14:textId="77777777" w:rsidR="00241417" w:rsidRPr="004710DC" w:rsidRDefault="00241417" w:rsidP="003A71DE">
            <w:pPr>
              <w:pStyle w:val="TAC"/>
            </w:pPr>
            <w:r w:rsidRPr="004710DC">
              <w:t>24</w:t>
            </w:r>
          </w:p>
        </w:tc>
      </w:tr>
      <w:tr w:rsidR="00241417" w:rsidRPr="004710DC" w14:paraId="12BBF544" w14:textId="77777777" w:rsidTr="003A71DE">
        <w:trPr>
          <w:cantSplit/>
          <w:jc w:val="center"/>
        </w:trPr>
        <w:tc>
          <w:tcPr>
            <w:tcW w:w="3950" w:type="dxa"/>
          </w:tcPr>
          <w:p w14:paraId="125B8A31" w14:textId="77777777" w:rsidR="00241417" w:rsidRPr="00AD765F" w:rsidRDefault="00241417" w:rsidP="003A71DE">
            <w:pPr>
              <w:pStyle w:val="TAC"/>
            </w:pPr>
            <w:r w:rsidRPr="00AD765F">
              <w:t>Code block CRC size (bits)</w:t>
            </w:r>
          </w:p>
        </w:tc>
        <w:tc>
          <w:tcPr>
            <w:tcW w:w="1076" w:type="dxa"/>
          </w:tcPr>
          <w:p w14:paraId="5CD12B41" w14:textId="77777777" w:rsidR="00241417" w:rsidRPr="004710DC" w:rsidRDefault="00241417" w:rsidP="003A71DE">
            <w:pPr>
              <w:pStyle w:val="TAC"/>
            </w:pPr>
            <w:r w:rsidRPr="004710DC">
              <w:t>24</w:t>
            </w:r>
          </w:p>
        </w:tc>
        <w:tc>
          <w:tcPr>
            <w:tcW w:w="1077" w:type="dxa"/>
          </w:tcPr>
          <w:p w14:paraId="5F7531F4" w14:textId="77777777" w:rsidR="00241417" w:rsidRPr="004710DC" w:rsidRDefault="00241417" w:rsidP="003A71DE">
            <w:pPr>
              <w:pStyle w:val="TAC"/>
            </w:pPr>
            <w:r w:rsidRPr="004710DC">
              <w:t>24</w:t>
            </w:r>
          </w:p>
        </w:tc>
        <w:tc>
          <w:tcPr>
            <w:tcW w:w="1076" w:type="dxa"/>
          </w:tcPr>
          <w:p w14:paraId="2E0A5993" w14:textId="77777777" w:rsidR="00241417" w:rsidRPr="004710DC" w:rsidRDefault="00241417" w:rsidP="003A71DE">
            <w:pPr>
              <w:pStyle w:val="TAC"/>
            </w:pPr>
            <w:r w:rsidRPr="004710DC">
              <w:t>24</w:t>
            </w:r>
          </w:p>
        </w:tc>
        <w:tc>
          <w:tcPr>
            <w:tcW w:w="1077" w:type="dxa"/>
          </w:tcPr>
          <w:p w14:paraId="5E1B2083" w14:textId="77777777" w:rsidR="00241417" w:rsidRPr="004710DC" w:rsidRDefault="00241417" w:rsidP="003A71DE">
            <w:pPr>
              <w:pStyle w:val="TAC"/>
            </w:pPr>
            <w:r w:rsidRPr="004710DC">
              <w:t>24</w:t>
            </w:r>
          </w:p>
        </w:tc>
        <w:tc>
          <w:tcPr>
            <w:tcW w:w="1077" w:type="dxa"/>
          </w:tcPr>
          <w:p w14:paraId="51BB1FB3" w14:textId="77777777" w:rsidR="00241417" w:rsidRPr="004710DC" w:rsidRDefault="00241417" w:rsidP="003A71DE">
            <w:pPr>
              <w:pStyle w:val="TAC"/>
            </w:pPr>
            <w:r w:rsidRPr="004710DC">
              <w:t>24</w:t>
            </w:r>
          </w:p>
        </w:tc>
      </w:tr>
      <w:tr w:rsidR="00241417" w:rsidRPr="004710DC" w14:paraId="7BC8FF27" w14:textId="77777777" w:rsidTr="003A71DE">
        <w:trPr>
          <w:cantSplit/>
          <w:jc w:val="center"/>
        </w:trPr>
        <w:tc>
          <w:tcPr>
            <w:tcW w:w="3950" w:type="dxa"/>
          </w:tcPr>
          <w:p w14:paraId="4FBCE002" w14:textId="77777777" w:rsidR="00241417" w:rsidRPr="00AD765F" w:rsidRDefault="00241417" w:rsidP="003A71DE">
            <w:pPr>
              <w:pStyle w:val="TAC"/>
            </w:pPr>
            <w:r w:rsidRPr="00AD765F">
              <w:t>Number of code blocks - C</w:t>
            </w:r>
          </w:p>
        </w:tc>
        <w:tc>
          <w:tcPr>
            <w:tcW w:w="1076" w:type="dxa"/>
            <w:vAlign w:val="center"/>
          </w:tcPr>
          <w:p w14:paraId="1BEA904F" w14:textId="77777777" w:rsidR="00241417" w:rsidRPr="004710DC" w:rsidRDefault="00241417" w:rsidP="003A71DE">
            <w:pPr>
              <w:pStyle w:val="TAC"/>
            </w:pPr>
            <w:r w:rsidRPr="004710DC">
              <w:t>3</w:t>
            </w:r>
          </w:p>
        </w:tc>
        <w:tc>
          <w:tcPr>
            <w:tcW w:w="1077" w:type="dxa"/>
            <w:vAlign w:val="center"/>
          </w:tcPr>
          <w:p w14:paraId="10AEE98A" w14:textId="77777777" w:rsidR="00241417" w:rsidRPr="004710DC" w:rsidRDefault="00241417" w:rsidP="003A71DE">
            <w:pPr>
              <w:pStyle w:val="TAC"/>
            </w:pPr>
            <w:r w:rsidRPr="004710DC">
              <w:t>5</w:t>
            </w:r>
          </w:p>
        </w:tc>
        <w:tc>
          <w:tcPr>
            <w:tcW w:w="1076" w:type="dxa"/>
          </w:tcPr>
          <w:p w14:paraId="21420783" w14:textId="77777777" w:rsidR="00241417" w:rsidRPr="004710DC" w:rsidRDefault="00241417" w:rsidP="003A71DE">
            <w:pPr>
              <w:pStyle w:val="TAC"/>
            </w:pPr>
            <w:r w:rsidRPr="004710DC">
              <w:t>2</w:t>
            </w:r>
          </w:p>
        </w:tc>
        <w:tc>
          <w:tcPr>
            <w:tcW w:w="1077" w:type="dxa"/>
            <w:vAlign w:val="center"/>
          </w:tcPr>
          <w:p w14:paraId="7D26DECA" w14:textId="77777777" w:rsidR="00241417" w:rsidRPr="004710DC" w:rsidRDefault="00241417" w:rsidP="003A71DE">
            <w:pPr>
              <w:pStyle w:val="TAC"/>
            </w:pPr>
            <w:r w:rsidRPr="004710DC">
              <w:t>3</w:t>
            </w:r>
          </w:p>
        </w:tc>
        <w:tc>
          <w:tcPr>
            <w:tcW w:w="1077" w:type="dxa"/>
            <w:vAlign w:val="center"/>
          </w:tcPr>
          <w:p w14:paraId="573DE00C" w14:textId="77777777" w:rsidR="00241417" w:rsidRPr="004710DC" w:rsidRDefault="00241417" w:rsidP="003A71DE">
            <w:pPr>
              <w:pStyle w:val="TAC"/>
            </w:pPr>
            <w:r w:rsidRPr="004710DC">
              <w:t>5</w:t>
            </w:r>
          </w:p>
        </w:tc>
      </w:tr>
      <w:tr w:rsidR="00241417" w:rsidRPr="004710DC" w14:paraId="3F15EDD1" w14:textId="77777777" w:rsidTr="003A71DE">
        <w:trPr>
          <w:cantSplit/>
          <w:jc w:val="center"/>
        </w:trPr>
        <w:tc>
          <w:tcPr>
            <w:tcW w:w="3950" w:type="dxa"/>
          </w:tcPr>
          <w:p w14:paraId="68F1705B" w14:textId="77777777" w:rsidR="00241417" w:rsidRPr="00AD765F" w:rsidRDefault="00241417" w:rsidP="003A71DE">
            <w:pPr>
              <w:pStyle w:val="TAC"/>
              <w:rPr>
                <w:lang w:eastAsia="zh-CN"/>
              </w:rPr>
            </w:pPr>
            <w:r w:rsidRPr="00AD765F">
              <w:t>Code block size</w:t>
            </w:r>
            <w:r w:rsidRPr="00AD765F">
              <w:rPr>
                <w:lang w:eastAsia="zh-CN"/>
              </w:rPr>
              <w:t xml:space="preserve"> </w:t>
            </w:r>
            <w:r w:rsidRPr="00AD765F">
              <w:rPr>
                <w:rFonts w:eastAsia="Malgun Gothic" w:cs="Arial"/>
              </w:rPr>
              <w:t>including CRC</w:t>
            </w:r>
            <w:r w:rsidRPr="00AD765F">
              <w:t xml:space="preserve"> (bits)</w:t>
            </w:r>
            <w:r w:rsidRPr="00AD765F">
              <w:rPr>
                <w:lang w:eastAsia="zh-CN"/>
              </w:rPr>
              <w:t xml:space="preserve"> </w:t>
            </w:r>
            <w:r w:rsidRPr="00AD765F">
              <w:rPr>
                <w:rFonts w:cs="Arial"/>
                <w:lang w:eastAsia="zh-CN"/>
              </w:rPr>
              <w:t>(Note 2)</w:t>
            </w:r>
          </w:p>
        </w:tc>
        <w:tc>
          <w:tcPr>
            <w:tcW w:w="1076" w:type="dxa"/>
            <w:vAlign w:val="center"/>
          </w:tcPr>
          <w:p w14:paraId="11703033" w14:textId="77777777" w:rsidR="00241417" w:rsidRPr="004710DC" w:rsidRDefault="00241417" w:rsidP="003A71DE">
            <w:pPr>
              <w:pStyle w:val="TAC"/>
              <w:rPr>
                <w:lang w:eastAsia="zh-CN"/>
              </w:rPr>
            </w:pPr>
            <w:r w:rsidRPr="004710DC">
              <w:rPr>
                <w:lang w:eastAsia="zh-CN"/>
              </w:rPr>
              <w:t>7032</w:t>
            </w:r>
          </w:p>
        </w:tc>
        <w:tc>
          <w:tcPr>
            <w:tcW w:w="1077" w:type="dxa"/>
            <w:vAlign w:val="center"/>
          </w:tcPr>
          <w:p w14:paraId="17F5BF8A" w14:textId="77777777" w:rsidR="00241417" w:rsidRPr="004710DC" w:rsidRDefault="00241417" w:rsidP="003A71DE">
            <w:pPr>
              <w:pStyle w:val="TAC"/>
              <w:rPr>
                <w:lang w:eastAsia="zh-CN"/>
              </w:rPr>
            </w:pPr>
            <w:r w:rsidRPr="004710DC">
              <w:rPr>
                <w:lang w:eastAsia="zh-CN"/>
              </w:rPr>
              <w:t>8432</w:t>
            </w:r>
          </w:p>
        </w:tc>
        <w:tc>
          <w:tcPr>
            <w:tcW w:w="1076" w:type="dxa"/>
            <w:vAlign w:val="center"/>
          </w:tcPr>
          <w:p w14:paraId="49C1CEA6" w14:textId="77777777" w:rsidR="00241417" w:rsidRPr="004710DC" w:rsidRDefault="00241417" w:rsidP="003A71DE">
            <w:pPr>
              <w:pStyle w:val="TAC"/>
              <w:rPr>
                <w:lang w:eastAsia="zh-CN"/>
              </w:rPr>
            </w:pPr>
            <w:r w:rsidRPr="004710DC">
              <w:rPr>
                <w:lang w:eastAsia="zh-CN"/>
              </w:rPr>
              <w:t>5160</w:t>
            </w:r>
          </w:p>
        </w:tc>
        <w:tc>
          <w:tcPr>
            <w:tcW w:w="1077" w:type="dxa"/>
            <w:vAlign w:val="center"/>
          </w:tcPr>
          <w:p w14:paraId="2B219504" w14:textId="77777777" w:rsidR="00241417" w:rsidRPr="004710DC" w:rsidRDefault="00241417" w:rsidP="003A71DE">
            <w:pPr>
              <w:pStyle w:val="TAC"/>
              <w:rPr>
                <w:lang w:eastAsia="zh-CN"/>
              </w:rPr>
            </w:pPr>
            <w:r w:rsidRPr="004710DC">
              <w:rPr>
                <w:lang w:eastAsia="zh-CN"/>
              </w:rPr>
              <w:t>7032</w:t>
            </w:r>
          </w:p>
        </w:tc>
        <w:tc>
          <w:tcPr>
            <w:tcW w:w="1077" w:type="dxa"/>
            <w:vAlign w:val="center"/>
          </w:tcPr>
          <w:p w14:paraId="425E84B5" w14:textId="77777777" w:rsidR="00241417" w:rsidRPr="004710DC" w:rsidRDefault="00241417" w:rsidP="003A71DE">
            <w:pPr>
              <w:pStyle w:val="TAC"/>
              <w:rPr>
                <w:lang w:eastAsia="zh-CN"/>
              </w:rPr>
            </w:pPr>
            <w:r w:rsidRPr="004710DC">
              <w:rPr>
                <w:lang w:eastAsia="zh-CN"/>
              </w:rPr>
              <w:t>8432</w:t>
            </w:r>
          </w:p>
        </w:tc>
      </w:tr>
      <w:tr w:rsidR="00241417" w:rsidRPr="004710DC" w14:paraId="503D99A5" w14:textId="77777777" w:rsidTr="003A71DE">
        <w:trPr>
          <w:cantSplit/>
          <w:jc w:val="center"/>
        </w:trPr>
        <w:tc>
          <w:tcPr>
            <w:tcW w:w="3950" w:type="dxa"/>
          </w:tcPr>
          <w:p w14:paraId="47515181" w14:textId="77777777" w:rsidR="00241417" w:rsidRPr="00AD765F" w:rsidRDefault="00241417" w:rsidP="003A71DE">
            <w:pPr>
              <w:pStyle w:val="TAC"/>
              <w:rPr>
                <w:lang w:eastAsia="zh-CN"/>
              </w:rPr>
            </w:pPr>
            <w:r w:rsidRPr="00AD765F">
              <w:t xml:space="preserve">Total number of bits per </w:t>
            </w:r>
            <w:r w:rsidRPr="00AD765F">
              <w:rPr>
                <w:lang w:eastAsia="zh-CN"/>
              </w:rPr>
              <w:t>slot</w:t>
            </w:r>
          </w:p>
        </w:tc>
        <w:tc>
          <w:tcPr>
            <w:tcW w:w="1076" w:type="dxa"/>
            <w:vAlign w:val="center"/>
          </w:tcPr>
          <w:p w14:paraId="15B08EE4" w14:textId="77777777" w:rsidR="00241417" w:rsidRPr="004710DC" w:rsidRDefault="00241417" w:rsidP="003A71DE">
            <w:pPr>
              <w:pStyle w:val="TAC"/>
            </w:pPr>
            <w:r w:rsidRPr="004710DC">
              <w:t>38016</w:t>
            </w:r>
          </w:p>
        </w:tc>
        <w:tc>
          <w:tcPr>
            <w:tcW w:w="1077" w:type="dxa"/>
            <w:vAlign w:val="center"/>
          </w:tcPr>
          <w:p w14:paraId="3166902E" w14:textId="77777777" w:rsidR="00241417" w:rsidRPr="004710DC" w:rsidRDefault="00241417" w:rsidP="003A71DE">
            <w:pPr>
              <w:pStyle w:val="TAC"/>
            </w:pPr>
            <w:r w:rsidRPr="004710DC">
              <w:t>76032</w:t>
            </w:r>
          </w:p>
        </w:tc>
        <w:tc>
          <w:tcPr>
            <w:tcW w:w="1076" w:type="dxa"/>
            <w:vAlign w:val="center"/>
          </w:tcPr>
          <w:p w14:paraId="46B5F5E6" w14:textId="77777777" w:rsidR="00241417" w:rsidRPr="004710DC" w:rsidRDefault="00241417" w:rsidP="003A71DE">
            <w:pPr>
              <w:pStyle w:val="TAC"/>
            </w:pPr>
            <w:r w:rsidRPr="004710DC">
              <w:t>18432</w:t>
            </w:r>
          </w:p>
        </w:tc>
        <w:tc>
          <w:tcPr>
            <w:tcW w:w="1077" w:type="dxa"/>
            <w:vAlign w:val="center"/>
          </w:tcPr>
          <w:p w14:paraId="4DA75371" w14:textId="77777777" w:rsidR="00241417" w:rsidRPr="004710DC" w:rsidRDefault="00241417" w:rsidP="003A71DE">
            <w:pPr>
              <w:pStyle w:val="TAC"/>
            </w:pPr>
            <w:r w:rsidRPr="004710DC">
              <w:t>38016</w:t>
            </w:r>
          </w:p>
        </w:tc>
        <w:tc>
          <w:tcPr>
            <w:tcW w:w="1077" w:type="dxa"/>
            <w:vAlign w:val="center"/>
          </w:tcPr>
          <w:p w14:paraId="2738FC8E" w14:textId="77777777" w:rsidR="00241417" w:rsidRPr="004710DC" w:rsidRDefault="00241417" w:rsidP="003A71DE">
            <w:pPr>
              <w:pStyle w:val="TAC"/>
            </w:pPr>
            <w:r w:rsidRPr="004710DC">
              <w:t>76032</w:t>
            </w:r>
          </w:p>
        </w:tc>
      </w:tr>
      <w:tr w:rsidR="00241417" w:rsidRPr="004710DC" w14:paraId="3AD9B6A6" w14:textId="77777777" w:rsidTr="003A71DE">
        <w:trPr>
          <w:cantSplit/>
          <w:jc w:val="center"/>
        </w:trPr>
        <w:tc>
          <w:tcPr>
            <w:tcW w:w="3950" w:type="dxa"/>
          </w:tcPr>
          <w:p w14:paraId="663C2269" w14:textId="77777777" w:rsidR="00241417" w:rsidRPr="004710DC" w:rsidRDefault="00241417" w:rsidP="003A71DE">
            <w:pPr>
              <w:pStyle w:val="TAC"/>
              <w:rPr>
                <w:lang w:eastAsia="zh-CN"/>
              </w:rPr>
            </w:pPr>
            <w:r w:rsidRPr="004710DC">
              <w:t xml:space="preserve">Total symbols per </w:t>
            </w:r>
            <w:r w:rsidRPr="004710DC">
              <w:rPr>
                <w:lang w:eastAsia="zh-CN"/>
              </w:rPr>
              <w:t>slot</w:t>
            </w:r>
          </w:p>
        </w:tc>
        <w:tc>
          <w:tcPr>
            <w:tcW w:w="1076" w:type="dxa"/>
          </w:tcPr>
          <w:p w14:paraId="2C00FD53" w14:textId="77777777" w:rsidR="00241417" w:rsidRPr="004710DC" w:rsidRDefault="00241417" w:rsidP="003A71DE">
            <w:pPr>
              <w:pStyle w:val="TAC"/>
            </w:pPr>
            <w:r w:rsidRPr="004710DC">
              <w:t>6336</w:t>
            </w:r>
          </w:p>
        </w:tc>
        <w:tc>
          <w:tcPr>
            <w:tcW w:w="1077" w:type="dxa"/>
          </w:tcPr>
          <w:p w14:paraId="3D031133" w14:textId="77777777" w:rsidR="00241417" w:rsidRPr="004710DC" w:rsidRDefault="00241417" w:rsidP="003A71DE">
            <w:pPr>
              <w:pStyle w:val="TAC"/>
            </w:pPr>
            <w:r w:rsidRPr="004710DC">
              <w:t>12672</w:t>
            </w:r>
          </w:p>
        </w:tc>
        <w:tc>
          <w:tcPr>
            <w:tcW w:w="1076" w:type="dxa"/>
          </w:tcPr>
          <w:p w14:paraId="39B7A646" w14:textId="77777777" w:rsidR="00241417" w:rsidRPr="004710DC" w:rsidRDefault="00241417" w:rsidP="003A71DE">
            <w:pPr>
              <w:pStyle w:val="TAC"/>
            </w:pPr>
            <w:r w:rsidRPr="004710DC">
              <w:t>3072</w:t>
            </w:r>
          </w:p>
        </w:tc>
        <w:tc>
          <w:tcPr>
            <w:tcW w:w="1077" w:type="dxa"/>
          </w:tcPr>
          <w:p w14:paraId="55728F9D" w14:textId="77777777" w:rsidR="00241417" w:rsidRPr="004710DC" w:rsidRDefault="00241417" w:rsidP="003A71DE">
            <w:pPr>
              <w:pStyle w:val="TAC"/>
            </w:pPr>
            <w:r w:rsidRPr="004710DC">
              <w:t>6336</w:t>
            </w:r>
          </w:p>
        </w:tc>
        <w:tc>
          <w:tcPr>
            <w:tcW w:w="1077" w:type="dxa"/>
          </w:tcPr>
          <w:p w14:paraId="26FC5F1E" w14:textId="77777777" w:rsidR="00241417" w:rsidRPr="004710DC" w:rsidRDefault="00241417" w:rsidP="003A71DE">
            <w:pPr>
              <w:pStyle w:val="TAC"/>
            </w:pPr>
            <w:r w:rsidRPr="004710DC">
              <w:t>12672</w:t>
            </w:r>
          </w:p>
        </w:tc>
      </w:tr>
      <w:tr w:rsidR="00241417" w:rsidRPr="00AD765F" w14:paraId="485219EC" w14:textId="77777777" w:rsidTr="003A71DE">
        <w:trPr>
          <w:cantSplit/>
          <w:jc w:val="center"/>
        </w:trPr>
        <w:tc>
          <w:tcPr>
            <w:tcW w:w="9333" w:type="dxa"/>
            <w:gridSpan w:val="6"/>
          </w:tcPr>
          <w:p w14:paraId="4D40D359" w14:textId="77777777" w:rsidR="00241417" w:rsidRPr="00AD765F" w:rsidRDefault="00241417" w:rsidP="003A71DE">
            <w:pPr>
              <w:pStyle w:val="TAN"/>
              <w:rPr>
                <w:lang w:eastAsia="zh-CN"/>
              </w:rPr>
            </w:pPr>
            <w:r w:rsidRPr="00AD765F">
              <w:t>NOTE 1:</w:t>
            </w:r>
            <w:r w:rsidRPr="00AD765F">
              <w:tab/>
            </w:r>
            <w:r w:rsidRPr="00AD765F">
              <w:rPr>
                <w:i/>
              </w:rPr>
              <w:t xml:space="preserve">DM-RS configuration type </w:t>
            </w:r>
            <w:r w:rsidRPr="00AD765F">
              <w:t xml:space="preserve">= 1 with </w:t>
            </w:r>
            <w:r w:rsidRPr="00AD765F">
              <w:rPr>
                <w:i/>
              </w:rPr>
              <w:t>DM-RS duration = single-symbol DM-RS</w:t>
            </w:r>
            <w:r w:rsidRPr="00AD765F">
              <w:rPr>
                <w:lang w:eastAsia="zh-CN"/>
              </w:rPr>
              <w:t xml:space="preserve"> and the number of DM-RS CDM groups without data is 2</w:t>
            </w:r>
            <w:r w:rsidRPr="00AD765F">
              <w:t xml:space="preserve">, </w:t>
            </w:r>
            <w:r w:rsidRPr="00AD765F">
              <w:rPr>
                <w:i/>
              </w:rPr>
              <w:t>Additional DM-RS position = pos1</w:t>
            </w:r>
            <w:r w:rsidRPr="00AD765F">
              <w:t xml:space="preserve"> with </w:t>
            </w:r>
            <w:r w:rsidRPr="00AD765F">
              <w:rPr>
                <w:i/>
                <w:lang w:eastAsia="zh-CN"/>
              </w:rPr>
              <w:t>l</w:t>
            </w:r>
            <w:r w:rsidRPr="00AD765F">
              <w:rPr>
                <w:i/>
                <w:vertAlign w:val="subscript"/>
                <w:lang w:eastAsia="zh-CN"/>
              </w:rPr>
              <w:t>0</w:t>
            </w:r>
            <w:r w:rsidRPr="00AD765F">
              <w:t xml:space="preserve">= </w:t>
            </w:r>
            <w:r w:rsidRPr="00AD765F">
              <w:rPr>
                <w:lang w:eastAsia="zh-CN"/>
              </w:rPr>
              <w:t>0</w:t>
            </w:r>
            <w:r w:rsidRPr="00AD765F">
              <w:t xml:space="preserve"> </w:t>
            </w:r>
            <w:r w:rsidRPr="00AD765F">
              <w:rPr>
                <w:lang w:eastAsia="zh-CN"/>
              </w:rPr>
              <w:t xml:space="preserve">and </w:t>
            </w:r>
            <w:r w:rsidRPr="00AD765F">
              <w:rPr>
                <w:i/>
                <w:lang w:eastAsia="zh-CN"/>
              </w:rPr>
              <w:t xml:space="preserve">l </w:t>
            </w:r>
            <w:r w:rsidRPr="00AD765F">
              <w:rPr>
                <w:lang w:eastAsia="zh-CN"/>
              </w:rPr>
              <w:t>=8</w:t>
            </w:r>
            <w:r w:rsidRPr="00AD765F">
              <w:t xml:space="preserve"> as per Table 6.4.1.1.3-3 of TS 38.211 [8].</w:t>
            </w:r>
          </w:p>
          <w:p w14:paraId="4AF8DD64" w14:textId="77777777" w:rsidR="00241417" w:rsidRPr="00AD765F" w:rsidRDefault="00241417" w:rsidP="003A71DE">
            <w:pPr>
              <w:pStyle w:val="TAN"/>
              <w:rPr>
                <w:lang w:eastAsia="zh-CN"/>
              </w:rPr>
            </w:pPr>
            <w:r w:rsidRPr="00AD765F">
              <w:t xml:space="preserve">NOTE </w:t>
            </w:r>
            <w:r w:rsidRPr="00AD765F">
              <w:rPr>
                <w:lang w:eastAsia="zh-CN"/>
              </w:rPr>
              <w:t>2</w:t>
            </w:r>
            <w:r w:rsidRPr="00AD765F">
              <w:t>:</w:t>
            </w:r>
            <w:r w:rsidRPr="00AD765F">
              <w:tab/>
              <w:t>Code block size including CRC (bits)</w:t>
            </w:r>
            <w:r w:rsidRPr="00AD765F">
              <w:rPr>
                <w:lang w:eastAsia="zh-CN"/>
              </w:rPr>
              <w:t xml:space="preserve"> equals to </w:t>
            </w:r>
            <w:r w:rsidRPr="00AD765F">
              <w:rPr>
                <w:i/>
                <w:lang w:eastAsia="zh-CN"/>
              </w:rPr>
              <w:t>K'</w:t>
            </w:r>
            <w:r w:rsidRPr="00AD765F">
              <w:rPr>
                <w:rFonts w:hint="eastAsia"/>
                <w:lang w:eastAsia="zh-CN"/>
              </w:rPr>
              <w:t xml:space="preserve"> in sub-clause </w:t>
            </w:r>
            <w:r w:rsidRPr="00AD765F">
              <w:rPr>
                <w:lang w:eastAsia="zh-CN"/>
              </w:rPr>
              <w:t>5.2.2 of TS 38.212 [9].</w:t>
            </w:r>
          </w:p>
        </w:tc>
      </w:tr>
    </w:tbl>
    <w:p w14:paraId="10B94F59" w14:textId="77777777" w:rsidR="00241417" w:rsidRPr="00AD765F" w:rsidRDefault="00241417" w:rsidP="00241417">
      <w:pPr>
        <w:rPr>
          <w:noProof/>
          <w:lang w:eastAsia="zh-CN"/>
        </w:rPr>
      </w:pPr>
    </w:p>
    <w:p w14:paraId="3025D04A" w14:textId="77777777" w:rsidR="00241417" w:rsidRPr="004710DC" w:rsidRDefault="00241417" w:rsidP="00241417">
      <w:pPr>
        <w:pStyle w:val="Heading3"/>
      </w:pPr>
      <w:bookmarkStart w:id="12844" w:name="_Toc21127810"/>
      <w:bookmarkStart w:id="12845" w:name="_Toc29812019"/>
      <w:bookmarkStart w:id="12846" w:name="_Toc36817571"/>
      <w:bookmarkStart w:id="12847" w:name="_Toc37260494"/>
      <w:bookmarkStart w:id="12848" w:name="_Toc37267882"/>
      <w:bookmarkStart w:id="12849" w:name="_Toc44712489"/>
      <w:bookmarkStart w:id="12850" w:name="_Toc45893801"/>
      <w:bookmarkStart w:id="12851" w:name="_Toc53178507"/>
      <w:bookmarkStart w:id="12852" w:name="_Toc53178958"/>
      <w:bookmarkStart w:id="12853" w:name="_Toc61178218"/>
      <w:bookmarkStart w:id="12854" w:name="_Toc61178690"/>
      <w:bookmarkStart w:id="12855" w:name="_Toc74583578"/>
      <w:bookmarkStart w:id="12856" w:name="_Toc76542391"/>
      <w:bookmarkStart w:id="12857" w:name="_Toc82450373"/>
      <w:bookmarkStart w:id="12858" w:name="_Toc82451021"/>
      <w:bookmarkStart w:id="12859" w:name="_Toc89949410"/>
      <w:bookmarkStart w:id="12860" w:name="_Toc98755799"/>
      <w:bookmarkStart w:id="12861" w:name="_Toc98763391"/>
      <w:bookmarkStart w:id="12862" w:name="_Toc106184320"/>
      <w:bookmarkStart w:id="12863" w:name="_Toc130402342"/>
      <w:bookmarkStart w:id="12864" w:name="_Toc137532264"/>
      <w:bookmarkStart w:id="12865" w:name="_Toc138852765"/>
      <w:bookmarkStart w:id="12866" w:name="_Toc145529831"/>
      <w:bookmarkStart w:id="12867" w:name="_Toc155325793"/>
      <w:bookmarkStart w:id="12868" w:name="_Toc161655659"/>
      <w:bookmarkStart w:id="12869" w:name="_Toc169620994"/>
      <w:r w:rsidRPr="004710DC">
        <w:t>A.</w:t>
      </w:r>
      <w:r>
        <w:t>2.5</w:t>
      </w:r>
      <w:r w:rsidRPr="004710DC">
        <w:tab/>
        <w:t>PRACH Test preambles</w:t>
      </w:r>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p>
    <w:p w14:paraId="35B4813F" w14:textId="77777777" w:rsidR="00241417" w:rsidRPr="00AD765F" w:rsidRDefault="00241417" w:rsidP="00241417">
      <w:pPr>
        <w:pStyle w:val="TH"/>
        <w:rPr>
          <w:lang w:eastAsia="zh-CN"/>
        </w:rPr>
      </w:pPr>
      <w:r w:rsidRPr="00AD765F">
        <w:t>Table A.2.5-1: Test preambles for Normal Mode</w:t>
      </w:r>
      <w:r w:rsidRPr="00AD765F">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1417" w:rsidRPr="004710DC" w14:paraId="2AFE9549" w14:textId="77777777" w:rsidTr="003A71DE">
        <w:trPr>
          <w:cantSplit/>
          <w:jc w:val="center"/>
        </w:trPr>
        <w:tc>
          <w:tcPr>
            <w:tcW w:w="1373" w:type="dxa"/>
          </w:tcPr>
          <w:p w14:paraId="68CF29F9" w14:textId="77777777" w:rsidR="00241417" w:rsidRPr="004710DC" w:rsidRDefault="00241417" w:rsidP="003A71DE">
            <w:pPr>
              <w:pStyle w:val="TAH"/>
            </w:pPr>
            <w:r w:rsidRPr="004710DC">
              <w:t>Burst format</w:t>
            </w:r>
          </w:p>
        </w:tc>
        <w:tc>
          <w:tcPr>
            <w:tcW w:w="1167" w:type="dxa"/>
          </w:tcPr>
          <w:p w14:paraId="6E8A185C" w14:textId="77777777" w:rsidR="00241417" w:rsidRPr="004710DC" w:rsidRDefault="00241417" w:rsidP="003A71DE">
            <w:pPr>
              <w:pStyle w:val="TAH"/>
            </w:pPr>
            <w:r w:rsidRPr="004710DC">
              <w:t>SCS (kHz)</w:t>
            </w:r>
          </w:p>
        </w:tc>
        <w:tc>
          <w:tcPr>
            <w:tcW w:w="554" w:type="dxa"/>
          </w:tcPr>
          <w:p w14:paraId="42D578A2" w14:textId="77777777" w:rsidR="00241417" w:rsidRPr="004710DC" w:rsidRDefault="00241417" w:rsidP="003A71DE">
            <w:pPr>
              <w:pStyle w:val="TAH"/>
            </w:pPr>
            <w:r w:rsidRPr="004710DC">
              <w:t>Ncs</w:t>
            </w:r>
          </w:p>
        </w:tc>
        <w:tc>
          <w:tcPr>
            <w:tcW w:w="2268" w:type="dxa"/>
          </w:tcPr>
          <w:p w14:paraId="1281B865" w14:textId="77777777" w:rsidR="00241417" w:rsidRPr="004710DC" w:rsidRDefault="00241417" w:rsidP="003A71DE">
            <w:pPr>
              <w:pStyle w:val="TAH"/>
            </w:pPr>
            <w:r w:rsidRPr="004710DC">
              <w:t>Logical sequence index</w:t>
            </w:r>
          </w:p>
        </w:tc>
        <w:tc>
          <w:tcPr>
            <w:tcW w:w="567" w:type="dxa"/>
          </w:tcPr>
          <w:p w14:paraId="158BB07E" w14:textId="77777777" w:rsidR="00241417" w:rsidRPr="004710DC" w:rsidRDefault="00241417" w:rsidP="003A71DE">
            <w:pPr>
              <w:pStyle w:val="TAH"/>
            </w:pPr>
            <w:r w:rsidRPr="004710DC">
              <w:t>v</w:t>
            </w:r>
          </w:p>
        </w:tc>
      </w:tr>
      <w:tr w:rsidR="00241417" w:rsidRPr="004710DC" w14:paraId="488AAC8D" w14:textId="77777777" w:rsidTr="003A71DE">
        <w:trPr>
          <w:cantSplit/>
          <w:jc w:val="center"/>
        </w:trPr>
        <w:tc>
          <w:tcPr>
            <w:tcW w:w="1373" w:type="dxa"/>
            <w:tcBorders>
              <w:bottom w:val="single" w:sz="4" w:space="0" w:color="auto"/>
            </w:tcBorders>
          </w:tcPr>
          <w:p w14:paraId="03B1DE40" w14:textId="77777777" w:rsidR="00241417" w:rsidRPr="004710DC" w:rsidRDefault="00241417" w:rsidP="003A71DE">
            <w:pPr>
              <w:pStyle w:val="TAC"/>
            </w:pPr>
            <w:r w:rsidRPr="004710DC">
              <w:t>0</w:t>
            </w:r>
          </w:p>
        </w:tc>
        <w:tc>
          <w:tcPr>
            <w:tcW w:w="1167" w:type="dxa"/>
          </w:tcPr>
          <w:p w14:paraId="59A7F0B9" w14:textId="77777777" w:rsidR="00241417" w:rsidRPr="004710DC" w:rsidRDefault="00241417" w:rsidP="003A71DE">
            <w:pPr>
              <w:pStyle w:val="TAC"/>
            </w:pPr>
            <w:r w:rsidRPr="004710DC">
              <w:rPr>
                <w:lang w:eastAsia="zh-CN"/>
              </w:rPr>
              <w:t>1.25</w:t>
            </w:r>
          </w:p>
        </w:tc>
        <w:tc>
          <w:tcPr>
            <w:tcW w:w="554" w:type="dxa"/>
          </w:tcPr>
          <w:p w14:paraId="1ACAE13F" w14:textId="77777777" w:rsidR="00241417" w:rsidRPr="004710DC" w:rsidRDefault="00241417" w:rsidP="003A71DE">
            <w:pPr>
              <w:pStyle w:val="TAC"/>
            </w:pPr>
            <w:r w:rsidRPr="004710DC">
              <w:t>13</w:t>
            </w:r>
          </w:p>
        </w:tc>
        <w:tc>
          <w:tcPr>
            <w:tcW w:w="2268" w:type="dxa"/>
          </w:tcPr>
          <w:p w14:paraId="742FE0E9" w14:textId="77777777" w:rsidR="00241417" w:rsidRPr="004710DC" w:rsidRDefault="00241417" w:rsidP="003A71DE">
            <w:pPr>
              <w:pStyle w:val="TAC"/>
            </w:pPr>
            <w:r w:rsidRPr="004710DC">
              <w:t>22</w:t>
            </w:r>
          </w:p>
        </w:tc>
        <w:tc>
          <w:tcPr>
            <w:tcW w:w="567" w:type="dxa"/>
          </w:tcPr>
          <w:p w14:paraId="6BD43F3B" w14:textId="77777777" w:rsidR="00241417" w:rsidRPr="004710DC" w:rsidRDefault="00241417" w:rsidP="003A71DE">
            <w:pPr>
              <w:pStyle w:val="TAC"/>
            </w:pPr>
            <w:r w:rsidRPr="004710DC">
              <w:t>32</w:t>
            </w:r>
          </w:p>
        </w:tc>
      </w:tr>
      <w:tr w:rsidR="00241417" w:rsidRPr="004710DC" w14:paraId="38DBD808" w14:textId="77777777" w:rsidTr="003A71DE">
        <w:trPr>
          <w:cantSplit/>
          <w:jc w:val="center"/>
        </w:trPr>
        <w:tc>
          <w:tcPr>
            <w:tcW w:w="1373" w:type="dxa"/>
            <w:tcBorders>
              <w:bottom w:val="nil"/>
            </w:tcBorders>
          </w:tcPr>
          <w:p w14:paraId="0B0A6947" w14:textId="77777777" w:rsidR="00241417" w:rsidRPr="004710DC" w:rsidRDefault="00241417" w:rsidP="003A71DE">
            <w:pPr>
              <w:pStyle w:val="TAC"/>
            </w:pPr>
            <w:r w:rsidRPr="004710DC">
              <w:rPr>
                <w:lang w:eastAsia="zh-CN"/>
              </w:rPr>
              <w:t>A1, A2, A3,</w:t>
            </w:r>
          </w:p>
        </w:tc>
        <w:tc>
          <w:tcPr>
            <w:tcW w:w="1167" w:type="dxa"/>
          </w:tcPr>
          <w:p w14:paraId="29758A48" w14:textId="77777777" w:rsidR="00241417" w:rsidRPr="004710DC" w:rsidRDefault="00241417" w:rsidP="003A71DE">
            <w:pPr>
              <w:pStyle w:val="TAC"/>
              <w:rPr>
                <w:lang w:eastAsia="zh-CN"/>
              </w:rPr>
            </w:pPr>
            <w:r w:rsidRPr="004710DC">
              <w:rPr>
                <w:lang w:eastAsia="zh-CN"/>
              </w:rPr>
              <w:t>15</w:t>
            </w:r>
          </w:p>
        </w:tc>
        <w:tc>
          <w:tcPr>
            <w:tcW w:w="554" w:type="dxa"/>
          </w:tcPr>
          <w:p w14:paraId="1D46BC8F" w14:textId="77777777" w:rsidR="00241417" w:rsidRPr="004710DC" w:rsidRDefault="00241417" w:rsidP="003A71DE">
            <w:pPr>
              <w:pStyle w:val="TAC"/>
            </w:pPr>
            <w:r w:rsidRPr="004710DC">
              <w:rPr>
                <w:lang w:eastAsia="zh-CN"/>
              </w:rPr>
              <w:t>23</w:t>
            </w:r>
          </w:p>
        </w:tc>
        <w:tc>
          <w:tcPr>
            <w:tcW w:w="2268" w:type="dxa"/>
          </w:tcPr>
          <w:p w14:paraId="3DBC699B" w14:textId="77777777" w:rsidR="00241417" w:rsidRPr="004710DC" w:rsidRDefault="00241417" w:rsidP="003A71DE">
            <w:pPr>
              <w:pStyle w:val="TAC"/>
            </w:pPr>
            <w:r w:rsidRPr="004710DC">
              <w:rPr>
                <w:lang w:eastAsia="zh-CN"/>
              </w:rPr>
              <w:t>0</w:t>
            </w:r>
          </w:p>
        </w:tc>
        <w:tc>
          <w:tcPr>
            <w:tcW w:w="567" w:type="dxa"/>
          </w:tcPr>
          <w:p w14:paraId="002C26DF" w14:textId="77777777" w:rsidR="00241417" w:rsidRPr="004710DC" w:rsidRDefault="00241417" w:rsidP="003A71DE">
            <w:pPr>
              <w:pStyle w:val="TAC"/>
            </w:pPr>
            <w:r w:rsidRPr="004710DC">
              <w:rPr>
                <w:lang w:eastAsia="zh-CN"/>
              </w:rPr>
              <w:t>0</w:t>
            </w:r>
          </w:p>
        </w:tc>
      </w:tr>
      <w:tr w:rsidR="00241417" w:rsidRPr="004710DC" w14:paraId="19E44D23" w14:textId="77777777" w:rsidTr="003A71DE">
        <w:trPr>
          <w:cantSplit/>
          <w:jc w:val="center"/>
        </w:trPr>
        <w:tc>
          <w:tcPr>
            <w:tcW w:w="1373" w:type="dxa"/>
            <w:tcBorders>
              <w:top w:val="nil"/>
            </w:tcBorders>
          </w:tcPr>
          <w:p w14:paraId="64FB8C63" w14:textId="77777777" w:rsidR="00241417" w:rsidRPr="004710DC" w:rsidRDefault="00241417" w:rsidP="003A71DE">
            <w:pPr>
              <w:pStyle w:val="TAC"/>
            </w:pPr>
            <w:r w:rsidRPr="004710DC">
              <w:rPr>
                <w:lang w:eastAsia="zh-CN"/>
              </w:rPr>
              <w:t>B4, C0, C2</w:t>
            </w:r>
          </w:p>
        </w:tc>
        <w:tc>
          <w:tcPr>
            <w:tcW w:w="1167" w:type="dxa"/>
          </w:tcPr>
          <w:p w14:paraId="2145A641" w14:textId="77777777" w:rsidR="00241417" w:rsidRPr="004710DC" w:rsidRDefault="00241417" w:rsidP="003A71DE">
            <w:pPr>
              <w:pStyle w:val="TAC"/>
              <w:rPr>
                <w:lang w:eastAsia="zh-CN"/>
              </w:rPr>
            </w:pPr>
            <w:r w:rsidRPr="004710DC">
              <w:rPr>
                <w:lang w:eastAsia="zh-CN"/>
              </w:rPr>
              <w:t>30</w:t>
            </w:r>
          </w:p>
        </w:tc>
        <w:tc>
          <w:tcPr>
            <w:tcW w:w="554" w:type="dxa"/>
          </w:tcPr>
          <w:p w14:paraId="0807E1DC" w14:textId="77777777" w:rsidR="00241417" w:rsidRPr="004710DC" w:rsidRDefault="00241417" w:rsidP="003A71DE">
            <w:pPr>
              <w:pStyle w:val="TAC"/>
            </w:pPr>
            <w:r w:rsidRPr="004710DC">
              <w:rPr>
                <w:lang w:eastAsia="zh-CN"/>
              </w:rPr>
              <w:t>46</w:t>
            </w:r>
          </w:p>
        </w:tc>
        <w:tc>
          <w:tcPr>
            <w:tcW w:w="2268" w:type="dxa"/>
          </w:tcPr>
          <w:p w14:paraId="31706B05" w14:textId="77777777" w:rsidR="00241417" w:rsidRPr="004710DC" w:rsidRDefault="00241417" w:rsidP="003A71DE">
            <w:pPr>
              <w:pStyle w:val="TAC"/>
            </w:pPr>
            <w:r w:rsidRPr="004710DC">
              <w:rPr>
                <w:lang w:eastAsia="zh-CN"/>
              </w:rPr>
              <w:t>0</w:t>
            </w:r>
          </w:p>
        </w:tc>
        <w:tc>
          <w:tcPr>
            <w:tcW w:w="567" w:type="dxa"/>
          </w:tcPr>
          <w:p w14:paraId="40C67E33" w14:textId="77777777" w:rsidR="00241417" w:rsidRPr="004710DC" w:rsidRDefault="00241417" w:rsidP="003A71DE">
            <w:pPr>
              <w:pStyle w:val="TAC"/>
            </w:pPr>
            <w:r w:rsidRPr="004710DC">
              <w:t>0</w:t>
            </w:r>
          </w:p>
        </w:tc>
      </w:tr>
    </w:tbl>
    <w:p w14:paraId="666FECB0" w14:textId="77777777" w:rsidR="00241417" w:rsidRPr="004710DC" w:rsidRDefault="00241417" w:rsidP="00241417">
      <w:pPr>
        <w:rPr>
          <w:lang w:eastAsia="zh-CN"/>
        </w:rPr>
      </w:pPr>
    </w:p>
    <w:p w14:paraId="6ED805E2" w14:textId="7A197761" w:rsidR="00241417" w:rsidRPr="00AD765F" w:rsidRDefault="00241417" w:rsidP="00241417">
      <w:pPr>
        <w:pStyle w:val="TH"/>
        <w:rPr>
          <w:lang w:eastAsia="zh-CN"/>
        </w:rPr>
      </w:pPr>
      <w:r w:rsidRPr="00AD765F">
        <w:t>Table A.2.5-</w:t>
      </w:r>
      <w:r w:rsidRPr="00AD765F">
        <w:rPr>
          <w:lang w:eastAsia="zh-CN"/>
        </w:rPr>
        <w:t>2:</w:t>
      </w:r>
      <w:r w:rsidRPr="00AD765F">
        <w:t xml:space="preserve"> </w:t>
      </w:r>
      <w:r w:rsidR="00254068" w:rsidRPr="00AD765F">
        <w:t>Test preambles for Normal Mode</w:t>
      </w:r>
      <w:r w:rsidR="00254068" w:rsidRPr="00AD765F">
        <w:rPr>
          <w:lang w:eastAsia="zh-CN"/>
        </w:rPr>
        <w:t xml:space="preserve"> in </w:t>
      </w:r>
      <w:r w:rsidR="00254068">
        <w:rPr>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1417" w:rsidRPr="004710DC" w14:paraId="23594176" w14:textId="77777777" w:rsidTr="003A71DE">
        <w:trPr>
          <w:cantSplit/>
          <w:jc w:val="center"/>
        </w:trPr>
        <w:tc>
          <w:tcPr>
            <w:tcW w:w="1373" w:type="dxa"/>
          </w:tcPr>
          <w:p w14:paraId="7066A928" w14:textId="77777777" w:rsidR="00241417" w:rsidRPr="004710DC" w:rsidRDefault="00241417" w:rsidP="003A71DE">
            <w:pPr>
              <w:pStyle w:val="TAH"/>
            </w:pPr>
            <w:r w:rsidRPr="004710DC">
              <w:t>Burst format</w:t>
            </w:r>
          </w:p>
        </w:tc>
        <w:tc>
          <w:tcPr>
            <w:tcW w:w="1167" w:type="dxa"/>
          </w:tcPr>
          <w:p w14:paraId="2D745FB0" w14:textId="77777777" w:rsidR="00241417" w:rsidRPr="004710DC" w:rsidRDefault="00241417" w:rsidP="003A71DE">
            <w:pPr>
              <w:pStyle w:val="TAH"/>
            </w:pPr>
            <w:r w:rsidRPr="004710DC">
              <w:t>SCS (kHz)</w:t>
            </w:r>
          </w:p>
        </w:tc>
        <w:tc>
          <w:tcPr>
            <w:tcW w:w="554" w:type="dxa"/>
          </w:tcPr>
          <w:p w14:paraId="6487BC06" w14:textId="77777777" w:rsidR="00241417" w:rsidRPr="004710DC" w:rsidRDefault="00241417" w:rsidP="003A71DE">
            <w:pPr>
              <w:pStyle w:val="TAH"/>
            </w:pPr>
            <w:r w:rsidRPr="004710DC">
              <w:t>Ncs</w:t>
            </w:r>
          </w:p>
        </w:tc>
        <w:tc>
          <w:tcPr>
            <w:tcW w:w="2268" w:type="dxa"/>
          </w:tcPr>
          <w:p w14:paraId="46453142" w14:textId="77777777" w:rsidR="00241417" w:rsidRPr="004710DC" w:rsidRDefault="00241417" w:rsidP="003A71DE">
            <w:pPr>
              <w:pStyle w:val="TAH"/>
            </w:pPr>
            <w:r w:rsidRPr="004710DC">
              <w:t>Logical sequence index</w:t>
            </w:r>
          </w:p>
        </w:tc>
        <w:tc>
          <w:tcPr>
            <w:tcW w:w="567" w:type="dxa"/>
          </w:tcPr>
          <w:p w14:paraId="677F8D36" w14:textId="77777777" w:rsidR="00241417" w:rsidRPr="004710DC" w:rsidRDefault="00241417" w:rsidP="003A71DE">
            <w:pPr>
              <w:pStyle w:val="TAH"/>
            </w:pPr>
            <w:r w:rsidRPr="004710DC">
              <w:t>v</w:t>
            </w:r>
          </w:p>
        </w:tc>
      </w:tr>
      <w:tr w:rsidR="00241417" w:rsidRPr="004710DC" w14:paraId="76B2AD16" w14:textId="77777777" w:rsidTr="003A71DE">
        <w:trPr>
          <w:cantSplit/>
          <w:jc w:val="center"/>
        </w:trPr>
        <w:tc>
          <w:tcPr>
            <w:tcW w:w="1373" w:type="dxa"/>
            <w:tcBorders>
              <w:bottom w:val="nil"/>
            </w:tcBorders>
          </w:tcPr>
          <w:p w14:paraId="32311479" w14:textId="77777777" w:rsidR="00241417" w:rsidRPr="004710DC" w:rsidRDefault="00241417" w:rsidP="003A71DE">
            <w:pPr>
              <w:pStyle w:val="TAC"/>
            </w:pPr>
            <w:r w:rsidRPr="004710DC">
              <w:rPr>
                <w:lang w:eastAsia="zh-CN"/>
              </w:rPr>
              <w:t>A1, A2, A3,</w:t>
            </w:r>
          </w:p>
        </w:tc>
        <w:tc>
          <w:tcPr>
            <w:tcW w:w="1167" w:type="dxa"/>
          </w:tcPr>
          <w:p w14:paraId="1FEB402C" w14:textId="77777777" w:rsidR="00241417" w:rsidRPr="004710DC" w:rsidRDefault="00241417" w:rsidP="003A71DE">
            <w:pPr>
              <w:pStyle w:val="TAC"/>
              <w:rPr>
                <w:lang w:eastAsia="zh-CN"/>
              </w:rPr>
            </w:pPr>
            <w:r w:rsidRPr="004710DC">
              <w:rPr>
                <w:lang w:eastAsia="zh-CN"/>
              </w:rPr>
              <w:t>60</w:t>
            </w:r>
          </w:p>
        </w:tc>
        <w:tc>
          <w:tcPr>
            <w:tcW w:w="554" w:type="dxa"/>
          </w:tcPr>
          <w:p w14:paraId="1F09A623" w14:textId="77777777" w:rsidR="00241417" w:rsidRPr="004710DC" w:rsidRDefault="00241417" w:rsidP="003A71DE">
            <w:pPr>
              <w:pStyle w:val="TAC"/>
            </w:pPr>
            <w:r w:rsidRPr="004710DC">
              <w:rPr>
                <w:lang w:eastAsia="zh-CN"/>
              </w:rPr>
              <w:t>69</w:t>
            </w:r>
          </w:p>
        </w:tc>
        <w:tc>
          <w:tcPr>
            <w:tcW w:w="2268" w:type="dxa"/>
          </w:tcPr>
          <w:p w14:paraId="50375180" w14:textId="77777777" w:rsidR="00241417" w:rsidRPr="004710DC" w:rsidRDefault="00241417" w:rsidP="003A71DE">
            <w:pPr>
              <w:pStyle w:val="TAC"/>
            </w:pPr>
            <w:r w:rsidRPr="004710DC">
              <w:rPr>
                <w:lang w:eastAsia="zh-CN"/>
              </w:rPr>
              <w:t>0</w:t>
            </w:r>
          </w:p>
        </w:tc>
        <w:tc>
          <w:tcPr>
            <w:tcW w:w="567" w:type="dxa"/>
          </w:tcPr>
          <w:p w14:paraId="753E6B98" w14:textId="77777777" w:rsidR="00241417" w:rsidRPr="004710DC" w:rsidRDefault="00241417" w:rsidP="003A71DE">
            <w:pPr>
              <w:pStyle w:val="TAC"/>
            </w:pPr>
            <w:r w:rsidRPr="004710DC">
              <w:rPr>
                <w:lang w:eastAsia="zh-CN"/>
              </w:rPr>
              <w:t>0</w:t>
            </w:r>
          </w:p>
        </w:tc>
      </w:tr>
      <w:tr w:rsidR="00241417" w:rsidRPr="004710DC" w14:paraId="4170ADE9" w14:textId="77777777" w:rsidTr="003A71DE">
        <w:trPr>
          <w:cantSplit/>
          <w:jc w:val="center"/>
        </w:trPr>
        <w:tc>
          <w:tcPr>
            <w:tcW w:w="1373" w:type="dxa"/>
            <w:tcBorders>
              <w:top w:val="nil"/>
            </w:tcBorders>
          </w:tcPr>
          <w:p w14:paraId="3FA72366" w14:textId="77777777" w:rsidR="00241417" w:rsidRPr="004710DC" w:rsidRDefault="00241417" w:rsidP="003A71DE">
            <w:pPr>
              <w:pStyle w:val="TAC"/>
            </w:pPr>
            <w:r w:rsidRPr="004710DC">
              <w:rPr>
                <w:lang w:eastAsia="zh-CN"/>
              </w:rPr>
              <w:t>B4, C0, C2</w:t>
            </w:r>
          </w:p>
        </w:tc>
        <w:tc>
          <w:tcPr>
            <w:tcW w:w="1167" w:type="dxa"/>
          </w:tcPr>
          <w:p w14:paraId="0A05C405" w14:textId="77777777" w:rsidR="00241417" w:rsidRPr="004710DC" w:rsidRDefault="00241417" w:rsidP="003A71DE">
            <w:pPr>
              <w:pStyle w:val="TAC"/>
              <w:rPr>
                <w:lang w:eastAsia="zh-CN"/>
              </w:rPr>
            </w:pPr>
            <w:r w:rsidRPr="004710DC">
              <w:rPr>
                <w:lang w:eastAsia="zh-CN"/>
              </w:rPr>
              <w:t>120</w:t>
            </w:r>
          </w:p>
        </w:tc>
        <w:tc>
          <w:tcPr>
            <w:tcW w:w="554" w:type="dxa"/>
          </w:tcPr>
          <w:p w14:paraId="1A3D9DA1" w14:textId="77777777" w:rsidR="00241417" w:rsidRPr="004710DC" w:rsidRDefault="00241417" w:rsidP="003A71DE">
            <w:pPr>
              <w:pStyle w:val="TAC"/>
            </w:pPr>
            <w:r w:rsidRPr="004710DC">
              <w:rPr>
                <w:lang w:eastAsia="zh-CN"/>
              </w:rPr>
              <w:t>69</w:t>
            </w:r>
          </w:p>
        </w:tc>
        <w:tc>
          <w:tcPr>
            <w:tcW w:w="2268" w:type="dxa"/>
          </w:tcPr>
          <w:p w14:paraId="48D4EA9A" w14:textId="77777777" w:rsidR="00241417" w:rsidRPr="004710DC" w:rsidRDefault="00241417" w:rsidP="003A71DE">
            <w:pPr>
              <w:pStyle w:val="TAC"/>
            </w:pPr>
            <w:r w:rsidRPr="004710DC">
              <w:rPr>
                <w:lang w:eastAsia="zh-CN"/>
              </w:rPr>
              <w:t>0</w:t>
            </w:r>
          </w:p>
        </w:tc>
        <w:tc>
          <w:tcPr>
            <w:tcW w:w="567" w:type="dxa"/>
          </w:tcPr>
          <w:p w14:paraId="2B38E9DE" w14:textId="77777777" w:rsidR="00241417" w:rsidRPr="004710DC" w:rsidRDefault="00241417" w:rsidP="003A71DE">
            <w:pPr>
              <w:pStyle w:val="TAC"/>
            </w:pPr>
            <w:r w:rsidRPr="004710DC">
              <w:t>0</w:t>
            </w:r>
          </w:p>
        </w:tc>
      </w:tr>
      <w:bookmarkEnd w:id="12817"/>
    </w:tbl>
    <w:p w14:paraId="21BBA5DA" w14:textId="10FD9AB2" w:rsidR="00241417" w:rsidRDefault="00241417" w:rsidP="00F25B52">
      <w:pPr>
        <w:rPr>
          <w:lang w:val="en-US"/>
        </w:rPr>
      </w:pPr>
    </w:p>
    <w:p w14:paraId="39E79F76" w14:textId="77777777" w:rsidR="00241417" w:rsidRPr="004710DC" w:rsidRDefault="00241417" w:rsidP="00241417">
      <w:pPr>
        <w:pStyle w:val="Heading2"/>
      </w:pPr>
      <w:bookmarkStart w:id="12870" w:name="_Toc74583579"/>
      <w:bookmarkStart w:id="12871" w:name="_Toc76542392"/>
      <w:bookmarkStart w:id="12872" w:name="_Toc82450374"/>
      <w:bookmarkStart w:id="12873" w:name="_Toc82451022"/>
      <w:bookmarkStart w:id="12874" w:name="_Toc89949411"/>
      <w:bookmarkStart w:id="12875" w:name="_Toc98755800"/>
      <w:bookmarkStart w:id="12876" w:name="_Toc98763392"/>
      <w:bookmarkStart w:id="12877" w:name="_Toc106184321"/>
      <w:bookmarkStart w:id="12878" w:name="_Toc130402343"/>
      <w:bookmarkStart w:id="12879" w:name="_Toc137532265"/>
      <w:bookmarkStart w:id="12880" w:name="_Toc138852766"/>
      <w:bookmarkStart w:id="12881" w:name="_Toc145529832"/>
      <w:bookmarkStart w:id="12882" w:name="_Toc155325794"/>
      <w:bookmarkStart w:id="12883" w:name="_Toc161655660"/>
      <w:bookmarkStart w:id="12884" w:name="_Toc169620995"/>
      <w:r w:rsidRPr="004710DC">
        <w:t>A.</w:t>
      </w:r>
      <w:r>
        <w:t>3</w:t>
      </w:r>
      <w:r w:rsidRPr="004710DC">
        <w:tab/>
      </w:r>
      <w:r>
        <w:t>IAB-MT Fixed Reference Channels</w:t>
      </w:r>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p>
    <w:p w14:paraId="05DD4F62" w14:textId="77777777" w:rsidR="00241417" w:rsidRPr="004710DC" w:rsidRDefault="00241417" w:rsidP="00241417">
      <w:pPr>
        <w:pStyle w:val="Heading3"/>
      </w:pPr>
      <w:bookmarkStart w:id="12885" w:name="_Toc74583580"/>
      <w:bookmarkStart w:id="12886" w:name="_Toc76542393"/>
      <w:bookmarkStart w:id="12887" w:name="_Toc82450375"/>
      <w:bookmarkStart w:id="12888" w:name="_Toc82451023"/>
      <w:bookmarkStart w:id="12889" w:name="_Toc89949412"/>
      <w:bookmarkStart w:id="12890" w:name="_Toc98755801"/>
      <w:bookmarkStart w:id="12891" w:name="_Toc98763393"/>
      <w:bookmarkStart w:id="12892" w:name="_Toc106184322"/>
      <w:bookmarkStart w:id="12893" w:name="_Toc130402344"/>
      <w:bookmarkStart w:id="12894" w:name="_Toc137532266"/>
      <w:bookmarkStart w:id="12895" w:name="_Toc138852767"/>
      <w:bookmarkStart w:id="12896" w:name="_Toc145529833"/>
      <w:bookmarkStart w:id="12897" w:name="_Toc155325795"/>
      <w:bookmarkStart w:id="12898" w:name="_Toc161655661"/>
      <w:bookmarkStart w:id="12899" w:name="_Toc169620996"/>
      <w:r w:rsidRPr="004710DC">
        <w:t>A.</w:t>
      </w:r>
      <w:r>
        <w:t>3.1</w:t>
      </w:r>
      <w:r w:rsidRPr="004710DC">
        <w:tab/>
        <w:t xml:space="preserve">Fixed Reference Channels for </w:t>
      </w:r>
      <w:r>
        <w:t xml:space="preserve">PDSCH </w:t>
      </w:r>
      <w:r w:rsidRPr="004710DC">
        <w:t>performance requirements (</w:t>
      </w:r>
      <w:r w:rsidRPr="004710DC">
        <w:rPr>
          <w:lang w:eastAsia="zh-CN"/>
        </w:rPr>
        <w:t>16QAM</w:t>
      </w:r>
      <w:r>
        <w:rPr>
          <w:lang w:eastAsia="zh-CN"/>
        </w:rPr>
        <w:t>)</w:t>
      </w:r>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p>
    <w:p w14:paraId="71FEE3A0"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A.3.1-1 </w:t>
      </w:r>
      <w:r w:rsidRPr="00AD765F">
        <w:t>for FR</w:t>
      </w:r>
      <w:r w:rsidRPr="00AD765F">
        <w:rPr>
          <w:lang w:eastAsia="zh-CN"/>
        </w:rPr>
        <w:t>1</w:t>
      </w:r>
      <w:r w:rsidRPr="00AD765F">
        <w:t xml:space="preserve"> PDSCH performance requirements</w:t>
      </w:r>
      <w:r w:rsidRPr="00AD765F">
        <w:rPr>
          <w:lang w:eastAsia="zh-CN"/>
        </w:rPr>
        <w:t>.</w:t>
      </w:r>
    </w:p>
    <w:p w14:paraId="5A6F7812" w14:textId="7AC75D67" w:rsidR="00241417" w:rsidRPr="00AD765F" w:rsidRDefault="00CB7831" w:rsidP="00241417">
      <w:r w:rsidRPr="00AD765F">
        <w:t xml:space="preserve">The parameters for the reference measurement channels are specified in </w:t>
      </w:r>
      <w:r w:rsidRPr="00AD765F">
        <w:rPr>
          <w:lang w:eastAsia="zh-CN"/>
        </w:rPr>
        <w:t xml:space="preserve">table A.3.1-2 </w:t>
      </w:r>
      <w:r w:rsidRPr="00AD765F">
        <w:t xml:space="preserve">for </w:t>
      </w:r>
      <w:r>
        <w:t>FR2-1</w:t>
      </w:r>
      <w:r w:rsidRPr="00AD765F">
        <w:t xml:space="preserve"> PDSCH performance requirements</w:t>
      </w:r>
      <w:r w:rsidRPr="00AD765F">
        <w:rPr>
          <w:lang w:eastAsia="zh-CN"/>
        </w:rPr>
        <w:t>.</w:t>
      </w:r>
    </w:p>
    <w:p w14:paraId="015E29A1" w14:textId="77777777" w:rsidR="00241417" w:rsidRPr="00AD765F" w:rsidRDefault="00241417" w:rsidP="00241417"/>
    <w:p w14:paraId="146FA5DC" w14:textId="77777777" w:rsidR="00241417" w:rsidRPr="00AD765F" w:rsidRDefault="00241417" w:rsidP="00241417">
      <w:pPr>
        <w:pStyle w:val="TH"/>
        <w:rPr>
          <w:lang w:eastAsia="zh-CN"/>
        </w:rPr>
      </w:pPr>
      <w:r w:rsidRPr="00AD765F">
        <w:t>Table A.</w:t>
      </w:r>
      <w:r w:rsidRPr="00AD765F">
        <w:rPr>
          <w:lang w:eastAsia="zh-CN"/>
        </w:rPr>
        <w:t>3.1</w:t>
      </w:r>
      <w:r w:rsidRPr="00AD765F">
        <w:t>-</w:t>
      </w:r>
      <w:r w:rsidRPr="00AD765F">
        <w:rPr>
          <w:lang w:eastAsia="zh-CN"/>
        </w:rPr>
        <w:t>1</w:t>
      </w:r>
      <w:r w:rsidRPr="00AD765F">
        <w:t>: FRC parameters for</w:t>
      </w:r>
      <w:r w:rsidRPr="00AD765F">
        <w:rPr>
          <w:lang w:eastAsia="zh-CN"/>
        </w:rPr>
        <w:t xml:space="preserve"> FR1 PDSCH </w:t>
      </w:r>
      <w:r w:rsidRPr="00AD765F">
        <w:t>performance requirements</w:t>
      </w:r>
      <w:r w:rsidRPr="00AD765F">
        <w:rPr>
          <w:lang w:eastAsia="zh-CN"/>
        </w:rPr>
        <w:t>, 1-4 transmission layers, 16QAM</w:t>
      </w:r>
    </w:p>
    <w:tbl>
      <w:tblPr>
        <w:tblW w:w="3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2"/>
        <w:gridCol w:w="885"/>
        <w:gridCol w:w="1056"/>
        <w:gridCol w:w="1056"/>
        <w:gridCol w:w="1053"/>
      </w:tblGrid>
      <w:tr w:rsidR="00241417" w:rsidRPr="00BD3EE8" w14:paraId="0A57A884" w14:textId="77777777" w:rsidTr="003A71DE">
        <w:trPr>
          <w:jc w:val="center"/>
        </w:trPr>
        <w:tc>
          <w:tcPr>
            <w:tcW w:w="2308" w:type="pct"/>
            <w:shd w:val="clear" w:color="auto" w:fill="auto"/>
            <w:vAlign w:val="center"/>
          </w:tcPr>
          <w:p w14:paraId="1A3AAE62" w14:textId="77777777" w:rsidR="00241417" w:rsidRPr="00BD3EE8" w:rsidRDefault="00241417" w:rsidP="003A71DE">
            <w:pPr>
              <w:pStyle w:val="TAH"/>
            </w:pPr>
            <w:r w:rsidRPr="00BD3EE8">
              <w:t>Parameter</w:t>
            </w:r>
          </w:p>
        </w:tc>
        <w:tc>
          <w:tcPr>
            <w:tcW w:w="588" w:type="pct"/>
            <w:shd w:val="clear" w:color="auto" w:fill="auto"/>
            <w:vAlign w:val="center"/>
          </w:tcPr>
          <w:p w14:paraId="5840B330" w14:textId="77777777" w:rsidR="00241417" w:rsidRPr="00BD3EE8" w:rsidRDefault="00241417" w:rsidP="003A71DE">
            <w:pPr>
              <w:pStyle w:val="TAH"/>
            </w:pPr>
            <w:r w:rsidRPr="00BD3EE8">
              <w:t>Unit</w:t>
            </w:r>
          </w:p>
        </w:tc>
        <w:tc>
          <w:tcPr>
            <w:tcW w:w="2105" w:type="pct"/>
            <w:gridSpan w:val="3"/>
            <w:shd w:val="clear" w:color="auto" w:fill="auto"/>
            <w:vAlign w:val="center"/>
          </w:tcPr>
          <w:p w14:paraId="452728DE" w14:textId="77777777" w:rsidR="00241417" w:rsidRPr="00BD3EE8" w:rsidRDefault="00241417" w:rsidP="003A71DE">
            <w:pPr>
              <w:pStyle w:val="TAH"/>
            </w:pPr>
            <w:r w:rsidRPr="00BD3EE8">
              <w:t>Value</w:t>
            </w:r>
          </w:p>
        </w:tc>
      </w:tr>
      <w:tr w:rsidR="00241417" w:rsidRPr="00BD3EE8" w14:paraId="6A126862" w14:textId="77777777" w:rsidTr="003A71DE">
        <w:trPr>
          <w:jc w:val="center"/>
        </w:trPr>
        <w:tc>
          <w:tcPr>
            <w:tcW w:w="2308" w:type="pct"/>
            <w:vAlign w:val="center"/>
          </w:tcPr>
          <w:p w14:paraId="5FE87797" w14:textId="77777777" w:rsidR="00241417" w:rsidRPr="00BD3EE8" w:rsidRDefault="00241417" w:rsidP="003A71DE">
            <w:pPr>
              <w:pStyle w:val="TAC"/>
            </w:pPr>
            <w:r w:rsidRPr="00BD3EE8">
              <w:t>Reference channel</w:t>
            </w:r>
          </w:p>
        </w:tc>
        <w:tc>
          <w:tcPr>
            <w:tcW w:w="588" w:type="pct"/>
            <w:vAlign w:val="center"/>
          </w:tcPr>
          <w:p w14:paraId="7440B910" w14:textId="77777777" w:rsidR="00241417" w:rsidRPr="00BD3EE8" w:rsidRDefault="00241417" w:rsidP="003A71DE">
            <w:pPr>
              <w:pStyle w:val="TAC"/>
            </w:pPr>
          </w:p>
        </w:tc>
        <w:tc>
          <w:tcPr>
            <w:tcW w:w="702" w:type="pct"/>
            <w:vAlign w:val="center"/>
          </w:tcPr>
          <w:p w14:paraId="72089983" w14:textId="77777777" w:rsidR="00241417" w:rsidRPr="00BD3EE8" w:rsidRDefault="00241417" w:rsidP="003A71DE">
            <w:pPr>
              <w:pStyle w:val="TAC"/>
            </w:pPr>
            <w:r>
              <w:t>M-FR1-A.3.1-1</w:t>
            </w:r>
          </w:p>
        </w:tc>
        <w:tc>
          <w:tcPr>
            <w:tcW w:w="702" w:type="pct"/>
            <w:vAlign w:val="center"/>
          </w:tcPr>
          <w:p w14:paraId="4EF63CC9" w14:textId="77777777" w:rsidR="00241417" w:rsidRPr="00BD3EE8" w:rsidRDefault="00241417" w:rsidP="003A71DE">
            <w:pPr>
              <w:pStyle w:val="TAC"/>
              <w:rPr>
                <w:lang w:eastAsia="zh-CN"/>
              </w:rPr>
            </w:pPr>
            <w:r>
              <w:t>M-FR1-A.3.1-2</w:t>
            </w:r>
          </w:p>
        </w:tc>
        <w:tc>
          <w:tcPr>
            <w:tcW w:w="702" w:type="pct"/>
            <w:vAlign w:val="center"/>
          </w:tcPr>
          <w:p w14:paraId="5786D125" w14:textId="77777777" w:rsidR="00241417" w:rsidRPr="00BD3EE8" w:rsidRDefault="00241417" w:rsidP="003A71DE">
            <w:pPr>
              <w:pStyle w:val="TAC"/>
            </w:pPr>
            <w:r>
              <w:t>M-FR1-A.3.1-3</w:t>
            </w:r>
          </w:p>
        </w:tc>
      </w:tr>
      <w:tr w:rsidR="00241417" w:rsidRPr="00BD3EE8" w14:paraId="5EC8FED7" w14:textId="77777777" w:rsidTr="003A71DE">
        <w:trPr>
          <w:jc w:val="center"/>
        </w:trPr>
        <w:tc>
          <w:tcPr>
            <w:tcW w:w="2308" w:type="pct"/>
            <w:vAlign w:val="center"/>
          </w:tcPr>
          <w:p w14:paraId="5F3B5FAD" w14:textId="77777777" w:rsidR="00241417" w:rsidRPr="00BD3EE8" w:rsidRDefault="00241417" w:rsidP="003A71DE">
            <w:pPr>
              <w:pStyle w:val="TAC"/>
            </w:pPr>
            <w:r w:rsidRPr="00BD3EE8">
              <w:t>Channel bandwidth</w:t>
            </w:r>
          </w:p>
        </w:tc>
        <w:tc>
          <w:tcPr>
            <w:tcW w:w="588" w:type="pct"/>
            <w:vAlign w:val="center"/>
          </w:tcPr>
          <w:p w14:paraId="03D25528" w14:textId="77777777" w:rsidR="00241417" w:rsidRPr="00BD3EE8" w:rsidRDefault="00241417" w:rsidP="003A71DE">
            <w:pPr>
              <w:pStyle w:val="TAC"/>
            </w:pPr>
            <w:r w:rsidRPr="00BD3EE8">
              <w:t>MHz</w:t>
            </w:r>
          </w:p>
        </w:tc>
        <w:tc>
          <w:tcPr>
            <w:tcW w:w="702" w:type="pct"/>
            <w:vAlign w:val="center"/>
          </w:tcPr>
          <w:p w14:paraId="371982D3" w14:textId="77777777" w:rsidR="00241417" w:rsidRPr="00BD3EE8" w:rsidRDefault="00241417" w:rsidP="003A71DE">
            <w:pPr>
              <w:pStyle w:val="TAC"/>
            </w:pPr>
            <w:r w:rsidRPr="00BD3EE8">
              <w:t>40</w:t>
            </w:r>
          </w:p>
        </w:tc>
        <w:tc>
          <w:tcPr>
            <w:tcW w:w="702" w:type="pct"/>
            <w:vAlign w:val="center"/>
          </w:tcPr>
          <w:p w14:paraId="68BCA155" w14:textId="77777777" w:rsidR="00241417" w:rsidRPr="00BD3EE8" w:rsidRDefault="00241417" w:rsidP="003A71DE">
            <w:pPr>
              <w:pStyle w:val="TAC"/>
            </w:pPr>
            <w:r w:rsidRPr="00BD3EE8">
              <w:t>40</w:t>
            </w:r>
          </w:p>
        </w:tc>
        <w:tc>
          <w:tcPr>
            <w:tcW w:w="702" w:type="pct"/>
            <w:vAlign w:val="center"/>
          </w:tcPr>
          <w:p w14:paraId="27861B10" w14:textId="77777777" w:rsidR="00241417" w:rsidRPr="00BD3EE8" w:rsidRDefault="00241417" w:rsidP="003A71DE">
            <w:pPr>
              <w:pStyle w:val="TAC"/>
            </w:pPr>
            <w:r w:rsidRPr="00BD3EE8">
              <w:t>40</w:t>
            </w:r>
          </w:p>
        </w:tc>
      </w:tr>
      <w:tr w:rsidR="00241417" w:rsidRPr="00BD3EE8" w14:paraId="764F0FB9" w14:textId="77777777" w:rsidTr="003A71DE">
        <w:trPr>
          <w:jc w:val="center"/>
        </w:trPr>
        <w:tc>
          <w:tcPr>
            <w:tcW w:w="2308" w:type="pct"/>
            <w:vAlign w:val="center"/>
          </w:tcPr>
          <w:p w14:paraId="5FE569A0" w14:textId="77777777" w:rsidR="00241417" w:rsidRPr="00BD3EE8" w:rsidRDefault="00241417" w:rsidP="003A71DE">
            <w:pPr>
              <w:pStyle w:val="TAC"/>
            </w:pPr>
            <w:r w:rsidRPr="00BD3EE8">
              <w:t>Subcarrier spacing</w:t>
            </w:r>
          </w:p>
        </w:tc>
        <w:tc>
          <w:tcPr>
            <w:tcW w:w="588" w:type="pct"/>
            <w:vAlign w:val="center"/>
          </w:tcPr>
          <w:p w14:paraId="7F121210" w14:textId="77777777" w:rsidR="00241417" w:rsidRPr="00BD3EE8" w:rsidRDefault="00241417" w:rsidP="003A71DE">
            <w:pPr>
              <w:pStyle w:val="TAC"/>
            </w:pPr>
            <w:r w:rsidRPr="00BD3EE8">
              <w:t>kHz</w:t>
            </w:r>
          </w:p>
        </w:tc>
        <w:tc>
          <w:tcPr>
            <w:tcW w:w="702" w:type="pct"/>
            <w:vAlign w:val="center"/>
          </w:tcPr>
          <w:p w14:paraId="734BE213" w14:textId="77777777" w:rsidR="00241417" w:rsidRPr="00BD3EE8" w:rsidRDefault="00241417" w:rsidP="003A71DE">
            <w:pPr>
              <w:pStyle w:val="TAC"/>
            </w:pPr>
            <w:r w:rsidRPr="00BD3EE8">
              <w:t>30</w:t>
            </w:r>
          </w:p>
        </w:tc>
        <w:tc>
          <w:tcPr>
            <w:tcW w:w="702" w:type="pct"/>
            <w:vAlign w:val="center"/>
          </w:tcPr>
          <w:p w14:paraId="412CF341" w14:textId="77777777" w:rsidR="00241417" w:rsidRPr="00BD3EE8" w:rsidRDefault="00241417" w:rsidP="003A71DE">
            <w:pPr>
              <w:pStyle w:val="TAC"/>
            </w:pPr>
            <w:r w:rsidRPr="00BD3EE8">
              <w:t>30</w:t>
            </w:r>
          </w:p>
        </w:tc>
        <w:tc>
          <w:tcPr>
            <w:tcW w:w="702" w:type="pct"/>
            <w:vAlign w:val="center"/>
          </w:tcPr>
          <w:p w14:paraId="747CE44B" w14:textId="77777777" w:rsidR="00241417" w:rsidRPr="00BD3EE8" w:rsidRDefault="00241417" w:rsidP="003A71DE">
            <w:pPr>
              <w:pStyle w:val="TAC"/>
            </w:pPr>
            <w:r w:rsidRPr="00BD3EE8">
              <w:t>30</w:t>
            </w:r>
          </w:p>
        </w:tc>
      </w:tr>
      <w:tr w:rsidR="00241417" w:rsidRPr="00BD3EE8" w14:paraId="00C89414" w14:textId="77777777" w:rsidTr="003A71DE">
        <w:trPr>
          <w:jc w:val="center"/>
        </w:trPr>
        <w:tc>
          <w:tcPr>
            <w:tcW w:w="2308" w:type="pct"/>
            <w:vAlign w:val="center"/>
          </w:tcPr>
          <w:p w14:paraId="521B1D6C" w14:textId="77777777" w:rsidR="00241417" w:rsidRPr="00BD3EE8" w:rsidRDefault="00241417" w:rsidP="003A71DE">
            <w:pPr>
              <w:pStyle w:val="TAC"/>
            </w:pPr>
            <w:r w:rsidRPr="00BD3EE8">
              <w:t>Allocated resource blocks</w:t>
            </w:r>
          </w:p>
        </w:tc>
        <w:tc>
          <w:tcPr>
            <w:tcW w:w="588" w:type="pct"/>
            <w:vAlign w:val="center"/>
          </w:tcPr>
          <w:p w14:paraId="7544A3C1" w14:textId="77777777" w:rsidR="00241417" w:rsidRPr="00BD3EE8" w:rsidRDefault="00241417" w:rsidP="003A71DE">
            <w:pPr>
              <w:pStyle w:val="TAC"/>
            </w:pPr>
            <w:r w:rsidRPr="00BD3EE8">
              <w:t>PRBs</w:t>
            </w:r>
          </w:p>
        </w:tc>
        <w:tc>
          <w:tcPr>
            <w:tcW w:w="702" w:type="pct"/>
            <w:vAlign w:val="center"/>
          </w:tcPr>
          <w:p w14:paraId="654B160D" w14:textId="77777777" w:rsidR="00241417" w:rsidRPr="00BD3EE8" w:rsidRDefault="00241417" w:rsidP="003A71DE">
            <w:pPr>
              <w:pStyle w:val="TAC"/>
            </w:pPr>
            <w:r w:rsidRPr="00BD3EE8">
              <w:t>106</w:t>
            </w:r>
          </w:p>
        </w:tc>
        <w:tc>
          <w:tcPr>
            <w:tcW w:w="702" w:type="pct"/>
            <w:vAlign w:val="center"/>
          </w:tcPr>
          <w:p w14:paraId="0C99E324" w14:textId="77777777" w:rsidR="00241417" w:rsidRPr="00BD3EE8" w:rsidRDefault="00241417" w:rsidP="003A71DE">
            <w:pPr>
              <w:pStyle w:val="TAC"/>
            </w:pPr>
            <w:r w:rsidRPr="00BD3EE8">
              <w:t>106</w:t>
            </w:r>
          </w:p>
        </w:tc>
        <w:tc>
          <w:tcPr>
            <w:tcW w:w="702" w:type="pct"/>
            <w:vAlign w:val="center"/>
          </w:tcPr>
          <w:p w14:paraId="06AB9D92" w14:textId="77777777" w:rsidR="00241417" w:rsidRPr="00BD3EE8" w:rsidRDefault="00241417" w:rsidP="003A71DE">
            <w:pPr>
              <w:pStyle w:val="TAC"/>
            </w:pPr>
            <w:r w:rsidRPr="00BD3EE8">
              <w:t>106</w:t>
            </w:r>
          </w:p>
        </w:tc>
      </w:tr>
      <w:tr w:rsidR="00241417" w:rsidRPr="00BD3EE8" w14:paraId="33E1F8DB" w14:textId="77777777" w:rsidTr="003A71DE">
        <w:trPr>
          <w:jc w:val="center"/>
        </w:trPr>
        <w:tc>
          <w:tcPr>
            <w:tcW w:w="2308" w:type="pct"/>
            <w:vAlign w:val="center"/>
          </w:tcPr>
          <w:p w14:paraId="29E572EC" w14:textId="77777777" w:rsidR="00241417" w:rsidRPr="00AD765F" w:rsidRDefault="00241417" w:rsidP="003A71DE">
            <w:pPr>
              <w:pStyle w:val="TAC"/>
            </w:pPr>
            <w:r w:rsidRPr="00AD765F">
              <w:t>Number of consecutive PDSCH symbols</w:t>
            </w:r>
          </w:p>
        </w:tc>
        <w:tc>
          <w:tcPr>
            <w:tcW w:w="588" w:type="pct"/>
            <w:vAlign w:val="center"/>
          </w:tcPr>
          <w:p w14:paraId="62768F4A" w14:textId="77777777" w:rsidR="00241417" w:rsidRPr="00AD765F" w:rsidRDefault="00241417" w:rsidP="003A71DE">
            <w:pPr>
              <w:pStyle w:val="TAC"/>
            </w:pPr>
          </w:p>
        </w:tc>
        <w:tc>
          <w:tcPr>
            <w:tcW w:w="702" w:type="pct"/>
            <w:vAlign w:val="center"/>
          </w:tcPr>
          <w:p w14:paraId="79640121" w14:textId="77777777" w:rsidR="00241417" w:rsidRPr="00BD3EE8" w:rsidRDefault="00241417" w:rsidP="003A71DE">
            <w:pPr>
              <w:pStyle w:val="TAC"/>
            </w:pPr>
            <w:r>
              <w:t>12</w:t>
            </w:r>
          </w:p>
        </w:tc>
        <w:tc>
          <w:tcPr>
            <w:tcW w:w="702" w:type="pct"/>
            <w:vAlign w:val="center"/>
          </w:tcPr>
          <w:p w14:paraId="0C8C3F16" w14:textId="77777777" w:rsidR="00241417" w:rsidRPr="00BD3EE8" w:rsidRDefault="00241417" w:rsidP="003A71DE">
            <w:pPr>
              <w:pStyle w:val="TAC"/>
            </w:pPr>
            <w:r>
              <w:t>12</w:t>
            </w:r>
          </w:p>
        </w:tc>
        <w:tc>
          <w:tcPr>
            <w:tcW w:w="702" w:type="pct"/>
            <w:vAlign w:val="center"/>
          </w:tcPr>
          <w:p w14:paraId="7B5CD846" w14:textId="77777777" w:rsidR="00241417" w:rsidRPr="00BD3EE8" w:rsidRDefault="00241417" w:rsidP="003A71DE">
            <w:pPr>
              <w:pStyle w:val="TAC"/>
            </w:pPr>
            <w:r>
              <w:t>12</w:t>
            </w:r>
          </w:p>
        </w:tc>
      </w:tr>
      <w:tr w:rsidR="00241417" w:rsidRPr="00BD3EE8" w14:paraId="4D8311ED" w14:textId="77777777" w:rsidTr="003A71DE">
        <w:trPr>
          <w:jc w:val="center"/>
        </w:trPr>
        <w:tc>
          <w:tcPr>
            <w:tcW w:w="2308" w:type="pct"/>
            <w:vAlign w:val="center"/>
          </w:tcPr>
          <w:p w14:paraId="7F14B41C" w14:textId="77777777" w:rsidR="00241417" w:rsidRPr="00BD3EE8" w:rsidRDefault="00241417" w:rsidP="003A71DE">
            <w:pPr>
              <w:pStyle w:val="TAC"/>
            </w:pPr>
            <w:r w:rsidRPr="00BD3EE8">
              <w:t>MCS table</w:t>
            </w:r>
          </w:p>
        </w:tc>
        <w:tc>
          <w:tcPr>
            <w:tcW w:w="588" w:type="pct"/>
            <w:vAlign w:val="center"/>
          </w:tcPr>
          <w:p w14:paraId="584E8C1C" w14:textId="77777777" w:rsidR="00241417" w:rsidRPr="00BD3EE8" w:rsidRDefault="00241417" w:rsidP="003A71DE">
            <w:pPr>
              <w:pStyle w:val="TAC"/>
            </w:pPr>
          </w:p>
        </w:tc>
        <w:tc>
          <w:tcPr>
            <w:tcW w:w="702" w:type="pct"/>
            <w:vAlign w:val="center"/>
          </w:tcPr>
          <w:p w14:paraId="5861E46A" w14:textId="77777777" w:rsidR="00241417" w:rsidRPr="00BD3EE8" w:rsidRDefault="00241417" w:rsidP="003A71DE">
            <w:pPr>
              <w:pStyle w:val="TAC"/>
            </w:pPr>
            <w:r w:rsidRPr="00BD3EE8">
              <w:t>64QAM</w:t>
            </w:r>
          </w:p>
        </w:tc>
        <w:tc>
          <w:tcPr>
            <w:tcW w:w="702" w:type="pct"/>
            <w:vAlign w:val="center"/>
          </w:tcPr>
          <w:p w14:paraId="3E8492F8" w14:textId="77777777" w:rsidR="00241417" w:rsidRPr="00BD3EE8" w:rsidRDefault="00241417" w:rsidP="003A71DE">
            <w:pPr>
              <w:pStyle w:val="TAC"/>
            </w:pPr>
            <w:r w:rsidRPr="00BD3EE8">
              <w:t>64QAM</w:t>
            </w:r>
          </w:p>
        </w:tc>
        <w:tc>
          <w:tcPr>
            <w:tcW w:w="702" w:type="pct"/>
            <w:vAlign w:val="center"/>
          </w:tcPr>
          <w:p w14:paraId="7F071379" w14:textId="77777777" w:rsidR="00241417" w:rsidRPr="00BD3EE8" w:rsidRDefault="00241417" w:rsidP="003A71DE">
            <w:pPr>
              <w:pStyle w:val="TAC"/>
            </w:pPr>
            <w:r w:rsidRPr="00BD3EE8">
              <w:t>64QAM</w:t>
            </w:r>
          </w:p>
        </w:tc>
      </w:tr>
      <w:tr w:rsidR="00241417" w:rsidRPr="00BD3EE8" w14:paraId="521F7936" w14:textId="77777777" w:rsidTr="003A71DE">
        <w:trPr>
          <w:jc w:val="center"/>
        </w:trPr>
        <w:tc>
          <w:tcPr>
            <w:tcW w:w="2308" w:type="pct"/>
            <w:vAlign w:val="center"/>
          </w:tcPr>
          <w:p w14:paraId="38538C70" w14:textId="77777777" w:rsidR="00241417" w:rsidRPr="00BD3EE8" w:rsidRDefault="00241417" w:rsidP="003A71DE">
            <w:pPr>
              <w:pStyle w:val="TAC"/>
            </w:pPr>
            <w:r w:rsidRPr="00BD3EE8">
              <w:t>MCS index</w:t>
            </w:r>
          </w:p>
        </w:tc>
        <w:tc>
          <w:tcPr>
            <w:tcW w:w="588" w:type="pct"/>
            <w:vAlign w:val="center"/>
          </w:tcPr>
          <w:p w14:paraId="783F6845" w14:textId="77777777" w:rsidR="00241417" w:rsidRPr="00BD3EE8" w:rsidRDefault="00241417" w:rsidP="003A71DE">
            <w:pPr>
              <w:pStyle w:val="TAC"/>
            </w:pPr>
          </w:p>
        </w:tc>
        <w:tc>
          <w:tcPr>
            <w:tcW w:w="702" w:type="pct"/>
            <w:vAlign w:val="center"/>
          </w:tcPr>
          <w:p w14:paraId="33901920" w14:textId="77777777" w:rsidR="00241417" w:rsidRPr="00BD3EE8" w:rsidRDefault="00241417" w:rsidP="003A71DE">
            <w:pPr>
              <w:pStyle w:val="TAC"/>
            </w:pPr>
            <w:r w:rsidRPr="00BD3EE8">
              <w:t>13</w:t>
            </w:r>
          </w:p>
        </w:tc>
        <w:tc>
          <w:tcPr>
            <w:tcW w:w="702" w:type="pct"/>
            <w:vAlign w:val="center"/>
          </w:tcPr>
          <w:p w14:paraId="3A20B66B" w14:textId="77777777" w:rsidR="00241417" w:rsidRPr="00BD3EE8" w:rsidRDefault="00241417" w:rsidP="003A71DE">
            <w:pPr>
              <w:pStyle w:val="TAC"/>
            </w:pPr>
            <w:r w:rsidRPr="00BD3EE8">
              <w:t>13</w:t>
            </w:r>
          </w:p>
        </w:tc>
        <w:tc>
          <w:tcPr>
            <w:tcW w:w="702" w:type="pct"/>
            <w:vAlign w:val="center"/>
          </w:tcPr>
          <w:p w14:paraId="1402FFE4" w14:textId="77777777" w:rsidR="00241417" w:rsidRPr="00BD3EE8" w:rsidRDefault="00241417" w:rsidP="003A71DE">
            <w:pPr>
              <w:pStyle w:val="TAC"/>
            </w:pPr>
            <w:r w:rsidRPr="00BD3EE8">
              <w:t>13</w:t>
            </w:r>
          </w:p>
        </w:tc>
      </w:tr>
      <w:tr w:rsidR="00241417" w:rsidRPr="00BD3EE8" w14:paraId="32BAF82F" w14:textId="77777777" w:rsidTr="003A71DE">
        <w:trPr>
          <w:jc w:val="center"/>
        </w:trPr>
        <w:tc>
          <w:tcPr>
            <w:tcW w:w="2308" w:type="pct"/>
            <w:vAlign w:val="center"/>
          </w:tcPr>
          <w:p w14:paraId="1C79ECFA" w14:textId="77777777" w:rsidR="00241417" w:rsidRPr="00BD3EE8" w:rsidRDefault="00241417" w:rsidP="003A71DE">
            <w:pPr>
              <w:pStyle w:val="TAC"/>
            </w:pPr>
            <w:r w:rsidRPr="00BD3EE8">
              <w:t>Modulation</w:t>
            </w:r>
          </w:p>
        </w:tc>
        <w:tc>
          <w:tcPr>
            <w:tcW w:w="588" w:type="pct"/>
            <w:vAlign w:val="center"/>
          </w:tcPr>
          <w:p w14:paraId="0C84FCEE" w14:textId="77777777" w:rsidR="00241417" w:rsidRPr="00BD3EE8" w:rsidRDefault="00241417" w:rsidP="003A71DE">
            <w:pPr>
              <w:pStyle w:val="TAC"/>
            </w:pPr>
          </w:p>
        </w:tc>
        <w:tc>
          <w:tcPr>
            <w:tcW w:w="702" w:type="pct"/>
            <w:vAlign w:val="center"/>
          </w:tcPr>
          <w:p w14:paraId="64E7DC39" w14:textId="77777777" w:rsidR="00241417" w:rsidRPr="00BD3EE8" w:rsidRDefault="00241417" w:rsidP="003A71DE">
            <w:pPr>
              <w:pStyle w:val="TAC"/>
            </w:pPr>
            <w:r w:rsidRPr="00BD3EE8">
              <w:t>16QAM</w:t>
            </w:r>
          </w:p>
        </w:tc>
        <w:tc>
          <w:tcPr>
            <w:tcW w:w="702" w:type="pct"/>
            <w:vAlign w:val="center"/>
          </w:tcPr>
          <w:p w14:paraId="2DF86587" w14:textId="77777777" w:rsidR="00241417" w:rsidRPr="00BD3EE8" w:rsidRDefault="00241417" w:rsidP="003A71DE">
            <w:pPr>
              <w:pStyle w:val="TAC"/>
            </w:pPr>
            <w:r w:rsidRPr="00BD3EE8">
              <w:t>16QAM</w:t>
            </w:r>
          </w:p>
        </w:tc>
        <w:tc>
          <w:tcPr>
            <w:tcW w:w="702" w:type="pct"/>
            <w:vAlign w:val="center"/>
          </w:tcPr>
          <w:p w14:paraId="2D5BB852" w14:textId="77777777" w:rsidR="00241417" w:rsidRPr="00BD3EE8" w:rsidRDefault="00241417" w:rsidP="003A71DE">
            <w:pPr>
              <w:pStyle w:val="TAC"/>
            </w:pPr>
            <w:r w:rsidRPr="00BD3EE8">
              <w:t>16QAM</w:t>
            </w:r>
          </w:p>
        </w:tc>
      </w:tr>
      <w:tr w:rsidR="00241417" w:rsidRPr="00BD3EE8" w14:paraId="7572E3DC" w14:textId="77777777" w:rsidTr="003A71DE">
        <w:trPr>
          <w:jc w:val="center"/>
        </w:trPr>
        <w:tc>
          <w:tcPr>
            <w:tcW w:w="2308" w:type="pct"/>
            <w:vAlign w:val="center"/>
          </w:tcPr>
          <w:p w14:paraId="49CFE71C" w14:textId="77777777" w:rsidR="00241417" w:rsidRPr="00BD3EE8" w:rsidRDefault="00241417" w:rsidP="003A71DE">
            <w:pPr>
              <w:pStyle w:val="TAC"/>
            </w:pPr>
            <w:r w:rsidRPr="00BD3EE8">
              <w:t>Target Coding Rate</w:t>
            </w:r>
          </w:p>
        </w:tc>
        <w:tc>
          <w:tcPr>
            <w:tcW w:w="588" w:type="pct"/>
            <w:vAlign w:val="center"/>
          </w:tcPr>
          <w:p w14:paraId="47E1F450" w14:textId="77777777" w:rsidR="00241417" w:rsidRPr="00BD3EE8" w:rsidRDefault="00241417" w:rsidP="003A71DE">
            <w:pPr>
              <w:pStyle w:val="TAC"/>
            </w:pPr>
          </w:p>
        </w:tc>
        <w:tc>
          <w:tcPr>
            <w:tcW w:w="702" w:type="pct"/>
            <w:vAlign w:val="center"/>
          </w:tcPr>
          <w:p w14:paraId="4266846B" w14:textId="77777777" w:rsidR="00241417" w:rsidRPr="00BD3EE8" w:rsidRDefault="00241417" w:rsidP="003A71DE">
            <w:pPr>
              <w:pStyle w:val="TAC"/>
            </w:pPr>
            <w:r w:rsidRPr="00BD3EE8">
              <w:t>0.48</w:t>
            </w:r>
          </w:p>
        </w:tc>
        <w:tc>
          <w:tcPr>
            <w:tcW w:w="702" w:type="pct"/>
            <w:vAlign w:val="center"/>
          </w:tcPr>
          <w:p w14:paraId="71F2D12A" w14:textId="77777777" w:rsidR="00241417" w:rsidRPr="00BD3EE8" w:rsidRDefault="00241417" w:rsidP="003A71DE">
            <w:pPr>
              <w:pStyle w:val="TAC"/>
            </w:pPr>
            <w:r w:rsidRPr="00BD3EE8">
              <w:t>0.48</w:t>
            </w:r>
          </w:p>
        </w:tc>
        <w:tc>
          <w:tcPr>
            <w:tcW w:w="702" w:type="pct"/>
            <w:vAlign w:val="center"/>
          </w:tcPr>
          <w:p w14:paraId="0B4F1F5D" w14:textId="77777777" w:rsidR="00241417" w:rsidRPr="00BD3EE8" w:rsidRDefault="00241417" w:rsidP="003A71DE">
            <w:pPr>
              <w:pStyle w:val="TAC"/>
            </w:pPr>
            <w:r w:rsidRPr="00BD3EE8">
              <w:t>0.48</w:t>
            </w:r>
          </w:p>
        </w:tc>
      </w:tr>
      <w:tr w:rsidR="00241417" w:rsidRPr="00BD3EE8" w14:paraId="2E9A9E96" w14:textId="77777777" w:rsidTr="003A71DE">
        <w:trPr>
          <w:jc w:val="center"/>
        </w:trPr>
        <w:tc>
          <w:tcPr>
            <w:tcW w:w="2308" w:type="pct"/>
            <w:vAlign w:val="center"/>
          </w:tcPr>
          <w:p w14:paraId="539C6E26" w14:textId="77777777" w:rsidR="00241417" w:rsidRPr="00BD3EE8" w:rsidRDefault="00241417" w:rsidP="003A71DE">
            <w:pPr>
              <w:pStyle w:val="TAC"/>
            </w:pPr>
            <w:r w:rsidRPr="00BD3EE8">
              <w:t>Number of MIMO layers</w:t>
            </w:r>
          </w:p>
        </w:tc>
        <w:tc>
          <w:tcPr>
            <w:tcW w:w="588" w:type="pct"/>
            <w:vAlign w:val="center"/>
          </w:tcPr>
          <w:p w14:paraId="333A9221" w14:textId="77777777" w:rsidR="00241417" w:rsidRPr="00BD3EE8" w:rsidRDefault="00241417" w:rsidP="003A71DE">
            <w:pPr>
              <w:pStyle w:val="TAC"/>
            </w:pPr>
          </w:p>
        </w:tc>
        <w:tc>
          <w:tcPr>
            <w:tcW w:w="702" w:type="pct"/>
            <w:vAlign w:val="center"/>
          </w:tcPr>
          <w:p w14:paraId="6904CC29" w14:textId="77777777" w:rsidR="00241417" w:rsidRPr="00BD3EE8" w:rsidRDefault="00241417" w:rsidP="003A71DE">
            <w:pPr>
              <w:pStyle w:val="TAC"/>
            </w:pPr>
            <w:r w:rsidRPr="00BD3EE8">
              <w:t>1</w:t>
            </w:r>
          </w:p>
        </w:tc>
        <w:tc>
          <w:tcPr>
            <w:tcW w:w="702" w:type="pct"/>
            <w:vAlign w:val="center"/>
          </w:tcPr>
          <w:p w14:paraId="7819285E" w14:textId="77777777" w:rsidR="00241417" w:rsidRPr="00BD3EE8" w:rsidRDefault="00241417" w:rsidP="003A71DE">
            <w:pPr>
              <w:pStyle w:val="TAC"/>
            </w:pPr>
            <w:r w:rsidRPr="00BD3EE8">
              <w:t>3</w:t>
            </w:r>
          </w:p>
        </w:tc>
        <w:tc>
          <w:tcPr>
            <w:tcW w:w="702" w:type="pct"/>
            <w:vAlign w:val="center"/>
          </w:tcPr>
          <w:p w14:paraId="782E986E" w14:textId="77777777" w:rsidR="00241417" w:rsidRPr="00BD3EE8" w:rsidRDefault="00241417" w:rsidP="003A71DE">
            <w:pPr>
              <w:pStyle w:val="TAC"/>
            </w:pPr>
            <w:r w:rsidRPr="00BD3EE8">
              <w:t>4</w:t>
            </w:r>
          </w:p>
        </w:tc>
      </w:tr>
      <w:tr w:rsidR="00241417" w:rsidRPr="00BD3EE8" w14:paraId="54C9772D" w14:textId="77777777" w:rsidTr="003A71DE">
        <w:trPr>
          <w:jc w:val="center"/>
        </w:trPr>
        <w:tc>
          <w:tcPr>
            <w:tcW w:w="2308" w:type="pct"/>
            <w:vAlign w:val="center"/>
          </w:tcPr>
          <w:p w14:paraId="7CC2A63F" w14:textId="77777777" w:rsidR="00241417" w:rsidRPr="00BD3EE8" w:rsidRDefault="00241417" w:rsidP="003A71DE">
            <w:pPr>
              <w:pStyle w:val="TAC"/>
            </w:pPr>
            <w:r w:rsidRPr="00BD3EE8">
              <w:t xml:space="preserve">Number of DMRS </w:t>
            </w:r>
            <w:r w:rsidRPr="00BD3EE8">
              <w:rPr>
                <w:rFonts w:hint="eastAsia"/>
                <w:lang w:eastAsia="zh-CN"/>
              </w:rPr>
              <w:t>REs</w:t>
            </w:r>
          </w:p>
        </w:tc>
        <w:tc>
          <w:tcPr>
            <w:tcW w:w="588" w:type="pct"/>
            <w:vAlign w:val="center"/>
          </w:tcPr>
          <w:p w14:paraId="5270C336" w14:textId="77777777" w:rsidR="00241417" w:rsidRPr="00BD3EE8" w:rsidRDefault="00241417" w:rsidP="003A71DE">
            <w:pPr>
              <w:pStyle w:val="TAC"/>
            </w:pPr>
          </w:p>
        </w:tc>
        <w:tc>
          <w:tcPr>
            <w:tcW w:w="702" w:type="pct"/>
            <w:vAlign w:val="center"/>
          </w:tcPr>
          <w:p w14:paraId="4AFDC010" w14:textId="77777777" w:rsidR="00241417" w:rsidRPr="00BD3EE8" w:rsidRDefault="00241417" w:rsidP="003A71DE">
            <w:pPr>
              <w:pStyle w:val="TAC"/>
            </w:pPr>
            <w:r>
              <w:t>12</w:t>
            </w:r>
          </w:p>
        </w:tc>
        <w:tc>
          <w:tcPr>
            <w:tcW w:w="702" w:type="pct"/>
            <w:vAlign w:val="center"/>
          </w:tcPr>
          <w:p w14:paraId="03BE10AA" w14:textId="77777777" w:rsidR="00241417" w:rsidRPr="00BD3EE8" w:rsidRDefault="00241417" w:rsidP="003A71DE">
            <w:pPr>
              <w:pStyle w:val="TAC"/>
            </w:pPr>
            <w:r>
              <w:t>24</w:t>
            </w:r>
          </w:p>
        </w:tc>
        <w:tc>
          <w:tcPr>
            <w:tcW w:w="702" w:type="pct"/>
            <w:vAlign w:val="center"/>
          </w:tcPr>
          <w:p w14:paraId="2D91FDFC" w14:textId="77777777" w:rsidR="00241417" w:rsidRPr="00BD3EE8" w:rsidRDefault="00241417" w:rsidP="003A71DE">
            <w:pPr>
              <w:pStyle w:val="TAC"/>
            </w:pPr>
            <w:r>
              <w:t>24</w:t>
            </w:r>
          </w:p>
        </w:tc>
      </w:tr>
      <w:tr w:rsidR="00241417" w:rsidRPr="00BD3EE8" w14:paraId="3AF2A273" w14:textId="77777777" w:rsidTr="003A71DE">
        <w:trPr>
          <w:jc w:val="center"/>
        </w:trPr>
        <w:tc>
          <w:tcPr>
            <w:tcW w:w="2308" w:type="pct"/>
            <w:vAlign w:val="center"/>
          </w:tcPr>
          <w:p w14:paraId="4FEDCFE4" w14:textId="77777777" w:rsidR="00241417" w:rsidRPr="00BD3EE8" w:rsidRDefault="00241417" w:rsidP="003A71DE">
            <w:pPr>
              <w:pStyle w:val="TAC"/>
            </w:pPr>
            <w:r w:rsidRPr="00BD3EE8">
              <w:t>Overhead for TBS determination</w:t>
            </w:r>
          </w:p>
        </w:tc>
        <w:tc>
          <w:tcPr>
            <w:tcW w:w="588" w:type="pct"/>
            <w:vAlign w:val="center"/>
          </w:tcPr>
          <w:p w14:paraId="714D2FCC" w14:textId="77777777" w:rsidR="00241417" w:rsidRPr="00BD3EE8" w:rsidRDefault="00241417" w:rsidP="003A71DE">
            <w:pPr>
              <w:pStyle w:val="TAC"/>
            </w:pPr>
          </w:p>
        </w:tc>
        <w:tc>
          <w:tcPr>
            <w:tcW w:w="702" w:type="pct"/>
            <w:vAlign w:val="center"/>
          </w:tcPr>
          <w:p w14:paraId="392F9A5F" w14:textId="77777777" w:rsidR="00241417" w:rsidRPr="00BD3EE8" w:rsidRDefault="00241417" w:rsidP="003A71DE">
            <w:pPr>
              <w:pStyle w:val="TAC"/>
            </w:pPr>
            <w:r w:rsidRPr="00BD3EE8">
              <w:t>0</w:t>
            </w:r>
          </w:p>
        </w:tc>
        <w:tc>
          <w:tcPr>
            <w:tcW w:w="702" w:type="pct"/>
            <w:vAlign w:val="center"/>
          </w:tcPr>
          <w:p w14:paraId="724212B0" w14:textId="77777777" w:rsidR="00241417" w:rsidRPr="00BD3EE8" w:rsidRDefault="00241417" w:rsidP="003A71DE">
            <w:pPr>
              <w:pStyle w:val="TAC"/>
            </w:pPr>
            <w:r w:rsidRPr="00BD3EE8">
              <w:t>0</w:t>
            </w:r>
          </w:p>
        </w:tc>
        <w:tc>
          <w:tcPr>
            <w:tcW w:w="702" w:type="pct"/>
            <w:vAlign w:val="center"/>
          </w:tcPr>
          <w:p w14:paraId="6BD3E485" w14:textId="77777777" w:rsidR="00241417" w:rsidRPr="00BD3EE8" w:rsidRDefault="00241417" w:rsidP="003A71DE">
            <w:pPr>
              <w:pStyle w:val="TAC"/>
            </w:pPr>
            <w:r w:rsidRPr="00BD3EE8">
              <w:t>0</w:t>
            </w:r>
          </w:p>
        </w:tc>
      </w:tr>
      <w:tr w:rsidR="00241417" w:rsidRPr="00BD3EE8" w14:paraId="38621809" w14:textId="77777777" w:rsidTr="003A71DE">
        <w:trPr>
          <w:jc w:val="center"/>
        </w:trPr>
        <w:tc>
          <w:tcPr>
            <w:tcW w:w="2308" w:type="pct"/>
            <w:vAlign w:val="center"/>
          </w:tcPr>
          <w:p w14:paraId="094EF16B" w14:textId="77777777" w:rsidR="00241417" w:rsidRPr="00BD3EE8" w:rsidRDefault="00241417" w:rsidP="003A71DE">
            <w:pPr>
              <w:pStyle w:val="TAC"/>
            </w:pPr>
            <w:r w:rsidRPr="00BD3EE8">
              <w:t xml:space="preserve">Information Bit Payload per Slot </w:t>
            </w:r>
          </w:p>
        </w:tc>
        <w:tc>
          <w:tcPr>
            <w:tcW w:w="588" w:type="pct"/>
            <w:vAlign w:val="center"/>
          </w:tcPr>
          <w:p w14:paraId="34904EF8" w14:textId="77777777" w:rsidR="00241417" w:rsidRPr="00BD3EE8" w:rsidRDefault="00241417" w:rsidP="003A71DE">
            <w:pPr>
              <w:pStyle w:val="TAC"/>
            </w:pPr>
          </w:p>
        </w:tc>
        <w:tc>
          <w:tcPr>
            <w:tcW w:w="702" w:type="pct"/>
            <w:vAlign w:val="center"/>
          </w:tcPr>
          <w:p w14:paraId="1F32434F" w14:textId="77777777" w:rsidR="00241417" w:rsidRPr="00BD3EE8" w:rsidRDefault="00241417" w:rsidP="003A71DE">
            <w:pPr>
              <w:pStyle w:val="TAC"/>
            </w:pPr>
            <w:r w:rsidRPr="00BD3EE8">
              <w:t>26632</w:t>
            </w:r>
          </w:p>
        </w:tc>
        <w:tc>
          <w:tcPr>
            <w:tcW w:w="702" w:type="pct"/>
            <w:vAlign w:val="center"/>
          </w:tcPr>
          <w:p w14:paraId="664CDE8D" w14:textId="77777777" w:rsidR="00241417" w:rsidRPr="00BD3EE8" w:rsidRDefault="00241417" w:rsidP="003A71DE">
            <w:pPr>
              <w:pStyle w:val="TAC"/>
            </w:pPr>
            <w:r w:rsidRPr="00BD3EE8">
              <w:t>73776</w:t>
            </w:r>
          </w:p>
        </w:tc>
        <w:tc>
          <w:tcPr>
            <w:tcW w:w="702" w:type="pct"/>
            <w:vAlign w:val="center"/>
          </w:tcPr>
          <w:p w14:paraId="2E02B18C" w14:textId="77777777" w:rsidR="00241417" w:rsidRPr="00BD3EE8" w:rsidRDefault="00241417" w:rsidP="003A71DE">
            <w:pPr>
              <w:pStyle w:val="TAC"/>
            </w:pPr>
            <w:r w:rsidRPr="00BD3EE8">
              <w:t>98376</w:t>
            </w:r>
          </w:p>
        </w:tc>
      </w:tr>
      <w:tr w:rsidR="00241417" w:rsidRPr="00BD3EE8" w14:paraId="0953EECE" w14:textId="77777777" w:rsidTr="003A71DE">
        <w:trPr>
          <w:jc w:val="center"/>
        </w:trPr>
        <w:tc>
          <w:tcPr>
            <w:tcW w:w="2308" w:type="pct"/>
            <w:vAlign w:val="center"/>
          </w:tcPr>
          <w:p w14:paraId="2640D262" w14:textId="77777777" w:rsidR="00241417" w:rsidRPr="00BD3EE8" w:rsidRDefault="00241417" w:rsidP="003A71DE">
            <w:pPr>
              <w:pStyle w:val="TAC"/>
              <w:rPr>
                <w:lang w:val="sv-FI"/>
              </w:rPr>
            </w:pPr>
            <w:r w:rsidRPr="00BD3EE8">
              <w:rPr>
                <w:lang w:val="sv-FI"/>
              </w:rPr>
              <w:t>Transport block CRC per Slot</w:t>
            </w:r>
          </w:p>
        </w:tc>
        <w:tc>
          <w:tcPr>
            <w:tcW w:w="588" w:type="pct"/>
            <w:vAlign w:val="center"/>
          </w:tcPr>
          <w:p w14:paraId="1FD3CD86" w14:textId="77777777" w:rsidR="00241417" w:rsidRPr="00BD3EE8" w:rsidRDefault="00241417" w:rsidP="003A71DE">
            <w:pPr>
              <w:pStyle w:val="TAC"/>
              <w:rPr>
                <w:lang w:val="sv-FI"/>
              </w:rPr>
            </w:pPr>
          </w:p>
        </w:tc>
        <w:tc>
          <w:tcPr>
            <w:tcW w:w="702" w:type="pct"/>
            <w:vAlign w:val="center"/>
          </w:tcPr>
          <w:p w14:paraId="1B8051F1" w14:textId="77777777" w:rsidR="00241417" w:rsidRPr="00BD3EE8" w:rsidRDefault="00241417" w:rsidP="003A71DE">
            <w:pPr>
              <w:pStyle w:val="TAC"/>
              <w:rPr>
                <w:lang w:val="sv-FI"/>
              </w:rPr>
            </w:pPr>
            <w:r>
              <w:rPr>
                <w:lang w:val="sv-FI"/>
              </w:rPr>
              <w:t>24</w:t>
            </w:r>
          </w:p>
        </w:tc>
        <w:tc>
          <w:tcPr>
            <w:tcW w:w="702" w:type="pct"/>
            <w:vAlign w:val="center"/>
          </w:tcPr>
          <w:p w14:paraId="24D4503C" w14:textId="77777777" w:rsidR="00241417" w:rsidRPr="00BD3EE8" w:rsidRDefault="00241417" w:rsidP="003A71DE">
            <w:pPr>
              <w:pStyle w:val="TAC"/>
              <w:rPr>
                <w:lang w:val="sv-FI"/>
              </w:rPr>
            </w:pPr>
            <w:r>
              <w:rPr>
                <w:lang w:val="sv-FI"/>
              </w:rPr>
              <w:t>24</w:t>
            </w:r>
          </w:p>
        </w:tc>
        <w:tc>
          <w:tcPr>
            <w:tcW w:w="702" w:type="pct"/>
            <w:vAlign w:val="center"/>
          </w:tcPr>
          <w:p w14:paraId="0016E4CB" w14:textId="77777777" w:rsidR="00241417" w:rsidRPr="00BD3EE8" w:rsidRDefault="00241417" w:rsidP="003A71DE">
            <w:pPr>
              <w:pStyle w:val="TAC"/>
              <w:rPr>
                <w:lang w:val="sv-FI"/>
              </w:rPr>
            </w:pPr>
            <w:r>
              <w:rPr>
                <w:lang w:val="sv-FI"/>
              </w:rPr>
              <w:t>24</w:t>
            </w:r>
          </w:p>
        </w:tc>
      </w:tr>
      <w:tr w:rsidR="00241417" w:rsidRPr="00BD3EE8" w14:paraId="0FF91E98" w14:textId="77777777" w:rsidTr="003A71DE">
        <w:trPr>
          <w:jc w:val="center"/>
        </w:trPr>
        <w:tc>
          <w:tcPr>
            <w:tcW w:w="2308" w:type="pct"/>
            <w:vAlign w:val="center"/>
          </w:tcPr>
          <w:p w14:paraId="73FD0B02" w14:textId="77777777" w:rsidR="00241417" w:rsidRPr="00AD765F" w:rsidRDefault="00241417" w:rsidP="003A71DE">
            <w:pPr>
              <w:pStyle w:val="TAC"/>
            </w:pPr>
            <w:r w:rsidRPr="00AD765F">
              <w:t>Number of Code Blocks per Slot</w:t>
            </w:r>
          </w:p>
        </w:tc>
        <w:tc>
          <w:tcPr>
            <w:tcW w:w="588" w:type="pct"/>
            <w:vAlign w:val="center"/>
          </w:tcPr>
          <w:p w14:paraId="4D9C3FBC" w14:textId="77777777" w:rsidR="00241417" w:rsidRPr="00AD765F" w:rsidRDefault="00241417" w:rsidP="003A71DE">
            <w:pPr>
              <w:pStyle w:val="TAC"/>
            </w:pPr>
          </w:p>
        </w:tc>
        <w:tc>
          <w:tcPr>
            <w:tcW w:w="702" w:type="pct"/>
            <w:vAlign w:val="center"/>
          </w:tcPr>
          <w:p w14:paraId="7E45E83C" w14:textId="77777777" w:rsidR="00241417" w:rsidRPr="00BD3EE8" w:rsidRDefault="00241417" w:rsidP="003A71DE">
            <w:pPr>
              <w:pStyle w:val="TAC"/>
            </w:pPr>
            <w:r>
              <w:t>4</w:t>
            </w:r>
          </w:p>
        </w:tc>
        <w:tc>
          <w:tcPr>
            <w:tcW w:w="702" w:type="pct"/>
            <w:vAlign w:val="center"/>
          </w:tcPr>
          <w:p w14:paraId="5AEB36F0" w14:textId="77777777" w:rsidR="00241417" w:rsidRPr="00BD3EE8" w:rsidRDefault="00241417" w:rsidP="003A71DE">
            <w:pPr>
              <w:pStyle w:val="TAC"/>
            </w:pPr>
            <w:r>
              <w:t>9</w:t>
            </w:r>
          </w:p>
        </w:tc>
        <w:tc>
          <w:tcPr>
            <w:tcW w:w="702" w:type="pct"/>
            <w:vAlign w:val="center"/>
          </w:tcPr>
          <w:p w14:paraId="0CA779D2" w14:textId="77777777" w:rsidR="00241417" w:rsidRPr="00BD3EE8" w:rsidRDefault="00241417" w:rsidP="003A71DE">
            <w:pPr>
              <w:pStyle w:val="TAC"/>
            </w:pPr>
            <w:r>
              <w:t>12</w:t>
            </w:r>
          </w:p>
        </w:tc>
      </w:tr>
      <w:tr w:rsidR="00241417" w:rsidRPr="00BD3EE8" w14:paraId="6A40B6E8" w14:textId="77777777" w:rsidTr="003A71DE">
        <w:trPr>
          <w:trHeight w:val="278"/>
          <w:jc w:val="center"/>
        </w:trPr>
        <w:tc>
          <w:tcPr>
            <w:tcW w:w="2308" w:type="pct"/>
            <w:vAlign w:val="center"/>
          </w:tcPr>
          <w:p w14:paraId="631774A0" w14:textId="77777777" w:rsidR="00241417" w:rsidRPr="00BD3EE8" w:rsidRDefault="00241417" w:rsidP="003A71DE">
            <w:pPr>
              <w:pStyle w:val="TAC"/>
            </w:pPr>
            <w:r w:rsidRPr="00BD3EE8">
              <w:t>Binary Channel Bits Per Slot</w:t>
            </w:r>
          </w:p>
        </w:tc>
        <w:tc>
          <w:tcPr>
            <w:tcW w:w="588" w:type="pct"/>
            <w:vAlign w:val="center"/>
          </w:tcPr>
          <w:p w14:paraId="15E1FBF0" w14:textId="77777777" w:rsidR="00241417" w:rsidRPr="00BD3EE8" w:rsidRDefault="00241417" w:rsidP="003A71DE">
            <w:pPr>
              <w:pStyle w:val="TAC"/>
            </w:pPr>
          </w:p>
        </w:tc>
        <w:tc>
          <w:tcPr>
            <w:tcW w:w="702" w:type="pct"/>
            <w:vAlign w:val="center"/>
          </w:tcPr>
          <w:p w14:paraId="198AE98D" w14:textId="77777777" w:rsidR="00241417" w:rsidRPr="00BD3EE8" w:rsidRDefault="00241417" w:rsidP="003A71DE">
            <w:pPr>
              <w:pStyle w:val="TAC"/>
            </w:pPr>
            <w:r w:rsidRPr="00BD3EE8">
              <w:t>55968</w:t>
            </w:r>
          </w:p>
        </w:tc>
        <w:tc>
          <w:tcPr>
            <w:tcW w:w="702" w:type="pct"/>
            <w:vAlign w:val="center"/>
          </w:tcPr>
          <w:p w14:paraId="012E8504" w14:textId="77777777" w:rsidR="00241417" w:rsidRPr="00BD3EE8" w:rsidRDefault="00241417" w:rsidP="003A71DE">
            <w:pPr>
              <w:pStyle w:val="TAC"/>
            </w:pPr>
            <w:r w:rsidRPr="00BD3EE8">
              <w:t>152640</w:t>
            </w:r>
          </w:p>
        </w:tc>
        <w:tc>
          <w:tcPr>
            <w:tcW w:w="702" w:type="pct"/>
            <w:vAlign w:val="center"/>
          </w:tcPr>
          <w:p w14:paraId="70B1A62B" w14:textId="77777777" w:rsidR="00241417" w:rsidRPr="00BD3EE8" w:rsidRDefault="00241417" w:rsidP="003A71DE">
            <w:pPr>
              <w:pStyle w:val="TAC"/>
            </w:pPr>
            <w:r w:rsidRPr="00BD3EE8">
              <w:t>203520</w:t>
            </w:r>
          </w:p>
        </w:tc>
      </w:tr>
    </w:tbl>
    <w:p w14:paraId="4FB5CE41" w14:textId="77777777" w:rsidR="00241417" w:rsidRDefault="00241417" w:rsidP="00241417"/>
    <w:p w14:paraId="0CB663A4" w14:textId="4D5734CC" w:rsidR="00241417" w:rsidRPr="00AD765F" w:rsidRDefault="00241417" w:rsidP="00241417">
      <w:pPr>
        <w:pStyle w:val="TH"/>
        <w:rPr>
          <w:lang w:eastAsia="zh-CN"/>
        </w:rPr>
      </w:pPr>
      <w:r w:rsidRPr="00AD765F">
        <w:t>Table A.</w:t>
      </w:r>
      <w:r w:rsidRPr="00AD765F">
        <w:rPr>
          <w:lang w:eastAsia="zh-CN"/>
        </w:rPr>
        <w:t>3.1</w:t>
      </w:r>
      <w:r w:rsidRPr="00AD765F">
        <w:t xml:space="preserve">-2: </w:t>
      </w:r>
      <w:r w:rsidR="00CB7831" w:rsidRPr="00AD765F">
        <w:t>FRC parameters for</w:t>
      </w:r>
      <w:r w:rsidR="00CB7831" w:rsidRPr="00AD765F">
        <w:rPr>
          <w:lang w:eastAsia="zh-CN"/>
        </w:rPr>
        <w:t xml:space="preserve"> </w:t>
      </w:r>
      <w:r w:rsidR="00CB7831">
        <w:rPr>
          <w:lang w:eastAsia="zh-CN"/>
        </w:rPr>
        <w:t>FR2-1</w:t>
      </w:r>
      <w:r w:rsidR="00CB7831" w:rsidRPr="00AD765F">
        <w:rPr>
          <w:lang w:eastAsia="zh-CN"/>
        </w:rPr>
        <w:t xml:space="preserve"> PDSCH </w:t>
      </w:r>
      <w:r w:rsidR="00CB7831" w:rsidRPr="00AD765F">
        <w:t>performance requirements</w:t>
      </w:r>
      <w:r w:rsidR="00CB7831" w:rsidRPr="00AD765F">
        <w:rPr>
          <w:lang w:eastAsia="zh-CN"/>
        </w:rPr>
        <w:t>, 1-2 transmission layers, 16QAM</w:t>
      </w:r>
    </w:p>
    <w:tbl>
      <w:tblPr>
        <w:tblW w:w="3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5"/>
        <w:gridCol w:w="1209"/>
        <w:gridCol w:w="1030"/>
        <w:gridCol w:w="1032"/>
      </w:tblGrid>
      <w:tr w:rsidR="00241417" w:rsidRPr="00C25669" w14:paraId="4B7F2123" w14:textId="77777777" w:rsidTr="003A71DE">
        <w:trPr>
          <w:jc w:val="center"/>
        </w:trPr>
        <w:tc>
          <w:tcPr>
            <w:tcW w:w="2273" w:type="pct"/>
            <w:shd w:val="clear" w:color="auto" w:fill="auto"/>
            <w:vAlign w:val="center"/>
          </w:tcPr>
          <w:p w14:paraId="4C193DC1" w14:textId="77777777" w:rsidR="00241417" w:rsidRPr="00C25669" w:rsidRDefault="00241417" w:rsidP="003A71DE">
            <w:pPr>
              <w:pStyle w:val="TAH"/>
            </w:pPr>
            <w:r w:rsidRPr="00C25669">
              <w:t>Parameter</w:t>
            </w:r>
          </w:p>
        </w:tc>
        <w:tc>
          <w:tcPr>
            <w:tcW w:w="565" w:type="pct"/>
            <w:shd w:val="clear" w:color="auto" w:fill="auto"/>
            <w:vAlign w:val="center"/>
          </w:tcPr>
          <w:p w14:paraId="7F62F146" w14:textId="77777777" w:rsidR="00241417" w:rsidRPr="00C25669" w:rsidRDefault="00241417" w:rsidP="003A71DE">
            <w:pPr>
              <w:pStyle w:val="TAH"/>
            </w:pPr>
            <w:r w:rsidRPr="00C25669">
              <w:t>Unit</w:t>
            </w:r>
          </w:p>
        </w:tc>
        <w:tc>
          <w:tcPr>
            <w:tcW w:w="2162" w:type="pct"/>
            <w:gridSpan w:val="3"/>
            <w:shd w:val="clear" w:color="auto" w:fill="auto"/>
            <w:vAlign w:val="center"/>
          </w:tcPr>
          <w:p w14:paraId="11CEF44E" w14:textId="77777777" w:rsidR="00241417" w:rsidRPr="00C25669" w:rsidRDefault="00241417" w:rsidP="003A71DE">
            <w:pPr>
              <w:pStyle w:val="TAH"/>
            </w:pPr>
            <w:r w:rsidRPr="00C25669">
              <w:t>Value</w:t>
            </w:r>
          </w:p>
        </w:tc>
      </w:tr>
      <w:tr w:rsidR="00241417" w:rsidRPr="00C25669" w14:paraId="12097FC5" w14:textId="77777777" w:rsidTr="003A71DE">
        <w:trPr>
          <w:jc w:val="center"/>
        </w:trPr>
        <w:tc>
          <w:tcPr>
            <w:tcW w:w="2273" w:type="pct"/>
            <w:vAlign w:val="center"/>
          </w:tcPr>
          <w:p w14:paraId="67271C85" w14:textId="77777777" w:rsidR="00241417" w:rsidRPr="00C25669" w:rsidRDefault="00241417" w:rsidP="003A71DE">
            <w:pPr>
              <w:pStyle w:val="TAC"/>
            </w:pPr>
            <w:r w:rsidRPr="00C25669">
              <w:t>Reference channel</w:t>
            </w:r>
          </w:p>
        </w:tc>
        <w:tc>
          <w:tcPr>
            <w:tcW w:w="565" w:type="pct"/>
            <w:vAlign w:val="center"/>
          </w:tcPr>
          <w:p w14:paraId="627E0E3B" w14:textId="77777777" w:rsidR="00241417" w:rsidRPr="00C25669" w:rsidRDefault="00241417" w:rsidP="003A71DE">
            <w:pPr>
              <w:pStyle w:val="TAC"/>
            </w:pPr>
          </w:p>
        </w:tc>
        <w:tc>
          <w:tcPr>
            <w:tcW w:w="799" w:type="pct"/>
            <w:vAlign w:val="center"/>
          </w:tcPr>
          <w:p w14:paraId="18F4C733" w14:textId="77777777" w:rsidR="00241417" w:rsidRPr="00C25669" w:rsidRDefault="00241417" w:rsidP="003A71DE">
            <w:pPr>
              <w:pStyle w:val="TAC"/>
            </w:pPr>
            <w:r>
              <w:t>M-FR2-A.3.1-1</w:t>
            </w:r>
          </w:p>
        </w:tc>
        <w:tc>
          <w:tcPr>
            <w:tcW w:w="681" w:type="pct"/>
            <w:vAlign w:val="center"/>
          </w:tcPr>
          <w:p w14:paraId="018ABA3C" w14:textId="77777777" w:rsidR="00241417" w:rsidRPr="00C25669" w:rsidRDefault="00241417" w:rsidP="003A71DE">
            <w:pPr>
              <w:pStyle w:val="TAC"/>
              <w:rPr>
                <w:lang w:eastAsia="zh-CN"/>
              </w:rPr>
            </w:pPr>
            <w:r>
              <w:t>M-FR2-A.3.1-2</w:t>
            </w:r>
          </w:p>
        </w:tc>
        <w:tc>
          <w:tcPr>
            <w:tcW w:w="681" w:type="pct"/>
            <w:vAlign w:val="center"/>
          </w:tcPr>
          <w:p w14:paraId="421746F2" w14:textId="77777777" w:rsidR="00241417" w:rsidRPr="00C25669" w:rsidRDefault="00241417" w:rsidP="003A71DE">
            <w:pPr>
              <w:pStyle w:val="TAC"/>
            </w:pPr>
            <w:r>
              <w:t>M-FR2-A.3.1-3</w:t>
            </w:r>
          </w:p>
        </w:tc>
      </w:tr>
      <w:tr w:rsidR="00241417" w:rsidRPr="00C25669" w14:paraId="6FB96223" w14:textId="77777777" w:rsidTr="003A71DE">
        <w:trPr>
          <w:jc w:val="center"/>
        </w:trPr>
        <w:tc>
          <w:tcPr>
            <w:tcW w:w="2273" w:type="pct"/>
          </w:tcPr>
          <w:p w14:paraId="11775CF2" w14:textId="77777777" w:rsidR="00241417" w:rsidRPr="00C25669" w:rsidRDefault="00241417" w:rsidP="003A71DE">
            <w:pPr>
              <w:pStyle w:val="TAC"/>
            </w:pPr>
            <w:r w:rsidRPr="00C25669">
              <w:t>Channel bandwidth</w:t>
            </w:r>
          </w:p>
        </w:tc>
        <w:tc>
          <w:tcPr>
            <w:tcW w:w="565" w:type="pct"/>
            <w:vAlign w:val="center"/>
          </w:tcPr>
          <w:p w14:paraId="2B35621E" w14:textId="77777777" w:rsidR="00241417" w:rsidRPr="00C25669" w:rsidRDefault="00241417" w:rsidP="003A71DE">
            <w:pPr>
              <w:pStyle w:val="TAC"/>
            </w:pPr>
            <w:r w:rsidRPr="00C25669">
              <w:t>MHz</w:t>
            </w:r>
          </w:p>
        </w:tc>
        <w:tc>
          <w:tcPr>
            <w:tcW w:w="799" w:type="pct"/>
            <w:vAlign w:val="center"/>
          </w:tcPr>
          <w:p w14:paraId="3A01E733" w14:textId="77777777" w:rsidR="00241417" w:rsidRPr="00C25669" w:rsidRDefault="00241417" w:rsidP="003A71DE">
            <w:pPr>
              <w:pStyle w:val="TAC"/>
            </w:pPr>
            <w:r w:rsidRPr="00C25669">
              <w:t>50</w:t>
            </w:r>
          </w:p>
        </w:tc>
        <w:tc>
          <w:tcPr>
            <w:tcW w:w="681" w:type="pct"/>
            <w:vAlign w:val="center"/>
          </w:tcPr>
          <w:p w14:paraId="760F623F" w14:textId="77777777" w:rsidR="00241417" w:rsidRPr="00C25669" w:rsidRDefault="00241417" w:rsidP="003A71DE">
            <w:pPr>
              <w:pStyle w:val="TAC"/>
            </w:pPr>
            <w:r w:rsidRPr="00C25669">
              <w:t>100</w:t>
            </w:r>
          </w:p>
        </w:tc>
        <w:tc>
          <w:tcPr>
            <w:tcW w:w="681" w:type="pct"/>
            <w:vAlign w:val="center"/>
          </w:tcPr>
          <w:p w14:paraId="4738F91B" w14:textId="77777777" w:rsidR="00241417" w:rsidRPr="00C25669" w:rsidRDefault="00241417" w:rsidP="003A71DE">
            <w:pPr>
              <w:pStyle w:val="TAC"/>
            </w:pPr>
            <w:r w:rsidRPr="00C25669">
              <w:t>100</w:t>
            </w:r>
          </w:p>
        </w:tc>
      </w:tr>
      <w:tr w:rsidR="00241417" w:rsidRPr="00C25669" w14:paraId="302E80A4" w14:textId="77777777" w:rsidTr="003A71DE">
        <w:trPr>
          <w:jc w:val="center"/>
        </w:trPr>
        <w:tc>
          <w:tcPr>
            <w:tcW w:w="2273" w:type="pct"/>
          </w:tcPr>
          <w:p w14:paraId="35F6D70B" w14:textId="77777777" w:rsidR="00241417" w:rsidRPr="00C25669" w:rsidRDefault="00241417" w:rsidP="003A71DE">
            <w:pPr>
              <w:pStyle w:val="TAC"/>
            </w:pPr>
            <w:r w:rsidRPr="00C25669">
              <w:t>Subcarrier spacing</w:t>
            </w:r>
          </w:p>
        </w:tc>
        <w:tc>
          <w:tcPr>
            <w:tcW w:w="565" w:type="pct"/>
            <w:vAlign w:val="center"/>
          </w:tcPr>
          <w:p w14:paraId="59A4A46D" w14:textId="77777777" w:rsidR="00241417" w:rsidRPr="00C25669" w:rsidRDefault="00241417" w:rsidP="003A71DE">
            <w:pPr>
              <w:pStyle w:val="TAC"/>
            </w:pPr>
            <w:r w:rsidRPr="00C25669">
              <w:t>kHz</w:t>
            </w:r>
          </w:p>
        </w:tc>
        <w:tc>
          <w:tcPr>
            <w:tcW w:w="799" w:type="pct"/>
            <w:vAlign w:val="center"/>
          </w:tcPr>
          <w:p w14:paraId="1C44C4DD" w14:textId="77777777" w:rsidR="00241417" w:rsidRPr="00C25669" w:rsidRDefault="00241417" w:rsidP="003A71DE">
            <w:pPr>
              <w:pStyle w:val="TAC"/>
            </w:pPr>
            <w:r w:rsidRPr="00C25669">
              <w:t>60</w:t>
            </w:r>
          </w:p>
        </w:tc>
        <w:tc>
          <w:tcPr>
            <w:tcW w:w="681" w:type="pct"/>
            <w:vAlign w:val="center"/>
          </w:tcPr>
          <w:p w14:paraId="15410EE8" w14:textId="77777777" w:rsidR="00241417" w:rsidRPr="00C25669" w:rsidRDefault="00241417" w:rsidP="003A71DE">
            <w:pPr>
              <w:pStyle w:val="TAC"/>
            </w:pPr>
            <w:r w:rsidRPr="00C25669">
              <w:t>120</w:t>
            </w:r>
          </w:p>
        </w:tc>
        <w:tc>
          <w:tcPr>
            <w:tcW w:w="681" w:type="pct"/>
            <w:vAlign w:val="center"/>
          </w:tcPr>
          <w:p w14:paraId="7BE58BBB" w14:textId="77777777" w:rsidR="00241417" w:rsidRPr="00C25669" w:rsidRDefault="00241417" w:rsidP="003A71DE">
            <w:pPr>
              <w:pStyle w:val="TAC"/>
            </w:pPr>
            <w:r w:rsidRPr="00C25669">
              <w:t>120</w:t>
            </w:r>
          </w:p>
        </w:tc>
      </w:tr>
      <w:tr w:rsidR="00241417" w:rsidRPr="00C25669" w14:paraId="69B3AEBC" w14:textId="77777777" w:rsidTr="003A71DE">
        <w:trPr>
          <w:jc w:val="center"/>
        </w:trPr>
        <w:tc>
          <w:tcPr>
            <w:tcW w:w="2273" w:type="pct"/>
          </w:tcPr>
          <w:p w14:paraId="0309E93A" w14:textId="77777777" w:rsidR="00241417" w:rsidRPr="00C25669" w:rsidRDefault="00241417" w:rsidP="003A71DE">
            <w:pPr>
              <w:pStyle w:val="TAC"/>
            </w:pPr>
            <w:r w:rsidRPr="00C25669">
              <w:t>Allocated resource blocks</w:t>
            </w:r>
          </w:p>
        </w:tc>
        <w:tc>
          <w:tcPr>
            <w:tcW w:w="565" w:type="pct"/>
            <w:vAlign w:val="center"/>
          </w:tcPr>
          <w:p w14:paraId="2E44FAC9" w14:textId="77777777" w:rsidR="00241417" w:rsidRPr="00C25669" w:rsidRDefault="00241417" w:rsidP="003A71DE">
            <w:pPr>
              <w:pStyle w:val="TAC"/>
            </w:pPr>
            <w:r w:rsidRPr="00C25669">
              <w:t>PRBs</w:t>
            </w:r>
          </w:p>
        </w:tc>
        <w:tc>
          <w:tcPr>
            <w:tcW w:w="799" w:type="pct"/>
            <w:vAlign w:val="center"/>
          </w:tcPr>
          <w:p w14:paraId="2755CB03" w14:textId="77777777" w:rsidR="00241417" w:rsidRPr="00C25669" w:rsidRDefault="00241417" w:rsidP="003A71DE">
            <w:pPr>
              <w:pStyle w:val="TAC"/>
            </w:pPr>
            <w:r w:rsidRPr="00C25669">
              <w:t>66</w:t>
            </w:r>
          </w:p>
        </w:tc>
        <w:tc>
          <w:tcPr>
            <w:tcW w:w="681" w:type="pct"/>
            <w:vAlign w:val="center"/>
          </w:tcPr>
          <w:p w14:paraId="215A0257" w14:textId="77777777" w:rsidR="00241417" w:rsidRPr="00C25669" w:rsidRDefault="00241417" w:rsidP="003A71DE">
            <w:pPr>
              <w:pStyle w:val="TAC"/>
            </w:pPr>
            <w:r w:rsidRPr="00C25669">
              <w:t>66</w:t>
            </w:r>
          </w:p>
        </w:tc>
        <w:tc>
          <w:tcPr>
            <w:tcW w:w="681" w:type="pct"/>
            <w:vAlign w:val="center"/>
          </w:tcPr>
          <w:p w14:paraId="15188BB0" w14:textId="77777777" w:rsidR="00241417" w:rsidRPr="00C25669" w:rsidRDefault="00241417" w:rsidP="003A71DE">
            <w:pPr>
              <w:pStyle w:val="TAC"/>
            </w:pPr>
            <w:r w:rsidRPr="00C25669">
              <w:t>66</w:t>
            </w:r>
          </w:p>
        </w:tc>
      </w:tr>
      <w:tr w:rsidR="00241417" w:rsidRPr="00272C8A" w14:paraId="2B082EFC" w14:textId="77777777" w:rsidTr="003A71DE">
        <w:trPr>
          <w:jc w:val="center"/>
        </w:trPr>
        <w:tc>
          <w:tcPr>
            <w:tcW w:w="2273" w:type="pct"/>
          </w:tcPr>
          <w:p w14:paraId="2D434D4C"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565" w:type="pct"/>
            <w:vAlign w:val="center"/>
          </w:tcPr>
          <w:p w14:paraId="09F91EC6" w14:textId="77777777" w:rsidR="00241417" w:rsidRPr="006C7AF4" w:rsidRDefault="00241417" w:rsidP="003A71DE">
            <w:pPr>
              <w:pStyle w:val="TAC"/>
              <w:rPr>
                <w:rFonts w:eastAsiaTheme="minorHAnsi"/>
              </w:rPr>
            </w:pPr>
          </w:p>
        </w:tc>
        <w:tc>
          <w:tcPr>
            <w:tcW w:w="799" w:type="pct"/>
            <w:vAlign w:val="center"/>
          </w:tcPr>
          <w:p w14:paraId="351E5451" w14:textId="77777777" w:rsidR="00241417" w:rsidRPr="006C7AF4" w:rsidRDefault="00241417" w:rsidP="003A71DE">
            <w:pPr>
              <w:pStyle w:val="TAC"/>
              <w:rPr>
                <w:rFonts w:eastAsiaTheme="minorHAnsi"/>
              </w:rPr>
            </w:pPr>
            <w:r>
              <w:t>13</w:t>
            </w:r>
          </w:p>
        </w:tc>
        <w:tc>
          <w:tcPr>
            <w:tcW w:w="681" w:type="pct"/>
            <w:vAlign w:val="center"/>
          </w:tcPr>
          <w:p w14:paraId="67957EB7" w14:textId="77777777" w:rsidR="00241417" w:rsidRPr="006C7AF4" w:rsidRDefault="00241417" w:rsidP="003A71DE">
            <w:pPr>
              <w:pStyle w:val="TAC"/>
              <w:rPr>
                <w:rFonts w:eastAsiaTheme="minorHAnsi"/>
              </w:rPr>
            </w:pPr>
            <w:r>
              <w:t>13</w:t>
            </w:r>
          </w:p>
        </w:tc>
        <w:tc>
          <w:tcPr>
            <w:tcW w:w="681" w:type="pct"/>
            <w:vAlign w:val="center"/>
          </w:tcPr>
          <w:p w14:paraId="6D2B23C5" w14:textId="77777777" w:rsidR="00241417" w:rsidRPr="006C7AF4" w:rsidRDefault="00241417" w:rsidP="003A71DE">
            <w:pPr>
              <w:pStyle w:val="TAC"/>
              <w:rPr>
                <w:rFonts w:eastAsiaTheme="minorHAnsi"/>
              </w:rPr>
            </w:pPr>
            <w:r>
              <w:t>13</w:t>
            </w:r>
          </w:p>
        </w:tc>
      </w:tr>
      <w:tr w:rsidR="00241417" w:rsidRPr="00C25669" w14:paraId="77748E1D" w14:textId="77777777" w:rsidTr="003A71DE">
        <w:trPr>
          <w:jc w:val="center"/>
        </w:trPr>
        <w:tc>
          <w:tcPr>
            <w:tcW w:w="2273" w:type="pct"/>
          </w:tcPr>
          <w:p w14:paraId="73FF3B1B" w14:textId="77777777" w:rsidR="00241417" w:rsidRPr="00C25669" w:rsidRDefault="00241417" w:rsidP="003A71DE">
            <w:pPr>
              <w:pStyle w:val="TAC"/>
            </w:pPr>
            <w:r w:rsidRPr="00C25669">
              <w:t>MCS table</w:t>
            </w:r>
          </w:p>
        </w:tc>
        <w:tc>
          <w:tcPr>
            <w:tcW w:w="565" w:type="pct"/>
            <w:vAlign w:val="center"/>
          </w:tcPr>
          <w:p w14:paraId="218B788A" w14:textId="77777777" w:rsidR="00241417" w:rsidRPr="00C25669" w:rsidRDefault="00241417" w:rsidP="003A71DE">
            <w:pPr>
              <w:pStyle w:val="TAC"/>
            </w:pPr>
          </w:p>
        </w:tc>
        <w:tc>
          <w:tcPr>
            <w:tcW w:w="799" w:type="pct"/>
            <w:vAlign w:val="center"/>
          </w:tcPr>
          <w:p w14:paraId="7E9C182D" w14:textId="77777777" w:rsidR="00241417" w:rsidRPr="00C25669" w:rsidRDefault="00241417" w:rsidP="003A71DE">
            <w:pPr>
              <w:pStyle w:val="TAC"/>
            </w:pPr>
            <w:r w:rsidRPr="00C25669">
              <w:t>64QAM</w:t>
            </w:r>
          </w:p>
        </w:tc>
        <w:tc>
          <w:tcPr>
            <w:tcW w:w="681" w:type="pct"/>
            <w:vAlign w:val="center"/>
          </w:tcPr>
          <w:p w14:paraId="45587294" w14:textId="77777777" w:rsidR="00241417" w:rsidRPr="00C25669" w:rsidRDefault="00241417" w:rsidP="003A71DE">
            <w:pPr>
              <w:pStyle w:val="TAC"/>
            </w:pPr>
            <w:r w:rsidRPr="00C25669">
              <w:t>64QAM</w:t>
            </w:r>
          </w:p>
        </w:tc>
        <w:tc>
          <w:tcPr>
            <w:tcW w:w="681" w:type="pct"/>
            <w:vAlign w:val="center"/>
          </w:tcPr>
          <w:p w14:paraId="6D3077E5" w14:textId="77777777" w:rsidR="00241417" w:rsidRPr="00C25669" w:rsidRDefault="00241417" w:rsidP="003A71DE">
            <w:pPr>
              <w:pStyle w:val="TAC"/>
            </w:pPr>
            <w:r w:rsidRPr="00C25669">
              <w:t>64QAM</w:t>
            </w:r>
          </w:p>
        </w:tc>
      </w:tr>
      <w:tr w:rsidR="00241417" w:rsidRPr="00C25669" w14:paraId="1B0A6ED9" w14:textId="77777777" w:rsidTr="003A71DE">
        <w:trPr>
          <w:jc w:val="center"/>
        </w:trPr>
        <w:tc>
          <w:tcPr>
            <w:tcW w:w="2273" w:type="pct"/>
          </w:tcPr>
          <w:p w14:paraId="4D7CED8A" w14:textId="77777777" w:rsidR="00241417" w:rsidRPr="00C25669" w:rsidRDefault="00241417" w:rsidP="003A71DE">
            <w:pPr>
              <w:pStyle w:val="TAC"/>
            </w:pPr>
            <w:r w:rsidRPr="00C25669">
              <w:t>MCS index</w:t>
            </w:r>
          </w:p>
        </w:tc>
        <w:tc>
          <w:tcPr>
            <w:tcW w:w="565" w:type="pct"/>
            <w:vAlign w:val="center"/>
          </w:tcPr>
          <w:p w14:paraId="4CB19C7A" w14:textId="77777777" w:rsidR="00241417" w:rsidRPr="00C25669" w:rsidRDefault="00241417" w:rsidP="003A71DE">
            <w:pPr>
              <w:pStyle w:val="TAC"/>
            </w:pPr>
          </w:p>
        </w:tc>
        <w:tc>
          <w:tcPr>
            <w:tcW w:w="799" w:type="pct"/>
            <w:vAlign w:val="center"/>
          </w:tcPr>
          <w:p w14:paraId="54CCC9E3" w14:textId="77777777" w:rsidR="00241417" w:rsidRPr="00C25669" w:rsidRDefault="00241417" w:rsidP="003A71DE">
            <w:pPr>
              <w:pStyle w:val="TAC"/>
            </w:pPr>
            <w:r w:rsidRPr="00C25669">
              <w:t>13</w:t>
            </w:r>
          </w:p>
        </w:tc>
        <w:tc>
          <w:tcPr>
            <w:tcW w:w="681" w:type="pct"/>
            <w:vAlign w:val="center"/>
          </w:tcPr>
          <w:p w14:paraId="4F69F3F0" w14:textId="77777777" w:rsidR="00241417" w:rsidRPr="00C25669" w:rsidRDefault="00241417" w:rsidP="003A71DE">
            <w:pPr>
              <w:pStyle w:val="TAC"/>
            </w:pPr>
            <w:r w:rsidRPr="00C25669">
              <w:t>13</w:t>
            </w:r>
          </w:p>
        </w:tc>
        <w:tc>
          <w:tcPr>
            <w:tcW w:w="681" w:type="pct"/>
            <w:vAlign w:val="center"/>
          </w:tcPr>
          <w:p w14:paraId="2EC01C4C" w14:textId="77777777" w:rsidR="00241417" w:rsidRPr="00C25669" w:rsidRDefault="00241417" w:rsidP="003A71DE">
            <w:pPr>
              <w:pStyle w:val="TAC"/>
            </w:pPr>
            <w:r w:rsidRPr="00C25669">
              <w:t>13</w:t>
            </w:r>
          </w:p>
        </w:tc>
      </w:tr>
      <w:tr w:rsidR="00241417" w:rsidRPr="00C25669" w14:paraId="53661FE0" w14:textId="77777777" w:rsidTr="003A71DE">
        <w:trPr>
          <w:jc w:val="center"/>
        </w:trPr>
        <w:tc>
          <w:tcPr>
            <w:tcW w:w="2273" w:type="pct"/>
          </w:tcPr>
          <w:p w14:paraId="7A4B2922" w14:textId="77777777" w:rsidR="00241417" w:rsidRPr="00C25669" w:rsidRDefault="00241417" w:rsidP="003A71DE">
            <w:pPr>
              <w:pStyle w:val="TAC"/>
            </w:pPr>
            <w:r w:rsidRPr="00C25669">
              <w:t>Modulation</w:t>
            </w:r>
          </w:p>
        </w:tc>
        <w:tc>
          <w:tcPr>
            <w:tcW w:w="565" w:type="pct"/>
            <w:vAlign w:val="center"/>
          </w:tcPr>
          <w:p w14:paraId="3076074C" w14:textId="77777777" w:rsidR="00241417" w:rsidRPr="00C25669" w:rsidRDefault="00241417" w:rsidP="003A71DE">
            <w:pPr>
              <w:pStyle w:val="TAC"/>
            </w:pPr>
          </w:p>
        </w:tc>
        <w:tc>
          <w:tcPr>
            <w:tcW w:w="799" w:type="pct"/>
            <w:vAlign w:val="center"/>
          </w:tcPr>
          <w:p w14:paraId="3B02B185" w14:textId="77777777" w:rsidR="00241417" w:rsidRPr="00C25669" w:rsidRDefault="00241417" w:rsidP="003A71DE">
            <w:pPr>
              <w:pStyle w:val="TAC"/>
            </w:pPr>
            <w:r w:rsidRPr="00C25669">
              <w:t>16QAM</w:t>
            </w:r>
          </w:p>
        </w:tc>
        <w:tc>
          <w:tcPr>
            <w:tcW w:w="681" w:type="pct"/>
            <w:vAlign w:val="center"/>
          </w:tcPr>
          <w:p w14:paraId="71611D05" w14:textId="77777777" w:rsidR="00241417" w:rsidRPr="00C25669" w:rsidRDefault="00241417" w:rsidP="003A71DE">
            <w:pPr>
              <w:pStyle w:val="TAC"/>
            </w:pPr>
            <w:r w:rsidRPr="00C25669">
              <w:t>16QAM</w:t>
            </w:r>
          </w:p>
        </w:tc>
        <w:tc>
          <w:tcPr>
            <w:tcW w:w="681" w:type="pct"/>
            <w:vAlign w:val="center"/>
          </w:tcPr>
          <w:p w14:paraId="35A343A0" w14:textId="77777777" w:rsidR="00241417" w:rsidRPr="00C25669" w:rsidRDefault="00241417" w:rsidP="003A71DE">
            <w:pPr>
              <w:pStyle w:val="TAC"/>
            </w:pPr>
            <w:r w:rsidRPr="00C25669">
              <w:t>16QAM</w:t>
            </w:r>
          </w:p>
        </w:tc>
      </w:tr>
      <w:tr w:rsidR="00241417" w:rsidRPr="00C25669" w14:paraId="5209D3A8" w14:textId="77777777" w:rsidTr="003A71DE">
        <w:trPr>
          <w:jc w:val="center"/>
        </w:trPr>
        <w:tc>
          <w:tcPr>
            <w:tcW w:w="2273" w:type="pct"/>
          </w:tcPr>
          <w:p w14:paraId="0FE1AA8C" w14:textId="77777777" w:rsidR="00241417" w:rsidRPr="00C25669" w:rsidRDefault="00241417" w:rsidP="003A71DE">
            <w:pPr>
              <w:pStyle w:val="TAC"/>
            </w:pPr>
            <w:r w:rsidRPr="00C25669">
              <w:t>Target Coding Rate</w:t>
            </w:r>
          </w:p>
        </w:tc>
        <w:tc>
          <w:tcPr>
            <w:tcW w:w="565" w:type="pct"/>
            <w:vAlign w:val="center"/>
          </w:tcPr>
          <w:p w14:paraId="5F586BFD" w14:textId="77777777" w:rsidR="00241417" w:rsidRPr="00C25669" w:rsidRDefault="00241417" w:rsidP="003A71DE">
            <w:pPr>
              <w:pStyle w:val="TAC"/>
            </w:pPr>
          </w:p>
        </w:tc>
        <w:tc>
          <w:tcPr>
            <w:tcW w:w="799" w:type="pct"/>
            <w:vAlign w:val="center"/>
          </w:tcPr>
          <w:p w14:paraId="5E33AC6A" w14:textId="77777777" w:rsidR="00241417" w:rsidRPr="00C25669" w:rsidRDefault="00241417" w:rsidP="003A71DE">
            <w:pPr>
              <w:pStyle w:val="TAC"/>
            </w:pPr>
            <w:r w:rsidRPr="00C25669">
              <w:t>0.48</w:t>
            </w:r>
          </w:p>
        </w:tc>
        <w:tc>
          <w:tcPr>
            <w:tcW w:w="681" w:type="pct"/>
            <w:vAlign w:val="center"/>
          </w:tcPr>
          <w:p w14:paraId="7F6A40BC" w14:textId="77777777" w:rsidR="00241417" w:rsidRPr="00C25669" w:rsidRDefault="00241417" w:rsidP="003A71DE">
            <w:pPr>
              <w:pStyle w:val="TAC"/>
            </w:pPr>
            <w:r w:rsidRPr="00C25669">
              <w:t>0.48</w:t>
            </w:r>
          </w:p>
        </w:tc>
        <w:tc>
          <w:tcPr>
            <w:tcW w:w="681" w:type="pct"/>
            <w:vAlign w:val="center"/>
          </w:tcPr>
          <w:p w14:paraId="2A427185" w14:textId="77777777" w:rsidR="00241417" w:rsidRPr="00C25669" w:rsidRDefault="00241417" w:rsidP="003A71DE">
            <w:pPr>
              <w:pStyle w:val="TAC"/>
            </w:pPr>
            <w:r w:rsidRPr="00C25669">
              <w:t>0.48</w:t>
            </w:r>
          </w:p>
        </w:tc>
      </w:tr>
      <w:tr w:rsidR="00241417" w:rsidRPr="00C25669" w14:paraId="2C2535EF" w14:textId="77777777" w:rsidTr="003A71DE">
        <w:trPr>
          <w:jc w:val="center"/>
        </w:trPr>
        <w:tc>
          <w:tcPr>
            <w:tcW w:w="2273" w:type="pct"/>
            <w:vAlign w:val="center"/>
          </w:tcPr>
          <w:p w14:paraId="5E09B3CA" w14:textId="77777777" w:rsidR="00241417" w:rsidRPr="00C25669" w:rsidRDefault="00241417" w:rsidP="003A71DE">
            <w:pPr>
              <w:pStyle w:val="TAC"/>
            </w:pPr>
            <w:r w:rsidRPr="00C25669">
              <w:t>Number of MIMO layers</w:t>
            </w:r>
          </w:p>
        </w:tc>
        <w:tc>
          <w:tcPr>
            <w:tcW w:w="565" w:type="pct"/>
            <w:vAlign w:val="center"/>
          </w:tcPr>
          <w:p w14:paraId="35432B78" w14:textId="77777777" w:rsidR="00241417" w:rsidRPr="00C25669" w:rsidRDefault="00241417" w:rsidP="003A71DE">
            <w:pPr>
              <w:pStyle w:val="TAC"/>
            </w:pPr>
          </w:p>
        </w:tc>
        <w:tc>
          <w:tcPr>
            <w:tcW w:w="799" w:type="pct"/>
            <w:vAlign w:val="center"/>
          </w:tcPr>
          <w:p w14:paraId="6CE76153" w14:textId="77777777" w:rsidR="00241417" w:rsidRPr="00C25669" w:rsidRDefault="00241417" w:rsidP="003A71DE">
            <w:pPr>
              <w:pStyle w:val="TAC"/>
            </w:pPr>
            <w:r w:rsidRPr="00C25669">
              <w:t>2</w:t>
            </w:r>
          </w:p>
        </w:tc>
        <w:tc>
          <w:tcPr>
            <w:tcW w:w="681" w:type="pct"/>
            <w:vAlign w:val="center"/>
          </w:tcPr>
          <w:p w14:paraId="038D98FA" w14:textId="77777777" w:rsidR="00241417" w:rsidRPr="00C25669" w:rsidRDefault="00241417" w:rsidP="003A71DE">
            <w:pPr>
              <w:pStyle w:val="TAC"/>
            </w:pPr>
            <w:r w:rsidRPr="00C25669">
              <w:t>1</w:t>
            </w:r>
          </w:p>
        </w:tc>
        <w:tc>
          <w:tcPr>
            <w:tcW w:w="681" w:type="pct"/>
            <w:vAlign w:val="center"/>
          </w:tcPr>
          <w:p w14:paraId="6A3270FB" w14:textId="77777777" w:rsidR="00241417" w:rsidRPr="00C25669" w:rsidRDefault="00241417" w:rsidP="003A71DE">
            <w:pPr>
              <w:pStyle w:val="TAC"/>
            </w:pPr>
            <w:r w:rsidRPr="00C25669">
              <w:t>2</w:t>
            </w:r>
          </w:p>
        </w:tc>
      </w:tr>
      <w:tr w:rsidR="00241417" w:rsidRPr="00C25669" w14:paraId="66681691" w14:textId="77777777" w:rsidTr="003A71DE">
        <w:trPr>
          <w:jc w:val="center"/>
        </w:trPr>
        <w:tc>
          <w:tcPr>
            <w:tcW w:w="2273" w:type="pct"/>
            <w:vAlign w:val="center"/>
          </w:tcPr>
          <w:p w14:paraId="2A92E91E"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565" w:type="pct"/>
            <w:vAlign w:val="center"/>
          </w:tcPr>
          <w:p w14:paraId="6105EED3" w14:textId="77777777" w:rsidR="00241417" w:rsidRPr="00C25669" w:rsidRDefault="00241417" w:rsidP="003A71DE">
            <w:pPr>
              <w:pStyle w:val="TAC"/>
            </w:pPr>
          </w:p>
        </w:tc>
        <w:tc>
          <w:tcPr>
            <w:tcW w:w="799" w:type="pct"/>
            <w:vAlign w:val="center"/>
          </w:tcPr>
          <w:p w14:paraId="3BA80712" w14:textId="77777777" w:rsidR="00241417" w:rsidRPr="00C25669" w:rsidRDefault="00241417" w:rsidP="003A71DE">
            <w:pPr>
              <w:pStyle w:val="TAC"/>
            </w:pPr>
            <w:r>
              <w:t>12</w:t>
            </w:r>
          </w:p>
        </w:tc>
        <w:tc>
          <w:tcPr>
            <w:tcW w:w="681" w:type="pct"/>
            <w:vAlign w:val="center"/>
          </w:tcPr>
          <w:p w14:paraId="3823FF07" w14:textId="77777777" w:rsidR="00241417" w:rsidRPr="00C25669" w:rsidRDefault="00241417" w:rsidP="003A71DE">
            <w:pPr>
              <w:pStyle w:val="TAC"/>
            </w:pPr>
            <w:r>
              <w:t>12</w:t>
            </w:r>
          </w:p>
        </w:tc>
        <w:tc>
          <w:tcPr>
            <w:tcW w:w="681" w:type="pct"/>
            <w:vAlign w:val="center"/>
          </w:tcPr>
          <w:p w14:paraId="57FB7FF1" w14:textId="77777777" w:rsidR="00241417" w:rsidRPr="00C25669" w:rsidRDefault="00241417" w:rsidP="003A71DE">
            <w:pPr>
              <w:pStyle w:val="TAC"/>
            </w:pPr>
            <w:r>
              <w:t>12</w:t>
            </w:r>
          </w:p>
        </w:tc>
      </w:tr>
      <w:tr w:rsidR="00241417" w:rsidRPr="00C25669" w14:paraId="22409423" w14:textId="77777777" w:rsidTr="003A71DE">
        <w:trPr>
          <w:jc w:val="center"/>
        </w:trPr>
        <w:tc>
          <w:tcPr>
            <w:tcW w:w="2273" w:type="pct"/>
            <w:vAlign w:val="center"/>
          </w:tcPr>
          <w:p w14:paraId="4236A699" w14:textId="77777777" w:rsidR="00241417" w:rsidRPr="00C25669" w:rsidRDefault="00241417" w:rsidP="003A71DE">
            <w:pPr>
              <w:pStyle w:val="TAC"/>
            </w:pPr>
            <w:r w:rsidRPr="00C25669">
              <w:t>Overhead for TBS determination</w:t>
            </w:r>
          </w:p>
        </w:tc>
        <w:tc>
          <w:tcPr>
            <w:tcW w:w="565" w:type="pct"/>
            <w:vAlign w:val="center"/>
          </w:tcPr>
          <w:p w14:paraId="45A200F7" w14:textId="77777777" w:rsidR="00241417" w:rsidRPr="00C25669" w:rsidRDefault="00241417" w:rsidP="003A71DE">
            <w:pPr>
              <w:pStyle w:val="TAC"/>
            </w:pPr>
          </w:p>
        </w:tc>
        <w:tc>
          <w:tcPr>
            <w:tcW w:w="799" w:type="pct"/>
            <w:vAlign w:val="center"/>
          </w:tcPr>
          <w:p w14:paraId="730BE536" w14:textId="77777777" w:rsidR="00241417" w:rsidRPr="00C25669" w:rsidRDefault="00241417" w:rsidP="003A71DE">
            <w:pPr>
              <w:pStyle w:val="TAC"/>
            </w:pPr>
            <w:r w:rsidRPr="00C25669">
              <w:t>6</w:t>
            </w:r>
          </w:p>
        </w:tc>
        <w:tc>
          <w:tcPr>
            <w:tcW w:w="681" w:type="pct"/>
            <w:vAlign w:val="center"/>
          </w:tcPr>
          <w:p w14:paraId="2A652E85" w14:textId="77777777" w:rsidR="00241417" w:rsidRPr="00C25669" w:rsidRDefault="00241417" w:rsidP="003A71DE">
            <w:pPr>
              <w:pStyle w:val="TAC"/>
            </w:pPr>
            <w:r w:rsidRPr="00C25669">
              <w:t>6</w:t>
            </w:r>
          </w:p>
        </w:tc>
        <w:tc>
          <w:tcPr>
            <w:tcW w:w="681" w:type="pct"/>
            <w:vAlign w:val="center"/>
          </w:tcPr>
          <w:p w14:paraId="06B67F5C" w14:textId="77777777" w:rsidR="00241417" w:rsidRPr="00C25669" w:rsidRDefault="00241417" w:rsidP="003A71DE">
            <w:pPr>
              <w:pStyle w:val="TAC"/>
            </w:pPr>
            <w:r w:rsidRPr="00C25669">
              <w:t>6</w:t>
            </w:r>
          </w:p>
        </w:tc>
      </w:tr>
      <w:tr w:rsidR="00241417" w:rsidRPr="00C25669" w14:paraId="64D1AD74" w14:textId="77777777" w:rsidTr="003A71DE">
        <w:trPr>
          <w:jc w:val="center"/>
        </w:trPr>
        <w:tc>
          <w:tcPr>
            <w:tcW w:w="2273" w:type="pct"/>
          </w:tcPr>
          <w:p w14:paraId="227FC088" w14:textId="77777777" w:rsidR="00241417" w:rsidRPr="00C25669" w:rsidRDefault="00241417" w:rsidP="003A71DE">
            <w:pPr>
              <w:pStyle w:val="TAC"/>
            </w:pPr>
            <w:r w:rsidRPr="00C25669">
              <w:t xml:space="preserve">Information Bit Payload per Slot </w:t>
            </w:r>
          </w:p>
        </w:tc>
        <w:tc>
          <w:tcPr>
            <w:tcW w:w="565" w:type="pct"/>
            <w:vAlign w:val="center"/>
          </w:tcPr>
          <w:p w14:paraId="1A09F5A1" w14:textId="77777777" w:rsidR="00241417" w:rsidRPr="00C25669" w:rsidRDefault="00241417" w:rsidP="003A71DE">
            <w:pPr>
              <w:pStyle w:val="TAC"/>
            </w:pPr>
          </w:p>
        </w:tc>
        <w:tc>
          <w:tcPr>
            <w:tcW w:w="799" w:type="pct"/>
            <w:vAlign w:val="center"/>
          </w:tcPr>
          <w:p w14:paraId="0B20DB43" w14:textId="77777777" w:rsidR="00241417" w:rsidRPr="00C25669" w:rsidRDefault="00241417" w:rsidP="003A71DE">
            <w:pPr>
              <w:pStyle w:val="TAC"/>
            </w:pPr>
            <w:r w:rsidRPr="00C25669">
              <w:t>34816</w:t>
            </w:r>
          </w:p>
        </w:tc>
        <w:tc>
          <w:tcPr>
            <w:tcW w:w="681" w:type="pct"/>
            <w:vAlign w:val="center"/>
          </w:tcPr>
          <w:p w14:paraId="06884E8B" w14:textId="77777777" w:rsidR="00241417" w:rsidRPr="00C25669" w:rsidRDefault="00241417" w:rsidP="003A71DE">
            <w:pPr>
              <w:pStyle w:val="TAC"/>
            </w:pPr>
            <w:r w:rsidRPr="00C25669">
              <w:t>17424</w:t>
            </w:r>
          </w:p>
        </w:tc>
        <w:tc>
          <w:tcPr>
            <w:tcW w:w="681" w:type="pct"/>
            <w:vAlign w:val="center"/>
          </w:tcPr>
          <w:p w14:paraId="3639DCA0" w14:textId="77777777" w:rsidR="00241417" w:rsidRPr="00C25669" w:rsidRDefault="00241417" w:rsidP="003A71DE">
            <w:pPr>
              <w:pStyle w:val="TAC"/>
            </w:pPr>
            <w:r w:rsidRPr="00C25669">
              <w:t>34816</w:t>
            </w:r>
          </w:p>
        </w:tc>
      </w:tr>
      <w:tr w:rsidR="00241417" w:rsidRPr="00C25669" w14:paraId="2CDB7B1C" w14:textId="77777777" w:rsidTr="003A71DE">
        <w:trPr>
          <w:jc w:val="center"/>
        </w:trPr>
        <w:tc>
          <w:tcPr>
            <w:tcW w:w="2273" w:type="pct"/>
          </w:tcPr>
          <w:p w14:paraId="5AF83858" w14:textId="77777777" w:rsidR="00241417" w:rsidRPr="00C25669" w:rsidRDefault="00241417" w:rsidP="003A71DE">
            <w:pPr>
              <w:pStyle w:val="TAC"/>
              <w:rPr>
                <w:lang w:val="sv-FI"/>
              </w:rPr>
            </w:pPr>
            <w:r w:rsidRPr="00C25669">
              <w:rPr>
                <w:lang w:val="sv-FI"/>
              </w:rPr>
              <w:t>Transport block CRC per Slot</w:t>
            </w:r>
          </w:p>
        </w:tc>
        <w:tc>
          <w:tcPr>
            <w:tcW w:w="565" w:type="pct"/>
            <w:vAlign w:val="center"/>
          </w:tcPr>
          <w:p w14:paraId="7F9675CF" w14:textId="77777777" w:rsidR="00241417" w:rsidRPr="00C25669" w:rsidRDefault="00241417" w:rsidP="003A71DE">
            <w:pPr>
              <w:pStyle w:val="TAC"/>
              <w:rPr>
                <w:lang w:val="sv-FI"/>
              </w:rPr>
            </w:pPr>
          </w:p>
        </w:tc>
        <w:tc>
          <w:tcPr>
            <w:tcW w:w="799" w:type="pct"/>
            <w:vAlign w:val="center"/>
          </w:tcPr>
          <w:p w14:paraId="4A329157" w14:textId="77777777" w:rsidR="00241417" w:rsidRPr="00C25669" w:rsidRDefault="00241417" w:rsidP="003A71DE">
            <w:pPr>
              <w:pStyle w:val="TAC"/>
              <w:rPr>
                <w:lang w:val="sv-FI"/>
              </w:rPr>
            </w:pPr>
            <w:r>
              <w:rPr>
                <w:lang w:val="sv-FI"/>
              </w:rPr>
              <w:t>24</w:t>
            </w:r>
          </w:p>
        </w:tc>
        <w:tc>
          <w:tcPr>
            <w:tcW w:w="681" w:type="pct"/>
            <w:vAlign w:val="center"/>
          </w:tcPr>
          <w:p w14:paraId="10FE9C49" w14:textId="77777777" w:rsidR="00241417" w:rsidRPr="00C25669" w:rsidRDefault="00241417" w:rsidP="003A71DE">
            <w:pPr>
              <w:pStyle w:val="TAC"/>
              <w:rPr>
                <w:lang w:val="sv-FI"/>
              </w:rPr>
            </w:pPr>
            <w:r>
              <w:rPr>
                <w:lang w:val="sv-FI"/>
              </w:rPr>
              <w:t>24</w:t>
            </w:r>
          </w:p>
        </w:tc>
        <w:tc>
          <w:tcPr>
            <w:tcW w:w="681" w:type="pct"/>
            <w:vAlign w:val="center"/>
          </w:tcPr>
          <w:p w14:paraId="12BE62A8" w14:textId="77777777" w:rsidR="00241417" w:rsidRPr="00C25669" w:rsidRDefault="00241417" w:rsidP="003A71DE">
            <w:pPr>
              <w:pStyle w:val="TAC"/>
              <w:rPr>
                <w:lang w:val="sv-FI"/>
              </w:rPr>
            </w:pPr>
            <w:r>
              <w:rPr>
                <w:lang w:val="sv-FI"/>
              </w:rPr>
              <w:t>24</w:t>
            </w:r>
          </w:p>
        </w:tc>
      </w:tr>
      <w:tr w:rsidR="00241417" w:rsidRPr="00272C8A" w14:paraId="688E5A45" w14:textId="77777777" w:rsidTr="003A71DE">
        <w:trPr>
          <w:jc w:val="center"/>
        </w:trPr>
        <w:tc>
          <w:tcPr>
            <w:tcW w:w="2273" w:type="pct"/>
          </w:tcPr>
          <w:p w14:paraId="7B0E9DDC"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565" w:type="pct"/>
            <w:vAlign w:val="center"/>
          </w:tcPr>
          <w:p w14:paraId="7ACB0611" w14:textId="77777777" w:rsidR="00241417" w:rsidRPr="006C7AF4" w:rsidRDefault="00241417" w:rsidP="003A71DE">
            <w:pPr>
              <w:pStyle w:val="TAC"/>
              <w:rPr>
                <w:rFonts w:eastAsiaTheme="minorHAnsi"/>
              </w:rPr>
            </w:pPr>
          </w:p>
        </w:tc>
        <w:tc>
          <w:tcPr>
            <w:tcW w:w="799" w:type="pct"/>
            <w:vAlign w:val="center"/>
          </w:tcPr>
          <w:p w14:paraId="59B4B1D6" w14:textId="77777777" w:rsidR="00241417" w:rsidRPr="006C7AF4" w:rsidRDefault="00241417" w:rsidP="003A71DE">
            <w:pPr>
              <w:pStyle w:val="TAC"/>
              <w:rPr>
                <w:rFonts w:eastAsiaTheme="minorHAnsi"/>
              </w:rPr>
            </w:pPr>
            <w:r>
              <w:t>5</w:t>
            </w:r>
          </w:p>
        </w:tc>
        <w:tc>
          <w:tcPr>
            <w:tcW w:w="681" w:type="pct"/>
            <w:vAlign w:val="center"/>
          </w:tcPr>
          <w:p w14:paraId="04173BBB" w14:textId="77777777" w:rsidR="00241417" w:rsidRPr="006C7AF4" w:rsidRDefault="00241417" w:rsidP="003A71DE">
            <w:pPr>
              <w:pStyle w:val="TAC"/>
              <w:rPr>
                <w:rFonts w:eastAsiaTheme="minorHAnsi"/>
              </w:rPr>
            </w:pPr>
            <w:r w:rsidRPr="00C25669">
              <w:t>3</w:t>
            </w:r>
          </w:p>
        </w:tc>
        <w:tc>
          <w:tcPr>
            <w:tcW w:w="681" w:type="pct"/>
            <w:vAlign w:val="center"/>
          </w:tcPr>
          <w:p w14:paraId="0A5B385F" w14:textId="77777777" w:rsidR="00241417" w:rsidRPr="006C7AF4" w:rsidRDefault="00241417" w:rsidP="003A71DE">
            <w:pPr>
              <w:pStyle w:val="TAC"/>
              <w:rPr>
                <w:rFonts w:eastAsiaTheme="minorHAnsi"/>
              </w:rPr>
            </w:pPr>
            <w:r w:rsidRPr="00C25669">
              <w:t>5</w:t>
            </w:r>
          </w:p>
        </w:tc>
      </w:tr>
      <w:tr w:rsidR="00241417" w:rsidRPr="00C25669" w14:paraId="4E6DC5A4" w14:textId="77777777" w:rsidTr="003A71DE">
        <w:trPr>
          <w:jc w:val="center"/>
        </w:trPr>
        <w:tc>
          <w:tcPr>
            <w:tcW w:w="2273" w:type="pct"/>
          </w:tcPr>
          <w:p w14:paraId="3829E707" w14:textId="77777777" w:rsidR="00241417" w:rsidRPr="00C25669" w:rsidRDefault="00241417" w:rsidP="003A71DE">
            <w:pPr>
              <w:pStyle w:val="TAC"/>
            </w:pPr>
            <w:r w:rsidRPr="00C25669">
              <w:t>Binary Channel Bits Per Slot</w:t>
            </w:r>
          </w:p>
        </w:tc>
        <w:tc>
          <w:tcPr>
            <w:tcW w:w="565" w:type="pct"/>
            <w:vAlign w:val="center"/>
          </w:tcPr>
          <w:p w14:paraId="3A90C8D7" w14:textId="77777777" w:rsidR="00241417" w:rsidRPr="00C25669" w:rsidRDefault="00241417" w:rsidP="003A71DE">
            <w:pPr>
              <w:pStyle w:val="TAC"/>
            </w:pPr>
          </w:p>
        </w:tc>
        <w:tc>
          <w:tcPr>
            <w:tcW w:w="799" w:type="pct"/>
            <w:vAlign w:val="center"/>
          </w:tcPr>
          <w:p w14:paraId="5F75BD04" w14:textId="77777777" w:rsidR="00241417" w:rsidRPr="00C25669" w:rsidRDefault="00241417" w:rsidP="003A71DE">
            <w:pPr>
              <w:pStyle w:val="TAC"/>
            </w:pPr>
            <w:r w:rsidRPr="00C25669">
              <w:t>73128</w:t>
            </w:r>
          </w:p>
        </w:tc>
        <w:tc>
          <w:tcPr>
            <w:tcW w:w="681" w:type="pct"/>
            <w:vAlign w:val="center"/>
          </w:tcPr>
          <w:p w14:paraId="42E12549" w14:textId="77777777" w:rsidR="00241417" w:rsidRPr="00C25669" w:rsidRDefault="00241417" w:rsidP="003A71DE">
            <w:pPr>
              <w:pStyle w:val="TAC"/>
            </w:pPr>
            <w:r w:rsidRPr="00C25669">
              <w:t>36564</w:t>
            </w:r>
          </w:p>
        </w:tc>
        <w:tc>
          <w:tcPr>
            <w:tcW w:w="681" w:type="pct"/>
            <w:vAlign w:val="center"/>
          </w:tcPr>
          <w:p w14:paraId="52602B66" w14:textId="77777777" w:rsidR="00241417" w:rsidRPr="00C25669" w:rsidRDefault="00241417" w:rsidP="003A71DE">
            <w:pPr>
              <w:pStyle w:val="TAC"/>
            </w:pPr>
            <w:r w:rsidRPr="00C25669">
              <w:t>73128</w:t>
            </w:r>
          </w:p>
        </w:tc>
      </w:tr>
    </w:tbl>
    <w:p w14:paraId="6443F965" w14:textId="77777777" w:rsidR="00241417" w:rsidRDefault="00241417" w:rsidP="00241417"/>
    <w:p w14:paraId="1EC38936" w14:textId="77777777" w:rsidR="00241417" w:rsidRPr="004710DC" w:rsidRDefault="00241417" w:rsidP="00241417">
      <w:pPr>
        <w:pStyle w:val="Heading3"/>
      </w:pPr>
      <w:bookmarkStart w:id="12900" w:name="_Toc74583581"/>
      <w:bookmarkStart w:id="12901" w:name="_Toc76542394"/>
      <w:bookmarkStart w:id="12902" w:name="_Toc82450376"/>
      <w:bookmarkStart w:id="12903" w:name="_Toc82451024"/>
      <w:bookmarkStart w:id="12904" w:name="_Toc89949413"/>
      <w:bookmarkStart w:id="12905" w:name="_Toc98755802"/>
      <w:bookmarkStart w:id="12906" w:name="_Toc98763394"/>
      <w:bookmarkStart w:id="12907" w:name="_Toc106184323"/>
      <w:bookmarkStart w:id="12908" w:name="_Toc130402345"/>
      <w:bookmarkStart w:id="12909" w:name="_Toc137532267"/>
      <w:bookmarkStart w:id="12910" w:name="_Toc138852768"/>
      <w:bookmarkStart w:id="12911" w:name="_Toc145529834"/>
      <w:bookmarkStart w:id="12912" w:name="_Toc155325796"/>
      <w:bookmarkStart w:id="12913" w:name="_Toc161655662"/>
      <w:bookmarkStart w:id="12914" w:name="_Toc169620997"/>
      <w:r w:rsidRPr="004710DC">
        <w:t>A.</w:t>
      </w:r>
      <w:r>
        <w:t>3.2</w:t>
      </w:r>
      <w:r w:rsidRPr="004710DC">
        <w:tab/>
        <w:t xml:space="preserve">Fixed Reference Channels for </w:t>
      </w:r>
      <w:r>
        <w:t xml:space="preserve">PDSCH </w:t>
      </w:r>
      <w:r w:rsidRPr="004710DC">
        <w:t>performance requirements (</w:t>
      </w:r>
      <w:r>
        <w:rPr>
          <w:lang w:eastAsia="zh-CN"/>
        </w:rPr>
        <w:t>64</w:t>
      </w:r>
      <w:r w:rsidRPr="004710DC">
        <w:rPr>
          <w:lang w:eastAsia="zh-CN"/>
        </w:rPr>
        <w:t>QAM</w:t>
      </w:r>
      <w:r>
        <w:rPr>
          <w:lang w:eastAsia="zh-CN"/>
        </w:rPr>
        <w:t>)</w:t>
      </w:r>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p>
    <w:p w14:paraId="437CCE1B" w14:textId="77777777" w:rsidR="00241417" w:rsidRPr="00AD765F" w:rsidRDefault="00241417" w:rsidP="00241417">
      <w:r w:rsidRPr="00AD765F">
        <w:t xml:space="preserve">The parameters for the reference measurement channels are specified in </w:t>
      </w:r>
      <w:r w:rsidRPr="00AD765F">
        <w:rPr>
          <w:lang w:eastAsia="zh-CN"/>
        </w:rPr>
        <w:t xml:space="preserve">table A.3.2-1 </w:t>
      </w:r>
      <w:r w:rsidRPr="00AD765F">
        <w:t>for FR</w:t>
      </w:r>
      <w:r w:rsidRPr="00AD765F">
        <w:rPr>
          <w:lang w:eastAsia="zh-CN"/>
        </w:rPr>
        <w:t>1</w:t>
      </w:r>
      <w:r w:rsidRPr="00AD765F">
        <w:t xml:space="preserve"> PDSCH performance requirements</w:t>
      </w:r>
      <w:r w:rsidRPr="00AD765F">
        <w:rPr>
          <w:lang w:eastAsia="zh-CN"/>
        </w:rPr>
        <w:t>.</w:t>
      </w:r>
    </w:p>
    <w:p w14:paraId="25FBB355" w14:textId="25916408" w:rsidR="00241417" w:rsidRPr="00AD765F" w:rsidRDefault="00CB7831" w:rsidP="00241417">
      <w:r w:rsidRPr="00AD765F">
        <w:t xml:space="preserve">The parameters for the reference measurement channels are specified in </w:t>
      </w:r>
      <w:r w:rsidRPr="00AD765F">
        <w:rPr>
          <w:lang w:eastAsia="zh-CN"/>
        </w:rPr>
        <w:t xml:space="preserve">table A.3.2-2 </w:t>
      </w:r>
      <w:r w:rsidRPr="00AD765F">
        <w:t xml:space="preserve">for </w:t>
      </w:r>
      <w:r>
        <w:t>FR2-1</w:t>
      </w:r>
      <w:r w:rsidRPr="00AD765F">
        <w:t xml:space="preserve"> PDSCH performance requirements</w:t>
      </w:r>
      <w:r w:rsidRPr="00AD765F">
        <w:rPr>
          <w:lang w:eastAsia="zh-CN"/>
        </w:rPr>
        <w:t>.</w:t>
      </w:r>
    </w:p>
    <w:p w14:paraId="441B8F55" w14:textId="77777777" w:rsidR="00241417" w:rsidRPr="00AD765F" w:rsidRDefault="00241417" w:rsidP="00241417"/>
    <w:p w14:paraId="70568658" w14:textId="77777777" w:rsidR="00241417" w:rsidRPr="00333EE0" w:rsidRDefault="00241417" w:rsidP="00241417">
      <w:pPr>
        <w:pStyle w:val="TH"/>
        <w:rPr>
          <w:lang w:eastAsia="zh-CN"/>
        </w:rPr>
      </w:pPr>
      <w:r w:rsidRPr="00333EE0">
        <w:t>Table A.</w:t>
      </w:r>
      <w:r w:rsidRPr="00333EE0">
        <w:rPr>
          <w:lang w:eastAsia="zh-CN"/>
        </w:rPr>
        <w:t>3.2</w:t>
      </w:r>
      <w:r w:rsidRPr="00333EE0">
        <w:t>-</w:t>
      </w:r>
      <w:r w:rsidRPr="00333EE0">
        <w:rPr>
          <w:lang w:eastAsia="zh-CN"/>
        </w:rPr>
        <w:t>1</w:t>
      </w:r>
      <w:r w:rsidRPr="00333EE0">
        <w:t>: FRC parameters for</w:t>
      </w:r>
      <w:r w:rsidRPr="00333EE0">
        <w:rPr>
          <w:lang w:eastAsia="zh-CN"/>
        </w:rPr>
        <w:t xml:space="preserve"> FR1 PDSCH </w:t>
      </w:r>
      <w:r w:rsidRPr="00333EE0">
        <w:t>performance requirements</w:t>
      </w:r>
      <w:r w:rsidRPr="00333EE0">
        <w:rPr>
          <w:lang w:eastAsia="zh-CN"/>
        </w:rPr>
        <w:t>, 2 transmission layers, 64QAM</w:t>
      </w:r>
    </w:p>
    <w:tbl>
      <w:tblPr>
        <w:tblW w:w="28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73"/>
        <w:gridCol w:w="888"/>
        <w:gridCol w:w="1055"/>
      </w:tblGrid>
      <w:tr w:rsidR="00241417" w:rsidRPr="00C25669" w14:paraId="3F645434" w14:textId="77777777" w:rsidTr="003A71DE">
        <w:trPr>
          <w:jc w:val="center"/>
        </w:trPr>
        <w:tc>
          <w:tcPr>
            <w:tcW w:w="3205" w:type="pct"/>
            <w:shd w:val="clear" w:color="auto" w:fill="auto"/>
            <w:vAlign w:val="center"/>
          </w:tcPr>
          <w:p w14:paraId="426CCF56" w14:textId="77777777" w:rsidR="00241417" w:rsidRPr="00C25669" w:rsidRDefault="00241417" w:rsidP="003A71DE">
            <w:pPr>
              <w:pStyle w:val="TAH"/>
            </w:pPr>
            <w:r w:rsidRPr="00C25669">
              <w:t>Parameter</w:t>
            </w:r>
          </w:p>
        </w:tc>
        <w:tc>
          <w:tcPr>
            <w:tcW w:w="820" w:type="pct"/>
            <w:shd w:val="clear" w:color="auto" w:fill="auto"/>
            <w:vAlign w:val="center"/>
          </w:tcPr>
          <w:p w14:paraId="635AE956" w14:textId="77777777" w:rsidR="00241417" w:rsidRPr="00C25669" w:rsidRDefault="00241417" w:rsidP="003A71DE">
            <w:pPr>
              <w:pStyle w:val="TAH"/>
            </w:pPr>
            <w:r w:rsidRPr="00C25669">
              <w:t>Unit</w:t>
            </w:r>
          </w:p>
        </w:tc>
        <w:tc>
          <w:tcPr>
            <w:tcW w:w="974" w:type="pct"/>
            <w:shd w:val="clear" w:color="auto" w:fill="auto"/>
            <w:vAlign w:val="center"/>
          </w:tcPr>
          <w:p w14:paraId="31B672F1" w14:textId="77777777" w:rsidR="00241417" w:rsidRPr="00C25669" w:rsidRDefault="00241417" w:rsidP="003A71DE">
            <w:pPr>
              <w:pStyle w:val="TAH"/>
            </w:pPr>
            <w:r w:rsidRPr="00C25669">
              <w:t>Value</w:t>
            </w:r>
          </w:p>
        </w:tc>
      </w:tr>
      <w:tr w:rsidR="00241417" w:rsidRPr="00C25669" w14:paraId="7462FC64" w14:textId="77777777" w:rsidTr="003A71DE">
        <w:trPr>
          <w:jc w:val="center"/>
        </w:trPr>
        <w:tc>
          <w:tcPr>
            <w:tcW w:w="3205" w:type="pct"/>
            <w:vAlign w:val="center"/>
          </w:tcPr>
          <w:p w14:paraId="06FF21C4" w14:textId="77777777" w:rsidR="00241417" w:rsidRPr="00C25669" w:rsidRDefault="00241417" w:rsidP="003A71DE">
            <w:pPr>
              <w:pStyle w:val="TAC"/>
            </w:pPr>
            <w:r w:rsidRPr="00C25669">
              <w:t>Reference channel</w:t>
            </w:r>
          </w:p>
        </w:tc>
        <w:tc>
          <w:tcPr>
            <w:tcW w:w="820" w:type="pct"/>
            <w:vAlign w:val="center"/>
          </w:tcPr>
          <w:p w14:paraId="04BF0BA3" w14:textId="77777777" w:rsidR="00241417" w:rsidRPr="00C25669" w:rsidRDefault="00241417" w:rsidP="003A71DE">
            <w:pPr>
              <w:pStyle w:val="TAC"/>
            </w:pPr>
          </w:p>
        </w:tc>
        <w:tc>
          <w:tcPr>
            <w:tcW w:w="974" w:type="pct"/>
            <w:vAlign w:val="center"/>
          </w:tcPr>
          <w:p w14:paraId="302E1EDE" w14:textId="1449F3BD" w:rsidR="00241417" w:rsidRPr="00C25669" w:rsidRDefault="00241417" w:rsidP="003A71DE">
            <w:pPr>
              <w:pStyle w:val="TAC"/>
            </w:pPr>
            <w:r>
              <w:t>M-FR1-A.3.2-1</w:t>
            </w:r>
          </w:p>
        </w:tc>
      </w:tr>
      <w:tr w:rsidR="00241417" w:rsidRPr="00C25669" w14:paraId="12CB3BAE" w14:textId="77777777" w:rsidTr="003A71DE">
        <w:trPr>
          <w:jc w:val="center"/>
        </w:trPr>
        <w:tc>
          <w:tcPr>
            <w:tcW w:w="3205" w:type="pct"/>
            <w:vAlign w:val="center"/>
          </w:tcPr>
          <w:p w14:paraId="14798F0D" w14:textId="77777777" w:rsidR="00241417" w:rsidRPr="00C25669" w:rsidRDefault="00241417" w:rsidP="003A71DE">
            <w:pPr>
              <w:pStyle w:val="TAC"/>
            </w:pPr>
            <w:r w:rsidRPr="00C25669">
              <w:t>Channel bandwidth</w:t>
            </w:r>
          </w:p>
        </w:tc>
        <w:tc>
          <w:tcPr>
            <w:tcW w:w="820" w:type="pct"/>
            <w:vAlign w:val="center"/>
          </w:tcPr>
          <w:p w14:paraId="1671AFFB" w14:textId="77777777" w:rsidR="00241417" w:rsidRPr="00C25669" w:rsidRDefault="00241417" w:rsidP="003A71DE">
            <w:pPr>
              <w:pStyle w:val="TAC"/>
            </w:pPr>
            <w:r w:rsidRPr="00C25669">
              <w:t>MHz</w:t>
            </w:r>
          </w:p>
        </w:tc>
        <w:tc>
          <w:tcPr>
            <w:tcW w:w="974" w:type="pct"/>
            <w:vAlign w:val="center"/>
          </w:tcPr>
          <w:p w14:paraId="2278E3E3" w14:textId="77777777" w:rsidR="00241417" w:rsidRPr="00C25669" w:rsidRDefault="00241417" w:rsidP="003A71DE">
            <w:pPr>
              <w:pStyle w:val="TAC"/>
            </w:pPr>
            <w:r w:rsidRPr="00C25669">
              <w:t>40</w:t>
            </w:r>
          </w:p>
        </w:tc>
      </w:tr>
      <w:tr w:rsidR="00241417" w:rsidRPr="00C25669" w14:paraId="0D879D2F" w14:textId="77777777" w:rsidTr="003A71DE">
        <w:trPr>
          <w:jc w:val="center"/>
        </w:trPr>
        <w:tc>
          <w:tcPr>
            <w:tcW w:w="3205" w:type="pct"/>
            <w:vAlign w:val="center"/>
          </w:tcPr>
          <w:p w14:paraId="19BD4F3D" w14:textId="77777777" w:rsidR="00241417" w:rsidRPr="00C25669" w:rsidRDefault="00241417" w:rsidP="003A71DE">
            <w:pPr>
              <w:pStyle w:val="TAC"/>
            </w:pPr>
            <w:r w:rsidRPr="00C25669">
              <w:t>Subcarrier spacing</w:t>
            </w:r>
          </w:p>
        </w:tc>
        <w:tc>
          <w:tcPr>
            <w:tcW w:w="820" w:type="pct"/>
            <w:vAlign w:val="center"/>
          </w:tcPr>
          <w:p w14:paraId="0E95A683" w14:textId="77777777" w:rsidR="00241417" w:rsidRPr="00C25669" w:rsidRDefault="00241417" w:rsidP="003A71DE">
            <w:pPr>
              <w:pStyle w:val="TAC"/>
            </w:pPr>
            <w:r w:rsidRPr="00C25669">
              <w:t>kHz</w:t>
            </w:r>
          </w:p>
        </w:tc>
        <w:tc>
          <w:tcPr>
            <w:tcW w:w="974" w:type="pct"/>
            <w:vAlign w:val="center"/>
          </w:tcPr>
          <w:p w14:paraId="1E21B0C8" w14:textId="77777777" w:rsidR="00241417" w:rsidRPr="00C25669" w:rsidRDefault="00241417" w:rsidP="003A71DE">
            <w:pPr>
              <w:pStyle w:val="TAC"/>
            </w:pPr>
            <w:r w:rsidRPr="00C25669">
              <w:t>30</w:t>
            </w:r>
          </w:p>
        </w:tc>
      </w:tr>
      <w:tr w:rsidR="00241417" w:rsidRPr="00C25669" w14:paraId="5DE83B9F" w14:textId="77777777" w:rsidTr="003A71DE">
        <w:trPr>
          <w:jc w:val="center"/>
        </w:trPr>
        <w:tc>
          <w:tcPr>
            <w:tcW w:w="3205" w:type="pct"/>
            <w:vAlign w:val="center"/>
          </w:tcPr>
          <w:p w14:paraId="26A5D437" w14:textId="77777777" w:rsidR="00241417" w:rsidRPr="00C25669" w:rsidRDefault="00241417" w:rsidP="003A71DE">
            <w:pPr>
              <w:pStyle w:val="TAC"/>
            </w:pPr>
            <w:r w:rsidRPr="00C25669">
              <w:t>Allocated resource blocks</w:t>
            </w:r>
          </w:p>
        </w:tc>
        <w:tc>
          <w:tcPr>
            <w:tcW w:w="820" w:type="pct"/>
            <w:vAlign w:val="center"/>
          </w:tcPr>
          <w:p w14:paraId="42CB080A" w14:textId="77777777" w:rsidR="00241417" w:rsidRPr="00C25669" w:rsidRDefault="00241417" w:rsidP="003A71DE">
            <w:pPr>
              <w:pStyle w:val="TAC"/>
            </w:pPr>
            <w:r w:rsidRPr="00C25669">
              <w:t>PRBs</w:t>
            </w:r>
          </w:p>
        </w:tc>
        <w:tc>
          <w:tcPr>
            <w:tcW w:w="974" w:type="pct"/>
            <w:vAlign w:val="center"/>
          </w:tcPr>
          <w:p w14:paraId="02003B1B" w14:textId="77777777" w:rsidR="00241417" w:rsidRPr="00C25669" w:rsidRDefault="00241417" w:rsidP="003A71DE">
            <w:pPr>
              <w:pStyle w:val="TAC"/>
            </w:pPr>
            <w:r w:rsidRPr="00C25669">
              <w:t>106</w:t>
            </w:r>
          </w:p>
        </w:tc>
      </w:tr>
      <w:tr w:rsidR="00241417" w:rsidRPr="0065648C" w14:paraId="55683369" w14:textId="77777777" w:rsidTr="003A71DE">
        <w:trPr>
          <w:jc w:val="center"/>
        </w:trPr>
        <w:tc>
          <w:tcPr>
            <w:tcW w:w="3205" w:type="pct"/>
            <w:vAlign w:val="center"/>
          </w:tcPr>
          <w:p w14:paraId="3144212D"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820" w:type="pct"/>
            <w:vAlign w:val="center"/>
          </w:tcPr>
          <w:p w14:paraId="1DB980BC" w14:textId="77777777" w:rsidR="00241417" w:rsidRPr="006C7AF4" w:rsidRDefault="00241417" w:rsidP="003A71DE">
            <w:pPr>
              <w:pStyle w:val="TAC"/>
              <w:rPr>
                <w:rFonts w:eastAsiaTheme="minorHAnsi"/>
              </w:rPr>
            </w:pPr>
          </w:p>
        </w:tc>
        <w:tc>
          <w:tcPr>
            <w:tcW w:w="974" w:type="pct"/>
            <w:vAlign w:val="center"/>
          </w:tcPr>
          <w:p w14:paraId="708C676A" w14:textId="77777777" w:rsidR="00241417" w:rsidRPr="006C7AF4" w:rsidRDefault="00241417" w:rsidP="003A71DE">
            <w:pPr>
              <w:pStyle w:val="TAC"/>
              <w:rPr>
                <w:rFonts w:eastAsiaTheme="minorHAnsi"/>
              </w:rPr>
            </w:pPr>
            <w:r>
              <w:t>12</w:t>
            </w:r>
          </w:p>
        </w:tc>
      </w:tr>
      <w:tr w:rsidR="00241417" w:rsidRPr="00C25669" w14:paraId="5CF8AFC4" w14:textId="77777777" w:rsidTr="003A71DE">
        <w:trPr>
          <w:jc w:val="center"/>
        </w:trPr>
        <w:tc>
          <w:tcPr>
            <w:tcW w:w="3205" w:type="pct"/>
            <w:vAlign w:val="center"/>
          </w:tcPr>
          <w:p w14:paraId="19891E2F" w14:textId="77777777" w:rsidR="00241417" w:rsidRPr="00C25669" w:rsidRDefault="00241417" w:rsidP="003A71DE">
            <w:pPr>
              <w:pStyle w:val="TAC"/>
            </w:pPr>
            <w:r w:rsidRPr="00C25669">
              <w:t>MCS table</w:t>
            </w:r>
          </w:p>
        </w:tc>
        <w:tc>
          <w:tcPr>
            <w:tcW w:w="820" w:type="pct"/>
            <w:vAlign w:val="center"/>
          </w:tcPr>
          <w:p w14:paraId="3C57BF26" w14:textId="77777777" w:rsidR="00241417" w:rsidRPr="00C25669" w:rsidRDefault="00241417" w:rsidP="003A71DE">
            <w:pPr>
              <w:pStyle w:val="TAC"/>
            </w:pPr>
          </w:p>
        </w:tc>
        <w:tc>
          <w:tcPr>
            <w:tcW w:w="974" w:type="pct"/>
            <w:vAlign w:val="center"/>
          </w:tcPr>
          <w:p w14:paraId="0D4CF8FD" w14:textId="77777777" w:rsidR="00241417" w:rsidRPr="00C25669" w:rsidRDefault="00241417" w:rsidP="003A71DE">
            <w:pPr>
              <w:pStyle w:val="TAC"/>
            </w:pPr>
            <w:r w:rsidRPr="00C25669">
              <w:t>64QAM</w:t>
            </w:r>
          </w:p>
        </w:tc>
      </w:tr>
      <w:tr w:rsidR="00241417" w:rsidRPr="00C25669" w14:paraId="4D1C20D9" w14:textId="77777777" w:rsidTr="003A71DE">
        <w:trPr>
          <w:jc w:val="center"/>
        </w:trPr>
        <w:tc>
          <w:tcPr>
            <w:tcW w:w="3205" w:type="pct"/>
            <w:vAlign w:val="center"/>
          </w:tcPr>
          <w:p w14:paraId="4B7BD256" w14:textId="77777777" w:rsidR="00241417" w:rsidRPr="00C25669" w:rsidRDefault="00241417" w:rsidP="003A71DE">
            <w:pPr>
              <w:pStyle w:val="TAC"/>
            </w:pPr>
            <w:r w:rsidRPr="00C25669">
              <w:t>MCS index</w:t>
            </w:r>
          </w:p>
        </w:tc>
        <w:tc>
          <w:tcPr>
            <w:tcW w:w="820" w:type="pct"/>
            <w:vAlign w:val="center"/>
          </w:tcPr>
          <w:p w14:paraId="684108CD" w14:textId="77777777" w:rsidR="00241417" w:rsidRPr="00C25669" w:rsidRDefault="00241417" w:rsidP="003A71DE">
            <w:pPr>
              <w:pStyle w:val="TAC"/>
            </w:pPr>
          </w:p>
        </w:tc>
        <w:tc>
          <w:tcPr>
            <w:tcW w:w="974" w:type="pct"/>
            <w:vAlign w:val="center"/>
          </w:tcPr>
          <w:p w14:paraId="21FB9F54" w14:textId="77777777" w:rsidR="00241417" w:rsidRPr="00C25669" w:rsidRDefault="00241417" w:rsidP="003A71DE">
            <w:pPr>
              <w:pStyle w:val="TAC"/>
            </w:pPr>
            <w:r w:rsidRPr="00C25669">
              <w:t>19</w:t>
            </w:r>
          </w:p>
        </w:tc>
      </w:tr>
      <w:tr w:rsidR="00241417" w:rsidRPr="00C25669" w14:paraId="28B40CDA" w14:textId="77777777" w:rsidTr="003A71DE">
        <w:trPr>
          <w:jc w:val="center"/>
        </w:trPr>
        <w:tc>
          <w:tcPr>
            <w:tcW w:w="3205" w:type="pct"/>
            <w:vAlign w:val="center"/>
          </w:tcPr>
          <w:p w14:paraId="4B24FBAC" w14:textId="77777777" w:rsidR="00241417" w:rsidRPr="00C25669" w:rsidRDefault="00241417" w:rsidP="003A71DE">
            <w:pPr>
              <w:pStyle w:val="TAC"/>
            </w:pPr>
            <w:r w:rsidRPr="00C25669">
              <w:t>Modulation</w:t>
            </w:r>
          </w:p>
        </w:tc>
        <w:tc>
          <w:tcPr>
            <w:tcW w:w="820" w:type="pct"/>
            <w:vAlign w:val="center"/>
          </w:tcPr>
          <w:p w14:paraId="64D7E354" w14:textId="77777777" w:rsidR="00241417" w:rsidRPr="00C25669" w:rsidRDefault="00241417" w:rsidP="003A71DE">
            <w:pPr>
              <w:pStyle w:val="TAC"/>
            </w:pPr>
          </w:p>
        </w:tc>
        <w:tc>
          <w:tcPr>
            <w:tcW w:w="974" w:type="pct"/>
            <w:vAlign w:val="center"/>
          </w:tcPr>
          <w:p w14:paraId="4938F24B" w14:textId="77777777" w:rsidR="00241417" w:rsidRPr="00C25669" w:rsidRDefault="00241417" w:rsidP="003A71DE">
            <w:pPr>
              <w:pStyle w:val="TAC"/>
            </w:pPr>
            <w:r w:rsidRPr="00C25669">
              <w:t>64QAM</w:t>
            </w:r>
          </w:p>
        </w:tc>
      </w:tr>
      <w:tr w:rsidR="00241417" w:rsidRPr="00C25669" w14:paraId="161D2098" w14:textId="77777777" w:rsidTr="003A71DE">
        <w:trPr>
          <w:jc w:val="center"/>
        </w:trPr>
        <w:tc>
          <w:tcPr>
            <w:tcW w:w="3205" w:type="pct"/>
            <w:vAlign w:val="center"/>
          </w:tcPr>
          <w:p w14:paraId="1E5DC65D" w14:textId="77777777" w:rsidR="00241417" w:rsidRPr="00C25669" w:rsidRDefault="00241417" w:rsidP="003A71DE">
            <w:pPr>
              <w:pStyle w:val="TAC"/>
            </w:pPr>
            <w:r w:rsidRPr="00C25669">
              <w:t>Target Coding Rate</w:t>
            </w:r>
          </w:p>
        </w:tc>
        <w:tc>
          <w:tcPr>
            <w:tcW w:w="820" w:type="pct"/>
            <w:vAlign w:val="center"/>
          </w:tcPr>
          <w:p w14:paraId="0E8F95FC" w14:textId="77777777" w:rsidR="00241417" w:rsidRPr="00C25669" w:rsidRDefault="00241417" w:rsidP="003A71DE">
            <w:pPr>
              <w:pStyle w:val="TAC"/>
            </w:pPr>
          </w:p>
        </w:tc>
        <w:tc>
          <w:tcPr>
            <w:tcW w:w="974" w:type="pct"/>
            <w:vAlign w:val="center"/>
          </w:tcPr>
          <w:p w14:paraId="3579A0DD" w14:textId="77777777" w:rsidR="00241417" w:rsidRPr="00C25669" w:rsidRDefault="00241417" w:rsidP="003A71DE">
            <w:pPr>
              <w:pStyle w:val="TAC"/>
            </w:pPr>
            <w:r w:rsidRPr="00C25669">
              <w:t>0.51</w:t>
            </w:r>
          </w:p>
        </w:tc>
      </w:tr>
      <w:tr w:rsidR="00241417" w:rsidRPr="00C25669" w14:paraId="63CEB155" w14:textId="77777777" w:rsidTr="003A71DE">
        <w:trPr>
          <w:jc w:val="center"/>
        </w:trPr>
        <w:tc>
          <w:tcPr>
            <w:tcW w:w="3205" w:type="pct"/>
            <w:vAlign w:val="center"/>
          </w:tcPr>
          <w:p w14:paraId="767826AE" w14:textId="77777777" w:rsidR="00241417" w:rsidRPr="00C25669" w:rsidRDefault="00241417" w:rsidP="003A71DE">
            <w:pPr>
              <w:pStyle w:val="TAC"/>
            </w:pPr>
            <w:r w:rsidRPr="00C25669">
              <w:t>Number of MIMO layers</w:t>
            </w:r>
          </w:p>
        </w:tc>
        <w:tc>
          <w:tcPr>
            <w:tcW w:w="820" w:type="pct"/>
            <w:vAlign w:val="center"/>
          </w:tcPr>
          <w:p w14:paraId="7A70DBA4" w14:textId="77777777" w:rsidR="00241417" w:rsidRPr="00C25669" w:rsidRDefault="00241417" w:rsidP="003A71DE">
            <w:pPr>
              <w:pStyle w:val="TAC"/>
            </w:pPr>
          </w:p>
        </w:tc>
        <w:tc>
          <w:tcPr>
            <w:tcW w:w="974" w:type="pct"/>
            <w:vAlign w:val="center"/>
          </w:tcPr>
          <w:p w14:paraId="56A71B49" w14:textId="77777777" w:rsidR="00241417" w:rsidRPr="00C25669" w:rsidRDefault="00241417" w:rsidP="003A71DE">
            <w:pPr>
              <w:pStyle w:val="TAC"/>
            </w:pPr>
            <w:r w:rsidRPr="00C25669">
              <w:t>2</w:t>
            </w:r>
          </w:p>
        </w:tc>
      </w:tr>
      <w:tr w:rsidR="00241417" w:rsidRPr="00C25669" w14:paraId="7E40BCE2" w14:textId="77777777" w:rsidTr="003A71DE">
        <w:trPr>
          <w:jc w:val="center"/>
        </w:trPr>
        <w:tc>
          <w:tcPr>
            <w:tcW w:w="3205" w:type="pct"/>
            <w:vAlign w:val="center"/>
          </w:tcPr>
          <w:p w14:paraId="0B7606B7"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820" w:type="pct"/>
            <w:vAlign w:val="center"/>
          </w:tcPr>
          <w:p w14:paraId="49EC3F1F" w14:textId="77777777" w:rsidR="00241417" w:rsidRPr="00C25669" w:rsidRDefault="00241417" w:rsidP="003A71DE">
            <w:pPr>
              <w:pStyle w:val="TAC"/>
            </w:pPr>
          </w:p>
        </w:tc>
        <w:tc>
          <w:tcPr>
            <w:tcW w:w="974" w:type="pct"/>
            <w:vAlign w:val="center"/>
          </w:tcPr>
          <w:p w14:paraId="073E5B49" w14:textId="77777777" w:rsidR="00241417" w:rsidRPr="00C25669" w:rsidRDefault="00241417" w:rsidP="003A71DE">
            <w:pPr>
              <w:pStyle w:val="TAC"/>
            </w:pPr>
            <w:r>
              <w:t>12</w:t>
            </w:r>
          </w:p>
        </w:tc>
      </w:tr>
      <w:tr w:rsidR="00241417" w:rsidRPr="00C25669" w14:paraId="4A06EA5F" w14:textId="77777777" w:rsidTr="003A71DE">
        <w:trPr>
          <w:jc w:val="center"/>
        </w:trPr>
        <w:tc>
          <w:tcPr>
            <w:tcW w:w="3205" w:type="pct"/>
            <w:vAlign w:val="center"/>
          </w:tcPr>
          <w:p w14:paraId="149B213E" w14:textId="77777777" w:rsidR="00241417" w:rsidRPr="00C25669" w:rsidRDefault="00241417" w:rsidP="003A71DE">
            <w:pPr>
              <w:pStyle w:val="TAC"/>
            </w:pPr>
            <w:r w:rsidRPr="00C25669">
              <w:t>Overhead for TBS determination</w:t>
            </w:r>
          </w:p>
        </w:tc>
        <w:tc>
          <w:tcPr>
            <w:tcW w:w="820" w:type="pct"/>
            <w:vAlign w:val="center"/>
          </w:tcPr>
          <w:p w14:paraId="1E56F3CF" w14:textId="77777777" w:rsidR="00241417" w:rsidRPr="00C25669" w:rsidRDefault="00241417" w:rsidP="003A71DE">
            <w:pPr>
              <w:pStyle w:val="TAC"/>
            </w:pPr>
          </w:p>
        </w:tc>
        <w:tc>
          <w:tcPr>
            <w:tcW w:w="974" w:type="pct"/>
            <w:vAlign w:val="center"/>
          </w:tcPr>
          <w:p w14:paraId="08D40D17" w14:textId="77777777" w:rsidR="00241417" w:rsidRPr="00C25669" w:rsidRDefault="00241417" w:rsidP="003A71DE">
            <w:pPr>
              <w:pStyle w:val="TAC"/>
            </w:pPr>
            <w:r w:rsidRPr="00C25669">
              <w:t>0</w:t>
            </w:r>
          </w:p>
        </w:tc>
      </w:tr>
      <w:tr w:rsidR="00241417" w:rsidRPr="00C25669" w14:paraId="0D797C6C" w14:textId="77777777" w:rsidTr="003A71DE">
        <w:trPr>
          <w:jc w:val="center"/>
        </w:trPr>
        <w:tc>
          <w:tcPr>
            <w:tcW w:w="3205" w:type="pct"/>
            <w:vAlign w:val="center"/>
          </w:tcPr>
          <w:p w14:paraId="065A0F23" w14:textId="77777777" w:rsidR="00241417" w:rsidRPr="00C25669" w:rsidRDefault="00241417" w:rsidP="003A71DE">
            <w:pPr>
              <w:pStyle w:val="TAC"/>
            </w:pPr>
            <w:r w:rsidRPr="00C25669">
              <w:t xml:space="preserve">Information Bit Payload per Slot </w:t>
            </w:r>
          </w:p>
        </w:tc>
        <w:tc>
          <w:tcPr>
            <w:tcW w:w="820" w:type="pct"/>
            <w:vAlign w:val="center"/>
          </w:tcPr>
          <w:p w14:paraId="48037646" w14:textId="77777777" w:rsidR="00241417" w:rsidRPr="00C25669" w:rsidRDefault="00241417" w:rsidP="003A71DE">
            <w:pPr>
              <w:pStyle w:val="TAC"/>
            </w:pPr>
          </w:p>
        </w:tc>
        <w:tc>
          <w:tcPr>
            <w:tcW w:w="974" w:type="pct"/>
            <w:vAlign w:val="center"/>
          </w:tcPr>
          <w:p w14:paraId="47DD3CFC" w14:textId="77777777" w:rsidR="00241417" w:rsidRPr="00C25669" w:rsidRDefault="00241417" w:rsidP="003A71DE">
            <w:pPr>
              <w:pStyle w:val="TAC"/>
            </w:pPr>
            <w:r w:rsidRPr="00C25669">
              <w:t>83976</w:t>
            </w:r>
          </w:p>
        </w:tc>
      </w:tr>
      <w:tr w:rsidR="00241417" w:rsidRPr="00C25669" w14:paraId="334FDD3F" w14:textId="77777777" w:rsidTr="003A71DE">
        <w:trPr>
          <w:jc w:val="center"/>
        </w:trPr>
        <w:tc>
          <w:tcPr>
            <w:tcW w:w="3205" w:type="pct"/>
            <w:vAlign w:val="center"/>
          </w:tcPr>
          <w:p w14:paraId="08A6EBCB" w14:textId="77777777" w:rsidR="00241417" w:rsidRPr="00C25669" w:rsidRDefault="00241417" w:rsidP="003A71DE">
            <w:pPr>
              <w:pStyle w:val="TAC"/>
              <w:rPr>
                <w:lang w:val="sv-FI"/>
              </w:rPr>
            </w:pPr>
            <w:r w:rsidRPr="00C25669">
              <w:rPr>
                <w:lang w:val="sv-FI"/>
              </w:rPr>
              <w:t>Transport block CRC per Slot</w:t>
            </w:r>
          </w:p>
        </w:tc>
        <w:tc>
          <w:tcPr>
            <w:tcW w:w="820" w:type="pct"/>
            <w:vAlign w:val="center"/>
          </w:tcPr>
          <w:p w14:paraId="06B072D6" w14:textId="77777777" w:rsidR="00241417" w:rsidRPr="00C25669" w:rsidRDefault="00241417" w:rsidP="003A71DE">
            <w:pPr>
              <w:pStyle w:val="TAC"/>
              <w:rPr>
                <w:lang w:val="sv-FI"/>
              </w:rPr>
            </w:pPr>
          </w:p>
        </w:tc>
        <w:tc>
          <w:tcPr>
            <w:tcW w:w="974" w:type="pct"/>
            <w:vAlign w:val="center"/>
          </w:tcPr>
          <w:p w14:paraId="3A323609" w14:textId="77777777" w:rsidR="00241417" w:rsidRPr="00C25669" w:rsidRDefault="00241417" w:rsidP="003A71DE">
            <w:pPr>
              <w:pStyle w:val="TAC"/>
              <w:rPr>
                <w:lang w:val="sv-FI"/>
              </w:rPr>
            </w:pPr>
            <w:r>
              <w:rPr>
                <w:lang w:val="sv-FI"/>
              </w:rPr>
              <w:t>24</w:t>
            </w:r>
          </w:p>
        </w:tc>
      </w:tr>
      <w:tr w:rsidR="00241417" w:rsidRPr="0065648C" w14:paraId="24E89456" w14:textId="77777777" w:rsidTr="003A71DE">
        <w:trPr>
          <w:jc w:val="center"/>
        </w:trPr>
        <w:tc>
          <w:tcPr>
            <w:tcW w:w="3205" w:type="pct"/>
            <w:vAlign w:val="center"/>
          </w:tcPr>
          <w:p w14:paraId="19E79BE5"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820" w:type="pct"/>
            <w:vAlign w:val="center"/>
          </w:tcPr>
          <w:p w14:paraId="65546A25" w14:textId="77777777" w:rsidR="00241417" w:rsidRPr="006C7AF4" w:rsidRDefault="00241417" w:rsidP="003A71DE">
            <w:pPr>
              <w:pStyle w:val="TAC"/>
              <w:rPr>
                <w:rFonts w:eastAsiaTheme="minorHAnsi"/>
              </w:rPr>
            </w:pPr>
          </w:p>
        </w:tc>
        <w:tc>
          <w:tcPr>
            <w:tcW w:w="974" w:type="pct"/>
            <w:vAlign w:val="center"/>
          </w:tcPr>
          <w:p w14:paraId="7278F1FE" w14:textId="77777777" w:rsidR="00241417" w:rsidRPr="006C7AF4" w:rsidRDefault="00241417" w:rsidP="003A71DE">
            <w:pPr>
              <w:pStyle w:val="TAC"/>
              <w:rPr>
                <w:rFonts w:eastAsiaTheme="minorHAnsi"/>
              </w:rPr>
            </w:pPr>
            <w:r>
              <w:t>10</w:t>
            </w:r>
          </w:p>
        </w:tc>
      </w:tr>
      <w:tr w:rsidR="00241417" w:rsidRPr="00C25669" w14:paraId="107EA27D" w14:textId="77777777" w:rsidTr="003A71DE">
        <w:trPr>
          <w:jc w:val="center"/>
        </w:trPr>
        <w:tc>
          <w:tcPr>
            <w:tcW w:w="3205" w:type="pct"/>
            <w:vAlign w:val="center"/>
          </w:tcPr>
          <w:p w14:paraId="098F72D9" w14:textId="77777777" w:rsidR="00241417" w:rsidRPr="00C25669" w:rsidRDefault="00241417" w:rsidP="003A71DE">
            <w:pPr>
              <w:pStyle w:val="TAC"/>
            </w:pPr>
            <w:r w:rsidRPr="00C25669">
              <w:t>Binary Channel Bits Per Slot</w:t>
            </w:r>
          </w:p>
        </w:tc>
        <w:tc>
          <w:tcPr>
            <w:tcW w:w="820" w:type="pct"/>
            <w:vAlign w:val="center"/>
          </w:tcPr>
          <w:p w14:paraId="5F35ACDF" w14:textId="77777777" w:rsidR="00241417" w:rsidRPr="00C25669" w:rsidRDefault="00241417" w:rsidP="003A71DE">
            <w:pPr>
              <w:pStyle w:val="TAC"/>
            </w:pPr>
          </w:p>
        </w:tc>
        <w:tc>
          <w:tcPr>
            <w:tcW w:w="974" w:type="pct"/>
            <w:vAlign w:val="center"/>
          </w:tcPr>
          <w:p w14:paraId="2935D023" w14:textId="77777777" w:rsidR="00241417" w:rsidRPr="00C25669" w:rsidRDefault="00241417" w:rsidP="003A71DE">
            <w:pPr>
              <w:pStyle w:val="TAC"/>
            </w:pPr>
            <w:r w:rsidRPr="00C25669">
              <w:t>167904</w:t>
            </w:r>
          </w:p>
        </w:tc>
      </w:tr>
    </w:tbl>
    <w:p w14:paraId="652C4BBB" w14:textId="77777777" w:rsidR="00241417" w:rsidRDefault="00241417" w:rsidP="00241417"/>
    <w:p w14:paraId="6F623938" w14:textId="55B74C4A" w:rsidR="00241417" w:rsidRPr="00333EE0" w:rsidRDefault="00241417" w:rsidP="00241417">
      <w:pPr>
        <w:pStyle w:val="TH"/>
        <w:rPr>
          <w:lang w:eastAsia="zh-CN"/>
        </w:rPr>
      </w:pPr>
      <w:r w:rsidRPr="00333EE0">
        <w:t>Table A.</w:t>
      </w:r>
      <w:r w:rsidRPr="00333EE0">
        <w:rPr>
          <w:lang w:eastAsia="zh-CN"/>
        </w:rPr>
        <w:t>3.2</w:t>
      </w:r>
      <w:r w:rsidRPr="00333EE0">
        <w:t>-</w:t>
      </w:r>
      <w:r w:rsidRPr="00333EE0">
        <w:rPr>
          <w:lang w:eastAsia="zh-CN"/>
        </w:rPr>
        <w:t>2</w:t>
      </w:r>
      <w:r w:rsidRPr="00333EE0">
        <w:t xml:space="preserve">: </w:t>
      </w:r>
      <w:r w:rsidR="00CB7831" w:rsidRPr="00333EE0">
        <w:t>FRC parameters for</w:t>
      </w:r>
      <w:r w:rsidR="00CB7831" w:rsidRPr="00333EE0">
        <w:rPr>
          <w:lang w:eastAsia="zh-CN"/>
        </w:rPr>
        <w:t xml:space="preserve"> </w:t>
      </w:r>
      <w:r w:rsidR="00CB7831">
        <w:rPr>
          <w:lang w:eastAsia="zh-CN"/>
        </w:rPr>
        <w:t>FR2-1</w:t>
      </w:r>
      <w:r w:rsidR="00CB7831" w:rsidRPr="00333EE0">
        <w:rPr>
          <w:lang w:eastAsia="zh-CN"/>
        </w:rPr>
        <w:t xml:space="preserve"> PDSCH </w:t>
      </w:r>
      <w:r w:rsidR="00CB7831" w:rsidRPr="00333EE0">
        <w:t>performance requirements</w:t>
      </w:r>
      <w:r w:rsidR="00CB7831" w:rsidRPr="00333EE0">
        <w:rPr>
          <w:lang w:eastAsia="zh-CN"/>
        </w:rPr>
        <w:t>, 1-2 transmission layers, 64QAM</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1"/>
        <w:gridCol w:w="856"/>
        <w:gridCol w:w="1209"/>
        <w:gridCol w:w="1030"/>
      </w:tblGrid>
      <w:tr w:rsidR="00241417" w:rsidRPr="00B16D89" w14:paraId="67A07B7E" w14:textId="77777777" w:rsidTr="003A71DE">
        <w:trPr>
          <w:jc w:val="center"/>
        </w:trPr>
        <w:tc>
          <w:tcPr>
            <w:tcW w:w="2632" w:type="pct"/>
            <w:shd w:val="clear" w:color="auto" w:fill="auto"/>
            <w:vAlign w:val="center"/>
          </w:tcPr>
          <w:p w14:paraId="263A15F4" w14:textId="77777777" w:rsidR="00241417" w:rsidRPr="00B16D89" w:rsidRDefault="00241417" w:rsidP="003A71DE">
            <w:pPr>
              <w:pStyle w:val="TAH"/>
            </w:pPr>
            <w:r w:rsidRPr="00B16D89">
              <w:t>Parameter</w:t>
            </w:r>
          </w:p>
        </w:tc>
        <w:tc>
          <w:tcPr>
            <w:tcW w:w="655" w:type="pct"/>
            <w:shd w:val="clear" w:color="auto" w:fill="auto"/>
            <w:vAlign w:val="center"/>
          </w:tcPr>
          <w:p w14:paraId="1D68E7D1" w14:textId="77777777" w:rsidR="00241417" w:rsidRPr="00B16D89" w:rsidRDefault="00241417" w:rsidP="003A71DE">
            <w:pPr>
              <w:pStyle w:val="TAH"/>
            </w:pPr>
            <w:r w:rsidRPr="00B16D89">
              <w:t>Unit</w:t>
            </w:r>
          </w:p>
        </w:tc>
        <w:tc>
          <w:tcPr>
            <w:tcW w:w="1713" w:type="pct"/>
            <w:gridSpan w:val="2"/>
            <w:shd w:val="clear" w:color="auto" w:fill="auto"/>
            <w:vAlign w:val="center"/>
          </w:tcPr>
          <w:p w14:paraId="5C91FCEA" w14:textId="77777777" w:rsidR="00241417" w:rsidRPr="00B16D89" w:rsidRDefault="00241417" w:rsidP="003A71DE">
            <w:pPr>
              <w:pStyle w:val="TAH"/>
            </w:pPr>
            <w:r w:rsidRPr="00B16D89">
              <w:t>Value</w:t>
            </w:r>
          </w:p>
        </w:tc>
      </w:tr>
      <w:tr w:rsidR="00241417" w:rsidRPr="00B16D89" w14:paraId="0D738C1A" w14:textId="77777777" w:rsidTr="003A71DE">
        <w:trPr>
          <w:jc w:val="center"/>
        </w:trPr>
        <w:tc>
          <w:tcPr>
            <w:tcW w:w="2632" w:type="pct"/>
            <w:vAlign w:val="center"/>
          </w:tcPr>
          <w:p w14:paraId="12AE6C7D" w14:textId="77777777" w:rsidR="00241417" w:rsidRPr="00B16D89" w:rsidRDefault="00241417" w:rsidP="003A71DE">
            <w:pPr>
              <w:pStyle w:val="TAC"/>
            </w:pPr>
            <w:r w:rsidRPr="00B16D89">
              <w:t>Reference channel</w:t>
            </w:r>
          </w:p>
        </w:tc>
        <w:tc>
          <w:tcPr>
            <w:tcW w:w="655" w:type="pct"/>
            <w:vAlign w:val="center"/>
          </w:tcPr>
          <w:p w14:paraId="4884B779" w14:textId="77777777" w:rsidR="00241417" w:rsidRPr="00B16D89" w:rsidRDefault="00241417" w:rsidP="003A71DE">
            <w:pPr>
              <w:pStyle w:val="TAC"/>
            </w:pPr>
          </w:p>
        </w:tc>
        <w:tc>
          <w:tcPr>
            <w:tcW w:w="925" w:type="pct"/>
            <w:vAlign w:val="center"/>
          </w:tcPr>
          <w:p w14:paraId="267F8269" w14:textId="77777777" w:rsidR="00241417" w:rsidRPr="00B16D89" w:rsidRDefault="00241417" w:rsidP="003A71DE">
            <w:pPr>
              <w:pStyle w:val="TAC"/>
            </w:pPr>
            <w:r>
              <w:t>M-FR2-A.3.2-1</w:t>
            </w:r>
          </w:p>
        </w:tc>
        <w:tc>
          <w:tcPr>
            <w:tcW w:w="788" w:type="pct"/>
            <w:vAlign w:val="center"/>
          </w:tcPr>
          <w:p w14:paraId="04BACDBD" w14:textId="77777777" w:rsidR="00241417" w:rsidRPr="00B16D89" w:rsidRDefault="00241417" w:rsidP="003A71DE">
            <w:pPr>
              <w:pStyle w:val="TAC"/>
              <w:rPr>
                <w:lang w:eastAsia="zh-CN"/>
              </w:rPr>
            </w:pPr>
            <w:r>
              <w:t>M-FR2-A.3.2-2</w:t>
            </w:r>
          </w:p>
        </w:tc>
      </w:tr>
      <w:tr w:rsidR="00241417" w:rsidRPr="00B16D89" w14:paraId="5C8B9338" w14:textId="77777777" w:rsidTr="003A71DE">
        <w:trPr>
          <w:jc w:val="center"/>
        </w:trPr>
        <w:tc>
          <w:tcPr>
            <w:tcW w:w="2632" w:type="pct"/>
          </w:tcPr>
          <w:p w14:paraId="24D27D04" w14:textId="77777777" w:rsidR="00241417" w:rsidRPr="00B16D89" w:rsidRDefault="00241417" w:rsidP="003A71DE">
            <w:pPr>
              <w:pStyle w:val="TAC"/>
            </w:pPr>
            <w:r w:rsidRPr="00B16D89">
              <w:t>Channel bandwidth</w:t>
            </w:r>
          </w:p>
        </w:tc>
        <w:tc>
          <w:tcPr>
            <w:tcW w:w="655" w:type="pct"/>
            <w:vAlign w:val="center"/>
          </w:tcPr>
          <w:p w14:paraId="3A12C571" w14:textId="77777777" w:rsidR="00241417" w:rsidRPr="00B16D89" w:rsidRDefault="00241417" w:rsidP="003A71DE">
            <w:pPr>
              <w:pStyle w:val="TAC"/>
            </w:pPr>
            <w:r w:rsidRPr="00B16D89">
              <w:t>MHz</w:t>
            </w:r>
          </w:p>
        </w:tc>
        <w:tc>
          <w:tcPr>
            <w:tcW w:w="925" w:type="pct"/>
            <w:vAlign w:val="center"/>
          </w:tcPr>
          <w:p w14:paraId="7D2D425C" w14:textId="77777777" w:rsidR="00241417" w:rsidRPr="00B16D89" w:rsidRDefault="00241417" w:rsidP="003A71DE">
            <w:pPr>
              <w:pStyle w:val="TAC"/>
            </w:pPr>
            <w:r w:rsidRPr="00B16D89">
              <w:t>100</w:t>
            </w:r>
          </w:p>
        </w:tc>
        <w:tc>
          <w:tcPr>
            <w:tcW w:w="788" w:type="pct"/>
            <w:vAlign w:val="center"/>
          </w:tcPr>
          <w:p w14:paraId="4C57BA1C" w14:textId="77777777" w:rsidR="00241417" w:rsidRPr="00B16D89" w:rsidRDefault="00241417" w:rsidP="003A71DE">
            <w:pPr>
              <w:pStyle w:val="TAC"/>
            </w:pPr>
            <w:r w:rsidRPr="004F4F43">
              <w:t>100</w:t>
            </w:r>
          </w:p>
        </w:tc>
      </w:tr>
      <w:tr w:rsidR="00241417" w:rsidRPr="00B16D89" w14:paraId="70751903" w14:textId="77777777" w:rsidTr="003A71DE">
        <w:trPr>
          <w:jc w:val="center"/>
        </w:trPr>
        <w:tc>
          <w:tcPr>
            <w:tcW w:w="2632" w:type="pct"/>
          </w:tcPr>
          <w:p w14:paraId="719BBD62" w14:textId="77777777" w:rsidR="00241417" w:rsidRPr="00B16D89" w:rsidRDefault="00241417" w:rsidP="003A71DE">
            <w:pPr>
              <w:pStyle w:val="TAC"/>
            </w:pPr>
            <w:r w:rsidRPr="00B16D89">
              <w:t>Subcarrier spacing</w:t>
            </w:r>
          </w:p>
        </w:tc>
        <w:tc>
          <w:tcPr>
            <w:tcW w:w="655" w:type="pct"/>
            <w:vAlign w:val="center"/>
          </w:tcPr>
          <w:p w14:paraId="7EBD43F8" w14:textId="77777777" w:rsidR="00241417" w:rsidRPr="00B16D89" w:rsidRDefault="00241417" w:rsidP="003A71DE">
            <w:pPr>
              <w:pStyle w:val="TAC"/>
            </w:pPr>
            <w:r w:rsidRPr="00B16D89">
              <w:t>kHz</w:t>
            </w:r>
          </w:p>
        </w:tc>
        <w:tc>
          <w:tcPr>
            <w:tcW w:w="925" w:type="pct"/>
            <w:vAlign w:val="center"/>
          </w:tcPr>
          <w:p w14:paraId="3DE58C89" w14:textId="77777777" w:rsidR="00241417" w:rsidRPr="00B16D89" w:rsidRDefault="00241417" w:rsidP="003A71DE">
            <w:pPr>
              <w:pStyle w:val="TAC"/>
            </w:pPr>
            <w:r w:rsidRPr="00B16D89">
              <w:t>120</w:t>
            </w:r>
          </w:p>
        </w:tc>
        <w:tc>
          <w:tcPr>
            <w:tcW w:w="788" w:type="pct"/>
            <w:vAlign w:val="center"/>
          </w:tcPr>
          <w:p w14:paraId="2A4D3EF5" w14:textId="77777777" w:rsidR="00241417" w:rsidRPr="00B16D89" w:rsidRDefault="00241417" w:rsidP="003A71DE">
            <w:pPr>
              <w:pStyle w:val="TAC"/>
            </w:pPr>
            <w:r w:rsidRPr="004F4F43">
              <w:t>120</w:t>
            </w:r>
          </w:p>
        </w:tc>
      </w:tr>
      <w:tr w:rsidR="00241417" w:rsidRPr="00B16D89" w14:paraId="0C3A9F77" w14:textId="77777777" w:rsidTr="003A71DE">
        <w:trPr>
          <w:jc w:val="center"/>
        </w:trPr>
        <w:tc>
          <w:tcPr>
            <w:tcW w:w="2632" w:type="pct"/>
          </w:tcPr>
          <w:p w14:paraId="574D8A64" w14:textId="77777777" w:rsidR="00241417" w:rsidRPr="00B16D89" w:rsidRDefault="00241417" w:rsidP="003A71DE">
            <w:pPr>
              <w:pStyle w:val="TAC"/>
            </w:pPr>
            <w:r w:rsidRPr="00B16D89">
              <w:t>Allocated resource blocks</w:t>
            </w:r>
          </w:p>
        </w:tc>
        <w:tc>
          <w:tcPr>
            <w:tcW w:w="655" w:type="pct"/>
            <w:vAlign w:val="center"/>
          </w:tcPr>
          <w:p w14:paraId="54C2F35F" w14:textId="77777777" w:rsidR="00241417" w:rsidRPr="00B16D89" w:rsidRDefault="00241417" w:rsidP="003A71DE">
            <w:pPr>
              <w:pStyle w:val="TAC"/>
            </w:pPr>
            <w:r w:rsidRPr="00B16D89">
              <w:t>PRBs</w:t>
            </w:r>
          </w:p>
        </w:tc>
        <w:tc>
          <w:tcPr>
            <w:tcW w:w="925" w:type="pct"/>
            <w:vAlign w:val="center"/>
          </w:tcPr>
          <w:p w14:paraId="55FF6392" w14:textId="77777777" w:rsidR="00241417" w:rsidRPr="00B16D89" w:rsidRDefault="00241417" w:rsidP="003A71DE">
            <w:pPr>
              <w:pStyle w:val="TAC"/>
            </w:pPr>
            <w:r w:rsidRPr="00B16D89">
              <w:t>66</w:t>
            </w:r>
          </w:p>
        </w:tc>
        <w:tc>
          <w:tcPr>
            <w:tcW w:w="788" w:type="pct"/>
            <w:vAlign w:val="center"/>
          </w:tcPr>
          <w:p w14:paraId="419BACA2" w14:textId="77777777" w:rsidR="00241417" w:rsidRPr="00B16D89" w:rsidRDefault="00241417" w:rsidP="003A71DE">
            <w:pPr>
              <w:pStyle w:val="TAC"/>
            </w:pPr>
            <w:r w:rsidRPr="004F4F43">
              <w:t>66</w:t>
            </w:r>
          </w:p>
        </w:tc>
      </w:tr>
      <w:tr w:rsidR="00241417" w:rsidRPr="00B16D89" w14:paraId="22C6C369" w14:textId="77777777" w:rsidTr="003A71DE">
        <w:trPr>
          <w:jc w:val="center"/>
        </w:trPr>
        <w:tc>
          <w:tcPr>
            <w:tcW w:w="2632" w:type="pct"/>
          </w:tcPr>
          <w:p w14:paraId="40045F30" w14:textId="77777777" w:rsidR="00241417" w:rsidRPr="00333EE0" w:rsidRDefault="00241417" w:rsidP="003A71DE">
            <w:pPr>
              <w:pStyle w:val="TAC"/>
            </w:pPr>
            <w:r w:rsidRPr="00333EE0">
              <w:t>Number of consecutive PDSCH symbols</w:t>
            </w:r>
          </w:p>
        </w:tc>
        <w:tc>
          <w:tcPr>
            <w:tcW w:w="655" w:type="pct"/>
            <w:vAlign w:val="center"/>
          </w:tcPr>
          <w:p w14:paraId="02C48ECE" w14:textId="77777777" w:rsidR="00241417" w:rsidRPr="00333EE0" w:rsidRDefault="00241417" w:rsidP="003A71DE">
            <w:pPr>
              <w:pStyle w:val="TAC"/>
            </w:pPr>
          </w:p>
        </w:tc>
        <w:tc>
          <w:tcPr>
            <w:tcW w:w="925" w:type="pct"/>
            <w:vAlign w:val="center"/>
          </w:tcPr>
          <w:p w14:paraId="49A72A8F" w14:textId="77777777" w:rsidR="00241417" w:rsidRPr="00B16D89" w:rsidRDefault="00241417" w:rsidP="003A71DE">
            <w:pPr>
              <w:pStyle w:val="TAC"/>
            </w:pPr>
            <w:r>
              <w:t>13</w:t>
            </w:r>
          </w:p>
        </w:tc>
        <w:tc>
          <w:tcPr>
            <w:tcW w:w="788" w:type="pct"/>
            <w:vAlign w:val="center"/>
          </w:tcPr>
          <w:p w14:paraId="2D1892DC" w14:textId="77777777" w:rsidR="00241417" w:rsidRPr="00B16D89" w:rsidRDefault="00241417" w:rsidP="003A71DE">
            <w:pPr>
              <w:pStyle w:val="TAC"/>
            </w:pPr>
            <w:r>
              <w:t>13</w:t>
            </w:r>
          </w:p>
        </w:tc>
      </w:tr>
      <w:tr w:rsidR="00241417" w:rsidRPr="00B16D89" w14:paraId="108FAC18" w14:textId="77777777" w:rsidTr="003A71DE">
        <w:trPr>
          <w:jc w:val="center"/>
        </w:trPr>
        <w:tc>
          <w:tcPr>
            <w:tcW w:w="2632" w:type="pct"/>
          </w:tcPr>
          <w:p w14:paraId="3E43638B" w14:textId="77777777" w:rsidR="00241417" w:rsidRPr="00B16D89" w:rsidRDefault="00241417" w:rsidP="003A71DE">
            <w:pPr>
              <w:pStyle w:val="TAC"/>
            </w:pPr>
            <w:r w:rsidRPr="00B16D89">
              <w:t>MCS table</w:t>
            </w:r>
          </w:p>
        </w:tc>
        <w:tc>
          <w:tcPr>
            <w:tcW w:w="655" w:type="pct"/>
            <w:vAlign w:val="center"/>
          </w:tcPr>
          <w:p w14:paraId="3A4EA184" w14:textId="77777777" w:rsidR="00241417" w:rsidRPr="00B16D89" w:rsidRDefault="00241417" w:rsidP="003A71DE">
            <w:pPr>
              <w:pStyle w:val="TAC"/>
            </w:pPr>
          </w:p>
        </w:tc>
        <w:tc>
          <w:tcPr>
            <w:tcW w:w="925" w:type="pct"/>
            <w:vAlign w:val="center"/>
          </w:tcPr>
          <w:p w14:paraId="75970C82" w14:textId="77777777" w:rsidR="00241417" w:rsidRPr="00B16D89" w:rsidRDefault="00241417" w:rsidP="003A71DE">
            <w:pPr>
              <w:pStyle w:val="TAC"/>
            </w:pPr>
            <w:r w:rsidRPr="00B16D89">
              <w:t>64QAM</w:t>
            </w:r>
          </w:p>
        </w:tc>
        <w:tc>
          <w:tcPr>
            <w:tcW w:w="788" w:type="pct"/>
            <w:vAlign w:val="center"/>
          </w:tcPr>
          <w:p w14:paraId="3EC7C2F9" w14:textId="77777777" w:rsidR="00241417" w:rsidRPr="00B16D89" w:rsidRDefault="00241417" w:rsidP="003A71DE">
            <w:pPr>
              <w:pStyle w:val="TAC"/>
            </w:pPr>
            <w:r w:rsidRPr="004F4F43">
              <w:t>64QAM</w:t>
            </w:r>
          </w:p>
        </w:tc>
      </w:tr>
      <w:tr w:rsidR="00241417" w:rsidRPr="00B16D89" w14:paraId="7E787785" w14:textId="77777777" w:rsidTr="003A71DE">
        <w:trPr>
          <w:jc w:val="center"/>
        </w:trPr>
        <w:tc>
          <w:tcPr>
            <w:tcW w:w="2632" w:type="pct"/>
          </w:tcPr>
          <w:p w14:paraId="72C9BBD4" w14:textId="77777777" w:rsidR="00241417" w:rsidRPr="00B16D89" w:rsidRDefault="00241417" w:rsidP="003A71DE">
            <w:pPr>
              <w:pStyle w:val="TAC"/>
            </w:pPr>
            <w:r w:rsidRPr="00B16D89">
              <w:t>MCS index</w:t>
            </w:r>
          </w:p>
        </w:tc>
        <w:tc>
          <w:tcPr>
            <w:tcW w:w="655" w:type="pct"/>
            <w:vAlign w:val="center"/>
          </w:tcPr>
          <w:p w14:paraId="4037AD2D" w14:textId="77777777" w:rsidR="00241417" w:rsidRPr="00B16D89" w:rsidRDefault="00241417" w:rsidP="003A71DE">
            <w:pPr>
              <w:pStyle w:val="TAC"/>
            </w:pPr>
          </w:p>
        </w:tc>
        <w:tc>
          <w:tcPr>
            <w:tcW w:w="925" w:type="pct"/>
          </w:tcPr>
          <w:p w14:paraId="32FB6640" w14:textId="77777777" w:rsidR="00241417" w:rsidRPr="00B16D89" w:rsidRDefault="00241417" w:rsidP="003A71DE">
            <w:pPr>
              <w:pStyle w:val="TAC"/>
            </w:pPr>
            <w:r w:rsidRPr="00B16D89">
              <w:t>18</w:t>
            </w:r>
          </w:p>
        </w:tc>
        <w:tc>
          <w:tcPr>
            <w:tcW w:w="788" w:type="pct"/>
            <w:vAlign w:val="center"/>
          </w:tcPr>
          <w:p w14:paraId="718E62FD" w14:textId="77777777" w:rsidR="00241417" w:rsidRPr="00B16D89" w:rsidRDefault="00241417" w:rsidP="003A71DE">
            <w:pPr>
              <w:pStyle w:val="TAC"/>
            </w:pPr>
            <w:r w:rsidRPr="004F4F43">
              <w:t>17</w:t>
            </w:r>
          </w:p>
        </w:tc>
      </w:tr>
      <w:tr w:rsidR="00241417" w:rsidRPr="00B16D89" w14:paraId="11C13930" w14:textId="77777777" w:rsidTr="003A71DE">
        <w:trPr>
          <w:jc w:val="center"/>
        </w:trPr>
        <w:tc>
          <w:tcPr>
            <w:tcW w:w="2632" w:type="pct"/>
          </w:tcPr>
          <w:p w14:paraId="6E8E3402" w14:textId="77777777" w:rsidR="00241417" w:rsidRPr="00B16D89" w:rsidRDefault="00241417" w:rsidP="003A71DE">
            <w:pPr>
              <w:pStyle w:val="TAC"/>
            </w:pPr>
            <w:r w:rsidRPr="00B16D89">
              <w:t>Modulation</w:t>
            </w:r>
          </w:p>
        </w:tc>
        <w:tc>
          <w:tcPr>
            <w:tcW w:w="655" w:type="pct"/>
            <w:vAlign w:val="center"/>
          </w:tcPr>
          <w:p w14:paraId="606E12F5" w14:textId="77777777" w:rsidR="00241417" w:rsidRPr="00B16D89" w:rsidRDefault="00241417" w:rsidP="003A71DE">
            <w:pPr>
              <w:pStyle w:val="TAC"/>
            </w:pPr>
          </w:p>
        </w:tc>
        <w:tc>
          <w:tcPr>
            <w:tcW w:w="925" w:type="pct"/>
            <w:vAlign w:val="center"/>
          </w:tcPr>
          <w:p w14:paraId="79DA1FEF" w14:textId="77777777" w:rsidR="00241417" w:rsidRPr="00B16D89" w:rsidRDefault="00241417" w:rsidP="003A71DE">
            <w:pPr>
              <w:pStyle w:val="TAC"/>
            </w:pPr>
            <w:r w:rsidRPr="00B16D89">
              <w:t>64QAM</w:t>
            </w:r>
          </w:p>
        </w:tc>
        <w:tc>
          <w:tcPr>
            <w:tcW w:w="788" w:type="pct"/>
            <w:vAlign w:val="center"/>
          </w:tcPr>
          <w:p w14:paraId="40081959" w14:textId="77777777" w:rsidR="00241417" w:rsidRPr="00B16D89" w:rsidRDefault="00241417" w:rsidP="003A71DE">
            <w:pPr>
              <w:pStyle w:val="TAC"/>
            </w:pPr>
            <w:r w:rsidRPr="004F4F43">
              <w:t>64QAM</w:t>
            </w:r>
          </w:p>
        </w:tc>
      </w:tr>
      <w:tr w:rsidR="00241417" w:rsidRPr="00B16D89" w14:paraId="2C1394B7" w14:textId="77777777" w:rsidTr="003A71DE">
        <w:trPr>
          <w:jc w:val="center"/>
        </w:trPr>
        <w:tc>
          <w:tcPr>
            <w:tcW w:w="2632" w:type="pct"/>
          </w:tcPr>
          <w:p w14:paraId="3CBB8F59" w14:textId="77777777" w:rsidR="00241417" w:rsidRPr="00B16D89" w:rsidRDefault="00241417" w:rsidP="003A71DE">
            <w:pPr>
              <w:pStyle w:val="TAC"/>
            </w:pPr>
            <w:r w:rsidRPr="00B16D89">
              <w:t>Target Coding Rate</w:t>
            </w:r>
          </w:p>
        </w:tc>
        <w:tc>
          <w:tcPr>
            <w:tcW w:w="655" w:type="pct"/>
            <w:vAlign w:val="center"/>
          </w:tcPr>
          <w:p w14:paraId="027729EB" w14:textId="77777777" w:rsidR="00241417" w:rsidRPr="00B16D89" w:rsidRDefault="00241417" w:rsidP="003A71DE">
            <w:pPr>
              <w:pStyle w:val="TAC"/>
            </w:pPr>
          </w:p>
        </w:tc>
        <w:tc>
          <w:tcPr>
            <w:tcW w:w="925" w:type="pct"/>
            <w:vAlign w:val="center"/>
          </w:tcPr>
          <w:p w14:paraId="308FD505" w14:textId="77777777" w:rsidR="00241417" w:rsidRPr="00B16D89" w:rsidRDefault="00241417" w:rsidP="003A71DE">
            <w:pPr>
              <w:pStyle w:val="TAC"/>
            </w:pPr>
            <w:r w:rsidRPr="00B16D89">
              <w:t>0.46</w:t>
            </w:r>
          </w:p>
        </w:tc>
        <w:tc>
          <w:tcPr>
            <w:tcW w:w="788" w:type="pct"/>
            <w:vAlign w:val="center"/>
          </w:tcPr>
          <w:p w14:paraId="18EBE096" w14:textId="77777777" w:rsidR="00241417" w:rsidRPr="00B16D89" w:rsidRDefault="00241417" w:rsidP="003A71DE">
            <w:pPr>
              <w:pStyle w:val="TAC"/>
            </w:pPr>
            <w:r w:rsidRPr="004F4F43">
              <w:t>0.43</w:t>
            </w:r>
          </w:p>
        </w:tc>
      </w:tr>
      <w:tr w:rsidR="00241417" w:rsidRPr="00B16D89" w14:paraId="723C092D" w14:textId="77777777" w:rsidTr="003A71DE">
        <w:trPr>
          <w:jc w:val="center"/>
        </w:trPr>
        <w:tc>
          <w:tcPr>
            <w:tcW w:w="2632" w:type="pct"/>
            <w:vAlign w:val="center"/>
          </w:tcPr>
          <w:p w14:paraId="063CE921" w14:textId="77777777" w:rsidR="00241417" w:rsidRPr="00B16D89" w:rsidRDefault="00241417" w:rsidP="003A71DE">
            <w:pPr>
              <w:pStyle w:val="TAC"/>
            </w:pPr>
            <w:r w:rsidRPr="00B16D89">
              <w:t>Number of MIMO layers</w:t>
            </w:r>
          </w:p>
        </w:tc>
        <w:tc>
          <w:tcPr>
            <w:tcW w:w="655" w:type="pct"/>
            <w:vAlign w:val="center"/>
          </w:tcPr>
          <w:p w14:paraId="69C856C0" w14:textId="77777777" w:rsidR="00241417" w:rsidRPr="00B16D89" w:rsidRDefault="00241417" w:rsidP="003A71DE">
            <w:pPr>
              <w:pStyle w:val="TAC"/>
            </w:pPr>
          </w:p>
        </w:tc>
        <w:tc>
          <w:tcPr>
            <w:tcW w:w="925" w:type="pct"/>
            <w:vAlign w:val="center"/>
          </w:tcPr>
          <w:p w14:paraId="45B4F3B1" w14:textId="77777777" w:rsidR="00241417" w:rsidRPr="00B16D89" w:rsidRDefault="00241417" w:rsidP="003A71DE">
            <w:pPr>
              <w:pStyle w:val="TAC"/>
            </w:pPr>
            <w:r w:rsidRPr="00B16D89">
              <w:t>1</w:t>
            </w:r>
          </w:p>
        </w:tc>
        <w:tc>
          <w:tcPr>
            <w:tcW w:w="788" w:type="pct"/>
            <w:vAlign w:val="center"/>
          </w:tcPr>
          <w:p w14:paraId="49F5B560" w14:textId="77777777" w:rsidR="00241417" w:rsidRPr="00B16D89" w:rsidRDefault="00241417" w:rsidP="003A71DE">
            <w:pPr>
              <w:pStyle w:val="TAC"/>
            </w:pPr>
            <w:r w:rsidRPr="004F4F43">
              <w:t>2</w:t>
            </w:r>
          </w:p>
        </w:tc>
      </w:tr>
      <w:tr w:rsidR="00241417" w:rsidRPr="00B16D89" w14:paraId="5F04884F" w14:textId="77777777" w:rsidTr="003A71DE">
        <w:trPr>
          <w:jc w:val="center"/>
        </w:trPr>
        <w:tc>
          <w:tcPr>
            <w:tcW w:w="2632" w:type="pct"/>
            <w:vAlign w:val="center"/>
          </w:tcPr>
          <w:p w14:paraId="0438F35F" w14:textId="77777777" w:rsidR="00241417" w:rsidRPr="00B16D89" w:rsidRDefault="00241417" w:rsidP="003A71DE">
            <w:pPr>
              <w:pStyle w:val="TAC"/>
            </w:pPr>
            <w:r w:rsidRPr="00B16D89">
              <w:t xml:space="preserve">Number of DMRS </w:t>
            </w:r>
            <w:r w:rsidRPr="00B16D89">
              <w:rPr>
                <w:rFonts w:hint="eastAsia"/>
                <w:lang w:eastAsia="zh-CN"/>
              </w:rPr>
              <w:t>REs</w:t>
            </w:r>
          </w:p>
        </w:tc>
        <w:tc>
          <w:tcPr>
            <w:tcW w:w="655" w:type="pct"/>
            <w:vAlign w:val="center"/>
          </w:tcPr>
          <w:p w14:paraId="17DD25E8" w14:textId="77777777" w:rsidR="00241417" w:rsidRPr="00B16D89" w:rsidRDefault="00241417" w:rsidP="003A71DE">
            <w:pPr>
              <w:pStyle w:val="TAC"/>
            </w:pPr>
          </w:p>
        </w:tc>
        <w:tc>
          <w:tcPr>
            <w:tcW w:w="925" w:type="pct"/>
            <w:vAlign w:val="center"/>
          </w:tcPr>
          <w:p w14:paraId="1A03F712" w14:textId="77777777" w:rsidR="00241417" w:rsidRPr="00B16D89" w:rsidRDefault="00241417" w:rsidP="003A71DE">
            <w:pPr>
              <w:pStyle w:val="TAC"/>
            </w:pPr>
            <w:r>
              <w:t>12</w:t>
            </w:r>
          </w:p>
        </w:tc>
        <w:tc>
          <w:tcPr>
            <w:tcW w:w="788" w:type="pct"/>
            <w:vAlign w:val="center"/>
          </w:tcPr>
          <w:p w14:paraId="252A3373" w14:textId="77777777" w:rsidR="00241417" w:rsidRPr="00B16D89" w:rsidRDefault="00241417" w:rsidP="003A71DE">
            <w:pPr>
              <w:pStyle w:val="TAC"/>
            </w:pPr>
            <w:r>
              <w:t>12</w:t>
            </w:r>
          </w:p>
        </w:tc>
      </w:tr>
      <w:tr w:rsidR="00241417" w:rsidRPr="00B16D89" w14:paraId="24C827A2" w14:textId="77777777" w:rsidTr="003A71DE">
        <w:trPr>
          <w:jc w:val="center"/>
        </w:trPr>
        <w:tc>
          <w:tcPr>
            <w:tcW w:w="2632" w:type="pct"/>
            <w:vAlign w:val="center"/>
          </w:tcPr>
          <w:p w14:paraId="4BEE2E1E" w14:textId="77777777" w:rsidR="00241417" w:rsidRPr="00B16D89" w:rsidRDefault="00241417" w:rsidP="003A71DE">
            <w:pPr>
              <w:pStyle w:val="TAC"/>
            </w:pPr>
            <w:r w:rsidRPr="00B16D89">
              <w:t>Overhead for TBS determination</w:t>
            </w:r>
          </w:p>
        </w:tc>
        <w:tc>
          <w:tcPr>
            <w:tcW w:w="655" w:type="pct"/>
            <w:vAlign w:val="center"/>
          </w:tcPr>
          <w:p w14:paraId="0B6C1290" w14:textId="77777777" w:rsidR="00241417" w:rsidRPr="00B16D89" w:rsidRDefault="00241417" w:rsidP="003A71DE">
            <w:pPr>
              <w:pStyle w:val="TAC"/>
            </w:pPr>
          </w:p>
        </w:tc>
        <w:tc>
          <w:tcPr>
            <w:tcW w:w="925" w:type="pct"/>
            <w:vAlign w:val="center"/>
          </w:tcPr>
          <w:p w14:paraId="4C10D3BC" w14:textId="77777777" w:rsidR="00241417" w:rsidRPr="00B16D89" w:rsidRDefault="00241417" w:rsidP="003A71DE">
            <w:pPr>
              <w:pStyle w:val="TAC"/>
            </w:pPr>
            <w:r w:rsidRPr="00B16D89">
              <w:t>6</w:t>
            </w:r>
          </w:p>
        </w:tc>
        <w:tc>
          <w:tcPr>
            <w:tcW w:w="788" w:type="pct"/>
            <w:vAlign w:val="center"/>
          </w:tcPr>
          <w:p w14:paraId="3C97C0B1" w14:textId="77777777" w:rsidR="00241417" w:rsidRPr="00B16D89" w:rsidRDefault="00241417" w:rsidP="003A71DE">
            <w:pPr>
              <w:pStyle w:val="TAC"/>
            </w:pPr>
            <w:r w:rsidRPr="004F4F43">
              <w:t>6</w:t>
            </w:r>
          </w:p>
        </w:tc>
      </w:tr>
      <w:tr w:rsidR="00241417" w:rsidRPr="00B16D89" w14:paraId="26A648FB" w14:textId="77777777" w:rsidTr="003A71DE">
        <w:trPr>
          <w:jc w:val="center"/>
        </w:trPr>
        <w:tc>
          <w:tcPr>
            <w:tcW w:w="2632" w:type="pct"/>
          </w:tcPr>
          <w:p w14:paraId="2DA549D2" w14:textId="77777777" w:rsidR="00241417" w:rsidRPr="00B16D89" w:rsidRDefault="00241417" w:rsidP="003A71DE">
            <w:pPr>
              <w:pStyle w:val="TAC"/>
            </w:pPr>
            <w:r w:rsidRPr="00B16D89">
              <w:t xml:space="preserve">Information Bit Payload per Slot </w:t>
            </w:r>
          </w:p>
        </w:tc>
        <w:tc>
          <w:tcPr>
            <w:tcW w:w="655" w:type="pct"/>
            <w:vAlign w:val="center"/>
          </w:tcPr>
          <w:p w14:paraId="390DBA35" w14:textId="77777777" w:rsidR="00241417" w:rsidRPr="00B16D89" w:rsidRDefault="00241417" w:rsidP="003A71DE">
            <w:pPr>
              <w:pStyle w:val="TAC"/>
            </w:pPr>
          </w:p>
        </w:tc>
        <w:tc>
          <w:tcPr>
            <w:tcW w:w="925" w:type="pct"/>
          </w:tcPr>
          <w:p w14:paraId="5EAD5094" w14:textId="77777777" w:rsidR="00241417" w:rsidRPr="00B16D89" w:rsidRDefault="00241417" w:rsidP="003A71DE">
            <w:pPr>
              <w:pStyle w:val="TAC"/>
            </w:pPr>
            <w:r w:rsidRPr="00B16D89">
              <w:t>25104</w:t>
            </w:r>
          </w:p>
        </w:tc>
        <w:tc>
          <w:tcPr>
            <w:tcW w:w="788" w:type="pct"/>
            <w:vAlign w:val="center"/>
          </w:tcPr>
          <w:p w14:paraId="39F928FD" w14:textId="77777777" w:rsidR="00241417" w:rsidRPr="00B16D89" w:rsidRDefault="00241417" w:rsidP="003A71DE">
            <w:pPr>
              <w:pStyle w:val="TAC"/>
            </w:pPr>
            <w:r w:rsidRPr="004F4F43">
              <w:t>47112</w:t>
            </w:r>
          </w:p>
        </w:tc>
      </w:tr>
      <w:tr w:rsidR="00241417" w:rsidRPr="00B16D89" w14:paraId="0AA96A5F" w14:textId="77777777" w:rsidTr="003A71DE">
        <w:trPr>
          <w:jc w:val="center"/>
        </w:trPr>
        <w:tc>
          <w:tcPr>
            <w:tcW w:w="2632" w:type="pct"/>
          </w:tcPr>
          <w:p w14:paraId="544A7B35" w14:textId="77777777" w:rsidR="00241417" w:rsidRPr="00B16D89" w:rsidRDefault="00241417" w:rsidP="003A71DE">
            <w:pPr>
              <w:pStyle w:val="TAC"/>
              <w:rPr>
                <w:lang w:val="sv-FI"/>
              </w:rPr>
            </w:pPr>
            <w:r w:rsidRPr="00B16D89">
              <w:rPr>
                <w:lang w:val="sv-FI"/>
              </w:rPr>
              <w:t>Transport block CRC per Slot</w:t>
            </w:r>
          </w:p>
        </w:tc>
        <w:tc>
          <w:tcPr>
            <w:tcW w:w="655" w:type="pct"/>
            <w:vAlign w:val="center"/>
          </w:tcPr>
          <w:p w14:paraId="486578AB" w14:textId="77777777" w:rsidR="00241417" w:rsidRPr="00B16D89" w:rsidRDefault="00241417" w:rsidP="003A71DE">
            <w:pPr>
              <w:pStyle w:val="TAC"/>
              <w:rPr>
                <w:lang w:val="sv-FI"/>
              </w:rPr>
            </w:pPr>
          </w:p>
        </w:tc>
        <w:tc>
          <w:tcPr>
            <w:tcW w:w="925" w:type="pct"/>
          </w:tcPr>
          <w:p w14:paraId="77D31ED8" w14:textId="77777777" w:rsidR="00241417" w:rsidRPr="00B16D89" w:rsidRDefault="00241417" w:rsidP="003A71DE">
            <w:pPr>
              <w:pStyle w:val="TAC"/>
              <w:rPr>
                <w:lang w:val="sv-FI"/>
              </w:rPr>
            </w:pPr>
            <w:r>
              <w:rPr>
                <w:lang w:val="sv-FI"/>
              </w:rPr>
              <w:t>24</w:t>
            </w:r>
          </w:p>
        </w:tc>
        <w:tc>
          <w:tcPr>
            <w:tcW w:w="788" w:type="pct"/>
            <w:vAlign w:val="center"/>
          </w:tcPr>
          <w:p w14:paraId="795345CB" w14:textId="77777777" w:rsidR="00241417" w:rsidRPr="00B16D89" w:rsidRDefault="00241417" w:rsidP="003A71DE">
            <w:pPr>
              <w:pStyle w:val="TAC"/>
              <w:rPr>
                <w:lang w:val="sv-FI"/>
              </w:rPr>
            </w:pPr>
            <w:r>
              <w:rPr>
                <w:lang w:val="sv-FI"/>
              </w:rPr>
              <w:t>24</w:t>
            </w:r>
          </w:p>
        </w:tc>
      </w:tr>
      <w:tr w:rsidR="00241417" w:rsidRPr="00B16D89" w14:paraId="37C3FC6A" w14:textId="77777777" w:rsidTr="003A71DE">
        <w:trPr>
          <w:jc w:val="center"/>
        </w:trPr>
        <w:tc>
          <w:tcPr>
            <w:tcW w:w="2632" w:type="pct"/>
          </w:tcPr>
          <w:p w14:paraId="20626819" w14:textId="77777777" w:rsidR="00241417" w:rsidRPr="00333EE0" w:rsidRDefault="00241417" w:rsidP="003A71DE">
            <w:pPr>
              <w:pStyle w:val="TAC"/>
            </w:pPr>
            <w:r w:rsidRPr="00333EE0">
              <w:t>Number of Code Blocks per Slot</w:t>
            </w:r>
          </w:p>
        </w:tc>
        <w:tc>
          <w:tcPr>
            <w:tcW w:w="655" w:type="pct"/>
            <w:vAlign w:val="center"/>
          </w:tcPr>
          <w:p w14:paraId="7A4059A6" w14:textId="77777777" w:rsidR="00241417" w:rsidRPr="00333EE0" w:rsidRDefault="00241417" w:rsidP="003A71DE">
            <w:pPr>
              <w:pStyle w:val="TAC"/>
            </w:pPr>
          </w:p>
        </w:tc>
        <w:tc>
          <w:tcPr>
            <w:tcW w:w="925" w:type="pct"/>
          </w:tcPr>
          <w:p w14:paraId="11BC3BF4" w14:textId="77777777" w:rsidR="00241417" w:rsidRPr="00B16D89" w:rsidRDefault="00241417" w:rsidP="003A71DE">
            <w:pPr>
              <w:pStyle w:val="TAC"/>
            </w:pPr>
            <w:r>
              <w:t>3</w:t>
            </w:r>
          </w:p>
        </w:tc>
        <w:tc>
          <w:tcPr>
            <w:tcW w:w="788" w:type="pct"/>
            <w:vAlign w:val="center"/>
          </w:tcPr>
          <w:p w14:paraId="7D54C2D9" w14:textId="77777777" w:rsidR="00241417" w:rsidRPr="00B16D89" w:rsidRDefault="00241417" w:rsidP="003A71DE">
            <w:pPr>
              <w:pStyle w:val="TAC"/>
            </w:pPr>
            <w:r>
              <w:t>6</w:t>
            </w:r>
          </w:p>
        </w:tc>
      </w:tr>
      <w:tr w:rsidR="00241417" w:rsidRPr="00B16D89" w14:paraId="04C95A66" w14:textId="77777777" w:rsidTr="003A71DE">
        <w:trPr>
          <w:jc w:val="center"/>
        </w:trPr>
        <w:tc>
          <w:tcPr>
            <w:tcW w:w="2632" w:type="pct"/>
          </w:tcPr>
          <w:p w14:paraId="74B73277" w14:textId="77777777" w:rsidR="00241417" w:rsidRPr="00B16D89" w:rsidRDefault="00241417" w:rsidP="003A71DE">
            <w:pPr>
              <w:pStyle w:val="TAC"/>
            </w:pPr>
            <w:r w:rsidRPr="00B16D89">
              <w:t>Binary Channel Bits Per Slot</w:t>
            </w:r>
          </w:p>
        </w:tc>
        <w:tc>
          <w:tcPr>
            <w:tcW w:w="655" w:type="pct"/>
            <w:vAlign w:val="center"/>
          </w:tcPr>
          <w:p w14:paraId="3317F5C5" w14:textId="77777777" w:rsidR="00241417" w:rsidRPr="00B16D89" w:rsidRDefault="00241417" w:rsidP="003A71DE">
            <w:pPr>
              <w:pStyle w:val="TAC"/>
            </w:pPr>
          </w:p>
        </w:tc>
        <w:tc>
          <w:tcPr>
            <w:tcW w:w="925" w:type="pct"/>
          </w:tcPr>
          <w:p w14:paraId="393C47D4" w14:textId="77777777" w:rsidR="00241417" w:rsidRPr="00B16D89" w:rsidRDefault="00241417" w:rsidP="003A71DE">
            <w:pPr>
              <w:pStyle w:val="TAC"/>
            </w:pPr>
            <w:r w:rsidRPr="00B16D89">
              <w:t>54846</w:t>
            </w:r>
          </w:p>
        </w:tc>
        <w:tc>
          <w:tcPr>
            <w:tcW w:w="788" w:type="pct"/>
            <w:vAlign w:val="center"/>
          </w:tcPr>
          <w:p w14:paraId="589C71DF" w14:textId="77777777" w:rsidR="00241417" w:rsidRPr="00B16D89" w:rsidRDefault="00241417" w:rsidP="003A71DE">
            <w:pPr>
              <w:pStyle w:val="TAC"/>
            </w:pPr>
            <w:r w:rsidRPr="004F4F43">
              <w:t>109692</w:t>
            </w:r>
          </w:p>
        </w:tc>
      </w:tr>
    </w:tbl>
    <w:p w14:paraId="3B9D9B20" w14:textId="77777777" w:rsidR="00241417" w:rsidRDefault="00241417" w:rsidP="00241417"/>
    <w:p w14:paraId="5CB7DBF9" w14:textId="77777777" w:rsidR="00241417" w:rsidRPr="004710DC" w:rsidRDefault="00241417" w:rsidP="00241417">
      <w:pPr>
        <w:pStyle w:val="Heading3"/>
      </w:pPr>
      <w:bookmarkStart w:id="12915" w:name="_Toc74583582"/>
      <w:bookmarkStart w:id="12916" w:name="_Toc76542395"/>
      <w:bookmarkStart w:id="12917" w:name="_Toc82450377"/>
      <w:bookmarkStart w:id="12918" w:name="_Toc82451025"/>
      <w:bookmarkStart w:id="12919" w:name="_Toc89949414"/>
      <w:bookmarkStart w:id="12920" w:name="_Toc98755803"/>
      <w:bookmarkStart w:id="12921" w:name="_Toc98763395"/>
      <w:bookmarkStart w:id="12922" w:name="_Toc106184324"/>
      <w:bookmarkStart w:id="12923" w:name="_Toc130402346"/>
      <w:bookmarkStart w:id="12924" w:name="_Toc137532268"/>
      <w:bookmarkStart w:id="12925" w:name="_Toc138852769"/>
      <w:bookmarkStart w:id="12926" w:name="_Toc145529835"/>
      <w:bookmarkStart w:id="12927" w:name="_Toc155325797"/>
      <w:bookmarkStart w:id="12928" w:name="_Toc161655663"/>
      <w:bookmarkStart w:id="12929" w:name="_Toc169620998"/>
      <w:r w:rsidRPr="004710DC">
        <w:t>A.</w:t>
      </w:r>
      <w:r>
        <w:t>3.3</w:t>
      </w:r>
      <w:r w:rsidRPr="004710DC">
        <w:tab/>
        <w:t xml:space="preserve">Fixed Reference Channels for </w:t>
      </w:r>
      <w:r>
        <w:t xml:space="preserve">PDSCH </w:t>
      </w:r>
      <w:r w:rsidRPr="004710DC">
        <w:t>performance requirements (</w:t>
      </w:r>
      <w:r>
        <w:rPr>
          <w:lang w:eastAsia="zh-CN"/>
        </w:rPr>
        <w:t>256</w:t>
      </w:r>
      <w:r w:rsidRPr="004710DC">
        <w:rPr>
          <w:lang w:eastAsia="zh-CN"/>
        </w:rPr>
        <w:t>QAM</w:t>
      </w:r>
      <w:r>
        <w:rPr>
          <w:lang w:eastAsia="zh-CN"/>
        </w:rPr>
        <w:t>)</w:t>
      </w:r>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p>
    <w:p w14:paraId="5D8E9F28" w14:textId="77777777" w:rsidR="00241417" w:rsidRPr="00333EE0" w:rsidRDefault="00241417" w:rsidP="00241417">
      <w:r w:rsidRPr="00333EE0">
        <w:t xml:space="preserve">The parameters for the reference measurement channels are specified in </w:t>
      </w:r>
      <w:r w:rsidRPr="00333EE0">
        <w:rPr>
          <w:lang w:eastAsia="zh-CN"/>
        </w:rPr>
        <w:t xml:space="preserve">table A.3.3-1 </w:t>
      </w:r>
      <w:r w:rsidRPr="00333EE0">
        <w:t>for FR</w:t>
      </w:r>
      <w:r w:rsidRPr="00333EE0">
        <w:rPr>
          <w:lang w:eastAsia="zh-CN"/>
        </w:rPr>
        <w:t>1</w:t>
      </w:r>
      <w:r w:rsidRPr="00333EE0">
        <w:t xml:space="preserve"> PDSCH performance requirements</w:t>
      </w:r>
      <w:r w:rsidRPr="00333EE0">
        <w:rPr>
          <w:lang w:eastAsia="zh-CN"/>
        </w:rPr>
        <w:t>.</w:t>
      </w:r>
    </w:p>
    <w:p w14:paraId="437CB825" w14:textId="77777777" w:rsidR="00241417" w:rsidRPr="00333EE0" w:rsidRDefault="00241417" w:rsidP="00241417"/>
    <w:p w14:paraId="22B12B86" w14:textId="77777777" w:rsidR="00241417" w:rsidRPr="00333EE0" w:rsidRDefault="00241417" w:rsidP="00241417">
      <w:pPr>
        <w:pStyle w:val="TH"/>
        <w:rPr>
          <w:lang w:eastAsia="zh-CN"/>
        </w:rPr>
      </w:pPr>
      <w:r w:rsidRPr="00333EE0">
        <w:t>Table A.</w:t>
      </w:r>
      <w:r w:rsidRPr="00333EE0">
        <w:rPr>
          <w:lang w:eastAsia="zh-CN"/>
        </w:rPr>
        <w:t>3.3</w:t>
      </w:r>
      <w:r w:rsidRPr="00333EE0">
        <w:t>-</w:t>
      </w:r>
      <w:r w:rsidRPr="00333EE0">
        <w:rPr>
          <w:lang w:eastAsia="zh-CN"/>
        </w:rPr>
        <w:t>1</w:t>
      </w:r>
      <w:r w:rsidRPr="00333EE0">
        <w:t>: FRC parameters for</w:t>
      </w:r>
      <w:r w:rsidRPr="00333EE0">
        <w:rPr>
          <w:lang w:eastAsia="zh-CN"/>
        </w:rPr>
        <w:t xml:space="preserve"> FR1 PDSCH </w:t>
      </w:r>
      <w:r w:rsidRPr="00333EE0">
        <w:t>performance requirements</w:t>
      </w:r>
      <w:r w:rsidRPr="00333EE0">
        <w:rPr>
          <w:lang w:eastAsia="zh-CN"/>
        </w:rPr>
        <w:t>, 1 transmission layer, 256QAM</w:t>
      </w:r>
    </w:p>
    <w:tbl>
      <w:tblPr>
        <w:tblW w:w="28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7"/>
        <w:gridCol w:w="1237"/>
      </w:tblGrid>
      <w:tr w:rsidR="00241417" w:rsidRPr="00C25669" w14:paraId="2CC80308" w14:textId="77777777" w:rsidTr="003A71DE">
        <w:trPr>
          <w:jc w:val="center"/>
        </w:trPr>
        <w:tc>
          <w:tcPr>
            <w:tcW w:w="3108" w:type="pct"/>
            <w:shd w:val="clear" w:color="auto" w:fill="auto"/>
            <w:vAlign w:val="center"/>
          </w:tcPr>
          <w:p w14:paraId="01DF837C" w14:textId="77777777" w:rsidR="00241417" w:rsidRPr="00C25669" w:rsidRDefault="00241417" w:rsidP="003A71DE">
            <w:pPr>
              <w:pStyle w:val="TAH"/>
            </w:pPr>
            <w:r w:rsidRPr="00C25669">
              <w:t>Parameter</w:t>
            </w:r>
          </w:p>
        </w:tc>
        <w:tc>
          <w:tcPr>
            <w:tcW w:w="774" w:type="pct"/>
            <w:shd w:val="clear" w:color="auto" w:fill="auto"/>
            <w:vAlign w:val="center"/>
          </w:tcPr>
          <w:p w14:paraId="76C3CA51" w14:textId="77777777" w:rsidR="00241417" w:rsidRPr="00C25669" w:rsidRDefault="00241417" w:rsidP="003A71DE">
            <w:pPr>
              <w:pStyle w:val="TAH"/>
            </w:pPr>
            <w:r w:rsidRPr="00C25669">
              <w:t>Unit</w:t>
            </w:r>
          </w:p>
        </w:tc>
        <w:tc>
          <w:tcPr>
            <w:tcW w:w="1118" w:type="pct"/>
            <w:shd w:val="clear" w:color="auto" w:fill="auto"/>
            <w:vAlign w:val="center"/>
          </w:tcPr>
          <w:p w14:paraId="50356DF4" w14:textId="77777777" w:rsidR="00241417" w:rsidRPr="00C25669" w:rsidRDefault="00241417" w:rsidP="003A71DE">
            <w:pPr>
              <w:pStyle w:val="TAH"/>
            </w:pPr>
            <w:r w:rsidRPr="00C25669">
              <w:t>Value</w:t>
            </w:r>
          </w:p>
        </w:tc>
      </w:tr>
      <w:tr w:rsidR="00241417" w:rsidRPr="00C25669" w14:paraId="362096E7" w14:textId="77777777" w:rsidTr="003A71DE">
        <w:trPr>
          <w:jc w:val="center"/>
        </w:trPr>
        <w:tc>
          <w:tcPr>
            <w:tcW w:w="3108" w:type="pct"/>
            <w:vAlign w:val="center"/>
          </w:tcPr>
          <w:p w14:paraId="10291822" w14:textId="77777777" w:rsidR="00241417" w:rsidRPr="00C25669" w:rsidRDefault="00241417" w:rsidP="003A71DE">
            <w:pPr>
              <w:pStyle w:val="TAC"/>
            </w:pPr>
            <w:r w:rsidRPr="00C25669">
              <w:t>Reference channel</w:t>
            </w:r>
          </w:p>
        </w:tc>
        <w:tc>
          <w:tcPr>
            <w:tcW w:w="774" w:type="pct"/>
            <w:vAlign w:val="center"/>
          </w:tcPr>
          <w:p w14:paraId="138F9C1B" w14:textId="77777777" w:rsidR="00241417" w:rsidRPr="00C25669" w:rsidRDefault="00241417" w:rsidP="003A71DE">
            <w:pPr>
              <w:pStyle w:val="TAC"/>
            </w:pPr>
          </w:p>
        </w:tc>
        <w:tc>
          <w:tcPr>
            <w:tcW w:w="1118" w:type="pct"/>
            <w:vAlign w:val="center"/>
          </w:tcPr>
          <w:p w14:paraId="076483CA" w14:textId="77777777" w:rsidR="00241417" w:rsidRPr="00C25669" w:rsidRDefault="00241417" w:rsidP="003A71DE">
            <w:pPr>
              <w:pStyle w:val="TAC"/>
            </w:pPr>
            <w:r>
              <w:t>M-FR1-A.3.3-1</w:t>
            </w:r>
          </w:p>
        </w:tc>
      </w:tr>
      <w:tr w:rsidR="00241417" w:rsidRPr="00C25669" w14:paraId="635A5A24" w14:textId="77777777" w:rsidTr="003A71DE">
        <w:trPr>
          <w:jc w:val="center"/>
        </w:trPr>
        <w:tc>
          <w:tcPr>
            <w:tcW w:w="3108" w:type="pct"/>
            <w:vAlign w:val="center"/>
          </w:tcPr>
          <w:p w14:paraId="1B49F071" w14:textId="77777777" w:rsidR="00241417" w:rsidRPr="00C25669" w:rsidRDefault="00241417" w:rsidP="003A71DE">
            <w:pPr>
              <w:pStyle w:val="TAC"/>
            </w:pPr>
            <w:r w:rsidRPr="00C25669">
              <w:t>Channel bandwidth</w:t>
            </w:r>
          </w:p>
        </w:tc>
        <w:tc>
          <w:tcPr>
            <w:tcW w:w="774" w:type="pct"/>
            <w:vAlign w:val="center"/>
          </w:tcPr>
          <w:p w14:paraId="7E99CE54" w14:textId="77777777" w:rsidR="00241417" w:rsidRPr="00C25669" w:rsidRDefault="00241417" w:rsidP="003A71DE">
            <w:pPr>
              <w:pStyle w:val="TAC"/>
            </w:pPr>
            <w:r w:rsidRPr="00C25669">
              <w:t>MHz</w:t>
            </w:r>
          </w:p>
        </w:tc>
        <w:tc>
          <w:tcPr>
            <w:tcW w:w="1118" w:type="pct"/>
            <w:vAlign w:val="center"/>
          </w:tcPr>
          <w:p w14:paraId="6D8D5DF4" w14:textId="77777777" w:rsidR="00241417" w:rsidRPr="00C25669" w:rsidRDefault="00241417" w:rsidP="003A71DE">
            <w:pPr>
              <w:pStyle w:val="TAC"/>
            </w:pPr>
            <w:r w:rsidRPr="00C25669">
              <w:t>40</w:t>
            </w:r>
          </w:p>
        </w:tc>
      </w:tr>
      <w:tr w:rsidR="00241417" w:rsidRPr="00C25669" w14:paraId="1C0D3DB9" w14:textId="77777777" w:rsidTr="003A71DE">
        <w:trPr>
          <w:jc w:val="center"/>
        </w:trPr>
        <w:tc>
          <w:tcPr>
            <w:tcW w:w="3108" w:type="pct"/>
            <w:vAlign w:val="center"/>
          </w:tcPr>
          <w:p w14:paraId="1C4104B3" w14:textId="77777777" w:rsidR="00241417" w:rsidRPr="00C25669" w:rsidRDefault="00241417" w:rsidP="003A71DE">
            <w:pPr>
              <w:pStyle w:val="TAC"/>
            </w:pPr>
            <w:r w:rsidRPr="00C25669">
              <w:t>Subcarrier spacing</w:t>
            </w:r>
          </w:p>
        </w:tc>
        <w:tc>
          <w:tcPr>
            <w:tcW w:w="774" w:type="pct"/>
            <w:vAlign w:val="center"/>
          </w:tcPr>
          <w:p w14:paraId="055E16E8" w14:textId="77777777" w:rsidR="00241417" w:rsidRPr="00C25669" w:rsidRDefault="00241417" w:rsidP="003A71DE">
            <w:pPr>
              <w:pStyle w:val="TAC"/>
            </w:pPr>
            <w:r w:rsidRPr="00C25669">
              <w:t>kHz</w:t>
            </w:r>
          </w:p>
        </w:tc>
        <w:tc>
          <w:tcPr>
            <w:tcW w:w="1118" w:type="pct"/>
            <w:vAlign w:val="center"/>
          </w:tcPr>
          <w:p w14:paraId="05A16786" w14:textId="77777777" w:rsidR="00241417" w:rsidRPr="00C25669" w:rsidRDefault="00241417" w:rsidP="003A71DE">
            <w:pPr>
              <w:pStyle w:val="TAC"/>
            </w:pPr>
            <w:r w:rsidRPr="00C25669">
              <w:t>30</w:t>
            </w:r>
          </w:p>
        </w:tc>
      </w:tr>
      <w:tr w:rsidR="00241417" w:rsidRPr="00C25669" w14:paraId="3646C962" w14:textId="77777777" w:rsidTr="003A71DE">
        <w:trPr>
          <w:jc w:val="center"/>
        </w:trPr>
        <w:tc>
          <w:tcPr>
            <w:tcW w:w="3108" w:type="pct"/>
            <w:vAlign w:val="center"/>
          </w:tcPr>
          <w:p w14:paraId="4305A4F8" w14:textId="77777777" w:rsidR="00241417" w:rsidRPr="00C25669" w:rsidRDefault="00241417" w:rsidP="003A71DE">
            <w:pPr>
              <w:pStyle w:val="TAC"/>
            </w:pPr>
            <w:r w:rsidRPr="00C25669">
              <w:t>Allocated resource blocks</w:t>
            </w:r>
          </w:p>
        </w:tc>
        <w:tc>
          <w:tcPr>
            <w:tcW w:w="774" w:type="pct"/>
            <w:vAlign w:val="center"/>
          </w:tcPr>
          <w:p w14:paraId="4A9691DD" w14:textId="77777777" w:rsidR="00241417" w:rsidRPr="00C25669" w:rsidRDefault="00241417" w:rsidP="003A71DE">
            <w:pPr>
              <w:pStyle w:val="TAC"/>
            </w:pPr>
            <w:r w:rsidRPr="00C25669">
              <w:t>PRBs</w:t>
            </w:r>
          </w:p>
        </w:tc>
        <w:tc>
          <w:tcPr>
            <w:tcW w:w="1118" w:type="pct"/>
            <w:vAlign w:val="center"/>
          </w:tcPr>
          <w:p w14:paraId="0D66A7FA" w14:textId="77777777" w:rsidR="00241417" w:rsidRPr="00C25669" w:rsidRDefault="00241417" w:rsidP="003A71DE">
            <w:pPr>
              <w:pStyle w:val="TAC"/>
            </w:pPr>
            <w:r w:rsidRPr="00C25669">
              <w:t>106</w:t>
            </w:r>
          </w:p>
        </w:tc>
      </w:tr>
      <w:tr w:rsidR="00241417" w:rsidRPr="00096897" w14:paraId="41944213" w14:textId="77777777" w:rsidTr="003A71DE">
        <w:trPr>
          <w:jc w:val="center"/>
        </w:trPr>
        <w:tc>
          <w:tcPr>
            <w:tcW w:w="3108" w:type="pct"/>
            <w:vAlign w:val="center"/>
          </w:tcPr>
          <w:p w14:paraId="54A88AD8" w14:textId="77777777" w:rsidR="00241417" w:rsidRPr="006C7AF4" w:rsidRDefault="00241417" w:rsidP="003A71DE">
            <w:pPr>
              <w:pStyle w:val="TAC"/>
              <w:rPr>
                <w:rFonts w:eastAsiaTheme="minorHAnsi"/>
              </w:rPr>
            </w:pPr>
            <w:r w:rsidRPr="006C7AF4">
              <w:rPr>
                <w:rFonts w:eastAsiaTheme="minorHAnsi"/>
              </w:rPr>
              <w:t>Number of consecutive PDSCH symbols</w:t>
            </w:r>
          </w:p>
        </w:tc>
        <w:tc>
          <w:tcPr>
            <w:tcW w:w="774" w:type="pct"/>
            <w:vAlign w:val="center"/>
          </w:tcPr>
          <w:p w14:paraId="60E35CEE" w14:textId="77777777" w:rsidR="00241417" w:rsidRPr="006C7AF4" w:rsidRDefault="00241417" w:rsidP="003A71DE">
            <w:pPr>
              <w:pStyle w:val="TAC"/>
              <w:rPr>
                <w:rFonts w:eastAsiaTheme="minorHAnsi"/>
              </w:rPr>
            </w:pPr>
          </w:p>
        </w:tc>
        <w:tc>
          <w:tcPr>
            <w:tcW w:w="1118" w:type="pct"/>
            <w:vAlign w:val="center"/>
          </w:tcPr>
          <w:p w14:paraId="0D70F5D9" w14:textId="77777777" w:rsidR="00241417" w:rsidRPr="006C7AF4" w:rsidRDefault="00241417" w:rsidP="003A71DE">
            <w:pPr>
              <w:pStyle w:val="TAC"/>
              <w:rPr>
                <w:rFonts w:eastAsiaTheme="minorHAnsi"/>
              </w:rPr>
            </w:pPr>
            <w:r>
              <w:t>12</w:t>
            </w:r>
          </w:p>
        </w:tc>
      </w:tr>
      <w:tr w:rsidR="00241417" w:rsidRPr="00C25669" w14:paraId="0E4E0F30" w14:textId="77777777" w:rsidTr="003A71DE">
        <w:trPr>
          <w:jc w:val="center"/>
        </w:trPr>
        <w:tc>
          <w:tcPr>
            <w:tcW w:w="3108" w:type="pct"/>
            <w:vAlign w:val="center"/>
          </w:tcPr>
          <w:p w14:paraId="6FB7AE3D" w14:textId="77777777" w:rsidR="00241417" w:rsidRPr="00C25669" w:rsidRDefault="00241417" w:rsidP="003A71DE">
            <w:pPr>
              <w:pStyle w:val="TAC"/>
            </w:pPr>
            <w:r w:rsidRPr="00C25669">
              <w:t>MCS table</w:t>
            </w:r>
          </w:p>
        </w:tc>
        <w:tc>
          <w:tcPr>
            <w:tcW w:w="774" w:type="pct"/>
            <w:vAlign w:val="center"/>
          </w:tcPr>
          <w:p w14:paraId="74A4441B" w14:textId="77777777" w:rsidR="00241417" w:rsidRPr="00C25669" w:rsidRDefault="00241417" w:rsidP="003A71DE">
            <w:pPr>
              <w:pStyle w:val="TAC"/>
            </w:pPr>
          </w:p>
        </w:tc>
        <w:tc>
          <w:tcPr>
            <w:tcW w:w="1118" w:type="pct"/>
            <w:vAlign w:val="center"/>
          </w:tcPr>
          <w:p w14:paraId="5CD5BA04" w14:textId="77777777" w:rsidR="00241417" w:rsidRPr="00C25669" w:rsidRDefault="00241417" w:rsidP="003A71DE">
            <w:pPr>
              <w:pStyle w:val="TAC"/>
            </w:pPr>
            <w:r w:rsidRPr="00C25669">
              <w:t>256QAM</w:t>
            </w:r>
          </w:p>
        </w:tc>
      </w:tr>
      <w:tr w:rsidR="00241417" w:rsidRPr="00C25669" w14:paraId="73F6DAA2" w14:textId="77777777" w:rsidTr="003A71DE">
        <w:trPr>
          <w:jc w:val="center"/>
        </w:trPr>
        <w:tc>
          <w:tcPr>
            <w:tcW w:w="3108" w:type="pct"/>
            <w:vAlign w:val="center"/>
          </w:tcPr>
          <w:p w14:paraId="63A94ED8" w14:textId="77777777" w:rsidR="00241417" w:rsidRPr="00C25669" w:rsidRDefault="00241417" w:rsidP="003A71DE">
            <w:pPr>
              <w:pStyle w:val="TAC"/>
            </w:pPr>
            <w:r w:rsidRPr="00C25669">
              <w:t>MCS index</w:t>
            </w:r>
          </w:p>
        </w:tc>
        <w:tc>
          <w:tcPr>
            <w:tcW w:w="774" w:type="pct"/>
            <w:vAlign w:val="center"/>
          </w:tcPr>
          <w:p w14:paraId="7142AD53" w14:textId="77777777" w:rsidR="00241417" w:rsidRPr="00C25669" w:rsidRDefault="00241417" w:rsidP="003A71DE">
            <w:pPr>
              <w:pStyle w:val="TAC"/>
            </w:pPr>
          </w:p>
        </w:tc>
        <w:tc>
          <w:tcPr>
            <w:tcW w:w="1118" w:type="pct"/>
            <w:vAlign w:val="center"/>
          </w:tcPr>
          <w:p w14:paraId="260048D5" w14:textId="77777777" w:rsidR="00241417" w:rsidRPr="00C25669" w:rsidRDefault="00241417" w:rsidP="003A71DE">
            <w:pPr>
              <w:pStyle w:val="TAC"/>
            </w:pPr>
            <w:r w:rsidRPr="00C25669">
              <w:t>24</w:t>
            </w:r>
          </w:p>
        </w:tc>
      </w:tr>
      <w:tr w:rsidR="00241417" w:rsidRPr="00C25669" w14:paraId="1A19B1D7" w14:textId="77777777" w:rsidTr="003A71DE">
        <w:trPr>
          <w:jc w:val="center"/>
        </w:trPr>
        <w:tc>
          <w:tcPr>
            <w:tcW w:w="3108" w:type="pct"/>
            <w:vAlign w:val="center"/>
          </w:tcPr>
          <w:p w14:paraId="602E6F16" w14:textId="77777777" w:rsidR="00241417" w:rsidRPr="00C25669" w:rsidRDefault="00241417" w:rsidP="003A71DE">
            <w:pPr>
              <w:pStyle w:val="TAC"/>
            </w:pPr>
            <w:r w:rsidRPr="00C25669">
              <w:t>Modulation</w:t>
            </w:r>
          </w:p>
        </w:tc>
        <w:tc>
          <w:tcPr>
            <w:tcW w:w="774" w:type="pct"/>
            <w:vAlign w:val="center"/>
          </w:tcPr>
          <w:p w14:paraId="7068911B" w14:textId="77777777" w:rsidR="00241417" w:rsidRPr="00C25669" w:rsidRDefault="00241417" w:rsidP="003A71DE">
            <w:pPr>
              <w:pStyle w:val="TAC"/>
            </w:pPr>
          </w:p>
        </w:tc>
        <w:tc>
          <w:tcPr>
            <w:tcW w:w="1118" w:type="pct"/>
            <w:vAlign w:val="center"/>
          </w:tcPr>
          <w:p w14:paraId="7693AB25" w14:textId="77777777" w:rsidR="00241417" w:rsidRPr="00C25669" w:rsidRDefault="00241417" w:rsidP="003A71DE">
            <w:pPr>
              <w:pStyle w:val="TAC"/>
            </w:pPr>
            <w:r w:rsidRPr="00C25669">
              <w:t>256QAM</w:t>
            </w:r>
          </w:p>
        </w:tc>
      </w:tr>
      <w:tr w:rsidR="00241417" w:rsidRPr="00C25669" w14:paraId="61AE1608" w14:textId="77777777" w:rsidTr="003A71DE">
        <w:trPr>
          <w:jc w:val="center"/>
        </w:trPr>
        <w:tc>
          <w:tcPr>
            <w:tcW w:w="3108" w:type="pct"/>
            <w:vAlign w:val="center"/>
          </w:tcPr>
          <w:p w14:paraId="66C84145" w14:textId="77777777" w:rsidR="00241417" w:rsidRPr="00C25669" w:rsidRDefault="00241417" w:rsidP="003A71DE">
            <w:pPr>
              <w:pStyle w:val="TAC"/>
            </w:pPr>
            <w:r w:rsidRPr="00C25669">
              <w:t>Target Coding Rate</w:t>
            </w:r>
          </w:p>
        </w:tc>
        <w:tc>
          <w:tcPr>
            <w:tcW w:w="774" w:type="pct"/>
            <w:vAlign w:val="center"/>
          </w:tcPr>
          <w:p w14:paraId="2B7CEECD" w14:textId="77777777" w:rsidR="00241417" w:rsidRPr="00C25669" w:rsidRDefault="00241417" w:rsidP="003A71DE">
            <w:pPr>
              <w:pStyle w:val="TAC"/>
            </w:pPr>
          </w:p>
        </w:tc>
        <w:tc>
          <w:tcPr>
            <w:tcW w:w="1118" w:type="pct"/>
            <w:vAlign w:val="center"/>
          </w:tcPr>
          <w:p w14:paraId="72E1F62D" w14:textId="77777777" w:rsidR="00241417" w:rsidRPr="00C25669" w:rsidRDefault="00241417" w:rsidP="003A71DE">
            <w:pPr>
              <w:pStyle w:val="TAC"/>
            </w:pPr>
            <w:r w:rsidRPr="00C25669">
              <w:t>0.82</w:t>
            </w:r>
          </w:p>
        </w:tc>
      </w:tr>
      <w:tr w:rsidR="00241417" w:rsidRPr="00C25669" w14:paraId="3C72E773" w14:textId="77777777" w:rsidTr="003A71DE">
        <w:trPr>
          <w:jc w:val="center"/>
        </w:trPr>
        <w:tc>
          <w:tcPr>
            <w:tcW w:w="3108" w:type="pct"/>
            <w:vAlign w:val="center"/>
          </w:tcPr>
          <w:p w14:paraId="6E900A25" w14:textId="77777777" w:rsidR="00241417" w:rsidRPr="00C25669" w:rsidRDefault="00241417" w:rsidP="003A71DE">
            <w:pPr>
              <w:pStyle w:val="TAC"/>
            </w:pPr>
            <w:r w:rsidRPr="00C25669">
              <w:t>Number of MIMO layers</w:t>
            </w:r>
          </w:p>
        </w:tc>
        <w:tc>
          <w:tcPr>
            <w:tcW w:w="774" w:type="pct"/>
            <w:vAlign w:val="center"/>
          </w:tcPr>
          <w:p w14:paraId="26E21418" w14:textId="77777777" w:rsidR="00241417" w:rsidRPr="00C25669" w:rsidRDefault="00241417" w:rsidP="003A71DE">
            <w:pPr>
              <w:pStyle w:val="TAC"/>
            </w:pPr>
          </w:p>
        </w:tc>
        <w:tc>
          <w:tcPr>
            <w:tcW w:w="1118" w:type="pct"/>
            <w:vAlign w:val="center"/>
          </w:tcPr>
          <w:p w14:paraId="4A29B0DD" w14:textId="77777777" w:rsidR="00241417" w:rsidRPr="00C25669" w:rsidRDefault="00241417" w:rsidP="003A71DE">
            <w:pPr>
              <w:pStyle w:val="TAC"/>
            </w:pPr>
            <w:r w:rsidRPr="00C25669">
              <w:t>1</w:t>
            </w:r>
          </w:p>
        </w:tc>
      </w:tr>
      <w:tr w:rsidR="00241417" w:rsidRPr="00C25669" w14:paraId="0DE11E81" w14:textId="77777777" w:rsidTr="003A71DE">
        <w:trPr>
          <w:jc w:val="center"/>
        </w:trPr>
        <w:tc>
          <w:tcPr>
            <w:tcW w:w="3108" w:type="pct"/>
            <w:vAlign w:val="center"/>
          </w:tcPr>
          <w:p w14:paraId="1F260677" w14:textId="77777777" w:rsidR="00241417" w:rsidRPr="00C25669" w:rsidRDefault="00241417" w:rsidP="003A71DE">
            <w:pPr>
              <w:pStyle w:val="TAC"/>
            </w:pPr>
            <w:r w:rsidRPr="00C25669">
              <w:t xml:space="preserve">Number of DMRS </w:t>
            </w:r>
            <w:r w:rsidRPr="00C25669">
              <w:rPr>
                <w:rFonts w:hint="eastAsia"/>
                <w:lang w:eastAsia="zh-CN"/>
              </w:rPr>
              <w:t>REs</w:t>
            </w:r>
          </w:p>
        </w:tc>
        <w:tc>
          <w:tcPr>
            <w:tcW w:w="774" w:type="pct"/>
            <w:vAlign w:val="center"/>
          </w:tcPr>
          <w:p w14:paraId="10D2B4FC" w14:textId="77777777" w:rsidR="00241417" w:rsidRPr="00C25669" w:rsidRDefault="00241417" w:rsidP="003A71DE">
            <w:pPr>
              <w:pStyle w:val="TAC"/>
            </w:pPr>
          </w:p>
        </w:tc>
        <w:tc>
          <w:tcPr>
            <w:tcW w:w="1118" w:type="pct"/>
            <w:vAlign w:val="center"/>
          </w:tcPr>
          <w:p w14:paraId="7E75F266" w14:textId="77777777" w:rsidR="00241417" w:rsidRPr="00C25669" w:rsidRDefault="00241417" w:rsidP="003A71DE">
            <w:pPr>
              <w:pStyle w:val="TAC"/>
            </w:pPr>
            <w:r>
              <w:t>12</w:t>
            </w:r>
          </w:p>
        </w:tc>
      </w:tr>
      <w:tr w:rsidR="00241417" w:rsidRPr="00C25669" w14:paraId="249E4CC7" w14:textId="77777777" w:rsidTr="003A71DE">
        <w:trPr>
          <w:jc w:val="center"/>
        </w:trPr>
        <w:tc>
          <w:tcPr>
            <w:tcW w:w="3108" w:type="pct"/>
            <w:vAlign w:val="center"/>
          </w:tcPr>
          <w:p w14:paraId="105C00A0" w14:textId="77777777" w:rsidR="00241417" w:rsidRPr="00C25669" w:rsidRDefault="00241417" w:rsidP="003A71DE">
            <w:pPr>
              <w:pStyle w:val="TAC"/>
            </w:pPr>
            <w:r w:rsidRPr="00C25669">
              <w:t>Overhead for TBS determination</w:t>
            </w:r>
          </w:p>
        </w:tc>
        <w:tc>
          <w:tcPr>
            <w:tcW w:w="774" w:type="pct"/>
            <w:vAlign w:val="center"/>
          </w:tcPr>
          <w:p w14:paraId="3490B1B9" w14:textId="77777777" w:rsidR="00241417" w:rsidRPr="00C25669" w:rsidRDefault="00241417" w:rsidP="003A71DE">
            <w:pPr>
              <w:pStyle w:val="TAC"/>
            </w:pPr>
          </w:p>
        </w:tc>
        <w:tc>
          <w:tcPr>
            <w:tcW w:w="1118" w:type="pct"/>
            <w:vAlign w:val="center"/>
          </w:tcPr>
          <w:p w14:paraId="2DFED781" w14:textId="77777777" w:rsidR="00241417" w:rsidRPr="00C25669" w:rsidRDefault="00241417" w:rsidP="003A71DE">
            <w:pPr>
              <w:pStyle w:val="TAC"/>
            </w:pPr>
            <w:r w:rsidRPr="00C25669">
              <w:t>0</w:t>
            </w:r>
          </w:p>
        </w:tc>
      </w:tr>
      <w:tr w:rsidR="00241417" w:rsidRPr="00C25669" w14:paraId="357864C8" w14:textId="77777777" w:rsidTr="003A71DE">
        <w:trPr>
          <w:jc w:val="center"/>
        </w:trPr>
        <w:tc>
          <w:tcPr>
            <w:tcW w:w="3108" w:type="pct"/>
            <w:vAlign w:val="center"/>
          </w:tcPr>
          <w:p w14:paraId="67F42AC2" w14:textId="77777777" w:rsidR="00241417" w:rsidRPr="00C25669" w:rsidRDefault="00241417" w:rsidP="003A71DE">
            <w:pPr>
              <w:pStyle w:val="TAC"/>
            </w:pPr>
            <w:r w:rsidRPr="00C25669">
              <w:t xml:space="preserve">Information Bit Payload per Slot </w:t>
            </w:r>
          </w:p>
        </w:tc>
        <w:tc>
          <w:tcPr>
            <w:tcW w:w="774" w:type="pct"/>
            <w:vAlign w:val="center"/>
          </w:tcPr>
          <w:p w14:paraId="1D1944B9" w14:textId="77777777" w:rsidR="00241417" w:rsidRPr="00C25669" w:rsidRDefault="00241417" w:rsidP="003A71DE">
            <w:pPr>
              <w:pStyle w:val="TAC"/>
            </w:pPr>
          </w:p>
        </w:tc>
        <w:tc>
          <w:tcPr>
            <w:tcW w:w="1118" w:type="pct"/>
            <w:vAlign w:val="center"/>
          </w:tcPr>
          <w:p w14:paraId="6D6E246D" w14:textId="77777777" w:rsidR="00241417" w:rsidRPr="00C25669" w:rsidRDefault="00241417" w:rsidP="003A71DE">
            <w:pPr>
              <w:pStyle w:val="TAC"/>
            </w:pPr>
            <w:r w:rsidRPr="00C25669">
              <w:t>92200</w:t>
            </w:r>
          </w:p>
        </w:tc>
      </w:tr>
      <w:tr w:rsidR="00241417" w:rsidRPr="00FB27FE" w14:paraId="563BCC56" w14:textId="77777777" w:rsidTr="003A71DE">
        <w:trPr>
          <w:jc w:val="center"/>
        </w:trPr>
        <w:tc>
          <w:tcPr>
            <w:tcW w:w="3108" w:type="pct"/>
            <w:vAlign w:val="center"/>
          </w:tcPr>
          <w:p w14:paraId="66BF17CF" w14:textId="77777777" w:rsidR="00241417" w:rsidRPr="00C25669" w:rsidRDefault="00241417" w:rsidP="003A71DE">
            <w:pPr>
              <w:pStyle w:val="TAC"/>
              <w:rPr>
                <w:lang w:val="sv-FI"/>
              </w:rPr>
            </w:pPr>
            <w:r w:rsidRPr="00C25669">
              <w:rPr>
                <w:lang w:val="sv-FI"/>
              </w:rPr>
              <w:t>Transport block CRC per Slot</w:t>
            </w:r>
          </w:p>
        </w:tc>
        <w:tc>
          <w:tcPr>
            <w:tcW w:w="774" w:type="pct"/>
            <w:vAlign w:val="center"/>
          </w:tcPr>
          <w:p w14:paraId="4C014128" w14:textId="77777777" w:rsidR="00241417" w:rsidRPr="00C25669" w:rsidRDefault="00241417" w:rsidP="003A71DE">
            <w:pPr>
              <w:pStyle w:val="TAC"/>
              <w:rPr>
                <w:lang w:val="sv-FI"/>
              </w:rPr>
            </w:pPr>
          </w:p>
        </w:tc>
        <w:tc>
          <w:tcPr>
            <w:tcW w:w="1118" w:type="pct"/>
            <w:vAlign w:val="center"/>
          </w:tcPr>
          <w:p w14:paraId="672D7704" w14:textId="77777777" w:rsidR="00241417" w:rsidRPr="00C25669" w:rsidRDefault="00241417" w:rsidP="003A71DE">
            <w:pPr>
              <w:pStyle w:val="TAC"/>
              <w:rPr>
                <w:lang w:val="sv-FI"/>
              </w:rPr>
            </w:pPr>
            <w:r>
              <w:rPr>
                <w:lang w:val="sv-FI"/>
              </w:rPr>
              <w:t>24</w:t>
            </w:r>
          </w:p>
        </w:tc>
      </w:tr>
      <w:tr w:rsidR="00241417" w:rsidRPr="00096897" w14:paraId="62FF21E5" w14:textId="77777777" w:rsidTr="003A71DE">
        <w:trPr>
          <w:jc w:val="center"/>
        </w:trPr>
        <w:tc>
          <w:tcPr>
            <w:tcW w:w="3108" w:type="pct"/>
            <w:vAlign w:val="center"/>
          </w:tcPr>
          <w:p w14:paraId="4F1AF10F" w14:textId="77777777" w:rsidR="00241417" w:rsidRPr="006C7AF4" w:rsidRDefault="00241417" w:rsidP="003A71DE">
            <w:pPr>
              <w:pStyle w:val="TAC"/>
              <w:rPr>
                <w:rFonts w:eastAsiaTheme="minorHAnsi"/>
              </w:rPr>
            </w:pPr>
            <w:r w:rsidRPr="006C7AF4">
              <w:rPr>
                <w:rFonts w:eastAsiaTheme="minorHAnsi"/>
              </w:rPr>
              <w:t>Number of Code Blocks per Slot</w:t>
            </w:r>
          </w:p>
        </w:tc>
        <w:tc>
          <w:tcPr>
            <w:tcW w:w="774" w:type="pct"/>
            <w:vAlign w:val="center"/>
          </w:tcPr>
          <w:p w14:paraId="579EA2EA" w14:textId="77777777" w:rsidR="00241417" w:rsidRPr="006C7AF4" w:rsidRDefault="00241417" w:rsidP="003A71DE">
            <w:pPr>
              <w:pStyle w:val="TAC"/>
              <w:rPr>
                <w:rFonts w:eastAsiaTheme="minorHAnsi"/>
              </w:rPr>
            </w:pPr>
          </w:p>
        </w:tc>
        <w:tc>
          <w:tcPr>
            <w:tcW w:w="1118" w:type="pct"/>
            <w:vAlign w:val="center"/>
          </w:tcPr>
          <w:p w14:paraId="7BDCDC5F" w14:textId="77777777" w:rsidR="00241417" w:rsidRPr="006C7AF4" w:rsidRDefault="00241417" w:rsidP="003A71DE">
            <w:pPr>
              <w:pStyle w:val="TAC"/>
              <w:rPr>
                <w:rFonts w:eastAsiaTheme="minorHAnsi"/>
              </w:rPr>
            </w:pPr>
            <w:r>
              <w:t>11</w:t>
            </w:r>
          </w:p>
        </w:tc>
      </w:tr>
      <w:tr w:rsidR="00241417" w:rsidRPr="00C25669" w14:paraId="5B3F5E43" w14:textId="77777777" w:rsidTr="003A71DE">
        <w:trPr>
          <w:jc w:val="center"/>
        </w:trPr>
        <w:tc>
          <w:tcPr>
            <w:tcW w:w="3108" w:type="pct"/>
            <w:vAlign w:val="center"/>
          </w:tcPr>
          <w:p w14:paraId="70C431EB" w14:textId="77777777" w:rsidR="00241417" w:rsidRPr="00C25669" w:rsidRDefault="00241417" w:rsidP="003A71DE">
            <w:pPr>
              <w:pStyle w:val="TAC"/>
            </w:pPr>
            <w:r w:rsidRPr="00C25669">
              <w:t>Binary Channel Bits Per Slot</w:t>
            </w:r>
          </w:p>
        </w:tc>
        <w:tc>
          <w:tcPr>
            <w:tcW w:w="774" w:type="pct"/>
            <w:vAlign w:val="center"/>
          </w:tcPr>
          <w:p w14:paraId="31BBFB82" w14:textId="77777777" w:rsidR="00241417" w:rsidRPr="00C25669" w:rsidRDefault="00241417" w:rsidP="003A71DE">
            <w:pPr>
              <w:pStyle w:val="TAC"/>
            </w:pPr>
          </w:p>
        </w:tc>
        <w:tc>
          <w:tcPr>
            <w:tcW w:w="1118" w:type="pct"/>
            <w:vAlign w:val="center"/>
          </w:tcPr>
          <w:p w14:paraId="13AC7CE0" w14:textId="77777777" w:rsidR="00241417" w:rsidRPr="00C25669" w:rsidRDefault="00241417" w:rsidP="003A71DE">
            <w:pPr>
              <w:pStyle w:val="TAC"/>
            </w:pPr>
            <w:r w:rsidRPr="00C25669">
              <w:t>111936</w:t>
            </w:r>
          </w:p>
        </w:tc>
      </w:tr>
    </w:tbl>
    <w:p w14:paraId="291015B8" w14:textId="77777777" w:rsidR="00241417" w:rsidRDefault="00241417" w:rsidP="00241417"/>
    <w:p w14:paraId="691E0477" w14:textId="77777777" w:rsidR="00241417" w:rsidRDefault="00241417" w:rsidP="00241417">
      <w:pPr>
        <w:pStyle w:val="Heading3"/>
      </w:pPr>
      <w:bookmarkStart w:id="12930" w:name="_Toc74583583"/>
      <w:bookmarkStart w:id="12931" w:name="_Toc76542396"/>
      <w:bookmarkStart w:id="12932" w:name="_Toc82450378"/>
      <w:bookmarkStart w:id="12933" w:name="_Toc82451026"/>
      <w:bookmarkStart w:id="12934" w:name="_Toc89949415"/>
      <w:bookmarkStart w:id="12935" w:name="_Toc98755804"/>
      <w:bookmarkStart w:id="12936" w:name="_Toc98763396"/>
      <w:bookmarkStart w:id="12937" w:name="_Toc106184325"/>
      <w:bookmarkStart w:id="12938" w:name="_Toc130402347"/>
      <w:bookmarkStart w:id="12939" w:name="_Toc137532269"/>
      <w:bookmarkStart w:id="12940" w:name="_Toc138852770"/>
      <w:bookmarkStart w:id="12941" w:name="_Toc145529836"/>
      <w:bookmarkStart w:id="12942" w:name="_Toc155325798"/>
      <w:bookmarkStart w:id="12943" w:name="_Toc161655664"/>
      <w:bookmarkStart w:id="12944" w:name="_Toc169620999"/>
      <w:r w:rsidRPr="004710DC">
        <w:t>A.</w:t>
      </w:r>
      <w:r>
        <w:t>3.4</w:t>
      </w:r>
      <w:r w:rsidRPr="004710DC">
        <w:tab/>
        <w:t xml:space="preserve">Fixed Reference Channels for </w:t>
      </w:r>
      <w:r>
        <w:t xml:space="preserve">PDCCH </w:t>
      </w:r>
      <w:r w:rsidRPr="004710DC">
        <w:t>performance requirements</w:t>
      </w:r>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p>
    <w:p w14:paraId="33439DBA" w14:textId="77777777" w:rsidR="00241417" w:rsidRPr="00333EE0" w:rsidRDefault="00241417" w:rsidP="00241417">
      <w:pPr>
        <w:rPr>
          <w:lang w:eastAsia="zh-CN"/>
        </w:rPr>
      </w:pPr>
      <w:r w:rsidRPr="00333EE0">
        <w:t xml:space="preserve">The parameters for the reference measurement channels are specified in </w:t>
      </w:r>
      <w:r w:rsidRPr="00333EE0">
        <w:rPr>
          <w:lang w:eastAsia="zh-CN"/>
        </w:rPr>
        <w:t xml:space="preserve">table A.3.4-1 </w:t>
      </w:r>
      <w:r w:rsidRPr="00333EE0">
        <w:t>for FR</w:t>
      </w:r>
      <w:r w:rsidRPr="00333EE0">
        <w:rPr>
          <w:lang w:eastAsia="zh-CN"/>
        </w:rPr>
        <w:t>1</w:t>
      </w:r>
      <w:r w:rsidRPr="00333EE0">
        <w:t xml:space="preserve"> PDCCH performance requirements</w:t>
      </w:r>
      <w:r w:rsidRPr="00333EE0">
        <w:rPr>
          <w:lang w:eastAsia="zh-CN"/>
        </w:rPr>
        <w:t>.</w:t>
      </w:r>
    </w:p>
    <w:p w14:paraId="4406AF14" w14:textId="55A699B0" w:rsidR="00241417" w:rsidRPr="00333EE0" w:rsidRDefault="005136E3" w:rsidP="00241417">
      <w:r w:rsidRPr="00333EE0">
        <w:t xml:space="preserve">The parameters for the reference measurement channels are specified in </w:t>
      </w:r>
      <w:r w:rsidRPr="00333EE0">
        <w:rPr>
          <w:lang w:eastAsia="zh-CN"/>
        </w:rPr>
        <w:t xml:space="preserve">table A.3.4-2 </w:t>
      </w:r>
      <w:r w:rsidRPr="00333EE0">
        <w:t xml:space="preserve">for </w:t>
      </w:r>
      <w:r>
        <w:t>FR2-1</w:t>
      </w:r>
      <w:r w:rsidRPr="00333EE0">
        <w:t xml:space="preserve"> PDCCH performance requirements</w:t>
      </w:r>
      <w:r w:rsidRPr="00333EE0">
        <w:rPr>
          <w:lang w:eastAsia="zh-CN"/>
        </w:rPr>
        <w:t>.</w:t>
      </w:r>
    </w:p>
    <w:p w14:paraId="330AFE86" w14:textId="77777777" w:rsidR="00241417" w:rsidRPr="00333EE0" w:rsidRDefault="00241417" w:rsidP="00241417"/>
    <w:p w14:paraId="47D33B56" w14:textId="77777777" w:rsidR="00241417" w:rsidRPr="00333EE0" w:rsidRDefault="00241417" w:rsidP="00241417">
      <w:pPr>
        <w:pStyle w:val="TH"/>
      </w:pPr>
      <w:r w:rsidRPr="00333EE0">
        <w:t>Table A.3.4-1: FR1 PDCCH Reference Channels</w:t>
      </w:r>
    </w:p>
    <w:tbl>
      <w:tblPr>
        <w:tblW w:w="3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566"/>
        <w:gridCol w:w="1268"/>
        <w:gridCol w:w="1268"/>
        <w:gridCol w:w="1269"/>
      </w:tblGrid>
      <w:tr w:rsidR="00241417" w:rsidRPr="0044742D" w14:paraId="643040DB" w14:textId="77777777" w:rsidTr="003A71DE">
        <w:trPr>
          <w:jc w:val="center"/>
        </w:trPr>
        <w:tc>
          <w:tcPr>
            <w:tcW w:w="1541" w:type="pct"/>
            <w:shd w:val="clear" w:color="auto" w:fill="auto"/>
          </w:tcPr>
          <w:p w14:paraId="0D983839" w14:textId="77777777" w:rsidR="00241417" w:rsidRPr="0044742D" w:rsidRDefault="00241417" w:rsidP="003A71DE">
            <w:pPr>
              <w:pStyle w:val="TAH"/>
              <w:rPr>
                <w:rFonts w:eastAsia="Calibri"/>
                <w:lang w:eastAsia="zh-CN"/>
              </w:rPr>
            </w:pPr>
            <w:r w:rsidRPr="0044742D">
              <w:t>Parameter</w:t>
            </w:r>
          </w:p>
        </w:tc>
        <w:tc>
          <w:tcPr>
            <w:tcW w:w="246" w:type="pct"/>
            <w:shd w:val="clear" w:color="auto" w:fill="auto"/>
          </w:tcPr>
          <w:p w14:paraId="23B19E5A" w14:textId="77777777" w:rsidR="00241417" w:rsidRPr="0044742D" w:rsidRDefault="00241417" w:rsidP="003A71DE">
            <w:pPr>
              <w:pStyle w:val="TAH"/>
            </w:pPr>
            <w:r w:rsidRPr="0044742D">
              <w:t>Unit</w:t>
            </w:r>
          </w:p>
        </w:tc>
        <w:tc>
          <w:tcPr>
            <w:tcW w:w="3213" w:type="pct"/>
            <w:gridSpan w:val="3"/>
            <w:shd w:val="clear" w:color="auto" w:fill="auto"/>
          </w:tcPr>
          <w:p w14:paraId="7014ACA6" w14:textId="77777777" w:rsidR="00241417" w:rsidRPr="0044742D" w:rsidRDefault="00241417" w:rsidP="003A71DE">
            <w:pPr>
              <w:pStyle w:val="TAH"/>
            </w:pPr>
            <w:r w:rsidRPr="0044742D">
              <w:t>Value</w:t>
            </w:r>
          </w:p>
        </w:tc>
      </w:tr>
      <w:tr w:rsidR="00241417" w:rsidRPr="0044742D" w14:paraId="0F233DC3" w14:textId="77777777" w:rsidTr="003A71DE">
        <w:trPr>
          <w:jc w:val="center"/>
        </w:trPr>
        <w:tc>
          <w:tcPr>
            <w:tcW w:w="1541" w:type="pct"/>
            <w:shd w:val="clear" w:color="auto" w:fill="auto"/>
          </w:tcPr>
          <w:p w14:paraId="2A3508C5" w14:textId="77777777" w:rsidR="00241417" w:rsidRPr="0044742D" w:rsidRDefault="00241417" w:rsidP="003A71DE">
            <w:pPr>
              <w:pStyle w:val="TAL"/>
              <w:rPr>
                <w:rFonts w:eastAsia="Calibri"/>
                <w:lang w:eastAsia="zh-CN"/>
              </w:rPr>
            </w:pPr>
            <w:r w:rsidRPr="0044742D">
              <w:t>Reference channel</w:t>
            </w:r>
          </w:p>
        </w:tc>
        <w:tc>
          <w:tcPr>
            <w:tcW w:w="246" w:type="pct"/>
            <w:shd w:val="clear" w:color="auto" w:fill="auto"/>
          </w:tcPr>
          <w:p w14:paraId="4F9E4708" w14:textId="77777777" w:rsidR="00241417" w:rsidRPr="0044742D" w:rsidRDefault="00241417" w:rsidP="003A71DE">
            <w:pPr>
              <w:pStyle w:val="TAC"/>
              <w:rPr>
                <w:lang w:eastAsia="zh-CN"/>
              </w:rPr>
            </w:pPr>
          </w:p>
        </w:tc>
        <w:tc>
          <w:tcPr>
            <w:tcW w:w="1071" w:type="pct"/>
            <w:shd w:val="clear" w:color="auto" w:fill="auto"/>
          </w:tcPr>
          <w:p w14:paraId="0617D31B" w14:textId="77777777" w:rsidR="00241417" w:rsidRPr="0044742D" w:rsidRDefault="00241417" w:rsidP="003A71DE">
            <w:pPr>
              <w:pStyle w:val="TAC"/>
              <w:rPr>
                <w:lang w:eastAsia="zh-CN"/>
              </w:rPr>
            </w:pPr>
            <w:r>
              <w:t>M-FR1-A.3.4-1</w:t>
            </w:r>
          </w:p>
        </w:tc>
        <w:tc>
          <w:tcPr>
            <w:tcW w:w="1071" w:type="pct"/>
          </w:tcPr>
          <w:p w14:paraId="5B0A5413" w14:textId="77777777" w:rsidR="00241417" w:rsidRPr="0044742D" w:rsidRDefault="00241417" w:rsidP="003A71DE">
            <w:pPr>
              <w:pStyle w:val="TAC"/>
            </w:pPr>
            <w:r>
              <w:t>M-FR1-A.3.4-2</w:t>
            </w:r>
          </w:p>
        </w:tc>
        <w:tc>
          <w:tcPr>
            <w:tcW w:w="1071" w:type="pct"/>
          </w:tcPr>
          <w:p w14:paraId="36484F9E" w14:textId="77777777" w:rsidR="00241417" w:rsidRPr="0044742D" w:rsidRDefault="00241417" w:rsidP="003A71DE">
            <w:pPr>
              <w:pStyle w:val="TAC"/>
            </w:pPr>
            <w:r>
              <w:t>M-FR1-A.3.4-3</w:t>
            </w:r>
          </w:p>
        </w:tc>
      </w:tr>
      <w:tr w:rsidR="00241417" w:rsidRPr="0044742D" w14:paraId="3C158F8A" w14:textId="77777777" w:rsidTr="003A71DE">
        <w:trPr>
          <w:jc w:val="center"/>
        </w:trPr>
        <w:tc>
          <w:tcPr>
            <w:tcW w:w="1541" w:type="pct"/>
            <w:shd w:val="clear" w:color="auto" w:fill="auto"/>
          </w:tcPr>
          <w:p w14:paraId="560521C1" w14:textId="77777777" w:rsidR="00241417" w:rsidRPr="0044742D" w:rsidRDefault="00241417" w:rsidP="003A71DE">
            <w:pPr>
              <w:pStyle w:val="TAL"/>
              <w:rPr>
                <w:lang w:eastAsia="zh-CN"/>
              </w:rPr>
            </w:pPr>
            <w:r w:rsidRPr="0044742D">
              <w:t>Subcarrier spacing</w:t>
            </w:r>
          </w:p>
        </w:tc>
        <w:tc>
          <w:tcPr>
            <w:tcW w:w="246" w:type="pct"/>
            <w:shd w:val="clear" w:color="auto" w:fill="auto"/>
          </w:tcPr>
          <w:p w14:paraId="1DECC0A2" w14:textId="77777777" w:rsidR="00241417" w:rsidRPr="0044742D" w:rsidRDefault="00241417" w:rsidP="003A71DE">
            <w:pPr>
              <w:pStyle w:val="TAC"/>
            </w:pPr>
            <w:r w:rsidRPr="0044742D">
              <w:t>kHz</w:t>
            </w:r>
          </w:p>
        </w:tc>
        <w:tc>
          <w:tcPr>
            <w:tcW w:w="1071" w:type="pct"/>
            <w:shd w:val="clear" w:color="auto" w:fill="auto"/>
          </w:tcPr>
          <w:p w14:paraId="1EA6C053" w14:textId="77777777" w:rsidR="00241417" w:rsidRPr="0044742D" w:rsidRDefault="00241417" w:rsidP="003A71DE">
            <w:pPr>
              <w:pStyle w:val="TAC"/>
              <w:rPr>
                <w:lang w:eastAsia="zh-CN"/>
              </w:rPr>
            </w:pPr>
            <w:r w:rsidRPr="0044742D">
              <w:rPr>
                <w:lang w:eastAsia="zh-CN"/>
              </w:rPr>
              <w:t>30</w:t>
            </w:r>
          </w:p>
        </w:tc>
        <w:tc>
          <w:tcPr>
            <w:tcW w:w="1071" w:type="pct"/>
          </w:tcPr>
          <w:p w14:paraId="7E2CEFD7" w14:textId="77777777" w:rsidR="00241417" w:rsidRPr="0044742D" w:rsidRDefault="00241417" w:rsidP="003A71DE">
            <w:pPr>
              <w:pStyle w:val="TAC"/>
              <w:rPr>
                <w:lang w:eastAsia="zh-CN"/>
              </w:rPr>
            </w:pPr>
            <w:r w:rsidRPr="0044742D">
              <w:rPr>
                <w:lang w:eastAsia="zh-CN"/>
              </w:rPr>
              <w:t>30</w:t>
            </w:r>
          </w:p>
        </w:tc>
        <w:tc>
          <w:tcPr>
            <w:tcW w:w="1071" w:type="pct"/>
          </w:tcPr>
          <w:p w14:paraId="1CF9F415" w14:textId="77777777" w:rsidR="00241417" w:rsidRPr="0044742D" w:rsidRDefault="00241417" w:rsidP="003A71DE">
            <w:pPr>
              <w:pStyle w:val="TAC"/>
              <w:rPr>
                <w:lang w:eastAsia="zh-CN"/>
              </w:rPr>
            </w:pPr>
            <w:r w:rsidRPr="0044742D">
              <w:rPr>
                <w:lang w:eastAsia="zh-CN"/>
              </w:rPr>
              <w:t>30</w:t>
            </w:r>
          </w:p>
        </w:tc>
      </w:tr>
      <w:tr w:rsidR="00241417" w:rsidRPr="0044742D" w14:paraId="4889D5E1" w14:textId="77777777" w:rsidTr="003A71DE">
        <w:trPr>
          <w:jc w:val="center"/>
        </w:trPr>
        <w:tc>
          <w:tcPr>
            <w:tcW w:w="1541" w:type="pct"/>
            <w:shd w:val="clear" w:color="auto" w:fill="auto"/>
            <w:vAlign w:val="center"/>
          </w:tcPr>
          <w:p w14:paraId="223066AB" w14:textId="77777777" w:rsidR="00241417" w:rsidRPr="0044742D" w:rsidRDefault="00241417" w:rsidP="003A71DE">
            <w:pPr>
              <w:pStyle w:val="TAL"/>
            </w:pPr>
            <w:r w:rsidRPr="0044742D">
              <w:t>CORESET frequency domain allocation</w:t>
            </w:r>
          </w:p>
        </w:tc>
        <w:tc>
          <w:tcPr>
            <w:tcW w:w="246" w:type="pct"/>
            <w:shd w:val="clear" w:color="auto" w:fill="auto"/>
          </w:tcPr>
          <w:p w14:paraId="35DF772D" w14:textId="77777777" w:rsidR="00241417" w:rsidRPr="0044742D" w:rsidRDefault="00241417" w:rsidP="003A71DE">
            <w:pPr>
              <w:pStyle w:val="TAC"/>
            </w:pPr>
          </w:p>
        </w:tc>
        <w:tc>
          <w:tcPr>
            <w:tcW w:w="1071" w:type="pct"/>
            <w:shd w:val="clear" w:color="auto" w:fill="auto"/>
          </w:tcPr>
          <w:p w14:paraId="58EBD702" w14:textId="77777777" w:rsidR="00241417" w:rsidRPr="0044742D" w:rsidRDefault="00241417" w:rsidP="003A71DE">
            <w:pPr>
              <w:pStyle w:val="TAC"/>
              <w:rPr>
                <w:rFonts w:eastAsia="Calibri"/>
                <w:lang w:eastAsia="zh-CN"/>
              </w:rPr>
            </w:pPr>
            <w:r w:rsidRPr="0044742D">
              <w:t>102</w:t>
            </w:r>
          </w:p>
        </w:tc>
        <w:tc>
          <w:tcPr>
            <w:tcW w:w="1071" w:type="pct"/>
          </w:tcPr>
          <w:p w14:paraId="6AA44383" w14:textId="77777777" w:rsidR="00241417" w:rsidRPr="0044742D" w:rsidRDefault="00241417" w:rsidP="003A71DE">
            <w:pPr>
              <w:pStyle w:val="TAC"/>
              <w:rPr>
                <w:lang w:eastAsia="zh-CN"/>
              </w:rPr>
            </w:pPr>
            <w:r w:rsidRPr="0044742D">
              <w:t>102</w:t>
            </w:r>
          </w:p>
        </w:tc>
        <w:tc>
          <w:tcPr>
            <w:tcW w:w="1071" w:type="pct"/>
          </w:tcPr>
          <w:p w14:paraId="3ABEE5FC" w14:textId="77777777" w:rsidR="00241417" w:rsidRPr="0044742D" w:rsidRDefault="00241417" w:rsidP="003A71DE">
            <w:pPr>
              <w:pStyle w:val="TAC"/>
            </w:pPr>
            <w:r w:rsidRPr="0044742D">
              <w:t>90</w:t>
            </w:r>
          </w:p>
        </w:tc>
      </w:tr>
      <w:tr w:rsidR="00241417" w:rsidRPr="0044742D" w14:paraId="6DCEFF8F" w14:textId="77777777" w:rsidTr="003A71DE">
        <w:trPr>
          <w:jc w:val="center"/>
        </w:trPr>
        <w:tc>
          <w:tcPr>
            <w:tcW w:w="1541" w:type="pct"/>
            <w:shd w:val="clear" w:color="auto" w:fill="auto"/>
            <w:vAlign w:val="center"/>
          </w:tcPr>
          <w:p w14:paraId="6ADEF0B4" w14:textId="77777777" w:rsidR="00241417" w:rsidRPr="0044742D" w:rsidRDefault="00241417" w:rsidP="003A71DE">
            <w:pPr>
              <w:pStyle w:val="TAL"/>
            </w:pPr>
            <w:r w:rsidRPr="0044742D">
              <w:t>CORESET time domain allocation</w:t>
            </w:r>
          </w:p>
        </w:tc>
        <w:tc>
          <w:tcPr>
            <w:tcW w:w="246" w:type="pct"/>
            <w:shd w:val="clear" w:color="auto" w:fill="auto"/>
          </w:tcPr>
          <w:p w14:paraId="05C50CAD" w14:textId="77777777" w:rsidR="00241417" w:rsidRPr="0044742D" w:rsidRDefault="00241417" w:rsidP="003A71DE">
            <w:pPr>
              <w:pStyle w:val="TAC"/>
            </w:pPr>
          </w:p>
        </w:tc>
        <w:tc>
          <w:tcPr>
            <w:tcW w:w="1071" w:type="pct"/>
            <w:shd w:val="clear" w:color="auto" w:fill="auto"/>
          </w:tcPr>
          <w:p w14:paraId="7383EFE2" w14:textId="77777777" w:rsidR="00241417" w:rsidRPr="0044742D" w:rsidRDefault="00241417" w:rsidP="003A71DE">
            <w:pPr>
              <w:pStyle w:val="TAC"/>
              <w:rPr>
                <w:lang w:eastAsia="zh-CN"/>
              </w:rPr>
            </w:pPr>
            <w:r w:rsidRPr="0044742D">
              <w:rPr>
                <w:lang w:eastAsia="zh-CN"/>
              </w:rPr>
              <w:t>1</w:t>
            </w:r>
          </w:p>
        </w:tc>
        <w:tc>
          <w:tcPr>
            <w:tcW w:w="1071" w:type="pct"/>
          </w:tcPr>
          <w:p w14:paraId="2796A34B" w14:textId="77777777" w:rsidR="00241417" w:rsidRPr="0044742D" w:rsidRDefault="00241417" w:rsidP="003A71DE">
            <w:pPr>
              <w:pStyle w:val="TAC"/>
              <w:rPr>
                <w:lang w:eastAsia="zh-CN"/>
              </w:rPr>
            </w:pPr>
            <w:r w:rsidRPr="0044742D">
              <w:rPr>
                <w:lang w:eastAsia="zh-CN"/>
              </w:rPr>
              <w:t>1</w:t>
            </w:r>
          </w:p>
        </w:tc>
        <w:tc>
          <w:tcPr>
            <w:tcW w:w="1071" w:type="pct"/>
          </w:tcPr>
          <w:p w14:paraId="59034731" w14:textId="77777777" w:rsidR="00241417" w:rsidRPr="0044742D" w:rsidRDefault="00241417" w:rsidP="003A71DE">
            <w:pPr>
              <w:pStyle w:val="TAC"/>
              <w:rPr>
                <w:lang w:eastAsia="zh-CN"/>
              </w:rPr>
            </w:pPr>
            <w:r w:rsidRPr="0044742D">
              <w:rPr>
                <w:lang w:eastAsia="zh-CN"/>
              </w:rPr>
              <w:t>1</w:t>
            </w:r>
          </w:p>
        </w:tc>
      </w:tr>
      <w:tr w:rsidR="00241417" w:rsidRPr="0044742D" w14:paraId="4A4D11A7" w14:textId="77777777" w:rsidTr="003A71DE">
        <w:trPr>
          <w:jc w:val="center"/>
        </w:trPr>
        <w:tc>
          <w:tcPr>
            <w:tcW w:w="1541" w:type="pct"/>
            <w:shd w:val="clear" w:color="auto" w:fill="auto"/>
            <w:vAlign w:val="center"/>
          </w:tcPr>
          <w:p w14:paraId="392F0C35" w14:textId="77777777" w:rsidR="00241417" w:rsidRPr="0044742D" w:rsidRDefault="00241417" w:rsidP="003A71DE">
            <w:pPr>
              <w:pStyle w:val="TAL"/>
            </w:pPr>
            <w:r w:rsidRPr="0044742D">
              <w:t>Aggregation level</w:t>
            </w:r>
          </w:p>
        </w:tc>
        <w:tc>
          <w:tcPr>
            <w:tcW w:w="246" w:type="pct"/>
            <w:shd w:val="clear" w:color="auto" w:fill="auto"/>
          </w:tcPr>
          <w:p w14:paraId="5CF41F73" w14:textId="77777777" w:rsidR="00241417" w:rsidRPr="0044742D" w:rsidRDefault="00241417" w:rsidP="003A71DE">
            <w:pPr>
              <w:pStyle w:val="TAC"/>
            </w:pPr>
          </w:p>
        </w:tc>
        <w:tc>
          <w:tcPr>
            <w:tcW w:w="1071" w:type="pct"/>
            <w:shd w:val="clear" w:color="auto" w:fill="auto"/>
          </w:tcPr>
          <w:p w14:paraId="1C676296" w14:textId="77777777" w:rsidR="00241417" w:rsidRPr="0044742D" w:rsidRDefault="00241417" w:rsidP="003A71DE">
            <w:pPr>
              <w:pStyle w:val="TAC"/>
              <w:rPr>
                <w:lang w:eastAsia="zh-CN"/>
              </w:rPr>
            </w:pPr>
            <w:r w:rsidRPr="0044742D">
              <w:rPr>
                <w:lang w:eastAsia="zh-CN"/>
              </w:rPr>
              <w:t>2</w:t>
            </w:r>
          </w:p>
        </w:tc>
        <w:tc>
          <w:tcPr>
            <w:tcW w:w="1071" w:type="pct"/>
          </w:tcPr>
          <w:p w14:paraId="453DC5DF" w14:textId="77777777" w:rsidR="00241417" w:rsidRPr="0044742D" w:rsidRDefault="00241417" w:rsidP="003A71DE">
            <w:pPr>
              <w:pStyle w:val="TAC"/>
              <w:rPr>
                <w:lang w:eastAsia="zh-CN"/>
              </w:rPr>
            </w:pPr>
            <w:r w:rsidRPr="0044742D">
              <w:rPr>
                <w:lang w:eastAsia="zh-CN"/>
              </w:rPr>
              <w:t>4</w:t>
            </w:r>
          </w:p>
        </w:tc>
        <w:tc>
          <w:tcPr>
            <w:tcW w:w="1071" w:type="pct"/>
          </w:tcPr>
          <w:p w14:paraId="6DDCCA62" w14:textId="77777777" w:rsidR="00241417" w:rsidRPr="0044742D" w:rsidRDefault="00241417" w:rsidP="003A71DE">
            <w:pPr>
              <w:pStyle w:val="TAC"/>
              <w:rPr>
                <w:lang w:eastAsia="zh-CN"/>
              </w:rPr>
            </w:pPr>
            <w:r w:rsidRPr="0044742D">
              <w:rPr>
                <w:lang w:eastAsia="zh-CN"/>
              </w:rPr>
              <w:t>8</w:t>
            </w:r>
          </w:p>
        </w:tc>
      </w:tr>
      <w:tr w:rsidR="00241417" w:rsidRPr="0044742D" w14:paraId="4613E7F6" w14:textId="77777777" w:rsidTr="003A71DE">
        <w:trPr>
          <w:jc w:val="center"/>
        </w:trPr>
        <w:tc>
          <w:tcPr>
            <w:tcW w:w="1541" w:type="pct"/>
            <w:shd w:val="clear" w:color="auto" w:fill="auto"/>
            <w:vAlign w:val="center"/>
          </w:tcPr>
          <w:p w14:paraId="09AB1DD8" w14:textId="77777777" w:rsidR="00241417" w:rsidRPr="0044742D" w:rsidRDefault="00241417" w:rsidP="003A71DE">
            <w:pPr>
              <w:pStyle w:val="TAL"/>
            </w:pPr>
            <w:r w:rsidRPr="0044742D">
              <w:t>DCI Format</w:t>
            </w:r>
          </w:p>
        </w:tc>
        <w:tc>
          <w:tcPr>
            <w:tcW w:w="246" w:type="pct"/>
            <w:shd w:val="clear" w:color="auto" w:fill="auto"/>
          </w:tcPr>
          <w:p w14:paraId="04A4A9B6" w14:textId="77777777" w:rsidR="00241417" w:rsidRPr="0044742D" w:rsidRDefault="00241417" w:rsidP="003A71DE">
            <w:pPr>
              <w:pStyle w:val="TAC"/>
            </w:pPr>
          </w:p>
        </w:tc>
        <w:tc>
          <w:tcPr>
            <w:tcW w:w="1071" w:type="pct"/>
            <w:shd w:val="clear" w:color="auto" w:fill="auto"/>
          </w:tcPr>
          <w:p w14:paraId="3C0F4E1C" w14:textId="77777777" w:rsidR="00241417" w:rsidRPr="0044742D" w:rsidRDefault="00241417" w:rsidP="003A71DE">
            <w:pPr>
              <w:pStyle w:val="TAC"/>
              <w:rPr>
                <w:lang w:eastAsia="zh-CN"/>
              </w:rPr>
            </w:pPr>
            <w:r w:rsidRPr="0044742D">
              <w:rPr>
                <w:lang w:eastAsia="zh-CN"/>
              </w:rPr>
              <w:t>1_0</w:t>
            </w:r>
          </w:p>
        </w:tc>
        <w:tc>
          <w:tcPr>
            <w:tcW w:w="1071" w:type="pct"/>
          </w:tcPr>
          <w:p w14:paraId="32345B58" w14:textId="77777777" w:rsidR="00241417" w:rsidRPr="0044742D" w:rsidRDefault="00241417" w:rsidP="003A71DE">
            <w:pPr>
              <w:pStyle w:val="TAC"/>
              <w:rPr>
                <w:lang w:eastAsia="zh-CN"/>
              </w:rPr>
            </w:pPr>
            <w:r w:rsidRPr="0044742D">
              <w:rPr>
                <w:lang w:eastAsia="zh-CN"/>
              </w:rPr>
              <w:t>1_1</w:t>
            </w:r>
          </w:p>
        </w:tc>
        <w:tc>
          <w:tcPr>
            <w:tcW w:w="1071" w:type="pct"/>
          </w:tcPr>
          <w:p w14:paraId="1DA10A46" w14:textId="77777777" w:rsidR="00241417" w:rsidRPr="0044742D" w:rsidRDefault="00241417" w:rsidP="003A71DE">
            <w:pPr>
              <w:pStyle w:val="TAC"/>
              <w:rPr>
                <w:lang w:eastAsia="zh-CN"/>
              </w:rPr>
            </w:pPr>
            <w:r w:rsidRPr="0044742D">
              <w:rPr>
                <w:lang w:eastAsia="zh-CN"/>
              </w:rPr>
              <w:t>1_1</w:t>
            </w:r>
          </w:p>
        </w:tc>
      </w:tr>
      <w:tr w:rsidR="00241417" w:rsidRPr="0044742D" w14:paraId="19B47633" w14:textId="77777777" w:rsidTr="003A71DE">
        <w:trPr>
          <w:jc w:val="center"/>
        </w:trPr>
        <w:tc>
          <w:tcPr>
            <w:tcW w:w="1541" w:type="pct"/>
            <w:shd w:val="clear" w:color="auto" w:fill="auto"/>
            <w:vAlign w:val="center"/>
          </w:tcPr>
          <w:p w14:paraId="04B69B9E" w14:textId="77777777" w:rsidR="00241417" w:rsidRPr="0044742D" w:rsidRDefault="00241417" w:rsidP="003A71DE">
            <w:pPr>
              <w:pStyle w:val="TAL"/>
            </w:pPr>
            <w:r w:rsidRPr="0044742D">
              <w:t>Payload (without CRC)</w:t>
            </w:r>
          </w:p>
        </w:tc>
        <w:tc>
          <w:tcPr>
            <w:tcW w:w="246" w:type="pct"/>
            <w:shd w:val="clear" w:color="auto" w:fill="auto"/>
          </w:tcPr>
          <w:p w14:paraId="6C7CA84E" w14:textId="77777777" w:rsidR="00241417" w:rsidRPr="0044742D" w:rsidRDefault="00241417" w:rsidP="003A71DE">
            <w:pPr>
              <w:pStyle w:val="TAC"/>
            </w:pPr>
            <w:r w:rsidRPr="0044742D">
              <w:t>Bits</w:t>
            </w:r>
          </w:p>
        </w:tc>
        <w:tc>
          <w:tcPr>
            <w:tcW w:w="1071" w:type="pct"/>
            <w:shd w:val="clear" w:color="auto" w:fill="auto"/>
          </w:tcPr>
          <w:p w14:paraId="0551A31D" w14:textId="77777777" w:rsidR="00241417" w:rsidRPr="0044742D" w:rsidRDefault="00241417" w:rsidP="003A71DE">
            <w:pPr>
              <w:pStyle w:val="TAC"/>
              <w:rPr>
                <w:lang w:eastAsia="zh-CN"/>
              </w:rPr>
            </w:pPr>
            <w:r w:rsidRPr="0044742D">
              <w:rPr>
                <w:lang w:eastAsia="zh-CN"/>
              </w:rPr>
              <w:t>41</w:t>
            </w:r>
          </w:p>
        </w:tc>
        <w:tc>
          <w:tcPr>
            <w:tcW w:w="1071" w:type="pct"/>
          </w:tcPr>
          <w:p w14:paraId="27EB3CDE" w14:textId="77777777" w:rsidR="00241417" w:rsidRPr="0044742D" w:rsidRDefault="00241417" w:rsidP="003A71DE">
            <w:pPr>
              <w:pStyle w:val="TAC"/>
              <w:rPr>
                <w:lang w:eastAsia="zh-CN"/>
              </w:rPr>
            </w:pPr>
            <w:r w:rsidRPr="0044742D">
              <w:rPr>
                <w:lang w:eastAsia="zh-CN"/>
              </w:rPr>
              <w:t>53</w:t>
            </w:r>
          </w:p>
        </w:tc>
        <w:tc>
          <w:tcPr>
            <w:tcW w:w="1071" w:type="pct"/>
          </w:tcPr>
          <w:p w14:paraId="068AE65F" w14:textId="77777777" w:rsidR="00241417" w:rsidRPr="0044742D" w:rsidRDefault="00241417" w:rsidP="003A71DE">
            <w:pPr>
              <w:pStyle w:val="TAC"/>
              <w:rPr>
                <w:lang w:eastAsia="zh-CN"/>
              </w:rPr>
            </w:pPr>
            <w:r w:rsidRPr="0044742D">
              <w:rPr>
                <w:lang w:eastAsia="zh-CN"/>
              </w:rPr>
              <w:t>53</w:t>
            </w:r>
          </w:p>
        </w:tc>
      </w:tr>
    </w:tbl>
    <w:p w14:paraId="3B273208" w14:textId="77777777" w:rsidR="00241417" w:rsidRDefault="00241417" w:rsidP="00245417"/>
    <w:p w14:paraId="69B73CE3" w14:textId="7362CFF9" w:rsidR="00241417" w:rsidRPr="00333EE0" w:rsidRDefault="00241417" w:rsidP="00241417">
      <w:pPr>
        <w:pStyle w:val="TH"/>
      </w:pPr>
      <w:r w:rsidRPr="00333EE0">
        <w:t xml:space="preserve">Table A.3.4-2: </w:t>
      </w:r>
      <w:r w:rsidR="005136E3">
        <w:t>FR2-1</w:t>
      </w:r>
      <w:r w:rsidR="005136E3" w:rsidRPr="00333EE0">
        <w:t xml:space="preserve"> PDCCH Reference Channels</w:t>
      </w:r>
    </w:p>
    <w:tbl>
      <w:tblPr>
        <w:tblW w:w="32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3"/>
        <w:gridCol w:w="566"/>
        <w:gridCol w:w="1268"/>
        <w:gridCol w:w="1268"/>
        <w:gridCol w:w="1269"/>
      </w:tblGrid>
      <w:tr w:rsidR="00241417" w:rsidRPr="00BB3AE0" w14:paraId="64D3D5E3" w14:textId="77777777" w:rsidTr="003A71DE">
        <w:trPr>
          <w:jc w:val="center"/>
        </w:trPr>
        <w:tc>
          <w:tcPr>
            <w:tcW w:w="1541" w:type="pct"/>
            <w:shd w:val="clear" w:color="auto" w:fill="auto"/>
          </w:tcPr>
          <w:p w14:paraId="35A7C474" w14:textId="77777777" w:rsidR="00241417" w:rsidRPr="00BB3AE0" w:rsidRDefault="00241417" w:rsidP="003A71DE">
            <w:pPr>
              <w:pStyle w:val="TAH"/>
              <w:rPr>
                <w:rFonts w:eastAsia="Calibri"/>
                <w:lang w:eastAsia="zh-CN"/>
              </w:rPr>
            </w:pPr>
            <w:r w:rsidRPr="00BB3AE0">
              <w:t>Parameter</w:t>
            </w:r>
          </w:p>
        </w:tc>
        <w:tc>
          <w:tcPr>
            <w:tcW w:w="246" w:type="pct"/>
            <w:shd w:val="clear" w:color="auto" w:fill="auto"/>
          </w:tcPr>
          <w:p w14:paraId="002876E1" w14:textId="77777777" w:rsidR="00241417" w:rsidRPr="00BB3AE0" w:rsidRDefault="00241417" w:rsidP="003A71DE">
            <w:pPr>
              <w:pStyle w:val="TAH"/>
            </w:pPr>
            <w:r w:rsidRPr="00BB3AE0">
              <w:t>Unit</w:t>
            </w:r>
          </w:p>
        </w:tc>
        <w:tc>
          <w:tcPr>
            <w:tcW w:w="3213" w:type="pct"/>
            <w:gridSpan w:val="3"/>
            <w:shd w:val="clear" w:color="auto" w:fill="auto"/>
          </w:tcPr>
          <w:p w14:paraId="2B6535F6" w14:textId="77777777" w:rsidR="00241417" w:rsidRPr="00BB3AE0" w:rsidRDefault="00241417" w:rsidP="003A71DE">
            <w:pPr>
              <w:pStyle w:val="TAH"/>
            </w:pPr>
            <w:r w:rsidRPr="00BB3AE0">
              <w:t>Value</w:t>
            </w:r>
          </w:p>
        </w:tc>
      </w:tr>
      <w:tr w:rsidR="00241417" w:rsidRPr="00BB3AE0" w14:paraId="63D990A5" w14:textId="77777777" w:rsidTr="003A71DE">
        <w:trPr>
          <w:jc w:val="center"/>
        </w:trPr>
        <w:tc>
          <w:tcPr>
            <w:tcW w:w="1541" w:type="pct"/>
            <w:shd w:val="clear" w:color="auto" w:fill="auto"/>
          </w:tcPr>
          <w:p w14:paraId="2DC1648B" w14:textId="77777777" w:rsidR="00241417" w:rsidRPr="00BB3AE0" w:rsidRDefault="00241417" w:rsidP="003A71DE">
            <w:pPr>
              <w:pStyle w:val="TAL"/>
              <w:rPr>
                <w:rFonts w:eastAsia="Calibri"/>
                <w:lang w:eastAsia="zh-CN"/>
              </w:rPr>
            </w:pPr>
            <w:r w:rsidRPr="00BB3AE0">
              <w:t>Reference channel</w:t>
            </w:r>
          </w:p>
        </w:tc>
        <w:tc>
          <w:tcPr>
            <w:tcW w:w="246" w:type="pct"/>
            <w:shd w:val="clear" w:color="auto" w:fill="auto"/>
          </w:tcPr>
          <w:p w14:paraId="6F3B04BB" w14:textId="77777777" w:rsidR="00241417" w:rsidRPr="00BB3AE0" w:rsidRDefault="00241417" w:rsidP="003A71DE">
            <w:pPr>
              <w:pStyle w:val="TAC"/>
              <w:rPr>
                <w:lang w:eastAsia="zh-CN"/>
              </w:rPr>
            </w:pPr>
          </w:p>
        </w:tc>
        <w:tc>
          <w:tcPr>
            <w:tcW w:w="1071" w:type="pct"/>
            <w:shd w:val="clear" w:color="auto" w:fill="auto"/>
          </w:tcPr>
          <w:p w14:paraId="46316AC7" w14:textId="77777777" w:rsidR="00241417" w:rsidRPr="00BB3AE0" w:rsidRDefault="00241417" w:rsidP="003A71DE">
            <w:pPr>
              <w:pStyle w:val="TAC"/>
              <w:rPr>
                <w:lang w:eastAsia="zh-CN"/>
              </w:rPr>
            </w:pPr>
            <w:r>
              <w:t>M-FR2-A.3.4-1</w:t>
            </w:r>
          </w:p>
        </w:tc>
        <w:tc>
          <w:tcPr>
            <w:tcW w:w="1071" w:type="pct"/>
          </w:tcPr>
          <w:p w14:paraId="70DA1D0C" w14:textId="77777777" w:rsidR="00241417" w:rsidRPr="00BB3AE0" w:rsidRDefault="00241417" w:rsidP="003A71DE">
            <w:pPr>
              <w:pStyle w:val="TAC"/>
            </w:pPr>
            <w:r>
              <w:t>M-FR2-A.3.4-2</w:t>
            </w:r>
          </w:p>
        </w:tc>
        <w:tc>
          <w:tcPr>
            <w:tcW w:w="1071" w:type="pct"/>
          </w:tcPr>
          <w:p w14:paraId="7A993D82" w14:textId="77777777" w:rsidR="00241417" w:rsidRPr="00BB3AE0" w:rsidRDefault="00241417" w:rsidP="003A71DE">
            <w:pPr>
              <w:pStyle w:val="TAC"/>
            </w:pPr>
            <w:r>
              <w:t>M-FR2-A.3.4-3</w:t>
            </w:r>
          </w:p>
        </w:tc>
      </w:tr>
      <w:tr w:rsidR="00241417" w:rsidRPr="00BB3AE0" w14:paraId="31D39132" w14:textId="77777777" w:rsidTr="003A71DE">
        <w:trPr>
          <w:jc w:val="center"/>
        </w:trPr>
        <w:tc>
          <w:tcPr>
            <w:tcW w:w="1541" w:type="pct"/>
            <w:shd w:val="clear" w:color="auto" w:fill="auto"/>
          </w:tcPr>
          <w:p w14:paraId="2C8F03DA" w14:textId="77777777" w:rsidR="00241417" w:rsidRPr="00BB3AE0" w:rsidRDefault="00241417" w:rsidP="003A71DE">
            <w:pPr>
              <w:pStyle w:val="TAL"/>
              <w:rPr>
                <w:lang w:eastAsia="zh-CN"/>
              </w:rPr>
            </w:pPr>
            <w:r w:rsidRPr="00BB3AE0">
              <w:t>Subcarrier spacing</w:t>
            </w:r>
          </w:p>
        </w:tc>
        <w:tc>
          <w:tcPr>
            <w:tcW w:w="246" w:type="pct"/>
            <w:shd w:val="clear" w:color="auto" w:fill="auto"/>
          </w:tcPr>
          <w:p w14:paraId="059389FB" w14:textId="77777777" w:rsidR="00241417" w:rsidRPr="00BB3AE0" w:rsidRDefault="00241417" w:rsidP="003A71DE">
            <w:pPr>
              <w:pStyle w:val="TAC"/>
            </w:pPr>
            <w:r w:rsidRPr="00BB3AE0">
              <w:t>kHz</w:t>
            </w:r>
          </w:p>
        </w:tc>
        <w:tc>
          <w:tcPr>
            <w:tcW w:w="1071" w:type="pct"/>
            <w:shd w:val="clear" w:color="auto" w:fill="auto"/>
          </w:tcPr>
          <w:p w14:paraId="0821161D" w14:textId="77777777" w:rsidR="00241417" w:rsidRPr="00BB3AE0" w:rsidRDefault="00241417" w:rsidP="003A71DE">
            <w:pPr>
              <w:pStyle w:val="TAC"/>
              <w:rPr>
                <w:lang w:eastAsia="zh-CN"/>
              </w:rPr>
            </w:pPr>
            <w:r w:rsidRPr="00BB3AE0">
              <w:rPr>
                <w:lang w:eastAsia="zh-CN"/>
              </w:rPr>
              <w:t>120</w:t>
            </w:r>
          </w:p>
        </w:tc>
        <w:tc>
          <w:tcPr>
            <w:tcW w:w="1071" w:type="pct"/>
          </w:tcPr>
          <w:p w14:paraId="785A054A" w14:textId="77777777" w:rsidR="00241417" w:rsidRPr="00BB3AE0" w:rsidRDefault="00241417" w:rsidP="003A71DE">
            <w:pPr>
              <w:pStyle w:val="TAC"/>
              <w:rPr>
                <w:lang w:eastAsia="zh-CN"/>
              </w:rPr>
            </w:pPr>
            <w:r w:rsidRPr="00BB3AE0">
              <w:rPr>
                <w:lang w:eastAsia="zh-CN"/>
              </w:rPr>
              <w:t>120</w:t>
            </w:r>
          </w:p>
        </w:tc>
        <w:tc>
          <w:tcPr>
            <w:tcW w:w="1071" w:type="pct"/>
          </w:tcPr>
          <w:p w14:paraId="3089CEE9" w14:textId="77777777" w:rsidR="00241417" w:rsidRPr="00BB3AE0" w:rsidRDefault="00241417" w:rsidP="003A71DE">
            <w:pPr>
              <w:pStyle w:val="TAC"/>
              <w:rPr>
                <w:lang w:eastAsia="zh-CN"/>
              </w:rPr>
            </w:pPr>
            <w:r w:rsidRPr="00BB3AE0">
              <w:rPr>
                <w:lang w:eastAsia="zh-CN"/>
              </w:rPr>
              <w:t>120</w:t>
            </w:r>
          </w:p>
        </w:tc>
      </w:tr>
      <w:tr w:rsidR="00241417" w:rsidRPr="00BB3AE0" w14:paraId="6B60CB33" w14:textId="77777777" w:rsidTr="003A71DE">
        <w:trPr>
          <w:jc w:val="center"/>
        </w:trPr>
        <w:tc>
          <w:tcPr>
            <w:tcW w:w="1541" w:type="pct"/>
            <w:shd w:val="clear" w:color="auto" w:fill="auto"/>
            <w:vAlign w:val="center"/>
          </w:tcPr>
          <w:p w14:paraId="1C75E8C2" w14:textId="77777777" w:rsidR="00241417" w:rsidRPr="00BB3AE0" w:rsidRDefault="00241417" w:rsidP="003A71DE">
            <w:pPr>
              <w:pStyle w:val="TAL"/>
            </w:pPr>
            <w:r w:rsidRPr="00BB3AE0">
              <w:t>CORESET frequency domain allocation</w:t>
            </w:r>
          </w:p>
        </w:tc>
        <w:tc>
          <w:tcPr>
            <w:tcW w:w="246" w:type="pct"/>
            <w:shd w:val="clear" w:color="auto" w:fill="auto"/>
          </w:tcPr>
          <w:p w14:paraId="726F19CA" w14:textId="77777777" w:rsidR="00241417" w:rsidRPr="00BB3AE0" w:rsidRDefault="00241417" w:rsidP="003A71DE">
            <w:pPr>
              <w:pStyle w:val="TAC"/>
            </w:pPr>
          </w:p>
        </w:tc>
        <w:tc>
          <w:tcPr>
            <w:tcW w:w="1071" w:type="pct"/>
            <w:shd w:val="clear" w:color="auto" w:fill="auto"/>
          </w:tcPr>
          <w:p w14:paraId="2B3D46E1" w14:textId="77777777" w:rsidR="00241417" w:rsidRPr="00BB3AE0" w:rsidRDefault="00241417" w:rsidP="003A71DE">
            <w:pPr>
              <w:pStyle w:val="TAC"/>
              <w:rPr>
                <w:rFonts w:eastAsia="Calibri"/>
                <w:lang w:eastAsia="zh-CN"/>
              </w:rPr>
            </w:pPr>
            <w:r w:rsidRPr="00BB3AE0">
              <w:t>60</w:t>
            </w:r>
          </w:p>
        </w:tc>
        <w:tc>
          <w:tcPr>
            <w:tcW w:w="1071" w:type="pct"/>
          </w:tcPr>
          <w:p w14:paraId="68D5002D" w14:textId="77777777" w:rsidR="00241417" w:rsidRPr="00BB3AE0" w:rsidRDefault="00241417" w:rsidP="003A71DE">
            <w:pPr>
              <w:pStyle w:val="TAC"/>
            </w:pPr>
            <w:r w:rsidRPr="00BB3AE0">
              <w:t>60</w:t>
            </w:r>
          </w:p>
        </w:tc>
        <w:tc>
          <w:tcPr>
            <w:tcW w:w="1071" w:type="pct"/>
          </w:tcPr>
          <w:p w14:paraId="4E74A167" w14:textId="77777777" w:rsidR="00241417" w:rsidRPr="00BB3AE0" w:rsidRDefault="00241417" w:rsidP="003A71DE">
            <w:pPr>
              <w:pStyle w:val="TAC"/>
            </w:pPr>
            <w:r w:rsidRPr="00BB3AE0">
              <w:t>60</w:t>
            </w:r>
          </w:p>
        </w:tc>
      </w:tr>
      <w:tr w:rsidR="00241417" w:rsidRPr="00BB3AE0" w14:paraId="204BDF17" w14:textId="77777777" w:rsidTr="003A71DE">
        <w:trPr>
          <w:jc w:val="center"/>
        </w:trPr>
        <w:tc>
          <w:tcPr>
            <w:tcW w:w="1541" w:type="pct"/>
            <w:shd w:val="clear" w:color="auto" w:fill="auto"/>
            <w:vAlign w:val="center"/>
          </w:tcPr>
          <w:p w14:paraId="7B605B1C" w14:textId="77777777" w:rsidR="00241417" w:rsidRPr="00BB3AE0" w:rsidRDefault="00241417" w:rsidP="003A71DE">
            <w:pPr>
              <w:pStyle w:val="TAL"/>
            </w:pPr>
            <w:r w:rsidRPr="00BB3AE0">
              <w:t>CORESET time domain allocation</w:t>
            </w:r>
          </w:p>
        </w:tc>
        <w:tc>
          <w:tcPr>
            <w:tcW w:w="246" w:type="pct"/>
            <w:shd w:val="clear" w:color="auto" w:fill="auto"/>
          </w:tcPr>
          <w:p w14:paraId="3A943D7B" w14:textId="77777777" w:rsidR="00241417" w:rsidRPr="00BB3AE0" w:rsidRDefault="00241417" w:rsidP="003A71DE">
            <w:pPr>
              <w:pStyle w:val="TAC"/>
            </w:pPr>
          </w:p>
        </w:tc>
        <w:tc>
          <w:tcPr>
            <w:tcW w:w="1071" w:type="pct"/>
            <w:shd w:val="clear" w:color="auto" w:fill="auto"/>
          </w:tcPr>
          <w:p w14:paraId="64075858" w14:textId="77777777" w:rsidR="00241417" w:rsidRPr="00BB3AE0" w:rsidRDefault="00241417" w:rsidP="003A71DE">
            <w:pPr>
              <w:pStyle w:val="TAC"/>
              <w:rPr>
                <w:lang w:eastAsia="zh-CN"/>
              </w:rPr>
            </w:pPr>
            <w:r w:rsidRPr="00BB3AE0">
              <w:rPr>
                <w:lang w:eastAsia="zh-CN"/>
              </w:rPr>
              <w:t>1</w:t>
            </w:r>
          </w:p>
        </w:tc>
        <w:tc>
          <w:tcPr>
            <w:tcW w:w="1071" w:type="pct"/>
          </w:tcPr>
          <w:p w14:paraId="08D51ECF" w14:textId="77777777" w:rsidR="00241417" w:rsidRPr="00BB3AE0" w:rsidRDefault="00241417" w:rsidP="003A71DE">
            <w:pPr>
              <w:pStyle w:val="TAC"/>
              <w:rPr>
                <w:lang w:eastAsia="zh-CN"/>
              </w:rPr>
            </w:pPr>
            <w:r w:rsidRPr="00BB3AE0">
              <w:rPr>
                <w:lang w:eastAsia="zh-CN"/>
              </w:rPr>
              <w:t>1</w:t>
            </w:r>
          </w:p>
        </w:tc>
        <w:tc>
          <w:tcPr>
            <w:tcW w:w="1071" w:type="pct"/>
          </w:tcPr>
          <w:p w14:paraId="730BA1D2" w14:textId="77777777" w:rsidR="00241417" w:rsidRPr="00BB3AE0" w:rsidRDefault="00241417" w:rsidP="003A71DE">
            <w:pPr>
              <w:pStyle w:val="TAC"/>
              <w:rPr>
                <w:lang w:eastAsia="zh-CN"/>
              </w:rPr>
            </w:pPr>
            <w:r w:rsidRPr="00BB3AE0">
              <w:rPr>
                <w:lang w:eastAsia="zh-CN"/>
              </w:rPr>
              <w:t>1</w:t>
            </w:r>
          </w:p>
        </w:tc>
      </w:tr>
      <w:tr w:rsidR="00241417" w:rsidRPr="00BB3AE0" w14:paraId="3BEDF35E" w14:textId="77777777" w:rsidTr="003A71DE">
        <w:trPr>
          <w:jc w:val="center"/>
        </w:trPr>
        <w:tc>
          <w:tcPr>
            <w:tcW w:w="1541" w:type="pct"/>
            <w:shd w:val="clear" w:color="auto" w:fill="auto"/>
            <w:vAlign w:val="center"/>
          </w:tcPr>
          <w:p w14:paraId="19BA3B1E" w14:textId="77777777" w:rsidR="00241417" w:rsidRPr="00BB3AE0" w:rsidRDefault="00241417" w:rsidP="003A71DE">
            <w:pPr>
              <w:pStyle w:val="TAL"/>
            </w:pPr>
            <w:r w:rsidRPr="00BB3AE0">
              <w:t>Aggregation level</w:t>
            </w:r>
          </w:p>
        </w:tc>
        <w:tc>
          <w:tcPr>
            <w:tcW w:w="246" w:type="pct"/>
            <w:shd w:val="clear" w:color="auto" w:fill="auto"/>
          </w:tcPr>
          <w:p w14:paraId="187AA57F" w14:textId="77777777" w:rsidR="00241417" w:rsidRPr="00BB3AE0" w:rsidRDefault="00241417" w:rsidP="003A71DE">
            <w:pPr>
              <w:pStyle w:val="TAC"/>
            </w:pPr>
          </w:p>
        </w:tc>
        <w:tc>
          <w:tcPr>
            <w:tcW w:w="1071" w:type="pct"/>
            <w:shd w:val="clear" w:color="auto" w:fill="auto"/>
          </w:tcPr>
          <w:p w14:paraId="342BCA6F" w14:textId="77777777" w:rsidR="00241417" w:rsidRPr="00BB3AE0" w:rsidRDefault="00241417" w:rsidP="003A71DE">
            <w:pPr>
              <w:pStyle w:val="TAC"/>
              <w:rPr>
                <w:lang w:eastAsia="zh-CN"/>
              </w:rPr>
            </w:pPr>
            <w:r w:rsidRPr="00BB3AE0">
              <w:rPr>
                <w:lang w:eastAsia="zh-CN"/>
              </w:rPr>
              <w:t>2</w:t>
            </w:r>
          </w:p>
        </w:tc>
        <w:tc>
          <w:tcPr>
            <w:tcW w:w="1071" w:type="pct"/>
          </w:tcPr>
          <w:p w14:paraId="0F01E13D" w14:textId="77777777" w:rsidR="00241417" w:rsidRPr="00BB3AE0" w:rsidRDefault="00241417" w:rsidP="003A71DE">
            <w:pPr>
              <w:pStyle w:val="TAC"/>
              <w:rPr>
                <w:lang w:eastAsia="zh-CN"/>
              </w:rPr>
            </w:pPr>
            <w:r w:rsidRPr="00BB3AE0">
              <w:rPr>
                <w:lang w:eastAsia="zh-CN"/>
              </w:rPr>
              <w:t>4</w:t>
            </w:r>
          </w:p>
        </w:tc>
        <w:tc>
          <w:tcPr>
            <w:tcW w:w="1071" w:type="pct"/>
          </w:tcPr>
          <w:p w14:paraId="562A9DA0" w14:textId="77777777" w:rsidR="00241417" w:rsidRPr="00BB3AE0" w:rsidRDefault="00241417" w:rsidP="003A71DE">
            <w:pPr>
              <w:pStyle w:val="TAC"/>
              <w:rPr>
                <w:lang w:eastAsia="zh-CN"/>
              </w:rPr>
            </w:pPr>
            <w:r w:rsidRPr="00BB3AE0">
              <w:rPr>
                <w:lang w:eastAsia="zh-CN"/>
              </w:rPr>
              <w:t>8</w:t>
            </w:r>
          </w:p>
        </w:tc>
      </w:tr>
      <w:tr w:rsidR="00241417" w:rsidRPr="00BB3AE0" w14:paraId="196C2471" w14:textId="77777777" w:rsidTr="003A71DE">
        <w:trPr>
          <w:jc w:val="center"/>
        </w:trPr>
        <w:tc>
          <w:tcPr>
            <w:tcW w:w="1541" w:type="pct"/>
            <w:shd w:val="clear" w:color="auto" w:fill="auto"/>
            <w:vAlign w:val="center"/>
          </w:tcPr>
          <w:p w14:paraId="329E3ABC" w14:textId="77777777" w:rsidR="00241417" w:rsidRPr="00BB3AE0" w:rsidRDefault="00241417" w:rsidP="003A71DE">
            <w:pPr>
              <w:pStyle w:val="TAL"/>
            </w:pPr>
            <w:r w:rsidRPr="00BB3AE0">
              <w:t>DCI Format</w:t>
            </w:r>
          </w:p>
        </w:tc>
        <w:tc>
          <w:tcPr>
            <w:tcW w:w="246" w:type="pct"/>
            <w:shd w:val="clear" w:color="auto" w:fill="auto"/>
          </w:tcPr>
          <w:p w14:paraId="7B40131D" w14:textId="77777777" w:rsidR="00241417" w:rsidRPr="00BB3AE0" w:rsidRDefault="00241417" w:rsidP="003A71DE">
            <w:pPr>
              <w:pStyle w:val="TAC"/>
            </w:pPr>
          </w:p>
        </w:tc>
        <w:tc>
          <w:tcPr>
            <w:tcW w:w="1071" w:type="pct"/>
            <w:shd w:val="clear" w:color="auto" w:fill="auto"/>
          </w:tcPr>
          <w:p w14:paraId="642A310D" w14:textId="77777777" w:rsidR="00241417" w:rsidRPr="00BB3AE0" w:rsidRDefault="00241417" w:rsidP="003A71DE">
            <w:pPr>
              <w:pStyle w:val="TAC"/>
              <w:rPr>
                <w:lang w:eastAsia="zh-CN"/>
              </w:rPr>
            </w:pPr>
            <w:r w:rsidRPr="00BB3AE0">
              <w:rPr>
                <w:lang w:eastAsia="zh-CN"/>
              </w:rPr>
              <w:t>1_0</w:t>
            </w:r>
          </w:p>
        </w:tc>
        <w:tc>
          <w:tcPr>
            <w:tcW w:w="1071" w:type="pct"/>
          </w:tcPr>
          <w:p w14:paraId="41A8A0C1" w14:textId="77777777" w:rsidR="00241417" w:rsidRPr="00BB3AE0" w:rsidRDefault="00241417" w:rsidP="003A71DE">
            <w:pPr>
              <w:pStyle w:val="TAC"/>
              <w:rPr>
                <w:lang w:eastAsia="zh-CN"/>
              </w:rPr>
            </w:pPr>
            <w:r w:rsidRPr="00BB3AE0">
              <w:rPr>
                <w:lang w:eastAsia="zh-CN"/>
              </w:rPr>
              <w:t>1_1</w:t>
            </w:r>
          </w:p>
        </w:tc>
        <w:tc>
          <w:tcPr>
            <w:tcW w:w="1071" w:type="pct"/>
          </w:tcPr>
          <w:p w14:paraId="7D2BEE91" w14:textId="77777777" w:rsidR="00241417" w:rsidRPr="00BB3AE0" w:rsidRDefault="00241417" w:rsidP="003A71DE">
            <w:pPr>
              <w:pStyle w:val="TAC"/>
              <w:rPr>
                <w:lang w:eastAsia="zh-CN"/>
              </w:rPr>
            </w:pPr>
            <w:r w:rsidRPr="00BB3AE0">
              <w:rPr>
                <w:lang w:eastAsia="zh-CN"/>
              </w:rPr>
              <w:t>1_1</w:t>
            </w:r>
          </w:p>
        </w:tc>
      </w:tr>
      <w:tr w:rsidR="00241417" w:rsidRPr="00BB3AE0" w14:paraId="38F7073A" w14:textId="77777777" w:rsidTr="003A71DE">
        <w:trPr>
          <w:jc w:val="center"/>
        </w:trPr>
        <w:tc>
          <w:tcPr>
            <w:tcW w:w="1541" w:type="pct"/>
            <w:shd w:val="clear" w:color="auto" w:fill="auto"/>
            <w:vAlign w:val="center"/>
          </w:tcPr>
          <w:p w14:paraId="64BECEF4" w14:textId="77777777" w:rsidR="00241417" w:rsidRPr="00BB3AE0" w:rsidRDefault="00241417" w:rsidP="003A71DE">
            <w:pPr>
              <w:pStyle w:val="TAL"/>
            </w:pPr>
            <w:r w:rsidRPr="00BB3AE0">
              <w:t>Payload (without CRC)</w:t>
            </w:r>
          </w:p>
        </w:tc>
        <w:tc>
          <w:tcPr>
            <w:tcW w:w="246" w:type="pct"/>
            <w:shd w:val="clear" w:color="auto" w:fill="auto"/>
          </w:tcPr>
          <w:p w14:paraId="0716408F" w14:textId="77777777" w:rsidR="00241417" w:rsidRPr="00BB3AE0" w:rsidRDefault="00241417" w:rsidP="003A71DE">
            <w:pPr>
              <w:pStyle w:val="TAC"/>
            </w:pPr>
            <w:r w:rsidRPr="00BB3AE0">
              <w:t>Bits</w:t>
            </w:r>
          </w:p>
        </w:tc>
        <w:tc>
          <w:tcPr>
            <w:tcW w:w="1071" w:type="pct"/>
            <w:shd w:val="clear" w:color="auto" w:fill="auto"/>
          </w:tcPr>
          <w:p w14:paraId="7BB76039" w14:textId="77777777" w:rsidR="00241417" w:rsidRPr="00BB3AE0" w:rsidRDefault="00241417" w:rsidP="003A71DE">
            <w:pPr>
              <w:pStyle w:val="TAC"/>
              <w:rPr>
                <w:lang w:eastAsia="zh-CN"/>
              </w:rPr>
            </w:pPr>
            <w:r w:rsidRPr="00BB3AE0">
              <w:rPr>
                <w:lang w:eastAsia="zh-CN"/>
              </w:rPr>
              <w:t>4</w:t>
            </w:r>
            <w:r w:rsidRPr="00BB3AE0">
              <w:rPr>
                <w:rFonts w:hint="eastAsia"/>
                <w:lang w:eastAsia="zh-CN"/>
              </w:rPr>
              <w:t>0</w:t>
            </w:r>
          </w:p>
        </w:tc>
        <w:tc>
          <w:tcPr>
            <w:tcW w:w="1071" w:type="pct"/>
          </w:tcPr>
          <w:p w14:paraId="44F36657" w14:textId="77777777" w:rsidR="00241417" w:rsidRPr="00BB3AE0" w:rsidRDefault="00241417" w:rsidP="003A71DE">
            <w:pPr>
              <w:pStyle w:val="TAC"/>
              <w:rPr>
                <w:lang w:eastAsia="zh-CN"/>
              </w:rPr>
            </w:pPr>
            <w:r w:rsidRPr="00BB3AE0">
              <w:rPr>
                <w:lang w:eastAsia="zh-CN"/>
              </w:rPr>
              <w:t>5</w:t>
            </w:r>
            <w:r w:rsidRPr="00BB3AE0">
              <w:rPr>
                <w:rFonts w:hint="eastAsia"/>
                <w:lang w:eastAsia="zh-CN"/>
              </w:rPr>
              <w:t>6</w:t>
            </w:r>
          </w:p>
        </w:tc>
        <w:tc>
          <w:tcPr>
            <w:tcW w:w="1071" w:type="pct"/>
          </w:tcPr>
          <w:p w14:paraId="48A9E65B" w14:textId="77777777" w:rsidR="00241417" w:rsidRPr="00BB3AE0" w:rsidRDefault="00241417" w:rsidP="003A71DE">
            <w:pPr>
              <w:pStyle w:val="TAC"/>
              <w:rPr>
                <w:lang w:eastAsia="zh-CN"/>
              </w:rPr>
            </w:pPr>
            <w:r w:rsidRPr="00BB3AE0">
              <w:rPr>
                <w:lang w:eastAsia="zh-CN"/>
              </w:rPr>
              <w:t>5</w:t>
            </w:r>
            <w:r w:rsidRPr="00BB3AE0">
              <w:rPr>
                <w:rFonts w:hint="eastAsia"/>
                <w:lang w:eastAsia="zh-CN"/>
              </w:rPr>
              <w:t>6</w:t>
            </w:r>
          </w:p>
        </w:tc>
      </w:tr>
    </w:tbl>
    <w:p w14:paraId="77DD118F" w14:textId="77777777" w:rsidR="00241417" w:rsidRPr="004710DC" w:rsidRDefault="00241417" w:rsidP="00245417"/>
    <w:p w14:paraId="157AC829" w14:textId="78CF78FB" w:rsidR="00241417" w:rsidRDefault="00241417" w:rsidP="00241417">
      <w:pPr>
        <w:pStyle w:val="Heading3"/>
      </w:pPr>
      <w:bookmarkStart w:id="12945" w:name="_Toc74583584"/>
      <w:bookmarkStart w:id="12946" w:name="_Toc76542397"/>
      <w:bookmarkStart w:id="12947" w:name="_Toc82450379"/>
      <w:bookmarkStart w:id="12948" w:name="_Toc82451027"/>
      <w:bookmarkStart w:id="12949" w:name="_Toc89949416"/>
      <w:bookmarkStart w:id="12950" w:name="_Toc98755805"/>
      <w:bookmarkStart w:id="12951" w:name="_Toc98763397"/>
      <w:bookmarkStart w:id="12952" w:name="_Toc106184326"/>
      <w:bookmarkStart w:id="12953" w:name="_Toc130402348"/>
      <w:bookmarkStart w:id="12954" w:name="_Toc137532270"/>
      <w:bookmarkStart w:id="12955" w:name="_Toc138852771"/>
      <w:bookmarkStart w:id="12956" w:name="_Toc145529837"/>
      <w:bookmarkStart w:id="12957" w:name="_Toc155325799"/>
      <w:bookmarkStart w:id="12958" w:name="_Toc161655665"/>
      <w:bookmarkStart w:id="12959" w:name="_Toc169621000"/>
      <w:r w:rsidRPr="004710DC">
        <w:t>A.</w:t>
      </w:r>
      <w:r>
        <w:t>3.5</w:t>
      </w:r>
      <w:r w:rsidRPr="004710DC">
        <w:tab/>
      </w:r>
      <w:r w:rsidRPr="00D952AE">
        <w:t>Fixed Reference Channels for CSI reporting performance</w:t>
      </w:r>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r w:rsidRPr="00D952AE">
        <w:t xml:space="preserve"> </w:t>
      </w:r>
    </w:p>
    <w:p w14:paraId="78D60563" w14:textId="77777777" w:rsidR="00241417" w:rsidRPr="00C542A4" w:rsidRDefault="00241417" w:rsidP="00241417">
      <w:r w:rsidRPr="00D952AE">
        <w:t xml:space="preserve">This clause defines the DL signal applicable to the reporting of </w:t>
      </w:r>
      <w:r w:rsidRPr="00C542A4">
        <w:t>channel status information.</w:t>
      </w:r>
    </w:p>
    <w:p w14:paraId="45999B07" w14:textId="77777777" w:rsidR="00241417" w:rsidRPr="00C542A4" w:rsidRDefault="00241417" w:rsidP="00241417">
      <w:pPr>
        <w:rPr>
          <w:lang w:eastAsia="zh-CN"/>
        </w:rPr>
      </w:pPr>
      <w:r w:rsidRPr="00C542A4">
        <w:t>Tables in this clause specifies the mapping of CQI index to Information Bit payload, which complies with the CQI definition specified in clause 5.2.2.1 of TS 38.214 [</w:t>
      </w:r>
      <w:r w:rsidRPr="00C542A4">
        <w:rPr>
          <w:lang w:eastAsia="zh-CN"/>
        </w:rPr>
        <w:t>11</w:t>
      </w:r>
      <w:r w:rsidRPr="00C542A4">
        <w:t>] and with MCS definition specified in clause 5.1.3 of TS</w:t>
      </w:r>
      <w:r w:rsidRPr="00C542A4">
        <w:rPr>
          <w:rFonts w:hint="eastAsia"/>
        </w:rPr>
        <w:t> </w:t>
      </w:r>
      <w:r w:rsidRPr="00C542A4">
        <w:t>38.214 [</w:t>
      </w:r>
      <w:r w:rsidRPr="00C542A4">
        <w:rPr>
          <w:lang w:eastAsia="zh-CN"/>
        </w:rPr>
        <w:t>11</w:t>
      </w:r>
      <w:r w:rsidRPr="00C542A4">
        <w:t>]</w:t>
      </w:r>
      <w:r w:rsidRPr="00C542A4">
        <w:rPr>
          <w:lang w:eastAsia="zh-CN"/>
        </w:rPr>
        <w:t>.</w:t>
      </w:r>
    </w:p>
    <w:p w14:paraId="30DD4352" w14:textId="77777777" w:rsidR="00241417" w:rsidRPr="00C542A4" w:rsidRDefault="00241417" w:rsidP="00241417">
      <w:pPr>
        <w:rPr>
          <w:lang w:eastAsia="zh-CN"/>
        </w:rPr>
      </w:pPr>
    </w:p>
    <w:p w14:paraId="336C6A38" w14:textId="77777777" w:rsidR="00241417" w:rsidRPr="00C542A4" w:rsidRDefault="00241417" w:rsidP="00241417">
      <w:pPr>
        <w:pStyle w:val="TH"/>
      </w:pPr>
      <w:r w:rsidRPr="00C542A4">
        <w:t>Table A.3.5-1: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1514"/>
        <w:gridCol w:w="994"/>
        <w:gridCol w:w="1097"/>
        <w:gridCol w:w="1256"/>
        <w:gridCol w:w="1279"/>
        <w:gridCol w:w="1279"/>
        <w:gridCol w:w="1279"/>
      </w:tblGrid>
      <w:tr w:rsidR="00241417" w14:paraId="0BF27025"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133C07B" w14:textId="77777777" w:rsidR="00241417" w:rsidRDefault="00241417" w:rsidP="003A71DE">
            <w:pPr>
              <w:pStyle w:val="TAH"/>
              <w:rPr>
                <w:lang w:eastAsia="zh-CN"/>
              </w:rPr>
            </w:pPr>
            <w: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196C1C3B" w14:textId="77777777" w:rsidR="00241417" w:rsidRDefault="00241417" w:rsidP="003A71DE">
            <w:pPr>
              <w:pStyle w:val="TAH"/>
              <w:rPr>
                <w:rFonts w:eastAsia="Calibri"/>
                <w:lang w:eastAsia="zh-CN"/>
              </w:rPr>
            </w:pPr>
            <w:r>
              <w:t>M-FR1-A.3.5-1</w:t>
            </w:r>
          </w:p>
        </w:tc>
        <w:tc>
          <w:tcPr>
            <w:tcW w:w="0" w:type="auto"/>
            <w:tcBorders>
              <w:top w:val="single" w:sz="4" w:space="0" w:color="auto"/>
              <w:left w:val="single" w:sz="4" w:space="0" w:color="auto"/>
              <w:bottom w:val="single" w:sz="4" w:space="0" w:color="auto"/>
              <w:right w:val="single" w:sz="4" w:space="0" w:color="auto"/>
            </w:tcBorders>
            <w:vAlign w:val="center"/>
          </w:tcPr>
          <w:p w14:paraId="6383CC56" w14:textId="77777777" w:rsidR="00241417" w:rsidRDefault="00241417" w:rsidP="003A71DE">
            <w:pPr>
              <w:pStyle w:val="TAH"/>
              <w:rPr>
                <w:rFonts w:eastAsia="Calibri"/>
                <w:lang w:eastAsia="zh-CN"/>
              </w:rPr>
            </w:pPr>
            <w:r>
              <w:t>M-FR1-A.3.5-2</w:t>
            </w:r>
          </w:p>
        </w:tc>
        <w:tc>
          <w:tcPr>
            <w:tcW w:w="0" w:type="auto"/>
            <w:tcBorders>
              <w:top w:val="single" w:sz="4" w:space="0" w:color="auto"/>
              <w:left w:val="single" w:sz="4" w:space="0" w:color="auto"/>
              <w:bottom w:val="single" w:sz="4" w:space="0" w:color="auto"/>
              <w:right w:val="single" w:sz="4" w:space="0" w:color="auto"/>
            </w:tcBorders>
            <w:vAlign w:val="center"/>
          </w:tcPr>
          <w:p w14:paraId="5242F554" w14:textId="77777777" w:rsidR="00241417" w:rsidRDefault="00241417" w:rsidP="003A71DE">
            <w:pPr>
              <w:pStyle w:val="TAH"/>
              <w:rPr>
                <w:rFonts w:eastAsia="Calibri"/>
                <w:lang w:eastAsia="zh-CN"/>
              </w:rPr>
            </w:pPr>
            <w:r>
              <w:t>M-FR1-A.3.5-3</w:t>
            </w:r>
          </w:p>
        </w:tc>
        <w:tc>
          <w:tcPr>
            <w:tcW w:w="0" w:type="auto"/>
            <w:tcBorders>
              <w:top w:val="single" w:sz="4" w:space="0" w:color="auto"/>
              <w:left w:val="single" w:sz="4" w:space="0" w:color="auto"/>
              <w:bottom w:val="single" w:sz="4" w:space="0" w:color="auto"/>
              <w:right w:val="single" w:sz="4" w:space="0" w:color="auto"/>
            </w:tcBorders>
            <w:vAlign w:val="center"/>
          </w:tcPr>
          <w:p w14:paraId="6DCA7B8B" w14:textId="77777777" w:rsidR="00241417" w:rsidRDefault="00241417" w:rsidP="003A71DE">
            <w:pPr>
              <w:pStyle w:val="TAH"/>
              <w:rPr>
                <w:rFonts w:eastAsia="Calibri"/>
                <w:lang w:eastAsia="zh-CN"/>
              </w:rPr>
            </w:pPr>
            <w:r>
              <w:t>M-FR1-A.3.5-4</w:t>
            </w:r>
          </w:p>
        </w:tc>
      </w:tr>
      <w:tr w:rsidR="00241417" w14:paraId="0CC55260"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EC4FD9A" w14:textId="77777777" w:rsidR="00241417" w:rsidRPr="002F1EB5" w:rsidRDefault="00241417" w:rsidP="003A71DE">
            <w:pPr>
              <w:pStyle w:val="TAC"/>
              <w:rPr>
                <w:rFonts w:eastAsia="SimSun"/>
                <w:lang w:eastAsia="zh-CN"/>
              </w:rPr>
            </w:pPr>
            <w:r w:rsidRPr="00766BC2">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1641E5B3"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7915B51A"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50D1A5AC" w14:textId="77777777" w:rsidR="00241417" w:rsidRDefault="00241417" w:rsidP="003A71DE">
            <w:pPr>
              <w:pStyle w:val="TAC"/>
              <w:rPr>
                <w:lang w:eastAsia="zh-CN"/>
              </w:rPr>
            </w:pPr>
            <w:r>
              <w:rPr>
                <w:lang w:eastAsia="zh-CN"/>
              </w:rPr>
              <w:t>106</w:t>
            </w:r>
          </w:p>
        </w:tc>
        <w:tc>
          <w:tcPr>
            <w:tcW w:w="0" w:type="auto"/>
            <w:tcBorders>
              <w:top w:val="single" w:sz="4" w:space="0" w:color="auto"/>
              <w:left w:val="single" w:sz="4" w:space="0" w:color="auto"/>
              <w:bottom w:val="single" w:sz="4" w:space="0" w:color="auto"/>
              <w:right w:val="single" w:sz="4" w:space="0" w:color="auto"/>
            </w:tcBorders>
            <w:vAlign w:val="center"/>
          </w:tcPr>
          <w:p w14:paraId="15CDA1CF" w14:textId="77777777" w:rsidR="00241417" w:rsidRDefault="00241417" w:rsidP="003A71DE">
            <w:pPr>
              <w:pStyle w:val="TAC"/>
              <w:rPr>
                <w:lang w:eastAsia="zh-CN"/>
              </w:rPr>
            </w:pPr>
            <w:r>
              <w:rPr>
                <w:lang w:eastAsia="zh-CN"/>
              </w:rPr>
              <w:t>106</w:t>
            </w:r>
          </w:p>
        </w:tc>
      </w:tr>
      <w:tr w:rsidR="00241417" w14:paraId="09A4110B"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08F5EDFE" w14:textId="77777777" w:rsidR="00241417" w:rsidRDefault="00241417" w:rsidP="003A71DE">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DB7D6D4"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0B96DA3"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14AFF244"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CEDCB7B" w14:textId="77777777" w:rsidR="00241417" w:rsidRDefault="00241417" w:rsidP="003A71DE">
            <w:pPr>
              <w:pStyle w:val="TAC"/>
              <w:rPr>
                <w:lang w:eastAsia="zh-CN"/>
              </w:rPr>
            </w:pPr>
            <w:r>
              <w:rPr>
                <w:lang w:eastAsia="zh-CN"/>
              </w:rPr>
              <w:t>12</w:t>
            </w:r>
          </w:p>
        </w:tc>
      </w:tr>
      <w:tr w:rsidR="00241417" w14:paraId="112461D7"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62E80ED" w14:textId="77777777" w:rsidR="00241417" w:rsidRDefault="00241417" w:rsidP="003A71DE">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7114EB3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A8FDAF8"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0BD0350A"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4D8F650C" w14:textId="77777777" w:rsidR="00241417" w:rsidRDefault="00241417" w:rsidP="003A71DE">
            <w:pPr>
              <w:pStyle w:val="TAC"/>
              <w:rPr>
                <w:lang w:eastAsia="zh-CN"/>
              </w:rPr>
            </w:pPr>
            <w:r>
              <w:rPr>
                <w:lang w:eastAsia="zh-CN"/>
              </w:rPr>
              <w:t>4</w:t>
            </w:r>
          </w:p>
        </w:tc>
      </w:tr>
      <w:tr w:rsidR="00241417" w14:paraId="163A9229"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BCA3ED6" w14:textId="77777777" w:rsidR="00241417" w:rsidRDefault="00241417" w:rsidP="003A71DE">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58D96764"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27604464"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332C7ABC"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4C6D3FEF" w14:textId="77777777" w:rsidR="00241417" w:rsidRDefault="00241417" w:rsidP="003A71DE">
            <w:pPr>
              <w:pStyle w:val="TAC"/>
              <w:rPr>
                <w:lang w:eastAsia="zh-CN"/>
              </w:rPr>
            </w:pPr>
            <w:r>
              <w:rPr>
                <w:lang w:eastAsia="zh-CN"/>
              </w:rPr>
              <w:t>24</w:t>
            </w:r>
          </w:p>
        </w:tc>
      </w:tr>
      <w:tr w:rsidR="00241417" w14:paraId="54D4071D"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005FCAB" w14:textId="77777777" w:rsidR="00241417" w:rsidRDefault="00241417" w:rsidP="003A71DE">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60BB1ACA"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04FF9C17"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D13D6A0"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D1DA1C6" w14:textId="77777777" w:rsidR="00241417" w:rsidRDefault="00241417" w:rsidP="003A71DE">
            <w:pPr>
              <w:pStyle w:val="TAC"/>
              <w:rPr>
                <w:lang w:eastAsia="zh-CN"/>
              </w:rPr>
            </w:pPr>
            <w:r>
              <w:rPr>
                <w:lang w:eastAsia="zh-CN"/>
              </w:rPr>
              <w:t>0</w:t>
            </w:r>
          </w:p>
        </w:tc>
      </w:tr>
      <w:tr w:rsidR="00241417" w14:paraId="05D3E672"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6521C9BC" w14:textId="77777777" w:rsidR="00241417" w:rsidRDefault="00241417" w:rsidP="003A71DE">
            <w:pPr>
              <w:pStyle w:val="TAC"/>
              <w:rPr>
                <w:rFonts w:eastAsia="SimSun"/>
                <w:lang w:eastAsia="zh-CN"/>
              </w:rPr>
            </w:pPr>
            <w:r>
              <w:rPr>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5C452835"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4245D35"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2189FEE" w14:textId="77777777" w:rsidR="00241417" w:rsidRDefault="00241417" w:rsidP="003A71DE">
            <w:pPr>
              <w:pStyle w:val="TAC"/>
              <w:rPr>
                <w:lang w:eastAsia="zh-CN"/>
              </w:rPr>
            </w:pPr>
            <w:r>
              <w:rPr>
                <w:lang w:eastAsia="zh-CN"/>
              </w:rPr>
              <w:t>12720</w:t>
            </w:r>
          </w:p>
        </w:tc>
        <w:tc>
          <w:tcPr>
            <w:tcW w:w="0" w:type="auto"/>
            <w:tcBorders>
              <w:top w:val="single" w:sz="4" w:space="0" w:color="auto"/>
              <w:left w:val="single" w:sz="4" w:space="0" w:color="auto"/>
              <w:bottom w:val="single" w:sz="4" w:space="0" w:color="auto"/>
              <w:right w:val="single" w:sz="4" w:space="0" w:color="auto"/>
            </w:tcBorders>
            <w:vAlign w:val="center"/>
          </w:tcPr>
          <w:p w14:paraId="65BC59F5" w14:textId="77777777" w:rsidR="00241417" w:rsidRDefault="00241417" w:rsidP="003A71DE">
            <w:pPr>
              <w:pStyle w:val="TAC"/>
              <w:rPr>
                <w:lang w:eastAsia="zh-CN"/>
              </w:rPr>
            </w:pPr>
            <w:r>
              <w:rPr>
                <w:lang w:eastAsia="zh-CN"/>
              </w:rPr>
              <w:t>12720</w:t>
            </w:r>
          </w:p>
        </w:tc>
      </w:tr>
      <w:tr w:rsidR="00241417" w14:paraId="4C49E2B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3C601C" w14:textId="77777777" w:rsidR="00241417" w:rsidRDefault="00241417" w:rsidP="003A71DE">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003FCA99" w14:textId="77777777" w:rsidR="00241417" w:rsidRDefault="00241417" w:rsidP="003A71DE">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A4BFA71" w14:textId="77777777" w:rsidR="00241417" w:rsidRDefault="00241417" w:rsidP="003A71DE">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3FD396FF" w14:textId="77777777" w:rsidR="00241417" w:rsidRDefault="00241417" w:rsidP="003A71DE">
            <w:pPr>
              <w:pStyle w:val="TAC"/>
            </w:pPr>
            <w:r>
              <w:t>Modulation</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354839D" w14:textId="77777777" w:rsidR="00241417" w:rsidRDefault="00241417" w:rsidP="003A71DE">
            <w:pPr>
              <w:pStyle w:val="TAC"/>
            </w:pPr>
            <w:r>
              <w:t>Information Bit Payload per Slot</w:t>
            </w:r>
          </w:p>
        </w:tc>
      </w:tr>
      <w:tr w:rsidR="00241417" w14:paraId="47EFDEB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8C8284"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7E695"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48D5B9CB"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58E84"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69793BC3"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AF69190"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103B2678"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483F8576" w14:textId="77777777" w:rsidR="00241417" w:rsidRDefault="00241417" w:rsidP="003A71DE">
            <w:pPr>
              <w:pStyle w:val="TAC"/>
              <w:rPr>
                <w:lang w:eastAsia="zh-CN"/>
              </w:rPr>
            </w:pPr>
            <w:r>
              <w:rPr>
                <w:lang w:eastAsia="zh-CN"/>
              </w:rPr>
              <w:t>N/A</w:t>
            </w:r>
          </w:p>
        </w:tc>
      </w:tr>
      <w:tr w:rsidR="00241417" w14:paraId="098C9DE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405DC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59D3AA" w14:textId="77777777" w:rsidR="00241417" w:rsidRDefault="00241417" w:rsidP="003A71DE">
            <w:pPr>
              <w:pStyle w:val="TAC"/>
              <w:rPr>
                <w:lang w:eastAsia="zh-CN"/>
              </w:rPr>
            </w:pPr>
            <w:r>
              <w:t xml:space="preserve">0.1523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6919E1B8" w14:textId="77777777" w:rsidR="00241417" w:rsidRDefault="00241417" w:rsidP="003A71DE">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0F53C31" w14:textId="77777777" w:rsidR="00241417" w:rsidRDefault="00241417" w:rsidP="003A71DE">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7B12F04D" w14:textId="77777777" w:rsidR="00241417" w:rsidRDefault="00241417" w:rsidP="003A71DE">
            <w:pPr>
              <w:pStyle w:val="TAC"/>
              <w:rPr>
                <w:lang w:eastAsia="zh-CN"/>
              </w:rPr>
            </w:pPr>
            <w:r>
              <w:t>2976</w:t>
            </w:r>
          </w:p>
        </w:tc>
        <w:tc>
          <w:tcPr>
            <w:tcW w:w="0" w:type="auto"/>
            <w:tcBorders>
              <w:top w:val="single" w:sz="4" w:space="0" w:color="auto"/>
              <w:left w:val="single" w:sz="4" w:space="0" w:color="auto"/>
              <w:bottom w:val="single" w:sz="4" w:space="0" w:color="auto"/>
              <w:right w:val="single" w:sz="4" w:space="0" w:color="auto"/>
            </w:tcBorders>
            <w:vAlign w:val="center"/>
          </w:tcPr>
          <w:p w14:paraId="2099A546" w14:textId="77777777" w:rsidR="00241417" w:rsidRDefault="00241417" w:rsidP="003A71DE">
            <w:pPr>
              <w:pStyle w:val="TAC"/>
            </w:pPr>
            <w:r>
              <w:t>5896</w:t>
            </w:r>
          </w:p>
        </w:tc>
        <w:tc>
          <w:tcPr>
            <w:tcW w:w="0" w:type="auto"/>
            <w:tcBorders>
              <w:top w:val="single" w:sz="4" w:space="0" w:color="auto"/>
              <w:left w:val="single" w:sz="4" w:space="0" w:color="auto"/>
              <w:bottom w:val="single" w:sz="4" w:space="0" w:color="auto"/>
              <w:right w:val="single" w:sz="4" w:space="0" w:color="auto"/>
            </w:tcBorders>
            <w:vAlign w:val="center"/>
          </w:tcPr>
          <w:p w14:paraId="4166261A" w14:textId="77777777" w:rsidR="00241417" w:rsidRDefault="00241417" w:rsidP="003A71DE">
            <w:pPr>
              <w:pStyle w:val="TAC"/>
            </w:pPr>
            <w:r>
              <w:rPr>
                <w:lang w:eastAsia="zh-CN"/>
              </w:rPr>
              <w:t>8976</w:t>
            </w:r>
          </w:p>
        </w:tc>
        <w:tc>
          <w:tcPr>
            <w:tcW w:w="0" w:type="auto"/>
            <w:tcBorders>
              <w:top w:val="single" w:sz="4" w:space="0" w:color="auto"/>
              <w:left w:val="single" w:sz="4" w:space="0" w:color="auto"/>
              <w:bottom w:val="single" w:sz="4" w:space="0" w:color="auto"/>
              <w:right w:val="single" w:sz="4" w:space="0" w:color="auto"/>
            </w:tcBorders>
            <w:vAlign w:val="center"/>
          </w:tcPr>
          <w:p w14:paraId="06D08BB7" w14:textId="77777777" w:rsidR="00241417" w:rsidRDefault="00241417" w:rsidP="003A71DE">
            <w:pPr>
              <w:pStyle w:val="TAC"/>
            </w:pPr>
            <w:r>
              <w:rPr>
                <w:lang w:eastAsia="zh-CN"/>
              </w:rPr>
              <w:t>11784</w:t>
            </w:r>
          </w:p>
        </w:tc>
      </w:tr>
      <w:tr w:rsidR="00241417" w14:paraId="32E3974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92B07C"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08971C6" w14:textId="77777777" w:rsidR="00241417" w:rsidRDefault="00241417" w:rsidP="003A71DE">
            <w:pPr>
              <w:pStyle w:val="TAC"/>
              <w:rPr>
                <w:lang w:eastAsia="zh-CN"/>
              </w:rPr>
            </w:pPr>
            <w:r>
              <w:t xml:space="preserve">0.3770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33DE5B9F" w14:textId="77777777" w:rsidR="00241417" w:rsidRDefault="00241417" w:rsidP="003A71DE">
            <w:pPr>
              <w:pStyle w:val="TAC"/>
              <w:rPr>
                <w:lang w:eastAsia="zh-CN"/>
              </w:rPr>
            </w:pPr>
            <w:r>
              <w:rPr>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6DC06C"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17BD686" w14:textId="77777777" w:rsidR="00241417" w:rsidRDefault="00241417" w:rsidP="003A71DE">
            <w:pPr>
              <w:pStyle w:val="TAC"/>
              <w:rPr>
                <w:lang w:eastAsia="zh-CN"/>
              </w:rPr>
            </w:pPr>
            <w:r>
              <w:t>4744</w:t>
            </w:r>
          </w:p>
        </w:tc>
        <w:tc>
          <w:tcPr>
            <w:tcW w:w="0" w:type="auto"/>
            <w:tcBorders>
              <w:top w:val="single" w:sz="4" w:space="0" w:color="auto"/>
              <w:left w:val="single" w:sz="4" w:space="0" w:color="auto"/>
              <w:bottom w:val="single" w:sz="4" w:space="0" w:color="auto"/>
              <w:right w:val="single" w:sz="4" w:space="0" w:color="auto"/>
            </w:tcBorders>
            <w:vAlign w:val="center"/>
          </w:tcPr>
          <w:p w14:paraId="76E1A878" w14:textId="77777777" w:rsidR="00241417" w:rsidRDefault="00241417" w:rsidP="003A71DE">
            <w:pPr>
              <w:pStyle w:val="TAC"/>
            </w:pPr>
            <w:r>
              <w:t>9480</w:t>
            </w:r>
          </w:p>
        </w:tc>
        <w:tc>
          <w:tcPr>
            <w:tcW w:w="0" w:type="auto"/>
            <w:tcBorders>
              <w:top w:val="single" w:sz="4" w:space="0" w:color="auto"/>
              <w:left w:val="single" w:sz="4" w:space="0" w:color="auto"/>
              <w:bottom w:val="single" w:sz="4" w:space="0" w:color="auto"/>
              <w:right w:val="single" w:sz="4" w:space="0" w:color="auto"/>
            </w:tcBorders>
            <w:vAlign w:val="center"/>
          </w:tcPr>
          <w:p w14:paraId="4A0902F9" w14:textId="77777777" w:rsidR="00241417" w:rsidRDefault="00241417" w:rsidP="003A71DE">
            <w:pPr>
              <w:pStyle w:val="TAC"/>
            </w:pPr>
            <w:r>
              <w:rPr>
                <w:lang w:eastAsia="zh-CN"/>
              </w:rPr>
              <w:t>14344</w:t>
            </w:r>
          </w:p>
        </w:tc>
        <w:tc>
          <w:tcPr>
            <w:tcW w:w="0" w:type="auto"/>
            <w:tcBorders>
              <w:top w:val="single" w:sz="4" w:space="0" w:color="auto"/>
              <w:left w:val="single" w:sz="4" w:space="0" w:color="auto"/>
              <w:bottom w:val="single" w:sz="4" w:space="0" w:color="auto"/>
              <w:right w:val="single" w:sz="4" w:space="0" w:color="auto"/>
            </w:tcBorders>
            <w:vAlign w:val="center"/>
          </w:tcPr>
          <w:p w14:paraId="56C3DC34" w14:textId="77777777" w:rsidR="00241417" w:rsidRDefault="00241417" w:rsidP="003A71DE">
            <w:pPr>
              <w:pStyle w:val="TAC"/>
            </w:pPr>
            <w:r>
              <w:rPr>
                <w:lang w:eastAsia="zh-CN"/>
              </w:rPr>
              <w:t>18976</w:t>
            </w:r>
          </w:p>
        </w:tc>
      </w:tr>
      <w:tr w:rsidR="00241417" w14:paraId="3F72D58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2E3C5A"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E3B2F" w14:textId="77777777" w:rsidR="00241417" w:rsidRDefault="00241417" w:rsidP="003A71DE">
            <w:pPr>
              <w:pStyle w:val="TAC"/>
              <w:rPr>
                <w:lang w:eastAsia="zh-CN"/>
              </w:rPr>
            </w:pPr>
            <w:r>
              <w:t xml:space="preserve">0.8770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AC168E5" w14:textId="77777777" w:rsidR="00241417" w:rsidRDefault="00241417" w:rsidP="003A71DE">
            <w:pPr>
              <w:pStyle w:val="TAC"/>
              <w:rPr>
                <w:lang w:eastAsia="zh-CN"/>
              </w:rPr>
            </w:pPr>
            <w:r>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E1E57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D2D02FD" w14:textId="77777777" w:rsidR="00241417" w:rsidRDefault="00241417" w:rsidP="003A71DE">
            <w:pPr>
              <w:pStyle w:val="TAC"/>
              <w:rPr>
                <w:lang w:eastAsia="zh-CN"/>
              </w:rPr>
            </w:pPr>
            <w:r>
              <w:t>11016</w:t>
            </w:r>
          </w:p>
        </w:tc>
        <w:tc>
          <w:tcPr>
            <w:tcW w:w="0" w:type="auto"/>
            <w:tcBorders>
              <w:top w:val="single" w:sz="4" w:space="0" w:color="auto"/>
              <w:left w:val="single" w:sz="4" w:space="0" w:color="auto"/>
              <w:bottom w:val="single" w:sz="4" w:space="0" w:color="auto"/>
              <w:right w:val="single" w:sz="4" w:space="0" w:color="auto"/>
            </w:tcBorders>
            <w:vAlign w:val="center"/>
          </w:tcPr>
          <w:p w14:paraId="12D86806" w14:textId="77777777" w:rsidR="00241417" w:rsidRDefault="00241417" w:rsidP="003A71DE">
            <w:pPr>
              <w:pStyle w:val="TAC"/>
            </w:pPr>
            <w:r>
              <w:t>22536</w:t>
            </w:r>
          </w:p>
        </w:tc>
        <w:tc>
          <w:tcPr>
            <w:tcW w:w="0" w:type="auto"/>
            <w:tcBorders>
              <w:top w:val="single" w:sz="4" w:space="0" w:color="auto"/>
              <w:left w:val="single" w:sz="4" w:space="0" w:color="auto"/>
              <w:bottom w:val="single" w:sz="4" w:space="0" w:color="auto"/>
              <w:right w:val="single" w:sz="4" w:space="0" w:color="auto"/>
            </w:tcBorders>
            <w:vAlign w:val="center"/>
          </w:tcPr>
          <w:p w14:paraId="131B65EE" w14:textId="77777777" w:rsidR="00241417" w:rsidRDefault="00241417" w:rsidP="003A71DE">
            <w:pPr>
              <w:pStyle w:val="TAC"/>
            </w:pPr>
            <w:r>
              <w:rPr>
                <w:lang w:eastAsia="zh-CN"/>
              </w:rPr>
              <w:t>33816</w:t>
            </w:r>
          </w:p>
        </w:tc>
        <w:tc>
          <w:tcPr>
            <w:tcW w:w="0" w:type="auto"/>
            <w:tcBorders>
              <w:top w:val="single" w:sz="4" w:space="0" w:color="auto"/>
              <w:left w:val="single" w:sz="4" w:space="0" w:color="auto"/>
              <w:bottom w:val="single" w:sz="4" w:space="0" w:color="auto"/>
              <w:right w:val="single" w:sz="4" w:space="0" w:color="auto"/>
            </w:tcBorders>
            <w:vAlign w:val="center"/>
          </w:tcPr>
          <w:p w14:paraId="1D221455" w14:textId="77777777" w:rsidR="00241417" w:rsidRDefault="00241417" w:rsidP="003A71DE">
            <w:pPr>
              <w:pStyle w:val="TAC"/>
            </w:pPr>
            <w:r>
              <w:rPr>
                <w:lang w:eastAsia="zh-CN"/>
              </w:rPr>
              <w:t>45096</w:t>
            </w:r>
          </w:p>
        </w:tc>
      </w:tr>
      <w:tr w:rsidR="00241417" w14:paraId="0EDAFB2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773F71" w14:textId="77777777" w:rsidR="00241417" w:rsidRDefault="00241417" w:rsidP="003A71DE">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0C994E4" w14:textId="77777777" w:rsidR="00241417" w:rsidRDefault="00241417" w:rsidP="003A71DE">
            <w:pPr>
              <w:pStyle w:val="TAC"/>
              <w:rPr>
                <w:lang w:eastAsia="zh-CN"/>
              </w:rPr>
            </w:pPr>
            <w:r>
              <w:t xml:space="preserve">1.4766 </w:t>
            </w:r>
          </w:p>
        </w:tc>
        <w:tc>
          <w:tcPr>
            <w:tcW w:w="0" w:type="auto"/>
            <w:tcBorders>
              <w:top w:val="single" w:sz="4" w:space="0" w:color="auto"/>
              <w:left w:val="single" w:sz="4" w:space="0" w:color="auto"/>
              <w:bottom w:val="single" w:sz="4" w:space="0" w:color="auto"/>
              <w:right w:val="single" w:sz="4" w:space="0" w:color="auto"/>
            </w:tcBorders>
            <w:vAlign w:val="center"/>
            <w:hideMark/>
          </w:tcPr>
          <w:p w14:paraId="5061A334" w14:textId="77777777" w:rsidR="00241417" w:rsidRDefault="00241417" w:rsidP="003A71DE">
            <w:pPr>
              <w:pStyle w:val="TAC"/>
              <w:rPr>
                <w:lang w:eastAsia="zh-CN"/>
              </w:rPr>
            </w:pPr>
            <w:r>
              <w:rPr>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CBEDA75" w14:textId="77777777" w:rsidR="00241417" w:rsidRDefault="00241417" w:rsidP="003A71DE">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50CF9444" w14:textId="77777777" w:rsidR="00241417" w:rsidRDefault="00241417" w:rsidP="003A71DE">
            <w:pPr>
              <w:pStyle w:val="TAC"/>
              <w:rPr>
                <w:lang w:eastAsia="zh-CN"/>
              </w:rPr>
            </w:pPr>
            <w:r>
              <w:t>18960</w:t>
            </w:r>
          </w:p>
        </w:tc>
        <w:tc>
          <w:tcPr>
            <w:tcW w:w="0" w:type="auto"/>
            <w:tcBorders>
              <w:top w:val="single" w:sz="4" w:space="0" w:color="auto"/>
              <w:left w:val="single" w:sz="4" w:space="0" w:color="auto"/>
              <w:bottom w:val="single" w:sz="4" w:space="0" w:color="auto"/>
              <w:right w:val="single" w:sz="4" w:space="0" w:color="auto"/>
            </w:tcBorders>
            <w:vAlign w:val="center"/>
          </w:tcPr>
          <w:p w14:paraId="4677E5C5" w14:textId="77777777" w:rsidR="00241417" w:rsidRDefault="00241417" w:rsidP="003A71DE">
            <w:pPr>
              <w:pStyle w:val="TAC"/>
            </w:pPr>
            <w:r>
              <w:t>37896</w:t>
            </w:r>
          </w:p>
        </w:tc>
        <w:tc>
          <w:tcPr>
            <w:tcW w:w="0" w:type="auto"/>
            <w:tcBorders>
              <w:top w:val="single" w:sz="4" w:space="0" w:color="auto"/>
              <w:left w:val="single" w:sz="4" w:space="0" w:color="auto"/>
              <w:bottom w:val="single" w:sz="4" w:space="0" w:color="auto"/>
              <w:right w:val="single" w:sz="4" w:space="0" w:color="auto"/>
            </w:tcBorders>
            <w:vAlign w:val="center"/>
          </w:tcPr>
          <w:p w14:paraId="00B69415" w14:textId="77777777" w:rsidR="00241417" w:rsidRDefault="00241417" w:rsidP="003A71DE">
            <w:pPr>
              <w:pStyle w:val="TAC"/>
            </w:pPr>
            <w:r>
              <w:rPr>
                <w:lang w:eastAsia="zh-CN"/>
              </w:rPr>
              <w:t>56368</w:t>
            </w:r>
          </w:p>
        </w:tc>
        <w:tc>
          <w:tcPr>
            <w:tcW w:w="0" w:type="auto"/>
            <w:tcBorders>
              <w:top w:val="single" w:sz="4" w:space="0" w:color="auto"/>
              <w:left w:val="single" w:sz="4" w:space="0" w:color="auto"/>
              <w:bottom w:val="single" w:sz="4" w:space="0" w:color="auto"/>
              <w:right w:val="single" w:sz="4" w:space="0" w:color="auto"/>
            </w:tcBorders>
            <w:vAlign w:val="center"/>
          </w:tcPr>
          <w:p w14:paraId="775B911D" w14:textId="77777777" w:rsidR="00241417" w:rsidRDefault="00241417" w:rsidP="003A71DE">
            <w:pPr>
              <w:pStyle w:val="TAC"/>
            </w:pPr>
            <w:r>
              <w:rPr>
                <w:lang w:eastAsia="zh-CN"/>
              </w:rPr>
              <w:t>75792</w:t>
            </w:r>
          </w:p>
        </w:tc>
      </w:tr>
      <w:tr w:rsidR="00241417" w14:paraId="45129DF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E2B31C" w14:textId="77777777" w:rsidR="00241417" w:rsidRDefault="00241417" w:rsidP="003A71DE">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0FDF0C4" w14:textId="77777777" w:rsidR="00241417" w:rsidRDefault="00241417" w:rsidP="003A71DE">
            <w:pPr>
              <w:pStyle w:val="TAC"/>
              <w:rPr>
                <w:lang w:eastAsia="zh-CN"/>
              </w:rPr>
            </w:pPr>
            <w:r>
              <w:t xml:space="preserve">1.9141 </w:t>
            </w:r>
          </w:p>
        </w:tc>
        <w:tc>
          <w:tcPr>
            <w:tcW w:w="0" w:type="auto"/>
            <w:tcBorders>
              <w:top w:val="single" w:sz="4" w:space="0" w:color="auto"/>
              <w:left w:val="single" w:sz="4" w:space="0" w:color="auto"/>
              <w:bottom w:val="single" w:sz="4" w:space="0" w:color="auto"/>
              <w:right w:val="single" w:sz="4" w:space="0" w:color="auto"/>
            </w:tcBorders>
            <w:vAlign w:val="center"/>
            <w:hideMark/>
          </w:tcPr>
          <w:p w14:paraId="590A86DD" w14:textId="77777777" w:rsidR="00241417" w:rsidRDefault="00241417" w:rsidP="003A71DE">
            <w:pPr>
              <w:pStyle w:val="TAC"/>
              <w:rPr>
                <w:lang w:eastAsia="zh-CN"/>
              </w:rPr>
            </w:pPr>
            <w:r>
              <w:rPr>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E4C034"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9AE3E4A" w14:textId="77777777" w:rsidR="00241417" w:rsidRDefault="00241417" w:rsidP="003A71DE">
            <w:pPr>
              <w:pStyle w:val="TAC"/>
              <w:rPr>
                <w:lang w:eastAsia="zh-CN"/>
              </w:rPr>
            </w:pPr>
            <w:r>
              <w:t>24576</w:t>
            </w:r>
          </w:p>
        </w:tc>
        <w:tc>
          <w:tcPr>
            <w:tcW w:w="0" w:type="auto"/>
            <w:tcBorders>
              <w:top w:val="single" w:sz="4" w:space="0" w:color="auto"/>
              <w:left w:val="single" w:sz="4" w:space="0" w:color="auto"/>
              <w:bottom w:val="single" w:sz="4" w:space="0" w:color="auto"/>
              <w:right w:val="single" w:sz="4" w:space="0" w:color="auto"/>
            </w:tcBorders>
            <w:vAlign w:val="center"/>
          </w:tcPr>
          <w:p w14:paraId="2C988DF3" w14:textId="77777777" w:rsidR="00241417" w:rsidRDefault="00241417" w:rsidP="003A71DE">
            <w:pPr>
              <w:pStyle w:val="TAC"/>
            </w:pPr>
            <w:r>
              <w:t>49176</w:t>
            </w:r>
          </w:p>
        </w:tc>
        <w:tc>
          <w:tcPr>
            <w:tcW w:w="0" w:type="auto"/>
            <w:tcBorders>
              <w:top w:val="single" w:sz="4" w:space="0" w:color="auto"/>
              <w:left w:val="single" w:sz="4" w:space="0" w:color="auto"/>
              <w:bottom w:val="single" w:sz="4" w:space="0" w:color="auto"/>
              <w:right w:val="single" w:sz="4" w:space="0" w:color="auto"/>
            </w:tcBorders>
            <w:vAlign w:val="center"/>
          </w:tcPr>
          <w:p w14:paraId="738A80DC" w14:textId="77777777" w:rsidR="00241417" w:rsidRDefault="00241417" w:rsidP="003A71DE">
            <w:pPr>
              <w:pStyle w:val="TAC"/>
            </w:pPr>
            <w:r>
              <w:rPr>
                <w:lang w:eastAsia="zh-CN"/>
              </w:rPr>
              <w:t>73776</w:t>
            </w:r>
          </w:p>
        </w:tc>
        <w:tc>
          <w:tcPr>
            <w:tcW w:w="0" w:type="auto"/>
            <w:tcBorders>
              <w:top w:val="single" w:sz="4" w:space="0" w:color="auto"/>
              <w:left w:val="single" w:sz="4" w:space="0" w:color="auto"/>
              <w:bottom w:val="single" w:sz="4" w:space="0" w:color="auto"/>
              <w:right w:val="single" w:sz="4" w:space="0" w:color="auto"/>
            </w:tcBorders>
            <w:vAlign w:val="center"/>
          </w:tcPr>
          <w:p w14:paraId="237E731B" w14:textId="77777777" w:rsidR="00241417" w:rsidRDefault="00241417" w:rsidP="003A71DE">
            <w:pPr>
              <w:pStyle w:val="TAC"/>
            </w:pPr>
            <w:r>
              <w:rPr>
                <w:lang w:eastAsia="zh-CN"/>
              </w:rPr>
              <w:t>98376</w:t>
            </w:r>
          </w:p>
        </w:tc>
      </w:tr>
      <w:tr w:rsidR="00241417" w14:paraId="2B93A79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42C752"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AE596A3" w14:textId="77777777" w:rsidR="00241417" w:rsidRDefault="00241417" w:rsidP="003A71DE">
            <w:pPr>
              <w:pStyle w:val="TAC"/>
              <w:rPr>
                <w:lang w:eastAsia="zh-CN"/>
              </w:rPr>
            </w:pPr>
            <w:r>
              <w:t xml:space="preserve">2.4063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0E32D" w14:textId="77777777" w:rsidR="00241417" w:rsidRDefault="00241417" w:rsidP="003A71DE">
            <w:pPr>
              <w:pStyle w:val="TAC"/>
              <w:rPr>
                <w:lang w:eastAsia="zh-CN"/>
              </w:rPr>
            </w:pPr>
            <w:r>
              <w:rPr>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A807D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541C2CA" w14:textId="77777777" w:rsidR="00241417" w:rsidRDefault="00241417" w:rsidP="003A71DE">
            <w:pPr>
              <w:pStyle w:val="TAC"/>
              <w:rPr>
                <w:lang w:eastAsia="zh-CN"/>
              </w:rPr>
            </w:pPr>
            <w:r>
              <w:t>30728</w:t>
            </w:r>
          </w:p>
        </w:tc>
        <w:tc>
          <w:tcPr>
            <w:tcW w:w="0" w:type="auto"/>
            <w:tcBorders>
              <w:top w:val="single" w:sz="4" w:space="0" w:color="auto"/>
              <w:left w:val="single" w:sz="4" w:space="0" w:color="auto"/>
              <w:bottom w:val="single" w:sz="4" w:space="0" w:color="auto"/>
              <w:right w:val="single" w:sz="4" w:space="0" w:color="auto"/>
            </w:tcBorders>
            <w:vAlign w:val="center"/>
          </w:tcPr>
          <w:p w14:paraId="46DA6047" w14:textId="77777777" w:rsidR="00241417" w:rsidRDefault="00241417" w:rsidP="003A71DE">
            <w:pPr>
              <w:pStyle w:val="TAC"/>
            </w:pPr>
            <w:r>
              <w:t>61480</w:t>
            </w:r>
          </w:p>
        </w:tc>
        <w:tc>
          <w:tcPr>
            <w:tcW w:w="0" w:type="auto"/>
            <w:tcBorders>
              <w:top w:val="single" w:sz="4" w:space="0" w:color="auto"/>
              <w:left w:val="single" w:sz="4" w:space="0" w:color="auto"/>
              <w:bottom w:val="single" w:sz="4" w:space="0" w:color="auto"/>
              <w:right w:val="single" w:sz="4" w:space="0" w:color="auto"/>
            </w:tcBorders>
            <w:vAlign w:val="center"/>
          </w:tcPr>
          <w:p w14:paraId="42AC53AB" w14:textId="77777777" w:rsidR="00241417" w:rsidRDefault="00241417" w:rsidP="003A71DE">
            <w:pPr>
              <w:pStyle w:val="TAC"/>
            </w:pPr>
            <w:r>
              <w:rPr>
                <w:lang w:eastAsia="zh-CN"/>
              </w:rPr>
              <w:t>92200</w:t>
            </w:r>
          </w:p>
        </w:tc>
        <w:tc>
          <w:tcPr>
            <w:tcW w:w="0" w:type="auto"/>
            <w:tcBorders>
              <w:top w:val="single" w:sz="4" w:space="0" w:color="auto"/>
              <w:left w:val="single" w:sz="4" w:space="0" w:color="auto"/>
              <w:bottom w:val="single" w:sz="4" w:space="0" w:color="auto"/>
              <w:right w:val="single" w:sz="4" w:space="0" w:color="auto"/>
            </w:tcBorders>
            <w:vAlign w:val="center"/>
          </w:tcPr>
          <w:p w14:paraId="681292B9" w14:textId="77777777" w:rsidR="00241417" w:rsidRDefault="00241417" w:rsidP="003A71DE">
            <w:pPr>
              <w:pStyle w:val="TAC"/>
            </w:pPr>
            <w:r>
              <w:rPr>
                <w:lang w:eastAsia="zh-CN"/>
              </w:rPr>
              <w:t>122976</w:t>
            </w:r>
          </w:p>
        </w:tc>
      </w:tr>
      <w:tr w:rsidR="00241417" w14:paraId="0F04C29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91F4CC" w14:textId="77777777" w:rsidR="00241417" w:rsidRDefault="00241417" w:rsidP="003A71DE">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C6909E1" w14:textId="77777777" w:rsidR="00241417" w:rsidRDefault="00241417" w:rsidP="003A71DE">
            <w:pPr>
              <w:pStyle w:val="TAC"/>
              <w:rPr>
                <w:lang w:eastAsia="zh-CN"/>
              </w:rPr>
            </w:pPr>
            <w:r>
              <w:t xml:space="preserve">2.7305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ACD96C" w14:textId="77777777" w:rsidR="00241417" w:rsidRDefault="00241417" w:rsidP="003A71DE">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61DF887" w14:textId="77777777" w:rsidR="00241417" w:rsidRDefault="00241417" w:rsidP="003A71DE">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46D402EC" w14:textId="77777777" w:rsidR="00241417" w:rsidRDefault="00241417" w:rsidP="003A71DE">
            <w:pPr>
              <w:pStyle w:val="TAC"/>
              <w:rPr>
                <w:lang w:eastAsia="zh-CN"/>
              </w:rPr>
            </w:pPr>
            <w:r>
              <w:t>34816</w:t>
            </w:r>
          </w:p>
        </w:tc>
        <w:tc>
          <w:tcPr>
            <w:tcW w:w="0" w:type="auto"/>
            <w:tcBorders>
              <w:top w:val="single" w:sz="4" w:space="0" w:color="auto"/>
              <w:left w:val="single" w:sz="4" w:space="0" w:color="auto"/>
              <w:bottom w:val="single" w:sz="4" w:space="0" w:color="auto"/>
              <w:right w:val="single" w:sz="4" w:space="0" w:color="auto"/>
            </w:tcBorders>
            <w:vAlign w:val="center"/>
          </w:tcPr>
          <w:p w14:paraId="4E80F432" w14:textId="77777777" w:rsidR="00241417" w:rsidRDefault="00241417" w:rsidP="003A71DE">
            <w:pPr>
              <w:pStyle w:val="TAC"/>
            </w:pPr>
            <w:r>
              <w:t>69672</w:t>
            </w:r>
          </w:p>
        </w:tc>
        <w:tc>
          <w:tcPr>
            <w:tcW w:w="0" w:type="auto"/>
            <w:tcBorders>
              <w:top w:val="single" w:sz="4" w:space="0" w:color="auto"/>
              <w:left w:val="single" w:sz="4" w:space="0" w:color="auto"/>
              <w:bottom w:val="single" w:sz="4" w:space="0" w:color="auto"/>
              <w:right w:val="single" w:sz="4" w:space="0" w:color="auto"/>
            </w:tcBorders>
            <w:vAlign w:val="center"/>
          </w:tcPr>
          <w:p w14:paraId="4425018C" w14:textId="77777777" w:rsidR="00241417" w:rsidRDefault="00241417" w:rsidP="003A71DE">
            <w:pPr>
              <w:pStyle w:val="TAC"/>
            </w:pPr>
            <w:r>
              <w:rPr>
                <w:lang w:eastAsia="zh-CN"/>
              </w:rPr>
              <w:t>104496</w:t>
            </w:r>
          </w:p>
        </w:tc>
        <w:tc>
          <w:tcPr>
            <w:tcW w:w="0" w:type="auto"/>
            <w:tcBorders>
              <w:top w:val="single" w:sz="4" w:space="0" w:color="auto"/>
              <w:left w:val="single" w:sz="4" w:space="0" w:color="auto"/>
              <w:bottom w:val="single" w:sz="4" w:space="0" w:color="auto"/>
              <w:right w:val="single" w:sz="4" w:space="0" w:color="auto"/>
            </w:tcBorders>
            <w:vAlign w:val="center"/>
          </w:tcPr>
          <w:p w14:paraId="5AB93A77" w14:textId="77777777" w:rsidR="00241417" w:rsidRDefault="00241417" w:rsidP="003A71DE">
            <w:pPr>
              <w:pStyle w:val="TAC"/>
            </w:pPr>
            <w:r>
              <w:rPr>
                <w:lang w:eastAsia="zh-CN"/>
              </w:rPr>
              <w:t>139376</w:t>
            </w:r>
          </w:p>
        </w:tc>
      </w:tr>
      <w:tr w:rsidR="00241417" w14:paraId="3E8543F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A91EA0" w14:textId="77777777" w:rsidR="00241417" w:rsidRDefault="00241417" w:rsidP="003A71DE">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708B3D2" w14:textId="77777777" w:rsidR="00241417" w:rsidRDefault="00241417" w:rsidP="003A71DE">
            <w:pPr>
              <w:pStyle w:val="TAC"/>
              <w:rPr>
                <w:lang w:eastAsia="zh-CN"/>
              </w:rPr>
            </w:pPr>
            <w:r>
              <w:t xml:space="preserve">3.3223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3E75503" w14:textId="77777777" w:rsidR="00241417" w:rsidRDefault="00241417" w:rsidP="003A71DE">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B4FFC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6C524CC" w14:textId="77777777" w:rsidR="00241417" w:rsidRDefault="00241417" w:rsidP="003A71DE">
            <w:pPr>
              <w:pStyle w:val="TAC"/>
              <w:rPr>
                <w:lang w:eastAsia="zh-CN"/>
              </w:rPr>
            </w:pPr>
            <w:r>
              <w:t>42016</w:t>
            </w:r>
          </w:p>
        </w:tc>
        <w:tc>
          <w:tcPr>
            <w:tcW w:w="0" w:type="auto"/>
            <w:tcBorders>
              <w:top w:val="single" w:sz="4" w:space="0" w:color="auto"/>
              <w:left w:val="single" w:sz="4" w:space="0" w:color="auto"/>
              <w:bottom w:val="single" w:sz="4" w:space="0" w:color="auto"/>
              <w:right w:val="single" w:sz="4" w:space="0" w:color="auto"/>
            </w:tcBorders>
            <w:vAlign w:val="center"/>
          </w:tcPr>
          <w:p w14:paraId="44218618" w14:textId="77777777" w:rsidR="00241417" w:rsidRDefault="00241417" w:rsidP="003A71DE">
            <w:pPr>
              <w:pStyle w:val="TAC"/>
            </w:pPr>
            <w:r>
              <w:t>83976</w:t>
            </w:r>
          </w:p>
        </w:tc>
        <w:tc>
          <w:tcPr>
            <w:tcW w:w="0" w:type="auto"/>
            <w:tcBorders>
              <w:top w:val="single" w:sz="4" w:space="0" w:color="auto"/>
              <w:left w:val="single" w:sz="4" w:space="0" w:color="auto"/>
              <w:bottom w:val="single" w:sz="4" w:space="0" w:color="auto"/>
              <w:right w:val="single" w:sz="4" w:space="0" w:color="auto"/>
            </w:tcBorders>
            <w:vAlign w:val="center"/>
          </w:tcPr>
          <w:p w14:paraId="55221458" w14:textId="77777777" w:rsidR="00241417" w:rsidRDefault="00241417" w:rsidP="003A71DE">
            <w:pPr>
              <w:pStyle w:val="TAC"/>
            </w:pPr>
            <w:r>
              <w:rPr>
                <w:lang w:eastAsia="zh-CN"/>
              </w:rPr>
              <w:t>127080</w:t>
            </w:r>
          </w:p>
        </w:tc>
        <w:tc>
          <w:tcPr>
            <w:tcW w:w="0" w:type="auto"/>
            <w:tcBorders>
              <w:top w:val="single" w:sz="4" w:space="0" w:color="auto"/>
              <w:left w:val="single" w:sz="4" w:space="0" w:color="auto"/>
              <w:bottom w:val="single" w:sz="4" w:space="0" w:color="auto"/>
              <w:right w:val="single" w:sz="4" w:space="0" w:color="auto"/>
            </w:tcBorders>
            <w:vAlign w:val="center"/>
          </w:tcPr>
          <w:p w14:paraId="177354B4" w14:textId="77777777" w:rsidR="00241417" w:rsidRDefault="00241417" w:rsidP="003A71DE">
            <w:pPr>
              <w:pStyle w:val="TAC"/>
            </w:pPr>
            <w:r>
              <w:rPr>
                <w:lang w:eastAsia="zh-CN"/>
              </w:rPr>
              <w:t>167976</w:t>
            </w:r>
          </w:p>
        </w:tc>
      </w:tr>
      <w:tr w:rsidR="00241417" w14:paraId="3025AE4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8D8558" w14:textId="77777777" w:rsidR="00241417" w:rsidRDefault="00241417" w:rsidP="003A71DE">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65414B4C" w14:textId="77777777" w:rsidR="00241417" w:rsidRDefault="00241417" w:rsidP="003A71DE">
            <w:pPr>
              <w:pStyle w:val="TAC"/>
              <w:rPr>
                <w:lang w:eastAsia="zh-CN"/>
              </w:rPr>
            </w:pPr>
            <w:r>
              <w:t xml:space="preserve">3.9023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4F283A5" w14:textId="77777777" w:rsidR="00241417" w:rsidRDefault="00241417" w:rsidP="003A71DE">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B10D09"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14DDFAC" w14:textId="77777777" w:rsidR="00241417" w:rsidRDefault="00241417" w:rsidP="003A71DE">
            <w:pPr>
              <w:pStyle w:val="TAC"/>
              <w:rPr>
                <w:lang w:eastAsia="zh-CN"/>
              </w:rPr>
            </w:pPr>
            <w:r>
              <w:t>49176</w:t>
            </w:r>
          </w:p>
        </w:tc>
        <w:tc>
          <w:tcPr>
            <w:tcW w:w="0" w:type="auto"/>
            <w:tcBorders>
              <w:top w:val="single" w:sz="4" w:space="0" w:color="auto"/>
              <w:left w:val="single" w:sz="4" w:space="0" w:color="auto"/>
              <w:bottom w:val="single" w:sz="4" w:space="0" w:color="auto"/>
              <w:right w:val="single" w:sz="4" w:space="0" w:color="auto"/>
            </w:tcBorders>
            <w:vAlign w:val="center"/>
          </w:tcPr>
          <w:p w14:paraId="638A954F" w14:textId="77777777" w:rsidR="00241417" w:rsidRDefault="00241417" w:rsidP="003A71DE">
            <w:pPr>
              <w:pStyle w:val="TAC"/>
            </w:pPr>
            <w:r>
              <w:t>98376</w:t>
            </w:r>
          </w:p>
        </w:tc>
        <w:tc>
          <w:tcPr>
            <w:tcW w:w="0" w:type="auto"/>
            <w:tcBorders>
              <w:top w:val="single" w:sz="4" w:space="0" w:color="auto"/>
              <w:left w:val="single" w:sz="4" w:space="0" w:color="auto"/>
              <w:bottom w:val="single" w:sz="4" w:space="0" w:color="auto"/>
              <w:right w:val="single" w:sz="4" w:space="0" w:color="auto"/>
            </w:tcBorders>
            <w:vAlign w:val="center"/>
          </w:tcPr>
          <w:p w14:paraId="568EF102" w14:textId="77777777" w:rsidR="00241417" w:rsidRDefault="00241417" w:rsidP="003A71DE">
            <w:pPr>
              <w:pStyle w:val="TAC"/>
            </w:pPr>
            <w:r>
              <w:rPr>
                <w:lang w:eastAsia="zh-CN"/>
              </w:rPr>
              <w:t>147576</w:t>
            </w:r>
          </w:p>
        </w:tc>
        <w:tc>
          <w:tcPr>
            <w:tcW w:w="0" w:type="auto"/>
            <w:tcBorders>
              <w:top w:val="single" w:sz="4" w:space="0" w:color="auto"/>
              <w:left w:val="single" w:sz="4" w:space="0" w:color="auto"/>
              <w:bottom w:val="single" w:sz="4" w:space="0" w:color="auto"/>
              <w:right w:val="single" w:sz="4" w:space="0" w:color="auto"/>
            </w:tcBorders>
            <w:vAlign w:val="center"/>
          </w:tcPr>
          <w:p w14:paraId="44C0B67D" w14:textId="77777777" w:rsidR="00241417" w:rsidRDefault="00241417" w:rsidP="003A71DE">
            <w:pPr>
              <w:pStyle w:val="TAC"/>
            </w:pPr>
            <w:r>
              <w:rPr>
                <w:lang w:eastAsia="zh-CN"/>
              </w:rPr>
              <w:t>196776</w:t>
            </w:r>
          </w:p>
        </w:tc>
      </w:tr>
      <w:tr w:rsidR="00241417" w14:paraId="380A23A0"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9CB875" w14:textId="77777777" w:rsidR="00241417" w:rsidRDefault="00241417" w:rsidP="003A71DE">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5D3D58" w14:textId="77777777" w:rsidR="00241417" w:rsidRDefault="00241417" w:rsidP="003A71DE">
            <w:pPr>
              <w:pStyle w:val="TAC"/>
              <w:rPr>
                <w:lang w:eastAsia="zh-CN"/>
              </w:rPr>
            </w:pPr>
            <w:r>
              <w:t xml:space="preserve">4.5234 </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70E78" w14:textId="77777777" w:rsidR="00241417" w:rsidRDefault="00241417" w:rsidP="003A71DE">
            <w:pPr>
              <w:pStyle w:val="TAC"/>
              <w:rPr>
                <w:lang w:eastAsia="zh-CN"/>
              </w:rPr>
            </w:pPr>
            <w:r>
              <w:rPr>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C2DF9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0B08A76F" w14:textId="77777777" w:rsidR="00241417" w:rsidRDefault="00241417" w:rsidP="003A71DE">
            <w:pPr>
              <w:pStyle w:val="TAC"/>
              <w:rPr>
                <w:lang w:eastAsia="zh-CN"/>
              </w:rPr>
            </w:pPr>
            <w:r>
              <w:t>57376</w:t>
            </w:r>
          </w:p>
        </w:tc>
        <w:tc>
          <w:tcPr>
            <w:tcW w:w="0" w:type="auto"/>
            <w:tcBorders>
              <w:top w:val="single" w:sz="4" w:space="0" w:color="auto"/>
              <w:left w:val="single" w:sz="4" w:space="0" w:color="auto"/>
              <w:bottom w:val="single" w:sz="4" w:space="0" w:color="auto"/>
              <w:right w:val="single" w:sz="4" w:space="0" w:color="auto"/>
            </w:tcBorders>
            <w:vAlign w:val="center"/>
          </w:tcPr>
          <w:p w14:paraId="660BFF4D" w14:textId="77777777" w:rsidR="00241417" w:rsidRDefault="00241417" w:rsidP="003A71DE">
            <w:pPr>
              <w:pStyle w:val="TAC"/>
            </w:pPr>
            <w:r>
              <w:t>114776</w:t>
            </w:r>
          </w:p>
        </w:tc>
        <w:tc>
          <w:tcPr>
            <w:tcW w:w="0" w:type="auto"/>
            <w:tcBorders>
              <w:top w:val="single" w:sz="4" w:space="0" w:color="auto"/>
              <w:left w:val="single" w:sz="4" w:space="0" w:color="auto"/>
              <w:bottom w:val="single" w:sz="4" w:space="0" w:color="auto"/>
              <w:right w:val="single" w:sz="4" w:space="0" w:color="auto"/>
            </w:tcBorders>
            <w:vAlign w:val="center"/>
          </w:tcPr>
          <w:p w14:paraId="754E0CBA" w14:textId="77777777" w:rsidR="00241417" w:rsidRDefault="00241417" w:rsidP="003A71DE">
            <w:pPr>
              <w:pStyle w:val="TAC"/>
            </w:pPr>
            <w:r>
              <w:rPr>
                <w:lang w:eastAsia="zh-CN"/>
              </w:rPr>
              <w:t>172176</w:t>
            </w:r>
          </w:p>
        </w:tc>
        <w:tc>
          <w:tcPr>
            <w:tcW w:w="0" w:type="auto"/>
            <w:tcBorders>
              <w:top w:val="single" w:sz="4" w:space="0" w:color="auto"/>
              <w:left w:val="single" w:sz="4" w:space="0" w:color="auto"/>
              <w:bottom w:val="single" w:sz="4" w:space="0" w:color="auto"/>
              <w:right w:val="single" w:sz="4" w:space="0" w:color="auto"/>
            </w:tcBorders>
            <w:vAlign w:val="center"/>
          </w:tcPr>
          <w:p w14:paraId="4E4B4104" w14:textId="77777777" w:rsidR="00241417" w:rsidRDefault="00241417" w:rsidP="003A71DE">
            <w:pPr>
              <w:pStyle w:val="TAC"/>
            </w:pPr>
            <w:r>
              <w:rPr>
                <w:lang w:eastAsia="zh-CN"/>
              </w:rPr>
              <w:t>229576</w:t>
            </w:r>
          </w:p>
        </w:tc>
      </w:tr>
      <w:tr w:rsidR="00241417" w14:paraId="41C6A4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057D8C" w14:textId="77777777" w:rsidR="00241417" w:rsidRDefault="00241417" w:rsidP="003A71DE">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E6E8E" w14:textId="77777777" w:rsidR="00241417" w:rsidRDefault="00241417" w:rsidP="003A71DE">
            <w:pPr>
              <w:pStyle w:val="TAC"/>
              <w:rPr>
                <w:lang w:eastAsia="zh-CN"/>
              </w:rPr>
            </w:pPr>
            <w:r>
              <w:t xml:space="preserve">5.1152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FD3F975" w14:textId="77777777" w:rsidR="00241417" w:rsidRDefault="00241417" w:rsidP="003A71DE">
            <w:pPr>
              <w:pStyle w:val="TAC"/>
              <w:rPr>
                <w:lang w:eastAsia="zh-CN"/>
              </w:rPr>
            </w:pPr>
            <w:r>
              <w:rPr>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15B600"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25F3F631" w14:textId="77777777" w:rsidR="00241417" w:rsidRDefault="00241417" w:rsidP="003A71DE">
            <w:pPr>
              <w:pStyle w:val="TAC"/>
              <w:rPr>
                <w:lang w:eastAsia="zh-CN"/>
              </w:rPr>
            </w:pPr>
            <w:r>
              <w:t>65576</w:t>
            </w:r>
          </w:p>
        </w:tc>
        <w:tc>
          <w:tcPr>
            <w:tcW w:w="0" w:type="auto"/>
            <w:tcBorders>
              <w:top w:val="single" w:sz="4" w:space="0" w:color="auto"/>
              <w:left w:val="single" w:sz="4" w:space="0" w:color="auto"/>
              <w:bottom w:val="single" w:sz="4" w:space="0" w:color="auto"/>
              <w:right w:val="single" w:sz="4" w:space="0" w:color="auto"/>
            </w:tcBorders>
            <w:vAlign w:val="center"/>
          </w:tcPr>
          <w:p w14:paraId="1B3887A0" w14:textId="77777777" w:rsidR="00241417" w:rsidRDefault="00241417" w:rsidP="003A71DE">
            <w:pPr>
              <w:pStyle w:val="TAC"/>
            </w:pPr>
            <w:r>
              <w:t>131176</w:t>
            </w:r>
          </w:p>
        </w:tc>
        <w:tc>
          <w:tcPr>
            <w:tcW w:w="0" w:type="auto"/>
            <w:tcBorders>
              <w:top w:val="single" w:sz="4" w:space="0" w:color="auto"/>
              <w:left w:val="single" w:sz="4" w:space="0" w:color="auto"/>
              <w:bottom w:val="single" w:sz="4" w:space="0" w:color="auto"/>
              <w:right w:val="single" w:sz="4" w:space="0" w:color="auto"/>
            </w:tcBorders>
            <w:vAlign w:val="center"/>
          </w:tcPr>
          <w:p w14:paraId="62B7C616" w14:textId="77777777" w:rsidR="00241417" w:rsidRDefault="00241417" w:rsidP="003A71DE">
            <w:pPr>
              <w:pStyle w:val="TAC"/>
            </w:pPr>
            <w:r>
              <w:rPr>
                <w:lang w:eastAsia="zh-CN"/>
              </w:rPr>
              <w:t>196776</w:t>
            </w:r>
          </w:p>
        </w:tc>
        <w:tc>
          <w:tcPr>
            <w:tcW w:w="0" w:type="auto"/>
            <w:tcBorders>
              <w:top w:val="single" w:sz="4" w:space="0" w:color="auto"/>
              <w:left w:val="single" w:sz="4" w:space="0" w:color="auto"/>
              <w:bottom w:val="single" w:sz="4" w:space="0" w:color="auto"/>
              <w:right w:val="single" w:sz="4" w:space="0" w:color="auto"/>
            </w:tcBorders>
            <w:vAlign w:val="center"/>
          </w:tcPr>
          <w:p w14:paraId="3F372657" w14:textId="77777777" w:rsidR="00241417" w:rsidRDefault="00241417" w:rsidP="003A71DE">
            <w:pPr>
              <w:pStyle w:val="TAC"/>
            </w:pPr>
            <w:r>
              <w:rPr>
                <w:lang w:eastAsia="zh-CN"/>
              </w:rPr>
              <w:t>262376</w:t>
            </w:r>
          </w:p>
        </w:tc>
      </w:tr>
      <w:tr w:rsidR="00241417" w14:paraId="69281CBD"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928B1A"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CEF68D9" w14:textId="77777777" w:rsidR="00241417" w:rsidRDefault="00241417" w:rsidP="003A71DE">
            <w:pPr>
              <w:pStyle w:val="TAC"/>
              <w:rPr>
                <w:lang w:eastAsia="zh-CN"/>
              </w:rPr>
            </w:pPr>
            <w:r>
              <w:t xml:space="preserve">5.5547 </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5FED0" w14:textId="77777777" w:rsidR="00241417" w:rsidRDefault="00241417" w:rsidP="003A71DE">
            <w:pPr>
              <w:pStyle w:val="TAC"/>
              <w:rPr>
                <w:lang w:eastAsia="zh-CN"/>
              </w:rPr>
            </w:pPr>
            <w:r>
              <w:rPr>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5D2AF5" w14:textId="77777777" w:rsidR="00241417" w:rsidRDefault="00241417" w:rsidP="003A71DE">
            <w:pPr>
              <w:pStyle w:val="TAC"/>
              <w:rPr>
                <w:lang w:eastAsia="zh-CN"/>
              </w:rPr>
            </w:pPr>
            <w:r>
              <w:rPr>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5145D816" w14:textId="77777777" w:rsidR="00241417" w:rsidRDefault="00241417" w:rsidP="003A71DE">
            <w:pPr>
              <w:pStyle w:val="TAC"/>
              <w:rPr>
                <w:lang w:eastAsia="zh-CN"/>
              </w:rPr>
            </w:pPr>
            <w:r>
              <w:t>69672</w:t>
            </w:r>
          </w:p>
        </w:tc>
        <w:tc>
          <w:tcPr>
            <w:tcW w:w="0" w:type="auto"/>
            <w:tcBorders>
              <w:top w:val="single" w:sz="4" w:space="0" w:color="auto"/>
              <w:left w:val="single" w:sz="4" w:space="0" w:color="auto"/>
              <w:bottom w:val="single" w:sz="4" w:space="0" w:color="auto"/>
              <w:right w:val="single" w:sz="4" w:space="0" w:color="auto"/>
            </w:tcBorders>
            <w:vAlign w:val="center"/>
          </w:tcPr>
          <w:p w14:paraId="7F7FB116" w14:textId="77777777" w:rsidR="00241417" w:rsidRDefault="00241417" w:rsidP="003A71DE">
            <w:pPr>
              <w:pStyle w:val="TAC"/>
            </w:pPr>
            <w:r>
              <w:t>139376</w:t>
            </w:r>
          </w:p>
        </w:tc>
        <w:tc>
          <w:tcPr>
            <w:tcW w:w="0" w:type="auto"/>
            <w:tcBorders>
              <w:top w:val="single" w:sz="4" w:space="0" w:color="auto"/>
              <w:left w:val="single" w:sz="4" w:space="0" w:color="auto"/>
              <w:bottom w:val="single" w:sz="4" w:space="0" w:color="auto"/>
              <w:right w:val="single" w:sz="4" w:space="0" w:color="auto"/>
            </w:tcBorders>
            <w:vAlign w:val="center"/>
          </w:tcPr>
          <w:p w14:paraId="60B984D0" w14:textId="77777777" w:rsidR="00241417" w:rsidRDefault="00241417" w:rsidP="003A71DE">
            <w:pPr>
              <w:pStyle w:val="TAC"/>
            </w:pPr>
            <w:r>
              <w:rPr>
                <w:lang w:eastAsia="zh-CN"/>
              </w:rPr>
              <w:t>213176</w:t>
            </w:r>
          </w:p>
        </w:tc>
        <w:tc>
          <w:tcPr>
            <w:tcW w:w="0" w:type="auto"/>
            <w:tcBorders>
              <w:top w:val="single" w:sz="4" w:space="0" w:color="auto"/>
              <w:left w:val="single" w:sz="4" w:space="0" w:color="auto"/>
              <w:bottom w:val="single" w:sz="4" w:space="0" w:color="auto"/>
              <w:right w:val="single" w:sz="4" w:space="0" w:color="auto"/>
            </w:tcBorders>
            <w:vAlign w:val="center"/>
          </w:tcPr>
          <w:p w14:paraId="48290816" w14:textId="77777777" w:rsidR="00241417" w:rsidRDefault="00241417" w:rsidP="003A71DE">
            <w:pPr>
              <w:pStyle w:val="TAC"/>
            </w:pPr>
            <w:r>
              <w:rPr>
                <w:lang w:eastAsia="zh-CN"/>
              </w:rPr>
              <w:t>278776</w:t>
            </w:r>
          </w:p>
        </w:tc>
      </w:tr>
      <w:tr w:rsidR="00241417" w14:paraId="13A6804A"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E37C51" w14:textId="77777777" w:rsidR="00241417" w:rsidRDefault="00241417" w:rsidP="003A71DE">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2C24FA5B" w14:textId="77777777" w:rsidR="00241417" w:rsidRDefault="00241417" w:rsidP="003A71DE">
            <w:pPr>
              <w:pStyle w:val="TAC"/>
              <w:rPr>
                <w:lang w:eastAsia="zh-CN"/>
              </w:rPr>
            </w:pPr>
            <w:r>
              <w:t>6.2266</w:t>
            </w:r>
          </w:p>
        </w:tc>
        <w:tc>
          <w:tcPr>
            <w:tcW w:w="0" w:type="auto"/>
            <w:tcBorders>
              <w:top w:val="single" w:sz="4" w:space="0" w:color="auto"/>
              <w:left w:val="single" w:sz="4" w:space="0" w:color="auto"/>
              <w:bottom w:val="single" w:sz="4" w:space="0" w:color="auto"/>
              <w:right w:val="single" w:sz="4" w:space="0" w:color="auto"/>
            </w:tcBorders>
            <w:vAlign w:val="center"/>
            <w:hideMark/>
          </w:tcPr>
          <w:p w14:paraId="21A5411D" w14:textId="77777777" w:rsidR="00241417" w:rsidRDefault="00241417" w:rsidP="003A71DE">
            <w:pPr>
              <w:pStyle w:val="TAC"/>
              <w:rPr>
                <w:lang w:eastAsia="zh-CN"/>
              </w:rPr>
            </w:pPr>
            <w:r>
              <w:rPr>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BFB705"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64DD3193" w14:textId="77777777" w:rsidR="00241417" w:rsidRDefault="00241417" w:rsidP="003A71DE">
            <w:pPr>
              <w:pStyle w:val="TAC"/>
              <w:rPr>
                <w:lang w:eastAsia="zh-CN"/>
              </w:rPr>
            </w:pPr>
            <w:r>
              <w:t>79896</w:t>
            </w:r>
          </w:p>
        </w:tc>
        <w:tc>
          <w:tcPr>
            <w:tcW w:w="0" w:type="auto"/>
            <w:tcBorders>
              <w:top w:val="single" w:sz="4" w:space="0" w:color="auto"/>
              <w:left w:val="single" w:sz="4" w:space="0" w:color="auto"/>
              <w:bottom w:val="single" w:sz="4" w:space="0" w:color="auto"/>
              <w:right w:val="single" w:sz="4" w:space="0" w:color="auto"/>
            </w:tcBorders>
            <w:vAlign w:val="center"/>
          </w:tcPr>
          <w:p w14:paraId="14C3D0C9" w14:textId="77777777" w:rsidR="00241417" w:rsidRDefault="00241417" w:rsidP="003A71DE">
            <w:pPr>
              <w:pStyle w:val="TAC"/>
            </w:pPr>
            <w:r>
              <w:t>159880</w:t>
            </w:r>
          </w:p>
        </w:tc>
        <w:tc>
          <w:tcPr>
            <w:tcW w:w="0" w:type="auto"/>
            <w:tcBorders>
              <w:top w:val="single" w:sz="4" w:space="0" w:color="auto"/>
              <w:left w:val="single" w:sz="4" w:space="0" w:color="auto"/>
              <w:bottom w:val="single" w:sz="4" w:space="0" w:color="auto"/>
              <w:right w:val="single" w:sz="4" w:space="0" w:color="auto"/>
            </w:tcBorders>
            <w:vAlign w:val="center"/>
          </w:tcPr>
          <w:p w14:paraId="372D7694" w14:textId="77777777" w:rsidR="00241417" w:rsidRDefault="00241417" w:rsidP="003A71DE">
            <w:pPr>
              <w:pStyle w:val="TAC"/>
            </w:pPr>
            <w:r>
              <w:rPr>
                <w:lang w:eastAsia="zh-CN"/>
              </w:rPr>
              <w:t>237776</w:t>
            </w:r>
          </w:p>
        </w:tc>
        <w:tc>
          <w:tcPr>
            <w:tcW w:w="0" w:type="auto"/>
            <w:tcBorders>
              <w:top w:val="single" w:sz="4" w:space="0" w:color="auto"/>
              <w:left w:val="single" w:sz="4" w:space="0" w:color="auto"/>
              <w:bottom w:val="single" w:sz="4" w:space="0" w:color="auto"/>
              <w:right w:val="single" w:sz="4" w:space="0" w:color="auto"/>
            </w:tcBorders>
            <w:vAlign w:val="center"/>
          </w:tcPr>
          <w:p w14:paraId="662AD126" w14:textId="77777777" w:rsidR="00241417" w:rsidRDefault="00241417" w:rsidP="003A71DE">
            <w:pPr>
              <w:pStyle w:val="TAC"/>
            </w:pPr>
            <w:r>
              <w:rPr>
                <w:lang w:eastAsia="zh-CN"/>
              </w:rPr>
              <w:t>319784</w:t>
            </w:r>
          </w:p>
        </w:tc>
      </w:tr>
      <w:tr w:rsidR="00241417" w14:paraId="4A886DE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94566B" w14:textId="77777777" w:rsidR="00241417" w:rsidRDefault="00241417" w:rsidP="003A71DE">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C44845" w14:textId="77777777" w:rsidR="00241417" w:rsidRDefault="00241417" w:rsidP="003A71DE">
            <w:pPr>
              <w:pStyle w:val="TAC"/>
              <w:rPr>
                <w:lang w:eastAsia="zh-CN"/>
              </w:rPr>
            </w:pPr>
            <w:r>
              <w:t>6.9141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57394" w14:textId="77777777" w:rsidR="00241417" w:rsidRDefault="00241417" w:rsidP="003A71DE">
            <w:pPr>
              <w:pStyle w:val="TAC"/>
              <w:rPr>
                <w:lang w:eastAsia="zh-CN"/>
              </w:rPr>
            </w:pPr>
            <w:r>
              <w:rPr>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FFDFEA"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B3DE41A" w14:textId="77777777" w:rsidR="00241417" w:rsidRDefault="00241417" w:rsidP="003A71DE">
            <w:pPr>
              <w:pStyle w:val="TAC"/>
              <w:rPr>
                <w:lang w:eastAsia="zh-CN"/>
              </w:rPr>
            </w:pPr>
            <w:r>
              <w:t>88064</w:t>
            </w:r>
          </w:p>
        </w:tc>
        <w:tc>
          <w:tcPr>
            <w:tcW w:w="0" w:type="auto"/>
            <w:tcBorders>
              <w:top w:val="single" w:sz="4" w:space="0" w:color="auto"/>
              <w:left w:val="single" w:sz="4" w:space="0" w:color="auto"/>
              <w:bottom w:val="single" w:sz="4" w:space="0" w:color="auto"/>
              <w:right w:val="single" w:sz="4" w:space="0" w:color="auto"/>
            </w:tcBorders>
            <w:vAlign w:val="center"/>
          </w:tcPr>
          <w:p w14:paraId="1064C052" w14:textId="77777777" w:rsidR="00241417" w:rsidRDefault="00241417" w:rsidP="003A71DE">
            <w:pPr>
              <w:pStyle w:val="TAC"/>
            </w:pPr>
            <w:r>
              <w:t>176208</w:t>
            </w:r>
          </w:p>
        </w:tc>
        <w:tc>
          <w:tcPr>
            <w:tcW w:w="0" w:type="auto"/>
            <w:tcBorders>
              <w:top w:val="single" w:sz="4" w:space="0" w:color="auto"/>
              <w:left w:val="single" w:sz="4" w:space="0" w:color="auto"/>
              <w:bottom w:val="single" w:sz="4" w:space="0" w:color="auto"/>
              <w:right w:val="single" w:sz="4" w:space="0" w:color="auto"/>
            </w:tcBorders>
            <w:vAlign w:val="center"/>
          </w:tcPr>
          <w:p w14:paraId="0432BB78" w14:textId="77777777" w:rsidR="00241417" w:rsidRDefault="00241417" w:rsidP="003A71DE">
            <w:pPr>
              <w:pStyle w:val="TAC"/>
            </w:pPr>
            <w:r>
              <w:rPr>
                <w:lang w:eastAsia="zh-CN"/>
              </w:rPr>
              <w:t>262376</w:t>
            </w:r>
          </w:p>
        </w:tc>
        <w:tc>
          <w:tcPr>
            <w:tcW w:w="0" w:type="auto"/>
            <w:tcBorders>
              <w:top w:val="single" w:sz="4" w:space="0" w:color="auto"/>
              <w:left w:val="single" w:sz="4" w:space="0" w:color="auto"/>
              <w:bottom w:val="single" w:sz="4" w:space="0" w:color="auto"/>
              <w:right w:val="single" w:sz="4" w:space="0" w:color="auto"/>
            </w:tcBorders>
            <w:vAlign w:val="center"/>
          </w:tcPr>
          <w:p w14:paraId="294EAE7B" w14:textId="77777777" w:rsidR="00241417" w:rsidRDefault="00241417" w:rsidP="003A71DE">
            <w:pPr>
              <w:pStyle w:val="TAC"/>
            </w:pPr>
            <w:r>
              <w:rPr>
                <w:lang w:eastAsia="zh-CN"/>
              </w:rPr>
              <w:t>352440</w:t>
            </w:r>
          </w:p>
        </w:tc>
      </w:tr>
      <w:tr w:rsidR="00241417" w14:paraId="1D81611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EC890F" w14:textId="77777777" w:rsidR="00241417" w:rsidRDefault="00241417" w:rsidP="003A71DE">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352FE5D" w14:textId="77777777" w:rsidR="00241417" w:rsidRDefault="00241417" w:rsidP="003A71DE">
            <w:pPr>
              <w:pStyle w:val="TAC"/>
              <w:rPr>
                <w:lang w:eastAsia="zh-CN"/>
              </w:rPr>
            </w:pPr>
            <w:r>
              <w:t xml:space="preserve">7.4063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4D748" w14:textId="77777777" w:rsidR="00241417" w:rsidRDefault="00241417" w:rsidP="003A71DE">
            <w:pPr>
              <w:pStyle w:val="TAC"/>
              <w:rPr>
                <w:lang w:eastAsia="zh-CN"/>
              </w:rPr>
            </w:pPr>
            <w:r>
              <w:rPr>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3A00D"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454FFAB9" w14:textId="77777777" w:rsidR="00241417" w:rsidRDefault="00241417" w:rsidP="003A71DE">
            <w:pPr>
              <w:pStyle w:val="TAC"/>
              <w:rPr>
                <w:lang w:eastAsia="zh-CN"/>
              </w:rPr>
            </w:pPr>
            <w:r>
              <w:t>94248</w:t>
            </w:r>
          </w:p>
        </w:tc>
        <w:tc>
          <w:tcPr>
            <w:tcW w:w="0" w:type="auto"/>
            <w:tcBorders>
              <w:top w:val="single" w:sz="4" w:space="0" w:color="auto"/>
              <w:left w:val="single" w:sz="4" w:space="0" w:color="auto"/>
              <w:bottom w:val="single" w:sz="4" w:space="0" w:color="auto"/>
              <w:right w:val="single" w:sz="4" w:space="0" w:color="auto"/>
            </w:tcBorders>
            <w:vAlign w:val="center"/>
          </w:tcPr>
          <w:p w14:paraId="2852698B" w14:textId="77777777" w:rsidR="00241417" w:rsidRDefault="00241417" w:rsidP="003A71DE">
            <w:pPr>
              <w:pStyle w:val="TAC"/>
            </w:pPr>
            <w:r>
              <w:t>188576</w:t>
            </w:r>
          </w:p>
        </w:tc>
        <w:tc>
          <w:tcPr>
            <w:tcW w:w="0" w:type="auto"/>
            <w:tcBorders>
              <w:top w:val="single" w:sz="4" w:space="0" w:color="auto"/>
              <w:left w:val="single" w:sz="4" w:space="0" w:color="auto"/>
              <w:bottom w:val="single" w:sz="4" w:space="0" w:color="auto"/>
              <w:right w:val="single" w:sz="4" w:space="0" w:color="auto"/>
            </w:tcBorders>
            <w:vAlign w:val="center"/>
          </w:tcPr>
          <w:p w14:paraId="7CA7C745" w14:textId="77777777" w:rsidR="00241417" w:rsidRDefault="00241417" w:rsidP="003A71DE">
            <w:pPr>
              <w:pStyle w:val="TAC"/>
            </w:pPr>
            <w:r>
              <w:rPr>
                <w:lang w:eastAsia="zh-CN"/>
              </w:rPr>
              <w:t>278776</w:t>
            </w:r>
          </w:p>
        </w:tc>
        <w:tc>
          <w:tcPr>
            <w:tcW w:w="0" w:type="auto"/>
            <w:tcBorders>
              <w:top w:val="single" w:sz="4" w:space="0" w:color="auto"/>
              <w:left w:val="single" w:sz="4" w:space="0" w:color="auto"/>
              <w:bottom w:val="single" w:sz="4" w:space="0" w:color="auto"/>
              <w:right w:val="single" w:sz="4" w:space="0" w:color="auto"/>
            </w:tcBorders>
            <w:vAlign w:val="center"/>
          </w:tcPr>
          <w:p w14:paraId="4B9490BC" w14:textId="77777777" w:rsidR="00241417" w:rsidRDefault="00241417" w:rsidP="003A71DE">
            <w:pPr>
              <w:pStyle w:val="TAC"/>
            </w:pPr>
            <w:r>
              <w:rPr>
                <w:lang w:eastAsia="zh-CN"/>
              </w:rPr>
              <w:t>376896</w:t>
            </w:r>
          </w:p>
        </w:tc>
      </w:tr>
      <w:tr w:rsidR="00241417" w14:paraId="795DFFE2" w14:textId="77777777" w:rsidTr="003A71DE">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0775FB82" w14:textId="77777777" w:rsidR="00241417" w:rsidRDefault="00241417" w:rsidP="003A71DE">
            <w:pPr>
              <w:pStyle w:val="TAN"/>
            </w:pPr>
            <w:r>
              <w:t>NOTE</w:t>
            </w:r>
            <w:r w:rsidRPr="00766BC2">
              <w:t xml:space="preserve"> 1:</w:t>
            </w:r>
            <w:r>
              <w:t xml:space="preserve"> </w:t>
            </w:r>
            <w:r w:rsidRPr="00766BC2">
              <w:t xml:space="preserve">Number of DMRS </w:t>
            </w:r>
            <w:r w:rsidRPr="00D952AE">
              <w:rPr>
                <w:lang w:eastAsia="zh-CN"/>
              </w:rPr>
              <w:t>REs</w:t>
            </w:r>
            <w:r w:rsidRPr="00C542A4">
              <w:t xml:space="preserve"> includes the overhead of the DM-RS CDM groups without data</w:t>
            </w:r>
          </w:p>
          <w:p w14:paraId="543E6964" w14:textId="77777777" w:rsidR="00241417" w:rsidRDefault="00241417" w:rsidP="003A71DE">
            <w:pPr>
              <w:pStyle w:val="TAN"/>
            </w:pPr>
            <w:r>
              <w:t xml:space="preserve">NOTE 2: </w:t>
            </w:r>
            <w:r w:rsidRPr="00FE146D">
              <w:t>PDSCH is only scheduled on slots which are full DL</w:t>
            </w:r>
          </w:p>
        </w:tc>
      </w:tr>
    </w:tbl>
    <w:p w14:paraId="262E8A26" w14:textId="77777777" w:rsidR="00241417" w:rsidRDefault="00241417" w:rsidP="00241417"/>
    <w:p w14:paraId="62768FD2" w14:textId="30D177E6" w:rsidR="00241417" w:rsidRPr="0060700A" w:rsidRDefault="00241417" w:rsidP="00241417">
      <w:pPr>
        <w:pStyle w:val="TH"/>
      </w:pPr>
      <w:r>
        <w:t xml:space="preserve">Table A.3.5-2: </w:t>
      </w:r>
      <w:r w:rsidR="005136E3" w:rsidRPr="002B2367">
        <w:t xml:space="preserve">Fixed Reference Channels </w:t>
      </w:r>
      <w:r w:rsidR="005136E3">
        <w:t>for FR2-1 CSI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9"/>
        <w:gridCol w:w="1696"/>
        <w:gridCol w:w="1110"/>
        <w:gridCol w:w="1110"/>
        <w:gridCol w:w="1433"/>
        <w:gridCol w:w="1433"/>
      </w:tblGrid>
      <w:tr w:rsidR="00241417" w14:paraId="7429806A"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9785815" w14:textId="77777777" w:rsidR="00241417" w:rsidRPr="00623D6B" w:rsidRDefault="00241417" w:rsidP="003A71DE">
            <w:pPr>
              <w:pStyle w:val="TAH"/>
            </w:pPr>
            <w: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8D813F2" w14:textId="77777777" w:rsidR="00241417" w:rsidRPr="00623D6B" w:rsidRDefault="00241417" w:rsidP="003A71DE">
            <w:pPr>
              <w:pStyle w:val="TAH"/>
            </w:pPr>
            <w:r>
              <w:t>M-FR2-A.3.5-1</w:t>
            </w:r>
          </w:p>
        </w:tc>
        <w:tc>
          <w:tcPr>
            <w:tcW w:w="0" w:type="auto"/>
            <w:tcBorders>
              <w:top w:val="single" w:sz="4" w:space="0" w:color="auto"/>
              <w:left w:val="single" w:sz="4" w:space="0" w:color="auto"/>
              <w:bottom w:val="single" w:sz="4" w:space="0" w:color="auto"/>
              <w:right w:val="single" w:sz="4" w:space="0" w:color="auto"/>
            </w:tcBorders>
            <w:vAlign w:val="center"/>
          </w:tcPr>
          <w:p w14:paraId="3481D733" w14:textId="77777777" w:rsidR="00241417" w:rsidRDefault="00241417" w:rsidP="003A71DE">
            <w:pPr>
              <w:pStyle w:val="TAH"/>
              <w:rPr>
                <w:lang w:eastAsia="zh-CN"/>
              </w:rPr>
            </w:pPr>
            <w:r>
              <w:t>M-FR2-A.3.5-2</w:t>
            </w:r>
          </w:p>
        </w:tc>
      </w:tr>
      <w:tr w:rsidR="00241417" w14:paraId="2CD07A54"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73047E2" w14:textId="77777777" w:rsidR="00241417" w:rsidRDefault="00241417" w:rsidP="003A71DE">
            <w:pPr>
              <w:pStyle w:val="TAC"/>
              <w:rPr>
                <w:rFonts w:eastAsia="SimSun"/>
                <w:lang w:eastAsia="zh-CN"/>
              </w:rPr>
            </w:pPr>
            <w: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42A02A" w14:textId="77777777" w:rsidR="00241417" w:rsidRDefault="00241417" w:rsidP="003A71DE">
            <w:pPr>
              <w:pStyle w:val="TAC"/>
              <w:rPr>
                <w:lang w:eastAsia="zh-CN"/>
              </w:rPr>
            </w:pPr>
            <w:r>
              <w:rPr>
                <w:lang w:eastAsia="zh-CN"/>
              </w:rPr>
              <w:t>66</w:t>
            </w:r>
          </w:p>
        </w:tc>
        <w:tc>
          <w:tcPr>
            <w:tcW w:w="0" w:type="auto"/>
            <w:tcBorders>
              <w:top w:val="single" w:sz="4" w:space="0" w:color="auto"/>
              <w:left w:val="single" w:sz="4" w:space="0" w:color="auto"/>
              <w:bottom w:val="single" w:sz="4" w:space="0" w:color="auto"/>
              <w:right w:val="single" w:sz="4" w:space="0" w:color="auto"/>
            </w:tcBorders>
            <w:vAlign w:val="center"/>
          </w:tcPr>
          <w:p w14:paraId="210736DD" w14:textId="77777777" w:rsidR="00241417" w:rsidRDefault="00241417" w:rsidP="003A71DE">
            <w:pPr>
              <w:pStyle w:val="TAC"/>
              <w:rPr>
                <w:lang w:eastAsia="zh-CN"/>
              </w:rPr>
            </w:pPr>
            <w:r>
              <w:rPr>
                <w:lang w:eastAsia="zh-CN"/>
              </w:rPr>
              <w:t>66</w:t>
            </w:r>
          </w:p>
        </w:tc>
      </w:tr>
      <w:tr w:rsidR="00241417" w14:paraId="5BEDA0ED"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4F1AB47" w14:textId="77777777" w:rsidR="00241417" w:rsidRDefault="00241417" w:rsidP="003A71DE">
            <w:pPr>
              <w:pStyle w:val="TAC"/>
              <w:rPr>
                <w:rFonts w:eastAsia="SimSun"/>
                <w:lang w:eastAsia="zh-CN"/>
              </w:rPr>
            </w:pPr>
            <w: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6449690"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2050EF00" w14:textId="77777777" w:rsidR="00241417" w:rsidRDefault="00241417" w:rsidP="003A71DE">
            <w:pPr>
              <w:pStyle w:val="TAC"/>
              <w:rPr>
                <w:lang w:eastAsia="zh-CN"/>
              </w:rPr>
            </w:pPr>
            <w:r>
              <w:rPr>
                <w:lang w:eastAsia="zh-CN"/>
              </w:rPr>
              <w:t>12</w:t>
            </w:r>
          </w:p>
        </w:tc>
      </w:tr>
      <w:tr w:rsidR="00241417" w14:paraId="5E63278E"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46437A57" w14:textId="77777777" w:rsidR="00241417" w:rsidRDefault="00241417" w:rsidP="003A71DE">
            <w:pPr>
              <w:pStyle w:val="TAC"/>
              <w:rPr>
                <w:rFonts w:eastAsia="SimSun"/>
                <w:lang w:eastAsia="zh-CN"/>
              </w:rPr>
            </w:pPr>
            <w: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B93812"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DA8C38F" w14:textId="77777777" w:rsidR="00241417" w:rsidRDefault="00241417" w:rsidP="003A71DE">
            <w:pPr>
              <w:pStyle w:val="TAC"/>
              <w:rPr>
                <w:lang w:eastAsia="zh-CN"/>
              </w:rPr>
            </w:pPr>
            <w:r>
              <w:rPr>
                <w:lang w:eastAsia="zh-CN"/>
              </w:rPr>
              <w:t>2</w:t>
            </w:r>
          </w:p>
        </w:tc>
      </w:tr>
      <w:tr w:rsidR="00241417" w14:paraId="466625DC"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1CF14DED" w14:textId="77777777" w:rsidR="00241417" w:rsidRDefault="00241417" w:rsidP="003A71DE">
            <w:pPr>
              <w:pStyle w:val="TAC"/>
              <w:rPr>
                <w:rFonts w:eastAsia="SimSun"/>
                <w:lang w:eastAsia="zh-CN"/>
              </w:rPr>
            </w:pPr>
            <w:r>
              <w:t xml:space="preserve">Number of DMRS </w:t>
            </w:r>
            <w:r>
              <w:rPr>
                <w:lang w:eastAsia="zh-CN"/>
              </w:rPr>
              <w:t>REs</w:t>
            </w:r>
            <w:r>
              <w:t xml:space="preserve"> (Note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4740AE" w14:textId="77777777" w:rsidR="00241417" w:rsidRDefault="00241417" w:rsidP="003A71DE">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78894D44" w14:textId="77777777" w:rsidR="00241417" w:rsidRDefault="00241417" w:rsidP="003A71DE">
            <w:pPr>
              <w:pStyle w:val="TAC"/>
              <w:rPr>
                <w:lang w:eastAsia="zh-CN"/>
              </w:rPr>
            </w:pPr>
            <w:r>
              <w:rPr>
                <w:lang w:eastAsia="zh-CN"/>
              </w:rPr>
              <w:t>24</w:t>
            </w:r>
          </w:p>
        </w:tc>
      </w:tr>
      <w:tr w:rsidR="00241417" w14:paraId="42F7BF62"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57C74203" w14:textId="77777777" w:rsidR="00241417" w:rsidRDefault="00241417" w:rsidP="003A71DE">
            <w:pPr>
              <w:pStyle w:val="TAC"/>
              <w:rPr>
                <w:rFonts w:eastAsia="SimSun"/>
                <w:lang w:eastAsia="zh-CN"/>
              </w:rPr>
            </w:pPr>
            <w: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C45CF"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2D4ECC13" w14:textId="77777777" w:rsidR="00241417" w:rsidRDefault="00241417" w:rsidP="003A71DE">
            <w:pPr>
              <w:pStyle w:val="TAC"/>
              <w:rPr>
                <w:lang w:eastAsia="zh-CN"/>
              </w:rPr>
            </w:pPr>
            <w:r>
              <w:rPr>
                <w:lang w:eastAsia="zh-CN"/>
              </w:rPr>
              <w:t>6</w:t>
            </w:r>
          </w:p>
        </w:tc>
      </w:tr>
      <w:tr w:rsidR="00241417" w14:paraId="38C6132C" w14:textId="77777777" w:rsidTr="003A71DE">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575DB35" w14:textId="77777777" w:rsidR="00241417" w:rsidRDefault="00241417" w:rsidP="003A71DE">
            <w:pPr>
              <w:pStyle w:val="TAC"/>
              <w:rPr>
                <w:rFonts w:eastAsia="SimSun"/>
                <w:lang w:eastAsia="zh-CN"/>
              </w:rPr>
            </w:pPr>
            <w:r>
              <w:rPr>
                <w:lang w:eastAsia="zh-CN"/>
              </w:rPr>
              <w:t>Available RE-s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75A79" w14:textId="77777777" w:rsidR="00241417" w:rsidRDefault="00241417" w:rsidP="003A71DE">
            <w:pPr>
              <w:pStyle w:val="TAC"/>
              <w:rPr>
                <w:lang w:eastAsia="zh-CN"/>
              </w:rPr>
            </w:pPr>
            <w:r>
              <w:rPr>
                <w:lang w:eastAsia="zh-CN"/>
              </w:rPr>
              <w:t>7590</w:t>
            </w:r>
          </w:p>
        </w:tc>
        <w:tc>
          <w:tcPr>
            <w:tcW w:w="0" w:type="auto"/>
            <w:tcBorders>
              <w:top w:val="single" w:sz="4" w:space="0" w:color="auto"/>
              <w:left w:val="single" w:sz="4" w:space="0" w:color="auto"/>
              <w:bottom w:val="single" w:sz="4" w:space="0" w:color="auto"/>
              <w:right w:val="single" w:sz="4" w:space="0" w:color="auto"/>
            </w:tcBorders>
            <w:vAlign w:val="center"/>
          </w:tcPr>
          <w:p w14:paraId="69067BBE" w14:textId="77777777" w:rsidR="00241417" w:rsidRDefault="00241417" w:rsidP="003A71DE">
            <w:pPr>
              <w:pStyle w:val="TAC"/>
              <w:rPr>
                <w:lang w:eastAsia="zh-CN"/>
              </w:rPr>
            </w:pPr>
            <w:r>
              <w:rPr>
                <w:lang w:eastAsia="zh-CN"/>
              </w:rPr>
              <w:t>7590</w:t>
            </w:r>
          </w:p>
        </w:tc>
      </w:tr>
      <w:tr w:rsidR="00241417" w14:paraId="3C37418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DA4F16" w14:textId="77777777" w:rsidR="00241417" w:rsidRDefault="00241417" w:rsidP="003A71DE">
            <w:pPr>
              <w:pStyle w:val="TAC"/>
              <w:rPr>
                <w:lang w:eastAsia="zh-CN"/>
              </w:rPr>
            </w:pPr>
            <w:r>
              <w:rPr>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4F18B923" w14:textId="77777777" w:rsidR="00241417" w:rsidRDefault="00241417" w:rsidP="003A71DE">
            <w:pPr>
              <w:pStyle w:val="TAC"/>
              <w:rPr>
                <w:lang w:eastAsia="zh-CN"/>
              </w:rPr>
            </w:pPr>
            <w:r>
              <w:rPr>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02834BC2" w14:textId="77777777" w:rsidR="00241417" w:rsidRDefault="00241417" w:rsidP="003A71DE">
            <w:pPr>
              <w:pStyle w:val="TAC"/>
              <w:rPr>
                <w:lang w:eastAsia="zh-CN"/>
              </w:rPr>
            </w:pPr>
            <w:r>
              <w:rPr>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hideMark/>
          </w:tcPr>
          <w:p w14:paraId="01FE155E" w14:textId="77777777" w:rsidR="00241417" w:rsidRDefault="00241417" w:rsidP="003A71DE">
            <w:pPr>
              <w:pStyle w:val="TAC"/>
            </w:pPr>
            <w: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B8659FF" w14:textId="77777777" w:rsidR="00241417" w:rsidRDefault="00241417" w:rsidP="003A71DE">
            <w:pPr>
              <w:pStyle w:val="TAC"/>
            </w:pPr>
            <w:r>
              <w:t>Information Bit Payload per Slot</w:t>
            </w:r>
          </w:p>
        </w:tc>
      </w:tr>
      <w:tr w:rsidR="00241417" w14:paraId="054EABC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D8DB15" w14:textId="77777777" w:rsidR="00241417" w:rsidRDefault="00241417" w:rsidP="003A71DE">
            <w:pPr>
              <w:pStyle w:val="TAC"/>
              <w:rPr>
                <w:lang w:eastAsia="zh-CN"/>
              </w:rPr>
            </w:pPr>
            <w:r>
              <w:rPr>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598780"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5B00F4C"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478943" w14:textId="77777777" w:rsidR="00241417" w:rsidRDefault="00241417" w:rsidP="003A71DE">
            <w:pPr>
              <w:pStyle w:val="TAC"/>
              <w:rPr>
                <w:lang w:eastAsia="zh-CN"/>
              </w:rPr>
            </w:pPr>
            <w:r>
              <w:rPr>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hideMark/>
          </w:tcPr>
          <w:p w14:paraId="3969A116" w14:textId="77777777" w:rsidR="00241417" w:rsidRDefault="00241417" w:rsidP="003A71DE">
            <w:pPr>
              <w:pStyle w:val="TAC"/>
              <w:rPr>
                <w:lang w:eastAsia="zh-CN"/>
              </w:rPr>
            </w:pPr>
            <w:r>
              <w:rPr>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2455A95A" w14:textId="77777777" w:rsidR="00241417" w:rsidRDefault="00241417" w:rsidP="003A71DE">
            <w:pPr>
              <w:pStyle w:val="TAC"/>
              <w:rPr>
                <w:lang w:eastAsia="zh-CN"/>
              </w:rPr>
            </w:pPr>
            <w:r>
              <w:rPr>
                <w:lang w:eastAsia="zh-CN"/>
              </w:rPr>
              <w:t>N/A</w:t>
            </w:r>
          </w:p>
        </w:tc>
      </w:tr>
      <w:tr w:rsidR="00241417" w14:paraId="37E8FCD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21A39A" w14:textId="77777777" w:rsidR="00241417" w:rsidRDefault="00241417" w:rsidP="003A71DE">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E1367" w14:textId="77777777" w:rsidR="00241417" w:rsidRDefault="00241417" w:rsidP="003A71DE">
            <w:pPr>
              <w:pStyle w:val="TAC"/>
              <w:rPr>
                <w:lang w:eastAsia="zh-CN"/>
              </w:rPr>
            </w:pPr>
            <w:r>
              <w:t>0.1523</w:t>
            </w:r>
          </w:p>
        </w:tc>
        <w:tc>
          <w:tcPr>
            <w:tcW w:w="0" w:type="auto"/>
            <w:tcBorders>
              <w:top w:val="single" w:sz="4" w:space="0" w:color="auto"/>
              <w:left w:val="single" w:sz="4" w:space="0" w:color="auto"/>
              <w:bottom w:val="single" w:sz="4" w:space="0" w:color="auto"/>
              <w:right w:val="single" w:sz="4" w:space="0" w:color="auto"/>
            </w:tcBorders>
            <w:vAlign w:val="center"/>
            <w:hideMark/>
          </w:tcPr>
          <w:p w14:paraId="3C8B22B2" w14:textId="77777777" w:rsidR="00241417" w:rsidRDefault="00241417" w:rsidP="003A71DE">
            <w:pPr>
              <w:pStyle w:val="TAC"/>
              <w:rPr>
                <w:lang w:eastAsia="zh-CN"/>
              </w:rPr>
            </w:pPr>
            <w:r>
              <w:rPr>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0BEDD0F" w14:textId="77777777" w:rsidR="00241417" w:rsidRDefault="00241417" w:rsidP="003A71DE">
            <w:pPr>
              <w:pStyle w:val="TAC"/>
              <w:rPr>
                <w:lang w:eastAsia="zh-CN"/>
              </w:rPr>
            </w:pPr>
            <w:r>
              <w:rPr>
                <w:lang w:eastAsia="zh-CN"/>
              </w:rPr>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34C7B" w14:textId="77777777" w:rsidR="00241417" w:rsidRDefault="00241417" w:rsidP="003A71DE">
            <w:pPr>
              <w:pStyle w:val="TAC"/>
              <w:rPr>
                <w:lang w:eastAsia="zh-CN"/>
              </w:rPr>
            </w:pPr>
            <w:r>
              <w:rPr>
                <w:lang w:eastAsia="zh-CN"/>
              </w:rPr>
              <w:t>1800</w:t>
            </w:r>
          </w:p>
        </w:tc>
        <w:tc>
          <w:tcPr>
            <w:tcW w:w="0" w:type="auto"/>
            <w:tcBorders>
              <w:top w:val="single" w:sz="4" w:space="0" w:color="auto"/>
              <w:left w:val="single" w:sz="4" w:space="0" w:color="auto"/>
              <w:bottom w:val="single" w:sz="4" w:space="0" w:color="auto"/>
              <w:right w:val="single" w:sz="4" w:space="0" w:color="auto"/>
            </w:tcBorders>
            <w:vAlign w:val="center"/>
          </w:tcPr>
          <w:p w14:paraId="4C0A0830" w14:textId="77777777" w:rsidR="00241417" w:rsidRDefault="00241417" w:rsidP="003A71DE">
            <w:pPr>
              <w:pStyle w:val="TAC"/>
              <w:rPr>
                <w:lang w:eastAsia="zh-CN"/>
              </w:rPr>
            </w:pPr>
            <w:r>
              <w:rPr>
                <w:lang w:eastAsia="zh-CN"/>
              </w:rPr>
              <w:t>3624</w:t>
            </w:r>
          </w:p>
        </w:tc>
      </w:tr>
      <w:tr w:rsidR="00241417" w14:paraId="56B1A85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39ABEA" w14:textId="77777777" w:rsidR="00241417" w:rsidRDefault="00241417" w:rsidP="003A71DE">
            <w:pPr>
              <w:pStyle w:val="TAC"/>
              <w:rPr>
                <w:lang w:eastAsia="zh-CN"/>
              </w:rPr>
            </w:pPr>
            <w:r>
              <w:rPr>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4ECA0" w14:textId="77777777" w:rsidR="00241417" w:rsidRDefault="00241417" w:rsidP="003A71DE">
            <w:pPr>
              <w:pStyle w:val="TAC"/>
              <w:rPr>
                <w:lang w:eastAsia="zh-CN"/>
              </w:rPr>
            </w:pPr>
            <w:r>
              <w:t>0.2344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768DF1" w14:textId="77777777" w:rsidR="00241417" w:rsidRDefault="00241417" w:rsidP="003A71DE">
            <w:pPr>
              <w:pStyle w:val="TAC"/>
              <w:rPr>
                <w:lang w:eastAsia="zh-CN"/>
              </w:rPr>
            </w:pPr>
            <w:r>
              <w:rPr>
                <w:lang w:eastAsia="zh-CN"/>
              </w:rPr>
              <w:t>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303A49"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38ACEE" w14:textId="77777777" w:rsidR="00241417" w:rsidRDefault="00241417" w:rsidP="003A71DE">
            <w:pPr>
              <w:pStyle w:val="TAC"/>
              <w:rPr>
                <w:lang w:eastAsia="zh-CN"/>
              </w:rPr>
            </w:pPr>
            <w:r>
              <w:rPr>
                <w:lang w:eastAsia="zh-CN"/>
              </w:rPr>
              <w:t>1800</w:t>
            </w:r>
          </w:p>
        </w:tc>
        <w:tc>
          <w:tcPr>
            <w:tcW w:w="0" w:type="auto"/>
            <w:tcBorders>
              <w:top w:val="single" w:sz="4" w:space="0" w:color="auto"/>
              <w:left w:val="single" w:sz="4" w:space="0" w:color="auto"/>
              <w:bottom w:val="single" w:sz="4" w:space="0" w:color="auto"/>
              <w:right w:val="single" w:sz="4" w:space="0" w:color="auto"/>
            </w:tcBorders>
            <w:vAlign w:val="center"/>
          </w:tcPr>
          <w:p w14:paraId="1E4EF8F6" w14:textId="77777777" w:rsidR="00241417" w:rsidRDefault="00241417" w:rsidP="003A71DE">
            <w:pPr>
              <w:pStyle w:val="TAC"/>
              <w:rPr>
                <w:lang w:eastAsia="zh-CN"/>
              </w:rPr>
            </w:pPr>
            <w:r>
              <w:t>3624</w:t>
            </w:r>
          </w:p>
        </w:tc>
      </w:tr>
      <w:tr w:rsidR="00241417" w14:paraId="4D748345"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93190B" w14:textId="77777777" w:rsidR="00241417" w:rsidRDefault="00241417" w:rsidP="003A71DE">
            <w:pPr>
              <w:pStyle w:val="TAC"/>
              <w:rPr>
                <w:lang w:eastAsia="zh-CN"/>
              </w:rPr>
            </w:pPr>
            <w:r>
              <w:rPr>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E34B13C" w14:textId="77777777" w:rsidR="00241417" w:rsidRDefault="00241417" w:rsidP="003A71DE">
            <w:pPr>
              <w:pStyle w:val="TAC"/>
              <w:rPr>
                <w:lang w:eastAsia="zh-CN"/>
              </w:rPr>
            </w:pPr>
            <w:r>
              <w:t>0.3770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680168E" w14:textId="77777777" w:rsidR="00241417" w:rsidRDefault="00241417" w:rsidP="003A71DE">
            <w:pPr>
              <w:pStyle w:val="TAC"/>
              <w:rPr>
                <w:lang w:eastAsia="zh-CN"/>
              </w:rPr>
            </w:pPr>
            <w:r>
              <w:rPr>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DEB32"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64E46A" w14:textId="77777777" w:rsidR="00241417" w:rsidRDefault="00241417" w:rsidP="003A71DE">
            <w:pPr>
              <w:pStyle w:val="TAC"/>
              <w:rPr>
                <w:lang w:eastAsia="zh-CN"/>
              </w:rPr>
            </w:pPr>
            <w:r>
              <w:rPr>
                <w:lang w:eastAsia="zh-CN"/>
              </w:rPr>
              <w:t>2856</w:t>
            </w:r>
          </w:p>
        </w:tc>
        <w:tc>
          <w:tcPr>
            <w:tcW w:w="0" w:type="auto"/>
            <w:tcBorders>
              <w:top w:val="single" w:sz="4" w:space="0" w:color="auto"/>
              <w:left w:val="single" w:sz="4" w:space="0" w:color="auto"/>
              <w:bottom w:val="single" w:sz="4" w:space="0" w:color="auto"/>
              <w:right w:val="single" w:sz="4" w:space="0" w:color="auto"/>
            </w:tcBorders>
            <w:vAlign w:val="center"/>
          </w:tcPr>
          <w:p w14:paraId="7D9B64BC" w14:textId="77777777" w:rsidR="00241417" w:rsidRDefault="00241417" w:rsidP="003A71DE">
            <w:pPr>
              <w:pStyle w:val="TAC"/>
              <w:rPr>
                <w:lang w:eastAsia="zh-CN"/>
              </w:rPr>
            </w:pPr>
            <w:r>
              <w:t>5640</w:t>
            </w:r>
          </w:p>
        </w:tc>
      </w:tr>
      <w:tr w:rsidR="00241417" w14:paraId="44B691E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DCDB64" w14:textId="77777777" w:rsidR="00241417" w:rsidRDefault="00241417" w:rsidP="003A71DE">
            <w:pPr>
              <w:pStyle w:val="TAC"/>
              <w:rPr>
                <w:lang w:eastAsia="zh-CN"/>
              </w:rPr>
            </w:pPr>
            <w:r>
              <w:rPr>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93F53" w14:textId="77777777" w:rsidR="00241417" w:rsidRDefault="00241417" w:rsidP="003A71DE">
            <w:pPr>
              <w:pStyle w:val="TAC"/>
              <w:rPr>
                <w:lang w:eastAsia="zh-CN"/>
              </w:rPr>
            </w:pPr>
            <w:r>
              <w:t>0.6016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F559A" w14:textId="77777777" w:rsidR="00241417" w:rsidRDefault="00241417" w:rsidP="003A71DE">
            <w:pPr>
              <w:pStyle w:val="TAC"/>
              <w:rPr>
                <w:lang w:eastAsia="zh-CN"/>
              </w:rPr>
            </w:pPr>
            <w:r>
              <w:rPr>
                <w:lang w:eastAsia="zh-CN"/>
              </w:rPr>
              <w:t>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63D7EE"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5F76E9" w14:textId="77777777" w:rsidR="00241417" w:rsidRDefault="00241417" w:rsidP="003A71DE">
            <w:pPr>
              <w:pStyle w:val="TAC"/>
              <w:rPr>
                <w:lang w:eastAsia="zh-CN"/>
              </w:rPr>
            </w:pPr>
            <w:r>
              <w:rPr>
                <w:lang w:eastAsia="zh-CN"/>
              </w:rPr>
              <w:t>4480</w:t>
            </w:r>
          </w:p>
        </w:tc>
        <w:tc>
          <w:tcPr>
            <w:tcW w:w="0" w:type="auto"/>
            <w:tcBorders>
              <w:top w:val="single" w:sz="4" w:space="0" w:color="auto"/>
              <w:left w:val="single" w:sz="4" w:space="0" w:color="auto"/>
              <w:bottom w:val="single" w:sz="4" w:space="0" w:color="auto"/>
              <w:right w:val="single" w:sz="4" w:space="0" w:color="auto"/>
            </w:tcBorders>
            <w:vAlign w:val="center"/>
          </w:tcPr>
          <w:p w14:paraId="5F61C45A" w14:textId="77777777" w:rsidR="00241417" w:rsidRDefault="00241417" w:rsidP="003A71DE">
            <w:pPr>
              <w:pStyle w:val="TAC"/>
              <w:rPr>
                <w:lang w:eastAsia="zh-CN"/>
              </w:rPr>
            </w:pPr>
            <w:r>
              <w:t>8968</w:t>
            </w:r>
          </w:p>
        </w:tc>
      </w:tr>
      <w:tr w:rsidR="00241417" w14:paraId="432A041C"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072EC5" w14:textId="77777777" w:rsidR="00241417" w:rsidRDefault="00241417" w:rsidP="003A71DE">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D9A00BA" w14:textId="77777777" w:rsidR="00241417" w:rsidRDefault="00241417" w:rsidP="003A71DE">
            <w:pPr>
              <w:pStyle w:val="TAC"/>
              <w:rPr>
                <w:lang w:eastAsia="zh-CN"/>
              </w:rPr>
            </w:pPr>
            <w:r>
              <w:t>0.8770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AAC26" w14:textId="77777777" w:rsidR="00241417" w:rsidRDefault="00241417" w:rsidP="003A71DE">
            <w:pPr>
              <w:pStyle w:val="TAC"/>
              <w:rPr>
                <w:lang w:eastAsia="zh-CN"/>
              </w:rPr>
            </w:pPr>
            <w:r>
              <w:rPr>
                <w:lang w:eastAsia="zh-CN"/>
              </w:rP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4AF9B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5A6EAB" w14:textId="77777777" w:rsidR="00241417" w:rsidRDefault="00241417" w:rsidP="003A71DE">
            <w:pPr>
              <w:pStyle w:val="TAC"/>
              <w:rPr>
                <w:lang w:eastAsia="zh-CN"/>
              </w:rPr>
            </w:pPr>
            <w:r>
              <w:rPr>
                <w:lang w:eastAsia="zh-CN"/>
              </w:rPr>
              <w:t>6528</w:t>
            </w:r>
          </w:p>
        </w:tc>
        <w:tc>
          <w:tcPr>
            <w:tcW w:w="0" w:type="auto"/>
            <w:tcBorders>
              <w:top w:val="single" w:sz="4" w:space="0" w:color="auto"/>
              <w:left w:val="single" w:sz="4" w:space="0" w:color="auto"/>
              <w:bottom w:val="single" w:sz="4" w:space="0" w:color="auto"/>
              <w:right w:val="single" w:sz="4" w:space="0" w:color="auto"/>
            </w:tcBorders>
            <w:vAlign w:val="center"/>
          </w:tcPr>
          <w:p w14:paraId="75546EC2" w14:textId="77777777" w:rsidR="00241417" w:rsidRDefault="00241417" w:rsidP="003A71DE">
            <w:pPr>
              <w:pStyle w:val="TAC"/>
              <w:rPr>
                <w:lang w:eastAsia="zh-CN"/>
              </w:rPr>
            </w:pPr>
            <w:r>
              <w:t>13064</w:t>
            </w:r>
          </w:p>
        </w:tc>
      </w:tr>
      <w:tr w:rsidR="00241417" w14:paraId="1D7DE1AE"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EC74EC" w14:textId="77777777" w:rsidR="00241417" w:rsidRDefault="00241417" w:rsidP="003A71DE">
            <w:pPr>
              <w:pStyle w:val="TAC"/>
              <w:rPr>
                <w:lang w:eastAsia="zh-CN"/>
              </w:rPr>
            </w:pPr>
            <w:r>
              <w:rPr>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E57E7" w14:textId="77777777" w:rsidR="00241417" w:rsidRDefault="00241417" w:rsidP="003A71DE">
            <w:pPr>
              <w:pStyle w:val="TAC"/>
              <w:rPr>
                <w:lang w:eastAsia="zh-CN"/>
              </w:rPr>
            </w:pPr>
            <w:r>
              <w:t>1.1758</w:t>
            </w:r>
          </w:p>
        </w:tc>
        <w:tc>
          <w:tcPr>
            <w:tcW w:w="0" w:type="auto"/>
            <w:tcBorders>
              <w:top w:val="single" w:sz="4" w:space="0" w:color="auto"/>
              <w:left w:val="single" w:sz="4" w:space="0" w:color="auto"/>
              <w:bottom w:val="single" w:sz="4" w:space="0" w:color="auto"/>
              <w:right w:val="single" w:sz="4" w:space="0" w:color="auto"/>
            </w:tcBorders>
            <w:vAlign w:val="center"/>
            <w:hideMark/>
          </w:tcPr>
          <w:p w14:paraId="5F8F0E69" w14:textId="77777777" w:rsidR="00241417" w:rsidRDefault="00241417" w:rsidP="003A71DE">
            <w:pPr>
              <w:pStyle w:val="TAC"/>
              <w:rPr>
                <w:lang w:eastAsia="zh-CN"/>
              </w:rPr>
            </w:pPr>
            <w:r>
              <w:rPr>
                <w:lang w:eastAsia="zh-CN"/>
              </w:rPr>
              <w:t>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28B5A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CD8389" w14:textId="77777777" w:rsidR="00241417" w:rsidRDefault="00241417" w:rsidP="003A71DE">
            <w:pPr>
              <w:pStyle w:val="TAC"/>
              <w:rPr>
                <w:lang w:eastAsia="zh-CN"/>
              </w:rPr>
            </w:pPr>
            <w:r>
              <w:rPr>
                <w:lang w:eastAsia="zh-CN"/>
              </w:rPr>
              <w:t>8712</w:t>
            </w:r>
          </w:p>
        </w:tc>
        <w:tc>
          <w:tcPr>
            <w:tcW w:w="0" w:type="auto"/>
            <w:tcBorders>
              <w:top w:val="single" w:sz="4" w:space="0" w:color="auto"/>
              <w:left w:val="single" w:sz="4" w:space="0" w:color="auto"/>
              <w:bottom w:val="single" w:sz="4" w:space="0" w:color="auto"/>
              <w:right w:val="single" w:sz="4" w:space="0" w:color="auto"/>
            </w:tcBorders>
            <w:vAlign w:val="center"/>
          </w:tcPr>
          <w:p w14:paraId="493BFDA1" w14:textId="77777777" w:rsidR="00241417" w:rsidRDefault="00241417" w:rsidP="003A71DE">
            <w:pPr>
              <w:pStyle w:val="TAC"/>
              <w:rPr>
                <w:lang w:eastAsia="zh-CN"/>
              </w:rPr>
            </w:pPr>
            <w:r>
              <w:t>17928</w:t>
            </w:r>
          </w:p>
        </w:tc>
      </w:tr>
      <w:tr w:rsidR="00241417" w14:paraId="3A772F0F"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47A209" w14:textId="77777777" w:rsidR="00241417" w:rsidRDefault="00241417" w:rsidP="003A71DE">
            <w:pPr>
              <w:pStyle w:val="TAC"/>
              <w:rPr>
                <w:lang w:eastAsia="zh-CN"/>
              </w:rPr>
            </w:pPr>
            <w:r>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41FF43C" w14:textId="77777777" w:rsidR="00241417" w:rsidRDefault="00241417" w:rsidP="003A71DE">
            <w:pPr>
              <w:pStyle w:val="TAC"/>
              <w:rPr>
                <w:lang w:eastAsia="zh-CN"/>
              </w:rPr>
            </w:pPr>
            <w:r>
              <w:t>1.4766</w:t>
            </w:r>
          </w:p>
        </w:tc>
        <w:tc>
          <w:tcPr>
            <w:tcW w:w="0" w:type="auto"/>
            <w:tcBorders>
              <w:top w:val="single" w:sz="4" w:space="0" w:color="auto"/>
              <w:left w:val="single" w:sz="4" w:space="0" w:color="auto"/>
              <w:bottom w:val="single" w:sz="4" w:space="0" w:color="auto"/>
              <w:right w:val="single" w:sz="4" w:space="0" w:color="auto"/>
            </w:tcBorders>
            <w:vAlign w:val="center"/>
            <w:hideMark/>
          </w:tcPr>
          <w:p w14:paraId="48E967C8" w14:textId="77777777" w:rsidR="00241417" w:rsidRDefault="00241417" w:rsidP="003A71DE">
            <w:pPr>
              <w:pStyle w:val="TAC"/>
              <w:rPr>
                <w:lang w:eastAsia="zh-CN"/>
              </w:rPr>
            </w:pPr>
            <w:r>
              <w:rPr>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D3F3BA9" w14:textId="77777777" w:rsidR="00241417" w:rsidRDefault="00241417" w:rsidP="003A71DE">
            <w:pPr>
              <w:pStyle w:val="TAC"/>
              <w:rPr>
                <w:lang w:eastAsia="zh-CN"/>
              </w:rPr>
            </w:pPr>
            <w:r>
              <w:rPr>
                <w:lang w:eastAsia="zh-CN"/>
              </w:rPr>
              <w:t>16QAM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3DE09604" w14:textId="77777777" w:rsidR="00241417" w:rsidRDefault="00241417" w:rsidP="003A71DE">
            <w:pPr>
              <w:pStyle w:val="TAC"/>
              <w:rPr>
                <w:lang w:eastAsia="zh-CN"/>
              </w:rPr>
            </w:pPr>
            <w:r>
              <w:rPr>
                <w:lang w:eastAsia="zh-CN"/>
              </w:rPr>
              <w:t>11016</w:t>
            </w:r>
          </w:p>
        </w:tc>
        <w:tc>
          <w:tcPr>
            <w:tcW w:w="0" w:type="auto"/>
            <w:tcBorders>
              <w:top w:val="single" w:sz="4" w:space="0" w:color="auto"/>
              <w:left w:val="single" w:sz="4" w:space="0" w:color="auto"/>
              <w:bottom w:val="single" w:sz="4" w:space="0" w:color="auto"/>
              <w:right w:val="single" w:sz="4" w:space="0" w:color="auto"/>
            </w:tcBorders>
            <w:vAlign w:val="center"/>
          </w:tcPr>
          <w:p w14:paraId="6BE7E633" w14:textId="77777777" w:rsidR="00241417" w:rsidRDefault="00241417" w:rsidP="003A71DE">
            <w:pPr>
              <w:pStyle w:val="TAC"/>
              <w:rPr>
                <w:lang w:eastAsia="zh-CN"/>
              </w:rPr>
            </w:pPr>
            <w:r>
              <w:t>22032</w:t>
            </w:r>
          </w:p>
        </w:tc>
      </w:tr>
      <w:tr w:rsidR="00241417" w14:paraId="570872D2"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552819" w14:textId="77777777" w:rsidR="00241417" w:rsidRDefault="00241417" w:rsidP="003A71DE">
            <w:pPr>
              <w:pStyle w:val="TAC"/>
              <w:rPr>
                <w:lang w:eastAsia="zh-CN"/>
              </w:rPr>
            </w:pPr>
            <w:r>
              <w:rPr>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2EFEBCD" w14:textId="77777777" w:rsidR="00241417" w:rsidRDefault="00241417" w:rsidP="003A71DE">
            <w:pPr>
              <w:pStyle w:val="TAC"/>
              <w:rPr>
                <w:lang w:eastAsia="zh-CN"/>
              </w:rPr>
            </w:pPr>
            <w:r>
              <w:t>1.9141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6935CB19" w14:textId="77777777" w:rsidR="00241417" w:rsidRDefault="00241417" w:rsidP="003A71DE">
            <w:pPr>
              <w:pStyle w:val="TAC"/>
              <w:rPr>
                <w:lang w:eastAsia="zh-CN"/>
              </w:rPr>
            </w:pPr>
            <w:r>
              <w:rPr>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BD5DB1"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C02073" w14:textId="77777777" w:rsidR="00241417" w:rsidRDefault="00241417" w:rsidP="003A71DE">
            <w:pPr>
              <w:pStyle w:val="TAC"/>
              <w:rPr>
                <w:lang w:eastAsia="zh-CN"/>
              </w:rPr>
            </w:pPr>
            <w:r>
              <w:rPr>
                <w:lang w:eastAsia="zh-CN"/>
              </w:rPr>
              <w:t>14343</w:t>
            </w:r>
          </w:p>
        </w:tc>
        <w:tc>
          <w:tcPr>
            <w:tcW w:w="0" w:type="auto"/>
            <w:tcBorders>
              <w:top w:val="single" w:sz="4" w:space="0" w:color="auto"/>
              <w:left w:val="single" w:sz="4" w:space="0" w:color="auto"/>
              <w:bottom w:val="single" w:sz="4" w:space="0" w:color="auto"/>
              <w:right w:val="single" w:sz="4" w:space="0" w:color="auto"/>
            </w:tcBorders>
            <w:vAlign w:val="center"/>
          </w:tcPr>
          <w:p w14:paraId="1BA9AAC1" w14:textId="77777777" w:rsidR="00241417" w:rsidRDefault="00241417" w:rsidP="003A71DE">
            <w:pPr>
              <w:pStyle w:val="TAC"/>
              <w:rPr>
                <w:lang w:eastAsia="zh-CN"/>
              </w:rPr>
            </w:pPr>
            <w:r>
              <w:t>28680</w:t>
            </w:r>
          </w:p>
        </w:tc>
      </w:tr>
      <w:tr w:rsidR="00241417" w14:paraId="04F3FB7B"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29D1C7" w14:textId="77777777" w:rsidR="00241417" w:rsidRDefault="00241417" w:rsidP="003A71DE">
            <w:pPr>
              <w:pStyle w:val="TAC"/>
              <w:rPr>
                <w:lang w:eastAsia="zh-CN"/>
              </w:rPr>
            </w:pPr>
            <w:r>
              <w:rPr>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1CA49" w14:textId="77777777" w:rsidR="00241417" w:rsidRDefault="00241417" w:rsidP="003A71DE">
            <w:pPr>
              <w:pStyle w:val="TAC"/>
              <w:rPr>
                <w:lang w:eastAsia="zh-CN"/>
              </w:rPr>
            </w:pPr>
            <w:r>
              <w:t>2.4063</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A2A44" w14:textId="77777777" w:rsidR="00241417" w:rsidRDefault="00241417" w:rsidP="003A71DE">
            <w:pPr>
              <w:pStyle w:val="TAC"/>
              <w:rPr>
                <w:lang w:eastAsia="zh-CN"/>
              </w:rPr>
            </w:pPr>
            <w:r>
              <w:rPr>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541AB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D91B82C" w14:textId="77777777" w:rsidR="00241417" w:rsidRDefault="00241417" w:rsidP="003A71DE">
            <w:pPr>
              <w:pStyle w:val="TAC"/>
              <w:rPr>
                <w:lang w:eastAsia="zh-CN"/>
              </w:rPr>
            </w:pPr>
            <w:r>
              <w:rPr>
                <w:lang w:eastAsia="zh-CN"/>
              </w:rPr>
              <w:t>17928</w:t>
            </w:r>
          </w:p>
        </w:tc>
        <w:tc>
          <w:tcPr>
            <w:tcW w:w="0" w:type="auto"/>
            <w:tcBorders>
              <w:top w:val="single" w:sz="4" w:space="0" w:color="auto"/>
              <w:left w:val="single" w:sz="4" w:space="0" w:color="auto"/>
              <w:bottom w:val="single" w:sz="4" w:space="0" w:color="auto"/>
              <w:right w:val="single" w:sz="4" w:space="0" w:color="auto"/>
            </w:tcBorders>
            <w:vAlign w:val="center"/>
          </w:tcPr>
          <w:p w14:paraId="1A5333B9" w14:textId="77777777" w:rsidR="00241417" w:rsidRDefault="00241417" w:rsidP="003A71DE">
            <w:pPr>
              <w:pStyle w:val="TAC"/>
              <w:rPr>
                <w:lang w:eastAsia="zh-CN"/>
              </w:rPr>
            </w:pPr>
            <w:r>
              <w:t>35856</w:t>
            </w:r>
          </w:p>
        </w:tc>
      </w:tr>
      <w:tr w:rsidR="00241417" w14:paraId="67046BC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0344CC" w14:textId="77777777" w:rsidR="00241417" w:rsidRDefault="00241417" w:rsidP="003A71DE">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B7318E7" w14:textId="77777777" w:rsidR="00241417" w:rsidRDefault="00241417" w:rsidP="003A71DE">
            <w:pPr>
              <w:pStyle w:val="TAC"/>
              <w:rPr>
                <w:lang w:eastAsia="zh-CN"/>
              </w:rPr>
            </w:pPr>
            <w:r>
              <w:t>2.7305</w:t>
            </w:r>
          </w:p>
        </w:tc>
        <w:tc>
          <w:tcPr>
            <w:tcW w:w="0" w:type="auto"/>
            <w:tcBorders>
              <w:top w:val="single" w:sz="4" w:space="0" w:color="auto"/>
              <w:left w:val="single" w:sz="4" w:space="0" w:color="auto"/>
              <w:bottom w:val="single" w:sz="4" w:space="0" w:color="auto"/>
              <w:right w:val="single" w:sz="4" w:space="0" w:color="auto"/>
            </w:tcBorders>
            <w:vAlign w:val="center"/>
            <w:hideMark/>
          </w:tcPr>
          <w:p w14:paraId="698F4B1B" w14:textId="77777777" w:rsidR="00241417" w:rsidRDefault="00241417" w:rsidP="003A71DE">
            <w:pPr>
              <w:pStyle w:val="TAC"/>
              <w:rPr>
                <w:lang w:eastAsia="zh-CN"/>
              </w:rPr>
            </w:pPr>
            <w:r>
              <w:rPr>
                <w:lang w:eastAsia="zh-CN"/>
              </w:rPr>
              <w:t>18</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94127F2" w14:textId="77777777" w:rsidR="00241417" w:rsidRDefault="00241417" w:rsidP="003A71DE">
            <w:pPr>
              <w:pStyle w:val="TAC"/>
              <w:rPr>
                <w:lang w:eastAsia="zh-CN"/>
              </w:rPr>
            </w:pPr>
            <w:r>
              <w:rPr>
                <w:lang w:eastAsia="zh-CN"/>
              </w:rPr>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13A6404A" w14:textId="77777777" w:rsidR="00241417" w:rsidRDefault="00241417" w:rsidP="003A71DE">
            <w:pPr>
              <w:pStyle w:val="TAC"/>
              <w:rPr>
                <w:lang w:eastAsia="zh-CN"/>
              </w:rPr>
            </w:pPr>
            <w:r>
              <w:rPr>
                <w:lang w:eastAsia="zh-CN"/>
              </w:rPr>
              <w:t>20496</w:t>
            </w:r>
          </w:p>
        </w:tc>
        <w:tc>
          <w:tcPr>
            <w:tcW w:w="0" w:type="auto"/>
            <w:tcBorders>
              <w:top w:val="single" w:sz="4" w:space="0" w:color="auto"/>
              <w:left w:val="single" w:sz="4" w:space="0" w:color="auto"/>
              <w:bottom w:val="single" w:sz="4" w:space="0" w:color="auto"/>
              <w:right w:val="single" w:sz="4" w:space="0" w:color="auto"/>
            </w:tcBorders>
            <w:vAlign w:val="center"/>
          </w:tcPr>
          <w:p w14:paraId="6BFD1466" w14:textId="77777777" w:rsidR="00241417" w:rsidRDefault="00241417" w:rsidP="003A71DE">
            <w:pPr>
              <w:pStyle w:val="TAC"/>
              <w:rPr>
                <w:lang w:eastAsia="zh-CN"/>
              </w:rPr>
            </w:pPr>
            <w:r>
              <w:t>40976</w:t>
            </w:r>
          </w:p>
        </w:tc>
      </w:tr>
      <w:tr w:rsidR="00241417" w14:paraId="578B1123"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A70875" w14:textId="77777777" w:rsidR="00241417" w:rsidRDefault="00241417" w:rsidP="003A71DE">
            <w:pPr>
              <w:pStyle w:val="TAC"/>
              <w:rPr>
                <w:lang w:eastAsia="zh-CN"/>
              </w:rPr>
            </w:pPr>
            <w:r>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FC4A92" w14:textId="77777777" w:rsidR="00241417" w:rsidRDefault="00241417" w:rsidP="003A71DE">
            <w:pPr>
              <w:pStyle w:val="TAC"/>
              <w:rPr>
                <w:lang w:eastAsia="zh-CN"/>
              </w:rPr>
            </w:pPr>
            <w:r>
              <w:t>3.3223</w:t>
            </w:r>
          </w:p>
        </w:tc>
        <w:tc>
          <w:tcPr>
            <w:tcW w:w="0" w:type="auto"/>
            <w:tcBorders>
              <w:top w:val="single" w:sz="4" w:space="0" w:color="auto"/>
              <w:left w:val="single" w:sz="4" w:space="0" w:color="auto"/>
              <w:bottom w:val="single" w:sz="4" w:space="0" w:color="auto"/>
              <w:right w:val="single" w:sz="4" w:space="0" w:color="auto"/>
            </w:tcBorders>
            <w:vAlign w:val="center"/>
            <w:hideMark/>
          </w:tcPr>
          <w:p w14:paraId="2AC58341" w14:textId="77777777" w:rsidR="00241417" w:rsidRDefault="00241417" w:rsidP="003A71DE">
            <w:pPr>
              <w:pStyle w:val="TAC"/>
              <w:rPr>
                <w:lang w:eastAsia="zh-CN"/>
              </w:rPr>
            </w:pPr>
            <w:r>
              <w:rPr>
                <w:lang w:eastAsia="zh-CN"/>
              </w:rPr>
              <w:t>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4921A3"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9C5FED" w14:textId="77777777" w:rsidR="00241417" w:rsidRDefault="00241417" w:rsidP="003A71DE">
            <w:pPr>
              <w:pStyle w:val="TAC"/>
              <w:rPr>
                <w:lang w:eastAsia="zh-CN"/>
              </w:rPr>
            </w:pPr>
            <w:r>
              <w:rPr>
                <w:lang w:eastAsia="zh-CN"/>
              </w:rPr>
              <w:t>25104</w:t>
            </w:r>
          </w:p>
        </w:tc>
        <w:tc>
          <w:tcPr>
            <w:tcW w:w="0" w:type="auto"/>
            <w:tcBorders>
              <w:top w:val="single" w:sz="4" w:space="0" w:color="auto"/>
              <w:left w:val="single" w:sz="4" w:space="0" w:color="auto"/>
              <w:bottom w:val="single" w:sz="4" w:space="0" w:color="auto"/>
              <w:right w:val="single" w:sz="4" w:space="0" w:color="auto"/>
            </w:tcBorders>
            <w:vAlign w:val="center"/>
          </w:tcPr>
          <w:p w14:paraId="0018EEBA" w14:textId="77777777" w:rsidR="00241417" w:rsidRDefault="00241417" w:rsidP="003A71DE">
            <w:pPr>
              <w:pStyle w:val="TAC"/>
              <w:rPr>
                <w:lang w:eastAsia="zh-CN"/>
              </w:rPr>
            </w:pPr>
            <w:r>
              <w:t>50184</w:t>
            </w:r>
          </w:p>
        </w:tc>
      </w:tr>
      <w:tr w:rsidR="00241417" w14:paraId="05733B11"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1D5512" w14:textId="77777777" w:rsidR="00241417" w:rsidRDefault="00241417" w:rsidP="003A71DE">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53D20" w14:textId="77777777" w:rsidR="00241417" w:rsidRDefault="00241417" w:rsidP="003A71DE">
            <w:pPr>
              <w:pStyle w:val="TAC"/>
              <w:rPr>
                <w:lang w:eastAsia="zh-CN"/>
              </w:rPr>
            </w:pPr>
            <w:r>
              <w:t>3.9023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6C733" w14:textId="77777777" w:rsidR="00241417" w:rsidRDefault="00241417" w:rsidP="003A71DE">
            <w:pPr>
              <w:pStyle w:val="TAC"/>
              <w:rPr>
                <w:lang w:eastAsia="zh-CN"/>
              </w:rPr>
            </w:pPr>
            <w:r>
              <w:rPr>
                <w:lang w:eastAsia="zh-CN"/>
              </w:rPr>
              <w:t>22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E4A973"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4563EA" w14:textId="77777777" w:rsidR="00241417" w:rsidRDefault="00241417" w:rsidP="003A71DE">
            <w:pPr>
              <w:pStyle w:val="TAC"/>
              <w:rPr>
                <w:lang w:eastAsia="zh-CN"/>
              </w:rPr>
            </w:pPr>
            <w:r>
              <w:rPr>
                <w:lang w:eastAsia="zh-CN"/>
              </w:rPr>
              <w:t>29192</w:t>
            </w:r>
          </w:p>
        </w:tc>
        <w:tc>
          <w:tcPr>
            <w:tcW w:w="0" w:type="auto"/>
            <w:tcBorders>
              <w:top w:val="single" w:sz="4" w:space="0" w:color="auto"/>
              <w:left w:val="single" w:sz="4" w:space="0" w:color="auto"/>
              <w:bottom w:val="single" w:sz="4" w:space="0" w:color="auto"/>
              <w:right w:val="single" w:sz="4" w:space="0" w:color="auto"/>
            </w:tcBorders>
            <w:vAlign w:val="center"/>
          </w:tcPr>
          <w:p w14:paraId="1616D843" w14:textId="77777777" w:rsidR="00241417" w:rsidRDefault="00241417" w:rsidP="003A71DE">
            <w:pPr>
              <w:pStyle w:val="TAC"/>
              <w:rPr>
                <w:lang w:eastAsia="zh-CN"/>
              </w:rPr>
            </w:pPr>
            <w:r>
              <w:t>58384</w:t>
            </w:r>
          </w:p>
        </w:tc>
      </w:tr>
      <w:tr w:rsidR="00241417" w14:paraId="43830B54"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AD9B8C" w14:textId="77777777" w:rsidR="00241417" w:rsidRDefault="00241417" w:rsidP="003A71DE">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F350F52" w14:textId="77777777" w:rsidR="00241417" w:rsidRDefault="00241417" w:rsidP="003A71DE">
            <w:pPr>
              <w:pStyle w:val="TAC"/>
              <w:rPr>
                <w:lang w:eastAsia="zh-CN"/>
              </w:rPr>
            </w:pPr>
            <w:r>
              <w:t>4.5234</w:t>
            </w:r>
          </w:p>
        </w:tc>
        <w:tc>
          <w:tcPr>
            <w:tcW w:w="0" w:type="auto"/>
            <w:tcBorders>
              <w:top w:val="single" w:sz="4" w:space="0" w:color="auto"/>
              <w:left w:val="single" w:sz="4" w:space="0" w:color="auto"/>
              <w:bottom w:val="single" w:sz="4" w:space="0" w:color="auto"/>
              <w:right w:val="single" w:sz="4" w:space="0" w:color="auto"/>
            </w:tcBorders>
            <w:vAlign w:val="center"/>
            <w:hideMark/>
          </w:tcPr>
          <w:p w14:paraId="01997EE1" w14:textId="77777777" w:rsidR="00241417" w:rsidRDefault="00241417" w:rsidP="003A71DE">
            <w:pPr>
              <w:pStyle w:val="TAC"/>
              <w:rPr>
                <w:lang w:eastAsia="zh-CN"/>
              </w:rPr>
            </w:pPr>
            <w:r>
              <w:rPr>
                <w:lang w:eastAsia="zh-CN"/>
              </w:rPr>
              <w:t>24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A53927"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8E8EF1" w14:textId="77777777" w:rsidR="00241417" w:rsidRDefault="00241417" w:rsidP="003A71DE">
            <w:pPr>
              <w:pStyle w:val="TAC"/>
              <w:rPr>
                <w:lang w:eastAsia="zh-CN"/>
              </w:rPr>
            </w:pPr>
            <w:r>
              <w:rPr>
                <w:lang w:eastAsia="zh-CN"/>
              </w:rPr>
              <w:t>33816</w:t>
            </w:r>
          </w:p>
        </w:tc>
        <w:tc>
          <w:tcPr>
            <w:tcW w:w="0" w:type="auto"/>
            <w:tcBorders>
              <w:top w:val="single" w:sz="4" w:space="0" w:color="auto"/>
              <w:left w:val="single" w:sz="4" w:space="0" w:color="auto"/>
              <w:bottom w:val="single" w:sz="4" w:space="0" w:color="auto"/>
              <w:right w:val="single" w:sz="4" w:space="0" w:color="auto"/>
            </w:tcBorders>
            <w:vAlign w:val="center"/>
          </w:tcPr>
          <w:p w14:paraId="790EB001" w14:textId="77777777" w:rsidR="00241417" w:rsidRDefault="00241417" w:rsidP="003A71DE">
            <w:pPr>
              <w:pStyle w:val="TAC"/>
              <w:rPr>
                <w:lang w:eastAsia="zh-CN"/>
              </w:rPr>
            </w:pPr>
            <w:r>
              <w:t>67584</w:t>
            </w:r>
          </w:p>
        </w:tc>
      </w:tr>
      <w:tr w:rsidR="00241417" w14:paraId="359A07C6"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565DD3" w14:textId="77777777" w:rsidR="00241417" w:rsidRDefault="00241417" w:rsidP="003A71DE">
            <w:pPr>
              <w:pStyle w:val="TAC"/>
              <w:rPr>
                <w:lang w:eastAsia="zh-CN"/>
              </w:rPr>
            </w:pPr>
            <w:r>
              <w:rPr>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A25FF" w14:textId="77777777" w:rsidR="00241417" w:rsidRDefault="00241417" w:rsidP="003A71DE">
            <w:pPr>
              <w:pStyle w:val="TAC"/>
              <w:rPr>
                <w:lang w:eastAsia="zh-CN"/>
              </w:rPr>
            </w:pPr>
            <w:r>
              <w:t>5.1152</w:t>
            </w:r>
          </w:p>
        </w:tc>
        <w:tc>
          <w:tcPr>
            <w:tcW w:w="0" w:type="auto"/>
            <w:tcBorders>
              <w:top w:val="single" w:sz="4" w:space="0" w:color="auto"/>
              <w:left w:val="single" w:sz="4" w:space="0" w:color="auto"/>
              <w:bottom w:val="single" w:sz="4" w:space="0" w:color="auto"/>
              <w:right w:val="single" w:sz="4" w:space="0" w:color="auto"/>
            </w:tcBorders>
            <w:vAlign w:val="center"/>
            <w:hideMark/>
          </w:tcPr>
          <w:p w14:paraId="76705FE8" w14:textId="77777777" w:rsidR="00241417" w:rsidRDefault="00241417" w:rsidP="003A71DE">
            <w:pPr>
              <w:pStyle w:val="TAC"/>
              <w:rPr>
                <w:lang w:eastAsia="zh-CN"/>
              </w:rPr>
            </w:pPr>
            <w:r>
              <w:rPr>
                <w:lang w:eastAsia="zh-CN"/>
              </w:rPr>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1C30EE"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8DF8CB" w14:textId="77777777" w:rsidR="00241417" w:rsidRDefault="00241417" w:rsidP="003A71DE">
            <w:pPr>
              <w:pStyle w:val="TAC"/>
              <w:rPr>
                <w:lang w:eastAsia="zh-CN"/>
              </w:rPr>
            </w:pPr>
            <w:r>
              <w:rPr>
                <w:lang w:eastAsia="zh-CN"/>
              </w:rPr>
              <w:t>38936</w:t>
            </w:r>
          </w:p>
        </w:tc>
        <w:tc>
          <w:tcPr>
            <w:tcW w:w="0" w:type="auto"/>
            <w:tcBorders>
              <w:top w:val="single" w:sz="4" w:space="0" w:color="auto"/>
              <w:left w:val="single" w:sz="4" w:space="0" w:color="auto"/>
              <w:bottom w:val="single" w:sz="4" w:space="0" w:color="auto"/>
              <w:right w:val="single" w:sz="4" w:space="0" w:color="auto"/>
            </w:tcBorders>
            <w:vAlign w:val="center"/>
          </w:tcPr>
          <w:p w14:paraId="358E77E3" w14:textId="77777777" w:rsidR="00241417" w:rsidRDefault="00241417" w:rsidP="003A71DE">
            <w:pPr>
              <w:pStyle w:val="TAC"/>
              <w:rPr>
                <w:lang w:eastAsia="zh-CN"/>
              </w:rPr>
            </w:pPr>
            <w:r>
              <w:t>77896</w:t>
            </w:r>
          </w:p>
        </w:tc>
      </w:tr>
      <w:tr w:rsidR="00241417" w14:paraId="5CB2FA09" w14:textId="77777777" w:rsidTr="003A71DE">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28F544" w14:textId="77777777" w:rsidR="00241417" w:rsidRDefault="00241417" w:rsidP="003A71DE">
            <w:pPr>
              <w:pStyle w:val="TAC"/>
              <w:rPr>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B5636B3" w14:textId="77777777" w:rsidR="00241417" w:rsidRDefault="00241417" w:rsidP="003A71DE">
            <w:pPr>
              <w:pStyle w:val="TAC"/>
              <w:rPr>
                <w:lang w:eastAsia="zh-CN"/>
              </w:rPr>
            </w:pPr>
            <w:r>
              <w:t>5.5547</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D5AC0" w14:textId="77777777" w:rsidR="00241417" w:rsidRDefault="00241417" w:rsidP="003A71DE">
            <w:pPr>
              <w:pStyle w:val="TAC"/>
              <w:rPr>
                <w:lang w:eastAsia="zh-CN"/>
              </w:rPr>
            </w:pPr>
            <w:r>
              <w:rPr>
                <w:lang w:eastAsia="zh-CN"/>
              </w:rPr>
              <w:t>28</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F5CE6" w14:textId="77777777" w:rsidR="00241417" w:rsidRDefault="00241417" w:rsidP="003A71DE">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6BEBFF" w14:textId="77777777" w:rsidR="00241417" w:rsidRDefault="00241417" w:rsidP="003A71DE">
            <w:pPr>
              <w:pStyle w:val="TAC"/>
              <w:rPr>
                <w:lang w:eastAsia="zh-CN"/>
              </w:rPr>
            </w:pPr>
            <w:r>
              <w:rPr>
                <w:lang w:eastAsia="zh-CN"/>
              </w:rPr>
              <w:t>42016</w:t>
            </w:r>
          </w:p>
        </w:tc>
        <w:tc>
          <w:tcPr>
            <w:tcW w:w="0" w:type="auto"/>
            <w:tcBorders>
              <w:top w:val="single" w:sz="4" w:space="0" w:color="auto"/>
              <w:left w:val="single" w:sz="4" w:space="0" w:color="auto"/>
              <w:bottom w:val="single" w:sz="4" w:space="0" w:color="auto"/>
              <w:right w:val="single" w:sz="4" w:space="0" w:color="auto"/>
            </w:tcBorders>
            <w:vAlign w:val="center"/>
          </w:tcPr>
          <w:p w14:paraId="6C498CFF" w14:textId="77777777" w:rsidR="00241417" w:rsidRDefault="00241417" w:rsidP="003A71DE">
            <w:pPr>
              <w:pStyle w:val="TAC"/>
              <w:rPr>
                <w:lang w:eastAsia="zh-CN"/>
              </w:rPr>
            </w:pPr>
            <w:r>
              <w:t>83976</w:t>
            </w:r>
          </w:p>
        </w:tc>
      </w:tr>
      <w:tr w:rsidR="00241417" w:rsidRPr="00C542A4" w14:paraId="63EDDEAF" w14:textId="77777777" w:rsidTr="003A71DE">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592F1E95" w14:textId="77777777" w:rsidR="00241417" w:rsidRDefault="00241417" w:rsidP="003A71DE">
            <w:pPr>
              <w:pStyle w:val="TAN"/>
            </w:pPr>
            <w:r>
              <w:t>NOTE</w:t>
            </w:r>
            <w:r w:rsidRPr="00766BC2">
              <w:t xml:space="preserve"> 1:</w:t>
            </w:r>
            <w:r>
              <w:t xml:space="preserve"> </w:t>
            </w:r>
            <w:r w:rsidRPr="00766BC2">
              <w:t xml:space="preserve">Number of DMRS </w:t>
            </w:r>
            <w:r w:rsidRPr="00D952AE">
              <w:rPr>
                <w:lang w:eastAsia="zh-CN"/>
              </w:rPr>
              <w:t>REs</w:t>
            </w:r>
            <w:r w:rsidRPr="00C542A4">
              <w:t xml:space="preserve"> includes the overhead of the DM-RS CDM groups without data</w:t>
            </w:r>
          </w:p>
          <w:p w14:paraId="7FB528DF" w14:textId="77777777" w:rsidR="00241417" w:rsidRPr="00C542A4" w:rsidRDefault="00241417" w:rsidP="003A71DE">
            <w:pPr>
              <w:pStyle w:val="TAN"/>
            </w:pPr>
            <w:r>
              <w:t xml:space="preserve">NOTE 2: </w:t>
            </w:r>
            <w:r w:rsidRPr="00FE146D">
              <w:t>PDSCH is only scheduled on slots which are full DL</w:t>
            </w:r>
          </w:p>
        </w:tc>
      </w:tr>
    </w:tbl>
    <w:p w14:paraId="3784BA2A" w14:textId="77777777" w:rsidR="00241417" w:rsidRPr="006C7AF4" w:rsidRDefault="00241417" w:rsidP="005437E4">
      <w:pPr>
        <w:rPr>
          <w:rFonts w:eastAsiaTheme="minorHAnsi"/>
          <w:lang w:eastAsia="zh-CN"/>
        </w:rPr>
      </w:pPr>
    </w:p>
    <w:p w14:paraId="79E6A7E2" w14:textId="77777777" w:rsidR="00241417" w:rsidRPr="00131EB9" w:rsidRDefault="00241417" w:rsidP="00241417">
      <w:pPr>
        <w:pStyle w:val="TH"/>
      </w:pPr>
      <w:r w:rsidRPr="009928B4">
        <w:t>Table A.3.</w:t>
      </w:r>
      <w:r>
        <w:t>5-3</w:t>
      </w:r>
      <w:r w:rsidRPr="009928B4">
        <w:t xml:space="preserve">: PDSCH Reference Channel for </w:t>
      </w:r>
      <w:r>
        <w:t>FR1</w:t>
      </w:r>
      <w:r w:rsidRPr="009928B4">
        <w:t xml:space="preserve"> PMI reporting requirements</w:t>
      </w:r>
    </w:p>
    <w:tbl>
      <w:tblPr>
        <w:tblW w:w="34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9"/>
        <w:gridCol w:w="808"/>
        <w:gridCol w:w="1237"/>
        <w:gridCol w:w="1238"/>
      </w:tblGrid>
      <w:tr w:rsidR="00241417" w:rsidRPr="00386133" w14:paraId="6DB67B17" w14:textId="77777777" w:rsidTr="003A71DE">
        <w:trPr>
          <w:jc w:val="center"/>
        </w:trPr>
        <w:tc>
          <w:tcPr>
            <w:tcW w:w="2547" w:type="pct"/>
            <w:shd w:val="clear" w:color="auto" w:fill="auto"/>
            <w:vAlign w:val="center"/>
          </w:tcPr>
          <w:p w14:paraId="20C38602" w14:textId="77777777" w:rsidR="00241417" w:rsidRPr="00386133" w:rsidRDefault="00241417" w:rsidP="003A71DE">
            <w:pPr>
              <w:pStyle w:val="TAH"/>
            </w:pPr>
            <w:r w:rsidRPr="00386133">
              <w:t>Parameter</w:t>
            </w:r>
          </w:p>
        </w:tc>
        <w:tc>
          <w:tcPr>
            <w:tcW w:w="604" w:type="pct"/>
            <w:shd w:val="clear" w:color="auto" w:fill="auto"/>
            <w:vAlign w:val="center"/>
          </w:tcPr>
          <w:p w14:paraId="07F8CCC7" w14:textId="77777777" w:rsidR="00241417" w:rsidRPr="00386133" w:rsidRDefault="00241417" w:rsidP="003A71DE">
            <w:pPr>
              <w:pStyle w:val="TAH"/>
            </w:pPr>
            <w:r w:rsidRPr="00386133">
              <w:t>Unit</w:t>
            </w:r>
          </w:p>
        </w:tc>
        <w:tc>
          <w:tcPr>
            <w:tcW w:w="1849" w:type="pct"/>
            <w:gridSpan w:val="2"/>
            <w:shd w:val="clear" w:color="auto" w:fill="auto"/>
            <w:vAlign w:val="center"/>
          </w:tcPr>
          <w:p w14:paraId="6ED49DCC" w14:textId="77777777" w:rsidR="00241417" w:rsidRPr="00386133" w:rsidRDefault="00241417" w:rsidP="003A71DE">
            <w:pPr>
              <w:pStyle w:val="TAH"/>
            </w:pPr>
            <w:r w:rsidRPr="00386133">
              <w:t>Value</w:t>
            </w:r>
          </w:p>
        </w:tc>
      </w:tr>
      <w:tr w:rsidR="00241417" w:rsidRPr="00386133" w14:paraId="58014F55" w14:textId="77777777" w:rsidTr="003A71DE">
        <w:trPr>
          <w:jc w:val="center"/>
        </w:trPr>
        <w:tc>
          <w:tcPr>
            <w:tcW w:w="2547" w:type="pct"/>
            <w:vAlign w:val="center"/>
          </w:tcPr>
          <w:p w14:paraId="0C9D156C" w14:textId="77777777" w:rsidR="00241417" w:rsidRPr="00386133" w:rsidRDefault="00241417" w:rsidP="003A71DE">
            <w:pPr>
              <w:pStyle w:val="TAL"/>
            </w:pPr>
            <w:r w:rsidRPr="00386133">
              <w:t>Reference channel</w:t>
            </w:r>
          </w:p>
        </w:tc>
        <w:tc>
          <w:tcPr>
            <w:tcW w:w="604" w:type="pct"/>
            <w:vAlign w:val="center"/>
          </w:tcPr>
          <w:p w14:paraId="014B91A7" w14:textId="77777777" w:rsidR="00241417" w:rsidRPr="00386133" w:rsidRDefault="00241417" w:rsidP="003A71DE">
            <w:pPr>
              <w:pStyle w:val="TAC"/>
            </w:pPr>
          </w:p>
        </w:tc>
        <w:tc>
          <w:tcPr>
            <w:tcW w:w="924" w:type="pct"/>
            <w:vAlign w:val="center"/>
          </w:tcPr>
          <w:p w14:paraId="4B1F56BC" w14:textId="77777777" w:rsidR="00241417" w:rsidRPr="00386133" w:rsidRDefault="00241417" w:rsidP="003A71DE">
            <w:pPr>
              <w:pStyle w:val="TAC"/>
            </w:pPr>
            <w:r>
              <w:t>M-FR1-A.3.5-5</w:t>
            </w:r>
          </w:p>
        </w:tc>
        <w:tc>
          <w:tcPr>
            <w:tcW w:w="924" w:type="pct"/>
            <w:vAlign w:val="center"/>
          </w:tcPr>
          <w:p w14:paraId="0C4F4471" w14:textId="77777777" w:rsidR="00241417" w:rsidRPr="00386133" w:rsidRDefault="00241417" w:rsidP="003A71DE">
            <w:pPr>
              <w:pStyle w:val="TAC"/>
              <w:rPr>
                <w:lang w:eastAsia="zh-CN"/>
              </w:rPr>
            </w:pPr>
            <w:r>
              <w:t>M-FR1-A.3.5-6</w:t>
            </w:r>
          </w:p>
        </w:tc>
      </w:tr>
      <w:tr w:rsidR="00241417" w:rsidRPr="00386133" w14:paraId="428D1CF8" w14:textId="77777777" w:rsidTr="003A71DE">
        <w:trPr>
          <w:jc w:val="center"/>
        </w:trPr>
        <w:tc>
          <w:tcPr>
            <w:tcW w:w="2547" w:type="pct"/>
            <w:vAlign w:val="center"/>
          </w:tcPr>
          <w:p w14:paraId="454D5721" w14:textId="77777777" w:rsidR="00241417" w:rsidRPr="00386133" w:rsidRDefault="00241417" w:rsidP="003A71DE">
            <w:pPr>
              <w:pStyle w:val="TAL"/>
            </w:pPr>
            <w:r w:rsidRPr="00386133">
              <w:t>Channel bandwidth</w:t>
            </w:r>
          </w:p>
        </w:tc>
        <w:tc>
          <w:tcPr>
            <w:tcW w:w="604" w:type="pct"/>
            <w:vAlign w:val="center"/>
          </w:tcPr>
          <w:p w14:paraId="4314725E" w14:textId="77777777" w:rsidR="00241417" w:rsidRPr="00386133" w:rsidRDefault="00241417" w:rsidP="003A71DE">
            <w:pPr>
              <w:pStyle w:val="TAC"/>
            </w:pPr>
            <w:r w:rsidRPr="00386133">
              <w:t>MHz</w:t>
            </w:r>
          </w:p>
        </w:tc>
        <w:tc>
          <w:tcPr>
            <w:tcW w:w="924" w:type="pct"/>
            <w:vAlign w:val="center"/>
          </w:tcPr>
          <w:p w14:paraId="027450C6" w14:textId="77777777" w:rsidR="00241417" w:rsidRPr="00386133" w:rsidRDefault="00241417" w:rsidP="003A71DE">
            <w:pPr>
              <w:pStyle w:val="TAC"/>
            </w:pPr>
            <w:r w:rsidRPr="00386133">
              <w:t>40</w:t>
            </w:r>
          </w:p>
        </w:tc>
        <w:tc>
          <w:tcPr>
            <w:tcW w:w="924" w:type="pct"/>
            <w:vAlign w:val="center"/>
          </w:tcPr>
          <w:p w14:paraId="434B807D" w14:textId="77777777" w:rsidR="00241417" w:rsidRPr="00386133" w:rsidRDefault="00241417" w:rsidP="003A71DE">
            <w:pPr>
              <w:pStyle w:val="TAC"/>
            </w:pPr>
            <w:r w:rsidRPr="00386133">
              <w:t>40</w:t>
            </w:r>
          </w:p>
        </w:tc>
      </w:tr>
      <w:tr w:rsidR="00241417" w:rsidRPr="00386133" w14:paraId="5B1AD2F9" w14:textId="77777777" w:rsidTr="003A71DE">
        <w:trPr>
          <w:jc w:val="center"/>
        </w:trPr>
        <w:tc>
          <w:tcPr>
            <w:tcW w:w="2547" w:type="pct"/>
            <w:vAlign w:val="center"/>
          </w:tcPr>
          <w:p w14:paraId="3A9D339B" w14:textId="77777777" w:rsidR="00241417" w:rsidRPr="00386133" w:rsidRDefault="00241417" w:rsidP="003A71DE">
            <w:pPr>
              <w:pStyle w:val="TAL"/>
            </w:pPr>
            <w:r w:rsidRPr="00386133">
              <w:t>Subcarrier spacing</w:t>
            </w:r>
          </w:p>
        </w:tc>
        <w:tc>
          <w:tcPr>
            <w:tcW w:w="604" w:type="pct"/>
            <w:vAlign w:val="center"/>
          </w:tcPr>
          <w:p w14:paraId="3BD18F29" w14:textId="77777777" w:rsidR="00241417" w:rsidRPr="00386133" w:rsidRDefault="00241417" w:rsidP="003A71DE">
            <w:pPr>
              <w:pStyle w:val="TAC"/>
            </w:pPr>
            <w:r w:rsidRPr="00386133">
              <w:t>kHz</w:t>
            </w:r>
          </w:p>
        </w:tc>
        <w:tc>
          <w:tcPr>
            <w:tcW w:w="924" w:type="pct"/>
            <w:vAlign w:val="center"/>
          </w:tcPr>
          <w:p w14:paraId="716DE72A" w14:textId="77777777" w:rsidR="00241417" w:rsidRPr="00386133" w:rsidRDefault="00241417" w:rsidP="003A71DE">
            <w:pPr>
              <w:pStyle w:val="TAC"/>
            </w:pPr>
            <w:r w:rsidRPr="00386133">
              <w:t>30</w:t>
            </w:r>
          </w:p>
        </w:tc>
        <w:tc>
          <w:tcPr>
            <w:tcW w:w="924" w:type="pct"/>
            <w:vAlign w:val="center"/>
          </w:tcPr>
          <w:p w14:paraId="204A3D35" w14:textId="77777777" w:rsidR="00241417" w:rsidRPr="00386133" w:rsidRDefault="00241417" w:rsidP="003A71DE">
            <w:pPr>
              <w:pStyle w:val="TAC"/>
            </w:pPr>
            <w:r w:rsidRPr="00386133">
              <w:t>30</w:t>
            </w:r>
          </w:p>
        </w:tc>
      </w:tr>
      <w:tr w:rsidR="00241417" w:rsidRPr="00386133" w14:paraId="0057CA52" w14:textId="77777777" w:rsidTr="003A71DE">
        <w:trPr>
          <w:jc w:val="center"/>
        </w:trPr>
        <w:tc>
          <w:tcPr>
            <w:tcW w:w="2547" w:type="pct"/>
            <w:vAlign w:val="center"/>
          </w:tcPr>
          <w:p w14:paraId="2F1C878E" w14:textId="77777777" w:rsidR="00241417" w:rsidRPr="00386133" w:rsidRDefault="00241417" w:rsidP="003A71DE">
            <w:pPr>
              <w:pStyle w:val="TAL"/>
            </w:pPr>
            <w:r w:rsidRPr="00386133">
              <w:t>Allocated resource blocks</w:t>
            </w:r>
          </w:p>
        </w:tc>
        <w:tc>
          <w:tcPr>
            <w:tcW w:w="604" w:type="pct"/>
            <w:vAlign w:val="center"/>
          </w:tcPr>
          <w:p w14:paraId="7489180B" w14:textId="77777777" w:rsidR="00241417" w:rsidRPr="00386133" w:rsidRDefault="00241417" w:rsidP="003A71DE">
            <w:pPr>
              <w:pStyle w:val="TAC"/>
            </w:pPr>
            <w:r w:rsidRPr="00386133">
              <w:t>PRBs</w:t>
            </w:r>
          </w:p>
        </w:tc>
        <w:tc>
          <w:tcPr>
            <w:tcW w:w="924" w:type="pct"/>
            <w:vAlign w:val="center"/>
          </w:tcPr>
          <w:p w14:paraId="4A6C4672" w14:textId="77777777" w:rsidR="00241417" w:rsidRPr="00386133" w:rsidRDefault="00241417" w:rsidP="003A71DE">
            <w:pPr>
              <w:pStyle w:val="TAC"/>
            </w:pPr>
            <w:r w:rsidRPr="00386133">
              <w:t>106</w:t>
            </w:r>
          </w:p>
        </w:tc>
        <w:tc>
          <w:tcPr>
            <w:tcW w:w="924" w:type="pct"/>
            <w:vAlign w:val="center"/>
          </w:tcPr>
          <w:p w14:paraId="36D76559" w14:textId="77777777" w:rsidR="00241417" w:rsidRPr="00386133" w:rsidRDefault="00241417" w:rsidP="003A71DE">
            <w:pPr>
              <w:pStyle w:val="TAC"/>
            </w:pPr>
            <w:r w:rsidRPr="00386133">
              <w:t>106</w:t>
            </w:r>
          </w:p>
        </w:tc>
      </w:tr>
      <w:tr w:rsidR="00241417" w:rsidRPr="00386133" w14:paraId="62F84F27" w14:textId="77777777" w:rsidTr="003A71DE">
        <w:trPr>
          <w:jc w:val="center"/>
        </w:trPr>
        <w:tc>
          <w:tcPr>
            <w:tcW w:w="2547" w:type="pct"/>
            <w:vAlign w:val="center"/>
          </w:tcPr>
          <w:p w14:paraId="42F96E1A" w14:textId="77777777" w:rsidR="00241417" w:rsidRPr="00333EE0" w:rsidRDefault="00241417" w:rsidP="003A71DE">
            <w:pPr>
              <w:pStyle w:val="TAL"/>
            </w:pPr>
            <w:r w:rsidRPr="00333EE0">
              <w:t>Number of consecutive PDSCH symbols</w:t>
            </w:r>
          </w:p>
        </w:tc>
        <w:tc>
          <w:tcPr>
            <w:tcW w:w="604" w:type="pct"/>
            <w:vAlign w:val="center"/>
          </w:tcPr>
          <w:p w14:paraId="7601ABC4" w14:textId="77777777" w:rsidR="00241417" w:rsidRPr="00333EE0" w:rsidRDefault="00241417" w:rsidP="003A71DE">
            <w:pPr>
              <w:pStyle w:val="TAC"/>
            </w:pPr>
          </w:p>
        </w:tc>
        <w:tc>
          <w:tcPr>
            <w:tcW w:w="924" w:type="pct"/>
            <w:vAlign w:val="center"/>
          </w:tcPr>
          <w:p w14:paraId="39278201" w14:textId="77777777" w:rsidR="00241417" w:rsidRPr="00386133" w:rsidRDefault="00241417" w:rsidP="003A71DE">
            <w:pPr>
              <w:pStyle w:val="TAC"/>
            </w:pPr>
            <w:r w:rsidRPr="00386133">
              <w:t>12</w:t>
            </w:r>
          </w:p>
        </w:tc>
        <w:tc>
          <w:tcPr>
            <w:tcW w:w="924" w:type="pct"/>
            <w:vAlign w:val="center"/>
          </w:tcPr>
          <w:p w14:paraId="3BB32752" w14:textId="77777777" w:rsidR="00241417" w:rsidRPr="00386133" w:rsidRDefault="00241417" w:rsidP="003A71DE">
            <w:pPr>
              <w:pStyle w:val="TAC"/>
            </w:pPr>
            <w:r w:rsidRPr="00386133">
              <w:t>12</w:t>
            </w:r>
          </w:p>
        </w:tc>
      </w:tr>
      <w:tr w:rsidR="00241417" w:rsidRPr="00386133" w14:paraId="2434D067" w14:textId="77777777" w:rsidTr="003A71DE">
        <w:trPr>
          <w:jc w:val="center"/>
        </w:trPr>
        <w:tc>
          <w:tcPr>
            <w:tcW w:w="2547" w:type="pct"/>
            <w:vAlign w:val="center"/>
          </w:tcPr>
          <w:p w14:paraId="6B016741" w14:textId="77777777" w:rsidR="00241417" w:rsidRPr="00386133" w:rsidRDefault="00241417" w:rsidP="003A71DE">
            <w:pPr>
              <w:pStyle w:val="TAL"/>
            </w:pPr>
            <w:r w:rsidRPr="00386133">
              <w:t>MCS table</w:t>
            </w:r>
          </w:p>
        </w:tc>
        <w:tc>
          <w:tcPr>
            <w:tcW w:w="604" w:type="pct"/>
            <w:vAlign w:val="center"/>
          </w:tcPr>
          <w:p w14:paraId="2FE30B85" w14:textId="77777777" w:rsidR="00241417" w:rsidRPr="00386133" w:rsidRDefault="00241417" w:rsidP="003A71DE">
            <w:pPr>
              <w:pStyle w:val="TAC"/>
            </w:pPr>
          </w:p>
        </w:tc>
        <w:tc>
          <w:tcPr>
            <w:tcW w:w="924" w:type="pct"/>
            <w:vAlign w:val="center"/>
          </w:tcPr>
          <w:p w14:paraId="343DBE2A" w14:textId="77777777" w:rsidR="00241417" w:rsidRPr="00386133" w:rsidRDefault="00241417" w:rsidP="003A71DE">
            <w:pPr>
              <w:pStyle w:val="TAC"/>
            </w:pPr>
            <w:r w:rsidRPr="00386133">
              <w:t>64QAM</w:t>
            </w:r>
          </w:p>
        </w:tc>
        <w:tc>
          <w:tcPr>
            <w:tcW w:w="924" w:type="pct"/>
            <w:vAlign w:val="center"/>
          </w:tcPr>
          <w:p w14:paraId="3FB52AB9" w14:textId="77777777" w:rsidR="00241417" w:rsidRPr="00386133" w:rsidRDefault="00241417" w:rsidP="003A71DE">
            <w:pPr>
              <w:pStyle w:val="TAC"/>
            </w:pPr>
            <w:r w:rsidRPr="00386133">
              <w:t>64QAM</w:t>
            </w:r>
          </w:p>
        </w:tc>
      </w:tr>
      <w:tr w:rsidR="00241417" w:rsidRPr="00386133" w14:paraId="001DCCEB" w14:textId="77777777" w:rsidTr="003A71DE">
        <w:trPr>
          <w:jc w:val="center"/>
        </w:trPr>
        <w:tc>
          <w:tcPr>
            <w:tcW w:w="2547" w:type="pct"/>
            <w:vAlign w:val="center"/>
          </w:tcPr>
          <w:p w14:paraId="192BC70D" w14:textId="77777777" w:rsidR="00241417" w:rsidRPr="00386133" w:rsidRDefault="00241417" w:rsidP="003A71DE">
            <w:pPr>
              <w:pStyle w:val="TAL"/>
            </w:pPr>
            <w:r w:rsidRPr="00386133">
              <w:t>MCS index</w:t>
            </w:r>
          </w:p>
        </w:tc>
        <w:tc>
          <w:tcPr>
            <w:tcW w:w="604" w:type="pct"/>
            <w:vAlign w:val="center"/>
          </w:tcPr>
          <w:p w14:paraId="3F800A13" w14:textId="77777777" w:rsidR="00241417" w:rsidRPr="00386133" w:rsidRDefault="00241417" w:rsidP="003A71DE">
            <w:pPr>
              <w:pStyle w:val="TAC"/>
            </w:pPr>
          </w:p>
        </w:tc>
        <w:tc>
          <w:tcPr>
            <w:tcW w:w="924" w:type="pct"/>
            <w:vAlign w:val="center"/>
          </w:tcPr>
          <w:p w14:paraId="2E0F5844" w14:textId="77777777" w:rsidR="00241417" w:rsidRPr="00386133" w:rsidRDefault="00241417" w:rsidP="003A71DE">
            <w:pPr>
              <w:pStyle w:val="TAC"/>
            </w:pPr>
            <w:r w:rsidRPr="00386133">
              <w:t>13</w:t>
            </w:r>
          </w:p>
        </w:tc>
        <w:tc>
          <w:tcPr>
            <w:tcW w:w="924" w:type="pct"/>
            <w:vAlign w:val="center"/>
          </w:tcPr>
          <w:p w14:paraId="1DB9E89F" w14:textId="77777777" w:rsidR="00241417" w:rsidRPr="00386133" w:rsidRDefault="00241417" w:rsidP="003A71DE">
            <w:pPr>
              <w:pStyle w:val="TAC"/>
            </w:pPr>
            <w:r w:rsidRPr="00386133">
              <w:t>13</w:t>
            </w:r>
          </w:p>
        </w:tc>
      </w:tr>
      <w:tr w:rsidR="00241417" w:rsidRPr="00386133" w14:paraId="0A780AE2" w14:textId="77777777" w:rsidTr="003A71DE">
        <w:trPr>
          <w:jc w:val="center"/>
        </w:trPr>
        <w:tc>
          <w:tcPr>
            <w:tcW w:w="2547" w:type="pct"/>
            <w:vAlign w:val="center"/>
          </w:tcPr>
          <w:p w14:paraId="124B0CD8" w14:textId="77777777" w:rsidR="00241417" w:rsidRPr="00386133" w:rsidRDefault="00241417" w:rsidP="003A71DE">
            <w:pPr>
              <w:pStyle w:val="TAL"/>
            </w:pPr>
            <w:r w:rsidRPr="00386133">
              <w:t>Modulation</w:t>
            </w:r>
          </w:p>
        </w:tc>
        <w:tc>
          <w:tcPr>
            <w:tcW w:w="604" w:type="pct"/>
            <w:vAlign w:val="center"/>
          </w:tcPr>
          <w:p w14:paraId="64387A28" w14:textId="77777777" w:rsidR="00241417" w:rsidRPr="00386133" w:rsidRDefault="00241417" w:rsidP="003A71DE">
            <w:pPr>
              <w:pStyle w:val="TAC"/>
            </w:pPr>
          </w:p>
        </w:tc>
        <w:tc>
          <w:tcPr>
            <w:tcW w:w="924" w:type="pct"/>
            <w:vAlign w:val="center"/>
          </w:tcPr>
          <w:p w14:paraId="65B347DF" w14:textId="77777777" w:rsidR="00241417" w:rsidRPr="00386133" w:rsidRDefault="00241417" w:rsidP="003A71DE">
            <w:pPr>
              <w:pStyle w:val="TAC"/>
              <w:rPr>
                <w:lang w:eastAsia="zh-CN"/>
              </w:rPr>
            </w:pPr>
            <w:r w:rsidRPr="00386133">
              <w:t>16QAM</w:t>
            </w:r>
          </w:p>
        </w:tc>
        <w:tc>
          <w:tcPr>
            <w:tcW w:w="924" w:type="pct"/>
            <w:vAlign w:val="center"/>
          </w:tcPr>
          <w:p w14:paraId="29D92548" w14:textId="77777777" w:rsidR="00241417" w:rsidRPr="00386133" w:rsidRDefault="00241417" w:rsidP="003A71DE">
            <w:pPr>
              <w:pStyle w:val="TAC"/>
            </w:pPr>
            <w:r w:rsidRPr="00386133">
              <w:t>16QAM</w:t>
            </w:r>
          </w:p>
        </w:tc>
      </w:tr>
      <w:tr w:rsidR="00241417" w:rsidRPr="00386133" w14:paraId="145760B6" w14:textId="77777777" w:rsidTr="003A71DE">
        <w:trPr>
          <w:jc w:val="center"/>
        </w:trPr>
        <w:tc>
          <w:tcPr>
            <w:tcW w:w="2547" w:type="pct"/>
            <w:vAlign w:val="center"/>
          </w:tcPr>
          <w:p w14:paraId="3A463DC5" w14:textId="77777777" w:rsidR="00241417" w:rsidRPr="00386133" w:rsidRDefault="00241417" w:rsidP="003A71DE">
            <w:pPr>
              <w:pStyle w:val="TAL"/>
            </w:pPr>
            <w:r w:rsidRPr="00386133">
              <w:t>Target Coding Rate</w:t>
            </w:r>
          </w:p>
        </w:tc>
        <w:tc>
          <w:tcPr>
            <w:tcW w:w="604" w:type="pct"/>
            <w:vAlign w:val="center"/>
          </w:tcPr>
          <w:p w14:paraId="33BC74DA" w14:textId="77777777" w:rsidR="00241417" w:rsidRPr="00386133" w:rsidRDefault="00241417" w:rsidP="003A71DE">
            <w:pPr>
              <w:pStyle w:val="TAC"/>
            </w:pPr>
          </w:p>
        </w:tc>
        <w:tc>
          <w:tcPr>
            <w:tcW w:w="924" w:type="pct"/>
            <w:vAlign w:val="center"/>
          </w:tcPr>
          <w:p w14:paraId="5FDB9135" w14:textId="77777777" w:rsidR="00241417" w:rsidRPr="00386133" w:rsidRDefault="00241417" w:rsidP="003A71DE">
            <w:pPr>
              <w:pStyle w:val="TAC"/>
            </w:pPr>
            <w:r w:rsidRPr="00386133">
              <w:t>0.48</w:t>
            </w:r>
          </w:p>
        </w:tc>
        <w:tc>
          <w:tcPr>
            <w:tcW w:w="924" w:type="pct"/>
            <w:vAlign w:val="center"/>
          </w:tcPr>
          <w:p w14:paraId="055E7912" w14:textId="77777777" w:rsidR="00241417" w:rsidRPr="00386133" w:rsidRDefault="00241417" w:rsidP="003A71DE">
            <w:pPr>
              <w:pStyle w:val="TAC"/>
            </w:pPr>
            <w:r w:rsidRPr="00386133">
              <w:t>0.48</w:t>
            </w:r>
          </w:p>
        </w:tc>
      </w:tr>
      <w:tr w:rsidR="00241417" w:rsidRPr="00386133" w14:paraId="266C6E7D" w14:textId="77777777" w:rsidTr="003A71DE">
        <w:trPr>
          <w:jc w:val="center"/>
        </w:trPr>
        <w:tc>
          <w:tcPr>
            <w:tcW w:w="2547" w:type="pct"/>
            <w:vAlign w:val="center"/>
          </w:tcPr>
          <w:p w14:paraId="7725F04B" w14:textId="77777777" w:rsidR="00241417" w:rsidRPr="00386133" w:rsidRDefault="00241417" w:rsidP="003A71DE">
            <w:pPr>
              <w:pStyle w:val="TAL"/>
            </w:pPr>
            <w:r w:rsidRPr="00386133">
              <w:t>Number of MIMO layers</w:t>
            </w:r>
          </w:p>
        </w:tc>
        <w:tc>
          <w:tcPr>
            <w:tcW w:w="604" w:type="pct"/>
            <w:vAlign w:val="center"/>
          </w:tcPr>
          <w:p w14:paraId="058066B5" w14:textId="77777777" w:rsidR="00241417" w:rsidRPr="00386133" w:rsidRDefault="00241417" w:rsidP="003A71DE">
            <w:pPr>
              <w:pStyle w:val="TAC"/>
            </w:pPr>
          </w:p>
        </w:tc>
        <w:tc>
          <w:tcPr>
            <w:tcW w:w="924" w:type="pct"/>
            <w:vAlign w:val="center"/>
          </w:tcPr>
          <w:p w14:paraId="29F0F22A" w14:textId="77777777" w:rsidR="00241417" w:rsidRPr="00386133" w:rsidRDefault="00241417" w:rsidP="003A71DE">
            <w:pPr>
              <w:pStyle w:val="TAC"/>
            </w:pPr>
            <w:r w:rsidRPr="00386133">
              <w:t>1</w:t>
            </w:r>
          </w:p>
        </w:tc>
        <w:tc>
          <w:tcPr>
            <w:tcW w:w="924" w:type="pct"/>
            <w:vAlign w:val="center"/>
          </w:tcPr>
          <w:p w14:paraId="1B8708E1" w14:textId="77777777" w:rsidR="00241417" w:rsidRPr="00386133" w:rsidRDefault="00241417" w:rsidP="003A71DE">
            <w:pPr>
              <w:pStyle w:val="TAC"/>
            </w:pPr>
            <w:r w:rsidRPr="00386133">
              <w:t>2</w:t>
            </w:r>
          </w:p>
        </w:tc>
      </w:tr>
      <w:tr w:rsidR="00241417" w:rsidRPr="00386133" w14:paraId="748A84DD" w14:textId="77777777" w:rsidTr="003A71DE">
        <w:trPr>
          <w:jc w:val="center"/>
        </w:trPr>
        <w:tc>
          <w:tcPr>
            <w:tcW w:w="2547" w:type="pct"/>
            <w:vAlign w:val="center"/>
          </w:tcPr>
          <w:p w14:paraId="28D78794" w14:textId="77777777" w:rsidR="00241417" w:rsidRPr="00333EE0" w:rsidRDefault="00241417" w:rsidP="003A71DE">
            <w:pPr>
              <w:pStyle w:val="TAL"/>
            </w:pPr>
            <w:r w:rsidRPr="00333EE0">
              <w:t xml:space="preserve">Number of DMRS </w:t>
            </w:r>
            <w:r w:rsidRPr="00333EE0">
              <w:rPr>
                <w:rFonts w:hint="eastAsia"/>
                <w:lang w:eastAsia="zh-CN"/>
              </w:rPr>
              <w:t>REs</w:t>
            </w:r>
            <w:r w:rsidRPr="00333EE0">
              <w:t xml:space="preserve"> (Note 3)</w:t>
            </w:r>
          </w:p>
        </w:tc>
        <w:tc>
          <w:tcPr>
            <w:tcW w:w="604" w:type="pct"/>
            <w:vAlign w:val="center"/>
          </w:tcPr>
          <w:p w14:paraId="6F790E42" w14:textId="77777777" w:rsidR="00241417" w:rsidRPr="00333EE0" w:rsidRDefault="00241417" w:rsidP="003A71DE">
            <w:pPr>
              <w:pStyle w:val="TAC"/>
            </w:pPr>
          </w:p>
        </w:tc>
        <w:tc>
          <w:tcPr>
            <w:tcW w:w="924" w:type="pct"/>
            <w:vAlign w:val="center"/>
          </w:tcPr>
          <w:p w14:paraId="1224DD7C" w14:textId="77777777" w:rsidR="00241417" w:rsidRPr="00386133" w:rsidRDefault="00241417" w:rsidP="003A71DE">
            <w:pPr>
              <w:pStyle w:val="TAC"/>
            </w:pPr>
            <w:r w:rsidRPr="00386133">
              <w:t>24</w:t>
            </w:r>
          </w:p>
        </w:tc>
        <w:tc>
          <w:tcPr>
            <w:tcW w:w="924" w:type="pct"/>
            <w:vAlign w:val="center"/>
          </w:tcPr>
          <w:p w14:paraId="2B5199EB" w14:textId="77777777" w:rsidR="00241417" w:rsidRPr="00386133" w:rsidRDefault="00241417" w:rsidP="003A71DE">
            <w:pPr>
              <w:pStyle w:val="TAC"/>
            </w:pPr>
            <w:r w:rsidRPr="00386133">
              <w:t>24</w:t>
            </w:r>
          </w:p>
        </w:tc>
      </w:tr>
      <w:tr w:rsidR="00241417" w:rsidRPr="00386133" w14:paraId="6DBEBC04" w14:textId="77777777" w:rsidTr="003A71DE">
        <w:trPr>
          <w:jc w:val="center"/>
        </w:trPr>
        <w:tc>
          <w:tcPr>
            <w:tcW w:w="2547" w:type="pct"/>
            <w:vAlign w:val="center"/>
          </w:tcPr>
          <w:p w14:paraId="011810D8" w14:textId="77777777" w:rsidR="00241417" w:rsidRPr="00386133" w:rsidRDefault="00241417" w:rsidP="003A71DE">
            <w:pPr>
              <w:pStyle w:val="TAL"/>
            </w:pPr>
            <w:r w:rsidRPr="00386133">
              <w:t>Overhead for TBS determination</w:t>
            </w:r>
          </w:p>
        </w:tc>
        <w:tc>
          <w:tcPr>
            <w:tcW w:w="604" w:type="pct"/>
            <w:vAlign w:val="center"/>
          </w:tcPr>
          <w:p w14:paraId="134ADA01" w14:textId="77777777" w:rsidR="00241417" w:rsidRPr="00386133" w:rsidRDefault="00241417" w:rsidP="003A71DE">
            <w:pPr>
              <w:pStyle w:val="TAC"/>
            </w:pPr>
          </w:p>
        </w:tc>
        <w:tc>
          <w:tcPr>
            <w:tcW w:w="924" w:type="pct"/>
            <w:vAlign w:val="center"/>
          </w:tcPr>
          <w:p w14:paraId="399A204C" w14:textId="77777777" w:rsidR="00241417" w:rsidRPr="00386133" w:rsidRDefault="00241417" w:rsidP="003A71DE">
            <w:pPr>
              <w:pStyle w:val="TAC"/>
            </w:pPr>
            <w:r w:rsidRPr="00386133">
              <w:t>0</w:t>
            </w:r>
          </w:p>
        </w:tc>
        <w:tc>
          <w:tcPr>
            <w:tcW w:w="924" w:type="pct"/>
            <w:vAlign w:val="center"/>
          </w:tcPr>
          <w:p w14:paraId="68D5D0F8" w14:textId="77777777" w:rsidR="00241417" w:rsidRPr="00386133" w:rsidRDefault="00241417" w:rsidP="003A71DE">
            <w:pPr>
              <w:pStyle w:val="TAC"/>
            </w:pPr>
            <w:r w:rsidRPr="00386133">
              <w:t>0</w:t>
            </w:r>
          </w:p>
        </w:tc>
      </w:tr>
      <w:tr w:rsidR="00241417" w:rsidRPr="00386133" w14:paraId="77E29069" w14:textId="77777777" w:rsidTr="003A71DE">
        <w:trPr>
          <w:jc w:val="center"/>
        </w:trPr>
        <w:tc>
          <w:tcPr>
            <w:tcW w:w="2547" w:type="pct"/>
            <w:vAlign w:val="center"/>
          </w:tcPr>
          <w:p w14:paraId="493FE44E" w14:textId="77777777" w:rsidR="00241417" w:rsidRPr="00386133" w:rsidRDefault="00241417" w:rsidP="003A71DE">
            <w:pPr>
              <w:pStyle w:val="TAL"/>
            </w:pPr>
            <w:r w:rsidRPr="00386133">
              <w:t xml:space="preserve">Information Bit Payload per Slot </w:t>
            </w:r>
          </w:p>
        </w:tc>
        <w:tc>
          <w:tcPr>
            <w:tcW w:w="604" w:type="pct"/>
            <w:vAlign w:val="center"/>
          </w:tcPr>
          <w:p w14:paraId="3326721B" w14:textId="77777777" w:rsidR="00241417" w:rsidRPr="00386133" w:rsidRDefault="00241417" w:rsidP="003A71DE">
            <w:pPr>
              <w:pStyle w:val="TAC"/>
            </w:pPr>
            <w:r w:rsidRPr="00386133">
              <w:t>Bits</w:t>
            </w:r>
          </w:p>
        </w:tc>
        <w:tc>
          <w:tcPr>
            <w:tcW w:w="924" w:type="pct"/>
            <w:vAlign w:val="center"/>
          </w:tcPr>
          <w:p w14:paraId="64F4539E" w14:textId="77777777" w:rsidR="00241417" w:rsidRPr="00386133" w:rsidRDefault="00241417" w:rsidP="003A71DE">
            <w:pPr>
              <w:pStyle w:val="TAC"/>
            </w:pPr>
            <w:r w:rsidRPr="00386133">
              <w:rPr>
                <w:rFonts w:hint="eastAsia"/>
                <w:lang w:eastAsia="zh-CN"/>
              </w:rPr>
              <w:t>24576</w:t>
            </w:r>
          </w:p>
        </w:tc>
        <w:tc>
          <w:tcPr>
            <w:tcW w:w="924" w:type="pct"/>
            <w:vAlign w:val="center"/>
          </w:tcPr>
          <w:p w14:paraId="0C38BE20" w14:textId="77777777" w:rsidR="00241417" w:rsidRPr="00386133" w:rsidRDefault="00241417" w:rsidP="003A71DE">
            <w:pPr>
              <w:pStyle w:val="TAC"/>
            </w:pPr>
            <w:r w:rsidRPr="00386133">
              <w:rPr>
                <w:rFonts w:hint="eastAsia"/>
                <w:lang w:eastAsia="zh-CN"/>
              </w:rPr>
              <w:t>49176</w:t>
            </w:r>
          </w:p>
        </w:tc>
      </w:tr>
      <w:tr w:rsidR="00241417" w:rsidRPr="00386133" w14:paraId="7D1A0D26" w14:textId="77777777" w:rsidTr="003A71DE">
        <w:trPr>
          <w:jc w:val="center"/>
        </w:trPr>
        <w:tc>
          <w:tcPr>
            <w:tcW w:w="2547" w:type="pct"/>
            <w:vAlign w:val="center"/>
          </w:tcPr>
          <w:p w14:paraId="49CB1497" w14:textId="77777777" w:rsidR="00241417" w:rsidRPr="00386133" w:rsidRDefault="00241417" w:rsidP="003A71DE">
            <w:pPr>
              <w:pStyle w:val="TAL"/>
            </w:pPr>
            <w:r w:rsidRPr="00386133">
              <w:t xml:space="preserve">  For Slot i = 20</w:t>
            </w:r>
          </w:p>
        </w:tc>
        <w:tc>
          <w:tcPr>
            <w:tcW w:w="604" w:type="pct"/>
            <w:vAlign w:val="center"/>
          </w:tcPr>
          <w:p w14:paraId="0EE1B5DB" w14:textId="77777777" w:rsidR="00241417" w:rsidRPr="00386133" w:rsidRDefault="00241417" w:rsidP="003A71DE">
            <w:pPr>
              <w:pStyle w:val="TAC"/>
            </w:pPr>
          </w:p>
        </w:tc>
        <w:tc>
          <w:tcPr>
            <w:tcW w:w="924" w:type="pct"/>
            <w:shd w:val="clear" w:color="auto" w:fill="auto"/>
            <w:vAlign w:val="center"/>
          </w:tcPr>
          <w:p w14:paraId="040A539A" w14:textId="77777777" w:rsidR="00241417" w:rsidRPr="00386133" w:rsidRDefault="00241417" w:rsidP="003A71DE">
            <w:pPr>
              <w:pStyle w:val="TAC"/>
              <w:rPr>
                <w:lang w:eastAsia="zh-CN"/>
              </w:rPr>
            </w:pPr>
          </w:p>
        </w:tc>
        <w:tc>
          <w:tcPr>
            <w:tcW w:w="924" w:type="pct"/>
            <w:shd w:val="clear" w:color="auto" w:fill="auto"/>
            <w:vAlign w:val="center"/>
          </w:tcPr>
          <w:p w14:paraId="1B35E189" w14:textId="77777777" w:rsidR="00241417" w:rsidRPr="00386133" w:rsidRDefault="00241417" w:rsidP="003A71DE">
            <w:pPr>
              <w:pStyle w:val="TAC"/>
              <w:rPr>
                <w:lang w:eastAsia="zh-CN"/>
              </w:rPr>
            </w:pPr>
          </w:p>
        </w:tc>
      </w:tr>
      <w:tr w:rsidR="00241417" w:rsidRPr="00386133" w14:paraId="538CB052" w14:textId="77777777" w:rsidTr="003A71DE">
        <w:trPr>
          <w:jc w:val="center"/>
        </w:trPr>
        <w:tc>
          <w:tcPr>
            <w:tcW w:w="2547" w:type="pct"/>
            <w:vAlign w:val="center"/>
          </w:tcPr>
          <w:p w14:paraId="6B775679" w14:textId="77777777" w:rsidR="00241417" w:rsidRPr="00386133" w:rsidRDefault="00241417" w:rsidP="003A71DE">
            <w:pPr>
              <w:pStyle w:val="TAL"/>
              <w:rPr>
                <w:lang w:val="sv-FI"/>
              </w:rPr>
            </w:pPr>
            <w:r w:rsidRPr="00386133">
              <w:rPr>
                <w:lang w:val="sv-FI"/>
              </w:rPr>
              <w:t>Transport block CRC per Slot</w:t>
            </w:r>
          </w:p>
        </w:tc>
        <w:tc>
          <w:tcPr>
            <w:tcW w:w="604" w:type="pct"/>
            <w:vAlign w:val="center"/>
          </w:tcPr>
          <w:p w14:paraId="5C3D60E8" w14:textId="77777777" w:rsidR="00241417" w:rsidRPr="00386133" w:rsidRDefault="00241417" w:rsidP="003A71DE">
            <w:pPr>
              <w:pStyle w:val="TAC"/>
              <w:rPr>
                <w:lang w:val="sv-FI"/>
              </w:rPr>
            </w:pPr>
            <w:r w:rsidRPr="00386133">
              <w:t>Bits</w:t>
            </w:r>
          </w:p>
        </w:tc>
        <w:tc>
          <w:tcPr>
            <w:tcW w:w="924" w:type="pct"/>
            <w:vAlign w:val="center"/>
          </w:tcPr>
          <w:p w14:paraId="39BB9559" w14:textId="77777777" w:rsidR="00241417" w:rsidRPr="00386133" w:rsidRDefault="00241417" w:rsidP="003A71DE">
            <w:pPr>
              <w:pStyle w:val="TAC"/>
              <w:rPr>
                <w:lang w:val="sv-FI"/>
              </w:rPr>
            </w:pPr>
            <w:r w:rsidRPr="00386133">
              <w:t>24</w:t>
            </w:r>
          </w:p>
        </w:tc>
        <w:tc>
          <w:tcPr>
            <w:tcW w:w="924" w:type="pct"/>
            <w:vAlign w:val="center"/>
          </w:tcPr>
          <w:p w14:paraId="6C5D54D7" w14:textId="77777777" w:rsidR="00241417" w:rsidRPr="00386133" w:rsidRDefault="00241417" w:rsidP="003A71DE">
            <w:pPr>
              <w:pStyle w:val="TAC"/>
              <w:rPr>
                <w:lang w:val="sv-FI"/>
              </w:rPr>
            </w:pPr>
            <w:r w:rsidRPr="00386133">
              <w:t>24</w:t>
            </w:r>
          </w:p>
        </w:tc>
      </w:tr>
      <w:tr w:rsidR="00241417" w:rsidRPr="00386133" w14:paraId="645C3459" w14:textId="77777777" w:rsidTr="003A71DE">
        <w:trPr>
          <w:jc w:val="center"/>
        </w:trPr>
        <w:tc>
          <w:tcPr>
            <w:tcW w:w="2547" w:type="pct"/>
            <w:vAlign w:val="center"/>
          </w:tcPr>
          <w:p w14:paraId="57550923" w14:textId="77777777" w:rsidR="00241417" w:rsidRPr="00333EE0" w:rsidRDefault="00241417" w:rsidP="003A71DE">
            <w:pPr>
              <w:pStyle w:val="TAL"/>
            </w:pPr>
            <w:r w:rsidRPr="00333EE0">
              <w:t>Number of Code Blocks per Slot</w:t>
            </w:r>
          </w:p>
        </w:tc>
        <w:tc>
          <w:tcPr>
            <w:tcW w:w="604" w:type="pct"/>
            <w:vAlign w:val="center"/>
          </w:tcPr>
          <w:p w14:paraId="744C6B43" w14:textId="77777777" w:rsidR="00241417" w:rsidRPr="00386133" w:rsidRDefault="00241417" w:rsidP="003A71DE">
            <w:pPr>
              <w:pStyle w:val="TAC"/>
            </w:pPr>
            <w:r w:rsidRPr="00386133">
              <w:t>CBs</w:t>
            </w:r>
          </w:p>
        </w:tc>
        <w:tc>
          <w:tcPr>
            <w:tcW w:w="924" w:type="pct"/>
            <w:vAlign w:val="center"/>
          </w:tcPr>
          <w:p w14:paraId="32BBEA98" w14:textId="77777777" w:rsidR="00241417" w:rsidRPr="00386133" w:rsidRDefault="00241417" w:rsidP="003A71DE">
            <w:pPr>
              <w:pStyle w:val="TAC"/>
            </w:pPr>
            <w:r w:rsidRPr="00386133">
              <w:rPr>
                <w:rFonts w:hint="eastAsia"/>
                <w:lang w:eastAsia="zh-CN"/>
              </w:rPr>
              <w:t>3</w:t>
            </w:r>
          </w:p>
        </w:tc>
        <w:tc>
          <w:tcPr>
            <w:tcW w:w="924" w:type="pct"/>
            <w:vAlign w:val="center"/>
          </w:tcPr>
          <w:p w14:paraId="6E23896E" w14:textId="77777777" w:rsidR="00241417" w:rsidRPr="00386133" w:rsidRDefault="00241417" w:rsidP="003A71DE">
            <w:pPr>
              <w:pStyle w:val="TAC"/>
            </w:pPr>
            <w:r w:rsidRPr="00386133">
              <w:rPr>
                <w:rFonts w:hint="eastAsia"/>
                <w:lang w:eastAsia="zh-CN"/>
              </w:rPr>
              <w:t>6</w:t>
            </w:r>
          </w:p>
        </w:tc>
      </w:tr>
      <w:tr w:rsidR="00241417" w:rsidRPr="00386133" w14:paraId="1EDC6FE3" w14:textId="77777777" w:rsidTr="003A71DE">
        <w:trPr>
          <w:jc w:val="center"/>
        </w:trPr>
        <w:tc>
          <w:tcPr>
            <w:tcW w:w="2547" w:type="pct"/>
            <w:vAlign w:val="center"/>
          </w:tcPr>
          <w:p w14:paraId="4051300B" w14:textId="77777777" w:rsidR="00241417" w:rsidRPr="00386133" w:rsidRDefault="00241417" w:rsidP="003A71DE">
            <w:pPr>
              <w:pStyle w:val="TAL"/>
            </w:pPr>
            <w:r w:rsidRPr="00386133">
              <w:t>Binary Channel Bits Per Slot</w:t>
            </w:r>
          </w:p>
        </w:tc>
        <w:tc>
          <w:tcPr>
            <w:tcW w:w="604" w:type="pct"/>
            <w:vAlign w:val="center"/>
          </w:tcPr>
          <w:p w14:paraId="05ACFD8D" w14:textId="77777777" w:rsidR="00241417" w:rsidRPr="00386133" w:rsidRDefault="00241417" w:rsidP="003A71DE">
            <w:pPr>
              <w:pStyle w:val="TAC"/>
            </w:pPr>
            <w:r w:rsidRPr="00386133">
              <w:t>Bits</w:t>
            </w:r>
          </w:p>
        </w:tc>
        <w:tc>
          <w:tcPr>
            <w:tcW w:w="924" w:type="pct"/>
            <w:vAlign w:val="center"/>
          </w:tcPr>
          <w:p w14:paraId="5887BEBF" w14:textId="77777777" w:rsidR="00241417" w:rsidRPr="00386133" w:rsidRDefault="00241417" w:rsidP="003A71DE">
            <w:pPr>
              <w:pStyle w:val="TAC"/>
            </w:pPr>
            <w:r w:rsidRPr="00386133">
              <w:rPr>
                <w:rFonts w:hint="eastAsia"/>
                <w:lang w:eastAsia="zh-CN"/>
              </w:rPr>
              <w:t>50880</w:t>
            </w:r>
          </w:p>
        </w:tc>
        <w:tc>
          <w:tcPr>
            <w:tcW w:w="924" w:type="pct"/>
            <w:vAlign w:val="center"/>
          </w:tcPr>
          <w:p w14:paraId="6AAD8BE3" w14:textId="77777777" w:rsidR="00241417" w:rsidRPr="00386133" w:rsidRDefault="00241417" w:rsidP="003A71DE">
            <w:pPr>
              <w:pStyle w:val="TAC"/>
            </w:pPr>
            <w:r w:rsidRPr="00386133">
              <w:rPr>
                <w:rFonts w:hint="eastAsia"/>
                <w:lang w:eastAsia="zh-CN"/>
              </w:rPr>
              <w:t>101760</w:t>
            </w:r>
          </w:p>
        </w:tc>
      </w:tr>
    </w:tbl>
    <w:p w14:paraId="09BD2AF0" w14:textId="77777777" w:rsidR="00241417" w:rsidRDefault="00241417" w:rsidP="00241417"/>
    <w:p w14:paraId="3924FA00" w14:textId="6EF17085" w:rsidR="00241417" w:rsidRPr="001A45E5" w:rsidRDefault="00241417" w:rsidP="00241417">
      <w:pPr>
        <w:pStyle w:val="TH"/>
      </w:pPr>
      <w:r w:rsidRPr="001A45E5">
        <w:t>Table A.3.</w:t>
      </w:r>
      <w:r>
        <w:t>5-4</w:t>
      </w:r>
      <w:r w:rsidRPr="001A45E5">
        <w:t xml:space="preserve">: </w:t>
      </w:r>
      <w:r w:rsidR="005136E3" w:rsidRPr="001A45E5">
        <w:t xml:space="preserve">PDSCH Reference Channel for </w:t>
      </w:r>
      <w:r w:rsidR="005136E3">
        <w:t>FR2-1</w:t>
      </w:r>
      <w:r w:rsidR="005136E3" w:rsidRPr="001A45E5">
        <w:t xml:space="preserve"> PMI reporting requirements</w:t>
      </w:r>
    </w:p>
    <w:tbl>
      <w:tblPr>
        <w:tblW w:w="28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2"/>
        <w:gridCol w:w="1237"/>
      </w:tblGrid>
      <w:tr w:rsidR="00241417" w:rsidRPr="0088794F" w14:paraId="3EFE6BBC" w14:textId="77777777" w:rsidTr="003A71DE">
        <w:trPr>
          <w:jc w:val="center"/>
        </w:trPr>
        <w:tc>
          <w:tcPr>
            <w:tcW w:w="3117" w:type="pct"/>
            <w:shd w:val="clear" w:color="auto" w:fill="auto"/>
            <w:vAlign w:val="center"/>
          </w:tcPr>
          <w:p w14:paraId="085780E4" w14:textId="77777777" w:rsidR="00241417" w:rsidRPr="0088794F" w:rsidRDefault="00241417" w:rsidP="003A71DE">
            <w:pPr>
              <w:pStyle w:val="TAH"/>
            </w:pPr>
            <w:r w:rsidRPr="0088794F">
              <w:t>Parameter</w:t>
            </w:r>
          </w:p>
        </w:tc>
        <w:tc>
          <w:tcPr>
            <w:tcW w:w="768" w:type="pct"/>
            <w:shd w:val="clear" w:color="auto" w:fill="auto"/>
            <w:vAlign w:val="center"/>
          </w:tcPr>
          <w:p w14:paraId="1FF86F04" w14:textId="77777777" w:rsidR="00241417" w:rsidRPr="0088794F" w:rsidRDefault="00241417" w:rsidP="003A71DE">
            <w:pPr>
              <w:pStyle w:val="TAH"/>
            </w:pPr>
            <w:r w:rsidRPr="0088794F">
              <w:t>Unit</w:t>
            </w:r>
          </w:p>
        </w:tc>
        <w:tc>
          <w:tcPr>
            <w:tcW w:w="1115" w:type="pct"/>
            <w:shd w:val="clear" w:color="auto" w:fill="auto"/>
            <w:vAlign w:val="center"/>
          </w:tcPr>
          <w:p w14:paraId="18C7AB2C" w14:textId="77777777" w:rsidR="00241417" w:rsidRPr="0088794F" w:rsidRDefault="00241417" w:rsidP="003A71DE">
            <w:pPr>
              <w:pStyle w:val="TAH"/>
            </w:pPr>
            <w:r w:rsidRPr="0088794F">
              <w:t>Value</w:t>
            </w:r>
          </w:p>
        </w:tc>
      </w:tr>
      <w:tr w:rsidR="00241417" w:rsidRPr="0088794F" w14:paraId="754D004E" w14:textId="77777777" w:rsidTr="003A71DE">
        <w:trPr>
          <w:jc w:val="center"/>
        </w:trPr>
        <w:tc>
          <w:tcPr>
            <w:tcW w:w="3117" w:type="pct"/>
            <w:vAlign w:val="center"/>
          </w:tcPr>
          <w:p w14:paraId="4177E057" w14:textId="77777777" w:rsidR="00241417" w:rsidRPr="0088794F" w:rsidRDefault="00241417" w:rsidP="003A71DE">
            <w:pPr>
              <w:pStyle w:val="TAL"/>
            </w:pPr>
            <w:r w:rsidRPr="0088794F">
              <w:t>Reference channel</w:t>
            </w:r>
          </w:p>
        </w:tc>
        <w:tc>
          <w:tcPr>
            <w:tcW w:w="768" w:type="pct"/>
            <w:vAlign w:val="center"/>
          </w:tcPr>
          <w:p w14:paraId="2EE649AA" w14:textId="77777777" w:rsidR="00241417" w:rsidRPr="0088794F" w:rsidRDefault="00241417" w:rsidP="003A71DE">
            <w:pPr>
              <w:pStyle w:val="TAC"/>
            </w:pPr>
          </w:p>
        </w:tc>
        <w:tc>
          <w:tcPr>
            <w:tcW w:w="1115" w:type="pct"/>
            <w:vAlign w:val="center"/>
          </w:tcPr>
          <w:p w14:paraId="53A4D35A" w14:textId="77777777" w:rsidR="00241417" w:rsidRPr="0088794F" w:rsidRDefault="00241417" w:rsidP="003A71DE">
            <w:pPr>
              <w:pStyle w:val="TAC"/>
            </w:pPr>
            <w:r>
              <w:t>M-FR2-A.3.5-3</w:t>
            </w:r>
          </w:p>
        </w:tc>
      </w:tr>
      <w:tr w:rsidR="00241417" w:rsidRPr="0088794F" w14:paraId="0F56F518" w14:textId="77777777" w:rsidTr="003A71DE">
        <w:trPr>
          <w:jc w:val="center"/>
        </w:trPr>
        <w:tc>
          <w:tcPr>
            <w:tcW w:w="3117" w:type="pct"/>
            <w:vAlign w:val="center"/>
          </w:tcPr>
          <w:p w14:paraId="26119DA9" w14:textId="77777777" w:rsidR="00241417" w:rsidRPr="0088794F" w:rsidRDefault="00241417" w:rsidP="003A71DE">
            <w:pPr>
              <w:pStyle w:val="TAL"/>
            </w:pPr>
            <w:r w:rsidRPr="0088794F">
              <w:t>Channel bandwidth</w:t>
            </w:r>
          </w:p>
        </w:tc>
        <w:tc>
          <w:tcPr>
            <w:tcW w:w="768" w:type="pct"/>
            <w:vAlign w:val="center"/>
          </w:tcPr>
          <w:p w14:paraId="0CDA1079" w14:textId="77777777" w:rsidR="00241417" w:rsidRPr="0088794F" w:rsidRDefault="00241417" w:rsidP="003A71DE">
            <w:pPr>
              <w:pStyle w:val="TAC"/>
            </w:pPr>
            <w:r w:rsidRPr="0088794F">
              <w:t>MHz</w:t>
            </w:r>
          </w:p>
        </w:tc>
        <w:tc>
          <w:tcPr>
            <w:tcW w:w="1115" w:type="pct"/>
            <w:vAlign w:val="center"/>
          </w:tcPr>
          <w:p w14:paraId="24B6AEA7" w14:textId="77777777" w:rsidR="00241417" w:rsidRPr="0088794F" w:rsidRDefault="00241417" w:rsidP="003A71DE">
            <w:pPr>
              <w:pStyle w:val="TAC"/>
            </w:pPr>
            <w:r w:rsidRPr="0088794F">
              <w:rPr>
                <w:rFonts w:hint="eastAsia"/>
                <w:lang w:eastAsia="zh-CN"/>
              </w:rPr>
              <w:t>100</w:t>
            </w:r>
          </w:p>
        </w:tc>
      </w:tr>
      <w:tr w:rsidR="00241417" w:rsidRPr="0088794F" w14:paraId="6584C642" w14:textId="77777777" w:rsidTr="003A71DE">
        <w:trPr>
          <w:jc w:val="center"/>
        </w:trPr>
        <w:tc>
          <w:tcPr>
            <w:tcW w:w="3117" w:type="pct"/>
            <w:vAlign w:val="center"/>
          </w:tcPr>
          <w:p w14:paraId="16054495" w14:textId="77777777" w:rsidR="00241417" w:rsidRPr="0088794F" w:rsidRDefault="00241417" w:rsidP="003A71DE">
            <w:pPr>
              <w:pStyle w:val="TAL"/>
            </w:pPr>
            <w:r w:rsidRPr="0088794F">
              <w:t>Subcarrier spacing</w:t>
            </w:r>
          </w:p>
        </w:tc>
        <w:tc>
          <w:tcPr>
            <w:tcW w:w="768" w:type="pct"/>
            <w:vAlign w:val="center"/>
          </w:tcPr>
          <w:p w14:paraId="6324B7B5" w14:textId="77777777" w:rsidR="00241417" w:rsidRPr="0088794F" w:rsidRDefault="00241417" w:rsidP="003A71DE">
            <w:pPr>
              <w:pStyle w:val="TAC"/>
            </w:pPr>
            <w:r w:rsidRPr="0088794F">
              <w:t>kHz</w:t>
            </w:r>
          </w:p>
        </w:tc>
        <w:tc>
          <w:tcPr>
            <w:tcW w:w="1115" w:type="pct"/>
            <w:vAlign w:val="center"/>
          </w:tcPr>
          <w:p w14:paraId="12A881B5" w14:textId="77777777" w:rsidR="00241417" w:rsidRPr="0088794F" w:rsidRDefault="00241417" w:rsidP="003A71DE">
            <w:pPr>
              <w:pStyle w:val="TAC"/>
            </w:pPr>
            <w:r w:rsidRPr="0088794F">
              <w:rPr>
                <w:rFonts w:hint="eastAsia"/>
                <w:lang w:eastAsia="zh-CN"/>
              </w:rPr>
              <w:t>120</w:t>
            </w:r>
          </w:p>
        </w:tc>
      </w:tr>
      <w:tr w:rsidR="00241417" w:rsidRPr="0088794F" w14:paraId="2E27425A" w14:textId="77777777" w:rsidTr="003A71DE">
        <w:trPr>
          <w:jc w:val="center"/>
        </w:trPr>
        <w:tc>
          <w:tcPr>
            <w:tcW w:w="3117" w:type="pct"/>
            <w:vAlign w:val="center"/>
          </w:tcPr>
          <w:p w14:paraId="31B6B316" w14:textId="77777777" w:rsidR="00241417" w:rsidRPr="0088794F" w:rsidRDefault="00241417" w:rsidP="003A71DE">
            <w:pPr>
              <w:pStyle w:val="TAL"/>
            </w:pPr>
            <w:r w:rsidRPr="0088794F">
              <w:t>Allocated resource blocks</w:t>
            </w:r>
          </w:p>
        </w:tc>
        <w:tc>
          <w:tcPr>
            <w:tcW w:w="768" w:type="pct"/>
            <w:vAlign w:val="center"/>
          </w:tcPr>
          <w:p w14:paraId="4901160E" w14:textId="77777777" w:rsidR="00241417" w:rsidRPr="0088794F" w:rsidRDefault="00241417" w:rsidP="003A71DE">
            <w:pPr>
              <w:pStyle w:val="TAC"/>
            </w:pPr>
            <w:r w:rsidRPr="0088794F">
              <w:t>PRBs</w:t>
            </w:r>
          </w:p>
        </w:tc>
        <w:tc>
          <w:tcPr>
            <w:tcW w:w="1115" w:type="pct"/>
            <w:vAlign w:val="center"/>
          </w:tcPr>
          <w:p w14:paraId="49B7E05E" w14:textId="77777777" w:rsidR="00241417" w:rsidRPr="0088794F" w:rsidRDefault="00241417" w:rsidP="003A71DE">
            <w:pPr>
              <w:pStyle w:val="TAC"/>
            </w:pPr>
            <w:r w:rsidRPr="0088794F">
              <w:t>66</w:t>
            </w:r>
          </w:p>
        </w:tc>
      </w:tr>
      <w:tr w:rsidR="00241417" w:rsidRPr="0088794F" w14:paraId="1F624A18" w14:textId="77777777" w:rsidTr="003A71DE">
        <w:trPr>
          <w:jc w:val="center"/>
        </w:trPr>
        <w:tc>
          <w:tcPr>
            <w:tcW w:w="3117" w:type="pct"/>
            <w:vAlign w:val="center"/>
          </w:tcPr>
          <w:p w14:paraId="3329461F" w14:textId="77777777" w:rsidR="00241417" w:rsidRPr="00333EE0" w:rsidRDefault="00241417" w:rsidP="003A71DE">
            <w:pPr>
              <w:pStyle w:val="TAL"/>
            </w:pPr>
            <w:r w:rsidRPr="00333EE0">
              <w:t>Number of consecutive PDSCH symbols</w:t>
            </w:r>
          </w:p>
        </w:tc>
        <w:tc>
          <w:tcPr>
            <w:tcW w:w="768" w:type="pct"/>
            <w:vAlign w:val="center"/>
          </w:tcPr>
          <w:p w14:paraId="5173DB6B" w14:textId="77777777" w:rsidR="00241417" w:rsidRPr="00333EE0" w:rsidRDefault="00241417" w:rsidP="003A71DE">
            <w:pPr>
              <w:pStyle w:val="TAC"/>
            </w:pPr>
          </w:p>
        </w:tc>
        <w:tc>
          <w:tcPr>
            <w:tcW w:w="1115" w:type="pct"/>
            <w:vAlign w:val="center"/>
          </w:tcPr>
          <w:p w14:paraId="64B56EA3" w14:textId="77777777" w:rsidR="00241417" w:rsidRPr="0088794F" w:rsidRDefault="00241417" w:rsidP="003A71DE">
            <w:pPr>
              <w:pStyle w:val="TAC"/>
              <w:rPr>
                <w:lang w:eastAsia="zh-CN"/>
              </w:rPr>
            </w:pPr>
            <w:r w:rsidRPr="0088794F">
              <w:rPr>
                <w:rFonts w:hint="eastAsia"/>
                <w:lang w:eastAsia="zh-CN"/>
              </w:rPr>
              <w:t>12</w:t>
            </w:r>
          </w:p>
        </w:tc>
      </w:tr>
      <w:tr w:rsidR="00241417" w:rsidRPr="0088794F" w14:paraId="402B2B55" w14:textId="77777777" w:rsidTr="003A71DE">
        <w:trPr>
          <w:jc w:val="center"/>
        </w:trPr>
        <w:tc>
          <w:tcPr>
            <w:tcW w:w="3117" w:type="pct"/>
            <w:vAlign w:val="center"/>
          </w:tcPr>
          <w:p w14:paraId="18C13D42" w14:textId="77777777" w:rsidR="00241417" w:rsidRPr="0088794F" w:rsidRDefault="00241417" w:rsidP="003A71DE">
            <w:pPr>
              <w:pStyle w:val="TAL"/>
            </w:pPr>
            <w:r w:rsidRPr="0088794F">
              <w:t>MCS table</w:t>
            </w:r>
          </w:p>
        </w:tc>
        <w:tc>
          <w:tcPr>
            <w:tcW w:w="768" w:type="pct"/>
            <w:vAlign w:val="center"/>
          </w:tcPr>
          <w:p w14:paraId="4857CBD7" w14:textId="77777777" w:rsidR="00241417" w:rsidRPr="0088794F" w:rsidRDefault="00241417" w:rsidP="003A71DE">
            <w:pPr>
              <w:pStyle w:val="TAC"/>
            </w:pPr>
          </w:p>
        </w:tc>
        <w:tc>
          <w:tcPr>
            <w:tcW w:w="1115" w:type="pct"/>
            <w:vAlign w:val="center"/>
          </w:tcPr>
          <w:p w14:paraId="6B33E027" w14:textId="77777777" w:rsidR="00241417" w:rsidRPr="0088794F" w:rsidRDefault="00241417" w:rsidP="003A71DE">
            <w:pPr>
              <w:pStyle w:val="TAC"/>
            </w:pPr>
            <w:r w:rsidRPr="0088794F">
              <w:t>64QAM</w:t>
            </w:r>
          </w:p>
        </w:tc>
      </w:tr>
      <w:tr w:rsidR="00241417" w:rsidRPr="0088794F" w14:paraId="0CA57B42" w14:textId="77777777" w:rsidTr="003A71DE">
        <w:trPr>
          <w:jc w:val="center"/>
        </w:trPr>
        <w:tc>
          <w:tcPr>
            <w:tcW w:w="3117" w:type="pct"/>
            <w:vAlign w:val="center"/>
          </w:tcPr>
          <w:p w14:paraId="532A3CC3" w14:textId="77777777" w:rsidR="00241417" w:rsidRPr="0088794F" w:rsidRDefault="00241417" w:rsidP="003A71DE">
            <w:pPr>
              <w:pStyle w:val="TAL"/>
            </w:pPr>
            <w:r w:rsidRPr="0088794F">
              <w:t>MCS index</w:t>
            </w:r>
          </w:p>
        </w:tc>
        <w:tc>
          <w:tcPr>
            <w:tcW w:w="768" w:type="pct"/>
            <w:vAlign w:val="center"/>
          </w:tcPr>
          <w:p w14:paraId="1669D95D" w14:textId="77777777" w:rsidR="00241417" w:rsidRPr="0088794F" w:rsidRDefault="00241417" w:rsidP="003A71DE">
            <w:pPr>
              <w:pStyle w:val="TAC"/>
            </w:pPr>
          </w:p>
        </w:tc>
        <w:tc>
          <w:tcPr>
            <w:tcW w:w="1115" w:type="pct"/>
            <w:vAlign w:val="center"/>
          </w:tcPr>
          <w:p w14:paraId="75C47410" w14:textId="77777777" w:rsidR="00241417" w:rsidRPr="0088794F" w:rsidRDefault="00241417" w:rsidP="003A71DE">
            <w:pPr>
              <w:pStyle w:val="TAC"/>
            </w:pPr>
            <w:r w:rsidRPr="0088794F">
              <w:t>13</w:t>
            </w:r>
          </w:p>
        </w:tc>
      </w:tr>
      <w:tr w:rsidR="00241417" w:rsidRPr="0088794F" w14:paraId="1D547CAE" w14:textId="77777777" w:rsidTr="003A71DE">
        <w:trPr>
          <w:jc w:val="center"/>
        </w:trPr>
        <w:tc>
          <w:tcPr>
            <w:tcW w:w="3117" w:type="pct"/>
            <w:vAlign w:val="center"/>
          </w:tcPr>
          <w:p w14:paraId="437646C1" w14:textId="77777777" w:rsidR="00241417" w:rsidRPr="0088794F" w:rsidRDefault="00241417" w:rsidP="003A71DE">
            <w:pPr>
              <w:pStyle w:val="TAL"/>
            </w:pPr>
            <w:r w:rsidRPr="0088794F">
              <w:t>Modulation</w:t>
            </w:r>
          </w:p>
        </w:tc>
        <w:tc>
          <w:tcPr>
            <w:tcW w:w="768" w:type="pct"/>
            <w:vAlign w:val="center"/>
          </w:tcPr>
          <w:p w14:paraId="2B85214C" w14:textId="77777777" w:rsidR="00241417" w:rsidRPr="0088794F" w:rsidRDefault="00241417" w:rsidP="003A71DE">
            <w:pPr>
              <w:pStyle w:val="TAC"/>
            </w:pPr>
          </w:p>
        </w:tc>
        <w:tc>
          <w:tcPr>
            <w:tcW w:w="1115" w:type="pct"/>
            <w:vAlign w:val="center"/>
          </w:tcPr>
          <w:p w14:paraId="2D5B2984" w14:textId="77777777" w:rsidR="00241417" w:rsidRPr="0088794F" w:rsidRDefault="00241417" w:rsidP="003A71DE">
            <w:pPr>
              <w:pStyle w:val="TAC"/>
              <w:rPr>
                <w:lang w:eastAsia="zh-CN"/>
              </w:rPr>
            </w:pPr>
            <w:r w:rsidRPr="0088794F">
              <w:t>16QAM</w:t>
            </w:r>
          </w:p>
        </w:tc>
      </w:tr>
      <w:tr w:rsidR="00241417" w:rsidRPr="0088794F" w14:paraId="5CA0749D" w14:textId="77777777" w:rsidTr="003A71DE">
        <w:trPr>
          <w:jc w:val="center"/>
        </w:trPr>
        <w:tc>
          <w:tcPr>
            <w:tcW w:w="3117" w:type="pct"/>
            <w:vAlign w:val="center"/>
          </w:tcPr>
          <w:p w14:paraId="4D3FDCE0" w14:textId="77777777" w:rsidR="00241417" w:rsidRPr="0088794F" w:rsidRDefault="00241417" w:rsidP="003A71DE">
            <w:pPr>
              <w:pStyle w:val="TAL"/>
            </w:pPr>
            <w:r w:rsidRPr="0088794F">
              <w:t>Target Coding Rate</w:t>
            </w:r>
          </w:p>
        </w:tc>
        <w:tc>
          <w:tcPr>
            <w:tcW w:w="768" w:type="pct"/>
            <w:vAlign w:val="center"/>
          </w:tcPr>
          <w:p w14:paraId="26096A06" w14:textId="77777777" w:rsidR="00241417" w:rsidRPr="0088794F" w:rsidRDefault="00241417" w:rsidP="003A71DE">
            <w:pPr>
              <w:pStyle w:val="TAC"/>
            </w:pPr>
          </w:p>
        </w:tc>
        <w:tc>
          <w:tcPr>
            <w:tcW w:w="1115" w:type="pct"/>
            <w:vAlign w:val="center"/>
          </w:tcPr>
          <w:p w14:paraId="52352A31" w14:textId="77777777" w:rsidR="00241417" w:rsidRPr="0088794F" w:rsidRDefault="00241417" w:rsidP="003A71DE">
            <w:pPr>
              <w:pStyle w:val="TAC"/>
            </w:pPr>
            <w:r w:rsidRPr="0088794F">
              <w:t>0.48</w:t>
            </w:r>
          </w:p>
        </w:tc>
      </w:tr>
      <w:tr w:rsidR="00241417" w:rsidRPr="0088794F" w14:paraId="4A84A363" w14:textId="77777777" w:rsidTr="003A71DE">
        <w:trPr>
          <w:jc w:val="center"/>
        </w:trPr>
        <w:tc>
          <w:tcPr>
            <w:tcW w:w="3117" w:type="pct"/>
            <w:vAlign w:val="center"/>
          </w:tcPr>
          <w:p w14:paraId="12A68A92" w14:textId="77777777" w:rsidR="00241417" w:rsidRPr="0088794F" w:rsidRDefault="00241417" w:rsidP="003A71DE">
            <w:pPr>
              <w:pStyle w:val="TAL"/>
            </w:pPr>
            <w:r w:rsidRPr="0088794F">
              <w:t>Number of MIMO layers</w:t>
            </w:r>
          </w:p>
        </w:tc>
        <w:tc>
          <w:tcPr>
            <w:tcW w:w="768" w:type="pct"/>
            <w:vAlign w:val="center"/>
          </w:tcPr>
          <w:p w14:paraId="1A1ECD39" w14:textId="77777777" w:rsidR="00241417" w:rsidRPr="0088794F" w:rsidRDefault="00241417" w:rsidP="003A71DE">
            <w:pPr>
              <w:pStyle w:val="TAC"/>
            </w:pPr>
          </w:p>
        </w:tc>
        <w:tc>
          <w:tcPr>
            <w:tcW w:w="1115" w:type="pct"/>
            <w:vAlign w:val="center"/>
          </w:tcPr>
          <w:p w14:paraId="2AB3B071" w14:textId="77777777" w:rsidR="00241417" w:rsidRPr="0088794F" w:rsidRDefault="00241417" w:rsidP="003A71DE">
            <w:pPr>
              <w:pStyle w:val="TAC"/>
            </w:pPr>
            <w:r w:rsidRPr="0088794F">
              <w:rPr>
                <w:rFonts w:hint="eastAsia"/>
                <w:lang w:eastAsia="zh-CN"/>
              </w:rPr>
              <w:t>1</w:t>
            </w:r>
          </w:p>
        </w:tc>
      </w:tr>
      <w:tr w:rsidR="00241417" w:rsidRPr="0088794F" w14:paraId="5D4189EF" w14:textId="77777777" w:rsidTr="003A71DE">
        <w:trPr>
          <w:jc w:val="center"/>
        </w:trPr>
        <w:tc>
          <w:tcPr>
            <w:tcW w:w="3117" w:type="pct"/>
            <w:vAlign w:val="center"/>
          </w:tcPr>
          <w:p w14:paraId="5D7CD99D" w14:textId="77777777" w:rsidR="00241417" w:rsidRPr="00333EE0" w:rsidRDefault="00241417" w:rsidP="003A71DE">
            <w:pPr>
              <w:pStyle w:val="TAL"/>
            </w:pPr>
            <w:r w:rsidRPr="00333EE0">
              <w:t xml:space="preserve">Number of DMRS </w:t>
            </w:r>
            <w:r w:rsidRPr="00333EE0">
              <w:rPr>
                <w:rFonts w:hint="eastAsia"/>
                <w:lang w:eastAsia="zh-CN"/>
              </w:rPr>
              <w:t>REs</w:t>
            </w:r>
            <w:r w:rsidRPr="00333EE0">
              <w:t xml:space="preserve"> (Note 3)</w:t>
            </w:r>
          </w:p>
        </w:tc>
        <w:tc>
          <w:tcPr>
            <w:tcW w:w="768" w:type="pct"/>
            <w:vAlign w:val="center"/>
          </w:tcPr>
          <w:p w14:paraId="19B55546" w14:textId="77777777" w:rsidR="00241417" w:rsidRPr="00333EE0" w:rsidRDefault="00241417" w:rsidP="003A71DE">
            <w:pPr>
              <w:pStyle w:val="TAC"/>
            </w:pPr>
          </w:p>
        </w:tc>
        <w:tc>
          <w:tcPr>
            <w:tcW w:w="1115" w:type="pct"/>
            <w:vAlign w:val="center"/>
          </w:tcPr>
          <w:p w14:paraId="5C950DDC" w14:textId="77777777" w:rsidR="00241417" w:rsidRPr="0088794F" w:rsidRDefault="00241417" w:rsidP="003A71DE">
            <w:pPr>
              <w:pStyle w:val="TAC"/>
              <w:rPr>
                <w:lang w:eastAsia="zh-CN"/>
              </w:rPr>
            </w:pPr>
            <w:r w:rsidRPr="0088794F">
              <w:rPr>
                <w:rFonts w:hint="eastAsia"/>
                <w:lang w:eastAsia="zh-CN"/>
              </w:rPr>
              <w:t>24</w:t>
            </w:r>
          </w:p>
        </w:tc>
      </w:tr>
      <w:tr w:rsidR="00241417" w:rsidRPr="0088794F" w14:paraId="5AA1CBD6" w14:textId="77777777" w:rsidTr="003A71DE">
        <w:trPr>
          <w:jc w:val="center"/>
        </w:trPr>
        <w:tc>
          <w:tcPr>
            <w:tcW w:w="3117" w:type="pct"/>
            <w:vAlign w:val="center"/>
          </w:tcPr>
          <w:p w14:paraId="36558DEF" w14:textId="77777777" w:rsidR="00241417" w:rsidRPr="0088794F" w:rsidRDefault="00241417" w:rsidP="003A71DE">
            <w:pPr>
              <w:pStyle w:val="TAL"/>
            </w:pPr>
            <w:r w:rsidRPr="0088794F">
              <w:t>Overhead for TBS determination</w:t>
            </w:r>
          </w:p>
        </w:tc>
        <w:tc>
          <w:tcPr>
            <w:tcW w:w="768" w:type="pct"/>
            <w:vAlign w:val="center"/>
          </w:tcPr>
          <w:p w14:paraId="0B32EA30" w14:textId="77777777" w:rsidR="00241417" w:rsidRPr="0088794F" w:rsidRDefault="00241417" w:rsidP="003A71DE">
            <w:pPr>
              <w:pStyle w:val="TAC"/>
            </w:pPr>
          </w:p>
        </w:tc>
        <w:tc>
          <w:tcPr>
            <w:tcW w:w="1115" w:type="pct"/>
            <w:vAlign w:val="center"/>
          </w:tcPr>
          <w:p w14:paraId="3B4ED72E" w14:textId="77777777" w:rsidR="00241417" w:rsidRPr="0088794F" w:rsidRDefault="00241417" w:rsidP="003A71DE">
            <w:pPr>
              <w:pStyle w:val="TAC"/>
              <w:rPr>
                <w:lang w:eastAsia="zh-CN"/>
              </w:rPr>
            </w:pPr>
            <w:r w:rsidRPr="0088794F">
              <w:rPr>
                <w:rFonts w:hint="eastAsia"/>
                <w:lang w:eastAsia="zh-CN"/>
              </w:rPr>
              <w:t>6</w:t>
            </w:r>
          </w:p>
        </w:tc>
      </w:tr>
      <w:tr w:rsidR="00241417" w:rsidRPr="0088794F" w14:paraId="3024B149" w14:textId="77777777" w:rsidTr="003A71DE">
        <w:trPr>
          <w:jc w:val="center"/>
        </w:trPr>
        <w:tc>
          <w:tcPr>
            <w:tcW w:w="3117" w:type="pct"/>
            <w:vAlign w:val="center"/>
          </w:tcPr>
          <w:p w14:paraId="0C15BF91" w14:textId="77777777" w:rsidR="00241417" w:rsidRPr="0088794F" w:rsidRDefault="00241417" w:rsidP="003A71DE">
            <w:pPr>
              <w:pStyle w:val="TAL"/>
            </w:pPr>
            <w:r w:rsidRPr="0088794F">
              <w:t xml:space="preserve">Information Bit Payload per Slot </w:t>
            </w:r>
          </w:p>
        </w:tc>
        <w:tc>
          <w:tcPr>
            <w:tcW w:w="768" w:type="pct"/>
            <w:vAlign w:val="center"/>
          </w:tcPr>
          <w:p w14:paraId="3962C397" w14:textId="77777777" w:rsidR="00241417" w:rsidRPr="0088794F" w:rsidRDefault="00241417" w:rsidP="003A71DE">
            <w:pPr>
              <w:pStyle w:val="TAC"/>
            </w:pPr>
          </w:p>
        </w:tc>
        <w:tc>
          <w:tcPr>
            <w:tcW w:w="1115" w:type="pct"/>
            <w:vAlign w:val="center"/>
          </w:tcPr>
          <w:p w14:paraId="1CF64E40" w14:textId="77777777" w:rsidR="00241417" w:rsidRPr="0088794F" w:rsidRDefault="00241417" w:rsidP="003A71DE">
            <w:pPr>
              <w:pStyle w:val="TAC"/>
            </w:pPr>
            <w:r w:rsidRPr="0088794F">
              <w:rPr>
                <w:rFonts w:hint="eastAsia"/>
                <w:lang w:eastAsia="zh-CN"/>
              </w:rPr>
              <w:t>14344</w:t>
            </w:r>
          </w:p>
        </w:tc>
      </w:tr>
      <w:tr w:rsidR="00241417" w:rsidRPr="0088794F" w14:paraId="4800492C" w14:textId="77777777" w:rsidTr="003A71DE">
        <w:trPr>
          <w:jc w:val="center"/>
        </w:trPr>
        <w:tc>
          <w:tcPr>
            <w:tcW w:w="3117" w:type="pct"/>
            <w:vAlign w:val="center"/>
          </w:tcPr>
          <w:p w14:paraId="0AB214AA" w14:textId="77777777" w:rsidR="00241417" w:rsidRPr="0088794F" w:rsidRDefault="00241417" w:rsidP="003A71DE">
            <w:pPr>
              <w:pStyle w:val="TAL"/>
              <w:rPr>
                <w:lang w:val="sv-FI"/>
              </w:rPr>
            </w:pPr>
            <w:r w:rsidRPr="0088794F">
              <w:rPr>
                <w:lang w:val="sv-FI"/>
              </w:rPr>
              <w:t>Transport block CRC per Slot</w:t>
            </w:r>
          </w:p>
        </w:tc>
        <w:tc>
          <w:tcPr>
            <w:tcW w:w="768" w:type="pct"/>
            <w:vAlign w:val="center"/>
          </w:tcPr>
          <w:p w14:paraId="6CCF7ABF" w14:textId="77777777" w:rsidR="00241417" w:rsidRPr="0088794F" w:rsidRDefault="00241417" w:rsidP="003A71DE">
            <w:pPr>
              <w:pStyle w:val="TAC"/>
              <w:rPr>
                <w:lang w:val="sv-FI"/>
              </w:rPr>
            </w:pPr>
          </w:p>
        </w:tc>
        <w:tc>
          <w:tcPr>
            <w:tcW w:w="1115" w:type="pct"/>
            <w:vAlign w:val="center"/>
          </w:tcPr>
          <w:p w14:paraId="6EA4EC0B" w14:textId="77777777" w:rsidR="00241417" w:rsidRPr="0088794F" w:rsidRDefault="00241417" w:rsidP="003A71DE">
            <w:pPr>
              <w:pStyle w:val="TAC"/>
              <w:rPr>
                <w:lang w:val="sv-FI"/>
              </w:rPr>
            </w:pPr>
            <w:r>
              <w:rPr>
                <w:lang w:val="sv-FI"/>
              </w:rPr>
              <w:t>24</w:t>
            </w:r>
          </w:p>
        </w:tc>
      </w:tr>
      <w:tr w:rsidR="00241417" w:rsidRPr="0088794F" w14:paraId="157A524C" w14:textId="77777777" w:rsidTr="003A71DE">
        <w:trPr>
          <w:jc w:val="center"/>
        </w:trPr>
        <w:tc>
          <w:tcPr>
            <w:tcW w:w="3117" w:type="pct"/>
            <w:vAlign w:val="center"/>
          </w:tcPr>
          <w:p w14:paraId="4E03FB78" w14:textId="77777777" w:rsidR="00241417" w:rsidRPr="00333EE0" w:rsidRDefault="00241417" w:rsidP="003A71DE">
            <w:pPr>
              <w:pStyle w:val="TAL"/>
            </w:pPr>
            <w:r w:rsidRPr="00333EE0">
              <w:t>Number of Code Blocks per Slot</w:t>
            </w:r>
          </w:p>
        </w:tc>
        <w:tc>
          <w:tcPr>
            <w:tcW w:w="768" w:type="pct"/>
            <w:vAlign w:val="center"/>
          </w:tcPr>
          <w:p w14:paraId="09D3064F" w14:textId="77777777" w:rsidR="00241417" w:rsidRPr="00333EE0" w:rsidRDefault="00241417" w:rsidP="003A71DE">
            <w:pPr>
              <w:pStyle w:val="TAC"/>
            </w:pPr>
          </w:p>
        </w:tc>
        <w:tc>
          <w:tcPr>
            <w:tcW w:w="1115" w:type="pct"/>
            <w:vAlign w:val="center"/>
          </w:tcPr>
          <w:p w14:paraId="7FA5C4C2" w14:textId="77777777" w:rsidR="00241417" w:rsidRPr="0088794F" w:rsidRDefault="00241417" w:rsidP="003A71DE">
            <w:pPr>
              <w:pStyle w:val="TAC"/>
            </w:pPr>
            <w:r>
              <w:t>2</w:t>
            </w:r>
          </w:p>
        </w:tc>
      </w:tr>
      <w:tr w:rsidR="00241417" w:rsidRPr="0088794F" w14:paraId="62530B5A" w14:textId="77777777" w:rsidTr="003A71DE">
        <w:trPr>
          <w:jc w:val="center"/>
        </w:trPr>
        <w:tc>
          <w:tcPr>
            <w:tcW w:w="3117" w:type="pct"/>
            <w:vAlign w:val="center"/>
          </w:tcPr>
          <w:p w14:paraId="10B3DEFE" w14:textId="77777777" w:rsidR="00241417" w:rsidRPr="0088794F" w:rsidRDefault="00241417" w:rsidP="003A71DE">
            <w:pPr>
              <w:pStyle w:val="TAL"/>
            </w:pPr>
            <w:r w:rsidRPr="0088794F">
              <w:t>Binary Channel Bits Per Slot</w:t>
            </w:r>
          </w:p>
        </w:tc>
        <w:tc>
          <w:tcPr>
            <w:tcW w:w="768" w:type="pct"/>
            <w:vAlign w:val="center"/>
          </w:tcPr>
          <w:p w14:paraId="5F7E5E49" w14:textId="77777777" w:rsidR="00241417" w:rsidRPr="0088794F" w:rsidRDefault="00241417" w:rsidP="003A71DE">
            <w:pPr>
              <w:pStyle w:val="TAC"/>
            </w:pPr>
          </w:p>
        </w:tc>
        <w:tc>
          <w:tcPr>
            <w:tcW w:w="1115" w:type="pct"/>
            <w:vAlign w:val="center"/>
          </w:tcPr>
          <w:p w14:paraId="0DF3F036" w14:textId="77777777" w:rsidR="00241417" w:rsidRPr="0088794F" w:rsidRDefault="00241417" w:rsidP="003A71DE">
            <w:pPr>
              <w:pStyle w:val="TAC"/>
            </w:pPr>
            <w:r w:rsidRPr="0088794F">
              <w:rPr>
                <w:rFonts w:hint="eastAsia"/>
                <w:lang w:eastAsia="zh-CN"/>
              </w:rPr>
              <w:t>30360</w:t>
            </w:r>
          </w:p>
        </w:tc>
      </w:tr>
    </w:tbl>
    <w:p w14:paraId="6C2450CA" w14:textId="77777777" w:rsidR="00241417" w:rsidRDefault="00241417" w:rsidP="00F25B52">
      <w:pPr>
        <w:rPr>
          <w:lang w:val="en-US"/>
        </w:rPr>
      </w:pPr>
    </w:p>
    <w:p w14:paraId="3B07AD39" w14:textId="741851A1" w:rsidR="006246A2" w:rsidRPr="00C60E58" w:rsidRDefault="00334C0D" w:rsidP="0063534F">
      <w:pPr>
        <w:pStyle w:val="Heading8"/>
        <w:rPr>
          <w:i/>
          <w:lang w:eastAsia="zh-CN"/>
        </w:rPr>
      </w:pPr>
      <w:bookmarkStart w:id="12960" w:name="_Toc53185637"/>
      <w:bookmarkStart w:id="12961" w:name="_Toc53186013"/>
      <w:bookmarkStart w:id="12962" w:name="_Toc57820499"/>
      <w:bookmarkStart w:id="12963" w:name="_Toc57821426"/>
      <w:bookmarkStart w:id="12964" w:name="_Toc61183702"/>
      <w:bookmarkStart w:id="12965" w:name="_Toc61184096"/>
      <w:bookmarkStart w:id="12966" w:name="_Toc61184488"/>
      <w:bookmarkStart w:id="12967" w:name="_Toc61184880"/>
      <w:bookmarkStart w:id="12968" w:name="_Toc61185270"/>
      <w:bookmarkStart w:id="12969" w:name="_Toc66386615"/>
      <w:bookmarkStart w:id="12970" w:name="_Toc74583585"/>
      <w:bookmarkStart w:id="12971" w:name="_Toc76542398"/>
      <w:bookmarkStart w:id="12972" w:name="_Toc82450380"/>
      <w:bookmarkStart w:id="12973" w:name="_Toc82451028"/>
      <w:bookmarkStart w:id="12974" w:name="_Toc89949417"/>
      <w:bookmarkStart w:id="12975" w:name="_Toc98755806"/>
      <w:bookmarkStart w:id="12976" w:name="_Toc98763398"/>
      <w:bookmarkStart w:id="12977" w:name="_Toc106184327"/>
      <w:bookmarkStart w:id="12978" w:name="_Toc130402349"/>
      <w:bookmarkStart w:id="12979" w:name="_Toc137532271"/>
      <w:bookmarkStart w:id="12980" w:name="_Toc138852772"/>
      <w:bookmarkStart w:id="12981" w:name="_Toc145529838"/>
      <w:bookmarkStart w:id="12982" w:name="_Toc155325800"/>
      <w:bookmarkStart w:id="12983" w:name="_Toc161655666"/>
      <w:bookmarkStart w:id="12984" w:name="_Toc169621001"/>
      <w:bookmarkEnd w:id="12727"/>
      <w:bookmarkEnd w:id="12728"/>
      <w:r w:rsidRPr="004D3578">
        <w:t xml:space="preserve">Annex </w:t>
      </w:r>
      <w:r w:rsidR="00461ACC">
        <w:t>B</w:t>
      </w:r>
      <w:r w:rsidRPr="004D3578">
        <w:t xml:space="preserve"> (</w:t>
      </w:r>
      <w:r w:rsidR="00B32B2C">
        <w:t>normative</w:t>
      </w:r>
      <w:r w:rsidRPr="004D3578">
        <w:t>):</w:t>
      </w:r>
      <w:bookmarkStart w:id="12985" w:name="_Toc53185638"/>
      <w:bookmarkStart w:id="12986" w:name="_Toc53186014"/>
      <w:bookmarkStart w:id="12987" w:name="_Toc57820500"/>
      <w:bookmarkStart w:id="12988" w:name="_Toc57821427"/>
      <w:bookmarkStart w:id="12989" w:name="_Toc61183703"/>
      <w:bookmarkEnd w:id="12960"/>
      <w:bookmarkEnd w:id="12961"/>
      <w:bookmarkEnd w:id="12962"/>
      <w:bookmarkEnd w:id="12963"/>
      <w:bookmarkEnd w:id="12964"/>
      <w:r w:rsidR="0063534F" w:rsidRPr="0063534F">
        <w:rPr>
          <w:lang w:eastAsia="en-CA"/>
        </w:rPr>
        <w:t xml:space="preserve"> </w:t>
      </w:r>
      <w:r w:rsidR="0063534F">
        <w:rPr>
          <w:lang w:eastAsia="en-CA"/>
        </w:rPr>
        <w:br/>
      </w:r>
      <w:r w:rsidR="006246A2">
        <w:rPr>
          <w:rFonts w:hint="eastAsia"/>
          <w:lang w:eastAsia="zh-CN"/>
        </w:rPr>
        <w:t xml:space="preserve">IAB-DU </w:t>
      </w:r>
      <w:r w:rsidR="006246A2" w:rsidRPr="00E26D09">
        <w:t>Error Vector Magnitude (FR1)</w:t>
      </w:r>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p>
    <w:p w14:paraId="39CC2032" w14:textId="210D199C" w:rsidR="00B32B2C" w:rsidRDefault="00B32B2C" w:rsidP="00B32B2C">
      <w:bookmarkStart w:id="12990" w:name="_Toc53185639"/>
      <w:bookmarkStart w:id="12991" w:name="_Toc53186015"/>
      <w:bookmarkStart w:id="12992" w:name="_Toc57820501"/>
      <w:bookmarkStart w:id="12993" w:name="_Toc57821428"/>
      <w:bookmarkStart w:id="12994" w:name="_Toc61183704"/>
      <w:bookmarkStart w:id="12995" w:name="_Toc61184097"/>
      <w:bookmarkStart w:id="12996" w:name="_Toc61184489"/>
      <w:bookmarkStart w:id="12997" w:name="_Toc61184881"/>
      <w:bookmarkStart w:id="12998" w:name="_Toc61185271"/>
      <w:bookmarkStart w:id="12999" w:name="_Toc66386616"/>
      <w:r>
        <w:rPr>
          <w:rFonts w:hint="eastAsia"/>
        </w:rPr>
        <w:t xml:space="preserve">The Annex B in </w:t>
      </w:r>
      <w:r>
        <w:t>TS 38.1</w:t>
      </w:r>
      <w:r>
        <w:rPr>
          <w:rFonts w:hint="eastAsia"/>
        </w:rPr>
        <w:t>04</w:t>
      </w:r>
      <w:r>
        <w:t xml:space="preserve"> [</w:t>
      </w:r>
      <w:r>
        <w:rPr>
          <w:lang w:eastAsia="zh-CN"/>
        </w:rPr>
        <w:t>2</w:t>
      </w:r>
      <w:r>
        <w:t>] applies to</w:t>
      </w:r>
      <w:r>
        <w:rPr>
          <w:rFonts w:hint="eastAsia"/>
        </w:rPr>
        <w:t xml:space="preserve"> FR1 IAB-DU.</w:t>
      </w:r>
    </w:p>
    <w:p w14:paraId="33E6C7E6" w14:textId="630F4363" w:rsidR="006246A2" w:rsidRDefault="006246A2" w:rsidP="0063534F">
      <w:pPr>
        <w:pStyle w:val="Heading8"/>
        <w:rPr>
          <w:lang w:eastAsia="en-CA"/>
        </w:rPr>
      </w:pPr>
      <w:bookmarkStart w:id="13000" w:name="_Toc74583586"/>
      <w:bookmarkStart w:id="13001" w:name="_Toc76542399"/>
      <w:bookmarkStart w:id="13002" w:name="_Toc82450381"/>
      <w:bookmarkStart w:id="13003" w:name="_Toc82451029"/>
      <w:bookmarkStart w:id="13004" w:name="_Toc89949418"/>
      <w:bookmarkStart w:id="13005" w:name="_Toc98755807"/>
      <w:bookmarkStart w:id="13006" w:name="_Toc98763399"/>
      <w:bookmarkStart w:id="13007" w:name="_Toc106184328"/>
      <w:bookmarkStart w:id="13008" w:name="_Toc130402350"/>
      <w:bookmarkStart w:id="13009" w:name="_Toc137532272"/>
      <w:bookmarkStart w:id="13010" w:name="_Toc138852773"/>
      <w:bookmarkStart w:id="13011" w:name="_Toc145529839"/>
      <w:bookmarkStart w:id="13012" w:name="_Toc155325801"/>
      <w:bookmarkStart w:id="13013" w:name="_Toc161655667"/>
      <w:bookmarkStart w:id="13014" w:name="_Toc169621002"/>
      <w:r>
        <w:rPr>
          <w:lang w:eastAsia="en-CA"/>
        </w:rPr>
        <w:t xml:space="preserve">Annex </w:t>
      </w:r>
      <w:r w:rsidR="00461ACC">
        <w:rPr>
          <w:lang w:eastAsia="zh-CN"/>
        </w:rPr>
        <w:t>C</w:t>
      </w:r>
      <w:r>
        <w:rPr>
          <w:lang w:eastAsia="en-CA"/>
        </w:rPr>
        <w:t xml:space="preserve"> (normative): </w:t>
      </w:r>
      <w:r>
        <w:rPr>
          <w:lang w:eastAsia="en-CA"/>
        </w:rPr>
        <w:br/>
      </w:r>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r w:rsidR="005136E3">
        <w:rPr>
          <w:rFonts w:hint="eastAsia"/>
          <w:lang w:eastAsia="zh-CN"/>
        </w:rPr>
        <w:t xml:space="preserve">IAB-DU </w:t>
      </w:r>
      <w:r w:rsidR="005136E3">
        <w:rPr>
          <w:lang w:eastAsia="en-CA"/>
        </w:rPr>
        <w:t>Error Vector Magnitude (FR2-1)</w:t>
      </w:r>
      <w:bookmarkEnd w:id="13012"/>
      <w:bookmarkEnd w:id="13013"/>
      <w:bookmarkEnd w:id="13014"/>
    </w:p>
    <w:p w14:paraId="0B8662C7" w14:textId="606C2DA7" w:rsidR="00B32B2C" w:rsidRDefault="00B32B2C" w:rsidP="00B32B2C">
      <w:bookmarkStart w:id="13015" w:name="_Toc53185640"/>
      <w:bookmarkStart w:id="13016" w:name="_Toc53186016"/>
      <w:bookmarkStart w:id="13017" w:name="_Toc57820502"/>
      <w:bookmarkStart w:id="13018" w:name="_Toc57821429"/>
      <w:bookmarkStart w:id="13019" w:name="_Toc61183705"/>
      <w:bookmarkStart w:id="13020" w:name="_Toc61184098"/>
      <w:bookmarkStart w:id="13021" w:name="_Toc61184490"/>
      <w:bookmarkStart w:id="13022" w:name="_Toc61184882"/>
      <w:bookmarkStart w:id="13023" w:name="_Toc61185272"/>
      <w:bookmarkStart w:id="13024" w:name="_Toc66386617"/>
      <w:r>
        <w:rPr>
          <w:rFonts w:hint="eastAsia"/>
        </w:rPr>
        <w:t xml:space="preserve">The Annex </w:t>
      </w:r>
      <w:r>
        <w:rPr>
          <w:rFonts w:hint="eastAsia"/>
          <w:lang w:eastAsia="zh-CN"/>
        </w:rPr>
        <w:t>C</w:t>
      </w:r>
      <w:r>
        <w:rPr>
          <w:rFonts w:hint="eastAsia"/>
        </w:rPr>
        <w:t xml:space="preserve"> in </w:t>
      </w:r>
      <w:r>
        <w:t>TS 38.1</w:t>
      </w:r>
      <w:r>
        <w:rPr>
          <w:rFonts w:hint="eastAsia"/>
        </w:rPr>
        <w:t>04</w:t>
      </w:r>
      <w:r>
        <w:t xml:space="preserve"> [</w:t>
      </w:r>
      <w:r>
        <w:rPr>
          <w:lang w:eastAsia="zh-CN"/>
        </w:rPr>
        <w:t>2</w:t>
      </w:r>
      <w:r>
        <w:t>] applies to</w:t>
      </w:r>
      <w:r>
        <w:rPr>
          <w:rFonts w:hint="eastAsia"/>
        </w:rPr>
        <w:t xml:space="preserve"> FR</w:t>
      </w:r>
      <w:r>
        <w:rPr>
          <w:rFonts w:hint="eastAsia"/>
          <w:lang w:eastAsia="zh-CN"/>
        </w:rPr>
        <w:t>2</w:t>
      </w:r>
      <w:r>
        <w:rPr>
          <w:rFonts w:hint="eastAsia"/>
        </w:rPr>
        <w:t xml:space="preserve"> IAB-DU.</w:t>
      </w:r>
    </w:p>
    <w:p w14:paraId="1F8B0E9C" w14:textId="6F4F3BF6" w:rsidR="00B663B7" w:rsidRPr="00C60E58" w:rsidRDefault="00461ACC" w:rsidP="00677CEF">
      <w:pPr>
        <w:pStyle w:val="Heading8"/>
        <w:rPr>
          <w:i/>
          <w:lang w:eastAsia="zh-CN"/>
        </w:rPr>
      </w:pPr>
      <w:bookmarkStart w:id="13025" w:name="_Toc74583587"/>
      <w:bookmarkStart w:id="13026" w:name="_Toc76542400"/>
      <w:bookmarkStart w:id="13027" w:name="_Toc82450382"/>
      <w:bookmarkStart w:id="13028" w:name="_Toc82451030"/>
      <w:bookmarkStart w:id="13029" w:name="_Toc89949419"/>
      <w:bookmarkStart w:id="13030" w:name="_Toc98755808"/>
      <w:bookmarkStart w:id="13031" w:name="_Toc98763400"/>
      <w:bookmarkStart w:id="13032" w:name="_Toc106184329"/>
      <w:bookmarkStart w:id="13033" w:name="_Toc130402351"/>
      <w:bookmarkStart w:id="13034" w:name="_Toc137532273"/>
      <w:bookmarkStart w:id="13035" w:name="_Toc138852774"/>
      <w:bookmarkStart w:id="13036" w:name="_Toc145529840"/>
      <w:bookmarkStart w:id="13037" w:name="_Toc155325802"/>
      <w:bookmarkStart w:id="13038" w:name="_Toc161655668"/>
      <w:bookmarkStart w:id="13039" w:name="_Toc169621003"/>
      <w:r>
        <w:rPr>
          <w:lang w:eastAsia="en-CA"/>
        </w:rPr>
        <w:t xml:space="preserve">Annex </w:t>
      </w:r>
      <w:r>
        <w:rPr>
          <w:lang w:eastAsia="zh-CN"/>
        </w:rPr>
        <w:t>D</w:t>
      </w:r>
      <w:r>
        <w:rPr>
          <w:lang w:eastAsia="en-CA"/>
        </w:rPr>
        <w:t xml:space="preserve"> (normative):</w:t>
      </w:r>
      <w:bookmarkStart w:id="13040" w:name="_Toc53185641"/>
      <w:bookmarkStart w:id="13041" w:name="_Toc53186017"/>
      <w:bookmarkStart w:id="13042" w:name="_Toc57820503"/>
      <w:bookmarkStart w:id="13043" w:name="_Toc57821430"/>
      <w:bookmarkStart w:id="13044" w:name="_Toc61183706"/>
      <w:bookmarkStart w:id="13045" w:name="_Toc61184099"/>
      <w:bookmarkStart w:id="13046" w:name="_Toc61184491"/>
      <w:bookmarkEnd w:id="13015"/>
      <w:bookmarkEnd w:id="13016"/>
      <w:bookmarkEnd w:id="13017"/>
      <w:bookmarkEnd w:id="13018"/>
      <w:bookmarkEnd w:id="13019"/>
      <w:bookmarkEnd w:id="13020"/>
      <w:bookmarkEnd w:id="13021"/>
      <w:r w:rsidR="00677CEF" w:rsidRPr="00677CEF">
        <w:rPr>
          <w:lang w:eastAsia="en-CA"/>
        </w:rPr>
        <w:t xml:space="preserve"> </w:t>
      </w:r>
      <w:r w:rsidR="00677CEF">
        <w:rPr>
          <w:lang w:eastAsia="en-CA"/>
        </w:rPr>
        <w:br/>
      </w:r>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40"/>
      <w:bookmarkEnd w:id="13041"/>
      <w:bookmarkEnd w:id="13042"/>
      <w:bookmarkEnd w:id="13043"/>
      <w:bookmarkEnd w:id="13044"/>
      <w:bookmarkEnd w:id="13045"/>
      <w:bookmarkEnd w:id="13046"/>
      <w:r w:rsidR="005136E3">
        <w:rPr>
          <w:rFonts w:hint="eastAsia"/>
          <w:lang w:eastAsia="zh-CN"/>
        </w:rPr>
        <w:t xml:space="preserve">IAB-MT </w:t>
      </w:r>
      <w:r w:rsidR="005136E3">
        <w:rPr>
          <w:lang w:eastAsia="en-CA"/>
        </w:rPr>
        <w:t>Error Vector Magnitude</w:t>
      </w:r>
      <w:r w:rsidR="005136E3" w:rsidRPr="00E26D09">
        <w:t xml:space="preserve"> (</w:t>
      </w:r>
      <w:r w:rsidR="005136E3">
        <w:t>FR2-1</w:t>
      </w:r>
      <w:r w:rsidR="005136E3" w:rsidRPr="00E26D09">
        <w:t>)</w:t>
      </w:r>
      <w:bookmarkEnd w:id="13037"/>
      <w:bookmarkEnd w:id="13038"/>
      <w:bookmarkEnd w:id="13039"/>
    </w:p>
    <w:p w14:paraId="339C6289" w14:textId="111FB581" w:rsidR="00F21BB6" w:rsidRDefault="00F21BB6" w:rsidP="00F21BB6">
      <w:pPr>
        <w:rPr>
          <w:lang w:eastAsia="zh-CN"/>
        </w:rPr>
      </w:pPr>
      <w:bookmarkStart w:id="13047" w:name="_Toc53185642"/>
      <w:bookmarkStart w:id="13048" w:name="_Toc53186018"/>
      <w:bookmarkStart w:id="13049" w:name="_Toc57820504"/>
      <w:bookmarkStart w:id="13050" w:name="_Toc57821431"/>
      <w:bookmarkStart w:id="13051" w:name="_Toc61183707"/>
      <w:bookmarkStart w:id="13052" w:name="_Toc61184100"/>
      <w:bookmarkStart w:id="13053" w:name="_Toc61184492"/>
      <w:bookmarkStart w:id="13054" w:name="_Toc61184883"/>
      <w:bookmarkStart w:id="13055" w:name="_Toc61185273"/>
      <w:bookmarkStart w:id="13056" w:name="_Toc66386618"/>
    </w:p>
    <w:p w14:paraId="117CDFF7" w14:textId="77777777" w:rsidR="00F21BB6" w:rsidRDefault="00F21BB6" w:rsidP="00A153AF">
      <w:pPr>
        <w:pStyle w:val="Heading2"/>
        <w:rPr>
          <w:lang w:eastAsia="zh-CN"/>
        </w:rPr>
      </w:pPr>
      <w:bookmarkStart w:id="13057" w:name="_Toc74583588"/>
      <w:bookmarkStart w:id="13058" w:name="_Toc76542401"/>
      <w:bookmarkStart w:id="13059" w:name="_Toc82450383"/>
      <w:bookmarkStart w:id="13060" w:name="_Toc82451031"/>
      <w:bookmarkStart w:id="13061" w:name="_Toc89949420"/>
      <w:bookmarkStart w:id="13062" w:name="_Toc98755809"/>
      <w:bookmarkStart w:id="13063" w:name="_Toc98763401"/>
      <w:bookmarkStart w:id="13064" w:name="_Toc106184330"/>
      <w:bookmarkStart w:id="13065" w:name="_Toc130402352"/>
      <w:bookmarkStart w:id="13066" w:name="_Toc137532274"/>
      <w:bookmarkStart w:id="13067" w:name="_Toc138852775"/>
      <w:bookmarkStart w:id="13068" w:name="_Toc145529841"/>
      <w:bookmarkStart w:id="13069" w:name="_Toc155325803"/>
      <w:bookmarkStart w:id="13070" w:name="_Toc161655669"/>
      <w:bookmarkStart w:id="13071" w:name="_Toc169621004"/>
      <w:r>
        <w:rPr>
          <w:rFonts w:hint="eastAsia"/>
          <w:lang w:eastAsia="zh-CN"/>
        </w:rPr>
        <w:t>D</w:t>
      </w:r>
      <w:r>
        <w:rPr>
          <w:lang w:eastAsia="en-CA"/>
        </w:rPr>
        <w:t>.</w:t>
      </w:r>
      <w:r>
        <w:rPr>
          <w:rFonts w:hint="eastAsia"/>
          <w:lang w:eastAsia="zh-CN"/>
        </w:rPr>
        <w:t>0</w:t>
      </w:r>
      <w:r>
        <w:rPr>
          <w:lang w:eastAsia="en-CA"/>
        </w:rPr>
        <w:tab/>
      </w:r>
      <w:r>
        <w:rPr>
          <w:rFonts w:hint="eastAsia"/>
          <w:lang w:eastAsia="zh-CN"/>
        </w:rPr>
        <w:t>General</w:t>
      </w:r>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p>
    <w:p w14:paraId="7EA8B110" w14:textId="77777777" w:rsidR="00F21BB6" w:rsidRDefault="00F21BB6" w:rsidP="00F21BB6">
      <w:pPr>
        <w:rPr>
          <w:lang w:eastAsia="zh-CN"/>
        </w:rPr>
      </w:pPr>
      <w:r>
        <w:rPr>
          <w:rFonts w:hint="eastAsia"/>
          <w:lang w:eastAsia="zh-CN"/>
        </w:rPr>
        <w:t xml:space="preserve">FR1 IAB-MT EVM can be </w:t>
      </w:r>
      <w:r>
        <w:rPr>
          <w:lang w:eastAsia="zh-CN"/>
        </w:rPr>
        <w:t>determined</w:t>
      </w:r>
      <w:r>
        <w:rPr>
          <w:rFonts w:hint="eastAsia"/>
          <w:lang w:eastAsia="zh-CN"/>
        </w:rPr>
        <w:t xml:space="preserve"> by the process according to </w:t>
      </w:r>
    </w:p>
    <w:p w14:paraId="289DA4B5" w14:textId="77777777" w:rsidR="00F21BB6" w:rsidRDefault="00F21BB6" w:rsidP="00F21BB6">
      <w:pPr>
        <w:rPr>
          <w:lang w:eastAsia="zh-CN"/>
        </w:rPr>
      </w:pPr>
      <w:r>
        <w:rPr>
          <w:rFonts w:hint="eastAsia"/>
          <w:lang w:eastAsia="zh-CN"/>
        </w:rPr>
        <w:t>1) Annex E in TS 38.521-1 [23]. Only CP-OFDM waveform of PUSCH is measured for IAB-MT.</w:t>
      </w:r>
    </w:p>
    <w:p w14:paraId="42C46AD4" w14:textId="77777777" w:rsidR="00F21BB6" w:rsidRDefault="00F21BB6" w:rsidP="00F21BB6">
      <w:pPr>
        <w:rPr>
          <w:lang w:eastAsia="zh-CN"/>
        </w:rPr>
      </w:pPr>
      <w:r>
        <w:rPr>
          <w:lang w:eastAsia="zh-CN"/>
        </w:rPr>
        <w:t>O</w:t>
      </w:r>
      <w:r>
        <w:rPr>
          <w:rFonts w:hint="eastAsia"/>
          <w:lang w:eastAsia="zh-CN"/>
        </w:rPr>
        <w:t>r</w:t>
      </w:r>
    </w:p>
    <w:p w14:paraId="04430DE7" w14:textId="77777777" w:rsidR="00F21BB6" w:rsidRDefault="00F21BB6" w:rsidP="00F21BB6">
      <w:pPr>
        <w:rPr>
          <w:lang w:eastAsia="zh-CN"/>
        </w:rPr>
      </w:pPr>
      <w:r>
        <w:rPr>
          <w:rFonts w:hint="eastAsia"/>
          <w:lang w:eastAsia="zh-CN"/>
        </w:rPr>
        <w:t>2) Annex D.1 to Annex D.7.</w:t>
      </w:r>
    </w:p>
    <w:p w14:paraId="1B7903F4" w14:textId="77777777" w:rsidR="00F21BB6" w:rsidRDefault="00F21BB6" w:rsidP="00A153AF">
      <w:pPr>
        <w:pStyle w:val="Heading2"/>
        <w:rPr>
          <w:lang w:eastAsia="en-CA"/>
        </w:rPr>
      </w:pPr>
      <w:bookmarkStart w:id="13072" w:name="_Toc61179689"/>
      <w:bookmarkStart w:id="13073" w:name="_Toc61179219"/>
      <w:bookmarkStart w:id="13074" w:name="_Toc53178971"/>
      <w:bookmarkStart w:id="13075" w:name="_Toc53178520"/>
      <w:bookmarkStart w:id="13076" w:name="_Toc45893814"/>
      <w:bookmarkStart w:id="13077" w:name="_Toc44712502"/>
      <w:bookmarkStart w:id="13078" w:name="_Toc37267895"/>
      <w:bookmarkStart w:id="13079" w:name="_Toc37260507"/>
      <w:bookmarkStart w:id="13080" w:name="_Toc36817583"/>
      <w:bookmarkStart w:id="13081" w:name="_Toc29812031"/>
      <w:bookmarkStart w:id="13082" w:name="_Toc21127822"/>
      <w:bookmarkStart w:id="13083" w:name="_Toc74583589"/>
      <w:bookmarkStart w:id="13084" w:name="_Toc76542402"/>
      <w:bookmarkStart w:id="13085" w:name="_Toc82450384"/>
      <w:bookmarkStart w:id="13086" w:name="_Toc82451032"/>
      <w:bookmarkStart w:id="13087" w:name="_Toc89949421"/>
      <w:bookmarkStart w:id="13088" w:name="_Toc98755810"/>
      <w:bookmarkStart w:id="13089" w:name="_Toc98763402"/>
      <w:bookmarkStart w:id="13090" w:name="_Toc106184331"/>
      <w:bookmarkStart w:id="13091" w:name="_Toc130402353"/>
      <w:bookmarkStart w:id="13092" w:name="_Toc137532275"/>
      <w:bookmarkStart w:id="13093" w:name="_Toc138852776"/>
      <w:bookmarkStart w:id="13094" w:name="_Toc145529842"/>
      <w:bookmarkStart w:id="13095" w:name="_Toc155325804"/>
      <w:bookmarkStart w:id="13096" w:name="_Toc161655670"/>
      <w:bookmarkStart w:id="13097" w:name="_Toc169621005"/>
      <w:r>
        <w:rPr>
          <w:rFonts w:hint="eastAsia"/>
          <w:lang w:eastAsia="zh-CN"/>
        </w:rPr>
        <w:t>D</w:t>
      </w:r>
      <w:r>
        <w:rPr>
          <w:lang w:eastAsia="en-CA"/>
        </w:rPr>
        <w:t>.1</w:t>
      </w:r>
      <w:r>
        <w:rPr>
          <w:lang w:eastAsia="en-CA"/>
        </w:rPr>
        <w:tab/>
        <w:t>Reference point for measurement</w:t>
      </w:r>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p>
    <w:p w14:paraId="0C99617D" w14:textId="77777777" w:rsidR="00F21BB6" w:rsidRPr="00922445" w:rsidRDefault="00F21BB6" w:rsidP="00F21BB6">
      <w:pPr>
        <w:rPr>
          <w:lang w:eastAsia="zh-CN"/>
        </w:rPr>
      </w:pPr>
      <w:r>
        <w:rPr>
          <w:rFonts w:hint="eastAsia"/>
        </w:rPr>
        <w:t xml:space="preserve">The Annex </w:t>
      </w:r>
      <w:r>
        <w:rPr>
          <w:rFonts w:hint="eastAsia"/>
          <w:lang w:eastAsia="zh-CN"/>
        </w:rPr>
        <w:t>B.1</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733DB493" w14:textId="77777777" w:rsidR="00F21BB6" w:rsidRDefault="00F21BB6" w:rsidP="00A153AF">
      <w:pPr>
        <w:pStyle w:val="Heading2"/>
        <w:rPr>
          <w:lang w:eastAsia="en-CA"/>
        </w:rPr>
      </w:pPr>
      <w:bookmarkStart w:id="13098" w:name="_Toc61179690"/>
      <w:bookmarkStart w:id="13099" w:name="_Toc61179220"/>
      <w:bookmarkStart w:id="13100" w:name="_Toc53178972"/>
      <w:bookmarkStart w:id="13101" w:name="_Toc53178521"/>
      <w:bookmarkStart w:id="13102" w:name="_Toc45893815"/>
      <w:bookmarkStart w:id="13103" w:name="_Toc44712503"/>
      <w:bookmarkStart w:id="13104" w:name="_Toc37267896"/>
      <w:bookmarkStart w:id="13105" w:name="_Toc37260508"/>
      <w:bookmarkStart w:id="13106" w:name="_Toc36817584"/>
      <w:bookmarkStart w:id="13107" w:name="_Toc29812032"/>
      <w:bookmarkStart w:id="13108" w:name="_Toc21127823"/>
      <w:bookmarkStart w:id="13109" w:name="_Toc74583590"/>
      <w:bookmarkStart w:id="13110" w:name="_Toc76542403"/>
      <w:bookmarkStart w:id="13111" w:name="_Toc82450385"/>
      <w:bookmarkStart w:id="13112" w:name="_Toc82451033"/>
      <w:bookmarkStart w:id="13113" w:name="_Toc89949422"/>
      <w:bookmarkStart w:id="13114" w:name="_Toc98755811"/>
      <w:bookmarkStart w:id="13115" w:name="_Toc98763403"/>
      <w:bookmarkStart w:id="13116" w:name="_Toc106184332"/>
      <w:bookmarkStart w:id="13117" w:name="_Toc130402354"/>
      <w:bookmarkStart w:id="13118" w:name="_Toc137532276"/>
      <w:bookmarkStart w:id="13119" w:name="_Toc138852777"/>
      <w:bookmarkStart w:id="13120" w:name="_Toc145529843"/>
      <w:bookmarkStart w:id="13121" w:name="_Toc155325805"/>
      <w:bookmarkStart w:id="13122" w:name="_Toc161655671"/>
      <w:bookmarkStart w:id="13123" w:name="_Toc169621006"/>
      <w:r>
        <w:rPr>
          <w:rFonts w:hint="eastAsia"/>
          <w:lang w:eastAsia="zh-CN"/>
        </w:rPr>
        <w:t>D</w:t>
      </w:r>
      <w:r>
        <w:rPr>
          <w:lang w:eastAsia="en-CA"/>
        </w:rPr>
        <w:t>.2</w:t>
      </w:r>
      <w:r>
        <w:rPr>
          <w:lang w:eastAsia="en-CA"/>
        </w:rPr>
        <w:tab/>
        <w:t>Basic unit of measurement</w:t>
      </w:r>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p>
    <w:p w14:paraId="21456623" w14:textId="77777777" w:rsidR="00F21BB6" w:rsidRPr="00922445" w:rsidRDefault="00F21BB6" w:rsidP="00F21BB6">
      <w:pPr>
        <w:rPr>
          <w:lang w:eastAsia="zh-CN"/>
        </w:rPr>
      </w:pPr>
      <w:r>
        <w:rPr>
          <w:rFonts w:hint="eastAsia"/>
        </w:rPr>
        <w:t xml:space="preserve">The Annex </w:t>
      </w:r>
      <w:r>
        <w:rPr>
          <w:rFonts w:hint="eastAsia"/>
          <w:lang w:eastAsia="zh-CN"/>
        </w:rPr>
        <w:t>B.2</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7E6C1491" w14:textId="77777777" w:rsidR="00F21BB6" w:rsidRDefault="00F21BB6" w:rsidP="00A153AF">
      <w:pPr>
        <w:pStyle w:val="Heading2"/>
        <w:rPr>
          <w:lang w:eastAsia="en-CA"/>
        </w:rPr>
      </w:pPr>
      <w:bookmarkStart w:id="13124" w:name="_Toc61179691"/>
      <w:bookmarkStart w:id="13125" w:name="_Toc61179221"/>
      <w:bookmarkStart w:id="13126" w:name="_Toc53178973"/>
      <w:bookmarkStart w:id="13127" w:name="_Toc53178522"/>
      <w:bookmarkStart w:id="13128" w:name="_Toc45893816"/>
      <w:bookmarkStart w:id="13129" w:name="_Toc44712504"/>
      <w:bookmarkStart w:id="13130" w:name="_Toc37267897"/>
      <w:bookmarkStart w:id="13131" w:name="_Toc37260509"/>
      <w:bookmarkStart w:id="13132" w:name="_Toc36817585"/>
      <w:bookmarkStart w:id="13133" w:name="_Toc29812033"/>
      <w:bookmarkStart w:id="13134" w:name="_Toc21127824"/>
      <w:bookmarkStart w:id="13135" w:name="_Toc74583591"/>
      <w:bookmarkStart w:id="13136" w:name="_Toc76542404"/>
      <w:bookmarkStart w:id="13137" w:name="_Toc82450386"/>
      <w:bookmarkStart w:id="13138" w:name="_Toc82451034"/>
      <w:bookmarkStart w:id="13139" w:name="_Toc89949423"/>
      <w:bookmarkStart w:id="13140" w:name="_Toc98755812"/>
      <w:bookmarkStart w:id="13141" w:name="_Toc98763404"/>
      <w:bookmarkStart w:id="13142" w:name="_Toc106184333"/>
      <w:bookmarkStart w:id="13143" w:name="_Toc130402355"/>
      <w:bookmarkStart w:id="13144" w:name="_Toc137532277"/>
      <w:bookmarkStart w:id="13145" w:name="_Toc138852778"/>
      <w:bookmarkStart w:id="13146" w:name="_Toc145529844"/>
      <w:bookmarkStart w:id="13147" w:name="_Toc155325806"/>
      <w:bookmarkStart w:id="13148" w:name="_Toc161655672"/>
      <w:bookmarkStart w:id="13149" w:name="_Toc169621007"/>
      <w:r>
        <w:rPr>
          <w:rFonts w:hint="eastAsia"/>
          <w:lang w:eastAsia="zh-CN"/>
        </w:rPr>
        <w:t>D</w:t>
      </w:r>
      <w:r>
        <w:rPr>
          <w:lang w:eastAsia="en-CA"/>
        </w:rPr>
        <w:t>.3</w:t>
      </w:r>
      <w:r>
        <w:rPr>
          <w:lang w:eastAsia="en-CA"/>
        </w:rPr>
        <w:tab/>
        <w:t>Modified signal under test</w:t>
      </w:r>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p>
    <w:p w14:paraId="135E064D" w14:textId="77777777" w:rsidR="00F21BB6" w:rsidRPr="00922445" w:rsidRDefault="00F21BB6" w:rsidP="00F21BB6">
      <w:pPr>
        <w:rPr>
          <w:lang w:eastAsia="zh-CN"/>
        </w:rPr>
      </w:pPr>
      <w:r>
        <w:rPr>
          <w:rFonts w:hint="eastAsia"/>
        </w:rPr>
        <w:t xml:space="preserve">The Annex </w:t>
      </w:r>
      <w:r>
        <w:rPr>
          <w:rFonts w:hint="eastAsia"/>
          <w:lang w:eastAsia="zh-CN"/>
        </w:rPr>
        <w:t>B.3</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192462C2" w14:textId="77777777" w:rsidR="00F21BB6" w:rsidRDefault="00F21BB6" w:rsidP="00A153AF">
      <w:pPr>
        <w:pStyle w:val="Heading2"/>
        <w:rPr>
          <w:lang w:eastAsia="en-CA"/>
        </w:rPr>
      </w:pPr>
      <w:bookmarkStart w:id="13150" w:name="_Toc61179692"/>
      <w:bookmarkStart w:id="13151" w:name="_Toc61179222"/>
      <w:bookmarkStart w:id="13152" w:name="_Toc53178974"/>
      <w:bookmarkStart w:id="13153" w:name="_Toc53178523"/>
      <w:bookmarkStart w:id="13154" w:name="_Toc45893817"/>
      <w:bookmarkStart w:id="13155" w:name="_Toc44712505"/>
      <w:bookmarkStart w:id="13156" w:name="_Toc37267898"/>
      <w:bookmarkStart w:id="13157" w:name="_Toc37260510"/>
      <w:bookmarkStart w:id="13158" w:name="_Toc36817586"/>
      <w:bookmarkStart w:id="13159" w:name="_Toc29812034"/>
      <w:bookmarkStart w:id="13160" w:name="_Toc21127825"/>
      <w:bookmarkStart w:id="13161" w:name="_Toc74583592"/>
      <w:bookmarkStart w:id="13162" w:name="_Toc76542405"/>
      <w:bookmarkStart w:id="13163" w:name="_Toc82450387"/>
      <w:bookmarkStart w:id="13164" w:name="_Toc82451035"/>
      <w:bookmarkStart w:id="13165" w:name="_Toc89949424"/>
      <w:bookmarkStart w:id="13166" w:name="_Toc98755813"/>
      <w:bookmarkStart w:id="13167" w:name="_Toc98763405"/>
      <w:bookmarkStart w:id="13168" w:name="_Toc106184334"/>
      <w:bookmarkStart w:id="13169" w:name="_Toc130402356"/>
      <w:bookmarkStart w:id="13170" w:name="_Toc137532278"/>
      <w:bookmarkStart w:id="13171" w:name="_Toc138852779"/>
      <w:bookmarkStart w:id="13172" w:name="_Toc145529845"/>
      <w:bookmarkStart w:id="13173" w:name="_Toc155325807"/>
      <w:bookmarkStart w:id="13174" w:name="_Toc161655673"/>
      <w:bookmarkStart w:id="13175" w:name="_Toc169621008"/>
      <w:r>
        <w:rPr>
          <w:rFonts w:hint="eastAsia"/>
          <w:lang w:eastAsia="zh-CN"/>
        </w:rPr>
        <w:t>D</w:t>
      </w:r>
      <w:r>
        <w:rPr>
          <w:lang w:eastAsia="en-CA"/>
        </w:rPr>
        <w:t>.4</w:t>
      </w:r>
      <w:r>
        <w:rPr>
          <w:lang w:eastAsia="en-CA"/>
        </w:rPr>
        <w:tab/>
        <w:t>Estimation of frequency offset</w:t>
      </w:r>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p>
    <w:p w14:paraId="23ED7B74" w14:textId="77777777" w:rsidR="00F21BB6" w:rsidRPr="00922445" w:rsidRDefault="00F21BB6" w:rsidP="00F21BB6">
      <w:pPr>
        <w:rPr>
          <w:lang w:eastAsia="zh-CN"/>
        </w:rPr>
      </w:pPr>
      <w:r>
        <w:rPr>
          <w:rFonts w:hint="eastAsia"/>
        </w:rPr>
        <w:t xml:space="preserve">The Annex </w:t>
      </w:r>
      <w:r>
        <w:rPr>
          <w:rFonts w:hint="eastAsia"/>
          <w:lang w:eastAsia="zh-CN"/>
        </w:rPr>
        <w:t>B.4</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68A5D5D9" w14:textId="77777777" w:rsidR="00F21BB6" w:rsidRDefault="00F21BB6" w:rsidP="00A153AF">
      <w:pPr>
        <w:pStyle w:val="Heading2"/>
        <w:rPr>
          <w:lang w:eastAsia="en-CA"/>
        </w:rPr>
      </w:pPr>
      <w:bookmarkStart w:id="13176" w:name="_Toc61179693"/>
      <w:bookmarkStart w:id="13177" w:name="_Toc61179223"/>
      <w:bookmarkStart w:id="13178" w:name="_Toc53178975"/>
      <w:bookmarkStart w:id="13179" w:name="_Toc53178524"/>
      <w:bookmarkStart w:id="13180" w:name="_Toc45893818"/>
      <w:bookmarkStart w:id="13181" w:name="_Toc44712506"/>
      <w:bookmarkStart w:id="13182" w:name="_Toc37267899"/>
      <w:bookmarkStart w:id="13183" w:name="_Toc37260511"/>
      <w:bookmarkStart w:id="13184" w:name="_Toc36817587"/>
      <w:bookmarkStart w:id="13185" w:name="_Toc29812035"/>
      <w:bookmarkStart w:id="13186" w:name="_Toc21127826"/>
      <w:bookmarkStart w:id="13187" w:name="_Toc74583593"/>
      <w:bookmarkStart w:id="13188" w:name="_Toc76542406"/>
      <w:bookmarkStart w:id="13189" w:name="_Toc82450388"/>
      <w:bookmarkStart w:id="13190" w:name="_Toc82451036"/>
      <w:bookmarkStart w:id="13191" w:name="_Toc89949425"/>
      <w:bookmarkStart w:id="13192" w:name="_Toc98755814"/>
      <w:bookmarkStart w:id="13193" w:name="_Toc98763406"/>
      <w:bookmarkStart w:id="13194" w:name="_Toc106184335"/>
      <w:bookmarkStart w:id="13195" w:name="_Toc130402357"/>
      <w:bookmarkStart w:id="13196" w:name="_Toc137532279"/>
      <w:bookmarkStart w:id="13197" w:name="_Toc138852780"/>
      <w:bookmarkStart w:id="13198" w:name="_Toc145529846"/>
      <w:bookmarkStart w:id="13199" w:name="_Toc155325808"/>
      <w:bookmarkStart w:id="13200" w:name="_Toc161655674"/>
      <w:bookmarkStart w:id="13201" w:name="_Toc169621009"/>
      <w:r>
        <w:rPr>
          <w:rFonts w:hint="eastAsia"/>
          <w:lang w:eastAsia="zh-CN"/>
        </w:rPr>
        <w:t>D</w:t>
      </w:r>
      <w:r>
        <w:rPr>
          <w:lang w:eastAsia="en-CA"/>
        </w:rPr>
        <w:t>.5</w:t>
      </w:r>
      <w:r>
        <w:rPr>
          <w:lang w:eastAsia="en-CA"/>
        </w:rPr>
        <w:tab/>
        <w:t>Estimation of time offset</w:t>
      </w:r>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p>
    <w:p w14:paraId="3D09D553" w14:textId="77777777" w:rsidR="00F21BB6" w:rsidRPr="00922445" w:rsidRDefault="00F21BB6" w:rsidP="00F21BB6">
      <w:pPr>
        <w:rPr>
          <w:lang w:eastAsia="zh-CN"/>
        </w:rPr>
      </w:pPr>
      <w:r>
        <w:rPr>
          <w:rFonts w:hint="eastAsia"/>
        </w:rPr>
        <w:t xml:space="preserve">The Annex </w:t>
      </w:r>
      <w:r>
        <w:rPr>
          <w:rFonts w:hint="eastAsia"/>
          <w:lang w:eastAsia="zh-CN"/>
        </w:rPr>
        <w:t>B.5</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3D49B5C8" w14:textId="77777777" w:rsidR="00F21BB6" w:rsidRDefault="00F21BB6" w:rsidP="00A153AF">
      <w:pPr>
        <w:pStyle w:val="Heading2"/>
        <w:rPr>
          <w:lang w:eastAsia="en-CA"/>
        </w:rPr>
      </w:pPr>
      <w:bookmarkStart w:id="13202" w:name="_Toc61179696"/>
      <w:bookmarkStart w:id="13203" w:name="_Toc61179226"/>
      <w:bookmarkStart w:id="13204" w:name="_Toc53178978"/>
      <w:bookmarkStart w:id="13205" w:name="_Toc53178527"/>
      <w:bookmarkStart w:id="13206" w:name="_Toc45893821"/>
      <w:bookmarkStart w:id="13207" w:name="_Toc44712509"/>
      <w:bookmarkStart w:id="13208" w:name="_Toc37267902"/>
      <w:bookmarkStart w:id="13209" w:name="_Toc37260514"/>
      <w:bookmarkStart w:id="13210" w:name="_Toc36817590"/>
      <w:bookmarkStart w:id="13211" w:name="_Toc29812038"/>
      <w:bookmarkStart w:id="13212" w:name="_Toc21127829"/>
      <w:bookmarkStart w:id="13213" w:name="_Toc74583594"/>
      <w:bookmarkStart w:id="13214" w:name="_Toc76542407"/>
      <w:bookmarkStart w:id="13215" w:name="_Toc82450389"/>
      <w:bookmarkStart w:id="13216" w:name="_Toc82451037"/>
      <w:bookmarkStart w:id="13217" w:name="_Toc89949426"/>
      <w:bookmarkStart w:id="13218" w:name="_Toc98755815"/>
      <w:bookmarkStart w:id="13219" w:name="_Toc98763407"/>
      <w:bookmarkStart w:id="13220" w:name="_Toc106184336"/>
      <w:bookmarkStart w:id="13221" w:name="_Toc130402358"/>
      <w:bookmarkStart w:id="13222" w:name="_Toc137532280"/>
      <w:bookmarkStart w:id="13223" w:name="_Toc138852781"/>
      <w:bookmarkStart w:id="13224" w:name="_Toc145529847"/>
      <w:bookmarkStart w:id="13225" w:name="_Toc155325809"/>
      <w:bookmarkStart w:id="13226" w:name="_Toc161655675"/>
      <w:bookmarkStart w:id="13227" w:name="_Toc169621010"/>
      <w:r>
        <w:rPr>
          <w:rFonts w:hint="eastAsia"/>
          <w:lang w:eastAsia="zh-CN"/>
        </w:rPr>
        <w:t>D</w:t>
      </w:r>
      <w:r>
        <w:rPr>
          <w:lang w:eastAsia="en-CA"/>
        </w:rPr>
        <w:t>.6</w:t>
      </w:r>
      <w:r>
        <w:rPr>
          <w:lang w:eastAsia="en-CA"/>
        </w:rPr>
        <w:tab/>
        <w:t>Estimation of TX chain amplitude and frequency response parameters</w:t>
      </w:r>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p>
    <w:p w14:paraId="4FCF9152" w14:textId="77777777" w:rsidR="00F21BB6" w:rsidRPr="00922445" w:rsidRDefault="00F21BB6" w:rsidP="00F21BB6">
      <w:pPr>
        <w:rPr>
          <w:lang w:eastAsia="zh-CN"/>
        </w:rPr>
      </w:pPr>
      <w:r>
        <w:rPr>
          <w:rFonts w:hint="eastAsia"/>
        </w:rPr>
        <w:t xml:space="preserve">The Annex </w:t>
      </w:r>
      <w:r>
        <w:rPr>
          <w:rFonts w:hint="eastAsia"/>
          <w:lang w:eastAsia="zh-CN"/>
        </w:rPr>
        <w:t>B.6</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w:t>
      </w:r>
      <w:r>
        <w:rPr>
          <w:rFonts w:hint="eastAsia"/>
          <w:lang w:eastAsia="zh-CN"/>
        </w:rPr>
        <w:t>1</w:t>
      </w:r>
      <w:r>
        <w:rPr>
          <w:rFonts w:hint="eastAsia"/>
        </w:rPr>
        <w:t xml:space="preserve"> IAB-</w:t>
      </w:r>
      <w:r>
        <w:rPr>
          <w:rFonts w:hint="eastAsia"/>
          <w:lang w:eastAsia="zh-CN"/>
        </w:rPr>
        <w:t>MT</w:t>
      </w:r>
      <w:r>
        <w:rPr>
          <w:rFonts w:hint="eastAsia"/>
        </w:rPr>
        <w:t>.</w:t>
      </w:r>
    </w:p>
    <w:p w14:paraId="6906E48F" w14:textId="77777777" w:rsidR="00F21BB6" w:rsidRDefault="00F21BB6" w:rsidP="00A153AF">
      <w:pPr>
        <w:pStyle w:val="Heading2"/>
        <w:rPr>
          <w:lang w:eastAsia="en-CA"/>
        </w:rPr>
      </w:pPr>
      <w:bookmarkStart w:id="13228" w:name="_Toc61179697"/>
      <w:bookmarkStart w:id="13229" w:name="_Toc61179227"/>
      <w:bookmarkStart w:id="13230" w:name="_Toc53178979"/>
      <w:bookmarkStart w:id="13231" w:name="_Toc53178528"/>
      <w:bookmarkStart w:id="13232" w:name="_Toc45893822"/>
      <w:bookmarkStart w:id="13233" w:name="_Toc44712510"/>
      <w:bookmarkStart w:id="13234" w:name="_Toc37267903"/>
      <w:bookmarkStart w:id="13235" w:name="_Toc37260515"/>
      <w:bookmarkStart w:id="13236" w:name="_Toc36817591"/>
      <w:bookmarkStart w:id="13237" w:name="_Toc29812039"/>
      <w:bookmarkStart w:id="13238" w:name="_Toc21127830"/>
      <w:bookmarkStart w:id="13239" w:name="_Toc74583595"/>
      <w:bookmarkStart w:id="13240" w:name="_Toc76542408"/>
      <w:bookmarkStart w:id="13241" w:name="_Toc82450390"/>
      <w:bookmarkStart w:id="13242" w:name="_Toc82451038"/>
      <w:bookmarkStart w:id="13243" w:name="_Toc89949427"/>
      <w:bookmarkStart w:id="13244" w:name="_Toc98755816"/>
      <w:bookmarkStart w:id="13245" w:name="_Toc98763408"/>
      <w:bookmarkStart w:id="13246" w:name="_Toc106184337"/>
      <w:bookmarkStart w:id="13247" w:name="_Toc130402359"/>
      <w:bookmarkStart w:id="13248" w:name="_Toc137532281"/>
      <w:bookmarkStart w:id="13249" w:name="_Toc138852782"/>
      <w:bookmarkStart w:id="13250" w:name="_Toc145529848"/>
      <w:bookmarkStart w:id="13251" w:name="_Toc155325810"/>
      <w:bookmarkStart w:id="13252" w:name="_Toc161655676"/>
      <w:bookmarkStart w:id="13253" w:name="_Toc169621011"/>
      <w:r>
        <w:rPr>
          <w:rFonts w:hint="eastAsia"/>
          <w:lang w:eastAsia="zh-CN"/>
        </w:rPr>
        <w:t>D</w:t>
      </w:r>
      <w:r>
        <w:rPr>
          <w:lang w:eastAsia="en-CA"/>
        </w:rPr>
        <w:t>.7</w:t>
      </w:r>
      <w:r>
        <w:rPr>
          <w:lang w:eastAsia="en-CA"/>
        </w:rPr>
        <w:tab/>
        <w:t>Averaged EVM</w:t>
      </w:r>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p>
    <w:p w14:paraId="487B1FC2" w14:textId="77777777" w:rsidR="00F21BB6" w:rsidRPr="00F95B02" w:rsidRDefault="00F21BB6" w:rsidP="00F21BB6">
      <w:pPr>
        <w:rPr>
          <w:lang w:eastAsia="ko-KR"/>
        </w:rPr>
      </w:pPr>
      <w:r w:rsidRPr="00F95B02">
        <w:rPr>
          <w:lang w:eastAsia="ko-KR"/>
        </w:rPr>
        <w:t xml:space="preserve">EVM is averaged over all allocated </w:t>
      </w:r>
      <w:r>
        <w:rPr>
          <w:lang w:eastAsia="ko-KR"/>
        </w:rPr>
        <w:t>uplink</w:t>
      </w:r>
      <w:r w:rsidRPr="00F95B02">
        <w:rPr>
          <w:lang w:eastAsia="ko-KR"/>
        </w:rPr>
        <w:t xml:space="preserve"> resource blocks with the considered modulation scheme in the frequency domain, and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hint="eastAsia"/>
          <w:lang w:eastAsia="zh-CN"/>
        </w:rPr>
        <w:t xml:space="preserve"> </w:t>
      </w:r>
      <w:r w:rsidRPr="00F95B02">
        <w:rPr>
          <w:rFonts w:eastAsia="Osaka"/>
        </w:rPr>
        <w:t>slots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sidRPr="00F95B02">
        <w:rPr>
          <w:rFonts w:eastAsia="Osaka"/>
        </w:rPr>
        <w:t xml:space="preserve"> is the number of slots in a 10 ms measurement interval</w:t>
      </w:r>
      <w:r w:rsidRPr="00F95B02">
        <w:rPr>
          <w:lang w:eastAsia="ko-KR"/>
        </w:rPr>
        <w:t>.</w:t>
      </w:r>
    </w:p>
    <w:p w14:paraId="367E3F34" w14:textId="77777777" w:rsidR="00F21BB6" w:rsidRPr="00F95B02" w:rsidRDefault="00F21BB6" w:rsidP="00F21BB6">
      <w:pPr>
        <w:rPr>
          <w:lang w:eastAsia="ko-KR"/>
        </w:rPr>
      </w:pPr>
      <w:r w:rsidRPr="00F95B02">
        <w:rPr>
          <w:rFonts w:eastAsia="SimSun"/>
          <w:lang w:eastAsia="ko-KR"/>
        </w:rPr>
        <w:t>For TDD, l</w:t>
      </w:r>
      <w:r w:rsidRPr="00F95B02">
        <w:rPr>
          <w:rFonts w:eastAsia="SimSun"/>
        </w:rPr>
        <w:t>et</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lang w:eastAsia="ko-KR"/>
        </w:rPr>
        <w:t xml:space="preserve">be the number of </w:t>
      </w:r>
      <w:r w:rsidRPr="00F95B02">
        <w:rPr>
          <w:rFonts w:eastAsia="SimSun"/>
        </w:rPr>
        <w:t xml:space="preserve">slots with </w:t>
      </w:r>
      <w:r>
        <w:rPr>
          <w:rFonts w:eastAsia="SimSun"/>
        </w:rPr>
        <w:t>uplink</w:t>
      </w:r>
      <w:r w:rsidRPr="00F95B02">
        <w:rPr>
          <w:rFonts w:eastAsia="SimSun"/>
        </w:rPr>
        <w:t xml:space="preserve">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rPr>
        <w:t xml:space="preserve">slots </w:t>
      </w:r>
      <w:r w:rsidRPr="00F95B02">
        <w:rPr>
          <w:rFonts w:eastAsia="SimSun"/>
          <w:lang w:eastAsia="ko-KR"/>
        </w:rPr>
        <w:t>of different 10 ms measurement intervals</w:t>
      </w:r>
      <w:r w:rsidRPr="00F95B02">
        <w:rPr>
          <w:rFonts w:eastAsia="SimSun"/>
        </w:rPr>
        <w:t xml:space="preserve"> and should have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slots averaging length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is the number of slots in a 10 ms measurement interval.</w:t>
      </w:r>
    </w:p>
    <w:p w14:paraId="244B6CAF" w14:textId="77777777" w:rsidR="00F21BB6" w:rsidRPr="00F95B02" w:rsidRDefault="00F21BB6" w:rsidP="00F21BB6">
      <w:pPr>
        <w:pStyle w:val="B10"/>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7C95314A" w14:textId="77777777" w:rsidR="00F21BB6" w:rsidRPr="00F95B02" w:rsidRDefault="00000000" w:rsidP="00F21BB6">
      <w:pPr>
        <w:pStyle w:val="B10"/>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0290DB2C" w14:textId="77777777" w:rsidR="00F21BB6" w:rsidRPr="00F95B02" w:rsidRDefault="00F21BB6" w:rsidP="00F21BB6">
      <w:pPr>
        <w:pStyle w:val="B10"/>
        <w:rPr>
          <w:lang w:eastAsia="ko-KR"/>
        </w:rPr>
      </w:pPr>
      <w:r w:rsidRPr="00F95B02">
        <w:rPr>
          <w:iCs/>
          <w:lang w:eastAsia="ko-KR"/>
        </w:rPr>
        <w:t>-</w:t>
      </w:r>
      <w:r w:rsidRPr="00F95B02">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F95B02">
        <w:rPr>
          <w:lang w:eastAsia="ko-KR"/>
        </w:rPr>
        <w:t xml:space="preserve"> is the number of resource blocks with the considered modulation scheme in slot </w:t>
      </w:r>
      <w:r w:rsidRPr="00F95B02">
        <w:rPr>
          <w:i/>
          <w:lang w:eastAsia="ko-KR"/>
        </w:rPr>
        <w:t>i</w:t>
      </w:r>
      <w:r w:rsidRPr="00F95B02">
        <w:rPr>
          <w:lang w:eastAsia="ko-KR"/>
        </w:rPr>
        <w:t>.</w:t>
      </w:r>
    </w:p>
    <w:p w14:paraId="0A34E10F" w14:textId="77777777" w:rsidR="00F21BB6" w:rsidRPr="00F95B02" w:rsidRDefault="00F21BB6" w:rsidP="00F21BB6">
      <w:pPr>
        <w:pStyle w:val="B10"/>
      </w:pPr>
      <w:r w:rsidRPr="00F95B02">
        <w:rPr>
          <w:iCs/>
          <w:lang w:eastAsia="ko-KR"/>
        </w:rPr>
        <w:t>-</w:t>
      </w:r>
      <w:r w:rsidRPr="00F95B02">
        <w:rPr>
          <w:iCs/>
          <w:lang w:eastAsia="ko-KR"/>
        </w:rPr>
        <w:tab/>
      </w:r>
      <w:r w:rsidRPr="00F95B02">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F95B02">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at the window </w:t>
      </w:r>
      <w:r w:rsidRPr="00F95B02">
        <w:rPr>
          <w:i/>
        </w:rPr>
        <w:t>W</w:t>
      </w:r>
      <w:r w:rsidRPr="00F95B02">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F95B02">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F95B02">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F95B02">
        <w:rPr>
          <w:rFonts w:eastAsia="×–¾’©‘Ì"/>
        </w:rPr>
        <w:t xml:space="preserve"> i</w:t>
      </w:r>
      <w:r w:rsidRPr="00F95B02">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F95B02">
        <w:t xml:space="preserve"> (</w:t>
      </w:r>
      <w:r w:rsidRPr="00F95B02">
        <w:rPr>
          <w:i/>
        </w:rPr>
        <w:t>l</w:t>
      </w:r>
      <w:r w:rsidRPr="00F95B02">
        <w:t xml:space="preserve"> and </w:t>
      </w:r>
      <w:r w:rsidRPr="00F95B02">
        <w:rPr>
          <w:i/>
        </w:rPr>
        <w:t>h</w:t>
      </w:r>
      <w:r w:rsidRPr="00F95B02">
        <w:t xml:space="preserve">, low and high; where low is the timing </w:t>
      </w:r>
      <m:oMath>
        <m:d>
          <m:dPr>
            <m:ctrlPr>
              <w:rPr>
                <w:rFonts w:ascii="Cambria Math" w:hAnsi="Cambria Math"/>
                <w:i/>
              </w:rPr>
            </m:ctrlPr>
          </m:dPr>
          <m:e>
            <m:r>
              <w:rPr>
                <w:rFonts w:ascii="Cambria Math" w:hAnsi="Cambria Math"/>
              </w:rPr>
              <m:t>∆c-W/2</m:t>
            </m:r>
          </m:e>
        </m:d>
      </m:oMath>
      <w:r w:rsidRPr="00F95B02">
        <w:rPr>
          <w:noProof/>
        </w:rPr>
        <w:t xml:space="preserve"> and and high is the timing </w:t>
      </w:r>
      <m:oMath>
        <m:d>
          <m:dPr>
            <m:ctrlPr>
              <w:rPr>
                <w:rFonts w:ascii="Cambria Math" w:hAnsi="Cambria Math"/>
                <w:i/>
              </w:rPr>
            </m:ctrlPr>
          </m:dPr>
          <m:e>
            <m:r>
              <w:rPr>
                <w:rFonts w:ascii="Cambria Math" w:hAnsi="Cambria Math"/>
              </w:rPr>
              <m:t>∆c+W/2</m:t>
            </m:r>
          </m:e>
        </m:d>
      </m:oMath>
      <w:r w:rsidRPr="00F95B02">
        <w:rPr>
          <w:noProof/>
        </w:rPr>
        <w:t>)</w:t>
      </w:r>
      <w:r w:rsidRPr="00F95B02">
        <w:t>.</w:t>
      </w:r>
    </w:p>
    <w:p w14:paraId="29AAA72A" w14:textId="77777777" w:rsidR="00F21BB6" w:rsidRPr="00F95B02" w:rsidRDefault="00000000" w:rsidP="00F21BB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12DBAEE6" w14:textId="77777777" w:rsidR="00F21BB6" w:rsidRPr="00F95B02" w:rsidRDefault="00F21BB6" w:rsidP="00F21BB6">
      <w:pPr>
        <w:pStyle w:val="B10"/>
      </w:pPr>
      <w:r w:rsidRPr="00F95B02">
        <w:rPr>
          <w:iCs/>
          <w:lang w:eastAsia="ko-KR"/>
        </w:rPr>
        <w:t>-</w:t>
      </w:r>
      <w:r w:rsidRPr="00F95B02">
        <w:rPr>
          <w:iCs/>
          <w:lang w:eastAsia="ko-KR"/>
        </w:rPr>
        <w:tab/>
      </w:r>
      <w:r w:rsidRPr="00F95B02">
        <w:t>In order to unite at least</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w:t>
      </w:r>
      <w:r w:rsidRPr="00F95B02">
        <w:rPr>
          <w:lang w:eastAsia="ko-KR"/>
        </w:rPr>
        <w:t>slots</w:t>
      </w:r>
      <w:r w:rsidRPr="00F95B02">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F95B02">
        <w:rPr>
          <w:lang w:eastAsia="ko-KR"/>
        </w:rPr>
        <w:t xml:space="preserve"> is determined by</w:t>
      </w:r>
      <w:r w:rsidRPr="00F95B02">
        <w:t>.</w:t>
      </w:r>
    </w:p>
    <w:p w14:paraId="10D15E13" w14:textId="77777777" w:rsidR="00F21BB6" w:rsidRPr="00F95B02" w:rsidRDefault="00000000" w:rsidP="00F21BB6">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ul</m:t>
                      </m:r>
                    </m:sub>
                    <m:sup>
                      <m:r>
                        <w:rPr>
                          <w:rFonts w:ascii="Cambria Math" w:hAnsi="Cambria Math"/>
                          <w:lang w:eastAsia="ko-KR"/>
                        </w:rPr>
                        <m:t>TDD</m:t>
                      </m:r>
                    </m:sup>
                  </m:sSubSup>
                </m:den>
              </m:f>
            </m:e>
          </m:d>
        </m:oMath>
      </m:oMathPara>
    </w:p>
    <w:p w14:paraId="4B12B6B0" w14:textId="77777777" w:rsidR="00F21BB6" w:rsidRPr="00F95B02" w:rsidRDefault="00F21BB6" w:rsidP="00F21BB6">
      <w:pPr>
        <w:pStyle w:val="B20"/>
        <w:rPr>
          <w:lang w:eastAsia="ko-KR"/>
        </w:rPr>
      </w:pPr>
      <w:r w:rsidRPr="00F95B02">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F95B02">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F95B02">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F95B02">
        <w:rPr>
          <w:noProof/>
          <w:lang w:eastAsia="ko-KR"/>
        </w:rPr>
        <w:t xml:space="preserve"> for 60 kHz SCS normal CP.</w:t>
      </w:r>
    </w:p>
    <w:p w14:paraId="27F74D7A" w14:textId="77777777" w:rsidR="00F21BB6" w:rsidRPr="00F95B02" w:rsidRDefault="00F21BB6" w:rsidP="00F21BB6">
      <w:pPr>
        <w:pStyle w:val="B10"/>
      </w:pPr>
      <w:r w:rsidRPr="00F95B02">
        <w:rPr>
          <w:iCs/>
          <w:lang w:eastAsia="ko-KR"/>
        </w:rPr>
        <w:t>-</w:t>
      </w:r>
      <w:r w:rsidRPr="00F95B02">
        <w:rPr>
          <w:iCs/>
          <w:lang w:eastAsia="ko-KR"/>
        </w:rPr>
        <w:tab/>
      </w:r>
      <w:r w:rsidRPr="00F95B02">
        <w:t>Unite by RMS.</w:t>
      </w:r>
    </w:p>
    <w:p w14:paraId="556400B5" w14:textId="77777777" w:rsidR="00F21BB6" w:rsidRDefault="00000000" w:rsidP="00F21BB6">
      <w:pPr>
        <w:pStyle w:val="EQ"/>
        <w:jc w:val="center"/>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787C1337" w14:textId="77777777" w:rsidR="00F21BB6" w:rsidRDefault="00F21BB6" w:rsidP="00F21BB6">
      <w:pPr>
        <w:rPr>
          <w:lang w:eastAsia="zh-CN"/>
        </w:rPr>
      </w:pPr>
    </w:p>
    <w:p w14:paraId="4CDB3AE0" w14:textId="3456AF76" w:rsidR="00461ACC" w:rsidRPr="00406B1A" w:rsidRDefault="000E495B" w:rsidP="00677CEF">
      <w:pPr>
        <w:pStyle w:val="Heading8"/>
        <w:rPr>
          <w:i/>
          <w:lang w:eastAsia="zh-CN"/>
        </w:rPr>
      </w:pPr>
      <w:bookmarkStart w:id="13254" w:name="_Toc74583596"/>
      <w:bookmarkStart w:id="13255" w:name="_Toc76542409"/>
      <w:bookmarkStart w:id="13256" w:name="_Toc82450391"/>
      <w:bookmarkStart w:id="13257" w:name="_Toc82451039"/>
      <w:bookmarkStart w:id="13258" w:name="_Toc89949428"/>
      <w:bookmarkStart w:id="13259" w:name="_Toc98755817"/>
      <w:bookmarkStart w:id="13260" w:name="_Toc98763409"/>
      <w:bookmarkStart w:id="13261" w:name="_Toc106184338"/>
      <w:bookmarkStart w:id="13262" w:name="_Toc130402360"/>
      <w:bookmarkStart w:id="13263" w:name="_Toc137532282"/>
      <w:bookmarkStart w:id="13264" w:name="_Toc138852783"/>
      <w:bookmarkStart w:id="13265" w:name="_Toc145529849"/>
      <w:bookmarkStart w:id="13266" w:name="_Toc155325811"/>
      <w:bookmarkStart w:id="13267" w:name="_Toc161655677"/>
      <w:bookmarkStart w:id="13268" w:name="_Toc169621012"/>
      <w:r>
        <w:rPr>
          <w:lang w:eastAsia="en-CA"/>
        </w:rPr>
        <w:t xml:space="preserve">Annex </w:t>
      </w:r>
      <w:r>
        <w:rPr>
          <w:lang w:eastAsia="zh-CN"/>
        </w:rPr>
        <w:t>E</w:t>
      </w:r>
      <w:r>
        <w:rPr>
          <w:lang w:eastAsia="en-CA"/>
        </w:rPr>
        <w:t xml:space="preserve"> (normative):</w:t>
      </w:r>
      <w:bookmarkStart w:id="13269" w:name="_Toc53185643"/>
      <w:bookmarkStart w:id="13270" w:name="_Toc53186019"/>
      <w:bookmarkStart w:id="13271" w:name="_Toc57820505"/>
      <w:bookmarkStart w:id="13272" w:name="_Toc57821432"/>
      <w:bookmarkStart w:id="13273" w:name="_Toc61183708"/>
      <w:bookmarkStart w:id="13274" w:name="_Toc61184101"/>
      <w:bookmarkStart w:id="13275" w:name="_Toc61184493"/>
      <w:bookmarkEnd w:id="13047"/>
      <w:bookmarkEnd w:id="13048"/>
      <w:bookmarkEnd w:id="13049"/>
      <w:bookmarkEnd w:id="13050"/>
      <w:bookmarkEnd w:id="13051"/>
      <w:bookmarkEnd w:id="13052"/>
      <w:bookmarkEnd w:id="13053"/>
      <w:r w:rsidR="00677CEF" w:rsidRPr="00677CEF">
        <w:rPr>
          <w:lang w:eastAsia="en-CA"/>
        </w:rPr>
        <w:t xml:space="preserve"> </w:t>
      </w:r>
      <w:r w:rsidR="00677CEF">
        <w:rPr>
          <w:lang w:eastAsia="en-CA"/>
        </w:rPr>
        <w:br/>
      </w:r>
      <w:r w:rsidR="00EC2B64">
        <w:rPr>
          <w:rFonts w:hint="eastAsia"/>
          <w:lang w:eastAsia="zh-CN"/>
        </w:rPr>
        <w:t xml:space="preserve">IAB-MT </w:t>
      </w:r>
      <w:r w:rsidR="00EC2B64">
        <w:rPr>
          <w:lang w:eastAsia="en-CA"/>
        </w:rPr>
        <w:t>Error Vector Magnitude</w:t>
      </w:r>
      <w:r w:rsidR="00EC2B64" w:rsidRPr="00E26D09">
        <w:t xml:space="preserve"> (FR</w:t>
      </w:r>
      <w:r w:rsidR="00EC2B64">
        <w:rPr>
          <w:rFonts w:hint="eastAsia"/>
          <w:lang w:eastAsia="zh-CN"/>
        </w:rPr>
        <w:t>2</w:t>
      </w:r>
      <w:r w:rsidR="00EC2B64" w:rsidRPr="00E26D09">
        <w:t>)</w:t>
      </w:r>
      <w:bookmarkEnd w:id="13054"/>
      <w:bookmarkEnd w:id="13055"/>
      <w:bookmarkEnd w:id="13056"/>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p>
    <w:p w14:paraId="7CFBF747" w14:textId="563C949B" w:rsidR="00F21BB6" w:rsidRDefault="00F21BB6" w:rsidP="00F21BB6">
      <w:pPr>
        <w:rPr>
          <w:lang w:eastAsia="zh-CN"/>
        </w:rPr>
      </w:pPr>
      <w:bookmarkStart w:id="13276" w:name="_Toc57820506"/>
      <w:bookmarkStart w:id="13277" w:name="_Toc57821433"/>
      <w:bookmarkStart w:id="13278" w:name="_Toc61183709"/>
      <w:bookmarkStart w:id="13279" w:name="_Toc61184102"/>
      <w:bookmarkStart w:id="13280" w:name="_Toc61184494"/>
      <w:bookmarkStart w:id="13281" w:name="_Toc61184884"/>
      <w:bookmarkStart w:id="13282" w:name="_Toc61185274"/>
      <w:bookmarkStart w:id="13283" w:name="_Toc66386619"/>
    </w:p>
    <w:p w14:paraId="694A6B0E" w14:textId="77777777" w:rsidR="00F21BB6" w:rsidRDefault="00F21BB6" w:rsidP="00A153AF">
      <w:pPr>
        <w:pStyle w:val="Heading2"/>
        <w:rPr>
          <w:lang w:eastAsia="zh-CN"/>
        </w:rPr>
      </w:pPr>
      <w:bookmarkStart w:id="13284" w:name="_Toc74583597"/>
      <w:bookmarkStart w:id="13285" w:name="_Toc76542410"/>
      <w:bookmarkStart w:id="13286" w:name="_Toc82450392"/>
      <w:bookmarkStart w:id="13287" w:name="_Toc82451040"/>
      <w:bookmarkStart w:id="13288" w:name="_Toc89949429"/>
      <w:bookmarkStart w:id="13289" w:name="_Toc98755818"/>
      <w:bookmarkStart w:id="13290" w:name="_Toc98763410"/>
      <w:bookmarkStart w:id="13291" w:name="_Toc106184339"/>
      <w:bookmarkStart w:id="13292" w:name="_Toc130402361"/>
      <w:bookmarkStart w:id="13293" w:name="_Toc137532283"/>
      <w:bookmarkStart w:id="13294" w:name="_Toc138852784"/>
      <w:bookmarkStart w:id="13295" w:name="_Toc145529850"/>
      <w:bookmarkStart w:id="13296" w:name="_Toc155325812"/>
      <w:bookmarkStart w:id="13297" w:name="_Toc161655678"/>
      <w:bookmarkStart w:id="13298" w:name="_Toc169621013"/>
      <w:r>
        <w:rPr>
          <w:rFonts w:hint="eastAsia"/>
          <w:lang w:eastAsia="zh-CN"/>
        </w:rPr>
        <w:t>E</w:t>
      </w:r>
      <w:r>
        <w:rPr>
          <w:lang w:eastAsia="en-CA"/>
        </w:rPr>
        <w:t>.</w:t>
      </w:r>
      <w:r>
        <w:rPr>
          <w:rFonts w:hint="eastAsia"/>
          <w:lang w:eastAsia="zh-CN"/>
        </w:rPr>
        <w:t>0</w:t>
      </w:r>
      <w:r>
        <w:rPr>
          <w:lang w:eastAsia="en-CA"/>
        </w:rPr>
        <w:tab/>
      </w:r>
      <w:r>
        <w:rPr>
          <w:rFonts w:hint="eastAsia"/>
          <w:lang w:eastAsia="zh-CN"/>
        </w:rPr>
        <w:t>General</w:t>
      </w:r>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p>
    <w:p w14:paraId="66F9F97C" w14:textId="59C81D0D" w:rsidR="00F21BB6" w:rsidRDefault="005136E3" w:rsidP="00F21BB6">
      <w:pPr>
        <w:rPr>
          <w:lang w:eastAsia="zh-CN"/>
        </w:rPr>
      </w:pPr>
      <w:r>
        <w:rPr>
          <w:rFonts w:hint="eastAsia"/>
          <w:lang w:eastAsia="zh-CN"/>
        </w:rPr>
        <w:t xml:space="preserve">FR2-1 IAB-MT EVM can be </w:t>
      </w:r>
      <w:r>
        <w:rPr>
          <w:lang w:eastAsia="zh-CN"/>
        </w:rPr>
        <w:t>determined</w:t>
      </w:r>
      <w:r>
        <w:rPr>
          <w:rFonts w:hint="eastAsia"/>
          <w:lang w:eastAsia="zh-CN"/>
        </w:rPr>
        <w:t xml:space="preserve"> by the process according to</w:t>
      </w:r>
    </w:p>
    <w:p w14:paraId="1EE4FE7D" w14:textId="77777777" w:rsidR="00F21BB6" w:rsidRDefault="00F21BB6" w:rsidP="00F21BB6">
      <w:pPr>
        <w:rPr>
          <w:lang w:eastAsia="zh-CN"/>
        </w:rPr>
      </w:pPr>
      <w:r>
        <w:rPr>
          <w:rFonts w:hint="eastAsia"/>
          <w:lang w:eastAsia="zh-CN"/>
        </w:rPr>
        <w:t>1) Annex E in TS 38.521-2 [24]. Only CP-OFDM waveform of PUSCH is measured for IAB-MT.</w:t>
      </w:r>
    </w:p>
    <w:p w14:paraId="5203BF3A" w14:textId="77777777" w:rsidR="00F21BB6" w:rsidRDefault="00F21BB6" w:rsidP="00F21BB6">
      <w:pPr>
        <w:rPr>
          <w:lang w:eastAsia="zh-CN"/>
        </w:rPr>
      </w:pPr>
      <w:r>
        <w:rPr>
          <w:lang w:eastAsia="zh-CN"/>
        </w:rPr>
        <w:t>O</w:t>
      </w:r>
      <w:r>
        <w:rPr>
          <w:rFonts w:hint="eastAsia"/>
          <w:lang w:eastAsia="zh-CN"/>
        </w:rPr>
        <w:t>r</w:t>
      </w:r>
    </w:p>
    <w:p w14:paraId="74CBE849" w14:textId="77777777" w:rsidR="00F21BB6" w:rsidRDefault="00F21BB6" w:rsidP="00F21BB6">
      <w:pPr>
        <w:rPr>
          <w:lang w:eastAsia="zh-CN"/>
        </w:rPr>
      </w:pPr>
      <w:r>
        <w:rPr>
          <w:rFonts w:hint="eastAsia"/>
          <w:lang w:eastAsia="zh-CN"/>
        </w:rPr>
        <w:t>2) Annex E.1 to Annex E.7.</w:t>
      </w:r>
    </w:p>
    <w:p w14:paraId="4D9B3F04" w14:textId="77777777" w:rsidR="00F21BB6" w:rsidRDefault="00F21BB6" w:rsidP="00A153AF">
      <w:pPr>
        <w:pStyle w:val="Heading2"/>
        <w:rPr>
          <w:lang w:eastAsia="en-CA"/>
        </w:rPr>
      </w:pPr>
      <w:bookmarkStart w:id="13299" w:name="_Toc74583598"/>
      <w:bookmarkStart w:id="13300" w:name="_Toc76542411"/>
      <w:bookmarkStart w:id="13301" w:name="_Toc82450393"/>
      <w:bookmarkStart w:id="13302" w:name="_Toc82451041"/>
      <w:bookmarkStart w:id="13303" w:name="_Toc89949430"/>
      <w:bookmarkStart w:id="13304" w:name="_Toc98755819"/>
      <w:bookmarkStart w:id="13305" w:name="_Toc98763411"/>
      <w:bookmarkStart w:id="13306" w:name="_Toc106184340"/>
      <w:bookmarkStart w:id="13307" w:name="_Toc130402362"/>
      <w:bookmarkStart w:id="13308" w:name="_Toc137532284"/>
      <w:bookmarkStart w:id="13309" w:name="_Toc138852785"/>
      <w:bookmarkStart w:id="13310" w:name="_Toc145529851"/>
      <w:bookmarkStart w:id="13311" w:name="_Toc155325813"/>
      <w:bookmarkStart w:id="13312" w:name="_Toc161655679"/>
      <w:bookmarkStart w:id="13313" w:name="_Toc169621014"/>
      <w:r>
        <w:rPr>
          <w:rFonts w:hint="eastAsia"/>
          <w:lang w:eastAsia="zh-CN"/>
        </w:rPr>
        <w:t>E</w:t>
      </w:r>
      <w:r>
        <w:rPr>
          <w:lang w:eastAsia="en-CA"/>
        </w:rPr>
        <w:t>.1</w:t>
      </w:r>
      <w:r>
        <w:rPr>
          <w:lang w:eastAsia="en-CA"/>
        </w:rPr>
        <w:tab/>
        <w:t>Reference point for measurement</w:t>
      </w:r>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p>
    <w:p w14:paraId="57CD5817" w14:textId="037FC264" w:rsidR="00F21BB6" w:rsidRPr="00922445" w:rsidRDefault="005136E3" w:rsidP="00F21BB6">
      <w:pPr>
        <w:rPr>
          <w:lang w:eastAsia="zh-CN"/>
        </w:rPr>
      </w:pPr>
      <w:r>
        <w:rPr>
          <w:rFonts w:hint="eastAsia"/>
        </w:rPr>
        <w:t xml:space="preserve">The Annex </w:t>
      </w:r>
      <w:r>
        <w:rPr>
          <w:rFonts w:hint="eastAsia"/>
          <w:lang w:eastAsia="zh-CN"/>
        </w:rPr>
        <w:t>C.1</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FR2-1 IAB-</w:t>
      </w:r>
      <w:r>
        <w:rPr>
          <w:rFonts w:hint="eastAsia"/>
          <w:lang w:eastAsia="zh-CN"/>
        </w:rPr>
        <w:t>MT</w:t>
      </w:r>
      <w:r>
        <w:rPr>
          <w:rFonts w:hint="eastAsia"/>
        </w:rPr>
        <w:t>.</w:t>
      </w:r>
    </w:p>
    <w:p w14:paraId="7BB949D0" w14:textId="77777777" w:rsidR="00F21BB6" w:rsidRDefault="00F21BB6" w:rsidP="00A153AF">
      <w:pPr>
        <w:pStyle w:val="Heading2"/>
        <w:rPr>
          <w:lang w:eastAsia="en-CA"/>
        </w:rPr>
      </w:pPr>
      <w:bookmarkStart w:id="13314" w:name="_Toc74583599"/>
      <w:bookmarkStart w:id="13315" w:name="_Toc76542412"/>
      <w:bookmarkStart w:id="13316" w:name="_Toc82450394"/>
      <w:bookmarkStart w:id="13317" w:name="_Toc82451042"/>
      <w:bookmarkStart w:id="13318" w:name="_Toc89949431"/>
      <w:bookmarkStart w:id="13319" w:name="_Toc98755820"/>
      <w:bookmarkStart w:id="13320" w:name="_Toc98763412"/>
      <w:bookmarkStart w:id="13321" w:name="_Toc106184341"/>
      <w:bookmarkStart w:id="13322" w:name="_Toc130402363"/>
      <w:bookmarkStart w:id="13323" w:name="_Toc137532285"/>
      <w:bookmarkStart w:id="13324" w:name="_Toc138852786"/>
      <w:bookmarkStart w:id="13325" w:name="_Toc145529852"/>
      <w:bookmarkStart w:id="13326" w:name="_Toc155325814"/>
      <w:bookmarkStart w:id="13327" w:name="_Toc161655680"/>
      <w:bookmarkStart w:id="13328" w:name="_Toc169621015"/>
      <w:r>
        <w:rPr>
          <w:rFonts w:hint="eastAsia"/>
          <w:lang w:eastAsia="zh-CN"/>
        </w:rPr>
        <w:t>E</w:t>
      </w:r>
      <w:r>
        <w:rPr>
          <w:lang w:eastAsia="en-CA"/>
        </w:rPr>
        <w:t>.2</w:t>
      </w:r>
      <w:r>
        <w:rPr>
          <w:lang w:eastAsia="en-CA"/>
        </w:rPr>
        <w:tab/>
        <w:t>Basic unit of measurement</w:t>
      </w:r>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p>
    <w:p w14:paraId="0E519A24" w14:textId="5D61F0AA" w:rsidR="00F21BB6" w:rsidRPr="00922445" w:rsidRDefault="005136E3" w:rsidP="00F21BB6">
      <w:pPr>
        <w:rPr>
          <w:lang w:eastAsia="zh-CN"/>
        </w:rPr>
      </w:pPr>
      <w:r>
        <w:rPr>
          <w:rFonts w:hint="eastAsia"/>
        </w:rPr>
        <w:t xml:space="preserve">The Annex </w:t>
      </w:r>
      <w:r>
        <w:rPr>
          <w:rFonts w:hint="eastAsia"/>
          <w:lang w:eastAsia="zh-CN"/>
        </w:rPr>
        <w:t>C.2</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FR2-1 IAB-</w:t>
      </w:r>
      <w:r>
        <w:rPr>
          <w:rFonts w:hint="eastAsia"/>
          <w:lang w:eastAsia="zh-CN"/>
        </w:rPr>
        <w:t>MT</w:t>
      </w:r>
      <w:r>
        <w:rPr>
          <w:rFonts w:hint="eastAsia"/>
        </w:rPr>
        <w:t>.</w:t>
      </w:r>
    </w:p>
    <w:p w14:paraId="6B930801" w14:textId="77777777" w:rsidR="00F21BB6" w:rsidRDefault="00F21BB6" w:rsidP="00A153AF">
      <w:pPr>
        <w:pStyle w:val="Heading2"/>
        <w:rPr>
          <w:lang w:eastAsia="en-CA"/>
        </w:rPr>
      </w:pPr>
      <w:bookmarkStart w:id="13329" w:name="_Toc74583600"/>
      <w:bookmarkStart w:id="13330" w:name="_Toc76542413"/>
      <w:bookmarkStart w:id="13331" w:name="_Toc82450395"/>
      <w:bookmarkStart w:id="13332" w:name="_Toc82451043"/>
      <w:bookmarkStart w:id="13333" w:name="_Toc89949432"/>
      <w:bookmarkStart w:id="13334" w:name="_Toc98755821"/>
      <w:bookmarkStart w:id="13335" w:name="_Toc98763413"/>
      <w:bookmarkStart w:id="13336" w:name="_Toc106184342"/>
      <w:bookmarkStart w:id="13337" w:name="_Toc130402364"/>
      <w:bookmarkStart w:id="13338" w:name="_Toc137532286"/>
      <w:bookmarkStart w:id="13339" w:name="_Toc138852787"/>
      <w:bookmarkStart w:id="13340" w:name="_Toc145529853"/>
      <w:bookmarkStart w:id="13341" w:name="_Toc155325815"/>
      <w:bookmarkStart w:id="13342" w:name="_Toc161655681"/>
      <w:bookmarkStart w:id="13343" w:name="_Toc169621016"/>
      <w:r>
        <w:rPr>
          <w:rFonts w:hint="eastAsia"/>
          <w:lang w:eastAsia="zh-CN"/>
        </w:rPr>
        <w:t>E</w:t>
      </w:r>
      <w:r>
        <w:rPr>
          <w:lang w:eastAsia="en-CA"/>
        </w:rPr>
        <w:t>.3</w:t>
      </w:r>
      <w:r>
        <w:rPr>
          <w:lang w:eastAsia="en-CA"/>
        </w:rPr>
        <w:tab/>
        <w:t>Modified signal under test</w:t>
      </w:r>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p>
    <w:p w14:paraId="02A6FFA9" w14:textId="5B9C320B" w:rsidR="00F21BB6" w:rsidRPr="00922445" w:rsidRDefault="005136E3" w:rsidP="00F21BB6">
      <w:pPr>
        <w:rPr>
          <w:lang w:eastAsia="zh-CN"/>
        </w:rPr>
      </w:pPr>
      <w:r>
        <w:rPr>
          <w:rFonts w:hint="eastAsia"/>
        </w:rPr>
        <w:t xml:space="preserve">The Annex </w:t>
      </w:r>
      <w:r>
        <w:rPr>
          <w:rFonts w:hint="eastAsia"/>
          <w:lang w:eastAsia="zh-CN"/>
        </w:rPr>
        <w:t>C.3</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FR2-1 IAB-</w:t>
      </w:r>
      <w:r>
        <w:rPr>
          <w:rFonts w:hint="eastAsia"/>
          <w:lang w:eastAsia="zh-CN"/>
        </w:rPr>
        <w:t>MT</w:t>
      </w:r>
      <w:r>
        <w:rPr>
          <w:rFonts w:hint="eastAsia"/>
        </w:rPr>
        <w:t>.</w:t>
      </w:r>
    </w:p>
    <w:p w14:paraId="5BAA9C15" w14:textId="77777777" w:rsidR="00F21BB6" w:rsidRDefault="00F21BB6" w:rsidP="00A153AF">
      <w:pPr>
        <w:pStyle w:val="Heading2"/>
        <w:rPr>
          <w:lang w:eastAsia="en-CA"/>
        </w:rPr>
      </w:pPr>
      <w:bookmarkStart w:id="13344" w:name="_Toc74583601"/>
      <w:bookmarkStart w:id="13345" w:name="_Toc76542414"/>
      <w:bookmarkStart w:id="13346" w:name="_Toc82450396"/>
      <w:bookmarkStart w:id="13347" w:name="_Toc82451044"/>
      <w:bookmarkStart w:id="13348" w:name="_Toc89949433"/>
      <w:bookmarkStart w:id="13349" w:name="_Toc98755822"/>
      <w:bookmarkStart w:id="13350" w:name="_Toc98763414"/>
      <w:bookmarkStart w:id="13351" w:name="_Toc106184343"/>
      <w:bookmarkStart w:id="13352" w:name="_Toc130402365"/>
      <w:bookmarkStart w:id="13353" w:name="_Toc137532287"/>
      <w:bookmarkStart w:id="13354" w:name="_Toc138852788"/>
      <w:bookmarkStart w:id="13355" w:name="_Toc145529854"/>
      <w:bookmarkStart w:id="13356" w:name="_Toc155325816"/>
      <w:bookmarkStart w:id="13357" w:name="_Toc161655682"/>
      <w:bookmarkStart w:id="13358" w:name="_Toc169621017"/>
      <w:r>
        <w:rPr>
          <w:rFonts w:hint="eastAsia"/>
          <w:lang w:eastAsia="zh-CN"/>
        </w:rPr>
        <w:t>E</w:t>
      </w:r>
      <w:r>
        <w:rPr>
          <w:lang w:eastAsia="en-CA"/>
        </w:rPr>
        <w:t>.4</w:t>
      </w:r>
      <w:r>
        <w:rPr>
          <w:lang w:eastAsia="en-CA"/>
        </w:rPr>
        <w:tab/>
        <w:t>Estimation of frequency offset</w:t>
      </w:r>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p>
    <w:p w14:paraId="3B32B97C" w14:textId="22540E5D" w:rsidR="00F21BB6" w:rsidRPr="00922445" w:rsidRDefault="005136E3" w:rsidP="00F21BB6">
      <w:pPr>
        <w:rPr>
          <w:lang w:eastAsia="zh-CN"/>
        </w:rPr>
      </w:pPr>
      <w:r>
        <w:rPr>
          <w:rFonts w:hint="eastAsia"/>
        </w:rPr>
        <w:t xml:space="preserve">The Annex </w:t>
      </w:r>
      <w:r>
        <w:rPr>
          <w:rFonts w:hint="eastAsia"/>
          <w:lang w:eastAsia="zh-CN"/>
        </w:rPr>
        <w:t>C.4</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FR2-1 IAB-</w:t>
      </w:r>
      <w:r>
        <w:rPr>
          <w:rFonts w:hint="eastAsia"/>
          <w:lang w:eastAsia="zh-CN"/>
        </w:rPr>
        <w:t>MT</w:t>
      </w:r>
      <w:r>
        <w:rPr>
          <w:rFonts w:hint="eastAsia"/>
        </w:rPr>
        <w:t>.</w:t>
      </w:r>
    </w:p>
    <w:p w14:paraId="24028B16" w14:textId="77777777" w:rsidR="00F21BB6" w:rsidRDefault="00F21BB6" w:rsidP="00A153AF">
      <w:pPr>
        <w:pStyle w:val="Heading2"/>
        <w:rPr>
          <w:lang w:eastAsia="en-CA"/>
        </w:rPr>
      </w:pPr>
      <w:bookmarkStart w:id="13359" w:name="_Toc74583602"/>
      <w:bookmarkStart w:id="13360" w:name="_Toc76542415"/>
      <w:bookmarkStart w:id="13361" w:name="_Toc82450397"/>
      <w:bookmarkStart w:id="13362" w:name="_Toc82451045"/>
      <w:bookmarkStart w:id="13363" w:name="_Toc89949434"/>
      <w:bookmarkStart w:id="13364" w:name="_Toc98755823"/>
      <w:bookmarkStart w:id="13365" w:name="_Toc98763415"/>
      <w:bookmarkStart w:id="13366" w:name="_Toc106184344"/>
      <w:bookmarkStart w:id="13367" w:name="_Toc130402366"/>
      <w:bookmarkStart w:id="13368" w:name="_Toc137532288"/>
      <w:bookmarkStart w:id="13369" w:name="_Toc138852789"/>
      <w:bookmarkStart w:id="13370" w:name="_Toc145529855"/>
      <w:bookmarkStart w:id="13371" w:name="_Toc155325817"/>
      <w:bookmarkStart w:id="13372" w:name="_Toc161655683"/>
      <w:bookmarkStart w:id="13373" w:name="_Toc169621018"/>
      <w:r>
        <w:rPr>
          <w:rFonts w:hint="eastAsia"/>
          <w:lang w:eastAsia="zh-CN"/>
        </w:rPr>
        <w:t>E</w:t>
      </w:r>
      <w:r>
        <w:rPr>
          <w:lang w:eastAsia="en-CA"/>
        </w:rPr>
        <w:t>.5</w:t>
      </w:r>
      <w:r>
        <w:rPr>
          <w:lang w:eastAsia="en-CA"/>
        </w:rPr>
        <w:tab/>
        <w:t>Estimation of time offset</w:t>
      </w:r>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p>
    <w:p w14:paraId="109E97F2" w14:textId="61A35373" w:rsidR="00F21BB6" w:rsidRPr="00922445" w:rsidRDefault="005136E3" w:rsidP="00F21BB6">
      <w:pPr>
        <w:rPr>
          <w:lang w:eastAsia="zh-CN"/>
        </w:rPr>
      </w:pPr>
      <w:r>
        <w:rPr>
          <w:rFonts w:hint="eastAsia"/>
        </w:rPr>
        <w:t xml:space="preserve">The Annex </w:t>
      </w:r>
      <w:r>
        <w:rPr>
          <w:rFonts w:hint="eastAsia"/>
          <w:lang w:eastAsia="zh-CN"/>
        </w:rPr>
        <w:t>C.5</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FR2-1 IAB-</w:t>
      </w:r>
      <w:r>
        <w:rPr>
          <w:rFonts w:hint="eastAsia"/>
          <w:lang w:eastAsia="zh-CN"/>
        </w:rPr>
        <w:t>MT</w:t>
      </w:r>
      <w:r>
        <w:rPr>
          <w:rFonts w:hint="eastAsia"/>
        </w:rPr>
        <w:t>.</w:t>
      </w:r>
    </w:p>
    <w:p w14:paraId="2F37E74C" w14:textId="77777777" w:rsidR="00F21BB6" w:rsidRDefault="00F21BB6" w:rsidP="00A153AF">
      <w:pPr>
        <w:pStyle w:val="Heading2"/>
        <w:rPr>
          <w:lang w:eastAsia="en-CA"/>
        </w:rPr>
      </w:pPr>
      <w:bookmarkStart w:id="13374" w:name="_Toc74583603"/>
      <w:bookmarkStart w:id="13375" w:name="_Toc76542416"/>
      <w:bookmarkStart w:id="13376" w:name="_Toc82450398"/>
      <w:bookmarkStart w:id="13377" w:name="_Toc82451046"/>
      <w:bookmarkStart w:id="13378" w:name="_Toc89949435"/>
      <w:bookmarkStart w:id="13379" w:name="_Toc98755824"/>
      <w:bookmarkStart w:id="13380" w:name="_Toc98763416"/>
      <w:bookmarkStart w:id="13381" w:name="_Toc106184345"/>
      <w:bookmarkStart w:id="13382" w:name="_Toc130402367"/>
      <w:bookmarkStart w:id="13383" w:name="_Toc137532289"/>
      <w:bookmarkStart w:id="13384" w:name="_Toc138852790"/>
      <w:bookmarkStart w:id="13385" w:name="_Toc145529856"/>
      <w:bookmarkStart w:id="13386" w:name="_Toc155325818"/>
      <w:bookmarkStart w:id="13387" w:name="_Toc161655684"/>
      <w:bookmarkStart w:id="13388" w:name="_Toc169621019"/>
      <w:r>
        <w:rPr>
          <w:rFonts w:hint="eastAsia"/>
          <w:lang w:eastAsia="zh-CN"/>
        </w:rPr>
        <w:t>E</w:t>
      </w:r>
      <w:r>
        <w:rPr>
          <w:lang w:eastAsia="en-CA"/>
        </w:rPr>
        <w:t>.6</w:t>
      </w:r>
      <w:r>
        <w:rPr>
          <w:lang w:eastAsia="en-CA"/>
        </w:rPr>
        <w:tab/>
        <w:t>Estimation of TX chain amplitude and frequency response parameters</w:t>
      </w:r>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p>
    <w:p w14:paraId="0EB113EC" w14:textId="1B9E526E" w:rsidR="00F21BB6" w:rsidRPr="00922445" w:rsidRDefault="005136E3" w:rsidP="00F21BB6">
      <w:pPr>
        <w:rPr>
          <w:lang w:eastAsia="zh-CN"/>
        </w:rPr>
      </w:pPr>
      <w:r>
        <w:rPr>
          <w:rFonts w:hint="eastAsia"/>
        </w:rPr>
        <w:t xml:space="preserve">The Annex </w:t>
      </w:r>
      <w:r>
        <w:rPr>
          <w:rFonts w:hint="eastAsia"/>
          <w:lang w:eastAsia="zh-CN"/>
        </w:rPr>
        <w:t>C.6</w:t>
      </w:r>
      <w:r>
        <w:rPr>
          <w:rFonts w:hint="eastAsia"/>
        </w:rPr>
        <w:t xml:space="preserve"> in </w:t>
      </w:r>
      <w:r>
        <w:t>TS 38.1</w:t>
      </w:r>
      <w:r>
        <w:rPr>
          <w:rFonts w:hint="eastAsia"/>
        </w:rPr>
        <w:t>04</w:t>
      </w:r>
      <w:r>
        <w:t xml:space="preserve"> [</w:t>
      </w:r>
      <w:r>
        <w:rPr>
          <w:lang w:eastAsia="zh-CN"/>
        </w:rPr>
        <w:t>2</w:t>
      </w:r>
      <w:r>
        <w:t>] appl</w:t>
      </w:r>
      <w:r>
        <w:rPr>
          <w:rFonts w:hint="eastAsia"/>
          <w:lang w:eastAsia="zh-CN"/>
        </w:rPr>
        <w:t>ies</w:t>
      </w:r>
      <w:r>
        <w:t xml:space="preserve"> to</w:t>
      </w:r>
      <w:r>
        <w:rPr>
          <w:rFonts w:hint="eastAsia"/>
        </w:rPr>
        <w:t xml:space="preserve"> FR2-1 IAB-</w:t>
      </w:r>
      <w:r>
        <w:rPr>
          <w:rFonts w:hint="eastAsia"/>
          <w:lang w:eastAsia="zh-CN"/>
        </w:rPr>
        <w:t>MT</w:t>
      </w:r>
      <w:r>
        <w:rPr>
          <w:rFonts w:hint="eastAsia"/>
        </w:rPr>
        <w:t>.</w:t>
      </w:r>
    </w:p>
    <w:p w14:paraId="3A55F8E3" w14:textId="77777777" w:rsidR="00F21BB6" w:rsidRDefault="00F21BB6" w:rsidP="00A153AF">
      <w:pPr>
        <w:pStyle w:val="Heading2"/>
        <w:rPr>
          <w:lang w:eastAsia="en-CA"/>
        </w:rPr>
      </w:pPr>
      <w:bookmarkStart w:id="13389" w:name="_Toc74583604"/>
      <w:bookmarkStart w:id="13390" w:name="_Toc76542417"/>
      <w:bookmarkStart w:id="13391" w:name="_Toc82450399"/>
      <w:bookmarkStart w:id="13392" w:name="_Toc82451047"/>
      <w:bookmarkStart w:id="13393" w:name="_Toc89949436"/>
      <w:bookmarkStart w:id="13394" w:name="_Toc98755825"/>
      <w:bookmarkStart w:id="13395" w:name="_Toc98763417"/>
      <w:bookmarkStart w:id="13396" w:name="_Toc106184346"/>
      <w:bookmarkStart w:id="13397" w:name="_Toc130402368"/>
      <w:bookmarkStart w:id="13398" w:name="_Toc137532290"/>
      <w:bookmarkStart w:id="13399" w:name="_Toc138852791"/>
      <w:bookmarkStart w:id="13400" w:name="_Toc145529857"/>
      <w:bookmarkStart w:id="13401" w:name="_Toc155325819"/>
      <w:bookmarkStart w:id="13402" w:name="_Toc161655685"/>
      <w:bookmarkStart w:id="13403" w:name="_Toc169621020"/>
      <w:r>
        <w:rPr>
          <w:rFonts w:hint="eastAsia"/>
          <w:lang w:eastAsia="zh-CN"/>
        </w:rPr>
        <w:t>E</w:t>
      </w:r>
      <w:r>
        <w:rPr>
          <w:lang w:eastAsia="en-CA"/>
        </w:rPr>
        <w:t>.7</w:t>
      </w:r>
      <w:r>
        <w:rPr>
          <w:lang w:eastAsia="en-CA"/>
        </w:rPr>
        <w:tab/>
        <w:t>Averaged EVM</w:t>
      </w:r>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p>
    <w:p w14:paraId="0F39E021" w14:textId="77777777" w:rsidR="00F21BB6" w:rsidRDefault="00F21BB6" w:rsidP="00F21BB6">
      <w:pPr>
        <w:rPr>
          <w:lang w:eastAsia="zh-CN"/>
        </w:rPr>
      </w:pPr>
      <w:r>
        <w:rPr>
          <w:lang w:eastAsia="ko-KR"/>
        </w:rPr>
        <w:t>EVM is averaged over all allocated uplink resource blocks with the considered modulation scheme in the frequency domain, and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Pr>
          <w:rFonts w:eastAsia="Osaka"/>
        </w:rPr>
        <w:t>slots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is the number of slots in a 10 ms measurement interval</w:t>
      </w:r>
      <w:r>
        <w:rPr>
          <w:lang w:eastAsia="ko-KR"/>
        </w:rPr>
        <w:t>.</w:t>
      </w:r>
    </w:p>
    <w:p w14:paraId="3A58064A" w14:textId="77777777" w:rsidR="00F21BB6" w:rsidRPr="00F95B02" w:rsidRDefault="00F21BB6" w:rsidP="00F21BB6">
      <w:pPr>
        <w:rPr>
          <w:lang w:eastAsia="ko-KR"/>
        </w:rPr>
      </w:pPr>
      <w:r w:rsidRPr="00F95B02">
        <w:rPr>
          <w:rFonts w:eastAsia="SimSun"/>
          <w:lang w:eastAsia="ko-KR"/>
        </w:rPr>
        <w:t>For TDD, l</w:t>
      </w:r>
      <w:r w:rsidRPr="00F95B02">
        <w:rPr>
          <w:rFonts w:eastAsia="SimSun"/>
        </w:rPr>
        <w:t>et</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lang w:eastAsia="ko-KR"/>
        </w:rPr>
        <w:t xml:space="preserve">be the number of </w:t>
      </w:r>
      <w:r w:rsidRPr="00F95B02">
        <w:rPr>
          <w:rFonts w:eastAsia="SimSun"/>
        </w:rPr>
        <w:t xml:space="preserve">slots with </w:t>
      </w:r>
      <w:r>
        <w:rPr>
          <w:rFonts w:eastAsia="SimSun"/>
        </w:rPr>
        <w:t>uplink</w:t>
      </w:r>
      <w:r w:rsidRPr="00F95B02">
        <w:rPr>
          <w:rFonts w:eastAsia="SimSun"/>
        </w:rPr>
        <w:t xml:space="preserve"> symbols </w:t>
      </w:r>
      <w:r w:rsidRPr="00F95B02">
        <w:rPr>
          <w:rFonts w:eastAsia="SimSun"/>
          <w:lang w:eastAsia="ko-KR"/>
        </w:rPr>
        <w:t xml:space="preserve">within a 10 ms measurement interval, the </w:t>
      </w:r>
      <w:r w:rsidRPr="00F95B02">
        <w:rPr>
          <w:lang w:eastAsia="ko-KR"/>
        </w:rPr>
        <w:t>averaging in the time domain</w:t>
      </w:r>
      <w:r w:rsidRPr="00F95B02">
        <w:rPr>
          <w:rFonts w:eastAsia="SimSun"/>
          <w:lang w:eastAsia="ko-KR"/>
        </w:rPr>
        <w:t xml:space="preserve"> can be calculated from</w:t>
      </w:r>
      <w:r>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Pr>
          <w:rFonts w:eastAsia="SimSun" w:hint="eastAsia"/>
          <w:lang w:eastAsia="zh-CN"/>
        </w:rPr>
        <w:t xml:space="preserve"> </w:t>
      </w:r>
      <w:r w:rsidRPr="00F95B02">
        <w:rPr>
          <w:rFonts w:eastAsia="SimSun"/>
        </w:rPr>
        <w:t xml:space="preserve">slots </w:t>
      </w:r>
      <w:r w:rsidRPr="00F95B02">
        <w:rPr>
          <w:rFonts w:eastAsia="SimSun"/>
          <w:lang w:eastAsia="ko-KR"/>
        </w:rPr>
        <w:t>of different 10 ms measurement intervals</w:t>
      </w:r>
      <w:r w:rsidRPr="00F95B02">
        <w:rPr>
          <w:rFonts w:eastAsia="SimSun"/>
        </w:rPr>
        <w:t xml:space="preserve"> and should have a minimum of</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slots averaging length where</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r>
          <w:rPr>
            <w:rFonts w:ascii="Cambria Math" w:hAnsi="Cambria Math"/>
            <w:lang w:eastAsia="zh-CN"/>
          </w:rPr>
          <m:t xml:space="preserve"> </m:t>
        </m:r>
      </m:oMath>
      <w:r w:rsidRPr="00F95B02">
        <w:rPr>
          <w:rFonts w:eastAsia="Osaka"/>
        </w:rPr>
        <w:t>is the number of slots in a 10 ms measurement interval.</w:t>
      </w:r>
    </w:p>
    <w:p w14:paraId="5DF6167A" w14:textId="77777777" w:rsidR="00F21BB6" w:rsidRPr="00F95B02" w:rsidRDefault="00F21BB6" w:rsidP="00F21BB6">
      <w:pPr>
        <w:pStyle w:val="B10"/>
      </w:pPr>
      <w:r w:rsidRPr="00F95B02">
        <w:rPr>
          <w:iCs/>
          <w:lang w:eastAsia="ko-KR"/>
        </w:rPr>
        <w:t>-</w:t>
      </w:r>
      <w:r w:rsidRPr="00F95B02">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95B02">
        <w:t xml:space="preserve"> is </w:t>
      </w:r>
      <w:r w:rsidRPr="00F95B02">
        <w:rPr>
          <w:rFonts w:eastAsia="×–¾’©‘Ì"/>
        </w:rPr>
        <w:t>derived by:</w:t>
      </w:r>
      <w:r w:rsidRPr="00F95B02">
        <w:t xml:space="preserve"> Square the EVM results in each 10 ms measurement interval. Sum the squares, divide the sum by the number of EVM relevant locations, square-root the quotient (RMS).</w:t>
      </w:r>
    </w:p>
    <w:p w14:paraId="44C93F1B" w14:textId="77777777" w:rsidR="00F21BB6" w:rsidRPr="00F95B02" w:rsidRDefault="00000000" w:rsidP="00F21BB6">
      <w:pPr>
        <w:pStyle w:val="B10"/>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ul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7786C127" w14:textId="77777777" w:rsidR="00F21BB6" w:rsidRDefault="00F21BB6" w:rsidP="00F21BB6">
      <w:pPr>
        <w:pStyle w:val="B10"/>
        <w:rPr>
          <w:lang w:eastAsia="ko-KR"/>
        </w:rPr>
      </w:pPr>
      <w:r>
        <w:rPr>
          <w:iCs/>
          <w:lang w:eastAsia="ko-KR"/>
        </w:rPr>
        <w:t>-</w:t>
      </w:r>
      <w:r>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Pr>
          <w:lang w:eastAsia="ko-KR"/>
        </w:rPr>
        <w:t xml:space="preserve"> is the number of resource blocks with the considered modulation scheme in slot </w:t>
      </w:r>
      <w:r>
        <w:rPr>
          <w:i/>
          <w:lang w:eastAsia="ko-KR"/>
        </w:rPr>
        <w:t>i</w:t>
      </w:r>
      <w:r>
        <w:rPr>
          <w:lang w:eastAsia="ko-KR"/>
        </w:rPr>
        <w:t>.</w:t>
      </w:r>
    </w:p>
    <w:p w14:paraId="07ACE6EA" w14:textId="77777777" w:rsidR="00F21BB6" w:rsidRDefault="00F21BB6" w:rsidP="00F21BB6">
      <w:pPr>
        <w:pStyle w:val="B10"/>
      </w:pPr>
      <w:r>
        <w:rPr>
          <w:iCs/>
          <w:lang w:eastAsia="ko-KR"/>
        </w:rPr>
        <w:t>-</w:t>
      </w:r>
      <w:r>
        <w:rPr>
          <w:iCs/>
          <w:lang w:eastAsia="ko-KR"/>
        </w:rPr>
        <w:tab/>
      </w:r>
      <w:r>
        <w:t xml:space="preserve">The </w:t>
      </w:r>
      <m:oMath>
        <m:sSub>
          <m:sSubPr>
            <m:ctrlPr>
              <w:rPr>
                <w:rFonts w:ascii="Cambria Math" w:eastAsia="×–¾’©‘Ì" w:hAnsi="Cambria Math"/>
                <w:i/>
              </w:rPr>
            </m:ctrlPr>
          </m:sSubPr>
          <m:e>
            <m:r>
              <w:rPr>
                <w:rFonts w:ascii="Cambria Math" w:eastAsia="×–¾’©‘Ì" w:hAnsi="Cambria Math"/>
              </w:rPr>
              <m:t>EVM</m:t>
            </m:r>
          </m:e>
          <m:sub>
            <m:r>
              <m:rPr>
                <m:sty m:val="p"/>
              </m:rPr>
              <w:rPr>
                <w:rFonts w:ascii="Cambria Math" w:eastAsia="×–¾’©‘Ì" w:hAnsi="Cambria Math"/>
              </w:rPr>
              <m:t>frame</m:t>
            </m:r>
          </m:sub>
        </m:sSub>
      </m:oMath>
      <w:r>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m:t>
            </m:r>
          </m:sub>
        </m:sSub>
      </m:oMath>
      <w:r>
        <w:t xml:space="preserve"> at the window </w:t>
      </w:r>
      <w:r>
        <w:rPr>
          <w:i/>
        </w:rPr>
        <w:t>W</w:t>
      </w:r>
      <w:r>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frame,l</m:t>
            </m:r>
          </m:sub>
        </m:sSub>
      </m:oMath>
      <w: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frame,h</m:t>
            </m:r>
          </m:sub>
        </m:sSub>
      </m:oMath>
      <w:r>
        <w:rPr>
          <w:rFonts w:eastAsia="×–¾’©‘Ì"/>
        </w:rPr>
        <w:t xml:space="preserve"> i</w:t>
      </w:r>
      <w:r>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t xml:space="preserve"> (</w:t>
      </w:r>
      <w:r>
        <w:rPr>
          <w:i/>
        </w:rPr>
        <w:t>l</w:t>
      </w:r>
      <w:r>
        <w:t xml:space="preserve"> and </w:t>
      </w:r>
      <w:r>
        <w:rPr>
          <w:i/>
        </w:rPr>
        <w:t>h</w:t>
      </w:r>
      <w:r>
        <w:t xml:space="preserve">, low and high; where low is the timing </w:t>
      </w:r>
      <m:oMath>
        <m:d>
          <m:dPr>
            <m:ctrlPr>
              <w:rPr>
                <w:rFonts w:ascii="Cambria Math" w:hAnsi="Cambria Math"/>
                <w:i/>
              </w:rPr>
            </m:ctrlPr>
          </m:dPr>
          <m:e>
            <m:r>
              <w:rPr>
                <w:rFonts w:ascii="Cambria Math" w:hAnsi="Cambria Math"/>
              </w:rPr>
              <m:t>∆c-W/2</m:t>
            </m:r>
          </m:e>
        </m:d>
      </m:oMath>
      <w:r>
        <w:rPr>
          <w:noProof/>
        </w:rPr>
        <w:t xml:space="preserve"> and and high is the timing </w:t>
      </w:r>
      <m:oMath>
        <m:d>
          <m:dPr>
            <m:ctrlPr>
              <w:rPr>
                <w:rFonts w:ascii="Cambria Math" w:hAnsi="Cambria Math"/>
                <w:i/>
              </w:rPr>
            </m:ctrlPr>
          </m:dPr>
          <m:e>
            <m:r>
              <w:rPr>
                <w:rFonts w:ascii="Cambria Math" w:hAnsi="Cambria Math"/>
              </w:rPr>
              <m:t>∆c+W/2</m:t>
            </m:r>
          </m:e>
        </m:d>
      </m:oMath>
      <w:r>
        <w:rPr>
          <w:noProof/>
        </w:rPr>
        <w:t>)</w:t>
      </w:r>
      <w:r>
        <w:t>.</w:t>
      </w:r>
    </w:p>
    <w:p w14:paraId="0F23484C" w14:textId="77777777" w:rsidR="00F21BB6" w:rsidRDefault="00000000" w:rsidP="00F21BB6">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sty m:val="p"/>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sty m:val="p"/>
                        </m:rPr>
                        <w:rPr>
                          <w:rFonts w:ascii="Cambria Math" w:eastAsia="×–¾’©‘Ì" w:hAnsi="Cambria Math"/>
                        </w:rPr>
                        <m:t>frame,h</m:t>
                      </m:r>
                    </m:sub>
                  </m:sSub>
                </m:e>
              </m:d>
            </m:e>
          </m:func>
        </m:oMath>
      </m:oMathPara>
    </w:p>
    <w:p w14:paraId="5799424E" w14:textId="77777777" w:rsidR="00F21BB6" w:rsidRDefault="00F21BB6" w:rsidP="00F21BB6">
      <w:pPr>
        <w:pStyle w:val="B10"/>
      </w:pPr>
      <w:r>
        <w:rPr>
          <w:iCs/>
          <w:lang w:eastAsia="ko-KR"/>
        </w:rPr>
        <w:t>-</w:t>
      </w:r>
      <w:r>
        <w:rPr>
          <w:iCs/>
          <w:lang w:eastAsia="ko-KR"/>
        </w:rPr>
        <w:tab/>
      </w:r>
      <w:r>
        <w:t>In order to unite at least</w:t>
      </w:r>
      <w:r>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ul</m:t>
            </m:r>
          </m:sub>
        </m:sSub>
      </m:oMath>
      <w:r>
        <w:rPr>
          <w:rFonts w:eastAsia="Osaka"/>
        </w:rPr>
        <w:t xml:space="preserve"> </w:t>
      </w:r>
      <w:r>
        <w:rPr>
          <w:lang w:eastAsia="ko-KR"/>
        </w:rPr>
        <w:t>slots</w:t>
      </w:r>
      <w:r>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Pr>
          <w:lang w:eastAsia="ko-KR"/>
        </w:rPr>
        <w:t xml:space="preserve"> is determined by</w:t>
      </w:r>
      <w:r>
        <w:t>.</w:t>
      </w:r>
    </w:p>
    <w:p w14:paraId="2D919B1B" w14:textId="77777777" w:rsidR="00F21BB6" w:rsidRDefault="00000000" w:rsidP="00F21BB6">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noProof/>
                      <w:lang w:eastAsia="ko-KR"/>
                    </w:rPr>
                    <m:t>×</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ul</m:t>
                      </m:r>
                    </m:sub>
                    <m:sup>
                      <m:r>
                        <w:rPr>
                          <w:rFonts w:ascii="Cambria Math" w:hAnsi="Cambria Math"/>
                          <w:lang w:eastAsia="ko-KR"/>
                        </w:rPr>
                        <m:t>TDD</m:t>
                      </m:r>
                    </m:sup>
                  </m:sSubSup>
                </m:den>
              </m:f>
            </m:e>
          </m:d>
        </m:oMath>
      </m:oMathPara>
    </w:p>
    <w:p w14:paraId="45F81C72" w14:textId="77777777" w:rsidR="00F21BB6" w:rsidRDefault="00F21BB6" w:rsidP="00F21BB6">
      <w:pPr>
        <w:pStyle w:val="B20"/>
      </w:pPr>
      <w:r>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Pr>
          <w:noProof/>
          <w:lang w:eastAsia="ko-KR"/>
        </w:rPr>
        <w:t xml:space="preserve"> for 120 kHz SCS.</w:t>
      </w:r>
    </w:p>
    <w:p w14:paraId="5A681FBF" w14:textId="77777777" w:rsidR="00F21BB6" w:rsidRDefault="00F21BB6" w:rsidP="00F21BB6">
      <w:pPr>
        <w:pStyle w:val="B10"/>
      </w:pPr>
      <w:r>
        <w:rPr>
          <w:iCs/>
          <w:lang w:eastAsia="ko-KR"/>
        </w:rPr>
        <w:t>-</w:t>
      </w:r>
      <w:r>
        <w:rPr>
          <w:iCs/>
          <w:lang w:eastAsia="ko-KR"/>
        </w:rPr>
        <w:tab/>
      </w:r>
      <w:r>
        <w:t>Unite by RMS.</w:t>
      </w:r>
    </w:p>
    <w:p w14:paraId="6796D686" w14:textId="5264D575" w:rsidR="00F21BB6" w:rsidRPr="008A56CB" w:rsidRDefault="00000000" w:rsidP="00F21BB6">
      <w:pPr>
        <w:pStyle w:val="EQ"/>
        <w:jc w:val="center"/>
        <w:rPr>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015DCC6A" w14:textId="77777777" w:rsidR="008A56CB" w:rsidRPr="008A56CB" w:rsidRDefault="008A56CB" w:rsidP="008A56CB">
      <w:pPr>
        <w:rPr>
          <w:lang w:eastAsia="ko-KR"/>
        </w:rPr>
      </w:pPr>
    </w:p>
    <w:p w14:paraId="069CE0C8" w14:textId="47542E2E" w:rsidR="0063534F" w:rsidRDefault="00815C5B" w:rsidP="0063534F">
      <w:pPr>
        <w:pStyle w:val="Heading8"/>
        <w:rPr>
          <w:lang w:eastAsia="en-CA"/>
        </w:rPr>
      </w:pPr>
      <w:bookmarkStart w:id="13404" w:name="_Toc74583605"/>
      <w:bookmarkStart w:id="13405" w:name="_Toc76542418"/>
      <w:bookmarkStart w:id="13406" w:name="_Toc82450400"/>
      <w:bookmarkStart w:id="13407" w:name="_Toc82451048"/>
      <w:bookmarkStart w:id="13408" w:name="_Toc89949437"/>
      <w:bookmarkStart w:id="13409" w:name="_Toc98755826"/>
      <w:bookmarkStart w:id="13410" w:name="_Toc98763418"/>
      <w:bookmarkStart w:id="13411" w:name="_Toc106184347"/>
      <w:bookmarkStart w:id="13412" w:name="_Toc130402369"/>
      <w:bookmarkStart w:id="13413" w:name="_Toc137532291"/>
      <w:bookmarkStart w:id="13414" w:name="_Toc138852792"/>
      <w:bookmarkStart w:id="13415" w:name="_Toc145529858"/>
      <w:bookmarkStart w:id="13416" w:name="_Toc155325820"/>
      <w:bookmarkStart w:id="13417" w:name="_Toc161655686"/>
      <w:bookmarkStart w:id="13418" w:name="_Toc169621021"/>
      <w:r>
        <w:rPr>
          <w:lang w:eastAsia="en-CA"/>
        </w:rPr>
        <w:t xml:space="preserve">Annex </w:t>
      </w:r>
      <w:r>
        <w:rPr>
          <w:lang w:eastAsia="zh-CN"/>
        </w:rPr>
        <w:t>F</w:t>
      </w:r>
      <w:r>
        <w:rPr>
          <w:lang w:eastAsia="en-CA"/>
        </w:rPr>
        <w:t xml:space="preserve"> (normative):</w:t>
      </w:r>
      <w:bookmarkStart w:id="13419" w:name="_Toc57820507"/>
      <w:bookmarkStart w:id="13420" w:name="_Toc57821434"/>
      <w:bookmarkStart w:id="13421" w:name="_Toc61183710"/>
      <w:bookmarkStart w:id="13422" w:name="_Hlk54037232"/>
      <w:bookmarkEnd w:id="13276"/>
      <w:bookmarkEnd w:id="13277"/>
      <w:bookmarkEnd w:id="13278"/>
      <w:bookmarkEnd w:id="13279"/>
      <w:bookmarkEnd w:id="13280"/>
      <w:bookmarkEnd w:id="13281"/>
      <w:bookmarkEnd w:id="13282"/>
      <w:bookmarkEnd w:id="1328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p>
    <w:p w14:paraId="6DC5833A" w14:textId="59CF6615" w:rsidR="00815C5B" w:rsidRDefault="00815C5B" w:rsidP="00A153AF">
      <w:pPr>
        <w:pStyle w:val="Heading2"/>
      </w:pPr>
      <w:bookmarkStart w:id="13423" w:name="_Toc61184103"/>
      <w:bookmarkStart w:id="13424" w:name="_Toc61184495"/>
      <w:bookmarkStart w:id="13425" w:name="_Toc61184885"/>
      <w:bookmarkStart w:id="13426" w:name="_Toc61185275"/>
      <w:bookmarkStart w:id="13427" w:name="_Toc66386620"/>
      <w:bookmarkStart w:id="13428" w:name="_Toc74583606"/>
      <w:bookmarkStart w:id="13429" w:name="_Toc76542419"/>
      <w:bookmarkStart w:id="13430" w:name="_Toc82450401"/>
      <w:bookmarkStart w:id="13431" w:name="_Toc82451049"/>
      <w:bookmarkStart w:id="13432" w:name="_Toc89949438"/>
      <w:bookmarkStart w:id="13433" w:name="_Toc98755827"/>
      <w:bookmarkStart w:id="13434" w:name="_Toc98763419"/>
      <w:bookmarkStart w:id="13435" w:name="_Toc106184348"/>
      <w:bookmarkStart w:id="13436" w:name="_Toc130402370"/>
      <w:bookmarkStart w:id="13437" w:name="_Toc137532292"/>
      <w:bookmarkStart w:id="13438" w:name="_Toc138852793"/>
      <w:bookmarkStart w:id="13439" w:name="_Toc145529859"/>
      <w:bookmarkStart w:id="13440" w:name="_Toc155325821"/>
      <w:bookmarkStart w:id="13441" w:name="_Toc161655687"/>
      <w:bookmarkStart w:id="13442" w:name="_Toc169621022"/>
      <w:r>
        <w:t>F.1</w:t>
      </w:r>
      <w:r w:rsidR="00D52715">
        <w:tab/>
      </w:r>
      <w:r w:rsidRPr="00E26D09">
        <w:t xml:space="preserve">Characteristics of the interfering signals </w:t>
      </w:r>
      <w:r>
        <w:t>for IAB-DU</w:t>
      </w:r>
      <w:bookmarkEnd w:id="13419"/>
      <w:bookmarkEnd w:id="13420"/>
      <w:bookmarkEnd w:id="13421"/>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p>
    <w:p w14:paraId="4D482C66" w14:textId="77777777" w:rsidR="00815C5B" w:rsidRDefault="00815C5B" w:rsidP="00815C5B">
      <w:bookmarkStart w:id="13443" w:name="_Hlk74571481"/>
      <w:bookmarkEnd w:id="13422"/>
      <w:r>
        <w:rPr>
          <w:rFonts w:hint="eastAsia"/>
        </w:rPr>
        <w:t xml:space="preserve">The Annex </w:t>
      </w:r>
      <w:r>
        <w:t>D</w:t>
      </w:r>
      <w:r>
        <w:rPr>
          <w:rFonts w:hint="eastAsia"/>
        </w:rPr>
        <w:t xml:space="preserve"> in </w:t>
      </w:r>
      <w:r>
        <w:t>in TS 38.1</w:t>
      </w:r>
      <w:r>
        <w:rPr>
          <w:rFonts w:hint="eastAsia"/>
        </w:rPr>
        <w:t>04</w:t>
      </w:r>
      <w:r>
        <w:t xml:space="preserve"> [</w:t>
      </w:r>
      <w:r>
        <w:rPr>
          <w:lang w:eastAsia="zh-CN"/>
        </w:rPr>
        <w:t>2</w:t>
      </w:r>
      <w:r>
        <w:t>] apply to</w:t>
      </w:r>
      <w:r>
        <w:rPr>
          <w:rFonts w:hint="eastAsia"/>
        </w:rPr>
        <w:t xml:space="preserve"> FR1 IAB-DU.</w:t>
      </w:r>
    </w:p>
    <w:p w14:paraId="64DC2749" w14:textId="72F8B89C" w:rsidR="00815C5B" w:rsidRDefault="00815C5B" w:rsidP="00A153AF">
      <w:pPr>
        <w:pStyle w:val="Heading2"/>
      </w:pPr>
      <w:bookmarkStart w:id="13444" w:name="_Toc57820508"/>
      <w:bookmarkStart w:id="13445" w:name="_Toc57821435"/>
      <w:bookmarkStart w:id="13446" w:name="_Toc61183711"/>
      <w:bookmarkStart w:id="13447" w:name="_Toc61184104"/>
      <w:bookmarkStart w:id="13448" w:name="_Toc61184496"/>
      <w:bookmarkStart w:id="13449" w:name="_Toc61184886"/>
      <w:bookmarkStart w:id="13450" w:name="_Toc61185276"/>
      <w:bookmarkStart w:id="13451" w:name="_Toc66386621"/>
      <w:bookmarkStart w:id="13452" w:name="_Toc74583607"/>
      <w:bookmarkStart w:id="13453" w:name="_Toc76542420"/>
      <w:bookmarkStart w:id="13454" w:name="_Toc82450402"/>
      <w:bookmarkStart w:id="13455" w:name="_Toc82451050"/>
      <w:bookmarkStart w:id="13456" w:name="_Toc89949439"/>
      <w:bookmarkStart w:id="13457" w:name="_Toc98755828"/>
      <w:bookmarkStart w:id="13458" w:name="_Toc98763420"/>
      <w:bookmarkStart w:id="13459" w:name="_Toc106184349"/>
      <w:bookmarkStart w:id="13460" w:name="_Toc130402371"/>
      <w:bookmarkStart w:id="13461" w:name="_Toc137532293"/>
      <w:bookmarkStart w:id="13462" w:name="_Toc138852794"/>
      <w:bookmarkStart w:id="13463" w:name="_Toc145529860"/>
      <w:bookmarkStart w:id="13464" w:name="_Toc155325822"/>
      <w:bookmarkStart w:id="13465" w:name="_Toc161655688"/>
      <w:bookmarkStart w:id="13466" w:name="_Toc169621023"/>
      <w:bookmarkEnd w:id="13443"/>
      <w:r>
        <w:t>F.2</w:t>
      </w:r>
      <w:r w:rsidR="00D52715">
        <w:tab/>
      </w:r>
      <w:r w:rsidRPr="00E26D09">
        <w:t xml:space="preserve">Characteristics of the interfering signals </w:t>
      </w:r>
      <w:r>
        <w:t>for IAB-MT</w:t>
      </w:r>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p>
    <w:p w14:paraId="77A66173" w14:textId="77777777" w:rsidR="00F60518" w:rsidRPr="00174635" w:rsidRDefault="00F60518" w:rsidP="00F60518">
      <w:pPr>
        <w:rPr>
          <w:rFonts w:cs="v4.2.0"/>
          <w:i/>
          <w:iCs/>
        </w:rPr>
      </w:pPr>
      <w:bookmarkStart w:id="13467" w:name="_Toc53185644"/>
      <w:bookmarkStart w:id="13468" w:name="_Toc53186020"/>
      <w:bookmarkStart w:id="13469" w:name="_Toc57820509"/>
      <w:bookmarkStart w:id="13470" w:name="_Toc57821436"/>
      <w:bookmarkStart w:id="13471" w:name="_Toc61183712"/>
      <w:bookmarkStart w:id="13472" w:name="_Toc61184105"/>
      <w:bookmarkStart w:id="13473" w:name="_Toc61184497"/>
      <w:bookmarkStart w:id="13474" w:name="_Toc61184887"/>
      <w:bookmarkStart w:id="13475" w:name="_Toc61185277"/>
      <w:r w:rsidRPr="00174635">
        <w:rPr>
          <w:rFonts w:cs="v4.2.0"/>
          <w:i/>
          <w:iCs/>
        </w:rPr>
        <w:t xml:space="preserve">The interfering signal shall </w:t>
      </w:r>
      <w:r>
        <w:rPr>
          <w:rFonts w:cs="v4.2.0"/>
          <w:i/>
          <w:iCs/>
        </w:rPr>
        <w:t>be configured with</w:t>
      </w:r>
      <w:r w:rsidRPr="00174635">
        <w:rPr>
          <w:rFonts w:cs="v4.2.0"/>
          <w:i/>
          <w:iCs/>
        </w:rPr>
        <w:t xml:space="preserve"> PDSCH</w:t>
      </w:r>
      <w:r>
        <w:rPr>
          <w:rFonts w:cs="v4.2.0"/>
          <w:i/>
          <w:iCs/>
        </w:rPr>
        <w:t xml:space="preserve"> and PDCCH</w:t>
      </w:r>
      <w:r w:rsidRPr="00174635">
        <w:rPr>
          <w:rFonts w:cs="v4.2.0"/>
          <w:i/>
          <w:iCs/>
        </w:rPr>
        <w:t xml:space="preserve"> containing data and DM-RS symbols. Normal cyclic prefix is used. The data content shall be uncorrelated to the wanted signal and modulated according to clause </w:t>
      </w:r>
      <w:r>
        <w:rPr>
          <w:rFonts w:cs="v4.2.0"/>
          <w:i/>
          <w:iCs/>
        </w:rPr>
        <w:t>7</w:t>
      </w:r>
      <w:r w:rsidRPr="00174635">
        <w:rPr>
          <w:rFonts w:cs="v4.2.0"/>
          <w:i/>
          <w:iCs/>
        </w:rPr>
        <w:t xml:space="preserve"> of TS38.211 [</w:t>
      </w:r>
      <w:r>
        <w:rPr>
          <w:rFonts w:cs="v4.2.0"/>
          <w:i/>
          <w:iCs/>
        </w:rPr>
        <w:t>8</w:t>
      </w:r>
      <w:r w:rsidRPr="00174635">
        <w:rPr>
          <w:rFonts w:cs="v4.2.0"/>
          <w:i/>
          <w:iCs/>
        </w:rPr>
        <w:t>]. Mapping of P</w:t>
      </w:r>
      <w:r>
        <w:rPr>
          <w:rFonts w:cs="v4.2.0"/>
          <w:i/>
          <w:iCs/>
        </w:rPr>
        <w:t>D</w:t>
      </w:r>
      <w:r w:rsidRPr="00174635">
        <w:rPr>
          <w:rFonts w:cs="v4.2.0"/>
          <w:i/>
          <w:iCs/>
        </w:rPr>
        <w:t xml:space="preserve">SCH modulation to receiver requirement are specified in table </w:t>
      </w:r>
      <w:r>
        <w:rPr>
          <w:rFonts w:cs="v4.2.0"/>
          <w:i/>
          <w:iCs/>
        </w:rPr>
        <w:t>F</w:t>
      </w:r>
      <w:r w:rsidRPr="00174635">
        <w:rPr>
          <w:rFonts w:cs="v4.2.0"/>
          <w:i/>
          <w:iCs/>
        </w:rPr>
        <w:t>-1.</w:t>
      </w:r>
    </w:p>
    <w:p w14:paraId="44F56A4B" w14:textId="77777777" w:rsidR="00F60518" w:rsidRDefault="00F60518" w:rsidP="00F60518">
      <w:pPr>
        <w:pStyle w:val="TH"/>
      </w:pPr>
      <w:r>
        <w:t>Table F-1: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F60518" w14:paraId="5836B2A6"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5FBA048" w14:textId="77777777" w:rsidR="00F60518" w:rsidRDefault="00F60518" w:rsidP="00B03869">
            <w:pPr>
              <w:pStyle w:val="TAH"/>
              <w:rPr>
                <w:rFonts w:cs="Arial"/>
              </w:rPr>
            </w:pPr>
            <w:r>
              <w:rPr>
                <w:rFonts w:cs="Arial"/>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140A63F" w14:textId="77777777" w:rsidR="00F60518" w:rsidRDefault="00F60518" w:rsidP="00B03869">
            <w:pPr>
              <w:pStyle w:val="TAH"/>
              <w:rPr>
                <w:rFonts w:cs="Arial"/>
              </w:rPr>
            </w:pPr>
            <w:r>
              <w:rPr>
                <w:rFonts w:cs="Arial"/>
              </w:rPr>
              <w:t>Modulation</w:t>
            </w:r>
          </w:p>
        </w:tc>
      </w:tr>
      <w:tr w:rsidR="00F60518" w14:paraId="33485748"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5707C92" w14:textId="77777777" w:rsidR="00F60518" w:rsidRDefault="00F60518" w:rsidP="00B03869">
            <w:pPr>
              <w:pStyle w:val="TAL"/>
              <w:rPr>
                <w:rFonts w:cs="Arial"/>
              </w:rPr>
            </w:pPr>
            <w:r>
              <w:rPr>
                <w:rFonts w:cs="Arial"/>
              </w:rPr>
              <w:t>Adjacent channel selectivity and narrow-band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767C6F5" w14:textId="77777777" w:rsidR="00F60518" w:rsidRDefault="00F60518" w:rsidP="00B03869">
            <w:pPr>
              <w:pStyle w:val="TAC"/>
              <w:rPr>
                <w:rFonts w:cs="Arial"/>
              </w:rPr>
            </w:pPr>
            <w:r>
              <w:rPr>
                <w:rFonts w:cs="Arial"/>
              </w:rPr>
              <w:t>QPSK</w:t>
            </w:r>
          </w:p>
        </w:tc>
      </w:tr>
      <w:tr w:rsidR="00F60518" w14:paraId="58530AD5"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9493A6C" w14:textId="77777777" w:rsidR="00F60518" w:rsidRDefault="00F60518" w:rsidP="00B03869">
            <w:pPr>
              <w:pStyle w:val="TAL"/>
              <w:rPr>
                <w:rFonts w:cs="Arial"/>
              </w:rPr>
            </w:pPr>
            <w:r>
              <w:rPr>
                <w:rFonts w:cs="Arial"/>
              </w:rPr>
              <w:t>General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9533633" w14:textId="77777777" w:rsidR="00F60518" w:rsidRDefault="00F60518" w:rsidP="00B03869">
            <w:pPr>
              <w:pStyle w:val="TAC"/>
              <w:rPr>
                <w:rFonts w:cs="Arial"/>
              </w:rPr>
            </w:pPr>
            <w:r>
              <w:rPr>
                <w:rFonts w:cs="Arial"/>
              </w:rPr>
              <w:t>QPSK</w:t>
            </w:r>
          </w:p>
        </w:tc>
      </w:tr>
      <w:tr w:rsidR="00F60518" w14:paraId="43AEE9FD" w14:textId="77777777" w:rsidTr="00B03869">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D37216" w14:textId="77777777" w:rsidR="00F60518" w:rsidRDefault="00F60518" w:rsidP="00B03869">
            <w:pPr>
              <w:pStyle w:val="TAL"/>
              <w:rPr>
                <w:rFonts w:cs="Arial"/>
              </w:rPr>
            </w:pPr>
            <w:r>
              <w:rPr>
                <w:rFonts w:cs="Arial"/>
              </w:rPr>
              <w:t>Receiver 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ECC6E44" w14:textId="77777777" w:rsidR="00F60518" w:rsidRDefault="00F60518" w:rsidP="00B03869">
            <w:pPr>
              <w:pStyle w:val="TAC"/>
              <w:rPr>
                <w:rFonts w:cs="Arial"/>
              </w:rPr>
            </w:pPr>
            <w:r>
              <w:rPr>
                <w:rFonts w:cs="Arial"/>
              </w:rPr>
              <w:t>QPSK</w:t>
            </w:r>
          </w:p>
        </w:tc>
      </w:tr>
    </w:tbl>
    <w:p w14:paraId="09C1D375" w14:textId="4B607F57" w:rsidR="003A71DE" w:rsidRDefault="003A71DE" w:rsidP="003A71DE">
      <w:bookmarkStart w:id="13476" w:name="_Toc66386622"/>
    </w:p>
    <w:p w14:paraId="7FF34FE1" w14:textId="77777777" w:rsidR="003A71DE" w:rsidRPr="00E03196" w:rsidRDefault="003A71DE" w:rsidP="00A153AF">
      <w:pPr>
        <w:pStyle w:val="Heading8"/>
      </w:pPr>
      <w:bookmarkStart w:id="13477" w:name="_Toc74583608"/>
      <w:bookmarkStart w:id="13478" w:name="_Toc76542421"/>
      <w:bookmarkStart w:id="13479" w:name="_Toc82450403"/>
      <w:bookmarkStart w:id="13480" w:name="_Toc82451051"/>
      <w:bookmarkStart w:id="13481" w:name="_Toc89949440"/>
      <w:bookmarkStart w:id="13482" w:name="_Toc98755829"/>
      <w:bookmarkStart w:id="13483" w:name="_Toc98763421"/>
      <w:bookmarkStart w:id="13484" w:name="_Toc106184350"/>
      <w:bookmarkStart w:id="13485" w:name="_Toc130402372"/>
      <w:bookmarkStart w:id="13486" w:name="_Toc137532294"/>
      <w:bookmarkStart w:id="13487" w:name="_Toc138852795"/>
      <w:bookmarkStart w:id="13488" w:name="_Toc145529861"/>
      <w:bookmarkStart w:id="13489" w:name="_Toc155325823"/>
      <w:bookmarkStart w:id="13490" w:name="_Toc161655689"/>
      <w:bookmarkStart w:id="13491" w:name="_Toc169621024"/>
      <w:r w:rsidRPr="00E03196">
        <w:t xml:space="preserve">Annex </w:t>
      </w:r>
      <w:r>
        <w:t>G</w:t>
      </w:r>
      <w:r w:rsidRPr="00E03196">
        <w:t xml:space="preserve"> (normative):</w:t>
      </w:r>
      <w:r>
        <w:t xml:space="preserve"> </w:t>
      </w:r>
      <w:r w:rsidRPr="00E03196">
        <w:t xml:space="preserve">IAB-MT </w:t>
      </w:r>
      <w:r>
        <w:t>RRM Testing</w:t>
      </w:r>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p>
    <w:p w14:paraId="344C5C2E" w14:textId="77777777" w:rsidR="003A71DE" w:rsidRPr="00EA3B97" w:rsidRDefault="003A71DE" w:rsidP="003A71DE">
      <w:pPr>
        <w:rPr>
          <w:rFonts w:eastAsiaTheme="minorEastAsia"/>
        </w:rPr>
      </w:pPr>
      <w:bookmarkStart w:id="13492" w:name="_Hlk64463380"/>
      <w:r w:rsidRPr="00EA3B97">
        <w:rPr>
          <w:rFonts w:eastAsiaTheme="minorEastAsia"/>
        </w:rPr>
        <w:t>The test cases defined in this Annex are to verify the minimum requirements defined in clause 12. The conducted tests are performed for IAB type 1-H, and the over the air (OTA) tests are performed for IAB type 2-O, where the conducted and radiated reference points and the IAB type are defined in clause 4.3. For the test cases for IAB-MT, the DU part is disabled during the testing. The test cases apply for Local-area IAB-MT classes, where the IAB-MT classes are defined in clause 4.4.</w:t>
      </w:r>
    </w:p>
    <w:p w14:paraId="70792AD9" w14:textId="77777777" w:rsidR="003A71DE" w:rsidRPr="00EA3B97" w:rsidRDefault="003A71DE" w:rsidP="003A71DE">
      <w:pPr>
        <w:rPr>
          <w:rFonts w:eastAsiaTheme="minorEastAsia"/>
        </w:rPr>
      </w:pPr>
      <w:r w:rsidRPr="00EA3B97">
        <w:rPr>
          <w:rFonts w:eastAsiaTheme="minorEastAsia"/>
        </w:rPr>
        <w:t>The test configurations and procedures are defined in following clauses and in each test cases. The test requirements are derived using the corresponding configuration parameters as example. The actual IAB-MT RRM test can be conducted by any set of configuration parameters which are left to implementations and manufacturer declarations and the corresponding test requirements shall be based on the actual configuration parameters used in the test.</w:t>
      </w:r>
      <w:r w:rsidRPr="00F66DD8">
        <w:rPr>
          <w:rFonts w:eastAsiaTheme="minorEastAsia"/>
        </w:rPr>
        <w:t xml:space="preserve"> </w:t>
      </w:r>
      <w:r w:rsidRPr="00EA3B97">
        <w:rPr>
          <w:rFonts w:eastAsiaTheme="minorEastAsia"/>
        </w:rPr>
        <w:t>For example, TDD pattern and related configurations shall be configurable and left for implementation and declaration including:</w:t>
      </w:r>
    </w:p>
    <w:p w14:paraId="736DB460" w14:textId="6E698EE8"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DL/UL scheduling related configuration</w:t>
      </w:r>
    </w:p>
    <w:p w14:paraId="52ADB64B" w14:textId="02A7730A"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PRACH configuration</w:t>
      </w:r>
    </w:p>
    <w:p w14:paraId="6D3738FB" w14:textId="2365CECF"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SRS configuration</w:t>
      </w:r>
    </w:p>
    <w:p w14:paraId="7A91D7F0" w14:textId="7819DE2B"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SSB configuration</w:t>
      </w:r>
    </w:p>
    <w:p w14:paraId="4815FB9D" w14:textId="22D7A2ED"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CSI-RS configuration</w:t>
      </w:r>
    </w:p>
    <w:p w14:paraId="0E627F65" w14:textId="29A07364"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BWP configuration</w:t>
      </w:r>
    </w:p>
    <w:p w14:paraId="73BDF27F" w14:textId="7B655182"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SMTC configuration</w:t>
      </w:r>
    </w:p>
    <w:p w14:paraId="590CE3CD" w14:textId="366FF2FC"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TCI state configuration</w:t>
      </w:r>
    </w:p>
    <w:p w14:paraId="5E8C1E71" w14:textId="4E522D1B" w:rsidR="003A71DE" w:rsidRPr="00F66DD8" w:rsidRDefault="0090095F" w:rsidP="0090095F">
      <w:pPr>
        <w:pStyle w:val="B10"/>
        <w:rPr>
          <w:rFonts w:eastAsia="SimSun"/>
        </w:rPr>
      </w:pPr>
      <w:r>
        <w:rPr>
          <w:rFonts w:eastAsia="SimSun"/>
        </w:rPr>
        <w:t>-</w:t>
      </w:r>
      <w:r>
        <w:rPr>
          <w:rFonts w:eastAsia="SimSun"/>
        </w:rPr>
        <w:tab/>
      </w:r>
      <w:r w:rsidR="003A71DE" w:rsidRPr="00F66DD8">
        <w:rPr>
          <w:rFonts w:eastAsia="SimSun"/>
        </w:rPr>
        <w:t>Antenna configuration</w:t>
      </w:r>
    </w:p>
    <w:p w14:paraId="4078AF44" w14:textId="68B51B4F" w:rsidR="003A71DE" w:rsidRPr="00EA3B97" w:rsidRDefault="0090095F" w:rsidP="0090095F">
      <w:pPr>
        <w:pStyle w:val="B10"/>
        <w:rPr>
          <w:rFonts w:eastAsia="SimSun"/>
          <w:sz w:val="24"/>
          <w:szCs w:val="24"/>
        </w:rPr>
      </w:pPr>
      <w:r>
        <w:rPr>
          <w:rFonts w:eastAsia="SimSun"/>
        </w:rPr>
        <w:t>-</w:t>
      </w:r>
      <w:r>
        <w:rPr>
          <w:rFonts w:eastAsia="SimSun"/>
        </w:rPr>
        <w:tab/>
      </w:r>
      <w:r w:rsidR="003A71DE" w:rsidRPr="00F66DD8">
        <w:rPr>
          <w:rFonts w:eastAsia="SimSun"/>
        </w:rPr>
        <w:t>AoA configuration</w:t>
      </w:r>
    </w:p>
    <w:bookmarkEnd w:id="13492"/>
    <w:p w14:paraId="25304358" w14:textId="77777777" w:rsidR="003A71DE" w:rsidRDefault="003A71DE" w:rsidP="003A71DE">
      <w:pPr>
        <w:rPr>
          <w:noProof/>
        </w:rPr>
      </w:pPr>
    </w:p>
    <w:p w14:paraId="47945738" w14:textId="77777777" w:rsidR="003A71DE" w:rsidRDefault="003A71DE" w:rsidP="00A153AF">
      <w:pPr>
        <w:pStyle w:val="Heading2"/>
        <w:rPr>
          <w:rFonts w:eastAsia="SimSun"/>
        </w:rPr>
      </w:pPr>
      <w:bookmarkStart w:id="13493" w:name="_Toc535476068"/>
      <w:bookmarkStart w:id="13494" w:name="_Toc74583609"/>
      <w:bookmarkStart w:id="13495" w:name="_Toc76542422"/>
      <w:bookmarkStart w:id="13496" w:name="_Toc82450404"/>
      <w:bookmarkStart w:id="13497" w:name="_Toc82451052"/>
      <w:bookmarkStart w:id="13498" w:name="_Toc89949441"/>
      <w:bookmarkStart w:id="13499" w:name="_Toc98755830"/>
      <w:bookmarkStart w:id="13500" w:name="_Toc98763422"/>
      <w:bookmarkStart w:id="13501" w:name="_Toc106184351"/>
      <w:bookmarkStart w:id="13502" w:name="_Toc130402373"/>
      <w:bookmarkStart w:id="13503" w:name="_Toc137532295"/>
      <w:bookmarkStart w:id="13504" w:name="_Toc138852796"/>
      <w:bookmarkStart w:id="13505" w:name="_Toc145529862"/>
      <w:bookmarkStart w:id="13506" w:name="_Toc155325824"/>
      <w:bookmarkStart w:id="13507" w:name="_Toc161655690"/>
      <w:bookmarkStart w:id="13508" w:name="_Toc169621025"/>
      <w:r>
        <w:rPr>
          <w:rFonts w:eastAsia="SimSun"/>
        </w:rPr>
        <w:t>G</w:t>
      </w:r>
      <w:r w:rsidRPr="00585633">
        <w:rPr>
          <w:rFonts w:eastAsia="SimSun"/>
        </w:rPr>
        <w:t>.</w:t>
      </w:r>
      <w:r>
        <w:rPr>
          <w:rFonts w:eastAsia="SimSun"/>
        </w:rPr>
        <w:t>1</w:t>
      </w:r>
      <w:r w:rsidRPr="00585633">
        <w:rPr>
          <w:rFonts w:eastAsia="SimSun"/>
        </w:rPr>
        <w:tab/>
      </w:r>
      <w:r>
        <w:rPr>
          <w:rFonts w:eastAsia="SimSun"/>
        </w:rPr>
        <w:t xml:space="preserve">IAB-MT </w:t>
      </w:r>
      <w:r w:rsidRPr="00585633">
        <w:rPr>
          <w:rFonts w:eastAsia="SimSun"/>
        </w:rPr>
        <w:t>RRM test configurations</w:t>
      </w:r>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p>
    <w:p w14:paraId="20E2C76D" w14:textId="77777777" w:rsidR="003A71DE" w:rsidRPr="00EA3B97" w:rsidRDefault="003A71DE" w:rsidP="00A153AF">
      <w:pPr>
        <w:pStyle w:val="Heading3"/>
        <w:rPr>
          <w:rFonts w:eastAsiaTheme="minorEastAsia"/>
        </w:rPr>
      </w:pPr>
      <w:bookmarkStart w:id="13509" w:name="_Toc74583610"/>
      <w:bookmarkStart w:id="13510" w:name="_Toc76542423"/>
      <w:bookmarkStart w:id="13511" w:name="_Toc82450405"/>
      <w:bookmarkStart w:id="13512" w:name="_Toc82451053"/>
      <w:bookmarkStart w:id="13513" w:name="_Toc89949442"/>
      <w:bookmarkStart w:id="13514" w:name="_Toc98755831"/>
      <w:bookmarkStart w:id="13515" w:name="_Toc98763423"/>
      <w:bookmarkStart w:id="13516" w:name="_Toc106184352"/>
      <w:bookmarkStart w:id="13517" w:name="_Toc130402374"/>
      <w:bookmarkStart w:id="13518" w:name="_Toc137532296"/>
      <w:bookmarkStart w:id="13519" w:name="_Toc138852797"/>
      <w:bookmarkStart w:id="13520" w:name="_Toc145529863"/>
      <w:bookmarkStart w:id="13521" w:name="_Toc155325825"/>
      <w:bookmarkStart w:id="13522" w:name="_Toc161655691"/>
      <w:bookmarkStart w:id="13523" w:name="_Toc169621026"/>
      <w:r w:rsidRPr="00EA3B97">
        <w:rPr>
          <w:rFonts w:eastAsiaTheme="minorEastAsia"/>
        </w:rPr>
        <w:t>G.1.1</w:t>
      </w:r>
      <w:r w:rsidRPr="00EA3B97">
        <w:rPr>
          <w:rFonts w:eastAsiaTheme="minorEastAsia"/>
        </w:rPr>
        <w:tab/>
        <w:t>Reference measurement channels</w:t>
      </w:r>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p>
    <w:p w14:paraId="37097066" w14:textId="77777777" w:rsidR="003A71DE" w:rsidRPr="00EA3B97" w:rsidRDefault="003A71DE" w:rsidP="00A153AF">
      <w:pPr>
        <w:pStyle w:val="Heading4"/>
        <w:rPr>
          <w:rFonts w:eastAsiaTheme="minorEastAsia"/>
          <w:snapToGrid w:val="0"/>
        </w:rPr>
      </w:pPr>
      <w:bookmarkStart w:id="13524" w:name="_Toc74583611"/>
      <w:bookmarkStart w:id="13525" w:name="_Toc76542424"/>
      <w:bookmarkStart w:id="13526" w:name="_Toc82450406"/>
      <w:bookmarkStart w:id="13527" w:name="_Toc82451054"/>
      <w:bookmarkStart w:id="13528" w:name="_Toc89949443"/>
      <w:bookmarkStart w:id="13529" w:name="_Toc98755832"/>
      <w:bookmarkStart w:id="13530" w:name="_Toc98763424"/>
      <w:bookmarkStart w:id="13531" w:name="_Toc106184353"/>
      <w:bookmarkStart w:id="13532" w:name="_Toc130402375"/>
      <w:bookmarkStart w:id="13533" w:name="_Toc137532297"/>
      <w:bookmarkStart w:id="13534" w:name="_Toc138852798"/>
      <w:bookmarkStart w:id="13535" w:name="_Toc145529864"/>
      <w:bookmarkStart w:id="13536" w:name="_Toc155325826"/>
      <w:bookmarkStart w:id="13537" w:name="_Toc161655692"/>
      <w:bookmarkStart w:id="13538" w:name="_Toc169621027"/>
      <w:r w:rsidRPr="00EA3B97">
        <w:rPr>
          <w:rFonts w:eastAsiaTheme="minorEastAsia"/>
          <w:snapToGrid w:val="0"/>
        </w:rPr>
        <w:t>G.1.1.1</w:t>
      </w:r>
      <w:r w:rsidRPr="00EA3B97">
        <w:rPr>
          <w:rFonts w:eastAsiaTheme="minorEastAsia"/>
          <w:snapToGrid w:val="0"/>
        </w:rPr>
        <w:tab/>
        <w:t>PDSCH</w:t>
      </w:r>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p>
    <w:p w14:paraId="0029BDB1" w14:textId="77777777" w:rsidR="003A71DE" w:rsidRPr="00EA3B97" w:rsidRDefault="003A71DE" w:rsidP="00A153AF">
      <w:pPr>
        <w:pStyle w:val="Heading5"/>
        <w:rPr>
          <w:rFonts w:eastAsiaTheme="minorEastAsia"/>
          <w:snapToGrid w:val="0"/>
        </w:rPr>
      </w:pPr>
      <w:bookmarkStart w:id="13539" w:name="_Toc74583612"/>
      <w:bookmarkStart w:id="13540" w:name="_Toc76542425"/>
      <w:bookmarkStart w:id="13541" w:name="_Toc82450407"/>
      <w:bookmarkStart w:id="13542" w:name="_Toc82451055"/>
      <w:bookmarkStart w:id="13543" w:name="_Toc89949444"/>
      <w:bookmarkStart w:id="13544" w:name="_Toc98755833"/>
      <w:bookmarkStart w:id="13545" w:name="_Toc98763425"/>
      <w:bookmarkStart w:id="13546" w:name="_Toc106184354"/>
      <w:bookmarkStart w:id="13547" w:name="_Toc130402376"/>
      <w:bookmarkStart w:id="13548" w:name="_Toc137532298"/>
      <w:bookmarkStart w:id="13549" w:name="_Toc138852799"/>
      <w:bookmarkStart w:id="13550" w:name="_Toc145529865"/>
      <w:bookmarkStart w:id="13551" w:name="_Toc155325827"/>
      <w:bookmarkStart w:id="13552" w:name="_Toc161655693"/>
      <w:bookmarkStart w:id="13553" w:name="_Toc169621028"/>
      <w:r w:rsidRPr="00EA3B97">
        <w:rPr>
          <w:rFonts w:eastAsiaTheme="minorEastAsia"/>
          <w:snapToGrid w:val="0"/>
        </w:rPr>
        <w:t>G.1.1.1.1</w:t>
      </w:r>
      <w:r w:rsidRPr="00EA3B97">
        <w:rPr>
          <w:rFonts w:eastAsiaTheme="minorEastAsia"/>
          <w:snapToGrid w:val="0"/>
        </w:rPr>
        <w:tab/>
        <w:t>TDD</w:t>
      </w:r>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p>
    <w:p w14:paraId="5C5EF176" w14:textId="77777777" w:rsidR="003A71DE" w:rsidRPr="00EA3B97" w:rsidRDefault="003A71DE" w:rsidP="006578B5">
      <w:pPr>
        <w:pStyle w:val="TH"/>
        <w:rPr>
          <w:rFonts w:eastAsiaTheme="minorEastAsia"/>
        </w:rPr>
      </w:pPr>
      <w:r w:rsidRPr="00EA3B97">
        <w:rPr>
          <w:rFonts w:eastAsiaTheme="minorEastAsia"/>
        </w:rPr>
        <w:t>Table G.1.1.1.1-1: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709"/>
        <w:gridCol w:w="1048"/>
        <w:gridCol w:w="915"/>
        <w:gridCol w:w="915"/>
        <w:gridCol w:w="915"/>
        <w:gridCol w:w="915"/>
        <w:gridCol w:w="915"/>
        <w:gridCol w:w="911"/>
      </w:tblGrid>
      <w:tr w:rsidR="003A71DE" w:rsidRPr="00EA3B97" w14:paraId="635DD37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4162249E" w14:textId="77777777" w:rsidR="003A71DE" w:rsidRPr="00EA3B97" w:rsidRDefault="003A71DE" w:rsidP="00D84FA9">
            <w:pPr>
              <w:pStyle w:val="TAH"/>
              <w:rPr>
                <w:rFonts w:eastAsiaTheme="minorEastAsia"/>
              </w:rPr>
            </w:pPr>
            <w:r w:rsidRPr="00EA3B97">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hideMark/>
          </w:tcPr>
          <w:p w14:paraId="6D23A713" w14:textId="77777777" w:rsidR="003A71DE" w:rsidRPr="00EA3B97" w:rsidRDefault="003A71DE" w:rsidP="00D84FA9">
            <w:pPr>
              <w:pStyle w:val="TAH"/>
              <w:rPr>
                <w:rFonts w:eastAsiaTheme="minorEastAsia"/>
              </w:rPr>
            </w:pPr>
            <w:r w:rsidRPr="00EA3B97">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0BCD7067"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14F9C00D"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1876BD5" w14:textId="77777777" w:rsidR="003A71DE" w:rsidRPr="00EA3B97" w:rsidRDefault="003A71DE" w:rsidP="00D84FA9">
            <w:pPr>
              <w:pStyle w:val="TAL"/>
              <w:rPr>
                <w:rFonts w:eastAsiaTheme="minorEastAsia"/>
              </w:rPr>
            </w:pPr>
            <w:r w:rsidRPr="00EA3B97">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634082C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CE6C3B2" w14:textId="77777777" w:rsidR="003A71DE" w:rsidRPr="00EA3B97" w:rsidRDefault="003A71DE" w:rsidP="00D84FA9">
            <w:pPr>
              <w:pStyle w:val="TAC"/>
              <w:rPr>
                <w:rFonts w:eastAsiaTheme="minorEastAsia"/>
              </w:rPr>
            </w:pPr>
            <w:r w:rsidRPr="00EA3B97">
              <w:rPr>
                <w:rFonts w:eastAsiaTheme="minorEastAsia"/>
              </w:rPr>
              <w:t>SR.1.1 TDD</w:t>
            </w:r>
          </w:p>
        </w:tc>
        <w:tc>
          <w:tcPr>
            <w:tcW w:w="475" w:type="pct"/>
            <w:tcBorders>
              <w:top w:val="single" w:sz="4" w:space="0" w:color="auto"/>
              <w:left w:val="single" w:sz="4" w:space="0" w:color="auto"/>
              <w:bottom w:val="single" w:sz="4" w:space="0" w:color="auto"/>
              <w:right w:val="single" w:sz="4" w:space="0" w:color="auto"/>
            </w:tcBorders>
          </w:tcPr>
          <w:p w14:paraId="7BEE599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F0764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F5B20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CBA4C5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0EB79B"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9A6899A" w14:textId="77777777" w:rsidR="003A71DE" w:rsidRPr="00EA3B97" w:rsidRDefault="003A71DE" w:rsidP="00D84FA9">
            <w:pPr>
              <w:pStyle w:val="TAC"/>
              <w:rPr>
                <w:rFonts w:eastAsiaTheme="minorEastAsia"/>
              </w:rPr>
            </w:pPr>
          </w:p>
        </w:tc>
      </w:tr>
      <w:tr w:rsidR="003A71DE" w:rsidRPr="00EA3B97" w14:paraId="6C9AF45D"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4C4963CD" w14:textId="77777777" w:rsidR="003A71DE" w:rsidRPr="00EA3B97" w:rsidRDefault="003A71DE" w:rsidP="00D84FA9">
            <w:pPr>
              <w:pStyle w:val="TAL"/>
              <w:rPr>
                <w:rFonts w:eastAsiaTheme="minorEastAsia"/>
              </w:rPr>
            </w:pPr>
            <w:r w:rsidRPr="00EA3B97">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36868857" w14:textId="77777777" w:rsidR="003A71DE" w:rsidRPr="00EA3B97" w:rsidRDefault="003A71DE" w:rsidP="00D84FA9">
            <w:pPr>
              <w:pStyle w:val="TAC"/>
              <w:rPr>
                <w:rFonts w:eastAsiaTheme="minorEastAsia"/>
              </w:rPr>
            </w:pPr>
            <w:r w:rsidRPr="00EA3B97">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hideMark/>
          </w:tcPr>
          <w:p w14:paraId="6229356A" w14:textId="77777777" w:rsidR="003A71DE" w:rsidRPr="00EA3B97" w:rsidRDefault="003A71DE" w:rsidP="00D84FA9">
            <w:pPr>
              <w:pStyle w:val="TAC"/>
              <w:rPr>
                <w:rFonts w:eastAsiaTheme="minorEastAsia"/>
              </w:rPr>
            </w:pPr>
            <w:r w:rsidRPr="00EA3B97">
              <w:rPr>
                <w:rFonts w:eastAsiaTheme="minorEastAsia"/>
              </w:rPr>
              <w:t>10</w:t>
            </w:r>
          </w:p>
        </w:tc>
        <w:tc>
          <w:tcPr>
            <w:tcW w:w="475" w:type="pct"/>
            <w:tcBorders>
              <w:top w:val="single" w:sz="4" w:space="0" w:color="auto"/>
              <w:left w:val="single" w:sz="4" w:space="0" w:color="auto"/>
              <w:bottom w:val="single" w:sz="4" w:space="0" w:color="auto"/>
              <w:right w:val="single" w:sz="4" w:space="0" w:color="auto"/>
            </w:tcBorders>
          </w:tcPr>
          <w:p w14:paraId="61F30C1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24578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3EA93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EE6E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09AF0D"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F8D58F7" w14:textId="77777777" w:rsidR="003A71DE" w:rsidRPr="00EA3B97" w:rsidRDefault="003A71DE" w:rsidP="00D84FA9">
            <w:pPr>
              <w:pStyle w:val="TAC"/>
              <w:rPr>
                <w:rFonts w:eastAsiaTheme="minorEastAsia"/>
              </w:rPr>
            </w:pPr>
          </w:p>
        </w:tc>
      </w:tr>
      <w:tr w:rsidR="003A71DE" w:rsidRPr="00EA3B97" w14:paraId="257920FA"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F9D7EB6"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2812C76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377EE70" w14:textId="77777777" w:rsidR="003A71DE" w:rsidRPr="00EA3B97" w:rsidRDefault="003A71DE" w:rsidP="00D84FA9">
            <w:pPr>
              <w:pStyle w:val="TAC"/>
              <w:rPr>
                <w:rFonts w:eastAsiaTheme="minorEastAsia"/>
                <w:strike/>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5B0337D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5824EB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13400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48C8CE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059E5A"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598E440" w14:textId="77777777" w:rsidR="003A71DE" w:rsidRPr="00EA3B97" w:rsidRDefault="003A71DE" w:rsidP="00D84FA9">
            <w:pPr>
              <w:pStyle w:val="TAC"/>
              <w:rPr>
                <w:rFonts w:eastAsiaTheme="minorEastAsia"/>
              </w:rPr>
            </w:pPr>
          </w:p>
        </w:tc>
      </w:tr>
      <w:tr w:rsidR="003A71DE" w:rsidRPr="00EA3B97" w14:paraId="7FEFE14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2F2D35D"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28A367A2"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FCB8B51"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5EAC779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975D66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AEAD0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315C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B0F556"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FC0BBC2" w14:textId="77777777" w:rsidR="003A71DE" w:rsidRPr="00EA3B97" w:rsidRDefault="003A71DE" w:rsidP="00D84FA9">
            <w:pPr>
              <w:pStyle w:val="TAC"/>
              <w:rPr>
                <w:rFonts w:eastAsiaTheme="minorEastAsia"/>
              </w:rPr>
            </w:pPr>
          </w:p>
        </w:tc>
      </w:tr>
      <w:tr w:rsidR="003A71DE" w:rsidRPr="00EA3B97" w14:paraId="130FBE26"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0A379C1"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A82A3E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0D59C2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DD4142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C1503E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D43FE4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47DB9B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4A5A8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D7EC31B" w14:textId="77777777" w:rsidR="003A71DE" w:rsidRPr="00EA3B97" w:rsidRDefault="003A71DE" w:rsidP="00D84FA9">
            <w:pPr>
              <w:pStyle w:val="TAC"/>
              <w:rPr>
                <w:rFonts w:eastAsiaTheme="minorEastAsia"/>
              </w:rPr>
            </w:pPr>
          </w:p>
        </w:tc>
      </w:tr>
      <w:tr w:rsidR="003A71DE" w:rsidRPr="00EA3B97" w14:paraId="5DDB1339"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5DFE7B63"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06D07F07"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07A5DEE7"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0164EF9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848BCD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980578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BAB6EF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ACDA8E4"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ED50985" w14:textId="77777777" w:rsidR="003A71DE" w:rsidRPr="00EA3B97" w:rsidRDefault="003A71DE" w:rsidP="00D84FA9">
            <w:pPr>
              <w:pStyle w:val="TAC"/>
              <w:rPr>
                <w:rFonts w:eastAsiaTheme="minorEastAsia"/>
              </w:rPr>
            </w:pPr>
          </w:p>
        </w:tc>
      </w:tr>
      <w:tr w:rsidR="003A71DE" w:rsidRPr="00EA3B97" w14:paraId="7B257CE3"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87D5EBA"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3CA7EA6D"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10D91DCF"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7459493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5BAE7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409DB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1F030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7AEA3E"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447943A9" w14:textId="77777777" w:rsidR="003A71DE" w:rsidRPr="00EA3B97" w:rsidRDefault="003A71DE" w:rsidP="00D84FA9">
            <w:pPr>
              <w:pStyle w:val="TAC"/>
              <w:rPr>
                <w:rFonts w:eastAsiaTheme="minorEastAsia"/>
              </w:rPr>
            </w:pPr>
          </w:p>
        </w:tc>
      </w:tr>
      <w:tr w:rsidR="003A71DE" w:rsidRPr="00EA3B97" w14:paraId="618368D8"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68351024" w14:textId="77777777" w:rsidR="003A71DE" w:rsidRPr="00EA3B97" w:rsidRDefault="003A71DE" w:rsidP="00D84FA9">
            <w:pPr>
              <w:pStyle w:val="TAL"/>
              <w:rPr>
                <w:rFonts w:eastAsiaTheme="minorEastAsia"/>
              </w:rPr>
            </w:pPr>
            <w:r w:rsidRPr="00EA3B97">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56B922B2"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774FCE7"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7E16F58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1D5D3B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2822F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D257D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18195F8"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3633F63" w14:textId="77777777" w:rsidR="003A71DE" w:rsidRPr="00EA3B97" w:rsidRDefault="003A71DE" w:rsidP="00D84FA9">
            <w:pPr>
              <w:pStyle w:val="TAC"/>
              <w:rPr>
                <w:rFonts w:eastAsiaTheme="minorEastAsia"/>
              </w:rPr>
            </w:pPr>
          </w:p>
        </w:tc>
      </w:tr>
      <w:tr w:rsidR="003A71DE" w:rsidRPr="00EA3B97" w14:paraId="3AF03B47"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95A02EF" w14:textId="77777777" w:rsidR="003A71DE" w:rsidRPr="00EA3B97" w:rsidRDefault="003A71DE" w:rsidP="00D84FA9">
            <w:pPr>
              <w:pStyle w:val="TAL"/>
              <w:rPr>
                <w:rFonts w:eastAsiaTheme="minorEastAsia"/>
              </w:rPr>
            </w:pPr>
            <w:r w:rsidRPr="00EA3B97">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5D2F43D8"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94A9812"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3DB8EC3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4BCA2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9847B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504EF6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9614923"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243FB42F" w14:textId="77777777" w:rsidR="003A71DE" w:rsidRPr="00EA3B97" w:rsidRDefault="003A71DE" w:rsidP="00D84FA9">
            <w:pPr>
              <w:pStyle w:val="TAC"/>
              <w:rPr>
                <w:rFonts w:eastAsiaTheme="minorEastAsia"/>
              </w:rPr>
            </w:pPr>
          </w:p>
        </w:tc>
      </w:tr>
      <w:tr w:rsidR="003A71DE" w:rsidRPr="00EA3B97" w14:paraId="1AF418D1"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D1EE238" w14:textId="77777777" w:rsidR="003A71DE" w:rsidRPr="00EA3B97" w:rsidRDefault="003A71DE" w:rsidP="00D84FA9">
            <w:pPr>
              <w:pStyle w:val="TAL"/>
              <w:rPr>
                <w:rFonts w:eastAsiaTheme="minorEastAsia"/>
              </w:rPr>
            </w:pPr>
            <w:r w:rsidRPr="00EA3B97">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14D9468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6E727344"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37BCDE9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3B3BCB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5C8AD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47D87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D490097"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4A8633F" w14:textId="77777777" w:rsidR="003A71DE" w:rsidRPr="00EA3B97" w:rsidRDefault="003A71DE" w:rsidP="00D84FA9">
            <w:pPr>
              <w:pStyle w:val="TAC"/>
              <w:rPr>
                <w:rFonts w:eastAsiaTheme="minorEastAsia"/>
              </w:rPr>
            </w:pPr>
          </w:p>
        </w:tc>
      </w:tr>
      <w:tr w:rsidR="003A71DE" w:rsidRPr="00EA3B97" w14:paraId="2624D8A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2168D4DB" w14:textId="77777777" w:rsidR="003A71DE" w:rsidRPr="00EA3B97" w:rsidRDefault="003A71DE" w:rsidP="00D84FA9">
            <w:pPr>
              <w:pStyle w:val="TAL"/>
              <w:rPr>
                <w:rFonts w:eastAsiaTheme="minorEastAsia"/>
              </w:rPr>
            </w:pPr>
            <w:r w:rsidRPr="00EA3B97">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4DBAA19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0BD6C587"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4964761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E12B3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E74BF1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FD327A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2A4ECC9"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C1CC0FF" w14:textId="77777777" w:rsidR="003A71DE" w:rsidRPr="00EA3B97" w:rsidRDefault="003A71DE" w:rsidP="00D84FA9">
            <w:pPr>
              <w:pStyle w:val="TAC"/>
              <w:rPr>
                <w:rFonts w:eastAsiaTheme="minorEastAsia"/>
              </w:rPr>
            </w:pPr>
          </w:p>
        </w:tc>
      </w:tr>
      <w:tr w:rsidR="003A71DE" w:rsidRPr="00EA3B97" w14:paraId="390CDA64"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6E97FBE5"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57A764B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4BD0C43C"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23050B4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8DDE8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9EF56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1393CC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BDD2EEE"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F5E2060" w14:textId="77777777" w:rsidR="003A71DE" w:rsidRPr="00EA3B97" w:rsidRDefault="003A71DE" w:rsidP="00D84FA9">
            <w:pPr>
              <w:pStyle w:val="TAC"/>
              <w:rPr>
                <w:rFonts w:eastAsiaTheme="minorEastAsia"/>
              </w:rPr>
            </w:pPr>
          </w:p>
        </w:tc>
      </w:tr>
      <w:tr w:rsidR="003A71DE" w:rsidRPr="00EA3B97" w14:paraId="16DBBFB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D230E29"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04E320F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873CCE4"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2D880CA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5A945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F901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3B4D0C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BB27C9"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18F1FF4C" w14:textId="77777777" w:rsidR="003A71DE" w:rsidRPr="00EA3B97" w:rsidRDefault="003A71DE" w:rsidP="00D84FA9">
            <w:pPr>
              <w:pStyle w:val="TAC"/>
              <w:rPr>
                <w:rFonts w:eastAsiaTheme="minorEastAsia"/>
              </w:rPr>
            </w:pPr>
          </w:p>
        </w:tc>
      </w:tr>
      <w:tr w:rsidR="003A71DE" w:rsidRPr="00EA3B97" w14:paraId="3BC2AA72"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75645F8"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13C6EBF3"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51568D3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752D5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A58FD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2FC5FF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6FAEFF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3D3EB3F"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63F4A74A" w14:textId="77777777" w:rsidR="003A71DE" w:rsidRPr="00EA3B97" w:rsidRDefault="003A71DE" w:rsidP="00D84FA9">
            <w:pPr>
              <w:pStyle w:val="TAC"/>
              <w:rPr>
                <w:rFonts w:eastAsiaTheme="minorEastAsia"/>
              </w:rPr>
            </w:pPr>
          </w:p>
        </w:tc>
      </w:tr>
      <w:tr w:rsidR="003A71DE" w:rsidRPr="00EA3B97" w14:paraId="166BC022"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611B06E"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5FAA3DB5"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210E291D"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374C07A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CDEAB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B1EA3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C72E5F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ED3875"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3D9BA091" w14:textId="77777777" w:rsidR="003A71DE" w:rsidRPr="00EA3B97" w:rsidRDefault="003A71DE" w:rsidP="00D84FA9">
            <w:pPr>
              <w:pStyle w:val="TAC"/>
              <w:rPr>
                <w:rFonts w:eastAsiaTheme="minorEastAsia"/>
              </w:rPr>
            </w:pPr>
          </w:p>
        </w:tc>
      </w:tr>
      <w:tr w:rsidR="003A71DE" w:rsidRPr="00EA3B97" w14:paraId="19F6F3D3"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tcPr>
          <w:p w14:paraId="3EB68994"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7BC8D990"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634F719B"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79C630B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48659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6DAB1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94A7B4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9677941"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21A38A22" w14:textId="77777777" w:rsidR="003A71DE" w:rsidRPr="00EA3B97" w:rsidRDefault="003A71DE" w:rsidP="00D84FA9">
            <w:pPr>
              <w:pStyle w:val="TAC"/>
              <w:rPr>
                <w:rFonts w:eastAsiaTheme="minorEastAsia"/>
              </w:rPr>
            </w:pPr>
          </w:p>
        </w:tc>
      </w:tr>
      <w:tr w:rsidR="003A71DE" w:rsidRPr="00EA3B97" w14:paraId="6896EEC8"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31F4A558"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1177E395"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F6290F6"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4360124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AABAC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CC8E4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7C25A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2BD0695"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78B23B39" w14:textId="77777777" w:rsidR="003A71DE" w:rsidRPr="00EA3B97" w:rsidRDefault="003A71DE" w:rsidP="00D84FA9">
            <w:pPr>
              <w:pStyle w:val="TAC"/>
              <w:rPr>
                <w:rFonts w:eastAsiaTheme="minorEastAsia"/>
              </w:rPr>
            </w:pPr>
          </w:p>
        </w:tc>
      </w:tr>
      <w:tr w:rsidR="003A71DE" w:rsidRPr="00EA3B97" w14:paraId="4130DFA5"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15354A3"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74E2ACDB"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370E3DE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68AA8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636D1E"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B5DCA7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2D751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F2249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E71720A" w14:textId="77777777" w:rsidR="003A71DE" w:rsidRPr="00EA3B97" w:rsidRDefault="003A71DE" w:rsidP="00D84FA9">
            <w:pPr>
              <w:pStyle w:val="TAC"/>
              <w:rPr>
                <w:rFonts w:eastAsiaTheme="minorEastAsia"/>
              </w:rPr>
            </w:pPr>
          </w:p>
        </w:tc>
      </w:tr>
      <w:tr w:rsidR="003A71DE" w:rsidRPr="00EA3B97" w14:paraId="08BE5D0E"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hideMark/>
          </w:tcPr>
          <w:p w14:paraId="0B009A02"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 Note 4 </w:t>
            </w:r>
          </w:p>
        </w:tc>
        <w:tc>
          <w:tcPr>
            <w:tcW w:w="368" w:type="pct"/>
            <w:tcBorders>
              <w:top w:val="single" w:sz="4" w:space="0" w:color="auto"/>
              <w:left w:val="single" w:sz="4" w:space="0" w:color="auto"/>
              <w:bottom w:val="single" w:sz="4" w:space="0" w:color="auto"/>
              <w:right w:val="single" w:sz="4" w:space="0" w:color="auto"/>
            </w:tcBorders>
            <w:hideMark/>
          </w:tcPr>
          <w:p w14:paraId="3120E2C5"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55A86134"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7A5E63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7E0CD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8BFA92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BC8887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292F60"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020B5B68" w14:textId="77777777" w:rsidR="003A71DE" w:rsidRPr="00EA3B97" w:rsidRDefault="003A71DE" w:rsidP="00D84FA9">
            <w:pPr>
              <w:pStyle w:val="TAC"/>
              <w:rPr>
                <w:rFonts w:eastAsiaTheme="minorEastAsia"/>
              </w:rPr>
            </w:pPr>
          </w:p>
        </w:tc>
      </w:tr>
      <w:tr w:rsidR="003A71DE" w:rsidRPr="00EA3B97" w14:paraId="6640F387" w14:textId="77777777" w:rsidTr="007835E8">
        <w:trPr>
          <w:jc w:val="center"/>
        </w:trPr>
        <w:tc>
          <w:tcPr>
            <w:tcW w:w="1240" w:type="pct"/>
            <w:tcBorders>
              <w:top w:val="single" w:sz="4" w:space="0" w:color="auto"/>
              <w:left w:val="single" w:sz="4" w:space="0" w:color="auto"/>
              <w:bottom w:val="single" w:sz="4" w:space="0" w:color="auto"/>
              <w:right w:val="single" w:sz="4" w:space="0" w:color="auto"/>
            </w:tcBorders>
          </w:tcPr>
          <w:p w14:paraId="0A04A561"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6F4922B0"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63C4AE2D" w14:textId="77777777" w:rsidR="003A71DE" w:rsidRPr="00EA3B97" w:rsidDel="005069B7" w:rsidRDefault="003A71DE" w:rsidP="00D84FA9">
            <w:pPr>
              <w:pStyle w:val="TAC"/>
              <w:rPr>
                <w:rFonts w:eastAsiaTheme="minorEastAsia"/>
                <w:lang w:eastAsia="zh-CN"/>
              </w:rPr>
            </w:pPr>
            <w:r w:rsidRPr="00EA3B97">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0B5AF16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EBDC5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570492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B401D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7B75B4F" w14:textId="77777777" w:rsidR="003A71DE" w:rsidRPr="00EA3B97" w:rsidRDefault="003A71DE" w:rsidP="00D84FA9">
            <w:pPr>
              <w:pStyle w:val="TAC"/>
              <w:rPr>
                <w:rFonts w:eastAsiaTheme="minorEastAsia"/>
              </w:rPr>
            </w:pPr>
          </w:p>
        </w:tc>
        <w:tc>
          <w:tcPr>
            <w:tcW w:w="474" w:type="pct"/>
            <w:tcBorders>
              <w:top w:val="single" w:sz="4" w:space="0" w:color="auto"/>
              <w:left w:val="single" w:sz="4" w:space="0" w:color="auto"/>
              <w:bottom w:val="single" w:sz="4" w:space="0" w:color="auto"/>
              <w:right w:val="single" w:sz="4" w:space="0" w:color="auto"/>
            </w:tcBorders>
          </w:tcPr>
          <w:p w14:paraId="5036ED78" w14:textId="77777777" w:rsidR="003A71DE" w:rsidRPr="00EA3B97" w:rsidRDefault="003A71DE" w:rsidP="00D84FA9">
            <w:pPr>
              <w:pStyle w:val="TAC"/>
              <w:rPr>
                <w:rFonts w:eastAsiaTheme="minorEastAsia"/>
              </w:rPr>
            </w:pPr>
          </w:p>
        </w:tc>
      </w:tr>
      <w:tr w:rsidR="003A71DE" w:rsidRPr="00EA3B97" w14:paraId="3587AC06" w14:textId="77777777" w:rsidTr="007835E8">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4CB6133"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695CD597"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297AE98F" w14:textId="32377A54"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 xml:space="preserve">If necessary the information bit payload size can be adjusted to facilitate the test implementation. The payload sizes are defined in TS 38.213 </w:t>
            </w:r>
            <w:r w:rsidR="00ED70DB">
              <w:rPr>
                <w:rFonts w:eastAsiaTheme="minorEastAsia"/>
              </w:rPr>
              <w:t>[3]</w:t>
            </w:r>
            <w:r w:rsidRPr="00EA3B97">
              <w:rPr>
                <w:rFonts w:eastAsiaTheme="minorEastAsia"/>
              </w:rPr>
              <w:t>.</w:t>
            </w:r>
          </w:p>
          <w:p w14:paraId="6B5ED569"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302DFB68"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6F128BBC" w14:textId="77777777"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30DF3E6B" w14:textId="77777777" w:rsidR="003A71DE" w:rsidRPr="00EA3B97" w:rsidRDefault="003A71DE" w:rsidP="003A71DE">
      <w:pPr>
        <w:rPr>
          <w:rFonts w:eastAsia="MS Mincho"/>
        </w:rPr>
      </w:pPr>
    </w:p>
    <w:p w14:paraId="7F6A5959" w14:textId="77777777" w:rsidR="003A71DE" w:rsidRPr="00EA3B97" w:rsidRDefault="003A71DE" w:rsidP="006578B5">
      <w:pPr>
        <w:pStyle w:val="TH"/>
        <w:rPr>
          <w:rFonts w:eastAsiaTheme="minorEastAsia"/>
        </w:rPr>
      </w:pPr>
      <w:r w:rsidRPr="00EA3B97">
        <w:rPr>
          <w:rFonts w:eastAsiaTheme="minorEastAsia"/>
        </w:rPr>
        <w:t>Table G.1.1.1.1-2: PDSCH Reference Measurement Channels for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8"/>
        <w:gridCol w:w="709"/>
        <w:gridCol w:w="1048"/>
        <w:gridCol w:w="915"/>
        <w:gridCol w:w="915"/>
        <w:gridCol w:w="915"/>
        <w:gridCol w:w="915"/>
        <w:gridCol w:w="915"/>
        <w:gridCol w:w="911"/>
      </w:tblGrid>
      <w:tr w:rsidR="003A71DE" w:rsidRPr="00EA3B97" w14:paraId="178EF88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DF29A4D" w14:textId="77777777" w:rsidR="003A71DE" w:rsidRPr="00EA3B97" w:rsidRDefault="003A71DE" w:rsidP="00D84FA9">
            <w:pPr>
              <w:pStyle w:val="TAH"/>
              <w:rPr>
                <w:rFonts w:eastAsiaTheme="minorEastAsia"/>
              </w:rPr>
            </w:pPr>
            <w:r w:rsidRPr="00EA3B97">
              <w:rPr>
                <w:rFonts w:eastAsiaTheme="minorEastAsia"/>
              </w:rPr>
              <w:t>Parameter</w:t>
            </w:r>
          </w:p>
        </w:tc>
        <w:tc>
          <w:tcPr>
            <w:tcW w:w="368" w:type="pct"/>
            <w:tcBorders>
              <w:top w:val="single" w:sz="4" w:space="0" w:color="auto"/>
              <w:left w:val="single" w:sz="4" w:space="0" w:color="auto"/>
              <w:bottom w:val="single" w:sz="4" w:space="0" w:color="auto"/>
              <w:right w:val="single" w:sz="4" w:space="0" w:color="auto"/>
            </w:tcBorders>
            <w:hideMark/>
          </w:tcPr>
          <w:p w14:paraId="4F165643" w14:textId="77777777" w:rsidR="003A71DE" w:rsidRPr="00EA3B97" w:rsidRDefault="003A71DE" w:rsidP="00D84FA9">
            <w:pPr>
              <w:pStyle w:val="TAH"/>
              <w:rPr>
                <w:rFonts w:eastAsiaTheme="minorEastAsia"/>
              </w:rPr>
            </w:pPr>
            <w:r w:rsidRPr="00EA3B97">
              <w:rPr>
                <w:rFonts w:eastAsiaTheme="minorEastAsia"/>
              </w:rPr>
              <w:t>Unit</w:t>
            </w:r>
          </w:p>
        </w:tc>
        <w:tc>
          <w:tcPr>
            <w:tcW w:w="3392" w:type="pct"/>
            <w:gridSpan w:val="7"/>
            <w:tcBorders>
              <w:top w:val="single" w:sz="4" w:space="0" w:color="auto"/>
              <w:left w:val="single" w:sz="4" w:space="0" w:color="auto"/>
              <w:bottom w:val="single" w:sz="4" w:space="0" w:color="auto"/>
              <w:right w:val="single" w:sz="4" w:space="0" w:color="auto"/>
            </w:tcBorders>
            <w:hideMark/>
          </w:tcPr>
          <w:p w14:paraId="26F81D76"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47338B03"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62E149E1" w14:textId="77777777" w:rsidR="003A71DE" w:rsidRPr="00EA3B97" w:rsidRDefault="003A71DE" w:rsidP="00D84FA9">
            <w:pPr>
              <w:pStyle w:val="TAL"/>
              <w:rPr>
                <w:rFonts w:eastAsiaTheme="minorEastAsia"/>
              </w:rPr>
            </w:pPr>
            <w:r w:rsidRPr="00EA3B97">
              <w:rPr>
                <w:rFonts w:eastAsiaTheme="minorEastAsia"/>
              </w:rPr>
              <w:t>Reference channel</w:t>
            </w:r>
          </w:p>
        </w:tc>
        <w:tc>
          <w:tcPr>
            <w:tcW w:w="368" w:type="pct"/>
            <w:tcBorders>
              <w:top w:val="single" w:sz="4" w:space="0" w:color="auto"/>
              <w:left w:val="single" w:sz="4" w:space="0" w:color="auto"/>
              <w:bottom w:val="single" w:sz="4" w:space="0" w:color="auto"/>
              <w:right w:val="single" w:sz="4" w:space="0" w:color="auto"/>
            </w:tcBorders>
          </w:tcPr>
          <w:p w14:paraId="77DC19B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51D3B801" w14:textId="77777777" w:rsidR="003A71DE" w:rsidRPr="00EA3B97" w:rsidRDefault="003A71DE" w:rsidP="00D84FA9">
            <w:pPr>
              <w:pStyle w:val="TAC"/>
              <w:rPr>
                <w:rFonts w:eastAsiaTheme="minorEastAsia"/>
              </w:rPr>
            </w:pPr>
            <w:r w:rsidRPr="00EA3B97">
              <w:rPr>
                <w:rFonts w:eastAsiaTheme="minorEastAsia"/>
              </w:rPr>
              <w:t>SR.2.1 TDD</w:t>
            </w:r>
          </w:p>
        </w:tc>
        <w:tc>
          <w:tcPr>
            <w:tcW w:w="475" w:type="pct"/>
            <w:tcBorders>
              <w:top w:val="single" w:sz="4" w:space="0" w:color="auto"/>
              <w:left w:val="single" w:sz="4" w:space="0" w:color="auto"/>
              <w:bottom w:val="single" w:sz="4" w:space="0" w:color="auto"/>
              <w:right w:val="single" w:sz="4" w:space="0" w:color="auto"/>
            </w:tcBorders>
          </w:tcPr>
          <w:p w14:paraId="4246EA7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59E750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AFB9F0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210861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EF50330"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8881251" w14:textId="77777777" w:rsidR="003A71DE" w:rsidRPr="00EA3B97" w:rsidRDefault="003A71DE" w:rsidP="00D84FA9">
            <w:pPr>
              <w:pStyle w:val="TAC"/>
              <w:rPr>
                <w:rFonts w:eastAsiaTheme="minorEastAsia"/>
              </w:rPr>
            </w:pPr>
          </w:p>
        </w:tc>
      </w:tr>
      <w:tr w:rsidR="003A71DE" w:rsidRPr="00EA3B97" w14:paraId="00256E2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F68C6E9" w14:textId="77777777" w:rsidR="003A71DE" w:rsidRPr="00EA3B97" w:rsidRDefault="003A71DE" w:rsidP="00D84FA9">
            <w:pPr>
              <w:pStyle w:val="TAL"/>
              <w:rPr>
                <w:rFonts w:eastAsiaTheme="minorEastAsia"/>
              </w:rPr>
            </w:pPr>
            <w:r w:rsidRPr="00EA3B97">
              <w:rPr>
                <w:rFonts w:eastAsiaTheme="minorEastAsia"/>
              </w:rPr>
              <w:t>Channel bandwidth</w:t>
            </w:r>
          </w:p>
        </w:tc>
        <w:tc>
          <w:tcPr>
            <w:tcW w:w="368" w:type="pct"/>
            <w:tcBorders>
              <w:top w:val="single" w:sz="4" w:space="0" w:color="auto"/>
              <w:left w:val="single" w:sz="4" w:space="0" w:color="auto"/>
              <w:bottom w:val="single" w:sz="4" w:space="0" w:color="auto"/>
              <w:right w:val="single" w:sz="4" w:space="0" w:color="auto"/>
            </w:tcBorders>
            <w:hideMark/>
          </w:tcPr>
          <w:p w14:paraId="11A3A3CD" w14:textId="77777777" w:rsidR="003A71DE" w:rsidRPr="00EA3B97" w:rsidRDefault="003A71DE" w:rsidP="00D84FA9">
            <w:pPr>
              <w:pStyle w:val="TAC"/>
              <w:rPr>
                <w:rFonts w:eastAsiaTheme="minorEastAsia"/>
              </w:rPr>
            </w:pPr>
            <w:r w:rsidRPr="00EA3B97">
              <w:rPr>
                <w:rFonts w:eastAsiaTheme="minorEastAsia"/>
              </w:rPr>
              <w:t>MHz</w:t>
            </w:r>
          </w:p>
        </w:tc>
        <w:tc>
          <w:tcPr>
            <w:tcW w:w="544" w:type="pct"/>
            <w:tcBorders>
              <w:top w:val="single" w:sz="4" w:space="0" w:color="auto"/>
              <w:left w:val="single" w:sz="4" w:space="0" w:color="auto"/>
              <w:bottom w:val="single" w:sz="4" w:space="0" w:color="auto"/>
              <w:right w:val="single" w:sz="4" w:space="0" w:color="auto"/>
            </w:tcBorders>
            <w:hideMark/>
          </w:tcPr>
          <w:p w14:paraId="4DCFAA11" w14:textId="77777777" w:rsidR="003A71DE" w:rsidRPr="00EA3B97" w:rsidRDefault="003A71DE" w:rsidP="00D84FA9">
            <w:pPr>
              <w:pStyle w:val="TAC"/>
              <w:rPr>
                <w:rFonts w:eastAsiaTheme="minorEastAsia"/>
                <w:lang w:eastAsia="zh-CN"/>
              </w:rPr>
            </w:pPr>
            <w:r w:rsidRPr="00EA3B97">
              <w:rPr>
                <w:rFonts w:eastAsiaTheme="minorEastAsia"/>
                <w:lang w:eastAsia="zh-CN"/>
              </w:rPr>
              <w:t>40</w:t>
            </w:r>
          </w:p>
        </w:tc>
        <w:tc>
          <w:tcPr>
            <w:tcW w:w="475" w:type="pct"/>
            <w:tcBorders>
              <w:top w:val="single" w:sz="4" w:space="0" w:color="auto"/>
              <w:left w:val="single" w:sz="4" w:space="0" w:color="auto"/>
              <w:bottom w:val="single" w:sz="4" w:space="0" w:color="auto"/>
              <w:right w:val="single" w:sz="4" w:space="0" w:color="auto"/>
            </w:tcBorders>
          </w:tcPr>
          <w:p w14:paraId="32BC29AA"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7797304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E24059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F8083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45FF807"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0BAFA69" w14:textId="77777777" w:rsidR="003A71DE" w:rsidRPr="00EA3B97" w:rsidRDefault="003A71DE" w:rsidP="00D84FA9">
            <w:pPr>
              <w:pStyle w:val="TAC"/>
              <w:rPr>
                <w:rFonts w:eastAsiaTheme="minorEastAsia"/>
              </w:rPr>
            </w:pPr>
          </w:p>
        </w:tc>
      </w:tr>
      <w:tr w:rsidR="003A71DE" w:rsidRPr="00EA3B97" w14:paraId="298358F0"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36FEB59D"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648A28C4"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234AE28A"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0AE17ADD"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073322A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FC4A37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5BF639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5D935E"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2EB575C" w14:textId="77777777" w:rsidR="003A71DE" w:rsidRPr="00EA3B97" w:rsidRDefault="003A71DE" w:rsidP="00D84FA9">
            <w:pPr>
              <w:pStyle w:val="TAC"/>
              <w:rPr>
                <w:rFonts w:eastAsiaTheme="minorEastAsia"/>
              </w:rPr>
            </w:pPr>
          </w:p>
        </w:tc>
      </w:tr>
      <w:tr w:rsidR="003A71DE" w:rsidRPr="00EA3B97" w14:paraId="57C141E3"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EF7B3F9"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6FC0278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9BA5318"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75" w:type="pct"/>
            <w:tcBorders>
              <w:top w:val="single" w:sz="4" w:space="0" w:color="auto"/>
              <w:left w:val="single" w:sz="4" w:space="0" w:color="auto"/>
              <w:bottom w:val="single" w:sz="4" w:space="0" w:color="auto"/>
              <w:right w:val="single" w:sz="4" w:space="0" w:color="auto"/>
            </w:tcBorders>
          </w:tcPr>
          <w:p w14:paraId="3C1297C3"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3054D7B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1E4C3C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0376E8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9980496"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7F4DCA4" w14:textId="77777777" w:rsidR="003A71DE" w:rsidRPr="00EA3B97" w:rsidRDefault="003A71DE" w:rsidP="00D84FA9">
            <w:pPr>
              <w:pStyle w:val="TAC"/>
              <w:rPr>
                <w:rFonts w:eastAsiaTheme="minorEastAsia"/>
              </w:rPr>
            </w:pPr>
          </w:p>
        </w:tc>
      </w:tr>
      <w:tr w:rsidR="003A71DE" w:rsidRPr="00EA3B97" w14:paraId="62613CB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2C099827"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071EDF3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4666330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9C0323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D52407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77F033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EAA6E5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576C32"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3DEB8B9" w14:textId="77777777" w:rsidR="003A71DE" w:rsidRPr="00EA3B97" w:rsidRDefault="003A71DE" w:rsidP="00D84FA9">
            <w:pPr>
              <w:pStyle w:val="TAC"/>
              <w:rPr>
                <w:rFonts w:eastAsiaTheme="minorEastAsia"/>
              </w:rPr>
            </w:pPr>
          </w:p>
        </w:tc>
      </w:tr>
      <w:tr w:rsidR="003A71DE" w:rsidRPr="00EA3B97" w14:paraId="0CEC8CBF"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7640CF4"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hideMark/>
          </w:tcPr>
          <w:p w14:paraId="6451D4DD"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32601587"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2B269D7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3735AF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B745C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A1F36E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A8A7810"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D2CDB7A" w14:textId="77777777" w:rsidR="003A71DE" w:rsidRPr="00EA3B97" w:rsidRDefault="003A71DE" w:rsidP="00D84FA9">
            <w:pPr>
              <w:pStyle w:val="TAC"/>
              <w:rPr>
                <w:rFonts w:eastAsiaTheme="minorEastAsia"/>
              </w:rPr>
            </w:pPr>
          </w:p>
        </w:tc>
      </w:tr>
      <w:tr w:rsidR="003A71DE" w:rsidRPr="00EA3B97" w14:paraId="69BEE6AA"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69E0426B"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hideMark/>
          </w:tcPr>
          <w:p w14:paraId="5B60E434" w14:textId="77777777" w:rsidR="003A71DE" w:rsidRPr="00EA3B97" w:rsidRDefault="003A71DE" w:rsidP="00D84FA9">
            <w:pPr>
              <w:pStyle w:val="TAC"/>
              <w:rPr>
                <w:rFonts w:eastAsiaTheme="minorEastAsia"/>
              </w:rPr>
            </w:pPr>
            <w:r w:rsidRPr="00EA3B97">
              <w:rPr>
                <w:rFonts w:eastAsiaTheme="minorEastAsia"/>
              </w:rPr>
              <w:t>slots</w:t>
            </w:r>
          </w:p>
        </w:tc>
        <w:tc>
          <w:tcPr>
            <w:tcW w:w="544" w:type="pct"/>
            <w:tcBorders>
              <w:top w:val="single" w:sz="4" w:space="0" w:color="auto"/>
              <w:left w:val="single" w:sz="4" w:space="0" w:color="auto"/>
              <w:bottom w:val="single" w:sz="4" w:space="0" w:color="auto"/>
              <w:right w:val="single" w:sz="4" w:space="0" w:color="auto"/>
            </w:tcBorders>
            <w:hideMark/>
          </w:tcPr>
          <w:p w14:paraId="2F1F76DC" w14:textId="77777777" w:rsidR="003A71DE" w:rsidRPr="00EA3B97" w:rsidRDefault="003A71DE" w:rsidP="00D84FA9">
            <w:pPr>
              <w:pStyle w:val="TAC"/>
              <w:rPr>
                <w:rFonts w:eastAsiaTheme="minorEastAsia"/>
                <w:lang w:eastAsia="zh-CN"/>
              </w:rPr>
            </w:pPr>
            <w:r w:rsidRPr="00EA3B97">
              <w:rPr>
                <w:rFonts w:eastAsiaTheme="minorEastAsia"/>
                <w:lang w:eastAsia="zh-CN"/>
              </w:rPr>
              <w:t>10</w:t>
            </w:r>
          </w:p>
        </w:tc>
        <w:tc>
          <w:tcPr>
            <w:tcW w:w="475" w:type="pct"/>
            <w:tcBorders>
              <w:top w:val="single" w:sz="4" w:space="0" w:color="auto"/>
              <w:left w:val="single" w:sz="4" w:space="0" w:color="auto"/>
              <w:bottom w:val="single" w:sz="4" w:space="0" w:color="auto"/>
              <w:right w:val="single" w:sz="4" w:space="0" w:color="auto"/>
            </w:tcBorders>
          </w:tcPr>
          <w:p w14:paraId="651F92D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7510F6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BC9DA2F"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9C41425"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2458578"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01DFEA6" w14:textId="77777777" w:rsidR="003A71DE" w:rsidRPr="00EA3B97" w:rsidRDefault="003A71DE" w:rsidP="00D84FA9">
            <w:pPr>
              <w:pStyle w:val="TAC"/>
              <w:rPr>
                <w:rFonts w:eastAsiaTheme="minorEastAsia"/>
              </w:rPr>
            </w:pPr>
          </w:p>
        </w:tc>
      </w:tr>
      <w:tr w:rsidR="003A71DE" w:rsidRPr="00EA3B97" w14:paraId="01E342EE"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5BA40915" w14:textId="77777777" w:rsidR="003A71DE" w:rsidRPr="00EA3B97" w:rsidRDefault="003A71DE" w:rsidP="00D84FA9">
            <w:pPr>
              <w:pStyle w:val="TAL"/>
              <w:rPr>
                <w:rFonts w:eastAsiaTheme="minorEastAsia"/>
              </w:rPr>
            </w:pPr>
            <w:r w:rsidRPr="00EA3B97">
              <w:rPr>
                <w:rFonts w:eastAsiaTheme="minorEastAsia"/>
              </w:rPr>
              <w:t>MCS table</w:t>
            </w:r>
          </w:p>
        </w:tc>
        <w:tc>
          <w:tcPr>
            <w:tcW w:w="368" w:type="pct"/>
            <w:tcBorders>
              <w:top w:val="single" w:sz="4" w:space="0" w:color="auto"/>
              <w:left w:val="single" w:sz="4" w:space="0" w:color="auto"/>
              <w:bottom w:val="single" w:sz="4" w:space="0" w:color="auto"/>
              <w:right w:val="single" w:sz="4" w:space="0" w:color="auto"/>
            </w:tcBorders>
          </w:tcPr>
          <w:p w14:paraId="3EFD5819"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18299F63"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0FD4467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D9F671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741E75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654F19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3C4E06F"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2E2CD1A" w14:textId="77777777" w:rsidR="003A71DE" w:rsidRPr="00EA3B97" w:rsidRDefault="003A71DE" w:rsidP="00D84FA9">
            <w:pPr>
              <w:pStyle w:val="TAC"/>
              <w:rPr>
                <w:rFonts w:eastAsiaTheme="minorEastAsia"/>
              </w:rPr>
            </w:pPr>
          </w:p>
        </w:tc>
      </w:tr>
      <w:tr w:rsidR="003A71DE" w:rsidRPr="00EA3B97" w14:paraId="4BF1FA60"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068B47E8" w14:textId="77777777" w:rsidR="003A71DE" w:rsidRPr="00EA3B97" w:rsidRDefault="003A71DE" w:rsidP="00D84FA9">
            <w:pPr>
              <w:pStyle w:val="TAL"/>
              <w:rPr>
                <w:rFonts w:eastAsiaTheme="minorEastAsia"/>
              </w:rPr>
            </w:pPr>
            <w:r w:rsidRPr="00EA3B97">
              <w:rPr>
                <w:rFonts w:eastAsiaTheme="minorEastAsia"/>
              </w:rPr>
              <w:t>MCS index</w:t>
            </w:r>
          </w:p>
        </w:tc>
        <w:tc>
          <w:tcPr>
            <w:tcW w:w="368" w:type="pct"/>
            <w:tcBorders>
              <w:top w:val="single" w:sz="4" w:space="0" w:color="auto"/>
              <w:left w:val="single" w:sz="4" w:space="0" w:color="auto"/>
              <w:bottom w:val="single" w:sz="4" w:space="0" w:color="auto"/>
              <w:right w:val="single" w:sz="4" w:space="0" w:color="auto"/>
            </w:tcBorders>
          </w:tcPr>
          <w:p w14:paraId="28523F8A"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765C5AB3"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75" w:type="pct"/>
            <w:tcBorders>
              <w:top w:val="single" w:sz="4" w:space="0" w:color="auto"/>
              <w:left w:val="single" w:sz="4" w:space="0" w:color="auto"/>
              <w:bottom w:val="single" w:sz="4" w:space="0" w:color="auto"/>
              <w:right w:val="single" w:sz="4" w:space="0" w:color="auto"/>
            </w:tcBorders>
          </w:tcPr>
          <w:p w14:paraId="5010843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4AD2BE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279919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D3E7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8769D7C"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59848512" w14:textId="77777777" w:rsidR="003A71DE" w:rsidRPr="00EA3B97" w:rsidRDefault="003A71DE" w:rsidP="00D84FA9">
            <w:pPr>
              <w:pStyle w:val="TAC"/>
              <w:rPr>
                <w:rFonts w:eastAsiaTheme="minorEastAsia"/>
              </w:rPr>
            </w:pPr>
          </w:p>
        </w:tc>
      </w:tr>
      <w:tr w:rsidR="003A71DE" w:rsidRPr="00EA3B97" w14:paraId="117821E4"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D1F11DD" w14:textId="77777777" w:rsidR="003A71DE" w:rsidRPr="00EA3B97" w:rsidRDefault="003A71DE" w:rsidP="00D84FA9">
            <w:pPr>
              <w:pStyle w:val="TAL"/>
              <w:rPr>
                <w:rFonts w:eastAsiaTheme="minorEastAsia"/>
              </w:rPr>
            </w:pPr>
            <w:r w:rsidRPr="00EA3B97">
              <w:rPr>
                <w:rFonts w:eastAsiaTheme="minorEastAsia"/>
              </w:rPr>
              <w:t>Modulation</w:t>
            </w:r>
          </w:p>
        </w:tc>
        <w:tc>
          <w:tcPr>
            <w:tcW w:w="368" w:type="pct"/>
            <w:tcBorders>
              <w:top w:val="single" w:sz="4" w:space="0" w:color="auto"/>
              <w:left w:val="single" w:sz="4" w:space="0" w:color="auto"/>
              <w:bottom w:val="single" w:sz="4" w:space="0" w:color="auto"/>
              <w:right w:val="single" w:sz="4" w:space="0" w:color="auto"/>
            </w:tcBorders>
          </w:tcPr>
          <w:p w14:paraId="4BFD0EB8"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462A94F7"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AA1A5B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65E489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A13F27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A4AAE9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E193A43"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8DD00E5" w14:textId="77777777" w:rsidR="003A71DE" w:rsidRPr="00EA3B97" w:rsidRDefault="003A71DE" w:rsidP="00D84FA9">
            <w:pPr>
              <w:pStyle w:val="TAC"/>
              <w:rPr>
                <w:rFonts w:eastAsiaTheme="minorEastAsia"/>
              </w:rPr>
            </w:pPr>
          </w:p>
        </w:tc>
      </w:tr>
      <w:tr w:rsidR="003A71DE" w:rsidRPr="00EA3B97" w14:paraId="24397E8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8B8F35B" w14:textId="77777777" w:rsidR="003A71DE" w:rsidRPr="00EA3B97" w:rsidRDefault="003A71DE" w:rsidP="00D84FA9">
            <w:pPr>
              <w:pStyle w:val="TAL"/>
              <w:rPr>
                <w:rFonts w:eastAsiaTheme="minorEastAsia"/>
              </w:rPr>
            </w:pPr>
            <w:r w:rsidRPr="00EA3B97">
              <w:rPr>
                <w:rFonts w:eastAsiaTheme="minorEastAsia"/>
              </w:rPr>
              <w:t>Target Coding Rate</w:t>
            </w:r>
          </w:p>
        </w:tc>
        <w:tc>
          <w:tcPr>
            <w:tcW w:w="368" w:type="pct"/>
            <w:tcBorders>
              <w:top w:val="single" w:sz="4" w:space="0" w:color="auto"/>
              <w:left w:val="single" w:sz="4" w:space="0" w:color="auto"/>
              <w:bottom w:val="single" w:sz="4" w:space="0" w:color="auto"/>
              <w:right w:val="single" w:sz="4" w:space="0" w:color="auto"/>
            </w:tcBorders>
          </w:tcPr>
          <w:p w14:paraId="7A5CC77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545E1A05"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75" w:type="pct"/>
            <w:tcBorders>
              <w:top w:val="single" w:sz="4" w:space="0" w:color="auto"/>
              <w:left w:val="single" w:sz="4" w:space="0" w:color="auto"/>
              <w:bottom w:val="single" w:sz="4" w:space="0" w:color="auto"/>
              <w:right w:val="single" w:sz="4" w:space="0" w:color="auto"/>
            </w:tcBorders>
          </w:tcPr>
          <w:p w14:paraId="3919055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FEF889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356FCF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B3364D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DB0BFDC"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0BD2B78" w14:textId="77777777" w:rsidR="003A71DE" w:rsidRPr="00EA3B97" w:rsidRDefault="003A71DE" w:rsidP="00D84FA9">
            <w:pPr>
              <w:pStyle w:val="TAC"/>
              <w:rPr>
                <w:rFonts w:eastAsiaTheme="minorEastAsia"/>
              </w:rPr>
            </w:pPr>
          </w:p>
        </w:tc>
      </w:tr>
      <w:tr w:rsidR="003A71DE" w:rsidRPr="00EA3B97" w14:paraId="306CF225"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4CB8A6B0"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62DF8201"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338B58ED"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75" w:type="pct"/>
            <w:tcBorders>
              <w:top w:val="single" w:sz="4" w:space="0" w:color="auto"/>
              <w:left w:val="single" w:sz="4" w:space="0" w:color="auto"/>
              <w:bottom w:val="single" w:sz="4" w:space="0" w:color="auto"/>
              <w:right w:val="single" w:sz="4" w:space="0" w:color="auto"/>
            </w:tcBorders>
          </w:tcPr>
          <w:p w14:paraId="03DF398B"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25AF3AE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E7271C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782AC7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B1E2ECA"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1FF5B6A7" w14:textId="77777777" w:rsidR="003A71DE" w:rsidRPr="00EA3B97" w:rsidRDefault="003A71DE" w:rsidP="00D84FA9">
            <w:pPr>
              <w:pStyle w:val="TAC"/>
              <w:rPr>
                <w:rFonts w:eastAsiaTheme="minorEastAsia"/>
              </w:rPr>
            </w:pPr>
          </w:p>
        </w:tc>
      </w:tr>
      <w:tr w:rsidR="003A71DE" w:rsidRPr="00EA3B97" w14:paraId="7CA58D8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5E92483C"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2CEA1AFC"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2C1A12AF"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7F4B94F1"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119DEBCC"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26BA98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75397A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CECD16E"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42B4FEA" w14:textId="77777777" w:rsidR="003A71DE" w:rsidRPr="00EA3B97" w:rsidRDefault="003A71DE" w:rsidP="00D84FA9">
            <w:pPr>
              <w:pStyle w:val="TAC"/>
              <w:rPr>
                <w:rFonts w:eastAsiaTheme="minorEastAsia"/>
              </w:rPr>
            </w:pPr>
          </w:p>
        </w:tc>
      </w:tr>
      <w:tr w:rsidR="003A71DE" w:rsidRPr="00EA3B97" w14:paraId="7299A52A"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7632BBB2"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13578517"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1F998CB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0B7F54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C49E33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99D70F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03AD56"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01DB4E1"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4EB0E04C" w14:textId="77777777" w:rsidR="003A71DE" w:rsidRPr="00EA3B97" w:rsidRDefault="003A71DE" w:rsidP="00D84FA9">
            <w:pPr>
              <w:pStyle w:val="TAC"/>
              <w:rPr>
                <w:rFonts w:eastAsiaTheme="minorEastAsia"/>
              </w:rPr>
            </w:pPr>
          </w:p>
        </w:tc>
      </w:tr>
      <w:tr w:rsidR="003A71DE" w:rsidRPr="00EA3B97" w14:paraId="3D66BD6F"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0B622922"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hideMark/>
          </w:tcPr>
          <w:p w14:paraId="4FD0ADFB"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13AF4B9B"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46F42F7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0CE680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979FFC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556AD3"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FF00715"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064C6FB9" w14:textId="77777777" w:rsidR="003A71DE" w:rsidRPr="00EA3B97" w:rsidRDefault="003A71DE" w:rsidP="00D84FA9">
            <w:pPr>
              <w:pStyle w:val="TAC"/>
              <w:rPr>
                <w:rFonts w:eastAsiaTheme="minorEastAsia"/>
              </w:rPr>
            </w:pPr>
          </w:p>
        </w:tc>
      </w:tr>
      <w:tr w:rsidR="003A71DE" w:rsidRPr="00EA3B97" w14:paraId="649E986D"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tcPr>
          <w:p w14:paraId="297E3221"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68" w:type="pct"/>
            <w:tcBorders>
              <w:top w:val="single" w:sz="4" w:space="0" w:color="auto"/>
              <w:left w:val="single" w:sz="4" w:space="0" w:color="auto"/>
              <w:bottom w:val="single" w:sz="4" w:space="0" w:color="auto"/>
              <w:right w:val="single" w:sz="4" w:space="0" w:color="auto"/>
            </w:tcBorders>
          </w:tcPr>
          <w:p w14:paraId="6955D78E"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1D3B4BF0"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06DCF881"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63616D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166BB4"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B2EA412"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7590B8D"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E1CDEDC" w14:textId="77777777" w:rsidR="003A71DE" w:rsidRPr="00EA3B97" w:rsidRDefault="003A71DE" w:rsidP="00D84FA9">
            <w:pPr>
              <w:pStyle w:val="TAC"/>
              <w:rPr>
                <w:rFonts w:eastAsiaTheme="minorEastAsia"/>
              </w:rPr>
            </w:pPr>
          </w:p>
        </w:tc>
      </w:tr>
      <w:tr w:rsidR="003A71DE" w:rsidRPr="00EA3B97" w14:paraId="78CD2C0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334A8D34"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4E17C42E"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hideMark/>
          </w:tcPr>
          <w:p w14:paraId="00CDECB6"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75" w:type="pct"/>
            <w:tcBorders>
              <w:top w:val="single" w:sz="4" w:space="0" w:color="auto"/>
              <w:left w:val="single" w:sz="4" w:space="0" w:color="auto"/>
              <w:bottom w:val="single" w:sz="4" w:space="0" w:color="auto"/>
              <w:right w:val="single" w:sz="4" w:space="0" w:color="auto"/>
            </w:tcBorders>
          </w:tcPr>
          <w:p w14:paraId="76FEA6FB" w14:textId="77777777" w:rsidR="003A71DE" w:rsidRPr="00EA3B97" w:rsidRDefault="003A71DE" w:rsidP="00D84FA9">
            <w:pPr>
              <w:pStyle w:val="TAC"/>
              <w:rPr>
                <w:rFonts w:eastAsiaTheme="minorEastAsia"/>
                <w:lang w:eastAsia="zh-CN"/>
              </w:rPr>
            </w:pPr>
          </w:p>
        </w:tc>
        <w:tc>
          <w:tcPr>
            <w:tcW w:w="475" w:type="pct"/>
            <w:tcBorders>
              <w:top w:val="single" w:sz="4" w:space="0" w:color="auto"/>
              <w:left w:val="single" w:sz="4" w:space="0" w:color="auto"/>
              <w:bottom w:val="single" w:sz="4" w:space="0" w:color="auto"/>
              <w:right w:val="single" w:sz="4" w:space="0" w:color="auto"/>
            </w:tcBorders>
          </w:tcPr>
          <w:p w14:paraId="2258D31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4A7BC2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1E9FBF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874C7E4"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3254B78" w14:textId="77777777" w:rsidR="003A71DE" w:rsidRPr="00EA3B97" w:rsidRDefault="003A71DE" w:rsidP="00D84FA9">
            <w:pPr>
              <w:pStyle w:val="TAC"/>
              <w:rPr>
                <w:rFonts w:eastAsiaTheme="minorEastAsia"/>
              </w:rPr>
            </w:pPr>
          </w:p>
        </w:tc>
      </w:tr>
      <w:tr w:rsidR="003A71DE" w:rsidRPr="00EA3B97" w14:paraId="7560B9F8"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721F2F68"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316A9667" w14:textId="77777777" w:rsidR="003A71DE" w:rsidRPr="00EA3B97" w:rsidRDefault="003A71DE" w:rsidP="00D84FA9">
            <w:pPr>
              <w:pStyle w:val="TAC"/>
              <w:rPr>
                <w:rFonts w:eastAsiaTheme="minorEastAsia"/>
              </w:rPr>
            </w:pPr>
          </w:p>
        </w:tc>
        <w:tc>
          <w:tcPr>
            <w:tcW w:w="544" w:type="pct"/>
            <w:tcBorders>
              <w:top w:val="single" w:sz="4" w:space="0" w:color="auto"/>
              <w:left w:val="single" w:sz="4" w:space="0" w:color="auto"/>
              <w:bottom w:val="single" w:sz="4" w:space="0" w:color="auto"/>
              <w:right w:val="single" w:sz="4" w:space="0" w:color="auto"/>
            </w:tcBorders>
          </w:tcPr>
          <w:p w14:paraId="6118BD5D"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D2591B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554202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761552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C0B7CE0"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FC26575"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6FBB094D" w14:textId="77777777" w:rsidR="003A71DE" w:rsidRPr="00EA3B97" w:rsidRDefault="003A71DE" w:rsidP="00D84FA9">
            <w:pPr>
              <w:pStyle w:val="TAC"/>
              <w:rPr>
                <w:rFonts w:eastAsiaTheme="minorEastAsia"/>
              </w:rPr>
            </w:pPr>
          </w:p>
        </w:tc>
      </w:tr>
      <w:tr w:rsidR="003A71DE" w:rsidRPr="00EA3B97" w14:paraId="1EB7BF56"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hideMark/>
          </w:tcPr>
          <w:p w14:paraId="1ACB479F"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 Note 4</w:t>
            </w:r>
          </w:p>
        </w:tc>
        <w:tc>
          <w:tcPr>
            <w:tcW w:w="368" w:type="pct"/>
            <w:tcBorders>
              <w:top w:val="single" w:sz="4" w:space="0" w:color="auto"/>
              <w:left w:val="single" w:sz="4" w:space="0" w:color="auto"/>
              <w:bottom w:val="single" w:sz="4" w:space="0" w:color="auto"/>
              <w:right w:val="single" w:sz="4" w:space="0" w:color="auto"/>
            </w:tcBorders>
            <w:hideMark/>
          </w:tcPr>
          <w:p w14:paraId="0387613A"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hideMark/>
          </w:tcPr>
          <w:p w14:paraId="7BA9A5F7"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650E1E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57F7276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3FB01F2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62A892A8"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780F0F4B"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74CAAF66" w14:textId="77777777" w:rsidR="003A71DE" w:rsidRPr="00EA3B97" w:rsidRDefault="003A71DE" w:rsidP="00D84FA9">
            <w:pPr>
              <w:pStyle w:val="TAC"/>
              <w:rPr>
                <w:rFonts w:eastAsiaTheme="minorEastAsia"/>
              </w:rPr>
            </w:pPr>
          </w:p>
        </w:tc>
      </w:tr>
      <w:tr w:rsidR="003A71DE" w:rsidRPr="00EA3B97" w14:paraId="79BEE002" w14:textId="77777777" w:rsidTr="003A71DE">
        <w:trPr>
          <w:jc w:val="center"/>
        </w:trPr>
        <w:tc>
          <w:tcPr>
            <w:tcW w:w="1240" w:type="pct"/>
            <w:tcBorders>
              <w:top w:val="single" w:sz="4" w:space="0" w:color="auto"/>
              <w:left w:val="single" w:sz="4" w:space="0" w:color="auto"/>
              <w:bottom w:val="single" w:sz="4" w:space="0" w:color="auto"/>
              <w:right w:val="single" w:sz="4" w:space="0" w:color="auto"/>
            </w:tcBorders>
          </w:tcPr>
          <w:p w14:paraId="0A3413A6"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0AE26CC6" w14:textId="77777777" w:rsidR="003A71DE" w:rsidRPr="00EA3B97" w:rsidRDefault="003A71DE" w:rsidP="00D84FA9">
            <w:pPr>
              <w:pStyle w:val="TAC"/>
              <w:rPr>
                <w:rFonts w:eastAsiaTheme="minorEastAsia"/>
              </w:rPr>
            </w:pPr>
            <w:r w:rsidRPr="00EA3B97">
              <w:rPr>
                <w:rFonts w:eastAsiaTheme="minorEastAsia"/>
              </w:rPr>
              <w:t>bits</w:t>
            </w:r>
          </w:p>
        </w:tc>
        <w:tc>
          <w:tcPr>
            <w:tcW w:w="544" w:type="pct"/>
            <w:tcBorders>
              <w:top w:val="single" w:sz="4" w:space="0" w:color="auto"/>
              <w:left w:val="single" w:sz="4" w:space="0" w:color="auto"/>
              <w:bottom w:val="single" w:sz="4" w:space="0" w:color="auto"/>
              <w:right w:val="single" w:sz="4" w:space="0" w:color="auto"/>
            </w:tcBorders>
          </w:tcPr>
          <w:p w14:paraId="2B739483" w14:textId="77777777" w:rsidR="003A71DE" w:rsidRPr="00EA3B97" w:rsidRDefault="003A71DE" w:rsidP="00D84FA9">
            <w:pPr>
              <w:pStyle w:val="TAC"/>
              <w:rPr>
                <w:rFonts w:eastAsiaTheme="minorEastAsia"/>
                <w:lang w:eastAsia="zh-CN"/>
              </w:rPr>
            </w:pPr>
            <w:r w:rsidRPr="00EA3B97">
              <w:rPr>
                <w:rFonts w:eastAsiaTheme="minorEastAsia"/>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0C15425B"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269F4B97"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4823B1FA"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1C6FA0A9" w14:textId="77777777" w:rsidR="003A71DE" w:rsidRPr="00EA3B97" w:rsidRDefault="003A71DE" w:rsidP="00D84FA9">
            <w:pPr>
              <w:pStyle w:val="TAC"/>
              <w:rPr>
                <w:rFonts w:eastAsiaTheme="minorEastAsia"/>
              </w:rPr>
            </w:pPr>
          </w:p>
        </w:tc>
        <w:tc>
          <w:tcPr>
            <w:tcW w:w="475" w:type="pct"/>
            <w:tcBorders>
              <w:top w:val="single" w:sz="4" w:space="0" w:color="auto"/>
              <w:left w:val="single" w:sz="4" w:space="0" w:color="auto"/>
              <w:bottom w:val="single" w:sz="4" w:space="0" w:color="auto"/>
              <w:right w:val="single" w:sz="4" w:space="0" w:color="auto"/>
            </w:tcBorders>
          </w:tcPr>
          <w:p w14:paraId="017328E6" w14:textId="77777777" w:rsidR="003A71DE" w:rsidRPr="00EA3B97" w:rsidRDefault="003A71DE" w:rsidP="00D84FA9">
            <w:pPr>
              <w:pStyle w:val="TAC"/>
              <w:rPr>
                <w:rFonts w:eastAsiaTheme="minorEastAsia"/>
              </w:rPr>
            </w:pPr>
          </w:p>
        </w:tc>
        <w:tc>
          <w:tcPr>
            <w:tcW w:w="472" w:type="pct"/>
            <w:tcBorders>
              <w:top w:val="single" w:sz="4" w:space="0" w:color="auto"/>
              <w:left w:val="single" w:sz="4" w:space="0" w:color="auto"/>
              <w:bottom w:val="single" w:sz="4" w:space="0" w:color="auto"/>
              <w:right w:val="single" w:sz="4" w:space="0" w:color="auto"/>
            </w:tcBorders>
          </w:tcPr>
          <w:p w14:paraId="39F4A731" w14:textId="77777777" w:rsidR="003A71DE" w:rsidRPr="00EA3B97" w:rsidRDefault="003A71DE" w:rsidP="00D84FA9">
            <w:pPr>
              <w:pStyle w:val="TAC"/>
              <w:rPr>
                <w:rFonts w:eastAsiaTheme="minorEastAsia"/>
              </w:rPr>
            </w:pPr>
          </w:p>
        </w:tc>
      </w:tr>
      <w:tr w:rsidR="003A71DE" w:rsidRPr="00EA3B97" w14:paraId="13D72009"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2AA4B6E5"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0C0946F0"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5AF30D33"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394E3738"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08A92315"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5BB397E5" w14:textId="3AA792FA"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3EF4A5B4" w14:textId="77777777" w:rsidR="003A71DE" w:rsidRPr="00EA3B97" w:rsidRDefault="003A71DE" w:rsidP="003A71DE">
      <w:pPr>
        <w:rPr>
          <w:rFonts w:eastAsia="MS Mincho"/>
        </w:rPr>
      </w:pPr>
    </w:p>
    <w:p w14:paraId="4A85B937" w14:textId="77777777" w:rsidR="003A71DE" w:rsidRPr="00EA3B97" w:rsidRDefault="003A71DE" w:rsidP="006578B5">
      <w:pPr>
        <w:pStyle w:val="TH"/>
        <w:rPr>
          <w:rFonts w:eastAsiaTheme="minorEastAsia"/>
        </w:rPr>
      </w:pPr>
      <w:r w:rsidRPr="00EA3B97">
        <w:rPr>
          <w:rFonts w:eastAsiaTheme="minorEastAsia"/>
        </w:rPr>
        <w:t>Table G.1.1.1.1-3: PDSCH Reference Measurement Channels for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5"/>
        <w:gridCol w:w="725"/>
        <w:gridCol w:w="928"/>
        <w:gridCol w:w="930"/>
        <w:gridCol w:w="930"/>
        <w:gridCol w:w="930"/>
        <w:gridCol w:w="930"/>
        <w:gridCol w:w="930"/>
        <w:gridCol w:w="923"/>
      </w:tblGrid>
      <w:tr w:rsidR="003A71DE" w:rsidRPr="00EA3B97" w14:paraId="280194A0"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071F501F" w14:textId="77777777" w:rsidR="003A71DE" w:rsidRPr="00EA3B97" w:rsidRDefault="003A71DE" w:rsidP="00D84FA9">
            <w:pPr>
              <w:pStyle w:val="TAH"/>
              <w:rPr>
                <w:rFonts w:eastAsiaTheme="minorEastAsia"/>
              </w:rPr>
            </w:pPr>
            <w:r w:rsidRPr="00EA3B97">
              <w:rPr>
                <w:rFonts w:eastAsiaTheme="minorEastAsia"/>
              </w:rPr>
              <w:t>Parameter</w:t>
            </w:r>
          </w:p>
        </w:tc>
        <w:tc>
          <w:tcPr>
            <w:tcW w:w="376" w:type="pct"/>
            <w:tcBorders>
              <w:top w:val="single" w:sz="4" w:space="0" w:color="auto"/>
              <w:left w:val="single" w:sz="4" w:space="0" w:color="auto"/>
              <w:bottom w:val="single" w:sz="4" w:space="0" w:color="auto"/>
              <w:right w:val="single" w:sz="4" w:space="0" w:color="auto"/>
            </w:tcBorders>
            <w:hideMark/>
          </w:tcPr>
          <w:p w14:paraId="57516045" w14:textId="77777777" w:rsidR="003A71DE" w:rsidRPr="00EA3B97" w:rsidRDefault="003A71DE" w:rsidP="00D84FA9">
            <w:pPr>
              <w:pStyle w:val="TAH"/>
              <w:rPr>
                <w:rFonts w:eastAsiaTheme="minorEastAsia"/>
              </w:rPr>
            </w:pPr>
            <w:r w:rsidRPr="00EA3B97">
              <w:rPr>
                <w:rFonts w:eastAsiaTheme="minorEastAsia"/>
              </w:rPr>
              <w:t>Unit</w:t>
            </w:r>
          </w:p>
        </w:tc>
        <w:tc>
          <w:tcPr>
            <w:tcW w:w="3376" w:type="pct"/>
            <w:gridSpan w:val="7"/>
            <w:tcBorders>
              <w:top w:val="single" w:sz="4" w:space="0" w:color="auto"/>
              <w:left w:val="single" w:sz="4" w:space="0" w:color="auto"/>
              <w:bottom w:val="single" w:sz="4" w:space="0" w:color="auto"/>
              <w:right w:val="single" w:sz="4" w:space="0" w:color="auto"/>
            </w:tcBorders>
            <w:hideMark/>
          </w:tcPr>
          <w:p w14:paraId="67E71AF2" w14:textId="77777777" w:rsidR="003A71DE" w:rsidRPr="00EA3B97" w:rsidRDefault="003A71DE" w:rsidP="00D84FA9">
            <w:pPr>
              <w:pStyle w:val="TAH"/>
              <w:rPr>
                <w:rFonts w:eastAsiaTheme="minorEastAsia"/>
              </w:rPr>
            </w:pPr>
            <w:r w:rsidRPr="00EA3B97">
              <w:rPr>
                <w:rFonts w:eastAsiaTheme="minorEastAsia"/>
              </w:rPr>
              <w:t>Value</w:t>
            </w:r>
          </w:p>
        </w:tc>
      </w:tr>
      <w:tr w:rsidR="003A71DE" w:rsidRPr="00EA3B97" w14:paraId="04E445E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FAF8861" w14:textId="77777777" w:rsidR="003A71DE" w:rsidRPr="00EA3B97" w:rsidRDefault="003A71DE" w:rsidP="00D84FA9">
            <w:pPr>
              <w:pStyle w:val="TAL"/>
              <w:rPr>
                <w:rFonts w:eastAsiaTheme="minorEastAsia"/>
              </w:rPr>
            </w:pPr>
            <w:r w:rsidRPr="00EA3B97">
              <w:rPr>
                <w:rFonts w:eastAsiaTheme="minorEastAsia"/>
              </w:rPr>
              <w:t>Reference channel</w:t>
            </w:r>
          </w:p>
        </w:tc>
        <w:tc>
          <w:tcPr>
            <w:tcW w:w="376" w:type="pct"/>
            <w:tcBorders>
              <w:top w:val="single" w:sz="4" w:space="0" w:color="auto"/>
              <w:left w:val="single" w:sz="4" w:space="0" w:color="auto"/>
              <w:bottom w:val="single" w:sz="4" w:space="0" w:color="auto"/>
              <w:right w:val="single" w:sz="4" w:space="0" w:color="auto"/>
            </w:tcBorders>
          </w:tcPr>
          <w:p w14:paraId="6C0FCB4D"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4F72F8D" w14:textId="77777777" w:rsidR="003A71DE" w:rsidRPr="00EA3B97" w:rsidRDefault="003A71DE" w:rsidP="00D84FA9">
            <w:pPr>
              <w:pStyle w:val="TAC"/>
              <w:rPr>
                <w:rFonts w:eastAsiaTheme="minorEastAsia"/>
              </w:rPr>
            </w:pPr>
            <w:r w:rsidRPr="00EA3B97">
              <w:rPr>
                <w:rFonts w:eastAsiaTheme="minorEastAsia"/>
              </w:rPr>
              <w:t>SR.3.1 TDD</w:t>
            </w:r>
          </w:p>
        </w:tc>
        <w:tc>
          <w:tcPr>
            <w:tcW w:w="483" w:type="pct"/>
            <w:tcBorders>
              <w:top w:val="single" w:sz="4" w:space="0" w:color="auto"/>
              <w:left w:val="single" w:sz="4" w:space="0" w:color="auto"/>
              <w:bottom w:val="single" w:sz="4" w:space="0" w:color="auto"/>
              <w:right w:val="single" w:sz="4" w:space="0" w:color="auto"/>
            </w:tcBorders>
          </w:tcPr>
          <w:p w14:paraId="09E8015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487A37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297160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34BF7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A1350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E7C62B9" w14:textId="77777777" w:rsidR="003A71DE" w:rsidRPr="00EA3B97" w:rsidRDefault="003A71DE" w:rsidP="00D84FA9">
            <w:pPr>
              <w:pStyle w:val="TAC"/>
              <w:rPr>
                <w:rFonts w:eastAsiaTheme="minorEastAsia"/>
              </w:rPr>
            </w:pPr>
          </w:p>
        </w:tc>
      </w:tr>
      <w:tr w:rsidR="003A71DE" w:rsidRPr="00EA3B97" w14:paraId="3DA7034C"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45B4C2C" w14:textId="77777777" w:rsidR="003A71DE" w:rsidRPr="00EA3B97" w:rsidRDefault="003A71DE" w:rsidP="00D84FA9">
            <w:pPr>
              <w:pStyle w:val="TAL"/>
              <w:rPr>
                <w:rFonts w:eastAsiaTheme="minorEastAsia"/>
              </w:rPr>
            </w:pPr>
            <w:r w:rsidRPr="00EA3B97">
              <w:rPr>
                <w:rFonts w:eastAsiaTheme="minorEastAsia"/>
              </w:rPr>
              <w:t>Channel bandwidth</w:t>
            </w:r>
          </w:p>
        </w:tc>
        <w:tc>
          <w:tcPr>
            <w:tcW w:w="376" w:type="pct"/>
            <w:tcBorders>
              <w:top w:val="single" w:sz="4" w:space="0" w:color="auto"/>
              <w:left w:val="single" w:sz="4" w:space="0" w:color="auto"/>
              <w:bottom w:val="single" w:sz="4" w:space="0" w:color="auto"/>
              <w:right w:val="single" w:sz="4" w:space="0" w:color="auto"/>
            </w:tcBorders>
            <w:hideMark/>
          </w:tcPr>
          <w:p w14:paraId="7D85FADD" w14:textId="77777777" w:rsidR="003A71DE" w:rsidRPr="00EA3B97" w:rsidRDefault="003A71DE" w:rsidP="00D84FA9">
            <w:pPr>
              <w:pStyle w:val="TAC"/>
              <w:rPr>
                <w:rFonts w:eastAsiaTheme="minorEastAsia"/>
              </w:rPr>
            </w:pPr>
            <w:r w:rsidRPr="00EA3B97">
              <w:rPr>
                <w:rFonts w:eastAsiaTheme="minorEastAsia"/>
              </w:rPr>
              <w:t>MHz</w:t>
            </w:r>
          </w:p>
        </w:tc>
        <w:tc>
          <w:tcPr>
            <w:tcW w:w="482" w:type="pct"/>
            <w:tcBorders>
              <w:top w:val="single" w:sz="4" w:space="0" w:color="auto"/>
              <w:left w:val="single" w:sz="4" w:space="0" w:color="auto"/>
              <w:bottom w:val="single" w:sz="4" w:space="0" w:color="auto"/>
              <w:right w:val="single" w:sz="4" w:space="0" w:color="auto"/>
            </w:tcBorders>
            <w:hideMark/>
          </w:tcPr>
          <w:p w14:paraId="17F5EA0C" w14:textId="77777777" w:rsidR="003A71DE" w:rsidRPr="00EA3B97" w:rsidRDefault="003A71DE" w:rsidP="00D84FA9">
            <w:pPr>
              <w:pStyle w:val="TAC"/>
              <w:rPr>
                <w:rFonts w:eastAsiaTheme="minorEastAsia"/>
                <w:lang w:eastAsia="zh-CN"/>
              </w:rPr>
            </w:pPr>
            <w:r w:rsidRPr="00EA3B97">
              <w:rPr>
                <w:rFonts w:eastAsiaTheme="minorEastAsia"/>
                <w:lang w:eastAsia="zh-CN"/>
              </w:rPr>
              <w:t>100</w:t>
            </w:r>
          </w:p>
        </w:tc>
        <w:tc>
          <w:tcPr>
            <w:tcW w:w="483" w:type="pct"/>
            <w:tcBorders>
              <w:top w:val="single" w:sz="4" w:space="0" w:color="auto"/>
              <w:left w:val="single" w:sz="4" w:space="0" w:color="auto"/>
              <w:bottom w:val="single" w:sz="4" w:space="0" w:color="auto"/>
              <w:right w:val="single" w:sz="4" w:space="0" w:color="auto"/>
            </w:tcBorders>
          </w:tcPr>
          <w:p w14:paraId="50208847"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0B18F54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7870E7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343E63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EE3C225"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29BCA26" w14:textId="77777777" w:rsidR="003A71DE" w:rsidRPr="00EA3B97" w:rsidRDefault="003A71DE" w:rsidP="00D84FA9">
            <w:pPr>
              <w:pStyle w:val="TAC"/>
              <w:rPr>
                <w:rFonts w:eastAsiaTheme="minorEastAsia"/>
              </w:rPr>
            </w:pPr>
          </w:p>
        </w:tc>
      </w:tr>
      <w:tr w:rsidR="003A71DE" w:rsidRPr="00EA3B97" w14:paraId="62B57D50"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B365F3D" w14:textId="77777777" w:rsidR="003A71DE" w:rsidRPr="00EA3B97" w:rsidRDefault="003A71DE" w:rsidP="00D84FA9">
            <w:pPr>
              <w:pStyle w:val="TAL"/>
              <w:rPr>
                <w:rFonts w:eastAsiaTheme="minorEastAsia"/>
              </w:rPr>
            </w:pPr>
            <w:r w:rsidRPr="00EA3B97">
              <w:rPr>
                <w:rFonts w:eastAsiaTheme="minorEastAsia"/>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7FF07ED3"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483E526C"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19ECD71F"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2E058A9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5A2A3E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B761DE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D66B42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8196E9E" w14:textId="77777777" w:rsidR="003A71DE" w:rsidRPr="00EA3B97" w:rsidRDefault="003A71DE" w:rsidP="00D84FA9">
            <w:pPr>
              <w:pStyle w:val="TAC"/>
              <w:rPr>
                <w:rFonts w:eastAsiaTheme="minorEastAsia"/>
              </w:rPr>
            </w:pPr>
          </w:p>
        </w:tc>
      </w:tr>
      <w:tr w:rsidR="003A71DE" w:rsidRPr="00EA3B97" w14:paraId="323EF32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7953EB3" w14:textId="77777777" w:rsidR="003A71DE" w:rsidRPr="00EA3B97" w:rsidRDefault="003A71DE" w:rsidP="00D84FA9">
            <w:pPr>
              <w:pStyle w:val="TAL"/>
              <w:rPr>
                <w:rFonts w:eastAsiaTheme="minorEastAsia"/>
              </w:rPr>
            </w:pPr>
            <w:r w:rsidRPr="00EA3B97">
              <w:rPr>
                <w:rFonts w:eastAsiaTheme="minorEastAsia"/>
              </w:rPr>
              <w:t xml:space="preserve">Allocated resource blocks for PDSCH </w:t>
            </w:r>
            <w:r w:rsidRPr="00EA3B97">
              <w:rPr>
                <w:rFonts w:eastAsiaTheme="minorEastAsia"/>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639354A8"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2623A5FF" w14:textId="77777777" w:rsidR="003A71DE" w:rsidRPr="00EA3B97" w:rsidRDefault="003A71DE" w:rsidP="00D84FA9">
            <w:pPr>
              <w:pStyle w:val="TAC"/>
              <w:rPr>
                <w:rFonts w:eastAsiaTheme="minorEastAsia"/>
                <w:strike/>
              </w:rPr>
            </w:pPr>
            <w:r w:rsidRPr="00EA3B97">
              <w:rPr>
                <w:rFonts w:eastAsiaTheme="minorEastAsia"/>
                <w:lang w:eastAsia="zh-CN"/>
              </w:rPr>
              <w:t>24</w:t>
            </w:r>
          </w:p>
        </w:tc>
        <w:tc>
          <w:tcPr>
            <w:tcW w:w="483" w:type="pct"/>
            <w:tcBorders>
              <w:top w:val="single" w:sz="4" w:space="0" w:color="auto"/>
              <w:left w:val="single" w:sz="4" w:space="0" w:color="auto"/>
              <w:bottom w:val="single" w:sz="4" w:space="0" w:color="auto"/>
              <w:right w:val="single" w:sz="4" w:space="0" w:color="auto"/>
            </w:tcBorders>
          </w:tcPr>
          <w:p w14:paraId="40A3EFDE"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6C35F56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D13935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308F37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71A567"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07E33398" w14:textId="77777777" w:rsidR="003A71DE" w:rsidRPr="00EA3B97" w:rsidRDefault="003A71DE" w:rsidP="00D84FA9">
            <w:pPr>
              <w:pStyle w:val="TAC"/>
              <w:rPr>
                <w:rFonts w:eastAsiaTheme="minorEastAsia"/>
              </w:rPr>
            </w:pPr>
          </w:p>
        </w:tc>
      </w:tr>
      <w:tr w:rsidR="003A71DE" w:rsidRPr="00EA3B97" w14:paraId="4807001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403346D" w14:textId="77777777" w:rsidR="003A71DE" w:rsidRPr="00EA3B97" w:rsidRDefault="003A71DE" w:rsidP="00D84FA9">
            <w:pPr>
              <w:pStyle w:val="TAL"/>
              <w:rPr>
                <w:rFonts w:eastAsiaTheme="minorEastAsia"/>
              </w:rPr>
            </w:pPr>
            <w:r w:rsidRPr="00EA3B97">
              <w:rPr>
                <w:rFonts w:eastAsiaTheme="minorEastAsia"/>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79FF0CD7"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89C8CB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D01995"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2724AB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5A8087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A58D45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D68F54"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E456A2B" w14:textId="77777777" w:rsidR="003A71DE" w:rsidRPr="00EA3B97" w:rsidRDefault="003A71DE" w:rsidP="00D84FA9">
            <w:pPr>
              <w:pStyle w:val="TAC"/>
              <w:rPr>
                <w:rFonts w:eastAsiaTheme="minorEastAsia"/>
              </w:rPr>
            </w:pPr>
          </w:p>
        </w:tc>
      </w:tr>
      <w:tr w:rsidR="003A71DE" w:rsidRPr="00EA3B97" w14:paraId="5BF766DC"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F9C2230" w14:textId="77777777" w:rsidR="003A71DE" w:rsidRPr="00EA3B97" w:rsidRDefault="003A71DE" w:rsidP="00D84FA9">
            <w:pPr>
              <w:pStyle w:val="TAL"/>
              <w:rPr>
                <w:rFonts w:eastAsiaTheme="minorEastAsia"/>
              </w:rPr>
            </w:pPr>
            <w:r w:rsidRPr="00EA3B97">
              <w:rPr>
                <w:rFonts w:eastAsiaTheme="minorEastAsia"/>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hideMark/>
          </w:tcPr>
          <w:p w14:paraId="33D87A7B" w14:textId="77777777" w:rsidR="003A71DE" w:rsidRPr="00EA3B97" w:rsidRDefault="003A71DE" w:rsidP="00D84FA9">
            <w:pPr>
              <w:pStyle w:val="TAC"/>
              <w:rPr>
                <w:rFonts w:eastAsiaTheme="minorEastAsia"/>
              </w:rPr>
            </w:pPr>
            <w:r w:rsidRPr="00EA3B97">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hideMark/>
          </w:tcPr>
          <w:p w14:paraId="12DFA1DE" w14:textId="77777777" w:rsidR="003A71DE" w:rsidRPr="00EA3B97" w:rsidRDefault="003A71DE" w:rsidP="00D84FA9">
            <w:pPr>
              <w:pStyle w:val="TAC"/>
              <w:rPr>
                <w:rFonts w:eastAsiaTheme="minorEastAsia"/>
                <w:lang w:eastAsia="zh-CN"/>
              </w:rPr>
            </w:pPr>
            <w:r w:rsidRPr="00EA3B97">
              <w:rPr>
                <w:rFonts w:eastAsiaTheme="minorEastAsia"/>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28518BA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B68575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CECA41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D5FD24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1207E4"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EC58E77" w14:textId="77777777" w:rsidR="003A71DE" w:rsidRPr="00EA3B97" w:rsidRDefault="003A71DE" w:rsidP="00D84FA9">
            <w:pPr>
              <w:pStyle w:val="TAC"/>
              <w:rPr>
                <w:rFonts w:eastAsiaTheme="minorEastAsia"/>
              </w:rPr>
            </w:pPr>
          </w:p>
        </w:tc>
      </w:tr>
      <w:tr w:rsidR="003A71DE" w:rsidRPr="00EA3B97" w14:paraId="3BC482FD"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D31FAE3" w14:textId="77777777" w:rsidR="003A71DE" w:rsidRPr="00EA3B97" w:rsidRDefault="003A71DE" w:rsidP="00D84FA9">
            <w:pPr>
              <w:pStyle w:val="TAL"/>
              <w:rPr>
                <w:rFonts w:eastAsiaTheme="minorEastAsia"/>
              </w:rPr>
            </w:pPr>
            <w:r w:rsidRPr="00EA3B97">
              <w:rPr>
                <w:rFonts w:eastAsiaTheme="minorEastAsia"/>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hideMark/>
          </w:tcPr>
          <w:p w14:paraId="41729EB2" w14:textId="77777777" w:rsidR="003A71DE" w:rsidRPr="00EA3B97" w:rsidRDefault="003A71DE" w:rsidP="00D84FA9">
            <w:pPr>
              <w:pStyle w:val="TAC"/>
              <w:rPr>
                <w:rFonts w:eastAsiaTheme="minorEastAsia"/>
              </w:rPr>
            </w:pPr>
            <w:r w:rsidRPr="00EA3B97">
              <w:rPr>
                <w:rFonts w:eastAsiaTheme="minorEastAsia"/>
              </w:rPr>
              <w:t>slots</w:t>
            </w:r>
          </w:p>
        </w:tc>
        <w:tc>
          <w:tcPr>
            <w:tcW w:w="482" w:type="pct"/>
            <w:tcBorders>
              <w:top w:val="single" w:sz="4" w:space="0" w:color="auto"/>
              <w:left w:val="single" w:sz="4" w:space="0" w:color="auto"/>
              <w:bottom w:val="single" w:sz="4" w:space="0" w:color="auto"/>
              <w:right w:val="single" w:sz="4" w:space="0" w:color="auto"/>
            </w:tcBorders>
            <w:hideMark/>
          </w:tcPr>
          <w:p w14:paraId="653EF066" w14:textId="77777777" w:rsidR="003A71DE" w:rsidRPr="00EA3B97" w:rsidRDefault="003A71DE" w:rsidP="00D84FA9">
            <w:pPr>
              <w:pStyle w:val="TAC"/>
              <w:rPr>
                <w:rFonts w:eastAsiaTheme="minorEastAsia"/>
                <w:lang w:eastAsia="zh-CN"/>
              </w:rPr>
            </w:pPr>
            <w:r w:rsidRPr="00EA3B97">
              <w:rPr>
                <w:rFonts w:eastAsiaTheme="minorEastAsia"/>
                <w:lang w:eastAsia="zh-CN"/>
              </w:rPr>
              <w:t>48</w:t>
            </w:r>
          </w:p>
        </w:tc>
        <w:tc>
          <w:tcPr>
            <w:tcW w:w="483" w:type="pct"/>
            <w:tcBorders>
              <w:top w:val="single" w:sz="4" w:space="0" w:color="auto"/>
              <w:left w:val="single" w:sz="4" w:space="0" w:color="auto"/>
              <w:bottom w:val="single" w:sz="4" w:space="0" w:color="auto"/>
              <w:right w:val="single" w:sz="4" w:space="0" w:color="auto"/>
            </w:tcBorders>
          </w:tcPr>
          <w:p w14:paraId="3A995BD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863FD7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EFFECA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B270A3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3BF3B92"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5A5CF8E0" w14:textId="77777777" w:rsidR="003A71DE" w:rsidRPr="00EA3B97" w:rsidRDefault="003A71DE" w:rsidP="00D84FA9">
            <w:pPr>
              <w:pStyle w:val="TAC"/>
              <w:rPr>
                <w:rFonts w:eastAsiaTheme="minorEastAsia"/>
              </w:rPr>
            </w:pPr>
          </w:p>
        </w:tc>
      </w:tr>
      <w:tr w:rsidR="003A71DE" w:rsidRPr="00EA3B97" w14:paraId="42FD5FF7"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7CE20709" w14:textId="77777777" w:rsidR="003A71DE" w:rsidRPr="00EA3B97" w:rsidRDefault="003A71DE" w:rsidP="00D84FA9">
            <w:pPr>
              <w:pStyle w:val="TAL"/>
              <w:rPr>
                <w:rFonts w:eastAsiaTheme="minorEastAsia"/>
              </w:rPr>
            </w:pPr>
            <w:r w:rsidRPr="00EA3B97">
              <w:rPr>
                <w:rFonts w:eastAsiaTheme="minorEastAsia"/>
              </w:rPr>
              <w:t>MCS table</w:t>
            </w:r>
          </w:p>
        </w:tc>
        <w:tc>
          <w:tcPr>
            <w:tcW w:w="376" w:type="pct"/>
            <w:tcBorders>
              <w:top w:val="single" w:sz="4" w:space="0" w:color="auto"/>
              <w:left w:val="single" w:sz="4" w:space="0" w:color="auto"/>
              <w:bottom w:val="single" w:sz="4" w:space="0" w:color="auto"/>
              <w:right w:val="single" w:sz="4" w:space="0" w:color="auto"/>
            </w:tcBorders>
          </w:tcPr>
          <w:p w14:paraId="0634F064"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7F6D337" w14:textId="77777777" w:rsidR="003A71DE" w:rsidRPr="00EA3B97" w:rsidRDefault="003A71DE" w:rsidP="00D84FA9">
            <w:pPr>
              <w:pStyle w:val="TAC"/>
              <w:rPr>
                <w:rFonts w:eastAsiaTheme="minorEastAsia"/>
                <w:lang w:eastAsia="zh-CN"/>
              </w:rPr>
            </w:pPr>
            <w:r w:rsidRPr="00EA3B97">
              <w:rPr>
                <w:rFonts w:eastAsiaTheme="minorEastAsia"/>
                <w:lang w:eastAsia="zh-CN"/>
              </w:rPr>
              <w:t>64QAM</w:t>
            </w:r>
          </w:p>
        </w:tc>
        <w:tc>
          <w:tcPr>
            <w:tcW w:w="483" w:type="pct"/>
            <w:tcBorders>
              <w:top w:val="single" w:sz="4" w:space="0" w:color="auto"/>
              <w:left w:val="single" w:sz="4" w:space="0" w:color="auto"/>
              <w:bottom w:val="single" w:sz="4" w:space="0" w:color="auto"/>
              <w:right w:val="single" w:sz="4" w:space="0" w:color="auto"/>
            </w:tcBorders>
          </w:tcPr>
          <w:p w14:paraId="1311C93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61DDF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18DE88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C1F91E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22C866F"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12E2990" w14:textId="77777777" w:rsidR="003A71DE" w:rsidRPr="00EA3B97" w:rsidRDefault="003A71DE" w:rsidP="00D84FA9">
            <w:pPr>
              <w:pStyle w:val="TAC"/>
              <w:rPr>
                <w:rFonts w:eastAsiaTheme="minorEastAsia"/>
              </w:rPr>
            </w:pPr>
          </w:p>
        </w:tc>
      </w:tr>
      <w:tr w:rsidR="003A71DE" w:rsidRPr="00EA3B97" w14:paraId="37047EE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0D575ABA" w14:textId="77777777" w:rsidR="003A71DE" w:rsidRPr="00EA3B97" w:rsidRDefault="003A71DE" w:rsidP="00D84FA9">
            <w:pPr>
              <w:pStyle w:val="TAL"/>
              <w:rPr>
                <w:rFonts w:eastAsiaTheme="minorEastAsia"/>
              </w:rPr>
            </w:pPr>
            <w:r w:rsidRPr="00EA3B97">
              <w:rPr>
                <w:rFonts w:eastAsiaTheme="minorEastAsia"/>
              </w:rPr>
              <w:t>MCS index</w:t>
            </w:r>
          </w:p>
        </w:tc>
        <w:tc>
          <w:tcPr>
            <w:tcW w:w="376" w:type="pct"/>
            <w:tcBorders>
              <w:top w:val="single" w:sz="4" w:space="0" w:color="auto"/>
              <w:left w:val="single" w:sz="4" w:space="0" w:color="auto"/>
              <w:bottom w:val="single" w:sz="4" w:space="0" w:color="auto"/>
              <w:right w:val="single" w:sz="4" w:space="0" w:color="auto"/>
            </w:tcBorders>
          </w:tcPr>
          <w:p w14:paraId="6B405CCC"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1F34E60A" w14:textId="77777777" w:rsidR="003A71DE" w:rsidRPr="00EA3B97" w:rsidRDefault="003A71DE" w:rsidP="00D84FA9">
            <w:pPr>
              <w:pStyle w:val="TAC"/>
              <w:rPr>
                <w:rFonts w:eastAsiaTheme="minorEastAsia"/>
                <w:lang w:eastAsia="zh-CN"/>
              </w:rPr>
            </w:pPr>
            <w:r w:rsidRPr="00EA3B97">
              <w:rPr>
                <w:rFonts w:eastAsiaTheme="minorEastAsia"/>
                <w:lang w:eastAsia="zh-CN"/>
              </w:rPr>
              <w:t>4</w:t>
            </w:r>
          </w:p>
        </w:tc>
        <w:tc>
          <w:tcPr>
            <w:tcW w:w="483" w:type="pct"/>
            <w:tcBorders>
              <w:top w:val="single" w:sz="4" w:space="0" w:color="auto"/>
              <w:left w:val="single" w:sz="4" w:space="0" w:color="auto"/>
              <w:bottom w:val="single" w:sz="4" w:space="0" w:color="auto"/>
              <w:right w:val="single" w:sz="4" w:space="0" w:color="auto"/>
            </w:tcBorders>
          </w:tcPr>
          <w:p w14:paraId="4B69BEB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C624F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859B5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EA5DAA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BC24EC0"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853EEFF" w14:textId="77777777" w:rsidR="003A71DE" w:rsidRPr="00EA3B97" w:rsidRDefault="003A71DE" w:rsidP="00D84FA9">
            <w:pPr>
              <w:pStyle w:val="TAC"/>
              <w:rPr>
                <w:rFonts w:eastAsiaTheme="minorEastAsia"/>
              </w:rPr>
            </w:pPr>
          </w:p>
        </w:tc>
      </w:tr>
      <w:tr w:rsidR="003A71DE" w:rsidRPr="00EA3B97" w14:paraId="5057E2FF"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4285750E" w14:textId="77777777" w:rsidR="003A71DE" w:rsidRPr="00EA3B97" w:rsidRDefault="003A71DE" w:rsidP="00D84FA9">
            <w:pPr>
              <w:pStyle w:val="TAL"/>
              <w:rPr>
                <w:rFonts w:eastAsiaTheme="minorEastAsia"/>
              </w:rPr>
            </w:pPr>
            <w:r w:rsidRPr="00EA3B97">
              <w:rPr>
                <w:rFonts w:eastAsiaTheme="minorEastAsia"/>
              </w:rPr>
              <w:t>Modulation</w:t>
            </w:r>
          </w:p>
        </w:tc>
        <w:tc>
          <w:tcPr>
            <w:tcW w:w="376" w:type="pct"/>
            <w:tcBorders>
              <w:top w:val="single" w:sz="4" w:space="0" w:color="auto"/>
              <w:left w:val="single" w:sz="4" w:space="0" w:color="auto"/>
              <w:bottom w:val="single" w:sz="4" w:space="0" w:color="auto"/>
              <w:right w:val="single" w:sz="4" w:space="0" w:color="auto"/>
            </w:tcBorders>
          </w:tcPr>
          <w:p w14:paraId="14E86DB5"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3C58781" w14:textId="77777777" w:rsidR="003A71DE" w:rsidRPr="00EA3B97" w:rsidRDefault="003A71DE" w:rsidP="00D84FA9">
            <w:pPr>
              <w:pStyle w:val="TAC"/>
              <w:rPr>
                <w:rFonts w:eastAsiaTheme="minorEastAsia"/>
              </w:rPr>
            </w:pPr>
            <w:r w:rsidRPr="00EA3B97">
              <w:rPr>
                <w:rFonts w:eastAsiaTheme="minorEastAsia"/>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3BEC360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FE1A66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EB97A8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C9FA22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31D9D92"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232C261" w14:textId="77777777" w:rsidR="003A71DE" w:rsidRPr="00EA3B97" w:rsidRDefault="003A71DE" w:rsidP="00D84FA9">
            <w:pPr>
              <w:pStyle w:val="TAC"/>
              <w:rPr>
                <w:rFonts w:eastAsiaTheme="minorEastAsia"/>
              </w:rPr>
            </w:pPr>
          </w:p>
        </w:tc>
      </w:tr>
      <w:tr w:rsidR="003A71DE" w:rsidRPr="00EA3B97" w14:paraId="60452B44"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6AC2FB8" w14:textId="77777777" w:rsidR="003A71DE" w:rsidRPr="00EA3B97" w:rsidRDefault="003A71DE" w:rsidP="00D84FA9">
            <w:pPr>
              <w:pStyle w:val="TAL"/>
              <w:rPr>
                <w:rFonts w:eastAsiaTheme="minorEastAsia"/>
              </w:rPr>
            </w:pPr>
            <w:r w:rsidRPr="00EA3B97">
              <w:rPr>
                <w:rFonts w:eastAsiaTheme="minorEastAsia"/>
              </w:rPr>
              <w:t>Target Coding Rate</w:t>
            </w:r>
          </w:p>
        </w:tc>
        <w:tc>
          <w:tcPr>
            <w:tcW w:w="376" w:type="pct"/>
            <w:tcBorders>
              <w:top w:val="single" w:sz="4" w:space="0" w:color="auto"/>
              <w:left w:val="single" w:sz="4" w:space="0" w:color="auto"/>
              <w:bottom w:val="single" w:sz="4" w:space="0" w:color="auto"/>
              <w:right w:val="single" w:sz="4" w:space="0" w:color="auto"/>
            </w:tcBorders>
          </w:tcPr>
          <w:p w14:paraId="26AF92F1"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38A4ED03" w14:textId="77777777" w:rsidR="003A71DE" w:rsidRPr="00EA3B97" w:rsidRDefault="003A71DE" w:rsidP="00D84FA9">
            <w:pPr>
              <w:pStyle w:val="TAC"/>
              <w:rPr>
                <w:rFonts w:eastAsiaTheme="minorEastAsia"/>
              </w:rPr>
            </w:pPr>
            <w:r w:rsidRPr="00EA3B97">
              <w:rPr>
                <w:rFonts w:eastAsiaTheme="minorEastAsia"/>
                <w:lang w:eastAsia="zh-CN"/>
              </w:rPr>
              <w:t>1/3</w:t>
            </w:r>
          </w:p>
        </w:tc>
        <w:tc>
          <w:tcPr>
            <w:tcW w:w="483" w:type="pct"/>
            <w:tcBorders>
              <w:top w:val="single" w:sz="4" w:space="0" w:color="auto"/>
              <w:left w:val="single" w:sz="4" w:space="0" w:color="auto"/>
              <w:bottom w:val="single" w:sz="4" w:space="0" w:color="auto"/>
              <w:right w:val="single" w:sz="4" w:space="0" w:color="auto"/>
            </w:tcBorders>
          </w:tcPr>
          <w:p w14:paraId="2A254E2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434F62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ED32B6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34D8F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4749807"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7F94126" w14:textId="77777777" w:rsidR="003A71DE" w:rsidRPr="00EA3B97" w:rsidRDefault="003A71DE" w:rsidP="00D84FA9">
            <w:pPr>
              <w:pStyle w:val="TAC"/>
              <w:rPr>
                <w:rFonts w:eastAsiaTheme="minorEastAsia"/>
              </w:rPr>
            </w:pPr>
          </w:p>
        </w:tc>
      </w:tr>
      <w:tr w:rsidR="003A71DE" w:rsidRPr="00EA3B97" w14:paraId="005F468B"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899AF16" w14:textId="77777777" w:rsidR="003A71DE" w:rsidRPr="00EA3B97" w:rsidRDefault="003A71DE" w:rsidP="00D84FA9">
            <w:pPr>
              <w:pStyle w:val="TAL"/>
              <w:rPr>
                <w:rFonts w:eastAsiaTheme="minorEastAsia"/>
                <w:lang w:eastAsia="zh-CN"/>
              </w:rPr>
            </w:pPr>
            <w:r w:rsidRPr="00EA3B97">
              <w:rPr>
                <w:rFonts w:eastAsiaTheme="minorEastAsia"/>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1ADEC19A"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6EB5E5EB" w14:textId="77777777" w:rsidR="003A71DE" w:rsidRPr="00EA3B97" w:rsidRDefault="003A71DE" w:rsidP="00D84FA9">
            <w:pPr>
              <w:pStyle w:val="TAC"/>
              <w:rPr>
                <w:rFonts w:eastAsiaTheme="minorEastAsia"/>
                <w:lang w:eastAsia="zh-CN"/>
              </w:rPr>
            </w:pPr>
            <w:r w:rsidRPr="00EA3B97">
              <w:rPr>
                <w:rFonts w:eastAsiaTheme="minorEastAsia"/>
                <w:lang w:eastAsia="zh-CN"/>
              </w:rPr>
              <w:t>2</w:t>
            </w:r>
          </w:p>
        </w:tc>
        <w:tc>
          <w:tcPr>
            <w:tcW w:w="483" w:type="pct"/>
            <w:tcBorders>
              <w:top w:val="single" w:sz="4" w:space="0" w:color="auto"/>
              <w:left w:val="single" w:sz="4" w:space="0" w:color="auto"/>
              <w:bottom w:val="single" w:sz="4" w:space="0" w:color="auto"/>
              <w:right w:val="single" w:sz="4" w:space="0" w:color="auto"/>
            </w:tcBorders>
          </w:tcPr>
          <w:p w14:paraId="53425252"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325CE7A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2F1582"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58E60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B7D9786"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2C2AC89F" w14:textId="77777777" w:rsidR="003A71DE" w:rsidRPr="00EA3B97" w:rsidRDefault="003A71DE" w:rsidP="00D84FA9">
            <w:pPr>
              <w:pStyle w:val="TAC"/>
              <w:rPr>
                <w:rFonts w:eastAsiaTheme="minorEastAsia"/>
              </w:rPr>
            </w:pPr>
          </w:p>
        </w:tc>
      </w:tr>
      <w:tr w:rsidR="003A71DE" w:rsidRPr="00EA3B97" w14:paraId="10B0F14A"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222009C" w14:textId="77777777" w:rsidR="003A71DE" w:rsidRPr="00EA3B97" w:rsidRDefault="003A71DE" w:rsidP="00D84FA9">
            <w:pPr>
              <w:pStyle w:val="TAL"/>
              <w:rPr>
                <w:rFonts w:eastAsiaTheme="minorEastAsia"/>
                <w:lang w:eastAsia="zh-CN"/>
              </w:rPr>
            </w:pPr>
            <w:r w:rsidRPr="00EA3B97">
              <w:rPr>
                <w:rFonts w:eastAsiaTheme="minorEastAsia"/>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4D7E50C4"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01ED4D3E" w14:textId="77777777" w:rsidR="003A71DE" w:rsidRPr="00EA3B97" w:rsidRDefault="003A71DE" w:rsidP="00D84FA9">
            <w:pPr>
              <w:pStyle w:val="TAC"/>
              <w:rPr>
                <w:rFonts w:eastAsiaTheme="minorEastAsia"/>
                <w:lang w:eastAsia="zh-CN"/>
              </w:rPr>
            </w:pPr>
            <w:r w:rsidRPr="00EA3B97">
              <w:rPr>
                <w:rFonts w:eastAsiaTheme="minorEastAsia"/>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07B8F56E"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5DAC2F6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1A2E32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0F196A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F2C6631"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45595F7C" w14:textId="77777777" w:rsidR="003A71DE" w:rsidRPr="00EA3B97" w:rsidRDefault="003A71DE" w:rsidP="00D84FA9">
            <w:pPr>
              <w:pStyle w:val="TAC"/>
              <w:rPr>
                <w:rFonts w:eastAsiaTheme="minorEastAsia"/>
              </w:rPr>
            </w:pPr>
          </w:p>
        </w:tc>
      </w:tr>
      <w:tr w:rsidR="003A71DE" w:rsidRPr="00EA3B97" w14:paraId="26A67F39"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6F25642B" w14:textId="77777777" w:rsidR="003A71DE" w:rsidRPr="00EA3B97" w:rsidRDefault="003A71DE" w:rsidP="00D84FA9">
            <w:pPr>
              <w:pStyle w:val="TAL"/>
              <w:rPr>
                <w:rFonts w:eastAsiaTheme="minorEastAsia"/>
              </w:rPr>
            </w:pPr>
            <w:r w:rsidRPr="00EA3B97">
              <w:rPr>
                <w:rFonts w:eastAsiaTheme="minorEastAsia"/>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0880BFFC"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4E51CB7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F842F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2CEACB"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B38666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BC822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3DA407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6E768A5" w14:textId="77777777" w:rsidR="003A71DE" w:rsidRPr="00EA3B97" w:rsidRDefault="003A71DE" w:rsidP="00D84FA9">
            <w:pPr>
              <w:pStyle w:val="TAC"/>
              <w:rPr>
                <w:rFonts w:eastAsiaTheme="minorEastAsia"/>
              </w:rPr>
            </w:pPr>
          </w:p>
        </w:tc>
      </w:tr>
      <w:tr w:rsidR="003A71DE" w:rsidRPr="00EA3B97" w14:paraId="0B40F304"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5C6B7C28" w14:textId="77777777" w:rsidR="003A71DE" w:rsidRPr="00EA3B97" w:rsidRDefault="003A71DE" w:rsidP="00D84FA9">
            <w:pPr>
              <w:pStyle w:val="TAL"/>
              <w:rPr>
                <w:rFonts w:eastAsiaTheme="minorEastAsia"/>
              </w:rPr>
            </w:pPr>
            <w:r w:rsidRPr="00EA3B97">
              <w:rPr>
                <w:rFonts w:eastAsiaTheme="minorEastAsia"/>
              </w:rPr>
              <w:t xml:space="preserve">  For slots with </w:t>
            </w:r>
            <w:r w:rsidRPr="00EA3B97">
              <w:rPr>
                <w:rFonts w:eastAsiaTheme="minorEastAsia"/>
                <w:szCs w:val="16"/>
              </w:rPr>
              <w:t>RMSI</w:t>
            </w:r>
            <w:r w:rsidRPr="00EA3B97">
              <w:rPr>
                <w:rFonts w:eastAsiaTheme="minorEastAsia"/>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hideMark/>
          </w:tcPr>
          <w:p w14:paraId="2286EB31"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hideMark/>
          </w:tcPr>
          <w:p w14:paraId="2CF9766B" w14:textId="77777777" w:rsidR="003A71DE" w:rsidRPr="00EA3B97" w:rsidRDefault="003A71DE" w:rsidP="00D84FA9">
            <w:pPr>
              <w:pStyle w:val="TAC"/>
              <w:rPr>
                <w:rFonts w:eastAsiaTheme="minorEastAsia"/>
              </w:rPr>
            </w:pPr>
            <w:r w:rsidRPr="00EA3B97">
              <w:rPr>
                <w:rFonts w:eastAsiaTheme="minorEastAsia"/>
                <w:lang w:eastAsia="zh-CN"/>
              </w:rPr>
              <w:t>1608</w:t>
            </w:r>
          </w:p>
        </w:tc>
        <w:tc>
          <w:tcPr>
            <w:tcW w:w="483" w:type="pct"/>
            <w:tcBorders>
              <w:top w:val="single" w:sz="4" w:space="0" w:color="auto"/>
              <w:left w:val="single" w:sz="4" w:space="0" w:color="auto"/>
              <w:bottom w:val="single" w:sz="4" w:space="0" w:color="auto"/>
              <w:right w:val="single" w:sz="4" w:space="0" w:color="auto"/>
            </w:tcBorders>
          </w:tcPr>
          <w:p w14:paraId="7940A28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FA76BE8"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4E387E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7E1CD4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C8E3D7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7D9027A" w14:textId="77777777" w:rsidR="003A71DE" w:rsidRPr="00EA3B97" w:rsidRDefault="003A71DE" w:rsidP="00D84FA9">
            <w:pPr>
              <w:pStyle w:val="TAC"/>
              <w:rPr>
                <w:rFonts w:eastAsiaTheme="minorEastAsia"/>
              </w:rPr>
            </w:pPr>
          </w:p>
        </w:tc>
      </w:tr>
      <w:tr w:rsidR="003A71DE" w:rsidRPr="00EA3B97" w14:paraId="41D24DAE"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tcPr>
          <w:p w14:paraId="55B79B1F"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p>
        </w:tc>
        <w:tc>
          <w:tcPr>
            <w:tcW w:w="376" w:type="pct"/>
            <w:tcBorders>
              <w:top w:val="single" w:sz="4" w:space="0" w:color="auto"/>
              <w:left w:val="single" w:sz="4" w:space="0" w:color="auto"/>
              <w:bottom w:val="single" w:sz="4" w:space="0" w:color="auto"/>
              <w:right w:val="single" w:sz="4" w:space="0" w:color="auto"/>
            </w:tcBorders>
          </w:tcPr>
          <w:p w14:paraId="7FC6D6B7"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0A281E40" w14:textId="77777777" w:rsidR="003A71DE" w:rsidRPr="00EA3B97" w:rsidRDefault="003A71DE" w:rsidP="00D84FA9">
            <w:pPr>
              <w:pStyle w:val="TAC"/>
              <w:rPr>
                <w:rFonts w:eastAsiaTheme="minorEastAsia"/>
                <w:lang w:eastAsia="zh-CN"/>
              </w:rPr>
            </w:pPr>
            <w:r w:rsidRPr="00EA3B97">
              <w:rPr>
                <w:rFonts w:eastAsiaTheme="minorEastAsia"/>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401D22C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8CC794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7563141"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0AC398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A2771EA"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664A0C9A" w14:textId="77777777" w:rsidR="003A71DE" w:rsidRPr="00EA3B97" w:rsidRDefault="003A71DE" w:rsidP="00D84FA9">
            <w:pPr>
              <w:pStyle w:val="TAC"/>
              <w:rPr>
                <w:rFonts w:eastAsiaTheme="minorEastAsia"/>
              </w:rPr>
            </w:pPr>
          </w:p>
        </w:tc>
      </w:tr>
      <w:tr w:rsidR="003A71DE" w:rsidRPr="00EA3B97" w14:paraId="6CB64D77"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BFAEEF8" w14:textId="77777777" w:rsidR="003A71DE" w:rsidRPr="00EA3B97" w:rsidRDefault="003A71DE" w:rsidP="00D84FA9">
            <w:pPr>
              <w:pStyle w:val="TAL"/>
              <w:rPr>
                <w:rFonts w:eastAsiaTheme="minorEastAsia"/>
                <w:szCs w:val="22"/>
              </w:rPr>
            </w:pPr>
            <w:r w:rsidRPr="00EA3B97">
              <w:rPr>
                <w:rFonts w:eastAsiaTheme="minorEastAsia"/>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24AE6302"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hideMark/>
          </w:tcPr>
          <w:p w14:paraId="5118FF12" w14:textId="77777777" w:rsidR="003A71DE" w:rsidRPr="00EA3B97" w:rsidRDefault="003A71DE" w:rsidP="00D84FA9">
            <w:pPr>
              <w:pStyle w:val="TAC"/>
              <w:rPr>
                <w:rFonts w:eastAsiaTheme="minorEastAsia"/>
                <w:lang w:eastAsia="zh-CN"/>
              </w:rPr>
            </w:pPr>
            <w:r w:rsidRPr="00EA3B97">
              <w:rPr>
                <w:rFonts w:eastAsiaTheme="minorEastAsia"/>
                <w:lang w:eastAsia="zh-CN"/>
              </w:rPr>
              <w:t>1</w:t>
            </w:r>
          </w:p>
        </w:tc>
        <w:tc>
          <w:tcPr>
            <w:tcW w:w="483" w:type="pct"/>
            <w:tcBorders>
              <w:top w:val="single" w:sz="4" w:space="0" w:color="auto"/>
              <w:left w:val="single" w:sz="4" w:space="0" w:color="auto"/>
              <w:bottom w:val="single" w:sz="4" w:space="0" w:color="auto"/>
              <w:right w:val="single" w:sz="4" w:space="0" w:color="auto"/>
            </w:tcBorders>
          </w:tcPr>
          <w:p w14:paraId="46FE29FC" w14:textId="77777777" w:rsidR="003A71DE" w:rsidRPr="00EA3B97" w:rsidRDefault="003A71DE" w:rsidP="00D84FA9">
            <w:pPr>
              <w:pStyle w:val="TAC"/>
              <w:rPr>
                <w:rFonts w:eastAsiaTheme="minorEastAsia"/>
                <w:lang w:eastAsia="zh-CN"/>
              </w:rPr>
            </w:pPr>
          </w:p>
        </w:tc>
        <w:tc>
          <w:tcPr>
            <w:tcW w:w="483" w:type="pct"/>
            <w:tcBorders>
              <w:top w:val="single" w:sz="4" w:space="0" w:color="auto"/>
              <w:left w:val="single" w:sz="4" w:space="0" w:color="auto"/>
              <w:bottom w:val="single" w:sz="4" w:space="0" w:color="auto"/>
              <w:right w:val="single" w:sz="4" w:space="0" w:color="auto"/>
            </w:tcBorders>
          </w:tcPr>
          <w:p w14:paraId="1F9D773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6F394E7"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79A461E4"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24C715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9A43C9E" w14:textId="77777777" w:rsidR="003A71DE" w:rsidRPr="00EA3B97" w:rsidRDefault="003A71DE" w:rsidP="00D84FA9">
            <w:pPr>
              <w:pStyle w:val="TAC"/>
              <w:rPr>
                <w:rFonts w:eastAsiaTheme="minorEastAsia"/>
              </w:rPr>
            </w:pPr>
          </w:p>
        </w:tc>
      </w:tr>
      <w:tr w:rsidR="003A71DE" w:rsidRPr="00EA3B97" w14:paraId="5991762E"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28C6C6CB" w14:textId="77777777" w:rsidR="003A71DE" w:rsidRPr="00EA3B97" w:rsidRDefault="003A71DE" w:rsidP="00D84FA9">
            <w:pPr>
              <w:pStyle w:val="TAL"/>
              <w:rPr>
                <w:rFonts w:eastAsiaTheme="minorEastAsia"/>
              </w:rPr>
            </w:pPr>
            <w:r w:rsidRPr="00EA3B97">
              <w:rPr>
                <w:rFonts w:eastAsiaTheme="minorEastAsia"/>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6CC51743" w14:textId="77777777" w:rsidR="003A71DE" w:rsidRPr="00EA3B97" w:rsidRDefault="003A71DE" w:rsidP="00D84FA9">
            <w:pPr>
              <w:pStyle w:val="TAC"/>
              <w:rPr>
                <w:rFonts w:eastAsiaTheme="minorEastAsia"/>
              </w:rPr>
            </w:pPr>
          </w:p>
        </w:tc>
        <w:tc>
          <w:tcPr>
            <w:tcW w:w="482" w:type="pct"/>
            <w:tcBorders>
              <w:top w:val="single" w:sz="4" w:space="0" w:color="auto"/>
              <w:left w:val="single" w:sz="4" w:space="0" w:color="auto"/>
              <w:bottom w:val="single" w:sz="4" w:space="0" w:color="auto"/>
              <w:right w:val="single" w:sz="4" w:space="0" w:color="auto"/>
            </w:tcBorders>
          </w:tcPr>
          <w:p w14:paraId="601A440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AB170F9"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44800E3"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956C4AE"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0C4143D"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1D493783"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1CE35DC8" w14:textId="77777777" w:rsidR="003A71DE" w:rsidRPr="00EA3B97" w:rsidRDefault="003A71DE" w:rsidP="00D84FA9">
            <w:pPr>
              <w:pStyle w:val="TAC"/>
              <w:rPr>
                <w:rFonts w:eastAsiaTheme="minorEastAsia"/>
              </w:rPr>
            </w:pPr>
          </w:p>
        </w:tc>
      </w:tr>
      <w:tr w:rsidR="003A71DE" w:rsidRPr="00EA3B97" w14:paraId="2A7A79DF"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hideMark/>
          </w:tcPr>
          <w:p w14:paraId="3C6FA937" w14:textId="77777777" w:rsidR="003A71DE" w:rsidRPr="00EA3B97" w:rsidRDefault="003A71DE" w:rsidP="00D84FA9">
            <w:pPr>
              <w:pStyle w:val="TAL"/>
              <w:rPr>
                <w:rFonts w:eastAsiaTheme="minorEastAsia"/>
              </w:rPr>
            </w:pPr>
            <w:r w:rsidRPr="00EA3B97">
              <w:rPr>
                <w:rFonts w:eastAsiaTheme="minorEastAsia"/>
              </w:rPr>
              <w:t xml:space="preserve">For slots with </w:t>
            </w:r>
            <w:r w:rsidRPr="00EA3B97">
              <w:rPr>
                <w:rFonts w:eastAsiaTheme="minorEastAsia"/>
                <w:szCs w:val="16"/>
              </w:rPr>
              <w:t>RMSI</w:t>
            </w:r>
            <w:r w:rsidRPr="00EA3B97">
              <w:rPr>
                <w:rFonts w:eastAsiaTheme="minorEastAsia"/>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hideMark/>
          </w:tcPr>
          <w:p w14:paraId="22BB690A"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hideMark/>
          </w:tcPr>
          <w:p w14:paraId="0AB9781B" w14:textId="77777777" w:rsidR="003A71DE" w:rsidRPr="00EA3B97" w:rsidRDefault="003A71DE" w:rsidP="00D84FA9">
            <w:pPr>
              <w:pStyle w:val="TAC"/>
              <w:rPr>
                <w:rFonts w:eastAsiaTheme="minorEastAsia"/>
              </w:rPr>
            </w:pPr>
            <w:r w:rsidRPr="00EA3B97">
              <w:rPr>
                <w:rFonts w:eastAsiaTheme="minorEastAsia"/>
                <w:lang w:eastAsia="zh-CN"/>
              </w:rPr>
              <w:t>5184</w:t>
            </w:r>
          </w:p>
        </w:tc>
        <w:tc>
          <w:tcPr>
            <w:tcW w:w="483" w:type="pct"/>
            <w:tcBorders>
              <w:top w:val="single" w:sz="4" w:space="0" w:color="auto"/>
              <w:left w:val="single" w:sz="4" w:space="0" w:color="auto"/>
              <w:bottom w:val="single" w:sz="4" w:space="0" w:color="auto"/>
              <w:right w:val="single" w:sz="4" w:space="0" w:color="auto"/>
            </w:tcBorders>
          </w:tcPr>
          <w:p w14:paraId="084164A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FBE062C"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7FF9ABA"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33DFBC1F"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2940AFFA"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31ABE4EF" w14:textId="77777777" w:rsidR="003A71DE" w:rsidRPr="00EA3B97" w:rsidRDefault="003A71DE" w:rsidP="00D84FA9">
            <w:pPr>
              <w:pStyle w:val="TAC"/>
              <w:rPr>
                <w:rFonts w:eastAsiaTheme="minorEastAsia"/>
              </w:rPr>
            </w:pPr>
          </w:p>
        </w:tc>
      </w:tr>
      <w:tr w:rsidR="003A71DE" w:rsidRPr="00EA3B97" w14:paraId="7D393C0A" w14:textId="77777777" w:rsidTr="003A71DE">
        <w:trPr>
          <w:jc w:val="center"/>
        </w:trPr>
        <w:tc>
          <w:tcPr>
            <w:tcW w:w="1248" w:type="pct"/>
            <w:tcBorders>
              <w:top w:val="single" w:sz="4" w:space="0" w:color="auto"/>
              <w:left w:val="single" w:sz="4" w:space="0" w:color="auto"/>
              <w:bottom w:val="single" w:sz="4" w:space="0" w:color="auto"/>
              <w:right w:val="single" w:sz="4" w:space="0" w:color="auto"/>
            </w:tcBorders>
          </w:tcPr>
          <w:p w14:paraId="37A219B5" w14:textId="77777777" w:rsidR="003A71DE" w:rsidRPr="00EA3B97" w:rsidRDefault="003A71DE" w:rsidP="00D84FA9">
            <w:pPr>
              <w:pStyle w:val="TAL"/>
              <w:rPr>
                <w:rFonts w:eastAsiaTheme="minorEastAsia"/>
              </w:rPr>
            </w:pPr>
            <w:r w:rsidRPr="00EA3B97">
              <w:rPr>
                <w:rFonts w:eastAsiaTheme="minorEastAsia"/>
              </w:rPr>
              <w:t xml:space="preserve">  For slots without </w:t>
            </w:r>
            <w:r w:rsidRPr="00EA3B97">
              <w:rPr>
                <w:rFonts w:eastAsiaTheme="minorEastAsia"/>
                <w:szCs w:val="16"/>
              </w:rPr>
              <w:t>RMSI</w:t>
            </w:r>
            <w:r w:rsidRPr="00EA3B97">
              <w:rPr>
                <w:rFonts w:eastAsiaTheme="minorEastAsia"/>
                <w:szCs w:val="16"/>
                <w:vertAlign w:val="superscript"/>
              </w:rPr>
              <w:t xml:space="preserve"> Note 6</w:t>
            </w:r>
          </w:p>
        </w:tc>
        <w:tc>
          <w:tcPr>
            <w:tcW w:w="376" w:type="pct"/>
            <w:tcBorders>
              <w:top w:val="single" w:sz="4" w:space="0" w:color="auto"/>
              <w:left w:val="single" w:sz="4" w:space="0" w:color="auto"/>
              <w:bottom w:val="single" w:sz="4" w:space="0" w:color="auto"/>
              <w:right w:val="single" w:sz="4" w:space="0" w:color="auto"/>
            </w:tcBorders>
          </w:tcPr>
          <w:p w14:paraId="60C10959" w14:textId="77777777" w:rsidR="003A71DE" w:rsidRPr="00EA3B97" w:rsidRDefault="003A71DE" w:rsidP="00D84FA9">
            <w:pPr>
              <w:pStyle w:val="TAC"/>
              <w:rPr>
                <w:rFonts w:eastAsiaTheme="minorEastAsia"/>
              </w:rPr>
            </w:pPr>
            <w:r w:rsidRPr="00EA3B97">
              <w:rPr>
                <w:rFonts w:eastAsiaTheme="minorEastAsia"/>
              </w:rPr>
              <w:t>bits</w:t>
            </w:r>
          </w:p>
        </w:tc>
        <w:tc>
          <w:tcPr>
            <w:tcW w:w="482" w:type="pct"/>
            <w:tcBorders>
              <w:top w:val="single" w:sz="4" w:space="0" w:color="auto"/>
              <w:left w:val="single" w:sz="4" w:space="0" w:color="auto"/>
              <w:bottom w:val="single" w:sz="4" w:space="0" w:color="auto"/>
              <w:right w:val="single" w:sz="4" w:space="0" w:color="auto"/>
            </w:tcBorders>
          </w:tcPr>
          <w:p w14:paraId="689077F1" w14:textId="77777777" w:rsidR="003A71DE" w:rsidRPr="00EA3B97" w:rsidRDefault="003A71DE" w:rsidP="00D84FA9">
            <w:pPr>
              <w:pStyle w:val="TAC"/>
              <w:rPr>
                <w:rFonts w:eastAsiaTheme="minorEastAsia"/>
                <w:lang w:eastAsia="zh-CN"/>
              </w:rPr>
            </w:pPr>
            <w:r w:rsidRPr="00EA3B97">
              <w:rPr>
                <w:rFonts w:eastAsiaTheme="minorEastAsia"/>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95645E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4DC35660"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59D57CF6"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6E27CC45" w14:textId="77777777" w:rsidR="003A71DE" w:rsidRPr="00EA3B97" w:rsidRDefault="003A71DE" w:rsidP="00D84FA9">
            <w:pPr>
              <w:pStyle w:val="TAC"/>
              <w:rPr>
                <w:rFonts w:eastAsiaTheme="minorEastAsia"/>
              </w:rPr>
            </w:pPr>
          </w:p>
        </w:tc>
        <w:tc>
          <w:tcPr>
            <w:tcW w:w="483" w:type="pct"/>
            <w:tcBorders>
              <w:top w:val="single" w:sz="4" w:space="0" w:color="auto"/>
              <w:left w:val="single" w:sz="4" w:space="0" w:color="auto"/>
              <w:bottom w:val="single" w:sz="4" w:space="0" w:color="auto"/>
              <w:right w:val="single" w:sz="4" w:space="0" w:color="auto"/>
            </w:tcBorders>
          </w:tcPr>
          <w:p w14:paraId="07D46A48" w14:textId="77777777" w:rsidR="003A71DE" w:rsidRPr="00EA3B97" w:rsidRDefault="003A71DE" w:rsidP="00D84FA9">
            <w:pPr>
              <w:pStyle w:val="TAC"/>
              <w:rPr>
                <w:rFonts w:eastAsiaTheme="minorEastAsia"/>
              </w:rPr>
            </w:pPr>
          </w:p>
        </w:tc>
        <w:tc>
          <w:tcPr>
            <w:tcW w:w="480" w:type="pct"/>
            <w:tcBorders>
              <w:top w:val="single" w:sz="4" w:space="0" w:color="auto"/>
              <w:left w:val="single" w:sz="4" w:space="0" w:color="auto"/>
              <w:bottom w:val="single" w:sz="4" w:space="0" w:color="auto"/>
              <w:right w:val="single" w:sz="4" w:space="0" w:color="auto"/>
            </w:tcBorders>
          </w:tcPr>
          <w:p w14:paraId="7AFDFF54" w14:textId="77777777" w:rsidR="003A71DE" w:rsidRPr="00EA3B97" w:rsidRDefault="003A71DE" w:rsidP="00D84FA9">
            <w:pPr>
              <w:pStyle w:val="TAC"/>
              <w:rPr>
                <w:rFonts w:eastAsiaTheme="minorEastAsia"/>
              </w:rPr>
            </w:pPr>
          </w:p>
        </w:tc>
      </w:tr>
      <w:tr w:rsidR="003A71DE" w:rsidRPr="00EA3B97" w14:paraId="6030AF17"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17C135A9" w14:textId="77777777" w:rsidR="003A71DE" w:rsidRPr="00EA3B97" w:rsidRDefault="003A71DE" w:rsidP="00D84FA9">
            <w:pPr>
              <w:pStyle w:val="TAN"/>
              <w:rPr>
                <w:rFonts w:eastAsiaTheme="minorEastAsia"/>
                <w:lang w:eastAsia="zh-CN"/>
              </w:rPr>
            </w:pPr>
            <w:r w:rsidRPr="00EA3B97">
              <w:rPr>
                <w:rFonts w:eastAsiaTheme="minorEastAsia"/>
              </w:rPr>
              <w:t>Note 1:</w:t>
            </w:r>
            <w:r w:rsidRPr="00EA3B97">
              <w:rPr>
                <w:rFonts w:eastAsiaTheme="minorEastAsia"/>
              </w:rPr>
              <w:tab/>
              <w:t>Allocated outside the SMTC duration in time and in resource blocks which do not overlap with the resource blocks allocated for SS/PBCH block</w:t>
            </w:r>
          </w:p>
          <w:p w14:paraId="6A3448C4" w14:textId="77777777" w:rsidR="003A71DE" w:rsidRPr="00EA3B97" w:rsidRDefault="003A71DE" w:rsidP="00D84FA9">
            <w:pPr>
              <w:pStyle w:val="TAN"/>
              <w:rPr>
                <w:rFonts w:eastAsiaTheme="minorEastAsia"/>
              </w:rPr>
            </w:pPr>
            <w:r w:rsidRPr="00EA3B97">
              <w:rPr>
                <w:rFonts w:eastAsiaTheme="minorEastAsia"/>
              </w:rPr>
              <w:t>Note 2:</w:t>
            </w:r>
            <w:r w:rsidRPr="00EA3B97">
              <w:rPr>
                <w:rFonts w:eastAsiaTheme="minorEastAsia"/>
              </w:rPr>
              <w:tab/>
              <w:t>PDSCH is scheduled on the slots with RMSI.</w:t>
            </w:r>
          </w:p>
          <w:p w14:paraId="72D88621" w14:textId="77777777" w:rsidR="003A71DE" w:rsidRPr="00EA3B97" w:rsidRDefault="003A71DE" w:rsidP="00D84FA9">
            <w:pPr>
              <w:pStyle w:val="TAN"/>
              <w:rPr>
                <w:rFonts w:eastAsiaTheme="minorEastAsia"/>
              </w:rPr>
            </w:pPr>
            <w:r w:rsidRPr="00EA3B97">
              <w:rPr>
                <w:rFonts w:eastAsiaTheme="minorEastAsia"/>
              </w:rPr>
              <w:t>Note 3:</w:t>
            </w:r>
            <w:r w:rsidRPr="00EA3B97">
              <w:rPr>
                <w:rFonts w:eastAsiaTheme="minorEastAsia"/>
              </w:rPr>
              <w:tab/>
              <w:t>If necessary the information bit payload size can be adjusted to facilitate the test implementation. The payload sizes are defined in TS 38.213 [3].</w:t>
            </w:r>
          </w:p>
          <w:p w14:paraId="779E94A6" w14:textId="77777777" w:rsidR="003A71DE" w:rsidRPr="00EA3B97" w:rsidRDefault="003A71DE" w:rsidP="00D84FA9">
            <w:pPr>
              <w:pStyle w:val="TAN"/>
              <w:rPr>
                <w:rFonts w:eastAsiaTheme="minorEastAsia"/>
              </w:rPr>
            </w:pPr>
            <w:r w:rsidRPr="00EA3B97">
              <w:rPr>
                <w:rFonts w:eastAsiaTheme="minorEastAsia"/>
              </w:rPr>
              <w:t>Note 4:</w:t>
            </w:r>
            <w:r w:rsidRPr="00EA3B97">
              <w:rPr>
                <w:rFonts w:eastAsiaTheme="minorEastAsia"/>
              </w:rPr>
              <w:tab/>
              <w:t>Derived based on the PDSCH DMRS assumption: dmrs-TypeA-Position=2, dmrs-Type=1, dmrs-AdditonalPositions=2, maxLength=1, Antenna port index: 1000, and Number of PDSCH DMRS CDM group(s) without data: 2.</w:t>
            </w:r>
          </w:p>
          <w:p w14:paraId="19B99D77" w14:textId="77777777" w:rsidR="003A71DE" w:rsidRPr="00EA3B97" w:rsidRDefault="003A71DE" w:rsidP="00D84FA9">
            <w:pPr>
              <w:pStyle w:val="TAN"/>
              <w:rPr>
                <w:rFonts w:eastAsiaTheme="minorEastAsia"/>
              </w:rPr>
            </w:pPr>
            <w:r w:rsidRPr="00EA3B97">
              <w:rPr>
                <w:rFonts w:eastAsiaTheme="minorEastAsia"/>
              </w:rPr>
              <w:t>Note 5:</w:t>
            </w:r>
            <w:r w:rsidRPr="00EA3B97">
              <w:rPr>
                <w:rFonts w:eastAsiaTheme="minorEastAsia"/>
              </w:rPr>
              <w:tab/>
              <w:t>PDSCH is not scheduled in slots containing SSB according to the SSB configuration used in the test. SSB configurations are defined in clause G.1.5.</w:t>
            </w:r>
          </w:p>
          <w:p w14:paraId="00DAAD22" w14:textId="77777777" w:rsidR="003A71DE" w:rsidRPr="00EA3B97" w:rsidRDefault="003A71DE" w:rsidP="00D84FA9">
            <w:pPr>
              <w:pStyle w:val="TAN"/>
              <w:rPr>
                <w:rFonts w:eastAsiaTheme="minorEastAsia"/>
              </w:rPr>
            </w:pPr>
            <w:r w:rsidRPr="00EA3B97">
              <w:rPr>
                <w:rFonts w:eastAsiaTheme="minorEastAsia"/>
              </w:rPr>
              <w:t>Note 6:</w:t>
            </w:r>
            <w:r w:rsidRPr="00EA3B97">
              <w:rPr>
                <w:rFonts w:eastAsiaTheme="minorEastAsia"/>
              </w:rPr>
              <w:tab/>
              <w:t>Derived based on the PDSCH DMRS assumption: dmrs-TypeA-Position=2, dmrs-Type=1, dmrs-AdditonalPositions=2, maxLength=1, Antenna port index: 1000, and Number of PDSCH DMRS CDM group(s) without data: 1.</w:t>
            </w:r>
          </w:p>
        </w:tc>
      </w:tr>
    </w:tbl>
    <w:p w14:paraId="46B9F8F9" w14:textId="77777777" w:rsidR="003A71DE" w:rsidRPr="00EA3B97" w:rsidRDefault="003A71DE" w:rsidP="003A71DE">
      <w:pPr>
        <w:rPr>
          <w:rFonts w:eastAsia="MS Mincho"/>
          <w:snapToGrid w:val="0"/>
        </w:rPr>
      </w:pPr>
    </w:p>
    <w:p w14:paraId="679131CF" w14:textId="77777777" w:rsidR="003A71DE" w:rsidRPr="00EA3B97" w:rsidRDefault="003A71DE" w:rsidP="00A153AF">
      <w:pPr>
        <w:pStyle w:val="Heading4"/>
        <w:rPr>
          <w:rFonts w:eastAsiaTheme="minorEastAsia"/>
          <w:snapToGrid w:val="0"/>
          <w:lang w:eastAsia="zh-CN"/>
        </w:rPr>
      </w:pPr>
      <w:bookmarkStart w:id="13554" w:name="_Toc74583613"/>
      <w:bookmarkStart w:id="13555" w:name="_Toc76542426"/>
      <w:bookmarkStart w:id="13556" w:name="_Toc82450408"/>
      <w:bookmarkStart w:id="13557" w:name="_Toc82451056"/>
      <w:bookmarkStart w:id="13558" w:name="_Toc89949445"/>
      <w:bookmarkStart w:id="13559" w:name="_Toc98755834"/>
      <w:bookmarkStart w:id="13560" w:name="_Toc98763426"/>
      <w:bookmarkStart w:id="13561" w:name="_Toc106184355"/>
      <w:bookmarkStart w:id="13562" w:name="_Toc130402377"/>
      <w:bookmarkStart w:id="13563" w:name="_Toc137532299"/>
      <w:bookmarkStart w:id="13564" w:name="_Toc138852800"/>
      <w:bookmarkStart w:id="13565" w:name="_Toc145529866"/>
      <w:bookmarkStart w:id="13566" w:name="_Toc155325828"/>
      <w:bookmarkStart w:id="13567" w:name="_Toc161655694"/>
      <w:bookmarkStart w:id="13568" w:name="_Toc169621029"/>
      <w:r w:rsidRPr="00EA3B97">
        <w:rPr>
          <w:rFonts w:eastAsiaTheme="minorEastAsia"/>
          <w:snapToGrid w:val="0"/>
        </w:rPr>
        <w:t>G.1.1.2</w:t>
      </w:r>
      <w:r w:rsidRPr="00EA3B97">
        <w:rPr>
          <w:rFonts w:eastAsiaTheme="minorEastAsia"/>
          <w:snapToGrid w:val="0"/>
        </w:rPr>
        <w:tab/>
        <w:t>CORESET</w:t>
      </w:r>
      <w:r w:rsidRPr="00EA3B97">
        <w:rPr>
          <w:rFonts w:eastAsiaTheme="minorEastAsia"/>
          <w:snapToGrid w:val="0"/>
          <w:lang w:eastAsia="zh-CN"/>
        </w:rPr>
        <w:t xml:space="preserve"> for RMSI scheduling</w:t>
      </w:r>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p>
    <w:p w14:paraId="4830CBBC" w14:textId="77777777" w:rsidR="003A71DE" w:rsidRPr="00EA3B97" w:rsidRDefault="003A71DE" w:rsidP="00A153AF">
      <w:pPr>
        <w:pStyle w:val="Heading5"/>
        <w:rPr>
          <w:rFonts w:eastAsiaTheme="minorEastAsia"/>
          <w:snapToGrid w:val="0"/>
        </w:rPr>
      </w:pPr>
      <w:bookmarkStart w:id="13569" w:name="_Toc74583614"/>
      <w:bookmarkStart w:id="13570" w:name="_Toc76542427"/>
      <w:bookmarkStart w:id="13571" w:name="_Toc82450409"/>
      <w:bookmarkStart w:id="13572" w:name="_Toc82451057"/>
      <w:bookmarkStart w:id="13573" w:name="_Toc89949446"/>
      <w:bookmarkStart w:id="13574" w:name="_Toc98755835"/>
      <w:bookmarkStart w:id="13575" w:name="_Toc98763427"/>
      <w:bookmarkStart w:id="13576" w:name="_Toc106184356"/>
      <w:bookmarkStart w:id="13577" w:name="_Toc130402378"/>
      <w:bookmarkStart w:id="13578" w:name="_Toc137532300"/>
      <w:bookmarkStart w:id="13579" w:name="_Toc138852801"/>
      <w:bookmarkStart w:id="13580" w:name="_Toc145529867"/>
      <w:bookmarkStart w:id="13581" w:name="_Toc155325829"/>
      <w:bookmarkStart w:id="13582" w:name="_Toc161655695"/>
      <w:bookmarkStart w:id="13583" w:name="_Toc169621030"/>
      <w:r w:rsidRPr="00EA3B97">
        <w:rPr>
          <w:rFonts w:eastAsiaTheme="minorEastAsia"/>
          <w:snapToGrid w:val="0"/>
        </w:rPr>
        <w:t>G.1.1.2.1</w:t>
      </w:r>
      <w:r w:rsidRPr="00EA3B97">
        <w:rPr>
          <w:rFonts w:eastAsiaTheme="minorEastAsia"/>
          <w:snapToGrid w:val="0"/>
        </w:rPr>
        <w:tab/>
        <w:t>TDD</w:t>
      </w:r>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p>
    <w:p w14:paraId="1304B69A" w14:textId="77777777" w:rsidR="003A71DE" w:rsidRPr="00EA3B97" w:rsidRDefault="003A71DE" w:rsidP="006578B5">
      <w:pPr>
        <w:pStyle w:val="TH"/>
        <w:rPr>
          <w:rFonts w:eastAsiaTheme="minorEastAsia"/>
        </w:rPr>
      </w:pPr>
      <w:r w:rsidRPr="00EA3B97">
        <w:rPr>
          <w:rFonts w:eastAsiaTheme="minorEastAsia"/>
        </w:rPr>
        <w:t>Table G.1.1.2.</w:t>
      </w:r>
      <w:r>
        <w:rPr>
          <w:rFonts w:eastAsiaTheme="minorEastAsia"/>
        </w:rPr>
        <w:t>1</w:t>
      </w:r>
      <w:r w:rsidRPr="00EA3B97">
        <w:rPr>
          <w:rFonts w:eastAsiaTheme="minorEastAsia"/>
        </w:rPr>
        <w:t>-1: RMSI CORESET Reference Channel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0A871FD7"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6DDFA7A"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7CDEED90"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0F4CA5F3"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4F6C7D6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CDD364C"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4D78EE7B"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3361BBAD" w14:textId="77777777" w:rsidR="003A71DE" w:rsidRPr="00EA3B97" w:rsidRDefault="003A71DE" w:rsidP="007835E8">
            <w:pPr>
              <w:pStyle w:val="TAC"/>
              <w:rPr>
                <w:rFonts w:eastAsiaTheme="minorEastAsia"/>
              </w:rPr>
            </w:pPr>
            <w:r w:rsidRPr="00EA3B97">
              <w:rPr>
                <w:rFonts w:eastAsiaTheme="minorEastAsia"/>
              </w:rPr>
              <w:t>CR.1.1 TDD</w:t>
            </w:r>
          </w:p>
        </w:tc>
        <w:tc>
          <w:tcPr>
            <w:tcW w:w="456" w:type="pct"/>
            <w:tcBorders>
              <w:top w:val="single" w:sz="4" w:space="0" w:color="auto"/>
              <w:left w:val="single" w:sz="4" w:space="0" w:color="auto"/>
              <w:bottom w:val="single" w:sz="4" w:space="0" w:color="auto"/>
              <w:right w:val="single" w:sz="4" w:space="0" w:color="auto"/>
            </w:tcBorders>
          </w:tcPr>
          <w:p w14:paraId="4769B1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C25A3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0CBC8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A8CC1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A9D09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B4FD77" w14:textId="77777777" w:rsidR="003A71DE" w:rsidRPr="00EA3B97" w:rsidRDefault="003A71DE" w:rsidP="007835E8">
            <w:pPr>
              <w:pStyle w:val="TAC"/>
              <w:rPr>
                <w:rFonts w:eastAsiaTheme="minorEastAsia"/>
              </w:rPr>
            </w:pPr>
          </w:p>
        </w:tc>
      </w:tr>
      <w:tr w:rsidR="003A71DE" w:rsidRPr="00EA3B97" w14:paraId="29CEFA0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0136A41"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53DFFBEE"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52D0BBC4" w14:textId="77777777" w:rsidR="003A71DE" w:rsidRPr="00EA3B97" w:rsidRDefault="003A71DE" w:rsidP="007835E8">
            <w:pPr>
              <w:pStyle w:val="TAC"/>
              <w:rPr>
                <w:rFonts w:eastAsiaTheme="minorEastAsia"/>
              </w:rPr>
            </w:pPr>
            <w:r w:rsidRPr="00EA3B97">
              <w:rPr>
                <w:rFonts w:eastAsiaTheme="minorEastAsia"/>
              </w:rPr>
              <w:t>10</w:t>
            </w:r>
          </w:p>
        </w:tc>
        <w:tc>
          <w:tcPr>
            <w:tcW w:w="456" w:type="pct"/>
            <w:tcBorders>
              <w:top w:val="single" w:sz="4" w:space="0" w:color="auto"/>
              <w:left w:val="single" w:sz="4" w:space="0" w:color="auto"/>
              <w:bottom w:val="single" w:sz="4" w:space="0" w:color="auto"/>
              <w:right w:val="single" w:sz="4" w:space="0" w:color="auto"/>
            </w:tcBorders>
          </w:tcPr>
          <w:p w14:paraId="2CC0340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98EA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97B4B0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9F9BC4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CB807B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B0CEC38" w14:textId="77777777" w:rsidR="003A71DE" w:rsidRPr="00EA3B97" w:rsidRDefault="003A71DE" w:rsidP="007835E8">
            <w:pPr>
              <w:pStyle w:val="TAC"/>
              <w:rPr>
                <w:rFonts w:eastAsiaTheme="minorEastAsia"/>
              </w:rPr>
            </w:pPr>
          </w:p>
        </w:tc>
      </w:tr>
      <w:tr w:rsidR="003A71DE" w:rsidRPr="00EA3B97" w14:paraId="53D0234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45AEF02"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2F8FDAFF"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3CD1361D" w14:textId="77777777" w:rsidR="003A71DE" w:rsidRPr="00EA3B97" w:rsidRDefault="003A71DE" w:rsidP="007835E8">
            <w:pPr>
              <w:pStyle w:val="TAC"/>
              <w:rPr>
                <w:rFonts w:eastAsiaTheme="minorEastAsia"/>
                <w:lang w:eastAsia="zh-CN"/>
              </w:rPr>
            </w:pPr>
            <w:r w:rsidRPr="00EA3B97">
              <w:rPr>
                <w:rFonts w:eastAsiaTheme="minorEastAsia"/>
                <w:lang w:eastAsia="zh-CN"/>
              </w:rPr>
              <w:t>15</w:t>
            </w:r>
          </w:p>
        </w:tc>
        <w:tc>
          <w:tcPr>
            <w:tcW w:w="456" w:type="pct"/>
            <w:tcBorders>
              <w:top w:val="single" w:sz="4" w:space="0" w:color="auto"/>
              <w:left w:val="single" w:sz="4" w:space="0" w:color="auto"/>
              <w:bottom w:val="single" w:sz="4" w:space="0" w:color="auto"/>
              <w:right w:val="single" w:sz="4" w:space="0" w:color="auto"/>
            </w:tcBorders>
          </w:tcPr>
          <w:p w14:paraId="4115C95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D990B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91268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F7FDA7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6EDD84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D8E3690" w14:textId="77777777" w:rsidR="003A71DE" w:rsidRPr="00EA3B97" w:rsidRDefault="003A71DE" w:rsidP="007835E8">
            <w:pPr>
              <w:pStyle w:val="TAC"/>
              <w:rPr>
                <w:rFonts w:eastAsiaTheme="minorEastAsia"/>
              </w:rPr>
            </w:pPr>
          </w:p>
        </w:tc>
      </w:tr>
      <w:tr w:rsidR="003A71DE" w:rsidRPr="00EA3B97" w14:paraId="2C4742D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2E73DE0"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C3DB2B6"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5FDBF2A"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29BA0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7616EF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EB783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76EB495"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D12AE9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0C0B75C" w14:textId="77777777" w:rsidR="003A71DE" w:rsidRPr="00EA3B97" w:rsidRDefault="003A71DE" w:rsidP="007835E8">
            <w:pPr>
              <w:pStyle w:val="TAC"/>
              <w:rPr>
                <w:rFonts w:eastAsiaTheme="minorEastAsia"/>
              </w:rPr>
            </w:pPr>
          </w:p>
        </w:tc>
      </w:tr>
      <w:tr w:rsidR="003A71DE" w:rsidRPr="00EA3B97" w14:paraId="420DC4C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4DB82FA"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343C80FF"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102D77C1"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B57D4A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3868E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C1EFB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92B88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BE0ED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44B9130" w14:textId="77777777" w:rsidR="003A71DE" w:rsidRPr="00EA3B97" w:rsidRDefault="003A71DE" w:rsidP="007835E8">
            <w:pPr>
              <w:pStyle w:val="TAC"/>
              <w:rPr>
                <w:rFonts w:eastAsiaTheme="minorEastAsia"/>
              </w:rPr>
            </w:pPr>
          </w:p>
        </w:tc>
      </w:tr>
      <w:tr w:rsidR="003A71DE" w:rsidRPr="00EA3B97" w14:paraId="37DC14B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54357DF"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38EBB5D"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5B69EDA"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9F8D04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5B581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5010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A8026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A70795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7EADAE3" w14:textId="77777777" w:rsidR="003A71DE" w:rsidRPr="00EA3B97" w:rsidRDefault="003A71DE" w:rsidP="007835E8">
            <w:pPr>
              <w:pStyle w:val="TAC"/>
              <w:rPr>
                <w:rFonts w:eastAsiaTheme="minorEastAsia"/>
              </w:rPr>
            </w:pPr>
          </w:p>
        </w:tc>
      </w:tr>
      <w:tr w:rsidR="003A71DE" w:rsidRPr="00EA3B97" w14:paraId="10CBF23C"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113EA61"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441357AA"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3516F916"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4D5EA3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2A5C0B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E48F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9A2704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7B9CB9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DC59AAF" w14:textId="77777777" w:rsidR="003A71DE" w:rsidRPr="00EA3B97" w:rsidRDefault="003A71DE" w:rsidP="007835E8">
            <w:pPr>
              <w:pStyle w:val="TAC"/>
              <w:rPr>
                <w:rFonts w:eastAsiaTheme="minorEastAsia"/>
              </w:rPr>
            </w:pPr>
          </w:p>
        </w:tc>
      </w:tr>
      <w:tr w:rsidR="003A71DE" w:rsidRPr="00EA3B97" w14:paraId="79308CD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B18A649"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7BB02B16"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071F2D7"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1E7DE1B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E4931D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0A42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998905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CE6EA1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1B072CA" w14:textId="77777777" w:rsidR="003A71DE" w:rsidRPr="00EA3B97" w:rsidRDefault="003A71DE" w:rsidP="007835E8">
            <w:pPr>
              <w:pStyle w:val="TAC"/>
              <w:rPr>
                <w:rFonts w:eastAsiaTheme="minorEastAsia"/>
              </w:rPr>
            </w:pPr>
          </w:p>
        </w:tc>
      </w:tr>
      <w:tr w:rsidR="003A71DE" w:rsidRPr="00EA3B97" w14:paraId="5D28AA6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6971B2C"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7DFA3A87"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03A43B31"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4E7F7AE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99C66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5E48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19989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A006E9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DA063FD" w14:textId="77777777" w:rsidR="003A71DE" w:rsidRPr="00EA3B97" w:rsidRDefault="003A71DE" w:rsidP="007835E8">
            <w:pPr>
              <w:pStyle w:val="TAC"/>
              <w:rPr>
                <w:rFonts w:eastAsiaTheme="minorEastAsia"/>
              </w:rPr>
            </w:pPr>
          </w:p>
        </w:tc>
      </w:tr>
      <w:tr w:rsidR="003A71DE" w:rsidRPr="00EA3B97" w14:paraId="46F2052C"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C1E859D"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39F8C176"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1722953A"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24C37EE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E7490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E9F38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30554A"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844CA2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20C24F1" w14:textId="77777777" w:rsidR="003A71DE" w:rsidRPr="00EA3B97" w:rsidRDefault="003A71DE" w:rsidP="007835E8">
            <w:pPr>
              <w:pStyle w:val="TAC"/>
              <w:rPr>
                <w:rFonts w:eastAsiaTheme="minorEastAsia"/>
              </w:rPr>
            </w:pPr>
          </w:p>
        </w:tc>
      </w:tr>
      <w:tr w:rsidR="003A71DE" w:rsidRPr="00EA3B97" w14:paraId="3ED517C6"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DBD37BC"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6F0FFD76"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37B93B9"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46DF03C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A11F3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437821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0863845"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8298455"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BC6A5D7" w14:textId="77777777" w:rsidR="003A71DE" w:rsidRPr="00EA3B97" w:rsidRDefault="003A71DE" w:rsidP="007835E8">
            <w:pPr>
              <w:pStyle w:val="TAC"/>
              <w:rPr>
                <w:rFonts w:eastAsiaTheme="minorEastAsia"/>
              </w:rPr>
            </w:pPr>
          </w:p>
        </w:tc>
      </w:tr>
      <w:tr w:rsidR="003A71DE" w:rsidRPr="00EA3B97" w14:paraId="47216A0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FFDEBB6"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1B48645C"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433EDC96"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5DA1450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E2E66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1ADDFB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66CA20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091075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6D366F4" w14:textId="77777777" w:rsidR="003A71DE" w:rsidRPr="00EA3B97" w:rsidRDefault="003A71DE" w:rsidP="007835E8">
            <w:pPr>
              <w:pStyle w:val="TAC"/>
              <w:rPr>
                <w:rFonts w:eastAsiaTheme="minorEastAsia"/>
              </w:rPr>
            </w:pPr>
          </w:p>
        </w:tc>
      </w:tr>
      <w:tr w:rsidR="003A71DE" w:rsidRPr="00EA3B97" w14:paraId="4E79B94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67ED1150"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0CBE1F8E"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74CD36DE"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7FBEC9E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54621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1439E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A1B59FD"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6581D1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D6107EC" w14:textId="77777777" w:rsidR="003A71DE" w:rsidRPr="00EA3B97" w:rsidRDefault="003A71DE" w:rsidP="007835E8">
            <w:pPr>
              <w:pStyle w:val="TAC"/>
              <w:rPr>
                <w:rFonts w:eastAsiaTheme="minorEastAsia"/>
              </w:rPr>
            </w:pPr>
          </w:p>
        </w:tc>
      </w:tr>
      <w:tr w:rsidR="003A71DE" w:rsidRPr="00EA3B97" w14:paraId="42FAD592"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EC5E31D"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78A68ED9"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28C30754"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CFCFBF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05AA2B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02065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E0BE1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9E8BBD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079FD64" w14:textId="77777777" w:rsidR="003A71DE" w:rsidRPr="00EA3B97" w:rsidRDefault="003A71DE" w:rsidP="007835E8">
            <w:pPr>
              <w:pStyle w:val="TAC"/>
              <w:rPr>
                <w:rFonts w:eastAsiaTheme="minorEastAsia"/>
              </w:rPr>
            </w:pPr>
          </w:p>
        </w:tc>
      </w:tr>
      <w:tr w:rsidR="003A71DE" w:rsidRPr="00EA3B97" w14:paraId="7B2C26B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BE01FA0"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502A11F1"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78FF3C10"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72B0392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D8CA8F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83BD1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DECCA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35E9630"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EB46FA7" w14:textId="77777777" w:rsidR="003A71DE" w:rsidRPr="00EA3B97" w:rsidRDefault="003A71DE" w:rsidP="007835E8">
            <w:pPr>
              <w:pStyle w:val="TAC"/>
              <w:rPr>
                <w:rFonts w:eastAsiaTheme="minorEastAsia"/>
              </w:rPr>
            </w:pPr>
          </w:p>
        </w:tc>
      </w:tr>
      <w:tr w:rsidR="003A71DE" w:rsidRPr="00EA3B97" w14:paraId="3912C337"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7D54A03"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7C853CB6"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E771A57"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5A3A37C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67A7B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3D900A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6FBE68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8C7C8A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694898" w14:textId="77777777" w:rsidR="003A71DE" w:rsidRPr="00EA3B97" w:rsidRDefault="003A71DE" w:rsidP="007835E8">
            <w:pPr>
              <w:pStyle w:val="TAC"/>
              <w:rPr>
                <w:rFonts w:eastAsiaTheme="minorEastAsia"/>
              </w:rPr>
            </w:pPr>
          </w:p>
        </w:tc>
      </w:tr>
      <w:tr w:rsidR="003A71DE" w:rsidRPr="00EA3B97" w14:paraId="4273E08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FD7E036"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37C1392E"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hideMark/>
          </w:tcPr>
          <w:p w14:paraId="0ABB7115"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53EDDE29"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770B930"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A7D4EA9"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43F9CA2" w14:textId="77777777" w:rsidR="003A71DE" w:rsidRPr="00EA3B97" w:rsidRDefault="003A71DE" w:rsidP="003A71DE">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7768DAA0" w14:textId="77777777" w:rsidR="003A71DE" w:rsidRPr="00EA3B97" w:rsidRDefault="003A71DE" w:rsidP="003A71DE">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0C981BEC" w14:textId="77777777" w:rsidR="003A71DE" w:rsidRPr="00EA3B97" w:rsidRDefault="003A71DE" w:rsidP="003A71DE">
            <w:pPr>
              <w:keepNext/>
              <w:keepLines/>
              <w:spacing w:after="0"/>
              <w:jc w:val="center"/>
              <w:rPr>
                <w:rFonts w:ascii="Arial" w:eastAsiaTheme="minorEastAsia" w:hAnsi="Arial" w:cs="Arial"/>
                <w:sz w:val="18"/>
              </w:rPr>
            </w:pPr>
          </w:p>
        </w:tc>
      </w:tr>
      <w:tr w:rsidR="003A71DE" w:rsidRPr="00EA3B97" w14:paraId="4928D119"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278C8C5"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1EBB1CD6"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0B4E0D8B"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4C6A5221"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13-11 in TS 38.213 [3].</w:t>
            </w:r>
          </w:p>
          <w:p w14:paraId="25DDA484"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42FD1E57"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0381C6E7" w14:textId="77777777"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13-1 in TS 38.213 [3].</w:t>
            </w:r>
          </w:p>
          <w:p w14:paraId="24B8307C"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3DEA93EF" w14:textId="77777777" w:rsidR="003A71DE" w:rsidRPr="00EA3B97" w:rsidRDefault="003A71DE" w:rsidP="003A71DE">
      <w:pPr>
        <w:rPr>
          <w:rFonts w:eastAsia="MS Mincho"/>
          <w:noProof/>
        </w:rPr>
      </w:pPr>
    </w:p>
    <w:p w14:paraId="6B3A0838" w14:textId="77777777" w:rsidR="003A71DE" w:rsidRPr="00EA3B97" w:rsidRDefault="003A71DE" w:rsidP="006578B5">
      <w:pPr>
        <w:pStyle w:val="TH"/>
        <w:rPr>
          <w:rFonts w:eastAsiaTheme="minorEastAsia"/>
        </w:rPr>
      </w:pPr>
      <w:r w:rsidRPr="00EA3B97">
        <w:rPr>
          <w:rFonts w:eastAsiaTheme="minorEastAsia"/>
        </w:rPr>
        <w:t>Table G.1.1.2.</w:t>
      </w:r>
      <w:r>
        <w:rPr>
          <w:rFonts w:eastAsiaTheme="minorEastAsia"/>
        </w:rPr>
        <w:t>1</w:t>
      </w:r>
      <w:r w:rsidRPr="00EA3B97">
        <w:rPr>
          <w:rFonts w:eastAsiaTheme="minorEastAsia"/>
        </w:rPr>
        <w:t>-2: RMSI CORESET Reference Channel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3EEE1FF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C5A48BA"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1EA4CF21"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33AAEA5F"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17510C5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04E392D"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63F44E6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2E6FFA0B" w14:textId="77777777" w:rsidR="003A71DE" w:rsidRPr="00EA3B97" w:rsidRDefault="003A71DE" w:rsidP="007835E8">
            <w:pPr>
              <w:pStyle w:val="TAC"/>
              <w:rPr>
                <w:rFonts w:eastAsiaTheme="minorEastAsia"/>
              </w:rPr>
            </w:pPr>
            <w:r w:rsidRPr="00EA3B97">
              <w:rPr>
                <w:rFonts w:eastAsiaTheme="minorEastAsia"/>
              </w:rPr>
              <w:t>CR.2.1 TDD</w:t>
            </w:r>
          </w:p>
        </w:tc>
        <w:tc>
          <w:tcPr>
            <w:tcW w:w="456" w:type="pct"/>
            <w:tcBorders>
              <w:top w:val="single" w:sz="4" w:space="0" w:color="auto"/>
              <w:left w:val="single" w:sz="4" w:space="0" w:color="auto"/>
              <w:bottom w:val="single" w:sz="4" w:space="0" w:color="auto"/>
              <w:right w:val="single" w:sz="4" w:space="0" w:color="auto"/>
            </w:tcBorders>
          </w:tcPr>
          <w:p w14:paraId="18D835D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99540C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E318C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C3AD8F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8A1946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9C72130" w14:textId="77777777" w:rsidR="003A71DE" w:rsidRPr="00EA3B97" w:rsidRDefault="003A71DE" w:rsidP="007835E8">
            <w:pPr>
              <w:pStyle w:val="TAC"/>
              <w:rPr>
                <w:rFonts w:eastAsiaTheme="minorEastAsia"/>
              </w:rPr>
            </w:pPr>
          </w:p>
        </w:tc>
      </w:tr>
      <w:tr w:rsidR="003A71DE" w:rsidRPr="00EA3B97" w14:paraId="16BEF59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B52967C"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4A63CDB7"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71D7C7EF" w14:textId="77777777" w:rsidR="003A71DE" w:rsidRPr="00EA3B97" w:rsidRDefault="003A71DE" w:rsidP="007835E8">
            <w:pPr>
              <w:pStyle w:val="TAC"/>
              <w:rPr>
                <w:rFonts w:eastAsiaTheme="minorEastAsia"/>
                <w:lang w:eastAsia="zh-CN"/>
              </w:rPr>
            </w:pPr>
            <w:r w:rsidRPr="00EA3B97">
              <w:rPr>
                <w:rFonts w:eastAsiaTheme="minorEastAsia"/>
                <w:lang w:eastAsia="zh-CN"/>
              </w:rPr>
              <w:t>40</w:t>
            </w:r>
          </w:p>
        </w:tc>
        <w:tc>
          <w:tcPr>
            <w:tcW w:w="456" w:type="pct"/>
            <w:tcBorders>
              <w:top w:val="single" w:sz="4" w:space="0" w:color="auto"/>
              <w:left w:val="single" w:sz="4" w:space="0" w:color="auto"/>
              <w:bottom w:val="single" w:sz="4" w:space="0" w:color="auto"/>
              <w:right w:val="single" w:sz="4" w:space="0" w:color="auto"/>
            </w:tcBorders>
          </w:tcPr>
          <w:p w14:paraId="7E1E0F9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248DFC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0BCEF7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B3B87D8"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5D7144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730D097" w14:textId="77777777" w:rsidR="003A71DE" w:rsidRPr="00EA3B97" w:rsidRDefault="003A71DE" w:rsidP="007835E8">
            <w:pPr>
              <w:pStyle w:val="TAC"/>
              <w:rPr>
                <w:rFonts w:eastAsiaTheme="minorEastAsia"/>
              </w:rPr>
            </w:pPr>
          </w:p>
        </w:tc>
      </w:tr>
      <w:tr w:rsidR="003A71DE" w:rsidRPr="00EA3B97" w14:paraId="62D8523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6DF84CF"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37F6B777"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0EE927E6" w14:textId="77777777" w:rsidR="003A71DE" w:rsidRPr="00EA3B97" w:rsidRDefault="003A71DE" w:rsidP="007835E8">
            <w:pPr>
              <w:pStyle w:val="TAC"/>
              <w:rPr>
                <w:rFonts w:eastAsiaTheme="minorEastAsia"/>
                <w:lang w:eastAsia="zh-CN"/>
              </w:rPr>
            </w:pPr>
            <w:r w:rsidRPr="00EA3B97">
              <w:rPr>
                <w:rFonts w:eastAsiaTheme="minorEastAsia"/>
                <w:lang w:eastAsia="zh-CN"/>
              </w:rPr>
              <w:t>30</w:t>
            </w:r>
          </w:p>
        </w:tc>
        <w:tc>
          <w:tcPr>
            <w:tcW w:w="456" w:type="pct"/>
            <w:tcBorders>
              <w:top w:val="single" w:sz="4" w:space="0" w:color="auto"/>
              <w:left w:val="single" w:sz="4" w:space="0" w:color="auto"/>
              <w:bottom w:val="single" w:sz="4" w:space="0" w:color="auto"/>
              <w:right w:val="single" w:sz="4" w:space="0" w:color="auto"/>
            </w:tcBorders>
          </w:tcPr>
          <w:p w14:paraId="21AC69F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E69E02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CA08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7A47FC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CC66B5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3104949" w14:textId="77777777" w:rsidR="003A71DE" w:rsidRPr="00EA3B97" w:rsidRDefault="003A71DE" w:rsidP="007835E8">
            <w:pPr>
              <w:pStyle w:val="TAC"/>
              <w:rPr>
                <w:rFonts w:eastAsiaTheme="minorEastAsia"/>
              </w:rPr>
            </w:pPr>
          </w:p>
        </w:tc>
      </w:tr>
      <w:tr w:rsidR="003A71DE" w:rsidRPr="00EA3B97" w14:paraId="3755A4C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FD6892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04597FF5"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788E9019"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103B14D5"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59AEBB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350EDF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2C628E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71CB9C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410E609" w14:textId="77777777" w:rsidR="003A71DE" w:rsidRPr="00EA3B97" w:rsidRDefault="003A71DE" w:rsidP="007835E8">
            <w:pPr>
              <w:pStyle w:val="TAC"/>
              <w:rPr>
                <w:rFonts w:eastAsiaTheme="minorEastAsia"/>
              </w:rPr>
            </w:pPr>
          </w:p>
        </w:tc>
      </w:tr>
      <w:tr w:rsidR="003A71DE" w:rsidRPr="00EA3B97" w14:paraId="0AFB5400"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B9F91BA"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tcPr>
          <w:p w14:paraId="63A67D30"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051D7495"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60E18F2"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75DFEB2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A4E39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0C2B2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BDFCA5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36313CD" w14:textId="77777777" w:rsidR="003A71DE" w:rsidRPr="00EA3B97" w:rsidRDefault="003A71DE" w:rsidP="007835E8">
            <w:pPr>
              <w:pStyle w:val="TAC"/>
              <w:rPr>
                <w:rFonts w:eastAsiaTheme="minorEastAsia"/>
              </w:rPr>
            </w:pPr>
          </w:p>
        </w:tc>
      </w:tr>
      <w:tr w:rsidR="003A71DE" w:rsidRPr="00EA3B97" w14:paraId="078BD79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6D24423"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B8CDF2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659152F"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28E9340"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22B3DCA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925142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826D4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A6886A"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BCC4BFD" w14:textId="77777777" w:rsidR="003A71DE" w:rsidRPr="00EA3B97" w:rsidRDefault="003A71DE" w:rsidP="007835E8">
            <w:pPr>
              <w:pStyle w:val="TAC"/>
              <w:rPr>
                <w:rFonts w:eastAsiaTheme="minorEastAsia"/>
              </w:rPr>
            </w:pPr>
          </w:p>
        </w:tc>
      </w:tr>
      <w:tr w:rsidR="003A71DE" w:rsidRPr="00EA3B97" w14:paraId="176616C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ADA9BEB"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4F9C349A"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369AD48F"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CD938E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468F6A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9CAF42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06533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FB24769"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56A3AFF" w14:textId="77777777" w:rsidR="003A71DE" w:rsidRPr="00EA3B97" w:rsidRDefault="003A71DE" w:rsidP="007835E8">
            <w:pPr>
              <w:pStyle w:val="TAC"/>
              <w:rPr>
                <w:rFonts w:eastAsiaTheme="minorEastAsia"/>
              </w:rPr>
            </w:pPr>
          </w:p>
        </w:tc>
      </w:tr>
      <w:tr w:rsidR="003A71DE" w:rsidRPr="00EA3B97" w14:paraId="3366FFE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285082B"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049729B9"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3628585A"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44D24CBC"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2D6B28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8C6E1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367476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C2B5AB1"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6430014" w14:textId="77777777" w:rsidR="003A71DE" w:rsidRPr="00EA3B97" w:rsidRDefault="003A71DE" w:rsidP="007835E8">
            <w:pPr>
              <w:pStyle w:val="TAC"/>
              <w:rPr>
                <w:rFonts w:eastAsiaTheme="minorEastAsia"/>
              </w:rPr>
            </w:pPr>
          </w:p>
        </w:tc>
      </w:tr>
      <w:tr w:rsidR="003A71DE" w:rsidRPr="00EA3B97" w14:paraId="18D5111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174AF7E"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447D3570"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277DA2A"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1AF933E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48288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C47FBE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9737CB"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4411A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2671D20" w14:textId="77777777" w:rsidR="003A71DE" w:rsidRPr="00EA3B97" w:rsidRDefault="003A71DE" w:rsidP="007835E8">
            <w:pPr>
              <w:pStyle w:val="TAC"/>
              <w:rPr>
                <w:rFonts w:eastAsiaTheme="minorEastAsia"/>
              </w:rPr>
            </w:pPr>
          </w:p>
        </w:tc>
      </w:tr>
      <w:tr w:rsidR="003A71DE" w:rsidRPr="00EA3B97" w14:paraId="0836043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0FD8F99"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5A7ABE2B"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31DE4C71"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3827563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822E9D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72055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42EC5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D70848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098926B" w14:textId="77777777" w:rsidR="003A71DE" w:rsidRPr="00EA3B97" w:rsidRDefault="003A71DE" w:rsidP="007835E8">
            <w:pPr>
              <w:pStyle w:val="TAC"/>
              <w:rPr>
                <w:rFonts w:eastAsiaTheme="minorEastAsia"/>
              </w:rPr>
            </w:pPr>
          </w:p>
        </w:tc>
      </w:tr>
      <w:tr w:rsidR="003A71DE" w:rsidRPr="00EA3B97" w14:paraId="28C99F9E"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1B4D6B2F"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0415A77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DC56AD3"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299FF32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3FD21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36CB68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CA2DC44"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EE8EF4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93030B6" w14:textId="77777777" w:rsidR="003A71DE" w:rsidRPr="00EA3B97" w:rsidRDefault="003A71DE" w:rsidP="007835E8">
            <w:pPr>
              <w:pStyle w:val="TAC"/>
              <w:rPr>
                <w:rFonts w:eastAsiaTheme="minorEastAsia"/>
              </w:rPr>
            </w:pPr>
          </w:p>
        </w:tc>
      </w:tr>
      <w:tr w:rsidR="003A71DE" w:rsidRPr="00EA3B97" w14:paraId="769EF97F"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9FD40A5"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63A5E862"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6ED0EDC3"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603E3CD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EB0C64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EB3077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31C46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149A15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0BEE689" w14:textId="77777777" w:rsidR="003A71DE" w:rsidRPr="00EA3B97" w:rsidRDefault="003A71DE" w:rsidP="007835E8">
            <w:pPr>
              <w:pStyle w:val="TAC"/>
              <w:rPr>
                <w:rFonts w:eastAsiaTheme="minorEastAsia"/>
              </w:rPr>
            </w:pPr>
          </w:p>
        </w:tc>
      </w:tr>
      <w:tr w:rsidR="003A71DE" w:rsidRPr="00EA3B97" w14:paraId="0741D68A"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4BD67446"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7D377412"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36CE427"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137991B3"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39D7383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94C56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6654946"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6B8C1E4"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F34242" w14:textId="77777777" w:rsidR="003A71DE" w:rsidRPr="00EA3B97" w:rsidRDefault="003A71DE" w:rsidP="007835E8">
            <w:pPr>
              <w:pStyle w:val="TAC"/>
              <w:rPr>
                <w:rFonts w:eastAsiaTheme="minorEastAsia"/>
              </w:rPr>
            </w:pPr>
          </w:p>
        </w:tc>
      </w:tr>
      <w:tr w:rsidR="003A71DE" w:rsidRPr="00EA3B97" w14:paraId="67F472D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03D02994"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63D7C424"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78C8DD0"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1629649E"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D05C52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688AF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2A8B306"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CE8C020"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81F6862" w14:textId="77777777" w:rsidR="003A71DE" w:rsidRPr="00EA3B97" w:rsidRDefault="003A71DE" w:rsidP="007835E8">
            <w:pPr>
              <w:pStyle w:val="TAC"/>
              <w:rPr>
                <w:rFonts w:eastAsiaTheme="minorEastAsia"/>
              </w:rPr>
            </w:pPr>
          </w:p>
        </w:tc>
      </w:tr>
      <w:tr w:rsidR="003A71DE" w:rsidRPr="00EA3B97" w14:paraId="75A4928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7E7341F"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6BC746B3"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6F03F21"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59B2C9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AF49E2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633DF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B4D0EB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63B329E"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8119597" w14:textId="77777777" w:rsidR="003A71DE" w:rsidRPr="00EA3B97" w:rsidRDefault="003A71DE" w:rsidP="007835E8">
            <w:pPr>
              <w:pStyle w:val="TAC"/>
              <w:rPr>
                <w:rFonts w:eastAsiaTheme="minorEastAsia"/>
              </w:rPr>
            </w:pPr>
          </w:p>
        </w:tc>
      </w:tr>
      <w:tr w:rsidR="003A71DE" w:rsidRPr="00EA3B97" w14:paraId="3AB585E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5971D1D"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5144BEF8"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555F1D57"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3CF5660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56EE3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AFD49C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2047863"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08B5C2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D5C5854" w14:textId="77777777" w:rsidR="003A71DE" w:rsidRPr="00EA3B97" w:rsidRDefault="003A71DE" w:rsidP="007835E8">
            <w:pPr>
              <w:pStyle w:val="TAC"/>
              <w:rPr>
                <w:rFonts w:eastAsiaTheme="minorEastAsia"/>
              </w:rPr>
            </w:pPr>
          </w:p>
        </w:tc>
      </w:tr>
      <w:tr w:rsidR="003A71DE" w:rsidRPr="00EA3B97" w14:paraId="57B8293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0DDC9C6"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3792A43F"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bits</w:t>
            </w:r>
          </w:p>
        </w:tc>
        <w:tc>
          <w:tcPr>
            <w:tcW w:w="576" w:type="pct"/>
            <w:tcBorders>
              <w:top w:val="single" w:sz="4" w:space="0" w:color="auto"/>
              <w:left w:val="single" w:sz="4" w:space="0" w:color="auto"/>
              <w:bottom w:val="single" w:sz="4" w:space="0" w:color="auto"/>
              <w:right w:val="single" w:sz="4" w:space="0" w:color="auto"/>
            </w:tcBorders>
            <w:hideMark/>
          </w:tcPr>
          <w:p w14:paraId="0FB3CD45" w14:textId="77777777" w:rsidR="003A71DE" w:rsidRPr="00EA3B97" w:rsidRDefault="003A71DE" w:rsidP="003A71DE">
            <w:pPr>
              <w:keepNext/>
              <w:keepLines/>
              <w:spacing w:after="0"/>
              <w:jc w:val="center"/>
              <w:rPr>
                <w:rFonts w:ascii="Arial" w:eastAsiaTheme="minorEastAsia" w:hAnsi="Arial" w:cs="Arial"/>
                <w:sz w:val="18"/>
              </w:rPr>
            </w:pPr>
            <w:r w:rsidRPr="00EA3B97">
              <w:rPr>
                <w:rFonts w:ascii="Arial" w:eastAsiaTheme="minorEastAsia" w:hAnsi="Arial" w:cs="Arial"/>
                <w:sz w:val="18"/>
              </w:rPr>
              <w:t>Note 6</w:t>
            </w:r>
          </w:p>
        </w:tc>
        <w:tc>
          <w:tcPr>
            <w:tcW w:w="456" w:type="pct"/>
            <w:tcBorders>
              <w:top w:val="single" w:sz="4" w:space="0" w:color="auto"/>
              <w:left w:val="single" w:sz="4" w:space="0" w:color="auto"/>
              <w:bottom w:val="single" w:sz="4" w:space="0" w:color="auto"/>
              <w:right w:val="single" w:sz="4" w:space="0" w:color="auto"/>
            </w:tcBorders>
          </w:tcPr>
          <w:p w14:paraId="7FD6955F"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62D5E63"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758AE5FC" w14:textId="77777777" w:rsidR="003A71DE" w:rsidRPr="00EA3B97" w:rsidRDefault="003A71DE" w:rsidP="003A71DE">
            <w:pPr>
              <w:keepNext/>
              <w:keepLines/>
              <w:spacing w:after="0"/>
              <w:jc w:val="center"/>
              <w:rPr>
                <w:rFonts w:ascii="Arial" w:eastAsiaTheme="minorEastAsia" w:hAnsi="Arial" w:cs="Arial"/>
                <w:sz w:val="18"/>
              </w:rPr>
            </w:pPr>
          </w:p>
        </w:tc>
        <w:tc>
          <w:tcPr>
            <w:tcW w:w="456" w:type="pct"/>
            <w:tcBorders>
              <w:top w:val="single" w:sz="4" w:space="0" w:color="auto"/>
              <w:left w:val="single" w:sz="4" w:space="0" w:color="auto"/>
              <w:bottom w:val="single" w:sz="4" w:space="0" w:color="auto"/>
              <w:right w:val="single" w:sz="4" w:space="0" w:color="auto"/>
            </w:tcBorders>
          </w:tcPr>
          <w:p w14:paraId="6CA5F592" w14:textId="77777777" w:rsidR="003A71DE" w:rsidRPr="00EA3B97" w:rsidRDefault="003A71DE" w:rsidP="003A71DE">
            <w:pPr>
              <w:keepNext/>
              <w:keepLines/>
              <w:spacing w:after="0"/>
              <w:jc w:val="center"/>
              <w:rPr>
                <w:rFonts w:ascii="Arial" w:eastAsiaTheme="minorEastAsia" w:hAnsi="Arial" w:cs="Arial"/>
                <w:sz w:val="18"/>
              </w:rPr>
            </w:pPr>
          </w:p>
        </w:tc>
        <w:tc>
          <w:tcPr>
            <w:tcW w:w="457" w:type="pct"/>
            <w:tcBorders>
              <w:top w:val="single" w:sz="4" w:space="0" w:color="auto"/>
              <w:left w:val="single" w:sz="4" w:space="0" w:color="auto"/>
              <w:bottom w:val="single" w:sz="4" w:space="0" w:color="auto"/>
              <w:right w:val="single" w:sz="4" w:space="0" w:color="auto"/>
            </w:tcBorders>
          </w:tcPr>
          <w:p w14:paraId="35CADA26" w14:textId="77777777" w:rsidR="003A71DE" w:rsidRPr="00EA3B97" w:rsidRDefault="003A71DE" w:rsidP="003A71DE">
            <w:pPr>
              <w:keepNext/>
              <w:keepLines/>
              <w:spacing w:after="0"/>
              <w:jc w:val="center"/>
              <w:rPr>
                <w:rFonts w:ascii="Arial" w:eastAsiaTheme="minorEastAsia" w:hAnsi="Arial" w:cs="Arial"/>
                <w:sz w:val="18"/>
              </w:rPr>
            </w:pPr>
          </w:p>
        </w:tc>
        <w:tc>
          <w:tcPr>
            <w:tcW w:w="455" w:type="pct"/>
            <w:tcBorders>
              <w:top w:val="single" w:sz="4" w:space="0" w:color="auto"/>
              <w:left w:val="single" w:sz="4" w:space="0" w:color="auto"/>
              <w:bottom w:val="single" w:sz="4" w:space="0" w:color="auto"/>
              <w:right w:val="single" w:sz="4" w:space="0" w:color="auto"/>
            </w:tcBorders>
          </w:tcPr>
          <w:p w14:paraId="421FC43D" w14:textId="77777777" w:rsidR="003A71DE" w:rsidRPr="00EA3B97" w:rsidRDefault="003A71DE" w:rsidP="003A71DE">
            <w:pPr>
              <w:keepNext/>
              <w:keepLines/>
              <w:spacing w:after="0"/>
              <w:jc w:val="center"/>
              <w:rPr>
                <w:rFonts w:ascii="Arial" w:eastAsiaTheme="minorEastAsia" w:hAnsi="Arial" w:cs="Arial"/>
                <w:sz w:val="18"/>
              </w:rPr>
            </w:pPr>
          </w:p>
        </w:tc>
      </w:tr>
      <w:tr w:rsidR="003A71DE" w:rsidRPr="00EA3B97" w14:paraId="234A4B0E"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4F12AACD"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1A2F69AB"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27F58DE1"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1250B287"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13-11 in TS 38.213 [3].</w:t>
            </w:r>
          </w:p>
          <w:p w14:paraId="3CDDAAF4"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1EF4182D"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15503F68" w14:textId="2242E9BE"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13-6 in TS 38.213</w:t>
            </w:r>
            <w:r w:rsidR="00ED70DB">
              <w:rPr>
                <w:rFonts w:eastAsiaTheme="minorEastAsia"/>
                <w:lang w:eastAsia="ja-JP"/>
              </w:rPr>
              <w:t xml:space="preserve"> [</w:t>
            </w:r>
            <w:r w:rsidRPr="00EA3B97">
              <w:rPr>
                <w:rFonts w:eastAsiaTheme="minorEastAsia"/>
                <w:lang w:eastAsia="ja-JP"/>
              </w:rPr>
              <w:t>3].</w:t>
            </w:r>
          </w:p>
          <w:p w14:paraId="429D3014"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742E1F1D" w14:textId="77777777" w:rsidR="003A71DE" w:rsidRPr="00EA3B97" w:rsidRDefault="003A71DE" w:rsidP="003A71DE">
      <w:pPr>
        <w:rPr>
          <w:rFonts w:eastAsia="MS Mincho"/>
          <w:noProof/>
        </w:rPr>
      </w:pPr>
    </w:p>
    <w:p w14:paraId="286CA33B" w14:textId="77777777" w:rsidR="003A71DE" w:rsidRPr="00EA3B97" w:rsidRDefault="003A71DE" w:rsidP="006578B5">
      <w:pPr>
        <w:pStyle w:val="TH"/>
        <w:rPr>
          <w:rFonts w:eastAsiaTheme="minorEastAsia"/>
        </w:rPr>
      </w:pPr>
      <w:r w:rsidRPr="00EA3B97">
        <w:rPr>
          <w:rFonts w:eastAsiaTheme="minorEastAsia"/>
        </w:rPr>
        <w:t>Table G.1.1.2.</w:t>
      </w:r>
      <w:r>
        <w:rPr>
          <w:rFonts w:eastAsiaTheme="minorEastAsia"/>
        </w:rPr>
        <w:t>1</w:t>
      </w:r>
      <w:r w:rsidRPr="00EA3B97">
        <w:rPr>
          <w:rFonts w:eastAsiaTheme="minorEastAsia"/>
        </w:rPr>
        <w:t>-3: RMSI CORESET Reference Channel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9"/>
        <w:gridCol w:w="904"/>
        <w:gridCol w:w="1110"/>
        <w:gridCol w:w="878"/>
        <w:gridCol w:w="878"/>
        <w:gridCol w:w="878"/>
        <w:gridCol w:w="878"/>
        <w:gridCol w:w="880"/>
        <w:gridCol w:w="876"/>
      </w:tblGrid>
      <w:tr w:rsidR="003A71DE" w:rsidRPr="00EA3B97" w14:paraId="7BE8F019"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ABEE679" w14:textId="77777777" w:rsidR="003A71DE" w:rsidRPr="00EA3B97" w:rsidRDefault="003A71DE" w:rsidP="007835E8">
            <w:pPr>
              <w:pStyle w:val="TAH"/>
              <w:rPr>
                <w:rFonts w:eastAsiaTheme="minorEastAsia"/>
              </w:rPr>
            </w:pPr>
            <w:r w:rsidRPr="00EA3B97">
              <w:rPr>
                <w:rFonts w:eastAsiaTheme="minorEastAsia"/>
              </w:rPr>
              <w:t>Parameter</w:t>
            </w:r>
          </w:p>
        </w:tc>
        <w:tc>
          <w:tcPr>
            <w:tcW w:w="469" w:type="pct"/>
            <w:tcBorders>
              <w:top w:val="single" w:sz="4" w:space="0" w:color="auto"/>
              <w:left w:val="single" w:sz="4" w:space="0" w:color="auto"/>
              <w:bottom w:val="single" w:sz="4" w:space="0" w:color="auto"/>
              <w:right w:val="single" w:sz="4" w:space="0" w:color="auto"/>
            </w:tcBorders>
            <w:hideMark/>
          </w:tcPr>
          <w:p w14:paraId="389C9A35" w14:textId="77777777" w:rsidR="003A71DE" w:rsidRPr="00EA3B97" w:rsidRDefault="003A71DE" w:rsidP="007835E8">
            <w:pPr>
              <w:pStyle w:val="TAH"/>
              <w:rPr>
                <w:rFonts w:eastAsiaTheme="minorEastAsia"/>
              </w:rPr>
            </w:pPr>
            <w:r w:rsidRPr="00EA3B97">
              <w:rPr>
                <w:rFonts w:eastAsiaTheme="minorEastAsia"/>
              </w:rPr>
              <w:t>Unit</w:t>
            </w:r>
          </w:p>
        </w:tc>
        <w:tc>
          <w:tcPr>
            <w:tcW w:w="3312" w:type="pct"/>
            <w:gridSpan w:val="7"/>
            <w:tcBorders>
              <w:top w:val="single" w:sz="4" w:space="0" w:color="auto"/>
              <w:left w:val="single" w:sz="4" w:space="0" w:color="auto"/>
              <w:bottom w:val="single" w:sz="4" w:space="0" w:color="auto"/>
              <w:right w:val="single" w:sz="4" w:space="0" w:color="auto"/>
            </w:tcBorders>
            <w:hideMark/>
          </w:tcPr>
          <w:p w14:paraId="6AD4AC75"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095A5130"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24FE8FE" w14:textId="77777777" w:rsidR="003A71DE" w:rsidRPr="00EA3B97" w:rsidRDefault="003A71DE" w:rsidP="007835E8">
            <w:pPr>
              <w:pStyle w:val="TAL"/>
              <w:rPr>
                <w:rFonts w:eastAsiaTheme="minorEastAsia"/>
              </w:rPr>
            </w:pPr>
            <w:r w:rsidRPr="00EA3B97">
              <w:rPr>
                <w:rFonts w:eastAsiaTheme="minorEastAsia"/>
              </w:rPr>
              <w:t>Reference channel</w:t>
            </w:r>
          </w:p>
        </w:tc>
        <w:tc>
          <w:tcPr>
            <w:tcW w:w="469" w:type="pct"/>
            <w:tcBorders>
              <w:top w:val="single" w:sz="4" w:space="0" w:color="auto"/>
              <w:left w:val="single" w:sz="4" w:space="0" w:color="auto"/>
              <w:bottom w:val="single" w:sz="4" w:space="0" w:color="auto"/>
              <w:right w:val="single" w:sz="4" w:space="0" w:color="auto"/>
            </w:tcBorders>
          </w:tcPr>
          <w:p w14:paraId="3EAA2021"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F9F733F" w14:textId="77777777" w:rsidR="003A71DE" w:rsidRPr="00EA3B97" w:rsidRDefault="003A71DE" w:rsidP="007835E8">
            <w:pPr>
              <w:pStyle w:val="TAC"/>
              <w:rPr>
                <w:rFonts w:eastAsiaTheme="minorEastAsia"/>
              </w:rPr>
            </w:pPr>
            <w:r w:rsidRPr="00EA3B97">
              <w:rPr>
                <w:rFonts w:eastAsiaTheme="minorEastAsia"/>
              </w:rPr>
              <w:t>CR.3.1 TDD</w:t>
            </w:r>
          </w:p>
        </w:tc>
        <w:tc>
          <w:tcPr>
            <w:tcW w:w="456" w:type="pct"/>
            <w:tcBorders>
              <w:top w:val="single" w:sz="4" w:space="0" w:color="auto"/>
              <w:left w:val="single" w:sz="4" w:space="0" w:color="auto"/>
              <w:bottom w:val="single" w:sz="4" w:space="0" w:color="auto"/>
              <w:right w:val="single" w:sz="4" w:space="0" w:color="auto"/>
            </w:tcBorders>
          </w:tcPr>
          <w:p w14:paraId="431508E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902AD8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6C6FAD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A90EC4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4C6580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582B1F3D" w14:textId="77777777" w:rsidR="003A71DE" w:rsidRPr="00EA3B97" w:rsidRDefault="003A71DE" w:rsidP="007835E8">
            <w:pPr>
              <w:pStyle w:val="TAC"/>
              <w:rPr>
                <w:rFonts w:eastAsiaTheme="minorEastAsia"/>
              </w:rPr>
            </w:pPr>
          </w:p>
        </w:tc>
      </w:tr>
      <w:tr w:rsidR="003A71DE" w:rsidRPr="00EA3B97" w14:paraId="09AE0D2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8E952BC" w14:textId="77777777" w:rsidR="003A71DE" w:rsidRPr="00EA3B97" w:rsidRDefault="003A71DE" w:rsidP="007835E8">
            <w:pPr>
              <w:pStyle w:val="TAL"/>
              <w:rPr>
                <w:rFonts w:eastAsiaTheme="minorEastAsia"/>
              </w:rPr>
            </w:pPr>
            <w:r w:rsidRPr="00EA3B97">
              <w:rPr>
                <w:rFonts w:eastAsiaTheme="minorEastAsia"/>
              </w:rPr>
              <w:t>Channel bandwidth</w:t>
            </w:r>
          </w:p>
        </w:tc>
        <w:tc>
          <w:tcPr>
            <w:tcW w:w="469" w:type="pct"/>
            <w:tcBorders>
              <w:top w:val="single" w:sz="4" w:space="0" w:color="auto"/>
              <w:left w:val="single" w:sz="4" w:space="0" w:color="auto"/>
              <w:bottom w:val="single" w:sz="4" w:space="0" w:color="auto"/>
              <w:right w:val="single" w:sz="4" w:space="0" w:color="auto"/>
            </w:tcBorders>
            <w:hideMark/>
          </w:tcPr>
          <w:p w14:paraId="5A17EE41" w14:textId="77777777" w:rsidR="003A71DE" w:rsidRPr="00EA3B97" w:rsidRDefault="003A71DE" w:rsidP="007835E8">
            <w:pPr>
              <w:pStyle w:val="TAC"/>
              <w:rPr>
                <w:rFonts w:eastAsiaTheme="minorEastAsia"/>
              </w:rPr>
            </w:pPr>
            <w:r w:rsidRPr="00EA3B97">
              <w:rPr>
                <w:rFonts w:eastAsiaTheme="minorEastAsia"/>
              </w:rPr>
              <w:t>MHz</w:t>
            </w:r>
          </w:p>
        </w:tc>
        <w:tc>
          <w:tcPr>
            <w:tcW w:w="576" w:type="pct"/>
            <w:tcBorders>
              <w:top w:val="single" w:sz="4" w:space="0" w:color="auto"/>
              <w:left w:val="single" w:sz="4" w:space="0" w:color="auto"/>
              <w:bottom w:val="single" w:sz="4" w:space="0" w:color="auto"/>
              <w:right w:val="single" w:sz="4" w:space="0" w:color="auto"/>
            </w:tcBorders>
            <w:hideMark/>
          </w:tcPr>
          <w:p w14:paraId="631C2C65" w14:textId="77777777" w:rsidR="003A71DE" w:rsidRPr="00EA3B97" w:rsidRDefault="003A71DE" w:rsidP="007835E8">
            <w:pPr>
              <w:pStyle w:val="TAC"/>
              <w:rPr>
                <w:rFonts w:eastAsiaTheme="minorEastAsia"/>
              </w:rPr>
            </w:pPr>
            <w:r w:rsidRPr="00EA3B97">
              <w:rPr>
                <w:rFonts w:eastAsiaTheme="minorEastAsia"/>
              </w:rPr>
              <w:t>100</w:t>
            </w:r>
          </w:p>
        </w:tc>
        <w:tc>
          <w:tcPr>
            <w:tcW w:w="456" w:type="pct"/>
            <w:tcBorders>
              <w:top w:val="single" w:sz="4" w:space="0" w:color="auto"/>
              <w:left w:val="single" w:sz="4" w:space="0" w:color="auto"/>
              <w:bottom w:val="single" w:sz="4" w:space="0" w:color="auto"/>
              <w:right w:val="single" w:sz="4" w:space="0" w:color="auto"/>
            </w:tcBorders>
          </w:tcPr>
          <w:p w14:paraId="4AE01767"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1EE95C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8F5829D"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A069C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E0789C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23C985E" w14:textId="77777777" w:rsidR="003A71DE" w:rsidRPr="00EA3B97" w:rsidRDefault="003A71DE" w:rsidP="007835E8">
            <w:pPr>
              <w:pStyle w:val="TAC"/>
              <w:rPr>
                <w:rFonts w:eastAsiaTheme="minorEastAsia"/>
              </w:rPr>
            </w:pPr>
          </w:p>
        </w:tc>
      </w:tr>
      <w:tr w:rsidR="003A71DE" w:rsidRPr="00EA3B97" w14:paraId="3785CD1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53BD4E1"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69" w:type="pct"/>
            <w:tcBorders>
              <w:top w:val="single" w:sz="4" w:space="0" w:color="auto"/>
              <w:left w:val="single" w:sz="4" w:space="0" w:color="auto"/>
              <w:bottom w:val="single" w:sz="4" w:space="0" w:color="auto"/>
              <w:right w:val="single" w:sz="4" w:space="0" w:color="auto"/>
            </w:tcBorders>
            <w:hideMark/>
          </w:tcPr>
          <w:p w14:paraId="1362A6AA"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6" w:type="pct"/>
            <w:tcBorders>
              <w:top w:val="single" w:sz="4" w:space="0" w:color="auto"/>
              <w:left w:val="single" w:sz="4" w:space="0" w:color="auto"/>
              <w:bottom w:val="single" w:sz="4" w:space="0" w:color="auto"/>
              <w:right w:val="single" w:sz="4" w:space="0" w:color="auto"/>
            </w:tcBorders>
            <w:hideMark/>
          </w:tcPr>
          <w:p w14:paraId="4AA08307"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456" w:type="pct"/>
            <w:tcBorders>
              <w:top w:val="single" w:sz="4" w:space="0" w:color="auto"/>
              <w:left w:val="single" w:sz="4" w:space="0" w:color="auto"/>
              <w:bottom w:val="single" w:sz="4" w:space="0" w:color="auto"/>
              <w:right w:val="single" w:sz="4" w:space="0" w:color="auto"/>
            </w:tcBorders>
          </w:tcPr>
          <w:p w14:paraId="0ACF710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32F9F9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50B18D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5C58D0E"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36C149D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039E152" w14:textId="77777777" w:rsidR="003A71DE" w:rsidRPr="00EA3B97" w:rsidRDefault="003A71DE" w:rsidP="007835E8">
            <w:pPr>
              <w:pStyle w:val="TAC"/>
              <w:rPr>
                <w:rFonts w:eastAsiaTheme="minorEastAsia"/>
              </w:rPr>
            </w:pPr>
          </w:p>
        </w:tc>
      </w:tr>
      <w:tr w:rsidR="003A71DE" w:rsidRPr="00EA3B97" w14:paraId="3603814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31913EB"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41DD2D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72DA1D2"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CA5E5D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36EEF7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1E5DFA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C1FCAF"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F07987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1702335" w14:textId="77777777" w:rsidR="003A71DE" w:rsidRPr="00EA3B97" w:rsidRDefault="003A71DE" w:rsidP="007835E8">
            <w:pPr>
              <w:pStyle w:val="TAC"/>
              <w:rPr>
                <w:rFonts w:eastAsiaTheme="minorEastAsia"/>
              </w:rPr>
            </w:pPr>
          </w:p>
        </w:tc>
      </w:tr>
      <w:tr w:rsidR="003A71DE" w:rsidRPr="00EA3B97" w14:paraId="0F9B9BB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3F8305D0" w14:textId="77777777" w:rsidR="003A71DE" w:rsidRPr="00EA3B97" w:rsidRDefault="003A71DE" w:rsidP="007835E8">
            <w:pPr>
              <w:pStyle w:val="TAL"/>
              <w:rPr>
                <w:rFonts w:eastAsiaTheme="minorEastAsia"/>
                <w:lang w:eastAsia="zh-CN"/>
              </w:rPr>
            </w:pPr>
          </w:p>
        </w:tc>
        <w:tc>
          <w:tcPr>
            <w:tcW w:w="469" w:type="pct"/>
            <w:tcBorders>
              <w:top w:val="single" w:sz="4" w:space="0" w:color="auto"/>
              <w:left w:val="single" w:sz="4" w:space="0" w:color="auto"/>
              <w:bottom w:val="single" w:sz="4" w:space="0" w:color="auto"/>
              <w:right w:val="single" w:sz="4" w:space="0" w:color="auto"/>
            </w:tcBorders>
            <w:hideMark/>
          </w:tcPr>
          <w:p w14:paraId="2082DCEC"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576213D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9FEB3B"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5A10254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871FAE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7B2D33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25DF5BD"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A9512B" w14:textId="77777777" w:rsidR="003A71DE" w:rsidRPr="00EA3B97" w:rsidRDefault="003A71DE" w:rsidP="007835E8">
            <w:pPr>
              <w:pStyle w:val="TAC"/>
              <w:rPr>
                <w:rFonts w:eastAsiaTheme="minorEastAsia"/>
              </w:rPr>
            </w:pPr>
          </w:p>
        </w:tc>
      </w:tr>
      <w:tr w:rsidR="003A71DE" w:rsidRPr="00EA3B97" w14:paraId="5238611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FB08A33" w14:textId="77777777" w:rsidR="003A71DE" w:rsidRPr="00EA3B97" w:rsidRDefault="003A71DE" w:rsidP="007835E8">
            <w:pPr>
              <w:pStyle w:val="TAL"/>
              <w:rPr>
                <w:rFonts w:eastAsiaTheme="minorEastAsia"/>
                <w:lang w:eastAsia="zh-CN"/>
              </w:rPr>
            </w:pPr>
            <w:r w:rsidRPr="00EA3B97">
              <w:rPr>
                <w:rFonts w:eastAsiaTheme="minorEastAsia"/>
                <w:lang w:eastAsia="zh-CN"/>
              </w:rPr>
              <w:t>SSB and RMSI CORESET multiplexing configuration</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2B2A983"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6B1DB80A" w14:textId="77777777" w:rsidR="003A71DE" w:rsidRPr="00EA3B97" w:rsidRDefault="003A71DE" w:rsidP="007835E8">
            <w:pPr>
              <w:pStyle w:val="TAC"/>
              <w:rPr>
                <w:rFonts w:eastAsiaTheme="minorEastAsia"/>
                <w:lang w:eastAsia="zh-CN"/>
              </w:rPr>
            </w:pPr>
            <w:r w:rsidRPr="00EA3B97">
              <w:rPr>
                <w:rFonts w:eastAsiaTheme="minorEastAsia"/>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6E2A5356"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8CC063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618906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768A06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3DD5E8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0E7FA70D" w14:textId="77777777" w:rsidR="003A71DE" w:rsidRPr="00EA3B97" w:rsidRDefault="003A71DE" w:rsidP="007835E8">
            <w:pPr>
              <w:pStyle w:val="TAC"/>
              <w:rPr>
                <w:rFonts w:eastAsiaTheme="minorEastAsia"/>
              </w:rPr>
            </w:pPr>
          </w:p>
        </w:tc>
      </w:tr>
      <w:tr w:rsidR="003A71DE" w:rsidRPr="00EA3B97" w14:paraId="7EF12188"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7F147C8" w14:textId="77777777" w:rsidR="003A71DE" w:rsidRPr="00EA3B97" w:rsidRDefault="003A71DE" w:rsidP="007835E8">
            <w:pPr>
              <w:pStyle w:val="TAL"/>
              <w:rPr>
                <w:rFonts w:eastAsiaTheme="minorEastAsia"/>
                <w:lang w:eastAsia="zh-CN"/>
              </w:rPr>
            </w:pPr>
            <w:r w:rsidRPr="00EA3B97">
              <w:rPr>
                <w:rFonts w:eastAsiaTheme="minorEastAsia"/>
                <w:lang w:eastAsia="zh-CN"/>
              </w:rPr>
              <w:t>Offset between SSB and RMSI CORESET</w:t>
            </w:r>
            <w:r w:rsidRPr="00EA3B97">
              <w:rPr>
                <w:rFonts w:eastAsiaTheme="minorEastAsia"/>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hideMark/>
          </w:tcPr>
          <w:p w14:paraId="5E5BA5BC"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576" w:type="pct"/>
            <w:tcBorders>
              <w:top w:val="single" w:sz="4" w:space="0" w:color="auto"/>
              <w:left w:val="single" w:sz="4" w:space="0" w:color="auto"/>
              <w:bottom w:val="single" w:sz="4" w:space="0" w:color="auto"/>
              <w:right w:val="single" w:sz="4" w:space="0" w:color="auto"/>
            </w:tcBorders>
            <w:hideMark/>
          </w:tcPr>
          <w:p w14:paraId="7CF21494" w14:textId="77777777" w:rsidR="003A71DE" w:rsidRPr="00EA3B97" w:rsidRDefault="003A71DE" w:rsidP="007835E8">
            <w:pPr>
              <w:pStyle w:val="TAC"/>
              <w:rPr>
                <w:rFonts w:eastAsiaTheme="minorEastAsia"/>
                <w:lang w:eastAsia="zh-CN"/>
              </w:rPr>
            </w:pPr>
            <w:r w:rsidRPr="00EA3B97">
              <w:rPr>
                <w:rFonts w:eastAsiaTheme="minorEastAsia"/>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E0C788F"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F79FD7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5FD66E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562111F"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E37C49B"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C7E28D4" w14:textId="77777777" w:rsidR="003A71DE" w:rsidRPr="00EA3B97" w:rsidRDefault="003A71DE" w:rsidP="007835E8">
            <w:pPr>
              <w:pStyle w:val="TAC"/>
              <w:rPr>
                <w:rFonts w:eastAsiaTheme="minorEastAsia"/>
              </w:rPr>
            </w:pPr>
          </w:p>
        </w:tc>
      </w:tr>
      <w:tr w:rsidR="003A71DE" w:rsidRPr="00EA3B97" w14:paraId="30E1A24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03A05A6B" w14:textId="77777777" w:rsidR="003A71DE" w:rsidRPr="00EA3B97" w:rsidRDefault="003A71DE" w:rsidP="007835E8">
            <w:pPr>
              <w:pStyle w:val="TAL"/>
              <w:rPr>
                <w:rFonts w:eastAsiaTheme="minorEastAsia"/>
                <w:lang w:eastAsia="zh-CN"/>
              </w:rPr>
            </w:pPr>
            <w:r w:rsidRPr="00EA3B97">
              <w:rPr>
                <w:rFonts w:eastAsiaTheme="minorEastAsia"/>
              </w:rPr>
              <w:t xml:space="preserve">Configuration of PDCCH monitoring occasions for </w:t>
            </w:r>
            <w:r w:rsidRPr="00EA3B97">
              <w:rPr>
                <w:rFonts w:eastAsiaTheme="minorEastAsia"/>
                <w:lang w:eastAsia="zh-CN"/>
              </w:rPr>
              <w:t>RMSI CORESET</w:t>
            </w:r>
            <w:r w:rsidRPr="00EA3B97">
              <w:rPr>
                <w:rFonts w:eastAsiaTheme="minorEastAsia"/>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39B95FA9" w14:textId="77777777" w:rsidR="003A71DE" w:rsidRPr="00EA3B97" w:rsidRDefault="003A71DE" w:rsidP="007835E8">
            <w:pPr>
              <w:pStyle w:val="TAC"/>
              <w:rPr>
                <w:rFonts w:eastAsiaTheme="minorEastAsia"/>
                <w:lang w:eastAsia="zh-CN"/>
              </w:rPr>
            </w:pPr>
          </w:p>
        </w:tc>
        <w:tc>
          <w:tcPr>
            <w:tcW w:w="576" w:type="pct"/>
            <w:tcBorders>
              <w:top w:val="single" w:sz="4" w:space="0" w:color="auto"/>
              <w:left w:val="single" w:sz="4" w:space="0" w:color="auto"/>
              <w:bottom w:val="single" w:sz="4" w:space="0" w:color="auto"/>
              <w:right w:val="single" w:sz="4" w:space="0" w:color="auto"/>
            </w:tcBorders>
            <w:hideMark/>
          </w:tcPr>
          <w:p w14:paraId="1797B75B" w14:textId="77777777" w:rsidR="003A71DE" w:rsidRPr="00EA3B97" w:rsidRDefault="003A71DE" w:rsidP="007835E8">
            <w:pPr>
              <w:pStyle w:val="TAC"/>
              <w:rPr>
                <w:rFonts w:eastAsiaTheme="minorEastAsia"/>
                <w:lang w:eastAsia="zh-CN"/>
              </w:rPr>
            </w:pPr>
            <w:r w:rsidRPr="00EA3B97">
              <w:rPr>
                <w:rFonts w:eastAsiaTheme="minorEastAsia"/>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3261D32F"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6DEF8398"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98500A"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6433FD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7CF3E088"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32F9B6AC" w14:textId="77777777" w:rsidR="003A71DE" w:rsidRPr="00EA3B97" w:rsidRDefault="003A71DE" w:rsidP="007835E8">
            <w:pPr>
              <w:pStyle w:val="TAC"/>
              <w:rPr>
                <w:rFonts w:eastAsiaTheme="minorEastAsia"/>
              </w:rPr>
            </w:pPr>
          </w:p>
        </w:tc>
      </w:tr>
      <w:tr w:rsidR="003A71DE" w:rsidRPr="00EA3B97" w14:paraId="42271B9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5B1C3831"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64A48FEF"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18329F64" w14:textId="77777777" w:rsidR="003A71DE" w:rsidRPr="00EA3B97" w:rsidRDefault="003A71DE" w:rsidP="007835E8">
            <w:pPr>
              <w:pStyle w:val="TAC"/>
              <w:rPr>
                <w:rFonts w:eastAsiaTheme="minorEastAsia"/>
              </w:rPr>
            </w:pPr>
            <w:r w:rsidRPr="00EA3B97">
              <w:rPr>
                <w:rFonts w:eastAsiaTheme="minorEastAsia"/>
              </w:rPr>
              <w:t>1</w:t>
            </w:r>
          </w:p>
        </w:tc>
        <w:tc>
          <w:tcPr>
            <w:tcW w:w="456" w:type="pct"/>
            <w:tcBorders>
              <w:top w:val="single" w:sz="4" w:space="0" w:color="auto"/>
              <w:left w:val="single" w:sz="4" w:space="0" w:color="auto"/>
              <w:bottom w:val="single" w:sz="4" w:space="0" w:color="auto"/>
              <w:right w:val="single" w:sz="4" w:space="0" w:color="auto"/>
            </w:tcBorders>
          </w:tcPr>
          <w:p w14:paraId="6919717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0225CD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150549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1C9C5F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4BCC63C"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0DD167" w14:textId="77777777" w:rsidR="003A71DE" w:rsidRPr="00EA3B97" w:rsidRDefault="003A71DE" w:rsidP="007835E8">
            <w:pPr>
              <w:pStyle w:val="TAC"/>
              <w:rPr>
                <w:rFonts w:eastAsiaTheme="minorEastAsia"/>
              </w:rPr>
            </w:pPr>
          </w:p>
        </w:tc>
      </w:tr>
      <w:tr w:rsidR="003A71DE" w:rsidRPr="00EA3B97" w14:paraId="641118A4"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15A01B0" w14:textId="77777777" w:rsidR="003A71DE" w:rsidRPr="00EA3B97" w:rsidRDefault="003A71DE" w:rsidP="007835E8">
            <w:pPr>
              <w:pStyle w:val="TAL"/>
              <w:rPr>
                <w:rFonts w:eastAsiaTheme="minorEastAsia"/>
              </w:rPr>
            </w:pPr>
            <w:r w:rsidRPr="00EA3B97">
              <w:rPr>
                <w:rFonts w:eastAsiaTheme="minorEastAsia"/>
              </w:rPr>
              <w:t>Duration of RMSI CORESET</w:t>
            </w:r>
            <w:r w:rsidRPr="00EA3B97">
              <w:rPr>
                <w:rFonts w:eastAsiaTheme="minorEastAsia"/>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hideMark/>
          </w:tcPr>
          <w:p w14:paraId="24FF9F9F" w14:textId="77777777" w:rsidR="003A71DE" w:rsidRPr="00EA3B97" w:rsidRDefault="003A71DE" w:rsidP="007835E8">
            <w:pPr>
              <w:pStyle w:val="TAC"/>
              <w:rPr>
                <w:rFonts w:eastAsiaTheme="minorEastAsia"/>
              </w:rPr>
            </w:pPr>
            <w:r w:rsidRPr="00EA3B97">
              <w:rPr>
                <w:rFonts w:eastAsiaTheme="minorEastAsia"/>
              </w:rPr>
              <w:t>symbols</w:t>
            </w:r>
          </w:p>
        </w:tc>
        <w:tc>
          <w:tcPr>
            <w:tcW w:w="576" w:type="pct"/>
            <w:tcBorders>
              <w:top w:val="single" w:sz="4" w:space="0" w:color="auto"/>
              <w:left w:val="single" w:sz="4" w:space="0" w:color="auto"/>
              <w:bottom w:val="single" w:sz="4" w:space="0" w:color="auto"/>
              <w:right w:val="single" w:sz="4" w:space="0" w:color="auto"/>
            </w:tcBorders>
            <w:hideMark/>
          </w:tcPr>
          <w:p w14:paraId="7D9B52C7" w14:textId="77777777" w:rsidR="003A71DE" w:rsidRPr="00EA3B97" w:rsidRDefault="003A71DE" w:rsidP="007835E8">
            <w:pPr>
              <w:pStyle w:val="TAC"/>
              <w:rPr>
                <w:rFonts w:eastAsiaTheme="minorEastAsia"/>
              </w:rPr>
            </w:pPr>
            <w:r w:rsidRPr="00EA3B97">
              <w:rPr>
                <w:rFonts w:eastAsiaTheme="minorEastAsia"/>
              </w:rPr>
              <w:t>2</w:t>
            </w:r>
          </w:p>
        </w:tc>
        <w:tc>
          <w:tcPr>
            <w:tcW w:w="456" w:type="pct"/>
            <w:tcBorders>
              <w:top w:val="single" w:sz="4" w:space="0" w:color="auto"/>
              <w:left w:val="single" w:sz="4" w:space="0" w:color="auto"/>
              <w:bottom w:val="single" w:sz="4" w:space="0" w:color="auto"/>
              <w:right w:val="single" w:sz="4" w:space="0" w:color="auto"/>
            </w:tcBorders>
          </w:tcPr>
          <w:p w14:paraId="4AC3891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6F074E"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0780DE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8BA5D9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60A446CF"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93D69D0" w14:textId="77777777" w:rsidR="003A71DE" w:rsidRPr="00EA3B97" w:rsidRDefault="003A71DE" w:rsidP="007835E8">
            <w:pPr>
              <w:pStyle w:val="TAC"/>
              <w:rPr>
                <w:rFonts w:eastAsiaTheme="minorEastAsia"/>
              </w:rPr>
            </w:pPr>
          </w:p>
        </w:tc>
      </w:tr>
      <w:tr w:rsidR="003A71DE" w:rsidRPr="00EA3B97" w14:paraId="47589371"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7EEB41BD" w14:textId="77777777" w:rsidR="003A71DE" w:rsidRPr="00EA3B97" w:rsidRDefault="003A71DE" w:rsidP="007835E8">
            <w:pPr>
              <w:pStyle w:val="TAL"/>
              <w:rPr>
                <w:rFonts w:eastAsiaTheme="minorEastAsia"/>
              </w:rPr>
            </w:pPr>
            <w:r w:rsidRPr="00EA3B97">
              <w:rPr>
                <w:rFonts w:eastAsiaTheme="minorEastAsia"/>
              </w:rPr>
              <w:t xml:space="preserve">DCI Format </w:t>
            </w:r>
            <w:r w:rsidRPr="00EA3B97">
              <w:rPr>
                <w:rFonts w:eastAsiaTheme="minorEastAsia"/>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2245DAA9"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CE2478E" w14:textId="77777777" w:rsidR="003A71DE" w:rsidRPr="00EA3B97" w:rsidRDefault="003A71DE" w:rsidP="007835E8">
            <w:pPr>
              <w:pStyle w:val="TAC"/>
              <w:rPr>
                <w:rFonts w:eastAsiaTheme="minorEastAsia"/>
              </w:rPr>
            </w:pPr>
            <w:r w:rsidRPr="00EA3B97">
              <w:rPr>
                <w:rFonts w:eastAsiaTheme="minorEastAsia"/>
              </w:rPr>
              <w:t>Note 2</w:t>
            </w:r>
          </w:p>
        </w:tc>
        <w:tc>
          <w:tcPr>
            <w:tcW w:w="456" w:type="pct"/>
            <w:tcBorders>
              <w:top w:val="single" w:sz="4" w:space="0" w:color="auto"/>
              <w:left w:val="single" w:sz="4" w:space="0" w:color="auto"/>
              <w:bottom w:val="single" w:sz="4" w:space="0" w:color="auto"/>
              <w:right w:val="single" w:sz="4" w:space="0" w:color="auto"/>
            </w:tcBorders>
          </w:tcPr>
          <w:p w14:paraId="3FDFFB5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EB9E9B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D46B77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CF82DDC"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8043987"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51F9309" w14:textId="77777777" w:rsidR="003A71DE" w:rsidRPr="00EA3B97" w:rsidRDefault="003A71DE" w:rsidP="007835E8">
            <w:pPr>
              <w:pStyle w:val="TAC"/>
              <w:rPr>
                <w:rFonts w:eastAsiaTheme="minorEastAsia"/>
              </w:rPr>
            </w:pPr>
          </w:p>
        </w:tc>
      </w:tr>
      <w:tr w:rsidR="003A71DE" w:rsidRPr="00EA3B97" w14:paraId="191DEE6F"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2C1D215B" w14:textId="77777777" w:rsidR="003A71DE" w:rsidRPr="00EA3B97" w:rsidRDefault="003A71DE" w:rsidP="007835E8">
            <w:pPr>
              <w:pStyle w:val="TAL"/>
              <w:rPr>
                <w:rFonts w:eastAsiaTheme="minorEastAsia"/>
              </w:rPr>
            </w:pPr>
            <w:r w:rsidRPr="00EA3B97">
              <w:rPr>
                <w:rFonts w:eastAsiaTheme="minorEastAsia"/>
              </w:rPr>
              <w:t>Aggregation level</w:t>
            </w:r>
          </w:p>
        </w:tc>
        <w:tc>
          <w:tcPr>
            <w:tcW w:w="469" w:type="pct"/>
            <w:tcBorders>
              <w:top w:val="single" w:sz="4" w:space="0" w:color="auto"/>
              <w:left w:val="single" w:sz="4" w:space="0" w:color="auto"/>
              <w:bottom w:val="single" w:sz="4" w:space="0" w:color="auto"/>
              <w:right w:val="single" w:sz="4" w:space="0" w:color="auto"/>
            </w:tcBorders>
            <w:hideMark/>
          </w:tcPr>
          <w:p w14:paraId="74956896" w14:textId="77777777" w:rsidR="003A71DE" w:rsidRPr="00EA3B97" w:rsidRDefault="003A71DE" w:rsidP="007835E8">
            <w:pPr>
              <w:pStyle w:val="TAC"/>
              <w:rPr>
                <w:rFonts w:eastAsiaTheme="minorEastAsia"/>
              </w:rPr>
            </w:pPr>
            <w:r w:rsidRPr="00EA3B97">
              <w:rPr>
                <w:rFonts w:eastAsiaTheme="minorEastAsia"/>
              </w:rPr>
              <w:t>CCE</w:t>
            </w:r>
          </w:p>
        </w:tc>
        <w:tc>
          <w:tcPr>
            <w:tcW w:w="576" w:type="pct"/>
            <w:tcBorders>
              <w:top w:val="single" w:sz="4" w:space="0" w:color="auto"/>
              <w:left w:val="single" w:sz="4" w:space="0" w:color="auto"/>
              <w:bottom w:val="single" w:sz="4" w:space="0" w:color="auto"/>
              <w:right w:val="single" w:sz="4" w:space="0" w:color="auto"/>
            </w:tcBorders>
            <w:hideMark/>
          </w:tcPr>
          <w:p w14:paraId="22DA3C1A" w14:textId="77777777" w:rsidR="003A71DE" w:rsidRPr="00EA3B97" w:rsidRDefault="003A71DE" w:rsidP="007835E8">
            <w:pPr>
              <w:pStyle w:val="TAC"/>
              <w:rPr>
                <w:rFonts w:eastAsiaTheme="minorEastAsia"/>
              </w:rPr>
            </w:pPr>
            <w:r w:rsidRPr="00EA3B97">
              <w:rPr>
                <w:rFonts w:eastAsiaTheme="minorEastAsia"/>
              </w:rPr>
              <w:t>8</w:t>
            </w:r>
          </w:p>
        </w:tc>
        <w:tc>
          <w:tcPr>
            <w:tcW w:w="456" w:type="pct"/>
            <w:tcBorders>
              <w:top w:val="single" w:sz="4" w:space="0" w:color="auto"/>
              <w:left w:val="single" w:sz="4" w:space="0" w:color="auto"/>
              <w:bottom w:val="single" w:sz="4" w:space="0" w:color="auto"/>
              <w:right w:val="single" w:sz="4" w:space="0" w:color="auto"/>
            </w:tcBorders>
          </w:tcPr>
          <w:p w14:paraId="294083C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B0CCE2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54C712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09CA7C1"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14DC436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611260F1" w14:textId="77777777" w:rsidR="003A71DE" w:rsidRPr="00EA3B97" w:rsidRDefault="003A71DE" w:rsidP="007835E8">
            <w:pPr>
              <w:pStyle w:val="TAC"/>
              <w:rPr>
                <w:rFonts w:eastAsiaTheme="minorEastAsia"/>
              </w:rPr>
            </w:pPr>
          </w:p>
        </w:tc>
      </w:tr>
      <w:tr w:rsidR="003A71DE" w:rsidRPr="00EA3B97" w14:paraId="215F9222"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2C50D145"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33791FB4"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8C21BD9"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59B33D68"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4C4795F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15241F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B94A8A"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0E6D77C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18982F69" w14:textId="77777777" w:rsidR="003A71DE" w:rsidRPr="00EA3B97" w:rsidRDefault="003A71DE" w:rsidP="007835E8">
            <w:pPr>
              <w:pStyle w:val="TAC"/>
              <w:rPr>
                <w:rFonts w:eastAsiaTheme="minorEastAsia"/>
              </w:rPr>
            </w:pPr>
          </w:p>
        </w:tc>
      </w:tr>
      <w:tr w:rsidR="003A71DE" w:rsidRPr="00EA3B97" w14:paraId="1FB9C353"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6A75E4A9" w14:textId="77777777" w:rsidR="003A71DE" w:rsidRPr="00EA3B97" w:rsidRDefault="003A71DE" w:rsidP="007835E8">
            <w:pPr>
              <w:pStyle w:val="TAL"/>
              <w:rPr>
                <w:rFonts w:eastAsiaTheme="minorEastAsia"/>
              </w:rPr>
            </w:pPr>
            <w:r w:rsidRPr="00EA3B97">
              <w:rPr>
                <w:rFonts w:eastAsiaTheme="minorEastAsia"/>
              </w:rPr>
              <w:t>REG bundle size</w:t>
            </w:r>
          </w:p>
        </w:tc>
        <w:tc>
          <w:tcPr>
            <w:tcW w:w="469" w:type="pct"/>
            <w:tcBorders>
              <w:top w:val="single" w:sz="4" w:space="0" w:color="auto"/>
              <w:left w:val="single" w:sz="4" w:space="0" w:color="auto"/>
              <w:bottom w:val="single" w:sz="4" w:space="0" w:color="auto"/>
              <w:right w:val="single" w:sz="4" w:space="0" w:color="auto"/>
            </w:tcBorders>
          </w:tcPr>
          <w:p w14:paraId="47D21E15"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62D8DAAD"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6" w:type="pct"/>
            <w:tcBorders>
              <w:top w:val="single" w:sz="4" w:space="0" w:color="auto"/>
              <w:left w:val="single" w:sz="4" w:space="0" w:color="auto"/>
              <w:bottom w:val="single" w:sz="4" w:space="0" w:color="auto"/>
              <w:right w:val="single" w:sz="4" w:space="0" w:color="auto"/>
            </w:tcBorders>
          </w:tcPr>
          <w:p w14:paraId="344A10E4" w14:textId="77777777" w:rsidR="003A71DE" w:rsidRPr="00EA3B97" w:rsidRDefault="003A71DE" w:rsidP="007835E8">
            <w:pPr>
              <w:pStyle w:val="TAC"/>
              <w:rPr>
                <w:rFonts w:eastAsiaTheme="minorEastAsia"/>
                <w:lang w:eastAsia="zh-CN"/>
              </w:rPr>
            </w:pPr>
          </w:p>
        </w:tc>
        <w:tc>
          <w:tcPr>
            <w:tcW w:w="456" w:type="pct"/>
            <w:tcBorders>
              <w:top w:val="single" w:sz="4" w:space="0" w:color="auto"/>
              <w:left w:val="single" w:sz="4" w:space="0" w:color="auto"/>
              <w:bottom w:val="single" w:sz="4" w:space="0" w:color="auto"/>
              <w:right w:val="single" w:sz="4" w:space="0" w:color="auto"/>
            </w:tcBorders>
          </w:tcPr>
          <w:p w14:paraId="1876BFD7"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EAA59BF"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841C88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EB6E292"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91EDAB9" w14:textId="77777777" w:rsidR="003A71DE" w:rsidRPr="00EA3B97" w:rsidRDefault="003A71DE" w:rsidP="007835E8">
            <w:pPr>
              <w:pStyle w:val="TAC"/>
              <w:rPr>
                <w:rFonts w:eastAsiaTheme="minorEastAsia"/>
              </w:rPr>
            </w:pPr>
          </w:p>
        </w:tc>
      </w:tr>
      <w:tr w:rsidR="003A71DE" w:rsidRPr="00EA3B97" w14:paraId="4A0638DB"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vAlign w:val="center"/>
            <w:hideMark/>
          </w:tcPr>
          <w:p w14:paraId="34871202" w14:textId="77777777" w:rsidR="003A71DE" w:rsidRPr="00EA3B97" w:rsidRDefault="003A71DE" w:rsidP="007835E8">
            <w:pPr>
              <w:pStyle w:val="TAL"/>
              <w:rPr>
                <w:rFonts w:eastAsiaTheme="minorEastAsia"/>
              </w:rPr>
            </w:pPr>
            <w:r w:rsidRPr="00EA3B97">
              <w:rPr>
                <w:rFonts w:eastAsiaTheme="minorEastAsia"/>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3CCA9BD0"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43C8402C" w14:textId="77777777" w:rsidR="003A71DE" w:rsidRPr="00EA3B97" w:rsidRDefault="003A71DE" w:rsidP="007835E8">
            <w:pPr>
              <w:pStyle w:val="TAC"/>
              <w:rPr>
                <w:rFonts w:eastAsiaTheme="minorEastAsia"/>
              </w:rPr>
            </w:pPr>
            <w:r w:rsidRPr="00EA3B97">
              <w:rPr>
                <w:rFonts w:eastAsiaTheme="minorEastAsia"/>
              </w:rPr>
              <w:t>Distributed</w:t>
            </w:r>
          </w:p>
        </w:tc>
        <w:tc>
          <w:tcPr>
            <w:tcW w:w="456" w:type="pct"/>
            <w:tcBorders>
              <w:top w:val="single" w:sz="4" w:space="0" w:color="auto"/>
              <w:left w:val="single" w:sz="4" w:space="0" w:color="auto"/>
              <w:bottom w:val="single" w:sz="4" w:space="0" w:color="auto"/>
              <w:right w:val="single" w:sz="4" w:space="0" w:color="auto"/>
            </w:tcBorders>
          </w:tcPr>
          <w:p w14:paraId="7452A80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042E4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56FC2F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B966207"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533B9583"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2FE39CE1" w14:textId="77777777" w:rsidR="003A71DE" w:rsidRPr="00EA3B97" w:rsidRDefault="003A71DE" w:rsidP="007835E8">
            <w:pPr>
              <w:pStyle w:val="TAC"/>
              <w:rPr>
                <w:rFonts w:eastAsiaTheme="minorEastAsia"/>
              </w:rPr>
            </w:pPr>
          </w:p>
        </w:tc>
      </w:tr>
      <w:tr w:rsidR="003A71DE" w:rsidRPr="00EA3B97" w14:paraId="72083ABD"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6BC01095" w14:textId="77777777" w:rsidR="003A71DE" w:rsidRPr="00EA3B97" w:rsidRDefault="003A71DE" w:rsidP="007835E8">
            <w:pPr>
              <w:pStyle w:val="TAL"/>
              <w:rPr>
                <w:rFonts w:eastAsiaTheme="minorEastAsia"/>
              </w:rPr>
            </w:pPr>
            <w:r w:rsidRPr="00EA3B97">
              <w:rPr>
                <w:rFonts w:eastAsiaTheme="minorEastAsia"/>
              </w:rPr>
              <w:t>Cell ID</w:t>
            </w:r>
          </w:p>
        </w:tc>
        <w:tc>
          <w:tcPr>
            <w:tcW w:w="469" w:type="pct"/>
            <w:tcBorders>
              <w:top w:val="single" w:sz="4" w:space="0" w:color="auto"/>
              <w:left w:val="single" w:sz="4" w:space="0" w:color="auto"/>
              <w:bottom w:val="single" w:sz="4" w:space="0" w:color="auto"/>
              <w:right w:val="single" w:sz="4" w:space="0" w:color="auto"/>
            </w:tcBorders>
          </w:tcPr>
          <w:p w14:paraId="42491AF7" w14:textId="77777777" w:rsidR="003A71DE" w:rsidRPr="00EA3B97" w:rsidRDefault="003A71DE" w:rsidP="007835E8">
            <w:pPr>
              <w:pStyle w:val="TAC"/>
              <w:rPr>
                <w:rFonts w:eastAsiaTheme="minorEastAsia"/>
              </w:rPr>
            </w:pPr>
          </w:p>
        </w:tc>
        <w:tc>
          <w:tcPr>
            <w:tcW w:w="576" w:type="pct"/>
            <w:tcBorders>
              <w:top w:val="single" w:sz="4" w:space="0" w:color="auto"/>
              <w:left w:val="single" w:sz="4" w:space="0" w:color="auto"/>
              <w:bottom w:val="single" w:sz="4" w:space="0" w:color="auto"/>
              <w:right w:val="single" w:sz="4" w:space="0" w:color="auto"/>
            </w:tcBorders>
            <w:hideMark/>
          </w:tcPr>
          <w:p w14:paraId="099C52DF" w14:textId="77777777" w:rsidR="003A71DE" w:rsidRPr="00EA3B97" w:rsidRDefault="003A71DE" w:rsidP="007835E8">
            <w:pPr>
              <w:pStyle w:val="TAC"/>
              <w:rPr>
                <w:rFonts w:eastAsiaTheme="minorEastAsia"/>
              </w:rPr>
            </w:pPr>
            <w:r w:rsidRPr="00EA3B97">
              <w:rPr>
                <w:rFonts w:eastAsiaTheme="minorEastAsia"/>
              </w:rPr>
              <w:t>Note 5</w:t>
            </w:r>
          </w:p>
        </w:tc>
        <w:tc>
          <w:tcPr>
            <w:tcW w:w="456" w:type="pct"/>
            <w:tcBorders>
              <w:top w:val="single" w:sz="4" w:space="0" w:color="auto"/>
              <w:left w:val="single" w:sz="4" w:space="0" w:color="auto"/>
              <w:bottom w:val="single" w:sz="4" w:space="0" w:color="auto"/>
              <w:right w:val="single" w:sz="4" w:space="0" w:color="auto"/>
            </w:tcBorders>
          </w:tcPr>
          <w:p w14:paraId="4D23E005"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5603B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2D8A26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6BDA0720"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2650570E"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73287472" w14:textId="77777777" w:rsidR="003A71DE" w:rsidRPr="00EA3B97" w:rsidRDefault="003A71DE" w:rsidP="007835E8">
            <w:pPr>
              <w:pStyle w:val="TAC"/>
              <w:rPr>
                <w:rFonts w:eastAsiaTheme="minorEastAsia"/>
              </w:rPr>
            </w:pPr>
          </w:p>
        </w:tc>
      </w:tr>
      <w:tr w:rsidR="003A71DE" w:rsidRPr="00EA3B97" w14:paraId="7173A975" w14:textId="77777777" w:rsidTr="003A71DE">
        <w:trPr>
          <w:jc w:val="center"/>
        </w:trPr>
        <w:tc>
          <w:tcPr>
            <w:tcW w:w="1219" w:type="pct"/>
            <w:tcBorders>
              <w:top w:val="single" w:sz="4" w:space="0" w:color="auto"/>
              <w:left w:val="single" w:sz="4" w:space="0" w:color="auto"/>
              <w:bottom w:val="single" w:sz="4" w:space="0" w:color="auto"/>
              <w:right w:val="single" w:sz="4" w:space="0" w:color="auto"/>
            </w:tcBorders>
            <w:hideMark/>
          </w:tcPr>
          <w:p w14:paraId="40C25248" w14:textId="77777777" w:rsidR="003A71DE" w:rsidRPr="00EA3B97" w:rsidRDefault="003A71DE" w:rsidP="007835E8">
            <w:pPr>
              <w:pStyle w:val="TAL"/>
              <w:rPr>
                <w:rFonts w:eastAsiaTheme="minorEastAsia"/>
              </w:rPr>
            </w:pPr>
            <w:r w:rsidRPr="00EA3B97">
              <w:rPr>
                <w:rFonts w:eastAsiaTheme="minorEastAsia"/>
              </w:rPr>
              <w:t>Payload (without CRC)</w:t>
            </w:r>
          </w:p>
        </w:tc>
        <w:tc>
          <w:tcPr>
            <w:tcW w:w="469" w:type="pct"/>
            <w:tcBorders>
              <w:top w:val="single" w:sz="4" w:space="0" w:color="auto"/>
              <w:left w:val="single" w:sz="4" w:space="0" w:color="auto"/>
              <w:bottom w:val="single" w:sz="4" w:space="0" w:color="auto"/>
              <w:right w:val="single" w:sz="4" w:space="0" w:color="auto"/>
            </w:tcBorders>
            <w:hideMark/>
          </w:tcPr>
          <w:p w14:paraId="79DB641A" w14:textId="77777777" w:rsidR="003A71DE" w:rsidRPr="00EA3B97" w:rsidRDefault="003A71DE" w:rsidP="007835E8">
            <w:pPr>
              <w:pStyle w:val="TAC"/>
              <w:rPr>
                <w:rFonts w:eastAsiaTheme="minorEastAsia"/>
              </w:rPr>
            </w:pPr>
            <w:r w:rsidRPr="00EA3B97">
              <w:rPr>
                <w:rFonts w:eastAsiaTheme="minorEastAsia"/>
              </w:rPr>
              <w:t>bits</w:t>
            </w:r>
          </w:p>
        </w:tc>
        <w:tc>
          <w:tcPr>
            <w:tcW w:w="576" w:type="pct"/>
            <w:tcBorders>
              <w:top w:val="single" w:sz="4" w:space="0" w:color="auto"/>
              <w:left w:val="single" w:sz="4" w:space="0" w:color="auto"/>
              <w:bottom w:val="single" w:sz="4" w:space="0" w:color="auto"/>
              <w:right w:val="single" w:sz="4" w:space="0" w:color="auto"/>
            </w:tcBorders>
            <w:hideMark/>
          </w:tcPr>
          <w:p w14:paraId="709C3260" w14:textId="77777777" w:rsidR="003A71DE" w:rsidRPr="00EA3B97" w:rsidRDefault="003A71DE" w:rsidP="007835E8">
            <w:pPr>
              <w:pStyle w:val="TAC"/>
              <w:rPr>
                <w:rFonts w:eastAsiaTheme="minorEastAsia"/>
              </w:rPr>
            </w:pPr>
            <w:r w:rsidRPr="00EA3B97">
              <w:rPr>
                <w:rFonts w:eastAsiaTheme="minorEastAsia"/>
              </w:rPr>
              <w:t>Note 6</w:t>
            </w:r>
          </w:p>
        </w:tc>
        <w:tc>
          <w:tcPr>
            <w:tcW w:w="456" w:type="pct"/>
            <w:tcBorders>
              <w:top w:val="single" w:sz="4" w:space="0" w:color="auto"/>
              <w:left w:val="single" w:sz="4" w:space="0" w:color="auto"/>
              <w:bottom w:val="single" w:sz="4" w:space="0" w:color="auto"/>
              <w:right w:val="single" w:sz="4" w:space="0" w:color="auto"/>
            </w:tcBorders>
          </w:tcPr>
          <w:p w14:paraId="334593A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F3EFEA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EBB5BD3"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BE98B9" w14:textId="77777777" w:rsidR="003A71DE" w:rsidRPr="00EA3B97" w:rsidRDefault="003A71DE" w:rsidP="007835E8">
            <w:pPr>
              <w:pStyle w:val="TAC"/>
              <w:rPr>
                <w:rFonts w:eastAsiaTheme="minorEastAsia"/>
              </w:rPr>
            </w:pPr>
          </w:p>
        </w:tc>
        <w:tc>
          <w:tcPr>
            <w:tcW w:w="457" w:type="pct"/>
            <w:tcBorders>
              <w:top w:val="single" w:sz="4" w:space="0" w:color="auto"/>
              <w:left w:val="single" w:sz="4" w:space="0" w:color="auto"/>
              <w:bottom w:val="single" w:sz="4" w:space="0" w:color="auto"/>
              <w:right w:val="single" w:sz="4" w:space="0" w:color="auto"/>
            </w:tcBorders>
          </w:tcPr>
          <w:p w14:paraId="4EF5E0C6" w14:textId="77777777" w:rsidR="003A71DE" w:rsidRPr="00EA3B97" w:rsidRDefault="003A71DE" w:rsidP="007835E8">
            <w:pPr>
              <w:pStyle w:val="TAC"/>
              <w:rPr>
                <w:rFonts w:eastAsiaTheme="minorEastAsia"/>
              </w:rPr>
            </w:pPr>
          </w:p>
        </w:tc>
        <w:tc>
          <w:tcPr>
            <w:tcW w:w="455" w:type="pct"/>
            <w:tcBorders>
              <w:top w:val="single" w:sz="4" w:space="0" w:color="auto"/>
              <w:left w:val="single" w:sz="4" w:space="0" w:color="auto"/>
              <w:bottom w:val="single" w:sz="4" w:space="0" w:color="auto"/>
              <w:right w:val="single" w:sz="4" w:space="0" w:color="auto"/>
            </w:tcBorders>
          </w:tcPr>
          <w:p w14:paraId="49BCF79A" w14:textId="77777777" w:rsidR="003A71DE" w:rsidRPr="00EA3B97" w:rsidRDefault="003A71DE" w:rsidP="007835E8">
            <w:pPr>
              <w:pStyle w:val="TAC"/>
              <w:rPr>
                <w:rFonts w:eastAsiaTheme="minorEastAsia"/>
              </w:rPr>
            </w:pPr>
          </w:p>
        </w:tc>
      </w:tr>
      <w:tr w:rsidR="003A71DE" w:rsidRPr="00EA3B97" w14:paraId="6113940C"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D38D786"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formats are defined in TS 38.212.</w:t>
            </w:r>
          </w:p>
          <w:p w14:paraId="08B130C9"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DCI format shall depend upon the test configuration.</w:t>
            </w:r>
          </w:p>
          <w:p w14:paraId="10A9414D" w14:textId="77777777" w:rsidR="003A71DE" w:rsidRPr="00EA3B97" w:rsidRDefault="003A71DE" w:rsidP="007835E8">
            <w:pPr>
              <w:pStyle w:val="TAN"/>
              <w:rPr>
                <w:rFonts w:eastAsiaTheme="minorEastAsia"/>
                <w:lang w:val="en-US"/>
              </w:rPr>
            </w:pPr>
            <w:r w:rsidRPr="00EA3B97">
              <w:rPr>
                <w:rFonts w:eastAsiaTheme="minorEastAsia"/>
              </w:rPr>
              <w:t>Note 3:</w:t>
            </w:r>
            <w:r w:rsidRPr="00EA3B97">
              <w:rPr>
                <w:rFonts w:eastAsiaTheme="minorEastAsia"/>
              </w:rPr>
              <w:tab/>
            </w:r>
            <w:r w:rsidRPr="00EA3B97">
              <w:rPr>
                <w:rFonts w:eastAsiaTheme="minorEastAsia"/>
                <w:lang w:val="en-US"/>
              </w:rPr>
              <w:t>The offset is defined with respect to the subcarrier spacing of the CORESET from the smallest RB index of RMSI CORESET to the smallest RB index of the common RB overlapping with the first RB of the SS/PBCH block.</w:t>
            </w:r>
          </w:p>
          <w:p w14:paraId="483AD5E1" w14:textId="77777777" w:rsidR="003A71DE" w:rsidRPr="00EA3B97" w:rsidRDefault="003A71DE" w:rsidP="007835E8">
            <w:pPr>
              <w:pStyle w:val="TAN"/>
              <w:rPr>
                <w:rFonts w:eastAsiaTheme="minorEastAsia"/>
              </w:rPr>
            </w:pPr>
            <w:r w:rsidRPr="00EA3B97">
              <w:rPr>
                <w:rFonts w:eastAsiaTheme="minorEastAsia"/>
              </w:rPr>
              <w:t>Note 4:</w:t>
            </w:r>
            <w:r w:rsidRPr="00EA3B97">
              <w:rPr>
                <w:rFonts w:eastAsiaTheme="minorEastAsia"/>
              </w:rPr>
              <w:tab/>
              <w:t xml:space="preserve">The configuration of PDCCH monitoring occasions for </w:t>
            </w:r>
            <w:r w:rsidRPr="00EA3B97">
              <w:rPr>
                <w:rFonts w:eastAsiaTheme="minorEastAsia"/>
                <w:lang w:eastAsia="zh-CN"/>
              </w:rPr>
              <w:t>RMSI CORESET</w:t>
            </w:r>
            <w:r w:rsidRPr="00EA3B97">
              <w:rPr>
                <w:rFonts w:eastAsiaTheme="minorEastAsia"/>
              </w:rPr>
              <w:t xml:space="preserve"> is defined in Table 13-12 in TS 38.213 [3].</w:t>
            </w:r>
          </w:p>
          <w:p w14:paraId="142BE757" w14:textId="77777777" w:rsidR="003A71DE" w:rsidRPr="00EA3B97" w:rsidRDefault="003A71DE" w:rsidP="007835E8">
            <w:pPr>
              <w:pStyle w:val="TAN"/>
              <w:rPr>
                <w:rFonts w:eastAsiaTheme="minorEastAsia"/>
              </w:rPr>
            </w:pPr>
            <w:r w:rsidRPr="00EA3B97">
              <w:rPr>
                <w:rFonts w:eastAsiaTheme="minorEastAsia"/>
              </w:rPr>
              <w:t>Note 5:</w:t>
            </w:r>
            <w:r w:rsidRPr="00EA3B97">
              <w:rPr>
                <w:rFonts w:eastAsiaTheme="minorEastAsia"/>
              </w:rPr>
              <w:tab/>
              <w:t>Cell ID shall depend upon the test configuration.</w:t>
            </w:r>
          </w:p>
          <w:p w14:paraId="7356BCD5" w14:textId="77777777" w:rsidR="003A71DE" w:rsidRPr="00EA3B97" w:rsidRDefault="003A71DE" w:rsidP="007835E8">
            <w:pPr>
              <w:pStyle w:val="TAN"/>
              <w:rPr>
                <w:rFonts w:eastAsiaTheme="minorEastAsia"/>
              </w:rPr>
            </w:pPr>
            <w:r w:rsidRPr="00EA3B97">
              <w:rPr>
                <w:rFonts w:eastAsiaTheme="minorEastAsia"/>
              </w:rPr>
              <w:t>Note 6:</w:t>
            </w:r>
            <w:r w:rsidRPr="00EA3B97">
              <w:rPr>
                <w:rFonts w:eastAsiaTheme="minorEastAsia"/>
              </w:rPr>
              <w:tab/>
              <w:t>Payload size shall depend upon the test configuration.</w:t>
            </w:r>
          </w:p>
          <w:p w14:paraId="61973B7A" w14:textId="1FF1F760" w:rsidR="003A71DE" w:rsidRPr="00EA3B97" w:rsidRDefault="003A71DE" w:rsidP="007835E8">
            <w:pPr>
              <w:pStyle w:val="TAN"/>
              <w:rPr>
                <w:rFonts w:eastAsiaTheme="minorEastAsia"/>
                <w:lang w:eastAsia="ja-JP"/>
              </w:rPr>
            </w:pPr>
            <w:r w:rsidRPr="00EA3B97">
              <w:rPr>
                <w:rFonts w:eastAsiaTheme="minorEastAsia"/>
              </w:rPr>
              <w:t xml:space="preserve">Note 7: </w:t>
            </w:r>
            <w:r w:rsidRPr="00EA3B97">
              <w:rPr>
                <w:rFonts w:eastAsiaTheme="minorEastAsia"/>
              </w:rPr>
              <w:tab/>
            </w:r>
            <w:r w:rsidRPr="00EA3B97">
              <w:rPr>
                <w:rFonts w:eastAsiaTheme="minorEastAsia"/>
                <w:lang w:eastAsia="ja-JP"/>
              </w:rPr>
              <w:t>The configuration of set of resource blocks and slot symbols of control resource set for Type0-PDCCH search space corresponds to index 0 in Table 13-8 in TS 38.213</w:t>
            </w:r>
            <w:r w:rsidR="00ED70DB">
              <w:rPr>
                <w:rFonts w:eastAsiaTheme="minorEastAsia"/>
                <w:lang w:eastAsia="ja-JP"/>
              </w:rPr>
              <w:t xml:space="preserve"> </w:t>
            </w:r>
            <w:r w:rsidRPr="00EA3B97">
              <w:rPr>
                <w:rFonts w:eastAsiaTheme="minorEastAsia"/>
                <w:lang w:eastAsia="ja-JP"/>
              </w:rPr>
              <w:t>[3].</w:t>
            </w:r>
          </w:p>
          <w:p w14:paraId="01D19A28" w14:textId="77777777" w:rsidR="003A71DE" w:rsidRPr="00EA3B97" w:rsidRDefault="003A71DE" w:rsidP="007835E8">
            <w:pPr>
              <w:pStyle w:val="TAN"/>
              <w:rPr>
                <w:rFonts w:eastAsiaTheme="minorEastAsia"/>
              </w:rPr>
            </w:pPr>
            <w:r w:rsidRPr="00EA3B97">
              <w:rPr>
                <w:rFonts w:eastAsiaTheme="minorEastAsia"/>
              </w:rPr>
              <w:t>Note 8:</w:t>
            </w:r>
            <w:r w:rsidRPr="00EA3B97">
              <w:rPr>
                <w:rFonts w:eastAsiaTheme="minorEastAsia"/>
              </w:rPr>
              <w:tab/>
              <w:t>Other values can be used to align with GSCN [13] as long as SSB does not overlap the RMC.</w:t>
            </w:r>
          </w:p>
        </w:tc>
      </w:tr>
    </w:tbl>
    <w:p w14:paraId="47236DF2" w14:textId="77777777" w:rsidR="003A71DE" w:rsidRPr="00EA3B97" w:rsidRDefault="003A71DE" w:rsidP="005437E4">
      <w:pPr>
        <w:rPr>
          <w:rFonts w:eastAsia="MS Mincho"/>
          <w:snapToGrid w:val="0"/>
        </w:rPr>
      </w:pPr>
    </w:p>
    <w:p w14:paraId="353DC8BD" w14:textId="77777777" w:rsidR="003A71DE" w:rsidRPr="00EA3B97" w:rsidRDefault="003A71DE" w:rsidP="00A153AF">
      <w:pPr>
        <w:pStyle w:val="Heading4"/>
        <w:rPr>
          <w:rFonts w:eastAsiaTheme="minorEastAsia"/>
          <w:snapToGrid w:val="0"/>
        </w:rPr>
      </w:pPr>
      <w:bookmarkStart w:id="13584" w:name="_Toc74583615"/>
      <w:bookmarkStart w:id="13585" w:name="_Toc76542428"/>
      <w:bookmarkStart w:id="13586" w:name="_Toc82450410"/>
      <w:bookmarkStart w:id="13587" w:name="_Toc82451058"/>
      <w:bookmarkStart w:id="13588" w:name="_Toc89949447"/>
      <w:bookmarkStart w:id="13589" w:name="_Toc98755836"/>
      <w:bookmarkStart w:id="13590" w:name="_Toc98763428"/>
      <w:bookmarkStart w:id="13591" w:name="_Toc106184357"/>
      <w:bookmarkStart w:id="13592" w:name="_Toc130402379"/>
      <w:bookmarkStart w:id="13593" w:name="_Toc137532301"/>
      <w:bookmarkStart w:id="13594" w:name="_Toc138852802"/>
      <w:bookmarkStart w:id="13595" w:name="_Toc145529868"/>
      <w:bookmarkStart w:id="13596" w:name="_Toc155325830"/>
      <w:bookmarkStart w:id="13597" w:name="_Toc161655696"/>
      <w:bookmarkStart w:id="13598" w:name="_Toc169621031"/>
      <w:r w:rsidRPr="00EA3B97">
        <w:rPr>
          <w:rFonts w:eastAsiaTheme="minorEastAsia"/>
          <w:snapToGrid w:val="0"/>
        </w:rPr>
        <w:t>G.1.1.3</w:t>
      </w:r>
      <w:r w:rsidRPr="00EA3B97">
        <w:rPr>
          <w:rFonts w:eastAsiaTheme="minorEastAsia"/>
          <w:snapToGrid w:val="0"/>
        </w:rPr>
        <w:tab/>
        <w:t>CORESET for RMC scheduling</w:t>
      </w:r>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p>
    <w:p w14:paraId="1E4ABCC0" w14:textId="77777777" w:rsidR="003A71DE" w:rsidRPr="00EA3B97" w:rsidRDefault="003A71DE" w:rsidP="00A153AF">
      <w:pPr>
        <w:pStyle w:val="Heading5"/>
        <w:rPr>
          <w:rFonts w:eastAsiaTheme="minorEastAsia"/>
          <w:snapToGrid w:val="0"/>
        </w:rPr>
      </w:pPr>
      <w:bookmarkStart w:id="13599" w:name="_Toc74583616"/>
      <w:bookmarkStart w:id="13600" w:name="_Toc76542429"/>
      <w:bookmarkStart w:id="13601" w:name="_Toc82450411"/>
      <w:bookmarkStart w:id="13602" w:name="_Toc82451059"/>
      <w:bookmarkStart w:id="13603" w:name="_Toc89949448"/>
      <w:bookmarkStart w:id="13604" w:name="_Toc98755837"/>
      <w:bookmarkStart w:id="13605" w:name="_Toc98763429"/>
      <w:bookmarkStart w:id="13606" w:name="_Toc106184358"/>
      <w:bookmarkStart w:id="13607" w:name="_Toc130402380"/>
      <w:bookmarkStart w:id="13608" w:name="_Toc137532302"/>
      <w:bookmarkStart w:id="13609" w:name="_Toc138852803"/>
      <w:bookmarkStart w:id="13610" w:name="_Toc145529869"/>
      <w:bookmarkStart w:id="13611" w:name="_Toc155325831"/>
      <w:bookmarkStart w:id="13612" w:name="_Toc161655697"/>
      <w:bookmarkStart w:id="13613" w:name="_Toc169621032"/>
      <w:r w:rsidRPr="00EA3B97">
        <w:rPr>
          <w:rFonts w:eastAsiaTheme="minorEastAsia"/>
          <w:snapToGrid w:val="0"/>
        </w:rPr>
        <w:t>G.1.1.3.1</w:t>
      </w:r>
      <w:r w:rsidRPr="00EA3B97">
        <w:rPr>
          <w:rFonts w:eastAsiaTheme="minorEastAsia"/>
          <w:snapToGrid w:val="0"/>
        </w:rPr>
        <w:tab/>
        <w:t>TDD</w:t>
      </w:r>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p>
    <w:p w14:paraId="3437CD2B" w14:textId="77777777" w:rsidR="003A71DE" w:rsidRPr="00EA3B97" w:rsidRDefault="003A71DE" w:rsidP="006578B5">
      <w:pPr>
        <w:pStyle w:val="TH"/>
        <w:rPr>
          <w:rFonts w:eastAsiaTheme="minorEastAsia"/>
        </w:rPr>
      </w:pPr>
      <w:r w:rsidRPr="00EA3B97">
        <w:rPr>
          <w:rFonts w:eastAsiaTheme="minorEastAsia"/>
        </w:rPr>
        <w:t>Table G.1.1.3.1-1: Control Channel RMC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4"/>
        <w:gridCol w:w="877"/>
        <w:gridCol w:w="1107"/>
        <w:gridCol w:w="1107"/>
        <w:gridCol w:w="846"/>
        <w:gridCol w:w="846"/>
        <w:gridCol w:w="846"/>
        <w:gridCol w:w="846"/>
        <w:gridCol w:w="842"/>
      </w:tblGrid>
      <w:tr w:rsidR="003A71DE" w:rsidRPr="00EA3B97" w14:paraId="250FD651"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5BC6C608" w14:textId="77777777" w:rsidR="003A71DE" w:rsidRPr="00EA3B97" w:rsidRDefault="003A71DE" w:rsidP="007835E8">
            <w:pPr>
              <w:pStyle w:val="TAH"/>
              <w:rPr>
                <w:rFonts w:eastAsiaTheme="minorEastAsia"/>
              </w:rPr>
            </w:pPr>
            <w:r w:rsidRPr="00EA3B97">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hideMark/>
          </w:tcPr>
          <w:p w14:paraId="73A811D2" w14:textId="77777777" w:rsidR="003A71DE" w:rsidRPr="00EA3B97" w:rsidRDefault="003A71DE" w:rsidP="007835E8">
            <w:pPr>
              <w:pStyle w:val="TAH"/>
              <w:rPr>
                <w:rFonts w:eastAsiaTheme="minorEastAsia"/>
              </w:rPr>
            </w:pPr>
            <w:r w:rsidRPr="00EA3B97">
              <w:rPr>
                <w:rFonts w:eastAsiaTheme="minorEastAsia"/>
              </w:rPr>
              <w:t>Unit</w:t>
            </w:r>
          </w:p>
        </w:tc>
        <w:tc>
          <w:tcPr>
            <w:tcW w:w="3343" w:type="pct"/>
            <w:gridSpan w:val="7"/>
            <w:tcBorders>
              <w:top w:val="single" w:sz="4" w:space="0" w:color="auto"/>
              <w:left w:val="single" w:sz="4" w:space="0" w:color="auto"/>
              <w:bottom w:val="single" w:sz="4" w:space="0" w:color="auto"/>
              <w:right w:val="single" w:sz="4" w:space="0" w:color="auto"/>
            </w:tcBorders>
            <w:hideMark/>
          </w:tcPr>
          <w:p w14:paraId="11C09B3B"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73A1F45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6B9D9786" w14:textId="77777777" w:rsidR="003A71DE" w:rsidRPr="00EA3B97" w:rsidRDefault="003A71DE" w:rsidP="007835E8">
            <w:pPr>
              <w:pStyle w:val="TAL"/>
              <w:rPr>
                <w:rFonts w:eastAsiaTheme="minorEastAsia"/>
              </w:rPr>
            </w:pPr>
            <w:r w:rsidRPr="00EA3B97">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17CACF1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A767B7E" w14:textId="77777777" w:rsidR="003A71DE" w:rsidRPr="00EA3B97" w:rsidRDefault="003A71DE" w:rsidP="007835E8">
            <w:pPr>
              <w:pStyle w:val="TAC"/>
              <w:rPr>
                <w:rFonts w:eastAsiaTheme="minorEastAsia"/>
              </w:rPr>
            </w:pPr>
            <w:r w:rsidRPr="00EA3B97">
              <w:rPr>
                <w:rFonts w:eastAsiaTheme="minorEastAsia"/>
              </w:rPr>
              <w:t>CCR.1.1 TDD</w:t>
            </w:r>
          </w:p>
        </w:tc>
        <w:tc>
          <w:tcPr>
            <w:tcW w:w="575" w:type="pct"/>
            <w:tcBorders>
              <w:top w:val="single" w:sz="4" w:space="0" w:color="auto"/>
              <w:left w:val="single" w:sz="4" w:space="0" w:color="auto"/>
              <w:bottom w:val="single" w:sz="4" w:space="0" w:color="auto"/>
              <w:right w:val="single" w:sz="4" w:space="0" w:color="auto"/>
            </w:tcBorders>
          </w:tcPr>
          <w:p w14:paraId="0E6C7315" w14:textId="77777777" w:rsidR="003A71DE" w:rsidRPr="00EA3B97" w:rsidRDefault="003A71DE" w:rsidP="007835E8">
            <w:pPr>
              <w:pStyle w:val="TAC"/>
              <w:rPr>
                <w:rFonts w:eastAsiaTheme="minorEastAsia"/>
              </w:rPr>
            </w:pPr>
            <w:r w:rsidRPr="00EA3B97">
              <w:rPr>
                <w:rFonts w:eastAsiaTheme="minorEastAsia" w:hint="eastAsia"/>
                <w:lang w:eastAsia="zh-CN"/>
              </w:rPr>
              <w:t>C</w:t>
            </w:r>
            <w:r w:rsidRPr="00EA3B97">
              <w:rPr>
                <w:rFonts w:eastAsiaTheme="minorEastAsia"/>
                <w:lang w:eastAsia="zh-CN"/>
              </w:rPr>
              <w:t>CR.1.2 TDD</w:t>
            </w:r>
          </w:p>
        </w:tc>
        <w:tc>
          <w:tcPr>
            <w:tcW w:w="439" w:type="pct"/>
            <w:tcBorders>
              <w:top w:val="single" w:sz="4" w:space="0" w:color="auto"/>
              <w:left w:val="single" w:sz="4" w:space="0" w:color="auto"/>
              <w:bottom w:val="single" w:sz="4" w:space="0" w:color="auto"/>
              <w:right w:val="single" w:sz="4" w:space="0" w:color="auto"/>
            </w:tcBorders>
          </w:tcPr>
          <w:p w14:paraId="7187AC17"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CE1E8C9"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1AC5FB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CE15463"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B6F306E" w14:textId="77777777" w:rsidR="003A71DE" w:rsidRPr="00EA3B97" w:rsidRDefault="003A71DE" w:rsidP="007835E8">
            <w:pPr>
              <w:pStyle w:val="TAC"/>
              <w:rPr>
                <w:rFonts w:eastAsiaTheme="minorEastAsia"/>
              </w:rPr>
            </w:pPr>
          </w:p>
        </w:tc>
      </w:tr>
      <w:tr w:rsidR="003A71DE" w:rsidRPr="00EA3B97" w14:paraId="0562D189"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27272AD6"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hideMark/>
          </w:tcPr>
          <w:p w14:paraId="24A31202"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1EF6AE65" w14:textId="77777777" w:rsidR="003A71DE" w:rsidRPr="00EA3B97" w:rsidRDefault="003A71DE" w:rsidP="007835E8">
            <w:pPr>
              <w:pStyle w:val="TAC"/>
              <w:rPr>
                <w:rFonts w:eastAsiaTheme="minorEastAsia"/>
                <w:lang w:eastAsia="zh-CN"/>
              </w:rPr>
            </w:pPr>
            <w:r w:rsidRPr="00EA3B97">
              <w:rPr>
                <w:rFonts w:eastAsiaTheme="minorEastAsia"/>
                <w:lang w:eastAsia="zh-CN"/>
              </w:rPr>
              <w:t>15</w:t>
            </w:r>
          </w:p>
        </w:tc>
        <w:tc>
          <w:tcPr>
            <w:tcW w:w="575" w:type="pct"/>
            <w:tcBorders>
              <w:top w:val="single" w:sz="4" w:space="0" w:color="auto"/>
              <w:left w:val="single" w:sz="4" w:space="0" w:color="auto"/>
              <w:bottom w:val="single" w:sz="4" w:space="0" w:color="auto"/>
              <w:right w:val="single" w:sz="4" w:space="0" w:color="auto"/>
            </w:tcBorders>
          </w:tcPr>
          <w:p w14:paraId="788D2018" w14:textId="77777777" w:rsidR="003A71DE" w:rsidRPr="00EA3B97" w:rsidRDefault="003A71DE" w:rsidP="007835E8">
            <w:pPr>
              <w:pStyle w:val="TAC"/>
              <w:rPr>
                <w:rFonts w:eastAsiaTheme="minorEastAsia"/>
                <w:lang w:eastAsia="zh-CN"/>
              </w:rPr>
            </w:pPr>
            <w:r w:rsidRPr="00EA3B97">
              <w:rPr>
                <w:rFonts w:eastAsiaTheme="minorEastAsia" w:hint="eastAsia"/>
                <w:lang w:eastAsia="zh-CN"/>
              </w:rPr>
              <w:t>1</w:t>
            </w:r>
            <w:r w:rsidRPr="00EA3B97">
              <w:rPr>
                <w:rFonts w:eastAsiaTheme="minorEastAsia"/>
                <w:lang w:eastAsia="zh-CN"/>
              </w:rPr>
              <w:t>5</w:t>
            </w:r>
          </w:p>
        </w:tc>
        <w:tc>
          <w:tcPr>
            <w:tcW w:w="439" w:type="pct"/>
            <w:tcBorders>
              <w:top w:val="single" w:sz="4" w:space="0" w:color="auto"/>
              <w:left w:val="single" w:sz="4" w:space="0" w:color="auto"/>
              <w:bottom w:val="single" w:sz="4" w:space="0" w:color="auto"/>
              <w:right w:val="single" w:sz="4" w:space="0" w:color="auto"/>
            </w:tcBorders>
          </w:tcPr>
          <w:p w14:paraId="59153CE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ECDE08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B2C666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16052F5"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75B51EC" w14:textId="77777777" w:rsidR="003A71DE" w:rsidRPr="00EA3B97" w:rsidRDefault="003A71DE" w:rsidP="007835E8">
            <w:pPr>
              <w:pStyle w:val="TAC"/>
              <w:rPr>
                <w:rFonts w:eastAsiaTheme="minorEastAsia"/>
              </w:rPr>
            </w:pPr>
          </w:p>
        </w:tc>
      </w:tr>
      <w:tr w:rsidR="003A71DE" w:rsidRPr="00EA3B97" w14:paraId="716E461C"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3B0D1F8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01805991"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33F8AE06"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6638E54F" w14:textId="77777777" w:rsidR="003A71DE" w:rsidRPr="00EA3B97" w:rsidRDefault="003A71DE" w:rsidP="007835E8">
            <w:pPr>
              <w:pStyle w:val="TAC"/>
              <w:rPr>
                <w:rFonts w:eastAsiaTheme="minorEastAsia"/>
                <w:lang w:eastAsia="zh-CN"/>
              </w:rPr>
            </w:pPr>
            <w:r w:rsidRPr="00EA3B97">
              <w:rPr>
                <w:rFonts w:eastAsiaTheme="minorEastAsia"/>
                <w:lang w:eastAsia="zh-CN"/>
              </w:rPr>
              <w:t>18</w:t>
            </w:r>
          </w:p>
        </w:tc>
        <w:tc>
          <w:tcPr>
            <w:tcW w:w="439" w:type="pct"/>
            <w:tcBorders>
              <w:top w:val="single" w:sz="4" w:space="0" w:color="auto"/>
              <w:left w:val="single" w:sz="4" w:space="0" w:color="auto"/>
              <w:bottom w:val="single" w:sz="4" w:space="0" w:color="auto"/>
              <w:right w:val="single" w:sz="4" w:space="0" w:color="auto"/>
            </w:tcBorders>
          </w:tcPr>
          <w:p w14:paraId="2FC1F7D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F4D665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75D02A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63ADC90"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7B2C66BC" w14:textId="77777777" w:rsidR="003A71DE" w:rsidRPr="00EA3B97" w:rsidRDefault="003A71DE" w:rsidP="007835E8">
            <w:pPr>
              <w:pStyle w:val="TAC"/>
              <w:rPr>
                <w:rFonts w:eastAsiaTheme="minorEastAsia"/>
              </w:rPr>
            </w:pPr>
          </w:p>
        </w:tc>
      </w:tr>
      <w:tr w:rsidR="003A71DE" w:rsidRPr="00EA3B97" w14:paraId="5FD87C50"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2E849E47"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30B8D83F"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E4CA32E"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tcPr>
          <w:p w14:paraId="1D1D01B1" w14:textId="77777777" w:rsidR="003A71DE" w:rsidRPr="00EA3B97" w:rsidRDefault="003A71DE" w:rsidP="007835E8">
            <w:pPr>
              <w:pStyle w:val="TAC"/>
              <w:rPr>
                <w:rFonts w:eastAsiaTheme="minorEastAsia"/>
              </w:rPr>
            </w:pPr>
            <w:r w:rsidRPr="00EA3B97">
              <w:rPr>
                <w:rFonts w:eastAsiaTheme="minorEastAsia" w:hint="eastAsia"/>
                <w:lang w:eastAsia="zh-CN"/>
              </w:rPr>
              <w:t>1</w:t>
            </w:r>
          </w:p>
        </w:tc>
        <w:tc>
          <w:tcPr>
            <w:tcW w:w="439" w:type="pct"/>
            <w:tcBorders>
              <w:top w:val="single" w:sz="4" w:space="0" w:color="auto"/>
              <w:left w:val="single" w:sz="4" w:space="0" w:color="auto"/>
              <w:bottom w:val="single" w:sz="4" w:space="0" w:color="auto"/>
              <w:right w:val="single" w:sz="4" w:space="0" w:color="auto"/>
            </w:tcBorders>
          </w:tcPr>
          <w:p w14:paraId="7CD69EF1"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09C73D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D15F04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6DAFAB75"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7519547" w14:textId="77777777" w:rsidR="003A71DE" w:rsidRPr="00EA3B97" w:rsidRDefault="003A71DE" w:rsidP="007835E8">
            <w:pPr>
              <w:pStyle w:val="TAC"/>
              <w:rPr>
                <w:rFonts w:eastAsiaTheme="minorEastAsia"/>
              </w:rPr>
            </w:pPr>
          </w:p>
        </w:tc>
      </w:tr>
      <w:tr w:rsidR="003A71DE" w:rsidRPr="00EA3B97" w14:paraId="2A81C6A6"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hideMark/>
          </w:tcPr>
          <w:p w14:paraId="0F25F9C2" w14:textId="77777777" w:rsidR="003A71DE" w:rsidRPr="00EA3B97" w:rsidRDefault="003A71DE" w:rsidP="007835E8">
            <w:pPr>
              <w:pStyle w:val="TAL"/>
              <w:rPr>
                <w:rFonts w:eastAsiaTheme="minorEastAsia"/>
              </w:rPr>
            </w:pPr>
            <w:r w:rsidRPr="00EA3B97">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hideMark/>
          </w:tcPr>
          <w:p w14:paraId="3EEB4225" w14:textId="77777777" w:rsidR="003A71DE" w:rsidRPr="00EA3B97" w:rsidRDefault="003A71DE" w:rsidP="007835E8">
            <w:pPr>
              <w:pStyle w:val="TAC"/>
              <w:rPr>
                <w:rFonts w:eastAsiaTheme="minorEastAsia"/>
              </w:rPr>
            </w:pPr>
            <w:r w:rsidRPr="00EA3B97">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hideMark/>
          </w:tcPr>
          <w:p w14:paraId="625567E5"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017FAFF6" w14:textId="77777777" w:rsidR="003A71DE" w:rsidRPr="00EA3B97" w:rsidRDefault="003A71DE" w:rsidP="007835E8">
            <w:pPr>
              <w:pStyle w:val="TAC"/>
              <w:rPr>
                <w:rFonts w:eastAsiaTheme="minorEastAsia"/>
              </w:rPr>
            </w:pPr>
            <w:r w:rsidRPr="00EA3B97">
              <w:rPr>
                <w:rFonts w:eastAsiaTheme="minorEastAsia" w:hint="eastAsia"/>
                <w:lang w:eastAsia="zh-CN"/>
              </w:rPr>
              <w:t>2</w:t>
            </w:r>
          </w:p>
        </w:tc>
        <w:tc>
          <w:tcPr>
            <w:tcW w:w="439" w:type="pct"/>
            <w:tcBorders>
              <w:top w:val="single" w:sz="4" w:space="0" w:color="auto"/>
              <w:left w:val="single" w:sz="4" w:space="0" w:color="auto"/>
              <w:bottom w:val="single" w:sz="4" w:space="0" w:color="auto"/>
              <w:right w:val="single" w:sz="4" w:space="0" w:color="auto"/>
            </w:tcBorders>
          </w:tcPr>
          <w:p w14:paraId="1A8E15D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7E85F5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89DDB6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AF75504"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6D853652" w14:textId="77777777" w:rsidR="003A71DE" w:rsidRPr="00EA3B97" w:rsidRDefault="003A71DE" w:rsidP="007835E8">
            <w:pPr>
              <w:pStyle w:val="TAC"/>
              <w:rPr>
                <w:rFonts w:eastAsiaTheme="minorEastAsia"/>
              </w:rPr>
            </w:pPr>
          </w:p>
        </w:tc>
      </w:tr>
      <w:tr w:rsidR="003A71DE" w:rsidRPr="00EA3B97" w14:paraId="0DC87DAB"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4FAEA6A5" w14:textId="77777777" w:rsidR="003A71DE" w:rsidRPr="00EA3B97" w:rsidRDefault="003A71DE" w:rsidP="007835E8">
            <w:pPr>
              <w:pStyle w:val="TAL"/>
              <w:rPr>
                <w:rFonts w:eastAsiaTheme="minorEastAsia"/>
              </w:rPr>
            </w:pPr>
            <w:r w:rsidRPr="00EA3B97">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7A3BE7B2"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7349D1C"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687C2857" w14:textId="77777777" w:rsidR="003A71DE" w:rsidRPr="00EA3B97" w:rsidRDefault="003A71DE" w:rsidP="007835E8">
            <w:pPr>
              <w:pStyle w:val="TAC"/>
              <w:rPr>
                <w:rFonts w:eastAsiaTheme="minorEastAsia"/>
                <w:lang w:eastAsia="zh-CN"/>
              </w:rPr>
            </w:pPr>
            <w:r w:rsidRPr="00EA3B97">
              <w:rPr>
                <w:rFonts w:eastAsiaTheme="minorEastAsia" w:hint="eastAsia"/>
                <w:lang w:eastAsia="zh-CN"/>
              </w:rPr>
              <w:t>6</w:t>
            </w:r>
          </w:p>
        </w:tc>
        <w:tc>
          <w:tcPr>
            <w:tcW w:w="439" w:type="pct"/>
            <w:tcBorders>
              <w:top w:val="single" w:sz="4" w:space="0" w:color="auto"/>
              <w:left w:val="single" w:sz="4" w:space="0" w:color="auto"/>
              <w:bottom w:val="single" w:sz="4" w:space="0" w:color="auto"/>
              <w:right w:val="single" w:sz="4" w:space="0" w:color="auto"/>
            </w:tcBorders>
          </w:tcPr>
          <w:p w14:paraId="7E24846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9F7FB0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965D10D"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2119837"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28097489" w14:textId="77777777" w:rsidR="003A71DE" w:rsidRPr="00EA3B97" w:rsidRDefault="003A71DE" w:rsidP="007835E8">
            <w:pPr>
              <w:pStyle w:val="TAC"/>
              <w:rPr>
                <w:rFonts w:eastAsiaTheme="minorEastAsia"/>
              </w:rPr>
            </w:pPr>
          </w:p>
        </w:tc>
      </w:tr>
      <w:tr w:rsidR="003A71DE" w:rsidRPr="00EA3B97" w14:paraId="7812512B"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5F89D10D"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4525C7F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5748227"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71B1F9F1"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439" w:type="pct"/>
            <w:tcBorders>
              <w:top w:val="single" w:sz="4" w:space="0" w:color="auto"/>
              <w:left w:val="single" w:sz="4" w:space="0" w:color="auto"/>
              <w:bottom w:val="single" w:sz="4" w:space="0" w:color="auto"/>
              <w:right w:val="single" w:sz="4" w:space="0" w:color="auto"/>
            </w:tcBorders>
          </w:tcPr>
          <w:p w14:paraId="53CE825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46B441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20AD5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AA744F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4E0D8774" w14:textId="77777777" w:rsidR="003A71DE" w:rsidRPr="00EA3B97" w:rsidRDefault="003A71DE" w:rsidP="007835E8">
            <w:pPr>
              <w:pStyle w:val="TAC"/>
              <w:rPr>
                <w:rFonts w:eastAsiaTheme="minorEastAsia"/>
              </w:rPr>
            </w:pPr>
          </w:p>
        </w:tc>
      </w:tr>
      <w:tr w:rsidR="003A71DE" w:rsidRPr="00EA3B97" w14:paraId="6767EFF3"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71C0CB44" w14:textId="77777777" w:rsidR="003A71DE" w:rsidRPr="00EA3B97" w:rsidRDefault="003A71DE" w:rsidP="007835E8">
            <w:pPr>
              <w:pStyle w:val="TAL"/>
              <w:rPr>
                <w:rFonts w:eastAsiaTheme="minorEastAsia"/>
              </w:rPr>
            </w:pPr>
            <w:r w:rsidRPr="00EA3B97">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0C42D83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B6E11E4"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48B15C73" w14:textId="77777777" w:rsidR="003A71DE" w:rsidRPr="00EA3B97" w:rsidRDefault="003A71DE" w:rsidP="007835E8">
            <w:pPr>
              <w:pStyle w:val="TAC"/>
              <w:rPr>
                <w:rFonts w:eastAsiaTheme="minorEastAsia"/>
              </w:rPr>
            </w:pPr>
            <w:r w:rsidRPr="00EA3B97">
              <w:rPr>
                <w:rFonts w:eastAsiaTheme="minorEastAsia"/>
              </w:rPr>
              <w:t>Interleaved</w:t>
            </w:r>
          </w:p>
        </w:tc>
        <w:tc>
          <w:tcPr>
            <w:tcW w:w="439" w:type="pct"/>
            <w:tcBorders>
              <w:top w:val="single" w:sz="4" w:space="0" w:color="auto"/>
              <w:left w:val="single" w:sz="4" w:space="0" w:color="auto"/>
              <w:bottom w:val="single" w:sz="4" w:space="0" w:color="auto"/>
              <w:right w:val="single" w:sz="4" w:space="0" w:color="auto"/>
            </w:tcBorders>
          </w:tcPr>
          <w:p w14:paraId="57349519"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748BA7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C25838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632A86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0736EA2" w14:textId="77777777" w:rsidR="003A71DE" w:rsidRPr="00EA3B97" w:rsidRDefault="003A71DE" w:rsidP="007835E8">
            <w:pPr>
              <w:pStyle w:val="TAC"/>
              <w:rPr>
                <w:rFonts w:eastAsiaTheme="minorEastAsia"/>
              </w:rPr>
            </w:pPr>
          </w:p>
        </w:tc>
      </w:tr>
      <w:tr w:rsidR="003A71DE" w:rsidRPr="00EA3B97" w14:paraId="78C93379"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196D38D7" w14:textId="77777777" w:rsidR="003A71DE" w:rsidRPr="00EA3B97" w:rsidRDefault="003A71DE" w:rsidP="007835E8">
            <w:pPr>
              <w:pStyle w:val="TAL"/>
              <w:rPr>
                <w:rFonts w:eastAsiaTheme="minorEastAsia"/>
              </w:rPr>
            </w:pPr>
            <w:r w:rsidRPr="00EA3B97">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0E2A3CD7"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56CC872"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395263B4" w14:textId="77777777" w:rsidR="003A71DE" w:rsidRPr="00EA3B97" w:rsidRDefault="003A71DE" w:rsidP="007835E8">
            <w:pPr>
              <w:pStyle w:val="TAC"/>
              <w:rPr>
                <w:rFonts w:eastAsiaTheme="minorEastAsia"/>
              </w:rPr>
            </w:pPr>
            <w:r w:rsidRPr="00EA3B97">
              <w:rPr>
                <w:rFonts w:eastAsiaTheme="minorEastAsia" w:hint="eastAsia"/>
                <w:lang w:eastAsia="zh-CN"/>
              </w:rPr>
              <w:t>0</w:t>
            </w:r>
          </w:p>
        </w:tc>
        <w:tc>
          <w:tcPr>
            <w:tcW w:w="439" w:type="pct"/>
            <w:tcBorders>
              <w:top w:val="single" w:sz="4" w:space="0" w:color="auto"/>
              <w:left w:val="single" w:sz="4" w:space="0" w:color="auto"/>
              <w:bottom w:val="single" w:sz="4" w:space="0" w:color="auto"/>
              <w:right w:val="single" w:sz="4" w:space="0" w:color="auto"/>
            </w:tcBorders>
          </w:tcPr>
          <w:p w14:paraId="28C7C34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9AB723"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4706C5E"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7FA23E4"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23FE88C" w14:textId="77777777" w:rsidR="003A71DE" w:rsidRPr="00EA3B97" w:rsidRDefault="003A71DE" w:rsidP="007835E8">
            <w:pPr>
              <w:pStyle w:val="TAC"/>
              <w:rPr>
                <w:rFonts w:eastAsiaTheme="minorEastAsia"/>
              </w:rPr>
            </w:pPr>
          </w:p>
        </w:tc>
      </w:tr>
      <w:tr w:rsidR="003A71DE" w:rsidRPr="00EA3B97" w14:paraId="5CFBB2FE"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59C8A962" w14:textId="77777777" w:rsidR="003A71DE" w:rsidRPr="00EA3B97" w:rsidRDefault="003A71DE" w:rsidP="007835E8">
            <w:pPr>
              <w:pStyle w:val="TAL"/>
              <w:rPr>
                <w:rFonts w:eastAsiaTheme="minorEastAsia"/>
              </w:rPr>
            </w:pPr>
            <w:r w:rsidRPr="00EA3B97">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0216FB55"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46B4A07A"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1A7D55CC" w14:textId="77777777" w:rsidR="003A71DE" w:rsidRPr="00EA3B97" w:rsidRDefault="003A71DE" w:rsidP="007835E8">
            <w:pPr>
              <w:pStyle w:val="TAC"/>
              <w:rPr>
                <w:rFonts w:eastAsiaTheme="minorEastAsia"/>
              </w:rPr>
            </w:pPr>
            <w:r w:rsidRPr="00EA3B97">
              <w:rPr>
                <w:rFonts w:eastAsiaTheme="minorEastAsia"/>
              </w:rPr>
              <w:t>2</w:t>
            </w:r>
          </w:p>
        </w:tc>
        <w:tc>
          <w:tcPr>
            <w:tcW w:w="439" w:type="pct"/>
            <w:tcBorders>
              <w:top w:val="single" w:sz="4" w:space="0" w:color="auto"/>
              <w:left w:val="single" w:sz="4" w:space="0" w:color="auto"/>
              <w:bottom w:val="single" w:sz="4" w:space="0" w:color="auto"/>
              <w:right w:val="single" w:sz="4" w:space="0" w:color="auto"/>
            </w:tcBorders>
          </w:tcPr>
          <w:p w14:paraId="555125AF"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51F9BB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8A59FF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4F66A19"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4C5110BB" w14:textId="77777777" w:rsidR="003A71DE" w:rsidRPr="00EA3B97" w:rsidRDefault="003A71DE" w:rsidP="007835E8">
            <w:pPr>
              <w:pStyle w:val="TAC"/>
              <w:rPr>
                <w:rFonts w:eastAsiaTheme="minorEastAsia"/>
              </w:rPr>
            </w:pPr>
          </w:p>
        </w:tc>
      </w:tr>
      <w:tr w:rsidR="003A71DE" w:rsidRPr="00EA3B97" w14:paraId="75B3CE32"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3F0EAB0A" w14:textId="77777777" w:rsidR="003A71DE" w:rsidRPr="00EA3B97" w:rsidRDefault="003A71DE" w:rsidP="007835E8">
            <w:pPr>
              <w:pStyle w:val="TAL"/>
              <w:rPr>
                <w:rFonts w:eastAsiaTheme="minorEastAsia"/>
              </w:rPr>
            </w:pPr>
            <w:r w:rsidRPr="00EA3B97">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30C486A2"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E6DD32F"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564BA636" w14:textId="77777777" w:rsidR="003A71DE" w:rsidRPr="00EA3B97" w:rsidRDefault="003A71DE" w:rsidP="007835E8">
            <w:pPr>
              <w:pStyle w:val="TAC"/>
              <w:rPr>
                <w:rFonts w:eastAsiaTheme="minorEastAsia"/>
              </w:rPr>
            </w:pPr>
            <w:r w:rsidRPr="00EA3B97">
              <w:rPr>
                <w:rFonts w:eastAsiaTheme="minorEastAsia"/>
              </w:rPr>
              <w:t>N/A</w:t>
            </w:r>
          </w:p>
        </w:tc>
        <w:tc>
          <w:tcPr>
            <w:tcW w:w="439" w:type="pct"/>
            <w:tcBorders>
              <w:top w:val="single" w:sz="4" w:space="0" w:color="auto"/>
              <w:left w:val="single" w:sz="4" w:space="0" w:color="auto"/>
              <w:bottom w:val="single" w:sz="4" w:space="0" w:color="auto"/>
              <w:right w:val="single" w:sz="4" w:space="0" w:color="auto"/>
            </w:tcBorders>
          </w:tcPr>
          <w:p w14:paraId="2F34547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59818F8"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37029220"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78AC99A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108FBF8A" w14:textId="77777777" w:rsidR="003A71DE" w:rsidRPr="00EA3B97" w:rsidRDefault="003A71DE" w:rsidP="007835E8">
            <w:pPr>
              <w:pStyle w:val="TAC"/>
              <w:rPr>
                <w:rFonts w:eastAsiaTheme="minorEastAsia"/>
              </w:rPr>
            </w:pPr>
          </w:p>
        </w:tc>
      </w:tr>
      <w:tr w:rsidR="003A71DE" w:rsidRPr="00EA3B97" w14:paraId="52054F3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0DFA55CB" w14:textId="77777777" w:rsidR="003A71DE" w:rsidRPr="00EA3B97" w:rsidRDefault="003A71DE" w:rsidP="007835E8">
            <w:pPr>
              <w:pStyle w:val="TAL"/>
              <w:rPr>
                <w:rFonts w:eastAsiaTheme="minorEastAsia"/>
              </w:rPr>
            </w:pPr>
            <w:r w:rsidRPr="00EA3B97">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hideMark/>
          </w:tcPr>
          <w:p w14:paraId="57BA0983"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170BCC58"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3AAB1912" w14:textId="77777777" w:rsidR="003A71DE" w:rsidRPr="00EA3B97" w:rsidRDefault="003A71DE" w:rsidP="007835E8">
            <w:pPr>
              <w:pStyle w:val="TAC"/>
              <w:rPr>
                <w:rFonts w:eastAsiaTheme="minorEastAsia"/>
              </w:rPr>
            </w:pPr>
            <w:r w:rsidRPr="00EA3B97">
              <w:rPr>
                <w:rFonts w:eastAsiaTheme="minorEastAsia"/>
              </w:rPr>
              <w:t>4</w:t>
            </w:r>
          </w:p>
        </w:tc>
        <w:tc>
          <w:tcPr>
            <w:tcW w:w="439" w:type="pct"/>
            <w:tcBorders>
              <w:top w:val="single" w:sz="4" w:space="0" w:color="auto"/>
              <w:left w:val="single" w:sz="4" w:space="0" w:color="auto"/>
              <w:bottom w:val="single" w:sz="4" w:space="0" w:color="auto"/>
              <w:right w:val="single" w:sz="4" w:space="0" w:color="auto"/>
            </w:tcBorders>
          </w:tcPr>
          <w:p w14:paraId="50ED9DDB"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6CDBDFD"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DFE6E2C"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04D570F8"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0B5B8B8D" w14:textId="77777777" w:rsidR="003A71DE" w:rsidRPr="00EA3B97" w:rsidRDefault="003A71DE" w:rsidP="007835E8">
            <w:pPr>
              <w:pStyle w:val="TAC"/>
              <w:rPr>
                <w:rFonts w:eastAsiaTheme="minorEastAsia"/>
              </w:rPr>
            </w:pPr>
          </w:p>
        </w:tc>
      </w:tr>
      <w:tr w:rsidR="003A71DE" w:rsidRPr="00EA3B97" w14:paraId="0684ABE4"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30BC5376" w14:textId="77777777" w:rsidR="003A71DE" w:rsidRPr="00EA3B97" w:rsidRDefault="003A71DE" w:rsidP="007835E8">
            <w:pPr>
              <w:pStyle w:val="TAL"/>
              <w:rPr>
                <w:rFonts w:eastAsiaTheme="minorEastAsia"/>
              </w:rPr>
            </w:pPr>
            <w:r w:rsidRPr="00EA3B97">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3DA99FA"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451E9EE"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45882EB2" w14:textId="77777777" w:rsidR="003A71DE" w:rsidRPr="00EA3B97" w:rsidRDefault="003A71DE" w:rsidP="007835E8">
            <w:pPr>
              <w:pStyle w:val="TAC"/>
              <w:rPr>
                <w:rFonts w:eastAsiaTheme="minorEastAsia"/>
              </w:rPr>
            </w:pPr>
            <w:r w:rsidRPr="00EA3B97">
              <w:rPr>
                <w:rFonts w:eastAsiaTheme="minorEastAsia"/>
              </w:rPr>
              <w:t>Note 1</w:t>
            </w:r>
          </w:p>
        </w:tc>
        <w:tc>
          <w:tcPr>
            <w:tcW w:w="439" w:type="pct"/>
            <w:tcBorders>
              <w:top w:val="single" w:sz="4" w:space="0" w:color="auto"/>
              <w:left w:val="single" w:sz="4" w:space="0" w:color="auto"/>
              <w:bottom w:val="single" w:sz="4" w:space="0" w:color="auto"/>
              <w:right w:val="single" w:sz="4" w:space="0" w:color="auto"/>
            </w:tcBorders>
          </w:tcPr>
          <w:p w14:paraId="1474375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97B9B7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2607C0B5"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12789422"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36D78E8E" w14:textId="77777777" w:rsidR="003A71DE" w:rsidRPr="00EA3B97" w:rsidRDefault="003A71DE" w:rsidP="007835E8">
            <w:pPr>
              <w:pStyle w:val="TAC"/>
              <w:rPr>
                <w:rFonts w:eastAsiaTheme="minorEastAsia"/>
              </w:rPr>
            </w:pPr>
          </w:p>
        </w:tc>
      </w:tr>
      <w:tr w:rsidR="003A71DE" w:rsidRPr="00EA3B97" w14:paraId="0A69B582" w14:textId="77777777" w:rsidTr="003A71DE">
        <w:trPr>
          <w:jc w:val="center"/>
        </w:trPr>
        <w:tc>
          <w:tcPr>
            <w:tcW w:w="1202" w:type="pct"/>
            <w:tcBorders>
              <w:top w:val="single" w:sz="4" w:space="0" w:color="auto"/>
              <w:left w:val="single" w:sz="4" w:space="0" w:color="auto"/>
              <w:bottom w:val="single" w:sz="4" w:space="0" w:color="auto"/>
              <w:right w:val="single" w:sz="4" w:space="0" w:color="auto"/>
            </w:tcBorders>
            <w:vAlign w:val="center"/>
            <w:hideMark/>
          </w:tcPr>
          <w:p w14:paraId="2AC2F630"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hideMark/>
          </w:tcPr>
          <w:p w14:paraId="146B574C"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7500B980"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37D95ADD" w14:textId="77777777" w:rsidR="003A71DE" w:rsidRPr="00EA3B97" w:rsidRDefault="003A71DE" w:rsidP="007835E8">
            <w:pPr>
              <w:pStyle w:val="TAC"/>
              <w:rPr>
                <w:rFonts w:eastAsiaTheme="minorEastAsia"/>
              </w:rPr>
            </w:pPr>
            <w:r w:rsidRPr="00EA3B97">
              <w:rPr>
                <w:rFonts w:eastAsiaTheme="minorEastAsia"/>
              </w:rPr>
              <w:t>Note 2</w:t>
            </w:r>
          </w:p>
        </w:tc>
        <w:tc>
          <w:tcPr>
            <w:tcW w:w="439" w:type="pct"/>
            <w:tcBorders>
              <w:top w:val="single" w:sz="4" w:space="0" w:color="auto"/>
              <w:left w:val="single" w:sz="4" w:space="0" w:color="auto"/>
              <w:bottom w:val="single" w:sz="4" w:space="0" w:color="auto"/>
              <w:right w:val="single" w:sz="4" w:space="0" w:color="auto"/>
            </w:tcBorders>
          </w:tcPr>
          <w:p w14:paraId="287F9166"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0F9C9FA"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49C64014" w14:textId="77777777" w:rsidR="003A71DE" w:rsidRPr="00EA3B97" w:rsidRDefault="003A71DE" w:rsidP="007835E8">
            <w:pPr>
              <w:pStyle w:val="TAC"/>
              <w:rPr>
                <w:rFonts w:eastAsiaTheme="minorEastAsia"/>
              </w:rPr>
            </w:pPr>
          </w:p>
        </w:tc>
        <w:tc>
          <w:tcPr>
            <w:tcW w:w="439" w:type="pct"/>
            <w:tcBorders>
              <w:top w:val="single" w:sz="4" w:space="0" w:color="auto"/>
              <w:left w:val="single" w:sz="4" w:space="0" w:color="auto"/>
              <w:bottom w:val="single" w:sz="4" w:space="0" w:color="auto"/>
              <w:right w:val="single" w:sz="4" w:space="0" w:color="auto"/>
            </w:tcBorders>
          </w:tcPr>
          <w:p w14:paraId="55952B50" w14:textId="77777777" w:rsidR="003A71DE" w:rsidRPr="00EA3B97" w:rsidRDefault="003A71DE" w:rsidP="007835E8">
            <w:pPr>
              <w:pStyle w:val="TAC"/>
              <w:rPr>
                <w:rFonts w:eastAsiaTheme="minorEastAsia"/>
              </w:rPr>
            </w:pPr>
          </w:p>
        </w:tc>
        <w:tc>
          <w:tcPr>
            <w:tcW w:w="437" w:type="pct"/>
            <w:tcBorders>
              <w:top w:val="single" w:sz="4" w:space="0" w:color="auto"/>
              <w:left w:val="single" w:sz="4" w:space="0" w:color="auto"/>
              <w:bottom w:val="single" w:sz="4" w:space="0" w:color="auto"/>
              <w:right w:val="single" w:sz="4" w:space="0" w:color="auto"/>
            </w:tcBorders>
          </w:tcPr>
          <w:p w14:paraId="56AB730E" w14:textId="77777777" w:rsidR="003A71DE" w:rsidRPr="00EA3B97" w:rsidRDefault="003A71DE" w:rsidP="007835E8">
            <w:pPr>
              <w:pStyle w:val="TAC"/>
              <w:rPr>
                <w:rFonts w:eastAsiaTheme="minorEastAsia"/>
              </w:rPr>
            </w:pPr>
          </w:p>
        </w:tc>
      </w:tr>
      <w:tr w:rsidR="003A71DE" w:rsidRPr="00EA3B97" w14:paraId="0F81D17E"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1464F267"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7FB41967"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3B3F8944"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resource blocks where the associated RMC is scheduled.</w:t>
            </w:r>
          </w:p>
        </w:tc>
      </w:tr>
    </w:tbl>
    <w:p w14:paraId="024E95CF" w14:textId="77777777" w:rsidR="003A71DE" w:rsidRPr="00EA3B97" w:rsidRDefault="003A71DE" w:rsidP="003A71DE">
      <w:pPr>
        <w:rPr>
          <w:rFonts w:eastAsia="MS Mincho"/>
        </w:rPr>
      </w:pPr>
    </w:p>
    <w:p w14:paraId="1BD5E12C" w14:textId="77777777" w:rsidR="003A71DE" w:rsidRPr="00EA3B97" w:rsidRDefault="003A71DE" w:rsidP="006578B5">
      <w:pPr>
        <w:pStyle w:val="TH"/>
        <w:rPr>
          <w:rFonts w:eastAsiaTheme="minorEastAsia"/>
        </w:rPr>
      </w:pPr>
      <w:r w:rsidRPr="00EA3B97">
        <w:rPr>
          <w:rFonts w:eastAsiaTheme="minorEastAsia"/>
        </w:rPr>
        <w:t>Table G.1.1.3.1-2: Control Channel RMC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2"/>
        <w:gridCol w:w="877"/>
        <w:gridCol w:w="1108"/>
        <w:gridCol w:w="882"/>
        <w:gridCol w:w="884"/>
        <w:gridCol w:w="884"/>
        <w:gridCol w:w="884"/>
        <w:gridCol w:w="884"/>
        <w:gridCol w:w="876"/>
      </w:tblGrid>
      <w:tr w:rsidR="003A71DE" w:rsidRPr="00EA3B97" w14:paraId="7DE4BD57"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772C0696" w14:textId="77777777" w:rsidR="003A71DE" w:rsidRPr="00EA3B97" w:rsidRDefault="003A71DE" w:rsidP="007835E8">
            <w:pPr>
              <w:pStyle w:val="TAH"/>
              <w:rPr>
                <w:rFonts w:eastAsiaTheme="minorEastAsia"/>
              </w:rPr>
            </w:pPr>
            <w:r w:rsidRPr="00EA3B97">
              <w:rPr>
                <w:rFonts w:eastAsiaTheme="minorEastAsia"/>
              </w:rPr>
              <w:t>Parameter</w:t>
            </w:r>
          </w:p>
        </w:tc>
        <w:tc>
          <w:tcPr>
            <w:tcW w:w="455" w:type="pct"/>
            <w:tcBorders>
              <w:top w:val="single" w:sz="4" w:space="0" w:color="auto"/>
              <w:left w:val="single" w:sz="4" w:space="0" w:color="auto"/>
              <w:bottom w:val="single" w:sz="4" w:space="0" w:color="auto"/>
              <w:right w:val="single" w:sz="4" w:space="0" w:color="auto"/>
            </w:tcBorders>
            <w:hideMark/>
          </w:tcPr>
          <w:p w14:paraId="6F05A2C6" w14:textId="77777777" w:rsidR="003A71DE" w:rsidRPr="00EA3B97" w:rsidRDefault="003A71DE" w:rsidP="007835E8">
            <w:pPr>
              <w:pStyle w:val="TAH"/>
              <w:rPr>
                <w:rFonts w:eastAsiaTheme="minorEastAsia"/>
              </w:rPr>
            </w:pPr>
            <w:r w:rsidRPr="00EA3B97">
              <w:rPr>
                <w:rFonts w:eastAsiaTheme="minorEastAsia"/>
              </w:rPr>
              <w:t>Unit</w:t>
            </w:r>
          </w:p>
        </w:tc>
        <w:tc>
          <w:tcPr>
            <w:tcW w:w="3323" w:type="pct"/>
            <w:gridSpan w:val="7"/>
            <w:tcBorders>
              <w:top w:val="single" w:sz="4" w:space="0" w:color="auto"/>
              <w:left w:val="single" w:sz="4" w:space="0" w:color="auto"/>
              <w:bottom w:val="single" w:sz="4" w:space="0" w:color="auto"/>
              <w:right w:val="single" w:sz="4" w:space="0" w:color="auto"/>
            </w:tcBorders>
            <w:hideMark/>
          </w:tcPr>
          <w:p w14:paraId="4642708D"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201727A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4B40B6EE" w14:textId="77777777" w:rsidR="003A71DE" w:rsidRPr="00EA3B97" w:rsidRDefault="003A71DE" w:rsidP="007835E8">
            <w:pPr>
              <w:pStyle w:val="TAL"/>
              <w:rPr>
                <w:rFonts w:eastAsiaTheme="minorEastAsia"/>
              </w:rPr>
            </w:pPr>
            <w:r w:rsidRPr="00EA3B97">
              <w:rPr>
                <w:rFonts w:eastAsiaTheme="minorEastAsia"/>
              </w:rPr>
              <w:t>Reference channel</w:t>
            </w:r>
          </w:p>
        </w:tc>
        <w:tc>
          <w:tcPr>
            <w:tcW w:w="455" w:type="pct"/>
            <w:tcBorders>
              <w:top w:val="single" w:sz="4" w:space="0" w:color="auto"/>
              <w:left w:val="single" w:sz="4" w:space="0" w:color="auto"/>
              <w:bottom w:val="single" w:sz="4" w:space="0" w:color="auto"/>
              <w:right w:val="single" w:sz="4" w:space="0" w:color="auto"/>
            </w:tcBorders>
          </w:tcPr>
          <w:p w14:paraId="0CB699E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43B4421" w14:textId="77777777" w:rsidR="003A71DE" w:rsidRPr="00EA3B97" w:rsidRDefault="003A71DE" w:rsidP="007835E8">
            <w:pPr>
              <w:pStyle w:val="TAC"/>
              <w:rPr>
                <w:rFonts w:eastAsiaTheme="minorEastAsia"/>
              </w:rPr>
            </w:pPr>
            <w:r w:rsidRPr="00EA3B97">
              <w:rPr>
                <w:rFonts w:eastAsiaTheme="minorEastAsia"/>
              </w:rPr>
              <w:t>CCR.2.1 TDD</w:t>
            </w:r>
          </w:p>
        </w:tc>
        <w:tc>
          <w:tcPr>
            <w:tcW w:w="458" w:type="pct"/>
            <w:tcBorders>
              <w:top w:val="single" w:sz="4" w:space="0" w:color="auto"/>
              <w:left w:val="single" w:sz="4" w:space="0" w:color="auto"/>
              <w:bottom w:val="single" w:sz="4" w:space="0" w:color="auto"/>
              <w:right w:val="single" w:sz="4" w:space="0" w:color="auto"/>
            </w:tcBorders>
          </w:tcPr>
          <w:p w14:paraId="00B18095"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49E7865"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E7D913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239884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42D9C9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04DCA79F" w14:textId="77777777" w:rsidR="003A71DE" w:rsidRPr="00EA3B97" w:rsidRDefault="003A71DE" w:rsidP="007835E8">
            <w:pPr>
              <w:pStyle w:val="TAC"/>
              <w:rPr>
                <w:rFonts w:eastAsiaTheme="minorEastAsia"/>
              </w:rPr>
            </w:pPr>
          </w:p>
        </w:tc>
      </w:tr>
      <w:tr w:rsidR="003A71DE" w:rsidRPr="00EA3B97" w14:paraId="62C6C6F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3359D211"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455" w:type="pct"/>
            <w:tcBorders>
              <w:top w:val="single" w:sz="4" w:space="0" w:color="auto"/>
              <w:left w:val="single" w:sz="4" w:space="0" w:color="auto"/>
              <w:bottom w:val="single" w:sz="4" w:space="0" w:color="auto"/>
              <w:right w:val="single" w:sz="4" w:space="0" w:color="auto"/>
            </w:tcBorders>
            <w:hideMark/>
          </w:tcPr>
          <w:p w14:paraId="17DCB530"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091FB235" w14:textId="77777777" w:rsidR="003A71DE" w:rsidRPr="00EA3B97" w:rsidRDefault="003A71DE" w:rsidP="007835E8">
            <w:pPr>
              <w:pStyle w:val="TAC"/>
              <w:rPr>
                <w:rFonts w:eastAsiaTheme="minorEastAsia"/>
                <w:lang w:eastAsia="zh-CN"/>
              </w:rPr>
            </w:pPr>
            <w:r w:rsidRPr="00EA3B97">
              <w:rPr>
                <w:rFonts w:eastAsiaTheme="minorEastAsia"/>
                <w:lang w:eastAsia="zh-CN"/>
              </w:rPr>
              <w:t>30</w:t>
            </w:r>
          </w:p>
        </w:tc>
        <w:tc>
          <w:tcPr>
            <w:tcW w:w="458" w:type="pct"/>
            <w:tcBorders>
              <w:top w:val="single" w:sz="4" w:space="0" w:color="auto"/>
              <w:left w:val="single" w:sz="4" w:space="0" w:color="auto"/>
              <w:bottom w:val="single" w:sz="4" w:space="0" w:color="auto"/>
              <w:right w:val="single" w:sz="4" w:space="0" w:color="auto"/>
            </w:tcBorders>
          </w:tcPr>
          <w:p w14:paraId="20043E79"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5DDD69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22BAA6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035E141"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E0F434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A95756E" w14:textId="77777777" w:rsidR="003A71DE" w:rsidRPr="00EA3B97" w:rsidRDefault="003A71DE" w:rsidP="007835E8">
            <w:pPr>
              <w:pStyle w:val="TAC"/>
              <w:rPr>
                <w:rFonts w:eastAsiaTheme="minorEastAsia"/>
              </w:rPr>
            </w:pPr>
          </w:p>
        </w:tc>
      </w:tr>
      <w:tr w:rsidR="003A71DE" w:rsidRPr="00EA3B97" w14:paraId="799AF977"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7ECCC36E"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107245E7"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0AF07AF9"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458" w:type="pct"/>
            <w:tcBorders>
              <w:top w:val="single" w:sz="4" w:space="0" w:color="auto"/>
              <w:left w:val="single" w:sz="4" w:space="0" w:color="auto"/>
              <w:bottom w:val="single" w:sz="4" w:space="0" w:color="auto"/>
              <w:right w:val="single" w:sz="4" w:space="0" w:color="auto"/>
            </w:tcBorders>
          </w:tcPr>
          <w:p w14:paraId="46AA63F2"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1C90B51"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8C3D21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B5F3730"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ED4F1D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A4DE6C5" w14:textId="77777777" w:rsidR="003A71DE" w:rsidRPr="00EA3B97" w:rsidRDefault="003A71DE" w:rsidP="007835E8">
            <w:pPr>
              <w:pStyle w:val="TAC"/>
              <w:rPr>
                <w:rFonts w:eastAsiaTheme="minorEastAsia"/>
              </w:rPr>
            </w:pPr>
          </w:p>
        </w:tc>
      </w:tr>
      <w:tr w:rsidR="003A71DE" w:rsidRPr="00EA3B97" w14:paraId="59F32226"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49614BA2"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349F540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F666F25" w14:textId="77777777" w:rsidR="003A71DE" w:rsidRPr="00EA3B97" w:rsidRDefault="003A71DE" w:rsidP="007835E8">
            <w:pPr>
              <w:pStyle w:val="TAC"/>
              <w:rPr>
                <w:rFonts w:eastAsiaTheme="minorEastAsia"/>
              </w:rPr>
            </w:pPr>
            <w:r w:rsidRPr="00EA3B97">
              <w:rPr>
                <w:rFonts w:eastAsiaTheme="minorEastAsia"/>
              </w:rPr>
              <w:t>1</w:t>
            </w:r>
          </w:p>
        </w:tc>
        <w:tc>
          <w:tcPr>
            <w:tcW w:w="458" w:type="pct"/>
            <w:tcBorders>
              <w:top w:val="single" w:sz="4" w:space="0" w:color="auto"/>
              <w:left w:val="single" w:sz="4" w:space="0" w:color="auto"/>
              <w:bottom w:val="single" w:sz="4" w:space="0" w:color="auto"/>
              <w:right w:val="single" w:sz="4" w:space="0" w:color="auto"/>
            </w:tcBorders>
          </w:tcPr>
          <w:p w14:paraId="77C2D4E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86E826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28E67A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C2AC27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F731870"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D7D45FF" w14:textId="77777777" w:rsidR="003A71DE" w:rsidRPr="00EA3B97" w:rsidRDefault="003A71DE" w:rsidP="007835E8">
            <w:pPr>
              <w:pStyle w:val="TAC"/>
              <w:rPr>
                <w:rFonts w:eastAsiaTheme="minorEastAsia"/>
              </w:rPr>
            </w:pPr>
          </w:p>
        </w:tc>
      </w:tr>
      <w:tr w:rsidR="003A71DE" w:rsidRPr="00EA3B97" w14:paraId="79948664"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hideMark/>
          </w:tcPr>
          <w:p w14:paraId="5F71F5D4" w14:textId="77777777" w:rsidR="003A71DE" w:rsidRPr="00EA3B97" w:rsidRDefault="003A71DE" w:rsidP="007835E8">
            <w:pPr>
              <w:pStyle w:val="TAL"/>
              <w:rPr>
                <w:rFonts w:eastAsiaTheme="minorEastAsia"/>
              </w:rPr>
            </w:pPr>
            <w:r w:rsidRPr="00EA3B97">
              <w:rPr>
                <w:rFonts w:eastAsiaTheme="minorEastAsia"/>
              </w:rPr>
              <w:t>Duration of CORESET</w:t>
            </w:r>
          </w:p>
        </w:tc>
        <w:tc>
          <w:tcPr>
            <w:tcW w:w="455" w:type="pct"/>
            <w:tcBorders>
              <w:top w:val="single" w:sz="4" w:space="0" w:color="auto"/>
              <w:left w:val="single" w:sz="4" w:space="0" w:color="auto"/>
              <w:bottom w:val="single" w:sz="4" w:space="0" w:color="auto"/>
              <w:right w:val="single" w:sz="4" w:space="0" w:color="auto"/>
            </w:tcBorders>
            <w:hideMark/>
          </w:tcPr>
          <w:p w14:paraId="31F0A0AE" w14:textId="77777777" w:rsidR="003A71DE" w:rsidRPr="00EA3B97" w:rsidRDefault="003A71DE" w:rsidP="007835E8">
            <w:pPr>
              <w:pStyle w:val="TAC"/>
              <w:rPr>
                <w:rFonts w:eastAsiaTheme="minorEastAsia"/>
              </w:rPr>
            </w:pPr>
            <w:r w:rsidRPr="00EA3B97">
              <w:rPr>
                <w:rFonts w:eastAsiaTheme="minorEastAsia"/>
              </w:rPr>
              <w:t>symbols</w:t>
            </w:r>
          </w:p>
        </w:tc>
        <w:tc>
          <w:tcPr>
            <w:tcW w:w="575" w:type="pct"/>
            <w:tcBorders>
              <w:top w:val="single" w:sz="4" w:space="0" w:color="auto"/>
              <w:left w:val="single" w:sz="4" w:space="0" w:color="auto"/>
              <w:bottom w:val="single" w:sz="4" w:space="0" w:color="auto"/>
              <w:right w:val="single" w:sz="4" w:space="0" w:color="auto"/>
            </w:tcBorders>
            <w:hideMark/>
          </w:tcPr>
          <w:p w14:paraId="775104CE" w14:textId="77777777" w:rsidR="003A71DE" w:rsidRPr="00EA3B97" w:rsidRDefault="003A71DE" w:rsidP="007835E8">
            <w:pPr>
              <w:pStyle w:val="TAC"/>
              <w:rPr>
                <w:rFonts w:eastAsiaTheme="minorEastAsia"/>
              </w:rPr>
            </w:pPr>
            <w:r w:rsidRPr="00EA3B97">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7A324B9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68BE51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FE12E9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CC686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29202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FC3E77D" w14:textId="77777777" w:rsidR="003A71DE" w:rsidRPr="00EA3B97" w:rsidRDefault="003A71DE" w:rsidP="007835E8">
            <w:pPr>
              <w:pStyle w:val="TAC"/>
              <w:rPr>
                <w:rFonts w:eastAsiaTheme="minorEastAsia"/>
              </w:rPr>
            </w:pPr>
          </w:p>
        </w:tc>
      </w:tr>
      <w:tr w:rsidR="003A71DE" w:rsidRPr="00EA3B97" w14:paraId="6D272A3C"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51F49E51" w14:textId="77777777" w:rsidR="003A71DE" w:rsidRPr="00EA3B97" w:rsidRDefault="003A71DE" w:rsidP="007835E8">
            <w:pPr>
              <w:pStyle w:val="TAL"/>
              <w:rPr>
                <w:rFonts w:eastAsiaTheme="minorEastAsia"/>
              </w:rPr>
            </w:pPr>
            <w:r w:rsidRPr="00EA3B97">
              <w:rPr>
                <w:rFonts w:eastAsiaTheme="minorEastAsia"/>
              </w:rPr>
              <w:t>REG bundle size</w:t>
            </w:r>
          </w:p>
        </w:tc>
        <w:tc>
          <w:tcPr>
            <w:tcW w:w="455" w:type="pct"/>
            <w:tcBorders>
              <w:top w:val="single" w:sz="4" w:space="0" w:color="auto"/>
              <w:left w:val="single" w:sz="4" w:space="0" w:color="auto"/>
              <w:bottom w:val="single" w:sz="4" w:space="0" w:color="auto"/>
              <w:right w:val="single" w:sz="4" w:space="0" w:color="auto"/>
            </w:tcBorders>
          </w:tcPr>
          <w:p w14:paraId="306A6A2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D776D79"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458" w:type="pct"/>
            <w:tcBorders>
              <w:top w:val="single" w:sz="4" w:space="0" w:color="auto"/>
              <w:left w:val="single" w:sz="4" w:space="0" w:color="auto"/>
              <w:bottom w:val="single" w:sz="4" w:space="0" w:color="auto"/>
              <w:right w:val="single" w:sz="4" w:space="0" w:color="auto"/>
            </w:tcBorders>
          </w:tcPr>
          <w:p w14:paraId="69AFBF34"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16471EA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16FFB0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FFE403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7F3584C"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D8F4A6E" w14:textId="77777777" w:rsidR="003A71DE" w:rsidRPr="00EA3B97" w:rsidRDefault="003A71DE" w:rsidP="007835E8">
            <w:pPr>
              <w:pStyle w:val="TAC"/>
              <w:rPr>
                <w:rFonts w:eastAsiaTheme="minorEastAsia"/>
              </w:rPr>
            </w:pPr>
          </w:p>
        </w:tc>
      </w:tr>
      <w:tr w:rsidR="003A71DE" w:rsidRPr="00EA3B97" w14:paraId="6977BC9A"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28C3C8E"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28FBD7B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08EA5C6"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458" w:type="pct"/>
            <w:tcBorders>
              <w:top w:val="single" w:sz="4" w:space="0" w:color="auto"/>
              <w:left w:val="single" w:sz="4" w:space="0" w:color="auto"/>
              <w:bottom w:val="single" w:sz="4" w:space="0" w:color="auto"/>
              <w:right w:val="single" w:sz="4" w:space="0" w:color="auto"/>
            </w:tcBorders>
          </w:tcPr>
          <w:p w14:paraId="5B7A7C2A" w14:textId="77777777" w:rsidR="003A71DE" w:rsidRPr="00EA3B97" w:rsidRDefault="003A71DE" w:rsidP="007835E8">
            <w:pPr>
              <w:pStyle w:val="TAC"/>
              <w:rPr>
                <w:rFonts w:eastAsiaTheme="minorEastAsia"/>
                <w:lang w:eastAsia="zh-CN"/>
              </w:rPr>
            </w:pPr>
          </w:p>
        </w:tc>
        <w:tc>
          <w:tcPr>
            <w:tcW w:w="459" w:type="pct"/>
            <w:tcBorders>
              <w:top w:val="single" w:sz="4" w:space="0" w:color="auto"/>
              <w:left w:val="single" w:sz="4" w:space="0" w:color="auto"/>
              <w:bottom w:val="single" w:sz="4" w:space="0" w:color="auto"/>
              <w:right w:val="single" w:sz="4" w:space="0" w:color="auto"/>
            </w:tcBorders>
          </w:tcPr>
          <w:p w14:paraId="04FA2BE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C7406A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A31040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5751B19"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189D66A6" w14:textId="77777777" w:rsidR="003A71DE" w:rsidRPr="00EA3B97" w:rsidRDefault="003A71DE" w:rsidP="007835E8">
            <w:pPr>
              <w:pStyle w:val="TAC"/>
              <w:rPr>
                <w:rFonts w:eastAsiaTheme="minorEastAsia"/>
              </w:rPr>
            </w:pPr>
          </w:p>
        </w:tc>
      </w:tr>
      <w:tr w:rsidR="003A71DE" w:rsidRPr="00EA3B97" w14:paraId="05D3F61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318B5908" w14:textId="77777777" w:rsidR="003A71DE" w:rsidRPr="00EA3B97" w:rsidRDefault="003A71DE" w:rsidP="007835E8">
            <w:pPr>
              <w:pStyle w:val="TAL"/>
              <w:rPr>
                <w:rFonts w:eastAsiaTheme="minorEastAsia"/>
              </w:rPr>
            </w:pPr>
            <w:r w:rsidRPr="00EA3B97">
              <w:rPr>
                <w:rFonts w:eastAsiaTheme="minorEastAsia"/>
              </w:rPr>
              <w:t>CCE to REG mapping</w:t>
            </w:r>
          </w:p>
        </w:tc>
        <w:tc>
          <w:tcPr>
            <w:tcW w:w="455" w:type="pct"/>
            <w:tcBorders>
              <w:top w:val="single" w:sz="4" w:space="0" w:color="auto"/>
              <w:left w:val="single" w:sz="4" w:space="0" w:color="auto"/>
              <w:bottom w:val="single" w:sz="4" w:space="0" w:color="auto"/>
              <w:right w:val="single" w:sz="4" w:space="0" w:color="auto"/>
            </w:tcBorders>
          </w:tcPr>
          <w:p w14:paraId="49E34FC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077CD19" w14:textId="77777777" w:rsidR="003A71DE" w:rsidRPr="00EA3B97" w:rsidRDefault="003A71DE" w:rsidP="007835E8">
            <w:pPr>
              <w:pStyle w:val="TAC"/>
              <w:rPr>
                <w:rFonts w:eastAsiaTheme="minorEastAsia"/>
              </w:rPr>
            </w:pPr>
            <w:r w:rsidRPr="00EA3B97">
              <w:rPr>
                <w:rFonts w:eastAsiaTheme="minorEastAsia"/>
              </w:rPr>
              <w:t>Interleaved</w:t>
            </w:r>
          </w:p>
        </w:tc>
        <w:tc>
          <w:tcPr>
            <w:tcW w:w="458" w:type="pct"/>
            <w:tcBorders>
              <w:top w:val="single" w:sz="4" w:space="0" w:color="auto"/>
              <w:left w:val="single" w:sz="4" w:space="0" w:color="auto"/>
              <w:bottom w:val="single" w:sz="4" w:space="0" w:color="auto"/>
              <w:right w:val="single" w:sz="4" w:space="0" w:color="auto"/>
            </w:tcBorders>
          </w:tcPr>
          <w:p w14:paraId="7F040913"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8DD2BAA"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7E10C13"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F98FD4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B399ED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2C8F0588" w14:textId="77777777" w:rsidR="003A71DE" w:rsidRPr="00EA3B97" w:rsidRDefault="003A71DE" w:rsidP="007835E8">
            <w:pPr>
              <w:pStyle w:val="TAC"/>
              <w:rPr>
                <w:rFonts w:eastAsiaTheme="minorEastAsia"/>
              </w:rPr>
            </w:pPr>
          </w:p>
        </w:tc>
      </w:tr>
      <w:tr w:rsidR="003A71DE" w:rsidRPr="00EA3B97" w14:paraId="034533DD"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2F93C4D7" w14:textId="77777777" w:rsidR="003A71DE" w:rsidRPr="00EA3B97" w:rsidRDefault="003A71DE" w:rsidP="007835E8">
            <w:pPr>
              <w:pStyle w:val="TAL"/>
              <w:rPr>
                <w:rFonts w:eastAsiaTheme="minorEastAsia"/>
              </w:rPr>
            </w:pPr>
            <w:r w:rsidRPr="00EA3B97">
              <w:rPr>
                <w:rFonts w:eastAsiaTheme="minorEastAsia"/>
              </w:rPr>
              <w:t>Interleave n_shift</w:t>
            </w:r>
          </w:p>
        </w:tc>
        <w:tc>
          <w:tcPr>
            <w:tcW w:w="455" w:type="pct"/>
            <w:tcBorders>
              <w:top w:val="single" w:sz="4" w:space="0" w:color="auto"/>
              <w:left w:val="single" w:sz="4" w:space="0" w:color="auto"/>
              <w:bottom w:val="single" w:sz="4" w:space="0" w:color="auto"/>
              <w:right w:val="single" w:sz="4" w:space="0" w:color="auto"/>
            </w:tcBorders>
          </w:tcPr>
          <w:p w14:paraId="52F33DB4"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892F4D0" w14:textId="77777777" w:rsidR="003A71DE" w:rsidRPr="00EA3B97" w:rsidRDefault="003A71DE" w:rsidP="007835E8">
            <w:pPr>
              <w:pStyle w:val="TAC"/>
              <w:rPr>
                <w:rFonts w:eastAsiaTheme="minorEastAsia"/>
              </w:rPr>
            </w:pPr>
            <w:r w:rsidRPr="00EA3B97">
              <w:rPr>
                <w:rFonts w:eastAsiaTheme="minorEastAsia"/>
              </w:rPr>
              <w:t>0</w:t>
            </w:r>
          </w:p>
        </w:tc>
        <w:tc>
          <w:tcPr>
            <w:tcW w:w="458" w:type="pct"/>
            <w:tcBorders>
              <w:top w:val="single" w:sz="4" w:space="0" w:color="auto"/>
              <w:left w:val="single" w:sz="4" w:space="0" w:color="auto"/>
              <w:bottom w:val="single" w:sz="4" w:space="0" w:color="auto"/>
              <w:right w:val="single" w:sz="4" w:space="0" w:color="auto"/>
            </w:tcBorders>
          </w:tcPr>
          <w:p w14:paraId="18C6A1E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73E330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8383CA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07CAE56"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A38EBE4"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34BE4AB8" w14:textId="77777777" w:rsidR="003A71DE" w:rsidRPr="00EA3B97" w:rsidRDefault="003A71DE" w:rsidP="007835E8">
            <w:pPr>
              <w:pStyle w:val="TAC"/>
              <w:rPr>
                <w:rFonts w:eastAsiaTheme="minorEastAsia"/>
              </w:rPr>
            </w:pPr>
          </w:p>
        </w:tc>
      </w:tr>
      <w:tr w:rsidR="003A71DE" w:rsidRPr="00EA3B97" w14:paraId="38A5C61E"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0E34F8C" w14:textId="77777777" w:rsidR="003A71DE" w:rsidRPr="00EA3B97" w:rsidRDefault="003A71DE" w:rsidP="007835E8">
            <w:pPr>
              <w:pStyle w:val="TAL"/>
              <w:rPr>
                <w:rFonts w:eastAsiaTheme="minorEastAsia"/>
              </w:rPr>
            </w:pPr>
            <w:r w:rsidRPr="00EA3B97">
              <w:rPr>
                <w:rFonts w:eastAsiaTheme="minorEastAsia"/>
              </w:rPr>
              <w:t>Interleave size</w:t>
            </w:r>
          </w:p>
        </w:tc>
        <w:tc>
          <w:tcPr>
            <w:tcW w:w="455" w:type="pct"/>
            <w:tcBorders>
              <w:top w:val="single" w:sz="4" w:space="0" w:color="auto"/>
              <w:left w:val="single" w:sz="4" w:space="0" w:color="auto"/>
              <w:bottom w:val="single" w:sz="4" w:space="0" w:color="auto"/>
              <w:right w:val="single" w:sz="4" w:space="0" w:color="auto"/>
            </w:tcBorders>
          </w:tcPr>
          <w:p w14:paraId="7B6F726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7D856B6D" w14:textId="77777777" w:rsidR="003A71DE" w:rsidRPr="00EA3B97" w:rsidRDefault="003A71DE" w:rsidP="007835E8">
            <w:pPr>
              <w:pStyle w:val="TAC"/>
              <w:rPr>
                <w:rFonts w:eastAsiaTheme="minorEastAsia"/>
              </w:rPr>
            </w:pPr>
            <w:r w:rsidRPr="00EA3B97">
              <w:rPr>
                <w:rFonts w:eastAsiaTheme="minorEastAsia"/>
              </w:rPr>
              <w:t>2</w:t>
            </w:r>
          </w:p>
        </w:tc>
        <w:tc>
          <w:tcPr>
            <w:tcW w:w="458" w:type="pct"/>
            <w:tcBorders>
              <w:top w:val="single" w:sz="4" w:space="0" w:color="auto"/>
              <w:left w:val="single" w:sz="4" w:space="0" w:color="auto"/>
              <w:bottom w:val="single" w:sz="4" w:space="0" w:color="auto"/>
              <w:right w:val="single" w:sz="4" w:space="0" w:color="auto"/>
            </w:tcBorders>
          </w:tcPr>
          <w:p w14:paraId="02773ED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3B29CE4"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39A80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CF0E7A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50F46901"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B6D3C0E" w14:textId="77777777" w:rsidR="003A71DE" w:rsidRPr="00EA3B97" w:rsidRDefault="003A71DE" w:rsidP="007835E8">
            <w:pPr>
              <w:pStyle w:val="TAC"/>
              <w:rPr>
                <w:rFonts w:eastAsiaTheme="minorEastAsia"/>
              </w:rPr>
            </w:pPr>
          </w:p>
        </w:tc>
      </w:tr>
      <w:tr w:rsidR="003A71DE" w:rsidRPr="00EA3B97" w14:paraId="67D2F1A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4AAE4F5B" w14:textId="77777777" w:rsidR="003A71DE" w:rsidRPr="00EA3B97" w:rsidRDefault="003A71DE" w:rsidP="007835E8">
            <w:pPr>
              <w:pStyle w:val="TAL"/>
              <w:rPr>
                <w:rFonts w:eastAsiaTheme="minorEastAsia"/>
              </w:rPr>
            </w:pPr>
            <w:r w:rsidRPr="00EA3B97">
              <w:rPr>
                <w:rFonts w:eastAsiaTheme="minorEastAsia"/>
              </w:rPr>
              <w:t>Beamforming Pre-Coder</w:t>
            </w:r>
          </w:p>
        </w:tc>
        <w:tc>
          <w:tcPr>
            <w:tcW w:w="455" w:type="pct"/>
            <w:tcBorders>
              <w:top w:val="single" w:sz="4" w:space="0" w:color="auto"/>
              <w:left w:val="single" w:sz="4" w:space="0" w:color="auto"/>
              <w:bottom w:val="single" w:sz="4" w:space="0" w:color="auto"/>
              <w:right w:val="single" w:sz="4" w:space="0" w:color="auto"/>
            </w:tcBorders>
          </w:tcPr>
          <w:p w14:paraId="1C272376"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48831B2" w14:textId="77777777" w:rsidR="003A71DE" w:rsidRPr="00EA3B97" w:rsidRDefault="003A71DE" w:rsidP="007835E8">
            <w:pPr>
              <w:pStyle w:val="TAC"/>
              <w:rPr>
                <w:rFonts w:eastAsiaTheme="minorEastAsia"/>
              </w:rPr>
            </w:pPr>
            <w:r w:rsidRPr="00EA3B97">
              <w:rPr>
                <w:rFonts w:eastAsiaTheme="minorEastAsia"/>
              </w:rPr>
              <w:t>N/A</w:t>
            </w:r>
          </w:p>
        </w:tc>
        <w:tc>
          <w:tcPr>
            <w:tcW w:w="458" w:type="pct"/>
            <w:tcBorders>
              <w:top w:val="single" w:sz="4" w:space="0" w:color="auto"/>
              <w:left w:val="single" w:sz="4" w:space="0" w:color="auto"/>
              <w:bottom w:val="single" w:sz="4" w:space="0" w:color="auto"/>
              <w:right w:val="single" w:sz="4" w:space="0" w:color="auto"/>
            </w:tcBorders>
          </w:tcPr>
          <w:p w14:paraId="17E74C9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F72D96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40C4C39"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6D4D27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1D9AFC1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5DC4F409" w14:textId="77777777" w:rsidR="003A71DE" w:rsidRPr="00EA3B97" w:rsidRDefault="003A71DE" w:rsidP="007835E8">
            <w:pPr>
              <w:pStyle w:val="TAC"/>
              <w:rPr>
                <w:rFonts w:eastAsiaTheme="minorEastAsia"/>
              </w:rPr>
            </w:pPr>
          </w:p>
        </w:tc>
      </w:tr>
      <w:tr w:rsidR="003A71DE" w:rsidRPr="00EA3B97" w14:paraId="05EE2D80"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228CB111" w14:textId="77777777" w:rsidR="003A71DE" w:rsidRPr="00EA3B97" w:rsidRDefault="003A71DE" w:rsidP="007835E8">
            <w:pPr>
              <w:pStyle w:val="TAL"/>
              <w:rPr>
                <w:rFonts w:eastAsiaTheme="minorEastAsia"/>
              </w:rPr>
            </w:pPr>
            <w:r w:rsidRPr="00EA3B97">
              <w:rPr>
                <w:rFonts w:eastAsiaTheme="minorEastAsia"/>
              </w:rPr>
              <w:t>Aggregation level</w:t>
            </w:r>
          </w:p>
        </w:tc>
        <w:tc>
          <w:tcPr>
            <w:tcW w:w="455" w:type="pct"/>
            <w:tcBorders>
              <w:top w:val="single" w:sz="4" w:space="0" w:color="auto"/>
              <w:left w:val="single" w:sz="4" w:space="0" w:color="auto"/>
              <w:bottom w:val="single" w:sz="4" w:space="0" w:color="auto"/>
              <w:right w:val="single" w:sz="4" w:space="0" w:color="auto"/>
            </w:tcBorders>
            <w:hideMark/>
          </w:tcPr>
          <w:p w14:paraId="0A718B28"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40F436ED" w14:textId="77777777" w:rsidR="003A71DE" w:rsidRPr="00EA3B97" w:rsidRDefault="003A71DE" w:rsidP="007835E8">
            <w:pPr>
              <w:pStyle w:val="TAC"/>
              <w:rPr>
                <w:rFonts w:eastAsiaTheme="minorEastAsia"/>
              </w:rPr>
            </w:pPr>
            <w:r w:rsidRPr="00EA3B97">
              <w:rPr>
                <w:rFonts w:eastAsiaTheme="minorEastAsia"/>
              </w:rPr>
              <w:t>8</w:t>
            </w:r>
          </w:p>
        </w:tc>
        <w:tc>
          <w:tcPr>
            <w:tcW w:w="458" w:type="pct"/>
            <w:tcBorders>
              <w:top w:val="single" w:sz="4" w:space="0" w:color="auto"/>
              <w:left w:val="single" w:sz="4" w:space="0" w:color="auto"/>
              <w:bottom w:val="single" w:sz="4" w:space="0" w:color="auto"/>
              <w:right w:val="single" w:sz="4" w:space="0" w:color="auto"/>
            </w:tcBorders>
          </w:tcPr>
          <w:p w14:paraId="73EC012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FF62ECF"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26E80A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444A957B"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C557176"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4EEBDA4" w14:textId="77777777" w:rsidR="003A71DE" w:rsidRPr="00EA3B97" w:rsidRDefault="003A71DE" w:rsidP="007835E8">
            <w:pPr>
              <w:pStyle w:val="TAC"/>
              <w:rPr>
                <w:rFonts w:eastAsiaTheme="minorEastAsia"/>
              </w:rPr>
            </w:pPr>
          </w:p>
        </w:tc>
      </w:tr>
      <w:tr w:rsidR="003A71DE" w:rsidRPr="00EA3B97" w14:paraId="530639DA"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1D5430CA" w14:textId="77777777" w:rsidR="003A71DE" w:rsidRPr="00EA3B97" w:rsidRDefault="003A71DE" w:rsidP="007835E8">
            <w:pPr>
              <w:pStyle w:val="TAL"/>
              <w:rPr>
                <w:rFonts w:eastAsiaTheme="minorEastAsia"/>
              </w:rPr>
            </w:pPr>
            <w:r w:rsidRPr="00EA3B97">
              <w:rPr>
                <w:rFonts w:eastAsiaTheme="minorEastAsia"/>
              </w:rPr>
              <w:t>DCI formats</w:t>
            </w:r>
          </w:p>
        </w:tc>
        <w:tc>
          <w:tcPr>
            <w:tcW w:w="455" w:type="pct"/>
            <w:tcBorders>
              <w:top w:val="single" w:sz="4" w:space="0" w:color="auto"/>
              <w:left w:val="single" w:sz="4" w:space="0" w:color="auto"/>
              <w:bottom w:val="single" w:sz="4" w:space="0" w:color="auto"/>
              <w:right w:val="single" w:sz="4" w:space="0" w:color="auto"/>
            </w:tcBorders>
          </w:tcPr>
          <w:p w14:paraId="41E06C15"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99F2C08"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458" w:type="pct"/>
            <w:tcBorders>
              <w:top w:val="single" w:sz="4" w:space="0" w:color="auto"/>
              <w:left w:val="single" w:sz="4" w:space="0" w:color="auto"/>
              <w:bottom w:val="single" w:sz="4" w:space="0" w:color="auto"/>
              <w:right w:val="single" w:sz="4" w:space="0" w:color="auto"/>
            </w:tcBorders>
          </w:tcPr>
          <w:p w14:paraId="4A6916E8"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CA0A09E"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93E9B2C"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71D3D5A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66B84C72"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47599717" w14:textId="77777777" w:rsidR="003A71DE" w:rsidRPr="00EA3B97" w:rsidRDefault="003A71DE" w:rsidP="007835E8">
            <w:pPr>
              <w:pStyle w:val="TAC"/>
              <w:rPr>
                <w:rFonts w:eastAsiaTheme="minorEastAsia"/>
              </w:rPr>
            </w:pPr>
          </w:p>
        </w:tc>
      </w:tr>
      <w:tr w:rsidR="003A71DE" w:rsidRPr="00EA3B97" w14:paraId="1ACED1E2" w14:textId="77777777" w:rsidTr="003A71DE">
        <w:trPr>
          <w:jc w:val="center"/>
        </w:trPr>
        <w:tc>
          <w:tcPr>
            <w:tcW w:w="1221" w:type="pct"/>
            <w:tcBorders>
              <w:top w:val="single" w:sz="4" w:space="0" w:color="auto"/>
              <w:left w:val="single" w:sz="4" w:space="0" w:color="auto"/>
              <w:bottom w:val="single" w:sz="4" w:space="0" w:color="auto"/>
              <w:right w:val="single" w:sz="4" w:space="0" w:color="auto"/>
            </w:tcBorders>
            <w:vAlign w:val="center"/>
            <w:hideMark/>
          </w:tcPr>
          <w:p w14:paraId="30E63AA3"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455" w:type="pct"/>
            <w:tcBorders>
              <w:top w:val="single" w:sz="4" w:space="0" w:color="auto"/>
              <w:left w:val="single" w:sz="4" w:space="0" w:color="auto"/>
              <w:bottom w:val="single" w:sz="4" w:space="0" w:color="auto"/>
              <w:right w:val="single" w:sz="4" w:space="0" w:color="auto"/>
            </w:tcBorders>
            <w:hideMark/>
          </w:tcPr>
          <w:p w14:paraId="0B643BE9"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1F5B1211" w14:textId="77777777" w:rsidR="003A71DE" w:rsidRPr="00EA3B97" w:rsidRDefault="003A71DE" w:rsidP="007835E8">
            <w:pPr>
              <w:pStyle w:val="TAC"/>
              <w:rPr>
                <w:rFonts w:eastAsiaTheme="minorEastAsia"/>
              </w:rPr>
            </w:pPr>
            <w:r w:rsidRPr="00EA3B97">
              <w:rPr>
                <w:rFonts w:eastAsiaTheme="minorEastAsia"/>
              </w:rPr>
              <w:t>Note 2</w:t>
            </w:r>
          </w:p>
        </w:tc>
        <w:tc>
          <w:tcPr>
            <w:tcW w:w="458" w:type="pct"/>
            <w:tcBorders>
              <w:top w:val="single" w:sz="4" w:space="0" w:color="auto"/>
              <w:left w:val="single" w:sz="4" w:space="0" w:color="auto"/>
              <w:bottom w:val="single" w:sz="4" w:space="0" w:color="auto"/>
              <w:right w:val="single" w:sz="4" w:space="0" w:color="auto"/>
            </w:tcBorders>
          </w:tcPr>
          <w:p w14:paraId="03D0E76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004A0A00"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36E6297"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2CC9045D" w14:textId="77777777" w:rsidR="003A71DE" w:rsidRPr="00EA3B97" w:rsidRDefault="003A71DE" w:rsidP="007835E8">
            <w:pPr>
              <w:pStyle w:val="TAC"/>
              <w:rPr>
                <w:rFonts w:eastAsiaTheme="minorEastAsia"/>
              </w:rPr>
            </w:pPr>
          </w:p>
        </w:tc>
        <w:tc>
          <w:tcPr>
            <w:tcW w:w="459" w:type="pct"/>
            <w:tcBorders>
              <w:top w:val="single" w:sz="4" w:space="0" w:color="auto"/>
              <w:left w:val="single" w:sz="4" w:space="0" w:color="auto"/>
              <w:bottom w:val="single" w:sz="4" w:space="0" w:color="auto"/>
              <w:right w:val="single" w:sz="4" w:space="0" w:color="auto"/>
            </w:tcBorders>
          </w:tcPr>
          <w:p w14:paraId="36B92CEB" w14:textId="77777777" w:rsidR="003A71DE" w:rsidRPr="00EA3B97" w:rsidRDefault="003A71DE" w:rsidP="007835E8">
            <w:pPr>
              <w:pStyle w:val="TAC"/>
              <w:rPr>
                <w:rFonts w:eastAsiaTheme="minorEastAsia"/>
              </w:rPr>
            </w:pPr>
          </w:p>
        </w:tc>
        <w:tc>
          <w:tcPr>
            <w:tcW w:w="456" w:type="pct"/>
            <w:tcBorders>
              <w:top w:val="single" w:sz="4" w:space="0" w:color="auto"/>
              <w:left w:val="single" w:sz="4" w:space="0" w:color="auto"/>
              <w:bottom w:val="single" w:sz="4" w:space="0" w:color="auto"/>
              <w:right w:val="single" w:sz="4" w:space="0" w:color="auto"/>
            </w:tcBorders>
          </w:tcPr>
          <w:p w14:paraId="78FCF1A2" w14:textId="77777777" w:rsidR="003A71DE" w:rsidRPr="00EA3B97" w:rsidRDefault="003A71DE" w:rsidP="007835E8">
            <w:pPr>
              <w:pStyle w:val="TAC"/>
              <w:rPr>
                <w:rFonts w:eastAsiaTheme="minorEastAsia"/>
              </w:rPr>
            </w:pPr>
          </w:p>
        </w:tc>
      </w:tr>
      <w:tr w:rsidR="003A71DE" w:rsidRPr="00EA3B97" w14:paraId="59A14AD5"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0B5692A9"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134522C8"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5E540DC6"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same resource blocks where the associated RMC is scheduled.</w:t>
            </w:r>
          </w:p>
        </w:tc>
      </w:tr>
    </w:tbl>
    <w:p w14:paraId="1BC0A86B" w14:textId="77777777" w:rsidR="003A71DE" w:rsidRPr="00EA3B97" w:rsidRDefault="003A71DE" w:rsidP="003A71DE">
      <w:pPr>
        <w:rPr>
          <w:rFonts w:eastAsia="MS Mincho"/>
          <w:noProof/>
        </w:rPr>
      </w:pPr>
    </w:p>
    <w:p w14:paraId="4909DEF2" w14:textId="77777777" w:rsidR="003A71DE" w:rsidRPr="00EA3B97" w:rsidRDefault="003A71DE" w:rsidP="00BA0D24">
      <w:pPr>
        <w:pStyle w:val="TH"/>
        <w:rPr>
          <w:rFonts w:eastAsiaTheme="minorEastAsia"/>
        </w:rPr>
      </w:pPr>
      <w:r w:rsidRPr="00EA3B97">
        <w:rPr>
          <w:rFonts w:eastAsiaTheme="minorEastAsia"/>
        </w:rPr>
        <w:t>Table G.1.1.3.1-3: Control Channel RMC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4"/>
        <w:gridCol w:w="980"/>
        <w:gridCol w:w="1108"/>
        <w:gridCol w:w="1108"/>
        <w:gridCol w:w="1108"/>
        <w:gridCol w:w="518"/>
        <w:gridCol w:w="599"/>
        <w:gridCol w:w="601"/>
        <w:gridCol w:w="595"/>
      </w:tblGrid>
      <w:tr w:rsidR="003A71DE" w:rsidRPr="00EA3B97" w14:paraId="6FF8125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ABACE19" w14:textId="77777777" w:rsidR="003A71DE" w:rsidRPr="00EA3B97" w:rsidRDefault="003A71DE" w:rsidP="007835E8">
            <w:pPr>
              <w:pStyle w:val="TAH"/>
              <w:rPr>
                <w:rFonts w:eastAsiaTheme="minorEastAsia"/>
              </w:rPr>
            </w:pPr>
            <w:r w:rsidRPr="00EA3B97">
              <w:rPr>
                <w:rFonts w:eastAsiaTheme="minorEastAsia"/>
              </w:rPr>
              <w:t>Parameter</w:t>
            </w:r>
          </w:p>
        </w:tc>
        <w:tc>
          <w:tcPr>
            <w:tcW w:w="509" w:type="pct"/>
            <w:tcBorders>
              <w:top w:val="single" w:sz="4" w:space="0" w:color="auto"/>
              <w:left w:val="single" w:sz="4" w:space="0" w:color="auto"/>
              <w:bottom w:val="single" w:sz="4" w:space="0" w:color="auto"/>
              <w:right w:val="single" w:sz="4" w:space="0" w:color="auto"/>
            </w:tcBorders>
            <w:hideMark/>
          </w:tcPr>
          <w:p w14:paraId="0B8142F1" w14:textId="77777777" w:rsidR="003A71DE" w:rsidRPr="00EA3B97" w:rsidRDefault="003A71DE" w:rsidP="007835E8">
            <w:pPr>
              <w:pStyle w:val="TAH"/>
              <w:rPr>
                <w:rFonts w:eastAsiaTheme="minorEastAsia"/>
              </w:rPr>
            </w:pPr>
            <w:r w:rsidRPr="00EA3B97">
              <w:rPr>
                <w:rFonts w:eastAsiaTheme="minorEastAsia"/>
              </w:rPr>
              <w:t>Unit</w:t>
            </w:r>
          </w:p>
        </w:tc>
        <w:tc>
          <w:tcPr>
            <w:tcW w:w="2926" w:type="pct"/>
            <w:gridSpan w:val="7"/>
            <w:tcBorders>
              <w:top w:val="single" w:sz="4" w:space="0" w:color="auto"/>
              <w:left w:val="single" w:sz="4" w:space="0" w:color="auto"/>
              <w:bottom w:val="single" w:sz="4" w:space="0" w:color="auto"/>
              <w:right w:val="single" w:sz="4" w:space="0" w:color="auto"/>
            </w:tcBorders>
            <w:hideMark/>
          </w:tcPr>
          <w:p w14:paraId="78F1D151" w14:textId="77777777" w:rsidR="003A71DE" w:rsidRPr="00EA3B97" w:rsidRDefault="003A71DE" w:rsidP="007835E8">
            <w:pPr>
              <w:pStyle w:val="TAH"/>
              <w:rPr>
                <w:rFonts w:eastAsiaTheme="minorEastAsia"/>
              </w:rPr>
            </w:pPr>
            <w:r w:rsidRPr="00EA3B97">
              <w:rPr>
                <w:rFonts w:eastAsiaTheme="minorEastAsia"/>
              </w:rPr>
              <w:t>Value</w:t>
            </w:r>
          </w:p>
        </w:tc>
      </w:tr>
      <w:tr w:rsidR="003A71DE" w:rsidRPr="00EA3B97" w14:paraId="20C0BDF7"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AE4DF57" w14:textId="77777777" w:rsidR="003A71DE" w:rsidRPr="00EA3B97" w:rsidRDefault="003A71DE" w:rsidP="007835E8">
            <w:pPr>
              <w:pStyle w:val="TAL"/>
              <w:rPr>
                <w:rFonts w:eastAsiaTheme="minorEastAsia"/>
              </w:rPr>
            </w:pPr>
            <w:r w:rsidRPr="00EA3B97">
              <w:rPr>
                <w:rFonts w:eastAsiaTheme="minorEastAsia"/>
              </w:rPr>
              <w:t>Reference channel</w:t>
            </w:r>
          </w:p>
        </w:tc>
        <w:tc>
          <w:tcPr>
            <w:tcW w:w="509" w:type="pct"/>
            <w:tcBorders>
              <w:top w:val="single" w:sz="4" w:space="0" w:color="auto"/>
              <w:left w:val="single" w:sz="4" w:space="0" w:color="auto"/>
              <w:bottom w:val="single" w:sz="4" w:space="0" w:color="auto"/>
              <w:right w:val="single" w:sz="4" w:space="0" w:color="auto"/>
            </w:tcBorders>
          </w:tcPr>
          <w:p w14:paraId="5958BB96"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3C213F10" w14:textId="77777777" w:rsidR="003A71DE" w:rsidRPr="00EA3B97" w:rsidRDefault="003A71DE" w:rsidP="007835E8">
            <w:pPr>
              <w:pStyle w:val="TAC"/>
              <w:rPr>
                <w:rFonts w:eastAsiaTheme="minorEastAsia"/>
              </w:rPr>
            </w:pPr>
            <w:r w:rsidRPr="00EA3B97">
              <w:rPr>
                <w:rFonts w:eastAsiaTheme="minorEastAsia"/>
              </w:rPr>
              <w:t>CCR.3.1 TDD</w:t>
            </w:r>
          </w:p>
        </w:tc>
        <w:tc>
          <w:tcPr>
            <w:tcW w:w="575" w:type="pct"/>
            <w:tcBorders>
              <w:top w:val="single" w:sz="4" w:space="0" w:color="auto"/>
              <w:left w:val="single" w:sz="4" w:space="0" w:color="auto"/>
              <w:bottom w:val="single" w:sz="4" w:space="0" w:color="auto"/>
              <w:right w:val="single" w:sz="4" w:space="0" w:color="auto"/>
            </w:tcBorders>
            <w:hideMark/>
          </w:tcPr>
          <w:p w14:paraId="627D0CEC" w14:textId="77777777" w:rsidR="003A71DE" w:rsidRPr="00EA3B97" w:rsidRDefault="003A71DE" w:rsidP="007835E8">
            <w:pPr>
              <w:pStyle w:val="TAC"/>
              <w:rPr>
                <w:rFonts w:eastAsiaTheme="minorEastAsia"/>
                <w:lang w:eastAsia="zh-CN"/>
              </w:rPr>
            </w:pPr>
            <w:r w:rsidRPr="00EA3B97">
              <w:rPr>
                <w:rFonts w:eastAsiaTheme="minorEastAsia"/>
                <w:lang w:eastAsia="zh-CN"/>
              </w:rPr>
              <w:t>CCR.3.2 TDD</w:t>
            </w:r>
          </w:p>
        </w:tc>
        <w:tc>
          <w:tcPr>
            <w:tcW w:w="575" w:type="pct"/>
            <w:tcBorders>
              <w:top w:val="single" w:sz="4" w:space="0" w:color="auto"/>
              <w:left w:val="single" w:sz="4" w:space="0" w:color="auto"/>
              <w:bottom w:val="single" w:sz="4" w:space="0" w:color="auto"/>
              <w:right w:val="single" w:sz="4" w:space="0" w:color="auto"/>
            </w:tcBorders>
          </w:tcPr>
          <w:p w14:paraId="726597D7" w14:textId="77777777" w:rsidR="003A71DE" w:rsidRPr="00EA3B97" w:rsidRDefault="003A71DE" w:rsidP="007835E8">
            <w:pPr>
              <w:pStyle w:val="TAC"/>
              <w:rPr>
                <w:rFonts w:eastAsiaTheme="minorEastAsia"/>
              </w:rPr>
            </w:pPr>
            <w:r w:rsidRPr="00EA3B97">
              <w:rPr>
                <w:rFonts w:eastAsiaTheme="minorEastAsia"/>
              </w:rPr>
              <w:t>CCR.3.3 TDD</w:t>
            </w:r>
          </w:p>
        </w:tc>
        <w:tc>
          <w:tcPr>
            <w:tcW w:w="269" w:type="pct"/>
            <w:tcBorders>
              <w:top w:val="single" w:sz="4" w:space="0" w:color="auto"/>
              <w:left w:val="single" w:sz="4" w:space="0" w:color="auto"/>
              <w:bottom w:val="single" w:sz="4" w:space="0" w:color="auto"/>
              <w:right w:val="single" w:sz="4" w:space="0" w:color="auto"/>
            </w:tcBorders>
          </w:tcPr>
          <w:p w14:paraId="3E7F18B4"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CE38623"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F9DB0E7"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F984CA2" w14:textId="77777777" w:rsidR="003A71DE" w:rsidRPr="00EA3B97" w:rsidRDefault="003A71DE" w:rsidP="007835E8">
            <w:pPr>
              <w:pStyle w:val="TAC"/>
              <w:rPr>
                <w:rFonts w:eastAsiaTheme="minorEastAsia"/>
              </w:rPr>
            </w:pPr>
          </w:p>
        </w:tc>
      </w:tr>
      <w:tr w:rsidR="003A71DE" w:rsidRPr="00EA3B97" w14:paraId="694D9B8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1D4481C7" w14:textId="77777777" w:rsidR="003A71DE" w:rsidRPr="00EA3B97" w:rsidRDefault="003A71DE" w:rsidP="007835E8">
            <w:pPr>
              <w:pStyle w:val="TAL"/>
              <w:rPr>
                <w:rFonts w:eastAsiaTheme="minorEastAsia"/>
                <w:lang w:eastAsia="zh-CN"/>
              </w:rPr>
            </w:pPr>
            <w:r w:rsidRPr="00EA3B97">
              <w:rPr>
                <w:rFonts w:eastAsiaTheme="minorEastAsia"/>
                <w:lang w:eastAsia="zh-CN"/>
              </w:rPr>
              <w:t>Subcarrier spacing</w:t>
            </w:r>
          </w:p>
        </w:tc>
        <w:tc>
          <w:tcPr>
            <w:tcW w:w="509" w:type="pct"/>
            <w:tcBorders>
              <w:top w:val="single" w:sz="4" w:space="0" w:color="auto"/>
              <w:left w:val="single" w:sz="4" w:space="0" w:color="auto"/>
              <w:bottom w:val="single" w:sz="4" w:space="0" w:color="auto"/>
              <w:right w:val="single" w:sz="4" w:space="0" w:color="auto"/>
            </w:tcBorders>
            <w:hideMark/>
          </w:tcPr>
          <w:p w14:paraId="683368FC" w14:textId="77777777" w:rsidR="003A71DE" w:rsidRPr="00EA3B97" w:rsidRDefault="003A71DE" w:rsidP="007835E8">
            <w:pPr>
              <w:pStyle w:val="TAC"/>
              <w:rPr>
                <w:rFonts w:eastAsiaTheme="minorEastAsia"/>
                <w:lang w:eastAsia="zh-CN"/>
              </w:rPr>
            </w:pPr>
            <w:r w:rsidRPr="00EA3B97">
              <w:rPr>
                <w:rFonts w:eastAsiaTheme="minorEastAsia"/>
                <w:lang w:eastAsia="zh-CN"/>
              </w:rPr>
              <w:t>kHz</w:t>
            </w:r>
          </w:p>
        </w:tc>
        <w:tc>
          <w:tcPr>
            <w:tcW w:w="575" w:type="pct"/>
            <w:tcBorders>
              <w:top w:val="single" w:sz="4" w:space="0" w:color="auto"/>
              <w:left w:val="single" w:sz="4" w:space="0" w:color="auto"/>
              <w:bottom w:val="single" w:sz="4" w:space="0" w:color="auto"/>
              <w:right w:val="single" w:sz="4" w:space="0" w:color="auto"/>
            </w:tcBorders>
            <w:hideMark/>
          </w:tcPr>
          <w:p w14:paraId="174F8682"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hideMark/>
          </w:tcPr>
          <w:p w14:paraId="60E7DF79" w14:textId="77777777" w:rsidR="003A71DE" w:rsidRPr="00EA3B97" w:rsidRDefault="003A71DE" w:rsidP="007835E8">
            <w:pPr>
              <w:pStyle w:val="TAC"/>
              <w:rPr>
                <w:rFonts w:eastAsiaTheme="minorEastAsia"/>
                <w:lang w:eastAsia="zh-CN"/>
              </w:rPr>
            </w:pPr>
            <w:r w:rsidRPr="00EA3B97">
              <w:rPr>
                <w:rFonts w:eastAsiaTheme="minorEastAsia"/>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3A751247" w14:textId="77777777" w:rsidR="003A71DE" w:rsidRPr="00EA3B97" w:rsidRDefault="003A71DE" w:rsidP="007835E8">
            <w:pPr>
              <w:pStyle w:val="TAC"/>
              <w:rPr>
                <w:rFonts w:eastAsiaTheme="minorEastAsia"/>
              </w:rPr>
            </w:pPr>
            <w:r w:rsidRPr="00EA3B97">
              <w:rPr>
                <w:rFonts w:eastAsiaTheme="minorEastAsia"/>
                <w:lang w:eastAsia="zh-CN"/>
              </w:rPr>
              <w:t>120</w:t>
            </w:r>
          </w:p>
        </w:tc>
        <w:tc>
          <w:tcPr>
            <w:tcW w:w="269" w:type="pct"/>
            <w:tcBorders>
              <w:top w:val="single" w:sz="4" w:space="0" w:color="auto"/>
              <w:left w:val="single" w:sz="4" w:space="0" w:color="auto"/>
              <w:bottom w:val="single" w:sz="4" w:space="0" w:color="auto"/>
              <w:right w:val="single" w:sz="4" w:space="0" w:color="auto"/>
            </w:tcBorders>
          </w:tcPr>
          <w:p w14:paraId="384B0828"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184C29F"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D2B0A4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7372330" w14:textId="77777777" w:rsidR="003A71DE" w:rsidRPr="00EA3B97" w:rsidRDefault="003A71DE" w:rsidP="007835E8">
            <w:pPr>
              <w:pStyle w:val="TAC"/>
              <w:rPr>
                <w:rFonts w:eastAsiaTheme="minorEastAsia"/>
              </w:rPr>
            </w:pPr>
          </w:p>
        </w:tc>
      </w:tr>
      <w:tr w:rsidR="003A71DE" w:rsidRPr="00EA3B97" w14:paraId="5E33249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6154D253" w14:textId="77777777" w:rsidR="003A71DE" w:rsidRPr="00EA3B97" w:rsidRDefault="003A71DE" w:rsidP="007835E8">
            <w:pPr>
              <w:pStyle w:val="TAL"/>
              <w:rPr>
                <w:rFonts w:eastAsiaTheme="minorEastAsia"/>
                <w:lang w:eastAsia="zh-CN"/>
              </w:rPr>
            </w:pPr>
            <w:r w:rsidRPr="00EA3B97">
              <w:rPr>
                <w:rFonts w:eastAsiaTheme="minorEastAsia"/>
                <w:lang w:eastAsia="zh-CN"/>
              </w:rPr>
              <w:t xml:space="preserve">Allocated </w:t>
            </w:r>
            <w:r w:rsidRPr="00EA3B97">
              <w:rPr>
                <w:rFonts w:eastAsiaTheme="minorEastAsia"/>
              </w:rPr>
              <w:t xml:space="preserve">resource blocks </w:t>
            </w:r>
            <w:r w:rsidRPr="00EA3B97">
              <w:rPr>
                <w:rFonts w:eastAsiaTheme="minorEastAsia"/>
                <w:lang w:eastAsia="zh-CN"/>
              </w:rPr>
              <w:t>for CORESET</w:t>
            </w:r>
            <w:r w:rsidRPr="00EA3B97">
              <w:rPr>
                <w:rFonts w:eastAsiaTheme="minorEastAsia"/>
                <w:vertAlign w:val="superscript"/>
                <w:lang w:eastAsia="zh-CN"/>
              </w:rPr>
              <w:t xml:space="preserve"> Note 3</w:t>
            </w:r>
          </w:p>
        </w:tc>
        <w:tc>
          <w:tcPr>
            <w:tcW w:w="509" w:type="pct"/>
            <w:tcBorders>
              <w:top w:val="single" w:sz="4" w:space="0" w:color="auto"/>
              <w:left w:val="single" w:sz="4" w:space="0" w:color="auto"/>
              <w:bottom w:val="single" w:sz="4" w:space="0" w:color="auto"/>
              <w:right w:val="single" w:sz="4" w:space="0" w:color="auto"/>
            </w:tcBorders>
          </w:tcPr>
          <w:p w14:paraId="0E15A827" w14:textId="77777777" w:rsidR="003A71DE" w:rsidRPr="00EA3B97" w:rsidRDefault="003A71DE" w:rsidP="007835E8">
            <w:pPr>
              <w:pStyle w:val="TAC"/>
              <w:rPr>
                <w:rFonts w:eastAsiaTheme="minorEastAsia"/>
                <w:lang w:eastAsia="zh-CN"/>
              </w:rPr>
            </w:pPr>
          </w:p>
        </w:tc>
        <w:tc>
          <w:tcPr>
            <w:tcW w:w="575" w:type="pct"/>
            <w:tcBorders>
              <w:top w:val="single" w:sz="4" w:space="0" w:color="auto"/>
              <w:left w:val="single" w:sz="4" w:space="0" w:color="auto"/>
              <w:bottom w:val="single" w:sz="4" w:space="0" w:color="auto"/>
              <w:right w:val="single" w:sz="4" w:space="0" w:color="auto"/>
            </w:tcBorders>
            <w:hideMark/>
          </w:tcPr>
          <w:p w14:paraId="6FE08627"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hideMark/>
          </w:tcPr>
          <w:p w14:paraId="138789E5" w14:textId="77777777" w:rsidR="003A71DE" w:rsidRPr="00EA3B97" w:rsidRDefault="003A71DE" w:rsidP="007835E8">
            <w:pPr>
              <w:pStyle w:val="TAC"/>
              <w:rPr>
                <w:rFonts w:eastAsiaTheme="minorEastAsia"/>
                <w:lang w:eastAsia="zh-CN"/>
              </w:rPr>
            </w:pPr>
            <w:r w:rsidRPr="00EA3B97">
              <w:rPr>
                <w:rFonts w:eastAsiaTheme="minorEastAsia"/>
                <w:lang w:eastAsia="zh-CN"/>
              </w:rPr>
              <w:t>24</w:t>
            </w:r>
          </w:p>
        </w:tc>
        <w:tc>
          <w:tcPr>
            <w:tcW w:w="575" w:type="pct"/>
            <w:tcBorders>
              <w:top w:val="single" w:sz="4" w:space="0" w:color="auto"/>
              <w:left w:val="single" w:sz="4" w:space="0" w:color="auto"/>
              <w:bottom w:val="single" w:sz="4" w:space="0" w:color="auto"/>
              <w:right w:val="single" w:sz="4" w:space="0" w:color="auto"/>
            </w:tcBorders>
          </w:tcPr>
          <w:p w14:paraId="51C1D641" w14:textId="77777777" w:rsidR="003A71DE" w:rsidRPr="00EA3B97" w:rsidRDefault="003A71DE" w:rsidP="007835E8">
            <w:pPr>
              <w:pStyle w:val="TAC"/>
              <w:rPr>
                <w:rFonts w:eastAsiaTheme="minorEastAsia"/>
              </w:rPr>
            </w:pPr>
            <w:r w:rsidRPr="00EA3B97">
              <w:rPr>
                <w:rFonts w:eastAsiaTheme="minorEastAsia"/>
                <w:lang w:eastAsia="zh-CN"/>
              </w:rPr>
              <w:t>24</w:t>
            </w:r>
          </w:p>
        </w:tc>
        <w:tc>
          <w:tcPr>
            <w:tcW w:w="269" w:type="pct"/>
            <w:tcBorders>
              <w:top w:val="single" w:sz="4" w:space="0" w:color="auto"/>
              <w:left w:val="single" w:sz="4" w:space="0" w:color="auto"/>
              <w:bottom w:val="single" w:sz="4" w:space="0" w:color="auto"/>
              <w:right w:val="single" w:sz="4" w:space="0" w:color="auto"/>
            </w:tcBorders>
          </w:tcPr>
          <w:p w14:paraId="14456112"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44A9A0C4"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A896601"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41B164B" w14:textId="77777777" w:rsidR="003A71DE" w:rsidRPr="00EA3B97" w:rsidRDefault="003A71DE" w:rsidP="007835E8">
            <w:pPr>
              <w:pStyle w:val="TAC"/>
              <w:rPr>
                <w:rFonts w:eastAsiaTheme="minorEastAsia"/>
              </w:rPr>
            </w:pPr>
          </w:p>
        </w:tc>
      </w:tr>
      <w:tr w:rsidR="003A71DE" w:rsidRPr="00EA3B97" w14:paraId="6E2FCB3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6B0FC3E4" w14:textId="77777777" w:rsidR="003A71DE" w:rsidRPr="00EA3B97" w:rsidRDefault="003A71DE" w:rsidP="007835E8">
            <w:pPr>
              <w:pStyle w:val="TAL"/>
              <w:rPr>
                <w:rFonts w:eastAsiaTheme="minorEastAsia"/>
              </w:rPr>
            </w:pPr>
            <w:r w:rsidRPr="00EA3B97">
              <w:rPr>
                <w:rFonts w:eastAsiaTheme="minorEastAsia"/>
              </w:rPr>
              <w:t>Number of transmitter antennas</w:t>
            </w:r>
          </w:p>
        </w:tc>
        <w:tc>
          <w:tcPr>
            <w:tcW w:w="509" w:type="pct"/>
            <w:tcBorders>
              <w:top w:val="single" w:sz="4" w:space="0" w:color="auto"/>
              <w:left w:val="single" w:sz="4" w:space="0" w:color="auto"/>
              <w:bottom w:val="single" w:sz="4" w:space="0" w:color="auto"/>
              <w:right w:val="single" w:sz="4" w:space="0" w:color="auto"/>
            </w:tcBorders>
          </w:tcPr>
          <w:p w14:paraId="56DAF88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97CAF01"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hideMark/>
          </w:tcPr>
          <w:p w14:paraId="2F52850B" w14:textId="77777777" w:rsidR="003A71DE" w:rsidRPr="00EA3B97" w:rsidRDefault="003A71DE" w:rsidP="007835E8">
            <w:pPr>
              <w:pStyle w:val="TAC"/>
              <w:rPr>
                <w:rFonts w:eastAsiaTheme="minorEastAsia"/>
                <w:lang w:eastAsia="zh-CN"/>
              </w:rPr>
            </w:pPr>
            <w:r w:rsidRPr="00EA3B97">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0BC6BC02" w14:textId="77777777" w:rsidR="003A71DE" w:rsidRPr="00EA3B97" w:rsidRDefault="003A71DE" w:rsidP="007835E8">
            <w:pPr>
              <w:pStyle w:val="TAC"/>
              <w:rPr>
                <w:rFonts w:eastAsiaTheme="minorEastAsia"/>
              </w:rPr>
            </w:pPr>
            <w:r w:rsidRPr="00EA3B97">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6227575D"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A4F854C"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77B96768"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EC106D5" w14:textId="77777777" w:rsidR="003A71DE" w:rsidRPr="00EA3B97" w:rsidRDefault="003A71DE" w:rsidP="007835E8">
            <w:pPr>
              <w:pStyle w:val="TAC"/>
              <w:rPr>
                <w:rFonts w:eastAsiaTheme="minorEastAsia"/>
              </w:rPr>
            </w:pPr>
          </w:p>
        </w:tc>
      </w:tr>
      <w:tr w:rsidR="003A71DE" w:rsidRPr="00EA3B97" w14:paraId="4564DBD0"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3A938214" w14:textId="77777777" w:rsidR="003A71DE" w:rsidRPr="00EA3B97" w:rsidRDefault="003A71DE" w:rsidP="007835E8">
            <w:pPr>
              <w:pStyle w:val="TAL"/>
              <w:rPr>
                <w:rFonts w:eastAsiaTheme="minorEastAsia"/>
                <w:lang w:eastAsia="zh-CN"/>
              </w:rPr>
            </w:pPr>
            <w:r w:rsidRPr="00EA3B97">
              <w:rPr>
                <w:rFonts w:eastAsiaTheme="minorEastAsia"/>
                <w:lang w:eastAsia="zh-CN"/>
              </w:rPr>
              <w:t>monitoringSlotPeriodicityAndOffset</w:t>
            </w:r>
          </w:p>
        </w:tc>
        <w:tc>
          <w:tcPr>
            <w:tcW w:w="509" w:type="pct"/>
            <w:tcBorders>
              <w:top w:val="single" w:sz="4" w:space="0" w:color="auto"/>
              <w:left w:val="single" w:sz="4" w:space="0" w:color="auto"/>
              <w:bottom w:val="single" w:sz="4" w:space="0" w:color="auto"/>
              <w:right w:val="single" w:sz="4" w:space="0" w:color="auto"/>
            </w:tcBorders>
          </w:tcPr>
          <w:p w14:paraId="47F1FA3A"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9196F6B"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4FD4285F"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hideMark/>
          </w:tcPr>
          <w:p w14:paraId="191DAFD0"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22EE763C"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575" w:type="pct"/>
            <w:tcBorders>
              <w:top w:val="single" w:sz="4" w:space="0" w:color="auto"/>
              <w:left w:val="single" w:sz="4" w:space="0" w:color="auto"/>
              <w:bottom w:val="single" w:sz="4" w:space="0" w:color="auto"/>
              <w:right w:val="single" w:sz="4" w:space="0" w:color="auto"/>
            </w:tcBorders>
          </w:tcPr>
          <w:p w14:paraId="313AB410" w14:textId="77777777" w:rsidR="003A71DE" w:rsidRPr="00EA3B97" w:rsidRDefault="003A71DE" w:rsidP="007835E8">
            <w:pPr>
              <w:pStyle w:val="TAC"/>
              <w:rPr>
                <w:rFonts w:eastAsiaTheme="minorEastAsia"/>
                <w:lang w:eastAsia="zh-CN"/>
              </w:rPr>
            </w:pPr>
            <w:r w:rsidRPr="00EA3B97">
              <w:rPr>
                <w:rFonts w:eastAsiaTheme="minorEastAsia"/>
                <w:lang w:eastAsia="zh-CN"/>
              </w:rPr>
              <w:t>sl160</w:t>
            </w:r>
          </w:p>
          <w:p w14:paraId="341AA29B" w14:textId="77777777" w:rsidR="003A71DE" w:rsidRPr="00EA3B97" w:rsidRDefault="003A71DE" w:rsidP="007835E8">
            <w:pPr>
              <w:pStyle w:val="TAC"/>
              <w:rPr>
                <w:rFonts w:eastAsiaTheme="minorEastAsia"/>
              </w:rPr>
            </w:pPr>
            <w:r w:rsidRPr="00EA3B97">
              <w:rPr>
                <w:rFonts w:eastAsiaTheme="minorEastAsia"/>
                <w:lang w:eastAsia="zh-CN"/>
              </w:rPr>
              <w:t>80</w:t>
            </w:r>
          </w:p>
        </w:tc>
        <w:tc>
          <w:tcPr>
            <w:tcW w:w="269" w:type="pct"/>
            <w:tcBorders>
              <w:top w:val="single" w:sz="4" w:space="0" w:color="auto"/>
              <w:left w:val="single" w:sz="4" w:space="0" w:color="auto"/>
              <w:bottom w:val="single" w:sz="4" w:space="0" w:color="auto"/>
              <w:right w:val="single" w:sz="4" w:space="0" w:color="auto"/>
            </w:tcBorders>
          </w:tcPr>
          <w:p w14:paraId="7CDCD126"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E508B87"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33058319"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58333BD" w14:textId="77777777" w:rsidR="003A71DE" w:rsidRPr="00EA3B97" w:rsidRDefault="003A71DE" w:rsidP="007835E8">
            <w:pPr>
              <w:pStyle w:val="TAC"/>
              <w:rPr>
                <w:rFonts w:eastAsiaTheme="minorEastAsia"/>
              </w:rPr>
            </w:pPr>
          </w:p>
        </w:tc>
      </w:tr>
      <w:tr w:rsidR="003A71DE" w:rsidRPr="00EA3B97" w14:paraId="113A8211"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495181AB" w14:textId="77777777" w:rsidR="003A71DE" w:rsidRPr="00EA3B97" w:rsidRDefault="003A71DE" w:rsidP="007835E8">
            <w:pPr>
              <w:pStyle w:val="TAL"/>
              <w:rPr>
                <w:rFonts w:eastAsiaTheme="minorEastAsia"/>
                <w:lang w:eastAsia="zh-CN"/>
              </w:rPr>
            </w:pPr>
            <w:r w:rsidRPr="00EA3B97">
              <w:rPr>
                <w:rFonts w:eastAsiaTheme="minorEastAsia"/>
                <w:lang w:eastAsia="zh-CN"/>
              </w:rPr>
              <w:t>monitoringSymbolsWithinSlot</w:t>
            </w:r>
          </w:p>
        </w:tc>
        <w:tc>
          <w:tcPr>
            <w:tcW w:w="509" w:type="pct"/>
            <w:tcBorders>
              <w:top w:val="single" w:sz="4" w:space="0" w:color="auto"/>
              <w:left w:val="single" w:sz="4" w:space="0" w:color="auto"/>
              <w:bottom w:val="single" w:sz="4" w:space="0" w:color="auto"/>
              <w:right w:val="single" w:sz="4" w:space="0" w:color="auto"/>
            </w:tcBorders>
          </w:tcPr>
          <w:p w14:paraId="56E8656C"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2C87B415" w14:textId="77777777" w:rsidR="003A71DE" w:rsidRPr="00EA3B97" w:rsidRDefault="003A71DE" w:rsidP="007835E8">
            <w:pPr>
              <w:pStyle w:val="TAC"/>
              <w:rPr>
                <w:rFonts w:eastAsiaTheme="minorEastAsia"/>
                <w:lang w:eastAsia="zh-CN"/>
              </w:rPr>
            </w:pPr>
            <w:r w:rsidRPr="00EA3B97">
              <w:rPr>
                <w:rFonts w:eastAsiaTheme="minorEastAsia"/>
                <w:lang w:eastAsia="zh-CN"/>
              </w:rPr>
              <w:t>1100000</w:t>
            </w:r>
          </w:p>
          <w:p w14:paraId="6D1446EB" w14:textId="77777777" w:rsidR="003A71DE" w:rsidRPr="00EA3B97" w:rsidRDefault="003A71DE" w:rsidP="007835E8">
            <w:pPr>
              <w:pStyle w:val="TAC"/>
              <w:rPr>
                <w:rFonts w:eastAsiaTheme="minorEastAsia"/>
                <w:lang w:eastAsia="zh-CN"/>
              </w:rPr>
            </w:pPr>
            <w:r w:rsidRPr="00EA3B97">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hideMark/>
          </w:tcPr>
          <w:p w14:paraId="3DF1958A" w14:textId="77777777" w:rsidR="003A71DE" w:rsidRPr="00EA3B97" w:rsidRDefault="003A71DE" w:rsidP="007835E8">
            <w:pPr>
              <w:pStyle w:val="TAC"/>
              <w:rPr>
                <w:rFonts w:eastAsiaTheme="minorEastAsia"/>
                <w:lang w:eastAsia="zh-CN"/>
              </w:rPr>
            </w:pPr>
            <w:r w:rsidRPr="00EA3B97">
              <w:rPr>
                <w:rFonts w:eastAsiaTheme="minorEastAsia"/>
                <w:lang w:eastAsia="zh-CN"/>
              </w:rPr>
              <w:t>0011000</w:t>
            </w:r>
          </w:p>
          <w:p w14:paraId="7802A5D2" w14:textId="77777777" w:rsidR="003A71DE" w:rsidRPr="00EA3B97" w:rsidRDefault="003A71DE" w:rsidP="007835E8">
            <w:pPr>
              <w:pStyle w:val="TAC"/>
              <w:rPr>
                <w:rFonts w:eastAsiaTheme="minorEastAsia"/>
                <w:lang w:eastAsia="zh-CN"/>
              </w:rPr>
            </w:pPr>
            <w:r w:rsidRPr="00EA3B97">
              <w:rPr>
                <w:rFonts w:eastAsiaTheme="minorEastAsia"/>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18A06F90" w14:textId="77777777" w:rsidR="003A71DE" w:rsidRPr="00EA3B97" w:rsidRDefault="003A71DE" w:rsidP="007835E8">
            <w:pPr>
              <w:pStyle w:val="TAC"/>
              <w:rPr>
                <w:rFonts w:eastAsiaTheme="minorEastAsia"/>
                <w:lang w:eastAsia="zh-CN"/>
              </w:rPr>
            </w:pPr>
            <w:r w:rsidRPr="00EA3B97">
              <w:rPr>
                <w:rFonts w:eastAsiaTheme="minorEastAsia"/>
                <w:lang w:eastAsia="zh-CN"/>
              </w:rPr>
              <w:t>1100000</w:t>
            </w:r>
          </w:p>
          <w:p w14:paraId="5DE4ADF8" w14:textId="77777777" w:rsidR="003A71DE" w:rsidRPr="00EA3B97" w:rsidRDefault="003A71DE" w:rsidP="007835E8">
            <w:pPr>
              <w:pStyle w:val="TAC"/>
              <w:rPr>
                <w:rFonts w:eastAsiaTheme="minorEastAsia"/>
              </w:rPr>
            </w:pPr>
            <w:r w:rsidRPr="00EA3B97">
              <w:rPr>
                <w:rFonts w:eastAsiaTheme="minorEastAsia"/>
                <w:lang w:eastAsia="zh-CN"/>
              </w:rPr>
              <w:t>0000000</w:t>
            </w:r>
          </w:p>
        </w:tc>
        <w:tc>
          <w:tcPr>
            <w:tcW w:w="269" w:type="pct"/>
            <w:tcBorders>
              <w:top w:val="single" w:sz="4" w:space="0" w:color="auto"/>
              <w:left w:val="single" w:sz="4" w:space="0" w:color="auto"/>
              <w:bottom w:val="single" w:sz="4" w:space="0" w:color="auto"/>
              <w:right w:val="single" w:sz="4" w:space="0" w:color="auto"/>
            </w:tcBorders>
          </w:tcPr>
          <w:p w14:paraId="28F2E7F3"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09B91B7D"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D604575"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1555214" w14:textId="77777777" w:rsidR="003A71DE" w:rsidRPr="00EA3B97" w:rsidRDefault="003A71DE" w:rsidP="007835E8">
            <w:pPr>
              <w:pStyle w:val="TAC"/>
              <w:rPr>
                <w:rFonts w:eastAsiaTheme="minorEastAsia"/>
              </w:rPr>
            </w:pPr>
          </w:p>
        </w:tc>
      </w:tr>
      <w:tr w:rsidR="003A71DE" w:rsidRPr="00EA3B97" w14:paraId="2A3A158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hideMark/>
          </w:tcPr>
          <w:p w14:paraId="0C9C6D84" w14:textId="77777777" w:rsidR="003A71DE" w:rsidRPr="00EA3B97" w:rsidRDefault="003A71DE" w:rsidP="007835E8">
            <w:pPr>
              <w:pStyle w:val="TAL"/>
              <w:rPr>
                <w:rFonts w:eastAsiaTheme="minorEastAsia"/>
              </w:rPr>
            </w:pPr>
            <w:r w:rsidRPr="00EA3B97">
              <w:rPr>
                <w:rFonts w:eastAsiaTheme="minorEastAsia"/>
              </w:rPr>
              <w:t>Duration of CORESET</w:t>
            </w:r>
          </w:p>
        </w:tc>
        <w:tc>
          <w:tcPr>
            <w:tcW w:w="509" w:type="pct"/>
            <w:tcBorders>
              <w:top w:val="single" w:sz="4" w:space="0" w:color="auto"/>
              <w:left w:val="single" w:sz="4" w:space="0" w:color="auto"/>
              <w:bottom w:val="single" w:sz="4" w:space="0" w:color="auto"/>
              <w:right w:val="single" w:sz="4" w:space="0" w:color="auto"/>
            </w:tcBorders>
            <w:hideMark/>
          </w:tcPr>
          <w:p w14:paraId="6822224A" w14:textId="77777777" w:rsidR="003A71DE" w:rsidRPr="00EA3B97" w:rsidRDefault="003A71DE" w:rsidP="007835E8">
            <w:pPr>
              <w:pStyle w:val="TAC"/>
              <w:rPr>
                <w:rFonts w:eastAsiaTheme="minorEastAsia"/>
              </w:rPr>
            </w:pPr>
            <w:r w:rsidRPr="00EA3B97">
              <w:rPr>
                <w:rFonts w:eastAsiaTheme="minorEastAsia"/>
              </w:rPr>
              <w:t>slot</w:t>
            </w:r>
          </w:p>
        </w:tc>
        <w:tc>
          <w:tcPr>
            <w:tcW w:w="575" w:type="pct"/>
            <w:tcBorders>
              <w:top w:val="single" w:sz="4" w:space="0" w:color="auto"/>
              <w:left w:val="single" w:sz="4" w:space="0" w:color="auto"/>
              <w:bottom w:val="single" w:sz="4" w:space="0" w:color="auto"/>
              <w:right w:val="single" w:sz="4" w:space="0" w:color="auto"/>
            </w:tcBorders>
            <w:hideMark/>
          </w:tcPr>
          <w:p w14:paraId="008A59B6" w14:textId="77777777" w:rsidR="003A71DE" w:rsidRPr="00EA3B97" w:rsidRDefault="003A71DE" w:rsidP="007835E8">
            <w:pPr>
              <w:pStyle w:val="TAC"/>
              <w:rPr>
                <w:rFonts w:eastAsiaTheme="minorEastAsia"/>
              </w:rPr>
            </w:pPr>
            <w:r w:rsidRPr="00EA3B97">
              <w:rPr>
                <w:rFonts w:eastAsiaTheme="minorEastAsia"/>
              </w:rPr>
              <w:t>1</w:t>
            </w:r>
          </w:p>
        </w:tc>
        <w:tc>
          <w:tcPr>
            <w:tcW w:w="575" w:type="pct"/>
            <w:tcBorders>
              <w:top w:val="single" w:sz="4" w:space="0" w:color="auto"/>
              <w:left w:val="single" w:sz="4" w:space="0" w:color="auto"/>
              <w:bottom w:val="single" w:sz="4" w:space="0" w:color="auto"/>
              <w:right w:val="single" w:sz="4" w:space="0" w:color="auto"/>
            </w:tcBorders>
            <w:hideMark/>
          </w:tcPr>
          <w:p w14:paraId="56A05303" w14:textId="77777777" w:rsidR="003A71DE" w:rsidRPr="00EA3B97" w:rsidRDefault="003A71DE" w:rsidP="007835E8">
            <w:pPr>
              <w:pStyle w:val="TAC"/>
              <w:rPr>
                <w:rFonts w:eastAsiaTheme="minorEastAsia"/>
                <w:lang w:eastAsia="zh-CN"/>
              </w:rPr>
            </w:pPr>
            <w:r w:rsidRPr="00EA3B97">
              <w:rPr>
                <w:rFonts w:eastAsiaTheme="minorEastAsia"/>
                <w:lang w:eastAsia="zh-CN"/>
              </w:rPr>
              <w:t>1</w:t>
            </w:r>
          </w:p>
        </w:tc>
        <w:tc>
          <w:tcPr>
            <w:tcW w:w="575" w:type="pct"/>
            <w:tcBorders>
              <w:top w:val="single" w:sz="4" w:space="0" w:color="auto"/>
              <w:left w:val="single" w:sz="4" w:space="0" w:color="auto"/>
              <w:bottom w:val="single" w:sz="4" w:space="0" w:color="auto"/>
              <w:right w:val="single" w:sz="4" w:space="0" w:color="auto"/>
            </w:tcBorders>
          </w:tcPr>
          <w:p w14:paraId="5F9D8743" w14:textId="77777777" w:rsidR="003A71DE" w:rsidRPr="00EA3B97" w:rsidRDefault="003A71DE" w:rsidP="007835E8">
            <w:pPr>
              <w:pStyle w:val="TAC"/>
              <w:rPr>
                <w:rFonts w:eastAsiaTheme="minorEastAsia"/>
              </w:rPr>
            </w:pPr>
            <w:r w:rsidRPr="00EA3B97">
              <w:rPr>
                <w:rFonts w:eastAsiaTheme="minorEastAsia"/>
              </w:rPr>
              <w:t>1</w:t>
            </w:r>
          </w:p>
        </w:tc>
        <w:tc>
          <w:tcPr>
            <w:tcW w:w="269" w:type="pct"/>
            <w:tcBorders>
              <w:top w:val="single" w:sz="4" w:space="0" w:color="auto"/>
              <w:left w:val="single" w:sz="4" w:space="0" w:color="auto"/>
              <w:bottom w:val="single" w:sz="4" w:space="0" w:color="auto"/>
              <w:right w:val="single" w:sz="4" w:space="0" w:color="auto"/>
            </w:tcBorders>
          </w:tcPr>
          <w:p w14:paraId="395AED3B"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704BCCBE"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6FA8CD6"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4F9B24C" w14:textId="77777777" w:rsidR="003A71DE" w:rsidRPr="00EA3B97" w:rsidRDefault="003A71DE" w:rsidP="007835E8">
            <w:pPr>
              <w:pStyle w:val="TAC"/>
              <w:rPr>
                <w:rFonts w:eastAsiaTheme="minorEastAsia"/>
              </w:rPr>
            </w:pPr>
          </w:p>
        </w:tc>
      </w:tr>
      <w:tr w:rsidR="003A71DE" w:rsidRPr="00EA3B97" w14:paraId="2F4ED80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1158C911" w14:textId="77777777" w:rsidR="003A71DE" w:rsidRPr="00EA3B97" w:rsidRDefault="003A71DE" w:rsidP="007835E8">
            <w:pPr>
              <w:pStyle w:val="TAL"/>
              <w:rPr>
                <w:rFonts w:eastAsiaTheme="minorEastAsia"/>
              </w:rPr>
            </w:pPr>
            <w:r w:rsidRPr="00EA3B97">
              <w:rPr>
                <w:rFonts w:eastAsiaTheme="minorEastAsia"/>
              </w:rPr>
              <w:t>REG bundle size</w:t>
            </w:r>
          </w:p>
        </w:tc>
        <w:tc>
          <w:tcPr>
            <w:tcW w:w="509" w:type="pct"/>
            <w:tcBorders>
              <w:top w:val="single" w:sz="4" w:space="0" w:color="auto"/>
              <w:left w:val="single" w:sz="4" w:space="0" w:color="auto"/>
              <w:bottom w:val="single" w:sz="4" w:space="0" w:color="auto"/>
              <w:right w:val="single" w:sz="4" w:space="0" w:color="auto"/>
            </w:tcBorders>
          </w:tcPr>
          <w:p w14:paraId="16264FAB"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6CB1954"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hideMark/>
          </w:tcPr>
          <w:p w14:paraId="48978CEC" w14:textId="77777777" w:rsidR="003A71DE" w:rsidRPr="00EA3B97" w:rsidRDefault="003A71DE" w:rsidP="007835E8">
            <w:pPr>
              <w:pStyle w:val="TAC"/>
              <w:rPr>
                <w:rFonts w:eastAsiaTheme="minorEastAsia"/>
                <w:lang w:eastAsia="zh-CN"/>
              </w:rPr>
            </w:pPr>
            <w:r w:rsidRPr="00EA3B97">
              <w:rPr>
                <w:rFonts w:eastAsiaTheme="minorEastAsia"/>
                <w:lang w:eastAsia="zh-CN"/>
              </w:rPr>
              <w:t>6</w:t>
            </w:r>
          </w:p>
        </w:tc>
        <w:tc>
          <w:tcPr>
            <w:tcW w:w="575" w:type="pct"/>
            <w:tcBorders>
              <w:top w:val="single" w:sz="4" w:space="0" w:color="auto"/>
              <w:left w:val="single" w:sz="4" w:space="0" w:color="auto"/>
              <w:bottom w:val="single" w:sz="4" w:space="0" w:color="auto"/>
              <w:right w:val="single" w:sz="4" w:space="0" w:color="auto"/>
            </w:tcBorders>
          </w:tcPr>
          <w:p w14:paraId="790618AA" w14:textId="77777777" w:rsidR="003A71DE" w:rsidRPr="00EA3B97" w:rsidRDefault="003A71DE" w:rsidP="007835E8">
            <w:pPr>
              <w:pStyle w:val="TAC"/>
              <w:rPr>
                <w:rFonts w:eastAsiaTheme="minorEastAsia"/>
              </w:rPr>
            </w:pPr>
            <w:r w:rsidRPr="00EA3B97">
              <w:rPr>
                <w:rFonts w:eastAsiaTheme="minorEastAsia"/>
                <w:lang w:eastAsia="zh-CN"/>
              </w:rPr>
              <w:t>6</w:t>
            </w:r>
          </w:p>
        </w:tc>
        <w:tc>
          <w:tcPr>
            <w:tcW w:w="269" w:type="pct"/>
            <w:tcBorders>
              <w:top w:val="single" w:sz="4" w:space="0" w:color="auto"/>
              <w:left w:val="single" w:sz="4" w:space="0" w:color="auto"/>
              <w:bottom w:val="single" w:sz="4" w:space="0" w:color="auto"/>
              <w:right w:val="single" w:sz="4" w:space="0" w:color="auto"/>
            </w:tcBorders>
          </w:tcPr>
          <w:p w14:paraId="79ED3747"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1C6E9302"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90A8313"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03535775" w14:textId="77777777" w:rsidR="003A71DE" w:rsidRPr="00EA3B97" w:rsidRDefault="003A71DE" w:rsidP="007835E8">
            <w:pPr>
              <w:pStyle w:val="TAC"/>
              <w:rPr>
                <w:rFonts w:eastAsiaTheme="minorEastAsia"/>
              </w:rPr>
            </w:pPr>
          </w:p>
        </w:tc>
      </w:tr>
      <w:tr w:rsidR="003A71DE" w:rsidRPr="00EA3B97" w14:paraId="21C9EAD9"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7EC26B0B" w14:textId="77777777" w:rsidR="003A71DE" w:rsidRPr="00EA3B97" w:rsidRDefault="003A71DE" w:rsidP="007835E8">
            <w:pPr>
              <w:pStyle w:val="TAL"/>
              <w:rPr>
                <w:rFonts w:eastAsiaTheme="minorEastAsia"/>
              </w:rPr>
            </w:pPr>
            <w:r w:rsidRPr="00EA3B97">
              <w:rPr>
                <w:rFonts w:eastAsiaTheme="minorEastAsia"/>
              </w:rPr>
              <w:t>DMRS precoder granularity</w:t>
            </w:r>
          </w:p>
        </w:tc>
        <w:tc>
          <w:tcPr>
            <w:tcW w:w="509" w:type="pct"/>
            <w:tcBorders>
              <w:top w:val="single" w:sz="4" w:space="0" w:color="auto"/>
              <w:left w:val="single" w:sz="4" w:space="0" w:color="auto"/>
              <w:bottom w:val="single" w:sz="4" w:space="0" w:color="auto"/>
              <w:right w:val="single" w:sz="4" w:space="0" w:color="auto"/>
            </w:tcBorders>
          </w:tcPr>
          <w:p w14:paraId="0391886D"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12B61CB"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hideMark/>
          </w:tcPr>
          <w:p w14:paraId="785351F4" w14:textId="77777777" w:rsidR="003A71DE" w:rsidRPr="00EA3B97" w:rsidRDefault="003A71DE" w:rsidP="007835E8">
            <w:pPr>
              <w:pStyle w:val="TAC"/>
              <w:rPr>
                <w:rFonts w:eastAsiaTheme="minorEastAsia"/>
                <w:lang w:eastAsia="zh-CN"/>
              </w:rPr>
            </w:pPr>
            <w:r w:rsidRPr="00EA3B97">
              <w:rPr>
                <w:rFonts w:eastAsiaTheme="minorEastAsia"/>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2F7BFA19" w14:textId="77777777" w:rsidR="003A71DE" w:rsidRPr="00EA3B97" w:rsidRDefault="003A71DE" w:rsidP="007835E8">
            <w:pPr>
              <w:pStyle w:val="TAC"/>
              <w:rPr>
                <w:rFonts w:eastAsiaTheme="minorEastAsia"/>
              </w:rPr>
            </w:pPr>
            <w:r w:rsidRPr="00EA3B97">
              <w:rPr>
                <w:rFonts w:eastAsiaTheme="minorEastAsia"/>
                <w:lang w:eastAsia="zh-CN"/>
              </w:rPr>
              <w:t>Same as REG bundle size</w:t>
            </w:r>
          </w:p>
        </w:tc>
        <w:tc>
          <w:tcPr>
            <w:tcW w:w="269" w:type="pct"/>
            <w:tcBorders>
              <w:top w:val="single" w:sz="4" w:space="0" w:color="auto"/>
              <w:left w:val="single" w:sz="4" w:space="0" w:color="auto"/>
              <w:bottom w:val="single" w:sz="4" w:space="0" w:color="auto"/>
              <w:right w:val="single" w:sz="4" w:space="0" w:color="auto"/>
            </w:tcBorders>
          </w:tcPr>
          <w:p w14:paraId="42366B39"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CBC30E4"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1AAC63B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27AF305" w14:textId="77777777" w:rsidR="003A71DE" w:rsidRPr="00EA3B97" w:rsidRDefault="003A71DE" w:rsidP="007835E8">
            <w:pPr>
              <w:pStyle w:val="TAC"/>
              <w:rPr>
                <w:rFonts w:eastAsiaTheme="minorEastAsia"/>
              </w:rPr>
            </w:pPr>
          </w:p>
        </w:tc>
      </w:tr>
      <w:tr w:rsidR="003A71DE" w:rsidRPr="00EA3B97" w14:paraId="62CE7BD2"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5A434D1D" w14:textId="77777777" w:rsidR="003A71DE" w:rsidRPr="00EA3B97" w:rsidRDefault="003A71DE" w:rsidP="007835E8">
            <w:pPr>
              <w:pStyle w:val="TAL"/>
              <w:rPr>
                <w:rFonts w:eastAsiaTheme="minorEastAsia"/>
              </w:rPr>
            </w:pPr>
            <w:r w:rsidRPr="00EA3B97">
              <w:rPr>
                <w:rFonts w:eastAsiaTheme="minorEastAsia"/>
              </w:rPr>
              <w:t>CCE to REG mapping</w:t>
            </w:r>
          </w:p>
        </w:tc>
        <w:tc>
          <w:tcPr>
            <w:tcW w:w="509" w:type="pct"/>
            <w:tcBorders>
              <w:top w:val="single" w:sz="4" w:space="0" w:color="auto"/>
              <w:left w:val="single" w:sz="4" w:space="0" w:color="auto"/>
              <w:bottom w:val="single" w:sz="4" w:space="0" w:color="auto"/>
              <w:right w:val="single" w:sz="4" w:space="0" w:color="auto"/>
            </w:tcBorders>
          </w:tcPr>
          <w:p w14:paraId="62F239E9"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01A47A76"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hideMark/>
          </w:tcPr>
          <w:p w14:paraId="1DFABA0A" w14:textId="77777777" w:rsidR="003A71DE" w:rsidRPr="00EA3B97" w:rsidRDefault="003A71DE" w:rsidP="007835E8">
            <w:pPr>
              <w:pStyle w:val="TAC"/>
              <w:rPr>
                <w:rFonts w:eastAsiaTheme="minorEastAsia"/>
              </w:rPr>
            </w:pPr>
            <w:r w:rsidRPr="00EA3B97">
              <w:rPr>
                <w:rFonts w:eastAsiaTheme="minorEastAsia"/>
              </w:rPr>
              <w:t>Interleaved</w:t>
            </w:r>
          </w:p>
        </w:tc>
        <w:tc>
          <w:tcPr>
            <w:tcW w:w="575" w:type="pct"/>
            <w:tcBorders>
              <w:top w:val="single" w:sz="4" w:space="0" w:color="auto"/>
              <w:left w:val="single" w:sz="4" w:space="0" w:color="auto"/>
              <w:bottom w:val="single" w:sz="4" w:space="0" w:color="auto"/>
              <w:right w:val="single" w:sz="4" w:space="0" w:color="auto"/>
            </w:tcBorders>
          </w:tcPr>
          <w:p w14:paraId="36BFDBD0" w14:textId="77777777" w:rsidR="003A71DE" w:rsidRPr="00EA3B97" w:rsidRDefault="003A71DE" w:rsidP="007835E8">
            <w:pPr>
              <w:pStyle w:val="TAC"/>
              <w:rPr>
                <w:rFonts w:eastAsiaTheme="minorEastAsia"/>
              </w:rPr>
            </w:pPr>
            <w:r w:rsidRPr="00EA3B97">
              <w:rPr>
                <w:rFonts w:eastAsiaTheme="minorEastAsia"/>
              </w:rPr>
              <w:t>Interleaved</w:t>
            </w:r>
          </w:p>
        </w:tc>
        <w:tc>
          <w:tcPr>
            <w:tcW w:w="269" w:type="pct"/>
            <w:tcBorders>
              <w:top w:val="single" w:sz="4" w:space="0" w:color="auto"/>
              <w:left w:val="single" w:sz="4" w:space="0" w:color="auto"/>
              <w:bottom w:val="single" w:sz="4" w:space="0" w:color="auto"/>
              <w:right w:val="single" w:sz="4" w:space="0" w:color="auto"/>
            </w:tcBorders>
          </w:tcPr>
          <w:p w14:paraId="79609928"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09E08CEB"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068AD0B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676B370" w14:textId="77777777" w:rsidR="003A71DE" w:rsidRPr="00EA3B97" w:rsidRDefault="003A71DE" w:rsidP="007835E8">
            <w:pPr>
              <w:pStyle w:val="TAC"/>
              <w:rPr>
                <w:rFonts w:eastAsiaTheme="minorEastAsia"/>
              </w:rPr>
            </w:pPr>
          </w:p>
        </w:tc>
      </w:tr>
      <w:tr w:rsidR="003A71DE" w:rsidRPr="00EA3B97" w14:paraId="1786255F"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2671009B" w14:textId="77777777" w:rsidR="003A71DE" w:rsidRPr="00EA3B97" w:rsidRDefault="003A71DE" w:rsidP="007835E8">
            <w:pPr>
              <w:pStyle w:val="TAL"/>
              <w:rPr>
                <w:rFonts w:eastAsiaTheme="minorEastAsia"/>
              </w:rPr>
            </w:pPr>
            <w:r w:rsidRPr="00EA3B97">
              <w:rPr>
                <w:rFonts w:eastAsiaTheme="minorEastAsia"/>
              </w:rPr>
              <w:t>Interleave n_shift</w:t>
            </w:r>
          </w:p>
        </w:tc>
        <w:tc>
          <w:tcPr>
            <w:tcW w:w="509" w:type="pct"/>
            <w:tcBorders>
              <w:top w:val="single" w:sz="4" w:space="0" w:color="auto"/>
              <w:left w:val="single" w:sz="4" w:space="0" w:color="auto"/>
              <w:bottom w:val="single" w:sz="4" w:space="0" w:color="auto"/>
              <w:right w:val="single" w:sz="4" w:space="0" w:color="auto"/>
            </w:tcBorders>
          </w:tcPr>
          <w:p w14:paraId="58310190"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B15E78C"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hideMark/>
          </w:tcPr>
          <w:p w14:paraId="4260D7D3" w14:textId="77777777" w:rsidR="003A71DE" w:rsidRPr="00EA3B97" w:rsidRDefault="003A71DE" w:rsidP="007835E8">
            <w:pPr>
              <w:pStyle w:val="TAC"/>
              <w:rPr>
                <w:rFonts w:eastAsiaTheme="minorEastAsia"/>
              </w:rPr>
            </w:pPr>
            <w:r w:rsidRPr="00EA3B97">
              <w:rPr>
                <w:rFonts w:eastAsiaTheme="minorEastAsia"/>
              </w:rPr>
              <w:t>0</w:t>
            </w:r>
          </w:p>
        </w:tc>
        <w:tc>
          <w:tcPr>
            <w:tcW w:w="575" w:type="pct"/>
            <w:tcBorders>
              <w:top w:val="single" w:sz="4" w:space="0" w:color="auto"/>
              <w:left w:val="single" w:sz="4" w:space="0" w:color="auto"/>
              <w:bottom w:val="single" w:sz="4" w:space="0" w:color="auto"/>
              <w:right w:val="single" w:sz="4" w:space="0" w:color="auto"/>
            </w:tcBorders>
          </w:tcPr>
          <w:p w14:paraId="18449E22" w14:textId="77777777" w:rsidR="003A71DE" w:rsidRPr="00EA3B97" w:rsidRDefault="003A71DE" w:rsidP="007835E8">
            <w:pPr>
              <w:pStyle w:val="TAC"/>
              <w:rPr>
                <w:rFonts w:eastAsiaTheme="minorEastAsia"/>
              </w:rPr>
            </w:pPr>
            <w:r w:rsidRPr="00EA3B97">
              <w:rPr>
                <w:rFonts w:eastAsiaTheme="minorEastAsia"/>
              </w:rPr>
              <w:t>0</w:t>
            </w:r>
          </w:p>
        </w:tc>
        <w:tc>
          <w:tcPr>
            <w:tcW w:w="269" w:type="pct"/>
            <w:tcBorders>
              <w:top w:val="single" w:sz="4" w:space="0" w:color="auto"/>
              <w:left w:val="single" w:sz="4" w:space="0" w:color="auto"/>
              <w:bottom w:val="single" w:sz="4" w:space="0" w:color="auto"/>
              <w:right w:val="single" w:sz="4" w:space="0" w:color="auto"/>
            </w:tcBorders>
          </w:tcPr>
          <w:p w14:paraId="1B734815"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0A11D47"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2FED09DB"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339FE0F7" w14:textId="77777777" w:rsidR="003A71DE" w:rsidRPr="00EA3B97" w:rsidRDefault="003A71DE" w:rsidP="007835E8">
            <w:pPr>
              <w:pStyle w:val="TAC"/>
              <w:rPr>
                <w:rFonts w:eastAsiaTheme="minorEastAsia"/>
              </w:rPr>
            </w:pPr>
          </w:p>
        </w:tc>
      </w:tr>
      <w:tr w:rsidR="003A71DE" w:rsidRPr="00EA3B97" w14:paraId="660AD4BC"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1054657D" w14:textId="77777777" w:rsidR="003A71DE" w:rsidRPr="00EA3B97" w:rsidRDefault="003A71DE" w:rsidP="007835E8">
            <w:pPr>
              <w:pStyle w:val="TAL"/>
              <w:rPr>
                <w:rFonts w:eastAsiaTheme="minorEastAsia"/>
              </w:rPr>
            </w:pPr>
            <w:r w:rsidRPr="00EA3B97">
              <w:rPr>
                <w:rFonts w:eastAsiaTheme="minorEastAsia"/>
              </w:rPr>
              <w:t>Interleave size</w:t>
            </w:r>
          </w:p>
        </w:tc>
        <w:tc>
          <w:tcPr>
            <w:tcW w:w="509" w:type="pct"/>
            <w:tcBorders>
              <w:top w:val="single" w:sz="4" w:space="0" w:color="auto"/>
              <w:left w:val="single" w:sz="4" w:space="0" w:color="auto"/>
              <w:bottom w:val="single" w:sz="4" w:space="0" w:color="auto"/>
              <w:right w:val="single" w:sz="4" w:space="0" w:color="auto"/>
            </w:tcBorders>
          </w:tcPr>
          <w:p w14:paraId="10C613D3"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19F34DF6"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hideMark/>
          </w:tcPr>
          <w:p w14:paraId="260294B6" w14:textId="77777777" w:rsidR="003A71DE" w:rsidRPr="00EA3B97" w:rsidRDefault="003A71DE" w:rsidP="007835E8">
            <w:pPr>
              <w:pStyle w:val="TAC"/>
              <w:rPr>
                <w:rFonts w:eastAsiaTheme="minorEastAsia"/>
              </w:rPr>
            </w:pPr>
            <w:r w:rsidRPr="00EA3B97">
              <w:rPr>
                <w:rFonts w:eastAsiaTheme="minorEastAsia"/>
              </w:rPr>
              <w:t>2</w:t>
            </w:r>
          </w:p>
        </w:tc>
        <w:tc>
          <w:tcPr>
            <w:tcW w:w="575" w:type="pct"/>
            <w:tcBorders>
              <w:top w:val="single" w:sz="4" w:space="0" w:color="auto"/>
              <w:left w:val="single" w:sz="4" w:space="0" w:color="auto"/>
              <w:bottom w:val="single" w:sz="4" w:space="0" w:color="auto"/>
              <w:right w:val="single" w:sz="4" w:space="0" w:color="auto"/>
            </w:tcBorders>
          </w:tcPr>
          <w:p w14:paraId="4C0FC263" w14:textId="77777777" w:rsidR="003A71DE" w:rsidRPr="00EA3B97" w:rsidRDefault="003A71DE" w:rsidP="007835E8">
            <w:pPr>
              <w:pStyle w:val="TAC"/>
              <w:rPr>
                <w:rFonts w:eastAsiaTheme="minorEastAsia"/>
              </w:rPr>
            </w:pPr>
            <w:r w:rsidRPr="00EA3B97">
              <w:rPr>
                <w:rFonts w:eastAsiaTheme="minorEastAsia"/>
              </w:rPr>
              <w:t>2</w:t>
            </w:r>
          </w:p>
        </w:tc>
        <w:tc>
          <w:tcPr>
            <w:tcW w:w="269" w:type="pct"/>
            <w:tcBorders>
              <w:top w:val="single" w:sz="4" w:space="0" w:color="auto"/>
              <w:left w:val="single" w:sz="4" w:space="0" w:color="auto"/>
              <w:bottom w:val="single" w:sz="4" w:space="0" w:color="auto"/>
              <w:right w:val="single" w:sz="4" w:space="0" w:color="auto"/>
            </w:tcBorders>
          </w:tcPr>
          <w:p w14:paraId="13A1399E"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B2C1A39"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5F6BC8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75AC1768" w14:textId="77777777" w:rsidR="003A71DE" w:rsidRPr="00EA3B97" w:rsidRDefault="003A71DE" w:rsidP="007835E8">
            <w:pPr>
              <w:pStyle w:val="TAC"/>
              <w:rPr>
                <w:rFonts w:eastAsiaTheme="minorEastAsia"/>
              </w:rPr>
            </w:pPr>
          </w:p>
        </w:tc>
      </w:tr>
      <w:tr w:rsidR="003A71DE" w:rsidRPr="00EA3B97" w14:paraId="6098DBD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48901620" w14:textId="77777777" w:rsidR="003A71DE" w:rsidRPr="00EA3B97" w:rsidRDefault="003A71DE" w:rsidP="007835E8">
            <w:pPr>
              <w:pStyle w:val="TAL"/>
              <w:rPr>
                <w:rFonts w:eastAsiaTheme="minorEastAsia"/>
              </w:rPr>
            </w:pPr>
            <w:r w:rsidRPr="00EA3B97">
              <w:rPr>
                <w:rFonts w:eastAsiaTheme="minorEastAsia"/>
              </w:rPr>
              <w:t>Beamforming Pre-Coder</w:t>
            </w:r>
          </w:p>
        </w:tc>
        <w:tc>
          <w:tcPr>
            <w:tcW w:w="509" w:type="pct"/>
            <w:tcBorders>
              <w:top w:val="single" w:sz="4" w:space="0" w:color="auto"/>
              <w:left w:val="single" w:sz="4" w:space="0" w:color="auto"/>
              <w:bottom w:val="single" w:sz="4" w:space="0" w:color="auto"/>
              <w:right w:val="single" w:sz="4" w:space="0" w:color="auto"/>
            </w:tcBorders>
          </w:tcPr>
          <w:p w14:paraId="5AAD9DB1"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518787DC"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hideMark/>
          </w:tcPr>
          <w:p w14:paraId="5773E6BA" w14:textId="77777777" w:rsidR="003A71DE" w:rsidRPr="00EA3B97" w:rsidRDefault="003A71DE" w:rsidP="007835E8">
            <w:pPr>
              <w:pStyle w:val="TAC"/>
              <w:rPr>
                <w:rFonts w:eastAsiaTheme="minorEastAsia"/>
              </w:rPr>
            </w:pPr>
            <w:r w:rsidRPr="00EA3B97">
              <w:rPr>
                <w:rFonts w:eastAsiaTheme="minorEastAsia"/>
              </w:rPr>
              <w:t>N/A</w:t>
            </w:r>
          </w:p>
        </w:tc>
        <w:tc>
          <w:tcPr>
            <w:tcW w:w="575" w:type="pct"/>
            <w:tcBorders>
              <w:top w:val="single" w:sz="4" w:space="0" w:color="auto"/>
              <w:left w:val="single" w:sz="4" w:space="0" w:color="auto"/>
              <w:bottom w:val="single" w:sz="4" w:space="0" w:color="auto"/>
              <w:right w:val="single" w:sz="4" w:space="0" w:color="auto"/>
            </w:tcBorders>
          </w:tcPr>
          <w:p w14:paraId="14674550" w14:textId="77777777" w:rsidR="003A71DE" w:rsidRPr="00EA3B97" w:rsidRDefault="003A71DE" w:rsidP="007835E8">
            <w:pPr>
              <w:pStyle w:val="TAC"/>
              <w:rPr>
                <w:rFonts w:eastAsiaTheme="minorEastAsia"/>
              </w:rPr>
            </w:pPr>
            <w:r w:rsidRPr="00EA3B97">
              <w:rPr>
                <w:rFonts w:eastAsiaTheme="minorEastAsia"/>
              </w:rPr>
              <w:t>N/A</w:t>
            </w:r>
          </w:p>
        </w:tc>
        <w:tc>
          <w:tcPr>
            <w:tcW w:w="269" w:type="pct"/>
            <w:tcBorders>
              <w:top w:val="single" w:sz="4" w:space="0" w:color="auto"/>
              <w:left w:val="single" w:sz="4" w:space="0" w:color="auto"/>
              <w:bottom w:val="single" w:sz="4" w:space="0" w:color="auto"/>
              <w:right w:val="single" w:sz="4" w:space="0" w:color="auto"/>
            </w:tcBorders>
          </w:tcPr>
          <w:p w14:paraId="58DADC70"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5F478E60"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72DE2F9"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6694C17" w14:textId="77777777" w:rsidR="003A71DE" w:rsidRPr="00EA3B97" w:rsidRDefault="003A71DE" w:rsidP="007835E8">
            <w:pPr>
              <w:pStyle w:val="TAC"/>
              <w:rPr>
                <w:rFonts w:eastAsiaTheme="minorEastAsia"/>
              </w:rPr>
            </w:pPr>
          </w:p>
        </w:tc>
      </w:tr>
      <w:tr w:rsidR="003A71DE" w:rsidRPr="00EA3B97" w14:paraId="65A00938"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63364D2C" w14:textId="77777777" w:rsidR="003A71DE" w:rsidRPr="00EA3B97" w:rsidRDefault="003A71DE" w:rsidP="007835E8">
            <w:pPr>
              <w:pStyle w:val="TAL"/>
              <w:rPr>
                <w:rFonts w:eastAsiaTheme="minorEastAsia"/>
              </w:rPr>
            </w:pPr>
            <w:r w:rsidRPr="00EA3B97">
              <w:rPr>
                <w:rFonts w:eastAsiaTheme="minorEastAsia"/>
              </w:rPr>
              <w:t>Aggregation level</w:t>
            </w:r>
          </w:p>
        </w:tc>
        <w:tc>
          <w:tcPr>
            <w:tcW w:w="509" w:type="pct"/>
            <w:tcBorders>
              <w:top w:val="single" w:sz="4" w:space="0" w:color="auto"/>
              <w:left w:val="single" w:sz="4" w:space="0" w:color="auto"/>
              <w:bottom w:val="single" w:sz="4" w:space="0" w:color="auto"/>
              <w:right w:val="single" w:sz="4" w:space="0" w:color="auto"/>
            </w:tcBorders>
            <w:hideMark/>
          </w:tcPr>
          <w:p w14:paraId="353B862C" w14:textId="77777777" w:rsidR="003A71DE" w:rsidRPr="00EA3B97" w:rsidRDefault="003A71DE" w:rsidP="007835E8">
            <w:pPr>
              <w:pStyle w:val="TAC"/>
              <w:rPr>
                <w:rFonts w:eastAsiaTheme="minorEastAsia"/>
              </w:rPr>
            </w:pPr>
            <w:r w:rsidRPr="00EA3B97">
              <w:rPr>
                <w:rFonts w:eastAsiaTheme="minorEastAsia"/>
              </w:rPr>
              <w:t>CCE</w:t>
            </w:r>
          </w:p>
        </w:tc>
        <w:tc>
          <w:tcPr>
            <w:tcW w:w="575" w:type="pct"/>
            <w:tcBorders>
              <w:top w:val="single" w:sz="4" w:space="0" w:color="auto"/>
              <w:left w:val="single" w:sz="4" w:space="0" w:color="auto"/>
              <w:bottom w:val="single" w:sz="4" w:space="0" w:color="auto"/>
              <w:right w:val="single" w:sz="4" w:space="0" w:color="auto"/>
            </w:tcBorders>
            <w:hideMark/>
          </w:tcPr>
          <w:p w14:paraId="4797231F"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hideMark/>
          </w:tcPr>
          <w:p w14:paraId="0C2B2DA3" w14:textId="77777777" w:rsidR="003A71DE" w:rsidRPr="00EA3B97" w:rsidRDefault="003A71DE" w:rsidP="007835E8">
            <w:pPr>
              <w:pStyle w:val="TAC"/>
              <w:rPr>
                <w:rFonts w:eastAsiaTheme="minorEastAsia"/>
              </w:rPr>
            </w:pPr>
            <w:r w:rsidRPr="00EA3B97">
              <w:rPr>
                <w:rFonts w:eastAsiaTheme="minorEastAsia"/>
              </w:rPr>
              <w:t>8</w:t>
            </w:r>
          </w:p>
        </w:tc>
        <w:tc>
          <w:tcPr>
            <w:tcW w:w="575" w:type="pct"/>
            <w:tcBorders>
              <w:top w:val="single" w:sz="4" w:space="0" w:color="auto"/>
              <w:left w:val="single" w:sz="4" w:space="0" w:color="auto"/>
              <w:bottom w:val="single" w:sz="4" w:space="0" w:color="auto"/>
              <w:right w:val="single" w:sz="4" w:space="0" w:color="auto"/>
            </w:tcBorders>
          </w:tcPr>
          <w:p w14:paraId="6F8283BA" w14:textId="77777777" w:rsidR="003A71DE" w:rsidRPr="00EA3B97" w:rsidRDefault="003A71DE" w:rsidP="007835E8">
            <w:pPr>
              <w:pStyle w:val="TAC"/>
              <w:rPr>
                <w:rFonts w:eastAsiaTheme="minorEastAsia"/>
              </w:rPr>
            </w:pPr>
            <w:r w:rsidRPr="00EA3B97">
              <w:rPr>
                <w:rFonts w:eastAsiaTheme="minorEastAsia"/>
              </w:rPr>
              <w:t>8</w:t>
            </w:r>
          </w:p>
        </w:tc>
        <w:tc>
          <w:tcPr>
            <w:tcW w:w="269" w:type="pct"/>
            <w:tcBorders>
              <w:top w:val="single" w:sz="4" w:space="0" w:color="auto"/>
              <w:left w:val="single" w:sz="4" w:space="0" w:color="auto"/>
              <w:bottom w:val="single" w:sz="4" w:space="0" w:color="auto"/>
              <w:right w:val="single" w:sz="4" w:space="0" w:color="auto"/>
            </w:tcBorders>
          </w:tcPr>
          <w:p w14:paraId="7D047BA4"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0083332"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5A0DF4E"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47A37A85" w14:textId="77777777" w:rsidR="003A71DE" w:rsidRPr="00EA3B97" w:rsidRDefault="003A71DE" w:rsidP="007835E8">
            <w:pPr>
              <w:pStyle w:val="TAC"/>
              <w:rPr>
                <w:rFonts w:eastAsiaTheme="minorEastAsia"/>
              </w:rPr>
            </w:pPr>
          </w:p>
        </w:tc>
      </w:tr>
      <w:tr w:rsidR="003A71DE" w:rsidRPr="00EA3B97" w14:paraId="3F3A16A7"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478E9F6E" w14:textId="77777777" w:rsidR="003A71DE" w:rsidRPr="00EA3B97" w:rsidRDefault="003A71DE" w:rsidP="007835E8">
            <w:pPr>
              <w:pStyle w:val="TAL"/>
              <w:rPr>
                <w:rFonts w:eastAsiaTheme="minorEastAsia"/>
              </w:rPr>
            </w:pPr>
            <w:r w:rsidRPr="00EA3B97">
              <w:rPr>
                <w:rFonts w:eastAsiaTheme="minorEastAsia"/>
              </w:rPr>
              <w:t>DCI formats</w:t>
            </w:r>
          </w:p>
        </w:tc>
        <w:tc>
          <w:tcPr>
            <w:tcW w:w="509" w:type="pct"/>
            <w:tcBorders>
              <w:top w:val="single" w:sz="4" w:space="0" w:color="auto"/>
              <w:left w:val="single" w:sz="4" w:space="0" w:color="auto"/>
              <w:bottom w:val="single" w:sz="4" w:space="0" w:color="auto"/>
              <w:right w:val="single" w:sz="4" w:space="0" w:color="auto"/>
            </w:tcBorders>
          </w:tcPr>
          <w:p w14:paraId="458722FD" w14:textId="77777777" w:rsidR="003A71DE" w:rsidRPr="00EA3B97" w:rsidRDefault="003A71DE" w:rsidP="007835E8">
            <w:pPr>
              <w:pStyle w:val="TAC"/>
              <w:rPr>
                <w:rFonts w:eastAsiaTheme="minorEastAsia"/>
              </w:rPr>
            </w:pPr>
          </w:p>
        </w:tc>
        <w:tc>
          <w:tcPr>
            <w:tcW w:w="575" w:type="pct"/>
            <w:tcBorders>
              <w:top w:val="single" w:sz="4" w:space="0" w:color="auto"/>
              <w:left w:val="single" w:sz="4" w:space="0" w:color="auto"/>
              <w:bottom w:val="single" w:sz="4" w:space="0" w:color="auto"/>
              <w:right w:val="single" w:sz="4" w:space="0" w:color="auto"/>
            </w:tcBorders>
            <w:hideMark/>
          </w:tcPr>
          <w:p w14:paraId="6C56308E"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575" w:type="pct"/>
            <w:tcBorders>
              <w:top w:val="single" w:sz="4" w:space="0" w:color="auto"/>
              <w:left w:val="single" w:sz="4" w:space="0" w:color="auto"/>
              <w:bottom w:val="single" w:sz="4" w:space="0" w:color="auto"/>
              <w:right w:val="single" w:sz="4" w:space="0" w:color="auto"/>
            </w:tcBorders>
            <w:hideMark/>
          </w:tcPr>
          <w:p w14:paraId="41919FF6" w14:textId="77777777" w:rsidR="003A71DE" w:rsidRPr="00EA3B97" w:rsidRDefault="003A71DE" w:rsidP="007835E8">
            <w:pPr>
              <w:pStyle w:val="TAC"/>
              <w:rPr>
                <w:rFonts w:eastAsiaTheme="minorEastAsia"/>
              </w:rPr>
            </w:pPr>
            <w:r w:rsidRPr="00EA3B97">
              <w:rPr>
                <w:rFonts w:eastAsiaTheme="minorEastAsia"/>
              </w:rPr>
              <w:t>Note 1</w:t>
            </w:r>
          </w:p>
        </w:tc>
        <w:tc>
          <w:tcPr>
            <w:tcW w:w="575" w:type="pct"/>
            <w:tcBorders>
              <w:top w:val="single" w:sz="4" w:space="0" w:color="auto"/>
              <w:left w:val="single" w:sz="4" w:space="0" w:color="auto"/>
              <w:bottom w:val="single" w:sz="4" w:space="0" w:color="auto"/>
              <w:right w:val="single" w:sz="4" w:space="0" w:color="auto"/>
            </w:tcBorders>
          </w:tcPr>
          <w:p w14:paraId="0AB27B42" w14:textId="77777777" w:rsidR="003A71DE" w:rsidRPr="00EA3B97" w:rsidRDefault="003A71DE" w:rsidP="007835E8">
            <w:pPr>
              <w:pStyle w:val="TAC"/>
              <w:rPr>
                <w:rFonts w:eastAsiaTheme="minorEastAsia"/>
              </w:rPr>
            </w:pPr>
            <w:r w:rsidRPr="00EA3B97">
              <w:rPr>
                <w:rFonts w:eastAsiaTheme="minorEastAsia"/>
              </w:rPr>
              <w:t xml:space="preserve">Note 1 </w:t>
            </w:r>
          </w:p>
        </w:tc>
        <w:tc>
          <w:tcPr>
            <w:tcW w:w="269" w:type="pct"/>
            <w:tcBorders>
              <w:top w:val="single" w:sz="4" w:space="0" w:color="auto"/>
              <w:left w:val="single" w:sz="4" w:space="0" w:color="auto"/>
              <w:bottom w:val="single" w:sz="4" w:space="0" w:color="auto"/>
              <w:right w:val="single" w:sz="4" w:space="0" w:color="auto"/>
            </w:tcBorders>
          </w:tcPr>
          <w:p w14:paraId="7C2F531D"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3E946BF5"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5EFE698C"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61240E01" w14:textId="77777777" w:rsidR="003A71DE" w:rsidRPr="00EA3B97" w:rsidRDefault="003A71DE" w:rsidP="007835E8">
            <w:pPr>
              <w:pStyle w:val="TAC"/>
              <w:rPr>
                <w:rFonts w:eastAsiaTheme="minorEastAsia"/>
              </w:rPr>
            </w:pPr>
          </w:p>
        </w:tc>
      </w:tr>
      <w:tr w:rsidR="003A71DE" w:rsidRPr="00EA3B97" w14:paraId="349DD834" w14:textId="77777777" w:rsidTr="003A71DE">
        <w:trPr>
          <w:jc w:val="center"/>
        </w:trPr>
        <w:tc>
          <w:tcPr>
            <w:tcW w:w="1565" w:type="pct"/>
            <w:tcBorders>
              <w:top w:val="single" w:sz="4" w:space="0" w:color="auto"/>
              <w:left w:val="single" w:sz="4" w:space="0" w:color="auto"/>
              <w:bottom w:val="single" w:sz="4" w:space="0" w:color="auto"/>
              <w:right w:val="single" w:sz="4" w:space="0" w:color="auto"/>
            </w:tcBorders>
            <w:vAlign w:val="center"/>
            <w:hideMark/>
          </w:tcPr>
          <w:p w14:paraId="3283D9CA" w14:textId="77777777" w:rsidR="003A71DE" w:rsidRPr="00EA3B97" w:rsidRDefault="003A71DE" w:rsidP="007835E8">
            <w:pPr>
              <w:pStyle w:val="TAL"/>
              <w:rPr>
                <w:rFonts w:eastAsiaTheme="minorEastAsia"/>
              </w:rPr>
            </w:pPr>
            <w:r w:rsidRPr="00EA3B97">
              <w:rPr>
                <w:rFonts w:eastAsiaTheme="minorEastAsia"/>
              </w:rPr>
              <w:t>Payload size (without CRC)</w:t>
            </w:r>
          </w:p>
        </w:tc>
        <w:tc>
          <w:tcPr>
            <w:tcW w:w="509" w:type="pct"/>
            <w:tcBorders>
              <w:top w:val="single" w:sz="4" w:space="0" w:color="auto"/>
              <w:left w:val="single" w:sz="4" w:space="0" w:color="auto"/>
              <w:bottom w:val="single" w:sz="4" w:space="0" w:color="auto"/>
              <w:right w:val="single" w:sz="4" w:space="0" w:color="auto"/>
            </w:tcBorders>
            <w:hideMark/>
          </w:tcPr>
          <w:p w14:paraId="0746DB0D" w14:textId="77777777" w:rsidR="003A71DE" w:rsidRPr="00EA3B97" w:rsidRDefault="003A71DE" w:rsidP="007835E8">
            <w:pPr>
              <w:pStyle w:val="TAC"/>
              <w:rPr>
                <w:rFonts w:eastAsiaTheme="minorEastAsia"/>
              </w:rPr>
            </w:pPr>
            <w:r w:rsidRPr="00EA3B97">
              <w:rPr>
                <w:rFonts w:eastAsiaTheme="minorEastAsia"/>
              </w:rPr>
              <w:t>bits</w:t>
            </w:r>
          </w:p>
        </w:tc>
        <w:tc>
          <w:tcPr>
            <w:tcW w:w="575" w:type="pct"/>
            <w:tcBorders>
              <w:top w:val="single" w:sz="4" w:space="0" w:color="auto"/>
              <w:left w:val="single" w:sz="4" w:space="0" w:color="auto"/>
              <w:bottom w:val="single" w:sz="4" w:space="0" w:color="auto"/>
              <w:right w:val="single" w:sz="4" w:space="0" w:color="auto"/>
            </w:tcBorders>
            <w:hideMark/>
          </w:tcPr>
          <w:p w14:paraId="444E2BD5"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hideMark/>
          </w:tcPr>
          <w:p w14:paraId="05F4675E" w14:textId="77777777" w:rsidR="003A71DE" w:rsidRPr="00EA3B97" w:rsidRDefault="003A71DE" w:rsidP="007835E8">
            <w:pPr>
              <w:pStyle w:val="TAC"/>
              <w:rPr>
                <w:rFonts w:eastAsiaTheme="minorEastAsia"/>
              </w:rPr>
            </w:pPr>
            <w:r w:rsidRPr="00EA3B97">
              <w:rPr>
                <w:rFonts w:eastAsiaTheme="minorEastAsia"/>
              </w:rPr>
              <w:t>Note 2</w:t>
            </w:r>
          </w:p>
        </w:tc>
        <w:tc>
          <w:tcPr>
            <w:tcW w:w="575" w:type="pct"/>
            <w:tcBorders>
              <w:top w:val="single" w:sz="4" w:space="0" w:color="auto"/>
              <w:left w:val="single" w:sz="4" w:space="0" w:color="auto"/>
              <w:bottom w:val="single" w:sz="4" w:space="0" w:color="auto"/>
              <w:right w:val="single" w:sz="4" w:space="0" w:color="auto"/>
            </w:tcBorders>
          </w:tcPr>
          <w:p w14:paraId="0C2E4496" w14:textId="77777777" w:rsidR="003A71DE" w:rsidRPr="00EA3B97" w:rsidRDefault="003A71DE" w:rsidP="007835E8">
            <w:pPr>
              <w:pStyle w:val="TAC"/>
              <w:rPr>
                <w:rFonts w:eastAsiaTheme="minorEastAsia"/>
              </w:rPr>
            </w:pPr>
            <w:r w:rsidRPr="00EA3B97">
              <w:rPr>
                <w:rFonts w:eastAsiaTheme="minorEastAsia"/>
              </w:rPr>
              <w:t>Note 2</w:t>
            </w:r>
          </w:p>
        </w:tc>
        <w:tc>
          <w:tcPr>
            <w:tcW w:w="269" w:type="pct"/>
            <w:tcBorders>
              <w:top w:val="single" w:sz="4" w:space="0" w:color="auto"/>
              <w:left w:val="single" w:sz="4" w:space="0" w:color="auto"/>
              <w:bottom w:val="single" w:sz="4" w:space="0" w:color="auto"/>
              <w:right w:val="single" w:sz="4" w:space="0" w:color="auto"/>
            </w:tcBorders>
          </w:tcPr>
          <w:p w14:paraId="6609F440" w14:textId="77777777" w:rsidR="003A71DE" w:rsidRPr="00EA3B97" w:rsidRDefault="003A71DE" w:rsidP="007835E8">
            <w:pPr>
              <w:pStyle w:val="TAC"/>
              <w:rPr>
                <w:rFonts w:eastAsiaTheme="minorEastAsia"/>
              </w:rPr>
            </w:pPr>
          </w:p>
        </w:tc>
        <w:tc>
          <w:tcPr>
            <w:tcW w:w="311" w:type="pct"/>
            <w:tcBorders>
              <w:top w:val="single" w:sz="4" w:space="0" w:color="auto"/>
              <w:left w:val="single" w:sz="4" w:space="0" w:color="auto"/>
              <w:bottom w:val="single" w:sz="4" w:space="0" w:color="auto"/>
              <w:right w:val="single" w:sz="4" w:space="0" w:color="auto"/>
            </w:tcBorders>
          </w:tcPr>
          <w:p w14:paraId="26EC1936" w14:textId="77777777" w:rsidR="003A71DE" w:rsidRPr="00EA3B97" w:rsidRDefault="003A71DE" w:rsidP="007835E8">
            <w:pPr>
              <w:pStyle w:val="TAC"/>
              <w:rPr>
                <w:rFonts w:eastAsiaTheme="minorEastAsia"/>
              </w:rPr>
            </w:pPr>
          </w:p>
        </w:tc>
        <w:tc>
          <w:tcPr>
            <w:tcW w:w="312" w:type="pct"/>
            <w:tcBorders>
              <w:top w:val="single" w:sz="4" w:space="0" w:color="auto"/>
              <w:left w:val="single" w:sz="4" w:space="0" w:color="auto"/>
              <w:bottom w:val="single" w:sz="4" w:space="0" w:color="auto"/>
              <w:right w:val="single" w:sz="4" w:space="0" w:color="auto"/>
            </w:tcBorders>
          </w:tcPr>
          <w:p w14:paraId="4A8FFDEA" w14:textId="77777777" w:rsidR="003A71DE" w:rsidRPr="00EA3B97" w:rsidRDefault="003A71DE" w:rsidP="007835E8">
            <w:pPr>
              <w:pStyle w:val="TAC"/>
              <w:rPr>
                <w:rFonts w:eastAsiaTheme="minorEastAsia"/>
              </w:rPr>
            </w:pPr>
          </w:p>
        </w:tc>
        <w:tc>
          <w:tcPr>
            <w:tcW w:w="309" w:type="pct"/>
            <w:tcBorders>
              <w:top w:val="single" w:sz="4" w:space="0" w:color="auto"/>
              <w:left w:val="single" w:sz="4" w:space="0" w:color="auto"/>
              <w:bottom w:val="single" w:sz="4" w:space="0" w:color="auto"/>
              <w:right w:val="single" w:sz="4" w:space="0" w:color="auto"/>
            </w:tcBorders>
          </w:tcPr>
          <w:p w14:paraId="110CD6EC" w14:textId="77777777" w:rsidR="003A71DE" w:rsidRPr="00EA3B97" w:rsidRDefault="003A71DE" w:rsidP="007835E8">
            <w:pPr>
              <w:pStyle w:val="TAC"/>
              <w:rPr>
                <w:rFonts w:eastAsiaTheme="minorEastAsia"/>
              </w:rPr>
            </w:pPr>
          </w:p>
        </w:tc>
      </w:tr>
      <w:tr w:rsidR="003A71DE" w:rsidRPr="00EA3B97" w14:paraId="40AE2811" w14:textId="77777777" w:rsidTr="003A71D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267C0CC6"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DCI format shall depend upon the test configuration.</w:t>
            </w:r>
          </w:p>
          <w:p w14:paraId="0002BF28"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Payload size shall depend upon the test configuration.</w:t>
            </w:r>
          </w:p>
          <w:p w14:paraId="046C0FFE"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Allocated in the same resource blocks where the associated PDSCH RMC is scheduled.</w:t>
            </w:r>
          </w:p>
        </w:tc>
      </w:tr>
    </w:tbl>
    <w:p w14:paraId="7443DC9A" w14:textId="77777777" w:rsidR="003A71DE" w:rsidRPr="00EA3B97" w:rsidRDefault="003A71DE" w:rsidP="003A71DE">
      <w:pPr>
        <w:rPr>
          <w:rFonts w:eastAsiaTheme="minorEastAsia"/>
          <w:noProof/>
          <w:lang w:val="en-US"/>
        </w:rPr>
      </w:pPr>
    </w:p>
    <w:p w14:paraId="6A72EB2A" w14:textId="77777777" w:rsidR="003A71DE" w:rsidRPr="00EA3B97" w:rsidRDefault="003A71DE" w:rsidP="00A153AF">
      <w:pPr>
        <w:pStyle w:val="Heading3"/>
        <w:rPr>
          <w:rFonts w:eastAsiaTheme="minorEastAsia"/>
        </w:rPr>
      </w:pPr>
      <w:bookmarkStart w:id="13614" w:name="_Toc74583617"/>
      <w:bookmarkStart w:id="13615" w:name="_Toc76542430"/>
      <w:bookmarkStart w:id="13616" w:name="_Toc82450412"/>
      <w:bookmarkStart w:id="13617" w:name="_Toc82451060"/>
      <w:bookmarkStart w:id="13618" w:name="_Toc89949449"/>
      <w:bookmarkStart w:id="13619" w:name="_Toc98755838"/>
      <w:bookmarkStart w:id="13620" w:name="_Toc98763430"/>
      <w:bookmarkStart w:id="13621" w:name="_Toc106184359"/>
      <w:bookmarkStart w:id="13622" w:name="_Toc130402381"/>
      <w:bookmarkStart w:id="13623" w:name="_Toc137532303"/>
      <w:bookmarkStart w:id="13624" w:name="_Toc138852804"/>
      <w:bookmarkStart w:id="13625" w:name="_Toc145529870"/>
      <w:bookmarkStart w:id="13626" w:name="_Toc155325832"/>
      <w:bookmarkStart w:id="13627" w:name="_Toc161655698"/>
      <w:bookmarkStart w:id="13628" w:name="_Toc169621033"/>
      <w:r w:rsidRPr="00EA3B97">
        <w:rPr>
          <w:rFonts w:eastAsiaTheme="minorEastAsia"/>
        </w:rPr>
        <w:t>G.1.2</w:t>
      </w:r>
      <w:r w:rsidRPr="00EA3B97">
        <w:rPr>
          <w:rFonts w:eastAsiaTheme="minorEastAsia"/>
        </w:rPr>
        <w:tab/>
        <w:t>OFDMA channel noise generator (OCNG)</w:t>
      </w:r>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p>
    <w:p w14:paraId="55B4A7C3" w14:textId="77777777" w:rsidR="003A71DE" w:rsidRPr="00EA3B97" w:rsidRDefault="003A71DE" w:rsidP="00A153AF">
      <w:pPr>
        <w:pStyle w:val="Heading4"/>
        <w:rPr>
          <w:rFonts w:eastAsiaTheme="minorEastAsia"/>
        </w:rPr>
      </w:pPr>
      <w:bookmarkStart w:id="13629" w:name="_Toc74583618"/>
      <w:bookmarkStart w:id="13630" w:name="_Toc76542431"/>
      <w:bookmarkStart w:id="13631" w:name="_Toc82450413"/>
      <w:bookmarkStart w:id="13632" w:name="_Toc82451061"/>
      <w:bookmarkStart w:id="13633" w:name="_Toc89949450"/>
      <w:bookmarkStart w:id="13634" w:name="_Toc98755839"/>
      <w:bookmarkStart w:id="13635" w:name="_Toc98763431"/>
      <w:bookmarkStart w:id="13636" w:name="_Toc106184360"/>
      <w:bookmarkStart w:id="13637" w:name="_Toc130402382"/>
      <w:bookmarkStart w:id="13638" w:name="_Toc137532304"/>
      <w:bookmarkStart w:id="13639" w:name="_Toc138852805"/>
      <w:bookmarkStart w:id="13640" w:name="_Toc145529871"/>
      <w:bookmarkStart w:id="13641" w:name="_Toc155325833"/>
      <w:bookmarkStart w:id="13642" w:name="_Toc161655699"/>
      <w:bookmarkStart w:id="13643" w:name="_Toc169621034"/>
      <w:r w:rsidRPr="00EA3B97">
        <w:rPr>
          <w:rFonts w:eastAsiaTheme="minorEastAsia"/>
        </w:rPr>
        <w:t>G.1.2.1</w:t>
      </w:r>
      <w:r w:rsidRPr="00EA3B97">
        <w:rPr>
          <w:rFonts w:eastAsiaTheme="minorEastAsia"/>
        </w:rPr>
        <w:tab/>
        <w:t>Generic OFDMA Channel Noise Generator (OCNG)</w:t>
      </w:r>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p>
    <w:p w14:paraId="0E94C733" w14:textId="77777777" w:rsidR="003A71DE" w:rsidRPr="00EA3B97" w:rsidRDefault="003A71DE" w:rsidP="003A71DE">
      <w:pPr>
        <w:rPr>
          <w:rFonts w:eastAsiaTheme="minorEastAsia"/>
        </w:rPr>
      </w:pPr>
      <w:r w:rsidRPr="00EA3B97">
        <w:rPr>
          <w:rFonts w:eastAsiaTheme="minorEastAsia"/>
        </w:rPr>
        <w:t>The OCNG pattern is used in a test for modelling allocations of unused resources in the channel bandwidth to virtual IAB-MTs (which are not under test). The OCNG pattern comprises PDCCH and PDSCH transmissions to the virtual IAB-MTs.</w:t>
      </w:r>
    </w:p>
    <w:p w14:paraId="7CAA9D74" w14:textId="77777777" w:rsidR="003A71DE" w:rsidRPr="00EA3B97" w:rsidRDefault="003A71DE" w:rsidP="00A153AF">
      <w:pPr>
        <w:pStyle w:val="Heading5"/>
        <w:rPr>
          <w:rFonts w:eastAsiaTheme="minorEastAsia"/>
          <w:snapToGrid w:val="0"/>
        </w:rPr>
      </w:pPr>
      <w:bookmarkStart w:id="13644" w:name="_Toc74583619"/>
      <w:bookmarkStart w:id="13645" w:name="_Toc76542432"/>
      <w:bookmarkStart w:id="13646" w:name="_Toc82450414"/>
      <w:bookmarkStart w:id="13647" w:name="_Toc82451062"/>
      <w:bookmarkStart w:id="13648" w:name="_Toc89949451"/>
      <w:bookmarkStart w:id="13649" w:name="_Toc98755840"/>
      <w:bookmarkStart w:id="13650" w:name="_Toc98763432"/>
      <w:bookmarkStart w:id="13651" w:name="_Toc106184361"/>
      <w:bookmarkStart w:id="13652" w:name="_Toc130402383"/>
      <w:bookmarkStart w:id="13653" w:name="_Toc137532305"/>
      <w:bookmarkStart w:id="13654" w:name="_Toc138852806"/>
      <w:bookmarkStart w:id="13655" w:name="_Toc145529872"/>
      <w:bookmarkStart w:id="13656" w:name="_Toc155325834"/>
      <w:bookmarkStart w:id="13657" w:name="_Toc161655700"/>
      <w:bookmarkStart w:id="13658" w:name="_Toc169621035"/>
      <w:r w:rsidRPr="00EA3B97">
        <w:rPr>
          <w:rFonts w:eastAsiaTheme="minorEastAsia"/>
          <w:snapToGrid w:val="0"/>
        </w:rPr>
        <w:t>G.1.2.1.1</w:t>
      </w:r>
      <w:r w:rsidRPr="00EA3B97">
        <w:rPr>
          <w:rFonts w:eastAsiaTheme="minorEastAsia"/>
          <w:snapToGrid w:val="0"/>
        </w:rPr>
        <w:tab/>
        <w:t>OCNG pattern 1: Generic OCNG pattern for all unused REs</w:t>
      </w:r>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p>
    <w:p w14:paraId="3867789B" w14:textId="77777777" w:rsidR="003A71DE" w:rsidRPr="00EA3B97" w:rsidRDefault="003A71DE" w:rsidP="00BA0D24">
      <w:pPr>
        <w:pStyle w:val="TH"/>
        <w:rPr>
          <w:rFonts w:eastAsiaTheme="minorEastAsia"/>
        </w:rPr>
      </w:pPr>
      <w:r w:rsidRPr="00EA3B97">
        <w:rPr>
          <w:rFonts w:eastAsiaTheme="minorEastAsia"/>
        </w:rPr>
        <w:t>Table G.1.2.1.1-1: OP.1: Generic OCNG pattern for all unused 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352E019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48AA9BF"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069F039E"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1D5A885C"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0C46EECD"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1000BB2"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39CD7F96"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1BA461C1"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79FB95B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843DF1B"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7ED2BDDC"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75CAA3D2"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029B99BA"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3AB7302"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2367F25D"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65C99D12"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52F68D9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6653469"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139870B3"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A28314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5D54DAFA"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7A2A0D0"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150025E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41BBD12F"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374EA06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B61A009"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0B452C60"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77C40DB4"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05C2D62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E6BC251"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670A7AC9"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1815574D"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BE33524"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E9D6976"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7E3938F"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10A09790"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C3782E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567AB15E"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3BF356C3"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01545B19"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A6E5B30"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18A5DA4C"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w:t>
            </w:r>
          </w:p>
          <w:p w14:paraId="2DB456B0"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w:t>
            </w:r>
          </w:p>
        </w:tc>
      </w:tr>
    </w:tbl>
    <w:p w14:paraId="76AD404D" w14:textId="77777777" w:rsidR="003A71DE" w:rsidRPr="00EA3B97" w:rsidRDefault="003A71DE" w:rsidP="003A71DE">
      <w:pPr>
        <w:rPr>
          <w:rFonts w:eastAsiaTheme="minorEastAsia"/>
        </w:rPr>
      </w:pPr>
    </w:p>
    <w:p w14:paraId="6F88B5F1" w14:textId="77777777" w:rsidR="003A71DE" w:rsidRPr="00EA3B97" w:rsidRDefault="003A71DE" w:rsidP="00A153AF">
      <w:pPr>
        <w:pStyle w:val="Heading5"/>
        <w:rPr>
          <w:rFonts w:eastAsiaTheme="minorEastAsia"/>
          <w:snapToGrid w:val="0"/>
        </w:rPr>
      </w:pPr>
      <w:bookmarkStart w:id="13659" w:name="_Toc74583620"/>
      <w:bookmarkStart w:id="13660" w:name="_Toc76542433"/>
      <w:bookmarkStart w:id="13661" w:name="_Toc82450415"/>
      <w:bookmarkStart w:id="13662" w:name="_Toc82451063"/>
      <w:bookmarkStart w:id="13663" w:name="_Toc89949452"/>
      <w:bookmarkStart w:id="13664" w:name="_Toc98755841"/>
      <w:bookmarkStart w:id="13665" w:name="_Toc98763433"/>
      <w:bookmarkStart w:id="13666" w:name="_Toc106184362"/>
      <w:bookmarkStart w:id="13667" w:name="_Toc130402384"/>
      <w:bookmarkStart w:id="13668" w:name="_Toc137532306"/>
      <w:bookmarkStart w:id="13669" w:name="_Toc138852807"/>
      <w:bookmarkStart w:id="13670" w:name="_Toc145529873"/>
      <w:bookmarkStart w:id="13671" w:name="_Toc155325835"/>
      <w:bookmarkStart w:id="13672" w:name="_Toc161655701"/>
      <w:bookmarkStart w:id="13673" w:name="_Toc169621036"/>
      <w:r w:rsidRPr="00EA3B97">
        <w:rPr>
          <w:rFonts w:eastAsiaTheme="minorEastAsia"/>
          <w:snapToGrid w:val="0"/>
        </w:rPr>
        <w:t>G.1.2.1.2</w:t>
      </w:r>
      <w:r w:rsidRPr="00EA3B97">
        <w:rPr>
          <w:rFonts w:eastAsiaTheme="minorEastAsia"/>
          <w:snapToGrid w:val="0"/>
        </w:rPr>
        <w:tab/>
        <w:t>OCNG pattern 2: Generic OCNG pattern for all unused REs for 2AoA setup</w:t>
      </w:r>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p>
    <w:p w14:paraId="6AB8D503" w14:textId="77777777" w:rsidR="003A71DE" w:rsidRPr="00EA3B97" w:rsidRDefault="003A71DE" w:rsidP="00BA0D24">
      <w:pPr>
        <w:pStyle w:val="TH"/>
        <w:rPr>
          <w:rFonts w:eastAsiaTheme="minorEastAsia"/>
        </w:rPr>
      </w:pPr>
      <w:r w:rsidRPr="00EA3B97">
        <w:rPr>
          <w:rFonts w:eastAsiaTheme="minorEastAsia"/>
        </w:rPr>
        <w:t>Table G.1.2.1.2-</w:t>
      </w:r>
      <w:r>
        <w:rPr>
          <w:rFonts w:eastAsiaTheme="minorEastAsia"/>
        </w:rPr>
        <w:t>1</w:t>
      </w:r>
      <w:r w:rsidRPr="00EA3B97">
        <w:rPr>
          <w:rFonts w:eastAsiaTheme="minorEastAsia"/>
        </w:rPr>
        <w:t>: OP.2: Generic OCNG pattern for all unused REs for 2AoA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7"/>
        <w:gridCol w:w="3209"/>
        <w:gridCol w:w="3935"/>
      </w:tblGrid>
      <w:tr w:rsidR="003A71DE" w:rsidRPr="00EA3B97" w14:paraId="1920C38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FD0B4AC"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14B0097F"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40690CE7"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4E76F26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8F8C737" w14:textId="77777777" w:rsidR="003A71DE" w:rsidRPr="00EA3B97" w:rsidRDefault="003A71DE" w:rsidP="007835E8">
            <w:pPr>
              <w:pStyle w:val="TAL"/>
              <w:rPr>
                <w:rFonts w:eastAsiaTheme="minorEastAsia"/>
              </w:rPr>
            </w:pPr>
            <w:r w:rsidRPr="00EA3B97">
              <w:rPr>
                <w:rFonts w:eastAsiaTheme="minorEastAsia"/>
              </w:rPr>
              <w:t>Probe</w:t>
            </w:r>
          </w:p>
        </w:tc>
        <w:tc>
          <w:tcPr>
            <w:tcW w:w="7261" w:type="dxa"/>
            <w:gridSpan w:val="2"/>
            <w:tcBorders>
              <w:top w:val="single" w:sz="4" w:space="0" w:color="auto"/>
              <w:left w:val="single" w:sz="4" w:space="0" w:color="auto"/>
              <w:bottom w:val="single" w:sz="4" w:space="0" w:color="auto"/>
              <w:right w:val="single" w:sz="4" w:space="0" w:color="auto"/>
            </w:tcBorders>
            <w:hideMark/>
          </w:tcPr>
          <w:p w14:paraId="1AFF47EC" w14:textId="77777777" w:rsidR="003A71DE" w:rsidRPr="00EA3B97" w:rsidRDefault="003A71DE" w:rsidP="007835E8">
            <w:pPr>
              <w:pStyle w:val="TAL"/>
              <w:rPr>
                <w:rFonts w:eastAsiaTheme="minorEastAsia" w:cs="Arial"/>
              </w:rPr>
            </w:pPr>
            <w:r w:rsidRPr="00EA3B97">
              <w:rPr>
                <w:rFonts w:eastAsiaTheme="minorEastAsia" w:cs="Arial"/>
              </w:rPr>
              <w:t>Transmitting the serving beam</w:t>
            </w:r>
          </w:p>
        </w:tc>
      </w:tr>
      <w:tr w:rsidR="003A71DE" w:rsidRPr="00EA3B97" w14:paraId="5DB0D60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43DAF02"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single" w:sz="4" w:space="0" w:color="auto"/>
              <w:left w:val="single" w:sz="4" w:space="0" w:color="auto"/>
              <w:bottom w:val="single" w:sz="4" w:space="0" w:color="auto"/>
              <w:right w:val="single" w:sz="4" w:space="0" w:color="auto"/>
            </w:tcBorders>
            <w:hideMark/>
          </w:tcPr>
          <w:p w14:paraId="0D6FC0E9" w14:textId="77777777" w:rsidR="003A71DE" w:rsidRPr="00EA3B97" w:rsidRDefault="003A71DE" w:rsidP="007835E8">
            <w:pPr>
              <w:pStyle w:val="TAL"/>
              <w:rPr>
                <w:rFonts w:eastAsiaTheme="minorEastAsia" w:cs="Arial"/>
              </w:rPr>
            </w:pPr>
            <w:r w:rsidRPr="00EA3B97">
              <w:rPr>
                <w:rFonts w:eastAsiaTheme="minorEastAsia" w:cs="Arial"/>
              </w:rPr>
              <w:t>Unused REs (Note 1) in the symbols where SSB/CSI-RS are not transmitted from both the serving beam probe and non-serving beam probe.</w:t>
            </w:r>
          </w:p>
        </w:tc>
        <w:tc>
          <w:tcPr>
            <w:tcW w:w="4001" w:type="dxa"/>
            <w:tcBorders>
              <w:top w:val="single" w:sz="4" w:space="0" w:color="auto"/>
              <w:left w:val="single" w:sz="4" w:space="0" w:color="auto"/>
              <w:bottom w:val="single" w:sz="4" w:space="0" w:color="auto"/>
              <w:right w:val="single" w:sz="4" w:space="0" w:color="auto"/>
            </w:tcBorders>
            <w:hideMark/>
          </w:tcPr>
          <w:p w14:paraId="134874AD" w14:textId="77777777" w:rsidR="003A71DE" w:rsidRPr="00EA3B97" w:rsidRDefault="003A71DE" w:rsidP="007835E8">
            <w:pPr>
              <w:pStyle w:val="TAL"/>
              <w:rPr>
                <w:rFonts w:eastAsiaTheme="minorEastAsia" w:cs="Arial"/>
              </w:rPr>
            </w:pPr>
            <w:r w:rsidRPr="00EA3B97">
              <w:rPr>
                <w:rFonts w:eastAsiaTheme="minorEastAsia" w:cs="Arial"/>
              </w:rPr>
              <w:t>Unused REs (Note 2) in the symbols where SSB/CSI-RS are not transmitted from both the serving beam probe and non-serving beam probe.</w:t>
            </w:r>
          </w:p>
        </w:tc>
      </w:tr>
      <w:tr w:rsidR="003A71DE" w:rsidRPr="00EA3B97" w14:paraId="54C8868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40ED74D"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2866973D"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02C4D914"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01CC195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BDE57C5"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0BD9DFCF"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406BC75D"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3D44FDDE"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DF527A7"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10FEED9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1EEE7681"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DE98698"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ACC00AC"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1F4283D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5C912F8"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7E9E5A9"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2DD282C"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195AE73E"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4F660565"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4335CEA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31C4270"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6E2D8572"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6365608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4824068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2449BF5"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D1FB297"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4130141"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2F44D67"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91A98A6"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7C5ECF99"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C4F22BB"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1528E06"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514A50B8"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w:t>
            </w:r>
          </w:p>
          <w:p w14:paraId="2B0776B1" w14:textId="77777777" w:rsidR="003A71DE" w:rsidRPr="00EA3B97" w:rsidRDefault="003A71DE" w:rsidP="007835E8">
            <w:pPr>
              <w:pStyle w:val="TAN"/>
              <w:rPr>
                <w:rFonts w:eastAsiaTheme="minorEastAsia"/>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w:t>
            </w:r>
          </w:p>
          <w:p w14:paraId="58612197" w14:textId="77777777" w:rsidR="003A71DE" w:rsidRPr="00EA3B97" w:rsidRDefault="003A71DE" w:rsidP="007835E8">
            <w:pPr>
              <w:pStyle w:val="TAN"/>
              <w:rPr>
                <w:rFonts w:eastAsiaTheme="minorEastAsia"/>
              </w:rPr>
            </w:pPr>
            <w:r w:rsidRPr="00EA3B97">
              <w:rPr>
                <w:rFonts w:eastAsiaTheme="minorEastAsia"/>
              </w:rPr>
              <w:t>Note 3:</w:t>
            </w:r>
            <w:r w:rsidRPr="00EA3B97">
              <w:rPr>
                <w:rFonts w:eastAsiaTheme="minorEastAsia"/>
              </w:rPr>
              <w:tab/>
              <w:t>No OCNG is transmitted from the probe transmitting non-serving beam.</w:t>
            </w:r>
          </w:p>
        </w:tc>
      </w:tr>
    </w:tbl>
    <w:p w14:paraId="771F52CB" w14:textId="77777777" w:rsidR="003A71DE" w:rsidRPr="00EA3B97" w:rsidRDefault="003A71DE" w:rsidP="003A71DE">
      <w:pPr>
        <w:rPr>
          <w:rFonts w:eastAsiaTheme="minorEastAsia"/>
          <w:noProof/>
        </w:rPr>
      </w:pPr>
    </w:p>
    <w:p w14:paraId="07B8350E" w14:textId="77777777" w:rsidR="003A71DE" w:rsidRPr="00EA3B97" w:rsidRDefault="003A71DE" w:rsidP="00A153AF">
      <w:pPr>
        <w:pStyle w:val="Heading5"/>
        <w:rPr>
          <w:rFonts w:eastAsiaTheme="minorEastAsia"/>
          <w:snapToGrid w:val="0"/>
        </w:rPr>
      </w:pPr>
      <w:bookmarkStart w:id="13674" w:name="_Toc74583621"/>
      <w:bookmarkStart w:id="13675" w:name="_Toc76542434"/>
      <w:bookmarkStart w:id="13676" w:name="_Toc82450416"/>
      <w:bookmarkStart w:id="13677" w:name="_Toc82451064"/>
      <w:bookmarkStart w:id="13678" w:name="_Toc89949453"/>
      <w:bookmarkStart w:id="13679" w:name="_Toc98755842"/>
      <w:bookmarkStart w:id="13680" w:name="_Toc98763434"/>
      <w:bookmarkStart w:id="13681" w:name="_Toc106184363"/>
      <w:bookmarkStart w:id="13682" w:name="_Toc130402385"/>
      <w:bookmarkStart w:id="13683" w:name="_Toc137532307"/>
      <w:bookmarkStart w:id="13684" w:name="_Toc138852808"/>
      <w:bookmarkStart w:id="13685" w:name="_Toc145529874"/>
      <w:bookmarkStart w:id="13686" w:name="_Toc155325836"/>
      <w:bookmarkStart w:id="13687" w:name="_Toc161655702"/>
      <w:bookmarkStart w:id="13688" w:name="_Toc169621037"/>
      <w:r w:rsidRPr="00EA3B97">
        <w:rPr>
          <w:rFonts w:eastAsiaTheme="minorEastAsia"/>
          <w:snapToGrid w:val="0"/>
        </w:rPr>
        <w:t>G.1.2.1.3</w:t>
      </w:r>
      <w:r w:rsidRPr="00EA3B97">
        <w:rPr>
          <w:rFonts w:eastAsiaTheme="minorEastAsia"/>
          <w:snapToGrid w:val="0"/>
        </w:rPr>
        <w:tab/>
        <w:t>OCNG pattern 3: Generic OCNG pattern for unused REs in the same bandwidth as PDSCH RMC</w:t>
      </w:r>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p>
    <w:p w14:paraId="40D7FE94" w14:textId="77777777" w:rsidR="003A71DE" w:rsidRPr="00EA3B97" w:rsidRDefault="003A71DE" w:rsidP="00BA0D24">
      <w:pPr>
        <w:pStyle w:val="TH"/>
        <w:rPr>
          <w:rFonts w:eastAsiaTheme="minorEastAsia"/>
        </w:rPr>
      </w:pPr>
      <w:r w:rsidRPr="00EA3B97">
        <w:rPr>
          <w:rFonts w:eastAsiaTheme="minorEastAsia"/>
        </w:rPr>
        <w:t>Table G.1.2.1.3-1: OP.3: Generic OCNG pattern for unused REs in the same BW as RMC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4A840F7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394E38DA"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08E7C8CF"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3F0F56DC"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1FD9446C"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751FE07"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2F8B3C6B"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0B99A19A"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6EBF7EBD"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D22B4E7"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678301AB"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27E3F1C9"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5BA2994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36E06E1"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6F0AC711"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0B83D582"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58C8BBE2"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7DFAD83"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2B103735"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2822C41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88DEAC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7DCA2AC"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56596498"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3E74F95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190BD9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7739C6B"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59449873"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7995CFA"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44934BF8"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8C4EF83"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36256941"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5443B568"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13C20B45"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1D6463A"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745116CE"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65E4C0B7"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AFDFC00"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163700EE"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572B5A0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352A1896"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7DD89521"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6CB946BE"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 REs for OCNG shall not be allocated outside the allocated bandwidth of the PDSCH RMC of the serving cell.</w:t>
            </w:r>
          </w:p>
          <w:p w14:paraId="1ADBD073"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allocated bandwidth of the PDSCH RMC of the serving cell. REs for OCNG shall not be allocated outside the allocated bandwidth of the PDSCH RMC of the serving cell.</w:t>
            </w:r>
          </w:p>
        </w:tc>
      </w:tr>
    </w:tbl>
    <w:p w14:paraId="78DE0C85" w14:textId="77777777" w:rsidR="003A71DE" w:rsidRPr="00EA3B97" w:rsidRDefault="003A71DE" w:rsidP="003A71DE">
      <w:pPr>
        <w:rPr>
          <w:rFonts w:eastAsiaTheme="minorEastAsia"/>
        </w:rPr>
      </w:pPr>
    </w:p>
    <w:p w14:paraId="79933C21" w14:textId="77777777" w:rsidR="003A71DE" w:rsidRPr="00EA3B97" w:rsidRDefault="003A71DE" w:rsidP="00A153AF">
      <w:pPr>
        <w:pStyle w:val="Heading5"/>
        <w:rPr>
          <w:rFonts w:eastAsiaTheme="minorEastAsia"/>
          <w:snapToGrid w:val="0"/>
        </w:rPr>
      </w:pPr>
      <w:bookmarkStart w:id="13689" w:name="_Toc74583622"/>
      <w:bookmarkStart w:id="13690" w:name="_Toc76542435"/>
      <w:bookmarkStart w:id="13691" w:name="_Toc82450417"/>
      <w:bookmarkStart w:id="13692" w:name="_Toc82451065"/>
      <w:bookmarkStart w:id="13693" w:name="_Toc89949454"/>
      <w:bookmarkStart w:id="13694" w:name="_Toc98755843"/>
      <w:bookmarkStart w:id="13695" w:name="_Toc98763435"/>
      <w:bookmarkStart w:id="13696" w:name="_Toc106184364"/>
      <w:bookmarkStart w:id="13697" w:name="_Toc130402386"/>
      <w:bookmarkStart w:id="13698" w:name="_Toc137532308"/>
      <w:bookmarkStart w:id="13699" w:name="_Toc138852809"/>
      <w:bookmarkStart w:id="13700" w:name="_Toc145529875"/>
      <w:bookmarkStart w:id="13701" w:name="_Toc155325837"/>
      <w:bookmarkStart w:id="13702" w:name="_Toc161655703"/>
      <w:bookmarkStart w:id="13703" w:name="_Toc169621038"/>
      <w:r w:rsidRPr="00EA3B97">
        <w:rPr>
          <w:rFonts w:eastAsiaTheme="minorEastAsia"/>
          <w:snapToGrid w:val="0"/>
        </w:rPr>
        <w:t>G.1.2.1.4</w:t>
      </w:r>
      <w:r w:rsidRPr="00EA3B97">
        <w:rPr>
          <w:rFonts w:eastAsiaTheme="minorEastAsia"/>
          <w:snapToGrid w:val="0"/>
        </w:rPr>
        <w:tab/>
        <w:t>OCNG pattern 4: Generic OCNG pattern for all unused REs outside SSB slot(s)</w:t>
      </w:r>
      <w:bookmarkEnd w:id="13689"/>
      <w:bookmarkEnd w:id="13690"/>
      <w:bookmarkEnd w:id="13691"/>
      <w:bookmarkEnd w:id="13692"/>
      <w:bookmarkEnd w:id="13693"/>
      <w:bookmarkEnd w:id="13694"/>
      <w:bookmarkEnd w:id="13695"/>
      <w:bookmarkEnd w:id="13696"/>
      <w:bookmarkEnd w:id="13697"/>
      <w:bookmarkEnd w:id="13698"/>
      <w:bookmarkEnd w:id="13699"/>
      <w:bookmarkEnd w:id="13700"/>
      <w:bookmarkEnd w:id="13701"/>
      <w:bookmarkEnd w:id="13702"/>
      <w:bookmarkEnd w:id="13703"/>
    </w:p>
    <w:p w14:paraId="2076BAE5" w14:textId="77777777" w:rsidR="003A71DE" w:rsidRPr="00EA3B97" w:rsidRDefault="003A71DE" w:rsidP="00BA0D24">
      <w:pPr>
        <w:pStyle w:val="TH"/>
        <w:rPr>
          <w:rFonts w:eastAsiaTheme="minorEastAsia"/>
        </w:rPr>
      </w:pPr>
      <w:r w:rsidRPr="00EA3B97">
        <w:rPr>
          <w:rFonts w:eastAsiaTheme="minorEastAsia"/>
        </w:rPr>
        <w:t>Table G.1.2.1.4-1: OP.4: Generic OCNG pattern for all unused REs</w:t>
      </w:r>
      <w:r w:rsidRPr="00EA3B97">
        <w:rPr>
          <w:rFonts w:eastAsiaTheme="minorEastAsia"/>
          <w:snapToGrid w:val="0"/>
        </w:rPr>
        <w:t xml:space="preserve"> </w:t>
      </w:r>
      <w:r w:rsidRPr="00EA3B97">
        <w:rPr>
          <w:rFonts w:eastAsiaTheme="minorEastAsia"/>
        </w:rPr>
        <w:t>outside SSB slot(s)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3A71DE" w:rsidRPr="00EA3B97" w14:paraId="3E1297AB"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05ECB53E" w14:textId="77777777" w:rsidR="003A71DE" w:rsidRPr="00EA3B97" w:rsidRDefault="003A71DE" w:rsidP="007835E8">
            <w:pPr>
              <w:pStyle w:val="TAH"/>
              <w:rPr>
                <w:rFonts w:eastAsiaTheme="minorEastAsia"/>
              </w:rPr>
            </w:pPr>
            <w:r w:rsidRPr="00EA3B97">
              <w:rPr>
                <w:rFonts w:eastAsiaTheme="minorEastAsia"/>
                <w:lang w:val="en-US"/>
              </w:rPr>
              <w:t>OCNG Parameters</w:t>
            </w:r>
          </w:p>
        </w:tc>
        <w:tc>
          <w:tcPr>
            <w:tcW w:w="3260" w:type="dxa"/>
            <w:tcBorders>
              <w:top w:val="single" w:sz="4" w:space="0" w:color="auto"/>
              <w:left w:val="single" w:sz="4" w:space="0" w:color="auto"/>
              <w:bottom w:val="single" w:sz="4" w:space="0" w:color="auto"/>
              <w:right w:val="single" w:sz="4" w:space="0" w:color="auto"/>
            </w:tcBorders>
            <w:hideMark/>
          </w:tcPr>
          <w:p w14:paraId="64F1BB07" w14:textId="77777777" w:rsidR="003A71DE" w:rsidRPr="00EA3B97" w:rsidRDefault="003A71DE" w:rsidP="007835E8">
            <w:pPr>
              <w:pStyle w:val="TAH"/>
              <w:rPr>
                <w:rFonts w:eastAsiaTheme="minorEastAsia"/>
              </w:rPr>
            </w:pPr>
            <w:r w:rsidRPr="00EA3B97">
              <w:rPr>
                <w:rFonts w:eastAsiaTheme="minorEastAsia"/>
              </w:rPr>
              <w:t>Control Region</w:t>
            </w:r>
          </w:p>
        </w:tc>
        <w:tc>
          <w:tcPr>
            <w:tcW w:w="4001" w:type="dxa"/>
            <w:tcBorders>
              <w:top w:val="single" w:sz="4" w:space="0" w:color="auto"/>
              <w:left w:val="single" w:sz="4" w:space="0" w:color="auto"/>
              <w:bottom w:val="single" w:sz="4" w:space="0" w:color="auto"/>
              <w:right w:val="single" w:sz="4" w:space="0" w:color="auto"/>
            </w:tcBorders>
            <w:hideMark/>
          </w:tcPr>
          <w:p w14:paraId="28A0DB87" w14:textId="77777777" w:rsidR="003A71DE" w:rsidRPr="00EA3B97" w:rsidRDefault="003A71DE" w:rsidP="007835E8">
            <w:pPr>
              <w:pStyle w:val="TAH"/>
              <w:rPr>
                <w:rFonts w:eastAsiaTheme="minorEastAsia"/>
              </w:rPr>
            </w:pPr>
            <w:r w:rsidRPr="00EA3B97">
              <w:rPr>
                <w:rFonts w:eastAsiaTheme="minorEastAsia"/>
              </w:rPr>
              <w:t>Data Region</w:t>
            </w:r>
          </w:p>
        </w:tc>
      </w:tr>
      <w:tr w:rsidR="003A71DE" w:rsidRPr="00EA3B97" w14:paraId="3252E70F"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A515BDA" w14:textId="77777777" w:rsidR="003A71DE" w:rsidRPr="00EA3B97" w:rsidRDefault="003A71DE" w:rsidP="007835E8">
            <w:pPr>
              <w:pStyle w:val="TAL"/>
              <w:rPr>
                <w:rFonts w:eastAsiaTheme="minorEastAsia"/>
              </w:rPr>
            </w:pPr>
            <w:r w:rsidRPr="00EA3B97">
              <w:rPr>
                <w:rFonts w:eastAsiaTheme="minorEastAsia"/>
              </w:rPr>
              <w:t>Resource allocation</w:t>
            </w:r>
          </w:p>
        </w:tc>
        <w:tc>
          <w:tcPr>
            <w:tcW w:w="3260" w:type="dxa"/>
            <w:tcBorders>
              <w:top w:val="nil"/>
              <w:left w:val="nil"/>
              <w:bottom w:val="single" w:sz="8" w:space="0" w:color="auto"/>
              <w:right w:val="single" w:sz="8" w:space="0" w:color="auto"/>
            </w:tcBorders>
            <w:hideMark/>
          </w:tcPr>
          <w:p w14:paraId="4E3DA724" w14:textId="77777777" w:rsidR="003A71DE" w:rsidRPr="00EA3B97" w:rsidRDefault="003A71DE" w:rsidP="007835E8">
            <w:pPr>
              <w:pStyle w:val="TAL"/>
              <w:rPr>
                <w:rFonts w:eastAsiaTheme="minorEastAsia" w:cs="Arial"/>
              </w:rPr>
            </w:pPr>
            <w:r w:rsidRPr="00EA3B97">
              <w:rPr>
                <w:rFonts w:eastAsiaTheme="minorEastAsia" w:cs="Arial"/>
              </w:rPr>
              <w:t>Unused REs (Note 1)</w:t>
            </w:r>
          </w:p>
        </w:tc>
        <w:tc>
          <w:tcPr>
            <w:tcW w:w="4001" w:type="dxa"/>
            <w:tcBorders>
              <w:top w:val="nil"/>
              <w:left w:val="nil"/>
              <w:bottom w:val="single" w:sz="8" w:space="0" w:color="auto"/>
              <w:right w:val="single" w:sz="8" w:space="0" w:color="auto"/>
            </w:tcBorders>
            <w:hideMark/>
          </w:tcPr>
          <w:p w14:paraId="2E41EDF7" w14:textId="77777777" w:rsidR="003A71DE" w:rsidRPr="00EA3B97" w:rsidRDefault="003A71DE" w:rsidP="007835E8">
            <w:pPr>
              <w:pStyle w:val="TAL"/>
              <w:rPr>
                <w:rFonts w:eastAsiaTheme="minorEastAsia" w:cs="Arial"/>
              </w:rPr>
            </w:pPr>
            <w:r w:rsidRPr="00EA3B97">
              <w:rPr>
                <w:rFonts w:eastAsiaTheme="minorEastAsia" w:cs="Arial"/>
              </w:rPr>
              <w:t>Unused REs (Note 2)</w:t>
            </w:r>
          </w:p>
        </w:tc>
      </w:tr>
      <w:tr w:rsidR="003A71DE" w:rsidRPr="00EA3B97" w14:paraId="06763484"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31770B7C" w14:textId="77777777" w:rsidR="003A71DE" w:rsidRPr="00EA3B97" w:rsidRDefault="003A71DE" w:rsidP="007835E8">
            <w:pPr>
              <w:pStyle w:val="TAL"/>
              <w:rPr>
                <w:rFonts w:eastAsiaTheme="minorEastAsia"/>
              </w:rPr>
            </w:pPr>
            <w:r w:rsidRPr="00EA3B97">
              <w:rPr>
                <w:rFonts w:eastAsiaTheme="minorEastAsia"/>
              </w:rPr>
              <w:t>Channel</w:t>
            </w:r>
          </w:p>
        </w:tc>
        <w:tc>
          <w:tcPr>
            <w:tcW w:w="3260" w:type="dxa"/>
            <w:tcBorders>
              <w:top w:val="single" w:sz="4" w:space="0" w:color="auto"/>
              <w:left w:val="single" w:sz="4" w:space="0" w:color="auto"/>
              <w:bottom w:val="single" w:sz="4" w:space="0" w:color="auto"/>
              <w:right w:val="single" w:sz="4" w:space="0" w:color="auto"/>
            </w:tcBorders>
            <w:hideMark/>
          </w:tcPr>
          <w:p w14:paraId="3F005024" w14:textId="77777777" w:rsidR="003A71DE" w:rsidRPr="00EA3B97" w:rsidRDefault="003A71DE" w:rsidP="007835E8">
            <w:pPr>
              <w:pStyle w:val="TAL"/>
              <w:rPr>
                <w:rFonts w:eastAsiaTheme="minorEastAsia"/>
              </w:rPr>
            </w:pPr>
            <w:r w:rsidRPr="00EA3B97">
              <w:rPr>
                <w:rFonts w:eastAsiaTheme="minorEastAsia"/>
              </w:rPr>
              <w:t>PDCCH</w:t>
            </w:r>
          </w:p>
        </w:tc>
        <w:tc>
          <w:tcPr>
            <w:tcW w:w="4001" w:type="dxa"/>
            <w:tcBorders>
              <w:top w:val="single" w:sz="4" w:space="0" w:color="auto"/>
              <w:left w:val="single" w:sz="4" w:space="0" w:color="auto"/>
              <w:bottom w:val="single" w:sz="4" w:space="0" w:color="auto"/>
              <w:right w:val="single" w:sz="4" w:space="0" w:color="auto"/>
            </w:tcBorders>
            <w:hideMark/>
          </w:tcPr>
          <w:p w14:paraId="0A0F427C" w14:textId="77777777" w:rsidR="003A71DE" w:rsidRPr="00EA3B97" w:rsidRDefault="003A71DE" w:rsidP="007835E8">
            <w:pPr>
              <w:pStyle w:val="TAL"/>
              <w:rPr>
                <w:rFonts w:eastAsiaTheme="minorEastAsia"/>
              </w:rPr>
            </w:pPr>
            <w:r w:rsidRPr="00EA3B97">
              <w:rPr>
                <w:rFonts w:eastAsiaTheme="minorEastAsia"/>
              </w:rPr>
              <w:t>PDSCH</w:t>
            </w:r>
          </w:p>
        </w:tc>
      </w:tr>
      <w:tr w:rsidR="003A71DE" w:rsidRPr="00EA3B97" w14:paraId="47ECF5D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FC95888" w14:textId="77777777" w:rsidR="003A71DE" w:rsidRPr="00EA3B97" w:rsidRDefault="003A71DE" w:rsidP="007835E8">
            <w:pPr>
              <w:pStyle w:val="TAL"/>
              <w:rPr>
                <w:rFonts w:eastAsiaTheme="minorEastAsia"/>
              </w:rPr>
            </w:pPr>
            <w:r w:rsidRPr="00EA3B97">
              <w:rPr>
                <w:rFonts w:eastAsiaTheme="minorEastAsia"/>
              </w:rPr>
              <w:t>Contents</w:t>
            </w:r>
          </w:p>
        </w:tc>
        <w:tc>
          <w:tcPr>
            <w:tcW w:w="3260" w:type="dxa"/>
            <w:tcBorders>
              <w:top w:val="single" w:sz="4" w:space="0" w:color="auto"/>
              <w:left w:val="single" w:sz="4" w:space="0" w:color="auto"/>
              <w:bottom w:val="single" w:sz="4" w:space="0" w:color="auto"/>
              <w:right w:val="single" w:sz="4" w:space="0" w:color="auto"/>
            </w:tcBorders>
            <w:hideMark/>
          </w:tcPr>
          <w:p w14:paraId="6A565C87" w14:textId="77777777" w:rsidR="003A71DE" w:rsidRPr="00EA3B97" w:rsidRDefault="003A71DE" w:rsidP="007835E8">
            <w:pPr>
              <w:pStyle w:val="TAL"/>
              <w:rPr>
                <w:rFonts w:eastAsiaTheme="minorEastAsia"/>
              </w:rPr>
            </w:pPr>
            <w:r w:rsidRPr="00EA3B97">
              <w:rPr>
                <w:rFonts w:eastAsiaTheme="minorEastAsia"/>
              </w:rPr>
              <w:t>Virtual IAB-MT IDs</w:t>
            </w:r>
          </w:p>
        </w:tc>
        <w:tc>
          <w:tcPr>
            <w:tcW w:w="4001" w:type="dxa"/>
            <w:tcBorders>
              <w:top w:val="single" w:sz="4" w:space="0" w:color="auto"/>
              <w:left w:val="single" w:sz="4" w:space="0" w:color="auto"/>
              <w:bottom w:val="single" w:sz="4" w:space="0" w:color="auto"/>
              <w:right w:val="single" w:sz="4" w:space="0" w:color="auto"/>
            </w:tcBorders>
            <w:hideMark/>
          </w:tcPr>
          <w:p w14:paraId="0E28A274" w14:textId="77777777" w:rsidR="003A71DE" w:rsidRPr="00EA3B97" w:rsidRDefault="003A71DE" w:rsidP="007835E8">
            <w:pPr>
              <w:pStyle w:val="TAL"/>
              <w:rPr>
                <w:rFonts w:eastAsiaTheme="minorEastAsia"/>
              </w:rPr>
            </w:pPr>
            <w:r w:rsidRPr="00EA3B97">
              <w:rPr>
                <w:rFonts w:eastAsiaTheme="minorEastAsia"/>
              </w:rPr>
              <w:t>Uncorrelated pseudo random QPSK modulated data</w:t>
            </w:r>
          </w:p>
        </w:tc>
      </w:tr>
      <w:tr w:rsidR="003A71DE" w:rsidRPr="00EA3B97" w14:paraId="66125451"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89FE756" w14:textId="77777777" w:rsidR="003A71DE" w:rsidRPr="00EA3B97" w:rsidRDefault="003A71DE" w:rsidP="007835E8">
            <w:pPr>
              <w:pStyle w:val="TAL"/>
              <w:rPr>
                <w:rFonts w:eastAsiaTheme="minorEastAsia"/>
              </w:rPr>
            </w:pPr>
            <w:r w:rsidRPr="00EA3B97">
              <w:rPr>
                <w:rFonts w:eastAsiaTheme="minorEastAsia"/>
              </w:rPr>
              <w:t>Antenna transmission scheme</w:t>
            </w:r>
          </w:p>
        </w:tc>
        <w:tc>
          <w:tcPr>
            <w:tcW w:w="3260" w:type="dxa"/>
            <w:tcBorders>
              <w:top w:val="single" w:sz="4" w:space="0" w:color="auto"/>
              <w:left w:val="single" w:sz="4" w:space="0" w:color="auto"/>
              <w:bottom w:val="single" w:sz="4" w:space="0" w:color="auto"/>
              <w:right w:val="single" w:sz="4" w:space="0" w:color="auto"/>
            </w:tcBorders>
            <w:hideMark/>
          </w:tcPr>
          <w:p w14:paraId="597AAADA"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1F95A8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A47480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68398383" w14:textId="77777777" w:rsidR="003A71DE" w:rsidRPr="00EA3B97" w:rsidRDefault="003A71DE" w:rsidP="007835E8">
            <w:pPr>
              <w:pStyle w:val="TAL"/>
              <w:rPr>
                <w:rFonts w:eastAsiaTheme="minorEastAsia"/>
              </w:rPr>
            </w:pPr>
            <w:r w:rsidRPr="00EA3B97">
              <w:rPr>
                <w:rFonts w:eastAsiaTheme="minorEastAsia"/>
              </w:rPr>
              <w:t>Subcarrier spacing</w:t>
            </w:r>
          </w:p>
        </w:tc>
        <w:tc>
          <w:tcPr>
            <w:tcW w:w="3260" w:type="dxa"/>
            <w:tcBorders>
              <w:top w:val="single" w:sz="4" w:space="0" w:color="auto"/>
              <w:left w:val="single" w:sz="4" w:space="0" w:color="auto"/>
              <w:bottom w:val="single" w:sz="4" w:space="0" w:color="auto"/>
              <w:right w:val="single" w:sz="4" w:space="0" w:color="auto"/>
            </w:tcBorders>
            <w:hideMark/>
          </w:tcPr>
          <w:p w14:paraId="01771B80"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5166A7F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6FFDF6B3"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4BA27BBF" w14:textId="77777777" w:rsidR="003A71DE" w:rsidRPr="00EA3B97" w:rsidRDefault="003A71DE" w:rsidP="007835E8">
            <w:pPr>
              <w:pStyle w:val="TAL"/>
              <w:rPr>
                <w:rFonts w:eastAsiaTheme="minorEastAsia"/>
              </w:rPr>
            </w:pPr>
            <w:r w:rsidRPr="00EA3B97">
              <w:rPr>
                <w:rFonts w:eastAsiaTheme="minorEastAsia"/>
              </w:rPr>
              <w:t>Aggregation level</w:t>
            </w:r>
          </w:p>
        </w:tc>
        <w:tc>
          <w:tcPr>
            <w:tcW w:w="3260" w:type="dxa"/>
            <w:tcBorders>
              <w:top w:val="single" w:sz="4" w:space="0" w:color="auto"/>
              <w:left w:val="single" w:sz="4" w:space="0" w:color="auto"/>
              <w:bottom w:val="single" w:sz="4" w:space="0" w:color="auto"/>
              <w:right w:val="single" w:sz="4" w:space="0" w:color="auto"/>
            </w:tcBorders>
            <w:hideMark/>
          </w:tcPr>
          <w:p w14:paraId="3372345D"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F4FB5CB" w14:textId="77777777" w:rsidR="003A71DE" w:rsidRPr="00EA3B97" w:rsidRDefault="003A71DE" w:rsidP="007835E8">
            <w:pPr>
              <w:pStyle w:val="TAL"/>
              <w:rPr>
                <w:rFonts w:eastAsiaTheme="minorEastAsia" w:cs="Arial"/>
              </w:rPr>
            </w:pPr>
            <w:r w:rsidRPr="00EA3B97">
              <w:rPr>
                <w:rFonts w:eastAsiaTheme="minorEastAsia" w:cs="Arial"/>
              </w:rPr>
              <w:t>N/A</w:t>
            </w:r>
          </w:p>
        </w:tc>
      </w:tr>
      <w:tr w:rsidR="003A71DE" w:rsidRPr="00EA3B97" w14:paraId="507B6295"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7CEE1594" w14:textId="77777777" w:rsidR="003A71DE" w:rsidRPr="00EA3B97" w:rsidRDefault="003A71DE" w:rsidP="007835E8">
            <w:pPr>
              <w:pStyle w:val="TAL"/>
              <w:rPr>
                <w:rFonts w:eastAsiaTheme="minorEastAsia"/>
              </w:rPr>
            </w:pPr>
            <w:r w:rsidRPr="00EA3B97">
              <w:rPr>
                <w:rFonts w:eastAsiaTheme="minorEastAsia"/>
              </w:rPr>
              <w:t>Code rate</w:t>
            </w:r>
          </w:p>
        </w:tc>
        <w:tc>
          <w:tcPr>
            <w:tcW w:w="3260" w:type="dxa"/>
            <w:tcBorders>
              <w:top w:val="single" w:sz="4" w:space="0" w:color="auto"/>
              <w:left w:val="single" w:sz="4" w:space="0" w:color="auto"/>
              <w:bottom w:val="single" w:sz="4" w:space="0" w:color="auto"/>
              <w:right w:val="single" w:sz="4" w:space="0" w:color="auto"/>
            </w:tcBorders>
            <w:hideMark/>
          </w:tcPr>
          <w:p w14:paraId="54BEC5FA" w14:textId="77777777" w:rsidR="003A71DE" w:rsidRPr="00EA3B97" w:rsidRDefault="003A71DE" w:rsidP="007835E8">
            <w:pPr>
              <w:pStyle w:val="TAL"/>
              <w:rPr>
                <w:rFonts w:eastAsiaTheme="minorEastAsia" w:cs="Arial"/>
              </w:rPr>
            </w:pPr>
            <w:r w:rsidRPr="00EA3B97">
              <w:rPr>
                <w:rFonts w:eastAsiaTheme="minorEastAsia" w:cs="Arial"/>
              </w:rPr>
              <w:t>Same as used in PDCCH RMC</w:t>
            </w:r>
          </w:p>
        </w:tc>
        <w:tc>
          <w:tcPr>
            <w:tcW w:w="4001" w:type="dxa"/>
            <w:tcBorders>
              <w:top w:val="single" w:sz="4" w:space="0" w:color="auto"/>
              <w:left w:val="single" w:sz="4" w:space="0" w:color="auto"/>
              <w:bottom w:val="single" w:sz="4" w:space="0" w:color="auto"/>
              <w:right w:val="single" w:sz="4" w:space="0" w:color="auto"/>
            </w:tcBorders>
            <w:hideMark/>
          </w:tcPr>
          <w:p w14:paraId="35BDE15C"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3822EED6"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881D801" w14:textId="77777777" w:rsidR="003A71DE" w:rsidRPr="00EA3B97" w:rsidRDefault="003A71DE" w:rsidP="007835E8">
            <w:pPr>
              <w:pStyle w:val="TAL"/>
              <w:rPr>
                <w:rFonts w:eastAsiaTheme="minorEastAsia"/>
              </w:rPr>
            </w:pPr>
            <w:r w:rsidRPr="00EA3B97">
              <w:rPr>
                <w:rFonts w:eastAsiaTheme="minorEastAsia"/>
              </w:rPr>
              <w:t>Transmit Power</w:t>
            </w:r>
          </w:p>
        </w:tc>
        <w:tc>
          <w:tcPr>
            <w:tcW w:w="3260" w:type="dxa"/>
            <w:tcBorders>
              <w:top w:val="single" w:sz="4" w:space="0" w:color="auto"/>
              <w:left w:val="single" w:sz="4" w:space="0" w:color="auto"/>
              <w:bottom w:val="single" w:sz="4" w:space="0" w:color="auto"/>
              <w:right w:val="single" w:sz="4" w:space="0" w:color="auto"/>
            </w:tcBorders>
            <w:hideMark/>
          </w:tcPr>
          <w:p w14:paraId="18486B18"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2D412B32"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2C65AA4C" w14:textId="77777777" w:rsidTr="003A71DE">
        <w:tc>
          <w:tcPr>
            <w:tcW w:w="2518" w:type="dxa"/>
            <w:tcBorders>
              <w:top w:val="single" w:sz="4" w:space="0" w:color="auto"/>
              <w:left w:val="single" w:sz="4" w:space="0" w:color="auto"/>
              <w:bottom w:val="single" w:sz="4" w:space="0" w:color="auto"/>
              <w:right w:val="single" w:sz="4" w:space="0" w:color="auto"/>
            </w:tcBorders>
            <w:hideMark/>
          </w:tcPr>
          <w:p w14:paraId="2F316122" w14:textId="77777777" w:rsidR="003A71DE" w:rsidRPr="00EA3B97" w:rsidRDefault="003A71DE" w:rsidP="007835E8">
            <w:pPr>
              <w:pStyle w:val="TAL"/>
              <w:rPr>
                <w:rFonts w:eastAsiaTheme="minorEastAsia"/>
              </w:rPr>
            </w:pPr>
            <w:r w:rsidRPr="00EA3B97">
              <w:rPr>
                <w:rFonts w:eastAsiaTheme="minorEastAsia"/>
              </w:rPr>
              <w:t>CP length</w:t>
            </w:r>
          </w:p>
        </w:tc>
        <w:tc>
          <w:tcPr>
            <w:tcW w:w="3260" w:type="dxa"/>
            <w:tcBorders>
              <w:top w:val="single" w:sz="4" w:space="0" w:color="auto"/>
              <w:left w:val="single" w:sz="4" w:space="0" w:color="auto"/>
              <w:bottom w:val="single" w:sz="4" w:space="0" w:color="auto"/>
              <w:right w:val="single" w:sz="4" w:space="0" w:color="auto"/>
            </w:tcBorders>
            <w:hideMark/>
          </w:tcPr>
          <w:p w14:paraId="14682394" w14:textId="77777777" w:rsidR="003A71DE" w:rsidRPr="00EA3B97" w:rsidRDefault="003A71DE" w:rsidP="007835E8">
            <w:pPr>
              <w:pStyle w:val="TAL"/>
              <w:rPr>
                <w:rFonts w:eastAsiaTheme="minorEastAsia"/>
              </w:rPr>
            </w:pPr>
            <w:r w:rsidRPr="00EA3B97">
              <w:rPr>
                <w:rFonts w:eastAsiaTheme="minorEastAsia" w:cs="Arial"/>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hideMark/>
          </w:tcPr>
          <w:p w14:paraId="7A29B084" w14:textId="77777777" w:rsidR="003A71DE" w:rsidRPr="00EA3B97" w:rsidRDefault="003A71DE" w:rsidP="007835E8">
            <w:pPr>
              <w:pStyle w:val="TAL"/>
              <w:rPr>
                <w:rFonts w:eastAsiaTheme="minorEastAsia"/>
              </w:rPr>
            </w:pPr>
            <w:r w:rsidRPr="00EA3B97">
              <w:rPr>
                <w:rFonts w:eastAsiaTheme="minorEastAsia" w:cs="Arial"/>
              </w:rPr>
              <w:t xml:space="preserve">Same as used in PDSCH RMC </w:t>
            </w:r>
          </w:p>
        </w:tc>
      </w:tr>
      <w:tr w:rsidR="003A71DE" w:rsidRPr="00EA3B97" w14:paraId="4F67F2A6" w14:textId="77777777" w:rsidTr="003A71DE">
        <w:tc>
          <w:tcPr>
            <w:tcW w:w="9779" w:type="dxa"/>
            <w:gridSpan w:val="3"/>
            <w:tcBorders>
              <w:top w:val="single" w:sz="4" w:space="0" w:color="auto"/>
              <w:left w:val="single" w:sz="4" w:space="0" w:color="auto"/>
              <w:bottom w:val="single" w:sz="4" w:space="0" w:color="auto"/>
              <w:right w:val="single" w:sz="4" w:space="0" w:color="auto"/>
            </w:tcBorders>
            <w:hideMark/>
          </w:tcPr>
          <w:p w14:paraId="5342E047" w14:textId="77777777" w:rsidR="003A71DE" w:rsidRPr="00EA3B97" w:rsidRDefault="003A71DE" w:rsidP="007835E8">
            <w:pPr>
              <w:pStyle w:val="TAN"/>
              <w:rPr>
                <w:rFonts w:eastAsiaTheme="minorEastAsia"/>
              </w:rPr>
            </w:pPr>
            <w:r w:rsidRPr="00EA3B97">
              <w:rPr>
                <w:rFonts w:eastAsiaTheme="minorEastAsia"/>
              </w:rPr>
              <w:t>Note 1:</w:t>
            </w:r>
            <w:r w:rsidRPr="00EA3B97">
              <w:rPr>
                <w:rFonts w:eastAsiaTheme="minorEastAsia"/>
              </w:rPr>
              <w:tab/>
              <w:t>REs not used in the active CORESETs where PDCCH is scheduled for the IAB-MT under test. REs for OCNG shall not be allocated in the slot(s) containing SSB of the respective cell.</w:t>
            </w:r>
          </w:p>
          <w:p w14:paraId="47A2E640" w14:textId="77777777" w:rsidR="003A71DE" w:rsidRPr="00EA3B97" w:rsidRDefault="003A71DE" w:rsidP="007835E8">
            <w:pPr>
              <w:pStyle w:val="TAN"/>
              <w:rPr>
                <w:rFonts w:eastAsiaTheme="minorEastAsia" w:cs="Arial"/>
              </w:rPr>
            </w:pPr>
            <w:r w:rsidRPr="00EA3B97">
              <w:rPr>
                <w:rFonts w:eastAsiaTheme="minorEastAsia"/>
              </w:rPr>
              <w:t>Note 2:</w:t>
            </w:r>
            <w:r w:rsidRPr="00EA3B97">
              <w:rPr>
                <w:rFonts w:eastAsiaTheme="minorEastAsia"/>
              </w:rPr>
              <w:tab/>
              <w:t>REs not allocated to any physical channels, CORESET, SSB or any other reference signal within the channel bandwidth of the cell. REs for OCNG shall not be allocated in the slot(s) containing SSB of the respective cell.</w:t>
            </w:r>
          </w:p>
        </w:tc>
      </w:tr>
    </w:tbl>
    <w:p w14:paraId="61D4BC7E" w14:textId="77777777" w:rsidR="003A71DE" w:rsidRPr="00EA3B97" w:rsidRDefault="003A71DE" w:rsidP="003A71DE">
      <w:pPr>
        <w:rPr>
          <w:rFonts w:eastAsiaTheme="minorEastAsia"/>
          <w:noProof/>
          <w:lang w:eastAsia="zh-CN"/>
        </w:rPr>
      </w:pPr>
    </w:p>
    <w:p w14:paraId="52F82D64" w14:textId="77777777" w:rsidR="003A71DE" w:rsidRPr="00EA3B97" w:rsidRDefault="003A71DE" w:rsidP="00A153AF">
      <w:pPr>
        <w:pStyle w:val="Heading3"/>
        <w:rPr>
          <w:rFonts w:eastAsiaTheme="minorEastAsia"/>
        </w:rPr>
      </w:pPr>
      <w:bookmarkStart w:id="13704" w:name="_Toc74583623"/>
      <w:bookmarkStart w:id="13705" w:name="_Toc76542436"/>
      <w:bookmarkStart w:id="13706" w:name="_Toc82450418"/>
      <w:bookmarkStart w:id="13707" w:name="_Toc82451066"/>
      <w:bookmarkStart w:id="13708" w:name="_Toc89949455"/>
      <w:bookmarkStart w:id="13709" w:name="_Toc98755844"/>
      <w:bookmarkStart w:id="13710" w:name="_Toc98763436"/>
      <w:bookmarkStart w:id="13711" w:name="_Toc106184365"/>
      <w:bookmarkStart w:id="13712" w:name="_Toc130402387"/>
      <w:bookmarkStart w:id="13713" w:name="_Toc137532309"/>
      <w:bookmarkStart w:id="13714" w:name="_Toc138852810"/>
      <w:bookmarkStart w:id="13715" w:name="_Toc145529876"/>
      <w:bookmarkStart w:id="13716" w:name="_Toc155325838"/>
      <w:bookmarkStart w:id="13717" w:name="_Toc161655704"/>
      <w:bookmarkStart w:id="13718" w:name="_Toc169621039"/>
      <w:r w:rsidRPr="00EA3B97">
        <w:rPr>
          <w:rFonts w:eastAsiaTheme="minorEastAsia"/>
        </w:rPr>
        <w:t>G.1.3</w:t>
      </w:r>
      <w:r w:rsidRPr="00EA3B97">
        <w:rPr>
          <w:rFonts w:eastAsiaTheme="minorEastAsia"/>
        </w:rPr>
        <w:tab/>
        <w:t>Antenna configurations</w:t>
      </w:r>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p>
    <w:p w14:paraId="15F22A3A" w14:textId="77777777" w:rsidR="003A71DE" w:rsidRPr="00EA3B97" w:rsidRDefault="003A71DE" w:rsidP="00A153AF">
      <w:pPr>
        <w:pStyle w:val="Heading4"/>
        <w:rPr>
          <w:rFonts w:eastAsiaTheme="minorEastAsia"/>
          <w:snapToGrid w:val="0"/>
        </w:rPr>
      </w:pPr>
      <w:bookmarkStart w:id="13719" w:name="_Toc74583624"/>
      <w:bookmarkStart w:id="13720" w:name="_Toc76542437"/>
      <w:bookmarkStart w:id="13721" w:name="_Toc82450419"/>
      <w:bookmarkStart w:id="13722" w:name="_Toc82451067"/>
      <w:bookmarkStart w:id="13723" w:name="_Toc89949456"/>
      <w:bookmarkStart w:id="13724" w:name="_Toc98755845"/>
      <w:bookmarkStart w:id="13725" w:name="_Toc98763437"/>
      <w:bookmarkStart w:id="13726" w:name="_Toc106184366"/>
      <w:bookmarkStart w:id="13727" w:name="_Toc130402388"/>
      <w:bookmarkStart w:id="13728" w:name="_Toc137532310"/>
      <w:bookmarkStart w:id="13729" w:name="_Toc138852811"/>
      <w:bookmarkStart w:id="13730" w:name="_Toc145529877"/>
      <w:bookmarkStart w:id="13731" w:name="_Toc155325839"/>
      <w:bookmarkStart w:id="13732" w:name="_Toc161655705"/>
      <w:bookmarkStart w:id="13733" w:name="_Toc169621040"/>
      <w:r w:rsidRPr="00EA3B97">
        <w:rPr>
          <w:rFonts w:eastAsiaTheme="minorEastAsia"/>
          <w:snapToGrid w:val="0"/>
        </w:rPr>
        <w:t>G.1.3.1</w:t>
      </w:r>
      <w:r w:rsidRPr="00EA3B97">
        <w:rPr>
          <w:rFonts w:eastAsiaTheme="minorEastAsia"/>
          <w:snapToGrid w:val="0"/>
        </w:rPr>
        <w:tab/>
        <w:t>Antenna configurations for FR1</w:t>
      </w:r>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p>
    <w:p w14:paraId="064A9ED5" w14:textId="77777777" w:rsidR="003A71DE" w:rsidRPr="00B57A37" w:rsidRDefault="003A71DE" w:rsidP="003A71DE">
      <w:pPr>
        <w:rPr>
          <w:rFonts w:eastAsiaTheme="minorEastAsia"/>
          <w:lang w:eastAsia="zh-CN"/>
        </w:rPr>
      </w:pPr>
      <w:r w:rsidRPr="00B57A37">
        <w:rPr>
          <w:rFonts w:eastAsiaTheme="minorEastAsia"/>
        </w:rPr>
        <w:t xml:space="preserve">Unless otherwise specified, NR TDD cells in all RRM Test cases in AWGN propagation condition are configured with </w:t>
      </w:r>
      <w:r w:rsidRPr="00B57A37">
        <w:rPr>
          <w:rFonts w:eastAsiaTheme="minorEastAsia"/>
          <w:bCs/>
        </w:rPr>
        <w:t>Antenna Configuration [1x2]</w:t>
      </w:r>
      <w:r w:rsidRPr="00B57A37">
        <w:rPr>
          <w:rFonts w:eastAsiaTheme="minorEastAsia"/>
        </w:rPr>
        <w:t>.</w:t>
      </w:r>
    </w:p>
    <w:p w14:paraId="77BC07D9" w14:textId="77777777" w:rsidR="003A71DE" w:rsidRPr="00B57A37" w:rsidRDefault="003A71DE" w:rsidP="00A153AF">
      <w:pPr>
        <w:pStyle w:val="Heading5"/>
        <w:rPr>
          <w:rFonts w:eastAsiaTheme="minorEastAsia"/>
          <w:snapToGrid w:val="0"/>
          <w:lang w:eastAsia="zh-CN"/>
        </w:rPr>
      </w:pPr>
      <w:bookmarkStart w:id="13734" w:name="_Toc74583625"/>
      <w:bookmarkStart w:id="13735" w:name="_Toc76542438"/>
      <w:bookmarkStart w:id="13736" w:name="_Toc82450420"/>
      <w:bookmarkStart w:id="13737" w:name="_Toc82451068"/>
      <w:bookmarkStart w:id="13738" w:name="_Toc89949457"/>
      <w:bookmarkStart w:id="13739" w:name="_Toc98755846"/>
      <w:bookmarkStart w:id="13740" w:name="_Toc98763438"/>
      <w:bookmarkStart w:id="13741" w:name="_Toc106184367"/>
      <w:bookmarkStart w:id="13742" w:name="_Toc130402389"/>
      <w:bookmarkStart w:id="13743" w:name="_Toc137532311"/>
      <w:bookmarkStart w:id="13744" w:name="_Toc138852812"/>
      <w:bookmarkStart w:id="13745" w:name="_Toc145529878"/>
      <w:bookmarkStart w:id="13746" w:name="_Toc155325840"/>
      <w:bookmarkStart w:id="13747" w:name="_Toc161655706"/>
      <w:bookmarkStart w:id="13748" w:name="_Toc169621041"/>
      <w:r w:rsidRPr="00B57A37">
        <w:rPr>
          <w:rFonts w:eastAsiaTheme="minorEastAsia"/>
          <w:snapToGrid w:val="0"/>
        </w:rPr>
        <w:t>G.1.3.1.1</w:t>
      </w:r>
      <w:r w:rsidRPr="00B57A37">
        <w:rPr>
          <w:rFonts w:eastAsiaTheme="minorEastAsia"/>
          <w:snapToGrid w:val="0"/>
        </w:rPr>
        <w:tab/>
        <w:t>Antenna connection</w:t>
      </w:r>
      <w:r w:rsidRPr="00B57A37">
        <w:rPr>
          <w:rFonts w:eastAsiaTheme="minorEastAsia"/>
          <w:snapToGrid w:val="0"/>
          <w:lang w:eastAsia="zh-CN"/>
        </w:rPr>
        <w:t xml:space="preserve"> for 4 Rx capable IAB-MT</w:t>
      </w:r>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p>
    <w:p w14:paraId="03861210" w14:textId="77777777" w:rsidR="003A71DE" w:rsidRPr="00B57A37" w:rsidRDefault="003A71DE" w:rsidP="00A153AF">
      <w:pPr>
        <w:pStyle w:val="H6"/>
        <w:rPr>
          <w:rFonts w:eastAsiaTheme="minorEastAsia"/>
        </w:rPr>
      </w:pPr>
      <w:r w:rsidRPr="00B57A37">
        <w:rPr>
          <w:rFonts w:eastAsiaTheme="minorEastAsia"/>
        </w:rPr>
        <w:t>G.1.3.1.1.1</w:t>
      </w:r>
      <w:r w:rsidRPr="00B57A37">
        <w:rPr>
          <w:rFonts w:eastAsiaTheme="minorEastAsia"/>
          <w:lang w:eastAsia="zh-CN"/>
        </w:rPr>
        <w:tab/>
      </w:r>
      <w:r w:rsidRPr="00B57A37">
        <w:rPr>
          <w:rFonts w:eastAsiaTheme="minorEastAsia"/>
        </w:rPr>
        <w:t>Introduction</w:t>
      </w:r>
    </w:p>
    <w:p w14:paraId="496F9799" w14:textId="77777777" w:rsidR="003A71DE" w:rsidRPr="00B57A37" w:rsidRDefault="003A71DE" w:rsidP="003A71DE">
      <w:pPr>
        <w:rPr>
          <w:rFonts w:eastAsiaTheme="minorEastAsia"/>
          <w:lang w:eastAsia="zh-CN"/>
        </w:rPr>
      </w:pPr>
      <w:r w:rsidRPr="00B57A37">
        <w:rPr>
          <w:rFonts w:eastAsiaTheme="minorEastAsia"/>
          <w:lang w:eastAsia="zh-CN"/>
        </w:rPr>
        <w:t>All tests for FR1 are specified for IAB-MTs supporting 2RX. In this clause, the antenna connection method for applying 2RX tests to IAB-MTs supporting 4RX antenna ports is specified. No tests are currently specified for FR1 which are applicable only to 4RX antenna ports, so 4RX capable IAB-MTs are always tested by reusing tests which were originally specified for 2RX IAB-MTs.</w:t>
      </w:r>
    </w:p>
    <w:p w14:paraId="5917B3BA" w14:textId="77777777" w:rsidR="003A71DE" w:rsidRPr="00B57A37" w:rsidRDefault="003A71DE" w:rsidP="00A153AF">
      <w:pPr>
        <w:pStyle w:val="H6"/>
        <w:rPr>
          <w:rFonts w:eastAsiaTheme="minorEastAsia"/>
        </w:rPr>
      </w:pPr>
      <w:r w:rsidRPr="00B57A37">
        <w:rPr>
          <w:rFonts w:eastAsiaTheme="minorEastAsia"/>
        </w:rPr>
        <w:t>G.1.3.1.1.2</w:t>
      </w:r>
      <w:r w:rsidRPr="00B57A37">
        <w:rPr>
          <w:rFonts w:eastAsiaTheme="minorEastAsia"/>
          <w:lang w:eastAsia="zh-CN"/>
        </w:rPr>
        <w:tab/>
      </w:r>
      <w:r w:rsidRPr="00B57A37">
        <w:rPr>
          <w:rFonts w:eastAsiaTheme="minorEastAsia"/>
        </w:rPr>
        <w:t>Principle of testing</w:t>
      </w:r>
    </w:p>
    <w:p w14:paraId="7D56DD07" w14:textId="77777777" w:rsidR="003A71DE" w:rsidRPr="00B57A37" w:rsidRDefault="003A71DE" w:rsidP="00A153AF">
      <w:pPr>
        <w:pStyle w:val="H6"/>
        <w:rPr>
          <w:rFonts w:eastAsiaTheme="minorEastAsia"/>
          <w:lang w:eastAsia="zh-CN"/>
        </w:rPr>
      </w:pPr>
      <w:r w:rsidRPr="00B57A37">
        <w:rPr>
          <w:rFonts w:eastAsiaTheme="minorEastAsia"/>
          <w:lang w:eastAsia="zh-CN"/>
        </w:rPr>
        <w:t>G.1.3.1.1.2.1</w:t>
      </w:r>
      <w:r w:rsidRPr="00B57A37">
        <w:rPr>
          <w:rFonts w:eastAsiaTheme="minorEastAsia"/>
          <w:lang w:eastAsia="zh-CN"/>
        </w:rPr>
        <w:tab/>
        <w:t>Single carrier tests</w:t>
      </w:r>
    </w:p>
    <w:p w14:paraId="086A5C6B" w14:textId="77777777" w:rsidR="003A71DE" w:rsidRPr="00B57A37" w:rsidRDefault="003A71DE" w:rsidP="003A71DE">
      <w:pPr>
        <w:rPr>
          <w:rFonts w:eastAsiaTheme="minorEastAsia"/>
        </w:rPr>
      </w:pPr>
      <w:r w:rsidRPr="00B57A37">
        <w:rPr>
          <w:rFonts w:eastAsiaTheme="minorEastAsia"/>
        </w:rPr>
        <w:t xml:space="preserve">For 4RX capable </w:t>
      </w:r>
      <w:r w:rsidRPr="00B57A37">
        <w:rPr>
          <w:rFonts w:eastAsiaTheme="minorEastAsia"/>
          <w:lang w:eastAsia="zh-CN"/>
        </w:rPr>
        <w:t>IAB-MTs</w:t>
      </w:r>
      <w:r w:rsidRPr="00B57A37">
        <w:rPr>
          <w:rFonts w:eastAsiaTheme="minorEastAsia"/>
        </w:rPr>
        <w:t xml:space="preserve"> supporting at least one 2RX band, the, all single carrier tests specified for FR1 except those in G.2.3 shall be tested on any band where 2RX is supported with the antenna connection specified in clause G.1.3.1.1.2.2.</w:t>
      </w:r>
    </w:p>
    <w:p w14:paraId="7368268C" w14:textId="77777777" w:rsidR="003A71DE" w:rsidRPr="00B57A37" w:rsidRDefault="003A71DE" w:rsidP="003A71DE">
      <w:pPr>
        <w:rPr>
          <w:rFonts w:eastAsiaTheme="minorEastAsia"/>
        </w:rPr>
      </w:pPr>
      <w:r w:rsidRPr="00B57A37">
        <w:rPr>
          <w:rFonts w:eastAsiaTheme="minorEastAsia"/>
        </w:rPr>
        <w:t>For 4RX capable IAB-MT which do not support any 2RX band, all tests specified for FR1 shall be tested using the antenna connection specified in clause G.1.3.1.1.2.3. For radio link monitoring tests, the SNR levels are modified according to table G.1.3.1.1.2.1-1 and table G.1.3.1.1.2.1-2. For beam failure detection and link recovery tests, the SNR levels are modified according to table G.1.3.1.1.2.1-3.</w:t>
      </w:r>
    </w:p>
    <w:p w14:paraId="7D9BB31B" w14:textId="77777777" w:rsidR="003A71DE" w:rsidRPr="00B57A37" w:rsidRDefault="003A71DE" w:rsidP="00BA0D24">
      <w:pPr>
        <w:pStyle w:val="TH"/>
        <w:rPr>
          <w:rFonts w:eastAsiaTheme="minorEastAsia"/>
        </w:rPr>
      </w:pPr>
      <w:r w:rsidRPr="00B57A37">
        <w:rPr>
          <w:rFonts w:eastAsiaTheme="minorEastAsia"/>
        </w:rPr>
        <w:t>Table G.1.3.1.1.2.1-1: Modified parameters for RLM out of sync testing with 4 RX antenna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503"/>
        <w:gridCol w:w="1503"/>
        <w:gridCol w:w="1503"/>
        <w:gridCol w:w="1503"/>
      </w:tblGrid>
      <w:tr w:rsidR="003A71DE" w:rsidRPr="00B57A37" w14:paraId="0DB49128" w14:textId="77777777" w:rsidTr="003A71DE">
        <w:trPr>
          <w:jc w:val="center"/>
        </w:trPr>
        <w:tc>
          <w:tcPr>
            <w:tcW w:w="3285" w:type="dxa"/>
            <w:tcBorders>
              <w:top w:val="single" w:sz="4" w:space="0" w:color="auto"/>
              <w:left w:val="single" w:sz="4" w:space="0" w:color="auto"/>
              <w:bottom w:val="nil"/>
              <w:right w:val="single" w:sz="4" w:space="0" w:color="auto"/>
            </w:tcBorders>
            <w:hideMark/>
          </w:tcPr>
          <w:p w14:paraId="59330287"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6012" w:type="dxa"/>
            <w:gridSpan w:val="4"/>
            <w:tcBorders>
              <w:top w:val="single" w:sz="4" w:space="0" w:color="auto"/>
              <w:left w:val="single" w:sz="4" w:space="0" w:color="auto"/>
              <w:bottom w:val="single" w:sz="4" w:space="0" w:color="auto"/>
              <w:right w:val="single" w:sz="4" w:space="0" w:color="auto"/>
            </w:tcBorders>
            <w:hideMark/>
          </w:tcPr>
          <w:p w14:paraId="14F4C84B" w14:textId="77777777" w:rsidR="003A71DE" w:rsidRPr="00B57A37" w:rsidRDefault="003A71DE" w:rsidP="007835E8">
            <w:pPr>
              <w:pStyle w:val="TAH"/>
              <w:rPr>
                <w:rFonts w:eastAsiaTheme="minorEastAsia"/>
              </w:rPr>
            </w:pPr>
            <w:r w:rsidRPr="00B57A37">
              <w:rPr>
                <w:rFonts w:eastAsiaTheme="minorEastAsia"/>
              </w:rPr>
              <w:t>SNR during T3 (dB)</w:t>
            </w:r>
          </w:p>
        </w:tc>
      </w:tr>
      <w:tr w:rsidR="003A71DE" w:rsidRPr="00B57A37" w14:paraId="61C2BC79" w14:textId="77777777" w:rsidTr="003A71DE">
        <w:trPr>
          <w:jc w:val="center"/>
        </w:trPr>
        <w:tc>
          <w:tcPr>
            <w:tcW w:w="3285" w:type="dxa"/>
            <w:tcBorders>
              <w:top w:val="nil"/>
              <w:left w:val="single" w:sz="4" w:space="0" w:color="auto"/>
              <w:bottom w:val="single" w:sz="4" w:space="0" w:color="auto"/>
              <w:right w:val="single" w:sz="4" w:space="0" w:color="auto"/>
            </w:tcBorders>
            <w:vAlign w:val="center"/>
            <w:hideMark/>
          </w:tcPr>
          <w:p w14:paraId="63316FF0" w14:textId="77777777" w:rsidR="003A71DE" w:rsidRPr="00B57A37" w:rsidRDefault="003A71DE" w:rsidP="003A71DE">
            <w:pPr>
              <w:keepNext/>
              <w:keepLines/>
              <w:spacing w:after="0"/>
              <w:jc w:val="center"/>
              <w:rPr>
                <w:rFonts w:ascii="Arial" w:eastAsiaTheme="minorEastAsia" w:hAnsi="Arial"/>
                <w:b/>
                <w:sz w:val="18"/>
                <w:lang w:eastAsia="zh-CN"/>
              </w:rPr>
            </w:pPr>
          </w:p>
        </w:tc>
        <w:tc>
          <w:tcPr>
            <w:tcW w:w="1503" w:type="dxa"/>
            <w:tcBorders>
              <w:top w:val="single" w:sz="4" w:space="0" w:color="auto"/>
              <w:left w:val="single" w:sz="4" w:space="0" w:color="auto"/>
              <w:bottom w:val="single" w:sz="4" w:space="0" w:color="auto"/>
              <w:right w:val="single" w:sz="4" w:space="0" w:color="auto"/>
            </w:tcBorders>
            <w:hideMark/>
          </w:tcPr>
          <w:p w14:paraId="7AA0442B" w14:textId="77777777" w:rsidR="003A71DE" w:rsidRPr="00B57A37" w:rsidRDefault="003A71DE" w:rsidP="007835E8">
            <w:pPr>
              <w:pStyle w:val="TAH"/>
              <w:rPr>
                <w:rFonts w:eastAsiaTheme="minorEastAsia"/>
              </w:rPr>
            </w:pPr>
            <w:r w:rsidRPr="00B57A37">
              <w:rPr>
                <w:rFonts w:eastAsiaTheme="minorEastAsia"/>
              </w:rPr>
              <w:t>Test 1</w:t>
            </w:r>
          </w:p>
        </w:tc>
        <w:tc>
          <w:tcPr>
            <w:tcW w:w="1503" w:type="dxa"/>
            <w:tcBorders>
              <w:top w:val="single" w:sz="4" w:space="0" w:color="auto"/>
              <w:left w:val="single" w:sz="4" w:space="0" w:color="auto"/>
              <w:bottom w:val="single" w:sz="4" w:space="0" w:color="auto"/>
              <w:right w:val="single" w:sz="4" w:space="0" w:color="auto"/>
            </w:tcBorders>
            <w:hideMark/>
          </w:tcPr>
          <w:p w14:paraId="71641ABB" w14:textId="77777777" w:rsidR="003A71DE" w:rsidRPr="00B57A37" w:rsidRDefault="003A71DE" w:rsidP="007835E8">
            <w:pPr>
              <w:pStyle w:val="TAH"/>
              <w:rPr>
                <w:rFonts w:eastAsiaTheme="minorEastAsia"/>
              </w:rPr>
            </w:pPr>
            <w:r w:rsidRPr="00B57A37">
              <w:rPr>
                <w:rFonts w:eastAsiaTheme="minorEastAsia"/>
              </w:rPr>
              <w:t>Test 2</w:t>
            </w:r>
          </w:p>
        </w:tc>
        <w:tc>
          <w:tcPr>
            <w:tcW w:w="1503" w:type="dxa"/>
            <w:tcBorders>
              <w:top w:val="single" w:sz="4" w:space="0" w:color="auto"/>
              <w:left w:val="single" w:sz="4" w:space="0" w:color="auto"/>
              <w:bottom w:val="single" w:sz="4" w:space="0" w:color="auto"/>
              <w:right w:val="single" w:sz="4" w:space="0" w:color="auto"/>
            </w:tcBorders>
            <w:hideMark/>
          </w:tcPr>
          <w:p w14:paraId="2862748B" w14:textId="77777777" w:rsidR="003A71DE" w:rsidRPr="00B57A37" w:rsidRDefault="003A71DE" w:rsidP="007835E8">
            <w:pPr>
              <w:pStyle w:val="TAH"/>
              <w:rPr>
                <w:rFonts w:eastAsiaTheme="minorEastAsia"/>
              </w:rPr>
            </w:pPr>
            <w:r w:rsidRPr="00B57A37">
              <w:rPr>
                <w:rFonts w:eastAsiaTheme="minorEastAsia"/>
              </w:rPr>
              <w:t>Test 3</w:t>
            </w:r>
          </w:p>
        </w:tc>
        <w:tc>
          <w:tcPr>
            <w:tcW w:w="1503" w:type="dxa"/>
            <w:tcBorders>
              <w:top w:val="single" w:sz="4" w:space="0" w:color="auto"/>
              <w:left w:val="single" w:sz="4" w:space="0" w:color="auto"/>
              <w:bottom w:val="single" w:sz="4" w:space="0" w:color="auto"/>
              <w:right w:val="single" w:sz="4" w:space="0" w:color="auto"/>
            </w:tcBorders>
            <w:hideMark/>
          </w:tcPr>
          <w:p w14:paraId="641DAEAB" w14:textId="77777777" w:rsidR="003A71DE" w:rsidRPr="00B57A37" w:rsidRDefault="003A71DE" w:rsidP="007835E8">
            <w:pPr>
              <w:pStyle w:val="TAH"/>
              <w:rPr>
                <w:rFonts w:eastAsiaTheme="minorEastAsia"/>
              </w:rPr>
            </w:pPr>
            <w:r w:rsidRPr="00B57A37">
              <w:rPr>
                <w:rFonts w:eastAsiaTheme="minorEastAsia"/>
              </w:rPr>
              <w:t>Test 4</w:t>
            </w:r>
          </w:p>
        </w:tc>
      </w:tr>
      <w:tr w:rsidR="003A71DE" w:rsidRPr="00B57A37" w14:paraId="2425711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06C54C72" w14:textId="77777777" w:rsidR="003A71DE" w:rsidRPr="00B57A37" w:rsidRDefault="003A71DE" w:rsidP="007835E8">
            <w:pPr>
              <w:pStyle w:val="TAL"/>
              <w:rPr>
                <w:rFonts w:eastAsiaTheme="minorEastAsia"/>
                <w:lang w:eastAsia="zh-CN"/>
              </w:rPr>
            </w:pPr>
            <w:r w:rsidRPr="00B57A37">
              <w:rPr>
                <w:rFonts w:eastAsiaTheme="minorEastAsia"/>
                <w:lang w:eastAsia="zh-CN"/>
              </w:rPr>
              <w:t>G.2.3.1.1</w:t>
            </w:r>
          </w:p>
        </w:tc>
        <w:tc>
          <w:tcPr>
            <w:tcW w:w="1503" w:type="dxa"/>
            <w:tcBorders>
              <w:top w:val="single" w:sz="4" w:space="0" w:color="auto"/>
              <w:left w:val="single" w:sz="4" w:space="0" w:color="auto"/>
              <w:bottom w:val="single" w:sz="4" w:space="0" w:color="auto"/>
              <w:right w:val="single" w:sz="4" w:space="0" w:color="auto"/>
            </w:tcBorders>
            <w:vAlign w:val="bottom"/>
            <w:hideMark/>
          </w:tcPr>
          <w:p w14:paraId="5A1266C3"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0EFD2D45"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1BE6F29"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1BB2920"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7B56C98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B6F54BE" w14:textId="77777777" w:rsidR="003A71DE" w:rsidRPr="00B57A37" w:rsidRDefault="003A71DE" w:rsidP="007835E8">
            <w:pPr>
              <w:pStyle w:val="TAL"/>
              <w:rPr>
                <w:rFonts w:eastAsia="MS Mincho"/>
                <w:lang w:eastAsia="zh-CN"/>
              </w:rPr>
            </w:pPr>
            <w:r w:rsidRPr="00B57A37">
              <w:rPr>
                <w:rFonts w:eastAsiaTheme="minorEastAsia"/>
                <w:lang w:eastAsia="zh-CN"/>
              </w:rPr>
              <w:t>G.2.3.1.3</w:t>
            </w:r>
          </w:p>
        </w:tc>
        <w:tc>
          <w:tcPr>
            <w:tcW w:w="1503" w:type="dxa"/>
            <w:tcBorders>
              <w:top w:val="single" w:sz="4" w:space="0" w:color="auto"/>
              <w:left w:val="single" w:sz="4" w:space="0" w:color="auto"/>
              <w:bottom w:val="single" w:sz="4" w:space="0" w:color="auto"/>
              <w:right w:val="single" w:sz="4" w:space="0" w:color="auto"/>
            </w:tcBorders>
            <w:vAlign w:val="bottom"/>
            <w:hideMark/>
          </w:tcPr>
          <w:p w14:paraId="0912E660"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351CB330"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291308C3"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5A43EFE3"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3EB1E1FE"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B7D453C" w14:textId="77777777" w:rsidR="003A71DE" w:rsidRPr="00B57A37" w:rsidRDefault="003A71DE" w:rsidP="007835E8">
            <w:pPr>
              <w:pStyle w:val="TAL"/>
              <w:rPr>
                <w:rFonts w:eastAsia="MS Mincho"/>
                <w:lang w:eastAsia="zh-CN"/>
              </w:rPr>
            </w:pPr>
            <w:r w:rsidRPr="00B57A37">
              <w:rPr>
                <w:rFonts w:eastAsiaTheme="minorEastAsia"/>
                <w:lang w:eastAsia="zh-CN"/>
              </w:rPr>
              <w:t>G.2.3.1.5</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FD5F3E1"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DF9B37C"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F679775"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42A1D46"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4E66AC6D"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937A5C3" w14:textId="77777777" w:rsidR="003A71DE" w:rsidRPr="00B57A37" w:rsidRDefault="003A71DE" w:rsidP="007835E8">
            <w:pPr>
              <w:pStyle w:val="TAL"/>
              <w:rPr>
                <w:rFonts w:eastAsia="MS Mincho"/>
                <w:lang w:eastAsia="zh-CN"/>
              </w:rPr>
            </w:pPr>
            <w:r w:rsidRPr="00B57A37">
              <w:rPr>
                <w:rFonts w:eastAsiaTheme="minorEastAsia"/>
                <w:lang w:eastAsia="zh-CN"/>
              </w:rPr>
              <w:t>G.2.3.1.7</w:t>
            </w:r>
          </w:p>
        </w:tc>
        <w:tc>
          <w:tcPr>
            <w:tcW w:w="1503" w:type="dxa"/>
            <w:tcBorders>
              <w:top w:val="single" w:sz="4" w:space="0" w:color="auto"/>
              <w:left w:val="single" w:sz="4" w:space="0" w:color="auto"/>
              <w:bottom w:val="single" w:sz="4" w:space="0" w:color="auto"/>
              <w:right w:val="single" w:sz="4" w:space="0" w:color="auto"/>
            </w:tcBorders>
            <w:vAlign w:val="bottom"/>
            <w:hideMark/>
          </w:tcPr>
          <w:p w14:paraId="76DF1788"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hideMark/>
          </w:tcPr>
          <w:p w14:paraId="6796B99C"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1C5B8398"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hideMark/>
          </w:tcPr>
          <w:p w14:paraId="7DD42399" w14:textId="77777777" w:rsidR="003A71DE" w:rsidRPr="00B57A37" w:rsidRDefault="003A71DE" w:rsidP="007835E8">
            <w:pPr>
              <w:pStyle w:val="TAC"/>
              <w:rPr>
                <w:rFonts w:eastAsiaTheme="minorEastAsia"/>
              </w:rPr>
            </w:pPr>
            <w:r w:rsidRPr="00B57A37">
              <w:rPr>
                <w:rFonts w:eastAsiaTheme="minorEastAsia"/>
                <w:lang w:eastAsia="zh-CN"/>
              </w:rPr>
              <w:t>N/A</w:t>
            </w:r>
          </w:p>
        </w:tc>
      </w:tr>
    </w:tbl>
    <w:p w14:paraId="53F1B793" w14:textId="77777777" w:rsidR="003A71DE" w:rsidRPr="00B57A37" w:rsidRDefault="003A71DE" w:rsidP="003A71DE">
      <w:pPr>
        <w:rPr>
          <w:rFonts w:eastAsiaTheme="minorEastAsia"/>
        </w:rPr>
      </w:pPr>
    </w:p>
    <w:p w14:paraId="7B1C6468" w14:textId="77777777" w:rsidR="003A71DE" w:rsidRPr="00B57A37" w:rsidRDefault="003A71DE" w:rsidP="00BA0D24">
      <w:pPr>
        <w:pStyle w:val="TH"/>
        <w:rPr>
          <w:rFonts w:eastAsiaTheme="minorEastAsia"/>
          <w:lang w:val="en-US"/>
        </w:rPr>
      </w:pPr>
      <w:r w:rsidRPr="00B57A37">
        <w:rPr>
          <w:rFonts w:eastAsiaTheme="minorEastAsia"/>
        </w:rPr>
        <w:t>Table G.1.3.1.1.2.1-2: Modified parameters for RLM in sync single carrier testing with 4 RX antenna connection</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076"/>
        <w:gridCol w:w="1276"/>
        <w:gridCol w:w="1559"/>
        <w:gridCol w:w="1417"/>
      </w:tblGrid>
      <w:tr w:rsidR="003A71DE" w:rsidRPr="00B57A37" w14:paraId="431AAC94" w14:textId="77777777" w:rsidTr="003A71DE">
        <w:trPr>
          <w:jc w:val="center"/>
        </w:trPr>
        <w:tc>
          <w:tcPr>
            <w:tcW w:w="3285" w:type="dxa"/>
            <w:tcBorders>
              <w:top w:val="single" w:sz="4" w:space="0" w:color="auto"/>
              <w:left w:val="single" w:sz="4" w:space="0" w:color="auto"/>
              <w:bottom w:val="nil"/>
              <w:right w:val="single" w:sz="4" w:space="0" w:color="auto"/>
            </w:tcBorders>
            <w:hideMark/>
          </w:tcPr>
          <w:p w14:paraId="0B44DA1A"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2352" w:type="dxa"/>
            <w:gridSpan w:val="2"/>
            <w:tcBorders>
              <w:top w:val="single" w:sz="4" w:space="0" w:color="auto"/>
              <w:left w:val="single" w:sz="4" w:space="0" w:color="auto"/>
              <w:bottom w:val="single" w:sz="4" w:space="0" w:color="auto"/>
              <w:right w:val="single" w:sz="4" w:space="0" w:color="auto"/>
            </w:tcBorders>
            <w:hideMark/>
          </w:tcPr>
          <w:p w14:paraId="6B6FD5B5" w14:textId="77777777" w:rsidR="003A71DE" w:rsidRPr="00B57A37" w:rsidRDefault="003A71DE" w:rsidP="007835E8">
            <w:pPr>
              <w:pStyle w:val="TAH"/>
              <w:rPr>
                <w:rFonts w:eastAsiaTheme="minorEastAsia"/>
              </w:rPr>
            </w:pPr>
            <w:r w:rsidRPr="00B57A37">
              <w:rPr>
                <w:rFonts w:eastAsiaTheme="minorEastAsia"/>
              </w:rPr>
              <w:t>SNR during T3 (dB)</w:t>
            </w:r>
          </w:p>
        </w:tc>
        <w:tc>
          <w:tcPr>
            <w:tcW w:w="2976" w:type="dxa"/>
            <w:gridSpan w:val="2"/>
            <w:tcBorders>
              <w:top w:val="single" w:sz="4" w:space="0" w:color="auto"/>
              <w:left w:val="single" w:sz="4" w:space="0" w:color="auto"/>
              <w:bottom w:val="single" w:sz="4" w:space="0" w:color="auto"/>
              <w:right w:val="single" w:sz="4" w:space="0" w:color="auto"/>
            </w:tcBorders>
            <w:hideMark/>
          </w:tcPr>
          <w:p w14:paraId="3C667EC9" w14:textId="77777777" w:rsidR="003A71DE" w:rsidRPr="00B57A37" w:rsidRDefault="003A71DE" w:rsidP="007835E8">
            <w:pPr>
              <w:pStyle w:val="TAH"/>
              <w:rPr>
                <w:rFonts w:eastAsiaTheme="minorEastAsia"/>
              </w:rPr>
            </w:pPr>
            <w:r w:rsidRPr="00B57A37">
              <w:rPr>
                <w:rFonts w:eastAsiaTheme="minorEastAsia"/>
              </w:rPr>
              <w:t>SNR during T4 (dB)</w:t>
            </w:r>
          </w:p>
        </w:tc>
      </w:tr>
      <w:tr w:rsidR="003A71DE" w:rsidRPr="00B57A37" w14:paraId="2053963F" w14:textId="77777777" w:rsidTr="003A71DE">
        <w:trPr>
          <w:jc w:val="center"/>
        </w:trPr>
        <w:tc>
          <w:tcPr>
            <w:tcW w:w="3285" w:type="dxa"/>
            <w:tcBorders>
              <w:top w:val="nil"/>
              <w:left w:val="single" w:sz="4" w:space="0" w:color="auto"/>
              <w:bottom w:val="single" w:sz="4" w:space="0" w:color="auto"/>
              <w:right w:val="single" w:sz="4" w:space="0" w:color="auto"/>
            </w:tcBorders>
            <w:vAlign w:val="center"/>
            <w:hideMark/>
          </w:tcPr>
          <w:p w14:paraId="715B6F26" w14:textId="77777777" w:rsidR="003A71DE" w:rsidRPr="00B57A37" w:rsidRDefault="003A71DE" w:rsidP="007835E8">
            <w:pPr>
              <w:pStyle w:val="TAH"/>
              <w:rPr>
                <w:rFonts w:eastAsiaTheme="minorEastAsia"/>
                <w:lang w:eastAsia="zh-CN"/>
              </w:rPr>
            </w:pPr>
          </w:p>
        </w:tc>
        <w:tc>
          <w:tcPr>
            <w:tcW w:w="1076" w:type="dxa"/>
            <w:tcBorders>
              <w:top w:val="single" w:sz="4" w:space="0" w:color="auto"/>
              <w:left w:val="single" w:sz="4" w:space="0" w:color="auto"/>
              <w:bottom w:val="single" w:sz="4" w:space="0" w:color="auto"/>
              <w:right w:val="single" w:sz="4" w:space="0" w:color="auto"/>
            </w:tcBorders>
            <w:hideMark/>
          </w:tcPr>
          <w:p w14:paraId="5BC3E649" w14:textId="77777777" w:rsidR="003A71DE" w:rsidRPr="00B57A37" w:rsidRDefault="003A71DE" w:rsidP="007835E8">
            <w:pPr>
              <w:pStyle w:val="TAH"/>
              <w:rPr>
                <w:rFonts w:eastAsiaTheme="minorEastAsia"/>
              </w:rPr>
            </w:pPr>
            <w:r w:rsidRPr="00B57A37">
              <w:rPr>
                <w:rFonts w:eastAsiaTheme="minorEastAsia"/>
              </w:rPr>
              <w:t>Test 1</w:t>
            </w:r>
          </w:p>
        </w:tc>
        <w:tc>
          <w:tcPr>
            <w:tcW w:w="1276" w:type="dxa"/>
            <w:tcBorders>
              <w:top w:val="single" w:sz="4" w:space="0" w:color="auto"/>
              <w:left w:val="single" w:sz="4" w:space="0" w:color="auto"/>
              <w:bottom w:val="single" w:sz="4" w:space="0" w:color="auto"/>
              <w:right w:val="single" w:sz="4" w:space="0" w:color="auto"/>
            </w:tcBorders>
            <w:hideMark/>
          </w:tcPr>
          <w:p w14:paraId="05666480" w14:textId="77777777" w:rsidR="003A71DE" w:rsidRPr="00B57A37" w:rsidRDefault="003A71DE" w:rsidP="007835E8">
            <w:pPr>
              <w:pStyle w:val="TAH"/>
              <w:rPr>
                <w:rFonts w:eastAsiaTheme="minorEastAsia"/>
              </w:rPr>
            </w:pPr>
            <w:r w:rsidRPr="00B57A37">
              <w:rPr>
                <w:rFonts w:eastAsiaTheme="minorEastAsia"/>
              </w:rPr>
              <w:t>Test 2</w:t>
            </w:r>
          </w:p>
        </w:tc>
        <w:tc>
          <w:tcPr>
            <w:tcW w:w="1559" w:type="dxa"/>
            <w:tcBorders>
              <w:top w:val="single" w:sz="4" w:space="0" w:color="auto"/>
              <w:left w:val="single" w:sz="4" w:space="0" w:color="auto"/>
              <w:bottom w:val="single" w:sz="4" w:space="0" w:color="auto"/>
              <w:right w:val="single" w:sz="4" w:space="0" w:color="auto"/>
            </w:tcBorders>
            <w:hideMark/>
          </w:tcPr>
          <w:p w14:paraId="442A3E25" w14:textId="77777777" w:rsidR="003A71DE" w:rsidRPr="00B57A37" w:rsidRDefault="003A71DE" w:rsidP="007835E8">
            <w:pPr>
              <w:pStyle w:val="TAH"/>
              <w:rPr>
                <w:rFonts w:eastAsiaTheme="minorEastAsia"/>
              </w:rPr>
            </w:pPr>
            <w:r w:rsidRPr="00B57A37">
              <w:rPr>
                <w:rFonts w:eastAsiaTheme="minorEastAsia"/>
              </w:rPr>
              <w:t>Test 1</w:t>
            </w:r>
          </w:p>
        </w:tc>
        <w:tc>
          <w:tcPr>
            <w:tcW w:w="1417" w:type="dxa"/>
            <w:tcBorders>
              <w:top w:val="single" w:sz="4" w:space="0" w:color="auto"/>
              <w:left w:val="single" w:sz="4" w:space="0" w:color="auto"/>
              <w:bottom w:val="single" w:sz="4" w:space="0" w:color="auto"/>
              <w:right w:val="single" w:sz="4" w:space="0" w:color="auto"/>
            </w:tcBorders>
            <w:hideMark/>
          </w:tcPr>
          <w:p w14:paraId="239EDB66" w14:textId="77777777" w:rsidR="003A71DE" w:rsidRPr="00B57A37" w:rsidRDefault="003A71DE" w:rsidP="007835E8">
            <w:pPr>
              <w:pStyle w:val="TAH"/>
              <w:rPr>
                <w:rFonts w:eastAsiaTheme="minorEastAsia"/>
              </w:rPr>
            </w:pPr>
            <w:r w:rsidRPr="00B57A37">
              <w:rPr>
                <w:rFonts w:eastAsiaTheme="minorEastAsia"/>
              </w:rPr>
              <w:t>Test 2</w:t>
            </w:r>
          </w:p>
        </w:tc>
      </w:tr>
      <w:tr w:rsidR="003A71DE" w:rsidRPr="00B57A37" w14:paraId="539F3E5B"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41B7BF96" w14:textId="77777777" w:rsidR="003A71DE" w:rsidRPr="00B57A37" w:rsidRDefault="003A71DE" w:rsidP="007835E8">
            <w:pPr>
              <w:pStyle w:val="TAL"/>
              <w:rPr>
                <w:rFonts w:eastAsia="MS Mincho"/>
                <w:lang w:eastAsia="zh-CN"/>
              </w:rPr>
            </w:pPr>
            <w:r w:rsidRPr="00B57A37">
              <w:rPr>
                <w:rFonts w:eastAsiaTheme="minorEastAsia"/>
                <w:lang w:eastAsia="zh-CN"/>
              </w:rPr>
              <w:t>G.2.3.1.2</w:t>
            </w:r>
          </w:p>
        </w:tc>
        <w:tc>
          <w:tcPr>
            <w:tcW w:w="1076" w:type="dxa"/>
            <w:tcBorders>
              <w:top w:val="single" w:sz="4" w:space="0" w:color="auto"/>
              <w:left w:val="single" w:sz="4" w:space="0" w:color="auto"/>
              <w:bottom w:val="single" w:sz="4" w:space="0" w:color="auto"/>
              <w:right w:val="single" w:sz="4" w:space="0" w:color="auto"/>
            </w:tcBorders>
            <w:vAlign w:val="bottom"/>
            <w:hideMark/>
          </w:tcPr>
          <w:p w14:paraId="413DA905"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vAlign w:val="bottom"/>
            <w:hideMark/>
          </w:tcPr>
          <w:p w14:paraId="758A0240"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A853E7F" w14:textId="77777777" w:rsidR="003A71DE" w:rsidRPr="00B57A37" w:rsidRDefault="003A71DE" w:rsidP="007835E8">
            <w:pPr>
              <w:pStyle w:val="TAC"/>
              <w:rPr>
                <w:rFonts w:eastAsiaTheme="minorEastAsia"/>
                <w:lang w:eastAsia="zh-CN"/>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74BB61AE" w14:textId="77777777" w:rsidR="003A71DE" w:rsidRPr="00B57A37" w:rsidRDefault="003A71DE" w:rsidP="007835E8">
            <w:pPr>
              <w:pStyle w:val="TAC"/>
              <w:rPr>
                <w:rFonts w:eastAsiaTheme="minorEastAsia"/>
                <w:lang w:eastAsia="zh-CN"/>
              </w:rPr>
            </w:pPr>
            <w:r w:rsidRPr="00B57A37">
              <w:rPr>
                <w:rFonts w:eastAsiaTheme="minorEastAsia"/>
                <w:lang w:eastAsia="zh-CN"/>
              </w:rPr>
              <w:t>N/A</w:t>
            </w:r>
          </w:p>
        </w:tc>
      </w:tr>
      <w:tr w:rsidR="003A71DE" w:rsidRPr="00B57A37" w14:paraId="390DA343"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1F280380" w14:textId="77777777" w:rsidR="003A71DE" w:rsidRPr="00B57A37" w:rsidRDefault="003A71DE" w:rsidP="007835E8">
            <w:pPr>
              <w:pStyle w:val="TAL"/>
              <w:rPr>
                <w:rFonts w:eastAsia="MS Mincho"/>
                <w:lang w:eastAsia="zh-CN"/>
              </w:rPr>
            </w:pPr>
            <w:r w:rsidRPr="00B57A37">
              <w:rPr>
                <w:rFonts w:eastAsiaTheme="minorEastAsia"/>
                <w:lang w:eastAsia="zh-CN"/>
              </w:rPr>
              <w:t>G.2.3.1.4</w:t>
            </w:r>
          </w:p>
        </w:tc>
        <w:tc>
          <w:tcPr>
            <w:tcW w:w="1076" w:type="dxa"/>
            <w:tcBorders>
              <w:top w:val="single" w:sz="4" w:space="0" w:color="auto"/>
              <w:left w:val="single" w:sz="4" w:space="0" w:color="auto"/>
              <w:bottom w:val="single" w:sz="4" w:space="0" w:color="auto"/>
              <w:right w:val="single" w:sz="4" w:space="0" w:color="auto"/>
            </w:tcBorders>
            <w:vAlign w:val="bottom"/>
            <w:hideMark/>
          </w:tcPr>
          <w:p w14:paraId="5D1B0231"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702FF095"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2D7BB6"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3DEFF16C"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023C1B29"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5B3D11D0" w14:textId="77777777" w:rsidR="003A71DE" w:rsidRPr="00B57A37" w:rsidRDefault="003A71DE" w:rsidP="007835E8">
            <w:pPr>
              <w:pStyle w:val="TAL"/>
              <w:rPr>
                <w:rFonts w:eastAsia="MS Mincho"/>
                <w:lang w:eastAsia="zh-CN"/>
              </w:rPr>
            </w:pPr>
            <w:r w:rsidRPr="00B57A37">
              <w:rPr>
                <w:rFonts w:eastAsiaTheme="minorEastAsia"/>
                <w:lang w:eastAsia="zh-CN"/>
              </w:rPr>
              <w:t>G.2.3.1.6</w:t>
            </w:r>
          </w:p>
        </w:tc>
        <w:tc>
          <w:tcPr>
            <w:tcW w:w="1076" w:type="dxa"/>
            <w:tcBorders>
              <w:top w:val="single" w:sz="4" w:space="0" w:color="auto"/>
              <w:left w:val="single" w:sz="4" w:space="0" w:color="auto"/>
              <w:bottom w:val="single" w:sz="4" w:space="0" w:color="auto"/>
              <w:right w:val="single" w:sz="4" w:space="0" w:color="auto"/>
            </w:tcBorders>
            <w:vAlign w:val="bottom"/>
            <w:hideMark/>
          </w:tcPr>
          <w:p w14:paraId="50E1358C" w14:textId="77777777" w:rsidR="003A71DE" w:rsidRPr="00B57A37" w:rsidRDefault="003A71DE" w:rsidP="007835E8">
            <w:pPr>
              <w:pStyle w:val="TAC"/>
              <w:rPr>
                <w:rFonts w:eastAsiaTheme="minorEastAsia"/>
                <w:lang w:eastAsia="zh-CN"/>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6AD025A8"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4E418A27"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435DD834" w14:textId="77777777" w:rsidR="003A71DE" w:rsidRPr="00B57A37" w:rsidRDefault="003A71DE" w:rsidP="007835E8">
            <w:pPr>
              <w:pStyle w:val="TAC"/>
              <w:rPr>
                <w:rFonts w:eastAsiaTheme="minorEastAsia"/>
              </w:rPr>
            </w:pPr>
            <w:r w:rsidRPr="00B57A37">
              <w:rPr>
                <w:rFonts w:eastAsiaTheme="minorEastAsia"/>
                <w:lang w:eastAsia="zh-CN"/>
              </w:rPr>
              <w:t>N/A</w:t>
            </w:r>
          </w:p>
        </w:tc>
      </w:tr>
      <w:tr w:rsidR="003A71DE" w:rsidRPr="00B57A37" w14:paraId="0B734DD7"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56EAA652" w14:textId="77777777" w:rsidR="003A71DE" w:rsidRPr="00B57A37" w:rsidRDefault="003A71DE" w:rsidP="007835E8">
            <w:pPr>
              <w:pStyle w:val="TAL"/>
              <w:rPr>
                <w:rFonts w:eastAsia="MS Mincho"/>
                <w:lang w:eastAsia="zh-CN"/>
              </w:rPr>
            </w:pPr>
            <w:r w:rsidRPr="00B57A37">
              <w:rPr>
                <w:rFonts w:eastAsiaTheme="minorEastAsia"/>
                <w:lang w:eastAsia="zh-CN"/>
              </w:rPr>
              <w:t>G.2.3.1.8</w:t>
            </w:r>
          </w:p>
        </w:tc>
        <w:tc>
          <w:tcPr>
            <w:tcW w:w="1076" w:type="dxa"/>
            <w:tcBorders>
              <w:top w:val="single" w:sz="4" w:space="0" w:color="auto"/>
              <w:left w:val="single" w:sz="4" w:space="0" w:color="auto"/>
              <w:bottom w:val="single" w:sz="4" w:space="0" w:color="auto"/>
              <w:right w:val="single" w:sz="4" w:space="0" w:color="auto"/>
            </w:tcBorders>
            <w:vAlign w:val="bottom"/>
            <w:hideMark/>
          </w:tcPr>
          <w:p w14:paraId="02FB7B00" w14:textId="77777777" w:rsidR="003A71DE" w:rsidRPr="00B57A37" w:rsidRDefault="003A71DE" w:rsidP="007835E8">
            <w:pPr>
              <w:pStyle w:val="TAC"/>
              <w:rPr>
                <w:rFonts w:eastAsiaTheme="minorEastAsia"/>
              </w:rPr>
            </w:pPr>
            <w:r w:rsidRPr="00B57A37">
              <w:rPr>
                <w:rFonts w:eastAsiaTheme="minorEastAsia"/>
                <w:lang w:eastAsia="zh-CN"/>
              </w:rPr>
              <w:t>-18</w:t>
            </w:r>
          </w:p>
        </w:tc>
        <w:tc>
          <w:tcPr>
            <w:tcW w:w="1276" w:type="dxa"/>
            <w:tcBorders>
              <w:top w:val="single" w:sz="4" w:space="0" w:color="auto"/>
              <w:left w:val="single" w:sz="4" w:space="0" w:color="auto"/>
              <w:bottom w:val="single" w:sz="4" w:space="0" w:color="auto"/>
              <w:right w:val="single" w:sz="4" w:space="0" w:color="auto"/>
            </w:tcBorders>
            <w:hideMark/>
          </w:tcPr>
          <w:p w14:paraId="04AA6600" w14:textId="77777777" w:rsidR="003A71DE" w:rsidRPr="00B57A37" w:rsidRDefault="003A71DE" w:rsidP="007835E8">
            <w:pPr>
              <w:pStyle w:val="TAC"/>
              <w:rPr>
                <w:rFonts w:eastAsiaTheme="minorEastAsia"/>
              </w:rPr>
            </w:pPr>
            <w:r w:rsidRPr="00B57A37">
              <w:rPr>
                <w:rFonts w:eastAsiaTheme="minorEastAsia"/>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hideMark/>
          </w:tcPr>
          <w:p w14:paraId="1817CDEB" w14:textId="77777777" w:rsidR="003A71DE" w:rsidRPr="00B57A37" w:rsidRDefault="003A71DE" w:rsidP="007835E8">
            <w:pPr>
              <w:pStyle w:val="TAC"/>
              <w:rPr>
                <w:rFonts w:eastAsiaTheme="minorEastAsia"/>
              </w:rPr>
            </w:pPr>
            <w:r w:rsidRPr="00B57A37">
              <w:rPr>
                <w:rFonts w:eastAsiaTheme="minorEastAsia"/>
                <w:lang w:eastAsia="zh-CN"/>
              </w:rPr>
              <w:t>-8</w:t>
            </w:r>
          </w:p>
        </w:tc>
        <w:tc>
          <w:tcPr>
            <w:tcW w:w="1417" w:type="dxa"/>
            <w:tcBorders>
              <w:top w:val="single" w:sz="4" w:space="0" w:color="auto"/>
              <w:left w:val="single" w:sz="4" w:space="0" w:color="auto"/>
              <w:bottom w:val="single" w:sz="4" w:space="0" w:color="auto"/>
              <w:right w:val="single" w:sz="4" w:space="0" w:color="auto"/>
            </w:tcBorders>
            <w:hideMark/>
          </w:tcPr>
          <w:p w14:paraId="64437884" w14:textId="77777777" w:rsidR="003A71DE" w:rsidRPr="00B57A37" w:rsidRDefault="003A71DE" w:rsidP="007835E8">
            <w:pPr>
              <w:pStyle w:val="TAC"/>
              <w:rPr>
                <w:rFonts w:eastAsiaTheme="minorEastAsia"/>
              </w:rPr>
            </w:pPr>
            <w:r w:rsidRPr="00B57A37">
              <w:rPr>
                <w:rFonts w:eastAsiaTheme="minorEastAsia"/>
                <w:lang w:eastAsia="zh-CN"/>
              </w:rPr>
              <w:t>N/A</w:t>
            </w:r>
          </w:p>
        </w:tc>
      </w:tr>
    </w:tbl>
    <w:p w14:paraId="617DDFDC" w14:textId="77777777" w:rsidR="003A71DE" w:rsidRPr="00B57A37" w:rsidRDefault="003A71DE" w:rsidP="005437E4">
      <w:pPr>
        <w:rPr>
          <w:rFonts w:eastAsiaTheme="minorEastAsia"/>
        </w:rPr>
      </w:pPr>
    </w:p>
    <w:p w14:paraId="3501E1F3" w14:textId="77777777" w:rsidR="003A71DE" w:rsidRPr="00B57A37" w:rsidRDefault="003A71DE" w:rsidP="00BA0D24">
      <w:pPr>
        <w:pStyle w:val="TH"/>
        <w:rPr>
          <w:rFonts w:eastAsiaTheme="minorEastAsia"/>
          <w:lang w:val="en-US"/>
        </w:rPr>
      </w:pPr>
      <w:r w:rsidRPr="00B57A37">
        <w:rPr>
          <w:rFonts w:eastAsiaTheme="minorEastAsia"/>
        </w:rPr>
        <w:t>Table G.1.3.1.1.2.1-3: Modified parameters for Beam Failure Detection and Link Recovery testing with 4 RX antenna connection</w:t>
      </w:r>
    </w:p>
    <w:tbl>
      <w:tblPr>
        <w:tblW w:w="6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3359"/>
      </w:tblGrid>
      <w:tr w:rsidR="003A71DE" w:rsidRPr="00B57A37" w14:paraId="129EDF19" w14:textId="77777777" w:rsidTr="003A71DE">
        <w:trPr>
          <w:jc w:val="center"/>
        </w:trPr>
        <w:tc>
          <w:tcPr>
            <w:tcW w:w="3285" w:type="dxa"/>
            <w:tcBorders>
              <w:top w:val="single" w:sz="4" w:space="0" w:color="auto"/>
              <w:left w:val="single" w:sz="4" w:space="0" w:color="auto"/>
              <w:bottom w:val="nil"/>
              <w:right w:val="single" w:sz="4" w:space="0" w:color="auto"/>
            </w:tcBorders>
          </w:tcPr>
          <w:p w14:paraId="2445F7C1" w14:textId="77777777" w:rsidR="003A71DE" w:rsidRPr="00B57A37" w:rsidRDefault="003A71DE" w:rsidP="007835E8">
            <w:pPr>
              <w:pStyle w:val="TAH"/>
              <w:rPr>
                <w:rFonts w:eastAsiaTheme="minorEastAsia"/>
                <w:lang w:eastAsia="zh-CN"/>
              </w:rPr>
            </w:pPr>
            <w:r w:rsidRPr="00B57A37">
              <w:rPr>
                <w:rFonts w:eastAsiaTheme="minorEastAsia"/>
                <w:lang w:eastAsia="zh-CN"/>
              </w:rPr>
              <w:t>Test case</w:t>
            </w:r>
          </w:p>
        </w:tc>
        <w:tc>
          <w:tcPr>
            <w:tcW w:w="3359" w:type="dxa"/>
            <w:tcBorders>
              <w:top w:val="single" w:sz="4" w:space="0" w:color="auto"/>
              <w:left w:val="single" w:sz="4" w:space="0" w:color="auto"/>
              <w:bottom w:val="single" w:sz="4" w:space="0" w:color="auto"/>
              <w:right w:val="single" w:sz="4" w:space="0" w:color="auto"/>
            </w:tcBorders>
          </w:tcPr>
          <w:p w14:paraId="2B3E5DBD" w14:textId="77777777" w:rsidR="003A71DE" w:rsidRPr="00B57A37" w:rsidRDefault="003A71DE" w:rsidP="007835E8">
            <w:pPr>
              <w:pStyle w:val="TAH"/>
              <w:rPr>
                <w:rFonts w:eastAsiaTheme="minorEastAsia"/>
                <w:lang w:eastAsia="zh-CN"/>
              </w:rPr>
            </w:pPr>
            <w:r w:rsidRPr="00B57A37">
              <w:rPr>
                <w:rFonts w:eastAsiaTheme="minorEastAsia" w:cs="Arial"/>
              </w:rPr>
              <w:t>SNR for RS in set q</w:t>
            </w:r>
            <w:r w:rsidRPr="00B57A37">
              <w:rPr>
                <w:rFonts w:eastAsiaTheme="minorEastAsia" w:cs="Arial"/>
                <w:vertAlign w:val="subscript"/>
              </w:rPr>
              <w:t>0</w:t>
            </w:r>
            <w:r w:rsidRPr="00B57A37">
              <w:rPr>
                <w:rFonts w:eastAsiaTheme="minorEastAsia" w:cs="Arial"/>
              </w:rPr>
              <w:t xml:space="preserve"> during T3, T4 and T5 (dB)</w:t>
            </w:r>
          </w:p>
        </w:tc>
      </w:tr>
      <w:tr w:rsidR="003A71DE" w:rsidRPr="00B57A37" w14:paraId="61725A9F" w14:textId="77777777" w:rsidTr="003A71DE">
        <w:trPr>
          <w:jc w:val="center"/>
        </w:trPr>
        <w:tc>
          <w:tcPr>
            <w:tcW w:w="3285" w:type="dxa"/>
            <w:tcBorders>
              <w:top w:val="nil"/>
              <w:left w:val="single" w:sz="4" w:space="0" w:color="auto"/>
              <w:bottom w:val="single" w:sz="4" w:space="0" w:color="auto"/>
              <w:right w:val="single" w:sz="4" w:space="0" w:color="auto"/>
            </w:tcBorders>
          </w:tcPr>
          <w:p w14:paraId="73E187D6" w14:textId="77777777" w:rsidR="003A71DE" w:rsidRPr="00B57A37" w:rsidRDefault="003A71DE" w:rsidP="007835E8">
            <w:pPr>
              <w:pStyle w:val="TAH"/>
              <w:rPr>
                <w:rFonts w:eastAsiaTheme="minorEastAsia"/>
                <w:lang w:eastAsia="zh-CN"/>
              </w:rPr>
            </w:pPr>
          </w:p>
        </w:tc>
        <w:tc>
          <w:tcPr>
            <w:tcW w:w="3359" w:type="dxa"/>
            <w:tcBorders>
              <w:top w:val="single" w:sz="4" w:space="0" w:color="auto"/>
              <w:left w:val="single" w:sz="4" w:space="0" w:color="auto"/>
              <w:bottom w:val="single" w:sz="4" w:space="0" w:color="auto"/>
              <w:right w:val="single" w:sz="4" w:space="0" w:color="auto"/>
            </w:tcBorders>
          </w:tcPr>
          <w:p w14:paraId="2E252111" w14:textId="77777777" w:rsidR="003A71DE" w:rsidRPr="00B57A37" w:rsidRDefault="003A71DE" w:rsidP="007835E8">
            <w:pPr>
              <w:pStyle w:val="TAH"/>
              <w:rPr>
                <w:rFonts w:eastAsiaTheme="minorEastAsia"/>
                <w:lang w:eastAsia="zh-CN"/>
              </w:rPr>
            </w:pPr>
            <w:r w:rsidRPr="00B57A37">
              <w:rPr>
                <w:rFonts w:eastAsiaTheme="minorEastAsia"/>
              </w:rPr>
              <w:t>Test 1</w:t>
            </w:r>
          </w:p>
        </w:tc>
      </w:tr>
      <w:tr w:rsidR="003A71DE" w:rsidRPr="00B57A37" w14:paraId="75AD340A"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7B0B709B" w14:textId="77777777" w:rsidR="003A71DE" w:rsidRPr="00B57A37" w:rsidRDefault="003A71DE" w:rsidP="007835E8">
            <w:pPr>
              <w:pStyle w:val="TAL"/>
              <w:rPr>
                <w:rFonts w:eastAsia="MS Mincho"/>
                <w:lang w:eastAsia="zh-CN"/>
              </w:rPr>
            </w:pPr>
            <w:r w:rsidRPr="00B57A37">
              <w:rPr>
                <w:rFonts w:eastAsiaTheme="minorEastAsia"/>
                <w:lang w:eastAsia="zh-CN"/>
              </w:rPr>
              <w:t>G.2.3.2.1</w:t>
            </w:r>
          </w:p>
        </w:tc>
        <w:tc>
          <w:tcPr>
            <w:tcW w:w="3359" w:type="dxa"/>
            <w:tcBorders>
              <w:top w:val="single" w:sz="4" w:space="0" w:color="auto"/>
              <w:left w:val="single" w:sz="4" w:space="0" w:color="auto"/>
              <w:bottom w:val="single" w:sz="4" w:space="0" w:color="auto"/>
              <w:right w:val="single" w:sz="4" w:space="0" w:color="auto"/>
            </w:tcBorders>
            <w:vAlign w:val="bottom"/>
            <w:hideMark/>
          </w:tcPr>
          <w:p w14:paraId="00EBEB44" w14:textId="77777777" w:rsidR="003A71DE" w:rsidRPr="00B57A37" w:rsidRDefault="003A71DE" w:rsidP="007835E8">
            <w:pPr>
              <w:pStyle w:val="TAC"/>
              <w:rPr>
                <w:rFonts w:eastAsiaTheme="minorEastAsia"/>
                <w:lang w:eastAsia="zh-CN"/>
              </w:rPr>
            </w:pPr>
            <w:r w:rsidRPr="00B57A37">
              <w:rPr>
                <w:rFonts w:eastAsiaTheme="minorEastAsia"/>
                <w:lang w:eastAsia="zh-CN"/>
              </w:rPr>
              <w:t>-15</w:t>
            </w:r>
          </w:p>
        </w:tc>
      </w:tr>
      <w:tr w:rsidR="003A71DE" w:rsidRPr="00B57A37" w14:paraId="6D78DE9F"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10B26783" w14:textId="77777777" w:rsidR="003A71DE" w:rsidRPr="00B57A37" w:rsidRDefault="003A71DE" w:rsidP="007835E8">
            <w:pPr>
              <w:pStyle w:val="TAL"/>
              <w:rPr>
                <w:rFonts w:eastAsia="MS Mincho"/>
                <w:lang w:eastAsia="zh-CN"/>
              </w:rPr>
            </w:pPr>
            <w:r w:rsidRPr="00B57A37">
              <w:rPr>
                <w:rFonts w:eastAsiaTheme="minorEastAsia"/>
                <w:lang w:eastAsia="zh-CN"/>
              </w:rPr>
              <w:t>G.2.3.2.2</w:t>
            </w:r>
          </w:p>
        </w:tc>
        <w:tc>
          <w:tcPr>
            <w:tcW w:w="3359" w:type="dxa"/>
            <w:tcBorders>
              <w:top w:val="single" w:sz="4" w:space="0" w:color="auto"/>
              <w:left w:val="single" w:sz="4" w:space="0" w:color="auto"/>
              <w:bottom w:val="single" w:sz="4" w:space="0" w:color="auto"/>
              <w:right w:val="single" w:sz="4" w:space="0" w:color="auto"/>
            </w:tcBorders>
            <w:vAlign w:val="bottom"/>
            <w:hideMark/>
          </w:tcPr>
          <w:p w14:paraId="2739BF9E" w14:textId="77777777" w:rsidR="003A71DE" w:rsidRPr="00B57A37" w:rsidRDefault="003A71DE" w:rsidP="007835E8">
            <w:pPr>
              <w:pStyle w:val="TAC"/>
              <w:rPr>
                <w:rFonts w:eastAsiaTheme="minorEastAsia"/>
              </w:rPr>
            </w:pPr>
            <w:r w:rsidRPr="00B57A37">
              <w:rPr>
                <w:rFonts w:eastAsiaTheme="minorEastAsia"/>
                <w:lang w:eastAsia="zh-CN"/>
              </w:rPr>
              <w:t>-15</w:t>
            </w:r>
          </w:p>
        </w:tc>
      </w:tr>
      <w:tr w:rsidR="003A71DE" w:rsidRPr="00B57A37" w14:paraId="5D9EC73B" w14:textId="77777777" w:rsidTr="003A71DE">
        <w:trPr>
          <w:trHeight w:val="121"/>
          <w:jc w:val="center"/>
        </w:trPr>
        <w:tc>
          <w:tcPr>
            <w:tcW w:w="3285" w:type="dxa"/>
            <w:tcBorders>
              <w:top w:val="single" w:sz="4" w:space="0" w:color="auto"/>
              <w:left w:val="single" w:sz="4" w:space="0" w:color="auto"/>
              <w:bottom w:val="single" w:sz="4" w:space="0" w:color="auto"/>
              <w:right w:val="single" w:sz="4" w:space="0" w:color="auto"/>
            </w:tcBorders>
            <w:hideMark/>
          </w:tcPr>
          <w:p w14:paraId="51016BE0" w14:textId="77777777" w:rsidR="003A71DE" w:rsidRPr="00B57A37" w:rsidRDefault="003A71DE" w:rsidP="007835E8">
            <w:pPr>
              <w:pStyle w:val="TAL"/>
              <w:rPr>
                <w:rFonts w:eastAsia="MS Mincho"/>
                <w:lang w:eastAsia="zh-CN"/>
              </w:rPr>
            </w:pPr>
            <w:r w:rsidRPr="00B57A37">
              <w:rPr>
                <w:rFonts w:eastAsiaTheme="minorEastAsia"/>
                <w:lang w:eastAsia="zh-CN"/>
              </w:rPr>
              <w:t>G.2.3.2.3</w:t>
            </w:r>
          </w:p>
        </w:tc>
        <w:tc>
          <w:tcPr>
            <w:tcW w:w="3359" w:type="dxa"/>
            <w:tcBorders>
              <w:top w:val="single" w:sz="4" w:space="0" w:color="auto"/>
              <w:left w:val="single" w:sz="4" w:space="0" w:color="auto"/>
              <w:bottom w:val="single" w:sz="4" w:space="0" w:color="auto"/>
              <w:right w:val="single" w:sz="4" w:space="0" w:color="auto"/>
            </w:tcBorders>
            <w:vAlign w:val="bottom"/>
            <w:hideMark/>
          </w:tcPr>
          <w:p w14:paraId="3E9462CA" w14:textId="77777777" w:rsidR="003A71DE" w:rsidRPr="00B57A37" w:rsidRDefault="003A71DE" w:rsidP="007835E8">
            <w:pPr>
              <w:pStyle w:val="TAC"/>
              <w:rPr>
                <w:rFonts w:eastAsiaTheme="minorEastAsia"/>
              </w:rPr>
            </w:pPr>
            <w:r w:rsidRPr="00B57A37">
              <w:rPr>
                <w:rFonts w:eastAsiaTheme="minorEastAsia"/>
                <w:lang w:eastAsia="zh-CN"/>
              </w:rPr>
              <w:t>-15</w:t>
            </w:r>
          </w:p>
        </w:tc>
      </w:tr>
      <w:tr w:rsidR="003A71DE" w:rsidRPr="00B57A37" w14:paraId="69B4F7A1" w14:textId="77777777" w:rsidTr="003A71DE">
        <w:trPr>
          <w:jc w:val="center"/>
        </w:trPr>
        <w:tc>
          <w:tcPr>
            <w:tcW w:w="3285" w:type="dxa"/>
            <w:tcBorders>
              <w:top w:val="single" w:sz="4" w:space="0" w:color="auto"/>
              <w:left w:val="single" w:sz="4" w:space="0" w:color="auto"/>
              <w:bottom w:val="single" w:sz="4" w:space="0" w:color="auto"/>
              <w:right w:val="single" w:sz="4" w:space="0" w:color="auto"/>
            </w:tcBorders>
            <w:hideMark/>
          </w:tcPr>
          <w:p w14:paraId="2F4E1932" w14:textId="77777777" w:rsidR="003A71DE" w:rsidRPr="00B57A37" w:rsidRDefault="003A71DE" w:rsidP="007835E8">
            <w:pPr>
              <w:pStyle w:val="TAL"/>
              <w:rPr>
                <w:rFonts w:eastAsia="MS Mincho"/>
                <w:lang w:eastAsia="zh-CN"/>
              </w:rPr>
            </w:pPr>
            <w:r w:rsidRPr="00B57A37">
              <w:rPr>
                <w:rFonts w:eastAsiaTheme="minorEastAsia"/>
                <w:lang w:eastAsia="zh-CN"/>
              </w:rPr>
              <w:t>G.2.3.2.4</w:t>
            </w:r>
          </w:p>
        </w:tc>
        <w:tc>
          <w:tcPr>
            <w:tcW w:w="3359" w:type="dxa"/>
            <w:tcBorders>
              <w:top w:val="single" w:sz="4" w:space="0" w:color="auto"/>
              <w:left w:val="single" w:sz="4" w:space="0" w:color="auto"/>
              <w:bottom w:val="single" w:sz="4" w:space="0" w:color="auto"/>
              <w:right w:val="single" w:sz="4" w:space="0" w:color="auto"/>
            </w:tcBorders>
            <w:vAlign w:val="bottom"/>
            <w:hideMark/>
          </w:tcPr>
          <w:p w14:paraId="6229692E" w14:textId="77777777" w:rsidR="003A71DE" w:rsidRPr="00B57A37" w:rsidRDefault="003A71DE" w:rsidP="007835E8">
            <w:pPr>
              <w:pStyle w:val="TAC"/>
              <w:rPr>
                <w:rFonts w:eastAsiaTheme="minorEastAsia"/>
              </w:rPr>
            </w:pPr>
            <w:r w:rsidRPr="00B57A37">
              <w:rPr>
                <w:rFonts w:eastAsiaTheme="minorEastAsia"/>
                <w:lang w:eastAsia="zh-CN"/>
              </w:rPr>
              <w:t>-15</w:t>
            </w:r>
          </w:p>
        </w:tc>
      </w:tr>
    </w:tbl>
    <w:p w14:paraId="55312D0B" w14:textId="77777777" w:rsidR="005437E4" w:rsidRDefault="005437E4" w:rsidP="005437E4">
      <w:pPr>
        <w:rPr>
          <w:rFonts w:eastAsiaTheme="minorEastAsia"/>
          <w:lang w:eastAsia="zh-CN"/>
        </w:rPr>
      </w:pPr>
    </w:p>
    <w:p w14:paraId="5E8CC73C" w14:textId="47C7C083" w:rsidR="003A71DE" w:rsidRPr="00EA3B97" w:rsidRDefault="003A71DE" w:rsidP="00A153AF">
      <w:pPr>
        <w:pStyle w:val="H6"/>
        <w:rPr>
          <w:rFonts w:eastAsiaTheme="minorEastAsia"/>
          <w:lang w:eastAsia="zh-CN"/>
        </w:rPr>
      </w:pPr>
      <w:r w:rsidRPr="00EA3B97">
        <w:rPr>
          <w:rFonts w:eastAsiaTheme="minorEastAsia"/>
          <w:lang w:eastAsia="zh-CN"/>
        </w:rPr>
        <w:t>G.1.3.1.1.2.2</w:t>
      </w:r>
      <w:r w:rsidRPr="00EA3B97">
        <w:rPr>
          <w:rFonts w:eastAsiaTheme="minorEastAsia"/>
          <w:lang w:eastAsia="zh-CN"/>
        </w:rPr>
        <w:tab/>
        <w:t>Antenna connection for bands where 2RX is supported</w:t>
      </w:r>
    </w:p>
    <w:p w14:paraId="59C42A47" w14:textId="77777777" w:rsidR="003A71DE" w:rsidRPr="00EA3B97" w:rsidRDefault="003A71DE" w:rsidP="003A71DE">
      <w:pPr>
        <w:rPr>
          <w:rFonts w:eastAsiaTheme="minorEastAsia"/>
          <w:b/>
        </w:rPr>
      </w:pPr>
      <w:r w:rsidRPr="00EA3B97">
        <w:rPr>
          <w:rFonts w:eastAsiaTheme="minorEastAsia"/>
        </w:rPr>
        <w:t xml:space="preserve">For bands where 2RX is supported, it is left to declaration and AP configuration to decide which 2 of the 4 Rx ports are connected </w:t>
      </w:r>
      <w:r w:rsidRPr="00EA3B97">
        <w:rPr>
          <w:rFonts w:eastAsiaTheme="minorEastAsia"/>
          <w:szCs w:val="21"/>
        </w:rPr>
        <w:t>with data source from tester</w:t>
      </w:r>
      <w:r w:rsidRPr="00EA3B97">
        <w:rPr>
          <w:rFonts w:eastAsiaTheme="minorEastAsia"/>
        </w:rPr>
        <w:t>. The remaining 2 Rx ports shall be connected with zero input</w:t>
      </w:r>
      <w:r w:rsidRPr="00EA3B97">
        <w:rPr>
          <w:rFonts w:eastAsiaTheme="minorEastAsia"/>
          <w:b/>
        </w:rPr>
        <w:t>.</w:t>
      </w:r>
      <w:r w:rsidRPr="00EA3B97">
        <w:rPr>
          <w:rFonts w:eastAsiaTheme="minorEastAsia"/>
        </w:rPr>
        <w:t xml:space="preserve"> No test parameters or requirements are modified.</w:t>
      </w:r>
    </w:p>
    <w:p w14:paraId="5596CBB2" w14:textId="77777777" w:rsidR="003A71DE" w:rsidRPr="00EA3B97" w:rsidRDefault="003A71DE" w:rsidP="00A153AF">
      <w:pPr>
        <w:pStyle w:val="H6"/>
        <w:rPr>
          <w:rFonts w:eastAsiaTheme="minorEastAsia"/>
          <w:lang w:eastAsia="zh-CN"/>
        </w:rPr>
      </w:pPr>
      <w:r w:rsidRPr="00EA3B97">
        <w:rPr>
          <w:rFonts w:eastAsiaTheme="minorEastAsia"/>
          <w:lang w:eastAsia="zh-CN"/>
        </w:rPr>
        <w:t>G.1.3.1.1.2.3</w:t>
      </w:r>
      <w:r w:rsidRPr="00EA3B97">
        <w:rPr>
          <w:rFonts w:eastAsiaTheme="minorEastAsia"/>
          <w:lang w:eastAsia="zh-CN"/>
        </w:rPr>
        <w:tab/>
        <w:t>Antenna connection for bands where 4RX is supported</w:t>
      </w:r>
    </w:p>
    <w:p w14:paraId="151146B4" w14:textId="77777777" w:rsidR="003A71DE" w:rsidRPr="00EA3B97" w:rsidRDefault="003A71DE" w:rsidP="003A71DE">
      <w:pPr>
        <w:rPr>
          <w:rFonts w:eastAsiaTheme="minorEastAsia"/>
          <w:b/>
        </w:rPr>
      </w:pPr>
      <w:r w:rsidRPr="00EA3B97">
        <w:rPr>
          <w:rFonts w:eastAsiaTheme="minorEastAsia"/>
        </w:rPr>
        <w:t xml:space="preserve">For bands where 4RX is supported, all 4 RX antennas are connected </w:t>
      </w:r>
      <w:r w:rsidRPr="00EA3B97">
        <w:rPr>
          <w:rFonts w:eastAsiaTheme="minorEastAsia"/>
          <w:szCs w:val="21"/>
        </w:rPr>
        <w:t>with data source from tester</w:t>
      </w:r>
      <w:r w:rsidRPr="00EA3B97">
        <w:rPr>
          <w:rFonts w:eastAsiaTheme="minorEastAsia"/>
          <w:b/>
        </w:rPr>
        <w:t xml:space="preserve">. </w:t>
      </w:r>
      <w:r w:rsidRPr="00EA3B97">
        <w:rPr>
          <w:rFonts w:eastAsiaTheme="minorEastAsia"/>
        </w:rPr>
        <w:t>The Tester provide independent noise and fading (low correlation) for each antenna port. Except for the modifications to radio link monitoring thresholds described in clauses G.1.3</w:t>
      </w:r>
      <w:r w:rsidRPr="00EA3B97">
        <w:rPr>
          <w:rFonts w:eastAsiaTheme="minorEastAsia"/>
          <w:lang w:eastAsia="zh-CN"/>
        </w:rPr>
        <w:t>.1.1.2.1</w:t>
      </w:r>
      <w:r w:rsidRPr="00EA3B97">
        <w:rPr>
          <w:rFonts w:eastAsiaTheme="minorEastAsia"/>
        </w:rPr>
        <w:t xml:space="preserve"> and G.1.3</w:t>
      </w:r>
      <w:r w:rsidRPr="00EA3B97">
        <w:rPr>
          <w:rFonts w:eastAsiaTheme="minorEastAsia"/>
          <w:lang w:eastAsia="zh-CN"/>
        </w:rPr>
        <w:t>.1.1.2.2</w:t>
      </w:r>
      <w:r w:rsidRPr="00EA3B97">
        <w:rPr>
          <w:rFonts w:eastAsiaTheme="minorEastAsia"/>
        </w:rPr>
        <w:t>, no test parameters or requirements are modified.</w:t>
      </w:r>
    </w:p>
    <w:p w14:paraId="52D23577" w14:textId="7DC5FD07" w:rsidR="003A71DE" w:rsidRPr="00EA3B97" w:rsidRDefault="003A71DE" w:rsidP="00A153AF">
      <w:pPr>
        <w:pStyle w:val="Heading4"/>
        <w:rPr>
          <w:rFonts w:eastAsiaTheme="minorEastAsia"/>
          <w:snapToGrid w:val="0"/>
        </w:rPr>
      </w:pPr>
      <w:bookmarkStart w:id="13749" w:name="_Toc74583626"/>
      <w:bookmarkStart w:id="13750" w:name="_Toc76542439"/>
      <w:bookmarkStart w:id="13751" w:name="_Toc82450421"/>
      <w:bookmarkStart w:id="13752" w:name="_Toc82451069"/>
      <w:bookmarkStart w:id="13753" w:name="_Toc89949458"/>
      <w:bookmarkStart w:id="13754" w:name="_Toc98755847"/>
      <w:bookmarkStart w:id="13755" w:name="_Toc98763439"/>
      <w:bookmarkStart w:id="13756" w:name="_Toc106184368"/>
      <w:bookmarkStart w:id="13757" w:name="_Toc130402390"/>
      <w:bookmarkStart w:id="13758" w:name="_Toc137532312"/>
      <w:bookmarkStart w:id="13759" w:name="_Toc138852813"/>
      <w:bookmarkStart w:id="13760" w:name="_Toc145529879"/>
      <w:bookmarkStart w:id="13761" w:name="_Toc155325841"/>
      <w:bookmarkStart w:id="13762" w:name="_Toc161655707"/>
      <w:bookmarkStart w:id="13763" w:name="_Toc169621042"/>
      <w:r w:rsidRPr="00EA3B97">
        <w:rPr>
          <w:rFonts w:eastAsiaTheme="minorEastAsia"/>
          <w:snapToGrid w:val="0"/>
        </w:rPr>
        <w:t>G.1.3.2</w:t>
      </w:r>
      <w:r w:rsidRPr="00EA3B97">
        <w:rPr>
          <w:rFonts w:eastAsiaTheme="minorEastAsia"/>
          <w:snapToGrid w:val="0"/>
        </w:rPr>
        <w:tab/>
      </w:r>
      <w:bookmarkEnd w:id="13749"/>
      <w:bookmarkEnd w:id="13750"/>
      <w:bookmarkEnd w:id="13751"/>
      <w:bookmarkEnd w:id="13752"/>
      <w:bookmarkEnd w:id="13753"/>
      <w:bookmarkEnd w:id="13754"/>
      <w:bookmarkEnd w:id="13755"/>
      <w:bookmarkEnd w:id="13756"/>
      <w:bookmarkEnd w:id="13757"/>
      <w:bookmarkEnd w:id="13758"/>
      <w:bookmarkEnd w:id="13759"/>
      <w:bookmarkEnd w:id="13760"/>
      <w:r w:rsidR="0002685C" w:rsidRPr="00095938">
        <w:rPr>
          <w:rFonts w:eastAsia="DengXian"/>
          <w:snapToGrid w:val="0"/>
        </w:rPr>
        <w:t>Antenna configurations for FR2</w:t>
      </w:r>
      <w:r w:rsidR="0002685C">
        <w:rPr>
          <w:rFonts w:eastAsia="DengXian"/>
          <w:snapToGrid w:val="0"/>
        </w:rPr>
        <w:t>-1</w:t>
      </w:r>
      <w:bookmarkEnd w:id="13761"/>
      <w:bookmarkEnd w:id="13762"/>
      <w:bookmarkEnd w:id="13763"/>
    </w:p>
    <w:p w14:paraId="5A41E760" w14:textId="77777777" w:rsidR="0002685C" w:rsidRPr="00095938" w:rsidRDefault="0002685C" w:rsidP="0002685C">
      <w:pPr>
        <w:rPr>
          <w:rFonts w:eastAsia="DengXian"/>
          <w:bCs/>
        </w:rPr>
      </w:pPr>
      <w:r w:rsidRPr="00095938">
        <w:rPr>
          <w:rFonts w:eastAsia="DengXian"/>
        </w:rPr>
        <w:t xml:space="preserve">Unless otherwise specified, the default Downlink </w:t>
      </w:r>
      <w:r w:rsidRPr="00095938">
        <w:rPr>
          <w:rFonts w:eastAsia="DengXian"/>
          <w:bCs/>
        </w:rPr>
        <w:t>Antenna Configuration for NR FR2</w:t>
      </w:r>
      <w:r>
        <w:rPr>
          <w:rFonts w:eastAsia="DengXian"/>
          <w:bCs/>
        </w:rPr>
        <w:t>-1</w:t>
      </w:r>
      <w:r w:rsidRPr="00095938">
        <w:rPr>
          <w:rFonts w:eastAsia="DengXian"/>
          <w:bCs/>
        </w:rPr>
        <w:t xml:space="preserve"> cells is 1x2.</w:t>
      </w:r>
    </w:p>
    <w:p w14:paraId="47E8625D" w14:textId="2D563940" w:rsidR="003A71DE" w:rsidRPr="00EA3B97" w:rsidRDefault="0002685C" w:rsidP="0002685C">
      <w:pPr>
        <w:rPr>
          <w:rFonts w:eastAsiaTheme="minorEastAsia"/>
        </w:rPr>
      </w:pPr>
      <w:r w:rsidRPr="00095938">
        <w:rPr>
          <w:rFonts w:eastAsia="DengXian"/>
        </w:rPr>
        <w:t xml:space="preserve">In case of Downlink </w:t>
      </w:r>
      <w:r w:rsidRPr="00095938">
        <w:rPr>
          <w:rFonts w:eastAsia="DengXian"/>
          <w:bCs/>
        </w:rPr>
        <w:t>Antenna Configuration 2x2 for NR FR2</w:t>
      </w:r>
      <w:r>
        <w:rPr>
          <w:rFonts w:eastAsia="DengXian"/>
          <w:bCs/>
        </w:rPr>
        <w:t>-1</w:t>
      </w:r>
      <w:r w:rsidRPr="00095938">
        <w:rPr>
          <w:rFonts w:eastAsia="DengXian"/>
          <w:bCs/>
        </w:rPr>
        <w:t xml:space="preserve"> cells, unless otherwise specified, </w:t>
      </w:r>
      <w:r w:rsidRPr="00095938">
        <w:rPr>
          <w:rFonts w:eastAsia="DengXian"/>
        </w:rPr>
        <w:t>the downlink signal is transmitted over the two polarizations (V and H) of the dual polarized antenna of the test equipment.</w:t>
      </w:r>
    </w:p>
    <w:p w14:paraId="391269EB" w14:textId="77777777" w:rsidR="003A71DE" w:rsidRPr="00EA3B97" w:rsidRDefault="003A71DE" w:rsidP="003A71DE">
      <w:pPr>
        <w:rPr>
          <w:rFonts w:eastAsiaTheme="minorEastAsia"/>
        </w:rPr>
      </w:pPr>
    </w:p>
    <w:p w14:paraId="127637F0" w14:textId="77777777" w:rsidR="003A71DE" w:rsidRPr="00EA3B97" w:rsidRDefault="003A71DE" w:rsidP="00A153AF">
      <w:pPr>
        <w:pStyle w:val="Heading3"/>
        <w:rPr>
          <w:rFonts w:eastAsiaTheme="minorEastAsia"/>
        </w:rPr>
      </w:pPr>
      <w:bookmarkStart w:id="13764" w:name="_Toc74583627"/>
      <w:bookmarkStart w:id="13765" w:name="_Toc76542440"/>
      <w:bookmarkStart w:id="13766" w:name="_Toc82450422"/>
      <w:bookmarkStart w:id="13767" w:name="_Toc82451070"/>
      <w:bookmarkStart w:id="13768" w:name="_Toc89949459"/>
      <w:bookmarkStart w:id="13769" w:name="_Toc98755848"/>
      <w:bookmarkStart w:id="13770" w:name="_Toc98763440"/>
      <w:bookmarkStart w:id="13771" w:name="_Toc106184369"/>
      <w:bookmarkStart w:id="13772" w:name="_Toc130402391"/>
      <w:bookmarkStart w:id="13773" w:name="_Toc137532313"/>
      <w:bookmarkStart w:id="13774" w:name="_Toc138852814"/>
      <w:bookmarkStart w:id="13775" w:name="_Toc145529880"/>
      <w:bookmarkStart w:id="13776" w:name="_Toc155325842"/>
      <w:bookmarkStart w:id="13777" w:name="_Toc161655708"/>
      <w:bookmarkStart w:id="13778" w:name="_Toc169621043"/>
      <w:r w:rsidRPr="00EA3B97">
        <w:rPr>
          <w:rFonts w:eastAsiaTheme="minorEastAsia"/>
        </w:rPr>
        <w:t>G.1.4</w:t>
      </w:r>
      <w:r w:rsidRPr="00EA3B97">
        <w:rPr>
          <w:rFonts w:eastAsiaTheme="minorEastAsia"/>
        </w:rPr>
        <w:tab/>
        <w:t>BWP configurations</w:t>
      </w:r>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p>
    <w:p w14:paraId="5C4CA450" w14:textId="77777777" w:rsidR="003A71DE" w:rsidRPr="00EA3B97" w:rsidRDefault="003A71DE" w:rsidP="00A153AF">
      <w:pPr>
        <w:pStyle w:val="Heading4"/>
        <w:rPr>
          <w:rFonts w:eastAsiaTheme="minorEastAsia"/>
          <w:snapToGrid w:val="0"/>
        </w:rPr>
      </w:pPr>
      <w:bookmarkStart w:id="13779" w:name="_Toc74583628"/>
      <w:bookmarkStart w:id="13780" w:name="_Toc76542441"/>
      <w:bookmarkStart w:id="13781" w:name="_Toc82450423"/>
      <w:bookmarkStart w:id="13782" w:name="_Toc82451071"/>
      <w:bookmarkStart w:id="13783" w:name="_Toc89949460"/>
      <w:bookmarkStart w:id="13784" w:name="_Toc98755849"/>
      <w:bookmarkStart w:id="13785" w:name="_Toc98763441"/>
      <w:bookmarkStart w:id="13786" w:name="_Toc106184370"/>
      <w:bookmarkStart w:id="13787" w:name="_Toc130402392"/>
      <w:bookmarkStart w:id="13788" w:name="_Toc137532314"/>
      <w:bookmarkStart w:id="13789" w:name="_Toc138852815"/>
      <w:bookmarkStart w:id="13790" w:name="_Toc145529881"/>
      <w:bookmarkStart w:id="13791" w:name="_Toc155325843"/>
      <w:bookmarkStart w:id="13792" w:name="_Toc161655709"/>
      <w:bookmarkStart w:id="13793" w:name="_Toc169621044"/>
      <w:r w:rsidRPr="00EA3B97">
        <w:rPr>
          <w:rFonts w:eastAsiaTheme="minorEastAsia"/>
          <w:snapToGrid w:val="0"/>
        </w:rPr>
        <w:t>G.1.4.1</w:t>
      </w:r>
      <w:r w:rsidRPr="00EA3B97">
        <w:rPr>
          <w:rFonts w:eastAsiaTheme="minorEastAsia"/>
          <w:snapToGrid w:val="0"/>
        </w:rPr>
        <w:tab/>
        <w:t>Introduction</w:t>
      </w:r>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p>
    <w:p w14:paraId="03487EC3" w14:textId="77777777" w:rsidR="003A71DE" w:rsidRPr="00EA3B97" w:rsidRDefault="003A71DE" w:rsidP="003A71DE">
      <w:pPr>
        <w:rPr>
          <w:rFonts w:eastAsiaTheme="minorEastAsia"/>
          <w:lang w:eastAsia="zh-CN"/>
        </w:rPr>
      </w:pPr>
      <w:r w:rsidRPr="00EA3B97">
        <w:rPr>
          <w:rFonts w:eastAsiaTheme="minorEastAsia"/>
          <w:lang w:eastAsia="zh-CN"/>
        </w:rPr>
        <w:t xml:space="preserve">This clause provides the typical BWP configurations used for RRM test cases defined in Annex G. For downlink BWP, both initial BWP and dedicated BWP configurations are specified in clause G.1.4.2 and for uplink BWP, both initial BWP and dedicated BWP configurations are specified in clause G.1.4.3. </w:t>
      </w:r>
    </w:p>
    <w:p w14:paraId="0F33AF52" w14:textId="77777777" w:rsidR="003A71DE" w:rsidRPr="00EA3B97" w:rsidRDefault="003A71DE" w:rsidP="00A153AF">
      <w:pPr>
        <w:pStyle w:val="Heading4"/>
        <w:rPr>
          <w:rFonts w:eastAsiaTheme="minorEastAsia"/>
          <w:snapToGrid w:val="0"/>
        </w:rPr>
      </w:pPr>
      <w:bookmarkStart w:id="13794" w:name="_Toc74583629"/>
      <w:bookmarkStart w:id="13795" w:name="_Toc76542442"/>
      <w:bookmarkStart w:id="13796" w:name="_Toc82450424"/>
      <w:bookmarkStart w:id="13797" w:name="_Toc82451072"/>
      <w:bookmarkStart w:id="13798" w:name="_Toc89949461"/>
      <w:bookmarkStart w:id="13799" w:name="_Toc98755850"/>
      <w:bookmarkStart w:id="13800" w:name="_Toc98763442"/>
      <w:bookmarkStart w:id="13801" w:name="_Toc106184371"/>
      <w:bookmarkStart w:id="13802" w:name="_Toc130402393"/>
      <w:bookmarkStart w:id="13803" w:name="_Toc137532315"/>
      <w:bookmarkStart w:id="13804" w:name="_Toc138852816"/>
      <w:bookmarkStart w:id="13805" w:name="_Toc145529882"/>
      <w:bookmarkStart w:id="13806" w:name="_Toc155325844"/>
      <w:bookmarkStart w:id="13807" w:name="_Toc161655710"/>
      <w:bookmarkStart w:id="13808" w:name="_Toc169621045"/>
      <w:r w:rsidRPr="00EA3B97">
        <w:rPr>
          <w:rFonts w:eastAsiaTheme="minorEastAsia"/>
          <w:snapToGrid w:val="0"/>
        </w:rPr>
        <w:t>G.1.4.2</w:t>
      </w:r>
      <w:r w:rsidRPr="00EA3B97">
        <w:rPr>
          <w:rFonts w:eastAsiaTheme="minorEastAsia"/>
          <w:snapToGrid w:val="0"/>
        </w:rPr>
        <w:tab/>
        <w:t>Downlink BWP configurations</w:t>
      </w:r>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p>
    <w:p w14:paraId="4CD9A446" w14:textId="77777777" w:rsidR="003A71DE" w:rsidRPr="00EA3B97" w:rsidRDefault="003A71DE" w:rsidP="00A153AF">
      <w:pPr>
        <w:pStyle w:val="Heading5"/>
        <w:rPr>
          <w:rFonts w:eastAsiaTheme="minorEastAsia"/>
          <w:snapToGrid w:val="0"/>
        </w:rPr>
      </w:pPr>
      <w:bookmarkStart w:id="13809" w:name="_Toc74583630"/>
      <w:bookmarkStart w:id="13810" w:name="_Toc76542443"/>
      <w:bookmarkStart w:id="13811" w:name="_Toc82450425"/>
      <w:bookmarkStart w:id="13812" w:name="_Toc82451073"/>
      <w:bookmarkStart w:id="13813" w:name="_Toc89949462"/>
      <w:bookmarkStart w:id="13814" w:name="_Toc98755851"/>
      <w:bookmarkStart w:id="13815" w:name="_Toc98763443"/>
      <w:bookmarkStart w:id="13816" w:name="_Toc106184372"/>
      <w:bookmarkStart w:id="13817" w:name="_Toc130402394"/>
      <w:bookmarkStart w:id="13818" w:name="_Toc137532316"/>
      <w:bookmarkStart w:id="13819" w:name="_Toc138852817"/>
      <w:bookmarkStart w:id="13820" w:name="_Toc145529883"/>
      <w:bookmarkStart w:id="13821" w:name="_Toc155325845"/>
      <w:bookmarkStart w:id="13822" w:name="_Toc161655711"/>
      <w:bookmarkStart w:id="13823" w:name="_Toc169621046"/>
      <w:r w:rsidRPr="00EA3B97">
        <w:rPr>
          <w:rFonts w:eastAsiaTheme="minorEastAsia"/>
          <w:snapToGrid w:val="0"/>
        </w:rPr>
        <w:t>G.1.4.2.1</w:t>
      </w:r>
      <w:r w:rsidRPr="00EA3B97">
        <w:rPr>
          <w:rFonts w:eastAsiaTheme="minorEastAsia"/>
          <w:snapToGrid w:val="0"/>
        </w:rPr>
        <w:tab/>
        <w:t>Initial BWP</w:t>
      </w:r>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p>
    <w:p w14:paraId="547FE6D9" w14:textId="77777777" w:rsidR="003A71DE" w:rsidRPr="00EA3B97" w:rsidRDefault="003A71DE" w:rsidP="00BA0D24">
      <w:pPr>
        <w:pStyle w:val="TH"/>
        <w:rPr>
          <w:rFonts w:eastAsiaTheme="minorEastAsia"/>
        </w:rPr>
      </w:pPr>
      <w:r w:rsidRPr="00EA3B97">
        <w:rPr>
          <w:rFonts w:eastAsiaTheme="minorEastAsia"/>
        </w:rPr>
        <w:t>Table G.1.4.2.1-1: Downlink BWP patterns for initial BWP configuration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567"/>
        <w:gridCol w:w="1701"/>
        <w:gridCol w:w="1701"/>
        <w:gridCol w:w="1760"/>
      </w:tblGrid>
      <w:tr w:rsidR="003A71DE" w:rsidRPr="00EA3B97" w14:paraId="107A8243"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49C7EF5E" w14:textId="77777777" w:rsidR="003A71DE" w:rsidRPr="00EA3B97" w:rsidRDefault="003A71DE" w:rsidP="007835E8">
            <w:pPr>
              <w:pStyle w:val="TAH"/>
              <w:rPr>
                <w:rFonts w:eastAsiaTheme="minorEastAsia"/>
              </w:rPr>
            </w:pPr>
            <w:r w:rsidRPr="00EA3B97">
              <w:rPr>
                <w:rFonts w:eastAsiaTheme="minorEastAsia"/>
              </w:rPr>
              <w:t>BWP Parameters</w:t>
            </w:r>
          </w:p>
        </w:tc>
        <w:tc>
          <w:tcPr>
            <w:tcW w:w="567" w:type="dxa"/>
            <w:tcBorders>
              <w:top w:val="single" w:sz="4" w:space="0" w:color="auto"/>
              <w:left w:val="single" w:sz="4" w:space="0" w:color="auto"/>
              <w:bottom w:val="single" w:sz="4" w:space="0" w:color="auto"/>
              <w:right w:val="single" w:sz="4" w:space="0" w:color="auto"/>
            </w:tcBorders>
            <w:hideMark/>
          </w:tcPr>
          <w:p w14:paraId="1636CF81" w14:textId="77777777" w:rsidR="003A71DE" w:rsidRPr="00EA3B97" w:rsidRDefault="003A71DE" w:rsidP="007835E8">
            <w:pPr>
              <w:pStyle w:val="TAH"/>
              <w:rPr>
                <w:rFonts w:eastAsiaTheme="minorEastAsia"/>
              </w:rPr>
            </w:pPr>
            <w:r w:rsidRPr="00EA3B97">
              <w:rPr>
                <w:rFonts w:eastAsiaTheme="minorEastAsia"/>
              </w:rPr>
              <w:t>Unit</w:t>
            </w:r>
          </w:p>
        </w:tc>
        <w:tc>
          <w:tcPr>
            <w:tcW w:w="5162" w:type="dxa"/>
            <w:gridSpan w:val="3"/>
            <w:tcBorders>
              <w:top w:val="single" w:sz="4" w:space="0" w:color="auto"/>
              <w:left w:val="single" w:sz="4" w:space="0" w:color="auto"/>
              <w:bottom w:val="single" w:sz="4" w:space="0" w:color="auto"/>
              <w:right w:val="single" w:sz="4" w:space="0" w:color="auto"/>
            </w:tcBorders>
            <w:hideMark/>
          </w:tcPr>
          <w:p w14:paraId="4FC33FFC"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6C8FC5C6"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46E40467"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567" w:type="dxa"/>
            <w:tcBorders>
              <w:top w:val="single" w:sz="4" w:space="0" w:color="auto"/>
              <w:left w:val="single" w:sz="4" w:space="0" w:color="auto"/>
              <w:bottom w:val="single" w:sz="4" w:space="0" w:color="auto"/>
              <w:right w:val="single" w:sz="4" w:space="0" w:color="auto"/>
            </w:tcBorders>
          </w:tcPr>
          <w:p w14:paraId="3489C8DF" w14:textId="77777777" w:rsidR="003A71DE" w:rsidRPr="00EA3B97" w:rsidRDefault="003A71DE" w:rsidP="007835E8">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24EBEA9B" w14:textId="77777777" w:rsidR="003A71DE" w:rsidRPr="00EA3B97" w:rsidRDefault="003A71DE" w:rsidP="007835E8">
            <w:pPr>
              <w:pStyle w:val="TAC"/>
              <w:rPr>
                <w:rFonts w:eastAsiaTheme="minorEastAsia"/>
                <w:lang w:eastAsia="zh-CN"/>
              </w:rPr>
            </w:pPr>
            <w:r w:rsidRPr="00EA3B97">
              <w:rPr>
                <w:rFonts w:eastAsiaTheme="minorEastAsia"/>
                <w:lang w:eastAsia="zh-CN"/>
              </w:rPr>
              <w:t>DLBWP.0.1</w:t>
            </w:r>
          </w:p>
        </w:tc>
        <w:tc>
          <w:tcPr>
            <w:tcW w:w="1701" w:type="dxa"/>
            <w:tcBorders>
              <w:top w:val="single" w:sz="4" w:space="0" w:color="auto"/>
              <w:left w:val="single" w:sz="4" w:space="0" w:color="auto"/>
              <w:bottom w:val="single" w:sz="4" w:space="0" w:color="auto"/>
              <w:right w:val="single" w:sz="4" w:space="0" w:color="auto"/>
            </w:tcBorders>
            <w:hideMark/>
          </w:tcPr>
          <w:p w14:paraId="0993FCC0" w14:textId="77777777" w:rsidR="003A71DE" w:rsidRPr="00EA3B97" w:rsidRDefault="003A71DE" w:rsidP="007835E8">
            <w:pPr>
              <w:pStyle w:val="TAC"/>
              <w:rPr>
                <w:rFonts w:eastAsiaTheme="minorEastAsia"/>
                <w:lang w:eastAsia="zh-CN"/>
              </w:rPr>
            </w:pPr>
            <w:r w:rsidRPr="00EA3B97">
              <w:rPr>
                <w:rFonts w:eastAsiaTheme="minorEastAsia"/>
                <w:lang w:eastAsia="zh-CN"/>
              </w:rPr>
              <w:t>DLBWP.0.2</w:t>
            </w:r>
          </w:p>
        </w:tc>
        <w:tc>
          <w:tcPr>
            <w:tcW w:w="1760" w:type="dxa"/>
            <w:tcBorders>
              <w:top w:val="single" w:sz="4" w:space="0" w:color="auto"/>
              <w:left w:val="single" w:sz="4" w:space="0" w:color="auto"/>
              <w:bottom w:val="single" w:sz="4" w:space="0" w:color="auto"/>
              <w:right w:val="single" w:sz="4" w:space="0" w:color="auto"/>
            </w:tcBorders>
          </w:tcPr>
          <w:p w14:paraId="0D540D52" w14:textId="77777777" w:rsidR="003A71DE" w:rsidRPr="00EA3B97" w:rsidRDefault="003A71DE" w:rsidP="007835E8">
            <w:pPr>
              <w:pStyle w:val="TAC"/>
              <w:rPr>
                <w:rFonts w:eastAsiaTheme="minorEastAsia"/>
                <w:lang w:eastAsia="zh-CN"/>
              </w:rPr>
            </w:pPr>
          </w:p>
        </w:tc>
      </w:tr>
      <w:tr w:rsidR="003A71DE" w:rsidRPr="00EA3B97" w14:paraId="77AF4C3A"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62A3259A" w14:textId="77777777" w:rsidR="003A71DE" w:rsidRPr="00EA3B97" w:rsidRDefault="003A71DE" w:rsidP="007835E8">
            <w:pPr>
              <w:pStyle w:val="TAL"/>
              <w:rPr>
                <w:rFonts w:eastAsiaTheme="minorEastAsia"/>
              </w:rPr>
            </w:pPr>
            <w:r w:rsidRPr="00EA3B97">
              <w:rPr>
                <w:rFonts w:eastAsiaTheme="minorEastAsia"/>
              </w:rPr>
              <w:t>Starting PRB index</w:t>
            </w:r>
          </w:p>
        </w:tc>
        <w:tc>
          <w:tcPr>
            <w:tcW w:w="567" w:type="dxa"/>
            <w:tcBorders>
              <w:top w:val="single" w:sz="4" w:space="0" w:color="auto"/>
              <w:left w:val="single" w:sz="4" w:space="0" w:color="auto"/>
              <w:bottom w:val="single" w:sz="4" w:space="0" w:color="auto"/>
              <w:right w:val="single" w:sz="4" w:space="0" w:color="auto"/>
            </w:tcBorders>
          </w:tcPr>
          <w:p w14:paraId="27E67BB5" w14:textId="77777777" w:rsidR="003A71DE" w:rsidRPr="00EA3B97" w:rsidRDefault="003A71DE" w:rsidP="007835E8">
            <w:pPr>
              <w:pStyle w:val="TAC"/>
              <w:rPr>
                <w:rFonts w:eastAsiaTheme="minorEastAsia"/>
                <w:lang w:eastAsia="zh-CN"/>
              </w:rPr>
            </w:pPr>
          </w:p>
        </w:tc>
        <w:tc>
          <w:tcPr>
            <w:tcW w:w="1701" w:type="dxa"/>
            <w:tcBorders>
              <w:top w:val="single" w:sz="4" w:space="0" w:color="auto"/>
              <w:left w:val="single" w:sz="4" w:space="0" w:color="auto"/>
              <w:bottom w:val="single" w:sz="4" w:space="0" w:color="auto"/>
              <w:right w:val="single" w:sz="4" w:space="0" w:color="auto"/>
            </w:tcBorders>
            <w:hideMark/>
          </w:tcPr>
          <w:p w14:paraId="5024A4C5"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701" w:type="dxa"/>
            <w:tcBorders>
              <w:top w:val="single" w:sz="4" w:space="0" w:color="auto"/>
              <w:left w:val="single" w:sz="4" w:space="0" w:color="auto"/>
              <w:bottom w:val="single" w:sz="4" w:space="0" w:color="auto"/>
              <w:right w:val="single" w:sz="4" w:space="0" w:color="auto"/>
            </w:tcBorders>
            <w:hideMark/>
          </w:tcPr>
          <w:p w14:paraId="28D2077D"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1</w:t>
            </w:r>
          </w:p>
        </w:tc>
        <w:tc>
          <w:tcPr>
            <w:tcW w:w="1760" w:type="dxa"/>
            <w:tcBorders>
              <w:top w:val="single" w:sz="4" w:space="0" w:color="auto"/>
              <w:left w:val="single" w:sz="4" w:space="0" w:color="auto"/>
              <w:bottom w:val="single" w:sz="4" w:space="0" w:color="auto"/>
              <w:right w:val="single" w:sz="4" w:space="0" w:color="auto"/>
            </w:tcBorders>
          </w:tcPr>
          <w:p w14:paraId="1C760BCC" w14:textId="77777777" w:rsidR="003A71DE" w:rsidRPr="00EA3B97" w:rsidRDefault="003A71DE" w:rsidP="007835E8">
            <w:pPr>
              <w:pStyle w:val="TAC"/>
              <w:rPr>
                <w:rFonts w:eastAsiaTheme="minorEastAsia"/>
                <w:lang w:eastAsia="zh-CN"/>
              </w:rPr>
            </w:pPr>
          </w:p>
        </w:tc>
      </w:tr>
      <w:tr w:rsidR="003A71DE" w:rsidRPr="00EA3B97" w14:paraId="77E00A97" w14:textId="77777777" w:rsidTr="003A71DE">
        <w:trPr>
          <w:jc w:val="center"/>
        </w:trPr>
        <w:tc>
          <w:tcPr>
            <w:tcW w:w="1838" w:type="dxa"/>
            <w:tcBorders>
              <w:top w:val="single" w:sz="4" w:space="0" w:color="auto"/>
              <w:left w:val="single" w:sz="4" w:space="0" w:color="auto"/>
              <w:bottom w:val="single" w:sz="4" w:space="0" w:color="auto"/>
              <w:right w:val="single" w:sz="4" w:space="0" w:color="auto"/>
            </w:tcBorders>
            <w:hideMark/>
          </w:tcPr>
          <w:p w14:paraId="1B0C32FA" w14:textId="77777777" w:rsidR="003A71DE" w:rsidRPr="00EA3B97" w:rsidRDefault="003A71DE" w:rsidP="007835E8">
            <w:pPr>
              <w:pStyle w:val="TAL"/>
              <w:rPr>
                <w:rFonts w:eastAsiaTheme="minorEastAsia"/>
              </w:rPr>
            </w:pPr>
            <w:r w:rsidRPr="00EA3B97">
              <w:rPr>
                <w:rFonts w:eastAsiaTheme="minorEastAsia"/>
              </w:rPr>
              <w:t>Bandwidth</w:t>
            </w:r>
          </w:p>
        </w:tc>
        <w:tc>
          <w:tcPr>
            <w:tcW w:w="567" w:type="dxa"/>
            <w:tcBorders>
              <w:top w:val="single" w:sz="4" w:space="0" w:color="auto"/>
              <w:left w:val="single" w:sz="4" w:space="0" w:color="auto"/>
              <w:bottom w:val="single" w:sz="4" w:space="0" w:color="auto"/>
              <w:right w:val="single" w:sz="4" w:space="0" w:color="auto"/>
            </w:tcBorders>
            <w:hideMark/>
          </w:tcPr>
          <w:p w14:paraId="3E0C557F"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701" w:type="dxa"/>
            <w:tcBorders>
              <w:top w:val="single" w:sz="4" w:space="0" w:color="auto"/>
              <w:left w:val="single" w:sz="4" w:space="0" w:color="auto"/>
              <w:bottom w:val="single" w:sz="4" w:space="0" w:color="auto"/>
              <w:right w:val="single" w:sz="4" w:space="0" w:color="auto"/>
            </w:tcBorders>
            <w:hideMark/>
          </w:tcPr>
          <w:p w14:paraId="7A38B735"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701" w:type="dxa"/>
            <w:tcBorders>
              <w:top w:val="single" w:sz="4" w:space="0" w:color="auto"/>
              <w:left w:val="single" w:sz="4" w:space="0" w:color="auto"/>
              <w:bottom w:val="single" w:sz="4" w:space="0" w:color="auto"/>
              <w:right w:val="single" w:sz="4" w:space="0" w:color="auto"/>
            </w:tcBorders>
            <w:hideMark/>
          </w:tcPr>
          <w:p w14:paraId="6CD976CB" w14:textId="77777777" w:rsidR="003A71DE" w:rsidRPr="00EA3B97" w:rsidRDefault="003A71DE" w:rsidP="007835E8">
            <w:pPr>
              <w:pStyle w:val="TAC"/>
              <w:rPr>
                <w:rFonts w:eastAsiaTheme="minorEastAsia"/>
                <w:lang w:eastAsia="zh-CN"/>
              </w:rPr>
            </w:pPr>
            <w:r w:rsidRPr="00EA3B97">
              <w:rPr>
                <w:rFonts w:eastAsiaTheme="minorEastAsia"/>
                <w:lang w:eastAsia="zh-CN"/>
              </w:rPr>
              <w:t>same as RMSI CORESET (CORESET #0) defined in each test</w:t>
            </w:r>
          </w:p>
        </w:tc>
        <w:tc>
          <w:tcPr>
            <w:tcW w:w="1760" w:type="dxa"/>
            <w:tcBorders>
              <w:top w:val="single" w:sz="4" w:space="0" w:color="auto"/>
              <w:left w:val="single" w:sz="4" w:space="0" w:color="auto"/>
              <w:bottom w:val="single" w:sz="4" w:space="0" w:color="auto"/>
              <w:right w:val="single" w:sz="4" w:space="0" w:color="auto"/>
            </w:tcBorders>
          </w:tcPr>
          <w:p w14:paraId="6DAF4467" w14:textId="77777777" w:rsidR="003A71DE" w:rsidRPr="00EA3B97" w:rsidRDefault="003A71DE" w:rsidP="007835E8">
            <w:pPr>
              <w:pStyle w:val="TAC"/>
              <w:rPr>
                <w:rFonts w:eastAsiaTheme="minorEastAsia"/>
                <w:lang w:eastAsia="zh-CN"/>
              </w:rPr>
            </w:pPr>
          </w:p>
        </w:tc>
      </w:tr>
      <w:tr w:rsidR="003A71DE" w:rsidRPr="00EA3B97" w14:paraId="3DE2A02E"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690347B3" w14:textId="77777777" w:rsidR="003A71DE" w:rsidRPr="00EA3B97" w:rsidRDefault="003A71DE" w:rsidP="003A71DE">
            <w:pPr>
              <w:keepNext/>
              <w:keepLines/>
              <w:spacing w:after="0"/>
              <w:ind w:left="851" w:hanging="851"/>
              <w:rPr>
                <w:rFonts w:ascii="Arial" w:eastAsiaTheme="minorEastAsia" w:hAnsi="Arial"/>
                <w:sz w:val="18"/>
                <w:lang w:eastAsia="zh-CN"/>
              </w:rPr>
            </w:pPr>
            <w:r w:rsidRPr="00EA3B97">
              <w:rPr>
                <w:rFonts w:ascii="Arial" w:eastAsiaTheme="minorEastAsia" w:hAnsi="Arial"/>
                <w:sz w:val="18"/>
                <w:lang w:eastAsia="zh-CN"/>
              </w:rPr>
              <w:t>Note 1:</w:t>
            </w:r>
            <w:r w:rsidRPr="007835E8">
              <w:rPr>
                <w:rFonts w:ascii="Arial" w:hAnsi="Arial"/>
                <w:sz w:val="18"/>
                <w:lang w:eastAsia="zh-CN"/>
              </w:rPr>
              <w:tab/>
            </w:r>
            <w:r w:rsidRPr="007835E8">
              <w:rPr>
                <w:rFonts w:ascii="Arial" w:hAnsi="Arial"/>
                <w:sz w:val="18"/>
              </w:rPr>
              <w:t>RB</w:t>
            </w:r>
            <w:r w:rsidRPr="007835E8">
              <w:rPr>
                <w:rFonts w:ascii="Arial" w:hAnsi="Arial"/>
                <w:sz w:val="18"/>
                <w:vertAlign w:val="subscript"/>
              </w:rPr>
              <w:t xml:space="preserve">a </w:t>
            </w:r>
            <w:r w:rsidRPr="007835E8">
              <w:rPr>
                <w:rFonts w:ascii="Arial" w:hAnsi="Arial"/>
                <w:sz w:val="18"/>
              </w:rPr>
              <w:t>is the lowest PRB index to guarantee the BWP including SSB PRB index (RB</w:t>
            </w:r>
            <w:r w:rsidRPr="00EA3B97">
              <w:rPr>
                <w:rFonts w:ascii="Arial" w:eastAsiaTheme="minorEastAsia" w:hAnsi="Arial"/>
                <w:sz w:val="18"/>
                <w:vertAlign w:val="subscript"/>
              </w:rPr>
              <w:t>J</w:t>
            </w:r>
            <w:r w:rsidRPr="00EA3B97">
              <w:rPr>
                <w:rFonts w:ascii="Arial" w:eastAsiaTheme="minorEastAsia" w:hAnsi="Arial"/>
                <w:sz w:val="18"/>
              </w:rPr>
              <w:t>, RB</w:t>
            </w:r>
            <w:r w:rsidRPr="00EA3B97">
              <w:rPr>
                <w:rFonts w:ascii="Arial" w:eastAsiaTheme="minorEastAsia" w:hAnsi="Arial"/>
                <w:sz w:val="18"/>
                <w:vertAlign w:val="subscript"/>
              </w:rPr>
              <w:t>J+1</w:t>
            </w:r>
            <w:r w:rsidRPr="00EA3B97">
              <w:rPr>
                <w:rFonts w:ascii="Arial" w:eastAsiaTheme="minorEastAsia" w:hAnsi="Arial"/>
                <w:sz w:val="18"/>
              </w:rPr>
              <w:t>,.…, RB</w:t>
            </w:r>
            <w:r w:rsidRPr="00EA3B97">
              <w:rPr>
                <w:rFonts w:ascii="Arial" w:eastAsiaTheme="minorEastAsia" w:hAnsi="Arial"/>
                <w:sz w:val="18"/>
                <w:vertAlign w:val="subscript"/>
              </w:rPr>
              <w:t>J+19</w:t>
            </w:r>
            <w:r w:rsidRPr="00EA3B97">
              <w:rPr>
                <w:rFonts w:ascii="Arial" w:eastAsiaTheme="minorEastAsia" w:hAnsi="Arial"/>
                <w:sz w:val="18"/>
              </w:rPr>
              <w:t>) which is defined in Clause G.1.5.</w:t>
            </w:r>
          </w:p>
        </w:tc>
      </w:tr>
    </w:tbl>
    <w:p w14:paraId="3A27CBBE" w14:textId="77777777" w:rsidR="003A71DE" w:rsidRPr="00EA3B97" w:rsidRDefault="003A71DE" w:rsidP="003A71DE">
      <w:pPr>
        <w:rPr>
          <w:rFonts w:eastAsia="MS Mincho"/>
          <w:snapToGrid w:val="0"/>
        </w:rPr>
      </w:pPr>
    </w:p>
    <w:p w14:paraId="23C0195B" w14:textId="77777777" w:rsidR="003A71DE" w:rsidRPr="00EA3B97" w:rsidRDefault="003A71DE" w:rsidP="00A153AF">
      <w:pPr>
        <w:pStyle w:val="Heading5"/>
        <w:rPr>
          <w:rFonts w:eastAsiaTheme="minorEastAsia"/>
          <w:snapToGrid w:val="0"/>
        </w:rPr>
      </w:pPr>
      <w:bookmarkStart w:id="13824" w:name="_Toc74583631"/>
      <w:bookmarkStart w:id="13825" w:name="_Toc76542444"/>
      <w:bookmarkStart w:id="13826" w:name="_Toc82450426"/>
      <w:bookmarkStart w:id="13827" w:name="_Toc82451074"/>
      <w:bookmarkStart w:id="13828" w:name="_Toc89949463"/>
      <w:bookmarkStart w:id="13829" w:name="_Toc98755852"/>
      <w:bookmarkStart w:id="13830" w:name="_Toc98763444"/>
      <w:bookmarkStart w:id="13831" w:name="_Toc106184373"/>
      <w:bookmarkStart w:id="13832" w:name="_Toc130402395"/>
      <w:bookmarkStart w:id="13833" w:name="_Toc137532317"/>
      <w:bookmarkStart w:id="13834" w:name="_Toc138852818"/>
      <w:bookmarkStart w:id="13835" w:name="_Toc145529884"/>
      <w:bookmarkStart w:id="13836" w:name="_Toc155325846"/>
      <w:bookmarkStart w:id="13837" w:name="_Toc161655712"/>
      <w:bookmarkStart w:id="13838" w:name="_Toc169621047"/>
      <w:r w:rsidRPr="00EA3B97">
        <w:rPr>
          <w:rFonts w:eastAsiaTheme="minorEastAsia"/>
          <w:snapToGrid w:val="0"/>
        </w:rPr>
        <w:t>G.1.4.2.2</w:t>
      </w:r>
      <w:r w:rsidRPr="00EA3B97">
        <w:rPr>
          <w:rFonts w:eastAsiaTheme="minorEastAsia"/>
          <w:snapToGrid w:val="0"/>
        </w:rPr>
        <w:tab/>
        <w:t>Dedicated BWP</w:t>
      </w:r>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p>
    <w:p w14:paraId="1B999007" w14:textId="77777777" w:rsidR="003A71DE" w:rsidRPr="00EA3B97" w:rsidRDefault="003A71DE" w:rsidP="00BA0D24">
      <w:pPr>
        <w:pStyle w:val="TH"/>
        <w:rPr>
          <w:rFonts w:eastAsiaTheme="minorEastAsia"/>
          <w:noProof/>
        </w:rPr>
      </w:pPr>
      <w:r w:rsidRPr="00EA3B97">
        <w:rPr>
          <w:rFonts w:eastAsiaTheme="minorEastAsia"/>
        </w:rPr>
        <w:t>Table G.1.4.2.2-1: Downlink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3A71DE" w:rsidRPr="00EA3B97" w14:paraId="0C72ED53"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6D371975" w14:textId="77777777" w:rsidR="003A71DE" w:rsidRPr="00EA3B97" w:rsidRDefault="003A71DE" w:rsidP="007835E8">
            <w:pPr>
              <w:pStyle w:val="TAH"/>
              <w:rPr>
                <w:rFonts w:eastAsiaTheme="minorEastAsia"/>
              </w:rPr>
            </w:pPr>
            <w:r w:rsidRPr="00EA3B97">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hideMark/>
          </w:tcPr>
          <w:p w14:paraId="75D89131" w14:textId="77777777" w:rsidR="003A71DE" w:rsidRPr="00EA3B97" w:rsidRDefault="003A71DE" w:rsidP="007835E8">
            <w:pPr>
              <w:pStyle w:val="TAH"/>
              <w:rPr>
                <w:rFonts w:eastAsiaTheme="minorEastAsia"/>
              </w:rPr>
            </w:pPr>
            <w:r w:rsidRPr="00EA3B97">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hideMark/>
          </w:tcPr>
          <w:p w14:paraId="1046F007"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25C1630C"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30074625"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221ACDBD"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79538C65" w14:textId="77777777" w:rsidR="003A71DE" w:rsidRPr="00EA3B97" w:rsidRDefault="003A71DE" w:rsidP="007835E8">
            <w:pPr>
              <w:pStyle w:val="TAC"/>
              <w:rPr>
                <w:rFonts w:eastAsiaTheme="minorEastAsia"/>
                <w:lang w:eastAsia="zh-CN"/>
              </w:rPr>
            </w:pPr>
            <w:r w:rsidRPr="00EA3B97">
              <w:rPr>
                <w:rFonts w:eastAsiaTheme="minorEastAsia"/>
                <w:lang w:eastAsia="zh-CN"/>
              </w:rPr>
              <w:t>DLBWP.1.1</w:t>
            </w:r>
          </w:p>
        </w:tc>
        <w:tc>
          <w:tcPr>
            <w:tcW w:w="1686" w:type="dxa"/>
            <w:tcBorders>
              <w:top w:val="single" w:sz="4" w:space="0" w:color="auto"/>
              <w:left w:val="single" w:sz="4" w:space="0" w:color="auto"/>
              <w:bottom w:val="single" w:sz="4" w:space="0" w:color="auto"/>
              <w:right w:val="single" w:sz="4" w:space="0" w:color="auto"/>
            </w:tcBorders>
            <w:hideMark/>
          </w:tcPr>
          <w:p w14:paraId="153DFC80" w14:textId="77777777" w:rsidR="003A71DE" w:rsidRPr="00EA3B97" w:rsidRDefault="003A71DE" w:rsidP="007835E8">
            <w:pPr>
              <w:pStyle w:val="TAC"/>
              <w:rPr>
                <w:rFonts w:eastAsiaTheme="minorEastAsia"/>
                <w:lang w:eastAsia="zh-CN"/>
              </w:rPr>
            </w:pPr>
            <w:r w:rsidRPr="00EA3B97">
              <w:rPr>
                <w:rFonts w:eastAsiaTheme="minorEastAsia"/>
                <w:lang w:eastAsia="zh-CN"/>
              </w:rPr>
              <w:t>DLBWP.1.2</w:t>
            </w:r>
          </w:p>
        </w:tc>
        <w:tc>
          <w:tcPr>
            <w:tcW w:w="1777" w:type="dxa"/>
            <w:tcBorders>
              <w:top w:val="single" w:sz="4" w:space="0" w:color="auto"/>
              <w:left w:val="single" w:sz="4" w:space="0" w:color="auto"/>
              <w:bottom w:val="single" w:sz="4" w:space="0" w:color="auto"/>
              <w:right w:val="single" w:sz="4" w:space="0" w:color="auto"/>
            </w:tcBorders>
            <w:hideMark/>
          </w:tcPr>
          <w:p w14:paraId="060C6D15" w14:textId="77777777" w:rsidR="003A71DE" w:rsidRPr="00EA3B97" w:rsidRDefault="003A71DE" w:rsidP="007835E8">
            <w:pPr>
              <w:pStyle w:val="TAC"/>
              <w:rPr>
                <w:rFonts w:eastAsiaTheme="minorEastAsia"/>
                <w:lang w:eastAsia="zh-CN"/>
              </w:rPr>
            </w:pPr>
            <w:r w:rsidRPr="00EA3B97">
              <w:rPr>
                <w:rFonts w:eastAsiaTheme="minorEastAsia"/>
                <w:lang w:eastAsia="zh-CN"/>
              </w:rPr>
              <w:t>DLBWP.1.3</w:t>
            </w:r>
          </w:p>
        </w:tc>
      </w:tr>
      <w:tr w:rsidR="003A71DE" w:rsidRPr="00EA3B97" w14:paraId="312EFDA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0701817B" w14:textId="77777777" w:rsidR="003A71DE" w:rsidRPr="00EA3B97" w:rsidRDefault="003A71DE" w:rsidP="007835E8">
            <w:pPr>
              <w:pStyle w:val="TAL"/>
              <w:rPr>
                <w:rFonts w:eastAsiaTheme="minorEastAsia"/>
              </w:rPr>
            </w:pPr>
            <w:r w:rsidRPr="00EA3B97">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FD0EF0C"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6D6F955E"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hideMark/>
          </w:tcPr>
          <w:p w14:paraId="6CC23A92"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b</w:t>
            </w:r>
            <w:r w:rsidRPr="00EA3B97">
              <w:rPr>
                <w:rFonts w:eastAsiaTheme="minorEastAsia"/>
              </w:rPr>
              <w:t xml:space="preserve"> </w:t>
            </w:r>
            <w:r w:rsidRPr="00EA3B97">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hideMark/>
          </w:tcPr>
          <w:p w14:paraId="724DE3F4"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2</w:t>
            </w:r>
          </w:p>
        </w:tc>
      </w:tr>
      <w:tr w:rsidR="003A71DE" w:rsidRPr="00EA3B97" w14:paraId="245367EB"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72C5CCCD" w14:textId="77777777" w:rsidR="003A71DE" w:rsidRPr="00EA3B97" w:rsidRDefault="003A71DE" w:rsidP="007835E8">
            <w:pPr>
              <w:pStyle w:val="TAL"/>
              <w:rPr>
                <w:rFonts w:eastAsiaTheme="minorEastAsia"/>
              </w:rPr>
            </w:pPr>
            <w:r w:rsidRPr="00EA3B97">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hideMark/>
          </w:tcPr>
          <w:p w14:paraId="294ECC36"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hideMark/>
          </w:tcPr>
          <w:p w14:paraId="4EFCF148"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hideMark/>
          </w:tcPr>
          <w:p w14:paraId="58C143CD"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0952F7DA"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4EFB1AA5"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hideMark/>
          </w:tcPr>
          <w:p w14:paraId="123A0B7A"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57D71180"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70C72E98"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r>
      <w:tr w:rsidR="003A71DE" w:rsidRPr="00EA3B97" w14:paraId="03412485"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2EC66F06" w14:textId="77777777" w:rsidR="003A71DE" w:rsidRPr="00EA3B97" w:rsidRDefault="003A71DE" w:rsidP="007835E8">
            <w:pPr>
              <w:pStyle w:val="TAN"/>
              <w:rPr>
                <w:rFonts w:eastAsiaTheme="minorEastAsia"/>
              </w:rPr>
            </w:pPr>
            <w:r w:rsidRPr="00EA3B97">
              <w:rPr>
                <w:rFonts w:eastAsiaTheme="minorEastAsia"/>
                <w:lang w:eastAsia="zh-CN"/>
              </w:rPr>
              <w:t>Note 1:</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b </w:t>
            </w:r>
            <w:r w:rsidRPr="00EA3B97">
              <w:rPr>
                <w:rFonts w:eastAsiaTheme="minorEastAsia"/>
              </w:rPr>
              <w:t>is the lowest PRB index to guarantee the BWP not fully overlapped with SSB PRB index (RB</w:t>
            </w:r>
            <w:r w:rsidRPr="00EA3B97">
              <w:rPr>
                <w:rFonts w:eastAsiaTheme="minorEastAsia"/>
                <w:vertAlign w:val="subscript"/>
              </w:rPr>
              <w:t>J</w:t>
            </w:r>
            <w:r w:rsidRPr="00EA3B97">
              <w:rPr>
                <w:rFonts w:eastAsiaTheme="minorEastAsia"/>
              </w:rPr>
              <w:t>, RB</w:t>
            </w:r>
            <w:r w:rsidRPr="00EA3B97">
              <w:rPr>
                <w:rFonts w:eastAsiaTheme="minorEastAsia"/>
                <w:vertAlign w:val="subscript"/>
              </w:rPr>
              <w:t>J+1</w:t>
            </w:r>
            <w:r w:rsidRPr="00EA3B97">
              <w:rPr>
                <w:rFonts w:eastAsiaTheme="minorEastAsia"/>
              </w:rPr>
              <w:t>,.…, RB</w:t>
            </w:r>
            <w:r w:rsidRPr="00EA3B97">
              <w:rPr>
                <w:rFonts w:eastAsiaTheme="minorEastAsia"/>
                <w:vertAlign w:val="subscript"/>
              </w:rPr>
              <w:t>J+19</w:t>
            </w:r>
            <w:r w:rsidRPr="00EA3B97">
              <w:rPr>
                <w:rFonts w:eastAsiaTheme="minorEastAsia"/>
              </w:rPr>
              <w:t>) which is defined in Clause G.1.5.</w:t>
            </w:r>
          </w:p>
          <w:p w14:paraId="0D9E0C0E" w14:textId="77777777" w:rsidR="003A71DE" w:rsidRPr="00EA3B97" w:rsidRDefault="003A71DE" w:rsidP="007835E8">
            <w:pPr>
              <w:pStyle w:val="TAN"/>
              <w:rPr>
                <w:rFonts w:eastAsiaTheme="minorEastAsia"/>
                <w:lang w:eastAsia="zh-CN"/>
              </w:rPr>
            </w:pPr>
            <w:r w:rsidRPr="00EA3B97">
              <w:rPr>
                <w:rFonts w:eastAsiaTheme="minorEastAsia"/>
                <w:lang w:eastAsia="zh-CN"/>
              </w:rPr>
              <w:t>Note 2:</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a </w:t>
            </w:r>
            <w:r w:rsidRPr="00EA3B97">
              <w:rPr>
                <w:rFonts w:eastAsiaTheme="minorEastAsia"/>
              </w:rPr>
              <w:t>is the lowest PRB index to guarantee the BWP including SSB PRB index (RB</w:t>
            </w:r>
            <w:r w:rsidRPr="00EA3B97">
              <w:rPr>
                <w:rFonts w:eastAsiaTheme="minorEastAsia"/>
                <w:vertAlign w:val="subscript"/>
              </w:rPr>
              <w:t>J</w:t>
            </w:r>
            <w:r w:rsidRPr="00EA3B97">
              <w:rPr>
                <w:rFonts w:eastAsiaTheme="minorEastAsia"/>
              </w:rPr>
              <w:t>, RB</w:t>
            </w:r>
            <w:r w:rsidRPr="00EA3B97">
              <w:rPr>
                <w:rFonts w:eastAsiaTheme="minorEastAsia"/>
                <w:vertAlign w:val="subscript"/>
              </w:rPr>
              <w:t>J+1</w:t>
            </w:r>
            <w:r w:rsidRPr="00EA3B97">
              <w:rPr>
                <w:rFonts w:eastAsiaTheme="minorEastAsia"/>
              </w:rPr>
              <w:t>,.…, RB</w:t>
            </w:r>
            <w:r w:rsidRPr="00EA3B97">
              <w:rPr>
                <w:rFonts w:eastAsiaTheme="minorEastAsia"/>
                <w:vertAlign w:val="subscript"/>
              </w:rPr>
              <w:t>J+19</w:t>
            </w:r>
            <w:r w:rsidRPr="00EA3B97">
              <w:rPr>
                <w:rFonts w:eastAsiaTheme="minorEastAsia"/>
              </w:rPr>
              <w:t>) which is defined in Clause G.1.5.</w:t>
            </w:r>
          </w:p>
        </w:tc>
      </w:tr>
    </w:tbl>
    <w:p w14:paraId="7522B4F7" w14:textId="77777777" w:rsidR="003A71DE" w:rsidRPr="00EA3B97" w:rsidRDefault="003A71DE" w:rsidP="003A71DE">
      <w:pPr>
        <w:rPr>
          <w:rFonts w:eastAsiaTheme="minorEastAsia"/>
          <w:snapToGrid w:val="0"/>
        </w:rPr>
      </w:pPr>
    </w:p>
    <w:p w14:paraId="4F855FD8" w14:textId="77777777" w:rsidR="003A71DE" w:rsidRPr="00EA3B97" w:rsidRDefault="003A71DE" w:rsidP="00A153AF">
      <w:pPr>
        <w:pStyle w:val="Heading4"/>
        <w:rPr>
          <w:rFonts w:eastAsiaTheme="minorEastAsia"/>
          <w:snapToGrid w:val="0"/>
        </w:rPr>
      </w:pPr>
      <w:bookmarkStart w:id="13839" w:name="_Toc74583632"/>
      <w:bookmarkStart w:id="13840" w:name="_Toc76542445"/>
      <w:bookmarkStart w:id="13841" w:name="_Toc82450427"/>
      <w:bookmarkStart w:id="13842" w:name="_Toc82451075"/>
      <w:bookmarkStart w:id="13843" w:name="_Toc89949464"/>
      <w:bookmarkStart w:id="13844" w:name="_Toc98755853"/>
      <w:bookmarkStart w:id="13845" w:name="_Toc98763445"/>
      <w:bookmarkStart w:id="13846" w:name="_Toc106184374"/>
      <w:bookmarkStart w:id="13847" w:name="_Toc130402396"/>
      <w:bookmarkStart w:id="13848" w:name="_Toc137532318"/>
      <w:bookmarkStart w:id="13849" w:name="_Toc138852819"/>
      <w:bookmarkStart w:id="13850" w:name="_Toc145529885"/>
      <w:bookmarkStart w:id="13851" w:name="_Toc155325847"/>
      <w:bookmarkStart w:id="13852" w:name="_Toc161655713"/>
      <w:bookmarkStart w:id="13853" w:name="_Toc169621048"/>
      <w:r w:rsidRPr="00EA3B97">
        <w:rPr>
          <w:rFonts w:eastAsiaTheme="minorEastAsia"/>
          <w:snapToGrid w:val="0"/>
        </w:rPr>
        <w:t>G.1.4.3</w:t>
      </w:r>
      <w:r w:rsidRPr="00EA3B97">
        <w:rPr>
          <w:rFonts w:eastAsiaTheme="minorEastAsia"/>
          <w:snapToGrid w:val="0"/>
        </w:rPr>
        <w:tab/>
        <w:t>Uplink BWP configurations</w:t>
      </w:r>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p>
    <w:p w14:paraId="4ABAB277" w14:textId="77777777" w:rsidR="003A71DE" w:rsidRPr="00EA3B97" w:rsidRDefault="003A71DE" w:rsidP="00A153AF">
      <w:pPr>
        <w:pStyle w:val="Heading5"/>
        <w:rPr>
          <w:rFonts w:eastAsiaTheme="minorEastAsia"/>
          <w:snapToGrid w:val="0"/>
        </w:rPr>
      </w:pPr>
      <w:bookmarkStart w:id="13854" w:name="_Toc74583633"/>
      <w:bookmarkStart w:id="13855" w:name="_Toc76542446"/>
      <w:bookmarkStart w:id="13856" w:name="_Toc82450428"/>
      <w:bookmarkStart w:id="13857" w:name="_Toc82451076"/>
      <w:bookmarkStart w:id="13858" w:name="_Toc89949465"/>
      <w:bookmarkStart w:id="13859" w:name="_Toc98755854"/>
      <w:bookmarkStart w:id="13860" w:name="_Toc98763446"/>
      <w:bookmarkStart w:id="13861" w:name="_Toc106184375"/>
      <w:bookmarkStart w:id="13862" w:name="_Toc130402397"/>
      <w:bookmarkStart w:id="13863" w:name="_Toc137532319"/>
      <w:bookmarkStart w:id="13864" w:name="_Toc138852820"/>
      <w:bookmarkStart w:id="13865" w:name="_Toc145529886"/>
      <w:bookmarkStart w:id="13866" w:name="_Toc155325848"/>
      <w:bookmarkStart w:id="13867" w:name="_Toc161655714"/>
      <w:bookmarkStart w:id="13868" w:name="_Toc169621049"/>
      <w:r w:rsidRPr="00EA3B97">
        <w:rPr>
          <w:rFonts w:eastAsiaTheme="minorEastAsia"/>
          <w:snapToGrid w:val="0"/>
        </w:rPr>
        <w:t>G.1.4.3.1</w:t>
      </w:r>
      <w:r w:rsidRPr="00EA3B97">
        <w:rPr>
          <w:rFonts w:eastAsiaTheme="minorEastAsia"/>
          <w:snapToGrid w:val="0"/>
        </w:rPr>
        <w:tab/>
        <w:t>Initial BWP</w:t>
      </w:r>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p>
    <w:p w14:paraId="775D66A1" w14:textId="77777777" w:rsidR="003A71DE" w:rsidRPr="00EA3B97" w:rsidRDefault="003A71DE" w:rsidP="00BA0D24">
      <w:pPr>
        <w:pStyle w:val="TH"/>
        <w:rPr>
          <w:rFonts w:eastAsiaTheme="minorEastAsia"/>
        </w:rPr>
      </w:pPr>
      <w:r w:rsidRPr="00EA3B97">
        <w:rPr>
          <w:rFonts w:eastAsiaTheme="minorEastAsia"/>
        </w:rPr>
        <w:t>Table G.1.4.3.1-1: Uplink BWP patterns for initial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8"/>
        <w:gridCol w:w="637"/>
        <w:gridCol w:w="1646"/>
        <w:gridCol w:w="1777"/>
        <w:gridCol w:w="1719"/>
      </w:tblGrid>
      <w:tr w:rsidR="003A71DE" w:rsidRPr="00EA3B97" w14:paraId="1B9EF413"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553721CD" w14:textId="77777777" w:rsidR="003A71DE" w:rsidRPr="00EA3B97" w:rsidRDefault="003A71DE" w:rsidP="007835E8">
            <w:pPr>
              <w:pStyle w:val="TAH"/>
              <w:rPr>
                <w:rFonts w:eastAsiaTheme="minorEastAsia"/>
              </w:rPr>
            </w:pPr>
            <w:r w:rsidRPr="00EA3B97">
              <w:rPr>
                <w:rFonts w:eastAsiaTheme="minorEastAsia"/>
              </w:rPr>
              <w:t>BWP Parameters</w:t>
            </w:r>
          </w:p>
        </w:tc>
        <w:tc>
          <w:tcPr>
            <w:tcW w:w="637" w:type="dxa"/>
            <w:tcBorders>
              <w:top w:val="single" w:sz="4" w:space="0" w:color="auto"/>
              <w:left w:val="single" w:sz="4" w:space="0" w:color="auto"/>
              <w:bottom w:val="single" w:sz="4" w:space="0" w:color="auto"/>
              <w:right w:val="single" w:sz="4" w:space="0" w:color="auto"/>
            </w:tcBorders>
            <w:hideMark/>
          </w:tcPr>
          <w:p w14:paraId="3F18A44B" w14:textId="77777777" w:rsidR="003A71DE" w:rsidRPr="00EA3B97" w:rsidRDefault="003A71DE" w:rsidP="007835E8">
            <w:pPr>
              <w:pStyle w:val="TAH"/>
              <w:rPr>
                <w:rFonts w:eastAsiaTheme="minorEastAsia"/>
              </w:rPr>
            </w:pPr>
            <w:r w:rsidRPr="00EA3B97">
              <w:rPr>
                <w:rFonts w:eastAsiaTheme="minorEastAsia"/>
              </w:rPr>
              <w:t>Unit</w:t>
            </w:r>
          </w:p>
        </w:tc>
        <w:tc>
          <w:tcPr>
            <w:tcW w:w="5142" w:type="dxa"/>
            <w:gridSpan w:val="3"/>
            <w:tcBorders>
              <w:top w:val="single" w:sz="4" w:space="0" w:color="auto"/>
              <w:left w:val="single" w:sz="4" w:space="0" w:color="auto"/>
              <w:bottom w:val="single" w:sz="4" w:space="0" w:color="auto"/>
              <w:right w:val="single" w:sz="4" w:space="0" w:color="auto"/>
            </w:tcBorders>
            <w:hideMark/>
          </w:tcPr>
          <w:p w14:paraId="2F639D86"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7DD3BD20"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3C0640F0"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37" w:type="dxa"/>
            <w:tcBorders>
              <w:top w:val="single" w:sz="4" w:space="0" w:color="auto"/>
              <w:left w:val="single" w:sz="4" w:space="0" w:color="auto"/>
              <w:bottom w:val="single" w:sz="4" w:space="0" w:color="auto"/>
              <w:right w:val="single" w:sz="4" w:space="0" w:color="auto"/>
            </w:tcBorders>
          </w:tcPr>
          <w:p w14:paraId="56F60E54" w14:textId="77777777" w:rsidR="003A71DE" w:rsidRPr="00EA3B97" w:rsidRDefault="003A71DE" w:rsidP="007835E8">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hideMark/>
          </w:tcPr>
          <w:p w14:paraId="38908FDF" w14:textId="77777777" w:rsidR="003A71DE" w:rsidRPr="00EA3B97" w:rsidRDefault="003A71DE" w:rsidP="007835E8">
            <w:pPr>
              <w:pStyle w:val="TAC"/>
              <w:rPr>
                <w:rFonts w:eastAsiaTheme="minorEastAsia"/>
                <w:lang w:eastAsia="zh-CN"/>
              </w:rPr>
            </w:pPr>
            <w:r w:rsidRPr="00EA3B97">
              <w:rPr>
                <w:rFonts w:eastAsiaTheme="minorEastAsia"/>
                <w:lang w:eastAsia="zh-CN"/>
              </w:rPr>
              <w:t>ULBWP.0.1</w:t>
            </w:r>
          </w:p>
        </w:tc>
        <w:tc>
          <w:tcPr>
            <w:tcW w:w="1777" w:type="dxa"/>
            <w:tcBorders>
              <w:top w:val="single" w:sz="4" w:space="0" w:color="auto"/>
              <w:left w:val="single" w:sz="4" w:space="0" w:color="auto"/>
              <w:bottom w:val="single" w:sz="4" w:space="0" w:color="auto"/>
              <w:right w:val="single" w:sz="4" w:space="0" w:color="auto"/>
            </w:tcBorders>
            <w:hideMark/>
          </w:tcPr>
          <w:p w14:paraId="1CEC324F" w14:textId="77777777" w:rsidR="003A71DE" w:rsidRPr="00EA3B97" w:rsidRDefault="003A71DE" w:rsidP="007835E8">
            <w:pPr>
              <w:pStyle w:val="TAC"/>
              <w:rPr>
                <w:rFonts w:eastAsiaTheme="minorEastAsia"/>
                <w:lang w:eastAsia="zh-CN"/>
              </w:rPr>
            </w:pPr>
            <w:r w:rsidRPr="00EA3B97">
              <w:rPr>
                <w:rFonts w:eastAsiaTheme="minorEastAsia"/>
                <w:lang w:eastAsia="zh-CN"/>
              </w:rPr>
              <w:t>ULBWP.0.2</w:t>
            </w:r>
          </w:p>
        </w:tc>
        <w:tc>
          <w:tcPr>
            <w:tcW w:w="1719" w:type="dxa"/>
            <w:tcBorders>
              <w:top w:val="single" w:sz="4" w:space="0" w:color="auto"/>
              <w:left w:val="single" w:sz="4" w:space="0" w:color="auto"/>
              <w:bottom w:val="single" w:sz="4" w:space="0" w:color="auto"/>
              <w:right w:val="single" w:sz="4" w:space="0" w:color="auto"/>
            </w:tcBorders>
          </w:tcPr>
          <w:p w14:paraId="2C52C170" w14:textId="77777777" w:rsidR="003A71DE" w:rsidRPr="00EA3B97" w:rsidRDefault="003A71DE" w:rsidP="007835E8">
            <w:pPr>
              <w:pStyle w:val="TAC"/>
              <w:rPr>
                <w:rFonts w:eastAsiaTheme="minorEastAsia"/>
                <w:lang w:eastAsia="zh-CN"/>
              </w:rPr>
            </w:pPr>
          </w:p>
        </w:tc>
      </w:tr>
      <w:tr w:rsidR="003A71DE" w:rsidRPr="00EA3B97" w14:paraId="40EDF62C"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3F0B73DB" w14:textId="77777777" w:rsidR="003A71DE" w:rsidRPr="00EA3B97" w:rsidRDefault="003A71DE" w:rsidP="007835E8">
            <w:pPr>
              <w:pStyle w:val="TAL"/>
              <w:rPr>
                <w:rFonts w:eastAsiaTheme="minorEastAsia"/>
              </w:rPr>
            </w:pPr>
            <w:r w:rsidRPr="00EA3B97">
              <w:rPr>
                <w:rFonts w:eastAsiaTheme="minorEastAsia"/>
              </w:rPr>
              <w:t>Starting PRB index</w:t>
            </w:r>
          </w:p>
        </w:tc>
        <w:tc>
          <w:tcPr>
            <w:tcW w:w="637" w:type="dxa"/>
            <w:tcBorders>
              <w:top w:val="single" w:sz="4" w:space="0" w:color="auto"/>
              <w:left w:val="single" w:sz="4" w:space="0" w:color="auto"/>
              <w:bottom w:val="single" w:sz="4" w:space="0" w:color="auto"/>
              <w:right w:val="single" w:sz="4" w:space="0" w:color="auto"/>
            </w:tcBorders>
          </w:tcPr>
          <w:p w14:paraId="35685C85" w14:textId="77777777" w:rsidR="003A71DE" w:rsidRPr="00EA3B97" w:rsidRDefault="003A71DE" w:rsidP="007835E8">
            <w:pPr>
              <w:pStyle w:val="TAC"/>
              <w:rPr>
                <w:rFonts w:eastAsiaTheme="minorEastAsia"/>
                <w:lang w:eastAsia="zh-CN"/>
              </w:rPr>
            </w:pPr>
          </w:p>
        </w:tc>
        <w:tc>
          <w:tcPr>
            <w:tcW w:w="1646" w:type="dxa"/>
            <w:tcBorders>
              <w:top w:val="single" w:sz="4" w:space="0" w:color="auto"/>
              <w:left w:val="single" w:sz="4" w:space="0" w:color="auto"/>
              <w:bottom w:val="single" w:sz="4" w:space="0" w:color="auto"/>
              <w:right w:val="single" w:sz="4" w:space="0" w:color="auto"/>
            </w:tcBorders>
            <w:hideMark/>
          </w:tcPr>
          <w:p w14:paraId="7FB22A7C"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777" w:type="dxa"/>
            <w:tcBorders>
              <w:top w:val="single" w:sz="4" w:space="0" w:color="auto"/>
              <w:left w:val="single" w:sz="4" w:space="0" w:color="auto"/>
              <w:bottom w:val="single" w:sz="4" w:space="0" w:color="auto"/>
              <w:right w:val="single" w:sz="4" w:space="0" w:color="auto"/>
            </w:tcBorders>
            <w:hideMark/>
          </w:tcPr>
          <w:p w14:paraId="7114E4E2"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1</w:t>
            </w:r>
          </w:p>
        </w:tc>
        <w:tc>
          <w:tcPr>
            <w:tcW w:w="1719" w:type="dxa"/>
            <w:tcBorders>
              <w:top w:val="single" w:sz="4" w:space="0" w:color="auto"/>
              <w:left w:val="single" w:sz="4" w:space="0" w:color="auto"/>
              <w:bottom w:val="single" w:sz="4" w:space="0" w:color="auto"/>
              <w:right w:val="single" w:sz="4" w:space="0" w:color="auto"/>
            </w:tcBorders>
          </w:tcPr>
          <w:p w14:paraId="499DAC76" w14:textId="77777777" w:rsidR="003A71DE" w:rsidRPr="00EA3B97" w:rsidRDefault="003A71DE" w:rsidP="007835E8">
            <w:pPr>
              <w:pStyle w:val="TAC"/>
              <w:rPr>
                <w:rFonts w:eastAsiaTheme="minorEastAsia"/>
                <w:lang w:eastAsia="zh-CN"/>
              </w:rPr>
            </w:pPr>
          </w:p>
        </w:tc>
      </w:tr>
      <w:tr w:rsidR="003A71DE" w:rsidRPr="00EA3B97" w14:paraId="4F36CFD4" w14:textId="77777777" w:rsidTr="003A71DE">
        <w:trPr>
          <w:jc w:val="center"/>
        </w:trPr>
        <w:tc>
          <w:tcPr>
            <w:tcW w:w="1788" w:type="dxa"/>
            <w:tcBorders>
              <w:top w:val="single" w:sz="4" w:space="0" w:color="auto"/>
              <w:left w:val="single" w:sz="4" w:space="0" w:color="auto"/>
              <w:bottom w:val="single" w:sz="4" w:space="0" w:color="auto"/>
              <w:right w:val="single" w:sz="4" w:space="0" w:color="auto"/>
            </w:tcBorders>
            <w:hideMark/>
          </w:tcPr>
          <w:p w14:paraId="0409BE85" w14:textId="77777777" w:rsidR="003A71DE" w:rsidRPr="00EA3B97" w:rsidRDefault="003A71DE" w:rsidP="007835E8">
            <w:pPr>
              <w:pStyle w:val="TAL"/>
              <w:rPr>
                <w:rFonts w:eastAsiaTheme="minorEastAsia"/>
              </w:rPr>
            </w:pPr>
            <w:r w:rsidRPr="00EA3B97">
              <w:rPr>
                <w:rFonts w:eastAsiaTheme="minorEastAsia"/>
              </w:rPr>
              <w:t>Bandwidth</w:t>
            </w:r>
          </w:p>
        </w:tc>
        <w:tc>
          <w:tcPr>
            <w:tcW w:w="637" w:type="dxa"/>
            <w:tcBorders>
              <w:top w:val="single" w:sz="4" w:space="0" w:color="auto"/>
              <w:left w:val="single" w:sz="4" w:space="0" w:color="auto"/>
              <w:bottom w:val="single" w:sz="4" w:space="0" w:color="auto"/>
              <w:right w:val="single" w:sz="4" w:space="0" w:color="auto"/>
            </w:tcBorders>
            <w:hideMark/>
          </w:tcPr>
          <w:p w14:paraId="04DEA134"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46" w:type="dxa"/>
            <w:tcBorders>
              <w:top w:val="single" w:sz="4" w:space="0" w:color="auto"/>
              <w:left w:val="single" w:sz="4" w:space="0" w:color="auto"/>
              <w:bottom w:val="single" w:sz="4" w:space="0" w:color="auto"/>
              <w:right w:val="single" w:sz="4" w:space="0" w:color="auto"/>
            </w:tcBorders>
            <w:hideMark/>
          </w:tcPr>
          <w:p w14:paraId="6BDAF3CC"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777" w:type="dxa"/>
            <w:tcBorders>
              <w:top w:val="single" w:sz="4" w:space="0" w:color="auto"/>
              <w:left w:val="single" w:sz="4" w:space="0" w:color="auto"/>
              <w:bottom w:val="single" w:sz="4" w:space="0" w:color="auto"/>
              <w:right w:val="single" w:sz="4" w:space="0" w:color="auto"/>
            </w:tcBorders>
            <w:hideMark/>
          </w:tcPr>
          <w:p w14:paraId="49C7C3E2" w14:textId="77777777" w:rsidR="003A71DE" w:rsidRPr="00EA3B97" w:rsidRDefault="003A71DE" w:rsidP="007835E8">
            <w:pPr>
              <w:pStyle w:val="TAC"/>
              <w:rPr>
                <w:rFonts w:eastAsiaTheme="minorEastAsia"/>
                <w:lang w:eastAsia="zh-CN"/>
              </w:rPr>
            </w:pPr>
            <w:r w:rsidRPr="00EA3B97">
              <w:rPr>
                <w:rFonts w:eastAsiaTheme="minorEastAsia"/>
                <w:lang w:eastAsia="zh-CN"/>
              </w:rPr>
              <w:t>same as RMSI CORESET (CORESET #0) defined in each test</w:t>
            </w:r>
          </w:p>
        </w:tc>
        <w:tc>
          <w:tcPr>
            <w:tcW w:w="1719" w:type="dxa"/>
            <w:tcBorders>
              <w:top w:val="single" w:sz="4" w:space="0" w:color="auto"/>
              <w:left w:val="single" w:sz="4" w:space="0" w:color="auto"/>
              <w:bottom w:val="single" w:sz="4" w:space="0" w:color="auto"/>
              <w:right w:val="single" w:sz="4" w:space="0" w:color="auto"/>
            </w:tcBorders>
          </w:tcPr>
          <w:p w14:paraId="0FB288CD" w14:textId="77777777" w:rsidR="003A71DE" w:rsidRPr="00EA3B97" w:rsidRDefault="003A71DE" w:rsidP="007835E8">
            <w:pPr>
              <w:pStyle w:val="TAC"/>
              <w:rPr>
                <w:rFonts w:eastAsiaTheme="minorEastAsia"/>
                <w:lang w:eastAsia="zh-CN"/>
              </w:rPr>
            </w:pPr>
          </w:p>
        </w:tc>
      </w:tr>
      <w:tr w:rsidR="003A71DE" w:rsidRPr="00EA3B97" w14:paraId="32879DAE"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04CFCA11" w14:textId="77777777" w:rsidR="003A71DE" w:rsidRPr="00EA3B97" w:rsidRDefault="003A71DE" w:rsidP="007835E8">
            <w:pPr>
              <w:pStyle w:val="TAN"/>
              <w:rPr>
                <w:rFonts w:eastAsiaTheme="minorEastAsia"/>
                <w:lang w:eastAsia="zh-CN"/>
              </w:rPr>
            </w:pPr>
            <w:r w:rsidRPr="007835E8">
              <w:t>Note 1:</w:t>
            </w:r>
            <w:r w:rsidRPr="007835E8">
              <w:tab/>
              <w:t>RB</w:t>
            </w:r>
            <w:r w:rsidRPr="007835E8">
              <w:rPr>
                <w:vertAlign w:val="subscript"/>
              </w:rPr>
              <w:t xml:space="preserve">a </w:t>
            </w:r>
            <w:r w:rsidRPr="007835E8">
              <w:t>is</w:t>
            </w:r>
            <w:r w:rsidRPr="00EA3B97">
              <w:rPr>
                <w:rFonts w:eastAsiaTheme="minorEastAsia"/>
              </w:rPr>
              <w:t xml:space="preserve"> same as RB</w:t>
            </w:r>
            <w:r w:rsidRPr="00EA3B97">
              <w:rPr>
                <w:rFonts w:eastAsiaTheme="minorEastAsia"/>
                <w:vertAlign w:val="subscript"/>
              </w:rPr>
              <w:t>a</w:t>
            </w:r>
            <w:r w:rsidRPr="00EA3B97">
              <w:rPr>
                <w:rFonts w:eastAsiaTheme="minorEastAsia"/>
              </w:rPr>
              <w:t xml:space="preserve"> for </w:t>
            </w:r>
            <w:r w:rsidRPr="00EA3B97">
              <w:rPr>
                <w:rFonts w:eastAsiaTheme="minorEastAsia"/>
                <w:lang w:eastAsia="zh-CN"/>
              </w:rPr>
              <w:t>DLBWP.0.2 as defined in Table G.1.4.2.1-1</w:t>
            </w:r>
            <w:r w:rsidRPr="00EA3B97">
              <w:rPr>
                <w:rFonts w:eastAsiaTheme="minorEastAsia"/>
              </w:rPr>
              <w:t>.</w:t>
            </w:r>
          </w:p>
        </w:tc>
      </w:tr>
    </w:tbl>
    <w:p w14:paraId="17B8FC32" w14:textId="77777777" w:rsidR="003A71DE" w:rsidRPr="00EA3B97" w:rsidRDefault="003A71DE" w:rsidP="003A71DE">
      <w:pPr>
        <w:rPr>
          <w:rFonts w:eastAsia="MS Mincho"/>
          <w:snapToGrid w:val="0"/>
        </w:rPr>
      </w:pPr>
    </w:p>
    <w:p w14:paraId="2EAFD7CB" w14:textId="77777777" w:rsidR="003A71DE" w:rsidRPr="00EA3B97" w:rsidRDefault="003A71DE" w:rsidP="00A153AF">
      <w:pPr>
        <w:pStyle w:val="Heading5"/>
        <w:rPr>
          <w:rFonts w:eastAsiaTheme="minorEastAsia"/>
          <w:snapToGrid w:val="0"/>
        </w:rPr>
      </w:pPr>
      <w:bookmarkStart w:id="13869" w:name="_Toc74583634"/>
      <w:bookmarkStart w:id="13870" w:name="_Toc76542447"/>
      <w:bookmarkStart w:id="13871" w:name="_Toc82450429"/>
      <w:bookmarkStart w:id="13872" w:name="_Toc82451077"/>
      <w:bookmarkStart w:id="13873" w:name="_Toc89949466"/>
      <w:bookmarkStart w:id="13874" w:name="_Toc98755855"/>
      <w:bookmarkStart w:id="13875" w:name="_Toc98763447"/>
      <w:bookmarkStart w:id="13876" w:name="_Toc106184376"/>
      <w:bookmarkStart w:id="13877" w:name="_Toc130402398"/>
      <w:bookmarkStart w:id="13878" w:name="_Toc137532320"/>
      <w:bookmarkStart w:id="13879" w:name="_Toc138852821"/>
      <w:bookmarkStart w:id="13880" w:name="_Toc145529887"/>
      <w:bookmarkStart w:id="13881" w:name="_Toc155325849"/>
      <w:bookmarkStart w:id="13882" w:name="_Toc161655715"/>
      <w:bookmarkStart w:id="13883" w:name="_Toc169621050"/>
      <w:r w:rsidRPr="00EA3B97">
        <w:rPr>
          <w:rFonts w:eastAsiaTheme="minorEastAsia"/>
          <w:snapToGrid w:val="0"/>
        </w:rPr>
        <w:t>G.1.4.3.2</w:t>
      </w:r>
      <w:r w:rsidRPr="00EA3B97">
        <w:rPr>
          <w:rFonts w:eastAsiaTheme="minorEastAsia"/>
          <w:snapToGrid w:val="0"/>
        </w:rPr>
        <w:tab/>
        <w:t>Dedicated BWP</w:t>
      </w:r>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p>
    <w:p w14:paraId="2AF6411E" w14:textId="77777777" w:rsidR="003A71DE" w:rsidRPr="00EA3B97" w:rsidRDefault="003A71DE" w:rsidP="00BA0D24">
      <w:pPr>
        <w:pStyle w:val="TH"/>
        <w:rPr>
          <w:rFonts w:eastAsiaTheme="minorEastAsia"/>
        </w:rPr>
      </w:pPr>
      <w:r w:rsidRPr="00EA3B97">
        <w:rPr>
          <w:rFonts w:eastAsiaTheme="minorEastAsia"/>
        </w:rPr>
        <w:t>Table G.1.4.3.2-1: Uplink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3A71DE" w:rsidRPr="00EA3B97" w14:paraId="62342C2E"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442CE27B" w14:textId="77777777" w:rsidR="003A71DE" w:rsidRPr="00EA3B97" w:rsidRDefault="003A71DE" w:rsidP="007835E8">
            <w:pPr>
              <w:pStyle w:val="TAH"/>
              <w:rPr>
                <w:rFonts w:eastAsiaTheme="minorEastAsia"/>
              </w:rPr>
            </w:pPr>
            <w:r w:rsidRPr="00EA3B97">
              <w:rPr>
                <w:rFonts w:eastAsiaTheme="minorEastAsia"/>
              </w:rPr>
              <w:t>BWP Parameters</w:t>
            </w:r>
          </w:p>
        </w:tc>
        <w:tc>
          <w:tcPr>
            <w:tcW w:w="640" w:type="dxa"/>
            <w:tcBorders>
              <w:top w:val="single" w:sz="4" w:space="0" w:color="auto"/>
              <w:left w:val="single" w:sz="4" w:space="0" w:color="auto"/>
              <w:bottom w:val="single" w:sz="4" w:space="0" w:color="auto"/>
              <w:right w:val="single" w:sz="4" w:space="0" w:color="auto"/>
            </w:tcBorders>
            <w:hideMark/>
          </w:tcPr>
          <w:p w14:paraId="08F96693" w14:textId="77777777" w:rsidR="003A71DE" w:rsidRPr="00EA3B97" w:rsidRDefault="003A71DE" w:rsidP="007835E8">
            <w:pPr>
              <w:pStyle w:val="TAH"/>
              <w:rPr>
                <w:rFonts w:eastAsiaTheme="minorEastAsia"/>
              </w:rPr>
            </w:pPr>
            <w:r w:rsidRPr="00EA3B97">
              <w:rPr>
                <w:rFonts w:eastAsiaTheme="minorEastAsia"/>
              </w:rPr>
              <w:t>Unit</w:t>
            </w:r>
          </w:p>
        </w:tc>
        <w:tc>
          <w:tcPr>
            <w:tcW w:w="5128" w:type="dxa"/>
            <w:gridSpan w:val="3"/>
            <w:tcBorders>
              <w:top w:val="single" w:sz="4" w:space="0" w:color="auto"/>
              <w:left w:val="single" w:sz="4" w:space="0" w:color="auto"/>
              <w:bottom w:val="single" w:sz="4" w:space="0" w:color="auto"/>
              <w:right w:val="single" w:sz="4" w:space="0" w:color="auto"/>
            </w:tcBorders>
            <w:hideMark/>
          </w:tcPr>
          <w:p w14:paraId="62E0B95E" w14:textId="77777777" w:rsidR="003A71DE" w:rsidRPr="00EA3B97" w:rsidRDefault="003A71DE" w:rsidP="007835E8">
            <w:pPr>
              <w:pStyle w:val="TAH"/>
              <w:rPr>
                <w:rFonts w:eastAsiaTheme="minorEastAsia"/>
              </w:rPr>
            </w:pPr>
            <w:r w:rsidRPr="00EA3B97">
              <w:rPr>
                <w:rFonts w:eastAsiaTheme="minorEastAsia"/>
              </w:rPr>
              <w:t>Values</w:t>
            </w:r>
          </w:p>
        </w:tc>
      </w:tr>
      <w:tr w:rsidR="003A71DE" w:rsidRPr="00EA3B97" w14:paraId="1C3143C8"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068FC32C" w14:textId="77777777" w:rsidR="003A71DE" w:rsidRPr="00EA3B97" w:rsidRDefault="003A71DE" w:rsidP="007835E8">
            <w:pPr>
              <w:pStyle w:val="TAL"/>
              <w:rPr>
                <w:rFonts w:eastAsiaTheme="minorEastAsia"/>
              </w:rPr>
            </w:pPr>
            <w:r w:rsidRPr="00EA3B97">
              <w:rPr>
                <w:rFonts w:eastAsiaTheme="minorEastAsia"/>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543F1605"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133CB003" w14:textId="77777777" w:rsidR="003A71DE" w:rsidRPr="00EA3B97" w:rsidRDefault="003A71DE" w:rsidP="007835E8">
            <w:pPr>
              <w:pStyle w:val="TAC"/>
              <w:rPr>
                <w:rFonts w:eastAsiaTheme="minorEastAsia"/>
                <w:lang w:eastAsia="zh-CN"/>
              </w:rPr>
            </w:pPr>
            <w:r w:rsidRPr="00EA3B97">
              <w:rPr>
                <w:rFonts w:eastAsiaTheme="minorEastAsia"/>
                <w:lang w:eastAsia="zh-CN"/>
              </w:rPr>
              <w:t>ULBWP.1.1</w:t>
            </w:r>
          </w:p>
        </w:tc>
        <w:tc>
          <w:tcPr>
            <w:tcW w:w="1686" w:type="dxa"/>
            <w:tcBorders>
              <w:top w:val="single" w:sz="4" w:space="0" w:color="auto"/>
              <w:left w:val="single" w:sz="4" w:space="0" w:color="auto"/>
              <w:bottom w:val="single" w:sz="4" w:space="0" w:color="auto"/>
              <w:right w:val="single" w:sz="4" w:space="0" w:color="auto"/>
            </w:tcBorders>
            <w:hideMark/>
          </w:tcPr>
          <w:p w14:paraId="1A390FAD" w14:textId="77777777" w:rsidR="003A71DE" w:rsidRPr="00EA3B97" w:rsidRDefault="003A71DE" w:rsidP="007835E8">
            <w:pPr>
              <w:pStyle w:val="TAC"/>
              <w:rPr>
                <w:rFonts w:eastAsiaTheme="minorEastAsia"/>
                <w:lang w:eastAsia="zh-CN"/>
              </w:rPr>
            </w:pPr>
            <w:r w:rsidRPr="00EA3B97">
              <w:rPr>
                <w:rFonts w:eastAsiaTheme="minorEastAsia"/>
                <w:lang w:eastAsia="zh-CN"/>
              </w:rPr>
              <w:t>ULBWP.1.2</w:t>
            </w:r>
          </w:p>
        </w:tc>
        <w:tc>
          <w:tcPr>
            <w:tcW w:w="1777" w:type="dxa"/>
            <w:tcBorders>
              <w:top w:val="single" w:sz="4" w:space="0" w:color="auto"/>
              <w:left w:val="single" w:sz="4" w:space="0" w:color="auto"/>
              <w:bottom w:val="single" w:sz="4" w:space="0" w:color="auto"/>
              <w:right w:val="single" w:sz="4" w:space="0" w:color="auto"/>
            </w:tcBorders>
            <w:hideMark/>
          </w:tcPr>
          <w:p w14:paraId="1A1B1640" w14:textId="77777777" w:rsidR="003A71DE" w:rsidRPr="00EA3B97" w:rsidRDefault="003A71DE" w:rsidP="007835E8">
            <w:pPr>
              <w:pStyle w:val="TAC"/>
              <w:rPr>
                <w:rFonts w:eastAsiaTheme="minorEastAsia"/>
                <w:lang w:eastAsia="zh-CN"/>
              </w:rPr>
            </w:pPr>
            <w:r w:rsidRPr="00EA3B97">
              <w:rPr>
                <w:rFonts w:eastAsiaTheme="minorEastAsia"/>
                <w:lang w:eastAsia="zh-CN"/>
              </w:rPr>
              <w:t>ULBWP.1.3</w:t>
            </w:r>
          </w:p>
        </w:tc>
      </w:tr>
      <w:tr w:rsidR="003A71DE" w:rsidRPr="00EA3B97" w14:paraId="3D02B83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290221C8" w14:textId="77777777" w:rsidR="003A71DE" w:rsidRPr="00EA3B97" w:rsidRDefault="003A71DE" w:rsidP="007835E8">
            <w:pPr>
              <w:pStyle w:val="TAL"/>
              <w:rPr>
                <w:rFonts w:eastAsiaTheme="minorEastAsia"/>
              </w:rPr>
            </w:pPr>
            <w:r w:rsidRPr="00EA3B97">
              <w:rPr>
                <w:rFonts w:eastAsiaTheme="minorEastAsia"/>
              </w:rPr>
              <w:t>Starting PRB index</w:t>
            </w:r>
          </w:p>
        </w:tc>
        <w:tc>
          <w:tcPr>
            <w:tcW w:w="640" w:type="dxa"/>
            <w:tcBorders>
              <w:top w:val="single" w:sz="4" w:space="0" w:color="auto"/>
              <w:left w:val="single" w:sz="4" w:space="0" w:color="auto"/>
              <w:bottom w:val="single" w:sz="4" w:space="0" w:color="auto"/>
              <w:right w:val="single" w:sz="4" w:space="0" w:color="auto"/>
            </w:tcBorders>
          </w:tcPr>
          <w:p w14:paraId="51D6AC21" w14:textId="77777777" w:rsidR="003A71DE" w:rsidRPr="00EA3B97" w:rsidRDefault="003A71DE" w:rsidP="007835E8">
            <w:pPr>
              <w:pStyle w:val="TAC"/>
              <w:rPr>
                <w:rFonts w:eastAsiaTheme="minorEastAsia"/>
                <w:lang w:eastAsia="zh-CN"/>
              </w:rPr>
            </w:pPr>
          </w:p>
        </w:tc>
        <w:tc>
          <w:tcPr>
            <w:tcW w:w="1665" w:type="dxa"/>
            <w:tcBorders>
              <w:top w:val="single" w:sz="4" w:space="0" w:color="auto"/>
              <w:left w:val="single" w:sz="4" w:space="0" w:color="auto"/>
              <w:bottom w:val="single" w:sz="4" w:space="0" w:color="auto"/>
              <w:right w:val="single" w:sz="4" w:space="0" w:color="auto"/>
            </w:tcBorders>
            <w:hideMark/>
          </w:tcPr>
          <w:p w14:paraId="339649DA" w14:textId="77777777" w:rsidR="003A71DE" w:rsidRPr="00EA3B97" w:rsidRDefault="003A71DE" w:rsidP="007835E8">
            <w:pPr>
              <w:pStyle w:val="TAC"/>
              <w:rPr>
                <w:rFonts w:eastAsiaTheme="minorEastAsia"/>
                <w:lang w:eastAsia="zh-CN"/>
              </w:rPr>
            </w:pPr>
            <w:r w:rsidRPr="00EA3B97">
              <w:rPr>
                <w:rFonts w:eastAsiaTheme="minorEastAsia"/>
                <w:lang w:eastAsia="zh-CN"/>
              </w:rPr>
              <w:t>0</w:t>
            </w:r>
          </w:p>
        </w:tc>
        <w:tc>
          <w:tcPr>
            <w:tcW w:w="1686" w:type="dxa"/>
            <w:tcBorders>
              <w:top w:val="single" w:sz="4" w:space="0" w:color="auto"/>
              <w:left w:val="single" w:sz="4" w:space="0" w:color="auto"/>
              <w:bottom w:val="single" w:sz="4" w:space="0" w:color="auto"/>
              <w:right w:val="single" w:sz="4" w:space="0" w:color="auto"/>
            </w:tcBorders>
            <w:hideMark/>
          </w:tcPr>
          <w:p w14:paraId="279BFE33"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b</w:t>
            </w:r>
            <w:r w:rsidRPr="00EA3B97">
              <w:rPr>
                <w:rFonts w:eastAsiaTheme="minorEastAsia"/>
              </w:rPr>
              <w:t xml:space="preserve"> </w:t>
            </w:r>
            <w:r w:rsidRPr="00EA3B97">
              <w:rPr>
                <w:rFonts w:eastAsiaTheme="minorEastAsia"/>
                <w:vertAlign w:val="superscript"/>
              </w:rPr>
              <w:t>Note 1</w:t>
            </w:r>
          </w:p>
        </w:tc>
        <w:tc>
          <w:tcPr>
            <w:tcW w:w="1777" w:type="dxa"/>
            <w:tcBorders>
              <w:top w:val="single" w:sz="4" w:space="0" w:color="auto"/>
              <w:left w:val="single" w:sz="4" w:space="0" w:color="auto"/>
              <w:bottom w:val="single" w:sz="4" w:space="0" w:color="auto"/>
              <w:right w:val="single" w:sz="4" w:space="0" w:color="auto"/>
            </w:tcBorders>
            <w:hideMark/>
          </w:tcPr>
          <w:p w14:paraId="2673A160" w14:textId="77777777" w:rsidR="003A71DE" w:rsidRPr="00EA3B97" w:rsidRDefault="003A71DE" w:rsidP="007835E8">
            <w:pPr>
              <w:pStyle w:val="TAC"/>
              <w:rPr>
                <w:rFonts w:eastAsiaTheme="minorEastAsia"/>
                <w:lang w:eastAsia="zh-CN"/>
              </w:rPr>
            </w:pPr>
            <w:r w:rsidRPr="00EA3B97">
              <w:rPr>
                <w:rFonts w:eastAsiaTheme="minorEastAsia"/>
              </w:rPr>
              <w:t>RB</w:t>
            </w:r>
            <w:r w:rsidRPr="00EA3B97">
              <w:rPr>
                <w:rFonts w:eastAsiaTheme="minorEastAsia"/>
                <w:vertAlign w:val="subscript"/>
              </w:rPr>
              <w:t xml:space="preserve">a </w:t>
            </w:r>
            <w:r w:rsidRPr="00EA3B97">
              <w:rPr>
                <w:rFonts w:eastAsiaTheme="minorEastAsia"/>
                <w:vertAlign w:val="superscript"/>
              </w:rPr>
              <w:t>Note 2</w:t>
            </w:r>
          </w:p>
        </w:tc>
      </w:tr>
      <w:tr w:rsidR="003A71DE" w:rsidRPr="00EA3B97" w14:paraId="7EB217B7" w14:textId="77777777" w:rsidTr="003A71DE">
        <w:trPr>
          <w:jc w:val="center"/>
        </w:trPr>
        <w:tc>
          <w:tcPr>
            <w:tcW w:w="1799" w:type="dxa"/>
            <w:tcBorders>
              <w:top w:val="single" w:sz="4" w:space="0" w:color="auto"/>
              <w:left w:val="single" w:sz="4" w:space="0" w:color="auto"/>
              <w:bottom w:val="single" w:sz="4" w:space="0" w:color="auto"/>
              <w:right w:val="single" w:sz="4" w:space="0" w:color="auto"/>
            </w:tcBorders>
            <w:hideMark/>
          </w:tcPr>
          <w:p w14:paraId="2C61F5BE" w14:textId="77777777" w:rsidR="003A71DE" w:rsidRPr="00EA3B97" w:rsidRDefault="003A71DE" w:rsidP="007835E8">
            <w:pPr>
              <w:pStyle w:val="TAL"/>
              <w:rPr>
                <w:rFonts w:eastAsiaTheme="minorEastAsia"/>
              </w:rPr>
            </w:pPr>
            <w:r w:rsidRPr="00EA3B97">
              <w:rPr>
                <w:rFonts w:eastAsiaTheme="minorEastAsia"/>
              </w:rPr>
              <w:t>Bandwidth</w:t>
            </w:r>
          </w:p>
        </w:tc>
        <w:tc>
          <w:tcPr>
            <w:tcW w:w="640" w:type="dxa"/>
            <w:tcBorders>
              <w:top w:val="single" w:sz="4" w:space="0" w:color="auto"/>
              <w:left w:val="single" w:sz="4" w:space="0" w:color="auto"/>
              <w:bottom w:val="single" w:sz="4" w:space="0" w:color="auto"/>
              <w:right w:val="single" w:sz="4" w:space="0" w:color="auto"/>
            </w:tcBorders>
            <w:hideMark/>
          </w:tcPr>
          <w:p w14:paraId="451D32BF" w14:textId="77777777" w:rsidR="003A71DE" w:rsidRPr="00EA3B97" w:rsidRDefault="003A71DE" w:rsidP="007835E8">
            <w:pPr>
              <w:pStyle w:val="TAC"/>
              <w:rPr>
                <w:rFonts w:eastAsiaTheme="minorEastAsia"/>
                <w:lang w:eastAsia="zh-CN"/>
              </w:rPr>
            </w:pPr>
            <w:r w:rsidRPr="00EA3B97">
              <w:rPr>
                <w:rFonts w:eastAsiaTheme="minorEastAsia"/>
                <w:lang w:eastAsia="zh-CN"/>
              </w:rPr>
              <w:t>RB</w:t>
            </w:r>
          </w:p>
        </w:tc>
        <w:tc>
          <w:tcPr>
            <w:tcW w:w="1665" w:type="dxa"/>
            <w:tcBorders>
              <w:top w:val="single" w:sz="4" w:space="0" w:color="auto"/>
              <w:left w:val="single" w:sz="4" w:space="0" w:color="auto"/>
              <w:bottom w:val="single" w:sz="4" w:space="0" w:color="auto"/>
              <w:right w:val="single" w:sz="4" w:space="0" w:color="auto"/>
            </w:tcBorders>
            <w:hideMark/>
          </w:tcPr>
          <w:p w14:paraId="0C30901F" w14:textId="77777777" w:rsidR="003A71DE" w:rsidRPr="00EA3B97" w:rsidRDefault="003A71DE" w:rsidP="007835E8">
            <w:pPr>
              <w:pStyle w:val="TAC"/>
              <w:rPr>
                <w:rFonts w:eastAsiaTheme="minorEastAsia"/>
                <w:lang w:eastAsia="zh-CN"/>
              </w:rPr>
            </w:pPr>
            <w:r w:rsidRPr="00EA3B97">
              <w:rPr>
                <w:rFonts w:eastAsiaTheme="minorEastAsia"/>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hideMark/>
          </w:tcPr>
          <w:p w14:paraId="3E15BAB8"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62A90D4B"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0A6FD808"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c>
          <w:tcPr>
            <w:tcW w:w="1777" w:type="dxa"/>
            <w:tcBorders>
              <w:top w:val="single" w:sz="4" w:space="0" w:color="auto"/>
              <w:left w:val="single" w:sz="4" w:space="0" w:color="auto"/>
              <w:bottom w:val="single" w:sz="4" w:space="0" w:color="auto"/>
              <w:right w:val="single" w:sz="4" w:space="0" w:color="auto"/>
            </w:tcBorders>
            <w:hideMark/>
          </w:tcPr>
          <w:p w14:paraId="7FBF5FF4" w14:textId="77777777" w:rsidR="003A71DE" w:rsidRPr="00EA3B97" w:rsidRDefault="003A71DE" w:rsidP="007835E8">
            <w:pPr>
              <w:pStyle w:val="TAC"/>
              <w:rPr>
                <w:rFonts w:eastAsiaTheme="minorEastAsia"/>
                <w:lang w:eastAsia="zh-CN"/>
              </w:rPr>
            </w:pPr>
            <w:r w:rsidRPr="00EA3B97">
              <w:rPr>
                <w:rFonts w:eastAsiaTheme="minorEastAsia"/>
                <w:lang w:eastAsia="zh-CN"/>
              </w:rPr>
              <w:t>25 for SCS = 15KHz,</w:t>
            </w:r>
          </w:p>
          <w:p w14:paraId="6BD1048E" w14:textId="77777777" w:rsidR="003A71DE" w:rsidRPr="00EA3B97" w:rsidRDefault="003A71DE" w:rsidP="007835E8">
            <w:pPr>
              <w:pStyle w:val="TAC"/>
              <w:rPr>
                <w:rFonts w:eastAsiaTheme="minorEastAsia"/>
                <w:lang w:eastAsia="zh-CN"/>
              </w:rPr>
            </w:pPr>
            <w:r w:rsidRPr="00EA3B97">
              <w:rPr>
                <w:rFonts w:eastAsiaTheme="minorEastAsia"/>
                <w:lang w:eastAsia="zh-CN"/>
              </w:rPr>
              <w:t>51 for SCS = 30KHz,</w:t>
            </w:r>
          </w:p>
          <w:p w14:paraId="4CA8B199" w14:textId="77777777" w:rsidR="003A71DE" w:rsidRPr="00EA3B97" w:rsidRDefault="003A71DE" w:rsidP="007835E8">
            <w:pPr>
              <w:pStyle w:val="TAC"/>
              <w:rPr>
                <w:rFonts w:eastAsiaTheme="minorEastAsia"/>
                <w:lang w:eastAsia="zh-CN"/>
              </w:rPr>
            </w:pPr>
            <w:r w:rsidRPr="00EA3B97">
              <w:rPr>
                <w:rFonts w:eastAsiaTheme="minorEastAsia"/>
                <w:lang w:eastAsia="zh-CN"/>
              </w:rPr>
              <w:t>32 for SCS = 120KHz</w:t>
            </w:r>
          </w:p>
        </w:tc>
      </w:tr>
      <w:tr w:rsidR="003A71DE" w:rsidRPr="00EA3B97" w14:paraId="65C38A5F" w14:textId="77777777" w:rsidTr="003A71DE">
        <w:trPr>
          <w:jc w:val="center"/>
        </w:trPr>
        <w:tc>
          <w:tcPr>
            <w:tcW w:w="7567" w:type="dxa"/>
            <w:gridSpan w:val="5"/>
            <w:tcBorders>
              <w:top w:val="single" w:sz="4" w:space="0" w:color="auto"/>
              <w:left w:val="single" w:sz="4" w:space="0" w:color="auto"/>
              <w:bottom w:val="single" w:sz="4" w:space="0" w:color="auto"/>
              <w:right w:val="single" w:sz="4" w:space="0" w:color="auto"/>
            </w:tcBorders>
            <w:hideMark/>
          </w:tcPr>
          <w:p w14:paraId="1144BF38" w14:textId="77777777" w:rsidR="003A71DE" w:rsidRPr="00EA3B97" w:rsidRDefault="003A71DE" w:rsidP="007835E8">
            <w:pPr>
              <w:pStyle w:val="TAN"/>
              <w:rPr>
                <w:rFonts w:eastAsiaTheme="minorEastAsia"/>
              </w:rPr>
            </w:pPr>
            <w:r w:rsidRPr="00EA3B97">
              <w:rPr>
                <w:rFonts w:eastAsiaTheme="minorEastAsia"/>
                <w:lang w:eastAsia="zh-CN"/>
              </w:rPr>
              <w:t>Note 1:</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b </w:t>
            </w:r>
            <w:r w:rsidRPr="00EA3B97">
              <w:rPr>
                <w:rFonts w:eastAsiaTheme="minorEastAsia"/>
              </w:rPr>
              <w:t>is same as RB</w:t>
            </w:r>
            <w:r w:rsidRPr="00EA3B97">
              <w:rPr>
                <w:rFonts w:eastAsiaTheme="minorEastAsia"/>
                <w:vertAlign w:val="subscript"/>
              </w:rPr>
              <w:t>b</w:t>
            </w:r>
            <w:r w:rsidRPr="00EA3B97">
              <w:rPr>
                <w:rFonts w:eastAsiaTheme="minorEastAsia"/>
              </w:rPr>
              <w:t xml:space="preserve"> for </w:t>
            </w:r>
            <w:r w:rsidRPr="00EA3B97">
              <w:rPr>
                <w:rFonts w:eastAsiaTheme="minorEastAsia"/>
                <w:lang w:eastAsia="zh-CN"/>
              </w:rPr>
              <w:t>DLBWP.1.2 as defined in Table G.1.4.2.2-1</w:t>
            </w:r>
            <w:r w:rsidRPr="00EA3B97">
              <w:rPr>
                <w:rFonts w:eastAsiaTheme="minorEastAsia"/>
              </w:rPr>
              <w:t>.</w:t>
            </w:r>
          </w:p>
          <w:p w14:paraId="15688503" w14:textId="77777777" w:rsidR="003A71DE" w:rsidRPr="00EA3B97" w:rsidRDefault="003A71DE" w:rsidP="007835E8">
            <w:pPr>
              <w:pStyle w:val="TAN"/>
              <w:rPr>
                <w:rFonts w:eastAsiaTheme="minorEastAsia"/>
                <w:lang w:eastAsia="zh-CN"/>
              </w:rPr>
            </w:pPr>
            <w:r w:rsidRPr="00EA3B97">
              <w:rPr>
                <w:rFonts w:eastAsiaTheme="minorEastAsia"/>
                <w:lang w:eastAsia="zh-CN"/>
              </w:rPr>
              <w:t>Note 2:</w:t>
            </w:r>
            <w:r w:rsidRPr="00EA3B97">
              <w:rPr>
                <w:rFonts w:eastAsiaTheme="minorEastAsia"/>
                <w:lang w:eastAsia="zh-CN"/>
              </w:rPr>
              <w:tab/>
            </w:r>
            <w:r w:rsidRPr="00EA3B97">
              <w:rPr>
                <w:rFonts w:eastAsiaTheme="minorEastAsia"/>
              </w:rPr>
              <w:t>RB</w:t>
            </w:r>
            <w:r w:rsidRPr="00EA3B97">
              <w:rPr>
                <w:rFonts w:eastAsiaTheme="minorEastAsia"/>
                <w:vertAlign w:val="subscript"/>
              </w:rPr>
              <w:t xml:space="preserve">a </w:t>
            </w:r>
            <w:r w:rsidRPr="00EA3B97">
              <w:rPr>
                <w:rFonts w:eastAsiaTheme="minorEastAsia"/>
              </w:rPr>
              <w:t>is same as RB</w:t>
            </w:r>
            <w:r w:rsidRPr="00EA3B97">
              <w:rPr>
                <w:rFonts w:eastAsiaTheme="minorEastAsia"/>
                <w:vertAlign w:val="subscript"/>
              </w:rPr>
              <w:t>a</w:t>
            </w:r>
            <w:r w:rsidRPr="00EA3B97">
              <w:rPr>
                <w:rFonts w:eastAsiaTheme="minorEastAsia"/>
              </w:rPr>
              <w:t xml:space="preserve"> for </w:t>
            </w:r>
            <w:r w:rsidRPr="00EA3B97">
              <w:rPr>
                <w:rFonts w:eastAsiaTheme="minorEastAsia"/>
                <w:lang w:eastAsia="zh-CN"/>
              </w:rPr>
              <w:t>DLBWP.1.3 as defined in Table G.1.4.2.2-1</w:t>
            </w:r>
            <w:r w:rsidRPr="00EA3B97">
              <w:rPr>
                <w:rFonts w:eastAsiaTheme="minorEastAsia"/>
              </w:rPr>
              <w:t>.</w:t>
            </w:r>
          </w:p>
        </w:tc>
      </w:tr>
    </w:tbl>
    <w:p w14:paraId="19A046E4" w14:textId="77777777" w:rsidR="003A71DE" w:rsidRDefault="003A71DE" w:rsidP="003A71DE">
      <w:pPr>
        <w:rPr>
          <w:rFonts w:eastAsiaTheme="minorEastAsia"/>
        </w:rPr>
      </w:pPr>
    </w:p>
    <w:p w14:paraId="34CC4D47" w14:textId="77777777" w:rsidR="003A71DE" w:rsidRPr="00EA3B97" w:rsidRDefault="003A71DE" w:rsidP="00A153AF">
      <w:pPr>
        <w:pStyle w:val="Heading3"/>
        <w:rPr>
          <w:rFonts w:eastAsiaTheme="minorEastAsia"/>
        </w:rPr>
      </w:pPr>
      <w:bookmarkStart w:id="13884" w:name="_Toc74583635"/>
      <w:bookmarkStart w:id="13885" w:name="_Toc76542448"/>
      <w:bookmarkStart w:id="13886" w:name="_Toc82450430"/>
      <w:bookmarkStart w:id="13887" w:name="_Toc82451078"/>
      <w:bookmarkStart w:id="13888" w:name="_Toc89949467"/>
      <w:bookmarkStart w:id="13889" w:name="_Toc98755856"/>
      <w:bookmarkStart w:id="13890" w:name="_Toc98763448"/>
      <w:bookmarkStart w:id="13891" w:name="_Toc106184377"/>
      <w:bookmarkStart w:id="13892" w:name="_Toc130402399"/>
      <w:bookmarkStart w:id="13893" w:name="_Toc137532321"/>
      <w:bookmarkStart w:id="13894" w:name="_Toc138852822"/>
      <w:bookmarkStart w:id="13895" w:name="_Toc145529888"/>
      <w:bookmarkStart w:id="13896" w:name="_Toc155325850"/>
      <w:bookmarkStart w:id="13897" w:name="_Toc161655716"/>
      <w:bookmarkStart w:id="13898" w:name="_Toc169621051"/>
      <w:r w:rsidRPr="00EA3B97">
        <w:rPr>
          <w:rFonts w:eastAsiaTheme="minorEastAsia"/>
        </w:rPr>
        <w:t>G.1.5</w:t>
      </w:r>
      <w:r w:rsidRPr="00EA3B97">
        <w:rPr>
          <w:rFonts w:eastAsiaTheme="minorEastAsia"/>
        </w:rPr>
        <w:tab/>
        <w:t>SSB Configurations</w:t>
      </w:r>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p>
    <w:p w14:paraId="1CBD7C54" w14:textId="77777777" w:rsidR="003A71DE" w:rsidRPr="00EA3B97" w:rsidRDefault="003A71DE" w:rsidP="00A153AF">
      <w:pPr>
        <w:pStyle w:val="Heading4"/>
        <w:rPr>
          <w:rFonts w:eastAsiaTheme="minorEastAsia"/>
        </w:rPr>
      </w:pPr>
      <w:bookmarkStart w:id="13899" w:name="_Toc74583636"/>
      <w:bookmarkStart w:id="13900" w:name="_Toc76542449"/>
      <w:bookmarkStart w:id="13901" w:name="_Toc82450431"/>
      <w:bookmarkStart w:id="13902" w:name="_Toc82451079"/>
      <w:bookmarkStart w:id="13903" w:name="_Toc89949468"/>
      <w:bookmarkStart w:id="13904" w:name="_Toc98755857"/>
      <w:bookmarkStart w:id="13905" w:name="_Toc98763449"/>
      <w:bookmarkStart w:id="13906" w:name="_Toc106184378"/>
      <w:bookmarkStart w:id="13907" w:name="_Toc130402400"/>
      <w:bookmarkStart w:id="13908" w:name="_Toc137532322"/>
      <w:bookmarkStart w:id="13909" w:name="_Toc138852823"/>
      <w:bookmarkStart w:id="13910" w:name="_Toc145529889"/>
      <w:bookmarkStart w:id="13911" w:name="_Toc155325851"/>
      <w:bookmarkStart w:id="13912" w:name="_Toc161655717"/>
      <w:bookmarkStart w:id="13913" w:name="_Toc169621052"/>
      <w:r w:rsidRPr="00EA3B97">
        <w:rPr>
          <w:rFonts w:eastAsiaTheme="minorEastAsia"/>
        </w:rPr>
        <w:t>G.1.5.1</w:t>
      </w:r>
      <w:r w:rsidRPr="00EA3B97">
        <w:rPr>
          <w:rFonts w:eastAsiaTheme="minorEastAsia"/>
        </w:rPr>
        <w:tab/>
        <w:t>SSB Configurations for FR1</w:t>
      </w:r>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p>
    <w:p w14:paraId="2C576CB2" w14:textId="4E916007" w:rsidR="003A71DE" w:rsidRDefault="003A71DE" w:rsidP="00A153AF">
      <w:pPr>
        <w:pStyle w:val="Heading5"/>
        <w:rPr>
          <w:rFonts w:eastAsiaTheme="minorEastAsia"/>
        </w:rPr>
      </w:pPr>
      <w:bookmarkStart w:id="13914" w:name="_Toc74583637"/>
      <w:bookmarkStart w:id="13915" w:name="_Toc76542450"/>
      <w:bookmarkStart w:id="13916" w:name="_Toc82450432"/>
      <w:bookmarkStart w:id="13917" w:name="_Toc82451080"/>
      <w:bookmarkStart w:id="13918" w:name="_Toc89949469"/>
      <w:bookmarkStart w:id="13919" w:name="_Toc98755858"/>
      <w:bookmarkStart w:id="13920" w:name="_Toc98763450"/>
      <w:bookmarkStart w:id="13921" w:name="_Toc106184379"/>
      <w:bookmarkStart w:id="13922" w:name="_Toc130402401"/>
      <w:bookmarkStart w:id="13923" w:name="_Toc137532323"/>
      <w:bookmarkStart w:id="13924" w:name="_Toc138852824"/>
      <w:bookmarkStart w:id="13925" w:name="_Toc145529890"/>
      <w:bookmarkStart w:id="13926" w:name="_Toc155325852"/>
      <w:bookmarkStart w:id="13927" w:name="_Toc161655718"/>
      <w:bookmarkStart w:id="13928" w:name="_Toc169621053"/>
      <w:r w:rsidRPr="00EA3B97">
        <w:rPr>
          <w:rFonts w:eastAsiaTheme="minorEastAsia"/>
        </w:rPr>
        <w:t>G.1.5.1.1</w:t>
      </w:r>
      <w:r w:rsidRPr="00EA3B97">
        <w:rPr>
          <w:rFonts w:eastAsiaTheme="minorEastAsia"/>
        </w:rPr>
        <w:tab/>
        <w:t>SSB pattern 1 in FR1: SSB allocation for SSB SCS=15 kHz</w:t>
      </w:r>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p>
    <w:p w14:paraId="30F1BBC3" w14:textId="77777777" w:rsidR="003A71DE" w:rsidRDefault="003A71DE" w:rsidP="003A71DE">
      <w:pPr>
        <w:keepNext/>
        <w:keepLines/>
        <w:spacing w:before="60"/>
        <w:jc w:val="center"/>
        <w:rPr>
          <w:rFonts w:ascii="Arial" w:eastAsiaTheme="minorEastAsia" w:hAnsi="Arial"/>
          <w:b/>
          <w:noProof/>
        </w:rPr>
      </w:pPr>
      <w:r>
        <w:rPr>
          <w:rFonts w:ascii="Arial" w:eastAsiaTheme="minorEastAsia" w:hAnsi="Arial"/>
          <w:b/>
        </w:rPr>
        <w:t xml:space="preserve">Table G.1.5.1.1-1: SSB.1 FR1: SSB </w:t>
      </w:r>
      <w:r>
        <w:rPr>
          <w:rFonts w:ascii="Arial" w:eastAsiaTheme="minorEastAsia" w:hAnsi="Arial"/>
          <w:b/>
          <w:noProof/>
        </w:rPr>
        <w:t>Pattern 1 for SSB SCS=15 kHz in 10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14:paraId="5E599DD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4BCEC2D" w14:textId="77777777" w:rsidR="003A71DE" w:rsidRDefault="003A71DE" w:rsidP="007835E8">
            <w:pPr>
              <w:pStyle w:val="TAH"/>
              <w:rPr>
                <w:rFonts w:eastAsiaTheme="minorEastAsia"/>
              </w:rPr>
            </w:pPr>
            <w:r>
              <w:rPr>
                <w:rFonts w:eastAsiaTheme="minorEastAsia"/>
              </w:rPr>
              <w:t>SSB Parameters</w:t>
            </w:r>
          </w:p>
        </w:tc>
        <w:tc>
          <w:tcPr>
            <w:tcW w:w="2693" w:type="dxa"/>
            <w:tcBorders>
              <w:top w:val="single" w:sz="4" w:space="0" w:color="auto"/>
              <w:left w:val="single" w:sz="4" w:space="0" w:color="auto"/>
              <w:bottom w:val="single" w:sz="4" w:space="0" w:color="auto"/>
              <w:right w:val="single" w:sz="4" w:space="0" w:color="auto"/>
            </w:tcBorders>
            <w:hideMark/>
          </w:tcPr>
          <w:p w14:paraId="1EBD4700" w14:textId="77777777" w:rsidR="003A71DE" w:rsidRDefault="003A71DE" w:rsidP="007835E8">
            <w:pPr>
              <w:pStyle w:val="TAH"/>
              <w:rPr>
                <w:rFonts w:eastAsiaTheme="minorEastAsia"/>
              </w:rPr>
            </w:pPr>
            <w:r>
              <w:rPr>
                <w:rFonts w:eastAsiaTheme="minorEastAsia"/>
              </w:rPr>
              <w:t>Values</w:t>
            </w:r>
          </w:p>
        </w:tc>
      </w:tr>
      <w:tr w:rsidR="003A71DE" w14:paraId="753148F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F0A49CE" w14:textId="77777777" w:rsidR="003A71DE" w:rsidRDefault="003A71DE" w:rsidP="007835E8">
            <w:pPr>
              <w:pStyle w:val="TAL"/>
              <w:rPr>
                <w:rFonts w:eastAsiaTheme="minorEastAsia"/>
              </w:rPr>
            </w:pPr>
            <w:r>
              <w:rPr>
                <w:rFonts w:eastAsiaTheme="minorEastAsia"/>
              </w:rPr>
              <w:t>SSB SCS</w:t>
            </w:r>
          </w:p>
        </w:tc>
        <w:tc>
          <w:tcPr>
            <w:tcW w:w="2693" w:type="dxa"/>
            <w:tcBorders>
              <w:top w:val="single" w:sz="4" w:space="0" w:color="auto"/>
              <w:left w:val="single" w:sz="4" w:space="0" w:color="auto"/>
              <w:bottom w:val="single" w:sz="4" w:space="0" w:color="auto"/>
              <w:right w:val="single" w:sz="4" w:space="0" w:color="auto"/>
            </w:tcBorders>
            <w:hideMark/>
          </w:tcPr>
          <w:p w14:paraId="38BE3CDA" w14:textId="77777777" w:rsidR="003A71DE" w:rsidRDefault="003A71DE" w:rsidP="007835E8">
            <w:pPr>
              <w:pStyle w:val="TAL"/>
              <w:rPr>
                <w:rFonts w:eastAsiaTheme="minorEastAsia"/>
              </w:rPr>
            </w:pPr>
            <w:r>
              <w:rPr>
                <w:rFonts w:eastAsiaTheme="minorEastAsia"/>
              </w:rPr>
              <w:t>15 kHz</w:t>
            </w:r>
          </w:p>
        </w:tc>
      </w:tr>
      <w:tr w:rsidR="003A71DE" w14:paraId="79B1C2B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EC825E8"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tcBorders>
              <w:top w:val="single" w:sz="4" w:space="0" w:color="auto"/>
              <w:left w:val="single" w:sz="4" w:space="0" w:color="auto"/>
              <w:bottom w:val="single" w:sz="4" w:space="0" w:color="auto"/>
              <w:right w:val="single" w:sz="4" w:space="0" w:color="auto"/>
            </w:tcBorders>
            <w:hideMark/>
          </w:tcPr>
          <w:p w14:paraId="5F6325E6" w14:textId="77777777" w:rsidR="003A71DE" w:rsidRDefault="003A71DE" w:rsidP="007835E8">
            <w:pPr>
              <w:pStyle w:val="TAL"/>
              <w:rPr>
                <w:rFonts w:eastAsiaTheme="minorEastAsia"/>
              </w:rPr>
            </w:pPr>
            <w:r>
              <w:rPr>
                <w:rFonts w:eastAsiaTheme="minorEastAsia"/>
              </w:rPr>
              <w:t>20 ms</w:t>
            </w:r>
          </w:p>
        </w:tc>
      </w:tr>
      <w:tr w:rsidR="003A71DE" w14:paraId="18FAF02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386EDD9" w14:textId="77777777" w:rsidR="003A71DE" w:rsidRDefault="003A71DE" w:rsidP="007835E8">
            <w:pPr>
              <w:pStyle w:val="TAL"/>
              <w:rPr>
                <w:rFonts w:eastAsiaTheme="minorEastAsia"/>
              </w:rPr>
            </w:pPr>
            <w:r>
              <w:rPr>
                <w:rFonts w:eastAsiaTheme="minorEastAsia"/>
              </w:rPr>
              <w:t>Number of SSBs per SS-burst</w:t>
            </w:r>
          </w:p>
        </w:tc>
        <w:tc>
          <w:tcPr>
            <w:tcW w:w="2693" w:type="dxa"/>
            <w:tcBorders>
              <w:top w:val="single" w:sz="4" w:space="0" w:color="auto"/>
              <w:left w:val="single" w:sz="4" w:space="0" w:color="auto"/>
              <w:bottom w:val="single" w:sz="4" w:space="0" w:color="auto"/>
              <w:right w:val="single" w:sz="4" w:space="0" w:color="auto"/>
            </w:tcBorders>
            <w:hideMark/>
          </w:tcPr>
          <w:p w14:paraId="5A5F66E3" w14:textId="77777777" w:rsidR="003A71DE" w:rsidRDefault="003A71DE" w:rsidP="007835E8">
            <w:pPr>
              <w:pStyle w:val="TAL"/>
              <w:rPr>
                <w:rFonts w:eastAsiaTheme="minorEastAsia"/>
              </w:rPr>
            </w:pPr>
            <w:r>
              <w:rPr>
                <w:rFonts w:eastAsiaTheme="minorEastAsia"/>
              </w:rPr>
              <w:t>1</w:t>
            </w:r>
          </w:p>
        </w:tc>
      </w:tr>
      <w:tr w:rsidR="003A71DE" w14:paraId="702EC376"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DDAD769" w14:textId="77777777" w:rsidR="003A71DE" w:rsidRDefault="003A71DE" w:rsidP="007835E8">
            <w:pPr>
              <w:pStyle w:val="TAL"/>
              <w:rPr>
                <w:rFonts w:eastAsiaTheme="minorEastAsia"/>
              </w:rPr>
            </w:pPr>
            <w:r>
              <w:rPr>
                <w:rFonts w:eastAsiaTheme="minorEastAsia"/>
              </w:rPr>
              <w:t>SS/PBCH block index</w:t>
            </w:r>
          </w:p>
        </w:tc>
        <w:tc>
          <w:tcPr>
            <w:tcW w:w="2693" w:type="dxa"/>
            <w:tcBorders>
              <w:top w:val="single" w:sz="4" w:space="0" w:color="auto"/>
              <w:left w:val="single" w:sz="4" w:space="0" w:color="auto"/>
              <w:bottom w:val="single" w:sz="4" w:space="0" w:color="auto"/>
              <w:right w:val="single" w:sz="4" w:space="0" w:color="auto"/>
            </w:tcBorders>
            <w:hideMark/>
          </w:tcPr>
          <w:p w14:paraId="7F86C489" w14:textId="77777777" w:rsidR="003A71DE" w:rsidRDefault="003A71DE" w:rsidP="007835E8">
            <w:pPr>
              <w:pStyle w:val="TAL"/>
              <w:rPr>
                <w:rFonts w:eastAsiaTheme="minorEastAsia"/>
              </w:rPr>
            </w:pPr>
            <w:r>
              <w:rPr>
                <w:rFonts w:eastAsiaTheme="minorEastAsia"/>
              </w:rPr>
              <w:t>0</w:t>
            </w:r>
          </w:p>
        </w:tc>
      </w:tr>
      <w:tr w:rsidR="003A71DE" w14:paraId="5C450D8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D0D8445"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hideMark/>
          </w:tcPr>
          <w:p w14:paraId="1A983564" w14:textId="77777777" w:rsidR="003A71DE" w:rsidRDefault="003A71DE" w:rsidP="007835E8">
            <w:pPr>
              <w:pStyle w:val="TAL"/>
              <w:rPr>
                <w:rFonts w:eastAsiaTheme="minorEastAsia"/>
              </w:rPr>
            </w:pPr>
            <w:r>
              <w:rPr>
                <w:rFonts w:eastAsiaTheme="minorEastAsia"/>
              </w:rPr>
              <w:t>2-5</w:t>
            </w:r>
          </w:p>
        </w:tc>
      </w:tr>
      <w:tr w:rsidR="003A71DE" w14:paraId="109CDD4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023CEF9"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hideMark/>
          </w:tcPr>
          <w:p w14:paraId="58C820BD" w14:textId="77777777" w:rsidR="003A71DE" w:rsidRDefault="003A71DE" w:rsidP="007835E8">
            <w:pPr>
              <w:pStyle w:val="TAL"/>
              <w:rPr>
                <w:rFonts w:eastAsiaTheme="minorEastAsia"/>
              </w:rPr>
            </w:pPr>
            <w:r>
              <w:rPr>
                <w:rFonts w:eastAsiaTheme="minorEastAsia"/>
              </w:rPr>
              <w:t>0</w:t>
            </w:r>
          </w:p>
        </w:tc>
      </w:tr>
      <w:tr w:rsidR="003A71DE" w14:paraId="1947679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CE1FF33"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tcBorders>
              <w:top w:val="single" w:sz="4" w:space="0" w:color="auto"/>
              <w:left w:val="single" w:sz="4" w:space="0" w:color="auto"/>
              <w:bottom w:val="single" w:sz="4" w:space="0" w:color="auto"/>
              <w:right w:val="single" w:sz="4" w:space="0" w:color="auto"/>
            </w:tcBorders>
            <w:hideMark/>
          </w:tcPr>
          <w:p w14:paraId="350844E2"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53F738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35E15B9" w14:textId="77777777" w:rsidR="003A71DE" w:rsidRDefault="003A71DE" w:rsidP="007835E8">
            <w:pPr>
              <w:pStyle w:val="TAL"/>
              <w:rPr>
                <w:rFonts w:eastAsiaTheme="minorEastAsia"/>
              </w:rPr>
            </w:pPr>
            <w:r>
              <w:rPr>
                <w:rFonts w:eastAsiaTheme="minorEastAsia"/>
              </w:rPr>
              <w:t>RB numbers containing SSB within channel BW</w:t>
            </w:r>
          </w:p>
        </w:tc>
        <w:tc>
          <w:tcPr>
            <w:tcW w:w="2693" w:type="dxa"/>
            <w:tcBorders>
              <w:top w:val="single" w:sz="4" w:space="0" w:color="auto"/>
              <w:left w:val="single" w:sz="4" w:space="0" w:color="auto"/>
              <w:bottom w:val="single" w:sz="4" w:space="0" w:color="auto"/>
              <w:right w:val="single" w:sz="4" w:space="0" w:color="auto"/>
            </w:tcBorders>
            <w:hideMark/>
          </w:tcPr>
          <w:p w14:paraId="2B743C71"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6901D9D2" w14:textId="77777777" w:rsidTr="003A71DE">
        <w:trPr>
          <w:jc w:val="center"/>
        </w:trPr>
        <w:tc>
          <w:tcPr>
            <w:tcW w:w="7372" w:type="dxa"/>
            <w:gridSpan w:val="2"/>
            <w:tcBorders>
              <w:top w:val="single" w:sz="4" w:space="0" w:color="auto"/>
              <w:left w:val="single" w:sz="4" w:space="0" w:color="auto"/>
              <w:bottom w:val="single" w:sz="4" w:space="0" w:color="auto"/>
              <w:right w:val="single" w:sz="4" w:space="0" w:color="auto"/>
            </w:tcBorders>
            <w:hideMark/>
          </w:tcPr>
          <w:p w14:paraId="0E409A0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5F62B68B" w14:textId="2FFB251F"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w:t>
            </w:r>
            <w:r w:rsidR="00ED70DB">
              <w:rPr>
                <w:rFonts w:eastAsiaTheme="minorEastAsia"/>
              </w:rPr>
              <w:t>])</w:t>
            </w:r>
            <w:r>
              <w:rPr>
                <w:rFonts w:eastAsiaTheme="minorEastAsia"/>
              </w:rPr>
              <w:t>. They are not settable parameters themselves.</w:t>
            </w:r>
          </w:p>
        </w:tc>
      </w:tr>
    </w:tbl>
    <w:p w14:paraId="070E39A4" w14:textId="77777777" w:rsidR="003A71DE" w:rsidRDefault="003A71DE" w:rsidP="003A71DE">
      <w:pPr>
        <w:rPr>
          <w:rFonts w:eastAsia="MS Mincho"/>
        </w:rPr>
      </w:pPr>
    </w:p>
    <w:p w14:paraId="47C5EEB7" w14:textId="56B0919C" w:rsidR="003A71DE" w:rsidRDefault="003A71DE" w:rsidP="00A153AF">
      <w:pPr>
        <w:pStyle w:val="Heading5"/>
        <w:rPr>
          <w:rFonts w:eastAsiaTheme="minorEastAsia"/>
        </w:rPr>
      </w:pPr>
      <w:bookmarkStart w:id="13929" w:name="_Toc74583638"/>
      <w:bookmarkStart w:id="13930" w:name="_Toc76542451"/>
      <w:bookmarkStart w:id="13931" w:name="_Toc82450433"/>
      <w:bookmarkStart w:id="13932" w:name="_Toc82451081"/>
      <w:bookmarkStart w:id="13933" w:name="_Toc89949470"/>
      <w:bookmarkStart w:id="13934" w:name="_Toc98755859"/>
      <w:bookmarkStart w:id="13935" w:name="_Toc98763451"/>
      <w:bookmarkStart w:id="13936" w:name="_Toc106184380"/>
      <w:bookmarkStart w:id="13937" w:name="_Toc130402402"/>
      <w:bookmarkStart w:id="13938" w:name="_Toc137532324"/>
      <w:bookmarkStart w:id="13939" w:name="_Toc138852825"/>
      <w:bookmarkStart w:id="13940" w:name="_Toc145529891"/>
      <w:bookmarkStart w:id="13941" w:name="_Toc155325853"/>
      <w:bookmarkStart w:id="13942" w:name="_Toc161655719"/>
      <w:bookmarkStart w:id="13943" w:name="_Toc169621054"/>
      <w:r>
        <w:rPr>
          <w:rFonts w:eastAsiaTheme="minorEastAsia"/>
        </w:rPr>
        <w:t>G.1.5.1.2</w:t>
      </w:r>
      <w:r>
        <w:rPr>
          <w:rFonts w:eastAsiaTheme="minorEastAsia"/>
        </w:rPr>
        <w:tab/>
        <w:t>SSB pattern 2 in FR1: SSB allocation for SSB SCS=30 kHz</w:t>
      </w:r>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p>
    <w:p w14:paraId="0F63CDC8" w14:textId="58A1F514" w:rsidR="003A71DE" w:rsidRDefault="003A71DE" w:rsidP="00BA0D24">
      <w:pPr>
        <w:pStyle w:val="TH"/>
        <w:rPr>
          <w:rFonts w:eastAsiaTheme="minorEastAsia"/>
          <w:noProof/>
        </w:rPr>
      </w:pPr>
      <w:r>
        <w:rPr>
          <w:rFonts w:eastAsiaTheme="minorEastAsia"/>
        </w:rPr>
        <w:t xml:space="preserve">Table G.1.5.1.2-1: SSB.2 FR1: SSB </w:t>
      </w:r>
      <w:r>
        <w:rPr>
          <w:rFonts w:eastAsiaTheme="minorEastAsia"/>
          <w:noProof/>
        </w:rPr>
        <w:t>Pattern 2 for SSB SCS=30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2833"/>
      </w:tblGrid>
      <w:tr w:rsidR="003A71DE" w14:paraId="1E4AF873"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02DA2955" w14:textId="77777777" w:rsidR="003A71DE" w:rsidRDefault="003A71DE" w:rsidP="007835E8">
            <w:pPr>
              <w:pStyle w:val="TAH"/>
              <w:rPr>
                <w:rFonts w:eastAsiaTheme="minorEastAsia"/>
              </w:rPr>
            </w:pPr>
            <w:r>
              <w:rPr>
                <w:rFonts w:eastAsiaTheme="minorEastAsia"/>
              </w:rPr>
              <w:t>SSB Parameters</w:t>
            </w:r>
          </w:p>
        </w:tc>
        <w:tc>
          <w:tcPr>
            <w:tcW w:w="2833" w:type="dxa"/>
            <w:tcBorders>
              <w:top w:val="single" w:sz="4" w:space="0" w:color="auto"/>
              <w:left w:val="single" w:sz="4" w:space="0" w:color="auto"/>
              <w:bottom w:val="single" w:sz="4" w:space="0" w:color="auto"/>
              <w:right w:val="single" w:sz="4" w:space="0" w:color="auto"/>
            </w:tcBorders>
            <w:hideMark/>
          </w:tcPr>
          <w:p w14:paraId="067053C9" w14:textId="77777777" w:rsidR="003A71DE" w:rsidRDefault="003A71DE" w:rsidP="007835E8">
            <w:pPr>
              <w:pStyle w:val="TAH"/>
              <w:rPr>
                <w:rFonts w:eastAsiaTheme="minorEastAsia"/>
              </w:rPr>
            </w:pPr>
            <w:r>
              <w:rPr>
                <w:rFonts w:eastAsiaTheme="minorEastAsia"/>
              </w:rPr>
              <w:t>Values</w:t>
            </w:r>
          </w:p>
        </w:tc>
      </w:tr>
      <w:tr w:rsidR="003A71DE" w14:paraId="1AB87B77"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D2A279D" w14:textId="77777777" w:rsidR="003A71DE" w:rsidRDefault="003A71DE" w:rsidP="007835E8">
            <w:pPr>
              <w:pStyle w:val="TAL"/>
              <w:rPr>
                <w:rFonts w:eastAsiaTheme="minorEastAsia"/>
              </w:rPr>
            </w:pPr>
            <w:r>
              <w:rPr>
                <w:rFonts w:eastAsiaTheme="minorEastAsia"/>
              </w:rPr>
              <w:t>SSB SCS</w:t>
            </w:r>
          </w:p>
        </w:tc>
        <w:tc>
          <w:tcPr>
            <w:tcW w:w="2833" w:type="dxa"/>
            <w:tcBorders>
              <w:top w:val="single" w:sz="4" w:space="0" w:color="auto"/>
              <w:left w:val="single" w:sz="4" w:space="0" w:color="auto"/>
              <w:bottom w:val="single" w:sz="4" w:space="0" w:color="auto"/>
              <w:right w:val="single" w:sz="4" w:space="0" w:color="auto"/>
            </w:tcBorders>
            <w:hideMark/>
          </w:tcPr>
          <w:p w14:paraId="153E8672" w14:textId="77777777" w:rsidR="003A71DE" w:rsidRDefault="003A71DE" w:rsidP="007835E8">
            <w:pPr>
              <w:pStyle w:val="TAL"/>
              <w:rPr>
                <w:rFonts w:eastAsiaTheme="minorEastAsia"/>
              </w:rPr>
            </w:pPr>
            <w:r>
              <w:rPr>
                <w:rFonts w:eastAsiaTheme="minorEastAsia"/>
              </w:rPr>
              <w:t>30 kHz</w:t>
            </w:r>
          </w:p>
        </w:tc>
      </w:tr>
      <w:tr w:rsidR="003A71DE" w14:paraId="6FC4CA6B"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265329D"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3" w:type="dxa"/>
            <w:tcBorders>
              <w:top w:val="single" w:sz="4" w:space="0" w:color="auto"/>
              <w:left w:val="single" w:sz="4" w:space="0" w:color="auto"/>
              <w:bottom w:val="single" w:sz="4" w:space="0" w:color="auto"/>
              <w:right w:val="single" w:sz="4" w:space="0" w:color="auto"/>
            </w:tcBorders>
            <w:hideMark/>
          </w:tcPr>
          <w:p w14:paraId="6F537538" w14:textId="77777777" w:rsidR="003A71DE" w:rsidRDefault="003A71DE" w:rsidP="007835E8">
            <w:pPr>
              <w:pStyle w:val="TAL"/>
              <w:rPr>
                <w:rFonts w:eastAsiaTheme="minorEastAsia"/>
              </w:rPr>
            </w:pPr>
            <w:r>
              <w:rPr>
                <w:rFonts w:eastAsiaTheme="minorEastAsia"/>
              </w:rPr>
              <w:t>20 ms</w:t>
            </w:r>
          </w:p>
        </w:tc>
      </w:tr>
      <w:tr w:rsidR="003A71DE" w14:paraId="5F1EF7C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B966C6B" w14:textId="77777777" w:rsidR="003A71DE" w:rsidRDefault="003A71DE" w:rsidP="007835E8">
            <w:pPr>
              <w:pStyle w:val="TAL"/>
              <w:rPr>
                <w:rFonts w:eastAsiaTheme="minorEastAsia"/>
              </w:rPr>
            </w:pPr>
            <w:r>
              <w:rPr>
                <w:rFonts w:eastAsiaTheme="minorEastAsia"/>
              </w:rPr>
              <w:t>Number of SSBs per SS-burst</w:t>
            </w:r>
          </w:p>
        </w:tc>
        <w:tc>
          <w:tcPr>
            <w:tcW w:w="2833" w:type="dxa"/>
            <w:tcBorders>
              <w:top w:val="single" w:sz="4" w:space="0" w:color="auto"/>
              <w:left w:val="single" w:sz="4" w:space="0" w:color="auto"/>
              <w:bottom w:val="single" w:sz="4" w:space="0" w:color="auto"/>
              <w:right w:val="single" w:sz="4" w:space="0" w:color="auto"/>
            </w:tcBorders>
            <w:hideMark/>
          </w:tcPr>
          <w:p w14:paraId="04CA4753" w14:textId="77777777" w:rsidR="003A71DE" w:rsidRDefault="003A71DE" w:rsidP="007835E8">
            <w:pPr>
              <w:pStyle w:val="TAL"/>
              <w:rPr>
                <w:rFonts w:eastAsiaTheme="minorEastAsia"/>
              </w:rPr>
            </w:pPr>
            <w:r>
              <w:rPr>
                <w:rFonts w:eastAsiaTheme="minorEastAsia"/>
              </w:rPr>
              <w:t>1</w:t>
            </w:r>
          </w:p>
        </w:tc>
      </w:tr>
      <w:tr w:rsidR="003A71DE" w14:paraId="2946E57C"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42141862" w14:textId="77777777" w:rsidR="003A71DE" w:rsidRDefault="003A71DE" w:rsidP="007835E8">
            <w:pPr>
              <w:pStyle w:val="TAL"/>
              <w:rPr>
                <w:rFonts w:eastAsiaTheme="minorEastAsia"/>
              </w:rPr>
            </w:pPr>
            <w:r>
              <w:rPr>
                <w:rFonts w:eastAsiaTheme="minorEastAsia"/>
              </w:rPr>
              <w:t>SS/PBCH block index</w:t>
            </w:r>
          </w:p>
        </w:tc>
        <w:tc>
          <w:tcPr>
            <w:tcW w:w="2833" w:type="dxa"/>
            <w:tcBorders>
              <w:top w:val="single" w:sz="4" w:space="0" w:color="auto"/>
              <w:left w:val="single" w:sz="4" w:space="0" w:color="auto"/>
              <w:bottom w:val="single" w:sz="4" w:space="0" w:color="auto"/>
              <w:right w:val="single" w:sz="4" w:space="0" w:color="auto"/>
            </w:tcBorders>
            <w:hideMark/>
          </w:tcPr>
          <w:p w14:paraId="17F83CF3" w14:textId="77777777" w:rsidR="003A71DE" w:rsidRDefault="003A71DE" w:rsidP="007835E8">
            <w:pPr>
              <w:pStyle w:val="TAL"/>
              <w:rPr>
                <w:rFonts w:eastAsiaTheme="minorEastAsia"/>
              </w:rPr>
            </w:pPr>
            <w:r>
              <w:rPr>
                <w:rFonts w:eastAsiaTheme="minorEastAsia"/>
              </w:rPr>
              <w:t>0</w:t>
            </w:r>
          </w:p>
        </w:tc>
      </w:tr>
      <w:tr w:rsidR="003A71DE" w14:paraId="0543B8D1"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1FDE8A29"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hideMark/>
          </w:tcPr>
          <w:p w14:paraId="3766FEA4" w14:textId="77777777" w:rsidR="003A71DE" w:rsidRDefault="003A71DE" w:rsidP="007835E8">
            <w:pPr>
              <w:pStyle w:val="TAL"/>
              <w:rPr>
                <w:rFonts w:eastAsiaTheme="minorEastAsia"/>
              </w:rPr>
            </w:pPr>
            <w:r>
              <w:rPr>
                <w:rFonts w:eastAsiaTheme="minorEastAsia"/>
              </w:rPr>
              <w:t>4-7 or 2-5</w:t>
            </w:r>
            <w:r>
              <w:rPr>
                <w:rFonts w:eastAsiaTheme="minorEastAsia"/>
                <w:vertAlign w:val="superscript"/>
              </w:rPr>
              <w:t xml:space="preserve"> Note 2</w:t>
            </w:r>
          </w:p>
        </w:tc>
      </w:tr>
      <w:tr w:rsidR="003A71DE" w14:paraId="2752E34A"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1215D83C"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hideMark/>
          </w:tcPr>
          <w:p w14:paraId="6B153303" w14:textId="77777777" w:rsidR="003A71DE" w:rsidRDefault="003A71DE" w:rsidP="007835E8">
            <w:pPr>
              <w:pStyle w:val="TAL"/>
              <w:rPr>
                <w:rFonts w:eastAsiaTheme="minorEastAsia"/>
              </w:rPr>
            </w:pPr>
            <w:r>
              <w:rPr>
                <w:rFonts w:eastAsiaTheme="minorEastAsia"/>
              </w:rPr>
              <w:t>0</w:t>
            </w:r>
          </w:p>
        </w:tc>
      </w:tr>
      <w:tr w:rsidR="003A71DE" w14:paraId="49A388D1"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1E6689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833" w:type="dxa"/>
            <w:tcBorders>
              <w:top w:val="single" w:sz="4" w:space="0" w:color="auto"/>
              <w:left w:val="single" w:sz="4" w:space="0" w:color="auto"/>
              <w:bottom w:val="single" w:sz="4" w:space="0" w:color="auto"/>
              <w:right w:val="single" w:sz="4" w:space="0" w:color="auto"/>
            </w:tcBorders>
            <w:hideMark/>
          </w:tcPr>
          <w:p w14:paraId="6F487453"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0FA5640C"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21C48CB9" w14:textId="77777777" w:rsidR="003A71DE" w:rsidRDefault="003A71DE" w:rsidP="007835E8">
            <w:pPr>
              <w:pStyle w:val="TAL"/>
              <w:rPr>
                <w:rFonts w:eastAsiaTheme="minorEastAsia"/>
              </w:rPr>
            </w:pPr>
            <w:r>
              <w:rPr>
                <w:rFonts w:eastAsiaTheme="minorEastAsia"/>
              </w:rPr>
              <w:t>RB numbers containing SSB within channel BW</w:t>
            </w:r>
          </w:p>
        </w:tc>
        <w:tc>
          <w:tcPr>
            <w:tcW w:w="2833" w:type="dxa"/>
            <w:tcBorders>
              <w:top w:val="single" w:sz="4" w:space="0" w:color="auto"/>
              <w:left w:val="single" w:sz="4" w:space="0" w:color="auto"/>
              <w:bottom w:val="single" w:sz="4" w:space="0" w:color="auto"/>
              <w:right w:val="single" w:sz="4" w:space="0" w:color="auto"/>
            </w:tcBorders>
            <w:hideMark/>
          </w:tcPr>
          <w:p w14:paraId="0C576409"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734A27DD" w14:textId="77777777" w:rsidTr="003A71DE">
        <w:trPr>
          <w:jc w:val="center"/>
        </w:trPr>
        <w:tc>
          <w:tcPr>
            <w:tcW w:w="7515" w:type="dxa"/>
            <w:gridSpan w:val="2"/>
            <w:tcBorders>
              <w:top w:val="single" w:sz="4" w:space="0" w:color="auto"/>
              <w:left w:val="single" w:sz="4" w:space="0" w:color="auto"/>
              <w:bottom w:val="single" w:sz="4" w:space="0" w:color="auto"/>
              <w:right w:val="single" w:sz="4" w:space="0" w:color="auto"/>
            </w:tcBorders>
            <w:hideMark/>
          </w:tcPr>
          <w:p w14:paraId="56FBCB5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14B5B908"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 in clause 5.4.3]; Otherwise, symbol 2-5 is chosen.</w:t>
            </w:r>
          </w:p>
          <w:p w14:paraId="1A882041"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7EE849B5" w14:textId="77777777" w:rsidR="003A71DE" w:rsidRDefault="003A71DE" w:rsidP="003A71DE">
      <w:pPr>
        <w:rPr>
          <w:rFonts w:eastAsia="MS Mincho"/>
        </w:rPr>
      </w:pPr>
    </w:p>
    <w:p w14:paraId="3060B1D8" w14:textId="77AB371A" w:rsidR="003A71DE" w:rsidRDefault="003A71DE" w:rsidP="00FD7203">
      <w:pPr>
        <w:pStyle w:val="Heading5"/>
        <w:rPr>
          <w:rFonts w:eastAsiaTheme="minorEastAsia"/>
        </w:rPr>
      </w:pPr>
      <w:bookmarkStart w:id="13944" w:name="_Toc74583639"/>
      <w:bookmarkStart w:id="13945" w:name="_Toc76542452"/>
      <w:bookmarkStart w:id="13946" w:name="_Toc82450434"/>
      <w:bookmarkStart w:id="13947" w:name="_Toc82451082"/>
      <w:bookmarkStart w:id="13948" w:name="_Toc89949471"/>
      <w:bookmarkStart w:id="13949" w:name="_Toc98755860"/>
      <w:bookmarkStart w:id="13950" w:name="_Toc98763452"/>
      <w:bookmarkStart w:id="13951" w:name="_Toc106184381"/>
      <w:bookmarkStart w:id="13952" w:name="_Toc130402403"/>
      <w:bookmarkStart w:id="13953" w:name="_Toc137532325"/>
      <w:bookmarkStart w:id="13954" w:name="_Toc138852826"/>
      <w:bookmarkStart w:id="13955" w:name="_Toc145529892"/>
      <w:bookmarkStart w:id="13956" w:name="_Toc155325854"/>
      <w:bookmarkStart w:id="13957" w:name="_Toc161655720"/>
      <w:bookmarkStart w:id="13958" w:name="_Toc169621055"/>
      <w:r>
        <w:rPr>
          <w:rFonts w:eastAsiaTheme="minorEastAsia"/>
        </w:rPr>
        <w:t>G.1.5.1.3</w:t>
      </w:r>
      <w:r>
        <w:rPr>
          <w:rFonts w:eastAsiaTheme="minorEastAsia"/>
        </w:rPr>
        <w:tab/>
        <w:t>SSB pattern 3 in FR1: SSB allocation for SSB SCS=15 kHz</w:t>
      </w:r>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p>
    <w:p w14:paraId="08938683" w14:textId="77777777" w:rsidR="003A71DE" w:rsidRDefault="003A71DE" w:rsidP="00BA0D24">
      <w:pPr>
        <w:pStyle w:val="TH"/>
        <w:rPr>
          <w:rFonts w:eastAsiaTheme="minorEastAsia"/>
          <w:noProof/>
        </w:rPr>
      </w:pPr>
      <w:r>
        <w:rPr>
          <w:rFonts w:eastAsiaTheme="minorEastAsia"/>
        </w:rPr>
        <w:t xml:space="preserve">Table G.1.5.1.3-1: SSB.3 FR1: SSB </w:t>
      </w:r>
      <w:r>
        <w:rPr>
          <w:rFonts w:eastAsiaTheme="minorEastAsia"/>
          <w:noProof/>
        </w:rPr>
        <w:t xml:space="preserve">Pattern 3 for SSB SCS=15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1346"/>
        <w:gridCol w:w="1347"/>
      </w:tblGrid>
      <w:tr w:rsidR="003A71DE" w14:paraId="0A169164"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E9BF74E" w14:textId="77777777" w:rsidR="003A71DE" w:rsidRDefault="003A71DE" w:rsidP="007835E8">
            <w:pPr>
              <w:pStyle w:val="TAH"/>
              <w:rPr>
                <w:rFonts w:eastAsiaTheme="minorEastAsia"/>
              </w:rPr>
            </w:pPr>
            <w:r>
              <w:rPr>
                <w:rFonts w:eastAsiaTheme="minorEastAsia"/>
              </w:rPr>
              <w:t>SSB Parameters</w:t>
            </w:r>
          </w:p>
        </w:tc>
        <w:tc>
          <w:tcPr>
            <w:tcW w:w="2693" w:type="dxa"/>
            <w:gridSpan w:val="2"/>
            <w:tcBorders>
              <w:top w:val="single" w:sz="4" w:space="0" w:color="auto"/>
              <w:left w:val="single" w:sz="4" w:space="0" w:color="auto"/>
              <w:bottom w:val="single" w:sz="4" w:space="0" w:color="auto"/>
              <w:right w:val="single" w:sz="4" w:space="0" w:color="auto"/>
            </w:tcBorders>
            <w:hideMark/>
          </w:tcPr>
          <w:p w14:paraId="606B2926" w14:textId="77777777" w:rsidR="003A71DE" w:rsidRDefault="003A71DE" w:rsidP="007835E8">
            <w:pPr>
              <w:pStyle w:val="TAH"/>
              <w:rPr>
                <w:rFonts w:eastAsiaTheme="minorEastAsia"/>
              </w:rPr>
            </w:pPr>
            <w:r>
              <w:rPr>
                <w:rFonts w:eastAsiaTheme="minorEastAsia"/>
              </w:rPr>
              <w:t>Values</w:t>
            </w:r>
          </w:p>
        </w:tc>
      </w:tr>
      <w:tr w:rsidR="003A71DE" w14:paraId="45E23F6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ED4631A" w14:textId="77777777" w:rsidR="003A71DE" w:rsidRDefault="003A71DE" w:rsidP="007835E8">
            <w:pPr>
              <w:pStyle w:val="TAL"/>
              <w:rPr>
                <w:rFonts w:eastAsiaTheme="minorEastAsia"/>
              </w:rPr>
            </w:pPr>
            <w:r>
              <w:rPr>
                <w:rFonts w:eastAsiaTheme="minorEastAsia"/>
              </w:rPr>
              <w:t>SSB SCS</w:t>
            </w:r>
          </w:p>
        </w:tc>
        <w:tc>
          <w:tcPr>
            <w:tcW w:w="2693" w:type="dxa"/>
            <w:gridSpan w:val="2"/>
            <w:tcBorders>
              <w:top w:val="single" w:sz="4" w:space="0" w:color="auto"/>
              <w:left w:val="single" w:sz="4" w:space="0" w:color="auto"/>
              <w:bottom w:val="single" w:sz="4" w:space="0" w:color="auto"/>
              <w:right w:val="single" w:sz="4" w:space="0" w:color="auto"/>
            </w:tcBorders>
            <w:hideMark/>
          </w:tcPr>
          <w:p w14:paraId="54EA91A5" w14:textId="77777777" w:rsidR="003A71DE" w:rsidRDefault="003A71DE" w:rsidP="007835E8">
            <w:pPr>
              <w:pStyle w:val="TAL"/>
              <w:rPr>
                <w:rFonts w:eastAsiaTheme="minorEastAsia"/>
              </w:rPr>
            </w:pPr>
            <w:r>
              <w:rPr>
                <w:rFonts w:eastAsiaTheme="minorEastAsia"/>
              </w:rPr>
              <w:t>15 kHz</w:t>
            </w:r>
          </w:p>
        </w:tc>
      </w:tr>
      <w:tr w:rsidR="003A71DE" w14:paraId="7FAF1BDA"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3A84CA9"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693" w:type="dxa"/>
            <w:gridSpan w:val="2"/>
            <w:tcBorders>
              <w:top w:val="single" w:sz="4" w:space="0" w:color="auto"/>
              <w:left w:val="single" w:sz="4" w:space="0" w:color="auto"/>
              <w:bottom w:val="single" w:sz="4" w:space="0" w:color="auto"/>
              <w:right w:val="single" w:sz="4" w:space="0" w:color="auto"/>
            </w:tcBorders>
            <w:hideMark/>
          </w:tcPr>
          <w:p w14:paraId="3A919FE0" w14:textId="77777777" w:rsidR="003A71DE" w:rsidRDefault="003A71DE" w:rsidP="007835E8">
            <w:pPr>
              <w:pStyle w:val="TAL"/>
              <w:rPr>
                <w:rFonts w:eastAsiaTheme="minorEastAsia"/>
              </w:rPr>
            </w:pPr>
            <w:r>
              <w:rPr>
                <w:rFonts w:eastAsiaTheme="minorEastAsia"/>
              </w:rPr>
              <w:t>20 ms</w:t>
            </w:r>
          </w:p>
        </w:tc>
      </w:tr>
      <w:tr w:rsidR="003A71DE" w14:paraId="340338F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BCC8555" w14:textId="77777777" w:rsidR="003A71DE" w:rsidRDefault="003A71DE" w:rsidP="007835E8">
            <w:pPr>
              <w:pStyle w:val="TAL"/>
              <w:rPr>
                <w:rFonts w:eastAsiaTheme="minorEastAsia"/>
              </w:rPr>
            </w:pPr>
            <w:r>
              <w:rPr>
                <w:rFonts w:eastAsiaTheme="minorEastAsia"/>
              </w:rPr>
              <w:t>Number of SSBs per SS-burst</w:t>
            </w:r>
          </w:p>
        </w:tc>
        <w:tc>
          <w:tcPr>
            <w:tcW w:w="2693" w:type="dxa"/>
            <w:gridSpan w:val="2"/>
            <w:tcBorders>
              <w:top w:val="single" w:sz="4" w:space="0" w:color="auto"/>
              <w:left w:val="single" w:sz="4" w:space="0" w:color="auto"/>
              <w:bottom w:val="single" w:sz="4" w:space="0" w:color="auto"/>
              <w:right w:val="single" w:sz="4" w:space="0" w:color="auto"/>
            </w:tcBorders>
            <w:hideMark/>
          </w:tcPr>
          <w:p w14:paraId="702419EB" w14:textId="77777777" w:rsidR="003A71DE" w:rsidRDefault="003A71DE" w:rsidP="007835E8">
            <w:pPr>
              <w:pStyle w:val="TAL"/>
              <w:rPr>
                <w:rFonts w:eastAsiaTheme="minorEastAsia"/>
              </w:rPr>
            </w:pPr>
            <w:r>
              <w:rPr>
                <w:rFonts w:eastAsiaTheme="minorEastAsia"/>
              </w:rPr>
              <w:t>2</w:t>
            </w:r>
          </w:p>
        </w:tc>
      </w:tr>
      <w:tr w:rsidR="003A71DE" w14:paraId="4964DD3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AAC5707" w14:textId="77777777" w:rsidR="003A71DE" w:rsidRDefault="003A71DE" w:rsidP="007835E8">
            <w:pPr>
              <w:pStyle w:val="TAL"/>
              <w:rPr>
                <w:rFonts w:eastAsiaTheme="minorEastAsia"/>
              </w:rPr>
            </w:pPr>
            <w:r>
              <w:rPr>
                <w:rFonts w:eastAsiaTheme="minorEastAsia"/>
              </w:rPr>
              <w:t>SS/PBCH block index</w:t>
            </w:r>
          </w:p>
        </w:tc>
        <w:tc>
          <w:tcPr>
            <w:tcW w:w="1346" w:type="dxa"/>
            <w:tcBorders>
              <w:top w:val="single" w:sz="4" w:space="0" w:color="auto"/>
              <w:left w:val="single" w:sz="4" w:space="0" w:color="auto"/>
              <w:bottom w:val="single" w:sz="4" w:space="0" w:color="auto"/>
              <w:right w:val="single" w:sz="4" w:space="0" w:color="auto"/>
            </w:tcBorders>
            <w:hideMark/>
          </w:tcPr>
          <w:p w14:paraId="4093B3CF" w14:textId="77777777" w:rsidR="003A71DE" w:rsidRDefault="003A71DE" w:rsidP="007835E8">
            <w:pPr>
              <w:pStyle w:val="TAL"/>
              <w:rPr>
                <w:rFonts w:eastAsiaTheme="minorEastAsia"/>
              </w:rPr>
            </w:pPr>
            <w:r>
              <w:rPr>
                <w:rFonts w:eastAsiaTheme="minorEastAsia"/>
              </w:rPr>
              <w:t>0</w:t>
            </w:r>
          </w:p>
        </w:tc>
        <w:tc>
          <w:tcPr>
            <w:tcW w:w="1347" w:type="dxa"/>
            <w:tcBorders>
              <w:top w:val="single" w:sz="4" w:space="0" w:color="auto"/>
              <w:left w:val="single" w:sz="4" w:space="0" w:color="auto"/>
              <w:bottom w:val="single" w:sz="4" w:space="0" w:color="auto"/>
              <w:right w:val="single" w:sz="4" w:space="0" w:color="auto"/>
            </w:tcBorders>
            <w:hideMark/>
          </w:tcPr>
          <w:p w14:paraId="7D65E73C" w14:textId="77777777" w:rsidR="003A71DE" w:rsidRDefault="003A71DE" w:rsidP="007835E8">
            <w:pPr>
              <w:pStyle w:val="TAL"/>
              <w:rPr>
                <w:rFonts w:eastAsiaTheme="minorEastAsia"/>
              </w:rPr>
            </w:pPr>
            <w:r>
              <w:rPr>
                <w:rFonts w:eastAsiaTheme="minorEastAsia"/>
              </w:rPr>
              <w:t>1</w:t>
            </w:r>
          </w:p>
        </w:tc>
      </w:tr>
      <w:tr w:rsidR="003A71DE" w14:paraId="3B6A132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D882B20"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hideMark/>
          </w:tcPr>
          <w:p w14:paraId="2BEB4CC8" w14:textId="77777777" w:rsidR="003A71DE" w:rsidRDefault="003A71DE" w:rsidP="007835E8">
            <w:pPr>
              <w:pStyle w:val="TAL"/>
              <w:rPr>
                <w:rFonts w:eastAsiaTheme="minorEastAsia"/>
              </w:rPr>
            </w:pPr>
            <w:r>
              <w:rPr>
                <w:rFonts w:eastAsiaTheme="minorEastAsia"/>
              </w:rPr>
              <w:t>2-5</w:t>
            </w:r>
          </w:p>
        </w:tc>
        <w:tc>
          <w:tcPr>
            <w:tcW w:w="1347" w:type="dxa"/>
            <w:tcBorders>
              <w:top w:val="single" w:sz="4" w:space="0" w:color="auto"/>
              <w:left w:val="single" w:sz="4" w:space="0" w:color="auto"/>
              <w:bottom w:val="single" w:sz="4" w:space="0" w:color="auto"/>
              <w:right w:val="single" w:sz="4" w:space="0" w:color="auto"/>
            </w:tcBorders>
            <w:hideMark/>
          </w:tcPr>
          <w:p w14:paraId="7CED6C8B" w14:textId="77777777" w:rsidR="003A71DE" w:rsidRDefault="003A71DE" w:rsidP="007835E8">
            <w:pPr>
              <w:pStyle w:val="TAL"/>
              <w:rPr>
                <w:rFonts w:eastAsiaTheme="minorEastAsia"/>
              </w:rPr>
            </w:pPr>
            <w:r>
              <w:rPr>
                <w:rFonts w:eastAsiaTheme="minorEastAsia"/>
              </w:rPr>
              <w:t>8-11</w:t>
            </w:r>
          </w:p>
        </w:tc>
      </w:tr>
      <w:tr w:rsidR="003A71DE" w14:paraId="614578D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F6E506E"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hideMark/>
          </w:tcPr>
          <w:p w14:paraId="761076CE" w14:textId="77777777" w:rsidR="003A71DE" w:rsidRDefault="003A71DE" w:rsidP="007835E8">
            <w:pPr>
              <w:pStyle w:val="TAL"/>
              <w:rPr>
                <w:rFonts w:eastAsiaTheme="minorEastAsia"/>
              </w:rPr>
            </w:pPr>
            <w:r>
              <w:rPr>
                <w:rFonts w:eastAsiaTheme="minorEastAsia"/>
                <w:lang w:eastAsia="zh-TW"/>
              </w:rPr>
              <w:t>0</w:t>
            </w:r>
          </w:p>
        </w:tc>
        <w:tc>
          <w:tcPr>
            <w:tcW w:w="1347" w:type="dxa"/>
            <w:tcBorders>
              <w:top w:val="single" w:sz="4" w:space="0" w:color="auto"/>
              <w:left w:val="single" w:sz="4" w:space="0" w:color="auto"/>
              <w:bottom w:val="single" w:sz="4" w:space="0" w:color="auto"/>
              <w:right w:val="single" w:sz="4" w:space="0" w:color="auto"/>
            </w:tcBorders>
            <w:hideMark/>
          </w:tcPr>
          <w:p w14:paraId="70AABDEF" w14:textId="77777777" w:rsidR="003A71DE" w:rsidRDefault="003A71DE" w:rsidP="007835E8">
            <w:pPr>
              <w:pStyle w:val="TAL"/>
              <w:rPr>
                <w:rFonts w:eastAsiaTheme="minorEastAsia"/>
              </w:rPr>
            </w:pPr>
            <w:r>
              <w:rPr>
                <w:rFonts w:eastAsiaTheme="minorEastAsia"/>
                <w:lang w:eastAsia="zh-TW"/>
              </w:rPr>
              <w:t>0</w:t>
            </w:r>
          </w:p>
        </w:tc>
      </w:tr>
      <w:tr w:rsidR="003A71DE" w14:paraId="25247C6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139325C"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693" w:type="dxa"/>
            <w:gridSpan w:val="2"/>
            <w:tcBorders>
              <w:top w:val="single" w:sz="4" w:space="0" w:color="auto"/>
              <w:left w:val="single" w:sz="4" w:space="0" w:color="auto"/>
              <w:bottom w:val="single" w:sz="4" w:space="0" w:color="auto"/>
              <w:right w:val="single" w:sz="4" w:space="0" w:color="auto"/>
            </w:tcBorders>
            <w:hideMark/>
          </w:tcPr>
          <w:p w14:paraId="4A4DC8F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F7EE35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3C499B7" w14:textId="77777777" w:rsidR="003A71DE" w:rsidRDefault="003A71DE" w:rsidP="007835E8">
            <w:pPr>
              <w:pStyle w:val="TAL"/>
              <w:rPr>
                <w:rFonts w:eastAsiaTheme="minorEastAsia"/>
              </w:rPr>
            </w:pPr>
            <w:r>
              <w:rPr>
                <w:rFonts w:eastAsiaTheme="minorEastAsia"/>
              </w:rPr>
              <w:t>RB numbers containing SSB within channel BW</w:t>
            </w:r>
          </w:p>
        </w:tc>
        <w:tc>
          <w:tcPr>
            <w:tcW w:w="2693" w:type="dxa"/>
            <w:gridSpan w:val="2"/>
            <w:tcBorders>
              <w:top w:val="single" w:sz="4" w:space="0" w:color="auto"/>
              <w:left w:val="single" w:sz="4" w:space="0" w:color="auto"/>
              <w:bottom w:val="single" w:sz="4" w:space="0" w:color="auto"/>
              <w:right w:val="single" w:sz="4" w:space="0" w:color="auto"/>
            </w:tcBorders>
            <w:hideMark/>
          </w:tcPr>
          <w:p w14:paraId="2849BA5A"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1AAC304A" w14:textId="77777777" w:rsidTr="003A71DE">
        <w:trPr>
          <w:jc w:val="center"/>
        </w:trPr>
        <w:tc>
          <w:tcPr>
            <w:tcW w:w="7372" w:type="dxa"/>
            <w:gridSpan w:val="3"/>
            <w:tcBorders>
              <w:top w:val="single" w:sz="4" w:space="0" w:color="auto"/>
              <w:left w:val="single" w:sz="4" w:space="0" w:color="auto"/>
              <w:bottom w:val="single" w:sz="4" w:space="0" w:color="auto"/>
              <w:right w:val="single" w:sz="4" w:space="0" w:color="auto"/>
            </w:tcBorders>
            <w:hideMark/>
          </w:tcPr>
          <w:p w14:paraId="31E54A5E"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4462BAFC"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5AC53915" w14:textId="77777777" w:rsidR="003A71DE" w:rsidRDefault="003A71DE" w:rsidP="003A71DE">
      <w:pPr>
        <w:rPr>
          <w:rFonts w:eastAsia="MS Mincho"/>
        </w:rPr>
      </w:pPr>
    </w:p>
    <w:p w14:paraId="5B2BCF4A" w14:textId="3EAB05F2" w:rsidR="003A71DE" w:rsidRDefault="003A71DE" w:rsidP="00FD7203">
      <w:pPr>
        <w:pStyle w:val="Heading5"/>
        <w:rPr>
          <w:rFonts w:eastAsiaTheme="minorEastAsia"/>
        </w:rPr>
      </w:pPr>
      <w:bookmarkStart w:id="13959" w:name="_Toc74583640"/>
      <w:bookmarkStart w:id="13960" w:name="_Toc76542453"/>
      <w:bookmarkStart w:id="13961" w:name="_Toc82450435"/>
      <w:bookmarkStart w:id="13962" w:name="_Toc82451083"/>
      <w:bookmarkStart w:id="13963" w:name="_Toc89949472"/>
      <w:bookmarkStart w:id="13964" w:name="_Toc98755861"/>
      <w:bookmarkStart w:id="13965" w:name="_Toc98763453"/>
      <w:bookmarkStart w:id="13966" w:name="_Toc106184382"/>
      <w:bookmarkStart w:id="13967" w:name="_Toc130402404"/>
      <w:bookmarkStart w:id="13968" w:name="_Toc137532326"/>
      <w:bookmarkStart w:id="13969" w:name="_Toc138852827"/>
      <w:bookmarkStart w:id="13970" w:name="_Toc145529893"/>
      <w:bookmarkStart w:id="13971" w:name="_Toc155325855"/>
      <w:bookmarkStart w:id="13972" w:name="_Toc161655721"/>
      <w:bookmarkStart w:id="13973" w:name="_Toc169621056"/>
      <w:r>
        <w:rPr>
          <w:rFonts w:eastAsiaTheme="minorEastAsia"/>
        </w:rPr>
        <w:t>G.1.5.1.4</w:t>
      </w:r>
      <w:r>
        <w:rPr>
          <w:rFonts w:eastAsiaTheme="minorEastAsia"/>
        </w:rPr>
        <w:tab/>
        <w:t>SSB pattern 4 in FR1: SSB allocation for SSB SCS=30 kHz</w:t>
      </w:r>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p>
    <w:p w14:paraId="3ABC42F8" w14:textId="77777777" w:rsidR="003A71DE" w:rsidRDefault="003A71DE" w:rsidP="00BA0D24">
      <w:pPr>
        <w:pStyle w:val="TH"/>
        <w:rPr>
          <w:rFonts w:eastAsiaTheme="minorEastAsia"/>
          <w:noProof/>
        </w:rPr>
      </w:pPr>
      <w:r>
        <w:rPr>
          <w:rFonts w:eastAsiaTheme="minorEastAsia"/>
        </w:rPr>
        <w:t xml:space="preserve">Table G.1.5.1.4-1: SSB.4 FR1: SSB </w:t>
      </w:r>
      <w:r>
        <w:rPr>
          <w:rFonts w:eastAsiaTheme="minorEastAsia"/>
          <w:noProof/>
        </w:rPr>
        <w:t xml:space="preserve">Pattern 4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1415"/>
        <w:gridCol w:w="1415"/>
      </w:tblGrid>
      <w:tr w:rsidR="003A71DE" w14:paraId="748C1AC4"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361EBF3" w14:textId="77777777" w:rsidR="003A71DE" w:rsidRDefault="003A71DE" w:rsidP="007835E8">
            <w:pPr>
              <w:pStyle w:val="TAH"/>
              <w:rPr>
                <w:rFonts w:eastAsiaTheme="minorEastAsia"/>
              </w:rPr>
            </w:pPr>
            <w:r>
              <w:rPr>
                <w:rFonts w:eastAsiaTheme="minorEastAsia"/>
              </w:rPr>
              <w:t>SSB Parameters</w:t>
            </w:r>
          </w:p>
        </w:tc>
        <w:tc>
          <w:tcPr>
            <w:tcW w:w="2830" w:type="dxa"/>
            <w:gridSpan w:val="2"/>
            <w:tcBorders>
              <w:top w:val="single" w:sz="4" w:space="0" w:color="auto"/>
              <w:left w:val="single" w:sz="4" w:space="0" w:color="auto"/>
              <w:bottom w:val="single" w:sz="4" w:space="0" w:color="auto"/>
              <w:right w:val="single" w:sz="4" w:space="0" w:color="auto"/>
            </w:tcBorders>
            <w:hideMark/>
          </w:tcPr>
          <w:p w14:paraId="3EA5AA89" w14:textId="77777777" w:rsidR="003A71DE" w:rsidRDefault="003A71DE" w:rsidP="007835E8">
            <w:pPr>
              <w:pStyle w:val="TAH"/>
              <w:rPr>
                <w:rFonts w:eastAsiaTheme="minorEastAsia"/>
              </w:rPr>
            </w:pPr>
            <w:r>
              <w:rPr>
                <w:rFonts w:eastAsiaTheme="minorEastAsia"/>
              </w:rPr>
              <w:t>Values</w:t>
            </w:r>
          </w:p>
        </w:tc>
      </w:tr>
      <w:tr w:rsidR="003A71DE" w14:paraId="3D22D5B9"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DEBB89B" w14:textId="77777777" w:rsidR="003A71DE" w:rsidRDefault="003A71DE" w:rsidP="007835E8">
            <w:pPr>
              <w:pStyle w:val="TAL"/>
              <w:rPr>
                <w:rFonts w:eastAsiaTheme="minorEastAsia"/>
              </w:rPr>
            </w:pPr>
            <w:r>
              <w:rPr>
                <w:rFonts w:eastAsiaTheme="minorEastAsia"/>
              </w:rPr>
              <w:t>SSB SCS</w:t>
            </w:r>
          </w:p>
        </w:tc>
        <w:tc>
          <w:tcPr>
            <w:tcW w:w="2830" w:type="dxa"/>
            <w:gridSpan w:val="2"/>
            <w:tcBorders>
              <w:top w:val="single" w:sz="4" w:space="0" w:color="auto"/>
              <w:left w:val="single" w:sz="4" w:space="0" w:color="auto"/>
              <w:bottom w:val="single" w:sz="4" w:space="0" w:color="auto"/>
              <w:right w:val="single" w:sz="4" w:space="0" w:color="auto"/>
            </w:tcBorders>
            <w:hideMark/>
          </w:tcPr>
          <w:p w14:paraId="1715DF43" w14:textId="77777777" w:rsidR="003A71DE" w:rsidRDefault="003A71DE" w:rsidP="007835E8">
            <w:pPr>
              <w:pStyle w:val="TAL"/>
              <w:rPr>
                <w:rFonts w:eastAsiaTheme="minorEastAsia"/>
              </w:rPr>
            </w:pPr>
            <w:r>
              <w:rPr>
                <w:rFonts w:eastAsiaTheme="minorEastAsia"/>
              </w:rPr>
              <w:t>30 kHz</w:t>
            </w:r>
          </w:p>
        </w:tc>
      </w:tr>
      <w:tr w:rsidR="003A71DE" w14:paraId="7EECB040"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7C6DDF83"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830" w:type="dxa"/>
            <w:gridSpan w:val="2"/>
            <w:tcBorders>
              <w:top w:val="single" w:sz="4" w:space="0" w:color="auto"/>
              <w:left w:val="single" w:sz="4" w:space="0" w:color="auto"/>
              <w:bottom w:val="single" w:sz="4" w:space="0" w:color="auto"/>
              <w:right w:val="single" w:sz="4" w:space="0" w:color="auto"/>
            </w:tcBorders>
            <w:hideMark/>
          </w:tcPr>
          <w:p w14:paraId="1E24A578" w14:textId="77777777" w:rsidR="003A71DE" w:rsidRDefault="003A71DE" w:rsidP="007835E8">
            <w:pPr>
              <w:pStyle w:val="TAL"/>
              <w:rPr>
                <w:rFonts w:eastAsiaTheme="minorEastAsia"/>
              </w:rPr>
            </w:pPr>
            <w:r>
              <w:rPr>
                <w:rFonts w:eastAsiaTheme="minorEastAsia"/>
              </w:rPr>
              <w:t>20 ms</w:t>
            </w:r>
          </w:p>
        </w:tc>
      </w:tr>
      <w:tr w:rsidR="003A71DE" w14:paraId="3D19D77E"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59328846" w14:textId="77777777" w:rsidR="003A71DE" w:rsidRDefault="003A71DE" w:rsidP="007835E8">
            <w:pPr>
              <w:pStyle w:val="TAL"/>
              <w:rPr>
                <w:rFonts w:eastAsiaTheme="minorEastAsia"/>
              </w:rPr>
            </w:pPr>
            <w:r>
              <w:rPr>
                <w:rFonts w:eastAsiaTheme="minorEastAsia"/>
              </w:rPr>
              <w:t>Number of SSBs per SS-burst</w:t>
            </w:r>
          </w:p>
        </w:tc>
        <w:tc>
          <w:tcPr>
            <w:tcW w:w="2830" w:type="dxa"/>
            <w:gridSpan w:val="2"/>
            <w:tcBorders>
              <w:top w:val="single" w:sz="4" w:space="0" w:color="auto"/>
              <w:left w:val="single" w:sz="4" w:space="0" w:color="auto"/>
              <w:bottom w:val="single" w:sz="4" w:space="0" w:color="auto"/>
              <w:right w:val="single" w:sz="4" w:space="0" w:color="auto"/>
            </w:tcBorders>
            <w:hideMark/>
          </w:tcPr>
          <w:p w14:paraId="02A2DD8B" w14:textId="77777777" w:rsidR="003A71DE" w:rsidRDefault="003A71DE" w:rsidP="007835E8">
            <w:pPr>
              <w:pStyle w:val="TAL"/>
              <w:rPr>
                <w:rFonts w:eastAsiaTheme="minorEastAsia"/>
              </w:rPr>
            </w:pPr>
            <w:r>
              <w:rPr>
                <w:rFonts w:eastAsiaTheme="minorEastAsia"/>
              </w:rPr>
              <w:t>2</w:t>
            </w:r>
          </w:p>
        </w:tc>
      </w:tr>
      <w:tr w:rsidR="003A71DE" w14:paraId="5836468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236CC6E2" w14:textId="77777777" w:rsidR="003A71DE" w:rsidRDefault="003A71DE" w:rsidP="007835E8">
            <w:pPr>
              <w:pStyle w:val="TAL"/>
              <w:rPr>
                <w:rFonts w:eastAsiaTheme="minorEastAsia"/>
              </w:rPr>
            </w:pPr>
            <w:r>
              <w:rPr>
                <w:rFonts w:eastAsiaTheme="minorEastAsia"/>
              </w:rPr>
              <w:t>SS/PBCH block index</w:t>
            </w:r>
          </w:p>
        </w:tc>
        <w:tc>
          <w:tcPr>
            <w:tcW w:w="1415" w:type="dxa"/>
            <w:tcBorders>
              <w:top w:val="single" w:sz="4" w:space="0" w:color="auto"/>
              <w:left w:val="single" w:sz="4" w:space="0" w:color="auto"/>
              <w:bottom w:val="single" w:sz="4" w:space="0" w:color="auto"/>
              <w:right w:val="single" w:sz="4" w:space="0" w:color="auto"/>
            </w:tcBorders>
            <w:hideMark/>
          </w:tcPr>
          <w:p w14:paraId="1F1688DF" w14:textId="77777777" w:rsidR="003A71DE" w:rsidRDefault="003A71DE" w:rsidP="007835E8">
            <w:pPr>
              <w:pStyle w:val="TAL"/>
              <w:rPr>
                <w:rFonts w:eastAsiaTheme="minorEastAsia"/>
              </w:rPr>
            </w:pPr>
            <w:r>
              <w:rPr>
                <w:rFonts w:eastAsiaTheme="minorEastAsia"/>
              </w:rPr>
              <w:t>0</w:t>
            </w:r>
          </w:p>
        </w:tc>
        <w:tc>
          <w:tcPr>
            <w:tcW w:w="1415" w:type="dxa"/>
            <w:tcBorders>
              <w:top w:val="single" w:sz="4" w:space="0" w:color="auto"/>
              <w:left w:val="single" w:sz="4" w:space="0" w:color="auto"/>
              <w:bottom w:val="single" w:sz="4" w:space="0" w:color="auto"/>
              <w:right w:val="single" w:sz="4" w:space="0" w:color="auto"/>
            </w:tcBorders>
            <w:hideMark/>
          </w:tcPr>
          <w:p w14:paraId="3E8D9267" w14:textId="77777777" w:rsidR="003A71DE" w:rsidRDefault="003A71DE" w:rsidP="007835E8">
            <w:pPr>
              <w:pStyle w:val="TAL"/>
              <w:rPr>
                <w:rFonts w:eastAsiaTheme="minorEastAsia"/>
              </w:rPr>
            </w:pPr>
            <w:r>
              <w:rPr>
                <w:rFonts w:eastAsiaTheme="minorEastAsia"/>
              </w:rPr>
              <w:t>1</w:t>
            </w:r>
          </w:p>
        </w:tc>
      </w:tr>
      <w:tr w:rsidR="003A71DE" w14:paraId="529ED0DA"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53C32A3"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hideMark/>
          </w:tcPr>
          <w:p w14:paraId="616F5448" w14:textId="77777777" w:rsidR="003A71DE" w:rsidRDefault="003A71DE" w:rsidP="007835E8">
            <w:pPr>
              <w:pStyle w:val="TAL"/>
              <w:rPr>
                <w:rFonts w:eastAsiaTheme="minorEastAsia"/>
              </w:rPr>
            </w:pPr>
            <w:r>
              <w:rPr>
                <w:rFonts w:eastAsiaTheme="minorEastAsia"/>
              </w:rPr>
              <w:t xml:space="preserve">4-7 or 2-5 </w:t>
            </w:r>
            <w:r>
              <w:rPr>
                <w:rFonts w:eastAsiaTheme="minorEastAsia"/>
                <w:vertAlign w:val="superscript"/>
              </w:rPr>
              <w:t>Note 2</w:t>
            </w:r>
          </w:p>
        </w:tc>
        <w:tc>
          <w:tcPr>
            <w:tcW w:w="1415" w:type="dxa"/>
            <w:tcBorders>
              <w:top w:val="single" w:sz="4" w:space="0" w:color="auto"/>
              <w:left w:val="single" w:sz="4" w:space="0" w:color="auto"/>
              <w:bottom w:val="single" w:sz="4" w:space="0" w:color="auto"/>
              <w:right w:val="single" w:sz="4" w:space="0" w:color="auto"/>
            </w:tcBorders>
            <w:hideMark/>
          </w:tcPr>
          <w:p w14:paraId="0701296C" w14:textId="77777777" w:rsidR="003A71DE" w:rsidRDefault="003A71DE" w:rsidP="007835E8">
            <w:pPr>
              <w:pStyle w:val="TAL"/>
              <w:rPr>
                <w:rFonts w:eastAsiaTheme="minorEastAsia"/>
              </w:rPr>
            </w:pPr>
            <w:r>
              <w:rPr>
                <w:rFonts w:eastAsiaTheme="minorEastAsia"/>
              </w:rPr>
              <w:t>8-11</w:t>
            </w:r>
          </w:p>
        </w:tc>
      </w:tr>
      <w:tr w:rsidR="003A71DE" w14:paraId="00B6374E"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31BF1303"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hideMark/>
          </w:tcPr>
          <w:p w14:paraId="0A492F70" w14:textId="77777777" w:rsidR="003A71DE" w:rsidRDefault="003A71DE" w:rsidP="007835E8">
            <w:pPr>
              <w:pStyle w:val="TAL"/>
              <w:rPr>
                <w:rFonts w:eastAsiaTheme="minorEastAsia"/>
              </w:rPr>
            </w:pPr>
            <w:r>
              <w:rPr>
                <w:rFonts w:eastAsiaTheme="minorEastAsia"/>
                <w:lang w:eastAsia="zh-TW"/>
              </w:rPr>
              <w:t>0</w:t>
            </w:r>
          </w:p>
        </w:tc>
        <w:tc>
          <w:tcPr>
            <w:tcW w:w="1415" w:type="dxa"/>
            <w:tcBorders>
              <w:top w:val="single" w:sz="4" w:space="0" w:color="auto"/>
              <w:left w:val="single" w:sz="4" w:space="0" w:color="auto"/>
              <w:bottom w:val="single" w:sz="4" w:space="0" w:color="auto"/>
              <w:right w:val="single" w:sz="4" w:space="0" w:color="auto"/>
            </w:tcBorders>
            <w:hideMark/>
          </w:tcPr>
          <w:p w14:paraId="34AD8AE5" w14:textId="77777777" w:rsidR="003A71DE" w:rsidRDefault="003A71DE" w:rsidP="007835E8">
            <w:pPr>
              <w:pStyle w:val="TAL"/>
              <w:rPr>
                <w:rFonts w:eastAsiaTheme="minorEastAsia"/>
              </w:rPr>
            </w:pPr>
            <w:r>
              <w:rPr>
                <w:rFonts w:eastAsiaTheme="minorEastAsia"/>
                <w:lang w:eastAsia="zh-TW"/>
              </w:rPr>
              <w:t>0</w:t>
            </w:r>
          </w:p>
        </w:tc>
      </w:tr>
      <w:tr w:rsidR="003A71DE" w14:paraId="67102D6B"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69746315"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830" w:type="dxa"/>
            <w:gridSpan w:val="2"/>
            <w:tcBorders>
              <w:top w:val="single" w:sz="4" w:space="0" w:color="auto"/>
              <w:left w:val="single" w:sz="4" w:space="0" w:color="auto"/>
              <w:bottom w:val="single" w:sz="4" w:space="0" w:color="auto"/>
              <w:right w:val="single" w:sz="4" w:space="0" w:color="auto"/>
            </w:tcBorders>
            <w:hideMark/>
          </w:tcPr>
          <w:p w14:paraId="3109FBD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4C795055" w14:textId="77777777" w:rsidTr="003A71DE">
        <w:trPr>
          <w:jc w:val="center"/>
        </w:trPr>
        <w:tc>
          <w:tcPr>
            <w:tcW w:w="4682" w:type="dxa"/>
            <w:tcBorders>
              <w:top w:val="single" w:sz="4" w:space="0" w:color="auto"/>
              <w:left w:val="single" w:sz="4" w:space="0" w:color="auto"/>
              <w:bottom w:val="single" w:sz="4" w:space="0" w:color="auto"/>
              <w:right w:val="single" w:sz="4" w:space="0" w:color="auto"/>
            </w:tcBorders>
            <w:hideMark/>
          </w:tcPr>
          <w:p w14:paraId="72AB3D6E" w14:textId="77777777" w:rsidR="003A71DE" w:rsidRDefault="003A71DE" w:rsidP="007835E8">
            <w:pPr>
              <w:pStyle w:val="TAL"/>
              <w:rPr>
                <w:rFonts w:eastAsiaTheme="minorEastAsia"/>
              </w:rPr>
            </w:pPr>
            <w:r>
              <w:rPr>
                <w:rFonts w:eastAsiaTheme="minorEastAsia"/>
              </w:rPr>
              <w:t>RB numbers containing SSB within channel BW</w:t>
            </w:r>
          </w:p>
        </w:tc>
        <w:tc>
          <w:tcPr>
            <w:tcW w:w="2830" w:type="dxa"/>
            <w:gridSpan w:val="2"/>
            <w:tcBorders>
              <w:top w:val="single" w:sz="4" w:space="0" w:color="auto"/>
              <w:left w:val="single" w:sz="4" w:space="0" w:color="auto"/>
              <w:bottom w:val="single" w:sz="4" w:space="0" w:color="auto"/>
              <w:right w:val="single" w:sz="4" w:space="0" w:color="auto"/>
            </w:tcBorders>
            <w:hideMark/>
          </w:tcPr>
          <w:p w14:paraId="2E60A3D1"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221BD7F1" w14:textId="77777777" w:rsidTr="003A71DE">
        <w:trPr>
          <w:jc w:val="center"/>
        </w:trPr>
        <w:tc>
          <w:tcPr>
            <w:tcW w:w="7512" w:type="dxa"/>
            <w:gridSpan w:val="3"/>
            <w:tcBorders>
              <w:top w:val="single" w:sz="4" w:space="0" w:color="auto"/>
              <w:left w:val="single" w:sz="4" w:space="0" w:color="auto"/>
              <w:bottom w:val="single" w:sz="4" w:space="0" w:color="auto"/>
              <w:right w:val="single" w:sz="4" w:space="0" w:color="auto"/>
            </w:tcBorders>
            <w:hideMark/>
          </w:tcPr>
          <w:p w14:paraId="650BAAB0"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0BA00BAA"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15EC378D"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2138097A" w14:textId="77777777" w:rsidR="003A71DE" w:rsidRDefault="003A71DE" w:rsidP="003A71DE">
      <w:pPr>
        <w:rPr>
          <w:rFonts w:eastAsia="MS Mincho"/>
        </w:rPr>
      </w:pPr>
    </w:p>
    <w:p w14:paraId="7DD04763" w14:textId="2CD9A803" w:rsidR="003A71DE" w:rsidRDefault="003A71DE" w:rsidP="00FD7203">
      <w:pPr>
        <w:pStyle w:val="Heading5"/>
        <w:rPr>
          <w:rFonts w:eastAsiaTheme="minorEastAsia"/>
        </w:rPr>
      </w:pPr>
      <w:bookmarkStart w:id="13974" w:name="_Toc74583641"/>
      <w:bookmarkStart w:id="13975" w:name="_Toc76542454"/>
      <w:bookmarkStart w:id="13976" w:name="_Toc82450436"/>
      <w:bookmarkStart w:id="13977" w:name="_Toc82451084"/>
      <w:bookmarkStart w:id="13978" w:name="_Toc89949473"/>
      <w:bookmarkStart w:id="13979" w:name="_Toc98755862"/>
      <w:bookmarkStart w:id="13980" w:name="_Toc98763454"/>
      <w:bookmarkStart w:id="13981" w:name="_Toc106184383"/>
      <w:bookmarkStart w:id="13982" w:name="_Toc130402405"/>
      <w:bookmarkStart w:id="13983" w:name="_Toc137532327"/>
      <w:bookmarkStart w:id="13984" w:name="_Toc138852828"/>
      <w:bookmarkStart w:id="13985" w:name="_Toc145529894"/>
      <w:bookmarkStart w:id="13986" w:name="_Toc155325856"/>
      <w:bookmarkStart w:id="13987" w:name="_Toc161655722"/>
      <w:bookmarkStart w:id="13988" w:name="_Toc169621057"/>
      <w:r>
        <w:rPr>
          <w:rFonts w:eastAsiaTheme="minorEastAsia"/>
        </w:rPr>
        <w:t>G.1.5.1.5</w:t>
      </w:r>
      <w:r>
        <w:rPr>
          <w:rFonts w:eastAsiaTheme="minorEastAsia"/>
        </w:rPr>
        <w:tab/>
        <w:t xml:space="preserve">SSB pattern 5 in FR1: </w:t>
      </w:r>
      <w:r>
        <w:rPr>
          <w:rFonts w:eastAsiaTheme="minorEastAsia"/>
          <w:lang w:eastAsia="ja-JP"/>
        </w:rPr>
        <w:t xml:space="preserve">SSB </w:t>
      </w:r>
      <w:r>
        <w:rPr>
          <w:rFonts w:eastAsiaTheme="minorEastAsia"/>
        </w:rPr>
        <w:t>allocation</w:t>
      </w:r>
      <w:r>
        <w:rPr>
          <w:rFonts w:eastAsiaTheme="minorEastAsia"/>
          <w:lang w:eastAsia="ja-JP"/>
        </w:rPr>
        <w:t xml:space="preserve"> for SSB SCS=15 kHz starting from odd SFN</w:t>
      </w:r>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p>
    <w:p w14:paraId="3A4F9867" w14:textId="732D5C01" w:rsidR="003A71DE" w:rsidRDefault="003A71DE" w:rsidP="00BA0D24">
      <w:pPr>
        <w:pStyle w:val="TH"/>
        <w:rPr>
          <w:rFonts w:eastAsiaTheme="minorEastAsia"/>
          <w:noProof/>
        </w:rPr>
      </w:pPr>
      <w:r>
        <w:rPr>
          <w:rFonts w:eastAsiaTheme="minorEastAsia"/>
        </w:rPr>
        <w:t xml:space="preserve">Table G.1.5.1.5-1: SSB.5 FR1: SSB </w:t>
      </w:r>
      <w:r>
        <w:rPr>
          <w:rFonts w:eastAsiaTheme="minorEastAsia"/>
          <w:noProof/>
        </w:rPr>
        <w:t>Pattern 5 for SSB SCS=15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266"/>
      </w:tblGrid>
      <w:tr w:rsidR="003A71DE" w14:paraId="64C2257F"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A966F94" w14:textId="77777777" w:rsidR="003A71DE" w:rsidRDefault="003A71DE" w:rsidP="007835E8">
            <w:pPr>
              <w:pStyle w:val="TAH"/>
              <w:rPr>
                <w:rFonts w:eastAsiaTheme="minorEastAsia"/>
              </w:rPr>
            </w:pPr>
            <w:r>
              <w:rPr>
                <w:rFonts w:eastAsiaTheme="minorEastAsia"/>
              </w:rPr>
              <w:t>SSB Parameters</w:t>
            </w:r>
          </w:p>
        </w:tc>
        <w:tc>
          <w:tcPr>
            <w:tcW w:w="3266" w:type="dxa"/>
            <w:tcBorders>
              <w:top w:val="single" w:sz="4" w:space="0" w:color="auto"/>
              <w:left w:val="single" w:sz="4" w:space="0" w:color="auto"/>
              <w:bottom w:val="single" w:sz="4" w:space="0" w:color="auto"/>
              <w:right w:val="single" w:sz="4" w:space="0" w:color="auto"/>
            </w:tcBorders>
            <w:hideMark/>
          </w:tcPr>
          <w:p w14:paraId="1843312C" w14:textId="77777777" w:rsidR="003A71DE" w:rsidRDefault="003A71DE" w:rsidP="007835E8">
            <w:pPr>
              <w:pStyle w:val="TAH"/>
              <w:rPr>
                <w:rFonts w:eastAsiaTheme="minorEastAsia"/>
              </w:rPr>
            </w:pPr>
            <w:r>
              <w:rPr>
                <w:rFonts w:eastAsiaTheme="minorEastAsia"/>
              </w:rPr>
              <w:t>Values</w:t>
            </w:r>
          </w:p>
        </w:tc>
      </w:tr>
      <w:tr w:rsidR="003A71DE" w14:paraId="6034692F"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725620A" w14:textId="77777777" w:rsidR="003A71DE" w:rsidRDefault="003A71DE" w:rsidP="007835E8">
            <w:pPr>
              <w:pStyle w:val="TAL"/>
              <w:rPr>
                <w:rFonts w:eastAsiaTheme="minorEastAsia"/>
              </w:rPr>
            </w:pPr>
            <w:r>
              <w:rPr>
                <w:rFonts w:eastAsiaTheme="minorEastAsia"/>
              </w:rPr>
              <w:t>SSB SCS</w:t>
            </w:r>
          </w:p>
        </w:tc>
        <w:tc>
          <w:tcPr>
            <w:tcW w:w="3266" w:type="dxa"/>
            <w:tcBorders>
              <w:top w:val="single" w:sz="4" w:space="0" w:color="auto"/>
              <w:left w:val="single" w:sz="4" w:space="0" w:color="auto"/>
              <w:bottom w:val="single" w:sz="4" w:space="0" w:color="auto"/>
              <w:right w:val="single" w:sz="4" w:space="0" w:color="auto"/>
            </w:tcBorders>
            <w:hideMark/>
          </w:tcPr>
          <w:p w14:paraId="402ED87F" w14:textId="77777777" w:rsidR="003A71DE" w:rsidRDefault="003A71DE" w:rsidP="007835E8">
            <w:pPr>
              <w:pStyle w:val="TAL"/>
              <w:rPr>
                <w:rFonts w:eastAsiaTheme="minorEastAsia"/>
              </w:rPr>
            </w:pPr>
            <w:r>
              <w:rPr>
                <w:rFonts w:eastAsiaTheme="minorEastAsia"/>
              </w:rPr>
              <w:t>15 kHz</w:t>
            </w:r>
          </w:p>
        </w:tc>
      </w:tr>
      <w:tr w:rsidR="003A71DE" w14:paraId="1C0FE6A6"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5B4233D"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266" w:type="dxa"/>
            <w:tcBorders>
              <w:top w:val="single" w:sz="4" w:space="0" w:color="auto"/>
              <w:left w:val="single" w:sz="4" w:space="0" w:color="auto"/>
              <w:bottom w:val="single" w:sz="4" w:space="0" w:color="auto"/>
              <w:right w:val="single" w:sz="4" w:space="0" w:color="auto"/>
            </w:tcBorders>
            <w:hideMark/>
          </w:tcPr>
          <w:p w14:paraId="7AB8BBF7" w14:textId="77777777" w:rsidR="003A71DE" w:rsidRDefault="003A71DE" w:rsidP="007835E8">
            <w:pPr>
              <w:pStyle w:val="TAL"/>
              <w:rPr>
                <w:rFonts w:eastAsiaTheme="minorEastAsia"/>
              </w:rPr>
            </w:pPr>
            <w:r>
              <w:rPr>
                <w:rFonts w:eastAsiaTheme="minorEastAsia"/>
              </w:rPr>
              <w:t>20 ms</w:t>
            </w:r>
          </w:p>
        </w:tc>
      </w:tr>
      <w:tr w:rsidR="003A71DE" w14:paraId="18A7BAE8"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91021C8" w14:textId="77777777" w:rsidR="003A71DE" w:rsidRDefault="003A71DE" w:rsidP="007835E8">
            <w:pPr>
              <w:pStyle w:val="TAL"/>
              <w:rPr>
                <w:rFonts w:eastAsiaTheme="minorEastAsia"/>
              </w:rPr>
            </w:pPr>
            <w:r>
              <w:rPr>
                <w:rFonts w:eastAsiaTheme="minorEastAsia"/>
              </w:rPr>
              <w:t>Number of SSBs per SS-burst</w:t>
            </w:r>
          </w:p>
        </w:tc>
        <w:tc>
          <w:tcPr>
            <w:tcW w:w="3266" w:type="dxa"/>
            <w:tcBorders>
              <w:top w:val="single" w:sz="4" w:space="0" w:color="auto"/>
              <w:left w:val="single" w:sz="4" w:space="0" w:color="auto"/>
              <w:bottom w:val="single" w:sz="4" w:space="0" w:color="auto"/>
              <w:right w:val="single" w:sz="4" w:space="0" w:color="auto"/>
            </w:tcBorders>
            <w:hideMark/>
          </w:tcPr>
          <w:p w14:paraId="6AECC753" w14:textId="77777777" w:rsidR="003A71DE" w:rsidRDefault="003A71DE" w:rsidP="007835E8">
            <w:pPr>
              <w:pStyle w:val="TAL"/>
              <w:rPr>
                <w:rFonts w:eastAsiaTheme="minorEastAsia"/>
              </w:rPr>
            </w:pPr>
            <w:r>
              <w:rPr>
                <w:rFonts w:eastAsiaTheme="minorEastAsia"/>
              </w:rPr>
              <w:t>1</w:t>
            </w:r>
          </w:p>
        </w:tc>
      </w:tr>
      <w:tr w:rsidR="003A71DE" w14:paraId="6650850D"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75BA2494" w14:textId="77777777" w:rsidR="003A71DE" w:rsidRDefault="003A71DE" w:rsidP="007835E8">
            <w:pPr>
              <w:pStyle w:val="TAL"/>
              <w:rPr>
                <w:rFonts w:eastAsiaTheme="minorEastAsia"/>
              </w:rPr>
            </w:pPr>
            <w:r>
              <w:rPr>
                <w:rFonts w:eastAsiaTheme="minorEastAsia"/>
              </w:rPr>
              <w:t>SS/PBCH block index</w:t>
            </w:r>
          </w:p>
        </w:tc>
        <w:tc>
          <w:tcPr>
            <w:tcW w:w="3266" w:type="dxa"/>
            <w:tcBorders>
              <w:top w:val="single" w:sz="4" w:space="0" w:color="auto"/>
              <w:left w:val="single" w:sz="4" w:space="0" w:color="auto"/>
              <w:bottom w:val="single" w:sz="4" w:space="0" w:color="auto"/>
              <w:right w:val="single" w:sz="4" w:space="0" w:color="auto"/>
            </w:tcBorders>
            <w:hideMark/>
          </w:tcPr>
          <w:p w14:paraId="011A3ADB" w14:textId="77777777" w:rsidR="003A71DE" w:rsidRDefault="003A71DE" w:rsidP="007835E8">
            <w:pPr>
              <w:pStyle w:val="TAL"/>
              <w:rPr>
                <w:rFonts w:eastAsiaTheme="minorEastAsia"/>
              </w:rPr>
            </w:pPr>
            <w:r>
              <w:rPr>
                <w:rFonts w:eastAsiaTheme="minorEastAsia"/>
              </w:rPr>
              <w:t>0</w:t>
            </w:r>
          </w:p>
        </w:tc>
      </w:tr>
      <w:tr w:rsidR="003A71DE" w14:paraId="1E56D25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3A0D24FB"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hideMark/>
          </w:tcPr>
          <w:p w14:paraId="25508DA6" w14:textId="77777777" w:rsidR="003A71DE" w:rsidRDefault="003A71DE" w:rsidP="007835E8">
            <w:pPr>
              <w:pStyle w:val="TAL"/>
              <w:rPr>
                <w:rFonts w:eastAsiaTheme="minorEastAsia"/>
              </w:rPr>
            </w:pPr>
            <w:r>
              <w:rPr>
                <w:rFonts w:eastAsiaTheme="minorEastAsia"/>
              </w:rPr>
              <w:t>2-5</w:t>
            </w:r>
          </w:p>
        </w:tc>
      </w:tr>
      <w:tr w:rsidR="003A71DE" w14:paraId="5AC2AA83"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3CF9CC3"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hideMark/>
          </w:tcPr>
          <w:p w14:paraId="4EBD99D0" w14:textId="77777777" w:rsidR="003A71DE" w:rsidRDefault="003A71DE" w:rsidP="007835E8">
            <w:pPr>
              <w:pStyle w:val="TAL"/>
              <w:rPr>
                <w:rFonts w:eastAsiaTheme="minorEastAsia"/>
              </w:rPr>
            </w:pPr>
            <w:r>
              <w:rPr>
                <w:rFonts w:eastAsiaTheme="minorEastAsia"/>
              </w:rPr>
              <w:t>0</w:t>
            </w:r>
          </w:p>
        </w:tc>
      </w:tr>
      <w:tr w:rsidR="003A71DE" w14:paraId="00971336"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79143748"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3266" w:type="dxa"/>
            <w:tcBorders>
              <w:top w:val="single" w:sz="4" w:space="0" w:color="auto"/>
              <w:left w:val="single" w:sz="4" w:space="0" w:color="auto"/>
              <w:bottom w:val="single" w:sz="4" w:space="0" w:color="auto"/>
              <w:right w:val="single" w:sz="4" w:space="0" w:color="auto"/>
            </w:tcBorders>
            <w:hideMark/>
          </w:tcPr>
          <w:p w14:paraId="1799C13E"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3A71DE" w14:paraId="503838FA"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3EC8AE1F" w14:textId="77777777" w:rsidR="003A71DE" w:rsidRDefault="003A71DE" w:rsidP="007835E8">
            <w:pPr>
              <w:pStyle w:val="TAL"/>
              <w:rPr>
                <w:rFonts w:eastAsiaTheme="minorEastAsia"/>
              </w:rPr>
            </w:pPr>
            <w:r>
              <w:rPr>
                <w:rFonts w:eastAsiaTheme="minorEastAsia"/>
              </w:rPr>
              <w:t>RB numbers containing SSB within channel BW</w:t>
            </w:r>
          </w:p>
        </w:tc>
        <w:tc>
          <w:tcPr>
            <w:tcW w:w="3266" w:type="dxa"/>
            <w:tcBorders>
              <w:top w:val="single" w:sz="4" w:space="0" w:color="auto"/>
              <w:left w:val="single" w:sz="4" w:space="0" w:color="auto"/>
              <w:bottom w:val="single" w:sz="4" w:space="0" w:color="auto"/>
              <w:right w:val="single" w:sz="4" w:space="0" w:color="auto"/>
            </w:tcBorders>
            <w:hideMark/>
          </w:tcPr>
          <w:p w14:paraId="33CCBB3F"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7FB28A34" w14:textId="77777777" w:rsidTr="003A71DE">
        <w:trPr>
          <w:jc w:val="center"/>
        </w:trPr>
        <w:tc>
          <w:tcPr>
            <w:tcW w:w="7372" w:type="dxa"/>
            <w:gridSpan w:val="2"/>
            <w:tcBorders>
              <w:top w:val="single" w:sz="4" w:space="0" w:color="auto"/>
              <w:left w:val="single" w:sz="4" w:space="0" w:color="auto"/>
              <w:bottom w:val="single" w:sz="4" w:space="0" w:color="auto"/>
              <w:right w:val="single" w:sz="4" w:space="0" w:color="auto"/>
            </w:tcBorders>
            <w:hideMark/>
          </w:tcPr>
          <w:p w14:paraId="17EEA78A"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399E0F0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7F6CDBDB" w14:textId="77777777" w:rsidR="003A71DE" w:rsidRDefault="003A71DE" w:rsidP="003A71DE">
      <w:pPr>
        <w:rPr>
          <w:rFonts w:eastAsiaTheme="minorEastAsia"/>
        </w:rPr>
      </w:pPr>
    </w:p>
    <w:p w14:paraId="0E3B6137" w14:textId="76CF4A57" w:rsidR="003A71DE" w:rsidRDefault="003A71DE" w:rsidP="00FD7203">
      <w:pPr>
        <w:pStyle w:val="Heading5"/>
        <w:rPr>
          <w:rFonts w:eastAsiaTheme="minorEastAsia"/>
        </w:rPr>
      </w:pPr>
      <w:bookmarkStart w:id="13989" w:name="_Toc74583642"/>
      <w:bookmarkStart w:id="13990" w:name="_Toc76542455"/>
      <w:bookmarkStart w:id="13991" w:name="_Toc82450437"/>
      <w:bookmarkStart w:id="13992" w:name="_Toc82451085"/>
      <w:bookmarkStart w:id="13993" w:name="_Toc89949474"/>
      <w:bookmarkStart w:id="13994" w:name="_Toc98755863"/>
      <w:bookmarkStart w:id="13995" w:name="_Toc98763455"/>
      <w:bookmarkStart w:id="13996" w:name="_Toc106184384"/>
      <w:bookmarkStart w:id="13997" w:name="_Toc130402406"/>
      <w:bookmarkStart w:id="13998" w:name="_Toc137532328"/>
      <w:bookmarkStart w:id="13999" w:name="_Toc138852829"/>
      <w:bookmarkStart w:id="14000" w:name="_Toc145529895"/>
      <w:bookmarkStart w:id="14001" w:name="_Toc155325857"/>
      <w:bookmarkStart w:id="14002" w:name="_Toc161655723"/>
      <w:bookmarkStart w:id="14003" w:name="_Toc169621058"/>
      <w:r>
        <w:rPr>
          <w:rFonts w:eastAsiaTheme="minorEastAsia"/>
        </w:rPr>
        <w:t>G.1.5.1.6</w:t>
      </w:r>
      <w:r>
        <w:rPr>
          <w:rFonts w:eastAsiaTheme="minorEastAsia"/>
        </w:rPr>
        <w:tab/>
        <w:t>SSB pattern 6 in FR1: SSB allocation for SSB SCS=30 kHz starting from odd SFN</w:t>
      </w:r>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p>
    <w:p w14:paraId="170D29D0" w14:textId="77777777" w:rsidR="003A71DE" w:rsidRDefault="003A71DE" w:rsidP="00BA0D24">
      <w:pPr>
        <w:pStyle w:val="TH"/>
        <w:rPr>
          <w:rFonts w:eastAsiaTheme="minorEastAsia"/>
          <w:noProof/>
        </w:rPr>
      </w:pPr>
      <w:r>
        <w:rPr>
          <w:rFonts w:eastAsiaTheme="minorEastAsia"/>
        </w:rPr>
        <w:t xml:space="preserve">Table G.1.5.1.6-1: SSB.6 FR1: SSB </w:t>
      </w:r>
      <w:r>
        <w:rPr>
          <w:rFonts w:eastAsiaTheme="minorEastAsia"/>
          <w:noProof/>
        </w:rPr>
        <w:t xml:space="preserve">Pattern 6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409"/>
      </w:tblGrid>
      <w:tr w:rsidR="003A71DE" w14:paraId="0FAE1F6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6F09D831" w14:textId="77777777" w:rsidR="003A71DE" w:rsidRDefault="003A71DE" w:rsidP="007835E8">
            <w:pPr>
              <w:pStyle w:val="TAH"/>
              <w:rPr>
                <w:rFonts w:eastAsiaTheme="minorEastAsia"/>
              </w:rPr>
            </w:pPr>
            <w:r>
              <w:rPr>
                <w:rFonts w:eastAsiaTheme="minorEastAsia"/>
              </w:rPr>
              <w:t>SSB Parameters</w:t>
            </w:r>
          </w:p>
        </w:tc>
        <w:tc>
          <w:tcPr>
            <w:tcW w:w="3409" w:type="dxa"/>
            <w:tcBorders>
              <w:top w:val="single" w:sz="4" w:space="0" w:color="auto"/>
              <w:left w:val="single" w:sz="4" w:space="0" w:color="auto"/>
              <w:bottom w:val="single" w:sz="4" w:space="0" w:color="auto"/>
              <w:right w:val="single" w:sz="4" w:space="0" w:color="auto"/>
            </w:tcBorders>
            <w:hideMark/>
          </w:tcPr>
          <w:p w14:paraId="67B7C284" w14:textId="77777777" w:rsidR="003A71DE" w:rsidRDefault="003A71DE" w:rsidP="007835E8">
            <w:pPr>
              <w:pStyle w:val="TAH"/>
              <w:rPr>
                <w:rFonts w:eastAsiaTheme="minorEastAsia"/>
              </w:rPr>
            </w:pPr>
            <w:r>
              <w:rPr>
                <w:rFonts w:eastAsiaTheme="minorEastAsia"/>
              </w:rPr>
              <w:t>Values</w:t>
            </w:r>
          </w:p>
        </w:tc>
      </w:tr>
      <w:tr w:rsidR="003A71DE" w14:paraId="34EA684C"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5F70636" w14:textId="77777777" w:rsidR="003A71DE" w:rsidRDefault="003A71DE" w:rsidP="007835E8">
            <w:pPr>
              <w:pStyle w:val="TAL"/>
              <w:rPr>
                <w:rFonts w:eastAsiaTheme="minorEastAsia"/>
              </w:rPr>
            </w:pPr>
            <w:r>
              <w:rPr>
                <w:rFonts w:eastAsiaTheme="minorEastAsia"/>
              </w:rPr>
              <w:t>SSB SCS</w:t>
            </w:r>
          </w:p>
        </w:tc>
        <w:tc>
          <w:tcPr>
            <w:tcW w:w="3409" w:type="dxa"/>
            <w:tcBorders>
              <w:top w:val="single" w:sz="4" w:space="0" w:color="auto"/>
              <w:left w:val="single" w:sz="4" w:space="0" w:color="auto"/>
              <w:bottom w:val="single" w:sz="4" w:space="0" w:color="auto"/>
              <w:right w:val="single" w:sz="4" w:space="0" w:color="auto"/>
            </w:tcBorders>
            <w:hideMark/>
          </w:tcPr>
          <w:p w14:paraId="10B61904" w14:textId="77777777" w:rsidR="003A71DE" w:rsidRDefault="003A71DE" w:rsidP="007835E8">
            <w:pPr>
              <w:pStyle w:val="TAL"/>
              <w:rPr>
                <w:rFonts w:eastAsiaTheme="minorEastAsia"/>
              </w:rPr>
            </w:pPr>
            <w:r>
              <w:rPr>
                <w:rFonts w:eastAsiaTheme="minorEastAsia"/>
              </w:rPr>
              <w:t>30 kHz</w:t>
            </w:r>
          </w:p>
        </w:tc>
      </w:tr>
      <w:tr w:rsidR="003A71DE" w14:paraId="72C3B67B"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FB00E24"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3409" w:type="dxa"/>
            <w:tcBorders>
              <w:top w:val="single" w:sz="4" w:space="0" w:color="auto"/>
              <w:left w:val="single" w:sz="4" w:space="0" w:color="auto"/>
              <w:bottom w:val="single" w:sz="4" w:space="0" w:color="auto"/>
              <w:right w:val="single" w:sz="4" w:space="0" w:color="auto"/>
            </w:tcBorders>
            <w:hideMark/>
          </w:tcPr>
          <w:p w14:paraId="401B4F73" w14:textId="77777777" w:rsidR="003A71DE" w:rsidRDefault="003A71DE" w:rsidP="007835E8">
            <w:pPr>
              <w:pStyle w:val="TAL"/>
              <w:rPr>
                <w:rFonts w:eastAsiaTheme="minorEastAsia"/>
              </w:rPr>
            </w:pPr>
            <w:r>
              <w:rPr>
                <w:rFonts w:eastAsiaTheme="minorEastAsia"/>
              </w:rPr>
              <w:t>20 ms</w:t>
            </w:r>
          </w:p>
        </w:tc>
      </w:tr>
      <w:tr w:rsidR="003A71DE" w14:paraId="2CD1C59E"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93C865E" w14:textId="77777777" w:rsidR="003A71DE" w:rsidRDefault="003A71DE" w:rsidP="007835E8">
            <w:pPr>
              <w:pStyle w:val="TAL"/>
              <w:rPr>
                <w:rFonts w:eastAsiaTheme="minorEastAsia"/>
              </w:rPr>
            </w:pPr>
            <w:r>
              <w:rPr>
                <w:rFonts w:eastAsiaTheme="minorEastAsia"/>
              </w:rPr>
              <w:t>Number of SSBs per SS-burst</w:t>
            </w:r>
          </w:p>
        </w:tc>
        <w:tc>
          <w:tcPr>
            <w:tcW w:w="3409" w:type="dxa"/>
            <w:tcBorders>
              <w:top w:val="single" w:sz="4" w:space="0" w:color="auto"/>
              <w:left w:val="single" w:sz="4" w:space="0" w:color="auto"/>
              <w:bottom w:val="single" w:sz="4" w:space="0" w:color="auto"/>
              <w:right w:val="single" w:sz="4" w:space="0" w:color="auto"/>
            </w:tcBorders>
            <w:hideMark/>
          </w:tcPr>
          <w:p w14:paraId="01FB9D64" w14:textId="77777777" w:rsidR="003A71DE" w:rsidRDefault="003A71DE" w:rsidP="007835E8">
            <w:pPr>
              <w:pStyle w:val="TAL"/>
              <w:rPr>
                <w:rFonts w:eastAsiaTheme="minorEastAsia"/>
              </w:rPr>
            </w:pPr>
            <w:r>
              <w:rPr>
                <w:rFonts w:eastAsiaTheme="minorEastAsia"/>
              </w:rPr>
              <w:t>1</w:t>
            </w:r>
          </w:p>
        </w:tc>
      </w:tr>
      <w:tr w:rsidR="003A71DE" w14:paraId="3FDCD298"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06971266" w14:textId="77777777" w:rsidR="003A71DE" w:rsidRDefault="003A71DE" w:rsidP="007835E8">
            <w:pPr>
              <w:pStyle w:val="TAL"/>
              <w:rPr>
                <w:rFonts w:eastAsiaTheme="minorEastAsia"/>
              </w:rPr>
            </w:pPr>
            <w:r>
              <w:rPr>
                <w:rFonts w:eastAsiaTheme="minorEastAsia"/>
              </w:rPr>
              <w:t>SS/PBCH block index</w:t>
            </w:r>
          </w:p>
        </w:tc>
        <w:tc>
          <w:tcPr>
            <w:tcW w:w="3409" w:type="dxa"/>
            <w:tcBorders>
              <w:top w:val="single" w:sz="4" w:space="0" w:color="auto"/>
              <w:left w:val="single" w:sz="4" w:space="0" w:color="auto"/>
              <w:bottom w:val="single" w:sz="4" w:space="0" w:color="auto"/>
              <w:right w:val="single" w:sz="4" w:space="0" w:color="auto"/>
            </w:tcBorders>
            <w:hideMark/>
          </w:tcPr>
          <w:p w14:paraId="6CA98EEC" w14:textId="77777777" w:rsidR="003A71DE" w:rsidRDefault="003A71DE" w:rsidP="007835E8">
            <w:pPr>
              <w:pStyle w:val="TAL"/>
              <w:rPr>
                <w:rFonts w:eastAsiaTheme="minorEastAsia"/>
              </w:rPr>
            </w:pPr>
            <w:r>
              <w:rPr>
                <w:rFonts w:eastAsiaTheme="minorEastAsia"/>
              </w:rPr>
              <w:t>0</w:t>
            </w:r>
          </w:p>
        </w:tc>
      </w:tr>
      <w:tr w:rsidR="003A71DE" w14:paraId="23C6E8D7"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1587E990" w14:textId="77777777" w:rsidR="003A71DE" w:rsidRDefault="003A71DE" w:rsidP="007835E8">
            <w:pPr>
              <w:pStyle w:val="TAL"/>
              <w:rPr>
                <w:rFonts w:eastAsiaTheme="minorEastAsia"/>
              </w:rPr>
            </w:pPr>
            <w:r>
              <w:rPr>
                <w:rFonts w:eastAsiaTheme="minorEastAsia"/>
              </w:rPr>
              <w:t>Symbol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hideMark/>
          </w:tcPr>
          <w:p w14:paraId="1A17F2B6" w14:textId="77777777" w:rsidR="003A71DE" w:rsidRDefault="003A71DE" w:rsidP="007835E8">
            <w:pPr>
              <w:pStyle w:val="TAL"/>
              <w:rPr>
                <w:rFonts w:eastAsiaTheme="minorEastAsia"/>
              </w:rPr>
            </w:pPr>
            <w:r>
              <w:rPr>
                <w:rFonts w:eastAsiaTheme="minorEastAsia"/>
              </w:rPr>
              <w:t>4-7 or 2-5</w:t>
            </w:r>
            <w:r>
              <w:rPr>
                <w:rFonts w:eastAsiaTheme="minorEastAsia"/>
                <w:vertAlign w:val="superscript"/>
              </w:rPr>
              <w:t xml:space="preserve"> Note 2</w:t>
            </w:r>
          </w:p>
        </w:tc>
      </w:tr>
      <w:tr w:rsidR="003A71DE" w14:paraId="08045BC4"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0DF46D7"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hideMark/>
          </w:tcPr>
          <w:p w14:paraId="30AD6B91" w14:textId="77777777" w:rsidR="003A71DE" w:rsidRDefault="003A71DE" w:rsidP="007835E8">
            <w:pPr>
              <w:pStyle w:val="TAL"/>
              <w:rPr>
                <w:rFonts w:eastAsiaTheme="minorEastAsia"/>
              </w:rPr>
            </w:pPr>
            <w:r>
              <w:rPr>
                <w:rFonts w:eastAsiaTheme="minorEastAsia"/>
              </w:rPr>
              <w:t>0</w:t>
            </w:r>
          </w:p>
        </w:tc>
      </w:tr>
      <w:tr w:rsidR="003A71DE" w14:paraId="48CF4CE7"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2A41299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3409" w:type="dxa"/>
            <w:tcBorders>
              <w:top w:val="single" w:sz="4" w:space="0" w:color="auto"/>
              <w:left w:val="single" w:sz="4" w:space="0" w:color="auto"/>
              <w:bottom w:val="single" w:sz="4" w:space="0" w:color="auto"/>
              <w:right w:val="single" w:sz="4" w:space="0" w:color="auto"/>
            </w:tcBorders>
            <w:hideMark/>
          </w:tcPr>
          <w:p w14:paraId="20E6942D"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1</w:t>
            </w:r>
          </w:p>
        </w:tc>
      </w:tr>
      <w:tr w:rsidR="003A71DE" w14:paraId="5CFF9F2C" w14:textId="77777777" w:rsidTr="003A71DE">
        <w:trPr>
          <w:jc w:val="center"/>
        </w:trPr>
        <w:tc>
          <w:tcPr>
            <w:tcW w:w="4106" w:type="dxa"/>
            <w:tcBorders>
              <w:top w:val="single" w:sz="4" w:space="0" w:color="auto"/>
              <w:left w:val="single" w:sz="4" w:space="0" w:color="auto"/>
              <w:bottom w:val="single" w:sz="4" w:space="0" w:color="auto"/>
              <w:right w:val="single" w:sz="4" w:space="0" w:color="auto"/>
            </w:tcBorders>
            <w:hideMark/>
          </w:tcPr>
          <w:p w14:paraId="53C6097E" w14:textId="77777777" w:rsidR="003A71DE" w:rsidRDefault="003A71DE" w:rsidP="007835E8">
            <w:pPr>
              <w:pStyle w:val="TAL"/>
              <w:rPr>
                <w:rFonts w:eastAsiaTheme="minorEastAsia"/>
              </w:rPr>
            </w:pPr>
            <w:r>
              <w:rPr>
                <w:rFonts w:eastAsiaTheme="minorEastAsia"/>
              </w:rPr>
              <w:t>RB numbers containing SSB within channel BW</w:t>
            </w:r>
          </w:p>
        </w:tc>
        <w:tc>
          <w:tcPr>
            <w:tcW w:w="3409" w:type="dxa"/>
            <w:tcBorders>
              <w:top w:val="single" w:sz="4" w:space="0" w:color="auto"/>
              <w:left w:val="single" w:sz="4" w:space="0" w:color="auto"/>
              <w:bottom w:val="single" w:sz="4" w:space="0" w:color="auto"/>
              <w:right w:val="single" w:sz="4" w:space="0" w:color="auto"/>
            </w:tcBorders>
            <w:hideMark/>
          </w:tcPr>
          <w:p w14:paraId="6F66FCDD"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47E7C108" w14:textId="77777777" w:rsidTr="003A71DE">
        <w:trPr>
          <w:jc w:val="center"/>
        </w:trPr>
        <w:tc>
          <w:tcPr>
            <w:tcW w:w="7515" w:type="dxa"/>
            <w:gridSpan w:val="2"/>
            <w:tcBorders>
              <w:top w:val="single" w:sz="4" w:space="0" w:color="auto"/>
              <w:left w:val="single" w:sz="4" w:space="0" w:color="auto"/>
              <w:bottom w:val="single" w:sz="4" w:space="0" w:color="auto"/>
              <w:right w:val="single" w:sz="4" w:space="0" w:color="auto"/>
            </w:tcBorders>
            <w:hideMark/>
          </w:tcPr>
          <w:p w14:paraId="558A429C" w14:textId="77777777" w:rsidR="003A71DE" w:rsidRDefault="003A71DE" w:rsidP="007835E8">
            <w:pPr>
              <w:pStyle w:val="TAN"/>
              <w:rPr>
                <w:rFonts w:eastAsiaTheme="minorEastAsia"/>
              </w:rPr>
            </w:pPr>
            <w:r>
              <w:rPr>
                <w:rFonts w:eastAsiaTheme="minorEastAsia"/>
              </w:rPr>
              <w:t>Note 1:</w:t>
            </w:r>
            <w:r>
              <w:rPr>
                <w:rFonts w:eastAsiaTheme="minorEastAsia"/>
                <w:lang w:eastAsia="zh-CN"/>
              </w:rPr>
              <w:tab/>
            </w:r>
            <w:r>
              <w:rPr>
                <w:rFonts w:eastAsiaTheme="minorEastAsia"/>
              </w:rPr>
              <w:t>RBs containing SSB can be configured in any frequency location within the cell bandwidth according to the allowed synchronization raster defined in clause 5.4.3</w:t>
            </w:r>
          </w:p>
          <w:p w14:paraId="342A3C87" w14:textId="77777777" w:rsidR="003A71DE" w:rsidRDefault="003A71DE" w:rsidP="007835E8">
            <w:pPr>
              <w:pStyle w:val="TAN"/>
              <w:rPr>
                <w:rFonts w:eastAsiaTheme="minorEastAsia"/>
              </w:rPr>
            </w:pPr>
            <w:r>
              <w:rPr>
                <w:rFonts w:eastAsiaTheme="minorEastAsia"/>
              </w:rPr>
              <w:t>Note 2:</w:t>
            </w:r>
            <w:r>
              <w:rPr>
                <w:rFonts w:eastAsiaTheme="minorEastAsia"/>
                <w:lang w:eastAsia="zh-CN"/>
              </w:rPr>
              <w:tab/>
            </w:r>
            <w:r>
              <w:rPr>
                <w:rFonts w:eastAsiaTheme="minorEastAsia"/>
              </w:rPr>
              <w:t>Symbols 4-7 is chosen, if the SSB pattern Case B should be used for the current band as defined in clause 5.4.3; Otherwise, symbol 2-5 is chosen.</w:t>
            </w:r>
          </w:p>
          <w:p w14:paraId="5360E96C" w14:textId="77777777" w:rsidR="003A71DE" w:rsidRDefault="003A71DE" w:rsidP="007835E8">
            <w:pPr>
              <w:pStyle w:val="TAN"/>
              <w:rPr>
                <w:rFonts w:eastAsiaTheme="minorEastAsia"/>
              </w:rPr>
            </w:pPr>
            <w:r>
              <w:rPr>
                <w:rFonts w:eastAsiaTheme="minorEastAsia"/>
              </w:rPr>
              <w:t>Note 3:</w:t>
            </w:r>
            <w:r>
              <w:rPr>
                <w:rFonts w:eastAsiaTheme="minorEastAsia"/>
              </w:rPr>
              <w:tab/>
              <w:t>These values have been derived from other parameters for information purposes (as per TS 38.213 [3]). They are not settable parameters themselves.</w:t>
            </w:r>
          </w:p>
        </w:tc>
      </w:tr>
    </w:tbl>
    <w:p w14:paraId="20E51FDB" w14:textId="77777777" w:rsidR="003A71DE" w:rsidRDefault="003A71DE" w:rsidP="003A71DE">
      <w:pPr>
        <w:rPr>
          <w:rFonts w:eastAsia="MS Mincho"/>
        </w:rPr>
      </w:pPr>
    </w:p>
    <w:p w14:paraId="1103E722" w14:textId="2ABE54F9" w:rsidR="003A71DE" w:rsidRDefault="003A71DE" w:rsidP="00FD7203">
      <w:pPr>
        <w:pStyle w:val="Heading4"/>
        <w:rPr>
          <w:rFonts w:eastAsiaTheme="minorEastAsia"/>
        </w:rPr>
      </w:pPr>
      <w:bookmarkStart w:id="14004" w:name="_Toc74583643"/>
      <w:bookmarkStart w:id="14005" w:name="_Toc76542456"/>
      <w:bookmarkStart w:id="14006" w:name="_Toc82450438"/>
      <w:bookmarkStart w:id="14007" w:name="_Toc82451086"/>
      <w:bookmarkStart w:id="14008" w:name="_Toc89949475"/>
      <w:bookmarkStart w:id="14009" w:name="_Toc98755864"/>
      <w:bookmarkStart w:id="14010" w:name="_Toc98763456"/>
      <w:bookmarkStart w:id="14011" w:name="_Toc106184385"/>
      <w:bookmarkStart w:id="14012" w:name="_Toc130402407"/>
      <w:bookmarkStart w:id="14013" w:name="_Toc137532329"/>
      <w:bookmarkStart w:id="14014" w:name="_Toc138852830"/>
      <w:bookmarkStart w:id="14015" w:name="_Toc145529896"/>
      <w:bookmarkStart w:id="14016" w:name="_Toc155325858"/>
      <w:bookmarkStart w:id="14017" w:name="_Toc161655724"/>
      <w:bookmarkStart w:id="14018" w:name="_Toc169621059"/>
      <w:r>
        <w:rPr>
          <w:rFonts w:eastAsiaTheme="minorEastAsia"/>
        </w:rPr>
        <w:t>G.1.5.2</w:t>
      </w:r>
      <w:r>
        <w:rPr>
          <w:rFonts w:eastAsiaTheme="minorEastAsia"/>
        </w:rPr>
        <w:tab/>
      </w:r>
      <w:bookmarkEnd w:id="14004"/>
      <w:bookmarkEnd w:id="14005"/>
      <w:bookmarkEnd w:id="14006"/>
      <w:bookmarkEnd w:id="14007"/>
      <w:bookmarkEnd w:id="14008"/>
      <w:bookmarkEnd w:id="14009"/>
      <w:bookmarkEnd w:id="14010"/>
      <w:bookmarkEnd w:id="14011"/>
      <w:bookmarkEnd w:id="14012"/>
      <w:bookmarkEnd w:id="14013"/>
      <w:bookmarkEnd w:id="14014"/>
      <w:bookmarkEnd w:id="14015"/>
      <w:r w:rsidR="0002685C" w:rsidRPr="00C573C7">
        <w:rPr>
          <w:rFonts w:eastAsia="DengXian"/>
        </w:rPr>
        <w:t>SSB Configurations for FR2</w:t>
      </w:r>
      <w:r w:rsidR="0002685C">
        <w:rPr>
          <w:rFonts w:eastAsia="DengXian"/>
        </w:rPr>
        <w:t>-1</w:t>
      </w:r>
      <w:bookmarkEnd w:id="14016"/>
      <w:bookmarkEnd w:id="14017"/>
      <w:bookmarkEnd w:id="14018"/>
    </w:p>
    <w:p w14:paraId="5DC6BD45" w14:textId="0FA13351" w:rsidR="003A71DE" w:rsidRDefault="003A71DE" w:rsidP="00FD7203">
      <w:pPr>
        <w:pStyle w:val="Heading5"/>
        <w:rPr>
          <w:rFonts w:eastAsiaTheme="minorEastAsia"/>
        </w:rPr>
      </w:pPr>
      <w:bookmarkStart w:id="14019" w:name="_Toc74583644"/>
      <w:bookmarkStart w:id="14020" w:name="_Toc76542457"/>
      <w:bookmarkStart w:id="14021" w:name="_Toc82450439"/>
      <w:bookmarkStart w:id="14022" w:name="_Toc82451087"/>
      <w:bookmarkStart w:id="14023" w:name="_Toc89949476"/>
      <w:bookmarkStart w:id="14024" w:name="_Toc98755865"/>
      <w:bookmarkStart w:id="14025" w:name="_Toc98763457"/>
      <w:bookmarkStart w:id="14026" w:name="_Toc106184386"/>
      <w:bookmarkStart w:id="14027" w:name="_Toc130402408"/>
      <w:bookmarkStart w:id="14028" w:name="_Toc137532330"/>
      <w:bookmarkStart w:id="14029" w:name="_Toc138852831"/>
      <w:bookmarkStart w:id="14030" w:name="_Toc145529897"/>
      <w:bookmarkStart w:id="14031" w:name="_Toc155325859"/>
      <w:bookmarkStart w:id="14032" w:name="_Toc161655725"/>
      <w:bookmarkStart w:id="14033" w:name="_Toc169621060"/>
      <w:r>
        <w:rPr>
          <w:rFonts w:eastAsiaTheme="minorEastAsia"/>
        </w:rPr>
        <w:t>G.1.5.2.1</w:t>
      </w:r>
      <w:r>
        <w:rPr>
          <w:rFonts w:eastAsiaTheme="minorEastAsia"/>
        </w:rPr>
        <w:tab/>
      </w:r>
      <w:bookmarkEnd w:id="14019"/>
      <w:bookmarkEnd w:id="14020"/>
      <w:bookmarkEnd w:id="14021"/>
      <w:bookmarkEnd w:id="14022"/>
      <w:bookmarkEnd w:id="14023"/>
      <w:bookmarkEnd w:id="14024"/>
      <w:bookmarkEnd w:id="14025"/>
      <w:bookmarkEnd w:id="14026"/>
      <w:bookmarkEnd w:id="14027"/>
      <w:bookmarkEnd w:id="14028"/>
      <w:bookmarkEnd w:id="14029"/>
      <w:bookmarkEnd w:id="14030"/>
      <w:r w:rsidR="0002685C" w:rsidRPr="00C573C7">
        <w:rPr>
          <w:rFonts w:eastAsia="DengXian"/>
        </w:rPr>
        <w:t>SSB pattern 1 in FR2</w:t>
      </w:r>
      <w:r w:rsidR="0002685C">
        <w:rPr>
          <w:rFonts w:eastAsia="DengXian"/>
        </w:rPr>
        <w:t>-1</w:t>
      </w:r>
      <w:r w:rsidR="0002685C" w:rsidRPr="00C573C7">
        <w:rPr>
          <w:rFonts w:eastAsia="DengXian"/>
        </w:rPr>
        <w:t>: SSB allocation for SSB SCS=120 kHz</w:t>
      </w:r>
      <w:bookmarkEnd w:id="14031"/>
      <w:bookmarkEnd w:id="14032"/>
      <w:bookmarkEnd w:id="14033"/>
    </w:p>
    <w:p w14:paraId="2C57E991" w14:textId="29EDD740" w:rsidR="003A71DE" w:rsidRDefault="003A71DE" w:rsidP="00BA0D24">
      <w:pPr>
        <w:pStyle w:val="TH"/>
        <w:rPr>
          <w:rFonts w:eastAsiaTheme="minorEastAsia"/>
          <w:noProof/>
        </w:rPr>
      </w:pPr>
      <w:r>
        <w:rPr>
          <w:rFonts w:eastAsiaTheme="minorEastAsia"/>
        </w:rPr>
        <w:t xml:space="preserve">Table G.1.5.2.1-1: </w:t>
      </w:r>
      <w:r w:rsidR="0002685C" w:rsidRPr="00C573C7">
        <w:rPr>
          <w:rFonts w:eastAsia="DengXian"/>
        </w:rPr>
        <w:t>SSB.1 FR2</w:t>
      </w:r>
      <w:r w:rsidR="0002685C">
        <w:rPr>
          <w:rFonts w:eastAsia="DengXian"/>
        </w:rPr>
        <w:t>-1</w:t>
      </w:r>
      <w:r w:rsidR="0002685C" w:rsidRPr="00C573C7">
        <w:rPr>
          <w:rFonts w:eastAsia="DengXian"/>
        </w:rPr>
        <w:t xml:space="preserve">: SSB </w:t>
      </w:r>
      <w:r w:rsidR="0002685C" w:rsidRPr="00C573C7">
        <w:rPr>
          <w:rFonts w:eastAsia="DengXian"/>
          <w:noProof/>
        </w:rPr>
        <w:t>Pattern 1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3A71DE" w14:paraId="01A7378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3A82FED" w14:textId="77777777" w:rsidR="003A71DE" w:rsidRDefault="003A71DE" w:rsidP="007835E8">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hideMark/>
          </w:tcPr>
          <w:p w14:paraId="26435F2E" w14:textId="77777777" w:rsidR="003A71DE" w:rsidRDefault="003A71DE" w:rsidP="007835E8">
            <w:pPr>
              <w:pStyle w:val="TAH"/>
              <w:rPr>
                <w:rFonts w:eastAsiaTheme="minorEastAsia"/>
              </w:rPr>
            </w:pPr>
            <w:r>
              <w:rPr>
                <w:rFonts w:eastAsiaTheme="minorEastAsia"/>
              </w:rPr>
              <w:t>Values</w:t>
            </w:r>
          </w:p>
        </w:tc>
      </w:tr>
      <w:tr w:rsidR="003A71DE" w14:paraId="72ECBBA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709613A" w14:textId="77777777" w:rsidR="003A71DE" w:rsidRDefault="003A71DE" w:rsidP="007835E8">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hideMark/>
          </w:tcPr>
          <w:p w14:paraId="0DE3B03D" w14:textId="77777777" w:rsidR="003A71DE" w:rsidRDefault="003A71DE" w:rsidP="007835E8">
            <w:pPr>
              <w:pStyle w:val="TAL"/>
              <w:rPr>
                <w:rFonts w:eastAsiaTheme="minorEastAsia"/>
              </w:rPr>
            </w:pPr>
            <w:r>
              <w:rPr>
                <w:rFonts w:eastAsiaTheme="minorEastAsia"/>
              </w:rPr>
              <w:t>120 kHz</w:t>
            </w:r>
          </w:p>
        </w:tc>
      </w:tr>
      <w:tr w:rsidR="003A71DE" w14:paraId="7215D152"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EE90E83"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hideMark/>
          </w:tcPr>
          <w:p w14:paraId="4DDEA968" w14:textId="77777777" w:rsidR="003A71DE" w:rsidRDefault="003A71DE" w:rsidP="007835E8">
            <w:pPr>
              <w:pStyle w:val="TAL"/>
              <w:rPr>
                <w:rFonts w:eastAsiaTheme="minorEastAsia"/>
              </w:rPr>
            </w:pPr>
            <w:r>
              <w:rPr>
                <w:rFonts w:eastAsiaTheme="minorEastAsia"/>
              </w:rPr>
              <w:t>20 ms</w:t>
            </w:r>
          </w:p>
        </w:tc>
      </w:tr>
      <w:tr w:rsidR="003A71DE" w14:paraId="40AB918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A0C2F20" w14:textId="77777777" w:rsidR="003A71DE" w:rsidRDefault="003A71DE" w:rsidP="007835E8">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hideMark/>
          </w:tcPr>
          <w:p w14:paraId="5078ADAC" w14:textId="77777777" w:rsidR="003A71DE" w:rsidRDefault="003A71DE" w:rsidP="007835E8">
            <w:pPr>
              <w:pStyle w:val="TAL"/>
              <w:rPr>
                <w:rFonts w:eastAsiaTheme="minorEastAsia"/>
              </w:rPr>
            </w:pPr>
            <w:r>
              <w:rPr>
                <w:rFonts w:eastAsiaTheme="minorEastAsia"/>
              </w:rPr>
              <w:t>2</w:t>
            </w:r>
          </w:p>
        </w:tc>
      </w:tr>
      <w:tr w:rsidR="003A71DE" w14:paraId="62F27CB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0FAAD0E" w14:textId="77777777" w:rsidR="003A71DE" w:rsidRDefault="003A71DE" w:rsidP="007835E8">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hideMark/>
          </w:tcPr>
          <w:p w14:paraId="7BCDB0B9" w14:textId="77777777" w:rsidR="003A71DE" w:rsidRDefault="003A71DE" w:rsidP="007835E8">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hideMark/>
          </w:tcPr>
          <w:p w14:paraId="1D01A3B8" w14:textId="77777777" w:rsidR="003A71DE" w:rsidRDefault="003A71DE" w:rsidP="007835E8">
            <w:pPr>
              <w:pStyle w:val="TAL"/>
              <w:rPr>
                <w:rFonts w:eastAsiaTheme="minorEastAsia"/>
              </w:rPr>
            </w:pPr>
            <w:r>
              <w:rPr>
                <w:rFonts w:eastAsiaTheme="minorEastAsia"/>
              </w:rPr>
              <w:t>1</w:t>
            </w:r>
          </w:p>
        </w:tc>
      </w:tr>
      <w:tr w:rsidR="003A71DE" w14:paraId="46F1E1B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BA78580"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34B92D22" w14:textId="77777777" w:rsidR="003A71DE" w:rsidRDefault="003A71DE" w:rsidP="007835E8">
            <w:pPr>
              <w:pStyle w:val="TAL"/>
              <w:rPr>
                <w:rFonts w:eastAsiaTheme="minorEastAsia"/>
              </w:rPr>
            </w:pPr>
            <w:r>
              <w:rPr>
                <w:rFonts w:eastAsiaTheme="minorEastAsia"/>
              </w:rPr>
              <w:t>4-7</w:t>
            </w:r>
          </w:p>
        </w:tc>
        <w:tc>
          <w:tcPr>
            <w:tcW w:w="1785" w:type="dxa"/>
            <w:tcBorders>
              <w:top w:val="single" w:sz="4" w:space="0" w:color="auto"/>
              <w:left w:val="single" w:sz="4" w:space="0" w:color="auto"/>
              <w:bottom w:val="single" w:sz="4" w:space="0" w:color="auto"/>
              <w:right w:val="single" w:sz="4" w:space="0" w:color="auto"/>
            </w:tcBorders>
            <w:hideMark/>
          </w:tcPr>
          <w:p w14:paraId="3F053C94" w14:textId="77777777" w:rsidR="003A71DE" w:rsidRDefault="003A71DE" w:rsidP="007835E8">
            <w:pPr>
              <w:pStyle w:val="TAL"/>
              <w:rPr>
                <w:rFonts w:eastAsiaTheme="minorEastAsia"/>
              </w:rPr>
            </w:pPr>
            <w:r>
              <w:rPr>
                <w:rFonts w:eastAsiaTheme="minorEastAsia"/>
              </w:rPr>
              <w:t>8-11</w:t>
            </w:r>
          </w:p>
        </w:tc>
      </w:tr>
      <w:tr w:rsidR="003A71DE" w14:paraId="7EE3969C"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86C1AAB"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7647E404" w14:textId="77777777" w:rsidR="003A71DE" w:rsidRDefault="003A71DE" w:rsidP="007835E8">
            <w:pPr>
              <w:pStyle w:val="TAL"/>
              <w:rPr>
                <w:rFonts w:eastAsiaTheme="minorEastAsia"/>
              </w:rPr>
            </w:pPr>
            <w:r>
              <w:rPr>
                <w:rFonts w:eastAsiaTheme="minorEastAsia"/>
              </w:rPr>
              <w:t>0</w:t>
            </w:r>
          </w:p>
        </w:tc>
        <w:tc>
          <w:tcPr>
            <w:tcW w:w="1785" w:type="dxa"/>
            <w:tcBorders>
              <w:top w:val="single" w:sz="4" w:space="0" w:color="auto"/>
              <w:left w:val="single" w:sz="4" w:space="0" w:color="auto"/>
              <w:bottom w:val="single" w:sz="4" w:space="0" w:color="auto"/>
              <w:right w:val="single" w:sz="4" w:space="0" w:color="auto"/>
            </w:tcBorders>
            <w:hideMark/>
          </w:tcPr>
          <w:p w14:paraId="3F035BBF" w14:textId="77777777" w:rsidR="003A71DE" w:rsidRDefault="003A71DE" w:rsidP="007835E8">
            <w:pPr>
              <w:pStyle w:val="TAL"/>
              <w:rPr>
                <w:rFonts w:eastAsiaTheme="minorEastAsia"/>
              </w:rPr>
            </w:pPr>
            <w:r>
              <w:rPr>
                <w:rFonts w:eastAsiaTheme="minorEastAsia"/>
              </w:rPr>
              <w:t>0</w:t>
            </w:r>
          </w:p>
        </w:tc>
      </w:tr>
      <w:tr w:rsidR="003A71DE" w14:paraId="0C1C1B7C"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C15D1E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hideMark/>
          </w:tcPr>
          <w:p w14:paraId="6C22BF91"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3B40FC66"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D5716A0"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hideMark/>
          </w:tcPr>
          <w:p w14:paraId="010BC2E8"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6C43CD65" w14:textId="77777777" w:rsidTr="003A71DE">
        <w:trPr>
          <w:jc w:val="center"/>
        </w:trPr>
        <w:tc>
          <w:tcPr>
            <w:tcW w:w="7824" w:type="dxa"/>
            <w:gridSpan w:val="3"/>
            <w:tcBorders>
              <w:top w:val="single" w:sz="4" w:space="0" w:color="auto"/>
              <w:left w:val="single" w:sz="4" w:space="0" w:color="auto"/>
              <w:bottom w:val="single" w:sz="4" w:space="0" w:color="auto"/>
              <w:right w:val="single" w:sz="4" w:space="0" w:color="auto"/>
            </w:tcBorders>
            <w:hideMark/>
          </w:tcPr>
          <w:p w14:paraId="471F9EC9"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31B602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002B7BC1" w14:textId="77777777" w:rsidR="003A71DE" w:rsidRDefault="003A71DE" w:rsidP="003A71DE">
      <w:pPr>
        <w:rPr>
          <w:rFonts w:eastAsia="MS Mincho"/>
        </w:rPr>
      </w:pPr>
    </w:p>
    <w:p w14:paraId="1F37497F" w14:textId="1B048137" w:rsidR="003A71DE" w:rsidRDefault="003A71DE" w:rsidP="00FD7203">
      <w:pPr>
        <w:pStyle w:val="Heading5"/>
        <w:rPr>
          <w:rFonts w:eastAsiaTheme="minorEastAsia"/>
        </w:rPr>
      </w:pPr>
      <w:bookmarkStart w:id="14034" w:name="_Toc74583645"/>
      <w:bookmarkStart w:id="14035" w:name="_Toc76542458"/>
      <w:bookmarkStart w:id="14036" w:name="_Toc82450440"/>
      <w:bookmarkStart w:id="14037" w:name="_Toc82451088"/>
      <w:bookmarkStart w:id="14038" w:name="_Toc89949477"/>
      <w:bookmarkStart w:id="14039" w:name="_Toc98755866"/>
      <w:bookmarkStart w:id="14040" w:name="_Toc98763458"/>
      <w:bookmarkStart w:id="14041" w:name="_Toc106184387"/>
      <w:bookmarkStart w:id="14042" w:name="_Toc130402409"/>
      <w:bookmarkStart w:id="14043" w:name="_Toc137532331"/>
      <w:bookmarkStart w:id="14044" w:name="_Toc138852832"/>
      <w:bookmarkStart w:id="14045" w:name="_Toc145529898"/>
      <w:bookmarkStart w:id="14046" w:name="_Toc155325860"/>
      <w:bookmarkStart w:id="14047" w:name="_Toc161655726"/>
      <w:bookmarkStart w:id="14048" w:name="_Toc169621061"/>
      <w:r>
        <w:rPr>
          <w:rFonts w:eastAsiaTheme="minorEastAsia"/>
        </w:rPr>
        <w:t>G.1.5.2.2</w:t>
      </w:r>
      <w:r>
        <w:rPr>
          <w:rFonts w:eastAsiaTheme="minorEastAsia"/>
        </w:rPr>
        <w:tab/>
        <w:t xml:space="preserve">SSB pattern 2 in </w:t>
      </w:r>
      <w:r w:rsidR="0002685C" w:rsidRPr="00C573C7">
        <w:rPr>
          <w:rFonts w:eastAsia="DengXian"/>
        </w:rPr>
        <w:t>FR2</w:t>
      </w:r>
      <w:r w:rsidR="0002685C">
        <w:rPr>
          <w:rFonts w:eastAsia="DengXian"/>
        </w:rPr>
        <w:t>-1</w:t>
      </w:r>
      <w:r>
        <w:rPr>
          <w:rFonts w:eastAsiaTheme="minorEastAsia"/>
        </w:rPr>
        <w:t>: SSB allocation for SSB SCS=240 kHz</w:t>
      </w:r>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p>
    <w:p w14:paraId="270B5153" w14:textId="006C225D" w:rsidR="003A71DE" w:rsidRDefault="003A71DE" w:rsidP="00BA0D24">
      <w:pPr>
        <w:pStyle w:val="TH"/>
        <w:rPr>
          <w:rFonts w:eastAsiaTheme="minorEastAsia"/>
          <w:noProof/>
        </w:rPr>
      </w:pPr>
      <w:r>
        <w:rPr>
          <w:rFonts w:eastAsiaTheme="minorEastAsia"/>
        </w:rPr>
        <w:t xml:space="preserve">Table G.1.5.2.2-1: </w:t>
      </w:r>
      <w:r w:rsidR="0002685C" w:rsidRPr="00C573C7">
        <w:rPr>
          <w:rFonts w:eastAsia="DengXian"/>
        </w:rPr>
        <w:t>SSB.2 FR2</w:t>
      </w:r>
      <w:r w:rsidR="0002685C">
        <w:rPr>
          <w:rFonts w:eastAsia="DengXian"/>
        </w:rPr>
        <w:t>-1</w:t>
      </w:r>
      <w:r w:rsidR="0002685C" w:rsidRPr="00C573C7">
        <w:rPr>
          <w:rFonts w:eastAsia="DengXian"/>
        </w:rPr>
        <w:t xml:space="preserve">: SSB </w:t>
      </w:r>
      <w:r w:rsidR="0002685C" w:rsidRPr="00C573C7">
        <w:rPr>
          <w:rFonts w:eastAsia="DengXian"/>
          <w:noProof/>
        </w:rPr>
        <w:t>Pattern 2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3A71DE" w14:paraId="15906EE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83BAA40"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23FF55EF" w14:textId="77777777" w:rsidR="003A71DE" w:rsidRDefault="003A71DE" w:rsidP="007835E8">
            <w:pPr>
              <w:pStyle w:val="TAH"/>
              <w:rPr>
                <w:rFonts w:eastAsiaTheme="minorEastAsia"/>
              </w:rPr>
            </w:pPr>
            <w:r>
              <w:rPr>
                <w:rFonts w:eastAsiaTheme="minorEastAsia"/>
              </w:rPr>
              <w:t>Values</w:t>
            </w:r>
          </w:p>
        </w:tc>
      </w:tr>
      <w:tr w:rsidR="003A71DE" w14:paraId="51C2780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0FAFC17"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17A5E157" w14:textId="77777777" w:rsidR="003A71DE" w:rsidRDefault="003A71DE" w:rsidP="007835E8">
            <w:pPr>
              <w:pStyle w:val="TAL"/>
              <w:rPr>
                <w:rFonts w:eastAsiaTheme="minorEastAsia"/>
              </w:rPr>
            </w:pPr>
            <w:r>
              <w:rPr>
                <w:rFonts w:eastAsiaTheme="minorEastAsia"/>
              </w:rPr>
              <w:t>240 kHz</w:t>
            </w:r>
          </w:p>
        </w:tc>
      </w:tr>
      <w:tr w:rsidR="003A71DE" w14:paraId="209C908A"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C84ACCB"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78E5BD50" w14:textId="77777777" w:rsidR="003A71DE" w:rsidRDefault="003A71DE" w:rsidP="007835E8">
            <w:pPr>
              <w:pStyle w:val="TAL"/>
              <w:rPr>
                <w:rFonts w:eastAsiaTheme="minorEastAsia"/>
              </w:rPr>
            </w:pPr>
            <w:r>
              <w:rPr>
                <w:rFonts w:eastAsiaTheme="minorEastAsia"/>
              </w:rPr>
              <w:t>20 ms</w:t>
            </w:r>
          </w:p>
        </w:tc>
      </w:tr>
      <w:tr w:rsidR="003A71DE" w14:paraId="47012A0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161B5F5"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0C8E37D9" w14:textId="77777777" w:rsidR="003A71DE" w:rsidRDefault="003A71DE" w:rsidP="007835E8">
            <w:pPr>
              <w:pStyle w:val="TAL"/>
              <w:rPr>
                <w:rFonts w:eastAsiaTheme="minorEastAsia"/>
              </w:rPr>
            </w:pPr>
            <w:r>
              <w:rPr>
                <w:rFonts w:eastAsiaTheme="minorEastAsia"/>
              </w:rPr>
              <w:t>2</w:t>
            </w:r>
          </w:p>
        </w:tc>
      </w:tr>
      <w:tr w:rsidR="003A71DE" w14:paraId="576BA970"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2B5BF69" w14:textId="77777777" w:rsidR="003A71DE" w:rsidRDefault="003A71DE" w:rsidP="007835E8">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hideMark/>
          </w:tcPr>
          <w:p w14:paraId="617CDE75" w14:textId="77777777" w:rsidR="003A71DE" w:rsidRDefault="003A71DE" w:rsidP="007835E8">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hideMark/>
          </w:tcPr>
          <w:p w14:paraId="0E6F1B01" w14:textId="77777777" w:rsidR="003A71DE" w:rsidRDefault="003A71DE" w:rsidP="007835E8">
            <w:pPr>
              <w:pStyle w:val="TAL"/>
              <w:rPr>
                <w:rFonts w:eastAsiaTheme="minorEastAsia"/>
              </w:rPr>
            </w:pPr>
            <w:r>
              <w:rPr>
                <w:rFonts w:eastAsiaTheme="minorEastAsia"/>
              </w:rPr>
              <w:t>1</w:t>
            </w:r>
          </w:p>
        </w:tc>
      </w:tr>
      <w:tr w:rsidR="003A71DE" w14:paraId="338E622E"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5010BE"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129F27D0" w14:textId="77777777" w:rsidR="003A71DE" w:rsidRDefault="003A71DE" w:rsidP="007835E8">
            <w:pPr>
              <w:pStyle w:val="TAL"/>
              <w:rPr>
                <w:rFonts w:eastAsiaTheme="minorEastAsia"/>
              </w:rPr>
            </w:pPr>
            <w:r>
              <w:rPr>
                <w:rFonts w:eastAsiaTheme="minorEastAsia"/>
              </w:rPr>
              <w:t>8-11</w:t>
            </w:r>
          </w:p>
        </w:tc>
        <w:tc>
          <w:tcPr>
            <w:tcW w:w="1519" w:type="dxa"/>
            <w:tcBorders>
              <w:top w:val="single" w:sz="4" w:space="0" w:color="auto"/>
              <w:left w:val="single" w:sz="4" w:space="0" w:color="auto"/>
              <w:bottom w:val="single" w:sz="4" w:space="0" w:color="auto"/>
              <w:right w:val="single" w:sz="4" w:space="0" w:color="auto"/>
            </w:tcBorders>
            <w:hideMark/>
          </w:tcPr>
          <w:p w14:paraId="7EC7016B" w14:textId="77777777" w:rsidR="003A71DE" w:rsidRDefault="003A71DE" w:rsidP="007835E8">
            <w:pPr>
              <w:pStyle w:val="TAL"/>
              <w:rPr>
                <w:rFonts w:eastAsiaTheme="minorEastAsia"/>
              </w:rPr>
            </w:pPr>
            <w:r>
              <w:rPr>
                <w:rFonts w:eastAsiaTheme="minorEastAsia"/>
              </w:rPr>
              <w:t>12-13, 0-1</w:t>
            </w:r>
          </w:p>
        </w:tc>
      </w:tr>
      <w:tr w:rsidR="003A71DE" w14:paraId="412D99F7"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8593F5F"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12E1165A" w14:textId="77777777" w:rsidR="003A71DE" w:rsidRDefault="003A71DE" w:rsidP="007835E8">
            <w:pPr>
              <w:pStyle w:val="TAL"/>
              <w:rPr>
                <w:rFonts w:eastAsiaTheme="minorEastAsia"/>
              </w:rPr>
            </w:pPr>
            <w:r>
              <w:rPr>
                <w:rFonts w:eastAsiaTheme="minorEastAsia"/>
              </w:rPr>
              <w:t>0</w:t>
            </w:r>
          </w:p>
        </w:tc>
        <w:tc>
          <w:tcPr>
            <w:tcW w:w="1519" w:type="dxa"/>
            <w:tcBorders>
              <w:top w:val="single" w:sz="4" w:space="0" w:color="auto"/>
              <w:left w:val="single" w:sz="4" w:space="0" w:color="auto"/>
              <w:bottom w:val="single" w:sz="4" w:space="0" w:color="auto"/>
              <w:right w:val="single" w:sz="4" w:space="0" w:color="auto"/>
            </w:tcBorders>
            <w:hideMark/>
          </w:tcPr>
          <w:p w14:paraId="60233177" w14:textId="77777777" w:rsidR="003A71DE" w:rsidRDefault="003A71DE" w:rsidP="007835E8">
            <w:pPr>
              <w:pStyle w:val="TAL"/>
              <w:rPr>
                <w:rFonts w:eastAsiaTheme="minorEastAsia"/>
              </w:rPr>
            </w:pPr>
            <w:r>
              <w:rPr>
                <w:rFonts w:eastAsiaTheme="minorEastAsia"/>
              </w:rPr>
              <w:t>0, 1</w:t>
            </w:r>
          </w:p>
        </w:tc>
      </w:tr>
      <w:tr w:rsidR="003A71DE" w14:paraId="63C5B8DB"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D787C9D"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62514B61"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0C443A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35183A0"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59335156"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4AD84B27"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24636D34"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RBs containing SSB can be configured in any frequency location within the cell bandwidth according to the allowed synchronization raster defined in clause 5.4.3.</w:t>
            </w:r>
          </w:p>
          <w:p w14:paraId="15612515"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6C7FDAB" w14:textId="77777777" w:rsidR="003A71DE" w:rsidRDefault="003A71DE" w:rsidP="003A71DE">
      <w:pPr>
        <w:rPr>
          <w:rFonts w:eastAsia="MS Mincho"/>
        </w:rPr>
      </w:pPr>
    </w:p>
    <w:p w14:paraId="215B758B" w14:textId="76786282" w:rsidR="003A71DE" w:rsidRDefault="003A71DE" w:rsidP="00FD7203">
      <w:pPr>
        <w:pStyle w:val="Heading5"/>
        <w:rPr>
          <w:rFonts w:eastAsiaTheme="minorEastAsia"/>
        </w:rPr>
      </w:pPr>
      <w:bookmarkStart w:id="14049" w:name="_Toc74583646"/>
      <w:bookmarkStart w:id="14050" w:name="_Toc76542459"/>
      <w:bookmarkStart w:id="14051" w:name="_Toc82450441"/>
      <w:bookmarkStart w:id="14052" w:name="_Toc82451089"/>
      <w:bookmarkStart w:id="14053" w:name="_Toc89949478"/>
      <w:bookmarkStart w:id="14054" w:name="_Toc98755867"/>
      <w:bookmarkStart w:id="14055" w:name="_Toc98763459"/>
      <w:bookmarkStart w:id="14056" w:name="_Toc106184388"/>
      <w:bookmarkStart w:id="14057" w:name="_Toc130402410"/>
      <w:bookmarkStart w:id="14058" w:name="_Toc137532332"/>
      <w:bookmarkStart w:id="14059" w:name="_Toc138852833"/>
      <w:bookmarkStart w:id="14060" w:name="_Toc145529899"/>
      <w:bookmarkStart w:id="14061" w:name="_Toc155325861"/>
      <w:bookmarkStart w:id="14062" w:name="_Toc161655727"/>
      <w:bookmarkStart w:id="14063" w:name="_Toc169621062"/>
      <w:r>
        <w:rPr>
          <w:rFonts w:eastAsiaTheme="minorEastAsia"/>
        </w:rPr>
        <w:t>G.1.5.2.3</w:t>
      </w:r>
      <w:r>
        <w:rPr>
          <w:rFonts w:eastAsiaTheme="minorEastAsia"/>
        </w:rPr>
        <w:tab/>
      </w:r>
      <w:bookmarkEnd w:id="14049"/>
      <w:bookmarkEnd w:id="14050"/>
      <w:bookmarkEnd w:id="14051"/>
      <w:bookmarkEnd w:id="14052"/>
      <w:bookmarkEnd w:id="14053"/>
      <w:bookmarkEnd w:id="14054"/>
      <w:bookmarkEnd w:id="14055"/>
      <w:bookmarkEnd w:id="14056"/>
      <w:bookmarkEnd w:id="14057"/>
      <w:bookmarkEnd w:id="14058"/>
      <w:bookmarkEnd w:id="14059"/>
      <w:bookmarkEnd w:id="14060"/>
      <w:r w:rsidR="0002685C" w:rsidRPr="00C573C7">
        <w:rPr>
          <w:rFonts w:eastAsia="DengXian"/>
        </w:rPr>
        <w:t>SSB pattern 3 in FR2</w:t>
      </w:r>
      <w:r w:rsidR="0002685C">
        <w:rPr>
          <w:rFonts w:eastAsia="DengXian"/>
        </w:rPr>
        <w:t>-1</w:t>
      </w:r>
      <w:r w:rsidR="0002685C" w:rsidRPr="00C573C7">
        <w:rPr>
          <w:rFonts w:eastAsia="DengXian"/>
        </w:rPr>
        <w:t>: SSB allocation for SSB SCS=120 kHz</w:t>
      </w:r>
      <w:bookmarkEnd w:id="14061"/>
      <w:bookmarkEnd w:id="14062"/>
      <w:bookmarkEnd w:id="14063"/>
    </w:p>
    <w:p w14:paraId="4CB928F7" w14:textId="29ADDFAE" w:rsidR="003A71DE" w:rsidRDefault="003A71DE" w:rsidP="00BA0D24">
      <w:pPr>
        <w:pStyle w:val="TH"/>
        <w:rPr>
          <w:rFonts w:eastAsiaTheme="minorEastAsia"/>
          <w:noProof/>
        </w:rPr>
      </w:pPr>
      <w:r>
        <w:rPr>
          <w:rFonts w:eastAsiaTheme="minorEastAsia"/>
        </w:rPr>
        <w:t xml:space="preserve">Table G.1.5.2.3-1: </w:t>
      </w:r>
      <w:r w:rsidR="0002685C" w:rsidRPr="00C573C7">
        <w:rPr>
          <w:rFonts w:eastAsia="DengXian"/>
        </w:rPr>
        <w:t>SSB.3 FR2</w:t>
      </w:r>
      <w:r w:rsidR="0002685C">
        <w:rPr>
          <w:rFonts w:eastAsia="DengXian"/>
        </w:rPr>
        <w:t>-1</w:t>
      </w:r>
      <w:r w:rsidR="0002685C" w:rsidRPr="00C573C7">
        <w:rPr>
          <w:rFonts w:eastAsia="DengXian"/>
        </w:rPr>
        <w:t xml:space="preserve">: SSB </w:t>
      </w:r>
      <w:r w:rsidR="0002685C" w:rsidRPr="00C573C7">
        <w:rPr>
          <w:rFonts w:eastAsia="DengXian"/>
          <w:noProof/>
        </w:rPr>
        <w:t>Pattern 3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3A71DE" w14:paraId="7651B70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66572E7" w14:textId="77777777" w:rsidR="003A71DE" w:rsidRDefault="003A71DE" w:rsidP="007835E8">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hideMark/>
          </w:tcPr>
          <w:p w14:paraId="2CF60CB1" w14:textId="77777777" w:rsidR="003A71DE" w:rsidRDefault="003A71DE" w:rsidP="007835E8">
            <w:pPr>
              <w:pStyle w:val="TAH"/>
              <w:rPr>
                <w:rFonts w:eastAsiaTheme="minorEastAsia"/>
              </w:rPr>
            </w:pPr>
            <w:r>
              <w:rPr>
                <w:rFonts w:eastAsiaTheme="minorEastAsia"/>
              </w:rPr>
              <w:t>Values</w:t>
            </w:r>
          </w:p>
        </w:tc>
      </w:tr>
      <w:tr w:rsidR="003A71DE" w14:paraId="622E7A4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37E80B8C" w14:textId="77777777" w:rsidR="003A71DE" w:rsidRDefault="003A71DE" w:rsidP="007835E8">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hideMark/>
          </w:tcPr>
          <w:p w14:paraId="5C0FB8B9" w14:textId="77777777" w:rsidR="003A71DE" w:rsidRDefault="003A71DE" w:rsidP="007835E8">
            <w:pPr>
              <w:pStyle w:val="TAL"/>
              <w:rPr>
                <w:rFonts w:eastAsiaTheme="minorEastAsia"/>
              </w:rPr>
            </w:pPr>
            <w:r>
              <w:rPr>
                <w:rFonts w:eastAsiaTheme="minorEastAsia"/>
              </w:rPr>
              <w:t>120 kHz</w:t>
            </w:r>
          </w:p>
        </w:tc>
      </w:tr>
      <w:tr w:rsidR="003A71DE" w14:paraId="6D1E4BFE"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C1502C8"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hideMark/>
          </w:tcPr>
          <w:p w14:paraId="3D186D1A" w14:textId="77777777" w:rsidR="003A71DE" w:rsidRDefault="003A71DE" w:rsidP="007835E8">
            <w:pPr>
              <w:pStyle w:val="TAL"/>
              <w:rPr>
                <w:rFonts w:eastAsiaTheme="minorEastAsia"/>
              </w:rPr>
            </w:pPr>
            <w:r>
              <w:rPr>
                <w:rFonts w:eastAsiaTheme="minorEastAsia"/>
              </w:rPr>
              <w:t>20 ms</w:t>
            </w:r>
          </w:p>
        </w:tc>
      </w:tr>
      <w:tr w:rsidR="003A71DE" w14:paraId="400B5B8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3E564F67" w14:textId="77777777" w:rsidR="003A71DE" w:rsidRDefault="003A71DE" w:rsidP="007835E8">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hideMark/>
          </w:tcPr>
          <w:p w14:paraId="1030ED46" w14:textId="77777777" w:rsidR="003A71DE" w:rsidRDefault="003A71DE" w:rsidP="007835E8">
            <w:pPr>
              <w:pStyle w:val="TAL"/>
              <w:rPr>
                <w:rFonts w:eastAsiaTheme="minorEastAsia"/>
              </w:rPr>
            </w:pPr>
            <w:r>
              <w:rPr>
                <w:rFonts w:eastAsiaTheme="minorEastAsia"/>
              </w:rPr>
              <w:t>1</w:t>
            </w:r>
          </w:p>
        </w:tc>
      </w:tr>
      <w:tr w:rsidR="003A71DE" w14:paraId="39688CC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EC29C91" w14:textId="77777777" w:rsidR="003A71DE" w:rsidRDefault="003A71DE" w:rsidP="007835E8">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hideMark/>
          </w:tcPr>
          <w:p w14:paraId="5AFD1056" w14:textId="77777777" w:rsidR="003A71DE" w:rsidRDefault="003A71DE" w:rsidP="007835E8">
            <w:pPr>
              <w:pStyle w:val="TAL"/>
              <w:rPr>
                <w:rFonts w:eastAsiaTheme="minorEastAsia"/>
              </w:rPr>
            </w:pPr>
            <w:r>
              <w:rPr>
                <w:rFonts w:eastAsiaTheme="minorEastAsia"/>
              </w:rPr>
              <w:t>0</w:t>
            </w:r>
          </w:p>
        </w:tc>
      </w:tr>
      <w:tr w:rsidR="003A71DE" w14:paraId="5A8E2446"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AEDB0D1"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0BA52BCE" w14:textId="77777777" w:rsidR="003A71DE" w:rsidRDefault="003A71DE" w:rsidP="007835E8">
            <w:pPr>
              <w:pStyle w:val="TAL"/>
              <w:rPr>
                <w:rFonts w:eastAsiaTheme="minorEastAsia"/>
              </w:rPr>
            </w:pPr>
            <w:r>
              <w:rPr>
                <w:rFonts w:eastAsiaTheme="minorEastAsia"/>
              </w:rPr>
              <w:t>4-7</w:t>
            </w:r>
          </w:p>
        </w:tc>
      </w:tr>
      <w:tr w:rsidR="003A71DE" w14:paraId="588C2EE1"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A12723D"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50B55BB6" w14:textId="77777777" w:rsidR="003A71DE" w:rsidRDefault="003A71DE" w:rsidP="007835E8">
            <w:pPr>
              <w:pStyle w:val="TAL"/>
              <w:rPr>
                <w:rFonts w:eastAsiaTheme="minorEastAsia"/>
              </w:rPr>
            </w:pPr>
            <w:r>
              <w:rPr>
                <w:rFonts w:eastAsiaTheme="minorEastAsia"/>
              </w:rPr>
              <w:t>0</w:t>
            </w:r>
          </w:p>
        </w:tc>
      </w:tr>
      <w:tr w:rsidR="003A71DE" w14:paraId="423C3E2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4EF5ECF"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hideMark/>
          </w:tcPr>
          <w:p w14:paraId="3E14E259"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DDEEE0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C2A605A"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hideMark/>
          </w:tcPr>
          <w:p w14:paraId="20BF16EB"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4BDDEDD4" w14:textId="77777777" w:rsidTr="003A71DE">
        <w:trPr>
          <w:jc w:val="center"/>
        </w:trPr>
        <w:tc>
          <w:tcPr>
            <w:tcW w:w="7824" w:type="dxa"/>
            <w:gridSpan w:val="2"/>
            <w:tcBorders>
              <w:top w:val="single" w:sz="4" w:space="0" w:color="auto"/>
              <w:left w:val="single" w:sz="4" w:space="0" w:color="auto"/>
              <w:bottom w:val="single" w:sz="4" w:space="0" w:color="auto"/>
              <w:right w:val="single" w:sz="4" w:space="0" w:color="auto"/>
            </w:tcBorders>
            <w:hideMark/>
          </w:tcPr>
          <w:p w14:paraId="4C5DF594"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4BA31EB5"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BF9C352" w14:textId="77777777" w:rsidR="003A71DE" w:rsidRDefault="003A71DE" w:rsidP="003A71DE">
      <w:pPr>
        <w:rPr>
          <w:rFonts w:eastAsia="MS Mincho"/>
        </w:rPr>
      </w:pPr>
    </w:p>
    <w:p w14:paraId="57C6EA71" w14:textId="33CC0791" w:rsidR="003A71DE" w:rsidRDefault="003A71DE" w:rsidP="00FD7203">
      <w:pPr>
        <w:pStyle w:val="Heading5"/>
        <w:rPr>
          <w:rFonts w:eastAsiaTheme="minorEastAsia"/>
        </w:rPr>
      </w:pPr>
      <w:bookmarkStart w:id="14064" w:name="_Toc74583647"/>
      <w:bookmarkStart w:id="14065" w:name="_Toc76542460"/>
      <w:bookmarkStart w:id="14066" w:name="_Toc82450442"/>
      <w:bookmarkStart w:id="14067" w:name="_Toc82451090"/>
      <w:bookmarkStart w:id="14068" w:name="_Toc89949479"/>
      <w:bookmarkStart w:id="14069" w:name="_Toc98755868"/>
      <w:bookmarkStart w:id="14070" w:name="_Toc98763460"/>
      <w:bookmarkStart w:id="14071" w:name="_Toc106184389"/>
      <w:bookmarkStart w:id="14072" w:name="_Toc130402411"/>
      <w:bookmarkStart w:id="14073" w:name="_Toc137532333"/>
      <w:bookmarkStart w:id="14074" w:name="_Toc138852834"/>
      <w:bookmarkStart w:id="14075" w:name="_Toc145529900"/>
      <w:bookmarkStart w:id="14076" w:name="_Toc155325862"/>
      <w:bookmarkStart w:id="14077" w:name="_Toc161655728"/>
      <w:bookmarkStart w:id="14078" w:name="_Toc169621063"/>
      <w:r>
        <w:rPr>
          <w:rFonts w:eastAsiaTheme="minorEastAsia"/>
        </w:rPr>
        <w:t>G.1.5.2.4</w:t>
      </w:r>
      <w:r>
        <w:rPr>
          <w:rFonts w:eastAsiaTheme="minorEastAsia"/>
        </w:rPr>
        <w:tab/>
        <w:t xml:space="preserve">SSB pattern 4 in </w:t>
      </w:r>
      <w:r w:rsidR="0002685C" w:rsidRPr="00C573C7">
        <w:rPr>
          <w:rFonts w:eastAsia="DengXian"/>
        </w:rPr>
        <w:t>FR2</w:t>
      </w:r>
      <w:r w:rsidR="0002685C">
        <w:rPr>
          <w:rFonts w:eastAsia="DengXian"/>
        </w:rPr>
        <w:t>-1</w:t>
      </w:r>
      <w:r>
        <w:rPr>
          <w:rFonts w:eastAsiaTheme="minorEastAsia"/>
        </w:rPr>
        <w:t>: SSB allocation for SSB SCS=240 kHz</w:t>
      </w:r>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p>
    <w:p w14:paraId="051CE019" w14:textId="7496BBE7" w:rsidR="003A71DE" w:rsidRDefault="003A71DE" w:rsidP="00BA0D24">
      <w:pPr>
        <w:pStyle w:val="TH"/>
        <w:rPr>
          <w:rFonts w:eastAsiaTheme="minorEastAsia"/>
          <w:noProof/>
        </w:rPr>
      </w:pPr>
      <w:r>
        <w:rPr>
          <w:rFonts w:eastAsiaTheme="minorEastAsia"/>
        </w:rPr>
        <w:t xml:space="preserve">Table G.1.5.2.4-1: </w:t>
      </w:r>
      <w:r w:rsidR="0002685C" w:rsidRPr="00C573C7">
        <w:rPr>
          <w:rFonts w:eastAsia="DengXian"/>
        </w:rPr>
        <w:t>SSB.4 FR2</w:t>
      </w:r>
      <w:r w:rsidR="0002685C">
        <w:rPr>
          <w:rFonts w:eastAsia="DengXian"/>
        </w:rPr>
        <w:t>-1</w:t>
      </w:r>
      <w:r w:rsidR="0002685C" w:rsidRPr="00C573C7">
        <w:rPr>
          <w:rFonts w:eastAsia="DengXian"/>
        </w:rPr>
        <w:t xml:space="preserve">: SSB </w:t>
      </w:r>
      <w:r w:rsidR="0002685C" w:rsidRPr="00C573C7">
        <w:rPr>
          <w:rFonts w:eastAsia="DengXian"/>
          <w:noProof/>
        </w:rPr>
        <w:t>Pattern 4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2795"/>
      </w:tblGrid>
      <w:tr w:rsidR="003A71DE" w14:paraId="7D87FB6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FCDD9E7" w14:textId="77777777" w:rsidR="003A71DE" w:rsidRDefault="003A71DE" w:rsidP="007835E8">
            <w:pPr>
              <w:pStyle w:val="TAH"/>
              <w:rPr>
                <w:rFonts w:eastAsiaTheme="minorEastAsia"/>
              </w:rPr>
            </w:pPr>
            <w:r>
              <w:rPr>
                <w:rFonts w:eastAsiaTheme="minorEastAsia"/>
              </w:rPr>
              <w:t>SSB Parameters</w:t>
            </w:r>
          </w:p>
        </w:tc>
        <w:tc>
          <w:tcPr>
            <w:tcW w:w="2795" w:type="dxa"/>
            <w:tcBorders>
              <w:top w:val="single" w:sz="4" w:space="0" w:color="auto"/>
              <w:left w:val="single" w:sz="4" w:space="0" w:color="auto"/>
              <w:bottom w:val="single" w:sz="4" w:space="0" w:color="auto"/>
              <w:right w:val="single" w:sz="4" w:space="0" w:color="auto"/>
            </w:tcBorders>
            <w:hideMark/>
          </w:tcPr>
          <w:p w14:paraId="572D3CF2" w14:textId="77777777" w:rsidR="003A71DE" w:rsidRDefault="003A71DE" w:rsidP="007835E8">
            <w:pPr>
              <w:pStyle w:val="TAH"/>
              <w:rPr>
                <w:rFonts w:eastAsiaTheme="minorEastAsia"/>
              </w:rPr>
            </w:pPr>
            <w:r>
              <w:rPr>
                <w:rFonts w:eastAsiaTheme="minorEastAsia"/>
              </w:rPr>
              <w:t>Values</w:t>
            </w:r>
          </w:p>
        </w:tc>
      </w:tr>
      <w:tr w:rsidR="003A71DE" w14:paraId="38E643F7"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4C5C443" w14:textId="77777777" w:rsidR="003A71DE" w:rsidRDefault="003A71DE" w:rsidP="007835E8">
            <w:pPr>
              <w:pStyle w:val="TAL"/>
              <w:rPr>
                <w:rFonts w:eastAsiaTheme="minorEastAsia"/>
              </w:rPr>
            </w:pPr>
            <w:r>
              <w:rPr>
                <w:rFonts w:eastAsiaTheme="minorEastAsia"/>
              </w:rPr>
              <w:t>SSB SCS</w:t>
            </w:r>
          </w:p>
        </w:tc>
        <w:tc>
          <w:tcPr>
            <w:tcW w:w="2795" w:type="dxa"/>
            <w:tcBorders>
              <w:top w:val="single" w:sz="4" w:space="0" w:color="auto"/>
              <w:left w:val="single" w:sz="4" w:space="0" w:color="auto"/>
              <w:bottom w:val="single" w:sz="4" w:space="0" w:color="auto"/>
              <w:right w:val="single" w:sz="4" w:space="0" w:color="auto"/>
            </w:tcBorders>
            <w:hideMark/>
          </w:tcPr>
          <w:p w14:paraId="120730C2" w14:textId="77777777" w:rsidR="003A71DE" w:rsidRDefault="003A71DE" w:rsidP="007835E8">
            <w:pPr>
              <w:pStyle w:val="TAL"/>
              <w:rPr>
                <w:rFonts w:eastAsiaTheme="minorEastAsia"/>
              </w:rPr>
            </w:pPr>
            <w:r>
              <w:rPr>
                <w:rFonts w:eastAsiaTheme="minorEastAsia"/>
              </w:rPr>
              <w:t>240 kHz</w:t>
            </w:r>
          </w:p>
        </w:tc>
      </w:tr>
      <w:tr w:rsidR="003A71DE" w14:paraId="1DAD7F49"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4CA2B20"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tcBorders>
              <w:top w:val="single" w:sz="4" w:space="0" w:color="auto"/>
              <w:left w:val="single" w:sz="4" w:space="0" w:color="auto"/>
              <w:bottom w:val="single" w:sz="4" w:space="0" w:color="auto"/>
              <w:right w:val="single" w:sz="4" w:space="0" w:color="auto"/>
            </w:tcBorders>
            <w:hideMark/>
          </w:tcPr>
          <w:p w14:paraId="0AE56702" w14:textId="77777777" w:rsidR="003A71DE" w:rsidRDefault="003A71DE" w:rsidP="007835E8">
            <w:pPr>
              <w:pStyle w:val="TAL"/>
              <w:rPr>
                <w:rFonts w:eastAsiaTheme="minorEastAsia"/>
              </w:rPr>
            </w:pPr>
            <w:r>
              <w:rPr>
                <w:rFonts w:eastAsiaTheme="minorEastAsia"/>
              </w:rPr>
              <w:t>20 ms</w:t>
            </w:r>
          </w:p>
        </w:tc>
      </w:tr>
      <w:tr w:rsidR="003A71DE" w14:paraId="2610E9F6"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3F8D8E8" w14:textId="77777777" w:rsidR="003A71DE" w:rsidRDefault="003A71DE" w:rsidP="007835E8">
            <w:pPr>
              <w:pStyle w:val="TAL"/>
              <w:rPr>
                <w:rFonts w:eastAsiaTheme="minorEastAsia"/>
              </w:rPr>
            </w:pPr>
            <w:r>
              <w:rPr>
                <w:rFonts w:eastAsiaTheme="minorEastAsia"/>
              </w:rPr>
              <w:t>Number of SSBs per SS-burst</w:t>
            </w:r>
          </w:p>
        </w:tc>
        <w:tc>
          <w:tcPr>
            <w:tcW w:w="2795" w:type="dxa"/>
            <w:tcBorders>
              <w:top w:val="single" w:sz="4" w:space="0" w:color="auto"/>
              <w:left w:val="single" w:sz="4" w:space="0" w:color="auto"/>
              <w:bottom w:val="single" w:sz="4" w:space="0" w:color="auto"/>
              <w:right w:val="single" w:sz="4" w:space="0" w:color="auto"/>
            </w:tcBorders>
            <w:hideMark/>
          </w:tcPr>
          <w:p w14:paraId="1CA5F767" w14:textId="77777777" w:rsidR="003A71DE" w:rsidRDefault="003A71DE" w:rsidP="007835E8">
            <w:pPr>
              <w:pStyle w:val="TAL"/>
              <w:rPr>
                <w:rFonts w:eastAsiaTheme="minorEastAsia"/>
              </w:rPr>
            </w:pPr>
            <w:r>
              <w:rPr>
                <w:rFonts w:eastAsiaTheme="minorEastAsia"/>
              </w:rPr>
              <w:t>1</w:t>
            </w:r>
          </w:p>
        </w:tc>
      </w:tr>
      <w:tr w:rsidR="003A71DE" w14:paraId="7499E9DD"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EC370A" w14:textId="77777777" w:rsidR="003A71DE" w:rsidRDefault="003A71DE" w:rsidP="007835E8">
            <w:pPr>
              <w:pStyle w:val="TAL"/>
              <w:rPr>
                <w:rFonts w:eastAsiaTheme="minorEastAsia"/>
              </w:rPr>
            </w:pPr>
            <w:r>
              <w:rPr>
                <w:rFonts w:eastAsiaTheme="minorEastAsia"/>
              </w:rPr>
              <w:t>SS/PBCH block index</w:t>
            </w:r>
          </w:p>
        </w:tc>
        <w:tc>
          <w:tcPr>
            <w:tcW w:w="2795" w:type="dxa"/>
            <w:tcBorders>
              <w:top w:val="single" w:sz="4" w:space="0" w:color="auto"/>
              <w:left w:val="single" w:sz="4" w:space="0" w:color="auto"/>
              <w:bottom w:val="single" w:sz="4" w:space="0" w:color="auto"/>
              <w:right w:val="single" w:sz="4" w:space="0" w:color="auto"/>
            </w:tcBorders>
            <w:hideMark/>
          </w:tcPr>
          <w:p w14:paraId="0E086F13" w14:textId="77777777" w:rsidR="003A71DE" w:rsidRDefault="003A71DE" w:rsidP="007835E8">
            <w:pPr>
              <w:pStyle w:val="TAL"/>
              <w:rPr>
                <w:rFonts w:eastAsiaTheme="minorEastAsia"/>
              </w:rPr>
            </w:pPr>
            <w:r>
              <w:rPr>
                <w:rFonts w:eastAsiaTheme="minorEastAsia"/>
              </w:rPr>
              <w:t>0</w:t>
            </w:r>
          </w:p>
        </w:tc>
      </w:tr>
      <w:tr w:rsidR="003A71DE" w14:paraId="4A66FC9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FADCBCE"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hideMark/>
          </w:tcPr>
          <w:p w14:paraId="597075E0" w14:textId="77777777" w:rsidR="003A71DE" w:rsidRDefault="003A71DE" w:rsidP="007835E8">
            <w:pPr>
              <w:pStyle w:val="TAL"/>
              <w:rPr>
                <w:rFonts w:eastAsiaTheme="minorEastAsia"/>
              </w:rPr>
            </w:pPr>
            <w:r>
              <w:rPr>
                <w:rFonts w:eastAsiaTheme="minorEastAsia"/>
              </w:rPr>
              <w:t>8-11</w:t>
            </w:r>
          </w:p>
        </w:tc>
      </w:tr>
      <w:tr w:rsidR="003A71DE" w14:paraId="4A586D1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BF64F54"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hideMark/>
          </w:tcPr>
          <w:p w14:paraId="634E351C" w14:textId="77777777" w:rsidR="003A71DE" w:rsidRDefault="003A71DE" w:rsidP="007835E8">
            <w:pPr>
              <w:pStyle w:val="TAL"/>
              <w:rPr>
                <w:rFonts w:eastAsiaTheme="minorEastAsia"/>
              </w:rPr>
            </w:pPr>
            <w:r>
              <w:rPr>
                <w:rFonts w:eastAsiaTheme="minorEastAsia"/>
              </w:rPr>
              <w:t>0</w:t>
            </w:r>
          </w:p>
        </w:tc>
      </w:tr>
      <w:tr w:rsidR="003A71DE" w14:paraId="67202B71"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D5D866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tcBorders>
              <w:top w:val="single" w:sz="4" w:space="0" w:color="auto"/>
              <w:left w:val="single" w:sz="4" w:space="0" w:color="auto"/>
              <w:bottom w:val="single" w:sz="4" w:space="0" w:color="auto"/>
              <w:right w:val="single" w:sz="4" w:space="0" w:color="auto"/>
            </w:tcBorders>
            <w:hideMark/>
          </w:tcPr>
          <w:p w14:paraId="47FA446F"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A453FA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2F7513"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tcBorders>
              <w:top w:val="single" w:sz="4" w:space="0" w:color="auto"/>
              <w:left w:val="single" w:sz="4" w:space="0" w:color="auto"/>
              <w:bottom w:val="single" w:sz="4" w:space="0" w:color="auto"/>
              <w:right w:val="single" w:sz="4" w:space="0" w:color="auto"/>
            </w:tcBorders>
            <w:hideMark/>
          </w:tcPr>
          <w:p w14:paraId="2FAB50BD"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18D0929E" w14:textId="77777777" w:rsidTr="003A71DE">
        <w:trPr>
          <w:jc w:val="center"/>
        </w:trPr>
        <w:tc>
          <w:tcPr>
            <w:tcW w:w="7860" w:type="dxa"/>
            <w:gridSpan w:val="2"/>
            <w:tcBorders>
              <w:top w:val="single" w:sz="4" w:space="0" w:color="auto"/>
              <w:left w:val="single" w:sz="4" w:space="0" w:color="auto"/>
              <w:bottom w:val="single" w:sz="4" w:space="0" w:color="auto"/>
              <w:right w:val="single" w:sz="4" w:space="0" w:color="auto"/>
            </w:tcBorders>
            <w:hideMark/>
          </w:tcPr>
          <w:p w14:paraId="2DA786BE"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0EE8ECC9"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149588B3" w14:textId="77777777" w:rsidR="003A71DE" w:rsidRDefault="003A71DE" w:rsidP="005437E4">
      <w:pPr>
        <w:rPr>
          <w:rFonts w:eastAsia="MS Mincho"/>
        </w:rPr>
      </w:pPr>
    </w:p>
    <w:p w14:paraId="47A9F193" w14:textId="344CFCA1" w:rsidR="003A71DE" w:rsidRDefault="003A71DE" w:rsidP="00FD7203">
      <w:pPr>
        <w:pStyle w:val="Heading5"/>
        <w:rPr>
          <w:rFonts w:eastAsiaTheme="minorEastAsia"/>
        </w:rPr>
      </w:pPr>
      <w:bookmarkStart w:id="14079" w:name="_Toc74583648"/>
      <w:bookmarkStart w:id="14080" w:name="_Toc76542461"/>
      <w:bookmarkStart w:id="14081" w:name="_Toc82450443"/>
      <w:bookmarkStart w:id="14082" w:name="_Toc82451091"/>
      <w:bookmarkStart w:id="14083" w:name="_Toc89949480"/>
      <w:bookmarkStart w:id="14084" w:name="_Toc98755869"/>
      <w:bookmarkStart w:id="14085" w:name="_Toc98763461"/>
      <w:bookmarkStart w:id="14086" w:name="_Toc106184390"/>
      <w:bookmarkStart w:id="14087" w:name="_Toc130402412"/>
      <w:bookmarkStart w:id="14088" w:name="_Toc137532334"/>
      <w:bookmarkStart w:id="14089" w:name="_Toc138852835"/>
      <w:bookmarkStart w:id="14090" w:name="_Toc145529901"/>
      <w:bookmarkStart w:id="14091" w:name="_Toc155325863"/>
      <w:bookmarkStart w:id="14092" w:name="_Toc161655729"/>
      <w:bookmarkStart w:id="14093" w:name="_Toc169621064"/>
      <w:r>
        <w:rPr>
          <w:rFonts w:eastAsiaTheme="minorEastAsia"/>
        </w:rPr>
        <w:t>G.1.5.2.5</w:t>
      </w:r>
      <w:r>
        <w:rPr>
          <w:rFonts w:eastAsiaTheme="minorEastAsia"/>
        </w:rPr>
        <w:tab/>
        <w:t xml:space="preserve">SSB pattern 5 in </w:t>
      </w:r>
      <w:r w:rsidR="0002685C" w:rsidRPr="00C573C7">
        <w:rPr>
          <w:rFonts w:eastAsia="DengXian"/>
        </w:rPr>
        <w:t>FR2</w:t>
      </w:r>
      <w:r w:rsidR="0002685C">
        <w:rPr>
          <w:rFonts w:eastAsia="DengXian"/>
        </w:rPr>
        <w:t>-1</w:t>
      </w:r>
      <w:r>
        <w:rPr>
          <w:rFonts w:eastAsiaTheme="minorEastAsia"/>
        </w:rPr>
        <w:t>: SSB allocation for SSB SCS=120 kHz</w:t>
      </w:r>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p>
    <w:p w14:paraId="5DA5773B" w14:textId="4CCF1658" w:rsidR="003A71DE" w:rsidRDefault="003A71DE" w:rsidP="00BA0D24">
      <w:pPr>
        <w:pStyle w:val="TH"/>
        <w:rPr>
          <w:rFonts w:eastAsiaTheme="minorEastAsia"/>
          <w:noProof/>
        </w:rPr>
      </w:pPr>
      <w:r>
        <w:rPr>
          <w:rFonts w:eastAsiaTheme="minorEastAsia"/>
        </w:rPr>
        <w:t xml:space="preserve">Table G.1.5.2.5-1: </w:t>
      </w:r>
      <w:r w:rsidR="0002685C" w:rsidRPr="00C573C7">
        <w:rPr>
          <w:rFonts w:eastAsia="DengXian"/>
        </w:rPr>
        <w:t>SSB.5 FR2</w:t>
      </w:r>
      <w:r w:rsidR="0002685C">
        <w:rPr>
          <w:rFonts w:eastAsia="DengXian"/>
        </w:rPr>
        <w:t>-1</w:t>
      </w:r>
      <w:r w:rsidR="0002685C" w:rsidRPr="00C573C7">
        <w:rPr>
          <w:rFonts w:eastAsia="DengXian"/>
        </w:rPr>
        <w:t xml:space="preserve">: SSB </w:t>
      </w:r>
      <w:r w:rsidR="0002685C" w:rsidRPr="00C573C7">
        <w:rPr>
          <w:rFonts w:eastAsia="DengXian"/>
          <w:noProof/>
        </w:rPr>
        <w:t>Pattern 5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3A71DE" w14:paraId="39686B2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2FDC02AD" w14:textId="77777777" w:rsidR="003A71DE" w:rsidRDefault="003A71DE" w:rsidP="007835E8">
            <w:pPr>
              <w:pStyle w:val="TAH"/>
              <w:rPr>
                <w:rFonts w:eastAsiaTheme="minorEastAsia"/>
              </w:rPr>
            </w:pPr>
            <w:r>
              <w:rPr>
                <w:rFonts w:eastAsiaTheme="minorEastAsia"/>
              </w:rPr>
              <w:t>SSB Parameters</w:t>
            </w:r>
          </w:p>
        </w:tc>
        <w:tc>
          <w:tcPr>
            <w:tcW w:w="2777" w:type="dxa"/>
            <w:gridSpan w:val="2"/>
            <w:tcBorders>
              <w:top w:val="single" w:sz="4" w:space="0" w:color="auto"/>
              <w:left w:val="single" w:sz="4" w:space="0" w:color="auto"/>
              <w:bottom w:val="single" w:sz="4" w:space="0" w:color="auto"/>
              <w:right w:val="single" w:sz="4" w:space="0" w:color="auto"/>
            </w:tcBorders>
            <w:hideMark/>
          </w:tcPr>
          <w:p w14:paraId="265F846F" w14:textId="77777777" w:rsidR="003A71DE" w:rsidRDefault="003A71DE" w:rsidP="007835E8">
            <w:pPr>
              <w:pStyle w:val="TAH"/>
              <w:rPr>
                <w:rFonts w:eastAsiaTheme="minorEastAsia"/>
              </w:rPr>
            </w:pPr>
            <w:r>
              <w:rPr>
                <w:rFonts w:eastAsiaTheme="minorEastAsia"/>
              </w:rPr>
              <w:t>Values</w:t>
            </w:r>
          </w:p>
        </w:tc>
      </w:tr>
      <w:tr w:rsidR="003A71DE" w14:paraId="1A7D3EFD"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5E33597" w14:textId="77777777" w:rsidR="003A71DE" w:rsidRDefault="003A71DE" w:rsidP="007835E8">
            <w:pPr>
              <w:pStyle w:val="TAL"/>
              <w:rPr>
                <w:rFonts w:eastAsiaTheme="minorEastAsia"/>
              </w:rPr>
            </w:pPr>
            <w:r>
              <w:rPr>
                <w:rFonts w:eastAsiaTheme="minorEastAsia"/>
              </w:rPr>
              <w:t>SSB SCS</w:t>
            </w:r>
          </w:p>
        </w:tc>
        <w:tc>
          <w:tcPr>
            <w:tcW w:w="2777" w:type="dxa"/>
            <w:gridSpan w:val="2"/>
            <w:tcBorders>
              <w:top w:val="single" w:sz="4" w:space="0" w:color="auto"/>
              <w:left w:val="single" w:sz="4" w:space="0" w:color="auto"/>
              <w:bottom w:val="single" w:sz="4" w:space="0" w:color="auto"/>
              <w:right w:val="single" w:sz="4" w:space="0" w:color="auto"/>
            </w:tcBorders>
            <w:hideMark/>
          </w:tcPr>
          <w:p w14:paraId="288BE92D" w14:textId="77777777" w:rsidR="003A71DE" w:rsidRDefault="003A71DE" w:rsidP="007835E8">
            <w:pPr>
              <w:pStyle w:val="TAL"/>
              <w:rPr>
                <w:rFonts w:eastAsiaTheme="minorEastAsia"/>
              </w:rPr>
            </w:pPr>
            <w:r>
              <w:rPr>
                <w:rFonts w:eastAsiaTheme="minorEastAsia"/>
              </w:rPr>
              <w:t>120 kHz</w:t>
            </w:r>
          </w:p>
        </w:tc>
      </w:tr>
      <w:tr w:rsidR="003A71DE" w14:paraId="3024726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1E62901"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gridSpan w:val="2"/>
            <w:tcBorders>
              <w:top w:val="single" w:sz="4" w:space="0" w:color="auto"/>
              <w:left w:val="single" w:sz="4" w:space="0" w:color="auto"/>
              <w:bottom w:val="single" w:sz="4" w:space="0" w:color="auto"/>
              <w:right w:val="single" w:sz="4" w:space="0" w:color="auto"/>
            </w:tcBorders>
            <w:hideMark/>
          </w:tcPr>
          <w:p w14:paraId="05BFF4F1" w14:textId="77777777" w:rsidR="003A71DE" w:rsidRDefault="003A71DE" w:rsidP="007835E8">
            <w:pPr>
              <w:pStyle w:val="TAL"/>
              <w:rPr>
                <w:rFonts w:eastAsiaTheme="minorEastAsia"/>
              </w:rPr>
            </w:pPr>
            <w:r>
              <w:rPr>
                <w:rFonts w:eastAsiaTheme="minorEastAsia"/>
              </w:rPr>
              <w:t>20 ms</w:t>
            </w:r>
          </w:p>
        </w:tc>
      </w:tr>
      <w:tr w:rsidR="003A71DE" w14:paraId="17A705A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145C3BF" w14:textId="77777777" w:rsidR="003A71DE" w:rsidRDefault="003A71DE" w:rsidP="007835E8">
            <w:pPr>
              <w:pStyle w:val="TAL"/>
              <w:rPr>
                <w:rFonts w:eastAsiaTheme="minorEastAsia"/>
              </w:rPr>
            </w:pPr>
            <w:r>
              <w:rPr>
                <w:rFonts w:eastAsiaTheme="minorEastAsia"/>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hideMark/>
          </w:tcPr>
          <w:p w14:paraId="6C732032" w14:textId="77777777" w:rsidR="003A71DE" w:rsidRDefault="003A71DE" w:rsidP="007835E8">
            <w:pPr>
              <w:pStyle w:val="TAL"/>
              <w:rPr>
                <w:rFonts w:eastAsiaTheme="minorEastAsia"/>
              </w:rPr>
            </w:pPr>
            <w:r>
              <w:rPr>
                <w:rFonts w:eastAsiaTheme="minorEastAsia"/>
              </w:rPr>
              <w:t>2</w:t>
            </w:r>
          </w:p>
        </w:tc>
      </w:tr>
      <w:tr w:rsidR="003A71DE" w14:paraId="6BA09AD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D90441C" w14:textId="77777777" w:rsidR="003A71DE" w:rsidRDefault="003A71DE" w:rsidP="007835E8">
            <w:pPr>
              <w:pStyle w:val="TAL"/>
              <w:rPr>
                <w:rFonts w:eastAsiaTheme="minorEastAsia"/>
              </w:rPr>
            </w:pPr>
            <w:r>
              <w:rPr>
                <w:rFonts w:eastAsiaTheme="minorEastAsia"/>
              </w:rPr>
              <w:t>SS/PBCH block index</w:t>
            </w:r>
          </w:p>
        </w:tc>
        <w:tc>
          <w:tcPr>
            <w:tcW w:w="992" w:type="dxa"/>
            <w:tcBorders>
              <w:top w:val="single" w:sz="4" w:space="0" w:color="auto"/>
              <w:left w:val="single" w:sz="4" w:space="0" w:color="auto"/>
              <w:bottom w:val="single" w:sz="4" w:space="0" w:color="auto"/>
              <w:right w:val="single" w:sz="4" w:space="0" w:color="auto"/>
            </w:tcBorders>
            <w:hideMark/>
          </w:tcPr>
          <w:p w14:paraId="2291D6B7" w14:textId="77777777" w:rsidR="003A71DE" w:rsidRDefault="003A71DE" w:rsidP="007835E8">
            <w:pPr>
              <w:pStyle w:val="TAL"/>
              <w:rPr>
                <w:rFonts w:eastAsiaTheme="minorEastAsia"/>
              </w:rPr>
            </w:pPr>
            <w:r>
              <w:rPr>
                <w:rFonts w:eastAsiaTheme="minorEastAsia"/>
              </w:rPr>
              <w:t>2</w:t>
            </w:r>
          </w:p>
        </w:tc>
        <w:tc>
          <w:tcPr>
            <w:tcW w:w="1785" w:type="dxa"/>
            <w:tcBorders>
              <w:top w:val="single" w:sz="4" w:space="0" w:color="auto"/>
              <w:left w:val="single" w:sz="4" w:space="0" w:color="auto"/>
              <w:bottom w:val="single" w:sz="4" w:space="0" w:color="auto"/>
              <w:right w:val="single" w:sz="4" w:space="0" w:color="auto"/>
            </w:tcBorders>
            <w:hideMark/>
          </w:tcPr>
          <w:p w14:paraId="4FE6FDBA" w14:textId="77777777" w:rsidR="003A71DE" w:rsidRDefault="003A71DE" w:rsidP="007835E8">
            <w:pPr>
              <w:pStyle w:val="TAL"/>
              <w:rPr>
                <w:rFonts w:eastAsiaTheme="minorEastAsia"/>
              </w:rPr>
            </w:pPr>
            <w:r>
              <w:rPr>
                <w:rFonts w:eastAsiaTheme="minorEastAsia"/>
              </w:rPr>
              <w:t>3</w:t>
            </w:r>
          </w:p>
        </w:tc>
      </w:tr>
      <w:tr w:rsidR="003A71DE" w14:paraId="4A42970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B6114E2"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266ACF6F" w14:textId="77777777" w:rsidR="003A71DE" w:rsidRDefault="003A71DE" w:rsidP="007835E8">
            <w:pPr>
              <w:pStyle w:val="TAL"/>
              <w:rPr>
                <w:rFonts w:eastAsiaTheme="minorEastAsia"/>
              </w:rPr>
            </w:pPr>
            <w:r>
              <w:rPr>
                <w:rFonts w:eastAsiaTheme="minorEastAsia"/>
              </w:rPr>
              <w:t>2-5</w:t>
            </w:r>
          </w:p>
        </w:tc>
        <w:tc>
          <w:tcPr>
            <w:tcW w:w="1785" w:type="dxa"/>
            <w:tcBorders>
              <w:top w:val="single" w:sz="4" w:space="0" w:color="auto"/>
              <w:left w:val="single" w:sz="4" w:space="0" w:color="auto"/>
              <w:bottom w:val="single" w:sz="4" w:space="0" w:color="auto"/>
              <w:right w:val="single" w:sz="4" w:space="0" w:color="auto"/>
            </w:tcBorders>
            <w:hideMark/>
          </w:tcPr>
          <w:p w14:paraId="6AA4AB0A" w14:textId="77777777" w:rsidR="003A71DE" w:rsidRDefault="003A71DE" w:rsidP="007835E8">
            <w:pPr>
              <w:pStyle w:val="TAL"/>
              <w:rPr>
                <w:rFonts w:eastAsiaTheme="minorEastAsia"/>
              </w:rPr>
            </w:pPr>
            <w:r>
              <w:rPr>
                <w:rFonts w:eastAsiaTheme="minorEastAsia"/>
              </w:rPr>
              <w:t>6-9</w:t>
            </w:r>
          </w:p>
        </w:tc>
      </w:tr>
      <w:tr w:rsidR="003A71DE" w14:paraId="330B76E8"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77A956DC"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36763C45" w14:textId="77777777" w:rsidR="003A71DE" w:rsidRDefault="003A71DE" w:rsidP="007835E8">
            <w:pPr>
              <w:pStyle w:val="TAL"/>
              <w:rPr>
                <w:rFonts w:eastAsiaTheme="minorEastAsia"/>
              </w:rPr>
            </w:pPr>
            <w:r>
              <w:rPr>
                <w:rFonts w:eastAsiaTheme="minorEastAsia"/>
              </w:rPr>
              <w:t>1</w:t>
            </w:r>
          </w:p>
        </w:tc>
        <w:tc>
          <w:tcPr>
            <w:tcW w:w="1785" w:type="dxa"/>
            <w:tcBorders>
              <w:top w:val="single" w:sz="4" w:space="0" w:color="auto"/>
              <w:left w:val="single" w:sz="4" w:space="0" w:color="auto"/>
              <w:bottom w:val="single" w:sz="4" w:space="0" w:color="auto"/>
              <w:right w:val="single" w:sz="4" w:space="0" w:color="auto"/>
            </w:tcBorders>
            <w:hideMark/>
          </w:tcPr>
          <w:p w14:paraId="70F2F0C4" w14:textId="77777777" w:rsidR="003A71DE" w:rsidRDefault="003A71DE" w:rsidP="007835E8">
            <w:pPr>
              <w:pStyle w:val="TAL"/>
              <w:rPr>
                <w:rFonts w:eastAsiaTheme="minorEastAsia"/>
              </w:rPr>
            </w:pPr>
            <w:r>
              <w:rPr>
                <w:rFonts w:eastAsiaTheme="minorEastAsia"/>
              </w:rPr>
              <w:t>1</w:t>
            </w:r>
          </w:p>
        </w:tc>
      </w:tr>
      <w:tr w:rsidR="003A71DE" w14:paraId="39ADD654"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9DD64BE"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hideMark/>
          </w:tcPr>
          <w:p w14:paraId="1D6EAB49"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35FF16E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D0420F1"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hideMark/>
          </w:tcPr>
          <w:p w14:paraId="0270A1E2"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0D11634C" w14:textId="77777777" w:rsidTr="003A71DE">
        <w:trPr>
          <w:jc w:val="center"/>
        </w:trPr>
        <w:tc>
          <w:tcPr>
            <w:tcW w:w="7824" w:type="dxa"/>
            <w:gridSpan w:val="3"/>
            <w:tcBorders>
              <w:top w:val="single" w:sz="4" w:space="0" w:color="auto"/>
              <w:left w:val="single" w:sz="4" w:space="0" w:color="auto"/>
              <w:bottom w:val="single" w:sz="4" w:space="0" w:color="auto"/>
              <w:right w:val="single" w:sz="4" w:space="0" w:color="auto"/>
            </w:tcBorders>
            <w:hideMark/>
          </w:tcPr>
          <w:p w14:paraId="161E2716"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1DCE43F2"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F1B1FEA" w14:textId="77777777" w:rsidR="003A71DE" w:rsidRDefault="003A71DE" w:rsidP="003A71DE">
      <w:pPr>
        <w:rPr>
          <w:rFonts w:eastAsia="MS Mincho"/>
        </w:rPr>
      </w:pPr>
    </w:p>
    <w:p w14:paraId="7EA454E2" w14:textId="2DECC863" w:rsidR="003A71DE" w:rsidRDefault="003A71DE" w:rsidP="00FD7203">
      <w:pPr>
        <w:pStyle w:val="Heading5"/>
        <w:rPr>
          <w:rFonts w:eastAsiaTheme="minorEastAsia"/>
        </w:rPr>
      </w:pPr>
      <w:bookmarkStart w:id="14094" w:name="_Toc74583649"/>
      <w:bookmarkStart w:id="14095" w:name="_Toc76542462"/>
      <w:bookmarkStart w:id="14096" w:name="_Toc82450444"/>
      <w:bookmarkStart w:id="14097" w:name="_Toc82451092"/>
      <w:bookmarkStart w:id="14098" w:name="_Toc89949481"/>
      <w:bookmarkStart w:id="14099" w:name="_Toc98755870"/>
      <w:bookmarkStart w:id="14100" w:name="_Toc98763462"/>
      <w:bookmarkStart w:id="14101" w:name="_Toc106184391"/>
      <w:bookmarkStart w:id="14102" w:name="_Toc130402413"/>
      <w:bookmarkStart w:id="14103" w:name="_Toc137532335"/>
      <w:bookmarkStart w:id="14104" w:name="_Toc138852836"/>
      <w:bookmarkStart w:id="14105" w:name="_Toc145529902"/>
      <w:bookmarkStart w:id="14106" w:name="_Toc155325864"/>
      <w:bookmarkStart w:id="14107" w:name="_Toc161655730"/>
      <w:bookmarkStart w:id="14108" w:name="_Toc169621065"/>
      <w:r>
        <w:rPr>
          <w:rFonts w:eastAsiaTheme="minorEastAsia"/>
        </w:rPr>
        <w:t>G.1.5.2.6</w:t>
      </w:r>
      <w:r>
        <w:rPr>
          <w:rFonts w:eastAsiaTheme="minorEastAsia"/>
        </w:rPr>
        <w:tab/>
        <w:t xml:space="preserve">SSB pattern 6 in </w:t>
      </w:r>
      <w:r w:rsidR="0002685C" w:rsidRPr="00C573C7">
        <w:rPr>
          <w:rFonts w:eastAsia="DengXian"/>
        </w:rPr>
        <w:t>FR2</w:t>
      </w:r>
      <w:r w:rsidR="0002685C">
        <w:rPr>
          <w:rFonts w:eastAsia="DengXian"/>
        </w:rPr>
        <w:t>-1</w:t>
      </w:r>
      <w:r>
        <w:rPr>
          <w:rFonts w:eastAsiaTheme="minorEastAsia"/>
        </w:rPr>
        <w:t>: SSB allocation for SSB SCS=240 kHz</w:t>
      </w:r>
      <w:bookmarkEnd w:id="14094"/>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p>
    <w:p w14:paraId="01594C21" w14:textId="228D48DB" w:rsidR="003A71DE" w:rsidRDefault="003A71DE" w:rsidP="00BA0D24">
      <w:pPr>
        <w:pStyle w:val="TH"/>
        <w:rPr>
          <w:rFonts w:eastAsiaTheme="minorEastAsia"/>
          <w:noProof/>
        </w:rPr>
      </w:pPr>
      <w:r>
        <w:rPr>
          <w:rFonts w:eastAsiaTheme="minorEastAsia"/>
        </w:rPr>
        <w:t xml:space="preserve">Table G.1.5.2.6-1: </w:t>
      </w:r>
      <w:r w:rsidR="0002685C" w:rsidRPr="00C573C7">
        <w:rPr>
          <w:rFonts w:eastAsia="DengXian"/>
        </w:rPr>
        <w:t>SSB.6 FR2</w:t>
      </w:r>
      <w:r w:rsidR="0002685C">
        <w:rPr>
          <w:rFonts w:eastAsia="DengXian"/>
        </w:rPr>
        <w:t>-1</w:t>
      </w:r>
      <w:r w:rsidR="0002685C" w:rsidRPr="00C573C7">
        <w:rPr>
          <w:rFonts w:eastAsia="DengXian"/>
        </w:rPr>
        <w:t xml:space="preserve">: SSB </w:t>
      </w:r>
      <w:r w:rsidR="0002685C" w:rsidRPr="00C573C7">
        <w:rPr>
          <w:rFonts w:eastAsia="DengXian"/>
          <w:noProof/>
        </w:rPr>
        <w:t>Pattern 6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3A71DE" w14:paraId="7E0CD07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9CA425D"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3F60C25A" w14:textId="77777777" w:rsidR="003A71DE" w:rsidRDefault="003A71DE" w:rsidP="007835E8">
            <w:pPr>
              <w:pStyle w:val="TAH"/>
              <w:rPr>
                <w:rFonts w:eastAsiaTheme="minorEastAsia"/>
              </w:rPr>
            </w:pPr>
            <w:r>
              <w:rPr>
                <w:rFonts w:eastAsiaTheme="minorEastAsia"/>
              </w:rPr>
              <w:t>Values</w:t>
            </w:r>
          </w:p>
        </w:tc>
      </w:tr>
      <w:tr w:rsidR="003A71DE" w14:paraId="18F9E5F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CA60992"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18CA03A1" w14:textId="77777777" w:rsidR="003A71DE" w:rsidRDefault="003A71DE" w:rsidP="007835E8">
            <w:pPr>
              <w:pStyle w:val="TAL"/>
              <w:rPr>
                <w:rFonts w:eastAsiaTheme="minorEastAsia"/>
              </w:rPr>
            </w:pPr>
            <w:r>
              <w:rPr>
                <w:rFonts w:eastAsiaTheme="minorEastAsia"/>
              </w:rPr>
              <w:t>240 kHz</w:t>
            </w:r>
          </w:p>
        </w:tc>
      </w:tr>
      <w:tr w:rsidR="003A71DE" w14:paraId="733BCCD6"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45F74011"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3961AD22" w14:textId="77777777" w:rsidR="003A71DE" w:rsidRDefault="003A71DE" w:rsidP="007835E8">
            <w:pPr>
              <w:pStyle w:val="TAL"/>
              <w:rPr>
                <w:rFonts w:eastAsiaTheme="minorEastAsia"/>
              </w:rPr>
            </w:pPr>
            <w:r>
              <w:rPr>
                <w:rFonts w:eastAsiaTheme="minorEastAsia"/>
              </w:rPr>
              <w:t>20 ms</w:t>
            </w:r>
          </w:p>
        </w:tc>
      </w:tr>
      <w:tr w:rsidR="003A71DE" w14:paraId="5B08600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82E25A0"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7D665CF0" w14:textId="77777777" w:rsidR="003A71DE" w:rsidRDefault="003A71DE" w:rsidP="007835E8">
            <w:pPr>
              <w:pStyle w:val="TAL"/>
              <w:rPr>
                <w:rFonts w:eastAsiaTheme="minorEastAsia"/>
              </w:rPr>
            </w:pPr>
            <w:r>
              <w:rPr>
                <w:rFonts w:eastAsiaTheme="minorEastAsia"/>
              </w:rPr>
              <w:t>2</w:t>
            </w:r>
          </w:p>
        </w:tc>
      </w:tr>
      <w:tr w:rsidR="003A71DE" w14:paraId="2D0333E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B586AF8" w14:textId="77777777" w:rsidR="003A71DE" w:rsidRDefault="003A71DE" w:rsidP="007835E8">
            <w:pPr>
              <w:pStyle w:val="TAL"/>
              <w:rPr>
                <w:rFonts w:eastAsiaTheme="minorEastAsia"/>
              </w:rPr>
            </w:pPr>
            <w:r>
              <w:rPr>
                <w:rFonts w:eastAsiaTheme="minorEastAsia"/>
              </w:rPr>
              <w:t>SS/PBCH block index</w:t>
            </w:r>
          </w:p>
        </w:tc>
        <w:tc>
          <w:tcPr>
            <w:tcW w:w="1276" w:type="dxa"/>
            <w:tcBorders>
              <w:top w:val="single" w:sz="4" w:space="0" w:color="auto"/>
              <w:left w:val="single" w:sz="4" w:space="0" w:color="auto"/>
              <w:bottom w:val="single" w:sz="4" w:space="0" w:color="auto"/>
              <w:right w:val="single" w:sz="4" w:space="0" w:color="auto"/>
            </w:tcBorders>
            <w:hideMark/>
          </w:tcPr>
          <w:p w14:paraId="3A0C8D0D" w14:textId="77777777" w:rsidR="003A71DE" w:rsidRDefault="003A71DE" w:rsidP="007835E8">
            <w:pPr>
              <w:pStyle w:val="TAL"/>
              <w:rPr>
                <w:rFonts w:eastAsiaTheme="minorEastAsia"/>
              </w:rPr>
            </w:pPr>
            <w:r>
              <w:rPr>
                <w:rFonts w:eastAsiaTheme="minorEastAsia"/>
              </w:rPr>
              <w:t>2</w:t>
            </w:r>
          </w:p>
        </w:tc>
        <w:tc>
          <w:tcPr>
            <w:tcW w:w="1519" w:type="dxa"/>
            <w:tcBorders>
              <w:top w:val="single" w:sz="4" w:space="0" w:color="auto"/>
              <w:left w:val="single" w:sz="4" w:space="0" w:color="auto"/>
              <w:bottom w:val="single" w:sz="4" w:space="0" w:color="auto"/>
              <w:right w:val="single" w:sz="4" w:space="0" w:color="auto"/>
            </w:tcBorders>
            <w:hideMark/>
          </w:tcPr>
          <w:p w14:paraId="0E8C075D" w14:textId="77777777" w:rsidR="003A71DE" w:rsidRDefault="003A71DE" w:rsidP="007835E8">
            <w:pPr>
              <w:pStyle w:val="TAL"/>
              <w:rPr>
                <w:rFonts w:eastAsiaTheme="minorEastAsia"/>
              </w:rPr>
            </w:pPr>
            <w:r>
              <w:rPr>
                <w:rFonts w:eastAsiaTheme="minorEastAsia"/>
              </w:rPr>
              <w:t>3</w:t>
            </w:r>
          </w:p>
        </w:tc>
      </w:tr>
      <w:tr w:rsidR="003A71DE" w14:paraId="4A89211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6EEA284F"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28195C48" w14:textId="77777777" w:rsidR="003A71DE" w:rsidRDefault="003A71DE" w:rsidP="007835E8">
            <w:pPr>
              <w:pStyle w:val="TAL"/>
              <w:rPr>
                <w:rFonts w:eastAsiaTheme="minorEastAsia"/>
              </w:rPr>
            </w:pPr>
            <w:r>
              <w:rPr>
                <w:rFonts w:eastAsiaTheme="minorEastAsia"/>
              </w:rPr>
              <w:t>2-5</w:t>
            </w:r>
          </w:p>
        </w:tc>
        <w:tc>
          <w:tcPr>
            <w:tcW w:w="1519" w:type="dxa"/>
            <w:tcBorders>
              <w:top w:val="single" w:sz="4" w:space="0" w:color="auto"/>
              <w:left w:val="single" w:sz="4" w:space="0" w:color="auto"/>
              <w:bottom w:val="single" w:sz="4" w:space="0" w:color="auto"/>
              <w:right w:val="single" w:sz="4" w:space="0" w:color="auto"/>
            </w:tcBorders>
            <w:hideMark/>
          </w:tcPr>
          <w:p w14:paraId="6FF5FA1D" w14:textId="77777777" w:rsidR="003A71DE" w:rsidRDefault="003A71DE" w:rsidP="007835E8">
            <w:pPr>
              <w:pStyle w:val="TAL"/>
              <w:rPr>
                <w:rFonts w:eastAsiaTheme="minorEastAsia"/>
              </w:rPr>
            </w:pPr>
            <w:r>
              <w:rPr>
                <w:rFonts w:eastAsiaTheme="minorEastAsia"/>
              </w:rPr>
              <w:t>6-9</w:t>
            </w:r>
          </w:p>
        </w:tc>
      </w:tr>
      <w:tr w:rsidR="003A71DE" w14:paraId="482E57CE"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9C6972B"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22A2081E" w14:textId="77777777" w:rsidR="003A71DE" w:rsidRDefault="003A71DE" w:rsidP="007835E8">
            <w:pPr>
              <w:pStyle w:val="TAL"/>
              <w:rPr>
                <w:rFonts w:eastAsiaTheme="minorEastAsia"/>
              </w:rPr>
            </w:pPr>
            <w:r>
              <w:rPr>
                <w:rFonts w:eastAsiaTheme="minorEastAsia"/>
              </w:rPr>
              <w:t>1</w:t>
            </w:r>
          </w:p>
        </w:tc>
        <w:tc>
          <w:tcPr>
            <w:tcW w:w="1519" w:type="dxa"/>
            <w:tcBorders>
              <w:top w:val="single" w:sz="4" w:space="0" w:color="auto"/>
              <w:left w:val="single" w:sz="4" w:space="0" w:color="auto"/>
              <w:bottom w:val="single" w:sz="4" w:space="0" w:color="auto"/>
              <w:right w:val="single" w:sz="4" w:space="0" w:color="auto"/>
            </w:tcBorders>
            <w:hideMark/>
          </w:tcPr>
          <w:p w14:paraId="3D1E22EB" w14:textId="77777777" w:rsidR="003A71DE" w:rsidRDefault="003A71DE" w:rsidP="007835E8">
            <w:pPr>
              <w:pStyle w:val="TAL"/>
              <w:rPr>
                <w:rFonts w:eastAsiaTheme="minorEastAsia"/>
              </w:rPr>
            </w:pPr>
            <w:r>
              <w:rPr>
                <w:rFonts w:eastAsiaTheme="minorEastAsia"/>
              </w:rPr>
              <w:t>1</w:t>
            </w:r>
          </w:p>
        </w:tc>
      </w:tr>
      <w:tr w:rsidR="003A71DE" w14:paraId="12245F2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4EB49C9"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417A7697"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2486F884"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862AB37"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1C4F2D3B"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3EE2DEE9"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68F8AFC0"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277B43C0"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208E7966" w14:textId="77777777" w:rsidR="003A71DE" w:rsidRDefault="003A71DE" w:rsidP="003A71DE">
      <w:pPr>
        <w:rPr>
          <w:rFonts w:eastAsia="MS Mincho"/>
        </w:rPr>
      </w:pPr>
    </w:p>
    <w:p w14:paraId="14D3EEFC" w14:textId="53959BF2" w:rsidR="003A71DE" w:rsidRDefault="003A71DE" w:rsidP="00FD7203">
      <w:pPr>
        <w:pStyle w:val="Heading5"/>
        <w:rPr>
          <w:rFonts w:eastAsiaTheme="minorEastAsia"/>
        </w:rPr>
      </w:pPr>
      <w:bookmarkStart w:id="14109" w:name="_Toc74583650"/>
      <w:bookmarkStart w:id="14110" w:name="_Toc76542463"/>
      <w:bookmarkStart w:id="14111" w:name="_Toc82450445"/>
      <w:bookmarkStart w:id="14112" w:name="_Toc82451093"/>
      <w:bookmarkStart w:id="14113" w:name="_Toc89949482"/>
      <w:bookmarkStart w:id="14114" w:name="_Toc98755871"/>
      <w:bookmarkStart w:id="14115" w:name="_Toc98763463"/>
      <w:bookmarkStart w:id="14116" w:name="_Toc106184392"/>
      <w:bookmarkStart w:id="14117" w:name="_Toc130402414"/>
      <w:bookmarkStart w:id="14118" w:name="_Toc137532336"/>
      <w:bookmarkStart w:id="14119" w:name="_Toc138852837"/>
      <w:bookmarkStart w:id="14120" w:name="_Toc145529903"/>
      <w:bookmarkStart w:id="14121" w:name="_Toc155325865"/>
      <w:bookmarkStart w:id="14122" w:name="_Toc161655731"/>
      <w:bookmarkStart w:id="14123" w:name="_Toc169621066"/>
      <w:r>
        <w:rPr>
          <w:rFonts w:eastAsiaTheme="minorEastAsia"/>
        </w:rPr>
        <w:t>G.1.5.2.7</w:t>
      </w:r>
      <w:r>
        <w:rPr>
          <w:rFonts w:eastAsiaTheme="minorEastAsia"/>
        </w:rPr>
        <w:tab/>
        <w:t xml:space="preserve">SSB pattern 7 in </w:t>
      </w:r>
      <w:r w:rsidR="0002685C" w:rsidRPr="00C573C7">
        <w:rPr>
          <w:rFonts w:eastAsia="DengXian"/>
        </w:rPr>
        <w:t>FR2</w:t>
      </w:r>
      <w:r w:rsidR="0002685C">
        <w:rPr>
          <w:rFonts w:eastAsia="DengXian"/>
        </w:rPr>
        <w:t>-1</w:t>
      </w:r>
      <w:r>
        <w:rPr>
          <w:rFonts w:eastAsiaTheme="minorEastAsia"/>
        </w:rPr>
        <w:t>: SSB allocation for SSB SCS=120 kHz</w:t>
      </w:r>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p>
    <w:p w14:paraId="2184047A" w14:textId="6882DF0E" w:rsidR="003A71DE" w:rsidRDefault="003A71DE" w:rsidP="00BA0D24">
      <w:pPr>
        <w:pStyle w:val="TH"/>
        <w:rPr>
          <w:rFonts w:eastAsiaTheme="minorEastAsia"/>
          <w:noProof/>
        </w:rPr>
      </w:pPr>
      <w:r>
        <w:rPr>
          <w:rFonts w:eastAsiaTheme="minorEastAsia"/>
        </w:rPr>
        <w:t xml:space="preserve">Table G.1.5.2.7-1: </w:t>
      </w:r>
      <w:r w:rsidR="0002685C" w:rsidRPr="00C573C7">
        <w:rPr>
          <w:rFonts w:eastAsia="DengXian"/>
        </w:rPr>
        <w:t>SSB.7 FR2</w:t>
      </w:r>
      <w:r w:rsidR="0002685C">
        <w:rPr>
          <w:rFonts w:eastAsia="DengXian"/>
        </w:rPr>
        <w:t>-1</w:t>
      </w:r>
      <w:r w:rsidR="0002685C" w:rsidRPr="00C573C7">
        <w:rPr>
          <w:rFonts w:eastAsia="DengXian"/>
        </w:rPr>
        <w:t xml:space="preserve">: SSB </w:t>
      </w:r>
      <w:r w:rsidR="0002685C" w:rsidRPr="00C573C7">
        <w:rPr>
          <w:rFonts w:eastAsia="DengXian"/>
          <w:noProof/>
        </w:rPr>
        <w:t>Pattern 7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3A71DE" w14:paraId="3B2D9C2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60AC885F" w14:textId="77777777" w:rsidR="003A71DE" w:rsidRDefault="003A71DE" w:rsidP="007835E8">
            <w:pPr>
              <w:pStyle w:val="TAH"/>
              <w:rPr>
                <w:rFonts w:eastAsiaTheme="minorEastAsia"/>
              </w:rPr>
            </w:pPr>
            <w:r>
              <w:rPr>
                <w:rFonts w:eastAsiaTheme="minorEastAsia"/>
              </w:rPr>
              <w:t>SSB Parameters</w:t>
            </w:r>
          </w:p>
        </w:tc>
        <w:tc>
          <w:tcPr>
            <w:tcW w:w="2777" w:type="dxa"/>
            <w:tcBorders>
              <w:top w:val="single" w:sz="4" w:space="0" w:color="auto"/>
              <w:left w:val="single" w:sz="4" w:space="0" w:color="auto"/>
              <w:bottom w:val="single" w:sz="4" w:space="0" w:color="auto"/>
              <w:right w:val="single" w:sz="4" w:space="0" w:color="auto"/>
            </w:tcBorders>
            <w:hideMark/>
          </w:tcPr>
          <w:p w14:paraId="55F88C5C" w14:textId="77777777" w:rsidR="003A71DE" w:rsidRDefault="003A71DE" w:rsidP="007835E8">
            <w:pPr>
              <w:pStyle w:val="TAH"/>
              <w:rPr>
                <w:rFonts w:eastAsiaTheme="minorEastAsia"/>
              </w:rPr>
            </w:pPr>
            <w:r>
              <w:rPr>
                <w:rFonts w:eastAsiaTheme="minorEastAsia"/>
              </w:rPr>
              <w:t>Values</w:t>
            </w:r>
          </w:p>
        </w:tc>
      </w:tr>
      <w:tr w:rsidR="003A71DE" w14:paraId="0AC6FE2E"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FCD8D17" w14:textId="77777777" w:rsidR="003A71DE" w:rsidRDefault="003A71DE" w:rsidP="007835E8">
            <w:pPr>
              <w:pStyle w:val="TAL"/>
              <w:rPr>
                <w:rFonts w:eastAsiaTheme="minorEastAsia"/>
              </w:rPr>
            </w:pPr>
            <w:r>
              <w:rPr>
                <w:rFonts w:eastAsiaTheme="minorEastAsia"/>
              </w:rPr>
              <w:t>SSB SCS</w:t>
            </w:r>
          </w:p>
        </w:tc>
        <w:tc>
          <w:tcPr>
            <w:tcW w:w="2777" w:type="dxa"/>
            <w:tcBorders>
              <w:top w:val="single" w:sz="4" w:space="0" w:color="auto"/>
              <w:left w:val="single" w:sz="4" w:space="0" w:color="auto"/>
              <w:bottom w:val="single" w:sz="4" w:space="0" w:color="auto"/>
              <w:right w:val="single" w:sz="4" w:space="0" w:color="auto"/>
            </w:tcBorders>
            <w:hideMark/>
          </w:tcPr>
          <w:p w14:paraId="6BAA9946" w14:textId="77777777" w:rsidR="003A71DE" w:rsidRDefault="003A71DE" w:rsidP="007835E8">
            <w:pPr>
              <w:pStyle w:val="TAL"/>
              <w:rPr>
                <w:rFonts w:eastAsiaTheme="minorEastAsia"/>
              </w:rPr>
            </w:pPr>
            <w:r>
              <w:rPr>
                <w:rFonts w:eastAsiaTheme="minorEastAsia"/>
              </w:rPr>
              <w:t>120 kHz</w:t>
            </w:r>
          </w:p>
        </w:tc>
      </w:tr>
      <w:tr w:rsidR="003A71DE" w14:paraId="5E507530"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0F11E5FC"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77" w:type="dxa"/>
            <w:tcBorders>
              <w:top w:val="single" w:sz="4" w:space="0" w:color="auto"/>
              <w:left w:val="single" w:sz="4" w:space="0" w:color="auto"/>
              <w:bottom w:val="single" w:sz="4" w:space="0" w:color="auto"/>
              <w:right w:val="single" w:sz="4" w:space="0" w:color="auto"/>
            </w:tcBorders>
            <w:hideMark/>
          </w:tcPr>
          <w:p w14:paraId="3CB09BA9" w14:textId="77777777" w:rsidR="003A71DE" w:rsidRDefault="003A71DE" w:rsidP="007835E8">
            <w:pPr>
              <w:pStyle w:val="TAL"/>
              <w:rPr>
                <w:rFonts w:eastAsiaTheme="minorEastAsia"/>
              </w:rPr>
            </w:pPr>
            <w:r>
              <w:rPr>
                <w:rFonts w:eastAsiaTheme="minorEastAsia"/>
              </w:rPr>
              <w:t>20 ms</w:t>
            </w:r>
          </w:p>
        </w:tc>
      </w:tr>
      <w:tr w:rsidR="003A71DE" w14:paraId="0E3D15B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FACA7A0" w14:textId="77777777" w:rsidR="003A71DE" w:rsidRDefault="003A71DE" w:rsidP="007835E8">
            <w:pPr>
              <w:pStyle w:val="TAL"/>
              <w:rPr>
                <w:rFonts w:eastAsiaTheme="minorEastAsia"/>
              </w:rPr>
            </w:pPr>
            <w:r>
              <w:rPr>
                <w:rFonts w:eastAsiaTheme="minorEastAsia"/>
              </w:rPr>
              <w:t>Number of SSBs per SS-burst</w:t>
            </w:r>
          </w:p>
        </w:tc>
        <w:tc>
          <w:tcPr>
            <w:tcW w:w="2777" w:type="dxa"/>
            <w:tcBorders>
              <w:top w:val="single" w:sz="4" w:space="0" w:color="auto"/>
              <w:left w:val="single" w:sz="4" w:space="0" w:color="auto"/>
              <w:bottom w:val="single" w:sz="4" w:space="0" w:color="auto"/>
              <w:right w:val="single" w:sz="4" w:space="0" w:color="auto"/>
            </w:tcBorders>
            <w:hideMark/>
          </w:tcPr>
          <w:p w14:paraId="2DA78243" w14:textId="77777777" w:rsidR="003A71DE" w:rsidRDefault="003A71DE" w:rsidP="007835E8">
            <w:pPr>
              <w:pStyle w:val="TAL"/>
              <w:rPr>
                <w:rFonts w:eastAsiaTheme="minorEastAsia"/>
              </w:rPr>
            </w:pPr>
            <w:r>
              <w:rPr>
                <w:rFonts w:eastAsiaTheme="minorEastAsia"/>
              </w:rPr>
              <w:t>1</w:t>
            </w:r>
          </w:p>
        </w:tc>
      </w:tr>
      <w:tr w:rsidR="003A71DE" w14:paraId="702D5B95"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5876CAFF" w14:textId="77777777" w:rsidR="003A71DE" w:rsidRDefault="003A71DE" w:rsidP="007835E8">
            <w:pPr>
              <w:pStyle w:val="TAL"/>
              <w:rPr>
                <w:rFonts w:eastAsiaTheme="minorEastAsia"/>
              </w:rPr>
            </w:pPr>
            <w:r>
              <w:rPr>
                <w:rFonts w:eastAsiaTheme="minorEastAsia"/>
              </w:rPr>
              <w:t>SS/PBCH block index</w:t>
            </w:r>
          </w:p>
        </w:tc>
        <w:tc>
          <w:tcPr>
            <w:tcW w:w="2777" w:type="dxa"/>
            <w:tcBorders>
              <w:top w:val="single" w:sz="4" w:space="0" w:color="auto"/>
              <w:left w:val="single" w:sz="4" w:space="0" w:color="auto"/>
              <w:bottom w:val="single" w:sz="4" w:space="0" w:color="auto"/>
              <w:right w:val="single" w:sz="4" w:space="0" w:color="auto"/>
            </w:tcBorders>
            <w:hideMark/>
          </w:tcPr>
          <w:p w14:paraId="60567758" w14:textId="77777777" w:rsidR="003A71DE" w:rsidRDefault="003A71DE" w:rsidP="007835E8">
            <w:pPr>
              <w:pStyle w:val="TAL"/>
              <w:rPr>
                <w:rFonts w:eastAsiaTheme="minorEastAsia"/>
              </w:rPr>
            </w:pPr>
            <w:r>
              <w:rPr>
                <w:rFonts w:eastAsiaTheme="minorEastAsia"/>
              </w:rPr>
              <w:t>1</w:t>
            </w:r>
          </w:p>
        </w:tc>
      </w:tr>
      <w:tr w:rsidR="003A71DE" w14:paraId="3A13490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71F638F"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2A3B2550" w14:textId="77777777" w:rsidR="003A71DE" w:rsidRDefault="003A71DE" w:rsidP="007835E8">
            <w:pPr>
              <w:pStyle w:val="TAL"/>
              <w:rPr>
                <w:rFonts w:eastAsiaTheme="minorEastAsia"/>
              </w:rPr>
            </w:pPr>
            <w:r>
              <w:rPr>
                <w:rFonts w:eastAsiaTheme="minorEastAsia"/>
              </w:rPr>
              <w:t>8-11</w:t>
            </w:r>
          </w:p>
        </w:tc>
      </w:tr>
      <w:tr w:rsidR="003A71DE" w14:paraId="5197CE27"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10E558A7"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hideMark/>
          </w:tcPr>
          <w:p w14:paraId="4986C09B" w14:textId="77777777" w:rsidR="003A71DE" w:rsidRDefault="003A71DE" w:rsidP="007835E8">
            <w:pPr>
              <w:pStyle w:val="TAL"/>
              <w:rPr>
                <w:rFonts w:eastAsiaTheme="minorEastAsia"/>
              </w:rPr>
            </w:pPr>
            <w:r>
              <w:rPr>
                <w:rFonts w:eastAsiaTheme="minorEastAsia"/>
              </w:rPr>
              <w:t>0</w:t>
            </w:r>
          </w:p>
        </w:tc>
      </w:tr>
      <w:tr w:rsidR="003A71DE" w14:paraId="275B001F"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47CC91D3"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77" w:type="dxa"/>
            <w:tcBorders>
              <w:top w:val="single" w:sz="4" w:space="0" w:color="auto"/>
              <w:left w:val="single" w:sz="4" w:space="0" w:color="auto"/>
              <w:bottom w:val="single" w:sz="4" w:space="0" w:color="auto"/>
              <w:right w:val="single" w:sz="4" w:space="0" w:color="auto"/>
            </w:tcBorders>
            <w:hideMark/>
          </w:tcPr>
          <w:p w14:paraId="0E031576"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0947939B" w14:textId="77777777" w:rsidTr="003A71DE">
        <w:trPr>
          <w:jc w:val="center"/>
        </w:trPr>
        <w:tc>
          <w:tcPr>
            <w:tcW w:w="5047" w:type="dxa"/>
            <w:tcBorders>
              <w:top w:val="single" w:sz="4" w:space="0" w:color="auto"/>
              <w:left w:val="single" w:sz="4" w:space="0" w:color="auto"/>
              <w:bottom w:val="single" w:sz="4" w:space="0" w:color="auto"/>
              <w:right w:val="single" w:sz="4" w:space="0" w:color="auto"/>
            </w:tcBorders>
            <w:hideMark/>
          </w:tcPr>
          <w:p w14:paraId="69207E33" w14:textId="77777777" w:rsidR="003A71DE" w:rsidRDefault="003A71DE" w:rsidP="007835E8">
            <w:pPr>
              <w:pStyle w:val="TAL"/>
              <w:rPr>
                <w:rFonts w:eastAsiaTheme="minorEastAsia"/>
              </w:rPr>
            </w:pPr>
            <w:r>
              <w:rPr>
                <w:rFonts w:eastAsiaTheme="minorEastAsia"/>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hideMark/>
          </w:tcPr>
          <w:p w14:paraId="1E965BAC"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J+19</w:t>
            </w:r>
            <w:r>
              <w:rPr>
                <w:rFonts w:eastAsiaTheme="minorEastAsia"/>
              </w:rPr>
              <w:t>)</w:t>
            </w:r>
            <w:r>
              <w:rPr>
                <w:rFonts w:eastAsiaTheme="minorEastAsia"/>
                <w:vertAlign w:val="superscript"/>
              </w:rPr>
              <w:t>Note 1</w:t>
            </w:r>
          </w:p>
        </w:tc>
      </w:tr>
      <w:tr w:rsidR="003A71DE" w14:paraId="26A99533" w14:textId="77777777" w:rsidTr="003A71DE">
        <w:trPr>
          <w:jc w:val="center"/>
        </w:trPr>
        <w:tc>
          <w:tcPr>
            <w:tcW w:w="7824" w:type="dxa"/>
            <w:gridSpan w:val="2"/>
            <w:tcBorders>
              <w:top w:val="single" w:sz="4" w:space="0" w:color="auto"/>
              <w:left w:val="single" w:sz="4" w:space="0" w:color="auto"/>
              <w:bottom w:val="single" w:sz="4" w:space="0" w:color="auto"/>
              <w:right w:val="single" w:sz="4" w:space="0" w:color="auto"/>
            </w:tcBorders>
            <w:hideMark/>
          </w:tcPr>
          <w:p w14:paraId="19F644AD"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17B57080"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52CD8FEE" w14:textId="77777777" w:rsidR="003A71DE" w:rsidRDefault="003A71DE" w:rsidP="003A71DE">
      <w:pPr>
        <w:rPr>
          <w:rFonts w:eastAsia="MS Mincho"/>
        </w:rPr>
      </w:pPr>
    </w:p>
    <w:p w14:paraId="33178576" w14:textId="4D9F7684" w:rsidR="003A71DE" w:rsidRDefault="003A71DE" w:rsidP="00FD7203">
      <w:pPr>
        <w:pStyle w:val="Heading5"/>
        <w:rPr>
          <w:rFonts w:eastAsiaTheme="minorEastAsia"/>
        </w:rPr>
      </w:pPr>
      <w:bookmarkStart w:id="14124" w:name="_Toc74583651"/>
      <w:bookmarkStart w:id="14125" w:name="_Toc76542464"/>
      <w:bookmarkStart w:id="14126" w:name="_Toc82450446"/>
      <w:bookmarkStart w:id="14127" w:name="_Toc82451094"/>
      <w:bookmarkStart w:id="14128" w:name="_Toc89949483"/>
      <w:bookmarkStart w:id="14129" w:name="_Toc98755872"/>
      <w:bookmarkStart w:id="14130" w:name="_Toc98763464"/>
      <w:bookmarkStart w:id="14131" w:name="_Toc106184393"/>
      <w:bookmarkStart w:id="14132" w:name="_Toc130402415"/>
      <w:bookmarkStart w:id="14133" w:name="_Toc137532337"/>
      <w:bookmarkStart w:id="14134" w:name="_Toc138852838"/>
      <w:bookmarkStart w:id="14135" w:name="_Toc145529904"/>
      <w:bookmarkStart w:id="14136" w:name="_Toc155325866"/>
      <w:bookmarkStart w:id="14137" w:name="_Toc161655732"/>
      <w:bookmarkStart w:id="14138" w:name="_Toc169621067"/>
      <w:r>
        <w:rPr>
          <w:rFonts w:eastAsiaTheme="minorEastAsia"/>
        </w:rPr>
        <w:t>G.1.5.2.8</w:t>
      </w:r>
      <w:r>
        <w:rPr>
          <w:rFonts w:eastAsiaTheme="minorEastAsia"/>
        </w:rPr>
        <w:tab/>
        <w:t xml:space="preserve">SSB pattern 8 in </w:t>
      </w:r>
      <w:r w:rsidR="0002685C" w:rsidRPr="00C573C7">
        <w:rPr>
          <w:rFonts w:eastAsia="DengXian"/>
        </w:rPr>
        <w:t>FR2</w:t>
      </w:r>
      <w:r w:rsidR="0002685C">
        <w:rPr>
          <w:rFonts w:eastAsia="DengXian"/>
        </w:rPr>
        <w:t>-1</w:t>
      </w:r>
      <w:r>
        <w:rPr>
          <w:rFonts w:eastAsiaTheme="minorEastAsia"/>
        </w:rPr>
        <w:t>: SSB allocation for SSB SCS=240 kHz</w:t>
      </w:r>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p>
    <w:p w14:paraId="2867DE34" w14:textId="5AB4AA8E" w:rsidR="003A71DE" w:rsidRDefault="003A71DE" w:rsidP="00BA0D24">
      <w:pPr>
        <w:pStyle w:val="TH"/>
        <w:rPr>
          <w:rFonts w:eastAsiaTheme="minorEastAsia"/>
          <w:noProof/>
        </w:rPr>
      </w:pPr>
      <w:r>
        <w:rPr>
          <w:rFonts w:eastAsiaTheme="minorEastAsia"/>
        </w:rPr>
        <w:t xml:space="preserve">Table G.1.5.2.8-1: </w:t>
      </w:r>
      <w:r w:rsidR="0002685C" w:rsidRPr="00C573C7">
        <w:rPr>
          <w:rFonts w:eastAsia="DengXian"/>
        </w:rPr>
        <w:t>SSB.8 FR2</w:t>
      </w:r>
      <w:r w:rsidR="0002685C">
        <w:rPr>
          <w:rFonts w:eastAsia="DengXian"/>
        </w:rPr>
        <w:t>-1</w:t>
      </w:r>
      <w:r w:rsidR="0002685C" w:rsidRPr="00C573C7">
        <w:rPr>
          <w:rFonts w:eastAsia="DengXian"/>
        </w:rPr>
        <w:t xml:space="preserve">: SSB </w:t>
      </w:r>
      <w:r w:rsidR="0002685C" w:rsidRPr="00C573C7">
        <w:rPr>
          <w:rFonts w:eastAsia="DengXian"/>
          <w:noProof/>
        </w:rPr>
        <w:t>Pattern 8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397"/>
        <w:gridCol w:w="1398"/>
      </w:tblGrid>
      <w:tr w:rsidR="003A71DE" w14:paraId="745BB04C"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33C43EAB" w14:textId="77777777" w:rsidR="003A71DE" w:rsidRDefault="003A71DE" w:rsidP="007835E8">
            <w:pPr>
              <w:pStyle w:val="TAH"/>
              <w:rPr>
                <w:rFonts w:eastAsiaTheme="minorEastAsia"/>
              </w:rPr>
            </w:pPr>
            <w:r>
              <w:rPr>
                <w:rFonts w:eastAsiaTheme="minorEastAsia"/>
              </w:rPr>
              <w:t>SSB Parameters</w:t>
            </w:r>
          </w:p>
        </w:tc>
        <w:tc>
          <w:tcPr>
            <w:tcW w:w="2795" w:type="dxa"/>
            <w:gridSpan w:val="2"/>
            <w:tcBorders>
              <w:top w:val="single" w:sz="4" w:space="0" w:color="auto"/>
              <w:left w:val="single" w:sz="4" w:space="0" w:color="auto"/>
              <w:bottom w:val="single" w:sz="4" w:space="0" w:color="auto"/>
              <w:right w:val="single" w:sz="4" w:space="0" w:color="auto"/>
            </w:tcBorders>
            <w:hideMark/>
          </w:tcPr>
          <w:p w14:paraId="0AA4EE6E" w14:textId="77777777" w:rsidR="003A71DE" w:rsidRDefault="003A71DE" w:rsidP="007835E8">
            <w:pPr>
              <w:pStyle w:val="TAH"/>
              <w:rPr>
                <w:rFonts w:eastAsiaTheme="minorEastAsia"/>
              </w:rPr>
            </w:pPr>
            <w:r>
              <w:rPr>
                <w:rFonts w:eastAsiaTheme="minorEastAsia"/>
              </w:rPr>
              <w:t>Values</w:t>
            </w:r>
          </w:p>
        </w:tc>
      </w:tr>
      <w:tr w:rsidR="003A71DE" w14:paraId="2EC34423"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C87589B" w14:textId="77777777" w:rsidR="003A71DE" w:rsidRDefault="003A71DE" w:rsidP="007835E8">
            <w:pPr>
              <w:pStyle w:val="TAL"/>
              <w:rPr>
                <w:rFonts w:eastAsiaTheme="minorEastAsia"/>
              </w:rPr>
            </w:pPr>
            <w:r>
              <w:rPr>
                <w:rFonts w:eastAsiaTheme="minorEastAsia"/>
              </w:rPr>
              <w:t>SSB SCS</w:t>
            </w:r>
          </w:p>
        </w:tc>
        <w:tc>
          <w:tcPr>
            <w:tcW w:w="2795" w:type="dxa"/>
            <w:gridSpan w:val="2"/>
            <w:tcBorders>
              <w:top w:val="single" w:sz="4" w:space="0" w:color="auto"/>
              <w:left w:val="single" w:sz="4" w:space="0" w:color="auto"/>
              <w:bottom w:val="single" w:sz="4" w:space="0" w:color="auto"/>
              <w:right w:val="single" w:sz="4" w:space="0" w:color="auto"/>
            </w:tcBorders>
            <w:hideMark/>
          </w:tcPr>
          <w:p w14:paraId="6F5F1C08" w14:textId="77777777" w:rsidR="003A71DE" w:rsidRDefault="003A71DE" w:rsidP="007835E8">
            <w:pPr>
              <w:pStyle w:val="TAL"/>
              <w:rPr>
                <w:rFonts w:eastAsiaTheme="minorEastAsia"/>
              </w:rPr>
            </w:pPr>
            <w:r>
              <w:rPr>
                <w:rFonts w:eastAsiaTheme="minorEastAsia"/>
              </w:rPr>
              <w:t>240 kHz</w:t>
            </w:r>
          </w:p>
        </w:tc>
      </w:tr>
      <w:tr w:rsidR="003A71DE" w14:paraId="6155980A"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1419B57B" w14:textId="77777777" w:rsidR="003A71DE" w:rsidRDefault="003A71DE" w:rsidP="007835E8">
            <w:pPr>
              <w:pStyle w:val="TAL"/>
              <w:rPr>
                <w:rFonts w:eastAsiaTheme="minorEastAsia"/>
              </w:rPr>
            </w:pPr>
            <w:r>
              <w:rPr>
                <w:rFonts w:eastAsiaTheme="minorEastAsia"/>
              </w:rPr>
              <w:t>SSB periodicity</w:t>
            </w:r>
            <w:r>
              <w:rPr>
                <w:rFonts w:eastAsiaTheme="minorEastAsia"/>
                <w:lang w:eastAsia="zh-TW"/>
              </w:rPr>
              <w:t xml:space="preserve"> (T</w:t>
            </w:r>
            <w:r>
              <w:rPr>
                <w:rFonts w:eastAsiaTheme="minorEastAsia"/>
                <w:vertAlign w:val="subscript"/>
                <w:lang w:eastAsia="zh-TW"/>
              </w:rPr>
              <w:t>SSB</w:t>
            </w:r>
            <w:r>
              <w:rPr>
                <w:rFonts w:eastAsiaTheme="minorEastAsia"/>
                <w:lang w:eastAsia="zh-TW"/>
              </w:rPr>
              <w:t>)</w:t>
            </w:r>
          </w:p>
        </w:tc>
        <w:tc>
          <w:tcPr>
            <w:tcW w:w="2795" w:type="dxa"/>
            <w:gridSpan w:val="2"/>
            <w:tcBorders>
              <w:top w:val="single" w:sz="4" w:space="0" w:color="auto"/>
              <w:left w:val="single" w:sz="4" w:space="0" w:color="auto"/>
              <w:bottom w:val="single" w:sz="4" w:space="0" w:color="auto"/>
              <w:right w:val="single" w:sz="4" w:space="0" w:color="auto"/>
            </w:tcBorders>
            <w:hideMark/>
          </w:tcPr>
          <w:p w14:paraId="3953DD17" w14:textId="77777777" w:rsidR="003A71DE" w:rsidRDefault="003A71DE" w:rsidP="007835E8">
            <w:pPr>
              <w:pStyle w:val="TAL"/>
              <w:rPr>
                <w:rFonts w:eastAsiaTheme="minorEastAsia"/>
              </w:rPr>
            </w:pPr>
            <w:r>
              <w:rPr>
                <w:rFonts w:eastAsiaTheme="minorEastAsia"/>
              </w:rPr>
              <w:t>20 ms</w:t>
            </w:r>
          </w:p>
        </w:tc>
      </w:tr>
      <w:tr w:rsidR="003A71DE" w14:paraId="66F21D48"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2BB6ABEC" w14:textId="77777777" w:rsidR="003A71DE" w:rsidRDefault="003A71DE" w:rsidP="007835E8">
            <w:pPr>
              <w:pStyle w:val="TAL"/>
              <w:rPr>
                <w:rFonts w:eastAsiaTheme="minorEastAsia"/>
              </w:rPr>
            </w:pPr>
            <w:r>
              <w:rPr>
                <w:rFonts w:eastAsiaTheme="minorEastAsia"/>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hideMark/>
          </w:tcPr>
          <w:p w14:paraId="19EE52FB" w14:textId="77777777" w:rsidR="003A71DE" w:rsidRDefault="003A71DE" w:rsidP="007835E8">
            <w:pPr>
              <w:pStyle w:val="TAL"/>
              <w:rPr>
                <w:rFonts w:eastAsiaTheme="minorEastAsia"/>
              </w:rPr>
            </w:pPr>
            <w:r>
              <w:rPr>
                <w:rFonts w:eastAsiaTheme="minorEastAsia"/>
              </w:rPr>
              <w:t>1</w:t>
            </w:r>
          </w:p>
        </w:tc>
      </w:tr>
      <w:tr w:rsidR="003A71DE" w14:paraId="5675BFFF"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5A328A" w14:textId="77777777" w:rsidR="003A71DE" w:rsidRDefault="003A71DE" w:rsidP="007835E8">
            <w:pPr>
              <w:pStyle w:val="TAL"/>
              <w:rPr>
                <w:rFonts w:eastAsiaTheme="minorEastAsia"/>
              </w:rPr>
            </w:pPr>
            <w:r>
              <w:rPr>
                <w:rFonts w:eastAsiaTheme="minorEastAsia"/>
              </w:rPr>
              <w:t>SS/PBCH block index</w:t>
            </w:r>
          </w:p>
        </w:tc>
        <w:tc>
          <w:tcPr>
            <w:tcW w:w="2795" w:type="dxa"/>
            <w:gridSpan w:val="2"/>
            <w:tcBorders>
              <w:top w:val="single" w:sz="4" w:space="0" w:color="auto"/>
              <w:left w:val="single" w:sz="4" w:space="0" w:color="auto"/>
              <w:bottom w:val="single" w:sz="4" w:space="0" w:color="auto"/>
              <w:right w:val="single" w:sz="4" w:space="0" w:color="auto"/>
            </w:tcBorders>
            <w:hideMark/>
          </w:tcPr>
          <w:p w14:paraId="2C51BABD" w14:textId="77777777" w:rsidR="003A71DE" w:rsidRDefault="003A71DE" w:rsidP="007835E8">
            <w:pPr>
              <w:pStyle w:val="TAL"/>
              <w:rPr>
                <w:rFonts w:eastAsiaTheme="minorEastAsia"/>
              </w:rPr>
            </w:pPr>
            <w:r>
              <w:rPr>
                <w:rFonts w:eastAsiaTheme="minorEastAsia"/>
              </w:rPr>
              <w:t>1</w:t>
            </w:r>
          </w:p>
        </w:tc>
      </w:tr>
      <w:tr w:rsidR="003A71DE" w14:paraId="2AAE0873"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E538395" w14:textId="77777777" w:rsidR="003A71DE" w:rsidRDefault="003A71DE" w:rsidP="007835E8">
            <w:pPr>
              <w:pStyle w:val="TAL"/>
              <w:rPr>
                <w:rFonts w:eastAsiaTheme="minorEastAsia"/>
              </w:rPr>
            </w:pPr>
            <w:r>
              <w:rPr>
                <w:rFonts w:eastAsiaTheme="minorEastAsia"/>
              </w:rPr>
              <w:t>Symbol numbers containing SSBs</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hideMark/>
          </w:tcPr>
          <w:p w14:paraId="64EBE52F" w14:textId="77777777" w:rsidR="003A71DE" w:rsidRDefault="003A71DE" w:rsidP="007835E8">
            <w:pPr>
              <w:pStyle w:val="TAL"/>
              <w:rPr>
                <w:rFonts w:eastAsiaTheme="minorEastAsia"/>
              </w:rPr>
            </w:pPr>
            <w:r>
              <w:rPr>
                <w:rFonts w:eastAsiaTheme="minorEastAsia"/>
              </w:rPr>
              <w:t>12-13</w:t>
            </w:r>
          </w:p>
        </w:tc>
        <w:tc>
          <w:tcPr>
            <w:tcW w:w="1398" w:type="dxa"/>
            <w:tcBorders>
              <w:top w:val="single" w:sz="4" w:space="0" w:color="auto"/>
              <w:left w:val="single" w:sz="4" w:space="0" w:color="auto"/>
              <w:bottom w:val="single" w:sz="4" w:space="0" w:color="auto"/>
              <w:right w:val="single" w:sz="4" w:space="0" w:color="auto"/>
            </w:tcBorders>
            <w:hideMark/>
          </w:tcPr>
          <w:p w14:paraId="48C4383B" w14:textId="77777777" w:rsidR="003A71DE" w:rsidRDefault="003A71DE" w:rsidP="007835E8">
            <w:pPr>
              <w:pStyle w:val="TAL"/>
              <w:rPr>
                <w:rFonts w:eastAsiaTheme="minorEastAsia"/>
              </w:rPr>
            </w:pPr>
            <w:r>
              <w:rPr>
                <w:rFonts w:eastAsiaTheme="minorEastAsia"/>
              </w:rPr>
              <w:t>0-1</w:t>
            </w:r>
          </w:p>
        </w:tc>
      </w:tr>
      <w:tr w:rsidR="003A71DE" w14:paraId="11018988"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7186F585" w14:textId="77777777" w:rsidR="003A71DE" w:rsidRDefault="003A71DE" w:rsidP="007835E8">
            <w:pPr>
              <w:pStyle w:val="TAL"/>
              <w:rPr>
                <w:rFonts w:eastAsiaTheme="minorEastAsia"/>
              </w:rPr>
            </w:pPr>
            <w:r>
              <w:rPr>
                <w:rFonts w:eastAsiaTheme="minorEastAsia"/>
              </w:rPr>
              <w:t>Slot numbers containing SSB</w:t>
            </w:r>
            <w:r>
              <w:rPr>
                <w:rFonts w:eastAsiaTheme="minorEastAsia"/>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hideMark/>
          </w:tcPr>
          <w:p w14:paraId="6185F609" w14:textId="77777777" w:rsidR="003A71DE" w:rsidRDefault="003A71DE" w:rsidP="007835E8">
            <w:pPr>
              <w:pStyle w:val="TAL"/>
              <w:rPr>
                <w:rFonts w:eastAsiaTheme="minorEastAsia"/>
              </w:rPr>
            </w:pPr>
            <w:r>
              <w:rPr>
                <w:rFonts w:eastAsiaTheme="minorEastAsia"/>
              </w:rPr>
              <w:t>0</w:t>
            </w:r>
          </w:p>
        </w:tc>
        <w:tc>
          <w:tcPr>
            <w:tcW w:w="1398" w:type="dxa"/>
            <w:tcBorders>
              <w:top w:val="single" w:sz="4" w:space="0" w:color="auto"/>
              <w:left w:val="single" w:sz="4" w:space="0" w:color="auto"/>
              <w:bottom w:val="single" w:sz="4" w:space="0" w:color="auto"/>
              <w:right w:val="single" w:sz="4" w:space="0" w:color="auto"/>
            </w:tcBorders>
            <w:hideMark/>
          </w:tcPr>
          <w:p w14:paraId="6B3CA7E2" w14:textId="77777777" w:rsidR="003A71DE" w:rsidRDefault="003A71DE" w:rsidP="007835E8">
            <w:pPr>
              <w:pStyle w:val="TAL"/>
              <w:rPr>
                <w:rFonts w:eastAsiaTheme="minorEastAsia"/>
              </w:rPr>
            </w:pPr>
            <w:r>
              <w:rPr>
                <w:rFonts w:eastAsiaTheme="minorEastAsia"/>
              </w:rPr>
              <w:t>1</w:t>
            </w:r>
          </w:p>
        </w:tc>
      </w:tr>
      <w:tr w:rsidR="003A71DE" w14:paraId="18359E85"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0305E6C6" w14:textId="77777777" w:rsidR="003A71DE" w:rsidRDefault="003A71DE" w:rsidP="007835E8">
            <w:pPr>
              <w:pStyle w:val="TAL"/>
              <w:rPr>
                <w:rFonts w:eastAsiaTheme="minorEastAsia"/>
              </w:rPr>
            </w:pPr>
            <w:r>
              <w:rPr>
                <w:rFonts w:eastAsiaTheme="minorEastAsia"/>
              </w:rPr>
              <w:t xml:space="preserve">SFN containing </w:t>
            </w:r>
            <w:r>
              <w:rPr>
                <w:rFonts w:eastAsiaTheme="minorEastAsia"/>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hideMark/>
          </w:tcPr>
          <w:p w14:paraId="1472EE88" w14:textId="77777777" w:rsidR="003A71DE" w:rsidRDefault="003A71DE" w:rsidP="007835E8">
            <w:pPr>
              <w:pStyle w:val="TAL"/>
              <w:rPr>
                <w:rFonts w:eastAsiaTheme="minorEastAsia"/>
              </w:rPr>
            </w:pPr>
            <w:r>
              <w:rPr>
                <w:rFonts w:eastAsiaTheme="minorEastAsia"/>
                <w:lang w:eastAsia="zh-TW"/>
              </w:rPr>
              <w:t>SFN mod (max(T</w:t>
            </w:r>
            <w:r>
              <w:rPr>
                <w:rFonts w:eastAsiaTheme="minorEastAsia"/>
                <w:vertAlign w:val="subscript"/>
                <w:lang w:eastAsia="zh-TW"/>
              </w:rPr>
              <w:t>SSB</w:t>
            </w:r>
            <w:r>
              <w:rPr>
                <w:rFonts w:eastAsiaTheme="minorEastAsia"/>
                <w:lang w:eastAsia="zh-TW"/>
              </w:rPr>
              <w:t>,10ms)/10ms) = 0</w:t>
            </w:r>
          </w:p>
        </w:tc>
      </w:tr>
      <w:tr w:rsidR="003A71DE" w14:paraId="528A9392" w14:textId="77777777" w:rsidTr="003A71DE">
        <w:trPr>
          <w:jc w:val="center"/>
        </w:trPr>
        <w:tc>
          <w:tcPr>
            <w:tcW w:w="5065" w:type="dxa"/>
            <w:tcBorders>
              <w:top w:val="single" w:sz="4" w:space="0" w:color="auto"/>
              <w:left w:val="single" w:sz="4" w:space="0" w:color="auto"/>
              <w:bottom w:val="single" w:sz="4" w:space="0" w:color="auto"/>
              <w:right w:val="single" w:sz="4" w:space="0" w:color="auto"/>
            </w:tcBorders>
            <w:hideMark/>
          </w:tcPr>
          <w:p w14:paraId="5C0F06E4" w14:textId="77777777" w:rsidR="003A71DE" w:rsidRDefault="003A71DE" w:rsidP="007835E8">
            <w:pPr>
              <w:pStyle w:val="TAL"/>
              <w:rPr>
                <w:rFonts w:eastAsiaTheme="minorEastAsia"/>
              </w:rPr>
            </w:pPr>
            <w:r>
              <w:rPr>
                <w:rFonts w:eastAsiaTheme="minorEastAsia"/>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hideMark/>
          </w:tcPr>
          <w:p w14:paraId="478849F8" w14:textId="77777777" w:rsidR="003A71DE" w:rsidRDefault="003A71DE" w:rsidP="007835E8">
            <w:pPr>
              <w:pStyle w:val="TAL"/>
              <w:rPr>
                <w:rFonts w:eastAsiaTheme="minorEastAsia"/>
              </w:rPr>
            </w:pPr>
            <w:r>
              <w:rPr>
                <w:rFonts w:eastAsiaTheme="minorEastAsia"/>
              </w:rPr>
              <w:t>(RB</w:t>
            </w:r>
            <w:r>
              <w:rPr>
                <w:rFonts w:eastAsiaTheme="minorEastAsia"/>
                <w:vertAlign w:val="subscript"/>
              </w:rPr>
              <w:t>J</w:t>
            </w:r>
            <w:r>
              <w:rPr>
                <w:rFonts w:eastAsiaTheme="minorEastAsia"/>
              </w:rPr>
              <w:t>, RB</w:t>
            </w:r>
            <w:r>
              <w:rPr>
                <w:rFonts w:eastAsiaTheme="minorEastAsia"/>
                <w:vertAlign w:val="subscript"/>
              </w:rPr>
              <w:t>J+1</w:t>
            </w:r>
            <w:r>
              <w:rPr>
                <w:rFonts w:eastAsiaTheme="minorEastAsia"/>
              </w:rPr>
              <w:t>,.…, RB</w:t>
            </w:r>
            <w:r>
              <w:rPr>
                <w:rFonts w:eastAsiaTheme="minorEastAsia"/>
                <w:vertAlign w:val="subscript"/>
              </w:rPr>
              <w:t>J+39</w:t>
            </w:r>
            <w:r>
              <w:rPr>
                <w:rFonts w:eastAsiaTheme="minorEastAsia"/>
              </w:rPr>
              <w:t>)</w:t>
            </w:r>
            <w:r>
              <w:rPr>
                <w:rFonts w:eastAsiaTheme="minorEastAsia"/>
                <w:vertAlign w:val="superscript"/>
              </w:rPr>
              <w:t>Note 1</w:t>
            </w:r>
          </w:p>
        </w:tc>
      </w:tr>
      <w:tr w:rsidR="003A71DE" w14:paraId="132E1D10" w14:textId="77777777" w:rsidTr="003A71DE">
        <w:trPr>
          <w:jc w:val="center"/>
        </w:trPr>
        <w:tc>
          <w:tcPr>
            <w:tcW w:w="7860" w:type="dxa"/>
            <w:gridSpan w:val="3"/>
            <w:tcBorders>
              <w:top w:val="single" w:sz="4" w:space="0" w:color="auto"/>
              <w:left w:val="single" w:sz="4" w:space="0" w:color="auto"/>
              <w:bottom w:val="single" w:sz="4" w:space="0" w:color="auto"/>
              <w:right w:val="single" w:sz="4" w:space="0" w:color="auto"/>
            </w:tcBorders>
            <w:hideMark/>
          </w:tcPr>
          <w:p w14:paraId="294C3822" w14:textId="77777777" w:rsidR="003A71DE" w:rsidRDefault="003A71DE" w:rsidP="007835E8">
            <w:pPr>
              <w:pStyle w:val="TAN"/>
              <w:rPr>
                <w:rFonts w:eastAsiaTheme="minorEastAsia"/>
              </w:rPr>
            </w:pPr>
            <w:r>
              <w:rPr>
                <w:rFonts w:eastAsiaTheme="minorEastAsia"/>
              </w:rPr>
              <w:t>Note 1:</w:t>
            </w:r>
            <w:r>
              <w:rPr>
                <w:rFonts w:eastAsiaTheme="minorEastAsia"/>
                <w:sz w:val="24"/>
              </w:rPr>
              <w:tab/>
            </w:r>
            <w:r>
              <w:rPr>
                <w:rFonts w:eastAsiaTheme="minorEastAsia"/>
              </w:rPr>
              <w:t xml:space="preserve">RBs containing SSB can be configured in any frequency location within the cell bandwidth according to the allowed synchronization raster defined in clause 5.4.3. </w:t>
            </w:r>
          </w:p>
          <w:p w14:paraId="6C123FFF" w14:textId="77777777" w:rsidR="003A71DE" w:rsidRDefault="003A71DE" w:rsidP="007835E8">
            <w:pPr>
              <w:pStyle w:val="TAN"/>
              <w:rPr>
                <w:rFonts w:eastAsiaTheme="minorEastAsia"/>
              </w:rPr>
            </w:pPr>
            <w:r>
              <w:rPr>
                <w:rFonts w:eastAsiaTheme="minorEastAsia"/>
              </w:rPr>
              <w:t>Note 2:</w:t>
            </w:r>
            <w:r>
              <w:rPr>
                <w:rFonts w:eastAsiaTheme="minorEastAsia"/>
              </w:rPr>
              <w:tab/>
              <w:t>These values have been derived from other parameters for information purposes (as per TS 38.213 [3]). They are not settable parameters themselves.</w:t>
            </w:r>
          </w:p>
        </w:tc>
      </w:tr>
    </w:tbl>
    <w:p w14:paraId="6B1DB95D" w14:textId="77777777" w:rsidR="003A71DE" w:rsidRPr="00EA3B97" w:rsidRDefault="003A71DE" w:rsidP="003A71DE">
      <w:pPr>
        <w:rPr>
          <w:rFonts w:eastAsiaTheme="minorEastAsia"/>
        </w:rPr>
      </w:pPr>
    </w:p>
    <w:p w14:paraId="6E5D1AB8" w14:textId="77777777" w:rsidR="003A71DE" w:rsidRPr="00EA3B97" w:rsidRDefault="003A71DE" w:rsidP="00FD7203">
      <w:pPr>
        <w:pStyle w:val="Heading3"/>
        <w:rPr>
          <w:rFonts w:eastAsiaTheme="minorEastAsia"/>
        </w:rPr>
      </w:pPr>
      <w:bookmarkStart w:id="14139" w:name="_Toc74583652"/>
      <w:bookmarkStart w:id="14140" w:name="_Toc76542465"/>
      <w:bookmarkStart w:id="14141" w:name="_Toc82450447"/>
      <w:bookmarkStart w:id="14142" w:name="_Toc82451095"/>
      <w:bookmarkStart w:id="14143" w:name="_Toc89949484"/>
      <w:bookmarkStart w:id="14144" w:name="_Toc98755873"/>
      <w:bookmarkStart w:id="14145" w:name="_Toc98763465"/>
      <w:bookmarkStart w:id="14146" w:name="_Toc106184394"/>
      <w:bookmarkStart w:id="14147" w:name="_Toc130402416"/>
      <w:bookmarkStart w:id="14148" w:name="_Toc137532338"/>
      <w:bookmarkStart w:id="14149" w:name="_Toc138852839"/>
      <w:bookmarkStart w:id="14150" w:name="_Toc145529905"/>
      <w:bookmarkStart w:id="14151" w:name="_Toc155325867"/>
      <w:bookmarkStart w:id="14152" w:name="_Toc161655733"/>
      <w:bookmarkStart w:id="14153" w:name="_Toc169621068"/>
      <w:r w:rsidRPr="00EA3B97">
        <w:rPr>
          <w:rFonts w:eastAsiaTheme="minorEastAsia"/>
        </w:rPr>
        <w:t>G.1.6</w:t>
      </w:r>
      <w:r w:rsidRPr="00EA3B97">
        <w:rPr>
          <w:rFonts w:eastAsiaTheme="minorEastAsia"/>
        </w:rPr>
        <w:tab/>
        <w:t>SMTC Configurations</w:t>
      </w:r>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p>
    <w:p w14:paraId="04D70174" w14:textId="77777777" w:rsidR="003A71DE" w:rsidRPr="00EA3B97" w:rsidRDefault="003A71DE" w:rsidP="00245417">
      <w:pPr>
        <w:pStyle w:val="Heading4"/>
        <w:rPr>
          <w:rFonts w:eastAsiaTheme="minorEastAsia"/>
          <w:lang w:val="en-US"/>
        </w:rPr>
      </w:pPr>
      <w:bookmarkStart w:id="14154" w:name="_Toc130402417"/>
      <w:bookmarkStart w:id="14155" w:name="_Toc137532339"/>
      <w:bookmarkStart w:id="14156" w:name="_Toc138852840"/>
      <w:bookmarkStart w:id="14157" w:name="_Toc145529906"/>
      <w:bookmarkStart w:id="14158" w:name="_Toc155325868"/>
      <w:bookmarkStart w:id="14159" w:name="_Toc161655734"/>
      <w:bookmarkStart w:id="14160" w:name="_Toc169621069"/>
      <w:r w:rsidRPr="00EA3B97">
        <w:rPr>
          <w:rFonts w:eastAsiaTheme="minorEastAsia"/>
          <w:lang w:val="en-US"/>
        </w:rPr>
        <w:t>G.1.6.1</w:t>
      </w:r>
      <w:r w:rsidRPr="00EA3B97">
        <w:rPr>
          <w:rFonts w:eastAsiaTheme="minorEastAsia"/>
          <w:lang w:val="en-US"/>
        </w:rPr>
        <w:tab/>
        <w:t>SMTC pattern 1: SMTC period = 20 ms with SMTC duration = 1 ms</w:t>
      </w:r>
      <w:bookmarkEnd w:id="14154"/>
      <w:bookmarkEnd w:id="14155"/>
      <w:bookmarkEnd w:id="14156"/>
      <w:bookmarkEnd w:id="14157"/>
      <w:bookmarkEnd w:id="14158"/>
      <w:bookmarkEnd w:id="14159"/>
      <w:bookmarkEnd w:id="14160"/>
    </w:p>
    <w:p w14:paraId="475F7550" w14:textId="77777777" w:rsidR="003A71DE" w:rsidRPr="00EA3B97" w:rsidRDefault="003A71DE" w:rsidP="00BA0D24">
      <w:pPr>
        <w:pStyle w:val="TH"/>
        <w:rPr>
          <w:rFonts w:eastAsiaTheme="minorEastAsia"/>
          <w:noProof/>
        </w:rPr>
      </w:pPr>
      <w:r w:rsidRPr="00EA3B97">
        <w:rPr>
          <w:rFonts w:eastAsiaTheme="minorEastAsia"/>
        </w:rPr>
        <w:t xml:space="preserve">Table G.1.6.1-1: SMTC.1: SMTC </w:t>
      </w:r>
      <w:r w:rsidRPr="00EA3B97">
        <w:rPr>
          <w:rFonts w:eastAsiaTheme="minorEastAsia"/>
          <w:noProof/>
        </w:rPr>
        <w:t>Pattern 1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38B2FFD"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424646A"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732D14FD"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74469F3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DBCBCFA"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CAA81E9"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4FF9DCF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5457A799"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41C57A83"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32EB08B9"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F9DCBDD"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23A2AD9C" w14:textId="77777777" w:rsidR="003A71DE" w:rsidRPr="00EA3B97" w:rsidRDefault="003A71DE" w:rsidP="001A5D47">
            <w:pPr>
              <w:pStyle w:val="TAL"/>
              <w:rPr>
                <w:rFonts w:eastAsiaTheme="minorEastAsia"/>
              </w:rPr>
            </w:pPr>
            <w:r w:rsidRPr="00EA3B97">
              <w:rPr>
                <w:rFonts w:eastAsiaTheme="minorEastAsia"/>
              </w:rPr>
              <w:t>1 ms</w:t>
            </w:r>
          </w:p>
        </w:tc>
      </w:tr>
    </w:tbl>
    <w:p w14:paraId="7DBA6CE2" w14:textId="77777777" w:rsidR="003A71DE" w:rsidRPr="00EA3B97" w:rsidRDefault="003A71DE" w:rsidP="003A71DE">
      <w:pPr>
        <w:rPr>
          <w:rFonts w:eastAsiaTheme="minorEastAsia"/>
        </w:rPr>
      </w:pPr>
    </w:p>
    <w:p w14:paraId="73F00579" w14:textId="77777777" w:rsidR="003A71DE" w:rsidRPr="00EA3B97" w:rsidRDefault="003A71DE" w:rsidP="00FD7203">
      <w:pPr>
        <w:pStyle w:val="Heading4"/>
        <w:rPr>
          <w:rFonts w:eastAsiaTheme="minorEastAsia"/>
          <w:lang w:val="en-US"/>
        </w:rPr>
      </w:pPr>
      <w:bookmarkStart w:id="14161" w:name="_Toc74583653"/>
      <w:bookmarkStart w:id="14162" w:name="_Toc76542466"/>
      <w:bookmarkStart w:id="14163" w:name="_Toc82450448"/>
      <w:bookmarkStart w:id="14164" w:name="_Toc82451096"/>
      <w:bookmarkStart w:id="14165" w:name="_Toc89949485"/>
      <w:bookmarkStart w:id="14166" w:name="_Toc98755874"/>
      <w:bookmarkStart w:id="14167" w:name="_Toc98763466"/>
      <w:bookmarkStart w:id="14168" w:name="_Toc106184395"/>
      <w:bookmarkStart w:id="14169" w:name="_Toc130402418"/>
      <w:bookmarkStart w:id="14170" w:name="_Toc137532340"/>
      <w:bookmarkStart w:id="14171" w:name="_Toc138852841"/>
      <w:bookmarkStart w:id="14172" w:name="_Toc145529907"/>
      <w:bookmarkStart w:id="14173" w:name="_Toc155325869"/>
      <w:bookmarkStart w:id="14174" w:name="_Toc161655735"/>
      <w:bookmarkStart w:id="14175" w:name="_Toc169621070"/>
      <w:r w:rsidRPr="00EA3B97">
        <w:rPr>
          <w:rFonts w:eastAsiaTheme="minorEastAsia"/>
          <w:lang w:val="en-US"/>
        </w:rPr>
        <w:t>G.1.6.2</w:t>
      </w:r>
      <w:r w:rsidRPr="00EA3B97">
        <w:rPr>
          <w:rFonts w:eastAsiaTheme="minorEastAsia"/>
          <w:lang w:val="en-US"/>
        </w:rPr>
        <w:tab/>
        <w:t>SMTC pattern 2: SMTC period = 20 ms with SMTC duration = 5 ms</w:t>
      </w:r>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p>
    <w:p w14:paraId="5A0ED809" w14:textId="77777777" w:rsidR="003A71DE" w:rsidRPr="00EA3B97" w:rsidRDefault="003A71DE" w:rsidP="00BA0D24">
      <w:pPr>
        <w:pStyle w:val="TH"/>
        <w:rPr>
          <w:rFonts w:eastAsiaTheme="minorEastAsia"/>
          <w:noProof/>
        </w:rPr>
      </w:pPr>
      <w:r w:rsidRPr="00EA3B97">
        <w:rPr>
          <w:rFonts w:eastAsiaTheme="minorEastAsia"/>
        </w:rPr>
        <w:t xml:space="preserve">Table G.1.6.2-1: SMTC.2: SMTC </w:t>
      </w:r>
      <w:r w:rsidRPr="00EA3B97">
        <w:rPr>
          <w:rFonts w:eastAsiaTheme="minorEastAsia"/>
          <w:noProof/>
        </w:rPr>
        <w:t>Pattern 2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619803E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682AC76"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5E1EE084"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5A35A23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FDA16CD"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0CA96934"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5DDC2965"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569E00C2"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06900353"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216B1A1C"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22CE1E7"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6EE34F6E" w14:textId="77777777" w:rsidR="003A71DE" w:rsidRPr="00EA3B97" w:rsidRDefault="003A71DE" w:rsidP="001A5D47">
            <w:pPr>
              <w:pStyle w:val="TAL"/>
              <w:rPr>
                <w:rFonts w:eastAsiaTheme="minorEastAsia"/>
              </w:rPr>
            </w:pPr>
            <w:r w:rsidRPr="00EA3B97">
              <w:rPr>
                <w:rFonts w:eastAsiaTheme="minorEastAsia"/>
              </w:rPr>
              <w:t>5 ms</w:t>
            </w:r>
          </w:p>
        </w:tc>
      </w:tr>
    </w:tbl>
    <w:p w14:paraId="24D5746C" w14:textId="77777777" w:rsidR="003A71DE" w:rsidRPr="00EA3B97" w:rsidRDefault="003A71DE" w:rsidP="003A71DE">
      <w:pPr>
        <w:rPr>
          <w:rFonts w:eastAsiaTheme="minorEastAsia"/>
        </w:rPr>
      </w:pPr>
    </w:p>
    <w:p w14:paraId="2BE01B51" w14:textId="77777777" w:rsidR="003A71DE" w:rsidRPr="00EA3B97" w:rsidRDefault="003A71DE" w:rsidP="0090095F">
      <w:pPr>
        <w:pStyle w:val="Heading4"/>
        <w:rPr>
          <w:rFonts w:eastAsiaTheme="minorEastAsia"/>
          <w:lang w:val="en-US"/>
        </w:rPr>
      </w:pPr>
      <w:bookmarkStart w:id="14176" w:name="_Toc74583654"/>
      <w:bookmarkStart w:id="14177" w:name="_Toc76542467"/>
      <w:bookmarkStart w:id="14178" w:name="_Toc82450449"/>
      <w:bookmarkStart w:id="14179" w:name="_Toc82451097"/>
      <w:bookmarkStart w:id="14180" w:name="_Toc89949486"/>
      <w:bookmarkStart w:id="14181" w:name="_Toc98755875"/>
      <w:bookmarkStart w:id="14182" w:name="_Toc98763467"/>
      <w:bookmarkStart w:id="14183" w:name="_Toc106184396"/>
      <w:bookmarkStart w:id="14184" w:name="_Toc130402419"/>
      <w:bookmarkStart w:id="14185" w:name="_Toc137532341"/>
      <w:bookmarkStart w:id="14186" w:name="_Toc138852842"/>
      <w:bookmarkStart w:id="14187" w:name="_Toc145529908"/>
      <w:bookmarkStart w:id="14188" w:name="_Toc155325870"/>
      <w:bookmarkStart w:id="14189" w:name="_Toc161655736"/>
      <w:bookmarkStart w:id="14190" w:name="_Toc169621071"/>
      <w:r w:rsidRPr="00EA3B97">
        <w:rPr>
          <w:rFonts w:eastAsiaTheme="minorEastAsia"/>
          <w:lang w:val="en-US"/>
        </w:rPr>
        <w:t>G.1.6.3</w:t>
      </w:r>
      <w:r w:rsidRPr="00EA3B97">
        <w:rPr>
          <w:rFonts w:eastAsiaTheme="minorEastAsia"/>
          <w:lang w:val="en-US"/>
        </w:rPr>
        <w:tab/>
        <w:t>SMTC pattern 3: SMTC period = 160 ms with SMTC duration = 1 ms</w:t>
      </w:r>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p>
    <w:p w14:paraId="4F84C239" w14:textId="77777777" w:rsidR="003A71DE" w:rsidRPr="00EA3B97" w:rsidRDefault="003A71DE" w:rsidP="00BA0D24">
      <w:pPr>
        <w:pStyle w:val="TH"/>
        <w:rPr>
          <w:rFonts w:eastAsiaTheme="minorEastAsia"/>
          <w:noProof/>
        </w:rPr>
      </w:pPr>
      <w:r w:rsidRPr="00EA3B97">
        <w:rPr>
          <w:rFonts w:eastAsiaTheme="minorEastAsia"/>
        </w:rPr>
        <w:t xml:space="preserve">Table G.1.6.3-1: SMTC.3: SMTC </w:t>
      </w:r>
      <w:r w:rsidRPr="00EA3B97">
        <w:rPr>
          <w:rFonts w:eastAsiaTheme="minorEastAsia"/>
          <w:noProof/>
        </w:rPr>
        <w:t>Pattern 3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75745DC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331BEFB5"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51C7B4EA"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383C860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C3DB2C6"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5FFFA92" w14:textId="77777777" w:rsidR="003A71DE" w:rsidRPr="00EA3B97" w:rsidRDefault="003A71DE" w:rsidP="001A5D47">
            <w:pPr>
              <w:pStyle w:val="TAL"/>
              <w:rPr>
                <w:rFonts w:eastAsiaTheme="minorEastAsia"/>
              </w:rPr>
            </w:pPr>
            <w:r w:rsidRPr="00EA3B97">
              <w:rPr>
                <w:rFonts w:eastAsiaTheme="minorEastAsia"/>
              </w:rPr>
              <w:t>160 ms</w:t>
            </w:r>
          </w:p>
        </w:tc>
      </w:tr>
      <w:tr w:rsidR="003A71DE" w:rsidRPr="00EA3B97" w14:paraId="3ABE418B"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4EFD12F"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7F38A27B" w14:textId="77777777" w:rsidR="003A71DE" w:rsidRPr="00EA3B97" w:rsidRDefault="003A71DE" w:rsidP="001A5D47">
            <w:pPr>
              <w:pStyle w:val="TAL"/>
              <w:rPr>
                <w:rFonts w:eastAsiaTheme="minorEastAsia"/>
              </w:rPr>
            </w:pPr>
            <w:r w:rsidRPr="00EA3B97">
              <w:rPr>
                <w:rFonts w:eastAsiaTheme="minorEastAsia"/>
              </w:rPr>
              <w:t>0 ms</w:t>
            </w:r>
          </w:p>
        </w:tc>
      </w:tr>
      <w:tr w:rsidR="003A71DE" w:rsidRPr="00EA3B97" w14:paraId="06FEB60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2FE54AE3"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0A76B4B2" w14:textId="77777777" w:rsidR="003A71DE" w:rsidRPr="00EA3B97" w:rsidRDefault="003A71DE" w:rsidP="001A5D47">
            <w:pPr>
              <w:pStyle w:val="TAL"/>
              <w:rPr>
                <w:rFonts w:eastAsiaTheme="minorEastAsia"/>
              </w:rPr>
            </w:pPr>
            <w:r w:rsidRPr="00EA3B97">
              <w:rPr>
                <w:rFonts w:eastAsiaTheme="minorEastAsia"/>
              </w:rPr>
              <w:t>1 ms</w:t>
            </w:r>
          </w:p>
        </w:tc>
      </w:tr>
    </w:tbl>
    <w:p w14:paraId="38D6213A" w14:textId="77777777" w:rsidR="00245417" w:rsidRDefault="00245417" w:rsidP="00245417">
      <w:pPr>
        <w:rPr>
          <w:rFonts w:eastAsiaTheme="minorEastAsia"/>
          <w:lang w:val="en-US"/>
        </w:rPr>
      </w:pPr>
      <w:bookmarkStart w:id="14191" w:name="_Toc74583655"/>
      <w:bookmarkStart w:id="14192" w:name="_Toc76542468"/>
      <w:bookmarkStart w:id="14193" w:name="_Toc82450450"/>
      <w:bookmarkStart w:id="14194" w:name="_Toc82451098"/>
      <w:bookmarkStart w:id="14195" w:name="_Toc89949487"/>
      <w:bookmarkStart w:id="14196" w:name="_Toc98755876"/>
      <w:bookmarkStart w:id="14197" w:name="_Toc98763468"/>
      <w:bookmarkStart w:id="14198" w:name="_Toc106184397"/>
    </w:p>
    <w:p w14:paraId="749B030F" w14:textId="2EF99BAE" w:rsidR="003A71DE" w:rsidRPr="00EA3B97" w:rsidRDefault="003A71DE" w:rsidP="0090095F">
      <w:pPr>
        <w:pStyle w:val="Heading4"/>
        <w:rPr>
          <w:rFonts w:eastAsiaTheme="minorEastAsia"/>
          <w:lang w:val="en-US"/>
        </w:rPr>
      </w:pPr>
      <w:bookmarkStart w:id="14199" w:name="_Toc130402420"/>
      <w:bookmarkStart w:id="14200" w:name="_Toc137532342"/>
      <w:bookmarkStart w:id="14201" w:name="_Toc138852843"/>
      <w:bookmarkStart w:id="14202" w:name="_Toc145529909"/>
      <w:bookmarkStart w:id="14203" w:name="_Toc155325871"/>
      <w:bookmarkStart w:id="14204" w:name="_Toc161655737"/>
      <w:bookmarkStart w:id="14205" w:name="_Toc169621072"/>
      <w:r w:rsidRPr="00EA3B97">
        <w:rPr>
          <w:rFonts w:eastAsiaTheme="minorEastAsia"/>
          <w:lang w:val="en-US"/>
        </w:rPr>
        <w:t>G.1.6.4</w:t>
      </w:r>
      <w:r w:rsidRPr="00EA3B97">
        <w:rPr>
          <w:rFonts w:eastAsiaTheme="minorEastAsia"/>
          <w:lang w:val="en-US"/>
        </w:rPr>
        <w:tab/>
        <w:t>SMTC pattern 4: SMTC period = 20 ms with SMTC duration = 1 ms</w:t>
      </w:r>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p>
    <w:p w14:paraId="79D15DB1" w14:textId="77777777" w:rsidR="003A71DE" w:rsidRPr="00EA3B97" w:rsidRDefault="003A71DE" w:rsidP="00BA0D24">
      <w:pPr>
        <w:pStyle w:val="TH"/>
        <w:rPr>
          <w:rFonts w:eastAsiaTheme="minorEastAsia"/>
          <w:noProof/>
        </w:rPr>
      </w:pPr>
      <w:r w:rsidRPr="00EA3B97">
        <w:rPr>
          <w:rFonts w:eastAsiaTheme="minorEastAsia"/>
        </w:rPr>
        <w:t xml:space="preserve">Table G.1.6.4-1: SMTC.4: SMTC </w:t>
      </w:r>
      <w:r w:rsidRPr="00EA3B97">
        <w:rPr>
          <w:rFonts w:eastAsiaTheme="minorEastAsia"/>
          <w:noProof/>
        </w:rPr>
        <w:t>Pattern 4 for SMTC period = 20 ms and duration = 1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6EA21C3"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0044A41"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6FA1A2A9"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32A7917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7F1DECC2"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3A10D426"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2BD276B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1837B82"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0C2613CE" w14:textId="77777777" w:rsidR="003A71DE" w:rsidRPr="00EA3B97" w:rsidRDefault="003A71DE" w:rsidP="001A5D47">
            <w:pPr>
              <w:pStyle w:val="TAL"/>
              <w:rPr>
                <w:rFonts w:eastAsiaTheme="minorEastAsia"/>
              </w:rPr>
            </w:pPr>
            <w:r w:rsidRPr="00EA3B97">
              <w:rPr>
                <w:rFonts w:eastAsiaTheme="minorEastAsia"/>
              </w:rPr>
              <w:t>10 ms</w:t>
            </w:r>
          </w:p>
        </w:tc>
      </w:tr>
      <w:tr w:rsidR="003A71DE" w:rsidRPr="00EA3B97" w14:paraId="69912310"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44202843"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20B56284" w14:textId="77777777" w:rsidR="003A71DE" w:rsidRPr="00EA3B97" w:rsidRDefault="003A71DE" w:rsidP="001A5D47">
            <w:pPr>
              <w:pStyle w:val="TAL"/>
              <w:rPr>
                <w:rFonts w:eastAsiaTheme="minorEastAsia"/>
              </w:rPr>
            </w:pPr>
            <w:r w:rsidRPr="00EA3B97">
              <w:rPr>
                <w:rFonts w:eastAsiaTheme="minorEastAsia"/>
              </w:rPr>
              <w:t>1 ms</w:t>
            </w:r>
          </w:p>
        </w:tc>
      </w:tr>
    </w:tbl>
    <w:p w14:paraId="7FFB1718" w14:textId="77777777" w:rsidR="003A71DE" w:rsidRPr="00EA3B97" w:rsidRDefault="003A71DE" w:rsidP="003A71DE">
      <w:pPr>
        <w:rPr>
          <w:rFonts w:eastAsiaTheme="minorEastAsia"/>
        </w:rPr>
      </w:pPr>
    </w:p>
    <w:p w14:paraId="5EB1DE57" w14:textId="77777777" w:rsidR="003A71DE" w:rsidRPr="00EA3B97" w:rsidRDefault="003A71DE" w:rsidP="0090095F">
      <w:pPr>
        <w:pStyle w:val="Heading4"/>
        <w:rPr>
          <w:rFonts w:eastAsiaTheme="minorEastAsia"/>
          <w:lang w:val="en-US"/>
        </w:rPr>
      </w:pPr>
      <w:bookmarkStart w:id="14206" w:name="_Toc74583656"/>
      <w:bookmarkStart w:id="14207" w:name="_Toc76542469"/>
      <w:bookmarkStart w:id="14208" w:name="_Toc82450451"/>
      <w:bookmarkStart w:id="14209" w:name="_Toc82451099"/>
      <w:bookmarkStart w:id="14210" w:name="_Toc89949488"/>
      <w:bookmarkStart w:id="14211" w:name="_Toc98755877"/>
      <w:bookmarkStart w:id="14212" w:name="_Toc98763469"/>
      <w:bookmarkStart w:id="14213" w:name="_Toc106184398"/>
      <w:bookmarkStart w:id="14214" w:name="_Toc130402421"/>
      <w:bookmarkStart w:id="14215" w:name="_Toc137532343"/>
      <w:bookmarkStart w:id="14216" w:name="_Toc138852844"/>
      <w:bookmarkStart w:id="14217" w:name="_Toc145529910"/>
      <w:bookmarkStart w:id="14218" w:name="_Toc155325872"/>
      <w:bookmarkStart w:id="14219" w:name="_Toc161655738"/>
      <w:bookmarkStart w:id="14220" w:name="_Toc169621073"/>
      <w:r w:rsidRPr="00EA3B97">
        <w:rPr>
          <w:rFonts w:eastAsiaTheme="minorEastAsia"/>
          <w:lang w:val="en-US"/>
        </w:rPr>
        <w:t>G.1.6.5</w:t>
      </w:r>
      <w:r w:rsidRPr="00EA3B97">
        <w:rPr>
          <w:rFonts w:eastAsiaTheme="minorEastAsia"/>
          <w:lang w:val="en-US"/>
        </w:rPr>
        <w:tab/>
        <w:t>SMTC pattern 5: SMTC period = 20 ms with SMTC duration = 5 ms</w:t>
      </w:r>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p>
    <w:p w14:paraId="68AB9BBA" w14:textId="77777777" w:rsidR="003A71DE" w:rsidRPr="00EA3B97" w:rsidRDefault="003A71DE" w:rsidP="00BA0D24">
      <w:pPr>
        <w:pStyle w:val="TH"/>
        <w:rPr>
          <w:rFonts w:eastAsiaTheme="minorEastAsia"/>
          <w:noProof/>
        </w:rPr>
      </w:pPr>
      <w:r w:rsidRPr="00EA3B97">
        <w:rPr>
          <w:rFonts w:eastAsiaTheme="minorEastAsia"/>
        </w:rPr>
        <w:t xml:space="preserve">Table G.1.6.4-1: SMTC.5: SMTC </w:t>
      </w:r>
      <w:r w:rsidRPr="00EA3B97">
        <w:rPr>
          <w:rFonts w:eastAsiaTheme="minorEastAsia"/>
          <w:noProof/>
        </w:rPr>
        <w:t>Pattern 5 for SMTC period = 20 ms and duration = 5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3A71DE" w:rsidRPr="00EA3B97" w14:paraId="2A9A6C4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A820C88" w14:textId="77777777" w:rsidR="003A71DE" w:rsidRPr="00EA3B97" w:rsidRDefault="003A71DE" w:rsidP="001A5D47">
            <w:pPr>
              <w:pStyle w:val="TAH"/>
              <w:rPr>
                <w:rFonts w:eastAsiaTheme="minorEastAsia"/>
              </w:rPr>
            </w:pPr>
            <w:r w:rsidRPr="00EA3B97">
              <w:rPr>
                <w:rFonts w:eastAsiaTheme="minorEastAsia"/>
              </w:rPr>
              <w:t>SMTC Parameters</w:t>
            </w:r>
          </w:p>
        </w:tc>
        <w:tc>
          <w:tcPr>
            <w:tcW w:w="2693" w:type="dxa"/>
            <w:tcBorders>
              <w:top w:val="single" w:sz="4" w:space="0" w:color="auto"/>
              <w:left w:val="single" w:sz="4" w:space="0" w:color="auto"/>
              <w:bottom w:val="single" w:sz="4" w:space="0" w:color="auto"/>
              <w:right w:val="single" w:sz="4" w:space="0" w:color="auto"/>
            </w:tcBorders>
            <w:hideMark/>
          </w:tcPr>
          <w:p w14:paraId="0A278EB5" w14:textId="77777777" w:rsidR="003A71DE" w:rsidRPr="00EA3B97" w:rsidRDefault="003A71DE" w:rsidP="001A5D47">
            <w:pPr>
              <w:pStyle w:val="TAH"/>
              <w:rPr>
                <w:rFonts w:eastAsiaTheme="minorEastAsia"/>
              </w:rPr>
            </w:pPr>
            <w:r w:rsidRPr="00EA3B97">
              <w:rPr>
                <w:rFonts w:eastAsiaTheme="minorEastAsia"/>
              </w:rPr>
              <w:t>Values</w:t>
            </w:r>
          </w:p>
        </w:tc>
      </w:tr>
      <w:tr w:rsidR="003A71DE" w:rsidRPr="00EA3B97" w14:paraId="54413A11"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0139A8CF" w14:textId="77777777" w:rsidR="003A71DE" w:rsidRPr="00EA3B97" w:rsidRDefault="003A71DE" w:rsidP="001A5D47">
            <w:pPr>
              <w:pStyle w:val="TAL"/>
              <w:rPr>
                <w:rFonts w:eastAsiaTheme="minorEastAsia"/>
              </w:rPr>
            </w:pPr>
            <w:r w:rsidRPr="00EA3B97">
              <w:rPr>
                <w:rFonts w:eastAsiaTheme="minorEastAsia"/>
              </w:rPr>
              <w:t>SMTC periodicity</w:t>
            </w:r>
          </w:p>
        </w:tc>
        <w:tc>
          <w:tcPr>
            <w:tcW w:w="2693" w:type="dxa"/>
            <w:tcBorders>
              <w:top w:val="single" w:sz="4" w:space="0" w:color="auto"/>
              <w:left w:val="single" w:sz="4" w:space="0" w:color="auto"/>
              <w:bottom w:val="single" w:sz="4" w:space="0" w:color="auto"/>
              <w:right w:val="single" w:sz="4" w:space="0" w:color="auto"/>
            </w:tcBorders>
            <w:hideMark/>
          </w:tcPr>
          <w:p w14:paraId="1C0DB0B8" w14:textId="77777777" w:rsidR="003A71DE" w:rsidRPr="00EA3B97" w:rsidRDefault="003A71DE" w:rsidP="001A5D47">
            <w:pPr>
              <w:pStyle w:val="TAL"/>
              <w:rPr>
                <w:rFonts w:eastAsiaTheme="minorEastAsia"/>
              </w:rPr>
            </w:pPr>
            <w:r w:rsidRPr="00EA3B97">
              <w:rPr>
                <w:rFonts w:eastAsiaTheme="minorEastAsia"/>
              </w:rPr>
              <w:t>20 ms</w:t>
            </w:r>
          </w:p>
        </w:tc>
      </w:tr>
      <w:tr w:rsidR="003A71DE" w:rsidRPr="00EA3B97" w14:paraId="4F98139F"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655D7E7F" w14:textId="77777777" w:rsidR="003A71DE" w:rsidRPr="00EA3B97" w:rsidRDefault="003A71DE" w:rsidP="001A5D47">
            <w:pPr>
              <w:pStyle w:val="TAL"/>
              <w:rPr>
                <w:rFonts w:eastAsiaTheme="minorEastAsia"/>
              </w:rPr>
            </w:pPr>
            <w:r w:rsidRPr="00EA3B97">
              <w:rPr>
                <w:rFonts w:eastAsiaTheme="minorEastAsia"/>
              </w:rPr>
              <w:t>SMTC offset</w:t>
            </w:r>
          </w:p>
        </w:tc>
        <w:tc>
          <w:tcPr>
            <w:tcW w:w="2693" w:type="dxa"/>
            <w:tcBorders>
              <w:top w:val="single" w:sz="4" w:space="0" w:color="auto"/>
              <w:left w:val="single" w:sz="4" w:space="0" w:color="auto"/>
              <w:bottom w:val="single" w:sz="4" w:space="0" w:color="auto"/>
              <w:right w:val="single" w:sz="4" w:space="0" w:color="auto"/>
            </w:tcBorders>
            <w:hideMark/>
          </w:tcPr>
          <w:p w14:paraId="4ECAA7E6" w14:textId="77777777" w:rsidR="003A71DE" w:rsidRPr="00EA3B97" w:rsidRDefault="003A71DE" w:rsidP="001A5D47">
            <w:pPr>
              <w:pStyle w:val="TAL"/>
              <w:rPr>
                <w:rFonts w:eastAsiaTheme="minorEastAsia"/>
              </w:rPr>
            </w:pPr>
            <w:r w:rsidRPr="00EA3B97">
              <w:rPr>
                <w:rFonts w:eastAsiaTheme="minorEastAsia"/>
              </w:rPr>
              <w:t>10 ms</w:t>
            </w:r>
          </w:p>
        </w:tc>
      </w:tr>
      <w:tr w:rsidR="003A71DE" w:rsidRPr="00EA3B97" w14:paraId="62FC306E" w14:textId="77777777" w:rsidTr="003A71DE">
        <w:trPr>
          <w:jc w:val="center"/>
        </w:trPr>
        <w:tc>
          <w:tcPr>
            <w:tcW w:w="4679" w:type="dxa"/>
            <w:tcBorders>
              <w:top w:val="single" w:sz="4" w:space="0" w:color="auto"/>
              <w:left w:val="single" w:sz="4" w:space="0" w:color="auto"/>
              <w:bottom w:val="single" w:sz="4" w:space="0" w:color="auto"/>
              <w:right w:val="single" w:sz="4" w:space="0" w:color="auto"/>
            </w:tcBorders>
            <w:hideMark/>
          </w:tcPr>
          <w:p w14:paraId="18359846" w14:textId="77777777" w:rsidR="003A71DE" w:rsidRPr="00EA3B97" w:rsidRDefault="003A71DE" w:rsidP="001A5D47">
            <w:pPr>
              <w:pStyle w:val="TAL"/>
              <w:rPr>
                <w:rFonts w:eastAsiaTheme="minorEastAsia"/>
              </w:rPr>
            </w:pPr>
            <w:r w:rsidRPr="00EA3B97">
              <w:rPr>
                <w:rFonts w:eastAsiaTheme="minorEastAsia"/>
              </w:rPr>
              <w:t>SMTC duration</w:t>
            </w:r>
          </w:p>
        </w:tc>
        <w:tc>
          <w:tcPr>
            <w:tcW w:w="2693" w:type="dxa"/>
            <w:tcBorders>
              <w:top w:val="single" w:sz="4" w:space="0" w:color="auto"/>
              <w:left w:val="single" w:sz="4" w:space="0" w:color="auto"/>
              <w:bottom w:val="single" w:sz="4" w:space="0" w:color="auto"/>
              <w:right w:val="single" w:sz="4" w:space="0" w:color="auto"/>
            </w:tcBorders>
            <w:hideMark/>
          </w:tcPr>
          <w:p w14:paraId="5B1F8347" w14:textId="77777777" w:rsidR="003A71DE" w:rsidRPr="00EA3B97" w:rsidRDefault="003A71DE" w:rsidP="001A5D47">
            <w:pPr>
              <w:pStyle w:val="TAL"/>
              <w:rPr>
                <w:rFonts w:eastAsiaTheme="minorEastAsia"/>
              </w:rPr>
            </w:pPr>
            <w:r w:rsidRPr="00EA3B97">
              <w:rPr>
                <w:rFonts w:eastAsiaTheme="minorEastAsia"/>
              </w:rPr>
              <w:t>5 ms</w:t>
            </w:r>
          </w:p>
        </w:tc>
      </w:tr>
    </w:tbl>
    <w:p w14:paraId="7FDACC8A" w14:textId="77777777" w:rsidR="003A71DE" w:rsidRPr="00EA3B97" w:rsidRDefault="003A71DE" w:rsidP="003A71DE">
      <w:pPr>
        <w:rPr>
          <w:rFonts w:eastAsiaTheme="minorEastAsia"/>
        </w:rPr>
      </w:pPr>
    </w:p>
    <w:p w14:paraId="07E5CF82" w14:textId="77777777" w:rsidR="003A71DE" w:rsidRPr="00EA3B97" w:rsidRDefault="003A71DE" w:rsidP="0090095F">
      <w:pPr>
        <w:pStyle w:val="Heading3"/>
        <w:rPr>
          <w:rFonts w:eastAsiaTheme="minorEastAsia"/>
        </w:rPr>
      </w:pPr>
      <w:bookmarkStart w:id="14221" w:name="_Toc74583657"/>
      <w:bookmarkStart w:id="14222" w:name="_Toc76542470"/>
      <w:bookmarkStart w:id="14223" w:name="_Toc82450452"/>
      <w:bookmarkStart w:id="14224" w:name="_Toc82451100"/>
      <w:bookmarkStart w:id="14225" w:name="_Toc89949489"/>
      <w:bookmarkStart w:id="14226" w:name="_Toc98755878"/>
      <w:bookmarkStart w:id="14227" w:name="_Toc98763470"/>
      <w:bookmarkStart w:id="14228" w:name="_Toc106184399"/>
      <w:bookmarkStart w:id="14229" w:name="_Toc130402422"/>
      <w:bookmarkStart w:id="14230" w:name="_Toc137532344"/>
      <w:bookmarkStart w:id="14231" w:name="_Toc138852845"/>
      <w:bookmarkStart w:id="14232" w:name="_Toc145529911"/>
      <w:bookmarkStart w:id="14233" w:name="_Toc155325873"/>
      <w:bookmarkStart w:id="14234" w:name="_Toc161655739"/>
      <w:bookmarkStart w:id="14235" w:name="_Toc169621074"/>
      <w:r w:rsidRPr="00EA3B97">
        <w:rPr>
          <w:rFonts w:eastAsiaTheme="minorEastAsia"/>
        </w:rPr>
        <w:t>G.1.7</w:t>
      </w:r>
      <w:r w:rsidRPr="00EA3B97">
        <w:rPr>
          <w:rFonts w:eastAsiaTheme="minorEastAsia"/>
        </w:rPr>
        <w:tab/>
        <w:t>CSI-RS configurations</w:t>
      </w:r>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p>
    <w:p w14:paraId="16566DFE" w14:textId="77777777" w:rsidR="003A71DE" w:rsidRPr="00EA3B97" w:rsidRDefault="003A71DE" w:rsidP="0090095F">
      <w:pPr>
        <w:pStyle w:val="Heading4"/>
        <w:rPr>
          <w:rFonts w:eastAsiaTheme="minorEastAsia"/>
        </w:rPr>
      </w:pPr>
      <w:bookmarkStart w:id="14236" w:name="_Toc74583658"/>
      <w:bookmarkStart w:id="14237" w:name="_Toc76542471"/>
      <w:bookmarkStart w:id="14238" w:name="_Toc82450453"/>
      <w:bookmarkStart w:id="14239" w:name="_Toc82451101"/>
      <w:bookmarkStart w:id="14240" w:name="_Toc89949490"/>
      <w:bookmarkStart w:id="14241" w:name="_Toc98755879"/>
      <w:bookmarkStart w:id="14242" w:name="_Toc98763471"/>
      <w:bookmarkStart w:id="14243" w:name="_Toc106184400"/>
      <w:bookmarkStart w:id="14244" w:name="_Toc130402423"/>
      <w:bookmarkStart w:id="14245" w:name="_Toc137532345"/>
      <w:bookmarkStart w:id="14246" w:name="_Toc138852846"/>
      <w:bookmarkStart w:id="14247" w:name="_Toc145529912"/>
      <w:bookmarkStart w:id="14248" w:name="_Toc155325874"/>
      <w:bookmarkStart w:id="14249" w:name="_Toc161655740"/>
      <w:bookmarkStart w:id="14250" w:name="_Toc169621075"/>
      <w:r w:rsidRPr="00EA3B97">
        <w:rPr>
          <w:rFonts w:eastAsiaTheme="minorEastAsia"/>
        </w:rPr>
        <w:t>G.1.7.1</w:t>
      </w:r>
      <w:r w:rsidRPr="00EA3B97">
        <w:rPr>
          <w:rFonts w:eastAsiaTheme="minorEastAsia"/>
        </w:rPr>
        <w:tab/>
        <w:t>TDD</w:t>
      </w:r>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p>
    <w:p w14:paraId="0CC672DB" w14:textId="77777777" w:rsidR="003A71DE" w:rsidRPr="00EA3B97" w:rsidRDefault="003A71DE" w:rsidP="00BA0D24">
      <w:pPr>
        <w:pStyle w:val="TH"/>
        <w:rPr>
          <w:rFonts w:eastAsiaTheme="minorEastAsia"/>
        </w:rPr>
      </w:pPr>
      <w:r w:rsidRPr="00EA3B97">
        <w:rPr>
          <w:rFonts w:eastAsiaTheme="minorEastAsia"/>
        </w:rPr>
        <w:t>Table G.1.7.1-1: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701"/>
        <w:gridCol w:w="1559"/>
        <w:gridCol w:w="1559"/>
        <w:gridCol w:w="1842"/>
      </w:tblGrid>
      <w:tr w:rsidR="003A71DE" w:rsidRPr="00EA3B97" w14:paraId="1B3784A3"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430FD46" w14:textId="77777777" w:rsidR="003A71DE" w:rsidRPr="00EA3B97" w:rsidRDefault="003A71DE" w:rsidP="001A5D47">
            <w:pPr>
              <w:pStyle w:val="TAH"/>
              <w:rPr>
                <w:rFonts w:eastAsiaTheme="minorEastAsia"/>
                <w:lang w:eastAsia="ja-JP"/>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671255E" w14:textId="77777777" w:rsidR="003A71DE" w:rsidRPr="00EA3B97" w:rsidRDefault="003A71DE" w:rsidP="001A5D47">
            <w:pPr>
              <w:pStyle w:val="TAH"/>
              <w:rPr>
                <w:rFonts w:eastAsiaTheme="minorEastAsia"/>
                <w:lang w:eastAsia="ja-JP"/>
              </w:rPr>
            </w:pPr>
            <w:r w:rsidRPr="00EA3B97">
              <w:rPr>
                <w:rFonts w:eastAsiaTheme="minorEastAsia"/>
                <w:lang w:eastAsia="ja-JP"/>
              </w:rPr>
              <w:t>CSI-RS.1.1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DB3772A" w14:textId="77777777" w:rsidR="003A71DE" w:rsidRPr="00EA3B97" w:rsidRDefault="003A71DE" w:rsidP="001A5D47">
            <w:pPr>
              <w:pStyle w:val="TAH"/>
              <w:rPr>
                <w:rFonts w:eastAsiaTheme="minorEastAsia"/>
                <w:lang w:eastAsia="ja-JP"/>
              </w:rPr>
            </w:pPr>
            <w:r w:rsidRPr="00EA3B97">
              <w:rPr>
                <w:rFonts w:eastAsiaTheme="minorEastAsia"/>
                <w:lang w:eastAsia="ja-JP"/>
              </w:rPr>
              <w:t>CSI-RS.1.2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8EF754C" w14:textId="77777777" w:rsidR="003A71DE" w:rsidRPr="00EA3B97" w:rsidRDefault="003A71DE" w:rsidP="001A5D47">
            <w:pPr>
              <w:pStyle w:val="TAH"/>
              <w:rPr>
                <w:rFonts w:eastAsiaTheme="minorEastAsia"/>
                <w:lang w:eastAsia="ja-JP"/>
              </w:rPr>
            </w:pPr>
            <w:r w:rsidRPr="00EA3B97">
              <w:rPr>
                <w:rFonts w:eastAsiaTheme="minorEastAsia"/>
                <w:lang w:eastAsia="ja-JP"/>
              </w:rPr>
              <w:t>CSI-RS.1.3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573EC28" w14:textId="77777777" w:rsidR="003A71DE" w:rsidRPr="00EA3B97" w:rsidRDefault="003A71DE" w:rsidP="001A5D47">
            <w:pPr>
              <w:pStyle w:val="TAH"/>
              <w:rPr>
                <w:rFonts w:eastAsiaTheme="minorEastAsia"/>
                <w:lang w:eastAsia="ja-JP"/>
              </w:rPr>
            </w:pPr>
            <w:r w:rsidRPr="00EA3B97">
              <w:rPr>
                <w:rFonts w:eastAsiaTheme="minorEastAsia"/>
                <w:lang w:eastAsia="ja-JP"/>
              </w:rPr>
              <w:t>CSI-RS.1.4 TDD</w:t>
            </w:r>
          </w:p>
        </w:tc>
      </w:tr>
      <w:tr w:rsidR="003A71DE" w:rsidRPr="00EA3B97" w14:paraId="4F23151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BE82D58" w14:textId="77777777" w:rsidR="003A71DE" w:rsidRPr="00EA3B97" w:rsidRDefault="003A71DE" w:rsidP="001A5D47">
            <w:pPr>
              <w:pStyle w:val="TAC"/>
              <w:rPr>
                <w:rFonts w:eastAsiaTheme="minorEastAsia"/>
                <w:lang w:eastAsia="ja-JP"/>
              </w:rPr>
            </w:pPr>
            <w:r w:rsidRPr="00EA3B97">
              <w:rPr>
                <w:rFonts w:eastAsiaTheme="minorEastAsia"/>
                <w:lang w:eastAsia="ja-JP"/>
              </w:rPr>
              <w:t>Resource 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20516C"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3E08EE0"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D5FDC4"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4753299"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r>
      <w:tr w:rsidR="003A71DE" w:rsidRPr="00EA3B97" w14:paraId="6A7BE838"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FECD06D" w14:textId="77777777" w:rsidR="003A71DE" w:rsidRPr="00EA3B97" w:rsidRDefault="003A71DE" w:rsidP="003A71DE">
            <w:pPr>
              <w:keepNext/>
              <w:keepLines/>
              <w:spacing w:after="0"/>
              <w:jc w:val="center"/>
              <w:rPr>
                <w:rFonts w:ascii="Arial" w:eastAsiaTheme="minorEastAsia" w:hAnsi="Arial" w:cs="Arial"/>
                <w:b/>
                <w:sz w:val="18"/>
                <w:lang w:eastAsia="ja-JP"/>
              </w:rPr>
            </w:pPr>
            <w:r w:rsidRPr="00EA3B97">
              <w:rPr>
                <w:rFonts w:ascii="Arial" w:eastAsiaTheme="minorEastAsia" w:hAnsi="Arial" w:cs="Arial"/>
                <w:b/>
                <w:sz w:val="18"/>
                <w:lang w:eastAsia="ja-JP"/>
              </w:rPr>
              <w:t>Resource Set Config</w:t>
            </w:r>
          </w:p>
        </w:tc>
        <w:tc>
          <w:tcPr>
            <w:tcW w:w="1701" w:type="dxa"/>
            <w:tcBorders>
              <w:top w:val="single" w:sz="4" w:space="0" w:color="auto"/>
              <w:left w:val="single" w:sz="4" w:space="0" w:color="auto"/>
              <w:bottom w:val="single" w:sz="4" w:space="0" w:color="auto"/>
              <w:right w:val="single" w:sz="4" w:space="0" w:color="auto"/>
            </w:tcBorders>
            <w:vAlign w:val="center"/>
          </w:tcPr>
          <w:p w14:paraId="0B049A80"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AA7DD1E"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4DA9FB7"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22E04D2"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30B73D8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E8896F8"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9146DC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FC4424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72FBFF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DE336B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3A8E6A6E"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0C17570"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8C2FF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BEE2B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0BB79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D900E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4253CB" w:rsidRPr="00EA3B97" w14:paraId="68565E2A"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0495CCAD" w14:textId="77777777" w:rsidR="004253CB" w:rsidRPr="00EA3B97" w:rsidRDefault="004253CB" w:rsidP="004253CB">
            <w:pPr>
              <w:pStyle w:val="TAL"/>
              <w:rPr>
                <w:rFonts w:eastAsiaTheme="minorEastAsia" w:cs="Arial"/>
                <w:i/>
                <w:lang w:eastAsia="ja-JP"/>
              </w:rPr>
            </w:pPr>
            <w:r w:rsidRPr="00EA3B97">
              <w:rPr>
                <w:rFonts w:eastAsiaTheme="minorEastAsia"/>
              </w:rPr>
              <w:t>aperiodicTriggeringOffset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1D9C864" w14:textId="77777777" w:rsidR="004253CB" w:rsidRPr="00EA3B97" w:rsidRDefault="004253CB" w:rsidP="004253CB">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E95901" w14:textId="77777777" w:rsidR="004253CB" w:rsidRPr="00EA3B97" w:rsidRDefault="004253CB" w:rsidP="004253CB">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084972" w14:textId="5CBE9ABF" w:rsidR="004253CB" w:rsidRPr="00EA3B97" w:rsidRDefault="004253CB" w:rsidP="004253CB">
            <w:pPr>
              <w:pStyle w:val="TAL"/>
              <w:rPr>
                <w:rFonts w:eastAsiaTheme="minorEastAsia"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9F648DF" w14:textId="17437B7D" w:rsidR="004253CB" w:rsidRPr="00EA3B97" w:rsidRDefault="004253CB" w:rsidP="004253CB">
            <w:pPr>
              <w:pStyle w:val="TAL"/>
              <w:rPr>
                <w:rFonts w:eastAsiaTheme="minorEastAsia" w:cs="Arial"/>
                <w:lang w:eastAsia="ja-JP"/>
              </w:rPr>
            </w:pPr>
            <w:r>
              <w:rPr>
                <w:rFonts w:cs="Arial"/>
                <w:lang w:eastAsia="ja-JP"/>
              </w:rPr>
              <w:t>0</w:t>
            </w:r>
          </w:p>
        </w:tc>
      </w:tr>
      <w:tr w:rsidR="003A71DE" w:rsidRPr="00EA3B97" w14:paraId="1E13AB6A"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4675237"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AC9E37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E28441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9C9FE5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52F992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73A12081"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3A3BC19"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701" w:type="dxa"/>
            <w:tcBorders>
              <w:top w:val="single" w:sz="4" w:space="0" w:color="auto"/>
              <w:left w:val="single" w:sz="4" w:space="0" w:color="auto"/>
              <w:bottom w:val="single" w:sz="4" w:space="0" w:color="auto"/>
              <w:right w:val="single" w:sz="4" w:space="0" w:color="auto"/>
            </w:tcBorders>
            <w:vAlign w:val="center"/>
          </w:tcPr>
          <w:p w14:paraId="6B740CEE"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E20FE6B"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32CD47BB"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845AA40"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202E3DED" w14:textId="77777777" w:rsidTr="003A71DE">
        <w:trPr>
          <w:trHeight w:val="33"/>
          <w:jc w:val="center"/>
        </w:trPr>
        <w:tc>
          <w:tcPr>
            <w:tcW w:w="2689" w:type="dxa"/>
            <w:tcBorders>
              <w:top w:val="single" w:sz="4" w:space="0" w:color="auto"/>
              <w:left w:val="single" w:sz="4" w:space="0" w:color="auto"/>
              <w:bottom w:val="nil"/>
              <w:right w:val="single" w:sz="4" w:space="0" w:color="auto"/>
            </w:tcBorders>
            <w:hideMark/>
          </w:tcPr>
          <w:p w14:paraId="0768EB1B" w14:textId="77777777" w:rsidR="003A71DE" w:rsidRPr="00EA3B97" w:rsidRDefault="003A71DE" w:rsidP="001A5D47">
            <w:pPr>
              <w:pStyle w:val="TAL"/>
              <w:rPr>
                <w:rFonts w:eastAsiaTheme="minorEastAsia"/>
              </w:rPr>
            </w:pPr>
          </w:p>
        </w:tc>
        <w:tc>
          <w:tcPr>
            <w:tcW w:w="1701" w:type="dxa"/>
            <w:tcBorders>
              <w:top w:val="single" w:sz="4" w:space="0" w:color="auto"/>
              <w:left w:val="single" w:sz="4" w:space="0" w:color="auto"/>
              <w:bottom w:val="nil"/>
              <w:right w:val="single" w:sz="4" w:space="0" w:color="auto"/>
            </w:tcBorders>
            <w:hideMark/>
          </w:tcPr>
          <w:p w14:paraId="5F101032" w14:textId="77777777" w:rsidR="003A71DE" w:rsidRPr="00EA3B97" w:rsidRDefault="003A71DE" w:rsidP="001A5D47">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vAlign w:val="center"/>
            <w:hideMark/>
          </w:tcPr>
          <w:p w14:paraId="064A408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699975B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3F46F4E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07A1A4A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290A782D"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11B13057"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559832D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4AE3A658"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A714C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09F4508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5F355741"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1C613D3F"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59774B3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08C5E35"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406F51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3473798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7CC27CEB"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4C3F4BD1"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hideMark/>
          </w:tcPr>
          <w:p w14:paraId="334C61E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455822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F6E45A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4E35002C" w14:textId="77777777" w:rsidTr="003A71DE">
        <w:trPr>
          <w:trHeight w:val="33"/>
          <w:jc w:val="center"/>
        </w:trPr>
        <w:tc>
          <w:tcPr>
            <w:tcW w:w="2689" w:type="dxa"/>
            <w:tcBorders>
              <w:top w:val="nil"/>
              <w:left w:val="single" w:sz="4" w:space="0" w:color="auto"/>
              <w:bottom w:val="nil"/>
              <w:right w:val="single" w:sz="4" w:space="0" w:color="auto"/>
            </w:tcBorders>
            <w:hideMark/>
          </w:tcPr>
          <w:p w14:paraId="4D090F2C" w14:textId="77777777" w:rsidR="003A71DE" w:rsidRPr="00EA3B97" w:rsidRDefault="003A71DE" w:rsidP="001A5D47">
            <w:pPr>
              <w:pStyle w:val="TAL"/>
              <w:rPr>
                <w:rFonts w:eastAsiaTheme="minorEastAsia"/>
              </w:rPr>
            </w:pPr>
            <w:r w:rsidRPr="00EA3B97">
              <w:rPr>
                <w:rFonts w:eastAsiaTheme="minorEastAsia"/>
              </w:rPr>
              <w:t>nzp-CSI-RS-ResourceId</w:t>
            </w:r>
          </w:p>
        </w:tc>
        <w:tc>
          <w:tcPr>
            <w:tcW w:w="1701" w:type="dxa"/>
            <w:tcBorders>
              <w:top w:val="nil"/>
              <w:left w:val="single" w:sz="4" w:space="0" w:color="auto"/>
              <w:bottom w:val="nil"/>
              <w:right w:val="single" w:sz="4" w:space="0" w:color="auto"/>
            </w:tcBorders>
            <w:hideMark/>
          </w:tcPr>
          <w:p w14:paraId="6F97E57F" w14:textId="77777777" w:rsidR="003A71DE" w:rsidRPr="00EA3B97" w:rsidRDefault="003A71DE" w:rsidP="001A5D47">
            <w:pPr>
              <w:pStyle w:val="TAL"/>
              <w:rPr>
                <w:rFonts w:eastAsiaTheme="minorEastAsia"/>
                <w:lang w:eastAsia="ja-JP"/>
              </w:rPr>
            </w:pPr>
            <w:r w:rsidRPr="00EA3B97">
              <w:rPr>
                <w:rFonts w:eastAsiaTheme="minorEastAsia"/>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314C232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50EDB6A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4A843D6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7B9780B1"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62546AB4"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5B8E699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017666E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36578976"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74134E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0CD5D1E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7E311363" w14:textId="77777777" w:rsidR="003A71DE" w:rsidRPr="00EA3B97" w:rsidRDefault="003A71DE" w:rsidP="001A5D47">
            <w:pPr>
              <w:pStyle w:val="TAL"/>
              <w:rPr>
                <w:rFonts w:eastAsiaTheme="minorEastAsia"/>
              </w:rPr>
            </w:pPr>
          </w:p>
        </w:tc>
        <w:tc>
          <w:tcPr>
            <w:tcW w:w="1701" w:type="dxa"/>
            <w:tcBorders>
              <w:top w:val="nil"/>
              <w:left w:val="single" w:sz="4" w:space="0" w:color="auto"/>
              <w:bottom w:val="nil"/>
              <w:right w:val="single" w:sz="4" w:space="0" w:color="auto"/>
            </w:tcBorders>
            <w:hideMark/>
          </w:tcPr>
          <w:p w14:paraId="3BC1BE5E"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vAlign w:val="center"/>
            <w:hideMark/>
          </w:tcPr>
          <w:p w14:paraId="12B0EA4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81950C2"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E3BF2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29B40B7B" w14:textId="77777777" w:rsidTr="003A71DE">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01E2AFB0" w14:textId="77777777" w:rsidR="003A71DE" w:rsidRPr="00EA3B97" w:rsidRDefault="003A71DE" w:rsidP="001A5D47">
            <w:pPr>
              <w:pStyle w:val="TAL"/>
              <w:rPr>
                <w:rFonts w:eastAsiaTheme="minorEastAsia"/>
              </w:rPr>
            </w:pPr>
          </w:p>
        </w:tc>
        <w:tc>
          <w:tcPr>
            <w:tcW w:w="1701" w:type="dxa"/>
            <w:tcBorders>
              <w:top w:val="nil"/>
              <w:left w:val="single" w:sz="4" w:space="0" w:color="auto"/>
              <w:bottom w:val="single" w:sz="4" w:space="0" w:color="auto"/>
              <w:right w:val="single" w:sz="4" w:space="0" w:color="auto"/>
            </w:tcBorders>
            <w:hideMark/>
          </w:tcPr>
          <w:p w14:paraId="707AB6D2"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vAlign w:val="center"/>
            <w:hideMark/>
          </w:tcPr>
          <w:p w14:paraId="2EC485DC"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450252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1AE605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31BF9CB0"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7B2947E5"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9B810B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565B49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9CEC22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BFC1BB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74014493"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EEACCAE"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0BAE0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C3B4FC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6F3C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87322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12DF9F4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FB0B502"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91D066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8CC22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800B5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E418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48E3F364" w14:textId="77777777" w:rsidTr="003A71DE">
        <w:trPr>
          <w:trHeight w:val="271"/>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7EF5711"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3EBF7F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93F7C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D9540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1CE782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AE2802B" w14:textId="77777777" w:rsidTr="003A71DE">
        <w:trPr>
          <w:trHeight w:val="126"/>
          <w:jc w:val="center"/>
        </w:trPr>
        <w:tc>
          <w:tcPr>
            <w:tcW w:w="2689" w:type="dxa"/>
            <w:tcBorders>
              <w:top w:val="single" w:sz="4" w:space="0" w:color="auto"/>
              <w:left w:val="single" w:sz="4" w:space="0" w:color="auto"/>
              <w:bottom w:val="nil"/>
              <w:right w:val="single" w:sz="4" w:space="0" w:color="auto"/>
            </w:tcBorders>
            <w:vAlign w:val="center"/>
            <w:hideMark/>
          </w:tcPr>
          <w:p w14:paraId="6BFD15E6"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701" w:type="dxa"/>
            <w:tcBorders>
              <w:top w:val="single" w:sz="4" w:space="0" w:color="auto"/>
              <w:left w:val="single" w:sz="4" w:space="0" w:color="auto"/>
              <w:bottom w:val="nil"/>
              <w:right w:val="single" w:sz="4" w:space="0" w:color="auto"/>
            </w:tcBorders>
            <w:vAlign w:val="center"/>
            <w:hideMark/>
          </w:tcPr>
          <w:p w14:paraId="673DF8D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80135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7F71E1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4EEA3AE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6B4A086B" w14:textId="77777777" w:rsidTr="003A71DE">
        <w:trPr>
          <w:trHeight w:val="126"/>
          <w:jc w:val="center"/>
        </w:trPr>
        <w:tc>
          <w:tcPr>
            <w:tcW w:w="2689" w:type="dxa"/>
            <w:tcBorders>
              <w:top w:val="nil"/>
              <w:left w:val="single" w:sz="4" w:space="0" w:color="auto"/>
              <w:bottom w:val="single" w:sz="4" w:space="0" w:color="auto"/>
              <w:right w:val="single" w:sz="4" w:space="0" w:color="auto"/>
            </w:tcBorders>
            <w:vAlign w:val="center"/>
            <w:hideMark/>
          </w:tcPr>
          <w:p w14:paraId="2E5BB9B4"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0FEFFE31"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4F7627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218824DA"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7EFA8194" w14:textId="77777777" w:rsidR="003A71DE" w:rsidRPr="00EA3B97" w:rsidRDefault="003A71DE" w:rsidP="001A5D47">
            <w:pPr>
              <w:pStyle w:val="TAL"/>
              <w:rPr>
                <w:rFonts w:eastAsiaTheme="minorEastAsia" w:cs="Arial"/>
                <w:lang w:eastAsia="ja-JP"/>
              </w:rPr>
            </w:pPr>
          </w:p>
        </w:tc>
      </w:tr>
      <w:tr w:rsidR="003A71DE" w:rsidRPr="00EA3B97" w14:paraId="18180F5D"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31E23E"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EC11142"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BFD54F"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672AB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9DE816D"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06A0853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E121150"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62F22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4D31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78558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75EA0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481AA6EE" w14:textId="77777777" w:rsidTr="003A71DE">
        <w:trPr>
          <w:trHeight w:val="33"/>
          <w:jc w:val="center"/>
        </w:trPr>
        <w:tc>
          <w:tcPr>
            <w:tcW w:w="2689" w:type="dxa"/>
            <w:tcBorders>
              <w:top w:val="single" w:sz="4" w:space="0" w:color="auto"/>
              <w:left w:val="single" w:sz="4" w:space="0" w:color="auto"/>
              <w:bottom w:val="nil"/>
              <w:right w:val="single" w:sz="4" w:space="0" w:color="auto"/>
            </w:tcBorders>
          </w:tcPr>
          <w:p w14:paraId="57231A98" w14:textId="77777777" w:rsidR="003A71DE" w:rsidRPr="00EA3B97" w:rsidRDefault="003A71DE" w:rsidP="001A5D47">
            <w:pPr>
              <w:pStyle w:val="TAL"/>
              <w:rPr>
                <w:rFonts w:eastAsiaTheme="minorEastAsia" w:cs="Arial"/>
                <w:i/>
                <w:lang w:eastAsia="ja-JP"/>
              </w:rPr>
            </w:pPr>
          </w:p>
        </w:tc>
        <w:tc>
          <w:tcPr>
            <w:tcW w:w="1701" w:type="dxa"/>
            <w:tcBorders>
              <w:top w:val="single" w:sz="4" w:space="0" w:color="auto"/>
              <w:left w:val="single" w:sz="4" w:space="0" w:color="auto"/>
              <w:bottom w:val="nil"/>
              <w:right w:val="single" w:sz="4" w:space="0" w:color="auto"/>
            </w:tcBorders>
          </w:tcPr>
          <w:p w14:paraId="78C018F9"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hideMark/>
          </w:tcPr>
          <w:p w14:paraId="7C8B0DE7" w14:textId="77777777" w:rsidR="003A71DE" w:rsidRPr="00EA3B97" w:rsidRDefault="003A71DE" w:rsidP="001A5D47">
            <w:pPr>
              <w:pStyle w:val="TAL"/>
              <w:rPr>
                <w:rFonts w:eastAsiaTheme="minorEastAsia" w:cs="Arial"/>
                <w:lang w:val="en-US" w:eastAsia="ja-JP"/>
              </w:rPr>
            </w:pPr>
            <w:r w:rsidRPr="00EA3B97">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hideMark/>
          </w:tcPr>
          <w:p w14:paraId="7DA1441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EBDF2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36C70339"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182DD77"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5476F26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23D2609"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2EE92D5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27C549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3F6960AD"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0BD362AC"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477D267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7399619"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67400204"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D9A317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5DC44724"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8AEA5A3"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6F15416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D7B9298"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hideMark/>
          </w:tcPr>
          <w:p w14:paraId="28B39A47"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D324D1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4253CB" w:rsidRPr="00EA3B97" w14:paraId="174BEE26" w14:textId="77777777" w:rsidTr="003A71DE">
        <w:trPr>
          <w:trHeight w:val="33"/>
          <w:jc w:val="center"/>
        </w:trPr>
        <w:tc>
          <w:tcPr>
            <w:tcW w:w="2689" w:type="dxa"/>
            <w:tcBorders>
              <w:top w:val="nil"/>
              <w:left w:val="single" w:sz="4" w:space="0" w:color="auto"/>
              <w:bottom w:val="nil"/>
              <w:right w:val="single" w:sz="4" w:space="0" w:color="auto"/>
            </w:tcBorders>
            <w:hideMark/>
          </w:tcPr>
          <w:p w14:paraId="4DEA1D79" w14:textId="77777777" w:rsidR="004253CB" w:rsidRPr="00EA3B97" w:rsidRDefault="004253CB" w:rsidP="004253CB">
            <w:pPr>
              <w:pStyle w:val="TAL"/>
              <w:rPr>
                <w:rFonts w:eastAsiaTheme="minorEastAsia" w:cs="Arial"/>
                <w:i/>
                <w:lang w:eastAsia="ja-JP"/>
              </w:rPr>
            </w:pPr>
            <w:r w:rsidRPr="00EA3B97">
              <w:rPr>
                <w:rFonts w:eastAsiaTheme="minorEastAsia"/>
              </w:rPr>
              <w:t>firstOFDMSymbolInTimeDomain</w:t>
            </w:r>
          </w:p>
        </w:tc>
        <w:tc>
          <w:tcPr>
            <w:tcW w:w="1701" w:type="dxa"/>
            <w:tcBorders>
              <w:top w:val="nil"/>
              <w:left w:val="single" w:sz="4" w:space="0" w:color="auto"/>
              <w:bottom w:val="nil"/>
              <w:right w:val="single" w:sz="4" w:space="0" w:color="auto"/>
            </w:tcBorders>
            <w:hideMark/>
          </w:tcPr>
          <w:p w14:paraId="29798C4A" w14:textId="12E525AE" w:rsidR="004253CB" w:rsidRPr="00EA3B97" w:rsidRDefault="004253CB" w:rsidP="004253CB">
            <w:pPr>
              <w:pStyle w:val="TAL"/>
              <w:rPr>
                <w:rFonts w:eastAsiaTheme="minorEastAsia" w:cs="Arial"/>
                <w:lang w:eastAsia="ja-JP"/>
              </w:rPr>
            </w:pPr>
            <w:r>
              <w:rPr>
                <w:rFonts w:cs="Arial"/>
                <w:lang w:eastAsia="ja-JP"/>
              </w:rPr>
              <w:t>4</w:t>
            </w:r>
            <w:r w:rsidRPr="00EA3B97">
              <w:rPr>
                <w:rFonts w:cs="Arial"/>
                <w:lang w:eastAsia="ja-JP"/>
              </w:rPr>
              <w:t xml:space="preserve"> for resource #0</w:t>
            </w:r>
          </w:p>
        </w:tc>
        <w:tc>
          <w:tcPr>
            <w:tcW w:w="1559" w:type="dxa"/>
            <w:tcBorders>
              <w:top w:val="single" w:sz="4" w:space="0" w:color="auto"/>
              <w:left w:val="single" w:sz="4" w:space="0" w:color="auto"/>
              <w:bottom w:val="nil"/>
              <w:right w:val="single" w:sz="4" w:space="0" w:color="auto"/>
            </w:tcBorders>
            <w:vAlign w:val="center"/>
            <w:hideMark/>
          </w:tcPr>
          <w:p w14:paraId="3707CAD9" w14:textId="7A33E347" w:rsidR="004253CB" w:rsidRPr="00EA3B97" w:rsidRDefault="004253CB" w:rsidP="004253CB">
            <w:pPr>
              <w:pStyle w:val="TAL"/>
              <w:rPr>
                <w:rFonts w:eastAsiaTheme="minorEastAsia" w:cs="Arial"/>
                <w:lang w:eastAsia="ja-JP"/>
              </w:rPr>
            </w:pPr>
            <w:r w:rsidRPr="00EA3B97">
              <w:rPr>
                <w:rFonts w:cs="Arial"/>
                <w:lang w:eastAsia="ja-JP"/>
              </w:rPr>
              <w:t>10 for resource #1</w:t>
            </w:r>
          </w:p>
        </w:tc>
        <w:tc>
          <w:tcPr>
            <w:tcW w:w="1559" w:type="dxa"/>
            <w:tcBorders>
              <w:top w:val="single" w:sz="4" w:space="0" w:color="auto"/>
              <w:left w:val="single" w:sz="4" w:space="0" w:color="auto"/>
              <w:bottom w:val="nil"/>
              <w:right w:val="single" w:sz="4" w:space="0" w:color="auto"/>
            </w:tcBorders>
            <w:vAlign w:val="center"/>
            <w:hideMark/>
          </w:tcPr>
          <w:p w14:paraId="40FDCA1D" w14:textId="14550EB1" w:rsidR="004253CB" w:rsidRPr="00EA3B97" w:rsidRDefault="004253CB" w:rsidP="004253CB">
            <w:pPr>
              <w:pStyle w:val="TAL"/>
              <w:rPr>
                <w:rFonts w:eastAsiaTheme="minorEastAsia" w:cs="Arial"/>
                <w:lang w:eastAsia="ja-JP"/>
              </w:rPr>
            </w:pPr>
            <w:r w:rsidRPr="00EA3B97">
              <w:rPr>
                <w:rFonts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633F87DC" w14:textId="77777777" w:rsidR="004253CB" w:rsidRPr="00EA3B97" w:rsidRDefault="004253CB" w:rsidP="004253CB">
            <w:pPr>
              <w:pStyle w:val="TAL"/>
              <w:rPr>
                <w:rFonts w:eastAsiaTheme="minorEastAsia" w:cs="Arial"/>
                <w:lang w:eastAsia="ja-JP"/>
              </w:rPr>
            </w:pPr>
            <w:r w:rsidRPr="00EA3B97">
              <w:rPr>
                <w:rFonts w:eastAsiaTheme="minorEastAsia" w:cs="Arial"/>
                <w:lang w:eastAsia="ja-JP"/>
              </w:rPr>
              <w:t>4 for resource #4</w:t>
            </w:r>
          </w:p>
        </w:tc>
      </w:tr>
      <w:tr w:rsidR="003A71DE" w:rsidRPr="00EA3B97" w14:paraId="35B72B46"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56FBD882"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16ADCF9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502927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6EB92C80"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50ED2BD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37A6DC7A" w14:textId="77777777" w:rsidTr="003A71DE">
        <w:trPr>
          <w:trHeight w:val="31"/>
          <w:jc w:val="center"/>
        </w:trPr>
        <w:tc>
          <w:tcPr>
            <w:tcW w:w="2689" w:type="dxa"/>
            <w:tcBorders>
              <w:top w:val="nil"/>
              <w:left w:val="single" w:sz="4" w:space="0" w:color="auto"/>
              <w:bottom w:val="nil"/>
              <w:right w:val="single" w:sz="4" w:space="0" w:color="auto"/>
            </w:tcBorders>
            <w:vAlign w:val="center"/>
            <w:hideMark/>
          </w:tcPr>
          <w:p w14:paraId="4F03EC4D"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nil"/>
              <w:right w:val="single" w:sz="4" w:space="0" w:color="auto"/>
            </w:tcBorders>
            <w:vAlign w:val="center"/>
            <w:hideMark/>
          </w:tcPr>
          <w:p w14:paraId="648D37F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8A7D69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9E047FA"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C363BF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67F73B6F" w14:textId="77777777" w:rsidTr="003A71DE">
        <w:trPr>
          <w:trHeight w:val="31"/>
          <w:jc w:val="center"/>
        </w:trPr>
        <w:tc>
          <w:tcPr>
            <w:tcW w:w="2689" w:type="dxa"/>
            <w:tcBorders>
              <w:top w:val="nil"/>
              <w:left w:val="single" w:sz="4" w:space="0" w:color="auto"/>
              <w:bottom w:val="single" w:sz="4" w:space="0" w:color="auto"/>
              <w:right w:val="single" w:sz="4" w:space="0" w:color="auto"/>
            </w:tcBorders>
            <w:vAlign w:val="center"/>
            <w:hideMark/>
          </w:tcPr>
          <w:p w14:paraId="1765102F" w14:textId="77777777" w:rsidR="003A71DE" w:rsidRPr="00EA3B97" w:rsidRDefault="003A71DE" w:rsidP="001A5D47">
            <w:pPr>
              <w:pStyle w:val="TAL"/>
              <w:rPr>
                <w:rFonts w:eastAsiaTheme="minorEastAsia" w:cs="Arial"/>
                <w:i/>
                <w:lang w:eastAsia="ja-JP"/>
              </w:rPr>
            </w:pPr>
          </w:p>
        </w:tc>
        <w:tc>
          <w:tcPr>
            <w:tcW w:w="1701" w:type="dxa"/>
            <w:tcBorders>
              <w:top w:val="nil"/>
              <w:left w:val="single" w:sz="4" w:space="0" w:color="auto"/>
              <w:bottom w:val="single" w:sz="4" w:space="0" w:color="auto"/>
              <w:right w:val="single" w:sz="4" w:space="0" w:color="auto"/>
            </w:tcBorders>
            <w:vAlign w:val="center"/>
            <w:hideMark/>
          </w:tcPr>
          <w:p w14:paraId="1B2AA91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EA51B1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2F0DFFE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471E14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0A20ADD9"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AFFE6C"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4C03AB2"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D9880C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E90278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B4967D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3C4C30F6"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2BA070B"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5AD071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F5CBE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59B5E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47FF7A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02EE7C4F"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1FF13CD"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1A76F6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F6A54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D44431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ECFBF6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006B8900" w14:textId="77777777" w:rsidTr="003A71DE">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223847F"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79EAC8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4E280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61DAE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71875C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3DE51465"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3873648C"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 xml:space="preserve">Note </w:t>
            </w:r>
            <w:r w:rsidRPr="001A5D47">
              <w:rPr>
                <w:rFonts w:ascii="Arial" w:hAnsi="Arial"/>
                <w:sz w:val="18"/>
              </w:rPr>
              <w:t>1:</w:t>
            </w:r>
            <w:r w:rsidRPr="001A5D47">
              <w:rPr>
                <w:rFonts w:ascii="Arial" w:hAnsi="Arial"/>
                <w:sz w:val="18"/>
              </w:rPr>
              <w:tab/>
              <w:t>If the configured value of PRBs is larger than the width of the corresponding BWP relevant for the test case, t</w:t>
            </w:r>
            <w:r w:rsidRPr="00EA3B97">
              <w:rPr>
                <w:rFonts w:ascii="Arial" w:eastAsiaTheme="minorEastAsia" w:hAnsi="Arial"/>
                <w:sz w:val="18"/>
                <w:lang w:eastAsia="ja-JP"/>
              </w:rPr>
              <w:t>he Test Equipment shall implement CSI-RS only in the width of that BWP.</w:t>
            </w:r>
          </w:p>
        </w:tc>
      </w:tr>
    </w:tbl>
    <w:p w14:paraId="184C3B37" w14:textId="77777777" w:rsidR="003A71DE" w:rsidRPr="00EA3B97" w:rsidRDefault="003A71DE" w:rsidP="003A71DE">
      <w:pPr>
        <w:rPr>
          <w:rFonts w:eastAsia="MS Mincho"/>
        </w:rPr>
      </w:pPr>
    </w:p>
    <w:p w14:paraId="3F885C43" w14:textId="77777777" w:rsidR="003A71DE" w:rsidRPr="00EA3B97" w:rsidRDefault="003A71DE" w:rsidP="00BA0D24">
      <w:pPr>
        <w:pStyle w:val="TH"/>
        <w:rPr>
          <w:rFonts w:eastAsiaTheme="minorEastAsia"/>
        </w:rPr>
      </w:pPr>
      <w:r w:rsidRPr="00EA3B97">
        <w:rPr>
          <w:rFonts w:eastAsiaTheme="minorEastAsia"/>
        </w:rPr>
        <w:t>Table G.1.7.1-2: CSI-RS Reference Measurement Channels for SCS=30kHz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3A71DE" w:rsidRPr="00EA3B97" w14:paraId="1E0ECB3A"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D48416A" w14:textId="77777777" w:rsidR="003A71DE" w:rsidRPr="00EA3B97" w:rsidRDefault="003A71DE" w:rsidP="001A5D47">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08027FDD" w14:textId="77777777" w:rsidR="003A71DE" w:rsidRPr="00EA3B97" w:rsidRDefault="003A71DE" w:rsidP="001A5D47">
            <w:pPr>
              <w:pStyle w:val="TAH"/>
              <w:rPr>
                <w:rFonts w:eastAsiaTheme="minorEastAsia"/>
                <w:lang w:eastAsia="ja-JP"/>
              </w:rPr>
            </w:pPr>
            <w:r w:rsidRPr="00EA3B97">
              <w:rPr>
                <w:rFonts w:eastAsiaTheme="minorEastAsia"/>
                <w:lang w:eastAsia="ja-JP"/>
              </w:rPr>
              <w:t>CSI-RS.2.1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2EFFA9A" w14:textId="77777777" w:rsidR="003A71DE" w:rsidRPr="00EA3B97" w:rsidRDefault="003A71DE" w:rsidP="001A5D47">
            <w:pPr>
              <w:pStyle w:val="TAH"/>
              <w:rPr>
                <w:rFonts w:eastAsiaTheme="minorEastAsia"/>
                <w:lang w:eastAsia="ja-JP"/>
              </w:rPr>
            </w:pPr>
            <w:r w:rsidRPr="00EA3B97">
              <w:rPr>
                <w:rFonts w:eastAsiaTheme="minorEastAsia"/>
                <w:lang w:eastAsia="ja-JP"/>
              </w:rPr>
              <w:t>CSI-RS.2.2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6DE46D" w14:textId="77777777" w:rsidR="003A71DE" w:rsidRPr="00EA3B97" w:rsidRDefault="003A71DE" w:rsidP="001A5D47">
            <w:pPr>
              <w:pStyle w:val="TAH"/>
              <w:rPr>
                <w:rFonts w:eastAsiaTheme="minorEastAsia"/>
                <w:lang w:eastAsia="ja-JP"/>
              </w:rPr>
            </w:pPr>
            <w:r w:rsidRPr="00EA3B97">
              <w:rPr>
                <w:rFonts w:eastAsiaTheme="minorEastAsia"/>
                <w:lang w:eastAsia="ja-JP"/>
              </w:rPr>
              <w:t>CSI-RS.2.3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1E0F474" w14:textId="77777777" w:rsidR="003A71DE" w:rsidRPr="00EA3B97" w:rsidRDefault="003A71DE" w:rsidP="001A5D47">
            <w:pPr>
              <w:pStyle w:val="TAH"/>
              <w:rPr>
                <w:rFonts w:eastAsiaTheme="minorEastAsia"/>
                <w:lang w:eastAsia="ja-JP"/>
              </w:rPr>
            </w:pPr>
            <w:r w:rsidRPr="00EA3B97">
              <w:rPr>
                <w:rFonts w:eastAsiaTheme="minorEastAsia"/>
                <w:lang w:eastAsia="ja-JP"/>
              </w:rPr>
              <w:t>CSI-RS.2.4 TDD</w:t>
            </w:r>
          </w:p>
        </w:tc>
      </w:tr>
      <w:tr w:rsidR="003A71DE" w:rsidRPr="00EA3B97" w14:paraId="6535ED0C"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89735AE" w14:textId="77777777" w:rsidR="003A71DE" w:rsidRPr="00EA3B97" w:rsidRDefault="003A71DE" w:rsidP="001A5D47">
            <w:pPr>
              <w:pStyle w:val="TAC"/>
              <w:rPr>
                <w:rFonts w:eastAsiaTheme="minorEastAsia"/>
                <w:b/>
                <w:lang w:eastAsia="ja-JP"/>
              </w:rPr>
            </w:pPr>
            <w:r w:rsidRPr="00EA3B97">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BF3243D" w14:textId="77777777" w:rsidR="003A71DE" w:rsidRPr="00EA3B97" w:rsidRDefault="003A71DE" w:rsidP="001A5D47">
            <w:pPr>
              <w:pStyle w:val="TAC"/>
              <w:rPr>
                <w:rFonts w:eastAsiaTheme="minorEastAsia"/>
                <w:b/>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C1EB56" w14:textId="77777777" w:rsidR="003A71DE" w:rsidRPr="00EA3B97" w:rsidRDefault="003A71DE" w:rsidP="001A5D47">
            <w:pPr>
              <w:pStyle w:val="TAC"/>
              <w:rPr>
                <w:rFonts w:eastAsiaTheme="minorEastAsia"/>
                <w:b/>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F6E1E67" w14:textId="77777777" w:rsidR="003A71DE" w:rsidRPr="00EA3B97" w:rsidRDefault="003A71DE" w:rsidP="001A5D47">
            <w:pPr>
              <w:pStyle w:val="TAC"/>
              <w:rPr>
                <w:rFonts w:eastAsiaTheme="minorEastAsia"/>
                <w:b/>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E913F4B" w14:textId="77777777" w:rsidR="003A71DE" w:rsidRPr="00EA3B97" w:rsidRDefault="003A71DE" w:rsidP="001A5D47">
            <w:pPr>
              <w:pStyle w:val="TAC"/>
              <w:rPr>
                <w:rFonts w:eastAsiaTheme="minorEastAsia"/>
                <w:b/>
                <w:lang w:eastAsia="ja-JP"/>
              </w:rPr>
            </w:pPr>
            <w:r w:rsidRPr="00EA3B97">
              <w:rPr>
                <w:rFonts w:eastAsiaTheme="minorEastAsia"/>
                <w:lang w:eastAsia="ja-JP"/>
              </w:rPr>
              <w:t>aperiodic</w:t>
            </w:r>
          </w:p>
        </w:tc>
      </w:tr>
      <w:tr w:rsidR="003A71DE" w:rsidRPr="00EA3B97" w14:paraId="369DB985"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0D3C62A" w14:textId="77777777" w:rsidR="003A71DE" w:rsidRPr="00EA3B97" w:rsidRDefault="003A71DE" w:rsidP="003A71DE">
            <w:pPr>
              <w:keepNext/>
              <w:keepLines/>
              <w:spacing w:after="0"/>
              <w:jc w:val="center"/>
              <w:rPr>
                <w:rFonts w:ascii="Arial" w:eastAsiaTheme="minorEastAsia" w:hAnsi="Arial"/>
                <w:b/>
                <w:sz w:val="18"/>
                <w:lang w:eastAsia="ja-JP"/>
              </w:rPr>
            </w:pPr>
            <w:r w:rsidRPr="00EA3B97">
              <w:rPr>
                <w:rFonts w:ascii="Arial" w:eastAsiaTheme="minorEastAsia" w:hAnsi="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37662D2C"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65DFCABF"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571F274"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F6F29A8"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7949B91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BE2F297"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C816B7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C0386B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5340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AE9756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1B85CD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C4ED544"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7585BC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C6E0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98BEF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1E322B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4253CB" w:rsidRPr="00EA3B97" w14:paraId="638ED4DE"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8CE7613" w14:textId="77777777" w:rsidR="004253CB" w:rsidRPr="00EA3B97" w:rsidRDefault="004253CB" w:rsidP="004253CB">
            <w:pPr>
              <w:pStyle w:val="TAL"/>
              <w:rPr>
                <w:rFonts w:eastAsiaTheme="minorEastAsia" w:cs="Arial"/>
                <w:i/>
                <w:lang w:eastAsia="ja-JP"/>
              </w:rPr>
            </w:pPr>
            <w:r w:rsidRPr="00EA3B97">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394AC2A" w14:textId="77777777" w:rsidR="004253CB" w:rsidRPr="00EA3B97" w:rsidRDefault="004253CB" w:rsidP="004253CB">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99DAB5E" w14:textId="77777777" w:rsidR="004253CB" w:rsidRPr="00EA3B97" w:rsidRDefault="004253CB" w:rsidP="004253CB">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C3DC0A" w14:textId="7BE351AF" w:rsidR="004253CB" w:rsidRPr="00EA3B97" w:rsidRDefault="004253CB" w:rsidP="004253CB">
            <w:pPr>
              <w:pStyle w:val="TAL"/>
              <w:rPr>
                <w:rFonts w:eastAsiaTheme="minorEastAsia" w:cs="Arial"/>
                <w:lang w:eastAsia="ja-JP"/>
              </w:rPr>
            </w:pPr>
            <w:r>
              <w:rPr>
                <w:rFonts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4DD2985" w14:textId="5AC19FBB" w:rsidR="004253CB" w:rsidRPr="00EA3B97" w:rsidRDefault="004253CB" w:rsidP="004253CB">
            <w:pPr>
              <w:pStyle w:val="TAL"/>
              <w:rPr>
                <w:rFonts w:eastAsiaTheme="minorEastAsia" w:cs="Arial"/>
                <w:lang w:eastAsia="ja-JP"/>
              </w:rPr>
            </w:pPr>
            <w:r>
              <w:rPr>
                <w:rFonts w:cs="Arial"/>
                <w:lang w:eastAsia="ja-JP"/>
              </w:rPr>
              <w:t>0</w:t>
            </w:r>
          </w:p>
        </w:tc>
      </w:tr>
      <w:tr w:rsidR="003A71DE" w:rsidRPr="00EA3B97" w14:paraId="54B925A9"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9893045"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F0DCF4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FD6060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B2F51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C7161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D80551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E6A0EE"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73B8B0CF"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F63FA0D"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97C7A26"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766CAD7"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5AE7BB3E"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0F4C91DF" w14:textId="77777777" w:rsidR="003A71DE" w:rsidRPr="00EA3B97" w:rsidRDefault="003A71DE" w:rsidP="001A5D47">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784D4EF"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0DE97BC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vAlign w:val="center"/>
            <w:hideMark/>
          </w:tcPr>
          <w:p w14:paraId="513EB9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6E55569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402679C9" w14:textId="77777777" w:rsidTr="003A71DE">
        <w:trPr>
          <w:trHeight w:val="31"/>
          <w:jc w:val="center"/>
        </w:trPr>
        <w:tc>
          <w:tcPr>
            <w:tcW w:w="2807" w:type="dxa"/>
            <w:tcBorders>
              <w:top w:val="nil"/>
              <w:left w:val="single" w:sz="4" w:space="0" w:color="auto"/>
              <w:bottom w:val="nil"/>
              <w:right w:val="single" w:sz="4" w:space="0" w:color="auto"/>
            </w:tcBorders>
            <w:hideMark/>
          </w:tcPr>
          <w:p w14:paraId="07071204"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54AEAC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61DF7D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6BAA0C5"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0B663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15D07F16" w14:textId="77777777" w:rsidTr="003A71DE">
        <w:trPr>
          <w:trHeight w:val="31"/>
          <w:jc w:val="center"/>
        </w:trPr>
        <w:tc>
          <w:tcPr>
            <w:tcW w:w="2807" w:type="dxa"/>
            <w:tcBorders>
              <w:top w:val="nil"/>
              <w:left w:val="single" w:sz="4" w:space="0" w:color="auto"/>
              <w:bottom w:val="nil"/>
              <w:right w:val="single" w:sz="4" w:space="0" w:color="auto"/>
            </w:tcBorders>
            <w:hideMark/>
          </w:tcPr>
          <w:p w14:paraId="1F1AF98D"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68E44E6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9A1418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A5CA087"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2E8740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712555A4" w14:textId="77777777" w:rsidTr="003A71DE">
        <w:trPr>
          <w:trHeight w:val="31"/>
          <w:jc w:val="center"/>
        </w:trPr>
        <w:tc>
          <w:tcPr>
            <w:tcW w:w="2807" w:type="dxa"/>
            <w:tcBorders>
              <w:top w:val="nil"/>
              <w:left w:val="single" w:sz="4" w:space="0" w:color="auto"/>
              <w:bottom w:val="nil"/>
              <w:right w:val="single" w:sz="4" w:space="0" w:color="auto"/>
            </w:tcBorders>
            <w:hideMark/>
          </w:tcPr>
          <w:p w14:paraId="7AA81AD2"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1E19F476"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64C4043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EE3B34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1060EB0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7FF827B3" w14:textId="77777777" w:rsidTr="003A71DE">
        <w:trPr>
          <w:trHeight w:val="33"/>
          <w:jc w:val="center"/>
        </w:trPr>
        <w:tc>
          <w:tcPr>
            <w:tcW w:w="2807" w:type="dxa"/>
            <w:tcBorders>
              <w:top w:val="nil"/>
              <w:left w:val="single" w:sz="4" w:space="0" w:color="auto"/>
              <w:bottom w:val="nil"/>
              <w:right w:val="single" w:sz="4" w:space="0" w:color="auto"/>
            </w:tcBorders>
            <w:hideMark/>
          </w:tcPr>
          <w:p w14:paraId="40535636" w14:textId="77777777" w:rsidR="003A71DE" w:rsidRPr="00EA3B97" w:rsidRDefault="003A71DE" w:rsidP="001A5D47">
            <w:pPr>
              <w:pStyle w:val="TAL"/>
              <w:rPr>
                <w:rFonts w:eastAsiaTheme="minorEastAsia"/>
              </w:rPr>
            </w:pPr>
            <w:r w:rsidRPr="00EA3B97">
              <w:rPr>
                <w:rFonts w:eastAsiaTheme="minorEastAsia"/>
              </w:rPr>
              <w:t>nzp-CSI-RS-ResourceId</w:t>
            </w:r>
          </w:p>
        </w:tc>
        <w:tc>
          <w:tcPr>
            <w:tcW w:w="1583" w:type="dxa"/>
            <w:tcBorders>
              <w:top w:val="nil"/>
              <w:left w:val="single" w:sz="4" w:space="0" w:color="auto"/>
              <w:bottom w:val="nil"/>
              <w:right w:val="single" w:sz="4" w:space="0" w:color="auto"/>
            </w:tcBorders>
            <w:hideMark/>
          </w:tcPr>
          <w:p w14:paraId="581F232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vAlign w:val="center"/>
            <w:hideMark/>
          </w:tcPr>
          <w:p w14:paraId="3D95026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vAlign w:val="center"/>
            <w:hideMark/>
          </w:tcPr>
          <w:p w14:paraId="18895AA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68682FA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5F9ACAC2" w14:textId="77777777" w:rsidTr="003A71DE">
        <w:trPr>
          <w:trHeight w:val="31"/>
          <w:jc w:val="center"/>
        </w:trPr>
        <w:tc>
          <w:tcPr>
            <w:tcW w:w="2807" w:type="dxa"/>
            <w:tcBorders>
              <w:top w:val="nil"/>
              <w:left w:val="single" w:sz="4" w:space="0" w:color="auto"/>
              <w:bottom w:val="nil"/>
              <w:right w:val="single" w:sz="4" w:space="0" w:color="auto"/>
            </w:tcBorders>
            <w:hideMark/>
          </w:tcPr>
          <w:p w14:paraId="6E17F3AA"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27EBA17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59F256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56BD1D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645D05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442CB7A2" w14:textId="77777777" w:rsidTr="003A71DE">
        <w:trPr>
          <w:trHeight w:val="31"/>
          <w:jc w:val="center"/>
        </w:trPr>
        <w:tc>
          <w:tcPr>
            <w:tcW w:w="2807" w:type="dxa"/>
            <w:tcBorders>
              <w:top w:val="nil"/>
              <w:left w:val="single" w:sz="4" w:space="0" w:color="auto"/>
              <w:bottom w:val="nil"/>
              <w:right w:val="single" w:sz="4" w:space="0" w:color="auto"/>
            </w:tcBorders>
            <w:hideMark/>
          </w:tcPr>
          <w:p w14:paraId="50615369"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40C9C24E"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172FF80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64B58F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33A10AE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574B3CD9" w14:textId="77777777" w:rsidTr="003A71DE">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028D88AA" w14:textId="77777777" w:rsidR="003A71DE" w:rsidRPr="00EA3B97" w:rsidRDefault="003A71DE" w:rsidP="001A5D47">
            <w:pPr>
              <w:pStyle w:val="TAL"/>
              <w:rPr>
                <w:rFonts w:eastAsiaTheme="minorEastAsia"/>
              </w:rPr>
            </w:pPr>
          </w:p>
        </w:tc>
        <w:tc>
          <w:tcPr>
            <w:tcW w:w="1583" w:type="dxa"/>
            <w:tcBorders>
              <w:top w:val="nil"/>
              <w:left w:val="single" w:sz="4" w:space="0" w:color="auto"/>
              <w:bottom w:val="single" w:sz="4" w:space="0" w:color="auto"/>
              <w:right w:val="single" w:sz="4" w:space="0" w:color="auto"/>
            </w:tcBorders>
            <w:vAlign w:val="center"/>
            <w:hideMark/>
          </w:tcPr>
          <w:p w14:paraId="0AC087D3"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172767A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5DBF118C"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vAlign w:val="center"/>
            <w:hideMark/>
          </w:tcPr>
          <w:p w14:paraId="06110D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549853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C6A46B1"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426E9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3E3BD0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D79C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4A6FD1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F3E3D51"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089ACD0"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CB762D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25752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B126E5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D2067E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2505782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1C31BB3"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50A829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4179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E5EE5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68F5492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076128F3" w14:textId="77777777" w:rsidTr="003A71DE">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DF2F1B"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61F0ED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88A3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slot20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FCC4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1882D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26701BE8" w14:textId="77777777" w:rsidTr="003A71DE">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356CA72D"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hideMark/>
          </w:tcPr>
          <w:p w14:paraId="24564C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DBB0A5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2B88343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2348444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08C3DFBE" w14:textId="77777777" w:rsidTr="003A71DE">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35EB4B07"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1EAA2AC7"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137E8F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58F108F2"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31F1151E" w14:textId="77777777" w:rsidR="003A71DE" w:rsidRPr="00EA3B97" w:rsidRDefault="003A71DE" w:rsidP="001A5D47">
            <w:pPr>
              <w:pStyle w:val="TAL"/>
              <w:rPr>
                <w:rFonts w:eastAsiaTheme="minorEastAsia" w:cs="Arial"/>
                <w:lang w:eastAsia="ja-JP"/>
              </w:rPr>
            </w:pPr>
          </w:p>
        </w:tc>
      </w:tr>
      <w:tr w:rsidR="003A71DE" w:rsidRPr="00EA3B97" w14:paraId="3636EFF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6B2635"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2A5A335"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7730DEE"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EA500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F0D244F"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3802B2E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4A1E8DE"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26F87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B501F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A184B5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10E98A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09AA3BA7" w14:textId="77777777" w:rsidTr="003A71DE">
        <w:trPr>
          <w:trHeight w:val="33"/>
          <w:jc w:val="center"/>
        </w:trPr>
        <w:tc>
          <w:tcPr>
            <w:tcW w:w="2807" w:type="dxa"/>
            <w:tcBorders>
              <w:top w:val="single" w:sz="4" w:space="0" w:color="auto"/>
              <w:left w:val="single" w:sz="4" w:space="0" w:color="auto"/>
              <w:bottom w:val="nil"/>
              <w:right w:val="single" w:sz="4" w:space="0" w:color="auto"/>
            </w:tcBorders>
            <w:vAlign w:val="center"/>
          </w:tcPr>
          <w:p w14:paraId="5A963443" w14:textId="77777777" w:rsidR="003A71DE" w:rsidRPr="00EA3B97" w:rsidRDefault="003A71DE" w:rsidP="001A5D47">
            <w:pPr>
              <w:pStyle w:val="TAL"/>
              <w:rPr>
                <w:rFonts w:eastAsiaTheme="minorEastAsia" w:cs="Arial"/>
                <w:i/>
                <w:lang w:eastAsia="ja-JP"/>
              </w:rPr>
            </w:pPr>
          </w:p>
        </w:tc>
        <w:tc>
          <w:tcPr>
            <w:tcW w:w="1583" w:type="dxa"/>
            <w:tcBorders>
              <w:top w:val="single" w:sz="4" w:space="0" w:color="auto"/>
              <w:left w:val="single" w:sz="4" w:space="0" w:color="auto"/>
              <w:bottom w:val="nil"/>
              <w:right w:val="single" w:sz="4" w:space="0" w:color="auto"/>
            </w:tcBorders>
            <w:vAlign w:val="center"/>
          </w:tcPr>
          <w:p w14:paraId="4F5FE134"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vAlign w:val="center"/>
            <w:hideMark/>
          </w:tcPr>
          <w:p w14:paraId="2C4F7331" w14:textId="77777777" w:rsidR="003A71DE" w:rsidRPr="00EA3B97" w:rsidRDefault="003A71DE" w:rsidP="001A5D47">
            <w:pPr>
              <w:pStyle w:val="TAL"/>
              <w:rPr>
                <w:rFonts w:eastAsiaTheme="minorEastAsia" w:cs="Arial"/>
                <w:lang w:val="en-US" w:eastAsia="ja-JP"/>
              </w:rPr>
            </w:pPr>
            <w:r w:rsidRPr="00EA3B97">
              <w:rPr>
                <w:rFonts w:eastAsiaTheme="minorEastAsia" w:cs="Arial"/>
                <w:lang w:eastAsia="ja-JP"/>
              </w:rPr>
              <w:t>6 for resource #0</w:t>
            </w:r>
          </w:p>
        </w:tc>
        <w:tc>
          <w:tcPr>
            <w:tcW w:w="1559" w:type="dxa"/>
            <w:tcBorders>
              <w:top w:val="single" w:sz="4" w:space="0" w:color="auto"/>
              <w:left w:val="single" w:sz="4" w:space="0" w:color="auto"/>
              <w:bottom w:val="nil"/>
              <w:right w:val="single" w:sz="4" w:space="0" w:color="auto"/>
            </w:tcBorders>
            <w:vAlign w:val="center"/>
            <w:hideMark/>
          </w:tcPr>
          <w:p w14:paraId="7F02D67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2AEAB83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2E67B011"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62BF1A15"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58587C1B"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59E07E6"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2AA1F892"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2C9AFB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7417A7E1"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5ADA3DD0"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018232E7"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AE76F54"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nil"/>
              <w:right w:val="single" w:sz="4" w:space="0" w:color="auto"/>
            </w:tcBorders>
            <w:vAlign w:val="center"/>
            <w:hideMark/>
          </w:tcPr>
          <w:p w14:paraId="1BA6D830"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AC0736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64665EC5"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4A9059CD"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1ED1D914"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7381924E" w14:textId="77777777" w:rsidR="003A71DE" w:rsidRPr="00EA3B97" w:rsidRDefault="003A71DE" w:rsidP="001A5D47">
            <w:pPr>
              <w:pStyle w:val="TAL"/>
              <w:rPr>
                <w:rFonts w:eastAsiaTheme="minorEastAsia" w:cs="Arial"/>
                <w:lang w:val="en-US" w:eastAsia="ja-JP"/>
              </w:rPr>
            </w:pPr>
          </w:p>
        </w:tc>
        <w:tc>
          <w:tcPr>
            <w:tcW w:w="1559" w:type="dxa"/>
            <w:tcBorders>
              <w:top w:val="nil"/>
              <w:left w:val="single" w:sz="4" w:space="0" w:color="auto"/>
              <w:bottom w:val="single" w:sz="4" w:space="0" w:color="auto"/>
              <w:right w:val="single" w:sz="4" w:space="0" w:color="auto"/>
            </w:tcBorders>
            <w:vAlign w:val="center"/>
            <w:hideMark/>
          </w:tcPr>
          <w:p w14:paraId="4CD6A376"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149B9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4253CB" w:rsidRPr="00EA3B97" w14:paraId="79C57825" w14:textId="77777777" w:rsidTr="003A71DE">
        <w:trPr>
          <w:trHeight w:val="33"/>
          <w:jc w:val="center"/>
        </w:trPr>
        <w:tc>
          <w:tcPr>
            <w:tcW w:w="2807" w:type="dxa"/>
            <w:tcBorders>
              <w:top w:val="nil"/>
              <w:left w:val="single" w:sz="4" w:space="0" w:color="auto"/>
              <w:bottom w:val="nil"/>
              <w:right w:val="single" w:sz="4" w:space="0" w:color="auto"/>
            </w:tcBorders>
            <w:hideMark/>
          </w:tcPr>
          <w:p w14:paraId="464E9BBC" w14:textId="77777777" w:rsidR="004253CB" w:rsidRPr="00EA3B97" w:rsidRDefault="004253CB" w:rsidP="004253CB">
            <w:pPr>
              <w:pStyle w:val="TAL"/>
              <w:rPr>
                <w:rFonts w:eastAsiaTheme="minorEastAsia" w:cs="Arial"/>
                <w:i/>
                <w:lang w:eastAsia="ja-JP"/>
              </w:rPr>
            </w:pPr>
            <w:r w:rsidRPr="00EA3B97">
              <w:rPr>
                <w:rFonts w:eastAsiaTheme="minorEastAsia"/>
              </w:rPr>
              <w:t>firstOFDMSymbolInTimeDomain</w:t>
            </w:r>
          </w:p>
        </w:tc>
        <w:tc>
          <w:tcPr>
            <w:tcW w:w="1583" w:type="dxa"/>
            <w:tcBorders>
              <w:top w:val="nil"/>
              <w:left w:val="single" w:sz="4" w:space="0" w:color="auto"/>
              <w:bottom w:val="nil"/>
              <w:right w:val="single" w:sz="4" w:space="0" w:color="auto"/>
            </w:tcBorders>
            <w:hideMark/>
          </w:tcPr>
          <w:p w14:paraId="50B951EA" w14:textId="5119BE32" w:rsidR="004253CB" w:rsidRPr="00EA3B97" w:rsidRDefault="004253CB" w:rsidP="004253CB">
            <w:pPr>
              <w:pStyle w:val="TAL"/>
              <w:rPr>
                <w:rFonts w:eastAsiaTheme="minorEastAsia" w:cs="Arial"/>
                <w:lang w:eastAsia="ja-JP"/>
              </w:rPr>
            </w:pPr>
            <w:r>
              <w:rPr>
                <w:rFonts w:cs="Arial"/>
                <w:lang w:eastAsia="ja-JP"/>
              </w:rPr>
              <w:t>4</w:t>
            </w:r>
            <w:r w:rsidRPr="00EA3B97">
              <w:rPr>
                <w:rFonts w:cs="Arial"/>
                <w:lang w:eastAsia="ja-JP"/>
              </w:rPr>
              <w:t xml:space="preserve"> for resource #0</w:t>
            </w:r>
          </w:p>
        </w:tc>
        <w:tc>
          <w:tcPr>
            <w:tcW w:w="1559" w:type="dxa"/>
            <w:tcBorders>
              <w:top w:val="single" w:sz="4" w:space="0" w:color="auto"/>
              <w:left w:val="single" w:sz="4" w:space="0" w:color="auto"/>
              <w:bottom w:val="nil"/>
              <w:right w:val="single" w:sz="4" w:space="0" w:color="auto"/>
            </w:tcBorders>
            <w:hideMark/>
          </w:tcPr>
          <w:p w14:paraId="708856F2" w14:textId="12FE8DDD" w:rsidR="004253CB" w:rsidRPr="00EA3B97" w:rsidRDefault="004253CB" w:rsidP="004253CB">
            <w:pPr>
              <w:pStyle w:val="TAL"/>
              <w:rPr>
                <w:rFonts w:eastAsiaTheme="minorEastAsia" w:cs="Arial"/>
                <w:lang w:eastAsia="ja-JP"/>
              </w:rPr>
            </w:pPr>
            <w:r w:rsidRPr="00EA3B97">
              <w:rPr>
                <w:rFonts w:cs="Arial"/>
                <w:lang w:eastAsia="ja-JP"/>
              </w:rPr>
              <w:t>10 for resource #1</w:t>
            </w:r>
          </w:p>
        </w:tc>
        <w:tc>
          <w:tcPr>
            <w:tcW w:w="1559" w:type="dxa"/>
            <w:tcBorders>
              <w:top w:val="single" w:sz="4" w:space="0" w:color="auto"/>
              <w:left w:val="single" w:sz="4" w:space="0" w:color="auto"/>
              <w:bottom w:val="nil"/>
              <w:right w:val="single" w:sz="4" w:space="0" w:color="auto"/>
            </w:tcBorders>
            <w:hideMark/>
          </w:tcPr>
          <w:p w14:paraId="397C730E" w14:textId="5531D0D6" w:rsidR="004253CB" w:rsidRPr="00EA3B97" w:rsidRDefault="004253CB" w:rsidP="004253CB">
            <w:pPr>
              <w:pStyle w:val="TAL"/>
              <w:rPr>
                <w:rFonts w:eastAsiaTheme="minorEastAsia" w:cs="Arial"/>
                <w:lang w:eastAsia="ja-JP"/>
              </w:rPr>
            </w:pPr>
            <w:r w:rsidRPr="00EA3B97">
              <w:rPr>
                <w:rFonts w:cs="Arial"/>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7656C4B6" w14:textId="77777777" w:rsidR="004253CB" w:rsidRPr="00EA3B97" w:rsidRDefault="004253CB" w:rsidP="004253CB">
            <w:pPr>
              <w:pStyle w:val="TAL"/>
              <w:rPr>
                <w:rFonts w:eastAsiaTheme="minorEastAsia" w:cs="Arial"/>
                <w:lang w:eastAsia="ja-JP"/>
              </w:rPr>
            </w:pPr>
            <w:r w:rsidRPr="00EA3B97">
              <w:rPr>
                <w:rFonts w:eastAsiaTheme="minorEastAsia" w:cs="Arial"/>
                <w:lang w:eastAsia="ja-JP"/>
              </w:rPr>
              <w:t>4 for resource #4</w:t>
            </w:r>
          </w:p>
        </w:tc>
      </w:tr>
      <w:tr w:rsidR="003A71DE" w:rsidRPr="00EA3B97" w14:paraId="0E2C32F6"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279F115D"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1C69E23F"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25194CF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56AACE3D"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1B6D59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0A0B03C7" w14:textId="77777777" w:rsidTr="003A71DE">
        <w:trPr>
          <w:trHeight w:val="31"/>
          <w:jc w:val="center"/>
        </w:trPr>
        <w:tc>
          <w:tcPr>
            <w:tcW w:w="2807" w:type="dxa"/>
            <w:tcBorders>
              <w:top w:val="nil"/>
              <w:left w:val="single" w:sz="4" w:space="0" w:color="auto"/>
              <w:bottom w:val="nil"/>
              <w:right w:val="single" w:sz="4" w:space="0" w:color="auto"/>
            </w:tcBorders>
            <w:vAlign w:val="center"/>
            <w:hideMark/>
          </w:tcPr>
          <w:p w14:paraId="50ABB0A7"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nil"/>
              <w:right w:val="single" w:sz="4" w:space="0" w:color="auto"/>
            </w:tcBorders>
            <w:vAlign w:val="center"/>
            <w:hideMark/>
          </w:tcPr>
          <w:p w14:paraId="65A4D3B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F5B775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vAlign w:val="center"/>
            <w:hideMark/>
          </w:tcPr>
          <w:p w14:paraId="72FE063D"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6425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4B0CE993" w14:textId="77777777" w:rsidTr="003A71DE">
        <w:trPr>
          <w:trHeight w:val="31"/>
          <w:jc w:val="center"/>
        </w:trPr>
        <w:tc>
          <w:tcPr>
            <w:tcW w:w="2807" w:type="dxa"/>
            <w:tcBorders>
              <w:top w:val="nil"/>
              <w:left w:val="single" w:sz="4" w:space="0" w:color="auto"/>
              <w:bottom w:val="single" w:sz="4" w:space="0" w:color="auto"/>
              <w:right w:val="single" w:sz="4" w:space="0" w:color="auto"/>
            </w:tcBorders>
            <w:vAlign w:val="center"/>
            <w:hideMark/>
          </w:tcPr>
          <w:p w14:paraId="639C9234"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08A1B57A"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3EBBC1F7"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vAlign w:val="center"/>
            <w:hideMark/>
          </w:tcPr>
          <w:p w14:paraId="440D06DC"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2CCEF8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07194DE"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96991B5"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72079668"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82202D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D339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164508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14927953"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068FC56"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6A55A7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08C5E4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0A65F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DF7C02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13DD89CD"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24515A1"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F5BAF5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6234A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8AF6A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B248A6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761490ED"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FC39CA"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B41DCB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8BC31C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6CE004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7ED4FA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0374E358"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0E08D235"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No</w:t>
            </w:r>
            <w:r w:rsidRPr="001A5D47">
              <w:rPr>
                <w:rFonts w:ascii="Arial" w:hAnsi="Arial"/>
                <w:sz w:val="18"/>
              </w:rPr>
              <w:t>te 1:</w:t>
            </w:r>
            <w:r w:rsidRPr="001A5D47">
              <w:rPr>
                <w:rFonts w:ascii="Arial" w:hAnsi="Arial"/>
                <w:snapToGrid w:val="0"/>
                <w:sz w:val="18"/>
              </w:rPr>
              <w:tab/>
            </w:r>
            <w:r w:rsidRPr="001A5D47">
              <w:rPr>
                <w:rFonts w:ascii="Arial" w:hAnsi="Arial"/>
                <w:sz w:val="18"/>
              </w:rPr>
              <w:t>If the configured value of PRBs is larger than the width of the corresponding BWP relevant for the test cas</w:t>
            </w:r>
            <w:r w:rsidRPr="00EA3B97">
              <w:rPr>
                <w:rFonts w:ascii="Arial" w:eastAsiaTheme="minorEastAsia" w:hAnsi="Arial"/>
                <w:sz w:val="18"/>
                <w:lang w:eastAsia="ja-JP"/>
              </w:rPr>
              <w:t>e, the Test Equipment shall implement CSI-RS only in the width of that BWP.</w:t>
            </w:r>
          </w:p>
        </w:tc>
      </w:tr>
    </w:tbl>
    <w:p w14:paraId="36426144" w14:textId="77777777" w:rsidR="003A71DE" w:rsidRPr="00EA3B97" w:rsidRDefault="003A71DE" w:rsidP="003A71DE">
      <w:pPr>
        <w:rPr>
          <w:rFonts w:eastAsia="MS Mincho"/>
        </w:rPr>
      </w:pPr>
    </w:p>
    <w:p w14:paraId="2B9A2D52" w14:textId="77777777" w:rsidR="003A71DE" w:rsidRPr="00EA3B97" w:rsidRDefault="003A71DE" w:rsidP="00BA0D24">
      <w:pPr>
        <w:pStyle w:val="TH"/>
        <w:rPr>
          <w:rFonts w:eastAsiaTheme="minorEastAsia"/>
        </w:rPr>
      </w:pPr>
      <w:r w:rsidRPr="00EA3B97">
        <w:rPr>
          <w:rFonts w:eastAsiaTheme="minorEastAsia"/>
        </w:rPr>
        <w:t>Table G.1.7.1-3: CSI-RS Reference Measurement Channels for SCS=120kHz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3A71DE" w:rsidRPr="00EA3B97" w14:paraId="70DD3EC2"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4C95E6E" w14:textId="77777777" w:rsidR="003A71DE" w:rsidRPr="00EA3B97" w:rsidRDefault="003A71DE" w:rsidP="001A5D47">
            <w:pPr>
              <w:pStyle w:val="TAH"/>
              <w:rPr>
                <w:rFonts w:eastAsiaTheme="minorEastAsia"/>
                <w:lang w:eastAsia="ja-JP"/>
              </w:rPr>
            </w:pPr>
          </w:p>
        </w:tc>
        <w:tc>
          <w:tcPr>
            <w:tcW w:w="1583" w:type="dxa"/>
            <w:tcBorders>
              <w:top w:val="single" w:sz="4" w:space="0" w:color="auto"/>
              <w:left w:val="single" w:sz="4" w:space="0" w:color="auto"/>
              <w:bottom w:val="single" w:sz="4" w:space="0" w:color="auto"/>
              <w:right w:val="single" w:sz="4" w:space="0" w:color="auto"/>
            </w:tcBorders>
            <w:vAlign w:val="center"/>
            <w:hideMark/>
          </w:tcPr>
          <w:p w14:paraId="4C389247" w14:textId="77777777" w:rsidR="003A71DE" w:rsidRPr="00EA3B97" w:rsidRDefault="003A71DE" w:rsidP="001A5D47">
            <w:pPr>
              <w:pStyle w:val="TAH"/>
              <w:rPr>
                <w:rFonts w:eastAsiaTheme="minorEastAsia"/>
                <w:lang w:eastAsia="ja-JP"/>
              </w:rPr>
            </w:pPr>
            <w:r w:rsidRPr="00EA3B97">
              <w:rPr>
                <w:rFonts w:eastAsiaTheme="minorEastAsia"/>
                <w:lang w:eastAsia="ja-JP"/>
              </w:rPr>
              <w:t>CSI-RS.3.1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1509259" w14:textId="77777777" w:rsidR="003A71DE" w:rsidRPr="00EA3B97" w:rsidRDefault="003A71DE" w:rsidP="001A5D47">
            <w:pPr>
              <w:pStyle w:val="TAH"/>
              <w:rPr>
                <w:rFonts w:eastAsiaTheme="minorEastAsia"/>
                <w:lang w:eastAsia="ja-JP"/>
              </w:rPr>
            </w:pPr>
            <w:r w:rsidRPr="00EA3B97">
              <w:rPr>
                <w:rFonts w:eastAsiaTheme="minorEastAsia"/>
                <w:lang w:eastAsia="ja-JP"/>
              </w:rPr>
              <w:t>CSI-RS.3.2 TDD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B0B3107" w14:textId="77777777" w:rsidR="003A71DE" w:rsidRPr="00EA3B97" w:rsidRDefault="003A71DE" w:rsidP="001A5D47">
            <w:pPr>
              <w:pStyle w:val="TAH"/>
              <w:rPr>
                <w:rFonts w:eastAsiaTheme="minorEastAsia"/>
                <w:lang w:eastAsia="ja-JP"/>
              </w:rPr>
            </w:pPr>
            <w:r w:rsidRPr="00EA3B97">
              <w:rPr>
                <w:rFonts w:eastAsiaTheme="minorEastAsia"/>
                <w:lang w:eastAsia="ja-JP"/>
              </w:rPr>
              <w:t>CSI-RS.3.3 TDD</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764CB6E" w14:textId="77777777" w:rsidR="003A71DE" w:rsidRPr="00EA3B97" w:rsidRDefault="003A71DE" w:rsidP="001A5D47">
            <w:pPr>
              <w:pStyle w:val="TAH"/>
              <w:rPr>
                <w:rFonts w:eastAsiaTheme="minorEastAsia"/>
                <w:lang w:eastAsia="ja-JP"/>
              </w:rPr>
            </w:pPr>
            <w:r w:rsidRPr="00EA3B97">
              <w:rPr>
                <w:rFonts w:eastAsiaTheme="minorEastAsia"/>
                <w:lang w:eastAsia="ja-JP"/>
              </w:rPr>
              <w:t>CSI-RS.3.4 TDD</w:t>
            </w:r>
          </w:p>
        </w:tc>
      </w:tr>
      <w:tr w:rsidR="003A71DE" w:rsidRPr="00EA3B97" w14:paraId="7ACFCB20"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2BD85CB" w14:textId="77777777" w:rsidR="003A71DE" w:rsidRPr="00EA3B97" w:rsidRDefault="003A71DE" w:rsidP="001A5D47">
            <w:pPr>
              <w:pStyle w:val="TAC"/>
              <w:rPr>
                <w:rFonts w:eastAsiaTheme="minorEastAsia"/>
                <w:lang w:eastAsia="ja-JP"/>
              </w:rPr>
            </w:pPr>
            <w:r w:rsidRPr="00EA3B97">
              <w:rPr>
                <w:rFonts w:eastAsiaTheme="minorEastAsia"/>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BC2BD8C"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8EE86FE" w14:textId="77777777" w:rsidR="003A71DE" w:rsidRPr="00EA3B97" w:rsidRDefault="003A71DE" w:rsidP="001A5D47">
            <w:pPr>
              <w:pStyle w:val="TAC"/>
              <w:rPr>
                <w:rFonts w:eastAsiaTheme="minorEastAsia"/>
                <w:lang w:eastAsia="ja-JP"/>
              </w:rPr>
            </w:pPr>
            <w:r w:rsidRPr="00EA3B97">
              <w:rPr>
                <w:rFonts w:eastAsiaTheme="minorEastAsia"/>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1BD7DBC"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D8D8FBB" w14:textId="77777777" w:rsidR="003A71DE" w:rsidRPr="00EA3B97" w:rsidRDefault="003A71DE" w:rsidP="001A5D47">
            <w:pPr>
              <w:pStyle w:val="TAC"/>
              <w:rPr>
                <w:rFonts w:eastAsiaTheme="minorEastAsia"/>
                <w:lang w:eastAsia="ja-JP"/>
              </w:rPr>
            </w:pPr>
            <w:r w:rsidRPr="00EA3B97">
              <w:rPr>
                <w:rFonts w:eastAsiaTheme="minorEastAsia"/>
                <w:lang w:eastAsia="ja-JP"/>
              </w:rPr>
              <w:t>aperiodic</w:t>
            </w:r>
          </w:p>
        </w:tc>
      </w:tr>
      <w:tr w:rsidR="003A71DE" w:rsidRPr="00EA3B97" w14:paraId="43F8EDD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0B094CC" w14:textId="77777777" w:rsidR="003A71DE" w:rsidRPr="00EA3B97" w:rsidRDefault="003A71DE" w:rsidP="003A71DE">
            <w:pPr>
              <w:keepNext/>
              <w:keepLines/>
              <w:spacing w:after="0"/>
              <w:jc w:val="center"/>
              <w:rPr>
                <w:rFonts w:ascii="Arial" w:eastAsiaTheme="minorEastAsia" w:hAnsi="Arial" w:cs="Arial"/>
                <w:b/>
                <w:sz w:val="18"/>
                <w:lang w:eastAsia="ja-JP"/>
              </w:rPr>
            </w:pPr>
            <w:r w:rsidRPr="00EA3B97">
              <w:rPr>
                <w:rFonts w:ascii="Arial" w:eastAsiaTheme="minorEastAsia" w:hAnsi="Arial" w:cs="Arial"/>
                <w:b/>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6149077C"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9B114C9"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9773CB6" w14:textId="77777777" w:rsidR="003A71DE" w:rsidRPr="00EA3B97" w:rsidRDefault="003A71DE" w:rsidP="003A71DE">
            <w:pPr>
              <w:keepNext/>
              <w:keepLines/>
              <w:spacing w:after="0"/>
              <w:jc w:val="center"/>
              <w:rPr>
                <w:rFonts w:ascii="Arial" w:eastAsiaTheme="minorEastAsia" w:hAnsi="Arial" w:cs="Arial"/>
                <w:b/>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60D5DA" w14:textId="77777777" w:rsidR="003A71DE" w:rsidRPr="00EA3B97" w:rsidRDefault="003A71DE" w:rsidP="003A71DE">
            <w:pPr>
              <w:keepNext/>
              <w:keepLines/>
              <w:spacing w:after="0"/>
              <w:jc w:val="center"/>
              <w:rPr>
                <w:rFonts w:ascii="Arial" w:eastAsiaTheme="minorEastAsia" w:hAnsi="Arial" w:cs="Arial"/>
                <w:b/>
                <w:sz w:val="18"/>
                <w:lang w:eastAsia="ja-JP"/>
              </w:rPr>
            </w:pPr>
          </w:p>
        </w:tc>
      </w:tr>
      <w:tr w:rsidR="003A71DE" w:rsidRPr="00EA3B97" w14:paraId="3926BF0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FC8AB7E" w14:textId="77777777" w:rsidR="003A71DE" w:rsidRPr="00EA3B97" w:rsidRDefault="003A71DE" w:rsidP="001A5D47">
            <w:pPr>
              <w:pStyle w:val="TAL"/>
              <w:rPr>
                <w:rFonts w:eastAsiaTheme="minorEastAsia" w:cs="Arial"/>
                <w:i/>
                <w:lang w:eastAsia="ja-JP"/>
              </w:rPr>
            </w:pPr>
            <w:r w:rsidRPr="00EA3B97">
              <w:rPr>
                <w:rFonts w:eastAsiaTheme="minorEastAsia"/>
              </w:rPr>
              <w:t>nzp-CSI-ResourceSetId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067D39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A2C56D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20D396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060B5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A2BFA94"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E7C7D0A" w14:textId="77777777" w:rsidR="003A71DE" w:rsidRPr="00EA3B97" w:rsidRDefault="003A71DE" w:rsidP="001A5D47">
            <w:pPr>
              <w:pStyle w:val="TAL"/>
              <w:rPr>
                <w:rFonts w:eastAsiaTheme="minorEastAsia" w:cs="Arial"/>
                <w:i/>
                <w:lang w:eastAsia="ja-JP"/>
              </w:rPr>
            </w:pPr>
            <w:r w:rsidRPr="00EA3B97">
              <w:rPr>
                <w:rFonts w:eastAsiaTheme="minorEastAsia"/>
              </w:rPr>
              <w:t>repetition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8D5B34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94AE7E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9AE9B1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A7FF6C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on</w:t>
            </w:r>
          </w:p>
        </w:tc>
      </w:tr>
      <w:tr w:rsidR="004253CB" w:rsidRPr="00EA3B97" w14:paraId="6509553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2438CD05" w14:textId="77777777" w:rsidR="004253CB" w:rsidRPr="00EA3B97" w:rsidRDefault="004253CB" w:rsidP="004253CB">
            <w:pPr>
              <w:pStyle w:val="TAL"/>
              <w:rPr>
                <w:rFonts w:eastAsiaTheme="minorEastAsia" w:cs="Arial"/>
                <w:i/>
                <w:lang w:eastAsia="ja-JP"/>
              </w:rPr>
            </w:pPr>
            <w:r w:rsidRPr="00EA3B97">
              <w:rPr>
                <w:rFonts w:eastAsiaTheme="minorEastAsia"/>
              </w:rPr>
              <w:t>aperiodicTriggeringOffset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21DF6B5" w14:textId="77777777" w:rsidR="004253CB" w:rsidRPr="00EA3B97" w:rsidRDefault="004253CB" w:rsidP="004253CB">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8E58F1" w14:textId="77777777" w:rsidR="004253CB" w:rsidRPr="00EA3B97" w:rsidRDefault="004253CB" w:rsidP="004253CB">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9F6F18F" w14:textId="63A26844" w:rsidR="004253CB" w:rsidRPr="00EA3B97" w:rsidRDefault="004253CB" w:rsidP="004253CB">
            <w:pPr>
              <w:pStyle w:val="TAL"/>
              <w:rPr>
                <w:rFonts w:eastAsiaTheme="minorEastAsia" w:cs="Arial"/>
                <w:lang w:eastAsia="ja-JP"/>
              </w:rPr>
            </w:pPr>
            <w:r>
              <w:rPr>
                <w:rFonts w:cs="Arial"/>
                <w:lang w:eastAsia="ja-JP"/>
              </w:rPr>
              <w:t>4</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19DFD40" w14:textId="6886EC51" w:rsidR="004253CB" w:rsidRPr="00EA3B97" w:rsidRDefault="004253CB" w:rsidP="004253CB">
            <w:pPr>
              <w:pStyle w:val="TAL"/>
              <w:rPr>
                <w:rFonts w:eastAsiaTheme="minorEastAsia" w:cs="Arial"/>
                <w:lang w:eastAsia="ja-JP"/>
              </w:rPr>
            </w:pPr>
            <w:r>
              <w:rPr>
                <w:rFonts w:cs="Arial"/>
                <w:lang w:eastAsia="ja-JP"/>
              </w:rPr>
              <w:t>4</w:t>
            </w:r>
          </w:p>
        </w:tc>
      </w:tr>
      <w:tr w:rsidR="003A71DE" w:rsidRPr="00EA3B97" w14:paraId="049DBA75"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171E6F" w14:textId="77777777" w:rsidR="003A71DE" w:rsidRPr="00EA3B97" w:rsidRDefault="003A71DE" w:rsidP="001A5D47">
            <w:pPr>
              <w:pStyle w:val="TAL"/>
              <w:rPr>
                <w:rFonts w:eastAsiaTheme="minorEastAsia" w:cs="Arial"/>
                <w:i/>
                <w:lang w:eastAsia="ja-JP"/>
              </w:rPr>
            </w:pPr>
            <w:r w:rsidRPr="00EA3B97">
              <w:rPr>
                <w:rFonts w:eastAsiaTheme="minorEastAsia"/>
              </w:rPr>
              <w:t>trs-Info</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BF7610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C5298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7BF6D7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75D8436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4A3634F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06C24B" w14:textId="77777777" w:rsidR="003A71DE" w:rsidRPr="00EA3B97" w:rsidRDefault="003A71DE" w:rsidP="003A71DE">
            <w:pPr>
              <w:keepNext/>
              <w:keepLines/>
              <w:spacing w:after="0"/>
              <w:jc w:val="center"/>
              <w:rPr>
                <w:rFonts w:ascii="Arial" w:eastAsiaTheme="minorEastAsia" w:hAnsi="Arial"/>
                <w:b/>
                <w:sz w:val="18"/>
              </w:rPr>
            </w:pPr>
            <w:r w:rsidRPr="00EA3B97">
              <w:rPr>
                <w:rFonts w:ascii="Arial" w:eastAsiaTheme="minorEastAsia" w:hAnsi="Arial"/>
                <w:b/>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48587C08"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59B0F02" w14:textId="77777777" w:rsidR="003A71DE" w:rsidRPr="00EA3B97" w:rsidRDefault="003A71DE" w:rsidP="003A71DE">
            <w:pPr>
              <w:keepNext/>
              <w:keepLines/>
              <w:spacing w:after="0"/>
              <w:rPr>
                <w:rFonts w:ascii="Arial" w:eastAsiaTheme="minorEastAsia" w:hAnsi="Arial" w:cs="Arial"/>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89B79DF" w14:textId="77777777" w:rsidR="003A71DE" w:rsidRPr="00EA3B97" w:rsidRDefault="003A71DE" w:rsidP="003A71DE">
            <w:pPr>
              <w:keepNext/>
              <w:keepLines/>
              <w:spacing w:after="0"/>
              <w:rPr>
                <w:rFonts w:ascii="Arial" w:eastAsiaTheme="minorEastAsia" w:hAnsi="Arial" w:cs="Arial"/>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F9F380D" w14:textId="77777777" w:rsidR="003A71DE" w:rsidRPr="00EA3B97" w:rsidRDefault="003A71DE" w:rsidP="003A71DE">
            <w:pPr>
              <w:keepNext/>
              <w:keepLines/>
              <w:spacing w:after="0"/>
              <w:rPr>
                <w:rFonts w:ascii="Arial" w:eastAsiaTheme="minorEastAsia" w:hAnsi="Arial" w:cs="Arial"/>
                <w:sz w:val="18"/>
                <w:lang w:eastAsia="ja-JP"/>
              </w:rPr>
            </w:pPr>
          </w:p>
        </w:tc>
      </w:tr>
      <w:tr w:rsidR="003A71DE" w:rsidRPr="00EA3B97" w14:paraId="04E7BE19"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1C9AFDD0" w14:textId="77777777" w:rsidR="003A71DE" w:rsidRPr="00EA3B97" w:rsidRDefault="003A71DE" w:rsidP="001A5D47">
            <w:pPr>
              <w:pStyle w:val="TAL"/>
              <w:rPr>
                <w:rFonts w:eastAsiaTheme="minorEastAsia"/>
              </w:rPr>
            </w:pPr>
          </w:p>
        </w:tc>
        <w:tc>
          <w:tcPr>
            <w:tcW w:w="1583" w:type="dxa"/>
            <w:tcBorders>
              <w:top w:val="single" w:sz="4" w:space="0" w:color="auto"/>
              <w:left w:val="single" w:sz="4" w:space="0" w:color="auto"/>
              <w:bottom w:val="nil"/>
              <w:right w:val="single" w:sz="4" w:space="0" w:color="auto"/>
            </w:tcBorders>
          </w:tcPr>
          <w:p w14:paraId="0107E7BD"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nil"/>
              <w:right w:val="single" w:sz="4" w:space="0" w:color="auto"/>
            </w:tcBorders>
            <w:hideMark/>
          </w:tcPr>
          <w:p w14:paraId="2751E29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10 for resource #0</w:t>
            </w:r>
          </w:p>
        </w:tc>
        <w:tc>
          <w:tcPr>
            <w:tcW w:w="1559" w:type="dxa"/>
            <w:tcBorders>
              <w:top w:val="single" w:sz="4" w:space="0" w:color="auto"/>
              <w:left w:val="single" w:sz="4" w:space="0" w:color="auto"/>
              <w:bottom w:val="nil"/>
              <w:right w:val="single" w:sz="4" w:space="0" w:color="auto"/>
            </w:tcBorders>
            <w:hideMark/>
          </w:tcPr>
          <w:p w14:paraId="0B6EF67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20 for resource #0</w:t>
            </w:r>
          </w:p>
        </w:tc>
        <w:tc>
          <w:tcPr>
            <w:tcW w:w="1842" w:type="dxa"/>
            <w:tcBorders>
              <w:top w:val="single" w:sz="4" w:space="0" w:color="auto"/>
              <w:left w:val="single" w:sz="4" w:space="0" w:color="auto"/>
              <w:bottom w:val="single" w:sz="4" w:space="0" w:color="auto"/>
              <w:right w:val="single" w:sz="4" w:space="0" w:color="auto"/>
            </w:tcBorders>
            <w:hideMark/>
          </w:tcPr>
          <w:p w14:paraId="3AF2851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r>
      <w:tr w:rsidR="003A71DE" w:rsidRPr="00EA3B97" w14:paraId="7B30F4C7" w14:textId="77777777" w:rsidTr="003A71DE">
        <w:trPr>
          <w:trHeight w:val="31"/>
          <w:jc w:val="center"/>
        </w:trPr>
        <w:tc>
          <w:tcPr>
            <w:tcW w:w="2807" w:type="dxa"/>
            <w:tcBorders>
              <w:top w:val="nil"/>
              <w:left w:val="single" w:sz="4" w:space="0" w:color="auto"/>
              <w:bottom w:val="nil"/>
              <w:right w:val="single" w:sz="4" w:space="0" w:color="auto"/>
            </w:tcBorders>
            <w:hideMark/>
          </w:tcPr>
          <w:p w14:paraId="497489DE"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16D9D9C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3E8354E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4F5CAD3B"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16E9AA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 for resource #1</w:t>
            </w:r>
          </w:p>
        </w:tc>
      </w:tr>
      <w:tr w:rsidR="003A71DE" w:rsidRPr="00EA3B97" w14:paraId="14160D50" w14:textId="77777777" w:rsidTr="003A71DE">
        <w:trPr>
          <w:trHeight w:val="31"/>
          <w:jc w:val="center"/>
        </w:trPr>
        <w:tc>
          <w:tcPr>
            <w:tcW w:w="2807" w:type="dxa"/>
            <w:tcBorders>
              <w:top w:val="nil"/>
              <w:left w:val="single" w:sz="4" w:space="0" w:color="auto"/>
              <w:bottom w:val="nil"/>
              <w:right w:val="single" w:sz="4" w:space="0" w:color="auto"/>
            </w:tcBorders>
            <w:hideMark/>
          </w:tcPr>
          <w:p w14:paraId="202B61E4"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B573B60"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1C8D99A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7F4C9C51"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915CAE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 for resource #2</w:t>
            </w:r>
          </w:p>
        </w:tc>
      </w:tr>
      <w:tr w:rsidR="003A71DE" w:rsidRPr="00EA3B97" w14:paraId="64715675" w14:textId="77777777" w:rsidTr="003A71DE">
        <w:trPr>
          <w:trHeight w:val="31"/>
          <w:jc w:val="center"/>
        </w:trPr>
        <w:tc>
          <w:tcPr>
            <w:tcW w:w="2807" w:type="dxa"/>
            <w:tcBorders>
              <w:top w:val="nil"/>
              <w:left w:val="single" w:sz="4" w:space="0" w:color="auto"/>
              <w:bottom w:val="nil"/>
              <w:right w:val="single" w:sz="4" w:space="0" w:color="auto"/>
            </w:tcBorders>
            <w:hideMark/>
          </w:tcPr>
          <w:p w14:paraId="2D09602C"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5BBB54F8"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3CB797E5"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6A4AF1F3"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5830D53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 for resource #3</w:t>
            </w:r>
          </w:p>
        </w:tc>
      </w:tr>
      <w:tr w:rsidR="003A71DE" w:rsidRPr="00EA3B97" w14:paraId="27240DD8" w14:textId="77777777" w:rsidTr="003A71DE">
        <w:trPr>
          <w:trHeight w:val="33"/>
          <w:jc w:val="center"/>
        </w:trPr>
        <w:tc>
          <w:tcPr>
            <w:tcW w:w="2807" w:type="dxa"/>
            <w:tcBorders>
              <w:top w:val="nil"/>
              <w:left w:val="single" w:sz="4" w:space="0" w:color="auto"/>
              <w:bottom w:val="nil"/>
              <w:right w:val="single" w:sz="4" w:space="0" w:color="auto"/>
            </w:tcBorders>
            <w:hideMark/>
          </w:tcPr>
          <w:p w14:paraId="6B0EA36A" w14:textId="77777777" w:rsidR="003A71DE" w:rsidRPr="00EA3B97" w:rsidRDefault="003A71DE" w:rsidP="001A5D47">
            <w:pPr>
              <w:pStyle w:val="TAL"/>
              <w:rPr>
                <w:rFonts w:eastAsiaTheme="minorEastAsia"/>
              </w:rPr>
            </w:pPr>
            <w:r w:rsidRPr="00EA3B97">
              <w:rPr>
                <w:rFonts w:eastAsiaTheme="minorEastAsia"/>
              </w:rPr>
              <w:t>nzp-CSI-RS-ResourceId</w:t>
            </w:r>
          </w:p>
        </w:tc>
        <w:tc>
          <w:tcPr>
            <w:tcW w:w="1583" w:type="dxa"/>
            <w:tcBorders>
              <w:top w:val="nil"/>
              <w:left w:val="single" w:sz="4" w:space="0" w:color="auto"/>
              <w:bottom w:val="nil"/>
              <w:right w:val="single" w:sz="4" w:space="0" w:color="auto"/>
            </w:tcBorders>
            <w:hideMark/>
          </w:tcPr>
          <w:p w14:paraId="2B9FFC5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 for resource #0</w:t>
            </w:r>
          </w:p>
        </w:tc>
        <w:tc>
          <w:tcPr>
            <w:tcW w:w="1559" w:type="dxa"/>
            <w:tcBorders>
              <w:top w:val="single" w:sz="4" w:space="0" w:color="auto"/>
              <w:left w:val="single" w:sz="4" w:space="0" w:color="auto"/>
              <w:bottom w:val="nil"/>
              <w:right w:val="single" w:sz="4" w:space="0" w:color="auto"/>
            </w:tcBorders>
            <w:hideMark/>
          </w:tcPr>
          <w:p w14:paraId="33A05F9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11 for resource #1</w:t>
            </w:r>
          </w:p>
        </w:tc>
        <w:tc>
          <w:tcPr>
            <w:tcW w:w="1559" w:type="dxa"/>
            <w:tcBorders>
              <w:top w:val="single" w:sz="4" w:space="0" w:color="auto"/>
              <w:left w:val="single" w:sz="4" w:space="0" w:color="auto"/>
              <w:bottom w:val="nil"/>
              <w:right w:val="single" w:sz="4" w:space="0" w:color="auto"/>
            </w:tcBorders>
            <w:hideMark/>
          </w:tcPr>
          <w:p w14:paraId="2A7ED58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21 for resource #1</w:t>
            </w:r>
          </w:p>
        </w:tc>
        <w:tc>
          <w:tcPr>
            <w:tcW w:w="1842" w:type="dxa"/>
            <w:tcBorders>
              <w:top w:val="single" w:sz="4" w:space="0" w:color="auto"/>
              <w:left w:val="single" w:sz="4" w:space="0" w:color="auto"/>
              <w:bottom w:val="single" w:sz="4" w:space="0" w:color="auto"/>
              <w:right w:val="single" w:sz="4" w:space="0" w:color="auto"/>
            </w:tcBorders>
            <w:hideMark/>
          </w:tcPr>
          <w:p w14:paraId="5ED1868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4 for resource #4</w:t>
            </w:r>
          </w:p>
        </w:tc>
      </w:tr>
      <w:tr w:rsidR="003A71DE" w:rsidRPr="00EA3B97" w14:paraId="35011A8E" w14:textId="77777777" w:rsidTr="003A71DE">
        <w:trPr>
          <w:trHeight w:val="31"/>
          <w:jc w:val="center"/>
        </w:trPr>
        <w:tc>
          <w:tcPr>
            <w:tcW w:w="2807" w:type="dxa"/>
            <w:tcBorders>
              <w:top w:val="nil"/>
              <w:left w:val="single" w:sz="4" w:space="0" w:color="auto"/>
              <w:bottom w:val="nil"/>
              <w:right w:val="single" w:sz="4" w:space="0" w:color="auto"/>
            </w:tcBorders>
            <w:hideMark/>
          </w:tcPr>
          <w:p w14:paraId="2D33CE8B"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37877161"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621569A2"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6A824C0F"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3ACBDF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5 for resource #5</w:t>
            </w:r>
          </w:p>
        </w:tc>
      </w:tr>
      <w:tr w:rsidR="003A71DE" w:rsidRPr="00EA3B97" w14:paraId="152CFD4D" w14:textId="77777777" w:rsidTr="003A71DE">
        <w:trPr>
          <w:trHeight w:val="31"/>
          <w:jc w:val="center"/>
        </w:trPr>
        <w:tc>
          <w:tcPr>
            <w:tcW w:w="2807" w:type="dxa"/>
            <w:tcBorders>
              <w:top w:val="nil"/>
              <w:left w:val="single" w:sz="4" w:space="0" w:color="auto"/>
              <w:bottom w:val="nil"/>
              <w:right w:val="single" w:sz="4" w:space="0" w:color="auto"/>
            </w:tcBorders>
            <w:hideMark/>
          </w:tcPr>
          <w:p w14:paraId="0664814C" w14:textId="77777777" w:rsidR="003A71DE" w:rsidRPr="00EA3B97" w:rsidRDefault="003A71DE" w:rsidP="001A5D47">
            <w:pPr>
              <w:pStyle w:val="TAL"/>
              <w:rPr>
                <w:rFonts w:eastAsiaTheme="minorEastAsia"/>
              </w:rPr>
            </w:pPr>
          </w:p>
        </w:tc>
        <w:tc>
          <w:tcPr>
            <w:tcW w:w="1583" w:type="dxa"/>
            <w:tcBorders>
              <w:top w:val="nil"/>
              <w:left w:val="single" w:sz="4" w:space="0" w:color="auto"/>
              <w:bottom w:val="nil"/>
              <w:right w:val="single" w:sz="4" w:space="0" w:color="auto"/>
            </w:tcBorders>
            <w:hideMark/>
          </w:tcPr>
          <w:p w14:paraId="58C0ED91"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7C66ACE9"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nil"/>
              <w:right w:val="single" w:sz="4" w:space="0" w:color="auto"/>
            </w:tcBorders>
            <w:hideMark/>
          </w:tcPr>
          <w:p w14:paraId="0A0473AA"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7D5EE8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6 for resource #6</w:t>
            </w:r>
          </w:p>
        </w:tc>
      </w:tr>
      <w:tr w:rsidR="003A71DE" w:rsidRPr="00EA3B97" w14:paraId="5634642C" w14:textId="77777777" w:rsidTr="003A71DE">
        <w:trPr>
          <w:trHeight w:val="31"/>
          <w:jc w:val="center"/>
        </w:trPr>
        <w:tc>
          <w:tcPr>
            <w:tcW w:w="2807" w:type="dxa"/>
            <w:tcBorders>
              <w:top w:val="nil"/>
              <w:left w:val="single" w:sz="4" w:space="0" w:color="auto"/>
              <w:bottom w:val="single" w:sz="4" w:space="0" w:color="auto"/>
              <w:right w:val="single" w:sz="4" w:space="0" w:color="auto"/>
            </w:tcBorders>
            <w:hideMark/>
          </w:tcPr>
          <w:p w14:paraId="79FE2C4A" w14:textId="77777777" w:rsidR="003A71DE" w:rsidRPr="00EA3B97" w:rsidRDefault="003A71DE" w:rsidP="001A5D47">
            <w:pPr>
              <w:pStyle w:val="TAL"/>
              <w:rPr>
                <w:rFonts w:eastAsiaTheme="minorEastAsia"/>
              </w:rPr>
            </w:pPr>
          </w:p>
        </w:tc>
        <w:tc>
          <w:tcPr>
            <w:tcW w:w="1583" w:type="dxa"/>
            <w:tcBorders>
              <w:top w:val="nil"/>
              <w:left w:val="single" w:sz="4" w:space="0" w:color="auto"/>
              <w:bottom w:val="single" w:sz="4" w:space="0" w:color="auto"/>
              <w:right w:val="single" w:sz="4" w:space="0" w:color="auto"/>
            </w:tcBorders>
            <w:hideMark/>
          </w:tcPr>
          <w:p w14:paraId="26F6115D"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4904E7A3" w14:textId="77777777" w:rsidR="003A71DE" w:rsidRPr="00EA3B97" w:rsidRDefault="003A71DE" w:rsidP="001A5D47">
            <w:pPr>
              <w:pStyle w:val="TAL"/>
              <w:rPr>
                <w:rFonts w:eastAsiaTheme="minorEastAsia" w:cs="Arial"/>
                <w:lang w:eastAsia="ja-JP"/>
              </w:rPr>
            </w:pPr>
          </w:p>
        </w:tc>
        <w:tc>
          <w:tcPr>
            <w:tcW w:w="1559" w:type="dxa"/>
            <w:tcBorders>
              <w:top w:val="nil"/>
              <w:left w:val="single" w:sz="4" w:space="0" w:color="auto"/>
              <w:bottom w:val="single" w:sz="4" w:space="0" w:color="auto"/>
              <w:right w:val="single" w:sz="4" w:space="0" w:color="auto"/>
            </w:tcBorders>
            <w:hideMark/>
          </w:tcPr>
          <w:p w14:paraId="5C3743A9" w14:textId="77777777" w:rsidR="003A71DE" w:rsidRPr="00EA3B97" w:rsidRDefault="003A71DE" w:rsidP="001A5D47">
            <w:pPr>
              <w:pStyle w:val="TAL"/>
              <w:rPr>
                <w:rFonts w:eastAsiaTheme="minorEastAsia" w:cs="Arial"/>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4F2B965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7 for resource #7</w:t>
            </w:r>
          </w:p>
        </w:tc>
      </w:tr>
      <w:tr w:rsidR="003A71DE" w:rsidRPr="00EA3B97" w14:paraId="752201B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2F3C586" w14:textId="77777777" w:rsidR="003A71DE" w:rsidRPr="00EA3B97" w:rsidRDefault="003A71DE" w:rsidP="001A5D47">
            <w:pPr>
              <w:pStyle w:val="TAL"/>
              <w:rPr>
                <w:rFonts w:eastAsiaTheme="minorEastAsia" w:cs="Arial"/>
                <w:i/>
                <w:lang w:eastAsia="ja-JP"/>
              </w:rPr>
            </w:pPr>
            <w:r w:rsidRPr="00EA3B97">
              <w:rPr>
                <w:rFonts w:eastAsiaTheme="minorEastAsia"/>
              </w:rPr>
              <w:t>powerControlOffset</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CED81D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E9AFEF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34AFE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F4D577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69E875F2"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A8C93C" w14:textId="77777777" w:rsidR="003A71DE" w:rsidRPr="00EA3B97" w:rsidRDefault="003A71DE" w:rsidP="001A5D47">
            <w:pPr>
              <w:pStyle w:val="TAL"/>
              <w:rPr>
                <w:rFonts w:eastAsiaTheme="minorEastAsia" w:cs="Arial"/>
                <w:i/>
                <w:lang w:eastAsia="ja-JP"/>
              </w:rPr>
            </w:pPr>
            <w:r w:rsidRPr="00EA3B97">
              <w:rPr>
                <w:rFonts w:eastAsiaTheme="minorEastAsia"/>
              </w:rPr>
              <w:t>powerControlOffsetSS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A3CD11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A2E7EC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4C36CB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2DA38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db0</w:t>
            </w:r>
          </w:p>
        </w:tc>
      </w:tr>
      <w:tr w:rsidR="003A71DE" w:rsidRPr="00EA3B97" w14:paraId="05EFD79F"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1601AC51" w14:textId="77777777" w:rsidR="003A71DE" w:rsidRPr="00EA3B97" w:rsidRDefault="003A71DE" w:rsidP="001A5D47">
            <w:pPr>
              <w:pStyle w:val="TAL"/>
              <w:rPr>
                <w:rFonts w:eastAsiaTheme="minorEastAsia" w:cs="Arial"/>
                <w:i/>
                <w:lang w:eastAsia="ja-JP"/>
              </w:rPr>
            </w:pPr>
            <w:r w:rsidRPr="00EA3B97">
              <w:rPr>
                <w:rFonts w:eastAsiaTheme="minorEastAsia"/>
              </w:rPr>
              <w:t>scramblingID</w:t>
            </w:r>
          </w:p>
        </w:tc>
        <w:tc>
          <w:tcPr>
            <w:tcW w:w="1583" w:type="dxa"/>
            <w:tcBorders>
              <w:top w:val="single" w:sz="4" w:space="0" w:color="auto"/>
              <w:left w:val="single" w:sz="4" w:space="0" w:color="auto"/>
              <w:bottom w:val="single" w:sz="4" w:space="0" w:color="auto"/>
              <w:right w:val="single" w:sz="4" w:space="0" w:color="auto"/>
            </w:tcBorders>
            <w:vAlign w:val="center"/>
            <w:hideMark/>
          </w:tcPr>
          <w:p w14:paraId="593C6C60"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E168D9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43D21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EDED721"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6E7C7397" w14:textId="77777777" w:rsidTr="003A71DE">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D2F9EF0" w14:textId="77777777" w:rsidR="003A71DE" w:rsidRPr="00EA3B97" w:rsidRDefault="003A71DE" w:rsidP="001A5D47">
            <w:pPr>
              <w:pStyle w:val="TAL"/>
              <w:rPr>
                <w:rFonts w:eastAsiaTheme="minorEastAsia" w:cs="Arial"/>
                <w:i/>
                <w:lang w:eastAsia="ja-JP"/>
              </w:rPr>
            </w:pPr>
            <w:r w:rsidRPr="00EA3B97">
              <w:rPr>
                <w:rFonts w:eastAsiaTheme="minorEastAsia"/>
              </w:rPr>
              <w:t>Period (slots)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6F1558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slot40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36AC494"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slot80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20445D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F9494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3339DABA" w14:textId="77777777" w:rsidTr="003A71DE">
        <w:trPr>
          <w:trHeight w:val="126"/>
          <w:jc w:val="center"/>
        </w:trPr>
        <w:tc>
          <w:tcPr>
            <w:tcW w:w="2807" w:type="dxa"/>
            <w:tcBorders>
              <w:top w:val="single" w:sz="4" w:space="0" w:color="auto"/>
              <w:left w:val="single" w:sz="4" w:space="0" w:color="auto"/>
              <w:bottom w:val="nil"/>
              <w:right w:val="single" w:sz="4" w:space="0" w:color="auto"/>
            </w:tcBorders>
            <w:vAlign w:val="center"/>
            <w:hideMark/>
          </w:tcPr>
          <w:p w14:paraId="376B6968" w14:textId="77777777" w:rsidR="003A71DE" w:rsidRPr="00EA3B97" w:rsidRDefault="003A71DE" w:rsidP="001A5D47">
            <w:pPr>
              <w:pStyle w:val="TAL"/>
              <w:rPr>
                <w:rFonts w:eastAsiaTheme="minorEastAsia" w:cs="Arial"/>
                <w:i/>
                <w:lang w:eastAsia="ja-JP"/>
              </w:rPr>
            </w:pPr>
            <w:r w:rsidRPr="00EA3B97">
              <w:rPr>
                <w:rFonts w:eastAsiaTheme="minorEastAsia"/>
              </w:rPr>
              <w:t>qcl-InfoPeriodicCSI-RS</w:t>
            </w:r>
          </w:p>
        </w:tc>
        <w:tc>
          <w:tcPr>
            <w:tcW w:w="1583" w:type="dxa"/>
            <w:tcBorders>
              <w:top w:val="single" w:sz="4" w:space="0" w:color="auto"/>
              <w:left w:val="single" w:sz="4" w:space="0" w:color="auto"/>
              <w:bottom w:val="nil"/>
              <w:right w:val="single" w:sz="4" w:space="0" w:color="auto"/>
            </w:tcBorders>
            <w:vAlign w:val="center"/>
            <w:hideMark/>
          </w:tcPr>
          <w:p w14:paraId="2EB796DF"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423A58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TCI.State.0</w:t>
            </w:r>
          </w:p>
        </w:tc>
        <w:tc>
          <w:tcPr>
            <w:tcW w:w="1559" w:type="dxa"/>
            <w:tcBorders>
              <w:top w:val="single" w:sz="4" w:space="0" w:color="auto"/>
              <w:left w:val="single" w:sz="4" w:space="0" w:color="auto"/>
              <w:bottom w:val="nil"/>
              <w:right w:val="single" w:sz="4" w:space="0" w:color="auto"/>
            </w:tcBorders>
            <w:vAlign w:val="center"/>
            <w:hideMark/>
          </w:tcPr>
          <w:p w14:paraId="7693096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c>
          <w:tcPr>
            <w:tcW w:w="1842" w:type="dxa"/>
            <w:tcBorders>
              <w:top w:val="single" w:sz="4" w:space="0" w:color="auto"/>
              <w:left w:val="single" w:sz="4" w:space="0" w:color="auto"/>
              <w:bottom w:val="nil"/>
              <w:right w:val="single" w:sz="4" w:space="0" w:color="auto"/>
            </w:tcBorders>
            <w:vAlign w:val="center"/>
            <w:hideMark/>
          </w:tcPr>
          <w:p w14:paraId="01DDC0C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n.a.</w:t>
            </w:r>
          </w:p>
        </w:tc>
      </w:tr>
      <w:tr w:rsidR="003A71DE" w:rsidRPr="00EA3B97" w14:paraId="30802192" w14:textId="77777777" w:rsidTr="003A71DE">
        <w:trPr>
          <w:trHeight w:val="126"/>
          <w:jc w:val="center"/>
        </w:trPr>
        <w:tc>
          <w:tcPr>
            <w:tcW w:w="2807" w:type="dxa"/>
            <w:tcBorders>
              <w:top w:val="nil"/>
              <w:left w:val="single" w:sz="4" w:space="0" w:color="auto"/>
              <w:bottom w:val="single" w:sz="4" w:space="0" w:color="auto"/>
              <w:right w:val="single" w:sz="4" w:space="0" w:color="auto"/>
            </w:tcBorders>
            <w:vAlign w:val="center"/>
            <w:hideMark/>
          </w:tcPr>
          <w:p w14:paraId="4D88E724" w14:textId="77777777" w:rsidR="003A71DE" w:rsidRPr="00EA3B97" w:rsidRDefault="003A71DE" w:rsidP="001A5D47">
            <w:pPr>
              <w:pStyle w:val="TAL"/>
              <w:rPr>
                <w:rFonts w:eastAsiaTheme="minorEastAsia" w:cs="Arial"/>
                <w:i/>
                <w:lang w:eastAsia="ja-JP"/>
              </w:rPr>
            </w:pPr>
          </w:p>
        </w:tc>
        <w:tc>
          <w:tcPr>
            <w:tcW w:w="1583" w:type="dxa"/>
            <w:tcBorders>
              <w:top w:val="nil"/>
              <w:left w:val="single" w:sz="4" w:space="0" w:color="auto"/>
              <w:bottom w:val="single" w:sz="4" w:space="0" w:color="auto"/>
              <w:right w:val="single" w:sz="4" w:space="0" w:color="auto"/>
            </w:tcBorders>
            <w:vAlign w:val="center"/>
            <w:hideMark/>
          </w:tcPr>
          <w:p w14:paraId="18182B32" w14:textId="77777777" w:rsidR="003A71DE" w:rsidRPr="00EA3B97" w:rsidRDefault="003A71DE" w:rsidP="001A5D47">
            <w:pPr>
              <w:pStyle w:val="TAL"/>
              <w:rPr>
                <w:rFonts w:eastAsiaTheme="minorEastAsia" w:cs="Arial"/>
                <w:lang w:eastAsia="ja-JP"/>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23DCBD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TCI.State.1</w:t>
            </w:r>
          </w:p>
        </w:tc>
        <w:tc>
          <w:tcPr>
            <w:tcW w:w="1559" w:type="dxa"/>
            <w:tcBorders>
              <w:top w:val="nil"/>
              <w:left w:val="single" w:sz="4" w:space="0" w:color="auto"/>
              <w:bottom w:val="single" w:sz="4" w:space="0" w:color="auto"/>
              <w:right w:val="single" w:sz="4" w:space="0" w:color="auto"/>
            </w:tcBorders>
            <w:vAlign w:val="center"/>
            <w:hideMark/>
          </w:tcPr>
          <w:p w14:paraId="47C1FD87" w14:textId="77777777" w:rsidR="003A71DE" w:rsidRPr="00EA3B97" w:rsidRDefault="003A71DE" w:rsidP="001A5D47">
            <w:pPr>
              <w:pStyle w:val="TAL"/>
              <w:rPr>
                <w:rFonts w:eastAsiaTheme="minorEastAsia" w:cs="Arial"/>
                <w:lang w:eastAsia="ja-JP"/>
              </w:rPr>
            </w:pPr>
          </w:p>
        </w:tc>
        <w:tc>
          <w:tcPr>
            <w:tcW w:w="1842" w:type="dxa"/>
            <w:tcBorders>
              <w:top w:val="nil"/>
              <w:left w:val="single" w:sz="4" w:space="0" w:color="auto"/>
              <w:bottom w:val="single" w:sz="4" w:space="0" w:color="auto"/>
              <w:right w:val="single" w:sz="4" w:space="0" w:color="auto"/>
            </w:tcBorders>
            <w:vAlign w:val="center"/>
            <w:hideMark/>
          </w:tcPr>
          <w:p w14:paraId="7827F8C9" w14:textId="77777777" w:rsidR="003A71DE" w:rsidRPr="00EA3B97" w:rsidRDefault="003A71DE" w:rsidP="001A5D47">
            <w:pPr>
              <w:pStyle w:val="TAL"/>
              <w:rPr>
                <w:rFonts w:eastAsiaTheme="minorEastAsia" w:cs="Arial"/>
                <w:lang w:eastAsia="ja-JP"/>
              </w:rPr>
            </w:pPr>
          </w:p>
        </w:tc>
      </w:tr>
      <w:tr w:rsidR="003A71DE" w:rsidRPr="00EA3B97" w14:paraId="503355FC"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E949CE8" w14:textId="77777777" w:rsidR="003A71DE" w:rsidRPr="00EA3B97" w:rsidRDefault="003A71DE" w:rsidP="001A5D47">
            <w:pPr>
              <w:pStyle w:val="TAL"/>
              <w:rPr>
                <w:rFonts w:eastAsiaTheme="minorEastAsia" w:cs="Arial"/>
                <w:i/>
                <w:lang w:eastAsia="ja-JP"/>
              </w:rPr>
            </w:pPr>
            <w:r w:rsidRPr="00EA3B97">
              <w:rPr>
                <w:rFonts w:eastAsiaTheme="minorEastAsia"/>
              </w:rPr>
              <w:t>frequencyDomainAllocation</w:t>
            </w:r>
          </w:p>
        </w:tc>
        <w:tc>
          <w:tcPr>
            <w:tcW w:w="1583" w:type="dxa"/>
            <w:tcBorders>
              <w:top w:val="single" w:sz="4" w:space="0" w:color="auto"/>
              <w:left w:val="single" w:sz="4" w:space="0" w:color="auto"/>
              <w:bottom w:val="single" w:sz="4" w:space="0" w:color="auto"/>
              <w:right w:val="single" w:sz="4" w:space="0" w:color="auto"/>
            </w:tcBorders>
            <w:vAlign w:val="center"/>
            <w:hideMark/>
          </w:tcPr>
          <w:p w14:paraId="665432F7"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3420E5"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5DED200"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402B178D" w14:textId="77777777" w:rsidR="003A71DE" w:rsidRPr="00EA3B97" w:rsidRDefault="003A71DE" w:rsidP="001A5D47">
            <w:pPr>
              <w:pStyle w:val="TAL"/>
              <w:rPr>
                <w:rFonts w:eastAsiaTheme="minorEastAsia" w:cs="Arial"/>
                <w:lang w:eastAsia="ja-JP"/>
              </w:rPr>
            </w:pPr>
            <w:r w:rsidRPr="00EA3B97">
              <w:rPr>
                <w:rFonts w:eastAsiaTheme="minorEastAsia"/>
                <w:szCs w:val="18"/>
              </w:rPr>
              <w:t>000001</w:t>
            </w:r>
          </w:p>
        </w:tc>
      </w:tr>
      <w:tr w:rsidR="003A71DE" w:rsidRPr="00EA3B97" w14:paraId="31FEAFA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5C76959D" w14:textId="77777777" w:rsidR="003A71DE" w:rsidRPr="00EA3B97" w:rsidRDefault="003A71DE" w:rsidP="001A5D47">
            <w:pPr>
              <w:pStyle w:val="TAL"/>
              <w:rPr>
                <w:rFonts w:eastAsiaTheme="minorEastAsia" w:cs="Arial"/>
                <w:i/>
                <w:lang w:eastAsia="ja-JP"/>
              </w:rPr>
            </w:pPr>
            <w:r w:rsidRPr="00EA3B97">
              <w:rPr>
                <w:rFonts w:eastAsiaTheme="minorEastAsia"/>
              </w:rPr>
              <w:t>nrofPorts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C56858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E4E19B6"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3D2A6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6901EE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r>
      <w:tr w:rsidR="003A71DE" w:rsidRPr="00EA3B97" w14:paraId="758382C5" w14:textId="77777777" w:rsidTr="003A71DE">
        <w:trPr>
          <w:trHeight w:val="33"/>
          <w:jc w:val="center"/>
        </w:trPr>
        <w:tc>
          <w:tcPr>
            <w:tcW w:w="2807" w:type="dxa"/>
            <w:tcBorders>
              <w:top w:val="single" w:sz="4" w:space="0" w:color="auto"/>
              <w:left w:val="single" w:sz="4" w:space="0" w:color="auto"/>
              <w:bottom w:val="nil"/>
              <w:right w:val="single" w:sz="4" w:space="0" w:color="auto"/>
            </w:tcBorders>
          </w:tcPr>
          <w:p w14:paraId="12A57FCC" w14:textId="77777777" w:rsidR="003A71DE" w:rsidRPr="00EA3B97" w:rsidRDefault="003A71DE" w:rsidP="001A5D47">
            <w:pPr>
              <w:pStyle w:val="TAL"/>
              <w:rPr>
                <w:rFonts w:eastAsiaTheme="minorEastAsia"/>
                <w:lang w:eastAsia="ja-JP"/>
              </w:rPr>
            </w:pPr>
          </w:p>
        </w:tc>
        <w:tc>
          <w:tcPr>
            <w:tcW w:w="1583" w:type="dxa"/>
            <w:tcBorders>
              <w:top w:val="single" w:sz="4" w:space="0" w:color="auto"/>
              <w:left w:val="single" w:sz="4" w:space="0" w:color="auto"/>
              <w:bottom w:val="nil"/>
              <w:right w:val="single" w:sz="4" w:space="0" w:color="auto"/>
            </w:tcBorders>
          </w:tcPr>
          <w:p w14:paraId="72247EB0" w14:textId="77777777" w:rsidR="003A71DE" w:rsidRPr="00EA3B97" w:rsidRDefault="003A71DE" w:rsidP="001A5D47">
            <w:pPr>
              <w:pStyle w:val="TAL"/>
              <w:rPr>
                <w:rFonts w:eastAsiaTheme="minorEastAsia"/>
                <w:lang w:eastAsia="ja-JP"/>
              </w:rPr>
            </w:pPr>
          </w:p>
        </w:tc>
        <w:tc>
          <w:tcPr>
            <w:tcW w:w="1559" w:type="dxa"/>
            <w:tcBorders>
              <w:top w:val="single" w:sz="4" w:space="0" w:color="auto"/>
              <w:left w:val="single" w:sz="4" w:space="0" w:color="auto"/>
              <w:bottom w:val="nil"/>
              <w:right w:val="single" w:sz="4" w:space="0" w:color="auto"/>
            </w:tcBorders>
            <w:hideMark/>
          </w:tcPr>
          <w:p w14:paraId="7D1D0E02" w14:textId="77777777" w:rsidR="003A71DE" w:rsidRPr="00EA3B97" w:rsidRDefault="003A71DE" w:rsidP="001A5D47">
            <w:pPr>
              <w:pStyle w:val="TAL"/>
              <w:rPr>
                <w:rFonts w:eastAsiaTheme="minorEastAsia"/>
                <w:lang w:val="en-US" w:eastAsia="ja-JP"/>
              </w:rPr>
            </w:pPr>
            <w:r w:rsidRPr="00EA3B97">
              <w:rPr>
                <w:rFonts w:eastAsiaTheme="minorEastAsia"/>
                <w:lang w:eastAsia="ja-JP"/>
              </w:rPr>
              <w:t>6 for resource #0</w:t>
            </w:r>
          </w:p>
        </w:tc>
        <w:tc>
          <w:tcPr>
            <w:tcW w:w="1559" w:type="dxa"/>
            <w:tcBorders>
              <w:top w:val="single" w:sz="4" w:space="0" w:color="auto"/>
              <w:left w:val="single" w:sz="4" w:space="0" w:color="auto"/>
              <w:bottom w:val="nil"/>
              <w:right w:val="single" w:sz="4" w:space="0" w:color="auto"/>
            </w:tcBorders>
            <w:hideMark/>
          </w:tcPr>
          <w:p w14:paraId="5EAF6E77" w14:textId="77777777" w:rsidR="003A71DE" w:rsidRPr="00EA3B97" w:rsidRDefault="003A71DE" w:rsidP="001A5D47">
            <w:pPr>
              <w:pStyle w:val="TAL"/>
              <w:rPr>
                <w:rFonts w:eastAsiaTheme="minorEastAsia"/>
                <w:lang w:eastAsia="ja-JP"/>
              </w:rPr>
            </w:pPr>
            <w:r w:rsidRPr="00EA3B97">
              <w:rPr>
                <w:rFonts w:eastAsiaTheme="minorEastAsia"/>
                <w:lang w:eastAsia="ja-JP"/>
              </w:rPr>
              <w:t>6 for resource #0</w:t>
            </w:r>
          </w:p>
        </w:tc>
        <w:tc>
          <w:tcPr>
            <w:tcW w:w="1842" w:type="dxa"/>
            <w:tcBorders>
              <w:top w:val="single" w:sz="4" w:space="0" w:color="auto"/>
              <w:left w:val="single" w:sz="4" w:space="0" w:color="auto"/>
              <w:bottom w:val="single" w:sz="4" w:space="0" w:color="auto"/>
              <w:right w:val="single" w:sz="4" w:space="0" w:color="auto"/>
            </w:tcBorders>
            <w:hideMark/>
          </w:tcPr>
          <w:p w14:paraId="0B2DC24C" w14:textId="77777777" w:rsidR="003A71DE" w:rsidRPr="00EA3B97" w:rsidRDefault="003A71DE" w:rsidP="001A5D47">
            <w:pPr>
              <w:pStyle w:val="TAL"/>
              <w:rPr>
                <w:rFonts w:eastAsiaTheme="minorEastAsia"/>
                <w:lang w:eastAsia="ja-JP"/>
              </w:rPr>
            </w:pPr>
            <w:r w:rsidRPr="00EA3B97">
              <w:rPr>
                <w:rFonts w:eastAsiaTheme="minorEastAsia"/>
                <w:lang w:eastAsia="ja-JP"/>
              </w:rPr>
              <w:t>0 for resource #0</w:t>
            </w:r>
          </w:p>
        </w:tc>
      </w:tr>
      <w:tr w:rsidR="003A71DE" w:rsidRPr="00EA3B97" w14:paraId="26218D43" w14:textId="77777777" w:rsidTr="003A71DE">
        <w:trPr>
          <w:trHeight w:val="31"/>
          <w:jc w:val="center"/>
        </w:trPr>
        <w:tc>
          <w:tcPr>
            <w:tcW w:w="2807" w:type="dxa"/>
            <w:tcBorders>
              <w:top w:val="nil"/>
              <w:left w:val="single" w:sz="4" w:space="0" w:color="auto"/>
              <w:bottom w:val="nil"/>
              <w:right w:val="single" w:sz="4" w:space="0" w:color="auto"/>
            </w:tcBorders>
            <w:hideMark/>
          </w:tcPr>
          <w:p w14:paraId="513CC35D"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231FB41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124D4A2D"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nil"/>
              <w:right w:val="single" w:sz="4" w:space="0" w:color="auto"/>
            </w:tcBorders>
            <w:hideMark/>
          </w:tcPr>
          <w:p w14:paraId="3A235612"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78A9D371" w14:textId="77777777" w:rsidR="003A71DE" w:rsidRPr="00EA3B97" w:rsidRDefault="003A71DE" w:rsidP="001A5D47">
            <w:pPr>
              <w:pStyle w:val="TAL"/>
              <w:rPr>
                <w:rFonts w:eastAsiaTheme="minorEastAsia"/>
                <w:lang w:eastAsia="ja-JP"/>
              </w:rPr>
            </w:pPr>
            <w:r w:rsidRPr="00EA3B97">
              <w:rPr>
                <w:rFonts w:eastAsiaTheme="minorEastAsia"/>
                <w:lang w:eastAsia="ja-JP"/>
              </w:rPr>
              <w:t>1 for resource #1</w:t>
            </w:r>
          </w:p>
        </w:tc>
      </w:tr>
      <w:tr w:rsidR="003A71DE" w:rsidRPr="00EA3B97" w14:paraId="2839555F" w14:textId="77777777" w:rsidTr="003A71DE">
        <w:trPr>
          <w:trHeight w:val="31"/>
          <w:jc w:val="center"/>
        </w:trPr>
        <w:tc>
          <w:tcPr>
            <w:tcW w:w="2807" w:type="dxa"/>
            <w:tcBorders>
              <w:top w:val="nil"/>
              <w:left w:val="single" w:sz="4" w:space="0" w:color="auto"/>
              <w:bottom w:val="nil"/>
              <w:right w:val="single" w:sz="4" w:space="0" w:color="auto"/>
            </w:tcBorders>
            <w:hideMark/>
          </w:tcPr>
          <w:p w14:paraId="70351CE0"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40A1BFE6"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184BC495"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nil"/>
              <w:right w:val="single" w:sz="4" w:space="0" w:color="auto"/>
            </w:tcBorders>
            <w:hideMark/>
          </w:tcPr>
          <w:p w14:paraId="2DC13C6E"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938198E" w14:textId="77777777" w:rsidR="003A71DE" w:rsidRPr="00EA3B97" w:rsidRDefault="003A71DE" w:rsidP="001A5D47">
            <w:pPr>
              <w:pStyle w:val="TAL"/>
              <w:rPr>
                <w:rFonts w:eastAsiaTheme="minorEastAsia"/>
                <w:lang w:eastAsia="ja-JP"/>
              </w:rPr>
            </w:pPr>
            <w:r w:rsidRPr="00EA3B97">
              <w:rPr>
                <w:rFonts w:eastAsiaTheme="minorEastAsia"/>
                <w:lang w:eastAsia="ja-JP"/>
              </w:rPr>
              <w:t>2 for resource #2</w:t>
            </w:r>
          </w:p>
        </w:tc>
      </w:tr>
      <w:tr w:rsidR="003A71DE" w:rsidRPr="00EA3B97" w14:paraId="48BCE8AE" w14:textId="77777777" w:rsidTr="003A71DE">
        <w:trPr>
          <w:trHeight w:val="31"/>
          <w:jc w:val="center"/>
        </w:trPr>
        <w:tc>
          <w:tcPr>
            <w:tcW w:w="2807" w:type="dxa"/>
            <w:tcBorders>
              <w:top w:val="nil"/>
              <w:left w:val="single" w:sz="4" w:space="0" w:color="auto"/>
              <w:bottom w:val="nil"/>
              <w:right w:val="single" w:sz="4" w:space="0" w:color="auto"/>
            </w:tcBorders>
            <w:hideMark/>
          </w:tcPr>
          <w:p w14:paraId="3A8CEFDC"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4BDA964D"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1BC4D779" w14:textId="77777777" w:rsidR="003A71DE" w:rsidRPr="00EA3B97" w:rsidRDefault="003A71DE" w:rsidP="001A5D47">
            <w:pPr>
              <w:pStyle w:val="TAL"/>
              <w:rPr>
                <w:rFonts w:eastAsiaTheme="minorEastAsia"/>
                <w:lang w:val="en-US" w:eastAsia="ja-JP"/>
              </w:rPr>
            </w:pPr>
          </w:p>
        </w:tc>
        <w:tc>
          <w:tcPr>
            <w:tcW w:w="1559" w:type="dxa"/>
            <w:tcBorders>
              <w:top w:val="nil"/>
              <w:left w:val="single" w:sz="4" w:space="0" w:color="auto"/>
              <w:bottom w:val="single" w:sz="4" w:space="0" w:color="auto"/>
              <w:right w:val="single" w:sz="4" w:space="0" w:color="auto"/>
            </w:tcBorders>
            <w:hideMark/>
          </w:tcPr>
          <w:p w14:paraId="698B0C1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165B5447" w14:textId="77777777" w:rsidR="003A71DE" w:rsidRPr="00EA3B97" w:rsidRDefault="003A71DE" w:rsidP="001A5D47">
            <w:pPr>
              <w:pStyle w:val="TAL"/>
              <w:rPr>
                <w:rFonts w:eastAsiaTheme="minorEastAsia"/>
                <w:lang w:eastAsia="ja-JP"/>
              </w:rPr>
            </w:pPr>
            <w:r w:rsidRPr="00EA3B97">
              <w:rPr>
                <w:rFonts w:eastAsiaTheme="minorEastAsia"/>
                <w:lang w:eastAsia="ja-JP"/>
              </w:rPr>
              <w:t>3 for resource #3</w:t>
            </w:r>
          </w:p>
        </w:tc>
      </w:tr>
      <w:tr w:rsidR="004253CB" w:rsidRPr="00EA3B97" w14:paraId="1D0E4786" w14:textId="77777777" w:rsidTr="003A71DE">
        <w:trPr>
          <w:trHeight w:val="33"/>
          <w:jc w:val="center"/>
        </w:trPr>
        <w:tc>
          <w:tcPr>
            <w:tcW w:w="2807" w:type="dxa"/>
            <w:tcBorders>
              <w:top w:val="nil"/>
              <w:left w:val="single" w:sz="4" w:space="0" w:color="auto"/>
              <w:bottom w:val="nil"/>
              <w:right w:val="single" w:sz="4" w:space="0" w:color="auto"/>
            </w:tcBorders>
            <w:hideMark/>
          </w:tcPr>
          <w:p w14:paraId="12374098" w14:textId="77777777" w:rsidR="004253CB" w:rsidRPr="00EA3B97" w:rsidRDefault="004253CB" w:rsidP="004253CB">
            <w:pPr>
              <w:pStyle w:val="TAL"/>
              <w:rPr>
                <w:rFonts w:eastAsiaTheme="minorEastAsia"/>
                <w:lang w:eastAsia="ja-JP"/>
              </w:rPr>
            </w:pPr>
            <w:r w:rsidRPr="00EA3B97">
              <w:rPr>
                <w:rFonts w:eastAsiaTheme="minorEastAsia"/>
              </w:rPr>
              <w:t>firstOFDMSymbolInTimeDomain</w:t>
            </w:r>
          </w:p>
        </w:tc>
        <w:tc>
          <w:tcPr>
            <w:tcW w:w="1583" w:type="dxa"/>
            <w:tcBorders>
              <w:top w:val="nil"/>
              <w:left w:val="single" w:sz="4" w:space="0" w:color="auto"/>
              <w:bottom w:val="nil"/>
              <w:right w:val="single" w:sz="4" w:space="0" w:color="auto"/>
            </w:tcBorders>
            <w:hideMark/>
          </w:tcPr>
          <w:p w14:paraId="6CB5B17A" w14:textId="1B24C3AF" w:rsidR="004253CB" w:rsidRPr="00EA3B97" w:rsidRDefault="004253CB" w:rsidP="004253CB">
            <w:pPr>
              <w:pStyle w:val="TAL"/>
              <w:rPr>
                <w:rFonts w:eastAsiaTheme="minorEastAsia"/>
                <w:lang w:eastAsia="ja-JP"/>
              </w:rPr>
            </w:pPr>
            <w:r>
              <w:rPr>
                <w:lang w:eastAsia="ja-JP"/>
              </w:rPr>
              <w:t>4</w:t>
            </w:r>
            <w:r w:rsidRPr="00EA3B97">
              <w:rPr>
                <w:lang w:eastAsia="ja-JP"/>
              </w:rPr>
              <w:t xml:space="preserve"> for resource #0</w:t>
            </w:r>
          </w:p>
        </w:tc>
        <w:tc>
          <w:tcPr>
            <w:tcW w:w="1559" w:type="dxa"/>
            <w:tcBorders>
              <w:top w:val="single" w:sz="4" w:space="0" w:color="auto"/>
              <w:left w:val="single" w:sz="4" w:space="0" w:color="auto"/>
              <w:bottom w:val="nil"/>
              <w:right w:val="single" w:sz="4" w:space="0" w:color="auto"/>
            </w:tcBorders>
            <w:hideMark/>
          </w:tcPr>
          <w:p w14:paraId="1166803F" w14:textId="6411D09E" w:rsidR="004253CB" w:rsidRPr="00EA3B97" w:rsidRDefault="004253CB" w:rsidP="004253CB">
            <w:pPr>
              <w:pStyle w:val="TAL"/>
              <w:rPr>
                <w:rFonts w:eastAsiaTheme="minorEastAsia"/>
                <w:lang w:eastAsia="ja-JP"/>
              </w:rPr>
            </w:pPr>
            <w:r w:rsidRPr="00EA3B97">
              <w:rPr>
                <w:lang w:eastAsia="ja-JP"/>
              </w:rPr>
              <w:t>10 for resource #1</w:t>
            </w:r>
          </w:p>
        </w:tc>
        <w:tc>
          <w:tcPr>
            <w:tcW w:w="1559" w:type="dxa"/>
            <w:tcBorders>
              <w:top w:val="single" w:sz="4" w:space="0" w:color="auto"/>
              <w:left w:val="single" w:sz="4" w:space="0" w:color="auto"/>
              <w:bottom w:val="nil"/>
              <w:right w:val="single" w:sz="4" w:space="0" w:color="auto"/>
            </w:tcBorders>
            <w:hideMark/>
          </w:tcPr>
          <w:p w14:paraId="2452AC28" w14:textId="4F07CD44" w:rsidR="004253CB" w:rsidRPr="00EA3B97" w:rsidRDefault="004253CB" w:rsidP="004253CB">
            <w:pPr>
              <w:pStyle w:val="TAL"/>
              <w:rPr>
                <w:rFonts w:eastAsiaTheme="minorEastAsia"/>
                <w:lang w:eastAsia="ja-JP"/>
              </w:rPr>
            </w:pPr>
            <w:r w:rsidRPr="00EA3B97">
              <w:rPr>
                <w:lang w:eastAsia="ja-JP"/>
              </w:rPr>
              <w:t>10 for resource #1</w:t>
            </w:r>
          </w:p>
        </w:tc>
        <w:tc>
          <w:tcPr>
            <w:tcW w:w="1842" w:type="dxa"/>
            <w:tcBorders>
              <w:top w:val="single" w:sz="4" w:space="0" w:color="auto"/>
              <w:left w:val="single" w:sz="4" w:space="0" w:color="auto"/>
              <w:bottom w:val="single" w:sz="4" w:space="0" w:color="auto"/>
              <w:right w:val="single" w:sz="4" w:space="0" w:color="auto"/>
            </w:tcBorders>
            <w:hideMark/>
          </w:tcPr>
          <w:p w14:paraId="12A34803" w14:textId="77777777" w:rsidR="004253CB" w:rsidRPr="00EA3B97" w:rsidRDefault="004253CB" w:rsidP="004253CB">
            <w:pPr>
              <w:pStyle w:val="TAL"/>
              <w:rPr>
                <w:rFonts w:eastAsiaTheme="minorEastAsia"/>
                <w:lang w:eastAsia="ja-JP"/>
              </w:rPr>
            </w:pPr>
            <w:r w:rsidRPr="00EA3B97">
              <w:rPr>
                <w:rFonts w:eastAsiaTheme="minorEastAsia"/>
                <w:lang w:eastAsia="ja-JP"/>
              </w:rPr>
              <w:t>4 for resource #4</w:t>
            </w:r>
          </w:p>
        </w:tc>
      </w:tr>
      <w:tr w:rsidR="003A71DE" w:rsidRPr="00EA3B97" w14:paraId="4DC7D5C2" w14:textId="77777777" w:rsidTr="003A71DE">
        <w:trPr>
          <w:trHeight w:val="31"/>
          <w:jc w:val="center"/>
        </w:trPr>
        <w:tc>
          <w:tcPr>
            <w:tcW w:w="2807" w:type="dxa"/>
            <w:tcBorders>
              <w:top w:val="nil"/>
              <w:left w:val="single" w:sz="4" w:space="0" w:color="auto"/>
              <w:bottom w:val="nil"/>
              <w:right w:val="single" w:sz="4" w:space="0" w:color="auto"/>
            </w:tcBorders>
            <w:hideMark/>
          </w:tcPr>
          <w:p w14:paraId="47DAAE81"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2B656800"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6C53995F"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5E2FB56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674E9C1C" w14:textId="77777777" w:rsidR="003A71DE" w:rsidRPr="00EA3B97" w:rsidRDefault="003A71DE" w:rsidP="001A5D47">
            <w:pPr>
              <w:pStyle w:val="TAL"/>
              <w:rPr>
                <w:rFonts w:eastAsiaTheme="minorEastAsia"/>
                <w:lang w:eastAsia="ja-JP"/>
              </w:rPr>
            </w:pPr>
            <w:r w:rsidRPr="00EA3B97">
              <w:rPr>
                <w:rFonts w:eastAsiaTheme="minorEastAsia"/>
                <w:lang w:eastAsia="ja-JP"/>
              </w:rPr>
              <w:t>5 for resource #5</w:t>
            </w:r>
          </w:p>
        </w:tc>
      </w:tr>
      <w:tr w:rsidR="003A71DE" w:rsidRPr="00EA3B97" w14:paraId="66936DDB" w14:textId="77777777" w:rsidTr="003A71DE">
        <w:trPr>
          <w:trHeight w:val="31"/>
          <w:jc w:val="center"/>
        </w:trPr>
        <w:tc>
          <w:tcPr>
            <w:tcW w:w="2807" w:type="dxa"/>
            <w:tcBorders>
              <w:top w:val="nil"/>
              <w:left w:val="single" w:sz="4" w:space="0" w:color="auto"/>
              <w:bottom w:val="nil"/>
              <w:right w:val="single" w:sz="4" w:space="0" w:color="auto"/>
            </w:tcBorders>
            <w:hideMark/>
          </w:tcPr>
          <w:p w14:paraId="0660496C"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nil"/>
              <w:right w:val="single" w:sz="4" w:space="0" w:color="auto"/>
            </w:tcBorders>
            <w:hideMark/>
          </w:tcPr>
          <w:p w14:paraId="36ED74D3"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4EA78C28"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nil"/>
              <w:right w:val="single" w:sz="4" w:space="0" w:color="auto"/>
            </w:tcBorders>
            <w:hideMark/>
          </w:tcPr>
          <w:p w14:paraId="0CB8BBA4"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260345A4" w14:textId="77777777" w:rsidR="003A71DE" w:rsidRPr="00EA3B97" w:rsidRDefault="003A71DE" w:rsidP="001A5D47">
            <w:pPr>
              <w:pStyle w:val="TAL"/>
              <w:rPr>
                <w:rFonts w:eastAsiaTheme="minorEastAsia"/>
                <w:lang w:eastAsia="ja-JP"/>
              </w:rPr>
            </w:pPr>
            <w:r w:rsidRPr="00EA3B97">
              <w:rPr>
                <w:rFonts w:eastAsiaTheme="minorEastAsia"/>
                <w:lang w:eastAsia="ja-JP"/>
              </w:rPr>
              <w:t>6 for resource #6</w:t>
            </w:r>
          </w:p>
        </w:tc>
      </w:tr>
      <w:tr w:rsidR="003A71DE" w:rsidRPr="00EA3B97" w14:paraId="25E7B853" w14:textId="77777777" w:rsidTr="003A71DE">
        <w:trPr>
          <w:trHeight w:val="31"/>
          <w:jc w:val="center"/>
        </w:trPr>
        <w:tc>
          <w:tcPr>
            <w:tcW w:w="2807" w:type="dxa"/>
            <w:tcBorders>
              <w:top w:val="nil"/>
              <w:left w:val="single" w:sz="4" w:space="0" w:color="auto"/>
              <w:bottom w:val="single" w:sz="4" w:space="0" w:color="auto"/>
              <w:right w:val="single" w:sz="4" w:space="0" w:color="auto"/>
            </w:tcBorders>
            <w:hideMark/>
          </w:tcPr>
          <w:p w14:paraId="40EA5D20" w14:textId="77777777" w:rsidR="003A71DE" w:rsidRPr="00EA3B97" w:rsidRDefault="003A71DE" w:rsidP="001A5D47">
            <w:pPr>
              <w:pStyle w:val="TAL"/>
              <w:rPr>
                <w:rFonts w:eastAsiaTheme="minorEastAsia"/>
                <w:lang w:eastAsia="ja-JP"/>
              </w:rPr>
            </w:pPr>
          </w:p>
        </w:tc>
        <w:tc>
          <w:tcPr>
            <w:tcW w:w="1583" w:type="dxa"/>
            <w:tcBorders>
              <w:top w:val="nil"/>
              <w:left w:val="single" w:sz="4" w:space="0" w:color="auto"/>
              <w:bottom w:val="single" w:sz="4" w:space="0" w:color="auto"/>
              <w:right w:val="single" w:sz="4" w:space="0" w:color="auto"/>
            </w:tcBorders>
            <w:hideMark/>
          </w:tcPr>
          <w:p w14:paraId="7A03640C"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6F220EE0" w14:textId="77777777" w:rsidR="003A71DE" w:rsidRPr="00EA3B97" w:rsidRDefault="003A71DE" w:rsidP="001A5D47">
            <w:pPr>
              <w:pStyle w:val="TAL"/>
              <w:rPr>
                <w:rFonts w:eastAsiaTheme="minorEastAsia"/>
                <w:lang w:eastAsia="ja-JP"/>
              </w:rPr>
            </w:pPr>
          </w:p>
        </w:tc>
        <w:tc>
          <w:tcPr>
            <w:tcW w:w="1559" w:type="dxa"/>
            <w:tcBorders>
              <w:top w:val="nil"/>
              <w:left w:val="single" w:sz="4" w:space="0" w:color="auto"/>
              <w:bottom w:val="single" w:sz="4" w:space="0" w:color="auto"/>
              <w:right w:val="single" w:sz="4" w:space="0" w:color="auto"/>
            </w:tcBorders>
            <w:hideMark/>
          </w:tcPr>
          <w:p w14:paraId="08A1A495" w14:textId="77777777" w:rsidR="003A71DE" w:rsidRPr="00EA3B97" w:rsidRDefault="003A71DE" w:rsidP="001A5D47">
            <w:pPr>
              <w:pStyle w:val="TAL"/>
              <w:rPr>
                <w:rFonts w:eastAsiaTheme="minorEastAsia"/>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C33AFB0" w14:textId="77777777" w:rsidR="003A71DE" w:rsidRPr="00EA3B97" w:rsidRDefault="003A71DE" w:rsidP="001A5D47">
            <w:pPr>
              <w:pStyle w:val="TAL"/>
              <w:rPr>
                <w:rFonts w:eastAsiaTheme="minorEastAsia"/>
                <w:lang w:eastAsia="ja-JP"/>
              </w:rPr>
            </w:pPr>
            <w:r w:rsidRPr="00EA3B97">
              <w:rPr>
                <w:rFonts w:eastAsiaTheme="minorEastAsia"/>
                <w:lang w:eastAsia="ja-JP"/>
              </w:rPr>
              <w:t>7 for resource #7</w:t>
            </w:r>
          </w:p>
        </w:tc>
      </w:tr>
      <w:tr w:rsidR="003A71DE" w:rsidRPr="00EA3B97" w14:paraId="6C19CD83"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45970345" w14:textId="77777777" w:rsidR="003A71DE" w:rsidRPr="00EA3B97" w:rsidRDefault="003A71DE" w:rsidP="001A5D47">
            <w:pPr>
              <w:pStyle w:val="TAL"/>
              <w:rPr>
                <w:rFonts w:eastAsiaTheme="minorEastAsia" w:cs="Arial"/>
                <w:i/>
                <w:lang w:eastAsia="ja-JP"/>
              </w:rPr>
            </w:pPr>
            <w:r w:rsidRPr="00EA3B97">
              <w:rPr>
                <w:rFonts w:eastAsiaTheme="minorEastAsia"/>
              </w:rPr>
              <w:t>cdm-Type</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D6553F8" w14:textId="77777777" w:rsidR="003A71DE" w:rsidRPr="00EA3B97" w:rsidRDefault="003A71DE" w:rsidP="001A5D47">
            <w:pPr>
              <w:pStyle w:val="TAL"/>
              <w:rPr>
                <w:rFonts w:eastAsiaTheme="minorEastAsia" w:cs="Arial"/>
                <w:lang w:eastAsia="ja-JP"/>
              </w:rPr>
            </w:pPr>
            <w:r w:rsidRPr="00EA3B97">
              <w:rPr>
                <w:rFonts w:eastAsiaTheme="minorEastAsia"/>
                <w:szCs w:val="18"/>
              </w:rPr>
              <w:t>FD-CDM2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3532C22"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8D0E26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c>
          <w:tcPr>
            <w:tcW w:w="1842" w:type="dxa"/>
            <w:tcBorders>
              <w:top w:val="single" w:sz="4" w:space="0" w:color="auto"/>
              <w:left w:val="single" w:sz="4" w:space="0" w:color="auto"/>
              <w:bottom w:val="single" w:sz="4" w:space="0" w:color="auto"/>
              <w:right w:val="single" w:sz="4" w:space="0" w:color="auto"/>
            </w:tcBorders>
            <w:vAlign w:val="center"/>
            <w:hideMark/>
          </w:tcPr>
          <w:p w14:paraId="308B53C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noCDM</w:t>
            </w:r>
          </w:p>
        </w:tc>
      </w:tr>
      <w:tr w:rsidR="003A71DE" w:rsidRPr="00EA3B97" w14:paraId="761AD259"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34EDFAB9" w14:textId="77777777" w:rsidR="003A71DE" w:rsidRPr="00EA3B97" w:rsidRDefault="003A71DE" w:rsidP="001A5D47">
            <w:pPr>
              <w:pStyle w:val="TAL"/>
              <w:rPr>
                <w:rFonts w:eastAsiaTheme="minorEastAsia" w:cs="Arial"/>
                <w:i/>
                <w:lang w:eastAsia="ja-JP"/>
              </w:rPr>
            </w:pPr>
            <w:r w:rsidRPr="00EA3B97">
              <w:rPr>
                <w:rFonts w:eastAsiaTheme="minorEastAsia"/>
              </w:rPr>
              <w:t>density</w:t>
            </w:r>
          </w:p>
        </w:tc>
        <w:tc>
          <w:tcPr>
            <w:tcW w:w="1583" w:type="dxa"/>
            <w:tcBorders>
              <w:top w:val="single" w:sz="4" w:space="0" w:color="auto"/>
              <w:left w:val="single" w:sz="4" w:space="0" w:color="auto"/>
              <w:bottom w:val="single" w:sz="4" w:space="0" w:color="auto"/>
              <w:right w:val="single" w:sz="4" w:space="0" w:color="auto"/>
            </w:tcBorders>
            <w:vAlign w:val="center"/>
            <w:hideMark/>
          </w:tcPr>
          <w:p w14:paraId="28B866D9"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54E4BE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7C3ACAB"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8C419B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3</w:t>
            </w:r>
          </w:p>
        </w:tc>
      </w:tr>
      <w:tr w:rsidR="003A71DE" w:rsidRPr="00EA3B97" w14:paraId="68AD77D8"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7E0496DD" w14:textId="77777777" w:rsidR="003A71DE" w:rsidRPr="00EA3B97" w:rsidRDefault="003A71DE" w:rsidP="001A5D47">
            <w:pPr>
              <w:pStyle w:val="TAL"/>
              <w:rPr>
                <w:rFonts w:eastAsiaTheme="minorEastAsia" w:cs="Arial"/>
                <w:i/>
                <w:lang w:eastAsia="ja-JP"/>
              </w:rPr>
            </w:pPr>
            <w:r w:rsidRPr="00EA3B97">
              <w:rPr>
                <w:rFonts w:eastAsiaTheme="minorEastAsia"/>
              </w:rPr>
              <w:t>startingRB</w:t>
            </w:r>
          </w:p>
        </w:tc>
        <w:tc>
          <w:tcPr>
            <w:tcW w:w="1583" w:type="dxa"/>
            <w:tcBorders>
              <w:top w:val="single" w:sz="4" w:space="0" w:color="auto"/>
              <w:left w:val="single" w:sz="4" w:space="0" w:color="auto"/>
              <w:bottom w:val="single" w:sz="4" w:space="0" w:color="auto"/>
              <w:right w:val="single" w:sz="4" w:space="0" w:color="auto"/>
            </w:tcBorders>
            <w:vAlign w:val="center"/>
            <w:hideMark/>
          </w:tcPr>
          <w:p w14:paraId="111CAA47"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BD215D"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9B5AFC5"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hideMark/>
          </w:tcPr>
          <w:p w14:paraId="2A25013E"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0</w:t>
            </w:r>
          </w:p>
        </w:tc>
      </w:tr>
      <w:tr w:rsidR="003A71DE" w:rsidRPr="00EA3B97" w14:paraId="1FE5E6B7" w14:textId="77777777" w:rsidTr="003A71DE">
        <w:trPr>
          <w:jc w:val="center"/>
        </w:trPr>
        <w:tc>
          <w:tcPr>
            <w:tcW w:w="2807" w:type="dxa"/>
            <w:tcBorders>
              <w:top w:val="single" w:sz="4" w:space="0" w:color="auto"/>
              <w:left w:val="single" w:sz="4" w:space="0" w:color="auto"/>
              <w:bottom w:val="single" w:sz="4" w:space="0" w:color="auto"/>
              <w:right w:val="single" w:sz="4" w:space="0" w:color="auto"/>
            </w:tcBorders>
            <w:vAlign w:val="center"/>
            <w:hideMark/>
          </w:tcPr>
          <w:p w14:paraId="61DB8EE1" w14:textId="77777777" w:rsidR="003A71DE" w:rsidRPr="00EA3B97" w:rsidRDefault="003A71DE" w:rsidP="001A5D47">
            <w:pPr>
              <w:pStyle w:val="TAL"/>
              <w:rPr>
                <w:rFonts w:eastAsiaTheme="minorEastAsia" w:cs="Arial"/>
                <w:i/>
                <w:lang w:eastAsia="ja-JP"/>
              </w:rPr>
            </w:pPr>
            <w:r w:rsidRPr="00EA3B97">
              <w:rPr>
                <w:rFonts w:eastAsiaTheme="minorEastAsia"/>
              </w:rPr>
              <w:t>nrofRBs</w:t>
            </w:r>
          </w:p>
        </w:tc>
        <w:tc>
          <w:tcPr>
            <w:tcW w:w="1583" w:type="dxa"/>
            <w:tcBorders>
              <w:top w:val="single" w:sz="4" w:space="0" w:color="auto"/>
              <w:left w:val="single" w:sz="4" w:space="0" w:color="auto"/>
              <w:bottom w:val="single" w:sz="4" w:space="0" w:color="auto"/>
              <w:right w:val="single" w:sz="4" w:space="0" w:color="auto"/>
            </w:tcBorders>
            <w:vAlign w:val="center"/>
            <w:hideMark/>
          </w:tcPr>
          <w:p w14:paraId="3F053FC8"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76CA0AA"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D5C7EC3"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hideMark/>
          </w:tcPr>
          <w:p w14:paraId="5077D2FC" w14:textId="77777777" w:rsidR="003A71DE" w:rsidRPr="00EA3B97" w:rsidRDefault="003A71DE" w:rsidP="001A5D47">
            <w:pPr>
              <w:pStyle w:val="TAL"/>
              <w:rPr>
                <w:rFonts w:eastAsiaTheme="minorEastAsia" w:cs="Arial"/>
                <w:lang w:eastAsia="ja-JP"/>
              </w:rPr>
            </w:pPr>
            <w:r w:rsidRPr="00EA3B97">
              <w:rPr>
                <w:rFonts w:eastAsiaTheme="minorEastAsia" w:cs="Arial"/>
                <w:lang w:eastAsia="ja-JP"/>
              </w:rPr>
              <w:t>276 (Note 1)</w:t>
            </w:r>
          </w:p>
        </w:tc>
      </w:tr>
      <w:tr w:rsidR="003A71DE" w:rsidRPr="00EA3B97" w14:paraId="4E8E9796" w14:textId="77777777" w:rsidTr="003A71DE">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51D0B3CD" w14:textId="77777777" w:rsidR="003A71DE" w:rsidRPr="00EA3B97" w:rsidRDefault="003A71DE" w:rsidP="003A71DE">
            <w:pPr>
              <w:keepNext/>
              <w:keepLines/>
              <w:spacing w:after="0"/>
              <w:ind w:left="851" w:hanging="851"/>
              <w:rPr>
                <w:rFonts w:ascii="Arial" w:eastAsiaTheme="minorEastAsia" w:hAnsi="Arial"/>
                <w:sz w:val="18"/>
                <w:lang w:eastAsia="ja-JP"/>
              </w:rPr>
            </w:pPr>
            <w:r w:rsidRPr="00EA3B97">
              <w:rPr>
                <w:rFonts w:ascii="Arial" w:eastAsiaTheme="minorEastAsia" w:hAnsi="Arial"/>
                <w:sz w:val="18"/>
                <w:lang w:eastAsia="ja-JP"/>
              </w:rPr>
              <w:t>Note 1</w:t>
            </w:r>
            <w:r w:rsidRPr="001A5D47">
              <w:rPr>
                <w:rFonts w:ascii="Arial" w:hAnsi="Arial"/>
                <w:sz w:val="18"/>
              </w:rPr>
              <w:t>:</w:t>
            </w:r>
            <w:r w:rsidRPr="001A5D47">
              <w:rPr>
                <w:rFonts w:ascii="Arial" w:hAnsi="Arial"/>
                <w:snapToGrid w:val="0"/>
                <w:sz w:val="18"/>
              </w:rPr>
              <w:tab/>
            </w:r>
            <w:r w:rsidRPr="001A5D47">
              <w:rPr>
                <w:rFonts w:ascii="Arial" w:hAnsi="Arial"/>
                <w:sz w:val="18"/>
              </w:rPr>
              <w:t>If the configured value of PRBs is larger than the width of the corresponding BWP relevant for the test case</w:t>
            </w:r>
            <w:r w:rsidRPr="00EA3B97">
              <w:rPr>
                <w:rFonts w:ascii="Arial" w:eastAsiaTheme="minorEastAsia" w:hAnsi="Arial"/>
                <w:sz w:val="18"/>
                <w:lang w:eastAsia="ja-JP"/>
              </w:rPr>
              <w:t>, the Test Equipment shall implement CSI-RS only in the width of that BWP.</w:t>
            </w:r>
          </w:p>
        </w:tc>
      </w:tr>
    </w:tbl>
    <w:p w14:paraId="4F5A46B5" w14:textId="77777777" w:rsidR="003A71DE" w:rsidRPr="00EA3B97" w:rsidRDefault="003A71DE" w:rsidP="003A71DE">
      <w:pPr>
        <w:rPr>
          <w:rFonts w:eastAsia="MS Mincho"/>
          <w:noProof/>
          <w:lang w:eastAsia="zh-CN"/>
        </w:rPr>
      </w:pPr>
    </w:p>
    <w:p w14:paraId="55577933" w14:textId="75D60DB9" w:rsidR="003A71DE" w:rsidRPr="00EA3B97" w:rsidRDefault="003A71DE" w:rsidP="0090095F">
      <w:pPr>
        <w:pStyle w:val="Heading3"/>
        <w:rPr>
          <w:rFonts w:eastAsiaTheme="minorEastAsia"/>
          <w:snapToGrid w:val="0"/>
        </w:rPr>
      </w:pPr>
      <w:bookmarkStart w:id="14251" w:name="_Toc74583659"/>
      <w:bookmarkStart w:id="14252" w:name="_Toc76542472"/>
      <w:bookmarkStart w:id="14253" w:name="_Toc82450454"/>
      <w:bookmarkStart w:id="14254" w:name="_Toc82451102"/>
      <w:bookmarkStart w:id="14255" w:name="_Toc89949491"/>
      <w:bookmarkStart w:id="14256" w:name="_Toc98755880"/>
      <w:bookmarkStart w:id="14257" w:name="_Toc98763472"/>
      <w:bookmarkStart w:id="14258" w:name="_Toc106184401"/>
      <w:bookmarkStart w:id="14259" w:name="_Toc130402424"/>
      <w:bookmarkStart w:id="14260" w:name="_Toc137532346"/>
      <w:bookmarkStart w:id="14261" w:name="_Toc138852847"/>
      <w:bookmarkStart w:id="14262" w:name="_Toc145529913"/>
      <w:bookmarkStart w:id="14263" w:name="_Toc155325875"/>
      <w:bookmarkStart w:id="14264" w:name="_Toc161655741"/>
      <w:bookmarkStart w:id="14265" w:name="_Toc169621076"/>
      <w:r w:rsidRPr="00EA3B97">
        <w:rPr>
          <w:rFonts w:eastAsiaTheme="minorEastAsia"/>
          <w:snapToGrid w:val="0"/>
        </w:rPr>
        <w:t>G.1.8</w:t>
      </w:r>
      <w:r w:rsidRPr="00EA3B97">
        <w:rPr>
          <w:rFonts w:eastAsiaTheme="minorEastAsia"/>
          <w:snapToGrid w:val="0"/>
        </w:rPr>
        <w:tab/>
      </w:r>
      <w:bookmarkEnd w:id="14251"/>
      <w:bookmarkEnd w:id="14252"/>
      <w:bookmarkEnd w:id="14253"/>
      <w:bookmarkEnd w:id="14254"/>
      <w:bookmarkEnd w:id="14255"/>
      <w:bookmarkEnd w:id="14256"/>
      <w:bookmarkEnd w:id="14257"/>
      <w:bookmarkEnd w:id="14258"/>
      <w:bookmarkEnd w:id="14259"/>
      <w:bookmarkEnd w:id="14260"/>
      <w:bookmarkEnd w:id="14261"/>
      <w:bookmarkEnd w:id="14262"/>
      <w:r w:rsidR="0002685C" w:rsidRPr="00E87A57">
        <w:rPr>
          <w:rFonts w:eastAsia="DengXian"/>
          <w:snapToGrid w:val="0"/>
        </w:rPr>
        <w:t>Angle of Arrival (AoA) for FR2</w:t>
      </w:r>
      <w:r w:rsidR="0002685C">
        <w:rPr>
          <w:rFonts w:eastAsia="DengXian"/>
          <w:snapToGrid w:val="0"/>
        </w:rPr>
        <w:t>-1</w:t>
      </w:r>
      <w:r w:rsidR="0002685C" w:rsidRPr="00E87A57">
        <w:rPr>
          <w:rFonts w:eastAsia="DengXian"/>
          <w:snapToGrid w:val="0"/>
        </w:rPr>
        <w:t xml:space="preserve"> RRM test cases</w:t>
      </w:r>
      <w:bookmarkEnd w:id="14263"/>
      <w:bookmarkEnd w:id="14264"/>
      <w:bookmarkEnd w:id="14265"/>
    </w:p>
    <w:p w14:paraId="17D18580" w14:textId="1CA8AE54" w:rsidR="003A71DE" w:rsidRPr="00EA3B97" w:rsidRDefault="0002685C" w:rsidP="003A71DE">
      <w:pPr>
        <w:rPr>
          <w:rFonts w:eastAsiaTheme="minorEastAsia" w:cs="v4.2.0"/>
          <w:lang w:val="en-US"/>
        </w:rPr>
      </w:pPr>
      <w:r w:rsidRPr="00E87A57">
        <w:rPr>
          <w:rFonts w:eastAsia="DengXian" w:cs="v4.2.0"/>
        </w:rPr>
        <w:t>This clause specifies the AoA setups for FR2</w:t>
      </w:r>
      <w:r>
        <w:rPr>
          <w:rFonts w:eastAsia="DengXian" w:cs="v4.2.0"/>
        </w:rPr>
        <w:t>-1</w:t>
      </w:r>
      <w:r w:rsidRPr="00E87A57">
        <w:rPr>
          <w:rFonts w:eastAsia="DengXian" w:cs="v4.2.0"/>
        </w:rPr>
        <w:t xml:space="preserve"> RRM test cases. The applicable AoA setup is defined in each test case.</w:t>
      </w:r>
    </w:p>
    <w:p w14:paraId="5BFB4F86" w14:textId="77777777" w:rsidR="003A71DE" w:rsidRPr="00EA3B97" w:rsidRDefault="003A71DE" w:rsidP="0090095F">
      <w:pPr>
        <w:pStyle w:val="Heading4"/>
        <w:rPr>
          <w:rFonts w:eastAsiaTheme="minorEastAsia"/>
          <w:snapToGrid w:val="0"/>
        </w:rPr>
      </w:pPr>
      <w:bookmarkStart w:id="14266" w:name="_Toc74583660"/>
      <w:bookmarkStart w:id="14267" w:name="_Toc76542473"/>
      <w:bookmarkStart w:id="14268" w:name="_Toc82450455"/>
      <w:bookmarkStart w:id="14269" w:name="_Toc82451103"/>
      <w:bookmarkStart w:id="14270" w:name="_Toc89949492"/>
      <w:bookmarkStart w:id="14271" w:name="_Toc98755881"/>
      <w:bookmarkStart w:id="14272" w:name="_Toc98763473"/>
      <w:bookmarkStart w:id="14273" w:name="_Toc106184402"/>
      <w:bookmarkStart w:id="14274" w:name="_Toc130402425"/>
      <w:bookmarkStart w:id="14275" w:name="_Toc137532347"/>
      <w:bookmarkStart w:id="14276" w:name="_Toc138852848"/>
      <w:bookmarkStart w:id="14277" w:name="_Toc145529914"/>
      <w:bookmarkStart w:id="14278" w:name="_Toc155325876"/>
      <w:bookmarkStart w:id="14279" w:name="_Toc161655742"/>
      <w:bookmarkStart w:id="14280" w:name="_Toc169621077"/>
      <w:r w:rsidRPr="00EA3B97">
        <w:rPr>
          <w:rFonts w:eastAsiaTheme="minorEastAsia"/>
          <w:snapToGrid w:val="0"/>
        </w:rPr>
        <w:t>G.1.8.1</w:t>
      </w:r>
      <w:r w:rsidRPr="00EA3B97">
        <w:rPr>
          <w:rFonts w:eastAsiaTheme="minorEastAsia"/>
          <w:snapToGrid w:val="0"/>
        </w:rPr>
        <w:tab/>
        <w:t>Setup 1: Single AoA</w:t>
      </w:r>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r w:rsidRPr="00EA3B97">
        <w:rPr>
          <w:rFonts w:eastAsiaTheme="minorEastAsia"/>
          <w:snapToGrid w:val="0"/>
        </w:rPr>
        <w:t xml:space="preserve"> </w:t>
      </w:r>
    </w:p>
    <w:p w14:paraId="5326A138" w14:textId="77777777" w:rsidR="003A71DE" w:rsidRPr="00EA3B97" w:rsidRDefault="003A71DE" w:rsidP="003A71DE">
      <w:pPr>
        <w:rPr>
          <w:rFonts w:eastAsiaTheme="minorEastAsia"/>
        </w:rPr>
      </w:pPr>
      <w:r w:rsidRPr="00EA3B97">
        <w:rPr>
          <w:rFonts w:eastAsiaTheme="minorEastAsia"/>
        </w:rPr>
        <w:t>There is only one active probe in the test. The DL signals, and noise if applicable, transmitted from the probe, are aligned to AoA based upon the declaration.</w:t>
      </w:r>
    </w:p>
    <w:p w14:paraId="0C03BD82" w14:textId="77777777" w:rsidR="003A71DE" w:rsidRPr="00EA3B97" w:rsidRDefault="003A71DE" w:rsidP="0090095F">
      <w:pPr>
        <w:pStyle w:val="Heading4"/>
        <w:rPr>
          <w:rFonts w:eastAsiaTheme="minorEastAsia"/>
          <w:snapToGrid w:val="0"/>
        </w:rPr>
      </w:pPr>
      <w:bookmarkStart w:id="14281" w:name="_Toc74583661"/>
      <w:bookmarkStart w:id="14282" w:name="_Toc76542474"/>
      <w:bookmarkStart w:id="14283" w:name="_Toc82450456"/>
      <w:bookmarkStart w:id="14284" w:name="_Toc82451104"/>
      <w:bookmarkStart w:id="14285" w:name="_Toc89949493"/>
      <w:bookmarkStart w:id="14286" w:name="_Toc98755882"/>
      <w:bookmarkStart w:id="14287" w:name="_Toc98763474"/>
      <w:bookmarkStart w:id="14288" w:name="_Toc106184403"/>
      <w:bookmarkStart w:id="14289" w:name="_Toc130402426"/>
      <w:bookmarkStart w:id="14290" w:name="_Toc137532348"/>
      <w:bookmarkStart w:id="14291" w:name="_Toc138852849"/>
      <w:bookmarkStart w:id="14292" w:name="_Toc145529915"/>
      <w:bookmarkStart w:id="14293" w:name="_Toc155325877"/>
      <w:bookmarkStart w:id="14294" w:name="_Toc161655743"/>
      <w:bookmarkStart w:id="14295" w:name="_Toc169621078"/>
      <w:r w:rsidRPr="00EA3B97">
        <w:rPr>
          <w:rFonts w:eastAsiaTheme="minorEastAsia"/>
          <w:snapToGrid w:val="0"/>
        </w:rPr>
        <w:t>G.1.8.2</w:t>
      </w:r>
      <w:r w:rsidRPr="00EA3B97">
        <w:rPr>
          <w:rFonts w:eastAsiaTheme="minorEastAsia"/>
          <w:snapToGrid w:val="0"/>
        </w:rPr>
        <w:tab/>
        <w:t>Setup 2: 2 AoAs</w:t>
      </w:r>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p>
    <w:p w14:paraId="0689E7BE" w14:textId="77777777" w:rsidR="003A71DE" w:rsidRPr="00EA3B97" w:rsidRDefault="003A71DE" w:rsidP="003A71DE">
      <w:pPr>
        <w:rPr>
          <w:rFonts w:eastAsia="MS Mincho"/>
        </w:rPr>
      </w:pPr>
      <w:r w:rsidRPr="00EA3B97">
        <w:rPr>
          <w:rFonts w:eastAsiaTheme="minorEastAsia"/>
        </w:rPr>
        <w:t xml:space="preserve">There are 2 active probes in the test. The DL signals, and noise if applicable, transmitted from the two active probes, align to </w:t>
      </w:r>
      <w:r w:rsidRPr="00EA3B97">
        <w:rPr>
          <w:rFonts w:eastAsiaTheme="minorEastAsia"/>
          <w:lang w:eastAsia="ja-JP"/>
        </w:rPr>
        <w:t xml:space="preserve">AoAs based upon the declaration. </w:t>
      </w:r>
      <w:r w:rsidRPr="00EA3B97">
        <w:rPr>
          <w:rFonts w:eastAsiaTheme="minorEastAsia"/>
        </w:rPr>
        <w:t xml:space="preserve"> </w:t>
      </w:r>
    </w:p>
    <w:p w14:paraId="5E7751CD" w14:textId="77777777" w:rsidR="003A71DE" w:rsidRPr="00EA3B97" w:rsidRDefault="003A71DE" w:rsidP="003A71DE">
      <w:pPr>
        <w:rPr>
          <w:rFonts w:eastAsiaTheme="minorEastAsia"/>
          <w:noProof/>
          <w:lang w:eastAsia="zh-CN"/>
        </w:rPr>
      </w:pPr>
    </w:p>
    <w:p w14:paraId="228A1D96" w14:textId="77777777" w:rsidR="003A71DE" w:rsidRPr="00EA3B97" w:rsidRDefault="003A71DE" w:rsidP="0090095F">
      <w:pPr>
        <w:pStyle w:val="Heading3"/>
        <w:rPr>
          <w:rFonts w:eastAsiaTheme="minorEastAsia"/>
        </w:rPr>
      </w:pPr>
      <w:bookmarkStart w:id="14296" w:name="_Toc74583662"/>
      <w:bookmarkStart w:id="14297" w:name="_Toc76542475"/>
      <w:bookmarkStart w:id="14298" w:name="_Toc82450457"/>
      <w:bookmarkStart w:id="14299" w:name="_Toc82451105"/>
      <w:bookmarkStart w:id="14300" w:name="_Toc89949494"/>
      <w:bookmarkStart w:id="14301" w:name="_Toc98755883"/>
      <w:bookmarkStart w:id="14302" w:name="_Toc98763475"/>
      <w:bookmarkStart w:id="14303" w:name="_Toc106184404"/>
      <w:bookmarkStart w:id="14304" w:name="_Toc130402427"/>
      <w:bookmarkStart w:id="14305" w:name="_Toc137532349"/>
      <w:bookmarkStart w:id="14306" w:name="_Toc138852850"/>
      <w:bookmarkStart w:id="14307" w:name="_Toc145529916"/>
      <w:bookmarkStart w:id="14308" w:name="_Toc155325878"/>
      <w:bookmarkStart w:id="14309" w:name="_Toc161655744"/>
      <w:bookmarkStart w:id="14310" w:name="_Toc169621079"/>
      <w:r w:rsidRPr="00EA3B97">
        <w:rPr>
          <w:rFonts w:eastAsiaTheme="minorEastAsia"/>
        </w:rPr>
        <w:t>G.1.9</w:t>
      </w:r>
      <w:r w:rsidRPr="00EA3B97">
        <w:rPr>
          <w:rFonts w:eastAsiaTheme="minorEastAsia"/>
        </w:rPr>
        <w:tab/>
        <w:t>TCI State Configuration</w:t>
      </w:r>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p>
    <w:p w14:paraId="279DBD7D" w14:textId="77777777" w:rsidR="003A71DE" w:rsidRPr="00EA3B97" w:rsidRDefault="003A71DE" w:rsidP="0090095F">
      <w:pPr>
        <w:pStyle w:val="Heading4"/>
        <w:rPr>
          <w:rFonts w:eastAsiaTheme="minorEastAsia"/>
        </w:rPr>
      </w:pPr>
      <w:bookmarkStart w:id="14311" w:name="_Toc74583663"/>
      <w:bookmarkStart w:id="14312" w:name="_Toc76542476"/>
      <w:bookmarkStart w:id="14313" w:name="_Toc82450458"/>
      <w:bookmarkStart w:id="14314" w:name="_Toc82451106"/>
      <w:bookmarkStart w:id="14315" w:name="_Toc89949495"/>
      <w:bookmarkStart w:id="14316" w:name="_Toc98755884"/>
      <w:bookmarkStart w:id="14317" w:name="_Toc98763476"/>
      <w:bookmarkStart w:id="14318" w:name="_Toc106184405"/>
      <w:bookmarkStart w:id="14319" w:name="_Toc130402428"/>
      <w:bookmarkStart w:id="14320" w:name="_Toc137532350"/>
      <w:bookmarkStart w:id="14321" w:name="_Toc138852851"/>
      <w:bookmarkStart w:id="14322" w:name="_Toc145529917"/>
      <w:bookmarkStart w:id="14323" w:name="_Toc155325879"/>
      <w:bookmarkStart w:id="14324" w:name="_Toc161655745"/>
      <w:bookmarkStart w:id="14325" w:name="_Toc169621080"/>
      <w:r w:rsidRPr="00EA3B97">
        <w:rPr>
          <w:rFonts w:eastAsiaTheme="minorEastAsia"/>
        </w:rPr>
        <w:t>G.1.9.1</w:t>
      </w:r>
      <w:r w:rsidRPr="00EA3B97">
        <w:rPr>
          <w:rFonts w:eastAsiaTheme="minorEastAsia"/>
        </w:rPr>
        <w:tab/>
        <w:t>Introduction</w:t>
      </w:r>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p>
    <w:p w14:paraId="697B2E83" w14:textId="77777777" w:rsidR="003A71DE" w:rsidRPr="00EA3B97" w:rsidRDefault="003A71DE" w:rsidP="003A71DE">
      <w:pPr>
        <w:rPr>
          <w:rFonts w:eastAsiaTheme="minorEastAsia"/>
        </w:rPr>
      </w:pPr>
      <w:r w:rsidRPr="00EA3B97">
        <w:rPr>
          <w:rFonts w:eastAsiaTheme="minorEastAsia"/>
        </w:rPr>
        <w:t>This clause provides the configurations for TCI states towards either SSB or CSI-RS. The TCI states defined in this clause are configured in each test when applicable to indicate that certain DL signals are QCL’ed with the referenceSignal configured in the TCI states.</w:t>
      </w:r>
    </w:p>
    <w:p w14:paraId="35B44A15" w14:textId="77777777" w:rsidR="003A71DE" w:rsidRPr="00EA3B97" w:rsidRDefault="003A71DE" w:rsidP="0090095F">
      <w:pPr>
        <w:pStyle w:val="Heading4"/>
        <w:rPr>
          <w:rFonts w:eastAsiaTheme="minorEastAsia"/>
        </w:rPr>
      </w:pPr>
      <w:bookmarkStart w:id="14326" w:name="_Toc74583664"/>
      <w:bookmarkStart w:id="14327" w:name="_Toc76542477"/>
      <w:bookmarkStart w:id="14328" w:name="_Toc82450459"/>
      <w:bookmarkStart w:id="14329" w:name="_Toc82451107"/>
      <w:bookmarkStart w:id="14330" w:name="_Toc89949496"/>
      <w:bookmarkStart w:id="14331" w:name="_Toc98755885"/>
      <w:bookmarkStart w:id="14332" w:name="_Toc98763477"/>
      <w:bookmarkStart w:id="14333" w:name="_Toc106184406"/>
      <w:bookmarkStart w:id="14334" w:name="_Toc130402429"/>
      <w:bookmarkStart w:id="14335" w:name="_Toc137532351"/>
      <w:bookmarkStart w:id="14336" w:name="_Toc138852852"/>
      <w:bookmarkStart w:id="14337" w:name="_Toc145529918"/>
      <w:bookmarkStart w:id="14338" w:name="_Toc155325880"/>
      <w:bookmarkStart w:id="14339" w:name="_Toc161655746"/>
      <w:bookmarkStart w:id="14340" w:name="_Toc169621081"/>
      <w:r w:rsidRPr="00EA3B97">
        <w:rPr>
          <w:rFonts w:eastAsiaTheme="minorEastAsia"/>
        </w:rPr>
        <w:t>G.1.9.2</w:t>
      </w:r>
      <w:r w:rsidRPr="00EA3B97">
        <w:rPr>
          <w:rFonts w:eastAsiaTheme="minorEastAsia"/>
        </w:rPr>
        <w:tab/>
        <w:t>TCI states</w:t>
      </w:r>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p>
    <w:p w14:paraId="608AD015" w14:textId="77777777" w:rsidR="003A71DE" w:rsidRPr="00EA3B97" w:rsidRDefault="003A71DE" w:rsidP="00BA0D24">
      <w:pPr>
        <w:pStyle w:val="TH"/>
        <w:rPr>
          <w:rFonts w:eastAsiaTheme="minorEastAsia"/>
        </w:rPr>
      </w:pPr>
      <w:r w:rsidRPr="00EA3B97">
        <w:rPr>
          <w:rFonts w:eastAsiaTheme="minorEastAsia"/>
        </w:rPr>
        <w:t>Table G.1.9.2-1: TCI States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870"/>
        <w:gridCol w:w="1870"/>
        <w:gridCol w:w="1870"/>
        <w:gridCol w:w="1870"/>
      </w:tblGrid>
      <w:tr w:rsidR="003A71DE" w:rsidRPr="00EA3B97" w14:paraId="291E6948"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485DA845" w14:textId="77777777" w:rsidR="003A71DE" w:rsidRPr="00EA3B97" w:rsidRDefault="003A71DE" w:rsidP="001A5D47">
            <w:pPr>
              <w:pStyle w:val="TAH"/>
              <w:rPr>
                <w:rFonts w:eastAsiaTheme="minorEastAsia"/>
              </w:rPr>
            </w:pPr>
            <w:r w:rsidRPr="00EA3B97">
              <w:rPr>
                <w:rFonts w:eastAsiaTheme="minorEastAsia"/>
              </w:rPr>
              <w:t>Parameter</w:t>
            </w:r>
          </w:p>
        </w:tc>
        <w:tc>
          <w:tcPr>
            <w:tcW w:w="1870" w:type="dxa"/>
            <w:tcBorders>
              <w:top w:val="single" w:sz="4" w:space="0" w:color="auto"/>
              <w:left w:val="single" w:sz="4" w:space="0" w:color="auto"/>
              <w:bottom w:val="single" w:sz="4" w:space="0" w:color="auto"/>
              <w:right w:val="single" w:sz="4" w:space="0" w:color="auto"/>
            </w:tcBorders>
            <w:hideMark/>
          </w:tcPr>
          <w:p w14:paraId="4C0D3575" w14:textId="77777777" w:rsidR="003A71DE" w:rsidRPr="00EA3B97" w:rsidRDefault="003A71DE" w:rsidP="001A5D47">
            <w:pPr>
              <w:pStyle w:val="TAH"/>
              <w:rPr>
                <w:rFonts w:eastAsiaTheme="minorEastAsia"/>
              </w:rPr>
            </w:pPr>
            <w:r w:rsidRPr="00EA3B97">
              <w:rPr>
                <w:rFonts w:eastAsiaTheme="minorEastAsia"/>
              </w:rPr>
              <w:t>TCI.State.0</w:t>
            </w:r>
          </w:p>
        </w:tc>
        <w:tc>
          <w:tcPr>
            <w:tcW w:w="1870" w:type="dxa"/>
            <w:tcBorders>
              <w:top w:val="single" w:sz="4" w:space="0" w:color="auto"/>
              <w:left w:val="single" w:sz="4" w:space="0" w:color="auto"/>
              <w:bottom w:val="single" w:sz="4" w:space="0" w:color="auto"/>
              <w:right w:val="single" w:sz="4" w:space="0" w:color="auto"/>
            </w:tcBorders>
            <w:hideMark/>
          </w:tcPr>
          <w:p w14:paraId="31C8B3E7" w14:textId="77777777" w:rsidR="003A71DE" w:rsidRPr="00EA3B97" w:rsidRDefault="003A71DE" w:rsidP="001A5D47">
            <w:pPr>
              <w:pStyle w:val="TAH"/>
              <w:rPr>
                <w:rFonts w:eastAsiaTheme="minorEastAsia"/>
              </w:rPr>
            </w:pPr>
            <w:r w:rsidRPr="00EA3B97">
              <w:rPr>
                <w:rFonts w:eastAsiaTheme="minorEastAsia"/>
              </w:rPr>
              <w:t>TCI.State.1</w:t>
            </w:r>
          </w:p>
        </w:tc>
        <w:tc>
          <w:tcPr>
            <w:tcW w:w="1870" w:type="dxa"/>
            <w:tcBorders>
              <w:top w:val="single" w:sz="4" w:space="0" w:color="auto"/>
              <w:left w:val="single" w:sz="4" w:space="0" w:color="auto"/>
              <w:bottom w:val="single" w:sz="4" w:space="0" w:color="auto"/>
              <w:right w:val="single" w:sz="4" w:space="0" w:color="auto"/>
            </w:tcBorders>
            <w:hideMark/>
          </w:tcPr>
          <w:p w14:paraId="7BAA7C0E" w14:textId="77777777" w:rsidR="003A71DE" w:rsidRPr="00EA3B97" w:rsidRDefault="003A71DE" w:rsidP="001A5D47">
            <w:pPr>
              <w:pStyle w:val="TAH"/>
              <w:rPr>
                <w:rFonts w:eastAsiaTheme="minorEastAsia"/>
              </w:rPr>
            </w:pPr>
            <w:r w:rsidRPr="00EA3B97">
              <w:rPr>
                <w:rFonts w:eastAsiaTheme="minorEastAsia"/>
              </w:rPr>
              <w:t>TCI.State.2</w:t>
            </w:r>
          </w:p>
        </w:tc>
        <w:tc>
          <w:tcPr>
            <w:tcW w:w="1870" w:type="dxa"/>
            <w:tcBorders>
              <w:top w:val="single" w:sz="4" w:space="0" w:color="auto"/>
              <w:left w:val="single" w:sz="4" w:space="0" w:color="auto"/>
              <w:bottom w:val="single" w:sz="4" w:space="0" w:color="auto"/>
              <w:right w:val="single" w:sz="4" w:space="0" w:color="auto"/>
            </w:tcBorders>
            <w:hideMark/>
          </w:tcPr>
          <w:p w14:paraId="56662ECE" w14:textId="77777777" w:rsidR="003A71DE" w:rsidRPr="00EA3B97" w:rsidRDefault="003A71DE" w:rsidP="001A5D47">
            <w:pPr>
              <w:pStyle w:val="TAH"/>
              <w:rPr>
                <w:rFonts w:eastAsiaTheme="minorEastAsia"/>
              </w:rPr>
            </w:pPr>
            <w:r w:rsidRPr="00EA3B97">
              <w:rPr>
                <w:rFonts w:eastAsiaTheme="minorEastAsia"/>
              </w:rPr>
              <w:t>TCI.State.3</w:t>
            </w:r>
          </w:p>
        </w:tc>
      </w:tr>
      <w:tr w:rsidR="003A71DE" w:rsidRPr="00EA3B97" w14:paraId="27C35C2C"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0EB9BDD6" w14:textId="77777777" w:rsidR="003A71DE" w:rsidRPr="00EA3B97" w:rsidRDefault="003A71DE" w:rsidP="001A5D47">
            <w:pPr>
              <w:pStyle w:val="TAC"/>
              <w:rPr>
                <w:rFonts w:eastAsiaTheme="minorEastAsia"/>
              </w:rPr>
            </w:pPr>
            <w:r w:rsidRPr="00EA3B97">
              <w:rPr>
                <w:rFonts w:eastAsiaTheme="minorEastAsia"/>
              </w:rPr>
              <w:t>tci-StateId</w:t>
            </w:r>
          </w:p>
        </w:tc>
        <w:tc>
          <w:tcPr>
            <w:tcW w:w="1870" w:type="dxa"/>
            <w:tcBorders>
              <w:top w:val="single" w:sz="4" w:space="0" w:color="auto"/>
              <w:left w:val="single" w:sz="4" w:space="0" w:color="auto"/>
              <w:bottom w:val="single" w:sz="4" w:space="0" w:color="auto"/>
              <w:right w:val="single" w:sz="4" w:space="0" w:color="auto"/>
            </w:tcBorders>
            <w:hideMark/>
          </w:tcPr>
          <w:p w14:paraId="06B46395" w14:textId="77777777" w:rsidR="003A71DE" w:rsidRPr="00EA3B97" w:rsidRDefault="003A71DE" w:rsidP="001A5D47">
            <w:pPr>
              <w:pStyle w:val="TAC"/>
              <w:rPr>
                <w:rFonts w:eastAsiaTheme="minorEastAsia"/>
              </w:rPr>
            </w:pPr>
            <w:r w:rsidRPr="00EA3B97">
              <w:rPr>
                <w:rFonts w:eastAsiaTheme="minorEastAsia"/>
              </w:rPr>
              <w:t>Id0</w:t>
            </w:r>
          </w:p>
        </w:tc>
        <w:tc>
          <w:tcPr>
            <w:tcW w:w="1870" w:type="dxa"/>
            <w:tcBorders>
              <w:top w:val="single" w:sz="4" w:space="0" w:color="auto"/>
              <w:left w:val="single" w:sz="4" w:space="0" w:color="auto"/>
              <w:bottom w:val="single" w:sz="4" w:space="0" w:color="auto"/>
              <w:right w:val="single" w:sz="4" w:space="0" w:color="auto"/>
            </w:tcBorders>
            <w:hideMark/>
          </w:tcPr>
          <w:p w14:paraId="515CFE61" w14:textId="77777777" w:rsidR="003A71DE" w:rsidRPr="00EA3B97" w:rsidRDefault="003A71DE" w:rsidP="001A5D47">
            <w:pPr>
              <w:pStyle w:val="TAC"/>
              <w:rPr>
                <w:rFonts w:eastAsiaTheme="minorEastAsia"/>
              </w:rPr>
            </w:pPr>
            <w:r w:rsidRPr="00EA3B97">
              <w:rPr>
                <w:rFonts w:eastAsiaTheme="minorEastAsia"/>
              </w:rPr>
              <w:t>Id1</w:t>
            </w:r>
          </w:p>
        </w:tc>
        <w:tc>
          <w:tcPr>
            <w:tcW w:w="1870" w:type="dxa"/>
            <w:tcBorders>
              <w:top w:val="single" w:sz="4" w:space="0" w:color="auto"/>
              <w:left w:val="single" w:sz="4" w:space="0" w:color="auto"/>
              <w:bottom w:val="single" w:sz="4" w:space="0" w:color="auto"/>
              <w:right w:val="single" w:sz="4" w:space="0" w:color="auto"/>
            </w:tcBorders>
            <w:hideMark/>
          </w:tcPr>
          <w:p w14:paraId="7797B25E" w14:textId="77777777" w:rsidR="003A71DE" w:rsidRPr="00EA3B97" w:rsidRDefault="003A71DE" w:rsidP="001A5D47">
            <w:pPr>
              <w:pStyle w:val="TAC"/>
              <w:rPr>
                <w:rFonts w:eastAsiaTheme="minorEastAsia"/>
              </w:rPr>
            </w:pPr>
            <w:r w:rsidRPr="00EA3B97">
              <w:rPr>
                <w:rFonts w:eastAsiaTheme="minorEastAsia"/>
              </w:rPr>
              <w:t>Id2</w:t>
            </w:r>
          </w:p>
        </w:tc>
        <w:tc>
          <w:tcPr>
            <w:tcW w:w="1870" w:type="dxa"/>
            <w:tcBorders>
              <w:top w:val="single" w:sz="4" w:space="0" w:color="auto"/>
              <w:left w:val="single" w:sz="4" w:space="0" w:color="auto"/>
              <w:bottom w:val="single" w:sz="4" w:space="0" w:color="auto"/>
              <w:right w:val="single" w:sz="4" w:space="0" w:color="auto"/>
            </w:tcBorders>
            <w:hideMark/>
          </w:tcPr>
          <w:p w14:paraId="11A2A5E7" w14:textId="77777777" w:rsidR="003A71DE" w:rsidRPr="00EA3B97" w:rsidRDefault="003A71DE" w:rsidP="001A5D47">
            <w:pPr>
              <w:pStyle w:val="TAC"/>
              <w:rPr>
                <w:rFonts w:eastAsiaTheme="minorEastAsia"/>
              </w:rPr>
            </w:pPr>
            <w:r w:rsidRPr="00EA3B97">
              <w:rPr>
                <w:rFonts w:eastAsiaTheme="minorEastAsia"/>
              </w:rPr>
              <w:t>Id3</w:t>
            </w:r>
          </w:p>
        </w:tc>
      </w:tr>
      <w:tr w:rsidR="003A71DE" w:rsidRPr="00EA3B97" w14:paraId="1231C93F"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0CB3C1E1" w14:textId="77777777" w:rsidR="003A71DE" w:rsidRPr="00EA3B97" w:rsidRDefault="003A71DE" w:rsidP="001A5D47">
            <w:pPr>
              <w:pStyle w:val="TAC"/>
              <w:rPr>
                <w:rFonts w:eastAsiaTheme="minorEastAsia"/>
              </w:rPr>
            </w:pPr>
            <w:r w:rsidRPr="00EA3B97">
              <w:rPr>
                <w:rFonts w:eastAsiaTheme="minorEastAsia"/>
              </w:rPr>
              <w:t>qcl-Type1</w:t>
            </w:r>
          </w:p>
        </w:tc>
        <w:tc>
          <w:tcPr>
            <w:tcW w:w="1870" w:type="dxa"/>
            <w:tcBorders>
              <w:top w:val="single" w:sz="4" w:space="0" w:color="auto"/>
              <w:left w:val="single" w:sz="4" w:space="0" w:color="auto"/>
              <w:bottom w:val="single" w:sz="4" w:space="0" w:color="auto"/>
              <w:right w:val="single" w:sz="4" w:space="0" w:color="auto"/>
            </w:tcBorders>
            <w:hideMark/>
          </w:tcPr>
          <w:p w14:paraId="67218990" w14:textId="77777777" w:rsidR="003A71DE" w:rsidRPr="00EA3B97" w:rsidRDefault="003A71DE" w:rsidP="001A5D47">
            <w:pPr>
              <w:pStyle w:val="TAC"/>
              <w:rPr>
                <w:rFonts w:eastAsiaTheme="minorEastAsia"/>
              </w:rPr>
            </w:pPr>
            <w:r w:rsidRPr="00EA3B97">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hideMark/>
          </w:tcPr>
          <w:p w14:paraId="0CA73554" w14:textId="77777777" w:rsidR="003A71DE" w:rsidRPr="00EA3B97" w:rsidRDefault="003A71DE" w:rsidP="001A5D47">
            <w:pPr>
              <w:pStyle w:val="TAC"/>
              <w:rPr>
                <w:rFonts w:eastAsiaTheme="minorEastAsia"/>
              </w:rPr>
            </w:pPr>
            <w:r w:rsidRPr="00EA3B97">
              <w:rPr>
                <w:rFonts w:eastAsiaTheme="minorEastAsia"/>
              </w:rPr>
              <w:t>typeC</w:t>
            </w:r>
          </w:p>
        </w:tc>
        <w:tc>
          <w:tcPr>
            <w:tcW w:w="1870" w:type="dxa"/>
            <w:tcBorders>
              <w:top w:val="single" w:sz="4" w:space="0" w:color="auto"/>
              <w:left w:val="single" w:sz="4" w:space="0" w:color="auto"/>
              <w:bottom w:val="single" w:sz="4" w:space="0" w:color="auto"/>
              <w:right w:val="single" w:sz="4" w:space="0" w:color="auto"/>
            </w:tcBorders>
            <w:hideMark/>
          </w:tcPr>
          <w:p w14:paraId="05B58D18" w14:textId="77777777" w:rsidR="003A71DE" w:rsidRPr="00EA3B97" w:rsidRDefault="003A71DE" w:rsidP="001A5D47">
            <w:pPr>
              <w:pStyle w:val="TAC"/>
              <w:rPr>
                <w:rFonts w:eastAsiaTheme="minorEastAsia"/>
              </w:rPr>
            </w:pPr>
            <w:r w:rsidRPr="00EA3B97">
              <w:rPr>
                <w:rFonts w:eastAsiaTheme="minorEastAsia"/>
              </w:rPr>
              <w:t>typeA</w:t>
            </w:r>
          </w:p>
        </w:tc>
        <w:tc>
          <w:tcPr>
            <w:tcW w:w="1870" w:type="dxa"/>
            <w:tcBorders>
              <w:top w:val="single" w:sz="4" w:space="0" w:color="auto"/>
              <w:left w:val="single" w:sz="4" w:space="0" w:color="auto"/>
              <w:bottom w:val="single" w:sz="4" w:space="0" w:color="auto"/>
              <w:right w:val="single" w:sz="4" w:space="0" w:color="auto"/>
            </w:tcBorders>
            <w:hideMark/>
          </w:tcPr>
          <w:p w14:paraId="20F28054" w14:textId="77777777" w:rsidR="003A71DE" w:rsidRPr="00EA3B97" w:rsidRDefault="003A71DE" w:rsidP="001A5D47">
            <w:pPr>
              <w:pStyle w:val="TAC"/>
              <w:rPr>
                <w:rFonts w:eastAsiaTheme="minorEastAsia"/>
              </w:rPr>
            </w:pPr>
            <w:r w:rsidRPr="00EA3B97">
              <w:rPr>
                <w:rFonts w:eastAsiaTheme="minorEastAsia"/>
              </w:rPr>
              <w:t>typeA</w:t>
            </w:r>
          </w:p>
        </w:tc>
      </w:tr>
      <w:tr w:rsidR="003A71DE" w:rsidRPr="00EA3B97" w14:paraId="70F4A081"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1B02283E" w14:textId="77777777" w:rsidR="003A71DE" w:rsidRPr="00EA3B97" w:rsidRDefault="003A71DE" w:rsidP="001A5D47">
            <w:pPr>
              <w:pStyle w:val="TAC"/>
              <w:rPr>
                <w:rFonts w:eastAsiaTheme="minorEastAsia"/>
              </w:rPr>
            </w:pPr>
            <w:r w:rsidRPr="00EA3B97">
              <w:rPr>
                <w:rFonts w:eastAsiaTheme="minorEastAsia"/>
              </w:rPr>
              <w:t>qcl-Type2</w:t>
            </w:r>
            <w:r w:rsidRPr="00EA3B97">
              <w:rPr>
                <w:rFonts w:eastAsiaTheme="minorEastAsia"/>
                <w:vertAlign w:val="superscript"/>
              </w:rPr>
              <w:t>Note1</w:t>
            </w:r>
          </w:p>
        </w:tc>
        <w:tc>
          <w:tcPr>
            <w:tcW w:w="1870" w:type="dxa"/>
            <w:tcBorders>
              <w:top w:val="single" w:sz="4" w:space="0" w:color="auto"/>
              <w:left w:val="single" w:sz="4" w:space="0" w:color="auto"/>
              <w:bottom w:val="single" w:sz="4" w:space="0" w:color="auto"/>
              <w:right w:val="single" w:sz="4" w:space="0" w:color="auto"/>
            </w:tcBorders>
            <w:hideMark/>
          </w:tcPr>
          <w:p w14:paraId="3CCE8866"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5A537B88"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4FB6FF60" w14:textId="77777777" w:rsidR="003A71DE" w:rsidRPr="00EA3B97" w:rsidRDefault="003A71DE" w:rsidP="001A5D47">
            <w:pPr>
              <w:pStyle w:val="TAC"/>
              <w:rPr>
                <w:rFonts w:eastAsiaTheme="minorEastAsia"/>
              </w:rPr>
            </w:pPr>
            <w:r w:rsidRPr="00EA3B97">
              <w:rPr>
                <w:rFonts w:eastAsiaTheme="minorEastAsia"/>
              </w:rPr>
              <w:t>typeD</w:t>
            </w:r>
          </w:p>
        </w:tc>
        <w:tc>
          <w:tcPr>
            <w:tcW w:w="1870" w:type="dxa"/>
            <w:tcBorders>
              <w:top w:val="single" w:sz="4" w:space="0" w:color="auto"/>
              <w:left w:val="single" w:sz="4" w:space="0" w:color="auto"/>
              <w:bottom w:val="single" w:sz="4" w:space="0" w:color="auto"/>
              <w:right w:val="single" w:sz="4" w:space="0" w:color="auto"/>
            </w:tcBorders>
            <w:hideMark/>
          </w:tcPr>
          <w:p w14:paraId="3A6FE017" w14:textId="77777777" w:rsidR="003A71DE" w:rsidRPr="00EA3B97" w:rsidRDefault="003A71DE" w:rsidP="001A5D47">
            <w:pPr>
              <w:pStyle w:val="TAC"/>
              <w:rPr>
                <w:rFonts w:eastAsiaTheme="minorEastAsia"/>
              </w:rPr>
            </w:pPr>
            <w:r w:rsidRPr="00EA3B97">
              <w:rPr>
                <w:rFonts w:eastAsiaTheme="minorEastAsia"/>
              </w:rPr>
              <w:t>typeD</w:t>
            </w:r>
          </w:p>
        </w:tc>
      </w:tr>
      <w:tr w:rsidR="003A71DE" w:rsidRPr="00EA3B97" w14:paraId="5D891FCA" w14:textId="77777777" w:rsidTr="003A71DE">
        <w:tc>
          <w:tcPr>
            <w:tcW w:w="1870" w:type="dxa"/>
            <w:tcBorders>
              <w:top w:val="single" w:sz="4" w:space="0" w:color="auto"/>
              <w:left w:val="single" w:sz="4" w:space="0" w:color="auto"/>
              <w:bottom w:val="single" w:sz="4" w:space="0" w:color="auto"/>
              <w:right w:val="single" w:sz="4" w:space="0" w:color="auto"/>
            </w:tcBorders>
            <w:hideMark/>
          </w:tcPr>
          <w:p w14:paraId="73BE6002" w14:textId="77777777" w:rsidR="003A71DE" w:rsidRPr="00EA3B97" w:rsidRDefault="003A71DE" w:rsidP="001A5D47">
            <w:pPr>
              <w:pStyle w:val="TAC"/>
              <w:rPr>
                <w:rFonts w:eastAsiaTheme="minorEastAsia"/>
              </w:rPr>
            </w:pPr>
            <w:r w:rsidRPr="00EA3B97">
              <w:rPr>
                <w:rFonts w:eastAsiaTheme="minorEastAsia"/>
              </w:rPr>
              <w:t>referenceSignal</w:t>
            </w:r>
          </w:p>
        </w:tc>
        <w:tc>
          <w:tcPr>
            <w:tcW w:w="1870" w:type="dxa"/>
            <w:tcBorders>
              <w:top w:val="single" w:sz="4" w:space="0" w:color="auto"/>
              <w:left w:val="single" w:sz="4" w:space="0" w:color="auto"/>
              <w:bottom w:val="single" w:sz="4" w:space="0" w:color="auto"/>
              <w:right w:val="single" w:sz="4" w:space="0" w:color="auto"/>
            </w:tcBorders>
            <w:hideMark/>
          </w:tcPr>
          <w:p w14:paraId="69762356" w14:textId="77777777" w:rsidR="003A71DE" w:rsidRPr="00EA3B97" w:rsidRDefault="003A71DE" w:rsidP="001A5D47">
            <w:pPr>
              <w:pStyle w:val="TAC"/>
              <w:rPr>
                <w:rFonts w:eastAsiaTheme="minorEastAsia"/>
              </w:rPr>
            </w:pPr>
            <w:r w:rsidRPr="00EA3B97">
              <w:rPr>
                <w:rFonts w:eastAsiaTheme="minorEastAsia"/>
              </w:rPr>
              <w:t>SSB0</w:t>
            </w:r>
          </w:p>
        </w:tc>
        <w:tc>
          <w:tcPr>
            <w:tcW w:w="1870" w:type="dxa"/>
            <w:tcBorders>
              <w:top w:val="single" w:sz="4" w:space="0" w:color="auto"/>
              <w:left w:val="single" w:sz="4" w:space="0" w:color="auto"/>
              <w:bottom w:val="single" w:sz="4" w:space="0" w:color="auto"/>
              <w:right w:val="single" w:sz="4" w:space="0" w:color="auto"/>
            </w:tcBorders>
            <w:hideMark/>
          </w:tcPr>
          <w:p w14:paraId="743688C2" w14:textId="77777777" w:rsidR="003A71DE" w:rsidRPr="00EA3B97" w:rsidRDefault="003A71DE" w:rsidP="001A5D47">
            <w:pPr>
              <w:pStyle w:val="TAC"/>
              <w:rPr>
                <w:rFonts w:eastAsiaTheme="minorEastAsia"/>
              </w:rPr>
            </w:pPr>
            <w:r w:rsidRPr="00EA3B97">
              <w:rPr>
                <w:rFonts w:eastAsiaTheme="minorEastAsia"/>
              </w:rPr>
              <w:t>SSB1</w:t>
            </w:r>
          </w:p>
        </w:tc>
        <w:tc>
          <w:tcPr>
            <w:tcW w:w="1870" w:type="dxa"/>
            <w:tcBorders>
              <w:top w:val="single" w:sz="4" w:space="0" w:color="auto"/>
              <w:left w:val="single" w:sz="4" w:space="0" w:color="auto"/>
              <w:bottom w:val="single" w:sz="4" w:space="0" w:color="auto"/>
              <w:right w:val="single" w:sz="4" w:space="0" w:color="auto"/>
            </w:tcBorders>
            <w:hideMark/>
          </w:tcPr>
          <w:p w14:paraId="6B29779B" w14:textId="77777777" w:rsidR="003A71DE" w:rsidRPr="00EA3B97" w:rsidRDefault="003A71DE" w:rsidP="001A5D47">
            <w:pPr>
              <w:pStyle w:val="TAC"/>
              <w:rPr>
                <w:rFonts w:eastAsiaTheme="minorEastAsia"/>
              </w:rPr>
            </w:pPr>
            <w:r w:rsidRPr="00EA3B97">
              <w:rPr>
                <w:rFonts w:eastAsiaTheme="minorEastAsia"/>
              </w:rPr>
              <w:t>Resource #4 in TRS resource set 1</w:t>
            </w:r>
            <w:r w:rsidRPr="00EA3B97">
              <w:rPr>
                <w:rFonts w:eastAsiaTheme="minorEastAsia"/>
                <w:vertAlign w:val="superscript"/>
              </w:rPr>
              <w:t xml:space="preserve"> Note3</w:t>
            </w:r>
          </w:p>
        </w:tc>
        <w:tc>
          <w:tcPr>
            <w:tcW w:w="1870" w:type="dxa"/>
            <w:tcBorders>
              <w:top w:val="single" w:sz="4" w:space="0" w:color="auto"/>
              <w:left w:val="single" w:sz="4" w:space="0" w:color="auto"/>
              <w:bottom w:val="single" w:sz="4" w:space="0" w:color="auto"/>
              <w:right w:val="single" w:sz="4" w:space="0" w:color="auto"/>
            </w:tcBorders>
            <w:hideMark/>
          </w:tcPr>
          <w:p w14:paraId="30DE5C56" w14:textId="77777777" w:rsidR="003A71DE" w:rsidRPr="00EA3B97" w:rsidRDefault="003A71DE" w:rsidP="001A5D47">
            <w:pPr>
              <w:pStyle w:val="TAC"/>
              <w:rPr>
                <w:rFonts w:eastAsiaTheme="minorEastAsia"/>
              </w:rPr>
            </w:pPr>
            <w:r w:rsidRPr="00EA3B97">
              <w:rPr>
                <w:rFonts w:eastAsiaTheme="minorEastAsia"/>
              </w:rPr>
              <w:t>Resource #4 in TRS resource set 2</w:t>
            </w:r>
            <w:r w:rsidRPr="00EA3B97">
              <w:rPr>
                <w:rFonts w:eastAsiaTheme="minorEastAsia"/>
                <w:vertAlign w:val="superscript"/>
              </w:rPr>
              <w:t xml:space="preserve"> Note3</w:t>
            </w:r>
          </w:p>
        </w:tc>
      </w:tr>
      <w:tr w:rsidR="003A71DE" w:rsidRPr="00EA3B97" w14:paraId="1C10D9F6" w14:textId="77777777" w:rsidTr="003A71DE">
        <w:tc>
          <w:tcPr>
            <w:tcW w:w="9350" w:type="dxa"/>
            <w:gridSpan w:val="5"/>
            <w:tcBorders>
              <w:top w:val="single" w:sz="4" w:space="0" w:color="auto"/>
              <w:left w:val="single" w:sz="4" w:space="0" w:color="auto"/>
              <w:bottom w:val="single" w:sz="4" w:space="0" w:color="auto"/>
              <w:right w:val="single" w:sz="4" w:space="0" w:color="auto"/>
            </w:tcBorders>
            <w:hideMark/>
          </w:tcPr>
          <w:p w14:paraId="70956C56" w14:textId="7CC21986" w:rsidR="003A71DE" w:rsidRPr="00EA3B97" w:rsidRDefault="007B546F" w:rsidP="001A5D47">
            <w:pPr>
              <w:pStyle w:val="TAN"/>
              <w:rPr>
                <w:rFonts w:eastAsiaTheme="minorEastAsia"/>
              </w:rPr>
            </w:pPr>
            <w:r w:rsidRPr="004B3D52">
              <w:rPr>
                <w:rFonts w:eastAsia="DengXian"/>
              </w:rPr>
              <w:t>Note 1:</w:t>
            </w:r>
            <w:r w:rsidRPr="004B3D52">
              <w:rPr>
                <w:rFonts w:eastAsia="DengXian"/>
              </w:rPr>
              <w:tab/>
              <w:t>qcl-Type2 of typeD only where applicable. For RRM test cases, this will be only in FR2</w:t>
            </w:r>
            <w:r>
              <w:rPr>
                <w:rFonts w:eastAsia="DengXian"/>
              </w:rPr>
              <w:t>-1</w:t>
            </w:r>
          </w:p>
          <w:p w14:paraId="2F6A04EC" w14:textId="77777777" w:rsidR="003A71DE" w:rsidRPr="00EA3B97" w:rsidRDefault="003A71DE" w:rsidP="001A5D47">
            <w:pPr>
              <w:pStyle w:val="TAN"/>
              <w:rPr>
                <w:rFonts w:eastAsiaTheme="minorEastAsia"/>
              </w:rPr>
            </w:pPr>
            <w:r w:rsidRPr="00EA3B97">
              <w:rPr>
                <w:rFonts w:eastAsiaTheme="minorEastAsia"/>
              </w:rPr>
              <w:t>Note 2:</w:t>
            </w:r>
            <w:r w:rsidRPr="00EA3B97">
              <w:rPr>
                <w:rFonts w:eastAsiaTheme="minorEastAsia"/>
              </w:rPr>
              <w:tab/>
              <w:t>referenceSignal configurations towards which the TCI states are configured are defined in a test-specific manner.</w:t>
            </w:r>
          </w:p>
          <w:p w14:paraId="114B97F2" w14:textId="77777777" w:rsidR="003A71DE" w:rsidRPr="00EA3B97" w:rsidRDefault="003A71DE" w:rsidP="001A5D47">
            <w:pPr>
              <w:pStyle w:val="TAN"/>
              <w:rPr>
                <w:rFonts w:eastAsiaTheme="minorEastAsia"/>
              </w:rPr>
            </w:pPr>
            <w:r w:rsidRPr="00EA3B97">
              <w:rPr>
                <w:rFonts w:eastAsiaTheme="minorEastAsia"/>
              </w:rPr>
              <w:t>Note 3:</w:t>
            </w:r>
            <w:r w:rsidRPr="00EA3B97">
              <w:rPr>
                <w:rFonts w:eastAsiaTheme="minorEastAsia"/>
              </w:rPr>
              <w:tab/>
              <w:t>Reference TRS resource sets are defined in G.1.10, and the applicable TRS resource set(s) are specified in each test case. When a single TRS resource set is configured in a test case, it is considered as resource set 1.</w:t>
            </w:r>
          </w:p>
        </w:tc>
      </w:tr>
    </w:tbl>
    <w:p w14:paraId="4D866AF0" w14:textId="77777777" w:rsidR="003A71DE" w:rsidRPr="00EA3B97" w:rsidRDefault="003A71DE" w:rsidP="003A71DE">
      <w:pPr>
        <w:rPr>
          <w:rFonts w:eastAsiaTheme="minorEastAsia"/>
        </w:rPr>
      </w:pPr>
    </w:p>
    <w:p w14:paraId="38C15859" w14:textId="77777777" w:rsidR="003A71DE" w:rsidRDefault="003A71DE" w:rsidP="0090095F">
      <w:pPr>
        <w:pStyle w:val="Heading3"/>
        <w:rPr>
          <w:rFonts w:eastAsiaTheme="minorEastAsia"/>
        </w:rPr>
      </w:pPr>
      <w:bookmarkStart w:id="14341" w:name="_Toc74583665"/>
      <w:bookmarkStart w:id="14342" w:name="_Toc76542478"/>
      <w:bookmarkStart w:id="14343" w:name="_Toc82450460"/>
      <w:bookmarkStart w:id="14344" w:name="_Toc82451108"/>
      <w:bookmarkStart w:id="14345" w:name="_Toc89949497"/>
      <w:bookmarkStart w:id="14346" w:name="_Toc98755886"/>
      <w:bookmarkStart w:id="14347" w:name="_Toc98763478"/>
      <w:bookmarkStart w:id="14348" w:name="_Toc106184407"/>
      <w:bookmarkStart w:id="14349" w:name="_Toc130402430"/>
      <w:bookmarkStart w:id="14350" w:name="_Toc137532352"/>
      <w:bookmarkStart w:id="14351" w:name="_Toc138852853"/>
      <w:bookmarkStart w:id="14352" w:name="_Toc145529919"/>
      <w:bookmarkStart w:id="14353" w:name="_Toc155325881"/>
      <w:bookmarkStart w:id="14354" w:name="_Toc161655747"/>
      <w:bookmarkStart w:id="14355" w:name="_Toc169621082"/>
      <w:r w:rsidRPr="00EA3B97">
        <w:rPr>
          <w:rFonts w:eastAsiaTheme="minorEastAsia"/>
        </w:rPr>
        <w:t>G.1.10</w:t>
      </w:r>
      <w:r w:rsidRPr="00EA3B97">
        <w:rPr>
          <w:rFonts w:eastAsiaTheme="minorEastAsia"/>
        </w:rPr>
        <w:tab/>
        <w:t>Configurations of CSI-RS for tracking</w:t>
      </w:r>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r w:rsidRPr="00EA3B97">
        <w:rPr>
          <w:rFonts w:eastAsiaTheme="minorEastAsia"/>
        </w:rPr>
        <w:t xml:space="preserve"> </w:t>
      </w:r>
    </w:p>
    <w:p w14:paraId="6C671C08" w14:textId="77777777" w:rsidR="003A71DE" w:rsidRPr="008C114F" w:rsidRDefault="003A71DE" w:rsidP="0090095F">
      <w:pPr>
        <w:pStyle w:val="Heading4"/>
        <w:rPr>
          <w:rFonts w:eastAsiaTheme="minorEastAsia"/>
        </w:rPr>
      </w:pPr>
      <w:bookmarkStart w:id="14356" w:name="_Toc74583666"/>
      <w:bookmarkStart w:id="14357" w:name="_Toc76542479"/>
      <w:bookmarkStart w:id="14358" w:name="_Toc82450461"/>
      <w:bookmarkStart w:id="14359" w:name="_Toc82451109"/>
      <w:bookmarkStart w:id="14360" w:name="_Toc89949498"/>
      <w:bookmarkStart w:id="14361" w:name="_Toc98755887"/>
      <w:bookmarkStart w:id="14362" w:name="_Toc98763479"/>
      <w:bookmarkStart w:id="14363" w:name="_Toc106184408"/>
      <w:bookmarkStart w:id="14364" w:name="_Toc130402431"/>
      <w:bookmarkStart w:id="14365" w:name="_Toc137532353"/>
      <w:bookmarkStart w:id="14366" w:name="_Toc138852854"/>
      <w:bookmarkStart w:id="14367" w:name="_Toc145529920"/>
      <w:bookmarkStart w:id="14368" w:name="_Toc155325882"/>
      <w:bookmarkStart w:id="14369" w:name="_Toc161655748"/>
      <w:bookmarkStart w:id="14370" w:name="_Toc169621083"/>
      <w:r w:rsidRPr="00EA3B97">
        <w:rPr>
          <w:rFonts w:eastAsiaTheme="minorEastAsia"/>
        </w:rPr>
        <w:t>G.1.10.1</w:t>
      </w:r>
      <w:r w:rsidRPr="00EA3B97">
        <w:rPr>
          <w:rFonts w:eastAsiaTheme="minorEastAsia"/>
        </w:rPr>
        <w:tab/>
        <w:t>Configuration of CSI-RS for tracking for FR1</w:t>
      </w:r>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p>
    <w:p w14:paraId="4AAB469B" w14:textId="77777777" w:rsidR="003A71DE" w:rsidRPr="00EA3B97" w:rsidRDefault="003A71DE" w:rsidP="0090095F">
      <w:pPr>
        <w:pStyle w:val="Heading5"/>
        <w:rPr>
          <w:rFonts w:eastAsiaTheme="minorEastAsia"/>
          <w:lang w:val="en-US"/>
        </w:rPr>
      </w:pPr>
      <w:bookmarkStart w:id="14371" w:name="_Toc74583667"/>
      <w:bookmarkStart w:id="14372" w:name="_Toc76542480"/>
      <w:bookmarkStart w:id="14373" w:name="_Toc82450462"/>
      <w:bookmarkStart w:id="14374" w:name="_Toc82451110"/>
      <w:bookmarkStart w:id="14375" w:name="_Toc89949499"/>
      <w:bookmarkStart w:id="14376" w:name="_Toc98755888"/>
      <w:bookmarkStart w:id="14377" w:name="_Toc98763480"/>
      <w:bookmarkStart w:id="14378" w:name="_Toc106184409"/>
      <w:bookmarkStart w:id="14379" w:name="_Toc130402432"/>
      <w:bookmarkStart w:id="14380" w:name="_Toc137532354"/>
      <w:bookmarkStart w:id="14381" w:name="_Toc138852855"/>
      <w:bookmarkStart w:id="14382" w:name="_Toc145529921"/>
      <w:bookmarkStart w:id="14383" w:name="_Toc155325883"/>
      <w:bookmarkStart w:id="14384" w:name="_Toc161655749"/>
      <w:bookmarkStart w:id="14385" w:name="_Toc169621084"/>
      <w:r w:rsidRPr="00EA3B97">
        <w:rPr>
          <w:rFonts w:eastAsiaTheme="minorEastAsia"/>
        </w:rPr>
        <w:t>G.1.10.1.2</w:t>
      </w:r>
      <w:r w:rsidRPr="00EA3B97">
        <w:rPr>
          <w:rFonts w:eastAsiaTheme="minorEastAsia"/>
        </w:rPr>
        <w:tab/>
      </w:r>
      <w:r w:rsidRPr="00EA3B97">
        <w:rPr>
          <w:rFonts w:eastAsiaTheme="minorEastAsia"/>
          <w:lang w:eastAsia="zh-CN"/>
        </w:rPr>
        <w:t>TDD</w:t>
      </w:r>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p>
    <w:p w14:paraId="27C09123" w14:textId="77777777" w:rsidR="003A71DE" w:rsidRPr="00EA3B97" w:rsidRDefault="003A71DE" w:rsidP="00BA0D24">
      <w:pPr>
        <w:pStyle w:val="TH"/>
        <w:rPr>
          <w:rFonts w:eastAsiaTheme="minorEastAsia"/>
        </w:rPr>
      </w:pPr>
      <w:r w:rsidRPr="00EA3B97">
        <w:rPr>
          <w:rFonts w:eastAsiaTheme="minorEastAsia"/>
        </w:rPr>
        <w:t>Table G.1.10.1.2-1: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1E441B8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8CA39D"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2B6D84D8"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38E1EE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3DB635E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5E09F79"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552BCDA"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223AD25" w14:textId="77777777" w:rsidR="003A71DE" w:rsidRPr="00EA3B97" w:rsidRDefault="003A71DE" w:rsidP="001A5D47">
            <w:pPr>
              <w:pStyle w:val="TAL"/>
              <w:rPr>
                <w:rFonts w:eastAsiaTheme="minorEastAsia"/>
              </w:rPr>
            </w:pPr>
            <w:r w:rsidRPr="00EA3B97">
              <w:rPr>
                <w:rFonts w:eastAsiaTheme="minorEastAsia"/>
              </w:rPr>
              <w:t>TRS.1.1 TDD</w:t>
            </w:r>
          </w:p>
        </w:tc>
      </w:tr>
      <w:tr w:rsidR="003A71DE" w:rsidRPr="00EA3B97" w14:paraId="1BCDE62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23E3051"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76D047A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F599C4C"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w:t>
            </w:r>
            <w:r w:rsidRPr="00EA3B97">
              <w:rPr>
                <w:rFonts w:eastAsiaTheme="minorEastAsia" w:hint="eastAsia"/>
                <w:vertAlign w:val="superscript"/>
                <w:lang w:eastAsia="zh-CN"/>
              </w:rPr>
              <w:t xml:space="preserve"> 1</w:t>
            </w:r>
          </w:p>
        </w:tc>
      </w:tr>
      <w:tr w:rsidR="003A71DE" w:rsidRPr="00EA3B97" w14:paraId="38982659"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5033824"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278D8BFB"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C3FD9EC" w14:textId="77777777" w:rsidR="003A71DE" w:rsidRPr="00EA3B97" w:rsidRDefault="003A71DE" w:rsidP="001A5D47">
            <w:pPr>
              <w:pStyle w:val="TAL"/>
              <w:rPr>
                <w:rFonts w:eastAsiaTheme="minorEastAsia"/>
              </w:rPr>
            </w:pPr>
            <w:r w:rsidRPr="00EA3B97">
              <w:rPr>
                <w:rFonts w:eastAsiaTheme="minorEastAsia"/>
              </w:rPr>
              <w:t>15</w:t>
            </w:r>
          </w:p>
        </w:tc>
      </w:tr>
      <w:tr w:rsidR="003A71DE" w:rsidRPr="00EA3B97" w14:paraId="10D36EE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0408A9"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5CD1D8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8F3821D"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5B82ACB2"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A532C27"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03D1948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A3C005F"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1 and 3</w:t>
            </w:r>
          </w:p>
          <w:p w14:paraId="0AE7039F"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9 for CSI-RS resource 2 and 4</w:t>
            </w:r>
          </w:p>
        </w:tc>
      </w:tr>
      <w:tr w:rsidR="003A71DE" w:rsidRPr="00EA3B97" w14:paraId="010467B9"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F2822DF"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01CEA8A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702971EC"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6E7BBA6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0BC780"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5BF1422E"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184CB65"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1BA5EC1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AB0405"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0AC5FE60"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8BC5215"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0801BE2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75ED68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1C586D95"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0770A8A0" w14:textId="77777777" w:rsidR="003A71DE" w:rsidRPr="00EA3B97" w:rsidRDefault="003A71DE" w:rsidP="001A5D47">
            <w:pPr>
              <w:pStyle w:val="TAL"/>
              <w:rPr>
                <w:rFonts w:eastAsiaTheme="minorEastAsia"/>
              </w:rPr>
            </w:pPr>
            <w:r w:rsidRPr="00EA3B97">
              <w:rPr>
                <w:rFonts w:eastAsiaTheme="minorEastAsia"/>
              </w:rPr>
              <w:t>20 for CSI-RS resource 1,2,3,4</w:t>
            </w:r>
          </w:p>
        </w:tc>
      </w:tr>
      <w:tr w:rsidR="003A71DE" w:rsidRPr="00EA3B97" w14:paraId="3DAA6FA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5E857E0"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7D7FFC52"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1FFCEB9"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1781EDF8" w14:textId="77777777" w:rsidTr="003A71DE">
        <w:trPr>
          <w:trHeight w:val="219"/>
        </w:trPr>
        <w:tc>
          <w:tcPr>
            <w:tcW w:w="3393" w:type="dxa"/>
            <w:tcBorders>
              <w:top w:val="single" w:sz="4" w:space="0" w:color="auto"/>
              <w:left w:val="single" w:sz="4" w:space="0" w:color="auto"/>
              <w:bottom w:val="single" w:sz="4" w:space="0" w:color="auto"/>
              <w:right w:val="single" w:sz="4" w:space="0" w:color="auto"/>
            </w:tcBorders>
            <w:vAlign w:val="center"/>
          </w:tcPr>
          <w:p w14:paraId="4E89B7A6" w14:textId="77777777" w:rsidR="003A71DE" w:rsidRPr="00EA3B97" w:rsidRDefault="003A71DE" w:rsidP="001A5D47">
            <w:pPr>
              <w:pStyle w:val="TAL"/>
              <w:rPr>
                <w:rFonts w:eastAsiaTheme="minorEastAsia"/>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145749A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73B23AAD"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1931F7E2" w14:textId="77777777" w:rsidTr="003A71DE">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6E9304F4" w14:textId="77777777" w:rsidR="003A71DE" w:rsidRPr="00EA3B97" w:rsidRDefault="003A71DE" w:rsidP="001A5D47">
            <w:pPr>
              <w:pStyle w:val="TAN"/>
              <w:rPr>
                <w:rFonts w:eastAsiaTheme="minorEastAsia"/>
              </w:rPr>
            </w:pPr>
            <w:r w:rsidRPr="00EA3B97">
              <w:rPr>
                <w:rFonts w:eastAsiaTheme="minorEastAsia"/>
              </w:rPr>
              <w:t>N</w:t>
            </w:r>
            <w:r w:rsidRPr="001A5D47">
              <w:t xml:space="preserve">ote: </w:t>
            </w:r>
            <w:r w:rsidRPr="001A5D47">
              <w:tab/>
              <w:t>BW of TRS is configure</w:t>
            </w:r>
            <w:r w:rsidRPr="00EA3B97">
              <w:rPr>
                <w:rFonts w:eastAsiaTheme="minorEastAsia"/>
              </w:rPr>
              <w:t>d same as the BW size of IAB-MT active BWP in the RRM test cases</w:t>
            </w:r>
          </w:p>
        </w:tc>
      </w:tr>
    </w:tbl>
    <w:p w14:paraId="2CFF5AAA" w14:textId="77777777" w:rsidR="003A71DE" w:rsidRPr="00EA3B97" w:rsidRDefault="003A71DE" w:rsidP="003A71DE">
      <w:pPr>
        <w:rPr>
          <w:rFonts w:eastAsiaTheme="minorEastAsia"/>
        </w:rPr>
      </w:pPr>
    </w:p>
    <w:p w14:paraId="5B46031F" w14:textId="77777777" w:rsidR="003A71DE" w:rsidRPr="00EA3B97" w:rsidRDefault="003A71DE" w:rsidP="00BA0D24">
      <w:pPr>
        <w:pStyle w:val="TH"/>
        <w:rPr>
          <w:rFonts w:eastAsiaTheme="minorEastAsia"/>
        </w:rPr>
      </w:pPr>
      <w:r w:rsidRPr="00EA3B97">
        <w:rPr>
          <w:rFonts w:eastAsiaTheme="minorEastAsia"/>
        </w:rPr>
        <w:t>Table G.1.10.1.2-2: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4DA3AC6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7F2B486"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2504409D"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F2F88E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3F04C26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1ADFBD"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71061F1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2E38F7F" w14:textId="77777777" w:rsidR="003A71DE" w:rsidRPr="00EA3B97" w:rsidRDefault="003A71DE" w:rsidP="001A5D47">
            <w:pPr>
              <w:pStyle w:val="TAL"/>
              <w:rPr>
                <w:rFonts w:eastAsiaTheme="minorEastAsia"/>
              </w:rPr>
            </w:pPr>
            <w:r w:rsidRPr="00EA3B97">
              <w:rPr>
                <w:rFonts w:eastAsiaTheme="minorEastAsia"/>
              </w:rPr>
              <w:t>TRS.1.2 TDD</w:t>
            </w:r>
          </w:p>
        </w:tc>
      </w:tr>
      <w:tr w:rsidR="003A71DE" w:rsidRPr="00EA3B97" w14:paraId="2566214A"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4A26C91"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562BC247"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7C90232"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p>
        </w:tc>
      </w:tr>
      <w:tr w:rsidR="003A71DE" w:rsidRPr="00EA3B97" w14:paraId="5AB307CA"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5A17E7A7"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1ECE5A"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52DF46FC" w14:textId="77777777" w:rsidR="003A71DE" w:rsidRPr="00EA3B97" w:rsidRDefault="003A71DE" w:rsidP="001A5D47">
            <w:pPr>
              <w:pStyle w:val="TAL"/>
              <w:rPr>
                <w:rFonts w:eastAsiaTheme="minorEastAsia"/>
              </w:rPr>
            </w:pPr>
            <w:r w:rsidRPr="00EA3B97">
              <w:rPr>
                <w:rFonts w:eastAsiaTheme="minorEastAsia"/>
              </w:rPr>
              <w:t>30</w:t>
            </w:r>
          </w:p>
        </w:tc>
      </w:tr>
      <w:tr w:rsidR="003A71DE" w:rsidRPr="00EA3B97" w14:paraId="5DCD0DC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13EACD9"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C79B9D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4DBC2CD"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1F98553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E97A826"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3B1A8D80"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4B33D39"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1 and 3</w:t>
            </w:r>
          </w:p>
          <w:p w14:paraId="6B405F6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9 for CSI-RS resource 2 and 4</w:t>
            </w:r>
          </w:p>
        </w:tc>
      </w:tr>
      <w:tr w:rsidR="003A71DE" w:rsidRPr="00EA3B97" w14:paraId="21C171A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2093F4C"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27CE222C"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A01CA7A"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17EDE70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531EA83"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36FE6B1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95E7651"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57E0C225"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CC4DD13"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761DA1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FF8D3C4"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133FF87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484EB4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5A428A22"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45BA32E9" w14:textId="77777777" w:rsidR="003A71DE" w:rsidRPr="00EA3B97" w:rsidRDefault="003A71DE" w:rsidP="001A5D47">
            <w:pPr>
              <w:pStyle w:val="TAL"/>
              <w:rPr>
                <w:rFonts w:eastAsiaTheme="minorEastAsia"/>
              </w:rPr>
            </w:pPr>
            <w:r w:rsidRPr="00EA3B97">
              <w:rPr>
                <w:rFonts w:eastAsiaTheme="minorEastAsia"/>
              </w:rPr>
              <w:t>40 for CSI-RS resource 1,2,3,4</w:t>
            </w:r>
          </w:p>
        </w:tc>
      </w:tr>
      <w:tr w:rsidR="003A71DE" w:rsidRPr="00EA3B97" w14:paraId="2F89CA0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82B2B85"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4B315BB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F976EFE"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0FD7C38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417905B" w14:textId="77777777" w:rsidR="003A71DE" w:rsidRPr="00EA3B97" w:rsidRDefault="003A71DE" w:rsidP="001A5D47">
            <w:pPr>
              <w:pStyle w:val="TAL"/>
              <w:rPr>
                <w:rFonts w:eastAsiaTheme="minorEastAsia"/>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2709E6E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tcPr>
          <w:p w14:paraId="41EBD85A"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00D83E79" w14:textId="77777777" w:rsidTr="003A71DE">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6374A273" w14:textId="77777777" w:rsidR="003A71DE" w:rsidRPr="00EA3B97" w:rsidRDefault="003A71DE" w:rsidP="001A5D47">
            <w:pPr>
              <w:pStyle w:val="TAN"/>
              <w:rPr>
                <w:rFonts w:eastAsiaTheme="minorEastAsia"/>
              </w:rPr>
            </w:pPr>
            <w:r w:rsidRPr="00EA3B97">
              <w:rPr>
                <w:rFonts w:eastAsiaTheme="minorEastAsia"/>
              </w:rPr>
              <w:t xml:space="preserve">Note 1: </w:t>
            </w:r>
            <w:r w:rsidRPr="00EA3B97">
              <w:rPr>
                <w:rFonts w:eastAsiaTheme="minorEastAsia"/>
              </w:rPr>
              <w:tab/>
              <w:t>BW of TRS is configured same as the BW size of IAB-MT active BWP in the RRM test cases</w:t>
            </w:r>
          </w:p>
          <w:p w14:paraId="0C890D84" w14:textId="77777777" w:rsidR="003A71DE" w:rsidRPr="00EA3B97" w:rsidRDefault="003A71DE" w:rsidP="001A5D47">
            <w:pPr>
              <w:pStyle w:val="TAN"/>
              <w:rPr>
                <w:rFonts w:eastAsiaTheme="minorEastAsia"/>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 xml:space="preserve">: </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tc>
      </w:tr>
    </w:tbl>
    <w:p w14:paraId="02E1604F" w14:textId="77777777" w:rsidR="003A71DE" w:rsidRPr="00EA3B97" w:rsidRDefault="003A71DE" w:rsidP="003A71DE">
      <w:pPr>
        <w:rPr>
          <w:rFonts w:eastAsiaTheme="minorEastAsia"/>
        </w:rPr>
      </w:pPr>
    </w:p>
    <w:p w14:paraId="1B385A98" w14:textId="1CB26F90" w:rsidR="003A71DE" w:rsidRPr="00EA3B97" w:rsidRDefault="003A71DE" w:rsidP="00BA0D24">
      <w:pPr>
        <w:pStyle w:val="Heading4"/>
        <w:rPr>
          <w:rFonts w:eastAsiaTheme="minorEastAsia"/>
        </w:rPr>
      </w:pPr>
      <w:bookmarkStart w:id="14386" w:name="_Toc74583668"/>
      <w:bookmarkStart w:id="14387" w:name="_Toc76542481"/>
      <w:bookmarkStart w:id="14388" w:name="_Toc82450463"/>
      <w:bookmarkStart w:id="14389" w:name="_Toc82451111"/>
      <w:bookmarkStart w:id="14390" w:name="_Toc89949500"/>
      <w:bookmarkStart w:id="14391" w:name="_Toc98755889"/>
      <w:bookmarkStart w:id="14392" w:name="_Toc98763481"/>
      <w:bookmarkStart w:id="14393" w:name="_Toc106184410"/>
      <w:bookmarkStart w:id="14394" w:name="_Toc130402433"/>
      <w:bookmarkStart w:id="14395" w:name="_Toc137532355"/>
      <w:bookmarkStart w:id="14396" w:name="_Toc138852856"/>
      <w:bookmarkStart w:id="14397" w:name="_Toc145529922"/>
      <w:bookmarkStart w:id="14398" w:name="_Toc155325884"/>
      <w:bookmarkStart w:id="14399" w:name="_Toc161655750"/>
      <w:bookmarkStart w:id="14400" w:name="_Toc169621085"/>
      <w:r w:rsidRPr="00EA3B97">
        <w:rPr>
          <w:rFonts w:eastAsiaTheme="minorEastAsia"/>
        </w:rPr>
        <w:t>G.1.10.2</w:t>
      </w:r>
      <w:r w:rsidRPr="00EA3B97">
        <w:rPr>
          <w:rFonts w:eastAsiaTheme="minorEastAsia"/>
        </w:rPr>
        <w:tab/>
      </w:r>
      <w:bookmarkEnd w:id="14386"/>
      <w:bookmarkEnd w:id="14387"/>
      <w:bookmarkEnd w:id="14388"/>
      <w:bookmarkEnd w:id="14389"/>
      <w:bookmarkEnd w:id="14390"/>
      <w:bookmarkEnd w:id="14391"/>
      <w:bookmarkEnd w:id="14392"/>
      <w:bookmarkEnd w:id="14393"/>
      <w:bookmarkEnd w:id="14394"/>
      <w:bookmarkEnd w:id="14395"/>
      <w:bookmarkEnd w:id="14396"/>
      <w:bookmarkEnd w:id="14397"/>
      <w:r w:rsidR="007B546F" w:rsidRPr="00AE1E97">
        <w:rPr>
          <w:rFonts w:eastAsia="DengXian"/>
        </w:rPr>
        <w:t>Configuration of CSI-RS for tracking for FR2</w:t>
      </w:r>
      <w:r w:rsidR="007B546F">
        <w:rPr>
          <w:rFonts w:eastAsia="DengXian"/>
        </w:rPr>
        <w:t>-1</w:t>
      </w:r>
      <w:bookmarkEnd w:id="14398"/>
      <w:bookmarkEnd w:id="14399"/>
      <w:bookmarkEnd w:id="14400"/>
    </w:p>
    <w:p w14:paraId="5BF8386B" w14:textId="77777777" w:rsidR="003A71DE" w:rsidRPr="00EA3B97" w:rsidRDefault="003A71DE" w:rsidP="00BA0D24">
      <w:pPr>
        <w:pStyle w:val="Heading5"/>
        <w:rPr>
          <w:rFonts w:eastAsiaTheme="minorEastAsia"/>
          <w:lang w:val="en-US"/>
        </w:rPr>
      </w:pPr>
      <w:bookmarkStart w:id="14401" w:name="_Toc74583669"/>
      <w:bookmarkStart w:id="14402" w:name="_Toc76542482"/>
      <w:bookmarkStart w:id="14403" w:name="_Toc82450464"/>
      <w:bookmarkStart w:id="14404" w:name="_Toc82451112"/>
      <w:bookmarkStart w:id="14405" w:name="_Toc89949501"/>
      <w:bookmarkStart w:id="14406" w:name="_Toc98755890"/>
      <w:bookmarkStart w:id="14407" w:name="_Toc98763482"/>
      <w:bookmarkStart w:id="14408" w:name="_Toc106184411"/>
      <w:bookmarkStart w:id="14409" w:name="_Toc130402434"/>
      <w:bookmarkStart w:id="14410" w:name="_Toc137532356"/>
      <w:bookmarkStart w:id="14411" w:name="_Toc138852857"/>
      <w:bookmarkStart w:id="14412" w:name="_Toc145529923"/>
      <w:bookmarkStart w:id="14413" w:name="_Toc155325885"/>
      <w:bookmarkStart w:id="14414" w:name="_Toc161655751"/>
      <w:bookmarkStart w:id="14415" w:name="_Toc169621086"/>
      <w:r w:rsidRPr="00EA3B97">
        <w:rPr>
          <w:rFonts w:eastAsiaTheme="minorEastAsia"/>
        </w:rPr>
        <w:t>G.1.10.2.1</w:t>
      </w:r>
      <w:r w:rsidRPr="00EA3B97">
        <w:rPr>
          <w:rFonts w:eastAsiaTheme="minorEastAsia"/>
        </w:rPr>
        <w:tab/>
      </w:r>
      <w:r w:rsidRPr="00EA3B97">
        <w:rPr>
          <w:rFonts w:eastAsiaTheme="minorEastAsia"/>
          <w:lang w:eastAsia="zh-CN"/>
        </w:rPr>
        <w:t>TDD</w:t>
      </w:r>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p>
    <w:p w14:paraId="5C993F18" w14:textId="77777777" w:rsidR="003A71DE" w:rsidRPr="00EA3B97" w:rsidRDefault="003A71DE" w:rsidP="00BA0D24">
      <w:pPr>
        <w:pStyle w:val="TH"/>
        <w:rPr>
          <w:rFonts w:eastAsiaTheme="minorEastAsia"/>
        </w:rPr>
      </w:pPr>
      <w:r w:rsidRPr="00EA3B97">
        <w:rPr>
          <w:rFonts w:eastAsiaTheme="minorEastAsia"/>
        </w:rPr>
        <w:t>Table G.1.10.2.1-1: CSI-RS for tracking for SCS=120kHz Set 1</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63EA6623"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E16522F"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395BC671"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10D8B026"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5B51308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25D3FBB"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3E62BBCE"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CCBA3A0" w14:textId="77777777" w:rsidR="003A71DE" w:rsidRPr="00EA3B97" w:rsidRDefault="003A71DE" w:rsidP="001A5D47">
            <w:pPr>
              <w:pStyle w:val="TAL"/>
              <w:rPr>
                <w:rFonts w:eastAsiaTheme="minorEastAsia"/>
              </w:rPr>
            </w:pPr>
            <w:r w:rsidRPr="00EA3B97">
              <w:rPr>
                <w:rFonts w:eastAsiaTheme="minorEastAsia"/>
              </w:rPr>
              <w:t>TRS.2.1 TDD</w:t>
            </w:r>
          </w:p>
        </w:tc>
      </w:tr>
      <w:tr w:rsidR="003A71DE" w:rsidRPr="00EA3B97" w14:paraId="440D1F3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54BE969C"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2EA4BF08"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1416004"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r w:rsidRPr="00EA3B97">
              <w:rPr>
                <w:rFonts w:eastAsiaTheme="minorEastAsia" w:hint="eastAsia"/>
                <w:vertAlign w:val="superscript"/>
                <w:lang w:eastAsia="ja-JP"/>
              </w:rPr>
              <w:t>,3</w:t>
            </w:r>
          </w:p>
        </w:tc>
      </w:tr>
      <w:tr w:rsidR="003A71DE" w:rsidRPr="00EA3B97" w14:paraId="0C0513C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6736FCD"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5594E336"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4BDD835B" w14:textId="77777777" w:rsidR="003A71DE" w:rsidRPr="00EA3B97" w:rsidRDefault="003A71DE" w:rsidP="001A5D47">
            <w:pPr>
              <w:pStyle w:val="TAL"/>
              <w:rPr>
                <w:rFonts w:eastAsiaTheme="minorEastAsia"/>
              </w:rPr>
            </w:pPr>
            <w:r w:rsidRPr="00EA3B97">
              <w:rPr>
                <w:rFonts w:eastAsiaTheme="minorEastAsia"/>
              </w:rPr>
              <w:t>120</w:t>
            </w:r>
          </w:p>
        </w:tc>
      </w:tr>
      <w:tr w:rsidR="003A71DE" w:rsidRPr="00EA3B97" w14:paraId="6DF968E1"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9D3707C"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F8F26A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1CBAEB0"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5D7EE8F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43982DE"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D5E2D5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20FDCF9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1 for CSI-RS resource 1 and 3</w:t>
            </w:r>
          </w:p>
          <w:p w14:paraId="44110F25"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5 for CSI-RS resource 2 and 4</w:t>
            </w:r>
          </w:p>
        </w:tc>
      </w:tr>
      <w:tr w:rsidR="003A71DE" w:rsidRPr="00EA3B97" w14:paraId="310374C4"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8BD16FC"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3927C306"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45719239"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6341B69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CA357CB"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516C09B8"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38BDC52A"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6F43EBB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6B07CDD9"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570E0B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766A8381"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411DB507"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BB5BAA6"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25C62196"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D034292" w14:textId="77777777" w:rsidR="003A71DE" w:rsidRPr="00EA3B97" w:rsidRDefault="003A71DE" w:rsidP="001A5D47">
            <w:pPr>
              <w:pStyle w:val="TAL"/>
              <w:rPr>
                <w:rFonts w:eastAsiaTheme="minorEastAsia"/>
              </w:rPr>
            </w:pPr>
            <w:r w:rsidRPr="00EA3B97">
              <w:rPr>
                <w:rFonts w:eastAsiaTheme="minorEastAsia"/>
              </w:rPr>
              <w:t>80 for CSI-RS resource 1,2,3,4</w:t>
            </w:r>
          </w:p>
        </w:tc>
      </w:tr>
      <w:tr w:rsidR="003A71DE" w:rsidRPr="00EA3B97" w14:paraId="6F3D302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2BB6AD27"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1A1D825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91D2C66"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35DCE39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96C2B32" w14:textId="77777777" w:rsidR="003A71DE" w:rsidRPr="00EA3B97" w:rsidRDefault="003A71DE" w:rsidP="001A5D47">
            <w:pPr>
              <w:pStyle w:val="TAL"/>
              <w:rPr>
                <w:rFonts w:eastAsiaTheme="minorEastAsia"/>
                <w:lang w:eastAsia="zh-CN"/>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65C1E27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A1A1678" w14:textId="77777777" w:rsidR="003A71DE" w:rsidRPr="00EA3B97" w:rsidRDefault="003A71DE" w:rsidP="001A5D47">
            <w:pPr>
              <w:pStyle w:val="TAL"/>
              <w:rPr>
                <w:rFonts w:eastAsiaTheme="minorEastAsia"/>
              </w:rPr>
            </w:pPr>
            <w:r w:rsidRPr="00EA3B97">
              <w:rPr>
                <w:rFonts w:eastAsia="MS Mincho"/>
              </w:rPr>
              <w:t>TCI.State.0</w:t>
            </w:r>
          </w:p>
        </w:tc>
      </w:tr>
      <w:tr w:rsidR="003A71DE" w:rsidRPr="00EA3B97" w14:paraId="17C72CE5" w14:textId="77777777" w:rsidTr="003A71DE">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7614FF0F"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BW of TRS is configured same as the BW size of IAB-MT active BWP in the RRM test cases</w:t>
            </w:r>
          </w:p>
          <w:p w14:paraId="1E89DA69" w14:textId="77777777" w:rsidR="003A71DE" w:rsidRPr="00EA3B97" w:rsidRDefault="003A71DE" w:rsidP="001A5D47">
            <w:pPr>
              <w:pStyle w:val="TAN"/>
              <w:rPr>
                <w:rFonts w:eastAsiaTheme="minorEastAsia"/>
                <w:lang w:eastAsia="ja-JP"/>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p w14:paraId="298CC0A4" w14:textId="77777777" w:rsidR="003A71DE" w:rsidRPr="00EA3B97" w:rsidRDefault="003A71DE" w:rsidP="001A5D47">
            <w:pPr>
              <w:pStyle w:val="TAN"/>
              <w:rPr>
                <w:rFonts w:eastAsiaTheme="minorEastAsia"/>
              </w:rPr>
            </w:pPr>
            <w:r w:rsidRPr="00EA3B97">
              <w:rPr>
                <w:rFonts w:eastAsiaTheme="minorEastAsia" w:cs="Arial"/>
              </w:rPr>
              <w:t xml:space="preserve">Note </w:t>
            </w:r>
            <w:r w:rsidRPr="00EA3B97">
              <w:rPr>
                <w:rFonts w:eastAsiaTheme="minorEastAsia" w:cs="Arial"/>
                <w:lang w:eastAsia="ja-JP"/>
              </w:rPr>
              <w:t>3</w:t>
            </w:r>
            <w:r w:rsidRPr="00EA3B97">
              <w:rPr>
                <w:rFonts w:eastAsiaTheme="minorEastAsia" w:cs="Arial"/>
              </w:rPr>
              <w:t>:</w:t>
            </w:r>
            <w:r w:rsidRPr="00EA3B97">
              <w:rPr>
                <w:rFonts w:eastAsiaTheme="minorEastAsia" w:cs="Arial"/>
              </w:rPr>
              <w:tab/>
            </w:r>
            <w:r w:rsidRPr="00EA3B97">
              <w:rPr>
                <w:rFonts w:eastAsiaTheme="minorEastAsia" w:cs="Arial" w:hint="eastAsia"/>
                <w:lang w:eastAsia="ja-JP"/>
              </w:rPr>
              <w:t>If active BWP is larger than 52RBs, BW of TRS is configured as 52RBs. Otherwise, same as active BWP size.</w:t>
            </w:r>
          </w:p>
        </w:tc>
      </w:tr>
    </w:tbl>
    <w:p w14:paraId="4F121473" w14:textId="77777777" w:rsidR="003A71DE" w:rsidRPr="00EA3B97" w:rsidRDefault="003A71DE" w:rsidP="003A71DE">
      <w:pPr>
        <w:rPr>
          <w:rFonts w:eastAsiaTheme="minorEastAsia"/>
        </w:rPr>
      </w:pPr>
    </w:p>
    <w:p w14:paraId="03A74FA8" w14:textId="77777777" w:rsidR="003A71DE" w:rsidRPr="00EA3B97" w:rsidRDefault="003A71DE" w:rsidP="00BA0D24">
      <w:pPr>
        <w:pStyle w:val="TH"/>
        <w:rPr>
          <w:rFonts w:eastAsiaTheme="minorEastAsia"/>
        </w:rPr>
      </w:pPr>
      <w:r w:rsidRPr="00EA3B97">
        <w:rPr>
          <w:rFonts w:eastAsiaTheme="minorEastAsia"/>
        </w:rPr>
        <w:t>Table G.1.10.2.1-2: CSI-RS for tracking for SCS=120kHz Set 2</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3A71DE" w:rsidRPr="00EA3B97" w14:paraId="5233269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4A78545" w14:textId="77777777" w:rsidR="003A71DE" w:rsidRPr="00EA3B97" w:rsidRDefault="003A71DE" w:rsidP="001A5D47">
            <w:pPr>
              <w:pStyle w:val="TAH"/>
              <w:rPr>
                <w:rFonts w:eastAsiaTheme="minorEastAsia"/>
              </w:rPr>
            </w:pPr>
            <w:r w:rsidRPr="00EA3B97">
              <w:rPr>
                <w:rFonts w:eastAsiaTheme="minorEastAsia"/>
              </w:rPr>
              <w:t>Parameter</w:t>
            </w:r>
          </w:p>
        </w:tc>
        <w:tc>
          <w:tcPr>
            <w:tcW w:w="630" w:type="dxa"/>
            <w:tcBorders>
              <w:top w:val="single" w:sz="4" w:space="0" w:color="auto"/>
              <w:left w:val="single" w:sz="4" w:space="0" w:color="auto"/>
              <w:bottom w:val="single" w:sz="4" w:space="0" w:color="auto"/>
              <w:right w:val="single" w:sz="4" w:space="0" w:color="auto"/>
            </w:tcBorders>
            <w:vAlign w:val="center"/>
            <w:hideMark/>
          </w:tcPr>
          <w:p w14:paraId="69B08C78" w14:textId="77777777" w:rsidR="003A71DE" w:rsidRPr="00EA3B97" w:rsidRDefault="003A71DE" w:rsidP="001A5D47">
            <w:pPr>
              <w:pStyle w:val="TAH"/>
              <w:rPr>
                <w:rFonts w:eastAsiaTheme="minorEastAsia"/>
              </w:rPr>
            </w:pPr>
            <w:r w:rsidRPr="00EA3B97">
              <w:rPr>
                <w:rFonts w:eastAsiaTheme="minorEastAsia"/>
              </w:rPr>
              <w:t>Unit</w:t>
            </w:r>
          </w:p>
        </w:tc>
        <w:tc>
          <w:tcPr>
            <w:tcW w:w="5181" w:type="dxa"/>
            <w:tcBorders>
              <w:top w:val="single" w:sz="4" w:space="0" w:color="auto"/>
              <w:left w:val="single" w:sz="4" w:space="0" w:color="auto"/>
              <w:bottom w:val="single" w:sz="4" w:space="0" w:color="auto"/>
              <w:right w:val="single" w:sz="4" w:space="0" w:color="auto"/>
            </w:tcBorders>
            <w:vAlign w:val="center"/>
            <w:hideMark/>
          </w:tcPr>
          <w:p w14:paraId="3509C0B8" w14:textId="77777777" w:rsidR="003A71DE" w:rsidRPr="00EA3B97" w:rsidRDefault="003A71DE" w:rsidP="001A5D47">
            <w:pPr>
              <w:pStyle w:val="TAH"/>
              <w:rPr>
                <w:rFonts w:eastAsiaTheme="minorEastAsia"/>
              </w:rPr>
            </w:pPr>
            <w:r w:rsidRPr="00EA3B97">
              <w:rPr>
                <w:rFonts w:eastAsiaTheme="minorEastAsia"/>
              </w:rPr>
              <w:t>Value</w:t>
            </w:r>
          </w:p>
        </w:tc>
      </w:tr>
      <w:tr w:rsidR="003A71DE" w:rsidRPr="00EA3B97" w14:paraId="0F920DAF"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0F5D31BA" w14:textId="77777777" w:rsidR="003A71DE" w:rsidRPr="00EA3B97" w:rsidRDefault="003A71DE" w:rsidP="001A5D47">
            <w:pPr>
              <w:pStyle w:val="TAL"/>
              <w:rPr>
                <w:rFonts w:eastAsiaTheme="minorEastAsia"/>
              </w:rPr>
            </w:pPr>
            <w:r w:rsidRPr="00EA3B97">
              <w:rPr>
                <w:rFonts w:eastAsiaTheme="minorEastAsia"/>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5495423"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692D7298" w14:textId="77777777" w:rsidR="003A71DE" w:rsidRPr="00EA3B97" w:rsidRDefault="003A71DE" w:rsidP="001A5D47">
            <w:pPr>
              <w:pStyle w:val="TAL"/>
              <w:rPr>
                <w:rFonts w:eastAsiaTheme="minorEastAsia"/>
              </w:rPr>
            </w:pPr>
            <w:r w:rsidRPr="00EA3B97">
              <w:rPr>
                <w:rFonts w:eastAsiaTheme="minorEastAsia"/>
              </w:rPr>
              <w:t>TRS.2.2 TDD</w:t>
            </w:r>
          </w:p>
        </w:tc>
      </w:tr>
      <w:tr w:rsidR="003A71DE" w:rsidRPr="00EA3B97" w14:paraId="525FD0D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123AB98" w14:textId="77777777" w:rsidR="003A71DE" w:rsidRPr="00EA3B97" w:rsidRDefault="003A71DE" w:rsidP="001A5D47">
            <w:pPr>
              <w:pStyle w:val="TAL"/>
              <w:rPr>
                <w:rFonts w:eastAsiaTheme="minorEastAsia"/>
              </w:rPr>
            </w:pPr>
            <w:r w:rsidRPr="00EA3B97">
              <w:rPr>
                <w:rFonts w:eastAsiaTheme="minorEastAsia"/>
              </w:rPr>
              <w:t>Bandwidth</w:t>
            </w:r>
          </w:p>
        </w:tc>
        <w:tc>
          <w:tcPr>
            <w:tcW w:w="630" w:type="dxa"/>
            <w:tcBorders>
              <w:top w:val="single" w:sz="4" w:space="0" w:color="auto"/>
              <w:left w:val="single" w:sz="4" w:space="0" w:color="auto"/>
              <w:bottom w:val="single" w:sz="4" w:space="0" w:color="auto"/>
              <w:right w:val="single" w:sz="4" w:space="0" w:color="auto"/>
            </w:tcBorders>
            <w:vAlign w:val="center"/>
            <w:hideMark/>
          </w:tcPr>
          <w:p w14:paraId="007AC8D4"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17721FE" w14:textId="77777777" w:rsidR="003A71DE" w:rsidRPr="00EA3B97" w:rsidRDefault="003A71DE" w:rsidP="001A5D47">
            <w:pPr>
              <w:pStyle w:val="TAL"/>
              <w:rPr>
                <w:rFonts w:eastAsiaTheme="minorEastAsia"/>
                <w:vertAlign w:val="superscript"/>
              </w:rPr>
            </w:pPr>
            <w:r w:rsidRPr="00EA3B97">
              <w:rPr>
                <w:rFonts w:eastAsiaTheme="minorEastAsia"/>
              </w:rPr>
              <w:t>BW of Active BWP</w:t>
            </w:r>
            <w:r w:rsidRPr="00EA3B97">
              <w:rPr>
                <w:rFonts w:eastAsiaTheme="minorEastAsia"/>
                <w:vertAlign w:val="superscript"/>
              </w:rPr>
              <w:t>Note 1</w:t>
            </w:r>
            <w:r w:rsidRPr="00EA3B97">
              <w:rPr>
                <w:rFonts w:eastAsiaTheme="minorEastAsia" w:hint="eastAsia"/>
                <w:vertAlign w:val="superscript"/>
                <w:lang w:eastAsia="ja-JP"/>
              </w:rPr>
              <w:t>,3</w:t>
            </w:r>
          </w:p>
        </w:tc>
      </w:tr>
      <w:tr w:rsidR="003A71DE" w:rsidRPr="00EA3B97" w14:paraId="23171B6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DC671E" w14:textId="77777777" w:rsidR="003A71DE" w:rsidRPr="00EA3B97" w:rsidRDefault="003A71DE" w:rsidP="001A5D47">
            <w:pPr>
              <w:pStyle w:val="TAL"/>
              <w:rPr>
                <w:rFonts w:eastAsiaTheme="minorEastAsia"/>
              </w:rPr>
            </w:pPr>
            <w:r w:rsidRPr="00EA3B97">
              <w:rPr>
                <w:rFonts w:eastAsiaTheme="minorEastAsia"/>
              </w:rPr>
              <w:t>SCS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26CB74C" w14:textId="77777777" w:rsidR="003A71DE" w:rsidRPr="00EA3B97" w:rsidRDefault="003A71DE" w:rsidP="001A5D47">
            <w:pPr>
              <w:pStyle w:val="TAL"/>
              <w:rPr>
                <w:rFonts w:eastAsiaTheme="minorEastAsia"/>
              </w:rPr>
            </w:pPr>
            <w:r w:rsidRPr="00EA3B97">
              <w:rPr>
                <w:rFonts w:eastAsiaTheme="minorEastAsia"/>
              </w:rPr>
              <w:t>kHz</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FC0D0CC" w14:textId="77777777" w:rsidR="003A71DE" w:rsidRPr="00EA3B97" w:rsidRDefault="003A71DE" w:rsidP="001A5D47">
            <w:pPr>
              <w:pStyle w:val="TAL"/>
              <w:rPr>
                <w:rFonts w:eastAsiaTheme="minorEastAsia"/>
              </w:rPr>
            </w:pPr>
            <w:r w:rsidRPr="00EA3B97">
              <w:rPr>
                <w:rFonts w:eastAsiaTheme="minorEastAsia"/>
              </w:rPr>
              <w:t>120</w:t>
            </w:r>
          </w:p>
        </w:tc>
      </w:tr>
      <w:tr w:rsidR="003A71DE" w:rsidRPr="00EA3B97" w14:paraId="28846C58"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883B4B5" w14:textId="77777777" w:rsidR="003A71DE" w:rsidRPr="00EA3B97" w:rsidRDefault="003A71DE" w:rsidP="001A5D47">
            <w:pPr>
              <w:pStyle w:val="TAL"/>
              <w:rPr>
                <w:rFonts w:eastAsiaTheme="minorEastAsia"/>
              </w:rPr>
            </w:pPr>
            <w:r w:rsidRPr="00EA3B97">
              <w:rPr>
                <w:rFonts w:eastAsiaTheme="minorEastAsia"/>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FB85F9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F38FE66" w14:textId="77777777" w:rsidR="003A71DE" w:rsidRPr="00EA3B97" w:rsidRDefault="003A71DE" w:rsidP="001A5D47">
            <w:pPr>
              <w:pStyle w:val="TAL"/>
              <w:rPr>
                <w:rFonts w:eastAsiaTheme="minorEastAsia"/>
              </w:rPr>
            </w:pPr>
            <w:r w:rsidRPr="00EA3B97">
              <w:rPr>
                <w:rFonts w:eastAsiaTheme="minorEastAsia"/>
              </w:rPr>
              <w:t>k</w:t>
            </w:r>
            <w:r w:rsidRPr="00EA3B97">
              <w:rPr>
                <w:rFonts w:eastAsiaTheme="minorEastAsia"/>
                <w:vertAlign w:val="subscript"/>
              </w:rPr>
              <w:t>0</w:t>
            </w:r>
            <w:r w:rsidRPr="00EA3B97">
              <w:rPr>
                <w:rFonts w:eastAsiaTheme="minorEastAsia"/>
              </w:rPr>
              <w:t>=0 for CSI-RS resource 1,2,3,4</w:t>
            </w:r>
          </w:p>
        </w:tc>
      </w:tr>
      <w:tr w:rsidR="003A71DE" w:rsidRPr="00EA3B97" w14:paraId="7E488C7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B3D24E9" w14:textId="77777777" w:rsidR="003A71DE" w:rsidRPr="00EA3B97" w:rsidRDefault="003A71DE" w:rsidP="001A5D47">
            <w:pPr>
              <w:pStyle w:val="TAL"/>
              <w:rPr>
                <w:rFonts w:eastAsiaTheme="minorEastAsia"/>
              </w:rPr>
            </w:pPr>
            <w:r w:rsidRPr="00EA3B97">
              <w:rPr>
                <w:rFonts w:eastAsiaTheme="minorEastAsia"/>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3BE00A4"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5B2B9979"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2 for CSI-RS resource 1 and 3</w:t>
            </w:r>
          </w:p>
          <w:p w14:paraId="32ABA793" w14:textId="77777777" w:rsidR="003A71DE" w:rsidRPr="00EA3B97" w:rsidRDefault="003A71DE" w:rsidP="001A5D47">
            <w:pPr>
              <w:pStyle w:val="TAL"/>
              <w:rPr>
                <w:rFonts w:eastAsiaTheme="minorEastAsia"/>
              </w:rPr>
            </w:pPr>
            <w:r w:rsidRPr="00EA3B97">
              <w:rPr>
                <w:rFonts w:eastAsiaTheme="minorEastAsia"/>
              </w:rPr>
              <w:t>l</w:t>
            </w:r>
            <w:r w:rsidRPr="00EA3B97">
              <w:rPr>
                <w:rFonts w:eastAsiaTheme="minorEastAsia"/>
                <w:vertAlign w:val="subscript"/>
              </w:rPr>
              <w:t>0</w:t>
            </w:r>
            <w:r w:rsidRPr="00EA3B97">
              <w:rPr>
                <w:rFonts w:eastAsiaTheme="minorEastAsia"/>
              </w:rPr>
              <w:t xml:space="preserve"> = 6 for CSI-RS resource 2 and 4</w:t>
            </w:r>
          </w:p>
        </w:tc>
      </w:tr>
      <w:tr w:rsidR="003A71DE" w:rsidRPr="00EA3B97" w14:paraId="62E4AF50"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404197CF" w14:textId="77777777" w:rsidR="003A71DE" w:rsidRPr="00EA3B97" w:rsidRDefault="003A71DE" w:rsidP="001A5D47">
            <w:pPr>
              <w:pStyle w:val="TAL"/>
              <w:rPr>
                <w:rFonts w:eastAsiaTheme="minorEastAsia"/>
              </w:rPr>
            </w:pPr>
            <w:r w:rsidRPr="00EA3B97">
              <w:rPr>
                <w:rFonts w:eastAsiaTheme="minorEastAsia"/>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2F69AD4D"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42A394B" w14:textId="77777777" w:rsidR="003A71DE" w:rsidRPr="00EA3B97" w:rsidRDefault="003A71DE" w:rsidP="001A5D47">
            <w:pPr>
              <w:pStyle w:val="TAL"/>
              <w:rPr>
                <w:rFonts w:eastAsiaTheme="minorEastAsia"/>
              </w:rPr>
            </w:pPr>
            <w:r w:rsidRPr="00EA3B97">
              <w:rPr>
                <w:rFonts w:eastAsiaTheme="minorEastAsia"/>
              </w:rPr>
              <w:t>1 for CSI-RS resource 1,2,3,4</w:t>
            </w:r>
          </w:p>
        </w:tc>
      </w:tr>
      <w:tr w:rsidR="003A71DE" w:rsidRPr="00EA3B97" w14:paraId="17BB98D6"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7A266B52" w14:textId="77777777" w:rsidR="003A71DE" w:rsidRPr="00EA3B97" w:rsidRDefault="003A71DE" w:rsidP="001A5D47">
            <w:pPr>
              <w:pStyle w:val="TAL"/>
              <w:rPr>
                <w:rFonts w:eastAsiaTheme="minorEastAsia"/>
              </w:rPr>
            </w:pPr>
            <w:r w:rsidRPr="00EA3B97">
              <w:rPr>
                <w:rFonts w:eastAsiaTheme="minorEastAsia"/>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2EF03222"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4FC01A3E" w14:textId="77777777" w:rsidR="003A71DE" w:rsidRPr="00EA3B97" w:rsidRDefault="003A71DE" w:rsidP="001A5D47">
            <w:pPr>
              <w:pStyle w:val="TAL"/>
              <w:rPr>
                <w:rFonts w:eastAsiaTheme="minorEastAsia"/>
              </w:rPr>
            </w:pPr>
            <w:r w:rsidRPr="00EA3B97">
              <w:rPr>
                <w:rFonts w:eastAsiaTheme="minorEastAsia"/>
              </w:rPr>
              <w:t>‘No CDM’ for CSI-RS resource 1,2,3,4</w:t>
            </w:r>
          </w:p>
        </w:tc>
      </w:tr>
      <w:tr w:rsidR="003A71DE" w:rsidRPr="00EA3B97" w14:paraId="06D53ECE"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2E31B31" w14:textId="77777777" w:rsidR="003A71DE" w:rsidRPr="00EA3B97" w:rsidRDefault="003A71DE" w:rsidP="001A5D47">
            <w:pPr>
              <w:pStyle w:val="TAL"/>
              <w:rPr>
                <w:rFonts w:eastAsiaTheme="minorEastAsia"/>
              </w:rPr>
            </w:pPr>
            <w:r w:rsidRPr="00EA3B97">
              <w:rPr>
                <w:rFonts w:eastAsiaTheme="minorEastAsia"/>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D96EB49"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11CD2A1C" w14:textId="77777777" w:rsidR="003A71DE" w:rsidRPr="00EA3B97" w:rsidRDefault="003A71DE" w:rsidP="001A5D47">
            <w:pPr>
              <w:pStyle w:val="TAL"/>
              <w:rPr>
                <w:rFonts w:eastAsiaTheme="minorEastAsia"/>
              </w:rPr>
            </w:pPr>
            <w:r w:rsidRPr="00EA3B97">
              <w:rPr>
                <w:rFonts w:eastAsiaTheme="minorEastAsia"/>
              </w:rPr>
              <w:t>3 for CSI-RS resource 1,2,3,4</w:t>
            </w:r>
          </w:p>
        </w:tc>
      </w:tr>
      <w:tr w:rsidR="003A71DE" w:rsidRPr="00EA3B97" w14:paraId="4F316C51"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DD71504" w14:textId="77777777" w:rsidR="003A71DE" w:rsidRPr="00EA3B97" w:rsidRDefault="003A71DE" w:rsidP="001A5D47">
            <w:pPr>
              <w:pStyle w:val="TAL"/>
              <w:rPr>
                <w:rFonts w:eastAsiaTheme="minorEastAsia"/>
              </w:rPr>
            </w:pPr>
            <w:r w:rsidRPr="00EA3B97">
              <w:rPr>
                <w:rFonts w:eastAsiaTheme="minorEastAsia"/>
              </w:rPr>
              <w:t>CSI-RS periodicity</w:t>
            </w:r>
          </w:p>
        </w:tc>
        <w:tc>
          <w:tcPr>
            <w:tcW w:w="630" w:type="dxa"/>
            <w:tcBorders>
              <w:top w:val="single" w:sz="4" w:space="0" w:color="auto"/>
              <w:left w:val="single" w:sz="4" w:space="0" w:color="auto"/>
              <w:bottom w:val="single" w:sz="4" w:space="0" w:color="auto"/>
              <w:right w:val="single" w:sz="4" w:space="0" w:color="auto"/>
            </w:tcBorders>
            <w:vAlign w:val="center"/>
            <w:hideMark/>
          </w:tcPr>
          <w:p w14:paraId="7F4E0C6C" w14:textId="77777777" w:rsidR="003A71DE" w:rsidRPr="00EA3B97" w:rsidRDefault="003A71DE" w:rsidP="001A5D47">
            <w:pPr>
              <w:pStyle w:val="TAL"/>
              <w:rPr>
                <w:rFonts w:eastAsiaTheme="minorEastAsia"/>
              </w:rPr>
            </w:pPr>
            <w:r w:rsidRPr="00EA3B97">
              <w:rPr>
                <w:rFonts w:eastAsiaTheme="minorEastAsia"/>
              </w:rPr>
              <w:t>slots</w:t>
            </w:r>
          </w:p>
        </w:tc>
        <w:tc>
          <w:tcPr>
            <w:tcW w:w="5181" w:type="dxa"/>
            <w:tcBorders>
              <w:top w:val="single" w:sz="4" w:space="0" w:color="auto"/>
              <w:left w:val="single" w:sz="4" w:space="0" w:color="auto"/>
              <w:bottom w:val="single" w:sz="4" w:space="0" w:color="auto"/>
              <w:right w:val="single" w:sz="4" w:space="0" w:color="auto"/>
            </w:tcBorders>
            <w:vAlign w:val="center"/>
            <w:hideMark/>
          </w:tcPr>
          <w:p w14:paraId="703F807F" w14:textId="77777777" w:rsidR="003A71DE" w:rsidRPr="00EA3B97" w:rsidRDefault="003A71DE" w:rsidP="001A5D47">
            <w:pPr>
              <w:pStyle w:val="TAL"/>
              <w:rPr>
                <w:rFonts w:eastAsiaTheme="minorEastAsia"/>
              </w:rPr>
            </w:pPr>
            <w:r w:rsidRPr="00EA3B97">
              <w:rPr>
                <w:rFonts w:eastAsiaTheme="minorEastAsia"/>
              </w:rPr>
              <w:t>80 for CSI-RS resource 1,2,3,4</w:t>
            </w:r>
          </w:p>
        </w:tc>
      </w:tr>
      <w:tr w:rsidR="003A71DE" w:rsidRPr="00EA3B97" w14:paraId="68514AEC"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361533B9" w14:textId="77777777" w:rsidR="003A71DE" w:rsidRPr="00EA3B97" w:rsidRDefault="003A71DE" w:rsidP="001A5D47">
            <w:pPr>
              <w:pStyle w:val="TAL"/>
              <w:rPr>
                <w:rFonts w:eastAsiaTheme="minorEastAsia"/>
                <w:szCs w:val="22"/>
                <w:lang w:eastAsia="ja-JP"/>
              </w:rPr>
            </w:pPr>
            <w:r w:rsidRPr="00EA3B97">
              <w:rPr>
                <w:rFonts w:eastAsiaTheme="minorEastAsia"/>
              </w:rPr>
              <w:t>EPRE ratio to SSS</w:t>
            </w:r>
          </w:p>
        </w:tc>
        <w:tc>
          <w:tcPr>
            <w:tcW w:w="630" w:type="dxa"/>
            <w:tcBorders>
              <w:top w:val="single" w:sz="4" w:space="0" w:color="auto"/>
              <w:left w:val="single" w:sz="4" w:space="0" w:color="auto"/>
              <w:bottom w:val="single" w:sz="4" w:space="0" w:color="auto"/>
              <w:right w:val="single" w:sz="4" w:space="0" w:color="auto"/>
            </w:tcBorders>
            <w:vAlign w:val="center"/>
            <w:hideMark/>
          </w:tcPr>
          <w:p w14:paraId="666E00F1" w14:textId="77777777" w:rsidR="003A71DE" w:rsidRPr="00EA3B97" w:rsidRDefault="003A71DE" w:rsidP="001A5D47">
            <w:pPr>
              <w:pStyle w:val="TAL"/>
              <w:rPr>
                <w:rFonts w:eastAsiaTheme="minorEastAsia"/>
              </w:rPr>
            </w:pPr>
            <w:r w:rsidRPr="00EA3B97">
              <w:rPr>
                <w:rFonts w:eastAsiaTheme="minorEastAsia"/>
              </w:rPr>
              <w:t>dB</w:t>
            </w:r>
          </w:p>
        </w:tc>
        <w:tc>
          <w:tcPr>
            <w:tcW w:w="5181" w:type="dxa"/>
            <w:tcBorders>
              <w:top w:val="single" w:sz="4" w:space="0" w:color="auto"/>
              <w:left w:val="single" w:sz="4" w:space="0" w:color="auto"/>
              <w:bottom w:val="single" w:sz="4" w:space="0" w:color="auto"/>
              <w:right w:val="single" w:sz="4" w:space="0" w:color="auto"/>
            </w:tcBorders>
            <w:vAlign w:val="center"/>
            <w:hideMark/>
          </w:tcPr>
          <w:p w14:paraId="25271B5B" w14:textId="77777777" w:rsidR="003A71DE" w:rsidRPr="00EA3B97" w:rsidRDefault="003A71DE" w:rsidP="001A5D47">
            <w:pPr>
              <w:pStyle w:val="TAL"/>
              <w:rPr>
                <w:rFonts w:eastAsiaTheme="minorEastAsia"/>
              </w:rPr>
            </w:pPr>
            <w:r w:rsidRPr="00EA3B97">
              <w:rPr>
                <w:rFonts w:eastAsiaTheme="minorEastAsia"/>
              </w:rPr>
              <w:t>-3</w:t>
            </w:r>
            <w:r w:rsidRPr="00EA3B97">
              <w:rPr>
                <w:rFonts w:eastAsiaTheme="minorEastAsia"/>
                <w:vertAlign w:val="superscript"/>
              </w:rPr>
              <w:t>Note</w:t>
            </w:r>
            <w:r w:rsidRPr="00EA3B97">
              <w:rPr>
                <w:rFonts w:eastAsiaTheme="minorEastAsia" w:hint="eastAsia"/>
                <w:vertAlign w:val="superscript"/>
                <w:lang w:eastAsia="zh-CN"/>
              </w:rPr>
              <w:t xml:space="preserve"> 2</w:t>
            </w:r>
          </w:p>
        </w:tc>
      </w:tr>
      <w:tr w:rsidR="003A71DE" w:rsidRPr="00EA3B97" w14:paraId="29D1DFAD" w14:textId="77777777" w:rsidTr="003A71DE">
        <w:trPr>
          <w:trHeight w:val="44"/>
        </w:trPr>
        <w:tc>
          <w:tcPr>
            <w:tcW w:w="3393" w:type="dxa"/>
            <w:tcBorders>
              <w:top w:val="single" w:sz="4" w:space="0" w:color="auto"/>
              <w:left w:val="single" w:sz="4" w:space="0" w:color="auto"/>
              <w:bottom w:val="single" w:sz="4" w:space="0" w:color="auto"/>
              <w:right w:val="single" w:sz="4" w:space="0" w:color="auto"/>
            </w:tcBorders>
            <w:vAlign w:val="center"/>
            <w:hideMark/>
          </w:tcPr>
          <w:p w14:paraId="11B429E9" w14:textId="77777777" w:rsidR="003A71DE" w:rsidRPr="00EA3B97" w:rsidRDefault="003A71DE" w:rsidP="001A5D47">
            <w:pPr>
              <w:pStyle w:val="TAL"/>
              <w:rPr>
                <w:rFonts w:eastAsiaTheme="minorEastAsia"/>
                <w:lang w:eastAsia="zh-CN"/>
              </w:rPr>
            </w:pPr>
            <w:r w:rsidRPr="00EA3B97">
              <w:rPr>
                <w:rFonts w:eastAsiaTheme="minorEastAsia"/>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47B891E2" w14:textId="77777777" w:rsidR="003A71DE" w:rsidRPr="00EA3B97" w:rsidRDefault="003A71DE" w:rsidP="001A5D47">
            <w:pPr>
              <w:pStyle w:val="TAL"/>
              <w:rPr>
                <w:rFonts w:eastAsiaTheme="minorEastAsia"/>
              </w:rPr>
            </w:pPr>
          </w:p>
        </w:tc>
        <w:tc>
          <w:tcPr>
            <w:tcW w:w="5181" w:type="dxa"/>
            <w:tcBorders>
              <w:top w:val="single" w:sz="4" w:space="0" w:color="auto"/>
              <w:left w:val="single" w:sz="4" w:space="0" w:color="auto"/>
              <w:bottom w:val="single" w:sz="4" w:space="0" w:color="auto"/>
              <w:right w:val="single" w:sz="4" w:space="0" w:color="auto"/>
            </w:tcBorders>
            <w:vAlign w:val="center"/>
            <w:hideMark/>
          </w:tcPr>
          <w:p w14:paraId="0EC15476" w14:textId="77777777" w:rsidR="003A71DE" w:rsidRPr="00EA3B97" w:rsidRDefault="003A71DE" w:rsidP="001A5D47">
            <w:pPr>
              <w:pStyle w:val="TAL"/>
              <w:rPr>
                <w:rFonts w:eastAsiaTheme="minorEastAsia"/>
              </w:rPr>
            </w:pPr>
            <w:r w:rsidRPr="00EA3B97">
              <w:rPr>
                <w:rFonts w:eastAsia="MS Mincho"/>
              </w:rPr>
              <w:t>TCI.State.1</w:t>
            </w:r>
          </w:p>
        </w:tc>
      </w:tr>
      <w:tr w:rsidR="003A71DE" w:rsidRPr="00EA3B97" w14:paraId="2173E4B4" w14:textId="77777777" w:rsidTr="003A71DE">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hideMark/>
          </w:tcPr>
          <w:p w14:paraId="737EBB26" w14:textId="77777777" w:rsidR="003A71DE" w:rsidRPr="00EA3B97" w:rsidRDefault="003A71DE" w:rsidP="001A5D47">
            <w:pPr>
              <w:pStyle w:val="TAN"/>
              <w:rPr>
                <w:rFonts w:eastAsiaTheme="minorEastAsia"/>
              </w:rPr>
            </w:pPr>
            <w:r w:rsidRPr="00EA3B97">
              <w:rPr>
                <w:rFonts w:eastAsiaTheme="minorEastAsia"/>
              </w:rPr>
              <w:t>Note 1:</w:t>
            </w:r>
            <w:r w:rsidRPr="00EA3B97">
              <w:rPr>
                <w:rFonts w:eastAsiaTheme="minorEastAsia"/>
              </w:rPr>
              <w:tab/>
              <w:t>BW of TRS is configured same as the BW size of IAB-MT active BWP in the RRM test cases</w:t>
            </w:r>
          </w:p>
          <w:p w14:paraId="5FDE8FB2" w14:textId="77777777" w:rsidR="003A71DE" w:rsidRPr="00EA3B97" w:rsidRDefault="003A71DE" w:rsidP="001A5D47">
            <w:pPr>
              <w:pStyle w:val="TAN"/>
              <w:rPr>
                <w:rFonts w:eastAsiaTheme="minorEastAsia"/>
                <w:lang w:eastAsia="ja-JP"/>
              </w:rPr>
            </w:pPr>
            <w:r w:rsidRPr="00EA3B97">
              <w:rPr>
                <w:rFonts w:eastAsiaTheme="minorEastAsia"/>
              </w:rPr>
              <w:t xml:space="preserve">Note </w:t>
            </w:r>
            <w:r w:rsidRPr="00EA3B97">
              <w:rPr>
                <w:rFonts w:eastAsiaTheme="minorEastAsia" w:hint="eastAsia"/>
                <w:lang w:eastAsia="zh-CN"/>
              </w:rPr>
              <w:t>2</w:t>
            </w:r>
            <w:r w:rsidRPr="00EA3B97">
              <w:rPr>
                <w:rFonts w:eastAsiaTheme="minorEastAsia"/>
              </w:rPr>
              <w:t>:</w:t>
            </w:r>
            <w:r w:rsidRPr="00EA3B97">
              <w:rPr>
                <w:rFonts w:eastAsiaTheme="minorEastAsia"/>
              </w:rPr>
              <w:tab/>
            </w:r>
            <w:r w:rsidRPr="00EA3B97">
              <w:rPr>
                <w:rFonts w:eastAsiaTheme="minorEastAsia"/>
                <w:lang w:eastAsia="zh-CN"/>
              </w:rPr>
              <w:t>U</w:t>
            </w:r>
            <w:r w:rsidRPr="00EA3B97">
              <w:rPr>
                <w:rFonts w:eastAsiaTheme="minorEastAsia" w:hint="eastAsia"/>
                <w:lang w:eastAsia="zh-CN"/>
              </w:rPr>
              <w:t>nless</w:t>
            </w:r>
            <w:r w:rsidRPr="00EA3B97">
              <w:rPr>
                <w:rFonts w:eastAsiaTheme="minorEastAsia"/>
                <w:lang w:eastAsia="zh-CN"/>
              </w:rPr>
              <w:t xml:space="preserve"> otherwise specified in the test case</w:t>
            </w:r>
          </w:p>
          <w:p w14:paraId="783B9945" w14:textId="77777777" w:rsidR="003A71DE" w:rsidRPr="00EA3B97" w:rsidRDefault="003A71DE" w:rsidP="001A5D47">
            <w:pPr>
              <w:pStyle w:val="TAN"/>
              <w:rPr>
                <w:rFonts w:eastAsiaTheme="minorEastAsia"/>
              </w:rPr>
            </w:pPr>
            <w:r w:rsidRPr="00EA3B97">
              <w:rPr>
                <w:rFonts w:eastAsiaTheme="minorEastAsia" w:cs="Arial"/>
              </w:rPr>
              <w:t xml:space="preserve">Note </w:t>
            </w:r>
            <w:r w:rsidRPr="00EA3B97">
              <w:rPr>
                <w:rFonts w:eastAsiaTheme="minorEastAsia" w:cs="Arial"/>
                <w:lang w:eastAsia="ja-JP"/>
              </w:rPr>
              <w:t>3</w:t>
            </w:r>
            <w:r w:rsidRPr="00EA3B97">
              <w:rPr>
                <w:rFonts w:eastAsiaTheme="minorEastAsia" w:cs="Arial"/>
              </w:rPr>
              <w:t>:</w:t>
            </w:r>
            <w:r w:rsidRPr="00EA3B97">
              <w:rPr>
                <w:rFonts w:eastAsiaTheme="minorEastAsia" w:cs="Arial"/>
              </w:rPr>
              <w:tab/>
            </w:r>
            <w:r w:rsidRPr="00EA3B97">
              <w:rPr>
                <w:rFonts w:eastAsiaTheme="minorEastAsia" w:cs="Arial" w:hint="eastAsia"/>
                <w:lang w:eastAsia="ja-JP"/>
              </w:rPr>
              <w:t>If active BWP is larger than 52RBs, BW of TRS is configured as 52RBs. Otherwise, same as active BWP size.</w:t>
            </w:r>
          </w:p>
        </w:tc>
      </w:tr>
    </w:tbl>
    <w:p w14:paraId="761991F2" w14:textId="77777777" w:rsidR="003A71DE" w:rsidRDefault="003A71DE" w:rsidP="00387AF3">
      <w:pPr>
        <w:rPr>
          <w:rFonts w:eastAsia="SimSun"/>
        </w:rPr>
      </w:pPr>
    </w:p>
    <w:p w14:paraId="4E00F8D5" w14:textId="77777777" w:rsidR="003A71DE" w:rsidRDefault="003A71DE" w:rsidP="00BA0D24">
      <w:pPr>
        <w:pStyle w:val="Heading2"/>
        <w:rPr>
          <w:rFonts w:eastAsia="SimSun"/>
        </w:rPr>
      </w:pPr>
      <w:bookmarkStart w:id="14416" w:name="_Toc74583670"/>
      <w:bookmarkStart w:id="14417" w:name="_Toc76542483"/>
      <w:bookmarkStart w:id="14418" w:name="_Toc82450465"/>
      <w:bookmarkStart w:id="14419" w:name="_Toc82451113"/>
      <w:bookmarkStart w:id="14420" w:name="_Toc89949502"/>
      <w:bookmarkStart w:id="14421" w:name="_Toc98755891"/>
      <w:bookmarkStart w:id="14422" w:name="_Toc98763483"/>
      <w:bookmarkStart w:id="14423" w:name="_Toc106184412"/>
      <w:bookmarkStart w:id="14424" w:name="_Toc130402435"/>
      <w:bookmarkStart w:id="14425" w:name="_Toc137532357"/>
      <w:bookmarkStart w:id="14426" w:name="_Toc138852858"/>
      <w:bookmarkStart w:id="14427" w:name="_Toc145529924"/>
      <w:bookmarkStart w:id="14428" w:name="_Toc155325886"/>
      <w:bookmarkStart w:id="14429" w:name="_Toc161655752"/>
      <w:bookmarkStart w:id="14430" w:name="_Toc169621087"/>
      <w:r>
        <w:rPr>
          <w:rFonts w:eastAsia="SimSun"/>
        </w:rPr>
        <w:t>G</w:t>
      </w:r>
      <w:r w:rsidRPr="00585633">
        <w:rPr>
          <w:rFonts w:eastAsia="SimSun"/>
        </w:rPr>
        <w:t>.</w:t>
      </w:r>
      <w:r>
        <w:rPr>
          <w:rFonts w:eastAsia="SimSun"/>
        </w:rPr>
        <w:t>2</w:t>
      </w:r>
      <w:r w:rsidRPr="00585633">
        <w:rPr>
          <w:rFonts w:eastAsia="SimSun"/>
        </w:rPr>
        <w:tab/>
      </w:r>
      <w:r>
        <w:rPr>
          <w:rFonts w:eastAsia="SimSun"/>
        </w:rPr>
        <w:t xml:space="preserve">IAB-MT </w:t>
      </w:r>
      <w:r w:rsidRPr="00585633">
        <w:rPr>
          <w:rFonts w:eastAsia="SimSun"/>
        </w:rPr>
        <w:t xml:space="preserve">RRM test </w:t>
      </w:r>
      <w:r>
        <w:rPr>
          <w:rFonts w:eastAsia="SimSun"/>
        </w:rPr>
        <w:t>cases</w:t>
      </w:r>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p>
    <w:p w14:paraId="1656F067" w14:textId="77777777" w:rsidR="003A71DE" w:rsidRDefault="003A71DE" w:rsidP="00BA0D24">
      <w:pPr>
        <w:pStyle w:val="Heading3"/>
      </w:pPr>
      <w:bookmarkStart w:id="14431" w:name="_Toc74583671"/>
      <w:bookmarkStart w:id="14432" w:name="_Toc76542484"/>
      <w:bookmarkStart w:id="14433" w:name="_Toc82450466"/>
      <w:bookmarkStart w:id="14434" w:name="_Toc82451114"/>
      <w:bookmarkStart w:id="14435" w:name="_Toc89949503"/>
      <w:bookmarkStart w:id="14436" w:name="_Toc98755892"/>
      <w:bookmarkStart w:id="14437" w:name="_Toc98763484"/>
      <w:bookmarkStart w:id="14438" w:name="_Toc106184413"/>
      <w:bookmarkStart w:id="14439" w:name="_Toc130402436"/>
      <w:bookmarkStart w:id="14440" w:name="_Toc137532358"/>
      <w:bookmarkStart w:id="14441" w:name="_Toc138852859"/>
      <w:bookmarkStart w:id="14442" w:name="_Toc145529925"/>
      <w:bookmarkStart w:id="14443" w:name="_Toc155325887"/>
      <w:bookmarkStart w:id="14444" w:name="_Toc161655753"/>
      <w:bookmarkStart w:id="14445" w:name="_Toc169621088"/>
      <w:r>
        <w:t>G</w:t>
      </w:r>
      <w:r w:rsidRPr="004E396D">
        <w:t>.</w:t>
      </w:r>
      <w:r>
        <w:t>2</w:t>
      </w:r>
      <w:r w:rsidRPr="004E396D">
        <w:t>.1</w:t>
      </w:r>
      <w:r w:rsidRPr="004E396D">
        <w:tab/>
      </w:r>
      <w:r>
        <w:t>RRC_CONNECTED state mobility for IAB-MTs</w:t>
      </w:r>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p>
    <w:p w14:paraId="20515DE9" w14:textId="77777777" w:rsidR="003A71DE" w:rsidRDefault="003A71DE" w:rsidP="00BA0D24">
      <w:pPr>
        <w:pStyle w:val="Heading4"/>
      </w:pPr>
      <w:bookmarkStart w:id="14446" w:name="_Toc74583672"/>
      <w:bookmarkStart w:id="14447" w:name="_Toc76542485"/>
      <w:bookmarkStart w:id="14448" w:name="_Toc82450467"/>
      <w:bookmarkStart w:id="14449" w:name="_Toc82451115"/>
      <w:bookmarkStart w:id="14450" w:name="_Toc89949504"/>
      <w:bookmarkStart w:id="14451" w:name="_Toc98755893"/>
      <w:bookmarkStart w:id="14452" w:name="_Toc98763485"/>
      <w:bookmarkStart w:id="14453" w:name="_Toc106184414"/>
      <w:bookmarkStart w:id="14454" w:name="_Toc130402437"/>
      <w:bookmarkStart w:id="14455" w:name="_Toc137532359"/>
      <w:bookmarkStart w:id="14456" w:name="_Toc138852860"/>
      <w:bookmarkStart w:id="14457" w:name="_Toc145529926"/>
      <w:bookmarkStart w:id="14458" w:name="_Toc155325888"/>
      <w:bookmarkStart w:id="14459" w:name="_Toc161655754"/>
      <w:bookmarkStart w:id="14460" w:name="_Toc169621089"/>
      <w:r>
        <w:t>G</w:t>
      </w:r>
      <w:r w:rsidRPr="004E396D">
        <w:t>.</w:t>
      </w:r>
      <w:r>
        <w:t>2</w:t>
      </w:r>
      <w:r w:rsidRPr="004E396D">
        <w:t>.</w:t>
      </w:r>
      <w:r>
        <w:t>1</w:t>
      </w:r>
      <w:r w:rsidRPr="004E396D">
        <w:t>.</w:t>
      </w:r>
      <w:r>
        <w:t>1</w:t>
      </w:r>
      <w:r w:rsidRPr="004E396D">
        <w:tab/>
        <w:t>RRC Connection Mobility Control</w:t>
      </w:r>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p>
    <w:p w14:paraId="6C8C79DA" w14:textId="77777777" w:rsidR="003A71DE" w:rsidRDefault="003A71DE" w:rsidP="00BA0D24">
      <w:pPr>
        <w:pStyle w:val="Heading5"/>
        <w:rPr>
          <w:snapToGrid w:val="0"/>
        </w:rPr>
      </w:pPr>
      <w:bookmarkStart w:id="14461" w:name="_Toc535476509"/>
      <w:bookmarkStart w:id="14462" w:name="_Toc74583673"/>
      <w:bookmarkStart w:id="14463" w:name="_Toc76542486"/>
      <w:bookmarkStart w:id="14464" w:name="_Toc82450468"/>
      <w:bookmarkStart w:id="14465" w:name="_Toc82451116"/>
      <w:bookmarkStart w:id="14466" w:name="_Toc89949505"/>
      <w:bookmarkStart w:id="14467" w:name="_Toc98755894"/>
      <w:bookmarkStart w:id="14468" w:name="_Toc98763486"/>
      <w:bookmarkStart w:id="14469" w:name="_Toc106184415"/>
      <w:bookmarkStart w:id="14470" w:name="_Toc130402438"/>
      <w:bookmarkStart w:id="14471" w:name="_Toc137532360"/>
      <w:bookmarkStart w:id="14472" w:name="_Toc138852861"/>
      <w:bookmarkStart w:id="14473" w:name="_Toc145529927"/>
      <w:bookmarkStart w:id="14474" w:name="_Toc155325889"/>
      <w:bookmarkStart w:id="14475" w:name="_Toc161655755"/>
      <w:bookmarkStart w:id="14476" w:name="_Toc169621090"/>
      <w:r>
        <w:rPr>
          <w:snapToGrid w:val="0"/>
        </w:rPr>
        <w:t>G</w:t>
      </w:r>
      <w:r w:rsidRPr="004E396D">
        <w:rPr>
          <w:snapToGrid w:val="0"/>
        </w:rPr>
        <w:t>.</w:t>
      </w:r>
      <w:r>
        <w:rPr>
          <w:snapToGrid w:val="0"/>
        </w:rPr>
        <w:t>2</w:t>
      </w:r>
      <w:r w:rsidRPr="004E396D">
        <w:rPr>
          <w:snapToGrid w:val="0"/>
        </w:rPr>
        <w:t>.</w:t>
      </w:r>
      <w:r>
        <w:rPr>
          <w:snapToGrid w:val="0"/>
        </w:rPr>
        <w:t>1</w:t>
      </w:r>
      <w:r w:rsidRPr="004E396D">
        <w:rPr>
          <w:snapToGrid w:val="0"/>
        </w:rPr>
        <w:t>.</w:t>
      </w:r>
      <w:r>
        <w:rPr>
          <w:snapToGrid w:val="0"/>
        </w:rPr>
        <w:t>1</w:t>
      </w:r>
      <w:r w:rsidRPr="004E396D">
        <w:rPr>
          <w:snapToGrid w:val="0"/>
        </w:rPr>
        <w:t>.1</w:t>
      </w:r>
      <w:r w:rsidRPr="004E396D">
        <w:rPr>
          <w:snapToGrid w:val="0"/>
        </w:rPr>
        <w:tab/>
        <w:t>RRC Re-establishment</w:t>
      </w:r>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p>
    <w:p w14:paraId="642B819A" w14:textId="77777777" w:rsidR="003A71DE" w:rsidRPr="00CE0F04" w:rsidRDefault="003A71DE" w:rsidP="00BA0D24">
      <w:pPr>
        <w:pStyle w:val="H6"/>
        <w:rPr>
          <w:snapToGrid w:val="0"/>
        </w:rPr>
      </w:pPr>
      <w:r w:rsidRPr="00CE0F04">
        <w:rPr>
          <w:snapToGrid w:val="0"/>
        </w:rPr>
        <w:t>G.2.1.1.1.1</w:t>
      </w:r>
      <w:r w:rsidRPr="00CE0F04">
        <w:rPr>
          <w:snapToGrid w:val="0"/>
        </w:rPr>
        <w:tab/>
        <w:t>Inter-frequency RRC Re-establishment in FR1 for LA IAB-MT</w:t>
      </w:r>
    </w:p>
    <w:p w14:paraId="7417CFE0" w14:textId="77777777" w:rsidR="003A71DE" w:rsidRPr="00CE0F04" w:rsidRDefault="003A71DE" w:rsidP="00BA0D24">
      <w:pPr>
        <w:pStyle w:val="H6"/>
      </w:pPr>
      <w:r w:rsidRPr="00CE0F04">
        <w:t>G.2.1.1.1.1.1</w:t>
      </w:r>
      <w:r w:rsidRPr="00CE0F04">
        <w:tab/>
      </w:r>
      <w:r w:rsidRPr="00CE0F04">
        <w:rPr>
          <w:snapToGrid w:val="0"/>
        </w:rPr>
        <w:t>Test Purpose and Environment</w:t>
      </w:r>
    </w:p>
    <w:p w14:paraId="508EC9E6" w14:textId="77777777" w:rsidR="003A71DE" w:rsidRPr="00CE0F04" w:rsidRDefault="003A71DE" w:rsidP="003A71DE">
      <w:pPr>
        <w:rPr>
          <w:rFonts w:cs="v4.2.0"/>
        </w:rPr>
      </w:pPr>
      <w:r w:rsidRPr="00CE0F04">
        <w:rPr>
          <w:rFonts w:cs="v4.2.0"/>
        </w:rPr>
        <w:t>The purpose is to verify that the NR inter-frequency RRC re-establishment delay in FR1 to an unknown target cell is within the specified limits. These tests will verify the requirements in clause 12.1.1.1. This test case is applicable only for local area IAB-MT and for IAB type 1-H.</w:t>
      </w:r>
    </w:p>
    <w:p w14:paraId="10E44A69" w14:textId="77777777" w:rsidR="003A71DE" w:rsidRPr="00CE0F04" w:rsidRDefault="003A71DE" w:rsidP="003A71DE">
      <w:pPr>
        <w:rPr>
          <w:rFonts w:cs="v4.2.0"/>
        </w:rPr>
      </w:pPr>
      <w:r w:rsidRPr="00CE0F04">
        <w:rPr>
          <w:rFonts w:cs="v4.2.0"/>
        </w:rPr>
        <w:t>The test parameters are given in table G.2.1.1.1.1.1-1, table G.2.1.1.1.1.1-2 and table G.2.1.1.1.1.1-3 below. The test consists of 3 successive time periods, with time duration of T1, T2 and T3 respectively. At the start of time period T2, cell 1, which is the active cell, becomes inactive. The time period T3 starts after the occurrence of the radio link failure. During T1, the IAB-MT shall be configured with the carrier frequency of cell 2 (with RF Channel Number #2) to ensure that the IAB-MT has the context of the carrier frequency of cell 2 by the end of T1.</w:t>
      </w:r>
    </w:p>
    <w:p w14:paraId="2107470F" w14:textId="77777777" w:rsidR="003A71DE" w:rsidRPr="00CE0F04" w:rsidRDefault="003A71DE" w:rsidP="00BA0D24">
      <w:pPr>
        <w:pStyle w:val="TH"/>
      </w:pPr>
      <w:r w:rsidRPr="00CE0F04">
        <w:t>Table G.2.1.1.1.1.1-1: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4097"/>
        <w:gridCol w:w="4252"/>
      </w:tblGrid>
      <w:tr w:rsidR="003A71DE" w:rsidRPr="00CE0F04" w14:paraId="4DEE4B8D" w14:textId="77777777" w:rsidTr="003A71DE">
        <w:tc>
          <w:tcPr>
            <w:tcW w:w="1427" w:type="dxa"/>
            <w:shd w:val="clear" w:color="auto" w:fill="auto"/>
          </w:tcPr>
          <w:p w14:paraId="2F3DC4AB" w14:textId="77777777" w:rsidR="003A71DE" w:rsidRPr="00CE0F04" w:rsidRDefault="003A71DE" w:rsidP="001A5D47">
            <w:pPr>
              <w:pStyle w:val="TAH"/>
            </w:pPr>
            <w:r w:rsidRPr="00CE0F04">
              <w:t>Configuration</w:t>
            </w:r>
          </w:p>
        </w:tc>
        <w:tc>
          <w:tcPr>
            <w:tcW w:w="4097" w:type="dxa"/>
            <w:shd w:val="clear" w:color="auto" w:fill="auto"/>
          </w:tcPr>
          <w:p w14:paraId="6FAEB321" w14:textId="77777777" w:rsidR="003A71DE" w:rsidRPr="00CE0F04" w:rsidRDefault="003A71DE" w:rsidP="001A5D47">
            <w:pPr>
              <w:pStyle w:val="TAH"/>
            </w:pPr>
            <w:r w:rsidRPr="00CE0F04">
              <w:t>Description of serving cell</w:t>
            </w:r>
          </w:p>
        </w:tc>
        <w:tc>
          <w:tcPr>
            <w:tcW w:w="4252" w:type="dxa"/>
          </w:tcPr>
          <w:p w14:paraId="1C1ADF1E" w14:textId="77777777" w:rsidR="003A71DE" w:rsidRPr="00CE0F04" w:rsidRDefault="003A71DE" w:rsidP="001A5D47">
            <w:pPr>
              <w:pStyle w:val="TAH"/>
              <w:rPr>
                <w:lang w:eastAsia="zh-CN"/>
              </w:rPr>
            </w:pPr>
            <w:r w:rsidRPr="00CE0F04">
              <w:rPr>
                <w:lang w:eastAsia="zh-CN"/>
              </w:rPr>
              <w:t>Description of target cell</w:t>
            </w:r>
          </w:p>
        </w:tc>
      </w:tr>
      <w:tr w:rsidR="003A71DE" w:rsidRPr="00CE0F04" w14:paraId="1D40874C" w14:textId="77777777" w:rsidTr="003A71DE">
        <w:tc>
          <w:tcPr>
            <w:tcW w:w="1427" w:type="dxa"/>
            <w:shd w:val="clear" w:color="auto" w:fill="auto"/>
          </w:tcPr>
          <w:p w14:paraId="49D54F44" w14:textId="77777777" w:rsidR="003A71DE" w:rsidRPr="00CE0F04" w:rsidRDefault="003A71DE" w:rsidP="001A5D47">
            <w:pPr>
              <w:pStyle w:val="TAL"/>
              <w:rPr>
                <w:rFonts w:eastAsia="Malgun Gothic"/>
              </w:rPr>
            </w:pPr>
            <w:r w:rsidRPr="00CE0F04">
              <w:rPr>
                <w:rFonts w:eastAsia="Malgun Gothic"/>
              </w:rPr>
              <w:t>1</w:t>
            </w:r>
          </w:p>
        </w:tc>
        <w:tc>
          <w:tcPr>
            <w:tcW w:w="4097" w:type="dxa"/>
            <w:shd w:val="clear" w:color="auto" w:fill="auto"/>
          </w:tcPr>
          <w:p w14:paraId="174EC4E3"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c>
          <w:tcPr>
            <w:tcW w:w="4252" w:type="dxa"/>
          </w:tcPr>
          <w:p w14:paraId="43E4027E"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r>
      <w:tr w:rsidR="003A71DE" w:rsidRPr="00CE0F04" w14:paraId="47AD09F5" w14:textId="77777777" w:rsidTr="003A71DE">
        <w:tc>
          <w:tcPr>
            <w:tcW w:w="1427" w:type="dxa"/>
            <w:shd w:val="clear" w:color="auto" w:fill="auto"/>
          </w:tcPr>
          <w:p w14:paraId="4F933B2F" w14:textId="77777777" w:rsidR="003A71DE" w:rsidRPr="00CE0F04" w:rsidRDefault="003A71DE" w:rsidP="001A5D47">
            <w:pPr>
              <w:pStyle w:val="TAL"/>
              <w:rPr>
                <w:rFonts w:eastAsia="Malgun Gothic"/>
              </w:rPr>
            </w:pPr>
            <w:r w:rsidRPr="00CE0F04">
              <w:rPr>
                <w:rFonts w:eastAsia="Malgun Gothic"/>
              </w:rPr>
              <w:t>2</w:t>
            </w:r>
          </w:p>
        </w:tc>
        <w:tc>
          <w:tcPr>
            <w:tcW w:w="4097" w:type="dxa"/>
            <w:shd w:val="clear" w:color="auto" w:fill="auto"/>
          </w:tcPr>
          <w:p w14:paraId="5E526C57"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c>
          <w:tcPr>
            <w:tcW w:w="4252" w:type="dxa"/>
          </w:tcPr>
          <w:p w14:paraId="1B131F86"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r>
      <w:tr w:rsidR="003A71DE" w:rsidRPr="00CE0F04" w14:paraId="14603908" w14:textId="77777777" w:rsidTr="003A71DE">
        <w:tc>
          <w:tcPr>
            <w:tcW w:w="9776" w:type="dxa"/>
            <w:gridSpan w:val="3"/>
            <w:shd w:val="clear" w:color="auto" w:fill="auto"/>
          </w:tcPr>
          <w:p w14:paraId="5463D145" w14:textId="77777777" w:rsidR="003A71DE" w:rsidRPr="00CE0F04" w:rsidRDefault="003A71DE" w:rsidP="003A71DE">
            <w:pPr>
              <w:keepNext/>
              <w:keepLines/>
              <w:spacing w:after="0"/>
              <w:ind w:left="851" w:hanging="851"/>
              <w:rPr>
                <w:rFonts w:ascii="Arial" w:hAnsi="Arial"/>
                <w:sz w:val="18"/>
                <w:szCs w:val="18"/>
              </w:rPr>
            </w:pPr>
            <w:r w:rsidRPr="001A5D47">
              <w:rPr>
                <w:rFonts w:ascii="Arial" w:hAnsi="Arial"/>
                <w:sz w:val="18"/>
              </w:rPr>
              <w:t>Note:</w:t>
            </w:r>
            <w:r w:rsidRPr="001A5D47">
              <w:rPr>
                <w:rFonts w:ascii="Arial" w:hAnsi="Arial"/>
                <w:sz w:val="18"/>
              </w:rPr>
              <w:tab/>
              <w:t>The IAB-MT is only required to be tested in one of the supported test configurations</w:t>
            </w:r>
            <w:r w:rsidRPr="00CE0F04">
              <w:rPr>
                <w:rFonts w:ascii="Arial" w:hAnsi="Arial"/>
                <w:sz w:val="18"/>
                <w:szCs w:val="18"/>
              </w:rPr>
              <w:t>.</w:t>
            </w:r>
          </w:p>
        </w:tc>
      </w:tr>
    </w:tbl>
    <w:p w14:paraId="4A78B023" w14:textId="77777777" w:rsidR="003A71DE" w:rsidRPr="00CE0F04" w:rsidRDefault="003A71DE" w:rsidP="003A71DE"/>
    <w:p w14:paraId="130A0C74" w14:textId="77777777" w:rsidR="003A71DE" w:rsidRPr="00CE0F04" w:rsidRDefault="003A71DE" w:rsidP="00BA0D24">
      <w:pPr>
        <w:pStyle w:val="TH"/>
      </w:pPr>
      <w:r w:rsidRPr="00CE0F04">
        <w:t>Table G.2.1.1.1.1.1-2: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46"/>
        <w:gridCol w:w="3232"/>
      </w:tblGrid>
      <w:tr w:rsidR="003A71DE" w:rsidRPr="00CE0F04" w14:paraId="48C12604" w14:textId="77777777" w:rsidTr="003A71DE">
        <w:trPr>
          <w:cantSplit/>
        </w:trPr>
        <w:tc>
          <w:tcPr>
            <w:tcW w:w="2802" w:type="dxa"/>
            <w:gridSpan w:val="2"/>
          </w:tcPr>
          <w:p w14:paraId="038C7A89" w14:textId="77777777" w:rsidR="003A71DE" w:rsidRPr="00CE0F04" w:rsidRDefault="003A71DE" w:rsidP="001A5D47">
            <w:pPr>
              <w:pStyle w:val="TAH"/>
            </w:pPr>
            <w:r w:rsidRPr="00CE0F04">
              <w:t>Parameter</w:t>
            </w:r>
          </w:p>
        </w:tc>
        <w:tc>
          <w:tcPr>
            <w:tcW w:w="708" w:type="dxa"/>
          </w:tcPr>
          <w:p w14:paraId="3F459CAE" w14:textId="77777777" w:rsidR="003A71DE" w:rsidRPr="00CE0F04" w:rsidRDefault="003A71DE" w:rsidP="001A5D47">
            <w:pPr>
              <w:pStyle w:val="TAH"/>
            </w:pPr>
            <w:r w:rsidRPr="00CE0F04">
              <w:t>Unit</w:t>
            </w:r>
          </w:p>
        </w:tc>
        <w:tc>
          <w:tcPr>
            <w:tcW w:w="1418" w:type="dxa"/>
          </w:tcPr>
          <w:p w14:paraId="6C98A0EA" w14:textId="77777777" w:rsidR="003A71DE" w:rsidRPr="00CE0F04" w:rsidRDefault="003A71DE" w:rsidP="001A5D47">
            <w:pPr>
              <w:pStyle w:val="TAH"/>
              <w:rPr>
                <w:lang w:eastAsia="zh-CN"/>
              </w:rPr>
            </w:pPr>
            <w:r w:rsidRPr="00CE0F04">
              <w:rPr>
                <w:lang w:eastAsia="zh-CN"/>
              </w:rPr>
              <w:t>Test configuration</w:t>
            </w:r>
          </w:p>
        </w:tc>
        <w:tc>
          <w:tcPr>
            <w:tcW w:w="1446" w:type="dxa"/>
          </w:tcPr>
          <w:p w14:paraId="36622BD1" w14:textId="77777777" w:rsidR="003A71DE" w:rsidRPr="00CE0F04" w:rsidRDefault="003A71DE" w:rsidP="001A5D47">
            <w:pPr>
              <w:pStyle w:val="TAH"/>
            </w:pPr>
            <w:r w:rsidRPr="00CE0F04">
              <w:t>Value</w:t>
            </w:r>
          </w:p>
        </w:tc>
        <w:tc>
          <w:tcPr>
            <w:tcW w:w="3232" w:type="dxa"/>
          </w:tcPr>
          <w:p w14:paraId="6F37BFAC" w14:textId="77777777" w:rsidR="003A71DE" w:rsidRPr="00CE0F04" w:rsidRDefault="003A71DE" w:rsidP="001A5D47">
            <w:pPr>
              <w:pStyle w:val="TAH"/>
            </w:pPr>
            <w:r w:rsidRPr="00CE0F04">
              <w:t>Comment</w:t>
            </w:r>
          </w:p>
        </w:tc>
      </w:tr>
      <w:tr w:rsidR="003A71DE" w:rsidRPr="00CE0F04" w14:paraId="2FAA953B" w14:textId="77777777" w:rsidTr="003A71DE">
        <w:trPr>
          <w:cantSplit/>
        </w:trPr>
        <w:tc>
          <w:tcPr>
            <w:tcW w:w="1008" w:type="dxa"/>
            <w:tcBorders>
              <w:bottom w:val="nil"/>
            </w:tcBorders>
            <w:shd w:val="clear" w:color="auto" w:fill="auto"/>
          </w:tcPr>
          <w:p w14:paraId="34DC3D19" w14:textId="77777777" w:rsidR="003A71DE" w:rsidRPr="00CE0F04" w:rsidRDefault="003A71DE" w:rsidP="001A5D47">
            <w:pPr>
              <w:pStyle w:val="TAL"/>
            </w:pPr>
            <w:r w:rsidRPr="00CE0F04">
              <w:t>Initial condition</w:t>
            </w:r>
          </w:p>
        </w:tc>
        <w:tc>
          <w:tcPr>
            <w:tcW w:w="1794" w:type="dxa"/>
          </w:tcPr>
          <w:p w14:paraId="0020B32A" w14:textId="77777777" w:rsidR="003A71DE" w:rsidRPr="00CE0F04" w:rsidRDefault="003A71DE" w:rsidP="001A5D47">
            <w:pPr>
              <w:pStyle w:val="TAL"/>
            </w:pPr>
            <w:r w:rsidRPr="00CE0F04">
              <w:t>Active cell</w:t>
            </w:r>
          </w:p>
        </w:tc>
        <w:tc>
          <w:tcPr>
            <w:tcW w:w="708" w:type="dxa"/>
          </w:tcPr>
          <w:p w14:paraId="018605E3" w14:textId="77777777" w:rsidR="003A71DE" w:rsidRPr="00CE0F04" w:rsidRDefault="003A71DE" w:rsidP="001A5D47">
            <w:pPr>
              <w:pStyle w:val="TAC"/>
            </w:pPr>
          </w:p>
        </w:tc>
        <w:tc>
          <w:tcPr>
            <w:tcW w:w="1418" w:type="dxa"/>
          </w:tcPr>
          <w:p w14:paraId="0D9C8EB7" w14:textId="77777777" w:rsidR="003A71DE" w:rsidRPr="00CE0F04" w:rsidRDefault="003A71DE" w:rsidP="001A5D47">
            <w:pPr>
              <w:pStyle w:val="TAC"/>
              <w:rPr>
                <w:lang w:eastAsia="zh-CN"/>
              </w:rPr>
            </w:pPr>
            <w:r w:rsidRPr="00CE0F04">
              <w:rPr>
                <w:lang w:eastAsia="zh-CN"/>
              </w:rPr>
              <w:t>1, 2</w:t>
            </w:r>
          </w:p>
        </w:tc>
        <w:tc>
          <w:tcPr>
            <w:tcW w:w="1446" w:type="dxa"/>
          </w:tcPr>
          <w:p w14:paraId="4A1BBBA3" w14:textId="77777777" w:rsidR="003A71DE" w:rsidRPr="00CE0F04" w:rsidRDefault="003A71DE" w:rsidP="001A5D47">
            <w:pPr>
              <w:pStyle w:val="TAC"/>
            </w:pPr>
            <w:r w:rsidRPr="00CE0F04">
              <w:t>Cell1</w:t>
            </w:r>
          </w:p>
        </w:tc>
        <w:tc>
          <w:tcPr>
            <w:tcW w:w="3232" w:type="dxa"/>
          </w:tcPr>
          <w:p w14:paraId="24FA415F" w14:textId="77777777" w:rsidR="003A71DE" w:rsidRPr="00CE0F04" w:rsidRDefault="003A71DE" w:rsidP="001A5D47">
            <w:pPr>
              <w:pStyle w:val="TAC"/>
            </w:pPr>
          </w:p>
        </w:tc>
      </w:tr>
      <w:tr w:rsidR="003A71DE" w:rsidRPr="00CE0F04" w14:paraId="16F28898" w14:textId="77777777" w:rsidTr="003A71DE">
        <w:trPr>
          <w:cantSplit/>
          <w:trHeight w:val="463"/>
        </w:trPr>
        <w:tc>
          <w:tcPr>
            <w:tcW w:w="1008" w:type="dxa"/>
            <w:tcBorders>
              <w:top w:val="nil"/>
            </w:tcBorders>
            <w:shd w:val="clear" w:color="auto" w:fill="auto"/>
          </w:tcPr>
          <w:p w14:paraId="3E2BC95B" w14:textId="77777777" w:rsidR="003A71DE" w:rsidRPr="00CE0F04" w:rsidRDefault="003A71DE" w:rsidP="001A5D47">
            <w:pPr>
              <w:pStyle w:val="TAL"/>
            </w:pPr>
          </w:p>
        </w:tc>
        <w:tc>
          <w:tcPr>
            <w:tcW w:w="1794" w:type="dxa"/>
          </w:tcPr>
          <w:p w14:paraId="30D8887E" w14:textId="77777777" w:rsidR="003A71DE" w:rsidRPr="00CE0F04" w:rsidRDefault="003A71DE" w:rsidP="001A5D47">
            <w:pPr>
              <w:pStyle w:val="TAL"/>
            </w:pPr>
            <w:r w:rsidRPr="00CE0F04">
              <w:t>Neighbour cells</w:t>
            </w:r>
          </w:p>
        </w:tc>
        <w:tc>
          <w:tcPr>
            <w:tcW w:w="708" w:type="dxa"/>
          </w:tcPr>
          <w:p w14:paraId="7DF91AD8" w14:textId="77777777" w:rsidR="003A71DE" w:rsidRPr="00CE0F04" w:rsidRDefault="003A71DE" w:rsidP="001A5D47">
            <w:pPr>
              <w:pStyle w:val="TAC"/>
            </w:pPr>
          </w:p>
        </w:tc>
        <w:tc>
          <w:tcPr>
            <w:tcW w:w="1418" w:type="dxa"/>
          </w:tcPr>
          <w:p w14:paraId="5887BED6" w14:textId="77777777" w:rsidR="003A71DE" w:rsidRPr="00CE0F04" w:rsidRDefault="003A71DE" w:rsidP="001A5D47">
            <w:pPr>
              <w:pStyle w:val="TAC"/>
            </w:pPr>
            <w:r w:rsidRPr="00CE0F04">
              <w:rPr>
                <w:lang w:eastAsia="zh-CN"/>
              </w:rPr>
              <w:t>1, 2</w:t>
            </w:r>
          </w:p>
        </w:tc>
        <w:tc>
          <w:tcPr>
            <w:tcW w:w="1446" w:type="dxa"/>
          </w:tcPr>
          <w:p w14:paraId="6AB10702" w14:textId="77777777" w:rsidR="003A71DE" w:rsidRPr="00CE0F04" w:rsidRDefault="003A71DE" w:rsidP="001A5D47">
            <w:pPr>
              <w:pStyle w:val="TAC"/>
            </w:pPr>
            <w:r w:rsidRPr="00CE0F04">
              <w:t xml:space="preserve">Cell2 </w:t>
            </w:r>
          </w:p>
        </w:tc>
        <w:tc>
          <w:tcPr>
            <w:tcW w:w="3232" w:type="dxa"/>
            <w:tcBorders>
              <w:bottom w:val="single" w:sz="4" w:space="0" w:color="auto"/>
            </w:tcBorders>
          </w:tcPr>
          <w:p w14:paraId="2466CDD1" w14:textId="77777777" w:rsidR="003A71DE" w:rsidRPr="00CE0F04" w:rsidRDefault="003A71DE" w:rsidP="001A5D47">
            <w:pPr>
              <w:pStyle w:val="TAC"/>
            </w:pPr>
          </w:p>
        </w:tc>
      </w:tr>
      <w:tr w:rsidR="003A71DE" w:rsidRPr="00CE0F04" w14:paraId="2A4B09C5" w14:textId="77777777" w:rsidTr="003A71DE">
        <w:trPr>
          <w:cantSplit/>
        </w:trPr>
        <w:tc>
          <w:tcPr>
            <w:tcW w:w="1008" w:type="dxa"/>
          </w:tcPr>
          <w:p w14:paraId="716EF580" w14:textId="77777777" w:rsidR="003A71DE" w:rsidRPr="00CE0F04" w:rsidRDefault="003A71DE" w:rsidP="001A5D47">
            <w:pPr>
              <w:pStyle w:val="TAL"/>
            </w:pPr>
            <w:r w:rsidRPr="00CE0F04">
              <w:t>Final condition</w:t>
            </w:r>
          </w:p>
        </w:tc>
        <w:tc>
          <w:tcPr>
            <w:tcW w:w="1794" w:type="dxa"/>
          </w:tcPr>
          <w:p w14:paraId="48CD17E0" w14:textId="77777777" w:rsidR="003A71DE" w:rsidRPr="00CE0F04" w:rsidRDefault="003A71DE" w:rsidP="001A5D47">
            <w:pPr>
              <w:pStyle w:val="TAL"/>
            </w:pPr>
            <w:r w:rsidRPr="00CE0F04">
              <w:t>Active cell</w:t>
            </w:r>
          </w:p>
        </w:tc>
        <w:tc>
          <w:tcPr>
            <w:tcW w:w="708" w:type="dxa"/>
          </w:tcPr>
          <w:p w14:paraId="7F19C742" w14:textId="77777777" w:rsidR="003A71DE" w:rsidRPr="00CE0F04" w:rsidRDefault="003A71DE" w:rsidP="001A5D47">
            <w:pPr>
              <w:pStyle w:val="TAC"/>
            </w:pPr>
          </w:p>
        </w:tc>
        <w:tc>
          <w:tcPr>
            <w:tcW w:w="1418" w:type="dxa"/>
          </w:tcPr>
          <w:p w14:paraId="1AFE3BD8" w14:textId="77777777" w:rsidR="003A71DE" w:rsidRPr="00CE0F04" w:rsidRDefault="003A71DE" w:rsidP="001A5D47">
            <w:pPr>
              <w:pStyle w:val="TAC"/>
            </w:pPr>
            <w:r w:rsidRPr="00CE0F04">
              <w:rPr>
                <w:lang w:eastAsia="zh-CN"/>
              </w:rPr>
              <w:t>1, 2</w:t>
            </w:r>
          </w:p>
        </w:tc>
        <w:tc>
          <w:tcPr>
            <w:tcW w:w="1446" w:type="dxa"/>
          </w:tcPr>
          <w:p w14:paraId="264A9387" w14:textId="77777777" w:rsidR="003A71DE" w:rsidRPr="00CE0F04" w:rsidRDefault="003A71DE" w:rsidP="001A5D47">
            <w:pPr>
              <w:pStyle w:val="TAC"/>
            </w:pPr>
            <w:r w:rsidRPr="00CE0F04">
              <w:t>Cell2</w:t>
            </w:r>
          </w:p>
        </w:tc>
        <w:tc>
          <w:tcPr>
            <w:tcW w:w="3232" w:type="dxa"/>
          </w:tcPr>
          <w:p w14:paraId="160A7584" w14:textId="77777777" w:rsidR="003A71DE" w:rsidRPr="00CE0F04" w:rsidRDefault="003A71DE" w:rsidP="001A5D47">
            <w:pPr>
              <w:pStyle w:val="TAC"/>
            </w:pPr>
          </w:p>
        </w:tc>
      </w:tr>
      <w:tr w:rsidR="003A71DE" w:rsidRPr="00CE0F04" w14:paraId="1BD2AA7C" w14:textId="77777777" w:rsidTr="003A71DE">
        <w:trPr>
          <w:cantSplit/>
        </w:trPr>
        <w:tc>
          <w:tcPr>
            <w:tcW w:w="2802" w:type="dxa"/>
            <w:gridSpan w:val="2"/>
            <w:tcBorders>
              <w:bottom w:val="single" w:sz="4" w:space="0" w:color="auto"/>
            </w:tcBorders>
          </w:tcPr>
          <w:p w14:paraId="1BC2829E" w14:textId="77777777" w:rsidR="003A71DE" w:rsidRPr="00CE0F04" w:rsidRDefault="003A71DE" w:rsidP="001A5D47">
            <w:pPr>
              <w:pStyle w:val="TAL"/>
            </w:pPr>
            <w:r w:rsidRPr="00CE0F04">
              <w:rPr>
                <w:bCs/>
              </w:rPr>
              <w:t>RF Channel Number</w:t>
            </w:r>
          </w:p>
        </w:tc>
        <w:tc>
          <w:tcPr>
            <w:tcW w:w="708" w:type="dxa"/>
          </w:tcPr>
          <w:p w14:paraId="101995C8" w14:textId="77777777" w:rsidR="003A71DE" w:rsidRPr="00CE0F04" w:rsidRDefault="003A71DE" w:rsidP="001A5D47">
            <w:pPr>
              <w:pStyle w:val="TAC"/>
            </w:pPr>
          </w:p>
        </w:tc>
        <w:tc>
          <w:tcPr>
            <w:tcW w:w="1418" w:type="dxa"/>
          </w:tcPr>
          <w:p w14:paraId="4093DDD7" w14:textId="77777777" w:rsidR="003A71DE" w:rsidRPr="00CE0F04" w:rsidRDefault="003A71DE" w:rsidP="001A5D47">
            <w:pPr>
              <w:pStyle w:val="TAC"/>
              <w:rPr>
                <w:bCs/>
              </w:rPr>
            </w:pPr>
            <w:r w:rsidRPr="00CE0F04">
              <w:rPr>
                <w:lang w:eastAsia="zh-CN"/>
              </w:rPr>
              <w:t>1, 2</w:t>
            </w:r>
          </w:p>
        </w:tc>
        <w:tc>
          <w:tcPr>
            <w:tcW w:w="1446" w:type="dxa"/>
          </w:tcPr>
          <w:p w14:paraId="03B26630" w14:textId="77777777" w:rsidR="003A71DE" w:rsidRPr="00CE0F04" w:rsidRDefault="003A71DE" w:rsidP="001A5D47">
            <w:pPr>
              <w:pStyle w:val="TAC"/>
            </w:pPr>
            <w:r w:rsidRPr="00CE0F04">
              <w:rPr>
                <w:bCs/>
              </w:rPr>
              <w:t>1, 2</w:t>
            </w:r>
          </w:p>
        </w:tc>
        <w:tc>
          <w:tcPr>
            <w:tcW w:w="3232" w:type="dxa"/>
          </w:tcPr>
          <w:p w14:paraId="6E06F42F" w14:textId="77777777" w:rsidR="003A71DE" w:rsidRPr="00CE0F04" w:rsidRDefault="003A71DE" w:rsidP="001A5D47">
            <w:pPr>
              <w:pStyle w:val="TAC"/>
            </w:pPr>
          </w:p>
        </w:tc>
      </w:tr>
      <w:tr w:rsidR="003A71DE" w:rsidRPr="00CE0F04" w14:paraId="3F81AF9B" w14:textId="77777777" w:rsidTr="003A71DE">
        <w:trPr>
          <w:cantSplit/>
        </w:trPr>
        <w:tc>
          <w:tcPr>
            <w:tcW w:w="2802" w:type="dxa"/>
            <w:gridSpan w:val="2"/>
            <w:tcBorders>
              <w:bottom w:val="nil"/>
            </w:tcBorders>
            <w:shd w:val="clear" w:color="auto" w:fill="auto"/>
          </w:tcPr>
          <w:p w14:paraId="7BE310D0" w14:textId="77777777" w:rsidR="003A71DE" w:rsidRPr="00CE0F04" w:rsidRDefault="003A71DE" w:rsidP="001A5D47">
            <w:pPr>
              <w:pStyle w:val="TAL"/>
            </w:pPr>
            <w:r w:rsidRPr="00CE0F04">
              <w:t>Time offset between cells</w:t>
            </w:r>
          </w:p>
        </w:tc>
        <w:tc>
          <w:tcPr>
            <w:tcW w:w="708" w:type="dxa"/>
          </w:tcPr>
          <w:p w14:paraId="5108FD7D" w14:textId="77777777" w:rsidR="003A71DE" w:rsidRPr="00CE0F04" w:rsidRDefault="003A71DE" w:rsidP="001A5D47">
            <w:pPr>
              <w:pStyle w:val="TAC"/>
            </w:pPr>
          </w:p>
        </w:tc>
        <w:tc>
          <w:tcPr>
            <w:tcW w:w="1418" w:type="dxa"/>
          </w:tcPr>
          <w:p w14:paraId="60F17D0C" w14:textId="77777777" w:rsidR="003A71DE" w:rsidRPr="00CE0F04" w:rsidRDefault="003A71DE" w:rsidP="001A5D47">
            <w:pPr>
              <w:pStyle w:val="TAC"/>
            </w:pPr>
            <w:r w:rsidRPr="00CE0F04">
              <w:rPr>
                <w:lang w:eastAsia="zh-CN"/>
              </w:rPr>
              <w:t>1, 2</w:t>
            </w:r>
          </w:p>
        </w:tc>
        <w:tc>
          <w:tcPr>
            <w:tcW w:w="1446" w:type="dxa"/>
          </w:tcPr>
          <w:p w14:paraId="2B5730FE" w14:textId="77777777" w:rsidR="003A71DE" w:rsidRPr="00CE0F04" w:rsidRDefault="003A71DE" w:rsidP="001A5D47">
            <w:pPr>
              <w:pStyle w:val="TAC"/>
            </w:pPr>
            <w:r w:rsidRPr="00CE0F04">
              <w:t xml:space="preserve">3 </w:t>
            </w:r>
            <w:r w:rsidRPr="00CE0F04">
              <w:sym w:font="Symbol" w:char="F06D"/>
            </w:r>
            <w:r w:rsidRPr="00CE0F04">
              <w:t>s</w:t>
            </w:r>
          </w:p>
        </w:tc>
        <w:tc>
          <w:tcPr>
            <w:tcW w:w="3232" w:type="dxa"/>
          </w:tcPr>
          <w:p w14:paraId="4AFF4EDF" w14:textId="77777777" w:rsidR="003A71DE" w:rsidRPr="00CE0F04" w:rsidRDefault="003A71DE" w:rsidP="001A5D47">
            <w:pPr>
              <w:pStyle w:val="TAC"/>
            </w:pPr>
            <w:r w:rsidRPr="00CE0F04">
              <w:t>Synchronous cells</w:t>
            </w:r>
          </w:p>
        </w:tc>
      </w:tr>
      <w:tr w:rsidR="003A71DE" w:rsidRPr="00CE0F04" w14:paraId="7AE13C9D" w14:textId="77777777" w:rsidTr="003A71DE">
        <w:trPr>
          <w:cantSplit/>
        </w:trPr>
        <w:tc>
          <w:tcPr>
            <w:tcW w:w="2802" w:type="dxa"/>
            <w:gridSpan w:val="2"/>
          </w:tcPr>
          <w:p w14:paraId="6D3AAB0B" w14:textId="77777777" w:rsidR="003A71DE" w:rsidRPr="00CE0F04" w:rsidRDefault="003A71DE" w:rsidP="001A5D47">
            <w:pPr>
              <w:pStyle w:val="TAL"/>
            </w:pPr>
            <w:r w:rsidRPr="00CE0F04">
              <w:t>N310</w:t>
            </w:r>
          </w:p>
        </w:tc>
        <w:tc>
          <w:tcPr>
            <w:tcW w:w="708" w:type="dxa"/>
          </w:tcPr>
          <w:p w14:paraId="7EC0A7C0" w14:textId="77777777" w:rsidR="003A71DE" w:rsidRPr="00CE0F04" w:rsidRDefault="003A71DE" w:rsidP="001A5D47">
            <w:pPr>
              <w:pStyle w:val="TAC"/>
            </w:pPr>
            <w:r w:rsidRPr="00CE0F04">
              <w:t>-</w:t>
            </w:r>
          </w:p>
        </w:tc>
        <w:tc>
          <w:tcPr>
            <w:tcW w:w="1418" w:type="dxa"/>
          </w:tcPr>
          <w:p w14:paraId="3FF05A2D" w14:textId="77777777" w:rsidR="003A71DE" w:rsidRPr="00CE0F04" w:rsidRDefault="003A71DE" w:rsidP="001A5D47">
            <w:pPr>
              <w:pStyle w:val="TAC"/>
            </w:pPr>
            <w:r w:rsidRPr="00CE0F04">
              <w:rPr>
                <w:lang w:eastAsia="zh-CN"/>
              </w:rPr>
              <w:t>1, 2</w:t>
            </w:r>
          </w:p>
        </w:tc>
        <w:tc>
          <w:tcPr>
            <w:tcW w:w="1446" w:type="dxa"/>
          </w:tcPr>
          <w:p w14:paraId="02C039B5" w14:textId="77777777" w:rsidR="003A71DE" w:rsidRPr="00CE0F04" w:rsidRDefault="003A71DE" w:rsidP="001A5D47">
            <w:pPr>
              <w:pStyle w:val="TAC"/>
            </w:pPr>
            <w:r w:rsidRPr="00CE0F04">
              <w:t>1</w:t>
            </w:r>
          </w:p>
        </w:tc>
        <w:tc>
          <w:tcPr>
            <w:tcW w:w="3232" w:type="dxa"/>
          </w:tcPr>
          <w:p w14:paraId="23728190" w14:textId="77777777" w:rsidR="003A71DE" w:rsidRPr="00CE0F04" w:rsidRDefault="003A71DE" w:rsidP="001A5D47">
            <w:pPr>
              <w:pStyle w:val="TAC"/>
            </w:pPr>
            <w:r w:rsidRPr="00CE0F04">
              <w:t>Maximum consecutive out-of-sync indications from lower layers</w:t>
            </w:r>
          </w:p>
        </w:tc>
      </w:tr>
      <w:tr w:rsidR="003A71DE" w:rsidRPr="00CE0F04" w14:paraId="483C5884" w14:textId="77777777" w:rsidTr="003A71DE">
        <w:trPr>
          <w:cantSplit/>
        </w:trPr>
        <w:tc>
          <w:tcPr>
            <w:tcW w:w="2802" w:type="dxa"/>
            <w:gridSpan w:val="2"/>
          </w:tcPr>
          <w:p w14:paraId="2DDF58EF" w14:textId="77777777" w:rsidR="003A71DE" w:rsidRPr="00CE0F04" w:rsidRDefault="003A71DE" w:rsidP="001A5D47">
            <w:pPr>
              <w:pStyle w:val="TAL"/>
            </w:pPr>
            <w:r w:rsidRPr="00CE0F04">
              <w:t>N311</w:t>
            </w:r>
          </w:p>
        </w:tc>
        <w:tc>
          <w:tcPr>
            <w:tcW w:w="708" w:type="dxa"/>
          </w:tcPr>
          <w:p w14:paraId="6C639313" w14:textId="77777777" w:rsidR="003A71DE" w:rsidRPr="00CE0F04" w:rsidRDefault="003A71DE" w:rsidP="001A5D47">
            <w:pPr>
              <w:pStyle w:val="TAC"/>
            </w:pPr>
            <w:r w:rsidRPr="00CE0F04">
              <w:t>-</w:t>
            </w:r>
          </w:p>
        </w:tc>
        <w:tc>
          <w:tcPr>
            <w:tcW w:w="1418" w:type="dxa"/>
          </w:tcPr>
          <w:p w14:paraId="430E4054" w14:textId="77777777" w:rsidR="003A71DE" w:rsidRPr="00CE0F04" w:rsidRDefault="003A71DE" w:rsidP="001A5D47">
            <w:pPr>
              <w:pStyle w:val="TAC"/>
            </w:pPr>
            <w:r w:rsidRPr="00CE0F04">
              <w:rPr>
                <w:lang w:eastAsia="zh-CN"/>
              </w:rPr>
              <w:t>1, 2</w:t>
            </w:r>
          </w:p>
        </w:tc>
        <w:tc>
          <w:tcPr>
            <w:tcW w:w="1446" w:type="dxa"/>
          </w:tcPr>
          <w:p w14:paraId="14C6BD3F" w14:textId="77777777" w:rsidR="003A71DE" w:rsidRPr="00CE0F04" w:rsidRDefault="003A71DE" w:rsidP="001A5D47">
            <w:pPr>
              <w:pStyle w:val="TAC"/>
            </w:pPr>
            <w:r w:rsidRPr="00CE0F04">
              <w:t>1</w:t>
            </w:r>
          </w:p>
        </w:tc>
        <w:tc>
          <w:tcPr>
            <w:tcW w:w="3232" w:type="dxa"/>
          </w:tcPr>
          <w:p w14:paraId="2756CE7D" w14:textId="77777777" w:rsidR="003A71DE" w:rsidRPr="00CE0F04" w:rsidRDefault="003A71DE" w:rsidP="001A5D47">
            <w:pPr>
              <w:pStyle w:val="TAC"/>
            </w:pPr>
            <w:r w:rsidRPr="00CE0F04">
              <w:t>Minimum consecutive in-sync indications from lower layers</w:t>
            </w:r>
          </w:p>
        </w:tc>
      </w:tr>
      <w:tr w:rsidR="003A71DE" w:rsidRPr="00CE0F04" w14:paraId="56D9DAE1" w14:textId="77777777" w:rsidTr="003A71DE">
        <w:trPr>
          <w:cantSplit/>
        </w:trPr>
        <w:tc>
          <w:tcPr>
            <w:tcW w:w="2802" w:type="dxa"/>
            <w:gridSpan w:val="2"/>
          </w:tcPr>
          <w:p w14:paraId="4E1CA841" w14:textId="77777777" w:rsidR="003A71DE" w:rsidRPr="00CE0F04" w:rsidRDefault="003A71DE" w:rsidP="001A5D47">
            <w:pPr>
              <w:pStyle w:val="TAL"/>
            </w:pPr>
            <w:r w:rsidRPr="00CE0F04">
              <w:t>T310</w:t>
            </w:r>
          </w:p>
        </w:tc>
        <w:tc>
          <w:tcPr>
            <w:tcW w:w="708" w:type="dxa"/>
          </w:tcPr>
          <w:p w14:paraId="3C6F9975" w14:textId="77777777" w:rsidR="003A71DE" w:rsidRPr="00CE0F04" w:rsidRDefault="003A71DE" w:rsidP="001A5D47">
            <w:pPr>
              <w:pStyle w:val="TAC"/>
            </w:pPr>
            <w:r w:rsidRPr="00CE0F04">
              <w:t>ms</w:t>
            </w:r>
          </w:p>
        </w:tc>
        <w:tc>
          <w:tcPr>
            <w:tcW w:w="1418" w:type="dxa"/>
          </w:tcPr>
          <w:p w14:paraId="205F0129" w14:textId="77777777" w:rsidR="003A71DE" w:rsidRPr="00CE0F04" w:rsidRDefault="003A71DE" w:rsidP="001A5D47">
            <w:pPr>
              <w:pStyle w:val="TAC"/>
            </w:pPr>
            <w:r w:rsidRPr="00CE0F04">
              <w:rPr>
                <w:lang w:eastAsia="zh-CN"/>
              </w:rPr>
              <w:t>1, 2</w:t>
            </w:r>
          </w:p>
        </w:tc>
        <w:tc>
          <w:tcPr>
            <w:tcW w:w="1446" w:type="dxa"/>
          </w:tcPr>
          <w:p w14:paraId="77BC4BB2" w14:textId="77777777" w:rsidR="003A71DE" w:rsidRPr="00CE0F04" w:rsidRDefault="003A71DE" w:rsidP="001A5D47">
            <w:pPr>
              <w:pStyle w:val="TAC"/>
            </w:pPr>
            <w:r w:rsidRPr="00CE0F04">
              <w:t>0</w:t>
            </w:r>
          </w:p>
        </w:tc>
        <w:tc>
          <w:tcPr>
            <w:tcW w:w="3232" w:type="dxa"/>
          </w:tcPr>
          <w:p w14:paraId="0DB0E8A6" w14:textId="77777777" w:rsidR="003A71DE" w:rsidRPr="00CE0F04" w:rsidRDefault="003A71DE" w:rsidP="001A5D47">
            <w:pPr>
              <w:pStyle w:val="TAC"/>
            </w:pPr>
            <w:r w:rsidRPr="00CE0F04">
              <w:t>Radio link failure timer; T310 is disabled</w:t>
            </w:r>
          </w:p>
        </w:tc>
      </w:tr>
      <w:tr w:rsidR="003A71DE" w:rsidRPr="00CE0F04" w14:paraId="76E74D33" w14:textId="77777777" w:rsidTr="003A71DE">
        <w:trPr>
          <w:cantSplit/>
        </w:trPr>
        <w:tc>
          <w:tcPr>
            <w:tcW w:w="2802" w:type="dxa"/>
            <w:gridSpan w:val="2"/>
          </w:tcPr>
          <w:p w14:paraId="7EAEDAE0" w14:textId="77777777" w:rsidR="003A71DE" w:rsidRPr="00CE0F04" w:rsidRDefault="003A71DE" w:rsidP="001A5D47">
            <w:pPr>
              <w:pStyle w:val="TAL"/>
            </w:pPr>
            <w:r w:rsidRPr="00CE0F04">
              <w:t>T311</w:t>
            </w:r>
          </w:p>
        </w:tc>
        <w:tc>
          <w:tcPr>
            <w:tcW w:w="708" w:type="dxa"/>
          </w:tcPr>
          <w:p w14:paraId="150FCE38" w14:textId="77777777" w:rsidR="003A71DE" w:rsidRPr="00CE0F04" w:rsidRDefault="003A71DE" w:rsidP="001A5D47">
            <w:pPr>
              <w:pStyle w:val="TAC"/>
            </w:pPr>
            <w:r w:rsidRPr="00CE0F04">
              <w:t>ms</w:t>
            </w:r>
          </w:p>
        </w:tc>
        <w:tc>
          <w:tcPr>
            <w:tcW w:w="1418" w:type="dxa"/>
          </w:tcPr>
          <w:p w14:paraId="1A670427" w14:textId="77777777" w:rsidR="003A71DE" w:rsidRPr="00CE0F04" w:rsidRDefault="003A71DE" w:rsidP="001A5D47">
            <w:pPr>
              <w:pStyle w:val="TAC"/>
            </w:pPr>
            <w:r w:rsidRPr="00CE0F04">
              <w:rPr>
                <w:lang w:eastAsia="zh-CN"/>
              </w:rPr>
              <w:t>1, 2</w:t>
            </w:r>
          </w:p>
        </w:tc>
        <w:tc>
          <w:tcPr>
            <w:tcW w:w="1446" w:type="dxa"/>
          </w:tcPr>
          <w:p w14:paraId="7D16FC6B" w14:textId="77777777" w:rsidR="003A71DE" w:rsidRPr="00CE0F04" w:rsidRDefault="003A71DE" w:rsidP="001A5D47">
            <w:pPr>
              <w:pStyle w:val="TAC"/>
            </w:pPr>
            <w:r w:rsidRPr="00CE0F04">
              <w:t>30000</w:t>
            </w:r>
          </w:p>
        </w:tc>
        <w:tc>
          <w:tcPr>
            <w:tcW w:w="3232" w:type="dxa"/>
          </w:tcPr>
          <w:p w14:paraId="75DE942C" w14:textId="77777777" w:rsidR="003A71DE" w:rsidRPr="00CE0F04" w:rsidRDefault="003A71DE" w:rsidP="001A5D47">
            <w:pPr>
              <w:pStyle w:val="TAC"/>
            </w:pPr>
            <w:r w:rsidRPr="00CE0F04">
              <w:t>RRC re-establishment timer</w:t>
            </w:r>
          </w:p>
        </w:tc>
      </w:tr>
      <w:tr w:rsidR="003A71DE" w:rsidRPr="00CE0F04" w14:paraId="0F15E431" w14:textId="77777777" w:rsidTr="003A71DE">
        <w:trPr>
          <w:cantSplit/>
        </w:trPr>
        <w:tc>
          <w:tcPr>
            <w:tcW w:w="2802" w:type="dxa"/>
            <w:gridSpan w:val="2"/>
            <w:tcBorders>
              <w:bottom w:val="single" w:sz="4" w:space="0" w:color="auto"/>
            </w:tcBorders>
          </w:tcPr>
          <w:p w14:paraId="2289890D"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115B8461" w14:textId="77777777" w:rsidR="003A71DE" w:rsidRPr="00CE0F04" w:rsidRDefault="003A71DE" w:rsidP="001A5D47">
            <w:pPr>
              <w:pStyle w:val="TAC"/>
              <w:rPr>
                <w:lang w:eastAsia="zh-CN"/>
              </w:rPr>
            </w:pPr>
            <w:r w:rsidRPr="00CE0F04">
              <w:rPr>
                <w:lang w:eastAsia="zh-CN"/>
              </w:rPr>
              <w:t>-</w:t>
            </w:r>
          </w:p>
        </w:tc>
        <w:tc>
          <w:tcPr>
            <w:tcW w:w="1418" w:type="dxa"/>
          </w:tcPr>
          <w:p w14:paraId="7EF229BE" w14:textId="77777777" w:rsidR="003A71DE" w:rsidRPr="00CE0F04" w:rsidRDefault="003A71DE" w:rsidP="001A5D47">
            <w:pPr>
              <w:pStyle w:val="TAC"/>
              <w:rPr>
                <w:lang w:eastAsia="zh-CN"/>
              </w:rPr>
            </w:pPr>
            <w:r w:rsidRPr="00CE0F04">
              <w:rPr>
                <w:lang w:eastAsia="zh-CN"/>
              </w:rPr>
              <w:t>1, 2</w:t>
            </w:r>
          </w:p>
        </w:tc>
        <w:tc>
          <w:tcPr>
            <w:tcW w:w="1446" w:type="dxa"/>
          </w:tcPr>
          <w:p w14:paraId="2B385A2E" w14:textId="77777777" w:rsidR="003A71DE" w:rsidRPr="00CE0F04" w:rsidRDefault="003A71DE" w:rsidP="001A5D47">
            <w:pPr>
              <w:pStyle w:val="TAC"/>
              <w:rPr>
                <w:lang w:eastAsia="zh-CN"/>
              </w:rPr>
            </w:pPr>
            <w:r w:rsidRPr="00CE0F04">
              <w:rPr>
                <w:lang w:eastAsia="zh-CN"/>
              </w:rPr>
              <w:t>Not Sent</w:t>
            </w:r>
          </w:p>
        </w:tc>
        <w:tc>
          <w:tcPr>
            <w:tcW w:w="3232" w:type="dxa"/>
          </w:tcPr>
          <w:p w14:paraId="2BE86FCD" w14:textId="77777777" w:rsidR="003A71DE" w:rsidRPr="00CE0F04" w:rsidRDefault="003A71DE" w:rsidP="001A5D47">
            <w:pPr>
              <w:pStyle w:val="TAC"/>
            </w:pPr>
            <w:r w:rsidRPr="00CE0F04">
              <w:t>No additional delays in random access procedure.</w:t>
            </w:r>
          </w:p>
        </w:tc>
      </w:tr>
      <w:tr w:rsidR="003A71DE" w:rsidRPr="00CE0F04" w14:paraId="1BA02ABE" w14:textId="77777777" w:rsidTr="003A71DE">
        <w:trPr>
          <w:cantSplit/>
        </w:trPr>
        <w:tc>
          <w:tcPr>
            <w:tcW w:w="2802" w:type="dxa"/>
            <w:gridSpan w:val="2"/>
            <w:tcBorders>
              <w:bottom w:val="nil"/>
            </w:tcBorders>
            <w:shd w:val="clear" w:color="auto" w:fill="auto"/>
          </w:tcPr>
          <w:p w14:paraId="55DFE1AC" w14:textId="77777777" w:rsidR="003A71DE" w:rsidRPr="00CE0F04" w:rsidRDefault="003A71DE" w:rsidP="001A5D47">
            <w:pPr>
              <w:pStyle w:val="TAL"/>
              <w:rPr>
                <w:lang w:eastAsia="zh-CN"/>
              </w:rPr>
            </w:pPr>
            <w:r w:rsidRPr="00CE0F04">
              <w:rPr>
                <w:lang w:eastAsia="zh-CN"/>
              </w:rPr>
              <w:t>SSB configuration</w:t>
            </w:r>
          </w:p>
        </w:tc>
        <w:tc>
          <w:tcPr>
            <w:tcW w:w="708" w:type="dxa"/>
            <w:vMerge w:val="restart"/>
          </w:tcPr>
          <w:p w14:paraId="08E17454" w14:textId="77777777" w:rsidR="003A71DE" w:rsidRPr="00CE0F04" w:rsidRDefault="003A71DE" w:rsidP="001A5D47">
            <w:pPr>
              <w:pStyle w:val="TAC"/>
            </w:pPr>
          </w:p>
        </w:tc>
        <w:tc>
          <w:tcPr>
            <w:tcW w:w="1418" w:type="dxa"/>
          </w:tcPr>
          <w:p w14:paraId="4C38831F" w14:textId="77777777" w:rsidR="003A71DE" w:rsidRPr="00CE0F04" w:rsidRDefault="003A71DE" w:rsidP="001A5D47">
            <w:pPr>
              <w:pStyle w:val="TAC"/>
              <w:rPr>
                <w:lang w:eastAsia="zh-CN"/>
              </w:rPr>
            </w:pPr>
            <w:r w:rsidRPr="00CE0F04">
              <w:rPr>
                <w:lang w:eastAsia="zh-CN"/>
              </w:rPr>
              <w:t>1</w:t>
            </w:r>
          </w:p>
        </w:tc>
        <w:tc>
          <w:tcPr>
            <w:tcW w:w="1446" w:type="dxa"/>
          </w:tcPr>
          <w:p w14:paraId="2F0B167A" w14:textId="77777777" w:rsidR="003A71DE" w:rsidRPr="00CE0F04" w:rsidRDefault="003A71DE" w:rsidP="001A5D47">
            <w:pPr>
              <w:pStyle w:val="TAC"/>
            </w:pPr>
            <w:r w:rsidRPr="00CE0F04">
              <w:rPr>
                <w:bCs/>
                <w:lang w:eastAsia="zh-CN"/>
              </w:rPr>
              <w:t>SSB.1 FR1</w:t>
            </w:r>
          </w:p>
        </w:tc>
        <w:tc>
          <w:tcPr>
            <w:tcW w:w="3232" w:type="dxa"/>
          </w:tcPr>
          <w:p w14:paraId="576A1478" w14:textId="77777777" w:rsidR="003A71DE" w:rsidRPr="00CE0F04" w:rsidRDefault="003A71DE" w:rsidP="001A5D47">
            <w:pPr>
              <w:pStyle w:val="TAC"/>
            </w:pPr>
          </w:p>
        </w:tc>
      </w:tr>
      <w:tr w:rsidR="003A71DE" w:rsidRPr="00CE0F04" w14:paraId="2D8417C4" w14:textId="77777777" w:rsidTr="003A71DE">
        <w:trPr>
          <w:cantSplit/>
        </w:trPr>
        <w:tc>
          <w:tcPr>
            <w:tcW w:w="2802" w:type="dxa"/>
            <w:gridSpan w:val="2"/>
            <w:tcBorders>
              <w:top w:val="nil"/>
              <w:bottom w:val="nil"/>
            </w:tcBorders>
            <w:shd w:val="clear" w:color="auto" w:fill="auto"/>
          </w:tcPr>
          <w:p w14:paraId="6A948B1F" w14:textId="77777777" w:rsidR="003A71DE" w:rsidRPr="00CE0F04" w:rsidRDefault="003A71DE" w:rsidP="001A5D47">
            <w:pPr>
              <w:pStyle w:val="TAL"/>
              <w:rPr>
                <w:rFonts w:cs="Arial"/>
                <w:szCs w:val="18"/>
                <w:lang w:eastAsia="zh-CN"/>
              </w:rPr>
            </w:pPr>
          </w:p>
        </w:tc>
        <w:tc>
          <w:tcPr>
            <w:tcW w:w="708" w:type="dxa"/>
            <w:vMerge/>
          </w:tcPr>
          <w:p w14:paraId="5FAA04C5" w14:textId="77777777" w:rsidR="003A71DE" w:rsidRPr="00CE0F04" w:rsidRDefault="003A71DE" w:rsidP="001A5D47">
            <w:pPr>
              <w:pStyle w:val="TAC"/>
            </w:pPr>
          </w:p>
        </w:tc>
        <w:tc>
          <w:tcPr>
            <w:tcW w:w="1418" w:type="dxa"/>
          </w:tcPr>
          <w:p w14:paraId="1885D19C" w14:textId="77777777" w:rsidR="003A71DE" w:rsidRPr="00CE0F04" w:rsidRDefault="003A71DE" w:rsidP="001A5D47">
            <w:pPr>
              <w:pStyle w:val="TAC"/>
              <w:rPr>
                <w:lang w:eastAsia="zh-CN"/>
              </w:rPr>
            </w:pPr>
            <w:r w:rsidRPr="00CE0F04">
              <w:rPr>
                <w:lang w:eastAsia="zh-CN"/>
              </w:rPr>
              <w:t>2</w:t>
            </w:r>
          </w:p>
        </w:tc>
        <w:tc>
          <w:tcPr>
            <w:tcW w:w="1446" w:type="dxa"/>
          </w:tcPr>
          <w:p w14:paraId="60C7118E" w14:textId="77777777" w:rsidR="003A71DE" w:rsidRPr="00CE0F04" w:rsidRDefault="003A71DE" w:rsidP="001A5D47">
            <w:pPr>
              <w:pStyle w:val="TAC"/>
            </w:pPr>
            <w:r w:rsidRPr="00CE0F04">
              <w:rPr>
                <w:bCs/>
                <w:lang w:eastAsia="zh-CN"/>
              </w:rPr>
              <w:t>SSB.2 FR1</w:t>
            </w:r>
          </w:p>
        </w:tc>
        <w:tc>
          <w:tcPr>
            <w:tcW w:w="3232" w:type="dxa"/>
          </w:tcPr>
          <w:p w14:paraId="4FF96427" w14:textId="77777777" w:rsidR="003A71DE" w:rsidRPr="00CE0F04" w:rsidRDefault="003A71DE" w:rsidP="001A5D47">
            <w:pPr>
              <w:pStyle w:val="TAC"/>
            </w:pPr>
          </w:p>
        </w:tc>
      </w:tr>
      <w:tr w:rsidR="003A71DE" w:rsidRPr="00CE0F04" w14:paraId="0BD92320" w14:textId="77777777" w:rsidTr="003A71DE">
        <w:trPr>
          <w:cantSplit/>
        </w:trPr>
        <w:tc>
          <w:tcPr>
            <w:tcW w:w="2802" w:type="dxa"/>
            <w:gridSpan w:val="2"/>
            <w:tcBorders>
              <w:bottom w:val="nil"/>
            </w:tcBorders>
            <w:shd w:val="clear" w:color="auto" w:fill="auto"/>
          </w:tcPr>
          <w:p w14:paraId="3F908DC0" w14:textId="77777777" w:rsidR="003A71DE" w:rsidRPr="00CE0F04" w:rsidRDefault="003A71DE" w:rsidP="001A5D47">
            <w:pPr>
              <w:pStyle w:val="TAL"/>
              <w:rPr>
                <w:rFonts w:cs="Arial"/>
                <w:szCs w:val="18"/>
                <w:lang w:eastAsia="zh-CN"/>
              </w:rPr>
            </w:pPr>
            <w:r w:rsidRPr="00CE0F04">
              <w:rPr>
                <w:rFonts w:cs="Arial"/>
                <w:szCs w:val="18"/>
                <w:lang w:eastAsia="zh-CN"/>
              </w:rPr>
              <w:t>SMTC configuration</w:t>
            </w:r>
          </w:p>
        </w:tc>
        <w:tc>
          <w:tcPr>
            <w:tcW w:w="708" w:type="dxa"/>
            <w:vMerge w:val="restart"/>
          </w:tcPr>
          <w:p w14:paraId="279AC688" w14:textId="77777777" w:rsidR="003A71DE" w:rsidRPr="00CE0F04" w:rsidRDefault="003A71DE" w:rsidP="001A5D47">
            <w:pPr>
              <w:pStyle w:val="TAC"/>
              <w:rPr>
                <w:lang w:eastAsia="zh-CN"/>
              </w:rPr>
            </w:pPr>
          </w:p>
        </w:tc>
        <w:tc>
          <w:tcPr>
            <w:tcW w:w="1418" w:type="dxa"/>
          </w:tcPr>
          <w:p w14:paraId="77BF29B1" w14:textId="77777777" w:rsidR="003A71DE" w:rsidRPr="00CE0F04" w:rsidRDefault="003A71DE" w:rsidP="001A5D47">
            <w:pPr>
              <w:pStyle w:val="TAC"/>
              <w:rPr>
                <w:bCs/>
                <w:lang w:eastAsia="zh-CN"/>
              </w:rPr>
            </w:pPr>
            <w:r w:rsidRPr="00CE0F04">
              <w:rPr>
                <w:bCs/>
                <w:lang w:eastAsia="zh-CN"/>
              </w:rPr>
              <w:t>1</w:t>
            </w:r>
          </w:p>
        </w:tc>
        <w:tc>
          <w:tcPr>
            <w:tcW w:w="1446" w:type="dxa"/>
          </w:tcPr>
          <w:p w14:paraId="7BAF66C7"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1306EDB0" w14:textId="77777777" w:rsidR="003A71DE" w:rsidRPr="00CE0F04" w:rsidRDefault="003A71DE" w:rsidP="001A5D47">
            <w:pPr>
              <w:pStyle w:val="TAC"/>
              <w:rPr>
                <w:bCs/>
                <w:lang w:eastAsia="zh-CN"/>
              </w:rPr>
            </w:pPr>
          </w:p>
        </w:tc>
      </w:tr>
      <w:tr w:rsidR="003A71DE" w:rsidRPr="00CE0F04" w14:paraId="35236B72" w14:textId="77777777" w:rsidTr="003A71DE">
        <w:trPr>
          <w:cantSplit/>
        </w:trPr>
        <w:tc>
          <w:tcPr>
            <w:tcW w:w="2802" w:type="dxa"/>
            <w:gridSpan w:val="2"/>
            <w:tcBorders>
              <w:top w:val="nil"/>
              <w:bottom w:val="nil"/>
            </w:tcBorders>
            <w:shd w:val="clear" w:color="auto" w:fill="auto"/>
          </w:tcPr>
          <w:p w14:paraId="24254038" w14:textId="77777777" w:rsidR="003A71DE" w:rsidRPr="00CE0F04" w:rsidRDefault="003A71DE" w:rsidP="001A5D47">
            <w:pPr>
              <w:pStyle w:val="TAL"/>
              <w:rPr>
                <w:rFonts w:cs="Arial"/>
                <w:szCs w:val="18"/>
                <w:lang w:eastAsia="zh-CN"/>
              </w:rPr>
            </w:pPr>
          </w:p>
        </w:tc>
        <w:tc>
          <w:tcPr>
            <w:tcW w:w="708" w:type="dxa"/>
            <w:vMerge/>
          </w:tcPr>
          <w:p w14:paraId="441D63A9" w14:textId="77777777" w:rsidR="003A71DE" w:rsidRPr="00CE0F04" w:rsidRDefault="003A71DE" w:rsidP="001A5D47">
            <w:pPr>
              <w:pStyle w:val="TAC"/>
              <w:rPr>
                <w:lang w:eastAsia="zh-CN"/>
              </w:rPr>
            </w:pPr>
          </w:p>
        </w:tc>
        <w:tc>
          <w:tcPr>
            <w:tcW w:w="1418" w:type="dxa"/>
          </w:tcPr>
          <w:p w14:paraId="36851087" w14:textId="77777777" w:rsidR="003A71DE" w:rsidRPr="00CE0F04" w:rsidRDefault="003A71DE" w:rsidP="001A5D47">
            <w:pPr>
              <w:pStyle w:val="TAC"/>
              <w:rPr>
                <w:bCs/>
                <w:lang w:eastAsia="zh-CN"/>
              </w:rPr>
            </w:pPr>
            <w:r w:rsidRPr="00CE0F04">
              <w:rPr>
                <w:bCs/>
                <w:lang w:eastAsia="zh-CN"/>
              </w:rPr>
              <w:t>2</w:t>
            </w:r>
          </w:p>
        </w:tc>
        <w:tc>
          <w:tcPr>
            <w:tcW w:w="1446" w:type="dxa"/>
          </w:tcPr>
          <w:p w14:paraId="29D7E57C" w14:textId="77777777" w:rsidR="003A71DE" w:rsidRPr="00CE0F04" w:rsidRDefault="003A71DE" w:rsidP="001A5D47">
            <w:pPr>
              <w:pStyle w:val="TAC"/>
              <w:rPr>
                <w:bCs/>
                <w:lang w:eastAsia="zh-CN"/>
              </w:rPr>
            </w:pPr>
            <w:r w:rsidRPr="00CE0F04">
              <w:rPr>
                <w:bCs/>
                <w:lang w:eastAsia="zh-CN"/>
              </w:rPr>
              <w:t>SMTC pattern 1</w:t>
            </w:r>
          </w:p>
        </w:tc>
        <w:tc>
          <w:tcPr>
            <w:tcW w:w="3232" w:type="dxa"/>
          </w:tcPr>
          <w:p w14:paraId="5A8B82BD" w14:textId="77777777" w:rsidR="003A71DE" w:rsidRPr="00CE0F04" w:rsidRDefault="003A71DE" w:rsidP="001A5D47">
            <w:pPr>
              <w:pStyle w:val="TAC"/>
              <w:rPr>
                <w:bCs/>
                <w:lang w:eastAsia="zh-CN"/>
              </w:rPr>
            </w:pPr>
          </w:p>
        </w:tc>
      </w:tr>
      <w:tr w:rsidR="003A71DE" w:rsidRPr="00CE0F04" w14:paraId="1B6994F1" w14:textId="77777777" w:rsidTr="003A71DE">
        <w:trPr>
          <w:cantSplit/>
        </w:trPr>
        <w:tc>
          <w:tcPr>
            <w:tcW w:w="2802" w:type="dxa"/>
            <w:gridSpan w:val="2"/>
          </w:tcPr>
          <w:p w14:paraId="2ADDC5A3" w14:textId="77777777" w:rsidR="003A71DE" w:rsidRPr="00CE0F04" w:rsidRDefault="003A71DE" w:rsidP="001A5D47">
            <w:pPr>
              <w:pStyle w:val="TAL"/>
              <w:rPr>
                <w:rFonts w:cs="Arial"/>
                <w:szCs w:val="18"/>
              </w:rPr>
            </w:pPr>
            <w:r w:rsidRPr="00CE0F04">
              <w:rPr>
                <w:rFonts w:cs="Arial"/>
                <w:szCs w:val="18"/>
              </w:rPr>
              <w:t>DRX cycle length</w:t>
            </w:r>
          </w:p>
        </w:tc>
        <w:tc>
          <w:tcPr>
            <w:tcW w:w="708" w:type="dxa"/>
          </w:tcPr>
          <w:p w14:paraId="18F3D429" w14:textId="77777777" w:rsidR="003A71DE" w:rsidRPr="00CE0F04" w:rsidRDefault="003A71DE" w:rsidP="001A5D47">
            <w:pPr>
              <w:pStyle w:val="TAC"/>
            </w:pPr>
            <w:r w:rsidRPr="00CE0F04">
              <w:t>s</w:t>
            </w:r>
          </w:p>
        </w:tc>
        <w:tc>
          <w:tcPr>
            <w:tcW w:w="1418" w:type="dxa"/>
          </w:tcPr>
          <w:p w14:paraId="5D1EE97B" w14:textId="77777777" w:rsidR="003A71DE" w:rsidRPr="00CE0F04" w:rsidRDefault="003A71DE" w:rsidP="001A5D47">
            <w:pPr>
              <w:pStyle w:val="TAC"/>
            </w:pPr>
            <w:r w:rsidRPr="00CE0F04">
              <w:rPr>
                <w:lang w:eastAsia="zh-CN"/>
              </w:rPr>
              <w:t>1, 2</w:t>
            </w:r>
          </w:p>
        </w:tc>
        <w:tc>
          <w:tcPr>
            <w:tcW w:w="1446" w:type="dxa"/>
          </w:tcPr>
          <w:p w14:paraId="05F0038E" w14:textId="77777777" w:rsidR="003A71DE" w:rsidRPr="00CE0F04" w:rsidRDefault="003A71DE" w:rsidP="001A5D47">
            <w:pPr>
              <w:pStyle w:val="TAC"/>
            </w:pPr>
            <w:r w:rsidRPr="00CE0F04">
              <w:t>OFF</w:t>
            </w:r>
          </w:p>
        </w:tc>
        <w:tc>
          <w:tcPr>
            <w:tcW w:w="3232" w:type="dxa"/>
          </w:tcPr>
          <w:p w14:paraId="63C51954" w14:textId="77777777" w:rsidR="003A71DE" w:rsidRPr="00CE0F04" w:rsidRDefault="003A71DE" w:rsidP="001A5D47">
            <w:pPr>
              <w:pStyle w:val="TAC"/>
            </w:pPr>
          </w:p>
        </w:tc>
      </w:tr>
      <w:tr w:rsidR="003A71DE" w:rsidRPr="00CE0F04" w14:paraId="629E1E42" w14:textId="77777777" w:rsidTr="003A71DE">
        <w:trPr>
          <w:cantSplit/>
        </w:trPr>
        <w:tc>
          <w:tcPr>
            <w:tcW w:w="2802" w:type="dxa"/>
            <w:gridSpan w:val="2"/>
          </w:tcPr>
          <w:p w14:paraId="3C83AAD5" w14:textId="77777777" w:rsidR="003A71DE" w:rsidRPr="00CE0F04" w:rsidRDefault="003A71DE" w:rsidP="001A5D47">
            <w:pPr>
              <w:pStyle w:val="TAL"/>
              <w:rPr>
                <w:rFonts w:cs="Arial"/>
                <w:szCs w:val="18"/>
                <w:lang w:eastAsia="zh-CN"/>
              </w:rPr>
            </w:pPr>
            <w:r w:rsidRPr="00CE0F04">
              <w:rPr>
                <w:rFonts w:cs="Arial"/>
                <w:szCs w:val="18"/>
                <w:lang w:eastAsia="zh-CN"/>
              </w:rPr>
              <w:t>PRACH configuration</w:t>
            </w:r>
          </w:p>
        </w:tc>
        <w:tc>
          <w:tcPr>
            <w:tcW w:w="708" w:type="dxa"/>
          </w:tcPr>
          <w:p w14:paraId="223D7995" w14:textId="77777777" w:rsidR="003A71DE" w:rsidRPr="00CE0F04" w:rsidRDefault="003A71DE" w:rsidP="001A5D47">
            <w:pPr>
              <w:pStyle w:val="TAC"/>
            </w:pPr>
          </w:p>
        </w:tc>
        <w:tc>
          <w:tcPr>
            <w:tcW w:w="1418" w:type="dxa"/>
          </w:tcPr>
          <w:p w14:paraId="2B6E188E" w14:textId="77777777" w:rsidR="003A71DE" w:rsidRPr="00CE0F04" w:rsidRDefault="003A71DE" w:rsidP="001A5D47">
            <w:pPr>
              <w:pStyle w:val="TAC"/>
              <w:rPr>
                <w:lang w:eastAsia="zh-CN"/>
              </w:rPr>
            </w:pPr>
            <w:r w:rsidRPr="00CE0F04">
              <w:rPr>
                <w:lang w:eastAsia="zh-CN"/>
              </w:rPr>
              <w:t>1, 2</w:t>
            </w:r>
          </w:p>
        </w:tc>
        <w:tc>
          <w:tcPr>
            <w:tcW w:w="1446" w:type="dxa"/>
          </w:tcPr>
          <w:p w14:paraId="39B0C7BE" w14:textId="77777777" w:rsidR="003A71DE" w:rsidRPr="00CE0F04" w:rsidRDefault="003A71DE" w:rsidP="001A5D47">
            <w:pPr>
              <w:pStyle w:val="TAC"/>
              <w:rPr>
                <w:lang w:eastAsia="zh-CN"/>
              </w:rPr>
            </w:pPr>
            <w:r w:rsidRPr="00CE0F04">
              <w:rPr>
                <w:lang w:eastAsia="zh-CN"/>
              </w:rPr>
              <w:t>FR1 PRACH configuration 1</w:t>
            </w:r>
          </w:p>
        </w:tc>
        <w:tc>
          <w:tcPr>
            <w:tcW w:w="3232" w:type="dxa"/>
          </w:tcPr>
          <w:p w14:paraId="4DEB9ACA" w14:textId="77777777" w:rsidR="003A71DE" w:rsidRPr="00CE0F04" w:rsidRDefault="003A71DE" w:rsidP="001A5D47">
            <w:pPr>
              <w:pStyle w:val="TAC"/>
              <w:rPr>
                <w:lang w:eastAsia="zh-CN"/>
              </w:rPr>
            </w:pPr>
            <w:r w:rsidRPr="00CE0F04">
              <w:rPr>
                <w:lang w:eastAsia="zh-CN"/>
              </w:rPr>
              <w:t>TBD</w:t>
            </w:r>
          </w:p>
        </w:tc>
      </w:tr>
      <w:tr w:rsidR="003A71DE" w:rsidRPr="00CE0F04" w14:paraId="41F8A1B0" w14:textId="77777777" w:rsidTr="003A71DE">
        <w:trPr>
          <w:cantSplit/>
        </w:trPr>
        <w:tc>
          <w:tcPr>
            <w:tcW w:w="2802" w:type="dxa"/>
            <w:gridSpan w:val="2"/>
          </w:tcPr>
          <w:p w14:paraId="66FBB2E0" w14:textId="77777777" w:rsidR="003A71DE" w:rsidRPr="00CE0F04" w:rsidRDefault="003A71DE" w:rsidP="001A5D47">
            <w:pPr>
              <w:pStyle w:val="TAL"/>
              <w:rPr>
                <w:rFonts w:cs="Arial"/>
                <w:szCs w:val="18"/>
              </w:rPr>
            </w:pPr>
            <w:r w:rsidRPr="00CE0F04">
              <w:rPr>
                <w:rFonts w:cs="Arial"/>
                <w:szCs w:val="18"/>
                <w:lang w:eastAsia="zh-CN"/>
              </w:rPr>
              <w:t>T1</w:t>
            </w:r>
          </w:p>
        </w:tc>
        <w:tc>
          <w:tcPr>
            <w:tcW w:w="708" w:type="dxa"/>
          </w:tcPr>
          <w:p w14:paraId="610A209A" w14:textId="77777777" w:rsidR="003A71DE" w:rsidRPr="00CE0F04" w:rsidRDefault="003A71DE" w:rsidP="001A5D47">
            <w:pPr>
              <w:pStyle w:val="TAC"/>
            </w:pPr>
            <w:r w:rsidRPr="00CE0F04">
              <w:rPr>
                <w:lang w:eastAsia="zh-CN"/>
              </w:rPr>
              <w:t>s</w:t>
            </w:r>
          </w:p>
        </w:tc>
        <w:tc>
          <w:tcPr>
            <w:tcW w:w="1418" w:type="dxa"/>
          </w:tcPr>
          <w:p w14:paraId="5C919CFE" w14:textId="77777777" w:rsidR="003A71DE" w:rsidRPr="00CE0F04" w:rsidRDefault="003A71DE" w:rsidP="001A5D47">
            <w:pPr>
              <w:pStyle w:val="TAC"/>
              <w:rPr>
                <w:lang w:eastAsia="zh-CN"/>
              </w:rPr>
            </w:pPr>
            <w:r w:rsidRPr="00CE0F04">
              <w:rPr>
                <w:lang w:eastAsia="zh-CN"/>
              </w:rPr>
              <w:t>1, 2</w:t>
            </w:r>
          </w:p>
        </w:tc>
        <w:tc>
          <w:tcPr>
            <w:tcW w:w="1446" w:type="dxa"/>
          </w:tcPr>
          <w:p w14:paraId="5940AF70" w14:textId="77777777" w:rsidR="003A71DE" w:rsidRPr="00CE0F04" w:rsidRDefault="003A71DE" w:rsidP="001A5D47">
            <w:pPr>
              <w:pStyle w:val="TAC"/>
            </w:pPr>
            <w:r w:rsidRPr="00CE0F04">
              <w:rPr>
                <w:lang w:eastAsia="zh-CN"/>
              </w:rPr>
              <w:t>20</w:t>
            </w:r>
          </w:p>
        </w:tc>
        <w:tc>
          <w:tcPr>
            <w:tcW w:w="3232" w:type="dxa"/>
          </w:tcPr>
          <w:p w14:paraId="21973C7F" w14:textId="77777777" w:rsidR="003A71DE" w:rsidRPr="00CE0F04" w:rsidRDefault="003A71DE" w:rsidP="001A5D47">
            <w:pPr>
              <w:pStyle w:val="TAC"/>
            </w:pPr>
          </w:p>
        </w:tc>
      </w:tr>
      <w:tr w:rsidR="003A71DE" w:rsidRPr="00CE0F04" w14:paraId="6F5A5C9B" w14:textId="77777777" w:rsidTr="003A71DE">
        <w:trPr>
          <w:cantSplit/>
        </w:trPr>
        <w:tc>
          <w:tcPr>
            <w:tcW w:w="2802" w:type="dxa"/>
            <w:gridSpan w:val="2"/>
          </w:tcPr>
          <w:p w14:paraId="7A5FB6B3" w14:textId="77777777" w:rsidR="003A71DE" w:rsidRPr="00CE0F04" w:rsidRDefault="003A71DE" w:rsidP="001A5D47">
            <w:pPr>
              <w:pStyle w:val="TAL"/>
              <w:rPr>
                <w:rFonts w:cs="Arial"/>
                <w:szCs w:val="18"/>
              </w:rPr>
            </w:pPr>
            <w:r w:rsidRPr="00CE0F04">
              <w:rPr>
                <w:rFonts w:cs="Arial"/>
                <w:szCs w:val="18"/>
              </w:rPr>
              <w:t>T</w:t>
            </w:r>
            <w:r w:rsidRPr="00CE0F04">
              <w:rPr>
                <w:rFonts w:cs="Arial"/>
                <w:szCs w:val="18"/>
                <w:lang w:eastAsia="zh-CN"/>
              </w:rPr>
              <w:t>2</w:t>
            </w:r>
          </w:p>
        </w:tc>
        <w:tc>
          <w:tcPr>
            <w:tcW w:w="708" w:type="dxa"/>
          </w:tcPr>
          <w:p w14:paraId="44F0E218" w14:textId="77777777" w:rsidR="003A71DE" w:rsidRPr="00CE0F04" w:rsidRDefault="003A71DE" w:rsidP="001A5D47">
            <w:pPr>
              <w:pStyle w:val="TAC"/>
            </w:pPr>
            <w:r w:rsidRPr="00CE0F04">
              <w:t>ms</w:t>
            </w:r>
          </w:p>
        </w:tc>
        <w:tc>
          <w:tcPr>
            <w:tcW w:w="1418" w:type="dxa"/>
          </w:tcPr>
          <w:p w14:paraId="681E904D" w14:textId="77777777" w:rsidR="003A71DE" w:rsidRPr="00CE0F04" w:rsidRDefault="003A71DE" w:rsidP="001A5D47">
            <w:pPr>
              <w:pStyle w:val="TAC"/>
              <w:rPr>
                <w:lang w:eastAsia="zh-CN"/>
              </w:rPr>
            </w:pPr>
            <w:r w:rsidRPr="00CE0F04">
              <w:rPr>
                <w:lang w:eastAsia="zh-CN"/>
              </w:rPr>
              <w:t>1, 2</w:t>
            </w:r>
          </w:p>
        </w:tc>
        <w:tc>
          <w:tcPr>
            <w:tcW w:w="1446" w:type="dxa"/>
          </w:tcPr>
          <w:p w14:paraId="7792D527" w14:textId="77777777" w:rsidR="003A71DE" w:rsidRPr="00CE0F04" w:rsidRDefault="003A71DE" w:rsidP="001A5D47">
            <w:pPr>
              <w:pStyle w:val="TAC"/>
            </w:pPr>
            <w:r w:rsidRPr="00CE0F04">
              <w:rPr>
                <w:lang w:eastAsia="zh-CN"/>
              </w:rPr>
              <w:t>1000</w:t>
            </w:r>
          </w:p>
        </w:tc>
        <w:tc>
          <w:tcPr>
            <w:tcW w:w="3232" w:type="dxa"/>
          </w:tcPr>
          <w:p w14:paraId="57082AAF"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01738D5F" w14:textId="77777777" w:rsidTr="003A71DE">
        <w:trPr>
          <w:cantSplit/>
        </w:trPr>
        <w:tc>
          <w:tcPr>
            <w:tcW w:w="2802" w:type="dxa"/>
            <w:gridSpan w:val="2"/>
          </w:tcPr>
          <w:p w14:paraId="789F88C3" w14:textId="77777777" w:rsidR="003A71DE" w:rsidRPr="00CE0F04" w:rsidRDefault="003A71DE" w:rsidP="001A5D47">
            <w:pPr>
              <w:pStyle w:val="TAL"/>
              <w:rPr>
                <w:rFonts w:cs="Arial"/>
                <w:szCs w:val="18"/>
              </w:rPr>
            </w:pPr>
            <w:r w:rsidRPr="00CE0F04">
              <w:rPr>
                <w:rFonts w:cs="Arial"/>
                <w:szCs w:val="18"/>
              </w:rPr>
              <w:t>T</w:t>
            </w:r>
            <w:r w:rsidRPr="00CE0F04">
              <w:rPr>
                <w:rFonts w:cs="Arial"/>
                <w:szCs w:val="18"/>
                <w:lang w:eastAsia="zh-CN"/>
              </w:rPr>
              <w:t>3</w:t>
            </w:r>
          </w:p>
        </w:tc>
        <w:tc>
          <w:tcPr>
            <w:tcW w:w="708" w:type="dxa"/>
          </w:tcPr>
          <w:p w14:paraId="1B4E94C2" w14:textId="77777777" w:rsidR="003A71DE" w:rsidRPr="00CE0F04" w:rsidRDefault="003A71DE" w:rsidP="001A5D47">
            <w:pPr>
              <w:pStyle w:val="TAC"/>
            </w:pPr>
            <w:r w:rsidRPr="00CE0F04">
              <w:t>s</w:t>
            </w:r>
          </w:p>
        </w:tc>
        <w:tc>
          <w:tcPr>
            <w:tcW w:w="1418" w:type="dxa"/>
          </w:tcPr>
          <w:p w14:paraId="30AD89F4" w14:textId="77777777" w:rsidR="003A71DE" w:rsidRPr="00CE0F04" w:rsidRDefault="003A71DE" w:rsidP="001A5D47">
            <w:pPr>
              <w:pStyle w:val="TAC"/>
            </w:pPr>
            <w:r w:rsidRPr="00CE0F04">
              <w:rPr>
                <w:lang w:eastAsia="zh-CN"/>
              </w:rPr>
              <w:t>1, 2</w:t>
            </w:r>
          </w:p>
        </w:tc>
        <w:tc>
          <w:tcPr>
            <w:tcW w:w="1446" w:type="dxa"/>
          </w:tcPr>
          <w:p w14:paraId="0C922751" w14:textId="77777777" w:rsidR="003A71DE" w:rsidRPr="00CE0F04" w:rsidRDefault="003A71DE" w:rsidP="001A5D47">
            <w:pPr>
              <w:pStyle w:val="TAC"/>
            </w:pPr>
            <w:r w:rsidRPr="00CE0F04">
              <w:t>20</w:t>
            </w:r>
          </w:p>
        </w:tc>
        <w:tc>
          <w:tcPr>
            <w:tcW w:w="3232" w:type="dxa"/>
          </w:tcPr>
          <w:p w14:paraId="5DFB0173" w14:textId="77777777" w:rsidR="003A71DE" w:rsidRPr="00CE0F04" w:rsidRDefault="003A71DE" w:rsidP="001A5D47">
            <w:pPr>
              <w:pStyle w:val="TAC"/>
            </w:pPr>
          </w:p>
        </w:tc>
      </w:tr>
    </w:tbl>
    <w:p w14:paraId="49031AE7" w14:textId="77777777" w:rsidR="003A71DE" w:rsidRPr="00CE0F04" w:rsidRDefault="003A71DE" w:rsidP="003A71DE"/>
    <w:p w14:paraId="172BDBE6" w14:textId="77777777" w:rsidR="003A71DE" w:rsidRPr="00CE0F04" w:rsidRDefault="003A71DE" w:rsidP="00BA0D24">
      <w:pPr>
        <w:pStyle w:val="TH"/>
      </w:pPr>
      <w:r w:rsidRPr="00CE0F04">
        <w:t>Table G.2.1.1.1.1.1-3: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8"/>
        <w:gridCol w:w="1782"/>
        <w:gridCol w:w="1410"/>
        <w:gridCol w:w="987"/>
        <w:gridCol w:w="881"/>
        <w:gridCol w:w="894"/>
        <w:gridCol w:w="806"/>
        <w:gridCol w:w="846"/>
        <w:gridCol w:w="780"/>
      </w:tblGrid>
      <w:tr w:rsidR="003A71DE" w:rsidRPr="00CE0F04" w14:paraId="79F39C4C" w14:textId="77777777" w:rsidTr="003A71DE">
        <w:trPr>
          <w:cantSplit/>
          <w:jc w:val="center"/>
        </w:trPr>
        <w:tc>
          <w:tcPr>
            <w:tcW w:w="1950" w:type="dxa"/>
            <w:tcBorders>
              <w:top w:val="single" w:sz="4" w:space="0" w:color="auto"/>
              <w:left w:val="single" w:sz="4" w:space="0" w:color="auto"/>
              <w:bottom w:val="nil"/>
            </w:tcBorders>
            <w:shd w:val="clear" w:color="auto" w:fill="auto"/>
          </w:tcPr>
          <w:p w14:paraId="089FCC8B" w14:textId="77777777" w:rsidR="003A71DE" w:rsidRPr="00CE0F04" w:rsidRDefault="003A71DE" w:rsidP="001A5D47">
            <w:pPr>
              <w:pStyle w:val="TAH"/>
            </w:pPr>
            <w:r w:rsidRPr="00CE0F04">
              <w:t>Parameter</w:t>
            </w:r>
          </w:p>
        </w:tc>
        <w:tc>
          <w:tcPr>
            <w:tcW w:w="1793" w:type="dxa"/>
            <w:tcBorders>
              <w:top w:val="single" w:sz="4" w:space="0" w:color="auto"/>
              <w:bottom w:val="nil"/>
            </w:tcBorders>
            <w:shd w:val="clear" w:color="auto" w:fill="auto"/>
          </w:tcPr>
          <w:p w14:paraId="757696A2" w14:textId="77777777" w:rsidR="003A71DE" w:rsidRPr="00CE0F04" w:rsidRDefault="003A71DE" w:rsidP="001A5D47">
            <w:pPr>
              <w:pStyle w:val="TAH"/>
            </w:pPr>
            <w:r w:rsidRPr="00CE0F04">
              <w:t>Unit</w:t>
            </w:r>
          </w:p>
        </w:tc>
        <w:tc>
          <w:tcPr>
            <w:tcW w:w="1418" w:type="dxa"/>
            <w:tcBorders>
              <w:top w:val="single" w:sz="4" w:space="0" w:color="auto"/>
              <w:bottom w:val="nil"/>
            </w:tcBorders>
            <w:shd w:val="clear" w:color="auto" w:fill="auto"/>
          </w:tcPr>
          <w:p w14:paraId="617DB026" w14:textId="77777777" w:rsidR="003A71DE" w:rsidRPr="00CE0F04" w:rsidRDefault="003A71DE" w:rsidP="001A5D47">
            <w:pPr>
              <w:pStyle w:val="TAH"/>
              <w:rPr>
                <w:lang w:eastAsia="zh-CN"/>
              </w:rPr>
            </w:pPr>
            <w:r w:rsidRPr="00CE0F04">
              <w:rPr>
                <w:lang w:eastAsia="zh-CN"/>
              </w:rPr>
              <w:t>Test configuration</w:t>
            </w:r>
          </w:p>
        </w:tc>
        <w:tc>
          <w:tcPr>
            <w:tcW w:w="2744" w:type="dxa"/>
            <w:gridSpan w:val="3"/>
            <w:tcBorders>
              <w:top w:val="single" w:sz="4" w:space="0" w:color="auto"/>
            </w:tcBorders>
          </w:tcPr>
          <w:p w14:paraId="2DDB7FD7" w14:textId="77777777" w:rsidR="003A71DE" w:rsidRPr="00CE0F04" w:rsidRDefault="003A71DE" w:rsidP="001A5D47">
            <w:pPr>
              <w:pStyle w:val="TAH"/>
            </w:pPr>
            <w:r w:rsidRPr="00CE0F04">
              <w:t>Cell 1</w:t>
            </w:r>
          </w:p>
        </w:tc>
        <w:tc>
          <w:tcPr>
            <w:tcW w:w="2419" w:type="dxa"/>
            <w:gridSpan w:val="3"/>
            <w:tcBorders>
              <w:top w:val="single" w:sz="4" w:space="0" w:color="auto"/>
              <w:right w:val="single" w:sz="4" w:space="0" w:color="auto"/>
            </w:tcBorders>
          </w:tcPr>
          <w:p w14:paraId="58C4335F" w14:textId="77777777" w:rsidR="003A71DE" w:rsidRPr="00CE0F04" w:rsidRDefault="003A71DE" w:rsidP="001A5D47">
            <w:pPr>
              <w:pStyle w:val="TAH"/>
            </w:pPr>
            <w:r w:rsidRPr="00CE0F04">
              <w:t>Cell 2</w:t>
            </w:r>
          </w:p>
        </w:tc>
      </w:tr>
      <w:tr w:rsidR="003A71DE" w:rsidRPr="00CE0F04" w14:paraId="7CFD612B" w14:textId="77777777" w:rsidTr="003A71DE">
        <w:trPr>
          <w:cantSplit/>
          <w:jc w:val="center"/>
        </w:trPr>
        <w:tc>
          <w:tcPr>
            <w:tcW w:w="1950" w:type="dxa"/>
            <w:tcBorders>
              <w:top w:val="nil"/>
              <w:left w:val="single" w:sz="4" w:space="0" w:color="auto"/>
              <w:bottom w:val="single" w:sz="4" w:space="0" w:color="auto"/>
            </w:tcBorders>
            <w:shd w:val="clear" w:color="auto" w:fill="auto"/>
          </w:tcPr>
          <w:p w14:paraId="11C0192E" w14:textId="77777777" w:rsidR="003A71DE" w:rsidRPr="00CE0F04" w:rsidRDefault="003A71DE" w:rsidP="001A5D47">
            <w:pPr>
              <w:pStyle w:val="TAH"/>
            </w:pPr>
          </w:p>
        </w:tc>
        <w:tc>
          <w:tcPr>
            <w:tcW w:w="1793" w:type="dxa"/>
            <w:tcBorders>
              <w:top w:val="nil"/>
              <w:bottom w:val="single" w:sz="4" w:space="0" w:color="auto"/>
            </w:tcBorders>
            <w:shd w:val="clear" w:color="auto" w:fill="auto"/>
          </w:tcPr>
          <w:p w14:paraId="1192C012" w14:textId="77777777" w:rsidR="003A71DE" w:rsidRPr="00CE0F04" w:rsidRDefault="003A71DE" w:rsidP="001A5D47">
            <w:pPr>
              <w:pStyle w:val="TAH"/>
            </w:pPr>
          </w:p>
        </w:tc>
        <w:tc>
          <w:tcPr>
            <w:tcW w:w="1418" w:type="dxa"/>
            <w:tcBorders>
              <w:top w:val="nil"/>
              <w:bottom w:val="single" w:sz="4" w:space="0" w:color="auto"/>
            </w:tcBorders>
            <w:shd w:val="clear" w:color="auto" w:fill="auto"/>
          </w:tcPr>
          <w:p w14:paraId="45DF3B85" w14:textId="77777777" w:rsidR="003A71DE" w:rsidRPr="00CE0F04" w:rsidRDefault="003A71DE" w:rsidP="001A5D47">
            <w:pPr>
              <w:pStyle w:val="TAH"/>
            </w:pPr>
          </w:p>
        </w:tc>
        <w:tc>
          <w:tcPr>
            <w:tcW w:w="992" w:type="dxa"/>
            <w:tcBorders>
              <w:bottom w:val="single" w:sz="4" w:space="0" w:color="auto"/>
            </w:tcBorders>
          </w:tcPr>
          <w:p w14:paraId="1FFB3403" w14:textId="77777777" w:rsidR="003A71DE" w:rsidRPr="00CE0F04" w:rsidRDefault="003A71DE" w:rsidP="001A5D47">
            <w:pPr>
              <w:pStyle w:val="TAH"/>
            </w:pPr>
            <w:r w:rsidRPr="00CE0F04">
              <w:t>T1</w:t>
            </w:r>
          </w:p>
        </w:tc>
        <w:tc>
          <w:tcPr>
            <w:tcW w:w="853" w:type="dxa"/>
            <w:tcBorders>
              <w:bottom w:val="single" w:sz="4" w:space="0" w:color="auto"/>
            </w:tcBorders>
          </w:tcPr>
          <w:p w14:paraId="030710A4" w14:textId="77777777" w:rsidR="003A71DE" w:rsidRPr="00CE0F04" w:rsidRDefault="003A71DE" w:rsidP="001A5D47">
            <w:pPr>
              <w:pStyle w:val="TAH"/>
            </w:pPr>
            <w:r w:rsidRPr="00CE0F04">
              <w:t>T2</w:t>
            </w:r>
          </w:p>
        </w:tc>
        <w:tc>
          <w:tcPr>
            <w:tcW w:w="899" w:type="dxa"/>
            <w:tcBorders>
              <w:bottom w:val="single" w:sz="4" w:space="0" w:color="auto"/>
            </w:tcBorders>
          </w:tcPr>
          <w:p w14:paraId="411603DF" w14:textId="77777777" w:rsidR="003A71DE" w:rsidRPr="00CE0F04" w:rsidRDefault="003A71DE" w:rsidP="001A5D47">
            <w:pPr>
              <w:pStyle w:val="TAH"/>
            </w:pPr>
            <w:r w:rsidRPr="00CE0F04">
              <w:t>T3</w:t>
            </w:r>
          </w:p>
        </w:tc>
        <w:tc>
          <w:tcPr>
            <w:tcW w:w="802" w:type="dxa"/>
            <w:tcBorders>
              <w:bottom w:val="single" w:sz="4" w:space="0" w:color="auto"/>
            </w:tcBorders>
          </w:tcPr>
          <w:p w14:paraId="049F66DF" w14:textId="77777777" w:rsidR="003A71DE" w:rsidRPr="00CE0F04" w:rsidRDefault="003A71DE" w:rsidP="001A5D47">
            <w:pPr>
              <w:pStyle w:val="TAH"/>
            </w:pPr>
            <w:r w:rsidRPr="00CE0F04">
              <w:t>T1</w:t>
            </w:r>
          </w:p>
        </w:tc>
        <w:tc>
          <w:tcPr>
            <w:tcW w:w="850" w:type="dxa"/>
            <w:tcBorders>
              <w:bottom w:val="single" w:sz="4" w:space="0" w:color="auto"/>
            </w:tcBorders>
          </w:tcPr>
          <w:p w14:paraId="723A2FDB" w14:textId="77777777" w:rsidR="003A71DE" w:rsidRPr="00CE0F04" w:rsidRDefault="003A71DE" w:rsidP="001A5D47">
            <w:pPr>
              <w:pStyle w:val="TAH"/>
            </w:pPr>
            <w:r w:rsidRPr="00CE0F04">
              <w:t>T2</w:t>
            </w:r>
          </w:p>
        </w:tc>
        <w:tc>
          <w:tcPr>
            <w:tcW w:w="767" w:type="dxa"/>
            <w:tcBorders>
              <w:bottom w:val="single" w:sz="4" w:space="0" w:color="auto"/>
            </w:tcBorders>
          </w:tcPr>
          <w:p w14:paraId="3D4AE343" w14:textId="77777777" w:rsidR="003A71DE" w:rsidRPr="00CE0F04" w:rsidRDefault="003A71DE" w:rsidP="001A5D47">
            <w:pPr>
              <w:pStyle w:val="TAH"/>
            </w:pPr>
            <w:r w:rsidRPr="00CE0F04">
              <w:t>T3</w:t>
            </w:r>
          </w:p>
        </w:tc>
      </w:tr>
      <w:tr w:rsidR="003A71DE" w:rsidRPr="00CE0F04" w14:paraId="454A0AD5" w14:textId="77777777" w:rsidTr="003A71DE">
        <w:trPr>
          <w:cantSplit/>
          <w:jc w:val="center"/>
        </w:trPr>
        <w:tc>
          <w:tcPr>
            <w:tcW w:w="1950" w:type="dxa"/>
            <w:tcBorders>
              <w:left w:val="single" w:sz="4" w:space="0" w:color="auto"/>
              <w:bottom w:val="single" w:sz="4" w:space="0" w:color="auto"/>
            </w:tcBorders>
          </w:tcPr>
          <w:p w14:paraId="1F85BB0A" w14:textId="77777777" w:rsidR="003A71DE" w:rsidRPr="00CE0F04" w:rsidRDefault="003A71DE" w:rsidP="001A5D47">
            <w:pPr>
              <w:pStyle w:val="TAL"/>
              <w:rPr>
                <w:lang w:eastAsia="zh-CN"/>
              </w:rPr>
            </w:pPr>
            <w:r w:rsidRPr="00CE0F04">
              <w:rPr>
                <w:lang w:eastAsia="zh-CN"/>
              </w:rPr>
              <w:t>RF Channel Number</w:t>
            </w:r>
          </w:p>
        </w:tc>
        <w:tc>
          <w:tcPr>
            <w:tcW w:w="1793" w:type="dxa"/>
            <w:tcBorders>
              <w:bottom w:val="single" w:sz="4" w:space="0" w:color="auto"/>
            </w:tcBorders>
          </w:tcPr>
          <w:p w14:paraId="68653164" w14:textId="77777777" w:rsidR="003A71DE" w:rsidRPr="00CE0F04" w:rsidRDefault="003A71DE" w:rsidP="001A5D47">
            <w:pPr>
              <w:pStyle w:val="TAC"/>
            </w:pPr>
          </w:p>
        </w:tc>
        <w:tc>
          <w:tcPr>
            <w:tcW w:w="1418" w:type="dxa"/>
            <w:tcBorders>
              <w:bottom w:val="single" w:sz="4" w:space="0" w:color="auto"/>
            </w:tcBorders>
          </w:tcPr>
          <w:p w14:paraId="0D24C377" w14:textId="77777777" w:rsidR="003A71DE" w:rsidRPr="00CE0F04" w:rsidRDefault="003A71DE" w:rsidP="001A5D47">
            <w:pPr>
              <w:pStyle w:val="TAC"/>
              <w:rPr>
                <w:lang w:eastAsia="zh-CN"/>
              </w:rPr>
            </w:pPr>
            <w:r w:rsidRPr="00CE0F04">
              <w:rPr>
                <w:lang w:eastAsia="zh-CN"/>
              </w:rPr>
              <w:t>1, 2</w:t>
            </w:r>
          </w:p>
        </w:tc>
        <w:tc>
          <w:tcPr>
            <w:tcW w:w="2744" w:type="dxa"/>
            <w:gridSpan w:val="3"/>
            <w:tcBorders>
              <w:bottom w:val="single" w:sz="4" w:space="0" w:color="auto"/>
            </w:tcBorders>
          </w:tcPr>
          <w:p w14:paraId="566B628D" w14:textId="77777777" w:rsidR="003A71DE" w:rsidRPr="00CE0F04" w:rsidRDefault="003A71DE" w:rsidP="001A5D47">
            <w:pPr>
              <w:pStyle w:val="TAC"/>
              <w:rPr>
                <w:lang w:eastAsia="zh-CN"/>
              </w:rPr>
            </w:pPr>
            <w:r w:rsidRPr="00CE0F04">
              <w:rPr>
                <w:lang w:eastAsia="zh-CN"/>
              </w:rPr>
              <w:t>1</w:t>
            </w:r>
          </w:p>
        </w:tc>
        <w:tc>
          <w:tcPr>
            <w:tcW w:w="2419" w:type="dxa"/>
            <w:gridSpan w:val="3"/>
            <w:tcBorders>
              <w:bottom w:val="single" w:sz="4" w:space="0" w:color="auto"/>
            </w:tcBorders>
          </w:tcPr>
          <w:p w14:paraId="70B0AF82" w14:textId="77777777" w:rsidR="003A71DE" w:rsidRPr="00CE0F04" w:rsidRDefault="003A71DE" w:rsidP="001A5D47">
            <w:pPr>
              <w:pStyle w:val="TAC"/>
              <w:rPr>
                <w:lang w:eastAsia="zh-CN"/>
              </w:rPr>
            </w:pPr>
            <w:r w:rsidRPr="00CE0F04">
              <w:rPr>
                <w:lang w:eastAsia="zh-CN"/>
              </w:rPr>
              <w:t>2</w:t>
            </w:r>
          </w:p>
        </w:tc>
      </w:tr>
      <w:tr w:rsidR="003A71DE" w:rsidRPr="00CE0F04" w14:paraId="77700C7A" w14:textId="77777777" w:rsidTr="003A71DE">
        <w:trPr>
          <w:cantSplit/>
          <w:jc w:val="center"/>
        </w:trPr>
        <w:tc>
          <w:tcPr>
            <w:tcW w:w="1950" w:type="dxa"/>
            <w:tcBorders>
              <w:left w:val="single" w:sz="4" w:space="0" w:color="auto"/>
              <w:bottom w:val="nil"/>
            </w:tcBorders>
            <w:shd w:val="clear" w:color="auto" w:fill="auto"/>
          </w:tcPr>
          <w:p w14:paraId="448E69EA" w14:textId="77777777" w:rsidR="003A71DE" w:rsidRPr="00CE0F04" w:rsidRDefault="003A71DE" w:rsidP="001A5D47">
            <w:pPr>
              <w:pStyle w:val="TAL"/>
              <w:rPr>
                <w:lang w:eastAsia="zh-CN"/>
              </w:rPr>
            </w:pPr>
            <w:r w:rsidRPr="00CE0F04">
              <w:rPr>
                <w:lang w:eastAsia="zh-CN"/>
              </w:rPr>
              <w:t>TDD configuration</w:t>
            </w:r>
          </w:p>
        </w:tc>
        <w:tc>
          <w:tcPr>
            <w:tcW w:w="1793" w:type="dxa"/>
            <w:tcBorders>
              <w:bottom w:val="nil"/>
            </w:tcBorders>
            <w:shd w:val="clear" w:color="auto" w:fill="auto"/>
          </w:tcPr>
          <w:p w14:paraId="26821C5D" w14:textId="77777777" w:rsidR="003A71DE" w:rsidRPr="00CE0F04" w:rsidRDefault="003A71DE" w:rsidP="001A5D47">
            <w:pPr>
              <w:pStyle w:val="TAC"/>
            </w:pPr>
          </w:p>
        </w:tc>
        <w:tc>
          <w:tcPr>
            <w:tcW w:w="1418" w:type="dxa"/>
            <w:tcBorders>
              <w:bottom w:val="single" w:sz="4" w:space="0" w:color="auto"/>
            </w:tcBorders>
          </w:tcPr>
          <w:p w14:paraId="6886D3E8" w14:textId="77777777" w:rsidR="003A71DE" w:rsidRPr="00CE0F04" w:rsidRDefault="003A71DE" w:rsidP="001A5D47">
            <w:pPr>
              <w:pStyle w:val="TAC"/>
              <w:rPr>
                <w:lang w:eastAsia="zh-CN"/>
              </w:rPr>
            </w:pPr>
            <w:r w:rsidRPr="00CE0F04">
              <w:rPr>
                <w:lang w:eastAsia="zh-CN"/>
              </w:rPr>
              <w:t>1</w:t>
            </w:r>
          </w:p>
        </w:tc>
        <w:tc>
          <w:tcPr>
            <w:tcW w:w="2744" w:type="dxa"/>
            <w:gridSpan w:val="3"/>
            <w:tcBorders>
              <w:bottom w:val="single" w:sz="4" w:space="0" w:color="auto"/>
            </w:tcBorders>
          </w:tcPr>
          <w:p w14:paraId="177C46FF" w14:textId="77777777" w:rsidR="003A71DE" w:rsidRPr="00CE0F04" w:rsidRDefault="003A71DE" w:rsidP="001A5D47">
            <w:pPr>
              <w:pStyle w:val="TAC"/>
              <w:rPr>
                <w:lang w:eastAsia="zh-CN"/>
              </w:rPr>
            </w:pPr>
            <w:r w:rsidRPr="00CE0F04">
              <w:rPr>
                <w:lang w:eastAsia="ja-JP"/>
              </w:rPr>
              <w:t>TDDConf.1.1</w:t>
            </w:r>
          </w:p>
        </w:tc>
        <w:tc>
          <w:tcPr>
            <w:tcW w:w="2419" w:type="dxa"/>
            <w:gridSpan w:val="3"/>
            <w:tcBorders>
              <w:bottom w:val="single" w:sz="4" w:space="0" w:color="auto"/>
            </w:tcBorders>
          </w:tcPr>
          <w:p w14:paraId="15BC64B4" w14:textId="77777777" w:rsidR="003A71DE" w:rsidRPr="00CE0F04" w:rsidRDefault="003A71DE" w:rsidP="001A5D47">
            <w:pPr>
              <w:pStyle w:val="TAC"/>
              <w:rPr>
                <w:lang w:eastAsia="zh-CN"/>
              </w:rPr>
            </w:pPr>
            <w:r w:rsidRPr="00CE0F04">
              <w:rPr>
                <w:lang w:eastAsia="ja-JP"/>
              </w:rPr>
              <w:t>TDDConf.1.1</w:t>
            </w:r>
          </w:p>
        </w:tc>
      </w:tr>
      <w:tr w:rsidR="003A71DE" w:rsidRPr="00CE0F04" w14:paraId="3DFEAD63" w14:textId="77777777" w:rsidTr="003A71DE">
        <w:trPr>
          <w:cantSplit/>
          <w:jc w:val="center"/>
        </w:trPr>
        <w:tc>
          <w:tcPr>
            <w:tcW w:w="1950" w:type="dxa"/>
            <w:tcBorders>
              <w:top w:val="nil"/>
              <w:left w:val="single" w:sz="4" w:space="0" w:color="auto"/>
              <w:bottom w:val="nil"/>
            </w:tcBorders>
            <w:shd w:val="clear" w:color="auto" w:fill="auto"/>
          </w:tcPr>
          <w:p w14:paraId="209BA247"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0DAD3E4F" w14:textId="77777777" w:rsidR="003A71DE" w:rsidRPr="00CE0F04" w:rsidRDefault="003A71DE" w:rsidP="001A5D47">
            <w:pPr>
              <w:pStyle w:val="TAC"/>
            </w:pPr>
          </w:p>
        </w:tc>
        <w:tc>
          <w:tcPr>
            <w:tcW w:w="1418" w:type="dxa"/>
            <w:tcBorders>
              <w:bottom w:val="single" w:sz="4" w:space="0" w:color="auto"/>
            </w:tcBorders>
          </w:tcPr>
          <w:p w14:paraId="4A3C1F3C" w14:textId="77777777" w:rsidR="003A71DE" w:rsidRPr="00CE0F04" w:rsidRDefault="003A71DE" w:rsidP="001A5D47">
            <w:pPr>
              <w:pStyle w:val="TAC"/>
              <w:rPr>
                <w:lang w:eastAsia="zh-CN"/>
              </w:rPr>
            </w:pPr>
            <w:r w:rsidRPr="00CE0F04">
              <w:rPr>
                <w:lang w:eastAsia="zh-CN"/>
              </w:rPr>
              <w:t>2</w:t>
            </w:r>
          </w:p>
        </w:tc>
        <w:tc>
          <w:tcPr>
            <w:tcW w:w="2744" w:type="dxa"/>
            <w:gridSpan w:val="3"/>
            <w:tcBorders>
              <w:bottom w:val="single" w:sz="4" w:space="0" w:color="auto"/>
            </w:tcBorders>
          </w:tcPr>
          <w:p w14:paraId="7F872605" w14:textId="77777777" w:rsidR="003A71DE" w:rsidRPr="00CE0F04" w:rsidRDefault="003A71DE" w:rsidP="001A5D47">
            <w:pPr>
              <w:pStyle w:val="TAC"/>
              <w:rPr>
                <w:lang w:eastAsia="zh-CN"/>
              </w:rPr>
            </w:pPr>
            <w:r w:rsidRPr="00CE0F04">
              <w:rPr>
                <w:lang w:eastAsia="ja-JP"/>
              </w:rPr>
              <w:t>TDDConf.2.1</w:t>
            </w:r>
          </w:p>
        </w:tc>
        <w:tc>
          <w:tcPr>
            <w:tcW w:w="2419" w:type="dxa"/>
            <w:gridSpan w:val="3"/>
            <w:tcBorders>
              <w:bottom w:val="single" w:sz="4" w:space="0" w:color="auto"/>
            </w:tcBorders>
          </w:tcPr>
          <w:p w14:paraId="7ECA9D3A" w14:textId="77777777" w:rsidR="003A71DE" w:rsidRPr="00CE0F04" w:rsidRDefault="003A71DE" w:rsidP="001A5D47">
            <w:pPr>
              <w:pStyle w:val="TAC"/>
              <w:rPr>
                <w:lang w:eastAsia="zh-CN"/>
              </w:rPr>
            </w:pPr>
            <w:r w:rsidRPr="00CE0F04">
              <w:rPr>
                <w:lang w:eastAsia="ja-JP"/>
              </w:rPr>
              <w:t>TDDConf.2.1</w:t>
            </w:r>
          </w:p>
        </w:tc>
      </w:tr>
      <w:tr w:rsidR="003A71DE" w:rsidRPr="00CE0F04" w14:paraId="5C77E1D3" w14:textId="77777777" w:rsidTr="003A71DE">
        <w:trPr>
          <w:cantSplit/>
          <w:jc w:val="center"/>
        </w:trPr>
        <w:tc>
          <w:tcPr>
            <w:tcW w:w="1950" w:type="dxa"/>
            <w:tcBorders>
              <w:left w:val="single" w:sz="4" w:space="0" w:color="auto"/>
              <w:bottom w:val="nil"/>
            </w:tcBorders>
            <w:shd w:val="clear" w:color="auto" w:fill="auto"/>
          </w:tcPr>
          <w:p w14:paraId="6E4E776B" w14:textId="77777777" w:rsidR="003A71DE" w:rsidRPr="00CE0F04" w:rsidRDefault="003A71DE" w:rsidP="001A5D47">
            <w:pPr>
              <w:pStyle w:val="TAL"/>
              <w:rPr>
                <w:lang w:eastAsia="zh-CN"/>
              </w:rPr>
            </w:pPr>
            <w:r w:rsidRPr="00CE0F04">
              <w:rPr>
                <w:lang w:eastAsia="zh-CN"/>
              </w:rPr>
              <w:t>PDSCH RMC configuration</w:t>
            </w:r>
          </w:p>
        </w:tc>
        <w:tc>
          <w:tcPr>
            <w:tcW w:w="1793" w:type="dxa"/>
            <w:tcBorders>
              <w:bottom w:val="nil"/>
            </w:tcBorders>
            <w:shd w:val="clear" w:color="auto" w:fill="auto"/>
          </w:tcPr>
          <w:p w14:paraId="53483683" w14:textId="77777777" w:rsidR="003A71DE" w:rsidRPr="00CE0F04" w:rsidRDefault="003A71DE" w:rsidP="001A5D47">
            <w:pPr>
              <w:pStyle w:val="TAC"/>
            </w:pPr>
          </w:p>
        </w:tc>
        <w:tc>
          <w:tcPr>
            <w:tcW w:w="1418" w:type="dxa"/>
            <w:tcBorders>
              <w:bottom w:val="single" w:sz="4" w:space="0" w:color="auto"/>
            </w:tcBorders>
          </w:tcPr>
          <w:p w14:paraId="14601623" w14:textId="77777777" w:rsidR="003A71DE" w:rsidRPr="00CE0F04" w:rsidRDefault="003A71DE" w:rsidP="001A5D47">
            <w:pPr>
              <w:pStyle w:val="TAC"/>
              <w:rPr>
                <w:lang w:eastAsia="zh-CN"/>
              </w:rPr>
            </w:pPr>
            <w:r w:rsidRPr="00CE0F04">
              <w:rPr>
                <w:lang w:eastAsia="zh-CN"/>
              </w:rPr>
              <w:t>1</w:t>
            </w:r>
          </w:p>
        </w:tc>
        <w:tc>
          <w:tcPr>
            <w:tcW w:w="2744" w:type="dxa"/>
            <w:gridSpan w:val="3"/>
            <w:tcBorders>
              <w:bottom w:val="single" w:sz="4" w:space="0" w:color="auto"/>
            </w:tcBorders>
          </w:tcPr>
          <w:p w14:paraId="453DE853" w14:textId="77777777" w:rsidR="003A71DE" w:rsidRPr="00CE0F04" w:rsidRDefault="003A71DE" w:rsidP="001A5D47">
            <w:pPr>
              <w:pStyle w:val="TAC"/>
              <w:rPr>
                <w:lang w:eastAsia="zh-CN"/>
              </w:rPr>
            </w:pPr>
            <w:r w:rsidRPr="00CE0F04">
              <w:rPr>
                <w:lang w:eastAsia="zh-CN"/>
              </w:rPr>
              <w:t>SR.1.1 FDD</w:t>
            </w:r>
          </w:p>
        </w:tc>
        <w:tc>
          <w:tcPr>
            <w:tcW w:w="2419" w:type="dxa"/>
            <w:gridSpan w:val="3"/>
            <w:tcBorders>
              <w:bottom w:val="nil"/>
            </w:tcBorders>
            <w:shd w:val="clear" w:color="auto" w:fill="auto"/>
          </w:tcPr>
          <w:p w14:paraId="7306870D" w14:textId="77777777" w:rsidR="003A71DE" w:rsidRPr="00CE0F04" w:rsidRDefault="003A71DE" w:rsidP="001A5D47">
            <w:pPr>
              <w:pStyle w:val="TAC"/>
              <w:rPr>
                <w:lang w:eastAsia="zh-CN"/>
              </w:rPr>
            </w:pPr>
            <w:r w:rsidRPr="00CE0F04">
              <w:rPr>
                <w:lang w:eastAsia="zh-CN"/>
              </w:rPr>
              <w:t>N/A</w:t>
            </w:r>
          </w:p>
        </w:tc>
      </w:tr>
      <w:tr w:rsidR="003A71DE" w:rsidRPr="00CE0F04" w14:paraId="35354A9E" w14:textId="77777777" w:rsidTr="003A71DE">
        <w:trPr>
          <w:cantSplit/>
          <w:jc w:val="center"/>
        </w:trPr>
        <w:tc>
          <w:tcPr>
            <w:tcW w:w="1950" w:type="dxa"/>
            <w:tcBorders>
              <w:top w:val="nil"/>
              <w:left w:val="single" w:sz="4" w:space="0" w:color="auto"/>
              <w:bottom w:val="nil"/>
            </w:tcBorders>
            <w:shd w:val="clear" w:color="auto" w:fill="auto"/>
          </w:tcPr>
          <w:p w14:paraId="7E1F4F43"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1230C7F6" w14:textId="77777777" w:rsidR="003A71DE" w:rsidRPr="00CE0F04" w:rsidRDefault="003A71DE" w:rsidP="001A5D47">
            <w:pPr>
              <w:pStyle w:val="TAC"/>
            </w:pPr>
          </w:p>
        </w:tc>
        <w:tc>
          <w:tcPr>
            <w:tcW w:w="1418" w:type="dxa"/>
            <w:tcBorders>
              <w:bottom w:val="single" w:sz="4" w:space="0" w:color="auto"/>
            </w:tcBorders>
          </w:tcPr>
          <w:p w14:paraId="7473DD57" w14:textId="77777777" w:rsidR="003A71DE" w:rsidRPr="00CE0F04" w:rsidRDefault="003A71DE" w:rsidP="001A5D47">
            <w:pPr>
              <w:pStyle w:val="TAC"/>
              <w:rPr>
                <w:lang w:eastAsia="zh-CN"/>
              </w:rPr>
            </w:pPr>
            <w:r w:rsidRPr="00CE0F04">
              <w:rPr>
                <w:lang w:eastAsia="zh-CN"/>
              </w:rPr>
              <w:t>2</w:t>
            </w:r>
          </w:p>
        </w:tc>
        <w:tc>
          <w:tcPr>
            <w:tcW w:w="2744" w:type="dxa"/>
            <w:gridSpan w:val="3"/>
            <w:tcBorders>
              <w:bottom w:val="single" w:sz="4" w:space="0" w:color="auto"/>
            </w:tcBorders>
          </w:tcPr>
          <w:p w14:paraId="1BFF3C8E" w14:textId="77777777" w:rsidR="003A71DE" w:rsidRPr="00CE0F04" w:rsidRDefault="003A71DE" w:rsidP="001A5D47">
            <w:pPr>
              <w:pStyle w:val="TAC"/>
              <w:rPr>
                <w:lang w:eastAsia="zh-CN"/>
              </w:rPr>
            </w:pPr>
            <w:r w:rsidRPr="00CE0F04">
              <w:rPr>
                <w:lang w:eastAsia="zh-CN"/>
              </w:rPr>
              <w:t>SR.1.1 TDD</w:t>
            </w:r>
          </w:p>
        </w:tc>
        <w:tc>
          <w:tcPr>
            <w:tcW w:w="2419" w:type="dxa"/>
            <w:gridSpan w:val="3"/>
            <w:tcBorders>
              <w:top w:val="nil"/>
              <w:bottom w:val="nil"/>
            </w:tcBorders>
            <w:shd w:val="clear" w:color="auto" w:fill="auto"/>
          </w:tcPr>
          <w:p w14:paraId="29C2E76F" w14:textId="77777777" w:rsidR="003A71DE" w:rsidRPr="00CE0F04" w:rsidRDefault="003A71DE" w:rsidP="001A5D47">
            <w:pPr>
              <w:pStyle w:val="TAC"/>
              <w:rPr>
                <w:lang w:eastAsia="zh-CN"/>
              </w:rPr>
            </w:pPr>
          </w:p>
        </w:tc>
      </w:tr>
      <w:tr w:rsidR="003A71DE" w:rsidRPr="00CE0F04" w14:paraId="24CC4080" w14:textId="77777777" w:rsidTr="003A71DE">
        <w:trPr>
          <w:cantSplit/>
          <w:jc w:val="center"/>
        </w:trPr>
        <w:tc>
          <w:tcPr>
            <w:tcW w:w="1950" w:type="dxa"/>
            <w:tcBorders>
              <w:left w:val="single" w:sz="4" w:space="0" w:color="auto"/>
              <w:bottom w:val="nil"/>
            </w:tcBorders>
            <w:shd w:val="clear" w:color="auto" w:fill="auto"/>
          </w:tcPr>
          <w:p w14:paraId="587C5934" w14:textId="77777777" w:rsidR="003A71DE" w:rsidRPr="00CE0F04" w:rsidRDefault="003A71DE" w:rsidP="001A5D47">
            <w:pPr>
              <w:pStyle w:val="TAL"/>
              <w:rPr>
                <w:lang w:eastAsia="zh-CN"/>
              </w:rPr>
            </w:pPr>
            <w:r w:rsidRPr="00CE0F04">
              <w:rPr>
                <w:lang w:eastAsia="zh-CN"/>
              </w:rPr>
              <w:t>RMSI CORESET RMC configuration</w:t>
            </w:r>
          </w:p>
        </w:tc>
        <w:tc>
          <w:tcPr>
            <w:tcW w:w="1793" w:type="dxa"/>
            <w:tcBorders>
              <w:bottom w:val="nil"/>
            </w:tcBorders>
            <w:shd w:val="clear" w:color="auto" w:fill="auto"/>
          </w:tcPr>
          <w:p w14:paraId="3576F682" w14:textId="77777777" w:rsidR="003A71DE" w:rsidRPr="00CE0F04" w:rsidRDefault="003A71DE" w:rsidP="001A5D47">
            <w:pPr>
              <w:pStyle w:val="TAC"/>
            </w:pPr>
          </w:p>
        </w:tc>
        <w:tc>
          <w:tcPr>
            <w:tcW w:w="1418" w:type="dxa"/>
            <w:tcBorders>
              <w:bottom w:val="single" w:sz="4" w:space="0" w:color="auto"/>
            </w:tcBorders>
          </w:tcPr>
          <w:p w14:paraId="2FDBB22B" w14:textId="77777777" w:rsidR="003A71DE" w:rsidRPr="00CE0F04" w:rsidRDefault="003A71DE" w:rsidP="001A5D47">
            <w:pPr>
              <w:pStyle w:val="TAC"/>
              <w:rPr>
                <w:lang w:eastAsia="zh-CN"/>
              </w:rPr>
            </w:pPr>
            <w:r w:rsidRPr="00CE0F04">
              <w:rPr>
                <w:lang w:eastAsia="zh-CN"/>
              </w:rPr>
              <w:t>1</w:t>
            </w:r>
          </w:p>
        </w:tc>
        <w:tc>
          <w:tcPr>
            <w:tcW w:w="2744" w:type="dxa"/>
            <w:gridSpan w:val="3"/>
            <w:tcBorders>
              <w:bottom w:val="single" w:sz="4" w:space="0" w:color="auto"/>
            </w:tcBorders>
          </w:tcPr>
          <w:p w14:paraId="1A4EE667" w14:textId="77777777" w:rsidR="003A71DE" w:rsidRPr="00CE0F04" w:rsidRDefault="003A71DE" w:rsidP="001A5D47">
            <w:pPr>
              <w:pStyle w:val="TAC"/>
              <w:rPr>
                <w:lang w:eastAsia="zh-CN"/>
              </w:rPr>
            </w:pPr>
            <w:r w:rsidRPr="00CE0F04">
              <w:rPr>
                <w:lang w:eastAsia="zh-CN"/>
              </w:rPr>
              <w:t>CR.1.1 TDD</w:t>
            </w:r>
          </w:p>
        </w:tc>
        <w:tc>
          <w:tcPr>
            <w:tcW w:w="2419" w:type="dxa"/>
            <w:gridSpan w:val="3"/>
            <w:tcBorders>
              <w:bottom w:val="single" w:sz="4" w:space="0" w:color="auto"/>
            </w:tcBorders>
          </w:tcPr>
          <w:p w14:paraId="5FE9BB88" w14:textId="77777777" w:rsidR="003A71DE" w:rsidRPr="00CE0F04" w:rsidRDefault="003A71DE" w:rsidP="001A5D47">
            <w:pPr>
              <w:pStyle w:val="TAC"/>
              <w:rPr>
                <w:lang w:eastAsia="zh-CN"/>
              </w:rPr>
            </w:pPr>
            <w:r w:rsidRPr="00CE0F04">
              <w:rPr>
                <w:lang w:eastAsia="zh-CN"/>
              </w:rPr>
              <w:t>CR.1.1 TDD</w:t>
            </w:r>
          </w:p>
        </w:tc>
      </w:tr>
      <w:tr w:rsidR="003A71DE" w:rsidRPr="00CE0F04" w14:paraId="17E44646" w14:textId="77777777" w:rsidTr="003A71DE">
        <w:trPr>
          <w:cantSplit/>
          <w:jc w:val="center"/>
        </w:trPr>
        <w:tc>
          <w:tcPr>
            <w:tcW w:w="1950" w:type="dxa"/>
            <w:tcBorders>
              <w:top w:val="nil"/>
              <w:left w:val="single" w:sz="4" w:space="0" w:color="auto"/>
              <w:bottom w:val="nil"/>
            </w:tcBorders>
            <w:shd w:val="clear" w:color="auto" w:fill="auto"/>
          </w:tcPr>
          <w:p w14:paraId="4AD33E26"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250414DE" w14:textId="77777777" w:rsidR="003A71DE" w:rsidRPr="00CE0F04" w:rsidRDefault="003A71DE" w:rsidP="001A5D47">
            <w:pPr>
              <w:pStyle w:val="TAC"/>
            </w:pPr>
          </w:p>
        </w:tc>
        <w:tc>
          <w:tcPr>
            <w:tcW w:w="1418" w:type="dxa"/>
            <w:tcBorders>
              <w:bottom w:val="single" w:sz="4" w:space="0" w:color="auto"/>
            </w:tcBorders>
          </w:tcPr>
          <w:p w14:paraId="28A1530E" w14:textId="77777777" w:rsidR="003A71DE" w:rsidRPr="00CE0F04" w:rsidRDefault="003A71DE" w:rsidP="001A5D47">
            <w:pPr>
              <w:pStyle w:val="TAC"/>
              <w:rPr>
                <w:lang w:eastAsia="zh-CN"/>
              </w:rPr>
            </w:pPr>
            <w:r w:rsidRPr="00CE0F04">
              <w:rPr>
                <w:lang w:eastAsia="zh-CN"/>
              </w:rPr>
              <w:t>2</w:t>
            </w:r>
          </w:p>
        </w:tc>
        <w:tc>
          <w:tcPr>
            <w:tcW w:w="2744" w:type="dxa"/>
            <w:gridSpan w:val="3"/>
            <w:tcBorders>
              <w:bottom w:val="single" w:sz="4" w:space="0" w:color="auto"/>
            </w:tcBorders>
          </w:tcPr>
          <w:p w14:paraId="4FFC01B9" w14:textId="77777777" w:rsidR="003A71DE" w:rsidRPr="00CE0F04" w:rsidRDefault="003A71DE" w:rsidP="001A5D47">
            <w:pPr>
              <w:pStyle w:val="TAC"/>
              <w:rPr>
                <w:lang w:eastAsia="zh-CN"/>
              </w:rPr>
            </w:pPr>
            <w:r w:rsidRPr="00CE0F04">
              <w:rPr>
                <w:lang w:eastAsia="zh-CN"/>
              </w:rPr>
              <w:t>CR.2.1 TDD</w:t>
            </w:r>
          </w:p>
        </w:tc>
        <w:tc>
          <w:tcPr>
            <w:tcW w:w="2419" w:type="dxa"/>
            <w:gridSpan w:val="3"/>
            <w:tcBorders>
              <w:bottom w:val="single" w:sz="4" w:space="0" w:color="auto"/>
            </w:tcBorders>
          </w:tcPr>
          <w:p w14:paraId="11DAF48B" w14:textId="77777777" w:rsidR="003A71DE" w:rsidRPr="00CE0F04" w:rsidRDefault="003A71DE" w:rsidP="001A5D47">
            <w:pPr>
              <w:pStyle w:val="TAC"/>
              <w:rPr>
                <w:lang w:eastAsia="zh-CN"/>
              </w:rPr>
            </w:pPr>
            <w:r w:rsidRPr="00CE0F04">
              <w:rPr>
                <w:lang w:eastAsia="zh-CN"/>
              </w:rPr>
              <w:t>CR.2.1 TDD</w:t>
            </w:r>
          </w:p>
        </w:tc>
      </w:tr>
      <w:tr w:rsidR="003A71DE" w:rsidRPr="00CE0F04" w14:paraId="6AABD984" w14:textId="77777777" w:rsidTr="003A71DE">
        <w:trPr>
          <w:cantSplit/>
          <w:jc w:val="center"/>
        </w:trPr>
        <w:tc>
          <w:tcPr>
            <w:tcW w:w="1950" w:type="dxa"/>
            <w:tcBorders>
              <w:left w:val="single" w:sz="4" w:space="0" w:color="auto"/>
              <w:bottom w:val="nil"/>
            </w:tcBorders>
            <w:shd w:val="clear" w:color="auto" w:fill="auto"/>
          </w:tcPr>
          <w:p w14:paraId="2B68B3BD" w14:textId="77777777" w:rsidR="003A71DE" w:rsidRPr="00CE0F04" w:rsidRDefault="003A71DE" w:rsidP="001A5D47">
            <w:pPr>
              <w:pStyle w:val="TAL"/>
              <w:rPr>
                <w:lang w:eastAsia="zh-CN"/>
              </w:rPr>
            </w:pPr>
            <w:r w:rsidRPr="00CE0F04">
              <w:rPr>
                <w:lang w:eastAsia="zh-CN"/>
              </w:rPr>
              <w:t>Dedicated CORESET RMC configuration</w:t>
            </w:r>
          </w:p>
        </w:tc>
        <w:tc>
          <w:tcPr>
            <w:tcW w:w="1793" w:type="dxa"/>
            <w:tcBorders>
              <w:bottom w:val="nil"/>
            </w:tcBorders>
            <w:shd w:val="clear" w:color="auto" w:fill="auto"/>
          </w:tcPr>
          <w:p w14:paraId="6AC41800" w14:textId="77777777" w:rsidR="003A71DE" w:rsidRPr="00CE0F04" w:rsidRDefault="003A71DE" w:rsidP="001A5D47">
            <w:pPr>
              <w:pStyle w:val="TAC"/>
            </w:pPr>
          </w:p>
        </w:tc>
        <w:tc>
          <w:tcPr>
            <w:tcW w:w="1418" w:type="dxa"/>
            <w:tcBorders>
              <w:bottom w:val="single" w:sz="4" w:space="0" w:color="auto"/>
            </w:tcBorders>
          </w:tcPr>
          <w:p w14:paraId="7FD996A2" w14:textId="77777777" w:rsidR="003A71DE" w:rsidRPr="00CE0F04" w:rsidRDefault="003A71DE" w:rsidP="001A5D47">
            <w:pPr>
              <w:pStyle w:val="TAC"/>
              <w:rPr>
                <w:lang w:eastAsia="zh-CN"/>
              </w:rPr>
            </w:pPr>
            <w:r w:rsidRPr="00CE0F04">
              <w:rPr>
                <w:lang w:eastAsia="zh-CN"/>
              </w:rPr>
              <w:t>1</w:t>
            </w:r>
          </w:p>
        </w:tc>
        <w:tc>
          <w:tcPr>
            <w:tcW w:w="2744" w:type="dxa"/>
            <w:gridSpan w:val="3"/>
            <w:tcBorders>
              <w:bottom w:val="single" w:sz="4" w:space="0" w:color="auto"/>
            </w:tcBorders>
          </w:tcPr>
          <w:p w14:paraId="5974AE80" w14:textId="77777777" w:rsidR="003A71DE" w:rsidRPr="00CE0F04" w:rsidRDefault="003A71DE" w:rsidP="001A5D47">
            <w:pPr>
              <w:pStyle w:val="TAC"/>
              <w:rPr>
                <w:lang w:eastAsia="zh-CN"/>
              </w:rPr>
            </w:pPr>
            <w:r w:rsidRPr="00CE0F04">
              <w:rPr>
                <w:lang w:eastAsia="zh-CN"/>
              </w:rPr>
              <w:t>CCR.1.1 TDD</w:t>
            </w:r>
          </w:p>
        </w:tc>
        <w:tc>
          <w:tcPr>
            <w:tcW w:w="2419" w:type="dxa"/>
            <w:gridSpan w:val="3"/>
            <w:tcBorders>
              <w:bottom w:val="single" w:sz="4" w:space="0" w:color="auto"/>
            </w:tcBorders>
          </w:tcPr>
          <w:p w14:paraId="6C5742D5" w14:textId="77777777" w:rsidR="003A71DE" w:rsidRPr="00CE0F04" w:rsidRDefault="003A71DE" w:rsidP="001A5D47">
            <w:pPr>
              <w:pStyle w:val="TAC"/>
              <w:rPr>
                <w:lang w:eastAsia="zh-CN"/>
              </w:rPr>
            </w:pPr>
            <w:r w:rsidRPr="00CE0F04">
              <w:rPr>
                <w:lang w:eastAsia="zh-CN"/>
              </w:rPr>
              <w:t>CCR.1.1 TDD</w:t>
            </w:r>
          </w:p>
        </w:tc>
      </w:tr>
      <w:tr w:rsidR="003A71DE" w:rsidRPr="00CE0F04" w14:paraId="6C4E30BD" w14:textId="77777777" w:rsidTr="003A71DE">
        <w:trPr>
          <w:cantSplit/>
          <w:jc w:val="center"/>
        </w:trPr>
        <w:tc>
          <w:tcPr>
            <w:tcW w:w="1950" w:type="dxa"/>
            <w:tcBorders>
              <w:top w:val="nil"/>
              <w:left w:val="single" w:sz="4" w:space="0" w:color="auto"/>
              <w:bottom w:val="nil"/>
            </w:tcBorders>
            <w:shd w:val="clear" w:color="auto" w:fill="auto"/>
          </w:tcPr>
          <w:p w14:paraId="5DC48BC5" w14:textId="77777777" w:rsidR="003A71DE" w:rsidRPr="00CE0F04" w:rsidRDefault="003A71DE" w:rsidP="001A5D47">
            <w:pPr>
              <w:pStyle w:val="TAL"/>
              <w:rPr>
                <w:lang w:eastAsia="zh-CN"/>
              </w:rPr>
            </w:pPr>
          </w:p>
        </w:tc>
        <w:tc>
          <w:tcPr>
            <w:tcW w:w="1793" w:type="dxa"/>
            <w:tcBorders>
              <w:top w:val="nil"/>
              <w:bottom w:val="nil"/>
            </w:tcBorders>
            <w:shd w:val="clear" w:color="auto" w:fill="auto"/>
          </w:tcPr>
          <w:p w14:paraId="5832F735" w14:textId="77777777" w:rsidR="003A71DE" w:rsidRPr="00CE0F04" w:rsidRDefault="003A71DE" w:rsidP="001A5D47">
            <w:pPr>
              <w:pStyle w:val="TAC"/>
            </w:pPr>
          </w:p>
        </w:tc>
        <w:tc>
          <w:tcPr>
            <w:tcW w:w="1418" w:type="dxa"/>
            <w:tcBorders>
              <w:bottom w:val="single" w:sz="4" w:space="0" w:color="auto"/>
            </w:tcBorders>
          </w:tcPr>
          <w:p w14:paraId="364282A6" w14:textId="77777777" w:rsidR="003A71DE" w:rsidRPr="00CE0F04" w:rsidRDefault="003A71DE" w:rsidP="001A5D47">
            <w:pPr>
              <w:pStyle w:val="TAC"/>
              <w:rPr>
                <w:lang w:eastAsia="zh-CN"/>
              </w:rPr>
            </w:pPr>
            <w:r w:rsidRPr="00CE0F04">
              <w:rPr>
                <w:lang w:eastAsia="zh-CN"/>
              </w:rPr>
              <w:t>2</w:t>
            </w:r>
          </w:p>
        </w:tc>
        <w:tc>
          <w:tcPr>
            <w:tcW w:w="2744" w:type="dxa"/>
            <w:gridSpan w:val="3"/>
            <w:tcBorders>
              <w:bottom w:val="single" w:sz="4" w:space="0" w:color="auto"/>
            </w:tcBorders>
          </w:tcPr>
          <w:p w14:paraId="309ADE57" w14:textId="77777777" w:rsidR="003A71DE" w:rsidRPr="00CE0F04" w:rsidRDefault="003A71DE" w:rsidP="001A5D47">
            <w:pPr>
              <w:pStyle w:val="TAC"/>
              <w:rPr>
                <w:lang w:eastAsia="zh-CN"/>
              </w:rPr>
            </w:pPr>
            <w:r w:rsidRPr="00CE0F04">
              <w:rPr>
                <w:lang w:eastAsia="zh-CN"/>
              </w:rPr>
              <w:t>CCR.2.1 TDD</w:t>
            </w:r>
          </w:p>
        </w:tc>
        <w:tc>
          <w:tcPr>
            <w:tcW w:w="2419" w:type="dxa"/>
            <w:gridSpan w:val="3"/>
            <w:tcBorders>
              <w:bottom w:val="single" w:sz="4" w:space="0" w:color="auto"/>
            </w:tcBorders>
          </w:tcPr>
          <w:p w14:paraId="405086BF" w14:textId="77777777" w:rsidR="003A71DE" w:rsidRPr="00CE0F04" w:rsidRDefault="003A71DE" w:rsidP="001A5D47">
            <w:pPr>
              <w:pStyle w:val="TAC"/>
              <w:rPr>
                <w:lang w:eastAsia="zh-CN"/>
              </w:rPr>
            </w:pPr>
            <w:r w:rsidRPr="00CE0F04">
              <w:rPr>
                <w:lang w:eastAsia="zh-CN"/>
              </w:rPr>
              <w:t>CCR.2.1 TDD</w:t>
            </w:r>
          </w:p>
        </w:tc>
      </w:tr>
      <w:tr w:rsidR="003A71DE" w:rsidRPr="00CE0F04" w14:paraId="6E6227E4" w14:textId="77777777" w:rsidTr="003A71DE">
        <w:trPr>
          <w:cantSplit/>
          <w:jc w:val="center"/>
        </w:trPr>
        <w:tc>
          <w:tcPr>
            <w:tcW w:w="1950" w:type="dxa"/>
            <w:tcBorders>
              <w:left w:val="single" w:sz="4" w:space="0" w:color="auto"/>
              <w:bottom w:val="single" w:sz="4" w:space="0" w:color="auto"/>
            </w:tcBorders>
          </w:tcPr>
          <w:p w14:paraId="0EB0BD52" w14:textId="77777777" w:rsidR="003A71DE" w:rsidRPr="00CE0F04" w:rsidRDefault="003A71DE" w:rsidP="001A5D47">
            <w:pPr>
              <w:pStyle w:val="TAL"/>
            </w:pPr>
            <w:r w:rsidRPr="00CE0F04">
              <w:t>OCNG Pattern</w:t>
            </w:r>
          </w:p>
        </w:tc>
        <w:tc>
          <w:tcPr>
            <w:tcW w:w="1793" w:type="dxa"/>
            <w:tcBorders>
              <w:bottom w:val="single" w:sz="4" w:space="0" w:color="auto"/>
            </w:tcBorders>
          </w:tcPr>
          <w:p w14:paraId="2D5BB39A" w14:textId="77777777" w:rsidR="003A71DE" w:rsidRPr="00CE0F04" w:rsidRDefault="003A71DE" w:rsidP="001A5D47">
            <w:pPr>
              <w:pStyle w:val="TAC"/>
            </w:pPr>
          </w:p>
        </w:tc>
        <w:tc>
          <w:tcPr>
            <w:tcW w:w="1418" w:type="dxa"/>
            <w:tcBorders>
              <w:bottom w:val="single" w:sz="4" w:space="0" w:color="auto"/>
            </w:tcBorders>
          </w:tcPr>
          <w:p w14:paraId="3205F95B" w14:textId="77777777" w:rsidR="003A71DE" w:rsidRPr="00CE0F04" w:rsidRDefault="003A71DE" w:rsidP="001A5D47">
            <w:pPr>
              <w:pStyle w:val="TAC"/>
              <w:rPr>
                <w:lang w:eastAsia="zh-CN"/>
              </w:rPr>
            </w:pPr>
            <w:r w:rsidRPr="00CE0F04">
              <w:rPr>
                <w:lang w:eastAsia="zh-CN"/>
              </w:rPr>
              <w:t>1, 2</w:t>
            </w:r>
          </w:p>
        </w:tc>
        <w:tc>
          <w:tcPr>
            <w:tcW w:w="2744" w:type="dxa"/>
            <w:gridSpan w:val="3"/>
            <w:tcBorders>
              <w:bottom w:val="single" w:sz="4" w:space="0" w:color="auto"/>
            </w:tcBorders>
          </w:tcPr>
          <w:p w14:paraId="2A3BECCE" w14:textId="77777777" w:rsidR="003A71DE" w:rsidRPr="00CE0F04" w:rsidRDefault="003A71DE" w:rsidP="001A5D47">
            <w:pPr>
              <w:pStyle w:val="TAC"/>
            </w:pPr>
            <w:r w:rsidRPr="00CE0F04">
              <w:t>OP.1 defined in TBD</w:t>
            </w:r>
          </w:p>
        </w:tc>
        <w:tc>
          <w:tcPr>
            <w:tcW w:w="2419" w:type="dxa"/>
            <w:gridSpan w:val="3"/>
            <w:tcBorders>
              <w:bottom w:val="single" w:sz="4" w:space="0" w:color="auto"/>
            </w:tcBorders>
          </w:tcPr>
          <w:p w14:paraId="57F85F05" w14:textId="77777777" w:rsidR="003A71DE" w:rsidRPr="00CE0F04" w:rsidRDefault="003A71DE" w:rsidP="001A5D47">
            <w:pPr>
              <w:pStyle w:val="TAC"/>
            </w:pPr>
            <w:r w:rsidRPr="00CE0F04">
              <w:t>OP.1 defined in TBD</w:t>
            </w:r>
          </w:p>
        </w:tc>
      </w:tr>
      <w:tr w:rsidR="003A71DE" w:rsidRPr="00CE0F04" w14:paraId="0C20EBD3" w14:textId="77777777" w:rsidTr="003A71DE">
        <w:trPr>
          <w:cantSplit/>
          <w:jc w:val="center"/>
        </w:trPr>
        <w:tc>
          <w:tcPr>
            <w:tcW w:w="1950" w:type="dxa"/>
            <w:tcBorders>
              <w:left w:val="single" w:sz="4" w:space="0" w:color="auto"/>
              <w:bottom w:val="nil"/>
            </w:tcBorders>
            <w:shd w:val="clear" w:color="auto" w:fill="auto"/>
          </w:tcPr>
          <w:p w14:paraId="46A1574E" w14:textId="77777777" w:rsidR="003A71DE" w:rsidRPr="00CE0F04" w:rsidRDefault="003A71DE" w:rsidP="001A5D47">
            <w:pPr>
              <w:pStyle w:val="TAL"/>
            </w:pPr>
            <w:r w:rsidRPr="00CE0F04">
              <w:rPr>
                <w:lang w:eastAsia="zh-CN"/>
              </w:rPr>
              <w:t>TRS configuration</w:t>
            </w:r>
          </w:p>
        </w:tc>
        <w:tc>
          <w:tcPr>
            <w:tcW w:w="1793" w:type="dxa"/>
            <w:tcBorders>
              <w:bottom w:val="nil"/>
            </w:tcBorders>
            <w:shd w:val="clear" w:color="auto" w:fill="auto"/>
          </w:tcPr>
          <w:p w14:paraId="369F2061" w14:textId="77777777" w:rsidR="003A71DE" w:rsidRPr="00CE0F04" w:rsidRDefault="003A71DE" w:rsidP="001A5D47">
            <w:pPr>
              <w:pStyle w:val="TAC"/>
            </w:pPr>
          </w:p>
        </w:tc>
        <w:tc>
          <w:tcPr>
            <w:tcW w:w="1418" w:type="dxa"/>
            <w:tcBorders>
              <w:bottom w:val="single" w:sz="4" w:space="0" w:color="auto"/>
            </w:tcBorders>
          </w:tcPr>
          <w:p w14:paraId="11AA094D" w14:textId="77777777" w:rsidR="003A71DE" w:rsidRPr="00CE0F04" w:rsidRDefault="003A71DE" w:rsidP="001A5D47">
            <w:pPr>
              <w:pStyle w:val="TAC"/>
              <w:rPr>
                <w:lang w:eastAsia="zh-CN"/>
              </w:rPr>
            </w:pPr>
            <w:r w:rsidRPr="00CE0F04">
              <w:rPr>
                <w:lang w:eastAsia="zh-CN"/>
              </w:rPr>
              <w:t>1</w:t>
            </w:r>
          </w:p>
        </w:tc>
        <w:tc>
          <w:tcPr>
            <w:tcW w:w="2744" w:type="dxa"/>
            <w:gridSpan w:val="3"/>
            <w:tcBorders>
              <w:bottom w:val="single" w:sz="4" w:space="0" w:color="auto"/>
            </w:tcBorders>
          </w:tcPr>
          <w:p w14:paraId="43337D34" w14:textId="77777777" w:rsidR="003A71DE" w:rsidRPr="00CE0F04" w:rsidRDefault="003A71DE" w:rsidP="001A5D47">
            <w:pPr>
              <w:pStyle w:val="TAC"/>
            </w:pPr>
            <w:r w:rsidRPr="00CE0F04">
              <w:rPr>
                <w:lang w:eastAsia="zh-CN"/>
              </w:rPr>
              <w:t>TRS.1.1 TDD</w:t>
            </w:r>
          </w:p>
        </w:tc>
        <w:tc>
          <w:tcPr>
            <w:tcW w:w="2419" w:type="dxa"/>
            <w:gridSpan w:val="3"/>
            <w:tcBorders>
              <w:bottom w:val="nil"/>
            </w:tcBorders>
            <w:shd w:val="clear" w:color="auto" w:fill="auto"/>
          </w:tcPr>
          <w:p w14:paraId="29571081" w14:textId="77777777" w:rsidR="003A71DE" w:rsidRPr="00CE0F04" w:rsidRDefault="003A71DE" w:rsidP="001A5D47">
            <w:pPr>
              <w:pStyle w:val="TAC"/>
            </w:pPr>
            <w:r w:rsidRPr="00CE0F04">
              <w:t>N/A</w:t>
            </w:r>
          </w:p>
        </w:tc>
      </w:tr>
      <w:tr w:rsidR="003A71DE" w:rsidRPr="00CE0F04" w14:paraId="4517E0C5" w14:textId="77777777" w:rsidTr="003A71DE">
        <w:trPr>
          <w:cantSplit/>
          <w:jc w:val="center"/>
        </w:trPr>
        <w:tc>
          <w:tcPr>
            <w:tcW w:w="1950" w:type="dxa"/>
            <w:tcBorders>
              <w:top w:val="nil"/>
              <w:left w:val="single" w:sz="4" w:space="0" w:color="auto"/>
              <w:bottom w:val="nil"/>
            </w:tcBorders>
            <w:shd w:val="clear" w:color="auto" w:fill="auto"/>
          </w:tcPr>
          <w:p w14:paraId="6603B1A7" w14:textId="77777777" w:rsidR="003A71DE" w:rsidRPr="00CE0F04" w:rsidRDefault="003A71DE" w:rsidP="001A5D47">
            <w:pPr>
              <w:pStyle w:val="TAL"/>
            </w:pPr>
          </w:p>
        </w:tc>
        <w:tc>
          <w:tcPr>
            <w:tcW w:w="1793" w:type="dxa"/>
            <w:tcBorders>
              <w:top w:val="nil"/>
              <w:bottom w:val="nil"/>
            </w:tcBorders>
            <w:shd w:val="clear" w:color="auto" w:fill="auto"/>
          </w:tcPr>
          <w:p w14:paraId="36C32FC1" w14:textId="77777777" w:rsidR="003A71DE" w:rsidRPr="00CE0F04" w:rsidRDefault="003A71DE" w:rsidP="001A5D47">
            <w:pPr>
              <w:pStyle w:val="TAC"/>
            </w:pPr>
          </w:p>
        </w:tc>
        <w:tc>
          <w:tcPr>
            <w:tcW w:w="1418" w:type="dxa"/>
            <w:tcBorders>
              <w:bottom w:val="single" w:sz="4" w:space="0" w:color="auto"/>
            </w:tcBorders>
          </w:tcPr>
          <w:p w14:paraId="790BE204" w14:textId="77777777" w:rsidR="003A71DE" w:rsidRPr="00CE0F04" w:rsidRDefault="003A71DE" w:rsidP="001A5D47">
            <w:pPr>
              <w:pStyle w:val="TAC"/>
              <w:rPr>
                <w:lang w:eastAsia="zh-CN"/>
              </w:rPr>
            </w:pPr>
            <w:r w:rsidRPr="00CE0F04">
              <w:rPr>
                <w:lang w:eastAsia="zh-CN"/>
              </w:rPr>
              <w:t>2</w:t>
            </w:r>
          </w:p>
        </w:tc>
        <w:tc>
          <w:tcPr>
            <w:tcW w:w="2744" w:type="dxa"/>
            <w:gridSpan w:val="3"/>
            <w:tcBorders>
              <w:bottom w:val="single" w:sz="4" w:space="0" w:color="auto"/>
            </w:tcBorders>
          </w:tcPr>
          <w:p w14:paraId="57EAAAAA" w14:textId="77777777" w:rsidR="003A71DE" w:rsidRPr="00CE0F04" w:rsidRDefault="003A71DE" w:rsidP="001A5D47">
            <w:pPr>
              <w:pStyle w:val="TAC"/>
            </w:pPr>
            <w:r w:rsidRPr="00CE0F04">
              <w:rPr>
                <w:lang w:eastAsia="zh-CN"/>
              </w:rPr>
              <w:t>TRS.1.2 TDD</w:t>
            </w:r>
          </w:p>
        </w:tc>
        <w:tc>
          <w:tcPr>
            <w:tcW w:w="2419" w:type="dxa"/>
            <w:gridSpan w:val="3"/>
            <w:tcBorders>
              <w:top w:val="nil"/>
              <w:bottom w:val="nil"/>
            </w:tcBorders>
            <w:shd w:val="clear" w:color="auto" w:fill="auto"/>
          </w:tcPr>
          <w:p w14:paraId="60A2154C" w14:textId="77777777" w:rsidR="003A71DE" w:rsidRPr="00CE0F04" w:rsidRDefault="003A71DE" w:rsidP="001A5D47">
            <w:pPr>
              <w:pStyle w:val="TAC"/>
            </w:pPr>
          </w:p>
        </w:tc>
      </w:tr>
      <w:tr w:rsidR="003A71DE" w:rsidRPr="00CE0F04" w14:paraId="6D2D3601" w14:textId="77777777" w:rsidTr="003A71DE">
        <w:trPr>
          <w:cantSplit/>
          <w:jc w:val="center"/>
        </w:trPr>
        <w:tc>
          <w:tcPr>
            <w:tcW w:w="1950" w:type="dxa"/>
            <w:tcBorders>
              <w:left w:val="single" w:sz="4" w:space="0" w:color="auto"/>
              <w:bottom w:val="single" w:sz="4" w:space="0" w:color="auto"/>
            </w:tcBorders>
          </w:tcPr>
          <w:p w14:paraId="4016CF71" w14:textId="77777777" w:rsidR="003A71DE" w:rsidRPr="00CE0F04" w:rsidRDefault="003A71DE" w:rsidP="001A5D47">
            <w:pPr>
              <w:pStyle w:val="TAL"/>
              <w:rPr>
                <w:lang w:eastAsia="zh-CN"/>
              </w:rPr>
            </w:pPr>
            <w:r w:rsidRPr="00CE0F04">
              <w:rPr>
                <w:lang w:eastAsia="zh-CN"/>
              </w:rPr>
              <w:t>Initial DL BWP configuration</w:t>
            </w:r>
          </w:p>
        </w:tc>
        <w:tc>
          <w:tcPr>
            <w:tcW w:w="1793" w:type="dxa"/>
            <w:tcBorders>
              <w:bottom w:val="single" w:sz="4" w:space="0" w:color="auto"/>
            </w:tcBorders>
          </w:tcPr>
          <w:p w14:paraId="4620EEC7" w14:textId="77777777" w:rsidR="003A71DE" w:rsidRPr="00CE0F04" w:rsidRDefault="003A71DE" w:rsidP="001A5D47">
            <w:pPr>
              <w:pStyle w:val="TAC"/>
            </w:pPr>
          </w:p>
        </w:tc>
        <w:tc>
          <w:tcPr>
            <w:tcW w:w="1418" w:type="dxa"/>
            <w:tcBorders>
              <w:bottom w:val="single" w:sz="4" w:space="0" w:color="auto"/>
            </w:tcBorders>
          </w:tcPr>
          <w:p w14:paraId="78752221" w14:textId="77777777" w:rsidR="003A71DE" w:rsidRPr="00CE0F04" w:rsidRDefault="003A71DE" w:rsidP="001A5D47">
            <w:pPr>
              <w:pStyle w:val="TAC"/>
              <w:rPr>
                <w:lang w:eastAsia="zh-CN"/>
              </w:rPr>
            </w:pPr>
            <w:r w:rsidRPr="00CE0F04">
              <w:rPr>
                <w:lang w:eastAsia="zh-CN"/>
              </w:rPr>
              <w:t>1, 2</w:t>
            </w:r>
          </w:p>
        </w:tc>
        <w:tc>
          <w:tcPr>
            <w:tcW w:w="2744" w:type="dxa"/>
            <w:gridSpan w:val="3"/>
            <w:tcBorders>
              <w:bottom w:val="single" w:sz="4" w:space="0" w:color="auto"/>
            </w:tcBorders>
          </w:tcPr>
          <w:p w14:paraId="40AB4406" w14:textId="77777777" w:rsidR="003A71DE" w:rsidRPr="00CE0F04" w:rsidRDefault="003A71DE" w:rsidP="001A5D47">
            <w:pPr>
              <w:pStyle w:val="TAC"/>
              <w:rPr>
                <w:lang w:eastAsia="zh-CN"/>
              </w:rPr>
            </w:pPr>
            <w:r w:rsidRPr="00CE0F04">
              <w:rPr>
                <w:lang w:eastAsia="zh-CN"/>
              </w:rPr>
              <w:t>DLBWP.0</w:t>
            </w:r>
          </w:p>
        </w:tc>
        <w:tc>
          <w:tcPr>
            <w:tcW w:w="2419" w:type="dxa"/>
            <w:gridSpan w:val="3"/>
            <w:tcBorders>
              <w:bottom w:val="single" w:sz="4" w:space="0" w:color="auto"/>
            </w:tcBorders>
          </w:tcPr>
          <w:p w14:paraId="055D73B9" w14:textId="77777777" w:rsidR="003A71DE" w:rsidRPr="00CE0F04" w:rsidRDefault="003A71DE" w:rsidP="001A5D47">
            <w:pPr>
              <w:pStyle w:val="TAC"/>
            </w:pPr>
            <w:r w:rsidRPr="00CE0F04">
              <w:rPr>
                <w:lang w:eastAsia="zh-CN"/>
              </w:rPr>
              <w:t>DLBWP.0</w:t>
            </w:r>
          </w:p>
        </w:tc>
      </w:tr>
      <w:tr w:rsidR="003A71DE" w:rsidRPr="00CE0F04" w14:paraId="4E96B0B2" w14:textId="77777777" w:rsidTr="003A71DE">
        <w:trPr>
          <w:cantSplit/>
          <w:jc w:val="center"/>
        </w:trPr>
        <w:tc>
          <w:tcPr>
            <w:tcW w:w="1950" w:type="dxa"/>
            <w:tcBorders>
              <w:left w:val="single" w:sz="4" w:space="0" w:color="auto"/>
              <w:bottom w:val="single" w:sz="4" w:space="0" w:color="auto"/>
            </w:tcBorders>
          </w:tcPr>
          <w:p w14:paraId="7A7DAE3C" w14:textId="77777777" w:rsidR="003A71DE" w:rsidRPr="00CE0F04" w:rsidRDefault="003A71DE" w:rsidP="001A5D47">
            <w:pPr>
              <w:pStyle w:val="TAL"/>
              <w:rPr>
                <w:lang w:eastAsia="zh-CN"/>
              </w:rPr>
            </w:pPr>
            <w:r w:rsidRPr="00CE0F04">
              <w:rPr>
                <w:lang w:eastAsia="zh-CN"/>
              </w:rPr>
              <w:t>Initial UL BWP configuration</w:t>
            </w:r>
          </w:p>
        </w:tc>
        <w:tc>
          <w:tcPr>
            <w:tcW w:w="1793" w:type="dxa"/>
            <w:tcBorders>
              <w:bottom w:val="single" w:sz="4" w:space="0" w:color="auto"/>
            </w:tcBorders>
          </w:tcPr>
          <w:p w14:paraId="429226F6" w14:textId="77777777" w:rsidR="003A71DE" w:rsidRPr="00CE0F04" w:rsidRDefault="003A71DE" w:rsidP="001A5D47">
            <w:pPr>
              <w:pStyle w:val="TAC"/>
            </w:pPr>
          </w:p>
        </w:tc>
        <w:tc>
          <w:tcPr>
            <w:tcW w:w="1418" w:type="dxa"/>
            <w:tcBorders>
              <w:bottom w:val="single" w:sz="4" w:space="0" w:color="auto"/>
            </w:tcBorders>
          </w:tcPr>
          <w:p w14:paraId="7BED8C3F" w14:textId="77777777" w:rsidR="003A71DE" w:rsidRPr="00CE0F04" w:rsidRDefault="003A71DE" w:rsidP="001A5D47">
            <w:pPr>
              <w:pStyle w:val="TAC"/>
              <w:rPr>
                <w:lang w:eastAsia="zh-CN"/>
              </w:rPr>
            </w:pPr>
            <w:r w:rsidRPr="00CE0F04">
              <w:rPr>
                <w:lang w:eastAsia="zh-CN"/>
              </w:rPr>
              <w:t>1, 2</w:t>
            </w:r>
          </w:p>
        </w:tc>
        <w:tc>
          <w:tcPr>
            <w:tcW w:w="2744" w:type="dxa"/>
            <w:gridSpan w:val="3"/>
            <w:tcBorders>
              <w:bottom w:val="single" w:sz="4" w:space="0" w:color="auto"/>
            </w:tcBorders>
          </w:tcPr>
          <w:p w14:paraId="632A47C4" w14:textId="77777777" w:rsidR="003A71DE" w:rsidRPr="00CE0F04" w:rsidRDefault="003A71DE" w:rsidP="001A5D47">
            <w:pPr>
              <w:pStyle w:val="TAC"/>
              <w:rPr>
                <w:lang w:eastAsia="zh-CN"/>
              </w:rPr>
            </w:pPr>
            <w:r w:rsidRPr="00CE0F04">
              <w:rPr>
                <w:lang w:eastAsia="zh-CN"/>
              </w:rPr>
              <w:t>ULBWP.0</w:t>
            </w:r>
          </w:p>
        </w:tc>
        <w:tc>
          <w:tcPr>
            <w:tcW w:w="2419" w:type="dxa"/>
            <w:gridSpan w:val="3"/>
            <w:tcBorders>
              <w:bottom w:val="single" w:sz="4" w:space="0" w:color="auto"/>
            </w:tcBorders>
          </w:tcPr>
          <w:p w14:paraId="68102635" w14:textId="77777777" w:rsidR="003A71DE" w:rsidRPr="00CE0F04" w:rsidRDefault="003A71DE" w:rsidP="001A5D47">
            <w:pPr>
              <w:pStyle w:val="TAC"/>
              <w:rPr>
                <w:lang w:eastAsia="zh-CN"/>
              </w:rPr>
            </w:pPr>
            <w:r w:rsidRPr="00CE0F04">
              <w:rPr>
                <w:lang w:eastAsia="zh-CN"/>
              </w:rPr>
              <w:t>ULBWP.0</w:t>
            </w:r>
          </w:p>
        </w:tc>
      </w:tr>
      <w:tr w:rsidR="003A71DE" w:rsidRPr="00CE0F04" w14:paraId="60158A43" w14:textId="77777777" w:rsidTr="003A71DE">
        <w:trPr>
          <w:cantSplit/>
          <w:jc w:val="center"/>
        </w:trPr>
        <w:tc>
          <w:tcPr>
            <w:tcW w:w="1950" w:type="dxa"/>
            <w:tcBorders>
              <w:left w:val="single" w:sz="4" w:space="0" w:color="auto"/>
              <w:bottom w:val="single" w:sz="4" w:space="0" w:color="auto"/>
            </w:tcBorders>
          </w:tcPr>
          <w:p w14:paraId="060576A8" w14:textId="77777777" w:rsidR="003A71DE" w:rsidRPr="00CE0F04" w:rsidRDefault="003A71DE" w:rsidP="001A5D47">
            <w:pPr>
              <w:pStyle w:val="TAL"/>
              <w:rPr>
                <w:lang w:eastAsia="zh-CN"/>
              </w:rPr>
            </w:pPr>
            <w:r w:rsidRPr="00CE0F04">
              <w:rPr>
                <w:lang w:eastAsia="zh-CN"/>
              </w:rPr>
              <w:t>Active DL BWP confgiuration</w:t>
            </w:r>
          </w:p>
        </w:tc>
        <w:tc>
          <w:tcPr>
            <w:tcW w:w="1793" w:type="dxa"/>
            <w:tcBorders>
              <w:bottom w:val="single" w:sz="4" w:space="0" w:color="auto"/>
            </w:tcBorders>
          </w:tcPr>
          <w:p w14:paraId="1AA5C447" w14:textId="77777777" w:rsidR="003A71DE" w:rsidRPr="00CE0F04" w:rsidRDefault="003A71DE" w:rsidP="001A5D47">
            <w:pPr>
              <w:pStyle w:val="TAC"/>
            </w:pPr>
          </w:p>
        </w:tc>
        <w:tc>
          <w:tcPr>
            <w:tcW w:w="1418" w:type="dxa"/>
            <w:tcBorders>
              <w:bottom w:val="single" w:sz="4" w:space="0" w:color="auto"/>
            </w:tcBorders>
          </w:tcPr>
          <w:p w14:paraId="6467A8F0" w14:textId="77777777" w:rsidR="003A71DE" w:rsidRPr="00CE0F04" w:rsidRDefault="003A71DE" w:rsidP="001A5D47">
            <w:pPr>
              <w:pStyle w:val="TAC"/>
              <w:rPr>
                <w:lang w:eastAsia="zh-CN"/>
              </w:rPr>
            </w:pPr>
            <w:r w:rsidRPr="00CE0F04">
              <w:rPr>
                <w:lang w:eastAsia="zh-CN"/>
              </w:rPr>
              <w:t>1, 2</w:t>
            </w:r>
          </w:p>
        </w:tc>
        <w:tc>
          <w:tcPr>
            <w:tcW w:w="960" w:type="dxa"/>
            <w:tcBorders>
              <w:bottom w:val="single" w:sz="4" w:space="0" w:color="auto"/>
            </w:tcBorders>
          </w:tcPr>
          <w:p w14:paraId="77C8F486" w14:textId="77777777" w:rsidR="003A71DE" w:rsidRPr="00CE0F04" w:rsidRDefault="003A71DE" w:rsidP="001A5D47">
            <w:pPr>
              <w:pStyle w:val="TAC"/>
              <w:rPr>
                <w:lang w:eastAsia="zh-CN"/>
              </w:rPr>
            </w:pPr>
            <w:r w:rsidRPr="00CE0F04">
              <w:rPr>
                <w:lang w:eastAsia="zh-CN"/>
              </w:rPr>
              <w:t>DLBWP.1.1</w:t>
            </w:r>
          </w:p>
        </w:tc>
        <w:tc>
          <w:tcPr>
            <w:tcW w:w="885" w:type="dxa"/>
            <w:tcBorders>
              <w:bottom w:val="single" w:sz="4" w:space="0" w:color="auto"/>
            </w:tcBorders>
          </w:tcPr>
          <w:p w14:paraId="7359A3C0" w14:textId="77777777" w:rsidR="003A71DE" w:rsidRPr="00CE0F04" w:rsidRDefault="003A71DE" w:rsidP="001A5D47">
            <w:pPr>
              <w:pStyle w:val="TAC"/>
              <w:rPr>
                <w:lang w:eastAsia="zh-CN"/>
              </w:rPr>
            </w:pPr>
            <w:r w:rsidRPr="00CE0F04">
              <w:rPr>
                <w:lang w:eastAsia="zh-CN"/>
              </w:rPr>
              <w:t>N/A</w:t>
            </w:r>
          </w:p>
        </w:tc>
        <w:tc>
          <w:tcPr>
            <w:tcW w:w="899" w:type="dxa"/>
            <w:tcBorders>
              <w:bottom w:val="single" w:sz="4" w:space="0" w:color="auto"/>
            </w:tcBorders>
          </w:tcPr>
          <w:p w14:paraId="50EBEC51" w14:textId="77777777" w:rsidR="003A71DE" w:rsidRPr="00CE0F04" w:rsidRDefault="003A71DE" w:rsidP="001A5D47">
            <w:pPr>
              <w:pStyle w:val="TAC"/>
              <w:rPr>
                <w:lang w:eastAsia="zh-CN"/>
              </w:rPr>
            </w:pPr>
            <w:r w:rsidRPr="00CE0F04">
              <w:rPr>
                <w:lang w:eastAsia="zh-CN"/>
              </w:rPr>
              <w:t>N/A</w:t>
            </w:r>
          </w:p>
        </w:tc>
        <w:tc>
          <w:tcPr>
            <w:tcW w:w="810" w:type="dxa"/>
            <w:tcBorders>
              <w:bottom w:val="single" w:sz="4" w:space="0" w:color="auto"/>
            </w:tcBorders>
          </w:tcPr>
          <w:p w14:paraId="05D5CB1A" w14:textId="77777777" w:rsidR="003A71DE" w:rsidRPr="00CE0F04" w:rsidRDefault="003A71DE" w:rsidP="001A5D47">
            <w:pPr>
              <w:pStyle w:val="TAC"/>
              <w:rPr>
                <w:lang w:eastAsia="zh-CN"/>
              </w:rPr>
            </w:pPr>
            <w:r w:rsidRPr="00CE0F04">
              <w:rPr>
                <w:lang w:eastAsia="zh-CN"/>
              </w:rPr>
              <w:t>N/A</w:t>
            </w:r>
          </w:p>
        </w:tc>
        <w:tc>
          <w:tcPr>
            <w:tcW w:w="825" w:type="dxa"/>
            <w:tcBorders>
              <w:bottom w:val="single" w:sz="4" w:space="0" w:color="auto"/>
            </w:tcBorders>
          </w:tcPr>
          <w:p w14:paraId="75DD5898" w14:textId="77777777" w:rsidR="003A71DE" w:rsidRPr="00CE0F04" w:rsidRDefault="003A71DE" w:rsidP="001A5D47">
            <w:pPr>
              <w:pStyle w:val="TAC"/>
              <w:rPr>
                <w:lang w:eastAsia="zh-CN"/>
              </w:rPr>
            </w:pPr>
            <w:r w:rsidRPr="00CE0F04">
              <w:rPr>
                <w:lang w:eastAsia="zh-CN"/>
              </w:rPr>
              <w:t>N/A</w:t>
            </w:r>
          </w:p>
        </w:tc>
        <w:tc>
          <w:tcPr>
            <w:tcW w:w="784" w:type="dxa"/>
            <w:tcBorders>
              <w:bottom w:val="single" w:sz="4" w:space="0" w:color="auto"/>
            </w:tcBorders>
          </w:tcPr>
          <w:p w14:paraId="479CA93E" w14:textId="77777777" w:rsidR="003A71DE" w:rsidRPr="00CE0F04" w:rsidRDefault="003A71DE" w:rsidP="001A5D47">
            <w:pPr>
              <w:pStyle w:val="TAC"/>
              <w:rPr>
                <w:lang w:eastAsia="zh-CN"/>
              </w:rPr>
            </w:pPr>
            <w:r w:rsidRPr="00CE0F04">
              <w:rPr>
                <w:lang w:eastAsia="zh-CN"/>
              </w:rPr>
              <w:t>DLBWP.1.1</w:t>
            </w:r>
          </w:p>
        </w:tc>
      </w:tr>
      <w:tr w:rsidR="003A71DE" w:rsidRPr="00CE0F04" w14:paraId="7F915E53" w14:textId="77777777" w:rsidTr="003A71DE">
        <w:trPr>
          <w:cantSplit/>
          <w:jc w:val="center"/>
        </w:trPr>
        <w:tc>
          <w:tcPr>
            <w:tcW w:w="1950" w:type="dxa"/>
            <w:tcBorders>
              <w:left w:val="single" w:sz="4" w:space="0" w:color="auto"/>
              <w:bottom w:val="single" w:sz="4" w:space="0" w:color="auto"/>
            </w:tcBorders>
          </w:tcPr>
          <w:p w14:paraId="356604E8" w14:textId="77777777" w:rsidR="003A71DE" w:rsidRPr="00CE0F04" w:rsidRDefault="003A71DE" w:rsidP="001A5D47">
            <w:pPr>
              <w:pStyle w:val="TAL"/>
              <w:rPr>
                <w:lang w:eastAsia="zh-CN"/>
              </w:rPr>
            </w:pPr>
            <w:r w:rsidRPr="00CE0F04">
              <w:rPr>
                <w:lang w:eastAsia="zh-CN"/>
              </w:rPr>
              <w:t>Active UL BWP configuration</w:t>
            </w:r>
          </w:p>
        </w:tc>
        <w:tc>
          <w:tcPr>
            <w:tcW w:w="1793" w:type="dxa"/>
            <w:tcBorders>
              <w:bottom w:val="single" w:sz="4" w:space="0" w:color="auto"/>
            </w:tcBorders>
          </w:tcPr>
          <w:p w14:paraId="25D70695" w14:textId="77777777" w:rsidR="003A71DE" w:rsidRPr="00CE0F04" w:rsidRDefault="003A71DE" w:rsidP="001A5D47">
            <w:pPr>
              <w:pStyle w:val="TAC"/>
            </w:pPr>
          </w:p>
        </w:tc>
        <w:tc>
          <w:tcPr>
            <w:tcW w:w="1418" w:type="dxa"/>
            <w:tcBorders>
              <w:bottom w:val="single" w:sz="4" w:space="0" w:color="auto"/>
            </w:tcBorders>
          </w:tcPr>
          <w:p w14:paraId="452454DA" w14:textId="77777777" w:rsidR="003A71DE" w:rsidRPr="00CE0F04" w:rsidRDefault="003A71DE" w:rsidP="001A5D47">
            <w:pPr>
              <w:pStyle w:val="TAC"/>
              <w:rPr>
                <w:lang w:eastAsia="zh-CN"/>
              </w:rPr>
            </w:pPr>
            <w:r w:rsidRPr="00CE0F04">
              <w:rPr>
                <w:lang w:eastAsia="zh-CN"/>
              </w:rPr>
              <w:t>1, 2</w:t>
            </w:r>
          </w:p>
        </w:tc>
        <w:tc>
          <w:tcPr>
            <w:tcW w:w="960" w:type="dxa"/>
            <w:tcBorders>
              <w:bottom w:val="single" w:sz="4" w:space="0" w:color="auto"/>
            </w:tcBorders>
          </w:tcPr>
          <w:p w14:paraId="1DD7F70E" w14:textId="77777777" w:rsidR="003A71DE" w:rsidRPr="00CE0F04" w:rsidRDefault="003A71DE" w:rsidP="001A5D47">
            <w:pPr>
              <w:pStyle w:val="TAC"/>
              <w:rPr>
                <w:lang w:eastAsia="zh-CN"/>
              </w:rPr>
            </w:pPr>
            <w:r w:rsidRPr="00CE0F04">
              <w:rPr>
                <w:lang w:eastAsia="zh-CN"/>
              </w:rPr>
              <w:t>ULBWP.1.1</w:t>
            </w:r>
          </w:p>
        </w:tc>
        <w:tc>
          <w:tcPr>
            <w:tcW w:w="885" w:type="dxa"/>
            <w:tcBorders>
              <w:bottom w:val="single" w:sz="4" w:space="0" w:color="auto"/>
            </w:tcBorders>
          </w:tcPr>
          <w:p w14:paraId="012D8EFC" w14:textId="77777777" w:rsidR="003A71DE" w:rsidRPr="00CE0F04" w:rsidRDefault="003A71DE" w:rsidP="001A5D47">
            <w:pPr>
              <w:pStyle w:val="TAC"/>
              <w:rPr>
                <w:lang w:eastAsia="zh-CN"/>
              </w:rPr>
            </w:pPr>
            <w:r w:rsidRPr="00CE0F04">
              <w:rPr>
                <w:lang w:eastAsia="zh-CN"/>
              </w:rPr>
              <w:t>N/A</w:t>
            </w:r>
          </w:p>
        </w:tc>
        <w:tc>
          <w:tcPr>
            <w:tcW w:w="899" w:type="dxa"/>
            <w:tcBorders>
              <w:bottom w:val="single" w:sz="4" w:space="0" w:color="auto"/>
            </w:tcBorders>
          </w:tcPr>
          <w:p w14:paraId="4BD3042E" w14:textId="77777777" w:rsidR="003A71DE" w:rsidRPr="00CE0F04" w:rsidRDefault="003A71DE" w:rsidP="001A5D47">
            <w:pPr>
              <w:pStyle w:val="TAC"/>
              <w:rPr>
                <w:lang w:eastAsia="zh-CN"/>
              </w:rPr>
            </w:pPr>
            <w:r w:rsidRPr="00CE0F04">
              <w:rPr>
                <w:lang w:eastAsia="zh-CN"/>
              </w:rPr>
              <w:t>N/A</w:t>
            </w:r>
          </w:p>
        </w:tc>
        <w:tc>
          <w:tcPr>
            <w:tcW w:w="810" w:type="dxa"/>
            <w:tcBorders>
              <w:bottom w:val="single" w:sz="4" w:space="0" w:color="auto"/>
            </w:tcBorders>
          </w:tcPr>
          <w:p w14:paraId="7954401C" w14:textId="77777777" w:rsidR="003A71DE" w:rsidRPr="00CE0F04" w:rsidRDefault="003A71DE" w:rsidP="001A5D47">
            <w:pPr>
              <w:pStyle w:val="TAC"/>
              <w:rPr>
                <w:lang w:eastAsia="zh-CN"/>
              </w:rPr>
            </w:pPr>
            <w:r w:rsidRPr="00CE0F04">
              <w:rPr>
                <w:lang w:eastAsia="zh-CN"/>
              </w:rPr>
              <w:t>N/A</w:t>
            </w:r>
          </w:p>
        </w:tc>
        <w:tc>
          <w:tcPr>
            <w:tcW w:w="825" w:type="dxa"/>
            <w:tcBorders>
              <w:bottom w:val="single" w:sz="4" w:space="0" w:color="auto"/>
            </w:tcBorders>
          </w:tcPr>
          <w:p w14:paraId="302C70F4" w14:textId="77777777" w:rsidR="003A71DE" w:rsidRPr="00CE0F04" w:rsidRDefault="003A71DE" w:rsidP="001A5D47">
            <w:pPr>
              <w:pStyle w:val="TAC"/>
              <w:rPr>
                <w:lang w:eastAsia="zh-CN"/>
              </w:rPr>
            </w:pPr>
            <w:r w:rsidRPr="00CE0F04">
              <w:rPr>
                <w:lang w:eastAsia="zh-CN"/>
              </w:rPr>
              <w:t>N/A</w:t>
            </w:r>
          </w:p>
        </w:tc>
        <w:tc>
          <w:tcPr>
            <w:tcW w:w="784" w:type="dxa"/>
            <w:tcBorders>
              <w:bottom w:val="single" w:sz="4" w:space="0" w:color="auto"/>
            </w:tcBorders>
          </w:tcPr>
          <w:p w14:paraId="33F60101" w14:textId="77777777" w:rsidR="003A71DE" w:rsidRPr="00CE0F04" w:rsidRDefault="003A71DE" w:rsidP="001A5D47">
            <w:pPr>
              <w:pStyle w:val="TAC"/>
              <w:rPr>
                <w:lang w:eastAsia="zh-CN"/>
              </w:rPr>
            </w:pPr>
            <w:r w:rsidRPr="00CE0F04">
              <w:rPr>
                <w:lang w:eastAsia="zh-CN"/>
              </w:rPr>
              <w:t>ULBWP.1.1</w:t>
            </w:r>
          </w:p>
        </w:tc>
      </w:tr>
      <w:tr w:rsidR="003A71DE" w:rsidRPr="00CE0F04" w14:paraId="559B7C02" w14:textId="77777777" w:rsidTr="003A71DE">
        <w:trPr>
          <w:cantSplit/>
          <w:jc w:val="center"/>
        </w:trPr>
        <w:tc>
          <w:tcPr>
            <w:tcW w:w="1950" w:type="dxa"/>
            <w:tcBorders>
              <w:left w:val="single" w:sz="4" w:space="0" w:color="auto"/>
              <w:bottom w:val="single" w:sz="4" w:space="0" w:color="auto"/>
            </w:tcBorders>
          </w:tcPr>
          <w:p w14:paraId="06DC83A0" w14:textId="77777777" w:rsidR="003A71DE" w:rsidRPr="00CE0F04" w:rsidRDefault="003A71DE" w:rsidP="001A5D47">
            <w:pPr>
              <w:pStyle w:val="TAL"/>
              <w:rPr>
                <w:lang w:eastAsia="zh-CN"/>
              </w:rPr>
            </w:pPr>
            <w:r w:rsidRPr="00CE0F04">
              <w:rPr>
                <w:lang w:eastAsia="zh-CN"/>
              </w:rPr>
              <w:t>RLM-RS</w:t>
            </w:r>
          </w:p>
        </w:tc>
        <w:tc>
          <w:tcPr>
            <w:tcW w:w="1793" w:type="dxa"/>
            <w:tcBorders>
              <w:bottom w:val="single" w:sz="4" w:space="0" w:color="auto"/>
            </w:tcBorders>
          </w:tcPr>
          <w:p w14:paraId="54B25323" w14:textId="77777777" w:rsidR="003A71DE" w:rsidRPr="00CE0F04" w:rsidRDefault="003A71DE" w:rsidP="001A5D47">
            <w:pPr>
              <w:pStyle w:val="TAC"/>
            </w:pPr>
          </w:p>
        </w:tc>
        <w:tc>
          <w:tcPr>
            <w:tcW w:w="1418" w:type="dxa"/>
            <w:tcBorders>
              <w:bottom w:val="single" w:sz="4" w:space="0" w:color="auto"/>
            </w:tcBorders>
          </w:tcPr>
          <w:p w14:paraId="582C4087" w14:textId="77777777" w:rsidR="003A71DE" w:rsidRPr="00CE0F04" w:rsidRDefault="003A71DE" w:rsidP="001A5D47">
            <w:pPr>
              <w:pStyle w:val="TAC"/>
              <w:rPr>
                <w:lang w:eastAsia="zh-CN"/>
              </w:rPr>
            </w:pPr>
            <w:r w:rsidRPr="00CE0F04">
              <w:rPr>
                <w:lang w:eastAsia="zh-CN"/>
              </w:rPr>
              <w:t>1, 2</w:t>
            </w:r>
          </w:p>
        </w:tc>
        <w:tc>
          <w:tcPr>
            <w:tcW w:w="2744" w:type="dxa"/>
            <w:gridSpan w:val="3"/>
            <w:tcBorders>
              <w:bottom w:val="single" w:sz="4" w:space="0" w:color="auto"/>
            </w:tcBorders>
          </w:tcPr>
          <w:p w14:paraId="34B45A94" w14:textId="77777777" w:rsidR="003A71DE" w:rsidRPr="00CE0F04" w:rsidRDefault="003A71DE" w:rsidP="001A5D47">
            <w:pPr>
              <w:pStyle w:val="TAC"/>
              <w:rPr>
                <w:lang w:eastAsia="zh-CN"/>
              </w:rPr>
            </w:pPr>
            <w:r w:rsidRPr="00CE0F04">
              <w:rPr>
                <w:lang w:eastAsia="zh-CN"/>
              </w:rPr>
              <w:t>SSB</w:t>
            </w:r>
          </w:p>
        </w:tc>
        <w:tc>
          <w:tcPr>
            <w:tcW w:w="2419" w:type="dxa"/>
            <w:gridSpan w:val="3"/>
            <w:tcBorders>
              <w:bottom w:val="single" w:sz="4" w:space="0" w:color="auto"/>
            </w:tcBorders>
          </w:tcPr>
          <w:p w14:paraId="0603A9F3" w14:textId="77777777" w:rsidR="003A71DE" w:rsidRPr="00CE0F04" w:rsidRDefault="003A71DE" w:rsidP="001A5D47">
            <w:pPr>
              <w:pStyle w:val="TAC"/>
              <w:rPr>
                <w:lang w:eastAsia="zh-CN"/>
              </w:rPr>
            </w:pPr>
            <w:r w:rsidRPr="00CE0F04">
              <w:rPr>
                <w:lang w:eastAsia="zh-CN"/>
              </w:rPr>
              <w:t>SSB</w:t>
            </w:r>
          </w:p>
        </w:tc>
      </w:tr>
      <w:tr w:rsidR="003A71DE" w:rsidRPr="00CE0F04" w14:paraId="6813D471" w14:textId="77777777" w:rsidTr="003A71DE">
        <w:trPr>
          <w:cantSplit/>
          <w:trHeight w:val="141"/>
          <w:jc w:val="center"/>
        </w:trPr>
        <w:tc>
          <w:tcPr>
            <w:tcW w:w="1950" w:type="dxa"/>
            <w:tcBorders>
              <w:bottom w:val="nil"/>
            </w:tcBorders>
            <w:shd w:val="clear" w:color="auto" w:fill="auto"/>
          </w:tcPr>
          <w:p w14:paraId="48F1436D" w14:textId="77777777" w:rsidR="003A71DE" w:rsidRPr="00CE0F04" w:rsidRDefault="003A71DE" w:rsidP="001A5D47">
            <w:pPr>
              <w:pStyle w:val="TAL"/>
            </w:pPr>
            <w:r w:rsidRPr="00CE0F04">
              <w:rPr>
                <w:position w:val="-12"/>
              </w:rPr>
              <w:object w:dxaOrig="620" w:dyaOrig="380" w14:anchorId="5AD47D93">
                <v:shape id="_x0000_i1050" type="#_x0000_t75" style="width:31.1pt;height:15.25pt" o:ole="" fillcolor="window">
                  <v:imagedata r:id="rId69" o:title=""/>
                </v:shape>
                <o:OLEObject Type="Embed" ProgID="Equation.3" ShapeID="_x0000_i1050" DrawAspect="Content" ObjectID="_1782126519" r:id="rId70"/>
              </w:object>
            </w:r>
          </w:p>
        </w:tc>
        <w:tc>
          <w:tcPr>
            <w:tcW w:w="1793" w:type="dxa"/>
            <w:tcBorders>
              <w:bottom w:val="nil"/>
            </w:tcBorders>
            <w:shd w:val="clear" w:color="auto" w:fill="auto"/>
          </w:tcPr>
          <w:p w14:paraId="6AB4793F" w14:textId="77777777" w:rsidR="003A71DE" w:rsidRPr="00CE0F04" w:rsidRDefault="003A71DE" w:rsidP="001A5D47">
            <w:pPr>
              <w:pStyle w:val="TAC"/>
            </w:pPr>
            <w:r w:rsidRPr="00CE0F04">
              <w:t>dB</w:t>
            </w:r>
          </w:p>
        </w:tc>
        <w:tc>
          <w:tcPr>
            <w:tcW w:w="1418" w:type="dxa"/>
          </w:tcPr>
          <w:p w14:paraId="289C5F1F" w14:textId="77777777" w:rsidR="003A71DE" w:rsidRPr="00CE0F04" w:rsidRDefault="003A71DE" w:rsidP="001A5D47">
            <w:pPr>
              <w:pStyle w:val="TAC"/>
              <w:rPr>
                <w:lang w:eastAsia="zh-CN"/>
              </w:rPr>
            </w:pPr>
            <w:r w:rsidRPr="00CE0F04">
              <w:rPr>
                <w:lang w:eastAsia="zh-CN"/>
              </w:rPr>
              <w:t>1, 2</w:t>
            </w:r>
          </w:p>
        </w:tc>
        <w:tc>
          <w:tcPr>
            <w:tcW w:w="992" w:type="dxa"/>
          </w:tcPr>
          <w:p w14:paraId="11F9FE0F" w14:textId="77777777" w:rsidR="003A71DE" w:rsidRPr="00CE0F04" w:rsidDel="004B51DC" w:rsidRDefault="003A71DE" w:rsidP="001A5D47">
            <w:pPr>
              <w:pStyle w:val="TAC"/>
            </w:pPr>
            <w:r w:rsidRPr="00CE0F04">
              <w:t>4</w:t>
            </w:r>
          </w:p>
        </w:tc>
        <w:tc>
          <w:tcPr>
            <w:tcW w:w="853" w:type="dxa"/>
          </w:tcPr>
          <w:p w14:paraId="3E94381A" w14:textId="77777777" w:rsidR="003A71DE" w:rsidRPr="00CE0F04" w:rsidDel="004B51DC" w:rsidRDefault="003A71DE" w:rsidP="001A5D47">
            <w:pPr>
              <w:pStyle w:val="TAC"/>
            </w:pPr>
            <w:r w:rsidRPr="00CE0F04">
              <w:t>-infinity</w:t>
            </w:r>
          </w:p>
        </w:tc>
        <w:tc>
          <w:tcPr>
            <w:tcW w:w="899" w:type="dxa"/>
          </w:tcPr>
          <w:p w14:paraId="57390F31" w14:textId="77777777" w:rsidR="003A71DE" w:rsidRPr="00CE0F04" w:rsidDel="004B51DC" w:rsidRDefault="003A71DE" w:rsidP="001A5D47">
            <w:pPr>
              <w:pStyle w:val="TAC"/>
              <w:rPr>
                <w:lang w:eastAsia="zh-CN"/>
              </w:rPr>
            </w:pPr>
            <w:r w:rsidRPr="00CE0F04">
              <w:t>-infinity</w:t>
            </w:r>
          </w:p>
        </w:tc>
        <w:tc>
          <w:tcPr>
            <w:tcW w:w="802" w:type="dxa"/>
          </w:tcPr>
          <w:p w14:paraId="4308AB29" w14:textId="77777777" w:rsidR="003A71DE" w:rsidRPr="00CE0F04" w:rsidDel="00B36E6D" w:rsidRDefault="003A71DE" w:rsidP="001A5D47">
            <w:pPr>
              <w:pStyle w:val="TAC"/>
            </w:pPr>
            <w:r w:rsidRPr="00CE0F04">
              <w:t>-infinity</w:t>
            </w:r>
          </w:p>
        </w:tc>
        <w:tc>
          <w:tcPr>
            <w:tcW w:w="850" w:type="dxa"/>
          </w:tcPr>
          <w:p w14:paraId="3E9B0E00" w14:textId="77777777" w:rsidR="003A71DE" w:rsidRPr="00CE0F04" w:rsidDel="004B51DC" w:rsidRDefault="003A71DE" w:rsidP="001A5D47">
            <w:pPr>
              <w:pStyle w:val="TAC"/>
              <w:rPr>
                <w:lang w:eastAsia="zh-CN"/>
              </w:rPr>
            </w:pPr>
            <w:r w:rsidRPr="00CE0F04">
              <w:t>-infinity</w:t>
            </w:r>
          </w:p>
        </w:tc>
        <w:tc>
          <w:tcPr>
            <w:tcW w:w="767" w:type="dxa"/>
          </w:tcPr>
          <w:p w14:paraId="5D74E220" w14:textId="77777777" w:rsidR="003A71DE" w:rsidRPr="00CE0F04" w:rsidDel="004B51DC" w:rsidRDefault="003A71DE" w:rsidP="001A5D47">
            <w:pPr>
              <w:pStyle w:val="TAC"/>
            </w:pPr>
            <w:r w:rsidRPr="00CE0F04">
              <w:t>7</w:t>
            </w:r>
          </w:p>
        </w:tc>
      </w:tr>
      <w:tr w:rsidR="003A71DE" w:rsidRPr="00CE0F04" w14:paraId="41FAC7FA" w14:textId="77777777" w:rsidTr="003A71DE">
        <w:trPr>
          <w:cantSplit/>
          <w:trHeight w:val="175"/>
          <w:jc w:val="center"/>
        </w:trPr>
        <w:tc>
          <w:tcPr>
            <w:tcW w:w="1950" w:type="dxa"/>
            <w:tcBorders>
              <w:bottom w:val="nil"/>
            </w:tcBorders>
            <w:shd w:val="clear" w:color="auto" w:fill="auto"/>
          </w:tcPr>
          <w:p w14:paraId="5BC9E5B1" w14:textId="77777777" w:rsidR="003A71DE" w:rsidRPr="00CE0F04" w:rsidRDefault="003A71DE" w:rsidP="001A5D47">
            <w:pPr>
              <w:pStyle w:val="TAL"/>
            </w:pPr>
            <w:r w:rsidRPr="00CE0F04">
              <w:rPr>
                <w:position w:val="-12"/>
              </w:rPr>
              <w:object w:dxaOrig="400" w:dyaOrig="360" w14:anchorId="24E25ACD">
                <v:shape id="_x0000_i1051" type="#_x0000_t75" style="width:20.75pt;height:20.75pt" o:ole="" fillcolor="window">
                  <v:imagedata r:id="rId71" o:title=""/>
                </v:shape>
                <o:OLEObject Type="Embed" ProgID="Equation.3" ShapeID="_x0000_i1051" DrawAspect="Content" ObjectID="_1782126520" r:id="rId72"/>
              </w:object>
            </w:r>
            <w:r w:rsidRPr="00CE0F04">
              <w:t xml:space="preserve"> </w:t>
            </w:r>
            <w:r w:rsidRPr="00CE0F04">
              <w:rPr>
                <w:vertAlign w:val="superscript"/>
              </w:rPr>
              <w:t>Note2</w:t>
            </w:r>
          </w:p>
        </w:tc>
        <w:tc>
          <w:tcPr>
            <w:tcW w:w="1793" w:type="dxa"/>
            <w:tcBorders>
              <w:bottom w:val="nil"/>
            </w:tcBorders>
            <w:shd w:val="clear" w:color="auto" w:fill="auto"/>
          </w:tcPr>
          <w:p w14:paraId="6B7D8DB1" w14:textId="77777777" w:rsidR="003A71DE" w:rsidRPr="00CE0F04" w:rsidRDefault="003A71DE" w:rsidP="001A5D47">
            <w:pPr>
              <w:pStyle w:val="TAC"/>
            </w:pPr>
            <w:r w:rsidRPr="00CE0F04">
              <w:t>dBm/SCS</w:t>
            </w:r>
          </w:p>
        </w:tc>
        <w:tc>
          <w:tcPr>
            <w:tcW w:w="1418" w:type="dxa"/>
          </w:tcPr>
          <w:p w14:paraId="4AB1A9B3" w14:textId="77777777" w:rsidR="003A71DE" w:rsidRPr="00CE0F04" w:rsidRDefault="003A71DE" w:rsidP="001A5D47">
            <w:pPr>
              <w:pStyle w:val="TAC"/>
              <w:rPr>
                <w:lang w:eastAsia="zh-CN"/>
              </w:rPr>
            </w:pPr>
            <w:r w:rsidRPr="00CE0F04">
              <w:rPr>
                <w:lang w:eastAsia="zh-CN"/>
              </w:rPr>
              <w:t>1</w:t>
            </w:r>
          </w:p>
        </w:tc>
        <w:tc>
          <w:tcPr>
            <w:tcW w:w="5163" w:type="dxa"/>
            <w:gridSpan w:val="6"/>
          </w:tcPr>
          <w:p w14:paraId="1CC80F2C" w14:textId="77777777" w:rsidR="003A71DE" w:rsidRPr="00CE0F04" w:rsidRDefault="003A71DE" w:rsidP="001A5D47">
            <w:pPr>
              <w:pStyle w:val="TAC"/>
            </w:pPr>
            <w:r w:rsidRPr="00CE0F04">
              <w:rPr>
                <w:lang w:eastAsia="zh-CN"/>
              </w:rPr>
              <w:t>-98</w:t>
            </w:r>
          </w:p>
        </w:tc>
      </w:tr>
      <w:tr w:rsidR="003A71DE" w:rsidRPr="00CE0F04" w14:paraId="6B4C215D" w14:textId="77777777" w:rsidTr="003A71DE">
        <w:trPr>
          <w:cantSplit/>
          <w:jc w:val="center"/>
        </w:trPr>
        <w:tc>
          <w:tcPr>
            <w:tcW w:w="1950" w:type="dxa"/>
            <w:tcBorders>
              <w:top w:val="nil"/>
              <w:bottom w:val="nil"/>
            </w:tcBorders>
            <w:shd w:val="clear" w:color="auto" w:fill="auto"/>
          </w:tcPr>
          <w:p w14:paraId="4CD6961D" w14:textId="77777777" w:rsidR="003A71DE" w:rsidRPr="00CE0F04" w:rsidRDefault="003A71DE" w:rsidP="001A5D47">
            <w:pPr>
              <w:pStyle w:val="TAL"/>
            </w:pPr>
          </w:p>
        </w:tc>
        <w:tc>
          <w:tcPr>
            <w:tcW w:w="1793" w:type="dxa"/>
            <w:tcBorders>
              <w:top w:val="nil"/>
              <w:bottom w:val="nil"/>
            </w:tcBorders>
            <w:shd w:val="clear" w:color="auto" w:fill="auto"/>
          </w:tcPr>
          <w:p w14:paraId="5F49BDA3" w14:textId="77777777" w:rsidR="003A71DE" w:rsidRPr="00CE0F04" w:rsidRDefault="003A71DE" w:rsidP="001A5D47">
            <w:pPr>
              <w:pStyle w:val="TAC"/>
            </w:pPr>
          </w:p>
        </w:tc>
        <w:tc>
          <w:tcPr>
            <w:tcW w:w="1418" w:type="dxa"/>
          </w:tcPr>
          <w:p w14:paraId="2AFCEDA8" w14:textId="77777777" w:rsidR="003A71DE" w:rsidRPr="00CE0F04" w:rsidRDefault="003A71DE" w:rsidP="001A5D47">
            <w:pPr>
              <w:pStyle w:val="TAC"/>
              <w:rPr>
                <w:lang w:eastAsia="zh-CN"/>
              </w:rPr>
            </w:pPr>
            <w:r w:rsidRPr="00CE0F04">
              <w:rPr>
                <w:lang w:eastAsia="zh-CN"/>
              </w:rPr>
              <w:t>2</w:t>
            </w:r>
          </w:p>
        </w:tc>
        <w:tc>
          <w:tcPr>
            <w:tcW w:w="5163" w:type="dxa"/>
            <w:gridSpan w:val="6"/>
          </w:tcPr>
          <w:p w14:paraId="44361EE5" w14:textId="77777777" w:rsidR="003A71DE" w:rsidRPr="00CE0F04" w:rsidRDefault="003A71DE" w:rsidP="001A5D47">
            <w:pPr>
              <w:pStyle w:val="TAC"/>
              <w:rPr>
                <w:lang w:eastAsia="zh-CN"/>
              </w:rPr>
            </w:pPr>
            <w:r w:rsidRPr="00CE0F04">
              <w:rPr>
                <w:lang w:eastAsia="zh-CN"/>
              </w:rPr>
              <w:t>-95</w:t>
            </w:r>
          </w:p>
        </w:tc>
      </w:tr>
      <w:tr w:rsidR="003A71DE" w:rsidRPr="00CE0F04" w14:paraId="51CEAA04" w14:textId="77777777" w:rsidTr="003A71DE">
        <w:trPr>
          <w:cantSplit/>
          <w:jc w:val="center"/>
        </w:trPr>
        <w:tc>
          <w:tcPr>
            <w:tcW w:w="1950" w:type="dxa"/>
            <w:tcBorders>
              <w:bottom w:val="nil"/>
            </w:tcBorders>
            <w:shd w:val="clear" w:color="auto" w:fill="auto"/>
          </w:tcPr>
          <w:p w14:paraId="62A8D562" w14:textId="77777777" w:rsidR="003A71DE" w:rsidRPr="00CE0F04" w:rsidRDefault="003A71DE" w:rsidP="001A5D47">
            <w:pPr>
              <w:pStyle w:val="TAL"/>
            </w:pPr>
            <w:r w:rsidRPr="00CE0F04">
              <w:rPr>
                <w:position w:val="-12"/>
              </w:rPr>
              <w:object w:dxaOrig="400" w:dyaOrig="360" w14:anchorId="1AC2419E">
                <v:shape id="_x0000_i1052" type="#_x0000_t75" style="width:20.75pt;height:20.75pt" o:ole="" fillcolor="window">
                  <v:imagedata r:id="rId71" o:title=""/>
                </v:shape>
                <o:OLEObject Type="Embed" ProgID="Equation.3" ShapeID="_x0000_i1052" DrawAspect="Content" ObjectID="_1782126521" r:id="rId73"/>
              </w:object>
            </w:r>
            <w:r w:rsidRPr="00CE0F04">
              <w:t xml:space="preserve"> </w:t>
            </w:r>
            <w:r w:rsidRPr="00CE0F04">
              <w:rPr>
                <w:vertAlign w:val="superscript"/>
              </w:rPr>
              <w:t>Note2</w:t>
            </w:r>
          </w:p>
        </w:tc>
        <w:tc>
          <w:tcPr>
            <w:tcW w:w="1793" w:type="dxa"/>
            <w:tcBorders>
              <w:bottom w:val="nil"/>
            </w:tcBorders>
            <w:shd w:val="clear" w:color="auto" w:fill="auto"/>
          </w:tcPr>
          <w:p w14:paraId="020F0053" w14:textId="77777777" w:rsidR="003A71DE" w:rsidRPr="00CE0F04" w:rsidRDefault="003A71DE" w:rsidP="001A5D47">
            <w:pPr>
              <w:pStyle w:val="TAC"/>
            </w:pPr>
            <w:r w:rsidRPr="00CE0F04">
              <w:t>dBm/15 kHz</w:t>
            </w:r>
          </w:p>
        </w:tc>
        <w:tc>
          <w:tcPr>
            <w:tcW w:w="1418" w:type="dxa"/>
          </w:tcPr>
          <w:p w14:paraId="148C1CF6" w14:textId="77777777" w:rsidR="003A71DE" w:rsidRPr="00CE0F04" w:rsidRDefault="003A71DE" w:rsidP="001A5D47">
            <w:pPr>
              <w:pStyle w:val="TAC"/>
              <w:rPr>
                <w:lang w:eastAsia="zh-CN"/>
              </w:rPr>
            </w:pPr>
            <w:r w:rsidRPr="00CE0F04">
              <w:rPr>
                <w:lang w:eastAsia="zh-CN"/>
              </w:rPr>
              <w:t>1, 2</w:t>
            </w:r>
          </w:p>
        </w:tc>
        <w:tc>
          <w:tcPr>
            <w:tcW w:w="5163" w:type="dxa"/>
            <w:gridSpan w:val="6"/>
            <w:tcBorders>
              <w:bottom w:val="nil"/>
            </w:tcBorders>
            <w:shd w:val="clear" w:color="auto" w:fill="auto"/>
          </w:tcPr>
          <w:p w14:paraId="5E3FD4AC" w14:textId="77777777" w:rsidR="003A71DE" w:rsidRPr="00CE0F04" w:rsidRDefault="003A71DE" w:rsidP="001A5D47">
            <w:pPr>
              <w:pStyle w:val="TAC"/>
            </w:pPr>
            <w:r w:rsidRPr="00CE0F04">
              <w:t>-98</w:t>
            </w:r>
          </w:p>
        </w:tc>
      </w:tr>
      <w:tr w:rsidR="003A71DE" w:rsidRPr="00CE0F04" w14:paraId="114E92F2" w14:textId="77777777" w:rsidTr="003A71DE">
        <w:trPr>
          <w:cantSplit/>
          <w:jc w:val="center"/>
        </w:trPr>
        <w:tc>
          <w:tcPr>
            <w:tcW w:w="1950" w:type="dxa"/>
            <w:tcBorders>
              <w:bottom w:val="nil"/>
            </w:tcBorders>
            <w:shd w:val="clear" w:color="auto" w:fill="auto"/>
          </w:tcPr>
          <w:p w14:paraId="005D4C00" w14:textId="77777777" w:rsidR="003A71DE" w:rsidRPr="00CE0F04" w:rsidRDefault="003A71DE" w:rsidP="001A5D47">
            <w:pPr>
              <w:pStyle w:val="TAL"/>
            </w:pPr>
            <w:r w:rsidRPr="00CE0F04">
              <w:rPr>
                <w:position w:val="-12"/>
              </w:rPr>
              <w:object w:dxaOrig="800" w:dyaOrig="380" w14:anchorId="295C0764">
                <v:shape id="_x0000_i1053" type="#_x0000_t75" style="width:46.35pt;height:15.25pt" o:ole="" fillcolor="window">
                  <v:imagedata r:id="rId74" o:title=""/>
                </v:shape>
                <o:OLEObject Type="Embed" ProgID="Equation.3" ShapeID="_x0000_i1053" DrawAspect="Content" ObjectID="_1782126522" r:id="rId75"/>
              </w:object>
            </w:r>
          </w:p>
        </w:tc>
        <w:tc>
          <w:tcPr>
            <w:tcW w:w="1793" w:type="dxa"/>
            <w:tcBorders>
              <w:bottom w:val="nil"/>
            </w:tcBorders>
            <w:shd w:val="clear" w:color="auto" w:fill="auto"/>
          </w:tcPr>
          <w:p w14:paraId="163948BC" w14:textId="77777777" w:rsidR="003A71DE" w:rsidRPr="00CE0F04" w:rsidRDefault="003A71DE" w:rsidP="001A5D47">
            <w:pPr>
              <w:pStyle w:val="TAC"/>
            </w:pPr>
            <w:r w:rsidRPr="00CE0F04">
              <w:t>dB</w:t>
            </w:r>
          </w:p>
        </w:tc>
        <w:tc>
          <w:tcPr>
            <w:tcW w:w="1418" w:type="dxa"/>
          </w:tcPr>
          <w:p w14:paraId="2EA818A2" w14:textId="77777777" w:rsidR="003A71DE" w:rsidRPr="00CE0F04" w:rsidRDefault="003A71DE" w:rsidP="001A5D47">
            <w:pPr>
              <w:pStyle w:val="TAC"/>
              <w:rPr>
                <w:lang w:eastAsia="zh-CN"/>
              </w:rPr>
            </w:pPr>
            <w:r w:rsidRPr="00CE0F04">
              <w:rPr>
                <w:lang w:eastAsia="zh-CN"/>
              </w:rPr>
              <w:t>1, 2</w:t>
            </w:r>
          </w:p>
        </w:tc>
        <w:tc>
          <w:tcPr>
            <w:tcW w:w="992" w:type="dxa"/>
            <w:tcBorders>
              <w:bottom w:val="nil"/>
            </w:tcBorders>
            <w:shd w:val="clear" w:color="auto" w:fill="auto"/>
          </w:tcPr>
          <w:p w14:paraId="01C5D9E0" w14:textId="77777777" w:rsidR="003A71DE" w:rsidRPr="00CE0F04" w:rsidRDefault="003A71DE" w:rsidP="001A5D47">
            <w:pPr>
              <w:pStyle w:val="TAC"/>
            </w:pPr>
            <w:r w:rsidRPr="00CE0F04">
              <w:t>4</w:t>
            </w:r>
          </w:p>
        </w:tc>
        <w:tc>
          <w:tcPr>
            <w:tcW w:w="853" w:type="dxa"/>
            <w:tcBorders>
              <w:bottom w:val="nil"/>
            </w:tcBorders>
            <w:shd w:val="clear" w:color="auto" w:fill="auto"/>
          </w:tcPr>
          <w:p w14:paraId="1E4415F5" w14:textId="77777777" w:rsidR="003A71DE" w:rsidRPr="00CE0F04" w:rsidRDefault="003A71DE" w:rsidP="001A5D47">
            <w:pPr>
              <w:pStyle w:val="TAC"/>
            </w:pPr>
            <w:r w:rsidRPr="00CE0F04">
              <w:t>-infinity</w:t>
            </w:r>
          </w:p>
        </w:tc>
        <w:tc>
          <w:tcPr>
            <w:tcW w:w="899" w:type="dxa"/>
            <w:tcBorders>
              <w:bottom w:val="nil"/>
            </w:tcBorders>
            <w:shd w:val="clear" w:color="auto" w:fill="auto"/>
          </w:tcPr>
          <w:p w14:paraId="350B1898" w14:textId="77777777" w:rsidR="003A71DE" w:rsidRPr="00CE0F04" w:rsidRDefault="003A71DE" w:rsidP="001A5D47">
            <w:pPr>
              <w:pStyle w:val="TAC"/>
            </w:pPr>
            <w:r w:rsidRPr="00CE0F04">
              <w:t>-infinity</w:t>
            </w:r>
          </w:p>
        </w:tc>
        <w:tc>
          <w:tcPr>
            <w:tcW w:w="802" w:type="dxa"/>
            <w:tcBorders>
              <w:bottom w:val="nil"/>
            </w:tcBorders>
            <w:shd w:val="clear" w:color="auto" w:fill="auto"/>
          </w:tcPr>
          <w:p w14:paraId="05BB5FBB" w14:textId="77777777" w:rsidR="003A71DE" w:rsidRPr="00CE0F04" w:rsidRDefault="003A71DE" w:rsidP="001A5D47">
            <w:pPr>
              <w:pStyle w:val="TAC"/>
            </w:pPr>
            <w:r w:rsidRPr="00CE0F04">
              <w:t>-infinity</w:t>
            </w:r>
          </w:p>
        </w:tc>
        <w:tc>
          <w:tcPr>
            <w:tcW w:w="850" w:type="dxa"/>
            <w:tcBorders>
              <w:bottom w:val="nil"/>
            </w:tcBorders>
            <w:shd w:val="clear" w:color="auto" w:fill="auto"/>
          </w:tcPr>
          <w:p w14:paraId="00543A9E" w14:textId="77777777" w:rsidR="003A71DE" w:rsidRPr="00CE0F04" w:rsidRDefault="003A71DE" w:rsidP="001A5D47">
            <w:pPr>
              <w:pStyle w:val="TAC"/>
            </w:pPr>
            <w:r w:rsidRPr="00CE0F04">
              <w:t>-infinity</w:t>
            </w:r>
          </w:p>
        </w:tc>
        <w:tc>
          <w:tcPr>
            <w:tcW w:w="767" w:type="dxa"/>
            <w:tcBorders>
              <w:bottom w:val="nil"/>
            </w:tcBorders>
            <w:shd w:val="clear" w:color="auto" w:fill="auto"/>
          </w:tcPr>
          <w:p w14:paraId="3A595CEC" w14:textId="77777777" w:rsidR="003A71DE" w:rsidRPr="00CE0F04" w:rsidRDefault="003A71DE" w:rsidP="001A5D47">
            <w:pPr>
              <w:pStyle w:val="TAC"/>
            </w:pPr>
            <w:r w:rsidRPr="00CE0F04">
              <w:t>7</w:t>
            </w:r>
          </w:p>
        </w:tc>
      </w:tr>
      <w:tr w:rsidR="003A71DE" w:rsidRPr="00CE0F04" w14:paraId="124FEAD5" w14:textId="77777777" w:rsidTr="003A71DE">
        <w:trPr>
          <w:cantSplit/>
          <w:jc w:val="center"/>
        </w:trPr>
        <w:tc>
          <w:tcPr>
            <w:tcW w:w="1950" w:type="dxa"/>
            <w:tcBorders>
              <w:bottom w:val="nil"/>
            </w:tcBorders>
            <w:shd w:val="clear" w:color="auto" w:fill="auto"/>
          </w:tcPr>
          <w:p w14:paraId="0E67FB2D" w14:textId="77777777" w:rsidR="003A71DE" w:rsidRPr="00CE0F04" w:rsidRDefault="003A71DE" w:rsidP="001A5D47">
            <w:pPr>
              <w:pStyle w:val="TAL"/>
            </w:pPr>
            <w:r w:rsidRPr="00CE0F04">
              <w:t xml:space="preserve">SS-RSRP </w:t>
            </w:r>
            <w:r w:rsidRPr="00CE0F04">
              <w:rPr>
                <w:vertAlign w:val="superscript"/>
              </w:rPr>
              <w:t>Note3</w:t>
            </w:r>
          </w:p>
        </w:tc>
        <w:tc>
          <w:tcPr>
            <w:tcW w:w="1793" w:type="dxa"/>
            <w:tcBorders>
              <w:bottom w:val="nil"/>
            </w:tcBorders>
            <w:shd w:val="clear" w:color="auto" w:fill="auto"/>
          </w:tcPr>
          <w:p w14:paraId="461B95BC" w14:textId="77777777" w:rsidR="003A71DE" w:rsidRPr="00CE0F04" w:rsidRDefault="003A71DE" w:rsidP="001A5D47">
            <w:pPr>
              <w:pStyle w:val="TAC"/>
            </w:pPr>
            <w:r w:rsidRPr="00CE0F04">
              <w:t>dBm/SCS</w:t>
            </w:r>
          </w:p>
        </w:tc>
        <w:tc>
          <w:tcPr>
            <w:tcW w:w="1418" w:type="dxa"/>
          </w:tcPr>
          <w:p w14:paraId="2B4C2377" w14:textId="77777777" w:rsidR="003A71DE" w:rsidRPr="00CE0F04" w:rsidRDefault="003A71DE" w:rsidP="001A5D47">
            <w:pPr>
              <w:pStyle w:val="TAC"/>
              <w:rPr>
                <w:lang w:eastAsia="zh-CN"/>
              </w:rPr>
            </w:pPr>
            <w:r w:rsidRPr="00CE0F04">
              <w:rPr>
                <w:lang w:eastAsia="zh-CN"/>
              </w:rPr>
              <w:t>1</w:t>
            </w:r>
          </w:p>
        </w:tc>
        <w:tc>
          <w:tcPr>
            <w:tcW w:w="992" w:type="dxa"/>
          </w:tcPr>
          <w:p w14:paraId="22F961BA" w14:textId="77777777" w:rsidR="003A71DE" w:rsidRPr="00CE0F04" w:rsidRDefault="003A71DE" w:rsidP="001A5D47">
            <w:pPr>
              <w:pStyle w:val="TAC"/>
            </w:pPr>
            <w:r w:rsidRPr="00CE0F04">
              <w:rPr>
                <w:lang w:eastAsia="zh-CN"/>
              </w:rPr>
              <w:t>-94</w:t>
            </w:r>
          </w:p>
        </w:tc>
        <w:tc>
          <w:tcPr>
            <w:tcW w:w="853" w:type="dxa"/>
          </w:tcPr>
          <w:p w14:paraId="5426D9B6" w14:textId="77777777" w:rsidR="003A71DE" w:rsidRPr="00CE0F04" w:rsidRDefault="003A71DE" w:rsidP="001A5D47">
            <w:pPr>
              <w:pStyle w:val="TAC"/>
            </w:pPr>
            <w:r w:rsidRPr="00CE0F04">
              <w:t>-infinity</w:t>
            </w:r>
          </w:p>
        </w:tc>
        <w:tc>
          <w:tcPr>
            <w:tcW w:w="899" w:type="dxa"/>
          </w:tcPr>
          <w:p w14:paraId="717AFD58" w14:textId="77777777" w:rsidR="003A71DE" w:rsidRPr="00CE0F04" w:rsidRDefault="003A71DE" w:rsidP="001A5D47">
            <w:pPr>
              <w:pStyle w:val="TAC"/>
            </w:pPr>
            <w:r w:rsidRPr="00CE0F04">
              <w:t>-infinity</w:t>
            </w:r>
          </w:p>
        </w:tc>
        <w:tc>
          <w:tcPr>
            <w:tcW w:w="802" w:type="dxa"/>
          </w:tcPr>
          <w:p w14:paraId="16561E32" w14:textId="77777777" w:rsidR="003A71DE" w:rsidRPr="00CE0F04" w:rsidRDefault="003A71DE" w:rsidP="001A5D47">
            <w:pPr>
              <w:pStyle w:val="TAC"/>
              <w:rPr>
                <w:lang w:eastAsia="zh-CN"/>
              </w:rPr>
            </w:pPr>
            <w:r w:rsidRPr="00CE0F04">
              <w:t>-infinity</w:t>
            </w:r>
          </w:p>
        </w:tc>
        <w:tc>
          <w:tcPr>
            <w:tcW w:w="850" w:type="dxa"/>
          </w:tcPr>
          <w:p w14:paraId="00D11625" w14:textId="77777777" w:rsidR="003A71DE" w:rsidRPr="00CE0F04" w:rsidRDefault="003A71DE" w:rsidP="001A5D47">
            <w:pPr>
              <w:pStyle w:val="TAC"/>
              <w:rPr>
                <w:lang w:eastAsia="zh-CN"/>
              </w:rPr>
            </w:pPr>
            <w:r w:rsidRPr="00CE0F04">
              <w:t>-infinity</w:t>
            </w:r>
          </w:p>
        </w:tc>
        <w:tc>
          <w:tcPr>
            <w:tcW w:w="767" w:type="dxa"/>
          </w:tcPr>
          <w:p w14:paraId="704B42D5" w14:textId="77777777" w:rsidR="003A71DE" w:rsidRPr="00CE0F04" w:rsidRDefault="003A71DE" w:rsidP="001A5D47">
            <w:pPr>
              <w:pStyle w:val="TAC"/>
              <w:rPr>
                <w:lang w:eastAsia="zh-CN"/>
              </w:rPr>
            </w:pPr>
            <w:r w:rsidRPr="00CE0F04">
              <w:t>-91</w:t>
            </w:r>
          </w:p>
        </w:tc>
      </w:tr>
      <w:tr w:rsidR="003A71DE" w:rsidRPr="00CE0F04" w14:paraId="7E8CDF6F" w14:textId="77777777" w:rsidTr="003A71DE">
        <w:trPr>
          <w:cantSplit/>
          <w:jc w:val="center"/>
        </w:trPr>
        <w:tc>
          <w:tcPr>
            <w:tcW w:w="1950" w:type="dxa"/>
            <w:tcBorders>
              <w:top w:val="nil"/>
              <w:bottom w:val="nil"/>
            </w:tcBorders>
            <w:shd w:val="clear" w:color="auto" w:fill="auto"/>
          </w:tcPr>
          <w:p w14:paraId="1EF0995D" w14:textId="77777777" w:rsidR="003A71DE" w:rsidRPr="00CE0F04" w:rsidRDefault="003A71DE" w:rsidP="001A5D47">
            <w:pPr>
              <w:pStyle w:val="TAL"/>
            </w:pPr>
          </w:p>
        </w:tc>
        <w:tc>
          <w:tcPr>
            <w:tcW w:w="1793" w:type="dxa"/>
            <w:tcBorders>
              <w:top w:val="nil"/>
              <w:bottom w:val="nil"/>
            </w:tcBorders>
            <w:shd w:val="clear" w:color="auto" w:fill="auto"/>
          </w:tcPr>
          <w:p w14:paraId="0F38502B" w14:textId="77777777" w:rsidR="003A71DE" w:rsidRPr="00CE0F04" w:rsidRDefault="003A71DE" w:rsidP="001A5D47">
            <w:pPr>
              <w:pStyle w:val="TAC"/>
            </w:pPr>
          </w:p>
        </w:tc>
        <w:tc>
          <w:tcPr>
            <w:tcW w:w="1418" w:type="dxa"/>
          </w:tcPr>
          <w:p w14:paraId="7E682AC1" w14:textId="77777777" w:rsidR="003A71DE" w:rsidRPr="00CE0F04" w:rsidRDefault="003A71DE" w:rsidP="001A5D47">
            <w:pPr>
              <w:pStyle w:val="TAC"/>
              <w:rPr>
                <w:lang w:eastAsia="zh-CN"/>
              </w:rPr>
            </w:pPr>
            <w:r w:rsidRPr="00CE0F04">
              <w:rPr>
                <w:lang w:eastAsia="zh-CN"/>
              </w:rPr>
              <w:t>2</w:t>
            </w:r>
          </w:p>
        </w:tc>
        <w:tc>
          <w:tcPr>
            <w:tcW w:w="992" w:type="dxa"/>
          </w:tcPr>
          <w:p w14:paraId="7D3D2399" w14:textId="77777777" w:rsidR="003A71DE" w:rsidRPr="00CE0F04" w:rsidRDefault="003A71DE" w:rsidP="001A5D47">
            <w:pPr>
              <w:pStyle w:val="TAC"/>
            </w:pPr>
            <w:r w:rsidRPr="00CE0F04">
              <w:rPr>
                <w:lang w:eastAsia="zh-CN"/>
              </w:rPr>
              <w:t>-91</w:t>
            </w:r>
          </w:p>
        </w:tc>
        <w:tc>
          <w:tcPr>
            <w:tcW w:w="853" w:type="dxa"/>
          </w:tcPr>
          <w:p w14:paraId="2D8B9D98" w14:textId="77777777" w:rsidR="003A71DE" w:rsidRPr="00CE0F04" w:rsidRDefault="003A71DE" w:rsidP="001A5D47">
            <w:pPr>
              <w:pStyle w:val="TAC"/>
            </w:pPr>
            <w:r w:rsidRPr="00CE0F04">
              <w:t>-infinity</w:t>
            </w:r>
          </w:p>
        </w:tc>
        <w:tc>
          <w:tcPr>
            <w:tcW w:w="899" w:type="dxa"/>
          </w:tcPr>
          <w:p w14:paraId="6029912E" w14:textId="77777777" w:rsidR="003A71DE" w:rsidRPr="00CE0F04" w:rsidRDefault="003A71DE" w:rsidP="001A5D47">
            <w:pPr>
              <w:pStyle w:val="TAC"/>
            </w:pPr>
            <w:r w:rsidRPr="00CE0F04">
              <w:t>-infinity</w:t>
            </w:r>
          </w:p>
        </w:tc>
        <w:tc>
          <w:tcPr>
            <w:tcW w:w="802" w:type="dxa"/>
          </w:tcPr>
          <w:p w14:paraId="35B37E0F" w14:textId="77777777" w:rsidR="003A71DE" w:rsidRPr="00CE0F04" w:rsidRDefault="003A71DE" w:rsidP="001A5D47">
            <w:pPr>
              <w:pStyle w:val="TAC"/>
            </w:pPr>
            <w:r w:rsidRPr="00CE0F04">
              <w:t>-infinity</w:t>
            </w:r>
          </w:p>
        </w:tc>
        <w:tc>
          <w:tcPr>
            <w:tcW w:w="850" w:type="dxa"/>
          </w:tcPr>
          <w:p w14:paraId="41F7D1F4" w14:textId="77777777" w:rsidR="003A71DE" w:rsidRPr="00CE0F04" w:rsidRDefault="003A71DE" w:rsidP="001A5D47">
            <w:pPr>
              <w:pStyle w:val="TAC"/>
            </w:pPr>
            <w:r w:rsidRPr="00CE0F04">
              <w:t>-infinity</w:t>
            </w:r>
          </w:p>
        </w:tc>
        <w:tc>
          <w:tcPr>
            <w:tcW w:w="767" w:type="dxa"/>
          </w:tcPr>
          <w:p w14:paraId="5B3E4293" w14:textId="77777777" w:rsidR="003A71DE" w:rsidRPr="00CE0F04" w:rsidRDefault="003A71DE" w:rsidP="001A5D47">
            <w:pPr>
              <w:pStyle w:val="TAC"/>
            </w:pPr>
            <w:r w:rsidRPr="00CE0F04">
              <w:rPr>
                <w:lang w:eastAsia="zh-CN"/>
              </w:rPr>
              <w:t>-88</w:t>
            </w:r>
          </w:p>
        </w:tc>
      </w:tr>
      <w:tr w:rsidR="003A71DE" w:rsidRPr="00CE0F04" w14:paraId="065A0222" w14:textId="77777777" w:rsidTr="003A71DE">
        <w:trPr>
          <w:cantSplit/>
          <w:jc w:val="center"/>
        </w:trPr>
        <w:tc>
          <w:tcPr>
            <w:tcW w:w="1950" w:type="dxa"/>
            <w:vMerge w:val="restart"/>
          </w:tcPr>
          <w:p w14:paraId="7D64A3F3" w14:textId="77777777" w:rsidR="003A71DE" w:rsidRPr="00CE0F04" w:rsidRDefault="003A71DE" w:rsidP="001A5D47">
            <w:pPr>
              <w:pStyle w:val="TAL"/>
            </w:pPr>
            <w:r w:rsidRPr="00CE0F04">
              <w:t>Io</w:t>
            </w:r>
          </w:p>
        </w:tc>
        <w:tc>
          <w:tcPr>
            <w:tcW w:w="1793" w:type="dxa"/>
          </w:tcPr>
          <w:p w14:paraId="18F2A095" w14:textId="77777777" w:rsidR="003A71DE" w:rsidRPr="00CE0F04" w:rsidRDefault="003A71DE" w:rsidP="001A5D47">
            <w:pPr>
              <w:pStyle w:val="TAC"/>
            </w:pPr>
            <w:r w:rsidRPr="00CE0F04">
              <w:rPr>
                <w:lang w:eastAsia="zh-CN"/>
              </w:rPr>
              <w:t>dBm/9.36 MHz</w:t>
            </w:r>
          </w:p>
        </w:tc>
        <w:tc>
          <w:tcPr>
            <w:tcW w:w="1418" w:type="dxa"/>
          </w:tcPr>
          <w:p w14:paraId="2F073EFC" w14:textId="77777777" w:rsidR="003A71DE" w:rsidRPr="00CE0F04" w:rsidRDefault="003A71DE" w:rsidP="001A5D47">
            <w:pPr>
              <w:pStyle w:val="TAC"/>
              <w:rPr>
                <w:lang w:eastAsia="zh-CN"/>
              </w:rPr>
            </w:pPr>
            <w:r w:rsidRPr="00CE0F04">
              <w:rPr>
                <w:lang w:eastAsia="zh-CN"/>
              </w:rPr>
              <w:t>1</w:t>
            </w:r>
          </w:p>
        </w:tc>
        <w:tc>
          <w:tcPr>
            <w:tcW w:w="992" w:type="dxa"/>
          </w:tcPr>
          <w:p w14:paraId="44080EA1" w14:textId="77777777" w:rsidR="003A71DE" w:rsidRPr="00CE0F04" w:rsidRDefault="003A71DE" w:rsidP="001A5D47">
            <w:pPr>
              <w:pStyle w:val="TAC"/>
              <w:rPr>
                <w:lang w:eastAsia="zh-CN"/>
              </w:rPr>
            </w:pPr>
            <w:r w:rsidRPr="00CE0F04">
              <w:rPr>
                <w:lang w:eastAsia="zh-CN"/>
              </w:rPr>
              <w:t>-64.59</w:t>
            </w:r>
          </w:p>
        </w:tc>
        <w:tc>
          <w:tcPr>
            <w:tcW w:w="853" w:type="dxa"/>
          </w:tcPr>
          <w:p w14:paraId="04262277" w14:textId="77777777" w:rsidR="003A71DE" w:rsidRPr="00CE0F04" w:rsidRDefault="003A71DE" w:rsidP="001A5D47">
            <w:pPr>
              <w:pStyle w:val="TAC"/>
              <w:rPr>
                <w:lang w:eastAsia="zh-CN"/>
              </w:rPr>
            </w:pPr>
            <w:r w:rsidRPr="00CE0F04">
              <w:t>-70. 05</w:t>
            </w:r>
          </w:p>
        </w:tc>
        <w:tc>
          <w:tcPr>
            <w:tcW w:w="899" w:type="dxa"/>
          </w:tcPr>
          <w:p w14:paraId="4604D8E4" w14:textId="77777777" w:rsidR="003A71DE" w:rsidRPr="00CE0F04" w:rsidRDefault="003A71DE" w:rsidP="001A5D47">
            <w:pPr>
              <w:pStyle w:val="TAC"/>
              <w:rPr>
                <w:lang w:eastAsia="zh-CN"/>
              </w:rPr>
            </w:pPr>
            <w:r w:rsidRPr="00CE0F04">
              <w:t>-70. 05</w:t>
            </w:r>
          </w:p>
        </w:tc>
        <w:tc>
          <w:tcPr>
            <w:tcW w:w="802" w:type="dxa"/>
          </w:tcPr>
          <w:p w14:paraId="43017C5E" w14:textId="77777777" w:rsidR="003A71DE" w:rsidRPr="00CE0F04" w:rsidRDefault="003A71DE" w:rsidP="001A5D47">
            <w:pPr>
              <w:pStyle w:val="TAC"/>
              <w:rPr>
                <w:lang w:eastAsia="zh-CN"/>
              </w:rPr>
            </w:pPr>
            <w:r w:rsidRPr="00CE0F04">
              <w:t>-70. 05</w:t>
            </w:r>
          </w:p>
        </w:tc>
        <w:tc>
          <w:tcPr>
            <w:tcW w:w="850" w:type="dxa"/>
          </w:tcPr>
          <w:p w14:paraId="2B0CFE50" w14:textId="77777777" w:rsidR="003A71DE" w:rsidRPr="00CE0F04" w:rsidRDefault="003A71DE" w:rsidP="001A5D47">
            <w:pPr>
              <w:pStyle w:val="TAC"/>
              <w:rPr>
                <w:lang w:eastAsia="zh-CN"/>
              </w:rPr>
            </w:pPr>
            <w:r w:rsidRPr="00CE0F04">
              <w:t>-70. 05</w:t>
            </w:r>
          </w:p>
        </w:tc>
        <w:tc>
          <w:tcPr>
            <w:tcW w:w="767" w:type="dxa"/>
          </w:tcPr>
          <w:p w14:paraId="2C850693" w14:textId="77777777" w:rsidR="003A71DE" w:rsidRPr="00CE0F04" w:rsidRDefault="003A71DE" w:rsidP="001A5D47">
            <w:pPr>
              <w:pStyle w:val="TAC"/>
              <w:rPr>
                <w:lang w:eastAsia="zh-CN"/>
              </w:rPr>
            </w:pPr>
            <w:r w:rsidRPr="00CE0F04">
              <w:rPr>
                <w:lang w:eastAsia="zh-CN"/>
              </w:rPr>
              <w:t>-62.26</w:t>
            </w:r>
          </w:p>
        </w:tc>
      </w:tr>
      <w:tr w:rsidR="003A71DE" w:rsidRPr="00CE0F04" w14:paraId="1127008C" w14:textId="77777777" w:rsidTr="003A71DE">
        <w:trPr>
          <w:cantSplit/>
          <w:jc w:val="center"/>
        </w:trPr>
        <w:tc>
          <w:tcPr>
            <w:tcW w:w="1950" w:type="dxa"/>
            <w:vMerge/>
          </w:tcPr>
          <w:p w14:paraId="461085D4" w14:textId="77777777" w:rsidR="003A71DE" w:rsidRPr="00CE0F04" w:rsidRDefault="003A71DE" w:rsidP="001A5D47">
            <w:pPr>
              <w:pStyle w:val="TAL"/>
            </w:pPr>
          </w:p>
        </w:tc>
        <w:tc>
          <w:tcPr>
            <w:tcW w:w="1793" w:type="dxa"/>
          </w:tcPr>
          <w:p w14:paraId="02EAE7B1" w14:textId="77777777" w:rsidR="003A71DE" w:rsidRPr="00CE0F04" w:rsidRDefault="003A71DE" w:rsidP="001A5D47">
            <w:pPr>
              <w:pStyle w:val="TAC"/>
            </w:pPr>
            <w:r w:rsidRPr="00CE0F04">
              <w:rPr>
                <w:lang w:eastAsia="zh-CN"/>
              </w:rPr>
              <w:t>dBm/38.16 MHz</w:t>
            </w:r>
          </w:p>
        </w:tc>
        <w:tc>
          <w:tcPr>
            <w:tcW w:w="1418" w:type="dxa"/>
          </w:tcPr>
          <w:p w14:paraId="08C72455" w14:textId="77777777" w:rsidR="003A71DE" w:rsidRPr="00CE0F04" w:rsidRDefault="003A71DE" w:rsidP="001A5D47">
            <w:pPr>
              <w:pStyle w:val="TAC"/>
              <w:rPr>
                <w:lang w:eastAsia="zh-CN"/>
              </w:rPr>
            </w:pPr>
            <w:r w:rsidRPr="00CE0F04">
              <w:rPr>
                <w:lang w:eastAsia="zh-CN"/>
              </w:rPr>
              <w:t>2</w:t>
            </w:r>
          </w:p>
        </w:tc>
        <w:tc>
          <w:tcPr>
            <w:tcW w:w="992" w:type="dxa"/>
          </w:tcPr>
          <w:p w14:paraId="5AC978BE" w14:textId="77777777" w:rsidR="003A71DE" w:rsidRPr="00CE0F04" w:rsidRDefault="003A71DE" w:rsidP="001A5D47">
            <w:pPr>
              <w:pStyle w:val="TAC"/>
              <w:rPr>
                <w:lang w:eastAsia="zh-CN"/>
              </w:rPr>
            </w:pPr>
            <w:r w:rsidRPr="00CE0F04">
              <w:rPr>
                <w:lang w:eastAsia="zh-CN"/>
              </w:rPr>
              <w:t>-58.50</w:t>
            </w:r>
          </w:p>
        </w:tc>
        <w:tc>
          <w:tcPr>
            <w:tcW w:w="853" w:type="dxa"/>
          </w:tcPr>
          <w:p w14:paraId="7E29F3C4" w14:textId="77777777" w:rsidR="003A71DE" w:rsidRPr="00CE0F04" w:rsidRDefault="003A71DE" w:rsidP="001A5D47">
            <w:pPr>
              <w:pStyle w:val="TAC"/>
            </w:pPr>
            <w:r w:rsidRPr="00CE0F04">
              <w:t>-63.94</w:t>
            </w:r>
          </w:p>
        </w:tc>
        <w:tc>
          <w:tcPr>
            <w:tcW w:w="899" w:type="dxa"/>
          </w:tcPr>
          <w:p w14:paraId="2A79A68F" w14:textId="77777777" w:rsidR="003A71DE" w:rsidRPr="00CE0F04" w:rsidRDefault="003A71DE" w:rsidP="001A5D47">
            <w:pPr>
              <w:pStyle w:val="TAC"/>
            </w:pPr>
            <w:r w:rsidRPr="00CE0F04">
              <w:t>-63.94</w:t>
            </w:r>
          </w:p>
        </w:tc>
        <w:tc>
          <w:tcPr>
            <w:tcW w:w="802" w:type="dxa"/>
          </w:tcPr>
          <w:p w14:paraId="17F77546" w14:textId="77777777" w:rsidR="003A71DE" w:rsidRPr="00CE0F04" w:rsidRDefault="003A71DE" w:rsidP="001A5D47">
            <w:pPr>
              <w:pStyle w:val="TAC"/>
            </w:pPr>
            <w:r w:rsidRPr="00CE0F04">
              <w:t>-63.94</w:t>
            </w:r>
          </w:p>
        </w:tc>
        <w:tc>
          <w:tcPr>
            <w:tcW w:w="850" w:type="dxa"/>
          </w:tcPr>
          <w:p w14:paraId="0B5AB030" w14:textId="77777777" w:rsidR="003A71DE" w:rsidRPr="00CE0F04" w:rsidRDefault="003A71DE" w:rsidP="001A5D47">
            <w:pPr>
              <w:pStyle w:val="TAC"/>
            </w:pPr>
            <w:r w:rsidRPr="00CE0F04">
              <w:t>-63.94</w:t>
            </w:r>
          </w:p>
        </w:tc>
        <w:tc>
          <w:tcPr>
            <w:tcW w:w="767" w:type="dxa"/>
          </w:tcPr>
          <w:p w14:paraId="3125C5EE" w14:textId="77777777" w:rsidR="003A71DE" w:rsidRPr="00CE0F04" w:rsidRDefault="003A71DE" w:rsidP="001A5D47">
            <w:pPr>
              <w:pStyle w:val="TAC"/>
            </w:pPr>
            <w:r w:rsidRPr="00CE0F04">
              <w:rPr>
                <w:lang w:eastAsia="zh-CN"/>
              </w:rPr>
              <w:t>-56.15</w:t>
            </w:r>
          </w:p>
        </w:tc>
      </w:tr>
      <w:tr w:rsidR="003A71DE" w:rsidRPr="00CE0F04" w14:paraId="22DED435" w14:textId="77777777" w:rsidTr="003A71DE">
        <w:trPr>
          <w:cantSplit/>
          <w:jc w:val="center"/>
        </w:trPr>
        <w:tc>
          <w:tcPr>
            <w:tcW w:w="1950" w:type="dxa"/>
          </w:tcPr>
          <w:p w14:paraId="204CC078" w14:textId="77777777" w:rsidR="003A71DE" w:rsidRPr="00CE0F04" w:rsidRDefault="003A71DE" w:rsidP="001A5D47">
            <w:pPr>
              <w:pStyle w:val="TAL"/>
            </w:pPr>
            <w:r w:rsidRPr="00CE0F04">
              <w:t xml:space="preserve">Propagation Condition </w:t>
            </w:r>
          </w:p>
        </w:tc>
        <w:tc>
          <w:tcPr>
            <w:tcW w:w="1793" w:type="dxa"/>
          </w:tcPr>
          <w:p w14:paraId="3B808B9E" w14:textId="77777777" w:rsidR="003A71DE" w:rsidRPr="00CE0F04" w:rsidRDefault="003A71DE" w:rsidP="001A5D47">
            <w:pPr>
              <w:pStyle w:val="TAC"/>
            </w:pPr>
          </w:p>
        </w:tc>
        <w:tc>
          <w:tcPr>
            <w:tcW w:w="1418" w:type="dxa"/>
          </w:tcPr>
          <w:p w14:paraId="4D7905F0" w14:textId="77777777" w:rsidR="003A71DE" w:rsidRPr="00CE0F04" w:rsidRDefault="003A71DE" w:rsidP="001A5D47">
            <w:pPr>
              <w:pStyle w:val="TAC"/>
              <w:rPr>
                <w:lang w:eastAsia="zh-CN"/>
              </w:rPr>
            </w:pPr>
            <w:r w:rsidRPr="00CE0F04">
              <w:rPr>
                <w:lang w:eastAsia="zh-CN"/>
              </w:rPr>
              <w:t>1, 2</w:t>
            </w:r>
          </w:p>
        </w:tc>
        <w:tc>
          <w:tcPr>
            <w:tcW w:w="5163" w:type="dxa"/>
            <w:gridSpan w:val="6"/>
          </w:tcPr>
          <w:p w14:paraId="36E5A45A" w14:textId="77777777" w:rsidR="003A71DE" w:rsidRPr="00CE0F04" w:rsidRDefault="003A71DE" w:rsidP="001A5D47">
            <w:pPr>
              <w:pStyle w:val="TAC"/>
            </w:pPr>
            <w:r w:rsidRPr="00CE0F04">
              <w:t>AWGN</w:t>
            </w:r>
          </w:p>
        </w:tc>
      </w:tr>
      <w:tr w:rsidR="003A71DE" w:rsidRPr="00CE0F04" w14:paraId="7F143395" w14:textId="77777777" w:rsidTr="003A71DE">
        <w:trPr>
          <w:cantSplit/>
          <w:jc w:val="center"/>
        </w:trPr>
        <w:tc>
          <w:tcPr>
            <w:tcW w:w="10324" w:type="dxa"/>
            <w:gridSpan w:val="9"/>
          </w:tcPr>
          <w:p w14:paraId="597FC1FB" w14:textId="77777777" w:rsidR="003A71DE" w:rsidRPr="00CE0F04" w:rsidRDefault="003A71DE" w:rsidP="001A5D47">
            <w:pPr>
              <w:pStyle w:val="TAN"/>
            </w:pPr>
            <w:r w:rsidRPr="00CE0F04">
              <w:t>Note 1:</w:t>
            </w:r>
            <w:r w:rsidRPr="00CE0F04">
              <w:tab/>
              <w:t>OCNG shall be used such that both cells are fully allocated and a constant total transmitted power spectral density is achieved for all OFDM symbols.</w:t>
            </w:r>
          </w:p>
          <w:p w14:paraId="15419407" w14:textId="77777777" w:rsidR="003A71DE" w:rsidRPr="00CE0F04" w:rsidRDefault="003A71DE" w:rsidP="001A5D47">
            <w:pPr>
              <w:pStyle w:val="TAN"/>
            </w:pPr>
            <w:r w:rsidRPr="00CE0F04">
              <w:t>Note 2:</w:t>
            </w:r>
            <w:r w:rsidRPr="00CE0F04">
              <w:tab/>
              <w:t xml:space="preserve">Interference from other cells and noise sources not specified in the test is assumed to be constant over subcarriers and time and shall be modelled as AWGN of appropriate power for </w:t>
            </w:r>
            <w:r w:rsidRPr="00CE0F04">
              <w:object w:dxaOrig="400" w:dyaOrig="360" w14:anchorId="4A945B9F">
                <v:shape id="_x0000_i1054" type="#_x0000_t75" style="width:20.75pt;height:20.75pt" o:ole="" fillcolor="window">
                  <v:imagedata r:id="rId71" o:title=""/>
                </v:shape>
                <o:OLEObject Type="Embed" ProgID="Equation.3" ShapeID="_x0000_i1054" DrawAspect="Content" ObjectID="_1782126523" r:id="rId76"/>
              </w:object>
            </w:r>
            <w:r w:rsidRPr="00CE0F04">
              <w:t xml:space="preserve"> to be fulfilled.</w:t>
            </w:r>
          </w:p>
          <w:p w14:paraId="0FD87BDB" w14:textId="77777777" w:rsidR="003A71DE" w:rsidRPr="00CE0F04" w:rsidRDefault="003A71DE" w:rsidP="001A5D47">
            <w:pPr>
              <w:pStyle w:val="TAN"/>
            </w:pPr>
            <w:r w:rsidRPr="00CE0F04">
              <w:t>Note 3:</w:t>
            </w:r>
            <w:r w:rsidRPr="00CE0F04">
              <w:tab/>
              <w:t>SS-RSRP levels have been derived from other parameters for information purposes. They are not settable parameters themselves.</w:t>
            </w:r>
          </w:p>
        </w:tc>
      </w:tr>
    </w:tbl>
    <w:p w14:paraId="450BCFB8" w14:textId="77777777" w:rsidR="003A71DE" w:rsidRPr="00CE0F04" w:rsidRDefault="003A71DE" w:rsidP="003A71DE"/>
    <w:p w14:paraId="712C9198" w14:textId="77777777" w:rsidR="003A71DE" w:rsidRPr="00CE0F04" w:rsidRDefault="003A71DE" w:rsidP="00BA0D24">
      <w:pPr>
        <w:pStyle w:val="H6"/>
      </w:pPr>
      <w:r w:rsidRPr="00CE0F04">
        <w:t>G.2.1.1.1.1.2</w:t>
      </w:r>
      <w:r w:rsidRPr="00CE0F04">
        <w:tab/>
        <w:t>Test Requirements</w:t>
      </w:r>
    </w:p>
    <w:p w14:paraId="55DA668F"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369D5CFB" w14:textId="77777777" w:rsidR="003A71DE" w:rsidRPr="00CE0F04" w:rsidRDefault="003A71DE" w:rsidP="003A71DE">
      <w:pPr>
        <w:rPr>
          <w:rFonts w:cs="v4.2.0"/>
        </w:rPr>
      </w:pPr>
      <w:r w:rsidRPr="00CE0F04">
        <w:rPr>
          <w:rFonts w:cs="v4.2.0"/>
        </w:rPr>
        <w:t xml:space="preserve">The RRC re-establishment delay </w:t>
      </w:r>
      <w:r w:rsidRPr="00CE0F04">
        <w:t>to an unknown NR inter frequency cell</w:t>
      </w:r>
      <w:r w:rsidRPr="00CE0F04">
        <w:rPr>
          <w:rFonts w:cs="v4.2.0"/>
        </w:rPr>
        <w:t xml:space="preserve"> shall be less than 14.5 s.</w:t>
      </w:r>
    </w:p>
    <w:p w14:paraId="4E04EBA4"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2DD0BFFB" w14:textId="77777777" w:rsidR="003A71DE" w:rsidRPr="00CE0F04" w:rsidRDefault="003A71DE" w:rsidP="00387AF3">
      <w:pPr>
        <w:pStyle w:val="NO"/>
      </w:pPr>
      <w:r w:rsidRPr="00CE0F04">
        <w:t>NOTE:</w:t>
      </w:r>
      <w:r w:rsidRPr="00CE0F04">
        <w:tab/>
        <w:t>The RRC re-establishment delay in the test is derived from the following expression:</w:t>
      </w:r>
    </w:p>
    <w:p w14:paraId="3C61CC03" w14:textId="77777777" w:rsidR="003A71DE" w:rsidRPr="00CE0F04" w:rsidRDefault="00000000" w:rsidP="00387AF3">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0EDC620A" w14:textId="77777777" w:rsidR="003A71DE" w:rsidRPr="00CE0F04" w:rsidRDefault="003A71DE" w:rsidP="003A71DE">
      <w:pPr>
        <w:ind w:left="568" w:hanging="284"/>
      </w:pPr>
      <w:r w:rsidRPr="00CE0F04">
        <w:t>Where:</w:t>
      </w:r>
    </w:p>
    <w:p w14:paraId="37A9D008" w14:textId="77777777" w:rsidR="003A71DE" w:rsidRPr="00CE0F04" w:rsidRDefault="003A71DE" w:rsidP="003A71DE">
      <w:pPr>
        <w:ind w:left="568"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089E97CE" w14:textId="77777777" w:rsidR="003A71DE" w:rsidRPr="00CE0F04" w:rsidRDefault="00000000" w:rsidP="00387AF3">
      <w:pPr>
        <w:pStyle w:val="EQ"/>
      </w:pPr>
      <m:oMathPara>
        <m:oMath>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47326598" w14:textId="77777777" w:rsidR="003A71DE" w:rsidRPr="00CE0F04" w:rsidRDefault="003A71DE" w:rsidP="003A71DE">
      <w:pPr>
        <w:ind w:left="568" w:hanging="284"/>
      </w:pPr>
      <w:r w:rsidRPr="00CE0F04">
        <w:rPr>
          <w:rFonts w:cs="v4.2.0"/>
        </w:rPr>
        <w:tab/>
        <w:t>N</w:t>
      </w:r>
      <w:r w:rsidRPr="00CE0F04">
        <w:rPr>
          <w:rFonts w:cs="v4.2.0"/>
          <w:vertAlign w:val="subscript"/>
        </w:rPr>
        <w:t>freq</w:t>
      </w:r>
      <w:r w:rsidRPr="00CE0F04">
        <w:t xml:space="preserve"> = 2</w:t>
      </w:r>
    </w:p>
    <w:p w14:paraId="7370550D" w14:textId="77777777" w:rsidR="003A71DE" w:rsidRPr="00CE0F04" w:rsidRDefault="003A71DE" w:rsidP="003A71DE">
      <w:pPr>
        <w:ind w:left="568" w:hanging="284"/>
      </w:pPr>
      <w:r w:rsidRPr="00CE0F04">
        <w:rPr>
          <w:rFonts w:cs="v4.2.0"/>
          <w:iCs/>
        </w:rPr>
        <w:tab/>
        <w:t>T</w:t>
      </w:r>
      <w:r w:rsidRPr="00CE0F04">
        <w:rPr>
          <w:rFonts w:cs="v4.2.0"/>
          <w:iCs/>
          <w:vertAlign w:val="subscript"/>
        </w:rPr>
        <w:t>identify_intra_NR</w:t>
      </w:r>
      <w:r w:rsidRPr="00CE0F04">
        <w:t xml:space="preserve"> = 6400 ms</w:t>
      </w:r>
    </w:p>
    <w:p w14:paraId="377BD5F3" w14:textId="77777777" w:rsidR="003A71DE" w:rsidRPr="00CE0F04" w:rsidRDefault="003A71DE" w:rsidP="003A71DE">
      <w:pPr>
        <w:ind w:left="568" w:hanging="284"/>
      </w:pPr>
      <w:r w:rsidRPr="00CE0F04">
        <w:rPr>
          <w:rFonts w:cs="v4.2.0"/>
          <w:iCs/>
        </w:rPr>
        <w:tab/>
        <w:t>T</w:t>
      </w:r>
      <w:r w:rsidRPr="00CE0F04">
        <w:rPr>
          <w:rFonts w:cs="v4.2.0"/>
          <w:iCs/>
          <w:vertAlign w:val="subscript"/>
        </w:rPr>
        <w:t>identify_inter_NR</w:t>
      </w:r>
      <w:r w:rsidRPr="00CE0F04">
        <w:t xml:space="preserve"> = 6400 ms</w:t>
      </w:r>
    </w:p>
    <w:p w14:paraId="24CB996E" w14:textId="77777777" w:rsidR="003A71DE" w:rsidRPr="00CE0F04" w:rsidRDefault="003A71DE" w:rsidP="003A71DE">
      <w:pPr>
        <w:ind w:left="568"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w:t>
      </w:r>
      <w:r w:rsidRPr="00CE0F04">
        <w:rPr>
          <w:rFonts w:cs="v4.2.0"/>
        </w:rPr>
        <w:t>for the target inter-frequency NR cell.</w:t>
      </w:r>
    </w:p>
    <w:p w14:paraId="31C9D5BF" w14:textId="77777777" w:rsidR="003A71DE" w:rsidRPr="00CE0F04" w:rsidRDefault="003A71DE" w:rsidP="003A71DE">
      <w:pPr>
        <w:ind w:left="568"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2719D07D" w14:textId="77777777" w:rsidR="003A71DE" w:rsidRPr="00CE0F04" w:rsidRDefault="003A71DE" w:rsidP="003A71DE">
      <w:pPr>
        <w:ind w:left="568" w:hanging="284"/>
      </w:pPr>
      <w:r w:rsidRPr="00CE0F04">
        <w:t>This gives a total of 14495 ms, allow 14.5 s in the test case.</w:t>
      </w:r>
    </w:p>
    <w:p w14:paraId="2460058E" w14:textId="77777777" w:rsidR="003A71DE" w:rsidRPr="00CE0F04" w:rsidRDefault="003A71DE" w:rsidP="00BA0D24">
      <w:pPr>
        <w:pStyle w:val="H6"/>
        <w:rPr>
          <w:snapToGrid w:val="0"/>
        </w:rPr>
      </w:pPr>
      <w:r w:rsidRPr="00CE0F04">
        <w:rPr>
          <w:snapToGrid w:val="0"/>
        </w:rPr>
        <w:t>G.2.1.1.1.2</w:t>
      </w:r>
      <w:r w:rsidRPr="00CE0F04">
        <w:rPr>
          <w:snapToGrid w:val="0"/>
        </w:rPr>
        <w:tab/>
        <w:t>Intra-frequency RRC Re-establishment in FR1 without serving cell timing for LA IAB-MT</w:t>
      </w:r>
    </w:p>
    <w:p w14:paraId="12C1F0A1" w14:textId="77777777" w:rsidR="003A71DE" w:rsidRPr="00CE0F04" w:rsidRDefault="003A71DE" w:rsidP="00BA0D24">
      <w:pPr>
        <w:pStyle w:val="H6"/>
      </w:pPr>
      <w:r w:rsidRPr="00CE0F04">
        <w:t>G.2.1.1.1.2.1</w:t>
      </w:r>
      <w:r w:rsidRPr="00CE0F04">
        <w:tab/>
      </w:r>
      <w:r w:rsidRPr="00CE0F04">
        <w:rPr>
          <w:snapToGrid w:val="0"/>
        </w:rPr>
        <w:t>Test Purpose and Environment</w:t>
      </w:r>
    </w:p>
    <w:p w14:paraId="35391460" w14:textId="77777777" w:rsidR="003A71DE" w:rsidRPr="00CE0F04" w:rsidRDefault="003A71DE" w:rsidP="003A71DE">
      <w:pPr>
        <w:rPr>
          <w:rFonts w:cs="v4.2.0"/>
        </w:rPr>
      </w:pPr>
      <w:r w:rsidRPr="00CE0F04">
        <w:rPr>
          <w:rFonts w:cs="v4.2.0"/>
        </w:rPr>
        <w:t>The purpose is to verify that the NR intra-frequency RRC re-establishment delay in FR1 without serving cell timing is within the specified limits. These tests will verify the requirements in clause 12.1.1.1. This test case is applicable only for local area IAB-MT and for IAB type 1-H.</w:t>
      </w:r>
    </w:p>
    <w:p w14:paraId="69CF7014" w14:textId="77777777" w:rsidR="003A71DE" w:rsidRPr="00CE0F04" w:rsidRDefault="003A71DE" w:rsidP="003A71DE">
      <w:pPr>
        <w:rPr>
          <w:rFonts w:cs="v4.2.0"/>
        </w:rPr>
      </w:pPr>
      <w:r w:rsidRPr="00CE0F04">
        <w:rPr>
          <w:rFonts w:cs="v4.2.0"/>
        </w:rPr>
        <w:t>The test parameters are given in table G.2.1.1.1.2.1-1, table G.2.1.1.1.2.1-2 and table G.2.1.1.1.2.1-3 below. The test consists of 3 successive time periods, with time duration of T1, T2 and T3 respectively. At the start of time period T2, cell 1, which is the active cell, is deactivated. The time period T3 starts after the occurrence of the radio link failure.</w:t>
      </w:r>
    </w:p>
    <w:p w14:paraId="560B9ADD" w14:textId="77777777" w:rsidR="003A71DE" w:rsidRPr="00CE0F04" w:rsidRDefault="003A71DE" w:rsidP="00BA0D24">
      <w:pPr>
        <w:pStyle w:val="TH"/>
      </w:pPr>
      <w:r w:rsidRPr="00CE0F04">
        <w:t>Table G.2.1.1.1.2.1-1: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A71DE" w:rsidRPr="00CE0F04" w14:paraId="5A6B412F" w14:textId="77777777" w:rsidTr="003A71DE">
        <w:tc>
          <w:tcPr>
            <w:tcW w:w="2376" w:type="dxa"/>
            <w:shd w:val="clear" w:color="auto" w:fill="auto"/>
          </w:tcPr>
          <w:p w14:paraId="1640E3D5" w14:textId="77777777" w:rsidR="003A71DE" w:rsidRPr="00CE0F04" w:rsidRDefault="003A71DE" w:rsidP="001A5D47">
            <w:pPr>
              <w:pStyle w:val="TAH"/>
            </w:pPr>
            <w:r w:rsidRPr="00CE0F04">
              <w:t>Configuration</w:t>
            </w:r>
          </w:p>
        </w:tc>
        <w:tc>
          <w:tcPr>
            <w:tcW w:w="7230" w:type="dxa"/>
            <w:shd w:val="clear" w:color="auto" w:fill="auto"/>
          </w:tcPr>
          <w:p w14:paraId="52712A29" w14:textId="77777777" w:rsidR="003A71DE" w:rsidRPr="00CE0F04" w:rsidRDefault="003A71DE" w:rsidP="001A5D47">
            <w:pPr>
              <w:pStyle w:val="TAH"/>
            </w:pPr>
            <w:r w:rsidRPr="00CE0F04">
              <w:t>Description</w:t>
            </w:r>
          </w:p>
        </w:tc>
      </w:tr>
      <w:tr w:rsidR="003A71DE" w:rsidRPr="00CE0F04" w14:paraId="2396407E" w14:textId="77777777" w:rsidTr="003A71DE">
        <w:tc>
          <w:tcPr>
            <w:tcW w:w="2376" w:type="dxa"/>
            <w:shd w:val="clear" w:color="auto" w:fill="auto"/>
          </w:tcPr>
          <w:p w14:paraId="5FB07D31" w14:textId="77777777" w:rsidR="003A71DE" w:rsidRPr="00CE0F04" w:rsidRDefault="003A71DE" w:rsidP="001A5D47">
            <w:pPr>
              <w:pStyle w:val="TAL"/>
              <w:rPr>
                <w:rFonts w:eastAsia="Malgun Gothic"/>
              </w:rPr>
            </w:pPr>
            <w:r w:rsidRPr="00CE0F04">
              <w:rPr>
                <w:rFonts w:eastAsia="Malgun Gothic"/>
              </w:rPr>
              <w:t>1</w:t>
            </w:r>
          </w:p>
        </w:tc>
        <w:tc>
          <w:tcPr>
            <w:tcW w:w="7230" w:type="dxa"/>
            <w:shd w:val="clear" w:color="auto" w:fill="auto"/>
          </w:tcPr>
          <w:p w14:paraId="10BFA7D5" w14:textId="77777777" w:rsidR="003A71DE" w:rsidRPr="00CE0F04" w:rsidRDefault="003A71DE" w:rsidP="001A5D47">
            <w:pPr>
              <w:pStyle w:val="TAL"/>
              <w:rPr>
                <w:rFonts w:eastAsia="Malgun Gothic"/>
              </w:rPr>
            </w:pPr>
            <w:r w:rsidRPr="00CE0F04">
              <w:rPr>
                <w:rFonts w:eastAsia="Malgun Gothic"/>
              </w:rPr>
              <w:t>15 kHz SSB SCS, 10 MHz bandwidth, TDD duplex mode</w:t>
            </w:r>
          </w:p>
        </w:tc>
      </w:tr>
      <w:tr w:rsidR="003A71DE" w:rsidRPr="00CE0F04" w14:paraId="790D9B87" w14:textId="77777777" w:rsidTr="003A71DE">
        <w:tc>
          <w:tcPr>
            <w:tcW w:w="2376" w:type="dxa"/>
            <w:shd w:val="clear" w:color="auto" w:fill="auto"/>
          </w:tcPr>
          <w:p w14:paraId="5634D865" w14:textId="77777777" w:rsidR="003A71DE" w:rsidRPr="00CE0F04" w:rsidRDefault="003A71DE" w:rsidP="001A5D47">
            <w:pPr>
              <w:pStyle w:val="TAL"/>
              <w:rPr>
                <w:rFonts w:eastAsia="Malgun Gothic"/>
              </w:rPr>
            </w:pPr>
            <w:r w:rsidRPr="00CE0F04">
              <w:rPr>
                <w:rFonts w:eastAsia="Malgun Gothic"/>
              </w:rPr>
              <w:t>2</w:t>
            </w:r>
          </w:p>
        </w:tc>
        <w:tc>
          <w:tcPr>
            <w:tcW w:w="7230" w:type="dxa"/>
            <w:shd w:val="clear" w:color="auto" w:fill="auto"/>
          </w:tcPr>
          <w:p w14:paraId="445E847D" w14:textId="77777777" w:rsidR="003A71DE" w:rsidRPr="00CE0F04" w:rsidRDefault="003A71DE" w:rsidP="001A5D47">
            <w:pPr>
              <w:pStyle w:val="TAL"/>
              <w:rPr>
                <w:rFonts w:eastAsia="Malgun Gothic"/>
              </w:rPr>
            </w:pPr>
            <w:r w:rsidRPr="00CE0F04">
              <w:rPr>
                <w:rFonts w:eastAsia="Malgun Gothic"/>
              </w:rPr>
              <w:t>30 kHz SSB SCS, 40 MHz bandwidth, TDD duplex mode</w:t>
            </w:r>
          </w:p>
        </w:tc>
      </w:tr>
      <w:tr w:rsidR="003A71DE" w:rsidRPr="00CE0F04" w14:paraId="21A67D99" w14:textId="77777777" w:rsidTr="003A71DE">
        <w:tc>
          <w:tcPr>
            <w:tcW w:w="9606" w:type="dxa"/>
            <w:gridSpan w:val="2"/>
            <w:shd w:val="clear" w:color="auto" w:fill="auto"/>
          </w:tcPr>
          <w:p w14:paraId="1A148E5E" w14:textId="77777777" w:rsidR="003A71DE" w:rsidRPr="00CE0F04" w:rsidRDefault="003A71DE" w:rsidP="001A5D47">
            <w:pPr>
              <w:pStyle w:val="TAN"/>
              <w:rPr>
                <w:lang w:eastAsia="zh-CN"/>
              </w:rPr>
            </w:pPr>
            <w:r w:rsidRPr="00CE0F04">
              <w:rPr>
                <w:lang w:eastAsia="zh-CN"/>
              </w:rPr>
              <w:t>Note:</w:t>
            </w:r>
            <w:r w:rsidRPr="00CE0F04">
              <w:rPr>
                <w:lang w:eastAsia="zh-CN"/>
              </w:rPr>
              <w:tab/>
            </w:r>
            <w:r w:rsidRPr="00CE0F04">
              <w:t>The IAB-MT is only required to be tested in one of the supported test configurations.</w:t>
            </w:r>
          </w:p>
        </w:tc>
      </w:tr>
    </w:tbl>
    <w:p w14:paraId="0B2D1B12" w14:textId="77777777" w:rsidR="003A71DE" w:rsidRPr="00CE0F04" w:rsidRDefault="003A71DE" w:rsidP="003A71DE"/>
    <w:p w14:paraId="5C7435C3" w14:textId="77777777" w:rsidR="003A71DE" w:rsidRPr="00CE0F04" w:rsidRDefault="003A71DE" w:rsidP="00BA0D24">
      <w:pPr>
        <w:pStyle w:val="TH"/>
      </w:pPr>
      <w:r w:rsidRPr="00CE0F04">
        <w:t>Table G.2.1.1.1.2.1-2: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588"/>
        <w:gridCol w:w="3090"/>
      </w:tblGrid>
      <w:tr w:rsidR="003A71DE" w:rsidRPr="00CE0F04" w14:paraId="2B750720" w14:textId="77777777" w:rsidTr="003A71DE">
        <w:trPr>
          <w:cantSplit/>
        </w:trPr>
        <w:tc>
          <w:tcPr>
            <w:tcW w:w="2802" w:type="dxa"/>
            <w:gridSpan w:val="2"/>
          </w:tcPr>
          <w:p w14:paraId="713F6AD4" w14:textId="77777777" w:rsidR="003A71DE" w:rsidRPr="00CE0F04" w:rsidRDefault="003A71DE" w:rsidP="001A5D47">
            <w:pPr>
              <w:pStyle w:val="TAH"/>
            </w:pPr>
            <w:r w:rsidRPr="00CE0F04">
              <w:t>Parameter</w:t>
            </w:r>
          </w:p>
        </w:tc>
        <w:tc>
          <w:tcPr>
            <w:tcW w:w="708" w:type="dxa"/>
          </w:tcPr>
          <w:p w14:paraId="28F243EC" w14:textId="77777777" w:rsidR="003A71DE" w:rsidRPr="00CE0F04" w:rsidRDefault="003A71DE" w:rsidP="001A5D47">
            <w:pPr>
              <w:pStyle w:val="TAH"/>
            </w:pPr>
            <w:r w:rsidRPr="00CE0F04">
              <w:t>Unit</w:t>
            </w:r>
          </w:p>
        </w:tc>
        <w:tc>
          <w:tcPr>
            <w:tcW w:w="1418" w:type="dxa"/>
          </w:tcPr>
          <w:p w14:paraId="712486C7" w14:textId="77777777" w:rsidR="003A71DE" w:rsidRPr="00CE0F04" w:rsidRDefault="003A71DE" w:rsidP="001A5D47">
            <w:pPr>
              <w:pStyle w:val="TAH"/>
              <w:rPr>
                <w:lang w:eastAsia="zh-CN"/>
              </w:rPr>
            </w:pPr>
            <w:r w:rsidRPr="00CE0F04">
              <w:rPr>
                <w:lang w:eastAsia="zh-CN"/>
              </w:rPr>
              <w:t>Test configuration</w:t>
            </w:r>
          </w:p>
        </w:tc>
        <w:tc>
          <w:tcPr>
            <w:tcW w:w="1588" w:type="dxa"/>
          </w:tcPr>
          <w:p w14:paraId="21537C87" w14:textId="77777777" w:rsidR="003A71DE" w:rsidRPr="00CE0F04" w:rsidRDefault="003A71DE" w:rsidP="001A5D47">
            <w:pPr>
              <w:pStyle w:val="TAH"/>
            </w:pPr>
            <w:r w:rsidRPr="00CE0F04">
              <w:t>Value</w:t>
            </w:r>
          </w:p>
        </w:tc>
        <w:tc>
          <w:tcPr>
            <w:tcW w:w="3090" w:type="dxa"/>
          </w:tcPr>
          <w:p w14:paraId="1ADD00D1" w14:textId="77777777" w:rsidR="003A71DE" w:rsidRPr="00CE0F04" w:rsidRDefault="003A71DE" w:rsidP="001A5D47">
            <w:pPr>
              <w:pStyle w:val="TAH"/>
            </w:pPr>
            <w:r w:rsidRPr="00CE0F04">
              <w:t>Comment</w:t>
            </w:r>
          </w:p>
        </w:tc>
      </w:tr>
      <w:tr w:rsidR="003A71DE" w:rsidRPr="00CE0F04" w14:paraId="781CF115" w14:textId="77777777" w:rsidTr="003A71DE">
        <w:trPr>
          <w:cantSplit/>
        </w:trPr>
        <w:tc>
          <w:tcPr>
            <w:tcW w:w="1008" w:type="dxa"/>
            <w:tcBorders>
              <w:bottom w:val="nil"/>
            </w:tcBorders>
            <w:shd w:val="clear" w:color="auto" w:fill="auto"/>
          </w:tcPr>
          <w:p w14:paraId="439F2F1E" w14:textId="77777777" w:rsidR="003A71DE" w:rsidRPr="00CE0F04" w:rsidRDefault="003A71DE" w:rsidP="001A5D47">
            <w:pPr>
              <w:pStyle w:val="TAL"/>
            </w:pPr>
            <w:r w:rsidRPr="00CE0F04">
              <w:t>Initial condition</w:t>
            </w:r>
          </w:p>
        </w:tc>
        <w:tc>
          <w:tcPr>
            <w:tcW w:w="1794" w:type="dxa"/>
          </w:tcPr>
          <w:p w14:paraId="4CDF593B" w14:textId="77777777" w:rsidR="003A71DE" w:rsidRPr="00CE0F04" w:rsidRDefault="003A71DE" w:rsidP="001A5D47">
            <w:pPr>
              <w:pStyle w:val="TAL"/>
            </w:pPr>
            <w:r w:rsidRPr="00CE0F04">
              <w:t>Active cell</w:t>
            </w:r>
          </w:p>
        </w:tc>
        <w:tc>
          <w:tcPr>
            <w:tcW w:w="708" w:type="dxa"/>
          </w:tcPr>
          <w:p w14:paraId="2F6F0347" w14:textId="77777777" w:rsidR="003A71DE" w:rsidRPr="00CE0F04" w:rsidRDefault="003A71DE" w:rsidP="001A5D47">
            <w:pPr>
              <w:pStyle w:val="TAC"/>
            </w:pPr>
          </w:p>
        </w:tc>
        <w:tc>
          <w:tcPr>
            <w:tcW w:w="1418" w:type="dxa"/>
          </w:tcPr>
          <w:p w14:paraId="50DD8246" w14:textId="77777777" w:rsidR="003A71DE" w:rsidRPr="00CE0F04" w:rsidRDefault="003A71DE" w:rsidP="001A5D47">
            <w:pPr>
              <w:pStyle w:val="TAC"/>
              <w:rPr>
                <w:lang w:eastAsia="zh-CN"/>
              </w:rPr>
            </w:pPr>
            <w:r w:rsidRPr="00CE0F04">
              <w:rPr>
                <w:lang w:eastAsia="zh-CN"/>
              </w:rPr>
              <w:t>1, 2</w:t>
            </w:r>
          </w:p>
        </w:tc>
        <w:tc>
          <w:tcPr>
            <w:tcW w:w="1588" w:type="dxa"/>
          </w:tcPr>
          <w:p w14:paraId="5CDB9C35" w14:textId="77777777" w:rsidR="003A71DE" w:rsidRPr="00CE0F04" w:rsidRDefault="003A71DE" w:rsidP="001A5D47">
            <w:pPr>
              <w:pStyle w:val="TAC"/>
            </w:pPr>
            <w:r w:rsidRPr="00CE0F04">
              <w:t>Cell1</w:t>
            </w:r>
          </w:p>
        </w:tc>
        <w:tc>
          <w:tcPr>
            <w:tcW w:w="3090" w:type="dxa"/>
          </w:tcPr>
          <w:p w14:paraId="700482DB" w14:textId="77777777" w:rsidR="003A71DE" w:rsidRPr="00CE0F04" w:rsidRDefault="003A71DE" w:rsidP="001A5D47">
            <w:pPr>
              <w:pStyle w:val="TAC"/>
            </w:pPr>
          </w:p>
        </w:tc>
      </w:tr>
      <w:tr w:rsidR="003A71DE" w:rsidRPr="00CE0F04" w14:paraId="2921DBD7" w14:textId="77777777" w:rsidTr="003A71DE">
        <w:trPr>
          <w:cantSplit/>
          <w:trHeight w:val="463"/>
        </w:trPr>
        <w:tc>
          <w:tcPr>
            <w:tcW w:w="1008" w:type="dxa"/>
            <w:tcBorders>
              <w:top w:val="nil"/>
            </w:tcBorders>
            <w:shd w:val="clear" w:color="auto" w:fill="auto"/>
          </w:tcPr>
          <w:p w14:paraId="0959B7A1" w14:textId="77777777" w:rsidR="003A71DE" w:rsidRPr="00CE0F04" w:rsidRDefault="003A71DE" w:rsidP="001A5D47">
            <w:pPr>
              <w:pStyle w:val="TAL"/>
            </w:pPr>
          </w:p>
        </w:tc>
        <w:tc>
          <w:tcPr>
            <w:tcW w:w="1794" w:type="dxa"/>
          </w:tcPr>
          <w:p w14:paraId="51E65ED9" w14:textId="77777777" w:rsidR="003A71DE" w:rsidRPr="00CE0F04" w:rsidRDefault="003A71DE" w:rsidP="001A5D47">
            <w:pPr>
              <w:pStyle w:val="TAL"/>
            </w:pPr>
            <w:r w:rsidRPr="00CE0F04">
              <w:t>Neighbour cells</w:t>
            </w:r>
          </w:p>
        </w:tc>
        <w:tc>
          <w:tcPr>
            <w:tcW w:w="708" w:type="dxa"/>
          </w:tcPr>
          <w:p w14:paraId="0DD18FFD" w14:textId="77777777" w:rsidR="003A71DE" w:rsidRPr="00CE0F04" w:rsidRDefault="003A71DE" w:rsidP="001A5D47">
            <w:pPr>
              <w:pStyle w:val="TAC"/>
            </w:pPr>
          </w:p>
        </w:tc>
        <w:tc>
          <w:tcPr>
            <w:tcW w:w="1418" w:type="dxa"/>
          </w:tcPr>
          <w:p w14:paraId="3B8D98A1" w14:textId="77777777" w:rsidR="003A71DE" w:rsidRPr="00CE0F04" w:rsidRDefault="003A71DE" w:rsidP="001A5D47">
            <w:pPr>
              <w:pStyle w:val="TAC"/>
            </w:pPr>
            <w:r w:rsidRPr="00CE0F04">
              <w:rPr>
                <w:lang w:eastAsia="zh-CN"/>
              </w:rPr>
              <w:t>1, 2</w:t>
            </w:r>
          </w:p>
        </w:tc>
        <w:tc>
          <w:tcPr>
            <w:tcW w:w="1588" w:type="dxa"/>
          </w:tcPr>
          <w:p w14:paraId="42252969" w14:textId="77777777" w:rsidR="003A71DE" w:rsidRPr="00CE0F04" w:rsidRDefault="003A71DE" w:rsidP="001A5D47">
            <w:pPr>
              <w:pStyle w:val="TAC"/>
            </w:pPr>
            <w:r w:rsidRPr="00CE0F04">
              <w:t xml:space="preserve">Cell2 </w:t>
            </w:r>
          </w:p>
        </w:tc>
        <w:tc>
          <w:tcPr>
            <w:tcW w:w="3090" w:type="dxa"/>
            <w:tcBorders>
              <w:bottom w:val="single" w:sz="4" w:space="0" w:color="auto"/>
            </w:tcBorders>
          </w:tcPr>
          <w:p w14:paraId="26B28194" w14:textId="77777777" w:rsidR="003A71DE" w:rsidRPr="00CE0F04" w:rsidRDefault="003A71DE" w:rsidP="001A5D47">
            <w:pPr>
              <w:pStyle w:val="TAC"/>
            </w:pPr>
          </w:p>
        </w:tc>
      </w:tr>
      <w:tr w:rsidR="003A71DE" w:rsidRPr="00CE0F04" w14:paraId="0199BB1F" w14:textId="77777777" w:rsidTr="003A71DE">
        <w:trPr>
          <w:cantSplit/>
        </w:trPr>
        <w:tc>
          <w:tcPr>
            <w:tcW w:w="1008" w:type="dxa"/>
          </w:tcPr>
          <w:p w14:paraId="12FB8F1D" w14:textId="77777777" w:rsidR="003A71DE" w:rsidRPr="00CE0F04" w:rsidRDefault="003A71DE" w:rsidP="001A5D47">
            <w:pPr>
              <w:pStyle w:val="TAL"/>
            </w:pPr>
            <w:r w:rsidRPr="00CE0F04">
              <w:t>Final condition</w:t>
            </w:r>
          </w:p>
        </w:tc>
        <w:tc>
          <w:tcPr>
            <w:tcW w:w="1794" w:type="dxa"/>
          </w:tcPr>
          <w:p w14:paraId="57AE145D" w14:textId="77777777" w:rsidR="003A71DE" w:rsidRPr="00CE0F04" w:rsidRDefault="003A71DE" w:rsidP="001A5D47">
            <w:pPr>
              <w:pStyle w:val="TAL"/>
            </w:pPr>
            <w:r w:rsidRPr="00CE0F04">
              <w:t>Active cell</w:t>
            </w:r>
          </w:p>
        </w:tc>
        <w:tc>
          <w:tcPr>
            <w:tcW w:w="708" w:type="dxa"/>
          </w:tcPr>
          <w:p w14:paraId="4C5022E7" w14:textId="77777777" w:rsidR="003A71DE" w:rsidRPr="00CE0F04" w:rsidRDefault="003A71DE" w:rsidP="001A5D47">
            <w:pPr>
              <w:pStyle w:val="TAC"/>
            </w:pPr>
          </w:p>
        </w:tc>
        <w:tc>
          <w:tcPr>
            <w:tcW w:w="1418" w:type="dxa"/>
          </w:tcPr>
          <w:p w14:paraId="3957E012" w14:textId="77777777" w:rsidR="003A71DE" w:rsidRPr="00CE0F04" w:rsidRDefault="003A71DE" w:rsidP="001A5D47">
            <w:pPr>
              <w:pStyle w:val="TAC"/>
            </w:pPr>
            <w:r w:rsidRPr="00CE0F04">
              <w:rPr>
                <w:lang w:eastAsia="zh-CN"/>
              </w:rPr>
              <w:t>1, 2</w:t>
            </w:r>
          </w:p>
        </w:tc>
        <w:tc>
          <w:tcPr>
            <w:tcW w:w="1588" w:type="dxa"/>
          </w:tcPr>
          <w:p w14:paraId="7B3BD872" w14:textId="77777777" w:rsidR="003A71DE" w:rsidRPr="00CE0F04" w:rsidRDefault="003A71DE" w:rsidP="001A5D47">
            <w:pPr>
              <w:pStyle w:val="TAC"/>
            </w:pPr>
            <w:r w:rsidRPr="00CE0F04">
              <w:t>Cell2</w:t>
            </w:r>
          </w:p>
        </w:tc>
        <w:tc>
          <w:tcPr>
            <w:tcW w:w="3090" w:type="dxa"/>
          </w:tcPr>
          <w:p w14:paraId="41EB7950" w14:textId="77777777" w:rsidR="003A71DE" w:rsidRPr="00CE0F04" w:rsidRDefault="003A71DE" w:rsidP="001A5D47">
            <w:pPr>
              <w:pStyle w:val="TAC"/>
            </w:pPr>
          </w:p>
        </w:tc>
      </w:tr>
      <w:tr w:rsidR="003A71DE" w:rsidRPr="00CE0F04" w14:paraId="4D52CED7" w14:textId="77777777" w:rsidTr="003A71DE">
        <w:trPr>
          <w:cantSplit/>
        </w:trPr>
        <w:tc>
          <w:tcPr>
            <w:tcW w:w="2802" w:type="dxa"/>
            <w:gridSpan w:val="2"/>
            <w:tcBorders>
              <w:bottom w:val="single" w:sz="4" w:space="0" w:color="auto"/>
            </w:tcBorders>
          </w:tcPr>
          <w:p w14:paraId="01AC4B90" w14:textId="77777777" w:rsidR="003A71DE" w:rsidRPr="00CE0F04" w:rsidRDefault="003A71DE" w:rsidP="001A5D47">
            <w:pPr>
              <w:pStyle w:val="TAL"/>
            </w:pPr>
            <w:r w:rsidRPr="00CE0F04">
              <w:rPr>
                <w:rFonts w:cs="v4.2.0"/>
                <w:bCs/>
              </w:rPr>
              <w:t>RF Channel Number</w:t>
            </w:r>
          </w:p>
        </w:tc>
        <w:tc>
          <w:tcPr>
            <w:tcW w:w="708" w:type="dxa"/>
          </w:tcPr>
          <w:p w14:paraId="49DB88BD" w14:textId="77777777" w:rsidR="003A71DE" w:rsidRPr="00CE0F04" w:rsidRDefault="003A71DE" w:rsidP="001A5D47">
            <w:pPr>
              <w:pStyle w:val="TAC"/>
            </w:pPr>
          </w:p>
        </w:tc>
        <w:tc>
          <w:tcPr>
            <w:tcW w:w="1418" w:type="dxa"/>
          </w:tcPr>
          <w:p w14:paraId="06198D32" w14:textId="77777777" w:rsidR="003A71DE" w:rsidRPr="00CE0F04" w:rsidRDefault="003A71DE" w:rsidP="001A5D47">
            <w:pPr>
              <w:pStyle w:val="TAC"/>
              <w:rPr>
                <w:rFonts w:cs="v4.2.0"/>
                <w:bCs/>
              </w:rPr>
            </w:pPr>
            <w:r w:rsidRPr="00CE0F04">
              <w:rPr>
                <w:lang w:eastAsia="zh-CN"/>
              </w:rPr>
              <w:t>1, 2</w:t>
            </w:r>
          </w:p>
        </w:tc>
        <w:tc>
          <w:tcPr>
            <w:tcW w:w="1588" w:type="dxa"/>
          </w:tcPr>
          <w:p w14:paraId="1D4A69D1" w14:textId="77777777" w:rsidR="003A71DE" w:rsidRPr="00CE0F04" w:rsidRDefault="003A71DE" w:rsidP="001A5D47">
            <w:pPr>
              <w:pStyle w:val="TAC"/>
            </w:pPr>
            <w:r w:rsidRPr="00CE0F04">
              <w:rPr>
                <w:lang w:eastAsia="zh-CN"/>
              </w:rPr>
              <w:t>1, 2</w:t>
            </w:r>
          </w:p>
        </w:tc>
        <w:tc>
          <w:tcPr>
            <w:tcW w:w="3090" w:type="dxa"/>
          </w:tcPr>
          <w:p w14:paraId="4ACA48AC" w14:textId="77777777" w:rsidR="003A71DE" w:rsidRPr="00CE0F04" w:rsidRDefault="003A71DE" w:rsidP="001A5D47">
            <w:pPr>
              <w:pStyle w:val="TAC"/>
            </w:pPr>
          </w:p>
        </w:tc>
      </w:tr>
      <w:tr w:rsidR="003A71DE" w:rsidRPr="00CE0F04" w14:paraId="06D855CB" w14:textId="77777777" w:rsidTr="003A71DE">
        <w:trPr>
          <w:cantSplit/>
        </w:trPr>
        <w:tc>
          <w:tcPr>
            <w:tcW w:w="2802" w:type="dxa"/>
            <w:gridSpan w:val="2"/>
            <w:tcBorders>
              <w:bottom w:val="nil"/>
            </w:tcBorders>
            <w:shd w:val="clear" w:color="auto" w:fill="auto"/>
          </w:tcPr>
          <w:p w14:paraId="7CD5FE92" w14:textId="77777777" w:rsidR="003A71DE" w:rsidRPr="00CE0F04" w:rsidRDefault="003A71DE" w:rsidP="001A5D47">
            <w:pPr>
              <w:pStyle w:val="TAL"/>
            </w:pPr>
            <w:r w:rsidRPr="00CE0F04">
              <w:t>Time offset between cells</w:t>
            </w:r>
          </w:p>
        </w:tc>
        <w:tc>
          <w:tcPr>
            <w:tcW w:w="708" w:type="dxa"/>
          </w:tcPr>
          <w:p w14:paraId="38941988" w14:textId="77777777" w:rsidR="003A71DE" w:rsidRPr="00CE0F04" w:rsidRDefault="003A71DE" w:rsidP="001A5D47">
            <w:pPr>
              <w:pStyle w:val="TAC"/>
            </w:pPr>
          </w:p>
        </w:tc>
        <w:tc>
          <w:tcPr>
            <w:tcW w:w="1418" w:type="dxa"/>
          </w:tcPr>
          <w:p w14:paraId="24A43EDD" w14:textId="77777777" w:rsidR="003A71DE" w:rsidRPr="00CE0F04" w:rsidRDefault="003A71DE" w:rsidP="001A5D47">
            <w:pPr>
              <w:pStyle w:val="TAC"/>
              <w:rPr>
                <w:rFonts w:cs="v4.2.0"/>
              </w:rPr>
            </w:pPr>
            <w:r w:rsidRPr="00CE0F04">
              <w:rPr>
                <w:lang w:eastAsia="zh-CN"/>
              </w:rPr>
              <w:t>1, 2</w:t>
            </w:r>
          </w:p>
        </w:tc>
        <w:tc>
          <w:tcPr>
            <w:tcW w:w="1588" w:type="dxa"/>
          </w:tcPr>
          <w:p w14:paraId="4C0C7090" w14:textId="77777777" w:rsidR="003A71DE" w:rsidRPr="00CE0F04" w:rsidRDefault="003A71DE" w:rsidP="001A5D47">
            <w:pPr>
              <w:pStyle w:val="TAC"/>
            </w:pPr>
            <w:r w:rsidRPr="00CE0F04">
              <w:rPr>
                <w:rFonts w:cs="v4.2.0"/>
              </w:rPr>
              <w:t xml:space="preserve">3 </w:t>
            </w:r>
            <w:r w:rsidRPr="00CE0F04">
              <w:rPr>
                <w:rFonts w:cs="v4.2.0"/>
              </w:rPr>
              <w:sym w:font="Symbol" w:char="F06D"/>
            </w:r>
            <w:r w:rsidRPr="00CE0F04">
              <w:rPr>
                <w:rFonts w:cs="v4.2.0"/>
              </w:rPr>
              <w:t>s</w:t>
            </w:r>
          </w:p>
        </w:tc>
        <w:tc>
          <w:tcPr>
            <w:tcW w:w="3090" w:type="dxa"/>
          </w:tcPr>
          <w:p w14:paraId="14471AB5" w14:textId="77777777" w:rsidR="003A71DE" w:rsidRPr="00CE0F04" w:rsidRDefault="003A71DE" w:rsidP="001A5D47">
            <w:pPr>
              <w:pStyle w:val="TAC"/>
            </w:pPr>
            <w:r w:rsidRPr="00CE0F04">
              <w:rPr>
                <w:rFonts w:cs="v4.2.0"/>
              </w:rPr>
              <w:t>Synchronous cells</w:t>
            </w:r>
          </w:p>
        </w:tc>
      </w:tr>
      <w:tr w:rsidR="003A71DE" w:rsidRPr="00CE0F04" w14:paraId="4BC29D24" w14:textId="77777777" w:rsidTr="003A71DE">
        <w:trPr>
          <w:cantSplit/>
        </w:trPr>
        <w:tc>
          <w:tcPr>
            <w:tcW w:w="2802" w:type="dxa"/>
            <w:gridSpan w:val="2"/>
          </w:tcPr>
          <w:p w14:paraId="345FFD87" w14:textId="77777777" w:rsidR="003A71DE" w:rsidRPr="00CE0F04" w:rsidRDefault="003A71DE" w:rsidP="001A5D47">
            <w:pPr>
              <w:pStyle w:val="TAL"/>
            </w:pPr>
            <w:r w:rsidRPr="00CE0F04">
              <w:t>N310</w:t>
            </w:r>
          </w:p>
        </w:tc>
        <w:tc>
          <w:tcPr>
            <w:tcW w:w="708" w:type="dxa"/>
          </w:tcPr>
          <w:p w14:paraId="618DE108" w14:textId="77777777" w:rsidR="003A71DE" w:rsidRPr="00CE0F04" w:rsidRDefault="003A71DE" w:rsidP="001A5D47">
            <w:pPr>
              <w:pStyle w:val="TAC"/>
            </w:pPr>
            <w:r w:rsidRPr="00CE0F04">
              <w:rPr>
                <w:rFonts w:cs="v4.2.0"/>
              </w:rPr>
              <w:t>-</w:t>
            </w:r>
          </w:p>
        </w:tc>
        <w:tc>
          <w:tcPr>
            <w:tcW w:w="1418" w:type="dxa"/>
          </w:tcPr>
          <w:p w14:paraId="1AFEEA91" w14:textId="77777777" w:rsidR="003A71DE" w:rsidRPr="00CE0F04" w:rsidRDefault="003A71DE" w:rsidP="001A5D47">
            <w:pPr>
              <w:pStyle w:val="TAC"/>
              <w:rPr>
                <w:rFonts w:cs="v4.2.0"/>
              </w:rPr>
            </w:pPr>
            <w:r w:rsidRPr="00CE0F04">
              <w:rPr>
                <w:lang w:eastAsia="zh-CN"/>
              </w:rPr>
              <w:t>1, 2</w:t>
            </w:r>
          </w:p>
        </w:tc>
        <w:tc>
          <w:tcPr>
            <w:tcW w:w="1588" w:type="dxa"/>
          </w:tcPr>
          <w:p w14:paraId="40797D6A" w14:textId="77777777" w:rsidR="003A71DE" w:rsidRPr="00CE0F04" w:rsidRDefault="003A71DE" w:rsidP="001A5D47">
            <w:pPr>
              <w:pStyle w:val="TAC"/>
            </w:pPr>
            <w:r w:rsidRPr="00CE0F04">
              <w:rPr>
                <w:rFonts w:cs="v4.2.0"/>
              </w:rPr>
              <w:t>1</w:t>
            </w:r>
          </w:p>
        </w:tc>
        <w:tc>
          <w:tcPr>
            <w:tcW w:w="3090" w:type="dxa"/>
          </w:tcPr>
          <w:p w14:paraId="0FCD22F4" w14:textId="77777777" w:rsidR="003A71DE" w:rsidRPr="00CE0F04" w:rsidRDefault="003A71DE" w:rsidP="001A5D47">
            <w:pPr>
              <w:pStyle w:val="TAC"/>
            </w:pPr>
            <w:r w:rsidRPr="00CE0F04">
              <w:t>Maximum consecutive out-of-sync indications from lower layers</w:t>
            </w:r>
          </w:p>
        </w:tc>
      </w:tr>
      <w:tr w:rsidR="003A71DE" w:rsidRPr="00CE0F04" w14:paraId="6E1E60ED" w14:textId="77777777" w:rsidTr="003A71DE">
        <w:trPr>
          <w:cantSplit/>
        </w:trPr>
        <w:tc>
          <w:tcPr>
            <w:tcW w:w="2802" w:type="dxa"/>
            <w:gridSpan w:val="2"/>
          </w:tcPr>
          <w:p w14:paraId="04135841" w14:textId="77777777" w:rsidR="003A71DE" w:rsidRPr="00CE0F04" w:rsidRDefault="003A71DE" w:rsidP="001A5D47">
            <w:pPr>
              <w:pStyle w:val="TAL"/>
            </w:pPr>
            <w:r w:rsidRPr="00CE0F04">
              <w:t>N311</w:t>
            </w:r>
          </w:p>
        </w:tc>
        <w:tc>
          <w:tcPr>
            <w:tcW w:w="708" w:type="dxa"/>
          </w:tcPr>
          <w:p w14:paraId="752D77D9" w14:textId="77777777" w:rsidR="003A71DE" w:rsidRPr="00CE0F04" w:rsidRDefault="003A71DE" w:rsidP="001A5D47">
            <w:pPr>
              <w:pStyle w:val="TAC"/>
            </w:pPr>
            <w:r w:rsidRPr="00CE0F04">
              <w:rPr>
                <w:rFonts w:cs="v4.2.0"/>
              </w:rPr>
              <w:t>-</w:t>
            </w:r>
          </w:p>
        </w:tc>
        <w:tc>
          <w:tcPr>
            <w:tcW w:w="1418" w:type="dxa"/>
          </w:tcPr>
          <w:p w14:paraId="6C5BAF8C" w14:textId="77777777" w:rsidR="003A71DE" w:rsidRPr="00CE0F04" w:rsidRDefault="003A71DE" w:rsidP="001A5D47">
            <w:pPr>
              <w:pStyle w:val="TAC"/>
              <w:rPr>
                <w:rFonts w:cs="v4.2.0"/>
              </w:rPr>
            </w:pPr>
            <w:r w:rsidRPr="00CE0F04">
              <w:rPr>
                <w:lang w:eastAsia="zh-CN"/>
              </w:rPr>
              <w:t>1, 2</w:t>
            </w:r>
          </w:p>
        </w:tc>
        <w:tc>
          <w:tcPr>
            <w:tcW w:w="1588" w:type="dxa"/>
          </w:tcPr>
          <w:p w14:paraId="146A8779" w14:textId="77777777" w:rsidR="003A71DE" w:rsidRPr="00CE0F04" w:rsidRDefault="003A71DE" w:rsidP="001A5D47">
            <w:pPr>
              <w:pStyle w:val="TAC"/>
            </w:pPr>
            <w:r w:rsidRPr="00CE0F04">
              <w:rPr>
                <w:rFonts w:cs="v4.2.0"/>
              </w:rPr>
              <w:t>1</w:t>
            </w:r>
          </w:p>
        </w:tc>
        <w:tc>
          <w:tcPr>
            <w:tcW w:w="3090" w:type="dxa"/>
          </w:tcPr>
          <w:p w14:paraId="55DBD8F0" w14:textId="77777777" w:rsidR="003A71DE" w:rsidRPr="00CE0F04" w:rsidRDefault="003A71DE" w:rsidP="001A5D47">
            <w:pPr>
              <w:pStyle w:val="TAC"/>
            </w:pPr>
            <w:r w:rsidRPr="00CE0F04">
              <w:t>Minimum consecutive in-sync indications from lower layers</w:t>
            </w:r>
          </w:p>
        </w:tc>
      </w:tr>
      <w:tr w:rsidR="003A71DE" w:rsidRPr="00CE0F04" w14:paraId="723D2291" w14:textId="77777777" w:rsidTr="003A71DE">
        <w:trPr>
          <w:cantSplit/>
        </w:trPr>
        <w:tc>
          <w:tcPr>
            <w:tcW w:w="2802" w:type="dxa"/>
            <w:gridSpan w:val="2"/>
          </w:tcPr>
          <w:p w14:paraId="1E7959F6" w14:textId="77777777" w:rsidR="003A71DE" w:rsidRPr="00CE0F04" w:rsidRDefault="003A71DE" w:rsidP="001A5D47">
            <w:pPr>
              <w:pStyle w:val="TAL"/>
            </w:pPr>
            <w:r w:rsidRPr="00CE0F04">
              <w:t>T310</w:t>
            </w:r>
          </w:p>
        </w:tc>
        <w:tc>
          <w:tcPr>
            <w:tcW w:w="708" w:type="dxa"/>
          </w:tcPr>
          <w:p w14:paraId="307D0191" w14:textId="77777777" w:rsidR="003A71DE" w:rsidRPr="00CE0F04" w:rsidRDefault="003A71DE" w:rsidP="001A5D47">
            <w:pPr>
              <w:pStyle w:val="TAC"/>
            </w:pPr>
            <w:r w:rsidRPr="00CE0F04">
              <w:rPr>
                <w:rFonts w:cs="v4.2.0"/>
              </w:rPr>
              <w:t>ms</w:t>
            </w:r>
          </w:p>
        </w:tc>
        <w:tc>
          <w:tcPr>
            <w:tcW w:w="1418" w:type="dxa"/>
          </w:tcPr>
          <w:p w14:paraId="46B1F14A" w14:textId="77777777" w:rsidR="003A71DE" w:rsidRPr="00CE0F04" w:rsidRDefault="003A71DE" w:rsidP="001A5D47">
            <w:pPr>
              <w:pStyle w:val="TAC"/>
              <w:rPr>
                <w:rFonts w:cs="v4.2.0"/>
              </w:rPr>
            </w:pPr>
            <w:r w:rsidRPr="00CE0F04">
              <w:rPr>
                <w:lang w:eastAsia="zh-CN"/>
              </w:rPr>
              <w:t>1, 2</w:t>
            </w:r>
          </w:p>
        </w:tc>
        <w:tc>
          <w:tcPr>
            <w:tcW w:w="1588" w:type="dxa"/>
          </w:tcPr>
          <w:p w14:paraId="33828704" w14:textId="77777777" w:rsidR="003A71DE" w:rsidRPr="00CE0F04" w:rsidRDefault="003A71DE" w:rsidP="001A5D47">
            <w:pPr>
              <w:pStyle w:val="TAC"/>
            </w:pPr>
            <w:r w:rsidRPr="00CE0F04">
              <w:rPr>
                <w:rFonts w:cs="v4.2.0"/>
              </w:rPr>
              <w:t>6000</w:t>
            </w:r>
          </w:p>
        </w:tc>
        <w:tc>
          <w:tcPr>
            <w:tcW w:w="3090" w:type="dxa"/>
          </w:tcPr>
          <w:p w14:paraId="318263D8" w14:textId="77777777" w:rsidR="003A71DE" w:rsidRPr="00CE0F04" w:rsidRDefault="003A71DE" w:rsidP="001A5D47">
            <w:pPr>
              <w:pStyle w:val="TAC"/>
            </w:pPr>
            <w:r w:rsidRPr="00CE0F04">
              <w:rPr>
                <w:rFonts w:cs="v4.2.0"/>
              </w:rPr>
              <w:t xml:space="preserve">Radio link failure timer configured by </w:t>
            </w:r>
            <w:r w:rsidRPr="00CE0F04">
              <w:rPr>
                <w:i/>
              </w:rPr>
              <w:t>RLF-TimersAndConstants</w:t>
            </w:r>
          </w:p>
        </w:tc>
      </w:tr>
      <w:tr w:rsidR="003A71DE" w:rsidRPr="00CE0F04" w14:paraId="56803CB4" w14:textId="77777777" w:rsidTr="003A71DE">
        <w:trPr>
          <w:cantSplit/>
        </w:trPr>
        <w:tc>
          <w:tcPr>
            <w:tcW w:w="2802" w:type="dxa"/>
            <w:gridSpan w:val="2"/>
          </w:tcPr>
          <w:p w14:paraId="2E64115C" w14:textId="77777777" w:rsidR="003A71DE" w:rsidRPr="00CE0F04" w:rsidRDefault="003A71DE" w:rsidP="001A5D47">
            <w:pPr>
              <w:pStyle w:val="TAL"/>
            </w:pPr>
            <w:r w:rsidRPr="00CE0F04">
              <w:t>T311</w:t>
            </w:r>
          </w:p>
        </w:tc>
        <w:tc>
          <w:tcPr>
            <w:tcW w:w="708" w:type="dxa"/>
          </w:tcPr>
          <w:p w14:paraId="4FFAB37D" w14:textId="77777777" w:rsidR="003A71DE" w:rsidRPr="00CE0F04" w:rsidRDefault="003A71DE" w:rsidP="001A5D47">
            <w:pPr>
              <w:pStyle w:val="TAC"/>
            </w:pPr>
            <w:r w:rsidRPr="00CE0F04">
              <w:rPr>
                <w:rFonts w:cs="v4.2.0"/>
              </w:rPr>
              <w:t>ms</w:t>
            </w:r>
          </w:p>
        </w:tc>
        <w:tc>
          <w:tcPr>
            <w:tcW w:w="1418" w:type="dxa"/>
          </w:tcPr>
          <w:p w14:paraId="5FC49DAC" w14:textId="77777777" w:rsidR="003A71DE" w:rsidRPr="00CE0F04" w:rsidRDefault="003A71DE" w:rsidP="001A5D47">
            <w:pPr>
              <w:pStyle w:val="TAC"/>
              <w:rPr>
                <w:rFonts w:cs="v4.2.0"/>
              </w:rPr>
            </w:pPr>
            <w:r w:rsidRPr="00CE0F04">
              <w:rPr>
                <w:lang w:eastAsia="zh-CN"/>
              </w:rPr>
              <w:t>1, 2</w:t>
            </w:r>
          </w:p>
        </w:tc>
        <w:tc>
          <w:tcPr>
            <w:tcW w:w="1588" w:type="dxa"/>
          </w:tcPr>
          <w:p w14:paraId="14E1B278" w14:textId="77777777" w:rsidR="003A71DE" w:rsidRPr="00CE0F04" w:rsidRDefault="003A71DE" w:rsidP="001A5D47">
            <w:pPr>
              <w:pStyle w:val="TAC"/>
            </w:pPr>
            <w:r w:rsidRPr="00CE0F04">
              <w:rPr>
                <w:rFonts w:cs="v4.2.0"/>
              </w:rPr>
              <w:t>15000</w:t>
            </w:r>
          </w:p>
        </w:tc>
        <w:tc>
          <w:tcPr>
            <w:tcW w:w="3090" w:type="dxa"/>
          </w:tcPr>
          <w:p w14:paraId="3188570C" w14:textId="77777777" w:rsidR="003A71DE" w:rsidRPr="00CE0F04" w:rsidRDefault="003A71DE" w:rsidP="001A5D47">
            <w:pPr>
              <w:pStyle w:val="TAC"/>
            </w:pPr>
            <w:r w:rsidRPr="00CE0F04">
              <w:rPr>
                <w:rFonts w:cs="v4.2.0"/>
              </w:rPr>
              <w:t>RRC re-establishment timer</w:t>
            </w:r>
          </w:p>
        </w:tc>
      </w:tr>
      <w:tr w:rsidR="003A71DE" w:rsidRPr="00CE0F04" w14:paraId="7DF4CCF5" w14:textId="77777777" w:rsidTr="003A71DE">
        <w:trPr>
          <w:cantSplit/>
        </w:trPr>
        <w:tc>
          <w:tcPr>
            <w:tcW w:w="2802" w:type="dxa"/>
            <w:gridSpan w:val="2"/>
            <w:tcBorders>
              <w:bottom w:val="single" w:sz="4" w:space="0" w:color="auto"/>
            </w:tcBorders>
          </w:tcPr>
          <w:p w14:paraId="10A59AF6"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3C36937A" w14:textId="77777777" w:rsidR="003A71DE" w:rsidRPr="00CE0F04" w:rsidRDefault="003A71DE" w:rsidP="001A5D47">
            <w:pPr>
              <w:pStyle w:val="TAC"/>
              <w:rPr>
                <w:rFonts w:cs="v4.2.0"/>
                <w:lang w:eastAsia="zh-CN"/>
              </w:rPr>
            </w:pPr>
            <w:r w:rsidRPr="00CE0F04">
              <w:rPr>
                <w:rFonts w:cs="v4.2.0"/>
                <w:lang w:eastAsia="zh-CN"/>
              </w:rPr>
              <w:t>-</w:t>
            </w:r>
          </w:p>
        </w:tc>
        <w:tc>
          <w:tcPr>
            <w:tcW w:w="1418" w:type="dxa"/>
          </w:tcPr>
          <w:p w14:paraId="14C48D6F" w14:textId="77777777" w:rsidR="003A71DE" w:rsidRPr="00CE0F04" w:rsidRDefault="003A71DE" w:rsidP="001A5D47">
            <w:pPr>
              <w:pStyle w:val="TAC"/>
              <w:rPr>
                <w:lang w:eastAsia="zh-CN"/>
              </w:rPr>
            </w:pPr>
            <w:r w:rsidRPr="00CE0F04">
              <w:rPr>
                <w:lang w:eastAsia="zh-CN"/>
              </w:rPr>
              <w:t>1, 2</w:t>
            </w:r>
          </w:p>
        </w:tc>
        <w:tc>
          <w:tcPr>
            <w:tcW w:w="1588" w:type="dxa"/>
          </w:tcPr>
          <w:p w14:paraId="53729432" w14:textId="77777777" w:rsidR="003A71DE" w:rsidRPr="00CE0F04" w:rsidRDefault="003A71DE" w:rsidP="001A5D47">
            <w:pPr>
              <w:pStyle w:val="TAC"/>
              <w:rPr>
                <w:rFonts w:cs="v4.2.0"/>
                <w:lang w:eastAsia="zh-CN"/>
              </w:rPr>
            </w:pPr>
            <w:r w:rsidRPr="00CE0F04">
              <w:rPr>
                <w:rFonts w:cs="v4.2.0"/>
                <w:lang w:eastAsia="zh-CN"/>
              </w:rPr>
              <w:t>Not Sent</w:t>
            </w:r>
          </w:p>
        </w:tc>
        <w:tc>
          <w:tcPr>
            <w:tcW w:w="3090" w:type="dxa"/>
          </w:tcPr>
          <w:p w14:paraId="6DAC16D5" w14:textId="77777777" w:rsidR="003A71DE" w:rsidRPr="00CE0F04" w:rsidRDefault="003A71DE" w:rsidP="001A5D47">
            <w:pPr>
              <w:pStyle w:val="TAC"/>
              <w:rPr>
                <w:rFonts w:cs="v4.2.0"/>
              </w:rPr>
            </w:pPr>
            <w:r w:rsidRPr="00CE0F04">
              <w:rPr>
                <w:rFonts w:cs="v4.2.0"/>
              </w:rPr>
              <w:t>No additional delays in random access procedure.</w:t>
            </w:r>
          </w:p>
        </w:tc>
      </w:tr>
      <w:tr w:rsidR="003A71DE" w:rsidRPr="00CE0F04" w14:paraId="33004713" w14:textId="77777777" w:rsidTr="003A71DE">
        <w:trPr>
          <w:cantSplit/>
        </w:trPr>
        <w:tc>
          <w:tcPr>
            <w:tcW w:w="2802" w:type="dxa"/>
            <w:gridSpan w:val="2"/>
            <w:tcBorders>
              <w:bottom w:val="nil"/>
            </w:tcBorders>
            <w:shd w:val="clear" w:color="auto" w:fill="auto"/>
          </w:tcPr>
          <w:p w14:paraId="3367BC47" w14:textId="77777777" w:rsidR="003A71DE" w:rsidRPr="00CE0F04" w:rsidRDefault="003A71DE" w:rsidP="001A5D47">
            <w:pPr>
              <w:pStyle w:val="TAL"/>
              <w:rPr>
                <w:lang w:eastAsia="zh-CN"/>
              </w:rPr>
            </w:pPr>
            <w:r w:rsidRPr="00CE0F04">
              <w:rPr>
                <w:lang w:eastAsia="zh-CN"/>
              </w:rPr>
              <w:t>SSB configuration</w:t>
            </w:r>
          </w:p>
        </w:tc>
        <w:tc>
          <w:tcPr>
            <w:tcW w:w="708" w:type="dxa"/>
            <w:vMerge w:val="restart"/>
          </w:tcPr>
          <w:p w14:paraId="2DAED193" w14:textId="77777777" w:rsidR="003A71DE" w:rsidRPr="00CE0F04" w:rsidRDefault="003A71DE" w:rsidP="001A5D47">
            <w:pPr>
              <w:pStyle w:val="TAC"/>
              <w:rPr>
                <w:rFonts w:cs="v4.2.0"/>
              </w:rPr>
            </w:pPr>
          </w:p>
        </w:tc>
        <w:tc>
          <w:tcPr>
            <w:tcW w:w="1418" w:type="dxa"/>
          </w:tcPr>
          <w:p w14:paraId="26AACFD1" w14:textId="77777777" w:rsidR="003A71DE" w:rsidRPr="00CE0F04" w:rsidRDefault="003A71DE" w:rsidP="001A5D47">
            <w:pPr>
              <w:pStyle w:val="TAC"/>
              <w:rPr>
                <w:rFonts w:cs="v4.2.0"/>
                <w:lang w:eastAsia="zh-CN"/>
              </w:rPr>
            </w:pPr>
            <w:r w:rsidRPr="00CE0F04">
              <w:rPr>
                <w:rFonts w:cs="v4.2.0"/>
                <w:lang w:eastAsia="zh-CN"/>
              </w:rPr>
              <w:t>1</w:t>
            </w:r>
          </w:p>
        </w:tc>
        <w:tc>
          <w:tcPr>
            <w:tcW w:w="1588" w:type="dxa"/>
          </w:tcPr>
          <w:p w14:paraId="01F34F7C" w14:textId="77777777" w:rsidR="003A71DE" w:rsidRPr="00CE0F04" w:rsidRDefault="003A71DE" w:rsidP="001A5D47">
            <w:pPr>
              <w:pStyle w:val="TAC"/>
              <w:rPr>
                <w:rFonts w:cs="v4.2.0"/>
              </w:rPr>
            </w:pPr>
            <w:r w:rsidRPr="00CE0F04">
              <w:rPr>
                <w:rFonts w:cs="v4.2.0"/>
                <w:bCs/>
                <w:lang w:eastAsia="zh-CN"/>
              </w:rPr>
              <w:t>SSB.1 FR1</w:t>
            </w:r>
          </w:p>
        </w:tc>
        <w:tc>
          <w:tcPr>
            <w:tcW w:w="3090" w:type="dxa"/>
          </w:tcPr>
          <w:p w14:paraId="6E3CF141" w14:textId="77777777" w:rsidR="003A71DE" w:rsidRPr="00CE0F04" w:rsidRDefault="003A71DE" w:rsidP="001A5D47">
            <w:pPr>
              <w:pStyle w:val="TAC"/>
              <w:rPr>
                <w:rFonts w:cs="v4.2.0"/>
              </w:rPr>
            </w:pPr>
          </w:p>
        </w:tc>
      </w:tr>
      <w:tr w:rsidR="003A71DE" w:rsidRPr="00CE0F04" w14:paraId="0514451B" w14:textId="77777777" w:rsidTr="003A71DE">
        <w:trPr>
          <w:cantSplit/>
        </w:trPr>
        <w:tc>
          <w:tcPr>
            <w:tcW w:w="2802" w:type="dxa"/>
            <w:gridSpan w:val="2"/>
            <w:tcBorders>
              <w:top w:val="nil"/>
              <w:bottom w:val="nil"/>
            </w:tcBorders>
            <w:shd w:val="clear" w:color="auto" w:fill="auto"/>
          </w:tcPr>
          <w:p w14:paraId="2CB36312" w14:textId="77777777" w:rsidR="003A71DE" w:rsidRPr="00CE0F04" w:rsidRDefault="003A71DE" w:rsidP="001A5D47">
            <w:pPr>
              <w:pStyle w:val="TAL"/>
              <w:rPr>
                <w:lang w:eastAsia="zh-CN"/>
              </w:rPr>
            </w:pPr>
          </w:p>
        </w:tc>
        <w:tc>
          <w:tcPr>
            <w:tcW w:w="708" w:type="dxa"/>
            <w:vMerge/>
          </w:tcPr>
          <w:p w14:paraId="78EC61BB" w14:textId="77777777" w:rsidR="003A71DE" w:rsidRPr="00CE0F04" w:rsidRDefault="003A71DE" w:rsidP="001A5D47">
            <w:pPr>
              <w:pStyle w:val="TAC"/>
              <w:rPr>
                <w:rFonts w:cs="v4.2.0"/>
              </w:rPr>
            </w:pPr>
          </w:p>
        </w:tc>
        <w:tc>
          <w:tcPr>
            <w:tcW w:w="1418" w:type="dxa"/>
          </w:tcPr>
          <w:p w14:paraId="1F6E4BFB" w14:textId="77777777" w:rsidR="003A71DE" w:rsidRPr="00CE0F04" w:rsidRDefault="003A71DE" w:rsidP="001A5D47">
            <w:pPr>
              <w:pStyle w:val="TAC"/>
              <w:rPr>
                <w:rFonts w:cs="v4.2.0"/>
                <w:lang w:eastAsia="zh-CN"/>
              </w:rPr>
            </w:pPr>
            <w:r w:rsidRPr="00CE0F04">
              <w:rPr>
                <w:rFonts w:cs="v4.2.0"/>
                <w:lang w:eastAsia="zh-CN"/>
              </w:rPr>
              <w:t>2</w:t>
            </w:r>
          </w:p>
        </w:tc>
        <w:tc>
          <w:tcPr>
            <w:tcW w:w="1588" w:type="dxa"/>
          </w:tcPr>
          <w:p w14:paraId="65659833" w14:textId="77777777" w:rsidR="003A71DE" w:rsidRPr="00CE0F04" w:rsidRDefault="003A71DE" w:rsidP="001A5D47">
            <w:pPr>
              <w:pStyle w:val="TAC"/>
              <w:rPr>
                <w:rFonts w:cs="v4.2.0"/>
              </w:rPr>
            </w:pPr>
            <w:r w:rsidRPr="00CE0F04">
              <w:rPr>
                <w:rFonts w:cs="v4.2.0"/>
                <w:bCs/>
                <w:lang w:eastAsia="zh-CN"/>
              </w:rPr>
              <w:t>SSB.2 FR1</w:t>
            </w:r>
          </w:p>
        </w:tc>
        <w:tc>
          <w:tcPr>
            <w:tcW w:w="3090" w:type="dxa"/>
          </w:tcPr>
          <w:p w14:paraId="058CC954" w14:textId="77777777" w:rsidR="003A71DE" w:rsidRPr="00CE0F04" w:rsidRDefault="003A71DE" w:rsidP="001A5D47">
            <w:pPr>
              <w:pStyle w:val="TAC"/>
              <w:rPr>
                <w:rFonts w:cs="v4.2.0"/>
              </w:rPr>
            </w:pPr>
          </w:p>
        </w:tc>
      </w:tr>
      <w:tr w:rsidR="003A71DE" w:rsidRPr="00CE0F04" w14:paraId="298C5ADE" w14:textId="77777777" w:rsidTr="003A71DE">
        <w:trPr>
          <w:cantSplit/>
        </w:trPr>
        <w:tc>
          <w:tcPr>
            <w:tcW w:w="2802" w:type="dxa"/>
            <w:gridSpan w:val="2"/>
            <w:tcBorders>
              <w:bottom w:val="nil"/>
            </w:tcBorders>
            <w:shd w:val="clear" w:color="auto" w:fill="auto"/>
          </w:tcPr>
          <w:p w14:paraId="75ABC903" w14:textId="77777777" w:rsidR="003A71DE" w:rsidRPr="00CE0F04" w:rsidRDefault="003A71DE" w:rsidP="001A5D47">
            <w:pPr>
              <w:pStyle w:val="TAL"/>
              <w:rPr>
                <w:rFonts w:cs="v4.2.0"/>
                <w:lang w:eastAsia="zh-CN"/>
              </w:rPr>
            </w:pPr>
            <w:r w:rsidRPr="00CE0F04">
              <w:rPr>
                <w:rFonts w:cs="v4.2.0"/>
                <w:lang w:eastAsia="zh-CN"/>
              </w:rPr>
              <w:t>SMTC configuration</w:t>
            </w:r>
          </w:p>
        </w:tc>
        <w:tc>
          <w:tcPr>
            <w:tcW w:w="708" w:type="dxa"/>
            <w:vMerge w:val="restart"/>
          </w:tcPr>
          <w:p w14:paraId="5A4B7EBC" w14:textId="77777777" w:rsidR="003A71DE" w:rsidRPr="00CE0F04" w:rsidRDefault="003A71DE" w:rsidP="001A5D47">
            <w:pPr>
              <w:pStyle w:val="TAC"/>
              <w:rPr>
                <w:lang w:eastAsia="zh-CN"/>
              </w:rPr>
            </w:pPr>
          </w:p>
        </w:tc>
        <w:tc>
          <w:tcPr>
            <w:tcW w:w="1418" w:type="dxa"/>
          </w:tcPr>
          <w:p w14:paraId="1D49DBE0" w14:textId="77777777" w:rsidR="003A71DE" w:rsidRPr="00CE0F04" w:rsidRDefault="003A71DE" w:rsidP="001A5D47">
            <w:pPr>
              <w:pStyle w:val="TAC"/>
              <w:rPr>
                <w:rFonts w:cs="v4.2.0"/>
                <w:bCs/>
                <w:lang w:eastAsia="zh-CN"/>
              </w:rPr>
            </w:pPr>
            <w:r w:rsidRPr="00CE0F04">
              <w:rPr>
                <w:rFonts w:cs="v4.2.0"/>
                <w:bCs/>
                <w:lang w:eastAsia="zh-CN"/>
              </w:rPr>
              <w:t>1</w:t>
            </w:r>
          </w:p>
        </w:tc>
        <w:tc>
          <w:tcPr>
            <w:tcW w:w="1588" w:type="dxa"/>
          </w:tcPr>
          <w:p w14:paraId="3584D13B" w14:textId="77777777" w:rsidR="003A71DE" w:rsidRPr="00CE0F04" w:rsidRDefault="003A71DE" w:rsidP="001A5D47">
            <w:pPr>
              <w:pStyle w:val="TAC"/>
              <w:rPr>
                <w:rFonts w:cs="v4.2.0"/>
                <w:bCs/>
                <w:lang w:eastAsia="zh-CN"/>
              </w:rPr>
            </w:pPr>
            <w:r w:rsidRPr="00CE0F04">
              <w:rPr>
                <w:rFonts w:cs="v4.2.0"/>
                <w:bCs/>
                <w:lang w:eastAsia="zh-CN"/>
              </w:rPr>
              <w:t>SMTC pattern 1</w:t>
            </w:r>
          </w:p>
        </w:tc>
        <w:tc>
          <w:tcPr>
            <w:tcW w:w="3090" w:type="dxa"/>
          </w:tcPr>
          <w:p w14:paraId="435B8865" w14:textId="77777777" w:rsidR="003A71DE" w:rsidRPr="00CE0F04" w:rsidRDefault="003A71DE" w:rsidP="001A5D47">
            <w:pPr>
              <w:pStyle w:val="TAC"/>
              <w:rPr>
                <w:rFonts w:cs="v4.2.0"/>
                <w:bCs/>
                <w:lang w:eastAsia="zh-CN"/>
              </w:rPr>
            </w:pPr>
          </w:p>
        </w:tc>
      </w:tr>
      <w:tr w:rsidR="003A71DE" w:rsidRPr="00CE0F04" w14:paraId="616A859A" w14:textId="77777777" w:rsidTr="003A71DE">
        <w:trPr>
          <w:cantSplit/>
        </w:trPr>
        <w:tc>
          <w:tcPr>
            <w:tcW w:w="2802" w:type="dxa"/>
            <w:gridSpan w:val="2"/>
            <w:tcBorders>
              <w:top w:val="nil"/>
              <w:bottom w:val="nil"/>
            </w:tcBorders>
            <w:shd w:val="clear" w:color="auto" w:fill="auto"/>
          </w:tcPr>
          <w:p w14:paraId="0886B7C4" w14:textId="77777777" w:rsidR="003A71DE" w:rsidRPr="00CE0F04" w:rsidRDefault="003A71DE" w:rsidP="001A5D47">
            <w:pPr>
              <w:pStyle w:val="TAL"/>
              <w:rPr>
                <w:rFonts w:cs="v4.2.0"/>
                <w:lang w:eastAsia="zh-CN"/>
              </w:rPr>
            </w:pPr>
          </w:p>
        </w:tc>
        <w:tc>
          <w:tcPr>
            <w:tcW w:w="708" w:type="dxa"/>
            <w:vMerge/>
          </w:tcPr>
          <w:p w14:paraId="334487C3" w14:textId="77777777" w:rsidR="003A71DE" w:rsidRPr="00CE0F04" w:rsidRDefault="003A71DE" w:rsidP="001A5D47">
            <w:pPr>
              <w:pStyle w:val="TAC"/>
              <w:rPr>
                <w:lang w:eastAsia="zh-CN"/>
              </w:rPr>
            </w:pPr>
          </w:p>
        </w:tc>
        <w:tc>
          <w:tcPr>
            <w:tcW w:w="1418" w:type="dxa"/>
          </w:tcPr>
          <w:p w14:paraId="67190819" w14:textId="77777777" w:rsidR="003A71DE" w:rsidRPr="00CE0F04" w:rsidRDefault="003A71DE" w:rsidP="001A5D47">
            <w:pPr>
              <w:pStyle w:val="TAC"/>
              <w:rPr>
                <w:rFonts w:cs="v4.2.0"/>
                <w:bCs/>
                <w:lang w:eastAsia="zh-CN"/>
              </w:rPr>
            </w:pPr>
            <w:r w:rsidRPr="00CE0F04">
              <w:rPr>
                <w:rFonts w:cs="v4.2.0"/>
                <w:bCs/>
                <w:lang w:eastAsia="zh-CN"/>
              </w:rPr>
              <w:t>2</w:t>
            </w:r>
          </w:p>
        </w:tc>
        <w:tc>
          <w:tcPr>
            <w:tcW w:w="1588" w:type="dxa"/>
          </w:tcPr>
          <w:p w14:paraId="46589321" w14:textId="77777777" w:rsidR="003A71DE" w:rsidRPr="00CE0F04" w:rsidRDefault="003A71DE" w:rsidP="001A5D47">
            <w:pPr>
              <w:pStyle w:val="TAC"/>
              <w:rPr>
                <w:rFonts w:cs="v4.2.0"/>
                <w:bCs/>
                <w:lang w:eastAsia="zh-CN"/>
              </w:rPr>
            </w:pPr>
            <w:r w:rsidRPr="00CE0F04">
              <w:rPr>
                <w:rFonts w:cs="v4.2.0"/>
                <w:bCs/>
                <w:lang w:eastAsia="zh-CN"/>
              </w:rPr>
              <w:t>SMTC pattern 1</w:t>
            </w:r>
          </w:p>
        </w:tc>
        <w:tc>
          <w:tcPr>
            <w:tcW w:w="3090" w:type="dxa"/>
          </w:tcPr>
          <w:p w14:paraId="4F112FFB" w14:textId="77777777" w:rsidR="003A71DE" w:rsidRPr="00CE0F04" w:rsidRDefault="003A71DE" w:rsidP="001A5D47">
            <w:pPr>
              <w:pStyle w:val="TAC"/>
              <w:rPr>
                <w:rFonts w:cs="v4.2.0"/>
                <w:bCs/>
                <w:lang w:eastAsia="zh-CN"/>
              </w:rPr>
            </w:pPr>
          </w:p>
        </w:tc>
      </w:tr>
      <w:tr w:rsidR="003A71DE" w:rsidRPr="00CE0F04" w14:paraId="5EB519B8" w14:textId="77777777" w:rsidTr="003A71DE">
        <w:trPr>
          <w:cantSplit/>
        </w:trPr>
        <w:tc>
          <w:tcPr>
            <w:tcW w:w="2802" w:type="dxa"/>
            <w:gridSpan w:val="2"/>
          </w:tcPr>
          <w:p w14:paraId="4E94417B" w14:textId="77777777" w:rsidR="003A71DE" w:rsidRPr="00CE0F04" w:rsidRDefault="003A71DE" w:rsidP="001A5D47">
            <w:pPr>
              <w:pStyle w:val="TAL"/>
            </w:pPr>
            <w:r w:rsidRPr="00CE0F04">
              <w:t>DRX cycle length</w:t>
            </w:r>
          </w:p>
        </w:tc>
        <w:tc>
          <w:tcPr>
            <w:tcW w:w="708" w:type="dxa"/>
          </w:tcPr>
          <w:p w14:paraId="28A0F20A" w14:textId="77777777" w:rsidR="003A71DE" w:rsidRPr="00CE0F04" w:rsidRDefault="003A71DE" w:rsidP="001A5D47">
            <w:pPr>
              <w:pStyle w:val="TAC"/>
            </w:pPr>
            <w:r w:rsidRPr="00CE0F04">
              <w:t>s</w:t>
            </w:r>
          </w:p>
        </w:tc>
        <w:tc>
          <w:tcPr>
            <w:tcW w:w="1418" w:type="dxa"/>
          </w:tcPr>
          <w:p w14:paraId="417221C1" w14:textId="77777777" w:rsidR="003A71DE" w:rsidRPr="00CE0F04" w:rsidRDefault="003A71DE" w:rsidP="001A5D47">
            <w:pPr>
              <w:pStyle w:val="TAC"/>
            </w:pPr>
            <w:r w:rsidRPr="00CE0F04">
              <w:rPr>
                <w:lang w:eastAsia="zh-CN"/>
              </w:rPr>
              <w:t>1, 2</w:t>
            </w:r>
          </w:p>
        </w:tc>
        <w:tc>
          <w:tcPr>
            <w:tcW w:w="1588" w:type="dxa"/>
          </w:tcPr>
          <w:p w14:paraId="5285C4D3" w14:textId="77777777" w:rsidR="003A71DE" w:rsidRPr="00CE0F04" w:rsidRDefault="003A71DE" w:rsidP="001A5D47">
            <w:pPr>
              <w:pStyle w:val="TAC"/>
            </w:pPr>
            <w:r w:rsidRPr="00CE0F04">
              <w:t>OFF</w:t>
            </w:r>
          </w:p>
        </w:tc>
        <w:tc>
          <w:tcPr>
            <w:tcW w:w="3090" w:type="dxa"/>
          </w:tcPr>
          <w:p w14:paraId="70DCB914" w14:textId="77777777" w:rsidR="003A71DE" w:rsidRPr="00CE0F04" w:rsidRDefault="003A71DE" w:rsidP="001A5D47">
            <w:pPr>
              <w:pStyle w:val="TAC"/>
            </w:pPr>
          </w:p>
        </w:tc>
      </w:tr>
      <w:tr w:rsidR="003A71DE" w:rsidRPr="00CE0F04" w14:paraId="755B36A2" w14:textId="77777777" w:rsidTr="003A71DE">
        <w:trPr>
          <w:cantSplit/>
        </w:trPr>
        <w:tc>
          <w:tcPr>
            <w:tcW w:w="2802" w:type="dxa"/>
            <w:gridSpan w:val="2"/>
          </w:tcPr>
          <w:p w14:paraId="64A87F95" w14:textId="77777777" w:rsidR="003A71DE" w:rsidRPr="00CE0F04" w:rsidRDefault="003A71DE" w:rsidP="001A5D47">
            <w:pPr>
              <w:pStyle w:val="TAL"/>
              <w:rPr>
                <w:lang w:eastAsia="zh-CN"/>
              </w:rPr>
            </w:pPr>
            <w:r w:rsidRPr="00CE0F04">
              <w:rPr>
                <w:rFonts w:cs="Arial"/>
                <w:lang w:eastAsia="zh-CN"/>
              </w:rPr>
              <w:t>PRACH configuration</w:t>
            </w:r>
          </w:p>
        </w:tc>
        <w:tc>
          <w:tcPr>
            <w:tcW w:w="708" w:type="dxa"/>
          </w:tcPr>
          <w:p w14:paraId="2F336BDE" w14:textId="77777777" w:rsidR="003A71DE" w:rsidRPr="00CE0F04" w:rsidRDefault="003A71DE" w:rsidP="001A5D47">
            <w:pPr>
              <w:pStyle w:val="TAC"/>
            </w:pPr>
          </w:p>
        </w:tc>
        <w:tc>
          <w:tcPr>
            <w:tcW w:w="1418" w:type="dxa"/>
          </w:tcPr>
          <w:p w14:paraId="62BDFD56" w14:textId="77777777" w:rsidR="003A71DE" w:rsidRPr="00CE0F04" w:rsidRDefault="003A71DE" w:rsidP="001A5D47">
            <w:pPr>
              <w:pStyle w:val="TAC"/>
              <w:rPr>
                <w:lang w:eastAsia="zh-CN"/>
              </w:rPr>
            </w:pPr>
            <w:r w:rsidRPr="00CE0F04">
              <w:rPr>
                <w:lang w:eastAsia="zh-CN"/>
              </w:rPr>
              <w:t>1, 2</w:t>
            </w:r>
          </w:p>
        </w:tc>
        <w:tc>
          <w:tcPr>
            <w:tcW w:w="1588" w:type="dxa"/>
          </w:tcPr>
          <w:p w14:paraId="2DACB658" w14:textId="77777777" w:rsidR="003A71DE" w:rsidRPr="00CE0F04" w:rsidRDefault="003A71DE" w:rsidP="001A5D47">
            <w:pPr>
              <w:pStyle w:val="TAC"/>
              <w:rPr>
                <w:lang w:eastAsia="zh-CN"/>
              </w:rPr>
            </w:pPr>
            <w:r w:rsidRPr="00CE0F04">
              <w:rPr>
                <w:rFonts w:cs="Arial"/>
                <w:lang w:eastAsia="zh-CN"/>
              </w:rPr>
              <w:t>FR1 PRACH configuration 1</w:t>
            </w:r>
          </w:p>
        </w:tc>
        <w:tc>
          <w:tcPr>
            <w:tcW w:w="3090" w:type="dxa"/>
          </w:tcPr>
          <w:p w14:paraId="55DC093C" w14:textId="77777777" w:rsidR="003A71DE" w:rsidRPr="00CE0F04" w:rsidRDefault="003A71DE" w:rsidP="001A5D47">
            <w:pPr>
              <w:pStyle w:val="TAC"/>
              <w:rPr>
                <w:lang w:eastAsia="zh-CN"/>
              </w:rPr>
            </w:pPr>
            <w:r w:rsidRPr="00CE0F04">
              <w:rPr>
                <w:rFonts w:cs="Arial"/>
                <w:lang w:eastAsia="zh-CN"/>
              </w:rPr>
              <w:t>TBD</w:t>
            </w:r>
          </w:p>
        </w:tc>
      </w:tr>
      <w:tr w:rsidR="003A71DE" w:rsidRPr="00CE0F04" w14:paraId="496D9121" w14:textId="77777777" w:rsidTr="003A71DE">
        <w:trPr>
          <w:cantSplit/>
        </w:trPr>
        <w:tc>
          <w:tcPr>
            <w:tcW w:w="2802" w:type="dxa"/>
            <w:gridSpan w:val="2"/>
          </w:tcPr>
          <w:p w14:paraId="474BDE03" w14:textId="77777777" w:rsidR="003A71DE" w:rsidRPr="00CE0F04" w:rsidRDefault="003A71DE" w:rsidP="001A5D47">
            <w:pPr>
              <w:pStyle w:val="TAL"/>
            </w:pPr>
            <w:r w:rsidRPr="00CE0F04">
              <w:rPr>
                <w:lang w:eastAsia="zh-CN"/>
              </w:rPr>
              <w:t>T1</w:t>
            </w:r>
          </w:p>
        </w:tc>
        <w:tc>
          <w:tcPr>
            <w:tcW w:w="708" w:type="dxa"/>
          </w:tcPr>
          <w:p w14:paraId="4490E7FD" w14:textId="77777777" w:rsidR="003A71DE" w:rsidRPr="00CE0F04" w:rsidRDefault="003A71DE" w:rsidP="001A5D47">
            <w:pPr>
              <w:pStyle w:val="TAC"/>
            </w:pPr>
            <w:r w:rsidRPr="00CE0F04">
              <w:rPr>
                <w:lang w:eastAsia="zh-CN"/>
              </w:rPr>
              <w:t>s</w:t>
            </w:r>
          </w:p>
        </w:tc>
        <w:tc>
          <w:tcPr>
            <w:tcW w:w="1418" w:type="dxa"/>
          </w:tcPr>
          <w:p w14:paraId="0620B905" w14:textId="77777777" w:rsidR="003A71DE" w:rsidRPr="00CE0F04" w:rsidRDefault="003A71DE" w:rsidP="001A5D47">
            <w:pPr>
              <w:pStyle w:val="TAC"/>
              <w:rPr>
                <w:lang w:eastAsia="zh-CN"/>
              </w:rPr>
            </w:pPr>
            <w:r w:rsidRPr="00CE0F04">
              <w:rPr>
                <w:lang w:eastAsia="zh-CN"/>
              </w:rPr>
              <w:t>1, 2</w:t>
            </w:r>
          </w:p>
        </w:tc>
        <w:tc>
          <w:tcPr>
            <w:tcW w:w="1588" w:type="dxa"/>
          </w:tcPr>
          <w:p w14:paraId="30669BB5" w14:textId="77777777" w:rsidR="003A71DE" w:rsidRPr="00CE0F04" w:rsidRDefault="003A71DE" w:rsidP="001A5D47">
            <w:pPr>
              <w:pStyle w:val="TAC"/>
            </w:pPr>
            <w:r w:rsidRPr="00CE0F04">
              <w:rPr>
                <w:lang w:eastAsia="zh-CN"/>
              </w:rPr>
              <w:t>10</w:t>
            </w:r>
          </w:p>
        </w:tc>
        <w:tc>
          <w:tcPr>
            <w:tcW w:w="3090" w:type="dxa"/>
          </w:tcPr>
          <w:p w14:paraId="6B702CA4" w14:textId="77777777" w:rsidR="003A71DE" w:rsidRPr="00CE0F04" w:rsidRDefault="003A71DE" w:rsidP="001A5D47">
            <w:pPr>
              <w:pStyle w:val="TAC"/>
            </w:pPr>
          </w:p>
        </w:tc>
      </w:tr>
      <w:tr w:rsidR="003A71DE" w:rsidRPr="00CE0F04" w14:paraId="5F1C5876" w14:textId="77777777" w:rsidTr="003A71DE">
        <w:trPr>
          <w:cantSplit/>
        </w:trPr>
        <w:tc>
          <w:tcPr>
            <w:tcW w:w="2802" w:type="dxa"/>
            <w:gridSpan w:val="2"/>
          </w:tcPr>
          <w:p w14:paraId="0B657B14" w14:textId="77777777" w:rsidR="003A71DE" w:rsidRPr="00CE0F04" w:rsidRDefault="003A71DE" w:rsidP="001A5D47">
            <w:pPr>
              <w:pStyle w:val="TAL"/>
            </w:pPr>
            <w:r w:rsidRPr="00CE0F04">
              <w:t>T</w:t>
            </w:r>
            <w:r w:rsidRPr="00CE0F04">
              <w:rPr>
                <w:lang w:eastAsia="zh-CN"/>
              </w:rPr>
              <w:t>2</w:t>
            </w:r>
          </w:p>
        </w:tc>
        <w:tc>
          <w:tcPr>
            <w:tcW w:w="708" w:type="dxa"/>
          </w:tcPr>
          <w:p w14:paraId="4F2F6ACF" w14:textId="77777777" w:rsidR="003A71DE" w:rsidRPr="00CE0F04" w:rsidRDefault="003A71DE" w:rsidP="001A5D47">
            <w:pPr>
              <w:pStyle w:val="TAC"/>
            </w:pPr>
            <w:r w:rsidRPr="00CE0F04">
              <w:t>s</w:t>
            </w:r>
          </w:p>
        </w:tc>
        <w:tc>
          <w:tcPr>
            <w:tcW w:w="1418" w:type="dxa"/>
          </w:tcPr>
          <w:p w14:paraId="6921580B" w14:textId="77777777" w:rsidR="003A71DE" w:rsidRPr="00CE0F04" w:rsidRDefault="003A71DE" w:rsidP="001A5D47">
            <w:pPr>
              <w:pStyle w:val="TAC"/>
              <w:rPr>
                <w:lang w:eastAsia="zh-CN"/>
              </w:rPr>
            </w:pPr>
            <w:r w:rsidRPr="00CE0F04">
              <w:rPr>
                <w:lang w:eastAsia="zh-CN"/>
              </w:rPr>
              <w:t>1, 2</w:t>
            </w:r>
          </w:p>
        </w:tc>
        <w:tc>
          <w:tcPr>
            <w:tcW w:w="1588" w:type="dxa"/>
          </w:tcPr>
          <w:p w14:paraId="3F3B9DD3" w14:textId="77777777" w:rsidR="003A71DE" w:rsidRPr="00CE0F04" w:rsidRDefault="003A71DE" w:rsidP="001A5D47">
            <w:pPr>
              <w:pStyle w:val="TAC"/>
            </w:pPr>
            <w:r w:rsidRPr="00CE0F04">
              <w:rPr>
                <w:lang w:eastAsia="zh-CN"/>
              </w:rPr>
              <w:t>7</w:t>
            </w:r>
          </w:p>
        </w:tc>
        <w:tc>
          <w:tcPr>
            <w:tcW w:w="3090" w:type="dxa"/>
          </w:tcPr>
          <w:p w14:paraId="6D227CD8"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32EECD83" w14:textId="77777777" w:rsidTr="003A71DE">
        <w:trPr>
          <w:cantSplit/>
        </w:trPr>
        <w:tc>
          <w:tcPr>
            <w:tcW w:w="2802" w:type="dxa"/>
            <w:gridSpan w:val="2"/>
          </w:tcPr>
          <w:p w14:paraId="5D7A9995" w14:textId="77777777" w:rsidR="003A71DE" w:rsidRPr="00CE0F04" w:rsidRDefault="003A71DE" w:rsidP="001A5D47">
            <w:pPr>
              <w:pStyle w:val="TAL"/>
            </w:pPr>
            <w:r w:rsidRPr="00CE0F04">
              <w:t>T</w:t>
            </w:r>
            <w:r w:rsidRPr="00CE0F04">
              <w:rPr>
                <w:lang w:eastAsia="zh-CN"/>
              </w:rPr>
              <w:t>3</w:t>
            </w:r>
          </w:p>
        </w:tc>
        <w:tc>
          <w:tcPr>
            <w:tcW w:w="708" w:type="dxa"/>
          </w:tcPr>
          <w:p w14:paraId="4362C67D" w14:textId="77777777" w:rsidR="003A71DE" w:rsidRPr="00CE0F04" w:rsidRDefault="003A71DE" w:rsidP="001A5D47">
            <w:pPr>
              <w:pStyle w:val="TAC"/>
            </w:pPr>
            <w:r w:rsidRPr="00CE0F04">
              <w:t>s</w:t>
            </w:r>
          </w:p>
        </w:tc>
        <w:tc>
          <w:tcPr>
            <w:tcW w:w="1418" w:type="dxa"/>
          </w:tcPr>
          <w:p w14:paraId="3F658FB0" w14:textId="77777777" w:rsidR="003A71DE" w:rsidRPr="00CE0F04" w:rsidRDefault="003A71DE" w:rsidP="001A5D47">
            <w:pPr>
              <w:pStyle w:val="TAC"/>
            </w:pPr>
            <w:r w:rsidRPr="00CE0F04">
              <w:rPr>
                <w:lang w:eastAsia="zh-CN"/>
              </w:rPr>
              <w:t>1, 2</w:t>
            </w:r>
          </w:p>
        </w:tc>
        <w:tc>
          <w:tcPr>
            <w:tcW w:w="1588" w:type="dxa"/>
          </w:tcPr>
          <w:p w14:paraId="36462A74" w14:textId="77777777" w:rsidR="003A71DE" w:rsidRPr="00CE0F04" w:rsidRDefault="003A71DE" w:rsidP="001A5D47">
            <w:pPr>
              <w:pStyle w:val="TAC"/>
            </w:pPr>
            <w:r w:rsidRPr="00CE0F04">
              <w:t>10</w:t>
            </w:r>
          </w:p>
        </w:tc>
        <w:tc>
          <w:tcPr>
            <w:tcW w:w="3090" w:type="dxa"/>
          </w:tcPr>
          <w:p w14:paraId="3CD783F9" w14:textId="77777777" w:rsidR="003A71DE" w:rsidRPr="00CE0F04" w:rsidRDefault="003A71DE" w:rsidP="001A5D47">
            <w:pPr>
              <w:pStyle w:val="TAC"/>
            </w:pPr>
          </w:p>
        </w:tc>
      </w:tr>
    </w:tbl>
    <w:p w14:paraId="0E4EDD34" w14:textId="77777777" w:rsidR="003A71DE" w:rsidRPr="00CE0F04" w:rsidRDefault="003A71DE" w:rsidP="003A71DE"/>
    <w:p w14:paraId="0288D9BA" w14:textId="77777777" w:rsidR="003A71DE" w:rsidRPr="00CE0F04" w:rsidRDefault="003A71DE" w:rsidP="00BA0D24">
      <w:pPr>
        <w:pStyle w:val="TH"/>
      </w:pPr>
      <w:r w:rsidRPr="00CE0F04">
        <w:t>Table G.2.1.1.1.2.1-3: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588"/>
        <w:gridCol w:w="1624"/>
        <w:gridCol w:w="992"/>
        <w:gridCol w:w="851"/>
        <w:gridCol w:w="899"/>
        <w:gridCol w:w="802"/>
        <w:gridCol w:w="850"/>
        <w:gridCol w:w="767"/>
      </w:tblGrid>
      <w:tr w:rsidR="003A71DE" w:rsidRPr="00CE0F04" w14:paraId="4860F485" w14:textId="77777777" w:rsidTr="003A71DE">
        <w:trPr>
          <w:cantSplit/>
          <w:jc w:val="center"/>
        </w:trPr>
        <w:tc>
          <w:tcPr>
            <w:tcW w:w="1951" w:type="dxa"/>
            <w:tcBorders>
              <w:top w:val="single" w:sz="4" w:space="0" w:color="auto"/>
              <w:left w:val="single" w:sz="4" w:space="0" w:color="auto"/>
              <w:bottom w:val="nil"/>
            </w:tcBorders>
            <w:shd w:val="clear" w:color="auto" w:fill="auto"/>
          </w:tcPr>
          <w:p w14:paraId="57157322" w14:textId="77777777" w:rsidR="003A71DE" w:rsidRPr="00CE0F04" w:rsidRDefault="003A71DE" w:rsidP="001A5D47">
            <w:pPr>
              <w:pStyle w:val="TAH"/>
            </w:pPr>
            <w:r w:rsidRPr="00CE0F04">
              <w:t>Parameter</w:t>
            </w:r>
          </w:p>
        </w:tc>
        <w:tc>
          <w:tcPr>
            <w:tcW w:w="1588" w:type="dxa"/>
            <w:tcBorders>
              <w:top w:val="single" w:sz="4" w:space="0" w:color="auto"/>
              <w:bottom w:val="nil"/>
            </w:tcBorders>
            <w:shd w:val="clear" w:color="auto" w:fill="auto"/>
          </w:tcPr>
          <w:p w14:paraId="6CEED2E4" w14:textId="77777777" w:rsidR="003A71DE" w:rsidRPr="00CE0F04" w:rsidRDefault="003A71DE" w:rsidP="001A5D47">
            <w:pPr>
              <w:pStyle w:val="TAH"/>
            </w:pPr>
            <w:r w:rsidRPr="00CE0F04">
              <w:t>Unit</w:t>
            </w:r>
          </w:p>
        </w:tc>
        <w:tc>
          <w:tcPr>
            <w:tcW w:w="1624" w:type="dxa"/>
            <w:tcBorders>
              <w:top w:val="single" w:sz="4" w:space="0" w:color="auto"/>
              <w:bottom w:val="nil"/>
            </w:tcBorders>
            <w:shd w:val="clear" w:color="auto" w:fill="auto"/>
          </w:tcPr>
          <w:p w14:paraId="211D691E" w14:textId="77777777" w:rsidR="003A71DE" w:rsidRPr="00CE0F04" w:rsidRDefault="003A71DE" w:rsidP="001A5D47">
            <w:pPr>
              <w:pStyle w:val="TAH"/>
              <w:rPr>
                <w:lang w:eastAsia="zh-CN"/>
              </w:rPr>
            </w:pPr>
            <w:r w:rsidRPr="00CE0F04">
              <w:rPr>
                <w:lang w:eastAsia="zh-CN"/>
              </w:rPr>
              <w:t>Test configuration</w:t>
            </w:r>
          </w:p>
        </w:tc>
        <w:tc>
          <w:tcPr>
            <w:tcW w:w="2742" w:type="dxa"/>
            <w:gridSpan w:val="3"/>
            <w:tcBorders>
              <w:top w:val="single" w:sz="4" w:space="0" w:color="auto"/>
            </w:tcBorders>
          </w:tcPr>
          <w:p w14:paraId="00567A25" w14:textId="77777777" w:rsidR="003A71DE" w:rsidRPr="00CE0F04" w:rsidRDefault="003A71DE" w:rsidP="001A5D47">
            <w:pPr>
              <w:pStyle w:val="TAH"/>
            </w:pPr>
            <w:r w:rsidRPr="00CE0F04">
              <w:t>Cell 1</w:t>
            </w:r>
          </w:p>
        </w:tc>
        <w:tc>
          <w:tcPr>
            <w:tcW w:w="2419" w:type="dxa"/>
            <w:gridSpan w:val="3"/>
            <w:tcBorders>
              <w:top w:val="single" w:sz="4" w:space="0" w:color="auto"/>
              <w:right w:val="single" w:sz="4" w:space="0" w:color="auto"/>
            </w:tcBorders>
          </w:tcPr>
          <w:p w14:paraId="1098938B" w14:textId="77777777" w:rsidR="003A71DE" w:rsidRPr="00CE0F04" w:rsidRDefault="003A71DE" w:rsidP="001A5D47">
            <w:pPr>
              <w:pStyle w:val="TAH"/>
            </w:pPr>
            <w:r w:rsidRPr="00CE0F04">
              <w:t>Cell 2</w:t>
            </w:r>
          </w:p>
        </w:tc>
      </w:tr>
      <w:tr w:rsidR="003A71DE" w:rsidRPr="00CE0F04" w14:paraId="08E5061C" w14:textId="77777777" w:rsidTr="003A71DE">
        <w:trPr>
          <w:cantSplit/>
          <w:jc w:val="center"/>
        </w:trPr>
        <w:tc>
          <w:tcPr>
            <w:tcW w:w="1951" w:type="dxa"/>
            <w:tcBorders>
              <w:top w:val="nil"/>
              <w:left w:val="single" w:sz="4" w:space="0" w:color="auto"/>
              <w:bottom w:val="single" w:sz="4" w:space="0" w:color="auto"/>
            </w:tcBorders>
            <w:shd w:val="clear" w:color="auto" w:fill="auto"/>
          </w:tcPr>
          <w:p w14:paraId="4A915CED" w14:textId="77777777" w:rsidR="003A71DE" w:rsidRPr="00CE0F04" w:rsidRDefault="003A71DE" w:rsidP="001A5D47">
            <w:pPr>
              <w:pStyle w:val="TAH"/>
            </w:pPr>
          </w:p>
        </w:tc>
        <w:tc>
          <w:tcPr>
            <w:tcW w:w="1588" w:type="dxa"/>
            <w:tcBorders>
              <w:top w:val="nil"/>
              <w:bottom w:val="single" w:sz="4" w:space="0" w:color="auto"/>
            </w:tcBorders>
            <w:shd w:val="clear" w:color="auto" w:fill="auto"/>
          </w:tcPr>
          <w:p w14:paraId="45A6CE82" w14:textId="77777777" w:rsidR="003A71DE" w:rsidRPr="00CE0F04" w:rsidRDefault="003A71DE" w:rsidP="001A5D47">
            <w:pPr>
              <w:pStyle w:val="TAH"/>
            </w:pPr>
          </w:p>
        </w:tc>
        <w:tc>
          <w:tcPr>
            <w:tcW w:w="1624" w:type="dxa"/>
            <w:tcBorders>
              <w:top w:val="nil"/>
              <w:bottom w:val="single" w:sz="4" w:space="0" w:color="auto"/>
            </w:tcBorders>
            <w:shd w:val="clear" w:color="auto" w:fill="auto"/>
          </w:tcPr>
          <w:p w14:paraId="2B4D25F9" w14:textId="77777777" w:rsidR="003A71DE" w:rsidRPr="00CE0F04" w:rsidRDefault="003A71DE" w:rsidP="001A5D47">
            <w:pPr>
              <w:pStyle w:val="TAH"/>
            </w:pPr>
          </w:p>
        </w:tc>
        <w:tc>
          <w:tcPr>
            <w:tcW w:w="992" w:type="dxa"/>
            <w:tcBorders>
              <w:bottom w:val="single" w:sz="4" w:space="0" w:color="auto"/>
            </w:tcBorders>
          </w:tcPr>
          <w:p w14:paraId="49B685A4" w14:textId="77777777" w:rsidR="003A71DE" w:rsidRPr="00CE0F04" w:rsidRDefault="003A71DE" w:rsidP="001A5D47">
            <w:pPr>
              <w:pStyle w:val="TAH"/>
            </w:pPr>
            <w:r w:rsidRPr="00CE0F04">
              <w:t>T1</w:t>
            </w:r>
          </w:p>
        </w:tc>
        <w:tc>
          <w:tcPr>
            <w:tcW w:w="851" w:type="dxa"/>
            <w:tcBorders>
              <w:bottom w:val="single" w:sz="4" w:space="0" w:color="auto"/>
            </w:tcBorders>
          </w:tcPr>
          <w:p w14:paraId="7A31C9A7" w14:textId="77777777" w:rsidR="003A71DE" w:rsidRPr="00CE0F04" w:rsidRDefault="003A71DE" w:rsidP="001A5D47">
            <w:pPr>
              <w:pStyle w:val="TAH"/>
            </w:pPr>
            <w:r w:rsidRPr="00CE0F04">
              <w:t>T2</w:t>
            </w:r>
          </w:p>
        </w:tc>
        <w:tc>
          <w:tcPr>
            <w:tcW w:w="899" w:type="dxa"/>
            <w:tcBorders>
              <w:bottom w:val="single" w:sz="4" w:space="0" w:color="auto"/>
            </w:tcBorders>
          </w:tcPr>
          <w:p w14:paraId="63120D24" w14:textId="77777777" w:rsidR="003A71DE" w:rsidRPr="00CE0F04" w:rsidRDefault="003A71DE" w:rsidP="001A5D47">
            <w:pPr>
              <w:pStyle w:val="TAH"/>
            </w:pPr>
            <w:r w:rsidRPr="00CE0F04">
              <w:t>T3</w:t>
            </w:r>
          </w:p>
        </w:tc>
        <w:tc>
          <w:tcPr>
            <w:tcW w:w="802" w:type="dxa"/>
            <w:tcBorders>
              <w:bottom w:val="single" w:sz="4" w:space="0" w:color="auto"/>
            </w:tcBorders>
          </w:tcPr>
          <w:p w14:paraId="468F197C" w14:textId="77777777" w:rsidR="003A71DE" w:rsidRPr="00CE0F04" w:rsidRDefault="003A71DE" w:rsidP="001A5D47">
            <w:pPr>
              <w:pStyle w:val="TAH"/>
            </w:pPr>
            <w:r w:rsidRPr="00CE0F04">
              <w:t>T1</w:t>
            </w:r>
          </w:p>
        </w:tc>
        <w:tc>
          <w:tcPr>
            <w:tcW w:w="850" w:type="dxa"/>
            <w:tcBorders>
              <w:bottom w:val="single" w:sz="4" w:space="0" w:color="auto"/>
            </w:tcBorders>
          </w:tcPr>
          <w:p w14:paraId="7AD18A1A" w14:textId="77777777" w:rsidR="003A71DE" w:rsidRPr="00CE0F04" w:rsidRDefault="003A71DE" w:rsidP="001A5D47">
            <w:pPr>
              <w:pStyle w:val="TAH"/>
            </w:pPr>
            <w:r w:rsidRPr="00CE0F04">
              <w:t>T2</w:t>
            </w:r>
          </w:p>
        </w:tc>
        <w:tc>
          <w:tcPr>
            <w:tcW w:w="767" w:type="dxa"/>
            <w:tcBorders>
              <w:bottom w:val="single" w:sz="4" w:space="0" w:color="auto"/>
            </w:tcBorders>
          </w:tcPr>
          <w:p w14:paraId="53AC0267" w14:textId="77777777" w:rsidR="003A71DE" w:rsidRPr="00CE0F04" w:rsidRDefault="003A71DE" w:rsidP="001A5D47">
            <w:pPr>
              <w:pStyle w:val="TAH"/>
            </w:pPr>
            <w:r w:rsidRPr="00CE0F04">
              <w:t>T3</w:t>
            </w:r>
          </w:p>
        </w:tc>
      </w:tr>
      <w:tr w:rsidR="003A71DE" w:rsidRPr="00CE0F04" w14:paraId="07C15358" w14:textId="77777777" w:rsidTr="003A71DE">
        <w:trPr>
          <w:cantSplit/>
          <w:jc w:val="center"/>
        </w:trPr>
        <w:tc>
          <w:tcPr>
            <w:tcW w:w="1951" w:type="dxa"/>
            <w:tcBorders>
              <w:left w:val="single" w:sz="4" w:space="0" w:color="auto"/>
              <w:bottom w:val="nil"/>
            </w:tcBorders>
            <w:shd w:val="clear" w:color="auto" w:fill="auto"/>
          </w:tcPr>
          <w:p w14:paraId="552807BC" w14:textId="77777777" w:rsidR="003A71DE" w:rsidRPr="00CE0F04" w:rsidRDefault="003A71DE" w:rsidP="001A5D47">
            <w:pPr>
              <w:pStyle w:val="TAL"/>
              <w:rPr>
                <w:lang w:eastAsia="zh-CN"/>
              </w:rPr>
            </w:pPr>
            <w:r w:rsidRPr="00CE0F04">
              <w:rPr>
                <w:lang w:eastAsia="zh-CN"/>
              </w:rPr>
              <w:t>TDD configuration</w:t>
            </w:r>
          </w:p>
        </w:tc>
        <w:tc>
          <w:tcPr>
            <w:tcW w:w="1588" w:type="dxa"/>
            <w:tcBorders>
              <w:bottom w:val="nil"/>
            </w:tcBorders>
            <w:shd w:val="clear" w:color="auto" w:fill="auto"/>
          </w:tcPr>
          <w:p w14:paraId="7BBD8D89" w14:textId="77777777" w:rsidR="003A71DE" w:rsidRPr="00CE0F04" w:rsidRDefault="003A71DE" w:rsidP="001A5D47">
            <w:pPr>
              <w:pStyle w:val="TAC"/>
            </w:pPr>
          </w:p>
        </w:tc>
        <w:tc>
          <w:tcPr>
            <w:tcW w:w="1624" w:type="dxa"/>
            <w:tcBorders>
              <w:bottom w:val="single" w:sz="4" w:space="0" w:color="auto"/>
            </w:tcBorders>
          </w:tcPr>
          <w:p w14:paraId="31EBC398"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3CBB7DC1" w14:textId="77777777" w:rsidR="003A71DE" w:rsidRPr="00CE0F04" w:rsidRDefault="003A71DE" w:rsidP="001A5D47">
            <w:pPr>
              <w:pStyle w:val="TAC"/>
              <w:rPr>
                <w:lang w:eastAsia="zh-CN"/>
              </w:rPr>
            </w:pPr>
            <w:r w:rsidRPr="00CE0F04">
              <w:rPr>
                <w:lang w:eastAsia="ja-JP"/>
              </w:rPr>
              <w:t>TDDConf.1.1</w:t>
            </w:r>
          </w:p>
        </w:tc>
        <w:tc>
          <w:tcPr>
            <w:tcW w:w="2419" w:type="dxa"/>
            <w:gridSpan w:val="3"/>
            <w:tcBorders>
              <w:bottom w:val="single" w:sz="4" w:space="0" w:color="auto"/>
            </w:tcBorders>
          </w:tcPr>
          <w:p w14:paraId="7FD41F4A" w14:textId="77777777" w:rsidR="003A71DE" w:rsidRPr="00CE0F04" w:rsidRDefault="003A71DE" w:rsidP="001A5D47">
            <w:pPr>
              <w:pStyle w:val="TAC"/>
              <w:rPr>
                <w:lang w:eastAsia="zh-CN"/>
              </w:rPr>
            </w:pPr>
            <w:r w:rsidRPr="00CE0F04">
              <w:rPr>
                <w:lang w:eastAsia="ja-JP"/>
              </w:rPr>
              <w:t>TDDConf.1.1</w:t>
            </w:r>
          </w:p>
        </w:tc>
      </w:tr>
      <w:tr w:rsidR="003A71DE" w:rsidRPr="00CE0F04" w14:paraId="5F6F6966" w14:textId="77777777" w:rsidTr="003A71DE">
        <w:trPr>
          <w:cantSplit/>
          <w:jc w:val="center"/>
        </w:trPr>
        <w:tc>
          <w:tcPr>
            <w:tcW w:w="1951" w:type="dxa"/>
            <w:tcBorders>
              <w:top w:val="nil"/>
              <w:left w:val="single" w:sz="4" w:space="0" w:color="auto"/>
              <w:bottom w:val="nil"/>
            </w:tcBorders>
            <w:shd w:val="clear" w:color="auto" w:fill="auto"/>
          </w:tcPr>
          <w:p w14:paraId="1EA71B61"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0BD22BDD" w14:textId="77777777" w:rsidR="003A71DE" w:rsidRPr="00CE0F04" w:rsidRDefault="003A71DE" w:rsidP="001A5D47">
            <w:pPr>
              <w:pStyle w:val="TAC"/>
            </w:pPr>
          </w:p>
        </w:tc>
        <w:tc>
          <w:tcPr>
            <w:tcW w:w="1624" w:type="dxa"/>
            <w:tcBorders>
              <w:bottom w:val="single" w:sz="4" w:space="0" w:color="auto"/>
            </w:tcBorders>
          </w:tcPr>
          <w:p w14:paraId="18E965AD"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4CEE4DA7" w14:textId="77777777" w:rsidR="003A71DE" w:rsidRPr="00CE0F04" w:rsidRDefault="003A71DE" w:rsidP="001A5D47">
            <w:pPr>
              <w:pStyle w:val="TAC"/>
              <w:rPr>
                <w:lang w:eastAsia="zh-CN"/>
              </w:rPr>
            </w:pPr>
            <w:r w:rsidRPr="00CE0F04">
              <w:rPr>
                <w:lang w:eastAsia="ja-JP"/>
              </w:rPr>
              <w:t>TDDConf.2.1</w:t>
            </w:r>
          </w:p>
        </w:tc>
        <w:tc>
          <w:tcPr>
            <w:tcW w:w="2419" w:type="dxa"/>
            <w:gridSpan w:val="3"/>
            <w:tcBorders>
              <w:bottom w:val="single" w:sz="4" w:space="0" w:color="auto"/>
            </w:tcBorders>
          </w:tcPr>
          <w:p w14:paraId="6D25D529" w14:textId="77777777" w:rsidR="003A71DE" w:rsidRPr="00CE0F04" w:rsidRDefault="003A71DE" w:rsidP="001A5D47">
            <w:pPr>
              <w:pStyle w:val="TAC"/>
              <w:rPr>
                <w:lang w:eastAsia="zh-CN"/>
              </w:rPr>
            </w:pPr>
            <w:r w:rsidRPr="00CE0F04">
              <w:rPr>
                <w:lang w:eastAsia="ja-JP"/>
              </w:rPr>
              <w:t>TDDConf.2.1</w:t>
            </w:r>
          </w:p>
        </w:tc>
      </w:tr>
      <w:tr w:rsidR="003A71DE" w:rsidRPr="00CE0F04" w14:paraId="0D9CF589" w14:textId="77777777" w:rsidTr="003A71DE">
        <w:trPr>
          <w:cantSplit/>
          <w:jc w:val="center"/>
        </w:trPr>
        <w:tc>
          <w:tcPr>
            <w:tcW w:w="1951" w:type="dxa"/>
            <w:tcBorders>
              <w:left w:val="single" w:sz="4" w:space="0" w:color="auto"/>
              <w:bottom w:val="nil"/>
            </w:tcBorders>
            <w:shd w:val="clear" w:color="auto" w:fill="auto"/>
          </w:tcPr>
          <w:p w14:paraId="502B5049" w14:textId="77777777" w:rsidR="003A71DE" w:rsidRPr="00CE0F04" w:rsidRDefault="003A71DE" w:rsidP="001A5D47">
            <w:pPr>
              <w:pStyle w:val="TAL"/>
              <w:rPr>
                <w:lang w:eastAsia="zh-CN"/>
              </w:rPr>
            </w:pPr>
            <w:r w:rsidRPr="00CE0F04">
              <w:rPr>
                <w:lang w:eastAsia="zh-CN"/>
              </w:rPr>
              <w:t>PDSCH RMC configuration</w:t>
            </w:r>
          </w:p>
        </w:tc>
        <w:tc>
          <w:tcPr>
            <w:tcW w:w="1588" w:type="dxa"/>
            <w:tcBorders>
              <w:bottom w:val="nil"/>
            </w:tcBorders>
            <w:shd w:val="clear" w:color="auto" w:fill="auto"/>
          </w:tcPr>
          <w:p w14:paraId="28B3DF61" w14:textId="77777777" w:rsidR="003A71DE" w:rsidRPr="00CE0F04" w:rsidRDefault="003A71DE" w:rsidP="001A5D47">
            <w:pPr>
              <w:pStyle w:val="TAC"/>
            </w:pPr>
          </w:p>
        </w:tc>
        <w:tc>
          <w:tcPr>
            <w:tcW w:w="1624" w:type="dxa"/>
            <w:tcBorders>
              <w:bottom w:val="single" w:sz="4" w:space="0" w:color="auto"/>
            </w:tcBorders>
          </w:tcPr>
          <w:p w14:paraId="178D646F"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2652A1C9" w14:textId="77777777" w:rsidR="003A71DE" w:rsidRPr="00CE0F04" w:rsidRDefault="003A71DE" w:rsidP="001A5D47">
            <w:pPr>
              <w:pStyle w:val="TAC"/>
              <w:rPr>
                <w:lang w:eastAsia="zh-CN"/>
              </w:rPr>
            </w:pPr>
            <w:r w:rsidRPr="00CE0F04">
              <w:rPr>
                <w:lang w:eastAsia="zh-CN"/>
              </w:rPr>
              <w:t>SR.1.1 TDD</w:t>
            </w:r>
          </w:p>
        </w:tc>
        <w:tc>
          <w:tcPr>
            <w:tcW w:w="2419" w:type="dxa"/>
            <w:gridSpan w:val="3"/>
            <w:tcBorders>
              <w:bottom w:val="nil"/>
            </w:tcBorders>
            <w:shd w:val="clear" w:color="auto" w:fill="auto"/>
          </w:tcPr>
          <w:p w14:paraId="4B155CFB" w14:textId="77777777" w:rsidR="003A71DE" w:rsidRPr="00CE0F04" w:rsidRDefault="003A71DE" w:rsidP="001A5D47">
            <w:pPr>
              <w:pStyle w:val="TAC"/>
              <w:rPr>
                <w:lang w:eastAsia="zh-CN"/>
              </w:rPr>
            </w:pPr>
            <w:r w:rsidRPr="00CE0F04">
              <w:rPr>
                <w:lang w:eastAsia="zh-CN"/>
              </w:rPr>
              <w:t>N/A</w:t>
            </w:r>
          </w:p>
        </w:tc>
      </w:tr>
      <w:tr w:rsidR="003A71DE" w:rsidRPr="00CE0F04" w14:paraId="73BD79FB" w14:textId="77777777" w:rsidTr="003A71DE">
        <w:trPr>
          <w:cantSplit/>
          <w:jc w:val="center"/>
        </w:trPr>
        <w:tc>
          <w:tcPr>
            <w:tcW w:w="1951" w:type="dxa"/>
            <w:tcBorders>
              <w:top w:val="nil"/>
              <w:left w:val="single" w:sz="4" w:space="0" w:color="auto"/>
              <w:bottom w:val="nil"/>
            </w:tcBorders>
            <w:shd w:val="clear" w:color="auto" w:fill="auto"/>
          </w:tcPr>
          <w:p w14:paraId="59842EE8"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3F086594" w14:textId="77777777" w:rsidR="003A71DE" w:rsidRPr="00CE0F04" w:rsidRDefault="003A71DE" w:rsidP="001A5D47">
            <w:pPr>
              <w:pStyle w:val="TAC"/>
            </w:pPr>
          </w:p>
        </w:tc>
        <w:tc>
          <w:tcPr>
            <w:tcW w:w="1624" w:type="dxa"/>
            <w:tcBorders>
              <w:bottom w:val="single" w:sz="4" w:space="0" w:color="auto"/>
            </w:tcBorders>
          </w:tcPr>
          <w:p w14:paraId="402DBCCD"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35B0DCBD" w14:textId="77777777" w:rsidR="003A71DE" w:rsidRPr="00CE0F04" w:rsidRDefault="003A71DE" w:rsidP="001A5D47">
            <w:pPr>
              <w:pStyle w:val="TAC"/>
              <w:rPr>
                <w:lang w:eastAsia="zh-CN"/>
              </w:rPr>
            </w:pPr>
            <w:r w:rsidRPr="00CE0F04">
              <w:rPr>
                <w:lang w:eastAsia="zh-CN"/>
              </w:rPr>
              <w:t>SR.2.1 TDD</w:t>
            </w:r>
          </w:p>
        </w:tc>
        <w:tc>
          <w:tcPr>
            <w:tcW w:w="2419" w:type="dxa"/>
            <w:gridSpan w:val="3"/>
            <w:tcBorders>
              <w:top w:val="nil"/>
              <w:bottom w:val="nil"/>
            </w:tcBorders>
            <w:shd w:val="clear" w:color="auto" w:fill="auto"/>
          </w:tcPr>
          <w:p w14:paraId="5D111773" w14:textId="77777777" w:rsidR="003A71DE" w:rsidRPr="00CE0F04" w:rsidRDefault="003A71DE" w:rsidP="001A5D47">
            <w:pPr>
              <w:pStyle w:val="TAC"/>
              <w:rPr>
                <w:lang w:eastAsia="zh-CN"/>
              </w:rPr>
            </w:pPr>
          </w:p>
        </w:tc>
      </w:tr>
      <w:tr w:rsidR="003A71DE" w:rsidRPr="00CE0F04" w14:paraId="6EAEF238" w14:textId="77777777" w:rsidTr="003A71DE">
        <w:trPr>
          <w:cantSplit/>
          <w:jc w:val="center"/>
        </w:trPr>
        <w:tc>
          <w:tcPr>
            <w:tcW w:w="1951" w:type="dxa"/>
            <w:tcBorders>
              <w:left w:val="single" w:sz="4" w:space="0" w:color="auto"/>
              <w:bottom w:val="nil"/>
            </w:tcBorders>
            <w:shd w:val="clear" w:color="auto" w:fill="auto"/>
          </w:tcPr>
          <w:p w14:paraId="46FD7EE8" w14:textId="77777777" w:rsidR="003A71DE" w:rsidRPr="00CE0F04" w:rsidRDefault="003A71DE" w:rsidP="001A5D47">
            <w:pPr>
              <w:pStyle w:val="TAL"/>
              <w:rPr>
                <w:lang w:eastAsia="zh-CN"/>
              </w:rPr>
            </w:pPr>
            <w:r w:rsidRPr="00CE0F04">
              <w:rPr>
                <w:lang w:eastAsia="zh-CN"/>
              </w:rPr>
              <w:t>RMSI CORESET RMC configuration</w:t>
            </w:r>
          </w:p>
        </w:tc>
        <w:tc>
          <w:tcPr>
            <w:tcW w:w="1588" w:type="dxa"/>
            <w:tcBorders>
              <w:bottom w:val="nil"/>
            </w:tcBorders>
            <w:shd w:val="clear" w:color="auto" w:fill="auto"/>
          </w:tcPr>
          <w:p w14:paraId="05FA5357" w14:textId="77777777" w:rsidR="003A71DE" w:rsidRPr="00CE0F04" w:rsidRDefault="003A71DE" w:rsidP="001A5D47">
            <w:pPr>
              <w:pStyle w:val="TAC"/>
            </w:pPr>
          </w:p>
        </w:tc>
        <w:tc>
          <w:tcPr>
            <w:tcW w:w="1624" w:type="dxa"/>
            <w:tcBorders>
              <w:bottom w:val="single" w:sz="4" w:space="0" w:color="auto"/>
            </w:tcBorders>
          </w:tcPr>
          <w:p w14:paraId="6F5BE7E6"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33DC64B5" w14:textId="77777777" w:rsidR="003A71DE" w:rsidRPr="00CE0F04" w:rsidRDefault="003A71DE" w:rsidP="001A5D47">
            <w:pPr>
              <w:pStyle w:val="TAC"/>
              <w:rPr>
                <w:lang w:eastAsia="zh-CN"/>
              </w:rPr>
            </w:pPr>
            <w:r w:rsidRPr="00CE0F04">
              <w:rPr>
                <w:lang w:eastAsia="zh-CN"/>
              </w:rPr>
              <w:t>CR.1.1 TDD</w:t>
            </w:r>
          </w:p>
        </w:tc>
        <w:tc>
          <w:tcPr>
            <w:tcW w:w="2419" w:type="dxa"/>
            <w:gridSpan w:val="3"/>
            <w:tcBorders>
              <w:bottom w:val="single" w:sz="4" w:space="0" w:color="auto"/>
            </w:tcBorders>
          </w:tcPr>
          <w:p w14:paraId="29103ADD" w14:textId="77777777" w:rsidR="003A71DE" w:rsidRPr="00CE0F04" w:rsidRDefault="003A71DE" w:rsidP="001A5D47">
            <w:pPr>
              <w:pStyle w:val="TAC"/>
              <w:rPr>
                <w:lang w:eastAsia="zh-CN"/>
              </w:rPr>
            </w:pPr>
            <w:r w:rsidRPr="00CE0F04">
              <w:rPr>
                <w:lang w:eastAsia="zh-CN"/>
              </w:rPr>
              <w:t>CR.1.1 TDD</w:t>
            </w:r>
          </w:p>
        </w:tc>
      </w:tr>
      <w:tr w:rsidR="003A71DE" w:rsidRPr="00CE0F04" w14:paraId="1D8D4B57" w14:textId="77777777" w:rsidTr="003A71DE">
        <w:trPr>
          <w:cantSplit/>
          <w:jc w:val="center"/>
        </w:trPr>
        <w:tc>
          <w:tcPr>
            <w:tcW w:w="1951" w:type="dxa"/>
            <w:tcBorders>
              <w:top w:val="nil"/>
              <w:left w:val="single" w:sz="4" w:space="0" w:color="auto"/>
              <w:bottom w:val="nil"/>
            </w:tcBorders>
            <w:shd w:val="clear" w:color="auto" w:fill="auto"/>
          </w:tcPr>
          <w:p w14:paraId="488F488D"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3BDF2CF4" w14:textId="77777777" w:rsidR="003A71DE" w:rsidRPr="00CE0F04" w:rsidRDefault="003A71DE" w:rsidP="001A5D47">
            <w:pPr>
              <w:pStyle w:val="TAC"/>
            </w:pPr>
          </w:p>
        </w:tc>
        <w:tc>
          <w:tcPr>
            <w:tcW w:w="1624" w:type="dxa"/>
            <w:tcBorders>
              <w:bottom w:val="single" w:sz="4" w:space="0" w:color="auto"/>
            </w:tcBorders>
          </w:tcPr>
          <w:p w14:paraId="7BCC5D69"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6A287E00" w14:textId="77777777" w:rsidR="003A71DE" w:rsidRPr="00CE0F04" w:rsidRDefault="003A71DE" w:rsidP="001A5D47">
            <w:pPr>
              <w:pStyle w:val="TAC"/>
              <w:rPr>
                <w:lang w:eastAsia="zh-CN"/>
              </w:rPr>
            </w:pPr>
            <w:r w:rsidRPr="00CE0F04">
              <w:rPr>
                <w:lang w:eastAsia="zh-CN"/>
              </w:rPr>
              <w:t>CR.2.1 TDD</w:t>
            </w:r>
          </w:p>
        </w:tc>
        <w:tc>
          <w:tcPr>
            <w:tcW w:w="2419" w:type="dxa"/>
            <w:gridSpan w:val="3"/>
            <w:tcBorders>
              <w:bottom w:val="single" w:sz="4" w:space="0" w:color="auto"/>
            </w:tcBorders>
          </w:tcPr>
          <w:p w14:paraId="2E76C5C1" w14:textId="77777777" w:rsidR="003A71DE" w:rsidRPr="00CE0F04" w:rsidRDefault="003A71DE" w:rsidP="001A5D47">
            <w:pPr>
              <w:pStyle w:val="TAC"/>
              <w:rPr>
                <w:lang w:eastAsia="zh-CN"/>
              </w:rPr>
            </w:pPr>
            <w:r w:rsidRPr="00CE0F04">
              <w:rPr>
                <w:lang w:eastAsia="zh-CN"/>
              </w:rPr>
              <w:t>CR.2.1 TDD</w:t>
            </w:r>
          </w:p>
        </w:tc>
      </w:tr>
      <w:tr w:rsidR="003A71DE" w:rsidRPr="00CE0F04" w14:paraId="7C7A6E21" w14:textId="77777777" w:rsidTr="003A71DE">
        <w:trPr>
          <w:cantSplit/>
          <w:jc w:val="center"/>
        </w:trPr>
        <w:tc>
          <w:tcPr>
            <w:tcW w:w="1951" w:type="dxa"/>
            <w:tcBorders>
              <w:left w:val="single" w:sz="4" w:space="0" w:color="auto"/>
              <w:bottom w:val="nil"/>
            </w:tcBorders>
            <w:shd w:val="clear" w:color="auto" w:fill="auto"/>
          </w:tcPr>
          <w:p w14:paraId="5090145B" w14:textId="77777777" w:rsidR="003A71DE" w:rsidRPr="00CE0F04" w:rsidRDefault="003A71DE" w:rsidP="001A5D47">
            <w:pPr>
              <w:pStyle w:val="TAL"/>
              <w:rPr>
                <w:lang w:eastAsia="zh-CN"/>
              </w:rPr>
            </w:pPr>
            <w:r w:rsidRPr="00CE0F04">
              <w:rPr>
                <w:lang w:eastAsia="zh-CN"/>
              </w:rPr>
              <w:t>Dedicated CORESET RMC configuration</w:t>
            </w:r>
          </w:p>
        </w:tc>
        <w:tc>
          <w:tcPr>
            <w:tcW w:w="1588" w:type="dxa"/>
            <w:tcBorders>
              <w:bottom w:val="nil"/>
            </w:tcBorders>
            <w:shd w:val="clear" w:color="auto" w:fill="auto"/>
          </w:tcPr>
          <w:p w14:paraId="4269D966" w14:textId="77777777" w:rsidR="003A71DE" w:rsidRPr="00CE0F04" w:rsidRDefault="003A71DE" w:rsidP="001A5D47">
            <w:pPr>
              <w:pStyle w:val="TAC"/>
            </w:pPr>
          </w:p>
        </w:tc>
        <w:tc>
          <w:tcPr>
            <w:tcW w:w="1624" w:type="dxa"/>
            <w:tcBorders>
              <w:bottom w:val="single" w:sz="4" w:space="0" w:color="auto"/>
            </w:tcBorders>
          </w:tcPr>
          <w:p w14:paraId="71C5FEEF" w14:textId="77777777" w:rsidR="003A71DE" w:rsidRPr="00CE0F04" w:rsidRDefault="003A71DE" w:rsidP="001A5D47">
            <w:pPr>
              <w:pStyle w:val="TAC"/>
              <w:rPr>
                <w:lang w:eastAsia="zh-CN"/>
              </w:rPr>
            </w:pPr>
            <w:r w:rsidRPr="00CE0F04">
              <w:rPr>
                <w:lang w:eastAsia="zh-CN"/>
              </w:rPr>
              <w:t>1</w:t>
            </w:r>
          </w:p>
        </w:tc>
        <w:tc>
          <w:tcPr>
            <w:tcW w:w="2742" w:type="dxa"/>
            <w:gridSpan w:val="3"/>
            <w:tcBorders>
              <w:bottom w:val="single" w:sz="4" w:space="0" w:color="auto"/>
            </w:tcBorders>
          </w:tcPr>
          <w:p w14:paraId="53D211B5" w14:textId="77777777" w:rsidR="003A71DE" w:rsidRPr="00CE0F04" w:rsidRDefault="003A71DE" w:rsidP="001A5D47">
            <w:pPr>
              <w:pStyle w:val="TAC"/>
              <w:rPr>
                <w:lang w:eastAsia="zh-CN"/>
              </w:rPr>
            </w:pPr>
            <w:r w:rsidRPr="00CE0F04">
              <w:rPr>
                <w:lang w:eastAsia="zh-CN"/>
              </w:rPr>
              <w:t>CCR.1.1 TDD</w:t>
            </w:r>
          </w:p>
        </w:tc>
        <w:tc>
          <w:tcPr>
            <w:tcW w:w="2419" w:type="dxa"/>
            <w:gridSpan w:val="3"/>
            <w:tcBorders>
              <w:bottom w:val="single" w:sz="4" w:space="0" w:color="auto"/>
            </w:tcBorders>
          </w:tcPr>
          <w:p w14:paraId="3CFE2266" w14:textId="77777777" w:rsidR="003A71DE" w:rsidRPr="00CE0F04" w:rsidRDefault="003A71DE" w:rsidP="001A5D47">
            <w:pPr>
              <w:pStyle w:val="TAC"/>
              <w:rPr>
                <w:lang w:eastAsia="zh-CN"/>
              </w:rPr>
            </w:pPr>
            <w:r w:rsidRPr="00CE0F04">
              <w:rPr>
                <w:lang w:eastAsia="zh-CN"/>
              </w:rPr>
              <w:t>CCR.1.1 TDD</w:t>
            </w:r>
          </w:p>
        </w:tc>
      </w:tr>
      <w:tr w:rsidR="003A71DE" w:rsidRPr="00CE0F04" w14:paraId="0B3193C2" w14:textId="77777777" w:rsidTr="003A71DE">
        <w:trPr>
          <w:cantSplit/>
          <w:jc w:val="center"/>
        </w:trPr>
        <w:tc>
          <w:tcPr>
            <w:tcW w:w="1951" w:type="dxa"/>
            <w:tcBorders>
              <w:top w:val="nil"/>
              <w:left w:val="single" w:sz="4" w:space="0" w:color="auto"/>
              <w:bottom w:val="nil"/>
            </w:tcBorders>
            <w:shd w:val="clear" w:color="auto" w:fill="auto"/>
          </w:tcPr>
          <w:p w14:paraId="7FDFE856" w14:textId="77777777" w:rsidR="003A71DE" w:rsidRPr="00CE0F04" w:rsidRDefault="003A71DE" w:rsidP="001A5D47">
            <w:pPr>
              <w:pStyle w:val="TAL"/>
              <w:rPr>
                <w:lang w:eastAsia="zh-CN"/>
              </w:rPr>
            </w:pPr>
          </w:p>
        </w:tc>
        <w:tc>
          <w:tcPr>
            <w:tcW w:w="1588" w:type="dxa"/>
            <w:tcBorders>
              <w:top w:val="nil"/>
              <w:bottom w:val="nil"/>
            </w:tcBorders>
            <w:shd w:val="clear" w:color="auto" w:fill="auto"/>
          </w:tcPr>
          <w:p w14:paraId="4BE1314A" w14:textId="77777777" w:rsidR="003A71DE" w:rsidRPr="00CE0F04" w:rsidRDefault="003A71DE" w:rsidP="001A5D47">
            <w:pPr>
              <w:pStyle w:val="TAC"/>
            </w:pPr>
          </w:p>
        </w:tc>
        <w:tc>
          <w:tcPr>
            <w:tcW w:w="1624" w:type="dxa"/>
            <w:tcBorders>
              <w:bottom w:val="single" w:sz="4" w:space="0" w:color="auto"/>
            </w:tcBorders>
          </w:tcPr>
          <w:p w14:paraId="192CBC13" w14:textId="77777777" w:rsidR="003A71DE" w:rsidRPr="00CE0F04" w:rsidRDefault="003A71DE" w:rsidP="001A5D47">
            <w:pPr>
              <w:pStyle w:val="TAC"/>
              <w:rPr>
                <w:lang w:eastAsia="zh-CN"/>
              </w:rPr>
            </w:pPr>
            <w:r w:rsidRPr="00CE0F04">
              <w:rPr>
                <w:lang w:eastAsia="zh-CN"/>
              </w:rPr>
              <w:t>2</w:t>
            </w:r>
          </w:p>
        </w:tc>
        <w:tc>
          <w:tcPr>
            <w:tcW w:w="2742" w:type="dxa"/>
            <w:gridSpan w:val="3"/>
            <w:tcBorders>
              <w:bottom w:val="single" w:sz="4" w:space="0" w:color="auto"/>
            </w:tcBorders>
          </w:tcPr>
          <w:p w14:paraId="6437F6B9" w14:textId="77777777" w:rsidR="003A71DE" w:rsidRPr="00CE0F04" w:rsidRDefault="003A71DE" w:rsidP="001A5D47">
            <w:pPr>
              <w:pStyle w:val="TAC"/>
              <w:rPr>
                <w:lang w:eastAsia="zh-CN"/>
              </w:rPr>
            </w:pPr>
            <w:r w:rsidRPr="00CE0F04">
              <w:rPr>
                <w:lang w:eastAsia="zh-CN"/>
              </w:rPr>
              <w:t>CCR.2.1 TDD</w:t>
            </w:r>
          </w:p>
        </w:tc>
        <w:tc>
          <w:tcPr>
            <w:tcW w:w="2419" w:type="dxa"/>
            <w:gridSpan w:val="3"/>
            <w:tcBorders>
              <w:bottom w:val="single" w:sz="4" w:space="0" w:color="auto"/>
            </w:tcBorders>
          </w:tcPr>
          <w:p w14:paraId="5200FE88" w14:textId="77777777" w:rsidR="003A71DE" w:rsidRPr="00CE0F04" w:rsidRDefault="003A71DE" w:rsidP="001A5D47">
            <w:pPr>
              <w:pStyle w:val="TAC"/>
              <w:rPr>
                <w:lang w:eastAsia="zh-CN"/>
              </w:rPr>
            </w:pPr>
            <w:r w:rsidRPr="00CE0F04">
              <w:rPr>
                <w:lang w:eastAsia="zh-CN"/>
              </w:rPr>
              <w:t>CCR.2.1 TDD</w:t>
            </w:r>
          </w:p>
        </w:tc>
      </w:tr>
      <w:tr w:rsidR="003A71DE" w:rsidRPr="00CE0F04" w14:paraId="176C3D8D" w14:textId="77777777" w:rsidTr="003A71DE">
        <w:trPr>
          <w:cantSplit/>
          <w:jc w:val="center"/>
        </w:trPr>
        <w:tc>
          <w:tcPr>
            <w:tcW w:w="1951" w:type="dxa"/>
            <w:tcBorders>
              <w:left w:val="single" w:sz="4" w:space="0" w:color="auto"/>
              <w:bottom w:val="single" w:sz="4" w:space="0" w:color="auto"/>
            </w:tcBorders>
          </w:tcPr>
          <w:p w14:paraId="07FE1F9E" w14:textId="77777777" w:rsidR="003A71DE" w:rsidRPr="00CE0F04" w:rsidRDefault="003A71DE" w:rsidP="001A5D47">
            <w:pPr>
              <w:pStyle w:val="TAL"/>
            </w:pPr>
            <w:r w:rsidRPr="00CE0F04">
              <w:t>OCNG Pattern</w:t>
            </w:r>
          </w:p>
        </w:tc>
        <w:tc>
          <w:tcPr>
            <w:tcW w:w="1588" w:type="dxa"/>
            <w:tcBorders>
              <w:bottom w:val="single" w:sz="4" w:space="0" w:color="auto"/>
            </w:tcBorders>
          </w:tcPr>
          <w:p w14:paraId="3B0FB555" w14:textId="77777777" w:rsidR="003A71DE" w:rsidRPr="00CE0F04" w:rsidRDefault="003A71DE" w:rsidP="001A5D47">
            <w:pPr>
              <w:pStyle w:val="TAC"/>
            </w:pPr>
          </w:p>
        </w:tc>
        <w:tc>
          <w:tcPr>
            <w:tcW w:w="1624" w:type="dxa"/>
            <w:tcBorders>
              <w:bottom w:val="single" w:sz="4" w:space="0" w:color="auto"/>
            </w:tcBorders>
          </w:tcPr>
          <w:p w14:paraId="64AC5BE9"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434EF846" w14:textId="77777777" w:rsidR="003A71DE" w:rsidRPr="00CE0F04" w:rsidRDefault="003A71DE" w:rsidP="001A5D47">
            <w:pPr>
              <w:pStyle w:val="TAC"/>
            </w:pPr>
            <w:r w:rsidRPr="00CE0F04">
              <w:t>OP.1 defined in TBD</w:t>
            </w:r>
          </w:p>
        </w:tc>
        <w:tc>
          <w:tcPr>
            <w:tcW w:w="2419" w:type="dxa"/>
            <w:gridSpan w:val="3"/>
            <w:tcBorders>
              <w:bottom w:val="single" w:sz="4" w:space="0" w:color="auto"/>
            </w:tcBorders>
          </w:tcPr>
          <w:p w14:paraId="47976E38" w14:textId="77777777" w:rsidR="003A71DE" w:rsidRPr="00CE0F04" w:rsidRDefault="003A71DE" w:rsidP="001A5D47">
            <w:pPr>
              <w:pStyle w:val="TAC"/>
            </w:pPr>
            <w:r w:rsidRPr="00CE0F04">
              <w:t>OP.1 defined in TBD</w:t>
            </w:r>
          </w:p>
        </w:tc>
      </w:tr>
      <w:tr w:rsidR="003A71DE" w:rsidRPr="00CE0F04" w14:paraId="09572425" w14:textId="77777777" w:rsidTr="003A71DE">
        <w:trPr>
          <w:cantSplit/>
          <w:jc w:val="center"/>
        </w:trPr>
        <w:tc>
          <w:tcPr>
            <w:tcW w:w="1951" w:type="dxa"/>
            <w:tcBorders>
              <w:left w:val="single" w:sz="4" w:space="0" w:color="auto"/>
              <w:bottom w:val="single" w:sz="4" w:space="0" w:color="auto"/>
            </w:tcBorders>
          </w:tcPr>
          <w:p w14:paraId="2E821095" w14:textId="77777777" w:rsidR="003A71DE" w:rsidRPr="00CE0F04" w:rsidRDefault="003A71DE" w:rsidP="001A5D47">
            <w:pPr>
              <w:pStyle w:val="TAL"/>
              <w:rPr>
                <w:lang w:eastAsia="zh-CN"/>
              </w:rPr>
            </w:pPr>
            <w:r w:rsidRPr="00CE0F04">
              <w:rPr>
                <w:lang w:eastAsia="zh-CN"/>
              </w:rPr>
              <w:t>Initial DL BWP configuration</w:t>
            </w:r>
          </w:p>
        </w:tc>
        <w:tc>
          <w:tcPr>
            <w:tcW w:w="1588" w:type="dxa"/>
            <w:tcBorders>
              <w:bottom w:val="single" w:sz="4" w:space="0" w:color="auto"/>
            </w:tcBorders>
          </w:tcPr>
          <w:p w14:paraId="4EC2ED1C" w14:textId="77777777" w:rsidR="003A71DE" w:rsidRPr="00CE0F04" w:rsidRDefault="003A71DE" w:rsidP="001A5D47">
            <w:pPr>
              <w:pStyle w:val="TAC"/>
            </w:pPr>
          </w:p>
        </w:tc>
        <w:tc>
          <w:tcPr>
            <w:tcW w:w="1624" w:type="dxa"/>
            <w:tcBorders>
              <w:bottom w:val="single" w:sz="4" w:space="0" w:color="auto"/>
            </w:tcBorders>
          </w:tcPr>
          <w:p w14:paraId="270F21DE"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0A92FB32" w14:textId="77777777" w:rsidR="003A71DE" w:rsidRPr="00CE0F04" w:rsidRDefault="003A71DE" w:rsidP="001A5D47">
            <w:pPr>
              <w:pStyle w:val="TAC"/>
              <w:rPr>
                <w:lang w:eastAsia="zh-CN"/>
              </w:rPr>
            </w:pPr>
            <w:r w:rsidRPr="00CE0F04">
              <w:rPr>
                <w:lang w:eastAsia="zh-CN"/>
              </w:rPr>
              <w:t>DLBWP.0.1</w:t>
            </w:r>
          </w:p>
        </w:tc>
        <w:tc>
          <w:tcPr>
            <w:tcW w:w="2419" w:type="dxa"/>
            <w:gridSpan w:val="3"/>
            <w:tcBorders>
              <w:bottom w:val="single" w:sz="4" w:space="0" w:color="auto"/>
            </w:tcBorders>
          </w:tcPr>
          <w:p w14:paraId="43BB73D2" w14:textId="77777777" w:rsidR="003A71DE" w:rsidRPr="00CE0F04" w:rsidRDefault="003A71DE" w:rsidP="001A5D47">
            <w:pPr>
              <w:pStyle w:val="TAC"/>
            </w:pPr>
            <w:r w:rsidRPr="00CE0F04">
              <w:rPr>
                <w:lang w:eastAsia="zh-CN"/>
              </w:rPr>
              <w:t>DLBWP.0.1</w:t>
            </w:r>
          </w:p>
        </w:tc>
      </w:tr>
      <w:tr w:rsidR="003A71DE" w:rsidRPr="00CE0F04" w14:paraId="60CEA32C" w14:textId="77777777" w:rsidTr="003A71DE">
        <w:trPr>
          <w:cantSplit/>
          <w:jc w:val="center"/>
        </w:trPr>
        <w:tc>
          <w:tcPr>
            <w:tcW w:w="1951" w:type="dxa"/>
            <w:tcBorders>
              <w:left w:val="single" w:sz="4" w:space="0" w:color="auto"/>
              <w:bottom w:val="single" w:sz="4" w:space="0" w:color="auto"/>
            </w:tcBorders>
          </w:tcPr>
          <w:p w14:paraId="6F1265A6" w14:textId="77777777" w:rsidR="003A71DE" w:rsidRPr="00CE0F04" w:rsidRDefault="003A71DE" w:rsidP="001A5D47">
            <w:pPr>
              <w:pStyle w:val="TAL"/>
              <w:rPr>
                <w:lang w:eastAsia="zh-CN"/>
              </w:rPr>
            </w:pPr>
            <w:r w:rsidRPr="00CE0F04">
              <w:rPr>
                <w:lang w:eastAsia="zh-CN"/>
              </w:rPr>
              <w:t>Initial UL BWP configuration</w:t>
            </w:r>
          </w:p>
        </w:tc>
        <w:tc>
          <w:tcPr>
            <w:tcW w:w="1588" w:type="dxa"/>
            <w:tcBorders>
              <w:bottom w:val="single" w:sz="4" w:space="0" w:color="auto"/>
            </w:tcBorders>
          </w:tcPr>
          <w:p w14:paraId="2FD272B6" w14:textId="77777777" w:rsidR="003A71DE" w:rsidRPr="00CE0F04" w:rsidRDefault="003A71DE" w:rsidP="001A5D47">
            <w:pPr>
              <w:pStyle w:val="TAC"/>
            </w:pPr>
          </w:p>
        </w:tc>
        <w:tc>
          <w:tcPr>
            <w:tcW w:w="1624" w:type="dxa"/>
            <w:tcBorders>
              <w:bottom w:val="single" w:sz="4" w:space="0" w:color="auto"/>
            </w:tcBorders>
          </w:tcPr>
          <w:p w14:paraId="37878F0D"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6687C4E1" w14:textId="77777777" w:rsidR="003A71DE" w:rsidRPr="00CE0F04" w:rsidRDefault="003A71DE" w:rsidP="001A5D47">
            <w:pPr>
              <w:pStyle w:val="TAC"/>
              <w:rPr>
                <w:lang w:eastAsia="zh-CN"/>
              </w:rPr>
            </w:pPr>
            <w:r w:rsidRPr="00CE0F04">
              <w:rPr>
                <w:lang w:eastAsia="zh-CN"/>
              </w:rPr>
              <w:t>ULBWP.0.1</w:t>
            </w:r>
          </w:p>
        </w:tc>
        <w:tc>
          <w:tcPr>
            <w:tcW w:w="2419" w:type="dxa"/>
            <w:gridSpan w:val="3"/>
            <w:tcBorders>
              <w:bottom w:val="single" w:sz="4" w:space="0" w:color="auto"/>
            </w:tcBorders>
          </w:tcPr>
          <w:p w14:paraId="0198DFCE" w14:textId="77777777" w:rsidR="003A71DE" w:rsidRPr="00CE0F04" w:rsidRDefault="003A71DE" w:rsidP="001A5D47">
            <w:pPr>
              <w:pStyle w:val="TAC"/>
              <w:rPr>
                <w:lang w:eastAsia="zh-CN"/>
              </w:rPr>
            </w:pPr>
            <w:r w:rsidRPr="00CE0F04">
              <w:rPr>
                <w:lang w:eastAsia="zh-CN"/>
              </w:rPr>
              <w:t>ULBWP.0.1</w:t>
            </w:r>
          </w:p>
        </w:tc>
      </w:tr>
      <w:tr w:rsidR="003A71DE" w:rsidRPr="00CE0F04" w14:paraId="374C814B" w14:textId="77777777" w:rsidTr="003A71DE">
        <w:trPr>
          <w:cantSplit/>
          <w:jc w:val="center"/>
        </w:trPr>
        <w:tc>
          <w:tcPr>
            <w:tcW w:w="1951" w:type="dxa"/>
            <w:tcBorders>
              <w:left w:val="single" w:sz="4" w:space="0" w:color="auto"/>
              <w:bottom w:val="single" w:sz="4" w:space="0" w:color="auto"/>
            </w:tcBorders>
          </w:tcPr>
          <w:p w14:paraId="7256B7CF" w14:textId="77777777" w:rsidR="003A71DE" w:rsidRPr="00CE0F04" w:rsidRDefault="003A71DE" w:rsidP="001A5D47">
            <w:pPr>
              <w:pStyle w:val="TAL"/>
              <w:rPr>
                <w:lang w:eastAsia="zh-CN"/>
              </w:rPr>
            </w:pPr>
            <w:r w:rsidRPr="00CE0F04">
              <w:rPr>
                <w:lang w:eastAsia="zh-CN"/>
              </w:rPr>
              <w:t>RLM-RS</w:t>
            </w:r>
          </w:p>
        </w:tc>
        <w:tc>
          <w:tcPr>
            <w:tcW w:w="1588" w:type="dxa"/>
            <w:tcBorders>
              <w:bottom w:val="single" w:sz="4" w:space="0" w:color="auto"/>
            </w:tcBorders>
          </w:tcPr>
          <w:p w14:paraId="03D669ED" w14:textId="77777777" w:rsidR="003A71DE" w:rsidRPr="00CE0F04" w:rsidRDefault="003A71DE" w:rsidP="001A5D47">
            <w:pPr>
              <w:pStyle w:val="TAC"/>
            </w:pPr>
          </w:p>
        </w:tc>
        <w:tc>
          <w:tcPr>
            <w:tcW w:w="1624" w:type="dxa"/>
            <w:tcBorders>
              <w:bottom w:val="single" w:sz="4" w:space="0" w:color="auto"/>
            </w:tcBorders>
          </w:tcPr>
          <w:p w14:paraId="53AA67F6" w14:textId="77777777" w:rsidR="003A71DE" w:rsidRPr="00CE0F04" w:rsidRDefault="003A71DE" w:rsidP="001A5D47">
            <w:pPr>
              <w:pStyle w:val="TAC"/>
              <w:rPr>
                <w:lang w:eastAsia="zh-CN"/>
              </w:rPr>
            </w:pPr>
            <w:r w:rsidRPr="00CE0F04">
              <w:rPr>
                <w:lang w:eastAsia="zh-CN"/>
              </w:rPr>
              <w:t>1, 2</w:t>
            </w:r>
          </w:p>
        </w:tc>
        <w:tc>
          <w:tcPr>
            <w:tcW w:w="2742" w:type="dxa"/>
            <w:gridSpan w:val="3"/>
            <w:tcBorders>
              <w:bottom w:val="single" w:sz="4" w:space="0" w:color="auto"/>
            </w:tcBorders>
          </w:tcPr>
          <w:p w14:paraId="4B63316B" w14:textId="77777777" w:rsidR="003A71DE" w:rsidRPr="00CE0F04" w:rsidRDefault="003A71DE" w:rsidP="001A5D47">
            <w:pPr>
              <w:pStyle w:val="TAC"/>
              <w:rPr>
                <w:lang w:eastAsia="zh-CN"/>
              </w:rPr>
            </w:pPr>
            <w:r w:rsidRPr="00CE0F04">
              <w:rPr>
                <w:lang w:eastAsia="zh-CN"/>
              </w:rPr>
              <w:t>SSB</w:t>
            </w:r>
          </w:p>
        </w:tc>
        <w:tc>
          <w:tcPr>
            <w:tcW w:w="2419" w:type="dxa"/>
            <w:gridSpan w:val="3"/>
            <w:tcBorders>
              <w:bottom w:val="single" w:sz="4" w:space="0" w:color="auto"/>
            </w:tcBorders>
          </w:tcPr>
          <w:p w14:paraId="376BA2AC" w14:textId="77777777" w:rsidR="003A71DE" w:rsidRPr="00CE0F04" w:rsidRDefault="003A71DE" w:rsidP="001A5D47">
            <w:pPr>
              <w:pStyle w:val="TAC"/>
              <w:rPr>
                <w:lang w:eastAsia="zh-CN"/>
              </w:rPr>
            </w:pPr>
            <w:r w:rsidRPr="00CE0F04">
              <w:rPr>
                <w:lang w:eastAsia="zh-CN"/>
              </w:rPr>
              <w:t>SSB</w:t>
            </w:r>
          </w:p>
        </w:tc>
      </w:tr>
      <w:tr w:rsidR="003A71DE" w:rsidRPr="00CE0F04" w14:paraId="570D9573" w14:textId="77777777" w:rsidTr="003A71DE">
        <w:trPr>
          <w:cantSplit/>
          <w:trHeight w:val="141"/>
          <w:jc w:val="center"/>
        </w:trPr>
        <w:tc>
          <w:tcPr>
            <w:tcW w:w="1951" w:type="dxa"/>
            <w:tcBorders>
              <w:bottom w:val="nil"/>
            </w:tcBorders>
            <w:shd w:val="clear" w:color="auto" w:fill="auto"/>
          </w:tcPr>
          <w:p w14:paraId="0D08E7CD" w14:textId="77777777" w:rsidR="003A71DE" w:rsidRPr="00CE0F04" w:rsidRDefault="003A71DE" w:rsidP="001A5D47">
            <w:pPr>
              <w:pStyle w:val="TAL"/>
            </w:pPr>
            <w:r w:rsidRPr="00CE0F04">
              <w:rPr>
                <w:position w:val="-12"/>
              </w:rPr>
              <w:object w:dxaOrig="620" w:dyaOrig="380" w14:anchorId="388BC9DD">
                <v:shape id="_x0000_i1055" type="#_x0000_t75" style="width:31.1pt;height:15.25pt" o:ole="" fillcolor="window">
                  <v:imagedata r:id="rId69" o:title=""/>
                </v:shape>
                <o:OLEObject Type="Embed" ProgID="Equation.3" ShapeID="_x0000_i1055" DrawAspect="Content" ObjectID="_1782126524" r:id="rId77"/>
              </w:object>
            </w:r>
          </w:p>
        </w:tc>
        <w:tc>
          <w:tcPr>
            <w:tcW w:w="1588" w:type="dxa"/>
            <w:tcBorders>
              <w:bottom w:val="nil"/>
            </w:tcBorders>
            <w:shd w:val="clear" w:color="auto" w:fill="auto"/>
          </w:tcPr>
          <w:p w14:paraId="29B156E0" w14:textId="77777777" w:rsidR="003A71DE" w:rsidRPr="00CE0F04" w:rsidRDefault="003A71DE" w:rsidP="001A5D47">
            <w:pPr>
              <w:pStyle w:val="TAC"/>
            </w:pPr>
            <w:r w:rsidRPr="00CE0F04">
              <w:t>dB</w:t>
            </w:r>
          </w:p>
        </w:tc>
        <w:tc>
          <w:tcPr>
            <w:tcW w:w="1624" w:type="dxa"/>
          </w:tcPr>
          <w:p w14:paraId="135E9A15" w14:textId="77777777" w:rsidR="003A71DE" w:rsidRPr="00CE0F04" w:rsidRDefault="003A71DE" w:rsidP="001A5D47">
            <w:pPr>
              <w:pStyle w:val="TAC"/>
              <w:rPr>
                <w:lang w:eastAsia="zh-CN"/>
              </w:rPr>
            </w:pPr>
            <w:r w:rsidRPr="00CE0F04">
              <w:rPr>
                <w:lang w:eastAsia="zh-CN"/>
              </w:rPr>
              <w:t>1, 2</w:t>
            </w:r>
          </w:p>
        </w:tc>
        <w:tc>
          <w:tcPr>
            <w:tcW w:w="992" w:type="dxa"/>
            <w:tcBorders>
              <w:bottom w:val="nil"/>
            </w:tcBorders>
            <w:shd w:val="clear" w:color="auto" w:fill="auto"/>
          </w:tcPr>
          <w:p w14:paraId="2F49CEC7" w14:textId="77777777" w:rsidR="003A71DE" w:rsidRPr="00CE0F04" w:rsidDel="004B51DC" w:rsidRDefault="003A71DE" w:rsidP="001A5D47">
            <w:pPr>
              <w:pStyle w:val="TAC"/>
            </w:pPr>
            <w:r w:rsidRPr="00CE0F04">
              <w:t>4</w:t>
            </w:r>
          </w:p>
        </w:tc>
        <w:tc>
          <w:tcPr>
            <w:tcW w:w="851" w:type="dxa"/>
            <w:tcBorders>
              <w:bottom w:val="nil"/>
            </w:tcBorders>
            <w:shd w:val="clear" w:color="auto" w:fill="auto"/>
          </w:tcPr>
          <w:p w14:paraId="3D8E7625" w14:textId="77777777" w:rsidR="003A71DE" w:rsidRPr="00CE0F04" w:rsidDel="004B51DC" w:rsidRDefault="003A71DE" w:rsidP="001A5D47">
            <w:pPr>
              <w:pStyle w:val="TAC"/>
            </w:pPr>
            <w:r w:rsidRPr="00CE0F04">
              <w:t>-infinity</w:t>
            </w:r>
          </w:p>
        </w:tc>
        <w:tc>
          <w:tcPr>
            <w:tcW w:w="899" w:type="dxa"/>
            <w:tcBorders>
              <w:bottom w:val="nil"/>
            </w:tcBorders>
            <w:shd w:val="clear" w:color="auto" w:fill="auto"/>
          </w:tcPr>
          <w:p w14:paraId="1D5738B8" w14:textId="77777777" w:rsidR="003A71DE" w:rsidRPr="00CE0F04" w:rsidDel="004B51DC" w:rsidRDefault="003A71DE" w:rsidP="001A5D47">
            <w:pPr>
              <w:pStyle w:val="TAC"/>
              <w:rPr>
                <w:lang w:eastAsia="zh-CN"/>
              </w:rPr>
            </w:pPr>
            <w:r w:rsidRPr="00CE0F04">
              <w:t>-infinity</w:t>
            </w:r>
          </w:p>
        </w:tc>
        <w:tc>
          <w:tcPr>
            <w:tcW w:w="802" w:type="dxa"/>
            <w:tcBorders>
              <w:bottom w:val="nil"/>
            </w:tcBorders>
            <w:shd w:val="clear" w:color="auto" w:fill="auto"/>
          </w:tcPr>
          <w:p w14:paraId="3627A510" w14:textId="77777777" w:rsidR="003A71DE" w:rsidRPr="00CE0F04" w:rsidDel="004B51DC" w:rsidRDefault="003A71DE" w:rsidP="001A5D47">
            <w:pPr>
              <w:pStyle w:val="TAC"/>
            </w:pPr>
            <w:r w:rsidRPr="00CE0F04">
              <w:t>-infinity</w:t>
            </w:r>
          </w:p>
        </w:tc>
        <w:tc>
          <w:tcPr>
            <w:tcW w:w="850" w:type="dxa"/>
            <w:tcBorders>
              <w:bottom w:val="nil"/>
            </w:tcBorders>
            <w:shd w:val="clear" w:color="auto" w:fill="auto"/>
          </w:tcPr>
          <w:p w14:paraId="29F435D3" w14:textId="77777777" w:rsidR="003A71DE" w:rsidRPr="00CE0F04" w:rsidDel="004B51DC" w:rsidRDefault="003A71DE" w:rsidP="001A5D47">
            <w:pPr>
              <w:pStyle w:val="TAC"/>
            </w:pPr>
            <w:r w:rsidRPr="00CE0F04">
              <w:t>-infinity</w:t>
            </w:r>
          </w:p>
        </w:tc>
        <w:tc>
          <w:tcPr>
            <w:tcW w:w="767" w:type="dxa"/>
            <w:tcBorders>
              <w:bottom w:val="nil"/>
            </w:tcBorders>
            <w:shd w:val="clear" w:color="auto" w:fill="auto"/>
          </w:tcPr>
          <w:p w14:paraId="18C19F6B" w14:textId="77777777" w:rsidR="003A71DE" w:rsidRPr="00CE0F04" w:rsidDel="004B51DC" w:rsidRDefault="003A71DE" w:rsidP="001A5D47">
            <w:pPr>
              <w:pStyle w:val="TAC"/>
            </w:pPr>
            <w:r w:rsidRPr="00CE0F04">
              <w:t>4</w:t>
            </w:r>
          </w:p>
        </w:tc>
      </w:tr>
      <w:tr w:rsidR="003A71DE" w:rsidRPr="00CE0F04" w14:paraId="73B82FAB" w14:textId="77777777" w:rsidTr="003A71DE">
        <w:trPr>
          <w:cantSplit/>
          <w:jc w:val="center"/>
        </w:trPr>
        <w:tc>
          <w:tcPr>
            <w:tcW w:w="1951" w:type="dxa"/>
            <w:tcBorders>
              <w:bottom w:val="nil"/>
            </w:tcBorders>
            <w:shd w:val="clear" w:color="auto" w:fill="auto"/>
          </w:tcPr>
          <w:p w14:paraId="3F2B44DA" w14:textId="77777777" w:rsidR="003A71DE" w:rsidRPr="00CE0F04" w:rsidRDefault="003A71DE" w:rsidP="001A5D47">
            <w:pPr>
              <w:pStyle w:val="TAL"/>
            </w:pPr>
            <w:r w:rsidRPr="00CE0F04">
              <w:rPr>
                <w:position w:val="-12"/>
              </w:rPr>
              <w:object w:dxaOrig="400" w:dyaOrig="360" w14:anchorId="65CBFAB9">
                <v:shape id="_x0000_i1056" type="#_x0000_t75" style="width:20.75pt;height:20.75pt" o:ole="" fillcolor="window">
                  <v:imagedata r:id="rId71" o:title=""/>
                </v:shape>
                <o:OLEObject Type="Embed" ProgID="Equation.3" ShapeID="_x0000_i1056" DrawAspect="Content" ObjectID="_1782126525" r:id="rId78"/>
              </w:object>
            </w:r>
            <w:r w:rsidRPr="00CE0F04">
              <w:t xml:space="preserve"> </w:t>
            </w:r>
            <w:r w:rsidRPr="00CE0F04">
              <w:rPr>
                <w:vertAlign w:val="superscript"/>
              </w:rPr>
              <w:t>Note2</w:t>
            </w:r>
          </w:p>
        </w:tc>
        <w:tc>
          <w:tcPr>
            <w:tcW w:w="1588" w:type="dxa"/>
            <w:tcBorders>
              <w:bottom w:val="nil"/>
            </w:tcBorders>
            <w:shd w:val="clear" w:color="auto" w:fill="auto"/>
          </w:tcPr>
          <w:p w14:paraId="79FD447F" w14:textId="77777777" w:rsidR="003A71DE" w:rsidRPr="00CE0F04" w:rsidRDefault="003A71DE" w:rsidP="001A5D47">
            <w:pPr>
              <w:pStyle w:val="TAC"/>
            </w:pPr>
            <w:r w:rsidRPr="00CE0F04">
              <w:t>dBm/SCS</w:t>
            </w:r>
          </w:p>
        </w:tc>
        <w:tc>
          <w:tcPr>
            <w:tcW w:w="1624" w:type="dxa"/>
          </w:tcPr>
          <w:p w14:paraId="0439AC29" w14:textId="77777777" w:rsidR="003A71DE" w:rsidRPr="00CE0F04" w:rsidRDefault="003A71DE" w:rsidP="001A5D47">
            <w:pPr>
              <w:pStyle w:val="TAC"/>
              <w:rPr>
                <w:lang w:eastAsia="zh-CN"/>
              </w:rPr>
            </w:pPr>
            <w:r w:rsidRPr="00CE0F04">
              <w:rPr>
                <w:lang w:eastAsia="zh-CN"/>
              </w:rPr>
              <w:t>1</w:t>
            </w:r>
          </w:p>
        </w:tc>
        <w:tc>
          <w:tcPr>
            <w:tcW w:w="5161" w:type="dxa"/>
            <w:gridSpan w:val="6"/>
          </w:tcPr>
          <w:p w14:paraId="338E434A" w14:textId="77777777" w:rsidR="003A71DE" w:rsidRPr="00CE0F04" w:rsidRDefault="003A71DE" w:rsidP="001A5D47">
            <w:pPr>
              <w:pStyle w:val="TAC"/>
            </w:pPr>
            <w:r w:rsidRPr="00CE0F04">
              <w:t>-98</w:t>
            </w:r>
          </w:p>
        </w:tc>
      </w:tr>
      <w:tr w:rsidR="003A71DE" w:rsidRPr="00CE0F04" w14:paraId="35B90C67" w14:textId="77777777" w:rsidTr="003A71DE">
        <w:trPr>
          <w:cantSplit/>
          <w:jc w:val="center"/>
        </w:trPr>
        <w:tc>
          <w:tcPr>
            <w:tcW w:w="1951" w:type="dxa"/>
            <w:tcBorders>
              <w:top w:val="nil"/>
              <w:bottom w:val="nil"/>
            </w:tcBorders>
            <w:shd w:val="clear" w:color="auto" w:fill="auto"/>
          </w:tcPr>
          <w:p w14:paraId="7C099F64" w14:textId="77777777" w:rsidR="003A71DE" w:rsidRPr="00CE0F04" w:rsidRDefault="003A71DE" w:rsidP="001A5D47">
            <w:pPr>
              <w:pStyle w:val="TAL"/>
            </w:pPr>
          </w:p>
        </w:tc>
        <w:tc>
          <w:tcPr>
            <w:tcW w:w="1588" w:type="dxa"/>
            <w:tcBorders>
              <w:top w:val="nil"/>
              <w:bottom w:val="nil"/>
            </w:tcBorders>
            <w:shd w:val="clear" w:color="auto" w:fill="auto"/>
          </w:tcPr>
          <w:p w14:paraId="1834AB4D" w14:textId="77777777" w:rsidR="003A71DE" w:rsidRPr="00CE0F04" w:rsidRDefault="003A71DE" w:rsidP="001A5D47">
            <w:pPr>
              <w:pStyle w:val="TAC"/>
            </w:pPr>
          </w:p>
        </w:tc>
        <w:tc>
          <w:tcPr>
            <w:tcW w:w="1624" w:type="dxa"/>
          </w:tcPr>
          <w:p w14:paraId="379C7912" w14:textId="77777777" w:rsidR="003A71DE" w:rsidRPr="00CE0F04" w:rsidRDefault="003A71DE" w:rsidP="001A5D47">
            <w:pPr>
              <w:pStyle w:val="TAC"/>
              <w:rPr>
                <w:lang w:eastAsia="zh-CN"/>
              </w:rPr>
            </w:pPr>
            <w:r w:rsidRPr="00CE0F04">
              <w:rPr>
                <w:lang w:eastAsia="zh-CN"/>
              </w:rPr>
              <w:t>2</w:t>
            </w:r>
          </w:p>
        </w:tc>
        <w:tc>
          <w:tcPr>
            <w:tcW w:w="5161" w:type="dxa"/>
            <w:gridSpan w:val="6"/>
          </w:tcPr>
          <w:p w14:paraId="08DD880D" w14:textId="77777777" w:rsidR="003A71DE" w:rsidRPr="00CE0F04" w:rsidRDefault="003A71DE" w:rsidP="001A5D47">
            <w:pPr>
              <w:pStyle w:val="TAC"/>
              <w:rPr>
                <w:lang w:eastAsia="zh-CN"/>
              </w:rPr>
            </w:pPr>
            <w:r w:rsidRPr="00CE0F04">
              <w:rPr>
                <w:lang w:eastAsia="zh-CN"/>
              </w:rPr>
              <w:t>-95</w:t>
            </w:r>
          </w:p>
        </w:tc>
      </w:tr>
      <w:tr w:rsidR="003A71DE" w:rsidRPr="00CE0F04" w14:paraId="502F4877" w14:textId="77777777" w:rsidTr="003A71DE">
        <w:trPr>
          <w:cantSplit/>
          <w:jc w:val="center"/>
        </w:trPr>
        <w:tc>
          <w:tcPr>
            <w:tcW w:w="1951" w:type="dxa"/>
            <w:tcBorders>
              <w:bottom w:val="nil"/>
            </w:tcBorders>
            <w:shd w:val="clear" w:color="auto" w:fill="auto"/>
          </w:tcPr>
          <w:p w14:paraId="171D8F4E" w14:textId="77777777" w:rsidR="003A71DE" w:rsidRPr="00CE0F04" w:rsidRDefault="003A71DE" w:rsidP="001A5D47">
            <w:pPr>
              <w:pStyle w:val="TAL"/>
            </w:pPr>
            <w:r w:rsidRPr="00CE0F04">
              <w:rPr>
                <w:position w:val="-12"/>
              </w:rPr>
              <w:object w:dxaOrig="400" w:dyaOrig="360" w14:anchorId="5D5E8A6F">
                <v:shape id="_x0000_i1057" type="#_x0000_t75" style="width:20.75pt;height:20.75pt" o:ole="" fillcolor="window">
                  <v:imagedata r:id="rId71" o:title=""/>
                </v:shape>
                <o:OLEObject Type="Embed" ProgID="Equation.3" ShapeID="_x0000_i1057" DrawAspect="Content" ObjectID="_1782126526" r:id="rId79"/>
              </w:object>
            </w:r>
            <w:r w:rsidRPr="00CE0F04">
              <w:t xml:space="preserve"> </w:t>
            </w:r>
            <w:r w:rsidRPr="00CE0F04">
              <w:rPr>
                <w:vertAlign w:val="superscript"/>
              </w:rPr>
              <w:t>Note2</w:t>
            </w:r>
          </w:p>
        </w:tc>
        <w:tc>
          <w:tcPr>
            <w:tcW w:w="1588" w:type="dxa"/>
            <w:tcBorders>
              <w:bottom w:val="nil"/>
            </w:tcBorders>
            <w:shd w:val="clear" w:color="auto" w:fill="auto"/>
          </w:tcPr>
          <w:p w14:paraId="640F6C8A" w14:textId="77777777" w:rsidR="003A71DE" w:rsidRPr="00CE0F04" w:rsidRDefault="003A71DE" w:rsidP="001A5D47">
            <w:pPr>
              <w:pStyle w:val="TAC"/>
            </w:pPr>
            <w:r w:rsidRPr="00CE0F04">
              <w:t>dBm/15 kHz</w:t>
            </w:r>
          </w:p>
        </w:tc>
        <w:tc>
          <w:tcPr>
            <w:tcW w:w="1624" w:type="dxa"/>
          </w:tcPr>
          <w:p w14:paraId="3EC3D5BB" w14:textId="77777777" w:rsidR="003A71DE" w:rsidRPr="00CE0F04" w:rsidRDefault="003A71DE" w:rsidP="001A5D47">
            <w:pPr>
              <w:pStyle w:val="TAC"/>
              <w:rPr>
                <w:lang w:eastAsia="zh-CN"/>
              </w:rPr>
            </w:pPr>
            <w:r w:rsidRPr="00CE0F04">
              <w:rPr>
                <w:lang w:eastAsia="zh-CN"/>
              </w:rPr>
              <w:t>1, 2</w:t>
            </w:r>
          </w:p>
        </w:tc>
        <w:tc>
          <w:tcPr>
            <w:tcW w:w="5161" w:type="dxa"/>
            <w:gridSpan w:val="6"/>
            <w:tcBorders>
              <w:bottom w:val="nil"/>
            </w:tcBorders>
            <w:shd w:val="clear" w:color="auto" w:fill="auto"/>
          </w:tcPr>
          <w:p w14:paraId="79EB3A7A" w14:textId="77777777" w:rsidR="003A71DE" w:rsidRPr="00CE0F04" w:rsidRDefault="003A71DE" w:rsidP="001A5D47">
            <w:pPr>
              <w:pStyle w:val="TAC"/>
            </w:pPr>
            <w:r w:rsidRPr="00CE0F04">
              <w:t>-98</w:t>
            </w:r>
          </w:p>
        </w:tc>
      </w:tr>
      <w:tr w:rsidR="003A71DE" w:rsidRPr="00CE0F04" w14:paraId="0B33D62A" w14:textId="77777777" w:rsidTr="003A71DE">
        <w:trPr>
          <w:cantSplit/>
          <w:jc w:val="center"/>
        </w:trPr>
        <w:tc>
          <w:tcPr>
            <w:tcW w:w="1951" w:type="dxa"/>
            <w:tcBorders>
              <w:bottom w:val="nil"/>
            </w:tcBorders>
            <w:shd w:val="clear" w:color="auto" w:fill="auto"/>
          </w:tcPr>
          <w:p w14:paraId="40FBD7AB" w14:textId="77777777" w:rsidR="003A71DE" w:rsidRPr="00CE0F04" w:rsidRDefault="003A71DE" w:rsidP="001A5D47">
            <w:pPr>
              <w:pStyle w:val="TAL"/>
            </w:pPr>
            <w:r w:rsidRPr="00CE0F04">
              <w:rPr>
                <w:position w:val="-12"/>
              </w:rPr>
              <w:object w:dxaOrig="800" w:dyaOrig="380" w14:anchorId="0EF1AE80">
                <v:shape id="_x0000_i1058" type="#_x0000_t75" style="width:46.35pt;height:15.25pt" o:ole="" fillcolor="window">
                  <v:imagedata r:id="rId74" o:title=""/>
                </v:shape>
                <o:OLEObject Type="Embed" ProgID="Equation.3" ShapeID="_x0000_i1058" DrawAspect="Content" ObjectID="_1782126527" r:id="rId80"/>
              </w:object>
            </w:r>
          </w:p>
        </w:tc>
        <w:tc>
          <w:tcPr>
            <w:tcW w:w="1588" w:type="dxa"/>
            <w:tcBorders>
              <w:bottom w:val="nil"/>
            </w:tcBorders>
            <w:shd w:val="clear" w:color="auto" w:fill="auto"/>
          </w:tcPr>
          <w:p w14:paraId="188D9E2E" w14:textId="77777777" w:rsidR="003A71DE" w:rsidRPr="00CE0F04" w:rsidRDefault="003A71DE" w:rsidP="001A5D47">
            <w:pPr>
              <w:pStyle w:val="TAC"/>
            </w:pPr>
            <w:r w:rsidRPr="00CE0F04">
              <w:t>dB</w:t>
            </w:r>
          </w:p>
        </w:tc>
        <w:tc>
          <w:tcPr>
            <w:tcW w:w="1624" w:type="dxa"/>
          </w:tcPr>
          <w:p w14:paraId="0BFA0323" w14:textId="77777777" w:rsidR="003A71DE" w:rsidRPr="00CE0F04" w:rsidRDefault="003A71DE" w:rsidP="001A5D47">
            <w:pPr>
              <w:pStyle w:val="TAC"/>
              <w:rPr>
                <w:lang w:eastAsia="zh-CN"/>
              </w:rPr>
            </w:pPr>
            <w:r w:rsidRPr="00CE0F04">
              <w:rPr>
                <w:lang w:eastAsia="zh-CN"/>
              </w:rPr>
              <w:t>1, 2</w:t>
            </w:r>
          </w:p>
        </w:tc>
        <w:tc>
          <w:tcPr>
            <w:tcW w:w="992" w:type="dxa"/>
            <w:tcBorders>
              <w:bottom w:val="nil"/>
            </w:tcBorders>
            <w:shd w:val="clear" w:color="auto" w:fill="auto"/>
          </w:tcPr>
          <w:p w14:paraId="11570094" w14:textId="77777777" w:rsidR="003A71DE" w:rsidRPr="00CE0F04" w:rsidRDefault="003A71DE" w:rsidP="001A5D47">
            <w:pPr>
              <w:pStyle w:val="TAC"/>
            </w:pPr>
            <w:r w:rsidRPr="00CE0F04">
              <w:t>4</w:t>
            </w:r>
          </w:p>
        </w:tc>
        <w:tc>
          <w:tcPr>
            <w:tcW w:w="851" w:type="dxa"/>
            <w:tcBorders>
              <w:bottom w:val="nil"/>
            </w:tcBorders>
            <w:shd w:val="clear" w:color="auto" w:fill="auto"/>
          </w:tcPr>
          <w:p w14:paraId="51BDDD58" w14:textId="77777777" w:rsidR="003A71DE" w:rsidRPr="00CE0F04" w:rsidRDefault="003A71DE" w:rsidP="001A5D47">
            <w:pPr>
              <w:pStyle w:val="TAC"/>
            </w:pPr>
            <w:r w:rsidRPr="00CE0F04">
              <w:t>-infinity</w:t>
            </w:r>
          </w:p>
        </w:tc>
        <w:tc>
          <w:tcPr>
            <w:tcW w:w="899" w:type="dxa"/>
            <w:tcBorders>
              <w:bottom w:val="nil"/>
            </w:tcBorders>
            <w:shd w:val="clear" w:color="auto" w:fill="auto"/>
          </w:tcPr>
          <w:p w14:paraId="7BE15FEB" w14:textId="77777777" w:rsidR="003A71DE" w:rsidRPr="00CE0F04" w:rsidRDefault="003A71DE" w:rsidP="001A5D47">
            <w:pPr>
              <w:pStyle w:val="TAC"/>
            </w:pPr>
            <w:r w:rsidRPr="00CE0F04">
              <w:t>-infinity</w:t>
            </w:r>
          </w:p>
        </w:tc>
        <w:tc>
          <w:tcPr>
            <w:tcW w:w="802" w:type="dxa"/>
            <w:tcBorders>
              <w:bottom w:val="nil"/>
            </w:tcBorders>
            <w:shd w:val="clear" w:color="auto" w:fill="auto"/>
          </w:tcPr>
          <w:p w14:paraId="1029AA3E" w14:textId="77777777" w:rsidR="003A71DE" w:rsidRPr="00CE0F04" w:rsidDel="004B51DC" w:rsidRDefault="003A71DE" w:rsidP="001A5D47">
            <w:pPr>
              <w:pStyle w:val="TAC"/>
            </w:pPr>
            <w:r w:rsidRPr="00CE0F04">
              <w:t>-infinity</w:t>
            </w:r>
          </w:p>
        </w:tc>
        <w:tc>
          <w:tcPr>
            <w:tcW w:w="850" w:type="dxa"/>
            <w:tcBorders>
              <w:bottom w:val="nil"/>
            </w:tcBorders>
            <w:shd w:val="clear" w:color="auto" w:fill="auto"/>
          </w:tcPr>
          <w:p w14:paraId="2974C758" w14:textId="77777777" w:rsidR="003A71DE" w:rsidRPr="00CE0F04" w:rsidDel="004B51DC" w:rsidRDefault="003A71DE" w:rsidP="001A5D47">
            <w:pPr>
              <w:pStyle w:val="TAC"/>
            </w:pPr>
            <w:r w:rsidRPr="00CE0F04">
              <w:t>-infinity</w:t>
            </w:r>
          </w:p>
        </w:tc>
        <w:tc>
          <w:tcPr>
            <w:tcW w:w="767" w:type="dxa"/>
            <w:tcBorders>
              <w:bottom w:val="nil"/>
            </w:tcBorders>
            <w:shd w:val="clear" w:color="auto" w:fill="auto"/>
          </w:tcPr>
          <w:p w14:paraId="00104501" w14:textId="77777777" w:rsidR="003A71DE" w:rsidRPr="00CE0F04" w:rsidRDefault="003A71DE" w:rsidP="001A5D47">
            <w:pPr>
              <w:pStyle w:val="TAC"/>
            </w:pPr>
            <w:r w:rsidRPr="00CE0F04">
              <w:t>4</w:t>
            </w:r>
          </w:p>
        </w:tc>
      </w:tr>
      <w:tr w:rsidR="003A71DE" w:rsidRPr="00CE0F04" w14:paraId="3A9829E7" w14:textId="77777777" w:rsidTr="003A71DE">
        <w:trPr>
          <w:cantSplit/>
          <w:jc w:val="center"/>
        </w:trPr>
        <w:tc>
          <w:tcPr>
            <w:tcW w:w="1951" w:type="dxa"/>
            <w:tcBorders>
              <w:bottom w:val="nil"/>
            </w:tcBorders>
            <w:shd w:val="clear" w:color="auto" w:fill="auto"/>
          </w:tcPr>
          <w:p w14:paraId="5EABAF79" w14:textId="77777777" w:rsidR="003A71DE" w:rsidRPr="00CE0F04" w:rsidRDefault="003A71DE" w:rsidP="001A5D47">
            <w:pPr>
              <w:pStyle w:val="TAL"/>
            </w:pPr>
            <w:r w:rsidRPr="00CE0F04">
              <w:t xml:space="preserve">SS-RSRP </w:t>
            </w:r>
            <w:r w:rsidRPr="00CE0F04">
              <w:rPr>
                <w:vertAlign w:val="superscript"/>
              </w:rPr>
              <w:t>Note3</w:t>
            </w:r>
          </w:p>
        </w:tc>
        <w:tc>
          <w:tcPr>
            <w:tcW w:w="1588" w:type="dxa"/>
            <w:tcBorders>
              <w:bottom w:val="nil"/>
            </w:tcBorders>
            <w:shd w:val="clear" w:color="auto" w:fill="auto"/>
          </w:tcPr>
          <w:p w14:paraId="7B778E83" w14:textId="77777777" w:rsidR="003A71DE" w:rsidRPr="00CE0F04" w:rsidRDefault="003A71DE" w:rsidP="001A5D47">
            <w:pPr>
              <w:pStyle w:val="TAC"/>
            </w:pPr>
            <w:r w:rsidRPr="00CE0F04">
              <w:t>dBm/SCS</w:t>
            </w:r>
          </w:p>
        </w:tc>
        <w:tc>
          <w:tcPr>
            <w:tcW w:w="1624" w:type="dxa"/>
          </w:tcPr>
          <w:p w14:paraId="34A33240" w14:textId="77777777" w:rsidR="003A71DE" w:rsidRPr="00CE0F04" w:rsidRDefault="003A71DE" w:rsidP="001A5D47">
            <w:pPr>
              <w:pStyle w:val="TAC"/>
              <w:rPr>
                <w:lang w:eastAsia="zh-CN"/>
              </w:rPr>
            </w:pPr>
            <w:r w:rsidRPr="00CE0F04">
              <w:rPr>
                <w:lang w:eastAsia="zh-CN"/>
              </w:rPr>
              <w:t>1</w:t>
            </w:r>
          </w:p>
        </w:tc>
        <w:tc>
          <w:tcPr>
            <w:tcW w:w="992" w:type="dxa"/>
          </w:tcPr>
          <w:p w14:paraId="73CB820F" w14:textId="77777777" w:rsidR="003A71DE" w:rsidRPr="00CE0F04" w:rsidRDefault="003A71DE" w:rsidP="001A5D47">
            <w:pPr>
              <w:pStyle w:val="TAC"/>
            </w:pPr>
            <w:r w:rsidRPr="00CE0F04">
              <w:t>-94</w:t>
            </w:r>
          </w:p>
        </w:tc>
        <w:tc>
          <w:tcPr>
            <w:tcW w:w="851" w:type="dxa"/>
          </w:tcPr>
          <w:p w14:paraId="61497E38" w14:textId="77777777" w:rsidR="003A71DE" w:rsidRPr="00CE0F04" w:rsidRDefault="003A71DE" w:rsidP="001A5D47">
            <w:pPr>
              <w:pStyle w:val="TAC"/>
            </w:pPr>
            <w:r w:rsidRPr="00CE0F04">
              <w:t>-infinity</w:t>
            </w:r>
          </w:p>
        </w:tc>
        <w:tc>
          <w:tcPr>
            <w:tcW w:w="899" w:type="dxa"/>
          </w:tcPr>
          <w:p w14:paraId="5B7C2573" w14:textId="77777777" w:rsidR="003A71DE" w:rsidRPr="00CE0F04" w:rsidRDefault="003A71DE" w:rsidP="001A5D47">
            <w:pPr>
              <w:pStyle w:val="TAC"/>
            </w:pPr>
            <w:r w:rsidRPr="00CE0F04">
              <w:t>-infinity</w:t>
            </w:r>
          </w:p>
        </w:tc>
        <w:tc>
          <w:tcPr>
            <w:tcW w:w="802" w:type="dxa"/>
          </w:tcPr>
          <w:p w14:paraId="44B59753" w14:textId="77777777" w:rsidR="003A71DE" w:rsidRPr="00CE0F04" w:rsidDel="004B51DC" w:rsidRDefault="003A71DE" w:rsidP="001A5D47">
            <w:pPr>
              <w:pStyle w:val="TAC"/>
            </w:pPr>
            <w:r w:rsidRPr="00CE0F04">
              <w:t>-infinity</w:t>
            </w:r>
          </w:p>
        </w:tc>
        <w:tc>
          <w:tcPr>
            <w:tcW w:w="850" w:type="dxa"/>
          </w:tcPr>
          <w:p w14:paraId="057B303C" w14:textId="77777777" w:rsidR="003A71DE" w:rsidRPr="00CE0F04" w:rsidDel="004B51DC" w:rsidRDefault="003A71DE" w:rsidP="001A5D47">
            <w:pPr>
              <w:pStyle w:val="TAC"/>
            </w:pPr>
            <w:r w:rsidRPr="00CE0F04">
              <w:t>-infinity</w:t>
            </w:r>
          </w:p>
        </w:tc>
        <w:tc>
          <w:tcPr>
            <w:tcW w:w="767" w:type="dxa"/>
          </w:tcPr>
          <w:p w14:paraId="61F6228B" w14:textId="77777777" w:rsidR="003A71DE" w:rsidRPr="00CE0F04" w:rsidRDefault="003A71DE" w:rsidP="001A5D47">
            <w:pPr>
              <w:pStyle w:val="TAC"/>
              <w:rPr>
                <w:lang w:eastAsia="zh-CN"/>
              </w:rPr>
            </w:pPr>
            <w:r w:rsidRPr="00CE0F04">
              <w:rPr>
                <w:lang w:eastAsia="zh-CN"/>
              </w:rPr>
              <w:t>-94</w:t>
            </w:r>
          </w:p>
        </w:tc>
      </w:tr>
      <w:tr w:rsidR="003A71DE" w:rsidRPr="00CE0F04" w14:paraId="42FAB9DE" w14:textId="77777777" w:rsidTr="003A71DE">
        <w:trPr>
          <w:cantSplit/>
          <w:jc w:val="center"/>
        </w:trPr>
        <w:tc>
          <w:tcPr>
            <w:tcW w:w="1951" w:type="dxa"/>
            <w:tcBorders>
              <w:top w:val="nil"/>
              <w:bottom w:val="nil"/>
            </w:tcBorders>
            <w:shd w:val="clear" w:color="auto" w:fill="auto"/>
          </w:tcPr>
          <w:p w14:paraId="7A8C62F9" w14:textId="77777777" w:rsidR="003A71DE" w:rsidRPr="00CE0F04" w:rsidRDefault="003A71DE" w:rsidP="001A5D47">
            <w:pPr>
              <w:pStyle w:val="TAL"/>
            </w:pPr>
          </w:p>
        </w:tc>
        <w:tc>
          <w:tcPr>
            <w:tcW w:w="1588" w:type="dxa"/>
            <w:tcBorders>
              <w:top w:val="nil"/>
              <w:bottom w:val="nil"/>
            </w:tcBorders>
            <w:shd w:val="clear" w:color="auto" w:fill="auto"/>
          </w:tcPr>
          <w:p w14:paraId="76BDE569" w14:textId="77777777" w:rsidR="003A71DE" w:rsidRPr="00CE0F04" w:rsidRDefault="003A71DE" w:rsidP="001A5D47">
            <w:pPr>
              <w:pStyle w:val="TAC"/>
            </w:pPr>
          </w:p>
        </w:tc>
        <w:tc>
          <w:tcPr>
            <w:tcW w:w="1624" w:type="dxa"/>
          </w:tcPr>
          <w:p w14:paraId="6E16F031" w14:textId="77777777" w:rsidR="003A71DE" w:rsidRPr="00CE0F04" w:rsidRDefault="003A71DE" w:rsidP="001A5D47">
            <w:pPr>
              <w:pStyle w:val="TAC"/>
              <w:rPr>
                <w:lang w:eastAsia="zh-CN"/>
              </w:rPr>
            </w:pPr>
            <w:r w:rsidRPr="00CE0F04">
              <w:rPr>
                <w:lang w:eastAsia="zh-CN"/>
              </w:rPr>
              <w:t>2</w:t>
            </w:r>
          </w:p>
        </w:tc>
        <w:tc>
          <w:tcPr>
            <w:tcW w:w="992" w:type="dxa"/>
          </w:tcPr>
          <w:p w14:paraId="01097C2B" w14:textId="77777777" w:rsidR="003A71DE" w:rsidRPr="00CE0F04" w:rsidRDefault="003A71DE" w:rsidP="001A5D47">
            <w:pPr>
              <w:pStyle w:val="TAC"/>
            </w:pPr>
            <w:r w:rsidRPr="00CE0F04">
              <w:rPr>
                <w:lang w:eastAsia="zh-CN"/>
              </w:rPr>
              <w:t>-91</w:t>
            </w:r>
          </w:p>
        </w:tc>
        <w:tc>
          <w:tcPr>
            <w:tcW w:w="851" w:type="dxa"/>
          </w:tcPr>
          <w:p w14:paraId="63ED348B" w14:textId="77777777" w:rsidR="003A71DE" w:rsidRPr="00CE0F04" w:rsidRDefault="003A71DE" w:rsidP="001A5D47">
            <w:pPr>
              <w:pStyle w:val="TAC"/>
            </w:pPr>
            <w:r w:rsidRPr="00CE0F04">
              <w:t>-infinity</w:t>
            </w:r>
          </w:p>
        </w:tc>
        <w:tc>
          <w:tcPr>
            <w:tcW w:w="899" w:type="dxa"/>
          </w:tcPr>
          <w:p w14:paraId="1E0597CF" w14:textId="77777777" w:rsidR="003A71DE" w:rsidRPr="00CE0F04" w:rsidRDefault="003A71DE" w:rsidP="001A5D47">
            <w:pPr>
              <w:pStyle w:val="TAC"/>
            </w:pPr>
            <w:r w:rsidRPr="00CE0F04">
              <w:t>-infinity</w:t>
            </w:r>
          </w:p>
        </w:tc>
        <w:tc>
          <w:tcPr>
            <w:tcW w:w="802" w:type="dxa"/>
          </w:tcPr>
          <w:p w14:paraId="579DA0F0" w14:textId="77777777" w:rsidR="003A71DE" w:rsidRPr="00CE0F04" w:rsidDel="004B51DC" w:rsidRDefault="003A71DE" w:rsidP="001A5D47">
            <w:pPr>
              <w:pStyle w:val="TAC"/>
            </w:pPr>
            <w:r w:rsidRPr="00CE0F04">
              <w:t>-infinity</w:t>
            </w:r>
          </w:p>
        </w:tc>
        <w:tc>
          <w:tcPr>
            <w:tcW w:w="850" w:type="dxa"/>
          </w:tcPr>
          <w:p w14:paraId="5533EEA1" w14:textId="77777777" w:rsidR="003A71DE" w:rsidRPr="00CE0F04" w:rsidDel="004B51DC" w:rsidRDefault="003A71DE" w:rsidP="001A5D47">
            <w:pPr>
              <w:pStyle w:val="TAC"/>
            </w:pPr>
            <w:r w:rsidRPr="00CE0F04">
              <w:t>-infinity</w:t>
            </w:r>
          </w:p>
        </w:tc>
        <w:tc>
          <w:tcPr>
            <w:tcW w:w="767" w:type="dxa"/>
          </w:tcPr>
          <w:p w14:paraId="44566F5A" w14:textId="77777777" w:rsidR="003A71DE" w:rsidRPr="00CE0F04" w:rsidRDefault="003A71DE" w:rsidP="001A5D47">
            <w:pPr>
              <w:pStyle w:val="TAC"/>
            </w:pPr>
            <w:r w:rsidRPr="00CE0F04">
              <w:rPr>
                <w:lang w:eastAsia="zh-CN"/>
              </w:rPr>
              <w:t>-91</w:t>
            </w:r>
          </w:p>
        </w:tc>
      </w:tr>
      <w:tr w:rsidR="003A71DE" w:rsidRPr="00CE0F04" w14:paraId="751E5729" w14:textId="77777777" w:rsidTr="003A71DE">
        <w:trPr>
          <w:cantSplit/>
          <w:jc w:val="center"/>
        </w:trPr>
        <w:tc>
          <w:tcPr>
            <w:tcW w:w="1951" w:type="dxa"/>
            <w:tcBorders>
              <w:bottom w:val="nil"/>
            </w:tcBorders>
            <w:shd w:val="clear" w:color="auto" w:fill="auto"/>
          </w:tcPr>
          <w:p w14:paraId="27B96240" w14:textId="77777777" w:rsidR="003A71DE" w:rsidRPr="00CE0F04" w:rsidRDefault="003A71DE" w:rsidP="001A5D47">
            <w:pPr>
              <w:pStyle w:val="TAL"/>
            </w:pPr>
            <w:r w:rsidRPr="00CE0F04">
              <w:t>Io</w:t>
            </w:r>
          </w:p>
        </w:tc>
        <w:tc>
          <w:tcPr>
            <w:tcW w:w="1588" w:type="dxa"/>
          </w:tcPr>
          <w:p w14:paraId="0DFAFA9C" w14:textId="77777777" w:rsidR="003A71DE" w:rsidRPr="00CE0F04" w:rsidRDefault="003A71DE" w:rsidP="001A5D47">
            <w:pPr>
              <w:pStyle w:val="TAC"/>
            </w:pPr>
            <w:r w:rsidRPr="00CE0F04">
              <w:rPr>
                <w:lang w:eastAsia="zh-CN"/>
              </w:rPr>
              <w:t>dBm/9.36 MHz</w:t>
            </w:r>
          </w:p>
        </w:tc>
        <w:tc>
          <w:tcPr>
            <w:tcW w:w="1624" w:type="dxa"/>
          </w:tcPr>
          <w:p w14:paraId="706CDF7A" w14:textId="77777777" w:rsidR="003A71DE" w:rsidRPr="00CE0F04" w:rsidRDefault="003A71DE" w:rsidP="001A5D47">
            <w:pPr>
              <w:pStyle w:val="TAC"/>
              <w:rPr>
                <w:lang w:eastAsia="zh-CN"/>
              </w:rPr>
            </w:pPr>
            <w:r w:rsidRPr="00CE0F04">
              <w:rPr>
                <w:lang w:eastAsia="zh-CN"/>
              </w:rPr>
              <w:t>1</w:t>
            </w:r>
          </w:p>
        </w:tc>
        <w:tc>
          <w:tcPr>
            <w:tcW w:w="992" w:type="dxa"/>
          </w:tcPr>
          <w:p w14:paraId="1BC63CFD" w14:textId="77777777" w:rsidR="003A71DE" w:rsidRPr="00CE0F04" w:rsidRDefault="003A71DE" w:rsidP="001A5D47">
            <w:pPr>
              <w:pStyle w:val="TAC"/>
              <w:rPr>
                <w:lang w:eastAsia="zh-CN"/>
              </w:rPr>
            </w:pPr>
            <w:r w:rsidRPr="00CE0F04">
              <w:rPr>
                <w:lang w:eastAsia="zh-CN"/>
              </w:rPr>
              <w:t>-64.59</w:t>
            </w:r>
          </w:p>
        </w:tc>
        <w:tc>
          <w:tcPr>
            <w:tcW w:w="851" w:type="dxa"/>
          </w:tcPr>
          <w:p w14:paraId="1F1E7E85" w14:textId="77777777" w:rsidR="003A71DE" w:rsidRPr="00CE0F04" w:rsidRDefault="003A71DE" w:rsidP="001A5D47">
            <w:pPr>
              <w:pStyle w:val="TAC"/>
              <w:rPr>
                <w:lang w:eastAsia="zh-CN"/>
              </w:rPr>
            </w:pPr>
            <w:r w:rsidRPr="00CE0F04">
              <w:t>-infinity</w:t>
            </w:r>
          </w:p>
        </w:tc>
        <w:tc>
          <w:tcPr>
            <w:tcW w:w="899" w:type="dxa"/>
          </w:tcPr>
          <w:p w14:paraId="6FE8682A" w14:textId="77777777" w:rsidR="003A71DE" w:rsidRPr="00CE0F04" w:rsidRDefault="003A71DE" w:rsidP="001A5D47">
            <w:pPr>
              <w:pStyle w:val="TAC"/>
              <w:rPr>
                <w:lang w:eastAsia="zh-CN"/>
              </w:rPr>
            </w:pPr>
            <w:r w:rsidRPr="00CE0F04">
              <w:t>-infinity</w:t>
            </w:r>
          </w:p>
        </w:tc>
        <w:tc>
          <w:tcPr>
            <w:tcW w:w="802" w:type="dxa"/>
          </w:tcPr>
          <w:p w14:paraId="41F107C6" w14:textId="77777777" w:rsidR="003A71DE" w:rsidRPr="00CE0F04" w:rsidDel="004B51DC" w:rsidRDefault="003A71DE" w:rsidP="001A5D47">
            <w:pPr>
              <w:pStyle w:val="TAC"/>
            </w:pPr>
            <w:r w:rsidRPr="00CE0F04">
              <w:t>-infinity</w:t>
            </w:r>
          </w:p>
        </w:tc>
        <w:tc>
          <w:tcPr>
            <w:tcW w:w="850" w:type="dxa"/>
          </w:tcPr>
          <w:p w14:paraId="56C3FBCA" w14:textId="77777777" w:rsidR="003A71DE" w:rsidRPr="00CE0F04" w:rsidDel="004B51DC" w:rsidRDefault="003A71DE" w:rsidP="001A5D47">
            <w:pPr>
              <w:pStyle w:val="TAC"/>
            </w:pPr>
            <w:r w:rsidRPr="00CE0F04">
              <w:t>-infinity</w:t>
            </w:r>
          </w:p>
        </w:tc>
        <w:tc>
          <w:tcPr>
            <w:tcW w:w="767" w:type="dxa"/>
          </w:tcPr>
          <w:p w14:paraId="379F4B73" w14:textId="77777777" w:rsidR="003A71DE" w:rsidRPr="00CE0F04" w:rsidRDefault="003A71DE" w:rsidP="001A5D47">
            <w:pPr>
              <w:pStyle w:val="TAC"/>
              <w:rPr>
                <w:lang w:eastAsia="zh-CN"/>
              </w:rPr>
            </w:pPr>
            <w:r w:rsidRPr="00CE0F04">
              <w:rPr>
                <w:lang w:eastAsia="zh-CN"/>
              </w:rPr>
              <w:t>-64.59</w:t>
            </w:r>
          </w:p>
        </w:tc>
      </w:tr>
      <w:tr w:rsidR="003A71DE" w:rsidRPr="00CE0F04" w14:paraId="71949FC7" w14:textId="77777777" w:rsidTr="003A71DE">
        <w:trPr>
          <w:cantSplit/>
          <w:jc w:val="center"/>
        </w:trPr>
        <w:tc>
          <w:tcPr>
            <w:tcW w:w="1951" w:type="dxa"/>
            <w:tcBorders>
              <w:top w:val="nil"/>
              <w:bottom w:val="nil"/>
            </w:tcBorders>
            <w:shd w:val="clear" w:color="auto" w:fill="auto"/>
          </w:tcPr>
          <w:p w14:paraId="2802BEAD" w14:textId="77777777" w:rsidR="003A71DE" w:rsidRPr="00CE0F04" w:rsidRDefault="003A71DE" w:rsidP="001A5D47">
            <w:pPr>
              <w:pStyle w:val="TAL"/>
            </w:pPr>
          </w:p>
        </w:tc>
        <w:tc>
          <w:tcPr>
            <w:tcW w:w="1588" w:type="dxa"/>
          </w:tcPr>
          <w:p w14:paraId="0C59B337" w14:textId="77777777" w:rsidR="003A71DE" w:rsidRPr="00CE0F04" w:rsidRDefault="003A71DE" w:rsidP="001A5D47">
            <w:pPr>
              <w:pStyle w:val="TAC"/>
            </w:pPr>
            <w:r w:rsidRPr="00CE0F04">
              <w:rPr>
                <w:lang w:eastAsia="zh-CN"/>
              </w:rPr>
              <w:t>dBm/9.36 MHz</w:t>
            </w:r>
          </w:p>
        </w:tc>
        <w:tc>
          <w:tcPr>
            <w:tcW w:w="1624" w:type="dxa"/>
          </w:tcPr>
          <w:p w14:paraId="683CF994" w14:textId="77777777" w:rsidR="003A71DE" w:rsidRPr="00CE0F04" w:rsidRDefault="003A71DE" w:rsidP="001A5D47">
            <w:pPr>
              <w:pStyle w:val="TAC"/>
              <w:rPr>
                <w:lang w:eastAsia="zh-CN"/>
              </w:rPr>
            </w:pPr>
            <w:r w:rsidRPr="00CE0F04">
              <w:rPr>
                <w:lang w:eastAsia="zh-CN"/>
              </w:rPr>
              <w:t>2</w:t>
            </w:r>
          </w:p>
        </w:tc>
        <w:tc>
          <w:tcPr>
            <w:tcW w:w="992" w:type="dxa"/>
          </w:tcPr>
          <w:p w14:paraId="063F903D" w14:textId="77777777" w:rsidR="003A71DE" w:rsidRPr="00CE0F04" w:rsidRDefault="003A71DE" w:rsidP="001A5D47">
            <w:pPr>
              <w:pStyle w:val="TAC"/>
              <w:rPr>
                <w:lang w:eastAsia="zh-CN"/>
              </w:rPr>
            </w:pPr>
            <w:r w:rsidRPr="00CE0F04">
              <w:rPr>
                <w:lang w:eastAsia="zh-CN"/>
              </w:rPr>
              <w:t>-58.50</w:t>
            </w:r>
          </w:p>
        </w:tc>
        <w:tc>
          <w:tcPr>
            <w:tcW w:w="851" w:type="dxa"/>
          </w:tcPr>
          <w:p w14:paraId="4F8D3619" w14:textId="77777777" w:rsidR="003A71DE" w:rsidRPr="00CE0F04" w:rsidRDefault="003A71DE" w:rsidP="001A5D47">
            <w:pPr>
              <w:pStyle w:val="TAC"/>
            </w:pPr>
            <w:r w:rsidRPr="00CE0F04">
              <w:t>-infinity</w:t>
            </w:r>
          </w:p>
        </w:tc>
        <w:tc>
          <w:tcPr>
            <w:tcW w:w="899" w:type="dxa"/>
          </w:tcPr>
          <w:p w14:paraId="776130EC" w14:textId="77777777" w:rsidR="003A71DE" w:rsidRPr="00CE0F04" w:rsidRDefault="003A71DE" w:rsidP="001A5D47">
            <w:pPr>
              <w:pStyle w:val="TAC"/>
            </w:pPr>
            <w:r w:rsidRPr="00CE0F04">
              <w:t>-infinity</w:t>
            </w:r>
          </w:p>
        </w:tc>
        <w:tc>
          <w:tcPr>
            <w:tcW w:w="802" w:type="dxa"/>
          </w:tcPr>
          <w:p w14:paraId="669ED7C0" w14:textId="77777777" w:rsidR="003A71DE" w:rsidRPr="00CE0F04" w:rsidDel="004B51DC" w:rsidRDefault="003A71DE" w:rsidP="001A5D47">
            <w:pPr>
              <w:pStyle w:val="TAC"/>
            </w:pPr>
            <w:r w:rsidRPr="00CE0F04">
              <w:t>-infinity</w:t>
            </w:r>
          </w:p>
        </w:tc>
        <w:tc>
          <w:tcPr>
            <w:tcW w:w="850" w:type="dxa"/>
          </w:tcPr>
          <w:p w14:paraId="76C7D111" w14:textId="77777777" w:rsidR="003A71DE" w:rsidRPr="00CE0F04" w:rsidDel="004B51DC" w:rsidRDefault="003A71DE" w:rsidP="001A5D47">
            <w:pPr>
              <w:pStyle w:val="TAC"/>
            </w:pPr>
            <w:r w:rsidRPr="00CE0F04">
              <w:t>-infinity</w:t>
            </w:r>
          </w:p>
        </w:tc>
        <w:tc>
          <w:tcPr>
            <w:tcW w:w="767" w:type="dxa"/>
          </w:tcPr>
          <w:p w14:paraId="6AAC5DBA" w14:textId="77777777" w:rsidR="003A71DE" w:rsidRPr="00CE0F04" w:rsidRDefault="003A71DE" w:rsidP="001A5D47">
            <w:pPr>
              <w:pStyle w:val="TAC"/>
            </w:pPr>
            <w:r w:rsidRPr="00CE0F04">
              <w:rPr>
                <w:lang w:eastAsia="zh-CN"/>
              </w:rPr>
              <w:t>-58.50</w:t>
            </w:r>
          </w:p>
        </w:tc>
      </w:tr>
      <w:tr w:rsidR="003A71DE" w:rsidRPr="00CE0F04" w14:paraId="317149D5" w14:textId="77777777" w:rsidTr="003A71DE">
        <w:trPr>
          <w:cantSplit/>
          <w:jc w:val="center"/>
        </w:trPr>
        <w:tc>
          <w:tcPr>
            <w:tcW w:w="1951" w:type="dxa"/>
          </w:tcPr>
          <w:p w14:paraId="6DC2951E" w14:textId="77777777" w:rsidR="003A71DE" w:rsidRPr="00CE0F04" w:rsidRDefault="003A71DE" w:rsidP="001A5D47">
            <w:pPr>
              <w:pStyle w:val="TAL"/>
            </w:pPr>
            <w:r w:rsidRPr="00CE0F04">
              <w:t xml:space="preserve">Propagation Condition </w:t>
            </w:r>
          </w:p>
        </w:tc>
        <w:tc>
          <w:tcPr>
            <w:tcW w:w="1588" w:type="dxa"/>
          </w:tcPr>
          <w:p w14:paraId="5CDF9B9B" w14:textId="77777777" w:rsidR="003A71DE" w:rsidRPr="00CE0F04" w:rsidRDefault="003A71DE" w:rsidP="001A5D47">
            <w:pPr>
              <w:pStyle w:val="TAC"/>
            </w:pPr>
          </w:p>
        </w:tc>
        <w:tc>
          <w:tcPr>
            <w:tcW w:w="1624" w:type="dxa"/>
          </w:tcPr>
          <w:p w14:paraId="09615EF5" w14:textId="77777777" w:rsidR="003A71DE" w:rsidRPr="00CE0F04" w:rsidRDefault="003A71DE" w:rsidP="001A5D47">
            <w:pPr>
              <w:pStyle w:val="TAC"/>
              <w:rPr>
                <w:lang w:eastAsia="zh-CN"/>
              </w:rPr>
            </w:pPr>
            <w:r w:rsidRPr="00CE0F04">
              <w:rPr>
                <w:lang w:eastAsia="zh-CN"/>
              </w:rPr>
              <w:t>1, 2</w:t>
            </w:r>
          </w:p>
        </w:tc>
        <w:tc>
          <w:tcPr>
            <w:tcW w:w="5161" w:type="dxa"/>
            <w:gridSpan w:val="6"/>
          </w:tcPr>
          <w:p w14:paraId="778481B7" w14:textId="77777777" w:rsidR="003A71DE" w:rsidRPr="00CE0F04" w:rsidRDefault="003A71DE" w:rsidP="001A5D47">
            <w:pPr>
              <w:pStyle w:val="TAC"/>
            </w:pPr>
            <w:r w:rsidRPr="00CE0F04">
              <w:t>AWGN</w:t>
            </w:r>
          </w:p>
        </w:tc>
      </w:tr>
      <w:tr w:rsidR="003A71DE" w:rsidRPr="00CE0F04" w14:paraId="1864DE83" w14:textId="77777777" w:rsidTr="003A71DE">
        <w:trPr>
          <w:cantSplit/>
          <w:jc w:val="center"/>
        </w:trPr>
        <w:tc>
          <w:tcPr>
            <w:tcW w:w="10324" w:type="dxa"/>
            <w:gridSpan w:val="9"/>
          </w:tcPr>
          <w:p w14:paraId="622A5010" w14:textId="77777777" w:rsidR="003A71DE" w:rsidRPr="00CE0F04" w:rsidRDefault="003A71DE" w:rsidP="001A5D47">
            <w:pPr>
              <w:pStyle w:val="TAN"/>
            </w:pPr>
            <w:r w:rsidRPr="00CE0F04">
              <w:t>Note 1:</w:t>
            </w:r>
            <w:r w:rsidRPr="00CE0F04">
              <w:tab/>
              <w:t>OCNG shall be used such that both cells are fully allocated and a constant total transmitted power spectral density is achieved for all OFDM symbols.</w:t>
            </w:r>
          </w:p>
          <w:p w14:paraId="0C4E4DEF" w14:textId="77777777" w:rsidR="003A71DE" w:rsidRPr="00CE0F04" w:rsidRDefault="003A71DE" w:rsidP="001A5D47">
            <w:pPr>
              <w:pStyle w:val="TAN"/>
            </w:pPr>
            <w:r w:rsidRPr="00CE0F04">
              <w:t>Note 2:</w:t>
            </w:r>
            <w:r w:rsidRPr="00CE0F04">
              <w:tab/>
              <w:t xml:space="preserve">Interference from other cells and noise sources not specified in the test is assumed to be constant over subcarriers and time and shall be modelled as AWGN of appropriate power for </w:t>
            </w:r>
            <w:r w:rsidRPr="00CE0F04">
              <w:object w:dxaOrig="400" w:dyaOrig="360" w14:anchorId="68C026BC">
                <v:shape id="_x0000_i1059" type="#_x0000_t75" style="width:20.75pt;height:20.75pt" o:ole="" fillcolor="window">
                  <v:imagedata r:id="rId71" o:title=""/>
                </v:shape>
                <o:OLEObject Type="Embed" ProgID="Equation.3" ShapeID="_x0000_i1059" DrawAspect="Content" ObjectID="_1782126528" r:id="rId81"/>
              </w:object>
            </w:r>
            <w:r w:rsidRPr="00CE0F04">
              <w:t xml:space="preserve"> to be fulfilled.</w:t>
            </w:r>
          </w:p>
          <w:p w14:paraId="33106E51" w14:textId="77777777" w:rsidR="003A71DE" w:rsidRPr="00CE0F04" w:rsidRDefault="003A71DE" w:rsidP="001A5D47">
            <w:pPr>
              <w:pStyle w:val="TAN"/>
            </w:pPr>
            <w:r w:rsidRPr="00CE0F04">
              <w:t>Note 3:</w:t>
            </w:r>
            <w:r w:rsidRPr="00CE0F04">
              <w:tab/>
              <w:t>SS-RSRP levels have been derived from other parameters for information purposes. They are not settable parameters themselves.</w:t>
            </w:r>
          </w:p>
        </w:tc>
      </w:tr>
    </w:tbl>
    <w:p w14:paraId="70B90D32" w14:textId="77777777" w:rsidR="003A71DE" w:rsidRPr="00CE0F04" w:rsidRDefault="003A71DE" w:rsidP="003A71DE"/>
    <w:p w14:paraId="063C2D8E" w14:textId="77777777" w:rsidR="003A71DE" w:rsidRPr="00CE0F04" w:rsidRDefault="003A71DE" w:rsidP="00BA0D24">
      <w:pPr>
        <w:pStyle w:val="H6"/>
      </w:pPr>
      <w:r w:rsidRPr="00CE0F04">
        <w:t>G.2.1.1.1.2.2</w:t>
      </w:r>
      <w:r w:rsidRPr="00CE0F04">
        <w:tab/>
        <w:t>Test Requirements</w:t>
      </w:r>
    </w:p>
    <w:p w14:paraId="4DAC53C3"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67163C00" w14:textId="77777777" w:rsidR="003A71DE" w:rsidRPr="00CE0F04" w:rsidRDefault="003A71DE" w:rsidP="003A71DE">
      <w:pPr>
        <w:rPr>
          <w:rFonts w:cs="v4.2.0"/>
        </w:rPr>
      </w:pPr>
      <w:r w:rsidRPr="00CE0F04">
        <w:rPr>
          <w:rFonts w:cs="v4.2.0"/>
        </w:rPr>
        <w:t xml:space="preserve">The RRC re-establishment delay </w:t>
      </w:r>
      <w:r w:rsidRPr="00CE0F04">
        <w:t>to an unknown NR intra frequency cell</w:t>
      </w:r>
      <w:r w:rsidRPr="00CE0F04">
        <w:rPr>
          <w:rFonts w:cs="v4.2.0"/>
        </w:rPr>
        <w:t xml:space="preserve"> without serving cell timing shall be less than 8.1 s.</w:t>
      </w:r>
    </w:p>
    <w:p w14:paraId="5B08B5DF" w14:textId="77777777" w:rsidR="003A71DE" w:rsidRPr="00CE0F04" w:rsidRDefault="003A71DE" w:rsidP="003A71DE">
      <w:pPr>
        <w:ind w:left="568" w:hanging="284"/>
      </w:pPr>
      <w:r w:rsidRPr="00CE0F04">
        <w:t>The rate of correct RRC re-establishments observed during repeated tests shall be at least 90%.</w:t>
      </w:r>
    </w:p>
    <w:p w14:paraId="78361F19" w14:textId="77777777" w:rsidR="003A71DE" w:rsidRPr="00CE0F04" w:rsidRDefault="003A71DE" w:rsidP="00387AF3">
      <w:pPr>
        <w:pStyle w:val="NO"/>
      </w:pPr>
      <w:r w:rsidRPr="00CE0F04">
        <w:t>NOTE:</w:t>
      </w:r>
      <w:r w:rsidRPr="00CE0F04">
        <w:tab/>
        <w:t>The RRC re-establishment delay in the test is derived from the following expression:</w:t>
      </w:r>
    </w:p>
    <w:p w14:paraId="4F540249" w14:textId="77777777" w:rsidR="003A71DE" w:rsidRPr="00CE0F04" w:rsidRDefault="00000000" w:rsidP="00387AF3">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64E87C44" w14:textId="77777777" w:rsidR="003A71DE" w:rsidRPr="00CE0F04" w:rsidRDefault="003A71DE" w:rsidP="003A71DE">
      <w:pPr>
        <w:ind w:left="568" w:hanging="284"/>
      </w:pPr>
      <w:r w:rsidRPr="00CE0F04">
        <w:t>Where:</w:t>
      </w:r>
    </w:p>
    <w:p w14:paraId="45F41D10" w14:textId="77777777" w:rsidR="003A71DE" w:rsidRPr="00CE0F04" w:rsidRDefault="003A71DE" w:rsidP="003A71DE">
      <w:pPr>
        <w:ind w:left="568"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410BB8EB" w14:textId="77777777" w:rsidR="003A71DE" w:rsidRPr="00CE0F04" w:rsidRDefault="00000000" w:rsidP="00387AF3">
      <w:pPr>
        <w:pStyle w:val="EQ"/>
      </w:pPr>
      <m:oMathPara>
        <m:oMath>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79C1DB7F" w14:textId="77777777" w:rsidR="003A71DE" w:rsidRPr="00CE0F04" w:rsidRDefault="003A71DE" w:rsidP="003A71DE">
      <w:pPr>
        <w:ind w:left="568" w:hanging="284"/>
      </w:pPr>
      <w:r w:rsidRPr="00CE0F04">
        <w:rPr>
          <w:rFonts w:cs="v4.2.0"/>
        </w:rPr>
        <w:tab/>
        <w:t>N</w:t>
      </w:r>
      <w:r w:rsidRPr="00CE0F04">
        <w:rPr>
          <w:rFonts w:cs="v4.2.0"/>
          <w:vertAlign w:val="subscript"/>
        </w:rPr>
        <w:t>freq</w:t>
      </w:r>
      <w:r w:rsidRPr="00CE0F04">
        <w:t xml:space="preserve"> = 1</w:t>
      </w:r>
    </w:p>
    <w:p w14:paraId="1D0E85F5" w14:textId="77777777" w:rsidR="003A71DE" w:rsidRPr="00CE0F04" w:rsidRDefault="003A71DE" w:rsidP="003A71DE">
      <w:pPr>
        <w:ind w:left="568" w:hanging="284"/>
      </w:pPr>
      <w:r w:rsidRPr="00CE0F04">
        <w:rPr>
          <w:rFonts w:cs="v4.2.0"/>
          <w:iCs/>
        </w:rPr>
        <w:tab/>
        <w:t>T</w:t>
      </w:r>
      <w:r w:rsidRPr="00CE0F04">
        <w:rPr>
          <w:rFonts w:cs="v4.2.0"/>
          <w:iCs/>
          <w:vertAlign w:val="subscript"/>
        </w:rPr>
        <w:t>identify_intra_NR</w:t>
      </w:r>
      <w:r w:rsidRPr="00CE0F04">
        <w:t xml:space="preserve"> = 6400 ms</w:t>
      </w:r>
    </w:p>
    <w:p w14:paraId="5135D45B" w14:textId="77777777" w:rsidR="003A71DE" w:rsidRPr="00CE0F04" w:rsidRDefault="003A71DE" w:rsidP="003A71DE">
      <w:pPr>
        <w:ind w:left="568"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[2] </w:t>
      </w:r>
      <w:r w:rsidRPr="00CE0F04">
        <w:rPr>
          <w:rFonts w:cs="v4.2.0"/>
        </w:rPr>
        <w:t>for the target intra-frequency NR cell.</w:t>
      </w:r>
    </w:p>
    <w:p w14:paraId="1920846C" w14:textId="77777777" w:rsidR="003A71DE" w:rsidRPr="00CE0F04" w:rsidRDefault="003A71DE" w:rsidP="003A71DE">
      <w:pPr>
        <w:ind w:left="568"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0F84E327" w14:textId="56D35321" w:rsidR="003A71DE" w:rsidRDefault="003A71DE" w:rsidP="003A71DE">
      <w:pPr>
        <w:ind w:left="568" w:hanging="284"/>
      </w:pPr>
      <w:r w:rsidRPr="00CE0F04">
        <w:t>This gives a total of 8095 ms, allow 8.1 s in the test case.</w:t>
      </w:r>
    </w:p>
    <w:p w14:paraId="042900EB" w14:textId="77777777" w:rsidR="00387AF3" w:rsidRPr="00CE0F04" w:rsidRDefault="00387AF3" w:rsidP="003A71DE">
      <w:pPr>
        <w:ind w:left="568" w:hanging="284"/>
      </w:pPr>
    </w:p>
    <w:p w14:paraId="780B0051" w14:textId="410C13F3" w:rsidR="003A71DE" w:rsidRPr="00CE0F04" w:rsidRDefault="003A71DE" w:rsidP="00BA0D24">
      <w:pPr>
        <w:pStyle w:val="H6"/>
        <w:rPr>
          <w:snapToGrid w:val="0"/>
        </w:rPr>
      </w:pPr>
      <w:r w:rsidRPr="00CE0F04">
        <w:rPr>
          <w:snapToGrid w:val="0"/>
        </w:rPr>
        <w:t>G.2.1.1.1.3</w:t>
      </w:r>
      <w:r w:rsidRPr="00CE0F04">
        <w:rPr>
          <w:snapToGrid w:val="0"/>
        </w:rPr>
        <w:tab/>
      </w:r>
      <w:r w:rsidR="007B546F" w:rsidRPr="00665EE4">
        <w:rPr>
          <w:snapToGrid w:val="0"/>
        </w:rPr>
        <w:t>Inter-frequency RRC Re-establishment in FR2</w:t>
      </w:r>
      <w:r w:rsidR="007B546F">
        <w:rPr>
          <w:snapToGrid w:val="0"/>
        </w:rPr>
        <w:t>-1</w:t>
      </w:r>
      <w:r w:rsidR="007B546F" w:rsidRPr="00665EE4">
        <w:rPr>
          <w:snapToGrid w:val="0"/>
        </w:rPr>
        <w:t xml:space="preserve"> for LA IAB-MT</w:t>
      </w:r>
    </w:p>
    <w:p w14:paraId="5918299F" w14:textId="77777777" w:rsidR="003A71DE" w:rsidRPr="00CE0F04" w:rsidRDefault="003A71DE" w:rsidP="00BA0D24">
      <w:pPr>
        <w:pStyle w:val="H6"/>
      </w:pPr>
      <w:r w:rsidRPr="00CE0F04">
        <w:t>G.2.1.1.1.3.1</w:t>
      </w:r>
      <w:r w:rsidRPr="00CE0F04">
        <w:tab/>
      </w:r>
      <w:r w:rsidRPr="00CE0F04">
        <w:rPr>
          <w:snapToGrid w:val="0"/>
        </w:rPr>
        <w:t>Test Purpose and Environment</w:t>
      </w:r>
    </w:p>
    <w:p w14:paraId="0F019EE4" w14:textId="4073E38A" w:rsidR="003A71DE" w:rsidRPr="00CE0F04" w:rsidRDefault="007B546F" w:rsidP="003A71DE">
      <w:r w:rsidRPr="00665EE4">
        <w:t>The purpose is to verify that the NR inter-frequency RRC re-establishment delay in FR2</w:t>
      </w:r>
      <w:r>
        <w:t>-1</w:t>
      </w:r>
      <w:r w:rsidRPr="00665EE4">
        <w:t xml:space="preserve"> without known target cell is within the specified limits. These tests will verify the requirements in clause </w:t>
      </w:r>
      <w:r w:rsidRPr="00665EE4">
        <w:rPr>
          <w:rFonts w:cs="v4.2.0"/>
        </w:rPr>
        <w:t>12.1.1.1. This test case is applicable only for local area IAB-MT and for IAB type 2-O.</w:t>
      </w:r>
    </w:p>
    <w:p w14:paraId="4C395A68" w14:textId="77777777" w:rsidR="003A71DE" w:rsidRPr="00CE0F04" w:rsidRDefault="003A71DE" w:rsidP="003A71DE">
      <w:r w:rsidRPr="00CE0F04">
        <w:t>The test parameters are given in table G.2.1.1.1.3.1-1, table G.2.1.1.1.3.1-2 and table G.2.1.1.1.3.1-3 below. The test consists of 3 successive time periods, with time duration of T1, T2 and T3 respectively. At the start of time period T2, cell 1, which is the active cell, becomes inactive. The time period T3 starts after the occurrence of the radio link failure. During T1, the IAB-MT shall be configured with the carrier frequency of cell 2 (with RF Channel Number #2) to ensure that the IAB-MT has the context of the carrier frequency of cell 2 by the end of T1.</w:t>
      </w:r>
    </w:p>
    <w:p w14:paraId="4F4E2FDB" w14:textId="77777777" w:rsidR="003A71DE" w:rsidRPr="00CE0F04" w:rsidRDefault="003A71DE" w:rsidP="00387AF3">
      <w:pPr>
        <w:pStyle w:val="TH"/>
      </w:pPr>
      <w:r w:rsidRPr="00CE0F04">
        <w:t>Table G.2.1.1.1.3.1-1: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6"/>
        <w:gridCol w:w="7285"/>
      </w:tblGrid>
      <w:tr w:rsidR="003A71DE" w:rsidRPr="00CE0F04" w14:paraId="09A8A23C" w14:textId="77777777" w:rsidTr="003A71DE">
        <w:tc>
          <w:tcPr>
            <w:tcW w:w="2376" w:type="dxa"/>
            <w:shd w:val="clear" w:color="auto" w:fill="auto"/>
            <w:vAlign w:val="center"/>
          </w:tcPr>
          <w:p w14:paraId="058EC9DE" w14:textId="77777777" w:rsidR="003A71DE" w:rsidRPr="00CE0F04" w:rsidRDefault="003A71DE" w:rsidP="001A5D47">
            <w:pPr>
              <w:pStyle w:val="TAH"/>
            </w:pPr>
            <w:r w:rsidRPr="00CE0F04">
              <w:t>Configuration</w:t>
            </w:r>
          </w:p>
        </w:tc>
        <w:tc>
          <w:tcPr>
            <w:tcW w:w="7479" w:type="dxa"/>
            <w:shd w:val="clear" w:color="auto" w:fill="auto"/>
            <w:vAlign w:val="center"/>
          </w:tcPr>
          <w:p w14:paraId="51E2ECF0" w14:textId="77777777" w:rsidR="003A71DE" w:rsidRPr="00CE0F04" w:rsidRDefault="003A71DE" w:rsidP="001A5D47">
            <w:pPr>
              <w:pStyle w:val="TAH"/>
            </w:pPr>
            <w:r w:rsidRPr="00CE0F04">
              <w:t>Description</w:t>
            </w:r>
          </w:p>
        </w:tc>
      </w:tr>
      <w:tr w:rsidR="003A71DE" w:rsidRPr="00CE0F04" w14:paraId="6AC71E1E" w14:textId="77777777" w:rsidTr="003A71DE">
        <w:tc>
          <w:tcPr>
            <w:tcW w:w="2376" w:type="dxa"/>
            <w:shd w:val="clear" w:color="auto" w:fill="auto"/>
            <w:vAlign w:val="center"/>
          </w:tcPr>
          <w:p w14:paraId="2564929E" w14:textId="77777777" w:rsidR="003A71DE" w:rsidRPr="00CE0F04" w:rsidRDefault="003A71DE" w:rsidP="001A5D47">
            <w:pPr>
              <w:pStyle w:val="TAL"/>
            </w:pPr>
            <w:r w:rsidRPr="00CE0F04">
              <w:t>1</w:t>
            </w:r>
          </w:p>
        </w:tc>
        <w:tc>
          <w:tcPr>
            <w:tcW w:w="7479" w:type="dxa"/>
            <w:shd w:val="clear" w:color="auto" w:fill="auto"/>
            <w:vAlign w:val="center"/>
          </w:tcPr>
          <w:p w14:paraId="1E59816E" w14:textId="77777777" w:rsidR="003A71DE" w:rsidRPr="00CE0F04" w:rsidRDefault="003A71DE" w:rsidP="001A5D47">
            <w:pPr>
              <w:pStyle w:val="TAL"/>
            </w:pPr>
            <w:r w:rsidRPr="00CE0F04">
              <w:t>NR</w:t>
            </w:r>
            <w:r w:rsidRPr="00CE0F04">
              <w:rPr>
                <w:lang w:eastAsia="zh-CN"/>
              </w:rPr>
              <w:t xml:space="preserve"> 120</w:t>
            </w:r>
            <w:r w:rsidRPr="00CE0F04">
              <w:t xml:space="preserve"> kHz SSB SCS, 100 MHz bandwidth, </w:t>
            </w:r>
            <w:r w:rsidRPr="00CE0F04">
              <w:rPr>
                <w:lang w:eastAsia="zh-CN"/>
              </w:rPr>
              <w:t>TDD</w:t>
            </w:r>
            <w:r w:rsidRPr="00CE0F04">
              <w:t xml:space="preserve"> duplex mode</w:t>
            </w:r>
          </w:p>
        </w:tc>
      </w:tr>
    </w:tbl>
    <w:p w14:paraId="73DB57D6" w14:textId="77777777" w:rsidR="003A71DE" w:rsidRPr="00CE0F04" w:rsidRDefault="003A71DE" w:rsidP="003A71DE"/>
    <w:p w14:paraId="40C59F28" w14:textId="7CD6E455" w:rsidR="003A71DE" w:rsidRPr="00CE0F04" w:rsidRDefault="003A71DE" w:rsidP="00387AF3">
      <w:pPr>
        <w:pStyle w:val="TH"/>
      </w:pPr>
      <w:r w:rsidRPr="00CE0F04">
        <w:t xml:space="preserve">Table G.2.1.1.1.3.1-2: </w:t>
      </w:r>
      <w:r w:rsidR="007B546F" w:rsidRPr="00665EE4">
        <w:t>General test parameters for NR inter-frequency RRC Re-establishment test case in FR2</w:t>
      </w:r>
      <w:r w:rsidR="007B546F">
        <w:t>-1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46"/>
        <w:gridCol w:w="3232"/>
      </w:tblGrid>
      <w:tr w:rsidR="003A71DE" w:rsidRPr="00CE0F04" w14:paraId="257A1283" w14:textId="77777777" w:rsidTr="003A71DE">
        <w:trPr>
          <w:cantSplit/>
        </w:trPr>
        <w:tc>
          <w:tcPr>
            <w:tcW w:w="2802" w:type="dxa"/>
            <w:gridSpan w:val="2"/>
          </w:tcPr>
          <w:p w14:paraId="7877A974" w14:textId="77777777" w:rsidR="003A71DE" w:rsidRPr="00CE0F04" w:rsidRDefault="003A71DE" w:rsidP="001A5D47">
            <w:pPr>
              <w:pStyle w:val="TAH"/>
            </w:pPr>
            <w:r w:rsidRPr="00CE0F04">
              <w:t>Parameter</w:t>
            </w:r>
          </w:p>
        </w:tc>
        <w:tc>
          <w:tcPr>
            <w:tcW w:w="708" w:type="dxa"/>
          </w:tcPr>
          <w:p w14:paraId="21ACC4DF" w14:textId="77777777" w:rsidR="003A71DE" w:rsidRPr="00CE0F04" w:rsidRDefault="003A71DE" w:rsidP="001A5D47">
            <w:pPr>
              <w:pStyle w:val="TAH"/>
            </w:pPr>
            <w:r w:rsidRPr="00CE0F04">
              <w:t>Unit</w:t>
            </w:r>
          </w:p>
        </w:tc>
        <w:tc>
          <w:tcPr>
            <w:tcW w:w="1418" w:type="dxa"/>
          </w:tcPr>
          <w:p w14:paraId="7C09710E" w14:textId="77777777" w:rsidR="003A71DE" w:rsidRPr="00CE0F04" w:rsidRDefault="003A71DE" w:rsidP="001A5D47">
            <w:pPr>
              <w:pStyle w:val="TAH"/>
              <w:rPr>
                <w:lang w:eastAsia="zh-CN"/>
              </w:rPr>
            </w:pPr>
            <w:r w:rsidRPr="00CE0F04">
              <w:rPr>
                <w:lang w:eastAsia="zh-CN"/>
              </w:rPr>
              <w:t>Test configuration</w:t>
            </w:r>
          </w:p>
        </w:tc>
        <w:tc>
          <w:tcPr>
            <w:tcW w:w="1446" w:type="dxa"/>
          </w:tcPr>
          <w:p w14:paraId="11432252" w14:textId="77777777" w:rsidR="003A71DE" w:rsidRPr="00CE0F04" w:rsidRDefault="003A71DE" w:rsidP="001A5D47">
            <w:pPr>
              <w:pStyle w:val="TAH"/>
            </w:pPr>
            <w:r w:rsidRPr="00CE0F04">
              <w:t>Value</w:t>
            </w:r>
          </w:p>
        </w:tc>
        <w:tc>
          <w:tcPr>
            <w:tcW w:w="3232" w:type="dxa"/>
          </w:tcPr>
          <w:p w14:paraId="57885D8F" w14:textId="77777777" w:rsidR="003A71DE" w:rsidRPr="00CE0F04" w:rsidRDefault="003A71DE" w:rsidP="001A5D47">
            <w:pPr>
              <w:pStyle w:val="TAH"/>
            </w:pPr>
            <w:r w:rsidRPr="00CE0F04">
              <w:t>Comment</w:t>
            </w:r>
          </w:p>
        </w:tc>
      </w:tr>
      <w:tr w:rsidR="003A71DE" w:rsidRPr="00CE0F04" w14:paraId="158A6D36" w14:textId="77777777" w:rsidTr="003A71DE">
        <w:trPr>
          <w:cantSplit/>
        </w:trPr>
        <w:tc>
          <w:tcPr>
            <w:tcW w:w="1008" w:type="dxa"/>
            <w:tcBorders>
              <w:bottom w:val="nil"/>
            </w:tcBorders>
            <w:shd w:val="clear" w:color="auto" w:fill="auto"/>
          </w:tcPr>
          <w:p w14:paraId="57250414" w14:textId="77777777" w:rsidR="003A71DE" w:rsidRPr="00CE0F04" w:rsidRDefault="003A71DE" w:rsidP="001A5D47">
            <w:pPr>
              <w:pStyle w:val="TAL"/>
            </w:pPr>
            <w:r w:rsidRPr="00CE0F04">
              <w:t>Initial condition</w:t>
            </w:r>
          </w:p>
        </w:tc>
        <w:tc>
          <w:tcPr>
            <w:tcW w:w="1794" w:type="dxa"/>
          </w:tcPr>
          <w:p w14:paraId="421A60F6" w14:textId="77777777" w:rsidR="003A71DE" w:rsidRPr="00CE0F04" w:rsidRDefault="003A71DE" w:rsidP="001A5D47">
            <w:pPr>
              <w:pStyle w:val="TAL"/>
            </w:pPr>
            <w:r w:rsidRPr="00CE0F04">
              <w:t>Active cell</w:t>
            </w:r>
          </w:p>
        </w:tc>
        <w:tc>
          <w:tcPr>
            <w:tcW w:w="708" w:type="dxa"/>
          </w:tcPr>
          <w:p w14:paraId="09069436" w14:textId="77777777" w:rsidR="003A71DE" w:rsidRPr="00CE0F04" w:rsidRDefault="003A71DE" w:rsidP="001A5D47">
            <w:pPr>
              <w:pStyle w:val="TAC"/>
            </w:pPr>
          </w:p>
        </w:tc>
        <w:tc>
          <w:tcPr>
            <w:tcW w:w="1418" w:type="dxa"/>
          </w:tcPr>
          <w:p w14:paraId="5C70A319" w14:textId="77777777" w:rsidR="003A71DE" w:rsidRPr="00CE0F04" w:rsidRDefault="003A71DE" w:rsidP="001A5D47">
            <w:pPr>
              <w:pStyle w:val="TAC"/>
              <w:rPr>
                <w:lang w:eastAsia="zh-CN"/>
              </w:rPr>
            </w:pPr>
            <w:r w:rsidRPr="00CE0F04">
              <w:rPr>
                <w:lang w:eastAsia="zh-CN"/>
              </w:rPr>
              <w:t>1</w:t>
            </w:r>
          </w:p>
        </w:tc>
        <w:tc>
          <w:tcPr>
            <w:tcW w:w="1446" w:type="dxa"/>
          </w:tcPr>
          <w:p w14:paraId="682DDADC" w14:textId="77777777" w:rsidR="003A71DE" w:rsidRPr="00CE0F04" w:rsidRDefault="003A71DE" w:rsidP="001A5D47">
            <w:pPr>
              <w:pStyle w:val="TAC"/>
            </w:pPr>
            <w:r w:rsidRPr="00CE0F04">
              <w:t>Cell1</w:t>
            </w:r>
          </w:p>
        </w:tc>
        <w:tc>
          <w:tcPr>
            <w:tcW w:w="3232" w:type="dxa"/>
          </w:tcPr>
          <w:p w14:paraId="42320F86" w14:textId="77777777" w:rsidR="003A71DE" w:rsidRPr="00CE0F04" w:rsidRDefault="003A71DE" w:rsidP="001A5D47">
            <w:pPr>
              <w:pStyle w:val="TAC"/>
            </w:pPr>
          </w:p>
        </w:tc>
      </w:tr>
      <w:tr w:rsidR="003A71DE" w:rsidRPr="00CE0F04" w14:paraId="17A329C9" w14:textId="77777777" w:rsidTr="003A71DE">
        <w:trPr>
          <w:cantSplit/>
          <w:trHeight w:val="463"/>
        </w:trPr>
        <w:tc>
          <w:tcPr>
            <w:tcW w:w="1008" w:type="dxa"/>
            <w:tcBorders>
              <w:top w:val="nil"/>
            </w:tcBorders>
            <w:shd w:val="clear" w:color="auto" w:fill="auto"/>
          </w:tcPr>
          <w:p w14:paraId="7A8C68CF" w14:textId="77777777" w:rsidR="003A71DE" w:rsidRPr="00CE0F04" w:rsidRDefault="003A71DE" w:rsidP="001A5D47">
            <w:pPr>
              <w:pStyle w:val="TAL"/>
            </w:pPr>
          </w:p>
        </w:tc>
        <w:tc>
          <w:tcPr>
            <w:tcW w:w="1794" w:type="dxa"/>
          </w:tcPr>
          <w:p w14:paraId="779DD63D" w14:textId="77777777" w:rsidR="003A71DE" w:rsidRPr="00CE0F04" w:rsidRDefault="003A71DE" w:rsidP="001A5D47">
            <w:pPr>
              <w:pStyle w:val="TAL"/>
            </w:pPr>
            <w:r w:rsidRPr="00CE0F04">
              <w:t>Neighbour cells</w:t>
            </w:r>
          </w:p>
        </w:tc>
        <w:tc>
          <w:tcPr>
            <w:tcW w:w="708" w:type="dxa"/>
          </w:tcPr>
          <w:p w14:paraId="7D30EAE7" w14:textId="77777777" w:rsidR="003A71DE" w:rsidRPr="00CE0F04" w:rsidRDefault="003A71DE" w:rsidP="001A5D47">
            <w:pPr>
              <w:pStyle w:val="TAC"/>
            </w:pPr>
          </w:p>
        </w:tc>
        <w:tc>
          <w:tcPr>
            <w:tcW w:w="1418" w:type="dxa"/>
          </w:tcPr>
          <w:p w14:paraId="58B08CCA" w14:textId="77777777" w:rsidR="003A71DE" w:rsidRPr="00CE0F04" w:rsidRDefault="003A71DE" w:rsidP="001A5D47">
            <w:pPr>
              <w:pStyle w:val="TAC"/>
            </w:pPr>
            <w:r w:rsidRPr="00CE0F04">
              <w:rPr>
                <w:lang w:eastAsia="zh-CN"/>
              </w:rPr>
              <w:t>1</w:t>
            </w:r>
          </w:p>
        </w:tc>
        <w:tc>
          <w:tcPr>
            <w:tcW w:w="1446" w:type="dxa"/>
          </w:tcPr>
          <w:p w14:paraId="0815F861" w14:textId="77777777" w:rsidR="003A71DE" w:rsidRPr="00CE0F04" w:rsidRDefault="003A71DE" w:rsidP="001A5D47">
            <w:pPr>
              <w:pStyle w:val="TAC"/>
            </w:pPr>
            <w:r w:rsidRPr="00CE0F04">
              <w:t xml:space="preserve">Cell2 </w:t>
            </w:r>
          </w:p>
        </w:tc>
        <w:tc>
          <w:tcPr>
            <w:tcW w:w="3232" w:type="dxa"/>
            <w:tcBorders>
              <w:bottom w:val="single" w:sz="4" w:space="0" w:color="auto"/>
            </w:tcBorders>
          </w:tcPr>
          <w:p w14:paraId="4DE6504B" w14:textId="77777777" w:rsidR="003A71DE" w:rsidRPr="00CE0F04" w:rsidRDefault="003A71DE" w:rsidP="001A5D47">
            <w:pPr>
              <w:pStyle w:val="TAC"/>
            </w:pPr>
          </w:p>
        </w:tc>
      </w:tr>
      <w:tr w:rsidR="003A71DE" w:rsidRPr="00CE0F04" w14:paraId="30DFC734" w14:textId="77777777" w:rsidTr="003A71DE">
        <w:trPr>
          <w:cantSplit/>
        </w:trPr>
        <w:tc>
          <w:tcPr>
            <w:tcW w:w="1008" w:type="dxa"/>
          </w:tcPr>
          <w:p w14:paraId="6986C402" w14:textId="77777777" w:rsidR="003A71DE" w:rsidRPr="00CE0F04" w:rsidRDefault="003A71DE" w:rsidP="001A5D47">
            <w:pPr>
              <w:pStyle w:val="TAL"/>
            </w:pPr>
            <w:r w:rsidRPr="00CE0F04">
              <w:t>Final condition</w:t>
            </w:r>
          </w:p>
        </w:tc>
        <w:tc>
          <w:tcPr>
            <w:tcW w:w="1794" w:type="dxa"/>
          </w:tcPr>
          <w:p w14:paraId="721A5F35" w14:textId="77777777" w:rsidR="003A71DE" w:rsidRPr="00CE0F04" w:rsidRDefault="003A71DE" w:rsidP="001A5D47">
            <w:pPr>
              <w:pStyle w:val="TAL"/>
            </w:pPr>
            <w:r w:rsidRPr="00CE0F04">
              <w:t>Active cell</w:t>
            </w:r>
          </w:p>
        </w:tc>
        <w:tc>
          <w:tcPr>
            <w:tcW w:w="708" w:type="dxa"/>
          </w:tcPr>
          <w:p w14:paraId="78C37654" w14:textId="77777777" w:rsidR="003A71DE" w:rsidRPr="00CE0F04" w:rsidRDefault="003A71DE" w:rsidP="001A5D47">
            <w:pPr>
              <w:pStyle w:val="TAC"/>
            </w:pPr>
          </w:p>
        </w:tc>
        <w:tc>
          <w:tcPr>
            <w:tcW w:w="1418" w:type="dxa"/>
          </w:tcPr>
          <w:p w14:paraId="7D9F5AF0" w14:textId="77777777" w:rsidR="003A71DE" w:rsidRPr="00CE0F04" w:rsidRDefault="003A71DE" w:rsidP="001A5D47">
            <w:pPr>
              <w:pStyle w:val="TAC"/>
            </w:pPr>
            <w:r w:rsidRPr="00CE0F04">
              <w:rPr>
                <w:lang w:eastAsia="zh-CN"/>
              </w:rPr>
              <w:t>1</w:t>
            </w:r>
          </w:p>
        </w:tc>
        <w:tc>
          <w:tcPr>
            <w:tcW w:w="1446" w:type="dxa"/>
          </w:tcPr>
          <w:p w14:paraId="6570B514" w14:textId="77777777" w:rsidR="003A71DE" w:rsidRPr="00CE0F04" w:rsidRDefault="003A71DE" w:rsidP="001A5D47">
            <w:pPr>
              <w:pStyle w:val="TAC"/>
            </w:pPr>
            <w:r w:rsidRPr="00CE0F04">
              <w:t>Cell2</w:t>
            </w:r>
          </w:p>
        </w:tc>
        <w:tc>
          <w:tcPr>
            <w:tcW w:w="3232" w:type="dxa"/>
          </w:tcPr>
          <w:p w14:paraId="2FDF9EE7" w14:textId="77777777" w:rsidR="003A71DE" w:rsidRPr="00CE0F04" w:rsidRDefault="003A71DE" w:rsidP="001A5D47">
            <w:pPr>
              <w:pStyle w:val="TAC"/>
            </w:pPr>
          </w:p>
        </w:tc>
      </w:tr>
      <w:tr w:rsidR="003A71DE" w:rsidRPr="00CE0F04" w14:paraId="6C4161B2" w14:textId="77777777" w:rsidTr="003A71DE">
        <w:trPr>
          <w:cantSplit/>
        </w:trPr>
        <w:tc>
          <w:tcPr>
            <w:tcW w:w="2802" w:type="dxa"/>
            <w:gridSpan w:val="2"/>
          </w:tcPr>
          <w:p w14:paraId="13E9F414" w14:textId="77777777" w:rsidR="003A71DE" w:rsidRPr="00CE0F04" w:rsidRDefault="003A71DE" w:rsidP="001A5D47">
            <w:pPr>
              <w:pStyle w:val="TAL"/>
            </w:pPr>
            <w:r w:rsidRPr="00CE0F04">
              <w:rPr>
                <w:bCs/>
              </w:rPr>
              <w:t>RF Channel Number</w:t>
            </w:r>
          </w:p>
        </w:tc>
        <w:tc>
          <w:tcPr>
            <w:tcW w:w="708" w:type="dxa"/>
          </w:tcPr>
          <w:p w14:paraId="1145631C" w14:textId="77777777" w:rsidR="003A71DE" w:rsidRPr="00CE0F04" w:rsidRDefault="003A71DE" w:rsidP="001A5D47">
            <w:pPr>
              <w:pStyle w:val="TAC"/>
            </w:pPr>
          </w:p>
        </w:tc>
        <w:tc>
          <w:tcPr>
            <w:tcW w:w="1418" w:type="dxa"/>
          </w:tcPr>
          <w:p w14:paraId="2DF7D35C" w14:textId="77777777" w:rsidR="003A71DE" w:rsidRPr="00CE0F04" w:rsidRDefault="003A71DE" w:rsidP="001A5D47">
            <w:pPr>
              <w:pStyle w:val="TAC"/>
              <w:rPr>
                <w:bCs/>
              </w:rPr>
            </w:pPr>
            <w:r w:rsidRPr="00CE0F04">
              <w:rPr>
                <w:lang w:eastAsia="zh-CN"/>
              </w:rPr>
              <w:t>1</w:t>
            </w:r>
          </w:p>
        </w:tc>
        <w:tc>
          <w:tcPr>
            <w:tcW w:w="1446" w:type="dxa"/>
          </w:tcPr>
          <w:p w14:paraId="17742E04" w14:textId="77777777" w:rsidR="003A71DE" w:rsidRPr="00CE0F04" w:rsidRDefault="003A71DE" w:rsidP="001A5D47">
            <w:pPr>
              <w:pStyle w:val="TAC"/>
            </w:pPr>
            <w:r w:rsidRPr="00CE0F04">
              <w:rPr>
                <w:bCs/>
              </w:rPr>
              <w:t>1, 2</w:t>
            </w:r>
          </w:p>
        </w:tc>
        <w:tc>
          <w:tcPr>
            <w:tcW w:w="3232" w:type="dxa"/>
          </w:tcPr>
          <w:p w14:paraId="5F160EC4" w14:textId="77777777" w:rsidR="003A71DE" w:rsidRPr="00CE0F04" w:rsidRDefault="003A71DE" w:rsidP="001A5D47">
            <w:pPr>
              <w:pStyle w:val="TAC"/>
            </w:pPr>
          </w:p>
        </w:tc>
      </w:tr>
      <w:tr w:rsidR="003A71DE" w:rsidRPr="00CE0F04" w14:paraId="3D8041EE" w14:textId="77777777" w:rsidTr="003A71DE">
        <w:trPr>
          <w:cantSplit/>
        </w:trPr>
        <w:tc>
          <w:tcPr>
            <w:tcW w:w="2802" w:type="dxa"/>
            <w:gridSpan w:val="2"/>
          </w:tcPr>
          <w:p w14:paraId="234DEA78" w14:textId="77777777" w:rsidR="003A71DE" w:rsidRPr="00CE0F04" w:rsidRDefault="003A71DE" w:rsidP="001A5D47">
            <w:pPr>
              <w:pStyle w:val="TAL"/>
              <w:rPr>
                <w:lang w:eastAsia="zh-CN"/>
              </w:rPr>
            </w:pPr>
            <w:r w:rsidRPr="00CE0F04">
              <w:rPr>
                <w:lang w:eastAsia="zh-CN"/>
              </w:rPr>
              <w:t>Time offset between cells</w:t>
            </w:r>
          </w:p>
        </w:tc>
        <w:tc>
          <w:tcPr>
            <w:tcW w:w="708" w:type="dxa"/>
          </w:tcPr>
          <w:p w14:paraId="7F28BA5B" w14:textId="77777777" w:rsidR="003A71DE" w:rsidRPr="00CE0F04" w:rsidRDefault="003A71DE" w:rsidP="001A5D47">
            <w:pPr>
              <w:pStyle w:val="TAC"/>
            </w:pPr>
          </w:p>
        </w:tc>
        <w:tc>
          <w:tcPr>
            <w:tcW w:w="1418" w:type="dxa"/>
          </w:tcPr>
          <w:p w14:paraId="5882412C" w14:textId="77777777" w:rsidR="003A71DE" w:rsidRPr="00CE0F04" w:rsidRDefault="003A71DE" w:rsidP="001A5D47">
            <w:pPr>
              <w:pStyle w:val="TAC"/>
              <w:rPr>
                <w:lang w:eastAsia="zh-CN"/>
              </w:rPr>
            </w:pPr>
            <w:r w:rsidRPr="00CE0F04">
              <w:rPr>
                <w:lang w:eastAsia="zh-CN"/>
              </w:rPr>
              <w:t>1</w:t>
            </w:r>
          </w:p>
        </w:tc>
        <w:tc>
          <w:tcPr>
            <w:tcW w:w="1446" w:type="dxa"/>
          </w:tcPr>
          <w:p w14:paraId="180B289A" w14:textId="77777777" w:rsidR="003A71DE" w:rsidRPr="00CE0F04" w:rsidRDefault="003A71DE" w:rsidP="001A5D47">
            <w:pPr>
              <w:pStyle w:val="TAC"/>
            </w:pPr>
            <w:r w:rsidRPr="00CE0F04">
              <w:t xml:space="preserve">3 </w:t>
            </w:r>
            <w:r w:rsidRPr="00CE0F04">
              <w:sym w:font="Symbol" w:char="F06D"/>
            </w:r>
            <w:r w:rsidRPr="00CE0F04">
              <w:t>s</w:t>
            </w:r>
          </w:p>
        </w:tc>
        <w:tc>
          <w:tcPr>
            <w:tcW w:w="3232" w:type="dxa"/>
          </w:tcPr>
          <w:p w14:paraId="7F2159D5" w14:textId="77777777" w:rsidR="003A71DE" w:rsidRPr="00CE0F04" w:rsidRDefault="003A71DE" w:rsidP="001A5D47">
            <w:pPr>
              <w:pStyle w:val="TAC"/>
            </w:pPr>
            <w:r w:rsidRPr="00CE0F04">
              <w:t>Synchronous cells</w:t>
            </w:r>
          </w:p>
        </w:tc>
      </w:tr>
      <w:tr w:rsidR="003A71DE" w:rsidRPr="00CE0F04" w14:paraId="1B172C7C" w14:textId="77777777" w:rsidTr="003A71DE">
        <w:trPr>
          <w:cantSplit/>
        </w:trPr>
        <w:tc>
          <w:tcPr>
            <w:tcW w:w="2802" w:type="dxa"/>
            <w:gridSpan w:val="2"/>
          </w:tcPr>
          <w:p w14:paraId="7C6E238B" w14:textId="77777777" w:rsidR="003A71DE" w:rsidRPr="00CE0F04" w:rsidRDefault="003A71DE" w:rsidP="001A5D47">
            <w:pPr>
              <w:pStyle w:val="TAL"/>
            </w:pPr>
            <w:r w:rsidRPr="00CE0F04">
              <w:t>N310</w:t>
            </w:r>
          </w:p>
        </w:tc>
        <w:tc>
          <w:tcPr>
            <w:tcW w:w="708" w:type="dxa"/>
          </w:tcPr>
          <w:p w14:paraId="285694C4" w14:textId="77777777" w:rsidR="003A71DE" w:rsidRPr="00CE0F04" w:rsidRDefault="003A71DE" w:rsidP="001A5D47">
            <w:pPr>
              <w:pStyle w:val="TAC"/>
            </w:pPr>
            <w:r w:rsidRPr="00CE0F04">
              <w:t>-</w:t>
            </w:r>
          </w:p>
        </w:tc>
        <w:tc>
          <w:tcPr>
            <w:tcW w:w="1418" w:type="dxa"/>
          </w:tcPr>
          <w:p w14:paraId="1C95F40E" w14:textId="77777777" w:rsidR="003A71DE" w:rsidRPr="00CE0F04" w:rsidRDefault="003A71DE" w:rsidP="001A5D47">
            <w:pPr>
              <w:pStyle w:val="TAC"/>
            </w:pPr>
            <w:r w:rsidRPr="00CE0F04">
              <w:rPr>
                <w:lang w:eastAsia="zh-CN"/>
              </w:rPr>
              <w:t>1</w:t>
            </w:r>
          </w:p>
        </w:tc>
        <w:tc>
          <w:tcPr>
            <w:tcW w:w="1446" w:type="dxa"/>
          </w:tcPr>
          <w:p w14:paraId="3FC07030" w14:textId="77777777" w:rsidR="003A71DE" w:rsidRPr="00CE0F04" w:rsidRDefault="003A71DE" w:rsidP="001A5D47">
            <w:pPr>
              <w:pStyle w:val="TAC"/>
            </w:pPr>
            <w:r w:rsidRPr="00CE0F04">
              <w:t>1</w:t>
            </w:r>
          </w:p>
        </w:tc>
        <w:tc>
          <w:tcPr>
            <w:tcW w:w="3232" w:type="dxa"/>
          </w:tcPr>
          <w:p w14:paraId="549CB6A1" w14:textId="77777777" w:rsidR="003A71DE" w:rsidRPr="00CE0F04" w:rsidRDefault="003A71DE" w:rsidP="001A5D47">
            <w:pPr>
              <w:pStyle w:val="TAC"/>
            </w:pPr>
            <w:r w:rsidRPr="00CE0F04">
              <w:t>Maximum consecutive out-of-sync indications from lower layers</w:t>
            </w:r>
          </w:p>
        </w:tc>
      </w:tr>
      <w:tr w:rsidR="003A71DE" w:rsidRPr="00CE0F04" w14:paraId="7D4A91FF" w14:textId="77777777" w:rsidTr="003A71DE">
        <w:trPr>
          <w:cantSplit/>
        </w:trPr>
        <w:tc>
          <w:tcPr>
            <w:tcW w:w="2802" w:type="dxa"/>
            <w:gridSpan w:val="2"/>
          </w:tcPr>
          <w:p w14:paraId="63125D66" w14:textId="77777777" w:rsidR="003A71DE" w:rsidRPr="00CE0F04" w:rsidRDefault="003A71DE" w:rsidP="001A5D47">
            <w:pPr>
              <w:pStyle w:val="TAL"/>
            </w:pPr>
            <w:r w:rsidRPr="00CE0F04">
              <w:t>N311</w:t>
            </w:r>
          </w:p>
        </w:tc>
        <w:tc>
          <w:tcPr>
            <w:tcW w:w="708" w:type="dxa"/>
          </w:tcPr>
          <w:p w14:paraId="5295EF6A" w14:textId="77777777" w:rsidR="003A71DE" w:rsidRPr="00CE0F04" w:rsidRDefault="003A71DE" w:rsidP="001A5D47">
            <w:pPr>
              <w:pStyle w:val="TAC"/>
            </w:pPr>
            <w:r w:rsidRPr="00CE0F04">
              <w:t>-</w:t>
            </w:r>
          </w:p>
        </w:tc>
        <w:tc>
          <w:tcPr>
            <w:tcW w:w="1418" w:type="dxa"/>
          </w:tcPr>
          <w:p w14:paraId="5D0E9BC9" w14:textId="77777777" w:rsidR="003A71DE" w:rsidRPr="00CE0F04" w:rsidRDefault="003A71DE" w:rsidP="001A5D47">
            <w:pPr>
              <w:pStyle w:val="TAC"/>
            </w:pPr>
            <w:r w:rsidRPr="00CE0F04">
              <w:rPr>
                <w:lang w:eastAsia="zh-CN"/>
              </w:rPr>
              <w:t>1</w:t>
            </w:r>
          </w:p>
        </w:tc>
        <w:tc>
          <w:tcPr>
            <w:tcW w:w="1446" w:type="dxa"/>
          </w:tcPr>
          <w:p w14:paraId="147B458A" w14:textId="77777777" w:rsidR="003A71DE" w:rsidRPr="00CE0F04" w:rsidRDefault="003A71DE" w:rsidP="001A5D47">
            <w:pPr>
              <w:pStyle w:val="TAC"/>
            </w:pPr>
            <w:r w:rsidRPr="00CE0F04">
              <w:t>1</w:t>
            </w:r>
          </w:p>
        </w:tc>
        <w:tc>
          <w:tcPr>
            <w:tcW w:w="3232" w:type="dxa"/>
          </w:tcPr>
          <w:p w14:paraId="5827789A" w14:textId="77777777" w:rsidR="003A71DE" w:rsidRPr="00CE0F04" w:rsidRDefault="003A71DE" w:rsidP="001A5D47">
            <w:pPr>
              <w:pStyle w:val="TAC"/>
            </w:pPr>
            <w:r w:rsidRPr="00CE0F04">
              <w:t>Minimum consecutive in-sync indications from lower layers</w:t>
            </w:r>
          </w:p>
        </w:tc>
      </w:tr>
      <w:tr w:rsidR="003A71DE" w:rsidRPr="00CE0F04" w14:paraId="0711996D" w14:textId="77777777" w:rsidTr="003A71DE">
        <w:trPr>
          <w:cantSplit/>
        </w:trPr>
        <w:tc>
          <w:tcPr>
            <w:tcW w:w="2802" w:type="dxa"/>
            <w:gridSpan w:val="2"/>
          </w:tcPr>
          <w:p w14:paraId="30CFCC9D" w14:textId="77777777" w:rsidR="003A71DE" w:rsidRPr="00CE0F04" w:rsidRDefault="003A71DE" w:rsidP="001A5D47">
            <w:pPr>
              <w:pStyle w:val="TAL"/>
            </w:pPr>
            <w:r w:rsidRPr="00CE0F04">
              <w:t>T310</w:t>
            </w:r>
          </w:p>
        </w:tc>
        <w:tc>
          <w:tcPr>
            <w:tcW w:w="708" w:type="dxa"/>
          </w:tcPr>
          <w:p w14:paraId="2EE968F2" w14:textId="77777777" w:rsidR="003A71DE" w:rsidRPr="00CE0F04" w:rsidRDefault="003A71DE" w:rsidP="001A5D47">
            <w:pPr>
              <w:pStyle w:val="TAC"/>
            </w:pPr>
            <w:r w:rsidRPr="00CE0F04">
              <w:t>ms</w:t>
            </w:r>
          </w:p>
        </w:tc>
        <w:tc>
          <w:tcPr>
            <w:tcW w:w="1418" w:type="dxa"/>
          </w:tcPr>
          <w:p w14:paraId="4B6BD172" w14:textId="77777777" w:rsidR="003A71DE" w:rsidRPr="00CE0F04" w:rsidRDefault="003A71DE" w:rsidP="001A5D47">
            <w:pPr>
              <w:pStyle w:val="TAC"/>
            </w:pPr>
            <w:r w:rsidRPr="00CE0F04">
              <w:rPr>
                <w:lang w:eastAsia="zh-CN"/>
              </w:rPr>
              <w:t>1</w:t>
            </w:r>
          </w:p>
        </w:tc>
        <w:tc>
          <w:tcPr>
            <w:tcW w:w="1446" w:type="dxa"/>
          </w:tcPr>
          <w:p w14:paraId="024EF1D6" w14:textId="77777777" w:rsidR="003A71DE" w:rsidRPr="00CE0F04" w:rsidRDefault="003A71DE" w:rsidP="001A5D47">
            <w:pPr>
              <w:pStyle w:val="TAC"/>
            </w:pPr>
            <w:r w:rsidRPr="00CE0F04">
              <w:t>0</w:t>
            </w:r>
          </w:p>
        </w:tc>
        <w:tc>
          <w:tcPr>
            <w:tcW w:w="3232" w:type="dxa"/>
          </w:tcPr>
          <w:p w14:paraId="29A0560A" w14:textId="77777777" w:rsidR="003A71DE" w:rsidRPr="00CE0F04" w:rsidRDefault="003A71DE" w:rsidP="001A5D47">
            <w:pPr>
              <w:pStyle w:val="TAC"/>
            </w:pPr>
            <w:r w:rsidRPr="00CE0F04">
              <w:t>Radio link failure timer; T310 is disabled</w:t>
            </w:r>
          </w:p>
        </w:tc>
      </w:tr>
      <w:tr w:rsidR="003A71DE" w:rsidRPr="00CE0F04" w14:paraId="067E4D40" w14:textId="77777777" w:rsidTr="003A71DE">
        <w:trPr>
          <w:cantSplit/>
        </w:trPr>
        <w:tc>
          <w:tcPr>
            <w:tcW w:w="2802" w:type="dxa"/>
            <w:gridSpan w:val="2"/>
          </w:tcPr>
          <w:p w14:paraId="4937A245" w14:textId="77777777" w:rsidR="003A71DE" w:rsidRPr="00CE0F04" w:rsidRDefault="003A71DE" w:rsidP="001A5D47">
            <w:pPr>
              <w:pStyle w:val="TAL"/>
            </w:pPr>
            <w:r w:rsidRPr="00CE0F04">
              <w:t>T311</w:t>
            </w:r>
          </w:p>
        </w:tc>
        <w:tc>
          <w:tcPr>
            <w:tcW w:w="708" w:type="dxa"/>
          </w:tcPr>
          <w:p w14:paraId="76590954" w14:textId="77777777" w:rsidR="003A71DE" w:rsidRPr="00CE0F04" w:rsidRDefault="003A71DE" w:rsidP="001A5D47">
            <w:pPr>
              <w:pStyle w:val="TAC"/>
            </w:pPr>
            <w:r w:rsidRPr="00CE0F04">
              <w:t>ms</w:t>
            </w:r>
          </w:p>
        </w:tc>
        <w:tc>
          <w:tcPr>
            <w:tcW w:w="1418" w:type="dxa"/>
          </w:tcPr>
          <w:p w14:paraId="50C7DAAB" w14:textId="77777777" w:rsidR="003A71DE" w:rsidRPr="00CE0F04" w:rsidRDefault="003A71DE" w:rsidP="001A5D47">
            <w:pPr>
              <w:pStyle w:val="TAC"/>
            </w:pPr>
            <w:r w:rsidRPr="00CE0F04">
              <w:rPr>
                <w:lang w:eastAsia="zh-CN"/>
              </w:rPr>
              <w:t>1</w:t>
            </w:r>
          </w:p>
        </w:tc>
        <w:tc>
          <w:tcPr>
            <w:tcW w:w="1446" w:type="dxa"/>
          </w:tcPr>
          <w:p w14:paraId="1E1CB567" w14:textId="77777777" w:rsidR="003A71DE" w:rsidRPr="00CE0F04" w:rsidRDefault="003A71DE" w:rsidP="001A5D47">
            <w:pPr>
              <w:pStyle w:val="TAC"/>
            </w:pPr>
            <w:r w:rsidRPr="00CE0F04">
              <w:t>30000</w:t>
            </w:r>
          </w:p>
        </w:tc>
        <w:tc>
          <w:tcPr>
            <w:tcW w:w="3232" w:type="dxa"/>
          </w:tcPr>
          <w:p w14:paraId="4E67FDBE" w14:textId="77777777" w:rsidR="003A71DE" w:rsidRPr="00CE0F04" w:rsidRDefault="003A71DE" w:rsidP="001A5D47">
            <w:pPr>
              <w:pStyle w:val="TAC"/>
            </w:pPr>
            <w:r w:rsidRPr="00CE0F04">
              <w:t>RRC re-establishment timer</w:t>
            </w:r>
          </w:p>
        </w:tc>
      </w:tr>
      <w:tr w:rsidR="003A71DE" w:rsidRPr="00CE0F04" w14:paraId="1F6994AA" w14:textId="77777777" w:rsidTr="003A71DE">
        <w:trPr>
          <w:cantSplit/>
        </w:trPr>
        <w:tc>
          <w:tcPr>
            <w:tcW w:w="2802" w:type="dxa"/>
            <w:gridSpan w:val="2"/>
          </w:tcPr>
          <w:p w14:paraId="366640F4"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0BD6AD08" w14:textId="77777777" w:rsidR="003A71DE" w:rsidRPr="00CE0F04" w:rsidRDefault="003A71DE" w:rsidP="001A5D47">
            <w:pPr>
              <w:pStyle w:val="TAC"/>
              <w:rPr>
                <w:lang w:eastAsia="zh-CN"/>
              </w:rPr>
            </w:pPr>
            <w:r w:rsidRPr="00CE0F04">
              <w:rPr>
                <w:lang w:eastAsia="zh-CN"/>
              </w:rPr>
              <w:t>-</w:t>
            </w:r>
          </w:p>
        </w:tc>
        <w:tc>
          <w:tcPr>
            <w:tcW w:w="1418" w:type="dxa"/>
          </w:tcPr>
          <w:p w14:paraId="45B8BDF5" w14:textId="77777777" w:rsidR="003A71DE" w:rsidRPr="00CE0F04" w:rsidRDefault="003A71DE" w:rsidP="001A5D47">
            <w:pPr>
              <w:pStyle w:val="TAC"/>
              <w:rPr>
                <w:lang w:eastAsia="zh-CN"/>
              </w:rPr>
            </w:pPr>
            <w:r w:rsidRPr="00CE0F04">
              <w:rPr>
                <w:lang w:eastAsia="zh-CN"/>
              </w:rPr>
              <w:t>1</w:t>
            </w:r>
          </w:p>
        </w:tc>
        <w:tc>
          <w:tcPr>
            <w:tcW w:w="1446" w:type="dxa"/>
          </w:tcPr>
          <w:p w14:paraId="5B5C46BB" w14:textId="77777777" w:rsidR="003A71DE" w:rsidRPr="00CE0F04" w:rsidRDefault="003A71DE" w:rsidP="001A5D47">
            <w:pPr>
              <w:pStyle w:val="TAC"/>
              <w:rPr>
                <w:lang w:eastAsia="zh-CN"/>
              </w:rPr>
            </w:pPr>
            <w:r w:rsidRPr="00CE0F04">
              <w:rPr>
                <w:lang w:eastAsia="zh-CN"/>
              </w:rPr>
              <w:t>Not Sent</w:t>
            </w:r>
          </w:p>
        </w:tc>
        <w:tc>
          <w:tcPr>
            <w:tcW w:w="3232" w:type="dxa"/>
          </w:tcPr>
          <w:p w14:paraId="7E124EE5" w14:textId="77777777" w:rsidR="003A71DE" w:rsidRPr="00CE0F04" w:rsidRDefault="003A71DE" w:rsidP="001A5D47">
            <w:pPr>
              <w:pStyle w:val="TAC"/>
            </w:pPr>
            <w:r w:rsidRPr="00CE0F04">
              <w:t>No additional delays in random access procedure.</w:t>
            </w:r>
          </w:p>
        </w:tc>
      </w:tr>
      <w:tr w:rsidR="007B546F" w:rsidRPr="00CE0F04" w14:paraId="1EC20D67" w14:textId="77777777" w:rsidTr="003A71DE">
        <w:trPr>
          <w:cantSplit/>
        </w:trPr>
        <w:tc>
          <w:tcPr>
            <w:tcW w:w="2802" w:type="dxa"/>
            <w:gridSpan w:val="2"/>
          </w:tcPr>
          <w:p w14:paraId="3078FFC5" w14:textId="77777777" w:rsidR="007B546F" w:rsidRPr="00CE0F04" w:rsidRDefault="007B546F" w:rsidP="007B546F">
            <w:pPr>
              <w:pStyle w:val="TAL"/>
              <w:rPr>
                <w:lang w:eastAsia="zh-CN"/>
              </w:rPr>
            </w:pPr>
            <w:r w:rsidRPr="00CE0F04">
              <w:rPr>
                <w:lang w:eastAsia="zh-CN"/>
              </w:rPr>
              <w:t>SSB configuration</w:t>
            </w:r>
          </w:p>
        </w:tc>
        <w:tc>
          <w:tcPr>
            <w:tcW w:w="708" w:type="dxa"/>
          </w:tcPr>
          <w:p w14:paraId="2CF90362" w14:textId="77777777" w:rsidR="007B546F" w:rsidRPr="00CE0F04" w:rsidRDefault="007B546F" w:rsidP="007B546F">
            <w:pPr>
              <w:pStyle w:val="TAC"/>
            </w:pPr>
          </w:p>
        </w:tc>
        <w:tc>
          <w:tcPr>
            <w:tcW w:w="1418" w:type="dxa"/>
          </w:tcPr>
          <w:p w14:paraId="68037FC5" w14:textId="77777777" w:rsidR="007B546F" w:rsidRPr="00CE0F04" w:rsidRDefault="007B546F" w:rsidP="007B546F">
            <w:pPr>
              <w:pStyle w:val="TAC"/>
              <w:rPr>
                <w:lang w:eastAsia="zh-CN"/>
              </w:rPr>
            </w:pPr>
            <w:r w:rsidRPr="00CE0F04">
              <w:rPr>
                <w:lang w:eastAsia="zh-CN"/>
              </w:rPr>
              <w:t>1</w:t>
            </w:r>
          </w:p>
        </w:tc>
        <w:tc>
          <w:tcPr>
            <w:tcW w:w="1446" w:type="dxa"/>
          </w:tcPr>
          <w:p w14:paraId="6949991B" w14:textId="6DB59EDC" w:rsidR="007B546F" w:rsidRPr="00CE0F04" w:rsidRDefault="007B546F" w:rsidP="007B546F">
            <w:pPr>
              <w:pStyle w:val="TAC"/>
            </w:pPr>
            <w:r w:rsidRPr="00665EE4">
              <w:rPr>
                <w:bCs/>
                <w:lang w:eastAsia="zh-CN"/>
              </w:rPr>
              <w:t>SSB.1 FR2</w:t>
            </w:r>
            <w:r>
              <w:rPr>
                <w:bCs/>
                <w:lang w:eastAsia="zh-CN"/>
              </w:rPr>
              <w:t>-1</w:t>
            </w:r>
          </w:p>
        </w:tc>
        <w:tc>
          <w:tcPr>
            <w:tcW w:w="3232" w:type="dxa"/>
          </w:tcPr>
          <w:p w14:paraId="47839A44" w14:textId="77777777" w:rsidR="007B546F" w:rsidRPr="00CE0F04" w:rsidRDefault="007B546F" w:rsidP="007B546F">
            <w:pPr>
              <w:pStyle w:val="TAC"/>
            </w:pPr>
          </w:p>
        </w:tc>
      </w:tr>
      <w:tr w:rsidR="007B546F" w:rsidRPr="00CE0F04" w14:paraId="6F6984A5" w14:textId="77777777" w:rsidTr="003A71DE">
        <w:trPr>
          <w:cantSplit/>
        </w:trPr>
        <w:tc>
          <w:tcPr>
            <w:tcW w:w="2802" w:type="dxa"/>
            <w:gridSpan w:val="2"/>
          </w:tcPr>
          <w:p w14:paraId="1588F513" w14:textId="77777777" w:rsidR="007B546F" w:rsidRPr="00CE0F04" w:rsidRDefault="007B546F" w:rsidP="007B546F">
            <w:pPr>
              <w:pStyle w:val="TAL"/>
              <w:rPr>
                <w:lang w:eastAsia="zh-CN"/>
              </w:rPr>
            </w:pPr>
          </w:p>
        </w:tc>
        <w:tc>
          <w:tcPr>
            <w:tcW w:w="708" w:type="dxa"/>
          </w:tcPr>
          <w:p w14:paraId="422E8669" w14:textId="77777777" w:rsidR="007B546F" w:rsidRPr="00CE0F04" w:rsidRDefault="007B546F" w:rsidP="007B546F">
            <w:pPr>
              <w:pStyle w:val="TAC"/>
              <w:rPr>
                <w:lang w:eastAsia="zh-CN"/>
              </w:rPr>
            </w:pPr>
          </w:p>
        </w:tc>
        <w:tc>
          <w:tcPr>
            <w:tcW w:w="1418" w:type="dxa"/>
          </w:tcPr>
          <w:p w14:paraId="0DE73FF1" w14:textId="77777777" w:rsidR="007B546F" w:rsidRPr="00CE0F04" w:rsidRDefault="007B546F" w:rsidP="007B546F">
            <w:pPr>
              <w:pStyle w:val="TAC"/>
              <w:rPr>
                <w:bCs/>
                <w:lang w:eastAsia="zh-CN"/>
              </w:rPr>
            </w:pPr>
            <w:r w:rsidRPr="00CE0F04">
              <w:rPr>
                <w:bCs/>
                <w:lang w:eastAsia="zh-CN"/>
              </w:rPr>
              <w:t>1</w:t>
            </w:r>
          </w:p>
        </w:tc>
        <w:tc>
          <w:tcPr>
            <w:tcW w:w="1446" w:type="dxa"/>
          </w:tcPr>
          <w:p w14:paraId="7B8CB333" w14:textId="64F6EFDC" w:rsidR="007B546F" w:rsidRPr="00CE0F04" w:rsidRDefault="007B546F" w:rsidP="007B546F">
            <w:pPr>
              <w:pStyle w:val="TAC"/>
              <w:rPr>
                <w:bCs/>
                <w:lang w:eastAsia="zh-CN"/>
              </w:rPr>
            </w:pPr>
            <w:r w:rsidRPr="00665EE4">
              <w:rPr>
                <w:bCs/>
                <w:lang w:eastAsia="zh-CN"/>
              </w:rPr>
              <w:t>SMTC pattern 1</w:t>
            </w:r>
          </w:p>
        </w:tc>
        <w:tc>
          <w:tcPr>
            <w:tcW w:w="3232" w:type="dxa"/>
          </w:tcPr>
          <w:p w14:paraId="5FC3A3A3" w14:textId="77777777" w:rsidR="007B546F" w:rsidRPr="00CE0F04" w:rsidRDefault="007B546F" w:rsidP="007B546F">
            <w:pPr>
              <w:pStyle w:val="TAC"/>
              <w:rPr>
                <w:bCs/>
                <w:lang w:eastAsia="zh-CN"/>
              </w:rPr>
            </w:pPr>
          </w:p>
        </w:tc>
      </w:tr>
      <w:tr w:rsidR="007B546F" w:rsidRPr="00CE0F04" w14:paraId="21C247BA" w14:textId="77777777" w:rsidTr="003A71DE">
        <w:trPr>
          <w:cantSplit/>
        </w:trPr>
        <w:tc>
          <w:tcPr>
            <w:tcW w:w="2802" w:type="dxa"/>
            <w:gridSpan w:val="2"/>
          </w:tcPr>
          <w:p w14:paraId="3E12A561" w14:textId="77777777" w:rsidR="007B546F" w:rsidRPr="00CE0F04" w:rsidRDefault="007B546F" w:rsidP="007B546F">
            <w:pPr>
              <w:pStyle w:val="TAL"/>
            </w:pPr>
            <w:r w:rsidRPr="00CE0F04">
              <w:t>DRX cycle length</w:t>
            </w:r>
          </w:p>
        </w:tc>
        <w:tc>
          <w:tcPr>
            <w:tcW w:w="708" w:type="dxa"/>
          </w:tcPr>
          <w:p w14:paraId="6C5F4264" w14:textId="77777777" w:rsidR="007B546F" w:rsidRPr="00CE0F04" w:rsidRDefault="007B546F" w:rsidP="007B546F">
            <w:pPr>
              <w:pStyle w:val="TAC"/>
            </w:pPr>
            <w:r w:rsidRPr="00CE0F04">
              <w:t>s</w:t>
            </w:r>
          </w:p>
        </w:tc>
        <w:tc>
          <w:tcPr>
            <w:tcW w:w="1418" w:type="dxa"/>
          </w:tcPr>
          <w:p w14:paraId="1D82F376" w14:textId="77777777" w:rsidR="007B546F" w:rsidRPr="00CE0F04" w:rsidRDefault="007B546F" w:rsidP="007B546F">
            <w:pPr>
              <w:pStyle w:val="TAC"/>
            </w:pPr>
            <w:r w:rsidRPr="00CE0F04">
              <w:rPr>
                <w:lang w:eastAsia="zh-CN"/>
              </w:rPr>
              <w:t>1</w:t>
            </w:r>
          </w:p>
        </w:tc>
        <w:tc>
          <w:tcPr>
            <w:tcW w:w="1446" w:type="dxa"/>
          </w:tcPr>
          <w:p w14:paraId="43C2B688" w14:textId="2DE1963C" w:rsidR="007B546F" w:rsidRPr="00CE0F04" w:rsidRDefault="007B546F" w:rsidP="007B546F">
            <w:pPr>
              <w:pStyle w:val="TAC"/>
            </w:pPr>
            <w:r w:rsidRPr="00665EE4">
              <w:t>OFF</w:t>
            </w:r>
          </w:p>
        </w:tc>
        <w:tc>
          <w:tcPr>
            <w:tcW w:w="3232" w:type="dxa"/>
          </w:tcPr>
          <w:p w14:paraId="1FE14FE2" w14:textId="77777777" w:rsidR="007B546F" w:rsidRPr="00CE0F04" w:rsidRDefault="007B546F" w:rsidP="007B546F">
            <w:pPr>
              <w:pStyle w:val="TAC"/>
            </w:pPr>
          </w:p>
        </w:tc>
      </w:tr>
      <w:tr w:rsidR="007B546F" w:rsidRPr="00CE0F04" w14:paraId="11CF8130" w14:textId="77777777" w:rsidTr="003A71DE">
        <w:trPr>
          <w:cantSplit/>
        </w:trPr>
        <w:tc>
          <w:tcPr>
            <w:tcW w:w="2802" w:type="dxa"/>
            <w:gridSpan w:val="2"/>
          </w:tcPr>
          <w:p w14:paraId="35466E02" w14:textId="77777777" w:rsidR="007B546F" w:rsidRPr="00CE0F04" w:rsidRDefault="007B546F" w:rsidP="007B546F">
            <w:pPr>
              <w:pStyle w:val="TAL"/>
              <w:rPr>
                <w:lang w:eastAsia="zh-CN"/>
              </w:rPr>
            </w:pPr>
            <w:r w:rsidRPr="00CE0F04">
              <w:rPr>
                <w:lang w:eastAsia="zh-CN"/>
              </w:rPr>
              <w:t>PRACH configuration</w:t>
            </w:r>
          </w:p>
        </w:tc>
        <w:tc>
          <w:tcPr>
            <w:tcW w:w="708" w:type="dxa"/>
          </w:tcPr>
          <w:p w14:paraId="69F7087C" w14:textId="77777777" w:rsidR="007B546F" w:rsidRPr="00CE0F04" w:rsidRDefault="007B546F" w:rsidP="007B546F">
            <w:pPr>
              <w:pStyle w:val="TAC"/>
            </w:pPr>
          </w:p>
        </w:tc>
        <w:tc>
          <w:tcPr>
            <w:tcW w:w="1418" w:type="dxa"/>
          </w:tcPr>
          <w:p w14:paraId="450D5B02" w14:textId="77777777" w:rsidR="007B546F" w:rsidRPr="00CE0F04" w:rsidRDefault="007B546F" w:rsidP="007B546F">
            <w:pPr>
              <w:pStyle w:val="TAC"/>
              <w:rPr>
                <w:lang w:eastAsia="zh-CN"/>
              </w:rPr>
            </w:pPr>
            <w:r w:rsidRPr="00CE0F04">
              <w:rPr>
                <w:lang w:eastAsia="zh-CN"/>
              </w:rPr>
              <w:t>1</w:t>
            </w:r>
          </w:p>
        </w:tc>
        <w:tc>
          <w:tcPr>
            <w:tcW w:w="1446" w:type="dxa"/>
          </w:tcPr>
          <w:p w14:paraId="2C692D06" w14:textId="2C879821" w:rsidR="007B546F" w:rsidRPr="00CE0F04" w:rsidRDefault="007B546F" w:rsidP="007B546F">
            <w:pPr>
              <w:pStyle w:val="TAC"/>
              <w:rPr>
                <w:lang w:eastAsia="zh-CN"/>
              </w:rPr>
            </w:pPr>
            <w:r w:rsidRPr="00665EE4">
              <w:rPr>
                <w:lang w:eastAsia="zh-CN"/>
              </w:rPr>
              <w:t>FR2</w:t>
            </w:r>
            <w:r>
              <w:rPr>
                <w:lang w:eastAsia="zh-CN"/>
              </w:rPr>
              <w:t>-1</w:t>
            </w:r>
            <w:r w:rsidRPr="00665EE4">
              <w:rPr>
                <w:lang w:eastAsia="zh-CN"/>
              </w:rPr>
              <w:t xml:space="preserve"> PRACH configuration 1</w:t>
            </w:r>
          </w:p>
        </w:tc>
        <w:tc>
          <w:tcPr>
            <w:tcW w:w="3232" w:type="dxa"/>
          </w:tcPr>
          <w:p w14:paraId="59F11C17" w14:textId="77777777" w:rsidR="007B546F" w:rsidRPr="00CE0F04" w:rsidRDefault="007B546F" w:rsidP="007B546F">
            <w:pPr>
              <w:pStyle w:val="TAC"/>
              <w:rPr>
                <w:lang w:eastAsia="zh-CN"/>
              </w:rPr>
            </w:pPr>
            <w:r w:rsidRPr="00CE0F04">
              <w:rPr>
                <w:lang w:eastAsia="zh-CN"/>
              </w:rPr>
              <w:t>Table TBD</w:t>
            </w:r>
          </w:p>
        </w:tc>
      </w:tr>
      <w:tr w:rsidR="003A71DE" w:rsidRPr="00CE0F04" w14:paraId="767277A9" w14:textId="77777777" w:rsidTr="003A71DE">
        <w:trPr>
          <w:cantSplit/>
        </w:trPr>
        <w:tc>
          <w:tcPr>
            <w:tcW w:w="2802" w:type="dxa"/>
            <w:gridSpan w:val="2"/>
          </w:tcPr>
          <w:p w14:paraId="609BD851" w14:textId="77777777" w:rsidR="003A71DE" w:rsidRPr="00CE0F04" w:rsidRDefault="003A71DE" w:rsidP="001A5D47">
            <w:pPr>
              <w:pStyle w:val="TAL"/>
            </w:pPr>
            <w:r w:rsidRPr="00CE0F04">
              <w:rPr>
                <w:lang w:eastAsia="zh-CN"/>
              </w:rPr>
              <w:t>T1</w:t>
            </w:r>
          </w:p>
        </w:tc>
        <w:tc>
          <w:tcPr>
            <w:tcW w:w="708" w:type="dxa"/>
          </w:tcPr>
          <w:p w14:paraId="55C67903" w14:textId="77777777" w:rsidR="003A71DE" w:rsidRPr="00CE0F04" w:rsidRDefault="003A71DE" w:rsidP="001A5D47">
            <w:pPr>
              <w:pStyle w:val="TAC"/>
            </w:pPr>
            <w:r w:rsidRPr="00CE0F04">
              <w:rPr>
                <w:lang w:eastAsia="zh-CN"/>
              </w:rPr>
              <w:t>s</w:t>
            </w:r>
          </w:p>
        </w:tc>
        <w:tc>
          <w:tcPr>
            <w:tcW w:w="1418" w:type="dxa"/>
          </w:tcPr>
          <w:p w14:paraId="3A1D3CE9" w14:textId="77777777" w:rsidR="003A71DE" w:rsidRPr="00CE0F04" w:rsidRDefault="003A71DE" w:rsidP="001A5D47">
            <w:pPr>
              <w:pStyle w:val="TAC"/>
              <w:rPr>
                <w:lang w:eastAsia="zh-CN"/>
              </w:rPr>
            </w:pPr>
            <w:r w:rsidRPr="00CE0F04">
              <w:rPr>
                <w:lang w:eastAsia="zh-CN"/>
              </w:rPr>
              <w:t>1</w:t>
            </w:r>
          </w:p>
        </w:tc>
        <w:tc>
          <w:tcPr>
            <w:tcW w:w="1446" w:type="dxa"/>
          </w:tcPr>
          <w:p w14:paraId="0EB681CD" w14:textId="77777777" w:rsidR="003A71DE" w:rsidRPr="00CE0F04" w:rsidRDefault="003A71DE" w:rsidP="001A5D47">
            <w:pPr>
              <w:pStyle w:val="TAC"/>
            </w:pPr>
            <w:r w:rsidRPr="00CE0F04">
              <w:rPr>
                <w:lang w:eastAsia="zh-CN"/>
              </w:rPr>
              <w:t>10</w:t>
            </w:r>
          </w:p>
        </w:tc>
        <w:tc>
          <w:tcPr>
            <w:tcW w:w="3232" w:type="dxa"/>
          </w:tcPr>
          <w:p w14:paraId="0A9E5012" w14:textId="77777777" w:rsidR="003A71DE" w:rsidRPr="00CE0F04" w:rsidRDefault="003A71DE" w:rsidP="001A5D47">
            <w:pPr>
              <w:pStyle w:val="TAC"/>
            </w:pPr>
          </w:p>
        </w:tc>
      </w:tr>
      <w:tr w:rsidR="003A71DE" w:rsidRPr="00CE0F04" w14:paraId="2D4D25D1" w14:textId="77777777" w:rsidTr="003A71DE">
        <w:trPr>
          <w:cantSplit/>
        </w:trPr>
        <w:tc>
          <w:tcPr>
            <w:tcW w:w="2802" w:type="dxa"/>
            <w:gridSpan w:val="2"/>
          </w:tcPr>
          <w:p w14:paraId="20658648" w14:textId="77777777" w:rsidR="003A71DE" w:rsidRPr="00CE0F04" w:rsidRDefault="003A71DE" w:rsidP="001A5D47">
            <w:pPr>
              <w:pStyle w:val="TAL"/>
            </w:pPr>
            <w:r w:rsidRPr="00CE0F04">
              <w:t>T</w:t>
            </w:r>
            <w:r w:rsidRPr="00CE0F04">
              <w:rPr>
                <w:lang w:eastAsia="zh-CN"/>
              </w:rPr>
              <w:t>2</w:t>
            </w:r>
          </w:p>
        </w:tc>
        <w:tc>
          <w:tcPr>
            <w:tcW w:w="708" w:type="dxa"/>
          </w:tcPr>
          <w:p w14:paraId="71DD439B" w14:textId="77777777" w:rsidR="003A71DE" w:rsidRPr="00CE0F04" w:rsidRDefault="003A71DE" w:rsidP="001A5D47">
            <w:pPr>
              <w:pStyle w:val="TAC"/>
            </w:pPr>
            <w:r w:rsidRPr="00CE0F04">
              <w:t>ms</w:t>
            </w:r>
          </w:p>
        </w:tc>
        <w:tc>
          <w:tcPr>
            <w:tcW w:w="1418" w:type="dxa"/>
          </w:tcPr>
          <w:p w14:paraId="50778E23" w14:textId="77777777" w:rsidR="003A71DE" w:rsidRPr="00CE0F04" w:rsidRDefault="003A71DE" w:rsidP="001A5D47">
            <w:pPr>
              <w:pStyle w:val="TAC"/>
              <w:rPr>
                <w:lang w:eastAsia="zh-CN"/>
              </w:rPr>
            </w:pPr>
            <w:r w:rsidRPr="00CE0F04">
              <w:rPr>
                <w:lang w:eastAsia="zh-CN"/>
              </w:rPr>
              <w:t>1</w:t>
            </w:r>
          </w:p>
        </w:tc>
        <w:tc>
          <w:tcPr>
            <w:tcW w:w="1446" w:type="dxa"/>
          </w:tcPr>
          <w:p w14:paraId="1594C63C" w14:textId="77777777" w:rsidR="003A71DE" w:rsidRPr="00CE0F04" w:rsidRDefault="003A71DE" w:rsidP="001A5D47">
            <w:pPr>
              <w:pStyle w:val="TAC"/>
            </w:pPr>
            <w:r w:rsidRPr="00CE0F04">
              <w:rPr>
                <w:lang w:eastAsia="zh-CN"/>
              </w:rPr>
              <w:t>4800</w:t>
            </w:r>
          </w:p>
        </w:tc>
        <w:tc>
          <w:tcPr>
            <w:tcW w:w="3232" w:type="dxa"/>
          </w:tcPr>
          <w:p w14:paraId="0785A665"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67DE03D7" w14:textId="77777777" w:rsidTr="003A71DE">
        <w:trPr>
          <w:cantSplit/>
        </w:trPr>
        <w:tc>
          <w:tcPr>
            <w:tcW w:w="2802" w:type="dxa"/>
            <w:gridSpan w:val="2"/>
          </w:tcPr>
          <w:p w14:paraId="03B09474" w14:textId="77777777" w:rsidR="003A71DE" w:rsidRPr="00CE0F04" w:rsidRDefault="003A71DE" w:rsidP="001A5D47">
            <w:pPr>
              <w:pStyle w:val="TAL"/>
            </w:pPr>
            <w:r w:rsidRPr="00CE0F04">
              <w:t>T</w:t>
            </w:r>
            <w:r w:rsidRPr="00CE0F04">
              <w:rPr>
                <w:lang w:eastAsia="zh-CN"/>
              </w:rPr>
              <w:t>3</w:t>
            </w:r>
          </w:p>
        </w:tc>
        <w:tc>
          <w:tcPr>
            <w:tcW w:w="708" w:type="dxa"/>
          </w:tcPr>
          <w:p w14:paraId="283BCB3B" w14:textId="77777777" w:rsidR="003A71DE" w:rsidRPr="00CE0F04" w:rsidRDefault="003A71DE" w:rsidP="001A5D47">
            <w:pPr>
              <w:pStyle w:val="TAC"/>
            </w:pPr>
            <w:r w:rsidRPr="00CE0F04">
              <w:t>s</w:t>
            </w:r>
          </w:p>
        </w:tc>
        <w:tc>
          <w:tcPr>
            <w:tcW w:w="1418" w:type="dxa"/>
          </w:tcPr>
          <w:p w14:paraId="18F06CE7" w14:textId="77777777" w:rsidR="003A71DE" w:rsidRPr="00CE0F04" w:rsidRDefault="003A71DE" w:rsidP="001A5D47">
            <w:pPr>
              <w:pStyle w:val="TAC"/>
            </w:pPr>
            <w:r w:rsidRPr="00CE0F04">
              <w:rPr>
                <w:lang w:eastAsia="zh-CN"/>
              </w:rPr>
              <w:t>1</w:t>
            </w:r>
          </w:p>
        </w:tc>
        <w:tc>
          <w:tcPr>
            <w:tcW w:w="1446" w:type="dxa"/>
          </w:tcPr>
          <w:p w14:paraId="5A8EA4EB" w14:textId="77777777" w:rsidR="003A71DE" w:rsidRPr="00CE0F04" w:rsidRDefault="003A71DE" w:rsidP="001A5D47">
            <w:pPr>
              <w:pStyle w:val="TAC"/>
            </w:pPr>
            <w:r w:rsidRPr="00CE0F04">
              <w:t>20</w:t>
            </w:r>
          </w:p>
        </w:tc>
        <w:tc>
          <w:tcPr>
            <w:tcW w:w="3232" w:type="dxa"/>
          </w:tcPr>
          <w:p w14:paraId="2D59C4C2" w14:textId="77777777" w:rsidR="003A71DE" w:rsidRPr="00CE0F04" w:rsidRDefault="003A71DE" w:rsidP="001A5D47">
            <w:pPr>
              <w:pStyle w:val="TAC"/>
            </w:pPr>
          </w:p>
        </w:tc>
      </w:tr>
    </w:tbl>
    <w:p w14:paraId="4B46463E" w14:textId="77777777" w:rsidR="003A71DE" w:rsidRPr="00CE0F04" w:rsidRDefault="003A71DE" w:rsidP="003A71DE"/>
    <w:p w14:paraId="62018B05" w14:textId="68F101ED" w:rsidR="003A71DE" w:rsidRDefault="003A71DE" w:rsidP="00387AF3">
      <w:pPr>
        <w:pStyle w:val="TH"/>
      </w:pPr>
      <w:r w:rsidRPr="00CE0F04">
        <w:t xml:space="preserve">Table G.2.1.1.1.3.1-3: </w:t>
      </w:r>
      <w:r w:rsidR="007B546F" w:rsidRPr="00665EE4">
        <w:t>Cell specific test parameters for NR inter-frequency RRC Re-establishment test case in FR2</w:t>
      </w:r>
      <w:r w:rsidR="007B546F">
        <w:t>-1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992"/>
        <w:gridCol w:w="851"/>
        <w:gridCol w:w="899"/>
        <w:gridCol w:w="802"/>
        <w:gridCol w:w="850"/>
        <w:gridCol w:w="767"/>
      </w:tblGrid>
      <w:tr w:rsidR="003A71DE" w:rsidRPr="00381A33" w14:paraId="1091A479"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703F1821" w14:textId="77777777" w:rsidR="003A71DE" w:rsidRPr="00381A33" w:rsidRDefault="003A71DE" w:rsidP="001A5D47">
            <w:pPr>
              <w:pStyle w:val="TAH"/>
              <w:rPr>
                <w:rFonts w:eastAsia="SimSun"/>
              </w:rPr>
            </w:pPr>
            <w:r w:rsidRPr="00381A33">
              <w:rPr>
                <w:rFonts w:eastAsia="SimSun"/>
              </w:rPr>
              <w:t>Parameter</w:t>
            </w:r>
          </w:p>
        </w:tc>
        <w:tc>
          <w:tcPr>
            <w:tcW w:w="1794" w:type="dxa"/>
            <w:tcBorders>
              <w:top w:val="single" w:sz="4" w:space="0" w:color="auto"/>
              <w:left w:val="single" w:sz="4" w:space="0" w:color="auto"/>
              <w:bottom w:val="nil"/>
              <w:right w:val="single" w:sz="4" w:space="0" w:color="auto"/>
            </w:tcBorders>
            <w:hideMark/>
          </w:tcPr>
          <w:p w14:paraId="3F8D979C" w14:textId="77777777" w:rsidR="003A71DE" w:rsidRPr="00381A33" w:rsidRDefault="003A71DE" w:rsidP="001A5D47">
            <w:pPr>
              <w:pStyle w:val="TAH"/>
              <w:rPr>
                <w:rFonts w:eastAsia="SimSun"/>
              </w:rPr>
            </w:pPr>
            <w:r w:rsidRPr="00381A33">
              <w:rPr>
                <w:rFonts w:eastAsia="SimSun"/>
              </w:rPr>
              <w:t>Unit</w:t>
            </w:r>
          </w:p>
        </w:tc>
        <w:tc>
          <w:tcPr>
            <w:tcW w:w="1418" w:type="dxa"/>
            <w:tcBorders>
              <w:top w:val="single" w:sz="4" w:space="0" w:color="auto"/>
              <w:left w:val="single" w:sz="4" w:space="0" w:color="auto"/>
              <w:bottom w:val="nil"/>
              <w:right w:val="single" w:sz="4" w:space="0" w:color="auto"/>
            </w:tcBorders>
            <w:hideMark/>
          </w:tcPr>
          <w:p w14:paraId="35FE0B9F" w14:textId="77777777" w:rsidR="003A71DE" w:rsidRPr="00381A33" w:rsidRDefault="003A71DE" w:rsidP="001A5D47">
            <w:pPr>
              <w:pStyle w:val="TAH"/>
              <w:rPr>
                <w:rFonts w:eastAsia="SimSun"/>
                <w:lang w:eastAsia="zh-CN"/>
              </w:rPr>
            </w:pPr>
            <w:r w:rsidRPr="00381A33">
              <w:rPr>
                <w:rFonts w:eastAsia="SimSun"/>
                <w:lang w:eastAsia="zh-CN"/>
              </w:rPr>
              <w:t>Test configuration</w:t>
            </w:r>
          </w:p>
        </w:tc>
        <w:tc>
          <w:tcPr>
            <w:tcW w:w="2742" w:type="dxa"/>
            <w:gridSpan w:val="3"/>
            <w:tcBorders>
              <w:top w:val="single" w:sz="4" w:space="0" w:color="auto"/>
              <w:left w:val="single" w:sz="4" w:space="0" w:color="auto"/>
              <w:bottom w:val="single" w:sz="4" w:space="0" w:color="auto"/>
              <w:right w:val="single" w:sz="4" w:space="0" w:color="auto"/>
            </w:tcBorders>
            <w:hideMark/>
          </w:tcPr>
          <w:p w14:paraId="6E10A555" w14:textId="77777777" w:rsidR="003A71DE" w:rsidRPr="00381A33" w:rsidRDefault="003A71DE" w:rsidP="001A5D47">
            <w:pPr>
              <w:pStyle w:val="TAH"/>
              <w:rPr>
                <w:rFonts w:eastAsia="SimSun"/>
              </w:rPr>
            </w:pPr>
            <w:r w:rsidRPr="00381A33">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0FA38E2A" w14:textId="77777777" w:rsidR="003A71DE" w:rsidRPr="00381A33" w:rsidRDefault="003A71DE" w:rsidP="001A5D47">
            <w:pPr>
              <w:pStyle w:val="TAH"/>
              <w:rPr>
                <w:rFonts w:eastAsia="SimSun"/>
              </w:rPr>
            </w:pPr>
            <w:r w:rsidRPr="00381A33">
              <w:rPr>
                <w:rFonts w:eastAsia="SimSun"/>
              </w:rPr>
              <w:t>Cell 2</w:t>
            </w:r>
          </w:p>
        </w:tc>
      </w:tr>
      <w:tr w:rsidR="003A71DE" w:rsidRPr="00381A33" w14:paraId="0ED764E5" w14:textId="77777777" w:rsidTr="003A71DE">
        <w:trPr>
          <w:cantSplit/>
          <w:jc w:val="center"/>
        </w:trPr>
        <w:tc>
          <w:tcPr>
            <w:tcW w:w="1951" w:type="dxa"/>
            <w:tcBorders>
              <w:top w:val="nil"/>
              <w:left w:val="single" w:sz="4" w:space="0" w:color="auto"/>
              <w:bottom w:val="single" w:sz="4" w:space="0" w:color="auto"/>
              <w:right w:val="single" w:sz="4" w:space="0" w:color="auto"/>
            </w:tcBorders>
          </w:tcPr>
          <w:p w14:paraId="3E5F66D0" w14:textId="77777777" w:rsidR="003A71DE" w:rsidRPr="00381A33" w:rsidRDefault="003A71DE" w:rsidP="001A5D47">
            <w:pPr>
              <w:pStyle w:val="TAH"/>
              <w:rPr>
                <w:rFonts w:eastAsia="SimSun"/>
              </w:rPr>
            </w:pPr>
          </w:p>
        </w:tc>
        <w:tc>
          <w:tcPr>
            <w:tcW w:w="1794" w:type="dxa"/>
            <w:tcBorders>
              <w:top w:val="nil"/>
              <w:left w:val="single" w:sz="4" w:space="0" w:color="auto"/>
              <w:bottom w:val="single" w:sz="4" w:space="0" w:color="auto"/>
              <w:right w:val="single" w:sz="4" w:space="0" w:color="auto"/>
            </w:tcBorders>
          </w:tcPr>
          <w:p w14:paraId="6CF7FD85" w14:textId="77777777" w:rsidR="003A71DE" w:rsidRPr="00381A33" w:rsidRDefault="003A71DE" w:rsidP="001A5D47">
            <w:pPr>
              <w:pStyle w:val="TAH"/>
              <w:rPr>
                <w:rFonts w:eastAsia="SimSun"/>
              </w:rPr>
            </w:pPr>
          </w:p>
        </w:tc>
        <w:tc>
          <w:tcPr>
            <w:tcW w:w="1418" w:type="dxa"/>
            <w:tcBorders>
              <w:top w:val="nil"/>
              <w:left w:val="single" w:sz="4" w:space="0" w:color="auto"/>
              <w:bottom w:val="single" w:sz="4" w:space="0" w:color="auto"/>
              <w:right w:val="single" w:sz="4" w:space="0" w:color="auto"/>
            </w:tcBorders>
          </w:tcPr>
          <w:p w14:paraId="00C5CDDB" w14:textId="77777777" w:rsidR="003A71DE" w:rsidRPr="00381A33" w:rsidRDefault="003A71DE" w:rsidP="001A5D47">
            <w:pPr>
              <w:pStyle w:val="TAH"/>
              <w:rPr>
                <w:rFonts w:eastAsia="SimSun"/>
              </w:rPr>
            </w:pPr>
          </w:p>
        </w:tc>
        <w:tc>
          <w:tcPr>
            <w:tcW w:w="992" w:type="dxa"/>
            <w:tcBorders>
              <w:top w:val="single" w:sz="4" w:space="0" w:color="auto"/>
              <w:left w:val="single" w:sz="4" w:space="0" w:color="auto"/>
              <w:bottom w:val="single" w:sz="4" w:space="0" w:color="auto"/>
              <w:right w:val="single" w:sz="4" w:space="0" w:color="auto"/>
            </w:tcBorders>
            <w:hideMark/>
          </w:tcPr>
          <w:p w14:paraId="3F770BD2" w14:textId="77777777" w:rsidR="003A71DE" w:rsidRPr="00381A33" w:rsidRDefault="003A71DE" w:rsidP="001A5D47">
            <w:pPr>
              <w:pStyle w:val="TAH"/>
              <w:rPr>
                <w:rFonts w:eastAsia="SimSun"/>
              </w:rPr>
            </w:pPr>
            <w:r w:rsidRPr="00381A33">
              <w:rPr>
                <w:rFonts w:eastAsia="SimSun"/>
              </w:rPr>
              <w:t>T1</w:t>
            </w:r>
          </w:p>
        </w:tc>
        <w:tc>
          <w:tcPr>
            <w:tcW w:w="851" w:type="dxa"/>
            <w:tcBorders>
              <w:top w:val="single" w:sz="4" w:space="0" w:color="auto"/>
              <w:left w:val="single" w:sz="4" w:space="0" w:color="auto"/>
              <w:bottom w:val="single" w:sz="4" w:space="0" w:color="auto"/>
              <w:right w:val="single" w:sz="4" w:space="0" w:color="auto"/>
            </w:tcBorders>
            <w:hideMark/>
          </w:tcPr>
          <w:p w14:paraId="550D5925" w14:textId="77777777" w:rsidR="003A71DE" w:rsidRPr="00381A33" w:rsidRDefault="003A71DE" w:rsidP="001A5D47">
            <w:pPr>
              <w:pStyle w:val="TAH"/>
              <w:rPr>
                <w:rFonts w:eastAsia="SimSun"/>
              </w:rPr>
            </w:pPr>
            <w:r w:rsidRPr="00381A33">
              <w:rPr>
                <w:rFonts w:eastAsia="SimSun"/>
              </w:rPr>
              <w:t>T2</w:t>
            </w:r>
          </w:p>
        </w:tc>
        <w:tc>
          <w:tcPr>
            <w:tcW w:w="899" w:type="dxa"/>
            <w:tcBorders>
              <w:top w:val="single" w:sz="4" w:space="0" w:color="auto"/>
              <w:left w:val="single" w:sz="4" w:space="0" w:color="auto"/>
              <w:bottom w:val="single" w:sz="4" w:space="0" w:color="auto"/>
              <w:right w:val="single" w:sz="4" w:space="0" w:color="auto"/>
            </w:tcBorders>
            <w:hideMark/>
          </w:tcPr>
          <w:p w14:paraId="7C21CE48" w14:textId="77777777" w:rsidR="003A71DE" w:rsidRPr="00381A33" w:rsidRDefault="003A71DE" w:rsidP="001A5D47">
            <w:pPr>
              <w:pStyle w:val="TAH"/>
              <w:rPr>
                <w:rFonts w:eastAsia="SimSun"/>
              </w:rPr>
            </w:pPr>
            <w:r w:rsidRPr="00381A33">
              <w:rPr>
                <w:rFonts w:eastAsia="SimSun"/>
              </w:rPr>
              <w:t>T3</w:t>
            </w:r>
          </w:p>
        </w:tc>
        <w:tc>
          <w:tcPr>
            <w:tcW w:w="802" w:type="dxa"/>
            <w:tcBorders>
              <w:top w:val="single" w:sz="4" w:space="0" w:color="auto"/>
              <w:left w:val="single" w:sz="4" w:space="0" w:color="auto"/>
              <w:bottom w:val="single" w:sz="4" w:space="0" w:color="auto"/>
              <w:right w:val="single" w:sz="4" w:space="0" w:color="auto"/>
            </w:tcBorders>
            <w:hideMark/>
          </w:tcPr>
          <w:p w14:paraId="37F3AB4D" w14:textId="77777777" w:rsidR="003A71DE" w:rsidRPr="00381A33" w:rsidRDefault="003A71DE" w:rsidP="001A5D47">
            <w:pPr>
              <w:pStyle w:val="TAH"/>
              <w:rPr>
                <w:rFonts w:eastAsia="SimSun"/>
              </w:rPr>
            </w:pPr>
            <w:r w:rsidRPr="00381A33">
              <w:rPr>
                <w:rFonts w:eastAsia="SimSun"/>
              </w:rPr>
              <w:t>T1</w:t>
            </w:r>
          </w:p>
        </w:tc>
        <w:tc>
          <w:tcPr>
            <w:tcW w:w="850" w:type="dxa"/>
            <w:tcBorders>
              <w:top w:val="single" w:sz="4" w:space="0" w:color="auto"/>
              <w:left w:val="single" w:sz="4" w:space="0" w:color="auto"/>
              <w:bottom w:val="single" w:sz="4" w:space="0" w:color="auto"/>
              <w:right w:val="single" w:sz="4" w:space="0" w:color="auto"/>
            </w:tcBorders>
            <w:hideMark/>
          </w:tcPr>
          <w:p w14:paraId="19FF684A" w14:textId="77777777" w:rsidR="003A71DE" w:rsidRPr="00381A33" w:rsidRDefault="003A71DE" w:rsidP="001A5D47">
            <w:pPr>
              <w:pStyle w:val="TAH"/>
              <w:rPr>
                <w:rFonts w:eastAsia="SimSun"/>
              </w:rPr>
            </w:pPr>
            <w:r w:rsidRPr="00381A33">
              <w:rPr>
                <w:rFonts w:eastAsia="SimSun"/>
              </w:rPr>
              <w:t>T2</w:t>
            </w:r>
          </w:p>
        </w:tc>
        <w:tc>
          <w:tcPr>
            <w:tcW w:w="767" w:type="dxa"/>
            <w:tcBorders>
              <w:top w:val="single" w:sz="4" w:space="0" w:color="auto"/>
              <w:left w:val="single" w:sz="4" w:space="0" w:color="auto"/>
              <w:bottom w:val="single" w:sz="4" w:space="0" w:color="auto"/>
              <w:right w:val="single" w:sz="4" w:space="0" w:color="auto"/>
            </w:tcBorders>
            <w:hideMark/>
          </w:tcPr>
          <w:p w14:paraId="7650A503" w14:textId="77777777" w:rsidR="003A71DE" w:rsidRPr="00381A33" w:rsidRDefault="003A71DE" w:rsidP="001A5D47">
            <w:pPr>
              <w:pStyle w:val="TAH"/>
              <w:rPr>
                <w:rFonts w:eastAsia="SimSun"/>
              </w:rPr>
            </w:pPr>
            <w:r w:rsidRPr="00381A33">
              <w:rPr>
                <w:rFonts w:eastAsia="SimSun"/>
              </w:rPr>
              <w:t>T3</w:t>
            </w:r>
          </w:p>
        </w:tc>
      </w:tr>
      <w:tr w:rsidR="003A71DE" w:rsidRPr="00381A33" w14:paraId="24C4A4D8"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784661F5" w14:textId="77777777" w:rsidR="003A71DE" w:rsidRPr="00381A33" w:rsidRDefault="003A71DE" w:rsidP="001A5D47">
            <w:pPr>
              <w:pStyle w:val="TAL"/>
              <w:rPr>
                <w:rFonts w:eastAsia="SimSun"/>
                <w:lang w:eastAsia="zh-CN"/>
              </w:rPr>
            </w:pPr>
            <w:r w:rsidRPr="00381A33">
              <w:rPr>
                <w:rFonts w:eastAsia="SimSun"/>
                <w:lang w:eastAsia="zh-CN"/>
              </w:rPr>
              <w:t>AoA setup</w:t>
            </w:r>
          </w:p>
        </w:tc>
        <w:tc>
          <w:tcPr>
            <w:tcW w:w="1794" w:type="dxa"/>
            <w:tcBorders>
              <w:top w:val="single" w:sz="4" w:space="0" w:color="auto"/>
              <w:left w:val="single" w:sz="4" w:space="0" w:color="auto"/>
              <w:bottom w:val="nil"/>
              <w:right w:val="single" w:sz="4" w:space="0" w:color="auto"/>
            </w:tcBorders>
          </w:tcPr>
          <w:p w14:paraId="3F28D9C2"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nil"/>
              <w:right w:val="single" w:sz="4" w:space="0" w:color="auto"/>
            </w:tcBorders>
            <w:hideMark/>
          </w:tcPr>
          <w:p w14:paraId="1D36B4BB"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56C027D3" w14:textId="77777777" w:rsidR="003A71DE" w:rsidRPr="00381A33" w:rsidRDefault="003A71DE" w:rsidP="001A5D47">
            <w:pPr>
              <w:pStyle w:val="TAC"/>
              <w:rPr>
                <w:rFonts w:eastAsia="SimSun"/>
                <w:lang w:eastAsia="zh-CN"/>
              </w:rPr>
            </w:pPr>
            <w:r w:rsidRPr="00381A33">
              <w:rPr>
                <w:rFonts w:eastAsia="SimSun"/>
                <w:lang w:eastAsia="ja-JP"/>
              </w:rPr>
              <w:t>Setup 2 as specified in clause G.1.8.2</w:t>
            </w:r>
          </w:p>
        </w:tc>
      </w:tr>
      <w:tr w:rsidR="003A71DE" w:rsidRPr="00381A33" w14:paraId="07C8E256"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6F4A81F" w14:textId="77777777" w:rsidR="003A71DE" w:rsidRPr="00381A33" w:rsidRDefault="003A71DE" w:rsidP="001A5D47">
            <w:pPr>
              <w:pStyle w:val="TAL"/>
              <w:rPr>
                <w:rFonts w:eastAsia="SimSun"/>
                <w:lang w:eastAsia="zh-CN"/>
              </w:rPr>
            </w:pPr>
            <w:r w:rsidRPr="00381A33">
              <w:rPr>
                <w:rFonts w:eastAsia="SimSun"/>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12E262D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1F680B7"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8B49F35" w14:textId="77777777" w:rsidR="003A71DE" w:rsidRPr="00381A33" w:rsidRDefault="003A71DE" w:rsidP="001A5D47">
            <w:pPr>
              <w:pStyle w:val="TAC"/>
              <w:rPr>
                <w:rFonts w:eastAsia="SimSun"/>
                <w:lang w:eastAsia="zh-CN"/>
              </w:rPr>
            </w:pPr>
            <w:r w:rsidRPr="00381A33">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044C8CF9" w14:textId="77777777" w:rsidR="003A71DE" w:rsidRPr="00381A33" w:rsidRDefault="003A71DE" w:rsidP="001A5D47">
            <w:pPr>
              <w:pStyle w:val="TAC"/>
              <w:rPr>
                <w:rFonts w:eastAsia="SimSun"/>
                <w:lang w:eastAsia="zh-CN"/>
              </w:rPr>
            </w:pPr>
            <w:r w:rsidRPr="00381A33">
              <w:rPr>
                <w:rFonts w:eastAsia="SimSun"/>
                <w:lang w:eastAsia="ja-JP"/>
              </w:rPr>
              <w:t>TDDConf.3.1</w:t>
            </w:r>
          </w:p>
        </w:tc>
      </w:tr>
      <w:tr w:rsidR="003A71DE" w:rsidRPr="00381A33" w14:paraId="52261BA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09FA15C" w14:textId="77777777" w:rsidR="003A71DE" w:rsidRPr="00381A33" w:rsidRDefault="003A71DE" w:rsidP="001A5D47">
            <w:pPr>
              <w:pStyle w:val="TAL"/>
              <w:rPr>
                <w:rFonts w:eastAsia="SimSun"/>
                <w:lang w:eastAsia="zh-CN"/>
              </w:rPr>
            </w:pPr>
            <w:r w:rsidRPr="00381A33">
              <w:rPr>
                <w:rFonts w:eastAsia="SimSun"/>
                <w:lang w:eastAsia="zh-CN"/>
              </w:rPr>
              <w:t>PDSCH RMC configuration</w:t>
            </w:r>
          </w:p>
        </w:tc>
        <w:tc>
          <w:tcPr>
            <w:tcW w:w="1794" w:type="dxa"/>
            <w:tcBorders>
              <w:top w:val="single" w:sz="4" w:space="0" w:color="auto"/>
              <w:left w:val="single" w:sz="4" w:space="0" w:color="auto"/>
              <w:bottom w:val="single" w:sz="4" w:space="0" w:color="auto"/>
              <w:right w:val="single" w:sz="4" w:space="0" w:color="auto"/>
            </w:tcBorders>
          </w:tcPr>
          <w:p w14:paraId="46FE0F0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B9359C2"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EE735A0" w14:textId="77777777" w:rsidR="003A71DE" w:rsidRPr="00381A33" w:rsidRDefault="003A71DE" w:rsidP="001A5D47">
            <w:pPr>
              <w:pStyle w:val="TAC"/>
              <w:rPr>
                <w:rFonts w:eastAsia="SimSun"/>
                <w:lang w:eastAsia="zh-CN"/>
              </w:rPr>
            </w:pPr>
            <w:r w:rsidRPr="00381A33">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07012647" w14:textId="77777777" w:rsidR="003A71DE" w:rsidRPr="00381A33" w:rsidRDefault="003A71DE" w:rsidP="001A5D47">
            <w:pPr>
              <w:pStyle w:val="TAC"/>
              <w:rPr>
                <w:rFonts w:eastAsia="SimSun"/>
                <w:lang w:eastAsia="zh-CN"/>
              </w:rPr>
            </w:pPr>
            <w:r w:rsidRPr="00381A33">
              <w:rPr>
                <w:rFonts w:eastAsia="SimSun"/>
                <w:lang w:eastAsia="zh-CN"/>
              </w:rPr>
              <w:t>N/A</w:t>
            </w:r>
          </w:p>
        </w:tc>
      </w:tr>
      <w:tr w:rsidR="003A71DE" w:rsidRPr="00381A33" w14:paraId="7E4DA85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B00AA4B" w14:textId="77777777" w:rsidR="003A71DE" w:rsidRPr="00381A33" w:rsidRDefault="003A71DE" w:rsidP="001A5D47">
            <w:pPr>
              <w:pStyle w:val="TAL"/>
              <w:rPr>
                <w:rFonts w:eastAsia="SimSun"/>
                <w:lang w:eastAsia="zh-CN"/>
              </w:rPr>
            </w:pPr>
            <w:r w:rsidRPr="00381A33">
              <w:rPr>
                <w:rFonts w:eastAsia="SimSun"/>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0391CF0C"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BC0C3FF"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D2BCFCC" w14:textId="77777777" w:rsidR="003A71DE" w:rsidRPr="00381A33" w:rsidRDefault="003A71DE" w:rsidP="001A5D47">
            <w:pPr>
              <w:pStyle w:val="TAC"/>
              <w:rPr>
                <w:rFonts w:eastAsia="SimSun"/>
                <w:lang w:eastAsia="zh-CN"/>
              </w:rPr>
            </w:pPr>
            <w:r w:rsidRPr="00381A33">
              <w:rPr>
                <w:rFonts w:eastAsia="SimSun"/>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4CFADDD" w14:textId="77777777" w:rsidR="003A71DE" w:rsidRPr="00381A33" w:rsidRDefault="003A71DE" w:rsidP="001A5D47">
            <w:pPr>
              <w:pStyle w:val="TAC"/>
              <w:rPr>
                <w:rFonts w:eastAsia="SimSun"/>
                <w:lang w:eastAsia="zh-CN"/>
              </w:rPr>
            </w:pPr>
            <w:r w:rsidRPr="00381A33">
              <w:rPr>
                <w:rFonts w:eastAsia="SimSun"/>
                <w:lang w:eastAsia="zh-CN"/>
              </w:rPr>
              <w:t>CR.3.1 TDD</w:t>
            </w:r>
          </w:p>
        </w:tc>
      </w:tr>
      <w:tr w:rsidR="003A71DE" w:rsidRPr="00381A33" w14:paraId="6222AEF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440D0A7" w14:textId="77777777" w:rsidR="003A71DE" w:rsidRPr="00381A33" w:rsidRDefault="003A71DE" w:rsidP="001A5D47">
            <w:pPr>
              <w:pStyle w:val="TAL"/>
              <w:rPr>
                <w:rFonts w:eastAsia="SimSun"/>
                <w:lang w:eastAsia="zh-CN"/>
              </w:rPr>
            </w:pPr>
            <w:r w:rsidRPr="00381A33">
              <w:rPr>
                <w:rFonts w:eastAsia="SimSun"/>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45915AA1"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744EA2A9"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07C314E0" w14:textId="77777777" w:rsidR="003A71DE" w:rsidRPr="00381A33" w:rsidRDefault="003A71DE" w:rsidP="001A5D47">
            <w:pPr>
              <w:pStyle w:val="TAC"/>
              <w:rPr>
                <w:rFonts w:eastAsia="SimSun"/>
                <w:lang w:eastAsia="zh-CN"/>
              </w:rPr>
            </w:pPr>
            <w:r w:rsidRPr="00381A33">
              <w:rPr>
                <w:rFonts w:eastAsia="SimSun"/>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2048301" w14:textId="77777777" w:rsidR="003A71DE" w:rsidRPr="00381A33" w:rsidRDefault="003A71DE" w:rsidP="001A5D47">
            <w:pPr>
              <w:pStyle w:val="TAC"/>
              <w:rPr>
                <w:rFonts w:eastAsia="SimSun"/>
                <w:lang w:eastAsia="zh-CN"/>
              </w:rPr>
            </w:pPr>
            <w:r w:rsidRPr="00381A33">
              <w:rPr>
                <w:rFonts w:eastAsia="SimSun"/>
                <w:lang w:eastAsia="zh-CN"/>
              </w:rPr>
              <w:t>CCR.3.1 TDD</w:t>
            </w:r>
          </w:p>
        </w:tc>
      </w:tr>
      <w:tr w:rsidR="003A71DE" w:rsidRPr="00381A33" w14:paraId="42C3FD4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79EAE90" w14:textId="77777777" w:rsidR="003A71DE" w:rsidRPr="00381A33" w:rsidRDefault="003A71DE" w:rsidP="001A5D47">
            <w:pPr>
              <w:pStyle w:val="TAL"/>
              <w:rPr>
                <w:rFonts w:eastAsia="SimSun"/>
                <w:lang w:eastAsia="zh-CN"/>
              </w:rPr>
            </w:pPr>
            <w:r w:rsidRPr="00381A33">
              <w:rPr>
                <w:rFonts w:eastAsia="SimSun"/>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4D9BC80B"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6C561FE4"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F125C1F" w14:textId="77777777" w:rsidR="003A71DE" w:rsidRPr="00381A33" w:rsidRDefault="003A71DE" w:rsidP="001A5D47">
            <w:pPr>
              <w:pStyle w:val="TAC"/>
              <w:rPr>
                <w:rFonts w:eastAsia="SimSun"/>
              </w:rPr>
            </w:pPr>
            <w:r w:rsidRPr="00381A33">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3E64F97D" w14:textId="77777777" w:rsidR="003A71DE" w:rsidRPr="00381A33" w:rsidRDefault="003A71DE" w:rsidP="001A5D47">
            <w:pPr>
              <w:pStyle w:val="TAC"/>
              <w:rPr>
                <w:rFonts w:eastAsia="SimSun"/>
              </w:rPr>
            </w:pPr>
            <w:r w:rsidRPr="00381A33">
              <w:rPr>
                <w:rFonts w:eastAsia="SimSun"/>
                <w:lang w:eastAsia="zh-CN"/>
              </w:rPr>
              <w:t>N/A</w:t>
            </w:r>
          </w:p>
        </w:tc>
      </w:tr>
      <w:tr w:rsidR="003A71DE" w:rsidRPr="00381A33" w14:paraId="1F862DDA"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3D8C14B" w14:textId="77777777" w:rsidR="003A71DE" w:rsidRPr="00381A33" w:rsidRDefault="003A71DE" w:rsidP="001A5D47">
            <w:pPr>
              <w:pStyle w:val="TAL"/>
              <w:rPr>
                <w:rFonts w:eastAsia="SimSun"/>
                <w:lang w:eastAsia="zh-CN"/>
              </w:rPr>
            </w:pPr>
            <w:r w:rsidRPr="00381A33">
              <w:rPr>
                <w:rFonts w:eastAsia="SimSun"/>
                <w:lang w:eastAsia="zh-CN"/>
              </w:rPr>
              <w:t>PDSCH/PDCCH TCI state</w:t>
            </w:r>
          </w:p>
        </w:tc>
        <w:tc>
          <w:tcPr>
            <w:tcW w:w="1794" w:type="dxa"/>
            <w:tcBorders>
              <w:top w:val="single" w:sz="4" w:space="0" w:color="auto"/>
              <w:left w:val="single" w:sz="4" w:space="0" w:color="auto"/>
              <w:bottom w:val="single" w:sz="4" w:space="0" w:color="auto"/>
              <w:right w:val="single" w:sz="4" w:space="0" w:color="auto"/>
            </w:tcBorders>
          </w:tcPr>
          <w:p w14:paraId="5D7C4A0A"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4313BC7"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FCEE21C" w14:textId="77777777" w:rsidR="003A71DE" w:rsidRPr="00381A33" w:rsidRDefault="003A71DE" w:rsidP="001A5D47">
            <w:pPr>
              <w:pStyle w:val="TAC"/>
              <w:rPr>
                <w:rFonts w:eastAsia="SimSun"/>
              </w:rPr>
            </w:pPr>
            <w:r w:rsidRPr="00381A33">
              <w:rPr>
                <w:rFonts w:eastAsia="SimSun"/>
                <w:lang w:eastAsia="zh-CN"/>
              </w:rPr>
              <w:t>TCI.State.2</w:t>
            </w:r>
          </w:p>
        </w:tc>
        <w:tc>
          <w:tcPr>
            <w:tcW w:w="2419" w:type="dxa"/>
            <w:gridSpan w:val="3"/>
            <w:tcBorders>
              <w:top w:val="single" w:sz="4" w:space="0" w:color="auto"/>
              <w:left w:val="single" w:sz="4" w:space="0" w:color="auto"/>
              <w:bottom w:val="single" w:sz="4" w:space="0" w:color="auto"/>
              <w:right w:val="single" w:sz="4" w:space="0" w:color="auto"/>
            </w:tcBorders>
            <w:hideMark/>
          </w:tcPr>
          <w:p w14:paraId="6EC53B70" w14:textId="77777777" w:rsidR="003A71DE" w:rsidRPr="00381A33" w:rsidRDefault="003A71DE" w:rsidP="001A5D47">
            <w:pPr>
              <w:pStyle w:val="TAC"/>
              <w:rPr>
                <w:rFonts w:eastAsia="SimSun"/>
              </w:rPr>
            </w:pPr>
            <w:r w:rsidRPr="00381A33">
              <w:rPr>
                <w:rFonts w:eastAsia="SimSun"/>
                <w:lang w:eastAsia="zh-CN"/>
              </w:rPr>
              <w:t>N/A</w:t>
            </w:r>
          </w:p>
        </w:tc>
      </w:tr>
      <w:tr w:rsidR="003A71DE" w:rsidRPr="00381A33" w14:paraId="62556BB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999C8E7" w14:textId="77777777" w:rsidR="003A71DE" w:rsidRPr="00381A33" w:rsidRDefault="003A71DE" w:rsidP="001A5D47">
            <w:pPr>
              <w:pStyle w:val="TAL"/>
              <w:rPr>
                <w:rFonts w:eastAsia="SimSun"/>
              </w:rPr>
            </w:pPr>
            <w:r w:rsidRPr="00381A33">
              <w:rPr>
                <w:rFonts w:eastAsia="SimSun"/>
              </w:rPr>
              <w:t>OCNG Pattern</w:t>
            </w:r>
          </w:p>
        </w:tc>
        <w:tc>
          <w:tcPr>
            <w:tcW w:w="1794" w:type="dxa"/>
            <w:tcBorders>
              <w:top w:val="single" w:sz="4" w:space="0" w:color="auto"/>
              <w:left w:val="single" w:sz="4" w:space="0" w:color="auto"/>
              <w:bottom w:val="single" w:sz="4" w:space="0" w:color="auto"/>
              <w:right w:val="single" w:sz="4" w:space="0" w:color="auto"/>
            </w:tcBorders>
          </w:tcPr>
          <w:p w14:paraId="1BBD356A"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4B6E1C6"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37004099" w14:textId="77777777" w:rsidR="003A71DE" w:rsidRPr="00381A33" w:rsidRDefault="003A71DE" w:rsidP="001A5D47">
            <w:pPr>
              <w:pStyle w:val="TAC"/>
              <w:rPr>
                <w:rFonts w:eastAsia="SimSun"/>
              </w:rPr>
            </w:pPr>
            <w:r w:rsidRPr="00381A33">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hideMark/>
          </w:tcPr>
          <w:p w14:paraId="1FBAF4FE" w14:textId="77777777" w:rsidR="003A71DE" w:rsidRPr="00381A33" w:rsidRDefault="003A71DE" w:rsidP="001A5D47">
            <w:pPr>
              <w:pStyle w:val="TAC"/>
              <w:rPr>
                <w:rFonts w:eastAsia="SimSun"/>
              </w:rPr>
            </w:pPr>
            <w:r w:rsidRPr="00381A33">
              <w:rPr>
                <w:rFonts w:eastAsia="SimSun"/>
              </w:rPr>
              <w:t>OP.1 defined in TBD</w:t>
            </w:r>
          </w:p>
        </w:tc>
      </w:tr>
      <w:tr w:rsidR="003A71DE" w:rsidRPr="00381A33" w14:paraId="4AF2EEC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125B92" w14:textId="77777777" w:rsidR="003A71DE" w:rsidRPr="00381A33" w:rsidRDefault="003A71DE" w:rsidP="001A5D47">
            <w:pPr>
              <w:pStyle w:val="TAL"/>
              <w:rPr>
                <w:rFonts w:eastAsia="SimSun"/>
                <w:lang w:eastAsia="zh-CN"/>
              </w:rPr>
            </w:pPr>
            <w:r w:rsidRPr="00381A33">
              <w:rPr>
                <w:rFonts w:eastAsia="SimSun"/>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154FAED5"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CF2DD1A"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7C18F001" w14:textId="77777777" w:rsidR="003A71DE" w:rsidRPr="00381A33" w:rsidRDefault="003A71DE" w:rsidP="001A5D47">
            <w:pPr>
              <w:pStyle w:val="TAC"/>
              <w:rPr>
                <w:rFonts w:eastAsia="SimSun"/>
                <w:lang w:eastAsia="zh-CN"/>
              </w:rPr>
            </w:pPr>
            <w:r w:rsidRPr="00381A33">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63BC5417" w14:textId="77777777" w:rsidR="003A71DE" w:rsidRPr="00381A33" w:rsidRDefault="003A71DE" w:rsidP="001A5D47">
            <w:pPr>
              <w:pStyle w:val="TAC"/>
              <w:rPr>
                <w:rFonts w:eastAsia="SimSun"/>
              </w:rPr>
            </w:pPr>
            <w:r w:rsidRPr="00381A33">
              <w:rPr>
                <w:rFonts w:eastAsia="SimSun"/>
                <w:lang w:eastAsia="zh-CN"/>
              </w:rPr>
              <w:t>DLBWP.0.1</w:t>
            </w:r>
          </w:p>
        </w:tc>
      </w:tr>
      <w:tr w:rsidR="003A71DE" w:rsidRPr="00381A33" w14:paraId="7530B471"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BEAB12" w14:textId="77777777" w:rsidR="003A71DE" w:rsidRPr="00381A33" w:rsidRDefault="003A71DE" w:rsidP="001A5D47">
            <w:pPr>
              <w:pStyle w:val="TAL"/>
              <w:rPr>
                <w:rFonts w:eastAsia="SimSun"/>
                <w:lang w:eastAsia="zh-CN"/>
              </w:rPr>
            </w:pPr>
            <w:r w:rsidRPr="00381A33">
              <w:rPr>
                <w:rFonts w:eastAsia="SimSun"/>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01B5B187"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2682F4E"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61EBA412" w14:textId="77777777" w:rsidR="003A71DE" w:rsidRPr="00381A33" w:rsidRDefault="003A71DE" w:rsidP="001A5D47">
            <w:pPr>
              <w:pStyle w:val="TAC"/>
              <w:rPr>
                <w:rFonts w:eastAsia="SimSun"/>
                <w:lang w:eastAsia="zh-CN"/>
              </w:rPr>
            </w:pPr>
            <w:r w:rsidRPr="00381A33">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28022420" w14:textId="77777777" w:rsidR="003A71DE" w:rsidRPr="00381A33" w:rsidRDefault="003A71DE" w:rsidP="001A5D47">
            <w:pPr>
              <w:pStyle w:val="TAC"/>
              <w:rPr>
                <w:rFonts w:eastAsia="SimSun"/>
                <w:lang w:eastAsia="zh-CN"/>
              </w:rPr>
            </w:pPr>
            <w:r w:rsidRPr="00381A33">
              <w:rPr>
                <w:rFonts w:eastAsia="SimSun"/>
                <w:lang w:eastAsia="zh-CN"/>
              </w:rPr>
              <w:t>ULBWP.0.1</w:t>
            </w:r>
          </w:p>
        </w:tc>
      </w:tr>
      <w:tr w:rsidR="003A71DE" w:rsidRPr="00381A33" w14:paraId="334B61E3"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8874491" w14:textId="77777777" w:rsidR="003A71DE" w:rsidRPr="00381A33" w:rsidRDefault="003A71DE" w:rsidP="001A5D47">
            <w:pPr>
              <w:pStyle w:val="TAL"/>
              <w:rPr>
                <w:rFonts w:eastAsia="SimSun"/>
                <w:lang w:eastAsia="zh-CN"/>
              </w:rPr>
            </w:pPr>
            <w:r w:rsidRPr="00381A33">
              <w:rPr>
                <w:rFonts w:eastAsia="SimSun"/>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285E4FB6"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524B536" w14:textId="77777777" w:rsidR="003A71DE" w:rsidRPr="00381A33" w:rsidRDefault="003A71DE" w:rsidP="001A5D47">
            <w:pPr>
              <w:pStyle w:val="TAC"/>
              <w:rPr>
                <w:rFonts w:eastAsia="SimSun"/>
                <w:lang w:eastAsia="zh-CN"/>
              </w:rPr>
            </w:pPr>
            <w:r w:rsidRPr="00381A33">
              <w:rPr>
                <w:rFonts w:eastAsia="SimSun"/>
                <w:lang w:eastAsia="zh-CN"/>
              </w:rPr>
              <w:t>1</w:t>
            </w:r>
          </w:p>
        </w:tc>
        <w:tc>
          <w:tcPr>
            <w:tcW w:w="2742" w:type="dxa"/>
            <w:gridSpan w:val="3"/>
            <w:tcBorders>
              <w:top w:val="single" w:sz="4" w:space="0" w:color="auto"/>
              <w:left w:val="single" w:sz="4" w:space="0" w:color="auto"/>
              <w:bottom w:val="single" w:sz="4" w:space="0" w:color="auto"/>
              <w:right w:val="single" w:sz="4" w:space="0" w:color="auto"/>
            </w:tcBorders>
            <w:hideMark/>
          </w:tcPr>
          <w:p w14:paraId="2C48A605" w14:textId="77777777" w:rsidR="003A71DE" w:rsidRPr="00381A33" w:rsidRDefault="003A71DE" w:rsidP="001A5D47">
            <w:pPr>
              <w:pStyle w:val="TAC"/>
              <w:rPr>
                <w:rFonts w:eastAsia="SimSun"/>
                <w:lang w:eastAsia="zh-CN"/>
              </w:rPr>
            </w:pPr>
            <w:r w:rsidRPr="00381A33">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7A15D9A4" w14:textId="77777777" w:rsidR="003A71DE" w:rsidRPr="00381A33" w:rsidRDefault="003A71DE" w:rsidP="001A5D47">
            <w:pPr>
              <w:pStyle w:val="TAC"/>
              <w:rPr>
                <w:rFonts w:eastAsia="SimSun"/>
                <w:lang w:eastAsia="zh-CN"/>
              </w:rPr>
            </w:pPr>
            <w:r w:rsidRPr="00381A33">
              <w:rPr>
                <w:rFonts w:eastAsia="SimSun"/>
                <w:lang w:eastAsia="zh-CN"/>
              </w:rPr>
              <w:t>SSB</w:t>
            </w:r>
          </w:p>
        </w:tc>
      </w:tr>
      <w:tr w:rsidR="003A71DE" w:rsidRPr="00381A33" w14:paraId="4D4E46A0" w14:textId="77777777" w:rsidTr="003A71DE">
        <w:trPr>
          <w:cantSplit/>
          <w:trHeight w:val="141"/>
          <w:jc w:val="center"/>
        </w:trPr>
        <w:tc>
          <w:tcPr>
            <w:tcW w:w="1951" w:type="dxa"/>
            <w:tcBorders>
              <w:top w:val="single" w:sz="4" w:space="0" w:color="auto"/>
              <w:left w:val="single" w:sz="4" w:space="0" w:color="auto"/>
              <w:bottom w:val="single" w:sz="4" w:space="0" w:color="auto"/>
              <w:right w:val="single" w:sz="4" w:space="0" w:color="auto"/>
            </w:tcBorders>
            <w:hideMark/>
          </w:tcPr>
          <w:p w14:paraId="6DF71E4C" w14:textId="77777777" w:rsidR="003A71DE" w:rsidRPr="00381A33" w:rsidRDefault="003A71DE" w:rsidP="001A5D47">
            <w:pPr>
              <w:pStyle w:val="TAL"/>
              <w:rPr>
                <w:rFonts w:eastAsia="SimSun"/>
              </w:rPr>
            </w:pPr>
            <w:r w:rsidRPr="00381A33">
              <w:rPr>
                <w:position w:val="-12"/>
              </w:rPr>
              <w:object w:dxaOrig="585" w:dyaOrig="285" w14:anchorId="2E9AEA04">
                <v:shape id="_x0000_i1060" type="#_x0000_t75" style="width:31.1pt;height:15.25pt" o:ole="" fillcolor="window">
                  <v:imagedata r:id="rId69" o:title=""/>
                </v:shape>
                <o:OLEObject Type="Embed" ProgID="Equation.3" ShapeID="_x0000_i1060" DrawAspect="Content" ObjectID="_1782126529" r:id="rId82"/>
              </w:object>
            </w:r>
          </w:p>
        </w:tc>
        <w:tc>
          <w:tcPr>
            <w:tcW w:w="1794" w:type="dxa"/>
            <w:tcBorders>
              <w:top w:val="single" w:sz="4" w:space="0" w:color="auto"/>
              <w:left w:val="single" w:sz="4" w:space="0" w:color="auto"/>
              <w:bottom w:val="single" w:sz="4" w:space="0" w:color="auto"/>
              <w:right w:val="single" w:sz="4" w:space="0" w:color="auto"/>
            </w:tcBorders>
            <w:hideMark/>
          </w:tcPr>
          <w:p w14:paraId="3C524BD6" w14:textId="77777777" w:rsidR="003A71DE" w:rsidRPr="00381A33" w:rsidRDefault="003A71DE" w:rsidP="001A5D47">
            <w:pPr>
              <w:pStyle w:val="TAC"/>
              <w:rPr>
                <w:rFonts w:eastAsia="SimSun"/>
              </w:rPr>
            </w:pPr>
            <w:r w:rsidRPr="00381A33">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3C341EE5"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3691FBFA" w14:textId="77777777" w:rsidR="003A71DE" w:rsidRPr="00381A33" w:rsidRDefault="003A71DE" w:rsidP="001A5D47">
            <w:pPr>
              <w:pStyle w:val="TAC"/>
              <w:rPr>
                <w:rFonts w:eastAsia="SimSun"/>
              </w:rPr>
            </w:pPr>
            <w:r w:rsidRPr="00381A33">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197C75EC"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56C498E1" w14:textId="77777777" w:rsidR="003A71DE" w:rsidRPr="00381A33" w:rsidRDefault="003A71DE" w:rsidP="001A5D47">
            <w:pPr>
              <w:pStyle w:val="TAC"/>
              <w:rPr>
                <w:rFonts w:eastAsia="SimSun"/>
                <w:lang w:eastAsia="zh-C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4F29C7C7" w14:textId="77777777" w:rsidR="003A71DE" w:rsidRPr="00381A33" w:rsidRDefault="003A71DE" w:rsidP="001A5D47">
            <w:pPr>
              <w:pStyle w:val="TAC"/>
              <w:rPr>
                <w:rFonts w:eastAsia="SimSun"/>
              </w:rPr>
            </w:pPr>
            <w:r w:rsidRPr="00381A33">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10E2078B" w14:textId="77777777" w:rsidR="003A71DE" w:rsidRPr="00381A33" w:rsidRDefault="003A71DE" w:rsidP="001A5D47">
            <w:pPr>
              <w:pStyle w:val="TAC"/>
              <w:rPr>
                <w:rFonts w:eastAsia="SimSun"/>
                <w:lang w:eastAsia="zh-CN"/>
              </w:rPr>
            </w:pPr>
            <w:r w:rsidRPr="00381A33">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4A4828B3" w14:textId="77777777" w:rsidR="003A71DE" w:rsidRPr="00381A33" w:rsidRDefault="003A71DE" w:rsidP="001A5D47">
            <w:pPr>
              <w:pStyle w:val="TAC"/>
              <w:rPr>
                <w:rFonts w:eastAsia="SimSun"/>
              </w:rPr>
            </w:pPr>
            <w:r w:rsidRPr="00381A33">
              <w:rPr>
                <w:rFonts w:eastAsia="SimSun"/>
              </w:rPr>
              <w:t>8</w:t>
            </w:r>
          </w:p>
        </w:tc>
      </w:tr>
      <w:tr w:rsidR="003A71DE" w:rsidRPr="00381A33" w14:paraId="3125DF5B"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EF83BAB" w14:textId="77777777" w:rsidR="003A71DE" w:rsidRPr="00381A33" w:rsidRDefault="003A71DE" w:rsidP="001A5D47">
            <w:pPr>
              <w:pStyle w:val="TAL"/>
              <w:rPr>
                <w:rFonts w:eastAsia="SimSun"/>
              </w:rPr>
            </w:pPr>
            <w:r w:rsidRPr="00381A33">
              <w:rPr>
                <w:position w:val="-12"/>
              </w:rPr>
              <w:object w:dxaOrig="435" w:dyaOrig="435" w14:anchorId="08106EA1">
                <v:shape id="_x0000_i1061" type="#_x0000_t75" style="width:20.75pt;height:20.75pt" o:ole="" fillcolor="window">
                  <v:imagedata r:id="rId71" o:title=""/>
                </v:shape>
                <o:OLEObject Type="Embed" ProgID="Equation.3" ShapeID="_x0000_i1061" DrawAspect="Content" ObjectID="_1782126530" r:id="rId83"/>
              </w:object>
            </w:r>
            <w:r w:rsidRPr="00381A33">
              <w:rPr>
                <w:rFonts w:eastAsia="SimSun"/>
              </w:rPr>
              <w:t xml:space="preserve"> </w:t>
            </w:r>
            <w:r w:rsidRPr="00381A33">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2415FD45" w14:textId="77777777" w:rsidR="003A71DE" w:rsidRPr="00381A33" w:rsidRDefault="003A71DE" w:rsidP="001A5D47">
            <w:pPr>
              <w:pStyle w:val="TAC"/>
              <w:rPr>
                <w:rFonts w:eastAsia="SimSun"/>
              </w:rPr>
            </w:pPr>
            <w:r w:rsidRPr="00381A33">
              <w:rPr>
                <w:rFonts w:eastAsia="SimSun"/>
              </w:rPr>
              <w:t>dBm/15 kHz</w:t>
            </w:r>
          </w:p>
        </w:tc>
        <w:tc>
          <w:tcPr>
            <w:tcW w:w="1418" w:type="dxa"/>
            <w:tcBorders>
              <w:top w:val="single" w:sz="4" w:space="0" w:color="auto"/>
              <w:left w:val="single" w:sz="4" w:space="0" w:color="auto"/>
              <w:bottom w:val="single" w:sz="4" w:space="0" w:color="auto"/>
              <w:right w:val="single" w:sz="4" w:space="0" w:color="auto"/>
            </w:tcBorders>
            <w:hideMark/>
          </w:tcPr>
          <w:p w14:paraId="7AA1F3FD"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321A2C65" w14:textId="77777777" w:rsidR="003A71DE" w:rsidRPr="00381A33" w:rsidRDefault="003A71DE" w:rsidP="001A5D47">
            <w:pPr>
              <w:pStyle w:val="TAC"/>
              <w:rPr>
                <w:rFonts w:eastAsia="SimSun"/>
              </w:rPr>
            </w:pPr>
            <w:r w:rsidRPr="00381A33">
              <w:rPr>
                <w:rFonts w:eastAsia="SimSun"/>
              </w:rPr>
              <w:t>-98</w:t>
            </w:r>
          </w:p>
        </w:tc>
      </w:tr>
      <w:tr w:rsidR="003A71DE" w:rsidRPr="00381A33" w14:paraId="2E3F1A5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F67689" w14:textId="77777777" w:rsidR="003A71DE" w:rsidRPr="00381A33" w:rsidRDefault="003A71DE" w:rsidP="001A5D47">
            <w:pPr>
              <w:pStyle w:val="TAL"/>
              <w:rPr>
                <w:rFonts w:eastAsia="SimSun"/>
              </w:rPr>
            </w:pPr>
            <w:r w:rsidRPr="00381A33">
              <w:rPr>
                <w:position w:val="-12"/>
              </w:rPr>
              <w:object w:dxaOrig="435" w:dyaOrig="435" w14:anchorId="7970BB6D">
                <v:shape id="_x0000_i1062" type="#_x0000_t75" style="width:20.75pt;height:20.75pt" o:ole="" fillcolor="window">
                  <v:imagedata r:id="rId71" o:title=""/>
                </v:shape>
                <o:OLEObject Type="Embed" ProgID="Equation.3" ShapeID="_x0000_i1062" DrawAspect="Content" ObjectID="_1782126531" r:id="rId84"/>
              </w:object>
            </w:r>
            <w:r w:rsidRPr="00381A33">
              <w:rPr>
                <w:rFonts w:eastAsia="SimSun"/>
              </w:rPr>
              <w:t xml:space="preserve"> </w:t>
            </w:r>
            <w:r w:rsidRPr="00381A33">
              <w:rPr>
                <w:rFonts w:eastAsia="SimSun"/>
                <w:vertAlign w:val="superscript"/>
              </w:rPr>
              <w:t>Note2</w:t>
            </w:r>
          </w:p>
        </w:tc>
        <w:tc>
          <w:tcPr>
            <w:tcW w:w="1794" w:type="dxa"/>
            <w:tcBorders>
              <w:top w:val="single" w:sz="4" w:space="0" w:color="auto"/>
              <w:left w:val="single" w:sz="4" w:space="0" w:color="auto"/>
              <w:bottom w:val="single" w:sz="4" w:space="0" w:color="auto"/>
              <w:right w:val="single" w:sz="4" w:space="0" w:color="auto"/>
            </w:tcBorders>
            <w:hideMark/>
          </w:tcPr>
          <w:p w14:paraId="4E2E1C64" w14:textId="77777777" w:rsidR="003A71DE" w:rsidRPr="00381A33" w:rsidRDefault="003A71DE" w:rsidP="001A5D47">
            <w:pPr>
              <w:pStyle w:val="TAC"/>
              <w:rPr>
                <w:rFonts w:eastAsia="SimSun"/>
              </w:rPr>
            </w:pPr>
            <w:r w:rsidRPr="00381A33">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5A041220"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693841BF" w14:textId="77777777" w:rsidR="003A71DE" w:rsidRPr="00381A33" w:rsidRDefault="003A71DE" w:rsidP="001A5D47">
            <w:pPr>
              <w:pStyle w:val="TAC"/>
              <w:rPr>
                <w:rFonts w:eastAsia="SimSun"/>
              </w:rPr>
            </w:pPr>
            <w:r w:rsidRPr="00381A33">
              <w:rPr>
                <w:rFonts w:eastAsia="SimSun"/>
              </w:rPr>
              <w:t>-89</w:t>
            </w:r>
          </w:p>
        </w:tc>
      </w:tr>
      <w:tr w:rsidR="003A71DE" w:rsidRPr="00381A33" w14:paraId="4B1495F7"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5E299A1" w14:textId="77777777" w:rsidR="003A71DE" w:rsidRPr="00381A33" w:rsidRDefault="003A71DE" w:rsidP="001A5D47">
            <w:pPr>
              <w:pStyle w:val="TAL"/>
              <w:rPr>
                <w:rFonts w:eastAsia="SimSun"/>
              </w:rPr>
            </w:pPr>
            <w:r w:rsidRPr="00381A33">
              <w:rPr>
                <w:position w:val="-12"/>
              </w:rPr>
              <w:object w:dxaOrig="855" w:dyaOrig="285" w14:anchorId="74D3337D">
                <v:shape id="_x0000_i1063" type="#_x0000_t75" style="width:40.9pt;height:15.25pt" o:ole="" fillcolor="window">
                  <v:imagedata r:id="rId74" o:title=""/>
                </v:shape>
                <o:OLEObject Type="Embed" ProgID="Equation.3" ShapeID="_x0000_i1063" DrawAspect="Content" ObjectID="_1782126532" r:id="rId85"/>
              </w:object>
            </w:r>
          </w:p>
        </w:tc>
        <w:tc>
          <w:tcPr>
            <w:tcW w:w="1794" w:type="dxa"/>
            <w:tcBorders>
              <w:top w:val="single" w:sz="4" w:space="0" w:color="auto"/>
              <w:left w:val="single" w:sz="4" w:space="0" w:color="auto"/>
              <w:bottom w:val="single" w:sz="4" w:space="0" w:color="auto"/>
              <w:right w:val="single" w:sz="4" w:space="0" w:color="auto"/>
            </w:tcBorders>
            <w:hideMark/>
          </w:tcPr>
          <w:p w14:paraId="212C9267" w14:textId="77777777" w:rsidR="003A71DE" w:rsidRPr="00381A33" w:rsidRDefault="003A71DE" w:rsidP="001A5D47">
            <w:pPr>
              <w:pStyle w:val="TAC"/>
              <w:rPr>
                <w:rFonts w:eastAsia="SimSun"/>
              </w:rPr>
            </w:pPr>
            <w:r w:rsidRPr="00381A33">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45F935E3"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04950F59" w14:textId="77777777" w:rsidR="003A71DE" w:rsidRPr="00381A33" w:rsidRDefault="003A71DE" w:rsidP="001A5D47">
            <w:pPr>
              <w:pStyle w:val="TAC"/>
              <w:rPr>
                <w:rFonts w:eastAsia="SimSun"/>
              </w:rPr>
            </w:pPr>
            <w:r w:rsidRPr="00381A33">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657A808D"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27A29C68" w14:textId="77777777" w:rsidR="003A71DE" w:rsidRPr="00381A33" w:rsidRDefault="003A71DE" w:rsidP="001A5D47">
            <w:pPr>
              <w:pStyle w:val="TAC"/>
              <w:rPr>
                <w:rFonts w:eastAsia="SimSu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24570CF0"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3A980DC8"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76558D24" w14:textId="77777777" w:rsidR="003A71DE" w:rsidRPr="00381A33" w:rsidRDefault="003A71DE" w:rsidP="003A71DE">
            <w:pPr>
              <w:keepNext/>
              <w:keepLines/>
              <w:spacing w:after="0"/>
              <w:jc w:val="center"/>
              <w:rPr>
                <w:rFonts w:ascii="Arial" w:eastAsia="SimSun" w:hAnsi="Arial" w:cs="Arial"/>
                <w:sz w:val="18"/>
                <w:szCs w:val="18"/>
              </w:rPr>
            </w:pPr>
            <w:r w:rsidRPr="00381A33">
              <w:rPr>
                <w:rFonts w:ascii="Arial" w:eastAsia="SimSun" w:hAnsi="Arial" w:cs="Arial"/>
                <w:sz w:val="18"/>
                <w:szCs w:val="18"/>
              </w:rPr>
              <w:t>8</w:t>
            </w:r>
          </w:p>
        </w:tc>
      </w:tr>
      <w:tr w:rsidR="003A71DE" w:rsidRPr="00381A33" w14:paraId="43F2508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FC9F02E" w14:textId="77777777" w:rsidR="003A71DE" w:rsidRPr="00381A33" w:rsidRDefault="003A71DE" w:rsidP="001A5D47">
            <w:pPr>
              <w:pStyle w:val="TAL"/>
              <w:rPr>
                <w:rFonts w:eastAsia="SimSun"/>
              </w:rPr>
            </w:pPr>
            <w:r w:rsidRPr="00381A33">
              <w:rPr>
                <w:rFonts w:eastAsia="SimSun"/>
              </w:rPr>
              <w:t xml:space="preserve">SS-RSRP </w:t>
            </w:r>
            <w:r w:rsidRPr="00381A33">
              <w:rPr>
                <w:rFonts w:eastAsia="SimSun"/>
                <w:vertAlign w:val="superscript"/>
              </w:rPr>
              <w:t>Note3</w:t>
            </w:r>
          </w:p>
        </w:tc>
        <w:tc>
          <w:tcPr>
            <w:tcW w:w="1794" w:type="dxa"/>
            <w:tcBorders>
              <w:top w:val="single" w:sz="4" w:space="0" w:color="auto"/>
              <w:left w:val="single" w:sz="4" w:space="0" w:color="auto"/>
              <w:bottom w:val="single" w:sz="4" w:space="0" w:color="auto"/>
              <w:right w:val="single" w:sz="4" w:space="0" w:color="auto"/>
            </w:tcBorders>
            <w:hideMark/>
          </w:tcPr>
          <w:p w14:paraId="3110118B" w14:textId="77777777" w:rsidR="003A71DE" w:rsidRPr="00381A33" w:rsidRDefault="003A71DE" w:rsidP="001A5D47">
            <w:pPr>
              <w:pStyle w:val="TAC"/>
              <w:rPr>
                <w:rFonts w:eastAsia="SimSun"/>
              </w:rPr>
            </w:pPr>
            <w:r w:rsidRPr="00381A33">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507DCCA6"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0520DD44" w14:textId="77777777" w:rsidR="003A71DE" w:rsidRPr="00381A33" w:rsidRDefault="003A71DE" w:rsidP="001A5D47">
            <w:pPr>
              <w:pStyle w:val="TAC"/>
              <w:rPr>
                <w:rFonts w:eastAsia="SimSun"/>
              </w:rPr>
            </w:pPr>
            <w:r w:rsidRPr="00381A33">
              <w:rPr>
                <w:rFonts w:eastAsia="SimSun"/>
                <w:lang w:eastAsia="zh-CN"/>
              </w:rPr>
              <w:t>-84</w:t>
            </w:r>
          </w:p>
        </w:tc>
        <w:tc>
          <w:tcPr>
            <w:tcW w:w="851" w:type="dxa"/>
            <w:tcBorders>
              <w:top w:val="single" w:sz="4" w:space="0" w:color="auto"/>
              <w:left w:val="single" w:sz="4" w:space="0" w:color="auto"/>
              <w:bottom w:val="single" w:sz="4" w:space="0" w:color="auto"/>
              <w:right w:val="single" w:sz="4" w:space="0" w:color="auto"/>
            </w:tcBorders>
            <w:hideMark/>
          </w:tcPr>
          <w:p w14:paraId="58D52ED3" w14:textId="77777777" w:rsidR="003A71DE" w:rsidRPr="00381A33" w:rsidRDefault="003A71DE" w:rsidP="001A5D47">
            <w:pPr>
              <w:pStyle w:val="TAC"/>
              <w:rPr>
                <w:rFonts w:eastAsia="SimSu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05724C8B" w14:textId="77777777" w:rsidR="003A71DE" w:rsidRPr="00381A33" w:rsidRDefault="003A71DE" w:rsidP="001A5D47">
            <w:pPr>
              <w:pStyle w:val="TAC"/>
              <w:rPr>
                <w:rFonts w:eastAsia="SimSu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0CEF1597"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4B1BF1F6"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0A1E3560"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-81</w:t>
            </w:r>
          </w:p>
        </w:tc>
      </w:tr>
      <w:tr w:rsidR="003A71DE" w:rsidRPr="00381A33" w14:paraId="0822E932"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2085523" w14:textId="77777777" w:rsidR="003A71DE" w:rsidRPr="00381A33" w:rsidRDefault="003A71DE" w:rsidP="001A5D47">
            <w:pPr>
              <w:pStyle w:val="TAL"/>
              <w:rPr>
                <w:rFonts w:eastAsia="SimSun"/>
              </w:rPr>
            </w:pPr>
            <w:r w:rsidRPr="00381A33">
              <w:rPr>
                <w:rFonts w:eastAsia="SimSun"/>
              </w:rPr>
              <w:t>Io</w:t>
            </w:r>
          </w:p>
        </w:tc>
        <w:tc>
          <w:tcPr>
            <w:tcW w:w="1794" w:type="dxa"/>
            <w:tcBorders>
              <w:top w:val="single" w:sz="4" w:space="0" w:color="auto"/>
              <w:left w:val="single" w:sz="4" w:space="0" w:color="auto"/>
              <w:bottom w:val="single" w:sz="4" w:space="0" w:color="auto"/>
              <w:right w:val="single" w:sz="4" w:space="0" w:color="auto"/>
            </w:tcBorders>
            <w:hideMark/>
          </w:tcPr>
          <w:p w14:paraId="54B6F07D" w14:textId="77777777" w:rsidR="003A71DE" w:rsidRPr="00381A33" w:rsidRDefault="003A71DE" w:rsidP="001A5D47">
            <w:pPr>
              <w:pStyle w:val="TAC"/>
              <w:rPr>
                <w:rFonts w:eastAsia="SimSun"/>
              </w:rPr>
            </w:pPr>
            <w:r w:rsidRPr="00381A33">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0934BDE9" w14:textId="77777777" w:rsidR="003A71DE" w:rsidRPr="00381A33" w:rsidRDefault="003A71DE" w:rsidP="001A5D47">
            <w:pPr>
              <w:pStyle w:val="TAC"/>
              <w:rPr>
                <w:rFonts w:eastAsia="SimSun"/>
                <w:lang w:eastAsia="zh-CN"/>
              </w:rPr>
            </w:pPr>
            <w:r w:rsidRPr="00381A33">
              <w:rPr>
                <w:rFonts w:eastAsia="SimSun"/>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47664698" w14:textId="77777777" w:rsidR="003A71DE" w:rsidRPr="00381A33" w:rsidRDefault="003A71DE" w:rsidP="001A5D47">
            <w:pPr>
              <w:pStyle w:val="TAC"/>
              <w:rPr>
                <w:rFonts w:eastAsia="SimSun"/>
                <w:lang w:eastAsia="zh-CN"/>
              </w:rPr>
            </w:pPr>
            <w:r w:rsidRPr="00381A33">
              <w:rPr>
                <w:rFonts w:eastAsia="SimSun"/>
                <w:lang w:eastAsia="zh-CN"/>
              </w:rPr>
              <w:t>-53.82</w:t>
            </w:r>
          </w:p>
        </w:tc>
        <w:tc>
          <w:tcPr>
            <w:tcW w:w="851" w:type="dxa"/>
            <w:tcBorders>
              <w:top w:val="single" w:sz="4" w:space="0" w:color="auto"/>
              <w:left w:val="single" w:sz="4" w:space="0" w:color="auto"/>
              <w:bottom w:val="single" w:sz="4" w:space="0" w:color="auto"/>
              <w:right w:val="single" w:sz="4" w:space="0" w:color="auto"/>
            </w:tcBorders>
            <w:hideMark/>
          </w:tcPr>
          <w:p w14:paraId="39AF22D7" w14:textId="77777777" w:rsidR="003A71DE" w:rsidRPr="00381A33" w:rsidRDefault="003A71DE" w:rsidP="001A5D47">
            <w:pPr>
              <w:pStyle w:val="TAC"/>
              <w:rPr>
                <w:rFonts w:eastAsia="SimSun"/>
                <w:lang w:eastAsia="zh-CN"/>
              </w:rPr>
            </w:pPr>
            <w:r w:rsidRPr="00381A33">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0ED861FB" w14:textId="77777777" w:rsidR="003A71DE" w:rsidRPr="00381A33" w:rsidRDefault="003A71DE" w:rsidP="001A5D47">
            <w:pPr>
              <w:pStyle w:val="TAC"/>
              <w:rPr>
                <w:rFonts w:eastAsia="SimSun"/>
                <w:lang w:eastAsia="zh-CN"/>
              </w:rPr>
            </w:pPr>
            <w:r w:rsidRPr="00381A33">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1E33A5CA"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850" w:type="dxa"/>
            <w:tcBorders>
              <w:top w:val="single" w:sz="4" w:space="0" w:color="auto"/>
              <w:left w:val="single" w:sz="4" w:space="0" w:color="auto"/>
              <w:bottom w:val="single" w:sz="4" w:space="0" w:color="auto"/>
              <w:right w:val="single" w:sz="4" w:space="0" w:color="auto"/>
            </w:tcBorders>
            <w:hideMark/>
          </w:tcPr>
          <w:p w14:paraId="3E6BF46D"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rPr>
              <w:t>-infinity</w:t>
            </w:r>
          </w:p>
        </w:tc>
        <w:tc>
          <w:tcPr>
            <w:tcW w:w="767" w:type="dxa"/>
            <w:tcBorders>
              <w:top w:val="single" w:sz="4" w:space="0" w:color="auto"/>
              <w:left w:val="single" w:sz="4" w:space="0" w:color="auto"/>
              <w:bottom w:val="single" w:sz="4" w:space="0" w:color="auto"/>
              <w:right w:val="single" w:sz="4" w:space="0" w:color="auto"/>
            </w:tcBorders>
            <w:hideMark/>
          </w:tcPr>
          <w:p w14:paraId="4E8CBC5C" w14:textId="77777777" w:rsidR="003A71DE" w:rsidRPr="00381A33" w:rsidRDefault="003A71DE" w:rsidP="003A71DE">
            <w:pPr>
              <w:keepNext/>
              <w:keepLines/>
              <w:spacing w:after="0"/>
              <w:jc w:val="center"/>
              <w:rPr>
                <w:rFonts w:ascii="Arial" w:eastAsia="SimSun" w:hAnsi="Arial" w:cs="Arial"/>
                <w:sz w:val="18"/>
                <w:szCs w:val="18"/>
                <w:lang w:eastAsia="zh-CN"/>
              </w:rPr>
            </w:pPr>
            <w:r w:rsidRPr="00381A33">
              <w:rPr>
                <w:rFonts w:ascii="Arial" w:eastAsia="SimSun" w:hAnsi="Arial" w:cs="Arial"/>
                <w:sz w:val="18"/>
                <w:szCs w:val="18"/>
                <w:lang w:eastAsia="zh-CN"/>
              </w:rPr>
              <w:t>-51.37</w:t>
            </w:r>
          </w:p>
        </w:tc>
      </w:tr>
      <w:tr w:rsidR="003A71DE" w:rsidRPr="00381A33" w14:paraId="479A5E7B"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E58D97D" w14:textId="77777777" w:rsidR="003A71DE" w:rsidRPr="00381A33" w:rsidRDefault="003A71DE" w:rsidP="001A5D47">
            <w:pPr>
              <w:pStyle w:val="TAL"/>
              <w:rPr>
                <w:rFonts w:eastAsia="SimSun"/>
              </w:rPr>
            </w:pPr>
            <w:r w:rsidRPr="00381A33">
              <w:rPr>
                <w:rFonts w:eastAsia="SimSun"/>
              </w:rPr>
              <w:t xml:space="preserve">Propagation Condition </w:t>
            </w:r>
          </w:p>
        </w:tc>
        <w:tc>
          <w:tcPr>
            <w:tcW w:w="1794" w:type="dxa"/>
            <w:tcBorders>
              <w:top w:val="single" w:sz="4" w:space="0" w:color="auto"/>
              <w:left w:val="single" w:sz="4" w:space="0" w:color="auto"/>
              <w:bottom w:val="single" w:sz="4" w:space="0" w:color="auto"/>
              <w:right w:val="single" w:sz="4" w:space="0" w:color="auto"/>
            </w:tcBorders>
          </w:tcPr>
          <w:p w14:paraId="719C5E55" w14:textId="77777777" w:rsidR="003A71DE" w:rsidRPr="00381A33"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6DBDF7D" w14:textId="77777777" w:rsidR="003A71DE" w:rsidRPr="00381A33" w:rsidRDefault="003A71DE" w:rsidP="001A5D47">
            <w:pPr>
              <w:pStyle w:val="TAC"/>
              <w:rPr>
                <w:rFonts w:eastAsia="SimSun"/>
                <w:lang w:eastAsia="zh-CN"/>
              </w:rPr>
            </w:pPr>
            <w:r w:rsidRPr="00381A33">
              <w:rPr>
                <w:rFonts w:eastAsia="SimSun"/>
                <w:lang w:eastAsia="zh-CN"/>
              </w:rPr>
              <w:t>1</w:t>
            </w:r>
          </w:p>
        </w:tc>
        <w:tc>
          <w:tcPr>
            <w:tcW w:w="5161" w:type="dxa"/>
            <w:gridSpan w:val="6"/>
            <w:tcBorders>
              <w:top w:val="single" w:sz="4" w:space="0" w:color="auto"/>
              <w:left w:val="single" w:sz="4" w:space="0" w:color="auto"/>
              <w:bottom w:val="single" w:sz="4" w:space="0" w:color="auto"/>
              <w:right w:val="single" w:sz="4" w:space="0" w:color="auto"/>
            </w:tcBorders>
            <w:hideMark/>
          </w:tcPr>
          <w:p w14:paraId="0C197496" w14:textId="77777777" w:rsidR="003A71DE" w:rsidRPr="00381A33" w:rsidRDefault="003A71DE" w:rsidP="001A5D47">
            <w:pPr>
              <w:pStyle w:val="TAC"/>
              <w:rPr>
                <w:rFonts w:eastAsia="SimSun"/>
              </w:rPr>
            </w:pPr>
            <w:r w:rsidRPr="00381A33">
              <w:rPr>
                <w:rFonts w:eastAsia="SimSun"/>
              </w:rPr>
              <w:t>AWGN</w:t>
            </w:r>
          </w:p>
        </w:tc>
      </w:tr>
      <w:tr w:rsidR="003A71DE" w:rsidRPr="00381A33" w14:paraId="64B47CD8" w14:textId="77777777" w:rsidTr="003A71DE">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0827732C" w14:textId="77777777" w:rsidR="003A71DE" w:rsidRPr="00381A33" w:rsidRDefault="003A71DE" w:rsidP="001A5D47">
            <w:pPr>
              <w:pStyle w:val="TAN"/>
              <w:rPr>
                <w:rFonts w:eastAsia="SimSun"/>
              </w:rPr>
            </w:pPr>
            <w:r w:rsidRPr="00381A33">
              <w:rPr>
                <w:rFonts w:eastAsia="SimSun"/>
              </w:rPr>
              <w:t>Note 1:</w:t>
            </w:r>
            <w:r w:rsidRPr="00381A33">
              <w:rPr>
                <w:rFonts w:eastAsia="SimSun"/>
              </w:rPr>
              <w:tab/>
              <w:t>OCNG shall be used such that both cells are fully allocated and a constant total transmitted power spectral density is achieved for all OFDM symbols.</w:t>
            </w:r>
          </w:p>
          <w:p w14:paraId="6C7A1455" w14:textId="77777777" w:rsidR="003A71DE" w:rsidRPr="00381A33" w:rsidRDefault="003A71DE" w:rsidP="001A5D47">
            <w:pPr>
              <w:pStyle w:val="TAN"/>
              <w:rPr>
                <w:rFonts w:eastAsia="SimSun"/>
              </w:rPr>
            </w:pPr>
            <w:r w:rsidRPr="00381A33">
              <w:rPr>
                <w:rFonts w:eastAsia="SimSun"/>
              </w:rPr>
              <w:t>Note 2:</w:t>
            </w:r>
            <w:r w:rsidRPr="00381A33">
              <w:rPr>
                <w:rFonts w:eastAsia="SimSun"/>
              </w:rPr>
              <w:tab/>
              <w:t xml:space="preserve">Interference from other cells and noise sources not specified in the test is assumed to be constant over subcarriers and time and shall be modelled as AWGN of appropriate power for </w:t>
            </w:r>
            <w:r w:rsidRPr="00381A33">
              <w:object w:dxaOrig="435" w:dyaOrig="435" w14:anchorId="656B3C04">
                <v:shape id="_x0000_i1064" type="#_x0000_t75" style="width:20.75pt;height:20.75pt" o:ole="" fillcolor="window">
                  <v:imagedata r:id="rId71" o:title=""/>
                </v:shape>
                <o:OLEObject Type="Embed" ProgID="Equation.3" ShapeID="_x0000_i1064" DrawAspect="Content" ObjectID="_1782126533" r:id="rId86"/>
              </w:object>
            </w:r>
            <w:r w:rsidRPr="00381A33">
              <w:rPr>
                <w:rFonts w:eastAsia="SimSun"/>
              </w:rPr>
              <w:t xml:space="preserve"> to be fulfilled.</w:t>
            </w:r>
          </w:p>
          <w:p w14:paraId="226AE74F" w14:textId="77777777" w:rsidR="003A71DE" w:rsidRPr="00381A33" w:rsidRDefault="003A71DE" w:rsidP="001A5D47">
            <w:pPr>
              <w:pStyle w:val="TAN"/>
              <w:rPr>
                <w:rFonts w:eastAsia="SimSun"/>
              </w:rPr>
            </w:pPr>
            <w:r w:rsidRPr="00381A33">
              <w:rPr>
                <w:rFonts w:eastAsia="SimSun"/>
              </w:rPr>
              <w:t>Note 3:</w:t>
            </w:r>
            <w:r w:rsidRPr="00381A33">
              <w:rPr>
                <w:rFonts w:eastAsia="SimSun"/>
              </w:rPr>
              <w:tab/>
              <w:t>SS-RSRP levels have been derived from other parameters for information purposes. They are not settable parameters themselves.</w:t>
            </w:r>
          </w:p>
          <w:p w14:paraId="7A3880DC" w14:textId="77777777" w:rsidR="003A71DE" w:rsidRPr="00381A33" w:rsidRDefault="003A71DE" w:rsidP="001A5D47">
            <w:pPr>
              <w:pStyle w:val="TAN"/>
              <w:rPr>
                <w:rFonts w:eastAsia="SimSun"/>
              </w:rPr>
            </w:pPr>
            <w:r w:rsidRPr="00381A33">
              <w:rPr>
                <w:rFonts w:eastAsia="SimSun"/>
              </w:rPr>
              <w:t>Note 4:</w:t>
            </w:r>
            <w:r w:rsidRPr="00381A33">
              <w:rPr>
                <w:rFonts w:eastAsia="SimSun"/>
              </w:rPr>
              <w:tab/>
              <w:t>Void</w:t>
            </w:r>
          </w:p>
        </w:tc>
      </w:tr>
    </w:tbl>
    <w:p w14:paraId="7B264D4C" w14:textId="77777777" w:rsidR="003A71DE" w:rsidRPr="00CE0F04" w:rsidRDefault="003A71DE" w:rsidP="00387AF3"/>
    <w:p w14:paraId="7A4124ED" w14:textId="77777777" w:rsidR="003A71DE" w:rsidRPr="00CE0F04" w:rsidRDefault="003A71DE" w:rsidP="001A5D47">
      <w:pPr>
        <w:pStyle w:val="H6"/>
      </w:pPr>
      <w:r w:rsidRPr="00CE0F04">
        <w:t>G.2.1.1.1.3.2</w:t>
      </w:r>
      <w:r w:rsidRPr="00CE0F04">
        <w:tab/>
        <w:t>Test Requirements</w:t>
      </w:r>
    </w:p>
    <w:p w14:paraId="3032A138"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215FA468" w14:textId="77777777" w:rsidR="003A71DE" w:rsidRPr="00CE0F04" w:rsidRDefault="003A71DE" w:rsidP="003A71DE">
      <w:pPr>
        <w:rPr>
          <w:rFonts w:cs="v4.2.0"/>
        </w:rPr>
      </w:pPr>
      <w:r w:rsidRPr="00CE0F04">
        <w:rPr>
          <w:rFonts w:cs="v4.2.0"/>
        </w:rPr>
        <w:t xml:space="preserve">The RRC re-establishment delay </w:t>
      </w:r>
      <w:r w:rsidRPr="00CE0F04">
        <w:t>to an unknown NR inter frequency cell</w:t>
      </w:r>
      <w:r w:rsidRPr="00CE0F04">
        <w:rPr>
          <w:rFonts w:cs="v4.2.0"/>
        </w:rPr>
        <w:t xml:space="preserve"> shall be less than 18 s.</w:t>
      </w:r>
    </w:p>
    <w:p w14:paraId="6D32F30F"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56A37903" w14:textId="77777777" w:rsidR="003A71DE" w:rsidRPr="00CE0F04" w:rsidRDefault="003A71DE" w:rsidP="00387AF3">
      <w:pPr>
        <w:pStyle w:val="NO"/>
      </w:pPr>
      <w:r w:rsidRPr="00CE0F04">
        <w:t>NOTE:</w:t>
      </w:r>
      <w:r w:rsidRPr="00CE0F04">
        <w:tab/>
        <w:t>The RRC re-establishment delay in the test is derived from the following expression:</w:t>
      </w:r>
    </w:p>
    <w:p w14:paraId="58665DF3" w14:textId="77777777" w:rsidR="003A71DE" w:rsidRPr="00CE0F04" w:rsidRDefault="00000000" w:rsidP="00387AF3">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6A2F28C3" w14:textId="77777777" w:rsidR="003A71DE" w:rsidRPr="00CE0F04" w:rsidRDefault="003A71DE" w:rsidP="003A71DE">
      <w:pPr>
        <w:ind w:left="568" w:hanging="284"/>
      </w:pPr>
      <w:r w:rsidRPr="00CE0F04">
        <w:t>Where:</w:t>
      </w:r>
    </w:p>
    <w:p w14:paraId="2E3BB9DA" w14:textId="77777777" w:rsidR="003A71DE" w:rsidRPr="00CE0F04" w:rsidRDefault="003A71DE" w:rsidP="003A71DE">
      <w:pPr>
        <w:ind w:left="851"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4455A115" w14:textId="77777777" w:rsidR="003A71DE" w:rsidRPr="00CE0F04" w:rsidRDefault="00000000" w:rsidP="00387AF3">
      <w:pPr>
        <w:pStyle w:val="EQ"/>
      </w:pPr>
      <m:oMathPara>
        <m:oMathParaPr>
          <m:jc m:val="center"/>
        </m:oMathParaPr>
        <m:oMath>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24118802" w14:textId="77777777" w:rsidR="003A71DE" w:rsidRPr="00CE0F04" w:rsidRDefault="003A71DE" w:rsidP="003A71DE">
      <w:pPr>
        <w:ind w:left="851" w:hanging="284"/>
      </w:pPr>
      <w:r w:rsidRPr="00CE0F04">
        <w:tab/>
        <w:t>N</w:t>
      </w:r>
      <w:r w:rsidRPr="00CE0F04">
        <w:rPr>
          <w:vertAlign w:val="subscript"/>
        </w:rPr>
        <w:t>freq</w:t>
      </w:r>
      <w:r w:rsidRPr="00CE0F04">
        <w:t xml:space="preserve"> = 2</w:t>
      </w:r>
    </w:p>
    <w:p w14:paraId="4F9B8559" w14:textId="77777777" w:rsidR="003A71DE" w:rsidRPr="00CE0F04" w:rsidRDefault="003A71DE" w:rsidP="003A71DE">
      <w:pPr>
        <w:ind w:left="851" w:hanging="284"/>
      </w:pPr>
      <w:r w:rsidRPr="00CE0F04">
        <w:rPr>
          <w:iCs/>
        </w:rPr>
        <w:tab/>
        <w:t>T</w:t>
      </w:r>
      <w:r w:rsidRPr="00CE0F04">
        <w:rPr>
          <w:iCs/>
          <w:vertAlign w:val="subscript"/>
        </w:rPr>
        <w:t>identify_intra_NR</w:t>
      </w:r>
      <w:r w:rsidRPr="00CE0F04">
        <w:t xml:space="preserve"> = 8000 ms</w:t>
      </w:r>
    </w:p>
    <w:p w14:paraId="1C579242" w14:textId="77777777" w:rsidR="003A71DE" w:rsidRPr="00CE0F04" w:rsidRDefault="003A71DE" w:rsidP="003A71DE">
      <w:pPr>
        <w:ind w:left="851" w:hanging="284"/>
      </w:pPr>
      <w:r w:rsidRPr="00CE0F04">
        <w:rPr>
          <w:iCs/>
        </w:rPr>
        <w:tab/>
        <w:t>T</w:t>
      </w:r>
      <w:r w:rsidRPr="00CE0F04">
        <w:rPr>
          <w:iCs/>
          <w:vertAlign w:val="subscript"/>
        </w:rPr>
        <w:t>identify_inter_NR</w:t>
      </w:r>
      <w:r w:rsidRPr="00CE0F04">
        <w:t xml:space="preserve"> = 8000 ms</w:t>
      </w:r>
    </w:p>
    <w:p w14:paraId="6692A92B" w14:textId="77777777" w:rsidR="003A71DE" w:rsidRPr="00CE0F04" w:rsidRDefault="003A71DE" w:rsidP="003A71DE">
      <w:pPr>
        <w:ind w:left="851" w:hanging="284"/>
      </w:pPr>
      <w:r w:rsidRPr="00CE0F04">
        <w:tab/>
        <w:t>T</w:t>
      </w:r>
      <w:r w:rsidRPr="00CE0F04">
        <w:rPr>
          <w:vertAlign w:val="subscript"/>
        </w:rPr>
        <w:t>SI</w:t>
      </w:r>
      <w:r w:rsidRPr="00CE0F04">
        <w:t xml:space="preserve"> </w:t>
      </w:r>
      <w:r w:rsidRPr="00CE0F04">
        <w:rPr>
          <w:iCs/>
        </w:rPr>
        <w:t xml:space="preserve">= 1280 ms; it is the </w:t>
      </w:r>
      <w:r w:rsidRPr="00CE0F04">
        <w:t>time required for receiving all the relevant system information as defined in TS 38.331 for the target inter-frequency NR cell.</w:t>
      </w:r>
    </w:p>
    <w:p w14:paraId="2370C37E" w14:textId="77777777" w:rsidR="003A71DE" w:rsidRPr="00CE0F04" w:rsidRDefault="003A71DE" w:rsidP="003A71DE">
      <w:pPr>
        <w:ind w:left="851" w:hanging="284"/>
      </w:pPr>
      <w:r w:rsidRPr="00CE0F04">
        <w:tab/>
        <w:t>T</w:t>
      </w:r>
      <w:r w:rsidRPr="00CE0F04">
        <w:rPr>
          <w:vertAlign w:val="subscript"/>
        </w:rPr>
        <w:t xml:space="preserve">PRACH </w:t>
      </w:r>
      <w:r w:rsidRPr="00CE0F04">
        <w:t>= 15 ms; it is the additional delay caused by the random access procedure.</w:t>
      </w:r>
    </w:p>
    <w:p w14:paraId="38088FB1" w14:textId="77777777" w:rsidR="003A71DE" w:rsidRPr="00CE0F04" w:rsidRDefault="003A71DE" w:rsidP="003A71DE">
      <w:pPr>
        <w:keepLines/>
        <w:ind w:left="1135" w:hanging="851"/>
      </w:pPr>
      <w:r w:rsidRPr="00CE0F04">
        <w:t>This gives a total of 17695 ms, allow 18 s in the test case.</w:t>
      </w:r>
    </w:p>
    <w:p w14:paraId="3B7D47C0" w14:textId="14262D29" w:rsidR="003A71DE" w:rsidRPr="00CE0F04" w:rsidRDefault="003A71DE" w:rsidP="00BA0D24">
      <w:pPr>
        <w:pStyle w:val="H6"/>
        <w:rPr>
          <w:snapToGrid w:val="0"/>
        </w:rPr>
      </w:pPr>
      <w:r w:rsidRPr="00CE0F04">
        <w:rPr>
          <w:snapToGrid w:val="0"/>
        </w:rPr>
        <w:t>G.2.1.1.1.4</w:t>
      </w:r>
      <w:r w:rsidRPr="00CE0F04">
        <w:rPr>
          <w:snapToGrid w:val="0"/>
        </w:rPr>
        <w:tab/>
      </w:r>
      <w:r w:rsidR="007B546F" w:rsidRPr="00665EE4">
        <w:rPr>
          <w:snapToGrid w:val="0"/>
        </w:rPr>
        <w:t>Intra-frequency RRC Re-establishment in FR2</w:t>
      </w:r>
      <w:r w:rsidR="007B546F">
        <w:rPr>
          <w:snapToGrid w:val="0"/>
        </w:rPr>
        <w:t>-1</w:t>
      </w:r>
      <w:r w:rsidR="007B546F" w:rsidRPr="00665EE4">
        <w:rPr>
          <w:snapToGrid w:val="0"/>
        </w:rPr>
        <w:t xml:space="preserve"> without serving cell timing for LA IAB-MT</w:t>
      </w:r>
    </w:p>
    <w:p w14:paraId="50367168" w14:textId="77777777" w:rsidR="003A71DE" w:rsidRPr="00CE0F04" w:rsidRDefault="003A71DE" w:rsidP="00BA0D24">
      <w:pPr>
        <w:pStyle w:val="H6"/>
      </w:pPr>
      <w:r w:rsidRPr="00CE0F04">
        <w:t>G.2.1.1.1.4.1</w:t>
      </w:r>
      <w:r w:rsidRPr="00CE0F04">
        <w:tab/>
      </w:r>
      <w:r w:rsidRPr="00CE0F04">
        <w:rPr>
          <w:snapToGrid w:val="0"/>
        </w:rPr>
        <w:t>Test Purpose and Environment</w:t>
      </w:r>
    </w:p>
    <w:p w14:paraId="53A988C2" w14:textId="53796316" w:rsidR="003A71DE" w:rsidRPr="00CE0F04" w:rsidRDefault="007B546F" w:rsidP="003A71DE">
      <w:pPr>
        <w:rPr>
          <w:rFonts w:cs="v4.2.0"/>
        </w:rPr>
      </w:pPr>
      <w:r w:rsidRPr="00665EE4">
        <w:rPr>
          <w:rFonts w:cs="v4.2.0"/>
        </w:rPr>
        <w:t>The purpose is to verify that the NR intra-frequency RRC re-establishment delay in FR2</w:t>
      </w:r>
      <w:r>
        <w:rPr>
          <w:rFonts w:cs="v4.2.0"/>
        </w:rPr>
        <w:t>-1</w:t>
      </w:r>
      <w:r w:rsidRPr="00665EE4">
        <w:rPr>
          <w:rFonts w:cs="v4.2.0"/>
        </w:rPr>
        <w:t xml:space="preserve"> without serving cell timing is within the specified limits. These tests will verify the requirements in clause 12.1.1.1. This test case is applicable only for local area IAB-MT and for IAB type 2-O.</w:t>
      </w:r>
    </w:p>
    <w:p w14:paraId="29F05C7C" w14:textId="77777777" w:rsidR="003A71DE" w:rsidRPr="00CE0F04" w:rsidRDefault="003A71DE" w:rsidP="003A71DE">
      <w:pPr>
        <w:rPr>
          <w:rFonts w:cs="v4.2.0"/>
        </w:rPr>
      </w:pPr>
      <w:r w:rsidRPr="00CE0F04">
        <w:rPr>
          <w:rFonts w:cs="v4.2.0"/>
        </w:rPr>
        <w:t>The test parameters are given in table G.2.1.1.1.4.1-1, table G.2.1.1.1.4.1-2 and table G.2.1.1.1.4.1-3 below. The test consists of 3 successive time periods, with time duration of T1, T2 and T3 respectively. At the start of time period T2, cell 1, which is the active cell, is deactivated. The time period T3 starts after the occurrence of the radio link failure.</w:t>
      </w:r>
    </w:p>
    <w:p w14:paraId="0518CB01" w14:textId="77777777" w:rsidR="003A71DE" w:rsidRPr="00CE0F04" w:rsidRDefault="003A71DE" w:rsidP="00387AF3">
      <w:pPr>
        <w:pStyle w:val="TH"/>
      </w:pPr>
      <w:r w:rsidRPr="00CE0F04">
        <w:t>Table G.2.1.1.1.4.1-1: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3A71DE" w:rsidRPr="00CE0F04" w14:paraId="2C916F0C" w14:textId="77777777" w:rsidTr="003A71DE">
        <w:tc>
          <w:tcPr>
            <w:tcW w:w="2376" w:type="dxa"/>
            <w:shd w:val="clear" w:color="auto" w:fill="auto"/>
          </w:tcPr>
          <w:p w14:paraId="2330A38E" w14:textId="77777777" w:rsidR="003A71DE" w:rsidRPr="00CE0F04" w:rsidRDefault="003A71DE" w:rsidP="001A5D47">
            <w:pPr>
              <w:pStyle w:val="TAH"/>
            </w:pPr>
            <w:r w:rsidRPr="00CE0F04">
              <w:t>Configuration</w:t>
            </w:r>
          </w:p>
        </w:tc>
        <w:tc>
          <w:tcPr>
            <w:tcW w:w="7230" w:type="dxa"/>
            <w:shd w:val="clear" w:color="auto" w:fill="auto"/>
          </w:tcPr>
          <w:p w14:paraId="1BFF4F49" w14:textId="77777777" w:rsidR="003A71DE" w:rsidRPr="00CE0F04" w:rsidRDefault="003A71DE" w:rsidP="001A5D47">
            <w:pPr>
              <w:pStyle w:val="TAH"/>
            </w:pPr>
            <w:r w:rsidRPr="00CE0F04">
              <w:t>Description</w:t>
            </w:r>
          </w:p>
        </w:tc>
      </w:tr>
      <w:tr w:rsidR="003A71DE" w:rsidRPr="00CE0F04" w14:paraId="0BD8B7AC" w14:textId="77777777" w:rsidTr="003A71DE">
        <w:tc>
          <w:tcPr>
            <w:tcW w:w="2376" w:type="dxa"/>
            <w:shd w:val="clear" w:color="auto" w:fill="auto"/>
          </w:tcPr>
          <w:p w14:paraId="625DFCCB" w14:textId="77777777" w:rsidR="003A71DE" w:rsidRPr="00CE0F04" w:rsidRDefault="003A71DE" w:rsidP="001A5D47">
            <w:pPr>
              <w:pStyle w:val="TAL"/>
              <w:rPr>
                <w:lang w:eastAsia="zh-CN"/>
              </w:rPr>
            </w:pPr>
            <w:r w:rsidRPr="00CE0F04">
              <w:rPr>
                <w:lang w:eastAsia="zh-CN"/>
              </w:rPr>
              <w:t>1</w:t>
            </w:r>
          </w:p>
        </w:tc>
        <w:tc>
          <w:tcPr>
            <w:tcW w:w="7230" w:type="dxa"/>
            <w:shd w:val="clear" w:color="auto" w:fill="auto"/>
          </w:tcPr>
          <w:p w14:paraId="4AB7E4FE" w14:textId="77777777" w:rsidR="003A71DE" w:rsidRPr="00CE0F04" w:rsidRDefault="003A71DE" w:rsidP="001A5D47">
            <w:pPr>
              <w:pStyle w:val="TAL"/>
              <w:rPr>
                <w:rFonts w:eastAsia="Malgun Gothic"/>
              </w:rPr>
            </w:pPr>
            <w:r w:rsidRPr="00CE0F04">
              <w:rPr>
                <w:rFonts w:eastAsia="Malgun Gothic"/>
              </w:rPr>
              <w:t>120 kHz SSB SCS, 100 MHz bandwidth, TDD duplex mode</w:t>
            </w:r>
          </w:p>
        </w:tc>
      </w:tr>
    </w:tbl>
    <w:p w14:paraId="140AFB55" w14:textId="77777777" w:rsidR="003A71DE" w:rsidRPr="00CE0F04" w:rsidRDefault="003A71DE" w:rsidP="003A71DE"/>
    <w:p w14:paraId="0458A80D" w14:textId="164C3E35" w:rsidR="003A71DE" w:rsidRPr="00CE0F04" w:rsidRDefault="003A71DE" w:rsidP="00387AF3">
      <w:pPr>
        <w:pStyle w:val="TH"/>
      </w:pPr>
      <w:r w:rsidRPr="00CE0F04">
        <w:t xml:space="preserve">Table G.2.1.1.1.4.1-2: </w:t>
      </w:r>
      <w:r w:rsidR="007B546F" w:rsidRPr="00665EE4">
        <w:t>General test parameters for NR intra-frequency RRC Re-establishment test case in FR2</w:t>
      </w:r>
      <w:r w:rsidR="007B546F">
        <w:t>-1</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475"/>
        <w:gridCol w:w="3203"/>
      </w:tblGrid>
      <w:tr w:rsidR="003A71DE" w:rsidRPr="00CE0F04" w14:paraId="2DA29A33" w14:textId="77777777" w:rsidTr="003A71DE">
        <w:trPr>
          <w:cantSplit/>
        </w:trPr>
        <w:tc>
          <w:tcPr>
            <w:tcW w:w="2802" w:type="dxa"/>
            <w:gridSpan w:val="2"/>
          </w:tcPr>
          <w:p w14:paraId="5833A8BA" w14:textId="77777777" w:rsidR="003A71DE" w:rsidRPr="00CE0F04" w:rsidRDefault="003A71DE" w:rsidP="001A5D47">
            <w:pPr>
              <w:pStyle w:val="TAH"/>
            </w:pPr>
            <w:r w:rsidRPr="00CE0F04">
              <w:t>Parameter</w:t>
            </w:r>
          </w:p>
        </w:tc>
        <w:tc>
          <w:tcPr>
            <w:tcW w:w="708" w:type="dxa"/>
          </w:tcPr>
          <w:p w14:paraId="50DCD5A4" w14:textId="77777777" w:rsidR="003A71DE" w:rsidRPr="00CE0F04" w:rsidRDefault="003A71DE" w:rsidP="001A5D47">
            <w:pPr>
              <w:pStyle w:val="TAH"/>
            </w:pPr>
            <w:r w:rsidRPr="00CE0F04">
              <w:t>Unit</w:t>
            </w:r>
          </w:p>
        </w:tc>
        <w:tc>
          <w:tcPr>
            <w:tcW w:w="1418" w:type="dxa"/>
          </w:tcPr>
          <w:p w14:paraId="42FCC7E6" w14:textId="77777777" w:rsidR="003A71DE" w:rsidRPr="00CE0F04" w:rsidRDefault="003A71DE" w:rsidP="001A5D47">
            <w:pPr>
              <w:pStyle w:val="TAH"/>
              <w:rPr>
                <w:lang w:eastAsia="zh-CN"/>
              </w:rPr>
            </w:pPr>
            <w:r w:rsidRPr="00CE0F04">
              <w:rPr>
                <w:lang w:eastAsia="zh-CN"/>
              </w:rPr>
              <w:t>Test configuration</w:t>
            </w:r>
          </w:p>
        </w:tc>
        <w:tc>
          <w:tcPr>
            <w:tcW w:w="1475" w:type="dxa"/>
          </w:tcPr>
          <w:p w14:paraId="768D9BCB" w14:textId="77777777" w:rsidR="003A71DE" w:rsidRPr="00CE0F04" w:rsidRDefault="003A71DE" w:rsidP="001A5D47">
            <w:pPr>
              <w:pStyle w:val="TAH"/>
            </w:pPr>
            <w:r w:rsidRPr="00CE0F04">
              <w:t>Value</w:t>
            </w:r>
          </w:p>
        </w:tc>
        <w:tc>
          <w:tcPr>
            <w:tcW w:w="3203" w:type="dxa"/>
          </w:tcPr>
          <w:p w14:paraId="319EA166" w14:textId="77777777" w:rsidR="003A71DE" w:rsidRPr="00CE0F04" w:rsidRDefault="003A71DE" w:rsidP="001A5D47">
            <w:pPr>
              <w:pStyle w:val="TAH"/>
            </w:pPr>
            <w:r w:rsidRPr="00CE0F04">
              <w:t>Comment</w:t>
            </w:r>
          </w:p>
        </w:tc>
      </w:tr>
      <w:tr w:rsidR="003A71DE" w:rsidRPr="00CE0F04" w14:paraId="1E77A00A" w14:textId="77777777" w:rsidTr="003A71DE">
        <w:trPr>
          <w:cantSplit/>
        </w:trPr>
        <w:tc>
          <w:tcPr>
            <w:tcW w:w="1008" w:type="dxa"/>
            <w:tcBorders>
              <w:bottom w:val="nil"/>
            </w:tcBorders>
            <w:shd w:val="clear" w:color="auto" w:fill="auto"/>
          </w:tcPr>
          <w:p w14:paraId="52026FB1" w14:textId="77777777" w:rsidR="003A71DE" w:rsidRPr="00CE0F04" w:rsidRDefault="003A71DE" w:rsidP="001A5D47">
            <w:pPr>
              <w:pStyle w:val="TAL"/>
            </w:pPr>
            <w:r w:rsidRPr="00CE0F04">
              <w:t>Initial condition</w:t>
            </w:r>
          </w:p>
        </w:tc>
        <w:tc>
          <w:tcPr>
            <w:tcW w:w="1794" w:type="dxa"/>
          </w:tcPr>
          <w:p w14:paraId="4283B8FC" w14:textId="77777777" w:rsidR="003A71DE" w:rsidRPr="00CE0F04" w:rsidRDefault="003A71DE" w:rsidP="001A5D47">
            <w:pPr>
              <w:pStyle w:val="TAL"/>
            </w:pPr>
            <w:r w:rsidRPr="00CE0F04">
              <w:t>Active cell</w:t>
            </w:r>
          </w:p>
        </w:tc>
        <w:tc>
          <w:tcPr>
            <w:tcW w:w="708" w:type="dxa"/>
          </w:tcPr>
          <w:p w14:paraId="525C73A9" w14:textId="77777777" w:rsidR="003A71DE" w:rsidRPr="00CE0F04" w:rsidRDefault="003A71DE" w:rsidP="001A5D47">
            <w:pPr>
              <w:pStyle w:val="TAC"/>
            </w:pPr>
          </w:p>
        </w:tc>
        <w:tc>
          <w:tcPr>
            <w:tcW w:w="1418" w:type="dxa"/>
          </w:tcPr>
          <w:p w14:paraId="3FCE0B9D" w14:textId="77777777" w:rsidR="003A71DE" w:rsidRPr="00CE0F04" w:rsidRDefault="003A71DE" w:rsidP="001A5D47">
            <w:pPr>
              <w:pStyle w:val="TAC"/>
              <w:rPr>
                <w:lang w:eastAsia="zh-CN"/>
              </w:rPr>
            </w:pPr>
            <w:r w:rsidRPr="00CE0F04">
              <w:rPr>
                <w:lang w:eastAsia="zh-CN"/>
              </w:rPr>
              <w:t>1</w:t>
            </w:r>
          </w:p>
        </w:tc>
        <w:tc>
          <w:tcPr>
            <w:tcW w:w="1475" w:type="dxa"/>
          </w:tcPr>
          <w:p w14:paraId="5EA04B1E" w14:textId="77777777" w:rsidR="003A71DE" w:rsidRPr="00CE0F04" w:rsidRDefault="003A71DE" w:rsidP="001A5D47">
            <w:pPr>
              <w:pStyle w:val="TAC"/>
            </w:pPr>
            <w:r w:rsidRPr="00CE0F04">
              <w:t>Cell1</w:t>
            </w:r>
          </w:p>
        </w:tc>
        <w:tc>
          <w:tcPr>
            <w:tcW w:w="3203" w:type="dxa"/>
          </w:tcPr>
          <w:p w14:paraId="466EA9DF" w14:textId="77777777" w:rsidR="003A71DE" w:rsidRPr="00CE0F04" w:rsidRDefault="003A71DE" w:rsidP="001A5D47">
            <w:pPr>
              <w:pStyle w:val="TAC"/>
            </w:pPr>
          </w:p>
        </w:tc>
      </w:tr>
      <w:tr w:rsidR="003A71DE" w:rsidRPr="00CE0F04" w14:paraId="1EF467E2" w14:textId="77777777" w:rsidTr="003A71DE">
        <w:trPr>
          <w:cantSplit/>
          <w:trHeight w:val="463"/>
        </w:trPr>
        <w:tc>
          <w:tcPr>
            <w:tcW w:w="1008" w:type="dxa"/>
            <w:tcBorders>
              <w:top w:val="nil"/>
            </w:tcBorders>
            <w:shd w:val="clear" w:color="auto" w:fill="auto"/>
          </w:tcPr>
          <w:p w14:paraId="6E4352CE" w14:textId="77777777" w:rsidR="003A71DE" w:rsidRPr="00CE0F04" w:rsidRDefault="003A71DE" w:rsidP="001A5D47">
            <w:pPr>
              <w:pStyle w:val="TAL"/>
            </w:pPr>
          </w:p>
        </w:tc>
        <w:tc>
          <w:tcPr>
            <w:tcW w:w="1794" w:type="dxa"/>
          </w:tcPr>
          <w:p w14:paraId="27CCAB5D" w14:textId="77777777" w:rsidR="003A71DE" w:rsidRPr="00CE0F04" w:rsidRDefault="003A71DE" w:rsidP="001A5D47">
            <w:pPr>
              <w:pStyle w:val="TAL"/>
            </w:pPr>
            <w:r w:rsidRPr="00CE0F04">
              <w:t>Neighbour cells</w:t>
            </w:r>
          </w:p>
        </w:tc>
        <w:tc>
          <w:tcPr>
            <w:tcW w:w="708" w:type="dxa"/>
          </w:tcPr>
          <w:p w14:paraId="71D6D271" w14:textId="77777777" w:rsidR="003A71DE" w:rsidRPr="00CE0F04" w:rsidRDefault="003A71DE" w:rsidP="001A5D47">
            <w:pPr>
              <w:pStyle w:val="TAC"/>
            </w:pPr>
          </w:p>
        </w:tc>
        <w:tc>
          <w:tcPr>
            <w:tcW w:w="1418" w:type="dxa"/>
          </w:tcPr>
          <w:p w14:paraId="59543A13" w14:textId="77777777" w:rsidR="003A71DE" w:rsidRPr="00CE0F04" w:rsidRDefault="003A71DE" w:rsidP="001A5D47">
            <w:pPr>
              <w:pStyle w:val="TAC"/>
            </w:pPr>
            <w:r w:rsidRPr="00CE0F04">
              <w:rPr>
                <w:lang w:eastAsia="zh-CN"/>
              </w:rPr>
              <w:t>1</w:t>
            </w:r>
          </w:p>
        </w:tc>
        <w:tc>
          <w:tcPr>
            <w:tcW w:w="1475" w:type="dxa"/>
          </w:tcPr>
          <w:p w14:paraId="0F44E304" w14:textId="77777777" w:rsidR="003A71DE" w:rsidRPr="00CE0F04" w:rsidRDefault="003A71DE" w:rsidP="001A5D47">
            <w:pPr>
              <w:pStyle w:val="TAC"/>
            </w:pPr>
            <w:r w:rsidRPr="00CE0F04">
              <w:t xml:space="preserve">Cell2 </w:t>
            </w:r>
          </w:p>
        </w:tc>
        <w:tc>
          <w:tcPr>
            <w:tcW w:w="3203" w:type="dxa"/>
            <w:tcBorders>
              <w:bottom w:val="single" w:sz="4" w:space="0" w:color="auto"/>
            </w:tcBorders>
          </w:tcPr>
          <w:p w14:paraId="60C5CA72" w14:textId="77777777" w:rsidR="003A71DE" w:rsidRPr="00CE0F04" w:rsidRDefault="003A71DE" w:rsidP="001A5D47">
            <w:pPr>
              <w:pStyle w:val="TAC"/>
            </w:pPr>
          </w:p>
        </w:tc>
      </w:tr>
      <w:tr w:rsidR="003A71DE" w:rsidRPr="00CE0F04" w14:paraId="65A485EB" w14:textId="77777777" w:rsidTr="003A71DE">
        <w:trPr>
          <w:cantSplit/>
        </w:trPr>
        <w:tc>
          <w:tcPr>
            <w:tcW w:w="1008" w:type="dxa"/>
          </w:tcPr>
          <w:p w14:paraId="2142153B" w14:textId="77777777" w:rsidR="003A71DE" w:rsidRPr="00CE0F04" w:rsidRDefault="003A71DE" w:rsidP="001A5D47">
            <w:pPr>
              <w:pStyle w:val="TAL"/>
            </w:pPr>
            <w:r w:rsidRPr="00CE0F04">
              <w:t>Final condition</w:t>
            </w:r>
          </w:p>
        </w:tc>
        <w:tc>
          <w:tcPr>
            <w:tcW w:w="1794" w:type="dxa"/>
          </w:tcPr>
          <w:p w14:paraId="7F3540E3" w14:textId="77777777" w:rsidR="003A71DE" w:rsidRPr="00CE0F04" w:rsidRDefault="003A71DE" w:rsidP="001A5D47">
            <w:pPr>
              <w:pStyle w:val="TAL"/>
            </w:pPr>
            <w:r w:rsidRPr="00CE0F04">
              <w:t>Active cell</w:t>
            </w:r>
          </w:p>
        </w:tc>
        <w:tc>
          <w:tcPr>
            <w:tcW w:w="708" w:type="dxa"/>
          </w:tcPr>
          <w:p w14:paraId="3907371B" w14:textId="77777777" w:rsidR="003A71DE" w:rsidRPr="00CE0F04" w:rsidRDefault="003A71DE" w:rsidP="001A5D47">
            <w:pPr>
              <w:pStyle w:val="TAC"/>
            </w:pPr>
          </w:p>
        </w:tc>
        <w:tc>
          <w:tcPr>
            <w:tcW w:w="1418" w:type="dxa"/>
          </w:tcPr>
          <w:p w14:paraId="64D9DD59" w14:textId="77777777" w:rsidR="003A71DE" w:rsidRPr="00CE0F04" w:rsidRDefault="003A71DE" w:rsidP="001A5D47">
            <w:pPr>
              <w:pStyle w:val="TAC"/>
            </w:pPr>
            <w:r w:rsidRPr="00CE0F04">
              <w:rPr>
                <w:lang w:eastAsia="zh-CN"/>
              </w:rPr>
              <w:t>1</w:t>
            </w:r>
          </w:p>
        </w:tc>
        <w:tc>
          <w:tcPr>
            <w:tcW w:w="1475" w:type="dxa"/>
          </w:tcPr>
          <w:p w14:paraId="150D97AB" w14:textId="77777777" w:rsidR="003A71DE" w:rsidRPr="00CE0F04" w:rsidRDefault="003A71DE" w:rsidP="001A5D47">
            <w:pPr>
              <w:pStyle w:val="TAC"/>
            </w:pPr>
            <w:r w:rsidRPr="00CE0F04">
              <w:t>Cell2</w:t>
            </w:r>
          </w:p>
        </w:tc>
        <w:tc>
          <w:tcPr>
            <w:tcW w:w="3203" w:type="dxa"/>
          </w:tcPr>
          <w:p w14:paraId="45804A05" w14:textId="77777777" w:rsidR="003A71DE" w:rsidRPr="00CE0F04" w:rsidRDefault="003A71DE" w:rsidP="001A5D47">
            <w:pPr>
              <w:pStyle w:val="TAC"/>
            </w:pPr>
          </w:p>
        </w:tc>
      </w:tr>
      <w:tr w:rsidR="003A71DE" w:rsidRPr="00CE0F04" w14:paraId="40571138" w14:textId="77777777" w:rsidTr="003A71DE">
        <w:trPr>
          <w:cantSplit/>
        </w:trPr>
        <w:tc>
          <w:tcPr>
            <w:tcW w:w="2802" w:type="dxa"/>
            <w:gridSpan w:val="2"/>
          </w:tcPr>
          <w:p w14:paraId="73B27BFC" w14:textId="77777777" w:rsidR="003A71DE" w:rsidRPr="00CE0F04" w:rsidRDefault="003A71DE" w:rsidP="001A5D47">
            <w:pPr>
              <w:pStyle w:val="TAL"/>
            </w:pPr>
            <w:r w:rsidRPr="00CE0F04">
              <w:rPr>
                <w:bCs/>
              </w:rPr>
              <w:t>RF Channel Number</w:t>
            </w:r>
          </w:p>
        </w:tc>
        <w:tc>
          <w:tcPr>
            <w:tcW w:w="708" w:type="dxa"/>
          </w:tcPr>
          <w:p w14:paraId="214B56CE" w14:textId="77777777" w:rsidR="003A71DE" w:rsidRPr="00CE0F04" w:rsidRDefault="003A71DE" w:rsidP="001A5D47">
            <w:pPr>
              <w:pStyle w:val="TAC"/>
            </w:pPr>
          </w:p>
        </w:tc>
        <w:tc>
          <w:tcPr>
            <w:tcW w:w="1418" w:type="dxa"/>
          </w:tcPr>
          <w:p w14:paraId="624DD1CF" w14:textId="77777777" w:rsidR="003A71DE" w:rsidRPr="00CE0F04" w:rsidRDefault="003A71DE" w:rsidP="001A5D47">
            <w:pPr>
              <w:pStyle w:val="TAC"/>
              <w:rPr>
                <w:bCs/>
              </w:rPr>
            </w:pPr>
            <w:r w:rsidRPr="00CE0F04">
              <w:rPr>
                <w:lang w:eastAsia="zh-CN"/>
              </w:rPr>
              <w:t>1</w:t>
            </w:r>
          </w:p>
        </w:tc>
        <w:tc>
          <w:tcPr>
            <w:tcW w:w="1475" w:type="dxa"/>
          </w:tcPr>
          <w:p w14:paraId="5E76DC25" w14:textId="77777777" w:rsidR="003A71DE" w:rsidRPr="00CE0F04" w:rsidRDefault="003A71DE" w:rsidP="001A5D47">
            <w:pPr>
              <w:pStyle w:val="TAC"/>
            </w:pPr>
            <w:r w:rsidRPr="00CE0F04">
              <w:rPr>
                <w:bCs/>
              </w:rPr>
              <w:t>1</w:t>
            </w:r>
          </w:p>
        </w:tc>
        <w:tc>
          <w:tcPr>
            <w:tcW w:w="3203" w:type="dxa"/>
          </w:tcPr>
          <w:p w14:paraId="10E87181" w14:textId="77777777" w:rsidR="003A71DE" w:rsidRPr="00CE0F04" w:rsidRDefault="003A71DE" w:rsidP="001A5D47">
            <w:pPr>
              <w:pStyle w:val="TAC"/>
            </w:pPr>
          </w:p>
        </w:tc>
      </w:tr>
      <w:tr w:rsidR="003A71DE" w:rsidRPr="00CE0F04" w14:paraId="2E68853F" w14:textId="77777777" w:rsidTr="003A71DE">
        <w:trPr>
          <w:cantSplit/>
        </w:trPr>
        <w:tc>
          <w:tcPr>
            <w:tcW w:w="2802" w:type="dxa"/>
            <w:gridSpan w:val="2"/>
          </w:tcPr>
          <w:p w14:paraId="673C6363" w14:textId="77777777" w:rsidR="003A71DE" w:rsidRPr="00CE0F04" w:rsidRDefault="003A71DE" w:rsidP="001A5D47">
            <w:pPr>
              <w:pStyle w:val="TAL"/>
              <w:rPr>
                <w:lang w:eastAsia="zh-CN"/>
              </w:rPr>
            </w:pPr>
            <w:r w:rsidRPr="00CE0F04">
              <w:rPr>
                <w:lang w:eastAsia="zh-CN"/>
              </w:rPr>
              <w:t>Time offset between cells</w:t>
            </w:r>
          </w:p>
        </w:tc>
        <w:tc>
          <w:tcPr>
            <w:tcW w:w="708" w:type="dxa"/>
          </w:tcPr>
          <w:p w14:paraId="12BDC933" w14:textId="77777777" w:rsidR="003A71DE" w:rsidRPr="00CE0F04" w:rsidRDefault="003A71DE" w:rsidP="001A5D47">
            <w:pPr>
              <w:pStyle w:val="TAC"/>
            </w:pPr>
          </w:p>
        </w:tc>
        <w:tc>
          <w:tcPr>
            <w:tcW w:w="1418" w:type="dxa"/>
          </w:tcPr>
          <w:p w14:paraId="15DC6326" w14:textId="77777777" w:rsidR="003A71DE" w:rsidRPr="00CE0F04" w:rsidRDefault="003A71DE" w:rsidP="001A5D47">
            <w:pPr>
              <w:pStyle w:val="TAC"/>
              <w:rPr>
                <w:lang w:eastAsia="zh-CN"/>
              </w:rPr>
            </w:pPr>
            <w:r w:rsidRPr="00CE0F04">
              <w:rPr>
                <w:lang w:eastAsia="zh-CN"/>
              </w:rPr>
              <w:t>1</w:t>
            </w:r>
          </w:p>
        </w:tc>
        <w:tc>
          <w:tcPr>
            <w:tcW w:w="1475" w:type="dxa"/>
          </w:tcPr>
          <w:p w14:paraId="42D4766E" w14:textId="77777777" w:rsidR="003A71DE" w:rsidRPr="00CE0F04" w:rsidRDefault="003A71DE" w:rsidP="001A5D47">
            <w:pPr>
              <w:pStyle w:val="TAC"/>
            </w:pPr>
            <w:r w:rsidRPr="00CE0F04">
              <w:t xml:space="preserve">3 </w:t>
            </w:r>
            <w:r w:rsidRPr="00CE0F04">
              <w:sym w:font="Symbol" w:char="F06D"/>
            </w:r>
            <w:r w:rsidRPr="00CE0F04">
              <w:t>s</w:t>
            </w:r>
          </w:p>
        </w:tc>
        <w:tc>
          <w:tcPr>
            <w:tcW w:w="3203" w:type="dxa"/>
          </w:tcPr>
          <w:p w14:paraId="6BD03AB1" w14:textId="77777777" w:rsidR="003A71DE" w:rsidRPr="00CE0F04" w:rsidRDefault="003A71DE" w:rsidP="001A5D47">
            <w:pPr>
              <w:pStyle w:val="TAC"/>
            </w:pPr>
            <w:r w:rsidRPr="00CE0F04">
              <w:t>Synchronous cells</w:t>
            </w:r>
          </w:p>
        </w:tc>
      </w:tr>
      <w:tr w:rsidR="003A71DE" w:rsidRPr="00CE0F04" w14:paraId="3E87FB5E" w14:textId="77777777" w:rsidTr="003A71DE">
        <w:trPr>
          <w:cantSplit/>
        </w:trPr>
        <w:tc>
          <w:tcPr>
            <w:tcW w:w="2802" w:type="dxa"/>
            <w:gridSpan w:val="2"/>
          </w:tcPr>
          <w:p w14:paraId="7ACC9FEB" w14:textId="77777777" w:rsidR="003A71DE" w:rsidRPr="00CE0F04" w:rsidRDefault="003A71DE" w:rsidP="001A5D47">
            <w:pPr>
              <w:pStyle w:val="TAL"/>
            </w:pPr>
            <w:r w:rsidRPr="00CE0F04">
              <w:t>N310</w:t>
            </w:r>
          </w:p>
        </w:tc>
        <w:tc>
          <w:tcPr>
            <w:tcW w:w="708" w:type="dxa"/>
          </w:tcPr>
          <w:p w14:paraId="171FF901" w14:textId="77777777" w:rsidR="003A71DE" w:rsidRPr="00CE0F04" w:rsidRDefault="003A71DE" w:rsidP="001A5D47">
            <w:pPr>
              <w:pStyle w:val="TAC"/>
            </w:pPr>
            <w:r w:rsidRPr="00CE0F04">
              <w:t>-</w:t>
            </w:r>
          </w:p>
        </w:tc>
        <w:tc>
          <w:tcPr>
            <w:tcW w:w="1418" w:type="dxa"/>
          </w:tcPr>
          <w:p w14:paraId="40A04DF1" w14:textId="77777777" w:rsidR="003A71DE" w:rsidRPr="00CE0F04" w:rsidRDefault="003A71DE" w:rsidP="001A5D47">
            <w:pPr>
              <w:pStyle w:val="TAC"/>
            </w:pPr>
            <w:r w:rsidRPr="00CE0F04">
              <w:rPr>
                <w:lang w:eastAsia="zh-CN"/>
              </w:rPr>
              <w:t>1</w:t>
            </w:r>
          </w:p>
        </w:tc>
        <w:tc>
          <w:tcPr>
            <w:tcW w:w="1475" w:type="dxa"/>
          </w:tcPr>
          <w:p w14:paraId="60DAE154" w14:textId="77777777" w:rsidR="003A71DE" w:rsidRPr="00CE0F04" w:rsidRDefault="003A71DE" w:rsidP="001A5D47">
            <w:pPr>
              <w:pStyle w:val="TAC"/>
            </w:pPr>
            <w:r w:rsidRPr="00CE0F04">
              <w:t>1</w:t>
            </w:r>
          </w:p>
        </w:tc>
        <w:tc>
          <w:tcPr>
            <w:tcW w:w="3203" w:type="dxa"/>
          </w:tcPr>
          <w:p w14:paraId="480337FF" w14:textId="77777777" w:rsidR="003A71DE" w:rsidRPr="00CE0F04" w:rsidRDefault="003A71DE" w:rsidP="001A5D47">
            <w:pPr>
              <w:pStyle w:val="TAC"/>
            </w:pPr>
            <w:r w:rsidRPr="00CE0F04">
              <w:t>Maximum consecutive out-of-sync indications from lower layers</w:t>
            </w:r>
          </w:p>
        </w:tc>
      </w:tr>
      <w:tr w:rsidR="003A71DE" w:rsidRPr="00CE0F04" w14:paraId="5ED4E289" w14:textId="77777777" w:rsidTr="003A71DE">
        <w:trPr>
          <w:cantSplit/>
        </w:trPr>
        <w:tc>
          <w:tcPr>
            <w:tcW w:w="2802" w:type="dxa"/>
            <w:gridSpan w:val="2"/>
          </w:tcPr>
          <w:p w14:paraId="01C314CD" w14:textId="77777777" w:rsidR="003A71DE" w:rsidRPr="00CE0F04" w:rsidRDefault="003A71DE" w:rsidP="001A5D47">
            <w:pPr>
              <w:pStyle w:val="TAL"/>
            </w:pPr>
            <w:r w:rsidRPr="00CE0F04">
              <w:t>N311</w:t>
            </w:r>
          </w:p>
        </w:tc>
        <w:tc>
          <w:tcPr>
            <w:tcW w:w="708" w:type="dxa"/>
          </w:tcPr>
          <w:p w14:paraId="3401B32C" w14:textId="77777777" w:rsidR="003A71DE" w:rsidRPr="00CE0F04" w:rsidRDefault="003A71DE" w:rsidP="001A5D47">
            <w:pPr>
              <w:pStyle w:val="TAC"/>
            </w:pPr>
            <w:r w:rsidRPr="00CE0F04">
              <w:t>-</w:t>
            </w:r>
          </w:p>
        </w:tc>
        <w:tc>
          <w:tcPr>
            <w:tcW w:w="1418" w:type="dxa"/>
          </w:tcPr>
          <w:p w14:paraId="40436964" w14:textId="77777777" w:rsidR="003A71DE" w:rsidRPr="00CE0F04" w:rsidRDefault="003A71DE" w:rsidP="001A5D47">
            <w:pPr>
              <w:pStyle w:val="TAC"/>
            </w:pPr>
            <w:r w:rsidRPr="00CE0F04">
              <w:rPr>
                <w:lang w:eastAsia="zh-CN"/>
              </w:rPr>
              <w:t>1</w:t>
            </w:r>
          </w:p>
        </w:tc>
        <w:tc>
          <w:tcPr>
            <w:tcW w:w="1475" w:type="dxa"/>
          </w:tcPr>
          <w:p w14:paraId="752EF9F7" w14:textId="77777777" w:rsidR="003A71DE" w:rsidRPr="00CE0F04" w:rsidRDefault="003A71DE" w:rsidP="001A5D47">
            <w:pPr>
              <w:pStyle w:val="TAC"/>
            </w:pPr>
            <w:r w:rsidRPr="00CE0F04">
              <w:t>1</w:t>
            </w:r>
          </w:p>
        </w:tc>
        <w:tc>
          <w:tcPr>
            <w:tcW w:w="3203" w:type="dxa"/>
          </w:tcPr>
          <w:p w14:paraId="2638745D" w14:textId="77777777" w:rsidR="003A71DE" w:rsidRPr="00CE0F04" w:rsidRDefault="003A71DE" w:rsidP="001A5D47">
            <w:pPr>
              <w:pStyle w:val="TAC"/>
            </w:pPr>
            <w:r w:rsidRPr="00CE0F04">
              <w:t>Minimum consecutive in-sync indications from lower layers</w:t>
            </w:r>
          </w:p>
        </w:tc>
      </w:tr>
      <w:tr w:rsidR="003A71DE" w:rsidRPr="00CE0F04" w14:paraId="3BD405E2" w14:textId="77777777" w:rsidTr="003A71DE">
        <w:trPr>
          <w:cantSplit/>
        </w:trPr>
        <w:tc>
          <w:tcPr>
            <w:tcW w:w="2802" w:type="dxa"/>
            <w:gridSpan w:val="2"/>
          </w:tcPr>
          <w:p w14:paraId="280377F0" w14:textId="77777777" w:rsidR="003A71DE" w:rsidRPr="00CE0F04" w:rsidRDefault="003A71DE" w:rsidP="001A5D47">
            <w:pPr>
              <w:pStyle w:val="TAL"/>
            </w:pPr>
            <w:r w:rsidRPr="00CE0F04">
              <w:t>T310</w:t>
            </w:r>
          </w:p>
        </w:tc>
        <w:tc>
          <w:tcPr>
            <w:tcW w:w="708" w:type="dxa"/>
          </w:tcPr>
          <w:p w14:paraId="281D07AF" w14:textId="77777777" w:rsidR="003A71DE" w:rsidRPr="00CE0F04" w:rsidRDefault="003A71DE" w:rsidP="001A5D47">
            <w:pPr>
              <w:pStyle w:val="TAC"/>
            </w:pPr>
            <w:r w:rsidRPr="00CE0F04">
              <w:t>ms</w:t>
            </w:r>
          </w:p>
        </w:tc>
        <w:tc>
          <w:tcPr>
            <w:tcW w:w="1418" w:type="dxa"/>
          </w:tcPr>
          <w:p w14:paraId="7CBC81B6" w14:textId="77777777" w:rsidR="003A71DE" w:rsidRPr="00CE0F04" w:rsidRDefault="003A71DE" w:rsidP="001A5D47">
            <w:pPr>
              <w:pStyle w:val="TAC"/>
            </w:pPr>
            <w:r w:rsidRPr="00CE0F04">
              <w:rPr>
                <w:lang w:eastAsia="zh-CN"/>
              </w:rPr>
              <w:t>1</w:t>
            </w:r>
          </w:p>
        </w:tc>
        <w:tc>
          <w:tcPr>
            <w:tcW w:w="1475" w:type="dxa"/>
          </w:tcPr>
          <w:p w14:paraId="66C92BB6" w14:textId="77777777" w:rsidR="003A71DE" w:rsidRPr="00CE0F04" w:rsidRDefault="003A71DE" w:rsidP="001A5D47">
            <w:pPr>
              <w:pStyle w:val="TAC"/>
            </w:pPr>
            <w:r w:rsidRPr="00CE0F04">
              <w:t>6000</w:t>
            </w:r>
          </w:p>
        </w:tc>
        <w:tc>
          <w:tcPr>
            <w:tcW w:w="3203" w:type="dxa"/>
          </w:tcPr>
          <w:p w14:paraId="4E9EC40D" w14:textId="77777777" w:rsidR="003A71DE" w:rsidRPr="00CE0F04" w:rsidRDefault="003A71DE" w:rsidP="001A5D47">
            <w:pPr>
              <w:pStyle w:val="TAC"/>
            </w:pPr>
            <w:r w:rsidRPr="00CE0F04">
              <w:t xml:space="preserve">Radio link failure timer configured by </w:t>
            </w:r>
            <w:r w:rsidRPr="00CE0F04">
              <w:rPr>
                <w:i/>
              </w:rPr>
              <w:t>RLF-TimersAndConstants</w:t>
            </w:r>
          </w:p>
        </w:tc>
      </w:tr>
      <w:tr w:rsidR="003A71DE" w:rsidRPr="00CE0F04" w14:paraId="718D6159" w14:textId="77777777" w:rsidTr="003A71DE">
        <w:trPr>
          <w:cantSplit/>
        </w:trPr>
        <w:tc>
          <w:tcPr>
            <w:tcW w:w="2802" w:type="dxa"/>
            <w:gridSpan w:val="2"/>
          </w:tcPr>
          <w:p w14:paraId="4FF27CCD" w14:textId="77777777" w:rsidR="003A71DE" w:rsidRPr="00CE0F04" w:rsidRDefault="003A71DE" w:rsidP="001A5D47">
            <w:pPr>
              <w:pStyle w:val="TAL"/>
            </w:pPr>
            <w:r w:rsidRPr="00CE0F04">
              <w:t>T311</w:t>
            </w:r>
          </w:p>
        </w:tc>
        <w:tc>
          <w:tcPr>
            <w:tcW w:w="708" w:type="dxa"/>
          </w:tcPr>
          <w:p w14:paraId="24AAAC2D" w14:textId="77777777" w:rsidR="003A71DE" w:rsidRPr="00CE0F04" w:rsidRDefault="003A71DE" w:rsidP="001A5D47">
            <w:pPr>
              <w:pStyle w:val="TAC"/>
            </w:pPr>
            <w:r w:rsidRPr="00CE0F04">
              <w:t>ms</w:t>
            </w:r>
          </w:p>
        </w:tc>
        <w:tc>
          <w:tcPr>
            <w:tcW w:w="1418" w:type="dxa"/>
          </w:tcPr>
          <w:p w14:paraId="429BFCCF" w14:textId="77777777" w:rsidR="003A71DE" w:rsidRPr="00CE0F04" w:rsidRDefault="003A71DE" w:rsidP="001A5D47">
            <w:pPr>
              <w:pStyle w:val="TAC"/>
            </w:pPr>
            <w:r w:rsidRPr="00CE0F04">
              <w:rPr>
                <w:lang w:eastAsia="zh-CN"/>
              </w:rPr>
              <w:t>1</w:t>
            </w:r>
          </w:p>
        </w:tc>
        <w:tc>
          <w:tcPr>
            <w:tcW w:w="1475" w:type="dxa"/>
          </w:tcPr>
          <w:p w14:paraId="753E6F75" w14:textId="77777777" w:rsidR="003A71DE" w:rsidRPr="00CE0F04" w:rsidRDefault="003A71DE" w:rsidP="001A5D47">
            <w:pPr>
              <w:pStyle w:val="TAC"/>
            </w:pPr>
            <w:r w:rsidRPr="00CE0F04">
              <w:t>30000</w:t>
            </w:r>
          </w:p>
        </w:tc>
        <w:tc>
          <w:tcPr>
            <w:tcW w:w="3203" w:type="dxa"/>
          </w:tcPr>
          <w:p w14:paraId="7746C8AC" w14:textId="77777777" w:rsidR="003A71DE" w:rsidRPr="00CE0F04" w:rsidRDefault="003A71DE" w:rsidP="001A5D47">
            <w:pPr>
              <w:pStyle w:val="TAC"/>
            </w:pPr>
            <w:r w:rsidRPr="00CE0F04">
              <w:t>RRC re-establishment timer</w:t>
            </w:r>
          </w:p>
        </w:tc>
      </w:tr>
      <w:tr w:rsidR="003A71DE" w:rsidRPr="00CE0F04" w14:paraId="289B5638" w14:textId="77777777" w:rsidTr="003A71DE">
        <w:trPr>
          <w:cantSplit/>
        </w:trPr>
        <w:tc>
          <w:tcPr>
            <w:tcW w:w="2802" w:type="dxa"/>
            <w:gridSpan w:val="2"/>
          </w:tcPr>
          <w:p w14:paraId="57DC7EB4" w14:textId="77777777" w:rsidR="003A71DE" w:rsidRPr="00CE0F04" w:rsidRDefault="003A71DE" w:rsidP="001A5D47">
            <w:pPr>
              <w:pStyle w:val="TAL"/>
              <w:rPr>
                <w:lang w:eastAsia="zh-CN"/>
              </w:rPr>
            </w:pPr>
            <w:r w:rsidRPr="00CE0F04">
              <w:rPr>
                <w:lang w:eastAsia="zh-CN"/>
              </w:rPr>
              <w:t>Access Barring Information</w:t>
            </w:r>
          </w:p>
        </w:tc>
        <w:tc>
          <w:tcPr>
            <w:tcW w:w="708" w:type="dxa"/>
          </w:tcPr>
          <w:p w14:paraId="40F5A478" w14:textId="77777777" w:rsidR="003A71DE" w:rsidRPr="00CE0F04" w:rsidRDefault="003A71DE" w:rsidP="001A5D47">
            <w:pPr>
              <w:pStyle w:val="TAC"/>
              <w:rPr>
                <w:lang w:eastAsia="zh-CN"/>
              </w:rPr>
            </w:pPr>
            <w:r w:rsidRPr="00CE0F04">
              <w:rPr>
                <w:lang w:eastAsia="zh-CN"/>
              </w:rPr>
              <w:t>-</w:t>
            </w:r>
          </w:p>
        </w:tc>
        <w:tc>
          <w:tcPr>
            <w:tcW w:w="1418" w:type="dxa"/>
          </w:tcPr>
          <w:p w14:paraId="2AB36AB5" w14:textId="77777777" w:rsidR="003A71DE" w:rsidRPr="00CE0F04" w:rsidRDefault="003A71DE" w:rsidP="001A5D47">
            <w:pPr>
              <w:pStyle w:val="TAC"/>
              <w:rPr>
                <w:lang w:eastAsia="zh-CN"/>
              </w:rPr>
            </w:pPr>
            <w:r w:rsidRPr="00CE0F04">
              <w:rPr>
                <w:lang w:eastAsia="zh-CN"/>
              </w:rPr>
              <w:t>1</w:t>
            </w:r>
          </w:p>
        </w:tc>
        <w:tc>
          <w:tcPr>
            <w:tcW w:w="1475" w:type="dxa"/>
          </w:tcPr>
          <w:p w14:paraId="401176CC" w14:textId="77777777" w:rsidR="003A71DE" w:rsidRPr="00CE0F04" w:rsidRDefault="003A71DE" w:rsidP="001A5D47">
            <w:pPr>
              <w:pStyle w:val="TAC"/>
              <w:rPr>
                <w:lang w:eastAsia="zh-CN"/>
              </w:rPr>
            </w:pPr>
            <w:r w:rsidRPr="00CE0F04">
              <w:rPr>
                <w:lang w:eastAsia="zh-CN"/>
              </w:rPr>
              <w:t>Not Sent</w:t>
            </w:r>
          </w:p>
        </w:tc>
        <w:tc>
          <w:tcPr>
            <w:tcW w:w="3203" w:type="dxa"/>
          </w:tcPr>
          <w:p w14:paraId="7907502A" w14:textId="77777777" w:rsidR="003A71DE" w:rsidRPr="00CE0F04" w:rsidRDefault="003A71DE" w:rsidP="001A5D47">
            <w:pPr>
              <w:pStyle w:val="TAC"/>
            </w:pPr>
            <w:r w:rsidRPr="00CE0F04">
              <w:t>No additional delays in random access procedure.</w:t>
            </w:r>
          </w:p>
        </w:tc>
      </w:tr>
      <w:tr w:rsidR="007B546F" w:rsidRPr="00CE0F04" w14:paraId="0A5C4E9C" w14:textId="77777777" w:rsidTr="003A71DE">
        <w:trPr>
          <w:cantSplit/>
        </w:trPr>
        <w:tc>
          <w:tcPr>
            <w:tcW w:w="2802" w:type="dxa"/>
            <w:gridSpan w:val="2"/>
          </w:tcPr>
          <w:p w14:paraId="6A4758AA" w14:textId="77777777" w:rsidR="007B546F" w:rsidRPr="00CE0F04" w:rsidRDefault="007B546F" w:rsidP="007B546F">
            <w:pPr>
              <w:pStyle w:val="TAL"/>
              <w:rPr>
                <w:lang w:eastAsia="zh-CN"/>
              </w:rPr>
            </w:pPr>
            <w:r w:rsidRPr="00CE0F04">
              <w:rPr>
                <w:lang w:eastAsia="zh-CN"/>
              </w:rPr>
              <w:t>SSB configuration</w:t>
            </w:r>
          </w:p>
        </w:tc>
        <w:tc>
          <w:tcPr>
            <w:tcW w:w="708" w:type="dxa"/>
          </w:tcPr>
          <w:p w14:paraId="4E21660C" w14:textId="77777777" w:rsidR="007B546F" w:rsidRPr="00CE0F04" w:rsidRDefault="007B546F" w:rsidP="007B546F">
            <w:pPr>
              <w:pStyle w:val="TAC"/>
            </w:pPr>
          </w:p>
        </w:tc>
        <w:tc>
          <w:tcPr>
            <w:tcW w:w="1418" w:type="dxa"/>
          </w:tcPr>
          <w:p w14:paraId="7254B099" w14:textId="77777777" w:rsidR="007B546F" w:rsidRPr="00CE0F04" w:rsidRDefault="007B546F" w:rsidP="007B546F">
            <w:pPr>
              <w:pStyle w:val="TAC"/>
              <w:rPr>
                <w:lang w:eastAsia="zh-CN"/>
              </w:rPr>
            </w:pPr>
            <w:r w:rsidRPr="00CE0F04">
              <w:rPr>
                <w:lang w:eastAsia="zh-CN"/>
              </w:rPr>
              <w:t>1</w:t>
            </w:r>
          </w:p>
        </w:tc>
        <w:tc>
          <w:tcPr>
            <w:tcW w:w="1475" w:type="dxa"/>
          </w:tcPr>
          <w:p w14:paraId="3607E068" w14:textId="07ED60B4" w:rsidR="007B546F" w:rsidRPr="00CE0F04" w:rsidRDefault="007B546F" w:rsidP="007B546F">
            <w:pPr>
              <w:pStyle w:val="TAC"/>
            </w:pPr>
            <w:r w:rsidRPr="00665EE4">
              <w:rPr>
                <w:bCs/>
                <w:lang w:eastAsia="zh-CN"/>
              </w:rPr>
              <w:t>SSB.1 FR2</w:t>
            </w:r>
            <w:r>
              <w:rPr>
                <w:bCs/>
                <w:lang w:eastAsia="zh-CN"/>
              </w:rPr>
              <w:t>-1</w:t>
            </w:r>
          </w:p>
        </w:tc>
        <w:tc>
          <w:tcPr>
            <w:tcW w:w="3203" w:type="dxa"/>
          </w:tcPr>
          <w:p w14:paraId="6738D550" w14:textId="77777777" w:rsidR="007B546F" w:rsidRPr="00CE0F04" w:rsidRDefault="007B546F" w:rsidP="007B546F">
            <w:pPr>
              <w:pStyle w:val="TAC"/>
            </w:pPr>
          </w:p>
        </w:tc>
      </w:tr>
      <w:tr w:rsidR="007B546F" w:rsidRPr="00CE0F04" w14:paraId="68D29C9A" w14:textId="77777777" w:rsidTr="003A71DE">
        <w:trPr>
          <w:cantSplit/>
        </w:trPr>
        <w:tc>
          <w:tcPr>
            <w:tcW w:w="2802" w:type="dxa"/>
            <w:gridSpan w:val="2"/>
          </w:tcPr>
          <w:p w14:paraId="12406368" w14:textId="77777777" w:rsidR="007B546F" w:rsidRPr="00CE0F04" w:rsidRDefault="007B546F" w:rsidP="007B546F">
            <w:pPr>
              <w:pStyle w:val="TAL"/>
              <w:rPr>
                <w:lang w:eastAsia="zh-CN"/>
              </w:rPr>
            </w:pPr>
            <w:r w:rsidRPr="00CE0F04">
              <w:rPr>
                <w:lang w:eastAsia="zh-CN"/>
              </w:rPr>
              <w:t>SMTC configuration</w:t>
            </w:r>
          </w:p>
        </w:tc>
        <w:tc>
          <w:tcPr>
            <w:tcW w:w="708" w:type="dxa"/>
          </w:tcPr>
          <w:p w14:paraId="4B32511E" w14:textId="77777777" w:rsidR="007B546F" w:rsidRPr="00CE0F04" w:rsidRDefault="007B546F" w:rsidP="007B546F">
            <w:pPr>
              <w:pStyle w:val="TAC"/>
              <w:rPr>
                <w:lang w:eastAsia="zh-CN"/>
              </w:rPr>
            </w:pPr>
          </w:p>
        </w:tc>
        <w:tc>
          <w:tcPr>
            <w:tcW w:w="1418" w:type="dxa"/>
          </w:tcPr>
          <w:p w14:paraId="645EB88C" w14:textId="77777777" w:rsidR="007B546F" w:rsidRPr="00CE0F04" w:rsidRDefault="007B546F" w:rsidP="007B546F">
            <w:pPr>
              <w:pStyle w:val="TAC"/>
              <w:rPr>
                <w:bCs/>
                <w:lang w:eastAsia="zh-CN"/>
              </w:rPr>
            </w:pPr>
            <w:r w:rsidRPr="00CE0F04">
              <w:rPr>
                <w:bCs/>
                <w:lang w:eastAsia="zh-CN"/>
              </w:rPr>
              <w:t>1</w:t>
            </w:r>
          </w:p>
        </w:tc>
        <w:tc>
          <w:tcPr>
            <w:tcW w:w="1475" w:type="dxa"/>
          </w:tcPr>
          <w:p w14:paraId="20DACC18" w14:textId="73352B47" w:rsidR="007B546F" w:rsidRPr="00CE0F04" w:rsidRDefault="007B546F" w:rsidP="007B546F">
            <w:pPr>
              <w:pStyle w:val="TAC"/>
              <w:rPr>
                <w:bCs/>
                <w:lang w:eastAsia="zh-CN"/>
              </w:rPr>
            </w:pPr>
            <w:r w:rsidRPr="00665EE4">
              <w:rPr>
                <w:bCs/>
                <w:lang w:eastAsia="zh-CN"/>
              </w:rPr>
              <w:t>SMTC pattern 1</w:t>
            </w:r>
          </w:p>
        </w:tc>
        <w:tc>
          <w:tcPr>
            <w:tcW w:w="3203" w:type="dxa"/>
          </w:tcPr>
          <w:p w14:paraId="04D48A84" w14:textId="77777777" w:rsidR="007B546F" w:rsidRPr="00CE0F04" w:rsidRDefault="007B546F" w:rsidP="007B546F">
            <w:pPr>
              <w:pStyle w:val="TAC"/>
              <w:rPr>
                <w:bCs/>
                <w:lang w:eastAsia="zh-CN"/>
              </w:rPr>
            </w:pPr>
          </w:p>
        </w:tc>
      </w:tr>
      <w:tr w:rsidR="007B546F" w:rsidRPr="00CE0F04" w14:paraId="256E9096" w14:textId="77777777" w:rsidTr="003A71DE">
        <w:trPr>
          <w:cantSplit/>
        </w:trPr>
        <w:tc>
          <w:tcPr>
            <w:tcW w:w="2802" w:type="dxa"/>
            <w:gridSpan w:val="2"/>
          </w:tcPr>
          <w:p w14:paraId="72CEB80D" w14:textId="77777777" w:rsidR="007B546F" w:rsidRPr="00CE0F04" w:rsidRDefault="007B546F" w:rsidP="007B546F">
            <w:pPr>
              <w:pStyle w:val="TAL"/>
            </w:pPr>
            <w:r w:rsidRPr="00CE0F04">
              <w:t>DRX cycle length</w:t>
            </w:r>
          </w:p>
        </w:tc>
        <w:tc>
          <w:tcPr>
            <w:tcW w:w="708" w:type="dxa"/>
          </w:tcPr>
          <w:p w14:paraId="7F77D171" w14:textId="77777777" w:rsidR="007B546F" w:rsidRPr="00CE0F04" w:rsidRDefault="007B546F" w:rsidP="007B546F">
            <w:pPr>
              <w:pStyle w:val="TAC"/>
            </w:pPr>
            <w:r w:rsidRPr="00CE0F04">
              <w:t>s</w:t>
            </w:r>
          </w:p>
        </w:tc>
        <w:tc>
          <w:tcPr>
            <w:tcW w:w="1418" w:type="dxa"/>
          </w:tcPr>
          <w:p w14:paraId="32AACCAB" w14:textId="77777777" w:rsidR="007B546F" w:rsidRPr="00CE0F04" w:rsidRDefault="007B546F" w:rsidP="007B546F">
            <w:pPr>
              <w:pStyle w:val="TAC"/>
            </w:pPr>
            <w:r w:rsidRPr="00CE0F04">
              <w:rPr>
                <w:lang w:eastAsia="zh-CN"/>
              </w:rPr>
              <w:t>1</w:t>
            </w:r>
          </w:p>
        </w:tc>
        <w:tc>
          <w:tcPr>
            <w:tcW w:w="1475" w:type="dxa"/>
          </w:tcPr>
          <w:p w14:paraId="5D7A9642" w14:textId="3DDDF4CD" w:rsidR="007B546F" w:rsidRPr="00CE0F04" w:rsidRDefault="007B546F" w:rsidP="007B546F">
            <w:pPr>
              <w:pStyle w:val="TAC"/>
            </w:pPr>
            <w:r w:rsidRPr="00665EE4">
              <w:t>OFF</w:t>
            </w:r>
          </w:p>
        </w:tc>
        <w:tc>
          <w:tcPr>
            <w:tcW w:w="3203" w:type="dxa"/>
          </w:tcPr>
          <w:p w14:paraId="42E34F86" w14:textId="77777777" w:rsidR="007B546F" w:rsidRPr="00CE0F04" w:rsidRDefault="007B546F" w:rsidP="007B546F">
            <w:pPr>
              <w:pStyle w:val="TAC"/>
            </w:pPr>
          </w:p>
        </w:tc>
      </w:tr>
      <w:tr w:rsidR="007B546F" w:rsidRPr="00CE0F04" w14:paraId="74A71B32" w14:textId="77777777" w:rsidTr="003A71DE">
        <w:trPr>
          <w:cantSplit/>
        </w:trPr>
        <w:tc>
          <w:tcPr>
            <w:tcW w:w="2802" w:type="dxa"/>
            <w:gridSpan w:val="2"/>
          </w:tcPr>
          <w:p w14:paraId="1DAD9A38" w14:textId="77777777" w:rsidR="007B546F" w:rsidRPr="00CE0F04" w:rsidRDefault="007B546F" w:rsidP="007B546F">
            <w:pPr>
              <w:pStyle w:val="TAL"/>
              <w:rPr>
                <w:lang w:eastAsia="zh-CN"/>
              </w:rPr>
            </w:pPr>
            <w:r w:rsidRPr="00CE0F04">
              <w:rPr>
                <w:lang w:eastAsia="zh-CN"/>
              </w:rPr>
              <w:t>PRACH configuration</w:t>
            </w:r>
          </w:p>
        </w:tc>
        <w:tc>
          <w:tcPr>
            <w:tcW w:w="708" w:type="dxa"/>
          </w:tcPr>
          <w:p w14:paraId="28021403" w14:textId="77777777" w:rsidR="007B546F" w:rsidRPr="00CE0F04" w:rsidRDefault="007B546F" w:rsidP="007B546F">
            <w:pPr>
              <w:pStyle w:val="TAC"/>
            </w:pPr>
          </w:p>
        </w:tc>
        <w:tc>
          <w:tcPr>
            <w:tcW w:w="1418" w:type="dxa"/>
          </w:tcPr>
          <w:p w14:paraId="72C67D5F" w14:textId="77777777" w:rsidR="007B546F" w:rsidRPr="00CE0F04" w:rsidRDefault="007B546F" w:rsidP="007B546F">
            <w:pPr>
              <w:pStyle w:val="TAC"/>
              <w:rPr>
                <w:lang w:eastAsia="zh-CN"/>
              </w:rPr>
            </w:pPr>
            <w:r w:rsidRPr="00CE0F04">
              <w:rPr>
                <w:lang w:eastAsia="zh-CN"/>
              </w:rPr>
              <w:t>1</w:t>
            </w:r>
          </w:p>
        </w:tc>
        <w:tc>
          <w:tcPr>
            <w:tcW w:w="1475" w:type="dxa"/>
          </w:tcPr>
          <w:p w14:paraId="43C48DE3" w14:textId="7003F595" w:rsidR="007B546F" w:rsidRPr="00CE0F04" w:rsidRDefault="007B546F" w:rsidP="007B546F">
            <w:pPr>
              <w:pStyle w:val="TAC"/>
              <w:rPr>
                <w:lang w:eastAsia="zh-CN"/>
              </w:rPr>
            </w:pPr>
            <w:r w:rsidRPr="00665EE4">
              <w:rPr>
                <w:lang w:eastAsia="zh-CN"/>
              </w:rPr>
              <w:t>FR2</w:t>
            </w:r>
            <w:r>
              <w:rPr>
                <w:lang w:eastAsia="zh-CN"/>
              </w:rPr>
              <w:t>-1</w:t>
            </w:r>
            <w:r w:rsidRPr="00665EE4">
              <w:rPr>
                <w:lang w:eastAsia="zh-CN"/>
              </w:rPr>
              <w:t xml:space="preserve"> PRACH configuration 1</w:t>
            </w:r>
          </w:p>
        </w:tc>
        <w:tc>
          <w:tcPr>
            <w:tcW w:w="3203" w:type="dxa"/>
          </w:tcPr>
          <w:p w14:paraId="6684185A" w14:textId="77777777" w:rsidR="007B546F" w:rsidRPr="00CE0F04" w:rsidRDefault="007B546F" w:rsidP="007B546F">
            <w:pPr>
              <w:pStyle w:val="TAC"/>
              <w:rPr>
                <w:lang w:eastAsia="zh-CN"/>
              </w:rPr>
            </w:pPr>
            <w:r w:rsidRPr="00CE0F04">
              <w:rPr>
                <w:lang w:eastAsia="zh-CN"/>
              </w:rPr>
              <w:t>Table TBD</w:t>
            </w:r>
          </w:p>
        </w:tc>
      </w:tr>
      <w:tr w:rsidR="003A71DE" w:rsidRPr="00CE0F04" w14:paraId="4C737519" w14:textId="77777777" w:rsidTr="003A71DE">
        <w:trPr>
          <w:cantSplit/>
        </w:trPr>
        <w:tc>
          <w:tcPr>
            <w:tcW w:w="2802" w:type="dxa"/>
            <w:gridSpan w:val="2"/>
          </w:tcPr>
          <w:p w14:paraId="49CB3996" w14:textId="77777777" w:rsidR="003A71DE" w:rsidRPr="00CE0F04" w:rsidRDefault="003A71DE" w:rsidP="001A5D47">
            <w:pPr>
              <w:pStyle w:val="TAL"/>
            </w:pPr>
            <w:r w:rsidRPr="00CE0F04">
              <w:rPr>
                <w:lang w:eastAsia="zh-CN"/>
              </w:rPr>
              <w:t>T1</w:t>
            </w:r>
          </w:p>
        </w:tc>
        <w:tc>
          <w:tcPr>
            <w:tcW w:w="708" w:type="dxa"/>
          </w:tcPr>
          <w:p w14:paraId="146D030A" w14:textId="77777777" w:rsidR="003A71DE" w:rsidRPr="00CE0F04" w:rsidRDefault="003A71DE" w:rsidP="001A5D47">
            <w:pPr>
              <w:pStyle w:val="TAC"/>
            </w:pPr>
            <w:r w:rsidRPr="00CE0F04">
              <w:rPr>
                <w:lang w:eastAsia="zh-CN"/>
              </w:rPr>
              <w:t>s</w:t>
            </w:r>
          </w:p>
        </w:tc>
        <w:tc>
          <w:tcPr>
            <w:tcW w:w="1418" w:type="dxa"/>
          </w:tcPr>
          <w:p w14:paraId="351A5E6A" w14:textId="77777777" w:rsidR="003A71DE" w:rsidRPr="00CE0F04" w:rsidRDefault="003A71DE" w:rsidP="001A5D47">
            <w:pPr>
              <w:pStyle w:val="TAC"/>
              <w:rPr>
                <w:lang w:eastAsia="zh-CN"/>
              </w:rPr>
            </w:pPr>
            <w:r w:rsidRPr="00CE0F04">
              <w:rPr>
                <w:lang w:eastAsia="zh-CN"/>
              </w:rPr>
              <w:t>1</w:t>
            </w:r>
          </w:p>
        </w:tc>
        <w:tc>
          <w:tcPr>
            <w:tcW w:w="1475" w:type="dxa"/>
          </w:tcPr>
          <w:p w14:paraId="4FA4E2CC" w14:textId="77777777" w:rsidR="003A71DE" w:rsidRPr="00CE0F04" w:rsidRDefault="003A71DE" w:rsidP="001A5D47">
            <w:pPr>
              <w:pStyle w:val="TAC"/>
            </w:pPr>
            <w:r w:rsidRPr="00CE0F04">
              <w:rPr>
                <w:lang w:eastAsia="zh-CN"/>
              </w:rPr>
              <w:t>10</w:t>
            </w:r>
          </w:p>
        </w:tc>
        <w:tc>
          <w:tcPr>
            <w:tcW w:w="3203" w:type="dxa"/>
          </w:tcPr>
          <w:p w14:paraId="039D813B" w14:textId="77777777" w:rsidR="003A71DE" w:rsidRPr="00CE0F04" w:rsidRDefault="003A71DE" w:rsidP="001A5D47">
            <w:pPr>
              <w:pStyle w:val="TAC"/>
            </w:pPr>
          </w:p>
        </w:tc>
      </w:tr>
      <w:tr w:rsidR="003A71DE" w:rsidRPr="00CE0F04" w14:paraId="2DD6992F" w14:textId="77777777" w:rsidTr="003A71DE">
        <w:trPr>
          <w:cantSplit/>
        </w:trPr>
        <w:tc>
          <w:tcPr>
            <w:tcW w:w="2802" w:type="dxa"/>
            <w:gridSpan w:val="2"/>
          </w:tcPr>
          <w:p w14:paraId="0460108F" w14:textId="77777777" w:rsidR="003A71DE" w:rsidRPr="00CE0F04" w:rsidRDefault="003A71DE" w:rsidP="001A5D47">
            <w:pPr>
              <w:pStyle w:val="TAL"/>
            </w:pPr>
            <w:r w:rsidRPr="00CE0F04">
              <w:t>T</w:t>
            </w:r>
            <w:r w:rsidRPr="00CE0F04">
              <w:rPr>
                <w:lang w:eastAsia="zh-CN"/>
              </w:rPr>
              <w:t>2</w:t>
            </w:r>
          </w:p>
        </w:tc>
        <w:tc>
          <w:tcPr>
            <w:tcW w:w="708" w:type="dxa"/>
          </w:tcPr>
          <w:p w14:paraId="7467F492" w14:textId="77777777" w:rsidR="003A71DE" w:rsidRPr="00CE0F04" w:rsidRDefault="003A71DE" w:rsidP="001A5D47">
            <w:pPr>
              <w:pStyle w:val="TAC"/>
            </w:pPr>
            <w:r w:rsidRPr="00CE0F04">
              <w:t>s</w:t>
            </w:r>
          </w:p>
        </w:tc>
        <w:tc>
          <w:tcPr>
            <w:tcW w:w="1418" w:type="dxa"/>
          </w:tcPr>
          <w:p w14:paraId="531E6ED6" w14:textId="77777777" w:rsidR="003A71DE" w:rsidRPr="00CE0F04" w:rsidRDefault="003A71DE" w:rsidP="001A5D47">
            <w:pPr>
              <w:pStyle w:val="TAC"/>
              <w:rPr>
                <w:lang w:eastAsia="zh-CN"/>
              </w:rPr>
            </w:pPr>
            <w:r w:rsidRPr="00CE0F04">
              <w:rPr>
                <w:lang w:eastAsia="zh-CN"/>
              </w:rPr>
              <w:t>1</w:t>
            </w:r>
          </w:p>
        </w:tc>
        <w:tc>
          <w:tcPr>
            <w:tcW w:w="1475" w:type="dxa"/>
          </w:tcPr>
          <w:p w14:paraId="518EF3DD" w14:textId="77777777" w:rsidR="003A71DE" w:rsidRPr="00CE0F04" w:rsidRDefault="003A71DE" w:rsidP="001A5D47">
            <w:pPr>
              <w:pStyle w:val="TAC"/>
            </w:pPr>
            <w:r w:rsidRPr="00CE0F04">
              <w:rPr>
                <w:lang w:eastAsia="zh-CN"/>
              </w:rPr>
              <w:t>10800</w:t>
            </w:r>
          </w:p>
        </w:tc>
        <w:tc>
          <w:tcPr>
            <w:tcW w:w="3203" w:type="dxa"/>
          </w:tcPr>
          <w:p w14:paraId="742E433E" w14:textId="77777777" w:rsidR="003A71DE" w:rsidRPr="00CE0F04" w:rsidRDefault="003A71DE" w:rsidP="001A5D47">
            <w:pPr>
              <w:pStyle w:val="TAC"/>
              <w:rPr>
                <w:lang w:eastAsia="zh-CN"/>
              </w:rPr>
            </w:pPr>
            <w:r w:rsidRPr="00CE0F04">
              <w:rPr>
                <w:lang w:eastAsia="zh-CN"/>
              </w:rPr>
              <w:t>Time for the IAB-MT to detect RLF</w:t>
            </w:r>
          </w:p>
        </w:tc>
      </w:tr>
      <w:tr w:rsidR="003A71DE" w:rsidRPr="00CE0F04" w14:paraId="2E410EC0" w14:textId="77777777" w:rsidTr="003A71DE">
        <w:trPr>
          <w:cantSplit/>
        </w:trPr>
        <w:tc>
          <w:tcPr>
            <w:tcW w:w="2802" w:type="dxa"/>
            <w:gridSpan w:val="2"/>
          </w:tcPr>
          <w:p w14:paraId="1CBF7D10" w14:textId="77777777" w:rsidR="003A71DE" w:rsidRPr="00CE0F04" w:rsidRDefault="003A71DE" w:rsidP="001A5D47">
            <w:pPr>
              <w:pStyle w:val="TAL"/>
            </w:pPr>
            <w:r w:rsidRPr="00CE0F04">
              <w:t>T</w:t>
            </w:r>
            <w:r w:rsidRPr="00CE0F04">
              <w:rPr>
                <w:lang w:eastAsia="zh-CN"/>
              </w:rPr>
              <w:t>3</w:t>
            </w:r>
          </w:p>
        </w:tc>
        <w:tc>
          <w:tcPr>
            <w:tcW w:w="708" w:type="dxa"/>
          </w:tcPr>
          <w:p w14:paraId="792D923F" w14:textId="77777777" w:rsidR="003A71DE" w:rsidRPr="00CE0F04" w:rsidRDefault="003A71DE" w:rsidP="001A5D47">
            <w:pPr>
              <w:pStyle w:val="TAC"/>
            </w:pPr>
            <w:r w:rsidRPr="00CE0F04">
              <w:t>s</w:t>
            </w:r>
          </w:p>
        </w:tc>
        <w:tc>
          <w:tcPr>
            <w:tcW w:w="1418" w:type="dxa"/>
          </w:tcPr>
          <w:p w14:paraId="64506702" w14:textId="77777777" w:rsidR="003A71DE" w:rsidRPr="00CE0F04" w:rsidRDefault="003A71DE" w:rsidP="001A5D47">
            <w:pPr>
              <w:pStyle w:val="TAC"/>
            </w:pPr>
            <w:r w:rsidRPr="00CE0F04">
              <w:rPr>
                <w:lang w:eastAsia="zh-CN"/>
              </w:rPr>
              <w:t>1</w:t>
            </w:r>
          </w:p>
        </w:tc>
        <w:tc>
          <w:tcPr>
            <w:tcW w:w="1475" w:type="dxa"/>
          </w:tcPr>
          <w:p w14:paraId="7B8C95C2" w14:textId="77777777" w:rsidR="003A71DE" w:rsidRPr="00CE0F04" w:rsidRDefault="003A71DE" w:rsidP="001A5D47">
            <w:pPr>
              <w:pStyle w:val="TAC"/>
            </w:pPr>
            <w:r w:rsidRPr="00CE0F04">
              <w:t>30</w:t>
            </w:r>
          </w:p>
        </w:tc>
        <w:tc>
          <w:tcPr>
            <w:tcW w:w="3203" w:type="dxa"/>
          </w:tcPr>
          <w:p w14:paraId="5B5A321B" w14:textId="77777777" w:rsidR="003A71DE" w:rsidRPr="00CE0F04" w:rsidRDefault="003A71DE" w:rsidP="001A5D47">
            <w:pPr>
              <w:pStyle w:val="TAC"/>
            </w:pPr>
          </w:p>
        </w:tc>
      </w:tr>
    </w:tbl>
    <w:p w14:paraId="10DFA688" w14:textId="77777777" w:rsidR="003A71DE" w:rsidRPr="00CE0F04" w:rsidRDefault="003A71DE" w:rsidP="003A71DE"/>
    <w:p w14:paraId="6F046D85" w14:textId="662CF92B" w:rsidR="003A71DE" w:rsidRPr="00CE0F04" w:rsidRDefault="003A71DE" w:rsidP="00387AF3">
      <w:pPr>
        <w:pStyle w:val="TH"/>
      </w:pPr>
      <w:r w:rsidRPr="00CE0F04">
        <w:t xml:space="preserve">Table G.2.1.1.1.4.1-3: </w:t>
      </w:r>
      <w:r w:rsidR="007B546F" w:rsidRPr="00665EE4">
        <w:t>Cell specific test parameters for NR intra-frequency RRC Re-establishment test case in FR2</w:t>
      </w:r>
      <w:r w:rsidR="007B546F">
        <w:t>-1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418"/>
        <w:gridCol w:w="1198"/>
        <w:gridCol w:w="851"/>
        <w:gridCol w:w="899"/>
        <w:gridCol w:w="802"/>
        <w:gridCol w:w="850"/>
        <w:gridCol w:w="767"/>
      </w:tblGrid>
      <w:tr w:rsidR="003A71DE" w:rsidRPr="004722E6" w14:paraId="5084E640"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17EA7769" w14:textId="77777777" w:rsidR="003A71DE" w:rsidRPr="004722E6" w:rsidRDefault="003A71DE" w:rsidP="001A5D47">
            <w:pPr>
              <w:pStyle w:val="TAH"/>
              <w:rPr>
                <w:rFonts w:eastAsia="SimSun"/>
              </w:rPr>
            </w:pPr>
            <w:r w:rsidRPr="004722E6">
              <w:rPr>
                <w:rFonts w:eastAsia="SimSun"/>
              </w:rPr>
              <w:t>Parameter</w:t>
            </w:r>
          </w:p>
        </w:tc>
        <w:tc>
          <w:tcPr>
            <w:tcW w:w="1588" w:type="dxa"/>
            <w:tcBorders>
              <w:top w:val="single" w:sz="4" w:space="0" w:color="auto"/>
              <w:left w:val="single" w:sz="4" w:space="0" w:color="auto"/>
              <w:bottom w:val="nil"/>
              <w:right w:val="single" w:sz="4" w:space="0" w:color="auto"/>
            </w:tcBorders>
            <w:hideMark/>
          </w:tcPr>
          <w:p w14:paraId="18F3C6CC" w14:textId="77777777" w:rsidR="003A71DE" w:rsidRPr="004722E6" w:rsidRDefault="003A71DE" w:rsidP="001A5D47">
            <w:pPr>
              <w:pStyle w:val="TAH"/>
              <w:rPr>
                <w:rFonts w:eastAsia="SimSun"/>
              </w:rPr>
            </w:pPr>
            <w:r w:rsidRPr="004722E6">
              <w:rPr>
                <w:rFonts w:eastAsia="SimSun"/>
              </w:rPr>
              <w:t>Unit</w:t>
            </w:r>
          </w:p>
        </w:tc>
        <w:tc>
          <w:tcPr>
            <w:tcW w:w="1418" w:type="dxa"/>
            <w:tcBorders>
              <w:top w:val="single" w:sz="4" w:space="0" w:color="auto"/>
              <w:left w:val="single" w:sz="4" w:space="0" w:color="auto"/>
              <w:bottom w:val="nil"/>
              <w:right w:val="single" w:sz="4" w:space="0" w:color="auto"/>
            </w:tcBorders>
            <w:hideMark/>
          </w:tcPr>
          <w:p w14:paraId="5B1E36CE" w14:textId="77777777" w:rsidR="003A71DE" w:rsidRPr="004722E6" w:rsidRDefault="003A71DE" w:rsidP="001A5D47">
            <w:pPr>
              <w:pStyle w:val="TAH"/>
              <w:rPr>
                <w:rFonts w:eastAsia="SimSun"/>
                <w:lang w:eastAsia="zh-CN"/>
              </w:rPr>
            </w:pPr>
            <w:r w:rsidRPr="004722E6">
              <w:rPr>
                <w:rFonts w:eastAsia="SimSun"/>
                <w:lang w:eastAsia="zh-CN"/>
              </w:rPr>
              <w:t>Test configuration</w:t>
            </w:r>
          </w:p>
        </w:tc>
        <w:tc>
          <w:tcPr>
            <w:tcW w:w="2948" w:type="dxa"/>
            <w:gridSpan w:val="3"/>
            <w:tcBorders>
              <w:top w:val="single" w:sz="4" w:space="0" w:color="auto"/>
              <w:left w:val="single" w:sz="4" w:space="0" w:color="auto"/>
              <w:bottom w:val="single" w:sz="4" w:space="0" w:color="auto"/>
              <w:right w:val="single" w:sz="4" w:space="0" w:color="auto"/>
            </w:tcBorders>
            <w:hideMark/>
          </w:tcPr>
          <w:p w14:paraId="31296D9B" w14:textId="77777777" w:rsidR="003A71DE" w:rsidRPr="004722E6" w:rsidRDefault="003A71DE" w:rsidP="001A5D47">
            <w:pPr>
              <w:pStyle w:val="TAH"/>
              <w:rPr>
                <w:rFonts w:eastAsia="SimSun"/>
              </w:rPr>
            </w:pPr>
            <w:r w:rsidRPr="004722E6">
              <w:rPr>
                <w:rFonts w:eastAsia="SimSun"/>
              </w:rPr>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1D5E94F3" w14:textId="77777777" w:rsidR="003A71DE" w:rsidRPr="004722E6" w:rsidRDefault="003A71DE" w:rsidP="001A5D47">
            <w:pPr>
              <w:pStyle w:val="TAH"/>
              <w:rPr>
                <w:rFonts w:eastAsia="SimSun"/>
              </w:rPr>
            </w:pPr>
            <w:r w:rsidRPr="004722E6">
              <w:rPr>
                <w:rFonts w:eastAsia="SimSun"/>
              </w:rPr>
              <w:t>Cell 2</w:t>
            </w:r>
          </w:p>
        </w:tc>
      </w:tr>
      <w:tr w:rsidR="003A71DE" w:rsidRPr="004722E6" w14:paraId="370EF25E" w14:textId="77777777" w:rsidTr="003A71DE">
        <w:trPr>
          <w:cantSplit/>
          <w:jc w:val="center"/>
        </w:trPr>
        <w:tc>
          <w:tcPr>
            <w:tcW w:w="1951" w:type="dxa"/>
            <w:tcBorders>
              <w:top w:val="nil"/>
              <w:left w:val="single" w:sz="4" w:space="0" w:color="auto"/>
              <w:bottom w:val="single" w:sz="4" w:space="0" w:color="auto"/>
              <w:right w:val="single" w:sz="4" w:space="0" w:color="auto"/>
            </w:tcBorders>
          </w:tcPr>
          <w:p w14:paraId="1581F307" w14:textId="77777777" w:rsidR="003A71DE" w:rsidRPr="004722E6" w:rsidRDefault="003A71DE" w:rsidP="001A5D47">
            <w:pPr>
              <w:pStyle w:val="TAH"/>
              <w:rPr>
                <w:rFonts w:eastAsia="SimSun"/>
              </w:rPr>
            </w:pPr>
          </w:p>
        </w:tc>
        <w:tc>
          <w:tcPr>
            <w:tcW w:w="1588" w:type="dxa"/>
            <w:tcBorders>
              <w:top w:val="nil"/>
              <w:left w:val="single" w:sz="4" w:space="0" w:color="auto"/>
              <w:bottom w:val="single" w:sz="4" w:space="0" w:color="auto"/>
              <w:right w:val="single" w:sz="4" w:space="0" w:color="auto"/>
            </w:tcBorders>
          </w:tcPr>
          <w:p w14:paraId="35551BDA" w14:textId="77777777" w:rsidR="003A71DE" w:rsidRPr="004722E6" w:rsidRDefault="003A71DE" w:rsidP="001A5D47">
            <w:pPr>
              <w:pStyle w:val="TAH"/>
              <w:rPr>
                <w:rFonts w:eastAsia="SimSun"/>
              </w:rPr>
            </w:pPr>
          </w:p>
        </w:tc>
        <w:tc>
          <w:tcPr>
            <w:tcW w:w="1418" w:type="dxa"/>
            <w:tcBorders>
              <w:top w:val="nil"/>
              <w:left w:val="single" w:sz="4" w:space="0" w:color="auto"/>
              <w:bottom w:val="single" w:sz="4" w:space="0" w:color="auto"/>
              <w:right w:val="single" w:sz="4" w:space="0" w:color="auto"/>
            </w:tcBorders>
          </w:tcPr>
          <w:p w14:paraId="1D1A388A" w14:textId="77777777" w:rsidR="003A71DE" w:rsidRPr="004722E6" w:rsidRDefault="003A71DE" w:rsidP="001A5D47">
            <w:pPr>
              <w:pStyle w:val="TAH"/>
              <w:rPr>
                <w:rFonts w:eastAsia="SimSun"/>
              </w:rPr>
            </w:pPr>
          </w:p>
        </w:tc>
        <w:tc>
          <w:tcPr>
            <w:tcW w:w="1198" w:type="dxa"/>
            <w:tcBorders>
              <w:top w:val="single" w:sz="4" w:space="0" w:color="auto"/>
              <w:left w:val="single" w:sz="4" w:space="0" w:color="auto"/>
              <w:bottom w:val="single" w:sz="4" w:space="0" w:color="auto"/>
              <w:right w:val="single" w:sz="4" w:space="0" w:color="auto"/>
            </w:tcBorders>
            <w:hideMark/>
          </w:tcPr>
          <w:p w14:paraId="11F7BE68" w14:textId="77777777" w:rsidR="003A71DE" w:rsidRPr="004722E6" w:rsidRDefault="003A71DE" w:rsidP="001A5D47">
            <w:pPr>
              <w:pStyle w:val="TAH"/>
              <w:rPr>
                <w:rFonts w:eastAsia="SimSun"/>
              </w:rPr>
            </w:pPr>
            <w:r w:rsidRPr="004722E6">
              <w:rPr>
                <w:rFonts w:eastAsia="SimSun"/>
              </w:rPr>
              <w:t>T1</w:t>
            </w:r>
          </w:p>
        </w:tc>
        <w:tc>
          <w:tcPr>
            <w:tcW w:w="851" w:type="dxa"/>
            <w:tcBorders>
              <w:top w:val="single" w:sz="4" w:space="0" w:color="auto"/>
              <w:left w:val="single" w:sz="4" w:space="0" w:color="auto"/>
              <w:bottom w:val="single" w:sz="4" w:space="0" w:color="auto"/>
              <w:right w:val="single" w:sz="4" w:space="0" w:color="auto"/>
            </w:tcBorders>
            <w:hideMark/>
          </w:tcPr>
          <w:p w14:paraId="68505F11" w14:textId="77777777" w:rsidR="003A71DE" w:rsidRPr="004722E6" w:rsidRDefault="003A71DE" w:rsidP="001A5D47">
            <w:pPr>
              <w:pStyle w:val="TAH"/>
              <w:rPr>
                <w:rFonts w:eastAsia="SimSun"/>
              </w:rPr>
            </w:pPr>
            <w:r w:rsidRPr="004722E6">
              <w:rPr>
                <w:rFonts w:eastAsia="SimSun"/>
              </w:rPr>
              <w:t>T2</w:t>
            </w:r>
          </w:p>
        </w:tc>
        <w:tc>
          <w:tcPr>
            <w:tcW w:w="899" w:type="dxa"/>
            <w:tcBorders>
              <w:top w:val="single" w:sz="4" w:space="0" w:color="auto"/>
              <w:left w:val="single" w:sz="4" w:space="0" w:color="auto"/>
              <w:bottom w:val="single" w:sz="4" w:space="0" w:color="auto"/>
              <w:right w:val="single" w:sz="4" w:space="0" w:color="auto"/>
            </w:tcBorders>
            <w:hideMark/>
          </w:tcPr>
          <w:p w14:paraId="6E5BED5C" w14:textId="77777777" w:rsidR="003A71DE" w:rsidRPr="004722E6" w:rsidRDefault="003A71DE" w:rsidP="001A5D47">
            <w:pPr>
              <w:pStyle w:val="TAH"/>
              <w:rPr>
                <w:rFonts w:eastAsia="SimSun"/>
              </w:rPr>
            </w:pPr>
            <w:r w:rsidRPr="004722E6">
              <w:rPr>
                <w:rFonts w:eastAsia="SimSun"/>
              </w:rPr>
              <w:t>T3</w:t>
            </w:r>
          </w:p>
        </w:tc>
        <w:tc>
          <w:tcPr>
            <w:tcW w:w="802" w:type="dxa"/>
            <w:tcBorders>
              <w:top w:val="single" w:sz="4" w:space="0" w:color="auto"/>
              <w:left w:val="single" w:sz="4" w:space="0" w:color="auto"/>
              <w:bottom w:val="single" w:sz="4" w:space="0" w:color="auto"/>
              <w:right w:val="single" w:sz="4" w:space="0" w:color="auto"/>
            </w:tcBorders>
            <w:hideMark/>
          </w:tcPr>
          <w:p w14:paraId="57ADC89F" w14:textId="77777777" w:rsidR="003A71DE" w:rsidRPr="004722E6" w:rsidRDefault="003A71DE" w:rsidP="001A5D47">
            <w:pPr>
              <w:pStyle w:val="TAH"/>
              <w:rPr>
                <w:rFonts w:eastAsia="SimSun"/>
              </w:rPr>
            </w:pPr>
            <w:r w:rsidRPr="004722E6">
              <w:rPr>
                <w:rFonts w:eastAsia="SimSun"/>
              </w:rPr>
              <w:t>T1</w:t>
            </w:r>
          </w:p>
        </w:tc>
        <w:tc>
          <w:tcPr>
            <w:tcW w:w="850" w:type="dxa"/>
            <w:tcBorders>
              <w:top w:val="single" w:sz="4" w:space="0" w:color="auto"/>
              <w:left w:val="single" w:sz="4" w:space="0" w:color="auto"/>
              <w:bottom w:val="single" w:sz="4" w:space="0" w:color="auto"/>
              <w:right w:val="single" w:sz="4" w:space="0" w:color="auto"/>
            </w:tcBorders>
            <w:hideMark/>
          </w:tcPr>
          <w:p w14:paraId="40F672AC" w14:textId="77777777" w:rsidR="003A71DE" w:rsidRPr="004722E6" w:rsidRDefault="003A71DE" w:rsidP="001A5D47">
            <w:pPr>
              <w:pStyle w:val="TAH"/>
              <w:rPr>
                <w:rFonts w:eastAsia="SimSun"/>
              </w:rPr>
            </w:pPr>
            <w:r w:rsidRPr="004722E6">
              <w:rPr>
                <w:rFonts w:eastAsia="SimSun"/>
              </w:rPr>
              <w:t>T2</w:t>
            </w:r>
          </w:p>
        </w:tc>
        <w:tc>
          <w:tcPr>
            <w:tcW w:w="767" w:type="dxa"/>
            <w:tcBorders>
              <w:top w:val="single" w:sz="4" w:space="0" w:color="auto"/>
              <w:left w:val="single" w:sz="4" w:space="0" w:color="auto"/>
              <w:bottom w:val="single" w:sz="4" w:space="0" w:color="auto"/>
              <w:right w:val="single" w:sz="4" w:space="0" w:color="auto"/>
            </w:tcBorders>
            <w:hideMark/>
          </w:tcPr>
          <w:p w14:paraId="499A1470" w14:textId="77777777" w:rsidR="003A71DE" w:rsidRPr="004722E6" w:rsidRDefault="003A71DE" w:rsidP="001A5D47">
            <w:pPr>
              <w:pStyle w:val="TAH"/>
              <w:rPr>
                <w:rFonts w:eastAsia="SimSun"/>
              </w:rPr>
            </w:pPr>
            <w:r w:rsidRPr="004722E6">
              <w:rPr>
                <w:rFonts w:eastAsia="SimSun"/>
              </w:rPr>
              <w:t>T3</w:t>
            </w:r>
          </w:p>
        </w:tc>
      </w:tr>
      <w:tr w:rsidR="003A71DE" w:rsidRPr="004722E6" w14:paraId="6D51CF46" w14:textId="77777777" w:rsidTr="003A71DE">
        <w:trPr>
          <w:cantSplit/>
          <w:jc w:val="center"/>
        </w:trPr>
        <w:tc>
          <w:tcPr>
            <w:tcW w:w="1951" w:type="dxa"/>
            <w:tcBorders>
              <w:top w:val="single" w:sz="4" w:space="0" w:color="auto"/>
              <w:left w:val="single" w:sz="4" w:space="0" w:color="auto"/>
              <w:bottom w:val="nil"/>
              <w:right w:val="single" w:sz="4" w:space="0" w:color="auto"/>
            </w:tcBorders>
            <w:hideMark/>
          </w:tcPr>
          <w:p w14:paraId="5374C648" w14:textId="77777777" w:rsidR="003A71DE" w:rsidRPr="004722E6" w:rsidRDefault="003A71DE" w:rsidP="001A5D47">
            <w:pPr>
              <w:pStyle w:val="TAL"/>
              <w:rPr>
                <w:rFonts w:eastAsia="SimSun"/>
                <w:lang w:eastAsia="zh-CN"/>
              </w:rPr>
            </w:pPr>
            <w:r w:rsidRPr="004722E6">
              <w:rPr>
                <w:rFonts w:eastAsia="SimSun"/>
                <w:lang w:eastAsia="zh-CN"/>
              </w:rPr>
              <w:t>AoA setup</w:t>
            </w:r>
          </w:p>
        </w:tc>
        <w:tc>
          <w:tcPr>
            <w:tcW w:w="1588" w:type="dxa"/>
            <w:tcBorders>
              <w:top w:val="single" w:sz="4" w:space="0" w:color="auto"/>
              <w:left w:val="single" w:sz="4" w:space="0" w:color="auto"/>
              <w:bottom w:val="nil"/>
              <w:right w:val="single" w:sz="4" w:space="0" w:color="auto"/>
            </w:tcBorders>
          </w:tcPr>
          <w:p w14:paraId="41E79298"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nil"/>
              <w:right w:val="single" w:sz="4" w:space="0" w:color="auto"/>
            </w:tcBorders>
            <w:hideMark/>
          </w:tcPr>
          <w:p w14:paraId="6BEFB446"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65E3C036" w14:textId="77777777" w:rsidR="003A71DE" w:rsidRPr="004722E6" w:rsidRDefault="003A71DE" w:rsidP="001A5D47">
            <w:pPr>
              <w:pStyle w:val="TAC"/>
              <w:rPr>
                <w:rFonts w:eastAsia="SimSun"/>
                <w:lang w:eastAsia="zh-CN"/>
              </w:rPr>
            </w:pPr>
            <w:r w:rsidRPr="004722E6">
              <w:rPr>
                <w:rFonts w:eastAsia="SimSun"/>
                <w:lang w:eastAsia="ja-JP"/>
              </w:rPr>
              <w:t>Setup 2 as specified in clause G.1.8.2</w:t>
            </w:r>
          </w:p>
        </w:tc>
      </w:tr>
      <w:tr w:rsidR="003A71DE" w:rsidRPr="004722E6" w14:paraId="04547A6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689B3B3" w14:textId="77777777" w:rsidR="003A71DE" w:rsidRPr="004722E6" w:rsidRDefault="003A71DE" w:rsidP="001A5D47">
            <w:pPr>
              <w:pStyle w:val="TAL"/>
              <w:rPr>
                <w:rFonts w:eastAsia="SimSun"/>
                <w:lang w:eastAsia="zh-CN"/>
              </w:rPr>
            </w:pPr>
            <w:r w:rsidRPr="004722E6">
              <w:rPr>
                <w:rFonts w:eastAsia="SimSun"/>
                <w:lang w:eastAsia="zh-CN"/>
              </w:rPr>
              <w:t>TDD configuration</w:t>
            </w:r>
          </w:p>
        </w:tc>
        <w:tc>
          <w:tcPr>
            <w:tcW w:w="1588" w:type="dxa"/>
            <w:tcBorders>
              <w:top w:val="single" w:sz="4" w:space="0" w:color="auto"/>
              <w:left w:val="single" w:sz="4" w:space="0" w:color="auto"/>
              <w:bottom w:val="single" w:sz="4" w:space="0" w:color="auto"/>
              <w:right w:val="single" w:sz="4" w:space="0" w:color="auto"/>
            </w:tcBorders>
          </w:tcPr>
          <w:p w14:paraId="1BBFE339"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B7CCBAA"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D9DF6F2" w14:textId="77777777" w:rsidR="003A71DE" w:rsidRPr="004722E6" w:rsidRDefault="003A71DE" w:rsidP="001A5D47">
            <w:pPr>
              <w:pStyle w:val="TAC"/>
              <w:rPr>
                <w:rFonts w:eastAsia="SimSun"/>
                <w:lang w:eastAsia="zh-CN"/>
              </w:rPr>
            </w:pPr>
            <w:r w:rsidRPr="004722E6">
              <w:rPr>
                <w:rFonts w:eastAsia="SimSun"/>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601798F9" w14:textId="77777777" w:rsidR="003A71DE" w:rsidRPr="004722E6" w:rsidRDefault="003A71DE" w:rsidP="001A5D47">
            <w:pPr>
              <w:pStyle w:val="TAC"/>
              <w:rPr>
                <w:rFonts w:eastAsia="SimSun"/>
                <w:lang w:eastAsia="zh-CN"/>
              </w:rPr>
            </w:pPr>
            <w:r w:rsidRPr="004722E6">
              <w:rPr>
                <w:rFonts w:eastAsia="SimSun"/>
                <w:lang w:eastAsia="ja-JP"/>
              </w:rPr>
              <w:t>TDDConf.3.1</w:t>
            </w:r>
          </w:p>
        </w:tc>
      </w:tr>
      <w:tr w:rsidR="003A71DE" w:rsidRPr="004722E6" w14:paraId="1984136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tcPr>
          <w:p w14:paraId="37E965A4" w14:textId="77777777" w:rsidR="003A71DE" w:rsidRPr="004722E6" w:rsidRDefault="003A71DE" w:rsidP="001A5D47">
            <w:pPr>
              <w:pStyle w:val="TAL"/>
              <w:rPr>
                <w:rFonts w:eastAsia="SimSun"/>
                <w:lang w:eastAsia="zh-CN"/>
              </w:rPr>
            </w:pPr>
          </w:p>
        </w:tc>
        <w:tc>
          <w:tcPr>
            <w:tcW w:w="1588" w:type="dxa"/>
            <w:tcBorders>
              <w:top w:val="single" w:sz="4" w:space="0" w:color="auto"/>
              <w:left w:val="single" w:sz="4" w:space="0" w:color="auto"/>
              <w:bottom w:val="single" w:sz="4" w:space="0" w:color="auto"/>
              <w:right w:val="single" w:sz="4" w:space="0" w:color="auto"/>
            </w:tcBorders>
          </w:tcPr>
          <w:p w14:paraId="0FED0758"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33F6861"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02940791" w14:textId="77777777" w:rsidR="003A71DE" w:rsidRPr="004722E6" w:rsidRDefault="003A71DE" w:rsidP="001A5D47">
            <w:pPr>
              <w:pStyle w:val="TAC"/>
              <w:rPr>
                <w:rFonts w:eastAsia="SimSun"/>
                <w:lang w:eastAsia="zh-CN"/>
              </w:rPr>
            </w:pPr>
            <w:r w:rsidRPr="004722E6">
              <w:rPr>
                <w:rFonts w:eastAsia="SimSun"/>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03F2ED3E" w14:textId="77777777" w:rsidR="003A71DE" w:rsidRPr="004722E6" w:rsidRDefault="003A71DE" w:rsidP="001A5D47">
            <w:pPr>
              <w:pStyle w:val="TAC"/>
              <w:rPr>
                <w:rFonts w:eastAsia="SimSun"/>
                <w:lang w:eastAsia="zh-CN"/>
              </w:rPr>
            </w:pPr>
            <w:r w:rsidRPr="004722E6">
              <w:rPr>
                <w:rFonts w:eastAsia="SimSun"/>
                <w:lang w:eastAsia="zh-CN"/>
              </w:rPr>
              <w:t>N/A</w:t>
            </w:r>
          </w:p>
        </w:tc>
      </w:tr>
      <w:tr w:rsidR="003A71DE" w:rsidRPr="004722E6" w14:paraId="2AE1470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AE949DF" w14:textId="77777777" w:rsidR="003A71DE" w:rsidRPr="004722E6" w:rsidRDefault="003A71DE" w:rsidP="001A5D47">
            <w:pPr>
              <w:pStyle w:val="TAL"/>
              <w:rPr>
                <w:rFonts w:eastAsia="SimSun"/>
                <w:lang w:eastAsia="zh-CN"/>
              </w:rPr>
            </w:pPr>
            <w:r w:rsidRPr="004722E6">
              <w:rPr>
                <w:rFonts w:eastAsia="SimSun"/>
                <w:lang w:eastAsia="zh-CN"/>
              </w:rPr>
              <w:t>RMSI CORESET RMC configuration</w:t>
            </w:r>
          </w:p>
        </w:tc>
        <w:tc>
          <w:tcPr>
            <w:tcW w:w="1588" w:type="dxa"/>
            <w:tcBorders>
              <w:top w:val="single" w:sz="4" w:space="0" w:color="auto"/>
              <w:left w:val="single" w:sz="4" w:space="0" w:color="auto"/>
              <w:bottom w:val="single" w:sz="4" w:space="0" w:color="auto"/>
              <w:right w:val="single" w:sz="4" w:space="0" w:color="auto"/>
            </w:tcBorders>
          </w:tcPr>
          <w:p w14:paraId="62C3DD71"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F13302A"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E2B7540" w14:textId="77777777" w:rsidR="003A71DE" w:rsidRPr="004722E6" w:rsidRDefault="003A71DE" w:rsidP="001A5D47">
            <w:pPr>
              <w:pStyle w:val="TAC"/>
              <w:rPr>
                <w:rFonts w:eastAsia="SimSun"/>
                <w:lang w:eastAsia="zh-CN"/>
              </w:rPr>
            </w:pPr>
            <w:r w:rsidRPr="004722E6">
              <w:rPr>
                <w:rFonts w:eastAsia="SimSun"/>
                <w:lang w:eastAsia="zh-CN"/>
              </w:rPr>
              <w:t>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143E08B8" w14:textId="77777777" w:rsidR="003A71DE" w:rsidRPr="004722E6" w:rsidRDefault="003A71DE" w:rsidP="001A5D47">
            <w:pPr>
              <w:pStyle w:val="TAC"/>
              <w:rPr>
                <w:rFonts w:eastAsia="SimSun"/>
                <w:lang w:eastAsia="zh-CN"/>
              </w:rPr>
            </w:pPr>
            <w:r w:rsidRPr="004722E6">
              <w:rPr>
                <w:rFonts w:eastAsia="SimSun"/>
                <w:lang w:eastAsia="zh-CN"/>
              </w:rPr>
              <w:t>CR.3.1 FDD</w:t>
            </w:r>
          </w:p>
        </w:tc>
      </w:tr>
      <w:tr w:rsidR="003A71DE" w:rsidRPr="004722E6" w14:paraId="62CCE13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F6F66C9" w14:textId="77777777" w:rsidR="003A71DE" w:rsidRPr="004722E6" w:rsidRDefault="003A71DE" w:rsidP="001A5D47">
            <w:pPr>
              <w:pStyle w:val="TAL"/>
              <w:rPr>
                <w:rFonts w:eastAsia="SimSun"/>
                <w:lang w:eastAsia="zh-CN"/>
              </w:rPr>
            </w:pPr>
            <w:r w:rsidRPr="004722E6">
              <w:rPr>
                <w:rFonts w:eastAsia="SimSun"/>
                <w:lang w:eastAsia="zh-CN"/>
              </w:rPr>
              <w:t>Dedicated CORESET RMC configuration</w:t>
            </w:r>
          </w:p>
        </w:tc>
        <w:tc>
          <w:tcPr>
            <w:tcW w:w="1588" w:type="dxa"/>
            <w:tcBorders>
              <w:top w:val="single" w:sz="4" w:space="0" w:color="auto"/>
              <w:left w:val="single" w:sz="4" w:space="0" w:color="auto"/>
              <w:bottom w:val="single" w:sz="4" w:space="0" w:color="auto"/>
              <w:right w:val="single" w:sz="4" w:space="0" w:color="auto"/>
            </w:tcBorders>
          </w:tcPr>
          <w:p w14:paraId="0FC6F52E"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5EB8961D"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A63BD69" w14:textId="77777777" w:rsidR="003A71DE" w:rsidRPr="004722E6" w:rsidRDefault="003A71DE" w:rsidP="001A5D47">
            <w:pPr>
              <w:pStyle w:val="TAC"/>
              <w:rPr>
                <w:rFonts w:eastAsia="SimSun"/>
                <w:lang w:eastAsia="zh-CN"/>
              </w:rPr>
            </w:pPr>
            <w:r w:rsidRPr="004722E6">
              <w:rPr>
                <w:rFonts w:eastAsia="SimSun"/>
                <w:lang w:eastAsia="zh-CN"/>
              </w:rPr>
              <w:t>CCR.3.1 FDD</w:t>
            </w:r>
          </w:p>
        </w:tc>
        <w:tc>
          <w:tcPr>
            <w:tcW w:w="2419" w:type="dxa"/>
            <w:gridSpan w:val="3"/>
            <w:tcBorders>
              <w:top w:val="single" w:sz="4" w:space="0" w:color="auto"/>
              <w:left w:val="single" w:sz="4" w:space="0" w:color="auto"/>
              <w:bottom w:val="single" w:sz="4" w:space="0" w:color="auto"/>
              <w:right w:val="single" w:sz="4" w:space="0" w:color="auto"/>
            </w:tcBorders>
            <w:hideMark/>
          </w:tcPr>
          <w:p w14:paraId="0F664E0C" w14:textId="77777777" w:rsidR="003A71DE" w:rsidRPr="004722E6" w:rsidRDefault="003A71DE" w:rsidP="001A5D47">
            <w:pPr>
              <w:pStyle w:val="TAC"/>
              <w:rPr>
                <w:rFonts w:eastAsia="SimSun"/>
                <w:lang w:eastAsia="zh-CN"/>
              </w:rPr>
            </w:pPr>
            <w:r w:rsidRPr="004722E6">
              <w:rPr>
                <w:rFonts w:eastAsia="SimSun"/>
                <w:lang w:eastAsia="zh-CN"/>
              </w:rPr>
              <w:t>CCR.3.1 FDD</w:t>
            </w:r>
          </w:p>
        </w:tc>
      </w:tr>
      <w:tr w:rsidR="003A71DE" w:rsidRPr="004722E6" w14:paraId="7411E19E"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8E930C1" w14:textId="77777777" w:rsidR="003A71DE" w:rsidRPr="004722E6" w:rsidRDefault="003A71DE" w:rsidP="001A5D47">
            <w:pPr>
              <w:pStyle w:val="TAL"/>
              <w:rPr>
                <w:rFonts w:eastAsia="SimSun"/>
                <w:lang w:eastAsia="zh-CN"/>
              </w:rPr>
            </w:pPr>
            <w:r w:rsidRPr="004722E6">
              <w:rPr>
                <w:rFonts w:eastAsia="SimSun"/>
                <w:lang w:eastAsia="zh-CN"/>
              </w:rPr>
              <w:t>TRS configuration</w:t>
            </w:r>
          </w:p>
        </w:tc>
        <w:tc>
          <w:tcPr>
            <w:tcW w:w="1588" w:type="dxa"/>
            <w:tcBorders>
              <w:top w:val="single" w:sz="4" w:space="0" w:color="auto"/>
              <w:left w:val="single" w:sz="4" w:space="0" w:color="auto"/>
              <w:bottom w:val="single" w:sz="4" w:space="0" w:color="auto"/>
              <w:right w:val="single" w:sz="4" w:space="0" w:color="auto"/>
            </w:tcBorders>
          </w:tcPr>
          <w:p w14:paraId="55004F47"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07EE379B"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58D7DC7F" w14:textId="77777777" w:rsidR="003A71DE" w:rsidRPr="004722E6" w:rsidRDefault="003A71DE" w:rsidP="001A5D47">
            <w:pPr>
              <w:pStyle w:val="TAC"/>
              <w:rPr>
                <w:rFonts w:eastAsia="SimSun"/>
              </w:rPr>
            </w:pPr>
            <w:r w:rsidRPr="004722E6">
              <w:rPr>
                <w:rFonts w:eastAsia="SimSun"/>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C32CDE6" w14:textId="77777777" w:rsidR="003A71DE" w:rsidRPr="004722E6" w:rsidRDefault="003A71DE" w:rsidP="001A5D47">
            <w:pPr>
              <w:pStyle w:val="TAC"/>
              <w:rPr>
                <w:rFonts w:eastAsia="SimSun"/>
              </w:rPr>
            </w:pPr>
            <w:r w:rsidRPr="004722E6">
              <w:rPr>
                <w:rFonts w:eastAsia="SimSun"/>
                <w:lang w:eastAsia="zh-CN"/>
              </w:rPr>
              <w:t>N/A</w:t>
            </w:r>
          </w:p>
        </w:tc>
      </w:tr>
      <w:tr w:rsidR="003A71DE" w:rsidRPr="004722E6" w14:paraId="75EEF68A"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D096E58" w14:textId="77777777" w:rsidR="003A71DE" w:rsidRPr="004722E6" w:rsidRDefault="003A71DE" w:rsidP="001A5D47">
            <w:pPr>
              <w:pStyle w:val="TAL"/>
              <w:rPr>
                <w:rFonts w:eastAsia="SimSun"/>
                <w:lang w:eastAsia="zh-CN"/>
              </w:rPr>
            </w:pPr>
            <w:r w:rsidRPr="004722E6">
              <w:rPr>
                <w:rFonts w:eastAsia="SimSun"/>
                <w:lang w:eastAsia="zh-CN"/>
              </w:rPr>
              <w:t>TCI state</w:t>
            </w:r>
          </w:p>
        </w:tc>
        <w:tc>
          <w:tcPr>
            <w:tcW w:w="1588" w:type="dxa"/>
            <w:tcBorders>
              <w:top w:val="single" w:sz="4" w:space="0" w:color="auto"/>
              <w:left w:val="single" w:sz="4" w:space="0" w:color="auto"/>
              <w:bottom w:val="single" w:sz="4" w:space="0" w:color="auto"/>
              <w:right w:val="single" w:sz="4" w:space="0" w:color="auto"/>
            </w:tcBorders>
          </w:tcPr>
          <w:p w14:paraId="1DDB213A"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7A968043"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7AC39481" w14:textId="77777777" w:rsidR="003A71DE" w:rsidRPr="004722E6" w:rsidRDefault="003A71DE" w:rsidP="001A5D47">
            <w:pPr>
              <w:pStyle w:val="TAC"/>
              <w:rPr>
                <w:rFonts w:eastAsia="SimSun"/>
              </w:rPr>
            </w:pPr>
            <w:r w:rsidRPr="004722E6">
              <w:rPr>
                <w:rFonts w:eastAsia="SimSun"/>
                <w:lang w:eastAsia="zh-CN"/>
              </w:rPr>
              <w:t>CSI-RS.Config.0</w:t>
            </w:r>
          </w:p>
        </w:tc>
        <w:tc>
          <w:tcPr>
            <w:tcW w:w="2419" w:type="dxa"/>
            <w:gridSpan w:val="3"/>
            <w:tcBorders>
              <w:top w:val="single" w:sz="4" w:space="0" w:color="auto"/>
              <w:left w:val="single" w:sz="4" w:space="0" w:color="auto"/>
              <w:bottom w:val="single" w:sz="4" w:space="0" w:color="auto"/>
              <w:right w:val="single" w:sz="4" w:space="0" w:color="auto"/>
            </w:tcBorders>
            <w:hideMark/>
          </w:tcPr>
          <w:p w14:paraId="3C2516F8" w14:textId="77777777" w:rsidR="003A71DE" w:rsidRPr="004722E6" w:rsidRDefault="003A71DE" w:rsidP="001A5D47">
            <w:pPr>
              <w:pStyle w:val="TAC"/>
              <w:rPr>
                <w:rFonts w:eastAsia="SimSun"/>
              </w:rPr>
            </w:pPr>
            <w:r w:rsidRPr="004722E6">
              <w:rPr>
                <w:rFonts w:eastAsia="SimSun"/>
                <w:lang w:eastAsia="zh-CN"/>
              </w:rPr>
              <w:t>N/A</w:t>
            </w:r>
          </w:p>
        </w:tc>
      </w:tr>
      <w:tr w:rsidR="003A71DE" w:rsidRPr="004722E6" w14:paraId="5323500C"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B751327" w14:textId="77777777" w:rsidR="003A71DE" w:rsidRPr="004722E6" w:rsidRDefault="003A71DE" w:rsidP="001A5D47">
            <w:pPr>
              <w:pStyle w:val="TAL"/>
              <w:rPr>
                <w:rFonts w:eastAsia="SimSun"/>
              </w:rPr>
            </w:pPr>
            <w:r w:rsidRPr="004722E6">
              <w:rPr>
                <w:rFonts w:eastAsia="SimSun"/>
              </w:rPr>
              <w:t>OCNG Pattern</w:t>
            </w:r>
          </w:p>
        </w:tc>
        <w:tc>
          <w:tcPr>
            <w:tcW w:w="1588" w:type="dxa"/>
            <w:tcBorders>
              <w:top w:val="single" w:sz="4" w:space="0" w:color="auto"/>
              <w:left w:val="single" w:sz="4" w:space="0" w:color="auto"/>
              <w:bottom w:val="single" w:sz="4" w:space="0" w:color="auto"/>
              <w:right w:val="single" w:sz="4" w:space="0" w:color="auto"/>
            </w:tcBorders>
          </w:tcPr>
          <w:p w14:paraId="056CA54D"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40E1E44"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1CABDF63" w14:textId="77777777" w:rsidR="003A71DE" w:rsidRPr="004722E6" w:rsidRDefault="003A71DE" w:rsidP="001A5D47">
            <w:pPr>
              <w:pStyle w:val="TAC"/>
              <w:rPr>
                <w:rFonts w:eastAsia="SimSun"/>
              </w:rPr>
            </w:pPr>
            <w:r w:rsidRPr="004722E6">
              <w:rPr>
                <w:rFonts w:eastAsia="SimSun"/>
              </w:rPr>
              <w:t>OP.1 defined in TBD</w:t>
            </w:r>
          </w:p>
        </w:tc>
        <w:tc>
          <w:tcPr>
            <w:tcW w:w="2419" w:type="dxa"/>
            <w:gridSpan w:val="3"/>
            <w:tcBorders>
              <w:top w:val="single" w:sz="4" w:space="0" w:color="auto"/>
              <w:left w:val="single" w:sz="4" w:space="0" w:color="auto"/>
              <w:bottom w:val="single" w:sz="4" w:space="0" w:color="auto"/>
              <w:right w:val="single" w:sz="4" w:space="0" w:color="auto"/>
            </w:tcBorders>
            <w:hideMark/>
          </w:tcPr>
          <w:p w14:paraId="08A593CA" w14:textId="77777777" w:rsidR="003A71DE" w:rsidRPr="004722E6" w:rsidRDefault="003A71DE" w:rsidP="001A5D47">
            <w:pPr>
              <w:pStyle w:val="TAC"/>
              <w:rPr>
                <w:rFonts w:eastAsia="SimSun"/>
              </w:rPr>
            </w:pPr>
            <w:r w:rsidRPr="004722E6">
              <w:rPr>
                <w:rFonts w:eastAsia="SimSun"/>
              </w:rPr>
              <w:t>OP.1 defined in TBD</w:t>
            </w:r>
          </w:p>
        </w:tc>
      </w:tr>
      <w:tr w:rsidR="003A71DE" w:rsidRPr="004722E6" w14:paraId="335BC424"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CC2C7E3" w14:textId="77777777" w:rsidR="003A71DE" w:rsidRPr="004722E6" w:rsidRDefault="003A71DE" w:rsidP="001A5D47">
            <w:pPr>
              <w:pStyle w:val="TAL"/>
              <w:rPr>
                <w:rFonts w:eastAsia="SimSun"/>
                <w:lang w:eastAsia="zh-CN"/>
              </w:rPr>
            </w:pPr>
            <w:r w:rsidRPr="004722E6">
              <w:rPr>
                <w:rFonts w:eastAsia="SimSun"/>
                <w:lang w:eastAsia="zh-CN"/>
              </w:rPr>
              <w:t>Initial DL BWP configuration</w:t>
            </w:r>
          </w:p>
        </w:tc>
        <w:tc>
          <w:tcPr>
            <w:tcW w:w="1588" w:type="dxa"/>
            <w:tcBorders>
              <w:top w:val="single" w:sz="4" w:space="0" w:color="auto"/>
              <w:left w:val="single" w:sz="4" w:space="0" w:color="auto"/>
              <w:bottom w:val="single" w:sz="4" w:space="0" w:color="auto"/>
              <w:right w:val="single" w:sz="4" w:space="0" w:color="auto"/>
            </w:tcBorders>
          </w:tcPr>
          <w:p w14:paraId="277AF5AE"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32FE01D"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4EB59273" w14:textId="77777777" w:rsidR="003A71DE" w:rsidRPr="004722E6" w:rsidRDefault="003A71DE" w:rsidP="001A5D47">
            <w:pPr>
              <w:pStyle w:val="TAC"/>
              <w:rPr>
                <w:rFonts w:eastAsia="SimSun"/>
                <w:lang w:eastAsia="zh-CN"/>
              </w:rPr>
            </w:pPr>
            <w:r w:rsidRPr="004722E6">
              <w:rPr>
                <w:rFonts w:eastAsia="SimSun"/>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26C01E6B" w14:textId="77777777" w:rsidR="003A71DE" w:rsidRPr="004722E6" w:rsidRDefault="003A71DE" w:rsidP="001A5D47">
            <w:pPr>
              <w:pStyle w:val="TAC"/>
              <w:rPr>
                <w:rFonts w:eastAsia="SimSun"/>
              </w:rPr>
            </w:pPr>
            <w:r w:rsidRPr="004722E6">
              <w:rPr>
                <w:rFonts w:eastAsia="SimSun"/>
                <w:lang w:eastAsia="zh-CN"/>
              </w:rPr>
              <w:t>DLBWP.0.1</w:t>
            </w:r>
          </w:p>
        </w:tc>
      </w:tr>
      <w:tr w:rsidR="003A71DE" w:rsidRPr="004722E6" w14:paraId="2BC0227D"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28067AD" w14:textId="77777777" w:rsidR="003A71DE" w:rsidRPr="004722E6" w:rsidRDefault="003A71DE" w:rsidP="001A5D47">
            <w:pPr>
              <w:pStyle w:val="TAL"/>
              <w:rPr>
                <w:rFonts w:eastAsia="SimSun"/>
                <w:lang w:eastAsia="zh-CN"/>
              </w:rPr>
            </w:pPr>
            <w:r w:rsidRPr="004722E6">
              <w:rPr>
                <w:rFonts w:eastAsia="SimSun"/>
                <w:lang w:eastAsia="zh-CN"/>
              </w:rPr>
              <w:t>Initial UL BWP configuration</w:t>
            </w:r>
          </w:p>
        </w:tc>
        <w:tc>
          <w:tcPr>
            <w:tcW w:w="1588" w:type="dxa"/>
            <w:tcBorders>
              <w:top w:val="single" w:sz="4" w:space="0" w:color="auto"/>
              <w:left w:val="single" w:sz="4" w:space="0" w:color="auto"/>
              <w:bottom w:val="single" w:sz="4" w:space="0" w:color="auto"/>
              <w:right w:val="single" w:sz="4" w:space="0" w:color="auto"/>
            </w:tcBorders>
          </w:tcPr>
          <w:p w14:paraId="73164670"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38993AC9"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697113D9" w14:textId="77777777" w:rsidR="003A71DE" w:rsidRPr="004722E6" w:rsidRDefault="003A71DE" w:rsidP="001A5D47">
            <w:pPr>
              <w:pStyle w:val="TAC"/>
              <w:rPr>
                <w:rFonts w:eastAsia="SimSun"/>
                <w:lang w:eastAsia="zh-CN"/>
              </w:rPr>
            </w:pPr>
            <w:r w:rsidRPr="004722E6">
              <w:rPr>
                <w:rFonts w:eastAsia="SimSun"/>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hideMark/>
          </w:tcPr>
          <w:p w14:paraId="32135C13" w14:textId="77777777" w:rsidR="003A71DE" w:rsidRPr="004722E6" w:rsidRDefault="003A71DE" w:rsidP="001A5D47">
            <w:pPr>
              <w:pStyle w:val="TAC"/>
              <w:rPr>
                <w:rFonts w:eastAsia="SimSun"/>
                <w:lang w:eastAsia="zh-CN"/>
              </w:rPr>
            </w:pPr>
            <w:r w:rsidRPr="004722E6">
              <w:rPr>
                <w:rFonts w:eastAsia="SimSun"/>
                <w:lang w:eastAsia="zh-CN"/>
              </w:rPr>
              <w:t>ULBWP.0.1</w:t>
            </w:r>
          </w:p>
        </w:tc>
      </w:tr>
      <w:tr w:rsidR="003A71DE" w:rsidRPr="004722E6" w14:paraId="7553F08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4F7EA3C" w14:textId="77777777" w:rsidR="003A71DE" w:rsidRPr="004722E6" w:rsidRDefault="003A71DE" w:rsidP="001A5D47">
            <w:pPr>
              <w:pStyle w:val="TAL"/>
              <w:rPr>
                <w:rFonts w:eastAsia="SimSun"/>
                <w:lang w:eastAsia="zh-CN"/>
              </w:rPr>
            </w:pPr>
            <w:r w:rsidRPr="004722E6">
              <w:rPr>
                <w:rFonts w:eastAsia="SimSun"/>
                <w:lang w:eastAsia="zh-CN"/>
              </w:rPr>
              <w:t>RLM-RS</w:t>
            </w:r>
          </w:p>
        </w:tc>
        <w:tc>
          <w:tcPr>
            <w:tcW w:w="1588" w:type="dxa"/>
            <w:tcBorders>
              <w:top w:val="single" w:sz="4" w:space="0" w:color="auto"/>
              <w:left w:val="single" w:sz="4" w:space="0" w:color="auto"/>
              <w:bottom w:val="single" w:sz="4" w:space="0" w:color="auto"/>
              <w:right w:val="single" w:sz="4" w:space="0" w:color="auto"/>
            </w:tcBorders>
          </w:tcPr>
          <w:p w14:paraId="35E1A496"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2C73EF73"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hideMark/>
          </w:tcPr>
          <w:p w14:paraId="76B5EA43" w14:textId="77777777" w:rsidR="003A71DE" w:rsidRPr="004722E6" w:rsidRDefault="003A71DE" w:rsidP="001A5D47">
            <w:pPr>
              <w:pStyle w:val="TAC"/>
              <w:rPr>
                <w:rFonts w:eastAsia="SimSun"/>
                <w:lang w:eastAsia="zh-CN"/>
              </w:rPr>
            </w:pPr>
            <w:r w:rsidRPr="004722E6">
              <w:rPr>
                <w:rFonts w:eastAsia="SimSun"/>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3BE9043A" w14:textId="77777777" w:rsidR="003A71DE" w:rsidRPr="004722E6" w:rsidRDefault="003A71DE" w:rsidP="001A5D47">
            <w:pPr>
              <w:pStyle w:val="TAC"/>
              <w:rPr>
                <w:rFonts w:eastAsia="SimSun"/>
                <w:lang w:eastAsia="zh-CN"/>
              </w:rPr>
            </w:pPr>
            <w:r w:rsidRPr="004722E6">
              <w:rPr>
                <w:rFonts w:eastAsia="SimSun"/>
                <w:lang w:eastAsia="zh-CN"/>
              </w:rPr>
              <w:t>SSB</w:t>
            </w:r>
          </w:p>
        </w:tc>
      </w:tr>
      <w:tr w:rsidR="003A71DE" w:rsidRPr="004722E6" w14:paraId="3AF69628"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03F1B26" w14:textId="77777777" w:rsidR="003A71DE" w:rsidRPr="004722E6" w:rsidRDefault="003A71DE" w:rsidP="001A5D47">
            <w:pPr>
              <w:pStyle w:val="TAL"/>
              <w:rPr>
                <w:rFonts w:eastAsia="SimSun"/>
                <w:lang w:eastAsia="zh-CN"/>
              </w:rPr>
            </w:pPr>
            <w:r w:rsidRPr="004722E6">
              <w:rPr>
                <w:rFonts w:eastAsia="SimSun"/>
                <w:lang w:eastAsia="zh-CN"/>
              </w:rPr>
              <w:t>AoA setup</w:t>
            </w:r>
          </w:p>
        </w:tc>
        <w:tc>
          <w:tcPr>
            <w:tcW w:w="1588" w:type="dxa"/>
            <w:tcBorders>
              <w:top w:val="single" w:sz="4" w:space="0" w:color="auto"/>
              <w:left w:val="single" w:sz="4" w:space="0" w:color="auto"/>
              <w:bottom w:val="single" w:sz="4" w:space="0" w:color="auto"/>
              <w:right w:val="single" w:sz="4" w:space="0" w:color="auto"/>
            </w:tcBorders>
          </w:tcPr>
          <w:p w14:paraId="00014BF6"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4CCBD6F6" w14:textId="77777777" w:rsidR="003A71DE" w:rsidRPr="004722E6" w:rsidRDefault="003A71DE" w:rsidP="001A5D47">
            <w:pPr>
              <w:pStyle w:val="TAC"/>
              <w:rPr>
                <w:rFonts w:eastAsia="SimSun"/>
                <w:lang w:eastAsia="zh-CN"/>
              </w:rPr>
            </w:pPr>
            <w:r w:rsidRPr="004722E6">
              <w:rPr>
                <w:rFonts w:eastAsia="SimSun"/>
                <w:lang w:eastAsia="zh-CN"/>
              </w:rPr>
              <w:t>1</w:t>
            </w:r>
          </w:p>
        </w:tc>
        <w:tc>
          <w:tcPr>
            <w:tcW w:w="2948" w:type="dxa"/>
            <w:gridSpan w:val="3"/>
            <w:tcBorders>
              <w:top w:val="single" w:sz="4" w:space="0" w:color="auto"/>
              <w:left w:val="single" w:sz="4" w:space="0" w:color="auto"/>
              <w:bottom w:val="single" w:sz="4" w:space="0" w:color="auto"/>
              <w:right w:val="single" w:sz="4" w:space="0" w:color="auto"/>
            </w:tcBorders>
            <w:vAlign w:val="center"/>
            <w:hideMark/>
          </w:tcPr>
          <w:p w14:paraId="430276DB" w14:textId="77777777" w:rsidR="003A71DE" w:rsidRPr="004722E6" w:rsidRDefault="003A71DE" w:rsidP="001A5D47">
            <w:pPr>
              <w:pStyle w:val="TAC"/>
              <w:rPr>
                <w:rFonts w:eastAsia="SimSun"/>
                <w:lang w:eastAsia="zh-CN"/>
              </w:rPr>
            </w:pPr>
            <w:r w:rsidRPr="004722E6">
              <w:rPr>
                <w:rFonts w:eastAsia="SimSun"/>
                <w:lang w:eastAsia="zh-CN"/>
              </w:rPr>
              <w:t>Setup 1 defined in TBD</w:t>
            </w:r>
          </w:p>
        </w:tc>
        <w:tc>
          <w:tcPr>
            <w:tcW w:w="2419" w:type="dxa"/>
            <w:gridSpan w:val="3"/>
            <w:tcBorders>
              <w:top w:val="single" w:sz="4" w:space="0" w:color="auto"/>
              <w:left w:val="single" w:sz="4" w:space="0" w:color="auto"/>
              <w:bottom w:val="single" w:sz="4" w:space="0" w:color="auto"/>
              <w:right w:val="single" w:sz="4" w:space="0" w:color="auto"/>
            </w:tcBorders>
            <w:vAlign w:val="center"/>
            <w:hideMark/>
          </w:tcPr>
          <w:p w14:paraId="50968EF1" w14:textId="77777777" w:rsidR="003A71DE" w:rsidRPr="004722E6" w:rsidRDefault="003A71DE" w:rsidP="001A5D47">
            <w:pPr>
              <w:pStyle w:val="TAC"/>
              <w:rPr>
                <w:rFonts w:eastAsia="SimSun"/>
                <w:lang w:eastAsia="zh-CN"/>
              </w:rPr>
            </w:pPr>
            <w:r w:rsidRPr="004722E6">
              <w:rPr>
                <w:rFonts w:eastAsia="SimSun"/>
                <w:lang w:eastAsia="zh-CN"/>
              </w:rPr>
              <w:t>Setup 1 defined in TBD</w:t>
            </w:r>
          </w:p>
        </w:tc>
      </w:tr>
      <w:tr w:rsidR="003A71DE" w:rsidRPr="004722E6" w14:paraId="68E5A2B9" w14:textId="77777777" w:rsidTr="003A71DE">
        <w:trPr>
          <w:cantSplit/>
          <w:trHeight w:val="141"/>
          <w:jc w:val="center"/>
        </w:trPr>
        <w:tc>
          <w:tcPr>
            <w:tcW w:w="1951" w:type="dxa"/>
            <w:tcBorders>
              <w:top w:val="single" w:sz="4" w:space="0" w:color="auto"/>
              <w:left w:val="single" w:sz="4" w:space="0" w:color="auto"/>
              <w:bottom w:val="single" w:sz="4" w:space="0" w:color="auto"/>
              <w:right w:val="single" w:sz="4" w:space="0" w:color="auto"/>
            </w:tcBorders>
            <w:hideMark/>
          </w:tcPr>
          <w:p w14:paraId="20EB57DF" w14:textId="77777777" w:rsidR="003A71DE" w:rsidRPr="004722E6" w:rsidRDefault="003A71DE" w:rsidP="001A5D47">
            <w:pPr>
              <w:pStyle w:val="TAL"/>
              <w:rPr>
                <w:rFonts w:eastAsia="SimSun"/>
              </w:rPr>
            </w:pPr>
            <w:r w:rsidRPr="004722E6">
              <w:rPr>
                <w:position w:val="-12"/>
              </w:rPr>
              <w:object w:dxaOrig="585" w:dyaOrig="285" w14:anchorId="5DEA5E29">
                <v:shape id="_x0000_i1065" type="#_x0000_t75" style="width:31.1pt;height:15.25pt" o:ole="" fillcolor="window">
                  <v:imagedata r:id="rId69" o:title=""/>
                </v:shape>
                <o:OLEObject Type="Embed" ProgID="Equation.3" ShapeID="_x0000_i1065" DrawAspect="Content" ObjectID="_1782126534" r:id="rId87"/>
              </w:object>
            </w:r>
          </w:p>
        </w:tc>
        <w:tc>
          <w:tcPr>
            <w:tcW w:w="1588" w:type="dxa"/>
            <w:tcBorders>
              <w:top w:val="single" w:sz="4" w:space="0" w:color="auto"/>
              <w:left w:val="single" w:sz="4" w:space="0" w:color="auto"/>
              <w:bottom w:val="single" w:sz="4" w:space="0" w:color="auto"/>
              <w:right w:val="single" w:sz="4" w:space="0" w:color="auto"/>
            </w:tcBorders>
            <w:hideMark/>
          </w:tcPr>
          <w:p w14:paraId="7F96C998" w14:textId="77777777" w:rsidR="003A71DE" w:rsidRPr="004722E6" w:rsidRDefault="003A71DE" w:rsidP="001A5D47">
            <w:pPr>
              <w:pStyle w:val="TAC"/>
              <w:rPr>
                <w:rFonts w:eastAsia="SimSun"/>
              </w:rPr>
            </w:pPr>
            <w:r w:rsidRPr="004722E6">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56C0C647"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C836796" w14:textId="77777777" w:rsidR="003A71DE" w:rsidRPr="004722E6" w:rsidRDefault="003A71DE" w:rsidP="001A5D47">
            <w:pPr>
              <w:pStyle w:val="TAC"/>
              <w:rPr>
                <w:rFonts w:eastAsia="SimSun"/>
                <w:lang w:eastAsia="zh-CN"/>
              </w:rPr>
            </w:pPr>
            <w:r w:rsidRPr="004722E6">
              <w:rPr>
                <w:rFonts w:eastAsia="SimSun"/>
                <w:lang w:eastAsia="zh-CN"/>
              </w:rPr>
              <w:t>5</w:t>
            </w:r>
          </w:p>
        </w:tc>
        <w:tc>
          <w:tcPr>
            <w:tcW w:w="851" w:type="dxa"/>
            <w:tcBorders>
              <w:top w:val="single" w:sz="4" w:space="0" w:color="auto"/>
              <w:left w:val="single" w:sz="4" w:space="0" w:color="auto"/>
              <w:bottom w:val="single" w:sz="4" w:space="0" w:color="auto"/>
              <w:right w:val="single" w:sz="4" w:space="0" w:color="auto"/>
            </w:tcBorders>
            <w:hideMark/>
          </w:tcPr>
          <w:p w14:paraId="1829BE82"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147E52FA" w14:textId="77777777" w:rsidR="003A71DE" w:rsidRPr="004722E6" w:rsidRDefault="003A71DE" w:rsidP="001A5D47">
            <w:pPr>
              <w:pStyle w:val="TAC"/>
              <w:rPr>
                <w:rFonts w:eastAsia="SimSun"/>
                <w:lang w:eastAsia="zh-C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4D41FAD0"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773FEE07"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6A9B7508" w14:textId="77777777" w:rsidR="003A71DE" w:rsidRPr="004722E6" w:rsidRDefault="003A71DE" w:rsidP="001A5D47">
            <w:pPr>
              <w:pStyle w:val="TAC"/>
              <w:rPr>
                <w:rFonts w:eastAsia="SimSun"/>
                <w:lang w:eastAsia="zh-CN"/>
              </w:rPr>
            </w:pPr>
            <w:r w:rsidRPr="004722E6">
              <w:rPr>
                <w:rFonts w:eastAsia="SimSun"/>
                <w:lang w:eastAsia="zh-CN"/>
              </w:rPr>
              <w:t>5</w:t>
            </w:r>
          </w:p>
        </w:tc>
      </w:tr>
      <w:tr w:rsidR="003A71DE" w:rsidRPr="004722E6" w14:paraId="14A3A0A3"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4CA085D9" w14:textId="77777777" w:rsidR="003A71DE" w:rsidRPr="004722E6" w:rsidRDefault="003A71DE" w:rsidP="001A5D47">
            <w:pPr>
              <w:pStyle w:val="TAL"/>
              <w:rPr>
                <w:rFonts w:eastAsia="SimSun"/>
              </w:rPr>
            </w:pPr>
            <w:r w:rsidRPr="004722E6">
              <w:rPr>
                <w:position w:val="-12"/>
              </w:rPr>
              <w:object w:dxaOrig="435" w:dyaOrig="435" w14:anchorId="032B3CA4">
                <v:shape id="_x0000_i1066" type="#_x0000_t75" style="width:20.75pt;height:20.75pt" o:ole="" fillcolor="window">
                  <v:imagedata r:id="rId71" o:title=""/>
                </v:shape>
                <o:OLEObject Type="Embed" ProgID="Equation.3" ShapeID="_x0000_i1066" DrawAspect="Content" ObjectID="_1782126535" r:id="rId88"/>
              </w:object>
            </w:r>
            <w:r w:rsidRPr="004722E6">
              <w:rPr>
                <w:rFonts w:eastAsia="SimSun"/>
              </w:rPr>
              <w:t xml:space="preserve"> </w:t>
            </w:r>
            <w:r w:rsidRPr="004722E6">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453BAC39" w14:textId="77777777" w:rsidR="003A71DE" w:rsidRPr="004722E6" w:rsidRDefault="003A71DE" w:rsidP="001A5D47">
            <w:pPr>
              <w:pStyle w:val="TAC"/>
              <w:rPr>
                <w:rFonts w:eastAsia="SimSun"/>
              </w:rPr>
            </w:pPr>
            <w:r w:rsidRPr="004722E6">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1D4AF11C"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F106FF3" w14:textId="77777777" w:rsidR="003A71DE" w:rsidRPr="004722E6" w:rsidRDefault="003A71DE" w:rsidP="001A5D47">
            <w:pPr>
              <w:pStyle w:val="TAC"/>
              <w:rPr>
                <w:rFonts w:eastAsia="SimSun"/>
              </w:rPr>
            </w:pPr>
            <w:r w:rsidRPr="004722E6">
              <w:rPr>
                <w:rFonts w:eastAsia="SimSun"/>
              </w:rPr>
              <w:t>-98</w:t>
            </w:r>
          </w:p>
        </w:tc>
      </w:tr>
      <w:tr w:rsidR="003A71DE" w:rsidRPr="004722E6" w14:paraId="5AE814E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64563B25" w14:textId="77777777" w:rsidR="003A71DE" w:rsidRPr="004722E6" w:rsidRDefault="003A71DE" w:rsidP="001A5D47">
            <w:pPr>
              <w:pStyle w:val="TAL"/>
              <w:rPr>
                <w:rFonts w:eastAsia="SimSun"/>
              </w:rPr>
            </w:pPr>
            <w:r w:rsidRPr="004722E6">
              <w:rPr>
                <w:position w:val="-12"/>
              </w:rPr>
              <w:object w:dxaOrig="435" w:dyaOrig="435" w14:anchorId="2CC208B7">
                <v:shape id="_x0000_i1067" type="#_x0000_t75" style="width:20.75pt;height:20.75pt" o:ole="" fillcolor="window">
                  <v:imagedata r:id="rId71" o:title=""/>
                </v:shape>
                <o:OLEObject Type="Embed" ProgID="Equation.3" ShapeID="_x0000_i1067" DrawAspect="Content" ObjectID="_1782126536" r:id="rId89"/>
              </w:object>
            </w:r>
            <w:r w:rsidRPr="004722E6">
              <w:rPr>
                <w:rFonts w:eastAsia="SimSun"/>
              </w:rPr>
              <w:t xml:space="preserve"> </w:t>
            </w:r>
            <w:r w:rsidRPr="004722E6">
              <w:rPr>
                <w:rFonts w:eastAsia="SimSun"/>
                <w:vertAlign w:val="superscript"/>
              </w:rPr>
              <w:t>Note2</w:t>
            </w:r>
          </w:p>
        </w:tc>
        <w:tc>
          <w:tcPr>
            <w:tcW w:w="1588" w:type="dxa"/>
            <w:tcBorders>
              <w:top w:val="single" w:sz="4" w:space="0" w:color="auto"/>
              <w:left w:val="single" w:sz="4" w:space="0" w:color="auto"/>
              <w:bottom w:val="single" w:sz="4" w:space="0" w:color="auto"/>
              <w:right w:val="single" w:sz="4" w:space="0" w:color="auto"/>
            </w:tcBorders>
            <w:hideMark/>
          </w:tcPr>
          <w:p w14:paraId="5B27E18B" w14:textId="77777777" w:rsidR="003A71DE" w:rsidRPr="004722E6" w:rsidRDefault="003A71DE" w:rsidP="001A5D47">
            <w:pPr>
              <w:pStyle w:val="TAC"/>
              <w:rPr>
                <w:rFonts w:eastAsia="SimSun"/>
              </w:rPr>
            </w:pPr>
            <w:r w:rsidRPr="004722E6">
              <w:rPr>
                <w:rFonts w:eastAsia="SimSun"/>
              </w:rPr>
              <w:t>dBm/15 kHz</w:t>
            </w:r>
          </w:p>
        </w:tc>
        <w:tc>
          <w:tcPr>
            <w:tcW w:w="1418" w:type="dxa"/>
            <w:tcBorders>
              <w:top w:val="single" w:sz="4" w:space="0" w:color="auto"/>
              <w:left w:val="single" w:sz="4" w:space="0" w:color="auto"/>
              <w:bottom w:val="single" w:sz="4" w:space="0" w:color="auto"/>
              <w:right w:val="single" w:sz="4" w:space="0" w:color="auto"/>
            </w:tcBorders>
            <w:hideMark/>
          </w:tcPr>
          <w:p w14:paraId="240468F0"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83A980D" w14:textId="77777777" w:rsidR="003A71DE" w:rsidRPr="004722E6" w:rsidRDefault="003A71DE" w:rsidP="001A5D47">
            <w:pPr>
              <w:pStyle w:val="TAC"/>
              <w:rPr>
                <w:rFonts w:eastAsia="SimSun"/>
              </w:rPr>
            </w:pPr>
            <w:r w:rsidRPr="004722E6">
              <w:rPr>
                <w:rFonts w:eastAsia="SimSun"/>
              </w:rPr>
              <w:t>-89</w:t>
            </w:r>
          </w:p>
        </w:tc>
      </w:tr>
      <w:tr w:rsidR="003A71DE" w:rsidRPr="004722E6" w14:paraId="45E87905"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14767DCB" w14:textId="77777777" w:rsidR="003A71DE" w:rsidRPr="004722E6" w:rsidRDefault="003A71DE" w:rsidP="001A5D47">
            <w:pPr>
              <w:pStyle w:val="TAL"/>
              <w:rPr>
                <w:rFonts w:eastAsia="SimSun"/>
              </w:rPr>
            </w:pPr>
            <w:r w:rsidRPr="004722E6">
              <w:rPr>
                <w:position w:val="-12"/>
              </w:rPr>
              <w:object w:dxaOrig="855" w:dyaOrig="285" w14:anchorId="2AD5239C">
                <v:shape id="_x0000_i1068" type="#_x0000_t75" style="width:40.9pt;height:15.25pt" o:ole="" fillcolor="window">
                  <v:imagedata r:id="rId74" o:title=""/>
                </v:shape>
                <o:OLEObject Type="Embed" ProgID="Equation.3" ShapeID="_x0000_i1068" DrawAspect="Content" ObjectID="_1782126537" r:id="rId90"/>
              </w:object>
            </w:r>
          </w:p>
        </w:tc>
        <w:tc>
          <w:tcPr>
            <w:tcW w:w="1588" w:type="dxa"/>
            <w:tcBorders>
              <w:top w:val="single" w:sz="4" w:space="0" w:color="auto"/>
              <w:left w:val="single" w:sz="4" w:space="0" w:color="auto"/>
              <w:bottom w:val="single" w:sz="4" w:space="0" w:color="auto"/>
              <w:right w:val="single" w:sz="4" w:space="0" w:color="auto"/>
            </w:tcBorders>
            <w:hideMark/>
          </w:tcPr>
          <w:p w14:paraId="20C49E1A" w14:textId="77777777" w:rsidR="003A71DE" w:rsidRPr="004722E6" w:rsidRDefault="003A71DE" w:rsidP="001A5D47">
            <w:pPr>
              <w:pStyle w:val="TAC"/>
              <w:rPr>
                <w:rFonts w:eastAsia="SimSun"/>
              </w:rPr>
            </w:pPr>
            <w:r w:rsidRPr="004722E6">
              <w:rPr>
                <w:rFonts w:eastAsia="SimSun"/>
              </w:rPr>
              <w:t>dB</w:t>
            </w:r>
          </w:p>
        </w:tc>
        <w:tc>
          <w:tcPr>
            <w:tcW w:w="1418" w:type="dxa"/>
            <w:tcBorders>
              <w:top w:val="single" w:sz="4" w:space="0" w:color="auto"/>
              <w:left w:val="single" w:sz="4" w:space="0" w:color="auto"/>
              <w:bottom w:val="single" w:sz="4" w:space="0" w:color="auto"/>
              <w:right w:val="single" w:sz="4" w:space="0" w:color="auto"/>
            </w:tcBorders>
            <w:hideMark/>
          </w:tcPr>
          <w:p w14:paraId="31F21E9E"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08D5EB4" w14:textId="77777777" w:rsidR="003A71DE" w:rsidRPr="004722E6" w:rsidRDefault="003A71DE" w:rsidP="001A5D47">
            <w:pPr>
              <w:pStyle w:val="TAC"/>
              <w:rPr>
                <w:rFonts w:eastAsia="SimSun"/>
              </w:rPr>
            </w:pPr>
            <w:r w:rsidRPr="004722E6">
              <w:rPr>
                <w:rFonts w:eastAsia="SimSun"/>
              </w:rPr>
              <w:t>5</w:t>
            </w:r>
          </w:p>
        </w:tc>
        <w:tc>
          <w:tcPr>
            <w:tcW w:w="851" w:type="dxa"/>
            <w:tcBorders>
              <w:top w:val="single" w:sz="4" w:space="0" w:color="auto"/>
              <w:left w:val="single" w:sz="4" w:space="0" w:color="auto"/>
              <w:bottom w:val="single" w:sz="4" w:space="0" w:color="auto"/>
              <w:right w:val="single" w:sz="4" w:space="0" w:color="auto"/>
            </w:tcBorders>
            <w:hideMark/>
          </w:tcPr>
          <w:p w14:paraId="3A76E7EC"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7EAC1BFA" w14:textId="77777777" w:rsidR="003A71DE" w:rsidRPr="004722E6" w:rsidRDefault="003A71DE" w:rsidP="001A5D47">
            <w:pPr>
              <w:pStyle w:val="TAC"/>
              <w:rPr>
                <w:rFonts w:eastAsia="SimSu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2BBA3E75"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22FAD311"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0B7FEE5F" w14:textId="77777777" w:rsidR="003A71DE" w:rsidRPr="004722E6" w:rsidRDefault="003A71DE" w:rsidP="001A5D47">
            <w:pPr>
              <w:pStyle w:val="TAC"/>
              <w:rPr>
                <w:rFonts w:eastAsia="SimSun"/>
              </w:rPr>
            </w:pPr>
            <w:r w:rsidRPr="004722E6">
              <w:rPr>
                <w:rFonts w:eastAsia="SimSun"/>
              </w:rPr>
              <w:t>5</w:t>
            </w:r>
          </w:p>
        </w:tc>
      </w:tr>
      <w:tr w:rsidR="003A71DE" w:rsidRPr="004722E6" w14:paraId="09D10597"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02778BBD" w14:textId="77777777" w:rsidR="003A71DE" w:rsidRPr="004722E6" w:rsidRDefault="003A71DE" w:rsidP="001A5D47">
            <w:pPr>
              <w:pStyle w:val="TAL"/>
              <w:rPr>
                <w:rFonts w:eastAsia="SimSun"/>
              </w:rPr>
            </w:pPr>
            <w:r w:rsidRPr="004722E6">
              <w:rPr>
                <w:rFonts w:eastAsia="SimSun"/>
              </w:rPr>
              <w:t xml:space="preserve">SS-RSRP </w:t>
            </w:r>
            <w:r w:rsidRPr="004722E6">
              <w:rPr>
                <w:rFonts w:eastAsia="SimSun"/>
                <w:vertAlign w:val="superscript"/>
              </w:rPr>
              <w:t>Note3</w:t>
            </w:r>
          </w:p>
        </w:tc>
        <w:tc>
          <w:tcPr>
            <w:tcW w:w="1588" w:type="dxa"/>
            <w:tcBorders>
              <w:top w:val="single" w:sz="4" w:space="0" w:color="auto"/>
              <w:left w:val="single" w:sz="4" w:space="0" w:color="auto"/>
              <w:bottom w:val="single" w:sz="4" w:space="0" w:color="auto"/>
              <w:right w:val="single" w:sz="4" w:space="0" w:color="auto"/>
            </w:tcBorders>
            <w:hideMark/>
          </w:tcPr>
          <w:p w14:paraId="3F3879BF" w14:textId="77777777" w:rsidR="003A71DE" w:rsidRPr="004722E6" w:rsidRDefault="003A71DE" w:rsidP="001A5D47">
            <w:pPr>
              <w:pStyle w:val="TAC"/>
              <w:rPr>
                <w:rFonts w:eastAsia="SimSun"/>
              </w:rPr>
            </w:pPr>
            <w:r w:rsidRPr="004722E6">
              <w:rPr>
                <w:rFonts w:eastAsia="SimSun"/>
              </w:rPr>
              <w:t>dBm/SCS</w:t>
            </w:r>
          </w:p>
        </w:tc>
        <w:tc>
          <w:tcPr>
            <w:tcW w:w="1418" w:type="dxa"/>
            <w:tcBorders>
              <w:top w:val="single" w:sz="4" w:space="0" w:color="auto"/>
              <w:left w:val="single" w:sz="4" w:space="0" w:color="auto"/>
              <w:bottom w:val="single" w:sz="4" w:space="0" w:color="auto"/>
              <w:right w:val="single" w:sz="4" w:space="0" w:color="auto"/>
            </w:tcBorders>
            <w:hideMark/>
          </w:tcPr>
          <w:p w14:paraId="74A3750B"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3DCE23FA" w14:textId="77777777" w:rsidR="003A71DE" w:rsidRPr="004722E6" w:rsidRDefault="003A71DE" w:rsidP="001A5D47">
            <w:pPr>
              <w:pStyle w:val="TAC"/>
              <w:rPr>
                <w:rFonts w:eastAsia="SimSun"/>
              </w:rPr>
            </w:pPr>
            <w:r w:rsidRPr="004722E6">
              <w:rPr>
                <w:rFonts w:eastAsia="SimSun"/>
                <w:lang w:eastAsia="zh-CN"/>
              </w:rPr>
              <w:t>-93</w:t>
            </w:r>
          </w:p>
        </w:tc>
        <w:tc>
          <w:tcPr>
            <w:tcW w:w="851" w:type="dxa"/>
            <w:tcBorders>
              <w:top w:val="single" w:sz="4" w:space="0" w:color="auto"/>
              <w:left w:val="single" w:sz="4" w:space="0" w:color="auto"/>
              <w:bottom w:val="single" w:sz="4" w:space="0" w:color="auto"/>
              <w:right w:val="single" w:sz="4" w:space="0" w:color="auto"/>
            </w:tcBorders>
            <w:hideMark/>
          </w:tcPr>
          <w:p w14:paraId="284706C3" w14:textId="77777777" w:rsidR="003A71DE" w:rsidRPr="004722E6" w:rsidRDefault="003A71DE" w:rsidP="001A5D47">
            <w:pPr>
              <w:pStyle w:val="TAC"/>
              <w:rPr>
                <w:rFonts w:eastAsia="SimSu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47DB319E" w14:textId="77777777" w:rsidR="003A71DE" w:rsidRPr="004722E6" w:rsidRDefault="003A71DE" w:rsidP="001A5D47">
            <w:pPr>
              <w:pStyle w:val="TAC"/>
              <w:rPr>
                <w:rFonts w:eastAsia="SimSu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3F0B5EE1"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3243A778"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687C763E" w14:textId="77777777" w:rsidR="003A71DE" w:rsidRPr="004722E6" w:rsidRDefault="003A71DE" w:rsidP="001A5D47">
            <w:pPr>
              <w:pStyle w:val="TAC"/>
              <w:rPr>
                <w:rFonts w:eastAsia="SimSun"/>
                <w:lang w:eastAsia="zh-CN"/>
              </w:rPr>
            </w:pPr>
            <w:r w:rsidRPr="004722E6">
              <w:rPr>
                <w:rFonts w:eastAsia="SimSun"/>
              </w:rPr>
              <w:t>-93</w:t>
            </w:r>
          </w:p>
        </w:tc>
      </w:tr>
      <w:tr w:rsidR="003A71DE" w:rsidRPr="004722E6" w14:paraId="3B883D66"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2D015E6" w14:textId="77777777" w:rsidR="003A71DE" w:rsidRPr="004722E6" w:rsidRDefault="003A71DE" w:rsidP="001A5D47">
            <w:pPr>
              <w:pStyle w:val="TAL"/>
              <w:rPr>
                <w:rFonts w:eastAsia="SimSun"/>
              </w:rPr>
            </w:pPr>
            <w:r w:rsidRPr="004722E6">
              <w:rPr>
                <w:rFonts w:eastAsia="SimSun"/>
              </w:rPr>
              <w:t>Io</w:t>
            </w:r>
          </w:p>
        </w:tc>
        <w:tc>
          <w:tcPr>
            <w:tcW w:w="1588" w:type="dxa"/>
            <w:tcBorders>
              <w:top w:val="single" w:sz="4" w:space="0" w:color="auto"/>
              <w:left w:val="single" w:sz="4" w:space="0" w:color="auto"/>
              <w:bottom w:val="single" w:sz="4" w:space="0" w:color="auto"/>
              <w:right w:val="single" w:sz="4" w:space="0" w:color="auto"/>
            </w:tcBorders>
            <w:hideMark/>
          </w:tcPr>
          <w:p w14:paraId="73E4DA30" w14:textId="77777777" w:rsidR="003A71DE" w:rsidRPr="004722E6" w:rsidRDefault="003A71DE" w:rsidP="001A5D47">
            <w:pPr>
              <w:pStyle w:val="TAC"/>
              <w:rPr>
                <w:rFonts w:eastAsia="SimSun"/>
              </w:rPr>
            </w:pPr>
            <w:r w:rsidRPr="004722E6">
              <w:rPr>
                <w:rFonts w:eastAsia="SimSun"/>
                <w:lang w:eastAsia="zh-CN"/>
              </w:rPr>
              <w:t>dBm/95.04 MHz</w:t>
            </w:r>
          </w:p>
        </w:tc>
        <w:tc>
          <w:tcPr>
            <w:tcW w:w="1418" w:type="dxa"/>
            <w:tcBorders>
              <w:top w:val="single" w:sz="4" w:space="0" w:color="auto"/>
              <w:left w:val="single" w:sz="4" w:space="0" w:color="auto"/>
              <w:bottom w:val="single" w:sz="4" w:space="0" w:color="auto"/>
              <w:right w:val="single" w:sz="4" w:space="0" w:color="auto"/>
            </w:tcBorders>
            <w:hideMark/>
          </w:tcPr>
          <w:p w14:paraId="2D936823" w14:textId="77777777" w:rsidR="003A71DE" w:rsidRPr="004722E6" w:rsidRDefault="003A71DE" w:rsidP="001A5D47">
            <w:pPr>
              <w:pStyle w:val="TAC"/>
              <w:rPr>
                <w:rFonts w:eastAsia="SimSun"/>
                <w:lang w:eastAsia="zh-CN"/>
              </w:rPr>
            </w:pPr>
            <w:r w:rsidRPr="004722E6">
              <w:rPr>
                <w:rFonts w:eastAsia="SimSun"/>
                <w:lang w:eastAsia="zh-CN"/>
              </w:rPr>
              <w:t>1</w:t>
            </w:r>
          </w:p>
        </w:tc>
        <w:tc>
          <w:tcPr>
            <w:tcW w:w="1198" w:type="dxa"/>
            <w:tcBorders>
              <w:top w:val="single" w:sz="4" w:space="0" w:color="auto"/>
              <w:left w:val="single" w:sz="4" w:space="0" w:color="auto"/>
              <w:bottom w:val="single" w:sz="4" w:space="0" w:color="auto"/>
              <w:right w:val="single" w:sz="4" w:space="0" w:color="auto"/>
            </w:tcBorders>
            <w:hideMark/>
          </w:tcPr>
          <w:p w14:paraId="0B0ED492" w14:textId="77777777" w:rsidR="003A71DE" w:rsidRPr="004722E6" w:rsidRDefault="003A71DE" w:rsidP="001A5D47">
            <w:pPr>
              <w:pStyle w:val="TAC"/>
              <w:rPr>
                <w:rFonts w:eastAsia="SimSun"/>
                <w:lang w:eastAsia="zh-CN"/>
              </w:rPr>
            </w:pPr>
            <w:r w:rsidRPr="004722E6">
              <w:rPr>
                <w:rFonts w:eastAsia="SimSun"/>
                <w:lang w:eastAsia="zh-CN"/>
              </w:rPr>
              <w:t>-62.82</w:t>
            </w:r>
          </w:p>
        </w:tc>
        <w:tc>
          <w:tcPr>
            <w:tcW w:w="851" w:type="dxa"/>
            <w:tcBorders>
              <w:top w:val="single" w:sz="4" w:space="0" w:color="auto"/>
              <w:left w:val="single" w:sz="4" w:space="0" w:color="auto"/>
              <w:bottom w:val="single" w:sz="4" w:space="0" w:color="auto"/>
              <w:right w:val="single" w:sz="4" w:space="0" w:color="auto"/>
            </w:tcBorders>
            <w:hideMark/>
          </w:tcPr>
          <w:p w14:paraId="52FD8DF3" w14:textId="77777777" w:rsidR="003A71DE" w:rsidRPr="004722E6" w:rsidRDefault="003A71DE" w:rsidP="001A5D47">
            <w:pPr>
              <w:pStyle w:val="TAC"/>
              <w:rPr>
                <w:rFonts w:eastAsia="SimSun"/>
                <w:lang w:eastAsia="zh-CN"/>
              </w:rPr>
            </w:pPr>
            <w:r w:rsidRPr="004722E6">
              <w:rPr>
                <w:rFonts w:eastAsia="SimSun"/>
              </w:rPr>
              <w:t>-infinity</w:t>
            </w:r>
          </w:p>
        </w:tc>
        <w:tc>
          <w:tcPr>
            <w:tcW w:w="899" w:type="dxa"/>
            <w:tcBorders>
              <w:top w:val="single" w:sz="4" w:space="0" w:color="auto"/>
              <w:left w:val="single" w:sz="4" w:space="0" w:color="auto"/>
              <w:bottom w:val="single" w:sz="4" w:space="0" w:color="auto"/>
              <w:right w:val="single" w:sz="4" w:space="0" w:color="auto"/>
            </w:tcBorders>
            <w:hideMark/>
          </w:tcPr>
          <w:p w14:paraId="643B83DC" w14:textId="77777777" w:rsidR="003A71DE" w:rsidRPr="004722E6" w:rsidRDefault="003A71DE" w:rsidP="001A5D47">
            <w:pPr>
              <w:pStyle w:val="TAC"/>
              <w:rPr>
                <w:rFonts w:eastAsia="SimSun"/>
                <w:lang w:eastAsia="zh-CN"/>
              </w:rPr>
            </w:pPr>
            <w:r w:rsidRPr="004722E6">
              <w:rPr>
                <w:rFonts w:eastAsia="SimSun"/>
              </w:rPr>
              <w:t>-infinity</w:t>
            </w:r>
          </w:p>
        </w:tc>
        <w:tc>
          <w:tcPr>
            <w:tcW w:w="802" w:type="dxa"/>
            <w:tcBorders>
              <w:top w:val="single" w:sz="4" w:space="0" w:color="auto"/>
              <w:left w:val="single" w:sz="4" w:space="0" w:color="auto"/>
              <w:bottom w:val="single" w:sz="4" w:space="0" w:color="auto"/>
              <w:right w:val="single" w:sz="4" w:space="0" w:color="auto"/>
            </w:tcBorders>
            <w:hideMark/>
          </w:tcPr>
          <w:p w14:paraId="5A3E6DEE" w14:textId="77777777" w:rsidR="003A71DE" w:rsidRPr="004722E6" w:rsidRDefault="003A71DE" w:rsidP="001A5D47">
            <w:pPr>
              <w:pStyle w:val="TAC"/>
              <w:rPr>
                <w:rFonts w:eastAsia="SimSun"/>
              </w:rPr>
            </w:pPr>
            <w:r w:rsidRPr="004722E6">
              <w:rPr>
                <w:rFonts w:eastAsia="SimSun"/>
              </w:rPr>
              <w:t>-infinity</w:t>
            </w:r>
          </w:p>
        </w:tc>
        <w:tc>
          <w:tcPr>
            <w:tcW w:w="850" w:type="dxa"/>
            <w:tcBorders>
              <w:top w:val="single" w:sz="4" w:space="0" w:color="auto"/>
              <w:left w:val="single" w:sz="4" w:space="0" w:color="auto"/>
              <w:bottom w:val="single" w:sz="4" w:space="0" w:color="auto"/>
              <w:right w:val="single" w:sz="4" w:space="0" w:color="auto"/>
            </w:tcBorders>
            <w:hideMark/>
          </w:tcPr>
          <w:p w14:paraId="280C2997" w14:textId="77777777" w:rsidR="003A71DE" w:rsidRPr="004722E6" w:rsidRDefault="003A71DE" w:rsidP="001A5D47">
            <w:pPr>
              <w:pStyle w:val="TAC"/>
              <w:rPr>
                <w:rFonts w:eastAsia="SimSun"/>
              </w:rPr>
            </w:pPr>
            <w:r w:rsidRPr="004722E6">
              <w:rPr>
                <w:rFonts w:eastAsia="SimSun"/>
              </w:rPr>
              <w:t>-infinity</w:t>
            </w:r>
          </w:p>
        </w:tc>
        <w:tc>
          <w:tcPr>
            <w:tcW w:w="767" w:type="dxa"/>
            <w:tcBorders>
              <w:top w:val="single" w:sz="4" w:space="0" w:color="auto"/>
              <w:left w:val="single" w:sz="4" w:space="0" w:color="auto"/>
              <w:bottom w:val="single" w:sz="4" w:space="0" w:color="auto"/>
              <w:right w:val="single" w:sz="4" w:space="0" w:color="auto"/>
            </w:tcBorders>
            <w:hideMark/>
          </w:tcPr>
          <w:p w14:paraId="75A44F6F" w14:textId="77777777" w:rsidR="003A71DE" w:rsidRPr="004722E6" w:rsidRDefault="003A71DE" w:rsidP="001A5D47">
            <w:pPr>
              <w:pStyle w:val="TAC"/>
              <w:rPr>
                <w:rFonts w:eastAsia="SimSun"/>
                <w:lang w:eastAsia="zh-CN"/>
              </w:rPr>
            </w:pPr>
            <w:r w:rsidRPr="004722E6">
              <w:rPr>
                <w:rFonts w:eastAsia="SimSun"/>
                <w:lang w:eastAsia="zh-CN"/>
              </w:rPr>
              <w:t>-62.82</w:t>
            </w:r>
          </w:p>
        </w:tc>
      </w:tr>
      <w:tr w:rsidR="003A71DE" w:rsidRPr="004722E6" w14:paraId="7827D659" w14:textId="77777777" w:rsidTr="003A71DE">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74A8576E" w14:textId="77777777" w:rsidR="003A71DE" w:rsidRPr="004722E6" w:rsidRDefault="003A71DE" w:rsidP="001A5D47">
            <w:pPr>
              <w:pStyle w:val="TAL"/>
              <w:rPr>
                <w:rFonts w:eastAsia="SimSun"/>
              </w:rPr>
            </w:pPr>
            <w:r w:rsidRPr="004722E6">
              <w:rPr>
                <w:rFonts w:eastAsia="SimSun"/>
              </w:rPr>
              <w:t xml:space="preserve">Propagation Condition </w:t>
            </w:r>
          </w:p>
        </w:tc>
        <w:tc>
          <w:tcPr>
            <w:tcW w:w="1588" w:type="dxa"/>
            <w:tcBorders>
              <w:top w:val="single" w:sz="4" w:space="0" w:color="auto"/>
              <w:left w:val="single" w:sz="4" w:space="0" w:color="auto"/>
              <w:bottom w:val="single" w:sz="4" w:space="0" w:color="auto"/>
              <w:right w:val="single" w:sz="4" w:space="0" w:color="auto"/>
            </w:tcBorders>
          </w:tcPr>
          <w:p w14:paraId="792F0DF2" w14:textId="77777777" w:rsidR="003A71DE" w:rsidRPr="004722E6" w:rsidRDefault="003A71DE" w:rsidP="001A5D47">
            <w:pPr>
              <w:pStyle w:val="TAC"/>
              <w:rPr>
                <w:rFonts w:eastAsia="SimSun"/>
              </w:rPr>
            </w:pPr>
          </w:p>
        </w:tc>
        <w:tc>
          <w:tcPr>
            <w:tcW w:w="1418" w:type="dxa"/>
            <w:tcBorders>
              <w:top w:val="single" w:sz="4" w:space="0" w:color="auto"/>
              <w:left w:val="single" w:sz="4" w:space="0" w:color="auto"/>
              <w:bottom w:val="single" w:sz="4" w:space="0" w:color="auto"/>
              <w:right w:val="single" w:sz="4" w:space="0" w:color="auto"/>
            </w:tcBorders>
            <w:hideMark/>
          </w:tcPr>
          <w:p w14:paraId="1D36E7D7" w14:textId="77777777" w:rsidR="003A71DE" w:rsidRPr="004722E6" w:rsidRDefault="003A71DE" w:rsidP="001A5D47">
            <w:pPr>
              <w:pStyle w:val="TAC"/>
              <w:rPr>
                <w:rFonts w:eastAsia="SimSun"/>
                <w:lang w:eastAsia="zh-CN"/>
              </w:rPr>
            </w:pPr>
            <w:r w:rsidRPr="004722E6">
              <w:rPr>
                <w:rFonts w:eastAsia="SimSun"/>
                <w:lang w:eastAsia="zh-CN"/>
              </w:rPr>
              <w:t>1</w:t>
            </w:r>
          </w:p>
        </w:tc>
        <w:tc>
          <w:tcPr>
            <w:tcW w:w="5367" w:type="dxa"/>
            <w:gridSpan w:val="6"/>
            <w:tcBorders>
              <w:top w:val="single" w:sz="4" w:space="0" w:color="auto"/>
              <w:left w:val="single" w:sz="4" w:space="0" w:color="auto"/>
              <w:bottom w:val="single" w:sz="4" w:space="0" w:color="auto"/>
              <w:right w:val="single" w:sz="4" w:space="0" w:color="auto"/>
            </w:tcBorders>
            <w:hideMark/>
          </w:tcPr>
          <w:p w14:paraId="5E68DE5F" w14:textId="77777777" w:rsidR="003A71DE" w:rsidRPr="004722E6" w:rsidRDefault="003A71DE" w:rsidP="001A5D47">
            <w:pPr>
              <w:pStyle w:val="TAC"/>
              <w:rPr>
                <w:rFonts w:eastAsia="SimSun"/>
              </w:rPr>
            </w:pPr>
            <w:r w:rsidRPr="004722E6">
              <w:rPr>
                <w:rFonts w:eastAsia="SimSun"/>
              </w:rPr>
              <w:t>AWGN</w:t>
            </w:r>
          </w:p>
        </w:tc>
      </w:tr>
      <w:tr w:rsidR="003A71DE" w:rsidRPr="004722E6" w14:paraId="4D8C6D10" w14:textId="77777777" w:rsidTr="003A71DE">
        <w:trPr>
          <w:cantSplit/>
          <w:jc w:val="center"/>
        </w:trPr>
        <w:tc>
          <w:tcPr>
            <w:tcW w:w="10324" w:type="dxa"/>
            <w:gridSpan w:val="9"/>
            <w:tcBorders>
              <w:top w:val="single" w:sz="4" w:space="0" w:color="auto"/>
              <w:left w:val="single" w:sz="4" w:space="0" w:color="auto"/>
              <w:bottom w:val="single" w:sz="4" w:space="0" w:color="auto"/>
              <w:right w:val="single" w:sz="4" w:space="0" w:color="auto"/>
            </w:tcBorders>
            <w:hideMark/>
          </w:tcPr>
          <w:p w14:paraId="2B570D7E" w14:textId="77777777" w:rsidR="003A71DE" w:rsidRPr="004722E6" w:rsidRDefault="003A71DE" w:rsidP="001A5D47">
            <w:pPr>
              <w:pStyle w:val="TAN"/>
              <w:rPr>
                <w:rFonts w:eastAsia="SimSun"/>
              </w:rPr>
            </w:pPr>
            <w:r w:rsidRPr="004722E6">
              <w:rPr>
                <w:rFonts w:eastAsia="SimSun"/>
              </w:rPr>
              <w:t>Note 1:</w:t>
            </w:r>
            <w:r w:rsidRPr="004722E6">
              <w:rPr>
                <w:rFonts w:eastAsia="SimSun"/>
              </w:rPr>
              <w:tab/>
              <w:t>OCNG shall be used such that both cells are fully allocated and a constant total transmitted power spectral density is achieved for all OFDM symbols.</w:t>
            </w:r>
          </w:p>
          <w:p w14:paraId="45AD69AC" w14:textId="77777777" w:rsidR="003A71DE" w:rsidRPr="004722E6" w:rsidRDefault="003A71DE" w:rsidP="001A5D47">
            <w:pPr>
              <w:pStyle w:val="TAN"/>
              <w:rPr>
                <w:rFonts w:eastAsia="SimSun"/>
              </w:rPr>
            </w:pPr>
            <w:r w:rsidRPr="004722E6">
              <w:rPr>
                <w:rFonts w:eastAsia="SimSun"/>
              </w:rPr>
              <w:t>Note 2:</w:t>
            </w:r>
            <w:r w:rsidRPr="004722E6">
              <w:rPr>
                <w:rFonts w:eastAsia="SimSun"/>
              </w:rPr>
              <w:tab/>
              <w:t xml:space="preserve">Interference from other cells and noise sources not specified in the test is assumed to be constant over subcarriers and time and shall be modelled as AWGN of appropriate power for </w:t>
            </w:r>
            <w:r w:rsidRPr="004722E6">
              <w:object w:dxaOrig="435" w:dyaOrig="435" w14:anchorId="4DC3DAF5">
                <v:shape id="_x0000_i1069" type="#_x0000_t75" style="width:20.75pt;height:20.75pt" o:ole="" fillcolor="window">
                  <v:imagedata r:id="rId71" o:title=""/>
                </v:shape>
                <o:OLEObject Type="Embed" ProgID="Equation.3" ShapeID="_x0000_i1069" DrawAspect="Content" ObjectID="_1782126538" r:id="rId91"/>
              </w:object>
            </w:r>
            <w:r w:rsidRPr="004722E6">
              <w:rPr>
                <w:rFonts w:eastAsia="SimSun"/>
              </w:rPr>
              <w:t xml:space="preserve"> to be fulfilled.</w:t>
            </w:r>
          </w:p>
          <w:p w14:paraId="28BBCF97" w14:textId="77777777" w:rsidR="003A71DE" w:rsidRPr="004722E6" w:rsidRDefault="003A71DE" w:rsidP="001A5D47">
            <w:pPr>
              <w:pStyle w:val="TAN"/>
              <w:rPr>
                <w:rFonts w:eastAsia="SimSun"/>
              </w:rPr>
            </w:pPr>
            <w:r w:rsidRPr="004722E6">
              <w:rPr>
                <w:rFonts w:eastAsia="SimSun"/>
              </w:rPr>
              <w:t>Note 3:</w:t>
            </w:r>
            <w:r w:rsidRPr="004722E6">
              <w:rPr>
                <w:rFonts w:eastAsia="SimSun"/>
              </w:rPr>
              <w:tab/>
              <w:t xml:space="preserve">SS-RSRP levels have been derived from other parameters for information purposes. They are not settable parameters themselves. </w:t>
            </w:r>
          </w:p>
          <w:p w14:paraId="4817A11B" w14:textId="77777777" w:rsidR="003A71DE" w:rsidRPr="004722E6" w:rsidRDefault="003A71DE" w:rsidP="001A5D47">
            <w:pPr>
              <w:pStyle w:val="TAN"/>
              <w:rPr>
                <w:rFonts w:eastAsia="SimSun"/>
              </w:rPr>
            </w:pPr>
            <w:r w:rsidRPr="004722E6">
              <w:rPr>
                <w:rFonts w:eastAsia="SimSun"/>
              </w:rPr>
              <w:t>Note 4:</w:t>
            </w:r>
            <w:r w:rsidRPr="004722E6">
              <w:rPr>
                <w:rFonts w:eastAsia="SimSun"/>
              </w:rPr>
              <w:tab/>
              <w:t>Void</w:t>
            </w:r>
          </w:p>
        </w:tc>
      </w:tr>
    </w:tbl>
    <w:p w14:paraId="1F40DA01" w14:textId="77777777" w:rsidR="003A71DE" w:rsidRPr="00CE0F04" w:rsidRDefault="003A71DE" w:rsidP="003A71DE"/>
    <w:p w14:paraId="15F80E04" w14:textId="77777777" w:rsidR="003A71DE" w:rsidRPr="00CE0F04" w:rsidRDefault="003A71DE" w:rsidP="001A5D47">
      <w:pPr>
        <w:pStyle w:val="H6"/>
      </w:pPr>
      <w:r w:rsidRPr="00CE0F04">
        <w:t>G.2.1.1.1.4.2</w:t>
      </w:r>
      <w:r w:rsidRPr="00CE0F04">
        <w:tab/>
        <w:t>Test Requirements</w:t>
      </w:r>
    </w:p>
    <w:p w14:paraId="683E6506" w14:textId="77777777" w:rsidR="003A71DE" w:rsidRPr="00CE0F04" w:rsidRDefault="003A71DE" w:rsidP="003A71DE">
      <w:pPr>
        <w:rPr>
          <w:rFonts w:cs="v4.2.0"/>
        </w:rPr>
      </w:pPr>
      <w:r w:rsidRPr="00CE0F04">
        <w:rPr>
          <w:rFonts w:cs="v4.2.0"/>
        </w:rPr>
        <w:t xml:space="preserve">The RRC re-establishment delay is defined as the time from the start of time period T3, to the moment when the IAB-MT starts to send PRACH preambles to cell 2 for sending the </w:t>
      </w:r>
      <w:r w:rsidRPr="00CE0F04">
        <w:rPr>
          <w:i/>
        </w:rPr>
        <w:t>RRCReestablishmentRequest</w:t>
      </w:r>
      <w:r w:rsidRPr="00CE0F04">
        <w:t xml:space="preserve"> </w:t>
      </w:r>
      <w:r w:rsidRPr="00CE0F04">
        <w:rPr>
          <w:rFonts w:cs="v4.2.0"/>
        </w:rPr>
        <w:t>message to cell 2.</w:t>
      </w:r>
    </w:p>
    <w:p w14:paraId="3CB69283" w14:textId="77777777" w:rsidR="003A71DE" w:rsidRPr="00CE0F04" w:rsidRDefault="003A71DE" w:rsidP="003A71DE">
      <w:pPr>
        <w:rPr>
          <w:rFonts w:cs="v4.2.0"/>
        </w:rPr>
      </w:pPr>
      <w:r w:rsidRPr="00CE0F04">
        <w:rPr>
          <w:rFonts w:cs="v4.2.0"/>
        </w:rPr>
        <w:t xml:space="preserve">The RRC re-establishment delay </w:t>
      </w:r>
      <w:r w:rsidRPr="00CE0F04">
        <w:t>to an unknown NR intra frequency cell</w:t>
      </w:r>
      <w:r w:rsidRPr="00CE0F04">
        <w:rPr>
          <w:rFonts w:cs="v4.2.0"/>
        </w:rPr>
        <w:t xml:space="preserve"> without serving cell timing shall be less than 30 s.</w:t>
      </w:r>
    </w:p>
    <w:p w14:paraId="431F84AE" w14:textId="77777777" w:rsidR="003A71DE" w:rsidRPr="00CE0F04" w:rsidRDefault="003A71DE" w:rsidP="003A71DE">
      <w:pPr>
        <w:rPr>
          <w:rFonts w:cs="v4.2.0"/>
        </w:rPr>
      </w:pPr>
      <w:r w:rsidRPr="00CE0F04">
        <w:rPr>
          <w:rFonts w:cs="v4.2.0"/>
        </w:rPr>
        <w:t>The rate of correct RRC re-establishments observed during repeated tests shall be at least 90%.</w:t>
      </w:r>
    </w:p>
    <w:p w14:paraId="2B31DFED" w14:textId="77777777" w:rsidR="003A71DE" w:rsidRPr="00CE0F04" w:rsidRDefault="003A71DE" w:rsidP="00387AF3">
      <w:pPr>
        <w:pStyle w:val="NO"/>
      </w:pPr>
      <w:r w:rsidRPr="00CE0F04">
        <w:t>NOTE:</w:t>
      </w:r>
      <w:r w:rsidRPr="00CE0F04">
        <w:tab/>
        <w:t>The RRC re-establishment delay in the test is derived from the following expression:</w:t>
      </w:r>
    </w:p>
    <w:p w14:paraId="33686356" w14:textId="15DCF9D6" w:rsidR="003A71DE" w:rsidRPr="00CE0F04" w:rsidRDefault="00000000" w:rsidP="00387AF3">
      <w:pPr>
        <w:pStyle w:val="EQ"/>
        <w:rPr>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46B7A4B9" w14:textId="77777777" w:rsidR="003A71DE" w:rsidRPr="00CE0F04" w:rsidRDefault="003A71DE" w:rsidP="003A71DE">
      <w:pPr>
        <w:keepLines/>
        <w:ind w:left="1135" w:hanging="851"/>
      </w:pPr>
      <w:r w:rsidRPr="00CE0F04">
        <w:t>Where:</w:t>
      </w:r>
    </w:p>
    <w:p w14:paraId="0E3715D1" w14:textId="77777777" w:rsidR="003A71DE" w:rsidRPr="00CE0F04" w:rsidRDefault="003A71DE" w:rsidP="003A71DE">
      <w:pPr>
        <w:ind w:left="851" w:hanging="284"/>
      </w:pPr>
      <w:r w:rsidRPr="00CE0F04">
        <w:tab/>
        <w:t>T</w:t>
      </w:r>
      <w:r w:rsidRPr="00CE0F04">
        <w:rPr>
          <w:vertAlign w:val="subscript"/>
        </w:rPr>
        <w:t>UL_grant</w:t>
      </w:r>
      <w:r w:rsidRPr="00CE0F04">
        <w:t xml:space="preserve"> = It is the time required to acquire and process uplink grant from the target cell.</w:t>
      </w:r>
      <w:r w:rsidRPr="00CE0F04">
        <w:rPr>
          <w:rFonts w:cs="v4.2.0"/>
        </w:rPr>
        <w:t xml:space="preserve"> The PRACH reception is used as a trigger for the completion of the test; hence </w:t>
      </w:r>
      <w:r w:rsidRPr="00CE0F04">
        <w:t>T</w:t>
      </w:r>
      <w:r w:rsidRPr="00CE0F04">
        <w:rPr>
          <w:vertAlign w:val="subscript"/>
        </w:rPr>
        <w:t xml:space="preserve">UL_grant </w:t>
      </w:r>
      <w:r w:rsidRPr="00CE0F04">
        <w:t>is not used.</w:t>
      </w:r>
    </w:p>
    <w:p w14:paraId="724CA6C6" w14:textId="77777777" w:rsidR="003A71DE" w:rsidRPr="00CE0F04" w:rsidRDefault="00000000" w:rsidP="00387AF3">
      <w:pPr>
        <w:pStyle w:val="EQ"/>
      </w:pPr>
      <m:oMathPara>
        <m:oMath>
          <m:sSub>
            <m:sSubPr>
              <m:ctrlPr>
                <w:rPr>
                  <w:rFonts w:ascii="Cambria Math" w:hAnsi="Cambria Math"/>
                </w:rPr>
              </m:ctrlPr>
            </m:sSubPr>
            <m:e>
              <m:r>
                <w:rPr>
                  <w:rFonts w:ascii="Cambria Math" w:hAnsi="Cambria Math"/>
                </w:rPr>
                <m:t>T</m:t>
              </m:r>
            </m:e>
            <m:sub>
              <m:r>
                <w:rPr>
                  <w:rFonts w:ascii="Cambria Math" w:hAnsi="Cambria Math"/>
                </w:rPr>
                <m:t>IAB</m:t>
              </m:r>
              <m:r>
                <m:rPr>
                  <m:sty m:val="p"/>
                </m:rPr>
                <w:rPr>
                  <w:rFonts w:ascii="Cambria Math" w:hAnsi="Cambria Math"/>
                </w:rPr>
                <m:t>-</m:t>
              </m:r>
              <m:r>
                <w:rPr>
                  <w:rFonts w:ascii="Cambria Math" w:hAnsi="Cambria Math"/>
                </w:rPr>
                <m:t>MT</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=400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freq</m:t>
                  </m:r>
                </m:sub>
              </m:sSub>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m:oMathPara>
    </w:p>
    <w:p w14:paraId="01A6EE73" w14:textId="77777777" w:rsidR="003A71DE" w:rsidRPr="00CE0F04" w:rsidRDefault="003A71DE" w:rsidP="003A71DE">
      <w:pPr>
        <w:ind w:left="851" w:hanging="284"/>
      </w:pPr>
      <w:r w:rsidRPr="00CE0F04">
        <w:rPr>
          <w:rFonts w:cs="v4.2.0"/>
        </w:rPr>
        <w:tab/>
        <w:t>N</w:t>
      </w:r>
      <w:r w:rsidRPr="00CE0F04">
        <w:rPr>
          <w:rFonts w:cs="v4.2.0"/>
          <w:vertAlign w:val="subscript"/>
        </w:rPr>
        <w:t>freq</w:t>
      </w:r>
      <w:r w:rsidRPr="00CE0F04">
        <w:t xml:space="preserve"> = 1</w:t>
      </w:r>
    </w:p>
    <w:p w14:paraId="7C165045" w14:textId="77777777" w:rsidR="003A71DE" w:rsidRPr="00CE0F04" w:rsidRDefault="003A71DE" w:rsidP="003A71DE">
      <w:pPr>
        <w:ind w:left="851" w:hanging="284"/>
      </w:pPr>
      <w:r w:rsidRPr="00CE0F04">
        <w:rPr>
          <w:rFonts w:cs="v4.2.0"/>
          <w:iCs/>
        </w:rPr>
        <w:tab/>
        <w:t>T</w:t>
      </w:r>
      <w:r w:rsidRPr="00CE0F04">
        <w:rPr>
          <w:rFonts w:cs="v4.2.0"/>
          <w:iCs/>
          <w:vertAlign w:val="subscript"/>
        </w:rPr>
        <w:t>identify_intra_NR</w:t>
      </w:r>
      <w:r w:rsidRPr="00CE0F04">
        <w:t xml:space="preserve"> = 28160 ms</w:t>
      </w:r>
    </w:p>
    <w:p w14:paraId="7F12647E" w14:textId="77777777" w:rsidR="003A71DE" w:rsidRPr="00CE0F04" w:rsidRDefault="003A71DE" w:rsidP="003A71DE">
      <w:pPr>
        <w:ind w:left="851" w:hanging="284"/>
      </w:pPr>
      <w:r w:rsidRPr="00CE0F04">
        <w:tab/>
        <w:t>T</w:t>
      </w:r>
      <w:r w:rsidRPr="00CE0F04">
        <w:rPr>
          <w:vertAlign w:val="subscript"/>
        </w:rPr>
        <w:t>SI</w:t>
      </w:r>
      <w:r w:rsidRPr="00CE0F04">
        <w:t xml:space="preserve"> </w:t>
      </w:r>
      <w:r w:rsidRPr="00CE0F04">
        <w:rPr>
          <w:iCs/>
        </w:rPr>
        <w:t xml:space="preserve">= 1280 ms; it is the </w:t>
      </w:r>
      <w:r w:rsidRPr="00CE0F04">
        <w:rPr>
          <w:rFonts w:cs="v4.2.0"/>
        </w:rPr>
        <w:t xml:space="preserve">time required for receiving all the relevant system information as </w:t>
      </w:r>
      <w:r w:rsidRPr="00CE0F04">
        <w:t xml:space="preserve">defined in TS 38.331 [2] </w:t>
      </w:r>
      <w:r w:rsidRPr="00CE0F04">
        <w:rPr>
          <w:rFonts w:cs="v4.2.0"/>
        </w:rPr>
        <w:t>for the target intra-frequency NR cell.</w:t>
      </w:r>
    </w:p>
    <w:p w14:paraId="7FA6440F" w14:textId="77777777" w:rsidR="003A71DE" w:rsidRPr="00CE0F04" w:rsidRDefault="003A71DE" w:rsidP="003A71DE">
      <w:pPr>
        <w:ind w:left="851" w:hanging="284"/>
      </w:pPr>
      <w:r w:rsidRPr="00CE0F04">
        <w:rPr>
          <w:rFonts w:cs="v4.2.0"/>
        </w:rPr>
        <w:tab/>
        <w:t>T</w:t>
      </w:r>
      <w:r w:rsidRPr="00CE0F04">
        <w:rPr>
          <w:rFonts w:cs="v4.2.0"/>
          <w:vertAlign w:val="subscript"/>
        </w:rPr>
        <w:t>PRACH</w:t>
      </w:r>
      <w:r w:rsidRPr="00CE0F04">
        <w:rPr>
          <w:vertAlign w:val="subscript"/>
        </w:rPr>
        <w:t xml:space="preserve"> </w:t>
      </w:r>
      <w:r w:rsidRPr="00CE0F04">
        <w:t>= 15 ms; it is the additional delay caused by the random access procedure.</w:t>
      </w:r>
    </w:p>
    <w:p w14:paraId="288DF141" w14:textId="3490D5B2" w:rsidR="003A71DE" w:rsidRDefault="003A71DE" w:rsidP="003A71DE">
      <w:r w:rsidRPr="00CE0F04">
        <w:t>This gives a total of 29855 ms, allow 30 s in the test case.</w:t>
      </w:r>
    </w:p>
    <w:p w14:paraId="3362E10F" w14:textId="77777777" w:rsidR="00387AF3" w:rsidRPr="00CE0F04" w:rsidRDefault="00387AF3" w:rsidP="003A71DE"/>
    <w:p w14:paraId="686D238D" w14:textId="77777777" w:rsidR="003A71DE" w:rsidRDefault="003A71DE" w:rsidP="00BA0D24">
      <w:pPr>
        <w:pStyle w:val="Heading5"/>
        <w:rPr>
          <w:snapToGrid w:val="0"/>
        </w:rPr>
      </w:pPr>
      <w:bookmarkStart w:id="14477" w:name="_Toc74583674"/>
      <w:bookmarkStart w:id="14478" w:name="_Toc76542487"/>
      <w:bookmarkStart w:id="14479" w:name="_Toc82450469"/>
      <w:bookmarkStart w:id="14480" w:name="_Toc82451117"/>
      <w:bookmarkStart w:id="14481" w:name="_Toc89949506"/>
      <w:bookmarkStart w:id="14482" w:name="_Toc98755895"/>
      <w:bookmarkStart w:id="14483" w:name="_Toc98763487"/>
      <w:bookmarkStart w:id="14484" w:name="_Toc106184416"/>
      <w:bookmarkStart w:id="14485" w:name="_Toc130402439"/>
      <w:bookmarkStart w:id="14486" w:name="_Toc137532361"/>
      <w:bookmarkStart w:id="14487" w:name="_Toc138852862"/>
      <w:bookmarkStart w:id="14488" w:name="_Toc145529928"/>
      <w:bookmarkStart w:id="14489" w:name="_Toc155325890"/>
      <w:bookmarkStart w:id="14490" w:name="_Toc161655756"/>
      <w:bookmarkStart w:id="14491" w:name="_Toc169621091"/>
      <w:r>
        <w:rPr>
          <w:snapToGrid w:val="0"/>
        </w:rPr>
        <w:t>G</w:t>
      </w:r>
      <w:r w:rsidRPr="004E396D">
        <w:rPr>
          <w:snapToGrid w:val="0"/>
        </w:rPr>
        <w:t>.</w:t>
      </w:r>
      <w:r>
        <w:rPr>
          <w:snapToGrid w:val="0"/>
        </w:rPr>
        <w:t>2</w:t>
      </w:r>
      <w:r w:rsidRPr="004E396D">
        <w:rPr>
          <w:snapToGrid w:val="0"/>
        </w:rPr>
        <w:t>.</w:t>
      </w:r>
      <w:r>
        <w:rPr>
          <w:snapToGrid w:val="0"/>
        </w:rPr>
        <w:t>1</w:t>
      </w:r>
      <w:r w:rsidRPr="004E396D">
        <w:rPr>
          <w:snapToGrid w:val="0"/>
        </w:rPr>
        <w:t>.</w:t>
      </w:r>
      <w:r>
        <w:rPr>
          <w:snapToGrid w:val="0"/>
        </w:rPr>
        <w:t>1</w:t>
      </w:r>
      <w:r w:rsidRPr="004E396D">
        <w:rPr>
          <w:snapToGrid w:val="0"/>
        </w:rPr>
        <w:t>.</w:t>
      </w:r>
      <w:r>
        <w:rPr>
          <w:snapToGrid w:val="0"/>
        </w:rPr>
        <w:t>2</w:t>
      </w:r>
      <w:r w:rsidRPr="004E396D">
        <w:rPr>
          <w:snapToGrid w:val="0"/>
        </w:rPr>
        <w:tab/>
      </w:r>
      <w:r w:rsidRPr="00BC4DF2">
        <w:rPr>
          <w:snapToGrid w:val="0"/>
        </w:rPr>
        <w:t>RRC Connection Release with Redirection</w:t>
      </w:r>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p>
    <w:p w14:paraId="3DF9C95D" w14:textId="77777777" w:rsidR="003A71DE" w:rsidRPr="007E2F91" w:rsidRDefault="003A71DE" w:rsidP="00BA0D24">
      <w:pPr>
        <w:pStyle w:val="H6"/>
        <w:rPr>
          <w:rFonts w:eastAsiaTheme="minorEastAsia"/>
        </w:rPr>
      </w:pPr>
      <w:r w:rsidRPr="007E2F91">
        <w:rPr>
          <w:rFonts w:eastAsiaTheme="minorEastAsia"/>
        </w:rPr>
        <w:t>G.2.1.1.</w:t>
      </w:r>
      <w:r>
        <w:rPr>
          <w:rFonts w:eastAsiaTheme="minorEastAsia"/>
        </w:rPr>
        <w:t>2</w:t>
      </w:r>
      <w:r w:rsidRPr="007E2F91">
        <w:rPr>
          <w:rFonts w:eastAsiaTheme="minorEastAsia"/>
        </w:rPr>
        <w:t>.1</w:t>
      </w:r>
      <w:r w:rsidRPr="007E2F91">
        <w:rPr>
          <w:rFonts w:eastAsiaTheme="minorEastAsia"/>
        </w:rPr>
        <w:tab/>
        <w:t>Redirection from NR in FR1 to NR in FR1</w:t>
      </w:r>
    </w:p>
    <w:p w14:paraId="32AED944" w14:textId="77777777" w:rsidR="003A71DE" w:rsidRPr="007E2F91" w:rsidRDefault="003A71DE" w:rsidP="00BA0D24">
      <w:pPr>
        <w:pStyle w:val="H6"/>
        <w:rPr>
          <w:rFonts w:eastAsiaTheme="minorEastAsia"/>
          <w:snapToGrid w:val="0"/>
        </w:rPr>
      </w:pPr>
      <w:r w:rsidRPr="00BA0D24">
        <w:t>G.2.1.1.2.1.1</w:t>
      </w:r>
      <w:r w:rsidRPr="00BA0D24">
        <w:tab/>
        <w:t>Test Purpose and Environmen</w:t>
      </w:r>
      <w:r w:rsidRPr="007E2F91">
        <w:rPr>
          <w:rFonts w:eastAsiaTheme="minorEastAsia"/>
          <w:snapToGrid w:val="0"/>
        </w:rPr>
        <w:t>t</w:t>
      </w:r>
    </w:p>
    <w:p w14:paraId="78D1CF6E" w14:textId="77777777" w:rsidR="003A71DE" w:rsidRPr="007E2F91" w:rsidRDefault="003A71DE" w:rsidP="003A71DE">
      <w:pPr>
        <w:rPr>
          <w:rFonts w:eastAsiaTheme="minorEastAsia" w:cs="v4.2.0"/>
        </w:rPr>
      </w:pPr>
      <w:r w:rsidRPr="007E2F91">
        <w:rPr>
          <w:rFonts w:eastAsiaTheme="minorEastAsia" w:cs="v4.2.0"/>
        </w:rPr>
        <w:t>This test is to verify RRC connection release with redirection from NR to NR requirements specified in clause 12.1.1.3.</w:t>
      </w:r>
    </w:p>
    <w:p w14:paraId="240FA4FA"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snapToGrid w:val="0"/>
        </w:rPr>
        <w:tab/>
        <w:t>Test Parameters</w:t>
      </w:r>
    </w:p>
    <w:p w14:paraId="0738C199" w14:textId="77777777" w:rsidR="003A71DE" w:rsidRPr="007E2F91" w:rsidRDefault="003A71DE" w:rsidP="003A71DE">
      <w:pPr>
        <w:rPr>
          <w:rFonts w:eastAsiaTheme="minorEastAsia"/>
        </w:rPr>
      </w:pPr>
      <w:r w:rsidRPr="007E2F91">
        <w:rPr>
          <w:rFonts w:eastAsiaTheme="minorEastAsia"/>
        </w:rPr>
        <w:t xml:space="preserve">Supported test configurations are shown in 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-1. The time delay is tested by using the parameters in 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-2, and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-3. </w:t>
      </w:r>
    </w:p>
    <w:p w14:paraId="2767B598" w14:textId="77777777" w:rsidR="003A71DE" w:rsidRPr="007E2F91" w:rsidRDefault="003A71DE" w:rsidP="003A71DE">
      <w:pPr>
        <w:rPr>
          <w:rFonts w:eastAsiaTheme="minorEastAsia"/>
        </w:rPr>
      </w:pPr>
      <w:r w:rsidRPr="007E2F91">
        <w:rPr>
          <w:rFonts w:eastAsiaTheme="minorEastAsia"/>
        </w:rPr>
        <w:t xml:space="preserve">The test consists of two successive time periods, with time duration of T1, and T2 respectively. The </w:t>
      </w:r>
      <w:r w:rsidRPr="007E2F91">
        <w:rPr>
          <w:rFonts w:eastAsiaTheme="minorEastAsia" w:hint="eastAsia"/>
          <w:i/>
          <w:lang w:eastAsia="zh-CN"/>
        </w:rPr>
        <w:t>RRCRelease</w:t>
      </w:r>
      <w:r w:rsidRPr="007E2F91">
        <w:rPr>
          <w:rFonts w:eastAsiaTheme="minorEastAsia"/>
        </w:rPr>
        <w:t xml:space="preserve"> message shall be sent to the IAB-MT during period T1 and the start of T2 is the instant when the last TTI containing the RRC message is sent to the IAB-MT. Prior to time duration T2, the IAB-MT shall not have any timing information of Cell 2. Cell 2 is powered up at the beginning of the T2.</w:t>
      </w:r>
    </w:p>
    <w:p w14:paraId="50AE45BC" w14:textId="77777777" w:rsidR="003A71DE" w:rsidRPr="007E2F91" w:rsidRDefault="003A71DE" w:rsidP="00BA0D24">
      <w:pPr>
        <w:pStyle w:val="TH"/>
        <w:rPr>
          <w:rFonts w:eastAsiaTheme="minorEastAsia"/>
          <w:lang w:eastAsia="zh-CN"/>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 xml:space="preserve">-1: </w:t>
      </w:r>
      <w:r w:rsidRPr="007E2F91">
        <w:rPr>
          <w:rFonts w:eastAsiaTheme="minorEastAsia"/>
          <w:snapToGrid w:val="0"/>
        </w:rPr>
        <w:t>Redirection</w:t>
      </w:r>
      <w:r w:rsidRPr="007E2F91">
        <w:rPr>
          <w:rFonts w:eastAsiaTheme="minorEastAsia"/>
        </w:rPr>
        <w:t xml:space="preserve"> from NR to NR</w:t>
      </w:r>
      <w:r w:rsidRPr="007E2F91">
        <w:rPr>
          <w:rFonts w:eastAsiaTheme="minorEastAsia"/>
          <w:snapToGrid w:val="0"/>
        </w:rPr>
        <w:t xml:space="preserve"> </w:t>
      </w:r>
      <w:r w:rsidRPr="007E2F91">
        <w:rPr>
          <w:rFonts w:eastAsiaTheme="minorEastAsia"/>
        </w:rPr>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A71DE" w:rsidRPr="007E2F91" w14:paraId="4DDF713F" w14:textId="77777777" w:rsidTr="003A71DE">
        <w:tc>
          <w:tcPr>
            <w:tcW w:w="2330" w:type="dxa"/>
            <w:shd w:val="clear" w:color="auto" w:fill="auto"/>
          </w:tcPr>
          <w:p w14:paraId="48B61C02" w14:textId="77777777" w:rsidR="003A71DE" w:rsidRPr="007E2F91" w:rsidRDefault="003A71DE" w:rsidP="001A5D47">
            <w:pPr>
              <w:pStyle w:val="TAH"/>
              <w:rPr>
                <w:rFonts w:eastAsiaTheme="minorEastAsia"/>
              </w:rPr>
            </w:pPr>
            <w:r w:rsidRPr="007E2F91">
              <w:rPr>
                <w:rFonts w:eastAsiaTheme="minorEastAsia"/>
              </w:rPr>
              <w:t>Config</w:t>
            </w:r>
          </w:p>
        </w:tc>
        <w:tc>
          <w:tcPr>
            <w:tcW w:w="7299" w:type="dxa"/>
            <w:shd w:val="clear" w:color="auto" w:fill="auto"/>
          </w:tcPr>
          <w:p w14:paraId="0D5D42FC" w14:textId="77777777" w:rsidR="003A71DE" w:rsidRPr="007E2F91" w:rsidRDefault="003A71DE" w:rsidP="001A5D47">
            <w:pPr>
              <w:pStyle w:val="TAH"/>
              <w:rPr>
                <w:rFonts w:eastAsiaTheme="minorEastAsia"/>
                <w:lang w:val="en-US"/>
              </w:rPr>
            </w:pPr>
            <w:r w:rsidRPr="007E2F91">
              <w:rPr>
                <w:rFonts w:eastAsiaTheme="minorEastAsia"/>
              </w:rPr>
              <w:t>Description</w:t>
            </w:r>
          </w:p>
        </w:tc>
      </w:tr>
      <w:tr w:rsidR="003A71DE" w:rsidRPr="007E2F91" w14:paraId="61DB84B4" w14:textId="77777777" w:rsidTr="003A71DE">
        <w:tc>
          <w:tcPr>
            <w:tcW w:w="2330" w:type="dxa"/>
            <w:shd w:val="clear" w:color="auto" w:fill="auto"/>
          </w:tcPr>
          <w:p w14:paraId="10086478" w14:textId="77777777" w:rsidR="003A71DE" w:rsidRPr="007E2F91" w:rsidRDefault="003A71DE" w:rsidP="001A5D47">
            <w:pPr>
              <w:pStyle w:val="TAL"/>
              <w:rPr>
                <w:rFonts w:eastAsiaTheme="minorEastAsia"/>
              </w:rPr>
            </w:pPr>
            <w:r w:rsidRPr="007E2F91">
              <w:rPr>
                <w:rFonts w:eastAsiaTheme="minorEastAsia"/>
              </w:rPr>
              <w:t>1</w:t>
            </w:r>
          </w:p>
        </w:tc>
        <w:tc>
          <w:tcPr>
            <w:tcW w:w="7299" w:type="dxa"/>
            <w:shd w:val="clear" w:color="auto" w:fill="auto"/>
          </w:tcPr>
          <w:p w14:paraId="2D02F642" w14:textId="77777777" w:rsidR="003A71DE" w:rsidRPr="007E2F91" w:rsidRDefault="003A71DE" w:rsidP="001A5D47">
            <w:pPr>
              <w:pStyle w:val="TAL"/>
              <w:rPr>
                <w:rFonts w:eastAsiaTheme="minorEastAsia"/>
              </w:rPr>
            </w:pPr>
            <w:r w:rsidRPr="007E2F91">
              <w:rPr>
                <w:rFonts w:eastAsiaTheme="minorEastAsia"/>
              </w:rPr>
              <w:t>Source cell: NR 15 kHz SSB SCS, TDD duplex mode</w:t>
            </w:r>
          </w:p>
          <w:p w14:paraId="65AE1153" w14:textId="77777777" w:rsidR="003A71DE" w:rsidRPr="007E2F91" w:rsidRDefault="003A71DE" w:rsidP="001A5D47">
            <w:pPr>
              <w:pStyle w:val="TAL"/>
              <w:rPr>
                <w:rFonts w:eastAsiaTheme="minorEastAsia"/>
              </w:rPr>
            </w:pPr>
            <w:r w:rsidRPr="007E2F91">
              <w:rPr>
                <w:rFonts w:eastAsiaTheme="minorEastAsia"/>
              </w:rPr>
              <w:t>Target cell: NR 15 kHz SSB SCS, TDD duplex mode</w:t>
            </w:r>
          </w:p>
        </w:tc>
      </w:tr>
      <w:tr w:rsidR="003A71DE" w:rsidRPr="007E2F91" w14:paraId="3D1A9A97" w14:textId="77777777" w:rsidTr="003A71DE">
        <w:tc>
          <w:tcPr>
            <w:tcW w:w="2330" w:type="dxa"/>
            <w:shd w:val="clear" w:color="auto" w:fill="auto"/>
          </w:tcPr>
          <w:p w14:paraId="3D7EC847" w14:textId="77777777" w:rsidR="003A71DE" w:rsidRPr="007E2F91" w:rsidRDefault="003A71DE" w:rsidP="001A5D47">
            <w:pPr>
              <w:pStyle w:val="TAL"/>
              <w:rPr>
                <w:rFonts w:eastAsiaTheme="minorEastAsia"/>
              </w:rPr>
            </w:pPr>
            <w:r w:rsidRPr="007E2F91">
              <w:rPr>
                <w:rFonts w:eastAsiaTheme="minorEastAsia"/>
              </w:rPr>
              <w:t>2</w:t>
            </w:r>
          </w:p>
        </w:tc>
        <w:tc>
          <w:tcPr>
            <w:tcW w:w="7299" w:type="dxa"/>
            <w:shd w:val="clear" w:color="auto" w:fill="auto"/>
          </w:tcPr>
          <w:p w14:paraId="43D6324C" w14:textId="77777777" w:rsidR="003A71DE" w:rsidRPr="007E2F91" w:rsidRDefault="003A71DE" w:rsidP="001A5D47">
            <w:pPr>
              <w:pStyle w:val="TAL"/>
              <w:rPr>
                <w:rFonts w:eastAsiaTheme="minorEastAsia"/>
              </w:rPr>
            </w:pPr>
            <w:r w:rsidRPr="007E2F91">
              <w:rPr>
                <w:rFonts w:eastAsiaTheme="minorEastAsia"/>
              </w:rPr>
              <w:t>Source cell: NR 30 kHz SSB SCS, TDD duplex mode</w:t>
            </w:r>
          </w:p>
          <w:p w14:paraId="0B5453AC" w14:textId="77777777" w:rsidR="003A71DE" w:rsidRPr="007E2F91" w:rsidRDefault="003A71DE" w:rsidP="001A5D47">
            <w:pPr>
              <w:pStyle w:val="TAL"/>
              <w:rPr>
                <w:rFonts w:eastAsiaTheme="minorEastAsia"/>
              </w:rPr>
            </w:pPr>
            <w:r w:rsidRPr="007E2F91">
              <w:rPr>
                <w:rFonts w:eastAsiaTheme="minorEastAsia"/>
              </w:rPr>
              <w:t>Target cell: NR 30 kHz SSB SCS, TDD duplex mode</w:t>
            </w:r>
          </w:p>
        </w:tc>
      </w:tr>
      <w:tr w:rsidR="003A71DE" w:rsidRPr="007E2F91" w14:paraId="40BB6351" w14:textId="77777777" w:rsidTr="003A71DE">
        <w:tc>
          <w:tcPr>
            <w:tcW w:w="9629" w:type="dxa"/>
            <w:gridSpan w:val="2"/>
            <w:shd w:val="clear" w:color="auto" w:fill="auto"/>
          </w:tcPr>
          <w:p w14:paraId="40A97A08" w14:textId="77777777" w:rsidR="003A71DE" w:rsidRPr="007E2F91" w:rsidRDefault="003A71DE" w:rsidP="001A5D47">
            <w:pPr>
              <w:pStyle w:val="TAN"/>
              <w:rPr>
                <w:rFonts w:eastAsiaTheme="minorEastAsia"/>
              </w:rPr>
            </w:pPr>
            <w:r w:rsidRPr="007E2F91">
              <w:rPr>
                <w:rFonts w:eastAsiaTheme="minorEastAsia"/>
              </w:rPr>
              <w:t>Note 1:</w:t>
            </w:r>
            <w:r w:rsidRPr="007E2F91">
              <w:rPr>
                <w:rFonts w:eastAsiaTheme="minorEastAsia"/>
              </w:rPr>
              <w:tab/>
              <w:t>The IAB-MT is only required to be tested in one of the supported test configurations</w:t>
            </w:r>
          </w:p>
        </w:tc>
      </w:tr>
    </w:tbl>
    <w:p w14:paraId="6FDDEF2B" w14:textId="77777777" w:rsidR="003A71DE" w:rsidRPr="007E2F91" w:rsidRDefault="003A71DE" w:rsidP="003A71DE">
      <w:pPr>
        <w:rPr>
          <w:rFonts w:eastAsiaTheme="minorEastAsia"/>
        </w:rPr>
      </w:pPr>
    </w:p>
    <w:p w14:paraId="302D2F2C"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-2</w:t>
      </w:r>
      <w:r w:rsidRPr="007E2F91">
        <w:rPr>
          <w:rFonts w:eastAsiaTheme="minorEastAsia" w:cs="v4.2.0"/>
        </w:rPr>
        <w:t xml:space="preserve">: General test parameters for </w:t>
      </w:r>
      <w:r w:rsidRPr="007E2F91">
        <w:rPr>
          <w:rFonts w:eastAsiaTheme="minorEastAsia"/>
          <w:snapToGrid w:val="0"/>
        </w:rPr>
        <w:t>Redirection</w:t>
      </w:r>
      <w:r w:rsidRPr="007E2F91">
        <w:rPr>
          <w:rFonts w:eastAsiaTheme="minorEastAsia"/>
        </w:rPr>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A71DE" w:rsidRPr="007E2F91" w14:paraId="6209C71F" w14:textId="77777777" w:rsidTr="003A71DE">
        <w:trPr>
          <w:cantSplit/>
          <w:trHeight w:val="113"/>
          <w:jc w:val="center"/>
        </w:trPr>
        <w:tc>
          <w:tcPr>
            <w:tcW w:w="3289" w:type="dxa"/>
            <w:gridSpan w:val="2"/>
            <w:shd w:val="clear" w:color="auto" w:fill="auto"/>
          </w:tcPr>
          <w:p w14:paraId="507769D9" w14:textId="77777777" w:rsidR="003A71DE" w:rsidRPr="007E2F91" w:rsidRDefault="003A71DE" w:rsidP="001A5D47">
            <w:pPr>
              <w:pStyle w:val="TAH"/>
              <w:rPr>
                <w:rFonts w:eastAsiaTheme="minorEastAsia"/>
              </w:rPr>
            </w:pPr>
            <w:r w:rsidRPr="007E2F91">
              <w:rPr>
                <w:rFonts w:eastAsiaTheme="minorEastAsia"/>
              </w:rPr>
              <w:t>Parameter</w:t>
            </w:r>
          </w:p>
        </w:tc>
        <w:tc>
          <w:tcPr>
            <w:tcW w:w="708" w:type="dxa"/>
            <w:shd w:val="clear" w:color="auto" w:fill="auto"/>
          </w:tcPr>
          <w:p w14:paraId="102492E2" w14:textId="77777777" w:rsidR="003A71DE" w:rsidRPr="007E2F91" w:rsidRDefault="003A71DE" w:rsidP="001A5D47">
            <w:pPr>
              <w:pStyle w:val="TAH"/>
              <w:rPr>
                <w:rFonts w:eastAsiaTheme="minorEastAsia"/>
              </w:rPr>
            </w:pPr>
            <w:r w:rsidRPr="007E2F91">
              <w:rPr>
                <w:rFonts w:eastAsiaTheme="minorEastAsia"/>
              </w:rPr>
              <w:t>Unit</w:t>
            </w:r>
          </w:p>
        </w:tc>
        <w:tc>
          <w:tcPr>
            <w:tcW w:w="2410" w:type="dxa"/>
            <w:shd w:val="clear" w:color="auto" w:fill="auto"/>
          </w:tcPr>
          <w:p w14:paraId="6623B4E7" w14:textId="77777777" w:rsidR="003A71DE" w:rsidRPr="007E2F91" w:rsidRDefault="003A71DE" w:rsidP="001A5D47">
            <w:pPr>
              <w:pStyle w:val="TAH"/>
              <w:rPr>
                <w:rFonts w:eastAsiaTheme="minorEastAsia"/>
              </w:rPr>
            </w:pPr>
            <w:r w:rsidRPr="007E2F91">
              <w:rPr>
                <w:rFonts w:eastAsiaTheme="minorEastAsia"/>
              </w:rPr>
              <w:t>Value</w:t>
            </w:r>
          </w:p>
        </w:tc>
        <w:tc>
          <w:tcPr>
            <w:tcW w:w="2835" w:type="dxa"/>
            <w:shd w:val="clear" w:color="auto" w:fill="auto"/>
          </w:tcPr>
          <w:p w14:paraId="02DFE2BB" w14:textId="77777777" w:rsidR="003A71DE" w:rsidRPr="007E2F91" w:rsidRDefault="003A71DE" w:rsidP="001A5D47">
            <w:pPr>
              <w:pStyle w:val="TAH"/>
              <w:rPr>
                <w:rFonts w:eastAsiaTheme="minorEastAsia"/>
              </w:rPr>
            </w:pPr>
            <w:r w:rsidRPr="007E2F91">
              <w:rPr>
                <w:rFonts w:eastAsiaTheme="minorEastAsia"/>
              </w:rPr>
              <w:t>Comment</w:t>
            </w:r>
          </w:p>
        </w:tc>
      </w:tr>
      <w:tr w:rsidR="003A71DE" w:rsidRPr="007E2F91" w14:paraId="55B7EA31" w14:textId="77777777" w:rsidTr="003A71DE">
        <w:trPr>
          <w:cantSplit/>
          <w:trHeight w:val="113"/>
          <w:jc w:val="center"/>
        </w:trPr>
        <w:tc>
          <w:tcPr>
            <w:tcW w:w="1588" w:type="dxa"/>
            <w:vMerge w:val="restart"/>
            <w:shd w:val="clear" w:color="auto" w:fill="auto"/>
          </w:tcPr>
          <w:p w14:paraId="2C28CA08" w14:textId="77777777" w:rsidR="003A71DE" w:rsidRPr="007E2F91" w:rsidRDefault="003A71DE" w:rsidP="001A5D47">
            <w:pPr>
              <w:pStyle w:val="TAL"/>
              <w:rPr>
                <w:rFonts w:eastAsiaTheme="minorEastAsia"/>
              </w:rPr>
            </w:pPr>
            <w:r w:rsidRPr="007E2F91">
              <w:rPr>
                <w:rFonts w:eastAsiaTheme="minorEastAsia"/>
              </w:rPr>
              <w:t>Initial conditions</w:t>
            </w:r>
          </w:p>
        </w:tc>
        <w:tc>
          <w:tcPr>
            <w:tcW w:w="1701" w:type="dxa"/>
            <w:shd w:val="clear" w:color="auto" w:fill="auto"/>
          </w:tcPr>
          <w:p w14:paraId="33DB5040"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7FA27BB1" w14:textId="77777777" w:rsidR="003A71DE" w:rsidRPr="007E2F91" w:rsidRDefault="003A71DE" w:rsidP="001A5D47">
            <w:pPr>
              <w:pStyle w:val="TAC"/>
              <w:rPr>
                <w:rFonts w:eastAsiaTheme="minorEastAsia"/>
              </w:rPr>
            </w:pPr>
          </w:p>
        </w:tc>
        <w:tc>
          <w:tcPr>
            <w:tcW w:w="2410" w:type="dxa"/>
            <w:shd w:val="clear" w:color="auto" w:fill="auto"/>
          </w:tcPr>
          <w:p w14:paraId="17702A57" w14:textId="77777777" w:rsidR="003A71DE" w:rsidRPr="007E2F91" w:rsidRDefault="003A71DE" w:rsidP="001A5D47">
            <w:pPr>
              <w:pStyle w:val="TAC"/>
              <w:rPr>
                <w:rFonts w:eastAsiaTheme="minorEastAsia"/>
              </w:rPr>
            </w:pPr>
            <w:r w:rsidRPr="007E2F91">
              <w:rPr>
                <w:rFonts w:eastAsiaTheme="minorEastAsia"/>
              </w:rPr>
              <w:t>Cell 1</w:t>
            </w:r>
          </w:p>
        </w:tc>
        <w:tc>
          <w:tcPr>
            <w:tcW w:w="2835" w:type="dxa"/>
            <w:shd w:val="clear" w:color="auto" w:fill="auto"/>
          </w:tcPr>
          <w:p w14:paraId="45151AF4" w14:textId="77777777" w:rsidR="003A71DE" w:rsidRPr="007E2F91" w:rsidRDefault="003A71DE" w:rsidP="001A5D47">
            <w:pPr>
              <w:pStyle w:val="TAC"/>
              <w:rPr>
                <w:rFonts w:eastAsiaTheme="minorEastAsia"/>
              </w:rPr>
            </w:pPr>
          </w:p>
        </w:tc>
      </w:tr>
      <w:tr w:rsidR="003A71DE" w:rsidRPr="007E2F91" w14:paraId="79AD9C43" w14:textId="77777777" w:rsidTr="003A71DE">
        <w:trPr>
          <w:cantSplit/>
          <w:trHeight w:val="113"/>
          <w:jc w:val="center"/>
        </w:trPr>
        <w:tc>
          <w:tcPr>
            <w:tcW w:w="1588" w:type="dxa"/>
            <w:vMerge/>
            <w:shd w:val="clear" w:color="auto" w:fill="auto"/>
          </w:tcPr>
          <w:p w14:paraId="0BA034B1" w14:textId="77777777" w:rsidR="003A71DE" w:rsidRPr="007E2F91" w:rsidRDefault="003A71DE" w:rsidP="001A5D47">
            <w:pPr>
              <w:pStyle w:val="TAL"/>
              <w:rPr>
                <w:rFonts w:eastAsiaTheme="minorEastAsia"/>
              </w:rPr>
            </w:pPr>
          </w:p>
        </w:tc>
        <w:tc>
          <w:tcPr>
            <w:tcW w:w="1701" w:type="dxa"/>
            <w:shd w:val="clear" w:color="auto" w:fill="auto"/>
          </w:tcPr>
          <w:p w14:paraId="1C122A71" w14:textId="77777777" w:rsidR="003A71DE" w:rsidRPr="007E2F91" w:rsidRDefault="003A71DE" w:rsidP="001A5D47">
            <w:pPr>
              <w:pStyle w:val="TAL"/>
              <w:rPr>
                <w:rFonts w:eastAsiaTheme="minorEastAsia"/>
              </w:rPr>
            </w:pPr>
            <w:r w:rsidRPr="007E2F91">
              <w:rPr>
                <w:rFonts w:eastAsiaTheme="minorEastAsia"/>
              </w:rPr>
              <w:t>Neighbouring cell</w:t>
            </w:r>
          </w:p>
        </w:tc>
        <w:tc>
          <w:tcPr>
            <w:tcW w:w="708" w:type="dxa"/>
            <w:shd w:val="clear" w:color="auto" w:fill="auto"/>
          </w:tcPr>
          <w:p w14:paraId="7FF2F71B" w14:textId="77777777" w:rsidR="003A71DE" w:rsidRPr="007E2F91" w:rsidRDefault="003A71DE" w:rsidP="001A5D47">
            <w:pPr>
              <w:pStyle w:val="TAC"/>
              <w:rPr>
                <w:rFonts w:eastAsiaTheme="minorEastAsia"/>
              </w:rPr>
            </w:pPr>
          </w:p>
        </w:tc>
        <w:tc>
          <w:tcPr>
            <w:tcW w:w="2410" w:type="dxa"/>
            <w:shd w:val="clear" w:color="auto" w:fill="auto"/>
          </w:tcPr>
          <w:p w14:paraId="26FEC0A5"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16313AE8" w14:textId="77777777" w:rsidR="003A71DE" w:rsidRPr="007E2F91" w:rsidRDefault="003A71DE" w:rsidP="001A5D47">
            <w:pPr>
              <w:pStyle w:val="TAC"/>
              <w:rPr>
                <w:rFonts w:eastAsiaTheme="minorEastAsia"/>
              </w:rPr>
            </w:pPr>
          </w:p>
        </w:tc>
      </w:tr>
      <w:tr w:rsidR="003A71DE" w:rsidRPr="007E2F91" w14:paraId="7F2359B5" w14:textId="77777777" w:rsidTr="003A71DE">
        <w:trPr>
          <w:cantSplit/>
          <w:trHeight w:val="113"/>
          <w:jc w:val="center"/>
        </w:trPr>
        <w:tc>
          <w:tcPr>
            <w:tcW w:w="1588" w:type="dxa"/>
            <w:shd w:val="clear" w:color="auto" w:fill="auto"/>
          </w:tcPr>
          <w:p w14:paraId="1450A935" w14:textId="77777777" w:rsidR="003A71DE" w:rsidRPr="007E2F91" w:rsidRDefault="003A71DE" w:rsidP="001A5D47">
            <w:pPr>
              <w:pStyle w:val="TAL"/>
              <w:rPr>
                <w:rFonts w:eastAsiaTheme="minorEastAsia"/>
              </w:rPr>
            </w:pPr>
            <w:r w:rsidRPr="007E2F91">
              <w:rPr>
                <w:rFonts w:eastAsiaTheme="minorEastAsia"/>
              </w:rPr>
              <w:t>Final condition</w:t>
            </w:r>
          </w:p>
        </w:tc>
        <w:tc>
          <w:tcPr>
            <w:tcW w:w="1701" w:type="dxa"/>
            <w:shd w:val="clear" w:color="auto" w:fill="auto"/>
          </w:tcPr>
          <w:p w14:paraId="75781B43"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1BBABE59" w14:textId="77777777" w:rsidR="003A71DE" w:rsidRPr="007E2F91" w:rsidRDefault="003A71DE" w:rsidP="001A5D47">
            <w:pPr>
              <w:pStyle w:val="TAC"/>
              <w:rPr>
                <w:rFonts w:eastAsiaTheme="minorEastAsia"/>
              </w:rPr>
            </w:pPr>
          </w:p>
        </w:tc>
        <w:tc>
          <w:tcPr>
            <w:tcW w:w="2410" w:type="dxa"/>
            <w:shd w:val="clear" w:color="auto" w:fill="auto"/>
          </w:tcPr>
          <w:p w14:paraId="66250A1C"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3601D3B3" w14:textId="77777777" w:rsidR="003A71DE" w:rsidRPr="007E2F91" w:rsidRDefault="003A71DE" w:rsidP="001A5D47">
            <w:pPr>
              <w:pStyle w:val="TAC"/>
              <w:rPr>
                <w:rFonts w:eastAsiaTheme="minorEastAsia"/>
              </w:rPr>
            </w:pPr>
          </w:p>
        </w:tc>
      </w:tr>
      <w:tr w:rsidR="003A71DE" w:rsidRPr="007E2F91" w14:paraId="70B4044D" w14:textId="77777777" w:rsidTr="003A71DE">
        <w:trPr>
          <w:cantSplit/>
          <w:trHeight w:val="113"/>
          <w:jc w:val="center"/>
        </w:trPr>
        <w:tc>
          <w:tcPr>
            <w:tcW w:w="3289" w:type="dxa"/>
            <w:gridSpan w:val="2"/>
            <w:shd w:val="clear" w:color="auto" w:fill="auto"/>
          </w:tcPr>
          <w:p w14:paraId="0A35733D" w14:textId="77777777" w:rsidR="003A71DE" w:rsidRPr="007E2F91" w:rsidRDefault="003A71DE" w:rsidP="001A5D47">
            <w:pPr>
              <w:pStyle w:val="TAL"/>
              <w:rPr>
                <w:rFonts w:eastAsiaTheme="minorEastAsia"/>
              </w:rPr>
            </w:pPr>
            <w:r w:rsidRPr="007E2F91">
              <w:rPr>
                <w:rFonts w:eastAsiaTheme="minorEastAsia"/>
              </w:rPr>
              <w:t>Filter coefficient</w:t>
            </w:r>
          </w:p>
        </w:tc>
        <w:tc>
          <w:tcPr>
            <w:tcW w:w="708" w:type="dxa"/>
            <w:shd w:val="clear" w:color="auto" w:fill="auto"/>
          </w:tcPr>
          <w:p w14:paraId="3F928FA7" w14:textId="77777777" w:rsidR="003A71DE" w:rsidRPr="007E2F91" w:rsidRDefault="003A71DE" w:rsidP="001A5D47">
            <w:pPr>
              <w:pStyle w:val="TAC"/>
              <w:rPr>
                <w:rFonts w:eastAsiaTheme="minorEastAsia"/>
              </w:rPr>
            </w:pPr>
          </w:p>
        </w:tc>
        <w:tc>
          <w:tcPr>
            <w:tcW w:w="2410" w:type="dxa"/>
            <w:shd w:val="clear" w:color="auto" w:fill="auto"/>
          </w:tcPr>
          <w:p w14:paraId="749DBEC0" w14:textId="77777777" w:rsidR="003A71DE" w:rsidRPr="007E2F91" w:rsidRDefault="003A71DE" w:rsidP="001A5D47">
            <w:pPr>
              <w:pStyle w:val="TAC"/>
              <w:rPr>
                <w:rFonts w:eastAsiaTheme="minorEastAsia"/>
              </w:rPr>
            </w:pPr>
            <w:r w:rsidRPr="007E2F91">
              <w:rPr>
                <w:rFonts w:eastAsiaTheme="minorEastAsia"/>
              </w:rPr>
              <w:t>0</w:t>
            </w:r>
          </w:p>
        </w:tc>
        <w:tc>
          <w:tcPr>
            <w:tcW w:w="2835" w:type="dxa"/>
            <w:shd w:val="clear" w:color="auto" w:fill="auto"/>
          </w:tcPr>
          <w:p w14:paraId="62ABB7B8" w14:textId="77777777" w:rsidR="003A71DE" w:rsidRPr="007E2F91" w:rsidRDefault="003A71DE" w:rsidP="001A5D47">
            <w:pPr>
              <w:pStyle w:val="TAC"/>
              <w:rPr>
                <w:rFonts w:eastAsiaTheme="minorEastAsia"/>
              </w:rPr>
            </w:pPr>
            <w:r w:rsidRPr="007E2F91">
              <w:rPr>
                <w:rFonts w:eastAsiaTheme="minorEastAsia"/>
              </w:rPr>
              <w:t>L3 filtering is not used</w:t>
            </w:r>
          </w:p>
        </w:tc>
      </w:tr>
      <w:tr w:rsidR="003A71DE" w:rsidRPr="007E2F91" w14:paraId="429D8C05" w14:textId="77777777" w:rsidTr="003A71DE">
        <w:trPr>
          <w:cantSplit/>
          <w:trHeight w:val="113"/>
          <w:jc w:val="center"/>
        </w:trPr>
        <w:tc>
          <w:tcPr>
            <w:tcW w:w="3289" w:type="dxa"/>
            <w:gridSpan w:val="2"/>
            <w:shd w:val="clear" w:color="auto" w:fill="auto"/>
          </w:tcPr>
          <w:p w14:paraId="451604D8" w14:textId="77777777" w:rsidR="003A71DE" w:rsidRPr="007E2F91" w:rsidRDefault="003A71DE" w:rsidP="001A5D47">
            <w:pPr>
              <w:pStyle w:val="TAL"/>
              <w:rPr>
                <w:rFonts w:eastAsiaTheme="minorEastAsia"/>
              </w:rPr>
            </w:pPr>
            <w:r w:rsidRPr="007E2F91">
              <w:rPr>
                <w:rFonts w:eastAsiaTheme="minorEastAsia"/>
              </w:rPr>
              <w:t>Access Barring Information</w:t>
            </w:r>
          </w:p>
        </w:tc>
        <w:tc>
          <w:tcPr>
            <w:tcW w:w="708" w:type="dxa"/>
            <w:shd w:val="clear" w:color="auto" w:fill="auto"/>
          </w:tcPr>
          <w:p w14:paraId="78C4AA82" w14:textId="77777777" w:rsidR="003A71DE" w:rsidRPr="007E2F91" w:rsidRDefault="003A71DE" w:rsidP="001A5D47">
            <w:pPr>
              <w:pStyle w:val="TAC"/>
              <w:rPr>
                <w:rFonts w:eastAsiaTheme="minorEastAsia"/>
              </w:rPr>
            </w:pPr>
            <w:r w:rsidRPr="007E2F91">
              <w:rPr>
                <w:rFonts w:eastAsiaTheme="minorEastAsia"/>
              </w:rPr>
              <w:t>-</w:t>
            </w:r>
          </w:p>
        </w:tc>
        <w:tc>
          <w:tcPr>
            <w:tcW w:w="2410" w:type="dxa"/>
            <w:shd w:val="clear" w:color="auto" w:fill="auto"/>
          </w:tcPr>
          <w:p w14:paraId="2BCE277A" w14:textId="77777777" w:rsidR="003A71DE" w:rsidRPr="007E2F91" w:rsidRDefault="003A71DE" w:rsidP="001A5D47">
            <w:pPr>
              <w:pStyle w:val="TAC"/>
              <w:rPr>
                <w:rFonts w:eastAsiaTheme="minorEastAsia"/>
              </w:rPr>
            </w:pPr>
            <w:r w:rsidRPr="007E2F91">
              <w:rPr>
                <w:rFonts w:eastAsiaTheme="minorEastAsia"/>
              </w:rPr>
              <w:t>Not Sent</w:t>
            </w:r>
          </w:p>
        </w:tc>
        <w:tc>
          <w:tcPr>
            <w:tcW w:w="2835" w:type="dxa"/>
            <w:shd w:val="clear" w:color="auto" w:fill="auto"/>
          </w:tcPr>
          <w:p w14:paraId="1ECD3CAD" w14:textId="77777777" w:rsidR="003A71DE" w:rsidRPr="007E2F91" w:rsidRDefault="003A71DE" w:rsidP="001A5D47">
            <w:pPr>
              <w:pStyle w:val="TAC"/>
              <w:rPr>
                <w:rFonts w:eastAsiaTheme="minorEastAsia"/>
              </w:rPr>
            </w:pPr>
            <w:r w:rsidRPr="007E2F91">
              <w:rPr>
                <w:rFonts w:eastAsiaTheme="minorEastAsia"/>
              </w:rPr>
              <w:t>No additional delays in random access procedure.</w:t>
            </w:r>
          </w:p>
        </w:tc>
      </w:tr>
      <w:tr w:rsidR="003A71DE" w:rsidRPr="007E2F91" w14:paraId="7908BF44" w14:textId="77777777" w:rsidTr="003A71DE">
        <w:trPr>
          <w:cantSplit/>
          <w:trHeight w:val="113"/>
          <w:jc w:val="center"/>
        </w:trPr>
        <w:tc>
          <w:tcPr>
            <w:tcW w:w="3289" w:type="dxa"/>
            <w:gridSpan w:val="2"/>
            <w:shd w:val="clear" w:color="auto" w:fill="auto"/>
          </w:tcPr>
          <w:p w14:paraId="3111671F" w14:textId="77777777" w:rsidR="003A71DE" w:rsidRPr="007E2F91" w:rsidRDefault="003A71DE" w:rsidP="001A5D47">
            <w:pPr>
              <w:pStyle w:val="TAL"/>
              <w:rPr>
                <w:rFonts w:eastAsiaTheme="minorEastAsia"/>
              </w:rPr>
            </w:pPr>
            <w:r w:rsidRPr="007E2F91">
              <w:rPr>
                <w:rFonts w:eastAsiaTheme="minorEastAsia"/>
              </w:rPr>
              <w:t>Time offset between cells</w:t>
            </w:r>
          </w:p>
        </w:tc>
        <w:tc>
          <w:tcPr>
            <w:tcW w:w="708" w:type="dxa"/>
            <w:shd w:val="clear" w:color="auto" w:fill="auto"/>
          </w:tcPr>
          <w:p w14:paraId="03ADD8CC" w14:textId="77777777" w:rsidR="003A71DE" w:rsidRPr="007E2F91" w:rsidRDefault="003A71DE" w:rsidP="001A5D47">
            <w:pPr>
              <w:pStyle w:val="TAC"/>
              <w:rPr>
                <w:rFonts w:eastAsiaTheme="minorEastAsia"/>
              </w:rPr>
            </w:pPr>
          </w:p>
        </w:tc>
        <w:tc>
          <w:tcPr>
            <w:tcW w:w="2410" w:type="dxa"/>
            <w:shd w:val="clear" w:color="auto" w:fill="auto"/>
          </w:tcPr>
          <w:p w14:paraId="3F62B6FE" w14:textId="77777777" w:rsidR="003A71DE" w:rsidRPr="007E2F91" w:rsidRDefault="003A71DE" w:rsidP="001A5D47">
            <w:pPr>
              <w:pStyle w:val="TAC"/>
              <w:rPr>
                <w:rFonts w:eastAsiaTheme="minorEastAsia"/>
              </w:rPr>
            </w:pPr>
            <w:r w:rsidRPr="007E2F91">
              <w:rPr>
                <w:rFonts w:eastAsiaTheme="minorEastAsia"/>
              </w:rPr>
              <w:t xml:space="preserve">3 </w:t>
            </w:r>
            <w:r w:rsidRPr="007E2F91">
              <w:rPr>
                <w:rFonts w:eastAsiaTheme="minorEastAsia"/>
              </w:rPr>
              <w:sym w:font="Symbol" w:char="F06D"/>
            </w:r>
            <w:r w:rsidRPr="007E2F91">
              <w:rPr>
                <w:rFonts w:eastAsiaTheme="minorEastAsia"/>
              </w:rPr>
              <w:t>s</w:t>
            </w:r>
          </w:p>
        </w:tc>
        <w:tc>
          <w:tcPr>
            <w:tcW w:w="2835" w:type="dxa"/>
            <w:shd w:val="clear" w:color="auto" w:fill="auto"/>
          </w:tcPr>
          <w:p w14:paraId="4913008B" w14:textId="77777777" w:rsidR="003A71DE" w:rsidRPr="007E2F91" w:rsidRDefault="003A71DE" w:rsidP="001A5D47">
            <w:pPr>
              <w:pStyle w:val="TAC"/>
              <w:rPr>
                <w:rFonts w:eastAsiaTheme="minorEastAsia"/>
              </w:rPr>
            </w:pPr>
            <w:r w:rsidRPr="007E2F91">
              <w:rPr>
                <w:rFonts w:eastAsiaTheme="minorEastAsia"/>
              </w:rPr>
              <w:t>Synchronous cells</w:t>
            </w:r>
          </w:p>
        </w:tc>
      </w:tr>
      <w:tr w:rsidR="003A71DE" w:rsidRPr="007E2F91" w14:paraId="0927937B" w14:textId="77777777" w:rsidTr="003A71DE">
        <w:trPr>
          <w:cantSplit/>
          <w:trHeight w:val="113"/>
          <w:jc w:val="center"/>
        </w:trPr>
        <w:tc>
          <w:tcPr>
            <w:tcW w:w="3289" w:type="dxa"/>
            <w:gridSpan w:val="2"/>
            <w:shd w:val="clear" w:color="auto" w:fill="auto"/>
          </w:tcPr>
          <w:p w14:paraId="5F9E8DAF" w14:textId="77777777" w:rsidR="003A71DE" w:rsidRPr="007E2F91" w:rsidRDefault="003A71DE" w:rsidP="001A5D47">
            <w:pPr>
              <w:pStyle w:val="TAL"/>
              <w:rPr>
                <w:rFonts w:eastAsiaTheme="minorEastAsia"/>
              </w:rPr>
            </w:pPr>
            <w:r w:rsidRPr="007E2F91">
              <w:rPr>
                <w:rFonts w:eastAsiaTheme="minorEastAsia"/>
              </w:rPr>
              <w:t>T1</w:t>
            </w:r>
          </w:p>
        </w:tc>
        <w:tc>
          <w:tcPr>
            <w:tcW w:w="708" w:type="dxa"/>
            <w:shd w:val="clear" w:color="auto" w:fill="auto"/>
          </w:tcPr>
          <w:p w14:paraId="60AE67AF"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1DCCA11C" w14:textId="77777777" w:rsidR="003A71DE" w:rsidRPr="007E2F91" w:rsidRDefault="003A71DE" w:rsidP="001A5D47">
            <w:pPr>
              <w:pStyle w:val="TAC"/>
              <w:rPr>
                <w:rFonts w:eastAsiaTheme="minorEastAsia"/>
              </w:rPr>
            </w:pPr>
            <w:r w:rsidRPr="007E2F91">
              <w:rPr>
                <w:rFonts w:eastAsiaTheme="minorEastAsia"/>
              </w:rPr>
              <w:t>5</w:t>
            </w:r>
          </w:p>
        </w:tc>
        <w:tc>
          <w:tcPr>
            <w:tcW w:w="2835" w:type="dxa"/>
            <w:shd w:val="clear" w:color="auto" w:fill="auto"/>
          </w:tcPr>
          <w:p w14:paraId="4E4D5E4D" w14:textId="77777777" w:rsidR="003A71DE" w:rsidRPr="007E2F91" w:rsidRDefault="003A71DE" w:rsidP="001A5D47">
            <w:pPr>
              <w:pStyle w:val="TAC"/>
              <w:rPr>
                <w:rFonts w:eastAsiaTheme="minorEastAsia"/>
              </w:rPr>
            </w:pPr>
          </w:p>
        </w:tc>
      </w:tr>
      <w:tr w:rsidR="003A71DE" w:rsidRPr="007E2F91" w14:paraId="5713017F" w14:textId="77777777" w:rsidTr="003A71DE">
        <w:trPr>
          <w:cantSplit/>
          <w:trHeight w:val="113"/>
          <w:jc w:val="center"/>
        </w:trPr>
        <w:tc>
          <w:tcPr>
            <w:tcW w:w="3289" w:type="dxa"/>
            <w:gridSpan w:val="2"/>
            <w:shd w:val="clear" w:color="auto" w:fill="auto"/>
          </w:tcPr>
          <w:p w14:paraId="4E51918D" w14:textId="77777777" w:rsidR="003A71DE" w:rsidRPr="007E2F91" w:rsidRDefault="003A71DE" w:rsidP="001A5D47">
            <w:pPr>
              <w:pStyle w:val="TAL"/>
              <w:rPr>
                <w:rFonts w:eastAsiaTheme="minorEastAsia"/>
              </w:rPr>
            </w:pPr>
            <w:r w:rsidRPr="007E2F91">
              <w:rPr>
                <w:rFonts w:eastAsiaTheme="minorEastAsia"/>
              </w:rPr>
              <w:t>T2</w:t>
            </w:r>
            <w:r w:rsidRPr="007E2F91">
              <w:rPr>
                <w:rFonts w:eastAsiaTheme="minorEastAsia"/>
                <w:vertAlign w:val="superscript"/>
              </w:rPr>
              <w:t xml:space="preserve"> </w:t>
            </w:r>
          </w:p>
        </w:tc>
        <w:tc>
          <w:tcPr>
            <w:tcW w:w="708" w:type="dxa"/>
            <w:shd w:val="clear" w:color="auto" w:fill="auto"/>
          </w:tcPr>
          <w:p w14:paraId="2A49AD15"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6781D6D1" w14:textId="77777777" w:rsidR="003A71DE" w:rsidRPr="007E2F91" w:rsidRDefault="003A71DE" w:rsidP="001A5D47">
            <w:pPr>
              <w:pStyle w:val="TAC"/>
              <w:rPr>
                <w:rFonts w:eastAsiaTheme="minorEastAsia"/>
              </w:rPr>
            </w:pPr>
            <w:r w:rsidRPr="007E2F91">
              <w:rPr>
                <w:rFonts w:eastAsiaTheme="minorEastAsia"/>
              </w:rPr>
              <w:t>8</w:t>
            </w:r>
          </w:p>
        </w:tc>
        <w:tc>
          <w:tcPr>
            <w:tcW w:w="2835" w:type="dxa"/>
            <w:shd w:val="clear" w:color="auto" w:fill="auto"/>
          </w:tcPr>
          <w:p w14:paraId="7B1B081C" w14:textId="77777777" w:rsidR="003A71DE" w:rsidRPr="007E2F91" w:rsidRDefault="003A71DE" w:rsidP="001A5D47">
            <w:pPr>
              <w:pStyle w:val="TAC"/>
              <w:rPr>
                <w:rFonts w:eastAsiaTheme="minorEastAsia"/>
              </w:rPr>
            </w:pPr>
          </w:p>
        </w:tc>
      </w:tr>
    </w:tbl>
    <w:p w14:paraId="0F2D5190" w14:textId="77777777" w:rsidR="003A71DE" w:rsidRPr="007E2F91" w:rsidRDefault="003A71DE" w:rsidP="003A71DE">
      <w:pPr>
        <w:rPr>
          <w:rFonts w:eastAsiaTheme="minorEastAsia" w:cs="v4.2.0"/>
        </w:rPr>
      </w:pPr>
    </w:p>
    <w:p w14:paraId="589EAE6B"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.1.2</w:t>
      </w:r>
      <w:r w:rsidRPr="007E2F91">
        <w:rPr>
          <w:rFonts w:eastAsiaTheme="minorEastAsia"/>
        </w:rPr>
        <w:t>-3</w:t>
      </w:r>
      <w:r w:rsidRPr="007E2F91">
        <w:rPr>
          <w:rFonts w:eastAsiaTheme="minorEastAsia" w:cs="v4.2.0"/>
        </w:rPr>
        <w:t xml:space="preserve">: Cell specific test parameters for </w:t>
      </w:r>
      <w:r w:rsidRPr="007E2F91">
        <w:rPr>
          <w:rFonts w:eastAsiaTheme="minorEastAsia"/>
          <w:snapToGrid w:val="0"/>
        </w:rPr>
        <w:t>Redirection</w:t>
      </w:r>
      <w:r w:rsidRPr="007E2F91">
        <w:rPr>
          <w:rFonts w:eastAsiaTheme="minorEastAsia"/>
        </w:rPr>
        <w:t xml:space="preserve"> from NR to NR</w:t>
      </w:r>
      <w:r w:rsidRPr="007E2F91">
        <w:rPr>
          <w:rFonts w:eastAsiaTheme="minorEastAsia"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8"/>
        <w:gridCol w:w="1092"/>
        <w:gridCol w:w="1736"/>
        <w:gridCol w:w="1132"/>
        <w:gridCol w:w="1171"/>
        <w:gridCol w:w="1171"/>
        <w:gridCol w:w="1162"/>
        <w:gridCol w:w="1162"/>
      </w:tblGrid>
      <w:tr w:rsidR="003A71DE" w:rsidRPr="007E2F91" w14:paraId="1665751E" w14:textId="77777777" w:rsidTr="003A71DE">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A96260C" w14:textId="77777777" w:rsidR="003A71DE" w:rsidRPr="007E2F91" w:rsidRDefault="003A71DE" w:rsidP="001A5D47">
            <w:pPr>
              <w:pStyle w:val="TAH"/>
              <w:rPr>
                <w:rFonts w:eastAsiaTheme="minorEastAsia"/>
                <w:lang w:val="en-US"/>
              </w:rPr>
            </w:pPr>
            <w:r w:rsidRPr="007E2F91">
              <w:rPr>
                <w:rFonts w:eastAsiaTheme="minorEastAsia"/>
                <w:lang w:val="en-US"/>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D3E78C5" w14:textId="77777777" w:rsidR="003A71DE" w:rsidRPr="007E2F91" w:rsidRDefault="003A71DE" w:rsidP="001A5D47">
            <w:pPr>
              <w:pStyle w:val="TAH"/>
              <w:rPr>
                <w:rFonts w:eastAsiaTheme="minorEastAsia"/>
                <w:lang w:val="en-US"/>
              </w:rPr>
            </w:pPr>
            <w:r w:rsidRPr="007E2F91">
              <w:rPr>
                <w:rFonts w:eastAsiaTheme="minorEastAsia"/>
                <w:lang w:val="en-US"/>
              </w:rPr>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70ABF24F" w14:textId="77777777" w:rsidR="003A71DE" w:rsidRPr="007E2F91" w:rsidRDefault="003A71DE" w:rsidP="001A5D47">
            <w:pPr>
              <w:pStyle w:val="TAH"/>
              <w:rPr>
                <w:rFonts w:eastAsiaTheme="minorEastAsia"/>
                <w:lang w:val="en-US"/>
              </w:rPr>
            </w:pPr>
            <w:r w:rsidRPr="007E2F91">
              <w:rPr>
                <w:rFonts w:eastAsiaTheme="minorEastAsia"/>
                <w:lang w:val="en-US"/>
              </w:rPr>
              <w:t>Cell 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0F7BAB40" w14:textId="77777777" w:rsidR="003A71DE" w:rsidRPr="007E2F91" w:rsidRDefault="003A71DE" w:rsidP="001A5D47">
            <w:pPr>
              <w:pStyle w:val="TAH"/>
              <w:rPr>
                <w:rFonts w:eastAsiaTheme="minorEastAsia"/>
                <w:lang w:val="en-US"/>
              </w:rPr>
            </w:pPr>
            <w:r w:rsidRPr="007E2F91">
              <w:rPr>
                <w:rFonts w:eastAsiaTheme="minorEastAsia"/>
                <w:lang w:val="en-US"/>
              </w:rPr>
              <w:t>Cell 2</w:t>
            </w:r>
          </w:p>
        </w:tc>
      </w:tr>
      <w:tr w:rsidR="003A71DE" w:rsidRPr="007E2F91" w14:paraId="3430EBFA" w14:textId="77777777" w:rsidTr="003A71DE">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4D4AC296" w14:textId="77777777" w:rsidR="003A71DE" w:rsidRPr="007E2F91" w:rsidRDefault="003A71DE" w:rsidP="001A5D47">
            <w:pPr>
              <w:pStyle w:val="TAH"/>
              <w:rPr>
                <w:rFonts w:eastAsia="Calibri"/>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817C14B" w14:textId="77777777" w:rsidR="003A71DE" w:rsidRPr="007E2F91" w:rsidRDefault="003A71DE" w:rsidP="001A5D47">
            <w:pPr>
              <w:pStyle w:val="TAH"/>
              <w:rPr>
                <w:rFonts w:eastAsia="Calibri"/>
                <w:lang w:val="en-US"/>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525F3B0D"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73" w:type="dxa"/>
            <w:tcBorders>
              <w:top w:val="single" w:sz="4" w:space="0" w:color="auto"/>
              <w:left w:val="single" w:sz="4" w:space="0" w:color="auto"/>
              <w:bottom w:val="single" w:sz="4" w:space="0" w:color="auto"/>
              <w:right w:val="single" w:sz="4" w:space="0" w:color="auto"/>
            </w:tcBorders>
            <w:vAlign w:val="center"/>
          </w:tcPr>
          <w:p w14:paraId="2A6955A3" w14:textId="77777777" w:rsidR="003A71DE" w:rsidRPr="007E2F91" w:rsidRDefault="003A71DE" w:rsidP="001A5D47">
            <w:pPr>
              <w:pStyle w:val="TAH"/>
              <w:rPr>
                <w:rFonts w:eastAsiaTheme="minorEastAsia"/>
                <w:lang w:val="en-US"/>
              </w:rPr>
            </w:pPr>
            <w:r w:rsidRPr="007E2F91">
              <w:rPr>
                <w:rFonts w:eastAsiaTheme="minorEastAsia"/>
                <w:lang w:val="en-US"/>
              </w:rPr>
              <w:t>T2</w:t>
            </w:r>
          </w:p>
        </w:tc>
        <w:tc>
          <w:tcPr>
            <w:tcW w:w="1154" w:type="dxa"/>
            <w:tcBorders>
              <w:top w:val="single" w:sz="4" w:space="0" w:color="auto"/>
              <w:left w:val="single" w:sz="4" w:space="0" w:color="auto"/>
              <w:bottom w:val="single" w:sz="4" w:space="0" w:color="auto"/>
              <w:right w:val="single" w:sz="4" w:space="0" w:color="auto"/>
            </w:tcBorders>
            <w:vAlign w:val="center"/>
            <w:hideMark/>
          </w:tcPr>
          <w:p w14:paraId="260727FB"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55" w:type="dxa"/>
            <w:tcBorders>
              <w:top w:val="single" w:sz="4" w:space="0" w:color="auto"/>
              <w:left w:val="single" w:sz="4" w:space="0" w:color="auto"/>
              <w:bottom w:val="single" w:sz="4" w:space="0" w:color="auto"/>
              <w:right w:val="single" w:sz="4" w:space="0" w:color="auto"/>
            </w:tcBorders>
            <w:vAlign w:val="center"/>
          </w:tcPr>
          <w:p w14:paraId="7B9592E2" w14:textId="77777777" w:rsidR="003A71DE" w:rsidRPr="007E2F91" w:rsidRDefault="003A71DE" w:rsidP="001A5D47">
            <w:pPr>
              <w:pStyle w:val="TAH"/>
              <w:rPr>
                <w:rFonts w:eastAsiaTheme="minorEastAsia"/>
                <w:lang w:val="en-US"/>
              </w:rPr>
            </w:pPr>
            <w:r w:rsidRPr="007E2F91">
              <w:rPr>
                <w:rFonts w:eastAsiaTheme="minorEastAsia"/>
                <w:lang w:val="en-US"/>
              </w:rPr>
              <w:t>T2</w:t>
            </w:r>
          </w:p>
        </w:tc>
      </w:tr>
      <w:tr w:rsidR="003A71DE" w:rsidRPr="007E2F91" w14:paraId="27D31BA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53D9A3AC" w14:textId="77777777" w:rsidR="003A71DE" w:rsidRPr="007E2F91" w:rsidRDefault="003A71DE" w:rsidP="001A5D47">
            <w:pPr>
              <w:pStyle w:val="TAL"/>
              <w:rPr>
                <w:rFonts w:eastAsia="Calibri"/>
                <w:lang w:val="en-US"/>
              </w:rPr>
            </w:pPr>
            <w:r w:rsidRPr="007E2F91">
              <w:rPr>
                <w:rFonts w:eastAsia="Calibri"/>
                <w:lang w:val="en-US"/>
              </w:rPr>
              <w:t>NR RF Channel Number</w:t>
            </w:r>
          </w:p>
        </w:tc>
        <w:tc>
          <w:tcPr>
            <w:tcW w:w="1134" w:type="dxa"/>
            <w:tcBorders>
              <w:top w:val="single" w:sz="4" w:space="0" w:color="auto"/>
              <w:left w:val="single" w:sz="4" w:space="0" w:color="auto"/>
              <w:bottom w:val="single" w:sz="4" w:space="0" w:color="auto"/>
              <w:right w:val="single" w:sz="4" w:space="0" w:color="auto"/>
            </w:tcBorders>
            <w:vAlign w:val="center"/>
          </w:tcPr>
          <w:p w14:paraId="5F68CCC2" w14:textId="77777777" w:rsidR="003A71DE" w:rsidRPr="007E2F91" w:rsidRDefault="003A71DE" w:rsidP="001A5D47">
            <w:pPr>
              <w:pStyle w:val="TAC"/>
              <w:rPr>
                <w:rFonts w:eastAsia="Calibri"/>
                <w:lang w:val="en-US"/>
              </w:rPr>
            </w:pP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52840F0F" w14:textId="77777777" w:rsidR="003A71DE" w:rsidRPr="007E2F91" w:rsidRDefault="003A71DE" w:rsidP="001A5D47">
            <w:pPr>
              <w:pStyle w:val="TAC"/>
              <w:rPr>
                <w:rFonts w:eastAsiaTheme="minorEastAsia"/>
                <w:lang w:val="en-US"/>
              </w:rPr>
            </w:pPr>
            <w:r w:rsidRPr="007E2F91">
              <w:rPr>
                <w:rFonts w:eastAsiaTheme="minorEastAsia"/>
                <w:lang w:val="en-US"/>
              </w:rPr>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2F429176" w14:textId="77777777" w:rsidR="003A71DE" w:rsidRPr="007E2F91" w:rsidRDefault="003A71DE" w:rsidP="001A5D47">
            <w:pPr>
              <w:pStyle w:val="TAC"/>
              <w:rPr>
                <w:rFonts w:eastAsiaTheme="minorEastAsia"/>
                <w:lang w:val="en-US"/>
              </w:rPr>
            </w:pPr>
            <w:r w:rsidRPr="007E2F91">
              <w:rPr>
                <w:rFonts w:eastAsiaTheme="minorEastAsia"/>
                <w:lang w:val="en-US"/>
              </w:rPr>
              <w:t>2</w:t>
            </w:r>
          </w:p>
        </w:tc>
      </w:tr>
      <w:tr w:rsidR="003A71DE" w:rsidRPr="007E2F91" w14:paraId="6258A621" w14:textId="77777777" w:rsidTr="003A71DE">
        <w:trPr>
          <w:trHeight w:val="283"/>
          <w:jc w:val="center"/>
        </w:trPr>
        <w:tc>
          <w:tcPr>
            <w:tcW w:w="2065" w:type="dxa"/>
            <w:gridSpan w:val="2"/>
            <w:vMerge w:val="restart"/>
            <w:tcBorders>
              <w:left w:val="single" w:sz="4" w:space="0" w:color="auto"/>
              <w:right w:val="single" w:sz="4" w:space="0" w:color="auto"/>
            </w:tcBorders>
            <w:vAlign w:val="center"/>
          </w:tcPr>
          <w:p w14:paraId="68D7DF6E" w14:textId="77777777" w:rsidR="003A71DE" w:rsidRPr="007E2F91" w:rsidRDefault="003A71DE" w:rsidP="001A5D47">
            <w:pPr>
              <w:pStyle w:val="TAL"/>
              <w:rPr>
                <w:rFonts w:eastAsiaTheme="minorEastAsia"/>
                <w:lang w:val="en-US"/>
              </w:rPr>
            </w:pPr>
            <w:r w:rsidRPr="007E2F91">
              <w:rPr>
                <w:rFonts w:eastAsiaTheme="minorEastAsia"/>
                <w:lang w:val="en-US"/>
              </w:rPr>
              <w:t>BWP BW</w:t>
            </w:r>
          </w:p>
        </w:tc>
        <w:tc>
          <w:tcPr>
            <w:tcW w:w="1740" w:type="dxa"/>
            <w:tcBorders>
              <w:left w:val="single" w:sz="4" w:space="0" w:color="auto"/>
              <w:bottom w:val="single" w:sz="4" w:space="0" w:color="auto"/>
              <w:right w:val="single" w:sz="4" w:space="0" w:color="auto"/>
            </w:tcBorders>
            <w:vAlign w:val="center"/>
          </w:tcPr>
          <w:p w14:paraId="3CA36709" w14:textId="77777777" w:rsidR="003A71DE" w:rsidRPr="007E2F91" w:rsidRDefault="003A71DE" w:rsidP="001A5D47">
            <w:pPr>
              <w:pStyle w:val="TAL"/>
              <w:rPr>
                <w:rFonts w:eastAsiaTheme="minorEastAsia"/>
              </w:rPr>
            </w:pPr>
            <w:r w:rsidRPr="007E2F91">
              <w:rPr>
                <w:rFonts w:eastAsiaTheme="minorEastAsia"/>
              </w:rPr>
              <w:t>Config 1</w:t>
            </w:r>
          </w:p>
        </w:tc>
        <w:tc>
          <w:tcPr>
            <w:tcW w:w="1134" w:type="dxa"/>
            <w:vMerge w:val="restart"/>
            <w:tcBorders>
              <w:left w:val="single" w:sz="4" w:space="0" w:color="auto"/>
              <w:right w:val="single" w:sz="4" w:space="0" w:color="auto"/>
            </w:tcBorders>
            <w:vAlign w:val="center"/>
          </w:tcPr>
          <w:p w14:paraId="63B4A992" w14:textId="77777777" w:rsidR="003A71DE" w:rsidRPr="007E2F91" w:rsidRDefault="003A71DE" w:rsidP="001A5D47">
            <w:pPr>
              <w:pStyle w:val="TAC"/>
              <w:rPr>
                <w:rFonts w:eastAsiaTheme="minorEastAsia"/>
                <w:lang w:val="en-US"/>
              </w:rPr>
            </w:pPr>
            <w:r w:rsidRPr="007E2F91">
              <w:rPr>
                <w:rFonts w:eastAsiaTheme="minorEastAsia"/>
                <w:lang w:val="en-US"/>
              </w:rPr>
              <w:t>MHz</w:t>
            </w:r>
          </w:p>
        </w:tc>
        <w:tc>
          <w:tcPr>
            <w:tcW w:w="4655" w:type="dxa"/>
            <w:gridSpan w:val="4"/>
            <w:tcBorders>
              <w:left w:val="single" w:sz="4" w:space="0" w:color="auto"/>
              <w:bottom w:val="single" w:sz="4" w:space="0" w:color="auto"/>
              <w:right w:val="single" w:sz="4" w:space="0" w:color="auto"/>
            </w:tcBorders>
            <w:vAlign w:val="center"/>
          </w:tcPr>
          <w:p w14:paraId="24DA360F"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2AEA22F0" w14:textId="77777777" w:rsidTr="003A71DE">
        <w:trPr>
          <w:trHeight w:val="283"/>
          <w:jc w:val="center"/>
        </w:trPr>
        <w:tc>
          <w:tcPr>
            <w:tcW w:w="2065" w:type="dxa"/>
            <w:gridSpan w:val="2"/>
            <w:vMerge/>
            <w:tcBorders>
              <w:left w:val="single" w:sz="4" w:space="0" w:color="auto"/>
              <w:right w:val="single" w:sz="4" w:space="0" w:color="auto"/>
            </w:tcBorders>
            <w:vAlign w:val="center"/>
          </w:tcPr>
          <w:p w14:paraId="7DEA212B" w14:textId="77777777" w:rsidR="003A71DE" w:rsidRPr="007E2F91" w:rsidRDefault="003A71DE" w:rsidP="001A5D47">
            <w:pPr>
              <w:pStyle w:val="TAL"/>
              <w:rPr>
                <w:rFonts w:eastAsiaTheme="minorEastAsia"/>
                <w:lang w:val="en-US"/>
              </w:rPr>
            </w:pPr>
          </w:p>
        </w:tc>
        <w:tc>
          <w:tcPr>
            <w:tcW w:w="1740" w:type="dxa"/>
            <w:tcBorders>
              <w:left w:val="single" w:sz="4" w:space="0" w:color="auto"/>
              <w:bottom w:val="single" w:sz="4" w:space="0" w:color="auto"/>
              <w:right w:val="single" w:sz="4" w:space="0" w:color="auto"/>
            </w:tcBorders>
            <w:vAlign w:val="center"/>
          </w:tcPr>
          <w:p w14:paraId="1A075F04"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27D4E19D" w14:textId="77777777" w:rsidR="003A71DE" w:rsidRPr="007E2F91" w:rsidRDefault="003A71DE" w:rsidP="001A5D47">
            <w:pPr>
              <w:pStyle w:val="TAC"/>
              <w:rPr>
                <w:rFonts w:eastAsiaTheme="minorEastAsia"/>
                <w:lang w:val="en-US"/>
              </w:rPr>
            </w:pPr>
          </w:p>
        </w:tc>
        <w:tc>
          <w:tcPr>
            <w:tcW w:w="4655" w:type="dxa"/>
            <w:gridSpan w:val="4"/>
            <w:tcBorders>
              <w:left w:val="single" w:sz="4" w:space="0" w:color="auto"/>
              <w:bottom w:val="single" w:sz="4" w:space="0" w:color="auto"/>
              <w:right w:val="single" w:sz="4" w:space="0" w:color="auto"/>
            </w:tcBorders>
            <w:vAlign w:val="center"/>
          </w:tcPr>
          <w:p w14:paraId="2CE0109D"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1E56BAD0" w14:textId="77777777" w:rsidTr="003A71DE">
        <w:trPr>
          <w:trHeight w:val="283"/>
          <w:jc w:val="center"/>
        </w:trPr>
        <w:tc>
          <w:tcPr>
            <w:tcW w:w="3805" w:type="dxa"/>
            <w:gridSpan w:val="3"/>
            <w:tcBorders>
              <w:left w:val="single" w:sz="4" w:space="0" w:color="auto"/>
              <w:bottom w:val="single" w:sz="4" w:space="0" w:color="auto"/>
              <w:right w:val="single" w:sz="4" w:space="0" w:color="auto"/>
            </w:tcBorders>
            <w:vAlign w:val="center"/>
          </w:tcPr>
          <w:p w14:paraId="734B2B19" w14:textId="77777777" w:rsidR="003A71DE" w:rsidRPr="007E2F91" w:rsidRDefault="003A71DE" w:rsidP="001A5D47">
            <w:pPr>
              <w:pStyle w:val="TAL"/>
              <w:rPr>
                <w:rFonts w:eastAsiaTheme="minorEastAsia"/>
              </w:rPr>
            </w:pPr>
            <w:r w:rsidRPr="007E2F91">
              <w:rPr>
                <w:rFonts w:eastAsiaTheme="minorEastAsia"/>
                <w:lang w:val="en-US"/>
              </w:rPr>
              <w:t>DRx Cycle</w:t>
            </w:r>
          </w:p>
        </w:tc>
        <w:tc>
          <w:tcPr>
            <w:tcW w:w="1134" w:type="dxa"/>
            <w:tcBorders>
              <w:left w:val="single" w:sz="4" w:space="0" w:color="auto"/>
              <w:bottom w:val="single" w:sz="4" w:space="0" w:color="auto"/>
              <w:right w:val="single" w:sz="4" w:space="0" w:color="auto"/>
            </w:tcBorders>
            <w:vAlign w:val="center"/>
          </w:tcPr>
          <w:p w14:paraId="25C15D16" w14:textId="77777777" w:rsidR="003A71DE" w:rsidRPr="007E2F91" w:rsidRDefault="003A71DE" w:rsidP="001A5D47">
            <w:pPr>
              <w:pStyle w:val="TAC"/>
              <w:rPr>
                <w:rFonts w:eastAsiaTheme="minorEastAsia"/>
                <w:lang w:val="en-US"/>
              </w:rPr>
            </w:pPr>
            <w:r w:rsidRPr="007E2F91">
              <w:rPr>
                <w:rFonts w:eastAsiaTheme="minorEastAsia"/>
                <w:lang w:val="en-US"/>
              </w:rPr>
              <w:t>ms</w:t>
            </w:r>
          </w:p>
        </w:tc>
        <w:tc>
          <w:tcPr>
            <w:tcW w:w="4655" w:type="dxa"/>
            <w:gridSpan w:val="4"/>
            <w:tcBorders>
              <w:left w:val="single" w:sz="4" w:space="0" w:color="auto"/>
              <w:bottom w:val="single" w:sz="4" w:space="0" w:color="auto"/>
              <w:right w:val="single" w:sz="4" w:space="0" w:color="auto"/>
            </w:tcBorders>
            <w:vAlign w:val="center"/>
          </w:tcPr>
          <w:p w14:paraId="061CEA57" w14:textId="77777777" w:rsidR="003A71DE" w:rsidRPr="007E2F91" w:rsidRDefault="003A71DE" w:rsidP="001A5D47">
            <w:pPr>
              <w:pStyle w:val="TAC"/>
              <w:rPr>
                <w:lang w:val="en-US"/>
              </w:rPr>
            </w:pPr>
            <w:r w:rsidRPr="007E2F91">
              <w:rPr>
                <w:rFonts w:eastAsiaTheme="minorEastAsia"/>
                <w:lang w:val="en-US"/>
              </w:rPr>
              <w:t>Not Applicable</w:t>
            </w:r>
          </w:p>
        </w:tc>
      </w:tr>
      <w:tr w:rsidR="003A71DE" w:rsidRPr="007E2F91" w14:paraId="40A74919" w14:textId="77777777" w:rsidTr="003A71DE">
        <w:trPr>
          <w:trHeight w:val="510"/>
          <w:jc w:val="center"/>
        </w:trPr>
        <w:tc>
          <w:tcPr>
            <w:tcW w:w="2065" w:type="dxa"/>
            <w:gridSpan w:val="2"/>
            <w:vMerge w:val="restart"/>
            <w:tcBorders>
              <w:left w:val="single" w:sz="4" w:space="0" w:color="auto"/>
              <w:right w:val="single" w:sz="4" w:space="0" w:color="auto"/>
            </w:tcBorders>
            <w:vAlign w:val="center"/>
          </w:tcPr>
          <w:p w14:paraId="004981AD" w14:textId="77777777" w:rsidR="003A71DE" w:rsidRPr="007E2F91" w:rsidRDefault="003A71DE" w:rsidP="001A5D47">
            <w:pPr>
              <w:pStyle w:val="TAL"/>
              <w:rPr>
                <w:rFonts w:eastAsiaTheme="minorEastAsia"/>
                <w:lang w:val="en-US"/>
              </w:rPr>
            </w:pPr>
            <w:r w:rsidRPr="007E2F91">
              <w:rPr>
                <w:rFonts w:eastAsiaTheme="minorEastAsia"/>
                <w:lang w:val="en-US"/>
              </w:rPr>
              <w:t>PDSCH Reference measurement channel</w:t>
            </w:r>
          </w:p>
        </w:tc>
        <w:tc>
          <w:tcPr>
            <w:tcW w:w="1740" w:type="dxa"/>
            <w:tcBorders>
              <w:left w:val="single" w:sz="4" w:space="0" w:color="auto"/>
              <w:right w:val="single" w:sz="4" w:space="0" w:color="auto"/>
            </w:tcBorders>
            <w:vAlign w:val="center"/>
          </w:tcPr>
          <w:p w14:paraId="1F008199" w14:textId="77777777" w:rsidR="003A71DE" w:rsidRPr="007E2F91" w:rsidRDefault="003A71DE" w:rsidP="001A5D47">
            <w:pPr>
              <w:pStyle w:val="TAL"/>
              <w:rPr>
                <w:rFonts w:eastAsiaTheme="minorEastAsia"/>
                <w:lang w:val="en-US"/>
              </w:rPr>
            </w:pPr>
            <w:r w:rsidRPr="007E2F91">
              <w:rPr>
                <w:rFonts w:eastAsiaTheme="minorEastAsia"/>
              </w:rPr>
              <w:t>Config 1</w:t>
            </w:r>
          </w:p>
        </w:tc>
        <w:tc>
          <w:tcPr>
            <w:tcW w:w="1134" w:type="dxa"/>
            <w:vMerge w:val="restart"/>
            <w:tcBorders>
              <w:left w:val="single" w:sz="4" w:space="0" w:color="auto"/>
              <w:right w:val="single" w:sz="4" w:space="0" w:color="auto"/>
            </w:tcBorders>
            <w:vAlign w:val="center"/>
          </w:tcPr>
          <w:p w14:paraId="71788374" w14:textId="77777777" w:rsidR="003A71DE" w:rsidRPr="007E2F91" w:rsidRDefault="003A71DE" w:rsidP="001A5D47">
            <w:pPr>
              <w:pStyle w:val="TAC"/>
              <w:rPr>
                <w:rFonts w:eastAsiaTheme="minorEastAsia"/>
                <w:lang w:val="en-US"/>
              </w:rPr>
            </w:pPr>
          </w:p>
        </w:tc>
        <w:tc>
          <w:tcPr>
            <w:tcW w:w="4655" w:type="dxa"/>
            <w:gridSpan w:val="4"/>
            <w:tcBorders>
              <w:left w:val="single" w:sz="4" w:space="0" w:color="auto"/>
              <w:right w:val="single" w:sz="4" w:space="0" w:color="auto"/>
            </w:tcBorders>
            <w:vAlign w:val="center"/>
          </w:tcPr>
          <w:p w14:paraId="3757DC32" w14:textId="77777777" w:rsidR="003A71DE" w:rsidRPr="007E2F91" w:rsidRDefault="003A71DE" w:rsidP="001A5D47">
            <w:pPr>
              <w:pStyle w:val="TAC"/>
              <w:rPr>
                <w:rFonts w:eastAsiaTheme="minorEastAsia"/>
                <w:lang w:val="en-US"/>
              </w:rPr>
            </w:pPr>
            <w:r w:rsidRPr="007E2F91">
              <w:rPr>
                <w:rFonts w:eastAsiaTheme="minorEastAsia"/>
              </w:rPr>
              <w:t>SR.1.1 TDD</w:t>
            </w:r>
          </w:p>
        </w:tc>
      </w:tr>
      <w:tr w:rsidR="003A71DE" w:rsidRPr="007E2F91" w14:paraId="3144D576" w14:textId="77777777" w:rsidTr="003A71DE">
        <w:trPr>
          <w:trHeight w:val="510"/>
          <w:jc w:val="center"/>
        </w:trPr>
        <w:tc>
          <w:tcPr>
            <w:tcW w:w="2065" w:type="dxa"/>
            <w:gridSpan w:val="2"/>
            <w:vMerge/>
            <w:tcBorders>
              <w:left w:val="single" w:sz="4" w:space="0" w:color="auto"/>
              <w:bottom w:val="single" w:sz="4" w:space="0" w:color="auto"/>
              <w:right w:val="single" w:sz="4" w:space="0" w:color="auto"/>
            </w:tcBorders>
            <w:vAlign w:val="center"/>
          </w:tcPr>
          <w:p w14:paraId="6CAC233D" w14:textId="77777777" w:rsidR="003A71DE" w:rsidRPr="007E2F91" w:rsidRDefault="003A71DE" w:rsidP="001A5D47">
            <w:pPr>
              <w:pStyle w:val="TAL"/>
              <w:rPr>
                <w:rFonts w:eastAsiaTheme="minorEastAsia"/>
                <w:lang w:val="en-US"/>
              </w:rPr>
            </w:pPr>
          </w:p>
        </w:tc>
        <w:tc>
          <w:tcPr>
            <w:tcW w:w="1740" w:type="dxa"/>
            <w:tcBorders>
              <w:left w:val="single" w:sz="4" w:space="0" w:color="auto"/>
              <w:bottom w:val="single" w:sz="4" w:space="0" w:color="auto"/>
              <w:right w:val="single" w:sz="4" w:space="0" w:color="auto"/>
            </w:tcBorders>
            <w:vAlign w:val="center"/>
          </w:tcPr>
          <w:p w14:paraId="22D0CF3A" w14:textId="77777777" w:rsidR="003A71DE" w:rsidRPr="007E2F91" w:rsidRDefault="003A71DE" w:rsidP="001A5D47">
            <w:pPr>
              <w:pStyle w:val="TAL"/>
              <w:rPr>
                <w:rFonts w:eastAsiaTheme="minorEastAsia"/>
                <w:lang w:val="en-US"/>
              </w:rPr>
            </w:pPr>
            <w:r w:rsidRPr="007E2F91">
              <w:rPr>
                <w:rFonts w:eastAsiaTheme="minorEastAsia"/>
              </w:rPr>
              <w:t>Config 2</w:t>
            </w:r>
          </w:p>
        </w:tc>
        <w:tc>
          <w:tcPr>
            <w:tcW w:w="1134" w:type="dxa"/>
            <w:vMerge/>
            <w:tcBorders>
              <w:left w:val="single" w:sz="4" w:space="0" w:color="auto"/>
              <w:bottom w:val="single" w:sz="4" w:space="0" w:color="auto"/>
              <w:right w:val="single" w:sz="4" w:space="0" w:color="auto"/>
            </w:tcBorders>
            <w:vAlign w:val="center"/>
          </w:tcPr>
          <w:p w14:paraId="3FAAA57C" w14:textId="77777777" w:rsidR="003A71DE" w:rsidRPr="007E2F91" w:rsidRDefault="003A71DE" w:rsidP="001A5D47">
            <w:pPr>
              <w:pStyle w:val="TAC"/>
              <w:rPr>
                <w:rFonts w:eastAsiaTheme="minorEastAsia"/>
                <w:lang w:val="en-US"/>
              </w:rPr>
            </w:pPr>
          </w:p>
        </w:tc>
        <w:tc>
          <w:tcPr>
            <w:tcW w:w="4655" w:type="dxa"/>
            <w:gridSpan w:val="4"/>
            <w:tcBorders>
              <w:left w:val="single" w:sz="4" w:space="0" w:color="auto"/>
              <w:bottom w:val="single" w:sz="4" w:space="0" w:color="auto"/>
              <w:right w:val="single" w:sz="4" w:space="0" w:color="auto"/>
            </w:tcBorders>
            <w:vAlign w:val="center"/>
          </w:tcPr>
          <w:p w14:paraId="109B4F7B" w14:textId="77777777" w:rsidR="003A71DE" w:rsidRPr="007E2F91" w:rsidRDefault="003A71DE" w:rsidP="001A5D47">
            <w:pPr>
              <w:pStyle w:val="TAC"/>
              <w:rPr>
                <w:rFonts w:eastAsiaTheme="minorEastAsia"/>
                <w:lang w:val="en-US"/>
              </w:rPr>
            </w:pPr>
            <w:r w:rsidRPr="007E2F91">
              <w:rPr>
                <w:rFonts w:eastAsiaTheme="minorEastAsia"/>
              </w:rPr>
              <w:t>SR 2.1 TDD</w:t>
            </w:r>
          </w:p>
        </w:tc>
      </w:tr>
      <w:tr w:rsidR="003A71DE" w:rsidRPr="007E2F91" w14:paraId="73167396" w14:textId="77777777" w:rsidTr="003A71DE">
        <w:trPr>
          <w:trHeight w:val="510"/>
          <w:jc w:val="center"/>
        </w:trPr>
        <w:tc>
          <w:tcPr>
            <w:tcW w:w="2065" w:type="dxa"/>
            <w:gridSpan w:val="2"/>
            <w:vMerge w:val="restart"/>
            <w:tcBorders>
              <w:top w:val="single" w:sz="4" w:space="0" w:color="auto"/>
              <w:left w:val="single" w:sz="4" w:space="0" w:color="auto"/>
              <w:right w:val="single" w:sz="4" w:space="0" w:color="auto"/>
            </w:tcBorders>
            <w:vAlign w:val="center"/>
          </w:tcPr>
          <w:p w14:paraId="38BDD70D" w14:textId="77777777" w:rsidR="003A71DE" w:rsidRPr="007E2F91" w:rsidRDefault="003A71DE" w:rsidP="001A5D47">
            <w:pPr>
              <w:pStyle w:val="TAL"/>
              <w:rPr>
                <w:rFonts w:eastAsiaTheme="minorEastAsia"/>
                <w:lang w:val="en-US"/>
              </w:rPr>
            </w:pPr>
            <w:r w:rsidRPr="007E2F91">
              <w:rPr>
                <w:rFonts w:eastAsiaTheme="minorEastAsia"/>
              </w:rPr>
              <w:t>CORESET Reference Channel</w:t>
            </w:r>
          </w:p>
        </w:tc>
        <w:tc>
          <w:tcPr>
            <w:tcW w:w="1740" w:type="dxa"/>
            <w:tcBorders>
              <w:top w:val="single" w:sz="4" w:space="0" w:color="auto"/>
              <w:left w:val="single" w:sz="4" w:space="0" w:color="auto"/>
              <w:right w:val="single" w:sz="4" w:space="0" w:color="auto"/>
            </w:tcBorders>
            <w:vAlign w:val="center"/>
          </w:tcPr>
          <w:p w14:paraId="65EFD6A0" w14:textId="77777777" w:rsidR="003A71DE" w:rsidRPr="007E2F91" w:rsidRDefault="003A71DE" w:rsidP="001A5D47">
            <w:pPr>
              <w:pStyle w:val="TAL"/>
              <w:rPr>
                <w:rFonts w:eastAsiaTheme="minorEastAsia"/>
                <w:lang w:val="en-US"/>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3D09AE36" w14:textId="77777777" w:rsidR="003A71DE" w:rsidRPr="007E2F91" w:rsidRDefault="003A71DE" w:rsidP="001A5D47">
            <w:pPr>
              <w:pStyle w:val="TAC"/>
              <w:rPr>
                <w:rFonts w:eastAsiaTheme="minorEastAsia"/>
                <w:lang w:val="en-US"/>
              </w:rPr>
            </w:pPr>
          </w:p>
        </w:tc>
        <w:tc>
          <w:tcPr>
            <w:tcW w:w="4655" w:type="dxa"/>
            <w:gridSpan w:val="4"/>
            <w:tcBorders>
              <w:top w:val="single" w:sz="4" w:space="0" w:color="auto"/>
              <w:left w:val="single" w:sz="4" w:space="0" w:color="auto"/>
              <w:bottom w:val="single" w:sz="4" w:space="0" w:color="auto"/>
              <w:right w:val="single" w:sz="4" w:space="0" w:color="auto"/>
            </w:tcBorders>
            <w:vAlign w:val="center"/>
          </w:tcPr>
          <w:p w14:paraId="376D31A6" w14:textId="77777777" w:rsidR="003A71DE" w:rsidRPr="007E2F91" w:rsidRDefault="003A71DE" w:rsidP="001A5D47">
            <w:pPr>
              <w:pStyle w:val="TAC"/>
              <w:rPr>
                <w:rFonts w:eastAsiaTheme="minorEastAsia"/>
                <w:lang w:val="en-US"/>
              </w:rPr>
            </w:pPr>
            <w:r w:rsidRPr="007E2F91">
              <w:rPr>
                <w:rFonts w:eastAsiaTheme="minorEastAsia"/>
              </w:rPr>
              <w:t>CR.1.1 TDD</w:t>
            </w:r>
            <w:r w:rsidRPr="007E2F91">
              <w:rPr>
                <w:rFonts w:eastAsiaTheme="minorEastAsia"/>
                <w:lang w:val="en-US"/>
              </w:rPr>
              <w:t xml:space="preserve">  </w:t>
            </w:r>
          </w:p>
        </w:tc>
      </w:tr>
      <w:tr w:rsidR="003A71DE" w:rsidRPr="007E2F91" w14:paraId="67A657F4" w14:textId="77777777" w:rsidTr="003A71DE">
        <w:trPr>
          <w:trHeight w:val="510"/>
          <w:jc w:val="center"/>
        </w:trPr>
        <w:tc>
          <w:tcPr>
            <w:tcW w:w="2065" w:type="dxa"/>
            <w:gridSpan w:val="2"/>
            <w:vMerge/>
            <w:tcBorders>
              <w:left w:val="single" w:sz="4" w:space="0" w:color="auto"/>
              <w:right w:val="single" w:sz="4" w:space="0" w:color="auto"/>
            </w:tcBorders>
            <w:vAlign w:val="center"/>
          </w:tcPr>
          <w:p w14:paraId="3F5D29DE"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vAlign w:val="center"/>
          </w:tcPr>
          <w:p w14:paraId="741C0489"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71E6E245" w14:textId="77777777" w:rsidR="003A71DE" w:rsidRPr="007E2F91" w:rsidRDefault="003A71DE" w:rsidP="001A5D47">
            <w:pPr>
              <w:pStyle w:val="TAC"/>
              <w:rPr>
                <w:rFonts w:eastAsiaTheme="minorEastAsia"/>
                <w:lang w:val="en-US"/>
              </w:rPr>
            </w:pPr>
          </w:p>
        </w:tc>
        <w:tc>
          <w:tcPr>
            <w:tcW w:w="4655" w:type="dxa"/>
            <w:gridSpan w:val="4"/>
            <w:tcBorders>
              <w:top w:val="single" w:sz="4" w:space="0" w:color="auto"/>
              <w:left w:val="single" w:sz="4" w:space="0" w:color="auto"/>
              <w:bottom w:val="single" w:sz="4" w:space="0" w:color="auto"/>
              <w:right w:val="single" w:sz="4" w:space="0" w:color="auto"/>
            </w:tcBorders>
            <w:vAlign w:val="center"/>
          </w:tcPr>
          <w:p w14:paraId="41835D7D" w14:textId="77777777" w:rsidR="003A71DE" w:rsidRPr="007E2F91" w:rsidRDefault="003A71DE" w:rsidP="001A5D47">
            <w:pPr>
              <w:pStyle w:val="TAC"/>
              <w:rPr>
                <w:rFonts w:eastAsiaTheme="minorEastAsia"/>
                <w:lang w:val="en-US"/>
              </w:rPr>
            </w:pPr>
            <w:r w:rsidRPr="007E2F91">
              <w:rPr>
                <w:rFonts w:eastAsiaTheme="minorEastAsia"/>
              </w:rPr>
              <w:t>CR 2.1 TDD</w:t>
            </w:r>
          </w:p>
        </w:tc>
      </w:tr>
      <w:tr w:rsidR="003A71DE" w:rsidRPr="007E2F91" w14:paraId="6A4F35E5" w14:textId="77777777" w:rsidTr="003A71DE">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38919C8" w14:textId="77777777" w:rsidR="003A71DE" w:rsidRPr="007E2F91" w:rsidRDefault="003A71DE" w:rsidP="001A5D47">
            <w:pPr>
              <w:pStyle w:val="TAL"/>
              <w:rPr>
                <w:rFonts w:eastAsiaTheme="minorEastAsia"/>
                <w:lang w:val="da-DK"/>
              </w:rPr>
            </w:pPr>
            <w:r w:rsidRPr="007E2F91">
              <w:rPr>
                <w:rFonts w:eastAsiaTheme="minorEastAsia"/>
                <w:lang w:val="da-DK"/>
              </w:rPr>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6DAF0E4E" w14:textId="77777777" w:rsidR="003A71DE" w:rsidRPr="007E2F91" w:rsidRDefault="003A71DE" w:rsidP="001A5D47">
            <w:pPr>
              <w:pStyle w:val="TAC"/>
              <w:rPr>
                <w:rFonts w:eastAsiaTheme="minorEastAsia"/>
                <w:lang w:val="da-DK"/>
              </w:rPr>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6FC4C1E4" w14:textId="77777777" w:rsidR="003A71DE" w:rsidRPr="007E2F91" w:rsidRDefault="003A71DE" w:rsidP="001A5D47">
            <w:pPr>
              <w:pStyle w:val="TAC"/>
              <w:rPr>
                <w:rFonts w:eastAsiaTheme="minorEastAsia"/>
                <w:lang w:val="en-US"/>
              </w:rPr>
            </w:pPr>
            <w:r w:rsidRPr="007E2F91">
              <w:rPr>
                <w:rFonts w:eastAsiaTheme="minorEastAsia"/>
                <w:snapToGrid w:val="0"/>
              </w:rPr>
              <w:t>OCNG pattern 1</w:t>
            </w:r>
          </w:p>
        </w:tc>
      </w:tr>
      <w:tr w:rsidR="003A71DE" w:rsidRPr="007E2F91" w14:paraId="150FFC4B"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7BD38BF2" w14:textId="77777777" w:rsidR="003A71DE" w:rsidRPr="007E2F91" w:rsidRDefault="003A71DE" w:rsidP="001A5D47">
            <w:pPr>
              <w:pStyle w:val="TAL"/>
              <w:rPr>
                <w:rFonts w:eastAsiaTheme="minorEastAsia"/>
                <w:lang w:val="da-DK"/>
              </w:rPr>
            </w:pPr>
            <w:r w:rsidRPr="007E2F91">
              <w:rPr>
                <w:rFonts w:eastAsiaTheme="minorEastAsia"/>
                <w:lang w:val="da-DK"/>
              </w:rPr>
              <w:t>SSB configration</w:t>
            </w:r>
          </w:p>
        </w:tc>
        <w:tc>
          <w:tcPr>
            <w:tcW w:w="1740" w:type="dxa"/>
            <w:tcBorders>
              <w:top w:val="single" w:sz="4" w:space="0" w:color="auto"/>
              <w:left w:val="single" w:sz="4" w:space="0" w:color="auto"/>
              <w:right w:val="single" w:sz="4" w:space="0" w:color="auto"/>
            </w:tcBorders>
            <w:vAlign w:val="center"/>
          </w:tcPr>
          <w:p w14:paraId="7DACC97B" w14:textId="77777777" w:rsidR="003A71DE" w:rsidRPr="007E2F91" w:rsidRDefault="003A71DE" w:rsidP="001A5D47">
            <w:pPr>
              <w:pStyle w:val="TAL"/>
              <w:rPr>
                <w:rFonts w:eastAsiaTheme="minorEastAsia"/>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68BA7C93" w14:textId="77777777" w:rsidR="003A71DE" w:rsidRPr="007E2F91" w:rsidRDefault="003A71DE" w:rsidP="001A5D47">
            <w:pPr>
              <w:pStyle w:val="TAC"/>
              <w:rPr>
                <w:rFonts w:eastAsiaTheme="minorEastAsia"/>
                <w:lang w:val="da-DK"/>
              </w:rPr>
            </w:pPr>
          </w:p>
        </w:tc>
        <w:tc>
          <w:tcPr>
            <w:tcW w:w="4655" w:type="dxa"/>
            <w:gridSpan w:val="4"/>
            <w:tcBorders>
              <w:top w:val="single" w:sz="4" w:space="0" w:color="auto"/>
              <w:left w:val="single" w:sz="4" w:space="0" w:color="auto"/>
              <w:right w:val="single" w:sz="4" w:space="0" w:color="auto"/>
            </w:tcBorders>
            <w:vAlign w:val="center"/>
          </w:tcPr>
          <w:p w14:paraId="554A0E35" w14:textId="77777777" w:rsidR="003A71DE" w:rsidRPr="007E2F91" w:rsidRDefault="003A71DE" w:rsidP="001A5D47">
            <w:pPr>
              <w:pStyle w:val="TAC"/>
              <w:rPr>
                <w:rFonts w:eastAsiaTheme="minorEastAsia"/>
              </w:rPr>
            </w:pPr>
            <w:r w:rsidRPr="007E2F91">
              <w:rPr>
                <w:rFonts w:eastAsiaTheme="minorEastAsia"/>
              </w:rPr>
              <w:t>SSB.1 FR1</w:t>
            </w:r>
          </w:p>
        </w:tc>
      </w:tr>
      <w:tr w:rsidR="003A71DE" w:rsidRPr="007E2F91" w14:paraId="45ADD769" w14:textId="77777777" w:rsidTr="003A71DE">
        <w:trPr>
          <w:trHeight w:val="283"/>
          <w:jc w:val="center"/>
        </w:trPr>
        <w:tc>
          <w:tcPr>
            <w:tcW w:w="2065" w:type="dxa"/>
            <w:gridSpan w:val="2"/>
            <w:vMerge/>
            <w:tcBorders>
              <w:left w:val="single" w:sz="4" w:space="0" w:color="auto"/>
              <w:right w:val="single" w:sz="4" w:space="0" w:color="auto"/>
            </w:tcBorders>
            <w:vAlign w:val="center"/>
          </w:tcPr>
          <w:p w14:paraId="214E9873" w14:textId="77777777" w:rsidR="003A71DE" w:rsidRPr="007E2F91" w:rsidRDefault="003A71DE" w:rsidP="001A5D47">
            <w:pPr>
              <w:pStyle w:val="TAL"/>
              <w:rPr>
                <w:rFonts w:eastAsiaTheme="minorEastAsia"/>
                <w:lang w:val="da-DK"/>
              </w:rPr>
            </w:pPr>
          </w:p>
        </w:tc>
        <w:tc>
          <w:tcPr>
            <w:tcW w:w="1740" w:type="dxa"/>
            <w:tcBorders>
              <w:top w:val="single" w:sz="4" w:space="0" w:color="auto"/>
              <w:left w:val="single" w:sz="4" w:space="0" w:color="auto"/>
              <w:right w:val="single" w:sz="4" w:space="0" w:color="auto"/>
            </w:tcBorders>
            <w:vAlign w:val="center"/>
          </w:tcPr>
          <w:p w14:paraId="5F3B2707" w14:textId="77777777" w:rsidR="003A71DE" w:rsidRPr="007E2F91" w:rsidRDefault="003A71DE" w:rsidP="001A5D47">
            <w:pPr>
              <w:pStyle w:val="TAL"/>
              <w:rPr>
                <w:rFonts w:eastAsiaTheme="minorEastAsia"/>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7B551AAB" w14:textId="77777777" w:rsidR="003A71DE" w:rsidRPr="007E2F91" w:rsidRDefault="003A71DE" w:rsidP="001A5D47">
            <w:pPr>
              <w:pStyle w:val="TAC"/>
              <w:rPr>
                <w:rFonts w:eastAsiaTheme="minorEastAsia"/>
                <w:lang w:val="da-DK"/>
              </w:rPr>
            </w:pPr>
          </w:p>
        </w:tc>
        <w:tc>
          <w:tcPr>
            <w:tcW w:w="4655" w:type="dxa"/>
            <w:gridSpan w:val="4"/>
            <w:tcBorders>
              <w:top w:val="single" w:sz="4" w:space="0" w:color="auto"/>
              <w:left w:val="single" w:sz="4" w:space="0" w:color="auto"/>
              <w:right w:val="single" w:sz="4" w:space="0" w:color="auto"/>
            </w:tcBorders>
            <w:vAlign w:val="center"/>
          </w:tcPr>
          <w:p w14:paraId="0AED1E3E" w14:textId="77777777" w:rsidR="003A71DE" w:rsidRPr="007E2F91" w:rsidRDefault="003A71DE" w:rsidP="001A5D47">
            <w:pPr>
              <w:pStyle w:val="TAC"/>
              <w:rPr>
                <w:rFonts w:eastAsiaTheme="minorEastAsia"/>
              </w:rPr>
            </w:pPr>
            <w:r w:rsidRPr="007E2F91">
              <w:rPr>
                <w:rFonts w:eastAsiaTheme="minorEastAsia"/>
              </w:rPr>
              <w:t>SSB.2 FR1</w:t>
            </w:r>
          </w:p>
        </w:tc>
      </w:tr>
      <w:tr w:rsidR="003A71DE" w:rsidRPr="007E2F91" w14:paraId="07AC20BA"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392DBB66" w14:textId="77777777" w:rsidR="003A71DE" w:rsidRPr="007E2F91" w:rsidRDefault="003A71DE" w:rsidP="001A5D47">
            <w:pPr>
              <w:pStyle w:val="TAL"/>
              <w:rPr>
                <w:rFonts w:eastAsiaTheme="minorEastAsia"/>
                <w:lang w:val="da-DK"/>
              </w:rPr>
            </w:pPr>
            <w:r w:rsidRPr="007E2F91">
              <w:rPr>
                <w:rFonts w:eastAsiaTheme="minorEastAsia"/>
                <w:lang w:val="da-DK"/>
              </w:rPr>
              <w:t>SMTC configuration</w:t>
            </w:r>
          </w:p>
        </w:tc>
        <w:tc>
          <w:tcPr>
            <w:tcW w:w="1740" w:type="dxa"/>
            <w:tcBorders>
              <w:top w:val="single" w:sz="4" w:space="0" w:color="auto"/>
              <w:left w:val="single" w:sz="4" w:space="0" w:color="auto"/>
              <w:right w:val="single" w:sz="4" w:space="0" w:color="auto"/>
            </w:tcBorders>
            <w:vAlign w:val="center"/>
          </w:tcPr>
          <w:p w14:paraId="2A7B133E"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4E9E0D89" w14:textId="77777777" w:rsidR="003A71DE" w:rsidRPr="007E2F91" w:rsidRDefault="003A71DE" w:rsidP="001A5D47">
            <w:pPr>
              <w:pStyle w:val="TAC"/>
              <w:rPr>
                <w:rFonts w:eastAsiaTheme="minorEastAsia"/>
                <w:lang w:val="da-DK"/>
              </w:rPr>
            </w:pPr>
          </w:p>
        </w:tc>
        <w:tc>
          <w:tcPr>
            <w:tcW w:w="4655" w:type="dxa"/>
            <w:gridSpan w:val="4"/>
            <w:tcBorders>
              <w:top w:val="single" w:sz="4" w:space="0" w:color="auto"/>
              <w:left w:val="single" w:sz="4" w:space="0" w:color="auto"/>
              <w:right w:val="single" w:sz="4" w:space="0" w:color="auto"/>
            </w:tcBorders>
            <w:vAlign w:val="center"/>
          </w:tcPr>
          <w:p w14:paraId="207A1CB5" w14:textId="77777777" w:rsidR="003A71DE" w:rsidRPr="007E2F91" w:rsidRDefault="003A71DE" w:rsidP="001A5D47">
            <w:pPr>
              <w:pStyle w:val="TAC"/>
              <w:rPr>
                <w:rFonts w:eastAsiaTheme="minorEastAsia"/>
                <w:lang w:val="en-US"/>
              </w:rPr>
            </w:pPr>
            <w:r w:rsidRPr="007E2F91">
              <w:rPr>
                <w:rFonts w:eastAsiaTheme="minorEastAsia"/>
              </w:rPr>
              <w:t>SMTC.1 FR1</w:t>
            </w:r>
          </w:p>
        </w:tc>
      </w:tr>
      <w:tr w:rsidR="003A71DE" w:rsidRPr="007E2F91" w14:paraId="26B245AD" w14:textId="77777777" w:rsidTr="003A71DE">
        <w:trPr>
          <w:trHeight w:val="283"/>
          <w:jc w:val="center"/>
        </w:trPr>
        <w:tc>
          <w:tcPr>
            <w:tcW w:w="2065" w:type="dxa"/>
            <w:gridSpan w:val="2"/>
            <w:vMerge/>
            <w:tcBorders>
              <w:left w:val="single" w:sz="4" w:space="0" w:color="auto"/>
              <w:right w:val="single" w:sz="4" w:space="0" w:color="auto"/>
            </w:tcBorders>
            <w:vAlign w:val="center"/>
          </w:tcPr>
          <w:p w14:paraId="7170324B"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vAlign w:val="center"/>
          </w:tcPr>
          <w:p w14:paraId="78466652"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3FD05A64" w14:textId="77777777" w:rsidR="003A71DE" w:rsidRPr="007E2F91" w:rsidRDefault="003A71DE" w:rsidP="001A5D47">
            <w:pPr>
              <w:pStyle w:val="TAC"/>
              <w:rPr>
                <w:rFonts w:eastAsiaTheme="minorEastAsia"/>
                <w:lang w:val="da-DK"/>
              </w:rPr>
            </w:pPr>
          </w:p>
        </w:tc>
        <w:tc>
          <w:tcPr>
            <w:tcW w:w="4655" w:type="dxa"/>
            <w:gridSpan w:val="4"/>
            <w:tcBorders>
              <w:top w:val="single" w:sz="4" w:space="0" w:color="auto"/>
              <w:left w:val="single" w:sz="4" w:space="0" w:color="auto"/>
              <w:right w:val="single" w:sz="4" w:space="0" w:color="auto"/>
            </w:tcBorders>
            <w:vAlign w:val="center"/>
          </w:tcPr>
          <w:p w14:paraId="372878E2" w14:textId="77777777" w:rsidR="003A71DE" w:rsidRPr="007E2F91" w:rsidRDefault="003A71DE" w:rsidP="001A5D47">
            <w:pPr>
              <w:pStyle w:val="TAC"/>
              <w:rPr>
                <w:rFonts w:eastAsiaTheme="minorEastAsia"/>
              </w:rPr>
            </w:pPr>
            <w:r w:rsidRPr="007E2F91">
              <w:rPr>
                <w:rFonts w:eastAsiaTheme="minorEastAsia"/>
              </w:rPr>
              <w:t>SMTC.2 FR1</w:t>
            </w:r>
          </w:p>
        </w:tc>
      </w:tr>
      <w:tr w:rsidR="003A71DE" w:rsidRPr="007E2F91" w14:paraId="6B3924EF"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2027D3F1" w14:textId="77777777" w:rsidR="003A71DE" w:rsidRPr="007E2F91" w:rsidRDefault="003A71DE" w:rsidP="001A5D47">
            <w:pPr>
              <w:pStyle w:val="TAL"/>
              <w:rPr>
                <w:rFonts w:eastAsiaTheme="minorEastAsia"/>
                <w:lang w:val="da-DK"/>
              </w:rPr>
            </w:pPr>
            <w:r w:rsidRPr="007E2F91">
              <w:rPr>
                <w:rFonts w:eastAsiaTheme="minorEastAsia"/>
                <w:lang w:val="da-DK"/>
              </w:rPr>
              <w:t>PDSCH/PDCCH subcarrier spacing</w:t>
            </w:r>
          </w:p>
        </w:tc>
        <w:tc>
          <w:tcPr>
            <w:tcW w:w="1740" w:type="dxa"/>
            <w:tcBorders>
              <w:top w:val="single" w:sz="4" w:space="0" w:color="auto"/>
              <w:left w:val="single" w:sz="4" w:space="0" w:color="auto"/>
              <w:right w:val="single" w:sz="4" w:space="0" w:color="auto"/>
            </w:tcBorders>
          </w:tcPr>
          <w:p w14:paraId="32FA9314"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51E92787"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4"/>
            <w:tcBorders>
              <w:top w:val="single" w:sz="4" w:space="0" w:color="auto"/>
              <w:left w:val="single" w:sz="4" w:space="0" w:color="auto"/>
              <w:right w:val="single" w:sz="4" w:space="0" w:color="auto"/>
            </w:tcBorders>
            <w:vAlign w:val="center"/>
          </w:tcPr>
          <w:p w14:paraId="789E47E5" w14:textId="77777777" w:rsidR="003A71DE" w:rsidRPr="007E2F91" w:rsidRDefault="003A71DE" w:rsidP="001A5D47">
            <w:pPr>
              <w:pStyle w:val="TAC"/>
              <w:rPr>
                <w:rFonts w:eastAsiaTheme="minorEastAsia"/>
                <w:lang w:val="en-US"/>
              </w:rPr>
            </w:pPr>
            <w:r w:rsidRPr="007E2F91">
              <w:rPr>
                <w:rFonts w:eastAsiaTheme="minorEastAsia"/>
                <w:lang w:val="en-US"/>
              </w:rPr>
              <w:t>15 kHz</w:t>
            </w:r>
          </w:p>
        </w:tc>
      </w:tr>
      <w:tr w:rsidR="003A71DE" w:rsidRPr="007E2F91" w14:paraId="4B325D6A" w14:textId="77777777" w:rsidTr="003A71DE">
        <w:trPr>
          <w:trHeight w:val="283"/>
          <w:jc w:val="center"/>
        </w:trPr>
        <w:tc>
          <w:tcPr>
            <w:tcW w:w="2065" w:type="dxa"/>
            <w:gridSpan w:val="2"/>
            <w:vMerge/>
            <w:tcBorders>
              <w:left w:val="single" w:sz="4" w:space="0" w:color="auto"/>
              <w:right w:val="single" w:sz="4" w:space="0" w:color="auto"/>
            </w:tcBorders>
            <w:vAlign w:val="center"/>
          </w:tcPr>
          <w:p w14:paraId="0A4AD1B3"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tcPr>
          <w:p w14:paraId="735B70A7"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15FDB274" w14:textId="77777777" w:rsidR="003A71DE" w:rsidRPr="007E2F91" w:rsidRDefault="003A71DE" w:rsidP="001A5D47">
            <w:pPr>
              <w:pStyle w:val="TAC"/>
              <w:rPr>
                <w:rFonts w:eastAsiaTheme="minorEastAsia"/>
                <w:lang w:val="da-DK"/>
              </w:rPr>
            </w:pPr>
          </w:p>
        </w:tc>
        <w:tc>
          <w:tcPr>
            <w:tcW w:w="4655" w:type="dxa"/>
            <w:gridSpan w:val="4"/>
            <w:tcBorders>
              <w:left w:val="single" w:sz="4" w:space="0" w:color="auto"/>
              <w:right w:val="single" w:sz="4" w:space="0" w:color="auto"/>
            </w:tcBorders>
            <w:vAlign w:val="center"/>
          </w:tcPr>
          <w:p w14:paraId="40B3C250" w14:textId="77777777" w:rsidR="003A71DE" w:rsidRPr="007E2F91" w:rsidRDefault="003A71DE" w:rsidP="001A5D47">
            <w:pPr>
              <w:pStyle w:val="TAC"/>
              <w:rPr>
                <w:rFonts w:eastAsiaTheme="minorEastAsia"/>
                <w:lang w:val="en-US"/>
              </w:rPr>
            </w:pPr>
            <w:r w:rsidRPr="007E2F91">
              <w:rPr>
                <w:rFonts w:eastAsiaTheme="minorEastAsia"/>
                <w:lang w:val="en-US"/>
              </w:rPr>
              <w:t>30 kHz</w:t>
            </w:r>
          </w:p>
        </w:tc>
      </w:tr>
      <w:tr w:rsidR="003A71DE" w:rsidRPr="007E2F91" w14:paraId="4D12243C" w14:textId="77777777" w:rsidTr="003A71DE">
        <w:trPr>
          <w:trHeight w:val="283"/>
          <w:jc w:val="center"/>
        </w:trPr>
        <w:tc>
          <w:tcPr>
            <w:tcW w:w="2065" w:type="dxa"/>
            <w:gridSpan w:val="2"/>
            <w:vMerge w:val="restart"/>
            <w:tcBorders>
              <w:top w:val="single" w:sz="4" w:space="0" w:color="auto"/>
              <w:left w:val="single" w:sz="4" w:space="0" w:color="auto"/>
              <w:right w:val="single" w:sz="4" w:space="0" w:color="auto"/>
            </w:tcBorders>
            <w:vAlign w:val="center"/>
          </w:tcPr>
          <w:p w14:paraId="663689FE" w14:textId="77777777" w:rsidR="003A71DE" w:rsidRPr="007E2F91" w:rsidRDefault="003A71DE" w:rsidP="001A5D47">
            <w:pPr>
              <w:pStyle w:val="TAL"/>
              <w:rPr>
                <w:rFonts w:eastAsiaTheme="minorEastAsia"/>
                <w:lang w:val="da-DK"/>
              </w:rPr>
            </w:pPr>
            <w:r w:rsidRPr="007E2F91">
              <w:rPr>
                <w:rFonts w:eastAsiaTheme="minorEastAsia"/>
                <w:lang w:val="da-DK"/>
              </w:rPr>
              <w:t>PUCCH/PUSCH subcarrier spacing</w:t>
            </w:r>
          </w:p>
        </w:tc>
        <w:tc>
          <w:tcPr>
            <w:tcW w:w="1740" w:type="dxa"/>
            <w:tcBorders>
              <w:top w:val="single" w:sz="4" w:space="0" w:color="auto"/>
              <w:left w:val="single" w:sz="4" w:space="0" w:color="auto"/>
              <w:right w:val="single" w:sz="4" w:space="0" w:color="auto"/>
            </w:tcBorders>
          </w:tcPr>
          <w:p w14:paraId="5558B0FC" w14:textId="77777777" w:rsidR="003A71DE" w:rsidRPr="007E2F91" w:rsidRDefault="003A71DE" w:rsidP="001A5D47">
            <w:pPr>
              <w:pStyle w:val="TAL"/>
              <w:rPr>
                <w:rFonts w:eastAsiaTheme="minorEastAsia"/>
                <w:lang w:val="da-DK"/>
              </w:rPr>
            </w:pPr>
            <w:r w:rsidRPr="007E2F91">
              <w:rPr>
                <w:rFonts w:eastAsiaTheme="minorEastAsia"/>
              </w:rPr>
              <w:t>Config 1</w:t>
            </w:r>
          </w:p>
        </w:tc>
        <w:tc>
          <w:tcPr>
            <w:tcW w:w="1134" w:type="dxa"/>
            <w:vMerge w:val="restart"/>
            <w:tcBorders>
              <w:top w:val="single" w:sz="4" w:space="0" w:color="auto"/>
              <w:left w:val="single" w:sz="4" w:space="0" w:color="auto"/>
              <w:right w:val="single" w:sz="4" w:space="0" w:color="auto"/>
            </w:tcBorders>
            <w:vAlign w:val="center"/>
          </w:tcPr>
          <w:p w14:paraId="468A99F9"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4"/>
            <w:tcBorders>
              <w:top w:val="single" w:sz="4" w:space="0" w:color="auto"/>
              <w:left w:val="single" w:sz="4" w:space="0" w:color="auto"/>
              <w:right w:val="single" w:sz="4" w:space="0" w:color="auto"/>
            </w:tcBorders>
            <w:vAlign w:val="center"/>
          </w:tcPr>
          <w:p w14:paraId="4E41CAE9" w14:textId="77777777" w:rsidR="003A71DE" w:rsidRPr="007E2F91" w:rsidRDefault="003A71DE" w:rsidP="001A5D47">
            <w:pPr>
              <w:pStyle w:val="TAC"/>
              <w:rPr>
                <w:rFonts w:eastAsiaTheme="minorEastAsia"/>
                <w:lang w:val="en-US"/>
              </w:rPr>
            </w:pPr>
            <w:r w:rsidRPr="007E2F91">
              <w:rPr>
                <w:rFonts w:eastAsiaTheme="minorEastAsia"/>
                <w:lang w:val="en-US"/>
              </w:rPr>
              <w:t>15 kHz</w:t>
            </w:r>
          </w:p>
        </w:tc>
      </w:tr>
      <w:tr w:rsidR="003A71DE" w:rsidRPr="007E2F91" w14:paraId="33BE8E5A" w14:textId="77777777" w:rsidTr="003A71DE">
        <w:trPr>
          <w:trHeight w:val="283"/>
          <w:jc w:val="center"/>
        </w:trPr>
        <w:tc>
          <w:tcPr>
            <w:tcW w:w="2065" w:type="dxa"/>
            <w:gridSpan w:val="2"/>
            <w:vMerge/>
            <w:tcBorders>
              <w:left w:val="single" w:sz="4" w:space="0" w:color="auto"/>
              <w:right w:val="single" w:sz="4" w:space="0" w:color="auto"/>
            </w:tcBorders>
            <w:vAlign w:val="center"/>
          </w:tcPr>
          <w:p w14:paraId="4C04F899" w14:textId="77777777" w:rsidR="003A71DE" w:rsidRPr="007E2F91" w:rsidRDefault="003A71DE" w:rsidP="001A5D47">
            <w:pPr>
              <w:pStyle w:val="TAL"/>
              <w:rPr>
                <w:rFonts w:eastAsiaTheme="minorEastAsia"/>
                <w:lang w:val="da-DK"/>
              </w:rPr>
            </w:pPr>
          </w:p>
        </w:tc>
        <w:tc>
          <w:tcPr>
            <w:tcW w:w="1740" w:type="dxa"/>
            <w:tcBorders>
              <w:left w:val="single" w:sz="4" w:space="0" w:color="auto"/>
              <w:right w:val="single" w:sz="4" w:space="0" w:color="auto"/>
            </w:tcBorders>
          </w:tcPr>
          <w:p w14:paraId="75C1E783" w14:textId="77777777" w:rsidR="003A71DE" w:rsidRPr="007E2F91" w:rsidRDefault="003A71DE" w:rsidP="001A5D47">
            <w:pPr>
              <w:pStyle w:val="TAL"/>
              <w:rPr>
                <w:rFonts w:eastAsiaTheme="minorEastAsia"/>
                <w:lang w:val="da-DK"/>
              </w:rPr>
            </w:pPr>
            <w:r w:rsidRPr="007E2F91">
              <w:rPr>
                <w:rFonts w:eastAsiaTheme="minorEastAsia"/>
              </w:rPr>
              <w:t>Config 2</w:t>
            </w:r>
          </w:p>
        </w:tc>
        <w:tc>
          <w:tcPr>
            <w:tcW w:w="1134" w:type="dxa"/>
            <w:vMerge/>
            <w:tcBorders>
              <w:left w:val="single" w:sz="4" w:space="0" w:color="auto"/>
              <w:right w:val="single" w:sz="4" w:space="0" w:color="auto"/>
            </w:tcBorders>
            <w:vAlign w:val="center"/>
          </w:tcPr>
          <w:p w14:paraId="2ADB75F1" w14:textId="77777777" w:rsidR="003A71DE" w:rsidRPr="007E2F91" w:rsidRDefault="003A71DE" w:rsidP="001A5D47">
            <w:pPr>
              <w:pStyle w:val="TAC"/>
              <w:rPr>
                <w:rFonts w:eastAsiaTheme="minorEastAsia"/>
                <w:lang w:val="da-DK"/>
              </w:rPr>
            </w:pPr>
          </w:p>
        </w:tc>
        <w:tc>
          <w:tcPr>
            <w:tcW w:w="4655" w:type="dxa"/>
            <w:gridSpan w:val="4"/>
            <w:tcBorders>
              <w:left w:val="single" w:sz="4" w:space="0" w:color="auto"/>
              <w:right w:val="single" w:sz="4" w:space="0" w:color="auto"/>
            </w:tcBorders>
            <w:vAlign w:val="center"/>
          </w:tcPr>
          <w:p w14:paraId="40486103" w14:textId="77777777" w:rsidR="003A71DE" w:rsidRPr="007E2F91" w:rsidRDefault="003A71DE" w:rsidP="001A5D47">
            <w:pPr>
              <w:pStyle w:val="TAC"/>
              <w:rPr>
                <w:rFonts w:eastAsiaTheme="minorEastAsia"/>
                <w:lang w:val="en-US"/>
              </w:rPr>
            </w:pPr>
            <w:r w:rsidRPr="007E2F91">
              <w:rPr>
                <w:rFonts w:eastAsiaTheme="minorEastAsia"/>
                <w:lang w:val="en-US"/>
              </w:rPr>
              <w:t>30 kHz</w:t>
            </w:r>
          </w:p>
        </w:tc>
      </w:tr>
      <w:tr w:rsidR="003A71DE" w:rsidRPr="007E2F91" w14:paraId="0F61D9D3" w14:textId="77777777" w:rsidTr="003A71DE">
        <w:trPr>
          <w:trHeight w:val="283"/>
          <w:jc w:val="center"/>
        </w:trPr>
        <w:tc>
          <w:tcPr>
            <w:tcW w:w="2065" w:type="dxa"/>
            <w:gridSpan w:val="2"/>
            <w:vMerge w:val="restart"/>
            <w:tcBorders>
              <w:left w:val="single" w:sz="4" w:space="0" w:color="auto"/>
              <w:right w:val="single" w:sz="4" w:space="0" w:color="auto"/>
            </w:tcBorders>
          </w:tcPr>
          <w:p w14:paraId="3067D981" w14:textId="77777777" w:rsidR="003A71DE" w:rsidRPr="007E2F91" w:rsidRDefault="003A71DE" w:rsidP="001A5D47">
            <w:pPr>
              <w:pStyle w:val="TAL"/>
              <w:rPr>
                <w:rFonts w:eastAsiaTheme="minorEastAsia"/>
              </w:rPr>
            </w:pPr>
            <w:r w:rsidRPr="007E2F91">
              <w:rPr>
                <w:rFonts w:eastAsiaTheme="minorEastAsia"/>
              </w:rPr>
              <w:t>BWP configuraiton</w:t>
            </w:r>
          </w:p>
        </w:tc>
        <w:tc>
          <w:tcPr>
            <w:tcW w:w="1740" w:type="dxa"/>
            <w:tcBorders>
              <w:left w:val="single" w:sz="4" w:space="0" w:color="auto"/>
              <w:right w:val="single" w:sz="4" w:space="0" w:color="auto"/>
            </w:tcBorders>
          </w:tcPr>
          <w:p w14:paraId="1B0FF64B" w14:textId="77777777" w:rsidR="003A71DE" w:rsidRPr="007E2F91" w:rsidRDefault="003A71DE" w:rsidP="001A5D47">
            <w:pPr>
              <w:pStyle w:val="TAL"/>
              <w:rPr>
                <w:rFonts w:eastAsiaTheme="minorEastAsia"/>
              </w:rPr>
            </w:pPr>
            <w:r w:rsidRPr="007E2F91">
              <w:rPr>
                <w:rFonts w:eastAsiaTheme="minorEastAsia"/>
              </w:rPr>
              <w:t>Initial DL BWP</w:t>
            </w:r>
          </w:p>
        </w:tc>
        <w:tc>
          <w:tcPr>
            <w:tcW w:w="1134" w:type="dxa"/>
            <w:tcBorders>
              <w:left w:val="single" w:sz="4" w:space="0" w:color="auto"/>
              <w:right w:val="single" w:sz="4" w:space="0" w:color="auto"/>
            </w:tcBorders>
          </w:tcPr>
          <w:p w14:paraId="4E685936" w14:textId="77777777" w:rsidR="003A71DE" w:rsidRPr="007E2F91" w:rsidRDefault="003A71DE" w:rsidP="001A5D47">
            <w:pPr>
              <w:pStyle w:val="TAC"/>
              <w:rPr>
                <w:rFonts w:eastAsiaTheme="minorEastAsia"/>
                <w:lang w:eastAsia="zh-CN"/>
              </w:rPr>
            </w:pPr>
          </w:p>
        </w:tc>
        <w:tc>
          <w:tcPr>
            <w:tcW w:w="4655" w:type="dxa"/>
            <w:gridSpan w:val="4"/>
            <w:tcBorders>
              <w:left w:val="single" w:sz="4" w:space="0" w:color="auto"/>
              <w:right w:val="single" w:sz="4" w:space="0" w:color="auto"/>
            </w:tcBorders>
          </w:tcPr>
          <w:p w14:paraId="14334EC7" w14:textId="77777777" w:rsidR="003A71DE" w:rsidRPr="007E2F91" w:rsidRDefault="003A71DE" w:rsidP="001A5D47">
            <w:pPr>
              <w:pStyle w:val="TAC"/>
              <w:rPr>
                <w:rFonts w:eastAsiaTheme="minorEastAsia"/>
              </w:rPr>
            </w:pPr>
            <w:r w:rsidRPr="007E2F91">
              <w:rPr>
                <w:rFonts w:eastAsiaTheme="minorEastAsia"/>
              </w:rPr>
              <w:t>DLBWP.0.1</w:t>
            </w:r>
          </w:p>
        </w:tc>
      </w:tr>
      <w:tr w:rsidR="003A71DE" w:rsidRPr="007E2F91" w14:paraId="02DC4AD2" w14:textId="77777777" w:rsidTr="003A71DE">
        <w:trPr>
          <w:trHeight w:val="283"/>
          <w:jc w:val="center"/>
        </w:trPr>
        <w:tc>
          <w:tcPr>
            <w:tcW w:w="2065" w:type="dxa"/>
            <w:gridSpan w:val="2"/>
            <w:vMerge/>
            <w:tcBorders>
              <w:left w:val="single" w:sz="4" w:space="0" w:color="auto"/>
              <w:right w:val="single" w:sz="4" w:space="0" w:color="auto"/>
            </w:tcBorders>
          </w:tcPr>
          <w:p w14:paraId="37EE299A"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46BECA64" w14:textId="77777777" w:rsidR="003A71DE" w:rsidRPr="007E2F91" w:rsidRDefault="003A71DE" w:rsidP="001A5D47">
            <w:pPr>
              <w:pStyle w:val="TAL"/>
              <w:rPr>
                <w:rFonts w:eastAsiaTheme="minorEastAsia"/>
              </w:rPr>
            </w:pPr>
            <w:r w:rsidRPr="007E2F91">
              <w:rPr>
                <w:rFonts w:eastAsiaTheme="minorEastAsia"/>
              </w:rPr>
              <w:t>Dedicated DL BWP</w:t>
            </w:r>
          </w:p>
        </w:tc>
        <w:tc>
          <w:tcPr>
            <w:tcW w:w="1134" w:type="dxa"/>
            <w:tcBorders>
              <w:left w:val="single" w:sz="4" w:space="0" w:color="auto"/>
              <w:right w:val="single" w:sz="4" w:space="0" w:color="auto"/>
            </w:tcBorders>
          </w:tcPr>
          <w:p w14:paraId="2067492E" w14:textId="77777777" w:rsidR="003A71DE" w:rsidRPr="007E2F91" w:rsidRDefault="003A71DE" w:rsidP="001A5D47">
            <w:pPr>
              <w:pStyle w:val="TAC"/>
              <w:rPr>
                <w:rFonts w:eastAsiaTheme="minorEastAsia"/>
                <w:lang w:eastAsia="zh-CN"/>
              </w:rPr>
            </w:pPr>
          </w:p>
        </w:tc>
        <w:tc>
          <w:tcPr>
            <w:tcW w:w="4655" w:type="dxa"/>
            <w:gridSpan w:val="4"/>
            <w:tcBorders>
              <w:left w:val="single" w:sz="4" w:space="0" w:color="auto"/>
              <w:right w:val="single" w:sz="4" w:space="0" w:color="auto"/>
            </w:tcBorders>
          </w:tcPr>
          <w:p w14:paraId="356F1DF0" w14:textId="77777777" w:rsidR="003A71DE" w:rsidRPr="007E2F91" w:rsidRDefault="003A71DE" w:rsidP="001A5D47">
            <w:pPr>
              <w:pStyle w:val="TAC"/>
              <w:rPr>
                <w:rFonts w:eastAsiaTheme="minorEastAsia"/>
              </w:rPr>
            </w:pPr>
            <w:r w:rsidRPr="007E2F91">
              <w:rPr>
                <w:rFonts w:eastAsiaTheme="minorEastAsia"/>
              </w:rPr>
              <w:t>DLBWP.1.1</w:t>
            </w:r>
          </w:p>
        </w:tc>
      </w:tr>
      <w:tr w:rsidR="003A71DE" w:rsidRPr="007E2F91" w14:paraId="22945FFD" w14:textId="77777777" w:rsidTr="003A71DE">
        <w:trPr>
          <w:trHeight w:val="283"/>
          <w:jc w:val="center"/>
        </w:trPr>
        <w:tc>
          <w:tcPr>
            <w:tcW w:w="2065" w:type="dxa"/>
            <w:gridSpan w:val="2"/>
            <w:vMerge/>
            <w:tcBorders>
              <w:left w:val="single" w:sz="4" w:space="0" w:color="auto"/>
              <w:right w:val="single" w:sz="4" w:space="0" w:color="auto"/>
            </w:tcBorders>
          </w:tcPr>
          <w:p w14:paraId="582F0A78"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1FB16F92" w14:textId="77777777" w:rsidR="003A71DE" w:rsidRPr="007E2F91" w:rsidRDefault="003A71DE" w:rsidP="001A5D47">
            <w:pPr>
              <w:pStyle w:val="TAL"/>
              <w:rPr>
                <w:rFonts w:eastAsiaTheme="minorEastAsia"/>
              </w:rPr>
            </w:pPr>
            <w:r w:rsidRPr="007E2F91">
              <w:rPr>
                <w:rFonts w:eastAsiaTheme="minorEastAsia"/>
              </w:rPr>
              <w:t>Initial UL BWP</w:t>
            </w:r>
          </w:p>
        </w:tc>
        <w:tc>
          <w:tcPr>
            <w:tcW w:w="1134" w:type="dxa"/>
            <w:tcBorders>
              <w:left w:val="single" w:sz="4" w:space="0" w:color="auto"/>
              <w:right w:val="single" w:sz="4" w:space="0" w:color="auto"/>
            </w:tcBorders>
          </w:tcPr>
          <w:p w14:paraId="7511F393" w14:textId="77777777" w:rsidR="003A71DE" w:rsidRPr="007E2F91" w:rsidRDefault="003A71DE" w:rsidP="001A5D47">
            <w:pPr>
              <w:pStyle w:val="TAC"/>
              <w:rPr>
                <w:rFonts w:eastAsiaTheme="minorEastAsia"/>
                <w:lang w:eastAsia="zh-CN"/>
              </w:rPr>
            </w:pPr>
          </w:p>
        </w:tc>
        <w:tc>
          <w:tcPr>
            <w:tcW w:w="4655" w:type="dxa"/>
            <w:gridSpan w:val="4"/>
            <w:tcBorders>
              <w:left w:val="single" w:sz="4" w:space="0" w:color="auto"/>
              <w:right w:val="single" w:sz="4" w:space="0" w:color="auto"/>
            </w:tcBorders>
          </w:tcPr>
          <w:p w14:paraId="4CBA4FCE" w14:textId="77777777" w:rsidR="003A71DE" w:rsidRPr="007E2F91" w:rsidRDefault="003A71DE" w:rsidP="001A5D47">
            <w:pPr>
              <w:pStyle w:val="TAC"/>
              <w:rPr>
                <w:rFonts w:eastAsiaTheme="minorEastAsia"/>
              </w:rPr>
            </w:pPr>
            <w:r w:rsidRPr="007E2F91">
              <w:rPr>
                <w:rFonts w:eastAsiaTheme="minorEastAsia"/>
              </w:rPr>
              <w:t>ULBWP.0.1</w:t>
            </w:r>
          </w:p>
        </w:tc>
      </w:tr>
      <w:tr w:rsidR="003A71DE" w:rsidRPr="007E2F91" w14:paraId="5E1BEAC2" w14:textId="77777777" w:rsidTr="003A71DE">
        <w:trPr>
          <w:trHeight w:val="283"/>
          <w:jc w:val="center"/>
        </w:trPr>
        <w:tc>
          <w:tcPr>
            <w:tcW w:w="2065" w:type="dxa"/>
            <w:gridSpan w:val="2"/>
            <w:vMerge/>
            <w:tcBorders>
              <w:left w:val="single" w:sz="4" w:space="0" w:color="auto"/>
              <w:right w:val="single" w:sz="4" w:space="0" w:color="auto"/>
            </w:tcBorders>
          </w:tcPr>
          <w:p w14:paraId="313331B2" w14:textId="77777777" w:rsidR="003A71DE" w:rsidRPr="007E2F91" w:rsidRDefault="003A71DE" w:rsidP="001A5D47">
            <w:pPr>
              <w:pStyle w:val="TAL"/>
              <w:rPr>
                <w:rFonts w:eastAsiaTheme="minorEastAsia"/>
              </w:rPr>
            </w:pPr>
          </w:p>
        </w:tc>
        <w:tc>
          <w:tcPr>
            <w:tcW w:w="1740" w:type="dxa"/>
            <w:tcBorders>
              <w:left w:val="single" w:sz="4" w:space="0" w:color="auto"/>
              <w:right w:val="single" w:sz="4" w:space="0" w:color="auto"/>
            </w:tcBorders>
          </w:tcPr>
          <w:p w14:paraId="140649C4" w14:textId="77777777" w:rsidR="003A71DE" w:rsidRPr="007E2F91" w:rsidRDefault="003A71DE" w:rsidP="001A5D47">
            <w:pPr>
              <w:pStyle w:val="TAL"/>
              <w:rPr>
                <w:rFonts w:eastAsiaTheme="minorEastAsia"/>
              </w:rPr>
            </w:pPr>
            <w:r w:rsidRPr="007E2F91">
              <w:rPr>
                <w:rFonts w:eastAsiaTheme="minorEastAsia"/>
              </w:rPr>
              <w:t>Dedicated UL BWP</w:t>
            </w:r>
          </w:p>
        </w:tc>
        <w:tc>
          <w:tcPr>
            <w:tcW w:w="1134" w:type="dxa"/>
            <w:tcBorders>
              <w:left w:val="single" w:sz="4" w:space="0" w:color="auto"/>
              <w:right w:val="single" w:sz="4" w:space="0" w:color="auto"/>
            </w:tcBorders>
          </w:tcPr>
          <w:p w14:paraId="50489E59" w14:textId="77777777" w:rsidR="003A71DE" w:rsidRPr="007E2F91" w:rsidRDefault="003A71DE" w:rsidP="001A5D47">
            <w:pPr>
              <w:pStyle w:val="TAC"/>
              <w:rPr>
                <w:rFonts w:eastAsiaTheme="minorEastAsia"/>
                <w:lang w:eastAsia="zh-CN"/>
              </w:rPr>
            </w:pPr>
          </w:p>
        </w:tc>
        <w:tc>
          <w:tcPr>
            <w:tcW w:w="4655" w:type="dxa"/>
            <w:gridSpan w:val="4"/>
            <w:tcBorders>
              <w:left w:val="single" w:sz="4" w:space="0" w:color="auto"/>
              <w:right w:val="single" w:sz="4" w:space="0" w:color="auto"/>
            </w:tcBorders>
          </w:tcPr>
          <w:p w14:paraId="0CEF9460" w14:textId="77777777" w:rsidR="003A71DE" w:rsidRPr="007E2F91" w:rsidRDefault="003A71DE" w:rsidP="001A5D47">
            <w:pPr>
              <w:pStyle w:val="TAC"/>
              <w:rPr>
                <w:rFonts w:eastAsiaTheme="minorEastAsia"/>
              </w:rPr>
            </w:pPr>
            <w:r w:rsidRPr="007E2F91">
              <w:rPr>
                <w:rFonts w:eastAsiaTheme="minorEastAsia"/>
              </w:rPr>
              <w:t>ULBWP.1.1</w:t>
            </w:r>
          </w:p>
        </w:tc>
      </w:tr>
      <w:tr w:rsidR="003A71DE" w:rsidRPr="007E2F91" w14:paraId="3DC405FC"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00A040B" w14:textId="77777777" w:rsidR="003A71DE" w:rsidRPr="007E2F91" w:rsidRDefault="003A71DE" w:rsidP="001A5D47">
            <w:pPr>
              <w:pStyle w:val="TAL"/>
              <w:rPr>
                <w:rFonts w:eastAsiaTheme="minorEastAsia"/>
                <w:lang w:val="en-US"/>
              </w:rPr>
            </w:pPr>
            <w:r w:rsidRPr="007E2F91">
              <w:rPr>
                <w:rFonts w:eastAsiaTheme="minorEastAsia"/>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4B4A0598" w14:textId="77777777" w:rsidR="003A71DE" w:rsidRPr="007E2F91" w:rsidRDefault="003A71DE" w:rsidP="001A5D47">
            <w:pPr>
              <w:pStyle w:val="TAC"/>
              <w:rPr>
                <w:rFonts w:eastAsiaTheme="minorEastAsia"/>
                <w:lang w:val="en-US"/>
              </w:rPr>
            </w:pPr>
            <w:r w:rsidRPr="007E2F91">
              <w:rPr>
                <w:rFonts w:eastAsiaTheme="minorEastAsia"/>
                <w:lang w:eastAsia="ja-JP"/>
              </w:rPr>
              <w:t>dB</w:t>
            </w:r>
          </w:p>
        </w:tc>
        <w:tc>
          <w:tcPr>
            <w:tcW w:w="4655" w:type="dxa"/>
            <w:gridSpan w:val="4"/>
            <w:vMerge w:val="restart"/>
            <w:tcBorders>
              <w:top w:val="single" w:sz="4" w:space="0" w:color="auto"/>
              <w:left w:val="single" w:sz="4" w:space="0" w:color="auto"/>
              <w:right w:val="single" w:sz="4" w:space="0" w:color="auto"/>
            </w:tcBorders>
            <w:vAlign w:val="center"/>
          </w:tcPr>
          <w:p w14:paraId="71C56BC3" w14:textId="77777777" w:rsidR="003A71DE" w:rsidRPr="007E2F91" w:rsidRDefault="003A71DE" w:rsidP="001A5D47">
            <w:pPr>
              <w:pStyle w:val="TAC"/>
              <w:rPr>
                <w:rFonts w:eastAsiaTheme="minorEastAsia"/>
                <w:lang w:val="en-US"/>
              </w:rPr>
            </w:pPr>
            <w:r w:rsidRPr="007E2F91">
              <w:rPr>
                <w:rFonts w:eastAsiaTheme="minorEastAsia"/>
                <w:lang w:eastAsia="ja-JP"/>
              </w:rPr>
              <w:t>0</w:t>
            </w:r>
          </w:p>
        </w:tc>
      </w:tr>
      <w:tr w:rsidR="003A71DE" w:rsidRPr="007E2F91" w14:paraId="4B263D3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4266EFD"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DMRS to SSS</w:t>
            </w:r>
          </w:p>
        </w:tc>
        <w:tc>
          <w:tcPr>
            <w:tcW w:w="1134" w:type="dxa"/>
            <w:vMerge/>
            <w:tcBorders>
              <w:left w:val="single" w:sz="4" w:space="0" w:color="auto"/>
              <w:right w:val="single" w:sz="4" w:space="0" w:color="auto"/>
            </w:tcBorders>
          </w:tcPr>
          <w:p w14:paraId="717C9C99"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4"/>
            <w:vMerge/>
            <w:tcBorders>
              <w:left w:val="single" w:sz="4" w:space="0" w:color="auto"/>
              <w:right w:val="single" w:sz="4" w:space="0" w:color="auto"/>
            </w:tcBorders>
          </w:tcPr>
          <w:p w14:paraId="54909EBB"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18C6074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07DD59"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to PBCH DMRS</w:t>
            </w:r>
          </w:p>
        </w:tc>
        <w:tc>
          <w:tcPr>
            <w:tcW w:w="1134" w:type="dxa"/>
            <w:vMerge/>
            <w:tcBorders>
              <w:left w:val="single" w:sz="4" w:space="0" w:color="auto"/>
              <w:right w:val="single" w:sz="4" w:space="0" w:color="auto"/>
            </w:tcBorders>
          </w:tcPr>
          <w:p w14:paraId="69C35BCC"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4"/>
            <w:vMerge/>
            <w:tcBorders>
              <w:left w:val="single" w:sz="4" w:space="0" w:color="auto"/>
              <w:right w:val="single" w:sz="4" w:space="0" w:color="auto"/>
            </w:tcBorders>
          </w:tcPr>
          <w:p w14:paraId="06A5915B"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E736EA1"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01229FB"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DMRS to SSS</w:t>
            </w:r>
          </w:p>
        </w:tc>
        <w:tc>
          <w:tcPr>
            <w:tcW w:w="1134" w:type="dxa"/>
            <w:vMerge/>
            <w:tcBorders>
              <w:left w:val="single" w:sz="4" w:space="0" w:color="auto"/>
              <w:right w:val="single" w:sz="4" w:space="0" w:color="auto"/>
            </w:tcBorders>
          </w:tcPr>
          <w:p w14:paraId="53E126F9"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4"/>
            <w:vMerge/>
            <w:tcBorders>
              <w:left w:val="single" w:sz="4" w:space="0" w:color="auto"/>
              <w:right w:val="single" w:sz="4" w:space="0" w:color="auto"/>
            </w:tcBorders>
          </w:tcPr>
          <w:p w14:paraId="7FA0FF69"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62F9E4E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6810B3"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to PDCCH DMRS</w:t>
            </w:r>
          </w:p>
        </w:tc>
        <w:tc>
          <w:tcPr>
            <w:tcW w:w="1134" w:type="dxa"/>
            <w:vMerge/>
            <w:tcBorders>
              <w:left w:val="single" w:sz="4" w:space="0" w:color="auto"/>
              <w:right w:val="single" w:sz="4" w:space="0" w:color="auto"/>
            </w:tcBorders>
          </w:tcPr>
          <w:p w14:paraId="6C556051"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4"/>
            <w:vMerge/>
            <w:tcBorders>
              <w:left w:val="single" w:sz="4" w:space="0" w:color="auto"/>
              <w:right w:val="single" w:sz="4" w:space="0" w:color="auto"/>
            </w:tcBorders>
          </w:tcPr>
          <w:p w14:paraId="225CF398"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5B5767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7CF9E8E"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DMRS to SSS </w:t>
            </w:r>
          </w:p>
        </w:tc>
        <w:tc>
          <w:tcPr>
            <w:tcW w:w="1134" w:type="dxa"/>
            <w:vMerge/>
            <w:tcBorders>
              <w:left w:val="single" w:sz="4" w:space="0" w:color="auto"/>
              <w:right w:val="single" w:sz="4" w:space="0" w:color="auto"/>
            </w:tcBorders>
          </w:tcPr>
          <w:p w14:paraId="6302743E"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4"/>
            <w:vMerge/>
            <w:tcBorders>
              <w:left w:val="single" w:sz="4" w:space="0" w:color="auto"/>
              <w:right w:val="single" w:sz="4" w:space="0" w:color="auto"/>
            </w:tcBorders>
          </w:tcPr>
          <w:p w14:paraId="70325360"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0B47FA8E"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D8DD4E6"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to PDSCH </w:t>
            </w:r>
          </w:p>
        </w:tc>
        <w:tc>
          <w:tcPr>
            <w:tcW w:w="1134" w:type="dxa"/>
            <w:vMerge/>
            <w:tcBorders>
              <w:left w:val="single" w:sz="4" w:space="0" w:color="auto"/>
              <w:right w:val="single" w:sz="4" w:space="0" w:color="auto"/>
            </w:tcBorders>
          </w:tcPr>
          <w:p w14:paraId="352D3B18"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4"/>
            <w:vMerge/>
            <w:tcBorders>
              <w:left w:val="single" w:sz="4" w:space="0" w:color="auto"/>
              <w:right w:val="single" w:sz="4" w:space="0" w:color="auto"/>
            </w:tcBorders>
          </w:tcPr>
          <w:p w14:paraId="2340E2C2"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4AA7F8E5"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363D766"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DMRS to SSS(Note 1)</w:t>
            </w:r>
          </w:p>
        </w:tc>
        <w:tc>
          <w:tcPr>
            <w:tcW w:w="1134" w:type="dxa"/>
            <w:vMerge/>
            <w:tcBorders>
              <w:left w:val="single" w:sz="4" w:space="0" w:color="auto"/>
              <w:right w:val="single" w:sz="4" w:space="0" w:color="auto"/>
            </w:tcBorders>
          </w:tcPr>
          <w:p w14:paraId="084B5EA4"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4"/>
            <w:vMerge/>
            <w:tcBorders>
              <w:left w:val="single" w:sz="4" w:space="0" w:color="auto"/>
              <w:right w:val="single" w:sz="4" w:space="0" w:color="auto"/>
            </w:tcBorders>
          </w:tcPr>
          <w:p w14:paraId="4E7A7359"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5BDB271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90441AF"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23589DE8" w14:textId="77777777" w:rsidR="003A71DE" w:rsidRPr="007E2F91" w:rsidRDefault="003A71DE" w:rsidP="003A71DE">
            <w:pPr>
              <w:keepNext/>
              <w:keepLines/>
              <w:spacing w:after="0"/>
              <w:jc w:val="center"/>
              <w:rPr>
                <w:rFonts w:ascii="Arial" w:eastAsiaTheme="minorEastAsia" w:hAnsi="Arial" w:cs="Arial"/>
                <w:sz w:val="18"/>
                <w:szCs w:val="18"/>
                <w:lang w:val="en-US"/>
              </w:rPr>
            </w:pPr>
          </w:p>
        </w:tc>
        <w:tc>
          <w:tcPr>
            <w:tcW w:w="4655" w:type="dxa"/>
            <w:gridSpan w:val="4"/>
            <w:vMerge/>
            <w:tcBorders>
              <w:left w:val="single" w:sz="4" w:space="0" w:color="auto"/>
              <w:bottom w:val="single" w:sz="4" w:space="0" w:color="auto"/>
              <w:right w:val="single" w:sz="4" w:space="0" w:color="auto"/>
            </w:tcBorders>
          </w:tcPr>
          <w:p w14:paraId="19AEA420" w14:textId="77777777" w:rsidR="003A71DE" w:rsidRPr="007E2F91" w:rsidRDefault="003A71DE" w:rsidP="003A71DE">
            <w:pPr>
              <w:keepNext/>
              <w:keepLines/>
              <w:spacing w:after="0"/>
              <w:jc w:val="center"/>
              <w:rPr>
                <w:rFonts w:ascii="Arial" w:eastAsiaTheme="minorEastAsia" w:hAnsi="Arial" w:cs="Arial"/>
                <w:sz w:val="18"/>
                <w:szCs w:val="18"/>
                <w:lang w:val="en-US"/>
              </w:rPr>
            </w:pPr>
          </w:p>
        </w:tc>
      </w:tr>
      <w:tr w:rsidR="003A71DE" w:rsidRPr="007E2F91" w14:paraId="0CDF0810" w14:textId="77777777" w:rsidTr="003A71DE">
        <w:trPr>
          <w:trHeight w:val="359"/>
          <w:jc w:val="center"/>
        </w:trPr>
        <w:tc>
          <w:tcPr>
            <w:tcW w:w="3805" w:type="dxa"/>
            <w:gridSpan w:val="3"/>
            <w:tcBorders>
              <w:top w:val="single" w:sz="4" w:space="0" w:color="auto"/>
              <w:left w:val="single" w:sz="4" w:space="0" w:color="auto"/>
              <w:right w:val="single" w:sz="4" w:space="0" w:color="auto"/>
            </w:tcBorders>
            <w:vAlign w:val="center"/>
          </w:tcPr>
          <w:p w14:paraId="01781B97" w14:textId="77777777" w:rsidR="003A71DE" w:rsidRPr="007E2F91" w:rsidRDefault="003A71DE" w:rsidP="001A5D47">
            <w:pPr>
              <w:pStyle w:val="TAL"/>
              <w:rPr>
                <w:rFonts w:eastAsiaTheme="minorEastAsia"/>
                <w:lang w:val="en-US"/>
              </w:rPr>
            </w:pPr>
            <w:r w:rsidRPr="007E2F91">
              <w:rPr>
                <w:rFonts w:eastAsia="Calibri"/>
                <w:position w:val="-12"/>
                <w:lang w:val="en-US"/>
              </w:rPr>
              <w:object w:dxaOrig="405" w:dyaOrig="345" w14:anchorId="6DB3C730">
                <v:shape id="_x0000_i1070" type="#_x0000_t75" style="width:20.75pt;height:15.25pt" o:ole="" fillcolor="window">
                  <v:imagedata r:id="rId71" o:title=""/>
                </v:shape>
                <o:OLEObject Type="Embed" ProgID="Equation.3" ShapeID="_x0000_i1070" DrawAspect="Content" ObjectID="_1782126539" r:id="rId92"/>
              </w:object>
            </w:r>
            <w:r w:rsidRPr="007E2F91">
              <w:rPr>
                <w:rFonts w:eastAsiaTheme="minorEastAsia"/>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7C72F18" w14:textId="77777777" w:rsidR="003A71DE" w:rsidRPr="007E2F91" w:rsidRDefault="003A71DE" w:rsidP="001A5D47">
            <w:pPr>
              <w:pStyle w:val="TAC"/>
              <w:rPr>
                <w:rFonts w:eastAsiaTheme="minorEastAsia"/>
                <w:lang w:val="en-US"/>
              </w:rPr>
            </w:pPr>
            <w:r w:rsidRPr="007E2F91">
              <w:rPr>
                <w:rFonts w:eastAsiaTheme="minorEastAsia"/>
                <w:lang w:val="en-US"/>
              </w:rPr>
              <w:t>dBm/15kHz</w:t>
            </w:r>
          </w:p>
        </w:tc>
        <w:tc>
          <w:tcPr>
            <w:tcW w:w="4655" w:type="dxa"/>
            <w:gridSpan w:val="4"/>
            <w:tcBorders>
              <w:top w:val="single" w:sz="4" w:space="0" w:color="auto"/>
              <w:left w:val="single" w:sz="4" w:space="0" w:color="auto"/>
              <w:right w:val="single" w:sz="4" w:space="0" w:color="auto"/>
            </w:tcBorders>
            <w:vAlign w:val="center"/>
          </w:tcPr>
          <w:p w14:paraId="2F669140" w14:textId="77777777" w:rsidR="003A71DE" w:rsidRPr="007E2F91" w:rsidRDefault="003A71DE" w:rsidP="001A5D47">
            <w:pPr>
              <w:pStyle w:val="TAC"/>
              <w:rPr>
                <w:rFonts w:eastAsiaTheme="minorEastAsia"/>
                <w:lang w:val="en-US"/>
              </w:rPr>
            </w:pPr>
            <w:r w:rsidRPr="007E2F91">
              <w:rPr>
                <w:rFonts w:eastAsiaTheme="minorEastAsia"/>
                <w:lang w:val="en-US"/>
              </w:rPr>
              <w:t>-98</w:t>
            </w:r>
          </w:p>
        </w:tc>
      </w:tr>
      <w:tr w:rsidR="003A71DE" w:rsidRPr="007E2F91" w14:paraId="2EBDAEBC" w14:textId="77777777" w:rsidTr="003A71DE">
        <w:trPr>
          <w:trHeight w:val="116"/>
          <w:jc w:val="center"/>
        </w:trPr>
        <w:tc>
          <w:tcPr>
            <w:tcW w:w="970" w:type="dxa"/>
            <w:vMerge w:val="restart"/>
            <w:tcBorders>
              <w:top w:val="single" w:sz="4" w:space="0" w:color="auto"/>
              <w:left w:val="single" w:sz="4" w:space="0" w:color="auto"/>
              <w:right w:val="single" w:sz="4" w:space="0" w:color="auto"/>
            </w:tcBorders>
            <w:vAlign w:val="center"/>
          </w:tcPr>
          <w:p w14:paraId="6345100C" w14:textId="77777777" w:rsidR="003A71DE" w:rsidRPr="007E2F91" w:rsidRDefault="003A71DE" w:rsidP="001A5D47">
            <w:pPr>
              <w:pStyle w:val="TAL"/>
              <w:rPr>
                <w:rFonts w:eastAsiaTheme="minorEastAsia"/>
                <w:vertAlign w:val="superscript"/>
                <w:lang w:val="en-US"/>
              </w:rPr>
            </w:pPr>
            <w:r w:rsidRPr="007E2F91">
              <w:rPr>
                <w:rFonts w:eastAsia="Calibri"/>
                <w:position w:val="-12"/>
                <w:lang w:val="en-US"/>
              </w:rPr>
              <w:object w:dxaOrig="405" w:dyaOrig="345" w14:anchorId="24ED62A4">
                <v:shape id="_x0000_i1071" type="#_x0000_t75" style="width:20.75pt;height:15.25pt" o:ole="" fillcolor="window">
                  <v:imagedata r:id="rId71" o:title=""/>
                </v:shape>
                <o:OLEObject Type="Embed" ProgID="Equation.3" ShapeID="_x0000_i1071" DrawAspect="Content" ObjectID="_1782126540" r:id="rId93"/>
              </w:object>
            </w:r>
            <w:r w:rsidRPr="007E2F91">
              <w:rPr>
                <w:rFonts w:eastAsiaTheme="minorEastAsia"/>
                <w:vertAlign w:val="superscript"/>
                <w:lang w:val="en-US"/>
              </w:rPr>
              <w:t>Note2</w:t>
            </w:r>
          </w:p>
        </w:tc>
        <w:tc>
          <w:tcPr>
            <w:tcW w:w="2835" w:type="dxa"/>
            <w:gridSpan w:val="2"/>
            <w:tcBorders>
              <w:top w:val="single" w:sz="4" w:space="0" w:color="auto"/>
              <w:left w:val="single" w:sz="4" w:space="0" w:color="auto"/>
              <w:right w:val="single" w:sz="4" w:space="0" w:color="auto"/>
            </w:tcBorders>
            <w:vAlign w:val="center"/>
          </w:tcPr>
          <w:p w14:paraId="6B858C13" w14:textId="77777777" w:rsidR="003A71DE" w:rsidRPr="007E2F91" w:rsidRDefault="003A71DE" w:rsidP="001A5D47">
            <w:pPr>
              <w:pStyle w:val="TAL"/>
              <w:rPr>
                <w:rFonts w:eastAsia="Calibri"/>
                <w:lang w:val="en-US"/>
              </w:rPr>
            </w:pPr>
            <w:r w:rsidRPr="007E2F91">
              <w:rPr>
                <w:rFonts w:eastAsiaTheme="minorEastAsia"/>
              </w:rPr>
              <w:t xml:space="preserve">Config </w:t>
            </w:r>
            <w:r w:rsidRPr="007E2F91">
              <w:rPr>
                <w:rFonts w:eastAsiaTheme="minorEastAsia"/>
                <w:lang w:val="en-US"/>
              </w:rPr>
              <w:t>1</w:t>
            </w:r>
          </w:p>
        </w:tc>
        <w:tc>
          <w:tcPr>
            <w:tcW w:w="1134" w:type="dxa"/>
            <w:vMerge w:val="restart"/>
            <w:tcBorders>
              <w:top w:val="single" w:sz="4" w:space="0" w:color="auto"/>
              <w:left w:val="single" w:sz="4" w:space="0" w:color="auto"/>
              <w:right w:val="single" w:sz="4" w:space="0" w:color="auto"/>
            </w:tcBorders>
            <w:vAlign w:val="center"/>
          </w:tcPr>
          <w:p w14:paraId="7D5BAE6F" w14:textId="77777777" w:rsidR="003A71DE" w:rsidRPr="007E2F91" w:rsidRDefault="003A71DE" w:rsidP="001A5D47">
            <w:pPr>
              <w:pStyle w:val="TAC"/>
              <w:rPr>
                <w:rFonts w:eastAsiaTheme="minorEastAsia"/>
                <w:lang w:val="en-US"/>
              </w:rPr>
            </w:pPr>
          </w:p>
          <w:p w14:paraId="413FCA24" w14:textId="77777777" w:rsidR="003A71DE" w:rsidRPr="007E2F91" w:rsidRDefault="003A71DE" w:rsidP="001A5D47">
            <w:pPr>
              <w:pStyle w:val="TAC"/>
              <w:rPr>
                <w:rFonts w:eastAsiaTheme="minorEastAsia"/>
                <w:lang w:val="en-US"/>
              </w:rPr>
            </w:pPr>
            <w:r w:rsidRPr="007E2F91">
              <w:rPr>
                <w:rFonts w:eastAsiaTheme="minorEastAsia"/>
                <w:lang w:val="en-US"/>
              </w:rPr>
              <w:t>dBm/SCS</w:t>
            </w:r>
          </w:p>
        </w:tc>
        <w:tc>
          <w:tcPr>
            <w:tcW w:w="4655" w:type="dxa"/>
            <w:gridSpan w:val="4"/>
            <w:tcBorders>
              <w:top w:val="single" w:sz="4" w:space="0" w:color="auto"/>
              <w:left w:val="single" w:sz="4" w:space="0" w:color="auto"/>
              <w:right w:val="single" w:sz="4" w:space="0" w:color="auto"/>
            </w:tcBorders>
            <w:vAlign w:val="center"/>
          </w:tcPr>
          <w:p w14:paraId="473A9D9F" w14:textId="77777777" w:rsidR="003A71DE" w:rsidRPr="007E2F91" w:rsidRDefault="003A71DE" w:rsidP="001A5D47">
            <w:pPr>
              <w:pStyle w:val="TAC"/>
              <w:rPr>
                <w:rFonts w:eastAsiaTheme="minorEastAsia"/>
                <w:lang w:val="en-US"/>
              </w:rPr>
            </w:pPr>
            <w:r w:rsidRPr="007E2F91">
              <w:rPr>
                <w:rFonts w:eastAsiaTheme="minorEastAsia"/>
                <w:lang w:val="en-US"/>
              </w:rPr>
              <w:t>-98</w:t>
            </w:r>
          </w:p>
        </w:tc>
      </w:tr>
      <w:tr w:rsidR="003A71DE" w:rsidRPr="007E2F91" w14:paraId="79D1A865" w14:textId="77777777" w:rsidTr="003A71DE">
        <w:trPr>
          <w:trHeight w:val="42"/>
          <w:jc w:val="center"/>
        </w:trPr>
        <w:tc>
          <w:tcPr>
            <w:tcW w:w="970" w:type="dxa"/>
            <w:vMerge/>
            <w:tcBorders>
              <w:left w:val="single" w:sz="4" w:space="0" w:color="auto"/>
              <w:right w:val="single" w:sz="4" w:space="0" w:color="auto"/>
            </w:tcBorders>
            <w:vAlign w:val="center"/>
          </w:tcPr>
          <w:p w14:paraId="3DE53132" w14:textId="77777777" w:rsidR="003A71DE" w:rsidRPr="007E2F91" w:rsidRDefault="003A71DE" w:rsidP="001A5D47">
            <w:pPr>
              <w:pStyle w:val="TAL"/>
              <w:rPr>
                <w:rFonts w:eastAsia="Calibri"/>
                <w:lang w:val="en-US"/>
              </w:rPr>
            </w:pPr>
          </w:p>
        </w:tc>
        <w:tc>
          <w:tcPr>
            <w:tcW w:w="2835" w:type="dxa"/>
            <w:gridSpan w:val="2"/>
            <w:tcBorders>
              <w:left w:val="single" w:sz="4" w:space="0" w:color="auto"/>
              <w:right w:val="single" w:sz="4" w:space="0" w:color="auto"/>
            </w:tcBorders>
            <w:vAlign w:val="center"/>
          </w:tcPr>
          <w:p w14:paraId="1C9D2F45" w14:textId="77777777" w:rsidR="003A71DE" w:rsidRPr="007E2F91" w:rsidRDefault="003A71DE" w:rsidP="001A5D47">
            <w:pPr>
              <w:pStyle w:val="TAL"/>
              <w:rPr>
                <w:rFonts w:eastAsia="Calibri"/>
                <w:lang w:val="en-US"/>
              </w:rPr>
            </w:pPr>
            <w:r w:rsidRPr="007E2F91">
              <w:rPr>
                <w:rFonts w:eastAsiaTheme="minorEastAsia"/>
              </w:rPr>
              <w:t xml:space="preserve">Config </w:t>
            </w:r>
            <w:r w:rsidRPr="007E2F91">
              <w:rPr>
                <w:rFonts w:eastAsiaTheme="minorEastAsia"/>
                <w:lang w:val="en-US"/>
              </w:rPr>
              <w:t>2</w:t>
            </w:r>
          </w:p>
        </w:tc>
        <w:tc>
          <w:tcPr>
            <w:tcW w:w="1134" w:type="dxa"/>
            <w:vMerge/>
            <w:tcBorders>
              <w:left w:val="single" w:sz="4" w:space="0" w:color="auto"/>
              <w:right w:val="single" w:sz="4" w:space="0" w:color="auto"/>
            </w:tcBorders>
            <w:vAlign w:val="center"/>
          </w:tcPr>
          <w:p w14:paraId="552B3751" w14:textId="77777777" w:rsidR="003A71DE" w:rsidRPr="007E2F91" w:rsidRDefault="003A71DE" w:rsidP="001A5D47">
            <w:pPr>
              <w:pStyle w:val="TAC"/>
              <w:rPr>
                <w:rFonts w:eastAsiaTheme="minorEastAsia"/>
                <w:lang w:val="en-US"/>
              </w:rPr>
            </w:pPr>
          </w:p>
        </w:tc>
        <w:tc>
          <w:tcPr>
            <w:tcW w:w="4655" w:type="dxa"/>
            <w:gridSpan w:val="4"/>
            <w:tcBorders>
              <w:left w:val="single" w:sz="4" w:space="0" w:color="auto"/>
              <w:right w:val="single" w:sz="4" w:space="0" w:color="auto"/>
            </w:tcBorders>
            <w:vAlign w:val="center"/>
          </w:tcPr>
          <w:p w14:paraId="75F602AD" w14:textId="77777777" w:rsidR="003A71DE" w:rsidRPr="007E2F91" w:rsidRDefault="003A71DE" w:rsidP="001A5D47">
            <w:pPr>
              <w:pStyle w:val="TAC"/>
              <w:rPr>
                <w:rFonts w:eastAsiaTheme="minorEastAsia"/>
                <w:lang w:val="en-US"/>
              </w:rPr>
            </w:pPr>
            <w:r w:rsidRPr="007E2F91">
              <w:rPr>
                <w:rFonts w:eastAsiaTheme="minorEastAsia"/>
                <w:lang w:val="en-US"/>
              </w:rPr>
              <w:t>-95</w:t>
            </w:r>
          </w:p>
        </w:tc>
      </w:tr>
      <w:tr w:rsidR="003A71DE" w:rsidRPr="007E2F91" w14:paraId="3768C764" w14:textId="77777777" w:rsidTr="003A71DE">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B362D23" w14:textId="77777777" w:rsidR="003A71DE" w:rsidRPr="007E2F91" w:rsidRDefault="003A71DE" w:rsidP="001A5D47">
            <w:pPr>
              <w:pStyle w:val="TAL"/>
              <w:rPr>
                <w:rFonts w:eastAsiaTheme="minorEastAsia"/>
                <w:i/>
                <w:lang w:val="en-US"/>
              </w:rPr>
            </w:pPr>
            <w:r w:rsidRPr="007E2F91">
              <w:rPr>
                <w:rFonts w:eastAsia="Calibri"/>
                <w:i/>
                <w:position w:val="-12"/>
                <w:lang w:val="en-US"/>
              </w:rPr>
              <w:object w:dxaOrig="615" w:dyaOrig="390" w14:anchorId="41EDFE20">
                <v:shape id="_x0000_i1072" type="#_x0000_t75" style="width:31.1pt;height:20.75pt" o:ole="" fillcolor="window">
                  <v:imagedata r:id="rId69" o:title=""/>
                </v:shape>
                <o:OLEObject Type="Embed" ProgID="Equation.3" ShapeID="_x0000_i1072" DrawAspect="Content" ObjectID="_1782126541" r:id="rId94"/>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86EA10E"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top w:val="single" w:sz="4" w:space="0" w:color="auto"/>
              <w:left w:val="single" w:sz="4" w:space="0" w:color="auto"/>
              <w:right w:val="single" w:sz="4" w:space="0" w:color="auto"/>
            </w:tcBorders>
            <w:vAlign w:val="center"/>
          </w:tcPr>
          <w:p w14:paraId="77259456"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tcBorders>
              <w:top w:val="single" w:sz="4" w:space="0" w:color="auto"/>
              <w:left w:val="single" w:sz="4" w:space="0" w:color="auto"/>
              <w:right w:val="single" w:sz="4" w:space="0" w:color="auto"/>
            </w:tcBorders>
            <w:vAlign w:val="center"/>
          </w:tcPr>
          <w:p w14:paraId="77B8A9EA"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tcBorders>
              <w:top w:val="single" w:sz="4" w:space="0" w:color="auto"/>
              <w:left w:val="single" w:sz="4" w:space="0" w:color="auto"/>
              <w:right w:val="single" w:sz="4" w:space="0" w:color="auto"/>
            </w:tcBorders>
            <w:vAlign w:val="center"/>
          </w:tcPr>
          <w:p w14:paraId="025B6DD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-infinity</w:t>
            </w:r>
          </w:p>
        </w:tc>
        <w:tc>
          <w:tcPr>
            <w:tcW w:w="1164" w:type="dxa"/>
            <w:tcBorders>
              <w:top w:val="single" w:sz="4" w:space="0" w:color="auto"/>
              <w:left w:val="single" w:sz="4" w:space="0" w:color="auto"/>
              <w:right w:val="single" w:sz="4" w:space="0" w:color="auto"/>
            </w:tcBorders>
            <w:vAlign w:val="center"/>
          </w:tcPr>
          <w:p w14:paraId="0890D5DA"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4</w:t>
            </w:r>
          </w:p>
        </w:tc>
      </w:tr>
      <w:tr w:rsidR="003A71DE" w:rsidRPr="007E2F91" w14:paraId="23EEAC50"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9B624D4" w14:textId="77777777" w:rsidR="003A71DE" w:rsidRPr="007E2F91" w:rsidRDefault="003A71DE" w:rsidP="001A5D47">
            <w:pPr>
              <w:pStyle w:val="TAL"/>
              <w:rPr>
                <w:rFonts w:eastAsiaTheme="minorEastAsia"/>
                <w:lang w:val="en-US"/>
              </w:rPr>
            </w:pPr>
            <w:r w:rsidRPr="007E2F91">
              <w:rPr>
                <w:rFonts w:eastAsia="Calibri"/>
                <w:position w:val="-12"/>
                <w:lang w:val="en-US"/>
              </w:rPr>
              <w:object w:dxaOrig="810" w:dyaOrig="390" w14:anchorId="623AF594">
                <v:shape id="_x0000_i1073" type="#_x0000_t75" style="width:40.9pt;height:20.75pt" o:ole="" fillcolor="window">
                  <v:imagedata r:id="rId74" o:title=""/>
                </v:shape>
                <o:OLEObject Type="Embed" ProgID="Equation.3" ShapeID="_x0000_i1073" DrawAspect="Content" ObjectID="_1782126542" r:id="rId95"/>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BAFBDF1"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left w:val="single" w:sz="4" w:space="0" w:color="auto"/>
              <w:bottom w:val="single" w:sz="4" w:space="0" w:color="auto"/>
              <w:right w:val="single" w:sz="4" w:space="0" w:color="auto"/>
            </w:tcBorders>
            <w:vAlign w:val="center"/>
          </w:tcPr>
          <w:p w14:paraId="5016BA17"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tcBorders>
              <w:left w:val="single" w:sz="4" w:space="0" w:color="auto"/>
              <w:bottom w:val="single" w:sz="4" w:space="0" w:color="auto"/>
              <w:right w:val="single" w:sz="4" w:space="0" w:color="auto"/>
            </w:tcBorders>
            <w:vAlign w:val="center"/>
          </w:tcPr>
          <w:p w14:paraId="12EDE1CB" w14:textId="77777777" w:rsidR="003A71DE" w:rsidRPr="007E2F91" w:rsidRDefault="003A71DE" w:rsidP="001A5D47">
            <w:pPr>
              <w:pStyle w:val="TAC"/>
              <w:rPr>
                <w:rFonts w:eastAsiaTheme="minorEastAsia"/>
                <w:lang w:val="en-US"/>
              </w:rPr>
            </w:pPr>
            <w:r w:rsidRPr="007E2F91">
              <w:rPr>
                <w:rFonts w:eastAsiaTheme="minorEastAsia"/>
                <w:lang w:val="en-US"/>
              </w:rPr>
              <w:t>4</w:t>
            </w:r>
          </w:p>
        </w:tc>
        <w:tc>
          <w:tcPr>
            <w:tcW w:w="1164" w:type="dxa"/>
            <w:tcBorders>
              <w:left w:val="single" w:sz="4" w:space="0" w:color="auto"/>
              <w:bottom w:val="single" w:sz="4" w:space="0" w:color="auto"/>
              <w:right w:val="single" w:sz="4" w:space="0" w:color="auto"/>
            </w:tcBorders>
            <w:vAlign w:val="center"/>
          </w:tcPr>
          <w:p w14:paraId="4AFBEFA1"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-infinity</w:t>
            </w:r>
          </w:p>
        </w:tc>
        <w:tc>
          <w:tcPr>
            <w:tcW w:w="1164" w:type="dxa"/>
            <w:tcBorders>
              <w:left w:val="single" w:sz="4" w:space="0" w:color="auto"/>
              <w:bottom w:val="single" w:sz="4" w:space="0" w:color="auto"/>
              <w:right w:val="single" w:sz="4" w:space="0" w:color="auto"/>
            </w:tcBorders>
            <w:vAlign w:val="center"/>
          </w:tcPr>
          <w:p w14:paraId="3E24C6E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4</w:t>
            </w:r>
          </w:p>
        </w:tc>
      </w:tr>
      <w:tr w:rsidR="003A71DE" w:rsidRPr="007E2F91" w14:paraId="168EA80B" w14:textId="77777777" w:rsidTr="003A71DE">
        <w:trPr>
          <w:trHeight w:val="210"/>
          <w:jc w:val="center"/>
        </w:trPr>
        <w:tc>
          <w:tcPr>
            <w:tcW w:w="970" w:type="dxa"/>
            <w:vMerge w:val="restart"/>
            <w:tcBorders>
              <w:top w:val="single" w:sz="4" w:space="0" w:color="auto"/>
              <w:left w:val="single" w:sz="4" w:space="0" w:color="auto"/>
              <w:right w:val="single" w:sz="4" w:space="0" w:color="auto"/>
            </w:tcBorders>
            <w:vAlign w:val="center"/>
            <w:hideMark/>
          </w:tcPr>
          <w:p w14:paraId="1655353C" w14:textId="77777777" w:rsidR="003A71DE" w:rsidRPr="007E2F91" w:rsidRDefault="003A71DE" w:rsidP="001A5D47">
            <w:pPr>
              <w:pStyle w:val="TAL"/>
              <w:rPr>
                <w:rFonts w:eastAsiaTheme="minorEastAsia"/>
                <w:lang w:val="en-US"/>
              </w:rPr>
            </w:pPr>
            <w:r w:rsidRPr="007E2F91">
              <w:rPr>
                <w:rFonts w:eastAsiaTheme="minorEastAsia"/>
                <w:lang w:val="en-US"/>
              </w:rPr>
              <w:t>Io</w:t>
            </w:r>
            <w:r w:rsidRPr="007E2F91">
              <w:rPr>
                <w:rFonts w:eastAsiaTheme="minorEastAsia"/>
                <w:vertAlign w:val="superscript"/>
                <w:lang w:val="en-US"/>
              </w:rPr>
              <w:t>Note3</w:t>
            </w:r>
          </w:p>
        </w:tc>
        <w:tc>
          <w:tcPr>
            <w:tcW w:w="2835" w:type="dxa"/>
            <w:gridSpan w:val="2"/>
            <w:tcBorders>
              <w:top w:val="single" w:sz="4" w:space="0" w:color="auto"/>
              <w:left w:val="single" w:sz="4" w:space="0" w:color="auto"/>
              <w:right w:val="single" w:sz="4" w:space="0" w:color="auto"/>
            </w:tcBorders>
            <w:vAlign w:val="center"/>
          </w:tcPr>
          <w:p w14:paraId="5DE7ECCD"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tcBorders>
              <w:top w:val="single" w:sz="4" w:space="0" w:color="auto"/>
              <w:left w:val="single" w:sz="4" w:space="0" w:color="auto"/>
              <w:right w:val="single" w:sz="4" w:space="0" w:color="auto"/>
            </w:tcBorders>
            <w:vAlign w:val="center"/>
            <w:hideMark/>
          </w:tcPr>
          <w:p w14:paraId="2574628B"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7CF541D0" w14:textId="77777777" w:rsidR="003A71DE" w:rsidRPr="007E2F91" w:rsidRDefault="003A71DE" w:rsidP="001A5D47">
            <w:pPr>
              <w:pStyle w:val="TAC"/>
              <w:rPr>
                <w:rFonts w:eastAsiaTheme="minorEastAsia"/>
                <w:lang w:val="en-US"/>
              </w:rPr>
            </w:pPr>
            <w:r w:rsidRPr="007E2F91">
              <w:rPr>
                <w:rFonts w:eastAsiaTheme="minorEastAsia"/>
                <w:lang w:val="en-US"/>
              </w:rPr>
              <w:t>BW</w:t>
            </w:r>
          </w:p>
        </w:tc>
        <w:tc>
          <w:tcPr>
            <w:tcW w:w="1163" w:type="dxa"/>
            <w:tcBorders>
              <w:top w:val="single" w:sz="4" w:space="0" w:color="auto"/>
              <w:left w:val="single" w:sz="4" w:space="0" w:color="auto"/>
              <w:right w:val="single" w:sz="4" w:space="0" w:color="auto"/>
            </w:tcBorders>
          </w:tcPr>
          <w:p w14:paraId="67EAC82A"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tcBorders>
              <w:top w:val="single" w:sz="4" w:space="0" w:color="auto"/>
              <w:left w:val="single" w:sz="4" w:space="0" w:color="auto"/>
              <w:right w:val="single" w:sz="4" w:space="0" w:color="auto"/>
            </w:tcBorders>
          </w:tcPr>
          <w:p w14:paraId="350DD9FC"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tcBorders>
              <w:top w:val="single" w:sz="4" w:space="0" w:color="auto"/>
              <w:left w:val="single" w:sz="4" w:space="0" w:color="auto"/>
              <w:right w:val="single" w:sz="4" w:space="0" w:color="auto"/>
            </w:tcBorders>
          </w:tcPr>
          <w:p w14:paraId="6F70738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c>
          <w:tcPr>
            <w:tcW w:w="1164" w:type="dxa"/>
            <w:tcBorders>
              <w:top w:val="single" w:sz="4" w:space="0" w:color="auto"/>
              <w:left w:val="single" w:sz="4" w:space="0" w:color="auto"/>
              <w:right w:val="single" w:sz="4" w:space="0" w:color="auto"/>
            </w:tcBorders>
          </w:tcPr>
          <w:p w14:paraId="480C2FB2"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r>
      <w:tr w:rsidR="003A71DE" w:rsidRPr="007E2F91" w14:paraId="45D9381A" w14:textId="77777777" w:rsidTr="003A71DE">
        <w:trPr>
          <w:trHeight w:val="42"/>
          <w:jc w:val="center"/>
        </w:trPr>
        <w:tc>
          <w:tcPr>
            <w:tcW w:w="970" w:type="dxa"/>
            <w:vMerge/>
            <w:tcBorders>
              <w:left w:val="single" w:sz="4" w:space="0" w:color="auto"/>
              <w:right w:val="single" w:sz="4" w:space="0" w:color="auto"/>
            </w:tcBorders>
            <w:vAlign w:val="center"/>
            <w:hideMark/>
          </w:tcPr>
          <w:p w14:paraId="79D16271"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70BA8EF2"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Calibri"/>
                <w:lang w:val="en-US"/>
              </w:rPr>
              <w:t>2</w:t>
            </w:r>
          </w:p>
        </w:tc>
        <w:tc>
          <w:tcPr>
            <w:tcW w:w="1134" w:type="dxa"/>
            <w:tcBorders>
              <w:left w:val="single" w:sz="4" w:space="0" w:color="auto"/>
              <w:right w:val="single" w:sz="4" w:space="0" w:color="auto"/>
            </w:tcBorders>
            <w:vAlign w:val="center"/>
            <w:hideMark/>
          </w:tcPr>
          <w:p w14:paraId="400ACA88"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79089D8B" w14:textId="77777777" w:rsidR="003A71DE" w:rsidRPr="007E2F91" w:rsidRDefault="003A71DE" w:rsidP="001A5D47">
            <w:pPr>
              <w:pStyle w:val="TAC"/>
              <w:rPr>
                <w:lang w:val="en-US"/>
              </w:rPr>
            </w:pPr>
            <w:r w:rsidRPr="007E2F91">
              <w:rPr>
                <w:rFonts w:eastAsiaTheme="minorEastAsia"/>
                <w:lang w:val="en-US"/>
              </w:rPr>
              <w:t>BW</w:t>
            </w:r>
          </w:p>
        </w:tc>
        <w:tc>
          <w:tcPr>
            <w:tcW w:w="1163" w:type="dxa"/>
            <w:tcBorders>
              <w:left w:val="single" w:sz="4" w:space="0" w:color="auto"/>
              <w:right w:val="single" w:sz="4" w:space="0" w:color="auto"/>
            </w:tcBorders>
          </w:tcPr>
          <w:p w14:paraId="5A90CB0A"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tcBorders>
              <w:left w:val="single" w:sz="4" w:space="0" w:color="auto"/>
              <w:right w:val="single" w:sz="4" w:space="0" w:color="auto"/>
            </w:tcBorders>
          </w:tcPr>
          <w:p w14:paraId="7FCA2E0C"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tcBorders>
              <w:left w:val="single" w:sz="4" w:space="0" w:color="auto"/>
              <w:right w:val="single" w:sz="4" w:space="0" w:color="auto"/>
            </w:tcBorders>
          </w:tcPr>
          <w:p w14:paraId="0A558663"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c>
          <w:tcPr>
            <w:tcW w:w="1164" w:type="dxa"/>
            <w:tcBorders>
              <w:left w:val="single" w:sz="4" w:space="0" w:color="auto"/>
              <w:right w:val="single" w:sz="4" w:space="0" w:color="auto"/>
            </w:tcBorders>
          </w:tcPr>
          <w:p w14:paraId="0E11398B" w14:textId="77777777" w:rsidR="003A71DE" w:rsidRPr="007E2F91" w:rsidRDefault="003A71DE" w:rsidP="003A71DE">
            <w:pPr>
              <w:keepNext/>
              <w:keepLines/>
              <w:spacing w:after="0"/>
              <w:jc w:val="center"/>
              <w:rPr>
                <w:rFonts w:ascii="Arial" w:eastAsiaTheme="minorEastAsia" w:hAnsi="Arial" w:cs="Arial"/>
                <w:sz w:val="18"/>
                <w:szCs w:val="18"/>
                <w:lang w:val="en-US"/>
              </w:rPr>
            </w:pPr>
            <w:r w:rsidRPr="007E2F91">
              <w:rPr>
                <w:rFonts w:ascii="Arial" w:eastAsiaTheme="minorEastAsia" w:hAnsi="Arial" w:cs="Arial"/>
                <w:sz w:val="18"/>
                <w:szCs w:val="18"/>
                <w:lang w:val="en-US"/>
              </w:rPr>
              <w:t>Note3</w:t>
            </w:r>
          </w:p>
        </w:tc>
      </w:tr>
      <w:tr w:rsidR="003A71DE" w:rsidRPr="007E2F91" w14:paraId="530095FF" w14:textId="77777777" w:rsidTr="003A71DE">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394A1689" w14:textId="77777777" w:rsidR="003A71DE" w:rsidRPr="007E2F91" w:rsidRDefault="003A71DE" w:rsidP="001A5D47">
            <w:pPr>
              <w:pStyle w:val="TAL"/>
              <w:rPr>
                <w:rFonts w:eastAsiaTheme="minorEastAsia"/>
                <w:lang w:val="en-US"/>
              </w:rPr>
            </w:pPr>
            <w:r w:rsidRPr="007E2F91">
              <w:rPr>
                <w:rFonts w:eastAsiaTheme="minorEastAsia"/>
                <w:lang w:val="en-US"/>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A4F5E7B" w14:textId="77777777" w:rsidR="003A71DE" w:rsidRPr="007E2F91" w:rsidRDefault="003A71DE" w:rsidP="001A5D47">
            <w:pPr>
              <w:pStyle w:val="TAC"/>
              <w:rPr>
                <w:rFonts w:eastAsiaTheme="minorEastAsia"/>
                <w:lang w:val="en-US"/>
              </w:rPr>
            </w:pPr>
            <w:r w:rsidRPr="007E2F91">
              <w:rPr>
                <w:rFonts w:eastAsiaTheme="minorEastAsia"/>
                <w:lang w:val="en-US"/>
              </w:rPr>
              <w:t>-</w:t>
            </w: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01E8974A" w14:textId="77777777" w:rsidR="003A71DE" w:rsidRPr="007E2F91" w:rsidRDefault="003A71DE" w:rsidP="001A5D47">
            <w:pPr>
              <w:pStyle w:val="TAC"/>
              <w:rPr>
                <w:rFonts w:eastAsiaTheme="minorEastAsia"/>
                <w:lang w:val="en-US"/>
              </w:rPr>
            </w:pPr>
            <w:r w:rsidRPr="007E2F91">
              <w:rPr>
                <w:rFonts w:eastAsiaTheme="minorEastAsia"/>
                <w:lang w:val="en-US"/>
              </w:rPr>
              <w:t>AWGN</w:t>
            </w:r>
          </w:p>
        </w:tc>
      </w:tr>
      <w:tr w:rsidR="003A71DE" w:rsidRPr="007E2F91" w14:paraId="698D35AE" w14:textId="77777777" w:rsidTr="003A71DE">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5887469B" w14:textId="77777777" w:rsidR="003A71DE" w:rsidRPr="007E2F91" w:rsidRDefault="003A71DE" w:rsidP="001A5D47">
            <w:pPr>
              <w:pStyle w:val="TAN"/>
              <w:rPr>
                <w:rFonts w:eastAsiaTheme="minorEastAsia"/>
                <w:lang w:val="en-US"/>
              </w:rPr>
            </w:pPr>
            <w:r w:rsidRPr="007E2F91">
              <w:rPr>
                <w:rFonts w:eastAsiaTheme="minorEastAsia"/>
                <w:lang w:val="en-US"/>
              </w:rPr>
              <w:t>Note 1:</w:t>
            </w:r>
            <w:r w:rsidRPr="007E2F91">
              <w:rPr>
                <w:rFonts w:eastAsiaTheme="minorEastAsia"/>
                <w:lang w:val="en-US"/>
              </w:rPr>
              <w:tab/>
              <w:t>OCNG shall be used such that both cells are fully allocated and a constant total transmitted power spectral density is achieved for all OFDM symbols.</w:t>
            </w:r>
          </w:p>
          <w:p w14:paraId="58AC9986" w14:textId="77777777" w:rsidR="003A71DE" w:rsidRPr="007E2F91" w:rsidRDefault="003A71DE" w:rsidP="001A5D47">
            <w:pPr>
              <w:pStyle w:val="TAN"/>
              <w:rPr>
                <w:rFonts w:eastAsiaTheme="minorEastAsia"/>
                <w:lang w:val="en-US"/>
              </w:rPr>
            </w:pPr>
            <w:r w:rsidRPr="007E2F91">
              <w:rPr>
                <w:rFonts w:eastAsiaTheme="minorEastAsia"/>
                <w:lang w:val="en-US"/>
              </w:rPr>
              <w:t>Note 2:</w:t>
            </w:r>
            <w:r w:rsidRPr="007E2F91">
              <w:rPr>
                <w:rFonts w:eastAsiaTheme="minorEastAsia"/>
                <w:lang w:val="en-US"/>
              </w:rPr>
              <w:tab/>
              <w:t xml:space="preserve">Interference from other cells and noise sources not specified in the test is assumed to be constant over subcarriers and time and shall be modelled as AWGN of appropriate power for </w:t>
            </w:r>
            <w:r w:rsidRPr="007E2F91">
              <w:rPr>
                <w:rFonts w:eastAsia="Calibri"/>
                <w:position w:val="-12"/>
                <w:lang w:val="en-US"/>
              </w:rPr>
              <w:object w:dxaOrig="405" w:dyaOrig="345" w14:anchorId="0AEC1472">
                <v:shape id="_x0000_i1074" type="#_x0000_t75" style="width:20.75pt;height:15.25pt" o:ole="" fillcolor="window">
                  <v:imagedata r:id="rId71" o:title=""/>
                </v:shape>
                <o:OLEObject Type="Embed" ProgID="Equation.3" ShapeID="_x0000_i1074" DrawAspect="Content" ObjectID="_1782126543" r:id="rId96"/>
              </w:object>
            </w:r>
            <w:r w:rsidRPr="007E2F91">
              <w:rPr>
                <w:rFonts w:eastAsiaTheme="minorEastAsia"/>
                <w:lang w:val="en-US"/>
              </w:rPr>
              <w:t xml:space="preserve"> to be fulfilled.</w:t>
            </w:r>
          </w:p>
          <w:p w14:paraId="0F87D89A" w14:textId="6DFB2F58" w:rsidR="003A71DE" w:rsidRPr="007E2F91" w:rsidRDefault="003A71DE" w:rsidP="001A5D47">
            <w:pPr>
              <w:pStyle w:val="TAN"/>
              <w:rPr>
                <w:rFonts w:eastAsiaTheme="minorEastAsia" w:cs="Arial"/>
                <w:szCs w:val="18"/>
                <w:lang w:val="en-US"/>
              </w:rPr>
            </w:pPr>
            <w:r w:rsidRPr="007E2F91">
              <w:rPr>
                <w:rFonts w:eastAsiaTheme="minorEastAsia"/>
                <w:lang w:val="en-US"/>
              </w:rPr>
              <w:t>Note 3:</w:t>
            </w:r>
            <w:r w:rsidRPr="007E2F91">
              <w:rPr>
                <w:rFonts w:eastAsiaTheme="minorEastAsia"/>
                <w:lang w:val="en-US"/>
              </w:rPr>
              <w:tab/>
              <w:t>Io levels have been derived from other parameters for information purposes. They are not settable parameters themselves.</w:t>
            </w:r>
          </w:p>
        </w:tc>
      </w:tr>
    </w:tbl>
    <w:p w14:paraId="695134B7" w14:textId="77777777" w:rsidR="003A71DE" w:rsidRPr="007E2F91" w:rsidRDefault="003A71DE" w:rsidP="003A71DE">
      <w:pPr>
        <w:rPr>
          <w:rFonts w:eastAsiaTheme="minorEastAsia"/>
        </w:rPr>
      </w:pPr>
    </w:p>
    <w:p w14:paraId="6B604EE2"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.1.3</w:t>
      </w:r>
      <w:r w:rsidRPr="007E2F91">
        <w:rPr>
          <w:rFonts w:eastAsiaTheme="minorEastAsia"/>
          <w:snapToGrid w:val="0"/>
        </w:rPr>
        <w:tab/>
        <w:t>Test Requirements</w:t>
      </w:r>
    </w:p>
    <w:p w14:paraId="68BF1E59" w14:textId="77777777" w:rsidR="003A71DE" w:rsidRPr="007E2F91" w:rsidRDefault="003A71DE" w:rsidP="003A71DE">
      <w:pPr>
        <w:spacing w:before="120" w:after="0"/>
        <w:rPr>
          <w:rFonts w:eastAsia="MS Mincho" w:cs="v4.2.0"/>
        </w:rPr>
      </w:pPr>
      <w:r w:rsidRPr="007E2F91">
        <w:rPr>
          <w:rFonts w:eastAsia="MS Mincho" w:cs="v4.2.0"/>
        </w:rPr>
        <w:t>The IAB-MT shall start to transmit the PRACH to Cell 2 less than 7480 ms from the beginning of time period T2.</w:t>
      </w:r>
    </w:p>
    <w:p w14:paraId="06FC2C0E" w14:textId="77777777" w:rsidR="003A71DE" w:rsidRPr="007E2F91" w:rsidRDefault="003A71DE" w:rsidP="003A71DE">
      <w:pPr>
        <w:rPr>
          <w:rFonts w:eastAsiaTheme="minorEastAsia" w:cs="v4.2.0"/>
        </w:rPr>
      </w:pPr>
      <w:r w:rsidRPr="007E2F91">
        <w:rPr>
          <w:rFonts w:eastAsiaTheme="minorEastAsia" w:cs="v4.2.0"/>
        </w:rPr>
        <w:t>The rate of correct RRC connection release redirection to NR observed during repeated tests shall be at least 90%.</w:t>
      </w:r>
    </w:p>
    <w:p w14:paraId="1332C1E5" w14:textId="77777777" w:rsidR="003A71DE" w:rsidRPr="007E2F91" w:rsidRDefault="003A71DE" w:rsidP="00387AF3">
      <w:pPr>
        <w:pStyle w:val="NO"/>
        <w:rPr>
          <w:rFonts w:eastAsiaTheme="minorEastAsia"/>
        </w:rPr>
      </w:pPr>
      <w:r w:rsidRPr="007E2F91">
        <w:rPr>
          <w:rFonts w:eastAsiaTheme="minorEastAsia"/>
        </w:rPr>
        <w:t>NOTE:</w:t>
      </w:r>
      <w:r w:rsidRPr="007E2F91">
        <w:rPr>
          <w:rFonts w:eastAsiaTheme="minorEastAsia"/>
        </w:rPr>
        <w:tab/>
        <w:t>The redirection delay can be expressed as:</w:t>
      </w:r>
    </w:p>
    <w:p w14:paraId="1D45397F" w14:textId="77777777" w:rsidR="003A71DE" w:rsidRPr="007E2F91" w:rsidRDefault="003A71DE" w:rsidP="00387AF3">
      <w:pPr>
        <w:pStyle w:val="EQ"/>
        <w:rPr>
          <w:rFonts w:eastAsiaTheme="minorEastAsia" w:cs="v4.2.0"/>
        </w:rPr>
      </w:pPr>
      <w:r w:rsidRPr="007E2F91">
        <w:rPr>
          <w:rFonts w:eastAsiaTheme="minorEastAsia"/>
        </w:rPr>
        <w:tab/>
        <w:t>T</w:t>
      </w:r>
      <w:r w:rsidRPr="007E2F91">
        <w:rPr>
          <w:rFonts w:eastAsiaTheme="minorEastAsia"/>
          <w:vertAlign w:val="subscript"/>
        </w:rPr>
        <w:t>connection_release_redirect_NR</w:t>
      </w:r>
      <w:r w:rsidRPr="007E2F91">
        <w:rPr>
          <w:rFonts w:eastAsiaTheme="minorEastAsia"/>
        </w:rPr>
        <w:t xml:space="preserve"> = T</w:t>
      </w:r>
      <w:r w:rsidRPr="007E2F91">
        <w:rPr>
          <w:rFonts w:eastAsiaTheme="minorEastAsia"/>
          <w:vertAlign w:val="subscript"/>
        </w:rPr>
        <w:t xml:space="preserve">RRC_procedure_delay </w:t>
      </w:r>
      <w:r w:rsidRPr="007E2F91">
        <w:rPr>
          <w:rFonts w:eastAsiaTheme="minorEastAsia"/>
        </w:rPr>
        <w:t xml:space="preserve">+ </w:t>
      </w:r>
      <w:r w:rsidRPr="007E2F91">
        <w:rPr>
          <w:rFonts w:eastAsiaTheme="minorEastAsia" w:cs="v4.2.0"/>
        </w:rPr>
        <w:t>T</w:t>
      </w:r>
      <w:r w:rsidRPr="007E2F91">
        <w:rPr>
          <w:rFonts w:eastAsiaTheme="minorEastAsia" w:cs="v4.2.0"/>
          <w:vertAlign w:val="subscript"/>
        </w:rPr>
        <w:t xml:space="preserve">identify-NR </w:t>
      </w:r>
      <w:r w:rsidRPr="007E2F91">
        <w:rPr>
          <w:rFonts w:eastAsiaTheme="minorEastAsia" w:cs="v4.2.0"/>
        </w:rPr>
        <w:t>+ T</w:t>
      </w:r>
      <w:r w:rsidRPr="007E2F91">
        <w:rPr>
          <w:rFonts w:eastAsiaTheme="minorEastAsia" w:cs="v4.2.0"/>
          <w:vertAlign w:val="subscript"/>
        </w:rPr>
        <w:t xml:space="preserve">SI-NR </w:t>
      </w:r>
      <w:r w:rsidRPr="007E2F91">
        <w:rPr>
          <w:rFonts w:eastAsiaTheme="minorEastAsia" w:cs="v4.2.0"/>
        </w:rPr>
        <w:t>+ T</w:t>
      </w:r>
      <w:r w:rsidRPr="007E2F91">
        <w:rPr>
          <w:rFonts w:eastAsiaTheme="minorEastAsia" w:cs="v4.2.0"/>
          <w:vertAlign w:val="subscript"/>
        </w:rPr>
        <w:t>RACH</w:t>
      </w:r>
      <w:r w:rsidRPr="007E2F91">
        <w:rPr>
          <w:rFonts w:eastAsiaTheme="minorEastAsia" w:cs="v4.2.0"/>
        </w:rPr>
        <w:t>,</w:t>
      </w:r>
    </w:p>
    <w:p w14:paraId="03BB85AC" w14:textId="77777777" w:rsidR="003A71DE" w:rsidRPr="007E2F91" w:rsidRDefault="003A71DE" w:rsidP="003A71DE">
      <w:pPr>
        <w:ind w:left="568" w:hanging="284"/>
        <w:rPr>
          <w:rFonts w:eastAsiaTheme="minorEastAsia"/>
        </w:rPr>
      </w:pPr>
      <w:r w:rsidRPr="007E2F91">
        <w:rPr>
          <w:rFonts w:eastAsiaTheme="minorEastAsia"/>
        </w:rPr>
        <w:t>where:</w:t>
      </w:r>
    </w:p>
    <w:p w14:paraId="4C03C45E"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 xml:space="preserve">RRC_procedure_delay </w:t>
      </w:r>
      <w:r w:rsidRPr="007E2F91">
        <w:rPr>
          <w:rFonts w:eastAsiaTheme="minorEastAsia"/>
        </w:rPr>
        <w:t>= 110 ms in the test.</w:t>
      </w:r>
    </w:p>
    <w:p w14:paraId="47911C6B"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identify-NR</w:t>
      </w:r>
      <w:r w:rsidRPr="007E2F91">
        <w:rPr>
          <w:rFonts w:eastAsiaTheme="minorEastAsia"/>
        </w:rPr>
        <w:t xml:space="preserve"> = 5440 ms</w:t>
      </w:r>
      <w:r w:rsidRPr="007E2F91" w:rsidDel="00543ADA">
        <w:rPr>
          <w:rFonts w:eastAsiaTheme="minorEastAsia"/>
          <w:bCs/>
        </w:rPr>
        <w:t xml:space="preserve"> </w:t>
      </w:r>
      <w:r w:rsidRPr="007E2F91">
        <w:rPr>
          <w:rFonts w:eastAsiaTheme="minorEastAsia"/>
        </w:rPr>
        <w:t>in the test.</w:t>
      </w:r>
    </w:p>
    <w:p w14:paraId="24FC1FA5"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SI-NR</w:t>
      </w:r>
      <w:r w:rsidRPr="007E2F91">
        <w:rPr>
          <w:rFonts w:eastAsiaTheme="minorEastAsia"/>
        </w:rPr>
        <w:t xml:space="preserve"> = 1280 ms</w:t>
      </w:r>
      <w:r w:rsidRPr="007E2F91">
        <w:rPr>
          <w:rFonts w:eastAsiaTheme="minorEastAsia" w:hint="eastAsia"/>
          <w:lang w:eastAsia="zh-CN"/>
        </w:rPr>
        <w:t xml:space="preserve">, </w:t>
      </w:r>
      <w:r w:rsidRPr="007E2F91">
        <w:rPr>
          <w:rFonts w:eastAsiaTheme="minorEastAsia"/>
        </w:rPr>
        <w:t>it is the time required for receiving all the relevant system information.</w:t>
      </w:r>
    </w:p>
    <w:p w14:paraId="7756D08F"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RACH</w:t>
      </w:r>
      <w:r w:rsidRPr="007E2F91">
        <w:rPr>
          <w:rFonts w:eastAsiaTheme="minorEastAsia"/>
        </w:rPr>
        <w:t xml:space="preserve"> = 650 ms in the test.</w:t>
      </w:r>
    </w:p>
    <w:p w14:paraId="588BF310" w14:textId="77777777" w:rsidR="003A71DE" w:rsidRPr="007E2F91" w:rsidRDefault="003A71DE" w:rsidP="003A71DE">
      <w:pPr>
        <w:ind w:left="568" w:hanging="284"/>
        <w:rPr>
          <w:rFonts w:eastAsiaTheme="minorEastAsia"/>
        </w:rPr>
      </w:pPr>
      <w:r w:rsidRPr="007E2F91">
        <w:rPr>
          <w:rFonts w:eastAsiaTheme="minorEastAsia"/>
        </w:rPr>
        <w:t xml:space="preserve">This gives a total of 7480 ms. </w:t>
      </w:r>
    </w:p>
    <w:p w14:paraId="0BF8830F" w14:textId="550C1B5F" w:rsidR="003A71DE" w:rsidRPr="007E2F91" w:rsidRDefault="003A71DE" w:rsidP="00BA0D24">
      <w:pPr>
        <w:pStyle w:val="H6"/>
        <w:rPr>
          <w:rFonts w:eastAsiaTheme="minorEastAsia"/>
        </w:rPr>
      </w:pPr>
      <w:r w:rsidRPr="007E2F91">
        <w:rPr>
          <w:rFonts w:eastAsiaTheme="minorEastAsia"/>
        </w:rPr>
        <w:t>G.2.1.1.</w:t>
      </w:r>
      <w:r>
        <w:rPr>
          <w:rFonts w:eastAsiaTheme="minorEastAsia"/>
        </w:rPr>
        <w:t>2</w:t>
      </w:r>
      <w:r w:rsidRPr="007E2F91">
        <w:rPr>
          <w:rFonts w:eastAsiaTheme="minorEastAsia"/>
        </w:rPr>
        <w:t>.2</w:t>
      </w:r>
      <w:r w:rsidRPr="007E2F91">
        <w:rPr>
          <w:rFonts w:eastAsiaTheme="minorEastAsia"/>
        </w:rPr>
        <w:tab/>
      </w:r>
      <w:r w:rsidR="007B546F" w:rsidRPr="0075241A">
        <w:rPr>
          <w:rFonts w:eastAsia="DengXian"/>
        </w:rPr>
        <w:t>Redirection from NR in FR2</w:t>
      </w:r>
      <w:r w:rsidR="007B546F">
        <w:rPr>
          <w:rFonts w:eastAsia="DengXian"/>
        </w:rPr>
        <w:t>-1</w:t>
      </w:r>
      <w:r w:rsidR="007B546F" w:rsidRPr="0075241A">
        <w:rPr>
          <w:rFonts w:eastAsia="DengXian"/>
        </w:rPr>
        <w:t xml:space="preserve"> to NR in FR2</w:t>
      </w:r>
      <w:r w:rsidR="007B546F">
        <w:rPr>
          <w:rFonts w:eastAsia="DengXian"/>
        </w:rPr>
        <w:t>-1</w:t>
      </w:r>
    </w:p>
    <w:p w14:paraId="57C88C8C"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.2.1</w:t>
      </w:r>
      <w:r w:rsidRPr="007E2F91">
        <w:rPr>
          <w:rFonts w:eastAsiaTheme="minorEastAsia"/>
          <w:snapToGrid w:val="0"/>
        </w:rPr>
        <w:tab/>
        <w:t>Test Purpose and Environment</w:t>
      </w:r>
    </w:p>
    <w:p w14:paraId="43C4B63E" w14:textId="77777777" w:rsidR="003A71DE" w:rsidRPr="007E2F91" w:rsidRDefault="003A71DE" w:rsidP="003A71DE">
      <w:pPr>
        <w:rPr>
          <w:rFonts w:eastAsiaTheme="minorEastAsia" w:cs="v4.2.0"/>
        </w:rPr>
      </w:pPr>
      <w:r w:rsidRPr="007E2F91">
        <w:rPr>
          <w:rFonts w:eastAsiaTheme="minorEastAsia" w:cs="v4.2.0"/>
        </w:rPr>
        <w:t>This test is to verify RRC connection release with redirection from NR to NR requirements specified in clause 12.1.1.3.</w:t>
      </w:r>
    </w:p>
    <w:p w14:paraId="6C904B20"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snapToGrid w:val="0"/>
        </w:rPr>
        <w:tab/>
        <w:t>Test Parameters</w:t>
      </w:r>
    </w:p>
    <w:p w14:paraId="769F0C53" w14:textId="77777777" w:rsidR="003A71DE" w:rsidRPr="007E2F91" w:rsidRDefault="003A71DE" w:rsidP="003A71DE">
      <w:pPr>
        <w:rPr>
          <w:rFonts w:eastAsiaTheme="minorEastAsia"/>
        </w:rPr>
      </w:pPr>
      <w:r w:rsidRPr="007E2F91">
        <w:rPr>
          <w:rFonts w:eastAsiaTheme="minorEastAsia"/>
        </w:rPr>
        <w:t xml:space="preserve">Supported test configurations are shown in 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-1. The time delay is tested by using the parameters in 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-2, and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-3. </w:t>
      </w:r>
    </w:p>
    <w:p w14:paraId="2EC0895A" w14:textId="1CF35F63" w:rsidR="003008E4" w:rsidRDefault="003008E4" w:rsidP="003008E4">
      <w:pPr>
        <w:rPr>
          <w:rFonts w:eastAsiaTheme="minorEastAsia"/>
        </w:rPr>
      </w:pPr>
      <w:r>
        <w:rPr>
          <w:rFonts w:eastAsiaTheme="minorEastAsia"/>
        </w:rPr>
        <w:t xml:space="preserve">The test consists of two successive time periods, with time duration of T1, and T2 respectively. The </w:t>
      </w:r>
      <w:r>
        <w:rPr>
          <w:rFonts w:eastAsiaTheme="minorEastAsia" w:hint="eastAsia"/>
          <w:i/>
          <w:lang w:eastAsia="zh-CN"/>
        </w:rPr>
        <w:t>RRCRelease</w:t>
      </w:r>
      <w:r>
        <w:rPr>
          <w:rFonts w:eastAsiaTheme="minorEastAsia"/>
        </w:rPr>
        <w:t xml:space="preserve"> message shall be sent to the IAB-MT during period T1 and the start of T2 is the instant when the last TTI containing the RRC message is sent to the </w:t>
      </w:r>
      <w:r>
        <w:rPr>
          <w:rFonts w:eastAsiaTheme="minorEastAsia" w:hint="eastAsia"/>
          <w:lang w:val="en-US" w:eastAsia="zh-CN"/>
        </w:rPr>
        <w:t>IAB-MT</w:t>
      </w:r>
      <w:r>
        <w:rPr>
          <w:rFonts w:eastAsiaTheme="minorEastAsia"/>
        </w:rPr>
        <w:t>. Prior to time duration T2, the IAB-MT shall not have any timing information of Cell 2. Cell 2 is powered up at the beginning of the T2.</w:t>
      </w:r>
    </w:p>
    <w:p w14:paraId="3961B716"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 xml:space="preserve">-1: </w:t>
      </w:r>
      <w:r w:rsidRPr="007E2F91">
        <w:rPr>
          <w:rFonts w:eastAsiaTheme="minorEastAsia"/>
          <w:snapToGrid w:val="0"/>
        </w:rPr>
        <w:t>Redirection</w:t>
      </w:r>
      <w:r w:rsidRPr="007E2F91">
        <w:rPr>
          <w:rFonts w:eastAsiaTheme="minorEastAsia"/>
        </w:rPr>
        <w:t xml:space="preserve"> from NR to NR</w:t>
      </w:r>
      <w:r w:rsidRPr="007E2F91">
        <w:rPr>
          <w:rFonts w:eastAsiaTheme="minorEastAsia"/>
          <w:snapToGrid w:val="0"/>
        </w:rPr>
        <w:t xml:space="preserve"> </w:t>
      </w:r>
      <w:r w:rsidRPr="007E2F91">
        <w:rPr>
          <w:rFonts w:eastAsiaTheme="minorEastAsia"/>
        </w:rPr>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3A71DE" w:rsidRPr="007E2F91" w14:paraId="5C8F0D0B" w14:textId="77777777" w:rsidTr="003A71DE">
        <w:tc>
          <w:tcPr>
            <w:tcW w:w="2330" w:type="dxa"/>
            <w:shd w:val="clear" w:color="auto" w:fill="auto"/>
          </w:tcPr>
          <w:p w14:paraId="74B99F8E" w14:textId="77777777" w:rsidR="003A71DE" w:rsidRPr="007E2F91" w:rsidRDefault="003A71DE" w:rsidP="001A5D47">
            <w:pPr>
              <w:pStyle w:val="TAH"/>
              <w:rPr>
                <w:rFonts w:eastAsiaTheme="minorEastAsia"/>
              </w:rPr>
            </w:pPr>
            <w:r w:rsidRPr="007E2F91">
              <w:rPr>
                <w:rFonts w:eastAsiaTheme="minorEastAsia"/>
              </w:rPr>
              <w:t>Config</w:t>
            </w:r>
          </w:p>
        </w:tc>
        <w:tc>
          <w:tcPr>
            <w:tcW w:w="7299" w:type="dxa"/>
            <w:shd w:val="clear" w:color="auto" w:fill="auto"/>
          </w:tcPr>
          <w:p w14:paraId="102AFF41" w14:textId="77777777" w:rsidR="003A71DE" w:rsidRPr="007E2F91" w:rsidRDefault="003A71DE" w:rsidP="001A5D47">
            <w:pPr>
              <w:pStyle w:val="TAH"/>
              <w:rPr>
                <w:rFonts w:eastAsiaTheme="minorEastAsia"/>
              </w:rPr>
            </w:pPr>
            <w:r w:rsidRPr="007E2F91">
              <w:rPr>
                <w:rFonts w:eastAsiaTheme="minorEastAsia"/>
              </w:rPr>
              <w:t>Description</w:t>
            </w:r>
          </w:p>
        </w:tc>
      </w:tr>
      <w:tr w:rsidR="003A71DE" w:rsidRPr="007E2F91" w14:paraId="098CC1AA" w14:textId="77777777" w:rsidTr="003A71DE">
        <w:tc>
          <w:tcPr>
            <w:tcW w:w="2330" w:type="dxa"/>
            <w:shd w:val="clear" w:color="auto" w:fill="auto"/>
          </w:tcPr>
          <w:p w14:paraId="76F4542E" w14:textId="77777777" w:rsidR="003A71DE" w:rsidRPr="007E2F91" w:rsidRDefault="003A71DE" w:rsidP="001A5D47">
            <w:pPr>
              <w:pStyle w:val="TAL"/>
              <w:rPr>
                <w:rFonts w:eastAsiaTheme="minorEastAsia"/>
              </w:rPr>
            </w:pPr>
            <w:r w:rsidRPr="007E2F91">
              <w:rPr>
                <w:rFonts w:eastAsiaTheme="minorEastAsia"/>
              </w:rPr>
              <w:t>1</w:t>
            </w:r>
          </w:p>
        </w:tc>
        <w:tc>
          <w:tcPr>
            <w:tcW w:w="7299" w:type="dxa"/>
            <w:shd w:val="clear" w:color="auto" w:fill="auto"/>
          </w:tcPr>
          <w:p w14:paraId="164E6C37" w14:textId="77777777" w:rsidR="003A71DE" w:rsidRPr="007E2F91" w:rsidRDefault="003A71DE" w:rsidP="001A5D47">
            <w:pPr>
              <w:pStyle w:val="TAL"/>
              <w:rPr>
                <w:rFonts w:eastAsiaTheme="minorEastAsia"/>
              </w:rPr>
            </w:pPr>
            <w:r w:rsidRPr="007E2F91">
              <w:rPr>
                <w:rFonts w:eastAsiaTheme="minorEastAsia"/>
              </w:rPr>
              <w:t>Source cell: NR 120 kHz SSB SCS, TDD duplex mode</w:t>
            </w:r>
          </w:p>
          <w:p w14:paraId="599A2510" w14:textId="77777777" w:rsidR="003A71DE" w:rsidRPr="007E2F91" w:rsidRDefault="003A71DE" w:rsidP="001A5D47">
            <w:pPr>
              <w:pStyle w:val="TAL"/>
              <w:rPr>
                <w:rFonts w:eastAsiaTheme="minorEastAsia"/>
              </w:rPr>
            </w:pPr>
            <w:r w:rsidRPr="007E2F91">
              <w:rPr>
                <w:rFonts w:eastAsiaTheme="minorEastAsia"/>
              </w:rPr>
              <w:t>Target cell: NR 120 kHz SSB SCS, TDD duplex mode</w:t>
            </w:r>
          </w:p>
        </w:tc>
      </w:tr>
    </w:tbl>
    <w:p w14:paraId="77EE4AFB" w14:textId="77777777" w:rsidR="003A71DE" w:rsidRPr="002D3774" w:rsidRDefault="003A71DE" w:rsidP="003A71DE">
      <w:pPr>
        <w:rPr>
          <w:rFonts w:eastAsiaTheme="minorEastAsia"/>
          <w:lang w:val="en-US" w:eastAsia="zh-CN"/>
        </w:rPr>
      </w:pPr>
    </w:p>
    <w:p w14:paraId="0BBF702E"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-2</w:t>
      </w:r>
      <w:r w:rsidRPr="007E2F91">
        <w:rPr>
          <w:rFonts w:eastAsiaTheme="minorEastAsia" w:cs="v4.2.0"/>
        </w:rPr>
        <w:t xml:space="preserve">: General test parameters for </w:t>
      </w:r>
      <w:r w:rsidRPr="007E2F91">
        <w:rPr>
          <w:rFonts w:eastAsiaTheme="minorEastAsia"/>
          <w:snapToGrid w:val="0"/>
        </w:rPr>
        <w:t>Redirection</w:t>
      </w:r>
      <w:r w:rsidRPr="007E2F91">
        <w:rPr>
          <w:rFonts w:eastAsiaTheme="minorEastAsia"/>
        </w:rPr>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3A71DE" w:rsidRPr="007E2F91" w14:paraId="2E676986" w14:textId="77777777" w:rsidTr="003A71DE">
        <w:trPr>
          <w:cantSplit/>
          <w:trHeight w:val="113"/>
          <w:jc w:val="center"/>
        </w:trPr>
        <w:tc>
          <w:tcPr>
            <w:tcW w:w="3289" w:type="dxa"/>
            <w:gridSpan w:val="2"/>
            <w:shd w:val="clear" w:color="auto" w:fill="auto"/>
          </w:tcPr>
          <w:p w14:paraId="4A3F44E4" w14:textId="77777777" w:rsidR="003A71DE" w:rsidRPr="007E2F91" w:rsidRDefault="003A71DE" w:rsidP="001A5D47">
            <w:pPr>
              <w:pStyle w:val="TAH"/>
              <w:rPr>
                <w:rFonts w:eastAsiaTheme="minorEastAsia"/>
              </w:rPr>
            </w:pPr>
            <w:r w:rsidRPr="007E2F91">
              <w:rPr>
                <w:rFonts w:eastAsiaTheme="minorEastAsia"/>
              </w:rPr>
              <w:t>Parameter</w:t>
            </w:r>
          </w:p>
        </w:tc>
        <w:tc>
          <w:tcPr>
            <w:tcW w:w="708" w:type="dxa"/>
            <w:shd w:val="clear" w:color="auto" w:fill="auto"/>
          </w:tcPr>
          <w:p w14:paraId="7842B0CC" w14:textId="77777777" w:rsidR="003A71DE" w:rsidRPr="007E2F91" w:rsidRDefault="003A71DE" w:rsidP="001A5D47">
            <w:pPr>
              <w:pStyle w:val="TAH"/>
              <w:rPr>
                <w:rFonts w:eastAsiaTheme="minorEastAsia"/>
              </w:rPr>
            </w:pPr>
            <w:r w:rsidRPr="007E2F91">
              <w:rPr>
                <w:rFonts w:eastAsiaTheme="minorEastAsia"/>
              </w:rPr>
              <w:t>Unit</w:t>
            </w:r>
          </w:p>
        </w:tc>
        <w:tc>
          <w:tcPr>
            <w:tcW w:w="2410" w:type="dxa"/>
            <w:shd w:val="clear" w:color="auto" w:fill="auto"/>
          </w:tcPr>
          <w:p w14:paraId="31857760" w14:textId="77777777" w:rsidR="003A71DE" w:rsidRPr="007E2F91" w:rsidRDefault="003A71DE" w:rsidP="001A5D47">
            <w:pPr>
              <w:pStyle w:val="TAH"/>
              <w:rPr>
                <w:rFonts w:eastAsiaTheme="minorEastAsia"/>
              </w:rPr>
            </w:pPr>
            <w:r w:rsidRPr="007E2F91">
              <w:rPr>
                <w:rFonts w:eastAsiaTheme="minorEastAsia"/>
              </w:rPr>
              <w:t>Value</w:t>
            </w:r>
          </w:p>
        </w:tc>
        <w:tc>
          <w:tcPr>
            <w:tcW w:w="2835" w:type="dxa"/>
            <w:shd w:val="clear" w:color="auto" w:fill="auto"/>
          </w:tcPr>
          <w:p w14:paraId="68415BB0" w14:textId="77777777" w:rsidR="003A71DE" w:rsidRPr="007E2F91" w:rsidRDefault="003A71DE" w:rsidP="001A5D47">
            <w:pPr>
              <w:pStyle w:val="TAH"/>
              <w:rPr>
                <w:rFonts w:eastAsiaTheme="minorEastAsia"/>
              </w:rPr>
            </w:pPr>
            <w:r w:rsidRPr="007E2F91">
              <w:rPr>
                <w:rFonts w:eastAsiaTheme="minorEastAsia"/>
              </w:rPr>
              <w:t>Comment</w:t>
            </w:r>
          </w:p>
        </w:tc>
      </w:tr>
      <w:tr w:rsidR="003A71DE" w:rsidRPr="007E2F91" w14:paraId="0B204112" w14:textId="77777777" w:rsidTr="003A71DE">
        <w:trPr>
          <w:cantSplit/>
          <w:trHeight w:val="113"/>
          <w:jc w:val="center"/>
        </w:trPr>
        <w:tc>
          <w:tcPr>
            <w:tcW w:w="1588" w:type="dxa"/>
            <w:vMerge w:val="restart"/>
            <w:shd w:val="clear" w:color="auto" w:fill="auto"/>
          </w:tcPr>
          <w:p w14:paraId="5047F373" w14:textId="77777777" w:rsidR="003A71DE" w:rsidRPr="007E2F91" w:rsidRDefault="003A71DE" w:rsidP="001A5D47">
            <w:pPr>
              <w:pStyle w:val="TAL"/>
              <w:rPr>
                <w:rFonts w:eastAsiaTheme="minorEastAsia"/>
              </w:rPr>
            </w:pPr>
            <w:r w:rsidRPr="007E2F91">
              <w:rPr>
                <w:rFonts w:eastAsiaTheme="minorEastAsia"/>
              </w:rPr>
              <w:t>Initial conditions</w:t>
            </w:r>
          </w:p>
        </w:tc>
        <w:tc>
          <w:tcPr>
            <w:tcW w:w="1701" w:type="dxa"/>
            <w:shd w:val="clear" w:color="auto" w:fill="auto"/>
          </w:tcPr>
          <w:p w14:paraId="73535E56"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60570818" w14:textId="77777777" w:rsidR="003A71DE" w:rsidRPr="007E2F91" w:rsidRDefault="003A71DE" w:rsidP="001A5D47">
            <w:pPr>
              <w:pStyle w:val="TAC"/>
              <w:rPr>
                <w:rFonts w:eastAsiaTheme="minorEastAsia"/>
              </w:rPr>
            </w:pPr>
          </w:p>
        </w:tc>
        <w:tc>
          <w:tcPr>
            <w:tcW w:w="2410" w:type="dxa"/>
            <w:shd w:val="clear" w:color="auto" w:fill="auto"/>
          </w:tcPr>
          <w:p w14:paraId="05DE6E7E" w14:textId="77777777" w:rsidR="003A71DE" w:rsidRPr="007E2F91" w:rsidRDefault="003A71DE" w:rsidP="001A5D47">
            <w:pPr>
              <w:pStyle w:val="TAC"/>
              <w:rPr>
                <w:rFonts w:eastAsiaTheme="minorEastAsia"/>
              </w:rPr>
            </w:pPr>
            <w:r w:rsidRPr="007E2F91">
              <w:rPr>
                <w:rFonts w:eastAsiaTheme="minorEastAsia"/>
              </w:rPr>
              <w:t>Cell 1</w:t>
            </w:r>
          </w:p>
        </w:tc>
        <w:tc>
          <w:tcPr>
            <w:tcW w:w="2835" w:type="dxa"/>
            <w:shd w:val="clear" w:color="auto" w:fill="auto"/>
          </w:tcPr>
          <w:p w14:paraId="41418F38" w14:textId="77777777" w:rsidR="003A71DE" w:rsidRPr="007E2F91" w:rsidRDefault="003A71DE" w:rsidP="001A5D47">
            <w:pPr>
              <w:pStyle w:val="TAC"/>
              <w:rPr>
                <w:rFonts w:eastAsiaTheme="minorEastAsia"/>
              </w:rPr>
            </w:pPr>
          </w:p>
        </w:tc>
      </w:tr>
      <w:tr w:rsidR="003A71DE" w:rsidRPr="007E2F91" w14:paraId="5BD476C8" w14:textId="77777777" w:rsidTr="003A71DE">
        <w:trPr>
          <w:cantSplit/>
          <w:trHeight w:val="113"/>
          <w:jc w:val="center"/>
        </w:trPr>
        <w:tc>
          <w:tcPr>
            <w:tcW w:w="1588" w:type="dxa"/>
            <w:vMerge/>
            <w:shd w:val="clear" w:color="auto" w:fill="auto"/>
          </w:tcPr>
          <w:p w14:paraId="6F6D0E54" w14:textId="77777777" w:rsidR="003A71DE" w:rsidRPr="007E2F91" w:rsidRDefault="003A71DE" w:rsidP="001A5D47">
            <w:pPr>
              <w:pStyle w:val="TAL"/>
              <w:rPr>
                <w:rFonts w:eastAsiaTheme="minorEastAsia"/>
              </w:rPr>
            </w:pPr>
          </w:p>
        </w:tc>
        <w:tc>
          <w:tcPr>
            <w:tcW w:w="1701" w:type="dxa"/>
            <w:shd w:val="clear" w:color="auto" w:fill="auto"/>
          </w:tcPr>
          <w:p w14:paraId="45CB8E99" w14:textId="77777777" w:rsidR="003A71DE" w:rsidRPr="007E2F91" w:rsidRDefault="003A71DE" w:rsidP="001A5D47">
            <w:pPr>
              <w:pStyle w:val="TAL"/>
              <w:rPr>
                <w:rFonts w:eastAsiaTheme="minorEastAsia"/>
              </w:rPr>
            </w:pPr>
            <w:r w:rsidRPr="007E2F91">
              <w:rPr>
                <w:rFonts w:eastAsiaTheme="minorEastAsia"/>
              </w:rPr>
              <w:t>Neighbouring cell</w:t>
            </w:r>
          </w:p>
        </w:tc>
        <w:tc>
          <w:tcPr>
            <w:tcW w:w="708" w:type="dxa"/>
            <w:shd w:val="clear" w:color="auto" w:fill="auto"/>
          </w:tcPr>
          <w:p w14:paraId="2D2A5495" w14:textId="77777777" w:rsidR="003A71DE" w:rsidRPr="007E2F91" w:rsidRDefault="003A71DE" w:rsidP="001A5D47">
            <w:pPr>
              <w:pStyle w:val="TAC"/>
              <w:rPr>
                <w:rFonts w:eastAsiaTheme="minorEastAsia"/>
              </w:rPr>
            </w:pPr>
          </w:p>
        </w:tc>
        <w:tc>
          <w:tcPr>
            <w:tcW w:w="2410" w:type="dxa"/>
            <w:shd w:val="clear" w:color="auto" w:fill="auto"/>
          </w:tcPr>
          <w:p w14:paraId="4BFB992B"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0E2FD393" w14:textId="77777777" w:rsidR="003A71DE" w:rsidRPr="007E2F91" w:rsidRDefault="003A71DE" w:rsidP="001A5D47">
            <w:pPr>
              <w:pStyle w:val="TAC"/>
              <w:rPr>
                <w:rFonts w:eastAsiaTheme="minorEastAsia"/>
              </w:rPr>
            </w:pPr>
          </w:p>
        </w:tc>
      </w:tr>
      <w:tr w:rsidR="003A71DE" w:rsidRPr="007E2F91" w14:paraId="64AF1B95" w14:textId="77777777" w:rsidTr="003A71DE">
        <w:trPr>
          <w:cantSplit/>
          <w:trHeight w:val="113"/>
          <w:jc w:val="center"/>
        </w:trPr>
        <w:tc>
          <w:tcPr>
            <w:tcW w:w="1588" w:type="dxa"/>
            <w:shd w:val="clear" w:color="auto" w:fill="auto"/>
          </w:tcPr>
          <w:p w14:paraId="00DDC255" w14:textId="77777777" w:rsidR="003A71DE" w:rsidRPr="007E2F91" w:rsidRDefault="003A71DE" w:rsidP="001A5D47">
            <w:pPr>
              <w:pStyle w:val="TAL"/>
              <w:rPr>
                <w:rFonts w:eastAsiaTheme="minorEastAsia"/>
              </w:rPr>
            </w:pPr>
            <w:r w:rsidRPr="007E2F91">
              <w:rPr>
                <w:rFonts w:eastAsiaTheme="minorEastAsia"/>
              </w:rPr>
              <w:t>Final condition</w:t>
            </w:r>
          </w:p>
        </w:tc>
        <w:tc>
          <w:tcPr>
            <w:tcW w:w="1701" w:type="dxa"/>
            <w:shd w:val="clear" w:color="auto" w:fill="auto"/>
          </w:tcPr>
          <w:p w14:paraId="5674EB07" w14:textId="77777777" w:rsidR="003A71DE" w:rsidRPr="007E2F91" w:rsidRDefault="003A71DE" w:rsidP="001A5D47">
            <w:pPr>
              <w:pStyle w:val="TAL"/>
              <w:rPr>
                <w:rFonts w:eastAsiaTheme="minorEastAsia"/>
              </w:rPr>
            </w:pPr>
            <w:r w:rsidRPr="007E2F91">
              <w:rPr>
                <w:rFonts w:eastAsiaTheme="minorEastAsia"/>
              </w:rPr>
              <w:t>Active cell</w:t>
            </w:r>
          </w:p>
        </w:tc>
        <w:tc>
          <w:tcPr>
            <w:tcW w:w="708" w:type="dxa"/>
            <w:shd w:val="clear" w:color="auto" w:fill="auto"/>
          </w:tcPr>
          <w:p w14:paraId="5E695591" w14:textId="77777777" w:rsidR="003A71DE" w:rsidRPr="007E2F91" w:rsidRDefault="003A71DE" w:rsidP="001A5D47">
            <w:pPr>
              <w:pStyle w:val="TAC"/>
              <w:rPr>
                <w:rFonts w:eastAsiaTheme="minorEastAsia"/>
              </w:rPr>
            </w:pPr>
          </w:p>
        </w:tc>
        <w:tc>
          <w:tcPr>
            <w:tcW w:w="2410" w:type="dxa"/>
            <w:shd w:val="clear" w:color="auto" w:fill="auto"/>
          </w:tcPr>
          <w:p w14:paraId="0A0481CF" w14:textId="77777777" w:rsidR="003A71DE" w:rsidRPr="007E2F91" w:rsidRDefault="003A71DE" w:rsidP="001A5D47">
            <w:pPr>
              <w:pStyle w:val="TAC"/>
              <w:rPr>
                <w:rFonts w:eastAsiaTheme="minorEastAsia"/>
              </w:rPr>
            </w:pPr>
            <w:r w:rsidRPr="007E2F91">
              <w:rPr>
                <w:rFonts w:eastAsiaTheme="minorEastAsia"/>
              </w:rPr>
              <w:t>Cell 2</w:t>
            </w:r>
          </w:p>
        </w:tc>
        <w:tc>
          <w:tcPr>
            <w:tcW w:w="2835" w:type="dxa"/>
            <w:shd w:val="clear" w:color="auto" w:fill="auto"/>
          </w:tcPr>
          <w:p w14:paraId="69F4856A" w14:textId="77777777" w:rsidR="003A71DE" w:rsidRPr="007E2F91" w:rsidRDefault="003A71DE" w:rsidP="001A5D47">
            <w:pPr>
              <w:pStyle w:val="TAC"/>
              <w:rPr>
                <w:rFonts w:eastAsiaTheme="minorEastAsia"/>
              </w:rPr>
            </w:pPr>
          </w:p>
        </w:tc>
      </w:tr>
      <w:tr w:rsidR="003A71DE" w:rsidRPr="007E2F91" w14:paraId="089C54A0" w14:textId="77777777" w:rsidTr="003A71DE">
        <w:trPr>
          <w:cantSplit/>
          <w:trHeight w:val="113"/>
          <w:jc w:val="center"/>
        </w:trPr>
        <w:tc>
          <w:tcPr>
            <w:tcW w:w="3289" w:type="dxa"/>
            <w:gridSpan w:val="2"/>
            <w:shd w:val="clear" w:color="auto" w:fill="auto"/>
          </w:tcPr>
          <w:p w14:paraId="2CC2086F" w14:textId="77777777" w:rsidR="003A71DE" w:rsidRPr="007E2F91" w:rsidRDefault="003A71DE" w:rsidP="001A5D47">
            <w:pPr>
              <w:pStyle w:val="TAL"/>
              <w:rPr>
                <w:rFonts w:eastAsiaTheme="minorEastAsia"/>
              </w:rPr>
            </w:pPr>
            <w:r w:rsidRPr="007E2F91">
              <w:rPr>
                <w:rFonts w:eastAsiaTheme="minorEastAsia"/>
              </w:rPr>
              <w:t>Filter coefficient</w:t>
            </w:r>
          </w:p>
        </w:tc>
        <w:tc>
          <w:tcPr>
            <w:tcW w:w="708" w:type="dxa"/>
            <w:shd w:val="clear" w:color="auto" w:fill="auto"/>
          </w:tcPr>
          <w:p w14:paraId="2ACA53FB" w14:textId="77777777" w:rsidR="003A71DE" w:rsidRPr="007E2F91" w:rsidRDefault="003A71DE" w:rsidP="001A5D47">
            <w:pPr>
              <w:pStyle w:val="TAC"/>
              <w:rPr>
                <w:rFonts w:eastAsiaTheme="minorEastAsia"/>
              </w:rPr>
            </w:pPr>
          </w:p>
        </w:tc>
        <w:tc>
          <w:tcPr>
            <w:tcW w:w="2410" w:type="dxa"/>
            <w:shd w:val="clear" w:color="auto" w:fill="auto"/>
          </w:tcPr>
          <w:p w14:paraId="2F048CDE" w14:textId="77777777" w:rsidR="003A71DE" w:rsidRPr="007E2F91" w:rsidRDefault="003A71DE" w:rsidP="001A5D47">
            <w:pPr>
              <w:pStyle w:val="TAC"/>
              <w:rPr>
                <w:rFonts w:eastAsiaTheme="minorEastAsia"/>
              </w:rPr>
            </w:pPr>
            <w:r w:rsidRPr="007E2F91">
              <w:rPr>
                <w:rFonts w:eastAsiaTheme="minorEastAsia"/>
              </w:rPr>
              <w:t>0</w:t>
            </w:r>
          </w:p>
        </w:tc>
        <w:tc>
          <w:tcPr>
            <w:tcW w:w="2835" w:type="dxa"/>
            <w:shd w:val="clear" w:color="auto" w:fill="auto"/>
          </w:tcPr>
          <w:p w14:paraId="5C9CDB77" w14:textId="77777777" w:rsidR="003A71DE" w:rsidRPr="007E2F91" w:rsidRDefault="003A71DE" w:rsidP="001A5D47">
            <w:pPr>
              <w:pStyle w:val="TAC"/>
              <w:rPr>
                <w:rFonts w:eastAsiaTheme="minorEastAsia"/>
              </w:rPr>
            </w:pPr>
            <w:r w:rsidRPr="007E2F91">
              <w:rPr>
                <w:rFonts w:eastAsiaTheme="minorEastAsia"/>
              </w:rPr>
              <w:t>L3 filtering is not used</w:t>
            </w:r>
          </w:p>
        </w:tc>
      </w:tr>
      <w:tr w:rsidR="003A71DE" w:rsidRPr="007E2F91" w14:paraId="529C2270" w14:textId="77777777" w:rsidTr="003A71DE">
        <w:trPr>
          <w:cantSplit/>
          <w:trHeight w:val="113"/>
          <w:jc w:val="center"/>
        </w:trPr>
        <w:tc>
          <w:tcPr>
            <w:tcW w:w="3289" w:type="dxa"/>
            <w:gridSpan w:val="2"/>
            <w:shd w:val="clear" w:color="auto" w:fill="auto"/>
          </w:tcPr>
          <w:p w14:paraId="70674348" w14:textId="77777777" w:rsidR="003A71DE" w:rsidRPr="007E2F91" w:rsidRDefault="003A71DE" w:rsidP="001A5D47">
            <w:pPr>
              <w:pStyle w:val="TAL"/>
              <w:rPr>
                <w:rFonts w:eastAsiaTheme="minorEastAsia"/>
              </w:rPr>
            </w:pPr>
            <w:r w:rsidRPr="007E2F91">
              <w:rPr>
                <w:rFonts w:eastAsiaTheme="minorEastAsia"/>
              </w:rPr>
              <w:t>Access Barring Information</w:t>
            </w:r>
          </w:p>
        </w:tc>
        <w:tc>
          <w:tcPr>
            <w:tcW w:w="708" w:type="dxa"/>
            <w:shd w:val="clear" w:color="auto" w:fill="auto"/>
          </w:tcPr>
          <w:p w14:paraId="448D1419" w14:textId="77777777" w:rsidR="003A71DE" w:rsidRPr="007E2F91" w:rsidRDefault="003A71DE" w:rsidP="001A5D47">
            <w:pPr>
              <w:pStyle w:val="TAC"/>
              <w:rPr>
                <w:rFonts w:eastAsiaTheme="minorEastAsia"/>
              </w:rPr>
            </w:pPr>
            <w:r w:rsidRPr="007E2F91">
              <w:rPr>
                <w:rFonts w:eastAsiaTheme="minorEastAsia"/>
              </w:rPr>
              <w:t>-</w:t>
            </w:r>
          </w:p>
        </w:tc>
        <w:tc>
          <w:tcPr>
            <w:tcW w:w="2410" w:type="dxa"/>
            <w:shd w:val="clear" w:color="auto" w:fill="auto"/>
          </w:tcPr>
          <w:p w14:paraId="7348CF22" w14:textId="77777777" w:rsidR="003A71DE" w:rsidRPr="007E2F91" w:rsidRDefault="003A71DE" w:rsidP="001A5D47">
            <w:pPr>
              <w:pStyle w:val="TAC"/>
              <w:rPr>
                <w:rFonts w:eastAsiaTheme="minorEastAsia"/>
              </w:rPr>
            </w:pPr>
            <w:r w:rsidRPr="007E2F91">
              <w:rPr>
                <w:rFonts w:eastAsiaTheme="minorEastAsia"/>
              </w:rPr>
              <w:t>Not Sent</w:t>
            </w:r>
          </w:p>
        </w:tc>
        <w:tc>
          <w:tcPr>
            <w:tcW w:w="2835" w:type="dxa"/>
            <w:shd w:val="clear" w:color="auto" w:fill="auto"/>
          </w:tcPr>
          <w:p w14:paraId="4B3F3334" w14:textId="77777777" w:rsidR="003A71DE" w:rsidRPr="007E2F91" w:rsidRDefault="003A71DE" w:rsidP="001A5D47">
            <w:pPr>
              <w:pStyle w:val="TAC"/>
              <w:rPr>
                <w:rFonts w:eastAsiaTheme="minorEastAsia"/>
              </w:rPr>
            </w:pPr>
            <w:r w:rsidRPr="007E2F91">
              <w:rPr>
                <w:rFonts w:eastAsiaTheme="minorEastAsia"/>
              </w:rPr>
              <w:t>No additional delays in random access procedure.</w:t>
            </w:r>
          </w:p>
        </w:tc>
      </w:tr>
      <w:tr w:rsidR="003A71DE" w:rsidRPr="007E2F91" w14:paraId="2A9F5CBB" w14:textId="77777777" w:rsidTr="003A71DE">
        <w:trPr>
          <w:cantSplit/>
          <w:trHeight w:val="113"/>
          <w:jc w:val="center"/>
        </w:trPr>
        <w:tc>
          <w:tcPr>
            <w:tcW w:w="3289" w:type="dxa"/>
            <w:gridSpan w:val="2"/>
            <w:shd w:val="clear" w:color="auto" w:fill="auto"/>
          </w:tcPr>
          <w:p w14:paraId="4AE206A4" w14:textId="77777777" w:rsidR="003A71DE" w:rsidRPr="007E2F91" w:rsidRDefault="003A71DE" w:rsidP="001A5D47">
            <w:pPr>
              <w:pStyle w:val="TAL"/>
              <w:rPr>
                <w:rFonts w:eastAsiaTheme="minorEastAsia"/>
              </w:rPr>
            </w:pPr>
            <w:r w:rsidRPr="007E2F91">
              <w:rPr>
                <w:rFonts w:eastAsiaTheme="minorEastAsia"/>
              </w:rPr>
              <w:t>Time offset between cells</w:t>
            </w:r>
          </w:p>
        </w:tc>
        <w:tc>
          <w:tcPr>
            <w:tcW w:w="708" w:type="dxa"/>
            <w:shd w:val="clear" w:color="auto" w:fill="auto"/>
          </w:tcPr>
          <w:p w14:paraId="5C25A741" w14:textId="77777777" w:rsidR="003A71DE" w:rsidRPr="007E2F91" w:rsidRDefault="003A71DE" w:rsidP="001A5D47">
            <w:pPr>
              <w:pStyle w:val="TAC"/>
              <w:rPr>
                <w:rFonts w:eastAsiaTheme="minorEastAsia"/>
              </w:rPr>
            </w:pPr>
          </w:p>
        </w:tc>
        <w:tc>
          <w:tcPr>
            <w:tcW w:w="2410" w:type="dxa"/>
            <w:shd w:val="clear" w:color="auto" w:fill="auto"/>
          </w:tcPr>
          <w:p w14:paraId="2B8E551C" w14:textId="77777777" w:rsidR="003A71DE" w:rsidRPr="007E2F91" w:rsidRDefault="003A71DE" w:rsidP="001A5D47">
            <w:pPr>
              <w:pStyle w:val="TAC"/>
              <w:rPr>
                <w:rFonts w:eastAsiaTheme="minorEastAsia"/>
              </w:rPr>
            </w:pPr>
            <w:r w:rsidRPr="007E2F91">
              <w:rPr>
                <w:rFonts w:eastAsiaTheme="minorEastAsia"/>
              </w:rPr>
              <w:t xml:space="preserve">3 </w:t>
            </w:r>
            <w:r w:rsidRPr="007E2F91">
              <w:rPr>
                <w:rFonts w:eastAsiaTheme="minorEastAsia"/>
              </w:rPr>
              <w:sym w:font="Symbol" w:char="F06D"/>
            </w:r>
            <w:r w:rsidRPr="007E2F91">
              <w:rPr>
                <w:rFonts w:eastAsiaTheme="minorEastAsia"/>
              </w:rPr>
              <w:t>s</w:t>
            </w:r>
          </w:p>
        </w:tc>
        <w:tc>
          <w:tcPr>
            <w:tcW w:w="2835" w:type="dxa"/>
            <w:shd w:val="clear" w:color="auto" w:fill="auto"/>
          </w:tcPr>
          <w:p w14:paraId="0E63ED9D" w14:textId="77777777" w:rsidR="003A71DE" w:rsidRPr="007E2F91" w:rsidRDefault="003A71DE" w:rsidP="001A5D47">
            <w:pPr>
              <w:pStyle w:val="TAC"/>
              <w:rPr>
                <w:rFonts w:eastAsiaTheme="minorEastAsia"/>
              </w:rPr>
            </w:pPr>
            <w:r w:rsidRPr="007E2F91">
              <w:rPr>
                <w:rFonts w:eastAsiaTheme="minorEastAsia"/>
              </w:rPr>
              <w:t>Synchronous cells</w:t>
            </w:r>
          </w:p>
        </w:tc>
      </w:tr>
      <w:tr w:rsidR="003A71DE" w:rsidRPr="007E2F91" w14:paraId="235C9EC7" w14:textId="77777777" w:rsidTr="003A71DE">
        <w:trPr>
          <w:cantSplit/>
          <w:trHeight w:val="113"/>
          <w:jc w:val="center"/>
        </w:trPr>
        <w:tc>
          <w:tcPr>
            <w:tcW w:w="3289" w:type="dxa"/>
            <w:gridSpan w:val="2"/>
            <w:shd w:val="clear" w:color="auto" w:fill="auto"/>
          </w:tcPr>
          <w:p w14:paraId="3EB52A5B" w14:textId="77777777" w:rsidR="003A71DE" w:rsidRPr="007E2F91" w:rsidRDefault="003A71DE" w:rsidP="001A5D47">
            <w:pPr>
              <w:pStyle w:val="TAL"/>
              <w:rPr>
                <w:rFonts w:eastAsiaTheme="minorEastAsia"/>
              </w:rPr>
            </w:pPr>
            <w:r w:rsidRPr="007E2F91">
              <w:rPr>
                <w:rFonts w:eastAsiaTheme="minorEastAsia"/>
              </w:rPr>
              <w:t>T1</w:t>
            </w:r>
          </w:p>
        </w:tc>
        <w:tc>
          <w:tcPr>
            <w:tcW w:w="708" w:type="dxa"/>
            <w:shd w:val="clear" w:color="auto" w:fill="auto"/>
          </w:tcPr>
          <w:p w14:paraId="4726B648"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332BBE1A" w14:textId="77777777" w:rsidR="003A71DE" w:rsidRPr="007E2F91" w:rsidRDefault="003A71DE" w:rsidP="001A5D47">
            <w:pPr>
              <w:pStyle w:val="TAC"/>
              <w:rPr>
                <w:rFonts w:eastAsiaTheme="minorEastAsia"/>
              </w:rPr>
            </w:pPr>
            <w:r w:rsidRPr="007E2F91">
              <w:rPr>
                <w:rFonts w:eastAsiaTheme="minorEastAsia"/>
              </w:rPr>
              <w:t>5</w:t>
            </w:r>
          </w:p>
        </w:tc>
        <w:tc>
          <w:tcPr>
            <w:tcW w:w="2835" w:type="dxa"/>
            <w:shd w:val="clear" w:color="auto" w:fill="auto"/>
          </w:tcPr>
          <w:p w14:paraId="3028AC09" w14:textId="77777777" w:rsidR="003A71DE" w:rsidRPr="007E2F91" w:rsidRDefault="003A71DE" w:rsidP="001A5D47">
            <w:pPr>
              <w:pStyle w:val="TAC"/>
              <w:rPr>
                <w:rFonts w:eastAsiaTheme="minorEastAsia"/>
              </w:rPr>
            </w:pPr>
          </w:p>
        </w:tc>
      </w:tr>
      <w:tr w:rsidR="003A71DE" w:rsidRPr="007E2F91" w14:paraId="24B5A853" w14:textId="77777777" w:rsidTr="003A71DE">
        <w:trPr>
          <w:cantSplit/>
          <w:trHeight w:val="113"/>
          <w:jc w:val="center"/>
        </w:trPr>
        <w:tc>
          <w:tcPr>
            <w:tcW w:w="3289" w:type="dxa"/>
            <w:gridSpan w:val="2"/>
            <w:shd w:val="clear" w:color="auto" w:fill="auto"/>
          </w:tcPr>
          <w:p w14:paraId="3343F30A" w14:textId="77777777" w:rsidR="003A71DE" w:rsidRPr="007E2F91" w:rsidRDefault="003A71DE" w:rsidP="001A5D47">
            <w:pPr>
              <w:pStyle w:val="TAL"/>
              <w:rPr>
                <w:rFonts w:eastAsiaTheme="minorEastAsia"/>
              </w:rPr>
            </w:pPr>
            <w:r w:rsidRPr="007E2F91">
              <w:rPr>
                <w:rFonts w:eastAsiaTheme="minorEastAsia"/>
              </w:rPr>
              <w:t>T2</w:t>
            </w:r>
          </w:p>
        </w:tc>
        <w:tc>
          <w:tcPr>
            <w:tcW w:w="708" w:type="dxa"/>
            <w:shd w:val="clear" w:color="auto" w:fill="auto"/>
          </w:tcPr>
          <w:p w14:paraId="50CF89B1" w14:textId="77777777" w:rsidR="003A71DE" w:rsidRPr="007E2F91" w:rsidRDefault="003A71DE" w:rsidP="001A5D47">
            <w:pPr>
              <w:pStyle w:val="TAC"/>
              <w:rPr>
                <w:rFonts w:eastAsiaTheme="minorEastAsia"/>
              </w:rPr>
            </w:pPr>
            <w:r w:rsidRPr="007E2F91">
              <w:rPr>
                <w:rFonts w:eastAsiaTheme="minorEastAsia"/>
              </w:rPr>
              <w:t>s</w:t>
            </w:r>
          </w:p>
        </w:tc>
        <w:tc>
          <w:tcPr>
            <w:tcW w:w="2410" w:type="dxa"/>
            <w:shd w:val="clear" w:color="auto" w:fill="auto"/>
          </w:tcPr>
          <w:p w14:paraId="44E23AF2" w14:textId="77777777" w:rsidR="003A71DE" w:rsidRPr="007E2F91" w:rsidRDefault="003A71DE" w:rsidP="001A5D47">
            <w:pPr>
              <w:pStyle w:val="TAC"/>
              <w:rPr>
                <w:rFonts w:eastAsiaTheme="minorEastAsia"/>
              </w:rPr>
            </w:pPr>
            <w:r w:rsidRPr="007E2F91">
              <w:rPr>
                <w:rFonts w:eastAsiaTheme="minorEastAsia"/>
              </w:rPr>
              <w:t>10</w:t>
            </w:r>
          </w:p>
        </w:tc>
        <w:tc>
          <w:tcPr>
            <w:tcW w:w="2835" w:type="dxa"/>
            <w:shd w:val="clear" w:color="auto" w:fill="auto"/>
          </w:tcPr>
          <w:p w14:paraId="35FC221E" w14:textId="77777777" w:rsidR="003A71DE" w:rsidRPr="007E2F91" w:rsidRDefault="003A71DE" w:rsidP="001A5D47">
            <w:pPr>
              <w:pStyle w:val="TAC"/>
              <w:rPr>
                <w:rFonts w:eastAsiaTheme="minorEastAsia"/>
              </w:rPr>
            </w:pPr>
          </w:p>
        </w:tc>
      </w:tr>
    </w:tbl>
    <w:p w14:paraId="6807404E" w14:textId="77777777" w:rsidR="003A71DE" w:rsidRDefault="003A71DE" w:rsidP="003A71DE">
      <w:pPr>
        <w:rPr>
          <w:rFonts w:eastAsiaTheme="minorEastAsia" w:cs="v4.2.0"/>
        </w:rPr>
      </w:pPr>
    </w:p>
    <w:p w14:paraId="086055C9" w14:textId="77777777" w:rsidR="003A71DE" w:rsidRPr="007E2F91" w:rsidRDefault="003A71DE" w:rsidP="00BA0D24">
      <w:pPr>
        <w:pStyle w:val="TH"/>
        <w:rPr>
          <w:rFonts w:eastAsiaTheme="minorEastAsia"/>
        </w:rPr>
      </w:pPr>
      <w:r w:rsidRPr="007E2F91">
        <w:rPr>
          <w:rFonts w:eastAsiaTheme="minorEastAsia"/>
        </w:rPr>
        <w:t xml:space="preserve">Table </w:t>
      </w:r>
      <w:r w:rsidRPr="007E2F91">
        <w:rPr>
          <w:rFonts w:eastAsiaTheme="minorEastAsia"/>
          <w:snapToGrid w:val="0"/>
        </w:rPr>
        <w:t>G.2.1.1.</w:t>
      </w:r>
      <w:r>
        <w:rPr>
          <w:rFonts w:eastAsiaTheme="minorEastAsia"/>
          <w:snapToGrid w:val="0"/>
        </w:rPr>
        <w:t>2</w:t>
      </w:r>
      <w:r w:rsidRPr="007E2F91">
        <w:rPr>
          <w:rFonts w:eastAsiaTheme="minorEastAsia"/>
          <w:snapToGrid w:val="0"/>
        </w:rPr>
        <w:t>.2.2</w:t>
      </w:r>
      <w:r w:rsidRPr="007E2F91">
        <w:rPr>
          <w:rFonts w:eastAsiaTheme="minorEastAsia"/>
        </w:rPr>
        <w:t>-3</w:t>
      </w:r>
      <w:r w:rsidRPr="007E2F91">
        <w:rPr>
          <w:rFonts w:eastAsiaTheme="minorEastAsia" w:cs="v4.2.0"/>
        </w:rPr>
        <w:t xml:space="preserve">: Cell specific test parameters for </w:t>
      </w:r>
      <w:r w:rsidRPr="007E2F91">
        <w:rPr>
          <w:rFonts w:eastAsiaTheme="minorEastAsia"/>
          <w:snapToGrid w:val="0"/>
        </w:rPr>
        <w:t>Redirection</w:t>
      </w:r>
      <w:r w:rsidRPr="007E2F91">
        <w:rPr>
          <w:rFonts w:eastAsiaTheme="minorEastAsia"/>
        </w:rPr>
        <w:t xml:space="preserve"> from NR to NR</w:t>
      </w:r>
      <w:r w:rsidRPr="007E2F91">
        <w:rPr>
          <w:rFonts w:eastAsiaTheme="minorEastAsia"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930"/>
        <w:gridCol w:w="1899"/>
        <w:gridCol w:w="1132"/>
        <w:gridCol w:w="1171"/>
        <w:gridCol w:w="1171"/>
        <w:gridCol w:w="1162"/>
        <w:gridCol w:w="1162"/>
      </w:tblGrid>
      <w:tr w:rsidR="003A71DE" w:rsidRPr="007E2F91" w14:paraId="0C2D598D" w14:textId="77777777" w:rsidTr="003A71DE">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2C7C5DA" w14:textId="77777777" w:rsidR="003A71DE" w:rsidRPr="007E2F91" w:rsidRDefault="003A71DE" w:rsidP="001A5D47">
            <w:pPr>
              <w:pStyle w:val="TAH"/>
              <w:rPr>
                <w:rFonts w:eastAsiaTheme="minorEastAsia"/>
                <w:lang w:val="en-US"/>
              </w:rPr>
            </w:pPr>
            <w:r w:rsidRPr="007E2F91">
              <w:rPr>
                <w:rFonts w:eastAsiaTheme="minorEastAsia"/>
                <w:lang w:val="en-US"/>
              </w:rPr>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4FE211F" w14:textId="77777777" w:rsidR="003A71DE" w:rsidRPr="007E2F91" w:rsidRDefault="003A71DE" w:rsidP="001A5D47">
            <w:pPr>
              <w:pStyle w:val="TAH"/>
              <w:rPr>
                <w:rFonts w:eastAsiaTheme="minorEastAsia"/>
                <w:lang w:val="en-US"/>
              </w:rPr>
            </w:pPr>
            <w:r w:rsidRPr="007E2F91">
              <w:rPr>
                <w:rFonts w:eastAsiaTheme="minorEastAsia"/>
                <w:lang w:val="en-US"/>
              </w:rPr>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544995E0" w14:textId="77777777" w:rsidR="003A71DE" w:rsidRPr="007E2F91" w:rsidRDefault="003A71DE" w:rsidP="001A5D47">
            <w:pPr>
              <w:pStyle w:val="TAH"/>
              <w:rPr>
                <w:rFonts w:eastAsiaTheme="minorEastAsia"/>
                <w:lang w:val="en-US"/>
              </w:rPr>
            </w:pPr>
            <w:r w:rsidRPr="007E2F91">
              <w:rPr>
                <w:rFonts w:eastAsiaTheme="minorEastAsia"/>
                <w:lang w:val="en-US"/>
              </w:rPr>
              <w:t>Cell 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260796B5" w14:textId="77777777" w:rsidR="003A71DE" w:rsidRPr="007E2F91" w:rsidRDefault="003A71DE" w:rsidP="001A5D47">
            <w:pPr>
              <w:pStyle w:val="TAH"/>
              <w:rPr>
                <w:rFonts w:eastAsiaTheme="minorEastAsia"/>
                <w:lang w:val="en-US"/>
              </w:rPr>
            </w:pPr>
            <w:r w:rsidRPr="007E2F91">
              <w:rPr>
                <w:rFonts w:eastAsiaTheme="minorEastAsia"/>
                <w:lang w:val="en-US"/>
              </w:rPr>
              <w:t>Cell 2</w:t>
            </w:r>
          </w:p>
        </w:tc>
      </w:tr>
      <w:tr w:rsidR="003A71DE" w:rsidRPr="007E2F91" w14:paraId="755716A7" w14:textId="77777777" w:rsidTr="003A71DE">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42D127C0" w14:textId="77777777" w:rsidR="003A71DE" w:rsidRPr="007E2F91" w:rsidRDefault="003A71DE" w:rsidP="001A5D47">
            <w:pPr>
              <w:pStyle w:val="TAH"/>
              <w:rPr>
                <w:rFonts w:eastAsia="Calibri"/>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CEECD0F" w14:textId="77777777" w:rsidR="003A71DE" w:rsidRPr="007E2F91" w:rsidRDefault="003A71DE" w:rsidP="001A5D47">
            <w:pPr>
              <w:pStyle w:val="TAH"/>
              <w:rPr>
                <w:rFonts w:eastAsia="Calibri"/>
                <w:lang w:val="en-US"/>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203DB043"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73" w:type="dxa"/>
            <w:tcBorders>
              <w:top w:val="single" w:sz="4" w:space="0" w:color="auto"/>
              <w:left w:val="single" w:sz="4" w:space="0" w:color="auto"/>
              <w:bottom w:val="single" w:sz="4" w:space="0" w:color="auto"/>
              <w:right w:val="single" w:sz="4" w:space="0" w:color="auto"/>
            </w:tcBorders>
            <w:vAlign w:val="center"/>
          </w:tcPr>
          <w:p w14:paraId="799FBEE5" w14:textId="77777777" w:rsidR="003A71DE" w:rsidRPr="007E2F91" w:rsidRDefault="003A71DE" w:rsidP="001A5D47">
            <w:pPr>
              <w:pStyle w:val="TAH"/>
              <w:rPr>
                <w:rFonts w:eastAsiaTheme="minorEastAsia"/>
                <w:lang w:val="en-US"/>
              </w:rPr>
            </w:pPr>
            <w:r w:rsidRPr="007E2F91">
              <w:rPr>
                <w:rFonts w:eastAsiaTheme="minorEastAsia"/>
                <w:lang w:val="en-US"/>
              </w:rPr>
              <w:t>T2</w:t>
            </w:r>
          </w:p>
        </w:tc>
        <w:tc>
          <w:tcPr>
            <w:tcW w:w="1154" w:type="dxa"/>
            <w:tcBorders>
              <w:top w:val="single" w:sz="4" w:space="0" w:color="auto"/>
              <w:left w:val="single" w:sz="4" w:space="0" w:color="auto"/>
              <w:bottom w:val="single" w:sz="4" w:space="0" w:color="auto"/>
              <w:right w:val="single" w:sz="4" w:space="0" w:color="auto"/>
            </w:tcBorders>
            <w:vAlign w:val="center"/>
          </w:tcPr>
          <w:p w14:paraId="006B5F1E" w14:textId="77777777" w:rsidR="003A71DE" w:rsidRPr="007E2F91" w:rsidRDefault="003A71DE" w:rsidP="001A5D47">
            <w:pPr>
              <w:pStyle w:val="TAH"/>
              <w:rPr>
                <w:rFonts w:eastAsiaTheme="minorEastAsia"/>
                <w:lang w:val="en-US"/>
              </w:rPr>
            </w:pPr>
            <w:r w:rsidRPr="007E2F91">
              <w:rPr>
                <w:rFonts w:eastAsiaTheme="minorEastAsia"/>
                <w:lang w:val="en-US"/>
              </w:rPr>
              <w:t>T1</w:t>
            </w:r>
          </w:p>
        </w:tc>
        <w:tc>
          <w:tcPr>
            <w:tcW w:w="1155" w:type="dxa"/>
            <w:tcBorders>
              <w:top w:val="single" w:sz="4" w:space="0" w:color="auto"/>
              <w:left w:val="single" w:sz="4" w:space="0" w:color="auto"/>
              <w:bottom w:val="single" w:sz="4" w:space="0" w:color="auto"/>
              <w:right w:val="single" w:sz="4" w:space="0" w:color="auto"/>
            </w:tcBorders>
            <w:vAlign w:val="center"/>
          </w:tcPr>
          <w:p w14:paraId="322CA232" w14:textId="77777777" w:rsidR="003A71DE" w:rsidRPr="007E2F91" w:rsidRDefault="003A71DE" w:rsidP="001A5D47">
            <w:pPr>
              <w:pStyle w:val="TAH"/>
              <w:rPr>
                <w:rFonts w:eastAsiaTheme="minorEastAsia"/>
                <w:lang w:val="en-US"/>
              </w:rPr>
            </w:pPr>
            <w:r w:rsidRPr="007E2F91">
              <w:rPr>
                <w:rFonts w:eastAsiaTheme="minorEastAsia"/>
                <w:lang w:val="en-US"/>
              </w:rPr>
              <w:t>T2</w:t>
            </w:r>
          </w:p>
        </w:tc>
      </w:tr>
      <w:tr w:rsidR="003A71DE" w:rsidRPr="007E2F91" w14:paraId="469B2CCB"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290CFCBE" w14:textId="77777777" w:rsidR="003A71DE" w:rsidRPr="007E2F91" w:rsidRDefault="003A71DE" w:rsidP="001A5D47">
            <w:pPr>
              <w:pStyle w:val="TAL"/>
              <w:rPr>
                <w:rFonts w:eastAsiaTheme="minorEastAsia"/>
                <w:lang w:val="en-US"/>
              </w:rPr>
            </w:pPr>
            <w:r w:rsidRPr="007E2F91">
              <w:rPr>
                <w:rFonts w:eastAsiaTheme="minorEastAsia"/>
                <w:lang w:val="en-US"/>
              </w:rPr>
              <w:t>AoA setup</w:t>
            </w:r>
          </w:p>
        </w:tc>
        <w:tc>
          <w:tcPr>
            <w:tcW w:w="1134" w:type="dxa"/>
            <w:tcBorders>
              <w:top w:val="single" w:sz="4" w:space="0" w:color="auto"/>
              <w:left w:val="single" w:sz="4" w:space="0" w:color="auto"/>
              <w:bottom w:val="single" w:sz="4" w:space="0" w:color="auto"/>
              <w:right w:val="single" w:sz="4" w:space="0" w:color="auto"/>
            </w:tcBorders>
            <w:vAlign w:val="center"/>
          </w:tcPr>
          <w:p w14:paraId="7248CED3" w14:textId="77777777" w:rsidR="003A71DE" w:rsidRPr="007E2F91" w:rsidRDefault="003A71DE" w:rsidP="001A5D47">
            <w:pPr>
              <w:pStyle w:val="TAC"/>
              <w:rPr>
                <w:rFonts w:eastAsiaTheme="minorEastAsia"/>
                <w:lang w:val="en-US"/>
              </w:rPr>
            </w:pPr>
          </w:p>
        </w:tc>
        <w:tc>
          <w:tcPr>
            <w:tcW w:w="4655" w:type="dxa"/>
            <w:gridSpan w:val="4"/>
            <w:tcBorders>
              <w:top w:val="single" w:sz="4" w:space="0" w:color="auto"/>
              <w:left w:val="single" w:sz="4" w:space="0" w:color="auto"/>
              <w:bottom w:val="single" w:sz="4" w:space="0" w:color="auto"/>
              <w:right w:val="single" w:sz="4" w:space="0" w:color="auto"/>
            </w:tcBorders>
          </w:tcPr>
          <w:p w14:paraId="6E3371A1" w14:textId="77777777" w:rsidR="003A71DE" w:rsidRPr="007E2F91" w:rsidRDefault="003A71DE" w:rsidP="001A5D47">
            <w:pPr>
              <w:pStyle w:val="TAC"/>
              <w:rPr>
                <w:rFonts w:eastAsiaTheme="minorEastAsia"/>
                <w:lang w:val="en-US" w:eastAsia="ja-JP"/>
              </w:rPr>
            </w:pPr>
            <w:r w:rsidRPr="007E2F91">
              <w:rPr>
                <w:rFonts w:eastAsiaTheme="minorEastAsia"/>
                <w:lang w:val="en-US"/>
              </w:rPr>
              <w:t>1 AoA as defined in G.1.8</w:t>
            </w:r>
          </w:p>
        </w:tc>
      </w:tr>
      <w:tr w:rsidR="003A71DE" w:rsidRPr="007E2F91" w14:paraId="51B6F25C"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tcPr>
          <w:p w14:paraId="4A123299" w14:textId="77777777" w:rsidR="003A71DE" w:rsidRPr="007E2F91" w:rsidRDefault="003A71DE" w:rsidP="001A5D47">
            <w:pPr>
              <w:pStyle w:val="TAL"/>
              <w:rPr>
                <w:rFonts w:eastAsiaTheme="minorEastAsia"/>
                <w:lang w:val="en-US"/>
              </w:rPr>
            </w:pPr>
            <w:r w:rsidRPr="007E2F91">
              <w:rPr>
                <w:rFonts w:eastAsiaTheme="minorEastAsia"/>
                <w:lang w:val="en-US"/>
              </w:rPr>
              <w:t>NR RF Channel Number</w:t>
            </w:r>
          </w:p>
        </w:tc>
        <w:tc>
          <w:tcPr>
            <w:tcW w:w="1134" w:type="dxa"/>
            <w:tcBorders>
              <w:top w:val="single" w:sz="4" w:space="0" w:color="auto"/>
              <w:left w:val="single" w:sz="4" w:space="0" w:color="auto"/>
              <w:bottom w:val="single" w:sz="4" w:space="0" w:color="auto"/>
              <w:right w:val="single" w:sz="4" w:space="0" w:color="auto"/>
            </w:tcBorders>
            <w:vAlign w:val="center"/>
          </w:tcPr>
          <w:p w14:paraId="372C0308" w14:textId="77777777" w:rsidR="003A71DE" w:rsidRPr="007E2F91" w:rsidRDefault="003A71DE" w:rsidP="001A5D47">
            <w:pPr>
              <w:pStyle w:val="TAC"/>
              <w:rPr>
                <w:rFonts w:eastAsiaTheme="minorEastAsia"/>
                <w:lang w:val="en-US"/>
              </w:rPr>
            </w:pP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2E7D0F84" w14:textId="77777777" w:rsidR="003A71DE" w:rsidRPr="007E2F91" w:rsidRDefault="003A71DE" w:rsidP="001A5D47">
            <w:pPr>
              <w:pStyle w:val="TAC"/>
              <w:rPr>
                <w:rFonts w:eastAsiaTheme="minorEastAsia"/>
                <w:lang w:val="en-US"/>
              </w:rPr>
            </w:pPr>
            <w:r w:rsidRPr="007E2F91">
              <w:rPr>
                <w:rFonts w:eastAsiaTheme="minorEastAsia"/>
                <w:lang w:val="en-US"/>
              </w:rPr>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0EC90AFB" w14:textId="77777777" w:rsidR="003A71DE" w:rsidRPr="007E2F91" w:rsidRDefault="003A71DE" w:rsidP="001A5D47">
            <w:pPr>
              <w:pStyle w:val="TAC"/>
              <w:rPr>
                <w:rFonts w:eastAsiaTheme="minorEastAsia"/>
                <w:lang w:val="en-US"/>
              </w:rPr>
            </w:pPr>
            <w:r w:rsidRPr="007E2F91">
              <w:rPr>
                <w:rFonts w:eastAsiaTheme="minorEastAsia"/>
                <w:lang w:val="en-US"/>
              </w:rPr>
              <w:t>2</w:t>
            </w:r>
          </w:p>
        </w:tc>
      </w:tr>
      <w:tr w:rsidR="003A71DE" w:rsidRPr="007E2F91" w14:paraId="5971EC10"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727C8F95" w14:textId="77777777" w:rsidR="003A71DE" w:rsidRPr="007E2F91" w:rsidRDefault="003A71DE" w:rsidP="001A5D47">
            <w:pPr>
              <w:pStyle w:val="TAL"/>
              <w:rPr>
                <w:rFonts w:eastAsiaTheme="minorEastAsia"/>
                <w:lang w:val="en-US"/>
              </w:rPr>
            </w:pPr>
            <w:r w:rsidRPr="007E2F91">
              <w:rPr>
                <w:rFonts w:eastAsiaTheme="minorEastAsia"/>
                <w:lang w:val="en-US"/>
              </w:rPr>
              <w:t>Duplex mode</w:t>
            </w:r>
          </w:p>
        </w:tc>
        <w:tc>
          <w:tcPr>
            <w:tcW w:w="1134" w:type="dxa"/>
            <w:tcBorders>
              <w:top w:val="single" w:sz="4" w:space="0" w:color="auto"/>
              <w:left w:val="single" w:sz="4" w:space="0" w:color="auto"/>
              <w:right w:val="single" w:sz="4" w:space="0" w:color="auto"/>
            </w:tcBorders>
            <w:vAlign w:val="center"/>
          </w:tcPr>
          <w:p w14:paraId="2F9D3101" w14:textId="77777777" w:rsidR="003A71DE" w:rsidRPr="007E2F91" w:rsidRDefault="003A71DE" w:rsidP="001A5D47">
            <w:pPr>
              <w:pStyle w:val="TAC"/>
              <w:rPr>
                <w:rFonts w:eastAsiaTheme="minorEastAsia"/>
                <w:lang w:val="en-US"/>
              </w:rPr>
            </w:pPr>
          </w:p>
        </w:tc>
        <w:tc>
          <w:tcPr>
            <w:tcW w:w="4655" w:type="dxa"/>
            <w:gridSpan w:val="4"/>
            <w:tcBorders>
              <w:top w:val="single" w:sz="4" w:space="0" w:color="auto"/>
              <w:left w:val="single" w:sz="4" w:space="0" w:color="auto"/>
              <w:right w:val="single" w:sz="4" w:space="0" w:color="auto"/>
            </w:tcBorders>
          </w:tcPr>
          <w:p w14:paraId="3C6DC02A" w14:textId="77777777" w:rsidR="003A71DE" w:rsidRPr="007E2F91" w:rsidRDefault="003A71DE" w:rsidP="001A5D47">
            <w:pPr>
              <w:pStyle w:val="TAC"/>
              <w:rPr>
                <w:rFonts w:eastAsiaTheme="minorEastAsia"/>
                <w:lang w:val="en-US"/>
              </w:rPr>
            </w:pPr>
            <w:r w:rsidRPr="007E2F91">
              <w:rPr>
                <w:rFonts w:eastAsiaTheme="minorEastAsia"/>
                <w:lang w:val="en-US"/>
              </w:rPr>
              <w:t>TDD</w:t>
            </w:r>
          </w:p>
        </w:tc>
      </w:tr>
      <w:tr w:rsidR="003A71DE" w:rsidRPr="007E2F91" w14:paraId="698BBB6D" w14:textId="77777777" w:rsidTr="003A71DE">
        <w:trPr>
          <w:trHeight w:val="43"/>
          <w:jc w:val="center"/>
        </w:trPr>
        <w:tc>
          <w:tcPr>
            <w:tcW w:w="3805" w:type="dxa"/>
            <w:gridSpan w:val="3"/>
            <w:tcBorders>
              <w:left w:val="single" w:sz="4" w:space="0" w:color="auto"/>
              <w:right w:val="single" w:sz="4" w:space="0" w:color="auto"/>
            </w:tcBorders>
            <w:vAlign w:val="center"/>
          </w:tcPr>
          <w:p w14:paraId="027A15BB" w14:textId="77777777" w:rsidR="003A71DE" w:rsidRPr="007E2F91" w:rsidRDefault="003A71DE" w:rsidP="001A5D47">
            <w:pPr>
              <w:pStyle w:val="TAL"/>
              <w:rPr>
                <w:rFonts w:eastAsiaTheme="minorEastAsia"/>
              </w:rPr>
            </w:pPr>
            <w:r w:rsidRPr="007E2F91">
              <w:rPr>
                <w:rFonts w:eastAsiaTheme="minorEastAsia"/>
                <w:lang w:val="en-US"/>
              </w:rPr>
              <w:t>BWP BW</w:t>
            </w:r>
          </w:p>
        </w:tc>
        <w:tc>
          <w:tcPr>
            <w:tcW w:w="1134" w:type="dxa"/>
            <w:tcBorders>
              <w:left w:val="single" w:sz="4" w:space="0" w:color="auto"/>
              <w:right w:val="single" w:sz="4" w:space="0" w:color="auto"/>
            </w:tcBorders>
            <w:vAlign w:val="center"/>
          </w:tcPr>
          <w:p w14:paraId="20A05A56" w14:textId="77777777" w:rsidR="003A71DE" w:rsidRPr="007E2F91" w:rsidRDefault="003A71DE" w:rsidP="001A5D47">
            <w:pPr>
              <w:pStyle w:val="TAC"/>
              <w:rPr>
                <w:rFonts w:eastAsiaTheme="minorEastAsia"/>
                <w:lang w:val="en-US"/>
              </w:rPr>
            </w:pPr>
            <w:r w:rsidRPr="007E2F91">
              <w:rPr>
                <w:rFonts w:eastAsiaTheme="minorEastAsia"/>
                <w:lang w:val="en-US"/>
              </w:rPr>
              <w:t>MHz</w:t>
            </w:r>
          </w:p>
        </w:tc>
        <w:tc>
          <w:tcPr>
            <w:tcW w:w="4655" w:type="dxa"/>
            <w:gridSpan w:val="4"/>
            <w:tcBorders>
              <w:left w:val="single" w:sz="4" w:space="0" w:color="auto"/>
              <w:right w:val="single" w:sz="4" w:space="0" w:color="auto"/>
            </w:tcBorders>
            <w:vAlign w:val="center"/>
          </w:tcPr>
          <w:p w14:paraId="42B65FF3" w14:textId="77777777" w:rsidR="003A71DE" w:rsidRPr="007E2F91" w:rsidRDefault="003A71DE" w:rsidP="001A5D47">
            <w:pPr>
              <w:pStyle w:val="TAC"/>
              <w:rPr>
                <w:rFonts w:eastAsiaTheme="minorEastAsia"/>
              </w:rPr>
            </w:pPr>
            <w:r w:rsidRPr="007E2F91">
              <w:rPr>
                <w:rFonts w:eastAsiaTheme="minorEastAsia"/>
                <w:lang w:eastAsia="zh-CN"/>
              </w:rPr>
              <w:t>DLBWP.1.1</w:t>
            </w:r>
          </w:p>
        </w:tc>
      </w:tr>
      <w:tr w:rsidR="003A71DE" w:rsidRPr="007E2F91" w14:paraId="414BB2A0" w14:textId="77777777" w:rsidTr="003A71DE">
        <w:trPr>
          <w:trHeight w:val="283"/>
          <w:jc w:val="center"/>
        </w:trPr>
        <w:tc>
          <w:tcPr>
            <w:tcW w:w="3805" w:type="dxa"/>
            <w:gridSpan w:val="3"/>
            <w:tcBorders>
              <w:left w:val="single" w:sz="4" w:space="0" w:color="auto"/>
              <w:bottom w:val="single" w:sz="4" w:space="0" w:color="auto"/>
              <w:right w:val="single" w:sz="4" w:space="0" w:color="auto"/>
            </w:tcBorders>
            <w:vAlign w:val="center"/>
          </w:tcPr>
          <w:p w14:paraId="30A22FBF" w14:textId="77777777" w:rsidR="003A71DE" w:rsidRPr="007E2F91" w:rsidRDefault="003A71DE" w:rsidP="001A5D47">
            <w:pPr>
              <w:pStyle w:val="TAL"/>
              <w:rPr>
                <w:rFonts w:eastAsiaTheme="minorEastAsia"/>
              </w:rPr>
            </w:pPr>
            <w:r w:rsidRPr="007E2F91">
              <w:rPr>
                <w:rFonts w:eastAsiaTheme="minorEastAsia"/>
                <w:lang w:val="en-US"/>
              </w:rPr>
              <w:t>DRx Cycle</w:t>
            </w:r>
          </w:p>
        </w:tc>
        <w:tc>
          <w:tcPr>
            <w:tcW w:w="1134" w:type="dxa"/>
            <w:tcBorders>
              <w:left w:val="single" w:sz="4" w:space="0" w:color="auto"/>
              <w:bottom w:val="single" w:sz="4" w:space="0" w:color="auto"/>
              <w:right w:val="single" w:sz="4" w:space="0" w:color="auto"/>
            </w:tcBorders>
            <w:vAlign w:val="center"/>
          </w:tcPr>
          <w:p w14:paraId="590E827C" w14:textId="77777777" w:rsidR="003A71DE" w:rsidRPr="007E2F91" w:rsidRDefault="003A71DE" w:rsidP="001A5D47">
            <w:pPr>
              <w:pStyle w:val="TAC"/>
              <w:rPr>
                <w:rFonts w:eastAsiaTheme="minorEastAsia"/>
                <w:lang w:val="en-US"/>
              </w:rPr>
            </w:pPr>
            <w:r w:rsidRPr="007E2F91">
              <w:rPr>
                <w:rFonts w:eastAsiaTheme="minorEastAsia"/>
                <w:lang w:val="en-US"/>
              </w:rPr>
              <w:t>ms</w:t>
            </w:r>
          </w:p>
        </w:tc>
        <w:tc>
          <w:tcPr>
            <w:tcW w:w="4655" w:type="dxa"/>
            <w:gridSpan w:val="4"/>
            <w:tcBorders>
              <w:left w:val="single" w:sz="4" w:space="0" w:color="auto"/>
              <w:bottom w:val="single" w:sz="4" w:space="0" w:color="auto"/>
              <w:right w:val="single" w:sz="4" w:space="0" w:color="auto"/>
            </w:tcBorders>
            <w:vAlign w:val="center"/>
          </w:tcPr>
          <w:p w14:paraId="1CB0AF8F" w14:textId="77777777" w:rsidR="003A71DE" w:rsidRPr="007E2F91" w:rsidRDefault="003A71DE" w:rsidP="001A5D47">
            <w:pPr>
              <w:pStyle w:val="TAC"/>
              <w:rPr>
                <w:lang w:val="en-US"/>
              </w:rPr>
            </w:pPr>
            <w:r w:rsidRPr="007E2F91">
              <w:rPr>
                <w:rFonts w:eastAsiaTheme="minorEastAsia"/>
                <w:lang w:val="en-US"/>
              </w:rPr>
              <w:t>Not Applicable</w:t>
            </w:r>
          </w:p>
        </w:tc>
      </w:tr>
      <w:tr w:rsidR="003A71DE" w:rsidRPr="007E2F91" w14:paraId="41C645D5"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hideMark/>
          </w:tcPr>
          <w:p w14:paraId="10108E60" w14:textId="77777777" w:rsidR="003A71DE" w:rsidRPr="007E2F91" w:rsidRDefault="003A71DE" w:rsidP="001A5D47">
            <w:pPr>
              <w:pStyle w:val="TAL"/>
              <w:rPr>
                <w:rFonts w:eastAsiaTheme="minorEastAsia"/>
                <w:lang w:val="en-US"/>
              </w:rPr>
            </w:pPr>
            <w:r w:rsidRPr="007E2F91">
              <w:rPr>
                <w:rFonts w:eastAsiaTheme="minorEastAsia"/>
                <w:lang w:val="en-US"/>
              </w:rPr>
              <w:t xml:space="preserve">PDSCH Reference measurement channel </w:t>
            </w:r>
          </w:p>
        </w:tc>
        <w:tc>
          <w:tcPr>
            <w:tcW w:w="1134" w:type="dxa"/>
            <w:tcBorders>
              <w:top w:val="single" w:sz="4" w:space="0" w:color="auto"/>
              <w:left w:val="single" w:sz="4" w:space="0" w:color="auto"/>
              <w:right w:val="single" w:sz="4" w:space="0" w:color="auto"/>
            </w:tcBorders>
            <w:vAlign w:val="center"/>
          </w:tcPr>
          <w:p w14:paraId="6632C214" w14:textId="77777777" w:rsidR="003A71DE" w:rsidRPr="007E2F91" w:rsidRDefault="003A71DE" w:rsidP="001A5D47">
            <w:pPr>
              <w:pStyle w:val="TAC"/>
              <w:rPr>
                <w:rFonts w:eastAsiaTheme="minorEastAsia"/>
                <w:lang w:val="en-US"/>
              </w:rPr>
            </w:pPr>
          </w:p>
        </w:tc>
        <w:tc>
          <w:tcPr>
            <w:tcW w:w="4655" w:type="dxa"/>
            <w:gridSpan w:val="4"/>
            <w:tcBorders>
              <w:top w:val="single" w:sz="4" w:space="0" w:color="auto"/>
              <w:left w:val="single" w:sz="4" w:space="0" w:color="auto"/>
              <w:right w:val="single" w:sz="4" w:space="0" w:color="auto"/>
            </w:tcBorders>
            <w:vAlign w:val="center"/>
          </w:tcPr>
          <w:p w14:paraId="444C64DD" w14:textId="77777777" w:rsidR="003A71DE" w:rsidRPr="007E2F91" w:rsidRDefault="003A71DE" w:rsidP="001A5D47">
            <w:pPr>
              <w:pStyle w:val="TAC"/>
              <w:rPr>
                <w:rFonts w:eastAsiaTheme="minorEastAsia"/>
                <w:lang w:val="en-US"/>
              </w:rPr>
            </w:pPr>
            <w:r w:rsidRPr="007E2F91">
              <w:rPr>
                <w:rFonts w:eastAsiaTheme="minorEastAsia"/>
              </w:rPr>
              <w:t>SR3.1 TDD</w:t>
            </w:r>
          </w:p>
        </w:tc>
      </w:tr>
      <w:tr w:rsidR="003A71DE" w:rsidRPr="007E2F91" w14:paraId="031589B4"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6E71C428" w14:textId="77777777" w:rsidR="003A71DE" w:rsidRPr="007E2F91" w:rsidRDefault="003A71DE" w:rsidP="001A5D47">
            <w:pPr>
              <w:pStyle w:val="TAL"/>
              <w:rPr>
                <w:rFonts w:eastAsiaTheme="minorEastAsia"/>
                <w:lang w:val="en-US"/>
              </w:rPr>
            </w:pPr>
            <w:r w:rsidRPr="007E2F91">
              <w:rPr>
                <w:rFonts w:eastAsiaTheme="minorEastAsia"/>
              </w:rPr>
              <w:t>CORESET Reference Channel</w:t>
            </w:r>
          </w:p>
        </w:tc>
        <w:tc>
          <w:tcPr>
            <w:tcW w:w="1134" w:type="dxa"/>
            <w:tcBorders>
              <w:top w:val="single" w:sz="4" w:space="0" w:color="auto"/>
              <w:left w:val="single" w:sz="4" w:space="0" w:color="auto"/>
              <w:right w:val="single" w:sz="4" w:space="0" w:color="auto"/>
            </w:tcBorders>
            <w:vAlign w:val="center"/>
          </w:tcPr>
          <w:p w14:paraId="1D7F3330" w14:textId="77777777" w:rsidR="003A71DE" w:rsidRPr="007E2F91" w:rsidRDefault="003A71DE" w:rsidP="001A5D47">
            <w:pPr>
              <w:pStyle w:val="TAC"/>
              <w:rPr>
                <w:rFonts w:eastAsiaTheme="minorEastAsia"/>
                <w:lang w:val="en-US"/>
              </w:rPr>
            </w:pPr>
          </w:p>
        </w:tc>
        <w:tc>
          <w:tcPr>
            <w:tcW w:w="4655" w:type="dxa"/>
            <w:gridSpan w:val="4"/>
            <w:tcBorders>
              <w:top w:val="single" w:sz="4" w:space="0" w:color="auto"/>
              <w:left w:val="single" w:sz="4" w:space="0" w:color="auto"/>
              <w:right w:val="single" w:sz="4" w:space="0" w:color="auto"/>
            </w:tcBorders>
            <w:vAlign w:val="center"/>
          </w:tcPr>
          <w:p w14:paraId="33DB6745" w14:textId="77777777" w:rsidR="003A71DE" w:rsidRPr="007E2F91" w:rsidRDefault="003A71DE" w:rsidP="001A5D47">
            <w:pPr>
              <w:pStyle w:val="TAC"/>
              <w:rPr>
                <w:rFonts w:eastAsiaTheme="minorEastAsia"/>
                <w:lang w:val="en-US"/>
              </w:rPr>
            </w:pPr>
            <w:r w:rsidRPr="007E2F91">
              <w:rPr>
                <w:rFonts w:eastAsiaTheme="minorEastAsia"/>
              </w:rPr>
              <w:t>CR3.1 TDD</w:t>
            </w:r>
          </w:p>
        </w:tc>
      </w:tr>
      <w:tr w:rsidR="003A71DE" w:rsidRPr="007E2F91" w14:paraId="407BD89B" w14:textId="77777777" w:rsidTr="003A71DE">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C506460" w14:textId="77777777" w:rsidR="003A71DE" w:rsidRPr="007E2F91" w:rsidRDefault="003A71DE" w:rsidP="001A5D47">
            <w:pPr>
              <w:pStyle w:val="TAL"/>
              <w:rPr>
                <w:rFonts w:eastAsiaTheme="minorEastAsia"/>
                <w:lang w:val="da-DK"/>
              </w:rPr>
            </w:pPr>
            <w:r w:rsidRPr="007E2F91">
              <w:rPr>
                <w:rFonts w:eastAsiaTheme="minorEastAsia"/>
                <w:lang w:val="da-DK"/>
              </w:rPr>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6327BA99" w14:textId="77777777" w:rsidR="003A71DE" w:rsidRPr="007E2F91" w:rsidRDefault="003A71DE" w:rsidP="001A5D47">
            <w:pPr>
              <w:pStyle w:val="TAC"/>
              <w:rPr>
                <w:rFonts w:eastAsiaTheme="minorEastAsia"/>
                <w:lang w:val="da-DK"/>
              </w:rPr>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062E7CF1" w14:textId="77777777" w:rsidR="003A71DE" w:rsidRPr="007E2F91" w:rsidRDefault="003A71DE" w:rsidP="001A5D47">
            <w:pPr>
              <w:pStyle w:val="TAC"/>
              <w:rPr>
                <w:rFonts w:eastAsiaTheme="minorEastAsia"/>
                <w:lang w:val="en-US"/>
              </w:rPr>
            </w:pPr>
            <w:r w:rsidRPr="007E2F91">
              <w:rPr>
                <w:rFonts w:eastAsiaTheme="minorEastAsia"/>
                <w:snapToGrid w:val="0"/>
              </w:rPr>
              <w:t>OCNG pattern 1</w:t>
            </w:r>
          </w:p>
        </w:tc>
      </w:tr>
      <w:tr w:rsidR="003A71DE" w:rsidRPr="007E2F91" w14:paraId="60AFEFA4"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6A318ED8" w14:textId="77777777" w:rsidR="003A71DE" w:rsidRPr="007E2F91" w:rsidRDefault="003A71DE" w:rsidP="001A5D47">
            <w:pPr>
              <w:pStyle w:val="TAL"/>
              <w:rPr>
                <w:rFonts w:eastAsiaTheme="minorEastAsia"/>
                <w:lang w:val="da-DK"/>
              </w:rPr>
            </w:pPr>
            <w:r w:rsidRPr="007E2F91">
              <w:rPr>
                <w:rFonts w:eastAsiaTheme="minorEastAsia"/>
                <w:lang w:val="da-DK"/>
              </w:rPr>
              <w:t>SMTC configuration</w:t>
            </w:r>
            <w:r w:rsidRPr="007E2F91">
              <w:rPr>
                <w:rFonts w:eastAsiaTheme="minorEastAsia"/>
                <w:vertAlign w:val="superscript"/>
              </w:rPr>
              <w:t xml:space="preserve"> Note 6</w:t>
            </w:r>
          </w:p>
        </w:tc>
        <w:tc>
          <w:tcPr>
            <w:tcW w:w="1134" w:type="dxa"/>
            <w:tcBorders>
              <w:top w:val="single" w:sz="4" w:space="0" w:color="auto"/>
              <w:left w:val="single" w:sz="4" w:space="0" w:color="auto"/>
              <w:right w:val="single" w:sz="4" w:space="0" w:color="auto"/>
            </w:tcBorders>
            <w:vAlign w:val="center"/>
          </w:tcPr>
          <w:p w14:paraId="0A41DAD3" w14:textId="77777777" w:rsidR="003A71DE" w:rsidRPr="007E2F91" w:rsidRDefault="003A71DE" w:rsidP="001A5D47">
            <w:pPr>
              <w:pStyle w:val="TAC"/>
              <w:rPr>
                <w:rFonts w:eastAsiaTheme="minorEastAsia"/>
                <w:lang w:val="da-DK"/>
              </w:rPr>
            </w:pPr>
          </w:p>
        </w:tc>
        <w:tc>
          <w:tcPr>
            <w:tcW w:w="4655" w:type="dxa"/>
            <w:gridSpan w:val="4"/>
            <w:tcBorders>
              <w:top w:val="single" w:sz="4" w:space="0" w:color="auto"/>
              <w:left w:val="single" w:sz="4" w:space="0" w:color="auto"/>
              <w:right w:val="single" w:sz="4" w:space="0" w:color="auto"/>
            </w:tcBorders>
            <w:vAlign w:val="center"/>
          </w:tcPr>
          <w:p w14:paraId="1B7488C7" w14:textId="20049821" w:rsidR="003A71DE" w:rsidRPr="007E2F91" w:rsidRDefault="007B546F" w:rsidP="001A5D47">
            <w:pPr>
              <w:pStyle w:val="TAC"/>
              <w:rPr>
                <w:rFonts w:eastAsiaTheme="minorEastAsia"/>
                <w:lang w:val="en-US"/>
              </w:rPr>
            </w:pPr>
            <w:r w:rsidRPr="0075241A">
              <w:rPr>
                <w:rFonts w:eastAsia="DengXian"/>
              </w:rPr>
              <w:t>SMTC.1 FR2</w:t>
            </w:r>
            <w:r>
              <w:rPr>
                <w:rFonts w:eastAsia="DengXian"/>
              </w:rPr>
              <w:t>-1</w:t>
            </w:r>
          </w:p>
        </w:tc>
      </w:tr>
      <w:tr w:rsidR="003A71DE" w:rsidRPr="007E2F91" w14:paraId="1174B7C2" w14:textId="77777777" w:rsidTr="003A71DE">
        <w:trPr>
          <w:trHeight w:val="71"/>
          <w:jc w:val="center"/>
        </w:trPr>
        <w:tc>
          <w:tcPr>
            <w:tcW w:w="3805" w:type="dxa"/>
            <w:gridSpan w:val="3"/>
            <w:tcBorders>
              <w:top w:val="single" w:sz="4" w:space="0" w:color="auto"/>
              <w:left w:val="single" w:sz="4" w:space="0" w:color="auto"/>
              <w:right w:val="single" w:sz="4" w:space="0" w:color="auto"/>
            </w:tcBorders>
            <w:vAlign w:val="center"/>
          </w:tcPr>
          <w:p w14:paraId="58894D01" w14:textId="77777777" w:rsidR="003A71DE" w:rsidRPr="007E2F91" w:rsidRDefault="003A71DE" w:rsidP="001A5D47">
            <w:pPr>
              <w:pStyle w:val="TAL"/>
              <w:rPr>
                <w:rFonts w:eastAsiaTheme="minorEastAsia"/>
                <w:lang w:val="da-DK"/>
              </w:rPr>
            </w:pPr>
            <w:r w:rsidRPr="007E2F91">
              <w:rPr>
                <w:rFonts w:eastAsiaTheme="minorEastAsia"/>
                <w:lang w:val="da-DK"/>
              </w:rPr>
              <w:t>PDSCH/PDCCH subcarrier spacing</w:t>
            </w:r>
          </w:p>
        </w:tc>
        <w:tc>
          <w:tcPr>
            <w:tcW w:w="1134" w:type="dxa"/>
            <w:tcBorders>
              <w:top w:val="single" w:sz="4" w:space="0" w:color="auto"/>
              <w:left w:val="single" w:sz="4" w:space="0" w:color="auto"/>
              <w:right w:val="single" w:sz="4" w:space="0" w:color="auto"/>
            </w:tcBorders>
            <w:vAlign w:val="center"/>
          </w:tcPr>
          <w:p w14:paraId="265C04D1"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4"/>
            <w:tcBorders>
              <w:top w:val="single" w:sz="4" w:space="0" w:color="auto"/>
              <w:left w:val="single" w:sz="4" w:space="0" w:color="auto"/>
              <w:right w:val="single" w:sz="4" w:space="0" w:color="auto"/>
            </w:tcBorders>
            <w:vAlign w:val="center"/>
          </w:tcPr>
          <w:p w14:paraId="33319D85" w14:textId="77777777" w:rsidR="003A71DE" w:rsidRPr="007E2F91" w:rsidRDefault="003A71DE" w:rsidP="001A5D47">
            <w:pPr>
              <w:pStyle w:val="TAC"/>
              <w:rPr>
                <w:rFonts w:eastAsiaTheme="minorEastAsia"/>
                <w:lang w:val="en-US"/>
              </w:rPr>
            </w:pPr>
            <w:r w:rsidRPr="007E2F91">
              <w:rPr>
                <w:rFonts w:eastAsiaTheme="minorEastAsia"/>
                <w:lang w:val="en-US"/>
              </w:rPr>
              <w:t>120 kHz</w:t>
            </w:r>
          </w:p>
        </w:tc>
      </w:tr>
      <w:tr w:rsidR="003A71DE" w:rsidRPr="007E2F91" w14:paraId="12DCF645"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45BA490B" w14:textId="77777777" w:rsidR="003A71DE" w:rsidRPr="007E2F91" w:rsidRDefault="003A71DE" w:rsidP="001A5D47">
            <w:pPr>
              <w:pStyle w:val="TAL"/>
              <w:rPr>
                <w:rFonts w:eastAsiaTheme="minorEastAsia"/>
                <w:lang w:val="da-DK"/>
              </w:rPr>
            </w:pPr>
            <w:r w:rsidRPr="007E2F91">
              <w:rPr>
                <w:rFonts w:eastAsiaTheme="minorEastAsia"/>
                <w:lang w:val="da-DK"/>
              </w:rPr>
              <w:t>PUCCH/PUSCH subcarrier spacing</w:t>
            </w:r>
          </w:p>
        </w:tc>
        <w:tc>
          <w:tcPr>
            <w:tcW w:w="1134" w:type="dxa"/>
            <w:tcBorders>
              <w:top w:val="single" w:sz="4" w:space="0" w:color="auto"/>
              <w:left w:val="single" w:sz="4" w:space="0" w:color="auto"/>
              <w:right w:val="single" w:sz="4" w:space="0" w:color="auto"/>
            </w:tcBorders>
            <w:vAlign w:val="center"/>
          </w:tcPr>
          <w:p w14:paraId="16911459" w14:textId="77777777" w:rsidR="003A71DE" w:rsidRPr="007E2F91" w:rsidRDefault="003A71DE" w:rsidP="001A5D47">
            <w:pPr>
              <w:pStyle w:val="TAC"/>
              <w:rPr>
                <w:rFonts w:eastAsiaTheme="minorEastAsia"/>
                <w:lang w:val="da-DK"/>
              </w:rPr>
            </w:pPr>
            <w:r w:rsidRPr="007E2F91">
              <w:rPr>
                <w:rFonts w:eastAsiaTheme="minorEastAsia"/>
                <w:lang w:val="da-DK"/>
              </w:rPr>
              <w:t>kHz</w:t>
            </w:r>
          </w:p>
        </w:tc>
        <w:tc>
          <w:tcPr>
            <w:tcW w:w="4655" w:type="dxa"/>
            <w:gridSpan w:val="4"/>
            <w:tcBorders>
              <w:top w:val="single" w:sz="4" w:space="0" w:color="auto"/>
              <w:left w:val="single" w:sz="4" w:space="0" w:color="auto"/>
              <w:right w:val="single" w:sz="4" w:space="0" w:color="auto"/>
            </w:tcBorders>
            <w:vAlign w:val="center"/>
          </w:tcPr>
          <w:p w14:paraId="56C65CA4" w14:textId="77777777" w:rsidR="003A71DE" w:rsidRPr="007E2F91" w:rsidRDefault="003A71DE" w:rsidP="001A5D47">
            <w:pPr>
              <w:pStyle w:val="TAC"/>
              <w:rPr>
                <w:rFonts w:eastAsiaTheme="minorEastAsia"/>
                <w:lang w:val="en-US"/>
              </w:rPr>
            </w:pPr>
            <w:r w:rsidRPr="007E2F91">
              <w:rPr>
                <w:rFonts w:eastAsiaTheme="minorEastAsia"/>
                <w:lang w:val="en-US"/>
              </w:rPr>
              <w:t>120 kHz</w:t>
            </w:r>
          </w:p>
        </w:tc>
      </w:tr>
      <w:tr w:rsidR="003A71DE" w:rsidRPr="007E2F91" w14:paraId="44DFC11E" w14:textId="77777777" w:rsidTr="003A71DE">
        <w:trPr>
          <w:trHeight w:val="43"/>
          <w:jc w:val="center"/>
        </w:trPr>
        <w:tc>
          <w:tcPr>
            <w:tcW w:w="3805" w:type="dxa"/>
            <w:gridSpan w:val="3"/>
            <w:tcBorders>
              <w:top w:val="single" w:sz="4" w:space="0" w:color="auto"/>
              <w:left w:val="single" w:sz="4" w:space="0" w:color="auto"/>
              <w:right w:val="single" w:sz="4" w:space="0" w:color="auto"/>
            </w:tcBorders>
          </w:tcPr>
          <w:p w14:paraId="41E05DC1" w14:textId="77777777" w:rsidR="003A71DE" w:rsidRPr="007E2F91" w:rsidRDefault="003A71DE" w:rsidP="001A5D47">
            <w:pPr>
              <w:pStyle w:val="TAL"/>
              <w:rPr>
                <w:rFonts w:eastAsiaTheme="minorEastAsia"/>
                <w:lang w:val="da-DK"/>
              </w:rPr>
            </w:pPr>
            <w:r w:rsidRPr="007E2F91">
              <w:rPr>
                <w:rFonts w:eastAsiaTheme="minorEastAsia"/>
              </w:rPr>
              <w:t>TRS configuration</w:t>
            </w:r>
          </w:p>
        </w:tc>
        <w:tc>
          <w:tcPr>
            <w:tcW w:w="1134" w:type="dxa"/>
            <w:tcBorders>
              <w:top w:val="single" w:sz="4" w:space="0" w:color="auto"/>
              <w:left w:val="single" w:sz="4" w:space="0" w:color="auto"/>
              <w:right w:val="single" w:sz="4" w:space="0" w:color="auto"/>
            </w:tcBorders>
          </w:tcPr>
          <w:p w14:paraId="577980CA" w14:textId="77777777" w:rsidR="003A71DE" w:rsidRPr="007E2F91" w:rsidRDefault="003A71DE" w:rsidP="001A5D47">
            <w:pPr>
              <w:pStyle w:val="TAC"/>
              <w:rPr>
                <w:rFonts w:eastAsiaTheme="minorEastAsia"/>
                <w:lang w:val="da-DK"/>
              </w:rPr>
            </w:pPr>
          </w:p>
        </w:tc>
        <w:tc>
          <w:tcPr>
            <w:tcW w:w="4655" w:type="dxa"/>
            <w:gridSpan w:val="4"/>
            <w:tcBorders>
              <w:top w:val="single" w:sz="4" w:space="0" w:color="auto"/>
              <w:left w:val="single" w:sz="4" w:space="0" w:color="auto"/>
              <w:right w:val="single" w:sz="4" w:space="0" w:color="auto"/>
            </w:tcBorders>
          </w:tcPr>
          <w:p w14:paraId="6B4EB0C1" w14:textId="77777777" w:rsidR="003A71DE" w:rsidRPr="007E2F91" w:rsidRDefault="003A71DE" w:rsidP="001A5D47">
            <w:pPr>
              <w:pStyle w:val="TAC"/>
              <w:rPr>
                <w:rFonts w:eastAsiaTheme="minorEastAsia"/>
                <w:lang w:val="en-US"/>
              </w:rPr>
            </w:pPr>
            <w:r w:rsidRPr="007E2F91">
              <w:rPr>
                <w:rFonts w:eastAsiaTheme="minorEastAsia"/>
              </w:rPr>
              <w:t>TRS.2.1 TDD</w:t>
            </w:r>
          </w:p>
        </w:tc>
      </w:tr>
      <w:tr w:rsidR="003A71DE" w:rsidRPr="007E2F91" w14:paraId="514A60E1" w14:textId="77777777" w:rsidTr="003A71DE">
        <w:trPr>
          <w:trHeight w:val="43"/>
          <w:jc w:val="center"/>
        </w:trPr>
        <w:tc>
          <w:tcPr>
            <w:tcW w:w="3805" w:type="dxa"/>
            <w:gridSpan w:val="3"/>
            <w:tcBorders>
              <w:top w:val="single" w:sz="4" w:space="0" w:color="auto"/>
              <w:left w:val="single" w:sz="4" w:space="0" w:color="auto"/>
              <w:right w:val="single" w:sz="4" w:space="0" w:color="auto"/>
            </w:tcBorders>
            <w:vAlign w:val="center"/>
          </w:tcPr>
          <w:p w14:paraId="5700700B" w14:textId="77777777" w:rsidR="003A71DE" w:rsidRPr="007E2F91" w:rsidRDefault="003A71DE" w:rsidP="001A5D47">
            <w:pPr>
              <w:pStyle w:val="TAL"/>
              <w:rPr>
                <w:rFonts w:eastAsiaTheme="minorEastAsia"/>
                <w:lang w:val="da-DK"/>
              </w:rPr>
            </w:pPr>
            <w:r w:rsidRPr="007E2F91">
              <w:rPr>
                <w:rFonts w:eastAsiaTheme="minorEastAsia"/>
                <w:lang w:val="da-DK"/>
              </w:rPr>
              <w:t>TCI configuration</w:t>
            </w:r>
            <w:r w:rsidRPr="007E2F91">
              <w:rPr>
                <w:rFonts w:eastAsiaTheme="minorEastAsia"/>
                <w:vertAlign w:val="superscript"/>
              </w:rPr>
              <w:t xml:space="preserve"> Note 6</w:t>
            </w:r>
          </w:p>
        </w:tc>
        <w:tc>
          <w:tcPr>
            <w:tcW w:w="1134" w:type="dxa"/>
            <w:tcBorders>
              <w:top w:val="single" w:sz="4" w:space="0" w:color="auto"/>
              <w:left w:val="single" w:sz="4" w:space="0" w:color="auto"/>
              <w:right w:val="single" w:sz="4" w:space="0" w:color="auto"/>
            </w:tcBorders>
            <w:vAlign w:val="center"/>
          </w:tcPr>
          <w:p w14:paraId="46D72F29" w14:textId="77777777" w:rsidR="003A71DE" w:rsidRPr="007E2F91" w:rsidRDefault="003A71DE" w:rsidP="001A5D47">
            <w:pPr>
              <w:pStyle w:val="TAC"/>
              <w:rPr>
                <w:rFonts w:eastAsiaTheme="minorEastAsia"/>
                <w:lang w:val="da-DK"/>
              </w:rPr>
            </w:pPr>
          </w:p>
        </w:tc>
        <w:tc>
          <w:tcPr>
            <w:tcW w:w="4655" w:type="dxa"/>
            <w:gridSpan w:val="4"/>
            <w:tcBorders>
              <w:top w:val="single" w:sz="4" w:space="0" w:color="auto"/>
              <w:left w:val="single" w:sz="4" w:space="0" w:color="auto"/>
              <w:right w:val="single" w:sz="4" w:space="0" w:color="auto"/>
            </w:tcBorders>
            <w:vAlign w:val="center"/>
          </w:tcPr>
          <w:p w14:paraId="48391794" w14:textId="77777777" w:rsidR="003A71DE" w:rsidRPr="007E2F91" w:rsidRDefault="003A71DE" w:rsidP="001A5D47">
            <w:pPr>
              <w:pStyle w:val="TAC"/>
              <w:rPr>
                <w:rFonts w:eastAsiaTheme="minorEastAsia"/>
                <w:lang w:val="en-US"/>
              </w:rPr>
            </w:pPr>
            <w:r w:rsidRPr="007E2F91">
              <w:rPr>
                <w:rFonts w:eastAsiaTheme="minorEastAsia"/>
                <w:lang w:val="en-US"/>
              </w:rPr>
              <w:t>CSI-RS.Config.0</w:t>
            </w:r>
          </w:p>
        </w:tc>
      </w:tr>
      <w:tr w:rsidR="003A71DE" w:rsidRPr="007E2F91" w14:paraId="1ECD0FA8" w14:textId="77777777" w:rsidTr="003A71DE">
        <w:trPr>
          <w:trHeight w:val="43"/>
          <w:jc w:val="center"/>
        </w:trPr>
        <w:tc>
          <w:tcPr>
            <w:tcW w:w="1902" w:type="dxa"/>
            <w:gridSpan w:val="2"/>
            <w:vMerge w:val="restart"/>
            <w:tcBorders>
              <w:top w:val="single" w:sz="4" w:space="0" w:color="auto"/>
              <w:left w:val="single" w:sz="4" w:space="0" w:color="auto"/>
              <w:right w:val="single" w:sz="4" w:space="0" w:color="auto"/>
            </w:tcBorders>
          </w:tcPr>
          <w:p w14:paraId="2D7388F5" w14:textId="77777777" w:rsidR="003A71DE" w:rsidRPr="007E2F91" w:rsidRDefault="003A71DE" w:rsidP="001A5D47">
            <w:pPr>
              <w:pStyle w:val="TAL"/>
              <w:rPr>
                <w:rFonts w:eastAsiaTheme="minorEastAsia"/>
                <w:lang w:val="da-DK"/>
              </w:rPr>
            </w:pPr>
            <w:r w:rsidRPr="007E2F91">
              <w:rPr>
                <w:rFonts w:eastAsiaTheme="minorEastAsia"/>
              </w:rPr>
              <w:t>BWP configuraiton</w:t>
            </w:r>
          </w:p>
        </w:tc>
        <w:tc>
          <w:tcPr>
            <w:tcW w:w="1903" w:type="dxa"/>
            <w:tcBorders>
              <w:top w:val="single" w:sz="4" w:space="0" w:color="auto"/>
              <w:left w:val="single" w:sz="4" w:space="0" w:color="auto"/>
              <w:right w:val="single" w:sz="4" w:space="0" w:color="auto"/>
            </w:tcBorders>
          </w:tcPr>
          <w:p w14:paraId="4459E416" w14:textId="77777777" w:rsidR="003A71DE" w:rsidRPr="007E2F91" w:rsidRDefault="003A71DE" w:rsidP="001A5D47">
            <w:pPr>
              <w:pStyle w:val="TAL"/>
              <w:rPr>
                <w:rFonts w:eastAsiaTheme="minorEastAsia"/>
                <w:lang w:val="da-DK"/>
              </w:rPr>
            </w:pPr>
            <w:r w:rsidRPr="007E2F91">
              <w:rPr>
                <w:rFonts w:eastAsiaTheme="minorEastAsia"/>
              </w:rPr>
              <w:t>Initial DL BWP</w:t>
            </w:r>
          </w:p>
        </w:tc>
        <w:tc>
          <w:tcPr>
            <w:tcW w:w="1134" w:type="dxa"/>
            <w:tcBorders>
              <w:top w:val="single" w:sz="4" w:space="0" w:color="auto"/>
              <w:left w:val="single" w:sz="4" w:space="0" w:color="auto"/>
              <w:right w:val="single" w:sz="4" w:space="0" w:color="auto"/>
            </w:tcBorders>
          </w:tcPr>
          <w:p w14:paraId="47900BF7" w14:textId="77777777" w:rsidR="003A71DE" w:rsidRPr="007E2F91" w:rsidRDefault="003A71DE" w:rsidP="001A5D47">
            <w:pPr>
              <w:pStyle w:val="TAC"/>
              <w:rPr>
                <w:rFonts w:eastAsiaTheme="minorEastAsia"/>
                <w:lang w:val="da-DK"/>
              </w:rPr>
            </w:pPr>
          </w:p>
        </w:tc>
        <w:tc>
          <w:tcPr>
            <w:tcW w:w="4655" w:type="dxa"/>
            <w:gridSpan w:val="4"/>
            <w:tcBorders>
              <w:top w:val="single" w:sz="4" w:space="0" w:color="auto"/>
              <w:left w:val="single" w:sz="4" w:space="0" w:color="auto"/>
              <w:right w:val="single" w:sz="4" w:space="0" w:color="auto"/>
            </w:tcBorders>
          </w:tcPr>
          <w:p w14:paraId="7C27D2C0" w14:textId="77777777" w:rsidR="003A71DE" w:rsidRPr="007E2F91" w:rsidRDefault="003A71DE" w:rsidP="001A5D47">
            <w:pPr>
              <w:pStyle w:val="TAC"/>
              <w:rPr>
                <w:rFonts w:eastAsiaTheme="minorEastAsia"/>
                <w:lang w:val="en-US"/>
              </w:rPr>
            </w:pPr>
            <w:r w:rsidRPr="007E2F91">
              <w:rPr>
                <w:rFonts w:eastAsiaTheme="minorEastAsia"/>
              </w:rPr>
              <w:t>DLBWP.0.1</w:t>
            </w:r>
          </w:p>
        </w:tc>
      </w:tr>
      <w:tr w:rsidR="003A71DE" w:rsidRPr="007E2F91" w14:paraId="29CAB5A4" w14:textId="77777777" w:rsidTr="003A71DE">
        <w:trPr>
          <w:trHeight w:val="43"/>
          <w:jc w:val="center"/>
        </w:trPr>
        <w:tc>
          <w:tcPr>
            <w:tcW w:w="1902" w:type="dxa"/>
            <w:gridSpan w:val="2"/>
            <w:vMerge/>
            <w:tcBorders>
              <w:left w:val="single" w:sz="4" w:space="0" w:color="auto"/>
              <w:right w:val="single" w:sz="4" w:space="0" w:color="auto"/>
            </w:tcBorders>
          </w:tcPr>
          <w:p w14:paraId="3BDE55E8"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5B926FC2" w14:textId="77777777" w:rsidR="003A71DE" w:rsidRPr="007E2F91" w:rsidRDefault="003A71DE" w:rsidP="001A5D47">
            <w:pPr>
              <w:pStyle w:val="TAL"/>
              <w:rPr>
                <w:rFonts w:eastAsiaTheme="minorEastAsia"/>
                <w:lang w:val="da-DK"/>
              </w:rPr>
            </w:pPr>
            <w:r w:rsidRPr="007E2F91">
              <w:rPr>
                <w:rFonts w:eastAsiaTheme="minorEastAsia"/>
              </w:rPr>
              <w:t>Dedicated DL BWP</w:t>
            </w:r>
          </w:p>
        </w:tc>
        <w:tc>
          <w:tcPr>
            <w:tcW w:w="1134" w:type="dxa"/>
            <w:tcBorders>
              <w:top w:val="single" w:sz="4" w:space="0" w:color="auto"/>
              <w:left w:val="single" w:sz="4" w:space="0" w:color="auto"/>
              <w:right w:val="single" w:sz="4" w:space="0" w:color="auto"/>
            </w:tcBorders>
          </w:tcPr>
          <w:p w14:paraId="1BD65473" w14:textId="77777777" w:rsidR="003A71DE" w:rsidRPr="007E2F91" w:rsidRDefault="003A71DE" w:rsidP="001A5D47">
            <w:pPr>
              <w:pStyle w:val="TAC"/>
              <w:rPr>
                <w:rFonts w:eastAsiaTheme="minorEastAsia"/>
                <w:lang w:val="da-DK"/>
              </w:rPr>
            </w:pPr>
          </w:p>
        </w:tc>
        <w:tc>
          <w:tcPr>
            <w:tcW w:w="4655" w:type="dxa"/>
            <w:gridSpan w:val="4"/>
            <w:tcBorders>
              <w:top w:val="single" w:sz="4" w:space="0" w:color="auto"/>
              <w:left w:val="single" w:sz="4" w:space="0" w:color="auto"/>
              <w:right w:val="single" w:sz="4" w:space="0" w:color="auto"/>
            </w:tcBorders>
          </w:tcPr>
          <w:p w14:paraId="087273A2" w14:textId="77777777" w:rsidR="003A71DE" w:rsidRPr="007E2F91" w:rsidRDefault="003A71DE" w:rsidP="001A5D47">
            <w:pPr>
              <w:pStyle w:val="TAC"/>
              <w:rPr>
                <w:rFonts w:eastAsiaTheme="minorEastAsia"/>
                <w:lang w:val="en-US"/>
              </w:rPr>
            </w:pPr>
            <w:r w:rsidRPr="007E2F91">
              <w:rPr>
                <w:rFonts w:eastAsiaTheme="minorEastAsia"/>
              </w:rPr>
              <w:t>DLBWP.1.1</w:t>
            </w:r>
          </w:p>
        </w:tc>
      </w:tr>
      <w:tr w:rsidR="003A71DE" w:rsidRPr="007E2F91" w14:paraId="10D1DA5E" w14:textId="77777777" w:rsidTr="003A71DE">
        <w:trPr>
          <w:trHeight w:val="43"/>
          <w:jc w:val="center"/>
        </w:trPr>
        <w:tc>
          <w:tcPr>
            <w:tcW w:w="1902" w:type="dxa"/>
            <w:gridSpan w:val="2"/>
            <w:vMerge/>
            <w:tcBorders>
              <w:left w:val="single" w:sz="4" w:space="0" w:color="auto"/>
              <w:right w:val="single" w:sz="4" w:space="0" w:color="auto"/>
            </w:tcBorders>
          </w:tcPr>
          <w:p w14:paraId="60A7195C"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0584D4E3" w14:textId="77777777" w:rsidR="003A71DE" w:rsidRPr="007E2F91" w:rsidRDefault="003A71DE" w:rsidP="001A5D47">
            <w:pPr>
              <w:pStyle w:val="TAL"/>
              <w:rPr>
                <w:rFonts w:eastAsiaTheme="minorEastAsia"/>
                <w:lang w:val="da-DK"/>
              </w:rPr>
            </w:pPr>
            <w:r w:rsidRPr="007E2F91">
              <w:rPr>
                <w:rFonts w:eastAsiaTheme="minorEastAsia"/>
              </w:rPr>
              <w:t>Initial UL BWP</w:t>
            </w:r>
          </w:p>
        </w:tc>
        <w:tc>
          <w:tcPr>
            <w:tcW w:w="1134" w:type="dxa"/>
            <w:tcBorders>
              <w:top w:val="single" w:sz="4" w:space="0" w:color="auto"/>
              <w:left w:val="single" w:sz="4" w:space="0" w:color="auto"/>
              <w:right w:val="single" w:sz="4" w:space="0" w:color="auto"/>
            </w:tcBorders>
          </w:tcPr>
          <w:p w14:paraId="53E7C29C" w14:textId="77777777" w:rsidR="003A71DE" w:rsidRPr="007E2F91" w:rsidRDefault="003A71DE" w:rsidP="001A5D47">
            <w:pPr>
              <w:pStyle w:val="TAC"/>
              <w:rPr>
                <w:rFonts w:eastAsiaTheme="minorEastAsia"/>
                <w:lang w:val="da-DK"/>
              </w:rPr>
            </w:pPr>
          </w:p>
        </w:tc>
        <w:tc>
          <w:tcPr>
            <w:tcW w:w="4655" w:type="dxa"/>
            <w:gridSpan w:val="4"/>
            <w:tcBorders>
              <w:top w:val="single" w:sz="4" w:space="0" w:color="auto"/>
              <w:left w:val="single" w:sz="4" w:space="0" w:color="auto"/>
              <w:right w:val="single" w:sz="4" w:space="0" w:color="auto"/>
            </w:tcBorders>
          </w:tcPr>
          <w:p w14:paraId="7D21B2B6" w14:textId="77777777" w:rsidR="003A71DE" w:rsidRPr="007E2F91" w:rsidRDefault="003A71DE" w:rsidP="001A5D47">
            <w:pPr>
              <w:pStyle w:val="TAC"/>
              <w:rPr>
                <w:rFonts w:eastAsiaTheme="minorEastAsia"/>
                <w:lang w:val="en-US"/>
              </w:rPr>
            </w:pPr>
            <w:r w:rsidRPr="007E2F91">
              <w:rPr>
                <w:rFonts w:eastAsiaTheme="minorEastAsia"/>
              </w:rPr>
              <w:t>ULBWP.0.1</w:t>
            </w:r>
          </w:p>
        </w:tc>
      </w:tr>
      <w:tr w:rsidR="003A71DE" w:rsidRPr="007E2F91" w14:paraId="7626C411" w14:textId="77777777" w:rsidTr="003A71DE">
        <w:trPr>
          <w:trHeight w:val="43"/>
          <w:jc w:val="center"/>
        </w:trPr>
        <w:tc>
          <w:tcPr>
            <w:tcW w:w="1902" w:type="dxa"/>
            <w:gridSpan w:val="2"/>
            <w:vMerge/>
            <w:tcBorders>
              <w:left w:val="single" w:sz="4" w:space="0" w:color="auto"/>
              <w:right w:val="single" w:sz="4" w:space="0" w:color="auto"/>
            </w:tcBorders>
          </w:tcPr>
          <w:p w14:paraId="5DB31180" w14:textId="77777777" w:rsidR="003A71DE" w:rsidRPr="007E2F91" w:rsidRDefault="003A71DE" w:rsidP="001A5D47">
            <w:pPr>
              <w:pStyle w:val="TAL"/>
              <w:rPr>
                <w:rFonts w:eastAsiaTheme="minorEastAsia"/>
                <w:lang w:val="da-DK"/>
              </w:rPr>
            </w:pPr>
          </w:p>
        </w:tc>
        <w:tc>
          <w:tcPr>
            <w:tcW w:w="1903" w:type="dxa"/>
            <w:tcBorders>
              <w:top w:val="single" w:sz="4" w:space="0" w:color="auto"/>
              <w:left w:val="single" w:sz="4" w:space="0" w:color="auto"/>
              <w:right w:val="single" w:sz="4" w:space="0" w:color="auto"/>
            </w:tcBorders>
          </w:tcPr>
          <w:p w14:paraId="39B35509" w14:textId="77777777" w:rsidR="003A71DE" w:rsidRPr="007E2F91" w:rsidRDefault="003A71DE" w:rsidP="001A5D47">
            <w:pPr>
              <w:pStyle w:val="TAL"/>
              <w:rPr>
                <w:rFonts w:eastAsiaTheme="minorEastAsia"/>
                <w:lang w:val="da-DK"/>
              </w:rPr>
            </w:pPr>
            <w:r w:rsidRPr="007E2F91">
              <w:rPr>
                <w:rFonts w:eastAsiaTheme="minorEastAsia"/>
              </w:rPr>
              <w:t>Dedicated UL BWP</w:t>
            </w:r>
          </w:p>
        </w:tc>
        <w:tc>
          <w:tcPr>
            <w:tcW w:w="1134" w:type="dxa"/>
            <w:tcBorders>
              <w:top w:val="single" w:sz="4" w:space="0" w:color="auto"/>
              <w:left w:val="single" w:sz="4" w:space="0" w:color="auto"/>
              <w:right w:val="single" w:sz="4" w:space="0" w:color="auto"/>
            </w:tcBorders>
          </w:tcPr>
          <w:p w14:paraId="2FD20593" w14:textId="77777777" w:rsidR="003A71DE" w:rsidRPr="007E2F91" w:rsidRDefault="003A71DE" w:rsidP="001A5D47">
            <w:pPr>
              <w:pStyle w:val="TAC"/>
              <w:rPr>
                <w:rFonts w:eastAsiaTheme="minorEastAsia"/>
                <w:lang w:val="da-DK"/>
              </w:rPr>
            </w:pPr>
          </w:p>
        </w:tc>
        <w:tc>
          <w:tcPr>
            <w:tcW w:w="4655" w:type="dxa"/>
            <w:gridSpan w:val="4"/>
            <w:tcBorders>
              <w:top w:val="single" w:sz="4" w:space="0" w:color="auto"/>
              <w:left w:val="single" w:sz="4" w:space="0" w:color="auto"/>
              <w:right w:val="single" w:sz="4" w:space="0" w:color="auto"/>
            </w:tcBorders>
          </w:tcPr>
          <w:p w14:paraId="272CA0EF" w14:textId="77777777" w:rsidR="003A71DE" w:rsidRPr="007E2F91" w:rsidRDefault="003A71DE" w:rsidP="001A5D47">
            <w:pPr>
              <w:pStyle w:val="TAC"/>
              <w:rPr>
                <w:rFonts w:eastAsiaTheme="minorEastAsia"/>
                <w:lang w:val="en-US"/>
              </w:rPr>
            </w:pPr>
            <w:r w:rsidRPr="007E2F91">
              <w:rPr>
                <w:rFonts w:eastAsiaTheme="minorEastAsia"/>
              </w:rPr>
              <w:t>ULBWP.1.1</w:t>
            </w:r>
          </w:p>
        </w:tc>
      </w:tr>
      <w:tr w:rsidR="003A71DE" w:rsidRPr="007E2F91" w14:paraId="49180D07"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3CB8CF" w14:textId="77777777" w:rsidR="003A71DE" w:rsidRPr="007E2F91" w:rsidRDefault="003A71DE" w:rsidP="001A5D47">
            <w:pPr>
              <w:pStyle w:val="TAL"/>
              <w:rPr>
                <w:rFonts w:eastAsiaTheme="minorEastAsia"/>
                <w:lang w:val="en-US"/>
              </w:rPr>
            </w:pPr>
            <w:r w:rsidRPr="007E2F91">
              <w:rPr>
                <w:rFonts w:eastAsiaTheme="minorEastAsia"/>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5C8AC81F" w14:textId="77777777" w:rsidR="003A71DE" w:rsidRPr="007E2F91" w:rsidRDefault="003A71DE" w:rsidP="001A5D47">
            <w:pPr>
              <w:pStyle w:val="TAC"/>
              <w:rPr>
                <w:rFonts w:eastAsiaTheme="minorEastAsia"/>
                <w:lang w:val="en-US"/>
              </w:rPr>
            </w:pPr>
            <w:r w:rsidRPr="007E2F91">
              <w:rPr>
                <w:rFonts w:eastAsiaTheme="minorEastAsia"/>
                <w:lang w:eastAsia="ja-JP"/>
              </w:rPr>
              <w:t>dB</w:t>
            </w:r>
          </w:p>
        </w:tc>
        <w:tc>
          <w:tcPr>
            <w:tcW w:w="2327" w:type="dxa"/>
            <w:gridSpan w:val="2"/>
            <w:vMerge w:val="restart"/>
            <w:tcBorders>
              <w:top w:val="single" w:sz="4" w:space="0" w:color="auto"/>
              <w:left w:val="single" w:sz="4" w:space="0" w:color="auto"/>
              <w:right w:val="single" w:sz="4" w:space="0" w:color="auto"/>
            </w:tcBorders>
            <w:vAlign w:val="center"/>
          </w:tcPr>
          <w:p w14:paraId="532C2ED1" w14:textId="77777777" w:rsidR="003A71DE" w:rsidRPr="007E2F91" w:rsidRDefault="003A71DE" w:rsidP="001A5D47">
            <w:pPr>
              <w:pStyle w:val="TAC"/>
              <w:rPr>
                <w:rFonts w:eastAsiaTheme="minorEastAsia"/>
                <w:lang w:val="en-US"/>
              </w:rPr>
            </w:pPr>
            <w:r w:rsidRPr="007E2F91">
              <w:rPr>
                <w:rFonts w:eastAsiaTheme="minorEastAsia"/>
                <w:lang w:eastAsia="ja-JP"/>
              </w:rPr>
              <w:t>0</w:t>
            </w:r>
          </w:p>
        </w:tc>
        <w:tc>
          <w:tcPr>
            <w:tcW w:w="2328" w:type="dxa"/>
            <w:gridSpan w:val="2"/>
            <w:vMerge w:val="restart"/>
            <w:tcBorders>
              <w:top w:val="single" w:sz="4" w:space="0" w:color="auto"/>
              <w:left w:val="single" w:sz="4" w:space="0" w:color="auto"/>
              <w:right w:val="single" w:sz="4" w:space="0" w:color="auto"/>
            </w:tcBorders>
            <w:vAlign w:val="center"/>
          </w:tcPr>
          <w:p w14:paraId="610CF4CB" w14:textId="77777777" w:rsidR="003A71DE" w:rsidRPr="007E2F91" w:rsidRDefault="003A71DE" w:rsidP="001A5D47">
            <w:pPr>
              <w:pStyle w:val="TAC"/>
              <w:rPr>
                <w:rFonts w:eastAsiaTheme="minorEastAsia"/>
                <w:lang w:val="en-US"/>
              </w:rPr>
            </w:pPr>
            <w:r w:rsidRPr="007E2F91">
              <w:rPr>
                <w:rFonts w:eastAsiaTheme="minorEastAsia"/>
                <w:lang w:val="en-US"/>
              </w:rPr>
              <w:t>0</w:t>
            </w:r>
          </w:p>
        </w:tc>
      </w:tr>
      <w:tr w:rsidR="003A71DE" w:rsidRPr="007E2F91" w14:paraId="36EEFB9F"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B893FE"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DMRS to SSS</w:t>
            </w:r>
          </w:p>
        </w:tc>
        <w:tc>
          <w:tcPr>
            <w:tcW w:w="1134" w:type="dxa"/>
            <w:vMerge/>
            <w:tcBorders>
              <w:left w:val="single" w:sz="4" w:space="0" w:color="auto"/>
              <w:right w:val="single" w:sz="4" w:space="0" w:color="auto"/>
            </w:tcBorders>
          </w:tcPr>
          <w:p w14:paraId="561257EE" w14:textId="77777777" w:rsidR="003A71DE" w:rsidRPr="007E2F91" w:rsidRDefault="003A71DE" w:rsidP="001A5D47">
            <w:pPr>
              <w:pStyle w:val="TAC"/>
              <w:rPr>
                <w:rFonts w:eastAsiaTheme="minorEastAsia"/>
                <w:lang w:val="en-US"/>
              </w:rPr>
            </w:pPr>
          </w:p>
        </w:tc>
        <w:tc>
          <w:tcPr>
            <w:tcW w:w="2327" w:type="dxa"/>
            <w:gridSpan w:val="2"/>
            <w:vMerge/>
            <w:tcBorders>
              <w:left w:val="single" w:sz="4" w:space="0" w:color="auto"/>
              <w:right w:val="single" w:sz="4" w:space="0" w:color="auto"/>
            </w:tcBorders>
          </w:tcPr>
          <w:p w14:paraId="18C42B71" w14:textId="77777777" w:rsidR="003A71DE" w:rsidRPr="007E2F91" w:rsidRDefault="003A71DE" w:rsidP="001A5D47">
            <w:pPr>
              <w:pStyle w:val="TAC"/>
              <w:rPr>
                <w:rFonts w:eastAsiaTheme="minorEastAsia"/>
                <w:lang w:val="en-US"/>
              </w:rPr>
            </w:pPr>
          </w:p>
        </w:tc>
        <w:tc>
          <w:tcPr>
            <w:tcW w:w="2328" w:type="dxa"/>
            <w:gridSpan w:val="2"/>
            <w:vMerge/>
            <w:tcBorders>
              <w:left w:val="single" w:sz="4" w:space="0" w:color="auto"/>
              <w:right w:val="single" w:sz="4" w:space="0" w:color="auto"/>
            </w:tcBorders>
          </w:tcPr>
          <w:p w14:paraId="38C349B2" w14:textId="77777777" w:rsidR="003A71DE" w:rsidRPr="007E2F91" w:rsidRDefault="003A71DE" w:rsidP="001A5D47">
            <w:pPr>
              <w:pStyle w:val="TAC"/>
              <w:rPr>
                <w:rFonts w:eastAsiaTheme="minorEastAsia"/>
                <w:lang w:val="en-US"/>
              </w:rPr>
            </w:pPr>
          </w:p>
        </w:tc>
      </w:tr>
      <w:tr w:rsidR="003A71DE" w:rsidRPr="007E2F91" w14:paraId="631AEF57"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937C0F5" w14:textId="77777777" w:rsidR="003A71DE" w:rsidRPr="007E2F91" w:rsidRDefault="003A71DE" w:rsidP="001A5D47">
            <w:pPr>
              <w:pStyle w:val="TAL"/>
              <w:rPr>
                <w:rFonts w:eastAsiaTheme="minorEastAsia"/>
                <w:lang w:val="en-US"/>
              </w:rPr>
            </w:pPr>
            <w:r w:rsidRPr="007E2F91">
              <w:rPr>
                <w:rFonts w:eastAsiaTheme="minorEastAsia"/>
                <w:lang w:eastAsia="ja-JP"/>
              </w:rPr>
              <w:t>EPRE ratio of PBCH to PBCH DMRS</w:t>
            </w:r>
          </w:p>
        </w:tc>
        <w:tc>
          <w:tcPr>
            <w:tcW w:w="1134" w:type="dxa"/>
            <w:vMerge/>
            <w:tcBorders>
              <w:left w:val="single" w:sz="4" w:space="0" w:color="auto"/>
              <w:right w:val="single" w:sz="4" w:space="0" w:color="auto"/>
            </w:tcBorders>
          </w:tcPr>
          <w:p w14:paraId="3AF22157" w14:textId="77777777" w:rsidR="003A71DE" w:rsidRPr="007E2F91" w:rsidRDefault="003A71DE" w:rsidP="001A5D47">
            <w:pPr>
              <w:pStyle w:val="TAC"/>
              <w:rPr>
                <w:rFonts w:eastAsiaTheme="minorEastAsia"/>
                <w:lang w:val="en-US"/>
              </w:rPr>
            </w:pPr>
          </w:p>
        </w:tc>
        <w:tc>
          <w:tcPr>
            <w:tcW w:w="2327" w:type="dxa"/>
            <w:gridSpan w:val="2"/>
            <w:vMerge/>
            <w:tcBorders>
              <w:left w:val="single" w:sz="4" w:space="0" w:color="auto"/>
              <w:right w:val="single" w:sz="4" w:space="0" w:color="auto"/>
            </w:tcBorders>
          </w:tcPr>
          <w:p w14:paraId="75F5D221" w14:textId="77777777" w:rsidR="003A71DE" w:rsidRPr="007E2F91" w:rsidRDefault="003A71DE" w:rsidP="001A5D47">
            <w:pPr>
              <w:pStyle w:val="TAC"/>
              <w:rPr>
                <w:rFonts w:eastAsiaTheme="minorEastAsia"/>
                <w:lang w:val="en-US"/>
              </w:rPr>
            </w:pPr>
          </w:p>
        </w:tc>
        <w:tc>
          <w:tcPr>
            <w:tcW w:w="2328" w:type="dxa"/>
            <w:gridSpan w:val="2"/>
            <w:vMerge/>
            <w:tcBorders>
              <w:left w:val="single" w:sz="4" w:space="0" w:color="auto"/>
              <w:right w:val="single" w:sz="4" w:space="0" w:color="auto"/>
            </w:tcBorders>
          </w:tcPr>
          <w:p w14:paraId="728B3FC9" w14:textId="77777777" w:rsidR="003A71DE" w:rsidRPr="007E2F91" w:rsidRDefault="003A71DE" w:rsidP="001A5D47">
            <w:pPr>
              <w:pStyle w:val="TAC"/>
              <w:rPr>
                <w:rFonts w:eastAsiaTheme="minorEastAsia"/>
                <w:lang w:val="en-US"/>
              </w:rPr>
            </w:pPr>
          </w:p>
        </w:tc>
      </w:tr>
      <w:tr w:rsidR="003A71DE" w:rsidRPr="007E2F91" w14:paraId="30B3DAB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5CB70C"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DMRS to SSS</w:t>
            </w:r>
          </w:p>
        </w:tc>
        <w:tc>
          <w:tcPr>
            <w:tcW w:w="1134" w:type="dxa"/>
            <w:vMerge/>
            <w:tcBorders>
              <w:left w:val="single" w:sz="4" w:space="0" w:color="auto"/>
              <w:right w:val="single" w:sz="4" w:space="0" w:color="auto"/>
            </w:tcBorders>
          </w:tcPr>
          <w:p w14:paraId="4EE7040D" w14:textId="77777777" w:rsidR="003A71DE" w:rsidRPr="007E2F91" w:rsidRDefault="003A71DE" w:rsidP="001A5D47">
            <w:pPr>
              <w:pStyle w:val="TAC"/>
              <w:rPr>
                <w:rFonts w:eastAsiaTheme="minorEastAsia"/>
                <w:lang w:val="en-US"/>
              </w:rPr>
            </w:pPr>
          </w:p>
        </w:tc>
        <w:tc>
          <w:tcPr>
            <w:tcW w:w="2327" w:type="dxa"/>
            <w:gridSpan w:val="2"/>
            <w:vMerge/>
            <w:tcBorders>
              <w:left w:val="single" w:sz="4" w:space="0" w:color="auto"/>
              <w:right w:val="single" w:sz="4" w:space="0" w:color="auto"/>
            </w:tcBorders>
          </w:tcPr>
          <w:p w14:paraId="0F934583" w14:textId="77777777" w:rsidR="003A71DE" w:rsidRPr="007E2F91" w:rsidRDefault="003A71DE" w:rsidP="001A5D47">
            <w:pPr>
              <w:pStyle w:val="TAC"/>
              <w:rPr>
                <w:rFonts w:eastAsiaTheme="minorEastAsia"/>
                <w:lang w:val="en-US"/>
              </w:rPr>
            </w:pPr>
          </w:p>
        </w:tc>
        <w:tc>
          <w:tcPr>
            <w:tcW w:w="2328" w:type="dxa"/>
            <w:gridSpan w:val="2"/>
            <w:vMerge/>
            <w:tcBorders>
              <w:left w:val="single" w:sz="4" w:space="0" w:color="auto"/>
              <w:right w:val="single" w:sz="4" w:space="0" w:color="auto"/>
            </w:tcBorders>
          </w:tcPr>
          <w:p w14:paraId="1FDE5D73" w14:textId="77777777" w:rsidR="003A71DE" w:rsidRPr="007E2F91" w:rsidRDefault="003A71DE" w:rsidP="001A5D47">
            <w:pPr>
              <w:pStyle w:val="TAC"/>
              <w:rPr>
                <w:rFonts w:eastAsiaTheme="minorEastAsia"/>
                <w:lang w:val="en-US"/>
              </w:rPr>
            </w:pPr>
          </w:p>
        </w:tc>
      </w:tr>
      <w:tr w:rsidR="003A71DE" w:rsidRPr="007E2F91" w14:paraId="3241E809"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EDAABCB" w14:textId="77777777" w:rsidR="003A71DE" w:rsidRPr="007E2F91" w:rsidRDefault="003A71DE" w:rsidP="001A5D47">
            <w:pPr>
              <w:pStyle w:val="TAL"/>
              <w:rPr>
                <w:rFonts w:eastAsiaTheme="minorEastAsia"/>
                <w:lang w:val="en-US"/>
              </w:rPr>
            </w:pPr>
            <w:r w:rsidRPr="007E2F91">
              <w:rPr>
                <w:rFonts w:eastAsiaTheme="minorEastAsia"/>
                <w:lang w:eastAsia="ja-JP"/>
              </w:rPr>
              <w:t>EPRE ratio of PDCCH to PDCCH DMRS</w:t>
            </w:r>
          </w:p>
        </w:tc>
        <w:tc>
          <w:tcPr>
            <w:tcW w:w="1134" w:type="dxa"/>
            <w:vMerge/>
            <w:tcBorders>
              <w:left w:val="single" w:sz="4" w:space="0" w:color="auto"/>
              <w:right w:val="single" w:sz="4" w:space="0" w:color="auto"/>
            </w:tcBorders>
          </w:tcPr>
          <w:p w14:paraId="25FD7A9E" w14:textId="77777777" w:rsidR="003A71DE" w:rsidRPr="007E2F91" w:rsidRDefault="003A71DE" w:rsidP="001A5D47">
            <w:pPr>
              <w:pStyle w:val="TAC"/>
              <w:rPr>
                <w:rFonts w:eastAsiaTheme="minorEastAsia"/>
                <w:lang w:val="en-US"/>
              </w:rPr>
            </w:pPr>
          </w:p>
        </w:tc>
        <w:tc>
          <w:tcPr>
            <w:tcW w:w="2327" w:type="dxa"/>
            <w:gridSpan w:val="2"/>
            <w:vMerge/>
            <w:tcBorders>
              <w:left w:val="single" w:sz="4" w:space="0" w:color="auto"/>
              <w:right w:val="single" w:sz="4" w:space="0" w:color="auto"/>
            </w:tcBorders>
          </w:tcPr>
          <w:p w14:paraId="0855BA39" w14:textId="77777777" w:rsidR="003A71DE" w:rsidRPr="007E2F91" w:rsidRDefault="003A71DE" w:rsidP="001A5D47">
            <w:pPr>
              <w:pStyle w:val="TAC"/>
              <w:rPr>
                <w:rFonts w:eastAsiaTheme="minorEastAsia"/>
                <w:lang w:val="en-US"/>
              </w:rPr>
            </w:pPr>
          </w:p>
        </w:tc>
        <w:tc>
          <w:tcPr>
            <w:tcW w:w="2328" w:type="dxa"/>
            <w:gridSpan w:val="2"/>
            <w:vMerge/>
            <w:tcBorders>
              <w:left w:val="single" w:sz="4" w:space="0" w:color="auto"/>
              <w:right w:val="single" w:sz="4" w:space="0" w:color="auto"/>
            </w:tcBorders>
          </w:tcPr>
          <w:p w14:paraId="5BD5C05F" w14:textId="77777777" w:rsidR="003A71DE" w:rsidRPr="007E2F91" w:rsidRDefault="003A71DE" w:rsidP="001A5D47">
            <w:pPr>
              <w:pStyle w:val="TAC"/>
              <w:rPr>
                <w:rFonts w:eastAsiaTheme="minorEastAsia"/>
                <w:lang w:val="en-US"/>
              </w:rPr>
            </w:pPr>
          </w:p>
        </w:tc>
      </w:tr>
      <w:tr w:rsidR="003A71DE" w:rsidRPr="007E2F91" w14:paraId="072B2C40"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56F6DD9"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DMRS to SSS </w:t>
            </w:r>
          </w:p>
        </w:tc>
        <w:tc>
          <w:tcPr>
            <w:tcW w:w="1134" w:type="dxa"/>
            <w:vMerge/>
            <w:tcBorders>
              <w:left w:val="single" w:sz="4" w:space="0" w:color="auto"/>
              <w:right w:val="single" w:sz="4" w:space="0" w:color="auto"/>
            </w:tcBorders>
          </w:tcPr>
          <w:p w14:paraId="3ED5E9BC" w14:textId="77777777" w:rsidR="003A71DE" w:rsidRPr="007E2F91" w:rsidRDefault="003A71DE" w:rsidP="001A5D47">
            <w:pPr>
              <w:pStyle w:val="TAC"/>
              <w:rPr>
                <w:rFonts w:eastAsiaTheme="minorEastAsia"/>
                <w:lang w:val="en-US"/>
              </w:rPr>
            </w:pPr>
          </w:p>
        </w:tc>
        <w:tc>
          <w:tcPr>
            <w:tcW w:w="2327" w:type="dxa"/>
            <w:gridSpan w:val="2"/>
            <w:vMerge/>
            <w:tcBorders>
              <w:left w:val="single" w:sz="4" w:space="0" w:color="auto"/>
              <w:right w:val="single" w:sz="4" w:space="0" w:color="auto"/>
            </w:tcBorders>
          </w:tcPr>
          <w:p w14:paraId="2F74AB36" w14:textId="77777777" w:rsidR="003A71DE" w:rsidRPr="007E2F91" w:rsidRDefault="003A71DE" w:rsidP="001A5D47">
            <w:pPr>
              <w:pStyle w:val="TAC"/>
              <w:rPr>
                <w:rFonts w:eastAsiaTheme="minorEastAsia"/>
                <w:lang w:val="en-US"/>
              </w:rPr>
            </w:pPr>
          </w:p>
        </w:tc>
        <w:tc>
          <w:tcPr>
            <w:tcW w:w="2328" w:type="dxa"/>
            <w:gridSpan w:val="2"/>
            <w:vMerge/>
            <w:tcBorders>
              <w:left w:val="single" w:sz="4" w:space="0" w:color="auto"/>
              <w:right w:val="single" w:sz="4" w:space="0" w:color="auto"/>
            </w:tcBorders>
          </w:tcPr>
          <w:p w14:paraId="29D90F42" w14:textId="77777777" w:rsidR="003A71DE" w:rsidRPr="007E2F91" w:rsidRDefault="003A71DE" w:rsidP="001A5D47">
            <w:pPr>
              <w:pStyle w:val="TAC"/>
              <w:rPr>
                <w:rFonts w:eastAsiaTheme="minorEastAsia"/>
                <w:lang w:val="en-US"/>
              </w:rPr>
            </w:pPr>
          </w:p>
        </w:tc>
      </w:tr>
      <w:tr w:rsidR="003A71DE" w:rsidRPr="007E2F91" w14:paraId="36E1B15A"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4D3B7D" w14:textId="77777777" w:rsidR="003A71DE" w:rsidRPr="007E2F91" w:rsidRDefault="003A71DE" w:rsidP="001A5D47">
            <w:pPr>
              <w:pStyle w:val="TAL"/>
              <w:rPr>
                <w:rFonts w:eastAsiaTheme="minorEastAsia"/>
                <w:lang w:val="en-US"/>
              </w:rPr>
            </w:pPr>
            <w:r w:rsidRPr="007E2F91">
              <w:rPr>
                <w:rFonts w:eastAsiaTheme="minorEastAsia"/>
                <w:lang w:eastAsia="ja-JP"/>
              </w:rPr>
              <w:t xml:space="preserve">EPRE ratio of PDSCH to PDSCH </w:t>
            </w:r>
          </w:p>
        </w:tc>
        <w:tc>
          <w:tcPr>
            <w:tcW w:w="1134" w:type="dxa"/>
            <w:vMerge/>
            <w:tcBorders>
              <w:left w:val="single" w:sz="4" w:space="0" w:color="auto"/>
              <w:right w:val="single" w:sz="4" w:space="0" w:color="auto"/>
            </w:tcBorders>
          </w:tcPr>
          <w:p w14:paraId="13EFF2A5" w14:textId="77777777" w:rsidR="003A71DE" w:rsidRPr="007E2F91" w:rsidRDefault="003A71DE" w:rsidP="001A5D47">
            <w:pPr>
              <w:pStyle w:val="TAC"/>
              <w:rPr>
                <w:rFonts w:eastAsiaTheme="minorEastAsia"/>
                <w:lang w:val="en-US"/>
              </w:rPr>
            </w:pPr>
          </w:p>
        </w:tc>
        <w:tc>
          <w:tcPr>
            <w:tcW w:w="2327" w:type="dxa"/>
            <w:gridSpan w:val="2"/>
            <w:vMerge/>
            <w:tcBorders>
              <w:left w:val="single" w:sz="4" w:space="0" w:color="auto"/>
              <w:right w:val="single" w:sz="4" w:space="0" w:color="auto"/>
            </w:tcBorders>
          </w:tcPr>
          <w:p w14:paraId="773C5B4F" w14:textId="77777777" w:rsidR="003A71DE" w:rsidRPr="007E2F91" w:rsidRDefault="003A71DE" w:rsidP="001A5D47">
            <w:pPr>
              <w:pStyle w:val="TAC"/>
              <w:rPr>
                <w:rFonts w:eastAsiaTheme="minorEastAsia"/>
                <w:lang w:val="en-US"/>
              </w:rPr>
            </w:pPr>
          </w:p>
        </w:tc>
        <w:tc>
          <w:tcPr>
            <w:tcW w:w="2328" w:type="dxa"/>
            <w:gridSpan w:val="2"/>
            <w:vMerge/>
            <w:tcBorders>
              <w:left w:val="single" w:sz="4" w:space="0" w:color="auto"/>
              <w:right w:val="single" w:sz="4" w:space="0" w:color="auto"/>
            </w:tcBorders>
          </w:tcPr>
          <w:p w14:paraId="6187EED1" w14:textId="77777777" w:rsidR="003A71DE" w:rsidRPr="007E2F91" w:rsidRDefault="003A71DE" w:rsidP="001A5D47">
            <w:pPr>
              <w:pStyle w:val="TAC"/>
              <w:rPr>
                <w:rFonts w:eastAsiaTheme="minorEastAsia"/>
                <w:lang w:val="en-US"/>
              </w:rPr>
            </w:pPr>
          </w:p>
        </w:tc>
      </w:tr>
      <w:tr w:rsidR="003A71DE" w:rsidRPr="007E2F91" w14:paraId="695903FF"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B5D92FB"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DMRS to SSS(Note 1)</w:t>
            </w:r>
          </w:p>
        </w:tc>
        <w:tc>
          <w:tcPr>
            <w:tcW w:w="1134" w:type="dxa"/>
            <w:vMerge/>
            <w:tcBorders>
              <w:left w:val="single" w:sz="4" w:space="0" w:color="auto"/>
              <w:right w:val="single" w:sz="4" w:space="0" w:color="auto"/>
            </w:tcBorders>
          </w:tcPr>
          <w:p w14:paraId="1FDC4D06" w14:textId="77777777" w:rsidR="003A71DE" w:rsidRPr="007E2F91" w:rsidRDefault="003A71DE" w:rsidP="001A5D47">
            <w:pPr>
              <w:pStyle w:val="TAC"/>
              <w:rPr>
                <w:rFonts w:eastAsiaTheme="minorEastAsia"/>
                <w:lang w:val="en-US"/>
              </w:rPr>
            </w:pPr>
          </w:p>
        </w:tc>
        <w:tc>
          <w:tcPr>
            <w:tcW w:w="2327" w:type="dxa"/>
            <w:gridSpan w:val="2"/>
            <w:vMerge/>
            <w:tcBorders>
              <w:left w:val="single" w:sz="4" w:space="0" w:color="auto"/>
              <w:right w:val="single" w:sz="4" w:space="0" w:color="auto"/>
            </w:tcBorders>
          </w:tcPr>
          <w:p w14:paraId="6183AE9A" w14:textId="77777777" w:rsidR="003A71DE" w:rsidRPr="007E2F91" w:rsidRDefault="003A71DE" w:rsidP="001A5D47">
            <w:pPr>
              <w:pStyle w:val="TAC"/>
              <w:rPr>
                <w:rFonts w:eastAsiaTheme="minorEastAsia"/>
                <w:lang w:val="en-US"/>
              </w:rPr>
            </w:pPr>
          </w:p>
        </w:tc>
        <w:tc>
          <w:tcPr>
            <w:tcW w:w="2328" w:type="dxa"/>
            <w:gridSpan w:val="2"/>
            <w:vMerge/>
            <w:tcBorders>
              <w:left w:val="single" w:sz="4" w:space="0" w:color="auto"/>
              <w:right w:val="single" w:sz="4" w:space="0" w:color="auto"/>
            </w:tcBorders>
          </w:tcPr>
          <w:p w14:paraId="13CE3878" w14:textId="77777777" w:rsidR="003A71DE" w:rsidRPr="007E2F91" w:rsidRDefault="003A71DE" w:rsidP="001A5D47">
            <w:pPr>
              <w:pStyle w:val="TAC"/>
              <w:rPr>
                <w:rFonts w:eastAsiaTheme="minorEastAsia"/>
                <w:lang w:val="en-US"/>
              </w:rPr>
            </w:pPr>
          </w:p>
        </w:tc>
      </w:tr>
      <w:tr w:rsidR="003A71DE" w:rsidRPr="007E2F91" w14:paraId="0DD40182"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6FB3484" w14:textId="77777777" w:rsidR="003A71DE" w:rsidRPr="007E2F91" w:rsidRDefault="003A71DE" w:rsidP="001A5D47">
            <w:pPr>
              <w:pStyle w:val="TAL"/>
              <w:rPr>
                <w:rFonts w:eastAsiaTheme="minorEastAsia"/>
                <w:lang w:val="en-US"/>
              </w:rPr>
            </w:pPr>
            <w:r w:rsidRPr="007E2F91">
              <w:rPr>
                <w:rFonts w:eastAsiaTheme="minorEastAsia"/>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3E1A6E7D" w14:textId="77777777" w:rsidR="003A71DE" w:rsidRPr="007E2F91" w:rsidRDefault="003A71DE" w:rsidP="001A5D47">
            <w:pPr>
              <w:pStyle w:val="TAC"/>
              <w:rPr>
                <w:rFonts w:eastAsiaTheme="minorEastAsia"/>
                <w:lang w:val="en-US"/>
              </w:rPr>
            </w:pPr>
          </w:p>
        </w:tc>
        <w:tc>
          <w:tcPr>
            <w:tcW w:w="2327" w:type="dxa"/>
            <w:gridSpan w:val="2"/>
            <w:vMerge/>
            <w:tcBorders>
              <w:left w:val="single" w:sz="4" w:space="0" w:color="auto"/>
              <w:bottom w:val="single" w:sz="4" w:space="0" w:color="auto"/>
              <w:right w:val="single" w:sz="4" w:space="0" w:color="auto"/>
            </w:tcBorders>
          </w:tcPr>
          <w:p w14:paraId="170D96A4" w14:textId="77777777" w:rsidR="003A71DE" w:rsidRPr="007E2F91" w:rsidRDefault="003A71DE" w:rsidP="001A5D47">
            <w:pPr>
              <w:pStyle w:val="TAC"/>
              <w:rPr>
                <w:rFonts w:eastAsiaTheme="minorEastAsia"/>
                <w:lang w:val="en-US"/>
              </w:rPr>
            </w:pPr>
          </w:p>
        </w:tc>
        <w:tc>
          <w:tcPr>
            <w:tcW w:w="2328" w:type="dxa"/>
            <w:gridSpan w:val="2"/>
            <w:vMerge/>
            <w:tcBorders>
              <w:left w:val="single" w:sz="4" w:space="0" w:color="auto"/>
              <w:bottom w:val="single" w:sz="4" w:space="0" w:color="auto"/>
              <w:right w:val="single" w:sz="4" w:space="0" w:color="auto"/>
            </w:tcBorders>
          </w:tcPr>
          <w:p w14:paraId="7F58D443" w14:textId="77777777" w:rsidR="003A71DE" w:rsidRPr="007E2F91" w:rsidRDefault="003A71DE" w:rsidP="001A5D47">
            <w:pPr>
              <w:pStyle w:val="TAC"/>
              <w:rPr>
                <w:rFonts w:eastAsiaTheme="minorEastAsia"/>
                <w:lang w:val="en-US"/>
              </w:rPr>
            </w:pPr>
          </w:p>
        </w:tc>
      </w:tr>
      <w:tr w:rsidR="003A71DE" w:rsidRPr="007E2F91" w14:paraId="484C4F20" w14:textId="77777777" w:rsidTr="003A71DE">
        <w:trPr>
          <w:trHeight w:val="359"/>
          <w:jc w:val="center"/>
        </w:trPr>
        <w:tc>
          <w:tcPr>
            <w:tcW w:w="3805" w:type="dxa"/>
            <w:gridSpan w:val="3"/>
            <w:tcBorders>
              <w:top w:val="single" w:sz="4" w:space="0" w:color="auto"/>
              <w:left w:val="single" w:sz="4" w:space="0" w:color="auto"/>
              <w:right w:val="single" w:sz="4" w:space="0" w:color="auto"/>
            </w:tcBorders>
            <w:vAlign w:val="center"/>
          </w:tcPr>
          <w:p w14:paraId="194A92C0" w14:textId="77777777" w:rsidR="003A71DE" w:rsidRPr="007E2F91" w:rsidRDefault="003A71DE" w:rsidP="001A5D47">
            <w:pPr>
              <w:pStyle w:val="TAL"/>
              <w:rPr>
                <w:rFonts w:eastAsiaTheme="minorEastAsia"/>
                <w:lang w:val="en-US"/>
              </w:rPr>
            </w:pPr>
            <w:r w:rsidRPr="007E2F91">
              <w:rPr>
                <w:rFonts w:eastAsiaTheme="minorEastAsia"/>
                <w:lang w:val="en-US"/>
              </w:rPr>
              <w:object w:dxaOrig="405" w:dyaOrig="345" w14:anchorId="1DD91F8D">
                <v:shape id="_x0000_i1075" type="#_x0000_t75" style="width:20.75pt;height:20.75pt" o:ole="" fillcolor="window">
                  <v:imagedata r:id="rId71" o:title=""/>
                </v:shape>
                <o:OLEObject Type="Embed" ProgID="Equation.3" ShapeID="_x0000_i1075" DrawAspect="Content" ObjectID="_1782126544" r:id="rId97"/>
              </w:object>
            </w:r>
            <w:r w:rsidRPr="007E2F91">
              <w:rPr>
                <w:rFonts w:eastAsiaTheme="minorEastAsia"/>
                <w:vertAlign w:val="superscript"/>
                <w:lang w:val="en-US"/>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CEC7DE8" w14:textId="77777777" w:rsidR="003A71DE" w:rsidRPr="007E2F91" w:rsidRDefault="003A71DE" w:rsidP="001A5D47">
            <w:pPr>
              <w:pStyle w:val="TAC"/>
              <w:rPr>
                <w:rFonts w:eastAsiaTheme="minorEastAsia"/>
                <w:lang w:val="en-US"/>
              </w:rPr>
            </w:pPr>
            <w:r w:rsidRPr="007E2F91">
              <w:rPr>
                <w:rFonts w:eastAsiaTheme="minorEastAsia"/>
                <w:lang w:val="en-US"/>
              </w:rPr>
              <w:t>dBm/15kHz</w:t>
            </w:r>
          </w:p>
        </w:tc>
        <w:tc>
          <w:tcPr>
            <w:tcW w:w="2327" w:type="dxa"/>
            <w:gridSpan w:val="2"/>
            <w:tcBorders>
              <w:top w:val="single" w:sz="4" w:space="0" w:color="auto"/>
              <w:left w:val="single" w:sz="4" w:space="0" w:color="auto"/>
              <w:right w:val="single" w:sz="4" w:space="0" w:color="auto"/>
            </w:tcBorders>
            <w:vAlign w:val="center"/>
          </w:tcPr>
          <w:p w14:paraId="77A702EC" w14:textId="77777777" w:rsidR="003A71DE" w:rsidRPr="007E2F91" w:rsidRDefault="003A71DE" w:rsidP="001A5D47">
            <w:pPr>
              <w:pStyle w:val="TAC"/>
              <w:rPr>
                <w:rFonts w:eastAsiaTheme="minorEastAsia"/>
                <w:lang w:val="en-US" w:eastAsia="zh-CN"/>
              </w:rPr>
            </w:pPr>
            <w:r w:rsidRPr="007E2F91">
              <w:rPr>
                <w:rFonts w:eastAsiaTheme="minorEastAsia"/>
              </w:rPr>
              <w:t>-104.7</w:t>
            </w:r>
          </w:p>
          <w:p w14:paraId="5D28092D" w14:textId="77777777" w:rsidR="003A71DE" w:rsidRPr="007E2F91" w:rsidRDefault="003A71DE" w:rsidP="001A5D47">
            <w:pPr>
              <w:pStyle w:val="TAC"/>
              <w:rPr>
                <w:rFonts w:eastAsiaTheme="minorEastAsia"/>
                <w:lang w:val="en-US"/>
              </w:rPr>
            </w:pPr>
          </w:p>
        </w:tc>
        <w:tc>
          <w:tcPr>
            <w:tcW w:w="2328" w:type="dxa"/>
            <w:gridSpan w:val="2"/>
            <w:tcBorders>
              <w:top w:val="single" w:sz="4" w:space="0" w:color="auto"/>
              <w:left w:val="single" w:sz="4" w:space="0" w:color="auto"/>
              <w:right w:val="single" w:sz="4" w:space="0" w:color="auto"/>
            </w:tcBorders>
            <w:vAlign w:val="center"/>
          </w:tcPr>
          <w:p w14:paraId="63F4DD7C" w14:textId="77777777" w:rsidR="003A71DE" w:rsidRPr="007E2F91" w:rsidRDefault="003A71DE" w:rsidP="001A5D47">
            <w:pPr>
              <w:pStyle w:val="TAC"/>
              <w:rPr>
                <w:rFonts w:eastAsiaTheme="minorEastAsia"/>
                <w:lang w:val="en-US" w:eastAsia="zh-CN"/>
              </w:rPr>
            </w:pPr>
            <w:r w:rsidRPr="007E2F91">
              <w:rPr>
                <w:rFonts w:eastAsiaTheme="minorEastAsia"/>
              </w:rPr>
              <w:t>-104.7</w:t>
            </w:r>
          </w:p>
          <w:p w14:paraId="43E1CB98" w14:textId="77777777" w:rsidR="003A71DE" w:rsidRPr="007E2F91" w:rsidRDefault="003A71DE" w:rsidP="001A5D47">
            <w:pPr>
              <w:pStyle w:val="TAC"/>
              <w:rPr>
                <w:rFonts w:eastAsiaTheme="minorEastAsia"/>
                <w:lang w:val="en-US"/>
              </w:rPr>
            </w:pPr>
          </w:p>
        </w:tc>
      </w:tr>
      <w:tr w:rsidR="003A71DE" w:rsidRPr="007E2F91" w14:paraId="2F52604D" w14:textId="77777777" w:rsidTr="003A71DE">
        <w:trPr>
          <w:trHeight w:val="116"/>
          <w:jc w:val="center"/>
        </w:trPr>
        <w:tc>
          <w:tcPr>
            <w:tcW w:w="970" w:type="dxa"/>
            <w:vMerge w:val="restart"/>
            <w:tcBorders>
              <w:top w:val="single" w:sz="4" w:space="0" w:color="auto"/>
              <w:left w:val="single" w:sz="4" w:space="0" w:color="auto"/>
              <w:right w:val="single" w:sz="4" w:space="0" w:color="auto"/>
            </w:tcBorders>
            <w:vAlign w:val="center"/>
          </w:tcPr>
          <w:p w14:paraId="32844E5A" w14:textId="77777777" w:rsidR="003A71DE" w:rsidRPr="007E2F91" w:rsidRDefault="003A71DE" w:rsidP="001A5D47">
            <w:pPr>
              <w:pStyle w:val="TAL"/>
              <w:rPr>
                <w:rFonts w:eastAsiaTheme="minorEastAsia"/>
                <w:vertAlign w:val="superscript"/>
                <w:lang w:val="en-US"/>
              </w:rPr>
            </w:pPr>
            <w:r w:rsidRPr="007E2F91">
              <w:rPr>
                <w:rFonts w:eastAsiaTheme="minorEastAsia"/>
                <w:lang w:val="en-US"/>
              </w:rPr>
              <w:object w:dxaOrig="405" w:dyaOrig="345" w14:anchorId="2D9C184D">
                <v:shape id="_x0000_i1076" type="#_x0000_t75" style="width:20.75pt;height:20.75pt" o:ole="" fillcolor="window">
                  <v:imagedata r:id="rId71" o:title=""/>
                </v:shape>
                <o:OLEObject Type="Embed" ProgID="Equation.3" ShapeID="_x0000_i1076" DrawAspect="Content" ObjectID="_1782126545" r:id="rId98"/>
              </w:object>
            </w:r>
            <w:r w:rsidRPr="007E2F91">
              <w:rPr>
                <w:rFonts w:eastAsiaTheme="minorEastAsia"/>
                <w:vertAlign w:val="superscript"/>
                <w:lang w:val="en-US"/>
              </w:rPr>
              <w:t>Note2</w:t>
            </w:r>
          </w:p>
        </w:tc>
        <w:tc>
          <w:tcPr>
            <w:tcW w:w="2835" w:type="dxa"/>
            <w:gridSpan w:val="2"/>
            <w:tcBorders>
              <w:top w:val="single" w:sz="4" w:space="0" w:color="auto"/>
              <w:left w:val="single" w:sz="4" w:space="0" w:color="auto"/>
              <w:right w:val="single" w:sz="4" w:space="0" w:color="auto"/>
            </w:tcBorders>
            <w:vAlign w:val="center"/>
          </w:tcPr>
          <w:p w14:paraId="18BE905D"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vMerge w:val="restart"/>
            <w:tcBorders>
              <w:top w:val="single" w:sz="4" w:space="0" w:color="auto"/>
              <w:left w:val="single" w:sz="4" w:space="0" w:color="auto"/>
              <w:right w:val="single" w:sz="4" w:space="0" w:color="auto"/>
            </w:tcBorders>
            <w:vAlign w:val="center"/>
          </w:tcPr>
          <w:p w14:paraId="61B50611" w14:textId="77777777" w:rsidR="003A71DE" w:rsidRPr="007E2F91" w:rsidRDefault="003A71DE" w:rsidP="001A5D47">
            <w:pPr>
              <w:pStyle w:val="TAC"/>
              <w:rPr>
                <w:rFonts w:eastAsiaTheme="minorEastAsia"/>
                <w:lang w:val="en-US"/>
              </w:rPr>
            </w:pPr>
          </w:p>
          <w:p w14:paraId="78B6A28C" w14:textId="77777777" w:rsidR="003A71DE" w:rsidRPr="007E2F91" w:rsidRDefault="003A71DE" w:rsidP="001A5D47">
            <w:pPr>
              <w:pStyle w:val="TAC"/>
              <w:rPr>
                <w:rFonts w:eastAsiaTheme="minorEastAsia"/>
                <w:lang w:val="en-US"/>
              </w:rPr>
            </w:pPr>
            <w:r w:rsidRPr="007E2F91">
              <w:rPr>
                <w:rFonts w:eastAsiaTheme="minorEastAsia"/>
                <w:lang w:val="en-US"/>
              </w:rPr>
              <w:t>dBm/SCS</w:t>
            </w:r>
          </w:p>
        </w:tc>
        <w:tc>
          <w:tcPr>
            <w:tcW w:w="2327" w:type="dxa"/>
            <w:gridSpan w:val="2"/>
            <w:tcBorders>
              <w:top w:val="single" w:sz="4" w:space="0" w:color="auto"/>
              <w:left w:val="single" w:sz="4" w:space="0" w:color="auto"/>
              <w:right w:val="single" w:sz="4" w:space="0" w:color="auto"/>
            </w:tcBorders>
            <w:vAlign w:val="center"/>
          </w:tcPr>
          <w:p w14:paraId="1186D60A"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7CCDF6CD" w14:textId="77777777" w:rsidR="003A71DE" w:rsidRPr="007E2F91" w:rsidRDefault="003A71DE" w:rsidP="001A5D47">
            <w:pPr>
              <w:pStyle w:val="TAC"/>
              <w:rPr>
                <w:rFonts w:eastAsiaTheme="minorEastAsia"/>
                <w:lang w:val="en-US"/>
              </w:rPr>
            </w:pPr>
          </w:p>
        </w:tc>
        <w:tc>
          <w:tcPr>
            <w:tcW w:w="2328" w:type="dxa"/>
            <w:gridSpan w:val="2"/>
            <w:tcBorders>
              <w:top w:val="single" w:sz="4" w:space="0" w:color="auto"/>
              <w:left w:val="single" w:sz="4" w:space="0" w:color="auto"/>
              <w:right w:val="single" w:sz="4" w:space="0" w:color="auto"/>
            </w:tcBorders>
            <w:vAlign w:val="center"/>
          </w:tcPr>
          <w:p w14:paraId="04820705"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0B53F7B4" w14:textId="77777777" w:rsidR="003A71DE" w:rsidRPr="007E2F91" w:rsidRDefault="003A71DE" w:rsidP="001A5D47">
            <w:pPr>
              <w:pStyle w:val="TAC"/>
              <w:rPr>
                <w:rFonts w:eastAsiaTheme="minorEastAsia"/>
                <w:lang w:val="en-US"/>
              </w:rPr>
            </w:pPr>
          </w:p>
        </w:tc>
      </w:tr>
      <w:tr w:rsidR="003A71DE" w:rsidRPr="007E2F91" w14:paraId="1A08BD77" w14:textId="77777777" w:rsidTr="003A71DE">
        <w:trPr>
          <w:trHeight w:val="42"/>
          <w:jc w:val="center"/>
        </w:trPr>
        <w:tc>
          <w:tcPr>
            <w:tcW w:w="970" w:type="dxa"/>
            <w:vMerge/>
            <w:tcBorders>
              <w:left w:val="single" w:sz="4" w:space="0" w:color="auto"/>
              <w:right w:val="single" w:sz="4" w:space="0" w:color="auto"/>
            </w:tcBorders>
            <w:vAlign w:val="center"/>
          </w:tcPr>
          <w:p w14:paraId="06452E63"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27113939"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2</w:t>
            </w:r>
          </w:p>
        </w:tc>
        <w:tc>
          <w:tcPr>
            <w:tcW w:w="1134" w:type="dxa"/>
            <w:vMerge/>
            <w:tcBorders>
              <w:left w:val="single" w:sz="4" w:space="0" w:color="auto"/>
              <w:right w:val="single" w:sz="4" w:space="0" w:color="auto"/>
            </w:tcBorders>
            <w:vAlign w:val="center"/>
          </w:tcPr>
          <w:p w14:paraId="5ACD0E75" w14:textId="77777777" w:rsidR="003A71DE" w:rsidRPr="007E2F91" w:rsidRDefault="003A71DE" w:rsidP="001A5D47">
            <w:pPr>
              <w:pStyle w:val="TAC"/>
              <w:rPr>
                <w:rFonts w:eastAsiaTheme="minorEastAsia"/>
                <w:lang w:val="en-US"/>
              </w:rPr>
            </w:pPr>
          </w:p>
        </w:tc>
        <w:tc>
          <w:tcPr>
            <w:tcW w:w="2327" w:type="dxa"/>
            <w:gridSpan w:val="2"/>
            <w:tcBorders>
              <w:left w:val="single" w:sz="4" w:space="0" w:color="auto"/>
              <w:right w:val="single" w:sz="4" w:space="0" w:color="auto"/>
            </w:tcBorders>
            <w:vAlign w:val="center"/>
          </w:tcPr>
          <w:p w14:paraId="07B074AD"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1778BFFB" w14:textId="77777777" w:rsidR="003A71DE" w:rsidRPr="007E2F91" w:rsidRDefault="003A71DE" w:rsidP="001A5D47">
            <w:pPr>
              <w:pStyle w:val="TAC"/>
              <w:rPr>
                <w:rFonts w:eastAsiaTheme="minorEastAsia"/>
                <w:lang w:val="en-US"/>
              </w:rPr>
            </w:pPr>
          </w:p>
        </w:tc>
        <w:tc>
          <w:tcPr>
            <w:tcW w:w="2328" w:type="dxa"/>
            <w:gridSpan w:val="2"/>
            <w:tcBorders>
              <w:left w:val="single" w:sz="4" w:space="0" w:color="auto"/>
              <w:right w:val="single" w:sz="4" w:space="0" w:color="auto"/>
            </w:tcBorders>
            <w:vAlign w:val="center"/>
          </w:tcPr>
          <w:p w14:paraId="0E69BD54" w14:textId="77777777" w:rsidR="003A71DE" w:rsidRPr="007E2F91" w:rsidRDefault="003A71DE" w:rsidP="001A5D47">
            <w:pPr>
              <w:pStyle w:val="TAC"/>
              <w:rPr>
                <w:rFonts w:eastAsiaTheme="minorEastAsia"/>
                <w:lang w:val="en-US" w:eastAsia="zh-CN"/>
              </w:rPr>
            </w:pPr>
            <w:r w:rsidRPr="007E2F91">
              <w:rPr>
                <w:rFonts w:eastAsiaTheme="minorEastAsia"/>
              </w:rPr>
              <w:t>-95.7</w:t>
            </w:r>
          </w:p>
          <w:p w14:paraId="0990FB63" w14:textId="77777777" w:rsidR="003A71DE" w:rsidRPr="007E2F91" w:rsidRDefault="003A71DE" w:rsidP="001A5D47">
            <w:pPr>
              <w:pStyle w:val="TAC"/>
              <w:rPr>
                <w:rFonts w:eastAsiaTheme="minorEastAsia"/>
                <w:lang w:val="en-US"/>
              </w:rPr>
            </w:pPr>
          </w:p>
        </w:tc>
      </w:tr>
      <w:tr w:rsidR="003A71DE" w:rsidRPr="007E2F91" w14:paraId="242F4F65" w14:textId="77777777" w:rsidTr="003A71DE">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5C59300E" w14:textId="77777777" w:rsidR="003A71DE" w:rsidRPr="007E2F91" w:rsidRDefault="003A71DE" w:rsidP="001A5D47">
            <w:pPr>
              <w:pStyle w:val="TAL"/>
              <w:rPr>
                <w:rFonts w:eastAsiaTheme="minorEastAsia"/>
                <w:i/>
                <w:lang w:val="en-US"/>
              </w:rPr>
            </w:pPr>
            <w:r w:rsidRPr="007E2F91">
              <w:rPr>
                <w:rFonts w:eastAsiaTheme="minorEastAsia"/>
                <w:i/>
                <w:lang w:val="en-US"/>
              </w:rPr>
              <w:object w:dxaOrig="615" w:dyaOrig="390" w14:anchorId="585CFEAA">
                <v:shape id="_x0000_i1077" type="#_x0000_t75" style="width:31.1pt;height:20.75pt" o:ole="" fillcolor="window">
                  <v:imagedata r:id="rId69" o:title=""/>
                </v:shape>
                <o:OLEObject Type="Embed" ProgID="Equation.3" ShapeID="_x0000_i1077" DrawAspect="Content" ObjectID="_1782126546" r:id="rId99"/>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4958145"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top w:val="single" w:sz="4" w:space="0" w:color="auto"/>
              <w:left w:val="single" w:sz="4" w:space="0" w:color="auto"/>
              <w:right w:val="single" w:sz="4" w:space="0" w:color="auto"/>
            </w:tcBorders>
            <w:vAlign w:val="center"/>
          </w:tcPr>
          <w:p w14:paraId="568D1B64"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tcBorders>
              <w:top w:val="single" w:sz="4" w:space="0" w:color="auto"/>
              <w:left w:val="single" w:sz="4" w:space="0" w:color="auto"/>
              <w:right w:val="single" w:sz="4" w:space="0" w:color="auto"/>
            </w:tcBorders>
            <w:vAlign w:val="center"/>
          </w:tcPr>
          <w:p w14:paraId="7E60B7AC"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tcBorders>
              <w:top w:val="single" w:sz="4" w:space="0" w:color="auto"/>
              <w:left w:val="single" w:sz="4" w:space="0" w:color="auto"/>
              <w:right w:val="single" w:sz="4" w:space="0" w:color="auto"/>
            </w:tcBorders>
            <w:vAlign w:val="center"/>
          </w:tcPr>
          <w:p w14:paraId="5F733459" w14:textId="77777777" w:rsidR="003A71DE" w:rsidRPr="007E2F91" w:rsidRDefault="003A71DE" w:rsidP="001A5D47">
            <w:pPr>
              <w:pStyle w:val="TAC"/>
              <w:rPr>
                <w:rFonts w:eastAsiaTheme="minorEastAsia"/>
                <w:lang w:val="en-US"/>
              </w:rPr>
            </w:pPr>
            <w:r w:rsidRPr="007E2F91">
              <w:rPr>
                <w:rFonts w:eastAsiaTheme="minorEastAsia"/>
                <w:lang w:val="en-US" w:eastAsia="zh-CN"/>
              </w:rPr>
              <w:t>-Infinity</w:t>
            </w:r>
          </w:p>
        </w:tc>
        <w:tc>
          <w:tcPr>
            <w:tcW w:w="1164" w:type="dxa"/>
            <w:tcBorders>
              <w:top w:val="single" w:sz="4" w:space="0" w:color="auto"/>
              <w:left w:val="single" w:sz="4" w:space="0" w:color="auto"/>
              <w:right w:val="single" w:sz="4" w:space="0" w:color="auto"/>
            </w:tcBorders>
            <w:vAlign w:val="center"/>
          </w:tcPr>
          <w:p w14:paraId="61AC25B4"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r>
      <w:tr w:rsidR="003A71DE" w:rsidRPr="007E2F91" w14:paraId="287EA0CA" w14:textId="77777777" w:rsidTr="003A71DE">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4605A9D6" w14:textId="77777777" w:rsidR="003A71DE" w:rsidRPr="007E2F91" w:rsidRDefault="003A71DE" w:rsidP="001A5D47">
            <w:pPr>
              <w:pStyle w:val="TAL"/>
              <w:rPr>
                <w:rFonts w:eastAsiaTheme="minorEastAsia"/>
                <w:lang w:val="en-US"/>
              </w:rPr>
            </w:pPr>
            <w:r w:rsidRPr="007E2F91">
              <w:rPr>
                <w:rFonts w:eastAsiaTheme="minorEastAsia"/>
                <w:lang w:val="en-US"/>
              </w:rPr>
              <w:object w:dxaOrig="810" w:dyaOrig="390" w14:anchorId="02A29E8C">
                <v:shape id="_x0000_i1078" type="#_x0000_t75" style="width:40.9pt;height:20.75pt" o:ole="" fillcolor="window">
                  <v:imagedata r:id="rId74" o:title=""/>
                </v:shape>
                <o:OLEObject Type="Embed" ProgID="Equation.3" ShapeID="_x0000_i1078" DrawAspect="Content" ObjectID="_1782126547" r:id="rId100"/>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514FE8" w14:textId="77777777" w:rsidR="003A71DE" w:rsidRPr="007E2F91" w:rsidRDefault="003A71DE" w:rsidP="001A5D47">
            <w:pPr>
              <w:pStyle w:val="TAC"/>
              <w:rPr>
                <w:rFonts w:eastAsiaTheme="minorEastAsia"/>
                <w:lang w:val="en-US"/>
              </w:rPr>
            </w:pPr>
            <w:r w:rsidRPr="007E2F91">
              <w:rPr>
                <w:rFonts w:eastAsiaTheme="minorEastAsia"/>
                <w:lang w:val="en-US"/>
              </w:rPr>
              <w:t>dB</w:t>
            </w:r>
          </w:p>
        </w:tc>
        <w:tc>
          <w:tcPr>
            <w:tcW w:w="1163" w:type="dxa"/>
            <w:tcBorders>
              <w:left w:val="single" w:sz="4" w:space="0" w:color="auto"/>
              <w:bottom w:val="single" w:sz="4" w:space="0" w:color="auto"/>
              <w:right w:val="single" w:sz="4" w:space="0" w:color="auto"/>
            </w:tcBorders>
            <w:vAlign w:val="center"/>
          </w:tcPr>
          <w:p w14:paraId="647356F6"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tcBorders>
              <w:left w:val="single" w:sz="4" w:space="0" w:color="auto"/>
              <w:bottom w:val="single" w:sz="4" w:space="0" w:color="auto"/>
              <w:right w:val="single" w:sz="4" w:space="0" w:color="auto"/>
            </w:tcBorders>
            <w:vAlign w:val="center"/>
          </w:tcPr>
          <w:p w14:paraId="37DC19D9"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c>
          <w:tcPr>
            <w:tcW w:w="1164" w:type="dxa"/>
            <w:tcBorders>
              <w:left w:val="single" w:sz="4" w:space="0" w:color="auto"/>
              <w:bottom w:val="single" w:sz="4" w:space="0" w:color="auto"/>
              <w:right w:val="single" w:sz="4" w:space="0" w:color="auto"/>
            </w:tcBorders>
            <w:vAlign w:val="center"/>
          </w:tcPr>
          <w:p w14:paraId="11D864B0" w14:textId="77777777" w:rsidR="003A71DE" w:rsidRPr="007E2F91" w:rsidRDefault="003A71DE" w:rsidP="001A5D47">
            <w:pPr>
              <w:pStyle w:val="TAC"/>
              <w:rPr>
                <w:rFonts w:eastAsiaTheme="minorEastAsia"/>
                <w:lang w:val="en-US"/>
              </w:rPr>
            </w:pPr>
            <w:r w:rsidRPr="007E2F91">
              <w:rPr>
                <w:rFonts w:eastAsiaTheme="minorEastAsia"/>
                <w:lang w:val="en-US"/>
              </w:rPr>
              <w:t>-Infinity</w:t>
            </w:r>
          </w:p>
        </w:tc>
        <w:tc>
          <w:tcPr>
            <w:tcW w:w="1164" w:type="dxa"/>
            <w:tcBorders>
              <w:left w:val="single" w:sz="4" w:space="0" w:color="auto"/>
              <w:bottom w:val="single" w:sz="4" w:space="0" w:color="auto"/>
              <w:right w:val="single" w:sz="4" w:space="0" w:color="auto"/>
            </w:tcBorders>
            <w:vAlign w:val="center"/>
          </w:tcPr>
          <w:p w14:paraId="359B7906" w14:textId="77777777" w:rsidR="003A71DE" w:rsidRPr="007E2F91" w:rsidRDefault="003A71DE" w:rsidP="001A5D47">
            <w:pPr>
              <w:pStyle w:val="TAC"/>
              <w:rPr>
                <w:rFonts w:eastAsiaTheme="minorEastAsia"/>
                <w:lang w:val="en-US"/>
              </w:rPr>
            </w:pPr>
            <w:r w:rsidRPr="007E2F91">
              <w:rPr>
                <w:rFonts w:eastAsiaTheme="minorEastAsia"/>
                <w:lang w:val="en-US" w:eastAsia="zh-CN"/>
              </w:rPr>
              <w:t>5</w:t>
            </w:r>
          </w:p>
        </w:tc>
      </w:tr>
      <w:tr w:rsidR="003A71DE" w:rsidRPr="007E2F91" w14:paraId="059D07D6" w14:textId="77777777" w:rsidTr="003A71DE">
        <w:trPr>
          <w:trHeight w:val="210"/>
          <w:jc w:val="center"/>
        </w:trPr>
        <w:tc>
          <w:tcPr>
            <w:tcW w:w="970" w:type="dxa"/>
            <w:vMerge w:val="restart"/>
            <w:tcBorders>
              <w:top w:val="single" w:sz="4" w:space="0" w:color="auto"/>
              <w:left w:val="single" w:sz="4" w:space="0" w:color="auto"/>
              <w:right w:val="single" w:sz="4" w:space="0" w:color="auto"/>
            </w:tcBorders>
            <w:vAlign w:val="center"/>
            <w:hideMark/>
          </w:tcPr>
          <w:p w14:paraId="1CEB3569" w14:textId="77777777" w:rsidR="003A71DE" w:rsidRPr="007E2F91" w:rsidRDefault="003A71DE" w:rsidP="001A5D47">
            <w:pPr>
              <w:pStyle w:val="TAL"/>
              <w:rPr>
                <w:rFonts w:eastAsiaTheme="minorEastAsia"/>
                <w:lang w:val="en-US"/>
              </w:rPr>
            </w:pPr>
            <w:r w:rsidRPr="007E2F91">
              <w:rPr>
                <w:rFonts w:eastAsiaTheme="minorEastAsia"/>
                <w:lang w:val="en-US"/>
              </w:rPr>
              <w:t>Io</w:t>
            </w:r>
            <w:r w:rsidRPr="007E2F91">
              <w:rPr>
                <w:rFonts w:eastAsiaTheme="minorEastAsia"/>
                <w:vertAlign w:val="superscript"/>
                <w:lang w:val="en-US"/>
              </w:rPr>
              <w:t>Note3</w:t>
            </w:r>
          </w:p>
        </w:tc>
        <w:tc>
          <w:tcPr>
            <w:tcW w:w="2835" w:type="dxa"/>
            <w:gridSpan w:val="2"/>
            <w:tcBorders>
              <w:top w:val="single" w:sz="4" w:space="0" w:color="auto"/>
              <w:left w:val="single" w:sz="4" w:space="0" w:color="auto"/>
              <w:right w:val="single" w:sz="4" w:space="0" w:color="auto"/>
            </w:tcBorders>
            <w:vAlign w:val="center"/>
          </w:tcPr>
          <w:p w14:paraId="066CB053"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1</w:t>
            </w:r>
          </w:p>
        </w:tc>
        <w:tc>
          <w:tcPr>
            <w:tcW w:w="1134" w:type="dxa"/>
            <w:tcBorders>
              <w:top w:val="single" w:sz="4" w:space="0" w:color="auto"/>
              <w:left w:val="single" w:sz="4" w:space="0" w:color="auto"/>
              <w:right w:val="single" w:sz="4" w:space="0" w:color="auto"/>
            </w:tcBorders>
            <w:vAlign w:val="center"/>
            <w:hideMark/>
          </w:tcPr>
          <w:p w14:paraId="12B515F4"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4817F527" w14:textId="77777777" w:rsidR="003A71DE" w:rsidRPr="007E2F91" w:rsidRDefault="003A71DE" w:rsidP="001A5D47">
            <w:pPr>
              <w:pStyle w:val="TAC"/>
              <w:rPr>
                <w:rFonts w:eastAsiaTheme="minorEastAsia"/>
                <w:lang w:val="en-US"/>
              </w:rPr>
            </w:pPr>
            <w:r w:rsidRPr="007E2F91">
              <w:rPr>
                <w:rFonts w:eastAsiaTheme="minorEastAsia"/>
                <w:lang w:val="en-US"/>
              </w:rPr>
              <w:t>BW</w:t>
            </w:r>
          </w:p>
        </w:tc>
        <w:tc>
          <w:tcPr>
            <w:tcW w:w="1163" w:type="dxa"/>
            <w:tcBorders>
              <w:top w:val="single" w:sz="4" w:space="0" w:color="auto"/>
              <w:left w:val="single" w:sz="4" w:space="0" w:color="auto"/>
              <w:right w:val="single" w:sz="4" w:space="0" w:color="auto"/>
            </w:tcBorders>
          </w:tcPr>
          <w:p w14:paraId="5A24A5E5"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tcBorders>
              <w:top w:val="single" w:sz="4" w:space="0" w:color="auto"/>
              <w:left w:val="single" w:sz="4" w:space="0" w:color="auto"/>
              <w:right w:val="single" w:sz="4" w:space="0" w:color="auto"/>
            </w:tcBorders>
          </w:tcPr>
          <w:p w14:paraId="4AFD1C08"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tcBorders>
              <w:top w:val="single" w:sz="4" w:space="0" w:color="auto"/>
              <w:left w:val="single" w:sz="4" w:space="0" w:color="auto"/>
              <w:right w:val="single" w:sz="4" w:space="0" w:color="auto"/>
            </w:tcBorders>
          </w:tcPr>
          <w:p w14:paraId="6B293093"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tcBorders>
              <w:top w:val="single" w:sz="4" w:space="0" w:color="auto"/>
              <w:left w:val="single" w:sz="4" w:space="0" w:color="auto"/>
              <w:right w:val="single" w:sz="4" w:space="0" w:color="auto"/>
            </w:tcBorders>
          </w:tcPr>
          <w:p w14:paraId="26397728" w14:textId="77777777" w:rsidR="003A71DE" w:rsidRPr="007E2F91" w:rsidRDefault="003A71DE" w:rsidP="001A5D47">
            <w:pPr>
              <w:pStyle w:val="TAC"/>
              <w:rPr>
                <w:rFonts w:eastAsiaTheme="minorEastAsia"/>
                <w:lang w:val="en-US"/>
              </w:rPr>
            </w:pPr>
            <w:r w:rsidRPr="007E2F91">
              <w:rPr>
                <w:rFonts w:eastAsiaTheme="minorEastAsia"/>
                <w:lang w:val="en-US"/>
              </w:rPr>
              <w:t>Note3</w:t>
            </w:r>
          </w:p>
        </w:tc>
      </w:tr>
      <w:tr w:rsidR="003A71DE" w:rsidRPr="007E2F91" w14:paraId="1ECE4135" w14:textId="77777777" w:rsidTr="003A71DE">
        <w:trPr>
          <w:trHeight w:val="42"/>
          <w:jc w:val="center"/>
        </w:trPr>
        <w:tc>
          <w:tcPr>
            <w:tcW w:w="970" w:type="dxa"/>
            <w:vMerge/>
            <w:tcBorders>
              <w:left w:val="single" w:sz="4" w:space="0" w:color="auto"/>
              <w:right w:val="single" w:sz="4" w:space="0" w:color="auto"/>
            </w:tcBorders>
            <w:vAlign w:val="center"/>
            <w:hideMark/>
          </w:tcPr>
          <w:p w14:paraId="74424919" w14:textId="77777777" w:rsidR="003A71DE" w:rsidRPr="007E2F91" w:rsidRDefault="003A71DE" w:rsidP="001A5D47">
            <w:pPr>
              <w:pStyle w:val="TAL"/>
              <w:rPr>
                <w:rFonts w:eastAsiaTheme="minorEastAsia"/>
                <w:lang w:val="en-US"/>
              </w:rPr>
            </w:pPr>
          </w:p>
        </w:tc>
        <w:tc>
          <w:tcPr>
            <w:tcW w:w="2835" w:type="dxa"/>
            <w:gridSpan w:val="2"/>
            <w:tcBorders>
              <w:left w:val="single" w:sz="4" w:space="0" w:color="auto"/>
              <w:right w:val="single" w:sz="4" w:space="0" w:color="auto"/>
            </w:tcBorders>
            <w:vAlign w:val="center"/>
          </w:tcPr>
          <w:p w14:paraId="2DFB324E" w14:textId="77777777" w:rsidR="003A71DE" w:rsidRPr="007E2F91" w:rsidRDefault="003A71DE" w:rsidP="001A5D47">
            <w:pPr>
              <w:pStyle w:val="TAL"/>
              <w:rPr>
                <w:rFonts w:eastAsiaTheme="minorEastAsia"/>
                <w:lang w:val="en-US"/>
              </w:rPr>
            </w:pPr>
            <w:r w:rsidRPr="007E2F91">
              <w:rPr>
                <w:rFonts w:eastAsiaTheme="minorEastAsia"/>
              </w:rPr>
              <w:t xml:space="preserve">Config </w:t>
            </w:r>
            <w:r w:rsidRPr="007E2F91">
              <w:rPr>
                <w:rFonts w:eastAsiaTheme="minorEastAsia"/>
                <w:lang w:val="en-US"/>
              </w:rPr>
              <w:t>2</w:t>
            </w:r>
          </w:p>
        </w:tc>
        <w:tc>
          <w:tcPr>
            <w:tcW w:w="1134" w:type="dxa"/>
            <w:tcBorders>
              <w:left w:val="single" w:sz="4" w:space="0" w:color="auto"/>
              <w:right w:val="single" w:sz="4" w:space="0" w:color="auto"/>
            </w:tcBorders>
            <w:vAlign w:val="center"/>
            <w:hideMark/>
          </w:tcPr>
          <w:p w14:paraId="18C5954F" w14:textId="77777777" w:rsidR="003A71DE" w:rsidRPr="007E2F91" w:rsidRDefault="003A71DE" w:rsidP="001A5D47">
            <w:pPr>
              <w:pStyle w:val="TAC"/>
              <w:rPr>
                <w:rFonts w:eastAsiaTheme="minorEastAsia"/>
                <w:lang w:val="en-US"/>
              </w:rPr>
            </w:pPr>
            <w:r w:rsidRPr="007E2F91">
              <w:rPr>
                <w:rFonts w:eastAsiaTheme="minorEastAsia"/>
                <w:lang w:val="en-US"/>
              </w:rPr>
              <w:t>dBm/</w:t>
            </w:r>
          </w:p>
          <w:p w14:paraId="6EFDA94D" w14:textId="77777777" w:rsidR="003A71DE" w:rsidRPr="007E2F91" w:rsidRDefault="003A71DE" w:rsidP="001A5D47">
            <w:pPr>
              <w:pStyle w:val="TAC"/>
              <w:rPr>
                <w:lang w:val="en-US"/>
              </w:rPr>
            </w:pPr>
            <w:r w:rsidRPr="007E2F91">
              <w:rPr>
                <w:rFonts w:eastAsiaTheme="minorEastAsia"/>
                <w:lang w:val="en-US"/>
              </w:rPr>
              <w:t>BW</w:t>
            </w:r>
          </w:p>
        </w:tc>
        <w:tc>
          <w:tcPr>
            <w:tcW w:w="1163" w:type="dxa"/>
            <w:tcBorders>
              <w:left w:val="single" w:sz="4" w:space="0" w:color="auto"/>
              <w:right w:val="single" w:sz="4" w:space="0" w:color="auto"/>
            </w:tcBorders>
          </w:tcPr>
          <w:p w14:paraId="1454D241"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tcBorders>
              <w:left w:val="single" w:sz="4" w:space="0" w:color="auto"/>
              <w:right w:val="single" w:sz="4" w:space="0" w:color="auto"/>
            </w:tcBorders>
          </w:tcPr>
          <w:p w14:paraId="1512D504"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tcBorders>
              <w:left w:val="single" w:sz="4" w:space="0" w:color="auto"/>
              <w:right w:val="single" w:sz="4" w:space="0" w:color="auto"/>
            </w:tcBorders>
          </w:tcPr>
          <w:p w14:paraId="0E82C649" w14:textId="77777777" w:rsidR="003A71DE" w:rsidRPr="007E2F91" w:rsidRDefault="003A71DE" w:rsidP="001A5D47">
            <w:pPr>
              <w:pStyle w:val="TAC"/>
              <w:rPr>
                <w:rFonts w:eastAsiaTheme="minorEastAsia"/>
                <w:lang w:val="en-US"/>
              </w:rPr>
            </w:pPr>
            <w:r w:rsidRPr="007E2F91">
              <w:rPr>
                <w:rFonts w:eastAsiaTheme="minorEastAsia"/>
                <w:lang w:val="en-US"/>
              </w:rPr>
              <w:t>Note3</w:t>
            </w:r>
          </w:p>
        </w:tc>
        <w:tc>
          <w:tcPr>
            <w:tcW w:w="1164" w:type="dxa"/>
            <w:tcBorders>
              <w:left w:val="single" w:sz="4" w:space="0" w:color="auto"/>
              <w:right w:val="single" w:sz="4" w:space="0" w:color="auto"/>
            </w:tcBorders>
          </w:tcPr>
          <w:p w14:paraId="49FD8B1A" w14:textId="77777777" w:rsidR="003A71DE" w:rsidRPr="007E2F91" w:rsidRDefault="003A71DE" w:rsidP="001A5D47">
            <w:pPr>
              <w:pStyle w:val="TAC"/>
              <w:rPr>
                <w:rFonts w:eastAsiaTheme="minorEastAsia"/>
                <w:lang w:val="en-US"/>
              </w:rPr>
            </w:pPr>
            <w:r w:rsidRPr="007E2F91">
              <w:rPr>
                <w:rFonts w:eastAsiaTheme="minorEastAsia"/>
                <w:lang w:val="en-US"/>
              </w:rPr>
              <w:t>Note3</w:t>
            </w:r>
          </w:p>
        </w:tc>
      </w:tr>
      <w:tr w:rsidR="003A71DE" w:rsidRPr="007E2F91" w14:paraId="09E556C4" w14:textId="77777777" w:rsidTr="003A71DE">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69A86325" w14:textId="77777777" w:rsidR="003A71DE" w:rsidRPr="007E2F91" w:rsidRDefault="003A71DE" w:rsidP="001A5D47">
            <w:pPr>
              <w:pStyle w:val="TAL"/>
              <w:rPr>
                <w:rFonts w:eastAsiaTheme="minorEastAsia"/>
                <w:lang w:val="en-US"/>
              </w:rPr>
            </w:pPr>
            <w:r w:rsidRPr="007E2F91">
              <w:rPr>
                <w:rFonts w:eastAsiaTheme="minorEastAsia"/>
                <w:lang w:val="en-US"/>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F07AEC" w14:textId="77777777" w:rsidR="003A71DE" w:rsidRPr="007E2F91" w:rsidRDefault="003A71DE" w:rsidP="001A5D47">
            <w:pPr>
              <w:pStyle w:val="TAC"/>
              <w:rPr>
                <w:rFonts w:eastAsiaTheme="minorEastAsia"/>
                <w:lang w:val="en-US"/>
              </w:rPr>
            </w:pPr>
            <w:r w:rsidRPr="007E2F91">
              <w:rPr>
                <w:rFonts w:eastAsiaTheme="minorEastAsia"/>
                <w:lang w:val="en-US"/>
              </w:rPr>
              <w:t>-</w:t>
            </w: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53A8B2EF" w14:textId="77777777" w:rsidR="003A71DE" w:rsidRPr="007E2F91" w:rsidRDefault="003A71DE" w:rsidP="001A5D47">
            <w:pPr>
              <w:pStyle w:val="TAC"/>
              <w:rPr>
                <w:rFonts w:eastAsiaTheme="minorEastAsia"/>
                <w:lang w:val="en-US"/>
              </w:rPr>
            </w:pPr>
            <w:r w:rsidRPr="007E2F91">
              <w:rPr>
                <w:rFonts w:eastAsiaTheme="minorEastAsia"/>
                <w:lang w:val="en-US"/>
              </w:rPr>
              <w:t>AWGN</w:t>
            </w:r>
          </w:p>
        </w:tc>
      </w:tr>
      <w:tr w:rsidR="003A71DE" w:rsidRPr="007E2F91" w14:paraId="33977F33" w14:textId="77777777" w:rsidTr="003A71DE">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3E3E4BCF" w14:textId="77777777" w:rsidR="003A71DE" w:rsidRPr="007E2F91" w:rsidRDefault="003A71DE" w:rsidP="001A5D47">
            <w:pPr>
              <w:pStyle w:val="TAN"/>
              <w:rPr>
                <w:rFonts w:eastAsiaTheme="minorEastAsia"/>
                <w:lang w:val="en-US"/>
              </w:rPr>
            </w:pPr>
            <w:r w:rsidRPr="007E2F91">
              <w:rPr>
                <w:rFonts w:eastAsiaTheme="minorEastAsia"/>
                <w:lang w:val="en-US"/>
              </w:rPr>
              <w:t>Note 1:</w:t>
            </w:r>
            <w:r w:rsidRPr="007E2F91">
              <w:rPr>
                <w:rFonts w:eastAsiaTheme="minorEastAsia"/>
                <w:lang w:val="en-US"/>
              </w:rPr>
              <w:tab/>
              <w:t>OCNG shall be used such that both cells are fully allocated and a constant total transmitted power spectral density is achieved for all OFDM symbols.</w:t>
            </w:r>
          </w:p>
          <w:p w14:paraId="76EF1D49" w14:textId="77777777" w:rsidR="003A71DE" w:rsidRPr="007E2F91" w:rsidRDefault="003A71DE" w:rsidP="001A5D47">
            <w:pPr>
              <w:pStyle w:val="TAN"/>
              <w:rPr>
                <w:rFonts w:eastAsiaTheme="minorEastAsia"/>
                <w:lang w:val="en-US"/>
              </w:rPr>
            </w:pPr>
            <w:r w:rsidRPr="007E2F91">
              <w:rPr>
                <w:rFonts w:eastAsiaTheme="minorEastAsia"/>
                <w:lang w:val="en-US"/>
              </w:rPr>
              <w:t>Note 2:</w:t>
            </w:r>
            <w:r w:rsidRPr="007E2F91">
              <w:rPr>
                <w:rFonts w:eastAsiaTheme="minorEastAsia"/>
                <w:lang w:val="en-US"/>
              </w:rPr>
              <w:tab/>
              <w:t xml:space="preserve">Interference from other cells and noise sources not specified in the test is assumed to be constant over subcarriers and time and shall be modelled as AWGN of appropriate power for </w:t>
            </w:r>
            <w:r w:rsidRPr="007E2F91">
              <w:rPr>
                <w:rFonts w:eastAsia="Calibri"/>
                <w:position w:val="-12"/>
                <w:lang w:val="en-US"/>
              </w:rPr>
              <w:object w:dxaOrig="405" w:dyaOrig="345" w14:anchorId="33A90BB8">
                <v:shape id="_x0000_i1079" type="#_x0000_t75" style="width:20.75pt;height:20.75pt" o:ole="" fillcolor="window">
                  <v:imagedata r:id="rId71" o:title=""/>
                </v:shape>
                <o:OLEObject Type="Embed" ProgID="Equation.3" ShapeID="_x0000_i1079" DrawAspect="Content" ObjectID="_1782126548" r:id="rId101"/>
              </w:object>
            </w:r>
            <w:r w:rsidRPr="007E2F91">
              <w:rPr>
                <w:rFonts w:eastAsiaTheme="minorEastAsia"/>
                <w:lang w:val="en-US"/>
              </w:rPr>
              <w:t xml:space="preserve"> to be fulfilled.</w:t>
            </w:r>
          </w:p>
          <w:p w14:paraId="4E437899" w14:textId="77777777" w:rsidR="003A71DE" w:rsidRPr="007E2F91" w:rsidRDefault="003A71DE" w:rsidP="001A5D47">
            <w:pPr>
              <w:pStyle w:val="TAN"/>
              <w:rPr>
                <w:rFonts w:eastAsiaTheme="minorEastAsia"/>
                <w:lang w:val="en-US"/>
              </w:rPr>
            </w:pPr>
            <w:r w:rsidRPr="007E2F91">
              <w:rPr>
                <w:rFonts w:eastAsiaTheme="minorEastAsia"/>
                <w:lang w:val="en-US"/>
              </w:rPr>
              <w:t>Note 3:</w:t>
            </w:r>
            <w:r w:rsidRPr="007E2F91">
              <w:rPr>
                <w:rFonts w:eastAsiaTheme="minorEastAsia"/>
                <w:lang w:val="en-US"/>
              </w:rPr>
              <w:tab/>
              <w:t>Io levels have been derived from other parameters for information purposes. They are not settable parameters themselves.</w:t>
            </w:r>
          </w:p>
          <w:p w14:paraId="0D7661D2" w14:textId="77777777" w:rsidR="003A71DE" w:rsidRPr="007E2F91" w:rsidRDefault="003A71DE" w:rsidP="001A5D47">
            <w:pPr>
              <w:pStyle w:val="TAN"/>
              <w:rPr>
                <w:rFonts w:eastAsiaTheme="minorEastAsia"/>
                <w:lang w:val="en-US"/>
              </w:rPr>
            </w:pPr>
            <w:r w:rsidRPr="007E2F91">
              <w:rPr>
                <w:rFonts w:eastAsiaTheme="minorEastAsia"/>
                <w:lang w:val="en-US"/>
              </w:rPr>
              <w:t>Note 4:</w:t>
            </w:r>
            <w:r w:rsidRPr="007E2F91">
              <w:rPr>
                <w:rFonts w:eastAsiaTheme="minorEastAsia"/>
                <w:lang w:val="en-US"/>
              </w:rPr>
              <w:tab/>
              <w:t>Equivalent power received by an antenna with 0 dBi gain at the centre of the quiet zone</w:t>
            </w:r>
          </w:p>
          <w:p w14:paraId="6299712C" w14:textId="321617C2" w:rsidR="003A71DE" w:rsidRPr="007E2F91" w:rsidRDefault="003A71DE" w:rsidP="001A5D47">
            <w:pPr>
              <w:pStyle w:val="TAN"/>
              <w:rPr>
                <w:rFonts w:eastAsiaTheme="minorEastAsia"/>
                <w:lang w:val="en-US"/>
              </w:rPr>
            </w:pPr>
            <w:r w:rsidRPr="007E2F91">
              <w:rPr>
                <w:rFonts w:eastAsiaTheme="minorEastAsia"/>
                <w:lang w:val="en-US"/>
              </w:rPr>
              <w:t>Note 5:</w:t>
            </w:r>
            <w:r w:rsidRPr="007E2F91">
              <w:rPr>
                <w:rFonts w:eastAsiaTheme="minorEastAsia"/>
                <w:lang w:val="en-US"/>
              </w:rPr>
              <w:tab/>
              <w:t>As observed with 0 dBi gain antenna at the centre of the quiet zone</w:t>
            </w:r>
          </w:p>
        </w:tc>
      </w:tr>
    </w:tbl>
    <w:p w14:paraId="55F795AD" w14:textId="77777777" w:rsidR="003A71DE" w:rsidRPr="007E2F91" w:rsidRDefault="003A71DE" w:rsidP="003A71DE">
      <w:pPr>
        <w:rPr>
          <w:rFonts w:eastAsiaTheme="minorEastAsia"/>
        </w:rPr>
      </w:pPr>
    </w:p>
    <w:p w14:paraId="1635F8FF" w14:textId="77777777" w:rsidR="003A71DE" w:rsidRPr="007E2F91" w:rsidRDefault="003A71DE" w:rsidP="00BA0D24">
      <w:pPr>
        <w:pStyle w:val="H6"/>
        <w:rPr>
          <w:rFonts w:eastAsiaTheme="minorEastAsia"/>
          <w:snapToGrid w:val="0"/>
        </w:rPr>
      </w:pPr>
      <w:r w:rsidRPr="007E2F91">
        <w:rPr>
          <w:rFonts w:eastAsiaTheme="minorEastAsia"/>
          <w:snapToGrid w:val="0"/>
        </w:rPr>
        <w:t>G.2.1.1.</w:t>
      </w:r>
      <w:r>
        <w:rPr>
          <w:rFonts w:eastAsiaTheme="minorEastAsia"/>
          <w:snapToGrid w:val="0"/>
        </w:rPr>
        <w:t>2</w:t>
      </w:r>
      <w:r w:rsidRPr="007E2F91">
        <w:rPr>
          <w:rFonts w:eastAsiaTheme="minorEastAsia"/>
          <w:snapToGrid w:val="0"/>
        </w:rPr>
        <w:t>.2.3</w:t>
      </w:r>
      <w:r w:rsidRPr="007E2F91">
        <w:rPr>
          <w:rFonts w:eastAsiaTheme="minorEastAsia"/>
          <w:snapToGrid w:val="0"/>
        </w:rPr>
        <w:tab/>
        <w:t>Test Requirements</w:t>
      </w:r>
    </w:p>
    <w:p w14:paraId="2F9E1EBD" w14:textId="77777777" w:rsidR="003A71DE" w:rsidRPr="007E2F91" w:rsidRDefault="003A71DE" w:rsidP="003A71DE">
      <w:pPr>
        <w:rPr>
          <w:rFonts w:eastAsiaTheme="minorEastAsia" w:cs="v4.2.0"/>
        </w:rPr>
      </w:pPr>
      <w:r w:rsidRPr="007E2F91">
        <w:rPr>
          <w:rFonts w:eastAsiaTheme="minorEastAsia" w:cs="v4.2.0"/>
        </w:rPr>
        <w:t>The IAB-MT shall start to transmit the PRACH to Cell 2 less than 9080 ms from the beginning of time period T2.</w:t>
      </w:r>
    </w:p>
    <w:p w14:paraId="600DF2CE" w14:textId="77777777" w:rsidR="003A71DE" w:rsidRPr="007E2F91" w:rsidRDefault="003A71DE" w:rsidP="003A71DE">
      <w:pPr>
        <w:rPr>
          <w:rFonts w:eastAsiaTheme="minorEastAsia" w:cs="v4.2.0"/>
        </w:rPr>
      </w:pPr>
      <w:r w:rsidRPr="007E2F91">
        <w:rPr>
          <w:rFonts w:eastAsiaTheme="minorEastAsia" w:cs="v4.2.0"/>
        </w:rPr>
        <w:t>The rate of correct RRC connection release redirection to NR observed during repeated tests shall be at least 90%.</w:t>
      </w:r>
    </w:p>
    <w:p w14:paraId="1228A0E1" w14:textId="77777777" w:rsidR="003A71DE" w:rsidRPr="007E2F91" w:rsidRDefault="003A71DE" w:rsidP="00387AF3">
      <w:pPr>
        <w:pStyle w:val="NO"/>
        <w:rPr>
          <w:rFonts w:eastAsiaTheme="minorEastAsia"/>
        </w:rPr>
      </w:pPr>
      <w:r w:rsidRPr="007E2F91">
        <w:rPr>
          <w:rFonts w:eastAsiaTheme="minorEastAsia"/>
        </w:rPr>
        <w:t>NOTE:</w:t>
      </w:r>
      <w:r w:rsidRPr="007E2F91">
        <w:rPr>
          <w:rFonts w:eastAsiaTheme="minorEastAsia"/>
        </w:rPr>
        <w:tab/>
        <w:t>The redirection delay can be expressed as:</w:t>
      </w:r>
    </w:p>
    <w:p w14:paraId="3BB09BA0" w14:textId="77777777" w:rsidR="003A71DE" w:rsidRPr="007E2F91" w:rsidRDefault="003A71DE" w:rsidP="00387AF3">
      <w:pPr>
        <w:pStyle w:val="EQ"/>
        <w:rPr>
          <w:rFonts w:eastAsiaTheme="minorEastAsia" w:cs="v4.2.0"/>
        </w:rPr>
      </w:pPr>
      <w:r w:rsidRPr="007E2F91">
        <w:rPr>
          <w:rFonts w:eastAsiaTheme="minorEastAsia"/>
        </w:rPr>
        <w:tab/>
        <w:t>T</w:t>
      </w:r>
      <w:r w:rsidRPr="007E2F91">
        <w:rPr>
          <w:rFonts w:eastAsiaTheme="minorEastAsia"/>
          <w:vertAlign w:val="subscript"/>
        </w:rPr>
        <w:t>connection_release_redirect_NR</w:t>
      </w:r>
      <w:r w:rsidRPr="007E2F91">
        <w:rPr>
          <w:rFonts w:eastAsiaTheme="minorEastAsia"/>
        </w:rPr>
        <w:t xml:space="preserve"> = T</w:t>
      </w:r>
      <w:r w:rsidRPr="007E2F91">
        <w:rPr>
          <w:rFonts w:eastAsiaTheme="minorEastAsia"/>
          <w:vertAlign w:val="subscript"/>
        </w:rPr>
        <w:t xml:space="preserve">RRC_procedure_delay </w:t>
      </w:r>
      <w:r w:rsidRPr="007E2F91">
        <w:rPr>
          <w:rFonts w:eastAsiaTheme="minorEastAsia"/>
        </w:rPr>
        <w:t xml:space="preserve">+ </w:t>
      </w:r>
      <w:r w:rsidRPr="007E2F91">
        <w:rPr>
          <w:rFonts w:eastAsiaTheme="minorEastAsia" w:cs="v4.2.0"/>
        </w:rPr>
        <w:t>T</w:t>
      </w:r>
      <w:r w:rsidRPr="007E2F91">
        <w:rPr>
          <w:rFonts w:eastAsiaTheme="minorEastAsia" w:cs="v4.2.0"/>
          <w:vertAlign w:val="subscript"/>
        </w:rPr>
        <w:t xml:space="preserve">identify-NR </w:t>
      </w:r>
      <w:r w:rsidRPr="007E2F91">
        <w:rPr>
          <w:rFonts w:eastAsiaTheme="minorEastAsia" w:cs="v4.2.0"/>
        </w:rPr>
        <w:t>+ T</w:t>
      </w:r>
      <w:r w:rsidRPr="007E2F91">
        <w:rPr>
          <w:rFonts w:eastAsiaTheme="minorEastAsia" w:cs="v4.2.0"/>
          <w:vertAlign w:val="subscript"/>
        </w:rPr>
        <w:t xml:space="preserve">SI-NR </w:t>
      </w:r>
      <w:r w:rsidRPr="007E2F91">
        <w:rPr>
          <w:rFonts w:eastAsiaTheme="minorEastAsia" w:cs="v4.2.0"/>
        </w:rPr>
        <w:t>+ T</w:t>
      </w:r>
      <w:r w:rsidRPr="007E2F91">
        <w:rPr>
          <w:rFonts w:eastAsiaTheme="minorEastAsia" w:cs="v4.2.0"/>
          <w:vertAlign w:val="subscript"/>
        </w:rPr>
        <w:t>RACH</w:t>
      </w:r>
      <w:r w:rsidRPr="007E2F91">
        <w:rPr>
          <w:rFonts w:eastAsiaTheme="minorEastAsia" w:cs="v4.2.0"/>
        </w:rPr>
        <w:t>,</w:t>
      </w:r>
    </w:p>
    <w:p w14:paraId="014F1256" w14:textId="77777777" w:rsidR="003A71DE" w:rsidRPr="007E2F91" w:rsidRDefault="003A71DE" w:rsidP="003A71DE">
      <w:pPr>
        <w:ind w:left="568" w:hanging="284"/>
        <w:rPr>
          <w:rFonts w:eastAsiaTheme="minorEastAsia"/>
        </w:rPr>
      </w:pPr>
      <w:r w:rsidRPr="007E2F91">
        <w:rPr>
          <w:rFonts w:eastAsiaTheme="minorEastAsia"/>
        </w:rPr>
        <w:t>where:</w:t>
      </w:r>
    </w:p>
    <w:p w14:paraId="517F0C1D"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 xml:space="preserve">RRC_procedure_delay </w:t>
      </w:r>
      <w:r w:rsidRPr="007E2F91">
        <w:rPr>
          <w:rFonts w:eastAsiaTheme="minorEastAsia"/>
        </w:rPr>
        <w:t xml:space="preserve">= 110 ms </w:t>
      </w:r>
      <w:r w:rsidRPr="007E2F91">
        <w:rPr>
          <w:rFonts w:eastAsiaTheme="minorEastAsia" w:cs="v4.2.0"/>
          <w:bCs/>
        </w:rPr>
        <w:t>in the test</w:t>
      </w:r>
      <w:r w:rsidRPr="007E2F91">
        <w:rPr>
          <w:rFonts w:eastAsiaTheme="minorEastAsia"/>
        </w:rPr>
        <w:t>.</w:t>
      </w:r>
    </w:p>
    <w:p w14:paraId="12008816"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identify-NR</w:t>
      </w:r>
      <w:r w:rsidRPr="007E2F91">
        <w:rPr>
          <w:rFonts w:eastAsiaTheme="minorEastAsia"/>
        </w:rPr>
        <w:t xml:space="preserve"> = 7040 ms</w:t>
      </w:r>
      <w:r w:rsidRPr="007E2F91" w:rsidDel="00543ADA">
        <w:rPr>
          <w:rFonts w:eastAsiaTheme="minorEastAsia"/>
        </w:rPr>
        <w:t xml:space="preserve"> </w:t>
      </w:r>
      <w:r w:rsidRPr="007E2F91">
        <w:rPr>
          <w:rFonts w:eastAsiaTheme="minorEastAsia"/>
        </w:rPr>
        <w:t>in the test.</w:t>
      </w:r>
    </w:p>
    <w:p w14:paraId="397160E0"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SI-NR</w:t>
      </w:r>
      <w:r w:rsidRPr="007E2F91">
        <w:rPr>
          <w:rFonts w:eastAsiaTheme="minorEastAsia"/>
        </w:rPr>
        <w:t xml:space="preserve"> = 1280 ms, it is the time required for receiving all the relevant system information.</w:t>
      </w:r>
    </w:p>
    <w:p w14:paraId="4D9E43A5" w14:textId="77777777" w:rsidR="003A71DE" w:rsidRPr="007E2F91" w:rsidRDefault="003A71DE" w:rsidP="003A71DE">
      <w:pPr>
        <w:ind w:left="568" w:hanging="284"/>
        <w:rPr>
          <w:rFonts w:eastAsiaTheme="minorEastAsia"/>
        </w:rPr>
      </w:pPr>
      <w:r w:rsidRPr="007E2F91">
        <w:rPr>
          <w:rFonts w:eastAsiaTheme="minorEastAsia"/>
        </w:rPr>
        <w:tab/>
        <w:t>T</w:t>
      </w:r>
      <w:r w:rsidRPr="007E2F91">
        <w:rPr>
          <w:rFonts w:eastAsiaTheme="minorEastAsia"/>
          <w:vertAlign w:val="subscript"/>
        </w:rPr>
        <w:t>RACH</w:t>
      </w:r>
      <w:r w:rsidRPr="007E2F91">
        <w:rPr>
          <w:rFonts w:eastAsiaTheme="minorEastAsia"/>
        </w:rPr>
        <w:t xml:space="preserve"> = 650 ms in the test.</w:t>
      </w:r>
    </w:p>
    <w:p w14:paraId="4B95FBB7" w14:textId="77777777" w:rsidR="003A71DE" w:rsidRPr="007E2F91" w:rsidRDefault="003A71DE" w:rsidP="003A71DE">
      <w:pPr>
        <w:rPr>
          <w:rFonts w:eastAsiaTheme="minorEastAsia"/>
          <w:noProof/>
        </w:rPr>
      </w:pPr>
      <w:r w:rsidRPr="007E2F91">
        <w:rPr>
          <w:rFonts w:eastAsiaTheme="minorEastAsia"/>
        </w:rPr>
        <w:t>This gives a total of 9080 ms.</w:t>
      </w:r>
    </w:p>
    <w:p w14:paraId="53E66F19" w14:textId="77777777" w:rsidR="003A71DE" w:rsidRPr="007E2F91" w:rsidRDefault="003A71DE" w:rsidP="003A71DE"/>
    <w:p w14:paraId="4A410732" w14:textId="77777777" w:rsidR="003A71DE" w:rsidRDefault="003A71DE" w:rsidP="00746C0D">
      <w:pPr>
        <w:pStyle w:val="Heading3"/>
      </w:pPr>
      <w:bookmarkStart w:id="14492" w:name="_Toc74583675"/>
      <w:bookmarkStart w:id="14493" w:name="_Toc76542488"/>
      <w:bookmarkStart w:id="14494" w:name="_Toc82450470"/>
      <w:bookmarkStart w:id="14495" w:name="_Toc82451118"/>
      <w:bookmarkStart w:id="14496" w:name="_Toc89949507"/>
      <w:bookmarkStart w:id="14497" w:name="_Toc98755896"/>
      <w:bookmarkStart w:id="14498" w:name="_Toc98763488"/>
      <w:bookmarkStart w:id="14499" w:name="_Toc106184417"/>
      <w:bookmarkStart w:id="14500" w:name="_Toc130402440"/>
      <w:bookmarkStart w:id="14501" w:name="_Toc137532362"/>
      <w:bookmarkStart w:id="14502" w:name="_Toc138852863"/>
      <w:bookmarkStart w:id="14503" w:name="_Toc145529929"/>
      <w:bookmarkStart w:id="14504" w:name="_Toc155325891"/>
      <w:bookmarkStart w:id="14505" w:name="_Toc161655757"/>
      <w:bookmarkStart w:id="14506" w:name="_Toc169621092"/>
      <w:r>
        <w:t>G</w:t>
      </w:r>
      <w:r w:rsidRPr="004E396D">
        <w:t>.</w:t>
      </w:r>
      <w:r>
        <w:t>2</w:t>
      </w:r>
      <w:r w:rsidRPr="004E396D">
        <w:t>.</w:t>
      </w:r>
      <w:r>
        <w:t>2</w:t>
      </w:r>
      <w:r w:rsidRPr="004E396D">
        <w:tab/>
      </w:r>
      <w:r>
        <w:t>Timing</w:t>
      </w:r>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p>
    <w:p w14:paraId="3BBDDF55" w14:textId="77777777" w:rsidR="003A71DE" w:rsidRDefault="003A71DE" w:rsidP="00746C0D">
      <w:pPr>
        <w:pStyle w:val="Heading4"/>
      </w:pPr>
      <w:bookmarkStart w:id="14507" w:name="_Toc74583676"/>
      <w:bookmarkStart w:id="14508" w:name="_Toc76542489"/>
      <w:bookmarkStart w:id="14509" w:name="_Toc82450471"/>
      <w:bookmarkStart w:id="14510" w:name="_Toc82451119"/>
      <w:bookmarkStart w:id="14511" w:name="_Toc89949508"/>
      <w:bookmarkStart w:id="14512" w:name="_Toc98755897"/>
      <w:bookmarkStart w:id="14513" w:name="_Toc98763489"/>
      <w:bookmarkStart w:id="14514" w:name="_Toc106184418"/>
      <w:bookmarkStart w:id="14515" w:name="_Toc130402441"/>
      <w:bookmarkStart w:id="14516" w:name="_Toc137532363"/>
      <w:bookmarkStart w:id="14517" w:name="_Toc138852864"/>
      <w:bookmarkStart w:id="14518" w:name="_Toc145529930"/>
      <w:bookmarkStart w:id="14519" w:name="_Toc155325892"/>
      <w:bookmarkStart w:id="14520" w:name="_Toc161655758"/>
      <w:bookmarkStart w:id="14521" w:name="_Toc169621093"/>
      <w:r>
        <w:t>G</w:t>
      </w:r>
      <w:r w:rsidRPr="004E396D">
        <w:t>.</w:t>
      </w:r>
      <w:r>
        <w:t>2</w:t>
      </w:r>
      <w:r w:rsidRPr="004E396D">
        <w:t>.</w:t>
      </w:r>
      <w:r>
        <w:t>2</w:t>
      </w:r>
      <w:r w:rsidRPr="004E396D">
        <w:t>.</w:t>
      </w:r>
      <w:r>
        <w:t>1</w:t>
      </w:r>
      <w:r w:rsidRPr="004E396D">
        <w:tab/>
      </w:r>
      <w:r>
        <w:t>T</w:t>
      </w:r>
      <w:r w:rsidRPr="005B4790">
        <w:t>ransmit timing</w:t>
      </w:r>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p>
    <w:p w14:paraId="7E2D955E" w14:textId="77777777" w:rsidR="003A71DE" w:rsidRPr="007654EC" w:rsidRDefault="003A71DE" w:rsidP="00746C0D">
      <w:pPr>
        <w:pStyle w:val="Heading5"/>
      </w:pPr>
      <w:bookmarkStart w:id="14522" w:name="_Toc74583677"/>
      <w:bookmarkStart w:id="14523" w:name="_Toc76542490"/>
      <w:bookmarkStart w:id="14524" w:name="_Toc82450472"/>
      <w:bookmarkStart w:id="14525" w:name="_Toc82451120"/>
      <w:bookmarkStart w:id="14526" w:name="_Toc89949509"/>
      <w:bookmarkStart w:id="14527" w:name="_Toc98755898"/>
      <w:bookmarkStart w:id="14528" w:name="_Toc98763490"/>
      <w:bookmarkStart w:id="14529" w:name="_Toc106184419"/>
      <w:bookmarkStart w:id="14530" w:name="_Toc130402442"/>
      <w:bookmarkStart w:id="14531" w:name="_Toc137532364"/>
      <w:bookmarkStart w:id="14532" w:name="_Toc138852865"/>
      <w:bookmarkStart w:id="14533" w:name="_Toc145529931"/>
      <w:bookmarkStart w:id="14534" w:name="_Toc155325893"/>
      <w:bookmarkStart w:id="14535" w:name="_Toc161655759"/>
      <w:bookmarkStart w:id="14536" w:name="_Toc169621094"/>
      <w:r w:rsidRPr="007654EC">
        <w:rPr>
          <w:rFonts w:eastAsia="SimSun" w:hint="eastAsia"/>
          <w:lang w:eastAsia="zh-CN"/>
        </w:rPr>
        <w:t>G.2.2</w:t>
      </w:r>
      <w:r w:rsidRPr="007654EC">
        <w:t>.1.1</w:t>
      </w:r>
      <w:r w:rsidRPr="007654EC">
        <w:tab/>
        <w:t xml:space="preserve">NR </w:t>
      </w:r>
      <w:r w:rsidRPr="007654EC">
        <w:rPr>
          <w:rFonts w:eastAsia="SimSun" w:hint="eastAsia"/>
          <w:lang w:eastAsia="zh-CN"/>
        </w:rPr>
        <w:t>IAB-MT</w:t>
      </w:r>
      <w:r w:rsidRPr="007654EC">
        <w:t xml:space="preserve"> Transmit Timing Test for FR1</w:t>
      </w:r>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p>
    <w:p w14:paraId="35C84104" w14:textId="77777777" w:rsidR="003A71DE" w:rsidRPr="007654EC" w:rsidRDefault="003A71DE" w:rsidP="00746C0D">
      <w:pPr>
        <w:pStyle w:val="H6"/>
      </w:pPr>
      <w:bookmarkStart w:id="14537" w:name="_Toc535476517"/>
      <w:r w:rsidRPr="007654EC">
        <w:rPr>
          <w:rFonts w:eastAsia="SimSun" w:hint="eastAsia"/>
          <w:lang w:eastAsia="zh-CN"/>
        </w:rPr>
        <w:t>G.2.2</w:t>
      </w:r>
      <w:r w:rsidRPr="007654EC">
        <w:t>.1.1.1</w:t>
      </w:r>
      <w:r w:rsidRPr="007654EC">
        <w:tab/>
        <w:t>Test Purpose and environment</w:t>
      </w:r>
      <w:bookmarkEnd w:id="14537"/>
    </w:p>
    <w:p w14:paraId="5E7318AF" w14:textId="77777777" w:rsidR="003A71DE" w:rsidRPr="007654EC" w:rsidRDefault="003A71DE" w:rsidP="003A71DE">
      <w:pPr>
        <w:spacing w:line="259" w:lineRule="auto"/>
        <w:rPr>
          <w:rFonts w:eastAsia="SimSun"/>
          <w:lang w:val="en-US" w:eastAsia="zh-CN"/>
        </w:rPr>
      </w:pPr>
      <w:r w:rsidRPr="007654EC">
        <w:t xml:space="preserve">The purpose of this test is to verify that the </w:t>
      </w:r>
      <w:r w:rsidRPr="007654EC">
        <w:rPr>
          <w:rFonts w:eastAsia="SimSun" w:hint="eastAsia"/>
          <w:lang w:eastAsia="zh-CN"/>
        </w:rPr>
        <w:t>IAB-MT</w:t>
      </w:r>
      <w:r w:rsidRPr="007654EC">
        <w:t xml:space="preserve"> can follow frame timing change of the connected gNodeb and that the </w:t>
      </w:r>
      <w:r w:rsidRPr="007654EC">
        <w:rPr>
          <w:rFonts w:eastAsia="SimSun" w:hint="eastAsia"/>
          <w:lang w:eastAsia="zh-CN"/>
        </w:rPr>
        <w:t>IAB-MT</w:t>
      </w:r>
      <w:r w:rsidRPr="007654EC">
        <w:t xml:space="preserve"> initial transmit timing accuracy, maximum amount of timing change in one adjustment, minimum and maximum adjustment rate are within the specified limits. This test will verify the requirements in clause </w:t>
      </w:r>
      <w:r w:rsidRPr="007654EC">
        <w:rPr>
          <w:rFonts w:eastAsia="SimSun" w:hint="eastAsia"/>
          <w:lang w:val="en-US" w:eastAsia="zh-CN"/>
        </w:rPr>
        <w:t>12.2</w:t>
      </w:r>
      <w:r w:rsidRPr="007654EC">
        <w:t>.1.2.</w:t>
      </w:r>
      <w:r w:rsidRPr="007654EC">
        <w:rPr>
          <w:rFonts w:eastAsia="SimSun" w:hint="eastAsia"/>
          <w:lang w:val="en-US" w:eastAsia="zh-CN"/>
        </w:rPr>
        <w:t xml:space="preserve"> Local area IAB-MT type 1-H shall be tested with this test.</w:t>
      </w:r>
    </w:p>
    <w:p w14:paraId="0086D070" w14:textId="77777777" w:rsidR="003A71DE" w:rsidRPr="007654EC" w:rsidRDefault="003A71DE" w:rsidP="003A71DE">
      <w:pPr>
        <w:spacing w:line="259" w:lineRule="auto"/>
        <w:rPr>
          <w:rFonts w:eastAsia="SimSun"/>
          <w:lang w:val="en-US" w:eastAsia="zh-CN"/>
        </w:rPr>
      </w:pPr>
      <w:r w:rsidRPr="007654EC">
        <w:t xml:space="preserve">Supported test configurations are shown in Table </w:t>
      </w:r>
      <w:r w:rsidRPr="007654EC">
        <w:rPr>
          <w:rFonts w:eastAsia="SimSun" w:hint="eastAsia"/>
          <w:lang w:eastAsia="zh-CN"/>
        </w:rPr>
        <w:t>G.2.2</w:t>
      </w:r>
      <w:r w:rsidRPr="007654EC">
        <w:t>.1.1.1-1</w:t>
      </w:r>
      <w:r w:rsidRPr="007654EC">
        <w:rPr>
          <w:rFonts w:eastAsia="SimSun" w:hint="eastAsia"/>
          <w:lang w:val="en-US" w:eastAsia="zh-CN"/>
        </w:rPr>
        <w:t>.</w:t>
      </w:r>
    </w:p>
    <w:p w14:paraId="4EF70A84"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654EC" w14:paraId="1A48302D"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765B3BC6" w14:textId="77777777" w:rsidR="003A71DE" w:rsidRPr="007654EC" w:rsidRDefault="003A71DE" w:rsidP="00E33F84">
            <w:pPr>
              <w:pStyle w:val="TAH"/>
            </w:pPr>
            <w:r w:rsidRPr="007654EC">
              <w:t>Configuration</w:t>
            </w:r>
          </w:p>
        </w:tc>
        <w:tc>
          <w:tcPr>
            <w:tcW w:w="4970" w:type="dxa"/>
            <w:tcBorders>
              <w:top w:val="single" w:sz="4" w:space="0" w:color="auto"/>
              <w:left w:val="single" w:sz="4" w:space="0" w:color="auto"/>
              <w:bottom w:val="single" w:sz="4" w:space="0" w:color="auto"/>
              <w:right w:val="single" w:sz="4" w:space="0" w:color="auto"/>
            </w:tcBorders>
          </w:tcPr>
          <w:p w14:paraId="25110DB9" w14:textId="77777777" w:rsidR="003A71DE" w:rsidRPr="007654EC" w:rsidRDefault="003A71DE" w:rsidP="00E33F84">
            <w:pPr>
              <w:pStyle w:val="TAH"/>
            </w:pPr>
            <w:r w:rsidRPr="007654EC">
              <w:t>Description</w:t>
            </w:r>
          </w:p>
        </w:tc>
      </w:tr>
      <w:tr w:rsidR="003A71DE" w:rsidRPr="007654EC" w14:paraId="47FF8C68"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5E6CEA24" w14:textId="77777777" w:rsidR="003A71DE" w:rsidRPr="007654EC" w:rsidRDefault="003A71DE" w:rsidP="00E33F84">
            <w:pPr>
              <w:pStyle w:val="TAL"/>
              <w:rPr>
                <w:rFonts w:eastAsia="SimSun"/>
                <w:lang w:val="en-US" w:eastAsia="zh-CN"/>
              </w:rPr>
            </w:pPr>
            <w:r w:rsidRPr="007654EC">
              <w:rPr>
                <w:rFonts w:eastAsia="SimSun" w:hint="eastAsia"/>
                <w:lang w:val="en-US" w:eastAsia="zh-CN"/>
              </w:rPr>
              <w:t>1</w:t>
            </w:r>
          </w:p>
        </w:tc>
        <w:tc>
          <w:tcPr>
            <w:tcW w:w="4970" w:type="dxa"/>
            <w:tcBorders>
              <w:top w:val="single" w:sz="4" w:space="0" w:color="auto"/>
              <w:left w:val="single" w:sz="4" w:space="0" w:color="auto"/>
              <w:bottom w:val="single" w:sz="4" w:space="0" w:color="auto"/>
              <w:right w:val="single" w:sz="4" w:space="0" w:color="auto"/>
            </w:tcBorders>
          </w:tcPr>
          <w:p w14:paraId="135F3EF9" w14:textId="77777777" w:rsidR="003A71DE" w:rsidRPr="007654EC" w:rsidRDefault="003A71DE" w:rsidP="00E33F84">
            <w:pPr>
              <w:pStyle w:val="TAL"/>
            </w:pPr>
            <w:r w:rsidRPr="007654EC">
              <w:t>NR TDD, SSB SCS 15 kHz, data SCS 15 kHz, BW 10 MHz</w:t>
            </w:r>
          </w:p>
        </w:tc>
      </w:tr>
      <w:tr w:rsidR="003A71DE" w:rsidRPr="007654EC" w14:paraId="32C0FBF6" w14:textId="77777777" w:rsidTr="003A71DE">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31BA433B" w14:textId="77777777" w:rsidR="003A71DE" w:rsidRPr="007654EC" w:rsidRDefault="003A71DE" w:rsidP="00E33F84">
            <w:pPr>
              <w:pStyle w:val="TAL"/>
              <w:rPr>
                <w:rFonts w:eastAsia="SimSun"/>
                <w:lang w:val="en-US" w:eastAsia="zh-CN"/>
              </w:rPr>
            </w:pPr>
            <w:r w:rsidRPr="007654EC">
              <w:rPr>
                <w:rFonts w:eastAsia="SimSun" w:hint="eastAsia"/>
                <w:lang w:val="en-US" w:eastAsia="zh-CN"/>
              </w:rPr>
              <w:t>2</w:t>
            </w:r>
          </w:p>
        </w:tc>
        <w:tc>
          <w:tcPr>
            <w:tcW w:w="4970" w:type="dxa"/>
            <w:tcBorders>
              <w:top w:val="single" w:sz="4" w:space="0" w:color="auto"/>
              <w:left w:val="single" w:sz="4" w:space="0" w:color="auto"/>
              <w:bottom w:val="single" w:sz="4" w:space="0" w:color="auto"/>
              <w:right w:val="single" w:sz="4" w:space="0" w:color="auto"/>
            </w:tcBorders>
          </w:tcPr>
          <w:p w14:paraId="51B1F2EB" w14:textId="77777777" w:rsidR="003A71DE" w:rsidRPr="007654EC" w:rsidRDefault="003A71DE" w:rsidP="00E33F84">
            <w:pPr>
              <w:pStyle w:val="TAL"/>
            </w:pPr>
            <w:r w:rsidRPr="007654EC">
              <w:t>NR TDD, SSB SCS 30 kHz, data SCS 30 kHz, BW 40 MHz</w:t>
            </w:r>
          </w:p>
        </w:tc>
      </w:tr>
      <w:tr w:rsidR="003A71DE" w:rsidRPr="007654EC" w14:paraId="72DACB2D" w14:textId="77777777" w:rsidTr="003A71DE">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tcPr>
          <w:p w14:paraId="308ED6FF" w14:textId="77777777" w:rsidR="003A71DE" w:rsidRPr="007654EC" w:rsidRDefault="003A71DE" w:rsidP="00E33F84">
            <w:pPr>
              <w:pStyle w:val="TAN"/>
            </w:pPr>
            <w:r w:rsidRPr="007654EC">
              <w:t>Note:</w:t>
            </w:r>
            <w:r w:rsidRPr="007654EC">
              <w:tab/>
              <w:t xml:space="preserve">The </w:t>
            </w:r>
            <w:r w:rsidRPr="007654EC">
              <w:rPr>
                <w:rFonts w:eastAsia="SimSun" w:hint="eastAsia"/>
                <w:lang w:eastAsia="zh-CN"/>
              </w:rPr>
              <w:t>IAB-MT</w:t>
            </w:r>
            <w:r w:rsidRPr="007654EC">
              <w:t xml:space="preserve"> is only required to be tested in one of the supported test configurations </w:t>
            </w:r>
          </w:p>
        </w:tc>
      </w:tr>
    </w:tbl>
    <w:p w14:paraId="4EB175AF" w14:textId="77777777" w:rsidR="003A71DE" w:rsidRPr="007654EC" w:rsidRDefault="003A71DE" w:rsidP="003A71DE">
      <w:pPr>
        <w:spacing w:line="259" w:lineRule="auto"/>
      </w:pPr>
    </w:p>
    <w:p w14:paraId="08FC89A1" w14:textId="77777777" w:rsidR="003A71DE" w:rsidRPr="007654EC" w:rsidRDefault="003A71DE" w:rsidP="003A71DE">
      <w:pPr>
        <w:spacing w:line="259" w:lineRule="auto"/>
      </w:pPr>
      <w:r w:rsidRPr="007654EC">
        <w:t>For this test a single NR cell</w:t>
      </w:r>
      <w:r w:rsidRPr="007654EC">
        <w:rPr>
          <w:rFonts w:eastAsia="SimSun" w:hint="eastAsia"/>
          <w:lang w:val="en-US" w:eastAsia="zh-CN"/>
        </w:rPr>
        <w:t xml:space="preserve"> (Cell 1)</w:t>
      </w:r>
      <w:r w:rsidRPr="007654EC">
        <w:t xml:space="preserve"> is used. Table </w:t>
      </w:r>
      <w:r w:rsidRPr="007654EC">
        <w:rPr>
          <w:rFonts w:eastAsia="SimSun" w:hint="eastAsia"/>
          <w:lang w:eastAsia="zh-CN"/>
        </w:rPr>
        <w:t>G.2.2</w:t>
      </w:r>
      <w:r w:rsidRPr="007654EC">
        <w:t xml:space="preserve">.1.1.1-2 defines the parameters to be configured and strength of the transmitted signals. The transmit timing is verified by the </w:t>
      </w:r>
      <w:r w:rsidRPr="007654EC">
        <w:rPr>
          <w:rFonts w:eastAsia="SimSun" w:hint="eastAsia"/>
          <w:lang w:eastAsia="zh-CN"/>
        </w:rPr>
        <w:t>IAB-MT</w:t>
      </w:r>
      <w:r w:rsidRPr="007654EC">
        <w:t xml:space="preserve"> transmitting SRS using the configuration defined in Table </w:t>
      </w:r>
      <w:r w:rsidRPr="007654EC">
        <w:rPr>
          <w:rFonts w:eastAsia="SimSun" w:hint="eastAsia"/>
          <w:lang w:eastAsia="zh-CN"/>
        </w:rPr>
        <w:t>G.2.2</w:t>
      </w:r>
      <w:r w:rsidRPr="007654EC">
        <w:t>.1.1.1-3.</w:t>
      </w:r>
    </w:p>
    <w:p w14:paraId="5B388ACD"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.1.1.1-2: Cell Specific Test Parameters for UL Transmit Timing test</w:t>
      </w:r>
    </w:p>
    <w:tbl>
      <w:tblPr>
        <w:tblStyle w:val="TableGrid15"/>
        <w:tblW w:w="0" w:type="auto"/>
        <w:jc w:val="center"/>
        <w:tblInd w:w="0" w:type="dxa"/>
        <w:tblLook w:val="04A0" w:firstRow="1" w:lastRow="0" w:firstColumn="1" w:lastColumn="0" w:noHBand="0" w:noVBand="1"/>
      </w:tblPr>
      <w:tblGrid>
        <w:gridCol w:w="2263"/>
        <w:gridCol w:w="1387"/>
        <w:gridCol w:w="1434"/>
        <w:gridCol w:w="2307"/>
      </w:tblGrid>
      <w:tr w:rsidR="003A71DE" w:rsidRPr="007654EC" w14:paraId="1C79905C"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2331C5D9" w14:textId="77777777" w:rsidR="003A71DE" w:rsidRPr="007654EC" w:rsidRDefault="003A71DE" w:rsidP="00E33F84">
            <w:pPr>
              <w:pStyle w:val="TAH"/>
            </w:pPr>
            <w:r w:rsidRPr="007654EC">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477FD479" w14:textId="77777777" w:rsidR="003A71DE" w:rsidRPr="007654EC" w:rsidRDefault="003A71DE" w:rsidP="00E33F84">
            <w:pPr>
              <w:pStyle w:val="TAH"/>
            </w:pPr>
            <w:r w:rsidRPr="007654EC">
              <w:t>Unit</w:t>
            </w:r>
          </w:p>
        </w:tc>
        <w:tc>
          <w:tcPr>
            <w:tcW w:w="1434" w:type="dxa"/>
            <w:tcBorders>
              <w:top w:val="single" w:sz="4" w:space="0" w:color="auto"/>
              <w:left w:val="single" w:sz="4" w:space="0" w:color="auto"/>
              <w:bottom w:val="single" w:sz="4" w:space="0" w:color="auto"/>
              <w:right w:val="single" w:sz="4" w:space="0" w:color="auto"/>
            </w:tcBorders>
            <w:vAlign w:val="center"/>
          </w:tcPr>
          <w:p w14:paraId="0E06FA1B" w14:textId="77777777" w:rsidR="003A71DE" w:rsidRPr="007654EC" w:rsidRDefault="003A71DE" w:rsidP="00E33F84">
            <w:pPr>
              <w:pStyle w:val="TAH"/>
            </w:pPr>
            <w:r w:rsidRPr="007654EC">
              <w:t>Config</w:t>
            </w:r>
          </w:p>
        </w:tc>
        <w:tc>
          <w:tcPr>
            <w:tcW w:w="2307" w:type="dxa"/>
            <w:tcBorders>
              <w:top w:val="single" w:sz="4" w:space="0" w:color="auto"/>
              <w:left w:val="single" w:sz="4" w:space="0" w:color="auto"/>
              <w:bottom w:val="single" w:sz="4" w:space="0" w:color="auto"/>
              <w:right w:val="single" w:sz="4" w:space="0" w:color="auto"/>
            </w:tcBorders>
            <w:vAlign w:val="center"/>
          </w:tcPr>
          <w:p w14:paraId="3CB5909C" w14:textId="77777777" w:rsidR="003A71DE" w:rsidRPr="007654EC" w:rsidRDefault="003A71DE" w:rsidP="00E33F84">
            <w:pPr>
              <w:pStyle w:val="TAH"/>
            </w:pPr>
            <w:r w:rsidRPr="007654EC">
              <w:t>Test1</w:t>
            </w:r>
          </w:p>
        </w:tc>
      </w:tr>
      <w:tr w:rsidR="003A71DE" w:rsidRPr="007654EC" w14:paraId="611510BE"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7EA3CB2C" w14:textId="77777777" w:rsidR="003A71DE" w:rsidRPr="007654EC" w:rsidRDefault="003A71DE" w:rsidP="00E33F84">
            <w:pPr>
              <w:pStyle w:val="TAL"/>
            </w:pPr>
            <w:r w:rsidRPr="007654EC">
              <w:t>SSB ARFCN</w:t>
            </w:r>
          </w:p>
        </w:tc>
        <w:tc>
          <w:tcPr>
            <w:tcW w:w="1387" w:type="dxa"/>
            <w:tcBorders>
              <w:top w:val="single" w:sz="4" w:space="0" w:color="auto"/>
              <w:left w:val="single" w:sz="4" w:space="0" w:color="auto"/>
              <w:bottom w:val="single" w:sz="4" w:space="0" w:color="auto"/>
              <w:right w:val="single" w:sz="4" w:space="0" w:color="auto"/>
            </w:tcBorders>
            <w:vAlign w:val="center"/>
          </w:tcPr>
          <w:p w14:paraId="6CB64833"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7FCB80D"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252D9760" w14:textId="77777777" w:rsidR="003A71DE" w:rsidRPr="007654EC" w:rsidRDefault="003A71DE" w:rsidP="00E33F84">
            <w:pPr>
              <w:pStyle w:val="TAC"/>
            </w:pPr>
            <w:r w:rsidRPr="007654EC">
              <w:t>1</w:t>
            </w:r>
          </w:p>
        </w:tc>
      </w:tr>
      <w:tr w:rsidR="003A71DE" w:rsidRPr="007654EC" w14:paraId="05B0E64C" w14:textId="77777777" w:rsidTr="003A71DE">
        <w:trPr>
          <w:trHeight w:val="238"/>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030452F" w14:textId="77777777" w:rsidR="003A71DE" w:rsidRPr="007654EC" w:rsidRDefault="003A71DE" w:rsidP="00E33F84">
            <w:pPr>
              <w:pStyle w:val="TAL"/>
            </w:pPr>
            <w:r w:rsidRPr="007654EC">
              <w:t>TDD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56DACEBA"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23398752" w14:textId="77777777" w:rsidR="003A71DE" w:rsidRPr="007654EC" w:rsidRDefault="003A71DE" w:rsidP="00E33F84">
            <w:pPr>
              <w:pStyle w:val="TAC"/>
            </w:pPr>
            <w:r w:rsidRPr="007654EC">
              <w:t>1</w:t>
            </w:r>
          </w:p>
        </w:tc>
        <w:tc>
          <w:tcPr>
            <w:tcW w:w="2307" w:type="dxa"/>
            <w:tcBorders>
              <w:top w:val="single" w:sz="4" w:space="0" w:color="auto"/>
              <w:left w:val="single" w:sz="4" w:space="0" w:color="auto"/>
              <w:bottom w:val="single" w:sz="4" w:space="0" w:color="auto"/>
              <w:right w:val="single" w:sz="4" w:space="0" w:color="auto"/>
            </w:tcBorders>
            <w:vAlign w:val="center"/>
          </w:tcPr>
          <w:p w14:paraId="71091D2B" w14:textId="77777777" w:rsidR="003A71DE" w:rsidRPr="007654EC" w:rsidRDefault="003A71DE" w:rsidP="00E33F84">
            <w:pPr>
              <w:pStyle w:val="TAC"/>
            </w:pPr>
            <w:r w:rsidRPr="007654EC">
              <w:t>TDDConf.1.1</w:t>
            </w:r>
          </w:p>
        </w:tc>
      </w:tr>
      <w:tr w:rsidR="003A71DE" w:rsidRPr="007654EC" w14:paraId="31FE595A"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E7FA5D5"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3209CD5F"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D188C0E" w14:textId="77777777" w:rsidR="003A71DE" w:rsidRPr="007654EC" w:rsidRDefault="003A71DE" w:rsidP="00E33F84">
            <w:pPr>
              <w:pStyle w:val="TAC"/>
              <w:rPr>
                <w:lang w:val="en-US"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71C1C70E" w14:textId="77777777" w:rsidR="003A71DE" w:rsidRPr="007654EC" w:rsidRDefault="003A71DE" w:rsidP="00E33F84">
            <w:pPr>
              <w:pStyle w:val="TAC"/>
            </w:pPr>
            <w:r w:rsidRPr="007654EC">
              <w:t>TDDConf.1.2</w:t>
            </w:r>
          </w:p>
        </w:tc>
      </w:tr>
      <w:tr w:rsidR="003A71DE" w:rsidRPr="007654EC" w14:paraId="281FD48B" w14:textId="77777777" w:rsidTr="003A71DE">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5B68F84" w14:textId="77777777" w:rsidR="003A71DE" w:rsidRPr="007654EC" w:rsidRDefault="003A71DE" w:rsidP="00E33F84">
            <w:pPr>
              <w:pStyle w:val="TAL"/>
            </w:pPr>
            <w:r w:rsidRPr="007654EC">
              <w:t>BW</w:t>
            </w:r>
            <w:r w:rsidRPr="007654EC">
              <w:rPr>
                <w:vertAlign w:val="subscript"/>
              </w:rPr>
              <w:t>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7AC68CF" w14:textId="77777777" w:rsidR="003A71DE" w:rsidRPr="007654EC" w:rsidRDefault="003A71DE" w:rsidP="00E33F84">
            <w:pPr>
              <w:pStyle w:val="TAC"/>
            </w:pPr>
            <w:r w:rsidRPr="007654EC">
              <w:t>MHz</w:t>
            </w:r>
          </w:p>
        </w:tc>
        <w:tc>
          <w:tcPr>
            <w:tcW w:w="1434" w:type="dxa"/>
            <w:tcBorders>
              <w:top w:val="single" w:sz="4" w:space="0" w:color="auto"/>
              <w:left w:val="single" w:sz="4" w:space="0" w:color="auto"/>
              <w:bottom w:val="single" w:sz="4" w:space="0" w:color="auto"/>
              <w:right w:val="single" w:sz="4" w:space="0" w:color="auto"/>
            </w:tcBorders>
            <w:vAlign w:val="center"/>
          </w:tcPr>
          <w:p w14:paraId="3C3DAD55" w14:textId="77777777" w:rsidR="003A71DE" w:rsidRPr="007654EC" w:rsidRDefault="003A71DE" w:rsidP="00E33F84">
            <w:pPr>
              <w:pStyle w:val="TAC"/>
            </w:pPr>
            <w:r w:rsidRPr="007654EC">
              <w:t>1</w:t>
            </w:r>
          </w:p>
        </w:tc>
        <w:tc>
          <w:tcPr>
            <w:tcW w:w="2307" w:type="dxa"/>
            <w:tcBorders>
              <w:top w:val="single" w:sz="4" w:space="0" w:color="auto"/>
              <w:left w:val="single" w:sz="4" w:space="0" w:color="auto"/>
              <w:bottom w:val="single" w:sz="4" w:space="0" w:color="auto"/>
              <w:right w:val="single" w:sz="4" w:space="0" w:color="auto"/>
            </w:tcBorders>
            <w:vAlign w:val="center"/>
          </w:tcPr>
          <w:p w14:paraId="252F7171" w14:textId="77777777" w:rsidR="003A71DE" w:rsidRPr="007654EC" w:rsidRDefault="003A71DE" w:rsidP="00E33F84">
            <w:pPr>
              <w:pStyle w:val="TAC"/>
            </w:pPr>
            <w:r w:rsidRPr="007654EC">
              <w:t>10: N</w:t>
            </w:r>
            <w:r w:rsidRPr="007654EC">
              <w:rPr>
                <w:vertAlign w:val="subscript"/>
              </w:rPr>
              <w:t>RB,c</w:t>
            </w:r>
            <w:r w:rsidRPr="007654EC">
              <w:t xml:space="preserve"> = 52</w:t>
            </w:r>
          </w:p>
        </w:tc>
      </w:tr>
      <w:tr w:rsidR="003A71DE" w:rsidRPr="007654EC" w14:paraId="11AFB4C5"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8299FD3"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1FE55ED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D74E567" w14:textId="77777777" w:rsidR="003A71DE" w:rsidRPr="007654EC" w:rsidRDefault="003A71DE" w:rsidP="00E33F84">
            <w:pPr>
              <w:pStyle w:val="TAC"/>
            </w:pPr>
            <w:r w:rsidRPr="007654EC">
              <w:t>2</w:t>
            </w:r>
          </w:p>
        </w:tc>
        <w:tc>
          <w:tcPr>
            <w:tcW w:w="2307" w:type="dxa"/>
            <w:tcBorders>
              <w:top w:val="single" w:sz="4" w:space="0" w:color="auto"/>
              <w:left w:val="single" w:sz="4" w:space="0" w:color="auto"/>
              <w:bottom w:val="single" w:sz="4" w:space="0" w:color="auto"/>
              <w:right w:val="single" w:sz="4" w:space="0" w:color="auto"/>
            </w:tcBorders>
            <w:vAlign w:val="center"/>
          </w:tcPr>
          <w:p w14:paraId="48918532" w14:textId="77777777" w:rsidR="003A71DE" w:rsidRPr="007654EC" w:rsidRDefault="003A71DE" w:rsidP="00E33F84">
            <w:pPr>
              <w:pStyle w:val="TAC"/>
              <w:rPr>
                <w:lang w:val="de-DE"/>
              </w:rPr>
            </w:pPr>
            <w:r w:rsidRPr="007654EC">
              <w:t xml:space="preserve">10: </w:t>
            </w:r>
            <w:r w:rsidRPr="007654EC">
              <w:rPr>
                <w:lang w:val="de-DE"/>
              </w:rPr>
              <w:t>N</w:t>
            </w:r>
            <w:r w:rsidRPr="007654EC">
              <w:rPr>
                <w:vertAlign w:val="subscript"/>
                <w:lang w:val="de-DE"/>
              </w:rPr>
              <w:t>RB,c</w:t>
            </w:r>
            <w:r w:rsidRPr="007654EC">
              <w:rPr>
                <w:lang w:val="de-DE"/>
              </w:rPr>
              <w:t xml:space="preserve"> = 52</w:t>
            </w:r>
          </w:p>
        </w:tc>
      </w:tr>
      <w:tr w:rsidR="003A71DE" w:rsidRPr="007654EC" w14:paraId="437D2F3E" w14:textId="77777777" w:rsidTr="003A71DE">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CB6A8BC"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673EC7F"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48448074"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0700C473" w14:textId="77777777" w:rsidR="003A71DE" w:rsidRPr="007654EC" w:rsidRDefault="003A71DE" w:rsidP="00E33F84">
            <w:pPr>
              <w:pStyle w:val="TAC"/>
            </w:pPr>
            <w:r w:rsidRPr="007654EC">
              <w:t xml:space="preserve">40: </w:t>
            </w:r>
            <w:r w:rsidRPr="007654EC">
              <w:rPr>
                <w:lang w:val="de-DE"/>
              </w:rPr>
              <w:t>N</w:t>
            </w:r>
            <w:r w:rsidRPr="007654EC">
              <w:rPr>
                <w:vertAlign w:val="subscript"/>
                <w:lang w:val="de-DE"/>
              </w:rPr>
              <w:t>RB,c</w:t>
            </w:r>
            <w:r w:rsidRPr="007654EC">
              <w:rPr>
                <w:lang w:val="de-DE"/>
              </w:rPr>
              <w:t xml:space="preserve"> = 106</w:t>
            </w:r>
          </w:p>
        </w:tc>
      </w:tr>
      <w:tr w:rsidR="003A71DE" w:rsidRPr="007654EC" w14:paraId="796D624E" w14:textId="77777777" w:rsidTr="003A71DE">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48A3198" w14:textId="77777777" w:rsidR="003A71DE" w:rsidRPr="007654EC" w:rsidRDefault="003A71DE" w:rsidP="00E33F84">
            <w:pPr>
              <w:pStyle w:val="TAL"/>
            </w:pPr>
            <w:r w:rsidRPr="007654EC">
              <w:t>Initial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349D666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56ED451"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57D3D8CD" w14:textId="77777777" w:rsidR="003A71DE" w:rsidRPr="007654EC" w:rsidRDefault="003A71DE" w:rsidP="00E33F84">
            <w:pPr>
              <w:pStyle w:val="TAC"/>
            </w:pPr>
            <w:r w:rsidRPr="007654EC">
              <w:t>DLBWP.0.1</w:t>
            </w:r>
          </w:p>
          <w:p w14:paraId="75312535" w14:textId="77777777" w:rsidR="003A71DE" w:rsidRPr="007654EC" w:rsidRDefault="003A71DE" w:rsidP="00E33F84">
            <w:pPr>
              <w:pStyle w:val="TAC"/>
            </w:pPr>
            <w:r w:rsidRPr="007654EC">
              <w:t>ULBWP.0.1</w:t>
            </w:r>
          </w:p>
        </w:tc>
      </w:tr>
      <w:tr w:rsidR="003A71DE" w:rsidRPr="007654EC" w14:paraId="26739FD8" w14:textId="77777777" w:rsidTr="003A71DE">
        <w:trPr>
          <w:trHeight w:val="378"/>
          <w:jc w:val="center"/>
        </w:trPr>
        <w:tc>
          <w:tcPr>
            <w:tcW w:w="2263" w:type="dxa"/>
            <w:tcBorders>
              <w:top w:val="single" w:sz="4" w:space="0" w:color="auto"/>
              <w:left w:val="single" w:sz="4" w:space="0" w:color="auto"/>
              <w:bottom w:val="single" w:sz="4" w:space="0" w:color="auto"/>
              <w:right w:val="single" w:sz="4" w:space="0" w:color="auto"/>
            </w:tcBorders>
            <w:vAlign w:val="center"/>
          </w:tcPr>
          <w:p w14:paraId="74613482" w14:textId="77777777" w:rsidR="003A71DE" w:rsidRPr="007654EC" w:rsidRDefault="003A71DE" w:rsidP="00E33F84">
            <w:pPr>
              <w:pStyle w:val="TAL"/>
            </w:pPr>
            <w:r w:rsidRPr="007654EC">
              <w:t>Dedicated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502847E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45B3951"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2AB2AE72" w14:textId="77777777" w:rsidR="003A71DE" w:rsidRPr="007654EC" w:rsidRDefault="003A71DE" w:rsidP="00E33F84">
            <w:pPr>
              <w:pStyle w:val="TAC"/>
            </w:pPr>
            <w:r w:rsidRPr="007654EC">
              <w:t>DLBWP.1.1</w:t>
            </w:r>
          </w:p>
          <w:p w14:paraId="23DB12F9" w14:textId="77777777" w:rsidR="003A71DE" w:rsidRPr="007654EC" w:rsidRDefault="003A71DE" w:rsidP="00E33F84">
            <w:pPr>
              <w:pStyle w:val="TAC"/>
            </w:pPr>
            <w:r w:rsidRPr="007654EC">
              <w:t>ULBWP.1.1</w:t>
            </w:r>
          </w:p>
        </w:tc>
      </w:tr>
      <w:tr w:rsidR="003A71DE" w:rsidRPr="007654EC" w14:paraId="117C55E9" w14:textId="77777777" w:rsidTr="003A71DE">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CC7DC96" w14:textId="77777777" w:rsidR="003A71DE" w:rsidRPr="007654EC" w:rsidRDefault="003A71DE" w:rsidP="00E33F84">
            <w:pPr>
              <w:pStyle w:val="TAL"/>
            </w:pPr>
            <w:r w:rsidRPr="007654EC">
              <w:t>DR</w:t>
            </w:r>
            <w:r w:rsidRPr="007654EC">
              <w:rPr>
                <w:rFonts w:hint="eastAsia"/>
                <w:lang w:val="en-US" w:eastAsia="zh-CN"/>
              </w:rPr>
              <w:t>X</w:t>
            </w:r>
            <w:r w:rsidRPr="007654EC">
              <w:t xml:space="preserve"> Cycle</w:t>
            </w:r>
          </w:p>
        </w:tc>
        <w:tc>
          <w:tcPr>
            <w:tcW w:w="1387" w:type="dxa"/>
            <w:tcBorders>
              <w:top w:val="single" w:sz="4" w:space="0" w:color="auto"/>
              <w:left w:val="single" w:sz="4" w:space="0" w:color="auto"/>
              <w:bottom w:val="single" w:sz="4" w:space="0" w:color="auto"/>
              <w:right w:val="single" w:sz="4" w:space="0" w:color="auto"/>
            </w:tcBorders>
            <w:vAlign w:val="center"/>
          </w:tcPr>
          <w:p w14:paraId="5A664C65" w14:textId="77777777" w:rsidR="003A71DE" w:rsidRPr="007654EC" w:rsidRDefault="003A71DE" w:rsidP="00E33F84">
            <w:pPr>
              <w:pStyle w:val="TAC"/>
            </w:pPr>
            <w:r w:rsidRPr="007654EC">
              <w:t>ms</w:t>
            </w:r>
          </w:p>
        </w:tc>
        <w:tc>
          <w:tcPr>
            <w:tcW w:w="1434" w:type="dxa"/>
            <w:tcBorders>
              <w:top w:val="single" w:sz="4" w:space="0" w:color="auto"/>
              <w:left w:val="single" w:sz="4" w:space="0" w:color="auto"/>
              <w:bottom w:val="single" w:sz="4" w:space="0" w:color="auto"/>
              <w:right w:val="single" w:sz="4" w:space="0" w:color="auto"/>
            </w:tcBorders>
            <w:vAlign w:val="center"/>
          </w:tcPr>
          <w:p w14:paraId="218D99BB" w14:textId="77777777" w:rsidR="003A71DE" w:rsidRPr="007654EC" w:rsidRDefault="003A71DE" w:rsidP="00E33F84">
            <w:pPr>
              <w:pStyle w:val="TAC"/>
            </w:pPr>
          </w:p>
        </w:tc>
        <w:tc>
          <w:tcPr>
            <w:tcW w:w="2307" w:type="dxa"/>
            <w:tcBorders>
              <w:top w:val="single" w:sz="4" w:space="0" w:color="auto"/>
              <w:left w:val="single" w:sz="4" w:space="0" w:color="auto"/>
              <w:bottom w:val="single" w:sz="4" w:space="0" w:color="auto"/>
              <w:right w:val="single" w:sz="4" w:space="0" w:color="auto"/>
            </w:tcBorders>
            <w:vAlign w:val="center"/>
          </w:tcPr>
          <w:p w14:paraId="504F6902" w14:textId="77777777" w:rsidR="003A71DE" w:rsidRPr="007654EC" w:rsidRDefault="003A71DE" w:rsidP="00E33F84">
            <w:pPr>
              <w:pStyle w:val="TAC"/>
            </w:pPr>
            <w:r w:rsidRPr="007654EC">
              <w:rPr>
                <w:rFonts w:hint="eastAsia"/>
                <w:lang w:val="en-US" w:eastAsia="zh-CN"/>
              </w:rPr>
              <w:t>N/A</w:t>
            </w:r>
          </w:p>
        </w:tc>
      </w:tr>
      <w:tr w:rsidR="003A71DE" w:rsidRPr="007654EC" w14:paraId="09A03714" w14:textId="77777777" w:rsidTr="003A71DE">
        <w:trPr>
          <w:trHeight w:val="153"/>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69F87980" w14:textId="77777777" w:rsidR="003A71DE" w:rsidRPr="007654EC" w:rsidRDefault="003A71DE" w:rsidP="00E33F84">
            <w:pPr>
              <w:pStyle w:val="TAL"/>
            </w:pPr>
            <w:r w:rsidRPr="007654EC">
              <w:t>PDSCH Reference measurement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C5A03A1"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244A396A"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4E897026" w14:textId="77777777" w:rsidR="003A71DE" w:rsidRPr="007654EC" w:rsidRDefault="003A71DE" w:rsidP="00E33F84">
            <w:pPr>
              <w:pStyle w:val="TAC"/>
            </w:pPr>
            <w:r w:rsidRPr="007654EC">
              <w:t>SR.1.1 TDD</w:t>
            </w:r>
          </w:p>
        </w:tc>
      </w:tr>
      <w:tr w:rsidR="003A71DE" w:rsidRPr="007654EC" w14:paraId="21486778" w14:textId="77777777" w:rsidTr="003A71DE">
        <w:trPr>
          <w:trHeight w:val="21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26DA280"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2FFF719"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50B73174"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1EF111E6" w14:textId="77777777" w:rsidR="003A71DE" w:rsidRPr="007654EC" w:rsidRDefault="003A71DE" w:rsidP="00E33F84">
            <w:pPr>
              <w:pStyle w:val="TAC"/>
            </w:pPr>
            <w:r w:rsidRPr="007654EC">
              <w:t>SR.2.1 TDD</w:t>
            </w:r>
          </w:p>
        </w:tc>
      </w:tr>
      <w:tr w:rsidR="003A71DE" w:rsidRPr="007654EC" w14:paraId="5BFE74E6" w14:textId="77777777" w:rsidTr="003A71DE">
        <w:trPr>
          <w:trHeight w:val="275"/>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71B621EF" w14:textId="77777777" w:rsidR="003A71DE" w:rsidRPr="007654EC" w:rsidRDefault="003A71DE" w:rsidP="00E33F84">
            <w:pPr>
              <w:pStyle w:val="TAL"/>
            </w:pPr>
            <w:r w:rsidRPr="007654EC">
              <w:t>RMSI CORESET Reference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340C8A1"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175DBD9B"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023F9331" w14:textId="77777777" w:rsidR="003A71DE" w:rsidRPr="007654EC" w:rsidRDefault="003A71DE" w:rsidP="00E33F84">
            <w:pPr>
              <w:pStyle w:val="TAC"/>
            </w:pPr>
            <w:r w:rsidRPr="007654EC">
              <w:t>CR.1.1 TDD</w:t>
            </w:r>
          </w:p>
        </w:tc>
      </w:tr>
      <w:tr w:rsidR="003A71DE" w:rsidRPr="007654EC" w14:paraId="719938B5" w14:textId="77777777" w:rsidTr="003A71DE">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BD77AF1"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249442C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6D35E61"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5D89A03" w14:textId="77777777" w:rsidR="003A71DE" w:rsidRPr="007654EC" w:rsidRDefault="003A71DE" w:rsidP="00E33F84">
            <w:pPr>
              <w:pStyle w:val="TAC"/>
            </w:pPr>
            <w:r w:rsidRPr="007654EC">
              <w:t>CR.2.1 TDD</w:t>
            </w:r>
          </w:p>
        </w:tc>
      </w:tr>
      <w:tr w:rsidR="003A71DE" w:rsidRPr="007654EC" w14:paraId="505A9E4F" w14:textId="77777777" w:rsidTr="003A71DE">
        <w:trPr>
          <w:trHeight w:val="131"/>
          <w:jc w:val="center"/>
        </w:trPr>
        <w:tc>
          <w:tcPr>
            <w:tcW w:w="2263" w:type="dxa"/>
            <w:vMerge w:val="restart"/>
            <w:tcBorders>
              <w:top w:val="single" w:sz="4" w:space="0" w:color="auto"/>
              <w:left w:val="single" w:sz="4" w:space="0" w:color="auto"/>
              <w:right w:val="single" w:sz="4" w:space="0" w:color="auto"/>
            </w:tcBorders>
            <w:vAlign w:val="center"/>
          </w:tcPr>
          <w:p w14:paraId="1E216CDF" w14:textId="77777777" w:rsidR="003A71DE" w:rsidRPr="007654EC" w:rsidRDefault="003A71DE" w:rsidP="00E33F84">
            <w:pPr>
              <w:pStyle w:val="TAL"/>
            </w:pPr>
            <w:r w:rsidRPr="007654EC">
              <w:t>Dedicated CORESET Reference Channel</w:t>
            </w:r>
          </w:p>
        </w:tc>
        <w:tc>
          <w:tcPr>
            <w:tcW w:w="1387" w:type="dxa"/>
            <w:vMerge w:val="restart"/>
            <w:tcBorders>
              <w:top w:val="single" w:sz="4" w:space="0" w:color="auto"/>
              <w:left w:val="single" w:sz="4" w:space="0" w:color="auto"/>
              <w:right w:val="single" w:sz="4" w:space="0" w:color="auto"/>
            </w:tcBorders>
            <w:vAlign w:val="center"/>
          </w:tcPr>
          <w:p w14:paraId="035A56E5"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3BC4454A" w14:textId="77777777" w:rsidR="003A71DE" w:rsidRPr="007654EC" w:rsidRDefault="003A71DE" w:rsidP="00E33F84">
            <w:pPr>
              <w:pStyle w:val="TAC"/>
              <w:rPr>
                <w:lang w:eastAsia="zh-CN"/>
              </w:rPr>
            </w:pPr>
            <w:r w:rsidRPr="007654EC">
              <w:rPr>
                <w:rFonts w:hint="eastAsia"/>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3A30744" w14:textId="77777777" w:rsidR="003A71DE" w:rsidRPr="007654EC" w:rsidRDefault="003A71DE" w:rsidP="00E33F84">
            <w:pPr>
              <w:pStyle w:val="TAC"/>
            </w:pPr>
            <w:r w:rsidRPr="007654EC">
              <w:t>CCR.1.1 TDD</w:t>
            </w:r>
          </w:p>
        </w:tc>
      </w:tr>
      <w:tr w:rsidR="003A71DE" w:rsidRPr="007654EC" w14:paraId="4D43EEB0" w14:textId="77777777" w:rsidTr="003A71DE">
        <w:trPr>
          <w:trHeight w:val="195"/>
          <w:jc w:val="center"/>
        </w:trPr>
        <w:tc>
          <w:tcPr>
            <w:tcW w:w="2263" w:type="dxa"/>
            <w:vMerge/>
            <w:tcBorders>
              <w:left w:val="single" w:sz="4" w:space="0" w:color="auto"/>
              <w:bottom w:val="single" w:sz="4" w:space="0" w:color="auto"/>
              <w:right w:val="single" w:sz="4" w:space="0" w:color="auto"/>
            </w:tcBorders>
            <w:vAlign w:val="center"/>
          </w:tcPr>
          <w:p w14:paraId="3F78180A" w14:textId="77777777" w:rsidR="003A71DE" w:rsidRPr="007654EC" w:rsidRDefault="003A71DE" w:rsidP="00E33F84">
            <w:pPr>
              <w:pStyle w:val="TAL"/>
            </w:pPr>
          </w:p>
        </w:tc>
        <w:tc>
          <w:tcPr>
            <w:tcW w:w="1387" w:type="dxa"/>
            <w:vMerge/>
            <w:tcBorders>
              <w:left w:val="single" w:sz="4" w:space="0" w:color="auto"/>
              <w:bottom w:val="single" w:sz="4" w:space="0" w:color="auto"/>
              <w:right w:val="single" w:sz="4" w:space="0" w:color="auto"/>
            </w:tcBorders>
            <w:vAlign w:val="center"/>
          </w:tcPr>
          <w:p w14:paraId="7D3EFB3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4386709" w14:textId="77777777" w:rsidR="003A71DE" w:rsidRPr="007654EC" w:rsidRDefault="003A71DE" w:rsidP="00E33F84">
            <w:pPr>
              <w:pStyle w:val="TAC"/>
              <w:rPr>
                <w:lang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2D5C06D" w14:textId="77777777" w:rsidR="003A71DE" w:rsidRPr="007654EC" w:rsidRDefault="003A71DE" w:rsidP="00E33F84">
            <w:pPr>
              <w:pStyle w:val="TAC"/>
            </w:pPr>
            <w:r w:rsidRPr="007654EC">
              <w:t>CCR.2.1 TDD</w:t>
            </w:r>
          </w:p>
        </w:tc>
      </w:tr>
      <w:tr w:rsidR="003A71DE" w:rsidRPr="007654EC" w14:paraId="233842A1"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4228AEA7" w14:textId="77777777" w:rsidR="003A71DE" w:rsidRPr="007654EC" w:rsidRDefault="003A71DE" w:rsidP="00E33F84">
            <w:pPr>
              <w:pStyle w:val="TAL"/>
            </w:pPr>
            <w:r w:rsidRPr="007654EC">
              <w:t>OCNG Patterns</w:t>
            </w:r>
          </w:p>
        </w:tc>
        <w:tc>
          <w:tcPr>
            <w:tcW w:w="1387" w:type="dxa"/>
            <w:tcBorders>
              <w:top w:val="single" w:sz="4" w:space="0" w:color="auto"/>
              <w:left w:val="single" w:sz="4" w:space="0" w:color="auto"/>
              <w:bottom w:val="single" w:sz="4" w:space="0" w:color="auto"/>
              <w:right w:val="single" w:sz="4" w:space="0" w:color="auto"/>
            </w:tcBorders>
            <w:vAlign w:val="center"/>
          </w:tcPr>
          <w:p w14:paraId="2DC118E8"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3E546C2"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6DD86F71" w14:textId="77777777" w:rsidR="003A71DE" w:rsidRPr="007654EC" w:rsidRDefault="003A71DE" w:rsidP="00E33F84">
            <w:pPr>
              <w:pStyle w:val="TAC"/>
            </w:pPr>
            <w:r w:rsidRPr="007654EC">
              <w:rPr>
                <w:snapToGrid w:val="0"/>
              </w:rPr>
              <w:t>OP.1</w:t>
            </w:r>
          </w:p>
        </w:tc>
      </w:tr>
      <w:tr w:rsidR="003A71DE" w:rsidRPr="007654EC" w14:paraId="3C4655B7" w14:textId="77777777" w:rsidTr="003A71DE">
        <w:trPr>
          <w:trHeight w:val="177"/>
          <w:jc w:val="center"/>
        </w:trPr>
        <w:tc>
          <w:tcPr>
            <w:tcW w:w="2263" w:type="dxa"/>
            <w:vMerge w:val="restart"/>
            <w:tcBorders>
              <w:top w:val="single" w:sz="4" w:space="0" w:color="auto"/>
              <w:left w:val="single" w:sz="4" w:space="0" w:color="auto"/>
              <w:right w:val="single" w:sz="4" w:space="0" w:color="auto"/>
            </w:tcBorders>
            <w:vAlign w:val="center"/>
          </w:tcPr>
          <w:p w14:paraId="4060E8A4" w14:textId="77777777" w:rsidR="003A71DE" w:rsidRPr="007654EC" w:rsidRDefault="003A71DE" w:rsidP="00E33F84">
            <w:pPr>
              <w:pStyle w:val="TAL"/>
              <w:rPr>
                <w:lang w:val="da-DK"/>
              </w:rPr>
            </w:pPr>
            <w:r w:rsidRPr="007654EC">
              <w:rPr>
                <w:lang w:val="da-DK"/>
              </w:rPr>
              <w:t>SSB configuration</w:t>
            </w:r>
          </w:p>
        </w:tc>
        <w:tc>
          <w:tcPr>
            <w:tcW w:w="1387" w:type="dxa"/>
            <w:vMerge w:val="restart"/>
            <w:tcBorders>
              <w:top w:val="single" w:sz="4" w:space="0" w:color="auto"/>
              <w:left w:val="single" w:sz="4" w:space="0" w:color="auto"/>
              <w:right w:val="single" w:sz="4" w:space="0" w:color="auto"/>
            </w:tcBorders>
            <w:vAlign w:val="center"/>
          </w:tcPr>
          <w:p w14:paraId="60C9A05C"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19DFE2"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25AEC19C" w14:textId="77777777" w:rsidR="003A71DE" w:rsidRPr="007654EC" w:rsidRDefault="003A71DE" w:rsidP="00E33F84">
            <w:pPr>
              <w:pStyle w:val="TAC"/>
            </w:pPr>
            <w:r w:rsidRPr="007654EC">
              <w:t>SSB.1 FR1</w:t>
            </w:r>
          </w:p>
        </w:tc>
      </w:tr>
      <w:tr w:rsidR="003A71DE" w:rsidRPr="007654EC" w14:paraId="3579516B" w14:textId="77777777" w:rsidTr="003A71DE">
        <w:trPr>
          <w:trHeight w:val="255"/>
          <w:jc w:val="center"/>
        </w:trPr>
        <w:tc>
          <w:tcPr>
            <w:tcW w:w="2263" w:type="dxa"/>
            <w:vMerge/>
            <w:tcBorders>
              <w:left w:val="single" w:sz="4" w:space="0" w:color="auto"/>
              <w:bottom w:val="single" w:sz="4" w:space="0" w:color="auto"/>
              <w:right w:val="single" w:sz="4" w:space="0" w:color="auto"/>
            </w:tcBorders>
            <w:vAlign w:val="center"/>
          </w:tcPr>
          <w:p w14:paraId="7153115D" w14:textId="77777777" w:rsidR="003A71DE" w:rsidRPr="007654EC" w:rsidRDefault="003A71DE" w:rsidP="00E33F84">
            <w:pPr>
              <w:pStyle w:val="TAL"/>
              <w:rPr>
                <w:lang w:val="da-DK"/>
              </w:rPr>
            </w:pPr>
          </w:p>
        </w:tc>
        <w:tc>
          <w:tcPr>
            <w:tcW w:w="1387" w:type="dxa"/>
            <w:vMerge/>
            <w:tcBorders>
              <w:left w:val="single" w:sz="4" w:space="0" w:color="auto"/>
              <w:bottom w:val="single" w:sz="4" w:space="0" w:color="auto"/>
              <w:right w:val="single" w:sz="4" w:space="0" w:color="auto"/>
            </w:tcBorders>
            <w:vAlign w:val="center"/>
          </w:tcPr>
          <w:p w14:paraId="1ACE0C5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DBCC45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DC624A9" w14:textId="77777777" w:rsidR="003A71DE" w:rsidRPr="007654EC" w:rsidRDefault="003A71DE" w:rsidP="00E33F84">
            <w:pPr>
              <w:pStyle w:val="TAC"/>
            </w:pPr>
            <w:r w:rsidRPr="007654EC">
              <w:t>SSB.2 FR1</w:t>
            </w:r>
          </w:p>
        </w:tc>
      </w:tr>
      <w:tr w:rsidR="003A71DE" w:rsidRPr="007654EC" w14:paraId="1A36B4B7" w14:textId="77777777" w:rsidTr="003A71DE">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A35509D" w14:textId="77777777" w:rsidR="003A71DE" w:rsidRPr="007654EC" w:rsidRDefault="003A71DE" w:rsidP="00E33F84">
            <w:pPr>
              <w:pStyle w:val="TAL"/>
            </w:pPr>
            <w:r w:rsidRPr="007654EC">
              <w:rPr>
                <w:lang w:val="da-DK"/>
              </w:rPr>
              <w:t>SMTC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A62493D"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7A07775"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1213BC97" w14:textId="77777777" w:rsidR="003A71DE" w:rsidRPr="007654EC" w:rsidRDefault="003A71DE" w:rsidP="00E33F84">
            <w:pPr>
              <w:pStyle w:val="TAC"/>
            </w:pPr>
            <w:r w:rsidRPr="007654EC">
              <w:t>SMTC.1</w:t>
            </w:r>
          </w:p>
        </w:tc>
      </w:tr>
      <w:tr w:rsidR="003A71DE" w:rsidRPr="007654EC" w14:paraId="3B19E640" w14:textId="77777777" w:rsidTr="003A71DE">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FBF8B60"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3252B2E0"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29A4FC6A"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39743B76" w14:textId="77777777" w:rsidR="003A71DE" w:rsidRPr="007654EC" w:rsidRDefault="003A71DE" w:rsidP="00E33F84">
            <w:pPr>
              <w:pStyle w:val="TAC"/>
            </w:pPr>
            <w:r w:rsidRPr="007654EC">
              <w:t>SMTC.2</w:t>
            </w:r>
          </w:p>
        </w:tc>
      </w:tr>
      <w:tr w:rsidR="003A71DE" w:rsidRPr="007654EC" w14:paraId="13424E86" w14:textId="77777777" w:rsidTr="003A71DE">
        <w:trPr>
          <w:trHeight w:val="239"/>
          <w:jc w:val="center"/>
        </w:trPr>
        <w:tc>
          <w:tcPr>
            <w:tcW w:w="0" w:type="auto"/>
            <w:vMerge w:val="restart"/>
            <w:tcBorders>
              <w:top w:val="single" w:sz="4" w:space="0" w:color="auto"/>
              <w:left w:val="single" w:sz="4" w:space="0" w:color="auto"/>
              <w:right w:val="single" w:sz="4" w:space="0" w:color="auto"/>
            </w:tcBorders>
            <w:vAlign w:val="center"/>
          </w:tcPr>
          <w:p w14:paraId="6BA2EA8E" w14:textId="77777777" w:rsidR="003A71DE" w:rsidRPr="007654EC" w:rsidRDefault="003A71DE" w:rsidP="00E33F84">
            <w:pPr>
              <w:pStyle w:val="TAL"/>
            </w:pPr>
            <w:r w:rsidRPr="007654EC">
              <w:rPr>
                <w:rFonts w:cs="Arial"/>
                <w:szCs w:val="18"/>
              </w:rPr>
              <w:t>TRS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640D4A76" w14:textId="77777777" w:rsidR="003A71DE" w:rsidRPr="007654EC" w:rsidRDefault="003A71DE" w:rsidP="00E33F84">
            <w:pPr>
              <w:pStyle w:val="TAC"/>
            </w:pPr>
          </w:p>
        </w:tc>
        <w:tc>
          <w:tcPr>
            <w:tcW w:w="1434" w:type="dxa"/>
            <w:tcBorders>
              <w:top w:val="single" w:sz="4" w:space="0" w:color="auto"/>
              <w:left w:val="single" w:sz="4" w:space="0" w:color="auto"/>
              <w:right w:val="single" w:sz="4" w:space="0" w:color="auto"/>
            </w:tcBorders>
            <w:vAlign w:val="center"/>
          </w:tcPr>
          <w:p w14:paraId="6CEE7AE3" w14:textId="77777777" w:rsidR="003A71DE" w:rsidRPr="007654EC" w:rsidRDefault="003A71DE" w:rsidP="00E33F84">
            <w:pPr>
              <w:pStyle w:val="TAC"/>
              <w:rPr>
                <w:lang w:val="en-US" w:eastAsia="zh-CN"/>
              </w:rPr>
            </w:pPr>
            <w:r w:rsidRPr="007654EC">
              <w:rPr>
                <w:rFonts w:hint="eastAsia"/>
                <w:lang w:val="en-US" w:eastAsia="zh-CN"/>
              </w:rPr>
              <w:t>1</w:t>
            </w:r>
          </w:p>
        </w:tc>
        <w:tc>
          <w:tcPr>
            <w:tcW w:w="2307" w:type="dxa"/>
            <w:tcBorders>
              <w:top w:val="single" w:sz="4" w:space="0" w:color="auto"/>
              <w:left w:val="single" w:sz="4" w:space="0" w:color="auto"/>
              <w:right w:val="single" w:sz="4" w:space="0" w:color="auto"/>
            </w:tcBorders>
            <w:vAlign w:val="center"/>
          </w:tcPr>
          <w:p w14:paraId="13ED577F" w14:textId="77777777" w:rsidR="003A71DE" w:rsidRPr="007654EC" w:rsidRDefault="003A71DE" w:rsidP="00E33F84">
            <w:pPr>
              <w:pStyle w:val="TAC"/>
            </w:pPr>
            <w:r w:rsidRPr="007654EC">
              <w:rPr>
                <w:rFonts w:cs="Arial"/>
                <w:snapToGrid w:val="0"/>
                <w:szCs w:val="18"/>
              </w:rPr>
              <w:t>TRS.1.1 TDD</w:t>
            </w:r>
          </w:p>
        </w:tc>
      </w:tr>
      <w:tr w:rsidR="003A71DE" w:rsidRPr="007654EC" w14:paraId="0839A05A" w14:textId="77777777" w:rsidTr="003A71DE">
        <w:trPr>
          <w:trHeight w:val="255"/>
          <w:jc w:val="center"/>
        </w:trPr>
        <w:tc>
          <w:tcPr>
            <w:tcW w:w="0" w:type="auto"/>
            <w:vMerge/>
            <w:tcBorders>
              <w:left w:val="single" w:sz="4" w:space="0" w:color="auto"/>
              <w:bottom w:val="single" w:sz="4" w:space="0" w:color="auto"/>
              <w:right w:val="single" w:sz="4" w:space="0" w:color="auto"/>
            </w:tcBorders>
            <w:vAlign w:val="center"/>
          </w:tcPr>
          <w:p w14:paraId="71CB24AC" w14:textId="77777777" w:rsidR="003A71DE" w:rsidRPr="007654EC" w:rsidRDefault="003A71DE" w:rsidP="00E33F84">
            <w:pPr>
              <w:pStyle w:val="TAL"/>
            </w:pPr>
          </w:p>
        </w:tc>
        <w:tc>
          <w:tcPr>
            <w:tcW w:w="0" w:type="auto"/>
            <w:tcBorders>
              <w:top w:val="single" w:sz="4" w:space="0" w:color="auto"/>
              <w:left w:val="single" w:sz="4" w:space="0" w:color="auto"/>
              <w:bottom w:val="single" w:sz="4" w:space="0" w:color="auto"/>
              <w:right w:val="single" w:sz="4" w:space="0" w:color="auto"/>
            </w:tcBorders>
            <w:vAlign w:val="center"/>
          </w:tcPr>
          <w:p w14:paraId="194ACAF4"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6558BED7" w14:textId="77777777" w:rsidR="003A71DE" w:rsidRPr="007654EC" w:rsidRDefault="003A71DE" w:rsidP="00E33F84">
            <w:pPr>
              <w:pStyle w:val="TAC"/>
              <w:rPr>
                <w:lang w:val="en-US" w:eastAsia="zh-CN"/>
              </w:rPr>
            </w:pPr>
            <w:r w:rsidRPr="007654EC">
              <w:rPr>
                <w:rFonts w:hint="eastAsia"/>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189E33E5" w14:textId="77777777" w:rsidR="003A71DE" w:rsidRPr="007654EC" w:rsidRDefault="003A71DE" w:rsidP="00E33F84">
            <w:pPr>
              <w:pStyle w:val="TAC"/>
            </w:pPr>
            <w:r w:rsidRPr="007654EC">
              <w:rPr>
                <w:rFonts w:cs="Arial"/>
                <w:snapToGrid w:val="0"/>
                <w:szCs w:val="18"/>
              </w:rPr>
              <w:t>TRS.1.2 TDD</w:t>
            </w:r>
          </w:p>
        </w:tc>
      </w:tr>
      <w:tr w:rsidR="003A71DE" w:rsidRPr="007654EC" w14:paraId="24ADF87E"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25C94D1A" w14:textId="77777777" w:rsidR="003A71DE" w:rsidRPr="007654EC" w:rsidRDefault="003A71DE" w:rsidP="00E33F84">
            <w:pPr>
              <w:pStyle w:val="TAL"/>
            </w:pPr>
            <w:r w:rsidRPr="007654EC">
              <w:t>EPRE ratio of PSS to SSS</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69F9EF6" w14:textId="77777777" w:rsidR="003A71DE" w:rsidRPr="007654EC" w:rsidRDefault="003A71DE" w:rsidP="00E33F84">
            <w:pPr>
              <w:pStyle w:val="TAC"/>
            </w:pPr>
            <w:r w:rsidRPr="007654EC">
              <w:t>dB</w:t>
            </w:r>
          </w:p>
        </w:tc>
        <w:tc>
          <w:tcPr>
            <w:tcW w:w="1434" w:type="dxa"/>
            <w:vMerge w:val="restart"/>
            <w:tcBorders>
              <w:top w:val="single" w:sz="4" w:space="0" w:color="auto"/>
              <w:left w:val="single" w:sz="4" w:space="0" w:color="auto"/>
              <w:bottom w:val="single" w:sz="4" w:space="0" w:color="auto"/>
              <w:right w:val="single" w:sz="4" w:space="0" w:color="auto"/>
            </w:tcBorders>
            <w:vAlign w:val="center"/>
          </w:tcPr>
          <w:p w14:paraId="24A205E8" w14:textId="77777777" w:rsidR="003A71DE" w:rsidRPr="007654EC" w:rsidRDefault="003A71DE" w:rsidP="00E33F84">
            <w:pPr>
              <w:pStyle w:val="TAC"/>
            </w:pPr>
            <w:r w:rsidRPr="007654EC">
              <w:t>1,2,3</w:t>
            </w:r>
          </w:p>
        </w:tc>
        <w:tc>
          <w:tcPr>
            <w:tcW w:w="2307" w:type="dxa"/>
            <w:vMerge w:val="restart"/>
            <w:tcBorders>
              <w:top w:val="single" w:sz="4" w:space="0" w:color="auto"/>
              <w:left w:val="single" w:sz="4" w:space="0" w:color="auto"/>
              <w:right w:val="single" w:sz="4" w:space="0" w:color="auto"/>
            </w:tcBorders>
            <w:vAlign w:val="center"/>
          </w:tcPr>
          <w:p w14:paraId="76C95425" w14:textId="77777777" w:rsidR="003A71DE" w:rsidRPr="007654EC" w:rsidRDefault="003A71DE" w:rsidP="00E33F84">
            <w:pPr>
              <w:pStyle w:val="TAC"/>
            </w:pPr>
            <w:r w:rsidRPr="007654EC">
              <w:t>0</w:t>
            </w:r>
          </w:p>
        </w:tc>
      </w:tr>
      <w:tr w:rsidR="003A71DE" w:rsidRPr="007654EC" w14:paraId="56F96947"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4122C6BA" w14:textId="77777777" w:rsidR="003A71DE" w:rsidRPr="007654EC" w:rsidRDefault="003A71DE" w:rsidP="00E33F84">
            <w:pPr>
              <w:pStyle w:val="TAL"/>
            </w:pPr>
            <w:r w:rsidRPr="007654EC">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6E2E95F3"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0C3B76F4"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604F22DD" w14:textId="77777777" w:rsidR="003A71DE" w:rsidRPr="007654EC" w:rsidRDefault="003A71DE" w:rsidP="00E33F84">
            <w:pPr>
              <w:pStyle w:val="TAC"/>
            </w:pPr>
          </w:p>
        </w:tc>
      </w:tr>
      <w:tr w:rsidR="003A71DE" w:rsidRPr="007654EC" w14:paraId="4FAB3EB8"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39489F56" w14:textId="77777777" w:rsidR="003A71DE" w:rsidRPr="007654EC" w:rsidRDefault="003A71DE" w:rsidP="00E33F84">
            <w:pPr>
              <w:pStyle w:val="TAL"/>
            </w:pPr>
            <w:r w:rsidRPr="007654EC">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32157837"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CB1A4E0"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460F2FD8" w14:textId="77777777" w:rsidR="003A71DE" w:rsidRPr="007654EC" w:rsidRDefault="003A71DE" w:rsidP="00E33F84">
            <w:pPr>
              <w:pStyle w:val="TAC"/>
            </w:pPr>
          </w:p>
        </w:tc>
      </w:tr>
      <w:tr w:rsidR="003A71DE" w:rsidRPr="007654EC" w14:paraId="141B32C1"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791FD18" w14:textId="77777777" w:rsidR="003A71DE" w:rsidRPr="007654EC" w:rsidRDefault="003A71DE" w:rsidP="00E33F84">
            <w:pPr>
              <w:pStyle w:val="TAL"/>
            </w:pPr>
            <w:r w:rsidRPr="007654EC">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36A78345"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363CA27"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364F1D13" w14:textId="77777777" w:rsidR="003A71DE" w:rsidRPr="007654EC" w:rsidRDefault="003A71DE" w:rsidP="00E33F84">
            <w:pPr>
              <w:pStyle w:val="TAC"/>
            </w:pPr>
          </w:p>
        </w:tc>
      </w:tr>
      <w:tr w:rsidR="003A71DE" w:rsidRPr="007654EC" w14:paraId="51ECD905"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276C936" w14:textId="77777777" w:rsidR="003A71DE" w:rsidRPr="007654EC" w:rsidRDefault="003A71DE" w:rsidP="00E33F84">
            <w:pPr>
              <w:pStyle w:val="TAL"/>
            </w:pPr>
            <w:r w:rsidRPr="007654EC">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5212182C"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1B363E0E"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0AF77269" w14:textId="77777777" w:rsidR="003A71DE" w:rsidRPr="007654EC" w:rsidRDefault="003A71DE" w:rsidP="00E33F84">
            <w:pPr>
              <w:pStyle w:val="TAC"/>
            </w:pPr>
          </w:p>
        </w:tc>
      </w:tr>
      <w:tr w:rsidR="003A71DE" w:rsidRPr="007654EC" w14:paraId="2B5219F4"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64E7B79" w14:textId="77777777" w:rsidR="003A71DE" w:rsidRPr="007654EC" w:rsidRDefault="003A71DE" w:rsidP="00E33F84">
            <w:pPr>
              <w:pStyle w:val="TAL"/>
            </w:pPr>
            <w:r w:rsidRPr="007654EC">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tcPr>
          <w:p w14:paraId="0BE37E98"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17C3216"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049A378F" w14:textId="77777777" w:rsidR="003A71DE" w:rsidRPr="007654EC" w:rsidRDefault="003A71DE" w:rsidP="00E33F84">
            <w:pPr>
              <w:pStyle w:val="TAC"/>
            </w:pPr>
          </w:p>
        </w:tc>
      </w:tr>
      <w:tr w:rsidR="003A71DE" w:rsidRPr="007654EC" w14:paraId="6F27B226"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7BA778A" w14:textId="77777777" w:rsidR="003A71DE" w:rsidRPr="007654EC" w:rsidRDefault="003A71DE" w:rsidP="00E33F84">
            <w:pPr>
              <w:pStyle w:val="TAL"/>
            </w:pPr>
            <w:r w:rsidRPr="007654EC">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tcPr>
          <w:p w14:paraId="1788B111"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71FD9B09"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29319B83" w14:textId="77777777" w:rsidR="003A71DE" w:rsidRPr="007654EC" w:rsidRDefault="003A71DE" w:rsidP="00E33F84">
            <w:pPr>
              <w:pStyle w:val="TAC"/>
            </w:pPr>
          </w:p>
        </w:tc>
      </w:tr>
      <w:tr w:rsidR="003A71DE" w:rsidRPr="007654EC" w14:paraId="67CB17A2"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60EA5988" w14:textId="77777777" w:rsidR="003A71DE" w:rsidRPr="007654EC" w:rsidRDefault="003A71DE" w:rsidP="00E33F84">
            <w:pPr>
              <w:pStyle w:val="TAL"/>
            </w:pPr>
            <w:r w:rsidRPr="007654EC">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1979AED2"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C345DCB" w14:textId="77777777" w:rsidR="003A71DE" w:rsidRPr="007654EC" w:rsidRDefault="003A71DE" w:rsidP="00E33F84">
            <w:pPr>
              <w:pStyle w:val="TAC"/>
            </w:pPr>
          </w:p>
        </w:tc>
        <w:tc>
          <w:tcPr>
            <w:tcW w:w="2307" w:type="dxa"/>
            <w:vMerge/>
            <w:tcBorders>
              <w:left w:val="single" w:sz="4" w:space="0" w:color="auto"/>
              <w:right w:val="single" w:sz="4" w:space="0" w:color="auto"/>
            </w:tcBorders>
            <w:vAlign w:val="center"/>
          </w:tcPr>
          <w:p w14:paraId="2FFF14BB" w14:textId="77777777" w:rsidR="003A71DE" w:rsidRPr="007654EC" w:rsidRDefault="003A71DE" w:rsidP="00E33F84">
            <w:pPr>
              <w:pStyle w:val="TAC"/>
            </w:pPr>
          </w:p>
        </w:tc>
      </w:tr>
      <w:tr w:rsidR="003A71DE" w:rsidRPr="007654EC" w14:paraId="56D58E5B"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7556898D" w14:textId="77777777" w:rsidR="003A71DE" w:rsidRPr="007654EC" w:rsidRDefault="003A71DE" w:rsidP="00E33F84">
            <w:pPr>
              <w:pStyle w:val="TAL"/>
            </w:pPr>
            <w:r w:rsidRPr="007654EC">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13E7CF0D" w14:textId="77777777" w:rsidR="003A71DE" w:rsidRPr="007654EC" w:rsidRDefault="003A71DE" w:rsidP="00E33F84">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3EFEDDB2" w14:textId="77777777" w:rsidR="003A71DE" w:rsidRPr="007654EC" w:rsidRDefault="003A71DE" w:rsidP="00E33F84">
            <w:pPr>
              <w:pStyle w:val="TAC"/>
            </w:pPr>
          </w:p>
        </w:tc>
        <w:tc>
          <w:tcPr>
            <w:tcW w:w="2307" w:type="dxa"/>
            <w:vMerge/>
            <w:tcBorders>
              <w:left w:val="single" w:sz="4" w:space="0" w:color="auto"/>
              <w:bottom w:val="single" w:sz="4" w:space="0" w:color="auto"/>
              <w:right w:val="single" w:sz="4" w:space="0" w:color="auto"/>
            </w:tcBorders>
            <w:vAlign w:val="center"/>
          </w:tcPr>
          <w:p w14:paraId="528BC370" w14:textId="77777777" w:rsidR="003A71DE" w:rsidRPr="007654EC" w:rsidRDefault="003A71DE" w:rsidP="00E33F84">
            <w:pPr>
              <w:pStyle w:val="TAC"/>
            </w:pPr>
          </w:p>
        </w:tc>
      </w:tr>
      <w:tr w:rsidR="003A71DE" w:rsidRPr="007654EC" w14:paraId="060B42FB"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59C31DC3" w14:textId="77777777" w:rsidR="003A71DE" w:rsidRPr="007654EC" w:rsidRDefault="003A71DE" w:rsidP="00E33F84">
            <w:pPr>
              <w:pStyle w:val="TAL"/>
              <w:rPr>
                <w:vertAlign w:val="superscript"/>
              </w:rPr>
            </w:pPr>
            <w:r w:rsidRPr="007654EC">
              <w:rPr>
                <w:rFonts w:eastAsia="Calibri"/>
                <w:position w:val="-12"/>
              </w:rPr>
              <w:object w:dxaOrig="435" w:dyaOrig="285" w14:anchorId="773367C9">
                <v:shape id="_x0000_i1080" type="#_x0000_t75" style="width:20.75pt;height:15.25pt" o:ole="">
                  <v:imagedata r:id="rId71" o:title=""/>
                </v:shape>
                <o:OLEObject Type="Embed" ProgID="Equation.3" ShapeID="_x0000_i1080" DrawAspect="Content" ObjectID="_1782126549" r:id="rId102"/>
              </w:object>
            </w:r>
            <w:r w:rsidRPr="007654EC">
              <w:rPr>
                <w:vertAlign w:val="superscript"/>
              </w:rPr>
              <w:t>Note2</w:t>
            </w:r>
          </w:p>
        </w:tc>
        <w:tc>
          <w:tcPr>
            <w:tcW w:w="1387" w:type="dxa"/>
            <w:tcBorders>
              <w:top w:val="single" w:sz="4" w:space="0" w:color="auto"/>
              <w:left w:val="single" w:sz="4" w:space="0" w:color="auto"/>
              <w:bottom w:val="single" w:sz="4" w:space="0" w:color="auto"/>
              <w:right w:val="single" w:sz="4" w:space="0" w:color="auto"/>
            </w:tcBorders>
            <w:vAlign w:val="center"/>
          </w:tcPr>
          <w:p w14:paraId="2D59A07A" w14:textId="77777777" w:rsidR="003A71DE" w:rsidRPr="007654EC" w:rsidRDefault="003A71DE" w:rsidP="00E33F84">
            <w:pPr>
              <w:pStyle w:val="TAC"/>
            </w:pPr>
            <w:r w:rsidRPr="007654EC">
              <w:t>dBm/15 kHz</w:t>
            </w:r>
          </w:p>
        </w:tc>
        <w:tc>
          <w:tcPr>
            <w:tcW w:w="1434" w:type="dxa"/>
            <w:tcBorders>
              <w:top w:val="single" w:sz="4" w:space="0" w:color="auto"/>
              <w:left w:val="single" w:sz="4" w:space="0" w:color="auto"/>
              <w:bottom w:val="single" w:sz="4" w:space="0" w:color="auto"/>
              <w:right w:val="single" w:sz="4" w:space="0" w:color="auto"/>
            </w:tcBorders>
            <w:vAlign w:val="center"/>
          </w:tcPr>
          <w:p w14:paraId="626E2B9B"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378BB77F" w14:textId="77777777" w:rsidR="003A71DE" w:rsidRPr="007654EC" w:rsidRDefault="003A71DE" w:rsidP="00E33F84">
            <w:pPr>
              <w:pStyle w:val="TAC"/>
            </w:pPr>
            <w:r w:rsidRPr="007654EC">
              <w:t>-98</w:t>
            </w:r>
          </w:p>
        </w:tc>
      </w:tr>
      <w:tr w:rsidR="003A71DE" w:rsidRPr="007654EC" w14:paraId="3404C3B3" w14:textId="77777777" w:rsidTr="003A71DE">
        <w:trPr>
          <w:trHeight w:val="19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7915415D" w14:textId="77777777" w:rsidR="003A71DE" w:rsidRPr="007654EC" w:rsidRDefault="003A71DE" w:rsidP="00E33F84">
            <w:pPr>
              <w:pStyle w:val="TAL"/>
              <w:rPr>
                <w:vertAlign w:val="superscript"/>
              </w:rPr>
            </w:pPr>
            <w:r w:rsidRPr="007654EC">
              <w:rPr>
                <w:rFonts w:eastAsia="Calibri"/>
                <w:position w:val="-12"/>
              </w:rPr>
              <w:object w:dxaOrig="435" w:dyaOrig="285" w14:anchorId="0A2187FA">
                <v:shape id="_x0000_i1081" type="#_x0000_t75" style="width:20.75pt;height:15.25pt" o:ole="">
                  <v:imagedata r:id="rId71" o:title=""/>
                </v:shape>
                <o:OLEObject Type="Embed" ProgID="Equation.3" ShapeID="_x0000_i1081" DrawAspect="Content" ObjectID="_1782126550" r:id="rId103"/>
              </w:object>
            </w:r>
            <w:r w:rsidRPr="007654EC">
              <w:rPr>
                <w:vertAlign w:val="superscript"/>
              </w:rPr>
              <w:t>Note2</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F79971A" w14:textId="77777777" w:rsidR="003A71DE" w:rsidRPr="007654EC" w:rsidRDefault="003A71DE" w:rsidP="00E33F84">
            <w:pPr>
              <w:pStyle w:val="TAC"/>
            </w:pPr>
            <w:r w:rsidRPr="007654EC">
              <w:t>dBm/SCS</w:t>
            </w:r>
          </w:p>
        </w:tc>
        <w:tc>
          <w:tcPr>
            <w:tcW w:w="1434" w:type="dxa"/>
            <w:tcBorders>
              <w:top w:val="single" w:sz="4" w:space="0" w:color="auto"/>
              <w:left w:val="single" w:sz="4" w:space="0" w:color="auto"/>
              <w:bottom w:val="single" w:sz="4" w:space="0" w:color="auto"/>
              <w:right w:val="single" w:sz="4" w:space="0" w:color="auto"/>
            </w:tcBorders>
            <w:vAlign w:val="center"/>
          </w:tcPr>
          <w:p w14:paraId="36A6A646"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32459F80" w14:textId="77777777" w:rsidR="003A71DE" w:rsidRPr="007654EC" w:rsidRDefault="003A71DE" w:rsidP="00E33F84">
            <w:pPr>
              <w:pStyle w:val="TAC"/>
            </w:pPr>
            <w:r w:rsidRPr="007654EC">
              <w:t>-98</w:t>
            </w:r>
          </w:p>
        </w:tc>
      </w:tr>
      <w:tr w:rsidR="003A71DE" w:rsidRPr="007654EC" w14:paraId="7E837029"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5D46778" w14:textId="77777777" w:rsidR="003A71DE" w:rsidRPr="007654EC" w:rsidRDefault="003A71DE" w:rsidP="00E33F84">
            <w:pPr>
              <w:pStyle w:val="TAL"/>
              <w:rPr>
                <w:vertAlign w:val="superscript"/>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0923E56"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56E379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20588217" w14:textId="77777777" w:rsidR="003A71DE" w:rsidRPr="007654EC" w:rsidRDefault="003A71DE" w:rsidP="00E33F84">
            <w:pPr>
              <w:pStyle w:val="TAC"/>
            </w:pPr>
            <w:r w:rsidRPr="007654EC">
              <w:t>-95</w:t>
            </w:r>
          </w:p>
        </w:tc>
      </w:tr>
      <w:tr w:rsidR="003A71DE" w:rsidRPr="007654EC" w14:paraId="563712CD"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1372E3DC" w14:textId="77777777" w:rsidR="003A71DE" w:rsidRPr="007654EC" w:rsidRDefault="003A71DE" w:rsidP="00E33F84">
            <w:pPr>
              <w:pStyle w:val="TAL"/>
            </w:pPr>
            <w:r w:rsidRPr="007654EC">
              <w:rPr>
                <w:rFonts w:eastAsia="Calibri"/>
                <w:position w:val="-12"/>
              </w:rPr>
              <w:object w:dxaOrig="570" w:dyaOrig="285" w14:anchorId="436A4255">
                <v:shape id="_x0000_i1082" type="#_x0000_t75" style="width:25.65pt;height:15.25pt" o:ole="">
                  <v:imagedata r:id="rId69" o:title=""/>
                </v:shape>
                <o:OLEObject Type="Embed" ProgID="Equation.3" ShapeID="_x0000_i1082" DrawAspect="Content" ObjectID="_1782126551" r:id="rId104"/>
              </w:object>
            </w:r>
          </w:p>
        </w:tc>
        <w:tc>
          <w:tcPr>
            <w:tcW w:w="1387" w:type="dxa"/>
            <w:tcBorders>
              <w:top w:val="single" w:sz="4" w:space="0" w:color="auto"/>
              <w:left w:val="single" w:sz="4" w:space="0" w:color="auto"/>
              <w:bottom w:val="single" w:sz="4" w:space="0" w:color="auto"/>
              <w:right w:val="single" w:sz="4" w:space="0" w:color="auto"/>
            </w:tcBorders>
            <w:vAlign w:val="center"/>
          </w:tcPr>
          <w:p w14:paraId="399C3847"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927CEF7"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473BA509" w14:textId="77777777" w:rsidR="003A71DE" w:rsidRPr="007654EC" w:rsidRDefault="003A71DE" w:rsidP="00E33F84">
            <w:pPr>
              <w:pStyle w:val="TAC"/>
            </w:pPr>
            <w:r w:rsidRPr="007654EC">
              <w:t>3</w:t>
            </w:r>
          </w:p>
        </w:tc>
      </w:tr>
      <w:tr w:rsidR="003A71DE" w:rsidRPr="007654EC" w14:paraId="7FAE9389"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19D915B8" w14:textId="77777777" w:rsidR="003A71DE" w:rsidRPr="007654EC" w:rsidRDefault="003A71DE" w:rsidP="00E33F84">
            <w:pPr>
              <w:pStyle w:val="TAL"/>
            </w:pPr>
            <w:r w:rsidRPr="007654EC">
              <w:rPr>
                <w:rFonts w:eastAsia="Calibri"/>
                <w:position w:val="-12"/>
              </w:rPr>
              <w:object w:dxaOrig="870" w:dyaOrig="285" w14:anchorId="5E7F9FC7">
                <v:shape id="_x0000_i1083" type="#_x0000_t75" style="width:46.35pt;height:15.25pt" o:ole="">
                  <v:imagedata r:id="rId74" o:title=""/>
                </v:shape>
                <o:OLEObject Type="Embed" ProgID="Equation.3" ShapeID="_x0000_i1083" DrawAspect="Content" ObjectID="_1782126552" r:id="rId105"/>
              </w:object>
            </w:r>
          </w:p>
        </w:tc>
        <w:tc>
          <w:tcPr>
            <w:tcW w:w="1387" w:type="dxa"/>
            <w:tcBorders>
              <w:top w:val="single" w:sz="4" w:space="0" w:color="auto"/>
              <w:left w:val="single" w:sz="4" w:space="0" w:color="auto"/>
              <w:bottom w:val="single" w:sz="4" w:space="0" w:color="auto"/>
              <w:right w:val="single" w:sz="4" w:space="0" w:color="auto"/>
            </w:tcBorders>
            <w:vAlign w:val="center"/>
          </w:tcPr>
          <w:p w14:paraId="3823061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AE714F"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693DB751" w14:textId="77777777" w:rsidR="003A71DE" w:rsidRPr="007654EC" w:rsidRDefault="003A71DE" w:rsidP="00E33F84">
            <w:pPr>
              <w:pStyle w:val="TAC"/>
            </w:pPr>
            <w:r w:rsidRPr="007654EC">
              <w:t>3</w:t>
            </w:r>
          </w:p>
        </w:tc>
      </w:tr>
      <w:tr w:rsidR="003A71DE" w:rsidRPr="007654EC" w14:paraId="2C6AFE4F" w14:textId="77777777" w:rsidTr="003A71DE">
        <w:trPr>
          <w:trHeight w:val="210"/>
          <w:jc w:val="center"/>
        </w:trPr>
        <w:tc>
          <w:tcPr>
            <w:tcW w:w="2263" w:type="dxa"/>
            <w:vMerge w:val="restart"/>
            <w:tcBorders>
              <w:top w:val="single" w:sz="4" w:space="0" w:color="auto"/>
              <w:left w:val="single" w:sz="4" w:space="0" w:color="auto"/>
              <w:bottom w:val="single" w:sz="4" w:space="0" w:color="auto"/>
              <w:right w:val="single" w:sz="4" w:space="0" w:color="auto"/>
            </w:tcBorders>
          </w:tcPr>
          <w:p w14:paraId="675EEB4C" w14:textId="77777777" w:rsidR="003A71DE" w:rsidRPr="007654EC" w:rsidRDefault="003A71DE" w:rsidP="00E33F84">
            <w:pPr>
              <w:pStyle w:val="TAL"/>
            </w:pPr>
            <w:r w:rsidRPr="007654EC">
              <w:t>SS-RSRP</w:t>
            </w:r>
            <w:r w:rsidRPr="007654EC">
              <w:rPr>
                <w:vertAlign w:val="superscript"/>
              </w:rPr>
              <w:t>Note3</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3F75BE9E" w14:textId="77777777" w:rsidR="003A71DE" w:rsidRPr="007654EC" w:rsidRDefault="003A71DE" w:rsidP="00E33F84">
            <w:pPr>
              <w:pStyle w:val="TAC"/>
            </w:pPr>
            <w:r w:rsidRPr="007654EC">
              <w:t>dBm/SCS</w:t>
            </w:r>
          </w:p>
        </w:tc>
        <w:tc>
          <w:tcPr>
            <w:tcW w:w="1434" w:type="dxa"/>
            <w:tcBorders>
              <w:top w:val="single" w:sz="4" w:space="0" w:color="auto"/>
              <w:left w:val="single" w:sz="4" w:space="0" w:color="auto"/>
              <w:bottom w:val="single" w:sz="4" w:space="0" w:color="auto"/>
              <w:right w:val="single" w:sz="4" w:space="0" w:color="auto"/>
            </w:tcBorders>
            <w:vAlign w:val="center"/>
          </w:tcPr>
          <w:p w14:paraId="231E7E7B"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63E6E84F" w14:textId="77777777" w:rsidR="003A71DE" w:rsidRPr="007654EC" w:rsidRDefault="003A71DE" w:rsidP="00E33F84">
            <w:pPr>
              <w:pStyle w:val="TAC"/>
            </w:pPr>
            <w:r w:rsidRPr="007654EC">
              <w:t>-95</w:t>
            </w:r>
          </w:p>
        </w:tc>
      </w:tr>
      <w:tr w:rsidR="003A71DE" w:rsidRPr="007654EC" w14:paraId="497A646E" w14:textId="77777777" w:rsidTr="003A71DE">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FAAEDD9" w14:textId="77777777" w:rsidR="003A71DE" w:rsidRPr="007654EC" w:rsidRDefault="003A71DE" w:rsidP="00E33F84">
            <w:pPr>
              <w:pStyle w:val="TAL"/>
            </w:pPr>
          </w:p>
        </w:tc>
        <w:tc>
          <w:tcPr>
            <w:tcW w:w="0" w:type="auto"/>
            <w:vMerge/>
            <w:tcBorders>
              <w:top w:val="single" w:sz="4" w:space="0" w:color="auto"/>
              <w:left w:val="single" w:sz="4" w:space="0" w:color="auto"/>
              <w:bottom w:val="single" w:sz="4" w:space="0" w:color="auto"/>
              <w:right w:val="single" w:sz="4" w:space="0" w:color="auto"/>
            </w:tcBorders>
            <w:vAlign w:val="center"/>
          </w:tcPr>
          <w:p w14:paraId="7B736CC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162205E9"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324984DA" w14:textId="77777777" w:rsidR="003A71DE" w:rsidRPr="007654EC" w:rsidRDefault="003A71DE" w:rsidP="00E33F84">
            <w:pPr>
              <w:pStyle w:val="TAC"/>
            </w:pPr>
            <w:r w:rsidRPr="007654EC">
              <w:t>-92</w:t>
            </w:r>
          </w:p>
        </w:tc>
      </w:tr>
      <w:tr w:rsidR="003A71DE" w:rsidRPr="007654EC" w14:paraId="787472B7" w14:textId="77777777" w:rsidTr="003A71DE">
        <w:trPr>
          <w:trHeight w:val="25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776BA381" w14:textId="77777777" w:rsidR="003A71DE" w:rsidRPr="007654EC" w:rsidRDefault="003A71DE" w:rsidP="00E33F84">
            <w:pPr>
              <w:pStyle w:val="TAL"/>
            </w:pPr>
            <w:r w:rsidRPr="007654EC">
              <w:t>Io</w:t>
            </w:r>
            <w:r w:rsidRPr="007654EC">
              <w:rPr>
                <w:vertAlign w:val="superscript"/>
              </w:rPr>
              <w:t>Note3</w:t>
            </w:r>
          </w:p>
        </w:tc>
        <w:tc>
          <w:tcPr>
            <w:tcW w:w="1387" w:type="dxa"/>
            <w:tcBorders>
              <w:top w:val="single" w:sz="4" w:space="0" w:color="auto"/>
              <w:left w:val="single" w:sz="4" w:space="0" w:color="auto"/>
              <w:bottom w:val="single" w:sz="4" w:space="0" w:color="auto"/>
              <w:right w:val="single" w:sz="4" w:space="0" w:color="auto"/>
            </w:tcBorders>
            <w:vAlign w:val="center"/>
          </w:tcPr>
          <w:p w14:paraId="776C7A01" w14:textId="77777777" w:rsidR="003A71DE" w:rsidRPr="007654EC" w:rsidRDefault="003A71DE" w:rsidP="00E33F84">
            <w:pPr>
              <w:pStyle w:val="TAC"/>
            </w:pPr>
            <w:r w:rsidRPr="007654EC">
              <w:t>dBm/9.36MHz</w:t>
            </w:r>
          </w:p>
        </w:tc>
        <w:tc>
          <w:tcPr>
            <w:tcW w:w="1434" w:type="dxa"/>
            <w:tcBorders>
              <w:top w:val="single" w:sz="4" w:space="0" w:color="auto"/>
              <w:left w:val="single" w:sz="4" w:space="0" w:color="auto"/>
              <w:bottom w:val="single" w:sz="4" w:space="0" w:color="auto"/>
              <w:right w:val="single" w:sz="4" w:space="0" w:color="auto"/>
            </w:tcBorders>
            <w:vAlign w:val="center"/>
          </w:tcPr>
          <w:p w14:paraId="1791792B"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42E22363" w14:textId="77777777" w:rsidR="003A71DE" w:rsidRPr="007654EC" w:rsidRDefault="003A71DE" w:rsidP="00E33F84">
            <w:pPr>
              <w:pStyle w:val="TAC"/>
            </w:pPr>
            <w:r w:rsidRPr="007654EC">
              <w:t>-65.2</w:t>
            </w:r>
          </w:p>
        </w:tc>
      </w:tr>
      <w:tr w:rsidR="003A71DE" w:rsidRPr="007654EC" w14:paraId="0572480C" w14:textId="77777777" w:rsidTr="003A71DE">
        <w:trPr>
          <w:trHeight w:val="18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61C9F2" w14:textId="77777777" w:rsidR="003A71DE" w:rsidRPr="007654EC" w:rsidRDefault="003A71DE" w:rsidP="00E33F84">
            <w:pPr>
              <w:pStyle w:val="TAL"/>
            </w:pPr>
          </w:p>
        </w:tc>
        <w:tc>
          <w:tcPr>
            <w:tcW w:w="1387" w:type="dxa"/>
            <w:tcBorders>
              <w:top w:val="single" w:sz="4" w:space="0" w:color="auto"/>
              <w:left w:val="single" w:sz="4" w:space="0" w:color="auto"/>
              <w:bottom w:val="single" w:sz="4" w:space="0" w:color="auto"/>
              <w:right w:val="single" w:sz="4" w:space="0" w:color="auto"/>
            </w:tcBorders>
            <w:vAlign w:val="center"/>
          </w:tcPr>
          <w:p w14:paraId="108D1F4F" w14:textId="77777777" w:rsidR="003A71DE" w:rsidRPr="007654EC" w:rsidRDefault="003A71DE" w:rsidP="00E33F84">
            <w:pPr>
              <w:pStyle w:val="TAC"/>
            </w:pPr>
            <w:r w:rsidRPr="007654EC">
              <w:t>dBm/38.1MHz</w:t>
            </w:r>
          </w:p>
        </w:tc>
        <w:tc>
          <w:tcPr>
            <w:tcW w:w="1434" w:type="dxa"/>
            <w:tcBorders>
              <w:top w:val="single" w:sz="4" w:space="0" w:color="auto"/>
              <w:left w:val="single" w:sz="4" w:space="0" w:color="auto"/>
              <w:bottom w:val="single" w:sz="4" w:space="0" w:color="auto"/>
              <w:right w:val="single" w:sz="4" w:space="0" w:color="auto"/>
            </w:tcBorders>
            <w:vAlign w:val="center"/>
          </w:tcPr>
          <w:p w14:paraId="10F6DDBD"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69A54C70" w14:textId="77777777" w:rsidR="003A71DE" w:rsidRPr="007654EC" w:rsidRDefault="003A71DE" w:rsidP="00E33F84">
            <w:pPr>
              <w:pStyle w:val="TAC"/>
            </w:pPr>
            <w:r w:rsidRPr="007654EC">
              <w:t>-59.2</w:t>
            </w:r>
          </w:p>
        </w:tc>
      </w:tr>
      <w:tr w:rsidR="003A71DE" w:rsidRPr="007654EC" w14:paraId="7F8B0CF8"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tcPr>
          <w:p w14:paraId="0C42A24B" w14:textId="77777777" w:rsidR="003A71DE" w:rsidRPr="007654EC" w:rsidRDefault="003A71DE" w:rsidP="00E33F84">
            <w:pPr>
              <w:pStyle w:val="TAL"/>
            </w:pPr>
            <w:r w:rsidRPr="007654EC">
              <w:t>Propagation condition</w:t>
            </w:r>
          </w:p>
        </w:tc>
        <w:tc>
          <w:tcPr>
            <w:tcW w:w="1387" w:type="dxa"/>
            <w:tcBorders>
              <w:top w:val="single" w:sz="4" w:space="0" w:color="auto"/>
              <w:left w:val="single" w:sz="4" w:space="0" w:color="auto"/>
              <w:bottom w:val="single" w:sz="4" w:space="0" w:color="auto"/>
              <w:right w:val="single" w:sz="4" w:space="0" w:color="auto"/>
            </w:tcBorders>
            <w:vAlign w:val="center"/>
          </w:tcPr>
          <w:p w14:paraId="7358D7FB"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262B5FD" w14:textId="77777777" w:rsidR="003A71DE" w:rsidRPr="007654EC" w:rsidRDefault="003A71DE" w:rsidP="00E33F84">
            <w:pPr>
              <w:pStyle w:val="TAC"/>
            </w:pPr>
            <w:r w:rsidRPr="007654EC">
              <w:t>1,2,3</w:t>
            </w:r>
          </w:p>
        </w:tc>
        <w:tc>
          <w:tcPr>
            <w:tcW w:w="2307" w:type="dxa"/>
            <w:tcBorders>
              <w:top w:val="single" w:sz="4" w:space="0" w:color="auto"/>
              <w:left w:val="single" w:sz="4" w:space="0" w:color="auto"/>
              <w:bottom w:val="single" w:sz="4" w:space="0" w:color="auto"/>
              <w:right w:val="single" w:sz="4" w:space="0" w:color="auto"/>
            </w:tcBorders>
            <w:vAlign w:val="center"/>
          </w:tcPr>
          <w:p w14:paraId="0FEC83DA" w14:textId="77777777" w:rsidR="003A71DE" w:rsidRPr="007654EC" w:rsidRDefault="003A71DE" w:rsidP="00E33F84">
            <w:pPr>
              <w:pStyle w:val="TAC"/>
            </w:pPr>
            <w:r w:rsidRPr="007654EC">
              <w:t>AWGN</w:t>
            </w:r>
          </w:p>
        </w:tc>
      </w:tr>
      <w:tr w:rsidR="003A71DE" w:rsidRPr="007654EC" w14:paraId="1BDB4D6C" w14:textId="77777777" w:rsidTr="003A71DE">
        <w:trPr>
          <w:jc w:val="center"/>
        </w:trPr>
        <w:tc>
          <w:tcPr>
            <w:tcW w:w="2263" w:type="dxa"/>
            <w:vMerge w:val="restart"/>
            <w:tcBorders>
              <w:top w:val="single" w:sz="4" w:space="0" w:color="auto"/>
              <w:left w:val="single" w:sz="4" w:space="0" w:color="auto"/>
              <w:right w:val="single" w:sz="4" w:space="0" w:color="auto"/>
            </w:tcBorders>
          </w:tcPr>
          <w:p w14:paraId="147D90F0" w14:textId="77777777" w:rsidR="003A71DE" w:rsidRPr="007654EC" w:rsidRDefault="003A71DE" w:rsidP="00E33F84">
            <w:pPr>
              <w:pStyle w:val="TAL"/>
            </w:pPr>
            <w:r w:rsidRPr="007654EC">
              <w:t>SRS Config</w:t>
            </w:r>
          </w:p>
        </w:tc>
        <w:tc>
          <w:tcPr>
            <w:tcW w:w="1387" w:type="dxa"/>
            <w:tcBorders>
              <w:top w:val="single" w:sz="4" w:space="0" w:color="auto"/>
              <w:left w:val="single" w:sz="4" w:space="0" w:color="auto"/>
              <w:bottom w:val="single" w:sz="4" w:space="0" w:color="auto"/>
              <w:right w:val="single" w:sz="4" w:space="0" w:color="auto"/>
            </w:tcBorders>
            <w:vAlign w:val="center"/>
          </w:tcPr>
          <w:p w14:paraId="302E10FE"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724EB6E3" w14:textId="77777777" w:rsidR="003A71DE" w:rsidRPr="007654EC" w:rsidRDefault="003A71DE" w:rsidP="00E33F84">
            <w:pPr>
              <w:pStyle w:val="TAC"/>
            </w:pPr>
            <w:r w:rsidRPr="007654EC">
              <w:t>1,2</w:t>
            </w:r>
          </w:p>
        </w:tc>
        <w:tc>
          <w:tcPr>
            <w:tcW w:w="2307" w:type="dxa"/>
            <w:tcBorders>
              <w:top w:val="single" w:sz="4" w:space="0" w:color="auto"/>
              <w:left w:val="single" w:sz="4" w:space="0" w:color="auto"/>
              <w:bottom w:val="single" w:sz="4" w:space="0" w:color="auto"/>
              <w:right w:val="single" w:sz="4" w:space="0" w:color="auto"/>
            </w:tcBorders>
            <w:vAlign w:val="center"/>
          </w:tcPr>
          <w:p w14:paraId="50CB21C4" w14:textId="77777777" w:rsidR="003A71DE" w:rsidRPr="007654EC" w:rsidRDefault="003A71DE" w:rsidP="00E33F84">
            <w:pPr>
              <w:pStyle w:val="TAC"/>
            </w:pPr>
            <w:r w:rsidRPr="007654EC">
              <w:t>SRSConf.1</w:t>
            </w:r>
            <w:r w:rsidRPr="007654EC">
              <w:rPr>
                <w:vertAlign w:val="superscript"/>
              </w:rPr>
              <w:t>Note</w:t>
            </w:r>
            <w:r w:rsidRPr="007654EC">
              <w:rPr>
                <w:rFonts w:hint="eastAsia"/>
                <w:vertAlign w:val="superscript"/>
                <w:lang w:val="en-US" w:eastAsia="zh-CN"/>
              </w:rPr>
              <w:t>5</w:t>
            </w:r>
          </w:p>
        </w:tc>
      </w:tr>
      <w:tr w:rsidR="003A71DE" w:rsidRPr="007654EC" w14:paraId="66189BFF" w14:textId="77777777" w:rsidTr="003A71DE">
        <w:trPr>
          <w:jc w:val="center"/>
        </w:trPr>
        <w:tc>
          <w:tcPr>
            <w:tcW w:w="2263" w:type="dxa"/>
            <w:vMerge/>
            <w:tcBorders>
              <w:left w:val="single" w:sz="4" w:space="0" w:color="auto"/>
              <w:bottom w:val="single" w:sz="4" w:space="0" w:color="auto"/>
              <w:right w:val="single" w:sz="4" w:space="0" w:color="auto"/>
            </w:tcBorders>
          </w:tcPr>
          <w:p w14:paraId="4735ED51" w14:textId="77777777" w:rsidR="003A71DE" w:rsidRPr="007654EC" w:rsidRDefault="003A71DE" w:rsidP="003A71DE">
            <w:pPr>
              <w:keepLines/>
              <w:spacing w:after="0"/>
              <w:rPr>
                <w:rFonts w:ascii="Arial" w:hAnsi="Arial"/>
                <w:sz w:val="18"/>
              </w:rPr>
            </w:pPr>
          </w:p>
        </w:tc>
        <w:tc>
          <w:tcPr>
            <w:tcW w:w="1387" w:type="dxa"/>
            <w:tcBorders>
              <w:top w:val="single" w:sz="4" w:space="0" w:color="auto"/>
              <w:left w:val="single" w:sz="4" w:space="0" w:color="auto"/>
              <w:bottom w:val="single" w:sz="4" w:space="0" w:color="auto"/>
              <w:right w:val="single" w:sz="4" w:space="0" w:color="auto"/>
            </w:tcBorders>
            <w:vAlign w:val="center"/>
          </w:tcPr>
          <w:p w14:paraId="7ADE2865" w14:textId="77777777" w:rsidR="003A71DE" w:rsidRPr="007654EC"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vAlign w:val="center"/>
          </w:tcPr>
          <w:p w14:paraId="37C0A114" w14:textId="77777777" w:rsidR="003A71DE" w:rsidRPr="007654EC" w:rsidRDefault="003A71DE" w:rsidP="00E33F84">
            <w:pPr>
              <w:pStyle w:val="TAC"/>
            </w:pPr>
            <w:r w:rsidRPr="007654EC">
              <w:t>3</w:t>
            </w:r>
          </w:p>
        </w:tc>
        <w:tc>
          <w:tcPr>
            <w:tcW w:w="2307" w:type="dxa"/>
            <w:tcBorders>
              <w:top w:val="single" w:sz="4" w:space="0" w:color="auto"/>
              <w:left w:val="single" w:sz="4" w:space="0" w:color="auto"/>
              <w:bottom w:val="single" w:sz="4" w:space="0" w:color="auto"/>
              <w:right w:val="single" w:sz="4" w:space="0" w:color="auto"/>
            </w:tcBorders>
            <w:vAlign w:val="center"/>
          </w:tcPr>
          <w:p w14:paraId="73F055CD" w14:textId="77777777" w:rsidR="003A71DE" w:rsidRPr="007654EC" w:rsidRDefault="003A71DE" w:rsidP="00E33F84">
            <w:pPr>
              <w:pStyle w:val="TAC"/>
            </w:pPr>
            <w:r w:rsidRPr="007654EC">
              <w:t>SRSConf.1</w:t>
            </w:r>
            <w:r w:rsidRPr="007654EC">
              <w:rPr>
                <w:vertAlign w:val="superscript"/>
              </w:rPr>
              <w:t>Note</w:t>
            </w:r>
            <w:r w:rsidRPr="007654EC">
              <w:rPr>
                <w:rFonts w:hint="eastAsia"/>
                <w:vertAlign w:val="superscript"/>
                <w:lang w:val="en-US" w:eastAsia="zh-CN"/>
              </w:rPr>
              <w:t>5</w:t>
            </w:r>
          </w:p>
        </w:tc>
      </w:tr>
      <w:tr w:rsidR="003A71DE" w:rsidRPr="007654EC" w14:paraId="4C4764D1" w14:textId="77777777" w:rsidTr="003A71DE">
        <w:trPr>
          <w:jc w:val="center"/>
        </w:trPr>
        <w:tc>
          <w:tcPr>
            <w:tcW w:w="7391" w:type="dxa"/>
            <w:gridSpan w:val="4"/>
            <w:tcBorders>
              <w:top w:val="single" w:sz="4" w:space="0" w:color="auto"/>
              <w:left w:val="single" w:sz="4" w:space="0" w:color="auto"/>
              <w:bottom w:val="single" w:sz="4" w:space="0" w:color="auto"/>
              <w:right w:val="single" w:sz="4" w:space="0" w:color="auto"/>
            </w:tcBorders>
          </w:tcPr>
          <w:p w14:paraId="59256FA9" w14:textId="77777777" w:rsidR="003A71DE" w:rsidRPr="007654EC" w:rsidRDefault="003A71DE" w:rsidP="00E33F84">
            <w:pPr>
              <w:pStyle w:val="TAN"/>
            </w:pPr>
            <w:r w:rsidRPr="007654EC">
              <w:t>Note 1:</w:t>
            </w:r>
            <w:r w:rsidRPr="007654EC">
              <w:tab/>
              <w:t xml:space="preserve">OCNG shall be used such that </w:t>
            </w:r>
            <w:r w:rsidRPr="007654EC">
              <w:rPr>
                <w:rFonts w:hint="eastAsia"/>
                <w:lang w:val="en-US" w:eastAsia="zh-CN"/>
              </w:rPr>
              <w:t>the resources in Cell 1</w:t>
            </w:r>
            <w:r w:rsidRPr="007654EC">
              <w:t xml:space="preserve"> are fully allocated and a constant total transmitted power spectral density is achieved for all OFDM symbols.</w:t>
            </w:r>
          </w:p>
          <w:p w14:paraId="0C398110" w14:textId="77777777" w:rsidR="003A71DE" w:rsidRPr="007654EC" w:rsidRDefault="003A71DE" w:rsidP="00E33F84">
            <w:pPr>
              <w:pStyle w:val="TAN"/>
            </w:pPr>
            <w:r w:rsidRPr="007654EC">
              <w:t>Note 2:</w:t>
            </w:r>
            <w:r w:rsidRPr="007654EC">
              <w:tab/>
              <w:t xml:space="preserve">Interference from other cells and noise sources not specified in the test is assumed to be constant over subcarriers and time and shall be modelled as AWGN of appropriate power for </w:t>
            </w:r>
            <w:r w:rsidRPr="007654EC">
              <w:rPr>
                <w:position w:val="-12"/>
              </w:rPr>
              <w:object w:dxaOrig="435" w:dyaOrig="285" w14:anchorId="61217A85">
                <v:shape id="_x0000_i1084" type="#_x0000_t75" style="width:20.75pt;height:15.25pt" o:ole="">
                  <v:imagedata r:id="rId71" o:title=""/>
                </v:shape>
                <o:OLEObject Type="Embed" ProgID="Equation.3" ShapeID="_x0000_i1084" DrawAspect="Content" ObjectID="_1782126553" r:id="rId106"/>
              </w:object>
            </w:r>
            <w:r w:rsidRPr="007654EC">
              <w:t xml:space="preserve"> to be fulfilled.</w:t>
            </w:r>
          </w:p>
          <w:p w14:paraId="1518EE0D" w14:textId="77777777" w:rsidR="003A71DE" w:rsidRPr="007654EC" w:rsidRDefault="003A71DE" w:rsidP="00E33F84">
            <w:pPr>
              <w:pStyle w:val="TAN"/>
            </w:pPr>
            <w:r w:rsidRPr="007654EC">
              <w:t>Note 3:</w:t>
            </w:r>
            <w:r w:rsidRPr="007654EC">
              <w:tab/>
              <w:t>SS-RSRP and Io levels have been derived from other parameters for information purposes. They are not settable parameters themselves.</w:t>
            </w:r>
          </w:p>
          <w:p w14:paraId="787114C7" w14:textId="77777777" w:rsidR="003A71DE" w:rsidRPr="007654EC" w:rsidRDefault="003A71DE" w:rsidP="00E33F84">
            <w:pPr>
              <w:pStyle w:val="TAN"/>
            </w:pPr>
            <w:r w:rsidRPr="007654EC">
              <w:t>Note 4:</w:t>
            </w:r>
            <w:r w:rsidRPr="007654EC">
              <w:tab/>
              <w:t>SS-RSRP minimum requirements are specified assuming independent interference and noise at each receiver antenna port.</w:t>
            </w:r>
          </w:p>
          <w:p w14:paraId="25370F01" w14:textId="77777777" w:rsidR="003A71DE" w:rsidRPr="007654EC" w:rsidRDefault="003A71DE" w:rsidP="00E33F84">
            <w:pPr>
              <w:pStyle w:val="TAN"/>
            </w:pPr>
            <w:r w:rsidRPr="007654EC">
              <w:t xml:space="preserve">Note </w:t>
            </w:r>
            <w:r w:rsidRPr="007654EC">
              <w:rPr>
                <w:rFonts w:hint="eastAsia"/>
                <w:lang w:val="en-US" w:eastAsia="zh-CN"/>
              </w:rPr>
              <w:t>5</w:t>
            </w:r>
            <w:r w:rsidRPr="007654EC">
              <w:t>:</w:t>
            </w:r>
            <w:r w:rsidRPr="007654EC">
              <w:tab/>
              <w:t xml:space="preserve">SRS configs are given in Table </w:t>
            </w:r>
            <w:r w:rsidRPr="007654EC">
              <w:rPr>
                <w:rFonts w:hint="eastAsia"/>
                <w:lang w:eastAsia="zh-CN"/>
              </w:rPr>
              <w:t>G.2.2</w:t>
            </w:r>
            <w:r w:rsidRPr="007654EC">
              <w:t>.1.1.1-3</w:t>
            </w:r>
          </w:p>
        </w:tc>
      </w:tr>
    </w:tbl>
    <w:p w14:paraId="69F37C64" w14:textId="77777777" w:rsidR="003A71DE" w:rsidRPr="007654EC" w:rsidRDefault="003A71DE" w:rsidP="003A71DE">
      <w:pPr>
        <w:spacing w:line="259" w:lineRule="auto"/>
      </w:pPr>
    </w:p>
    <w:p w14:paraId="3CF7F9B2"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.1.1.1-3: SRS Configuration for Timing Accuracy Test</w:t>
      </w:r>
    </w:p>
    <w:tbl>
      <w:tblPr>
        <w:tblStyle w:val="TableGrid9"/>
        <w:tblW w:w="0" w:type="auto"/>
        <w:jc w:val="center"/>
        <w:tblInd w:w="0" w:type="dxa"/>
        <w:tblLook w:val="04A0" w:firstRow="1" w:lastRow="0" w:firstColumn="1" w:lastColumn="0" w:noHBand="0" w:noVBand="1"/>
      </w:tblPr>
      <w:tblGrid>
        <w:gridCol w:w="1340"/>
        <w:gridCol w:w="2389"/>
        <w:gridCol w:w="1816"/>
        <w:gridCol w:w="1305"/>
      </w:tblGrid>
      <w:tr w:rsidR="003A71DE" w:rsidRPr="007654EC" w14:paraId="4A97FB6F" w14:textId="77777777" w:rsidTr="003A71DE">
        <w:trPr>
          <w:jc w:val="center"/>
        </w:trPr>
        <w:tc>
          <w:tcPr>
            <w:tcW w:w="1340" w:type="dxa"/>
          </w:tcPr>
          <w:p w14:paraId="1032F4B0" w14:textId="77777777" w:rsidR="003A71DE" w:rsidRPr="007654EC" w:rsidRDefault="003A71DE" w:rsidP="00E33F84">
            <w:pPr>
              <w:pStyle w:val="TAH"/>
            </w:pPr>
          </w:p>
        </w:tc>
        <w:tc>
          <w:tcPr>
            <w:tcW w:w="2389" w:type="dxa"/>
          </w:tcPr>
          <w:p w14:paraId="0DE1C14F" w14:textId="77777777" w:rsidR="003A71DE" w:rsidRPr="007654EC" w:rsidRDefault="003A71DE" w:rsidP="00E33F84">
            <w:pPr>
              <w:pStyle w:val="TAH"/>
            </w:pPr>
            <w:r w:rsidRPr="007654EC">
              <w:t>Field</w:t>
            </w:r>
          </w:p>
        </w:tc>
        <w:tc>
          <w:tcPr>
            <w:tcW w:w="1816" w:type="dxa"/>
          </w:tcPr>
          <w:p w14:paraId="28C19E1C" w14:textId="77777777" w:rsidR="003A71DE" w:rsidRPr="007654EC" w:rsidRDefault="003A71DE" w:rsidP="00E33F84">
            <w:pPr>
              <w:pStyle w:val="TAH"/>
            </w:pPr>
            <w:r w:rsidRPr="007654EC">
              <w:t>SRSConf.1</w:t>
            </w:r>
          </w:p>
        </w:tc>
        <w:tc>
          <w:tcPr>
            <w:tcW w:w="1305" w:type="dxa"/>
          </w:tcPr>
          <w:p w14:paraId="26DB6AAB" w14:textId="77777777" w:rsidR="003A71DE" w:rsidRPr="007654EC" w:rsidRDefault="003A71DE" w:rsidP="00E33F84">
            <w:pPr>
              <w:pStyle w:val="TAH"/>
            </w:pPr>
            <w:r w:rsidRPr="007654EC">
              <w:t>Comments</w:t>
            </w:r>
          </w:p>
        </w:tc>
      </w:tr>
      <w:tr w:rsidR="003A71DE" w:rsidRPr="007654EC" w14:paraId="45810B67" w14:textId="77777777" w:rsidTr="003A71DE">
        <w:trPr>
          <w:jc w:val="center"/>
        </w:trPr>
        <w:tc>
          <w:tcPr>
            <w:tcW w:w="1340" w:type="dxa"/>
            <w:vMerge w:val="restart"/>
          </w:tcPr>
          <w:p w14:paraId="4395BEF2" w14:textId="77777777" w:rsidR="003A71DE" w:rsidRPr="007654EC" w:rsidRDefault="003A71DE" w:rsidP="00E33F84">
            <w:pPr>
              <w:pStyle w:val="TAL"/>
            </w:pPr>
            <w:r w:rsidRPr="007654EC">
              <w:t>SRS-ResourceSet</w:t>
            </w:r>
          </w:p>
        </w:tc>
        <w:tc>
          <w:tcPr>
            <w:tcW w:w="2389" w:type="dxa"/>
          </w:tcPr>
          <w:p w14:paraId="62CB19C9" w14:textId="77777777" w:rsidR="003A71DE" w:rsidRPr="007654EC" w:rsidRDefault="003A71DE" w:rsidP="00E33F84">
            <w:pPr>
              <w:pStyle w:val="TAL"/>
            </w:pPr>
            <w:r w:rsidRPr="007654EC">
              <w:t>srs-ResourceSetId</w:t>
            </w:r>
          </w:p>
        </w:tc>
        <w:tc>
          <w:tcPr>
            <w:tcW w:w="1816" w:type="dxa"/>
          </w:tcPr>
          <w:p w14:paraId="24A925FD" w14:textId="77777777" w:rsidR="003A71DE" w:rsidRPr="007654EC" w:rsidRDefault="003A71DE" w:rsidP="00E33F84">
            <w:pPr>
              <w:pStyle w:val="TAL"/>
              <w:rPr>
                <w:rFonts w:cs="Arial"/>
                <w:szCs w:val="18"/>
              </w:rPr>
            </w:pPr>
            <w:r w:rsidRPr="007654EC">
              <w:rPr>
                <w:rFonts w:cs="Arial"/>
                <w:szCs w:val="18"/>
              </w:rPr>
              <w:t>0</w:t>
            </w:r>
          </w:p>
        </w:tc>
        <w:tc>
          <w:tcPr>
            <w:tcW w:w="1305" w:type="dxa"/>
          </w:tcPr>
          <w:p w14:paraId="082318F4" w14:textId="77777777" w:rsidR="003A71DE" w:rsidRPr="007654EC" w:rsidRDefault="003A71DE" w:rsidP="00E33F84">
            <w:pPr>
              <w:pStyle w:val="TAL"/>
              <w:rPr>
                <w:rFonts w:cs="Arial"/>
                <w:szCs w:val="18"/>
              </w:rPr>
            </w:pPr>
          </w:p>
        </w:tc>
      </w:tr>
      <w:tr w:rsidR="003A71DE" w:rsidRPr="007654EC" w14:paraId="1E3F2DFE" w14:textId="77777777" w:rsidTr="003A71DE">
        <w:trPr>
          <w:jc w:val="center"/>
        </w:trPr>
        <w:tc>
          <w:tcPr>
            <w:tcW w:w="1340" w:type="dxa"/>
            <w:vMerge/>
          </w:tcPr>
          <w:p w14:paraId="029F4231" w14:textId="77777777" w:rsidR="003A71DE" w:rsidRPr="007654EC" w:rsidRDefault="003A71DE" w:rsidP="00E33F84">
            <w:pPr>
              <w:pStyle w:val="TAL"/>
            </w:pPr>
          </w:p>
        </w:tc>
        <w:tc>
          <w:tcPr>
            <w:tcW w:w="2389" w:type="dxa"/>
          </w:tcPr>
          <w:p w14:paraId="32BB0820" w14:textId="77777777" w:rsidR="003A71DE" w:rsidRPr="007654EC" w:rsidRDefault="003A71DE" w:rsidP="00E33F84">
            <w:pPr>
              <w:pStyle w:val="TAL"/>
            </w:pPr>
            <w:r w:rsidRPr="007654EC">
              <w:t>srs-ResourceIdList</w:t>
            </w:r>
          </w:p>
        </w:tc>
        <w:tc>
          <w:tcPr>
            <w:tcW w:w="1816" w:type="dxa"/>
          </w:tcPr>
          <w:p w14:paraId="4C33818D" w14:textId="77777777" w:rsidR="003A71DE" w:rsidRPr="007654EC" w:rsidRDefault="003A71DE" w:rsidP="00E33F84">
            <w:pPr>
              <w:pStyle w:val="TAL"/>
              <w:rPr>
                <w:rFonts w:cs="Arial"/>
                <w:szCs w:val="18"/>
              </w:rPr>
            </w:pPr>
            <w:r w:rsidRPr="007654EC">
              <w:rPr>
                <w:rFonts w:cs="Arial"/>
                <w:szCs w:val="18"/>
              </w:rPr>
              <w:t>0</w:t>
            </w:r>
          </w:p>
        </w:tc>
        <w:tc>
          <w:tcPr>
            <w:tcW w:w="1305" w:type="dxa"/>
          </w:tcPr>
          <w:p w14:paraId="6EFDEB77" w14:textId="77777777" w:rsidR="003A71DE" w:rsidRPr="007654EC" w:rsidRDefault="003A71DE" w:rsidP="00E33F84">
            <w:pPr>
              <w:pStyle w:val="TAL"/>
              <w:rPr>
                <w:rFonts w:cs="Arial"/>
                <w:szCs w:val="18"/>
              </w:rPr>
            </w:pPr>
          </w:p>
        </w:tc>
      </w:tr>
      <w:tr w:rsidR="003A71DE" w:rsidRPr="007654EC" w14:paraId="4F1C410D" w14:textId="77777777" w:rsidTr="003A71DE">
        <w:trPr>
          <w:jc w:val="center"/>
        </w:trPr>
        <w:tc>
          <w:tcPr>
            <w:tcW w:w="1340" w:type="dxa"/>
            <w:vMerge/>
          </w:tcPr>
          <w:p w14:paraId="78D42331" w14:textId="77777777" w:rsidR="003A71DE" w:rsidRPr="007654EC" w:rsidRDefault="003A71DE" w:rsidP="00E33F84">
            <w:pPr>
              <w:pStyle w:val="TAL"/>
            </w:pPr>
          </w:p>
        </w:tc>
        <w:tc>
          <w:tcPr>
            <w:tcW w:w="2389" w:type="dxa"/>
          </w:tcPr>
          <w:p w14:paraId="7D56F84C" w14:textId="77777777" w:rsidR="003A71DE" w:rsidRPr="007654EC" w:rsidRDefault="003A71DE" w:rsidP="00E33F84">
            <w:pPr>
              <w:pStyle w:val="TAL"/>
            </w:pPr>
            <w:r w:rsidRPr="007654EC">
              <w:t>resourceType</w:t>
            </w:r>
          </w:p>
        </w:tc>
        <w:tc>
          <w:tcPr>
            <w:tcW w:w="1816" w:type="dxa"/>
          </w:tcPr>
          <w:p w14:paraId="0C807239" w14:textId="77777777" w:rsidR="003A71DE" w:rsidRPr="007654EC" w:rsidRDefault="003A71DE" w:rsidP="00E33F84">
            <w:pPr>
              <w:pStyle w:val="TAL"/>
              <w:rPr>
                <w:rFonts w:cs="Arial"/>
                <w:szCs w:val="18"/>
              </w:rPr>
            </w:pPr>
            <w:r w:rsidRPr="007654EC">
              <w:rPr>
                <w:rFonts w:cs="Arial"/>
                <w:szCs w:val="18"/>
              </w:rPr>
              <w:t>Periodic</w:t>
            </w:r>
          </w:p>
        </w:tc>
        <w:tc>
          <w:tcPr>
            <w:tcW w:w="1305" w:type="dxa"/>
          </w:tcPr>
          <w:p w14:paraId="36AABCDD" w14:textId="77777777" w:rsidR="003A71DE" w:rsidRPr="007654EC" w:rsidRDefault="003A71DE" w:rsidP="00E33F84">
            <w:pPr>
              <w:pStyle w:val="TAL"/>
              <w:rPr>
                <w:rFonts w:cs="Arial"/>
                <w:szCs w:val="18"/>
              </w:rPr>
            </w:pPr>
          </w:p>
        </w:tc>
      </w:tr>
      <w:tr w:rsidR="003A71DE" w:rsidRPr="007654EC" w14:paraId="31EDCF77" w14:textId="77777777" w:rsidTr="003A71DE">
        <w:trPr>
          <w:jc w:val="center"/>
        </w:trPr>
        <w:tc>
          <w:tcPr>
            <w:tcW w:w="1340" w:type="dxa"/>
            <w:vMerge/>
          </w:tcPr>
          <w:p w14:paraId="09F8769A" w14:textId="77777777" w:rsidR="003A71DE" w:rsidRPr="007654EC" w:rsidRDefault="003A71DE" w:rsidP="00E33F84">
            <w:pPr>
              <w:pStyle w:val="TAL"/>
            </w:pPr>
          </w:p>
        </w:tc>
        <w:tc>
          <w:tcPr>
            <w:tcW w:w="2389" w:type="dxa"/>
          </w:tcPr>
          <w:p w14:paraId="1BEAB47C" w14:textId="77777777" w:rsidR="003A71DE" w:rsidRPr="007654EC" w:rsidRDefault="003A71DE" w:rsidP="00E33F84">
            <w:pPr>
              <w:pStyle w:val="TAL"/>
            </w:pPr>
            <w:r w:rsidRPr="007654EC">
              <w:t>Usage</w:t>
            </w:r>
          </w:p>
        </w:tc>
        <w:tc>
          <w:tcPr>
            <w:tcW w:w="1816" w:type="dxa"/>
          </w:tcPr>
          <w:p w14:paraId="161AB7EA" w14:textId="77777777" w:rsidR="003A71DE" w:rsidRPr="007654EC" w:rsidRDefault="003A71DE" w:rsidP="00E33F84">
            <w:pPr>
              <w:pStyle w:val="TAL"/>
              <w:rPr>
                <w:rFonts w:cs="Arial"/>
                <w:szCs w:val="18"/>
              </w:rPr>
            </w:pPr>
            <w:r w:rsidRPr="007654EC">
              <w:rPr>
                <w:rFonts w:cs="Arial"/>
                <w:szCs w:val="18"/>
              </w:rPr>
              <w:t>Codebook</w:t>
            </w:r>
          </w:p>
        </w:tc>
        <w:tc>
          <w:tcPr>
            <w:tcW w:w="1305" w:type="dxa"/>
          </w:tcPr>
          <w:p w14:paraId="1A0E4EB2" w14:textId="77777777" w:rsidR="003A71DE" w:rsidRPr="007654EC" w:rsidRDefault="003A71DE" w:rsidP="00E33F84">
            <w:pPr>
              <w:pStyle w:val="TAL"/>
              <w:rPr>
                <w:rFonts w:cs="Arial"/>
                <w:szCs w:val="18"/>
              </w:rPr>
            </w:pPr>
          </w:p>
        </w:tc>
      </w:tr>
      <w:tr w:rsidR="003A71DE" w:rsidRPr="007654EC" w14:paraId="2FAC5AB6" w14:textId="77777777" w:rsidTr="003A71DE">
        <w:trPr>
          <w:jc w:val="center"/>
        </w:trPr>
        <w:tc>
          <w:tcPr>
            <w:tcW w:w="1340" w:type="dxa"/>
            <w:vMerge w:val="restart"/>
          </w:tcPr>
          <w:p w14:paraId="0B3CE90B" w14:textId="77777777" w:rsidR="003A71DE" w:rsidRPr="007654EC" w:rsidRDefault="003A71DE" w:rsidP="00E33F84">
            <w:pPr>
              <w:pStyle w:val="TAL"/>
            </w:pPr>
            <w:r w:rsidRPr="007654EC">
              <w:t>SRS-Resource</w:t>
            </w:r>
          </w:p>
        </w:tc>
        <w:tc>
          <w:tcPr>
            <w:tcW w:w="2389" w:type="dxa"/>
          </w:tcPr>
          <w:p w14:paraId="3AC4F22F" w14:textId="77777777" w:rsidR="003A71DE" w:rsidRPr="007654EC" w:rsidRDefault="003A71DE" w:rsidP="00E33F84">
            <w:pPr>
              <w:pStyle w:val="TAL"/>
            </w:pPr>
            <w:r w:rsidRPr="007654EC">
              <w:t>SRS-ResourceId</w:t>
            </w:r>
          </w:p>
        </w:tc>
        <w:tc>
          <w:tcPr>
            <w:tcW w:w="1816" w:type="dxa"/>
          </w:tcPr>
          <w:p w14:paraId="308BCED7" w14:textId="77777777" w:rsidR="003A71DE" w:rsidRPr="007654EC" w:rsidRDefault="003A71DE" w:rsidP="00E33F84">
            <w:pPr>
              <w:pStyle w:val="TAL"/>
              <w:rPr>
                <w:rFonts w:cs="Arial"/>
                <w:szCs w:val="18"/>
              </w:rPr>
            </w:pPr>
            <w:r w:rsidRPr="007654EC">
              <w:rPr>
                <w:rFonts w:cs="Arial"/>
                <w:szCs w:val="18"/>
              </w:rPr>
              <w:t>0</w:t>
            </w:r>
          </w:p>
        </w:tc>
        <w:tc>
          <w:tcPr>
            <w:tcW w:w="1305" w:type="dxa"/>
          </w:tcPr>
          <w:p w14:paraId="7E8AD8CE" w14:textId="77777777" w:rsidR="003A71DE" w:rsidRPr="007654EC" w:rsidRDefault="003A71DE" w:rsidP="00E33F84">
            <w:pPr>
              <w:pStyle w:val="TAL"/>
              <w:rPr>
                <w:rFonts w:cs="Arial"/>
                <w:szCs w:val="18"/>
              </w:rPr>
            </w:pPr>
          </w:p>
        </w:tc>
      </w:tr>
      <w:tr w:rsidR="003A71DE" w:rsidRPr="007654EC" w14:paraId="21A527FA" w14:textId="77777777" w:rsidTr="003A71DE">
        <w:trPr>
          <w:jc w:val="center"/>
        </w:trPr>
        <w:tc>
          <w:tcPr>
            <w:tcW w:w="1340" w:type="dxa"/>
            <w:vMerge/>
          </w:tcPr>
          <w:p w14:paraId="0220C5F9" w14:textId="77777777" w:rsidR="003A71DE" w:rsidRPr="007654EC" w:rsidRDefault="003A71DE" w:rsidP="00E33F84">
            <w:pPr>
              <w:pStyle w:val="TAL"/>
            </w:pPr>
          </w:p>
        </w:tc>
        <w:tc>
          <w:tcPr>
            <w:tcW w:w="2389" w:type="dxa"/>
          </w:tcPr>
          <w:p w14:paraId="3E578A5E" w14:textId="77777777" w:rsidR="003A71DE" w:rsidRPr="007654EC" w:rsidRDefault="003A71DE" w:rsidP="00E33F84">
            <w:pPr>
              <w:pStyle w:val="TAL"/>
            </w:pPr>
            <w:r w:rsidRPr="007654EC">
              <w:t>nrofSRS-Ports</w:t>
            </w:r>
          </w:p>
        </w:tc>
        <w:tc>
          <w:tcPr>
            <w:tcW w:w="1816" w:type="dxa"/>
          </w:tcPr>
          <w:p w14:paraId="3F6418BC" w14:textId="77777777" w:rsidR="003A71DE" w:rsidRPr="007654EC" w:rsidRDefault="003A71DE" w:rsidP="00E33F84">
            <w:pPr>
              <w:pStyle w:val="TAL"/>
              <w:rPr>
                <w:rFonts w:cs="Arial"/>
                <w:szCs w:val="18"/>
              </w:rPr>
            </w:pPr>
            <w:r w:rsidRPr="007654EC">
              <w:rPr>
                <w:rFonts w:cs="Arial"/>
                <w:szCs w:val="18"/>
              </w:rPr>
              <w:t>Port1</w:t>
            </w:r>
          </w:p>
        </w:tc>
        <w:tc>
          <w:tcPr>
            <w:tcW w:w="1305" w:type="dxa"/>
          </w:tcPr>
          <w:p w14:paraId="7E15B3F1" w14:textId="77777777" w:rsidR="003A71DE" w:rsidRPr="007654EC" w:rsidRDefault="003A71DE" w:rsidP="00E33F84">
            <w:pPr>
              <w:pStyle w:val="TAL"/>
              <w:rPr>
                <w:rFonts w:cs="Arial"/>
                <w:szCs w:val="18"/>
              </w:rPr>
            </w:pPr>
          </w:p>
        </w:tc>
      </w:tr>
      <w:tr w:rsidR="003A71DE" w:rsidRPr="007654EC" w14:paraId="7CD9A364" w14:textId="77777777" w:rsidTr="003A71DE">
        <w:trPr>
          <w:jc w:val="center"/>
        </w:trPr>
        <w:tc>
          <w:tcPr>
            <w:tcW w:w="1340" w:type="dxa"/>
            <w:vMerge/>
          </w:tcPr>
          <w:p w14:paraId="57FB6C5F" w14:textId="77777777" w:rsidR="003A71DE" w:rsidRPr="007654EC" w:rsidRDefault="003A71DE" w:rsidP="00E33F84">
            <w:pPr>
              <w:pStyle w:val="TAL"/>
            </w:pPr>
          </w:p>
        </w:tc>
        <w:tc>
          <w:tcPr>
            <w:tcW w:w="2389" w:type="dxa"/>
          </w:tcPr>
          <w:p w14:paraId="63796E72" w14:textId="77777777" w:rsidR="003A71DE" w:rsidRPr="007654EC" w:rsidRDefault="003A71DE" w:rsidP="00E33F84">
            <w:pPr>
              <w:pStyle w:val="TAL"/>
            </w:pPr>
            <w:r w:rsidRPr="007654EC">
              <w:t xml:space="preserve">transmissionComb </w:t>
            </w:r>
          </w:p>
        </w:tc>
        <w:tc>
          <w:tcPr>
            <w:tcW w:w="1816" w:type="dxa"/>
          </w:tcPr>
          <w:p w14:paraId="448F07DF" w14:textId="77777777" w:rsidR="003A71DE" w:rsidRPr="007654EC" w:rsidRDefault="003A71DE" w:rsidP="00E33F84">
            <w:pPr>
              <w:pStyle w:val="TAL"/>
              <w:rPr>
                <w:rFonts w:cs="Arial"/>
                <w:szCs w:val="18"/>
              </w:rPr>
            </w:pPr>
            <w:r w:rsidRPr="007654EC">
              <w:rPr>
                <w:rFonts w:cs="Arial"/>
                <w:szCs w:val="18"/>
              </w:rPr>
              <w:t>n2</w:t>
            </w:r>
          </w:p>
        </w:tc>
        <w:tc>
          <w:tcPr>
            <w:tcW w:w="1305" w:type="dxa"/>
          </w:tcPr>
          <w:p w14:paraId="3E2DC489" w14:textId="77777777" w:rsidR="003A71DE" w:rsidRPr="007654EC" w:rsidRDefault="003A71DE" w:rsidP="00E33F84">
            <w:pPr>
              <w:pStyle w:val="TAL"/>
              <w:rPr>
                <w:rFonts w:cs="Arial"/>
                <w:szCs w:val="18"/>
              </w:rPr>
            </w:pPr>
          </w:p>
        </w:tc>
      </w:tr>
      <w:tr w:rsidR="003A71DE" w:rsidRPr="007654EC" w14:paraId="18D07D5C" w14:textId="77777777" w:rsidTr="003A71DE">
        <w:trPr>
          <w:jc w:val="center"/>
        </w:trPr>
        <w:tc>
          <w:tcPr>
            <w:tcW w:w="1340" w:type="dxa"/>
            <w:vMerge/>
          </w:tcPr>
          <w:p w14:paraId="445E3B8C" w14:textId="77777777" w:rsidR="003A71DE" w:rsidRPr="007654EC" w:rsidRDefault="003A71DE" w:rsidP="00E33F84">
            <w:pPr>
              <w:pStyle w:val="TAL"/>
            </w:pPr>
          </w:p>
        </w:tc>
        <w:tc>
          <w:tcPr>
            <w:tcW w:w="2389" w:type="dxa"/>
          </w:tcPr>
          <w:p w14:paraId="6E1F4C63" w14:textId="77777777" w:rsidR="003A71DE" w:rsidRPr="007654EC" w:rsidRDefault="003A71DE" w:rsidP="00E33F84">
            <w:pPr>
              <w:pStyle w:val="TAL"/>
            </w:pPr>
            <w:r w:rsidRPr="007654EC">
              <w:t>combOffset-n2</w:t>
            </w:r>
          </w:p>
        </w:tc>
        <w:tc>
          <w:tcPr>
            <w:tcW w:w="1816" w:type="dxa"/>
          </w:tcPr>
          <w:p w14:paraId="41C26CB3" w14:textId="77777777" w:rsidR="003A71DE" w:rsidRPr="007654EC" w:rsidRDefault="003A71DE" w:rsidP="00E33F84">
            <w:pPr>
              <w:pStyle w:val="TAL"/>
              <w:rPr>
                <w:rFonts w:cs="Arial"/>
                <w:szCs w:val="18"/>
              </w:rPr>
            </w:pPr>
            <w:r w:rsidRPr="007654EC">
              <w:rPr>
                <w:rFonts w:cs="Arial"/>
                <w:szCs w:val="18"/>
              </w:rPr>
              <w:t>0</w:t>
            </w:r>
          </w:p>
        </w:tc>
        <w:tc>
          <w:tcPr>
            <w:tcW w:w="1305" w:type="dxa"/>
          </w:tcPr>
          <w:p w14:paraId="5AD0D6E2" w14:textId="77777777" w:rsidR="003A71DE" w:rsidRPr="007654EC" w:rsidRDefault="003A71DE" w:rsidP="00E33F84">
            <w:pPr>
              <w:pStyle w:val="TAL"/>
              <w:rPr>
                <w:rFonts w:cs="Arial"/>
                <w:szCs w:val="18"/>
              </w:rPr>
            </w:pPr>
          </w:p>
        </w:tc>
      </w:tr>
      <w:tr w:rsidR="003A71DE" w:rsidRPr="007654EC" w14:paraId="47500101" w14:textId="77777777" w:rsidTr="003A71DE">
        <w:trPr>
          <w:jc w:val="center"/>
        </w:trPr>
        <w:tc>
          <w:tcPr>
            <w:tcW w:w="1340" w:type="dxa"/>
            <w:vMerge/>
          </w:tcPr>
          <w:p w14:paraId="1166036C" w14:textId="77777777" w:rsidR="003A71DE" w:rsidRPr="007654EC" w:rsidRDefault="003A71DE" w:rsidP="00E33F84">
            <w:pPr>
              <w:pStyle w:val="TAL"/>
            </w:pPr>
          </w:p>
        </w:tc>
        <w:tc>
          <w:tcPr>
            <w:tcW w:w="2389" w:type="dxa"/>
          </w:tcPr>
          <w:p w14:paraId="119E0746" w14:textId="77777777" w:rsidR="003A71DE" w:rsidRPr="007654EC" w:rsidRDefault="003A71DE" w:rsidP="00E33F84">
            <w:pPr>
              <w:pStyle w:val="TAL"/>
            </w:pPr>
            <w:r w:rsidRPr="007654EC">
              <w:t>cyclicShift-n2</w:t>
            </w:r>
          </w:p>
        </w:tc>
        <w:tc>
          <w:tcPr>
            <w:tcW w:w="1816" w:type="dxa"/>
          </w:tcPr>
          <w:p w14:paraId="7689D561" w14:textId="77777777" w:rsidR="003A71DE" w:rsidRPr="007654EC" w:rsidRDefault="003A71DE" w:rsidP="00E33F84">
            <w:pPr>
              <w:pStyle w:val="TAL"/>
              <w:rPr>
                <w:rFonts w:cs="Arial"/>
                <w:szCs w:val="18"/>
              </w:rPr>
            </w:pPr>
            <w:r w:rsidRPr="007654EC">
              <w:rPr>
                <w:rFonts w:cs="Arial"/>
                <w:szCs w:val="18"/>
              </w:rPr>
              <w:t>0</w:t>
            </w:r>
          </w:p>
        </w:tc>
        <w:tc>
          <w:tcPr>
            <w:tcW w:w="1305" w:type="dxa"/>
          </w:tcPr>
          <w:p w14:paraId="20CBD8FC" w14:textId="77777777" w:rsidR="003A71DE" w:rsidRPr="007654EC" w:rsidRDefault="003A71DE" w:rsidP="00E33F84">
            <w:pPr>
              <w:pStyle w:val="TAL"/>
              <w:rPr>
                <w:rFonts w:cs="Arial"/>
                <w:szCs w:val="18"/>
              </w:rPr>
            </w:pPr>
          </w:p>
        </w:tc>
      </w:tr>
      <w:tr w:rsidR="003A71DE" w:rsidRPr="007654EC" w14:paraId="6E6864E6" w14:textId="77777777" w:rsidTr="003A71DE">
        <w:trPr>
          <w:jc w:val="center"/>
        </w:trPr>
        <w:tc>
          <w:tcPr>
            <w:tcW w:w="1340" w:type="dxa"/>
            <w:vMerge/>
          </w:tcPr>
          <w:p w14:paraId="63436BD0" w14:textId="77777777" w:rsidR="003A71DE" w:rsidRPr="007654EC" w:rsidRDefault="003A71DE" w:rsidP="00E33F84">
            <w:pPr>
              <w:pStyle w:val="TAL"/>
            </w:pPr>
          </w:p>
        </w:tc>
        <w:tc>
          <w:tcPr>
            <w:tcW w:w="2389" w:type="dxa"/>
          </w:tcPr>
          <w:p w14:paraId="2C8BEC58" w14:textId="77777777" w:rsidR="003A71DE" w:rsidRPr="007654EC" w:rsidRDefault="003A71DE" w:rsidP="00E33F84">
            <w:pPr>
              <w:pStyle w:val="TAL"/>
            </w:pPr>
            <w:r w:rsidRPr="007654EC">
              <w:t>resourceMapping</w:t>
            </w:r>
          </w:p>
          <w:p w14:paraId="0EF6C762" w14:textId="77777777" w:rsidR="003A71DE" w:rsidRPr="007654EC" w:rsidRDefault="003A71DE" w:rsidP="00E33F84">
            <w:pPr>
              <w:pStyle w:val="TAL"/>
            </w:pPr>
            <w:r w:rsidRPr="007654EC">
              <w:t>startPosition</w:t>
            </w:r>
          </w:p>
        </w:tc>
        <w:tc>
          <w:tcPr>
            <w:tcW w:w="1816" w:type="dxa"/>
          </w:tcPr>
          <w:p w14:paraId="2C4BC528" w14:textId="77777777" w:rsidR="003A71DE" w:rsidRPr="007654EC" w:rsidRDefault="003A71DE" w:rsidP="00E33F84">
            <w:pPr>
              <w:pStyle w:val="TAL"/>
              <w:rPr>
                <w:rFonts w:cs="Arial"/>
                <w:szCs w:val="18"/>
              </w:rPr>
            </w:pPr>
            <w:r w:rsidRPr="007654EC">
              <w:rPr>
                <w:rFonts w:cs="Arial"/>
                <w:szCs w:val="18"/>
              </w:rPr>
              <w:t>0</w:t>
            </w:r>
          </w:p>
        </w:tc>
        <w:tc>
          <w:tcPr>
            <w:tcW w:w="1305" w:type="dxa"/>
          </w:tcPr>
          <w:p w14:paraId="71D75F1A" w14:textId="77777777" w:rsidR="003A71DE" w:rsidRPr="007654EC" w:rsidRDefault="003A71DE" w:rsidP="00E33F84">
            <w:pPr>
              <w:pStyle w:val="TAL"/>
              <w:rPr>
                <w:rFonts w:cs="Arial"/>
                <w:szCs w:val="18"/>
              </w:rPr>
            </w:pPr>
          </w:p>
        </w:tc>
      </w:tr>
      <w:tr w:rsidR="003A71DE" w:rsidRPr="007654EC" w14:paraId="3443B303" w14:textId="77777777" w:rsidTr="003A71DE">
        <w:trPr>
          <w:jc w:val="center"/>
        </w:trPr>
        <w:tc>
          <w:tcPr>
            <w:tcW w:w="1340" w:type="dxa"/>
            <w:vMerge/>
          </w:tcPr>
          <w:p w14:paraId="35F3C085" w14:textId="77777777" w:rsidR="003A71DE" w:rsidRPr="007654EC" w:rsidRDefault="003A71DE" w:rsidP="00E33F84">
            <w:pPr>
              <w:pStyle w:val="TAL"/>
            </w:pPr>
          </w:p>
        </w:tc>
        <w:tc>
          <w:tcPr>
            <w:tcW w:w="2389" w:type="dxa"/>
          </w:tcPr>
          <w:p w14:paraId="632D769F" w14:textId="77777777" w:rsidR="003A71DE" w:rsidRPr="007654EC" w:rsidRDefault="003A71DE" w:rsidP="00E33F84">
            <w:pPr>
              <w:pStyle w:val="TAL"/>
            </w:pPr>
            <w:r w:rsidRPr="007654EC">
              <w:t>resourceMapping</w:t>
            </w:r>
          </w:p>
          <w:p w14:paraId="622C9677" w14:textId="77777777" w:rsidR="003A71DE" w:rsidRPr="007654EC" w:rsidRDefault="003A71DE" w:rsidP="00E33F84">
            <w:pPr>
              <w:pStyle w:val="TAL"/>
            </w:pPr>
            <w:r w:rsidRPr="007654EC">
              <w:t>nrofSymbols</w:t>
            </w:r>
            <w:r w:rsidRPr="007654EC">
              <w:tab/>
            </w:r>
          </w:p>
        </w:tc>
        <w:tc>
          <w:tcPr>
            <w:tcW w:w="1816" w:type="dxa"/>
          </w:tcPr>
          <w:p w14:paraId="639531DD" w14:textId="77777777" w:rsidR="003A71DE" w:rsidRPr="007654EC" w:rsidRDefault="003A71DE" w:rsidP="00E33F84">
            <w:pPr>
              <w:pStyle w:val="TAL"/>
              <w:rPr>
                <w:rFonts w:cs="Arial"/>
                <w:szCs w:val="18"/>
              </w:rPr>
            </w:pPr>
            <w:r w:rsidRPr="007654EC">
              <w:rPr>
                <w:rFonts w:cs="Arial"/>
                <w:szCs w:val="18"/>
              </w:rPr>
              <w:t>n1</w:t>
            </w:r>
          </w:p>
        </w:tc>
        <w:tc>
          <w:tcPr>
            <w:tcW w:w="1305" w:type="dxa"/>
          </w:tcPr>
          <w:p w14:paraId="6DA6D4EE" w14:textId="77777777" w:rsidR="003A71DE" w:rsidRPr="007654EC" w:rsidRDefault="003A71DE" w:rsidP="00E33F84">
            <w:pPr>
              <w:pStyle w:val="TAL"/>
              <w:rPr>
                <w:rFonts w:cs="Arial"/>
                <w:szCs w:val="18"/>
              </w:rPr>
            </w:pPr>
          </w:p>
        </w:tc>
      </w:tr>
      <w:tr w:rsidR="003A71DE" w:rsidRPr="007654EC" w14:paraId="140B6C9B" w14:textId="77777777" w:rsidTr="003A71DE">
        <w:trPr>
          <w:jc w:val="center"/>
        </w:trPr>
        <w:tc>
          <w:tcPr>
            <w:tcW w:w="1340" w:type="dxa"/>
            <w:vMerge/>
          </w:tcPr>
          <w:p w14:paraId="24373A01" w14:textId="77777777" w:rsidR="003A71DE" w:rsidRPr="007654EC" w:rsidRDefault="003A71DE" w:rsidP="00E33F84">
            <w:pPr>
              <w:pStyle w:val="TAL"/>
            </w:pPr>
          </w:p>
        </w:tc>
        <w:tc>
          <w:tcPr>
            <w:tcW w:w="2389" w:type="dxa"/>
          </w:tcPr>
          <w:p w14:paraId="75B90FE0" w14:textId="77777777" w:rsidR="003A71DE" w:rsidRPr="007654EC" w:rsidRDefault="003A71DE" w:rsidP="00E33F84">
            <w:pPr>
              <w:pStyle w:val="TAL"/>
            </w:pPr>
            <w:r w:rsidRPr="007654EC">
              <w:t>resourceMapping</w:t>
            </w:r>
          </w:p>
          <w:p w14:paraId="57A30A92" w14:textId="77777777" w:rsidR="003A71DE" w:rsidRPr="007654EC" w:rsidRDefault="003A71DE" w:rsidP="00E33F84">
            <w:pPr>
              <w:pStyle w:val="TAL"/>
            </w:pPr>
            <w:r w:rsidRPr="007654EC">
              <w:t>repetitionFactor</w:t>
            </w:r>
          </w:p>
        </w:tc>
        <w:tc>
          <w:tcPr>
            <w:tcW w:w="1816" w:type="dxa"/>
          </w:tcPr>
          <w:p w14:paraId="24D9692B" w14:textId="77777777" w:rsidR="003A71DE" w:rsidRPr="007654EC" w:rsidRDefault="003A71DE" w:rsidP="00E33F84">
            <w:pPr>
              <w:pStyle w:val="TAL"/>
              <w:rPr>
                <w:rFonts w:cs="Arial"/>
                <w:szCs w:val="18"/>
              </w:rPr>
            </w:pPr>
            <w:r w:rsidRPr="007654EC">
              <w:rPr>
                <w:rFonts w:cs="Arial"/>
                <w:szCs w:val="18"/>
              </w:rPr>
              <w:t>n1</w:t>
            </w:r>
          </w:p>
        </w:tc>
        <w:tc>
          <w:tcPr>
            <w:tcW w:w="1305" w:type="dxa"/>
          </w:tcPr>
          <w:p w14:paraId="43A46033" w14:textId="77777777" w:rsidR="003A71DE" w:rsidRPr="007654EC" w:rsidRDefault="003A71DE" w:rsidP="00E33F84">
            <w:pPr>
              <w:pStyle w:val="TAL"/>
              <w:rPr>
                <w:rFonts w:cs="Arial"/>
                <w:szCs w:val="18"/>
              </w:rPr>
            </w:pPr>
          </w:p>
        </w:tc>
      </w:tr>
      <w:tr w:rsidR="003A71DE" w:rsidRPr="007654EC" w14:paraId="02F90242" w14:textId="77777777" w:rsidTr="003A71DE">
        <w:trPr>
          <w:jc w:val="center"/>
        </w:trPr>
        <w:tc>
          <w:tcPr>
            <w:tcW w:w="1340" w:type="dxa"/>
            <w:vMerge/>
          </w:tcPr>
          <w:p w14:paraId="15523540" w14:textId="77777777" w:rsidR="003A71DE" w:rsidRPr="007654EC" w:rsidRDefault="003A71DE" w:rsidP="00E33F84">
            <w:pPr>
              <w:pStyle w:val="TAL"/>
            </w:pPr>
          </w:p>
        </w:tc>
        <w:tc>
          <w:tcPr>
            <w:tcW w:w="2389" w:type="dxa"/>
          </w:tcPr>
          <w:p w14:paraId="0DD1A1E8" w14:textId="77777777" w:rsidR="003A71DE" w:rsidRPr="007654EC" w:rsidRDefault="003A71DE" w:rsidP="00E33F84">
            <w:pPr>
              <w:pStyle w:val="TAL"/>
            </w:pPr>
            <w:r w:rsidRPr="007654EC">
              <w:t>freqDomainPosition</w:t>
            </w:r>
          </w:p>
        </w:tc>
        <w:tc>
          <w:tcPr>
            <w:tcW w:w="1816" w:type="dxa"/>
          </w:tcPr>
          <w:p w14:paraId="3E3D09F6" w14:textId="77777777" w:rsidR="003A71DE" w:rsidRPr="007654EC" w:rsidRDefault="003A71DE" w:rsidP="00E33F84">
            <w:pPr>
              <w:pStyle w:val="TAL"/>
              <w:rPr>
                <w:rFonts w:cs="Arial"/>
                <w:szCs w:val="18"/>
              </w:rPr>
            </w:pPr>
            <w:r w:rsidRPr="007654EC">
              <w:rPr>
                <w:rFonts w:cs="Arial"/>
                <w:szCs w:val="18"/>
              </w:rPr>
              <w:t>0</w:t>
            </w:r>
          </w:p>
        </w:tc>
        <w:tc>
          <w:tcPr>
            <w:tcW w:w="1305" w:type="dxa"/>
          </w:tcPr>
          <w:p w14:paraId="46B4038D" w14:textId="77777777" w:rsidR="003A71DE" w:rsidRPr="007654EC" w:rsidRDefault="003A71DE" w:rsidP="00E33F84">
            <w:pPr>
              <w:pStyle w:val="TAL"/>
              <w:rPr>
                <w:rFonts w:cs="Arial"/>
                <w:szCs w:val="18"/>
              </w:rPr>
            </w:pPr>
          </w:p>
        </w:tc>
      </w:tr>
      <w:tr w:rsidR="003A71DE" w:rsidRPr="007654EC" w14:paraId="703D44FD" w14:textId="77777777" w:rsidTr="003A71DE">
        <w:trPr>
          <w:jc w:val="center"/>
        </w:trPr>
        <w:tc>
          <w:tcPr>
            <w:tcW w:w="1340" w:type="dxa"/>
            <w:vMerge/>
          </w:tcPr>
          <w:p w14:paraId="25D83CC6" w14:textId="77777777" w:rsidR="003A71DE" w:rsidRPr="007654EC" w:rsidRDefault="003A71DE" w:rsidP="00E33F84">
            <w:pPr>
              <w:pStyle w:val="TAL"/>
            </w:pPr>
          </w:p>
        </w:tc>
        <w:tc>
          <w:tcPr>
            <w:tcW w:w="2389" w:type="dxa"/>
          </w:tcPr>
          <w:p w14:paraId="73A04482" w14:textId="77777777" w:rsidR="003A71DE" w:rsidRPr="007654EC" w:rsidRDefault="003A71DE" w:rsidP="00E33F84">
            <w:pPr>
              <w:pStyle w:val="TAL"/>
            </w:pPr>
            <w:r w:rsidRPr="007654EC">
              <w:t>freqDomainShift</w:t>
            </w:r>
          </w:p>
        </w:tc>
        <w:tc>
          <w:tcPr>
            <w:tcW w:w="1816" w:type="dxa"/>
          </w:tcPr>
          <w:p w14:paraId="66711221"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AD17334" w14:textId="77777777" w:rsidR="003A71DE" w:rsidRPr="007654EC" w:rsidRDefault="003A71DE" w:rsidP="00E33F84">
            <w:pPr>
              <w:pStyle w:val="TAL"/>
              <w:rPr>
                <w:rFonts w:cs="Arial"/>
                <w:szCs w:val="18"/>
              </w:rPr>
            </w:pPr>
          </w:p>
        </w:tc>
      </w:tr>
      <w:tr w:rsidR="003A71DE" w:rsidRPr="007654EC" w14:paraId="0C1799C8" w14:textId="77777777" w:rsidTr="003A71DE">
        <w:trPr>
          <w:jc w:val="center"/>
        </w:trPr>
        <w:tc>
          <w:tcPr>
            <w:tcW w:w="1340" w:type="dxa"/>
            <w:vMerge/>
          </w:tcPr>
          <w:p w14:paraId="798C9977" w14:textId="77777777" w:rsidR="003A71DE" w:rsidRPr="007654EC" w:rsidRDefault="003A71DE" w:rsidP="00E33F84">
            <w:pPr>
              <w:pStyle w:val="TAL"/>
            </w:pPr>
          </w:p>
        </w:tc>
        <w:tc>
          <w:tcPr>
            <w:tcW w:w="2389" w:type="dxa"/>
          </w:tcPr>
          <w:p w14:paraId="21E8584D" w14:textId="77777777" w:rsidR="003A71DE" w:rsidRPr="007654EC" w:rsidRDefault="003A71DE" w:rsidP="00E33F84">
            <w:pPr>
              <w:pStyle w:val="TAL"/>
            </w:pPr>
            <w:r w:rsidRPr="007654EC">
              <w:t>freqHopping</w:t>
            </w:r>
          </w:p>
          <w:p w14:paraId="6990555E" w14:textId="77777777" w:rsidR="003A71DE" w:rsidRPr="007654EC" w:rsidRDefault="003A71DE" w:rsidP="00E33F84">
            <w:pPr>
              <w:pStyle w:val="TAL"/>
            </w:pPr>
            <w:r w:rsidRPr="007654EC">
              <w:t>c-SRS</w:t>
            </w:r>
          </w:p>
        </w:tc>
        <w:tc>
          <w:tcPr>
            <w:tcW w:w="1816" w:type="dxa"/>
          </w:tcPr>
          <w:p w14:paraId="6127D75B" w14:textId="77777777" w:rsidR="003A71DE" w:rsidRPr="007654EC" w:rsidRDefault="003A71DE" w:rsidP="00E33F84">
            <w:pPr>
              <w:pStyle w:val="TAL"/>
              <w:rPr>
                <w:rFonts w:cs="Arial"/>
                <w:szCs w:val="18"/>
              </w:rPr>
            </w:pPr>
            <w:r w:rsidRPr="007654EC">
              <w:rPr>
                <w:rFonts w:cs="Arial"/>
                <w:szCs w:val="18"/>
              </w:rPr>
              <w:t>14 for test configuration 1,2</w:t>
            </w:r>
          </w:p>
          <w:p w14:paraId="507DA097" w14:textId="77777777" w:rsidR="003A71DE" w:rsidRPr="007654EC" w:rsidRDefault="003A71DE" w:rsidP="00E33F84">
            <w:pPr>
              <w:pStyle w:val="TAL"/>
              <w:rPr>
                <w:rFonts w:cs="Arial"/>
                <w:szCs w:val="18"/>
              </w:rPr>
            </w:pPr>
            <w:r w:rsidRPr="007654EC">
              <w:rPr>
                <w:rFonts w:cs="Arial"/>
                <w:szCs w:val="18"/>
              </w:rPr>
              <w:t>25 for test configuration 3</w:t>
            </w:r>
          </w:p>
        </w:tc>
        <w:tc>
          <w:tcPr>
            <w:tcW w:w="1305" w:type="dxa"/>
          </w:tcPr>
          <w:p w14:paraId="7E869539" w14:textId="77777777" w:rsidR="003A71DE" w:rsidRPr="007654EC" w:rsidRDefault="003A71DE" w:rsidP="00E33F84">
            <w:pPr>
              <w:pStyle w:val="TAL"/>
              <w:rPr>
                <w:rFonts w:cs="Arial"/>
                <w:szCs w:val="18"/>
              </w:rPr>
            </w:pPr>
            <w:r w:rsidRPr="007654EC">
              <w:rPr>
                <w:rFonts w:cs="Arial"/>
                <w:szCs w:val="18"/>
              </w:rPr>
              <w:t>Matches N</w:t>
            </w:r>
            <w:r w:rsidRPr="007654EC">
              <w:rPr>
                <w:rFonts w:cs="Arial"/>
                <w:szCs w:val="18"/>
                <w:vertAlign w:val="subscript"/>
              </w:rPr>
              <w:t>RB,c</w:t>
            </w:r>
          </w:p>
        </w:tc>
      </w:tr>
      <w:tr w:rsidR="003A71DE" w:rsidRPr="007654EC" w14:paraId="68BDE8AB" w14:textId="77777777" w:rsidTr="003A71DE">
        <w:trPr>
          <w:jc w:val="center"/>
        </w:trPr>
        <w:tc>
          <w:tcPr>
            <w:tcW w:w="1340" w:type="dxa"/>
            <w:vMerge/>
          </w:tcPr>
          <w:p w14:paraId="00733AB1" w14:textId="77777777" w:rsidR="003A71DE" w:rsidRPr="007654EC" w:rsidRDefault="003A71DE" w:rsidP="00E33F84">
            <w:pPr>
              <w:pStyle w:val="TAL"/>
            </w:pPr>
          </w:p>
        </w:tc>
        <w:tc>
          <w:tcPr>
            <w:tcW w:w="2389" w:type="dxa"/>
          </w:tcPr>
          <w:p w14:paraId="5F9F5225" w14:textId="77777777" w:rsidR="003A71DE" w:rsidRPr="007654EC" w:rsidRDefault="003A71DE" w:rsidP="00E33F84">
            <w:pPr>
              <w:pStyle w:val="TAL"/>
            </w:pPr>
            <w:r w:rsidRPr="007654EC">
              <w:t>freqHopping</w:t>
            </w:r>
          </w:p>
          <w:p w14:paraId="7E1F37F8" w14:textId="77777777" w:rsidR="003A71DE" w:rsidRPr="007654EC" w:rsidRDefault="003A71DE" w:rsidP="00E33F84">
            <w:pPr>
              <w:pStyle w:val="TAL"/>
            </w:pPr>
            <w:r w:rsidRPr="007654EC">
              <w:t>b-SRS</w:t>
            </w:r>
          </w:p>
        </w:tc>
        <w:tc>
          <w:tcPr>
            <w:tcW w:w="1816" w:type="dxa"/>
          </w:tcPr>
          <w:p w14:paraId="0EB32B4B" w14:textId="77777777" w:rsidR="003A71DE" w:rsidRPr="007654EC" w:rsidRDefault="003A71DE" w:rsidP="00E33F84">
            <w:pPr>
              <w:pStyle w:val="TAL"/>
              <w:rPr>
                <w:rFonts w:cs="Arial"/>
                <w:szCs w:val="18"/>
              </w:rPr>
            </w:pPr>
            <w:r w:rsidRPr="007654EC">
              <w:rPr>
                <w:rFonts w:cs="Arial"/>
                <w:szCs w:val="18"/>
              </w:rPr>
              <w:t>0</w:t>
            </w:r>
          </w:p>
        </w:tc>
        <w:tc>
          <w:tcPr>
            <w:tcW w:w="1305" w:type="dxa"/>
          </w:tcPr>
          <w:p w14:paraId="0A909C03" w14:textId="77777777" w:rsidR="003A71DE" w:rsidRPr="007654EC" w:rsidRDefault="003A71DE" w:rsidP="00E33F84">
            <w:pPr>
              <w:pStyle w:val="TAL"/>
              <w:rPr>
                <w:rFonts w:cs="Arial"/>
                <w:szCs w:val="18"/>
              </w:rPr>
            </w:pPr>
          </w:p>
        </w:tc>
      </w:tr>
      <w:tr w:rsidR="003A71DE" w:rsidRPr="007654EC" w14:paraId="67B0D5F8" w14:textId="77777777" w:rsidTr="003A71DE">
        <w:trPr>
          <w:jc w:val="center"/>
        </w:trPr>
        <w:tc>
          <w:tcPr>
            <w:tcW w:w="1340" w:type="dxa"/>
            <w:vMerge/>
          </w:tcPr>
          <w:p w14:paraId="5893D032" w14:textId="77777777" w:rsidR="003A71DE" w:rsidRPr="007654EC" w:rsidRDefault="003A71DE" w:rsidP="00E33F84">
            <w:pPr>
              <w:pStyle w:val="TAL"/>
            </w:pPr>
          </w:p>
        </w:tc>
        <w:tc>
          <w:tcPr>
            <w:tcW w:w="2389" w:type="dxa"/>
          </w:tcPr>
          <w:p w14:paraId="39A6F378" w14:textId="77777777" w:rsidR="003A71DE" w:rsidRPr="007654EC" w:rsidRDefault="003A71DE" w:rsidP="00E33F84">
            <w:pPr>
              <w:pStyle w:val="TAL"/>
            </w:pPr>
            <w:r w:rsidRPr="007654EC">
              <w:t>freqHopping</w:t>
            </w:r>
          </w:p>
          <w:p w14:paraId="54D70C3F" w14:textId="77777777" w:rsidR="003A71DE" w:rsidRPr="007654EC" w:rsidRDefault="003A71DE" w:rsidP="00E33F84">
            <w:pPr>
              <w:pStyle w:val="TAL"/>
            </w:pPr>
            <w:r w:rsidRPr="007654EC">
              <w:t>b-hop</w:t>
            </w:r>
          </w:p>
        </w:tc>
        <w:tc>
          <w:tcPr>
            <w:tcW w:w="1816" w:type="dxa"/>
          </w:tcPr>
          <w:p w14:paraId="58FDBBEE"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91F7AA5" w14:textId="77777777" w:rsidR="003A71DE" w:rsidRPr="007654EC" w:rsidRDefault="003A71DE" w:rsidP="00E33F84">
            <w:pPr>
              <w:pStyle w:val="TAL"/>
              <w:rPr>
                <w:rFonts w:cs="Arial"/>
                <w:szCs w:val="18"/>
              </w:rPr>
            </w:pPr>
          </w:p>
        </w:tc>
      </w:tr>
      <w:tr w:rsidR="003A71DE" w:rsidRPr="007654EC" w14:paraId="0E8669E8" w14:textId="77777777" w:rsidTr="003A71DE">
        <w:trPr>
          <w:jc w:val="center"/>
        </w:trPr>
        <w:tc>
          <w:tcPr>
            <w:tcW w:w="1340" w:type="dxa"/>
            <w:vMerge/>
          </w:tcPr>
          <w:p w14:paraId="060D769F" w14:textId="77777777" w:rsidR="003A71DE" w:rsidRPr="007654EC" w:rsidRDefault="003A71DE" w:rsidP="00E33F84">
            <w:pPr>
              <w:pStyle w:val="TAL"/>
            </w:pPr>
          </w:p>
        </w:tc>
        <w:tc>
          <w:tcPr>
            <w:tcW w:w="2389" w:type="dxa"/>
          </w:tcPr>
          <w:p w14:paraId="4D8C57FA" w14:textId="77777777" w:rsidR="003A71DE" w:rsidRPr="007654EC" w:rsidRDefault="003A71DE" w:rsidP="00E33F84">
            <w:pPr>
              <w:pStyle w:val="TAL"/>
            </w:pPr>
            <w:r w:rsidRPr="007654EC">
              <w:t>groupOr</w:t>
            </w:r>
            <w:r w:rsidRPr="007654EC">
              <w:rPr>
                <w:rFonts w:hint="eastAsia"/>
                <w:lang w:eastAsia="zh-CN"/>
              </w:rPr>
              <w:t>Sequence</w:t>
            </w:r>
            <w:r w:rsidRPr="007654EC">
              <w:t>Hopping</w:t>
            </w:r>
          </w:p>
        </w:tc>
        <w:tc>
          <w:tcPr>
            <w:tcW w:w="1816" w:type="dxa"/>
          </w:tcPr>
          <w:p w14:paraId="1C17DDBA" w14:textId="77777777" w:rsidR="003A71DE" w:rsidRPr="007654EC" w:rsidRDefault="003A71DE" w:rsidP="00E33F84">
            <w:pPr>
              <w:pStyle w:val="TAL"/>
              <w:rPr>
                <w:rFonts w:cs="Arial"/>
                <w:szCs w:val="18"/>
              </w:rPr>
            </w:pPr>
            <w:r w:rsidRPr="007654EC">
              <w:rPr>
                <w:rFonts w:cs="Arial"/>
                <w:szCs w:val="18"/>
              </w:rPr>
              <w:t>Neither</w:t>
            </w:r>
          </w:p>
        </w:tc>
        <w:tc>
          <w:tcPr>
            <w:tcW w:w="1305" w:type="dxa"/>
          </w:tcPr>
          <w:p w14:paraId="5AA1DC1F" w14:textId="77777777" w:rsidR="003A71DE" w:rsidRPr="007654EC" w:rsidRDefault="003A71DE" w:rsidP="00E33F84">
            <w:pPr>
              <w:pStyle w:val="TAL"/>
              <w:rPr>
                <w:rFonts w:cs="Arial"/>
                <w:szCs w:val="18"/>
              </w:rPr>
            </w:pPr>
          </w:p>
        </w:tc>
      </w:tr>
      <w:tr w:rsidR="003A71DE" w:rsidRPr="007654EC" w14:paraId="65BC112F" w14:textId="77777777" w:rsidTr="003A71DE">
        <w:trPr>
          <w:jc w:val="center"/>
        </w:trPr>
        <w:tc>
          <w:tcPr>
            <w:tcW w:w="1340" w:type="dxa"/>
            <w:vMerge/>
          </w:tcPr>
          <w:p w14:paraId="5599982F" w14:textId="77777777" w:rsidR="003A71DE" w:rsidRPr="007654EC" w:rsidRDefault="003A71DE" w:rsidP="00E33F84">
            <w:pPr>
              <w:pStyle w:val="TAL"/>
            </w:pPr>
          </w:p>
        </w:tc>
        <w:tc>
          <w:tcPr>
            <w:tcW w:w="2389" w:type="dxa"/>
          </w:tcPr>
          <w:p w14:paraId="0070380B" w14:textId="77777777" w:rsidR="003A71DE" w:rsidRPr="007654EC" w:rsidRDefault="003A71DE" w:rsidP="00E33F84">
            <w:pPr>
              <w:pStyle w:val="TAL"/>
            </w:pPr>
            <w:r w:rsidRPr="007654EC">
              <w:t>resourceType</w:t>
            </w:r>
          </w:p>
        </w:tc>
        <w:tc>
          <w:tcPr>
            <w:tcW w:w="1816" w:type="dxa"/>
          </w:tcPr>
          <w:p w14:paraId="6C229FDC" w14:textId="77777777" w:rsidR="003A71DE" w:rsidRPr="007654EC" w:rsidRDefault="003A71DE" w:rsidP="00E33F84">
            <w:pPr>
              <w:pStyle w:val="TAL"/>
              <w:rPr>
                <w:rFonts w:cs="Arial"/>
                <w:szCs w:val="18"/>
              </w:rPr>
            </w:pPr>
            <w:r w:rsidRPr="007654EC">
              <w:rPr>
                <w:rFonts w:cs="Arial"/>
                <w:szCs w:val="18"/>
              </w:rPr>
              <w:t>Periodic</w:t>
            </w:r>
          </w:p>
        </w:tc>
        <w:tc>
          <w:tcPr>
            <w:tcW w:w="1305" w:type="dxa"/>
          </w:tcPr>
          <w:p w14:paraId="075BBF07" w14:textId="77777777" w:rsidR="003A71DE" w:rsidRPr="007654EC" w:rsidRDefault="003A71DE" w:rsidP="00E33F84">
            <w:pPr>
              <w:pStyle w:val="TAL"/>
              <w:rPr>
                <w:rFonts w:cs="Arial"/>
                <w:szCs w:val="18"/>
              </w:rPr>
            </w:pPr>
          </w:p>
        </w:tc>
      </w:tr>
      <w:tr w:rsidR="003A71DE" w:rsidRPr="007654EC" w14:paraId="67DA42CA" w14:textId="77777777" w:rsidTr="003A71DE">
        <w:trPr>
          <w:jc w:val="center"/>
        </w:trPr>
        <w:tc>
          <w:tcPr>
            <w:tcW w:w="1340" w:type="dxa"/>
            <w:vMerge/>
          </w:tcPr>
          <w:p w14:paraId="7AEC2744" w14:textId="77777777" w:rsidR="003A71DE" w:rsidRPr="007654EC" w:rsidRDefault="003A71DE" w:rsidP="00E33F84">
            <w:pPr>
              <w:pStyle w:val="TAL"/>
            </w:pPr>
          </w:p>
        </w:tc>
        <w:tc>
          <w:tcPr>
            <w:tcW w:w="2389" w:type="dxa"/>
          </w:tcPr>
          <w:p w14:paraId="50AB4AD2" w14:textId="77777777" w:rsidR="003A71DE" w:rsidRPr="007654EC" w:rsidRDefault="003A71DE" w:rsidP="00E33F84">
            <w:pPr>
              <w:pStyle w:val="TAL"/>
            </w:pPr>
            <w:r w:rsidRPr="007654EC">
              <w:t>periodicityAndOffset-p</w:t>
            </w:r>
          </w:p>
        </w:tc>
        <w:tc>
          <w:tcPr>
            <w:tcW w:w="1816" w:type="dxa"/>
          </w:tcPr>
          <w:p w14:paraId="56624283" w14:textId="77777777" w:rsidR="003A71DE" w:rsidRPr="007654EC" w:rsidRDefault="003A71DE" w:rsidP="00E33F84">
            <w:pPr>
              <w:pStyle w:val="TAL"/>
              <w:rPr>
                <w:rFonts w:cs="Arial"/>
                <w:szCs w:val="18"/>
                <w:lang w:eastAsia="zh-CN"/>
              </w:rPr>
            </w:pPr>
            <w:r w:rsidRPr="007654EC">
              <w:rPr>
                <w:rFonts w:cs="Arial"/>
                <w:szCs w:val="18"/>
              </w:rPr>
              <w:t>sl1</w:t>
            </w:r>
            <w:r w:rsidRPr="007654EC">
              <w:rPr>
                <w:rFonts w:cs="Arial"/>
                <w:szCs w:val="18"/>
                <w:lang w:eastAsia="zh-CN"/>
              </w:rPr>
              <w:t>, 0</w:t>
            </w:r>
          </w:p>
        </w:tc>
        <w:tc>
          <w:tcPr>
            <w:tcW w:w="1305" w:type="dxa"/>
          </w:tcPr>
          <w:p w14:paraId="129E8ED5" w14:textId="77777777" w:rsidR="003A71DE" w:rsidRPr="007654EC" w:rsidRDefault="003A71DE" w:rsidP="00E33F84">
            <w:pPr>
              <w:pStyle w:val="TAL"/>
              <w:rPr>
                <w:rFonts w:cs="Arial"/>
                <w:szCs w:val="18"/>
              </w:rPr>
            </w:pPr>
            <w:r w:rsidRPr="007654EC">
              <w:rPr>
                <w:rFonts w:cs="Arial"/>
                <w:szCs w:val="18"/>
              </w:rPr>
              <w:t xml:space="preserve"> </w:t>
            </w:r>
          </w:p>
        </w:tc>
      </w:tr>
      <w:tr w:rsidR="003A71DE" w:rsidRPr="007654EC" w14:paraId="63565459" w14:textId="77777777" w:rsidTr="003A71DE">
        <w:trPr>
          <w:jc w:val="center"/>
        </w:trPr>
        <w:tc>
          <w:tcPr>
            <w:tcW w:w="1340" w:type="dxa"/>
            <w:vMerge/>
          </w:tcPr>
          <w:p w14:paraId="3B412F2D" w14:textId="77777777" w:rsidR="003A71DE" w:rsidRPr="007654EC" w:rsidRDefault="003A71DE" w:rsidP="00E33F84">
            <w:pPr>
              <w:pStyle w:val="TAL"/>
            </w:pPr>
          </w:p>
        </w:tc>
        <w:tc>
          <w:tcPr>
            <w:tcW w:w="2389" w:type="dxa"/>
          </w:tcPr>
          <w:p w14:paraId="4EBBAB7C" w14:textId="77777777" w:rsidR="003A71DE" w:rsidRPr="007654EC" w:rsidRDefault="003A71DE" w:rsidP="00E33F84">
            <w:pPr>
              <w:pStyle w:val="TAL"/>
            </w:pPr>
            <w:r w:rsidRPr="007654EC">
              <w:t>seq</w:t>
            </w:r>
            <w:r w:rsidRPr="007654EC">
              <w:rPr>
                <w:rFonts w:hint="eastAsia"/>
                <w:lang w:val="en-US" w:eastAsia="zh-CN"/>
              </w:rPr>
              <w:t>ue</w:t>
            </w:r>
            <w:r w:rsidRPr="007654EC">
              <w:t>nceId</w:t>
            </w:r>
          </w:p>
        </w:tc>
        <w:tc>
          <w:tcPr>
            <w:tcW w:w="1816" w:type="dxa"/>
          </w:tcPr>
          <w:p w14:paraId="10AEA198" w14:textId="77777777" w:rsidR="003A71DE" w:rsidRPr="007654EC" w:rsidRDefault="003A71DE" w:rsidP="00E33F84">
            <w:pPr>
              <w:pStyle w:val="TAL"/>
              <w:rPr>
                <w:rFonts w:cs="Arial"/>
                <w:szCs w:val="18"/>
              </w:rPr>
            </w:pPr>
            <w:r w:rsidRPr="007654EC">
              <w:rPr>
                <w:rFonts w:cs="Arial"/>
                <w:szCs w:val="18"/>
              </w:rPr>
              <w:t>0</w:t>
            </w:r>
          </w:p>
        </w:tc>
        <w:tc>
          <w:tcPr>
            <w:tcW w:w="1305" w:type="dxa"/>
          </w:tcPr>
          <w:p w14:paraId="167A0D20" w14:textId="77777777" w:rsidR="003A71DE" w:rsidRPr="007654EC" w:rsidRDefault="003A71DE" w:rsidP="00E33F84">
            <w:pPr>
              <w:pStyle w:val="TAL"/>
              <w:rPr>
                <w:rFonts w:cs="Arial"/>
                <w:szCs w:val="18"/>
              </w:rPr>
            </w:pPr>
            <w:r w:rsidRPr="007654EC">
              <w:rPr>
                <w:rFonts w:cs="Arial"/>
                <w:szCs w:val="18"/>
              </w:rPr>
              <w:t>Any 10 bit number</w:t>
            </w:r>
          </w:p>
        </w:tc>
      </w:tr>
    </w:tbl>
    <w:p w14:paraId="01EEBE5E" w14:textId="77777777" w:rsidR="003A71DE" w:rsidRPr="007654EC" w:rsidRDefault="003A71DE" w:rsidP="003A71DE">
      <w:pPr>
        <w:spacing w:line="259" w:lineRule="auto"/>
      </w:pPr>
    </w:p>
    <w:p w14:paraId="3F09BC11" w14:textId="77777777" w:rsidR="003A71DE" w:rsidRPr="007654EC" w:rsidRDefault="003A71DE" w:rsidP="00746C0D">
      <w:pPr>
        <w:pStyle w:val="H6"/>
      </w:pPr>
      <w:bookmarkStart w:id="14538" w:name="_Toc535476518"/>
      <w:r w:rsidRPr="007654EC">
        <w:rPr>
          <w:rFonts w:eastAsia="SimSun" w:hint="eastAsia"/>
          <w:lang w:eastAsia="zh-CN"/>
        </w:rPr>
        <w:t>G.2.2</w:t>
      </w:r>
      <w:r w:rsidRPr="007654EC">
        <w:t>.1.1.2</w:t>
      </w:r>
      <w:r w:rsidRPr="007654EC">
        <w:tab/>
        <w:t>Test requirements</w:t>
      </w:r>
      <w:bookmarkEnd w:id="14538"/>
    </w:p>
    <w:p w14:paraId="7380C08D" w14:textId="77777777" w:rsidR="003A71DE" w:rsidRPr="007654EC" w:rsidRDefault="003A71DE" w:rsidP="003A71DE">
      <w:pPr>
        <w:spacing w:line="259" w:lineRule="auto"/>
      </w:pPr>
      <w:r w:rsidRPr="007654EC">
        <w:t xml:space="preserve">The test </w:t>
      </w:r>
      <w:r w:rsidRPr="007654EC">
        <w:rPr>
          <w:rFonts w:eastAsia="SimSun" w:hint="eastAsia"/>
          <w:lang w:eastAsia="zh-CN"/>
        </w:rPr>
        <w:t>sequence</w:t>
      </w:r>
      <w:r w:rsidRPr="007654EC">
        <w:t xml:space="preserve"> shall be carried out in RRC_CONNECTED for every test case.</w:t>
      </w:r>
    </w:p>
    <w:p w14:paraId="2D67D30A" w14:textId="77777777" w:rsidR="003A71DE" w:rsidRPr="007654EC" w:rsidRDefault="003A71DE" w:rsidP="003A71DE">
      <w:pPr>
        <w:spacing w:line="259" w:lineRule="auto"/>
      </w:pPr>
      <w:r w:rsidRPr="007654EC">
        <w:t xml:space="preserve">Following will be the test </w:t>
      </w:r>
      <w:r w:rsidRPr="007654EC">
        <w:rPr>
          <w:rFonts w:eastAsia="SimSun" w:hint="eastAsia"/>
          <w:lang w:eastAsia="zh-CN"/>
        </w:rPr>
        <w:t>sequence</w:t>
      </w:r>
      <w:r w:rsidRPr="007654EC">
        <w:t xml:space="preserve"> for this test</w:t>
      </w:r>
    </w:p>
    <w:p w14:paraId="0317FD2E" w14:textId="77777777" w:rsidR="003A71DE" w:rsidRPr="007654EC" w:rsidRDefault="003A71DE" w:rsidP="00E147A1">
      <w:pPr>
        <w:pStyle w:val="B10"/>
      </w:pPr>
      <w:r w:rsidRPr="007654EC">
        <w:t xml:space="preserve">1) Setup NR PCell according to parameters given in Table </w:t>
      </w:r>
      <w:r w:rsidRPr="007654EC">
        <w:rPr>
          <w:rFonts w:eastAsia="SimSun" w:hint="eastAsia"/>
          <w:lang w:eastAsia="zh-CN"/>
        </w:rPr>
        <w:t>G.2.2</w:t>
      </w:r>
      <w:r w:rsidRPr="007654EC">
        <w:t>.1.1.1-1.</w:t>
      </w:r>
    </w:p>
    <w:p w14:paraId="4E1F2267" w14:textId="2F4A004F" w:rsidR="00E147A1" w:rsidRDefault="00E147A1" w:rsidP="00E147A1">
      <w:pPr>
        <w:pStyle w:val="B10"/>
      </w:pPr>
      <w:r w:rsidRPr="007654EC">
        <w:t>2)</w:t>
      </w:r>
      <w:r w:rsidRPr="007654EC">
        <w:tab/>
        <w:t>After connection set up with the cell, the test equipment will verify that the timing of the NR cell is within (N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t xml:space="preserve"> of the first path </w:t>
      </w:r>
      <w:r>
        <w:t xml:space="preserve">(in time) </w:t>
      </w:r>
      <w:r w:rsidRPr="007654EC">
        <w:t>of DL SSB</w:t>
      </w:r>
      <w:r>
        <w:t xml:space="preserve"> </w:t>
      </w:r>
      <w:r>
        <w:rPr>
          <w:lang w:eastAsia="zh-CN"/>
        </w:rPr>
        <w:t>used by the IAB-MT to determine downlink timing is received from the reference cell at the IAB-MT antenna</w:t>
      </w:r>
      <w:r w:rsidRPr="007654EC">
        <w:t>.</w:t>
      </w:r>
    </w:p>
    <w:p w14:paraId="3F330DB1" w14:textId="6C82832A" w:rsidR="003A71DE" w:rsidRPr="007654EC" w:rsidRDefault="003A71DE" w:rsidP="00E147A1">
      <w:pPr>
        <w:pStyle w:val="B20"/>
      </w:pPr>
      <w:r w:rsidRPr="007654EC">
        <w:t>a.</w:t>
      </w:r>
      <w:r w:rsidRPr="007654EC">
        <w:tab/>
        <w:t>The N</w:t>
      </w:r>
      <w:r w:rsidRPr="007654EC">
        <w:rPr>
          <w:vertAlign w:val="subscript"/>
        </w:rPr>
        <w:t>TA</w:t>
      </w:r>
      <w:r w:rsidRPr="007654EC">
        <w:t xml:space="preserve"> offset </w:t>
      </w:r>
      <w:r w:rsidRPr="007654EC">
        <w:rPr>
          <w:rFonts w:eastAsia="SimSun" w:hint="eastAsia"/>
          <w:lang w:eastAsia="zh-CN"/>
        </w:rPr>
        <w:t>value</w:t>
      </w:r>
      <w:r w:rsidRPr="007654EC">
        <w:t xml:space="preserve"> (in T</w:t>
      </w:r>
      <w:r w:rsidRPr="007654EC">
        <w:rPr>
          <w:vertAlign w:val="subscript"/>
        </w:rPr>
        <w:t>c</w:t>
      </w:r>
      <w:r w:rsidRPr="007654EC">
        <w:t xml:space="preserve"> units) is 25600</w:t>
      </w:r>
    </w:p>
    <w:p w14:paraId="24A1140C" w14:textId="77777777" w:rsidR="003A71DE" w:rsidRPr="007654EC" w:rsidRDefault="003A71DE" w:rsidP="00E147A1">
      <w:pPr>
        <w:pStyle w:val="B20"/>
      </w:pPr>
      <w:r w:rsidRPr="007654EC">
        <w:t>b.</w:t>
      </w:r>
      <w:r w:rsidRPr="007654EC">
        <w:tab/>
        <w:t>The T</w:t>
      </w:r>
      <w:r w:rsidRPr="007654EC">
        <w:rPr>
          <w:vertAlign w:val="subscript"/>
        </w:rPr>
        <w:t>e</w:t>
      </w:r>
      <w:r w:rsidRPr="007654EC">
        <w:t xml:space="preserve"> </w:t>
      </w:r>
      <w:r w:rsidRPr="007654EC">
        <w:rPr>
          <w:rFonts w:eastAsia="SimSun" w:hint="eastAsia"/>
          <w:lang w:eastAsia="zh-CN"/>
        </w:rPr>
        <w:t>value</w:t>
      </w:r>
      <w:r w:rsidRPr="007654EC">
        <w:t xml:space="preserve">s depend on the DL and UL SCS for which the test is being run and are given in Table </w:t>
      </w:r>
      <w:r w:rsidRPr="007654EC">
        <w:rPr>
          <w:rFonts w:eastAsia="SimSun" w:hint="eastAsia"/>
          <w:lang w:eastAsia="zh-CN"/>
        </w:rPr>
        <w:t>12.2.1.2</w:t>
      </w:r>
      <w:r w:rsidRPr="007654EC">
        <w:t>-1</w:t>
      </w:r>
    </w:p>
    <w:p w14:paraId="528AD48B" w14:textId="77777777" w:rsidR="003A71DE" w:rsidRPr="007654EC" w:rsidRDefault="003A71DE" w:rsidP="00E147A1">
      <w:pPr>
        <w:pStyle w:val="B10"/>
      </w:pPr>
      <w:r w:rsidRPr="007654EC">
        <w:t>3)</w:t>
      </w:r>
      <w:r w:rsidRPr="007654EC">
        <w:tab/>
        <w:t xml:space="preserve">The test system shall adjust the timing of the DL path by </w:t>
      </w:r>
      <w:r w:rsidRPr="007654EC">
        <w:rPr>
          <w:rFonts w:eastAsia="SimSun" w:hint="eastAsia"/>
          <w:lang w:eastAsia="zh-CN"/>
        </w:rPr>
        <w:t>value</w:t>
      </w:r>
      <w:r w:rsidRPr="007654EC">
        <w:t xml:space="preserve">s given in Table </w:t>
      </w:r>
      <w:r w:rsidRPr="007654EC">
        <w:rPr>
          <w:rFonts w:eastAsia="SimSun" w:hint="eastAsia"/>
          <w:lang w:eastAsia="zh-CN"/>
        </w:rPr>
        <w:t>G.2.2</w:t>
      </w:r>
      <w:r w:rsidRPr="007654EC">
        <w:t>.1.1.2-1</w:t>
      </w:r>
    </w:p>
    <w:p w14:paraId="3308BD93" w14:textId="77777777" w:rsidR="003A71DE" w:rsidRPr="007654EC" w:rsidRDefault="003A71DE" w:rsidP="00746C0D">
      <w:pPr>
        <w:pStyle w:val="TH"/>
      </w:pPr>
      <w:r w:rsidRPr="007654EC">
        <w:t xml:space="preserve">Table </w:t>
      </w:r>
      <w:r w:rsidRPr="007654EC">
        <w:rPr>
          <w:rFonts w:eastAsia="SimSun" w:hint="eastAsia"/>
          <w:lang w:eastAsia="zh-CN"/>
        </w:rPr>
        <w:t>G.2.2</w:t>
      </w:r>
      <w:r w:rsidRPr="007654EC">
        <w:t>.1.1.2-1: Adjustment Val</w:t>
      </w:r>
      <w:r w:rsidRPr="007654EC">
        <w:rPr>
          <w:rFonts w:eastAsia="SimSun" w:hint="eastAsia"/>
          <w:lang w:val="en-US" w:eastAsia="zh-CN"/>
        </w:rPr>
        <w:t>ue</w:t>
      </w:r>
      <w:r w:rsidRPr="007654EC">
        <w:t xml:space="preserve"> for DL Timing</w:t>
      </w:r>
    </w:p>
    <w:tbl>
      <w:tblPr>
        <w:tblStyle w:val="TableGrid9"/>
        <w:tblW w:w="0" w:type="auto"/>
        <w:tblInd w:w="720" w:type="dxa"/>
        <w:tblLook w:val="04A0" w:firstRow="1" w:lastRow="0" w:firstColumn="1" w:lastColumn="0" w:noHBand="0" w:noVBand="1"/>
      </w:tblPr>
      <w:tblGrid>
        <w:gridCol w:w="4293"/>
        <w:gridCol w:w="4337"/>
      </w:tblGrid>
      <w:tr w:rsidR="003A71DE" w:rsidRPr="007654EC" w14:paraId="1444E5C6" w14:textId="77777777" w:rsidTr="003A71DE">
        <w:tc>
          <w:tcPr>
            <w:tcW w:w="4293" w:type="dxa"/>
          </w:tcPr>
          <w:p w14:paraId="715D8B83" w14:textId="77777777" w:rsidR="003A71DE" w:rsidRPr="007654EC" w:rsidRDefault="003A71DE" w:rsidP="00E33F84">
            <w:pPr>
              <w:pStyle w:val="TAH"/>
            </w:pPr>
            <w:r w:rsidRPr="007654EC">
              <w:t>SCS of SSB signals (KHz)</w:t>
            </w:r>
          </w:p>
        </w:tc>
        <w:tc>
          <w:tcPr>
            <w:tcW w:w="4337" w:type="dxa"/>
          </w:tcPr>
          <w:p w14:paraId="2CBE1C00" w14:textId="77777777" w:rsidR="003A71DE" w:rsidRPr="007654EC" w:rsidRDefault="003A71DE" w:rsidP="00E33F84">
            <w:pPr>
              <w:pStyle w:val="TAH"/>
              <w:rPr>
                <w:lang w:val="en-US" w:eastAsia="zh-CN"/>
              </w:rPr>
            </w:pPr>
            <w:r w:rsidRPr="007654EC">
              <w:t>Adjustment Val</w:t>
            </w:r>
            <w:r w:rsidRPr="007654EC">
              <w:rPr>
                <w:rFonts w:hint="eastAsia"/>
                <w:lang w:val="en-US" w:eastAsia="zh-CN"/>
              </w:rPr>
              <w:t>ue</w:t>
            </w:r>
          </w:p>
        </w:tc>
      </w:tr>
      <w:tr w:rsidR="003A71DE" w:rsidRPr="007654EC" w14:paraId="08B53A05" w14:textId="77777777" w:rsidTr="003A71DE">
        <w:tc>
          <w:tcPr>
            <w:tcW w:w="4293" w:type="dxa"/>
          </w:tcPr>
          <w:p w14:paraId="322F9221" w14:textId="77777777" w:rsidR="003A71DE" w:rsidRPr="007654EC" w:rsidRDefault="003A71DE" w:rsidP="00E33F84">
            <w:pPr>
              <w:pStyle w:val="TAC"/>
            </w:pPr>
          </w:p>
        </w:tc>
        <w:tc>
          <w:tcPr>
            <w:tcW w:w="4337" w:type="dxa"/>
          </w:tcPr>
          <w:p w14:paraId="6605D47A" w14:textId="77777777" w:rsidR="003A71DE" w:rsidRPr="007654EC" w:rsidRDefault="003A71DE" w:rsidP="00E33F84">
            <w:pPr>
              <w:pStyle w:val="TAC"/>
            </w:pPr>
            <w:r w:rsidRPr="007654EC">
              <w:t>Test1</w:t>
            </w:r>
          </w:p>
        </w:tc>
      </w:tr>
      <w:tr w:rsidR="003A71DE" w:rsidRPr="007654EC" w14:paraId="51510822" w14:textId="77777777" w:rsidTr="003A71DE">
        <w:tc>
          <w:tcPr>
            <w:tcW w:w="4293" w:type="dxa"/>
          </w:tcPr>
          <w:p w14:paraId="2B7F824C" w14:textId="77777777" w:rsidR="003A71DE" w:rsidRPr="007654EC" w:rsidRDefault="003A71DE" w:rsidP="00E33F84">
            <w:pPr>
              <w:pStyle w:val="TAC"/>
            </w:pPr>
            <w:r w:rsidRPr="007654EC">
              <w:t>15</w:t>
            </w:r>
          </w:p>
        </w:tc>
        <w:tc>
          <w:tcPr>
            <w:tcW w:w="4337" w:type="dxa"/>
          </w:tcPr>
          <w:p w14:paraId="55B66517" w14:textId="77777777" w:rsidR="003A71DE" w:rsidRPr="007654EC" w:rsidRDefault="003A71DE" w:rsidP="00E33F84">
            <w:pPr>
              <w:pStyle w:val="TAC"/>
            </w:pPr>
            <w:r w:rsidRPr="007654EC">
              <w:t>+64*64T</w:t>
            </w:r>
            <w:r w:rsidRPr="007654EC">
              <w:rPr>
                <w:vertAlign w:val="subscript"/>
              </w:rPr>
              <w:t>c</w:t>
            </w:r>
          </w:p>
        </w:tc>
      </w:tr>
      <w:tr w:rsidR="003A71DE" w:rsidRPr="007654EC" w14:paraId="1C4CFB2F" w14:textId="77777777" w:rsidTr="003A71DE">
        <w:tc>
          <w:tcPr>
            <w:tcW w:w="4293" w:type="dxa"/>
          </w:tcPr>
          <w:p w14:paraId="2CB1E5F5" w14:textId="77777777" w:rsidR="003A71DE" w:rsidRPr="007654EC" w:rsidRDefault="003A71DE" w:rsidP="00E33F84">
            <w:pPr>
              <w:pStyle w:val="TAC"/>
            </w:pPr>
            <w:r w:rsidRPr="007654EC">
              <w:t>30</w:t>
            </w:r>
          </w:p>
        </w:tc>
        <w:tc>
          <w:tcPr>
            <w:tcW w:w="4337" w:type="dxa"/>
          </w:tcPr>
          <w:p w14:paraId="3FCFA72B" w14:textId="77777777" w:rsidR="003A71DE" w:rsidRPr="007654EC" w:rsidRDefault="003A71DE" w:rsidP="00E33F84">
            <w:pPr>
              <w:pStyle w:val="TAC"/>
            </w:pPr>
            <w:r w:rsidRPr="007654EC">
              <w:t>+32*64T</w:t>
            </w:r>
            <w:r w:rsidRPr="007654EC">
              <w:rPr>
                <w:vertAlign w:val="subscript"/>
              </w:rPr>
              <w:t>c</w:t>
            </w:r>
          </w:p>
        </w:tc>
      </w:tr>
    </w:tbl>
    <w:p w14:paraId="504CF664" w14:textId="77777777" w:rsidR="003A71DE" w:rsidRPr="007654EC" w:rsidRDefault="003A71DE" w:rsidP="003A71DE">
      <w:pPr>
        <w:spacing w:line="259" w:lineRule="auto"/>
      </w:pPr>
    </w:p>
    <w:p w14:paraId="33953CA3" w14:textId="44FA921E" w:rsidR="003A71DE" w:rsidRPr="007654EC" w:rsidRDefault="00E147A1" w:rsidP="00E147A1">
      <w:pPr>
        <w:pStyle w:val="B10"/>
      </w:pPr>
      <w:r w:rsidRPr="007654EC">
        <w:t>4)</w:t>
      </w:r>
      <w:r w:rsidRPr="007654EC">
        <w:tab/>
        <w:t xml:space="preserve">The test system shall verify that the adjustment step size and the adjustment rate shall be according to requirements specified in clause </w:t>
      </w:r>
      <w:r w:rsidRPr="007654EC">
        <w:rPr>
          <w:rFonts w:eastAsia="SimSun" w:hint="eastAsia"/>
          <w:lang w:eastAsia="zh-CN"/>
        </w:rPr>
        <w:t>12.2.1.2</w:t>
      </w:r>
      <w:r w:rsidRPr="007654EC">
        <w:t xml:space="preserve"> Table 12.2.1.2.1-1</w:t>
      </w:r>
      <w:r w:rsidRPr="007654EC">
        <w:rPr>
          <w:lang w:eastAsia="zh-CN"/>
        </w:rPr>
        <w:t xml:space="preserve"> until the </w:t>
      </w:r>
      <w:r w:rsidRPr="007654EC">
        <w:rPr>
          <w:rFonts w:hint="eastAsia"/>
          <w:lang w:eastAsia="zh-CN"/>
        </w:rPr>
        <w:t>IAB-MT</w:t>
      </w:r>
      <w:r w:rsidRPr="007654EC">
        <w:rPr>
          <w:lang w:eastAsia="zh-CN"/>
        </w:rPr>
        <w:t xml:space="preserve"> transmit timing offset is within </w:t>
      </w:r>
      <w:r w:rsidRPr="007654EC">
        <w:t>(N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rPr>
          <w:lang w:eastAsia="zh-CN"/>
        </w:rPr>
        <w:t xml:space="preserve"> respective to the first path (in time) of DL SSB</w:t>
      </w:r>
      <w:r>
        <w:rPr>
          <w:lang w:eastAsia="zh-CN"/>
        </w:rPr>
        <w:t xml:space="preserve"> used by the IAB-MT to determine downlink timing is received from the reference cell at the IAB-MT antenna</w:t>
      </w:r>
      <w:r w:rsidRPr="007654EC">
        <w:t>.</w:t>
      </w:r>
    </w:p>
    <w:p w14:paraId="7F43F8AD" w14:textId="5BC4644F" w:rsidR="003A71DE" w:rsidRDefault="00E147A1" w:rsidP="00E147A1">
      <w:pPr>
        <w:pStyle w:val="B10"/>
      </w:pPr>
      <w:r w:rsidRPr="007654EC">
        <w:t>5)</w:t>
      </w:r>
      <w:r w:rsidRPr="007654EC">
        <w:tab/>
        <w:t xml:space="preserve">The test system shall verify that the </w:t>
      </w:r>
      <w:r w:rsidRPr="007654EC">
        <w:rPr>
          <w:rFonts w:eastAsia="SimSun" w:hint="eastAsia"/>
          <w:lang w:eastAsia="zh-CN"/>
        </w:rPr>
        <w:t>IAB-MT</w:t>
      </w:r>
      <w:r w:rsidRPr="007654EC">
        <w:t xml:space="preserve"> transmit timing offset stays within (N</w:t>
      </w:r>
      <w:r w:rsidRPr="007654EC">
        <w:rPr>
          <w:vertAlign w:val="subscript"/>
        </w:rPr>
        <w:t>TA</w:t>
      </w:r>
      <w:r w:rsidRPr="007654EC">
        <w:t xml:space="preserve"> + N</w:t>
      </w:r>
      <w:r w:rsidRPr="007654EC">
        <w:rPr>
          <w:vertAlign w:val="subscript"/>
        </w:rPr>
        <w:t>TA_offset</w:t>
      </w:r>
      <w:r w:rsidRPr="007654EC">
        <w:t>) ×</w:t>
      </w:r>
      <w:r w:rsidRPr="007654EC">
        <w:rPr>
          <w:lang w:eastAsia="zh-CN"/>
        </w:rPr>
        <w:t>T</w:t>
      </w:r>
      <w:r w:rsidRPr="007654EC">
        <w:rPr>
          <w:vertAlign w:val="subscript"/>
          <w:lang w:eastAsia="zh-CN"/>
        </w:rPr>
        <w:t>c</w:t>
      </w:r>
      <w:r w:rsidRPr="007654EC">
        <w:t xml:space="preserve"> ± T</w:t>
      </w:r>
      <w:r w:rsidRPr="007654EC">
        <w:rPr>
          <w:vertAlign w:val="subscript"/>
        </w:rPr>
        <w:t>e</w:t>
      </w:r>
      <w:r w:rsidRPr="007654EC">
        <w:t xml:space="preserve"> of the first path </w:t>
      </w:r>
      <w:r>
        <w:t xml:space="preserve">(in time) </w:t>
      </w:r>
      <w:r w:rsidRPr="007654EC">
        <w:t>of DL SSB</w:t>
      </w:r>
      <w:r>
        <w:t xml:space="preserve"> </w:t>
      </w:r>
      <w:r>
        <w:rPr>
          <w:lang w:eastAsia="zh-CN"/>
        </w:rPr>
        <w:t>used by the IAB-MT to determine downlink timing is received from the reference cell at the IAB-MT antenna</w:t>
      </w:r>
      <w:r w:rsidRPr="007654EC">
        <w:t>.</w:t>
      </w:r>
    </w:p>
    <w:p w14:paraId="28BAEBC7" w14:textId="77777777" w:rsidR="00E147A1" w:rsidRDefault="00E147A1" w:rsidP="00E147A1"/>
    <w:p w14:paraId="6DA7FF47" w14:textId="4D34BA93" w:rsidR="003A71DE" w:rsidRPr="00967E5D" w:rsidRDefault="003A71DE" w:rsidP="00746C0D">
      <w:pPr>
        <w:pStyle w:val="Heading5"/>
        <w:rPr>
          <w:rFonts w:eastAsia="SimSun"/>
          <w:lang w:val="en-US" w:eastAsia="zh-CN"/>
        </w:rPr>
      </w:pPr>
      <w:bookmarkStart w:id="14539" w:name="_Toc74583678"/>
      <w:bookmarkStart w:id="14540" w:name="_Toc76542491"/>
      <w:bookmarkStart w:id="14541" w:name="_Toc82450473"/>
      <w:bookmarkStart w:id="14542" w:name="_Toc82451121"/>
      <w:bookmarkStart w:id="14543" w:name="_Toc89949510"/>
      <w:bookmarkStart w:id="14544" w:name="_Toc98755899"/>
      <w:bookmarkStart w:id="14545" w:name="_Toc98763491"/>
      <w:bookmarkStart w:id="14546" w:name="_Toc106184420"/>
      <w:bookmarkStart w:id="14547" w:name="_Toc130402443"/>
      <w:bookmarkStart w:id="14548" w:name="_Toc137532365"/>
      <w:bookmarkStart w:id="14549" w:name="_Toc138852866"/>
      <w:bookmarkStart w:id="14550" w:name="_Toc145529932"/>
      <w:bookmarkStart w:id="14551" w:name="_Toc155325894"/>
      <w:bookmarkStart w:id="14552" w:name="_Toc161655760"/>
      <w:bookmarkStart w:id="14553" w:name="_Toc169621095"/>
      <w:r w:rsidRPr="00967E5D">
        <w:rPr>
          <w:rFonts w:eastAsia="SimSun" w:hint="eastAsia"/>
          <w:lang w:eastAsia="zh-CN"/>
        </w:rPr>
        <w:t>G.</w:t>
      </w:r>
      <w:r w:rsidRPr="00967E5D">
        <w:rPr>
          <w:rFonts w:eastAsia="SimSun" w:hint="eastAsia"/>
          <w:lang w:val="en-US" w:eastAsia="zh-CN"/>
        </w:rPr>
        <w:t>2</w:t>
      </w:r>
      <w:r w:rsidRPr="00967E5D">
        <w:rPr>
          <w:rFonts w:eastAsia="SimSun" w:hint="eastAsia"/>
          <w:lang w:eastAsia="zh-CN"/>
        </w:rPr>
        <w:t>.2</w:t>
      </w:r>
      <w:r w:rsidRPr="00967E5D">
        <w:t>.1.</w:t>
      </w:r>
      <w:r w:rsidRPr="00967E5D">
        <w:rPr>
          <w:rFonts w:eastAsia="SimSun" w:hint="eastAsia"/>
          <w:lang w:val="en-US" w:eastAsia="zh-CN"/>
        </w:rPr>
        <w:t>2</w:t>
      </w:r>
      <w:r w:rsidRPr="00967E5D">
        <w:tab/>
      </w:r>
      <w:bookmarkEnd w:id="14539"/>
      <w:bookmarkEnd w:id="14540"/>
      <w:bookmarkEnd w:id="14541"/>
      <w:bookmarkEnd w:id="14542"/>
      <w:bookmarkEnd w:id="14543"/>
      <w:bookmarkEnd w:id="14544"/>
      <w:bookmarkEnd w:id="14545"/>
      <w:bookmarkEnd w:id="14546"/>
      <w:bookmarkEnd w:id="14547"/>
      <w:bookmarkEnd w:id="14548"/>
      <w:bookmarkEnd w:id="14549"/>
      <w:bookmarkEnd w:id="14550"/>
      <w:r w:rsidR="007B546F" w:rsidRPr="00444B93">
        <w:t xml:space="preserve">NR </w:t>
      </w:r>
      <w:r w:rsidR="007B546F" w:rsidRPr="00444B93">
        <w:rPr>
          <w:rFonts w:eastAsia="SimSun" w:hint="eastAsia"/>
          <w:lang w:eastAsia="zh-CN"/>
        </w:rPr>
        <w:t>IAB-MT</w:t>
      </w:r>
      <w:r w:rsidR="007B546F" w:rsidRPr="00444B93">
        <w:t xml:space="preserve"> Transmit Timing Test for FR</w:t>
      </w:r>
      <w:r w:rsidR="007B546F" w:rsidRPr="00444B93">
        <w:rPr>
          <w:rFonts w:eastAsia="SimSun" w:hint="eastAsia"/>
          <w:lang w:val="en-US" w:eastAsia="zh-CN"/>
        </w:rPr>
        <w:t>2</w:t>
      </w:r>
      <w:r w:rsidR="007B546F">
        <w:rPr>
          <w:rFonts w:eastAsia="SimSun"/>
          <w:lang w:val="en-US" w:eastAsia="zh-CN"/>
        </w:rPr>
        <w:t>-1</w:t>
      </w:r>
      <w:bookmarkEnd w:id="14551"/>
      <w:bookmarkEnd w:id="14552"/>
      <w:bookmarkEnd w:id="14553"/>
    </w:p>
    <w:p w14:paraId="60F93F80" w14:textId="77777777" w:rsidR="003A71DE" w:rsidRPr="00967E5D" w:rsidRDefault="003A71DE" w:rsidP="00746C0D">
      <w:pPr>
        <w:pStyle w:val="H6"/>
      </w:pPr>
      <w:r w:rsidRPr="00967E5D">
        <w:rPr>
          <w:rFonts w:eastAsia="SimSun" w:hint="eastAsia"/>
          <w:lang w:eastAsia="zh-CN"/>
        </w:rPr>
        <w:t>G.</w:t>
      </w:r>
      <w:r w:rsidRPr="00967E5D">
        <w:rPr>
          <w:rFonts w:eastAsia="SimSun" w:hint="eastAsia"/>
          <w:lang w:val="en-US" w:eastAsia="zh-CN"/>
        </w:rPr>
        <w:t>2</w:t>
      </w:r>
      <w:r w:rsidRPr="00967E5D">
        <w:rPr>
          <w:rFonts w:eastAsia="SimSun" w:hint="eastAsia"/>
          <w:lang w:eastAsia="zh-CN"/>
        </w:rPr>
        <w:t>.2</w:t>
      </w:r>
      <w:r w:rsidRPr="00967E5D">
        <w:t>.1.</w:t>
      </w:r>
      <w:r w:rsidRPr="00967E5D">
        <w:rPr>
          <w:rFonts w:eastAsia="SimSun" w:hint="eastAsia"/>
          <w:lang w:val="en-US" w:eastAsia="zh-CN"/>
        </w:rPr>
        <w:t>2</w:t>
      </w:r>
      <w:r w:rsidRPr="00967E5D">
        <w:t>.1</w:t>
      </w:r>
      <w:r w:rsidRPr="00967E5D">
        <w:tab/>
        <w:t>Test Purpose and environment</w:t>
      </w:r>
    </w:p>
    <w:p w14:paraId="55060351" w14:textId="77777777" w:rsidR="003A71DE" w:rsidRPr="00967E5D" w:rsidRDefault="003A71DE" w:rsidP="003A71DE">
      <w:pPr>
        <w:spacing w:line="259" w:lineRule="auto"/>
      </w:pPr>
      <w:r w:rsidRPr="00967E5D">
        <w:t xml:space="preserve">The purpose of this test is to verify that the </w:t>
      </w:r>
      <w:r w:rsidRPr="00967E5D">
        <w:rPr>
          <w:rFonts w:eastAsia="SimSun" w:hint="eastAsia"/>
          <w:lang w:val="en-US" w:eastAsia="zh-CN"/>
        </w:rPr>
        <w:t>IAB-MT</w:t>
      </w:r>
      <w:r w:rsidRPr="00967E5D">
        <w:t xml:space="preserve"> can follow frame timing change of the connected</w:t>
      </w:r>
      <w:r w:rsidRPr="00967E5D">
        <w:rPr>
          <w:lang w:eastAsia="zh-CN"/>
        </w:rPr>
        <w:t xml:space="preserve"> </w:t>
      </w:r>
      <w:r w:rsidRPr="00967E5D">
        <w:t xml:space="preserve">gNodeb and that the </w:t>
      </w:r>
      <w:r w:rsidRPr="00967E5D">
        <w:rPr>
          <w:rFonts w:eastAsia="SimSun" w:hint="eastAsia"/>
          <w:lang w:val="en-US" w:eastAsia="zh-CN"/>
        </w:rPr>
        <w:t>IAB-MT</w:t>
      </w:r>
      <w:r w:rsidRPr="00967E5D">
        <w:t xml:space="preserve"> initial transmit timing accuracy, maximum amount of timing change in one adjustment,</w:t>
      </w:r>
      <w:r w:rsidRPr="00967E5D">
        <w:rPr>
          <w:lang w:eastAsia="zh-CN"/>
        </w:rPr>
        <w:t xml:space="preserve"> </w:t>
      </w:r>
      <w:r w:rsidRPr="00967E5D">
        <w:t>minimum and maximum adjustment rate are within the specified limits. This test will verify the requirements in</w:t>
      </w:r>
      <w:r w:rsidRPr="00967E5D">
        <w:rPr>
          <w:lang w:eastAsia="zh-CN"/>
        </w:rPr>
        <w:t xml:space="preserve"> </w:t>
      </w:r>
      <w:r w:rsidRPr="00967E5D">
        <w:t xml:space="preserve">clause </w:t>
      </w:r>
      <w:r w:rsidRPr="00967E5D">
        <w:rPr>
          <w:rFonts w:eastAsia="SimSun" w:hint="eastAsia"/>
          <w:lang w:val="en-US" w:eastAsia="zh-CN"/>
        </w:rPr>
        <w:t>12.2</w:t>
      </w:r>
      <w:r w:rsidRPr="00967E5D">
        <w:t>.1.2.</w:t>
      </w:r>
      <w:r w:rsidRPr="00967E5D">
        <w:rPr>
          <w:rFonts w:eastAsia="SimSun" w:hint="eastAsia"/>
          <w:lang w:val="en-US" w:eastAsia="zh-CN"/>
        </w:rPr>
        <w:t xml:space="preserve"> Local area IAB-MT type 2-O shall be tested with this test.</w:t>
      </w:r>
    </w:p>
    <w:p w14:paraId="62BA10E4" w14:textId="77777777" w:rsidR="003A71DE" w:rsidRPr="00967E5D" w:rsidRDefault="003A71DE" w:rsidP="003A71DE">
      <w:pPr>
        <w:spacing w:line="259" w:lineRule="auto"/>
        <w:rPr>
          <w:lang w:eastAsia="zh-CN"/>
        </w:rPr>
      </w:pPr>
      <w:r w:rsidRPr="00967E5D">
        <w:t xml:space="preserve">Supported test configurations are shown in Table </w:t>
      </w:r>
      <w:r w:rsidRPr="00967E5D">
        <w:rPr>
          <w:rFonts w:eastAsia="SimSun" w:hint="eastAsia"/>
          <w:lang w:eastAsia="zh-CN"/>
        </w:rPr>
        <w:t>G.2.2</w:t>
      </w:r>
      <w:r w:rsidRPr="00967E5D">
        <w:t>.1.</w:t>
      </w:r>
      <w:r w:rsidRPr="00967E5D">
        <w:rPr>
          <w:rFonts w:eastAsia="SimSun" w:hint="eastAsia"/>
          <w:lang w:val="en-US" w:eastAsia="zh-CN"/>
        </w:rPr>
        <w:t>2</w:t>
      </w:r>
      <w:r w:rsidRPr="00967E5D">
        <w:t>.1-1</w:t>
      </w:r>
      <w:r w:rsidRPr="00967E5D">
        <w:rPr>
          <w:lang w:eastAsia="zh-CN"/>
        </w:rPr>
        <w:t>.</w:t>
      </w:r>
    </w:p>
    <w:p w14:paraId="1726EC33" w14:textId="332F5B7D" w:rsidR="003A71DE" w:rsidRPr="00967E5D" w:rsidRDefault="003A71DE" w:rsidP="00746C0D">
      <w:pPr>
        <w:pStyle w:val="TH"/>
        <w:rPr>
          <w:lang w:eastAsia="zh-CN"/>
        </w:rPr>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 xml:space="preserve">.1-1: </w:t>
      </w:r>
      <w:r w:rsidR="007B546F" w:rsidRPr="00444B93">
        <w:t>Supported test configurations for FR</w:t>
      </w:r>
      <w:r w:rsidR="007B546F" w:rsidRPr="00444B93">
        <w:rPr>
          <w:rFonts w:eastAsia="SimSun" w:hint="eastAsia"/>
          <w:lang w:val="en-US" w:eastAsia="zh-CN"/>
        </w:rPr>
        <w:t>2</w:t>
      </w:r>
      <w:r w:rsidR="007B546F">
        <w:rPr>
          <w:rFonts w:eastAsia="SimSun"/>
          <w:lang w:val="en-US" w:eastAsia="zh-CN"/>
        </w:rPr>
        <w:t>-1</w:t>
      </w:r>
      <w:r w:rsidR="007B546F" w:rsidRPr="00444B93">
        <w:t xml:space="preserve"> PCell</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6426"/>
      </w:tblGrid>
      <w:tr w:rsidR="003A71DE" w:rsidRPr="00967E5D" w14:paraId="78A05A9B" w14:textId="77777777" w:rsidTr="003A71DE">
        <w:trPr>
          <w:trHeight w:val="219"/>
          <w:jc w:val="center"/>
        </w:trPr>
        <w:tc>
          <w:tcPr>
            <w:tcW w:w="2108" w:type="dxa"/>
            <w:tcBorders>
              <w:top w:val="single" w:sz="4" w:space="0" w:color="auto"/>
              <w:left w:val="single" w:sz="4" w:space="0" w:color="auto"/>
              <w:bottom w:val="single" w:sz="4" w:space="0" w:color="auto"/>
              <w:right w:val="single" w:sz="4" w:space="0" w:color="auto"/>
            </w:tcBorders>
          </w:tcPr>
          <w:p w14:paraId="4B400D2F" w14:textId="77777777" w:rsidR="003A71DE" w:rsidRPr="00967E5D" w:rsidRDefault="003A71DE" w:rsidP="00E33F84">
            <w:pPr>
              <w:pStyle w:val="TAH"/>
              <w:rPr>
                <w:lang w:eastAsia="zh-TW"/>
              </w:rPr>
            </w:pPr>
            <w:r w:rsidRPr="00967E5D">
              <w:rPr>
                <w:lang w:eastAsia="zh-TW"/>
              </w:rPr>
              <w:t>Configuration</w:t>
            </w:r>
          </w:p>
        </w:tc>
        <w:tc>
          <w:tcPr>
            <w:tcW w:w="6426" w:type="dxa"/>
            <w:tcBorders>
              <w:top w:val="single" w:sz="4" w:space="0" w:color="auto"/>
              <w:left w:val="single" w:sz="4" w:space="0" w:color="auto"/>
              <w:bottom w:val="single" w:sz="4" w:space="0" w:color="auto"/>
              <w:right w:val="single" w:sz="4" w:space="0" w:color="auto"/>
            </w:tcBorders>
          </w:tcPr>
          <w:p w14:paraId="7346A7CD" w14:textId="77777777" w:rsidR="003A71DE" w:rsidRPr="00967E5D" w:rsidRDefault="003A71DE" w:rsidP="00E33F84">
            <w:pPr>
              <w:pStyle w:val="TAH"/>
              <w:rPr>
                <w:lang w:eastAsia="zh-TW"/>
              </w:rPr>
            </w:pPr>
            <w:r w:rsidRPr="00967E5D">
              <w:rPr>
                <w:lang w:eastAsia="zh-TW"/>
              </w:rPr>
              <w:t>Description</w:t>
            </w:r>
          </w:p>
        </w:tc>
      </w:tr>
      <w:tr w:rsidR="003A71DE" w:rsidRPr="00967E5D" w14:paraId="10432119" w14:textId="77777777" w:rsidTr="003A71DE">
        <w:trPr>
          <w:trHeight w:val="222"/>
          <w:jc w:val="center"/>
        </w:trPr>
        <w:tc>
          <w:tcPr>
            <w:tcW w:w="2108" w:type="dxa"/>
            <w:tcBorders>
              <w:top w:val="single" w:sz="4" w:space="0" w:color="auto"/>
              <w:left w:val="single" w:sz="4" w:space="0" w:color="auto"/>
              <w:bottom w:val="single" w:sz="4" w:space="0" w:color="auto"/>
              <w:right w:val="single" w:sz="4" w:space="0" w:color="auto"/>
            </w:tcBorders>
          </w:tcPr>
          <w:p w14:paraId="3AC0E552" w14:textId="77777777" w:rsidR="003A71DE" w:rsidRPr="00967E5D" w:rsidRDefault="003A71DE" w:rsidP="00E33F84">
            <w:pPr>
              <w:pStyle w:val="TAL"/>
              <w:rPr>
                <w:lang w:eastAsia="zh-TW"/>
              </w:rPr>
            </w:pPr>
            <w:r w:rsidRPr="00967E5D">
              <w:rPr>
                <w:lang w:eastAsia="zh-TW"/>
              </w:rPr>
              <w:t>1</w:t>
            </w:r>
          </w:p>
        </w:tc>
        <w:tc>
          <w:tcPr>
            <w:tcW w:w="6426" w:type="dxa"/>
            <w:tcBorders>
              <w:top w:val="single" w:sz="4" w:space="0" w:color="auto"/>
              <w:left w:val="single" w:sz="4" w:space="0" w:color="auto"/>
              <w:bottom w:val="single" w:sz="4" w:space="0" w:color="auto"/>
              <w:right w:val="single" w:sz="4" w:space="0" w:color="auto"/>
            </w:tcBorders>
          </w:tcPr>
          <w:p w14:paraId="152A3BC1" w14:textId="77777777" w:rsidR="003A71DE" w:rsidRPr="00967E5D" w:rsidRDefault="003A71DE" w:rsidP="00E33F84">
            <w:pPr>
              <w:pStyle w:val="TAL"/>
              <w:rPr>
                <w:lang w:eastAsia="zh-TW"/>
              </w:rPr>
            </w:pPr>
            <w:r w:rsidRPr="00967E5D">
              <w:rPr>
                <w:lang w:eastAsia="zh-TW"/>
              </w:rPr>
              <w:t>NR TDD, SSB SCS 240 kHz, data SCS 120 kHz, BW 100 MHz</w:t>
            </w:r>
          </w:p>
        </w:tc>
      </w:tr>
    </w:tbl>
    <w:p w14:paraId="7A598895" w14:textId="77777777" w:rsidR="003A71DE" w:rsidRPr="00967E5D" w:rsidRDefault="003A71DE" w:rsidP="00E33F84"/>
    <w:p w14:paraId="57D9A76D" w14:textId="77777777" w:rsidR="003A71DE" w:rsidRPr="00967E5D" w:rsidRDefault="003A71DE" w:rsidP="003A71DE">
      <w:pPr>
        <w:spacing w:line="259" w:lineRule="auto"/>
      </w:pPr>
      <w:r w:rsidRPr="00967E5D">
        <w:t xml:space="preserve">For this test a single NR cell is used. Tables </w:t>
      </w:r>
      <w:r w:rsidRPr="00967E5D">
        <w:rPr>
          <w:rFonts w:eastAsia="SimSun" w:hint="eastAsia"/>
          <w:lang w:eastAsia="zh-CN"/>
        </w:rPr>
        <w:t>G.2.2</w:t>
      </w:r>
      <w:r w:rsidRPr="00967E5D">
        <w:t>.1.</w:t>
      </w:r>
      <w:r w:rsidRPr="00967E5D">
        <w:rPr>
          <w:rFonts w:eastAsia="SimSun" w:hint="eastAsia"/>
          <w:lang w:val="en-US" w:eastAsia="zh-CN"/>
        </w:rPr>
        <w:t>2</w:t>
      </w:r>
      <w:r w:rsidRPr="00967E5D">
        <w:t>.1-</w:t>
      </w:r>
      <w:r w:rsidRPr="00967E5D">
        <w:rPr>
          <w:rFonts w:eastAsia="SimSun" w:hint="eastAsia"/>
          <w:lang w:val="en-US" w:eastAsia="zh-CN"/>
        </w:rPr>
        <w:t>2</w:t>
      </w:r>
      <w:r w:rsidRPr="00967E5D">
        <w:t xml:space="preserve"> </w:t>
      </w:r>
      <w:r w:rsidRPr="00967E5D">
        <w:rPr>
          <w:rFonts w:eastAsia="SimSun" w:hint="eastAsia"/>
          <w:lang w:val="en-US" w:eastAsia="zh-CN"/>
        </w:rPr>
        <w:t xml:space="preserve">and </w:t>
      </w:r>
      <w:r w:rsidRPr="00967E5D">
        <w:t xml:space="preserve">Tables </w:t>
      </w:r>
      <w:r w:rsidRPr="00967E5D">
        <w:rPr>
          <w:rFonts w:eastAsia="SimSun" w:hint="eastAsia"/>
          <w:lang w:eastAsia="zh-CN"/>
        </w:rPr>
        <w:t>G.2.2</w:t>
      </w:r>
      <w:r w:rsidRPr="00967E5D">
        <w:t>.1.</w:t>
      </w:r>
      <w:r w:rsidRPr="00967E5D">
        <w:rPr>
          <w:rFonts w:eastAsia="SimSun" w:hint="eastAsia"/>
          <w:lang w:val="en-US" w:eastAsia="zh-CN"/>
        </w:rPr>
        <w:t>2</w:t>
      </w:r>
      <w:r w:rsidRPr="00967E5D">
        <w:t>.1-</w:t>
      </w:r>
      <w:r w:rsidRPr="00967E5D">
        <w:rPr>
          <w:rFonts w:eastAsia="SimSun" w:hint="eastAsia"/>
          <w:lang w:val="en-US" w:eastAsia="zh-CN"/>
        </w:rPr>
        <w:t xml:space="preserve">2A </w:t>
      </w:r>
      <w:r w:rsidRPr="00967E5D">
        <w:t xml:space="preserve">define the parameters to be configured and strength of the transmitted signals. The transmit timing is verified by the </w:t>
      </w:r>
      <w:r w:rsidRPr="00967E5D">
        <w:rPr>
          <w:rFonts w:eastAsia="SimSun" w:hint="eastAsia"/>
          <w:lang w:val="en-US" w:eastAsia="zh-CN"/>
        </w:rPr>
        <w:t>IAB-MT</w:t>
      </w:r>
      <w:r w:rsidRPr="00967E5D">
        <w:t xml:space="preserve"> transmitting SRS using the configuration defined in Table </w:t>
      </w:r>
      <w:r w:rsidRPr="00967E5D">
        <w:rPr>
          <w:rFonts w:eastAsia="SimSun" w:hint="eastAsia"/>
          <w:lang w:eastAsia="zh-CN"/>
        </w:rPr>
        <w:t>G.2.2</w:t>
      </w:r>
      <w:r w:rsidRPr="00967E5D">
        <w:t>.1.</w:t>
      </w:r>
      <w:r w:rsidRPr="00967E5D">
        <w:rPr>
          <w:rFonts w:eastAsia="SimSun" w:hint="eastAsia"/>
          <w:lang w:val="en-US" w:eastAsia="zh-CN"/>
        </w:rPr>
        <w:t>2</w:t>
      </w:r>
      <w:r w:rsidRPr="00967E5D">
        <w:t>.1-3.</w:t>
      </w:r>
    </w:p>
    <w:p w14:paraId="53F8DEA2" w14:textId="77777777" w:rsidR="003A71DE" w:rsidRPr="00967E5D" w:rsidRDefault="003A71DE" w:rsidP="00746C0D">
      <w:pPr>
        <w:pStyle w:val="TH"/>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.1-2: Cell Specific Test Parameters for UL Transmit Timing test</w:t>
      </w:r>
    </w:p>
    <w:tbl>
      <w:tblPr>
        <w:tblW w:w="8223" w:type="dxa"/>
        <w:jc w:val="center"/>
        <w:tblLayout w:type="fixed"/>
        <w:tblLook w:val="04A0" w:firstRow="1" w:lastRow="0" w:firstColumn="1" w:lastColumn="0" w:noHBand="0" w:noVBand="1"/>
      </w:tblPr>
      <w:tblGrid>
        <w:gridCol w:w="2260"/>
        <w:gridCol w:w="1386"/>
        <w:gridCol w:w="1433"/>
        <w:gridCol w:w="1444"/>
        <w:gridCol w:w="1700"/>
      </w:tblGrid>
      <w:tr w:rsidR="003A71DE" w:rsidRPr="00967E5D" w14:paraId="395565D5" w14:textId="77777777" w:rsidTr="003A71DE">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0D81C51F" w14:textId="77777777" w:rsidR="003A71DE" w:rsidRPr="00967E5D" w:rsidRDefault="003A71DE" w:rsidP="00E33F84">
            <w:pPr>
              <w:pStyle w:val="TAH"/>
              <w:rPr>
                <w:rFonts w:eastAsia="Calibri"/>
              </w:rPr>
            </w:pPr>
            <w:r w:rsidRPr="00967E5D">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4673E8B0" w14:textId="77777777" w:rsidR="003A71DE" w:rsidRPr="00967E5D" w:rsidRDefault="003A71DE" w:rsidP="00E33F84">
            <w:pPr>
              <w:pStyle w:val="TAH"/>
            </w:pPr>
            <w:r w:rsidRPr="00967E5D">
              <w:t>Unit</w:t>
            </w:r>
          </w:p>
        </w:tc>
        <w:tc>
          <w:tcPr>
            <w:tcW w:w="1434" w:type="dxa"/>
            <w:tcBorders>
              <w:top w:val="single" w:sz="4" w:space="0" w:color="auto"/>
              <w:left w:val="single" w:sz="4" w:space="0" w:color="auto"/>
              <w:bottom w:val="single" w:sz="4" w:space="0" w:color="auto"/>
              <w:right w:val="single" w:sz="4" w:space="0" w:color="auto"/>
            </w:tcBorders>
            <w:vAlign w:val="center"/>
          </w:tcPr>
          <w:p w14:paraId="67B28B24" w14:textId="77777777" w:rsidR="003A71DE" w:rsidRPr="00967E5D" w:rsidRDefault="003A71DE" w:rsidP="00E33F84">
            <w:pPr>
              <w:pStyle w:val="TAH"/>
            </w:pPr>
            <w:r w:rsidRPr="00967E5D">
              <w:t>Config</w:t>
            </w:r>
          </w:p>
        </w:tc>
        <w:tc>
          <w:tcPr>
            <w:tcW w:w="1445" w:type="dxa"/>
            <w:tcBorders>
              <w:top w:val="single" w:sz="4" w:space="0" w:color="auto"/>
              <w:left w:val="single" w:sz="4" w:space="0" w:color="auto"/>
              <w:bottom w:val="single" w:sz="4" w:space="0" w:color="auto"/>
              <w:right w:val="single" w:sz="4" w:space="0" w:color="auto"/>
            </w:tcBorders>
            <w:vAlign w:val="center"/>
          </w:tcPr>
          <w:p w14:paraId="4790D0CD" w14:textId="77777777" w:rsidR="003A71DE" w:rsidRPr="00967E5D" w:rsidRDefault="003A71DE" w:rsidP="00E33F84">
            <w:pPr>
              <w:pStyle w:val="TAH"/>
            </w:pPr>
            <w:r w:rsidRPr="00967E5D">
              <w:t>Test1</w:t>
            </w:r>
          </w:p>
        </w:tc>
        <w:tc>
          <w:tcPr>
            <w:tcW w:w="1694" w:type="dxa"/>
            <w:tcBorders>
              <w:top w:val="single" w:sz="4" w:space="0" w:color="auto"/>
              <w:left w:val="single" w:sz="4" w:space="0" w:color="auto"/>
              <w:bottom w:val="single" w:sz="4" w:space="0" w:color="auto"/>
              <w:right w:val="single" w:sz="4" w:space="0" w:color="auto"/>
            </w:tcBorders>
            <w:vAlign w:val="center"/>
          </w:tcPr>
          <w:p w14:paraId="19A71175" w14:textId="77777777" w:rsidR="003A71DE" w:rsidRPr="00967E5D" w:rsidRDefault="003A71DE" w:rsidP="00E33F84">
            <w:pPr>
              <w:pStyle w:val="TAH"/>
            </w:pPr>
            <w:r w:rsidRPr="00967E5D">
              <w:t>Test2</w:t>
            </w:r>
          </w:p>
        </w:tc>
      </w:tr>
      <w:tr w:rsidR="003A71DE" w:rsidRPr="00967E5D" w14:paraId="0778922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C307C4A" w14:textId="77777777" w:rsidR="003A71DE" w:rsidRPr="00967E5D" w:rsidRDefault="003A71DE" w:rsidP="00E33F84">
            <w:pPr>
              <w:pStyle w:val="TAL"/>
            </w:pPr>
            <w:r w:rsidRPr="00967E5D">
              <w:t>SSB ARFCN</w:t>
            </w:r>
          </w:p>
        </w:tc>
        <w:tc>
          <w:tcPr>
            <w:tcW w:w="1387" w:type="dxa"/>
            <w:tcBorders>
              <w:top w:val="single" w:sz="4" w:space="0" w:color="auto"/>
              <w:left w:val="single" w:sz="4" w:space="0" w:color="auto"/>
              <w:bottom w:val="single" w:sz="4" w:space="0" w:color="auto"/>
              <w:right w:val="single" w:sz="4" w:space="0" w:color="auto"/>
            </w:tcBorders>
          </w:tcPr>
          <w:p w14:paraId="0B1CE98B"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6F3837FC" w14:textId="77777777" w:rsidR="003A71DE" w:rsidRPr="00967E5D" w:rsidRDefault="003A71DE" w:rsidP="00E33F84">
            <w:pPr>
              <w:pStyle w:val="TAC"/>
            </w:pPr>
            <w:r w:rsidRPr="00967E5D">
              <w:t>1</w:t>
            </w:r>
          </w:p>
        </w:tc>
        <w:tc>
          <w:tcPr>
            <w:tcW w:w="1445" w:type="dxa"/>
            <w:tcBorders>
              <w:top w:val="single" w:sz="4" w:space="0" w:color="auto"/>
              <w:left w:val="single" w:sz="4" w:space="0" w:color="auto"/>
              <w:bottom w:val="single" w:sz="4" w:space="0" w:color="auto"/>
              <w:right w:val="single" w:sz="4" w:space="0" w:color="auto"/>
            </w:tcBorders>
          </w:tcPr>
          <w:p w14:paraId="5AC8AB1E" w14:textId="77777777" w:rsidR="003A71DE" w:rsidRPr="00967E5D" w:rsidRDefault="003A71DE" w:rsidP="00E33F84">
            <w:pPr>
              <w:pStyle w:val="TAC"/>
            </w:pPr>
            <w:r w:rsidRPr="00967E5D">
              <w:t>Freq1</w:t>
            </w:r>
          </w:p>
        </w:tc>
        <w:tc>
          <w:tcPr>
            <w:tcW w:w="1694" w:type="dxa"/>
            <w:tcBorders>
              <w:top w:val="single" w:sz="4" w:space="0" w:color="auto"/>
              <w:left w:val="single" w:sz="4" w:space="0" w:color="auto"/>
              <w:bottom w:val="single" w:sz="4" w:space="0" w:color="auto"/>
              <w:right w:val="single" w:sz="4" w:space="0" w:color="auto"/>
            </w:tcBorders>
          </w:tcPr>
          <w:p w14:paraId="5F597F61" w14:textId="77777777" w:rsidR="003A71DE" w:rsidRPr="00967E5D" w:rsidRDefault="003A71DE" w:rsidP="00E33F84">
            <w:pPr>
              <w:pStyle w:val="TAC"/>
            </w:pPr>
            <w:r w:rsidRPr="00967E5D">
              <w:t>Freq1</w:t>
            </w:r>
          </w:p>
        </w:tc>
      </w:tr>
      <w:tr w:rsidR="003A71DE" w:rsidRPr="00967E5D" w14:paraId="0851B95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78B4A1E" w14:textId="77777777" w:rsidR="003A71DE" w:rsidRPr="00967E5D" w:rsidRDefault="003A71DE" w:rsidP="00E33F84">
            <w:pPr>
              <w:pStyle w:val="TAL"/>
            </w:pPr>
            <w:r w:rsidRPr="00967E5D">
              <w:t>BW</w:t>
            </w:r>
            <w:r w:rsidRPr="00967E5D">
              <w:rPr>
                <w:vertAlign w:val="subscript"/>
              </w:rPr>
              <w:t>channel</w:t>
            </w:r>
          </w:p>
        </w:tc>
        <w:tc>
          <w:tcPr>
            <w:tcW w:w="1387" w:type="dxa"/>
            <w:tcBorders>
              <w:top w:val="single" w:sz="4" w:space="0" w:color="auto"/>
              <w:left w:val="single" w:sz="4" w:space="0" w:color="auto"/>
              <w:bottom w:val="single" w:sz="4" w:space="0" w:color="auto"/>
              <w:right w:val="single" w:sz="4" w:space="0" w:color="auto"/>
            </w:tcBorders>
          </w:tcPr>
          <w:p w14:paraId="75A72EF9" w14:textId="77777777" w:rsidR="003A71DE" w:rsidRPr="00967E5D" w:rsidRDefault="003A71DE" w:rsidP="00E33F84">
            <w:pPr>
              <w:pStyle w:val="TAC"/>
            </w:pPr>
            <w:r w:rsidRPr="00967E5D">
              <w:t>MHz</w:t>
            </w:r>
          </w:p>
        </w:tc>
        <w:tc>
          <w:tcPr>
            <w:tcW w:w="1434" w:type="dxa"/>
            <w:tcBorders>
              <w:top w:val="single" w:sz="4" w:space="0" w:color="auto"/>
              <w:left w:val="single" w:sz="4" w:space="0" w:color="auto"/>
              <w:right w:val="single" w:sz="4" w:space="0" w:color="auto"/>
            </w:tcBorders>
          </w:tcPr>
          <w:p w14:paraId="29C1EAA3" w14:textId="77777777" w:rsidR="003A71DE" w:rsidRPr="00967E5D" w:rsidRDefault="003A71DE" w:rsidP="00E33F84">
            <w:pPr>
              <w:pStyle w:val="TAC"/>
            </w:pPr>
            <w:r w:rsidRPr="00967E5D">
              <w:t>1</w:t>
            </w:r>
          </w:p>
        </w:tc>
        <w:tc>
          <w:tcPr>
            <w:tcW w:w="3139" w:type="dxa"/>
            <w:gridSpan w:val="2"/>
            <w:tcBorders>
              <w:top w:val="single" w:sz="4" w:space="0" w:color="auto"/>
              <w:left w:val="single" w:sz="4" w:space="0" w:color="auto"/>
              <w:right w:val="single" w:sz="4" w:space="0" w:color="auto"/>
            </w:tcBorders>
          </w:tcPr>
          <w:p w14:paraId="0F534383" w14:textId="77777777" w:rsidR="003A71DE" w:rsidRPr="00967E5D" w:rsidRDefault="003A71DE" w:rsidP="00E33F84">
            <w:pPr>
              <w:pStyle w:val="TAC"/>
            </w:pPr>
            <w:r w:rsidRPr="00967E5D">
              <w:t>100: N</w:t>
            </w:r>
            <w:r w:rsidRPr="00967E5D">
              <w:rPr>
                <w:vertAlign w:val="subscript"/>
              </w:rPr>
              <w:t>RB,c</w:t>
            </w:r>
            <w:r w:rsidRPr="00967E5D">
              <w:t xml:space="preserve"> = 66</w:t>
            </w:r>
          </w:p>
        </w:tc>
      </w:tr>
      <w:tr w:rsidR="003A71DE" w:rsidRPr="00967E5D" w14:paraId="61C8815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23FA2F5" w14:textId="77777777" w:rsidR="003A71DE" w:rsidRPr="00967E5D" w:rsidRDefault="003A71DE" w:rsidP="00E33F84">
            <w:pPr>
              <w:pStyle w:val="TAL"/>
            </w:pPr>
            <w:r w:rsidRPr="00967E5D">
              <w:t>Initial BWP Configuration</w:t>
            </w:r>
          </w:p>
        </w:tc>
        <w:tc>
          <w:tcPr>
            <w:tcW w:w="1387" w:type="dxa"/>
            <w:tcBorders>
              <w:top w:val="single" w:sz="4" w:space="0" w:color="auto"/>
              <w:left w:val="single" w:sz="4" w:space="0" w:color="auto"/>
              <w:bottom w:val="single" w:sz="4" w:space="0" w:color="auto"/>
              <w:right w:val="single" w:sz="4" w:space="0" w:color="auto"/>
            </w:tcBorders>
          </w:tcPr>
          <w:p w14:paraId="1E5B69DF"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3F953D3" w14:textId="77777777" w:rsidR="003A71DE" w:rsidRPr="00967E5D" w:rsidRDefault="003A71DE" w:rsidP="00E33F84">
            <w:pPr>
              <w:pStyle w:val="TAC"/>
            </w:pPr>
            <w:r w:rsidRPr="00967E5D">
              <w:t>1</w:t>
            </w:r>
          </w:p>
        </w:tc>
        <w:tc>
          <w:tcPr>
            <w:tcW w:w="3139" w:type="dxa"/>
            <w:gridSpan w:val="2"/>
            <w:tcBorders>
              <w:top w:val="single" w:sz="4" w:space="0" w:color="auto"/>
              <w:left w:val="single" w:sz="4" w:space="0" w:color="auto"/>
              <w:bottom w:val="single" w:sz="4" w:space="0" w:color="auto"/>
              <w:right w:val="single" w:sz="4" w:space="0" w:color="auto"/>
            </w:tcBorders>
          </w:tcPr>
          <w:p w14:paraId="7F1187E3" w14:textId="77777777" w:rsidR="003A71DE" w:rsidRPr="00967E5D" w:rsidRDefault="003A71DE" w:rsidP="00E33F84">
            <w:pPr>
              <w:pStyle w:val="TAC"/>
            </w:pPr>
            <w:r w:rsidRPr="00967E5D">
              <w:t>DLBWP.0.1</w:t>
            </w:r>
          </w:p>
          <w:p w14:paraId="5E96FF2E" w14:textId="77777777" w:rsidR="003A71DE" w:rsidRPr="00967E5D" w:rsidRDefault="003A71DE" w:rsidP="00E33F84">
            <w:pPr>
              <w:pStyle w:val="TAC"/>
            </w:pPr>
            <w:r w:rsidRPr="00967E5D">
              <w:t>ULBWP.0.1</w:t>
            </w:r>
          </w:p>
        </w:tc>
      </w:tr>
      <w:tr w:rsidR="003A71DE" w:rsidRPr="00967E5D" w14:paraId="6C46608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415F90F" w14:textId="77777777" w:rsidR="003A71DE" w:rsidRPr="00967E5D" w:rsidRDefault="003A71DE" w:rsidP="00E33F84">
            <w:pPr>
              <w:pStyle w:val="TAL"/>
            </w:pPr>
            <w:r w:rsidRPr="00967E5D">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3A009F39"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44E92154" w14:textId="77777777" w:rsidR="003A71DE" w:rsidRPr="00967E5D" w:rsidRDefault="003A71DE" w:rsidP="00E33F84">
            <w:pPr>
              <w:pStyle w:val="TAC"/>
            </w:pPr>
            <w:r w:rsidRPr="00967E5D">
              <w:t>1</w:t>
            </w:r>
          </w:p>
        </w:tc>
        <w:tc>
          <w:tcPr>
            <w:tcW w:w="3139" w:type="dxa"/>
            <w:gridSpan w:val="2"/>
            <w:tcBorders>
              <w:top w:val="single" w:sz="4" w:space="0" w:color="auto"/>
              <w:left w:val="single" w:sz="4" w:space="0" w:color="auto"/>
              <w:bottom w:val="single" w:sz="4" w:space="0" w:color="auto"/>
              <w:right w:val="single" w:sz="4" w:space="0" w:color="auto"/>
            </w:tcBorders>
          </w:tcPr>
          <w:p w14:paraId="3EB06244" w14:textId="77777777" w:rsidR="003A71DE" w:rsidRPr="00967E5D" w:rsidRDefault="003A71DE" w:rsidP="00E33F84">
            <w:pPr>
              <w:pStyle w:val="TAC"/>
            </w:pPr>
            <w:r w:rsidRPr="00967E5D">
              <w:t>DLBWP.1.1</w:t>
            </w:r>
          </w:p>
          <w:p w14:paraId="0FB6A0E0" w14:textId="77777777" w:rsidR="003A71DE" w:rsidRPr="00967E5D" w:rsidRDefault="003A71DE" w:rsidP="00E33F84">
            <w:pPr>
              <w:pStyle w:val="TAC"/>
            </w:pPr>
            <w:r w:rsidRPr="00967E5D">
              <w:t>ULBWP.1.1</w:t>
            </w:r>
          </w:p>
        </w:tc>
      </w:tr>
      <w:tr w:rsidR="003A71DE" w:rsidRPr="00967E5D" w14:paraId="4B984240"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2F1185E" w14:textId="77777777" w:rsidR="003A71DE" w:rsidRPr="00967E5D" w:rsidRDefault="003A71DE" w:rsidP="00E33F84">
            <w:pPr>
              <w:pStyle w:val="TAL"/>
            </w:pPr>
            <w:r w:rsidRPr="00967E5D">
              <w:t>TRS Configuration</w:t>
            </w:r>
          </w:p>
        </w:tc>
        <w:tc>
          <w:tcPr>
            <w:tcW w:w="1387" w:type="dxa"/>
            <w:tcBorders>
              <w:top w:val="single" w:sz="4" w:space="0" w:color="auto"/>
              <w:left w:val="single" w:sz="4" w:space="0" w:color="auto"/>
              <w:bottom w:val="single" w:sz="4" w:space="0" w:color="auto"/>
              <w:right w:val="single" w:sz="4" w:space="0" w:color="auto"/>
            </w:tcBorders>
          </w:tcPr>
          <w:p w14:paraId="5640B061"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0ABB581A" w14:textId="77777777" w:rsidR="003A71DE" w:rsidRPr="00967E5D" w:rsidRDefault="003A71DE" w:rsidP="00E33F84">
            <w:pPr>
              <w:pStyle w:val="TAC"/>
            </w:pPr>
            <w:r w:rsidRPr="00967E5D">
              <w:t>1</w:t>
            </w:r>
          </w:p>
        </w:tc>
        <w:tc>
          <w:tcPr>
            <w:tcW w:w="3139" w:type="dxa"/>
            <w:gridSpan w:val="2"/>
            <w:tcBorders>
              <w:top w:val="single" w:sz="4" w:space="0" w:color="auto"/>
              <w:left w:val="single" w:sz="4" w:space="0" w:color="auto"/>
              <w:bottom w:val="single" w:sz="4" w:space="0" w:color="auto"/>
              <w:right w:val="single" w:sz="4" w:space="0" w:color="auto"/>
            </w:tcBorders>
          </w:tcPr>
          <w:p w14:paraId="502F8F46" w14:textId="77777777" w:rsidR="003A71DE" w:rsidRPr="00967E5D" w:rsidRDefault="003A71DE" w:rsidP="00E33F84">
            <w:pPr>
              <w:pStyle w:val="TAC"/>
            </w:pPr>
            <w:r w:rsidRPr="00967E5D">
              <w:t>TRS.2.1 TDD</w:t>
            </w:r>
          </w:p>
        </w:tc>
      </w:tr>
      <w:tr w:rsidR="003A71DE" w:rsidRPr="00967E5D" w14:paraId="6D0B6BE4"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B327894" w14:textId="77777777" w:rsidR="003A71DE" w:rsidRPr="00967E5D" w:rsidRDefault="003A71DE" w:rsidP="00E33F84">
            <w:pPr>
              <w:pStyle w:val="TAL"/>
            </w:pPr>
            <w:r w:rsidRPr="00967E5D">
              <w:t>TCI State</w:t>
            </w:r>
          </w:p>
        </w:tc>
        <w:tc>
          <w:tcPr>
            <w:tcW w:w="1387" w:type="dxa"/>
            <w:tcBorders>
              <w:top w:val="single" w:sz="4" w:space="0" w:color="auto"/>
              <w:left w:val="single" w:sz="4" w:space="0" w:color="auto"/>
              <w:bottom w:val="single" w:sz="4" w:space="0" w:color="auto"/>
              <w:right w:val="single" w:sz="4" w:space="0" w:color="auto"/>
            </w:tcBorders>
          </w:tcPr>
          <w:p w14:paraId="4A488BC0"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5C261140" w14:textId="77777777" w:rsidR="003A71DE" w:rsidRPr="00967E5D" w:rsidRDefault="003A71DE" w:rsidP="00E33F84">
            <w:pPr>
              <w:pStyle w:val="TAC"/>
            </w:pPr>
            <w:r w:rsidRPr="00967E5D">
              <w:t>1</w:t>
            </w:r>
          </w:p>
        </w:tc>
        <w:tc>
          <w:tcPr>
            <w:tcW w:w="3139" w:type="dxa"/>
            <w:gridSpan w:val="2"/>
            <w:tcBorders>
              <w:top w:val="single" w:sz="4" w:space="0" w:color="auto"/>
              <w:left w:val="single" w:sz="4" w:space="0" w:color="auto"/>
              <w:bottom w:val="single" w:sz="4" w:space="0" w:color="auto"/>
              <w:right w:val="single" w:sz="4" w:space="0" w:color="auto"/>
            </w:tcBorders>
          </w:tcPr>
          <w:p w14:paraId="3B70AF8C" w14:textId="77777777" w:rsidR="003A71DE" w:rsidRPr="00967E5D" w:rsidRDefault="003A71DE" w:rsidP="00E33F84">
            <w:pPr>
              <w:pStyle w:val="TAC"/>
            </w:pPr>
            <w:r w:rsidRPr="00967E5D">
              <w:t>CSI-RS.Config.0</w:t>
            </w:r>
          </w:p>
        </w:tc>
      </w:tr>
      <w:tr w:rsidR="003A71DE" w:rsidRPr="00967E5D" w14:paraId="7CB3ACF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A370874" w14:textId="77777777" w:rsidR="003A71DE" w:rsidRPr="00967E5D" w:rsidRDefault="003A71DE" w:rsidP="00E33F84">
            <w:pPr>
              <w:pStyle w:val="TAL"/>
            </w:pPr>
            <w:r w:rsidRPr="00967E5D">
              <w:t>DRx Cycle</w:t>
            </w:r>
          </w:p>
        </w:tc>
        <w:tc>
          <w:tcPr>
            <w:tcW w:w="1387" w:type="dxa"/>
            <w:tcBorders>
              <w:top w:val="single" w:sz="4" w:space="0" w:color="auto"/>
              <w:left w:val="single" w:sz="4" w:space="0" w:color="auto"/>
              <w:bottom w:val="single" w:sz="4" w:space="0" w:color="auto"/>
              <w:right w:val="single" w:sz="4" w:space="0" w:color="auto"/>
            </w:tcBorders>
          </w:tcPr>
          <w:p w14:paraId="5C4C4971" w14:textId="77777777" w:rsidR="003A71DE" w:rsidRPr="00967E5D" w:rsidRDefault="003A71DE" w:rsidP="00E33F84">
            <w:pPr>
              <w:pStyle w:val="TAC"/>
            </w:pPr>
            <w:r w:rsidRPr="00967E5D">
              <w:t>ms</w:t>
            </w:r>
          </w:p>
        </w:tc>
        <w:tc>
          <w:tcPr>
            <w:tcW w:w="1434" w:type="dxa"/>
            <w:tcBorders>
              <w:top w:val="single" w:sz="4" w:space="0" w:color="auto"/>
              <w:left w:val="single" w:sz="4" w:space="0" w:color="auto"/>
              <w:bottom w:val="single" w:sz="4" w:space="0" w:color="auto"/>
              <w:right w:val="single" w:sz="4" w:space="0" w:color="auto"/>
            </w:tcBorders>
          </w:tcPr>
          <w:p w14:paraId="75AA6531" w14:textId="77777777" w:rsidR="003A71DE" w:rsidRPr="00967E5D" w:rsidRDefault="003A71DE" w:rsidP="00E33F84">
            <w:pPr>
              <w:pStyle w:val="TAC"/>
            </w:pPr>
          </w:p>
        </w:tc>
        <w:tc>
          <w:tcPr>
            <w:tcW w:w="3139" w:type="dxa"/>
            <w:gridSpan w:val="2"/>
            <w:tcBorders>
              <w:top w:val="single" w:sz="4" w:space="0" w:color="auto"/>
              <w:left w:val="single" w:sz="4" w:space="0" w:color="auto"/>
              <w:bottom w:val="single" w:sz="4" w:space="0" w:color="auto"/>
              <w:right w:val="single" w:sz="4" w:space="0" w:color="auto"/>
            </w:tcBorders>
          </w:tcPr>
          <w:p w14:paraId="24F8ED48" w14:textId="77777777" w:rsidR="003A71DE" w:rsidRPr="00967E5D" w:rsidRDefault="003A71DE" w:rsidP="00E33F84">
            <w:pPr>
              <w:pStyle w:val="TAC"/>
            </w:pPr>
            <w:r w:rsidRPr="00967E5D">
              <w:t>N/A</w:t>
            </w:r>
          </w:p>
        </w:tc>
      </w:tr>
      <w:tr w:rsidR="003A71DE" w:rsidRPr="00967E5D" w14:paraId="7D634319"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3FF2FFD" w14:textId="77777777" w:rsidR="003A71DE" w:rsidRPr="00967E5D" w:rsidRDefault="003A71DE" w:rsidP="00E33F84">
            <w:pPr>
              <w:pStyle w:val="TAL"/>
            </w:pPr>
            <w:r w:rsidRPr="00967E5D">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3FE0AF7D"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29B91931" w14:textId="77777777" w:rsidR="003A71DE" w:rsidRPr="00967E5D" w:rsidRDefault="003A71DE" w:rsidP="00E33F84">
            <w:pPr>
              <w:pStyle w:val="TAC"/>
            </w:pPr>
            <w:r w:rsidRPr="00967E5D">
              <w:t>1</w:t>
            </w:r>
          </w:p>
        </w:tc>
        <w:tc>
          <w:tcPr>
            <w:tcW w:w="3139" w:type="dxa"/>
            <w:gridSpan w:val="2"/>
            <w:tcBorders>
              <w:top w:val="single" w:sz="4" w:space="0" w:color="auto"/>
              <w:left w:val="single" w:sz="4" w:space="0" w:color="auto"/>
              <w:right w:val="single" w:sz="4" w:space="0" w:color="auto"/>
            </w:tcBorders>
          </w:tcPr>
          <w:p w14:paraId="3D082AEB" w14:textId="77777777" w:rsidR="003A71DE" w:rsidRPr="00967E5D" w:rsidRDefault="003A71DE" w:rsidP="00E33F84">
            <w:pPr>
              <w:pStyle w:val="TAC"/>
            </w:pPr>
            <w:r w:rsidRPr="00967E5D">
              <w:t>SR.3.1 TDD</w:t>
            </w:r>
          </w:p>
        </w:tc>
      </w:tr>
      <w:tr w:rsidR="003A71DE" w:rsidRPr="00967E5D" w14:paraId="5D89C550"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4120C18" w14:textId="77777777" w:rsidR="003A71DE" w:rsidRPr="00967E5D" w:rsidRDefault="003A71DE" w:rsidP="00E33F84">
            <w:pPr>
              <w:pStyle w:val="TAL"/>
            </w:pPr>
            <w:r w:rsidRPr="00967E5D">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2366D1DB"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3A8D8FEE" w14:textId="77777777" w:rsidR="003A71DE" w:rsidRPr="00967E5D" w:rsidRDefault="003A71DE" w:rsidP="00E33F84">
            <w:pPr>
              <w:pStyle w:val="TAC"/>
            </w:pPr>
            <w:r w:rsidRPr="00967E5D">
              <w:t>1</w:t>
            </w:r>
          </w:p>
        </w:tc>
        <w:tc>
          <w:tcPr>
            <w:tcW w:w="3139" w:type="dxa"/>
            <w:gridSpan w:val="2"/>
            <w:tcBorders>
              <w:top w:val="single" w:sz="4" w:space="0" w:color="auto"/>
              <w:left w:val="single" w:sz="4" w:space="0" w:color="auto"/>
              <w:right w:val="single" w:sz="4" w:space="0" w:color="auto"/>
            </w:tcBorders>
          </w:tcPr>
          <w:p w14:paraId="63D78157" w14:textId="77777777" w:rsidR="003A71DE" w:rsidRPr="00967E5D" w:rsidRDefault="003A71DE" w:rsidP="00E33F84">
            <w:pPr>
              <w:pStyle w:val="TAC"/>
            </w:pPr>
            <w:r w:rsidRPr="00967E5D">
              <w:t>CR.3.1 TDD</w:t>
            </w:r>
          </w:p>
        </w:tc>
      </w:tr>
      <w:tr w:rsidR="003A71DE" w:rsidRPr="00967E5D" w14:paraId="40A9D376"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9637EAF" w14:textId="77777777" w:rsidR="003A71DE" w:rsidRPr="00967E5D" w:rsidRDefault="003A71DE" w:rsidP="00E33F84">
            <w:pPr>
              <w:pStyle w:val="TAL"/>
            </w:pPr>
            <w:r w:rsidRPr="00967E5D">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48FFB346"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148D6B02" w14:textId="77777777" w:rsidR="003A71DE" w:rsidRPr="00967E5D" w:rsidRDefault="003A71DE" w:rsidP="00E33F84">
            <w:pPr>
              <w:pStyle w:val="TAC"/>
            </w:pPr>
            <w:r w:rsidRPr="00967E5D">
              <w:t>1</w:t>
            </w:r>
          </w:p>
        </w:tc>
        <w:tc>
          <w:tcPr>
            <w:tcW w:w="3139" w:type="dxa"/>
            <w:gridSpan w:val="2"/>
            <w:tcBorders>
              <w:top w:val="single" w:sz="4" w:space="0" w:color="auto"/>
              <w:left w:val="single" w:sz="4" w:space="0" w:color="auto"/>
              <w:right w:val="single" w:sz="4" w:space="0" w:color="auto"/>
            </w:tcBorders>
          </w:tcPr>
          <w:p w14:paraId="104EF8C2" w14:textId="77777777" w:rsidR="003A71DE" w:rsidRPr="00967E5D" w:rsidRDefault="003A71DE" w:rsidP="00E33F84">
            <w:pPr>
              <w:pStyle w:val="TAC"/>
            </w:pPr>
            <w:r w:rsidRPr="00967E5D">
              <w:t>CCR.3.1 TDD</w:t>
            </w:r>
          </w:p>
        </w:tc>
      </w:tr>
      <w:tr w:rsidR="003A71DE" w:rsidRPr="00967E5D" w14:paraId="318908FF"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E223D6B" w14:textId="77777777" w:rsidR="003A71DE" w:rsidRPr="00967E5D" w:rsidRDefault="003A71DE" w:rsidP="00E33F84">
            <w:pPr>
              <w:pStyle w:val="TAL"/>
            </w:pPr>
            <w:r w:rsidRPr="00967E5D">
              <w:t>OCNG Patterns</w:t>
            </w:r>
          </w:p>
        </w:tc>
        <w:tc>
          <w:tcPr>
            <w:tcW w:w="1387" w:type="dxa"/>
            <w:tcBorders>
              <w:top w:val="single" w:sz="4" w:space="0" w:color="auto"/>
              <w:left w:val="single" w:sz="4" w:space="0" w:color="auto"/>
              <w:bottom w:val="single" w:sz="4" w:space="0" w:color="auto"/>
              <w:right w:val="single" w:sz="4" w:space="0" w:color="auto"/>
            </w:tcBorders>
          </w:tcPr>
          <w:p w14:paraId="129B0CC3"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614554FA" w14:textId="77777777" w:rsidR="003A71DE" w:rsidRPr="00967E5D" w:rsidRDefault="003A71DE" w:rsidP="00E33F84">
            <w:pPr>
              <w:pStyle w:val="TAC"/>
            </w:pPr>
            <w:r w:rsidRPr="00967E5D">
              <w:t>1</w:t>
            </w:r>
          </w:p>
        </w:tc>
        <w:tc>
          <w:tcPr>
            <w:tcW w:w="3139" w:type="dxa"/>
            <w:gridSpan w:val="2"/>
            <w:tcBorders>
              <w:top w:val="single" w:sz="4" w:space="0" w:color="auto"/>
              <w:left w:val="single" w:sz="4" w:space="0" w:color="auto"/>
              <w:bottom w:val="single" w:sz="4" w:space="0" w:color="auto"/>
              <w:right w:val="single" w:sz="4" w:space="0" w:color="auto"/>
            </w:tcBorders>
          </w:tcPr>
          <w:p w14:paraId="3BD9E73E" w14:textId="77777777" w:rsidR="003A71DE" w:rsidRPr="00967E5D" w:rsidRDefault="003A71DE" w:rsidP="00E33F84">
            <w:pPr>
              <w:pStyle w:val="TAC"/>
            </w:pPr>
            <w:r w:rsidRPr="00967E5D">
              <w:rPr>
                <w:snapToGrid w:val="0"/>
              </w:rPr>
              <w:t>OP.1</w:t>
            </w:r>
          </w:p>
        </w:tc>
      </w:tr>
      <w:tr w:rsidR="003A71DE" w:rsidRPr="00967E5D" w14:paraId="64C9430E"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12ADF72" w14:textId="77777777" w:rsidR="003A71DE" w:rsidRPr="00967E5D" w:rsidRDefault="003A71DE" w:rsidP="00E33F84">
            <w:pPr>
              <w:pStyle w:val="TAL"/>
            </w:pPr>
            <w:r w:rsidRPr="00967E5D">
              <w:t>SSB Configuration</w:t>
            </w:r>
          </w:p>
        </w:tc>
        <w:tc>
          <w:tcPr>
            <w:tcW w:w="1387" w:type="dxa"/>
            <w:tcBorders>
              <w:top w:val="single" w:sz="4" w:space="0" w:color="auto"/>
              <w:left w:val="single" w:sz="4" w:space="0" w:color="auto"/>
              <w:bottom w:val="single" w:sz="4" w:space="0" w:color="auto"/>
              <w:right w:val="single" w:sz="4" w:space="0" w:color="auto"/>
            </w:tcBorders>
          </w:tcPr>
          <w:p w14:paraId="14CB1D31" w14:textId="77777777" w:rsidR="003A71DE" w:rsidRPr="00967E5D" w:rsidRDefault="003A71DE" w:rsidP="00E33F84">
            <w:pPr>
              <w:pStyle w:val="TAC"/>
            </w:pPr>
          </w:p>
        </w:tc>
        <w:tc>
          <w:tcPr>
            <w:tcW w:w="1434" w:type="dxa"/>
            <w:tcBorders>
              <w:top w:val="single" w:sz="4" w:space="0" w:color="auto"/>
              <w:left w:val="single" w:sz="4" w:space="0" w:color="auto"/>
              <w:right w:val="single" w:sz="4" w:space="0" w:color="auto"/>
            </w:tcBorders>
          </w:tcPr>
          <w:p w14:paraId="4F2B8F2E" w14:textId="77777777" w:rsidR="003A71DE" w:rsidRPr="00967E5D" w:rsidRDefault="003A71DE" w:rsidP="00E33F84">
            <w:pPr>
              <w:pStyle w:val="TAC"/>
            </w:pPr>
            <w:r w:rsidRPr="00967E5D">
              <w:t>1</w:t>
            </w:r>
          </w:p>
        </w:tc>
        <w:tc>
          <w:tcPr>
            <w:tcW w:w="3139" w:type="dxa"/>
            <w:gridSpan w:val="2"/>
            <w:tcBorders>
              <w:top w:val="single" w:sz="4" w:space="0" w:color="auto"/>
              <w:left w:val="single" w:sz="4" w:space="0" w:color="auto"/>
              <w:right w:val="single" w:sz="4" w:space="0" w:color="auto"/>
            </w:tcBorders>
          </w:tcPr>
          <w:p w14:paraId="5520C242" w14:textId="6F120F30" w:rsidR="003A71DE" w:rsidRPr="00967E5D" w:rsidRDefault="007B546F" w:rsidP="00E33F84">
            <w:pPr>
              <w:pStyle w:val="TAC"/>
            </w:pPr>
            <w:r w:rsidRPr="00444B93">
              <w:t>SSB.4 FR2</w:t>
            </w:r>
            <w:r>
              <w:t>-1</w:t>
            </w:r>
          </w:p>
        </w:tc>
      </w:tr>
      <w:tr w:rsidR="003A71DE" w:rsidRPr="00967E5D" w14:paraId="5D9B517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81E4B34" w14:textId="77777777" w:rsidR="003A71DE" w:rsidRPr="00967E5D" w:rsidRDefault="003A71DE" w:rsidP="00E33F84">
            <w:pPr>
              <w:pStyle w:val="TAL"/>
            </w:pPr>
            <w:r w:rsidRPr="00967E5D">
              <w:t>SMTC Configuration</w:t>
            </w:r>
          </w:p>
        </w:tc>
        <w:tc>
          <w:tcPr>
            <w:tcW w:w="1387" w:type="dxa"/>
            <w:tcBorders>
              <w:top w:val="single" w:sz="4" w:space="0" w:color="auto"/>
              <w:left w:val="single" w:sz="4" w:space="0" w:color="auto"/>
              <w:bottom w:val="single" w:sz="4" w:space="0" w:color="auto"/>
              <w:right w:val="single" w:sz="4" w:space="0" w:color="auto"/>
            </w:tcBorders>
          </w:tcPr>
          <w:p w14:paraId="5D37B892"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DB09919" w14:textId="77777777" w:rsidR="003A71DE" w:rsidRPr="00967E5D" w:rsidRDefault="003A71DE" w:rsidP="00E33F84">
            <w:pPr>
              <w:pStyle w:val="TAC"/>
            </w:pPr>
            <w:r w:rsidRPr="00967E5D">
              <w:rPr>
                <w:rFonts w:cs="Arial"/>
                <w:szCs w:val="18"/>
              </w:rPr>
              <w:t>1</w:t>
            </w:r>
          </w:p>
        </w:tc>
        <w:tc>
          <w:tcPr>
            <w:tcW w:w="3139" w:type="dxa"/>
            <w:gridSpan w:val="2"/>
            <w:tcBorders>
              <w:top w:val="single" w:sz="4" w:space="0" w:color="auto"/>
              <w:left w:val="single" w:sz="4" w:space="0" w:color="auto"/>
              <w:right w:val="single" w:sz="4" w:space="0" w:color="auto"/>
            </w:tcBorders>
          </w:tcPr>
          <w:p w14:paraId="3AEE28AD" w14:textId="77777777" w:rsidR="003A71DE" w:rsidRPr="00967E5D" w:rsidRDefault="003A71DE" w:rsidP="00E33F84">
            <w:pPr>
              <w:pStyle w:val="TAC"/>
            </w:pPr>
            <w:r w:rsidRPr="00967E5D">
              <w:t>SMTC.1</w:t>
            </w:r>
          </w:p>
        </w:tc>
      </w:tr>
      <w:tr w:rsidR="003A71DE" w:rsidRPr="00967E5D" w14:paraId="6B5C7D25"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A90E2D3" w14:textId="77777777" w:rsidR="003A71DE" w:rsidRPr="00967E5D" w:rsidRDefault="003A71DE" w:rsidP="00E33F84">
            <w:pPr>
              <w:pStyle w:val="TAL"/>
            </w:pPr>
            <w:r w:rsidRPr="00967E5D">
              <w:t>EPRE ratio of PSS to SSS</w:t>
            </w:r>
          </w:p>
        </w:tc>
        <w:tc>
          <w:tcPr>
            <w:tcW w:w="1387" w:type="dxa"/>
            <w:tcBorders>
              <w:top w:val="single" w:sz="4" w:space="0" w:color="auto"/>
              <w:left w:val="single" w:sz="4" w:space="0" w:color="auto"/>
              <w:bottom w:val="nil"/>
              <w:right w:val="single" w:sz="4" w:space="0" w:color="auto"/>
            </w:tcBorders>
            <w:shd w:val="clear" w:color="auto" w:fill="auto"/>
          </w:tcPr>
          <w:p w14:paraId="135A9305" w14:textId="77777777" w:rsidR="003A71DE" w:rsidRPr="00967E5D" w:rsidRDefault="003A71DE" w:rsidP="00E33F84">
            <w:pPr>
              <w:pStyle w:val="TAC"/>
            </w:pPr>
            <w:r w:rsidRPr="00967E5D">
              <w:t>dB</w:t>
            </w:r>
          </w:p>
        </w:tc>
        <w:tc>
          <w:tcPr>
            <w:tcW w:w="1434" w:type="dxa"/>
            <w:tcBorders>
              <w:top w:val="single" w:sz="4" w:space="0" w:color="auto"/>
              <w:left w:val="single" w:sz="4" w:space="0" w:color="auto"/>
              <w:bottom w:val="nil"/>
              <w:right w:val="single" w:sz="4" w:space="0" w:color="auto"/>
            </w:tcBorders>
            <w:shd w:val="clear" w:color="auto" w:fill="auto"/>
          </w:tcPr>
          <w:p w14:paraId="14C6DC8B" w14:textId="77777777" w:rsidR="003A71DE" w:rsidRPr="00967E5D" w:rsidRDefault="003A71DE" w:rsidP="00E33F84">
            <w:pPr>
              <w:pStyle w:val="TAC"/>
            </w:pPr>
            <w:r w:rsidRPr="00967E5D">
              <w:t>1</w:t>
            </w:r>
          </w:p>
        </w:tc>
        <w:tc>
          <w:tcPr>
            <w:tcW w:w="1445" w:type="dxa"/>
            <w:tcBorders>
              <w:top w:val="single" w:sz="4" w:space="0" w:color="auto"/>
              <w:left w:val="single" w:sz="4" w:space="0" w:color="auto"/>
              <w:bottom w:val="nil"/>
              <w:right w:val="single" w:sz="4" w:space="0" w:color="auto"/>
            </w:tcBorders>
            <w:shd w:val="clear" w:color="auto" w:fill="auto"/>
          </w:tcPr>
          <w:p w14:paraId="2C077D0A" w14:textId="77777777" w:rsidR="003A71DE" w:rsidRPr="00967E5D" w:rsidRDefault="003A71DE" w:rsidP="00E33F84">
            <w:pPr>
              <w:pStyle w:val="TAC"/>
            </w:pPr>
            <w:r w:rsidRPr="00967E5D">
              <w:t>0</w:t>
            </w:r>
          </w:p>
        </w:tc>
        <w:tc>
          <w:tcPr>
            <w:tcW w:w="1694" w:type="dxa"/>
            <w:tcBorders>
              <w:top w:val="single" w:sz="4" w:space="0" w:color="auto"/>
              <w:left w:val="single" w:sz="4" w:space="0" w:color="auto"/>
              <w:bottom w:val="nil"/>
              <w:right w:val="single" w:sz="4" w:space="0" w:color="auto"/>
            </w:tcBorders>
            <w:shd w:val="clear" w:color="auto" w:fill="auto"/>
          </w:tcPr>
          <w:p w14:paraId="3654B97B" w14:textId="77777777" w:rsidR="003A71DE" w:rsidRPr="00967E5D" w:rsidRDefault="003A71DE" w:rsidP="00E33F84">
            <w:pPr>
              <w:pStyle w:val="TAC"/>
            </w:pPr>
            <w:r w:rsidRPr="00967E5D">
              <w:t>0</w:t>
            </w:r>
          </w:p>
        </w:tc>
      </w:tr>
      <w:tr w:rsidR="003A71DE" w:rsidRPr="00967E5D" w14:paraId="6BAF40ED"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639EFFF" w14:textId="77777777" w:rsidR="003A71DE" w:rsidRPr="00967E5D" w:rsidRDefault="003A71DE" w:rsidP="00E33F84">
            <w:pPr>
              <w:pStyle w:val="TAL"/>
            </w:pPr>
            <w:r w:rsidRPr="00967E5D">
              <w:t>EPRE ratio of PBCH DMRS to SSS</w:t>
            </w:r>
          </w:p>
        </w:tc>
        <w:tc>
          <w:tcPr>
            <w:tcW w:w="1387" w:type="dxa"/>
            <w:tcBorders>
              <w:top w:val="nil"/>
              <w:left w:val="single" w:sz="4" w:space="0" w:color="auto"/>
              <w:bottom w:val="nil"/>
              <w:right w:val="single" w:sz="4" w:space="0" w:color="auto"/>
            </w:tcBorders>
            <w:shd w:val="clear" w:color="auto" w:fill="auto"/>
          </w:tcPr>
          <w:p w14:paraId="07B8F7B6"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5E03AE13" w14:textId="77777777" w:rsidR="003A71DE" w:rsidRPr="00967E5D" w:rsidRDefault="003A71DE" w:rsidP="00E33F8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4E39E824"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1E8B93BB" w14:textId="77777777" w:rsidR="003A71DE" w:rsidRPr="00967E5D" w:rsidRDefault="003A71DE" w:rsidP="00E33F84">
            <w:pPr>
              <w:pStyle w:val="TAC"/>
              <w:rPr>
                <w:rFonts w:eastAsia="Calibri"/>
              </w:rPr>
            </w:pPr>
          </w:p>
        </w:tc>
      </w:tr>
      <w:tr w:rsidR="003A71DE" w:rsidRPr="00967E5D" w14:paraId="26002568"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D5AB5B0" w14:textId="77777777" w:rsidR="003A71DE" w:rsidRPr="00967E5D" w:rsidRDefault="003A71DE" w:rsidP="00E33F84">
            <w:pPr>
              <w:pStyle w:val="TAL"/>
            </w:pPr>
            <w:r w:rsidRPr="00967E5D">
              <w:t>EPRE ratio of PBCH to PBCH DMRS</w:t>
            </w:r>
          </w:p>
        </w:tc>
        <w:tc>
          <w:tcPr>
            <w:tcW w:w="1387" w:type="dxa"/>
            <w:tcBorders>
              <w:top w:val="nil"/>
              <w:left w:val="single" w:sz="4" w:space="0" w:color="auto"/>
              <w:bottom w:val="nil"/>
              <w:right w:val="single" w:sz="4" w:space="0" w:color="auto"/>
            </w:tcBorders>
            <w:shd w:val="clear" w:color="auto" w:fill="auto"/>
          </w:tcPr>
          <w:p w14:paraId="5BF908DD"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BD5DDA6" w14:textId="77777777" w:rsidR="003A71DE" w:rsidRPr="00967E5D" w:rsidRDefault="003A71DE" w:rsidP="00E33F8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56A52190"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18057FAF" w14:textId="77777777" w:rsidR="003A71DE" w:rsidRPr="00967E5D" w:rsidRDefault="003A71DE" w:rsidP="00E33F84">
            <w:pPr>
              <w:pStyle w:val="TAC"/>
              <w:rPr>
                <w:rFonts w:eastAsia="Calibri"/>
              </w:rPr>
            </w:pPr>
          </w:p>
        </w:tc>
      </w:tr>
      <w:tr w:rsidR="003A71DE" w:rsidRPr="00967E5D" w14:paraId="2E52B5F1"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EA7CF89" w14:textId="77777777" w:rsidR="003A71DE" w:rsidRPr="00967E5D" w:rsidRDefault="003A71DE" w:rsidP="00E33F84">
            <w:pPr>
              <w:pStyle w:val="TAL"/>
            </w:pPr>
            <w:r w:rsidRPr="00967E5D">
              <w:t>EPRE ratio of PDCCH DMRS to SSS</w:t>
            </w:r>
          </w:p>
        </w:tc>
        <w:tc>
          <w:tcPr>
            <w:tcW w:w="1387" w:type="dxa"/>
            <w:tcBorders>
              <w:top w:val="nil"/>
              <w:left w:val="single" w:sz="4" w:space="0" w:color="auto"/>
              <w:bottom w:val="nil"/>
              <w:right w:val="single" w:sz="4" w:space="0" w:color="auto"/>
            </w:tcBorders>
            <w:shd w:val="clear" w:color="auto" w:fill="auto"/>
          </w:tcPr>
          <w:p w14:paraId="36D1A2EC"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63FDCB" w14:textId="77777777" w:rsidR="003A71DE" w:rsidRPr="00967E5D" w:rsidRDefault="003A71DE" w:rsidP="00E33F8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4E0C2837"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436FAD28" w14:textId="77777777" w:rsidR="003A71DE" w:rsidRPr="00967E5D" w:rsidRDefault="003A71DE" w:rsidP="00E33F84">
            <w:pPr>
              <w:pStyle w:val="TAC"/>
              <w:rPr>
                <w:rFonts w:eastAsia="Calibri"/>
              </w:rPr>
            </w:pPr>
          </w:p>
        </w:tc>
      </w:tr>
      <w:tr w:rsidR="003A71DE" w:rsidRPr="00967E5D" w14:paraId="105053F3"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61AB34C" w14:textId="77777777" w:rsidR="003A71DE" w:rsidRPr="00967E5D" w:rsidRDefault="003A71DE" w:rsidP="00E33F84">
            <w:pPr>
              <w:pStyle w:val="TAL"/>
            </w:pPr>
            <w:r w:rsidRPr="00967E5D">
              <w:t>EPRE ratio of PDCCH to PDCCH DMRS</w:t>
            </w:r>
          </w:p>
        </w:tc>
        <w:tc>
          <w:tcPr>
            <w:tcW w:w="1387" w:type="dxa"/>
            <w:tcBorders>
              <w:top w:val="nil"/>
              <w:left w:val="single" w:sz="4" w:space="0" w:color="auto"/>
              <w:bottom w:val="nil"/>
              <w:right w:val="single" w:sz="4" w:space="0" w:color="auto"/>
            </w:tcBorders>
            <w:shd w:val="clear" w:color="auto" w:fill="auto"/>
          </w:tcPr>
          <w:p w14:paraId="395D2ECB"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46D906D3" w14:textId="77777777" w:rsidR="003A71DE" w:rsidRPr="00967E5D" w:rsidRDefault="003A71DE" w:rsidP="00E33F8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0EE7A7C5"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681BDF3F" w14:textId="77777777" w:rsidR="003A71DE" w:rsidRPr="00967E5D" w:rsidRDefault="003A71DE" w:rsidP="00E33F84">
            <w:pPr>
              <w:pStyle w:val="TAC"/>
              <w:rPr>
                <w:rFonts w:eastAsia="Calibri"/>
              </w:rPr>
            </w:pPr>
          </w:p>
        </w:tc>
      </w:tr>
      <w:tr w:rsidR="003A71DE" w:rsidRPr="00967E5D" w14:paraId="042E0C4F"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4B13F81" w14:textId="77777777" w:rsidR="003A71DE" w:rsidRPr="00967E5D" w:rsidRDefault="003A71DE" w:rsidP="00E33F84">
            <w:pPr>
              <w:pStyle w:val="TAL"/>
            </w:pPr>
            <w:r w:rsidRPr="00967E5D">
              <w:t xml:space="preserve">EPRE ratio of PDSCH DMRS to SSS </w:t>
            </w:r>
          </w:p>
        </w:tc>
        <w:tc>
          <w:tcPr>
            <w:tcW w:w="1387" w:type="dxa"/>
            <w:tcBorders>
              <w:top w:val="nil"/>
              <w:left w:val="single" w:sz="4" w:space="0" w:color="auto"/>
              <w:bottom w:val="nil"/>
              <w:right w:val="single" w:sz="4" w:space="0" w:color="auto"/>
            </w:tcBorders>
            <w:shd w:val="clear" w:color="auto" w:fill="auto"/>
          </w:tcPr>
          <w:p w14:paraId="4EDE3AD6"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3E841110" w14:textId="77777777" w:rsidR="003A71DE" w:rsidRPr="00967E5D" w:rsidRDefault="003A71DE" w:rsidP="00E33F8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6B8F6D2C"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785C336E" w14:textId="77777777" w:rsidR="003A71DE" w:rsidRPr="00967E5D" w:rsidRDefault="003A71DE" w:rsidP="00E33F84">
            <w:pPr>
              <w:pStyle w:val="TAC"/>
              <w:rPr>
                <w:rFonts w:eastAsia="Calibri"/>
              </w:rPr>
            </w:pPr>
          </w:p>
        </w:tc>
      </w:tr>
      <w:tr w:rsidR="003A71DE" w:rsidRPr="00967E5D" w14:paraId="04050CD8"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59AE439" w14:textId="77777777" w:rsidR="003A71DE" w:rsidRPr="00967E5D" w:rsidRDefault="003A71DE" w:rsidP="00E33F84">
            <w:pPr>
              <w:pStyle w:val="TAL"/>
            </w:pPr>
            <w:r w:rsidRPr="00967E5D">
              <w:t xml:space="preserve">EPRE ratio of PDSCH to PDSCH </w:t>
            </w:r>
          </w:p>
        </w:tc>
        <w:tc>
          <w:tcPr>
            <w:tcW w:w="1387" w:type="dxa"/>
            <w:tcBorders>
              <w:top w:val="nil"/>
              <w:left w:val="single" w:sz="4" w:space="0" w:color="auto"/>
              <w:bottom w:val="nil"/>
              <w:right w:val="single" w:sz="4" w:space="0" w:color="auto"/>
            </w:tcBorders>
            <w:shd w:val="clear" w:color="auto" w:fill="auto"/>
          </w:tcPr>
          <w:p w14:paraId="52326162"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71CEBE0C" w14:textId="77777777" w:rsidR="003A71DE" w:rsidRPr="00967E5D" w:rsidRDefault="003A71DE" w:rsidP="00E33F8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235DBD36"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5E3074FE" w14:textId="77777777" w:rsidR="003A71DE" w:rsidRPr="00967E5D" w:rsidRDefault="003A71DE" w:rsidP="00E33F84">
            <w:pPr>
              <w:pStyle w:val="TAC"/>
              <w:rPr>
                <w:rFonts w:eastAsia="Calibri"/>
              </w:rPr>
            </w:pPr>
          </w:p>
        </w:tc>
      </w:tr>
      <w:tr w:rsidR="003A71DE" w:rsidRPr="00967E5D" w14:paraId="5EBFA057"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0CA6268" w14:textId="77777777" w:rsidR="003A71DE" w:rsidRPr="00967E5D" w:rsidRDefault="003A71DE" w:rsidP="00E33F84">
            <w:pPr>
              <w:pStyle w:val="TAL"/>
            </w:pPr>
            <w:r w:rsidRPr="00967E5D">
              <w:t>EPRE ratio of OCNG DMRS to SSS(Note 1)</w:t>
            </w:r>
          </w:p>
        </w:tc>
        <w:tc>
          <w:tcPr>
            <w:tcW w:w="1387" w:type="dxa"/>
            <w:tcBorders>
              <w:top w:val="nil"/>
              <w:left w:val="single" w:sz="4" w:space="0" w:color="auto"/>
              <w:bottom w:val="nil"/>
              <w:right w:val="single" w:sz="4" w:space="0" w:color="auto"/>
            </w:tcBorders>
            <w:shd w:val="clear" w:color="auto" w:fill="auto"/>
          </w:tcPr>
          <w:p w14:paraId="7F2E0280" w14:textId="77777777" w:rsidR="003A71DE" w:rsidRPr="00967E5D" w:rsidRDefault="003A71DE" w:rsidP="00E33F84">
            <w:pPr>
              <w:pStyle w:val="TAC"/>
              <w:rPr>
                <w:rFonts w:eastAsia="Calibri"/>
              </w:rPr>
            </w:pPr>
          </w:p>
        </w:tc>
        <w:tc>
          <w:tcPr>
            <w:tcW w:w="1434" w:type="dxa"/>
            <w:tcBorders>
              <w:top w:val="nil"/>
              <w:left w:val="single" w:sz="4" w:space="0" w:color="auto"/>
              <w:bottom w:val="nil"/>
              <w:right w:val="single" w:sz="4" w:space="0" w:color="auto"/>
            </w:tcBorders>
            <w:shd w:val="clear" w:color="auto" w:fill="auto"/>
          </w:tcPr>
          <w:p w14:paraId="2322D6B9" w14:textId="77777777" w:rsidR="003A71DE" w:rsidRPr="00967E5D" w:rsidRDefault="003A71DE" w:rsidP="00E33F84">
            <w:pPr>
              <w:pStyle w:val="TAC"/>
              <w:rPr>
                <w:rFonts w:eastAsia="Calibri"/>
              </w:rPr>
            </w:pPr>
          </w:p>
        </w:tc>
        <w:tc>
          <w:tcPr>
            <w:tcW w:w="1445" w:type="dxa"/>
            <w:tcBorders>
              <w:top w:val="nil"/>
              <w:left w:val="single" w:sz="4" w:space="0" w:color="auto"/>
              <w:bottom w:val="nil"/>
              <w:right w:val="single" w:sz="4" w:space="0" w:color="auto"/>
            </w:tcBorders>
            <w:shd w:val="clear" w:color="auto" w:fill="auto"/>
          </w:tcPr>
          <w:p w14:paraId="0A94322E" w14:textId="77777777" w:rsidR="003A71DE" w:rsidRPr="00967E5D" w:rsidRDefault="003A71DE" w:rsidP="00E33F84">
            <w:pPr>
              <w:pStyle w:val="TAC"/>
              <w:rPr>
                <w:rFonts w:eastAsia="Calibri"/>
              </w:rPr>
            </w:pPr>
          </w:p>
        </w:tc>
        <w:tc>
          <w:tcPr>
            <w:tcW w:w="1694" w:type="dxa"/>
            <w:tcBorders>
              <w:top w:val="nil"/>
              <w:left w:val="single" w:sz="4" w:space="0" w:color="auto"/>
              <w:bottom w:val="nil"/>
              <w:right w:val="single" w:sz="4" w:space="0" w:color="auto"/>
            </w:tcBorders>
            <w:shd w:val="clear" w:color="auto" w:fill="auto"/>
          </w:tcPr>
          <w:p w14:paraId="7255C050" w14:textId="77777777" w:rsidR="003A71DE" w:rsidRPr="00967E5D" w:rsidRDefault="003A71DE" w:rsidP="00E33F84">
            <w:pPr>
              <w:pStyle w:val="TAC"/>
              <w:rPr>
                <w:rFonts w:eastAsia="Calibri"/>
              </w:rPr>
            </w:pPr>
          </w:p>
        </w:tc>
      </w:tr>
      <w:tr w:rsidR="003A71DE" w:rsidRPr="00967E5D" w14:paraId="6DC44B2B"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8771D5E" w14:textId="77777777" w:rsidR="003A71DE" w:rsidRPr="00967E5D" w:rsidRDefault="003A71DE" w:rsidP="00E33F84">
            <w:pPr>
              <w:pStyle w:val="TAL"/>
            </w:pPr>
            <w:r w:rsidRPr="00967E5D">
              <w:t>EPRE ratio of OCNG to OCNG DMRS (Note 1)</w:t>
            </w:r>
          </w:p>
        </w:tc>
        <w:tc>
          <w:tcPr>
            <w:tcW w:w="1387" w:type="dxa"/>
            <w:tcBorders>
              <w:top w:val="nil"/>
              <w:left w:val="single" w:sz="4" w:space="0" w:color="auto"/>
              <w:bottom w:val="single" w:sz="4" w:space="0" w:color="auto"/>
              <w:right w:val="single" w:sz="4" w:space="0" w:color="auto"/>
            </w:tcBorders>
            <w:shd w:val="clear" w:color="auto" w:fill="auto"/>
          </w:tcPr>
          <w:p w14:paraId="0CAE9158" w14:textId="77777777" w:rsidR="003A71DE" w:rsidRPr="00967E5D" w:rsidRDefault="003A71DE" w:rsidP="00E33F84">
            <w:pPr>
              <w:pStyle w:val="TAC"/>
              <w:rPr>
                <w:rFonts w:eastAsia="Calibri"/>
              </w:rPr>
            </w:pPr>
          </w:p>
        </w:tc>
        <w:tc>
          <w:tcPr>
            <w:tcW w:w="1434" w:type="dxa"/>
            <w:tcBorders>
              <w:top w:val="nil"/>
              <w:left w:val="single" w:sz="4" w:space="0" w:color="auto"/>
              <w:bottom w:val="single" w:sz="4" w:space="0" w:color="auto"/>
              <w:right w:val="single" w:sz="4" w:space="0" w:color="auto"/>
            </w:tcBorders>
            <w:shd w:val="clear" w:color="auto" w:fill="auto"/>
          </w:tcPr>
          <w:p w14:paraId="200A898E" w14:textId="77777777" w:rsidR="003A71DE" w:rsidRPr="00967E5D" w:rsidRDefault="003A71DE" w:rsidP="00E33F84">
            <w:pPr>
              <w:pStyle w:val="TAC"/>
              <w:rPr>
                <w:rFonts w:eastAsia="Calibri"/>
              </w:rPr>
            </w:pPr>
          </w:p>
        </w:tc>
        <w:tc>
          <w:tcPr>
            <w:tcW w:w="1445" w:type="dxa"/>
            <w:tcBorders>
              <w:top w:val="nil"/>
              <w:left w:val="single" w:sz="4" w:space="0" w:color="auto"/>
              <w:bottom w:val="single" w:sz="4" w:space="0" w:color="auto"/>
              <w:right w:val="single" w:sz="4" w:space="0" w:color="auto"/>
            </w:tcBorders>
            <w:shd w:val="clear" w:color="auto" w:fill="auto"/>
          </w:tcPr>
          <w:p w14:paraId="4F4BC2FC" w14:textId="77777777" w:rsidR="003A71DE" w:rsidRPr="00967E5D" w:rsidRDefault="003A71DE" w:rsidP="00E33F84">
            <w:pPr>
              <w:pStyle w:val="TAC"/>
              <w:rPr>
                <w:rFonts w:eastAsia="Calibri"/>
              </w:rPr>
            </w:pPr>
          </w:p>
        </w:tc>
        <w:tc>
          <w:tcPr>
            <w:tcW w:w="1694" w:type="dxa"/>
            <w:tcBorders>
              <w:top w:val="nil"/>
              <w:left w:val="single" w:sz="4" w:space="0" w:color="auto"/>
              <w:bottom w:val="single" w:sz="4" w:space="0" w:color="auto"/>
              <w:right w:val="single" w:sz="4" w:space="0" w:color="auto"/>
            </w:tcBorders>
            <w:shd w:val="clear" w:color="auto" w:fill="auto"/>
          </w:tcPr>
          <w:p w14:paraId="28841271" w14:textId="77777777" w:rsidR="003A71DE" w:rsidRPr="00967E5D" w:rsidRDefault="003A71DE" w:rsidP="00E33F84">
            <w:pPr>
              <w:pStyle w:val="TAC"/>
              <w:rPr>
                <w:rFonts w:eastAsia="Calibri"/>
              </w:rPr>
            </w:pPr>
          </w:p>
        </w:tc>
      </w:tr>
      <w:tr w:rsidR="003A71DE" w:rsidRPr="00967E5D" w14:paraId="461B86EC"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E84B3D3" w14:textId="77777777" w:rsidR="003A71DE" w:rsidRPr="00967E5D" w:rsidRDefault="003A71DE" w:rsidP="00E33F84">
            <w:pPr>
              <w:pStyle w:val="TAL"/>
            </w:pPr>
            <w:r w:rsidRPr="00967E5D">
              <w:t>Propagation condition</w:t>
            </w:r>
          </w:p>
        </w:tc>
        <w:tc>
          <w:tcPr>
            <w:tcW w:w="1387" w:type="dxa"/>
            <w:tcBorders>
              <w:top w:val="single" w:sz="4" w:space="0" w:color="auto"/>
              <w:left w:val="single" w:sz="4" w:space="0" w:color="auto"/>
              <w:bottom w:val="single" w:sz="4" w:space="0" w:color="auto"/>
              <w:right w:val="single" w:sz="4" w:space="0" w:color="auto"/>
            </w:tcBorders>
          </w:tcPr>
          <w:p w14:paraId="63F35B39"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09FF950B" w14:textId="77777777" w:rsidR="003A71DE" w:rsidRPr="00967E5D" w:rsidRDefault="003A71DE" w:rsidP="00E33F84">
            <w:pPr>
              <w:pStyle w:val="TAC"/>
            </w:pPr>
            <w:r w:rsidRPr="00967E5D">
              <w:t>1</w:t>
            </w:r>
          </w:p>
        </w:tc>
        <w:tc>
          <w:tcPr>
            <w:tcW w:w="3139" w:type="dxa"/>
            <w:gridSpan w:val="2"/>
            <w:tcBorders>
              <w:top w:val="single" w:sz="4" w:space="0" w:color="auto"/>
              <w:left w:val="single" w:sz="4" w:space="0" w:color="auto"/>
              <w:bottom w:val="single" w:sz="4" w:space="0" w:color="auto"/>
              <w:right w:val="single" w:sz="4" w:space="0" w:color="auto"/>
            </w:tcBorders>
          </w:tcPr>
          <w:p w14:paraId="2D0579B9" w14:textId="77777777" w:rsidR="003A71DE" w:rsidRPr="00967E5D" w:rsidRDefault="003A71DE" w:rsidP="00E33F84">
            <w:pPr>
              <w:pStyle w:val="TAC"/>
            </w:pPr>
            <w:r w:rsidRPr="00967E5D">
              <w:t>AWGN</w:t>
            </w:r>
          </w:p>
        </w:tc>
      </w:tr>
      <w:tr w:rsidR="003A71DE" w:rsidRPr="00967E5D" w14:paraId="595838FD" w14:textId="77777777" w:rsidTr="003A71DE">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913E7F9" w14:textId="77777777" w:rsidR="003A71DE" w:rsidRPr="00967E5D" w:rsidRDefault="003A71DE" w:rsidP="00E33F84">
            <w:pPr>
              <w:pStyle w:val="TAL"/>
            </w:pPr>
            <w:r w:rsidRPr="00967E5D">
              <w:t>SRS Config</w:t>
            </w:r>
          </w:p>
        </w:tc>
        <w:tc>
          <w:tcPr>
            <w:tcW w:w="1387" w:type="dxa"/>
            <w:tcBorders>
              <w:top w:val="single" w:sz="4" w:space="0" w:color="auto"/>
              <w:left w:val="single" w:sz="4" w:space="0" w:color="auto"/>
              <w:bottom w:val="single" w:sz="4" w:space="0" w:color="auto"/>
              <w:right w:val="single" w:sz="4" w:space="0" w:color="auto"/>
            </w:tcBorders>
          </w:tcPr>
          <w:p w14:paraId="7BB705EF" w14:textId="77777777" w:rsidR="003A71DE" w:rsidRPr="00967E5D" w:rsidRDefault="003A71DE" w:rsidP="00E33F84">
            <w:pPr>
              <w:pStyle w:val="TAC"/>
            </w:pPr>
          </w:p>
        </w:tc>
        <w:tc>
          <w:tcPr>
            <w:tcW w:w="1434" w:type="dxa"/>
            <w:tcBorders>
              <w:top w:val="single" w:sz="4" w:space="0" w:color="auto"/>
              <w:left w:val="single" w:sz="4" w:space="0" w:color="auto"/>
              <w:bottom w:val="single" w:sz="4" w:space="0" w:color="auto"/>
              <w:right w:val="single" w:sz="4" w:space="0" w:color="auto"/>
            </w:tcBorders>
          </w:tcPr>
          <w:p w14:paraId="376B90CB" w14:textId="77777777" w:rsidR="003A71DE" w:rsidRPr="00967E5D" w:rsidRDefault="003A71DE" w:rsidP="00E33F84">
            <w:pPr>
              <w:pStyle w:val="TAC"/>
            </w:pPr>
            <w:r w:rsidRPr="00967E5D">
              <w:t>1</w:t>
            </w:r>
          </w:p>
        </w:tc>
        <w:tc>
          <w:tcPr>
            <w:tcW w:w="1437" w:type="dxa"/>
            <w:tcBorders>
              <w:top w:val="single" w:sz="4" w:space="0" w:color="auto"/>
              <w:left w:val="single" w:sz="4" w:space="0" w:color="auto"/>
              <w:bottom w:val="single" w:sz="4" w:space="0" w:color="auto"/>
              <w:right w:val="single" w:sz="4" w:space="0" w:color="auto"/>
            </w:tcBorders>
          </w:tcPr>
          <w:p w14:paraId="349E9609" w14:textId="77777777" w:rsidR="003A71DE" w:rsidRPr="00967E5D" w:rsidRDefault="003A71DE" w:rsidP="00E33F84">
            <w:pPr>
              <w:pStyle w:val="TAC"/>
              <w:rPr>
                <w:rFonts w:eastAsia="SimSun"/>
                <w:lang w:val="en-US" w:eastAsia="zh-CN"/>
              </w:rPr>
            </w:pPr>
            <w:r w:rsidRPr="00967E5D">
              <w:t>SRSConf.1</w:t>
            </w:r>
            <w:r w:rsidRPr="00967E5D">
              <w:rPr>
                <w:vertAlign w:val="superscript"/>
              </w:rPr>
              <w:t>Note</w:t>
            </w:r>
            <w:r w:rsidRPr="00967E5D">
              <w:rPr>
                <w:rFonts w:eastAsia="SimSun" w:hint="eastAsia"/>
                <w:vertAlign w:val="superscript"/>
                <w:lang w:val="en-US" w:eastAsia="zh-CN"/>
              </w:rPr>
              <w:t>5</w:t>
            </w:r>
          </w:p>
        </w:tc>
        <w:tc>
          <w:tcPr>
            <w:tcW w:w="1702" w:type="dxa"/>
            <w:tcBorders>
              <w:top w:val="single" w:sz="4" w:space="0" w:color="auto"/>
              <w:left w:val="single" w:sz="4" w:space="0" w:color="auto"/>
              <w:bottom w:val="single" w:sz="4" w:space="0" w:color="auto"/>
              <w:right w:val="single" w:sz="4" w:space="0" w:color="auto"/>
            </w:tcBorders>
          </w:tcPr>
          <w:p w14:paraId="42EEAC63" w14:textId="77777777" w:rsidR="003A71DE" w:rsidRPr="00967E5D" w:rsidRDefault="003A71DE" w:rsidP="00E33F84">
            <w:pPr>
              <w:pStyle w:val="TAC"/>
              <w:rPr>
                <w:rFonts w:eastAsia="SimSun"/>
                <w:lang w:val="en-US" w:eastAsia="zh-CN"/>
              </w:rPr>
            </w:pPr>
            <w:r w:rsidRPr="00967E5D">
              <w:t>SRSConf.2</w:t>
            </w:r>
            <w:r w:rsidRPr="00967E5D">
              <w:rPr>
                <w:vertAlign w:val="superscript"/>
              </w:rPr>
              <w:t>Note</w:t>
            </w:r>
            <w:r w:rsidRPr="00967E5D">
              <w:rPr>
                <w:rFonts w:eastAsia="SimSun" w:hint="eastAsia"/>
                <w:vertAlign w:val="superscript"/>
                <w:lang w:val="en-US" w:eastAsia="zh-CN"/>
              </w:rPr>
              <w:t>5</w:t>
            </w:r>
          </w:p>
        </w:tc>
      </w:tr>
      <w:tr w:rsidR="003A71DE" w:rsidRPr="00967E5D" w14:paraId="1153AA6C" w14:textId="77777777" w:rsidTr="003A71DE">
        <w:trPr>
          <w:jc w:val="center"/>
        </w:trPr>
        <w:tc>
          <w:tcPr>
            <w:tcW w:w="8223" w:type="dxa"/>
            <w:gridSpan w:val="5"/>
            <w:tcBorders>
              <w:top w:val="single" w:sz="4" w:space="0" w:color="auto"/>
              <w:left w:val="single" w:sz="4" w:space="0" w:color="auto"/>
              <w:bottom w:val="single" w:sz="4" w:space="0" w:color="auto"/>
              <w:right w:val="single" w:sz="4" w:space="0" w:color="auto"/>
            </w:tcBorders>
          </w:tcPr>
          <w:p w14:paraId="288F38C0" w14:textId="77777777" w:rsidR="003A71DE" w:rsidRPr="00967E5D" w:rsidRDefault="003A71DE" w:rsidP="00E33F84">
            <w:pPr>
              <w:pStyle w:val="TAN"/>
            </w:pPr>
            <w:r w:rsidRPr="00967E5D">
              <w:t>Note 1:</w:t>
            </w:r>
            <w:r w:rsidRPr="00967E5D">
              <w:tab/>
              <w:t>OCNG shall be used such that both cells are fully allocated and a constant total transmitted power spectral density is achieved for all OFDM symbols.</w:t>
            </w:r>
          </w:p>
          <w:p w14:paraId="1980D460" w14:textId="77777777" w:rsidR="003A71DE" w:rsidRPr="00967E5D" w:rsidRDefault="003A71DE" w:rsidP="00E33F84">
            <w:pPr>
              <w:pStyle w:val="TAN"/>
            </w:pPr>
            <w:r w:rsidRPr="00967E5D">
              <w:t>Note 2:</w:t>
            </w:r>
            <w:r w:rsidRPr="00967E5D">
              <w:tab/>
              <w:t xml:space="preserve">Interference from other cells and noise sources not specified in the test is assumed to be constant over subcarriers and time and shall be modelled as AWGN of appropriate power for </w:t>
            </w:r>
            <w:r w:rsidRPr="00967E5D">
              <w:rPr>
                <w:rFonts w:eastAsiaTheme="minorEastAsia"/>
                <w:position w:val="-12"/>
              </w:rPr>
              <w:object w:dxaOrig="440" w:dyaOrig="290" w14:anchorId="5C66295D">
                <v:shape id="_x0000_i1085" type="#_x0000_t75" style="width:20.75pt;height:15.25pt" o:ole="">
                  <v:imagedata r:id="rId71" o:title=""/>
                </v:shape>
                <o:OLEObject Type="Embed" ProgID="Equation.3" ShapeID="_x0000_i1085" DrawAspect="Content" ObjectID="_1782126554" r:id="rId107"/>
              </w:object>
            </w:r>
            <w:r w:rsidRPr="00967E5D">
              <w:t xml:space="preserve"> to be fulfilled.</w:t>
            </w:r>
          </w:p>
          <w:p w14:paraId="7E602A4F" w14:textId="77777777" w:rsidR="003A71DE" w:rsidRPr="00967E5D" w:rsidRDefault="003A71DE" w:rsidP="00E33F84">
            <w:pPr>
              <w:pStyle w:val="TAN"/>
            </w:pPr>
            <w:r w:rsidRPr="00967E5D">
              <w:t>Note 3:</w:t>
            </w:r>
            <w:r w:rsidRPr="00967E5D">
              <w:tab/>
              <w:t>SS-RSRP and Io levels have been derived from other parameters for information purposes. They are not settable parameters themselves.</w:t>
            </w:r>
          </w:p>
          <w:p w14:paraId="4A4404D2" w14:textId="77777777" w:rsidR="003A71DE" w:rsidRPr="00967E5D" w:rsidRDefault="003A71DE" w:rsidP="00E33F84">
            <w:pPr>
              <w:pStyle w:val="TAN"/>
            </w:pPr>
            <w:r w:rsidRPr="00967E5D">
              <w:t>Note 4:</w:t>
            </w:r>
            <w:r w:rsidRPr="00967E5D">
              <w:tab/>
              <w:t>SS-RSRP minimum requirements are specified assuming independent interference and noise at each receiver antenna port.</w:t>
            </w:r>
          </w:p>
          <w:p w14:paraId="2E79CA53" w14:textId="77777777" w:rsidR="003A71DE" w:rsidRPr="00967E5D" w:rsidRDefault="003A71DE" w:rsidP="00E33F84">
            <w:pPr>
              <w:pStyle w:val="TAN"/>
            </w:pPr>
            <w:r w:rsidRPr="00967E5D">
              <w:t xml:space="preserve">Note </w:t>
            </w:r>
            <w:r w:rsidRPr="00967E5D">
              <w:rPr>
                <w:rFonts w:eastAsia="SimSun" w:hint="eastAsia"/>
                <w:lang w:val="en-US" w:eastAsia="zh-CN"/>
              </w:rPr>
              <w:t>5</w:t>
            </w:r>
            <w:r w:rsidRPr="00967E5D">
              <w:t>:</w:t>
            </w:r>
            <w:r w:rsidRPr="00967E5D">
              <w:tab/>
              <w:t xml:space="preserve">SRS configs are given in Table </w:t>
            </w:r>
            <w:r w:rsidRPr="00967E5D">
              <w:rPr>
                <w:rFonts w:eastAsia="SimSun" w:hint="eastAsia"/>
                <w:lang w:eastAsia="zh-CN"/>
              </w:rPr>
              <w:t>G.2.2</w:t>
            </w:r>
            <w:r w:rsidRPr="00967E5D">
              <w:t>.1.</w:t>
            </w:r>
            <w:r w:rsidRPr="00967E5D">
              <w:rPr>
                <w:rFonts w:eastAsia="SimSun" w:hint="eastAsia"/>
                <w:lang w:val="en-US" w:eastAsia="zh-CN"/>
              </w:rPr>
              <w:t>2</w:t>
            </w:r>
            <w:r w:rsidRPr="00967E5D">
              <w:t>.1-3</w:t>
            </w:r>
          </w:p>
        </w:tc>
      </w:tr>
    </w:tbl>
    <w:p w14:paraId="51BDA3A9" w14:textId="77777777" w:rsidR="003A71DE" w:rsidRPr="00967E5D" w:rsidRDefault="003A71DE" w:rsidP="003A71DE">
      <w:pPr>
        <w:spacing w:line="259" w:lineRule="auto"/>
      </w:pPr>
    </w:p>
    <w:p w14:paraId="733C6D99" w14:textId="77777777" w:rsidR="003A71DE" w:rsidRPr="00967E5D" w:rsidRDefault="003A71DE" w:rsidP="00746C0D">
      <w:pPr>
        <w:pStyle w:val="TH"/>
      </w:pPr>
      <w:bookmarkStart w:id="14554" w:name="_Hlk16712639"/>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3A71DE" w:rsidRPr="00967E5D" w14:paraId="0E2A35F4" w14:textId="77777777" w:rsidTr="003A71DE">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tcPr>
          <w:p w14:paraId="7045734D" w14:textId="77777777" w:rsidR="003A71DE" w:rsidRPr="00967E5D" w:rsidRDefault="003A71DE" w:rsidP="00E33F84">
            <w:pPr>
              <w:pStyle w:val="TAH"/>
              <w:rPr>
                <w:lang w:eastAsia="fr-FR"/>
              </w:rPr>
            </w:pPr>
            <w:bookmarkStart w:id="14555" w:name="_Hlk16723823"/>
            <w:r w:rsidRPr="00967E5D">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tcPr>
          <w:p w14:paraId="33654064" w14:textId="77777777" w:rsidR="003A71DE" w:rsidRPr="00967E5D" w:rsidRDefault="003A71DE" w:rsidP="00E33F84">
            <w:pPr>
              <w:pStyle w:val="TAH"/>
              <w:rPr>
                <w:lang w:eastAsia="fr-FR"/>
              </w:rPr>
            </w:pPr>
            <w:r w:rsidRPr="00967E5D">
              <w:rPr>
                <w:lang w:eastAsia="fr-FR"/>
              </w:rPr>
              <w:t>Unit</w:t>
            </w:r>
          </w:p>
        </w:tc>
        <w:tc>
          <w:tcPr>
            <w:tcW w:w="1661" w:type="dxa"/>
            <w:tcBorders>
              <w:top w:val="single" w:sz="4" w:space="0" w:color="auto"/>
              <w:left w:val="single" w:sz="4" w:space="0" w:color="auto"/>
              <w:right w:val="single" w:sz="4" w:space="0" w:color="auto"/>
            </w:tcBorders>
            <w:vAlign w:val="center"/>
          </w:tcPr>
          <w:p w14:paraId="4E641A10" w14:textId="77777777" w:rsidR="003A71DE" w:rsidRPr="00967E5D" w:rsidRDefault="003A71DE" w:rsidP="00E33F84">
            <w:pPr>
              <w:pStyle w:val="TAH"/>
              <w:rPr>
                <w:lang w:eastAsia="fr-FR"/>
              </w:rPr>
            </w:pPr>
            <w:r w:rsidRPr="00967E5D">
              <w:rPr>
                <w:lang w:eastAsia="fr-FR"/>
              </w:rPr>
              <w:t>Test 1</w:t>
            </w:r>
          </w:p>
        </w:tc>
        <w:tc>
          <w:tcPr>
            <w:tcW w:w="1715" w:type="dxa"/>
            <w:tcBorders>
              <w:top w:val="single" w:sz="4" w:space="0" w:color="auto"/>
              <w:left w:val="single" w:sz="4" w:space="0" w:color="auto"/>
              <w:right w:val="single" w:sz="4" w:space="0" w:color="auto"/>
            </w:tcBorders>
            <w:vAlign w:val="center"/>
          </w:tcPr>
          <w:p w14:paraId="7148BA91" w14:textId="77777777" w:rsidR="003A71DE" w:rsidRPr="00967E5D" w:rsidRDefault="003A71DE" w:rsidP="00E33F84">
            <w:pPr>
              <w:pStyle w:val="TAH"/>
              <w:rPr>
                <w:lang w:eastAsia="fr-FR"/>
              </w:rPr>
            </w:pPr>
            <w:r w:rsidRPr="00967E5D">
              <w:rPr>
                <w:lang w:eastAsia="fr-FR"/>
              </w:rPr>
              <w:t>Test 2</w:t>
            </w:r>
          </w:p>
        </w:tc>
      </w:tr>
      <w:tr w:rsidR="003A71DE" w:rsidRPr="00967E5D" w14:paraId="71767AAD" w14:textId="77777777" w:rsidTr="003A71DE">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04648D10" w14:textId="77777777" w:rsidR="003A71DE" w:rsidRPr="00967E5D" w:rsidRDefault="003A71DE" w:rsidP="00E33F84">
            <w:pPr>
              <w:pStyle w:val="TAL"/>
              <w:rPr>
                <w:lang w:eastAsia="fr-FR"/>
              </w:rPr>
            </w:pPr>
            <w:r w:rsidRPr="00967E5D">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208453DD" w14:textId="77777777" w:rsidR="003A71DE" w:rsidRPr="00967E5D" w:rsidRDefault="003A71DE" w:rsidP="00E33F84">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0F920FD8" w14:textId="77777777" w:rsidR="003A71DE" w:rsidRPr="00967E5D" w:rsidRDefault="003A71DE" w:rsidP="00E33F84">
            <w:pPr>
              <w:pStyle w:val="TAC"/>
              <w:rPr>
                <w:lang w:eastAsia="fr-FR"/>
              </w:rPr>
            </w:pPr>
            <w:r w:rsidRPr="00967E5D">
              <w:rPr>
                <w:lang w:eastAsia="fr-FR"/>
              </w:rPr>
              <w:t>Setup 1 according to clause G.1.8</w:t>
            </w:r>
          </w:p>
        </w:tc>
      </w:tr>
      <w:tr w:rsidR="003A71DE" w:rsidRPr="00967E5D" w14:paraId="04C54311"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694D3B4D" w14:textId="77777777" w:rsidR="003A71DE" w:rsidRPr="00967E5D" w:rsidRDefault="003A71DE" w:rsidP="00E33F84">
            <w:pPr>
              <w:pStyle w:val="TAL"/>
              <w:rPr>
                <w:vertAlign w:val="superscript"/>
                <w:lang w:eastAsia="fr-FR"/>
              </w:rPr>
            </w:pPr>
            <w:r w:rsidRPr="00967E5D">
              <w:rPr>
                <w:rFonts w:eastAsia="Calibri"/>
                <w:position w:val="-12"/>
                <w:szCs w:val="22"/>
                <w:lang w:eastAsia="fr-FR"/>
              </w:rPr>
              <w:object w:dxaOrig="290" w:dyaOrig="290" w14:anchorId="564DC7F3">
                <v:shape id="_x0000_i1086" type="#_x0000_t75" style="width:15.25pt;height:15.25pt" o:ole="">
                  <v:imagedata r:id="rId71" o:title=""/>
                </v:shape>
                <o:OLEObject Type="Embed" ProgID="Equation.3" ShapeID="_x0000_i1086" DrawAspect="Content" ObjectID="_1782126555" r:id="rId108"/>
              </w:object>
            </w:r>
            <w:r w:rsidRPr="00967E5D">
              <w:rPr>
                <w:vertAlign w:val="superscript"/>
                <w:lang w:eastAsia="fr-FR"/>
              </w:rPr>
              <w:t>Note1</w:t>
            </w:r>
          </w:p>
          <w:p w14:paraId="52E8EDEF" w14:textId="77777777" w:rsidR="003A71DE" w:rsidRPr="00967E5D" w:rsidRDefault="003A71DE" w:rsidP="00E33F8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4CFCD86B" w14:textId="77777777" w:rsidR="003A71DE" w:rsidRPr="00967E5D" w:rsidRDefault="003A71DE" w:rsidP="00E33F84">
            <w:pPr>
              <w:pStyle w:val="TAC"/>
              <w:rPr>
                <w:lang w:eastAsia="fr-FR"/>
              </w:rPr>
            </w:pPr>
            <w:r w:rsidRPr="00967E5D">
              <w:rPr>
                <w:lang w:eastAsia="fr-FR"/>
              </w:rPr>
              <w:t>dBm/15kHz</w:t>
            </w:r>
            <w:r w:rsidRPr="00967E5D">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tcPr>
          <w:p w14:paraId="1B075E9C" w14:textId="77777777" w:rsidR="003A71DE" w:rsidRPr="00967E5D" w:rsidRDefault="003A71DE" w:rsidP="00E33F84">
            <w:pPr>
              <w:pStyle w:val="TAC"/>
              <w:rPr>
                <w:lang w:eastAsia="fr-FR"/>
              </w:rPr>
            </w:pPr>
            <w:r w:rsidRPr="00967E5D">
              <w:rPr>
                <w:lang w:eastAsia="fr-FR"/>
              </w:rPr>
              <w:t>-112</w:t>
            </w:r>
          </w:p>
        </w:tc>
      </w:tr>
      <w:tr w:rsidR="003A71DE" w:rsidRPr="00967E5D" w14:paraId="7203CC0C"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1EAAA617" w14:textId="77777777" w:rsidR="003A71DE" w:rsidRPr="00967E5D" w:rsidRDefault="003A71DE" w:rsidP="00E33F84">
            <w:pPr>
              <w:pStyle w:val="TAL"/>
              <w:rPr>
                <w:vertAlign w:val="superscript"/>
                <w:lang w:eastAsia="fr-FR"/>
              </w:rPr>
            </w:pPr>
            <w:r w:rsidRPr="00967E5D">
              <w:rPr>
                <w:rFonts w:eastAsia="Calibri"/>
                <w:position w:val="-12"/>
                <w:szCs w:val="22"/>
                <w:lang w:eastAsia="fr-FR"/>
              </w:rPr>
              <w:object w:dxaOrig="290" w:dyaOrig="290" w14:anchorId="00FC9617">
                <v:shape id="_x0000_i1087" type="#_x0000_t75" style="width:15.25pt;height:15.25pt" o:ole="">
                  <v:imagedata r:id="rId71" o:title=""/>
                </v:shape>
                <o:OLEObject Type="Embed" ProgID="Equation.3" ShapeID="_x0000_i1087" DrawAspect="Content" ObjectID="_1782126556" r:id="rId109"/>
              </w:object>
            </w:r>
            <w:r w:rsidRPr="00967E5D">
              <w:rPr>
                <w:vertAlign w:val="superscript"/>
                <w:lang w:eastAsia="fr-FR"/>
              </w:rPr>
              <w:t>Note1</w:t>
            </w:r>
          </w:p>
          <w:p w14:paraId="13B27BB4" w14:textId="77777777" w:rsidR="003A71DE" w:rsidRPr="00967E5D" w:rsidRDefault="003A71DE" w:rsidP="00E33F84">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tcPr>
          <w:p w14:paraId="41405679" w14:textId="77777777" w:rsidR="003A71DE" w:rsidRPr="00967E5D" w:rsidRDefault="003A71DE" w:rsidP="00E33F84">
            <w:pPr>
              <w:pStyle w:val="TAC"/>
              <w:rPr>
                <w:lang w:eastAsia="fr-FR"/>
              </w:rPr>
            </w:pPr>
            <w:r w:rsidRPr="00967E5D">
              <w:rPr>
                <w:lang w:eastAsia="fr-FR"/>
              </w:rPr>
              <w:t>dBm/SCS</w:t>
            </w:r>
            <w:r w:rsidRPr="00967E5D">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tcPr>
          <w:p w14:paraId="5C422EA1" w14:textId="77777777" w:rsidR="003A71DE" w:rsidRPr="00967E5D" w:rsidRDefault="003A71DE" w:rsidP="00E33F84">
            <w:pPr>
              <w:pStyle w:val="TAC"/>
              <w:rPr>
                <w:lang w:eastAsia="fr-FR"/>
              </w:rPr>
            </w:pPr>
            <w:r w:rsidRPr="00967E5D">
              <w:rPr>
                <w:lang w:eastAsia="fr-FR"/>
              </w:rPr>
              <w:t>-103</w:t>
            </w:r>
          </w:p>
        </w:tc>
      </w:tr>
      <w:tr w:rsidR="003A71DE" w:rsidRPr="00967E5D" w14:paraId="5A4055CE"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16B7E857" w14:textId="77777777" w:rsidR="003A71DE" w:rsidRPr="00967E5D" w:rsidRDefault="003A71DE" w:rsidP="00E33F84">
            <w:pPr>
              <w:pStyle w:val="TAL"/>
              <w:rPr>
                <w:rFonts w:eastAsia="Calibri"/>
                <w:szCs w:val="22"/>
                <w:lang w:eastAsia="fr-FR"/>
              </w:rPr>
            </w:pPr>
            <w:r w:rsidRPr="00967E5D">
              <w:rPr>
                <w:rFonts w:eastAsia="Calibri"/>
                <w:position w:val="-12"/>
                <w:szCs w:val="22"/>
                <w:lang w:eastAsia="fr-FR"/>
              </w:rPr>
              <w:object w:dxaOrig="720" w:dyaOrig="440" w14:anchorId="7516978A">
                <v:shape id="_x0000_i1088" type="#_x0000_t75" style="width:36pt;height:20.75pt" o:ole="">
                  <v:imagedata r:id="rId110" o:title=""/>
                </v:shape>
                <o:OLEObject Type="Embed" ProgID="Equation.3" ShapeID="_x0000_i1088" DrawAspect="Content" ObjectID="_1782126557" r:id="rId111"/>
              </w:object>
            </w:r>
          </w:p>
        </w:tc>
        <w:tc>
          <w:tcPr>
            <w:tcW w:w="2294" w:type="dxa"/>
            <w:tcBorders>
              <w:top w:val="single" w:sz="4" w:space="0" w:color="auto"/>
              <w:left w:val="single" w:sz="4" w:space="0" w:color="auto"/>
              <w:bottom w:val="single" w:sz="4" w:space="0" w:color="auto"/>
              <w:right w:val="single" w:sz="4" w:space="0" w:color="auto"/>
            </w:tcBorders>
          </w:tcPr>
          <w:p w14:paraId="28590E60" w14:textId="77777777" w:rsidR="003A71DE" w:rsidRPr="00967E5D" w:rsidRDefault="003A71DE" w:rsidP="00E33F84">
            <w:pPr>
              <w:pStyle w:val="TAC"/>
              <w:rPr>
                <w:lang w:eastAsia="fr-FR"/>
              </w:rPr>
            </w:pPr>
            <w:r w:rsidRPr="00967E5D">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7B893843" w14:textId="77777777" w:rsidR="003A71DE" w:rsidRPr="00967E5D" w:rsidRDefault="003A71DE" w:rsidP="00E33F84">
            <w:pPr>
              <w:pStyle w:val="TAC"/>
              <w:rPr>
                <w:lang w:eastAsia="fr-FR"/>
              </w:rPr>
            </w:pPr>
            <w:r w:rsidRPr="00967E5D">
              <w:rPr>
                <w:lang w:eastAsia="fr-FR"/>
              </w:rPr>
              <w:t>4</w:t>
            </w:r>
          </w:p>
        </w:tc>
      </w:tr>
      <w:tr w:rsidR="003A71DE" w:rsidRPr="00967E5D" w14:paraId="71E7FAA6"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7128963A" w14:textId="77777777" w:rsidR="003A71DE" w:rsidRPr="00967E5D" w:rsidRDefault="003A71DE" w:rsidP="00E33F84">
            <w:pPr>
              <w:pStyle w:val="TAL"/>
              <w:rPr>
                <w:lang w:eastAsia="fr-FR"/>
              </w:rPr>
            </w:pPr>
            <w:r w:rsidRPr="00967E5D">
              <w:rPr>
                <w:lang w:eastAsia="fr-FR"/>
              </w:rPr>
              <w:t>SS-RSRP</w:t>
            </w:r>
            <w:r w:rsidRPr="00967E5D">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3D181978" w14:textId="77777777" w:rsidR="003A71DE" w:rsidRPr="00967E5D" w:rsidRDefault="003A71DE" w:rsidP="00E33F84">
            <w:pPr>
              <w:pStyle w:val="TAC"/>
              <w:rPr>
                <w:lang w:eastAsia="fr-FR"/>
              </w:rPr>
            </w:pPr>
            <w:r w:rsidRPr="00967E5D">
              <w:rPr>
                <w:lang w:eastAsia="fr-FR"/>
              </w:rPr>
              <w:t>dBm/SCS</w:t>
            </w:r>
            <w:r w:rsidRPr="00967E5D">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6095E7BC" w14:textId="77777777" w:rsidR="003A71DE" w:rsidRPr="00967E5D" w:rsidRDefault="003A71DE" w:rsidP="00E33F84">
            <w:pPr>
              <w:pStyle w:val="TAC"/>
              <w:rPr>
                <w:lang w:eastAsia="fr-FR"/>
              </w:rPr>
            </w:pPr>
            <w:r w:rsidRPr="00967E5D">
              <w:rPr>
                <w:lang w:eastAsia="fr-FR"/>
              </w:rPr>
              <w:t>-99</w:t>
            </w:r>
          </w:p>
        </w:tc>
      </w:tr>
      <w:tr w:rsidR="003A71DE" w:rsidRPr="00967E5D" w14:paraId="26A962E6" w14:textId="77777777" w:rsidTr="003A71DE">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6B87ACF6" w14:textId="77777777" w:rsidR="003A71DE" w:rsidRPr="00967E5D" w:rsidRDefault="003A71DE" w:rsidP="00E33F84">
            <w:pPr>
              <w:pStyle w:val="TAL"/>
              <w:rPr>
                <w:lang w:eastAsia="fr-FR"/>
              </w:rPr>
            </w:pPr>
            <w:r w:rsidRPr="00967E5D">
              <w:rPr>
                <w:rFonts w:eastAsia="Calibri"/>
                <w:position w:val="-12"/>
                <w:szCs w:val="22"/>
                <w:lang w:eastAsia="fr-FR"/>
              </w:rPr>
              <w:object w:dxaOrig="590" w:dyaOrig="290" w14:anchorId="7EC08942">
                <v:shape id="_x0000_i1089" type="#_x0000_t75" style="width:31.1pt;height:15.25pt" o:ole="">
                  <v:imagedata r:id="rId69" o:title=""/>
                </v:shape>
                <o:OLEObject Type="Embed" ProgID="Equation.3" ShapeID="_x0000_i1089" DrawAspect="Content" ObjectID="_1782126558" r:id="rId112"/>
              </w:object>
            </w:r>
          </w:p>
        </w:tc>
        <w:tc>
          <w:tcPr>
            <w:tcW w:w="2294" w:type="dxa"/>
            <w:tcBorders>
              <w:top w:val="single" w:sz="4" w:space="0" w:color="auto"/>
              <w:left w:val="single" w:sz="4" w:space="0" w:color="auto"/>
              <w:bottom w:val="single" w:sz="4" w:space="0" w:color="auto"/>
              <w:right w:val="single" w:sz="4" w:space="0" w:color="auto"/>
            </w:tcBorders>
          </w:tcPr>
          <w:p w14:paraId="4F03408B" w14:textId="77777777" w:rsidR="003A71DE" w:rsidRPr="00967E5D" w:rsidRDefault="003A71DE" w:rsidP="00E33F84">
            <w:pPr>
              <w:pStyle w:val="TAC"/>
              <w:rPr>
                <w:lang w:eastAsia="fr-FR"/>
              </w:rPr>
            </w:pPr>
            <w:r w:rsidRPr="00967E5D">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4ACFF2FB" w14:textId="77777777" w:rsidR="003A71DE" w:rsidRPr="00967E5D" w:rsidRDefault="003A71DE" w:rsidP="00E33F84">
            <w:pPr>
              <w:pStyle w:val="TAC"/>
              <w:rPr>
                <w:lang w:eastAsia="fr-FR"/>
              </w:rPr>
            </w:pPr>
            <w:r w:rsidRPr="00967E5D">
              <w:rPr>
                <w:lang w:eastAsia="fr-FR"/>
              </w:rPr>
              <w:t>4</w:t>
            </w:r>
          </w:p>
        </w:tc>
      </w:tr>
      <w:tr w:rsidR="003A71DE" w:rsidRPr="00967E5D" w14:paraId="301AF6D3" w14:textId="77777777" w:rsidTr="003A71DE">
        <w:trPr>
          <w:trHeight w:val="20"/>
          <w:jc w:val="center"/>
        </w:trPr>
        <w:tc>
          <w:tcPr>
            <w:tcW w:w="2605" w:type="dxa"/>
            <w:tcBorders>
              <w:top w:val="single" w:sz="4" w:space="0" w:color="auto"/>
              <w:left w:val="single" w:sz="4" w:space="0" w:color="auto"/>
              <w:right w:val="single" w:sz="4" w:space="0" w:color="auto"/>
            </w:tcBorders>
            <w:vAlign w:val="center"/>
          </w:tcPr>
          <w:p w14:paraId="4B43D19E" w14:textId="77777777" w:rsidR="003A71DE" w:rsidRPr="00967E5D" w:rsidRDefault="003A71DE" w:rsidP="00E33F84">
            <w:pPr>
              <w:pStyle w:val="TAL"/>
              <w:rPr>
                <w:lang w:eastAsia="fr-FR"/>
              </w:rPr>
            </w:pPr>
            <w:r w:rsidRPr="00967E5D">
              <w:rPr>
                <w:lang w:eastAsia="fr-FR"/>
              </w:rPr>
              <w:t>Io</w:t>
            </w:r>
            <w:r w:rsidRPr="00967E5D">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03CD7FDB" w14:textId="77777777" w:rsidR="003A71DE" w:rsidRPr="00967E5D" w:rsidRDefault="003A71DE" w:rsidP="00E33F84">
            <w:pPr>
              <w:pStyle w:val="TAC"/>
              <w:rPr>
                <w:lang w:eastAsia="fr-FR"/>
              </w:rPr>
            </w:pPr>
            <w:r w:rsidRPr="00967E5D">
              <w:rPr>
                <w:lang w:eastAsia="fr-FR"/>
              </w:rPr>
              <w:t>dBm/95.04 MHz</w:t>
            </w:r>
            <w:r w:rsidRPr="00967E5D">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7DAEA5C8" w14:textId="77777777" w:rsidR="003A71DE" w:rsidRPr="00967E5D" w:rsidRDefault="003A71DE" w:rsidP="00E33F84">
            <w:pPr>
              <w:pStyle w:val="TAC"/>
              <w:rPr>
                <w:lang w:eastAsia="fr-FR"/>
              </w:rPr>
            </w:pPr>
            <w:r w:rsidRPr="00967E5D">
              <w:rPr>
                <w:lang w:eastAsia="fr-FR"/>
              </w:rPr>
              <w:t>-68.5</w:t>
            </w:r>
          </w:p>
        </w:tc>
      </w:tr>
      <w:tr w:rsidR="003A71DE" w:rsidRPr="00967E5D" w14:paraId="7DEAFC04" w14:textId="77777777" w:rsidTr="003A71DE">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tcPr>
          <w:p w14:paraId="157BB839" w14:textId="77777777" w:rsidR="003A71DE" w:rsidRPr="00967E5D" w:rsidRDefault="003A71DE" w:rsidP="00E33F84">
            <w:pPr>
              <w:pStyle w:val="TAN"/>
              <w:rPr>
                <w:lang w:eastAsia="fr-FR"/>
              </w:rPr>
            </w:pPr>
            <w:r w:rsidRPr="00967E5D">
              <w:rPr>
                <w:lang w:eastAsia="fr-FR"/>
              </w:rPr>
              <w:t>Note 1:</w:t>
            </w:r>
            <w:r w:rsidRPr="00967E5D">
              <w:rPr>
                <w:lang w:eastAsia="fr-FR"/>
              </w:rPr>
              <w:tab/>
              <w:t xml:space="preserve">Interference from other cells and noise sources not specified in the test is assumed to be constant over subcarriers and time and shall be modelled as AWGN of appropriate power for </w:t>
            </w:r>
            <w:r w:rsidRPr="00967E5D">
              <w:rPr>
                <w:rFonts w:eastAsia="Calibri" w:cs="v4.2.0"/>
                <w:position w:val="-12"/>
                <w:szCs w:val="22"/>
                <w:lang w:eastAsia="fr-FR"/>
              </w:rPr>
              <w:object w:dxaOrig="290" w:dyaOrig="290" w14:anchorId="3B5EA595">
                <v:shape id="_x0000_i1090" type="#_x0000_t75" style="width:15.25pt;height:15.25pt" o:ole="">
                  <v:imagedata r:id="rId71" o:title=""/>
                </v:shape>
                <o:OLEObject Type="Embed" ProgID="Equation.3" ShapeID="_x0000_i1090" DrawAspect="Content" ObjectID="_1782126559" r:id="rId113"/>
              </w:object>
            </w:r>
            <w:r w:rsidRPr="00967E5D">
              <w:rPr>
                <w:lang w:eastAsia="fr-FR"/>
              </w:rPr>
              <w:t xml:space="preserve"> to be fulfilled.</w:t>
            </w:r>
          </w:p>
          <w:p w14:paraId="465725B1" w14:textId="77777777" w:rsidR="003A71DE" w:rsidRPr="00967E5D" w:rsidRDefault="003A71DE" w:rsidP="00E33F84">
            <w:pPr>
              <w:pStyle w:val="TAN"/>
              <w:rPr>
                <w:lang w:eastAsia="fr-FR"/>
              </w:rPr>
            </w:pPr>
            <w:r w:rsidRPr="00967E5D">
              <w:rPr>
                <w:lang w:eastAsia="fr-FR"/>
              </w:rPr>
              <w:t>Note 2:</w:t>
            </w:r>
            <w:r w:rsidRPr="00967E5D">
              <w:rPr>
                <w:lang w:eastAsia="fr-FR"/>
              </w:rPr>
              <w:tab/>
              <w:t>SS-RSRP and Io levels have been derived from other parameters for information purposes. They are not settable parameters themselves.</w:t>
            </w:r>
          </w:p>
          <w:p w14:paraId="184DDFFA" w14:textId="77777777" w:rsidR="003A71DE" w:rsidRPr="00967E5D" w:rsidRDefault="003A71DE" w:rsidP="00E33F84">
            <w:pPr>
              <w:pStyle w:val="TAN"/>
              <w:rPr>
                <w:lang w:eastAsia="fr-FR"/>
              </w:rPr>
            </w:pPr>
            <w:r w:rsidRPr="00967E5D">
              <w:rPr>
                <w:lang w:eastAsia="fr-FR"/>
              </w:rPr>
              <w:t>Note 3:</w:t>
            </w:r>
            <w:r w:rsidRPr="00967E5D">
              <w:rPr>
                <w:lang w:eastAsia="fr-FR"/>
              </w:rPr>
              <w:tab/>
              <w:t>SS-RSRP minimum requirements are specified assuming independent interference and noise at each receiver antenna port.</w:t>
            </w:r>
          </w:p>
          <w:p w14:paraId="7E964A24" w14:textId="77777777" w:rsidR="003A71DE" w:rsidRPr="00967E5D" w:rsidRDefault="003A71DE" w:rsidP="00E33F84">
            <w:pPr>
              <w:pStyle w:val="TAN"/>
              <w:rPr>
                <w:lang w:eastAsia="fr-FR"/>
              </w:rPr>
            </w:pPr>
            <w:r w:rsidRPr="00967E5D">
              <w:rPr>
                <w:lang w:eastAsia="fr-FR"/>
              </w:rPr>
              <w:t>Note 4:</w:t>
            </w:r>
            <w:r w:rsidRPr="00967E5D">
              <w:rPr>
                <w:lang w:eastAsia="fr-FR"/>
              </w:rPr>
              <w:tab/>
              <w:t>Equivalent power received by an antenna with 0dBi gain at the centre of the quiet zone</w:t>
            </w:r>
          </w:p>
          <w:p w14:paraId="38C87987" w14:textId="1167B118" w:rsidR="003A71DE" w:rsidRPr="00967E5D" w:rsidRDefault="003A71DE" w:rsidP="00E33F84">
            <w:pPr>
              <w:pStyle w:val="TAN"/>
              <w:rPr>
                <w:rFonts w:cs="Arial"/>
                <w:lang w:eastAsia="fr-FR"/>
              </w:rPr>
            </w:pPr>
            <w:r w:rsidRPr="00967E5D">
              <w:rPr>
                <w:lang w:eastAsia="fr-FR"/>
              </w:rPr>
              <w:t>Note 5:</w:t>
            </w:r>
            <w:r w:rsidRPr="00967E5D">
              <w:rPr>
                <w:lang w:eastAsia="fr-FR"/>
              </w:rPr>
              <w:tab/>
              <w:t>As observed with 0dBi gain antenna at the centre of the quiet zone</w:t>
            </w:r>
          </w:p>
        </w:tc>
      </w:tr>
      <w:bookmarkEnd w:id="14554"/>
      <w:bookmarkEnd w:id="14555"/>
    </w:tbl>
    <w:p w14:paraId="3AD32CB3" w14:textId="77777777" w:rsidR="003A71DE" w:rsidRPr="00967E5D" w:rsidRDefault="003A71DE" w:rsidP="003A71DE">
      <w:pPr>
        <w:spacing w:line="259" w:lineRule="auto"/>
      </w:pPr>
    </w:p>
    <w:p w14:paraId="469FE75F" w14:textId="77777777" w:rsidR="003A71DE" w:rsidRPr="00967E5D" w:rsidRDefault="003A71DE" w:rsidP="00746C0D">
      <w:pPr>
        <w:pStyle w:val="TH"/>
      </w:pPr>
      <w:r w:rsidRPr="00967E5D">
        <w:t xml:space="preserve">Table </w:t>
      </w:r>
      <w:r w:rsidRPr="00967E5D">
        <w:rPr>
          <w:rFonts w:eastAsia="SimSun" w:hint="eastAsia"/>
          <w:lang w:val="en-US" w:eastAsia="zh-CN"/>
        </w:rPr>
        <w:t>G</w:t>
      </w:r>
      <w:r w:rsidRPr="00967E5D">
        <w:t>.</w:t>
      </w:r>
      <w:r w:rsidRPr="00967E5D">
        <w:rPr>
          <w:rFonts w:eastAsia="SimSun" w:hint="eastAsia"/>
          <w:lang w:val="en-US" w:eastAsia="zh-CN"/>
        </w:rPr>
        <w:t>2</w:t>
      </w:r>
      <w:r w:rsidRPr="00967E5D">
        <w:t>.</w:t>
      </w:r>
      <w:r w:rsidRPr="00967E5D">
        <w:rPr>
          <w:rFonts w:eastAsia="SimSun" w:hint="eastAsia"/>
          <w:lang w:val="en-US" w:eastAsia="zh-CN"/>
        </w:rPr>
        <w:t>2</w:t>
      </w:r>
      <w:r w:rsidRPr="00967E5D">
        <w:t>.1.</w:t>
      </w:r>
      <w:r w:rsidRPr="00967E5D">
        <w:rPr>
          <w:rFonts w:eastAsia="SimSun" w:hint="eastAsia"/>
          <w:lang w:val="en-US" w:eastAsia="zh-CN"/>
        </w:rPr>
        <w:t>2</w:t>
      </w:r>
      <w:r w:rsidRPr="00967E5D">
        <w:t>.1-3: SRS Configuration for Timing Accuracy Test</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7"/>
        <w:gridCol w:w="2530"/>
        <w:gridCol w:w="1816"/>
        <w:gridCol w:w="1257"/>
        <w:gridCol w:w="2030"/>
      </w:tblGrid>
      <w:tr w:rsidR="003A71DE" w:rsidRPr="00967E5D" w14:paraId="47C7E168" w14:textId="77777777" w:rsidTr="003A71DE">
        <w:tc>
          <w:tcPr>
            <w:tcW w:w="1717" w:type="dxa"/>
          </w:tcPr>
          <w:p w14:paraId="7F7C14D4" w14:textId="77777777" w:rsidR="003A71DE" w:rsidRPr="00967E5D" w:rsidRDefault="003A71DE" w:rsidP="00E33F84">
            <w:pPr>
              <w:pStyle w:val="TAH"/>
            </w:pPr>
          </w:p>
        </w:tc>
        <w:tc>
          <w:tcPr>
            <w:tcW w:w="2530" w:type="dxa"/>
          </w:tcPr>
          <w:p w14:paraId="563809BE" w14:textId="77777777" w:rsidR="003A71DE" w:rsidRPr="00967E5D" w:rsidRDefault="003A71DE" w:rsidP="00E33F84">
            <w:pPr>
              <w:pStyle w:val="TAH"/>
            </w:pPr>
            <w:r w:rsidRPr="00967E5D">
              <w:t>Field</w:t>
            </w:r>
          </w:p>
        </w:tc>
        <w:tc>
          <w:tcPr>
            <w:tcW w:w="1816" w:type="dxa"/>
          </w:tcPr>
          <w:p w14:paraId="3EDA9A43" w14:textId="77777777" w:rsidR="003A71DE" w:rsidRPr="00967E5D" w:rsidRDefault="003A71DE" w:rsidP="00E33F84">
            <w:pPr>
              <w:pStyle w:val="TAH"/>
            </w:pPr>
            <w:r w:rsidRPr="00967E5D">
              <w:t>SRSConf.1</w:t>
            </w:r>
          </w:p>
        </w:tc>
        <w:tc>
          <w:tcPr>
            <w:tcW w:w="1257" w:type="dxa"/>
          </w:tcPr>
          <w:p w14:paraId="635CC6D1" w14:textId="77777777" w:rsidR="003A71DE" w:rsidRPr="00967E5D" w:rsidRDefault="003A71DE" w:rsidP="00E33F84">
            <w:pPr>
              <w:pStyle w:val="TAH"/>
            </w:pPr>
            <w:r w:rsidRPr="00967E5D">
              <w:t>SRSConf.2</w:t>
            </w:r>
          </w:p>
        </w:tc>
        <w:tc>
          <w:tcPr>
            <w:tcW w:w="2030" w:type="dxa"/>
          </w:tcPr>
          <w:p w14:paraId="79442EE4" w14:textId="77777777" w:rsidR="003A71DE" w:rsidRPr="00967E5D" w:rsidRDefault="003A71DE" w:rsidP="00E33F84">
            <w:pPr>
              <w:pStyle w:val="TAH"/>
            </w:pPr>
            <w:r w:rsidRPr="00967E5D">
              <w:t>Comments</w:t>
            </w:r>
          </w:p>
        </w:tc>
      </w:tr>
      <w:tr w:rsidR="003A71DE" w:rsidRPr="00967E5D" w14:paraId="3404ACB1" w14:textId="77777777" w:rsidTr="003A71DE">
        <w:tc>
          <w:tcPr>
            <w:tcW w:w="1717" w:type="dxa"/>
            <w:shd w:val="clear" w:color="auto" w:fill="auto"/>
          </w:tcPr>
          <w:p w14:paraId="5A1F20EE" w14:textId="77777777" w:rsidR="003A71DE" w:rsidRPr="00967E5D" w:rsidRDefault="003A71DE" w:rsidP="00E33F84">
            <w:pPr>
              <w:pStyle w:val="TAL"/>
            </w:pPr>
            <w:r w:rsidRPr="00967E5D">
              <w:t>SRS-ResourceSet</w:t>
            </w:r>
          </w:p>
        </w:tc>
        <w:tc>
          <w:tcPr>
            <w:tcW w:w="2530" w:type="dxa"/>
          </w:tcPr>
          <w:p w14:paraId="773F359B" w14:textId="77777777" w:rsidR="003A71DE" w:rsidRPr="00967E5D" w:rsidRDefault="003A71DE" w:rsidP="00E33F84">
            <w:pPr>
              <w:pStyle w:val="TAL"/>
            </w:pPr>
            <w:r w:rsidRPr="00967E5D">
              <w:t>srs-ResourceSetId</w:t>
            </w:r>
          </w:p>
        </w:tc>
        <w:tc>
          <w:tcPr>
            <w:tcW w:w="1816" w:type="dxa"/>
          </w:tcPr>
          <w:p w14:paraId="4EF871C5" w14:textId="77777777" w:rsidR="003A71DE" w:rsidRPr="00967E5D" w:rsidRDefault="003A71DE" w:rsidP="00E33F84">
            <w:pPr>
              <w:pStyle w:val="TAL"/>
            </w:pPr>
            <w:r w:rsidRPr="00967E5D">
              <w:t>0</w:t>
            </w:r>
          </w:p>
        </w:tc>
        <w:tc>
          <w:tcPr>
            <w:tcW w:w="1257" w:type="dxa"/>
          </w:tcPr>
          <w:p w14:paraId="2C317327" w14:textId="77777777" w:rsidR="003A71DE" w:rsidRPr="00967E5D" w:rsidRDefault="003A71DE" w:rsidP="00E33F84">
            <w:pPr>
              <w:pStyle w:val="TAL"/>
            </w:pPr>
            <w:r w:rsidRPr="00967E5D">
              <w:t>0</w:t>
            </w:r>
          </w:p>
        </w:tc>
        <w:tc>
          <w:tcPr>
            <w:tcW w:w="2030" w:type="dxa"/>
          </w:tcPr>
          <w:p w14:paraId="001B57D1" w14:textId="77777777" w:rsidR="003A71DE" w:rsidRPr="00967E5D" w:rsidRDefault="003A71DE" w:rsidP="00E33F84">
            <w:pPr>
              <w:pStyle w:val="TAL"/>
            </w:pPr>
          </w:p>
        </w:tc>
      </w:tr>
      <w:tr w:rsidR="003A71DE" w:rsidRPr="00967E5D" w14:paraId="3E0A027C" w14:textId="77777777" w:rsidTr="003A71DE">
        <w:tc>
          <w:tcPr>
            <w:tcW w:w="1717" w:type="dxa"/>
            <w:shd w:val="clear" w:color="auto" w:fill="auto"/>
          </w:tcPr>
          <w:p w14:paraId="3261CBE2" w14:textId="77777777" w:rsidR="003A71DE" w:rsidRPr="00967E5D" w:rsidRDefault="003A71DE" w:rsidP="00E33F84">
            <w:pPr>
              <w:pStyle w:val="TAL"/>
            </w:pPr>
          </w:p>
        </w:tc>
        <w:tc>
          <w:tcPr>
            <w:tcW w:w="2530" w:type="dxa"/>
          </w:tcPr>
          <w:p w14:paraId="6CD76D33" w14:textId="77777777" w:rsidR="003A71DE" w:rsidRPr="00967E5D" w:rsidRDefault="003A71DE" w:rsidP="00E33F84">
            <w:pPr>
              <w:pStyle w:val="TAL"/>
            </w:pPr>
            <w:r w:rsidRPr="00967E5D">
              <w:t>srs-ResourceIdList</w:t>
            </w:r>
          </w:p>
        </w:tc>
        <w:tc>
          <w:tcPr>
            <w:tcW w:w="1816" w:type="dxa"/>
          </w:tcPr>
          <w:p w14:paraId="1F851E0A" w14:textId="77777777" w:rsidR="003A71DE" w:rsidRPr="00967E5D" w:rsidRDefault="003A71DE" w:rsidP="00E33F84">
            <w:pPr>
              <w:pStyle w:val="TAL"/>
            </w:pPr>
            <w:r w:rsidRPr="00967E5D">
              <w:t>0</w:t>
            </w:r>
          </w:p>
        </w:tc>
        <w:tc>
          <w:tcPr>
            <w:tcW w:w="1257" w:type="dxa"/>
          </w:tcPr>
          <w:p w14:paraId="50DE174F" w14:textId="77777777" w:rsidR="003A71DE" w:rsidRPr="00967E5D" w:rsidRDefault="003A71DE" w:rsidP="00E33F84">
            <w:pPr>
              <w:pStyle w:val="TAL"/>
            </w:pPr>
            <w:r w:rsidRPr="00967E5D">
              <w:t>0</w:t>
            </w:r>
          </w:p>
        </w:tc>
        <w:tc>
          <w:tcPr>
            <w:tcW w:w="2030" w:type="dxa"/>
          </w:tcPr>
          <w:p w14:paraId="73311BF2" w14:textId="77777777" w:rsidR="003A71DE" w:rsidRPr="00967E5D" w:rsidRDefault="003A71DE" w:rsidP="00E33F84">
            <w:pPr>
              <w:pStyle w:val="TAL"/>
            </w:pPr>
          </w:p>
        </w:tc>
      </w:tr>
      <w:tr w:rsidR="003A71DE" w:rsidRPr="00967E5D" w14:paraId="4D54E6CB" w14:textId="77777777" w:rsidTr="003A71DE">
        <w:tc>
          <w:tcPr>
            <w:tcW w:w="1717" w:type="dxa"/>
            <w:shd w:val="clear" w:color="auto" w:fill="auto"/>
          </w:tcPr>
          <w:p w14:paraId="210E145C" w14:textId="77777777" w:rsidR="003A71DE" w:rsidRPr="00967E5D" w:rsidRDefault="003A71DE" w:rsidP="00E33F84">
            <w:pPr>
              <w:pStyle w:val="TAL"/>
            </w:pPr>
          </w:p>
        </w:tc>
        <w:tc>
          <w:tcPr>
            <w:tcW w:w="2530" w:type="dxa"/>
          </w:tcPr>
          <w:p w14:paraId="342FC193" w14:textId="77777777" w:rsidR="003A71DE" w:rsidRPr="00967E5D" w:rsidRDefault="003A71DE" w:rsidP="00E33F84">
            <w:pPr>
              <w:pStyle w:val="TAL"/>
            </w:pPr>
            <w:r w:rsidRPr="00967E5D">
              <w:t>resourceType</w:t>
            </w:r>
          </w:p>
        </w:tc>
        <w:tc>
          <w:tcPr>
            <w:tcW w:w="1816" w:type="dxa"/>
          </w:tcPr>
          <w:p w14:paraId="2721E810" w14:textId="77777777" w:rsidR="003A71DE" w:rsidRPr="00967E5D" w:rsidRDefault="003A71DE" w:rsidP="00E33F84">
            <w:pPr>
              <w:pStyle w:val="TAL"/>
            </w:pPr>
            <w:r w:rsidRPr="00967E5D">
              <w:t>Periodic</w:t>
            </w:r>
          </w:p>
        </w:tc>
        <w:tc>
          <w:tcPr>
            <w:tcW w:w="1257" w:type="dxa"/>
          </w:tcPr>
          <w:p w14:paraId="5AD08879" w14:textId="77777777" w:rsidR="003A71DE" w:rsidRPr="00967E5D" w:rsidRDefault="003A71DE" w:rsidP="00E33F84">
            <w:pPr>
              <w:pStyle w:val="TAL"/>
            </w:pPr>
            <w:r w:rsidRPr="00967E5D">
              <w:t>Periodic</w:t>
            </w:r>
          </w:p>
        </w:tc>
        <w:tc>
          <w:tcPr>
            <w:tcW w:w="2030" w:type="dxa"/>
          </w:tcPr>
          <w:p w14:paraId="0D1081EC" w14:textId="77777777" w:rsidR="003A71DE" w:rsidRPr="00967E5D" w:rsidRDefault="003A71DE" w:rsidP="00E33F84">
            <w:pPr>
              <w:pStyle w:val="TAL"/>
            </w:pPr>
          </w:p>
        </w:tc>
      </w:tr>
      <w:tr w:rsidR="003A71DE" w:rsidRPr="00967E5D" w14:paraId="6BB1DC3A" w14:textId="77777777" w:rsidTr="003A71DE">
        <w:tc>
          <w:tcPr>
            <w:tcW w:w="1717" w:type="dxa"/>
            <w:shd w:val="clear" w:color="auto" w:fill="auto"/>
          </w:tcPr>
          <w:p w14:paraId="4D26CC18" w14:textId="77777777" w:rsidR="003A71DE" w:rsidRPr="00967E5D" w:rsidRDefault="003A71DE" w:rsidP="00E33F84">
            <w:pPr>
              <w:pStyle w:val="TAL"/>
            </w:pPr>
          </w:p>
        </w:tc>
        <w:tc>
          <w:tcPr>
            <w:tcW w:w="2530" w:type="dxa"/>
          </w:tcPr>
          <w:p w14:paraId="64708018" w14:textId="77777777" w:rsidR="003A71DE" w:rsidRPr="00967E5D" w:rsidRDefault="003A71DE" w:rsidP="00E33F84">
            <w:pPr>
              <w:pStyle w:val="TAL"/>
            </w:pPr>
            <w:r w:rsidRPr="00967E5D">
              <w:t>Usage</w:t>
            </w:r>
          </w:p>
        </w:tc>
        <w:tc>
          <w:tcPr>
            <w:tcW w:w="1816" w:type="dxa"/>
          </w:tcPr>
          <w:p w14:paraId="4AEF0E95" w14:textId="77777777" w:rsidR="003A71DE" w:rsidRPr="00967E5D" w:rsidRDefault="003A71DE" w:rsidP="00E33F84">
            <w:pPr>
              <w:pStyle w:val="TAL"/>
            </w:pPr>
            <w:r w:rsidRPr="00967E5D">
              <w:t>Codebook</w:t>
            </w:r>
          </w:p>
        </w:tc>
        <w:tc>
          <w:tcPr>
            <w:tcW w:w="1257" w:type="dxa"/>
          </w:tcPr>
          <w:p w14:paraId="500F3941" w14:textId="77777777" w:rsidR="003A71DE" w:rsidRPr="00967E5D" w:rsidRDefault="003A71DE" w:rsidP="00E33F84">
            <w:pPr>
              <w:pStyle w:val="TAL"/>
            </w:pPr>
            <w:r w:rsidRPr="00967E5D">
              <w:t>Codebook</w:t>
            </w:r>
          </w:p>
        </w:tc>
        <w:tc>
          <w:tcPr>
            <w:tcW w:w="2030" w:type="dxa"/>
          </w:tcPr>
          <w:p w14:paraId="73144542" w14:textId="77777777" w:rsidR="003A71DE" w:rsidRPr="00967E5D" w:rsidRDefault="003A71DE" w:rsidP="00E33F84">
            <w:pPr>
              <w:pStyle w:val="TAL"/>
            </w:pPr>
          </w:p>
        </w:tc>
      </w:tr>
      <w:tr w:rsidR="003A71DE" w:rsidRPr="00967E5D" w14:paraId="4DBEC37C" w14:textId="77777777" w:rsidTr="003A71DE">
        <w:tc>
          <w:tcPr>
            <w:tcW w:w="1717" w:type="dxa"/>
            <w:shd w:val="clear" w:color="auto" w:fill="auto"/>
          </w:tcPr>
          <w:p w14:paraId="215A829A" w14:textId="77777777" w:rsidR="003A71DE" w:rsidRPr="00967E5D" w:rsidRDefault="003A71DE" w:rsidP="00E33F84">
            <w:pPr>
              <w:pStyle w:val="TAL"/>
            </w:pPr>
            <w:r w:rsidRPr="00967E5D">
              <w:t>SRS-Resource</w:t>
            </w:r>
          </w:p>
        </w:tc>
        <w:tc>
          <w:tcPr>
            <w:tcW w:w="2530" w:type="dxa"/>
          </w:tcPr>
          <w:p w14:paraId="28510638" w14:textId="77777777" w:rsidR="003A71DE" w:rsidRPr="00967E5D" w:rsidRDefault="003A71DE" w:rsidP="00E33F84">
            <w:pPr>
              <w:pStyle w:val="TAL"/>
            </w:pPr>
            <w:r w:rsidRPr="00967E5D">
              <w:t>SRS-ResourceId</w:t>
            </w:r>
          </w:p>
        </w:tc>
        <w:tc>
          <w:tcPr>
            <w:tcW w:w="1816" w:type="dxa"/>
          </w:tcPr>
          <w:p w14:paraId="476855A1" w14:textId="77777777" w:rsidR="003A71DE" w:rsidRPr="00967E5D" w:rsidRDefault="003A71DE" w:rsidP="00E33F84">
            <w:pPr>
              <w:pStyle w:val="TAL"/>
            </w:pPr>
            <w:r w:rsidRPr="00967E5D">
              <w:t>0</w:t>
            </w:r>
          </w:p>
        </w:tc>
        <w:tc>
          <w:tcPr>
            <w:tcW w:w="1257" w:type="dxa"/>
          </w:tcPr>
          <w:p w14:paraId="08A9DFAD" w14:textId="77777777" w:rsidR="003A71DE" w:rsidRPr="00967E5D" w:rsidRDefault="003A71DE" w:rsidP="00E33F84">
            <w:pPr>
              <w:pStyle w:val="TAL"/>
            </w:pPr>
            <w:r w:rsidRPr="00967E5D">
              <w:t>0</w:t>
            </w:r>
          </w:p>
        </w:tc>
        <w:tc>
          <w:tcPr>
            <w:tcW w:w="2030" w:type="dxa"/>
          </w:tcPr>
          <w:p w14:paraId="77F6AFAF" w14:textId="77777777" w:rsidR="003A71DE" w:rsidRPr="00967E5D" w:rsidRDefault="003A71DE" w:rsidP="00E33F84">
            <w:pPr>
              <w:pStyle w:val="TAL"/>
            </w:pPr>
          </w:p>
        </w:tc>
      </w:tr>
      <w:tr w:rsidR="003A71DE" w:rsidRPr="00967E5D" w14:paraId="59D95153" w14:textId="77777777" w:rsidTr="003A71DE">
        <w:tc>
          <w:tcPr>
            <w:tcW w:w="1717" w:type="dxa"/>
            <w:shd w:val="clear" w:color="auto" w:fill="auto"/>
          </w:tcPr>
          <w:p w14:paraId="2A5E5014" w14:textId="77777777" w:rsidR="003A71DE" w:rsidRPr="00967E5D" w:rsidRDefault="003A71DE" w:rsidP="00E33F84">
            <w:pPr>
              <w:pStyle w:val="TAL"/>
            </w:pPr>
          </w:p>
        </w:tc>
        <w:tc>
          <w:tcPr>
            <w:tcW w:w="2530" w:type="dxa"/>
          </w:tcPr>
          <w:p w14:paraId="7F32D58B" w14:textId="77777777" w:rsidR="003A71DE" w:rsidRPr="00967E5D" w:rsidRDefault="003A71DE" w:rsidP="00E33F84">
            <w:pPr>
              <w:pStyle w:val="TAL"/>
            </w:pPr>
            <w:r w:rsidRPr="00967E5D">
              <w:t>nrofSRS-Ports</w:t>
            </w:r>
          </w:p>
        </w:tc>
        <w:tc>
          <w:tcPr>
            <w:tcW w:w="1816" w:type="dxa"/>
          </w:tcPr>
          <w:p w14:paraId="5C37443C" w14:textId="77777777" w:rsidR="003A71DE" w:rsidRPr="00967E5D" w:rsidRDefault="003A71DE" w:rsidP="00E33F84">
            <w:pPr>
              <w:pStyle w:val="TAL"/>
            </w:pPr>
            <w:r w:rsidRPr="00967E5D">
              <w:t>Port1</w:t>
            </w:r>
          </w:p>
        </w:tc>
        <w:tc>
          <w:tcPr>
            <w:tcW w:w="1257" w:type="dxa"/>
          </w:tcPr>
          <w:p w14:paraId="4F418CAF" w14:textId="77777777" w:rsidR="003A71DE" w:rsidRPr="00967E5D" w:rsidRDefault="003A71DE" w:rsidP="00E33F84">
            <w:pPr>
              <w:pStyle w:val="TAL"/>
            </w:pPr>
            <w:r w:rsidRPr="00967E5D">
              <w:t>Port1</w:t>
            </w:r>
          </w:p>
        </w:tc>
        <w:tc>
          <w:tcPr>
            <w:tcW w:w="2030" w:type="dxa"/>
          </w:tcPr>
          <w:p w14:paraId="20BEFC14" w14:textId="77777777" w:rsidR="003A71DE" w:rsidRPr="00967E5D" w:rsidRDefault="003A71DE" w:rsidP="00E33F84">
            <w:pPr>
              <w:pStyle w:val="TAL"/>
            </w:pPr>
          </w:p>
        </w:tc>
      </w:tr>
      <w:tr w:rsidR="003A71DE" w:rsidRPr="00967E5D" w14:paraId="510D2D49" w14:textId="77777777" w:rsidTr="003A71DE">
        <w:tc>
          <w:tcPr>
            <w:tcW w:w="1717" w:type="dxa"/>
            <w:shd w:val="clear" w:color="auto" w:fill="auto"/>
          </w:tcPr>
          <w:p w14:paraId="0111B0A0" w14:textId="77777777" w:rsidR="003A71DE" w:rsidRPr="00967E5D" w:rsidRDefault="003A71DE" w:rsidP="00E33F84">
            <w:pPr>
              <w:pStyle w:val="TAL"/>
            </w:pPr>
          </w:p>
        </w:tc>
        <w:tc>
          <w:tcPr>
            <w:tcW w:w="2530" w:type="dxa"/>
          </w:tcPr>
          <w:p w14:paraId="1EB1AAF1" w14:textId="77777777" w:rsidR="003A71DE" w:rsidRPr="00967E5D" w:rsidRDefault="003A71DE" w:rsidP="00E33F84">
            <w:pPr>
              <w:pStyle w:val="TAL"/>
            </w:pPr>
            <w:r w:rsidRPr="00967E5D">
              <w:t xml:space="preserve">transmissionComb </w:t>
            </w:r>
          </w:p>
        </w:tc>
        <w:tc>
          <w:tcPr>
            <w:tcW w:w="1816" w:type="dxa"/>
          </w:tcPr>
          <w:p w14:paraId="20F7979A" w14:textId="77777777" w:rsidR="003A71DE" w:rsidRPr="00967E5D" w:rsidRDefault="003A71DE" w:rsidP="00E33F84">
            <w:pPr>
              <w:pStyle w:val="TAL"/>
            </w:pPr>
            <w:r w:rsidRPr="00967E5D">
              <w:t>n2</w:t>
            </w:r>
          </w:p>
        </w:tc>
        <w:tc>
          <w:tcPr>
            <w:tcW w:w="1257" w:type="dxa"/>
          </w:tcPr>
          <w:p w14:paraId="557FA8D4" w14:textId="77777777" w:rsidR="003A71DE" w:rsidRPr="00967E5D" w:rsidRDefault="003A71DE" w:rsidP="00E33F84">
            <w:pPr>
              <w:pStyle w:val="TAL"/>
            </w:pPr>
            <w:r w:rsidRPr="00967E5D">
              <w:t>n2</w:t>
            </w:r>
          </w:p>
        </w:tc>
        <w:tc>
          <w:tcPr>
            <w:tcW w:w="2030" w:type="dxa"/>
          </w:tcPr>
          <w:p w14:paraId="1D7C9FDA" w14:textId="77777777" w:rsidR="003A71DE" w:rsidRPr="00967E5D" w:rsidRDefault="003A71DE" w:rsidP="00E33F84">
            <w:pPr>
              <w:pStyle w:val="TAL"/>
            </w:pPr>
          </w:p>
        </w:tc>
      </w:tr>
      <w:tr w:rsidR="003A71DE" w:rsidRPr="00967E5D" w14:paraId="1A0866E9" w14:textId="77777777" w:rsidTr="003A71DE">
        <w:tc>
          <w:tcPr>
            <w:tcW w:w="1717" w:type="dxa"/>
            <w:shd w:val="clear" w:color="auto" w:fill="auto"/>
          </w:tcPr>
          <w:p w14:paraId="018F211D" w14:textId="77777777" w:rsidR="003A71DE" w:rsidRPr="00967E5D" w:rsidRDefault="003A71DE" w:rsidP="00E33F84">
            <w:pPr>
              <w:pStyle w:val="TAL"/>
            </w:pPr>
          </w:p>
        </w:tc>
        <w:tc>
          <w:tcPr>
            <w:tcW w:w="2530" w:type="dxa"/>
          </w:tcPr>
          <w:p w14:paraId="6AF615F9" w14:textId="77777777" w:rsidR="003A71DE" w:rsidRPr="00967E5D" w:rsidRDefault="003A71DE" w:rsidP="00E33F84">
            <w:pPr>
              <w:pStyle w:val="TAL"/>
            </w:pPr>
            <w:r w:rsidRPr="00967E5D">
              <w:t>combOffset-n2</w:t>
            </w:r>
          </w:p>
        </w:tc>
        <w:tc>
          <w:tcPr>
            <w:tcW w:w="1816" w:type="dxa"/>
          </w:tcPr>
          <w:p w14:paraId="7DB5D363" w14:textId="77777777" w:rsidR="003A71DE" w:rsidRPr="00967E5D" w:rsidRDefault="003A71DE" w:rsidP="00E33F84">
            <w:pPr>
              <w:pStyle w:val="TAL"/>
            </w:pPr>
            <w:r w:rsidRPr="00967E5D">
              <w:t>0</w:t>
            </w:r>
          </w:p>
        </w:tc>
        <w:tc>
          <w:tcPr>
            <w:tcW w:w="1257" w:type="dxa"/>
          </w:tcPr>
          <w:p w14:paraId="437B71EE" w14:textId="77777777" w:rsidR="003A71DE" w:rsidRPr="00967E5D" w:rsidRDefault="003A71DE" w:rsidP="00E33F84">
            <w:pPr>
              <w:pStyle w:val="TAL"/>
            </w:pPr>
            <w:r w:rsidRPr="00967E5D">
              <w:t>0</w:t>
            </w:r>
          </w:p>
        </w:tc>
        <w:tc>
          <w:tcPr>
            <w:tcW w:w="2030" w:type="dxa"/>
          </w:tcPr>
          <w:p w14:paraId="71CE7FC4" w14:textId="77777777" w:rsidR="003A71DE" w:rsidRPr="00967E5D" w:rsidRDefault="003A71DE" w:rsidP="00E33F84">
            <w:pPr>
              <w:pStyle w:val="TAL"/>
            </w:pPr>
          </w:p>
        </w:tc>
      </w:tr>
      <w:tr w:rsidR="003A71DE" w:rsidRPr="00967E5D" w14:paraId="4DE4CBB7" w14:textId="77777777" w:rsidTr="003A71DE">
        <w:tc>
          <w:tcPr>
            <w:tcW w:w="1717" w:type="dxa"/>
            <w:shd w:val="clear" w:color="auto" w:fill="auto"/>
          </w:tcPr>
          <w:p w14:paraId="4F60B0EA" w14:textId="77777777" w:rsidR="003A71DE" w:rsidRPr="00967E5D" w:rsidRDefault="003A71DE" w:rsidP="00E33F84">
            <w:pPr>
              <w:pStyle w:val="TAL"/>
            </w:pPr>
          </w:p>
        </w:tc>
        <w:tc>
          <w:tcPr>
            <w:tcW w:w="2530" w:type="dxa"/>
          </w:tcPr>
          <w:p w14:paraId="4B6FEAA8" w14:textId="77777777" w:rsidR="003A71DE" w:rsidRPr="00967E5D" w:rsidRDefault="003A71DE" w:rsidP="00E33F84">
            <w:pPr>
              <w:pStyle w:val="TAL"/>
            </w:pPr>
            <w:r w:rsidRPr="00967E5D">
              <w:t>cyclicShift-n2</w:t>
            </w:r>
          </w:p>
        </w:tc>
        <w:tc>
          <w:tcPr>
            <w:tcW w:w="1816" w:type="dxa"/>
          </w:tcPr>
          <w:p w14:paraId="1F8A0D38" w14:textId="77777777" w:rsidR="003A71DE" w:rsidRPr="00967E5D" w:rsidRDefault="003A71DE" w:rsidP="00E33F84">
            <w:pPr>
              <w:pStyle w:val="TAL"/>
            </w:pPr>
            <w:r w:rsidRPr="00967E5D">
              <w:t>0</w:t>
            </w:r>
          </w:p>
        </w:tc>
        <w:tc>
          <w:tcPr>
            <w:tcW w:w="1257" w:type="dxa"/>
          </w:tcPr>
          <w:p w14:paraId="0E29DD30" w14:textId="77777777" w:rsidR="003A71DE" w:rsidRPr="00967E5D" w:rsidRDefault="003A71DE" w:rsidP="00E33F84">
            <w:pPr>
              <w:pStyle w:val="TAL"/>
            </w:pPr>
            <w:r w:rsidRPr="00967E5D">
              <w:t>0</w:t>
            </w:r>
          </w:p>
        </w:tc>
        <w:tc>
          <w:tcPr>
            <w:tcW w:w="2030" w:type="dxa"/>
          </w:tcPr>
          <w:p w14:paraId="7717249E" w14:textId="77777777" w:rsidR="003A71DE" w:rsidRPr="00967E5D" w:rsidRDefault="003A71DE" w:rsidP="00E33F84">
            <w:pPr>
              <w:pStyle w:val="TAL"/>
            </w:pPr>
          </w:p>
        </w:tc>
      </w:tr>
      <w:tr w:rsidR="003A71DE" w:rsidRPr="00967E5D" w14:paraId="4973000F" w14:textId="77777777" w:rsidTr="003A71DE">
        <w:tc>
          <w:tcPr>
            <w:tcW w:w="1717" w:type="dxa"/>
            <w:shd w:val="clear" w:color="auto" w:fill="auto"/>
          </w:tcPr>
          <w:p w14:paraId="5D68114E" w14:textId="77777777" w:rsidR="003A71DE" w:rsidRPr="00967E5D" w:rsidRDefault="003A71DE" w:rsidP="00E33F84">
            <w:pPr>
              <w:pStyle w:val="TAL"/>
            </w:pPr>
          </w:p>
        </w:tc>
        <w:tc>
          <w:tcPr>
            <w:tcW w:w="2530" w:type="dxa"/>
          </w:tcPr>
          <w:p w14:paraId="7C6CD7C4" w14:textId="77777777" w:rsidR="003A71DE" w:rsidRPr="00967E5D" w:rsidRDefault="003A71DE" w:rsidP="00E33F84">
            <w:pPr>
              <w:pStyle w:val="TAL"/>
            </w:pPr>
            <w:r w:rsidRPr="00967E5D">
              <w:t>resourceMapping</w:t>
            </w:r>
          </w:p>
          <w:p w14:paraId="769E72C2" w14:textId="77777777" w:rsidR="003A71DE" w:rsidRPr="00967E5D" w:rsidRDefault="003A71DE" w:rsidP="00E33F84">
            <w:pPr>
              <w:pStyle w:val="TAL"/>
            </w:pPr>
            <w:r w:rsidRPr="00967E5D">
              <w:t>startPosition</w:t>
            </w:r>
          </w:p>
        </w:tc>
        <w:tc>
          <w:tcPr>
            <w:tcW w:w="1816" w:type="dxa"/>
          </w:tcPr>
          <w:p w14:paraId="37A586B8" w14:textId="77777777" w:rsidR="003A71DE" w:rsidRPr="00967E5D" w:rsidRDefault="003A71DE" w:rsidP="00E33F84">
            <w:pPr>
              <w:pStyle w:val="TAL"/>
            </w:pPr>
            <w:r w:rsidRPr="00967E5D">
              <w:t>0</w:t>
            </w:r>
          </w:p>
        </w:tc>
        <w:tc>
          <w:tcPr>
            <w:tcW w:w="1257" w:type="dxa"/>
          </w:tcPr>
          <w:p w14:paraId="642E1FA0" w14:textId="77777777" w:rsidR="003A71DE" w:rsidRPr="00967E5D" w:rsidRDefault="003A71DE" w:rsidP="00E33F84">
            <w:pPr>
              <w:pStyle w:val="TAL"/>
            </w:pPr>
            <w:r w:rsidRPr="00967E5D">
              <w:t>0</w:t>
            </w:r>
          </w:p>
        </w:tc>
        <w:tc>
          <w:tcPr>
            <w:tcW w:w="2030" w:type="dxa"/>
          </w:tcPr>
          <w:p w14:paraId="588034B6" w14:textId="77777777" w:rsidR="003A71DE" w:rsidRPr="00967E5D" w:rsidRDefault="003A71DE" w:rsidP="00E33F84">
            <w:pPr>
              <w:pStyle w:val="TAL"/>
            </w:pPr>
          </w:p>
        </w:tc>
      </w:tr>
      <w:tr w:rsidR="003A71DE" w:rsidRPr="00967E5D" w14:paraId="56EEBB3E" w14:textId="77777777" w:rsidTr="003A71DE">
        <w:tc>
          <w:tcPr>
            <w:tcW w:w="1717" w:type="dxa"/>
            <w:shd w:val="clear" w:color="auto" w:fill="auto"/>
          </w:tcPr>
          <w:p w14:paraId="5BD62666" w14:textId="77777777" w:rsidR="003A71DE" w:rsidRPr="00967E5D" w:rsidRDefault="003A71DE" w:rsidP="00E33F84">
            <w:pPr>
              <w:pStyle w:val="TAL"/>
            </w:pPr>
          </w:p>
        </w:tc>
        <w:tc>
          <w:tcPr>
            <w:tcW w:w="2530" w:type="dxa"/>
          </w:tcPr>
          <w:p w14:paraId="418C06EC" w14:textId="77777777" w:rsidR="003A71DE" w:rsidRPr="00967E5D" w:rsidRDefault="003A71DE" w:rsidP="00E33F84">
            <w:pPr>
              <w:pStyle w:val="TAL"/>
            </w:pPr>
            <w:r w:rsidRPr="00967E5D">
              <w:t>resourceMapping</w:t>
            </w:r>
          </w:p>
          <w:p w14:paraId="33F26CD8" w14:textId="77777777" w:rsidR="003A71DE" w:rsidRPr="00967E5D" w:rsidRDefault="003A71DE" w:rsidP="00E33F84">
            <w:pPr>
              <w:pStyle w:val="TAL"/>
            </w:pPr>
            <w:r w:rsidRPr="00967E5D">
              <w:t>nrofSymbols</w:t>
            </w:r>
            <w:r w:rsidRPr="00967E5D">
              <w:tab/>
            </w:r>
          </w:p>
        </w:tc>
        <w:tc>
          <w:tcPr>
            <w:tcW w:w="1816" w:type="dxa"/>
          </w:tcPr>
          <w:p w14:paraId="76465D87" w14:textId="77777777" w:rsidR="003A71DE" w:rsidRPr="00967E5D" w:rsidRDefault="003A71DE" w:rsidP="00E33F84">
            <w:pPr>
              <w:pStyle w:val="TAL"/>
            </w:pPr>
            <w:r w:rsidRPr="00967E5D">
              <w:t>n1</w:t>
            </w:r>
          </w:p>
        </w:tc>
        <w:tc>
          <w:tcPr>
            <w:tcW w:w="1257" w:type="dxa"/>
          </w:tcPr>
          <w:p w14:paraId="047EF3B1" w14:textId="77777777" w:rsidR="003A71DE" w:rsidRPr="00967E5D" w:rsidRDefault="003A71DE" w:rsidP="00E33F84">
            <w:pPr>
              <w:pStyle w:val="TAL"/>
            </w:pPr>
            <w:r w:rsidRPr="00967E5D">
              <w:t>n1</w:t>
            </w:r>
          </w:p>
        </w:tc>
        <w:tc>
          <w:tcPr>
            <w:tcW w:w="2030" w:type="dxa"/>
          </w:tcPr>
          <w:p w14:paraId="1557734B" w14:textId="77777777" w:rsidR="003A71DE" w:rsidRPr="00967E5D" w:rsidRDefault="003A71DE" w:rsidP="00E33F84">
            <w:pPr>
              <w:pStyle w:val="TAL"/>
            </w:pPr>
          </w:p>
        </w:tc>
      </w:tr>
      <w:tr w:rsidR="003A71DE" w:rsidRPr="00967E5D" w14:paraId="6B9815F7" w14:textId="77777777" w:rsidTr="003A71DE">
        <w:tc>
          <w:tcPr>
            <w:tcW w:w="1717" w:type="dxa"/>
            <w:shd w:val="clear" w:color="auto" w:fill="auto"/>
          </w:tcPr>
          <w:p w14:paraId="1F921FCE" w14:textId="77777777" w:rsidR="003A71DE" w:rsidRPr="00967E5D" w:rsidRDefault="003A71DE" w:rsidP="00E33F84">
            <w:pPr>
              <w:pStyle w:val="TAL"/>
            </w:pPr>
          </w:p>
        </w:tc>
        <w:tc>
          <w:tcPr>
            <w:tcW w:w="2530" w:type="dxa"/>
          </w:tcPr>
          <w:p w14:paraId="43DAD2FD" w14:textId="77777777" w:rsidR="003A71DE" w:rsidRPr="00967E5D" w:rsidRDefault="003A71DE" w:rsidP="00E33F84">
            <w:pPr>
              <w:pStyle w:val="TAL"/>
            </w:pPr>
            <w:r w:rsidRPr="00967E5D">
              <w:t>resourceMapping</w:t>
            </w:r>
          </w:p>
          <w:p w14:paraId="3CDD13BE" w14:textId="77777777" w:rsidR="003A71DE" w:rsidRPr="00967E5D" w:rsidRDefault="003A71DE" w:rsidP="00E33F84">
            <w:pPr>
              <w:pStyle w:val="TAL"/>
            </w:pPr>
            <w:r w:rsidRPr="00967E5D">
              <w:t>repetitionFactor</w:t>
            </w:r>
          </w:p>
        </w:tc>
        <w:tc>
          <w:tcPr>
            <w:tcW w:w="1816" w:type="dxa"/>
          </w:tcPr>
          <w:p w14:paraId="084B4614" w14:textId="77777777" w:rsidR="003A71DE" w:rsidRPr="00967E5D" w:rsidRDefault="003A71DE" w:rsidP="00E33F84">
            <w:pPr>
              <w:pStyle w:val="TAL"/>
            </w:pPr>
            <w:r w:rsidRPr="00967E5D">
              <w:t>n1</w:t>
            </w:r>
          </w:p>
        </w:tc>
        <w:tc>
          <w:tcPr>
            <w:tcW w:w="1257" w:type="dxa"/>
          </w:tcPr>
          <w:p w14:paraId="4ACC2FE0" w14:textId="77777777" w:rsidR="003A71DE" w:rsidRPr="00967E5D" w:rsidRDefault="003A71DE" w:rsidP="00E33F84">
            <w:pPr>
              <w:pStyle w:val="TAL"/>
            </w:pPr>
            <w:r w:rsidRPr="00967E5D">
              <w:t>n1</w:t>
            </w:r>
          </w:p>
        </w:tc>
        <w:tc>
          <w:tcPr>
            <w:tcW w:w="2030" w:type="dxa"/>
          </w:tcPr>
          <w:p w14:paraId="16559093" w14:textId="77777777" w:rsidR="003A71DE" w:rsidRPr="00967E5D" w:rsidRDefault="003A71DE" w:rsidP="00E33F84">
            <w:pPr>
              <w:pStyle w:val="TAL"/>
            </w:pPr>
          </w:p>
        </w:tc>
      </w:tr>
      <w:tr w:rsidR="003A71DE" w:rsidRPr="00967E5D" w14:paraId="5EA8ADD0" w14:textId="77777777" w:rsidTr="003A71DE">
        <w:tc>
          <w:tcPr>
            <w:tcW w:w="1717" w:type="dxa"/>
            <w:shd w:val="clear" w:color="auto" w:fill="auto"/>
          </w:tcPr>
          <w:p w14:paraId="448F9845" w14:textId="77777777" w:rsidR="003A71DE" w:rsidRPr="00967E5D" w:rsidRDefault="003A71DE" w:rsidP="00E33F84">
            <w:pPr>
              <w:pStyle w:val="TAL"/>
            </w:pPr>
          </w:p>
        </w:tc>
        <w:tc>
          <w:tcPr>
            <w:tcW w:w="2530" w:type="dxa"/>
          </w:tcPr>
          <w:p w14:paraId="53D16C80" w14:textId="77777777" w:rsidR="003A71DE" w:rsidRPr="00967E5D" w:rsidRDefault="003A71DE" w:rsidP="00E33F84">
            <w:pPr>
              <w:pStyle w:val="TAL"/>
            </w:pPr>
            <w:r w:rsidRPr="00967E5D">
              <w:t>freqDomainPosition</w:t>
            </w:r>
          </w:p>
        </w:tc>
        <w:tc>
          <w:tcPr>
            <w:tcW w:w="1816" w:type="dxa"/>
          </w:tcPr>
          <w:p w14:paraId="243C57BF" w14:textId="77777777" w:rsidR="003A71DE" w:rsidRPr="00967E5D" w:rsidRDefault="003A71DE" w:rsidP="00E33F84">
            <w:pPr>
              <w:pStyle w:val="TAL"/>
            </w:pPr>
            <w:r w:rsidRPr="00967E5D">
              <w:t>0</w:t>
            </w:r>
          </w:p>
        </w:tc>
        <w:tc>
          <w:tcPr>
            <w:tcW w:w="1257" w:type="dxa"/>
          </w:tcPr>
          <w:p w14:paraId="39FF0DC8" w14:textId="77777777" w:rsidR="003A71DE" w:rsidRPr="00967E5D" w:rsidRDefault="003A71DE" w:rsidP="00E33F84">
            <w:pPr>
              <w:pStyle w:val="TAL"/>
            </w:pPr>
            <w:r w:rsidRPr="00967E5D">
              <w:t>0</w:t>
            </w:r>
          </w:p>
        </w:tc>
        <w:tc>
          <w:tcPr>
            <w:tcW w:w="2030" w:type="dxa"/>
          </w:tcPr>
          <w:p w14:paraId="08C091DE" w14:textId="77777777" w:rsidR="003A71DE" w:rsidRPr="00967E5D" w:rsidRDefault="003A71DE" w:rsidP="00E33F84">
            <w:pPr>
              <w:pStyle w:val="TAL"/>
            </w:pPr>
          </w:p>
        </w:tc>
      </w:tr>
      <w:tr w:rsidR="003A71DE" w:rsidRPr="00967E5D" w14:paraId="7F7C3A6F" w14:textId="77777777" w:rsidTr="003A71DE">
        <w:tc>
          <w:tcPr>
            <w:tcW w:w="1717" w:type="dxa"/>
            <w:shd w:val="clear" w:color="auto" w:fill="auto"/>
          </w:tcPr>
          <w:p w14:paraId="0820FF4C" w14:textId="77777777" w:rsidR="003A71DE" w:rsidRPr="00967E5D" w:rsidRDefault="003A71DE" w:rsidP="00E33F84">
            <w:pPr>
              <w:pStyle w:val="TAL"/>
            </w:pPr>
          </w:p>
        </w:tc>
        <w:tc>
          <w:tcPr>
            <w:tcW w:w="2530" w:type="dxa"/>
          </w:tcPr>
          <w:p w14:paraId="74EECE50" w14:textId="77777777" w:rsidR="003A71DE" w:rsidRPr="00967E5D" w:rsidRDefault="003A71DE" w:rsidP="00E33F84">
            <w:pPr>
              <w:pStyle w:val="TAL"/>
            </w:pPr>
            <w:r w:rsidRPr="00967E5D">
              <w:t>freqDomainShift</w:t>
            </w:r>
          </w:p>
        </w:tc>
        <w:tc>
          <w:tcPr>
            <w:tcW w:w="1816" w:type="dxa"/>
          </w:tcPr>
          <w:p w14:paraId="086DCCC0" w14:textId="77777777" w:rsidR="003A71DE" w:rsidRPr="00967E5D" w:rsidRDefault="003A71DE" w:rsidP="00E33F84">
            <w:pPr>
              <w:pStyle w:val="TAL"/>
            </w:pPr>
            <w:r w:rsidRPr="00967E5D">
              <w:t>0</w:t>
            </w:r>
          </w:p>
        </w:tc>
        <w:tc>
          <w:tcPr>
            <w:tcW w:w="1257" w:type="dxa"/>
          </w:tcPr>
          <w:p w14:paraId="775494A0" w14:textId="77777777" w:rsidR="003A71DE" w:rsidRPr="00967E5D" w:rsidRDefault="003A71DE" w:rsidP="00E33F84">
            <w:pPr>
              <w:pStyle w:val="TAL"/>
            </w:pPr>
            <w:r w:rsidRPr="00967E5D">
              <w:t>0</w:t>
            </w:r>
          </w:p>
        </w:tc>
        <w:tc>
          <w:tcPr>
            <w:tcW w:w="2030" w:type="dxa"/>
          </w:tcPr>
          <w:p w14:paraId="02D6A4C8" w14:textId="77777777" w:rsidR="003A71DE" w:rsidRPr="00967E5D" w:rsidRDefault="003A71DE" w:rsidP="00E33F84">
            <w:pPr>
              <w:pStyle w:val="TAL"/>
            </w:pPr>
          </w:p>
        </w:tc>
      </w:tr>
      <w:tr w:rsidR="003A71DE" w:rsidRPr="00967E5D" w14:paraId="7C4D1738" w14:textId="77777777" w:rsidTr="003A71DE">
        <w:tc>
          <w:tcPr>
            <w:tcW w:w="1717" w:type="dxa"/>
            <w:shd w:val="clear" w:color="auto" w:fill="auto"/>
          </w:tcPr>
          <w:p w14:paraId="5BDAB3DA" w14:textId="77777777" w:rsidR="003A71DE" w:rsidRPr="00967E5D" w:rsidRDefault="003A71DE" w:rsidP="00E33F84">
            <w:pPr>
              <w:pStyle w:val="TAL"/>
            </w:pPr>
          </w:p>
        </w:tc>
        <w:tc>
          <w:tcPr>
            <w:tcW w:w="2530" w:type="dxa"/>
          </w:tcPr>
          <w:p w14:paraId="7032A8F4" w14:textId="77777777" w:rsidR="003A71DE" w:rsidRPr="00967E5D" w:rsidRDefault="003A71DE" w:rsidP="00E33F84">
            <w:pPr>
              <w:pStyle w:val="TAL"/>
            </w:pPr>
            <w:r w:rsidRPr="00967E5D">
              <w:t>freqHopping</w:t>
            </w:r>
          </w:p>
          <w:p w14:paraId="62889505" w14:textId="77777777" w:rsidR="003A71DE" w:rsidRPr="00967E5D" w:rsidRDefault="003A71DE" w:rsidP="00E33F84">
            <w:pPr>
              <w:pStyle w:val="TAL"/>
            </w:pPr>
            <w:r w:rsidRPr="00967E5D">
              <w:t>c-SRS</w:t>
            </w:r>
          </w:p>
        </w:tc>
        <w:tc>
          <w:tcPr>
            <w:tcW w:w="1816" w:type="dxa"/>
          </w:tcPr>
          <w:p w14:paraId="2CC9CEBD" w14:textId="77777777" w:rsidR="003A71DE" w:rsidRPr="00967E5D" w:rsidRDefault="003A71DE" w:rsidP="00E33F84">
            <w:pPr>
              <w:pStyle w:val="TAL"/>
            </w:pPr>
            <w:r w:rsidRPr="00967E5D">
              <w:t>17</w:t>
            </w:r>
          </w:p>
        </w:tc>
        <w:tc>
          <w:tcPr>
            <w:tcW w:w="1257" w:type="dxa"/>
          </w:tcPr>
          <w:p w14:paraId="550CEE0B" w14:textId="77777777" w:rsidR="003A71DE" w:rsidRPr="00967E5D" w:rsidRDefault="003A71DE" w:rsidP="00E33F84">
            <w:pPr>
              <w:pStyle w:val="TAL"/>
            </w:pPr>
            <w:r w:rsidRPr="00967E5D">
              <w:t>17</w:t>
            </w:r>
          </w:p>
        </w:tc>
        <w:tc>
          <w:tcPr>
            <w:tcW w:w="2030" w:type="dxa"/>
          </w:tcPr>
          <w:p w14:paraId="6C14FD7A" w14:textId="77777777" w:rsidR="003A71DE" w:rsidRPr="00967E5D" w:rsidRDefault="003A71DE" w:rsidP="00E33F84">
            <w:pPr>
              <w:pStyle w:val="TAL"/>
            </w:pPr>
            <w:r w:rsidRPr="00967E5D">
              <w:rPr>
                <w:rFonts w:cs="Arial"/>
                <w:szCs w:val="18"/>
              </w:rPr>
              <w:t>Matches N</w:t>
            </w:r>
            <w:r w:rsidRPr="00967E5D">
              <w:rPr>
                <w:rFonts w:cs="Arial"/>
                <w:szCs w:val="18"/>
                <w:vertAlign w:val="subscript"/>
              </w:rPr>
              <w:t>RB,c</w:t>
            </w:r>
          </w:p>
        </w:tc>
      </w:tr>
      <w:tr w:rsidR="003A71DE" w:rsidRPr="00967E5D" w14:paraId="7575C24B" w14:textId="77777777" w:rsidTr="003A71DE">
        <w:tc>
          <w:tcPr>
            <w:tcW w:w="1717" w:type="dxa"/>
            <w:shd w:val="clear" w:color="auto" w:fill="auto"/>
          </w:tcPr>
          <w:p w14:paraId="3480C0BF" w14:textId="77777777" w:rsidR="003A71DE" w:rsidRPr="00967E5D" w:rsidRDefault="003A71DE" w:rsidP="00E33F84">
            <w:pPr>
              <w:pStyle w:val="TAL"/>
            </w:pPr>
          </w:p>
        </w:tc>
        <w:tc>
          <w:tcPr>
            <w:tcW w:w="2530" w:type="dxa"/>
          </w:tcPr>
          <w:p w14:paraId="4A6F2D89" w14:textId="77777777" w:rsidR="003A71DE" w:rsidRPr="00967E5D" w:rsidRDefault="003A71DE" w:rsidP="00E33F84">
            <w:pPr>
              <w:pStyle w:val="TAL"/>
            </w:pPr>
            <w:r w:rsidRPr="00967E5D">
              <w:t>freqHopping</w:t>
            </w:r>
          </w:p>
          <w:p w14:paraId="2632CBEB" w14:textId="77777777" w:rsidR="003A71DE" w:rsidRPr="00967E5D" w:rsidRDefault="003A71DE" w:rsidP="00E33F84">
            <w:pPr>
              <w:pStyle w:val="TAL"/>
            </w:pPr>
            <w:r w:rsidRPr="00967E5D">
              <w:t>b-SRS</w:t>
            </w:r>
          </w:p>
        </w:tc>
        <w:tc>
          <w:tcPr>
            <w:tcW w:w="1816" w:type="dxa"/>
          </w:tcPr>
          <w:p w14:paraId="05C5C679" w14:textId="77777777" w:rsidR="003A71DE" w:rsidRPr="00967E5D" w:rsidRDefault="003A71DE" w:rsidP="00E33F84">
            <w:pPr>
              <w:pStyle w:val="TAL"/>
            </w:pPr>
            <w:r w:rsidRPr="00967E5D">
              <w:t>0</w:t>
            </w:r>
          </w:p>
        </w:tc>
        <w:tc>
          <w:tcPr>
            <w:tcW w:w="1257" w:type="dxa"/>
          </w:tcPr>
          <w:p w14:paraId="0F5BCA1B" w14:textId="77777777" w:rsidR="003A71DE" w:rsidRPr="00967E5D" w:rsidRDefault="003A71DE" w:rsidP="00E33F84">
            <w:pPr>
              <w:pStyle w:val="TAL"/>
            </w:pPr>
            <w:r w:rsidRPr="00967E5D">
              <w:t>0</w:t>
            </w:r>
          </w:p>
        </w:tc>
        <w:tc>
          <w:tcPr>
            <w:tcW w:w="2030" w:type="dxa"/>
          </w:tcPr>
          <w:p w14:paraId="4F651F7C" w14:textId="77777777" w:rsidR="003A71DE" w:rsidRPr="00967E5D" w:rsidRDefault="003A71DE" w:rsidP="00E33F84">
            <w:pPr>
              <w:pStyle w:val="TAL"/>
            </w:pPr>
          </w:p>
        </w:tc>
      </w:tr>
      <w:tr w:rsidR="003A71DE" w:rsidRPr="00967E5D" w14:paraId="19D1C2D6" w14:textId="77777777" w:rsidTr="003A71DE">
        <w:tc>
          <w:tcPr>
            <w:tcW w:w="1717" w:type="dxa"/>
            <w:shd w:val="clear" w:color="auto" w:fill="auto"/>
          </w:tcPr>
          <w:p w14:paraId="41ABA6D1" w14:textId="77777777" w:rsidR="003A71DE" w:rsidRPr="00967E5D" w:rsidRDefault="003A71DE" w:rsidP="00E33F84">
            <w:pPr>
              <w:pStyle w:val="TAL"/>
            </w:pPr>
          </w:p>
        </w:tc>
        <w:tc>
          <w:tcPr>
            <w:tcW w:w="2530" w:type="dxa"/>
          </w:tcPr>
          <w:p w14:paraId="712B653B" w14:textId="77777777" w:rsidR="003A71DE" w:rsidRPr="00967E5D" w:rsidRDefault="003A71DE" w:rsidP="00E33F84">
            <w:pPr>
              <w:pStyle w:val="TAL"/>
            </w:pPr>
            <w:r w:rsidRPr="00967E5D">
              <w:t>freqHopping</w:t>
            </w:r>
          </w:p>
          <w:p w14:paraId="28D78950" w14:textId="77777777" w:rsidR="003A71DE" w:rsidRPr="00967E5D" w:rsidRDefault="003A71DE" w:rsidP="00E33F84">
            <w:pPr>
              <w:pStyle w:val="TAL"/>
            </w:pPr>
            <w:r w:rsidRPr="00967E5D">
              <w:t>b-hop</w:t>
            </w:r>
          </w:p>
        </w:tc>
        <w:tc>
          <w:tcPr>
            <w:tcW w:w="1816" w:type="dxa"/>
          </w:tcPr>
          <w:p w14:paraId="6FBB85B8" w14:textId="77777777" w:rsidR="003A71DE" w:rsidRPr="00967E5D" w:rsidRDefault="003A71DE" w:rsidP="00E33F84">
            <w:pPr>
              <w:pStyle w:val="TAL"/>
            </w:pPr>
            <w:r w:rsidRPr="00967E5D">
              <w:t>0</w:t>
            </w:r>
          </w:p>
        </w:tc>
        <w:tc>
          <w:tcPr>
            <w:tcW w:w="1257" w:type="dxa"/>
          </w:tcPr>
          <w:p w14:paraId="0805E4E0" w14:textId="77777777" w:rsidR="003A71DE" w:rsidRPr="00967E5D" w:rsidRDefault="003A71DE" w:rsidP="00E33F84">
            <w:pPr>
              <w:pStyle w:val="TAL"/>
            </w:pPr>
            <w:r w:rsidRPr="00967E5D">
              <w:t>0</w:t>
            </w:r>
          </w:p>
        </w:tc>
        <w:tc>
          <w:tcPr>
            <w:tcW w:w="2030" w:type="dxa"/>
          </w:tcPr>
          <w:p w14:paraId="652A10C2" w14:textId="77777777" w:rsidR="003A71DE" w:rsidRPr="00967E5D" w:rsidRDefault="003A71DE" w:rsidP="00E33F84">
            <w:pPr>
              <w:pStyle w:val="TAL"/>
            </w:pPr>
          </w:p>
        </w:tc>
      </w:tr>
      <w:tr w:rsidR="003A71DE" w:rsidRPr="00967E5D" w14:paraId="53E501E4" w14:textId="77777777" w:rsidTr="003A71DE">
        <w:tc>
          <w:tcPr>
            <w:tcW w:w="1717" w:type="dxa"/>
            <w:shd w:val="clear" w:color="auto" w:fill="auto"/>
          </w:tcPr>
          <w:p w14:paraId="1F2C55D9" w14:textId="77777777" w:rsidR="003A71DE" w:rsidRPr="00967E5D" w:rsidRDefault="003A71DE" w:rsidP="00E33F84">
            <w:pPr>
              <w:pStyle w:val="TAL"/>
            </w:pPr>
          </w:p>
        </w:tc>
        <w:tc>
          <w:tcPr>
            <w:tcW w:w="2530" w:type="dxa"/>
          </w:tcPr>
          <w:p w14:paraId="02E631F7" w14:textId="77777777" w:rsidR="003A71DE" w:rsidRPr="00967E5D" w:rsidRDefault="003A71DE" w:rsidP="00E33F84">
            <w:pPr>
              <w:pStyle w:val="TAL"/>
            </w:pPr>
            <w:r w:rsidRPr="00967E5D">
              <w:t>groupOrSequenceHopping</w:t>
            </w:r>
          </w:p>
        </w:tc>
        <w:tc>
          <w:tcPr>
            <w:tcW w:w="1816" w:type="dxa"/>
          </w:tcPr>
          <w:p w14:paraId="541772D2" w14:textId="77777777" w:rsidR="003A71DE" w:rsidRPr="00967E5D" w:rsidRDefault="003A71DE" w:rsidP="00E33F84">
            <w:pPr>
              <w:pStyle w:val="TAL"/>
            </w:pPr>
            <w:r w:rsidRPr="00967E5D">
              <w:t>Neither</w:t>
            </w:r>
          </w:p>
        </w:tc>
        <w:tc>
          <w:tcPr>
            <w:tcW w:w="1257" w:type="dxa"/>
          </w:tcPr>
          <w:p w14:paraId="229CD4EF" w14:textId="77777777" w:rsidR="003A71DE" w:rsidRPr="00967E5D" w:rsidRDefault="003A71DE" w:rsidP="00E33F84">
            <w:pPr>
              <w:pStyle w:val="TAL"/>
            </w:pPr>
            <w:r w:rsidRPr="00967E5D">
              <w:t>Neither</w:t>
            </w:r>
          </w:p>
        </w:tc>
        <w:tc>
          <w:tcPr>
            <w:tcW w:w="2030" w:type="dxa"/>
          </w:tcPr>
          <w:p w14:paraId="75A19BDA" w14:textId="77777777" w:rsidR="003A71DE" w:rsidRPr="00967E5D" w:rsidRDefault="003A71DE" w:rsidP="00E33F84">
            <w:pPr>
              <w:pStyle w:val="TAL"/>
            </w:pPr>
          </w:p>
        </w:tc>
      </w:tr>
      <w:tr w:rsidR="003A71DE" w:rsidRPr="00967E5D" w14:paraId="2421AE90" w14:textId="77777777" w:rsidTr="003A71DE">
        <w:tc>
          <w:tcPr>
            <w:tcW w:w="1717" w:type="dxa"/>
            <w:shd w:val="clear" w:color="auto" w:fill="auto"/>
          </w:tcPr>
          <w:p w14:paraId="13865FDF" w14:textId="77777777" w:rsidR="003A71DE" w:rsidRPr="00967E5D" w:rsidRDefault="003A71DE" w:rsidP="00E33F84">
            <w:pPr>
              <w:pStyle w:val="TAL"/>
            </w:pPr>
          </w:p>
        </w:tc>
        <w:tc>
          <w:tcPr>
            <w:tcW w:w="2530" w:type="dxa"/>
          </w:tcPr>
          <w:p w14:paraId="2518B1E6" w14:textId="77777777" w:rsidR="003A71DE" w:rsidRPr="00967E5D" w:rsidRDefault="003A71DE" w:rsidP="00E33F84">
            <w:pPr>
              <w:pStyle w:val="TAL"/>
            </w:pPr>
            <w:r w:rsidRPr="00967E5D">
              <w:t>resourceType</w:t>
            </w:r>
          </w:p>
        </w:tc>
        <w:tc>
          <w:tcPr>
            <w:tcW w:w="1816" w:type="dxa"/>
          </w:tcPr>
          <w:p w14:paraId="3F6D8DC3" w14:textId="77777777" w:rsidR="003A71DE" w:rsidRPr="00967E5D" w:rsidRDefault="003A71DE" w:rsidP="00E33F84">
            <w:pPr>
              <w:pStyle w:val="TAL"/>
            </w:pPr>
            <w:r w:rsidRPr="00967E5D">
              <w:t>Periodic</w:t>
            </w:r>
          </w:p>
        </w:tc>
        <w:tc>
          <w:tcPr>
            <w:tcW w:w="1257" w:type="dxa"/>
          </w:tcPr>
          <w:p w14:paraId="68E43712" w14:textId="77777777" w:rsidR="003A71DE" w:rsidRPr="00967E5D" w:rsidRDefault="003A71DE" w:rsidP="00E33F84">
            <w:pPr>
              <w:pStyle w:val="TAL"/>
            </w:pPr>
            <w:r w:rsidRPr="00967E5D">
              <w:t>Periodic</w:t>
            </w:r>
          </w:p>
        </w:tc>
        <w:tc>
          <w:tcPr>
            <w:tcW w:w="2030" w:type="dxa"/>
          </w:tcPr>
          <w:p w14:paraId="1621A773" w14:textId="77777777" w:rsidR="003A71DE" w:rsidRPr="00967E5D" w:rsidRDefault="003A71DE" w:rsidP="00E33F84">
            <w:pPr>
              <w:pStyle w:val="TAL"/>
            </w:pPr>
          </w:p>
        </w:tc>
      </w:tr>
      <w:tr w:rsidR="003A71DE" w:rsidRPr="00967E5D" w14:paraId="3B321231" w14:textId="77777777" w:rsidTr="003A71DE">
        <w:tc>
          <w:tcPr>
            <w:tcW w:w="1717" w:type="dxa"/>
            <w:shd w:val="clear" w:color="auto" w:fill="auto"/>
          </w:tcPr>
          <w:p w14:paraId="3B327E3D" w14:textId="77777777" w:rsidR="003A71DE" w:rsidRPr="00967E5D" w:rsidRDefault="003A71DE" w:rsidP="00E33F84">
            <w:pPr>
              <w:pStyle w:val="TAL"/>
            </w:pPr>
          </w:p>
        </w:tc>
        <w:tc>
          <w:tcPr>
            <w:tcW w:w="2530" w:type="dxa"/>
          </w:tcPr>
          <w:p w14:paraId="1B21BF48" w14:textId="77777777" w:rsidR="003A71DE" w:rsidRPr="00967E5D" w:rsidRDefault="003A71DE" w:rsidP="00E33F84">
            <w:pPr>
              <w:pStyle w:val="TAL"/>
            </w:pPr>
            <w:r w:rsidRPr="00967E5D">
              <w:t>periodicityAndOffset-p</w:t>
            </w:r>
          </w:p>
        </w:tc>
        <w:tc>
          <w:tcPr>
            <w:tcW w:w="1816" w:type="dxa"/>
          </w:tcPr>
          <w:p w14:paraId="78B3EDD1" w14:textId="77777777" w:rsidR="003A71DE" w:rsidRPr="00967E5D" w:rsidRDefault="003A71DE" w:rsidP="00E33F84">
            <w:pPr>
              <w:pStyle w:val="TAL"/>
              <w:rPr>
                <w:rFonts w:eastAsiaTheme="minorEastAsia"/>
                <w:lang w:eastAsia="zh-CN"/>
              </w:rPr>
            </w:pPr>
            <w:r w:rsidRPr="00967E5D">
              <w:t>sl1</w:t>
            </w:r>
            <w:r w:rsidRPr="00967E5D">
              <w:rPr>
                <w:lang w:eastAsia="zh-CN"/>
              </w:rPr>
              <w:t>, 0</w:t>
            </w:r>
          </w:p>
        </w:tc>
        <w:tc>
          <w:tcPr>
            <w:tcW w:w="1257" w:type="dxa"/>
          </w:tcPr>
          <w:p w14:paraId="29B761C4" w14:textId="77777777" w:rsidR="003A71DE" w:rsidRPr="00967E5D" w:rsidRDefault="003A71DE" w:rsidP="00E33F84">
            <w:pPr>
              <w:pStyle w:val="TAL"/>
              <w:rPr>
                <w:rFonts w:eastAsiaTheme="minorEastAsia"/>
                <w:lang w:eastAsia="zh-CN"/>
              </w:rPr>
            </w:pPr>
            <w:r w:rsidRPr="00967E5D">
              <w:t>sl2560</w:t>
            </w:r>
            <w:r w:rsidRPr="00967E5D">
              <w:rPr>
                <w:lang w:eastAsia="zh-CN"/>
              </w:rPr>
              <w:t>, 4</w:t>
            </w:r>
          </w:p>
        </w:tc>
        <w:tc>
          <w:tcPr>
            <w:tcW w:w="2030" w:type="dxa"/>
          </w:tcPr>
          <w:p w14:paraId="7B2E52F9" w14:textId="77777777" w:rsidR="003A71DE" w:rsidRPr="00967E5D" w:rsidRDefault="003A71DE" w:rsidP="00E33F84">
            <w:pPr>
              <w:pStyle w:val="TAL"/>
            </w:pPr>
          </w:p>
        </w:tc>
      </w:tr>
      <w:tr w:rsidR="003A71DE" w:rsidRPr="00967E5D" w14:paraId="6BD1A71B" w14:textId="77777777" w:rsidTr="003A71DE">
        <w:tc>
          <w:tcPr>
            <w:tcW w:w="1717" w:type="dxa"/>
            <w:shd w:val="clear" w:color="auto" w:fill="auto"/>
          </w:tcPr>
          <w:p w14:paraId="0AF0C5D5" w14:textId="77777777" w:rsidR="003A71DE" w:rsidRPr="00967E5D" w:rsidRDefault="003A71DE" w:rsidP="00E33F84">
            <w:pPr>
              <w:pStyle w:val="TAL"/>
            </w:pPr>
          </w:p>
        </w:tc>
        <w:tc>
          <w:tcPr>
            <w:tcW w:w="2530" w:type="dxa"/>
          </w:tcPr>
          <w:p w14:paraId="51E242A9" w14:textId="77777777" w:rsidR="003A71DE" w:rsidRPr="00967E5D" w:rsidRDefault="003A71DE" w:rsidP="00E33F84">
            <w:pPr>
              <w:pStyle w:val="TAL"/>
            </w:pPr>
            <w:r w:rsidRPr="00967E5D">
              <w:t>sequenceId</w:t>
            </w:r>
          </w:p>
        </w:tc>
        <w:tc>
          <w:tcPr>
            <w:tcW w:w="1816" w:type="dxa"/>
          </w:tcPr>
          <w:p w14:paraId="702435C4" w14:textId="77777777" w:rsidR="003A71DE" w:rsidRPr="00967E5D" w:rsidRDefault="003A71DE" w:rsidP="00E33F84">
            <w:pPr>
              <w:pStyle w:val="TAL"/>
            </w:pPr>
            <w:r w:rsidRPr="00967E5D">
              <w:t>0</w:t>
            </w:r>
          </w:p>
        </w:tc>
        <w:tc>
          <w:tcPr>
            <w:tcW w:w="1257" w:type="dxa"/>
          </w:tcPr>
          <w:p w14:paraId="382FA161" w14:textId="77777777" w:rsidR="003A71DE" w:rsidRPr="00967E5D" w:rsidRDefault="003A71DE" w:rsidP="00E33F84">
            <w:pPr>
              <w:pStyle w:val="TAL"/>
            </w:pPr>
            <w:r w:rsidRPr="00967E5D">
              <w:t>0</w:t>
            </w:r>
          </w:p>
        </w:tc>
        <w:tc>
          <w:tcPr>
            <w:tcW w:w="2030" w:type="dxa"/>
          </w:tcPr>
          <w:p w14:paraId="164EE5C6" w14:textId="77777777" w:rsidR="003A71DE" w:rsidRPr="00967E5D" w:rsidRDefault="003A71DE" w:rsidP="00E33F84">
            <w:pPr>
              <w:pStyle w:val="TAL"/>
            </w:pPr>
            <w:r w:rsidRPr="00967E5D">
              <w:t>Any 10 bit number</w:t>
            </w:r>
          </w:p>
        </w:tc>
      </w:tr>
    </w:tbl>
    <w:p w14:paraId="6504B044" w14:textId="77777777" w:rsidR="003A71DE" w:rsidRPr="00967E5D" w:rsidRDefault="003A71DE" w:rsidP="003A71DE">
      <w:pPr>
        <w:spacing w:line="259" w:lineRule="auto"/>
      </w:pPr>
    </w:p>
    <w:p w14:paraId="7FEB0B79" w14:textId="77777777" w:rsidR="003A71DE" w:rsidRPr="00967E5D" w:rsidRDefault="003A71DE" w:rsidP="00746C0D">
      <w:pPr>
        <w:pStyle w:val="H6"/>
      </w:pPr>
      <w:r w:rsidRPr="00967E5D">
        <w:rPr>
          <w:rFonts w:eastAsia="SimSun" w:hint="eastAsia"/>
          <w:lang w:eastAsia="zh-CN"/>
        </w:rPr>
        <w:t>G.2.2</w:t>
      </w:r>
      <w:r w:rsidRPr="00967E5D">
        <w:t>.1.</w:t>
      </w:r>
      <w:r w:rsidRPr="00967E5D">
        <w:rPr>
          <w:rFonts w:eastAsia="SimSun" w:hint="eastAsia"/>
          <w:lang w:val="en-US" w:eastAsia="zh-CN"/>
        </w:rPr>
        <w:t>2</w:t>
      </w:r>
      <w:r w:rsidRPr="00967E5D">
        <w:t>.2</w:t>
      </w:r>
      <w:r w:rsidRPr="00967E5D">
        <w:tab/>
        <w:t>Test requirements</w:t>
      </w:r>
    </w:p>
    <w:p w14:paraId="77241AF0" w14:textId="77777777" w:rsidR="003A71DE" w:rsidRPr="00967E5D" w:rsidRDefault="003A71DE" w:rsidP="003A71DE">
      <w:pPr>
        <w:spacing w:line="259" w:lineRule="auto"/>
      </w:pPr>
      <w:r w:rsidRPr="00967E5D">
        <w:t>The test sequence shall be carried out in RRC_CONNECTED for every test case.</w:t>
      </w:r>
    </w:p>
    <w:p w14:paraId="3F2A5E4D" w14:textId="77777777" w:rsidR="003A71DE" w:rsidRPr="00967E5D" w:rsidRDefault="003A71DE" w:rsidP="003A71DE">
      <w:pPr>
        <w:spacing w:line="259" w:lineRule="auto"/>
        <w:rPr>
          <w:lang w:eastAsia="zh-CN"/>
        </w:rPr>
      </w:pPr>
      <w:r w:rsidRPr="00967E5D">
        <w:t>Following will be the test sequence for this test</w:t>
      </w:r>
      <w:r w:rsidRPr="00967E5D">
        <w:rPr>
          <w:lang w:eastAsia="zh-CN"/>
        </w:rPr>
        <w:t>:</w:t>
      </w:r>
    </w:p>
    <w:p w14:paraId="57708637" w14:textId="77777777" w:rsidR="003A71DE" w:rsidRPr="00967E5D" w:rsidRDefault="003A71DE" w:rsidP="00E147A1">
      <w:pPr>
        <w:pStyle w:val="B10"/>
      </w:pPr>
      <w:r w:rsidRPr="00967E5D">
        <w:t>1)</w:t>
      </w:r>
      <w:r w:rsidRPr="00967E5D">
        <w:tab/>
        <w:t xml:space="preserve">Setup NR PCell according to parameters given in Table </w:t>
      </w:r>
      <w:r w:rsidRPr="00967E5D">
        <w:rPr>
          <w:rFonts w:eastAsia="SimSun" w:hint="eastAsia"/>
          <w:lang w:eastAsia="zh-CN"/>
        </w:rPr>
        <w:t>G.2.2</w:t>
      </w:r>
      <w:r w:rsidRPr="00967E5D">
        <w:t>.1.</w:t>
      </w:r>
      <w:r w:rsidRPr="00967E5D">
        <w:rPr>
          <w:rFonts w:eastAsia="SimSun" w:hint="eastAsia"/>
          <w:lang w:val="en-US" w:eastAsia="zh-CN"/>
        </w:rPr>
        <w:t>2</w:t>
      </w:r>
      <w:r w:rsidRPr="00967E5D">
        <w:t>.1-1.</w:t>
      </w:r>
    </w:p>
    <w:p w14:paraId="12D9C872" w14:textId="18491B9E" w:rsidR="003A71DE" w:rsidRPr="00967E5D" w:rsidRDefault="00E147A1" w:rsidP="00E147A1">
      <w:pPr>
        <w:pStyle w:val="B10"/>
      </w:pPr>
      <w:r w:rsidRPr="00967E5D">
        <w:t>2)</w:t>
      </w:r>
      <w:r w:rsidRPr="00967E5D">
        <w:tab/>
        <w:t>After connection set up with the cell, the test equipment will verify that the timing of the NR cell is within (N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t xml:space="preserve"> of the first path </w:t>
      </w:r>
      <w:r w:rsidRPr="00967E5D">
        <w:rPr>
          <w:lang w:eastAsia="zh-CN"/>
        </w:rPr>
        <w:t>(in time)</w:t>
      </w:r>
      <w:r>
        <w:rPr>
          <w:lang w:eastAsia="zh-CN"/>
        </w:rPr>
        <w:t xml:space="preserve"> </w:t>
      </w:r>
      <w:r w:rsidRPr="00967E5D">
        <w:t>of DL SSB</w:t>
      </w:r>
      <w:r>
        <w:t xml:space="preserve"> </w:t>
      </w:r>
      <w:r>
        <w:rPr>
          <w:lang w:eastAsia="zh-CN"/>
        </w:rPr>
        <w:t>used by the IAB-MT to determine downlink timing is received from the reference cell at the IAB-MT antenna</w:t>
      </w:r>
      <w:r w:rsidRPr="00967E5D">
        <w:t>.</w:t>
      </w:r>
    </w:p>
    <w:p w14:paraId="47EB766F" w14:textId="77777777" w:rsidR="003A71DE" w:rsidRPr="00967E5D" w:rsidRDefault="003A71DE" w:rsidP="00E147A1">
      <w:pPr>
        <w:pStyle w:val="B20"/>
      </w:pPr>
      <w:r w:rsidRPr="00967E5D">
        <w:t>a.</w:t>
      </w:r>
      <w:r w:rsidRPr="00967E5D">
        <w:tab/>
        <w:t>The N</w:t>
      </w:r>
      <w:r w:rsidRPr="00967E5D">
        <w:rPr>
          <w:vertAlign w:val="subscript"/>
        </w:rPr>
        <w:t>TA</w:t>
      </w:r>
      <w:r w:rsidRPr="00967E5D">
        <w:t xml:space="preserve"> offset value (in T</w:t>
      </w:r>
      <w:r w:rsidRPr="00967E5D">
        <w:rPr>
          <w:vertAlign w:val="subscript"/>
        </w:rPr>
        <w:t>c</w:t>
      </w:r>
      <w:r w:rsidRPr="00967E5D">
        <w:t xml:space="preserve"> units) is 13792</w:t>
      </w:r>
    </w:p>
    <w:p w14:paraId="2F2B62EE" w14:textId="77777777" w:rsidR="003A71DE" w:rsidRPr="00967E5D" w:rsidRDefault="003A71DE" w:rsidP="00E147A1">
      <w:pPr>
        <w:pStyle w:val="B20"/>
      </w:pPr>
      <w:r w:rsidRPr="00967E5D">
        <w:t>b.</w:t>
      </w:r>
      <w:r w:rsidRPr="00967E5D">
        <w:tab/>
        <w:t>The T</w:t>
      </w:r>
      <w:r w:rsidRPr="00967E5D">
        <w:rPr>
          <w:vertAlign w:val="subscript"/>
        </w:rPr>
        <w:t>e</w:t>
      </w:r>
      <w:r w:rsidRPr="00967E5D">
        <w:t xml:space="preserve"> values depend on the DL and UL SCS for which the test is being run and are given in Table </w:t>
      </w:r>
      <w:r w:rsidRPr="00967E5D">
        <w:rPr>
          <w:rFonts w:eastAsia="SimSun" w:hint="eastAsia"/>
          <w:lang w:eastAsia="zh-CN"/>
        </w:rPr>
        <w:t>12.2.1.2</w:t>
      </w:r>
      <w:r w:rsidRPr="00967E5D">
        <w:t>-1</w:t>
      </w:r>
    </w:p>
    <w:p w14:paraId="2E7F1FCD" w14:textId="77777777" w:rsidR="003A71DE" w:rsidRPr="00967E5D" w:rsidRDefault="003A71DE" w:rsidP="00E147A1">
      <w:pPr>
        <w:pStyle w:val="B10"/>
      </w:pPr>
      <w:r w:rsidRPr="00967E5D">
        <w:t>3)</w:t>
      </w:r>
      <w:r w:rsidRPr="00967E5D">
        <w:tab/>
        <w:t xml:space="preserve">The test system shall adjust the timing of the DL path by values given in Table </w:t>
      </w:r>
      <w:r w:rsidRPr="00967E5D">
        <w:rPr>
          <w:rFonts w:eastAsia="SimSun" w:hint="eastAsia"/>
          <w:lang w:eastAsia="zh-CN"/>
        </w:rPr>
        <w:t>G.2.2</w:t>
      </w:r>
      <w:r w:rsidRPr="00967E5D">
        <w:t>.1.</w:t>
      </w:r>
      <w:r w:rsidRPr="00967E5D">
        <w:rPr>
          <w:rFonts w:eastAsia="SimSun" w:hint="eastAsia"/>
          <w:lang w:val="en-US" w:eastAsia="zh-CN"/>
        </w:rPr>
        <w:t>2</w:t>
      </w:r>
      <w:r w:rsidRPr="00967E5D">
        <w:t>.2-1</w:t>
      </w:r>
    </w:p>
    <w:p w14:paraId="5DF3BF0E" w14:textId="77777777" w:rsidR="003A71DE" w:rsidRPr="00967E5D" w:rsidRDefault="003A71DE" w:rsidP="00746C0D">
      <w:pPr>
        <w:pStyle w:val="TH"/>
      </w:pPr>
      <w:r w:rsidRPr="00967E5D">
        <w:t xml:space="preserve">Table </w:t>
      </w:r>
      <w:r w:rsidRPr="00967E5D">
        <w:rPr>
          <w:rFonts w:eastAsia="SimSun" w:hint="eastAsia"/>
          <w:lang w:eastAsia="zh-CN"/>
        </w:rPr>
        <w:t>G.2.2</w:t>
      </w:r>
      <w:r w:rsidRPr="00967E5D">
        <w:t>.1.</w:t>
      </w:r>
      <w:r w:rsidRPr="00967E5D">
        <w:rPr>
          <w:rFonts w:eastAsia="SimSun" w:hint="eastAsia"/>
          <w:lang w:val="en-US" w:eastAsia="zh-CN"/>
        </w:rPr>
        <w:t>2</w:t>
      </w:r>
      <w:r w:rsidRPr="00967E5D">
        <w:t>.2-1</w:t>
      </w:r>
      <w:r w:rsidRPr="00967E5D">
        <w:rPr>
          <w:rFonts w:eastAsia="SimSun" w:hint="eastAsia"/>
          <w:lang w:val="en-US" w:eastAsia="zh-CN"/>
        </w:rPr>
        <w:t>:</w:t>
      </w:r>
      <w:r w:rsidRPr="00967E5D">
        <w:t xml:space="preserve"> Adjustment Value for DL Timing</w:t>
      </w:r>
    </w:p>
    <w:tbl>
      <w:tblPr>
        <w:tblW w:w="863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3"/>
        <w:gridCol w:w="2168"/>
        <w:gridCol w:w="2169"/>
      </w:tblGrid>
      <w:tr w:rsidR="003A71DE" w:rsidRPr="00967E5D" w14:paraId="67FDD9F0" w14:textId="77777777" w:rsidTr="003A71DE">
        <w:tc>
          <w:tcPr>
            <w:tcW w:w="4293" w:type="dxa"/>
          </w:tcPr>
          <w:p w14:paraId="6AF57624" w14:textId="77777777" w:rsidR="003A71DE" w:rsidRPr="00967E5D" w:rsidRDefault="003A71DE" w:rsidP="00E33F84">
            <w:pPr>
              <w:pStyle w:val="TAH"/>
            </w:pPr>
            <w:r w:rsidRPr="00967E5D">
              <w:t>SCS of SSB signals (kHz)</w:t>
            </w:r>
          </w:p>
        </w:tc>
        <w:tc>
          <w:tcPr>
            <w:tcW w:w="4337" w:type="dxa"/>
            <w:gridSpan w:val="2"/>
          </w:tcPr>
          <w:p w14:paraId="65C23F28" w14:textId="77777777" w:rsidR="003A71DE" w:rsidRPr="00967E5D" w:rsidRDefault="003A71DE" w:rsidP="00E33F84">
            <w:pPr>
              <w:pStyle w:val="TAH"/>
            </w:pPr>
            <w:r w:rsidRPr="00967E5D">
              <w:t>Adjustment Value</w:t>
            </w:r>
          </w:p>
        </w:tc>
      </w:tr>
      <w:tr w:rsidR="003A71DE" w:rsidRPr="00967E5D" w14:paraId="3094BECF" w14:textId="77777777" w:rsidTr="003A71DE">
        <w:tc>
          <w:tcPr>
            <w:tcW w:w="4293" w:type="dxa"/>
          </w:tcPr>
          <w:p w14:paraId="109EC86C" w14:textId="77777777" w:rsidR="003A71DE" w:rsidRPr="00967E5D" w:rsidRDefault="003A71DE" w:rsidP="00E33F84">
            <w:pPr>
              <w:pStyle w:val="TAH"/>
            </w:pPr>
          </w:p>
        </w:tc>
        <w:tc>
          <w:tcPr>
            <w:tcW w:w="2168" w:type="dxa"/>
          </w:tcPr>
          <w:p w14:paraId="367B90DB" w14:textId="77777777" w:rsidR="003A71DE" w:rsidRPr="00967E5D" w:rsidRDefault="003A71DE" w:rsidP="00E33F84">
            <w:pPr>
              <w:pStyle w:val="TAH"/>
            </w:pPr>
            <w:r w:rsidRPr="00967E5D">
              <w:t>Test1</w:t>
            </w:r>
          </w:p>
        </w:tc>
        <w:tc>
          <w:tcPr>
            <w:tcW w:w="2169" w:type="dxa"/>
          </w:tcPr>
          <w:p w14:paraId="3D70EF2F" w14:textId="77777777" w:rsidR="003A71DE" w:rsidRPr="00967E5D" w:rsidRDefault="003A71DE" w:rsidP="00E33F84">
            <w:pPr>
              <w:pStyle w:val="TAH"/>
            </w:pPr>
            <w:r w:rsidRPr="00967E5D">
              <w:t>Test2</w:t>
            </w:r>
          </w:p>
        </w:tc>
      </w:tr>
      <w:tr w:rsidR="003A71DE" w:rsidRPr="00967E5D" w14:paraId="63CB00AF" w14:textId="77777777" w:rsidTr="003A71DE">
        <w:tc>
          <w:tcPr>
            <w:tcW w:w="4293" w:type="dxa"/>
          </w:tcPr>
          <w:p w14:paraId="5568D1C8" w14:textId="77777777" w:rsidR="003A71DE" w:rsidRPr="00967E5D" w:rsidRDefault="003A71DE" w:rsidP="00E33F84">
            <w:pPr>
              <w:pStyle w:val="TAC"/>
            </w:pPr>
            <w:r w:rsidRPr="00967E5D">
              <w:t>240</w:t>
            </w:r>
          </w:p>
        </w:tc>
        <w:tc>
          <w:tcPr>
            <w:tcW w:w="2168" w:type="dxa"/>
          </w:tcPr>
          <w:p w14:paraId="3144C38B" w14:textId="77777777" w:rsidR="003A71DE" w:rsidRPr="00967E5D" w:rsidRDefault="003A71DE" w:rsidP="00E33F84">
            <w:pPr>
              <w:pStyle w:val="TAC"/>
            </w:pPr>
            <w:r w:rsidRPr="00967E5D">
              <w:t>+8*64T</w:t>
            </w:r>
            <w:r w:rsidRPr="00967E5D">
              <w:rPr>
                <w:vertAlign w:val="subscript"/>
              </w:rPr>
              <w:t>c</w:t>
            </w:r>
          </w:p>
        </w:tc>
        <w:tc>
          <w:tcPr>
            <w:tcW w:w="2169" w:type="dxa"/>
          </w:tcPr>
          <w:p w14:paraId="360E75D3" w14:textId="77777777" w:rsidR="003A71DE" w:rsidRPr="00967E5D" w:rsidRDefault="003A71DE" w:rsidP="00E33F84">
            <w:pPr>
              <w:pStyle w:val="TAC"/>
            </w:pPr>
            <w:r w:rsidRPr="00967E5D">
              <w:t>+4*64T</w:t>
            </w:r>
            <w:r w:rsidRPr="00967E5D">
              <w:rPr>
                <w:vertAlign w:val="subscript"/>
              </w:rPr>
              <w:t>c</w:t>
            </w:r>
          </w:p>
        </w:tc>
      </w:tr>
    </w:tbl>
    <w:p w14:paraId="7DE61C07" w14:textId="77777777" w:rsidR="003A71DE" w:rsidRPr="00967E5D" w:rsidRDefault="003A71DE" w:rsidP="003A71DE">
      <w:pPr>
        <w:spacing w:line="259" w:lineRule="auto"/>
        <w:rPr>
          <w:lang w:eastAsia="zh-CN"/>
        </w:rPr>
      </w:pPr>
    </w:p>
    <w:p w14:paraId="7FCE2C4E" w14:textId="47B54BF9" w:rsidR="003A71DE" w:rsidRPr="00967E5D" w:rsidRDefault="00E147A1" w:rsidP="00E147A1">
      <w:pPr>
        <w:pStyle w:val="B10"/>
      </w:pPr>
      <w:r w:rsidRPr="00967E5D">
        <w:t>4)</w:t>
      </w:r>
      <w:r w:rsidRPr="00967E5D">
        <w:tab/>
        <w:t xml:space="preserve">The test system shall verify that the adjustment step size and the adjustment rate shall be according to requirements specified in clause </w:t>
      </w:r>
      <w:r w:rsidRPr="00967E5D">
        <w:rPr>
          <w:rFonts w:eastAsia="SimSun" w:hint="eastAsia"/>
          <w:lang w:val="en-US" w:eastAsia="zh-CN"/>
        </w:rPr>
        <w:t>12.2</w:t>
      </w:r>
      <w:r w:rsidRPr="00967E5D">
        <w:t xml:space="preserve">.1.2 Table </w:t>
      </w:r>
      <w:r w:rsidRPr="00967E5D">
        <w:rPr>
          <w:rFonts w:eastAsia="SimSun" w:hint="eastAsia"/>
          <w:lang w:val="en-US" w:eastAsia="zh-CN"/>
        </w:rPr>
        <w:t>12</w:t>
      </w:r>
      <w:r w:rsidRPr="00967E5D">
        <w:t>.</w:t>
      </w:r>
      <w:r w:rsidRPr="00967E5D">
        <w:rPr>
          <w:rFonts w:eastAsia="SimSun" w:hint="eastAsia"/>
          <w:lang w:val="en-US" w:eastAsia="zh-CN"/>
        </w:rPr>
        <w:t>2.</w:t>
      </w:r>
      <w:r w:rsidRPr="00967E5D">
        <w:t>1.2.1-1</w:t>
      </w:r>
      <w:r w:rsidRPr="00967E5D">
        <w:rPr>
          <w:lang w:eastAsia="zh-CN"/>
        </w:rPr>
        <w:t xml:space="preserve"> until the </w:t>
      </w:r>
      <w:r w:rsidRPr="00967E5D">
        <w:rPr>
          <w:rFonts w:hint="eastAsia"/>
          <w:lang w:val="en-US" w:eastAsia="zh-CN"/>
        </w:rPr>
        <w:t>IAB-MT</w:t>
      </w:r>
      <w:r w:rsidRPr="00967E5D">
        <w:rPr>
          <w:lang w:eastAsia="zh-CN"/>
        </w:rPr>
        <w:t xml:space="preserve"> transmit timing offset is within </w:t>
      </w:r>
      <w:r w:rsidRPr="00967E5D">
        <w:t>(N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rPr>
          <w:lang w:eastAsia="zh-CN"/>
        </w:rPr>
        <w:t xml:space="preserve"> respective to the first path (in time) of DL SSB</w:t>
      </w:r>
      <w:r>
        <w:rPr>
          <w:lang w:eastAsia="zh-CN"/>
        </w:rPr>
        <w:t xml:space="preserve"> used by the IAB-MT to determine downlink timing is received from the reference cell at the IAB-MT antenna</w:t>
      </w:r>
      <w:r w:rsidRPr="00967E5D">
        <w:t>.</w:t>
      </w:r>
    </w:p>
    <w:p w14:paraId="23869E9B" w14:textId="1130658E" w:rsidR="003A71DE" w:rsidRDefault="00E147A1" w:rsidP="00E147A1">
      <w:pPr>
        <w:pStyle w:val="B10"/>
      </w:pPr>
      <w:r w:rsidRPr="00967E5D">
        <w:t>5)</w:t>
      </w:r>
      <w:r w:rsidRPr="00967E5D">
        <w:tab/>
        <w:t xml:space="preserve">The test system shall verify that the </w:t>
      </w:r>
      <w:r w:rsidRPr="00967E5D">
        <w:rPr>
          <w:rFonts w:hint="eastAsia"/>
          <w:lang w:val="en-US" w:eastAsia="zh-CN"/>
        </w:rPr>
        <w:t>IAB-MT</w:t>
      </w:r>
      <w:r w:rsidRPr="00967E5D">
        <w:t xml:space="preserve"> transmit timing offset stays within (N</w:t>
      </w:r>
      <w:r w:rsidRPr="00967E5D">
        <w:rPr>
          <w:vertAlign w:val="subscript"/>
        </w:rPr>
        <w:t>TA</w:t>
      </w:r>
      <w:r w:rsidRPr="00967E5D">
        <w:t xml:space="preserve"> + N</w:t>
      </w:r>
      <w:r w:rsidRPr="00967E5D">
        <w:rPr>
          <w:vertAlign w:val="subscript"/>
        </w:rPr>
        <w:t>TA_offset</w:t>
      </w:r>
      <w:r w:rsidRPr="00967E5D">
        <w:t>) ×</w:t>
      </w:r>
      <w:r w:rsidRPr="00967E5D">
        <w:rPr>
          <w:lang w:eastAsia="zh-CN"/>
        </w:rPr>
        <w:t>T</w:t>
      </w:r>
      <w:r w:rsidRPr="00967E5D">
        <w:rPr>
          <w:vertAlign w:val="subscript"/>
          <w:lang w:eastAsia="zh-CN"/>
        </w:rPr>
        <w:t>c</w:t>
      </w:r>
      <w:r w:rsidRPr="00967E5D">
        <w:t xml:space="preserve"> ± T</w:t>
      </w:r>
      <w:r w:rsidRPr="00967E5D">
        <w:rPr>
          <w:vertAlign w:val="subscript"/>
        </w:rPr>
        <w:t>e</w:t>
      </w:r>
      <w:r w:rsidRPr="00967E5D">
        <w:t xml:space="preserve"> of the first path </w:t>
      </w:r>
      <w:r w:rsidRPr="00967E5D">
        <w:rPr>
          <w:lang w:eastAsia="zh-CN"/>
        </w:rPr>
        <w:t>(in time)</w:t>
      </w:r>
      <w:r>
        <w:rPr>
          <w:lang w:eastAsia="zh-CN"/>
        </w:rPr>
        <w:t xml:space="preserve"> </w:t>
      </w:r>
      <w:r w:rsidRPr="00967E5D">
        <w:t>of DL SSB</w:t>
      </w:r>
      <w:r>
        <w:t xml:space="preserve"> </w:t>
      </w:r>
      <w:r>
        <w:rPr>
          <w:lang w:eastAsia="zh-CN"/>
        </w:rPr>
        <w:t>used by the IAB-MT to determine downlink timing is received from the reference cell at the IAB-MT antenna</w:t>
      </w:r>
      <w:r w:rsidRPr="00967E5D">
        <w:t>.</w:t>
      </w:r>
    </w:p>
    <w:p w14:paraId="0E238903" w14:textId="77777777" w:rsidR="00E147A1" w:rsidRPr="007654EC" w:rsidRDefault="00E147A1" w:rsidP="003A71DE"/>
    <w:p w14:paraId="7E7F53EE" w14:textId="77777777" w:rsidR="003A71DE" w:rsidRPr="004E396D" w:rsidRDefault="003A71DE" w:rsidP="00746C0D">
      <w:pPr>
        <w:pStyle w:val="Heading3"/>
      </w:pPr>
      <w:bookmarkStart w:id="14556" w:name="_Toc74583679"/>
      <w:bookmarkStart w:id="14557" w:name="_Toc76542492"/>
      <w:bookmarkStart w:id="14558" w:name="_Toc82450474"/>
      <w:bookmarkStart w:id="14559" w:name="_Toc82451122"/>
      <w:bookmarkStart w:id="14560" w:name="_Toc89949511"/>
      <w:bookmarkStart w:id="14561" w:name="_Toc98755900"/>
      <w:bookmarkStart w:id="14562" w:name="_Toc98763492"/>
      <w:bookmarkStart w:id="14563" w:name="_Toc106184421"/>
      <w:bookmarkStart w:id="14564" w:name="_Toc130402444"/>
      <w:bookmarkStart w:id="14565" w:name="_Toc137532366"/>
      <w:bookmarkStart w:id="14566" w:name="_Toc138852867"/>
      <w:bookmarkStart w:id="14567" w:name="_Toc145529933"/>
      <w:bookmarkStart w:id="14568" w:name="_Toc155325895"/>
      <w:bookmarkStart w:id="14569" w:name="_Toc161655761"/>
      <w:bookmarkStart w:id="14570" w:name="_Toc169621096"/>
      <w:r>
        <w:t>G</w:t>
      </w:r>
      <w:r w:rsidRPr="004E396D">
        <w:t>.</w:t>
      </w:r>
      <w:r>
        <w:t>2</w:t>
      </w:r>
      <w:r w:rsidRPr="004E396D">
        <w:t>.</w:t>
      </w:r>
      <w:r>
        <w:t>3</w:t>
      </w:r>
      <w:r w:rsidRPr="004E396D">
        <w:tab/>
      </w:r>
      <w:r w:rsidRPr="00B56762">
        <w:t>Signalling Characteristics for IAB MTs</w:t>
      </w:r>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p>
    <w:p w14:paraId="75C3D76E" w14:textId="77777777" w:rsidR="003A71DE" w:rsidRDefault="003A71DE" w:rsidP="00746C0D">
      <w:pPr>
        <w:pStyle w:val="Heading4"/>
      </w:pPr>
      <w:bookmarkStart w:id="14571" w:name="_Toc74583680"/>
      <w:bookmarkStart w:id="14572" w:name="_Toc76542493"/>
      <w:bookmarkStart w:id="14573" w:name="_Toc82450475"/>
      <w:bookmarkStart w:id="14574" w:name="_Toc82451123"/>
      <w:bookmarkStart w:id="14575" w:name="_Toc89949512"/>
      <w:bookmarkStart w:id="14576" w:name="_Toc98755901"/>
      <w:bookmarkStart w:id="14577" w:name="_Toc98763493"/>
      <w:bookmarkStart w:id="14578" w:name="_Toc106184422"/>
      <w:bookmarkStart w:id="14579" w:name="_Toc130402445"/>
      <w:bookmarkStart w:id="14580" w:name="_Toc137532367"/>
      <w:bookmarkStart w:id="14581" w:name="_Toc138852868"/>
      <w:bookmarkStart w:id="14582" w:name="_Toc145529934"/>
      <w:bookmarkStart w:id="14583" w:name="_Toc155325896"/>
      <w:bookmarkStart w:id="14584" w:name="_Toc161655762"/>
      <w:bookmarkStart w:id="14585" w:name="_Toc169621097"/>
      <w:bookmarkStart w:id="14586" w:name="_Hlk69983967"/>
      <w:r>
        <w:t>G</w:t>
      </w:r>
      <w:r w:rsidRPr="004E396D">
        <w:t>.</w:t>
      </w:r>
      <w:r>
        <w:t>2</w:t>
      </w:r>
      <w:r w:rsidRPr="004E396D">
        <w:t>.</w:t>
      </w:r>
      <w:r>
        <w:t>3</w:t>
      </w:r>
      <w:r w:rsidRPr="004E396D">
        <w:t>.</w:t>
      </w:r>
      <w:r>
        <w:t>1</w:t>
      </w:r>
      <w:r w:rsidRPr="004E396D">
        <w:tab/>
      </w:r>
      <w:r w:rsidRPr="00E64745">
        <w:t>Radio link Monitoring</w:t>
      </w:r>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p>
    <w:p w14:paraId="752C8E78" w14:textId="77777777" w:rsidR="003A71DE" w:rsidRPr="007D0AFB" w:rsidRDefault="003A71DE" w:rsidP="00746C0D">
      <w:pPr>
        <w:pStyle w:val="Heading5"/>
        <w:rPr>
          <w:rFonts w:eastAsia="SimSun"/>
        </w:rPr>
      </w:pPr>
      <w:bookmarkStart w:id="14587" w:name="_Toc535476527"/>
      <w:bookmarkStart w:id="14588" w:name="_Toc74583681"/>
      <w:bookmarkStart w:id="14589" w:name="_Toc76542494"/>
      <w:bookmarkStart w:id="14590" w:name="_Toc82450476"/>
      <w:bookmarkStart w:id="14591" w:name="_Toc82451124"/>
      <w:bookmarkStart w:id="14592" w:name="_Toc89949513"/>
      <w:bookmarkStart w:id="14593" w:name="_Toc98755902"/>
      <w:bookmarkStart w:id="14594" w:name="_Toc98763494"/>
      <w:bookmarkStart w:id="14595" w:name="_Toc106184423"/>
      <w:bookmarkStart w:id="14596" w:name="_Toc130402446"/>
      <w:bookmarkStart w:id="14597" w:name="_Toc137532368"/>
      <w:bookmarkStart w:id="14598" w:name="_Toc138852869"/>
      <w:bookmarkStart w:id="14599" w:name="_Toc145529935"/>
      <w:bookmarkStart w:id="14600" w:name="_Toc155325897"/>
      <w:bookmarkStart w:id="14601" w:name="_Toc161655763"/>
      <w:bookmarkStart w:id="14602" w:name="_Toc169621098"/>
      <w:bookmarkStart w:id="14603" w:name="_Hlk64468694"/>
      <w:bookmarkEnd w:id="14586"/>
      <w:r w:rsidRPr="007D0AFB">
        <w:rPr>
          <w:rFonts w:eastAsia="SimSun"/>
        </w:rPr>
        <w:t>G.2.3.1.1</w:t>
      </w:r>
      <w:r w:rsidRPr="007D0AFB">
        <w:rPr>
          <w:rFonts w:eastAsia="SimSun"/>
        </w:rPr>
        <w:tab/>
        <w:t>Radio Link Monitoring Out-of-sync Test for FR1 PCell configured with SSB-based RLM RS in non-DRX mode</w:t>
      </w:r>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p>
    <w:p w14:paraId="49628702" w14:textId="77777777" w:rsidR="003A71DE" w:rsidRPr="007D0AFB" w:rsidRDefault="003A71DE" w:rsidP="00746C0D">
      <w:pPr>
        <w:pStyle w:val="H6"/>
        <w:rPr>
          <w:rFonts w:eastAsia="SimSun"/>
          <w:snapToGrid w:val="0"/>
        </w:rPr>
      </w:pPr>
      <w:bookmarkStart w:id="14604" w:name="_Toc535476528"/>
      <w:r w:rsidRPr="007D0AFB">
        <w:rPr>
          <w:rFonts w:eastAsia="SimSun"/>
          <w:sz w:val="24"/>
        </w:rPr>
        <w:t>G.2.3.1.</w:t>
      </w:r>
      <w:r w:rsidRPr="007D0AFB">
        <w:rPr>
          <w:rFonts w:eastAsia="SimSun"/>
          <w:snapToGrid w:val="0"/>
          <w:lang w:eastAsia="zh-CN"/>
        </w:rPr>
        <w:t>1.1</w:t>
      </w:r>
      <w:r w:rsidRPr="007D0AFB">
        <w:rPr>
          <w:rFonts w:eastAsia="SimSun"/>
          <w:snapToGrid w:val="0"/>
          <w:lang w:eastAsia="zh-CN"/>
        </w:rPr>
        <w:tab/>
        <w:t>Test Purpose and Environment</w:t>
      </w:r>
      <w:bookmarkEnd w:id="14604"/>
    </w:p>
    <w:p w14:paraId="63E2237A"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FR1 radio link monitoring requirements in clause 12.3.1.</w:t>
      </w:r>
    </w:p>
    <w:p w14:paraId="7577F1A8"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G.2.3.1.1.1-1. The test parameters are given in Tables G.2.3.1.1-2 and G.2.3.1.1.1-3 below. There is one cell (Cell 1), which is the active NR cell, in the test. The test consists of three successive time periods, with time duration of T1, T2 and T3 respectively. Figure G.2.3.1.1.1-1 shows the variation of the downlink SNR in the active cell to emulate out-of-sync and in-sync states. Prior to the start of the time duration T1, the IAB-MT shall be fully synchronized to Cell 1. The IAB-MT shall be configured for periodic CSI reporting with a reporting periodicity of 5 ms. </w:t>
      </w:r>
    </w:p>
    <w:p w14:paraId="157EC148" w14:textId="77777777" w:rsidR="003A71DE" w:rsidRPr="007D0AFB" w:rsidRDefault="003A71DE" w:rsidP="00746C0D">
      <w:pPr>
        <w:pStyle w:val="TH"/>
        <w:rPr>
          <w:rFonts w:eastAsia="SimSun"/>
        </w:rPr>
      </w:pPr>
      <w:r w:rsidRPr="007D0AFB">
        <w:rPr>
          <w:rFonts w:eastAsia="SimSun"/>
        </w:rPr>
        <w:t>Table G.2.3.1.1.1-1: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36E59BB9" w14:textId="77777777" w:rsidTr="003A71DE">
        <w:trPr>
          <w:trHeight w:val="187"/>
          <w:jc w:val="center"/>
        </w:trPr>
        <w:tc>
          <w:tcPr>
            <w:tcW w:w="1631" w:type="dxa"/>
            <w:shd w:val="clear" w:color="auto" w:fill="auto"/>
          </w:tcPr>
          <w:p w14:paraId="3AC99563" w14:textId="77777777" w:rsidR="003A71DE" w:rsidRPr="007D0AFB" w:rsidRDefault="003A71DE" w:rsidP="00A40F90">
            <w:pPr>
              <w:pStyle w:val="TAH"/>
              <w:rPr>
                <w:rFonts w:eastAsia="SimSun"/>
                <w:lang w:eastAsia="zh-TW"/>
              </w:rPr>
            </w:pPr>
            <w:r w:rsidRPr="007D0AFB">
              <w:rPr>
                <w:rFonts w:eastAsia="SimSun"/>
                <w:lang w:eastAsia="zh-TW"/>
              </w:rPr>
              <w:t>Configuration</w:t>
            </w:r>
          </w:p>
        </w:tc>
        <w:tc>
          <w:tcPr>
            <w:tcW w:w="4970" w:type="dxa"/>
            <w:shd w:val="clear" w:color="auto" w:fill="auto"/>
          </w:tcPr>
          <w:p w14:paraId="6274D393" w14:textId="77777777" w:rsidR="003A71DE" w:rsidRPr="007D0AFB" w:rsidRDefault="003A71DE" w:rsidP="00A40F90">
            <w:pPr>
              <w:pStyle w:val="TAH"/>
              <w:rPr>
                <w:rFonts w:eastAsia="SimSun"/>
                <w:lang w:eastAsia="zh-TW"/>
              </w:rPr>
            </w:pPr>
            <w:r w:rsidRPr="007D0AFB">
              <w:rPr>
                <w:rFonts w:eastAsia="SimSun"/>
                <w:lang w:eastAsia="zh-TW"/>
              </w:rPr>
              <w:t>Description</w:t>
            </w:r>
          </w:p>
        </w:tc>
      </w:tr>
      <w:tr w:rsidR="003A71DE" w:rsidRPr="007D0AFB" w14:paraId="47B4C988" w14:textId="77777777" w:rsidTr="003A71DE">
        <w:trPr>
          <w:trHeight w:val="187"/>
          <w:jc w:val="center"/>
        </w:trPr>
        <w:tc>
          <w:tcPr>
            <w:tcW w:w="1631" w:type="dxa"/>
            <w:shd w:val="clear" w:color="auto" w:fill="auto"/>
          </w:tcPr>
          <w:p w14:paraId="2193E293" w14:textId="77777777" w:rsidR="003A71DE" w:rsidRPr="007D0AFB" w:rsidRDefault="003A71DE" w:rsidP="00A40F90">
            <w:pPr>
              <w:pStyle w:val="TAL"/>
              <w:rPr>
                <w:rFonts w:eastAsia="SimSun"/>
                <w:lang w:eastAsia="zh-TW"/>
              </w:rPr>
            </w:pPr>
            <w:r w:rsidRPr="007D0AFB">
              <w:rPr>
                <w:rFonts w:eastAsia="SimSun"/>
                <w:lang w:eastAsia="zh-TW"/>
              </w:rPr>
              <w:t>1</w:t>
            </w:r>
          </w:p>
        </w:tc>
        <w:tc>
          <w:tcPr>
            <w:tcW w:w="4970" w:type="dxa"/>
            <w:shd w:val="clear" w:color="auto" w:fill="auto"/>
          </w:tcPr>
          <w:p w14:paraId="4167D720" w14:textId="77777777" w:rsidR="003A71DE" w:rsidRPr="007D0AFB" w:rsidRDefault="003A71DE" w:rsidP="00A40F90">
            <w:pPr>
              <w:pStyle w:val="TAL"/>
              <w:rPr>
                <w:rFonts w:eastAsia="SimSun"/>
                <w:lang w:eastAsia="zh-TW"/>
              </w:rPr>
            </w:pPr>
            <w:r w:rsidRPr="007D0AFB">
              <w:rPr>
                <w:rFonts w:eastAsia="SimSun"/>
                <w:lang w:eastAsia="zh-TW"/>
              </w:rPr>
              <w:t>TDD, SSB SCS 15 kHz, data SCS 15 kHz, BW 10 MHz</w:t>
            </w:r>
          </w:p>
        </w:tc>
      </w:tr>
      <w:tr w:rsidR="003A71DE" w:rsidRPr="007D0AFB" w14:paraId="3838DE9C" w14:textId="77777777" w:rsidTr="003A71DE">
        <w:trPr>
          <w:trHeight w:val="187"/>
          <w:jc w:val="center"/>
        </w:trPr>
        <w:tc>
          <w:tcPr>
            <w:tcW w:w="1631" w:type="dxa"/>
            <w:shd w:val="clear" w:color="auto" w:fill="auto"/>
          </w:tcPr>
          <w:p w14:paraId="7DA43740" w14:textId="77777777" w:rsidR="003A71DE" w:rsidRPr="007D0AFB" w:rsidRDefault="003A71DE" w:rsidP="00A40F90">
            <w:pPr>
              <w:pStyle w:val="TAL"/>
              <w:rPr>
                <w:rFonts w:eastAsia="SimSun"/>
                <w:lang w:eastAsia="zh-TW"/>
              </w:rPr>
            </w:pPr>
            <w:r w:rsidRPr="007D0AFB">
              <w:rPr>
                <w:rFonts w:eastAsia="SimSun"/>
                <w:lang w:eastAsia="zh-TW"/>
              </w:rPr>
              <w:t>2</w:t>
            </w:r>
          </w:p>
        </w:tc>
        <w:tc>
          <w:tcPr>
            <w:tcW w:w="4970" w:type="dxa"/>
            <w:shd w:val="clear" w:color="auto" w:fill="auto"/>
          </w:tcPr>
          <w:p w14:paraId="1FE89214" w14:textId="77777777" w:rsidR="003A71DE" w:rsidRPr="007D0AFB" w:rsidRDefault="003A71DE" w:rsidP="00A40F90">
            <w:pPr>
              <w:pStyle w:val="TAL"/>
              <w:rPr>
                <w:rFonts w:eastAsia="SimSun"/>
                <w:lang w:eastAsia="zh-TW"/>
              </w:rPr>
            </w:pPr>
            <w:r w:rsidRPr="007D0AFB">
              <w:rPr>
                <w:rFonts w:eastAsia="SimSun"/>
                <w:lang w:eastAsia="zh-TW"/>
              </w:rPr>
              <w:t>TDD, SSB SCS 30 kHz, data SCS 30 kHz, BW 40 MHz</w:t>
            </w:r>
          </w:p>
        </w:tc>
      </w:tr>
      <w:tr w:rsidR="003A71DE" w:rsidRPr="007D0AFB" w14:paraId="19CDFAA3" w14:textId="77777777" w:rsidTr="003A71DE">
        <w:trPr>
          <w:trHeight w:val="187"/>
          <w:jc w:val="center"/>
        </w:trPr>
        <w:tc>
          <w:tcPr>
            <w:tcW w:w="6601" w:type="dxa"/>
            <w:gridSpan w:val="2"/>
            <w:shd w:val="clear" w:color="auto" w:fill="auto"/>
          </w:tcPr>
          <w:p w14:paraId="78C0DC3D" w14:textId="77777777" w:rsidR="003A71DE" w:rsidRPr="007D0AFB" w:rsidRDefault="003A71DE" w:rsidP="00A40F90">
            <w:pPr>
              <w:pStyle w:val="TAN"/>
              <w:rPr>
                <w:rFonts w:eastAsia="SimSun"/>
                <w:lang w:eastAsia="zh-TW"/>
              </w:rPr>
            </w:pPr>
            <w:r w:rsidRPr="007D0AFB">
              <w:rPr>
                <w:rFonts w:eastAsia="SimSun"/>
                <w:lang w:eastAsia="zh-TW"/>
              </w:rPr>
              <w:t>Note:</w:t>
            </w:r>
            <w:r w:rsidRPr="007D0AFB">
              <w:rPr>
                <w:rFonts w:eastAsia="SimSun"/>
                <w:lang w:eastAsia="zh-TW"/>
              </w:rPr>
              <w:tab/>
              <w:t>The IAB-MT is only required to pass in one of the supported test configurations in FR1</w:t>
            </w:r>
          </w:p>
        </w:tc>
      </w:tr>
    </w:tbl>
    <w:p w14:paraId="0E14F70A" w14:textId="77777777" w:rsidR="003A71DE" w:rsidRPr="007D0AFB" w:rsidRDefault="003A71DE" w:rsidP="003A71DE">
      <w:pPr>
        <w:spacing w:before="120"/>
        <w:rPr>
          <w:rFonts w:eastAsia="SimSun"/>
        </w:rPr>
      </w:pPr>
    </w:p>
    <w:p w14:paraId="5555FA79" w14:textId="77777777" w:rsidR="003A71DE" w:rsidRPr="007D0AFB" w:rsidRDefault="003A71DE" w:rsidP="00746C0D">
      <w:pPr>
        <w:pStyle w:val="TH"/>
        <w:rPr>
          <w:rFonts w:eastAsia="SimSun"/>
        </w:rPr>
      </w:pPr>
      <w:r w:rsidRPr="007D0AFB">
        <w:rPr>
          <w:rFonts w:eastAsia="SimSun"/>
        </w:rPr>
        <w:t>Table G.2.3.1.1.1-2: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4"/>
        <w:gridCol w:w="493"/>
        <w:gridCol w:w="1514"/>
        <w:gridCol w:w="767"/>
        <w:gridCol w:w="2199"/>
      </w:tblGrid>
      <w:tr w:rsidR="003A71DE" w:rsidRPr="007D0AFB" w14:paraId="1573C772" w14:textId="77777777" w:rsidTr="003A71DE">
        <w:trPr>
          <w:trHeight w:val="187"/>
          <w:jc w:val="center"/>
        </w:trPr>
        <w:tc>
          <w:tcPr>
            <w:tcW w:w="2696" w:type="pct"/>
            <w:gridSpan w:val="3"/>
            <w:tcBorders>
              <w:bottom w:val="nil"/>
            </w:tcBorders>
            <w:shd w:val="clear" w:color="auto" w:fill="auto"/>
          </w:tcPr>
          <w:p w14:paraId="5E76C481" w14:textId="77777777" w:rsidR="003A71DE" w:rsidRPr="007D0AFB" w:rsidRDefault="003A71DE" w:rsidP="00A40F90">
            <w:pPr>
              <w:pStyle w:val="TAH"/>
              <w:rPr>
                <w:rFonts w:eastAsia="SimSun"/>
                <w:noProof/>
              </w:rPr>
            </w:pPr>
            <w:r w:rsidRPr="007D0AFB">
              <w:rPr>
                <w:rFonts w:eastAsia="SimSun"/>
                <w:noProof/>
              </w:rPr>
              <w:t>Parameter</w:t>
            </w:r>
          </w:p>
        </w:tc>
        <w:tc>
          <w:tcPr>
            <w:tcW w:w="596" w:type="pct"/>
            <w:tcBorders>
              <w:bottom w:val="nil"/>
            </w:tcBorders>
            <w:shd w:val="clear" w:color="auto" w:fill="auto"/>
          </w:tcPr>
          <w:p w14:paraId="0D5D6CD2" w14:textId="77777777" w:rsidR="003A71DE" w:rsidRPr="007D0AFB" w:rsidRDefault="003A71DE" w:rsidP="00A40F90">
            <w:pPr>
              <w:pStyle w:val="TAH"/>
              <w:rPr>
                <w:rFonts w:eastAsia="SimSun"/>
                <w:noProof/>
              </w:rPr>
            </w:pPr>
            <w:r w:rsidRPr="007D0AFB">
              <w:rPr>
                <w:rFonts w:eastAsia="SimSun"/>
                <w:noProof/>
              </w:rPr>
              <w:t>Unit</w:t>
            </w:r>
          </w:p>
        </w:tc>
        <w:tc>
          <w:tcPr>
            <w:tcW w:w="1708" w:type="pct"/>
            <w:shd w:val="clear" w:color="auto" w:fill="auto"/>
          </w:tcPr>
          <w:p w14:paraId="5424739A"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799940AC" w14:textId="77777777" w:rsidTr="003A71DE">
        <w:trPr>
          <w:trHeight w:val="187"/>
          <w:jc w:val="center"/>
        </w:trPr>
        <w:tc>
          <w:tcPr>
            <w:tcW w:w="2696" w:type="pct"/>
            <w:gridSpan w:val="3"/>
            <w:tcBorders>
              <w:top w:val="nil"/>
            </w:tcBorders>
            <w:shd w:val="clear" w:color="auto" w:fill="auto"/>
          </w:tcPr>
          <w:p w14:paraId="15B7147E" w14:textId="77777777" w:rsidR="003A71DE" w:rsidRPr="007D0AFB" w:rsidRDefault="003A71DE" w:rsidP="00A40F90">
            <w:pPr>
              <w:pStyle w:val="TAH"/>
              <w:rPr>
                <w:rFonts w:eastAsia="SimSun"/>
                <w:noProof/>
              </w:rPr>
            </w:pPr>
          </w:p>
        </w:tc>
        <w:tc>
          <w:tcPr>
            <w:tcW w:w="596" w:type="pct"/>
            <w:tcBorders>
              <w:top w:val="nil"/>
            </w:tcBorders>
            <w:shd w:val="clear" w:color="auto" w:fill="auto"/>
          </w:tcPr>
          <w:p w14:paraId="2B99E278" w14:textId="77777777" w:rsidR="003A71DE" w:rsidRPr="007D0AFB" w:rsidRDefault="003A71DE" w:rsidP="00A40F90">
            <w:pPr>
              <w:pStyle w:val="TAH"/>
              <w:rPr>
                <w:rFonts w:eastAsia="SimSun"/>
                <w:noProof/>
              </w:rPr>
            </w:pPr>
          </w:p>
        </w:tc>
        <w:tc>
          <w:tcPr>
            <w:tcW w:w="1708" w:type="pct"/>
          </w:tcPr>
          <w:p w14:paraId="4991CE04"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5DDBFC62" w14:textId="77777777" w:rsidTr="003A71DE">
        <w:trPr>
          <w:trHeight w:val="187"/>
          <w:jc w:val="center"/>
        </w:trPr>
        <w:tc>
          <w:tcPr>
            <w:tcW w:w="2696" w:type="pct"/>
            <w:gridSpan w:val="3"/>
            <w:shd w:val="clear" w:color="auto" w:fill="auto"/>
          </w:tcPr>
          <w:p w14:paraId="075302C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96" w:type="pct"/>
            <w:shd w:val="clear" w:color="auto" w:fill="auto"/>
          </w:tcPr>
          <w:p w14:paraId="169EE66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8FA1A9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56B5A9FF" w14:textId="77777777" w:rsidTr="003A71DE">
        <w:trPr>
          <w:trHeight w:val="187"/>
          <w:jc w:val="center"/>
        </w:trPr>
        <w:tc>
          <w:tcPr>
            <w:tcW w:w="2696" w:type="pct"/>
            <w:gridSpan w:val="3"/>
            <w:shd w:val="clear" w:color="auto" w:fill="auto"/>
          </w:tcPr>
          <w:p w14:paraId="5B6E256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96" w:type="pct"/>
            <w:shd w:val="clear" w:color="auto" w:fill="auto"/>
          </w:tcPr>
          <w:p w14:paraId="2B9DA62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9FCEA4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38F1CB6E" w14:textId="77777777" w:rsidTr="003A71DE">
        <w:trPr>
          <w:trHeight w:val="187"/>
          <w:jc w:val="center"/>
        </w:trPr>
        <w:tc>
          <w:tcPr>
            <w:tcW w:w="1520" w:type="pct"/>
            <w:gridSpan w:val="2"/>
            <w:tcBorders>
              <w:bottom w:val="nil"/>
            </w:tcBorders>
            <w:shd w:val="clear" w:color="auto" w:fill="auto"/>
          </w:tcPr>
          <w:p w14:paraId="1247788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176" w:type="pct"/>
            <w:shd w:val="clear" w:color="auto" w:fill="auto"/>
          </w:tcPr>
          <w:p w14:paraId="5AE875B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1,2</w:t>
            </w:r>
          </w:p>
        </w:tc>
        <w:tc>
          <w:tcPr>
            <w:tcW w:w="596" w:type="pct"/>
            <w:shd w:val="clear" w:color="auto" w:fill="auto"/>
          </w:tcPr>
          <w:p w14:paraId="22F7D12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820AF4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18B7C09D" w14:textId="77777777" w:rsidTr="003A71DE">
        <w:trPr>
          <w:trHeight w:val="187"/>
          <w:jc w:val="center"/>
        </w:trPr>
        <w:tc>
          <w:tcPr>
            <w:tcW w:w="1520" w:type="pct"/>
            <w:gridSpan w:val="2"/>
            <w:tcBorders>
              <w:bottom w:val="nil"/>
            </w:tcBorders>
            <w:shd w:val="clear" w:color="auto" w:fill="auto"/>
          </w:tcPr>
          <w:p w14:paraId="2F1606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176" w:type="pct"/>
            <w:shd w:val="clear" w:color="auto" w:fill="auto"/>
          </w:tcPr>
          <w:p w14:paraId="7AF5677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tcBorders>
              <w:bottom w:val="nil"/>
            </w:tcBorders>
            <w:shd w:val="clear" w:color="auto" w:fill="auto"/>
          </w:tcPr>
          <w:p w14:paraId="339028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lang w:eastAsia="zh-CN"/>
              </w:rPr>
              <w:t>MHz</w:t>
            </w:r>
          </w:p>
        </w:tc>
        <w:tc>
          <w:tcPr>
            <w:tcW w:w="1708" w:type="pct"/>
          </w:tcPr>
          <w:p w14:paraId="3C6563F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10: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52</w:t>
            </w:r>
          </w:p>
        </w:tc>
      </w:tr>
      <w:tr w:rsidR="003A71DE" w:rsidRPr="007D0AFB" w14:paraId="729B67BF" w14:textId="77777777" w:rsidTr="003A71DE">
        <w:trPr>
          <w:trHeight w:val="187"/>
          <w:jc w:val="center"/>
        </w:trPr>
        <w:tc>
          <w:tcPr>
            <w:tcW w:w="1520" w:type="pct"/>
            <w:gridSpan w:val="2"/>
            <w:tcBorders>
              <w:top w:val="nil"/>
            </w:tcBorders>
            <w:shd w:val="clear" w:color="auto" w:fill="auto"/>
          </w:tcPr>
          <w:p w14:paraId="5C64F304"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27CBD23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tcBorders>
              <w:top w:val="nil"/>
            </w:tcBorders>
            <w:shd w:val="clear" w:color="auto" w:fill="auto"/>
          </w:tcPr>
          <w:p w14:paraId="514B97A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C0623E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40: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106</w:t>
            </w:r>
          </w:p>
        </w:tc>
      </w:tr>
      <w:tr w:rsidR="003A71DE" w:rsidRPr="007D0AFB" w14:paraId="15C82F83" w14:textId="77777777" w:rsidTr="003A71DE">
        <w:trPr>
          <w:trHeight w:val="187"/>
          <w:jc w:val="center"/>
        </w:trPr>
        <w:tc>
          <w:tcPr>
            <w:tcW w:w="1520" w:type="pct"/>
            <w:gridSpan w:val="2"/>
            <w:shd w:val="clear" w:color="auto" w:fill="auto"/>
          </w:tcPr>
          <w:p w14:paraId="4EE7F1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176" w:type="pct"/>
            <w:shd w:val="clear" w:color="auto" w:fill="auto"/>
          </w:tcPr>
          <w:p w14:paraId="332DDF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01ED5A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9B8E8D0"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DLBWP.0.1</w:t>
            </w:r>
          </w:p>
        </w:tc>
      </w:tr>
      <w:tr w:rsidR="003A71DE" w:rsidRPr="007D0AFB" w14:paraId="37977A35" w14:textId="77777777" w:rsidTr="003A71DE">
        <w:trPr>
          <w:trHeight w:val="187"/>
          <w:jc w:val="center"/>
        </w:trPr>
        <w:tc>
          <w:tcPr>
            <w:tcW w:w="1520" w:type="pct"/>
            <w:gridSpan w:val="2"/>
            <w:shd w:val="clear" w:color="auto" w:fill="auto"/>
          </w:tcPr>
          <w:p w14:paraId="3BD364A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176" w:type="pct"/>
            <w:shd w:val="clear" w:color="auto" w:fill="auto"/>
          </w:tcPr>
          <w:p w14:paraId="37CA6FB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6C2BC0D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5924615"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DLBWP.1.1</w:t>
            </w:r>
          </w:p>
        </w:tc>
      </w:tr>
      <w:tr w:rsidR="003A71DE" w:rsidRPr="007D0AFB" w14:paraId="7C68DB31" w14:textId="77777777" w:rsidTr="003A71DE">
        <w:trPr>
          <w:trHeight w:val="187"/>
          <w:jc w:val="center"/>
        </w:trPr>
        <w:tc>
          <w:tcPr>
            <w:tcW w:w="1520" w:type="pct"/>
            <w:gridSpan w:val="2"/>
            <w:shd w:val="clear" w:color="auto" w:fill="auto"/>
          </w:tcPr>
          <w:p w14:paraId="49381048"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176" w:type="pct"/>
            <w:shd w:val="clear" w:color="auto" w:fill="auto"/>
          </w:tcPr>
          <w:p w14:paraId="06D569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443D616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1CEFA66"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v3.7.0"/>
                <w:sz w:val="18"/>
              </w:rPr>
              <w:t>ULBWP.0.1</w:t>
            </w:r>
          </w:p>
        </w:tc>
      </w:tr>
      <w:tr w:rsidR="003A71DE" w:rsidRPr="007D0AFB" w14:paraId="2A85626D" w14:textId="77777777" w:rsidTr="003A71DE">
        <w:trPr>
          <w:trHeight w:val="187"/>
          <w:jc w:val="center"/>
        </w:trPr>
        <w:tc>
          <w:tcPr>
            <w:tcW w:w="1520" w:type="pct"/>
            <w:gridSpan w:val="2"/>
            <w:tcBorders>
              <w:bottom w:val="single" w:sz="4" w:space="0" w:color="auto"/>
            </w:tcBorders>
            <w:shd w:val="clear" w:color="auto" w:fill="auto"/>
          </w:tcPr>
          <w:p w14:paraId="5DADD33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176" w:type="pct"/>
            <w:shd w:val="clear" w:color="auto" w:fill="auto"/>
          </w:tcPr>
          <w:p w14:paraId="708D1C2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96" w:type="pct"/>
            <w:shd w:val="clear" w:color="auto" w:fill="auto"/>
          </w:tcPr>
          <w:p w14:paraId="707EEED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09CCD86"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Arial"/>
                <w:sz w:val="18"/>
                <w:szCs w:val="16"/>
              </w:rPr>
              <w:t>ULBWP.1.1</w:t>
            </w:r>
          </w:p>
        </w:tc>
      </w:tr>
      <w:tr w:rsidR="003A71DE" w:rsidRPr="007D0AFB" w14:paraId="191EB180" w14:textId="77777777" w:rsidTr="003A71DE">
        <w:trPr>
          <w:trHeight w:val="187"/>
          <w:jc w:val="center"/>
        </w:trPr>
        <w:tc>
          <w:tcPr>
            <w:tcW w:w="1520" w:type="pct"/>
            <w:gridSpan w:val="2"/>
            <w:vMerge w:val="restart"/>
            <w:tcBorders>
              <w:top w:val="nil"/>
            </w:tcBorders>
            <w:shd w:val="clear" w:color="auto" w:fill="auto"/>
          </w:tcPr>
          <w:p w14:paraId="5A1DB3C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TDD Configuration</w:t>
            </w:r>
          </w:p>
        </w:tc>
        <w:tc>
          <w:tcPr>
            <w:tcW w:w="1176" w:type="pct"/>
            <w:shd w:val="clear" w:color="auto" w:fill="auto"/>
          </w:tcPr>
          <w:p w14:paraId="4086E4B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1201DB6A"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6C4B203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TDDConf.1.1</w:t>
            </w:r>
          </w:p>
        </w:tc>
      </w:tr>
      <w:tr w:rsidR="003A71DE" w:rsidRPr="007D0AFB" w14:paraId="1C3409B6" w14:textId="77777777" w:rsidTr="003A71DE">
        <w:trPr>
          <w:trHeight w:val="187"/>
          <w:jc w:val="center"/>
        </w:trPr>
        <w:tc>
          <w:tcPr>
            <w:tcW w:w="1520" w:type="pct"/>
            <w:gridSpan w:val="2"/>
            <w:vMerge/>
            <w:tcBorders>
              <w:bottom w:val="single" w:sz="4" w:space="0" w:color="auto"/>
            </w:tcBorders>
            <w:shd w:val="clear" w:color="auto" w:fill="auto"/>
          </w:tcPr>
          <w:p w14:paraId="498C29E1"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212F87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3765E099"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5A6628B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rPr>
              <w:t>TDDConf.2.1</w:t>
            </w:r>
          </w:p>
        </w:tc>
      </w:tr>
      <w:tr w:rsidR="003A71DE" w:rsidRPr="007D0AFB" w14:paraId="3751646B" w14:textId="77777777" w:rsidTr="003A71DE">
        <w:trPr>
          <w:trHeight w:val="187"/>
          <w:jc w:val="center"/>
        </w:trPr>
        <w:tc>
          <w:tcPr>
            <w:tcW w:w="1520" w:type="pct"/>
            <w:gridSpan w:val="2"/>
            <w:vMerge w:val="restart"/>
            <w:tcBorders>
              <w:top w:val="nil"/>
            </w:tcBorders>
            <w:shd w:val="clear" w:color="auto" w:fill="auto"/>
          </w:tcPr>
          <w:p w14:paraId="136544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CORESET Reference Channel</w:t>
            </w:r>
          </w:p>
        </w:tc>
        <w:tc>
          <w:tcPr>
            <w:tcW w:w="1176" w:type="pct"/>
            <w:shd w:val="clear" w:color="auto" w:fill="auto"/>
          </w:tcPr>
          <w:p w14:paraId="2F0DB42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BC53F25"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1914356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CR.1.1 TDD</w:t>
            </w:r>
          </w:p>
        </w:tc>
      </w:tr>
      <w:tr w:rsidR="003A71DE" w:rsidRPr="007D0AFB" w14:paraId="5E83705A" w14:textId="77777777" w:rsidTr="003A71DE">
        <w:trPr>
          <w:trHeight w:val="187"/>
          <w:jc w:val="center"/>
        </w:trPr>
        <w:tc>
          <w:tcPr>
            <w:tcW w:w="1520" w:type="pct"/>
            <w:gridSpan w:val="2"/>
            <w:vMerge/>
            <w:tcBorders>
              <w:bottom w:val="single" w:sz="4" w:space="0" w:color="auto"/>
            </w:tcBorders>
            <w:shd w:val="clear" w:color="auto" w:fill="auto"/>
          </w:tcPr>
          <w:p w14:paraId="488638F5"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6043F1E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29A4487E"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1E7DE3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CR.2.1 TDD</w:t>
            </w:r>
          </w:p>
        </w:tc>
      </w:tr>
      <w:tr w:rsidR="003A71DE" w:rsidRPr="007D0AFB" w14:paraId="527D7BB2" w14:textId="77777777" w:rsidTr="003A71DE">
        <w:trPr>
          <w:trHeight w:val="187"/>
          <w:jc w:val="center"/>
        </w:trPr>
        <w:tc>
          <w:tcPr>
            <w:tcW w:w="1520" w:type="pct"/>
            <w:gridSpan w:val="2"/>
            <w:vMerge w:val="restart"/>
            <w:tcBorders>
              <w:top w:val="nil"/>
            </w:tcBorders>
            <w:shd w:val="clear" w:color="auto" w:fill="auto"/>
          </w:tcPr>
          <w:p w14:paraId="737A1AB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Configuration</w:t>
            </w:r>
          </w:p>
        </w:tc>
        <w:tc>
          <w:tcPr>
            <w:tcW w:w="1176" w:type="pct"/>
            <w:shd w:val="clear" w:color="auto" w:fill="auto"/>
          </w:tcPr>
          <w:p w14:paraId="2E5EC4A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4AB181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2C88AB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FR1</w:t>
            </w:r>
          </w:p>
        </w:tc>
      </w:tr>
      <w:tr w:rsidR="003A71DE" w:rsidRPr="007D0AFB" w14:paraId="2D3D6661" w14:textId="77777777" w:rsidTr="003A71DE">
        <w:trPr>
          <w:trHeight w:val="187"/>
          <w:jc w:val="center"/>
        </w:trPr>
        <w:tc>
          <w:tcPr>
            <w:tcW w:w="1520" w:type="pct"/>
            <w:gridSpan w:val="2"/>
            <w:vMerge/>
            <w:tcBorders>
              <w:bottom w:val="single" w:sz="4" w:space="0" w:color="auto"/>
            </w:tcBorders>
            <w:shd w:val="clear" w:color="auto" w:fill="auto"/>
          </w:tcPr>
          <w:p w14:paraId="32FF3BE0"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04A8BC8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5855F4DD"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49FB05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SSB.2 FR1</w:t>
            </w:r>
          </w:p>
        </w:tc>
      </w:tr>
      <w:tr w:rsidR="003A71DE" w:rsidRPr="007D0AFB" w14:paraId="2AC8D0F2" w14:textId="77777777" w:rsidTr="003A71DE">
        <w:trPr>
          <w:trHeight w:val="187"/>
          <w:jc w:val="center"/>
        </w:trPr>
        <w:tc>
          <w:tcPr>
            <w:tcW w:w="1520" w:type="pct"/>
            <w:gridSpan w:val="2"/>
            <w:vMerge w:val="restart"/>
            <w:shd w:val="clear" w:color="auto" w:fill="auto"/>
          </w:tcPr>
          <w:p w14:paraId="278D707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SMTC Configuration</w:t>
            </w:r>
          </w:p>
        </w:tc>
        <w:tc>
          <w:tcPr>
            <w:tcW w:w="1176" w:type="pct"/>
            <w:shd w:val="clear" w:color="auto" w:fill="auto"/>
          </w:tcPr>
          <w:p w14:paraId="7820DEF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016CA7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618F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50F19B93" w14:textId="77777777" w:rsidTr="003A71DE">
        <w:trPr>
          <w:trHeight w:val="187"/>
          <w:jc w:val="center"/>
        </w:trPr>
        <w:tc>
          <w:tcPr>
            <w:tcW w:w="1520" w:type="pct"/>
            <w:gridSpan w:val="2"/>
            <w:vMerge/>
            <w:tcBorders>
              <w:bottom w:val="single" w:sz="4" w:space="0" w:color="auto"/>
            </w:tcBorders>
            <w:shd w:val="clear" w:color="auto" w:fill="auto"/>
          </w:tcPr>
          <w:p w14:paraId="7504A72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4E8DA2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2A93102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6E0964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1C2DD400" w14:textId="77777777" w:rsidTr="003A71DE">
        <w:trPr>
          <w:trHeight w:val="187"/>
          <w:jc w:val="center"/>
        </w:trPr>
        <w:tc>
          <w:tcPr>
            <w:tcW w:w="1520" w:type="pct"/>
            <w:gridSpan w:val="2"/>
            <w:vMerge w:val="restart"/>
            <w:shd w:val="clear" w:color="auto" w:fill="auto"/>
          </w:tcPr>
          <w:p w14:paraId="5FEA2D5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PDSCH/PDCCH subcarrier spacing</w:t>
            </w:r>
          </w:p>
        </w:tc>
        <w:tc>
          <w:tcPr>
            <w:tcW w:w="1176" w:type="pct"/>
            <w:shd w:val="clear" w:color="auto" w:fill="auto"/>
          </w:tcPr>
          <w:p w14:paraId="35D9713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71DA11D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5EA64E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15 kHz</w:t>
            </w:r>
          </w:p>
        </w:tc>
      </w:tr>
      <w:tr w:rsidR="003A71DE" w:rsidRPr="007D0AFB" w14:paraId="71368F0E" w14:textId="77777777" w:rsidTr="003A71DE">
        <w:trPr>
          <w:trHeight w:val="187"/>
          <w:jc w:val="center"/>
        </w:trPr>
        <w:tc>
          <w:tcPr>
            <w:tcW w:w="1520" w:type="pct"/>
            <w:gridSpan w:val="2"/>
            <w:vMerge/>
            <w:tcBorders>
              <w:bottom w:val="single" w:sz="4" w:space="0" w:color="auto"/>
            </w:tcBorders>
            <w:shd w:val="clear" w:color="auto" w:fill="auto"/>
          </w:tcPr>
          <w:p w14:paraId="252AD4ED"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773742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1DF23CB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10F40D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30 kHz</w:t>
            </w:r>
          </w:p>
        </w:tc>
      </w:tr>
      <w:tr w:rsidR="003A71DE" w:rsidRPr="007D0AFB" w14:paraId="6BCCC155" w14:textId="77777777" w:rsidTr="003A71DE">
        <w:trPr>
          <w:trHeight w:val="187"/>
          <w:jc w:val="center"/>
        </w:trPr>
        <w:tc>
          <w:tcPr>
            <w:tcW w:w="1520" w:type="pct"/>
            <w:gridSpan w:val="2"/>
            <w:vMerge w:val="restart"/>
            <w:shd w:val="clear" w:color="auto" w:fill="auto"/>
          </w:tcPr>
          <w:p w14:paraId="551AF31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PRACH Configuration </w:t>
            </w:r>
          </w:p>
        </w:tc>
        <w:tc>
          <w:tcPr>
            <w:tcW w:w="1176" w:type="pct"/>
            <w:shd w:val="clear" w:color="auto" w:fill="auto"/>
          </w:tcPr>
          <w:p w14:paraId="05ED701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0F1B9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4696EC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024E8254" w14:textId="77777777" w:rsidTr="003A71DE">
        <w:trPr>
          <w:trHeight w:val="187"/>
          <w:jc w:val="center"/>
        </w:trPr>
        <w:tc>
          <w:tcPr>
            <w:tcW w:w="1520" w:type="pct"/>
            <w:gridSpan w:val="2"/>
            <w:vMerge/>
            <w:shd w:val="clear" w:color="auto" w:fill="auto"/>
          </w:tcPr>
          <w:p w14:paraId="2921BFC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0EC736B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0B8A18B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BE3EED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54B708E4" w14:textId="77777777" w:rsidTr="003A71DE">
        <w:trPr>
          <w:trHeight w:val="187"/>
          <w:jc w:val="center"/>
        </w:trPr>
        <w:tc>
          <w:tcPr>
            <w:tcW w:w="2696" w:type="pct"/>
            <w:gridSpan w:val="3"/>
            <w:shd w:val="clear" w:color="auto" w:fill="auto"/>
          </w:tcPr>
          <w:p w14:paraId="18EA8A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index assigned as RLM RS</w:t>
            </w:r>
          </w:p>
        </w:tc>
        <w:tc>
          <w:tcPr>
            <w:tcW w:w="596" w:type="pct"/>
            <w:shd w:val="clear" w:color="auto" w:fill="auto"/>
          </w:tcPr>
          <w:p w14:paraId="78C7EE15"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9058B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64AF5D0F" w14:textId="77777777" w:rsidTr="003A71DE">
        <w:trPr>
          <w:trHeight w:val="187"/>
          <w:jc w:val="center"/>
        </w:trPr>
        <w:tc>
          <w:tcPr>
            <w:tcW w:w="2696" w:type="pct"/>
            <w:gridSpan w:val="3"/>
            <w:shd w:val="clear" w:color="auto" w:fill="auto"/>
          </w:tcPr>
          <w:p w14:paraId="0CDCEA7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96" w:type="pct"/>
            <w:shd w:val="clear" w:color="auto" w:fill="auto"/>
          </w:tcPr>
          <w:p w14:paraId="121CD18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69F9F4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OP.1</w:t>
            </w:r>
          </w:p>
        </w:tc>
      </w:tr>
      <w:tr w:rsidR="003A71DE" w:rsidRPr="007D0AFB" w14:paraId="501E15DE" w14:textId="77777777" w:rsidTr="003A71DE">
        <w:trPr>
          <w:trHeight w:val="187"/>
          <w:jc w:val="center"/>
        </w:trPr>
        <w:tc>
          <w:tcPr>
            <w:tcW w:w="2696" w:type="pct"/>
            <w:gridSpan w:val="3"/>
            <w:shd w:val="clear" w:color="auto" w:fill="auto"/>
          </w:tcPr>
          <w:p w14:paraId="3691ED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r w:rsidRPr="007D0AFB">
              <w:rPr>
                <w:rFonts w:ascii="Arial" w:eastAsia="SimSun" w:hAnsi="Arial"/>
                <w:noProof/>
                <w:sz w:val="18"/>
              </w:rPr>
              <w:tab/>
            </w:r>
          </w:p>
        </w:tc>
        <w:tc>
          <w:tcPr>
            <w:tcW w:w="596" w:type="pct"/>
            <w:shd w:val="clear" w:color="auto" w:fill="auto"/>
          </w:tcPr>
          <w:p w14:paraId="1757EEE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374BA5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90B3FC9" w14:textId="77777777" w:rsidTr="003A71DE">
        <w:trPr>
          <w:trHeight w:val="187"/>
          <w:jc w:val="center"/>
        </w:trPr>
        <w:tc>
          <w:tcPr>
            <w:tcW w:w="2696" w:type="pct"/>
            <w:gridSpan w:val="3"/>
            <w:shd w:val="clear" w:color="auto" w:fill="auto"/>
          </w:tcPr>
          <w:p w14:paraId="2D39B33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Correlation Matrix and Antenna Configuration</w:t>
            </w:r>
          </w:p>
        </w:tc>
        <w:tc>
          <w:tcPr>
            <w:tcW w:w="596" w:type="pct"/>
            <w:shd w:val="clear" w:color="auto" w:fill="auto"/>
          </w:tcPr>
          <w:p w14:paraId="199C854B" w14:textId="77777777" w:rsidR="003A71DE" w:rsidRPr="007D0AFB" w:rsidRDefault="003A71DE" w:rsidP="003A71DE">
            <w:pPr>
              <w:keepNext/>
              <w:keepLines/>
              <w:spacing w:after="0"/>
              <w:jc w:val="center"/>
              <w:rPr>
                <w:rFonts w:ascii="Arial" w:eastAsia="SimSun" w:hAnsi="Arial"/>
                <w:noProof/>
                <w:sz w:val="18"/>
              </w:rPr>
            </w:pPr>
          </w:p>
        </w:tc>
        <w:tc>
          <w:tcPr>
            <w:tcW w:w="1708" w:type="pct"/>
            <w:shd w:val="clear" w:color="auto" w:fill="auto"/>
          </w:tcPr>
          <w:p w14:paraId="24B258F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2x2 Low</w:t>
            </w:r>
          </w:p>
        </w:tc>
      </w:tr>
      <w:tr w:rsidR="003A71DE" w:rsidRPr="007D0AFB" w14:paraId="0F6C46FA" w14:textId="77777777" w:rsidTr="003A71DE">
        <w:trPr>
          <w:trHeight w:val="187"/>
          <w:jc w:val="center"/>
        </w:trPr>
        <w:tc>
          <w:tcPr>
            <w:tcW w:w="1137" w:type="pct"/>
            <w:vMerge w:val="restart"/>
            <w:shd w:val="clear" w:color="auto" w:fill="auto"/>
          </w:tcPr>
          <w:p w14:paraId="6F9AF63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Out of sync transmission parameters</w:t>
            </w:r>
          </w:p>
        </w:tc>
        <w:tc>
          <w:tcPr>
            <w:tcW w:w="1559" w:type="pct"/>
            <w:gridSpan w:val="2"/>
            <w:shd w:val="clear" w:color="auto" w:fill="auto"/>
          </w:tcPr>
          <w:p w14:paraId="26E52B1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96" w:type="pct"/>
            <w:shd w:val="clear" w:color="auto" w:fill="auto"/>
          </w:tcPr>
          <w:p w14:paraId="40B2324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F3F6E0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5712D04A" w14:textId="77777777" w:rsidTr="003A71DE">
        <w:trPr>
          <w:trHeight w:val="187"/>
          <w:jc w:val="center"/>
        </w:trPr>
        <w:tc>
          <w:tcPr>
            <w:tcW w:w="1137" w:type="pct"/>
            <w:vMerge/>
            <w:shd w:val="clear" w:color="auto" w:fill="auto"/>
          </w:tcPr>
          <w:p w14:paraId="47EBAF26"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37AB25D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96" w:type="pct"/>
            <w:shd w:val="clear" w:color="auto" w:fill="auto"/>
          </w:tcPr>
          <w:p w14:paraId="3BD76533"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15222E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7BA4EA9" w14:textId="77777777" w:rsidTr="003A71DE">
        <w:trPr>
          <w:trHeight w:val="187"/>
          <w:jc w:val="center"/>
        </w:trPr>
        <w:tc>
          <w:tcPr>
            <w:tcW w:w="1137" w:type="pct"/>
            <w:vMerge/>
            <w:shd w:val="clear" w:color="auto" w:fill="auto"/>
          </w:tcPr>
          <w:p w14:paraId="07CD79D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0C796C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96" w:type="pct"/>
            <w:shd w:val="clear" w:color="auto" w:fill="auto"/>
          </w:tcPr>
          <w:p w14:paraId="33F0253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08" w:type="pct"/>
          </w:tcPr>
          <w:p w14:paraId="1ECF74A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DB12B5E" w14:textId="77777777" w:rsidTr="003A71DE">
        <w:trPr>
          <w:trHeight w:val="187"/>
          <w:jc w:val="center"/>
        </w:trPr>
        <w:tc>
          <w:tcPr>
            <w:tcW w:w="1137" w:type="pct"/>
            <w:vMerge/>
            <w:shd w:val="clear" w:color="auto" w:fill="auto"/>
          </w:tcPr>
          <w:p w14:paraId="61685AC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B6F2C4D"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96" w:type="pct"/>
            <w:shd w:val="clear" w:color="auto" w:fill="auto"/>
          </w:tcPr>
          <w:p w14:paraId="7303860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69397E5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6C42534" w14:textId="77777777" w:rsidTr="003A71DE">
        <w:trPr>
          <w:trHeight w:val="187"/>
          <w:jc w:val="center"/>
        </w:trPr>
        <w:tc>
          <w:tcPr>
            <w:tcW w:w="1137" w:type="pct"/>
            <w:vMerge/>
            <w:shd w:val="clear" w:color="auto" w:fill="auto"/>
          </w:tcPr>
          <w:p w14:paraId="70D9ABD5"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69A1FFCA"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96" w:type="pct"/>
            <w:shd w:val="clear" w:color="auto" w:fill="auto"/>
          </w:tcPr>
          <w:p w14:paraId="06DEDA8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2E712C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53C5D801" w14:textId="77777777" w:rsidTr="003A71DE">
        <w:trPr>
          <w:trHeight w:val="187"/>
          <w:jc w:val="center"/>
        </w:trPr>
        <w:tc>
          <w:tcPr>
            <w:tcW w:w="1137" w:type="pct"/>
            <w:vMerge/>
            <w:shd w:val="clear" w:color="auto" w:fill="auto"/>
          </w:tcPr>
          <w:p w14:paraId="6DD41068"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7B8661C9"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96" w:type="pct"/>
            <w:shd w:val="clear" w:color="auto" w:fill="auto"/>
          </w:tcPr>
          <w:p w14:paraId="6D624D89" w14:textId="77777777" w:rsidR="003A71DE" w:rsidRPr="007D0AFB" w:rsidRDefault="003A71DE" w:rsidP="003A71DE">
            <w:pPr>
              <w:keepNext/>
              <w:keepLines/>
              <w:spacing w:after="0"/>
              <w:jc w:val="center"/>
              <w:rPr>
                <w:rFonts w:ascii="Arial" w:eastAsia="?? ??" w:hAnsi="Arial"/>
                <w:sz w:val="18"/>
              </w:rPr>
            </w:pPr>
          </w:p>
        </w:tc>
        <w:tc>
          <w:tcPr>
            <w:tcW w:w="1708" w:type="pct"/>
          </w:tcPr>
          <w:p w14:paraId="6F4561C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3D12CA95" w14:textId="77777777" w:rsidTr="003A71DE">
        <w:trPr>
          <w:trHeight w:val="187"/>
          <w:jc w:val="center"/>
        </w:trPr>
        <w:tc>
          <w:tcPr>
            <w:tcW w:w="1137" w:type="pct"/>
            <w:vMerge/>
            <w:shd w:val="clear" w:color="auto" w:fill="auto"/>
          </w:tcPr>
          <w:p w14:paraId="67FC72CE" w14:textId="77777777" w:rsidR="003A71DE" w:rsidRPr="007D0AFB" w:rsidRDefault="003A71DE" w:rsidP="003A71DE">
            <w:pPr>
              <w:keepNext/>
              <w:keepLines/>
              <w:spacing w:after="0"/>
              <w:rPr>
                <w:rFonts w:ascii="Arial" w:eastAsia="SimSun" w:hAnsi="Arial"/>
                <w:noProof/>
                <w:sz w:val="18"/>
              </w:rPr>
            </w:pPr>
          </w:p>
        </w:tc>
        <w:tc>
          <w:tcPr>
            <w:tcW w:w="1559" w:type="pct"/>
            <w:gridSpan w:val="2"/>
            <w:shd w:val="clear" w:color="auto" w:fill="auto"/>
          </w:tcPr>
          <w:p w14:paraId="5ACD3DDF"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96" w:type="pct"/>
            <w:shd w:val="clear" w:color="auto" w:fill="auto"/>
          </w:tcPr>
          <w:p w14:paraId="0ECB8994" w14:textId="77777777" w:rsidR="003A71DE" w:rsidRPr="007D0AFB" w:rsidRDefault="003A71DE" w:rsidP="003A71DE">
            <w:pPr>
              <w:keepNext/>
              <w:keepLines/>
              <w:spacing w:after="0"/>
              <w:jc w:val="center"/>
              <w:rPr>
                <w:rFonts w:ascii="Arial" w:eastAsia="?? ??" w:hAnsi="Arial"/>
                <w:sz w:val="18"/>
              </w:rPr>
            </w:pPr>
          </w:p>
        </w:tc>
        <w:tc>
          <w:tcPr>
            <w:tcW w:w="1708" w:type="pct"/>
          </w:tcPr>
          <w:p w14:paraId="3169A60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15319BB0" w14:textId="77777777" w:rsidTr="003A71DE">
        <w:trPr>
          <w:trHeight w:val="187"/>
          <w:jc w:val="center"/>
        </w:trPr>
        <w:tc>
          <w:tcPr>
            <w:tcW w:w="2696" w:type="pct"/>
            <w:gridSpan w:val="3"/>
            <w:shd w:val="clear" w:color="auto" w:fill="auto"/>
          </w:tcPr>
          <w:p w14:paraId="14F29BE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96" w:type="pct"/>
            <w:shd w:val="clear" w:color="auto" w:fill="auto"/>
          </w:tcPr>
          <w:p w14:paraId="3A52FA3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C55733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OFF</w:t>
            </w:r>
          </w:p>
        </w:tc>
      </w:tr>
      <w:tr w:rsidR="003A71DE" w:rsidRPr="007D0AFB" w14:paraId="3EFFEB86" w14:textId="77777777" w:rsidTr="003A71DE">
        <w:trPr>
          <w:trHeight w:val="187"/>
          <w:jc w:val="center"/>
        </w:trPr>
        <w:tc>
          <w:tcPr>
            <w:tcW w:w="2696" w:type="pct"/>
            <w:gridSpan w:val="3"/>
            <w:shd w:val="clear" w:color="auto" w:fill="auto"/>
          </w:tcPr>
          <w:p w14:paraId="2B2E63D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96" w:type="pct"/>
            <w:shd w:val="clear" w:color="auto" w:fill="auto"/>
          </w:tcPr>
          <w:p w14:paraId="2DB8EBB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A37F00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7649AB82" w14:textId="77777777" w:rsidTr="003A71DE">
        <w:trPr>
          <w:trHeight w:val="187"/>
          <w:jc w:val="center"/>
        </w:trPr>
        <w:tc>
          <w:tcPr>
            <w:tcW w:w="2696" w:type="pct"/>
            <w:gridSpan w:val="3"/>
            <w:shd w:val="clear" w:color="auto" w:fill="auto"/>
          </w:tcPr>
          <w:p w14:paraId="7AFB493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96" w:type="pct"/>
            <w:shd w:val="clear" w:color="auto" w:fill="auto"/>
          </w:tcPr>
          <w:p w14:paraId="1535E05D"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08" w:type="pct"/>
          </w:tcPr>
          <w:p w14:paraId="4EED079B"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
                <w:iCs/>
                <w:sz w:val="18"/>
              </w:rPr>
              <w:t>0</w:t>
            </w:r>
          </w:p>
        </w:tc>
      </w:tr>
      <w:tr w:rsidR="003A71DE" w:rsidRPr="007D0AFB" w14:paraId="0D28D781" w14:textId="77777777" w:rsidTr="003A71DE">
        <w:trPr>
          <w:trHeight w:val="187"/>
          <w:jc w:val="center"/>
        </w:trPr>
        <w:tc>
          <w:tcPr>
            <w:tcW w:w="2696" w:type="pct"/>
            <w:gridSpan w:val="3"/>
            <w:shd w:val="clear" w:color="auto" w:fill="auto"/>
          </w:tcPr>
          <w:p w14:paraId="0345912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96" w:type="pct"/>
            <w:shd w:val="clear" w:color="auto" w:fill="auto"/>
          </w:tcPr>
          <w:p w14:paraId="1EDDCFBF"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08" w:type="pct"/>
          </w:tcPr>
          <w:p w14:paraId="3E7798AC"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00B2CE25" w14:textId="77777777" w:rsidTr="003A71DE">
        <w:trPr>
          <w:trHeight w:val="187"/>
          <w:jc w:val="center"/>
        </w:trPr>
        <w:tc>
          <w:tcPr>
            <w:tcW w:w="2696" w:type="pct"/>
            <w:gridSpan w:val="3"/>
            <w:shd w:val="clear" w:color="auto" w:fill="auto"/>
          </w:tcPr>
          <w:p w14:paraId="72E01B3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96" w:type="pct"/>
            <w:shd w:val="clear" w:color="auto" w:fill="auto"/>
          </w:tcPr>
          <w:p w14:paraId="1A82203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D1BDB2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3A24ADF" w14:textId="77777777" w:rsidTr="003A71DE">
        <w:trPr>
          <w:trHeight w:val="187"/>
          <w:jc w:val="center"/>
        </w:trPr>
        <w:tc>
          <w:tcPr>
            <w:tcW w:w="2696" w:type="pct"/>
            <w:gridSpan w:val="3"/>
            <w:shd w:val="clear" w:color="auto" w:fill="auto"/>
          </w:tcPr>
          <w:p w14:paraId="669B21A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96" w:type="pct"/>
            <w:shd w:val="clear" w:color="auto" w:fill="auto"/>
          </w:tcPr>
          <w:p w14:paraId="6866F70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120D5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4D9C45E3" w14:textId="77777777" w:rsidTr="003A71DE">
        <w:trPr>
          <w:trHeight w:val="187"/>
          <w:jc w:val="center"/>
        </w:trPr>
        <w:tc>
          <w:tcPr>
            <w:tcW w:w="1520" w:type="pct"/>
            <w:gridSpan w:val="2"/>
            <w:vMerge w:val="restart"/>
            <w:shd w:val="clear" w:color="auto" w:fill="auto"/>
          </w:tcPr>
          <w:p w14:paraId="341F3D8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configuration for CSI reporting</w:t>
            </w:r>
          </w:p>
        </w:tc>
        <w:tc>
          <w:tcPr>
            <w:tcW w:w="1176" w:type="pct"/>
            <w:shd w:val="clear" w:color="auto" w:fill="auto"/>
          </w:tcPr>
          <w:p w14:paraId="2D8943D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5FC14A7"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2B10F1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CSI-RS.1.1 TDD</w:t>
            </w:r>
          </w:p>
        </w:tc>
      </w:tr>
      <w:tr w:rsidR="003A71DE" w:rsidRPr="007D0AFB" w14:paraId="77B1608B" w14:textId="77777777" w:rsidTr="003A71DE">
        <w:trPr>
          <w:trHeight w:val="187"/>
          <w:jc w:val="center"/>
        </w:trPr>
        <w:tc>
          <w:tcPr>
            <w:tcW w:w="1520" w:type="pct"/>
            <w:gridSpan w:val="2"/>
            <w:vMerge/>
            <w:tcBorders>
              <w:bottom w:val="single" w:sz="4" w:space="0" w:color="auto"/>
            </w:tcBorders>
            <w:shd w:val="clear" w:color="auto" w:fill="auto"/>
          </w:tcPr>
          <w:p w14:paraId="7F31E436"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380CE82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6232CF7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24D39D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CSI-RS.2.1 TDD</w:t>
            </w:r>
          </w:p>
        </w:tc>
      </w:tr>
      <w:tr w:rsidR="003A71DE" w:rsidRPr="007D0AFB" w14:paraId="59C40B24" w14:textId="77777777" w:rsidTr="003A71DE">
        <w:trPr>
          <w:trHeight w:val="187"/>
          <w:jc w:val="center"/>
        </w:trPr>
        <w:tc>
          <w:tcPr>
            <w:tcW w:w="1520" w:type="pct"/>
            <w:gridSpan w:val="2"/>
            <w:vMerge w:val="restart"/>
            <w:tcBorders>
              <w:top w:val="nil"/>
            </w:tcBorders>
            <w:shd w:val="clear" w:color="auto" w:fill="auto"/>
          </w:tcPr>
          <w:p w14:paraId="6AD1BA7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sz w:val="18"/>
              </w:rPr>
              <w:t>CSI-RS for tracking</w:t>
            </w:r>
          </w:p>
        </w:tc>
        <w:tc>
          <w:tcPr>
            <w:tcW w:w="1176" w:type="pct"/>
            <w:shd w:val="clear" w:color="auto" w:fill="auto"/>
          </w:tcPr>
          <w:p w14:paraId="0AEB5EB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29E6E1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2F19A95"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TRS.1.1 TDD</w:t>
            </w:r>
          </w:p>
        </w:tc>
      </w:tr>
      <w:tr w:rsidR="003A71DE" w:rsidRPr="007D0AFB" w14:paraId="05CD4BE5" w14:textId="77777777" w:rsidTr="003A71DE">
        <w:trPr>
          <w:trHeight w:val="187"/>
          <w:jc w:val="center"/>
        </w:trPr>
        <w:tc>
          <w:tcPr>
            <w:tcW w:w="1520" w:type="pct"/>
            <w:gridSpan w:val="2"/>
            <w:vMerge/>
            <w:shd w:val="clear" w:color="auto" w:fill="auto"/>
          </w:tcPr>
          <w:p w14:paraId="50EC39B8" w14:textId="77777777" w:rsidR="003A71DE" w:rsidRPr="007D0AFB" w:rsidRDefault="003A71DE" w:rsidP="003A71DE">
            <w:pPr>
              <w:keepNext/>
              <w:keepLines/>
              <w:spacing w:after="0"/>
              <w:rPr>
                <w:rFonts w:ascii="Arial" w:eastAsia="SimSun" w:hAnsi="Arial"/>
                <w:noProof/>
                <w:sz w:val="18"/>
              </w:rPr>
            </w:pPr>
          </w:p>
        </w:tc>
        <w:tc>
          <w:tcPr>
            <w:tcW w:w="1176" w:type="pct"/>
            <w:shd w:val="clear" w:color="auto" w:fill="auto"/>
          </w:tcPr>
          <w:p w14:paraId="116F39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96" w:type="pct"/>
            <w:shd w:val="clear" w:color="auto" w:fill="auto"/>
          </w:tcPr>
          <w:p w14:paraId="72F57F8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F297DD6"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TRS.1.2 TDD</w:t>
            </w:r>
          </w:p>
        </w:tc>
      </w:tr>
      <w:tr w:rsidR="003A71DE" w:rsidRPr="007D0AFB" w14:paraId="4E3CB88A" w14:textId="77777777" w:rsidTr="003A71DE">
        <w:trPr>
          <w:trHeight w:val="187"/>
          <w:jc w:val="center"/>
        </w:trPr>
        <w:tc>
          <w:tcPr>
            <w:tcW w:w="2696" w:type="pct"/>
            <w:gridSpan w:val="3"/>
            <w:shd w:val="clear" w:color="auto" w:fill="auto"/>
          </w:tcPr>
          <w:p w14:paraId="2FE538C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96" w:type="pct"/>
            <w:shd w:val="clear" w:color="auto" w:fill="auto"/>
          </w:tcPr>
          <w:p w14:paraId="07C0FB8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117EF2F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C3F8D95" w14:textId="77777777" w:rsidTr="003A71DE">
        <w:trPr>
          <w:trHeight w:val="187"/>
          <w:jc w:val="center"/>
        </w:trPr>
        <w:tc>
          <w:tcPr>
            <w:tcW w:w="2696" w:type="pct"/>
            <w:gridSpan w:val="3"/>
            <w:shd w:val="clear" w:color="auto" w:fill="auto"/>
          </w:tcPr>
          <w:p w14:paraId="0A805DC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96" w:type="pct"/>
            <w:shd w:val="clear" w:color="auto" w:fill="auto"/>
          </w:tcPr>
          <w:p w14:paraId="799B48E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5547BD8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1.08</w:t>
            </w:r>
          </w:p>
        </w:tc>
      </w:tr>
      <w:tr w:rsidR="003A71DE" w:rsidRPr="007D0AFB" w14:paraId="30D22CEF" w14:textId="77777777" w:rsidTr="003A71DE">
        <w:trPr>
          <w:trHeight w:val="187"/>
          <w:jc w:val="center"/>
        </w:trPr>
        <w:tc>
          <w:tcPr>
            <w:tcW w:w="2696" w:type="pct"/>
            <w:gridSpan w:val="3"/>
            <w:shd w:val="clear" w:color="auto" w:fill="auto"/>
          </w:tcPr>
          <w:p w14:paraId="6D27724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96" w:type="pct"/>
            <w:shd w:val="clear" w:color="auto" w:fill="auto"/>
          </w:tcPr>
          <w:p w14:paraId="1D5816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5759F3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1.08</w:t>
            </w:r>
          </w:p>
        </w:tc>
      </w:tr>
      <w:tr w:rsidR="003A71DE" w:rsidRPr="007D0AFB" w14:paraId="39976A0C" w14:textId="77777777" w:rsidTr="003A71DE">
        <w:trPr>
          <w:trHeight w:val="187"/>
          <w:jc w:val="center"/>
        </w:trPr>
        <w:tc>
          <w:tcPr>
            <w:tcW w:w="2696" w:type="pct"/>
            <w:gridSpan w:val="3"/>
            <w:tcBorders>
              <w:bottom w:val="single" w:sz="4" w:space="0" w:color="auto"/>
            </w:tcBorders>
            <w:shd w:val="clear" w:color="auto" w:fill="auto"/>
          </w:tcPr>
          <w:p w14:paraId="0A1299C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96" w:type="pct"/>
            <w:tcBorders>
              <w:bottom w:val="single" w:sz="4" w:space="0" w:color="auto"/>
            </w:tcBorders>
            <w:shd w:val="clear" w:color="auto" w:fill="auto"/>
          </w:tcPr>
          <w:p w14:paraId="06A22FA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Borders>
              <w:bottom w:val="single" w:sz="4" w:space="0" w:color="auto"/>
            </w:tcBorders>
          </w:tcPr>
          <w:p w14:paraId="170BC52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1.04</w:t>
            </w:r>
          </w:p>
        </w:tc>
      </w:tr>
      <w:tr w:rsidR="003A71DE" w:rsidRPr="007D0AFB" w14:paraId="2B705449" w14:textId="77777777" w:rsidTr="003A71DE">
        <w:trPr>
          <w:trHeight w:val="187"/>
          <w:jc w:val="center"/>
        </w:trPr>
        <w:tc>
          <w:tcPr>
            <w:tcW w:w="5000" w:type="pct"/>
            <w:gridSpan w:val="5"/>
            <w:tcBorders>
              <w:top w:val="single" w:sz="4" w:space="0" w:color="auto"/>
            </w:tcBorders>
          </w:tcPr>
          <w:p w14:paraId="00CC1206" w14:textId="77777777" w:rsidR="003A71DE" w:rsidRPr="007D0AFB" w:rsidRDefault="003A71DE" w:rsidP="00A40F90">
            <w:pPr>
              <w:pStyle w:val="TAN"/>
              <w:rPr>
                <w:rFonts w:eastAsia="SimSun"/>
              </w:rPr>
            </w:pPr>
            <w:r w:rsidRPr="007D0AFB">
              <w:rPr>
                <w:rFonts w:eastAsia="SimSun"/>
              </w:rPr>
              <w:t>Note 1:</w:t>
            </w:r>
            <w:r w:rsidRPr="007D0AFB">
              <w:rPr>
                <w:rFonts w:eastAsia="SimSun"/>
              </w:rPr>
              <w:tab/>
              <w:t>All configurations are assigned to the IAB-MT prior to the start of time period T1.</w:t>
            </w:r>
          </w:p>
          <w:p w14:paraId="2FDC247B"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0F5E2C15" w14:textId="77777777" w:rsidR="003A71DE" w:rsidRPr="007D0AFB" w:rsidRDefault="003A71DE" w:rsidP="003A71DE">
      <w:pPr>
        <w:rPr>
          <w:rFonts w:eastAsia="SimSun"/>
        </w:rPr>
      </w:pPr>
    </w:p>
    <w:p w14:paraId="2ACDDC43" w14:textId="77777777" w:rsidR="003A71DE" w:rsidRPr="007D0AFB" w:rsidRDefault="003A71DE" w:rsidP="00746C0D">
      <w:pPr>
        <w:pStyle w:val="TH"/>
        <w:rPr>
          <w:rFonts w:eastAsia="SimSun"/>
        </w:rPr>
      </w:pPr>
      <w:r w:rsidRPr="007D0AFB">
        <w:rPr>
          <w:rFonts w:eastAsia="Malgun Gothic"/>
          <w:kern w:val="20"/>
        </w:rPr>
        <w:t xml:space="preserve">Table G.2.3.1.1.1-3: </w:t>
      </w:r>
      <w:r w:rsidRPr="007D0AFB">
        <w:rPr>
          <w:rFonts w:eastAsia="SimSun"/>
        </w:rPr>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924"/>
        <w:gridCol w:w="709"/>
        <w:gridCol w:w="836"/>
        <w:gridCol w:w="918"/>
        <w:gridCol w:w="918"/>
      </w:tblGrid>
      <w:tr w:rsidR="003A71DE" w:rsidRPr="007D0AFB" w14:paraId="14FEEE6B" w14:textId="77777777" w:rsidTr="003A71DE">
        <w:trPr>
          <w:cantSplit/>
          <w:trHeight w:val="187"/>
          <w:jc w:val="center"/>
        </w:trPr>
        <w:tc>
          <w:tcPr>
            <w:tcW w:w="3539" w:type="dxa"/>
            <w:gridSpan w:val="2"/>
            <w:tcBorders>
              <w:top w:val="single" w:sz="4" w:space="0" w:color="auto"/>
              <w:left w:val="single" w:sz="4" w:space="0" w:color="auto"/>
              <w:bottom w:val="nil"/>
            </w:tcBorders>
            <w:shd w:val="clear" w:color="auto" w:fill="auto"/>
          </w:tcPr>
          <w:p w14:paraId="3687C221" w14:textId="77777777" w:rsidR="003A71DE" w:rsidRPr="007D0AFB" w:rsidRDefault="003A71DE" w:rsidP="00A40F90">
            <w:pPr>
              <w:pStyle w:val="TAH"/>
              <w:rPr>
                <w:rFonts w:eastAsia="SimSun"/>
              </w:rPr>
            </w:pPr>
            <w:r w:rsidRPr="007D0AFB">
              <w:rPr>
                <w:rFonts w:eastAsia="SimSun"/>
              </w:rPr>
              <w:t>Parameter</w:t>
            </w:r>
          </w:p>
        </w:tc>
        <w:tc>
          <w:tcPr>
            <w:tcW w:w="709" w:type="dxa"/>
            <w:tcBorders>
              <w:top w:val="single" w:sz="4" w:space="0" w:color="auto"/>
              <w:bottom w:val="nil"/>
            </w:tcBorders>
            <w:shd w:val="clear" w:color="auto" w:fill="auto"/>
          </w:tcPr>
          <w:p w14:paraId="112F4EA2" w14:textId="77777777" w:rsidR="003A71DE" w:rsidRPr="007D0AFB" w:rsidRDefault="003A71DE" w:rsidP="00A40F90">
            <w:pPr>
              <w:pStyle w:val="TAH"/>
              <w:rPr>
                <w:rFonts w:eastAsia="SimSun"/>
              </w:rPr>
            </w:pPr>
            <w:r w:rsidRPr="007D0AFB">
              <w:rPr>
                <w:rFonts w:eastAsia="SimSun"/>
              </w:rPr>
              <w:t>Unit</w:t>
            </w:r>
          </w:p>
        </w:tc>
        <w:tc>
          <w:tcPr>
            <w:tcW w:w="2672" w:type="dxa"/>
            <w:gridSpan w:val="3"/>
            <w:tcBorders>
              <w:top w:val="single" w:sz="4" w:space="0" w:color="auto"/>
            </w:tcBorders>
          </w:tcPr>
          <w:p w14:paraId="5EE86887" w14:textId="77777777" w:rsidR="003A71DE" w:rsidRPr="007D0AFB" w:rsidRDefault="003A71DE" w:rsidP="00A40F90">
            <w:pPr>
              <w:pStyle w:val="TAH"/>
              <w:rPr>
                <w:rFonts w:eastAsia="SimSun"/>
              </w:rPr>
            </w:pPr>
            <w:r w:rsidRPr="007D0AFB">
              <w:rPr>
                <w:rFonts w:eastAsia="SimSun"/>
              </w:rPr>
              <w:t>Test 1</w:t>
            </w:r>
          </w:p>
        </w:tc>
      </w:tr>
      <w:tr w:rsidR="003A71DE" w:rsidRPr="007D0AFB" w14:paraId="031CB23F" w14:textId="77777777" w:rsidTr="003A71DE">
        <w:trPr>
          <w:cantSplit/>
          <w:trHeight w:val="187"/>
          <w:jc w:val="center"/>
        </w:trPr>
        <w:tc>
          <w:tcPr>
            <w:tcW w:w="3539" w:type="dxa"/>
            <w:gridSpan w:val="2"/>
            <w:tcBorders>
              <w:top w:val="nil"/>
              <w:left w:val="single" w:sz="4" w:space="0" w:color="auto"/>
              <w:bottom w:val="single" w:sz="4" w:space="0" w:color="auto"/>
            </w:tcBorders>
            <w:shd w:val="clear" w:color="auto" w:fill="auto"/>
          </w:tcPr>
          <w:p w14:paraId="130D3D84" w14:textId="77777777" w:rsidR="003A71DE" w:rsidRPr="007D0AFB" w:rsidRDefault="003A71DE" w:rsidP="00A40F90">
            <w:pPr>
              <w:pStyle w:val="TAH"/>
              <w:rPr>
                <w:rFonts w:eastAsia="SimSun"/>
              </w:rPr>
            </w:pPr>
          </w:p>
        </w:tc>
        <w:tc>
          <w:tcPr>
            <w:tcW w:w="709" w:type="dxa"/>
            <w:tcBorders>
              <w:top w:val="nil"/>
              <w:bottom w:val="single" w:sz="4" w:space="0" w:color="auto"/>
            </w:tcBorders>
            <w:shd w:val="clear" w:color="auto" w:fill="auto"/>
          </w:tcPr>
          <w:p w14:paraId="7DFD9EBB" w14:textId="77777777" w:rsidR="003A71DE" w:rsidRPr="007D0AFB" w:rsidRDefault="003A71DE" w:rsidP="00A40F90">
            <w:pPr>
              <w:pStyle w:val="TAH"/>
              <w:rPr>
                <w:rFonts w:eastAsia="SimSun"/>
              </w:rPr>
            </w:pPr>
          </w:p>
        </w:tc>
        <w:tc>
          <w:tcPr>
            <w:tcW w:w="836" w:type="dxa"/>
            <w:tcBorders>
              <w:bottom w:val="single" w:sz="4" w:space="0" w:color="auto"/>
            </w:tcBorders>
          </w:tcPr>
          <w:p w14:paraId="05BF6B77" w14:textId="77777777" w:rsidR="003A71DE" w:rsidRPr="007D0AFB" w:rsidRDefault="003A71DE" w:rsidP="00A40F90">
            <w:pPr>
              <w:pStyle w:val="TAH"/>
              <w:rPr>
                <w:rFonts w:eastAsia="SimSun"/>
              </w:rPr>
            </w:pPr>
            <w:r w:rsidRPr="007D0AFB">
              <w:rPr>
                <w:rFonts w:eastAsia="SimSun"/>
              </w:rPr>
              <w:t>T1</w:t>
            </w:r>
          </w:p>
        </w:tc>
        <w:tc>
          <w:tcPr>
            <w:tcW w:w="918" w:type="dxa"/>
            <w:tcBorders>
              <w:bottom w:val="single" w:sz="4" w:space="0" w:color="auto"/>
            </w:tcBorders>
          </w:tcPr>
          <w:p w14:paraId="1B8A6DB4" w14:textId="77777777" w:rsidR="003A71DE" w:rsidRPr="007D0AFB" w:rsidRDefault="003A71DE" w:rsidP="00A40F90">
            <w:pPr>
              <w:pStyle w:val="TAH"/>
              <w:rPr>
                <w:rFonts w:eastAsia="SimSun"/>
              </w:rPr>
            </w:pPr>
            <w:r w:rsidRPr="007D0AFB">
              <w:rPr>
                <w:rFonts w:eastAsia="SimSun"/>
              </w:rPr>
              <w:t>T2</w:t>
            </w:r>
          </w:p>
        </w:tc>
        <w:tc>
          <w:tcPr>
            <w:tcW w:w="918" w:type="dxa"/>
            <w:tcBorders>
              <w:bottom w:val="single" w:sz="4" w:space="0" w:color="auto"/>
            </w:tcBorders>
          </w:tcPr>
          <w:p w14:paraId="289F5215" w14:textId="77777777" w:rsidR="003A71DE" w:rsidRPr="007D0AFB" w:rsidRDefault="003A71DE" w:rsidP="00A40F90">
            <w:pPr>
              <w:pStyle w:val="TAH"/>
              <w:rPr>
                <w:rFonts w:eastAsia="SimSun"/>
              </w:rPr>
            </w:pPr>
            <w:r w:rsidRPr="007D0AFB">
              <w:rPr>
                <w:rFonts w:eastAsia="SimSun"/>
              </w:rPr>
              <w:t>T3</w:t>
            </w:r>
          </w:p>
        </w:tc>
      </w:tr>
      <w:tr w:rsidR="003A71DE" w:rsidRPr="007D0AFB" w14:paraId="6791BD93" w14:textId="77777777" w:rsidTr="003A71DE">
        <w:trPr>
          <w:cantSplit/>
          <w:trHeight w:val="187"/>
          <w:jc w:val="center"/>
        </w:trPr>
        <w:tc>
          <w:tcPr>
            <w:tcW w:w="3539" w:type="dxa"/>
            <w:gridSpan w:val="2"/>
            <w:tcBorders>
              <w:left w:val="single" w:sz="4" w:space="0" w:color="auto"/>
              <w:bottom w:val="single" w:sz="4" w:space="0" w:color="auto"/>
            </w:tcBorders>
          </w:tcPr>
          <w:p w14:paraId="7EEEBA5A"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DMRS to SSS</w:t>
            </w:r>
          </w:p>
        </w:tc>
        <w:tc>
          <w:tcPr>
            <w:tcW w:w="709" w:type="dxa"/>
            <w:tcBorders>
              <w:bottom w:val="single" w:sz="4" w:space="0" w:color="auto"/>
            </w:tcBorders>
          </w:tcPr>
          <w:p w14:paraId="277019F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Pr>
          <w:p w14:paraId="12A1E31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4</w:t>
            </w:r>
          </w:p>
        </w:tc>
      </w:tr>
      <w:tr w:rsidR="003A71DE" w:rsidRPr="007D0AFB" w14:paraId="11FEAFD9" w14:textId="77777777" w:rsidTr="003A71DE">
        <w:trPr>
          <w:cantSplit/>
          <w:trHeight w:val="187"/>
          <w:jc w:val="center"/>
        </w:trPr>
        <w:tc>
          <w:tcPr>
            <w:tcW w:w="3539" w:type="dxa"/>
            <w:gridSpan w:val="2"/>
            <w:tcBorders>
              <w:left w:val="single" w:sz="4" w:space="0" w:color="auto"/>
              <w:bottom w:val="single" w:sz="4" w:space="0" w:color="auto"/>
            </w:tcBorders>
          </w:tcPr>
          <w:p w14:paraId="5D229089"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to PDCCH DMRS</w:t>
            </w:r>
          </w:p>
        </w:tc>
        <w:tc>
          <w:tcPr>
            <w:tcW w:w="709" w:type="dxa"/>
            <w:tcBorders>
              <w:bottom w:val="single" w:sz="4" w:space="0" w:color="auto"/>
            </w:tcBorders>
          </w:tcPr>
          <w:p w14:paraId="120FB35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Borders>
              <w:bottom w:val="single" w:sz="4" w:space="0" w:color="auto"/>
            </w:tcBorders>
          </w:tcPr>
          <w:p w14:paraId="7F5F9C5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549923C6" w14:textId="77777777" w:rsidTr="003A71DE">
        <w:trPr>
          <w:cantSplit/>
          <w:trHeight w:val="187"/>
          <w:jc w:val="center"/>
        </w:trPr>
        <w:tc>
          <w:tcPr>
            <w:tcW w:w="3539" w:type="dxa"/>
            <w:gridSpan w:val="2"/>
            <w:tcBorders>
              <w:left w:val="single" w:sz="4" w:space="0" w:color="auto"/>
              <w:bottom w:val="single" w:sz="4" w:space="0" w:color="auto"/>
            </w:tcBorders>
          </w:tcPr>
          <w:p w14:paraId="72ACC84F"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DMRS to SSS</w:t>
            </w:r>
          </w:p>
        </w:tc>
        <w:tc>
          <w:tcPr>
            <w:tcW w:w="709" w:type="dxa"/>
            <w:tcBorders>
              <w:bottom w:val="single" w:sz="4" w:space="0" w:color="auto"/>
            </w:tcBorders>
          </w:tcPr>
          <w:p w14:paraId="698D6C8B"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val="restart"/>
            <w:shd w:val="clear" w:color="auto" w:fill="auto"/>
          </w:tcPr>
          <w:p w14:paraId="7189F56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404C5D2E" w14:textId="77777777" w:rsidTr="003A71DE">
        <w:trPr>
          <w:cantSplit/>
          <w:trHeight w:val="187"/>
          <w:jc w:val="center"/>
        </w:trPr>
        <w:tc>
          <w:tcPr>
            <w:tcW w:w="3539" w:type="dxa"/>
            <w:gridSpan w:val="2"/>
            <w:tcBorders>
              <w:left w:val="single" w:sz="4" w:space="0" w:color="auto"/>
              <w:bottom w:val="single" w:sz="4" w:space="0" w:color="auto"/>
            </w:tcBorders>
          </w:tcPr>
          <w:p w14:paraId="11FE405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to PBCH DMRS</w:t>
            </w:r>
          </w:p>
        </w:tc>
        <w:tc>
          <w:tcPr>
            <w:tcW w:w="709" w:type="dxa"/>
            <w:tcBorders>
              <w:bottom w:val="single" w:sz="4" w:space="0" w:color="auto"/>
            </w:tcBorders>
          </w:tcPr>
          <w:p w14:paraId="61F81D0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067E8F4E" w14:textId="77777777" w:rsidR="003A71DE" w:rsidRPr="007D0AFB" w:rsidRDefault="003A71DE" w:rsidP="003A71DE">
            <w:pPr>
              <w:keepNext/>
              <w:keepLines/>
              <w:spacing w:after="0"/>
              <w:jc w:val="center"/>
              <w:rPr>
                <w:rFonts w:ascii="Arial" w:eastAsia="SimSun" w:hAnsi="Arial"/>
                <w:sz w:val="18"/>
              </w:rPr>
            </w:pPr>
          </w:p>
        </w:tc>
      </w:tr>
      <w:tr w:rsidR="003A71DE" w:rsidRPr="007D0AFB" w14:paraId="4AFC60E0" w14:textId="77777777" w:rsidTr="003A71DE">
        <w:trPr>
          <w:cantSplit/>
          <w:trHeight w:val="187"/>
          <w:jc w:val="center"/>
        </w:trPr>
        <w:tc>
          <w:tcPr>
            <w:tcW w:w="3539" w:type="dxa"/>
            <w:gridSpan w:val="2"/>
            <w:tcBorders>
              <w:left w:val="single" w:sz="4" w:space="0" w:color="auto"/>
              <w:bottom w:val="single" w:sz="4" w:space="0" w:color="auto"/>
            </w:tcBorders>
          </w:tcPr>
          <w:p w14:paraId="4C9F903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PSS to SSS</w:t>
            </w:r>
          </w:p>
        </w:tc>
        <w:tc>
          <w:tcPr>
            <w:tcW w:w="709" w:type="dxa"/>
            <w:tcBorders>
              <w:bottom w:val="single" w:sz="4" w:space="0" w:color="auto"/>
            </w:tcBorders>
          </w:tcPr>
          <w:p w14:paraId="206D6EE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21440EE6" w14:textId="77777777" w:rsidR="003A71DE" w:rsidRPr="007D0AFB" w:rsidRDefault="003A71DE" w:rsidP="003A71DE">
            <w:pPr>
              <w:keepNext/>
              <w:keepLines/>
              <w:spacing w:after="0"/>
              <w:jc w:val="center"/>
              <w:rPr>
                <w:rFonts w:ascii="Arial" w:eastAsia="SimSun" w:hAnsi="Arial"/>
                <w:sz w:val="18"/>
              </w:rPr>
            </w:pPr>
          </w:p>
        </w:tc>
      </w:tr>
      <w:tr w:rsidR="003A71DE" w:rsidRPr="007D0AFB" w14:paraId="3C752A0E" w14:textId="77777777" w:rsidTr="003A71DE">
        <w:trPr>
          <w:cantSplit/>
          <w:trHeight w:val="187"/>
          <w:jc w:val="center"/>
        </w:trPr>
        <w:tc>
          <w:tcPr>
            <w:tcW w:w="3539" w:type="dxa"/>
            <w:gridSpan w:val="2"/>
            <w:tcBorders>
              <w:left w:val="single" w:sz="4" w:space="0" w:color="auto"/>
              <w:bottom w:val="single" w:sz="4" w:space="0" w:color="auto"/>
            </w:tcBorders>
          </w:tcPr>
          <w:p w14:paraId="4F1D4A9D"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 xml:space="preserve">EPRE ratio of PDSCH DMRS to SSS </w:t>
            </w:r>
          </w:p>
        </w:tc>
        <w:tc>
          <w:tcPr>
            <w:tcW w:w="709" w:type="dxa"/>
            <w:tcBorders>
              <w:bottom w:val="single" w:sz="4" w:space="0" w:color="auto"/>
            </w:tcBorders>
          </w:tcPr>
          <w:p w14:paraId="31C44FB0"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5331E6EE" w14:textId="77777777" w:rsidR="003A71DE" w:rsidRPr="007D0AFB" w:rsidRDefault="003A71DE" w:rsidP="003A71DE">
            <w:pPr>
              <w:keepNext/>
              <w:keepLines/>
              <w:spacing w:after="0"/>
              <w:jc w:val="center"/>
              <w:rPr>
                <w:rFonts w:ascii="Arial" w:eastAsia="SimSun" w:hAnsi="Arial"/>
                <w:sz w:val="18"/>
              </w:rPr>
            </w:pPr>
          </w:p>
        </w:tc>
      </w:tr>
      <w:tr w:rsidR="003A71DE" w:rsidRPr="007D0AFB" w14:paraId="7395AA59" w14:textId="77777777" w:rsidTr="003A71DE">
        <w:trPr>
          <w:cantSplit/>
          <w:trHeight w:val="187"/>
          <w:jc w:val="center"/>
        </w:trPr>
        <w:tc>
          <w:tcPr>
            <w:tcW w:w="3539" w:type="dxa"/>
            <w:gridSpan w:val="2"/>
            <w:tcBorders>
              <w:left w:val="single" w:sz="4" w:space="0" w:color="auto"/>
              <w:bottom w:val="single" w:sz="4" w:space="0" w:color="auto"/>
            </w:tcBorders>
          </w:tcPr>
          <w:p w14:paraId="75DB1CA5"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PDSCH to PDSCH DMRS</w:t>
            </w:r>
          </w:p>
        </w:tc>
        <w:tc>
          <w:tcPr>
            <w:tcW w:w="709" w:type="dxa"/>
            <w:tcBorders>
              <w:bottom w:val="single" w:sz="4" w:space="0" w:color="auto"/>
            </w:tcBorders>
          </w:tcPr>
          <w:p w14:paraId="71E6E3AB"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41B90F88" w14:textId="77777777" w:rsidR="003A71DE" w:rsidRPr="007D0AFB" w:rsidRDefault="003A71DE" w:rsidP="003A71DE">
            <w:pPr>
              <w:keepNext/>
              <w:keepLines/>
              <w:spacing w:after="0"/>
              <w:jc w:val="center"/>
              <w:rPr>
                <w:rFonts w:ascii="Arial" w:eastAsia="SimSun" w:hAnsi="Arial"/>
                <w:sz w:val="18"/>
              </w:rPr>
            </w:pPr>
          </w:p>
        </w:tc>
      </w:tr>
      <w:tr w:rsidR="003A71DE" w:rsidRPr="007D0AFB" w14:paraId="09E3FDE1" w14:textId="77777777" w:rsidTr="003A71DE">
        <w:trPr>
          <w:cantSplit/>
          <w:trHeight w:val="187"/>
          <w:jc w:val="center"/>
        </w:trPr>
        <w:tc>
          <w:tcPr>
            <w:tcW w:w="3539" w:type="dxa"/>
            <w:gridSpan w:val="2"/>
            <w:tcBorders>
              <w:left w:val="single" w:sz="4" w:space="0" w:color="auto"/>
              <w:bottom w:val="single" w:sz="4" w:space="0" w:color="auto"/>
            </w:tcBorders>
          </w:tcPr>
          <w:p w14:paraId="4FB4FF48"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DMRS to SSS</w:t>
            </w:r>
          </w:p>
        </w:tc>
        <w:tc>
          <w:tcPr>
            <w:tcW w:w="709" w:type="dxa"/>
            <w:tcBorders>
              <w:bottom w:val="single" w:sz="4" w:space="0" w:color="auto"/>
            </w:tcBorders>
          </w:tcPr>
          <w:p w14:paraId="6DB25D2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6EAD5007" w14:textId="77777777" w:rsidR="003A71DE" w:rsidRPr="007D0AFB" w:rsidRDefault="003A71DE" w:rsidP="003A71DE">
            <w:pPr>
              <w:keepNext/>
              <w:keepLines/>
              <w:spacing w:after="0"/>
              <w:jc w:val="center"/>
              <w:rPr>
                <w:rFonts w:ascii="Arial" w:eastAsia="SimSun" w:hAnsi="Arial"/>
                <w:sz w:val="18"/>
              </w:rPr>
            </w:pPr>
          </w:p>
        </w:tc>
      </w:tr>
      <w:tr w:rsidR="003A71DE" w:rsidRPr="007D0AFB" w14:paraId="32F253CF" w14:textId="77777777" w:rsidTr="003A71DE">
        <w:trPr>
          <w:cantSplit/>
          <w:trHeight w:val="187"/>
          <w:jc w:val="center"/>
        </w:trPr>
        <w:tc>
          <w:tcPr>
            <w:tcW w:w="3539" w:type="dxa"/>
            <w:gridSpan w:val="2"/>
            <w:tcBorders>
              <w:left w:val="single" w:sz="4" w:space="0" w:color="auto"/>
              <w:bottom w:val="single" w:sz="4" w:space="0" w:color="auto"/>
            </w:tcBorders>
          </w:tcPr>
          <w:p w14:paraId="0A8F526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to OCNG DMRS</w:t>
            </w:r>
          </w:p>
        </w:tc>
        <w:tc>
          <w:tcPr>
            <w:tcW w:w="709" w:type="dxa"/>
            <w:tcBorders>
              <w:bottom w:val="single" w:sz="4" w:space="0" w:color="auto"/>
            </w:tcBorders>
          </w:tcPr>
          <w:p w14:paraId="375996C2"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vMerge/>
            <w:shd w:val="clear" w:color="auto" w:fill="auto"/>
          </w:tcPr>
          <w:p w14:paraId="02F959B0" w14:textId="77777777" w:rsidR="003A71DE" w:rsidRPr="007D0AFB" w:rsidRDefault="003A71DE" w:rsidP="003A71DE">
            <w:pPr>
              <w:keepNext/>
              <w:keepLines/>
              <w:spacing w:after="0"/>
              <w:jc w:val="center"/>
              <w:rPr>
                <w:rFonts w:ascii="Arial" w:eastAsia="SimSun" w:hAnsi="Arial"/>
                <w:sz w:val="18"/>
              </w:rPr>
            </w:pPr>
          </w:p>
        </w:tc>
      </w:tr>
      <w:tr w:rsidR="003A71DE" w:rsidRPr="007D0AFB" w14:paraId="35D6EE87" w14:textId="77777777" w:rsidTr="003A71DE">
        <w:trPr>
          <w:cantSplit/>
          <w:trHeight w:val="187"/>
          <w:jc w:val="center"/>
        </w:trPr>
        <w:tc>
          <w:tcPr>
            <w:tcW w:w="1615" w:type="dxa"/>
            <w:tcBorders>
              <w:bottom w:val="nil"/>
            </w:tcBorders>
            <w:shd w:val="clear" w:color="auto" w:fill="auto"/>
          </w:tcPr>
          <w:p w14:paraId="1585FFC0"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rPr>
              <w:t>SNR on RLM-RS</w:t>
            </w:r>
          </w:p>
        </w:tc>
        <w:tc>
          <w:tcPr>
            <w:tcW w:w="1924" w:type="dxa"/>
          </w:tcPr>
          <w:p w14:paraId="50B121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3652663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836" w:type="dxa"/>
          </w:tcPr>
          <w:p w14:paraId="1227D533"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1</w:t>
            </w:r>
          </w:p>
        </w:tc>
        <w:tc>
          <w:tcPr>
            <w:tcW w:w="918" w:type="dxa"/>
          </w:tcPr>
          <w:p w14:paraId="1D2AC61E"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-7</w:t>
            </w:r>
          </w:p>
        </w:tc>
        <w:tc>
          <w:tcPr>
            <w:tcW w:w="918" w:type="dxa"/>
          </w:tcPr>
          <w:p w14:paraId="0CFF3668"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-15</w:t>
            </w:r>
          </w:p>
        </w:tc>
      </w:tr>
      <w:tr w:rsidR="003A71DE" w:rsidRPr="007D0AFB" w14:paraId="39DF095D" w14:textId="77777777" w:rsidTr="003A71DE">
        <w:trPr>
          <w:cantSplit/>
          <w:trHeight w:val="187"/>
          <w:jc w:val="center"/>
        </w:trPr>
        <w:tc>
          <w:tcPr>
            <w:tcW w:w="1615" w:type="dxa"/>
            <w:tcBorders>
              <w:top w:val="nil"/>
              <w:bottom w:val="nil"/>
            </w:tcBorders>
            <w:shd w:val="clear" w:color="auto" w:fill="auto"/>
          </w:tcPr>
          <w:p w14:paraId="1189741B" w14:textId="77777777" w:rsidR="003A71DE" w:rsidRPr="007D0AFB" w:rsidRDefault="003A71DE" w:rsidP="003A71DE">
            <w:pPr>
              <w:keepNext/>
              <w:keepLines/>
              <w:spacing w:after="0"/>
              <w:rPr>
                <w:rFonts w:ascii="Arial" w:eastAsia="SimSun" w:hAnsi="Arial"/>
                <w:sz w:val="18"/>
              </w:rPr>
            </w:pPr>
          </w:p>
        </w:tc>
        <w:tc>
          <w:tcPr>
            <w:tcW w:w="1924" w:type="dxa"/>
          </w:tcPr>
          <w:p w14:paraId="6137F91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3B5BB38F" w14:textId="77777777" w:rsidR="003A71DE" w:rsidRPr="007D0AFB" w:rsidRDefault="003A71DE" w:rsidP="003A71DE">
            <w:pPr>
              <w:keepNext/>
              <w:keepLines/>
              <w:spacing w:after="0"/>
              <w:jc w:val="center"/>
              <w:rPr>
                <w:rFonts w:ascii="Arial" w:eastAsia="SimSun" w:hAnsi="Arial"/>
                <w:sz w:val="18"/>
              </w:rPr>
            </w:pPr>
          </w:p>
        </w:tc>
        <w:tc>
          <w:tcPr>
            <w:tcW w:w="836" w:type="dxa"/>
          </w:tcPr>
          <w:p w14:paraId="4804445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918" w:type="dxa"/>
          </w:tcPr>
          <w:p w14:paraId="66BFDF0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918" w:type="dxa"/>
          </w:tcPr>
          <w:p w14:paraId="69DC0CA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r>
      <w:tr w:rsidR="003A71DE" w:rsidRPr="007D0AFB" w14:paraId="624005E8" w14:textId="77777777" w:rsidTr="003A71DE">
        <w:trPr>
          <w:cantSplit/>
          <w:trHeight w:val="187"/>
          <w:jc w:val="center"/>
        </w:trPr>
        <w:tc>
          <w:tcPr>
            <w:tcW w:w="1615" w:type="dxa"/>
            <w:tcBorders>
              <w:top w:val="nil"/>
            </w:tcBorders>
            <w:shd w:val="clear" w:color="auto" w:fill="auto"/>
          </w:tcPr>
          <w:p w14:paraId="3C76F752" w14:textId="77777777" w:rsidR="003A71DE" w:rsidRPr="007D0AFB" w:rsidRDefault="003A71DE" w:rsidP="003A71DE">
            <w:pPr>
              <w:keepNext/>
              <w:keepLines/>
              <w:spacing w:after="0"/>
              <w:rPr>
                <w:rFonts w:ascii="Arial" w:eastAsia="SimSun" w:hAnsi="Arial"/>
                <w:sz w:val="18"/>
              </w:rPr>
            </w:pPr>
          </w:p>
        </w:tc>
        <w:tc>
          <w:tcPr>
            <w:tcW w:w="1924" w:type="dxa"/>
          </w:tcPr>
          <w:p w14:paraId="3AFAEA0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3</w:t>
            </w:r>
          </w:p>
        </w:tc>
        <w:tc>
          <w:tcPr>
            <w:tcW w:w="709" w:type="dxa"/>
            <w:vMerge/>
            <w:shd w:val="clear" w:color="auto" w:fill="auto"/>
          </w:tcPr>
          <w:p w14:paraId="46F08481" w14:textId="77777777" w:rsidR="003A71DE" w:rsidRPr="007D0AFB" w:rsidRDefault="003A71DE" w:rsidP="003A71DE">
            <w:pPr>
              <w:keepNext/>
              <w:keepLines/>
              <w:spacing w:after="0"/>
              <w:jc w:val="center"/>
              <w:rPr>
                <w:rFonts w:ascii="Arial" w:eastAsia="SimSun" w:hAnsi="Arial"/>
                <w:sz w:val="18"/>
              </w:rPr>
            </w:pPr>
          </w:p>
        </w:tc>
        <w:tc>
          <w:tcPr>
            <w:tcW w:w="836" w:type="dxa"/>
          </w:tcPr>
          <w:p w14:paraId="141815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918" w:type="dxa"/>
          </w:tcPr>
          <w:p w14:paraId="7B03FB9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918" w:type="dxa"/>
          </w:tcPr>
          <w:p w14:paraId="62D6B73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r>
      <w:tr w:rsidR="003A71DE" w:rsidRPr="007D0AFB" w14:paraId="045689B7" w14:textId="77777777" w:rsidTr="003A71DE">
        <w:trPr>
          <w:cantSplit/>
          <w:trHeight w:val="187"/>
          <w:jc w:val="center"/>
        </w:trPr>
        <w:tc>
          <w:tcPr>
            <w:tcW w:w="1615" w:type="dxa"/>
            <w:tcBorders>
              <w:bottom w:val="single" w:sz="4" w:space="0" w:color="auto"/>
            </w:tcBorders>
          </w:tcPr>
          <w:p w14:paraId="4D2F8D51"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zh-CN"/>
              </w:rPr>
              <w:t>SNR on other channels and signals</w:t>
            </w:r>
          </w:p>
        </w:tc>
        <w:tc>
          <w:tcPr>
            <w:tcW w:w="1924" w:type="dxa"/>
          </w:tcPr>
          <w:p w14:paraId="344D35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 3</w:t>
            </w:r>
          </w:p>
        </w:tc>
        <w:tc>
          <w:tcPr>
            <w:tcW w:w="709" w:type="dxa"/>
            <w:tcBorders>
              <w:bottom w:val="single" w:sz="4" w:space="0" w:color="auto"/>
            </w:tcBorders>
          </w:tcPr>
          <w:p w14:paraId="1116612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72" w:type="dxa"/>
            <w:gridSpan w:val="3"/>
          </w:tcPr>
          <w:p w14:paraId="2299E0EC" w14:textId="77777777" w:rsidR="003A71DE" w:rsidRPr="007D0AFB" w:rsidRDefault="003A71DE" w:rsidP="003A71DE">
            <w:pPr>
              <w:keepNext/>
              <w:keepLines/>
              <w:spacing w:after="0"/>
              <w:jc w:val="center"/>
              <w:rPr>
                <w:rFonts w:ascii="Arial" w:eastAsia="MS Mincho" w:hAnsi="Arial"/>
                <w:sz w:val="18"/>
              </w:rPr>
            </w:pPr>
            <w:r w:rsidRPr="007D0AFB">
              <w:rPr>
                <w:rFonts w:ascii="Arial" w:eastAsia="SimSun" w:hAnsi="Arial"/>
                <w:sz w:val="18"/>
              </w:rPr>
              <w:t>1</w:t>
            </w:r>
          </w:p>
        </w:tc>
      </w:tr>
      <w:tr w:rsidR="003A71DE" w:rsidRPr="007D0AFB" w14:paraId="7FDCC246" w14:textId="77777777" w:rsidTr="003A71DE">
        <w:trPr>
          <w:cantSplit/>
          <w:trHeight w:val="187"/>
          <w:jc w:val="center"/>
        </w:trPr>
        <w:tc>
          <w:tcPr>
            <w:tcW w:w="1615" w:type="dxa"/>
            <w:vMerge w:val="restart"/>
            <w:shd w:val="clear" w:color="auto" w:fill="auto"/>
          </w:tcPr>
          <w:p w14:paraId="06EDEC01" w14:textId="77777777" w:rsidR="003A71DE" w:rsidRPr="007D0AFB" w:rsidRDefault="003A71DE" w:rsidP="003A71DE">
            <w:pPr>
              <w:keepNext/>
              <w:keepLines/>
              <w:spacing w:after="0"/>
              <w:rPr>
                <w:rFonts w:ascii="Arial" w:eastAsia="SimSun" w:hAnsi="Arial"/>
                <w:sz w:val="18"/>
              </w:rPr>
            </w:pPr>
            <w:r w:rsidRPr="007D0AFB">
              <w:rPr>
                <w:rFonts w:ascii="Arial" w:eastAsia="SimSun" w:hAnsi="Arial"/>
                <w:position w:val="-12"/>
                <w:sz w:val="18"/>
              </w:rPr>
              <w:object w:dxaOrig="420" w:dyaOrig="360" w14:anchorId="390321AB">
                <v:shape id="_x0000_i1091" type="#_x0000_t75" style="width:20.75pt;height:20.75pt" o:ole="" fillcolor="window">
                  <v:imagedata r:id="rId114" o:title=""/>
                </v:shape>
                <o:OLEObject Type="Embed" ProgID="Equation.3" ShapeID="_x0000_i1091" DrawAspect="Content" ObjectID="_1782126560" r:id="rId115"/>
              </w:object>
            </w:r>
          </w:p>
        </w:tc>
        <w:tc>
          <w:tcPr>
            <w:tcW w:w="1924" w:type="dxa"/>
          </w:tcPr>
          <w:p w14:paraId="7083908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024C13F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dBm/SCS</w:t>
            </w:r>
          </w:p>
        </w:tc>
        <w:tc>
          <w:tcPr>
            <w:tcW w:w="2672" w:type="dxa"/>
            <w:gridSpan w:val="3"/>
          </w:tcPr>
          <w:p w14:paraId="3BA68F8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-98</w:t>
            </w:r>
          </w:p>
        </w:tc>
      </w:tr>
      <w:tr w:rsidR="003A71DE" w:rsidRPr="007D0AFB" w14:paraId="042BB36F" w14:textId="77777777" w:rsidTr="003A71DE">
        <w:trPr>
          <w:cantSplit/>
          <w:trHeight w:val="187"/>
          <w:jc w:val="center"/>
        </w:trPr>
        <w:tc>
          <w:tcPr>
            <w:tcW w:w="1615" w:type="dxa"/>
            <w:vMerge/>
            <w:shd w:val="clear" w:color="auto" w:fill="auto"/>
          </w:tcPr>
          <w:p w14:paraId="5315E9EB" w14:textId="77777777" w:rsidR="003A71DE" w:rsidRPr="007D0AFB" w:rsidRDefault="003A71DE" w:rsidP="003A71DE">
            <w:pPr>
              <w:keepNext/>
              <w:keepLines/>
              <w:spacing w:after="0"/>
              <w:rPr>
                <w:rFonts w:ascii="Arial" w:eastAsia="SimSun" w:hAnsi="Arial"/>
                <w:sz w:val="18"/>
              </w:rPr>
            </w:pPr>
          </w:p>
        </w:tc>
        <w:tc>
          <w:tcPr>
            <w:tcW w:w="1924" w:type="dxa"/>
          </w:tcPr>
          <w:p w14:paraId="0ABBCB3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616EE313" w14:textId="77777777" w:rsidR="003A71DE" w:rsidRPr="007D0AFB" w:rsidRDefault="003A71DE" w:rsidP="003A71DE">
            <w:pPr>
              <w:keepNext/>
              <w:keepLines/>
              <w:spacing w:after="0"/>
              <w:jc w:val="center"/>
              <w:rPr>
                <w:rFonts w:ascii="Arial" w:eastAsia="SimSun" w:hAnsi="Arial"/>
                <w:sz w:val="18"/>
              </w:rPr>
            </w:pPr>
          </w:p>
        </w:tc>
        <w:tc>
          <w:tcPr>
            <w:tcW w:w="2672" w:type="dxa"/>
            <w:gridSpan w:val="3"/>
          </w:tcPr>
          <w:p w14:paraId="760A4CA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-95</w:t>
            </w:r>
          </w:p>
        </w:tc>
      </w:tr>
      <w:tr w:rsidR="003A71DE" w:rsidRPr="007D0AFB" w14:paraId="02B5EC4F" w14:textId="77777777" w:rsidTr="003A71DE">
        <w:trPr>
          <w:cantSplit/>
          <w:trHeight w:val="187"/>
          <w:jc w:val="center"/>
        </w:trPr>
        <w:tc>
          <w:tcPr>
            <w:tcW w:w="3539" w:type="dxa"/>
            <w:gridSpan w:val="2"/>
          </w:tcPr>
          <w:p w14:paraId="1B8F5A1B" w14:textId="77777777" w:rsidR="003A71DE" w:rsidRPr="007D0AFB" w:rsidRDefault="003A71DE" w:rsidP="003A71DE">
            <w:pPr>
              <w:keepNext/>
              <w:keepLines/>
              <w:spacing w:after="0"/>
              <w:rPr>
                <w:rFonts w:ascii="Arial" w:eastAsia="SimSun" w:hAnsi="Arial"/>
                <w:sz w:val="18"/>
              </w:rPr>
            </w:pPr>
            <w:r w:rsidRPr="007D0AFB">
              <w:rPr>
                <w:rFonts w:ascii="Arial" w:eastAsia="?? ??" w:hAnsi="Arial"/>
                <w:sz w:val="18"/>
              </w:rPr>
              <w:t>Propagation condition</w:t>
            </w:r>
          </w:p>
        </w:tc>
        <w:tc>
          <w:tcPr>
            <w:tcW w:w="709" w:type="dxa"/>
          </w:tcPr>
          <w:p w14:paraId="65807ACC" w14:textId="77777777" w:rsidR="003A71DE" w:rsidRPr="007D0AFB" w:rsidRDefault="003A71DE" w:rsidP="003A71DE">
            <w:pPr>
              <w:keepNext/>
              <w:keepLines/>
              <w:spacing w:after="0"/>
              <w:jc w:val="center"/>
              <w:rPr>
                <w:rFonts w:ascii="Arial" w:eastAsia="SimSun" w:hAnsi="Arial"/>
                <w:sz w:val="18"/>
              </w:rPr>
            </w:pPr>
          </w:p>
        </w:tc>
        <w:tc>
          <w:tcPr>
            <w:tcW w:w="2672" w:type="dxa"/>
            <w:gridSpan w:val="3"/>
          </w:tcPr>
          <w:p w14:paraId="0CF3DEC5"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TDL-C 300ns 100Hz</w:t>
            </w:r>
          </w:p>
        </w:tc>
      </w:tr>
      <w:tr w:rsidR="003A71DE" w:rsidRPr="007D0AFB" w14:paraId="6762C9E8" w14:textId="77777777" w:rsidTr="003A71DE">
        <w:trPr>
          <w:cantSplit/>
          <w:trHeight w:val="187"/>
          <w:jc w:val="center"/>
        </w:trPr>
        <w:tc>
          <w:tcPr>
            <w:tcW w:w="6920" w:type="dxa"/>
            <w:gridSpan w:val="6"/>
          </w:tcPr>
          <w:p w14:paraId="183743C8" w14:textId="77777777" w:rsidR="003A71DE" w:rsidRPr="007D0AFB" w:rsidRDefault="003A71DE" w:rsidP="00A40F90">
            <w:pPr>
              <w:pStyle w:val="TAN"/>
              <w:rPr>
                <w:rFonts w:eastAsia="SimSun"/>
              </w:rPr>
            </w:pPr>
            <w:r w:rsidRPr="007D0AFB">
              <w:rPr>
                <w:rFonts w:eastAsia="SimSun"/>
              </w:rPr>
              <w:t>Note 1:</w:t>
            </w:r>
            <w:r w:rsidRPr="007D0AFB">
              <w:rPr>
                <w:rFonts w:eastAsia="SimSun"/>
              </w:rPr>
              <w:tab/>
              <w:t>OCNG shall be used such that the resources in Cell 1 are fully allocated and a constant total transmitted power spectral density is achieved for all OFDM symbols.</w:t>
            </w:r>
          </w:p>
          <w:p w14:paraId="1B30022A" w14:textId="77777777" w:rsidR="003A71DE" w:rsidRPr="007D0AFB" w:rsidRDefault="003A71DE" w:rsidP="00A40F90">
            <w:pPr>
              <w:pStyle w:val="TAN"/>
              <w:rPr>
                <w:rFonts w:eastAsia="SimSun"/>
              </w:rPr>
            </w:pPr>
            <w:r w:rsidRPr="007D0AFB">
              <w:rPr>
                <w:rFonts w:eastAsia="SimSun"/>
              </w:rPr>
              <w:t>Note 2:</w:t>
            </w:r>
            <w:r w:rsidRPr="007D0AFB">
              <w:rPr>
                <w:rFonts w:eastAsia="SimSun"/>
              </w:rPr>
              <w:tab/>
              <w:t>The signal contains PDCCH for IAB-MTs other than the device under test as part of OCNG.</w:t>
            </w:r>
          </w:p>
          <w:p w14:paraId="1BCFB9B6" w14:textId="77777777" w:rsidR="003A71DE" w:rsidRPr="007D0AFB" w:rsidRDefault="003A71DE" w:rsidP="00A40F90">
            <w:pPr>
              <w:pStyle w:val="TAN"/>
              <w:rPr>
                <w:rFonts w:eastAsia="SimSun"/>
              </w:rPr>
            </w:pPr>
            <w:r w:rsidRPr="007D0AFB">
              <w:rPr>
                <w:rFonts w:eastAsia="SimSun"/>
              </w:rPr>
              <w:t>Note 3:</w:t>
            </w:r>
            <w:r w:rsidRPr="007D0AFB">
              <w:rPr>
                <w:rFonts w:eastAsia="SimSun"/>
              </w:rPr>
              <w:tab/>
              <w:t>SNR levels correspond to the signal to noise ratio over the SSS REs.</w:t>
            </w:r>
          </w:p>
          <w:p w14:paraId="0B14344B" w14:textId="77777777" w:rsidR="003A71DE" w:rsidRPr="007D0AFB" w:rsidRDefault="003A71DE" w:rsidP="00A40F90">
            <w:pPr>
              <w:pStyle w:val="TAN"/>
              <w:rPr>
                <w:rFonts w:eastAsia="SimSun"/>
              </w:rPr>
            </w:pPr>
            <w:r w:rsidRPr="007D0AFB">
              <w:rPr>
                <w:rFonts w:eastAsia="SimSun"/>
              </w:rPr>
              <w:t>Note 4:</w:t>
            </w:r>
            <w:r w:rsidRPr="007D0AFB">
              <w:rPr>
                <w:rFonts w:eastAsia="SimSun"/>
              </w:rPr>
              <w:tab/>
              <w:t>The SNR in time periods T1, T2 and T3 is denoted as SNR1, SNR2 and SNR3 respectively in Figure G.2.3.1.1.1-1.</w:t>
            </w:r>
          </w:p>
          <w:p w14:paraId="2126C510" w14:textId="6C646A68" w:rsidR="003A71DE" w:rsidRPr="007D0AFB" w:rsidRDefault="00D87F11" w:rsidP="00A40F90">
            <w:pPr>
              <w:pStyle w:val="TAN"/>
              <w:rPr>
                <w:rFonts w:eastAsia="SimSun"/>
                <w:snapToGrid w:val="0"/>
              </w:rPr>
            </w:pPr>
            <w:r w:rsidRPr="007D0AFB">
              <w:rPr>
                <w:rFonts w:eastAsia="SimSun"/>
              </w:rPr>
              <w:t>Note 5:</w:t>
            </w:r>
            <w:r w:rsidRPr="007D0AFB">
              <w:rPr>
                <w:rFonts w:eastAsia="MS Mincho"/>
                <w:snapToGrid w:val="0"/>
              </w:rPr>
              <w:tab/>
            </w:r>
            <w:r w:rsidRPr="007D0AFB">
              <w:rPr>
                <w:rFonts w:eastAsia="SimSun"/>
              </w:rPr>
              <w:t xml:space="preserve">The SNR values are specified for testing an IAB-MT which supports 2RX on at least one band. For testing of an IAB-MT which supports 4RX on all bands, the SNR during T3 is </w:t>
            </w:r>
            <w:r>
              <w:rPr>
                <w:rFonts w:eastAsia="SimSun"/>
              </w:rPr>
              <w:t>defined in clause G.1.3</w:t>
            </w:r>
          </w:p>
        </w:tc>
      </w:tr>
    </w:tbl>
    <w:p w14:paraId="53E8B3FA" w14:textId="77777777" w:rsidR="003A71DE" w:rsidRPr="007D0AFB" w:rsidRDefault="003A71DE" w:rsidP="003A71DE">
      <w:pPr>
        <w:rPr>
          <w:rFonts w:eastAsia="SimSun"/>
        </w:rPr>
      </w:pPr>
    </w:p>
    <w:p w14:paraId="214D70D6" w14:textId="77777777" w:rsidR="003A71DE" w:rsidRPr="007D0AFB" w:rsidRDefault="003A71DE" w:rsidP="00746C0D">
      <w:pPr>
        <w:pStyle w:val="TH"/>
        <w:rPr>
          <w:rFonts w:eastAsia="SimSun"/>
        </w:rPr>
      </w:pPr>
      <w:r w:rsidRPr="007D0AFB">
        <w:rPr>
          <w:rFonts w:eastAsia="SimSun"/>
          <w:noProof/>
          <w:lang w:eastAsia="zh-CN"/>
        </w:rPr>
        <w:drawing>
          <wp:inline distT="0" distB="0" distL="0" distR="0" wp14:anchorId="70DEC96E" wp14:editId="2DE285E3">
            <wp:extent cx="3917950" cy="2372151"/>
            <wp:effectExtent l="0" t="0" r="6350" b="9525"/>
            <wp:docPr id="3136"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cstate="print"/>
                    <a:stretch>
                      <a:fillRect/>
                    </a:stretch>
                  </pic:blipFill>
                  <pic:spPr>
                    <a:xfrm>
                      <a:off x="0" y="0"/>
                      <a:ext cx="3933515" cy="2381575"/>
                    </a:xfrm>
                    <a:prstGeom prst="rect">
                      <a:avLst/>
                    </a:prstGeom>
                  </pic:spPr>
                </pic:pic>
              </a:graphicData>
            </a:graphic>
          </wp:inline>
        </w:drawing>
      </w:r>
    </w:p>
    <w:p w14:paraId="32EE949D" w14:textId="77777777" w:rsidR="003A71DE" w:rsidRPr="007D0AFB" w:rsidRDefault="003A71DE" w:rsidP="00746C0D">
      <w:pPr>
        <w:pStyle w:val="TF"/>
        <w:rPr>
          <w:rFonts w:eastAsia="SimSun"/>
        </w:rPr>
      </w:pPr>
      <w:r w:rsidRPr="007D0AFB">
        <w:rPr>
          <w:rFonts w:eastAsia="SimSun"/>
        </w:rPr>
        <w:t>Figure G.2.3.1.1.1-1: SNR variation for out-of-sync testing</w:t>
      </w:r>
    </w:p>
    <w:p w14:paraId="05C820D5" w14:textId="77777777" w:rsidR="003A71DE" w:rsidRPr="007D0AFB" w:rsidRDefault="003A71DE" w:rsidP="00746C0D">
      <w:pPr>
        <w:pStyle w:val="H6"/>
        <w:rPr>
          <w:rFonts w:eastAsia="SimSun"/>
          <w:snapToGrid w:val="0"/>
        </w:rPr>
      </w:pPr>
      <w:bookmarkStart w:id="14605" w:name="_Toc535476529"/>
      <w:r w:rsidRPr="007D0AFB">
        <w:rPr>
          <w:rFonts w:eastAsia="SimSun"/>
          <w:snapToGrid w:val="0"/>
        </w:rPr>
        <w:t>G.2.3.1.1.2</w:t>
      </w:r>
      <w:r w:rsidRPr="007D0AFB">
        <w:rPr>
          <w:rFonts w:eastAsia="SimSun"/>
          <w:snapToGrid w:val="0"/>
        </w:rPr>
        <w:tab/>
        <w:t>Test Requirements</w:t>
      </w:r>
      <w:bookmarkEnd w:id="14605"/>
    </w:p>
    <w:p w14:paraId="69A03E07" w14:textId="77777777" w:rsidR="003A71DE" w:rsidRPr="007D0AFB" w:rsidRDefault="003A71DE" w:rsidP="003A71DE">
      <w:pPr>
        <w:rPr>
          <w:rFonts w:eastAsia="SimSun"/>
        </w:rPr>
      </w:pPr>
      <w:r w:rsidRPr="007D0AFB">
        <w:rPr>
          <w:rFonts w:eastAsia="SimSun"/>
        </w:rPr>
        <w:t>The IAB-MT behaviour in each test during time durations T1, T2 and T3 shall be as follows:</w:t>
      </w:r>
    </w:p>
    <w:p w14:paraId="43788AA7" w14:textId="77777777" w:rsidR="003A71DE" w:rsidRPr="007D0AFB" w:rsidRDefault="003A71DE" w:rsidP="003A71DE">
      <w:pPr>
        <w:rPr>
          <w:rFonts w:eastAsia="SimSun"/>
        </w:rPr>
      </w:pPr>
      <w:r w:rsidRPr="007D0AFB">
        <w:rPr>
          <w:rFonts w:eastAsia="SimSun"/>
        </w:rPr>
        <w:t>During the period from time point A to time point B the IAB-MT shall transmit uplink signal at least in all uplink slots configured for CSI transmission according to the configured periodic CSI reporting.</w:t>
      </w:r>
    </w:p>
    <w:p w14:paraId="026C0908" w14:textId="77777777" w:rsidR="003A71DE" w:rsidRPr="007D0AFB" w:rsidRDefault="003A71DE" w:rsidP="003A71DE">
      <w:pPr>
        <w:rPr>
          <w:rFonts w:eastAsia="SimSun"/>
        </w:rPr>
      </w:pPr>
      <w:r w:rsidRPr="007D0AFB">
        <w:rPr>
          <w:rFonts w:eastAsia="SimSun"/>
        </w:rPr>
        <w:t>The IAB-MT shall stop transmitting uplink signal no later than time point C (D1 second after the start of the time duration T3).</w:t>
      </w:r>
    </w:p>
    <w:p w14:paraId="05A31BA7" w14:textId="77777777" w:rsidR="003A71DE" w:rsidRPr="007D0AFB" w:rsidRDefault="003A71DE" w:rsidP="003A71DE">
      <w:pPr>
        <w:rPr>
          <w:rFonts w:eastAsia="SimSun"/>
        </w:rPr>
      </w:pPr>
      <w:r w:rsidRPr="007D0AFB">
        <w:rPr>
          <w:rFonts w:eastAsia="SimSun"/>
        </w:rPr>
        <w:t>The rate of correct events observed during repeated tests shall be at least 90%.</w:t>
      </w:r>
    </w:p>
    <w:p w14:paraId="5D687B6F" w14:textId="77777777" w:rsidR="003A71DE" w:rsidRPr="007D0AFB" w:rsidRDefault="003A71DE" w:rsidP="00746C0D">
      <w:pPr>
        <w:pStyle w:val="Heading5"/>
        <w:rPr>
          <w:rFonts w:eastAsia="SimSun"/>
        </w:rPr>
      </w:pPr>
      <w:bookmarkStart w:id="14606" w:name="_Toc535476530"/>
      <w:bookmarkStart w:id="14607" w:name="_Toc74583682"/>
      <w:bookmarkStart w:id="14608" w:name="_Toc76542495"/>
      <w:bookmarkStart w:id="14609" w:name="_Toc82450477"/>
      <w:bookmarkStart w:id="14610" w:name="_Toc82451125"/>
      <w:bookmarkStart w:id="14611" w:name="_Toc89949514"/>
      <w:bookmarkStart w:id="14612" w:name="_Toc98755903"/>
      <w:bookmarkStart w:id="14613" w:name="_Toc98763495"/>
      <w:bookmarkStart w:id="14614" w:name="_Toc106184424"/>
      <w:bookmarkStart w:id="14615" w:name="_Toc130402447"/>
      <w:bookmarkStart w:id="14616" w:name="_Toc137532369"/>
      <w:bookmarkStart w:id="14617" w:name="_Toc138852870"/>
      <w:bookmarkStart w:id="14618" w:name="_Toc145529936"/>
      <w:bookmarkStart w:id="14619" w:name="_Toc155325898"/>
      <w:bookmarkStart w:id="14620" w:name="_Toc161655764"/>
      <w:bookmarkStart w:id="14621" w:name="_Toc169621099"/>
      <w:r w:rsidRPr="007D0AFB">
        <w:rPr>
          <w:rFonts w:eastAsia="SimSun"/>
        </w:rPr>
        <w:t>G.2.3.1.2</w:t>
      </w:r>
      <w:r w:rsidRPr="007D0AFB">
        <w:rPr>
          <w:rFonts w:eastAsia="SimSun"/>
        </w:rPr>
        <w:tab/>
        <w:t>Radio Link Monitoring In-sync Test for FR1 PCell configured with SSB-based RLM RS in non-DRX mode</w:t>
      </w:r>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p>
    <w:p w14:paraId="0C5430C7" w14:textId="77777777" w:rsidR="003A71DE" w:rsidRPr="007D0AFB" w:rsidRDefault="003A71DE" w:rsidP="00746C0D">
      <w:pPr>
        <w:pStyle w:val="H6"/>
        <w:rPr>
          <w:rFonts w:eastAsia="SimSun"/>
          <w:snapToGrid w:val="0"/>
          <w:lang w:eastAsia="zh-CN"/>
        </w:rPr>
      </w:pPr>
      <w:bookmarkStart w:id="14622" w:name="_Toc535476531"/>
      <w:r w:rsidRPr="007D0AFB">
        <w:rPr>
          <w:rFonts w:eastAsia="SimSun"/>
          <w:snapToGrid w:val="0"/>
          <w:lang w:eastAsia="zh-CN"/>
        </w:rPr>
        <w:t>G.2.3.1.2.1</w:t>
      </w:r>
      <w:r w:rsidRPr="007D0AFB">
        <w:rPr>
          <w:rFonts w:eastAsia="SimSun"/>
          <w:snapToGrid w:val="0"/>
          <w:lang w:eastAsia="zh-CN"/>
        </w:rPr>
        <w:tab/>
        <w:t>Test Purpose and Environment</w:t>
      </w:r>
      <w:bookmarkEnd w:id="14622"/>
    </w:p>
    <w:p w14:paraId="14DFF639" w14:textId="77777777" w:rsidR="003A71DE" w:rsidRPr="007D0AFB" w:rsidRDefault="003A71DE" w:rsidP="003A71DE">
      <w:pPr>
        <w:rPr>
          <w:rFonts w:eastAsia="SimSun"/>
        </w:rPr>
      </w:pPr>
      <w:r w:rsidRPr="007D0AFB">
        <w:rPr>
          <w:rFonts w:eastAsia="SimSun"/>
        </w:rPr>
        <w:t>The purpose of this test is to verify that the IAB-MT properly detects the out of sync and in sync for the purpose of monitoring downlink radio link quality of the PCell. This test will partly verify the FR1 radio link monitoring requirements in clause 12.3.1.</w:t>
      </w:r>
    </w:p>
    <w:p w14:paraId="6EF59776"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G.2.3.1.2.1-1. The test parameters are given in Tables G.2.3.1.2.1-2, and G.2.3.1.2.1-3 below. There is one cell (Cell 1), which is the active cell, in the test. The test consists of five successive time periods, with time duration of T1, T2, T3, T4 and T5 respectively. Figure G.2.3.1.2.1-1 shows the variation of the downlink SNR in the active cell to emulate out-of-sync and in-sync states. Prior to the start of the time duration T1, the IAB-MT shall be fully synchronized to Cell 1. Prior to the start of the time duration T1, the IAB-MT shall be fully synchronized to Cell 1. The IAB-MT shall be configured for periodic CSI reporting with a reporting periodicity of 5 ms. </w:t>
      </w:r>
    </w:p>
    <w:p w14:paraId="5EC070E4" w14:textId="77777777" w:rsidR="003A71DE" w:rsidRPr="007D0AFB" w:rsidRDefault="003A71DE" w:rsidP="00746C0D">
      <w:pPr>
        <w:pStyle w:val="TH"/>
        <w:rPr>
          <w:rFonts w:eastAsia="SimSun"/>
        </w:rPr>
      </w:pPr>
      <w:r w:rsidRPr="007D0AFB">
        <w:rPr>
          <w:rFonts w:eastAsia="SimSun"/>
        </w:rPr>
        <w:t>Table G.2.3.1.2.1-1: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5AC123B6" w14:textId="77777777" w:rsidTr="003A71DE">
        <w:trPr>
          <w:trHeight w:val="187"/>
          <w:jc w:val="center"/>
        </w:trPr>
        <w:tc>
          <w:tcPr>
            <w:tcW w:w="1631" w:type="dxa"/>
            <w:shd w:val="clear" w:color="auto" w:fill="auto"/>
          </w:tcPr>
          <w:p w14:paraId="17B7D1BE"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01F6239E" w14:textId="77777777" w:rsidR="003A71DE" w:rsidRPr="007D0AFB" w:rsidRDefault="003A71DE" w:rsidP="00A40F90">
            <w:pPr>
              <w:pStyle w:val="TAH"/>
              <w:rPr>
                <w:rFonts w:eastAsia="SimSun"/>
              </w:rPr>
            </w:pPr>
            <w:r w:rsidRPr="007D0AFB">
              <w:rPr>
                <w:rFonts w:eastAsia="SimSun"/>
              </w:rPr>
              <w:t>Description</w:t>
            </w:r>
          </w:p>
        </w:tc>
      </w:tr>
      <w:tr w:rsidR="003A71DE" w:rsidRPr="007D0AFB" w14:paraId="30C5AB4F" w14:textId="77777777" w:rsidTr="003A71DE">
        <w:trPr>
          <w:trHeight w:val="187"/>
          <w:jc w:val="center"/>
        </w:trPr>
        <w:tc>
          <w:tcPr>
            <w:tcW w:w="1631" w:type="dxa"/>
            <w:shd w:val="clear" w:color="auto" w:fill="auto"/>
          </w:tcPr>
          <w:p w14:paraId="3E83E99E"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65A61D7A" w14:textId="77777777" w:rsidR="003A71DE" w:rsidRPr="007D0AFB" w:rsidRDefault="003A71DE" w:rsidP="00A40F90">
            <w:pPr>
              <w:pStyle w:val="TAL"/>
              <w:rPr>
                <w:rFonts w:eastAsia="SimSun"/>
              </w:rPr>
            </w:pPr>
            <w:r w:rsidRPr="007D0AFB">
              <w:rPr>
                <w:rFonts w:eastAsia="SimSun"/>
              </w:rPr>
              <w:t>TDD, SSB SCS 15 kHz, data SCS 15 kHz, BW 10 MHz</w:t>
            </w:r>
          </w:p>
        </w:tc>
      </w:tr>
      <w:tr w:rsidR="003A71DE" w:rsidRPr="007D0AFB" w14:paraId="3D253BCF" w14:textId="77777777" w:rsidTr="003A71DE">
        <w:trPr>
          <w:trHeight w:val="187"/>
          <w:jc w:val="center"/>
        </w:trPr>
        <w:tc>
          <w:tcPr>
            <w:tcW w:w="1631" w:type="dxa"/>
            <w:shd w:val="clear" w:color="auto" w:fill="auto"/>
          </w:tcPr>
          <w:p w14:paraId="2A49D54F" w14:textId="77777777" w:rsidR="003A71DE" w:rsidRPr="007D0AFB" w:rsidRDefault="003A71DE" w:rsidP="00A40F90">
            <w:pPr>
              <w:pStyle w:val="TAL"/>
              <w:rPr>
                <w:rFonts w:eastAsia="SimSun"/>
              </w:rPr>
            </w:pPr>
            <w:r w:rsidRPr="007D0AFB">
              <w:rPr>
                <w:rFonts w:eastAsia="SimSun"/>
              </w:rPr>
              <w:t>2</w:t>
            </w:r>
          </w:p>
        </w:tc>
        <w:tc>
          <w:tcPr>
            <w:tcW w:w="4970" w:type="dxa"/>
            <w:shd w:val="clear" w:color="auto" w:fill="auto"/>
          </w:tcPr>
          <w:p w14:paraId="6D8908D8" w14:textId="77777777" w:rsidR="003A71DE" w:rsidRPr="007D0AFB" w:rsidRDefault="003A71DE" w:rsidP="00A40F90">
            <w:pPr>
              <w:pStyle w:val="TAL"/>
              <w:rPr>
                <w:rFonts w:eastAsia="SimSun"/>
              </w:rPr>
            </w:pPr>
            <w:r w:rsidRPr="007D0AFB">
              <w:rPr>
                <w:rFonts w:eastAsia="SimSun"/>
              </w:rPr>
              <w:t>TDD, SSB SCS 30 kHz, data SCS 30 kHz, BW 40 MHz</w:t>
            </w:r>
          </w:p>
        </w:tc>
      </w:tr>
      <w:tr w:rsidR="003A71DE" w:rsidRPr="007D0AFB" w14:paraId="7DBDCB83" w14:textId="77777777" w:rsidTr="003A71DE">
        <w:trPr>
          <w:trHeight w:val="187"/>
          <w:jc w:val="center"/>
        </w:trPr>
        <w:tc>
          <w:tcPr>
            <w:tcW w:w="6601" w:type="dxa"/>
            <w:gridSpan w:val="2"/>
            <w:shd w:val="clear" w:color="auto" w:fill="auto"/>
          </w:tcPr>
          <w:p w14:paraId="5874390F" w14:textId="77777777" w:rsidR="003A71DE" w:rsidRPr="007D0AFB" w:rsidRDefault="003A71DE" w:rsidP="00A40F90">
            <w:pPr>
              <w:pStyle w:val="TAN"/>
              <w:rPr>
                <w:rFonts w:eastAsia="SimSun"/>
              </w:rPr>
            </w:pPr>
            <w:r w:rsidRPr="007D0AFB">
              <w:rPr>
                <w:rFonts w:eastAsia="SimSun"/>
              </w:rPr>
              <w:t>Note:</w:t>
            </w:r>
            <w:r w:rsidRPr="007D0AFB">
              <w:rPr>
                <w:rFonts w:eastAsia="SimSun"/>
              </w:rPr>
              <w:tab/>
              <w:t>The IAB-MT is only required to pass in one of the supported test configurations in FR1</w:t>
            </w:r>
          </w:p>
        </w:tc>
      </w:tr>
    </w:tbl>
    <w:p w14:paraId="75356356" w14:textId="77777777" w:rsidR="003A71DE" w:rsidRPr="007D0AFB" w:rsidRDefault="003A71DE" w:rsidP="003A71DE">
      <w:pPr>
        <w:spacing w:before="120"/>
        <w:rPr>
          <w:rFonts w:eastAsia="SimSun"/>
        </w:rPr>
      </w:pPr>
    </w:p>
    <w:p w14:paraId="1C30D919" w14:textId="77777777" w:rsidR="003A71DE" w:rsidRPr="007D0AFB" w:rsidRDefault="003A71DE" w:rsidP="00746C0D">
      <w:pPr>
        <w:pStyle w:val="TH"/>
        <w:rPr>
          <w:rFonts w:eastAsia="SimSun"/>
        </w:rPr>
      </w:pPr>
      <w:r w:rsidRPr="007D0AFB">
        <w:rPr>
          <w:rFonts w:eastAsia="SimSun"/>
        </w:rPr>
        <w:t>Table G.2.3.1.2.1-2: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0"/>
        <w:gridCol w:w="248"/>
        <w:gridCol w:w="1776"/>
        <w:gridCol w:w="718"/>
        <w:gridCol w:w="2100"/>
      </w:tblGrid>
      <w:tr w:rsidR="003A71DE" w:rsidRPr="007D0AFB" w14:paraId="0F57AF68" w14:textId="77777777" w:rsidTr="003A71DE">
        <w:trPr>
          <w:trHeight w:val="187"/>
          <w:jc w:val="center"/>
        </w:trPr>
        <w:tc>
          <w:tcPr>
            <w:tcW w:w="2795" w:type="pct"/>
            <w:gridSpan w:val="3"/>
            <w:tcBorders>
              <w:bottom w:val="nil"/>
            </w:tcBorders>
            <w:shd w:val="clear" w:color="auto" w:fill="auto"/>
          </w:tcPr>
          <w:p w14:paraId="19055B7E" w14:textId="77777777" w:rsidR="003A71DE" w:rsidRPr="007D0AFB" w:rsidRDefault="003A71DE" w:rsidP="00A40F90">
            <w:pPr>
              <w:pStyle w:val="TAH"/>
              <w:rPr>
                <w:rFonts w:eastAsia="SimSun"/>
                <w:noProof/>
              </w:rPr>
            </w:pPr>
            <w:r w:rsidRPr="007D0AFB">
              <w:rPr>
                <w:rFonts w:eastAsia="SimSun"/>
                <w:noProof/>
              </w:rPr>
              <w:t>Parameter</w:t>
            </w:r>
          </w:p>
        </w:tc>
        <w:tc>
          <w:tcPr>
            <w:tcW w:w="559" w:type="pct"/>
            <w:tcBorders>
              <w:bottom w:val="nil"/>
            </w:tcBorders>
            <w:shd w:val="clear" w:color="auto" w:fill="auto"/>
          </w:tcPr>
          <w:p w14:paraId="7D93A838" w14:textId="77777777" w:rsidR="003A71DE" w:rsidRPr="007D0AFB" w:rsidRDefault="003A71DE" w:rsidP="00A40F90">
            <w:pPr>
              <w:pStyle w:val="TAH"/>
              <w:rPr>
                <w:rFonts w:eastAsia="SimSun"/>
                <w:noProof/>
              </w:rPr>
            </w:pPr>
            <w:r w:rsidRPr="007D0AFB">
              <w:rPr>
                <w:rFonts w:eastAsia="SimSun"/>
                <w:noProof/>
              </w:rPr>
              <w:t>Unit</w:t>
            </w:r>
          </w:p>
        </w:tc>
        <w:tc>
          <w:tcPr>
            <w:tcW w:w="1646" w:type="pct"/>
            <w:shd w:val="clear" w:color="auto" w:fill="auto"/>
          </w:tcPr>
          <w:p w14:paraId="24A95612"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3BDEB20E" w14:textId="77777777" w:rsidTr="003A71DE">
        <w:trPr>
          <w:trHeight w:val="187"/>
          <w:jc w:val="center"/>
        </w:trPr>
        <w:tc>
          <w:tcPr>
            <w:tcW w:w="2795" w:type="pct"/>
            <w:gridSpan w:val="3"/>
            <w:tcBorders>
              <w:top w:val="nil"/>
            </w:tcBorders>
            <w:shd w:val="clear" w:color="auto" w:fill="auto"/>
          </w:tcPr>
          <w:p w14:paraId="31F0EB78" w14:textId="77777777" w:rsidR="003A71DE" w:rsidRPr="007D0AFB" w:rsidRDefault="003A71DE" w:rsidP="00A40F90">
            <w:pPr>
              <w:pStyle w:val="TAH"/>
              <w:rPr>
                <w:rFonts w:eastAsia="SimSun"/>
                <w:noProof/>
              </w:rPr>
            </w:pPr>
          </w:p>
        </w:tc>
        <w:tc>
          <w:tcPr>
            <w:tcW w:w="559" w:type="pct"/>
            <w:tcBorders>
              <w:top w:val="nil"/>
            </w:tcBorders>
            <w:shd w:val="clear" w:color="auto" w:fill="auto"/>
          </w:tcPr>
          <w:p w14:paraId="02862766" w14:textId="77777777" w:rsidR="003A71DE" w:rsidRPr="007D0AFB" w:rsidRDefault="003A71DE" w:rsidP="00A40F90">
            <w:pPr>
              <w:pStyle w:val="TAH"/>
              <w:rPr>
                <w:rFonts w:eastAsia="SimSun"/>
                <w:noProof/>
              </w:rPr>
            </w:pPr>
          </w:p>
        </w:tc>
        <w:tc>
          <w:tcPr>
            <w:tcW w:w="1646" w:type="pct"/>
            <w:shd w:val="clear" w:color="auto" w:fill="auto"/>
          </w:tcPr>
          <w:p w14:paraId="6FA22E7F"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739CEA75" w14:textId="77777777" w:rsidTr="003A71DE">
        <w:trPr>
          <w:trHeight w:val="187"/>
          <w:jc w:val="center"/>
        </w:trPr>
        <w:tc>
          <w:tcPr>
            <w:tcW w:w="2795" w:type="pct"/>
            <w:gridSpan w:val="3"/>
            <w:shd w:val="clear" w:color="auto" w:fill="auto"/>
          </w:tcPr>
          <w:p w14:paraId="69618D7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59" w:type="pct"/>
            <w:shd w:val="clear" w:color="auto" w:fill="auto"/>
          </w:tcPr>
          <w:p w14:paraId="5E7DDC6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1D7D86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11887395" w14:textId="77777777" w:rsidTr="003A71DE">
        <w:trPr>
          <w:trHeight w:val="187"/>
          <w:jc w:val="center"/>
        </w:trPr>
        <w:tc>
          <w:tcPr>
            <w:tcW w:w="2795" w:type="pct"/>
            <w:gridSpan w:val="3"/>
            <w:shd w:val="clear" w:color="auto" w:fill="auto"/>
          </w:tcPr>
          <w:p w14:paraId="65DB79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59" w:type="pct"/>
            <w:shd w:val="clear" w:color="auto" w:fill="auto"/>
          </w:tcPr>
          <w:p w14:paraId="2FC471C4"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1E4D2B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438587C" w14:textId="77777777" w:rsidTr="003A71DE">
        <w:trPr>
          <w:trHeight w:val="187"/>
          <w:jc w:val="center"/>
        </w:trPr>
        <w:tc>
          <w:tcPr>
            <w:tcW w:w="1423" w:type="pct"/>
            <w:gridSpan w:val="2"/>
            <w:tcBorders>
              <w:top w:val="nil"/>
              <w:bottom w:val="single" w:sz="4" w:space="0" w:color="auto"/>
            </w:tcBorders>
            <w:shd w:val="clear" w:color="auto" w:fill="auto"/>
          </w:tcPr>
          <w:p w14:paraId="3AC6D35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372" w:type="pct"/>
            <w:shd w:val="clear" w:color="auto" w:fill="auto"/>
          </w:tcPr>
          <w:p w14:paraId="78A5F9D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w:t>
            </w:r>
          </w:p>
        </w:tc>
        <w:tc>
          <w:tcPr>
            <w:tcW w:w="559" w:type="pct"/>
            <w:tcBorders>
              <w:bottom w:val="single" w:sz="4" w:space="0" w:color="auto"/>
            </w:tcBorders>
            <w:shd w:val="clear" w:color="auto" w:fill="auto"/>
          </w:tcPr>
          <w:p w14:paraId="126E42B0"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2B01196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16DD9050" w14:textId="77777777" w:rsidTr="003A71DE">
        <w:trPr>
          <w:trHeight w:val="187"/>
          <w:jc w:val="center"/>
        </w:trPr>
        <w:tc>
          <w:tcPr>
            <w:tcW w:w="1423" w:type="pct"/>
            <w:gridSpan w:val="2"/>
            <w:vMerge w:val="restart"/>
            <w:shd w:val="clear" w:color="auto" w:fill="auto"/>
          </w:tcPr>
          <w:p w14:paraId="60A7859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372" w:type="pct"/>
            <w:shd w:val="clear" w:color="auto" w:fill="auto"/>
          </w:tcPr>
          <w:p w14:paraId="15BD6F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vMerge w:val="restart"/>
            <w:shd w:val="clear" w:color="auto" w:fill="auto"/>
          </w:tcPr>
          <w:p w14:paraId="1F5C834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lang w:eastAsia="zh-CN"/>
              </w:rPr>
              <w:t>MHz</w:t>
            </w:r>
          </w:p>
        </w:tc>
        <w:tc>
          <w:tcPr>
            <w:tcW w:w="1646" w:type="pct"/>
            <w:shd w:val="clear" w:color="auto" w:fill="auto"/>
          </w:tcPr>
          <w:p w14:paraId="3B2509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10: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52</w:t>
            </w:r>
          </w:p>
        </w:tc>
      </w:tr>
      <w:tr w:rsidR="003A71DE" w:rsidRPr="007D0AFB" w14:paraId="53F8D482" w14:textId="77777777" w:rsidTr="003A71DE">
        <w:trPr>
          <w:trHeight w:val="187"/>
          <w:jc w:val="center"/>
        </w:trPr>
        <w:tc>
          <w:tcPr>
            <w:tcW w:w="1423" w:type="pct"/>
            <w:gridSpan w:val="2"/>
            <w:vMerge/>
            <w:shd w:val="clear" w:color="auto" w:fill="auto"/>
          </w:tcPr>
          <w:p w14:paraId="4CF610CC"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16EF43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vMerge/>
            <w:shd w:val="clear" w:color="auto" w:fill="auto"/>
          </w:tcPr>
          <w:p w14:paraId="74069D7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CD50A4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40: N</w:t>
            </w:r>
            <w:r w:rsidRPr="007D0AFB">
              <w:rPr>
                <w:rFonts w:ascii="Arial" w:eastAsia="SimSun" w:hAnsi="Arial" w:cs="Arial"/>
                <w:sz w:val="18"/>
                <w:szCs w:val="16"/>
                <w:vertAlign w:val="subscript"/>
              </w:rPr>
              <w:t>RB,c</w:t>
            </w:r>
            <w:r w:rsidRPr="007D0AFB">
              <w:rPr>
                <w:rFonts w:ascii="Arial" w:eastAsia="SimSun" w:hAnsi="Arial" w:cs="Arial"/>
                <w:sz w:val="18"/>
                <w:szCs w:val="16"/>
              </w:rPr>
              <w:t xml:space="preserve"> = 106</w:t>
            </w:r>
          </w:p>
        </w:tc>
      </w:tr>
      <w:tr w:rsidR="003A71DE" w:rsidRPr="007D0AFB" w14:paraId="27B31E22" w14:textId="77777777" w:rsidTr="003A71DE">
        <w:trPr>
          <w:trHeight w:val="187"/>
          <w:jc w:val="center"/>
        </w:trPr>
        <w:tc>
          <w:tcPr>
            <w:tcW w:w="1423" w:type="pct"/>
            <w:gridSpan w:val="2"/>
            <w:shd w:val="clear" w:color="auto" w:fill="auto"/>
          </w:tcPr>
          <w:p w14:paraId="0BFD635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372" w:type="pct"/>
            <w:shd w:val="clear" w:color="auto" w:fill="auto"/>
          </w:tcPr>
          <w:p w14:paraId="12D8812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16DEB33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88F2CB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DLBWP.0.1</w:t>
            </w:r>
          </w:p>
        </w:tc>
      </w:tr>
      <w:tr w:rsidR="003A71DE" w:rsidRPr="007D0AFB" w14:paraId="0FD0571C" w14:textId="77777777" w:rsidTr="003A71DE">
        <w:trPr>
          <w:trHeight w:val="187"/>
          <w:jc w:val="center"/>
        </w:trPr>
        <w:tc>
          <w:tcPr>
            <w:tcW w:w="1423" w:type="pct"/>
            <w:gridSpan w:val="2"/>
            <w:shd w:val="clear" w:color="auto" w:fill="auto"/>
          </w:tcPr>
          <w:p w14:paraId="1D97B3E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372" w:type="pct"/>
            <w:shd w:val="clear" w:color="auto" w:fill="auto"/>
          </w:tcPr>
          <w:p w14:paraId="5FDE601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7118454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B261A6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DLBWP.1.1</w:t>
            </w:r>
          </w:p>
        </w:tc>
      </w:tr>
      <w:tr w:rsidR="003A71DE" w:rsidRPr="007D0AFB" w14:paraId="55EC6680" w14:textId="77777777" w:rsidTr="003A71DE">
        <w:trPr>
          <w:trHeight w:val="187"/>
          <w:jc w:val="center"/>
        </w:trPr>
        <w:tc>
          <w:tcPr>
            <w:tcW w:w="1423" w:type="pct"/>
            <w:gridSpan w:val="2"/>
            <w:shd w:val="clear" w:color="auto" w:fill="auto"/>
          </w:tcPr>
          <w:p w14:paraId="46AA97A7"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372" w:type="pct"/>
            <w:shd w:val="clear" w:color="auto" w:fill="auto"/>
          </w:tcPr>
          <w:p w14:paraId="1988AA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2AF919A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599D18" w14:textId="77777777" w:rsidR="003A71DE" w:rsidRPr="007D0AFB" w:rsidRDefault="003A71DE" w:rsidP="003A71DE">
            <w:pPr>
              <w:keepNext/>
              <w:keepLines/>
              <w:spacing w:after="0"/>
              <w:jc w:val="center"/>
              <w:rPr>
                <w:rFonts w:ascii="Arial" w:eastAsia="SimSun" w:hAnsi="Arial" w:cs="Arial"/>
                <w:sz w:val="18"/>
                <w:szCs w:val="16"/>
              </w:rPr>
            </w:pPr>
            <w:r w:rsidRPr="007D0AFB">
              <w:rPr>
                <w:rFonts w:ascii="Arial" w:eastAsia="SimSun" w:hAnsi="Arial" w:cs="v3.7.0"/>
                <w:sz w:val="18"/>
              </w:rPr>
              <w:t>ULBWP.0.1</w:t>
            </w:r>
          </w:p>
        </w:tc>
      </w:tr>
      <w:tr w:rsidR="003A71DE" w:rsidRPr="007D0AFB" w14:paraId="65F9EBAE" w14:textId="77777777" w:rsidTr="003A71DE">
        <w:trPr>
          <w:trHeight w:val="187"/>
          <w:jc w:val="center"/>
        </w:trPr>
        <w:tc>
          <w:tcPr>
            <w:tcW w:w="1423" w:type="pct"/>
            <w:gridSpan w:val="2"/>
            <w:tcBorders>
              <w:bottom w:val="single" w:sz="4" w:space="0" w:color="auto"/>
            </w:tcBorders>
            <w:shd w:val="clear" w:color="auto" w:fill="auto"/>
          </w:tcPr>
          <w:p w14:paraId="692532F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372" w:type="pct"/>
            <w:shd w:val="clear" w:color="auto" w:fill="auto"/>
          </w:tcPr>
          <w:p w14:paraId="5320E7E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w:t>
            </w:r>
            <w:r w:rsidRPr="007D0AFB">
              <w:rPr>
                <w:rFonts w:ascii="SimSun" w:eastAsia="SimSun" w:hAnsi="SimSun"/>
                <w:noProof/>
                <w:sz w:val="18"/>
                <w:lang w:eastAsia="zh-TW"/>
              </w:rPr>
              <w:t xml:space="preserve"> </w:t>
            </w:r>
            <w:r w:rsidRPr="007D0AFB">
              <w:rPr>
                <w:rFonts w:ascii="Arial" w:eastAsia="SimSun" w:hAnsi="Arial"/>
                <w:noProof/>
                <w:sz w:val="18"/>
              </w:rPr>
              <w:t>1, 2</w:t>
            </w:r>
          </w:p>
        </w:tc>
        <w:tc>
          <w:tcPr>
            <w:tcW w:w="559" w:type="pct"/>
            <w:shd w:val="clear" w:color="auto" w:fill="auto"/>
          </w:tcPr>
          <w:p w14:paraId="306C546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6EF50C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rPr>
              <w:t>ULBWP.1.1</w:t>
            </w:r>
          </w:p>
        </w:tc>
      </w:tr>
      <w:tr w:rsidR="003A71DE" w:rsidRPr="007D0AFB" w14:paraId="227602C4" w14:textId="77777777" w:rsidTr="003A71DE">
        <w:trPr>
          <w:trHeight w:val="187"/>
          <w:jc w:val="center"/>
        </w:trPr>
        <w:tc>
          <w:tcPr>
            <w:tcW w:w="1423" w:type="pct"/>
            <w:gridSpan w:val="2"/>
            <w:vMerge w:val="restart"/>
            <w:tcBorders>
              <w:top w:val="nil"/>
            </w:tcBorders>
            <w:shd w:val="clear" w:color="auto" w:fill="auto"/>
          </w:tcPr>
          <w:p w14:paraId="3FD35DC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TDD Configuration</w:t>
            </w:r>
          </w:p>
        </w:tc>
        <w:tc>
          <w:tcPr>
            <w:tcW w:w="1372" w:type="pct"/>
            <w:shd w:val="clear" w:color="auto" w:fill="auto"/>
          </w:tcPr>
          <w:p w14:paraId="2AC2A1B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07C3E42C"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1151FE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TDDConf.1.1</w:t>
            </w:r>
          </w:p>
        </w:tc>
      </w:tr>
      <w:tr w:rsidR="003A71DE" w:rsidRPr="007D0AFB" w14:paraId="6D8102C1" w14:textId="77777777" w:rsidTr="003A71DE">
        <w:trPr>
          <w:trHeight w:val="187"/>
          <w:jc w:val="center"/>
        </w:trPr>
        <w:tc>
          <w:tcPr>
            <w:tcW w:w="1423" w:type="pct"/>
            <w:gridSpan w:val="2"/>
            <w:vMerge/>
            <w:tcBorders>
              <w:bottom w:val="single" w:sz="4" w:space="0" w:color="auto"/>
            </w:tcBorders>
            <w:shd w:val="clear" w:color="auto" w:fill="auto"/>
          </w:tcPr>
          <w:p w14:paraId="2454D9DF"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6636F59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579C06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AD6CC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rPr>
              <w:t>TDDConf.2.1</w:t>
            </w:r>
          </w:p>
        </w:tc>
      </w:tr>
      <w:tr w:rsidR="003A71DE" w:rsidRPr="007D0AFB" w14:paraId="5162535A" w14:textId="77777777" w:rsidTr="003A71DE">
        <w:trPr>
          <w:trHeight w:val="187"/>
          <w:jc w:val="center"/>
        </w:trPr>
        <w:tc>
          <w:tcPr>
            <w:tcW w:w="1423" w:type="pct"/>
            <w:gridSpan w:val="2"/>
            <w:vMerge w:val="restart"/>
            <w:tcBorders>
              <w:top w:val="nil"/>
            </w:tcBorders>
            <w:shd w:val="clear" w:color="auto" w:fill="auto"/>
          </w:tcPr>
          <w:p w14:paraId="095391B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CORESET Reference Channel</w:t>
            </w:r>
          </w:p>
        </w:tc>
        <w:tc>
          <w:tcPr>
            <w:tcW w:w="1372" w:type="pct"/>
            <w:shd w:val="clear" w:color="auto" w:fill="auto"/>
          </w:tcPr>
          <w:p w14:paraId="6609C6A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0172F8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4879B6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CR.1.1 TDD</w:t>
            </w:r>
          </w:p>
        </w:tc>
      </w:tr>
      <w:tr w:rsidR="003A71DE" w:rsidRPr="007D0AFB" w14:paraId="4CD4FB7D" w14:textId="77777777" w:rsidTr="003A71DE">
        <w:trPr>
          <w:trHeight w:val="187"/>
          <w:jc w:val="center"/>
        </w:trPr>
        <w:tc>
          <w:tcPr>
            <w:tcW w:w="1423" w:type="pct"/>
            <w:gridSpan w:val="2"/>
            <w:vMerge/>
            <w:tcBorders>
              <w:bottom w:val="single" w:sz="4" w:space="0" w:color="auto"/>
            </w:tcBorders>
            <w:shd w:val="clear" w:color="auto" w:fill="auto"/>
          </w:tcPr>
          <w:p w14:paraId="44248AB9"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48EAAB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DC90F32"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558DAF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CR.2.1 TDD</w:t>
            </w:r>
          </w:p>
        </w:tc>
      </w:tr>
      <w:tr w:rsidR="003A71DE" w:rsidRPr="007D0AFB" w14:paraId="52388C3E" w14:textId="77777777" w:rsidTr="003A71DE">
        <w:trPr>
          <w:trHeight w:val="187"/>
          <w:jc w:val="center"/>
        </w:trPr>
        <w:tc>
          <w:tcPr>
            <w:tcW w:w="1423" w:type="pct"/>
            <w:gridSpan w:val="2"/>
            <w:vMerge w:val="restart"/>
            <w:tcBorders>
              <w:top w:val="nil"/>
            </w:tcBorders>
            <w:shd w:val="clear" w:color="auto" w:fill="auto"/>
          </w:tcPr>
          <w:p w14:paraId="21C0C85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Configuration</w:t>
            </w:r>
          </w:p>
        </w:tc>
        <w:tc>
          <w:tcPr>
            <w:tcW w:w="1372" w:type="pct"/>
            <w:shd w:val="clear" w:color="auto" w:fill="auto"/>
          </w:tcPr>
          <w:p w14:paraId="7BD3B5C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03F2A31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E684C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SSB.1 FR1</w:t>
            </w:r>
          </w:p>
        </w:tc>
      </w:tr>
      <w:tr w:rsidR="003A71DE" w:rsidRPr="007D0AFB" w14:paraId="30BFF5F2" w14:textId="77777777" w:rsidTr="003A71DE">
        <w:trPr>
          <w:trHeight w:val="187"/>
          <w:jc w:val="center"/>
        </w:trPr>
        <w:tc>
          <w:tcPr>
            <w:tcW w:w="1423" w:type="pct"/>
            <w:gridSpan w:val="2"/>
            <w:vMerge/>
            <w:tcBorders>
              <w:bottom w:val="single" w:sz="4" w:space="0" w:color="auto"/>
            </w:tcBorders>
            <w:shd w:val="clear" w:color="auto" w:fill="auto"/>
          </w:tcPr>
          <w:p w14:paraId="5E69041B"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7DCF7AF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1BAE2D6E"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4118FA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SSB.2 FR1</w:t>
            </w:r>
          </w:p>
        </w:tc>
      </w:tr>
      <w:tr w:rsidR="003A71DE" w:rsidRPr="007D0AFB" w14:paraId="1A5C6A03" w14:textId="77777777" w:rsidTr="003A71DE">
        <w:trPr>
          <w:trHeight w:val="187"/>
          <w:jc w:val="center"/>
        </w:trPr>
        <w:tc>
          <w:tcPr>
            <w:tcW w:w="1423" w:type="pct"/>
            <w:gridSpan w:val="2"/>
            <w:tcBorders>
              <w:bottom w:val="nil"/>
            </w:tcBorders>
            <w:shd w:val="clear" w:color="auto" w:fill="auto"/>
          </w:tcPr>
          <w:p w14:paraId="4F4B125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SMTC Configuration</w:t>
            </w:r>
          </w:p>
        </w:tc>
        <w:tc>
          <w:tcPr>
            <w:tcW w:w="1372" w:type="pct"/>
            <w:shd w:val="clear" w:color="auto" w:fill="auto"/>
          </w:tcPr>
          <w:p w14:paraId="0E0A794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1,2</w:t>
            </w:r>
          </w:p>
        </w:tc>
        <w:tc>
          <w:tcPr>
            <w:tcW w:w="559" w:type="pct"/>
            <w:shd w:val="clear" w:color="auto" w:fill="auto"/>
          </w:tcPr>
          <w:p w14:paraId="42DA858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4429BB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SMTC.1</w:t>
            </w:r>
          </w:p>
        </w:tc>
      </w:tr>
      <w:tr w:rsidR="003A71DE" w:rsidRPr="007D0AFB" w14:paraId="1B935A00" w14:textId="77777777" w:rsidTr="003A71DE">
        <w:trPr>
          <w:trHeight w:val="187"/>
          <w:jc w:val="center"/>
        </w:trPr>
        <w:tc>
          <w:tcPr>
            <w:tcW w:w="1423" w:type="pct"/>
            <w:gridSpan w:val="2"/>
            <w:vMerge w:val="restart"/>
            <w:shd w:val="clear" w:color="auto" w:fill="auto"/>
          </w:tcPr>
          <w:p w14:paraId="665BC73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PDSCH/PDCCH subcarrier spacing</w:t>
            </w:r>
          </w:p>
        </w:tc>
        <w:tc>
          <w:tcPr>
            <w:tcW w:w="1372" w:type="pct"/>
            <w:shd w:val="clear" w:color="auto" w:fill="auto"/>
          </w:tcPr>
          <w:p w14:paraId="69F63F7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6ED2101"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217F15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15 kHz</w:t>
            </w:r>
          </w:p>
        </w:tc>
      </w:tr>
      <w:tr w:rsidR="003A71DE" w:rsidRPr="007D0AFB" w14:paraId="2FA73DDA" w14:textId="77777777" w:rsidTr="003A71DE">
        <w:trPr>
          <w:trHeight w:val="187"/>
          <w:jc w:val="center"/>
        </w:trPr>
        <w:tc>
          <w:tcPr>
            <w:tcW w:w="1423" w:type="pct"/>
            <w:gridSpan w:val="2"/>
            <w:vMerge/>
            <w:tcBorders>
              <w:bottom w:val="single" w:sz="4" w:space="0" w:color="auto"/>
            </w:tcBorders>
            <w:shd w:val="clear" w:color="auto" w:fill="auto"/>
          </w:tcPr>
          <w:p w14:paraId="7EF063F9"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67384D9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760505F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9C402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30 kHz</w:t>
            </w:r>
          </w:p>
        </w:tc>
      </w:tr>
      <w:tr w:rsidR="003A71DE" w:rsidRPr="007D0AFB" w14:paraId="613E3778" w14:textId="77777777" w:rsidTr="003A71DE">
        <w:trPr>
          <w:trHeight w:val="187"/>
          <w:jc w:val="center"/>
        </w:trPr>
        <w:tc>
          <w:tcPr>
            <w:tcW w:w="1423" w:type="pct"/>
            <w:gridSpan w:val="2"/>
            <w:vMerge w:val="restart"/>
            <w:shd w:val="clear" w:color="auto" w:fill="auto"/>
          </w:tcPr>
          <w:p w14:paraId="3DFCA4F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PRACH Configuration </w:t>
            </w:r>
          </w:p>
        </w:tc>
        <w:tc>
          <w:tcPr>
            <w:tcW w:w="1372" w:type="pct"/>
            <w:shd w:val="clear" w:color="auto" w:fill="auto"/>
          </w:tcPr>
          <w:p w14:paraId="2051909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7424CA2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26CC13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517A4474" w14:textId="77777777" w:rsidTr="003A71DE">
        <w:trPr>
          <w:trHeight w:val="187"/>
          <w:jc w:val="center"/>
        </w:trPr>
        <w:tc>
          <w:tcPr>
            <w:tcW w:w="1423" w:type="pct"/>
            <w:gridSpan w:val="2"/>
            <w:vMerge/>
            <w:shd w:val="clear" w:color="auto" w:fill="auto"/>
          </w:tcPr>
          <w:p w14:paraId="2AE2EF88" w14:textId="77777777" w:rsidR="003A71DE" w:rsidRPr="007D0AFB" w:rsidRDefault="003A71DE" w:rsidP="003A71DE">
            <w:pPr>
              <w:keepNext/>
              <w:keepLines/>
              <w:spacing w:after="0"/>
              <w:rPr>
                <w:rFonts w:ascii="Arial" w:eastAsia="SimSun" w:hAnsi="Arial"/>
                <w:noProof/>
                <w:sz w:val="18"/>
              </w:rPr>
            </w:pPr>
          </w:p>
        </w:tc>
        <w:tc>
          <w:tcPr>
            <w:tcW w:w="1372" w:type="pct"/>
            <w:shd w:val="clear" w:color="auto" w:fill="auto"/>
          </w:tcPr>
          <w:p w14:paraId="5F0BEE5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67C2CFA6"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7A509E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2CBD0855" w14:textId="77777777" w:rsidTr="003A71DE">
        <w:trPr>
          <w:trHeight w:val="187"/>
          <w:jc w:val="center"/>
        </w:trPr>
        <w:tc>
          <w:tcPr>
            <w:tcW w:w="2795" w:type="pct"/>
            <w:gridSpan w:val="3"/>
            <w:shd w:val="clear" w:color="auto" w:fill="auto"/>
          </w:tcPr>
          <w:p w14:paraId="5AA0E5F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SSB index assigned as RLM RS</w:t>
            </w:r>
          </w:p>
        </w:tc>
        <w:tc>
          <w:tcPr>
            <w:tcW w:w="559" w:type="pct"/>
            <w:shd w:val="clear" w:color="auto" w:fill="auto"/>
          </w:tcPr>
          <w:p w14:paraId="69A2132F"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9C6DA9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97DCE4C" w14:textId="77777777" w:rsidTr="003A71DE">
        <w:trPr>
          <w:trHeight w:val="187"/>
          <w:jc w:val="center"/>
        </w:trPr>
        <w:tc>
          <w:tcPr>
            <w:tcW w:w="2795" w:type="pct"/>
            <w:gridSpan w:val="3"/>
            <w:shd w:val="clear" w:color="auto" w:fill="auto"/>
          </w:tcPr>
          <w:p w14:paraId="6AF57C2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59" w:type="pct"/>
            <w:shd w:val="clear" w:color="auto" w:fill="auto"/>
          </w:tcPr>
          <w:p w14:paraId="66A96EE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D10D31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OP.1</w:t>
            </w:r>
          </w:p>
        </w:tc>
      </w:tr>
      <w:tr w:rsidR="003A71DE" w:rsidRPr="007D0AFB" w14:paraId="3E19631D" w14:textId="77777777" w:rsidTr="003A71DE">
        <w:trPr>
          <w:trHeight w:val="187"/>
          <w:jc w:val="center"/>
        </w:trPr>
        <w:tc>
          <w:tcPr>
            <w:tcW w:w="2795" w:type="pct"/>
            <w:gridSpan w:val="3"/>
            <w:shd w:val="clear" w:color="auto" w:fill="auto"/>
          </w:tcPr>
          <w:p w14:paraId="4A60305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r w:rsidRPr="007D0AFB">
              <w:rPr>
                <w:rFonts w:ascii="Arial" w:eastAsia="SimSun" w:hAnsi="Arial"/>
                <w:noProof/>
                <w:sz w:val="18"/>
              </w:rPr>
              <w:tab/>
            </w:r>
          </w:p>
        </w:tc>
        <w:tc>
          <w:tcPr>
            <w:tcW w:w="559" w:type="pct"/>
            <w:shd w:val="clear" w:color="auto" w:fill="auto"/>
          </w:tcPr>
          <w:p w14:paraId="672C8287"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9862F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BF4FF28" w14:textId="77777777" w:rsidTr="003A71DE">
        <w:trPr>
          <w:trHeight w:val="187"/>
          <w:jc w:val="center"/>
        </w:trPr>
        <w:tc>
          <w:tcPr>
            <w:tcW w:w="2795" w:type="pct"/>
            <w:gridSpan w:val="3"/>
            <w:shd w:val="clear" w:color="auto" w:fill="auto"/>
          </w:tcPr>
          <w:p w14:paraId="6EFC31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Correlation Matrix and Antenna Configuration</w:t>
            </w:r>
          </w:p>
        </w:tc>
        <w:tc>
          <w:tcPr>
            <w:tcW w:w="559" w:type="pct"/>
            <w:shd w:val="clear" w:color="auto" w:fill="auto"/>
          </w:tcPr>
          <w:p w14:paraId="5BF14C5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30B1A1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2x2 Low</w:t>
            </w:r>
          </w:p>
        </w:tc>
      </w:tr>
      <w:tr w:rsidR="003A71DE" w:rsidRPr="007D0AFB" w14:paraId="3839A975" w14:textId="77777777" w:rsidTr="003A71DE">
        <w:trPr>
          <w:trHeight w:val="187"/>
          <w:jc w:val="center"/>
        </w:trPr>
        <w:tc>
          <w:tcPr>
            <w:tcW w:w="1219" w:type="pct"/>
            <w:vMerge w:val="restart"/>
            <w:shd w:val="clear" w:color="auto" w:fill="auto"/>
          </w:tcPr>
          <w:p w14:paraId="30ED85B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In sync transmission parameters</w:t>
            </w:r>
          </w:p>
        </w:tc>
        <w:tc>
          <w:tcPr>
            <w:tcW w:w="1576" w:type="pct"/>
            <w:gridSpan w:val="2"/>
            <w:shd w:val="clear" w:color="auto" w:fill="auto"/>
          </w:tcPr>
          <w:p w14:paraId="232F6B6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59" w:type="pct"/>
            <w:shd w:val="clear" w:color="auto" w:fill="auto"/>
          </w:tcPr>
          <w:p w14:paraId="6D38823E"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2BE9825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43E85C60" w14:textId="77777777" w:rsidTr="003A71DE">
        <w:trPr>
          <w:trHeight w:val="187"/>
          <w:jc w:val="center"/>
        </w:trPr>
        <w:tc>
          <w:tcPr>
            <w:tcW w:w="1219" w:type="pct"/>
            <w:vMerge/>
            <w:shd w:val="clear" w:color="auto" w:fill="auto"/>
          </w:tcPr>
          <w:p w14:paraId="1726B849" w14:textId="77777777" w:rsidR="003A71DE" w:rsidRPr="007D0AFB" w:rsidRDefault="003A71DE" w:rsidP="003A71DE">
            <w:pPr>
              <w:keepNext/>
              <w:keepLines/>
              <w:spacing w:after="0"/>
              <w:rPr>
                <w:rFonts w:ascii="Arial" w:eastAsia="SimSun" w:hAnsi="Arial"/>
                <w:noProof/>
                <w:sz w:val="18"/>
              </w:rPr>
            </w:pPr>
          </w:p>
        </w:tc>
        <w:tc>
          <w:tcPr>
            <w:tcW w:w="1576" w:type="pct"/>
            <w:gridSpan w:val="2"/>
            <w:shd w:val="clear" w:color="auto" w:fill="auto"/>
          </w:tcPr>
          <w:p w14:paraId="437886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59" w:type="pct"/>
            <w:shd w:val="clear" w:color="auto" w:fill="auto"/>
          </w:tcPr>
          <w:p w14:paraId="01D1E4F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6C48E78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7F218833" w14:textId="77777777" w:rsidTr="003A71DE">
        <w:trPr>
          <w:trHeight w:val="187"/>
          <w:jc w:val="center"/>
        </w:trPr>
        <w:tc>
          <w:tcPr>
            <w:tcW w:w="1219" w:type="pct"/>
            <w:vMerge/>
            <w:shd w:val="clear" w:color="auto" w:fill="auto"/>
          </w:tcPr>
          <w:p w14:paraId="442CB05B" w14:textId="77777777" w:rsidR="003A71DE" w:rsidRPr="007D0AFB" w:rsidRDefault="003A71DE" w:rsidP="003A71DE">
            <w:pPr>
              <w:keepNext/>
              <w:keepLines/>
              <w:spacing w:after="0"/>
              <w:rPr>
                <w:rFonts w:ascii="Arial" w:eastAsia="SimSun" w:hAnsi="Arial"/>
                <w:noProof/>
                <w:sz w:val="18"/>
              </w:rPr>
            </w:pPr>
          </w:p>
        </w:tc>
        <w:tc>
          <w:tcPr>
            <w:tcW w:w="1576" w:type="pct"/>
            <w:gridSpan w:val="2"/>
            <w:shd w:val="clear" w:color="auto" w:fill="auto"/>
          </w:tcPr>
          <w:p w14:paraId="017678F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59" w:type="pct"/>
            <w:shd w:val="clear" w:color="auto" w:fill="auto"/>
          </w:tcPr>
          <w:p w14:paraId="390B506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646" w:type="pct"/>
            <w:shd w:val="clear" w:color="auto" w:fill="auto"/>
          </w:tcPr>
          <w:p w14:paraId="021873D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076C0176" w14:textId="77777777" w:rsidTr="003A71DE">
        <w:trPr>
          <w:trHeight w:val="187"/>
          <w:jc w:val="center"/>
        </w:trPr>
        <w:tc>
          <w:tcPr>
            <w:tcW w:w="1219" w:type="pct"/>
            <w:vMerge/>
            <w:shd w:val="clear" w:color="auto" w:fill="auto"/>
          </w:tcPr>
          <w:p w14:paraId="4472FF18" w14:textId="77777777" w:rsidR="003A71DE" w:rsidRPr="007D0AFB" w:rsidRDefault="003A71DE" w:rsidP="003A71DE">
            <w:pPr>
              <w:keepNext/>
              <w:keepLines/>
              <w:spacing w:after="0"/>
              <w:rPr>
                <w:rFonts w:ascii="Arial" w:eastAsia="SimSun" w:hAnsi="Arial"/>
                <w:noProof/>
                <w:sz w:val="18"/>
              </w:rPr>
            </w:pPr>
          </w:p>
        </w:tc>
        <w:tc>
          <w:tcPr>
            <w:tcW w:w="1576" w:type="pct"/>
            <w:gridSpan w:val="2"/>
            <w:shd w:val="clear" w:color="auto" w:fill="auto"/>
          </w:tcPr>
          <w:p w14:paraId="0AB12226"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59" w:type="pct"/>
            <w:shd w:val="clear" w:color="auto" w:fill="auto"/>
          </w:tcPr>
          <w:p w14:paraId="4877CAE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36AF8AC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E47C964" w14:textId="77777777" w:rsidTr="003A71DE">
        <w:trPr>
          <w:trHeight w:val="187"/>
          <w:jc w:val="center"/>
        </w:trPr>
        <w:tc>
          <w:tcPr>
            <w:tcW w:w="1219" w:type="pct"/>
            <w:vMerge/>
            <w:shd w:val="clear" w:color="auto" w:fill="auto"/>
          </w:tcPr>
          <w:p w14:paraId="5580C76F" w14:textId="77777777" w:rsidR="003A71DE" w:rsidRPr="007D0AFB" w:rsidRDefault="003A71DE" w:rsidP="003A71DE">
            <w:pPr>
              <w:keepNext/>
              <w:keepLines/>
              <w:spacing w:after="0"/>
              <w:rPr>
                <w:rFonts w:ascii="Arial" w:eastAsia="SimSun" w:hAnsi="Arial"/>
                <w:noProof/>
                <w:sz w:val="18"/>
              </w:rPr>
            </w:pPr>
          </w:p>
        </w:tc>
        <w:tc>
          <w:tcPr>
            <w:tcW w:w="1576" w:type="pct"/>
            <w:gridSpan w:val="2"/>
            <w:shd w:val="clear" w:color="auto" w:fill="auto"/>
          </w:tcPr>
          <w:p w14:paraId="486FD6AC"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59" w:type="pct"/>
            <w:shd w:val="clear" w:color="auto" w:fill="auto"/>
          </w:tcPr>
          <w:p w14:paraId="058B6D2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50E78E3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68CBE49" w14:textId="77777777" w:rsidTr="003A71DE">
        <w:trPr>
          <w:trHeight w:val="187"/>
          <w:jc w:val="center"/>
        </w:trPr>
        <w:tc>
          <w:tcPr>
            <w:tcW w:w="1219" w:type="pct"/>
            <w:vMerge/>
            <w:shd w:val="clear" w:color="auto" w:fill="auto"/>
          </w:tcPr>
          <w:p w14:paraId="0305F35F" w14:textId="77777777" w:rsidR="003A71DE" w:rsidRPr="007D0AFB" w:rsidRDefault="003A71DE" w:rsidP="003A71DE">
            <w:pPr>
              <w:keepNext/>
              <w:keepLines/>
              <w:spacing w:after="0"/>
              <w:rPr>
                <w:rFonts w:ascii="Arial" w:eastAsia="SimSun" w:hAnsi="Arial"/>
                <w:noProof/>
                <w:sz w:val="18"/>
              </w:rPr>
            </w:pPr>
          </w:p>
        </w:tc>
        <w:tc>
          <w:tcPr>
            <w:tcW w:w="1576" w:type="pct"/>
            <w:gridSpan w:val="2"/>
            <w:shd w:val="clear" w:color="auto" w:fill="auto"/>
          </w:tcPr>
          <w:p w14:paraId="16564886"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59" w:type="pct"/>
            <w:shd w:val="clear" w:color="auto" w:fill="auto"/>
          </w:tcPr>
          <w:p w14:paraId="0728FB53"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4A3E63F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46B0B78A" w14:textId="77777777" w:rsidTr="003A71DE">
        <w:trPr>
          <w:trHeight w:val="187"/>
          <w:jc w:val="center"/>
        </w:trPr>
        <w:tc>
          <w:tcPr>
            <w:tcW w:w="1219" w:type="pct"/>
            <w:vMerge/>
            <w:tcBorders>
              <w:bottom w:val="single" w:sz="4" w:space="0" w:color="auto"/>
            </w:tcBorders>
            <w:shd w:val="clear" w:color="auto" w:fill="auto"/>
          </w:tcPr>
          <w:p w14:paraId="706CD706" w14:textId="77777777" w:rsidR="003A71DE" w:rsidRPr="007D0AFB" w:rsidRDefault="003A71DE" w:rsidP="003A71DE">
            <w:pPr>
              <w:keepNext/>
              <w:keepLines/>
              <w:spacing w:after="0"/>
              <w:rPr>
                <w:rFonts w:ascii="Arial" w:eastAsia="SimSun" w:hAnsi="Arial"/>
                <w:noProof/>
                <w:sz w:val="18"/>
              </w:rPr>
            </w:pPr>
          </w:p>
        </w:tc>
        <w:tc>
          <w:tcPr>
            <w:tcW w:w="1576" w:type="pct"/>
            <w:gridSpan w:val="2"/>
            <w:shd w:val="clear" w:color="auto" w:fill="auto"/>
          </w:tcPr>
          <w:p w14:paraId="1A81FF96"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59" w:type="pct"/>
            <w:shd w:val="clear" w:color="auto" w:fill="auto"/>
          </w:tcPr>
          <w:p w14:paraId="0836E175"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3C73EF5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266A34A7" w14:textId="77777777" w:rsidTr="003A71DE">
        <w:trPr>
          <w:trHeight w:val="187"/>
          <w:jc w:val="center"/>
        </w:trPr>
        <w:tc>
          <w:tcPr>
            <w:tcW w:w="1219" w:type="pct"/>
            <w:vMerge w:val="restart"/>
            <w:shd w:val="clear" w:color="auto" w:fill="auto"/>
          </w:tcPr>
          <w:p w14:paraId="047DFD0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Out of sync transmission parameters</w:t>
            </w:r>
          </w:p>
        </w:tc>
        <w:tc>
          <w:tcPr>
            <w:tcW w:w="1576" w:type="pct"/>
            <w:gridSpan w:val="2"/>
            <w:shd w:val="clear" w:color="auto" w:fill="auto"/>
          </w:tcPr>
          <w:p w14:paraId="7061C65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59" w:type="pct"/>
            <w:shd w:val="clear" w:color="auto" w:fill="auto"/>
          </w:tcPr>
          <w:p w14:paraId="72030A03"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9A4129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323C0128" w14:textId="77777777" w:rsidTr="003A71DE">
        <w:trPr>
          <w:trHeight w:val="187"/>
          <w:jc w:val="center"/>
        </w:trPr>
        <w:tc>
          <w:tcPr>
            <w:tcW w:w="1219" w:type="pct"/>
            <w:vMerge/>
            <w:shd w:val="clear" w:color="auto" w:fill="auto"/>
          </w:tcPr>
          <w:p w14:paraId="53729FA4" w14:textId="77777777" w:rsidR="003A71DE" w:rsidRPr="007D0AFB" w:rsidRDefault="003A71DE" w:rsidP="003A71DE">
            <w:pPr>
              <w:keepNext/>
              <w:keepLines/>
              <w:spacing w:after="0"/>
              <w:rPr>
                <w:rFonts w:ascii="Arial" w:eastAsia="SimSun" w:hAnsi="Arial"/>
                <w:noProof/>
                <w:sz w:val="18"/>
              </w:rPr>
            </w:pPr>
          </w:p>
        </w:tc>
        <w:tc>
          <w:tcPr>
            <w:tcW w:w="1576" w:type="pct"/>
            <w:gridSpan w:val="2"/>
            <w:shd w:val="clear" w:color="auto" w:fill="auto"/>
          </w:tcPr>
          <w:p w14:paraId="6F63408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59" w:type="pct"/>
            <w:shd w:val="clear" w:color="auto" w:fill="auto"/>
          </w:tcPr>
          <w:p w14:paraId="4DAF4EB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596C7E7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67933E67" w14:textId="77777777" w:rsidTr="003A71DE">
        <w:trPr>
          <w:trHeight w:val="187"/>
          <w:jc w:val="center"/>
        </w:trPr>
        <w:tc>
          <w:tcPr>
            <w:tcW w:w="1219" w:type="pct"/>
            <w:vMerge/>
            <w:shd w:val="clear" w:color="auto" w:fill="auto"/>
          </w:tcPr>
          <w:p w14:paraId="43052D47" w14:textId="77777777" w:rsidR="003A71DE" w:rsidRPr="007D0AFB" w:rsidRDefault="003A71DE" w:rsidP="003A71DE">
            <w:pPr>
              <w:keepNext/>
              <w:keepLines/>
              <w:spacing w:after="0"/>
              <w:rPr>
                <w:rFonts w:ascii="Arial" w:eastAsia="SimSun" w:hAnsi="Arial"/>
                <w:noProof/>
                <w:sz w:val="18"/>
              </w:rPr>
            </w:pPr>
          </w:p>
        </w:tc>
        <w:tc>
          <w:tcPr>
            <w:tcW w:w="1576" w:type="pct"/>
            <w:gridSpan w:val="2"/>
            <w:shd w:val="clear" w:color="auto" w:fill="auto"/>
          </w:tcPr>
          <w:p w14:paraId="38A6DD2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59" w:type="pct"/>
            <w:shd w:val="clear" w:color="auto" w:fill="auto"/>
          </w:tcPr>
          <w:p w14:paraId="747EEB4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646" w:type="pct"/>
            <w:shd w:val="clear" w:color="auto" w:fill="auto"/>
          </w:tcPr>
          <w:p w14:paraId="4414A88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7F488B8" w14:textId="77777777" w:rsidTr="003A71DE">
        <w:trPr>
          <w:trHeight w:val="187"/>
          <w:jc w:val="center"/>
        </w:trPr>
        <w:tc>
          <w:tcPr>
            <w:tcW w:w="1219" w:type="pct"/>
            <w:vMerge/>
            <w:shd w:val="clear" w:color="auto" w:fill="auto"/>
          </w:tcPr>
          <w:p w14:paraId="16CDE810" w14:textId="77777777" w:rsidR="003A71DE" w:rsidRPr="007D0AFB" w:rsidRDefault="003A71DE" w:rsidP="003A71DE">
            <w:pPr>
              <w:keepNext/>
              <w:keepLines/>
              <w:spacing w:after="0"/>
              <w:rPr>
                <w:rFonts w:ascii="Arial" w:eastAsia="SimSun" w:hAnsi="Arial"/>
                <w:noProof/>
                <w:sz w:val="18"/>
              </w:rPr>
            </w:pPr>
          </w:p>
        </w:tc>
        <w:tc>
          <w:tcPr>
            <w:tcW w:w="1576" w:type="pct"/>
            <w:gridSpan w:val="2"/>
            <w:shd w:val="clear" w:color="auto" w:fill="auto"/>
          </w:tcPr>
          <w:p w14:paraId="744C5DD7"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59" w:type="pct"/>
            <w:shd w:val="clear" w:color="auto" w:fill="auto"/>
          </w:tcPr>
          <w:p w14:paraId="30B8EB8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412F8B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6C331969" w14:textId="77777777" w:rsidTr="003A71DE">
        <w:trPr>
          <w:trHeight w:val="187"/>
          <w:jc w:val="center"/>
        </w:trPr>
        <w:tc>
          <w:tcPr>
            <w:tcW w:w="1219" w:type="pct"/>
            <w:vMerge/>
            <w:shd w:val="clear" w:color="auto" w:fill="auto"/>
          </w:tcPr>
          <w:p w14:paraId="5B2DCF23" w14:textId="77777777" w:rsidR="003A71DE" w:rsidRPr="007D0AFB" w:rsidRDefault="003A71DE" w:rsidP="003A71DE">
            <w:pPr>
              <w:keepNext/>
              <w:keepLines/>
              <w:spacing w:after="0"/>
              <w:rPr>
                <w:rFonts w:ascii="Arial" w:eastAsia="SimSun" w:hAnsi="Arial"/>
                <w:noProof/>
                <w:sz w:val="18"/>
              </w:rPr>
            </w:pPr>
          </w:p>
        </w:tc>
        <w:tc>
          <w:tcPr>
            <w:tcW w:w="1576" w:type="pct"/>
            <w:gridSpan w:val="2"/>
            <w:shd w:val="clear" w:color="auto" w:fill="auto"/>
          </w:tcPr>
          <w:p w14:paraId="077058D2"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59" w:type="pct"/>
            <w:shd w:val="clear" w:color="auto" w:fill="auto"/>
          </w:tcPr>
          <w:p w14:paraId="7C0C215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646" w:type="pct"/>
            <w:shd w:val="clear" w:color="auto" w:fill="auto"/>
          </w:tcPr>
          <w:p w14:paraId="7868EC0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33031239" w14:textId="77777777" w:rsidTr="003A71DE">
        <w:trPr>
          <w:trHeight w:val="187"/>
          <w:jc w:val="center"/>
        </w:trPr>
        <w:tc>
          <w:tcPr>
            <w:tcW w:w="1219" w:type="pct"/>
            <w:vMerge/>
            <w:shd w:val="clear" w:color="auto" w:fill="auto"/>
          </w:tcPr>
          <w:p w14:paraId="7F62C7C1" w14:textId="77777777" w:rsidR="003A71DE" w:rsidRPr="007D0AFB" w:rsidRDefault="003A71DE" w:rsidP="003A71DE">
            <w:pPr>
              <w:keepNext/>
              <w:keepLines/>
              <w:spacing w:after="0"/>
              <w:rPr>
                <w:rFonts w:ascii="Arial" w:eastAsia="SimSun" w:hAnsi="Arial"/>
                <w:noProof/>
                <w:sz w:val="18"/>
              </w:rPr>
            </w:pPr>
          </w:p>
        </w:tc>
        <w:tc>
          <w:tcPr>
            <w:tcW w:w="1576" w:type="pct"/>
            <w:gridSpan w:val="2"/>
            <w:shd w:val="clear" w:color="auto" w:fill="auto"/>
          </w:tcPr>
          <w:p w14:paraId="0B9625A3"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59" w:type="pct"/>
            <w:shd w:val="clear" w:color="auto" w:fill="auto"/>
          </w:tcPr>
          <w:p w14:paraId="1A2E8EB2"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07250A2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5C4BB13" w14:textId="77777777" w:rsidTr="003A71DE">
        <w:trPr>
          <w:trHeight w:val="187"/>
          <w:jc w:val="center"/>
        </w:trPr>
        <w:tc>
          <w:tcPr>
            <w:tcW w:w="1219" w:type="pct"/>
            <w:vMerge/>
            <w:shd w:val="clear" w:color="auto" w:fill="auto"/>
          </w:tcPr>
          <w:p w14:paraId="17DED3F3" w14:textId="77777777" w:rsidR="003A71DE" w:rsidRPr="007D0AFB" w:rsidRDefault="003A71DE" w:rsidP="003A71DE">
            <w:pPr>
              <w:keepNext/>
              <w:keepLines/>
              <w:spacing w:after="0"/>
              <w:rPr>
                <w:rFonts w:ascii="Arial" w:eastAsia="SimSun" w:hAnsi="Arial"/>
                <w:noProof/>
                <w:sz w:val="18"/>
              </w:rPr>
            </w:pPr>
          </w:p>
        </w:tc>
        <w:tc>
          <w:tcPr>
            <w:tcW w:w="1576" w:type="pct"/>
            <w:gridSpan w:val="2"/>
            <w:shd w:val="clear" w:color="auto" w:fill="auto"/>
          </w:tcPr>
          <w:p w14:paraId="5A75D071"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59" w:type="pct"/>
            <w:shd w:val="clear" w:color="auto" w:fill="auto"/>
          </w:tcPr>
          <w:p w14:paraId="74CA5D9B" w14:textId="77777777" w:rsidR="003A71DE" w:rsidRPr="007D0AFB" w:rsidRDefault="003A71DE" w:rsidP="003A71DE">
            <w:pPr>
              <w:keepNext/>
              <w:keepLines/>
              <w:spacing w:after="0"/>
              <w:jc w:val="center"/>
              <w:rPr>
                <w:rFonts w:ascii="Arial" w:eastAsia="?? ??" w:hAnsi="Arial"/>
                <w:sz w:val="18"/>
              </w:rPr>
            </w:pPr>
          </w:p>
        </w:tc>
        <w:tc>
          <w:tcPr>
            <w:tcW w:w="1646" w:type="pct"/>
            <w:shd w:val="clear" w:color="auto" w:fill="auto"/>
          </w:tcPr>
          <w:p w14:paraId="12760C5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2B01F77C" w14:textId="77777777" w:rsidTr="003A71DE">
        <w:trPr>
          <w:trHeight w:val="187"/>
          <w:jc w:val="center"/>
        </w:trPr>
        <w:tc>
          <w:tcPr>
            <w:tcW w:w="2795" w:type="pct"/>
            <w:gridSpan w:val="3"/>
            <w:shd w:val="clear" w:color="auto" w:fill="auto"/>
          </w:tcPr>
          <w:p w14:paraId="7749B4B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59" w:type="pct"/>
            <w:shd w:val="clear" w:color="auto" w:fill="auto"/>
          </w:tcPr>
          <w:p w14:paraId="61A606F9"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9667778"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1FC83C72" w14:textId="77777777" w:rsidTr="003A71DE">
        <w:trPr>
          <w:trHeight w:val="187"/>
          <w:jc w:val="center"/>
        </w:trPr>
        <w:tc>
          <w:tcPr>
            <w:tcW w:w="2795" w:type="pct"/>
            <w:gridSpan w:val="3"/>
            <w:shd w:val="clear" w:color="auto" w:fill="auto"/>
          </w:tcPr>
          <w:p w14:paraId="05800F1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59" w:type="pct"/>
            <w:shd w:val="clear" w:color="auto" w:fill="auto"/>
          </w:tcPr>
          <w:p w14:paraId="1CCEA970"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F46F23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2EF4D7A2" w14:textId="77777777" w:rsidTr="003A71DE">
        <w:trPr>
          <w:trHeight w:val="187"/>
          <w:jc w:val="center"/>
        </w:trPr>
        <w:tc>
          <w:tcPr>
            <w:tcW w:w="2795" w:type="pct"/>
            <w:gridSpan w:val="3"/>
            <w:shd w:val="clear" w:color="auto" w:fill="auto"/>
          </w:tcPr>
          <w:p w14:paraId="5FC3A7E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59" w:type="pct"/>
            <w:shd w:val="clear" w:color="auto" w:fill="auto"/>
          </w:tcPr>
          <w:p w14:paraId="700DDFA6"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646" w:type="pct"/>
            <w:shd w:val="clear" w:color="auto" w:fill="auto"/>
          </w:tcPr>
          <w:p w14:paraId="5F49D81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Cs/>
                <w:sz w:val="18"/>
              </w:rPr>
              <w:t>1000</w:t>
            </w:r>
          </w:p>
        </w:tc>
      </w:tr>
      <w:tr w:rsidR="003A71DE" w:rsidRPr="007D0AFB" w14:paraId="061C40F2" w14:textId="77777777" w:rsidTr="003A71DE">
        <w:trPr>
          <w:trHeight w:val="187"/>
          <w:jc w:val="center"/>
        </w:trPr>
        <w:tc>
          <w:tcPr>
            <w:tcW w:w="2795" w:type="pct"/>
            <w:gridSpan w:val="3"/>
            <w:shd w:val="clear" w:color="auto" w:fill="auto"/>
          </w:tcPr>
          <w:p w14:paraId="0201287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59" w:type="pct"/>
            <w:shd w:val="clear" w:color="auto" w:fill="auto"/>
          </w:tcPr>
          <w:p w14:paraId="01790837"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646" w:type="pct"/>
            <w:shd w:val="clear" w:color="auto" w:fill="auto"/>
          </w:tcPr>
          <w:p w14:paraId="1B3CC9F3"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0BD0EB5A" w14:textId="77777777" w:rsidTr="003A71DE">
        <w:trPr>
          <w:trHeight w:val="187"/>
          <w:jc w:val="center"/>
        </w:trPr>
        <w:tc>
          <w:tcPr>
            <w:tcW w:w="2795" w:type="pct"/>
            <w:gridSpan w:val="3"/>
            <w:shd w:val="clear" w:color="auto" w:fill="auto"/>
          </w:tcPr>
          <w:p w14:paraId="04F44A2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59" w:type="pct"/>
            <w:shd w:val="clear" w:color="auto" w:fill="auto"/>
          </w:tcPr>
          <w:p w14:paraId="2ACDD89B"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5FB7C0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498D71F3" w14:textId="77777777" w:rsidTr="003A71DE">
        <w:trPr>
          <w:trHeight w:val="187"/>
          <w:jc w:val="center"/>
        </w:trPr>
        <w:tc>
          <w:tcPr>
            <w:tcW w:w="2795" w:type="pct"/>
            <w:gridSpan w:val="3"/>
            <w:shd w:val="clear" w:color="auto" w:fill="auto"/>
          </w:tcPr>
          <w:p w14:paraId="68E1814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59" w:type="pct"/>
            <w:shd w:val="clear" w:color="auto" w:fill="auto"/>
          </w:tcPr>
          <w:p w14:paraId="2E2A9495"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292ECA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33DCDE80" w14:textId="77777777" w:rsidTr="003A71DE">
        <w:trPr>
          <w:trHeight w:val="187"/>
          <w:jc w:val="center"/>
        </w:trPr>
        <w:tc>
          <w:tcPr>
            <w:tcW w:w="1230" w:type="pct"/>
            <w:vMerge w:val="restart"/>
            <w:tcBorders>
              <w:top w:val="nil"/>
            </w:tcBorders>
            <w:shd w:val="clear" w:color="auto" w:fill="auto"/>
          </w:tcPr>
          <w:p w14:paraId="5259425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configuration for CSI reporting</w:t>
            </w:r>
          </w:p>
        </w:tc>
        <w:tc>
          <w:tcPr>
            <w:tcW w:w="1565" w:type="pct"/>
            <w:gridSpan w:val="2"/>
            <w:shd w:val="clear" w:color="auto" w:fill="auto"/>
          </w:tcPr>
          <w:p w14:paraId="4553770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2E0AE6F8"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734B893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CSI-RS.1.1 TDD</w:t>
            </w:r>
          </w:p>
        </w:tc>
      </w:tr>
      <w:tr w:rsidR="003A71DE" w:rsidRPr="007D0AFB" w14:paraId="61CC1568" w14:textId="77777777" w:rsidTr="003A71DE">
        <w:trPr>
          <w:trHeight w:val="187"/>
          <w:jc w:val="center"/>
        </w:trPr>
        <w:tc>
          <w:tcPr>
            <w:tcW w:w="1230" w:type="pct"/>
            <w:vMerge/>
            <w:tcBorders>
              <w:bottom w:val="single" w:sz="4" w:space="0" w:color="auto"/>
            </w:tcBorders>
            <w:shd w:val="clear" w:color="auto" w:fill="auto"/>
          </w:tcPr>
          <w:p w14:paraId="3B50995C" w14:textId="77777777" w:rsidR="003A71DE" w:rsidRPr="007D0AFB" w:rsidRDefault="003A71DE" w:rsidP="003A71DE">
            <w:pPr>
              <w:keepNext/>
              <w:keepLines/>
              <w:spacing w:after="0"/>
              <w:rPr>
                <w:rFonts w:ascii="Arial" w:eastAsia="SimSun" w:hAnsi="Arial"/>
                <w:noProof/>
                <w:sz w:val="18"/>
              </w:rPr>
            </w:pPr>
          </w:p>
        </w:tc>
        <w:tc>
          <w:tcPr>
            <w:tcW w:w="1565" w:type="pct"/>
            <w:gridSpan w:val="2"/>
            <w:shd w:val="clear" w:color="auto" w:fill="auto"/>
          </w:tcPr>
          <w:p w14:paraId="1E18357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21C8D8CD"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3131E28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CSI-RS.2.1 TDD</w:t>
            </w:r>
          </w:p>
        </w:tc>
      </w:tr>
      <w:tr w:rsidR="003A71DE" w:rsidRPr="007D0AFB" w14:paraId="5FE2E1EE" w14:textId="77777777" w:rsidTr="003A71DE">
        <w:trPr>
          <w:trHeight w:val="187"/>
          <w:jc w:val="center"/>
        </w:trPr>
        <w:tc>
          <w:tcPr>
            <w:tcW w:w="1230" w:type="pct"/>
            <w:vMerge w:val="restart"/>
            <w:tcBorders>
              <w:top w:val="nil"/>
            </w:tcBorders>
            <w:shd w:val="clear" w:color="auto" w:fill="auto"/>
          </w:tcPr>
          <w:p w14:paraId="6D5E11B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sz w:val="18"/>
              </w:rPr>
              <w:t>CSI-RS for tracking</w:t>
            </w:r>
          </w:p>
        </w:tc>
        <w:tc>
          <w:tcPr>
            <w:tcW w:w="1565" w:type="pct"/>
            <w:gridSpan w:val="2"/>
            <w:shd w:val="clear" w:color="auto" w:fill="auto"/>
          </w:tcPr>
          <w:p w14:paraId="4CDB937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59" w:type="pct"/>
            <w:shd w:val="clear" w:color="auto" w:fill="auto"/>
          </w:tcPr>
          <w:p w14:paraId="1EB63127"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4E88599E"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TRS.1.1 TDD</w:t>
            </w:r>
          </w:p>
        </w:tc>
      </w:tr>
      <w:tr w:rsidR="003A71DE" w:rsidRPr="007D0AFB" w14:paraId="68F0825D" w14:textId="77777777" w:rsidTr="003A71DE">
        <w:trPr>
          <w:trHeight w:val="187"/>
          <w:jc w:val="center"/>
        </w:trPr>
        <w:tc>
          <w:tcPr>
            <w:tcW w:w="1230" w:type="pct"/>
            <w:vMerge/>
            <w:shd w:val="clear" w:color="auto" w:fill="auto"/>
          </w:tcPr>
          <w:p w14:paraId="1E025801" w14:textId="77777777" w:rsidR="003A71DE" w:rsidRPr="007D0AFB" w:rsidRDefault="003A71DE" w:rsidP="003A71DE">
            <w:pPr>
              <w:keepNext/>
              <w:keepLines/>
              <w:spacing w:after="0"/>
              <w:rPr>
                <w:rFonts w:ascii="Arial" w:eastAsia="SimSun" w:hAnsi="Arial"/>
                <w:noProof/>
                <w:sz w:val="18"/>
              </w:rPr>
            </w:pPr>
          </w:p>
        </w:tc>
        <w:tc>
          <w:tcPr>
            <w:tcW w:w="1565" w:type="pct"/>
            <w:gridSpan w:val="2"/>
            <w:shd w:val="clear" w:color="auto" w:fill="auto"/>
          </w:tcPr>
          <w:p w14:paraId="5AF6F17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559" w:type="pct"/>
            <w:shd w:val="clear" w:color="auto" w:fill="auto"/>
          </w:tcPr>
          <w:p w14:paraId="4E9A0034" w14:textId="77777777" w:rsidR="003A71DE" w:rsidRPr="007D0AFB" w:rsidRDefault="003A71DE" w:rsidP="003A71DE">
            <w:pPr>
              <w:keepNext/>
              <w:keepLines/>
              <w:spacing w:after="0"/>
              <w:jc w:val="center"/>
              <w:rPr>
                <w:rFonts w:ascii="Arial" w:eastAsia="SimSun" w:hAnsi="Arial"/>
                <w:noProof/>
                <w:sz w:val="18"/>
              </w:rPr>
            </w:pPr>
          </w:p>
        </w:tc>
        <w:tc>
          <w:tcPr>
            <w:tcW w:w="1646" w:type="pct"/>
            <w:shd w:val="clear" w:color="auto" w:fill="auto"/>
          </w:tcPr>
          <w:p w14:paraId="0506978C"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TRS.1.2 TDD</w:t>
            </w:r>
          </w:p>
        </w:tc>
      </w:tr>
      <w:tr w:rsidR="003A71DE" w:rsidRPr="007D0AFB" w14:paraId="1147CA98" w14:textId="77777777" w:rsidTr="003A71DE">
        <w:trPr>
          <w:trHeight w:val="187"/>
          <w:jc w:val="center"/>
        </w:trPr>
        <w:tc>
          <w:tcPr>
            <w:tcW w:w="2795" w:type="pct"/>
            <w:gridSpan w:val="3"/>
            <w:shd w:val="clear" w:color="auto" w:fill="auto"/>
          </w:tcPr>
          <w:p w14:paraId="6DC625F0"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59" w:type="pct"/>
            <w:shd w:val="clear" w:color="auto" w:fill="auto"/>
          </w:tcPr>
          <w:p w14:paraId="65AA679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5553F76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0583850" w14:textId="77777777" w:rsidTr="003A71DE">
        <w:trPr>
          <w:trHeight w:val="187"/>
          <w:jc w:val="center"/>
        </w:trPr>
        <w:tc>
          <w:tcPr>
            <w:tcW w:w="2795" w:type="pct"/>
            <w:gridSpan w:val="3"/>
            <w:shd w:val="clear" w:color="auto" w:fill="auto"/>
          </w:tcPr>
          <w:p w14:paraId="0A33F35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59" w:type="pct"/>
            <w:shd w:val="clear" w:color="auto" w:fill="auto"/>
          </w:tcPr>
          <w:p w14:paraId="060A83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5C5B299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18CA34CA" w14:textId="77777777" w:rsidTr="003A71DE">
        <w:trPr>
          <w:trHeight w:val="187"/>
          <w:jc w:val="center"/>
        </w:trPr>
        <w:tc>
          <w:tcPr>
            <w:tcW w:w="2795" w:type="pct"/>
            <w:gridSpan w:val="3"/>
            <w:shd w:val="clear" w:color="auto" w:fill="auto"/>
          </w:tcPr>
          <w:p w14:paraId="43752B7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59" w:type="pct"/>
            <w:shd w:val="clear" w:color="auto" w:fill="auto"/>
          </w:tcPr>
          <w:p w14:paraId="0110EB8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0128E44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1.04</w:t>
            </w:r>
          </w:p>
        </w:tc>
      </w:tr>
      <w:tr w:rsidR="003A71DE" w:rsidRPr="007D0AFB" w14:paraId="7D86578B" w14:textId="77777777" w:rsidTr="003A71DE">
        <w:trPr>
          <w:trHeight w:val="187"/>
          <w:jc w:val="center"/>
        </w:trPr>
        <w:tc>
          <w:tcPr>
            <w:tcW w:w="2795" w:type="pct"/>
            <w:gridSpan w:val="3"/>
            <w:shd w:val="clear" w:color="auto" w:fill="auto"/>
          </w:tcPr>
          <w:p w14:paraId="2057E2D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T4</w:t>
            </w:r>
          </w:p>
        </w:tc>
        <w:tc>
          <w:tcPr>
            <w:tcW w:w="559" w:type="pct"/>
            <w:shd w:val="clear" w:color="auto" w:fill="auto"/>
          </w:tcPr>
          <w:p w14:paraId="66A524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86ECB9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28BEF1A1" w14:textId="77777777" w:rsidTr="003A71DE">
        <w:trPr>
          <w:trHeight w:val="187"/>
          <w:jc w:val="center"/>
        </w:trPr>
        <w:tc>
          <w:tcPr>
            <w:tcW w:w="2795" w:type="pct"/>
            <w:gridSpan w:val="3"/>
            <w:shd w:val="clear" w:color="auto" w:fill="auto"/>
          </w:tcPr>
          <w:p w14:paraId="25D965F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T5</w:t>
            </w:r>
          </w:p>
        </w:tc>
        <w:tc>
          <w:tcPr>
            <w:tcW w:w="559" w:type="pct"/>
            <w:shd w:val="clear" w:color="auto" w:fill="auto"/>
          </w:tcPr>
          <w:p w14:paraId="2029489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AD2818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2.02</w:t>
            </w:r>
          </w:p>
        </w:tc>
      </w:tr>
      <w:tr w:rsidR="003A71DE" w:rsidRPr="007D0AFB" w14:paraId="7329D471" w14:textId="77777777" w:rsidTr="003A71DE">
        <w:trPr>
          <w:trHeight w:val="187"/>
          <w:jc w:val="center"/>
        </w:trPr>
        <w:tc>
          <w:tcPr>
            <w:tcW w:w="2795" w:type="pct"/>
            <w:gridSpan w:val="3"/>
            <w:shd w:val="clear" w:color="auto" w:fill="auto"/>
          </w:tcPr>
          <w:p w14:paraId="4048772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59" w:type="pct"/>
            <w:shd w:val="clear" w:color="auto" w:fill="auto"/>
          </w:tcPr>
          <w:p w14:paraId="370F8F1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646" w:type="pct"/>
            <w:shd w:val="clear" w:color="auto" w:fill="auto"/>
          </w:tcPr>
          <w:p w14:paraId="6AF2797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1.98</w:t>
            </w:r>
          </w:p>
        </w:tc>
      </w:tr>
      <w:tr w:rsidR="003A71DE" w:rsidRPr="007D0AFB" w14:paraId="46013DF5" w14:textId="77777777" w:rsidTr="003A71DE">
        <w:trPr>
          <w:trHeight w:val="187"/>
          <w:jc w:val="center"/>
        </w:trPr>
        <w:tc>
          <w:tcPr>
            <w:tcW w:w="5000" w:type="pct"/>
            <w:gridSpan w:val="5"/>
          </w:tcPr>
          <w:p w14:paraId="26C7DE93" w14:textId="77777777" w:rsidR="003A71DE" w:rsidRPr="007D0AFB" w:rsidRDefault="003A71DE" w:rsidP="00A40F90">
            <w:pPr>
              <w:pStyle w:val="TAN"/>
              <w:rPr>
                <w:rFonts w:eastAsia="SimSun"/>
              </w:rPr>
            </w:pPr>
            <w:r w:rsidRPr="007D0AFB">
              <w:rPr>
                <w:rFonts w:eastAsia="SimSun"/>
              </w:rPr>
              <w:t>Note 1:</w:t>
            </w:r>
            <w:r w:rsidRPr="007D0AFB">
              <w:rPr>
                <w:rFonts w:eastAsia="SimSun"/>
              </w:rPr>
              <w:tab/>
              <w:t>All configurations are assigned to the IAB-MT prior to the start of time period T1.</w:t>
            </w:r>
          </w:p>
          <w:p w14:paraId="5CB27A0D"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38B2B5CC" w14:textId="77777777" w:rsidR="003A71DE" w:rsidRPr="007D0AFB" w:rsidRDefault="003A71DE" w:rsidP="003A71DE">
      <w:pPr>
        <w:rPr>
          <w:rFonts w:eastAsia="SimSun"/>
          <w:b/>
          <w:lang w:eastAsia="ko-KR"/>
        </w:rPr>
      </w:pPr>
    </w:p>
    <w:p w14:paraId="3AF52C20" w14:textId="77777777" w:rsidR="003A71DE" w:rsidRPr="007D0AFB" w:rsidRDefault="003A71DE" w:rsidP="00746C0D">
      <w:pPr>
        <w:pStyle w:val="TH"/>
        <w:rPr>
          <w:rFonts w:eastAsia="SimSun"/>
        </w:rPr>
      </w:pPr>
      <w:r w:rsidRPr="007D0AFB">
        <w:rPr>
          <w:rFonts w:eastAsia="SimSun"/>
        </w:rPr>
        <w:t>Table G.2.3.1.2.1-3: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3A71DE" w:rsidRPr="007D0AFB" w14:paraId="7E8A8506" w14:textId="77777777" w:rsidTr="003A71DE">
        <w:trPr>
          <w:cantSplit/>
          <w:trHeight w:val="187"/>
          <w:jc w:val="center"/>
        </w:trPr>
        <w:tc>
          <w:tcPr>
            <w:tcW w:w="3537" w:type="dxa"/>
            <w:gridSpan w:val="2"/>
            <w:tcBorders>
              <w:top w:val="single" w:sz="4" w:space="0" w:color="auto"/>
              <w:left w:val="single" w:sz="4" w:space="0" w:color="auto"/>
              <w:bottom w:val="nil"/>
            </w:tcBorders>
            <w:shd w:val="clear" w:color="auto" w:fill="auto"/>
          </w:tcPr>
          <w:p w14:paraId="6AAA995F" w14:textId="77777777" w:rsidR="003A71DE" w:rsidRPr="007D0AFB" w:rsidRDefault="003A71DE" w:rsidP="00A40F90">
            <w:pPr>
              <w:pStyle w:val="TAH"/>
              <w:rPr>
                <w:rFonts w:eastAsia="SimSun"/>
              </w:rPr>
            </w:pPr>
            <w:r w:rsidRPr="007D0AFB">
              <w:rPr>
                <w:rFonts w:eastAsia="SimSun"/>
              </w:rPr>
              <w:t>Parameter</w:t>
            </w:r>
          </w:p>
        </w:tc>
        <w:tc>
          <w:tcPr>
            <w:tcW w:w="709" w:type="dxa"/>
            <w:tcBorders>
              <w:top w:val="single" w:sz="4" w:space="0" w:color="auto"/>
              <w:bottom w:val="nil"/>
            </w:tcBorders>
            <w:shd w:val="clear" w:color="auto" w:fill="auto"/>
          </w:tcPr>
          <w:p w14:paraId="2DCAB1DF" w14:textId="77777777" w:rsidR="003A71DE" w:rsidRPr="007D0AFB" w:rsidRDefault="003A71DE" w:rsidP="00A40F90">
            <w:pPr>
              <w:pStyle w:val="TAH"/>
              <w:rPr>
                <w:rFonts w:eastAsia="SimSun"/>
              </w:rPr>
            </w:pPr>
            <w:r w:rsidRPr="007D0AFB">
              <w:rPr>
                <w:rFonts w:eastAsia="SimSun"/>
              </w:rPr>
              <w:t>Unit</w:t>
            </w:r>
          </w:p>
        </w:tc>
        <w:tc>
          <w:tcPr>
            <w:tcW w:w="2696" w:type="dxa"/>
            <w:gridSpan w:val="5"/>
            <w:tcBorders>
              <w:top w:val="single" w:sz="4" w:space="0" w:color="auto"/>
            </w:tcBorders>
          </w:tcPr>
          <w:p w14:paraId="5416821D" w14:textId="77777777" w:rsidR="003A71DE" w:rsidRPr="007D0AFB" w:rsidRDefault="003A71DE" w:rsidP="00A40F90">
            <w:pPr>
              <w:pStyle w:val="TAH"/>
              <w:rPr>
                <w:rFonts w:eastAsia="SimSun"/>
              </w:rPr>
            </w:pPr>
            <w:r w:rsidRPr="007D0AFB">
              <w:rPr>
                <w:rFonts w:eastAsia="SimSun"/>
              </w:rPr>
              <w:t>Test 1</w:t>
            </w:r>
          </w:p>
        </w:tc>
      </w:tr>
      <w:tr w:rsidR="003A71DE" w:rsidRPr="007D0AFB" w14:paraId="66620070" w14:textId="77777777" w:rsidTr="003A71DE">
        <w:trPr>
          <w:cantSplit/>
          <w:trHeight w:val="187"/>
          <w:jc w:val="center"/>
        </w:trPr>
        <w:tc>
          <w:tcPr>
            <w:tcW w:w="3537" w:type="dxa"/>
            <w:gridSpan w:val="2"/>
            <w:tcBorders>
              <w:top w:val="nil"/>
              <w:left w:val="single" w:sz="4" w:space="0" w:color="auto"/>
              <w:bottom w:val="single" w:sz="4" w:space="0" w:color="auto"/>
            </w:tcBorders>
            <w:shd w:val="clear" w:color="auto" w:fill="auto"/>
          </w:tcPr>
          <w:p w14:paraId="231E2600" w14:textId="77777777" w:rsidR="003A71DE" w:rsidRPr="007D0AFB" w:rsidRDefault="003A71DE" w:rsidP="00A40F90">
            <w:pPr>
              <w:pStyle w:val="TAH"/>
              <w:rPr>
                <w:rFonts w:eastAsia="SimSun"/>
              </w:rPr>
            </w:pPr>
          </w:p>
        </w:tc>
        <w:tc>
          <w:tcPr>
            <w:tcW w:w="709" w:type="dxa"/>
            <w:tcBorders>
              <w:top w:val="nil"/>
              <w:bottom w:val="single" w:sz="4" w:space="0" w:color="auto"/>
            </w:tcBorders>
            <w:shd w:val="clear" w:color="auto" w:fill="auto"/>
          </w:tcPr>
          <w:p w14:paraId="56A49A5A" w14:textId="77777777" w:rsidR="003A71DE" w:rsidRPr="007D0AFB" w:rsidRDefault="003A71DE" w:rsidP="00A40F90">
            <w:pPr>
              <w:pStyle w:val="TAH"/>
              <w:rPr>
                <w:rFonts w:eastAsia="SimSun"/>
              </w:rPr>
            </w:pPr>
          </w:p>
        </w:tc>
        <w:tc>
          <w:tcPr>
            <w:tcW w:w="539" w:type="dxa"/>
            <w:tcBorders>
              <w:bottom w:val="single" w:sz="4" w:space="0" w:color="auto"/>
            </w:tcBorders>
          </w:tcPr>
          <w:p w14:paraId="03C24C0F" w14:textId="77777777" w:rsidR="003A71DE" w:rsidRPr="007D0AFB" w:rsidRDefault="003A71DE" w:rsidP="00A40F90">
            <w:pPr>
              <w:pStyle w:val="TAH"/>
              <w:rPr>
                <w:rFonts w:eastAsia="SimSun"/>
              </w:rPr>
            </w:pPr>
            <w:r w:rsidRPr="007D0AFB">
              <w:rPr>
                <w:rFonts w:eastAsia="SimSun"/>
              </w:rPr>
              <w:t>T1</w:t>
            </w:r>
          </w:p>
        </w:tc>
        <w:tc>
          <w:tcPr>
            <w:tcW w:w="539" w:type="dxa"/>
            <w:tcBorders>
              <w:bottom w:val="single" w:sz="4" w:space="0" w:color="auto"/>
            </w:tcBorders>
          </w:tcPr>
          <w:p w14:paraId="4FEC9B5D" w14:textId="77777777" w:rsidR="003A71DE" w:rsidRPr="007D0AFB" w:rsidRDefault="003A71DE" w:rsidP="00A40F90">
            <w:pPr>
              <w:pStyle w:val="TAH"/>
              <w:rPr>
                <w:rFonts w:eastAsia="SimSun"/>
              </w:rPr>
            </w:pPr>
            <w:r w:rsidRPr="007D0AFB">
              <w:rPr>
                <w:rFonts w:eastAsia="SimSun"/>
              </w:rPr>
              <w:t>T2</w:t>
            </w:r>
          </w:p>
        </w:tc>
        <w:tc>
          <w:tcPr>
            <w:tcW w:w="539" w:type="dxa"/>
            <w:tcBorders>
              <w:bottom w:val="single" w:sz="4" w:space="0" w:color="auto"/>
            </w:tcBorders>
          </w:tcPr>
          <w:p w14:paraId="4311164D" w14:textId="77777777" w:rsidR="003A71DE" w:rsidRPr="007D0AFB" w:rsidRDefault="003A71DE" w:rsidP="00A40F90">
            <w:pPr>
              <w:pStyle w:val="TAH"/>
              <w:rPr>
                <w:rFonts w:eastAsia="SimSun"/>
              </w:rPr>
            </w:pPr>
            <w:r w:rsidRPr="007D0AFB">
              <w:rPr>
                <w:rFonts w:eastAsia="SimSun"/>
              </w:rPr>
              <w:t>T3</w:t>
            </w:r>
          </w:p>
        </w:tc>
        <w:tc>
          <w:tcPr>
            <w:tcW w:w="539" w:type="dxa"/>
            <w:tcBorders>
              <w:bottom w:val="single" w:sz="4" w:space="0" w:color="auto"/>
            </w:tcBorders>
          </w:tcPr>
          <w:p w14:paraId="019167CF" w14:textId="77777777" w:rsidR="003A71DE" w:rsidRPr="007D0AFB" w:rsidRDefault="003A71DE" w:rsidP="00A40F90">
            <w:pPr>
              <w:pStyle w:val="TAH"/>
              <w:rPr>
                <w:rFonts w:eastAsia="SimSun"/>
              </w:rPr>
            </w:pPr>
            <w:r w:rsidRPr="007D0AFB">
              <w:rPr>
                <w:rFonts w:eastAsia="SimSun"/>
              </w:rPr>
              <w:t>T4</w:t>
            </w:r>
          </w:p>
        </w:tc>
        <w:tc>
          <w:tcPr>
            <w:tcW w:w="540" w:type="dxa"/>
            <w:tcBorders>
              <w:bottom w:val="single" w:sz="4" w:space="0" w:color="auto"/>
            </w:tcBorders>
          </w:tcPr>
          <w:p w14:paraId="42482FE3" w14:textId="77777777" w:rsidR="003A71DE" w:rsidRPr="007D0AFB" w:rsidRDefault="003A71DE" w:rsidP="00A40F90">
            <w:pPr>
              <w:pStyle w:val="TAH"/>
              <w:rPr>
                <w:rFonts w:eastAsia="SimSun"/>
              </w:rPr>
            </w:pPr>
            <w:r w:rsidRPr="007D0AFB">
              <w:rPr>
                <w:rFonts w:eastAsia="SimSun"/>
              </w:rPr>
              <w:t>T5</w:t>
            </w:r>
          </w:p>
        </w:tc>
      </w:tr>
      <w:tr w:rsidR="003A71DE" w:rsidRPr="007D0AFB" w14:paraId="72A690EF" w14:textId="77777777" w:rsidTr="003A71DE">
        <w:trPr>
          <w:cantSplit/>
          <w:trHeight w:val="187"/>
          <w:jc w:val="center"/>
        </w:trPr>
        <w:tc>
          <w:tcPr>
            <w:tcW w:w="3537" w:type="dxa"/>
            <w:gridSpan w:val="2"/>
            <w:tcBorders>
              <w:left w:val="single" w:sz="4" w:space="0" w:color="auto"/>
              <w:bottom w:val="single" w:sz="4" w:space="0" w:color="auto"/>
            </w:tcBorders>
          </w:tcPr>
          <w:p w14:paraId="58B7C059"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DMRS to SSS</w:t>
            </w:r>
          </w:p>
        </w:tc>
        <w:tc>
          <w:tcPr>
            <w:tcW w:w="709" w:type="dxa"/>
            <w:tcBorders>
              <w:bottom w:val="single" w:sz="4" w:space="0" w:color="auto"/>
            </w:tcBorders>
          </w:tcPr>
          <w:p w14:paraId="1C5AF33F"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tcPr>
          <w:p w14:paraId="6832745A"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4</w:t>
            </w:r>
          </w:p>
        </w:tc>
      </w:tr>
      <w:tr w:rsidR="003A71DE" w:rsidRPr="007D0AFB" w14:paraId="4F504CA3" w14:textId="77777777" w:rsidTr="003A71DE">
        <w:trPr>
          <w:cantSplit/>
          <w:trHeight w:val="187"/>
          <w:jc w:val="center"/>
        </w:trPr>
        <w:tc>
          <w:tcPr>
            <w:tcW w:w="3537" w:type="dxa"/>
            <w:gridSpan w:val="2"/>
            <w:tcBorders>
              <w:left w:val="single" w:sz="4" w:space="0" w:color="auto"/>
              <w:bottom w:val="single" w:sz="4" w:space="0" w:color="auto"/>
            </w:tcBorders>
          </w:tcPr>
          <w:p w14:paraId="7B1324C5"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PDCCH to PDCCH DMRS</w:t>
            </w:r>
          </w:p>
        </w:tc>
        <w:tc>
          <w:tcPr>
            <w:tcW w:w="709" w:type="dxa"/>
            <w:tcBorders>
              <w:bottom w:val="single" w:sz="4" w:space="0" w:color="auto"/>
            </w:tcBorders>
          </w:tcPr>
          <w:p w14:paraId="287694D3"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tcBorders>
              <w:bottom w:val="single" w:sz="4" w:space="0" w:color="auto"/>
            </w:tcBorders>
          </w:tcPr>
          <w:p w14:paraId="683834D9"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68BDD532" w14:textId="77777777" w:rsidTr="003A71DE">
        <w:trPr>
          <w:cantSplit/>
          <w:trHeight w:val="187"/>
          <w:jc w:val="center"/>
        </w:trPr>
        <w:tc>
          <w:tcPr>
            <w:tcW w:w="3537" w:type="dxa"/>
            <w:gridSpan w:val="2"/>
            <w:tcBorders>
              <w:left w:val="single" w:sz="4" w:space="0" w:color="auto"/>
              <w:bottom w:val="single" w:sz="4" w:space="0" w:color="auto"/>
            </w:tcBorders>
          </w:tcPr>
          <w:p w14:paraId="5698E0F4"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DMRS to SSS</w:t>
            </w:r>
          </w:p>
        </w:tc>
        <w:tc>
          <w:tcPr>
            <w:tcW w:w="709" w:type="dxa"/>
            <w:tcBorders>
              <w:bottom w:val="single" w:sz="4" w:space="0" w:color="auto"/>
            </w:tcBorders>
          </w:tcPr>
          <w:p w14:paraId="41FAE561"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val="restart"/>
            <w:shd w:val="clear" w:color="auto" w:fill="auto"/>
          </w:tcPr>
          <w:p w14:paraId="513E93ED"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0</w:t>
            </w:r>
          </w:p>
        </w:tc>
      </w:tr>
      <w:tr w:rsidR="003A71DE" w:rsidRPr="007D0AFB" w14:paraId="31D535B5" w14:textId="77777777" w:rsidTr="003A71DE">
        <w:trPr>
          <w:cantSplit/>
          <w:trHeight w:val="187"/>
          <w:jc w:val="center"/>
        </w:trPr>
        <w:tc>
          <w:tcPr>
            <w:tcW w:w="3537" w:type="dxa"/>
            <w:gridSpan w:val="2"/>
            <w:tcBorders>
              <w:left w:val="single" w:sz="4" w:space="0" w:color="auto"/>
              <w:bottom w:val="single" w:sz="4" w:space="0" w:color="auto"/>
            </w:tcBorders>
          </w:tcPr>
          <w:p w14:paraId="55A8C0C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PBCH to PBCH DMRS</w:t>
            </w:r>
          </w:p>
        </w:tc>
        <w:tc>
          <w:tcPr>
            <w:tcW w:w="709" w:type="dxa"/>
            <w:tcBorders>
              <w:bottom w:val="single" w:sz="4" w:space="0" w:color="auto"/>
            </w:tcBorders>
          </w:tcPr>
          <w:p w14:paraId="45F91F9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13D904B" w14:textId="77777777" w:rsidR="003A71DE" w:rsidRPr="007D0AFB" w:rsidRDefault="003A71DE" w:rsidP="003A71DE">
            <w:pPr>
              <w:keepNext/>
              <w:keepLines/>
              <w:spacing w:after="0"/>
              <w:jc w:val="center"/>
              <w:rPr>
                <w:rFonts w:ascii="Arial" w:eastAsia="SimSun" w:hAnsi="Arial"/>
                <w:sz w:val="18"/>
              </w:rPr>
            </w:pPr>
          </w:p>
        </w:tc>
      </w:tr>
      <w:tr w:rsidR="003A71DE" w:rsidRPr="007D0AFB" w14:paraId="38F3F7C6" w14:textId="77777777" w:rsidTr="003A71DE">
        <w:trPr>
          <w:cantSplit/>
          <w:trHeight w:val="187"/>
          <w:jc w:val="center"/>
        </w:trPr>
        <w:tc>
          <w:tcPr>
            <w:tcW w:w="3537" w:type="dxa"/>
            <w:gridSpan w:val="2"/>
            <w:tcBorders>
              <w:left w:val="single" w:sz="4" w:space="0" w:color="auto"/>
              <w:bottom w:val="single" w:sz="4" w:space="0" w:color="auto"/>
            </w:tcBorders>
          </w:tcPr>
          <w:p w14:paraId="5B7A3DE4"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PSS to SSS</w:t>
            </w:r>
          </w:p>
        </w:tc>
        <w:tc>
          <w:tcPr>
            <w:tcW w:w="709" w:type="dxa"/>
            <w:tcBorders>
              <w:bottom w:val="single" w:sz="4" w:space="0" w:color="auto"/>
            </w:tcBorders>
          </w:tcPr>
          <w:p w14:paraId="7BA530B3"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B4A3585" w14:textId="77777777" w:rsidR="003A71DE" w:rsidRPr="007D0AFB" w:rsidRDefault="003A71DE" w:rsidP="003A71DE">
            <w:pPr>
              <w:keepNext/>
              <w:keepLines/>
              <w:spacing w:after="0"/>
              <w:jc w:val="center"/>
              <w:rPr>
                <w:rFonts w:ascii="Arial" w:eastAsia="SimSun" w:hAnsi="Arial"/>
                <w:sz w:val="18"/>
              </w:rPr>
            </w:pPr>
          </w:p>
        </w:tc>
      </w:tr>
      <w:tr w:rsidR="003A71DE" w:rsidRPr="007D0AFB" w14:paraId="467BC9C0" w14:textId="77777777" w:rsidTr="003A71DE">
        <w:trPr>
          <w:cantSplit/>
          <w:trHeight w:val="187"/>
          <w:jc w:val="center"/>
        </w:trPr>
        <w:tc>
          <w:tcPr>
            <w:tcW w:w="3537" w:type="dxa"/>
            <w:gridSpan w:val="2"/>
            <w:tcBorders>
              <w:left w:val="single" w:sz="4" w:space="0" w:color="auto"/>
              <w:bottom w:val="single" w:sz="4" w:space="0" w:color="auto"/>
            </w:tcBorders>
          </w:tcPr>
          <w:p w14:paraId="02753336"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 xml:space="preserve">EPRE ratio of PDSCH DMRS to SSS </w:t>
            </w:r>
          </w:p>
        </w:tc>
        <w:tc>
          <w:tcPr>
            <w:tcW w:w="709" w:type="dxa"/>
            <w:tcBorders>
              <w:bottom w:val="single" w:sz="4" w:space="0" w:color="auto"/>
            </w:tcBorders>
          </w:tcPr>
          <w:p w14:paraId="653A4EA5"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8E7FA58" w14:textId="77777777" w:rsidR="003A71DE" w:rsidRPr="007D0AFB" w:rsidRDefault="003A71DE" w:rsidP="003A71DE">
            <w:pPr>
              <w:keepNext/>
              <w:keepLines/>
              <w:spacing w:after="0"/>
              <w:jc w:val="center"/>
              <w:rPr>
                <w:rFonts w:ascii="Arial" w:eastAsia="SimSun" w:hAnsi="Arial"/>
                <w:sz w:val="18"/>
              </w:rPr>
            </w:pPr>
          </w:p>
        </w:tc>
      </w:tr>
      <w:tr w:rsidR="003A71DE" w:rsidRPr="007D0AFB" w14:paraId="0CD84BC5" w14:textId="77777777" w:rsidTr="003A71DE">
        <w:trPr>
          <w:cantSplit/>
          <w:trHeight w:val="187"/>
          <w:jc w:val="center"/>
        </w:trPr>
        <w:tc>
          <w:tcPr>
            <w:tcW w:w="3537" w:type="dxa"/>
            <w:gridSpan w:val="2"/>
            <w:tcBorders>
              <w:left w:val="single" w:sz="4" w:space="0" w:color="auto"/>
              <w:bottom w:val="single" w:sz="4" w:space="0" w:color="auto"/>
            </w:tcBorders>
          </w:tcPr>
          <w:p w14:paraId="15F7A50B"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PDSCH to PDSCH DMRS</w:t>
            </w:r>
          </w:p>
        </w:tc>
        <w:tc>
          <w:tcPr>
            <w:tcW w:w="709" w:type="dxa"/>
            <w:tcBorders>
              <w:bottom w:val="single" w:sz="4" w:space="0" w:color="auto"/>
            </w:tcBorders>
          </w:tcPr>
          <w:p w14:paraId="588345C0"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3F17BDC7" w14:textId="77777777" w:rsidR="003A71DE" w:rsidRPr="007D0AFB" w:rsidRDefault="003A71DE" w:rsidP="003A71DE">
            <w:pPr>
              <w:keepNext/>
              <w:keepLines/>
              <w:spacing w:after="0"/>
              <w:jc w:val="center"/>
              <w:rPr>
                <w:rFonts w:ascii="Arial" w:eastAsia="SimSun" w:hAnsi="Arial"/>
                <w:sz w:val="18"/>
              </w:rPr>
            </w:pPr>
          </w:p>
        </w:tc>
      </w:tr>
      <w:tr w:rsidR="003A71DE" w:rsidRPr="007D0AFB" w14:paraId="4FE95468" w14:textId="77777777" w:rsidTr="003A71DE">
        <w:trPr>
          <w:cantSplit/>
          <w:trHeight w:val="187"/>
          <w:jc w:val="center"/>
        </w:trPr>
        <w:tc>
          <w:tcPr>
            <w:tcW w:w="3537" w:type="dxa"/>
            <w:gridSpan w:val="2"/>
            <w:tcBorders>
              <w:left w:val="single" w:sz="4" w:space="0" w:color="auto"/>
              <w:bottom w:val="single" w:sz="4" w:space="0" w:color="auto"/>
            </w:tcBorders>
          </w:tcPr>
          <w:p w14:paraId="60DF7B30"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DMRS to SSS</w:t>
            </w:r>
          </w:p>
        </w:tc>
        <w:tc>
          <w:tcPr>
            <w:tcW w:w="709" w:type="dxa"/>
            <w:tcBorders>
              <w:bottom w:val="single" w:sz="4" w:space="0" w:color="auto"/>
            </w:tcBorders>
          </w:tcPr>
          <w:p w14:paraId="7885CA3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3FAC4BEB" w14:textId="77777777" w:rsidR="003A71DE" w:rsidRPr="007D0AFB" w:rsidRDefault="003A71DE" w:rsidP="003A71DE">
            <w:pPr>
              <w:keepNext/>
              <w:keepLines/>
              <w:spacing w:after="0"/>
              <w:jc w:val="center"/>
              <w:rPr>
                <w:rFonts w:ascii="Arial" w:eastAsia="SimSun" w:hAnsi="Arial"/>
                <w:sz w:val="18"/>
              </w:rPr>
            </w:pPr>
          </w:p>
        </w:tc>
      </w:tr>
      <w:tr w:rsidR="003A71DE" w:rsidRPr="007D0AFB" w14:paraId="6203A172" w14:textId="77777777" w:rsidTr="003A71DE">
        <w:trPr>
          <w:cantSplit/>
          <w:trHeight w:val="187"/>
          <w:jc w:val="center"/>
        </w:trPr>
        <w:tc>
          <w:tcPr>
            <w:tcW w:w="3537" w:type="dxa"/>
            <w:gridSpan w:val="2"/>
            <w:tcBorders>
              <w:left w:val="single" w:sz="4" w:space="0" w:color="auto"/>
              <w:bottom w:val="single" w:sz="4" w:space="0" w:color="auto"/>
            </w:tcBorders>
          </w:tcPr>
          <w:p w14:paraId="4557F20C"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ja-JP"/>
              </w:rPr>
              <w:t>EPRE ratio of OCNG to OCNG DMRS</w:t>
            </w:r>
          </w:p>
        </w:tc>
        <w:tc>
          <w:tcPr>
            <w:tcW w:w="709" w:type="dxa"/>
            <w:tcBorders>
              <w:bottom w:val="single" w:sz="4" w:space="0" w:color="auto"/>
            </w:tcBorders>
          </w:tcPr>
          <w:p w14:paraId="59ED8F26"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2696" w:type="dxa"/>
            <w:gridSpan w:val="5"/>
            <w:vMerge/>
            <w:shd w:val="clear" w:color="auto" w:fill="auto"/>
          </w:tcPr>
          <w:p w14:paraId="09998803" w14:textId="77777777" w:rsidR="003A71DE" w:rsidRPr="007D0AFB" w:rsidRDefault="003A71DE" w:rsidP="003A71DE">
            <w:pPr>
              <w:keepNext/>
              <w:keepLines/>
              <w:spacing w:after="0"/>
              <w:jc w:val="center"/>
              <w:rPr>
                <w:rFonts w:ascii="Arial" w:eastAsia="SimSun" w:hAnsi="Arial"/>
                <w:sz w:val="18"/>
              </w:rPr>
            </w:pPr>
          </w:p>
        </w:tc>
      </w:tr>
      <w:tr w:rsidR="003A71DE" w:rsidRPr="007D0AFB" w14:paraId="48D95148" w14:textId="77777777" w:rsidTr="003A71DE">
        <w:trPr>
          <w:cantSplit/>
          <w:trHeight w:val="187"/>
          <w:jc w:val="center"/>
        </w:trPr>
        <w:tc>
          <w:tcPr>
            <w:tcW w:w="1705" w:type="dxa"/>
            <w:tcBorders>
              <w:bottom w:val="nil"/>
            </w:tcBorders>
            <w:shd w:val="clear" w:color="auto" w:fill="auto"/>
          </w:tcPr>
          <w:p w14:paraId="405581C2"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rPr>
              <w:t>SNR on RLM-RS</w:t>
            </w:r>
          </w:p>
        </w:tc>
        <w:tc>
          <w:tcPr>
            <w:tcW w:w="1832" w:type="dxa"/>
          </w:tcPr>
          <w:p w14:paraId="2B5FC62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tcBorders>
              <w:bottom w:val="nil"/>
            </w:tcBorders>
            <w:shd w:val="clear" w:color="auto" w:fill="auto"/>
          </w:tcPr>
          <w:p w14:paraId="14423F88"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539" w:type="dxa"/>
          </w:tcPr>
          <w:p w14:paraId="4C8C0B1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w:t>
            </w:r>
          </w:p>
        </w:tc>
        <w:tc>
          <w:tcPr>
            <w:tcW w:w="539" w:type="dxa"/>
          </w:tcPr>
          <w:p w14:paraId="339149A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67C3EB5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6227D6E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2D6CFAA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w:t>
            </w:r>
          </w:p>
        </w:tc>
      </w:tr>
      <w:tr w:rsidR="003A71DE" w:rsidRPr="007D0AFB" w14:paraId="395D116B" w14:textId="77777777" w:rsidTr="003A71DE">
        <w:trPr>
          <w:cantSplit/>
          <w:trHeight w:val="187"/>
          <w:jc w:val="center"/>
        </w:trPr>
        <w:tc>
          <w:tcPr>
            <w:tcW w:w="1705" w:type="dxa"/>
            <w:tcBorders>
              <w:top w:val="nil"/>
              <w:bottom w:val="nil"/>
            </w:tcBorders>
            <w:shd w:val="clear" w:color="auto" w:fill="auto"/>
          </w:tcPr>
          <w:p w14:paraId="541004DB" w14:textId="77777777" w:rsidR="003A71DE" w:rsidRPr="007D0AFB" w:rsidRDefault="003A71DE" w:rsidP="003A71DE">
            <w:pPr>
              <w:keepNext/>
              <w:keepLines/>
              <w:spacing w:after="0"/>
              <w:rPr>
                <w:rFonts w:ascii="Arial" w:eastAsia="SimSun" w:hAnsi="Arial"/>
                <w:sz w:val="18"/>
              </w:rPr>
            </w:pPr>
          </w:p>
        </w:tc>
        <w:tc>
          <w:tcPr>
            <w:tcW w:w="1832" w:type="dxa"/>
          </w:tcPr>
          <w:p w14:paraId="05972D4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tcBorders>
              <w:top w:val="nil"/>
              <w:bottom w:val="nil"/>
            </w:tcBorders>
            <w:shd w:val="clear" w:color="auto" w:fill="auto"/>
          </w:tcPr>
          <w:p w14:paraId="13B025CE" w14:textId="77777777" w:rsidR="003A71DE" w:rsidRPr="007D0AFB" w:rsidRDefault="003A71DE" w:rsidP="003A71DE">
            <w:pPr>
              <w:keepNext/>
              <w:keepLines/>
              <w:spacing w:after="0"/>
              <w:jc w:val="center"/>
              <w:rPr>
                <w:rFonts w:ascii="Arial" w:eastAsia="SimSun" w:hAnsi="Arial"/>
                <w:sz w:val="18"/>
              </w:rPr>
            </w:pPr>
          </w:p>
        </w:tc>
        <w:tc>
          <w:tcPr>
            <w:tcW w:w="539" w:type="dxa"/>
          </w:tcPr>
          <w:p w14:paraId="67A707B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539" w:type="dxa"/>
          </w:tcPr>
          <w:p w14:paraId="0DE07E1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78529E3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148D482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0B14D5D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09EC69C" w14:textId="77777777" w:rsidTr="003A71DE">
        <w:trPr>
          <w:cantSplit/>
          <w:trHeight w:val="187"/>
          <w:jc w:val="center"/>
        </w:trPr>
        <w:tc>
          <w:tcPr>
            <w:tcW w:w="1705" w:type="dxa"/>
            <w:tcBorders>
              <w:top w:val="nil"/>
            </w:tcBorders>
            <w:shd w:val="clear" w:color="auto" w:fill="auto"/>
          </w:tcPr>
          <w:p w14:paraId="42720E10" w14:textId="77777777" w:rsidR="003A71DE" w:rsidRPr="007D0AFB" w:rsidRDefault="003A71DE" w:rsidP="003A71DE">
            <w:pPr>
              <w:keepNext/>
              <w:keepLines/>
              <w:spacing w:after="0"/>
              <w:rPr>
                <w:rFonts w:ascii="Arial" w:eastAsia="SimSun" w:hAnsi="Arial"/>
                <w:sz w:val="18"/>
              </w:rPr>
            </w:pPr>
          </w:p>
        </w:tc>
        <w:tc>
          <w:tcPr>
            <w:tcW w:w="1832" w:type="dxa"/>
          </w:tcPr>
          <w:p w14:paraId="2C924DA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3</w:t>
            </w:r>
          </w:p>
        </w:tc>
        <w:tc>
          <w:tcPr>
            <w:tcW w:w="709" w:type="dxa"/>
            <w:tcBorders>
              <w:top w:val="nil"/>
            </w:tcBorders>
            <w:shd w:val="clear" w:color="auto" w:fill="auto"/>
          </w:tcPr>
          <w:p w14:paraId="03B9272F" w14:textId="77777777" w:rsidR="003A71DE" w:rsidRPr="007D0AFB" w:rsidRDefault="003A71DE" w:rsidP="003A71DE">
            <w:pPr>
              <w:keepNext/>
              <w:keepLines/>
              <w:spacing w:after="0"/>
              <w:jc w:val="center"/>
              <w:rPr>
                <w:rFonts w:ascii="Arial" w:eastAsia="SimSun" w:hAnsi="Arial"/>
                <w:sz w:val="18"/>
              </w:rPr>
            </w:pPr>
          </w:p>
        </w:tc>
        <w:tc>
          <w:tcPr>
            <w:tcW w:w="539" w:type="dxa"/>
          </w:tcPr>
          <w:p w14:paraId="7120D5B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c>
          <w:tcPr>
            <w:tcW w:w="539" w:type="dxa"/>
          </w:tcPr>
          <w:p w14:paraId="13B2DA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-7</w:t>
            </w:r>
          </w:p>
        </w:tc>
        <w:tc>
          <w:tcPr>
            <w:tcW w:w="539" w:type="dxa"/>
          </w:tcPr>
          <w:p w14:paraId="4F6868A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S Mincho" w:hAnsi="Arial"/>
                <w:sz w:val="18"/>
              </w:rPr>
              <w:t>-15</w:t>
            </w:r>
          </w:p>
        </w:tc>
        <w:tc>
          <w:tcPr>
            <w:tcW w:w="539" w:type="dxa"/>
          </w:tcPr>
          <w:p w14:paraId="7382CD7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-4.5</w:t>
            </w:r>
          </w:p>
        </w:tc>
        <w:tc>
          <w:tcPr>
            <w:tcW w:w="540" w:type="dxa"/>
          </w:tcPr>
          <w:p w14:paraId="7C122EE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193E2C0A" w14:textId="77777777" w:rsidTr="003A71DE">
        <w:trPr>
          <w:cantSplit/>
          <w:trHeight w:val="187"/>
          <w:jc w:val="center"/>
        </w:trPr>
        <w:tc>
          <w:tcPr>
            <w:tcW w:w="1705" w:type="dxa"/>
            <w:tcBorders>
              <w:bottom w:val="single" w:sz="4" w:space="0" w:color="auto"/>
            </w:tcBorders>
          </w:tcPr>
          <w:p w14:paraId="46363566" w14:textId="77777777" w:rsidR="003A71DE" w:rsidRPr="007D0AFB" w:rsidRDefault="003A71DE" w:rsidP="003A71DE">
            <w:pPr>
              <w:keepNext/>
              <w:keepLines/>
              <w:spacing w:after="0"/>
              <w:rPr>
                <w:rFonts w:ascii="Arial" w:eastAsia="SimSun" w:hAnsi="Arial"/>
                <w:sz w:val="18"/>
              </w:rPr>
            </w:pPr>
            <w:r w:rsidRPr="007D0AFB">
              <w:rPr>
                <w:rFonts w:ascii="Arial" w:eastAsia="SimSun" w:hAnsi="Arial"/>
                <w:sz w:val="18"/>
                <w:lang w:eastAsia="zh-CN"/>
              </w:rPr>
              <w:t>SNR on other channels and signals</w:t>
            </w:r>
          </w:p>
        </w:tc>
        <w:tc>
          <w:tcPr>
            <w:tcW w:w="1832" w:type="dxa"/>
          </w:tcPr>
          <w:p w14:paraId="28AB650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 2, 3</w:t>
            </w:r>
          </w:p>
        </w:tc>
        <w:tc>
          <w:tcPr>
            <w:tcW w:w="709" w:type="dxa"/>
            <w:tcBorders>
              <w:bottom w:val="single" w:sz="4" w:space="0" w:color="auto"/>
            </w:tcBorders>
          </w:tcPr>
          <w:p w14:paraId="524F37E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w:t>
            </w:r>
          </w:p>
        </w:tc>
        <w:tc>
          <w:tcPr>
            <w:tcW w:w="539" w:type="dxa"/>
          </w:tcPr>
          <w:p w14:paraId="4421410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rPr>
              <w:t>1</w:t>
            </w:r>
          </w:p>
        </w:tc>
        <w:tc>
          <w:tcPr>
            <w:tcW w:w="539" w:type="dxa"/>
          </w:tcPr>
          <w:p w14:paraId="4AC8CA1D" w14:textId="77777777" w:rsidR="003A71DE" w:rsidRPr="007D0AFB" w:rsidRDefault="003A71DE" w:rsidP="003A71DE">
            <w:pPr>
              <w:keepNext/>
              <w:keepLines/>
              <w:spacing w:after="0"/>
              <w:jc w:val="center"/>
              <w:rPr>
                <w:rFonts w:ascii="Arial" w:eastAsia="MS Mincho" w:hAnsi="Arial"/>
                <w:sz w:val="18"/>
              </w:rPr>
            </w:pPr>
          </w:p>
        </w:tc>
        <w:tc>
          <w:tcPr>
            <w:tcW w:w="539" w:type="dxa"/>
          </w:tcPr>
          <w:p w14:paraId="13FE9E31" w14:textId="77777777" w:rsidR="003A71DE" w:rsidRPr="007D0AFB" w:rsidRDefault="003A71DE" w:rsidP="003A71DE">
            <w:pPr>
              <w:keepNext/>
              <w:keepLines/>
              <w:spacing w:after="0"/>
              <w:jc w:val="center"/>
              <w:rPr>
                <w:rFonts w:ascii="Arial" w:eastAsia="MS Mincho" w:hAnsi="Arial"/>
                <w:sz w:val="18"/>
              </w:rPr>
            </w:pPr>
          </w:p>
        </w:tc>
        <w:tc>
          <w:tcPr>
            <w:tcW w:w="539" w:type="dxa"/>
          </w:tcPr>
          <w:p w14:paraId="2A07879B" w14:textId="77777777" w:rsidR="003A71DE" w:rsidRPr="007D0AFB" w:rsidRDefault="003A71DE" w:rsidP="003A71DE">
            <w:pPr>
              <w:keepNext/>
              <w:keepLines/>
              <w:spacing w:after="0"/>
              <w:jc w:val="center"/>
              <w:rPr>
                <w:rFonts w:ascii="Arial" w:eastAsia="SimSun" w:hAnsi="Arial"/>
                <w:noProof/>
                <w:sz w:val="18"/>
              </w:rPr>
            </w:pPr>
          </w:p>
        </w:tc>
        <w:tc>
          <w:tcPr>
            <w:tcW w:w="540" w:type="dxa"/>
          </w:tcPr>
          <w:p w14:paraId="7DEA1BEC" w14:textId="77777777" w:rsidR="003A71DE" w:rsidRPr="007D0AFB" w:rsidRDefault="003A71DE" w:rsidP="003A71DE">
            <w:pPr>
              <w:keepNext/>
              <w:keepLines/>
              <w:spacing w:after="0"/>
              <w:jc w:val="center"/>
              <w:rPr>
                <w:rFonts w:ascii="Arial" w:eastAsia="SimSun" w:hAnsi="Arial"/>
                <w:noProof/>
                <w:sz w:val="18"/>
              </w:rPr>
            </w:pPr>
          </w:p>
        </w:tc>
      </w:tr>
      <w:tr w:rsidR="003A71DE" w:rsidRPr="007D0AFB" w14:paraId="039ABFE0" w14:textId="77777777" w:rsidTr="003A71DE">
        <w:trPr>
          <w:cantSplit/>
          <w:trHeight w:val="187"/>
          <w:jc w:val="center"/>
        </w:trPr>
        <w:tc>
          <w:tcPr>
            <w:tcW w:w="1705" w:type="dxa"/>
            <w:vMerge w:val="restart"/>
            <w:shd w:val="clear" w:color="auto" w:fill="auto"/>
          </w:tcPr>
          <w:p w14:paraId="012C467E" w14:textId="77777777" w:rsidR="003A71DE" w:rsidRPr="007D0AFB" w:rsidRDefault="003A71DE" w:rsidP="003A71DE">
            <w:pPr>
              <w:keepNext/>
              <w:keepLines/>
              <w:spacing w:after="0"/>
              <w:rPr>
                <w:rFonts w:ascii="Arial" w:eastAsia="SimSun" w:hAnsi="Arial"/>
                <w:sz w:val="18"/>
              </w:rPr>
            </w:pPr>
            <w:r w:rsidRPr="007D0AFB">
              <w:rPr>
                <w:rFonts w:ascii="Arial" w:eastAsia="SimSun" w:hAnsi="Arial"/>
                <w:position w:val="-12"/>
                <w:sz w:val="18"/>
              </w:rPr>
              <w:object w:dxaOrig="420" w:dyaOrig="360" w14:anchorId="482F5D1C">
                <v:shape id="_x0000_i1092" type="#_x0000_t75" style="width:20.75pt;height:20.75pt" o:ole="" fillcolor="window">
                  <v:imagedata r:id="rId114" o:title=""/>
                </v:shape>
                <o:OLEObject Type="Embed" ProgID="Equation.3" ShapeID="_x0000_i1092" DrawAspect="Content" ObjectID="_1782126561" r:id="rId117"/>
              </w:object>
            </w:r>
          </w:p>
        </w:tc>
        <w:tc>
          <w:tcPr>
            <w:tcW w:w="1832" w:type="dxa"/>
          </w:tcPr>
          <w:p w14:paraId="1A98EE7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709" w:type="dxa"/>
            <w:vMerge w:val="restart"/>
            <w:shd w:val="clear" w:color="auto" w:fill="auto"/>
          </w:tcPr>
          <w:p w14:paraId="780243B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dBm/SCS</w:t>
            </w:r>
          </w:p>
        </w:tc>
        <w:tc>
          <w:tcPr>
            <w:tcW w:w="2696" w:type="dxa"/>
            <w:gridSpan w:val="5"/>
          </w:tcPr>
          <w:p w14:paraId="09EDD1EA"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-98</w:t>
            </w:r>
          </w:p>
        </w:tc>
      </w:tr>
      <w:tr w:rsidR="003A71DE" w:rsidRPr="007D0AFB" w14:paraId="38E382D7" w14:textId="77777777" w:rsidTr="003A71DE">
        <w:trPr>
          <w:cantSplit/>
          <w:trHeight w:val="187"/>
          <w:jc w:val="center"/>
        </w:trPr>
        <w:tc>
          <w:tcPr>
            <w:tcW w:w="1705" w:type="dxa"/>
            <w:vMerge/>
            <w:shd w:val="clear" w:color="auto" w:fill="auto"/>
          </w:tcPr>
          <w:p w14:paraId="62BF9AE3" w14:textId="77777777" w:rsidR="003A71DE" w:rsidRPr="007D0AFB" w:rsidRDefault="003A71DE" w:rsidP="003A71DE">
            <w:pPr>
              <w:keepNext/>
              <w:keepLines/>
              <w:spacing w:after="0"/>
              <w:rPr>
                <w:rFonts w:ascii="Arial" w:eastAsia="SimSun" w:hAnsi="Arial"/>
                <w:sz w:val="18"/>
              </w:rPr>
            </w:pPr>
          </w:p>
        </w:tc>
        <w:tc>
          <w:tcPr>
            <w:tcW w:w="1832" w:type="dxa"/>
          </w:tcPr>
          <w:p w14:paraId="6BA5DE3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2</w:t>
            </w:r>
          </w:p>
        </w:tc>
        <w:tc>
          <w:tcPr>
            <w:tcW w:w="709" w:type="dxa"/>
            <w:vMerge/>
            <w:shd w:val="clear" w:color="auto" w:fill="auto"/>
          </w:tcPr>
          <w:p w14:paraId="554BB9F4" w14:textId="77777777" w:rsidR="003A71DE" w:rsidRPr="007D0AFB" w:rsidRDefault="003A71DE" w:rsidP="003A71DE">
            <w:pPr>
              <w:keepNext/>
              <w:keepLines/>
              <w:spacing w:after="0"/>
              <w:jc w:val="center"/>
              <w:rPr>
                <w:rFonts w:ascii="Arial" w:eastAsia="SimSun" w:hAnsi="Arial"/>
                <w:sz w:val="18"/>
              </w:rPr>
            </w:pPr>
          </w:p>
        </w:tc>
        <w:tc>
          <w:tcPr>
            <w:tcW w:w="2696" w:type="dxa"/>
            <w:gridSpan w:val="5"/>
          </w:tcPr>
          <w:p w14:paraId="55299FC7"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-95</w:t>
            </w:r>
          </w:p>
        </w:tc>
      </w:tr>
      <w:tr w:rsidR="003A71DE" w:rsidRPr="007D0AFB" w14:paraId="0835F981" w14:textId="77777777" w:rsidTr="003A71DE">
        <w:trPr>
          <w:cantSplit/>
          <w:trHeight w:val="187"/>
          <w:jc w:val="center"/>
        </w:trPr>
        <w:tc>
          <w:tcPr>
            <w:tcW w:w="3537" w:type="dxa"/>
            <w:gridSpan w:val="2"/>
          </w:tcPr>
          <w:p w14:paraId="0B1F3B04" w14:textId="77777777" w:rsidR="003A71DE" w:rsidRPr="007D0AFB" w:rsidRDefault="003A71DE" w:rsidP="003A71DE">
            <w:pPr>
              <w:keepNext/>
              <w:keepLines/>
              <w:spacing w:after="0"/>
              <w:rPr>
                <w:rFonts w:ascii="Arial" w:eastAsia="SimSun" w:hAnsi="Arial"/>
                <w:sz w:val="18"/>
              </w:rPr>
            </w:pPr>
            <w:r w:rsidRPr="007D0AFB">
              <w:rPr>
                <w:rFonts w:ascii="Arial" w:eastAsia="?? ??" w:hAnsi="Arial"/>
                <w:sz w:val="18"/>
              </w:rPr>
              <w:t>Propagation condition</w:t>
            </w:r>
          </w:p>
        </w:tc>
        <w:tc>
          <w:tcPr>
            <w:tcW w:w="709" w:type="dxa"/>
          </w:tcPr>
          <w:p w14:paraId="4827B1D0" w14:textId="77777777" w:rsidR="003A71DE" w:rsidRPr="007D0AFB" w:rsidRDefault="003A71DE" w:rsidP="003A71DE">
            <w:pPr>
              <w:keepNext/>
              <w:keepLines/>
              <w:spacing w:after="0"/>
              <w:jc w:val="center"/>
              <w:rPr>
                <w:rFonts w:ascii="Arial" w:eastAsia="SimSun" w:hAnsi="Arial"/>
                <w:sz w:val="18"/>
              </w:rPr>
            </w:pPr>
          </w:p>
        </w:tc>
        <w:tc>
          <w:tcPr>
            <w:tcW w:w="2696" w:type="dxa"/>
            <w:gridSpan w:val="5"/>
          </w:tcPr>
          <w:p w14:paraId="35DD5C98" w14:textId="77777777" w:rsidR="003A71DE" w:rsidRPr="007D0AFB" w:rsidRDefault="003A71DE" w:rsidP="003A71DE">
            <w:pPr>
              <w:keepNext/>
              <w:keepLines/>
              <w:spacing w:after="0"/>
              <w:jc w:val="center"/>
              <w:rPr>
                <w:rFonts w:ascii="Arial" w:eastAsia="MS Mincho" w:hAnsi="Arial"/>
                <w:sz w:val="18"/>
              </w:rPr>
            </w:pPr>
            <w:r w:rsidRPr="007D0AFB">
              <w:rPr>
                <w:rFonts w:ascii="Arial" w:eastAsia="MS Mincho" w:hAnsi="Arial"/>
                <w:sz w:val="18"/>
              </w:rPr>
              <w:t>TDL-C 300ns 100Hz</w:t>
            </w:r>
          </w:p>
        </w:tc>
      </w:tr>
      <w:tr w:rsidR="003A71DE" w:rsidRPr="007D0AFB" w14:paraId="24599666" w14:textId="77777777" w:rsidTr="003A71DE">
        <w:trPr>
          <w:cantSplit/>
          <w:trHeight w:val="187"/>
          <w:jc w:val="center"/>
        </w:trPr>
        <w:tc>
          <w:tcPr>
            <w:tcW w:w="6942" w:type="dxa"/>
            <w:gridSpan w:val="8"/>
          </w:tcPr>
          <w:p w14:paraId="19B18BE1" w14:textId="77777777" w:rsidR="003A71DE" w:rsidRPr="007D0AFB" w:rsidRDefault="003A71DE" w:rsidP="00A40F90">
            <w:pPr>
              <w:pStyle w:val="TAN"/>
              <w:rPr>
                <w:rFonts w:eastAsia="SimSun"/>
              </w:rPr>
            </w:pPr>
            <w:r w:rsidRPr="007D0AFB">
              <w:rPr>
                <w:rFonts w:eastAsia="SimSun"/>
              </w:rPr>
              <w:t>Note 1:</w:t>
            </w:r>
            <w:r w:rsidRPr="007D0AFB">
              <w:rPr>
                <w:rFonts w:eastAsia="SimSun"/>
              </w:rPr>
              <w:tab/>
              <w:t>OCNG shall be used such that the resources in Cell 1 are fully allocated and a constant total transmitted power spectral density is achieved for all OFDM symbols.</w:t>
            </w:r>
          </w:p>
          <w:p w14:paraId="4B4FEB30" w14:textId="77777777" w:rsidR="003A71DE" w:rsidRPr="007D0AFB" w:rsidRDefault="003A71DE" w:rsidP="00A40F90">
            <w:pPr>
              <w:pStyle w:val="TAN"/>
              <w:rPr>
                <w:rFonts w:eastAsia="SimSun"/>
              </w:rPr>
            </w:pPr>
            <w:r w:rsidRPr="007D0AFB">
              <w:rPr>
                <w:rFonts w:eastAsia="SimSun"/>
              </w:rPr>
              <w:t>Note 2:</w:t>
            </w:r>
            <w:r w:rsidRPr="007D0AFB">
              <w:rPr>
                <w:rFonts w:eastAsia="SimSun"/>
              </w:rPr>
              <w:tab/>
              <w:t>The signal contains PDCCH for IAB-MTs other than the device under test as part of OCNG.</w:t>
            </w:r>
          </w:p>
          <w:p w14:paraId="53FE6FF8" w14:textId="77777777" w:rsidR="003A71DE" w:rsidRPr="007D0AFB" w:rsidRDefault="003A71DE" w:rsidP="00A40F90">
            <w:pPr>
              <w:pStyle w:val="TAN"/>
              <w:rPr>
                <w:rFonts w:eastAsia="SimSun"/>
              </w:rPr>
            </w:pPr>
            <w:r w:rsidRPr="007D0AFB">
              <w:rPr>
                <w:rFonts w:eastAsia="SimSun"/>
              </w:rPr>
              <w:t>Note 3:</w:t>
            </w:r>
            <w:r w:rsidRPr="007D0AFB">
              <w:rPr>
                <w:rFonts w:eastAsia="SimSun"/>
              </w:rPr>
              <w:tab/>
              <w:t>SNR levels correspond to the signal to noise ratio over the SSS REs.</w:t>
            </w:r>
          </w:p>
          <w:p w14:paraId="631A6DA2" w14:textId="77777777" w:rsidR="003A71DE" w:rsidRPr="007D0AFB" w:rsidRDefault="003A71DE" w:rsidP="00A40F90">
            <w:pPr>
              <w:pStyle w:val="TAN"/>
              <w:rPr>
                <w:rFonts w:eastAsia="SimSun"/>
              </w:rPr>
            </w:pPr>
            <w:r w:rsidRPr="007D0AFB">
              <w:rPr>
                <w:rFonts w:eastAsia="SimSun"/>
              </w:rPr>
              <w:t>Note 4:</w:t>
            </w:r>
            <w:r w:rsidRPr="007D0AFB">
              <w:rPr>
                <w:rFonts w:eastAsia="SimSun"/>
              </w:rPr>
              <w:tab/>
              <w:t>The SNR in time periods T1, T2, T3, T4 and T5 is denoted as SNR1, SNR2, SNR3, SNR4 and SNR5 respectively in Figure G.2.3.1.2.1-1.</w:t>
            </w:r>
          </w:p>
          <w:p w14:paraId="07ECD950" w14:textId="63530A45" w:rsidR="003A71DE" w:rsidRPr="007D0AFB" w:rsidRDefault="00D87F11" w:rsidP="00A40F90">
            <w:pPr>
              <w:pStyle w:val="TAN"/>
              <w:rPr>
                <w:rFonts w:eastAsia="SimSun"/>
              </w:rPr>
            </w:pPr>
            <w:r w:rsidRPr="007D0AFB">
              <w:rPr>
                <w:rFonts w:eastAsia="SimSun"/>
              </w:rPr>
              <w:t>Note 5:</w:t>
            </w:r>
            <w:r w:rsidRPr="007D0AFB">
              <w:rPr>
                <w:rFonts w:eastAsia="SimSun"/>
              </w:rPr>
              <w:tab/>
              <w:t xml:space="preserve">The SNR values are specified for testing an IAB-MT which supports 2RX on at least one band. For testing of an IAB-MT which supports 4RX on all bands, the SNR during T3 and T4 is modified as specified in clause </w:t>
            </w:r>
            <w:r>
              <w:rPr>
                <w:rFonts w:eastAsia="SimSun"/>
              </w:rPr>
              <w:t>G.1.3</w:t>
            </w:r>
            <w:r w:rsidRPr="007D0AFB">
              <w:rPr>
                <w:rFonts w:eastAsia="SimSun"/>
              </w:rPr>
              <w:t>.</w:t>
            </w:r>
          </w:p>
        </w:tc>
      </w:tr>
    </w:tbl>
    <w:p w14:paraId="1BEB93B5" w14:textId="77777777" w:rsidR="003A71DE" w:rsidRPr="007D0AFB" w:rsidRDefault="003A71DE" w:rsidP="003A71DE">
      <w:pPr>
        <w:rPr>
          <w:rFonts w:eastAsia="SimSun"/>
          <w:b/>
          <w:lang w:eastAsia="ko-KR"/>
        </w:rPr>
      </w:pPr>
    </w:p>
    <w:p w14:paraId="378E59A0" w14:textId="77777777" w:rsidR="003A71DE" w:rsidRPr="007D0AFB" w:rsidRDefault="003A71DE" w:rsidP="00746C0D">
      <w:pPr>
        <w:pStyle w:val="TH"/>
        <w:rPr>
          <w:rFonts w:eastAsia="SimSun"/>
        </w:rPr>
      </w:pPr>
      <w:r w:rsidRPr="007D0AFB">
        <w:rPr>
          <w:rFonts w:eastAsia="SimSun"/>
          <w:noProof/>
          <w:lang w:eastAsia="zh-CN"/>
        </w:rPr>
        <w:drawing>
          <wp:inline distT="0" distB="0" distL="0" distR="0" wp14:anchorId="663711EE" wp14:editId="69B7C7B4">
            <wp:extent cx="5653833" cy="2880000"/>
            <wp:effectExtent l="0" t="0" r="4445" b="0"/>
            <wp:docPr id="313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cstate="print"/>
                    <a:stretch>
                      <a:fillRect/>
                    </a:stretch>
                  </pic:blipFill>
                  <pic:spPr>
                    <a:xfrm>
                      <a:off x="0" y="0"/>
                      <a:ext cx="5653833" cy="2880000"/>
                    </a:xfrm>
                    <a:prstGeom prst="rect">
                      <a:avLst/>
                    </a:prstGeom>
                  </pic:spPr>
                </pic:pic>
              </a:graphicData>
            </a:graphic>
          </wp:inline>
        </w:drawing>
      </w:r>
    </w:p>
    <w:p w14:paraId="6B1124EA" w14:textId="77777777" w:rsidR="003A71DE" w:rsidRDefault="003A71DE" w:rsidP="00746C0D">
      <w:pPr>
        <w:pStyle w:val="TF"/>
        <w:rPr>
          <w:rFonts w:eastAsia="SimSun"/>
        </w:rPr>
      </w:pPr>
      <w:r w:rsidRPr="007D0AFB">
        <w:rPr>
          <w:rFonts w:eastAsia="SimSun"/>
        </w:rPr>
        <w:t>Figure G.2.3.1.2.1-1: SNR variation for in-sync testing</w:t>
      </w:r>
    </w:p>
    <w:p w14:paraId="0BC22464" w14:textId="77777777" w:rsidR="003A71DE" w:rsidRPr="007D0AFB" w:rsidRDefault="003A71DE" w:rsidP="00746C0D">
      <w:pPr>
        <w:pStyle w:val="H6"/>
        <w:rPr>
          <w:rFonts w:eastAsia="SimSun"/>
          <w:snapToGrid w:val="0"/>
        </w:rPr>
      </w:pPr>
      <w:r w:rsidRPr="007D0AFB">
        <w:rPr>
          <w:rFonts w:eastAsia="SimSun"/>
          <w:snapToGrid w:val="0"/>
        </w:rPr>
        <w:t>G.2.3.1.2.2</w:t>
      </w:r>
      <w:r w:rsidRPr="007D0AFB">
        <w:rPr>
          <w:rFonts w:eastAsia="SimSun"/>
          <w:snapToGrid w:val="0"/>
        </w:rPr>
        <w:tab/>
        <w:t>Test Requirements</w:t>
      </w:r>
    </w:p>
    <w:p w14:paraId="31FABBB6" w14:textId="77777777" w:rsidR="003A71DE" w:rsidRPr="007D0AFB" w:rsidRDefault="003A71DE" w:rsidP="003A71DE">
      <w:pPr>
        <w:rPr>
          <w:rFonts w:eastAsia="SimSun"/>
        </w:rPr>
      </w:pPr>
      <w:r w:rsidRPr="007D0AFB">
        <w:rPr>
          <w:rFonts w:eastAsia="SimSun"/>
        </w:rPr>
        <w:t>The IAB-MT behaviour in each test during time durations T1, T2, T3, T4 and T5 shall be as follows:</w:t>
      </w:r>
    </w:p>
    <w:p w14:paraId="7B001579" w14:textId="77777777" w:rsidR="003A71DE" w:rsidRPr="007D0AFB" w:rsidRDefault="003A71DE" w:rsidP="003A71DE">
      <w:pPr>
        <w:rPr>
          <w:rFonts w:eastAsia="SimSun"/>
        </w:rPr>
      </w:pPr>
      <w:r w:rsidRPr="007D0AFB">
        <w:rPr>
          <w:rFonts w:eastAsia="SimSun"/>
        </w:rPr>
        <w:t>During the period from time point A to time point F (D1 second after the start of time duration T5) the IAB-MT shall transmit uplink signal at least in all uplink slots configured for CSI transmission according to the configured periodic CSI reporting.</w:t>
      </w:r>
    </w:p>
    <w:p w14:paraId="4D44B36D" w14:textId="77777777" w:rsidR="003A71DE" w:rsidRPr="00FF5473" w:rsidRDefault="003A71DE" w:rsidP="003A71DE">
      <w:pPr>
        <w:rPr>
          <w:rFonts w:eastAsia="SimSun"/>
        </w:rPr>
      </w:pPr>
      <w:r w:rsidRPr="007D0AFB">
        <w:rPr>
          <w:rFonts w:eastAsia="SimSun"/>
        </w:rPr>
        <w:t>The rate of correct events observed during repeated tests shall be at least 90%.</w:t>
      </w:r>
    </w:p>
    <w:p w14:paraId="5FA428CC" w14:textId="340AD231" w:rsidR="003A71DE" w:rsidRPr="007D0AFB" w:rsidRDefault="003A71DE" w:rsidP="00746C0D">
      <w:pPr>
        <w:pStyle w:val="Heading5"/>
        <w:rPr>
          <w:rFonts w:eastAsia="SimSun"/>
        </w:rPr>
      </w:pPr>
      <w:bookmarkStart w:id="14623" w:name="_Toc535476696"/>
      <w:bookmarkStart w:id="14624" w:name="_Toc74583683"/>
      <w:bookmarkStart w:id="14625" w:name="_Toc76542496"/>
      <w:bookmarkStart w:id="14626" w:name="_Toc82450478"/>
      <w:bookmarkStart w:id="14627" w:name="_Toc82451126"/>
      <w:bookmarkStart w:id="14628" w:name="_Toc89949515"/>
      <w:bookmarkStart w:id="14629" w:name="_Toc98755904"/>
      <w:bookmarkStart w:id="14630" w:name="_Toc98763496"/>
      <w:bookmarkStart w:id="14631" w:name="_Toc106184425"/>
      <w:bookmarkStart w:id="14632" w:name="_Toc130402448"/>
      <w:bookmarkStart w:id="14633" w:name="_Toc137532370"/>
      <w:bookmarkStart w:id="14634" w:name="_Toc138852871"/>
      <w:bookmarkStart w:id="14635" w:name="_Toc145529937"/>
      <w:bookmarkStart w:id="14636" w:name="_Toc155325899"/>
      <w:bookmarkStart w:id="14637" w:name="_Toc161655765"/>
      <w:bookmarkStart w:id="14638" w:name="_Toc169621100"/>
      <w:r w:rsidRPr="007D0AFB">
        <w:rPr>
          <w:rFonts w:eastAsia="SimSun"/>
        </w:rPr>
        <w:t>G.2.3.1.3</w:t>
      </w:r>
      <w:r w:rsidRPr="007D0AFB">
        <w:rPr>
          <w:rFonts w:eastAsia="SimSun"/>
        </w:rPr>
        <w:tab/>
      </w:r>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r w:rsidR="007B546F" w:rsidRPr="00BE6C3B">
        <w:rPr>
          <w:rFonts w:eastAsia="SimSun"/>
        </w:rPr>
        <w:t>Radio Link Monitoring Out-of-sync Test for FR2</w:t>
      </w:r>
      <w:r w:rsidR="007B546F">
        <w:rPr>
          <w:rFonts w:eastAsia="SimSun"/>
        </w:rPr>
        <w:t>-1</w:t>
      </w:r>
      <w:r w:rsidR="007B546F" w:rsidRPr="00BE6C3B">
        <w:rPr>
          <w:rFonts w:eastAsia="SimSun"/>
        </w:rPr>
        <w:t xml:space="preserve"> PCell configured with SSB-based RLM RS in non-DRX mode</w:t>
      </w:r>
      <w:bookmarkEnd w:id="14636"/>
      <w:bookmarkEnd w:id="14637"/>
      <w:bookmarkEnd w:id="14638"/>
    </w:p>
    <w:p w14:paraId="37BE0FE6" w14:textId="77777777" w:rsidR="003A71DE" w:rsidRPr="007D0AFB" w:rsidRDefault="003A71DE" w:rsidP="00746C0D">
      <w:pPr>
        <w:pStyle w:val="H6"/>
        <w:rPr>
          <w:rFonts w:eastAsia="SimSun"/>
          <w:snapToGrid w:val="0"/>
          <w:lang w:eastAsia="zh-CN"/>
        </w:rPr>
      </w:pPr>
      <w:bookmarkStart w:id="14639" w:name="_Toc535476697"/>
      <w:r w:rsidRPr="007D0AFB">
        <w:rPr>
          <w:rFonts w:eastAsia="SimSun"/>
          <w:snapToGrid w:val="0"/>
          <w:lang w:eastAsia="zh-CN"/>
        </w:rPr>
        <w:t>G.2.3.1.3.1</w:t>
      </w:r>
      <w:r w:rsidRPr="007D0AFB">
        <w:rPr>
          <w:rFonts w:eastAsia="SimSun"/>
          <w:snapToGrid w:val="0"/>
          <w:lang w:eastAsia="zh-CN"/>
        </w:rPr>
        <w:tab/>
        <w:t>Test Purpose and Environment</w:t>
      </w:r>
      <w:bookmarkEnd w:id="14639"/>
    </w:p>
    <w:p w14:paraId="1174B2B7" w14:textId="08DA5AB1" w:rsidR="003A71DE" w:rsidRPr="007D0AFB" w:rsidRDefault="007B546F" w:rsidP="003A71DE">
      <w:pPr>
        <w:rPr>
          <w:rFonts w:eastAsia="SimSun"/>
        </w:rPr>
      </w:pPr>
      <w:r w:rsidRPr="00BE6C3B">
        <w:rPr>
          <w:rFonts w:eastAsia="SimSun"/>
        </w:rPr>
        <w:t>The purpose of this test is to verify that the IAB-MT properly detects the out of sync and in sync for the purpose of monitoring downlink radio link quality of the PCell. This test will partly verify the FR2</w:t>
      </w:r>
      <w:r>
        <w:rPr>
          <w:rFonts w:eastAsia="SimSun"/>
        </w:rPr>
        <w:t>-1</w:t>
      </w:r>
      <w:r w:rsidRPr="00BE6C3B">
        <w:rPr>
          <w:rFonts w:eastAsia="SimSun"/>
        </w:rPr>
        <w:t xml:space="preserve"> radio link monitoring requirements in clause 12.3.1.</w:t>
      </w:r>
    </w:p>
    <w:p w14:paraId="44F8C6E2" w14:textId="62D93FA6" w:rsidR="003A71DE" w:rsidRPr="007D0AFB" w:rsidRDefault="003A71DE" w:rsidP="003A71DE">
      <w:pPr>
        <w:rPr>
          <w:rFonts w:eastAsia="SimSun"/>
          <w:i/>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Supported test configurations are shown in table G.2.3.1.3.1-1. The test parameters are given in Tables G.2.3.1.3.1-2 and G.2.3.1.3.1-3 below. There is one cell (Cell 1), which is the active NR cell, in the test. The test consists of three successive time periods, with time duration of T1, T2 and T3 respectively. Figure G.2.3.1.3.1-1 shows the variation of the downlink SNR in the active cell to emulate out-of-sync and in-sync states, and Figure G.2.3.1.3.1-2 shows the Time multiplexed downlink transmissions from each Angle of Arrival. Prior to the start of the time duration T1, the IAB-MT shall be fully synchronized to Cell 1. The IAB-MT shall be configured for periodic CSI reporting with a reporting periodicity of 5 ms.</w:t>
      </w:r>
    </w:p>
    <w:p w14:paraId="16F2B2FB" w14:textId="4DD9070F" w:rsidR="003A71DE" w:rsidRPr="007D0AFB" w:rsidRDefault="003A71DE" w:rsidP="00746C0D">
      <w:pPr>
        <w:pStyle w:val="TH"/>
        <w:rPr>
          <w:rFonts w:eastAsia="SimSun"/>
        </w:rPr>
      </w:pPr>
      <w:r w:rsidRPr="007D0AFB">
        <w:rPr>
          <w:rFonts w:eastAsia="SimSun"/>
        </w:rPr>
        <w:t xml:space="preserve">Table G.2.3.1.3.1-1: </w:t>
      </w:r>
      <w:r w:rsidR="007B546F" w:rsidRPr="00BE6C3B">
        <w:rPr>
          <w:rFonts w:eastAsia="SimSun"/>
        </w:rPr>
        <w:t>Supported test configurations for FR2</w:t>
      </w:r>
      <w:r w:rsidR="007B546F">
        <w:rPr>
          <w:rFonts w:eastAsia="SimSun"/>
        </w:rPr>
        <w:t>-1</w:t>
      </w:r>
      <w:r w:rsidR="007B546F" w:rsidRPr="00BE6C3B">
        <w:rPr>
          <w:rFonts w:eastAsia="SimSun"/>
        </w:rPr>
        <w:t xml:space="preserve">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2A1044AA" w14:textId="77777777" w:rsidTr="003A71DE">
        <w:trPr>
          <w:trHeight w:val="274"/>
          <w:jc w:val="center"/>
        </w:trPr>
        <w:tc>
          <w:tcPr>
            <w:tcW w:w="1631" w:type="dxa"/>
            <w:shd w:val="clear" w:color="auto" w:fill="auto"/>
          </w:tcPr>
          <w:p w14:paraId="77C909B8"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7686BD12" w14:textId="77777777" w:rsidR="003A71DE" w:rsidRPr="007D0AFB" w:rsidRDefault="003A71DE" w:rsidP="00A40F90">
            <w:pPr>
              <w:pStyle w:val="TAH"/>
              <w:rPr>
                <w:rFonts w:eastAsia="SimSun"/>
              </w:rPr>
            </w:pPr>
            <w:r w:rsidRPr="007D0AFB">
              <w:rPr>
                <w:rFonts w:eastAsia="SimSun"/>
              </w:rPr>
              <w:t>Description</w:t>
            </w:r>
          </w:p>
        </w:tc>
      </w:tr>
      <w:tr w:rsidR="003A71DE" w:rsidRPr="007D0AFB" w14:paraId="6C3B61BF" w14:textId="77777777" w:rsidTr="003A71DE">
        <w:trPr>
          <w:trHeight w:val="277"/>
          <w:jc w:val="center"/>
        </w:trPr>
        <w:tc>
          <w:tcPr>
            <w:tcW w:w="1631" w:type="dxa"/>
            <w:shd w:val="clear" w:color="auto" w:fill="auto"/>
          </w:tcPr>
          <w:p w14:paraId="4D27019A"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6C755499" w14:textId="77777777" w:rsidR="003A71DE" w:rsidRPr="007D0AFB" w:rsidRDefault="003A71DE" w:rsidP="00A40F90">
            <w:pPr>
              <w:pStyle w:val="TAL"/>
              <w:rPr>
                <w:rFonts w:eastAsia="SimSun"/>
              </w:rPr>
            </w:pPr>
            <w:r w:rsidRPr="007D0AFB">
              <w:rPr>
                <w:rFonts w:eastAsia="SimSun"/>
              </w:rPr>
              <w:t>TDD, SSB SCS 120 KHz, data SCS 120KHz, BW 100 MHz</w:t>
            </w:r>
          </w:p>
        </w:tc>
      </w:tr>
    </w:tbl>
    <w:p w14:paraId="3D21D971" w14:textId="77777777" w:rsidR="003A71DE" w:rsidRPr="007D0AFB" w:rsidRDefault="003A71DE" w:rsidP="003A71DE">
      <w:pPr>
        <w:rPr>
          <w:rFonts w:eastAsia="SimSun"/>
          <w:lang w:eastAsia="zh-CN"/>
        </w:rPr>
      </w:pPr>
    </w:p>
    <w:p w14:paraId="569FA408" w14:textId="1836908E" w:rsidR="003A71DE" w:rsidRPr="007D0AFB" w:rsidRDefault="003A71DE" w:rsidP="00746C0D">
      <w:pPr>
        <w:pStyle w:val="TH"/>
        <w:rPr>
          <w:rFonts w:eastAsia="SimSun"/>
        </w:rPr>
      </w:pPr>
      <w:r w:rsidRPr="007D0AFB">
        <w:rPr>
          <w:rFonts w:eastAsia="SimSun"/>
        </w:rPr>
        <w:t xml:space="preserve">Table G.2.3.1.3.1-2: </w:t>
      </w:r>
      <w:r w:rsidR="0066063F" w:rsidRPr="00BE6C3B">
        <w:rPr>
          <w:rFonts w:eastAsia="SimSun"/>
        </w:rPr>
        <w:t>General test parameters for FR2</w:t>
      </w:r>
      <w:r w:rsidR="0066063F">
        <w:rPr>
          <w:rFonts w:eastAsia="SimSun"/>
        </w:rPr>
        <w:t>-1</w:t>
      </w:r>
      <w:r w:rsidR="0066063F" w:rsidRPr="00BE6C3B">
        <w:rPr>
          <w:rFonts w:eastAsia="SimSun"/>
        </w:rPr>
        <w:t xml:space="preserve">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1"/>
        <w:gridCol w:w="1463"/>
        <w:gridCol w:w="1927"/>
        <w:gridCol w:w="1086"/>
        <w:gridCol w:w="3112"/>
      </w:tblGrid>
      <w:tr w:rsidR="003A71DE" w:rsidRPr="007D0AFB" w14:paraId="3F2FEE19" w14:textId="77777777" w:rsidTr="003A71DE">
        <w:trPr>
          <w:trHeight w:val="187"/>
          <w:jc w:val="center"/>
        </w:trPr>
        <w:tc>
          <w:tcPr>
            <w:tcW w:w="2696" w:type="pct"/>
            <w:gridSpan w:val="3"/>
            <w:vMerge w:val="restart"/>
            <w:shd w:val="clear" w:color="auto" w:fill="auto"/>
          </w:tcPr>
          <w:p w14:paraId="4564BAE5" w14:textId="77777777" w:rsidR="003A71DE" w:rsidRPr="007D0AFB" w:rsidRDefault="003A71DE" w:rsidP="00A40F90">
            <w:pPr>
              <w:pStyle w:val="TAH"/>
              <w:rPr>
                <w:rFonts w:eastAsia="SimSun"/>
                <w:noProof/>
              </w:rPr>
            </w:pPr>
            <w:r w:rsidRPr="007D0AFB">
              <w:rPr>
                <w:rFonts w:eastAsia="SimSun"/>
                <w:noProof/>
              </w:rPr>
              <w:t>Parameter</w:t>
            </w:r>
          </w:p>
        </w:tc>
        <w:tc>
          <w:tcPr>
            <w:tcW w:w="596" w:type="pct"/>
            <w:vMerge w:val="restart"/>
            <w:shd w:val="clear" w:color="auto" w:fill="auto"/>
          </w:tcPr>
          <w:p w14:paraId="4462C3ED" w14:textId="77777777" w:rsidR="003A71DE" w:rsidRPr="007D0AFB" w:rsidRDefault="003A71DE" w:rsidP="00A40F90">
            <w:pPr>
              <w:pStyle w:val="TAH"/>
              <w:rPr>
                <w:rFonts w:eastAsia="SimSun"/>
                <w:noProof/>
              </w:rPr>
            </w:pPr>
            <w:r w:rsidRPr="007D0AFB">
              <w:rPr>
                <w:rFonts w:eastAsia="SimSun"/>
                <w:noProof/>
              </w:rPr>
              <w:t>Unit</w:t>
            </w:r>
          </w:p>
        </w:tc>
        <w:tc>
          <w:tcPr>
            <w:tcW w:w="1708" w:type="pct"/>
            <w:shd w:val="clear" w:color="auto" w:fill="auto"/>
          </w:tcPr>
          <w:p w14:paraId="1C0321AF"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63AB0C63" w14:textId="77777777" w:rsidTr="003A71DE">
        <w:trPr>
          <w:trHeight w:val="187"/>
          <w:jc w:val="center"/>
        </w:trPr>
        <w:tc>
          <w:tcPr>
            <w:tcW w:w="2696" w:type="pct"/>
            <w:gridSpan w:val="3"/>
            <w:vMerge/>
            <w:shd w:val="clear" w:color="auto" w:fill="auto"/>
          </w:tcPr>
          <w:p w14:paraId="2CCDFF6A" w14:textId="77777777" w:rsidR="003A71DE" w:rsidRPr="007D0AFB" w:rsidRDefault="003A71DE" w:rsidP="00A40F90">
            <w:pPr>
              <w:pStyle w:val="TAH"/>
              <w:rPr>
                <w:rFonts w:eastAsia="SimSun"/>
                <w:noProof/>
              </w:rPr>
            </w:pPr>
          </w:p>
        </w:tc>
        <w:tc>
          <w:tcPr>
            <w:tcW w:w="596" w:type="pct"/>
            <w:vMerge/>
            <w:shd w:val="clear" w:color="auto" w:fill="auto"/>
          </w:tcPr>
          <w:p w14:paraId="75CC402C" w14:textId="77777777" w:rsidR="003A71DE" w:rsidRPr="007D0AFB" w:rsidRDefault="003A71DE" w:rsidP="00A40F90">
            <w:pPr>
              <w:pStyle w:val="TAH"/>
              <w:rPr>
                <w:rFonts w:eastAsia="SimSun"/>
                <w:noProof/>
              </w:rPr>
            </w:pPr>
          </w:p>
        </w:tc>
        <w:tc>
          <w:tcPr>
            <w:tcW w:w="1708" w:type="pct"/>
          </w:tcPr>
          <w:p w14:paraId="37C6E0CE"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3B07166C" w14:textId="77777777" w:rsidTr="003A71DE">
        <w:trPr>
          <w:trHeight w:val="187"/>
          <w:jc w:val="center"/>
        </w:trPr>
        <w:tc>
          <w:tcPr>
            <w:tcW w:w="2696" w:type="pct"/>
            <w:gridSpan w:val="3"/>
            <w:shd w:val="clear" w:color="auto" w:fill="auto"/>
          </w:tcPr>
          <w:p w14:paraId="34070BB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Active PCell</w:t>
            </w:r>
          </w:p>
        </w:tc>
        <w:tc>
          <w:tcPr>
            <w:tcW w:w="596" w:type="pct"/>
            <w:shd w:val="clear" w:color="auto" w:fill="auto"/>
          </w:tcPr>
          <w:p w14:paraId="0D59CFA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97F7DB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65190A61" w14:textId="77777777" w:rsidTr="003A71DE">
        <w:trPr>
          <w:trHeight w:val="187"/>
          <w:jc w:val="center"/>
        </w:trPr>
        <w:tc>
          <w:tcPr>
            <w:tcW w:w="2696" w:type="pct"/>
            <w:gridSpan w:val="3"/>
            <w:shd w:val="clear" w:color="auto" w:fill="auto"/>
          </w:tcPr>
          <w:p w14:paraId="19F3FC8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RF Channel Number</w:t>
            </w:r>
          </w:p>
        </w:tc>
        <w:tc>
          <w:tcPr>
            <w:tcW w:w="596" w:type="pct"/>
            <w:shd w:val="clear" w:color="auto" w:fill="auto"/>
          </w:tcPr>
          <w:p w14:paraId="402AE7C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90BCF3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DEBADE1" w14:textId="77777777" w:rsidTr="003A71DE">
        <w:trPr>
          <w:trHeight w:val="187"/>
          <w:jc w:val="center"/>
        </w:trPr>
        <w:tc>
          <w:tcPr>
            <w:tcW w:w="1638" w:type="pct"/>
            <w:gridSpan w:val="2"/>
            <w:shd w:val="clear" w:color="auto" w:fill="auto"/>
          </w:tcPr>
          <w:p w14:paraId="0CB01B2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Duplex mode</w:t>
            </w:r>
          </w:p>
        </w:tc>
        <w:tc>
          <w:tcPr>
            <w:tcW w:w="1058" w:type="pct"/>
            <w:shd w:val="clear" w:color="auto" w:fill="auto"/>
          </w:tcPr>
          <w:p w14:paraId="5B0F9BC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0D8535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60160D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05948EA3" w14:textId="77777777" w:rsidTr="003A71DE">
        <w:trPr>
          <w:trHeight w:val="187"/>
          <w:jc w:val="center"/>
        </w:trPr>
        <w:tc>
          <w:tcPr>
            <w:tcW w:w="1638" w:type="pct"/>
            <w:gridSpan w:val="2"/>
            <w:shd w:val="clear" w:color="auto" w:fill="auto"/>
          </w:tcPr>
          <w:p w14:paraId="557A7D6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sz w:val="18"/>
                <w:szCs w:val="16"/>
              </w:rPr>
              <w:t>BW</w:t>
            </w:r>
            <w:r w:rsidRPr="007D0AFB">
              <w:rPr>
                <w:rFonts w:ascii="Arial" w:eastAsia="SimSun" w:hAnsi="Arial" w:cs="Arial"/>
                <w:sz w:val="18"/>
                <w:szCs w:val="16"/>
                <w:vertAlign w:val="subscript"/>
              </w:rPr>
              <w:t>channel</w:t>
            </w:r>
          </w:p>
        </w:tc>
        <w:tc>
          <w:tcPr>
            <w:tcW w:w="1058" w:type="pct"/>
            <w:shd w:val="clear" w:color="auto" w:fill="auto"/>
          </w:tcPr>
          <w:p w14:paraId="572A43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B59E5CB"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2D1617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algun Gothic" w:hAnsi="Arial"/>
                <w:sz w:val="18"/>
                <w:szCs w:val="18"/>
              </w:rPr>
              <w:t>10</w:t>
            </w:r>
            <w:r w:rsidRPr="007D0AFB">
              <w:rPr>
                <w:rFonts w:ascii="Arial" w:eastAsia="SimSun" w:hAnsi="Arial"/>
                <w:sz w:val="18"/>
                <w:szCs w:val="18"/>
                <w:lang w:eastAsia="zh-CN"/>
              </w:rPr>
              <w:t>0</w:t>
            </w:r>
            <w:r w:rsidRPr="007D0AFB">
              <w:rPr>
                <w:rFonts w:ascii="Arial" w:eastAsia="Malgun Gothic" w:hAnsi="Arial"/>
                <w:sz w:val="18"/>
                <w:szCs w:val="18"/>
              </w:rPr>
              <w:t xml:space="preserve">: </w:t>
            </w:r>
            <w:r w:rsidRPr="007D0AFB">
              <w:rPr>
                <w:rFonts w:ascii="Arial" w:eastAsia="Malgun Gothic" w:hAnsi="Arial" w:cs="Arial"/>
                <w:sz w:val="18"/>
                <w:szCs w:val="18"/>
              </w:rPr>
              <w:t>N</w:t>
            </w:r>
            <w:r w:rsidRPr="007D0AFB">
              <w:rPr>
                <w:rFonts w:ascii="Arial" w:eastAsia="Malgun Gothic" w:hAnsi="Arial" w:cs="Arial"/>
                <w:sz w:val="18"/>
                <w:szCs w:val="18"/>
                <w:vertAlign w:val="subscript"/>
              </w:rPr>
              <w:t>RB,c</w:t>
            </w:r>
            <w:r w:rsidRPr="007D0AFB">
              <w:rPr>
                <w:rFonts w:ascii="Arial" w:eastAsia="Malgun Gothic" w:hAnsi="Arial" w:cs="Arial"/>
                <w:sz w:val="18"/>
                <w:szCs w:val="18"/>
              </w:rPr>
              <w:t xml:space="preserve"> = </w:t>
            </w:r>
            <w:r w:rsidRPr="007D0AFB">
              <w:rPr>
                <w:rFonts w:ascii="Arial" w:eastAsia="SimSun" w:hAnsi="Arial" w:cs="Arial"/>
                <w:sz w:val="18"/>
                <w:szCs w:val="18"/>
                <w:lang w:eastAsia="zh-CN"/>
              </w:rPr>
              <w:t>66</w:t>
            </w:r>
          </w:p>
        </w:tc>
      </w:tr>
      <w:tr w:rsidR="003A71DE" w:rsidRPr="007D0AFB" w14:paraId="41B6B135" w14:textId="77777777" w:rsidTr="003A71DE">
        <w:trPr>
          <w:trHeight w:val="187"/>
          <w:jc w:val="center"/>
        </w:trPr>
        <w:tc>
          <w:tcPr>
            <w:tcW w:w="1638" w:type="pct"/>
            <w:gridSpan w:val="2"/>
            <w:shd w:val="clear" w:color="auto" w:fill="auto"/>
          </w:tcPr>
          <w:p w14:paraId="2F30C17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initial BWP configuration</w:t>
            </w:r>
          </w:p>
        </w:tc>
        <w:tc>
          <w:tcPr>
            <w:tcW w:w="1058" w:type="pct"/>
            <w:shd w:val="clear" w:color="auto" w:fill="auto"/>
          </w:tcPr>
          <w:p w14:paraId="7C7B635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49F3B1B"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AB325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DLBWP.0.1</w:t>
            </w:r>
          </w:p>
        </w:tc>
      </w:tr>
      <w:tr w:rsidR="003A71DE" w:rsidRPr="007D0AFB" w14:paraId="137365B8" w14:textId="77777777" w:rsidTr="003A71DE">
        <w:trPr>
          <w:trHeight w:val="187"/>
          <w:jc w:val="center"/>
        </w:trPr>
        <w:tc>
          <w:tcPr>
            <w:tcW w:w="1638" w:type="pct"/>
            <w:gridSpan w:val="2"/>
            <w:shd w:val="clear" w:color="auto" w:fill="auto"/>
          </w:tcPr>
          <w:p w14:paraId="18B91F4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DL dedicated BWP configuration</w:t>
            </w:r>
          </w:p>
        </w:tc>
        <w:tc>
          <w:tcPr>
            <w:tcW w:w="1058" w:type="pct"/>
            <w:shd w:val="clear" w:color="auto" w:fill="auto"/>
          </w:tcPr>
          <w:p w14:paraId="10F215FA"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241E53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03878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DLBWP.1.1</w:t>
            </w:r>
          </w:p>
        </w:tc>
      </w:tr>
      <w:tr w:rsidR="003A71DE" w:rsidRPr="007D0AFB" w14:paraId="0C42060A" w14:textId="77777777" w:rsidTr="003A71DE">
        <w:trPr>
          <w:trHeight w:val="187"/>
          <w:jc w:val="center"/>
        </w:trPr>
        <w:tc>
          <w:tcPr>
            <w:tcW w:w="1638" w:type="pct"/>
            <w:gridSpan w:val="2"/>
            <w:shd w:val="clear" w:color="auto" w:fill="auto"/>
          </w:tcPr>
          <w:p w14:paraId="4D11FA3E"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cs="Arial"/>
                <w:bCs/>
                <w:sz w:val="18"/>
              </w:rPr>
              <w:t>UL initial BWP configuration</w:t>
            </w:r>
          </w:p>
        </w:tc>
        <w:tc>
          <w:tcPr>
            <w:tcW w:w="1058" w:type="pct"/>
            <w:shd w:val="clear" w:color="auto" w:fill="auto"/>
          </w:tcPr>
          <w:p w14:paraId="45B9F16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96F67FF"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1F5581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ULBWP.0.1</w:t>
            </w:r>
          </w:p>
        </w:tc>
      </w:tr>
      <w:tr w:rsidR="003A71DE" w:rsidRPr="007D0AFB" w14:paraId="513EEE68" w14:textId="77777777" w:rsidTr="003A71DE">
        <w:trPr>
          <w:trHeight w:val="187"/>
          <w:jc w:val="center"/>
        </w:trPr>
        <w:tc>
          <w:tcPr>
            <w:tcW w:w="1638" w:type="pct"/>
            <w:gridSpan w:val="2"/>
            <w:shd w:val="clear" w:color="auto" w:fill="auto"/>
          </w:tcPr>
          <w:p w14:paraId="5BEE554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cs="Arial"/>
                <w:bCs/>
                <w:sz w:val="18"/>
              </w:rPr>
              <w:t>UL dedicated BWP configuration</w:t>
            </w:r>
          </w:p>
        </w:tc>
        <w:tc>
          <w:tcPr>
            <w:tcW w:w="1058" w:type="pct"/>
            <w:shd w:val="clear" w:color="auto" w:fill="auto"/>
          </w:tcPr>
          <w:p w14:paraId="614A15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721F1D2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EAD811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ULBWP.1.1</w:t>
            </w:r>
          </w:p>
        </w:tc>
      </w:tr>
      <w:tr w:rsidR="003A71DE" w:rsidRPr="007D0AFB" w14:paraId="35CDFBCF" w14:textId="77777777" w:rsidTr="003A71DE">
        <w:trPr>
          <w:trHeight w:val="187"/>
          <w:jc w:val="center"/>
        </w:trPr>
        <w:tc>
          <w:tcPr>
            <w:tcW w:w="1638" w:type="pct"/>
            <w:gridSpan w:val="2"/>
            <w:shd w:val="clear" w:color="auto" w:fill="auto"/>
          </w:tcPr>
          <w:p w14:paraId="764CE072"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TDD Configuration</w:t>
            </w:r>
          </w:p>
        </w:tc>
        <w:tc>
          <w:tcPr>
            <w:tcW w:w="1058" w:type="pct"/>
            <w:shd w:val="clear" w:color="auto" w:fill="auto"/>
          </w:tcPr>
          <w:p w14:paraId="7E4B7F5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3161AF5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9031AA" w14:textId="77777777" w:rsidR="003A71DE" w:rsidRPr="007D0AFB" w:rsidRDefault="003A71DE" w:rsidP="003A71DE">
            <w:pPr>
              <w:keepNext/>
              <w:keepLines/>
              <w:spacing w:after="0"/>
              <w:jc w:val="center"/>
              <w:rPr>
                <w:rFonts w:ascii="Arial" w:eastAsia="SimSun" w:hAnsi="Arial"/>
                <w:sz w:val="18"/>
                <w:lang w:eastAsia="zh-CN"/>
              </w:rPr>
            </w:pPr>
            <w:r w:rsidRPr="007D0AFB">
              <w:rPr>
                <w:rFonts w:ascii="Arial" w:eastAsia="SimSun" w:hAnsi="Arial"/>
                <w:sz w:val="18"/>
                <w:lang w:eastAsia="zh-CN"/>
              </w:rPr>
              <w:t>TDDConf.3.1</w:t>
            </w:r>
          </w:p>
        </w:tc>
      </w:tr>
      <w:tr w:rsidR="003A71DE" w:rsidRPr="007D0AFB" w14:paraId="31FC2B97" w14:textId="77777777" w:rsidTr="003A71DE">
        <w:trPr>
          <w:trHeight w:val="187"/>
          <w:jc w:val="center"/>
        </w:trPr>
        <w:tc>
          <w:tcPr>
            <w:tcW w:w="1638" w:type="pct"/>
            <w:gridSpan w:val="2"/>
            <w:shd w:val="clear" w:color="auto" w:fill="auto"/>
          </w:tcPr>
          <w:p w14:paraId="3A41FEC1"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CORESET Reference Channel</w:t>
            </w:r>
          </w:p>
        </w:tc>
        <w:tc>
          <w:tcPr>
            <w:tcW w:w="1058" w:type="pct"/>
            <w:shd w:val="clear" w:color="auto" w:fill="auto"/>
          </w:tcPr>
          <w:p w14:paraId="10D701B1"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3689308"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DDD68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lang w:eastAsia="zh-CN"/>
              </w:rPr>
              <w:t>CR.3.1 TDD</w:t>
            </w:r>
          </w:p>
        </w:tc>
      </w:tr>
      <w:tr w:rsidR="003A71DE" w:rsidRPr="007D0AFB" w14:paraId="281D05F2" w14:textId="77777777" w:rsidTr="003A71DE">
        <w:trPr>
          <w:trHeight w:val="187"/>
          <w:jc w:val="center"/>
        </w:trPr>
        <w:tc>
          <w:tcPr>
            <w:tcW w:w="1638" w:type="pct"/>
            <w:gridSpan w:val="2"/>
            <w:shd w:val="clear" w:color="auto" w:fill="auto"/>
          </w:tcPr>
          <w:p w14:paraId="3220FB6D"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SSB Configuration</w:t>
            </w:r>
          </w:p>
        </w:tc>
        <w:tc>
          <w:tcPr>
            <w:tcW w:w="1058" w:type="pct"/>
            <w:shd w:val="clear" w:color="auto" w:fill="auto"/>
          </w:tcPr>
          <w:p w14:paraId="365A479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407907C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E2D3A28" w14:textId="00C59275" w:rsidR="003A71DE" w:rsidRPr="007D0AFB" w:rsidRDefault="0066063F" w:rsidP="003A71DE">
            <w:pPr>
              <w:keepNext/>
              <w:keepLines/>
              <w:spacing w:after="0"/>
              <w:jc w:val="center"/>
              <w:rPr>
                <w:rFonts w:ascii="Arial" w:eastAsia="SimSun" w:hAnsi="Arial"/>
                <w:noProof/>
                <w:sz w:val="18"/>
              </w:rPr>
            </w:pPr>
            <w:r w:rsidRPr="00BE6C3B">
              <w:rPr>
                <w:rFonts w:ascii="Arial" w:eastAsia="SimSun" w:hAnsi="Arial"/>
                <w:noProof/>
                <w:sz w:val="18"/>
              </w:rPr>
              <w:t>SSB.1 FR2</w:t>
            </w:r>
            <w:r>
              <w:rPr>
                <w:rFonts w:ascii="Arial" w:eastAsia="SimSun" w:hAnsi="Arial"/>
                <w:noProof/>
                <w:sz w:val="18"/>
              </w:rPr>
              <w:t>-1</w:t>
            </w:r>
          </w:p>
        </w:tc>
      </w:tr>
      <w:tr w:rsidR="003A71DE" w:rsidRPr="007D0AFB" w14:paraId="1DFE8BAE" w14:textId="77777777" w:rsidTr="003A71DE">
        <w:trPr>
          <w:trHeight w:val="187"/>
          <w:jc w:val="center"/>
        </w:trPr>
        <w:tc>
          <w:tcPr>
            <w:tcW w:w="1638" w:type="pct"/>
            <w:gridSpan w:val="2"/>
            <w:shd w:val="clear" w:color="auto" w:fill="auto"/>
          </w:tcPr>
          <w:p w14:paraId="7C79E0AA"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SMTC Configuration</w:t>
            </w:r>
          </w:p>
        </w:tc>
        <w:tc>
          <w:tcPr>
            <w:tcW w:w="1058" w:type="pct"/>
            <w:shd w:val="clear" w:color="auto" w:fill="auto"/>
          </w:tcPr>
          <w:p w14:paraId="6AACCC1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21EBC1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02386F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sz w:val="18"/>
                <w:szCs w:val="16"/>
                <w:lang w:eastAsia="zh-CN"/>
              </w:rPr>
              <w:t>SMTC.1</w:t>
            </w:r>
          </w:p>
        </w:tc>
      </w:tr>
      <w:tr w:rsidR="003A71DE" w:rsidRPr="007D0AFB" w14:paraId="5B0CF7AA" w14:textId="77777777" w:rsidTr="003A71DE">
        <w:trPr>
          <w:trHeight w:val="187"/>
          <w:jc w:val="center"/>
        </w:trPr>
        <w:tc>
          <w:tcPr>
            <w:tcW w:w="1638" w:type="pct"/>
            <w:gridSpan w:val="2"/>
            <w:shd w:val="clear" w:color="auto" w:fill="auto"/>
          </w:tcPr>
          <w:p w14:paraId="49414EAE"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PDSCH/PDCCH subcarrier spacing</w:t>
            </w:r>
          </w:p>
        </w:tc>
        <w:tc>
          <w:tcPr>
            <w:tcW w:w="1058" w:type="pct"/>
            <w:shd w:val="clear" w:color="auto" w:fill="auto"/>
          </w:tcPr>
          <w:p w14:paraId="6974331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9D8D6F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EBAB0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120 KHz</w:t>
            </w:r>
          </w:p>
        </w:tc>
      </w:tr>
      <w:tr w:rsidR="003A71DE" w:rsidRPr="007D0AFB" w14:paraId="7C96A308" w14:textId="77777777" w:rsidTr="003A71DE">
        <w:trPr>
          <w:trHeight w:val="187"/>
          <w:jc w:val="center"/>
        </w:trPr>
        <w:tc>
          <w:tcPr>
            <w:tcW w:w="1638" w:type="pct"/>
            <w:gridSpan w:val="2"/>
            <w:shd w:val="clear" w:color="auto" w:fill="auto"/>
          </w:tcPr>
          <w:p w14:paraId="1B8615CB"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PRACH Configuration</w:t>
            </w:r>
          </w:p>
        </w:tc>
        <w:tc>
          <w:tcPr>
            <w:tcW w:w="1058" w:type="pct"/>
            <w:shd w:val="clear" w:color="auto" w:fill="auto"/>
          </w:tcPr>
          <w:p w14:paraId="01FEC8D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266BAD82"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0BEC20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23EC8781" w14:textId="77777777" w:rsidTr="003A71DE">
        <w:trPr>
          <w:trHeight w:val="187"/>
          <w:jc w:val="center"/>
        </w:trPr>
        <w:tc>
          <w:tcPr>
            <w:tcW w:w="1638" w:type="pct"/>
            <w:gridSpan w:val="2"/>
            <w:shd w:val="clear" w:color="auto" w:fill="auto"/>
          </w:tcPr>
          <w:p w14:paraId="39F963F7"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SSB index assigned as RLM RS</w:t>
            </w:r>
          </w:p>
        </w:tc>
        <w:tc>
          <w:tcPr>
            <w:tcW w:w="1058" w:type="pct"/>
            <w:shd w:val="clear" w:color="auto" w:fill="auto"/>
          </w:tcPr>
          <w:p w14:paraId="2F7CD086"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62587DB1"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7DAE76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0,1</w:t>
            </w:r>
          </w:p>
        </w:tc>
      </w:tr>
      <w:tr w:rsidR="003A71DE" w:rsidRPr="007D0AFB" w14:paraId="2110D1F1" w14:textId="77777777" w:rsidTr="003A71DE">
        <w:trPr>
          <w:trHeight w:val="187"/>
          <w:jc w:val="center"/>
        </w:trPr>
        <w:tc>
          <w:tcPr>
            <w:tcW w:w="2696" w:type="pct"/>
            <w:gridSpan w:val="3"/>
            <w:shd w:val="clear" w:color="auto" w:fill="auto"/>
          </w:tcPr>
          <w:p w14:paraId="44172A1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OCNG parameters</w:t>
            </w:r>
          </w:p>
        </w:tc>
        <w:tc>
          <w:tcPr>
            <w:tcW w:w="596" w:type="pct"/>
            <w:shd w:val="clear" w:color="auto" w:fill="auto"/>
          </w:tcPr>
          <w:p w14:paraId="47B79AF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9C0B5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OP.2</w:t>
            </w:r>
          </w:p>
        </w:tc>
      </w:tr>
      <w:tr w:rsidR="003A71DE" w:rsidRPr="007D0AFB" w14:paraId="4BE9F52A" w14:textId="77777777" w:rsidTr="003A71DE">
        <w:trPr>
          <w:trHeight w:val="187"/>
          <w:jc w:val="center"/>
        </w:trPr>
        <w:tc>
          <w:tcPr>
            <w:tcW w:w="2696" w:type="pct"/>
            <w:gridSpan w:val="3"/>
            <w:shd w:val="clear" w:color="auto" w:fill="auto"/>
          </w:tcPr>
          <w:p w14:paraId="1D52D9E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CP length</w:t>
            </w:r>
          </w:p>
        </w:tc>
        <w:tc>
          <w:tcPr>
            <w:tcW w:w="596" w:type="pct"/>
            <w:shd w:val="clear" w:color="auto" w:fill="auto"/>
          </w:tcPr>
          <w:p w14:paraId="0E7E341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1AA1CAB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7FD9FB90" w14:textId="77777777" w:rsidTr="003A71DE">
        <w:trPr>
          <w:trHeight w:val="187"/>
          <w:jc w:val="center"/>
        </w:trPr>
        <w:tc>
          <w:tcPr>
            <w:tcW w:w="835" w:type="pct"/>
            <w:vMerge w:val="restart"/>
            <w:shd w:val="clear" w:color="auto" w:fill="auto"/>
          </w:tcPr>
          <w:p w14:paraId="696F38AD"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Out of sync transmission parameters </w:t>
            </w:r>
          </w:p>
        </w:tc>
        <w:tc>
          <w:tcPr>
            <w:tcW w:w="1861" w:type="pct"/>
            <w:gridSpan w:val="2"/>
            <w:shd w:val="clear" w:color="auto" w:fill="auto"/>
          </w:tcPr>
          <w:p w14:paraId="6ADE3EAE"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96" w:type="pct"/>
            <w:shd w:val="clear" w:color="auto" w:fill="auto"/>
          </w:tcPr>
          <w:p w14:paraId="6B178063"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FA5347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792C076A" w14:textId="77777777" w:rsidTr="003A71DE">
        <w:trPr>
          <w:trHeight w:val="187"/>
          <w:jc w:val="center"/>
        </w:trPr>
        <w:tc>
          <w:tcPr>
            <w:tcW w:w="835" w:type="pct"/>
            <w:vMerge/>
            <w:shd w:val="clear" w:color="auto" w:fill="auto"/>
          </w:tcPr>
          <w:p w14:paraId="6894B0C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2B4ED108"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96" w:type="pct"/>
            <w:shd w:val="clear" w:color="auto" w:fill="auto"/>
          </w:tcPr>
          <w:p w14:paraId="09B5FAB9"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560446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787B348" w14:textId="77777777" w:rsidTr="003A71DE">
        <w:trPr>
          <w:trHeight w:val="187"/>
          <w:jc w:val="center"/>
        </w:trPr>
        <w:tc>
          <w:tcPr>
            <w:tcW w:w="835" w:type="pct"/>
            <w:vMerge/>
            <w:shd w:val="clear" w:color="auto" w:fill="auto"/>
          </w:tcPr>
          <w:p w14:paraId="292566F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1AEBFC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96" w:type="pct"/>
            <w:shd w:val="clear" w:color="auto" w:fill="auto"/>
          </w:tcPr>
          <w:p w14:paraId="6A42B47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08" w:type="pct"/>
          </w:tcPr>
          <w:p w14:paraId="1C12C7C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00F1F98F" w14:textId="77777777" w:rsidTr="003A71DE">
        <w:trPr>
          <w:trHeight w:val="187"/>
          <w:jc w:val="center"/>
        </w:trPr>
        <w:tc>
          <w:tcPr>
            <w:tcW w:w="835" w:type="pct"/>
            <w:vMerge/>
            <w:shd w:val="clear" w:color="auto" w:fill="auto"/>
          </w:tcPr>
          <w:p w14:paraId="4BF58049"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24475407"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96" w:type="pct"/>
            <w:shd w:val="clear" w:color="auto" w:fill="auto"/>
          </w:tcPr>
          <w:p w14:paraId="5F6F4C6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4BD3370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127F3D7A" w14:textId="77777777" w:rsidTr="003A71DE">
        <w:trPr>
          <w:trHeight w:val="187"/>
          <w:jc w:val="center"/>
        </w:trPr>
        <w:tc>
          <w:tcPr>
            <w:tcW w:w="835" w:type="pct"/>
            <w:vMerge/>
            <w:shd w:val="clear" w:color="auto" w:fill="auto"/>
          </w:tcPr>
          <w:p w14:paraId="5DFF8E68"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3007131C"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96" w:type="pct"/>
            <w:shd w:val="clear" w:color="auto" w:fill="auto"/>
          </w:tcPr>
          <w:p w14:paraId="1A74EA9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08" w:type="pct"/>
          </w:tcPr>
          <w:p w14:paraId="12599A4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22A6244" w14:textId="77777777" w:rsidTr="003A71DE">
        <w:trPr>
          <w:trHeight w:val="187"/>
          <w:jc w:val="center"/>
        </w:trPr>
        <w:tc>
          <w:tcPr>
            <w:tcW w:w="835" w:type="pct"/>
            <w:vMerge/>
            <w:shd w:val="clear" w:color="auto" w:fill="auto"/>
          </w:tcPr>
          <w:p w14:paraId="36663BF3"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0B16AFD3"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96" w:type="pct"/>
            <w:shd w:val="clear" w:color="auto" w:fill="auto"/>
          </w:tcPr>
          <w:p w14:paraId="0063DD44" w14:textId="77777777" w:rsidR="003A71DE" w:rsidRPr="007D0AFB" w:rsidRDefault="003A71DE" w:rsidP="003A71DE">
            <w:pPr>
              <w:keepNext/>
              <w:keepLines/>
              <w:spacing w:after="0"/>
              <w:jc w:val="center"/>
              <w:rPr>
                <w:rFonts w:ascii="Arial" w:eastAsia="?? ??" w:hAnsi="Arial"/>
                <w:sz w:val="18"/>
              </w:rPr>
            </w:pPr>
          </w:p>
        </w:tc>
        <w:tc>
          <w:tcPr>
            <w:tcW w:w="1708" w:type="pct"/>
          </w:tcPr>
          <w:p w14:paraId="122C223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0BFC0A23" w14:textId="77777777" w:rsidTr="003A71DE">
        <w:trPr>
          <w:trHeight w:val="187"/>
          <w:jc w:val="center"/>
        </w:trPr>
        <w:tc>
          <w:tcPr>
            <w:tcW w:w="835" w:type="pct"/>
            <w:vMerge/>
            <w:shd w:val="clear" w:color="auto" w:fill="auto"/>
          </w:tcPr>
          <w:p w14:paraId="6F08A652" w14:textId="77777777" w:rsidR="003A71DE" w:rsidRPr="007D0AFB" w:rsidRDefault="003A71DE" w:rsidP="003A71DE">
            <w:pPr>
              <w:keepNext/>
              <w:keepLines/>
              <w:spacing w:after="0"/>
              <w:rPr>
                <w:rFonts w:ascii="Arial" w:eastAsia="SimSun" w:hAnsi="Arial"/>
                <w:noProof/>
                <w:sz w:val="18"/>
              </w:rPr>
            </w:pPr>
          </w:p>
        </w:tc>
        <w:tc>
          <w:tcPr>
            <w:tcW w:w="1861" w:type="pct"/>
            <w:gridSpan w:val="2"/>
            <w:shd w:val="clear" w:color="auto" w:fill="auto"/>
          </w:tcPr>
          <w:p w14:paraId="39E17F1E"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96" w:type="pct"/>
            <w:shd w:val="clear" w:color="auto" w:fill="auto"/>
          </w:tcPr>
          <w:p w14:paraId="1AD667F6" w14:textId="77777777" w:rsidR="003A71DE" w:rsidRPr="007D0AFB" w:rsidRDefault="003A71DE" w:rsidP="003A71DE">
            <w:pPr>
              <w:keepNext/>
              <w:keepLines/>
              <w:spacing w:after="0"/>
              <w:jc w:val="center"/>
              <w:rPr>
                <w:rFonts w:ascii="Arial" w:eastAsia="?? ??" w:hAnsi="Arial"/>
                <w:sz w:val="18"/>
              </w:rPr>
            </w:pPr>
          </w:p>
        </w:tc>
        <w:tc>
          <w:tcPr>
            <w:tcW w:w="1708" w:type="pct"/>
          </w:tcPr>
          <w:p w14:paraId="2E5EF57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071984EE" w14:textId="77777777" w:rsidTr="003A71DE">
        <w:trPr>
          <w:trHeight w:val="187"/>
          <w:jc w:val="center"/>
        </w:trPr>
        <w:tc>
          <w:tcPr>
            <w:tcW w:w="2696" w:type="pct"/>
            <w:gridSpan w:val="3"/>
            <w:shd w:val="clear" w:color="auto" w:fill="auto"/>
          </w:tcPr>
          <w:p w14:paraId="5F1D98C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DRX</w:t>
            </w:r>
          </w:p>
        </w:tc>
        <w:tc>
          <w:tcPr>
            <w:tcW w:w="596" w:type="pct"/>
            <w:shd w:val="clear" w:color="auto" w:fill="auto"/>
          </w:tcPr>
          <w:p w14:paraId="0D7A4596"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26CC4FA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1C57889C" w14:textId="77777777" w:rsidTr="003A71DE">
        <w:trPr>
          <w:trHeight w:val="187"/>
          <w:jc w:val="center"/>
        </w:trPr>
        <w:tc>
          <w:tcPr>
            <w:tcW w:w="2696" w:type="pct"/>
            <w:gridSpan w:val="3"/>
            <w:shd w:val="clear" w:color="auto" w:fill="auto"/>
          </w:tcPr>
          <w:p w14:paraId="790D533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Layer 3 filtering</w:t>
            </w:r>
          </w:p>
        </w:tc>
        <w:tc>
          <w:tcPr>
            <w:tcW w:w="596" w:type="pct"/>
            <w:shd w:val="clear" w:color="auto" w:fill="auto"/>
          </w:tcPr>
          <w:p w14:paraId="0F3E13AA"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5B851A8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10C1B4B2" w14:textId="77777777" w:rsidTr="003A71DE">
        <w:trPr>
          <w:trHeight w:val="187"/>
          <w:jc w:val="center"/>
        </w:trPr>
        <w:tc>
          <w:tcPr>
            <w:tcW w:w="2696" w:type="pct"/>
            <w:gridSpan w:val="3"/>
            <w:shd w:val="clear" w:color="auto" w:fill="auto"/>
          </w:tcPr>
          <w:p w14:paraId="65207AC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T310 timer</w:t>
            </w:r>
          </w:p>
        </w:tc>
        <w:tc>
          <w:tcPr>
            <w:tcW w:w="596" w:type="pct"/>
            <w:shd w:val="clear" w:color="auto" w:fill="auto"/>
          </w:tcPr>
          <w:p w14:paraId="2A13D1C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08" w:type="pct"/>
          </w:tcPr>
          <w:p w14:paraId="5564A2AD"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i/>
                <w:iCs/>
                <w:sz w:val="18"/>
              </w:rPr>
              <w:t>0</w:t>
            </w:r>
          </w:p>
        </w:tc>
      </w:tr>
      <w:tr w:rsidR="003A71DE" w:rsidRPr="007D0AFB" w14:paraId="0DCFEDE9" w14:textId="77777777" w:rsidTr="003A71DE">
        <w:trPr>
          <w:trHeight w:val="187"/>
          <w:jc w:val="center"/>
        </w:trPr>
        <w:tc>
          <w:tcPr>
            <w:tcW w:w="2696" w:type="pct"/>
            <w:gridSpan w:val="3"/>
            <w:shd w:val="clear" w:color="auto" w:fill="auto"/>
          </w:tcPr>
          <w:p w14:paraId="723DCF1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T311 timer</w:t>
            </w:r>
          </w:p>
        </w:tc>
        <w:tc>
          <w:tcPr>
            <w:tcW w:w="596" w:type="pct"/>
            <w:shd w:val="clear" w:color="auto" w:fill="auto"/>
          </w:tcPr>
          <w:p w14:paraId="483E17D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08" w:type="pct"/>
          </w:tcPr>
          <w:p w14:paraId="1126852E"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6D78FF21" w14:textId="77777777" w:rsidTr="003A71DE">
        <w:trPr>
          <w:trHeight w:val="187"/>
          <w:jc w:val="center"/>
        </w:trPr>
        <w:tc>
          <w:tcPr>
            <w:tcW w:w="2696" w:type="pct"/>
            <w:gridSpan w:val="3"/>
            <w:shd w:val="clear" w:color="auto" w:fill="auto"/>
          </w:tcPr>
          <w:p w14:paraId="7CE6BFF5"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N310</w:t>
            </w:r>
          </w:p>
        </w:tc>
        <w:tc>
          <w:tcPr>
            <w:tcW w:w="596" w:type="pct"/>
            <w:shd w:val="clear" w:color="auto" w:fill="auto"/>
          </w:tcPr>
          <w:p w14:paraId="3B5F22AC"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4BC2065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595FE2C4" w14:textId="77777777" w:rsidTr="003A71DE">
        <w:trPr>
          <w:trHeight w:val="187"/>
          <w:jc w:val="center"/>
        </w:trPr>
        <w:tc>
          <w:tcPr>
            <w:tcW w:w="2696" w:type="pct"/>
            <w:gridSpan w:val="3"/>
            <w:shd w:val="clear" w:color="auto" w:fill="auto"/>
          </w:tcPr>
          <w:p w14:paraId="55E08D8C"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N311</w:t>
            </w:r>
          </w:p>
        </w:tc>
        <w:tc>
          <w:tcPr>
            <w:tcW w:w="596" w:type="pct"/>
            <w:shd w:val="clear" w:color="auto" w:fill="auto"/>
          </w:tcPr>
          <w:p w14:paraId="22A317B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65D28C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513F0DC9" w14:textId="77777777" w:rsidTr="003A71DE">
        <w:trPr>
          <w:trHeight w:val="187"/>
          <w:jc w:val="center"/>
        </w:trPr>
        <w:tc>
          <w:tcPr>
            <w:tcW w:w="1638" w:type="pct"/>
            <w:gridSpan w:val="2"/>
            <w:shd w:val="clear" w:color="auto" w:fill="auto"/>
          </w:tcPr>
          <w:p w14:paraId="4E8B5344" w14:textId="77777777" w:rsidR="003A71DE" w:rsidRPr="007D0AFB" w:rsidRDefault="003A71DE" w:rsidP="003A71DE">
            <w:pPr>
              <w:keepNext/>
              <w:keepLines/>
              <w:spacing w:after="0"/>
              <w:rPr>
                <w:rFonts w:ascii="Arial" w:eastAsia="SimSun" w:hAnsi="Arial" w:cs="Arial"/>
                <w:bCs/>
                <w:sz w:val="18"/>
              </w:rPr>
            </w:pPr>
            <w:r w:rsidRPr="007D0AFB">
              <w:rPr>
                <w:rFonts w:ascii="Arial" w:eastAsia="SimSun" w:hAnsi="Arial"/>
                <w:noProof/>
                <w:sz w:val="18"/>
              </w:rPr>
              <w:t>CSI-RS for CSI reporting</w:t>
            </w:r>
          </w:p>
        </w:tc>
        <w:tc>
          <w:tcPr>
            <w:tcW w:w="1058" w:type="pct"/>
            <w:shd w:val="clear" w:color="auto" w:fill="auto"/>
          </w:tcPr>
          <w:p w14:paraId="52063E47"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54901D2E"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37BC63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szCs w:val="18"/>
              </w:rPr>
              <w:t>CSI-RS.3.1 TDD</w:t>
            </w:r>
          </w:p>
        </w:tc>
      </w:tr>
      <w:tr w:rsidR="003A71DE" w:rsidRPr="007D0AFB" w14:paraId="5EA4F7BC" w14:textId="77777777" w:rsidTr="003A71DE">
        <w:trPr>
          <w:trHeight w:val="187"/>
          <w:jc w:val="center"/>
        </w:trPr>
        <w:tc>
          <w:tcPr>
            <w:tcW w:w="2696" w:type="pct"/>
            <w:gridSpan w:val="3"/>
            <w:shd w:val="clear" w:color="auto" w:fill="auto"/>
          </w:tcPr>
          <w:p w14:paraId="7B00B2E7" w14:textId="77777777" w:rsidR="003A71DE" w:rsidRPr="007D0AFB" w:rsidRDefault="003A71DE" w:rsidP="003A71DE">
            <w:pPr>
              <w:keepNext/>
              <w:keepLines/>
              <w:spacing w:after="0"/>
              <w:rPr>
                <w:rFonts w:ascii="Arial" w:eastAsia="SimSun" w:hAnsi="Arial"/>
                <w:sz w:val="18"/>
                <w:szCs w:val="18"/>
              </w:rPr>
            </w:pPr>
            <w:r w:rsidRPr="007D0AFB">
              <w:rPr>
                <w:rFonts w:ascii="Arial" w:eastAsia="SimSun" w:hAnsi="Arial"/>
                <w:sz w:val="18"/>
                <w:szCs w:val="18"/>
              </w:rPr>
              <w:t>TCI states for PDCCH/PDSCH</w:t>
            </w:r>
          </w:p>
        </w:tc>
        <w:tc>
          <w:tcPr>
            <w:tcW w:w="596" w:type="pct"/>
            <w:shd w:val="clear" w:color="auto" w:fill="auto"/>
          </w:tcPr>
          <w:p w14:paraId="64DC54C8" w14:textId="77777777" w:rsidR="003A71DE" w:rsidRPr="007D0AFB" w:rsidRDefault="003A71DE" w:rsidP="003A71DE">
            <w:pPr>
              <w:keepNext/>
              <w:keepLines/>
              <w:spacing w:after="0"/>
              <w:jc w:val="center"/>
              <w:rPr>
                <w:rFonts w:ascii="Arial" w:eastAsia="SimSun" w:hAnsi="Arial"/>
                <w:sz w:val="18"/>
                <w:szCs w:val="18"/>
              </w:rPr>
            </w:pPr>
          </w:p>
        </w:tc>
        <w:tc>
          <w:tcPr>
            <w:tcW w:w="1708" w:type="pct"/>
          </w:tcPr>
          <w:p w14:paraId="73AD6913" w14:textId="77777777" w:rsidR="003A71DE" w:rsidRPr="007D0AFB" w:rsidRDefault="003A71DE" w:rsidP="003A71DE">
            <w:pPr>
              <w:keepNext/>
              <w:keepLines/>
              <w:spacing w:after="0"/>
              <w:jc w:val="center"/>
              <w:rPr>
                <w:rFonts w:ascii="Arial" w:eastAsia="SimSun" w:hAnsi="Arial"/>
                <w:sz w:val="18"/>
                <w:szCs w:val="18"/>
              </w:rPr>
            </w:pPr>
            <w:r w:rsidRPr="007D0AFB">
              <w:rPr>
                <w:rFonts w:ascii="Arial" w:eastAsia="SimSun" w:hAnsi="Arial"/>
                <w:sz w:val="18"/>
                <w:szCs w:val="18"/>
              </w:rPr>
              <w:t>TCI.State.2</w:t>
            </w:r>
          </w:p>
        </w:tc>
      </w:tr>
      <w:tr w:rsidR="003A71DE" w:rsidRPr="007D0AFB" w14:paraId="17EE3359" w14:textId="77777777" w:rsidTr="003A71DE">
        <w:trPr>
          <w:trHeight w:val="187"/>
          <w:jc w:val="center"/>
        </w:trPr>
        <w:tc>
          <w:tcPr>
            <w:tcW w:w="1638" w:type="pct"/>
            <w:gridSpan w:val="2"/>
            <w:shd w:val="clear" w:color="auto" w:fill="auto"/>
          </w:tcPr>
          <w:p w14:paraId="79C0CE9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CSI-RS for tracking</w:t>
            </w:r>
          </w:p>
        </w:tc>
        <w:tc>
          <w:tcPr>
            <w:tcW w:w="1058" w:type="pct"/>
            <w:shd w:val="clear" w:color="auto" w:fill="auto"/>
          </w:tcPr>
          <w:p w14:paraId="74C3961B"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Config 1</w:t>
            </w:r>
          </w:p>
        </w:tc>
        <w:tc>
          <w:tcPr>
            <w:tcW w:w="596" w:type="pct"/>
            <w:shd w:val="clear" w:color="auto" w:fill="auto"/>
          </w:tcPr>
          <w:p w14:paraId="0E627CD4" w14:textId="77777777" w:rsidR="003A71DE" w:rsidRPr="007D0AFB" w:rsidRDefault="003A71DE" w:rsidP="003A71DE">
            <w:pPr>
              <w:keepNext/>
              <w:keepLines/>
              <w:spacing w:after="0"/>
              <w:jc w:val="center"/>
              <w:rPr>
                <w:rFonts w:ascii="Arial" w:eastAsia="SimSun" w:hAnsi="Arial"/>
                <w:noProof/>
                <w:sz w:val="18"/>
              </w:rPr>
            </w:pPr>
          </w:p>
        </w:tc>
        <w:tc>
          <w:tcPr>
            <w:tcW w:w="1708" w:type="pct"/>
          </w:tcPr>
          <w:p w14:paraId="735B7D9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TRS.2.1 TDD</w:t>
            </w:r>
          </w:p>
        </w:tc>
      </w:tr>
      <w:tr w:rsidR="003A71DE" w:rsidRPr="007D0AFB" w14:paraId="6BDEBAAB" w14:textId="77777777" w:rsidTr="003A71DE">
        <w:trPr>
          <w:trHeight w:val="187"/>
          <w:jc w:val="center"/>
        </w:trPr>
        <w:tc>
          <w:tcPr>
            <w:tcW w:w="2696" w:type="pct"/>
            <w:gridSpan w:val="3"/>
            <w:shd w:val="clear" w:color="auto" w:fill="auto"/>
          </w:tcPr>
          <w:p w14:paraId="28348C0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T1</w:t>
            </w:r>
          </w:p>
        </w:tc>
        <w:tc>
          <w:tcPr>
            <w:tcW w:w="596" w:type="pct"/>
            <w:shd w:val="clear" w:color="auto" w:fill="auto"/>
          </w:tcPr>
          <w:p w14:paraId="02EC2F27"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39D9996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noProof/>
                <w:sz w:val="18"/>
                <w:szCs w:val="18"/>
              </w:rPr>
              <w:t>0.2</w:t>
            </w:r>
          </w:p>
        </w:tc>
      </w:tr>
      <w:tr w:rsidR="003A71DE" w:rsidRPr="007D0AFB" w14:paraId="7A95B656" w14:textId="77777777" w:rsidTr="003A71DE">
        <w:trPr>
          <w:trHeight w:val="187"/>
          <w:jc w:val="center"/>
        </w:trPr>
        <w:tc>
          <w:tcPr>
            <w:tcW w:w="2696" w:type="pct"/>
            <w:gridSpan w:val="3"/>
            <w:shd w:val="clear" w:color="auto" w:fill="auto"/>
          </w:tcPr>
          <w:p w14:paraId="5AAC1014"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T2</w:t>
            </w:r>
          </w:p>
        </w:tc>
        <w:tc>
          <w:tcPr>
            <w:tcW w:w="596" w:type="pct"/>
            <w:shd w:val="clear" w:color="auto" w:fill="auto"/>
          </w:tcPr>
          <w:p w14:paraId="15F1C71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776F0EB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cs="Arial"/>
                <w:noProof/>
                <w:sz w:val="18"/>
                <w:szCs w:val="18"/>
              </w:rPr>
              <w:t>4.88</w:t>
            </w:r>
          </w:p>
        </w:tc>
      </w:tr>
      <w:tr w:rsidR="003A71DE" w:rsidRPr="007D0AFB" w14:paraId="4AD873C2" w14:textId="77777777" w:rsidTr="003A71DE">
        <w:trPr>
          <w:trHeight w:val="187"/>
          <w:jc w:val="center"/>
        </w:trPr>
        <w:tc>
          <w:tcPr>
            <w:tcW w:w="2696" w:type="pct"/>
            <w:gridSpan w:val="3"/>
            <w:shd w:val="clear" w:color="auto" w:fill="auto"/>
          </w:tcPr>
          <w:p w14:paraId="5C80F24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T3</w:t>
            </w:r>
          </w:p>
        </w:tc>
        <w:tc>
          <w:tcPr>
            <w:tcW w:w="596" w:type="pct"/>
            <w:shd w:val="clear" w:color="auto" w:fill="auto"/>
          </w:tcPr>
          <w:p w14:paraId="59DC9E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7FB12B5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4.88</w:t>
            </w:r>
          </w:p>
        </w:tc>
      </w:tr>
      <w:tr w:rsidR="003A71DE" w:rsidRPr="007D0AFB" w14:paraId="7EFFD763" w14:textId="77777777" w:rsidTr="003A71DE">
        <w:trPr>
          <w:trHeight w:val="187"/>
          <w:jc w:val="center"/>
        </w:trPr>
        <w:tc>
          <w:tcPr>
            <w:tcW w:w="2696" w:type="pct"/>
            <w:gridSpan w:val="3"/>
            <w:shd w:val="clear" w:color="auto" w:fill="auto"/>
          </w:tcPr>
          <w:p w14:paraId="6CDDBA82"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D1</w:t>
            </w:r>
          </w:p>
        </w:tc>
        <w:tc>
          <w:tcPr>
            <w:tcW w:w="596" w:type="pct"/>
            <w:shd w:val="clear" w:color="auto" w:fill="auto"/>
          </w:tcPr>
          <w:p w14:paraId="1148EFA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08" w:type="pct"/>
          </w:tcPr>
          <w:p w14:paraId="361FDA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4.84</w:t>
            </w:r>
          </w:p>
        </w:tc>
      </w:tr>
      <w:tr w:rsidR="003A71DE" w:rsidRPr="007D0AFB" w14:paraId="594CF897" w14:textId="77777777" w:rsidTr="003A71DE">
        <w:trPr>
          <w:trHeight w:val="187"/>
          <w:jc w:val="center"/>
        </w:trPr>
        <w:tc>
          <w:tcPr>
            <w:tcW w:w="5000" w:type="pct"/>
            <w:gridSpan w:val="5"/>
          </w:tcPr>
          <w:p w14:paraId="37F6E208" w14:textId="77777777" w:rsidR="003A71DE" w:rsidRPr="007D0AFB" w:rsidRDefault="003A71DE" w:rsidP="00A40F90">
            <w:pPr>
              <w:pStyle w:val="TAN"/>
              <w:rPr>
                <w:rFonts w:eastAsia="SimSun"/>
              </w:rPr>
            </w:pPr>
            <w:r w:rsidRPr="007D0AFB">
              <w:rPr>
                <w:rFonts w:eastAsia="SimSun"/>
                <w:noProof/>
              </w:rPr>
              <w:t>Note 1:</w:t>
            </w:r>
            <w:r w:rsidRPr="007D0AFB">
              <w:rPr>
                <w:rFonts w:eastAsia="SimSun"/>
                <w:lang w:eastAsia="zh-CN"/>
              </w:rPr>
              <w:tab/>
            </w:r>
            <w:r w:rsidRPr="007D0AFB">
              <w:rPr>
                <w:rFonts w:eastAsia="SimSun"/>
              </w:rPr>
              <w:t>All configurations are assigned to the IAB-MT prior to the start of time period T1.</w:t>
            </w:r>
          </w:p>
          <w:p w14:paraId="154A2A7F"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78E9AA5E" w14:textId="77777777" w:rsidR="003A71DE" w:rsidRPr="007D0AFB" w:rsidRDefault="003A71DE" w:rsidP="003A71DE">
      <w:pPr>
        <w:rPr>
          <w:rFonts w:eastAsia="SimSun"/>
        </w:rPr>
      </w:pPr>
    </w:p>
    <w:p w14:paraId="423EDA3B" w14:textId="5904528C" w:rsidR="003A71DE" w:rsidRPr="007D0AFB" w:rsidRDefault="003A71DE" w:rsidP="00746C0D">
      <w:pPr>
        <w:pStyle w:val="TH"/>
        <w:rPr>
          <w:rFonts w:eastAsia="SimSun"/>
        </w:rPr>
      </w:pPr>
      <w:r w:rsidRPr="007D0AFB">
        <w:rPr>
          <w:rFonts w:eastAsia="SimSun"/>
        </w:rPr>
        <w:t xml:space="preserve">Table G.2.3.1.3.1-3: </w:t>
      </w:r>
      <w:r w:rsidR="0066063F" w:rsidRPr="00BE6C3B">
        <w:rPr>
          <w:rFonts w:eastAsia="SimSun"/>
        </w:rPr>
        <w:t>OTA related cell specific test parameters for FR2</w:t>
      </w:r>
      <w:r w:rsidR="0066063F">
        <w:rPr>
          <w:rFonts w:eastAsia="SimSun"/>
        </w:rPr>
        <w:t>-1</w:t>
      </w:r>
      <w:r w:rsidR="0066063F" w:rsidRPr="00BE6C3B">
        <w:rPr>
          <w:rFonts w:eastAsia="SimSun"/>
        </w:rPr>
        <w:t xml:space="preserve">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8"/>
        <w:gridCol w:w="1776"/>
        <w:gridCol w:w="740"/>
        <w:gridCol w:w="740"/>
        <w:gridCol w:w="740"/>
        <w:gridCol w:w="740"/>
        <w:gridCol w:w="740"/>
        <w:gridCol w:w="740"/>
        <w:gridCol w:w="740"/>
      </w:tblGrid>
      <w:tr w:rsidR="003A71DE" w:rsidRPr="00F42DB7" w14:paraId="4B2BE990" w14:textId="77777777" w:rsidTr="003A71DE">
        <w:trPr>
          <w:cantSplit/>
          <w:trHeight w:val="207"/>
          <w:jc w:val="center"/>
        </w:trPr>
        <w:tc>
          <w:tcPr>
            <w:tcW w:w="3694" w:type="dxa"/>
            <w:gridSpan w:val="2"/>
            <w:vMerge w:val="restart"/>
            <w:tcBorders>
              <w:top w:val="single" w:sz="4" w:space="0" w:color="auto"/>
              <w:left w:val="single" w:sz="4" w:space="0" w:color="auto"/>
              <w:bottom w:val="single" w:sz="4" w:space="0" w:color="auto"/>
              <w:right w:val="single" w:sz="4" w:space="0" w:color="auto"/>
            </w:tcBorders>
            <w:hideMark/>
          </w:tcPr>
          <w:p w14:paraId="0046E8E5" w14:textId="77777777" w:rsidR="003A71DE" w:rsidRPr="00F42DB7" w:rsidRDefault="003A71DE" w:rsidP="00A40F90">
            <w:pPr>
              <w:pStyle w:val="TAH"/>
              <w:rPr>
                <w:rFonts w:eastAsia="SimSun"/>
              </w:rPr>
            </w:pPr>
            <w:r w:rsidRPr="00F42DB7">
              <w:rPr>
                <w:rFonts w:eastAsia="SimSun"/>
              </w:rPr>
              <w:t>Parameter</w:t>
            </w:r>
          </w:p>
        </w:tc>
        <w:tc>
          <w:tcPr>
            <w:tcW w:w="740" w:type="dxa"/>
            <w:vMerge w:val="restart"/>
            <w:tcBorders>
              <w:top w:val="single" w:sz="4" w:space="0" w:color="auto"/>
              <w:left w:val="single" w:sz="4" w:space="0" w:color="auto"/>
              <w:bottom w:val="single" w:sz="4" w:space="0" w:color="auto"/>
              <w:right w:val="single" w:sz="4" w:space="0" w:color="auto"/>
            </w:tcBorders>
            <w:hideMark/>
          </w:tcPr>
          <w:p w14:paraId="3B615C67" w14:textId="77777777" w:rsidR="003A71DE" w:rsidRPr="00F42DB7" w:rsidRDefault="003A71DE" w:rsidP="00A40F90">
            <w:pPr>
              <w:pStyle w:val="TAH"/>
              <w:rPr>
                <w:rFonts w:eastAsia="SimSun"/>
              </w:rPr>
            </w:pPr>
            <w:r w:rsidRPr="00F42DB7">
              <w:rPr>
                <w:rFonts w:eastAsia="SimSun"/>
              </w:rPr>
              <w:t>Unit</w:t>
            </w:r>
          </w:p>
        </w:tc>
        <w:tc>
          <w:tcPr>
            <w:tcW w:w="4440" w:type="dxa"/>
            <w:gridSpan w:val="6"/>
            <w:tcBorders>
              <w:top w:val="single" w:sz="4" w:space="0" w:color="auto"/>
              <w:left w:val="single" w:sz="4" w:space="0" w:color="auto"/>
              <w:bottom w:val="single" w:sz="4" w:space="0" w:color="auto"/>
              <w:right w:val="single" w:sz="4" w:space="0" w:color="auto"/>
            </w:tcBorders>
            <w:hideMark/>
          </w:tcPr>
          <w:p w14:paraId="2122B2A3" w14:textId="77777777" w:rsidR="003A71DE" w:rsidRPr="00F42DB7" w:rsidRDefault="003A71DE" w:rsidP="00A40F90">
            <w:pPr>
              <w:pStyle w:val="TAH"/>
              <w:rPr>
                <w:rFonts w:eastAsia="SimSun"/>
              </w:rPr>
            </w:pPr>
            <w:r w:rsidRPr="00F42DB7">
              <w:rPr>
                <w:rFonts w:eastAsia="SimSun"/>
              </w:rPr>
              <w:t>Test 1</w:t>
            </w:r>
          </w:p>
        </w:tc>
      </w:tr>
      <w:tr w:rsidR="003A71DE" w:rsidRPr="00F42DB7" w14:paraId="37063920" w14:textId="77777777" w:rsidTr="003A71DE">
        <w:trPr>
          <w:cantSplit/>
          <w:trHeight w:val="207"/>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hideMark/>
          </w:tcPr>
          <w:p w14:paraId="6EAC04B0" w14:textId="77777777" w:rsidR="003A71DE" w:rsidRPr="00F42DB7" w:rsidRDefault="003A71DE" w:rsidP="00A40F90">
            <w:pPr>
              <w:pStyle w:val="TAH"/>
              <w:rPr>
                <w:rFonts w:eastAsia="SimSun"/>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583CC9CC" w14:textId="77777777" w:rsidR="003A71DE" w:rsidRPr="00F42DB7" w:rsidRDefault="003A71DE" w:rsidP="00A40F90">
            <w:pPr>
              <w:pStyle w:val="TAH"/>
              <w:rPr>
                <w:rFonts w:eastAsia="SimSun"/>
              </w:rPr>
            </w:pPr>
          </w:p>
        </w:tc>
        <w:tc>
          <w:tcPr>
            <w:tcW w:w="740" w:type="dxa"/>
            <w:tcBorders>
              <w:top w:val="single" w:sz="4" w:space="0" w:color="auto"/>
              <w:left w:val="single" w:sz="4" w:space="0" w:color="auto"/>
              <w:bottom w:val="single" w:sz="4" w:space="0" w:color="auto"/>
              <w:right w:val="single" w:sz="4" w:space="0" w:color="auto"/>
            </w:tcBorders>
            <w:hideMark/>
          </w:tcPr>
          <w:p w14:paraId="2F168CAC" w14:textId="77777777" w:rsidR="003A71DE" w:rsidRPr="00F42DB7" w:rsidRDefault="003A71DE" w:rsidP="00A40F90">
            <w:pPr>
              <w:pStyle w:val="TAH"/>
              <w:rPr>
                <w:rFonts w:eastAsia="SimSun"/>
              </w:rPr>
            </w:pPr>
            <w:r w:rsidRPr="00F42DB7">
              <w:rPr>
                <w:rFonts w:eastAsia="SimSun"/>
              </w:rPr>
              <w:t>T1</w:t>
            </w:r>
          </w:p>
        </w:tc>
        <w:tc>
          <w:tcPr>
            <w:tcW w:w="740" w:type="dxa"/>
            <w:tcBorders>
              <w:top w:val="single" w:sz="4" w:space="0" w:color="auto"/>
              <w:left w:val="single" w:sz="4" w:space="0" w:color="auto"/>
              <w:bottom w:val="single" w:sz="4" w:space="0" w:color="auto"/>
              <w:right w:val="single" w:sz="4" w:space="0" w:color="auto"/>
            </w:tcBorders>
            <w:hideMark/>
          </w:tcPr>
          <w:p w14:paraId="0F1F7C1A" w14:textId="77777777" w:rsidR="003A71DE" w:rsidRPr="00F42DB7" w:rsidRDefault="003A71DE" w:rsidP="00A40F90">
            <w:pPr>
              <w:pStyle w:val="TAH"/>
              <w:rPr>
                <w:rFonts w:eastAsia="SimSun"/>
              </w:rPr>
            </w:pPr>
            <w:r w:rsidRPr="00F42DB7">
              <w:rPr>
                <w:rFonts w:eastAsia="SimSun"/>
              </w:rPr>
              <w:t>T2</w:t>
            </w:r>
          </w:p>
        </w:tc>
        <w:tc>
          <w:tcPr>
            <w:tcW w:w="740" w:type="dxa"/>
            <w:tcBorders>
              <w:top w:val="single" w:sz="4" w:space="0" w:color="auto"/>
              <w:left w:val="single" w:sz="4" w:space="0" w:color="auto"/>
              <w:bottom w:val="single" w:sz="4" w:space="0" w:color="auto"/>
              <w:right w:val="single" w:sz="4" w:space="0" w:color="auto"/>
            </w:tcBorders>
            <w:hideMark/>
          </w:tcPr>
          <w:p w14:paraId="45E8AE36" w14:textId="77777777" w:rsidR="003A71DE" w:rsidRPr="00F42DB7" w:rsidRDefault="003A71DE" w:rsidP="00A40F90">
            <w:pPr>
              <w:pStyle w:val="TAH"/>
              <w:rPr>
                <w:rFonts w:eastAsia="SimSun"/>
              </w:rPr>
            </w:pPr>
            <w:r w:rsidRPr="00F42DB7">
              <w:rPr>
                <w:rFonts w:eastAsia="SimSun"/>
              </w:rPr>
              <w:t>T3</w:t>
            </w:r>
          </w:p>
        </w:tc>
        <w:tc>
          <w:tcPr>
            <w:tcW w:w="740" w:type="dxa"/>
            <w:tcBorders>
              <w:top w:val="single" w:sz="4" w:space="0" w:color="auto"/>
              <w:left w:val="single" w:sz="4" w:space="0" w:color="auto"/>
              <w:bottom w:val="single" w:sz="4" w:space="0" w:color="auto"/>
              <w:right w:val="single" w:sz="4" w:space="0" w:color="auto"/>
            </w:tcBorders>
            <w:hideMark/>
          </w:tcPr>
          <w:p w14:paraId="0A703360" w14:textId="77777777" w:rsidR="003A71DE" w:rsidRPr="00F42DB7" w:rsidRDefault="003A71DE" w:rsidP="00A40F90">
            <w:pPr>
              <w:pStyle w:val="TAH"/>
              <w:rPr>
                <w:rFonts w:eastAsia="SimSun"/>
              </w:rPr>
            </w:pPr>
            <w:r w:rsidRPr="00F42DB7">
              <w:rPr>
                <w:rFonts w:eastAsia="SimSun"/>
              </w:rPr>
              <w:t>T1</w:t>
            </w:r>
          </w:p>
        </w:tc>
        <w:tc>
          <w:tcPr>
            <w:tcW w:w="740" w:type="dxa"/>
            <w:tcBorders>
              <w:top w:val="single" w:sz="4" w:space="0" w:color="auto"/>
              <w:left w:val="single" w:sz="4" w:space="0" w:color="auto"/>
              <w:bottom w:val="single" w:sz="4" w:space="0" w:color="auto"/>
              <w:right w:val="single" w:sz="4" w:space="0" w:color="auto"/>
            </w:tcBorders>
            <w:hideMark/>
          </w:tcPr>
          <w:p w14:paraId="0D6F909E" w14:textId="77777777" w:rsidR="003A71DE" w:rsidRPr="00F42DB7" w:rsidRDefault="003A71DE" w:rsidP="00A40F90">
            <w:pPr>
              <w:pStyle w:val="TAH"/>
              <w:rPr>
                <w:rFonts w:eastAsia="SimSun"/>
              </w:rPr>
            </w:pPr>
            <w:r w:rsidRPr="00F42DB7">
              <w:rPr>
                <w:rFonts w:eastAsia="SimSun"/>
              </w:rPr>
              <w:t>T2</w:t>
            </w:r>
          </w:p>
        </w:tc>
        <w:tc>
          <w:tcPr>
            <w:tcW w:w="740" w:type="dxa"/>
            <w:tcBorders>
              <w:top w:val="single" w:sz="4" w:space="0" w:color="auto"/>
              <w:left w:val="single" w:sz="4" w:space="0" w:color="auto"/>
              <w:bottom w:val="single" w:sz="4" w:space="0" w:color="auto"/>
              <w:right w:val="single" w:sz="4" w:space="0" w:color="auto"/>
            </w:tcBorders>
            <w:hideMark/>
          </w:tcPr>
          <w:p w14:paraId="0C0BAD5B" w14:textId="77777777" w:rsidR="003A71DE" w:rsidRPr="00F42DB7" w:rsidRDefault="003A71DE" w:rsidP="00A40F90">
            <w:pPr>
              <w:pStyle w:val="TAH"/>
              <w:rPr>
                <w:rFonts w:eastAsia="SimSun"/>
              </w:rPr>
            </w:pPr>
            <w:r w:rsidRPr="00F42DB7">
              <w:rPr>
                <w:rFonts w:eastAsia="SimSun"/>
              </w:rPr>
              <w:t>T3</w:t>
            </w:r>
          </w:p>
        </w:tc>
      </w:tr>
      <w:tr w:rsidR="003A71DE" w:rsidRPr="00F42DB7" w14:paraId="678CEBC6" w14:textId="77777777" w:rsidTr="003A71DE">
        <w:trPr>
          <w:cantSplit/>
          <w:trHeight w:val="199"/>
          <w:jc w:val="center"/>
        </w:trPr>
        <w:tc>
          <w:tcPr>
            <w:tcW w:w="3694" w:type="dxa"/>
            <w:gridSpan w:val="2"/>
            <w:vMerge w:val="restart"/>
            <w:tcBorders>
              <w:top w:val="single" w:sz="4" w:space="0" w:color="auto"/>
              <w:left w:val="single" w:sz="4" w:space="0" w:color="auto"/>
              <w:bottom w:val="single" w:sz="4" w:space="0" w:color="auto"/>
              <w:right w:val="single" w:sz="4" w:space="0" w:color="auto"/>
            </w:tcBorders>
            <w:hideMark/>
          </w:tcPr>
          <w:p w14:paraId="04CA5BE4" w14:textId="77777777" w:rsidR="003A71DE" w:rsidRPr="00F42DB7" w:rsidRDefault="003A71DE" w:rsidP="003A71DE">
            <w:pPr>
              <w:keepNext/>
              <w:keepLines/>
              <w:spacing w:after="0"/>
              <w:rPr>
                <w:rFonts w:ascii="Arial" w:eastAsia="?? ??" w:hAnsi="Arial"/>
                <w:sz w:val="18"/>
              </w:rPr>
            </w:pPr>
            <w:r w:rsidRPr="00F42DB7">
              <w:rPr>
                <w:rFonts w:ascii="Arial" w:eastAsia="SimSun" w:hAnsi="Arial"/>
                <w:sz w:val="18"/>
              </w:rPr>
              <w:t>AoA setup</w:t>
            </w:r>
          </w:p>
        </w:tc>
        <w:tc>
          <w:tcPr>
            <w:tcW w:w="740" w:type="dxa"/>
            <w:vMerge w:val="restart"/>
            <w:tcBorders>
              <w:top w:val="single" w:sz="4" w:space="0" w:color="auto"/>
              <w:left w:val="single" w:sz="4" w:space="0" w:color="auto"/>
              <w:bottom w:val="single" w:sz="4" w:space="0" w:color="auto"/>
              <w:right w:val="single" w:sz="4" w:space="0" w:color="auto"/>
            </w:tcBorders>
          </w:tcPr>
          <w:p w14:paraId="6233F671" w14:textId="77777777" w:rsidR="003A71DE" w:rsidRPr="00F42DB7" w:rsidRDefault="003A71DE" w:rsidP="003A71DE">
            <w:pPr>
              <w:keepNext/>
              <w:keepLines/>
              <w:spacing w:after="0"/>
              <w:jc w:val="center"/>
              <w:rPr>
                <w:rFonts w:ascii="Arial" w:eastAsia="SimSun" w:hAnsi="Arial"/>
                <w:sz w:val="18"/>
              </w:rPr>
            </w:pPr>
          </w:p>
        </w:tc>
        <w:tc>
          <w:tcPr>
            <w:tcW w:w="4440" w:type="dxa"/>
            <w:gridSpan w:val="6"/>
            <w:tcBorders>
              <w:top w:val="single" w:sz="4" w:space="0" w:color="auto"/>
              <w:left w:val="single" w:sz="4" w:space="0" w:color="auto"/>
              <w:bottom w:val="single" w:sz="4" w:space="0" w:color="auto"/>
              <w:right w:val="single" w:sz="4" w:space="0" w:color="auto"/>
            </w:tcBorders>
            <w:vAlign w:val="center"/>
            <w:hideMark/>
          </w:tcPr>
          <w:p w14:paraId="7E824B3A"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Setup 2 as specified in clause G.1.8.2</w:t>
            </w:r>
          </w:p>
        </w:tc>
      </w:tr>
      <w:tr w:rsidR="003A71DE" w:rsidRPr="00F42DB7" w14:paraId="5F89D6BC" w14:textId="77777777" w:rsidTr="003A71DE">
        <w:trPr>
          <w:cantSplit/>
          <w:trHeight w:val="199"/>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hideMark/>
          </w:tcPr>
          <w:p w14:paraId="243E06F0" w14:textId="77777777" w:rsidR="003A71DE" w:rsidRPr="00F42DB7" w:rsidRDefault="003A71DE" w:rsidP="003A71DE">
            <w:pPr>
              <w:spacing w:after="0"/>
              <w:rPr>
                <w:rFonts w:ascii="Arial" w:eastAsia="?? ??" w:hAnsi="Arial"/>
                <w:sz w:val="18"/>
              </w:rPr>
            </w:pPr>
          </w:p>
        </w:tc>
        <w:tc>
          <w:tcPr>
            <w:tcW w:w="740" w:type="dxa"/>
            <w:vMerge/>
            <w:tcBorders>
              <w:top w:val="single" w:sz="4" w:space="0" w:color="auto"/>
              <w:left w:val="single" w:sz="4" w:space="0" w:color="auto"/>
              <w:bottom w:val="single" w:sz="4" w:space="0" w:color="auto"/>
              <w:right w:val="single" w:sz="4" w:space="0" w:color="auto"/>
            </w:tcBorders>
            <w:vAlign w:val="center"/>
            <w:hideMark/>
          </w:tcPr>
          <w:p w14:paraId="7A9CF043" w14:textId="77777777" w:rsidR="003A71DE" w:rsidRPr="00F42DB7" w:rsidRDefault="003A71DE" w:rsidP="003A71DE">
            <w:pPr>
              <w:spacing w:after="0"/>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hideMark/>
          </w:tcPr>
          <w:p w14:paraId="71BA3AB0" w14:textId="77777777" w:rsidR="003A71DE" w:rsidRPr="00F42DB7" w:rsidRDefault="003A71DE" w:rsidP="003A71DE">
            <w:pPr>
              <w:keepNext/>
              <w:keepLines/>
              <w:spacing w:after="0"/>
              <w:jc w:val="center"/>
              <w:rPr>
                <w:rFonts w:ascii="Arial" w:eastAsia="SimSun" w:hAnsi="Arial"/>
                <w:b/>
                <w:sz w:val="18"/>
              </w:rPr>
            </w:pPr>
            <w:r w:rsidRPr="00F42DB7">
              <w:rPr>
                <w:rFonts w:ascii="Arial" w:eastAsia="SimSun" w:hAnsi="Arial"/>
                <w:b/>
                <w:sz w:val="18"/>
              </w:rPr>
              <w:t>AoA1</w:t>
            </w:r>
          </w:p>
        </w:tc>
        <w:tc>
          <w:tcPr>
            <w:tcW w:w="2220" w:type="dxa"/>
            <w:gridSpan w:val="3"/>
            <w:tcBorders>
              <w:top w:val="single" w:sz="4" w:space="0" w:color="auto"/>
              <w:left w:val="single" w:sz="4" w:space="0" w:color="auto"/>
              <w:bottom w:val="single" w:sz="4" w:space="0" w:color="auto"/>
              <w:right w:val="single" w:sz="4" w:space="0" w:color="auto"/>
            </w:tcBorders>
            <w:hideMark/>
          </w:tcPr>
          <w:p w14:paraId="106A77FD" w14:textId="77777777" w:rsidR="003A71DE" w:rsidRPr="00F42DB7" w:rsidRDefault="003A71DE" w:rsidP="003A71DE">
            <w:pPr>
              <w:keepNext/>
              <w:keepLines/>
              <w:spacing w:after="0"/>
              <w:jc w:val="center"/>
              <w:rPr>
                <w:rFonts w:ascii="Arial" w:eastAsia="SimSun" w:hAnsi="Arial"/>
                <w:b/>
                <w:sz w:val="18"/>
              </w:rPr>
            </w:pPr>
            <w:r w:rsidRPr="00F42DB7">
              <w:rPr>
                <w:rFonts w:ascii="Arial" w:eastAsia="SimSun" w:hAnsi="Arial"/>
                <w:b/>
                <w:sz w:val="18"/>
              </w:rPr>
              <w:t>AoA2</w:t>
            </w:r>
          </w:p>
        </w:tc>
      </w:tr>
      <w:tr w:rsidR="003A71DE" w:rsidRPr="00F42DB7" w14:paraId="08623CB8"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5FFE27B"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PDCCH DMRS to SSS</w:t>
            </w:r>
          </w:p>
        </w:tc>
        <w:tc>
          <w:tcPr>
            <w:tcW w:w="740" w:type="dxa"/>
            <w:tcBorders>
              <w:top w:val="single" w:sz="4" w:space="0" w:color="auto"/>
              <w:left w:val="single" w:sz="4" w:space="0" w:color="auto"/>
              <w:bottom w:val="single" w:sz="4" w:space="0" w:color="auto"/>
              <w:right w:val="single" w:sz="4" w:space="0" w:color="auto"/>
            </w:tcBorders>
            <w:hideMark/>
          </w:tcPr>
          <w:p w14:paraId="04A0700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tcBorders>
              <w:top w:val="single" w:sz="4" w:space="0" w:color="auto"/>
              <w:left w:val="single" w:sz="4" w:space="0" w:color="auto"/>
              <w:bottom w:val="single" w:sz="4" w:space="0" w:color="auto"/>
              <w:right w:val="single" w:sz="4" w:space="0" w:color="auto"/>
            </w:tcBorders>
            <w:hideMark/>
          </w:tcPr>
          <w:p w14:paraId="19F5E91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4</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9FB4A6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Not sent</w:t>
            </w:r>
          </w:p>
        </w:tc>
      </w:tr>
      <w:tr w:rsidR="003A71DE" w:rsidRPr="00F42DB7" w14:paraId="45F15E4F" w14:textId="77777777" w:rsidTr="003A71DE">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BC01684"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PDCCH to PDCCH DMRS</w:t>
            </w:r>
          </w:p>
        </w:tc>
        <w:tc>
          <w:tcPr>
            <w:tcW w:w="740" w:type="dxa"/>
            <w:tcBorders>
              <w:top w:val="single" w:sz="4" w:space="0" w:color="auto"/>
              <w:left w:val="single" w:sz="4" w:space="0" w:color="auto"/>
              <w:bottom w:val="single" w:sz="4" w:space="0" w:color="auto"/>
              <w:right w:val="single" w:sz="4" w:space="0" w:color="auto"/>
            </w:tcBorders>
            <w:hideMark/>
          </w:tcPr>
          <w:p w14:paraId="532C9E3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71BEA322"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0</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985328F" w14:textId="77777777" w:rsidR="003A71DE" w:rsidRPr="00F42DB7" w:rsidRDefault="003A71DE" w:rsidP="003A71DE">
            <w:pPr>
              <w:spacing w:after="0"/>
              <w:rPr>
                <w:rFonts w:ascii="Arial" w:eastAsia="SimSun" w:hAnsi="Arial"/>
                <w:sz w:val="18"/>
              </w:rPr>
            </w:pPr>
          </w:p>
        </w:tc>
      </w:tr>
      <w:tr w:rsidR="003A71DE" w:rsidRPr="00F42DB7" w14:paraId="06E2B157"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7BBC5AE"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PBCH DMRS to SSS</w:t>
            </w:r>
          </w:p>
        </w:tc>
        <w:tc>
          <w:tcPr>
            <w:tcW w:w="740" w:type="dxa"/>
            <w:tcBorders>
              <w:top w:val="single" w:sz="4" w:space="0" w:color="auto"/>
              <w:left w:val="single" w:sz="4" w:space="0" w:color="auto"/>
              <w:bottom w:val="single" w:sz="4" w:space="0" w:color="auto"/>
              <w:right w:val="single" w:sz="4" w:space="0" w:color="auto"/>
            </w:tcBorders>
            <w:hideMark/>
          </w:tcPr>
          <w:p w14:paraId="599B7AE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CC6CFD4"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321FBEAD" w14:textId="77777777" w:rsidR="003A71DE" w:rsidRPr="00F42DB7" w:rsidRDefault="003A71DE" w:rsidP="003A71DE">
            <w:pPr>
              <w:spacing w:after="0"/>
              <w:rPr>
                <w:rFonts w:ascii="Arial" w:eastAsia="SimSun" w:hAnsi="Arial"/>
                <w:sz w:val="18"/>
              </w:rPr>
            </w:pPr>
          </w:p>
        </w:tc>
      </w:tr>
      <w:tr w:rsidR="003A71DE" w:rsidRPr="00F42DB7" w14:paraId="61774F17"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1BA1CD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PBCH to PBCH DMRS</w:t>
            </w:r>
          </w:p>
        </w:tc>
        <w:tc>
          <w:tcPr>
            <w:tcW w:w="740" w:type="dxa"/>
            <w:tcBorders>
              <w:top w:val="single" w:sz="4" w:space="0" w:color="auto"/>
              <w:left w:val="single" w:sz="4" w:space="0" w:color="auto"/>
              <w:bottom w:val="single" w:sz="4" w:space="0" w:color="auto"/>
              <w:right w:val="single" w:sz="4" w:space="0" w:color="auto"/>
            </w:tcBorders>
            <w:hideMark/>
          </w:tcPr>
          <w:p w14:paraId="1BF038F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69C66107"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A8528B3" w14:textId="77777777" w:rsidR="003A71DE" w:rsidRPr="00F42DB7" w:rsidRDefault="003A71DE" w:rsidP="003A71DE">
            <w:pPr>
              <w:spacing w:after="0"/>
              <w:rPr>
                <w:rFonts w:ascii="Arial" w:eastAsia="SimSun" w:hAnsi="Arial"/>
                <w:sz w:val="18"/>
              </w:rPr>
            </w:pPr>
          </w:p>
        </w:tc>
      </w:tr>
      <w:tr w:rsidR="003A71DE" w:rsidRPr="00F42DB7" w14:paraId="72DF3F26" w14:textId="77777777" w:rsidTr="003A71DE">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39220D22"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PSS to SSS</w:t>
            </w:r>
          </w:p>
        </w:tc>
        <w:tc>
          <w:tcPr>
            <w:tcW w:w="740" w:type="dxa"/>
            <w:tcBorders>
              <w:top w:val="single" w:sz="4" w:space="0" w:color="auto"/>
              <w:left w:val="single" w:sz="4" w:space="0" w:color="auto"/>
              <w:bottom w:val="single" w:sz="4" w:space="0" w:color="auto"/>
              <w:right w:val="single" w:sz="4" w:space="0" w:color="auto"/>
            </w:tcBorders>
            <w:hideMark/>
          </w:tcPr>
          <w:p w14:paraId="6A5E9AC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4A64C4CB"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16DE8D4B" w14:textId="77777777" w:rsidR="003A71DE" w:rsidRPr="00F42DB7" w:rsidRDefault="003A71DE" w:rsidP="003A71DE">
            <w:pPr>
              <w:spacing w:after="0"/>
              <w:rPr>
                <w:rFonts w:ascii="Arial" w:eastAsia="SimSun" w:hAnsi="Arial"/>
                <w:sz w:val="18"/>
              </w:rPr>
            </w:pPr>
          </w:p>
        </w:tc>
      </w:tr>
      <w:tr w:rsidR="003A71DE" w:rsidRPr="00F42DB7" w14:paraId="3DDC9A68"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79868AE3"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 xml:space="preserve">EPRE ratio of PDSCH DMRS to SSS </w:t>
            </w:r>
          </w:p>
        </w:tc>
        <w:tc>
          <w:tcPr>
            <w:tcW w:w="740" w:type="dxa"/>
            <w:tcBorders>
              <w:top w:val="single" w:sz="4" w:space="0" w:color="auto"/>
              <w:left w:val="single" w:sz="4" w:space="0" w:color="auto"/>
              <w:bottom w:val="single" w:sz="4" w:space="0" w:color="auto"/>
              <w:right w:val="single" w:sz="4" w:space="0" w:color="auto"/>
            </w:tcBorders>
            <w:hideMark/>
          </w:tcPr>
          <w:p w14:paraId="398B30DC"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2BDE2E48"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5A24924" w14:textId="77777777" w:rsidR="003A71DE" w:rsidRPr="00F42DB7" w:rsidRDefault="003A71DE" w:rsidP="003A71DE">
            <w:pPr>
              <w:spacing w:after="0"/>
              <w:rPr>
                <w:rFonts w:ascii="Arial" w:eastAsia="SimSun" w:hAnsi="Arial"/>
                <w:sz w:val="18"/>
              </w:rPr>
            </w:pPr>
          </w:p>
        </w:tc>
      </w:tr>
      <w:tr w:rsidR="003A71DE" w:rsidRPr="00F42DB7" w14:paraId="6A0B1F65"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531C67B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PDSCH to PDSCH DMRS</w:t>
            </w:r>
          </w:p>
        </w:tc>
        <w:tc>
          <w:tcPr>
            <w:tcW w:w="740" w:type="dxa"/>
            <w:tcBorders>
              <w:top w:val="single" w:sz="4" w:space="0" w:color="auto"/>
              <w:left w:val="single" w:sz="4" w:space="0" w:color="auto"/>
              <w:bottom w:val="single" w:sz="4" w:space="0" w:color="auto"/>
              <w:right w:val="single" w:sz="4" w:space="0" w:color="auto"/>
            </w:tcBorders>
            <w:hideMark/>
          </w:tcPr>
          <w:p w14:paraId="03C2B7F6"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601816DB"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1731BC22" w14:textId="77777777" w:rsidR="003A71DE" w:rsidRPr="00F42DB7" w:rsidRDefault="003A71DE" w:rsidP="003A71DE">
            <w:pPr>
              <w:spacing w:after="0"/>
              <w:rPr>
                <w:rFonts w:ascii="Arial" w:eastAsia="SimSun" w:hAnsi="Arial"/>
                <w:sz w:val="18"/>
              </w:rPr>
            </w:pPr>
          </w:p>
        </w:tc>
      </w:tr>
      <w:tr w:rsidR="003A71DE" w:rsidRPr="00F42DB7" w14:paraId="459119D2"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47C044A0"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OCNG DMRS to SSS</w:t>
            </w:r>
          </w:p>
        </w:tc>
        <w:tc>
          <w:tcPr>
            <w:tcW w:w="740" w:type="dxa"/>
            <w:tcBorders>
              <w:top w:val="single" w:sz="4" w:space="0" w:color="auto"/>
              <w:left w:val="single" w:sz="4" w:space="0" w:color="auto"/>
              <w:bottom w:val="single" w:sz="4" w:space="0" w:color="auto"/>
              <w:right w:val="single" w:sz="4" w:space="0" w:color="auto"/>
            </w:tcBorders>
            <w:hideMark/>
          </w:tcPr>
          <w:p w14:paraId="36158D4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3D9F738"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BEE070C" w14:textId="77777777" w:rsidR="003A71DE" w:rsidRPr="00F42DB7" w:rsidRDefault="003A71DE" w:rsidP="003A71DE">
            <w:pPr>
              <w:spacing w:after="0"/>
              <w:rPr>
                <w:rFonts w:ascii="Arial" w:eastAsia="SimSun" w:hAnsi="Arial"/>
                <w:sz w:val="18"/>
              </w:rPr>
            </w:pPr>
          </w:p>
        </w:tc>
      </w:tr>
      <w:tr w:rsidR="003A71DE" w:rsidRPr="00F42DB7" w14:paraId="0BF06A6A" w14:textId="77777777" w:rsidTr="003A71DE">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A986B8C" w14:textId="77777777" w:rsidR="003A71DE" w:rsidRPr="00F42DB7" w:rsidRDefault="003A71DE" w:rsidP="003A71DE">
            <w:pPr>
              <w:keepNext/>
              <w:keepLines/>
              <w:spacing w:after="0"/>
              <w:rPr>
                <w:rFonts w:ascii="Arial" w:eastAsia="SimSun" w:hAnsi="Arial" w:cs="Arial"/>
                <w:sz w:val="18"/>
              </w:rPr>
            </w:pPr>
            <w:r w:rsidRPr="00F42DB7">
              <w:rPr>
                <w:rFonts w:ascii="Arial" w:eastAsia="SimSun" w:hAnsi="Arial" w:cs="Arial"/>
                <w:sz w:val="18"/>
                <w:szCs w:val="16"/>
                <w:lang w:eastAsia="ja-JP"/>
              </w:rPr>
              <w:t>EPRE ratio of OCNG to OCNG DMRS</w:t>
            </w:r>
          </w:p>
        </w:tc>
        <w:tc>
          <w:tcPr>
            <w:tcW w:w="740" w:type="dxa"/>
            <w:tcBorders>
              <w:top w:val="single" w:sz="4" w:space="0" w:color="auto"/>
              <w:left w:val="single" w:sz="4" w:space="0" w:color="auto"/>
              <w:bottom w:val="single" w:sz="4" w:space="0" w:color="auto"/>
              <w:right w:val="single" w:sz="4" w:space="0" w:color="auto"/>
            </w:tcBorders>
            <w:hideMark/>
          </w:tcPr>
          <w:p w14:paraId="7462C70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0C7A4A56" w14:textId="77777777" w:rsidR="003A71DE" w:rsidRPr="00F42DB7" w:rsidRDefault="003A71DE" w:rsidP="003A71DE">
            <w:pPr>
              <w:spacing w:after="0"/>
              <w:rPr>
                <w:rFonts w:ascii="Arial" w:eastAsia="SimSun" w:hAnsi="Arial"/>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4A828335" w14:textId="77777777" w:rsidR="003A71DE" w:rsidRPr="00F42DB7" w:rsidRDefault="003A71DE" w:rsidP="003A71DE">
            <w:pPr>
              <w:spacing w:after="0"/>
              <w:rPr>
                <w:rFonts w:ascii="Arial" w:eastAsia="SimSun" w:hAnsi="Arial"/>
                <w:sz w:val="18"/>
              </w:rPr>
            </w:pPr>
          </w:p>
        </w:tc>
      </w:tr>
      <w:tr w:rsidR="003A71DE" w:rsidRPr="00F42DB7" w14:paraId="559C5913" w14:textId="77777777" w:rsidTr="003A71DE">
        <w:trPr>
          <w:cantSplit/>
          <w:trHeight w:val="149"/>
          <w:jc w:val="center"/>
        </w:trPr>
        <w:tc>
          <w:tcPr>
            <w:tcW w:w="1918" w:type="dxa"/>
            <w:tcBorders>
              <w:top w:val="single" w:sz="4" w:space="0" w:color="auto"/>
              <w:left w:val="single" w:sz="4" w:space="0" w:color="auto"/>
              <w:bottom w:val="single" w:sz="4" w:space="0" w:color="auto"/>
              <w:right w:val="single" w:sz="4" w:space="0" w:color="auto"/>
            </w:tcBorders>
            <w:hideMark/>
          </w:tcPr>
          <w:p w14:paraId="212F160A" w14:textId="77777777" w:rsidR="003A71DE" w:rsidRPr="00F42DB7" w:rsidRDefault="003A71DE" w:rsidP="003A71DE">
            <w:pPr>
              <w:keepNext/>
              <w:keepLines/>
              <w:spacing w:after="0"/>
              <w:rPr>
                <w:rFonts w:ascii="Arial" w:eastAsia="SimSun" w:hAnsi="Arial"/>
                <w:sz w:val="18"/>
              </w:rPr>
            </w:pPr>
            <w:r w:rsidRPr="00F42DB7">
              <w:rPr>
                <w:rFonts w:ascii="Arial" w:eastAsia="?? ??" w:hAnsi="Arial"/>
                <w:sz w:val="18"/>
              </w:rPr>
              <w:t>ssb-Index 0 SNR</w:t>
            </w:r>
          </w:p>
        </w:tc>
        <w:tc>
          <w:tcPr>
            <w:tcW w:w="1776" w:type="dxa"/>
            <w:tcBorders>
              <w:top w:val="single" w:sz="4" w:space="0" w:color="auto"/>
              <w:left w:val="single" w:sz="4" w:space="0" w:color="auto"/>
              <w:bottom w:val="single" w:sz="4" w:space="0" w:color="auto"/>
              <w:right w:val="single" w:sz="4" w:space="0" w:color="auto"/>
            </w:tcBorders>
            <w:hideMark/>
          </w:tcPr>
          <w:p w14:paraId="266D3395"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hideMark/>
          </w:tcPr>
          <w:p w14:paraId="4660AC93"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w:t>
            </w:r>
          </w:p>
        </w:tc>
        <w:tc>
          <w:tcPr>
            <w:tcW w:w="740" w:type="dxa"/>
            <w:tcBorders>
              <w:top w:val="single" w:sz="4" w:space="0" w:color="auto"/>
              <w:left w:val="single" w:sz="4" w:space="0" w:color="auto"/>
              <w:bottom w:val="single" w:sz="4" w:space="0" w:color="auto"/>
              <w:right w:val="single" w:sz="4" w:space="0" w:color="auto"/>
            </w:tcBorders>
            <w:hideMark/>
          </w:tcPr>
          <w:p w14:paraId="05C96E41"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2</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1B9767D7"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-6</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1A776DBD"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c>
          <w:tcPr>
            <w:tcW w:w="2220" w:type="dxa"/>
            <w:gridSpan w:val="3"/>
            <w:vMerge/>
            <w:tcBorders>
              <w:top w:val="single" w:sz="4" w:space="0" w:color="auto"/>
              <w:left w:val="single" w:sz="4" w:space="0" w:color="auto"/>
              <w:bottom w:val="single" w:sz="4" w:space="0" w:color="auto"/>
              <w:right w:val="single" w:sz="4" w:space="0" w:color="auto"/>
            </w:tcBorders>
            <w:vAlign w:val="center"/>
            <w:hideMark/>
          </w:tcPr>
          <w:p w14:paraId="72B99BD6" w14:textId="77777777" w:rsidR="003A71DE" w:rsidRPr="00F42DB7" w:rsidRDefault="003A71DE" w:rsidP="003A71DE">
            <w:pPr>
              <w:spacing w:after="0"/>
              <w:rPr>
                <w:rFonts w:ascii="Arial" w:eastAsia="SimSun" w:hAnsi="Arial"/>
                <w:sz w:val="18"/>
              </w:rPr>
            </w:pPr>
          </w:p>
        </w:tc>
      </w:tr>
      <w:tr w:rsidR="003A71DE" w:rsidRPr="00F42DB7" w14:paraId="515705B1" w14:textId="77777777" w:rsidTr="003A71DE">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6A122350" w14:textId="77777777" w:rsidR="003A71DE" w:rsidRPr="00F42DB7" w:rsidRDefault="003A71DE" w:rsidP="003A71DE">
            <w:pPr>
              <w:keepNext/>
              <w:keepLines/>
              <w:spacing w:after="0"/>
              <w:rPr>
                <w:rFonts w:ascii="Arial" w:eastAsia="?? ??" w:hAnsi="Arial"/>
                <w:sz w:val="18"/>
              </w:rPr>
            </w:pPr>
            <w:r w:rsidRPr="00F42DB7">
              <w:rPr>
                <w:rFonts w:ascii="Arial" w:eastAsia="?? ??" w:hAnsi="Arial"/>
                <w:sz w:val="18"/>
              </w:rPr>
              <w:t>ssb-Index 1 SNR</w:t>
            </w:r>
          </w:p>
        </w:tc>
        <w:tc>
          <w:tcPr>
            <w:tcW w:w="1776" w:type="dxa"/>
            <w:tcBorders>
              <w:top w:val="single" w:sz="4" w:space="0" w:color="auto"/>
              <w:left w:val="single" w:sz="4" w:space="0" w:color="auto"/>
              <w:bottom w:val="single" w:sz="4" w:space="0" w:color="auto"/>
              <w:right w:val="single" w:sz="4" w:space="0" w:color="auto"/>
            </w:tcBorders>
            <w:hideMark/>
          </w:tcPr>
          <w:p w14:paraId="54E1A61A"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tcPr>
          <w:p w14:paraId="6FAE1ED1" w14:textId="77777777" w:rsidR="003A71DE" w:rsidRPr="00F42DB7" w:rsidRDefault="003A71DE" w:rsidP="003A71DE">
            <w:pPr>
              <w:keepNext/>
              <w:keepLines/>
              <w:spacing w:after="0"/>
              <w:jc w:val="center"/>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05E11CEF"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Not sent</w:t>
            </w:r>
          </w:p>
        </w:tc>
        <w:tc>
          <w:tcPr>
            <w:tcW w:w="740" w:type="dxa"/>
            <w:tcBorders>
              <w:top w:val="single" w:sz="4" w:space="0" w:color="auto"/>
              <w:left w:val="single" w:sz="4" w:space="0" w:color="auto"/>
              <w:bottom w:val="single" w:sz="4" w:space="0" w:color="auto"/>
              <w:right w:val="single" w:sz="4" w:space="0" w:color="auto"/>
            </w:tcBorders>
            <w:hideMark/>
          </w:tcPr>
          <w:p w14:paraId="281FAA9B"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2</w:t>
            </w:r>
            <w:r w:rsidRPr="00F42DB7">
              <w:rPr>
                <w:rFonts w:ascii="Arial" w:eastAsia="SimSun" w:hAnsi="Arial"/>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hideMark/>
          </w:tcPr>
          <w:p w14:paraId="61E0D579"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c>
          <w:tcPr>
            <w:tcW w:w="740" w:type="dxa"/>
            <w:tcBorders>
              <w:top w:val="single" w:sz="4" w:space="0" w:color="auto"/>
              <w:left w:val="single" w:sz="4" w:space="0" w:color="auto"/>
              <w:bottom w:val="single" w:sz="4" w:space="0" w:color="auto"/>
              <w:right w:val="single" w:sz="4" w:space="0" w:color="auto"/>
            </w:tcBorders>
            <w:hideMark/>
          </w:tcPr>
          <w:p w14:paraId="096A62A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-15</w:t>
            </w:r>
          </w:p>
        </w:tc>
      </w:tr>
      <w:tr w:rsidR="003A71DE" w:rsidRPr="00F42DB7" w14:paraId="63136E24" w14:textId="77777777" w:rsidTr="003A71DE">
        <w:trPr>
          <w:cantSplit/>
          <w:trHeight w:val="199"/>
          <w:jc w:val="center"/>
        </w:trPr>
        <w:tc>
          <w:tcPr>
            <w:tcW w:w="1918" w:type="dxa"/>
            <w:tcBorders>
              <w:top w:val="single" w:sz="4" w:space="0" w:color="auto"/>
              <w:left w:val="single" w:sz="4" w:space="0" w:color="auto"/>
              <w:bottom w:val="single" w:sz="4" w:space="0" w:color="auto"/>
              <w:right w:val="single" w:sz="4" w:space="0" w:color="auto"/>
            </w:tcBorders>
            <w:hideMark/>
          </w:tcPr>
          <w:p w14:paraId="12824885" w14:textId="77777777" w:rsidR="003A71DE" w:rsidRPr="00F42DB7" w:rsidRDefault="003A71DE" w:rsidP="003A71DE">
            <w:pPr>
              <w:keepNext/>
              <w:keepLines/>
              <w:spacing w:after="0"/>
              <w:rPr>
                <w:rFonts w:ascii="Arial" w:eastAsia="SimSun" w:hAnsi="Arial"/>
                <w:sz w:val="18"/>
                <w:lang w:eastAsia="zh-CN"/>
              </w:rPr>
            </w:pPr>
            <w:r w:rsidRPr="00F42DB7">
              <w:rPr>
                <w:rFonts w:ascii="Arial" w:eastAsia="SimSun" w:hAnsi="Arial"/>
                <w:sz w:val="18"/>
                <w:lang w:eastAsia="zh-CN"/>
              </w:rPr>
              <w:t>SNR on other channels and signals</w:t>
            </w:r>
          </w:p>
        </w:tc>
        <w:tc>
          <w:tcPr>
            <w:tcW w:w="1776" w:type="dxa"/>
            <w:tcBorders>
              <w:top w:val="single" w:sz="4" w:space="0" w:color="auto"/>
              <w:left w:val="single" w:sz="4" w:space="0" w:color="auto"/>
              <w:bottom w:val="single" w:sz="4" w:space="0" w:color="auto"/>
              <w:right w:val="single" w:sz="4" w:space="0" w:color="auto"/>
            </w:tcBorders>
            <w:hideMark/>
          </w:tcPr>
          <w:p w14:paraId="2B24DB67" w14:textId="77777777" w:rsidR="003A71DE" w:rsidRPr="00F42DB7" w:rsidRDefault="003A71DE" w:rsidP="003A71DE">
            <w:pPr>
              <w:keepNext/>
              <w:keepLines/>
              <w:spacing w:after="0"/>
              <w:rPr>
                <w:rFonts w:ascii="Arial" w:eastAsia="SimSun" w:hAnsi="Arial"/>
                <w:noProof/>
                <w:sz w:val="18"/>
                <w:lang w:eastAsia="zh-CN"/>
              </w:rPr>
            </w:pPr>
            <w:r w:rsidRPr="00F42DB7">
              <w:rPr>
                <w:rFonts w:ascii="Arial" w:eastAsia="SimSun" w:hAnsi="Arial"/>
                <w:noProof/>
                <w:sz w:val="18"/>
                <w:lang w:eastAsia="zh-CN"/>
              </w:rPr>
              <w:t>Config 1</w:t>
            </w:r>
          </w:p>
        </w:tc>
        <w:tc>
          <w:tcPr>
            <w:tcW w:w="740" w:type="dxa"/>
            <w:tcBorders>
              <w:top w:val="single" w:sz="4" w:space="0" w:color="auto"/>
              <w:left w:val="single" w:sz="4" w:space="0" w:color="auto"/>
              <w:bottom w:val="single" w:sz="4" w:space="0" w:color="auto"/>
              <w:right w:val="single" w:sz="4" w:space="0" w:color="auto"/>
            </w:tcBorders>
            <w:hideMark/>
          </w:tcPr>
          <w:p w14:paraId="4001C407"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dB</w:t>
            </w:r>
          </w:p>
        </w:tc>
        <w:tc>
          <w:tcPr>
            <w:tcW w:w="2220" w:type="dxa"/>
            <w:gridSpan w:val="3"/>
            <w:tcBorders>
              <w:top w:val="single" w:sz="4" w:space="0" w:color="auto"/>
              <w:left w:val="single" w:sz="4" w:space="0" w:color="auto"/>
              <w:bottom w:val="single" w:sz="4" w:space="0" w:color="auto"/>
              <w:right w:val="single" w:sz="4" w:space="0" w:color="auto"/>
            </w:tcBorders>
            <w:hideMark/>
          </w:tcPr>
          <w:p w14:paraId="1ECA1092"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2</w:t>
            </w:r>
            <w:r w:rsidRPr="00F42DB7">
              <w:rPr>
                <w:rFonts w:ascii="Arial" w:eastAsia="SimSun" w:hAnsi="Arial"/>
                <w:sz w:val="18"/>
                <w:vertAlign w:val="superscript"/>
              </w:rPr>
              <w:t>Note 6</w:t>
            </w:r>
          </w:p>
        </w:tc>
        <w:tc>
          <w:tcPr>
            <w:tcW w:w="2220" w:type="dxa"/>
            <w:gridSpan w:val="3"/>
            <w:tcBorders>
              <w:top w:val="single" w:sz="4" w:space="0" w:color="auto"/>
              <w:left w:val="single" w:sz="4" w:space="0" w:color="auto"/>
              <w:bottom w:val="single" w:sz="4" w:space="0" w:color="auto"/>
              <w:right w:val="single" w:sz="4" w:space="0" w:color="auto"/>
            </w:tcBorders>
            <w:hideMark/>
          </w:tcPr>
          <w:p w14:paraId="48EA6437" w14:textId="77777777" w:rsidR="003A71DE" w:rsidRPr="00F42DB7" w:rsidRDefault="003A71DE" w:rsidP="003A71DE">
            <w:pPr>
              <w:keepNext/>
              <w:keepLines/>
              <w:spacing w:after="0"/>
              <w:jc w:val="center"/>
              <w:rPr>
                <w:rFonts w:ascii="Arial" w:eastAsia="SimSun" w:hAnsi="Arial"/>
                <w:sz w:val="18"/>
                <w:lang w:eastAsia="zh-CN"/>
              </w:rPr>
            </w:pPr>
            <w:r w:rsidRPr="00F42DB7">
              <w:rPr>
                <w:rFonts w:ascii="Arial" w:eastAsia="SimSun" w:hAnsi="Arial"/>
                <w:sz w:val="18"/>
                <w:lang w:eastAsia="zh-CN"/>
              </w:rPr>
              <w:t>N/A</w:t>
            </w:r>
          </w:p>
        </w:tc>
      </w:tr>
      <w:tr w:rsidR="003A71DE" w:rsidRPr="00F42DB7" w14:paraId="63F0748A" w14:textId="77777777" w:rsidTr="003A71DE">
        <w:trPr>
          <w:cantSplit/>
          <w:trHeight w:val="153"/>
          <w:jc w:val="center"/>
        </w:trPr>
        <w:tc>
          <w:tcPr>
            <w:tcW w:w="1918" w:type="dxa"/>
            <w:tcBorders>
              <w:top w:val="single" w:sz="4" w:space="0" w:color="auto"/>
              <w:left w:val="single" w:sz="4" w:space="0" w:color="auto"/>
              <w:bottom w:val="single" w:sz="4" w:space="0" w:color="auto"/>
              <w:right w:val="single" w:sz="4" w:space="0" w:color="auto"/>
            </w:tcBorders>
            <w:hideMark/>
          </w:tcPr>
          <w:p w14:paraId="7B7544F3" w14:textId="77777777" w:rsidR="003A71DE" w:rsidRPr="00F42DB7" w:rsidRDefault="003A71DE" w:rsidP="003A71DE">
            <w:pPr>
              <w:keepNext/>
              <w:keepLines/>
              <w:spacing w:after="0"/>
              <w:rPr>
                <w:rFonts w:ascii="Arial" w:eastAsia="SimSun" w:hAnsi="Arial"/>
                <w:sz w:val="18"/>
              </w:rPr>
            </w:pPr>
            <w:r w:rsidRPr="00F42DB7">
              <w:rPr>
                <w:rFonts w:ascii="Arial" w:eastAsia="SimSun" w:hAnsi="Arial"/>
                <w:position w:val="-12"/>
                <w:sz w:val="18"/>
              </w:rPr>
              <w:object w:dxaOrig="405" w:dyaOrig="405" w14:anchorId="5C13D9A8">
                <v:shape id="_x0000_i1093" type="#_x0000_t75" style="width:20.75pt;height:20.75pt" o:ole="" fillcolor="window">
                  <v:imagedata r:id="rId114" o:title=""/>
                </v:shape>
                <o:OLEObject Type="Embed" ProgID="Equation.3" ShapeID="_x0000_i1093" DrawAspect="Content" ObjectID="_1782126562" r:id="rId119"/>
              </w:object>
            </w:r>
          </w:p>
        </w:tc>
        <w:tc>
          <w:tcPr>
            <w:tcW w:w="1776" w:type="dxa"/>
            <w:tcBorders>
              <w:top w:val="single" w:sz="4" w:space="0" w:color="auto"/>
              <w:left w:val="single" w:sz="4" w:space="0" w:color="auto"/>
              <w:bottom w:val="single" w:sz="4" w:space="0" w:color="auto"/>
              <w:right w:val="single" w:sz="4" w:space="0" w:color="auto"/>
            </w:tcBorders>
            <w:hideMark/>
          </w:tcPr>
          <w:p w14:paraId="5CE3115E" w14:textId="77777777" w:rsidR="003A71DE" w:rsidRPr="00F42DB7" w:rsidRDefault="003A71DE" w:rsidP="003A71DE">
            <w:pPr>
              <w:keepNext/>
              <w:keepLines/>
              <w:spacing w:after="0"/>
              <w:rPr>
                <w:rFonts w:ascii="Arial" w:eastAsia="SimSun" w:hAnsi="Arial"/>
                <w:noProof/>
                <w:sz w:val="18"/>
              </w:rPr>
            </w:pPr>
            <w:r w:rsidRPr="00F42DB7">
              <w:rPr>
                <w:rFonts w:ascii="Arial" w:eastAsia="SimSun" w:hAnsi="Arial"/>
                <w:noProof/>
                <w:sz w:val="18"/>
              </w:rPr>
              <w:t>Config 1</w:t>
            </w:r>
          </w:p>
        </w:tc>
        <w:tc>
          <w:tcPr>
            <w:tcW w:w="740" w:type="dxa"/>
            <w:tcBorders>
              <w:top w:val="single" w:sz="4" w:space="0" w:color="auto"/>
              <w:left w:val="single" w:sz="4" w:space="0" w:color="auto"/>
              <w:bottom w:val="single" w:sz="4" w:space="0" w:color="auto"/>
              <w:right w:val="single" w:sz="4" w:space="0" w:color="auto"/>
            </w:tcBorders>
            <w:hideMark/>
          </w:tcPr>
          <w:p w14:paraId="0E1E1CFE"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dBm/</w:t>
            </w:r>
            <w:r w:rsidRPr="00F42DB7">
              <w:rPr>
                <w:rFonts w:ascii="Arial" w:eastAsia="SimSun" w:hAnsi="Arial"/>
                <w:sz w:val="18"/>
              </w:rPr>
              <w:br/>
              <w:t>15kHz</w:t>
            </w:r>
          </w:p>
        </w:tc>
        <w:tc>
          <w:tcPr>
            <w:tcW w:w="2220" w:type="dxa"/>
            <w:gridSpan w:val="3"/>
            <w:tcBorders>
              <w:top w:val="single" w:sz="4" w:space="0" w:color="auto"/>
              <w:left w:val="single" w:sz="4" w:space="0" w:color="auto"/>
              <w:bottom w:val="single" w:sz="4" w:space="0" w:color="auto"/>
              <w:right w:val="single" w:sz="4" w:space="0" w:color="auto"/>
            </w:tcBorders>
            <w:hideMark/>
          </w:tcPr>
          <w:p w14:paraId="344AE79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-92.1</w:t>
            </w:r>
          </w:p>
        </w:tc>
        <w:tc>
          <w:tcPr>
            <w:tcW w:w="2220" w:type="dxa"/>
            <w:gridSpan w:val="3"/>
            <w:tcBorders>
              <w:top w:val="single" w:sz="4" w:space="0" w:color="auto"/>
              <w:left w:val="single" w:sz="4" w:space="0" w:color="auto"/>
              <w:bottom w:val="single" w:sz="4" w:space="0" w:color="auto"/>
              <w:right w:val="single" w:sz="4" w:space="0" w:color="auto"/>
            </w:tcBorders>
            <w:hideMark/>
          </w:tcPr>
          <w:p w14:paraId="38A31885"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-92.1</w:t>
            </w:r>
          </w:p>
        </w:tc>
      </w:tr>
      <w:tr w:rsidR="003A71DE" w:rsidRPr="00F42DB7" w14:paraId="50DAA13C" w14:textId="77777777" w:rsidTr="003A71DE">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1AB3C440" w14:textId="77777777" w:rsidR="003A71DE" w:rsidRPr="00F42DB7" w:rsidRDefault="003A71DE" w:rsidP="003A71DE">
            <w:pPr>
              <w:keepNext/>
              <w:keepLines/>
              <w:spacing w:after="0"/>
              <w:rPr>
                <w:rFonts w:ascii="Arial" w:eastAsia="?? ??" w:hAnsi="Arial"/>
                <w:sz w:val="18"/>
              </w:rPr>
            </w:pPr>
            <w:r w:rsidRPr="00F42DB7">
              <w:rPr>
                <w:rFonts w:ascii="Arial" w:eastAsia="?? ??" w:hAnsi="Arial"/>
                <w:sz w:val="18"/>
              </w:rPr>
              <w:t>Time multiplexing of the downlink transmissions from each AoA</w:t>
            </w:r>
          </w:p>
        </w:tc>
        <w:tc>
          <w:tcPr>
            <w:tcW w:w="740" w:type="dxa"/>
            <w:tcBorders>
              <w:top w:val="single" w:sz="4" w:space="0" w:color="auto"/>
              <w:left w:val="single" w:sz="4" w:space="0" w:color="auto"/>
              <w:bottom w:val="single" w:sz="4" w:space="0" w:color="auto"/>
              <w:right w:val="single" w:sz="4" w:space="0" w:color="auto"/>
            </w:tcBorders>
          </w:tcPr>
          <w:p w14:paraId="7D7C9739" w14:textId="77777777" w:rsidR="003A71DE" w:rsidRPr="00F42DB7" w:rsidRDefault="003A71DE" w:rsidP="003A71DE">
            <w:pPr>
              <w:keepNext/>
              <w:keepLines/>
              <w:spacing w:after="0"/>
              <w:jc w:val="center"/>
              <w:rPr>
                <w:rFonts w:ascii="Arial" w:eastAsia="SimSun" w:hAnsi="Arial"/>
                <w:sz w:val="18"/>
              </w:rPr>
            </w:pPr>
          </w:p>
        </w:tc>
        <w:tc>
          <w:tcPr>
            <w:tcW w:w="4440" w:type="dxa"/>
            <w:gridSpan w:val="6"/>
            <w:tcBorders>
              <w:top w:val="single" w:sz="4" w:space="0" w:color="auto"/>
              <w:left w:val="single" w:sz="4" w:space="0" w:color="auto"/>
              <w:bottom w:val="single" w:sz="4" w:space="0" w:color="auto"/>
              <w:right w:val="single" w:sz="4" w:space="0" w:color="auto"/>
            </w:tcBorders>
            <w:hideMark/>
          </w:tcPr>
          <w:p w14:paraId="2FC26CF4" w14:textId="77777777" w:rsidR="003A71DE" w:rsidRPr="00F42DB7" w:rsidRDefault="003A71DE" w:rsidP="003A71DE">
            <w:pPr>
              <w:keepNext/>
              <w:keepLines/>
              <w:spacing w:after="0"/>
              <w:jc w:val="center"/>
              <w:rPr>
                <w:rFonts w:ascii="Arial" w:eastAsia="SimSun" w:hAnsi="Arial"/>
                <w:sz w:val="18"/>
              </w:rPr>
            </w:pPr>
            <w:r w:rsidRPr="00F42DB7">
              <w:rPr>
                <w:rFonts w:ascii="Arial" w:eastAsia="?? ??" w:hAnsi="Arial"/>
                <w:sz w:val="18"/>
              </w:rPr>
              <w:t>Defined in Figure G.2.3.1.3.1-2</w:t>
            </w:r>
          </w:p>
        </w:tc>
      </w:tr>
      <w:tr w:rsidR="003A71DE" w:rsidRPr="00F42DB7" w14:paraId="4EF48751" w14:textId="77777777" w:rsidTr="003A71DE">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hideMark/>
          </w:tcPr>
          <w:p w14:paraId="6E685768" w14:textId="77777777" w:rsidR="003A71DE" w:rsidRPr="00F42DB7" w:rsidRDefault="003A71DE" w:rsidP="003A71DE">
            <w:pPr>
              <w:keepNext/>
              <w:keepLines/>
              <w:spacing w:after="0"/>
              <w:rPr>
                <w:rFonts w:ascii="Arial" w:eastAsia="SimSun" w:hAnsi="Arial"/>
                <w:sz w:val="18"/>
              </w:rPr>
            </w:pPr>
            <w:r w:rsidRPr="00F42DB7">
              <w:rPr>
                <w:rFonts w:ascii="Arial" w:eastAsia="?? ??" w:hAnsi="Arial"/>
                <w:sz w:val="18"/>
              </w:rPr>
              <w:t>Propagation condition</w:t>
            </w:r>
          </w:p>
        </w:tc>
        <w:tc>
          <w:tcPr>
            <w:tcW w:w="740" w:type="dxa"/>
            <w:tcBorders>
              <w:top w:val="single" w:sz="4" w:space="0" w:color="auto"/>
              <w:left w:val="single" w:sz="4" w:space="0" w:color="auto"/>
              <w:bottom w:val="single" w:sz="4" w:space="0" w:color="auto"/>
              <w:right w:val="single" w:sz="4" w:space="0" w:color="auto"/>
            </w:tcBorders>
          </w:tcPr>
          <w:p w14:paraId="33EE1E1A" w14:textId="77777777" w:rsidR="003A71DE" w:rsidRPr="00F42DB7" w:rsidRDefault="003A71DE" w:rsidP="003A71DE">
            <w:pPr>
              <w:keepNext/>
              <w:keepLines/>
              <w:spacing w:after="0"/>
              <w:jc w:val="center"/>
              <w:rPr>
                <w:rFonts w:ascii="Arial" w:eastAsia="SimSun" w:hAnsi="Arial"/>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5105A5E2"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TDL-A 30ns 75Hz</w:t>
            </w:r>
          </w:p>
        </w:tc>
        <w:tc>
          <w:tcPr>
            <w:tcW w:w="2220" w:type="dxa"/>
            <w:gridSpan w:val="3"/>
            <w:tcBorders>
              <w:top w:val="single" w:sz="4" w:space="0" w:color="auto"/>
              <w:left w:val="single" w:sz="4" w:space="0" w:color="auto"/>
              <w:bottom w:val="single" w:sz="4" w:space="0" w:color="auto"/>
              <w:right w:val="single" w:sz="4" w:space="0" w:color="auto"/>
            </w:tcBorders>
            <w:vAlign w:val="center"/>
            <w:hideMark/>
          </w:tcPr>
          <w:p w14:paraId="60B9B228" w14:textId="77777777" w:rsidR="003A71DE" w:rsidRPr="00F42DB7" w:rsidRDefault="003A71DE" w:rsidP="003A71DE">
            <w:pPr>
              <w:keepNext/>
              <w:keepLines/>
              <w:spacing w:after="0"/>
              <w:jc w:val="center"/>
              <w:rPr>
                <w:rFonts w:ascii="Arial" w:eastAsia="SimSun" w:hAnsi="Arial"/>
                <w:sz w:val="18"/>
              </w:rPr>
            </w:pPr>
            <w:r w:rsidRPr="00F42DB7">
              <w:rPr>
                <w:rFonts w:ascii="Arial" w:eastAsia="SimSun" w:hAnsi="Arial"/>
                <w:sz w:val="18"/>
              </w:rPr>
              <w:t>TDL-A 30ns 75Hz</w:t>
            </w:r>
          </w:p>
        </w:tc>
      </w:tr>
      <w:tr w:rsidR="003A71DE" w:rsidRPr="00F42DB7" w14:paraId="08C4C534" w14:textId="77777777" w:rsidTr="003A71DE">
        <w:trPr>
          <w:cantSplit/>
          <w:trHeight w:val="168"/>
          <w:jc w:val="center"/>
        </w:trPr>
        <w:tc>
          <w:tcPr>
            <w:tcW w:w="8874" w:type="dxa"/>
            <w:gridSpan w:val="9"/>
            <w:tcBorders>
              <w:top w:val="single" w:sz="4" w:space="0" w:color="auto"/>
              <w:left w:val="single" w:sz="4" w:space="0" w:color="auto"/>
              <w:bottom w:val="single" w:sz="4" w:space="0" w:color="auto"/>
              <w:right w:val="single" w:sz="4" w:space="0" w:color="auto"/>
            </w:tcBorders>
            <w:hideMark/>
          </w:tcPr>
          <w:p w14:paraId="15F7FFA7" w14:textId="77777777" w:rsidR="003A71DE" w:rsidRPr="00F42DB7" w:rsidRDefault="003A71DE" w:rsidP="00A40F90">
            <w:pPr>
              <w:pStyle w:val="TAN"/>
              <w:rPr>
                <w:rFonts w:eastAsia="SimSun"/>
              </w:rPr>
            </w:pPr>
            <w:r w:rsidRPr="00F42DB7">
              <w:rPr>
                <w:rFonts w:eastAsia="SimSun"/>
              </w:rPr>
              <w:t>Note 1:</w:t>
            </w:r>
            <w:r w:rsidRPr="00F42DB7">
              <w:rPr>
                <w:rFonts w:eastAsia="SimSun"/>
              </w:rPr>
              <w:tab/>
              <w:t>OCNG shall be used such that the resources in Cell 1 are fully allocated and a constant total transmitted power spectral density is achieved for all OFDM symbols.</w:t>
            </w:r>
          </w:p>
          <w:p w14:paraId="6617593F" w14:textId="77777777" w:rsidR="003A71DE" w:rsidRPr="00F42DB7" w:rsidRDefault="003A71DE" w:rsidP="00A40F90">
            <w:pPr>
              <w:pStyle w:val="TAN"/>
              <w:rPr>
                <w:rFonts w:eastAsia="SimSun"/>
              </w:rPr>
            </w:pPr>
            <w:r w:rsidRPr="00F42DB7">
              <w:rPr>
                <w:rFonts w:eastAsia="SimSun"/>
              </w:rPr>
              <w:t>Note 2:</w:t>
            </w:r>
            <w:r w:rsidRPr="00F42DB7">
              <w:rPr>
                <w:rFonts w:eastAsia="SimSun"/>
              </w:rPr>
              <w:tab/>
              <w:t>The signal contains PDCCH for IAB-MTs other than the device under test as part of OCNG.</w:t>
            </w:r>
          </w:p>
          <w:p w14:paraId="28C7ACD7" w14:textId="77777777" w:rsidR="003A71DE" w:rsidRPr="00F42DB7" w:rsidRDefault="003A71DE" w:rsidP="00A40F90">
            <w:pPr>
              <w:pStyle w:val="TAN"/>
              <w:rPr>
                <w:rFonts w:eastAsia="SimSun"/>
              </w:rPr>
            </w:pPr>
            <w:r w:rsidRPr="00F42DB7">
              <w:rPr>
                <w:rFonts w:eastAsia="SimSun"/>
              </w:rPr>
              <w:t>Note 3:</w:t>
            </w:r>
            <w:r w:rsidRPr="00F42DB7">
              <w:rPr>
                <w:rFonts w:eastAsia="SimSun"/>
              </w:rPr>
              <w:tab/>
              <w:t>SNR levels correspond to the signal to noise ratio over the SSS REs.</w:t>
            </w:r>
          </w:p>
          <w:p w14:paraId="532F1272" w14:textId="03BDE7E4" w:rsidR="00C977C0" w:rsidRPr="00F42DB7" w:rsidRDefault="00C977C0" w:rsidP="00C977C0">
            <w:pPr>
              <w:pStyle w:val="TAN"/>
              <w:rPr>
                <w:rFonts w:eastAsia="SimSun"/>
              </w:rPr>
            </w:pPr>
            <w:r w:rsidRPr="00F42DB7">
              <w:rPr>
                <w:rFonts w:eastAsia="SimSun"/>
              </w:rPr>
              <w:t>Note 4:</w:t>
            </w:r>
            <w:r w:rsidRPr="00F42DB7">
              <w:rPr>
                <w:rFonts w:eastAsia="MS Mincho"/>
                <w:snapToGrid w:val="0"/>
              </w:rPr>
              <w:tab/>
            </w:r>
            <w:r w:rsidRPr="00F42DB7">
              <w:rPr>
                <w:rFonts w:eastAsia="SimSun"/>
              </w:rPr>
              <w:t>The SNR values are specified for testing an IAB-MT which supports 2RX on at least one band. For testing of a</w:t>
            </w:r>
            <w:r>
              <w:rPr>
                <w:rFonts w:eastAsia="SimSun"/>
              </w:rPr>
              <w:t>n</w:t>
            </w:r>
            <w:r w:rsidRPr="00F42DB7">
              <w:rPr>
                <w:rFonts w:eastAsia="SimSun"/>
              </w:rPr>
              <w:t xml:space="preserve"> IAB-MT which supports 4RX on all bands, the SNR during T3 is </w:t>
            </w:r>
            <w:r>
              <w:rPr>
                <w:rFonts w:eastAsia="SimSun"/>
              </w:rPr>
              <w:t>defined in clause G.1.3</w:t>
            </w:r>
            <w:r w:rsidRPr="00F42DB7">
              <w:rPr>
                <w:rFonts w:eastAsia="SimSun"/>
              </w:rPr>
              <w:t>.</w:t>
            </w:r>
          </w:p>
          <w:p w14:paraId="4FE38850" w14:textId="77777777" w:rsidR="00C977C0" w:rsidRPr="00F42DB7" w:rsidRDefault="00C977C0" w:rsidP="00C977C0">
            <w:pPr>
              <w:pStyle w:val="TAN"/>
              <w:rPr>
                <w:rFonts w:eastAsia="SimSun"/>
              </w:rPr>
            </w:pPr>
            <w:r w:rsidRPr="00F42DB7">
              <w:rPr>
                <w:rFonts w:eastAsia="SimSun"/>
              </w:rPr>
              <w:t>Note 5:</w:t>
            </w:r>
            <w:r w:rsidRPr="00F42DB7">
              <w:rPr>
                <w:rFonts w:eastAsia="MS Mincho"/>
                <w:snapToGrid w:val="0"/>
              </w:rPr>
              <w:t xml:space="preserve"> </w:t>
            </w:r>
            <w:r w:rsidRPr="00F42DB7">
              <w:rPr>
                <w:rFonts w:eastAsia="MS Mincho"/>
                <w:snapToGrid w:val="0"/>
              </w:rPr>
              <w:tab/>
              <w:t>Void</w:t>
            </w:r>
          </w:p>
          <w:p w14:paraId="36557DB8" w14:textId="540ADF7D" w:rsidR="003A71DE" w:rsidRPr="00F42DB7" w:rsidRDefault="00C977C0" w:rsidP="00C977C0">
            <w:pPr>
              <w:pStyle w:val="TAN"/>
              <w:rPr>
                <w:rFonts w:eastAsia="SimSun"/>
              </w:rPr>
            </w:pPr>
            <w:r w:rsidRPr="00F42DB7">
              <w:rPr>
                <w:rFonts w:eastAsia="SimSun"/>
              </w:rPr>
              <w:t>Note 6:</w:t>
            </w:r>
            <w:r w:rsidRPr="00F42DB7">
              <w:rPr>
                <w:rFonts w:eastAsia="SimSun"/>
              </w:rPr>
              <w:tab/>
              <w:t>This value allows up to 1dB degradation from applied SNR to IAB-MT baseband</w:t>
            </w:r>
            <w:r>
              <w:rPr>
                <w:rFonts w:eastAsia="SimSun"/>
              </w:rPr>
              <w:t>.</w:t>
            </w:r>
          </w:p>
        </w:tc>
      </w:tr>
    </w:tbl>
    <w:p w14:paraId="7FCE08B2" w14:textId="77777777" w:rsidR="003A71DE" w:rsidRPr="007D0AFB" w:rsidRDefault="003A71DE" w:rsidP="003A71DE">
      <w:pPr>
        <w:rPr>
          <w:rFonts w:eastAsia="SimSun"/>
        </w:rPr>
      </w:pPr>
    </w:p>
    <w:p w14:paraId="1E308655" w14:textId="77777777" w:rsidR="003A71DE" w:rsidRPr="007D0AFB" w:rsidRDefault="003A71DE" w:rsidP="00746C0D">
      <w:pPr>
        <w:pStyle w:val="TH"/>
        <w:rPr>
          <w:rFonts w:eastAsia="Malgun Gothic"/>
        </w:rPr>
      </w:pPr>
      <w:r w:rsidRPr="007D0AFB">
        <w:rPr>
          <w:rFonts w:eastAsia="Malgun Gothic"/>
          <w:noProof/>
          <w:lang w:eastAsia="zh-CN"/>
        </w:rPr>
        <w:drawing>
          <wp:inline distT="0" distB="0" distL="0" distR="0" wp14:anchorId="4A7521FA" wp14:editId="0AA548A5">
            <wp:extent cx="4610100" cy="2617192"/>
            <wp:effectExtent l="0" t="0" r="0" b="0"/>
            <wp:docPr id="313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469E337C" w14:textId="77777777" w:rsidR="003A71DE" w:rsidRPr="007D0AFB" w:rsidRDefault="003A71DE" w:rsidP="00746C0D">
      <w:pPr>
        <w:pStyle w:val="TF"/>
        <w:rPr>
          <w:rFonts w:eastAsia="SimSun"/>
        </w:rPr>
      </w:pPr>
      <w:r w:rsidRPr="007D0AFB">
        <w:rPr>
          <w:rFonts w:eastAsia="SimSun"/>
        </w:rPr>
        <w:t>Figure G.2.3.1.3.1-1: SNR variation for out-of-sync testing</w:t>
      </w:r>
    </w:p>
    <w:bookmarkStart w:id="14640" w:name="_Toc535476698"/>
    <w:p w14:paraId="3E29F643" w14:textId="77777777" w:rsidR="003A71DE" w:rsidRPr="007D0AFB" w:rsidRDefault="003A71DE" w:rsidP="00746C0D">
      <w:pPr>
        <w:pStyle w:val="TH"/>
        <w:rPr>
          <w:rFonts w:eastAsia="SimSun"/>
        </w:rPr>
      </w:pPr>
      <w:r w:rsidRPr="007D0AFB">
        <w:rPr>
          <w:rFonts w:eastAsia="SimSun"/>
        </w:rPr>
        <w:object w:dxaOrig="8536" w:dyaOrig="5748" w14:anchorId="0091DDBF">
          <v:shape id="_x0000_i1094" type="#_x0000_t75" style="width:375.8pt;height:252pt" o:ole="">
            <v:imagedata r:id="rId121" o:title=""/>
          </v:shape>
          <o:OLEObject Type="Embed" ProgID="Visio.Drawing.11" ShapeID="_x0000_i1094" DrawAspect="Content" ObjectID="_1782126563" r:id="rId122"/>
        </w:object>
      </w:r>
    </w:p>
    <w:p w14:paraId="6AD9367D" w14:textId="77777777" w:rsidR="003A71DE" w:rsidRPr="007D0AFB" w:rsidRDefault="003A71DE" w:rsidP="00746C0D">
      <w:pPr>
        <w:pStyle w:val="TF"/>
        <w:rPr>
          <w:rFonts w:eastAsia="SimSun"/>
        </w:rPr>
      </w:pPr>
      <w:r w:rsidRPr="007D0AFB">
        <w:rPr>
          <w:rFonts w:eastAsia="SimSun"/>
        </w:rPr>
        <w:t>Figure G.2.3.1.3.1-2: Time multiplexed downlink transmissions</w:t>
      </w:r>
    </w:p>
    <w:p w14:paraId="2A0C448F" w14:textId="77777777" w:rsidR="003A71DE" w:rsidRPr="007D0AFB" w:rsidDel="00F03845" w:rsidRDefault="003A71DE" w:rsidP="00746C0D">
      <w:pPr>
        <w:pStyle w:val="H6"/>
        <w:rPr>
          <w:rFonts w:eastAsia="SimSun"/>
          <w:snapToGrid w:val="0"/>
        </w:rPr>
      </w:pPr>
      <w:r w:rsidRPr="007D0AFB">
        <w:rPr>
          <w:rFonts w:eastAsia="SimSun"/>
          <w:snapToGrid w:val="0"/>
        </w:rPr>
        <w:t>G.2.3.1.3.</w:t>
      </w:r>
      <w:r w:rsidRPr="007D0AFB" w:rsidDel="00F03845">
        <w:rPr>
          <w:rFonts w:eastAsia="SimSun"/>
          <w:snapToGrid w:val="0"/>
        </w:rPr>
        <w:t>2</w:t>
      </w:r>
      <w:r w:rsidRPr="007D0AFB" w:rsidDel="00F03845">
        <w:rPr>
          <w:rFonts w:eastAsia="SimSun"/>
          <w:snapToGrid w:val="0"/>
        </w:rPr>
        <w:tab/>
        <w:t>Test Requirements</w:t>
      </w:r>
      <w:bookmarkEnd w:id="14640"/>
    </w:p>
    <w:p w14:paraId="33AEF233" w14:textId="77777777" w:rsidR="003A71DE" w:rsidRPr="007D0AFB" w:rsidDel="00F03845" w:rsidRDefault="003A71DE" w:rsidP="003A71DE">
      <w:pPr>
        <w:rPr>
          <w:rFonts w:eastAsia="SimSun"/>
        </w:rPr>
      </w:pPr>
      <w:r w:rsidRPr="007D0AFB" w:rsidDel="00F03845">
        <w:rPr>
          <w:rFonts w:eastAsia="SimSun"/>
        </w:rPr>
        <w:t xml:space="preserve">The </w:t>
      </w:r>
      <w:r w:rsidRPr="007D0AFB">
        <w:rPr>
          <w:rFonts w:eastAsia="SimSun"/>
        </w:rPr>
        <w:t>IAB-MT</w:t>
      </w:r>
      <w:r w:rsidRPr="007D0AFB" w:rsidDel="00F03845">
        <w:rPr>
          <w:rFonts w:eastAsia="SimSun"/>
        </w:rPr>
        <w:t xml:space="preserve"> behavior in each test during time durations T1, T2 and T3 shall be as follows:</w:t>
      </w:r>
    </w:p>
    <w:p w14:paraId="598E569B" w14:textId="77777777" w:rsidR="003A71DE" w:rsidRPr="007D0AFB" w:rsidDel="00F03845" w:rsidRDefault="003A71DE" w:rsidP="003A71DE">
      <w:pPr>
        <w:rPr>
          <w:rFonts w:eastAsia="SimSun"/>
        </w:rPr>
      </w:pPr>
      <w:r w:rsidRPr="007D0AFB" w:rsidDel="00F03845">
        <w:rPr>
          <w:rFonts w:eastAsia="SimSun"/>
        </w:rPr>
        <w:t xml:space="preserve">During the period from time point A to time point B the </w:t>
      </w:r>
      <w:r w:rsidRPr="007D0AFB">
        <w:rPr>
          <w:rFonts w:eastAsia="SimSun"/>
        </w:rPr>
        <w:t>IAB-MT</w:t>
      </w:r>
      <w:r w:rsidRPr="007D0AFB" w:rsidDel="00F03845">
        <w:rPr>
          <w:rFonts w:eastAsia="SimSun"/>
        </w:rPr>
        <w:t xml:space="preserve"> shall transmit uplink signal at least in all uplink slots configured for CSI transmission according to the configured periodic CSI reporting.</w:t>
      </w:r>
    </w:p>
    <w:p w14:paraId="449D6E78" w14:textId="77777777" w:rsidR="003A71DE" w:rsidRPr="007D0AFB" w:rsidDel="00F03845" w:rsidRDefault="003A71DE" w:rsidP="003A71DE">
      <w:pPr>
        <w:rPr>
          <w:rFonts w:eastAsia="SimSun"/>
        </w:rPr>
      </w:pPr>
      <w:r w:rsidRPr="007D0AFB" w:rsidDel="00F03845">
        <w:rPr>
          <w:rFonts w:eastAsia="SimSun"/>
        </w:rPr>
        <w:t xml:space="preserve">The </w:t>
      </w:r>
      <w:r w:rsidRPr="007D0AFB">
        <w:rPr>
          <w:rFonts w:eastAsia="SimSun"/>
        </w:rPr>
        <w:t>IAB-MT</w:t>
      </w:r>
      <w:r w:rsidRPr="007D0AFB" w:rsidDel="00F03845">
        <w:rPr>
          <w:rFonts w:eastAsia="SimSun"/>
        </w:rPr>
        <w:t xml:space="preserve"> shall stop transmitting uplink signal no later than time point C (D1 second after the start of the time duration T3).</w:t>
      </w:r>
    </w:p>
    <w:p w14:paraId="66A3DC97" w14:textId="77777777" w:rsidR="003A71DE" w:rsidRPr="007D0AFB" w:rsidDel="00F03845" w:rsidRDefault="003A71DE" w:rsidP="003A71DE">
      <w:pPr>
        <w:rPr>
          <w:rFonts w:eastAsia="SimSun"/>
        </w:rPr>
      </w:pPr>
      <w:r w:rsidRPr="007D0AFB" w:rsidDel="00F03845">
        <w:rPr>
          <w:rFonts w:eastAsia="SimSun"/>
        </w:rPr>
        <w:t>The rate of correct events observed during repeated tests shall be at least 90%.</w:t>
      </w:r>
    </w:p>
    <w:p w14:paraId="37527562" w14:textId="18714DB8" w:rsidR="003A71DE" w:rsidRPr="007D0AFB" w:rsidRDefault="003A71DE" w:rsidP="00746C0D">
      <w:pPr>
        <w:pStyle w:val="Heading5"/>
        <w:rPr>
          <w:rFonts w:eastAsia="SimSun"/>
        </w:rPr>
      </w:pPr>
      <w:bookmarkStart w:id="14641" w:name="_Toc535476699"/>
      <w:bookmarkStart w:id="14642" w:name="_Toc74583684"/>
      <w:bookmarkStart w:id="14643" w:name="_Toc76542497"/>
      <w:bookmarkStart w:id="14644" w:name="_Toc82450479"/>
      <w:bookmarkStart w:id="14645" w:name="_Toc82451127"/>
      <w:bookmarkStart w:id="14646" w:name="_Toc89949516"/>
      <w:bookmarkStart w:id="14647" w:name="_Toc98755905"/>
      <w:bookmarkStart w:id="14648" w:name="_Toc98763497"/>
      <w:bookmarkStart w:id="14649" w:name="_Toc106184426"/>
      <w:bookmarkStart w:id="14650" w:name="_Toc130402449"/>
      <w:bookmarkStart w:id="14651" w:name="_Toc137532371"/>
      <w:bookmarkStart w:id="14652" w:name="_Toc138852872"/>
      <w:bookmarkStart w:id="14653" w:name="_Toc145529938"/>
      <w:bookmarkStart w:id="14654" w:name="_Toc155325900"/>
      <w:bookmarkStart w:id="14655" w:name="_Toc161655766"/>
      <w:bookmarkStart w:id="14656" w:name="_Toc169621101"/>
      <w:r w:rsidRPr="007D0AFB">
        <w:rPr>
          <w:rFonts w:eastAsia="SimSun"/>
        </w:rPr>
        <w:t>G.2.3.1.4</w:t>
      </w:r>
      <w:r w:rsidRPr="007D0AFB">
        <w:rPr>
          <w:rFonts w:eastAsia="SimSun"/>
        </w:rPr>
        <w:tab/>
      </w:r>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r w:rsidR="0066063F" w:rsidRPr="00BE6C3B">
        <w:rPr>
          <w:rFonts w:eastAsia="SimSun"/>
        </w:rPr>
        <w:t>Radio Link Monitoring In-sync Test for FR2</w:t>
      </w:r>
      <w:r w:rsidR="0066063F">
        <w:rPr>
          <w:rFonts w:eastAsia="SimSun"/>
        </w:rPr>
        <w:t>-1</w:t>
      </w:r>
      <w:r w:rsidR="0066063F" w:rsidRPr="00BE6C3B">
        <w:rPr>
          <w:rFonts w:eastAsia="SimSun"/>
        </w:rPr>
        <w:t xml:space="preserve"> PCell configured with SSB-based RLM RS in non-DRX mode</w:t>
      </w:r>
      <w:bookmarkEnd w:id="14654"/>
      <w:bookmarkEnd w:id="14655"/>
      <w:bookmarkEnd w:id="14656"/>
    </w:p>
    <w:p w14:paraId="716DF2FC" w14:textId="77777777" w:rsidR="003A71DE" w:rsidRPr="007D0AFB" w:rsidRDefault="003A71DE" w:rsidP="00746C0D">
      <w:pPr>
        <w:pStyle w:val="H6"/>
        <w:rPr>
          <w:rFonts w:eastAsia="SimSun"/>
          <w:snapToGrid w:val="0"/>
          <w:lang w:eastAsia="zh-CN"/>
        </w:rPr>
      </w:pPr>
      <w:bookmarkStart w:id="14657" w:name="_Toc535476700"/>
      <w:r w:rsidRPr="007D0AFB">
        <w:rPr>
          <w:rFonts w:eastAsia="SimSun"/>
          <w:snapToGrid w:val="0"/>
          <w:lang w:eastAsia="zh-CN"/>
        </w:rPr>
        <w:t>G.2.3.1.4.1</w:t>
      </w:r>
      <w:r w:rsidRPr="007D0AFB">
        <w:rPr>
          <w:rFonts w:eastAsia="SimSun"/>
          <w:snapToGrid w:val="0"/>
          <w:lang w:eastAsia="zh-CN"/>
        </w:rPr>
        <w:tab/>
        <w:t>Test Purpose and Environment</w:t>
      </w:r>
      <w:bookmarkEnd w:id="14657"/>
    </w:p>
    <w:p w14:paraId="220FAB34" w14:textId="731743CD" w:rsidR="003A71DE" w:rsidRPr="007D0AFB" w:rsidRDefault="0066063F" w:rsidP="003A71DE">
      <w:pPr>
        <w:rPr>
          <w:rFonts w:eastAsia="SimSun"/>
        </w:rPr>
      </w:pPr>
      <w:r w:rsidRPr="00BE6C3B">
        <w:rPr>
          <w:rFonts w:eastAsia="SimSun"/>
        </w:rPr>
        <w:t>The purpose of this test is to verify that the IAB-MT properly detects the out of sync and in sync for the purpose of monitoring downlink radio link quality of the PCell. This test will partly verify the FR2</w:t>
      </w:r>
      <w:r>
        <w:rPr>
          <w:rFonts w:eastAsia="SimSun"/>
        </w:rPr>
        <w:t>-1</w:t>
      </w:r>
      <w:r w:rsidRPr="00BE6C3B">
        <w:rPr>
          <w:rFonts w:eastAsia="SimSun"/>
        </w:rPr>
        <w:t xml:space="preserve"> radio link monitoring requirements in clause 12.3.1.</w:t>
      </w:r>
    </w:p>
    <w:p w14:paraId="4E27B4E5" w14:textId="77777777" w:rsidR="003A71DE" w:rsidRPr="007D0AFB" w:rsidRDefault="003A71DE" w:rsidP="003A71DE">
      <w:pPr>
        <w:rPr>
          <w:rFonts w:eastAsia="SimSun"/>
        </w:rPr>
      </w:pPr>
      <w:r w:rsidRPr="007D0AFB">
        <w:rPr>
          <w:rFonts w:eastAsia="SimSun"/>
        </w:rPr>
        <w:t xml:space="preserve">In the test, IAB-MT is configured to perform RLM on SSB, with </w:t>
      </w:r>
      <w:r w:rsidRPr="007D0AFB">
        <w:rPr>
          <w:rFonts w:eastAsia="SimSun"/>
          <w:i/>
        </w:rPr>
        <w:t>detectionResource</w:t>
      </w:r>
      <w:r w:rsidRPr="007D0AFB">
        <w:rPr>
          <w:rFonts w:eastAsia="SimSun"/>
        </w:rPr>
        <w:t xml:space="preserve"> included in </w:t>
      </w:r>
      <w:r w:rsidRPr="007D0AFB">
        <w:rPr>
          <w:rFonts w:eastAsia="SimSun"/>
          <w:i/>
        </w:rPr>
        <w:t>RadioLinkMonitoringRS</w:t>
      </w:r>
      <w:r w:rsidRPr="007D0AFB">
        <w:rPr>
          <w:rFonts w:eastAsia="SimSun"/>
        </w:rPr>
        <w:t xml:space="preserve"> set to SSB#0 and SSB#1, and </w:t>
      </w:r>
      <w:r w:rsidRPr="007D0AFB">
        <w:rPr>
          <w:rFonts w:eastAsia="SimSun"/>
          <w:i/>
        </w:rPr>
        <w:t>purpose</w:t>
      </w:r>
      <w:r w:rsidRPr="007D0AFB">
        <w:rPr>
          <w:rFonts w:eastAsia="SimSun"/>
        </w:rPr>
        <w:t xml:space="preserve"> set to ‘</w:t>
      </w:r>
      <w:r w:rsidRPr="007D0AFB">
        <w:rPr>
          <w:rFonts w:eastAsia="SimSun"/>
          <w:i/>
        </w:rPr>
        <w:t>rlf</w:t>
      </w:r>
      <w:r w:rsidRPr="007D0AFB">
        <w:rPr>
          <w:rFonts w:eastAsia="SimSun"/>
        </w:rPr>
        <w:t xml:space="preserve">’. Supported test configurations are shown in table G.2.3.1.4.1-1. The test parameters are given in Tables G.2.3.1.4.1-2, and G.2.3.1.4.1-3 below. There is one cell (Cell 1), which is the active cell, in the test. The test consists of five successive time periods, with time duration of T1, T2, T3, T4 and T5 respectively. Figure G.2.3.1.4.1-1 shows the variation of the downlink SNR in the active cell to emulate out-of-sync and in-sync states, and Figure G.2.3.1.4.1-2 shows the Time multiplexed downlink transmissions from each Angle of Arrival. Prior to the start of the time duration T1, the IAB-MT shall be fully synchronized to Cell 1. Prior to the start of the time duration T1, the IAB-MT shall be fully synchronized to Cell 1. The IAB-MT shall be configured for periodic CSI reporting with a reporting periodicity of 5 ms. </w:t>
      </w:r>
    </w:p>
    <w:p w14:paraId="64538836" w14:textId="3BADBE25" w:rsidR="003A71DE" w:rsidRPr="007D0AFB" w:rsidRDefault="003A71DE" w:rsidP="00746C0D">
      <w:pPr>
        <w:pStyle w:val="TH"/>
        <w:rPr>
          <w:rFonts w:eastAsia="SimSun"/>
        </w:rPr>
      </w:pPr>
      <w:r w:rsidRPr="007D0AFB">
        <w:rPr>
          <w:rFonts w:eastAsia="SimSun"/>
        </w:rPr>
        <w:t xml:space="preserve">Table G.2.3.1.4.1-1: </w:t>
      </w:r>
      <w:r w:rsidR="0066063F" w:rsidRPr="00BE6C3B">
        <w:rPr>
          <w:rFonts w:eastAsia="SimSun"/>
        </w:rPr>
        <w:t>Supported test configurations for FR2</w:t>
      </w:r>
      <w:r w:rsidR="0066063F">
        <w:rPr>
          <w:rFonts w:eastAsia="SimSun"/>
        </w:rPr>
        <w:t>-1</w:t>
      </w:r>
      <w:r w:rsidR="0066063F" w:rsidRPr="00BE6C3B">
        <w:rPr>
          <w:rFonts w:eastAsia="SimSun"/>
        </w:rPr>
        <w:t xml:space="preserve">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3A71DE" w:rsidRPr="007D0AFB" w14:paraId="2B04C475" w14:textId="77777777" w:rsidTr="003A71DE">
        <w:trPr>
          <w:trHeight w:val="274"/>
          <w:jc w:val="center"/>
        </w:trPr>
        <w:tc>
          <w:tcPr>
            <w:tcW w:w="1631" w:type="dxa"/>
            <w:shd w:val="clear" w:color="auto" w:fill="auto"/>
          </w:tcPr>
          <w:p w14:paraId="739D6358" w14:textId="77777777" w:rsidR="003A71DE" w:rsidRPr="007D0AFB" w:rsidRDefault="003A71DE" w:rsidP="00A40F90">
            <w:pPr>
              <w:pStyle w:val="TAH"/>
              <w:rPr>
                <w:rFonts w:eastAsia="SimSun"/>
              </w:rPr>
            </w:pPr>
            <w:r w:rsidRPr="007D0AFB">
              <w:rPr>
                <w:rFonts w:eastAsia="SimSun"/>
              </w:rPr>
              <w:t>Configuration</w:t>
            </w:r>
          </w:p>
        </w:tc>
        <w:tc>
          <w:tcPr>
            <w:tcW w:w="4970" w:type="dxa"/>
            <w:shd w:val="clear" w:color="auto" w:fill="auto"/>
          </w:tcPr>
          <w:p w14:paraId="77F91E1A" w14:textId="77777777" w:rsidR="003A71DE" w:rsidRPr="007D0AFB" w:rsidRDefault="003A71DE" w:rsidP="00A40F90">
            <w:pPr>
              <w:pStyle w:val="TAH"/>
              <w:rPr>
                <w:rFonts w:eastAsia="SimSun"/>
              </w:rPr>
            </w:pPr>
            <w:r w:rsidRPr="007D0AFB">
              <w:rPr>
                <w:rFonts w:eastAsia="SimSun"/>
              </w:rPr>
              <w:t>Description</w:t>
            </w:r>
          </w:p>
        </w:tc>
      </w:tr>
      <w:tr w:rsidR="003A71DE" w:rsidRPr="007D0AFB" w14:paraId="3FD93C6B" w14:textId="77777777" w:rsidTr="003A71DE">
        <w:trPr>
          <w:trHeight w:val="277"/>
          <w:jc w:val="center"/>
        </w:trPr>
        <w:tc>
          <w:tcPr>
            <w:tcW w:w="1631" w:type="dxa"/>
            <w:shd w:val="clear" w:color="auto" w:fill="auto"/>
          </w:tcPr>
          <w:p w14:paraId="70F17D77" w14:textId="77777777" w:rsidR="003A71DE" w:rsidRPr="007D0AFB" w:rsidRDefault="003A71DE" w:rsidP="00A40F90">
            <w:pPr>
              <w:pStyle w:val="TAL"/>
              <w:rPr>
                <w:rFonts w:eastAsia="SimSun"/>
              </w:rPr>
            </w:pPr>
            <w:r w:rsidRPr="007D0AFB">
              <w:rPr>
                <w:rFonts w:eastAsia="SimSun"/>
              </w:rPr>
              <w:t>1</w:t>
            </w:r>
          </w:p>
        </w:tc>
        <w:tc>
          <w:tcPr>
            <w:tcW w:w="4970" w:type="dxa"/>
            <w:shd w:val="clear" w:color="auto" w:fill="auto"/>
          </w:tcPr>
          <w:p w14:paraId="7B672A93" w14:textId="77777777" w:rsidR="003A71DE" w:rsidRPr="007D0AFB" w:rsidRDefault="003A71DE" w:rsidP="00A40F90">
            <w:pPr>
              <w:pStyle w:val="TAL"/>
              <w:rPr>
                <w:rFonts w:eastAsia="SimSun"/>
              </w:rPr>
            </w:pPr>
            <w:r w:rsidRPr="007D0AFB">
              <w:rPr>
                <w:rFonts w:eastAsia="SimSun"/>
              </w:rPr>
              <w:t>TDD, SSB SCS 120 KHz, data SCS 120KHz, BW 100 MHz</w:t>
            </w:r>
          </w:p>
        </w:tc>
      </w:tr>
    </w:tbl>
    <w:p w14:paraId="0BEFA7D2" w14:textId="77777777" w:rsidR="003A71DE" w:rsidRPr="007D0AFB" w:rsidRDefault="003A71DE" w:rsidP="003A71DE">
      <w:pPr>
        <w:rPr>
          <w:rFonts w:eastAsia="SimSun"/>
          <w:lang w:eastAsia="zh-CN"/>
        </w:rPr>
      </w:pPr>
    </w:p>
    <w:p w14:paraId="0405D9B1" w14:textId="7EB971DF" w:rsidR="003A71DE" w:rsidRPr="007D0AFB" w:rsidRDefault="003A71DE" w:rsidP="00746C0D">
      <w:pPr>
        <w:pStyle w:val="TH"/>
        <w:rPr>
          <w:rFonts w:eastAsia="SimSun"/>
        </w:rPr>
      </w:pPr>
      <w:r w:rsidRPr="007D0AFB">
        <w:rPr>
          <w:rFonts w:eastAsia="SimSun"/>
        </w:rPr>
        <w:t xml:space="preserve">Table G.2.3.1.4.1-2: </w:t>
      </w:r>
      <w:r w:rsidR="0066063F" w:rsidRPr="00BE6C3B">
        <w:rPr>
          <w:rFonts w:eastAsia="SimSun"/>
        </w:rPr>
        <w:t>General test parameters for FR2</w:t>
      </w:r>
      <w:r w:rsidR="0066063F">
        <w:rPr>
          <w:rFonts w:eastAsia="SimSun"/>
        </w:rPr>
        <w:t>-1</w:t>
      </w:r>
      <w:r w:rsidR="0066063F" w:rsidRPr="00BE6C3B">
        <w:rPr>
          <w:rFonts w:eastAsia="SimSun"/>
        </w:rPr>
        <w:t xml:space="preserve">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6"/>
        <w:gridCol w:w="1373"/>
        <w:gridCol w:w="1767"/>
        <w:gridCol w:w="979"/>
        <w:gridCol w:w="3077"/>
      </w:tblGrid>
      <w:tr w:rsidR="003A71DE" w:rsidRPr="007D0AFB" w14:paraId="5F82501A" w14:textId="77777777" w:rsidTr="003A71DE">
        <w:trPr>
          <w:trHeight w:val="187"/>
          <w:jc w:val="center"/>
        </w:trPr>
        <w:tc>
          <w:tcPr>
            <w:tcW w:w="2631" w:type="pct"/>
            <w:gridSpan w:val="3"/>
            <w:tcBorders>
              <w:bottom w:val="nil"/>
            </w:tcBorders>
            <w:shd w:val="clear" w:color="auto" w:fill="auto"/>
          </w:tcPr>
          <w:p w14:paraId="6F7D09D4" w14:textId="77777777" w:rsidR="003A71DE" w:rsidRPr="007D0AFB" w:rsidRDefault="003A71DE" w:rsidP="00A40F90">
            <w:pPr>
              <w:pStyle w:val="TAH"/>
              <w:rPr>
                <w:rFonts w:eastAsia="SimSun"/>
                <w:noProof/>
              </w:rPr>
            </w:pPr>
            <w:r w:rsidRPr="007D0AFB">
              <w:rPr>
                <w:rFonts w:eastAsia="SimSun"/>
                <w:noProof/>
              </w:rPr>
              <w:t>Parameter</w:t>
            </w:r>
          </w:p>
        </w:tc>
        <w:tc>
          <w:tcPr>
            <w:tcW w:w="572" w:type="pct"/>
            <w:tcBorders>
              <w:bottom w:val="nil"/>
            </w:tcBorders>
            <w:shd w:val="clear" w:color="auto" w:fill="auto"/>
          </w:tcPr>
          <w:p w14:paraId="2AEF0280" w14:textId="77777777" w:rsidR="003A71DE" w:rsidRPr="007D0AFB" w:rsidRDefault="003A71DE" w:rsidP="00A40F90">
            <w:pPr>
              <w:pStyle w:val="TAH"/>
              <w:rPr>
                <w:rFonts w:eastAsia="SimSun"/>
                <w:noProof/>
              </w:rPr>
            </w:pPr>
            <w:r w:rsidRPr="007D0AFB">
              <w:rPr>
                <w:rFonts w:eastAsia="SimSun"/>
                <w:noProof/>
              </w:rPr>
              <w:t>Unit</w:t>
            </w:r>
          </w:p>
        </w:tc>
        <w:tc>
          <w:tcPr>
            <w:tcW w:w="1797" w:type="pct"/>
            <w:shd w:val="clear" w:color="auto" w:fill="auto"/>
          </w:tcPr>
          <w:p w14:paraId="2E3FC556" w14:textId="77777777" w:rsidR="003A71DE" w:rsidRPr="007D0AFB" w:rsidRDefault="003A71DE" w:rsidP="00A40F90">
            <w:pPr>
              <w:pStyle w:val="TAH"/>
              <w:rPr>
                <w:rFonts w:eastAsia="SimSun"/>
                <w:noProof/>
              </w:rPr>
            </w:pPr>
            <w:r w:rsidRPr="007D0AFB">
              <w:rPr>
                <w:rFonts w:eastAsia="SimSun"/>
                <w:noProof/>
              </w:rPr>
              <w:t>Value</w:t>
            </w:r>
          </w:p>
        </w:tc>
      </w:tr>
      <w:tr w:rsidR="003A71DE" w:rsidRPr="007D0AFB" w14:paraId="7F3737CD" w14:textId="77777777" w:rsidTr="003A71DE">
        <w:trPr>
          <w:trHeight w:val="187"/>
          <w:jc w:val="center"/>
        </w:trPr>
        <w:tc>
          <w:tcPr>
            <w:tcW w:w="2631" w:type="pct"/>
            <w:gridSpan w:val="3"/>
            <w:tcBorders>
              <w:top w:val="nil"/>
            </w:tcBorders>
            <w:shd w:val="clear" w:color="auto" w:fill="auto"/>
          </w:tcPr>
          <w:p w14:paraId="2547E9D0" w14:textId="77777777" w:rsidR="003A71DE" w:rsidRPr="007D0AFB" w:rsidRDefault="003A71DE" w:rsidP="00A40F90">
            <w:pPr>
              <w:pStyle w:val="TAH"/>
              <w:rPr>
                <w:rFonts w:eastAsia="SimSun"/>
                <w:noProof/>
              </w:rPr>
            </w:pPr>
          </w:p>
        </w:tc>
        <w:tc>
          <w:tcPr>
            <w:tcW w:w="572" w:type="pct"/>
            <w:tcBorders>
              <w:top w:val="nil"/>
            </w:tcBorders>
            <w:shd w:val="clear" w:color="auto" w:fill="auto"/>
          </w:tcPr>
          <w:p w14:paraId="52E18769" w14:textId="77777777" w:rsidR="003A71DE" w:rsidRPr="007D0AFB" w:rsidRDefault="003A71DE" w:rsidP="00A40F90">
            <w:pPr>
              <w:pStyle w:val="TAH"/>
              <w:rPr>
                <w:rFonts w:eastAsia="SimSun"/>
                <w:noProof/>
              </w:rPr>
            </w:pPr>
          </w:p>
        </w:tc>
        <w:tc>
          <w:tcPr>
            <w:tcW w:w="1797" w:type="pct"/>
            <w:shd w:val="clear" w:color="auto" w:fill="auto"/>
          </w:tcPr>
          <w:p w14:paraId="31149F7C" w14:textId="77777777" w:rsidR="003A71DE" w:rsidRPr="007D0AFB" w:rsidRDefault="003A71DE" w:rsidP="00A40F90">
            <w:pPr>
              <w:pStyle w:val="TAH"/>
              <w:rPr>
                <w:rFonts w:eastAsia="SimSun"/>
                <w:noProof/>
              </w:rPr>
            </w:pPr>
            <w:r w:rsidRPr="007D0AFB">
              <w:rPr>
                <w:rFonts w:eastAsia="SimSun"/>
                <w:noProof/>
              </w:rPr>
              <w:t>Test 1</w:t>
            </w:r>
          </w:p>
        </w:tc>
      </w:tr>
      <w:tr w:rsidR="003A71DE" w:rsidRPr="007D0AFB" w14:paraId="213F3E11" w14:textId="77777777" w:rsidTr="003A71DE">
        <w:trPr>
          <w:trHeight w:val="187"/>
          <w:jc w:val="center"/>
        </w:trPr>
        <w:tc>
          <w:tcPr>
            <w:tcW w:w="2631" w:type="pct"/>
            <w:gridSpan w:val="3"/>
            <w:shd w:val="clear" w:color="auto" w:fill="auto"/>
          </w:tcPr>
          <w:p w14:paraId="0464B8E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Active PCell</w:t>
            </w:r>
          </w:p>
        </w:tc>
        <w:tc>
          <w:tcPr>
            <w:tcW w:w="572" w:type="pct"/>
            <w:shd w:val="clear" w:color="auto" w:fill="auto"/>
          </w:tcPr>
          <w:p w14:paraId="2716FC8B"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7E32CEC"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Cell 1</w:t>
            </w:r>
          </w:p>
        </w:tc>
      </w:tr>
      <w:tr w:rsidR="003A71DE" w:rsidRPr="007D0AFB" w14:paraId="5683565E" w14:textId="77777777" w:rsidTr="003A71DE">
        <w:trPr>
          <w:trHeight w:val="187"/>
          <w:jc w:val="center"/>
        </w:trPr>
        <w:tc>
          <w:tcPr>
            <w:tcW w:w="2631" w:type="pct"/>
            <w:gridSpan w:val="3"/>
            <w:shd w:val="clear" w:color="auto" w:fill="auto"/>
          </w:tcPr>
          <w:p w14:paraId="123CCDF9"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RF Channel Number</w:t>
            </w:r>
          </w:p>
        </w:tc>
        <w:tc>
          <w:tcPr>
            <w:tcW w:w="572" w:type="pct"/>
            <w:shd w:val="clear" w:color="auto" w:fill="auto"/>
          </w:tcPr>
          <w:p w14:paraId="41B67AFC"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098F1D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2D5E9E16" w14:textId="77777777" w:rsidTr="003A71DE">
        <w:trPr>
          <w:trHeight w:val="187"/>
          <w:jc w:val="center"/>
        </w:trPr>
        <w:tc>
          <w:tcPr>
            <w:tcW w:w="1599" w:type="pct"/>
            <w:gridSpan w:val="2"/>
            <w:shd w:val="clear" w:color="auto" w:fill="auto"/>
          </w:tcPr>
          <w:p w14:paraId="07953F0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Duplex mode</w:t>
            </w:r>
          </w:p>
        </w:tc>
        <w:tc>
          <w:tcPr>
            <w:tcW w:w="1032" w:type="pct"/>
            <w:shd w:val="clear" w:color="auto" w:fill="auto"/>
          </w:tcPr>
          <w:p w14:paraId="039E973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761C56B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836E79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TDD</w:t>
            </w:r>
          </w:p>
        </w:tc>
      </w:tr>
      <w:tr w:rsidR="003A71DE" w:rsidRPr="007D0AFB" w14:paraId="562F9409" w14:textId="77777777" w:rsidTr="003A71DE">
        <w:trPr>
          <w:trHeight w:val="187"/>
          <w:jc w:val="center"/>
        </w:trPr>
        <w:tc>
          <w:tcPr>
            <w:tcW w:w="1599" w:type="pct"/>
            <w:gridSpan w:val="2"/>
            <w:shd w:val="clear" w:color="auto" w:fill="auto"/>
          </w:tcPr>
          <w:p w14:paraId="21E387D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sz w:val="18"/>
                <w:szCs w:val="18"/>
              </w:rPr>
              <w:t>BW</w:t>
            </w:r>
            <w:r w:rsidRPr="007D0AFB">
              <w:rPr>
                <w:rFonts w:ascii="Arial" w:eastAsia="SimSun" w:hAnsi="Arial" w:cs="Arial"/>
                <w:sz w:val="18"/>
                <w:szCs w:val="18"/>
                <w:vertAlign w:val="subscript"/>
              </w:rPr>
              <w:t>channel</w:t>
            </w:r>
          </w:p>
        </w:tc>
        <w:tc>
          <w:tcPr>
            <w:tcW w:w="1032" w:type="pct"/>
            <w:shd w:val="clear" w:color="auto" w:fill="auto"/>
          </w:tcPr>
          <w:p w14:paraId="30DFE2E8"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810ABE9"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529FC40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Malgun Gothic" w:hAnsi="Arial"/>
                <w:sz w:val="18"/>
              </w:rPr>
              <w:t>10</w:t>
            </w:r>
            <w:r w:rsidRPr="007D0AFB">
              <w:rPr>
                <w:rFonts w:ascii="Arial" w:eastAsia="SimSun" w:hAnsi="Arial"/>
                <w:sz w:val="18"/>
                <w:lang w:eastAsia="zh-CN"/>
              </w:rPr>
              <w:t>0</w:t>
            </w:r>
            <w:r w:rsidRPr="007D0AFB">
              <w:rPr>
                <w:rFonts w:ascii="Arial" w:eastAsia="Malgun Gothic" w:hAnsi="Arial"/>
                <w:sz w:val="18"/>
              </w:rPr>
              <w:t>: N</w:t>
            </w:r>
            <w:r w:rsidRPr="007D0AFB">
              <w:rPr>
                <w:rFonts w:ascii="Arial" w:eastAsia="Malgun Gothic" w:hAnsi="Arial"/>
                <w:sz w:val="18"/>
                <w:vertAlign w:val="subscript"/>
              </w:rPr>
              <w:t>RB,c</w:t>
            </w:r>
            <w:r w:rsidRPr="007D0AFB">
              <w:rPr>
                <w:rFonts w:ascii="Arial" w:eastAsia="Malgun Gothic" w:hAnsi="Arial"/>
                <w:sz w:val="18"/>
              </w:rPr>
              <w:t xml:space="preserve"> = </w:t>
            </w:r>
            <w:r w:rsidRPr="007D0AFB">
              <w:rPr>
                <w:rFonts w:ascii="Arial" w:eastAsia="SimSun" w:hAnsi="Arial"/>
                <w:sz w:val="18"/>
                <w:lang w:eastAsia="zh-CN"/>
              </w:rPr>
              <w:t>66</w:t>
            </w:r>
          </w:p>
        </w:tc>
      </w:tr>
      <w:tr w:rsidR="003A71DE" w:rsidRPr="007D0AFB" w14:paraId="37A5BE7C" w14:textId="77777777" w:rsidTr="003A71DE">
        <w:trPr>
          <w:trHeight w:val="187"/>
          <w:jc w:val="center"/>
        </w:trPr>
        <w:tc>
          <w:tcPr>
            <w:tcW w:w="1599" w:type="pct"/>
            <w:gridSpan w:val="2"/>
            <w:shd w:val="clear" w:color="auto" w:fill="auto"/>
            <w:vAlign w:val="center"/>
          </w:tcPr>
          <w:p w14:paraId="7A4EFB27"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DL initial BWP configuration</w:t>
            </w:r>
          </w:p>
        </w:tc>
        <w:tc>
          <w:tcPr>
            <w:tcW w:w="1032" w:type="pct"/>
            <w:shd w:val="clear" w:color="auto" w:fill="auto"/>
          </w:tcPr>
          <w:p w14:paraId="4305F7DC"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570293F4"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8F2DA1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DLBWP.0.1</w:t>
            </w:r>
          </w:p>
        </w:tc>
      </w:tr>
      <w:tr w:rsidR="003A71DE" w:rsidRPr="007D0AFB" w14:paraId="774008C7" w14:textId="77777777" w:rsidTr="003A71DE">
        <w:trPr>
          <w:trHeight w:val="187"/>
          <w:jc w:val="center"/>
        </w:trPr>
        <w:tc>
          <w:tcPr>
            <w:tcW w:w="1599" w:type="pct"/>
            <w:gridSpan w:val="2"/>
            <w:shd w:val="clear" w:color="auto" w:fill="auto"/>
            <w:vAlign w:val="center"/>
          </w:tcPr>
          <w:p w14:paraId="6C8966DF"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DL dedicated BWP configuration</w:t>
            </w:r>
          </w:p>
        </w:tc>
        <w:tc>
          <w:tcPr>
            <w:tcW w:w="1032" w:type="pct"/>
            <w:shd w:val="clear" w:color="auto" w:fill="auto"/>
          </w:tcPr>
          <w:p w14:paraId="6E3C725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FFA90A1"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6A8B26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DLBWP.1.1</w:t>
            </w:r>
          </w:p>
        </w:tc>
      </w:tr>
      <w:tr w:rsidR="003A71DE" w:rsidRPr="007D0AFB" w14:paraId="0BCCF9CA" w14:textId="77777777" w:rsidTr="003A71DE">
        <w:trPr>
          <w:trHeight w:val="187"/>
          <w:jc w:val="center"/>
        </w:trPr>
        <w:tc>
          <w:tcPr>
            <w:tcW w:w="1599" w:type="pct"/>
            <w:gridSpan w:val="2"/>
            <w:shd w:val="clear" w:color="auto" w:fill="auto"/>
            <w:vAlign w:val="center"/>
          </w:tcPr>
          <w:p w14:paraId="6E9DB9BE"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bCs/>
                <w:sz w:val="18"/>
                <w:szCs w:val="18"/>
              </w:rPr>
              <w:t>UL initial BWP configuration</w:t>
            </w:r>
          </w:p>
        </w:tc>
        <w:tc>
          <w:tcPr>
            <w:tcW w:w="1032" w:type="pct"/>
            <w:shd w:val="clear" w:color="auto" w:fill="auto"/>
          </w:tcPr>
          <w:p w14:paraId="33EBAD2E"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735F7AA0"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0F03FD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ULBWP.0.1</w:t>
            </w:r>
          </w:p>
        </w:tc>
      </w:tr>
      <w:tr w:rsidR="003A71DE" w:rsidRPr="007D0AFB" w14:paraId="7E6962A7" w14:textId="77777777" w:rsidTr="003A71DE">
        <w:trPr>
          <w:trHeight w:val="187"/>
          <w:jc w:val="center"/>
        </w:trPr>
        <w:tc>
          <w:tcPr>
            <w:tcW w:w="1599" w:type="pct"/>
            <w:gridSpan w:val="2"/>
            <w:shd w:val="clear" w:color="auto" w:fill="auto"/>
            <w:vAlign w:val="center"/>
          </w:tcPr>
          <w:p w14:paraId="51976B1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bCs/>
                <w:sz w:val="18"/>
                <w:szCs w:val="18"/>
              </w:rPr>
              <w:t>UL dedicated BWP configuration</w:t>
            </w:r>
          </w:p>
        </w:tc>
        <w:tc>
          <w:tcPr>
            <w:tcW w:w="1032" w:type="pct"/>
            <w:shd w:val="clear" w:color="auto" w:fill="auto"/>
          </w:tcPr>
          <w:p w14:paraId="38F4076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04CBECA8"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E42A96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ULBWP.1.1</w:t>
            </w:r>
          </w:p>
        </w:tc>
      </w:tr>
      <w:tr w:rsidR="003A71DE" w:rsidRPr="007D0AFB" w14:paraId="5C455BB5" w14:textId="77777777" w:rsidTr="003A71DE">
        <w:trPr>
          <w:trHeight w:val="187"/>
          <w:jc w:val="center"/>
        </w:trPr>
        <w:tc>
          <w:tcPr>
            <w:tcW w:w="1599" w:type="pct"/>
            <w:gridSpan w:val="2"/>
            <w:shd w:val="clear" w:color="auto" w:fill="auto"/>
            <w:vAlign w:val="center"/>
          </w:tcPr>
          <w:p w14:paraId="2BFA8E24"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TDD Configuration</w:t>
            </w:r>
          </w:p>
        </w:tc>
        <w:tc>
          <w:tcPr>
            <w:tcW w:w="1032" w:type="pct"/>
            <w:shd w:val="clear" w:color="auto" w:fill="auto"/>
          </w:tcPr>
          <w:p w14:paraId="462BBD17"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701F62C"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14DAF2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TDDConf.3.1</w:t>
            </w:r>
          </w:p>
        </w:tc>
      </w:tr>
      <w:tr w:rsidR="003A71DE" w:rsidRPr="007D0AFB" w14:paraId="42926061" w14:textId="77777777" w:rsidTr="003A71DE">
        <w:trPr>
          <w:trHeight w:val="187"/>
          <w:jc w:val="center"/>
        </w:trPr>
        <w:tc>
          <w:tcPr>
            <w:tcW w:w="1599" w:type="pct"/>
            <w:gridSpan w:val="2"/>
            <w:shd w:val="clear" w:color="auto" w:fill="auto"/>
            <w:vAlign w:val="center"/>
          </w:tcPr>
          <w:p w14:paraId="6BDC2836"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CORESET Reference Channel</w:t>
            </w:r>
          </w:p>
        </w:tc>
        <w:tc>
          <w:tcPr>
            <w:tcW w:w="1032" w:type="pct"/>
            <w:shd w:val="clear" w:color="auto" w:fill="auto"/>
          </w:tcPr>
          <w:p w14:paraId="77FF8A5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216A1214"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7D445C35" w14:textId="6C128616"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CR.3.1 TDD</w:t>
            </w:r>
          </w:p>
        </w:tc>
      </w:tr>
      <w:tr w:rsidR="003A71DE" w:rsidRPr="007D0AFB" w14:paraId="4ADD2648" w14:textId="77777777" w:rsidTr="003A71DE">
        <w:trPr>
          <w:trHeight w:val="187"/>
          <w:jc w:val="center"/>
        </w:trPr>
        <w:tc>
          <w:tcPr>
            <w:tcW w:w="1599" w:type="pct"/>
            <w:gridSpan w:val="2"/>
            <w:shd w:val="clear" w:color="auto" w:fill="auto"/>
            <w:vAlign w:val="center"/>
          </w:tcPr>
          <w:p w14:paraId="04883E49"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SSB Configuration</w:t>
            </w:r>
          </w:p>
        </w:tc>
        <w:tc>
          <w:tcPr>
            <w:tcW w:w="1032" w:type="pct"/>
            <w:shd w:val="clear" w:color="auto" w:fill="auto"/>
          </w:tcPr>
          <w:p w14:paraId="79CA303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5CA8829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7A61E17" w14:textId="6EC7654B" w:rsidR="003A71DE" w:rsidRPr="007D0AFB" w:rsidRDefault="0066063F" w:rsidP="003A71DE">
            <w:pPr>
              <w:keepNext/>
              <w:keepLines/>
              <w:spacing w:after="0"/>
              <w:jc w:val="center"/>
              <w:rPr>
                <w:rFonts w:ascii="Arial" w:eastAsia="SimSun" w:hAnsi="Arial"/>
                <w:noProof/>
                <w:sz w:val="18"/>
              </w:rPr>
            </w:pPr>
            <w:r w:rsidRPr="00BE6C3B">
              <w:rPr>
                <w:rFonts w:ascii="Arial" w:eastAsia="SimSun" w:hAnsi="Arial"/>
                <w:noProof/>
                <w:sz w:val="18"/>
              </w:rPr>
              <w:t>SSB.1 FR2</w:t>
            </w:r>
            <w:r>
              <w:rPr>
                <w:rFonts w:ascii="Arial" w:eastAsia="SimSun" w:hAnsi="Arial"/>
                <w:noProof/>
                <w:sz w:val="18"/>
              </w:rPr>
              <w:t>-1</w:t>
            </w:r>
          </w:p>
        </w:tc>
      </w:tr>
      <w:tr w:rsidR="003A71DE" w:rsidRPr="007D0AFB" w14:paraId="7578972B" w14:textId="77777777" w:rsidTr="003A71DE">
        <w:trPr>
          <w:trHeight w:val="187"/>
          <w:jc w:val="center"/>
        </w:trPr>
        <w:tc>
          <w:tcPr>
            <w:tcW w:w="1599" w:type="pct"/>
            <w:gridSpan w:val="2"/>
            <w:shd w:val="clear" w:color="auto" w:fill="auto"/>
            <w:vAlign w:val="center"/>
          </w:tcPr>
          <w:p w14:paraId="21126E67"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SMTC Configuration</w:t>
            </w:r>
          </w:p>
        </w:tc>
        <w:tc>
          <w:tcPr>
            <w:tcW w:w="1032" w:type="pct"/>
            <w:shd w:val="clear" w:color="auto" w:fill="auto"/>
          </w:tcPr>
          <w:p w14:paraId="5B221B84"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46867656"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F76A3D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lang w:eastAsia="zh-CN"/>
              </w:rPr>
              <w:t xml:space="preserve">SMTC.3 </w:t>
            </w:r>
          </w:p>
        </w:tc>
      </w:tr>
      <w:tr w:rsidR="003A71DE" w:rsidRPr="007D0AFB" w14:paraId="4166AFC6" w14:textId="77777777" w:rsidTr="003A71DE">
        <w:trPr>
          <w:trHeight w:val="187"/>
          <w:jc w:val="center"/>
        </w:trPr>
        <w:tc>
          <w:tcPr>
            <w:tcW w:w="1599" w:type="pct"/>
            <w:gridSpan w:val="2"/>
            <w:shd w:val="clear" w:color="auto" w:fill="auto"/>
            <w:vAlign w:val="center"/>
          </w:tcPr>
          <w:p w14:paraId="2E4C3692"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PDSCH/PDCCH subcarrier spacing</w:t>
            </w:r>
          </w:p>
        </w:tc>
        <w:tc>
          <w:tcPr>
            <w:tcW w:w="1032" w:type="pct"/>
            <w:shd w:val="clear" w:color="auto" w:fill="auto"/>
          </w:tcPr>
          <w:p w14:paraId="3CD652E2"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05368BC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89C5B49"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120 KHz</w:t>
            </w:r>
          </w:p>
        </w:tc>
      </w:tr>
      <w:tr w:rsidR="003A71DE" w:rsidRPr="007D0AFB" w14:paraId="1407C91C" w14:textId="77777777" w:rsidTr="003A71DE">
        <w:trPr>
          <w:trHeight w:val="187"/>
          <w:jc w:val="center"/>
        </w:trPr>
        <w:tc>
          <w:tcPr>
            <w:tcW w:w="1599" w:type="pct"/>
            <w:gridSpan w:val="2"/>
            <w:shd w:val="clear" w:color="auto" w:fill="auto"/>
            <w:vAlign w:val="center"/>
          </w:tcPr>
          <w:p w14:paraId="1B7217DF"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PRACH Configuration</w:t>
            </w:r>
          </w:p>
        </w:tc>
        <w:tc>
          <w:tcPr>
            <w:tcW w:w="1032" w:type="pct"/>
            <w:shd w:val="clear" w:color="auto" w:fill="auto"/>
          </w:tcPr>
          <w:p w14:paraId="030A90C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476179DD"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018CDD05"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TBD</w:t>
            </w:r>
          </w:p>
        </w:tc>
      </w:tr>
      <w:tr w:rsidR="003A71DE" w:rsidRPr="007D0AFB" w14:paraId="33589280" w14:textId="77777777" w:rsidTr="003A71DE">
        <w:trPr>
          <w:trHeight w:val="187"/>
          <w:jc w:val="center"/>
        </w:trPr>
        <w:tc>
          <w:tcPr>
            <w:tcW w:w="1599" w:type="pct"/>
            <w:gridSpan w:val="2"/>
            <w:shd w:val="clear" w:color="auto" w:fill="auto"/>
            <w:vAlign w:val="center"/>
          </w:tcPr>
          <w:p w14:paraId="09BAE4CF"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SSB index assigned as RLM RS</w:t>
            </w:r>
          </w:p>
        </w:tc>
        <w:tc>
          <w:tcPr>
            <w:tcW w:w="1032" w:type="pct"/>
            <w:shd w:val="clear" w:color="auto" w:fill="auto"/>
          </w:tcPr>
          <w:p w14:paraId="61E8899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30F24FE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5AEF8F4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0,1</w:t>
            </w:r>
          </w:p>
        </w:tc>
      </w:tr>
      <w:tr w:rsidR="003A71DE" w:rsidRPr="007D0AFB" w14:paraId="6A15B3BD" w14:textId="77777777" w:rsidTr="003A71DE">
        <w:trPr>
          <w:trHeight w:val="187"/>
          <w:jc w:val="center"/>
        </w:trPr>
        <w:tc>
          <w:tcPr>
            <w:tcW w:w="2631" w:type="pct"/>
            <w:gridSpan w:val="3"/>
            <w:shd w:val="clear" w:color="auto" w:fill="auto"/>
            <w:vAlign w:val="center"/>
          </w:tcPr>
          <w:p w14:paraId="67F90E1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OCNG parameters</w:t>
            </w:r>
          </w:p>
        </w:tc>
        <w:tc>
          <w:tcPr>
            <w:tcW w:w="572" w:type="pct"/>
            <w:shd w:val="clear" w:color="auto" w:fill="auto"/>
          </w:tcPr>
          <w:p w14:paraId="589D8CA6"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F299A6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OP.2</w:t>
            </w:r>
          </w:p>
        </w:tc>
      </w:tr>
      <w:tr w:rsidR="003A71DE" w:rsidRPr="007D0AFB" w14:paraId="220A06EE" w14:textId="77777777" w:rsidTr="003A71DE">
        <w:trPr>
          <w:trHeight w:val="187"/>
          <w:jc w:val="center"/>
        </w:trPr>
        <w:tc>
          <w:tcPr>
            <w:tcW w:w="2631" w:type="pct"/>
            <w:gridSpan w:val="3"/>
            <w:shd w:val="clear" w:color="auto" w:fill="auto"/>
            <w:vAlign w:val="center"/>
          </w:tcPr>
          <w:p w14:paraId="5D9D54B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CP length</w:t>
            </w:r>
          </w:p>
        </w:tc>
        <w:tc>
          <w:tcPr>
            <w:tcW w:w="572" w:type="pct"/>
            <w:shd w:val="clear" w:color="auto" w:fill="auto"/>
          </w:tcPr>
          <w:p w14:paraId="77C6EDE1"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5A0B9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Normal</w:t>
            </w:r>
          </w:p>
        </w:tc>
      </w:tr>
      <w:tr w:rsidR="003A71DE" w:rsidRPr="007D0AFB" w14:paraId="6FE43A40" w14:textId="77777777" w:rsidTr="003A71DE">
        <w:trPr>
          <w:trHeight w:val="187"/>
          <w:jc w:val="center"/>
        </w:trPr>
        <w:tc>
          <w:tcPr>
            <w:tcW w:w="797" w:type="pct"/>
            <w:vMerge w:val="restart"/>
            <w:shd w:val="clear" w:color="auto" w:fill="auto"/>
          </w:tcPr>
          <w:p w14:paraId="75B88AA9"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In sync transmission parameters </w:t>
            </w:r>
          </w:p>
        </w:tc>
        <w:tc>
          <w:tcPr>
            <w:tcW w:w="1834" w:type="pct"/>
            <w:gridSpan w:val="2"/>
            <w:shd w:val="clear" w:color="auto" w:fill="auto"/>
          </w:tcPr>
          <w:p w14:paraId="43AC6A0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DCI format</w:t>
            </w:r>
          </w:p>
        </w:tc>
        <w:tc>
          <w:tcPr>
            <w:tcW w:w="572" w:type="pct"/>
            <w:shd w:val="clear" w:color="auto" w:fill="auto"/>
          </w:tcPr>
          <w:p w14:paraId="486D943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2EDD03B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13B0E21D" w14:textId="77777777" w:rsidTr="003A71DE">
        <w:trPr>
          <w:trHeight w:val="187"/>
          <w:jc w:val="center"/>
        </w:trPr>
        <w:tc>
          <w:tcPr>
            <w:tcW w:w="797" w:type="pct"/>
            <w:vMerge/>
            <w:shd w:val="clear" w:color="auto" w:fill="auto"/>
          </w:tcPr>
          <w:p w14:paraId="219BA0FD"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6A7BC793"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Number of Control OFDM symbols</w:t>
            </w:r>
          </w:p>
        </w:tc>
        <w:tc>
          <w:tcPr>
            <w:tcW w:w="572" w:type="pct"/>
            <w:shd w:val="clear" w:color="auto" w:fill="auto"/>
          </w:tcPr>
          <w:p w14:paraId="29A43F0D"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D1397B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136D7C32" w14:textId="77777777" w:rsidTr="003A71DE">
        <w:trPr>
          <w:trHeight w:val="187"/>
          <w:jc w:val="center"/>
        </w:trPr>
        <w:tc>
          <w:tcPr>
            <w:tcW w:w="797" w:type="pct"/>
            <w:vMerge/>
            <w:shd w:val="clear" w:color="auto" w:fill="auto"/>
          </w:tcPr>
          <w:p w14:paraId="03DF2BB6"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239C88EF" w14:textId="77777777" w:rsidR="003A71DE" w:rsidRPr="007D0AFB" w:rsidRDefault="003A71DE" w:rsidP="003A71DE">
            <w:pPr>
              <w:keepNext/>
              <w:keepLines/>
              <w:spacing w:after="0"/>
              <w:rPr>
                <w:rFonts w:ascii="Arial" w:eastAsia="SimSun" w:hAnsi="Arial"/>
                <w:noProof/>
                <w:sz w:val="18"/>
              </w:rPr>
            </w:pPr>
            <w:r w:rsidRPr="007D0AFB">
              <w:rPr>
                <w:rFonts w:ascii="Arial" w:eastAsia="SimSun" w:hAnsi="Arial"/>
                <w:noProof/>
                <w:sz w:val="18"/>
              </w:rPr>
              <w:t xml:space="preserve">Aggregation level </w:t>
            </w:r>
          </w:p>
        </w:tc>
        <w:tc>
          <w:tcPr>
            <w:tcW w:w="572" w:type="pct"/>
            <w:shd w:val="clear" w:color="auto" w:fill="auto"/>
          </w:tcPr>
          <w:p w14:paraId="473E0BE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97" w:type="pct"/>
            <w:shd w:val="clear" w:color="auto" w:fill="auto"/>
          </w:tcPr>
          <w:p w14:paraId="325C211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05476047" w14:textId="77777777" w:rsidTr="003A71DE">
        <w:trPr>
          <w:trHeight w:val="187"/>
          <w:jc w:val="center"/>
        </w:trPr>
        <w:tc>
          <w:tcPr>
            <w:tcW w:w="797" w:type="pct"/>
            <w:vMerge/>
            <w:shd w:val="clear" w:color="auto" w:fill="auto"/>
          </w:tcPr>
          <w:p w14:paraId="6A4236AB"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09383A48"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RE energy to average SSS RE energy</w:t>
            </w:r>
          </w:p>
        </w:tc>
        <w:tc>
          <w:tcPr>
            <w:tcW w:w="572" w:type="pct"/>
            <w:shd w:val="clear" w:color="auto" w:fill="auto"/>
          </w:tcPr>
          <w:p w14:paraId="4D208EC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75136CF1"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50843447" w14:textId="77777777" w:rsidTr="003A71DE">
        <w:trPr>
          <w:trHeight w:val="187"/>
          <w:jc w:val="center"/>
        </w:trPr>
        <w:tc>
          <w:tcPr>
            <w:tcW w:w="797" w:type="pct"/>
            <w:vMerge/>
            <w:shd w:val="clear" w:color="auto" w:fill="auto"/>
          </w:tcPr>
          <w:p w14:paraId="1E4527B0"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tcPr>
          <w:p w14:paraId="5E103EA3" w14:textId="77777777" w:rsidR="003A71DE" w:rsidRPr="007D0AFB" w:rsidRDefault="003A71DE" w:rsidP="003A71DE">
            <w:pPr>
              <w:keepNext/>
              <w:keepLines/>
              <w:spacing w:after="0"/>
              <w:rPr>
                <w:rFonts w:ascii="Arial" w:eastAsia="SimSun" w:hAnsi="Arial"/>
                <w:noProof/>
                <w:sz w:val="18"/>
              </w:rPr>
            </w:pPr>
            <w:r w:rsidRPr="007D0AFB">
              <w:rPr>
                <w:rFonts w:ascii="Arial" w:eastAsia="?? ??" w:hAnsi="Arial"/>
                <w:sz w:val="18"/>
              </w:rPr>
              <w:t>Ratio of hypothetical PDCCH DMRS energy to average SSS RE energy</w:t>
            </w:r>
          </w:p>
        </w:tc>
        <w:tc>
          <w:tcPr>
            <w:tcW w:w="572" w:type="pct"/>
            <w:shd w:val="clear" w:color="auto" w:fill="auto"/>
          </w:tcPr>
          <w:p w14:paraId="303FD9C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1C930DC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w:t>
            </w:r>
          </w:p>
        </w:tc>
      </w:tr>
      <w:tr w:rsidR="003A71DE" w:rsidRPr="007D0AFB" w14:paraId="0B229060" w14:textId="77777777" w:rsidTr="003A71DE">
        <w:trPr>
          <w:trHeight w:val="187"/>
          <w:jc w:val="center"/>
        </w:trPr>
        <w:tc>
          <w:tcPr>
            <w:tcW w:w="797" w:type="pct"/>
            <w:vMerge/>
            <w:shd w:val="clear" w:color="auto" w:fill="auto"/>
          </w:tcPr>
          <w:p w14:paraId="7AD66F57"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vAlign w:val="center"/>
          </w:tcPr>
          <w:p w14:paraId="0F7A5DDC"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DMRS precoder granularity</w:t>
            </w:r>
          </w:p>
        </w:tc>
        <w:tc>
          <w:tcPr>
            <w:tcW w:w="572" w:type="pct"/>
            <w:shd w:val="clear" w:color="auto" w:fill="auto"/>
            <w:vAlign w:val="center"/>
          </w:tcPr>
          <w:p w14:paraId="646F8122"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24B9E8B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D6908B3" w14:textId="77777777" w:rsidTr="003A71DE">
        <w:trPr>
          <w:trHeight w:val="187"/>
          <w:jc w:val="center"/>
        </w:trPr>
        <w:tc>
          <w:tcPr>
            <w:tcW w:w="797" w:type="pct"/>
            <w:vMerge/>
            <w:tcBorders>
              <w:bottom w:val="single" w:sz="4" w:space="0" w:color="auto"/>
            </w:tcBorders>
            <w:shd w:val="clear" w:color="auto" w:fill="auto"/>
          </w:tcPr>
          <w:p w14:paraId="48097410" w14:textId="77777777" w:rsidR="003A71DE" w:rsidRPr="007D0AFB" w:rsidRDefault="003A71DE" w:rsidP="003A71DE">
            <w:pPr>
              <w:keepNext/>
              <w:keepLines/>
              <w:spacing w:after="0"/>
              <w:rPr>
                <w:rFonts w:ascii="Arial" w:eastAsia="SimSun" w:hAnsi="Arial"/>
                <w:noProof/>
                <w:sz w:val="18"/>
              </w:rPr>
            </w:pPr>
          </w:p>
        </w:tc>
        <w:tc>
          <w:tcPr>
            <w:tcW w:w="1834" w:type="pct"/>
            <w:gridSpan w:val="2"/>
            <w:shd w:val="clear" w:color="auto" w:fill="auto"/>
            <w:vAlign w:val="center"/>
          </w:tcPr>
          <w:p w14:paraId="2DB664B4" w14:textId="77777777" w:rsidR="003A71DE" w:rsidRPr="007D0AFB" w:rsidRDefault="003A71DE" w:rsidP="003A71DE">
            <w:pPr>
              <w:keepNext/>
              <w:keepLines/>
              <w:spacing w:after="0"/>
              <w:rPr>
                <w:rFonts w:ascii="Arial" w:eastAsia="?? ??" w:hAnsi="Arial"/>
                <w:sz w:val="18"/>
              </w:rPr>
            </w:pPr>
            <w:r w:rsidRPr="007D0AFB">
              <w:rPr>
                <w:rFonts w:ascii="Arial" w:eastAsia="?? ??" w:hAnsi="Arial"/>
                <w:sz w:val="18"/>
              </w:rPr>
              <w:t>REG bundle size</w:t>
            </w:r>
          </w:p>
        </w:tc>
        <w:tc>
          <w:tcPr>
            <w:tcW w:w="572" w:type="pct"/>
            <w:shd w:val="clear" w:color="auto" w:fill="auto"/>
            <w:vAlign w:val="center"/>
          </w:tcPr>
          <w:p w14:paraId="49420D87"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060DE07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44F7E99F" w14:textId="77777777" w:rsidTr="003A71DE">
        <w:trPr>
          <w:trHeight w:val="187"/>
          <w:jc w:val="center"/>
        </w:trPr>
        <w:tc>
          <w:tcPr>
            <w:tcW w:w="797" w:type="pct"/>
            <w:vMerge w:val="restart"/>
            <w:shd w:val="clear" w:color="auto" w:fill="auto"/>
          </w:tcPr>
          <w:p w14:paraId="217FA235"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 xml:space="preserve">Out of sync transmission parameters </w:t>
            </w:r>
          </w:p>
        </w:tc>
        <w:tc>
          <w:tcPr>
            <w:tcW w:w="1834" w:type="pct"/>
            <w:gridSpan w:val="2"/>
            <w:shd w:val="clear" w:color="auto" w:fill="auto"/>
          </w:tcPr>
          <w:p w14:paraId="387E834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DCI format</w:t>
            </w:r>
          </w:p>
        </w:tc>
        <w:tc>
          <w:tcPr>
            <w:tcW w:w="572" w:type="pct"/>
            <w:shd w:val="clear" w:color="auto" w:fill="auto"/>
          </w:tcPr>
          <w:p w14:paraId="687FF5B7"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0025808"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1-0</w:t>
            </w:r>
          </w:p>
        </w:tc>
      </w:tr>
      <w:tr w:rsidR="003A71DE" w:rsidRPr="007D0AFB" w14:paraId="20F54B76" w14:textId="77777777" w:rsidTr="003A71DE">
        <w:trPr>
          <w:trHeight w:val="187"/>
          <w:jc w:val="center"/>
        </w:trPr>
        <w:tc>
          <w:tcPr>
            <w:tcW w:w="797" w:type="pct"/>
            <w:vMerge/>
            <w:shd w:val="clear" w:color="auto" w:fill="auto"/>
          </w:tcPr>
          <w:p w14:paraId="75CA53DF"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6E008D6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Number of Control OFDM symbols</w:t>
            </w:r>
          </w:p>
        </w:tc>
        <w:tc>
          <w:tcPr>
            <w:tcW w:w="572" w:type="pct"/>
            <w:shd w:val="clear" w:color="auto" w:fill="auto"/>
          </w:tcPr>
          <w:p w14:paraId="263E220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8AB5C0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2</w:t>
            </w:r>
          </w:p>
        </w:tc>
      </w:tr>
      <w:tr w:rsidR="003A71DE" w:rsidRPr="007D0AFB" w14:paraId="44CF1B08" w14:textId="77777777" w:rsidTr="003A71DE">
        <w:trPr>
          <w:trHeight w:val="187"/>
          <w:jc w:val="center"/>
        </w:trPr>
        <w:tc>
          <w:tcPr>
            <w:tcW w:w="797" w:type="pct"/>
            <w:vMerge/>
            <w:shd w:val="clear" w:color="auto" w:fill="auto"/>
          </w:tcPr>
          <w:p w14:paraId="7D5CB113"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6802237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 xml:space="preserve">Aggregation level </w:t>
            </w:r>
          </w:p>
        </w:tc>
        <w:tc>
          <w:tcPr>
            <w:tcW w:w="572" w:type="pct"/>
            <w:shd w:val="clear" w:color="auto" w:fill="auto"/>
          </w:tcPr>
          <w:p w14:paraId="35181002"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CCE</w:t>
            </w:r>
          </w:p>
        </w:tc>
        <w:tc>
          <w:tcPr>
            <w:tcW w:w="1797" w:type="pct"/>
            <w:shd w:val="clear" w:color="auto" w:fill="auto"/>
          </w:tcPr>
          <w:p w14:paraId="772AECE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8</w:t>
            </w:r>
          </w:p>
        </w:tc>
      </w:tr>
      <w:tr w:rsidR="003A71DE" w:rsidRPr="007D0AFB" w14:paraId="5DDBF000" w14:textId="77777777" w:rsidTr="003A71DE">
        <w:trPr>
          <w:trHeight w:val="187"/>
          <w:jc w:val="center"/>
        </w:trPr>
        <w:tc>
          <w:tcPr>
            <w:tcW w:w="797" w:type="pct"/>
            <w:vMerge/>
            <w:shd w:val="clear" w:color="auto" w:fill="auto"/>
          </w:tcPr>
          <w:p w14:paraId="584CD5E6"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16B6CA26"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 ??" w:hAnsi="Arial" w:cs="Arial"/>
                <w:sz w:val="18"/>
                <w:szCs w:val="18"/>
              </w:rPr>
              <w:t>Ratio of hypothetical PDCCH RE energy to average SSS RE energy</w:t>
            </w:r>
          </w:p>
        </w:tc>
        <w:tc>
          <w:tcPr>
            <w:tcW w:w="572" w:type="pct"/>
            <w:shd w:val="clear" w:color="auto" w:fill="auto"/>
          </w:tcPr>
          <w:p w14:paraId="7D75D55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2C874E8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596841BE" w14:textId="77777777" w:rsidTr="003A71DE">
        <w:trPr>
          <w:trHeight w:val="187"/>
          <w:jc w:val="center"/>
        </w:trPr>
        <w:tc>
          <w:tcPr>
            <w:tcW w:w="797" w:type="pct"/>
            <w:vMerge/>
            <w:shd w:val="clear" w:color="auto" w:fill="auto"/>
          </w:tcPr>
          <w:p w14:paraId="599305DE"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tcPr>
          <w:p w14:paraId="7854F5A1"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 ??" w:hAnsi="Arial" w:cs="Arial"/>
                <w:sz w:val="18"/>
                <w:szCs w:val="18"/>
              </w:rPr>
              <w:t>Ratio of hypothetical PDCCH DMRS energy to average SSS RE energy</w:t>
            </w:r>
          </w:p>
        </w:tc>
        <w:tc>
          <w:tcPr>
            <w:tcW w:w="572" w:type="pct"/>
            <w:shd w:val="clear" w:color="auto" w:fill="auto"/>
          </w:tcPr>
          <w:p w14:paraId="6E60157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dB</w:t>
            </w:r>
          </w:p>
        </w:tc>
        <w:tc>
          <w:tcPr>
            <w:tcW w:w="1797" w:type="pct"/>
            <w:shd w:val="clear" w:color="auto" w:fill="auto"/>
          </w:tcPr>
          <w:p w14:paraId="7724CA0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w:t>
            </w:r>
          </w:p>
        </w:tc>
      </w:tr>
      <w:tr w:rsidR="003A71DE" w:rsidRPr="007D0AFB" w14:paraId="47C48FBC" w14:textId="77777777" w:rsidTr="003A71DE">
        <w:trPr>
          <w:trHeight w:val="187"/>
          <w:jc w:val="center"/>
        </w:trPr>
        <w:tc>
          <w:tcPr>
            <w:tcW w:w="797" w:type="pct"/>
            <w:vMerge/>
            <w:shd w:val="clear" w:color="auto" w:fill="auto"/>
          </w:tcPr>
          <w:p w14:paraId="0FAEFAF5"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vAlign w:val="center"/>
          </w:tcPr>
          <w:p w14:paraId="46DE2FD1" w14:textId="77777777" w:rsidR="003A71DE" w:rsidRPr="007D0AFB" w:rsidRDefault="003A71DE" w:rsidP="003A71DE">
            <w:pPr>
              <w:keepNext/>
              <w:keepLines/>
              <w:spacing w:after="0"/>
              <w:rPr>
                <w:rFonts w:ascii="Arial" w:eastAsia="?? ??" w:hAnsi="Arial" w:cs="Arial"/>
                <w:sz w:val="18"/>
                <w:szCs w:val="18"/>
              </w:rPr>
            </w:pPr>
            <w:r w:rsidRPr="007D0AFB">
              <w:rPr>
                <w:rFonts w:ascii="Arial" w:eastAsia="?? ??" w:hAnsi="Arial" w:cs="Arial"/>
                <w:sz w:val="18"/>
                <w:szCs w:val="18"/>
              </w:rPr>
              <w:t>DMRS precoder granularity</w:t>
            </w:r>
          </w:p>
        </w:tc>
        <w:tc>
          <w:tcPr>
            <w:tcW w:w="572" w:type="pct"/>
            <w:shd w:val="clear" w:color="auto" w:fill="auto"/>
            <w:vAlign w:val="center"/>
          </w:tcPr>
          <w:p w14:paraId="54DD4236"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4741F0E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 ??" w:hAnsi="Arial"/>
                <w:sz w:val="18"/>
              </w:rPr>
              <w:t>REG bundle size</w:t>
            </w:r>
          </w:p>
        </w:tc>
      </w:tr>
      <w:tr w:rsidR="003A71DE" w:rsidRPr="007D0AFB" w14:paraId="5945E1F2" w14:textId="77777777" w:rsidTr="003A71DE">
        <w:trPr>
          <w:trHeight w:val="187"/>
          <w:jc w:val="center"/>
        </w:trPr>
        <w:tc>
          <w:tcPr>
            <w:tcW w:w="797" w:type="pct"/>
            <w:vMerge/>
            <w:shd w:val="clear" w:color="auto" w:fill="auto"/>
          </w:tcPr>
          <w:p w14:paraId="5ACAFEC1" w14:textId="77777777" w:rsidR="003A71DE" w:rsidRPr="007D0AFB" w:rsidRDefault="003A71DE" w:rsidP="003A71DE">
            <w:pPr>
              <w:keepNext/>
              <w:keepLines/>
              <w:spacing w:after="0"/>
              <w:rPr>
                <w:rFonts w:ascii="Arial" w:eastAsia="SimSun" w:hAnsi="Arial" w:cs="Arial"/>
                <w:noProof/>
                <w:sz w:val="18"/>
                <w:szCs w:val="18"/>
              </w:rPr>
            </w:pPr>
          </w:p>
        </w:tc>
        <w:tc>
          <w:tcPr>
            <w:tcW w:w="1834" w:type="pct"/>
            <w:gridSpan w:val="2"/>
            <w:shd w:val="clear" w:color="auto" w:fill="auto"/>
            <w:vAlign w:val="center"/>
          </w:tcPr>
          <w:p w14:paraId="389C1BB0" w14:textId="77777777" w:rsidR="003A71DE" w:rsidRPr="007D0AFB" w:rsidRDefault="003A71DE" w:rsidP="003A71DE">
            <w:pPr>
              <w:keepNext/>
              <w:keepLines/>
              <w:spacing w:after="0"/>
              <w:rPr>
                <w:rFonts w:ascii="Arial" w:eastAsia="?? ??" w:hAnsi="Arial" w:cs="Arial"/>
                <w:sz w:val="18"/>
                <w:szCs w:val="18"/>
              </w:rPr>
            </w:pPr>
            <w:r w:rsidRPr="007D0AFB">
              <w:rPr>
                <w:rFonts w:ascii="Arial" w:eastAsia="?? ??" w:hAnsi="Arial" w:cs="Arial"/>
                <w:sz w:val="18"/>
                <w:szCs w:val="18"/>
              </w:rPr>
              <w:t>REG bundle size</w:t>
            </w:r>
          </w:p>
        </w:tc>
        <w:tc>
          <w:tcPr>
            <w:tcW w:w="572" w:type="pct"/>
            <w:shd w:val="clear" w:color="auto" w:fill="auto"/>
            <w:vAlign w:val="center"/>
          </w:tcPr>
          <w:p w14:paraId="57DF0627" w14:textId="77777777" w:rsidR="003A71DE" w:rsidRPr="007D0AFB" w:rsidRDefault="003A71DE" w:rsidP="003A71DE">
            <w:pPr>
              <w:keepNext/>
              <w:keepLines/>
              <w:spacing w:after="0"/>
              <w:jc w:val="center"/>
              <w:rPr>
                <w:rFonts w:ascii="Arial" w:eastAsia="?? ??" w:hAnsi="Arial"/>
                <w:sz w:val="18"/>
              </w:rPr>
            </w:pPr>
          </w:p>
        </w:tc>
        <w:tc>
          <w:tcPr>
            <w:tcW w:w="1797" w:type="pct"/>
            <w:shd w:val="clear" w:color="auto" w:fill="auto"/>
          </w:tcPr>
          <w:p w14:paraId="21FBF07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6</w:t>
            </w:r>
          </w:p>
        </w:tc>
      </w:tr>
      <w:tr w:rsidR="003A71DE" w:rsidRPr="007D0AFB" w14:paraId="47494E46" w14:textId="77777777" w:rsidTr="003A71DE">
        <w:trPr>
          <w:trHeight w:val="187"/>
          <w:jc w:val="center"/>
        </w:trPr>
        <w:tc>
          <w:tcPr>
            <w:tcW w:w="2631" w:type="pct"/>
            <w:gridSpan w:val="3"/>
            <w:shd w:val="clear" w:color="auto" w:fill="auto"/>
          </w:tcPr>
          <w:p w14:paraId="68F9E86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DRX</w:t>
            </w:r>
          </w:p>
        </w:tc>
        <w:tc>
          <w:tcPr>
            <w:tcW w:w="572" w:type="pct"/>
            <w:shd w:val="clear" w:color="auto" w:fill="auto"/>
          </w:tcPr>
          <w:p w14:paraId="5655183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19901383"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sz w:val="18"/>
              </w:rPr>
              <w:t>OFF</w:t>
            </w:r>
          </w:p>
        </w:tc>
      </w:tr>
      <w:tr w:rsidR="003A71DE" w:rsidRPr="007D0AFB" w14:paraId="37959E3E" w14:textId="77777777" w:rsidTr="003A71DE">
        <w:trPr>
          <w:trHeight w:val="187"/>
          <w:jc w:val="center"/>
        </w:trPr>
        <w:tc>
          <w:tcPr>
            <w:tcW w:w="2631" w:type="pct"/>
            <w:gridSpan w:val="3"/>
            <w:shd w:val="clear" w:color="auto" w:fill="auto"/>
          </w:tcPr>
          <w:p w14:paraId="624CAA6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Layer 3 filtering</w:t>
            </w:r>
          </w:p>
        </w:tc>
        <w:tc>
          <w:tcPr>
            <w:tcW w:w="572" w:type="pct"/>
            <w:shd w:val="clear" w:color="auto" w:fill="auto"/>
          </w:tcPr>
          <w:p w14:paraId="3232C6A7"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60FBD134"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i/>
                <w:iCs/>
                <w:sz w:val="18"/>
              </w:rPr>
              <w:t>Enabled</w:t>
            </w:r>
          </w:p>
        </w:tc>
      </w:tr>
      <w:tr w:rsidR="003A71DE" w:rsidRPr="007D0AFB" w14:paraId="1EDF1AFE" w14:textId="77777777" w:rsidTr="003A71DE">
        <w:trPr>
          <w:trHeight w:val="187"/>
          <w:jc w:val="center"/>
        </w:trPr>
        <w:tc>
          <w:tcPr>
            <w:tcW w:w="2631" w:type="pct"/>
            <w:gridSpan w:val="3"/>
            <w:shd w:val="clear" w:color="auto" w:fill="auto"/>
          </w:tcPr>
          <w:p w14:paraId="01E48F0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T310 timer</w:t>
            </w:r>
          </w:p>
        </w:tc>
        <w:tc>
          <w:tcPr>
            <w:tcW w:w="572" w:type="pct"/>
            <w:shd w:val="clear" w:color="auto" w:fill="auto"/>
          </w:tcPr>
          <w:p w14:paraId="384F1B71"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ms</w:t>
            </w:r>
          </w:p>
        </w:tc>
        <w:tc>
          <w:tcPr>
            <w:tcW w:w="1797" w:type="pct"/>
            <w:shd w:val="clear" w:color="auto" w:fill="auto"/>
          </w:tcPr>
          <w:p w14:paraId="4DDC7E1E"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iCs/>
                <w:sz w:val="18"/>
              </w:rPr>
              <w:t>4000</w:t>
            </w:r>
          </w:p>
        </w:tc>
      </w:tr>
      <w:tr w:rsidR="003A71DE" w:rsidRPr="007D0AFB" w14:paraId="3C93416C" w14:textId="77777777" w:rsidTr="003A71DE">
        <w:trPr>
          <w:trHeight w:val="187"/>
          <w:jc w:val="center"/>
        </w:trPr>
        <w:tc>
          <w:tcPr>
            <w:tcW w:w="2631" w:type="pct"/>
            <w:gridSpan w:val="3"/>
            <w:shd w:val="clear" w:color="auto" w:fill="auto"/>
          </w:tcPr>
          <w:p w14:paraId="701B50CC"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T311 timer</w:t>
            </w:r>
          </w:p>
        </w:tc>
        <w:tc>
          <w:tcPr>
            <w:tcW w:w="572" w:type="pct"/>
            <w:shd w:val="clear" w:color="auto" w:fill="auto"/>
          </w:tcPr>
          <w:p w14:paraId="62F789BC" w14:textId="77777777" w:rsidR="003A71DE" w:rsidRPr="007D0AFB" w:rsidRDefault="003A71DE" w:rsidP="003A71DE">
            <w:pPr>
              <w:keepNext/>
              <w:keepLines/>
              <w:spacing w:after="0"/>
              <w:jc w:val="center"/>
              <w:rPr>
                <w:rFonts w:ascii="Arial" w:eastAsia="SimSun" w:hAnsi="Arial"/>
                <w:iCs/>
                <w:sz w:val="18"/>
              </w:rPr>
            </w:pPr>
            <w:r w:rsidRPr="007D0AFB">
              <w:rPr>
                <w:rFonts w:ascii="Arial" w:eastAsia="SimSun" w:hAnsi="Arial"/>
                <w:noProof/>
                <w:sz w:val="18"/>
              </w:rPr>
              <w:t>ms</w:t>
            </w:r>
          </w:p>
        </w:tc>
        <w:tc>
          <w:tcPr>
            <w:tcW w:w="1797" w:type="pct"/>
            <w:shd w:val="clear" w:color="auto" w:fill="auto"/>
          </w:tcPr>
          <w:p w14:paraId="4D6BD33A" w14:textId="77777777" w:rsidR="003A71DE" w:rsidRPr="007D0AFB" w:rsidRDefault="003A71DE" w:rsidP="003A71DE">
            <w:pPr>
              <w:keepNext/>
              <w:keepLines/>
              <w:spacing w:after="0"/>
              <w:jc w:val="center"/>
              <w:rPr>
                <w:rFonts w:ascii="Arial" w:eastAsia="SimSun" w:hAnsi="Arial"/>
                <w:i/>
                <w:iCs/>
                <w:sz w:val="18"/>
              </w:rPr>
            </w:pPr>
            <w:r w:rsidRPr="007D0AFB">
              <w:rPr>
                <w:rFonts w:ascii="Arial" w:eastAsia="SimSun" w:hAnsi="Arial"/>
                <w:noProof/>
                <w:sz w:val="18"/>
              </w:rPr>
              <w:t>1000</w:t>
            </w:r>
          </w:p>
        </w:tc>
      </w:tr>
      <w:tr w:rsidR="003A71DE" w:rsidRPr="007D0AFB" w14:paraId="3342F24E" w14:textId="77777777" w:rsidTr="003A71DE">
        <w:trPr>
          <w:trHeight w:val="187"/>
          <w:jc w:val="center"/>
        </w:trPr>
        <w:tc>
          <w:tcPr>
            <w:tcW w:w="2631" w:type="pct"/>
            <w:gridSpan w:val="3"/>
            <w:shd w:val="clear" w:color="auto" w:fill="auto"/>
          </w:tcPr>
          <w:p w14:paraId="78418E8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N310</w:t>
            </w:r>
          </w:p>
        </w:tc>
        <w:tc>
          <w:tcPr>
            <w:tcW w:w="572" w:type="pct"/>
            <w:shd w:val="clear" w:color="auto" w:fill="auto"/>
          </w:tcPr>
          <w:p w14:paraId="06066130"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DCB172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7CD8901B" w14:textId="77777777" w:rsidTr="003A71DE">
        <w:trPr>
          <w:trHeight w:val="187"/>
          <w:jc w:val="center"/>
        </w:trPr>
        <w:tc>
          <w:tcPr>
            <w:tcW w:w="2631" w:type="pct"/>
            <w:gridSpan w:val="3"/>
            <w:shd w:val="clear" w:color="auto" w:fill="auto"/>
          </w:tcPr>
          <w:p w14:paraId="2A565F59"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N311</w:t>
            </w:r>
          </w:p>
        </w:tc>
        <w:tc>
          <w:tcPr>
            <w:tcW w:w="572" w:type="pct"/>
            <w:shd w:val="clear" w:color="auto" w:fill="auto"/>
          </w:tcPr>
          <w:p w14:paraId="4E9497F9"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596FF9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1</w:t>
            </w:r>
          </w:p>
        </w:tc>
      </w:tr>
      <w:tr w:rsidR="003A71DE" w:rsidRPr="007D0AFB" w14:paraId="657F9121" w14:textId="77777777" w:rsidTr="003A71DE">
        <w:trPr>
          <w:trHeight w:val="187"/>
          <w:jc w:val="center"/>
        </w:trPr>
        <w:tc>
          <w:tcPr>
            <w:tcW w:w="1599" w:type="pct"/>
            <w:gridSpan w:val="2"/>
            <w:shd w:val="clear" w:color="auto" w:fill="auto"/>
            <w:vAlign w:val="center"/>
          </w:tcPr>
          <w:p w14:paraId="1B1D61DC" w14:textId="77777777" w:rsidR="003A71DE" w:rsidRPr="007D0AFB" w:rsidRDefault="003A71DE" w:rsidP="003A71DE">
            <w:pPr>
              <w:keepNext/>
              <w:keepLines/>
              <w:spacing w:after="0"/>
              <w:rPr>
                <w:rFonts w:ascii="Arial" w:eastAsia="SimSun" w:hAnsi="Arial" w:cs="Arial"/>
                <w:bCs/>
                <w:sz w:val="18"/>
                <w:szCs w:val="18"/>
              </w:rPr>
            </w:pPr>
            <w:r w:rsidRPr="007D0AFB">
              <w:rPr>
                <w:rFonts w:ascii="Arial" w:eastAsia="SimSun" w:hAnsi="Arial" w:cs="Arial"/>
                <w:noProof/>
                <w:sz w:val="18"/>
                <w:szCs w:val="18"/>
              </w:rPr>
              <w:t>CSI-RS for CSI reporting</w:t>
            </w:r>
          </w:p>
        </w:tc>
        <w:tc>
          <w:tcPr>
            <w:tcW w:w="1032" w:type="pct"/>
            <w:shd w:val="clear" w:color="auto" w:fill="auto"/>
          </w:tcPr>
          <w:p w14:paraId="513FE6C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Config 1</w:t>
            </w:r>
          </w:p>
        </w:tc>
        <w:tc>
          <w:tcPr>
            <w:tcW w:w="572" w:type="pct"/>
            <w:shd w:val="clear" w:color="auto" w:fill="auto"/>
          </w:tcPr>
          <w:p w14:paraId="1B842593"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37A2395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sz w:val="18"/>
              </w:rPr>
              <w:t>CSI-RS.3.1 TDD</w:t>
            </w:r>
          </w:p>
        </w:tc>
      </w:tr>
      <w:tr w:rsidR="003A71DE" w:rsidRPr="007D0AFB" w14:paraId="528CDB77" w14:textId="77777777" w:rsidTr="003A71DE">
        <w:trPr>
          <w:trHeight w:val="187"/>
          <w:jc w:val="center"/>
        </w:trPr>
        <w:tc>
          <w:tcPr>
            <w:tcW w:w="2631" w:type="pct"/>
            <w:gridSpan w:val="3"/>
            <w:shd w:val="clear" w:color="auto" w:fill="auto"/>
            <w:vAlign w:val="center"/>
          </w:tcPr>
          <w:p w14:paraId="69EF91DA"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sz w:val="18"/>
                <w:szCs w:val="18"/>
              </w:rPr>
              <w:t>TCI states for PDCCH/PDSCH</w:t>
            </w:r>
          </w:p>
        </w:tc>
        <w:tc>
          <w:tcPr>
            <w:tcW w:w="572" w:type="pct"/>
            <w:shd w:val="clear" w:color="auto" w:fill="auto"/>
          </w:tcPr>
          <w:p w14:paraId="26BB437F"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791916CE"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sz w:val="18"/>
              </w:rPr>
              <w:t>TCI.State.2</w:t>
            </w:r>
          </w:p>
        </w:tc>
      </w:tr>
      <w:tr w:rsidR="003A71DE" w:rsidRPr="007D0AFB" w14:paraId="2179ED2E" w14:textId="77777777" w:rsidTr="003A71DE">
        <w:trPr>
          <w:trHeight w:val="187"/>
          <w:jc w:val="center"/>
        </w:trPr>
        <w:tc>
          <w:tcPr>
            <w:tcW w:w="1599" w:type="pct"/>
            <w:gridSpan w:val="2"/>
            <w:shd w:val="clear" w:color="auto" w:fill="auto"/>
            <w:vAlign w:val="center"/>
          </w:tcPr>
          <w:p w14:paraId="00CC3D2D"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CSI-RS for tracking</w:t>
            </w:r>
          </w:p>
        </w:tc>
        <w:tc>
          <w:tcPr>
            <w:tcW w:w="1032" w:type="pct"/>
            <w:shd w:val="clear" w:color="auto" w:fill="auto"/>
          </w:tcPr>
          <w:p w14:paraId="36538BC4"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noProof/>
                <w:sz w:val="18"/>
              </w:rPr>
              <w:t>Config 1</w:t>
            </w:r>
          </w:p>
        </w:tc>
        <w:tc>
          <w:tcPr>
            <w:tcW w:w="572" w:type="pct"/>
            <w:shd w:val="clear" w:color="auto" w:fill="auto"/>
          </w:tcPr>
          <w:p w14:paraId="3E259C52" w14:textId="77777777" w:rsidR="003A71DE" w:rsidRPr="007D0AFB" w:rsidRDefault="003A71DE" w:rsidP="003A71DE">
            <w:pPr>
              <w:keepNext/>
              <w:keepLines/>
              <w:spacing w:after="0"/>
              <w:jc w:val="center"/>
              <w:rPr>
                <w:rFonts w:ascii="Arial" w:eastAsia="SimSun" w:hAnsi="Arial"/>
                <w:noProof/>
                <w:sz w:val="18"/>
              </w:rPr>
            </w:pPr>
          </w:p>
        </w:tc>
        <w:tc>
          <w:tcPr>
            <w:tcW w:w="1797" w:type="pct"/>
            <w:shd w:val="clear" w:color="auto" w:fill="auto"/>
          </w:tcPr>
          <w:p w14:paraId="43EACAFC" w14:textId="77777777" w:rsidR="003A71DE" w:rsidRPr="007D0AFB" w:rsidRDefault="003A71DE" w:rsidP="003A71DE">
            <w:pPr>
              <w:keepNext/>
              <w:keepLines/>
              <w:spacing w:after="0"/>
              <w:jc w:val="center"/>
              <w:rPr>
                <w:rFonts w:ascii="Arial" w:eastAsia="SimSun" w:hAnsi="Arial"/>
                <w:sz w:val="18"/>
              </w:rPr>
            </w:pPr>
            <w:r w:rsidRPr="007D0AFB">
              <w:rPr>
                <w:rFonts w:ascii="Arial" w:eastAsia="SimSun" w:hAnsi="Arial"/>
                <w:noProof/>
                <w:sz w:val="18"/>
              </w:rPr>
              <w:t>TRS.2.1 TDD</w:t>
            </w:r>
          </w:p>
        </w:tc>
      </w:tr>
      <w:tr w:rsidR="003A71DE" w:rsidRPr="007D0AFB" w14:paraId="25E234EF" w14:textId="77777777" w:rsidTr="003A71DE">
        <w:trPr>
          <w:trHeight w:val="187"/>
          <w:jc w:val="center"/>
        </w:trPr>
        <w:tc>
          <w:tcPr>
            <w:tcW w:w="2631" w:type="pct"/>
            <w:gridSpan w:val="3"/>
            <w:shd w:val="clear" w:color="auto" w:fill="auto"/>
          </w:tcPr>
          <w:p w14:paraId="5D8CCA10"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T1</w:t>
            </w:r>
          </w:p>
        </w:tc>
        <w:tc>
          <w:tcPr>
            <w:tcW w:w="572" w:type="pct"/>
            <w:shd w:val="clear" w:color="auto" w:fill="auto"/>
          </w:tcPr>
          <w:p w14:paraId="7D30A52B"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4E3D6F4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1820800E" w14:textId="77777777" w:rsidTr="003A71DE">
        <w:trPr>
          <w:trHeight w:val="187"/>
          <w:jc w:val="center"/>
        </w:trPr>
        <w:tc>
          <w:tcPr>
            <w:tcW w:w="2631" w:type="pct"/>
            <w:gridSpan w:val="3"/>
            <w:shd w:val="clear" w:color="auto" w:fill="auto"/>
          </w:tcPr>
          <w:p w14:paraId="72157543"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T2</w:t>
            </w:r>
          </w:p>
        </w:tc>
        <w:tc>
          <w:tcPr>
            <w:tcW w:w="572" w:type="pct"/>
            <w:shd w:val="clear" w:color="auto" w:fill="auto"/>
          </w:tcPr>
          <w:p w14:paraId="3C406D46"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0EACD97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4E5F9D53" w14:textId="77777777" w:rsidTr="003A71DE">
        <w:trPr>
          <w:trHeight w:val="187"/>
          <w:jc w:val="center"/>
        </w:trPr>
        <w:tc>
          <w:tcPr>
            <w:tcW w:w="2631" w:type="pct"/>
            <w:gridSpan w:val="3"/>
            <w:shd w:val="clear" w:color="auto" w:fill="auto"/>
          </w:tcPr>
          <w:p w14:paraId="31DD654A"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T3</w:t>
            </w:r>
          </w:p>
        </w:tc>
        <w:tc>
          <w:tcPr>
            <w:tcW w:w="572" w:type="pct"/>
            <w:shd w:val="clear" w:color="auto" w:fill="auto"/>
          </w:tcPr>
          <w:p w14:paraId="158397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745079DA"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4.84</w:t>
            </w:r>
          </w:p>
        </w:tc>
      </w:tr>
      <w:tr w:rsidR="003A71DE" w:rsidRPr="007D0AFB" w14:paraId="5C856E52" w14:textId="77777777" w:rsidTr="003A71DE">
        <w:trPr>
          <w:trHeight w:val="187"/>
          <w:jc w:val="center"/>
        </w:trPr>
        <w:tc>
          <w:tcPr>
            <w:tcW w:w="2631" w:type="pct"/>
            <w:gridSpan w:val="3"/>
            <w:shd w:val="clear" w:color="auto" w:fill="auto"/>
          </w:tcPr>
          <w:p w14:paraId="4523602E"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T4</w:t>
            </w:r>
          </w:p>
        </w:tc>
        <w:tc>
          <w:tcPr>
            <w:tcW w:w="572" w:type="pct"/>
            <w:shd w:val="clear" w:color="auto" w:fill="auto"/>
          </w:tcPr>
          <w:p w14:paraId="792D952E"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64C1090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0.2</w:t>
            </w:r>
          </w:p>
        </w:tc>
      </w:tr>
      <w:tr w:rsidR="003A71DE" w:rsidRPr="007D0AFB" w14:paraId="3ADA183A" w14:textId="77777777" w:rsidTr="003A71DE">
        <w:trPr>
          <w:trHeight w:val="187"/>
          <w:jc w:val="center"/>
        </w:trPr>
        <w:tc>
          <w:tcPr>
            <w:tcW w:w="2631" w:type="pct"/>
            <w:gridSpan w:val="3"/>
            <w:shd w:val="clear" w:color="auto" w:fill="auto"/>
          </w:tcPr>
          <w:p w14:paraId="05E632E2"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T5</w:t>
            </w:r>
          </w:p>
        </w:tc>
        <w:tc>
          <w:tcPr>
            <w:tcW w:w="572" w:type="pct"/>
            <w:shd w:val="clear" w:color="auto" w:fill="auto"/>
          </w:tcPr>
          <w:p w14:paraId="6B3ABB93"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473AEE70"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7.84</w:t>
            </w:r>
          </w:p>
        </w:tc>
      </w:tr>
      <w:tr w:rsidR="003A71DE" w:rsidRPr="007D0AFB" w14:paraId="4E1D4870" w14:textId="77777777" w:rsidTr="003A71DE">
        <w:trPr>
          <w:trHeight w:val="187"/>
          <w:jc w:val="center"/>
        </w:trPr>
        <w:tc>
          <w:tcPr>
            <w:tcW w:w="2631" w:type="pct"/>
            <w:gridSpan w:val="3"/>
            <w:shd w:val="clear" w:color="auto" w:fill="auto"/>
          </w:tcPr>
          <w:p w14:paraId="5BE0453B" w14:textId="77777777" w:rsidR="003A71DE" w:rsidRPr="007D0AFB" w:rsidRDefault="003A71DE" w:rsidP="003A71DE">
            <w:pPr>
              <w:keepNext/>
              <w:keepLines/>
              <w:spacing w:after="0"/>
              <w:rPr>
                <w:rFonts w:ascii="Arial" w:eastAsia="SimSun" w:hAnsi="Arial" w:cs="Arial"/>
                <w:noProof/>
                <w:sz w:val="18"/>
                <w:szCs w:val="18"/>
              </w:rPr>
            </w:pPr>
            <w:r w:rsidRPr="007D0AFB">
              <w:rPr>
                <w:rFonts w:ascii="Arial" w:eastAsia="SimSun" w:hAnsi="Arial" w:cs="Arial"/>
                <w:noProof/>
                <w:sz w:val="18"/>
                <w:szCs w:val="18"/>
              </w:rPr>
              <w:t>D1</w:t>
            </w:r>
          </w:p>
        </w:tc>
        <w:tc>
          <w:tcPr>
            <w:tcW w:w="572" w:type="pct"/>
            <w:shd w:val="clear" w:color="auto" w:fill="auto"/>
          </w:tcPr>
          <w:p w14:paraId="45CCD24F"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s</w:t>
            </w:r>
          </w:p>
        </w:tc>
        <w:tc>
          <w:tcPr>
            <w:tcW w:w="1797" w:type="pct"/>
            <w:shd w:val="clear" w:color="auto" w:fill="auto"/>
          </w:tcPr>
          <w:p w14:paraId="5DACED6D" w14:textId="77777777" w:rsidR="003A71DE" w:rsidRPr="007D0AFB" w:rsidRDefault="003A71DE" w:rsidP="003A71DE">
            <w:pPr>
              <w:keepNext/>
              <w:keepLines/>
              <w:spacing w:after="0"/>
              <w:jc w:val="center"/>
              <w:rPr>
                <w:rFonts w:ascii="Arial" w:eastAsia="SimSun" w:hAnsi="Arial"/>
                <w:noProof/>
                <w:sz w:val="18"/>
              </w:rPr>
            </w:pPr>
            <w:r w:rsidRPr="007D0AFB">
              <w:rPr>
                <w:rFonts w:ascii="Arial" w:eastAsia="SimSun" w:hAnsi="Arial"/>
                <w:noProof/>
                <w:sz w:val="18"/>
              </w:rPr>
              <w:t>7.8</w:t>
            </w:r>
          </w:p>
        </w:tc>
      </w:tr>
      <w:tr w:rsidR="003A71DE" w:rsidRPr="007D0AFB" w14:paraId="31A725CA" w14:textId="77777777" w:rsidTr="003A71DE">
        <w:trPr>
          <w:trHeight w:val="390"/>
          <w:jc w:val="center"/>
        </w:trPr>
        <w:tc>
          <w:tcPr>
            <w:tcW w:w="5000" w:type="pct"/>
            <w:gridSpan w:val="5"/>
          </w:tcPr>
          <w:p w14:paraId="5470C25C" w14:textId="77777777" w:rsidR="003A71DE" w:rsidRPr="007D0AFB" w:rsidRDefault="003A71DE" w:rsidP="00A40F90">
            <w:pPr>
              <w:pStyle w:val="TAN"/>
              <w:rPr>
                <w:rFonts w:eastAsia="SimSun"/>
              </w:rPr>
            </w:pPr>
            <w:r w:rsidRPr="007D0AFB">
              <w:rPr>
                <w:rFonts w:eastAsia="SimSun"/>
                <w:noProof/>
              </w:rPr>
              <w:t>Note 1:</w:t>
            </w:r>
            <w:r w:rsidRPr="007D0AFB">
              <w:rPr>
                <w:rFonts w:eastAsia="SimSun"/>
                <w:lang w:eastAsia="zh-CN"/>
              </w:rPr>
              <w:tab/>
            </w:r>
            <w:r w:rsidRPr="007D0AFB">
              <w:rPr>
                <w:rFonts w:eastAsia="SimSun"/>
              </w:rPr>
              <w:t>All configurations are assigned to the IAB-MT prior to the start of time period T1.</w:t>
            </w:r>
          </w:p>
          <w:p w14:paraId="04DD1CD1" w14:textId="77777777" w:rsidR="003A71DE" w:rsidRPr="007D0AFB" w:rsidRDefault="003A71DE" w:rsidP="00A40F90">
            <w:pPr>
              <w:pStyle w:val="TAN"/>
              <w:rPr>
                <w:rFonts w:eastAsia="SimSun"/>
              </w:rPr>
            </w:pPr>
            <w:r w:rsidRPr="007D0AFB">
              <w:rPr>
                <w:rFonts w:eastAsia="SimSun"/>
              </w:rPr>
              <w:t>Note 2:</w:t>
            </w:r>
            <w:r w:rsidRPr="007D0AFB">
              <w:rPr>
                <w:rFonts w:eastAsia="SimSun"/>
              </w:rPr>
              <w:tab/>
              <w:t>IAB-MT-specific PDCCH is not transmitted after T1 starts.</w:t>
            </w:r>
          </w:p>
        </w:tc>
      </w:tr>
    </w:tbl>
    <w:p w14:paraId="74618222" w14:textId="77777777" w:rsidR="003A71DE" w:rsidRPr="007D0AFB" w:rsidRDefault="003A71DE" w:rsidP="003A71DE">
      <w:pPr>
        <w:rPr>
          <w:rFonts w:eastAsia="SimSun"/>
        </w:rPr>
      </w:pPr>
    </w:p>
    <w:p w14:paraId="79BA1B54" w14:textId="65A61242" w:rsidR="003A71DE" w:rsidRPr="007D0AFB" w:rsidRDefault="003A71DE" w:rsidP="00746C0D">
      <w:pPr>
        <w:pStyle w:val="TH"/>
        <w:rPr>
          <w:rFonts w:eastAsia="SimSun"/>
        </w:rPr>
      </w:pPr>
      <w:r w:rsidRPr="007D0AFB">
        <w:rPr>
          <w:rFonts w:eastAsia="SimSun"/>
        </w:rPr>
        <w:t xml:space="preserve">Table G.2.3.1.4.1-3: </w:t>
      </w:r>
      <w:r w:rsidR="0066063F" w:rsidRPr="00BE6C3B">
        <w:rPr>
          <w:rFonts w:eastAsia="SimSun"/>
        </w:rPr>
        <w:t>OTA related cell specific test parameters for FR2</w:t>
      </w:r>
      <w:r w:rsidR="0066063F">
        <w:rPr>
          <w:rFonts w:eastAsia="SimSun"/>
        </w:rPr>
        <w:t>-1</w:t>
      </w:r>
      <w:r w:rsidR="0066063F" w:rsidRPr="00BE6C3B">
        <w:rPr>
          <w:rFonts w:eastAsia="SimSun"/>
        </w:rPr>
        <w:t xml:space="preserve"> (Cell 1) for in-sync radio link monitoring tests in non-DRX mode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4"/>
        <w:gridCol w:w="989"/>
        <w:gridCol w:w="759"/>
        <w:gridCol w:w="695"/>
        <w:gridCol w:w="695"/>
        <w:gridCol w:w="695"/>
        <w:gridCol w:w="695"/>
        <w:gridCol w:w="695"/>
        <w:gridCol w:w="686"/>
        <w:gridCol w:w="687"/>
        <w:gridCol w:w="686"/>
        <w:gridCol w:w="687"/>
        <w:gridCol w:w="687"/>
      </w:tblGrid>
      <w:tr w:rsidR="003A71DE" w14:paraId="2EB9B32A" w14:textId="77777777" w:rsidTr="003A71DE">
        <w:trPr>
          <w:cantSplit/>
          <w:trHeight w:val="207"/>
          <w:jc w:val="center"/>
        </w:trPr>
        <w:tc>
          <w:tcPr>
            <w:tcW w:w="2122" w:type="dxa"/>
            <w:gridSpan w:val="2"/>
            <w:tcBorders>
              <w:top w:val="single" w:sz="4" w:space="0" w:color="auto"/>
              <w:left w:val="single" w:sz="4" w:space="0" w:color="auto"/>
              <w:bottom w:val="nil"/>
              <w:right w:val="single" w:sz="4" w:space="0" w:color="auto"/>
            </w:tcBorders>
            <w:hideMark/>
          </w:tcPr>
          <w:p w14:paraId="73B76E55" w14:textId="77777777" w:rsidR="003A71DE" w:rsidRDefault="003A71DE" w:rsidP="00A40F90">
            <w:pPr>
              <w:pStyle w:val="TAH"/>
            </w:pPr>
            <w:r>
              <w:t>Parameter</w:t>
            </w:r>
          </w:p>
        </w:tc>
        <w:tc>
          <w:tcPr>
            <w:tcW w:w="762" w:type="dxa"/>
            <w:tcBorders>
              <w:top w:val="single" w:sz="4" w:space="0" w:color="auto"/>
              <w:left w:val="single" w:sz="4" w:space="0" w:color="auto"/>
              <w:bottom w:val="nil"/>
              <w:right w:val="single" w:sz="4" w:space="0" w:color="auto"/>
            </w:tcBorders>
            <w:hideMark/>
          </w:tcPr>
          <w:p w14:paraId="5F10A6CB" w14:textId="77777777" w:rsidR="003A71DE" w:rsidRDefault="003A71DE" w:rsidP="00A40F90">
            <w:pPr>
              <w:pStyle w:val="TAH"/>
            </w:pPr>
            <w:r>
              <w:t>Unit</w:t>
            </w:r>
          </w:p>
        </w:tc>
        <w:tc>
          <w:tcPr>
            <w:tcW w:w="6896" w:type="dxa"/>
            <w:gridSpan w:val="10"/>
            <w:tcBorders>
              <w:top w:val="single" w:sz="4" w:space="0" w:color="auto"/>
              <w:left w:val="single" w:sz="4" w:space="0" w:color="auto"/>
              <w:bottom w:val="single" w:sz="4" w:space="0" w:color="auto"/>
              <w:right w:val="single" w:sz="4" w:space="0" w:color="auto"/>
            </w:tcBorders>
            <w:hideMark/>
          </w:tcPr>
          <w:p w14:paraId="1CDB9396" w14:textId="77777777" w:rsidR="003A71DE" w:rsidRDefault="003A71DE" w:rsidP="00A40F90">
            <w:pPr>
              <w:pStyle w:val="TAH"/>
            </w:pPr>
            <w:r>
              <w:t>Test 1</w:t>
            </w:r>
          </w:p>
        </w:tc>
      </w:tr>
      <w:tr w:rsidR="003A71DE" w14:paraId="16E42887" w14:textId="77777777" w:rsidTr="003A71DE">
        <w:trPr>
          <w:cantSplit/>
          <w:trHeight w:val="207"/>
          <w:jc w:val="center"/>
        </w:trPr>
        <w:tc>
          <w:tcPr>
            <w:tcW w:w="2122" w:type="dxa"/>
            <w:gridSpan w:val="2"/>
            <w:tcBorders>
              <w:top w:val="nil"/>
              <w:left w:val="single" w:sz="4" w:space="0" w:color="auto"/>
              <w:bottom w:val="single" w:sz="4" w:space="0" w:color="auto"/>
              <w:right w:val="single" w:sz="4" w:space="0" w:color="auto"/>
            </w:tcBorders>
          </w:tcPr>
          <w:p w14:paraId="251B2BA6" w14:textId="77777777" w:rsidR="003A71DE" w:rsidRDefault="003A71DE" w:rsidP="00A40F90">
            <w:pPr>
              <w:pStyle w:val="TAH"/>
            </w:pPr>
          </w:p>
        </w:tc>
        <w:tc>
          <w:tcPr>
            <w:tcW w:w="762" w:type="dxa"/>
            <w:tcBorders>
              <w:top w:val="nil"/>
              <w:left w:val="single" w:sz="4" w:space="0" w:color="auto"/>
              <w:bottom w:val="single" w:sz="4" w:space="0" w:color="auto"/>
              <w:right w:val="single" w:sz="4" w:space="0" w:color="auto"/>
            </w:tcBorders>
          </w:tcPr>
          <w:p w14:paraId="1E664D88" w14:textId="77777777" w:rsidR="003A71DE" w:rsidRDefault="003A71DE" w:rsidP="00A40F90">
            <w:pPr>
              <w:pStyle w:val="TAH"/>
            </w:pPr>
          </w:p>
        </w:tc>
        <w:tc>
          <w:tcPr>
            <w:tcW w:w="689" w:type="dxa"/>
            <w:tcBorders>
              <w:top w:val="single" w:sz="4" w:space="0" w:color="auto"/>
              <w:left w:val="single" w:sz="4" w:space="0" w:color="auto"/>
              <w:bottom w:val="single" w:sz="4" w:space="0" w:color="auto"/>
              <w:right w:val="single" w:sz="4" w:space="0" w:color="auto"/>
            </w:tcBorders>
            <w:hideMark/>
          </w:tcPr>
          <w:p w14:paraId="55B92628" w14:textId="77777777" w:rsidR="003A71DE" w:rsidRDefault="003A71DE" w:rsidP="00A40F90">
            <w:pPr>
              <w:pStyle w:val="TAH"/>
            </w:pPr>
            <w:r>
              <w:t>T1</w:t>
            </w:r>
          </w:p>
        </w:tc>
        <w:tc>
          <w:tcPr>
            <w:tcW w:w="690" w:type="dxa"/>
            <w:tcBorders>
              <w:top w:val="single" w:sz="4" w:space="0" w:color="auto"/>
              <w:left w:val="single" w:sz="4" w:space="0" w:color="auto"/>
              <w:bottom w:val="single" w:sz="4" w:space="0" w:color="auto"/>
              <w:right w:val="single" w:sz="4" w:space="0" w:color="auto"/>
            </w:tcBorders>
            <w:hideMark/>
          </w:tcPr>
          <w:p w14:paraId="3AF9BEDF" w14:textId="77777777" w:rsidR="003A71DE" w:rsidRDefault="003A71DE" w:rsidP="00A40F90">
            <w:pPr>
              <w:pStyle w:val="TAH"/>
            </w:pPr>
            <w:r>
              <w:t>T2</w:t>
            </w:r>
          </w:p>
        </w:tc>
        <w:tc>
          <w:tcPr>
            <w:tcW w:w="689" w:type="dxa"/>
            <w:tcBorders>
              <w:top w:val="single" w:sz="4" w:space="0" w:color="auto"/>
              <w:left w:val="single" w:sz="4" w:space="0" w:color="auto"/>
              <w:bottom w:val="single" w:sz="4" w:space="0" w:color="auto"/>
              <w:right w:val="single" w:sz="4" w:space="0" w:color="auto"/>
            </w:tcBorders>
            <w:hideMark/>
          </w:tcPr>
          <w:p w14:paraId="1A1C51E6" w14:textId="77777777" w:rsidR="003A71DE" w:rsidRDefault="003A71DE" w:rsidP="00A40F90">
            <w:pPr>
              <w:pStyle w:val="TAH"/>
            </w:pPr>
            <w:r>
              <w:t>T3</w:t>
            </w:r>
          </w:p>
        </w:tc>
        <w:tc>
          <w:tcPr>
            <w:tcW w:w="690" w:type="dxa"/>
            <w:tcBorders>
              <w:top w:val="single" w:sz="4" w:space="0" w:color="auto"/>
              <w:left w:val="single" w:sz="4" w:space="0" w:color="auto"/>
              <w:bottom w:val="single" w:sz="4" w:space="0" w:color="auto"/>
              <w:right w:val="single" w:sz="4" w:space="0" w:color="auto"/>
            </w:tcBorders>
            <w:hideMark/>
          </w:tcPr>
          <w:p w14:paraId="4B7E92B6" w14:textId="77777777" w:rsidR="003A71DE" w:rsidRDefault="003A71DE" w:rsidP="00A40F90">
            <w:pPr>
              <w:pStyle w:val="TAH"/>
            </w:pPr>
            <w:r>
              <w:t>T4</w:t>
            </w:r>
          </w:p>
        </w:tc>
        <w:tc>
          <w:tcPr>
            <w:tcW w:w="690" w:type="dxa"/>
            <w:tcBorders>
              <w:top w:val="single" w:sz="4" w:space="0" w:color="auto"/>
              <w:left w:val="single" w:sz="4" w:space="0" w:color="auto"/>
              <w:bottom w:val="single" w:sz="4" w:space="0" w:color="auto"/>
              <w:right w:val="single" w:sz="4" w:space="0" w:color="auto"/>
            </w:tcBorders>
            <w:hideMark/>
          </w:tcPr>
          <w:p w14:paraId="51CF25C2" w14:textId="77777777" w:rsidR="003A71DE" w:rsidRDefault="003A71DE" w:rsidP="00A40F90">
            <w:pPr>
              <w:pStyle w:val="TAH"/>
            </w:pPr>
            <w:r>
              <w:t>T5</w:t>
            </w:r>
          </w:p>
        </w:tc>
        <w:tc>
          <w:tcPr>
            <w:tcW w:w="689" w:type="dxa"/>
            <w:tcBorders>
              <w:top w:val="single" w:sz="4" w:space="0" w:color="auto"/>
              <w:left w:val="single" w:sz="4" w:space="0" w:color="auto"/>
              <w:bottom w:val="single" w:sz="4" w:space="0" w:color="auto"/>
              <w:right w:val="single" w:sz="4" w:space="0" w:color="auto"/>
            </w:tcBorders>
            <w:hideMark/>
          </w:tcPr>
          <w:p w14:paraId="12E874EC" w14:textId="77777777" w:rsidR="003A71DE" w:rsidRDefault="003A71DE" w:rsidP="00A40F90">
            <w:pPr>
              <w:pStyle w:val="TAH"/>
            </w:pPr>
            <w:r>
              <w:t>T1</w:t>
            </w:r>
          </w:p>
        </w:tc>
        <w:tc>
          <w:tcPr>
            <w:tcW w:w="690" w:type="dxa"/>
            <w:tcBorders>
              <w:top w:val="single" w:sz="4" w:space="0" w:color="auto"/>
              <w:left w:val="single" w:sz="4" w:space="0" w:color="auto"/>
              <w:bottom w:val="single" w:sz="4" w:space="0" w:color="auto"/>
              <w:right w:val="single" w:sz="4" w:space="0" w:color="auto"/>
            </w:tcBorders>
            <w:hideMark/>
          </w:tcPr>
          <w:p w14:paraId="7ADA355B" w14:textId="77777777" w:rsidR="003A71DE" w:rsidRDefault="003A71DE" w:rsidP="00A40F90">
            <w:pPr>
              <w:pStyle w:val="TAH"/>
            </w:pPr>
            <w:r>
              <w:t>T2</w:t>
            </w:r>
          </w:p>
        </w:tc>
        <w:tc>
          <w:tcPr>
            <w:tcW w:w="689" w:type="dxa"/>
            <w:tcBorders>
              <w:top w:val="single" w:sz="4" w:space="0" w:color="auto"/>
              <w:left w:val="single" w:sz="4" w:space="0" w:color="auto"/>
              <w:bottom w:val="single" w:sz="4" w:space="0" w:color="auto"/>
              <w:right w:val="single" w:sz="4" w:space="0" w:color="auto"/>
            </w:tcBorders>
            <w:hideMark/>
          </w:tcPr>
          <w:p w14:paraId="203DEA08" w14:textId="77777777" w:rsidR="003A71DE" w:rsidRDefault="003A71DE" w:rsidP="00A40F90">
            <w:pPr>
              <w:pStyle w:val="TAH"/>
            </w:pPr>
            <w:r>
              <w:t>T3</w:t>
            </w:r>
          </w:p>
        </w:tc>
        <w:tc>
          <w:tcPr>
            <w:tcW w:w="690" w:type="dxa"/>
            <w:tcBorders>
              <w:top w:val="single" w:sz="4" w:space="0" w:color="auto"/>
              <w:left w:val="single" w:sz="4" w:space="0" w:color="auto"/>
              <w:bottom w:val="single" w:sz="4" w:space="0" w:color="auto"/>
              <w:right w:val="single" w:sz="4" w:space="0" w:color="auto"/>
            </w:tcBorders>
            <w:hideMark/>
          </w:tcPr>
          <w:p w14:paraId="0248060F" w14:textId="77777777" w:rsidR="003A71DE" w:rsidRDefault="003A71DE" w:rsidP="00A40F90">
            <w:pPr>
              <w:pStyle w:val="TAH"/>
            </w:pPr>
            <w:r>
              <w:t>T4</w:t>
            </w:r>
          </w:p>
        </w:tc>
        <w:tc>
          <w:tcPr>
            <w:tcW w:w="690" w:type="dxa"/>
            <w:tcBorders>
              <w:top w:val="single" w:sz="4" w:space="0" w:color="auto"/>
              <w:left w:val="single" w:sz="4" w:space="0" w:color="auto"/>
              <w:bottom w:val="single" w:sz="4" w:space="0" w:color="auto"/>
              <w:right w:val="single" w:sz="4" w:space="0" w:color="auto"/>
            </w:tcBorders>
            <w:hideMark/>
          </w:tcPr>
          <w:p w14:paraId="201D1610" w14:textId="77777777" w:rsidR="003A71DE" w:rsidRDefault="003A71DE" w:rsidP="00A40F90">
            <w:pPr>
              <w:pStyle w:val="TAH"/>
            </w:pPr>
            <w:r>
              <w:t>T5</w:t>
            </w:r>
          </w:p>
        </w:tc>
      </w:tr>
      <w:tr w:rsidR="003A71DE" w14:paraId="7D2FC53A" w14:textId="77777777" w:rsidTr="003A71DE">
        <w:trPr>
          <w:cantSplit/>
          <w:trHeight w:val="199"/>
          <w:jc w:val="center"/>
        </w:trPr>
        <w:tc>
          <w:tcPr>
            <w:tcW w:w="2122" w:type="dxa"/>
            <w:gridSpan w:val="2"/>
            <w:tcBorders>
              <w:top w:val="single" w:sz="4" w:space="0" w:color="auto"/>
              <w:left w:val="single" w:sz="4" w:space="0" w:color="auto"/>
              <w:bottom w:val="nil"/>
              <w:right w:val="single" w:sz="4" w:space="0" w:color="auto"/>
            </w:tcBorders>
            <w:hideMark/>
          </w:tcPr>
          <w:p w14:paraId="49F37CD0" w14:textId="77777777" w:rsidR="003A71DE" w:rsidRDefault="003A71DE" w:rsidP="003A71DE">
            <w:pPr>
              <w:keepNext/>
              <w:keepLines/>
              <w:spacing w:after="0"/>
              <w:rPr>
                <w:rFonts w:ascii="Arial" w:eastAsia="?? ??" w:hAnsi="Arial"/>
                <w:sz w:val="18"/>
              </w:rPr>
            </w:pPr>
            <w:r>
              <w:rPr>
                <w:rFonts w:ascii="Arial" w:hAnsi="Arial"/>
                <w:sz w:val="18"/>
              </w:rPr>
              <w:t>AoA setup</w:t>
            </w:r>
          </w:p>
        </w:tc>
        <w:tc>
          <w:tcPr>
            <w:tcW w:w="762" w:type="dxa"/>
            <w:tcBorders>
              <w:top w:val="single" w:sz="4" w:space="0" w:color="auto"/>
              <w:left w:val="single" w:sz="4" w:space="0" w:color="auto"/>
              <w:bottom w:val="nil"/>
              <w:right w:val="single" w:sz="4" w:space="0" w:color="auto"/>
            </w:tcBorders>
          </w:tcPr>
          <w:p w14:paraId="1D081321" w14:textId="77777777" w:rsidR="003A71DE" w:rsidRDefault="003A71DE" w:rsidP="003A71DE">
            <w:pPr>
              <w:keepNext/>
              <w:keepLines/>
              <w:spacing w:after="0"/>
              <w:jc w:val="center"/>
              <w:rPr>
                <w:rFonts w:ascii="Arial" w:hAnsi="Arial"/>
                <w:sz w:val="18"/>
              </w:rPr>
            </w:pPr>
          </w:p>
        </w:tc>
        <w:tc>
          <w:tcPr>
            <w:tcW w:w="6896" w:type="dxa"/>
            <w:gridSpan w:val="10"/>
            <w:tcBorders>
              <w:top w:val="single" w:sz="4" w:space="0" w:color="auto"/>
              <w:left w:val="single" w:sz="4" w:space="0" w:color="auto"/>
              <w:bottom w:val="single" w:sz="4" w:space="0" w:color="auto"/>
              <w:right w:val="single" w:sz="4" w:space="0" w:color="auto"/>
            </w:tcBorders>
            <w:vAlign w:val="center"/>
            <w:hideMark/>
          </w:tcPr>
          <w:p w14:paraId="59D28B1D" w14:textId="77777777" w:rsidR="003A71DE" w:rsidRDefault="003A71DE" w:rsidP="003A71DE">
            <w:pPr>
              <w:keepNext/>
              <w:keepLines/>
              <w:spacing w:after="0"/>
              <w:jc w:val="center"/>
              <w:rPr>
                <w:rFonts w:ascii="Arial" w:hAnsi="Arial"/>
                <w:sz w:val="18"/>
              </w:rPr>
            </w:pPr>
            <w:r>
              <w:rPr>
                <w:rFonts w:ascii="Arial" w:hAnsi="Arial"/>
                <w:sz w:val="18"/>
              </w:rPr>
              <w:t>Setup 2 as specified in clause G.1.8.2</w:t>
            </w:r>
          </w:p>
        </w:tc>
      </w:tr>
      <w:tr w:rsidR="003A71DE" w14:paraId="2D2D3D4A" w14:textId="77777777" w:rsidTr="003A71DE">
        <w:trPr>
          <w:cantSplit/>
          <w:trHeight w:val="199"/>
          <w:jc w:val="center"/>
        </w:trPr>
        <w:tc>
          <w:tcPr>
            <w:tcW w:w="2122" w:type="dxa"/>
            <w:gridSpan w:val="2"/>
            <w:tcBorders>
              <w:top w:val="nil"/>
              <w:left w:val="single" w:sz="4" w:space="0" w:color="auto"/>
              <w:bottom w:val="single" w:sz="4" w:space="0" w:color="auto"/>
              <w:right w:val="single" w:sz="4" w:space="0" w:color="auto"/>
            </w:tcBorders>
          </w:tcPr>
          <w:p w14:paraId="2CAE3F47" w14:textId="77777777" w:rsidR="003A71DE" w:rsidRDefault="003A71DE" w:rsidP="003A71DE">
            <w:pPr>
              <w:keepNext/>
              <w:keepLines/>
              <w:spacing w:after="0"/>
              <w:rPr>
                <w:rFonts w:ascii="Arial" w:hAnsi="Arial"/>
                <w:sz w:val="18"/>
              </w:rPr>
            </w:pPr>
          </w:p>
        </w:tc>
        <w:tc>
          <w:tcPr>
            <w:tcW w:w="762" w:type="dxa"/>
            <w:tcBorders>
              <w:top w:val="nil"/>
              <w:left w:val="single" w:sz="4" w:space="0" w:color="auto"/>
              <w:bottom w:val="single" w:sz="4" w:space="0" w:color="auto"/>
              <w:right w:val="single" w:sz="4" w:space="0" w:color="auto"/>
            </w:tcBorders>
          </w:tcPr>
          <w:p w14:paraId="33BE4E5A" w14:textId="77777777" w:rsidR="003A71DE" w:rsidRDefault="003A71DE" w:rsidP="003A71DE">
            <w:pPr>
              <w:keepNext/>
              <w:keepLines/>
              <w:spacing w:after="0"/>
              <w:jc w:val="center"/>
              <w:rPr>
                <w:rFonts w:ascii="Arial" w:hAnsi="Arial"/>
                <w:sz w:val="18"/>
              </w:rPr>
            </w:pPr>
          </w:p>
        </w:tc>
        <w:tc>
          <w:tcPr>
            <w:tcW w:w="3490" w:type="dxa"/>
            <w:gridSpan w:val="5"/>
            <w:tcBorders>
              <w:top w:val="single" w:sz="4" w:space="0" w:color="auto"/>
              <w:left w:val="single" w:sz="4" w:space="0" w:color="auto"/>
              <w:bottom w:val="single" w:sz="4" w:space="0" w:color="auto"/>
              <w:right w:val="single" w:sz="4" w:space="0" w:color="auto"/>
            </w:tcBorders>
            <w:vAlign w:val="center"/>
            <w:hideMark/>
          </w:tcPr>
          <w:p w14:paraId="26D09815" w14:textId="77777777" w:rsidR="003A71DE" w:rsidRDefault="003A71DE" w:rsidP="003A71DE">
            <w:pPr>
              <w:keepNext/>
              <w:keepLines/>
              <w:spacing w:after="0"/>
              <w:jc w:val="center"/>
              <w:rPr>
                <w:rFonts w:ascii="Arial" w:hAnsi="Arial"/>
                <w:b/>
                <w:sz w:val="18"/>
              </w:rPr>
            </w:pPr>
            <w:r>
              <w:rPr>
                <w:rFonts w:ascii="Arial" w:hAnsi="Arial"/>
                <w:b/>
                <w:sz w:val="18"/>
              </w:rPr>
              <w:t>AoA1</w:t>
            </w:r>
          </w:p>
        </w:tc>
        <w:tc>
          <w:tcPr>
            <w:tcW w:w="3406" w:type="dxa"/>
            <w:gridSpan w:val="5"/>
            <w:tcBorders>
              <w:top w:val="single" w:sz="4" w:space="0" w:color="auto"/>
              <w:left w:val="single" w:sz="4" w:space="0" w:color="auto"/>
              <w:bottom w:val="single" w:sz="4" w:space="0" w:color="auto"/>
              <w:right w:val="single" w:sz="4" w:space="0" w:color="auto"/>
            </w:tcBorders>
            <w:vAlign w:val="center"/>
            <w:hideMark/>
          </w:tcPr>
          <w:p w14:paraId="2B6718C0" w14:textId="77777777" w:rsidR="003A71DE" w:rsidRDefault="003A71DE" w:rsidP="003A71DE">
            <w:pPr>
              <w:keepNext/>
              <w:keepLines/>
              <w:spacing w:after="0"/>
              <w:jc w:val="center"/>
              <w:rPr>
                <w:rFonts w:ascii="Arial" w:hAnsi="Arial"/>
                <w:b/>
                <w:sz w:val="18"/>
              </w:rPr>
            </w:pPr>
            <w:r>
              <w:rPr>
                <w:rFonts w:ascii="Arial" w:hAnsi="Arial"/>
                <w:b/>
                <w:sz w:val="18"/>
              </w:rPr>
              <w:t>AoA2</w:t>
            </w:r>
          </w:p>
        </w:tc>
      </w:tr>
      <w:tr w:rsidR="003A71DE" w14:paraId="181533A4"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3B951AEC"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PDCCH DMRS to SSS</w:t>
            </w:r>
          </w:p>
        </w:tc>
        <w:tc>
          <w:tcPr>
            <w:tcW w:w="762" w:type="dxa"/>
            <w:tcBorders>
              <w:top w:val="single" w:sz="4" w:space="0" w:color="auto"/>
              <w:left w:val="single" w:sz="4" w:space="0" w:color="auto"/>
              <w:bottom w:val="single" w:sz="4" w:space="0" w:color="auto"/>
              <w:right w:val="single" w:sz="4" w:space="0" w:color="auto"/>
            </w:tcBorders>
            <w:hideMark/>
          </w:tcPr>
          <w:p w14:paraId="62369DCF"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5"/>
            <w:tcBorders>
              <w:top w:val="single" w:sz="4" w:space="0" w:color="auto"/>
              <w:left w:val="single" w:sz="4" w:space="0" w:color="auto"/>
              <w:bottom w:val="single" w:sz="4" w:space="0" w:color="auto"/>
              <w:right w:val="single" w:sz="4" w:space="0" w:color="auto"/>
            </w:tcBorders>
            <w:vAlign w:val="center"/>
            <w:hideMark/>
          </w:tcPr>
          <w:p w14:paraId="6450F260" w14:textId="77777777" w:rsidR="003A71DE" w:rsidRDefault="003A71DE" w:rsidP="003A71DE">
            <w:pPr>
              <w:keepNext/>
              <w:keepLines/>
              <w:spacing w:after="0"/>
              <w:jc w:val="center"/>
              <w:rPr>
                <w:rFonts w:ascii="Arial" w:hAnsi="Arial"/>
                <w:sz w:val="18"/>
              </w:rPr>
            </w:pPr>
            <w:r>
              <w:rPr>
                <w:rFonts w:ascii="Arial" w:hAnsi="Arial"/>
                <w:sz w:val="18"/>
              </w:rPr>
              <w:t>4</w:t>
            </w:r>
          </w:p>
        </w:tc>
        <w:tc>
          <w:tcPr>
            <w:tcW w:w="3406"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06F4776" w14:textId="77777777" w:rsidR="003A71DE" w:rsidRDefault="003A71DE" w:rsidP="003A71DE">
            <w:pPr>
              <w:keepNext/>
              <w:keepLines/>
              <w:spacing w:after="0"/>
              <w:jc w:val="center"/>
              <w:rPr>
                <w:rFonts w:ascii="Arial" w:hAnsi="Arial"/>
                <w:sz w:val="18"/>
              </w:rPr>
            </w:pPr>
            <w:r>
              <w:rPr>
                <w:rFonts w:ascii="Arial" w:hAnsi="Arial"/>
                <w:sz w:val="18"/>
              </w:rPr>
              <w:t>Not sent</w:t>
            </w:r>
          </w:p>
        </w:tc>
      </w:tr>
      <w:tr w:rsidR="003A71DE" w14:paraId="235ABFE1" w14:textId="77777777" w:rsidTr="003A71DE">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006ACFC8"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PDCCH to PDCCH DMRS</w:t>
            </w:r>
          </w:p>
        </w:tc>
        <w:tc>
          <w:tcPr>
            <w:tcW w:w="762" w:type="dxa"/>
            <w:tcBorders>
              <w:top w:val="single" w:sz="4" w:space="0" w:color="auto"/>
              <w:left w:val="single" w:sz="4" w:space="0" w:color="auto"/>
              <w:bottom w:val="single" w:sz="4" w:space="0" w:color="auto"/>
              <w:right w:val="single" w:sz="4" w:space="0" w:color="auto"/>
            </w:tcBorders>
            <w:hideMark/>
          </w:tcPr>
          <w:p w14:paraId="1CB1DDC9"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6E962F5A" w14:textId="77777777" w:rsidR="003A71DE" w:rsidRDefault="003A71DE" w:rsidP="003A71DE">
            <w:pPr>
              <w:keepNext/>
              <w:keepLines/>
              <w:spacing w:after="0"/>
              <w:jc w:val="center"/>
              <w:rPr>
                <w:rFonts w:ascii="Arial" w:hAnsi="Arial"/>
                <w:sz w:val="18"/>
              </w:rPr>
            </w:pPr>
            <w:r>
              <w:rPr>
                <w:rFonts w:ascii="Arial" w:hAnsi="Arial"/>
                <w:sz w:val="18"/>
              </w:rPr>
              <w:t>0</w:t>
            </w:r>
          </w:p>
        </w:tc>
        <w:tc>
          <w:tcPr>
            <w:tcW w:w="3406" w:type="dxa"/>
            <w:gridSpan w:val="5"/>
            <w:vMerge/>
            <w:tcBorders>
              <w:top w:val="single" w:sz="4" w:space="0" w:color="auto"/>
              <w:left w:val="single" w:sz="4" w:space="0" w:color="auto"/>
              <w:bottom w:val="single" w:sz="4" w:space="0" w:color="auto"/>
              <w:right w:val="single" w:sz="4" w:space="0" w:color="auto"/>
            </w:tcBorders>
            <w:vAlign w:val="center"/>
            <w:hideMark/>
          </w:tcPr>
          <w:p w14:paraId="12A3720B" w14:textId="77777777" w:rsidR="003A71DE" w:rsidRDefault="003A71DE" w:rsidP="003A71DE">
            <w:pPr>
              <w:spacing w:after="0"/>
              <w:rPr>
                <w:rFonts w:ascii="Arial" w:hAnsi="Arial"/>
                <w:sz w:val="18"/>
              </w:rPr>
            </w:pPr>
          </w:p>
        </w:tc>
      </w:tr>
      <w:tr w:rsidR="003A71DE" w14:paraId="3047A668"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B7FD0D6"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PBCH DMRS to SSS</w:t>
            </w:r>
          </w:p>
        </w:tc>
        <w:tc>
          <w:tcPr>
            <w:tcW w:w="762" w:type="dxa"/>
            <w:tcBorders>
              <w:top w:val="single" w:sz="4" w:space="0" w:color="auto"/>
              <w:left w:val="single" w:sz="4" w:space="0" w:color="auto"/>
              <w:bottom w:val="single" w:sz="4" w:space="0" w:color="auto"/>
              <w:right w:val="single" w:sz="4" w:space="0" w:color="auto"/>
            </w:tcBorders>
            <w:hideMark/>
          </w:tcPr>
          <w:p w14:paraId="217B8121"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hideMark/>
          </w:tcPr>
          <w:p w14:paraId="1A158B4F" w14:textId="77777777" w:rsidR="003A71DE" w:rsidRDefault="003A71DE" w:rsidP="003A71DE">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hideMark/>
          </w:tcPr>
          <w:p w14:paraId="478E11A4" w14:textId="77777777" w:rsidR="003A71DE" w:rsidRDefault="003A71DE" w:rsidP="003A71DE">
            <w:pPr>
              <w:spacing w:after="0"/>
              <w:rPr>
                <w:rFonts w:ascii="Arial" w:hAnsi="Arial"/>
                <w:sz w:val="18"/>
              </w:rPr>
            </w:pPr>
          </w:p>
        </w:tc>
      </w:tr>
      <w:tr w:rsidR="003A71DE" w14:paraId="04B04F19"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47C7B7DA"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PBCH to PBCH DMRS</w:t>
            </w:r>
          </w:p>
        </w:tc>
        <w:tc>
          <w:tcPr>
            <w:tcW w:w="762" w:type="dxa"/>
            <w:tcBorders>
              <w:top w:val="single" w:sz="4" w:space="0" w:color="auto"/>
              <w:left w:val="single" w:sz="4" w:space="0" w:color="auto"/>
              <w:bottom w:val="single" w:sz="4" w:space="0" w:color="auto"/>
              <w:right w:val="single" w:sz="4" w:space="0" w:color="auto"/>
            </w:tcBorders>
            <w:hideMark/>
          </w:tcPr>
          <w:p w14:paraId="53E4F864"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hideMark/>
          </w:tcPr>
          <w:p w14:paraId="1219F823" w14:textId="77777777" w:rsidR="003A71DE" w:rsidRDefault="003A71DE" w:rsidP="003A71DE">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hideMark/>
          </w:tcPr>
          <w:p w14:paraId="09510819" w14:textId="77777777" w:rsidR="003A71DE" w:rsidRDefault="003A71DE" w:rsidP="003A71DE">
            <w:pPr>
              <w:spacing w:after="0"/>
              <w:rPr>
                <w:rFonts w:ascii="Arial" w:hAnsi="Arial"/>
                <w:sz w:val="18"/>
              </w:rPr>
            </w:pPr>
          </w:p>
        </w:tc>
      </w:tr>
      <w:tr w:rsidR="003A71DE" w14:paraId="4E34D2B5" w14:textId="77777777" w:rsidTr="003A71DE">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7AD72568"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PSS to SSS</w:t>
            </w:r>
          </w:p>
        </w:tc>
        <w:tc>
          <w:tcPr>
            <w:tcW w:w="762" w:type="dxa"/>
            <w:tcBorders>
              <w:top w:val="single" w:sz="4" w:space="0" w:color="auto"/>
              <w:left w:val="single" w:sz="4" w:space="0" w:color="auto"/>
              <w:bottom w:val="single" w:sz="4" w:space="0" w:color="auto"/>
              <w:right w:val="single" w:sz="4" w:space="0" w:color="auto"/>
            </w:tcBorders>
            <w:hideMark/>
          </w:tcPr>
          <w:p w14:paraId="2AC2F0E2"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hideMark/>
          </w:tcPr>
          <w:p w14:paraId="139FC95F" w14:textId="77777777" w:rsidR="003A71DE" w:rsidRDefault="003A71DE" w:rsidP="003A71DE">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hideMark/>
          </w:tcPr>
          <w:p w14:paraId="73FD0EFC" w14:textId="77777777" w:rsidR="003A71DE" w:rsidRDefault="003A71DE" w:rsidP="003A71DE">
            <w:pPr>
              <w:spacing w:after="0"/>
              <w:rPr>
                <w:rFonts w:ascii="Arial" w:hAnsi="Arial"/>
                <w:sz w:val="18"/>
              </w:rPr>
            </w:pPr>
          </w:p>
        </w:tc>
      </w:tr>
      <w:tr w:rsidR="003A71DE" w14:paraId="45C9B1CA"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5B8438A7"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 xml:space="preserve">EPRE ratio of PDSCH DMRS to SSS </w:t>
            </w:r>
          </w:p>
        </w:tc>
        <w:tc>
          <w:tcPr>
            <w:tcW w:w="762" w:type="dxa"/>
            <w:tcBorders>
              <w:top w:val="single" w:sz="4" w:space="0" w:color="auto"/>
              <w:left w:val="single" w:sz="4" w:space="0" w:color="auto"/>
              <w:bottom w:val="single" w:sz="4" w:space="0" w:color="auto"/>
              <w:right w:val="single" w:sz="4" w:space="0" w:color="auto"/>
            </w:tcBorders>
            <w:hideMark/>
          </w:tcPr>
          <w:p w14:paraId="7A7E42C5"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hideMark/>
          </w:tcPr>
          <w:p w14:paraId="58D4732E" w14:textId="77777777" w:rsidR="003A71DE" w:rsidRDefault="003A71DE" w:rsidP="003A71DE">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hideMark/>
          </w:tcPr>
          <w:p w14:paraId="6953900A" w14:textId="77777777" w:rsidR="003A71DE" w:rsidRDefault="003A71DE" w:rsidP="003A71DE">
            <w:pPr>
              <w:spacing w:after="0"/>
              <w:rPr>
                <w:rFonts w:ascii="Arial" w:hAnsi="Arial"/>
                <w:sz w:val="18"/>
              </w:rPr>
            </w:pPr>
          </w:p>
        </w:tc>
      </w:tr>
      <w:tr w:rsidR="003A71DE" w14:paraId="5F17B8A3"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5B66A46"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PDSCH to PDSCH DMRS</w:t>
            </w:r>
          </w:p>
        </w:tc>
        <w:tc>
          <w:tcPr>
            <w:tcW w:w="762" w:type="dxa"/>
            <w:tcBorders>
              <w:top w:val="single" w:sz="4" w:space="0" w:color="auto"/>
              <w:left w:val="single" w:sz="4" w:space="0" w:color="auto"/>
              <w:bottom w:val="single" w:sz="4" w:space="0" w:color="auto"/>
              <w:right w:val="single" w:sz="4" w:space="0" w:color="auto"/>
            </w:tcBorders>
            <w:hideMark/>
          </w:tcPr>
          <w:p w14:paraId="2217DBBE"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hideMark/>
          </w:tcPr>
          <w:p w14:paraId="0855D979" w14:textId="77777777" w:rsidR="003A71DE" w:rsidRDefault="003A71DE" w:rsidP="003A71DE">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hideMark/>
          </w:tcPr>
          <w:p w14:paraId="6084BB71" w14:textId="77777777" w:rsidR="003A71DE" w:rsidRDefault="003A71DE" w:rsidP="003A71DE">
            <w:pPr>
              <w:spacing w:after="0"/>
              <w:rPr>
                <w:rFonts w:ascii="Arial" w:hAnsi="Arial"/>
                <w:sz w:val="18"/>
              </w:rPr>
            </w:pPr>
          </w:p>
        </w:tc>
      </w:tr>
      <w:tr w:rsidR="003A71DE" w14:paraId="0658FFE4"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2C133635"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OCNG DMRS to SSS</w:t>
            </w:r>
          </w:p>
        </w:tc>
        <w:tc>
          <w:tcPr>
            <w:tcW w:w="762" w:type="dxa"/>
            <w:tcBorders>
              <w:top w:val="single" w:sz="4" w:space="0" w:color="auto"/>
              <w:left w:val="single" w:sz="4" w:space="0" w:color="auto"/>
              <w:bottom w:val="single" w:sz="4" w:space="0" w:color="auto"/>
              <w:right w:val="single" w:sz="4" w:space="0" w:color="auto"/>
            </w:tcBorders>
            <w:hideMark/>
          </w:tcPr>
          <w:p w14:paraId="781365CB"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hideMark/>
          </w:tcPr>
          <w:p w14:paraId="1B351515" w14:textId="77777777" w:rsidR="003A71DE" w:rsidRDefault="003A71DE" w:rsidP="003A71DE">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hideMark/>
          </w:tcPr>
          <w:p w14:paraId="5E7695AD" w14:textId="77777777" w:rsidR="003A71DE" w:rsidRDefault="003A71DE" w:rsidP="003A71DE">
            <w:pPr>
              <w:spacing w:after="0"/>
              <w:rPr>
                <w:rFonts w:ascii="Arial" w:hAnsi="Arial"/>
                <w:sz w:val="18"/>
              </w:rPr>
            </w:pPr>
          </w:p>
        </w:tc>
      </w:tr>
      <w:tr w:rsidR="003A71DE" w14:paraId="0A761DBA" w14:textId="77777777" w:rsidTr="003A71DE">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1F5D92D7" w14:textId="77777777" w:rsidR="003A71DE" w:rsidRDefault="003A71DE" w:rsidP="003A71DE">
            <w:pPr>
              <w:keepNext/>
              <w:keepLines/>
              <w:spacing w:after="0"/>
              <w:rPr>
                <w:rFonts w:ascii="Arial" w:hAnsi="Arial" w:cs="Arial"/>
                <w:sz w:val="18"/>
              </w:rPr>
            </w:pPr>
            <w:r>
              <w:rPr>
                <w:rFonts w:ascii="Arial" w:hAnsi="Arial" w:cs="Arial"/>
                <w:sz w:val="18"/>
                <w:szCs w:val="16"/>
                <w:lang w:eastAsia="ja-JP"/>
              </w:rPr>
              <w:t>EPRE ratio of OCNG to OCNG DMRS</w:t>
            </w:r>
          </w:p>
        </w:tc>
        <w:tc>
          <w:tcPr>
            <w:tcW w:w="762" w:type="dxa"/>
            <w:tcBorders>
              <w:top w:val="single" w:sz="4" w:space="0" w:color="auto"/>
              <w:left w:val="single" w:sz="4" w:space="0" w:color="auto"/>
              <w:bottom w:val="single" w:sz="4" w:space="0" w:color="auto"/>
              <w:right w:val="single" w:sz="4" w:space="0" w:color="auto"/>
            </w:tcBorders>
            <w:hideMark/>
          </w:tcPr>
          <w:p w14:paraId="63D700BE" w14:textId="77777777" w:rsidR="003A71DE" w:rsidRDefault="003A71DE" w:rsidP="003A71DE">
            <w:pPr>
              <w:keepNext/>
              <w:keepLines/>
              <w:spacing w:after="0"/>
              <w:jc w:val="center"/>
              <w:rPr>
                <w:rFonts w:ascii="Arial" w:hAnsi="Arial"/>
                <w:sz w:val="18"/>
              </w:rPr>
            </w:pPr>
            <w:r>
              <w:rPr>
                <w:rFonts w:ascii="Arial" w:hAnsi="Arial"/>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hideMark/>
          </w:tcPr>
          <w:p w14:paraId="4A447388" w14:textId="77777777" w:rsidR="003A71DE" w:rsidRDefault="003A71DE" w:rsidP="003A71DE">
            <w:pPr>
              <w:spacing w:after="0"/>
              <w:rPr>
                <w:rFonts w:ascii="Arial" w:hAnsi="Arial"/>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hideMark/>
          </w:tcPr>
          <w:p w14:paraId="3F110192" w14:textId="77777777" w:rsidR="003A71DE" w:rsidRDefault="003A71DE" w:rsidP="003A71DE">
            <w:pPr>
              <w:spacing w:after="0"/>
              <w:rPr>
                <w:rFonts w:ascii="Arial" w:hAnsi="Arial"/>
                <w:sz w:val="18"/>
              </w:rPr>
            </w:pPr>
          </w:p>
        </w:tc>
      </w:tr>
      <w:tr w:rsidR="003A71DE" w14:paraId="010A7487" w14:textId="77777777" w:rsidTr="003A71DE">
        <w:trPr>
          <w:cantSplit/>
          <w:trHeight w:val="149"/>
          <w:jc w:val="center"/>
        </w:trPr>
        <w:tc>
          <w:tcPr>
            <w:tcW w:w="1129" w:type="dxa"/>
            <w:tcBorders>
              <w:top w:val="single" w:sz="4" w:space="0" w:color="auto"/>
              <w:left w:val="single" w:sz="4" w:space="0" w:color="auto"/>
              <w:bottom w:val="single" w:sz="4" w:space="0" w:color="auto"/>
              <w:right w:val="single" w:sz="4" w:space="0" w:color="auto"/>
            </w:tcBorders>
            <w:hideMark/>
          </w:tcPr>
          <w:p w14:paraId="705F1A52" w14:textId="77777777" w:rsidR="003A71DE" w:rsidRDefault="003A71DE" w:rsidP="003A71DE">
            <w:pPr>
              <w:keepNext/>
              <w:keepLines/>
              <w:spacing w:after="0"/>
              <w:rPr>
                <w:rFonts w:ascii="Arial" w:hAnsi="Arial"/>
                <w:sz w:val="18"/>
              </w:rPr>
            </w:pPr>
            <w:r>
              <w:rPr>
                <w:rFonts w:ascii="Arial" w:eastAsia="?? ??" w:hAnsi="Arial"/>
                <w:sz w:val="18"/>
              </w:rPr>
              <w:t>ssb-Index 0 SNR</w:t>
            </w:r>
          </w:p>
        </w:tc>
        <w:tc>
          <w:tcPr>
            <w:tcW w:w="993" w:type="dxa"/>
            <w:tcBorders>
              <w:top w:val="single" w:sz="4" w:space="0" w:color="auto"/>
              <w:left w:val="single" w:sz="4" w:space="0" w:color="auto"/>
              <w:bottom w:val="single" w:sz="4" w:space="0" w:color="auto"/>
              <w:right w:val="single" w:sz="4" w:space="0" w:color="auto"/>
            </w:tcBorders>
            <w:hideMark/>
          </w:tcPr>
          <w:p w14:paraId="0B81AD02"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hideMark/>
          </w:tcPr>
          <w:p w14:paraId="08D6EAE4" w14:textId="77777777" w:rsidR="003A71DE" w:rsidRDefault="003A71DE" w:rsidP="003A71DE">
            <w:pPr>
              <w:keepNext/>
              <w:keepLines/>
              <w:spacing w:after="0"/>
              <w:jc w:val="center"/>
              <w:rPr>
                <w:rFonts w:ascii="Arial" w:hAnsi="Arial"/>
                <w:sz w:val="18"/>
              </w:rPr>
            </w:pPr>
            <w:r>
              <w:rPr>
                <w:rFonts w:ascii="Arial" w:hAnsi="Arial"/>
                <w:sz w:val="18"/>
              </w:rPr>
              <w:t>dB</w:t>
            </w:r>
          </w:p>
        </w:tc>
        <w:tc>
          <w:tcPr>
            <w:tcW w:w="698" w:type="dxa"/>
            <w:tcBorders>
              <w:top w:val="single" w:sz="4" w:space="0" w:color="auto"/>
              <w:left w:val="single" w:sz="4" w:space="0" w:color="auto"/>
              <w:bottom w:val="single" w:sz="4" w:space="0" w:color="auto"/>
              <w:right w:val="single" w:sz="4" w:space="0" w:color="auto"/>
            </w:tcBorders>
            <w:hideMark/>
          </w:tcPr>
          <w:p w14:paraId="37FDD30B"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98" w:type="dxa"/>
            <w:tcBorders>
              <w:top w:val="single" w:sz="4" w:space="0" w:color="auto"/>
              <w:left w:val="single" w:sz="4" w:space="0" w:color="auto"/>
              <w:bottom w:val="single" w:sz="4" w:space="0" w:color="auto"/>
              <w:right w:val="single" w:sz="4" w:space="0" w:color="auto"/>
            </w:tcBorders>
            <w:hideMark/>
          </w:tcPr>
          <w:p w14:paraId="1F9618E7" w14:textId="77777777" w:rsidR="003A71DE" w:rsidRDefault="003A71DE" w:rsidP="003A71DE">
            <w:pPr>
              <w:keepNext/>
              <w:keepLines/>
              <w:spacing w:after="0"/>
              <w:jc w:val="center"/>
              <w:rPr>
                <w:rFonts w:ascii="Arial" w:hAnsi="Arial"/>
                <w:sz w:val="18"/>
              </w:rPr>
            </w:pPr>
            <w:r>
              <w:rPr>
                <w:rFonts w:ascii="Arial" w:hAnsi="Arial"/>
                <w:sz w:val="18"/>
              </w:rPr>
              <w:t>-6</w:t>
            </w:r>
            <w:r>
              <w:rPr>
                <w:rFonts w:ascii="Arial" w:hAnsi="Arial"/>
                <w:sz w:val="18"/>
                <w:vertAlign w:val="superscript"/>
              </w:rPr>
              <w:t>Note 6</w:t>
            </w:r>
          </w:p>
        </w:tc>
        <w:tc>
          <w:tcPr>
            <w:tcW w:w="698" w:type="dxa"/>
            <w:tcBorders>
              <w:top w:val="single" w:sz="4" w:space="0" w:color="auto"/>
              <w:left w:val="single" w:sz="4" w:space="0" w:color="auto"/>
              <w:bottom w:val="single" w:sz="4" w:space="0" w:color="auto"/>
              <w:right w:val="single" w:sz="4" w:space="0" w:color="auto"/>
            </w:tcBorders>
            <w:hideMark/>
          </w:tcPr>
          <w:p w14:paraId="5C460978" w14:textId="77777777" w:rsidR="003A71DE" w:rsidRDefault="003A71DE" w:rsidP="003A71DE">
            <w:pPr>
              <w:keepNext/>
              <w:keepLines/>
              <w:spacing w:after="0"/>
              <w:jc w:val="center"/>
              <w:rPr>
                <w:rFonts w:ascii="Arial" w:hAnsi="Arial"/>
                <w:sz w:val="18"/>
              </w:rPr>
            </w:pPr>
            <w:r>
              <w:rPr>
                <w:rFonts w:ascii="Arial" w:hAnsi="Arial"/>
                <w:sz w:val="18"/>
              </w:rPr>
              <w:t>-15</w:t>
            </w:r>
          </w:p>
        </w:tc>
        <w:tc>
          <w:tcPr>
            <w:tcW w:w="698" w:type="dxa"/>
            <w:tcBorders>
              <w:top w:val="single" w:sz="4" w:space="0" w:color="auto"/>
              <w:left w:val="single" w:sz="4" w:space="0" w:color="auto"/>
              <w:bottom w:val="single" w:sz="4" w:space="0" w:color="auto"/>
              <w:right w:val="single" w:sz="4" w:space="0" w:color="auto"/>
            </w:tcBorders>
            <w:hideMark/>
          </w:tcPr>
          <w:p w14:paraId="05E6193D" w14:textId="77777777" w:rsidR="003A71DE" w:rsidRDefault="003A71DE" w:rsidP="003A71DE">
            <w:pPr>
              <w:keepNext/>
              <w:keepLines/>
              <w:spacing w:after="0"/>
              <w:jc w:val="center"/>
              <w:rPr>
                <w:rFonts w:ascii="Arial" w:hAnsi="Arial"/>
                <w:sz w:val="18"/>
              </w:rPr>
            </w:pPr>
            <w:r>
              <w:rPr>
                <w:rFonts w:ascii="Arial" w:hAnsi="Arial"/>
                <w:sz w:val="18"/>
              </w:rPr>
              <w:t>-4.5</w:t>
            </w:r>
          </w:p>
        </w:tc>
        <w:tc>
          <w:tcPr>
            <w:tcW w:w="698" w:type="dxa"/>
            <w:tcBorders>
              <w:top w:val="single" w:sz="4" w:space="0" w:color="auto"/>
              <w:left w:val="single" w:sz="4" w:space="0" w:color="auto"/>
              <w:bottom w:val="single" w:sz="4" w:space="0" w:color="auto"/>
              <w:right w:val="single" w:sz="4" w:space="0" w:color="auto"/>
            </w:tcBorders>
            <w:hideMark/>
          </w:tcPr>
          <w:p w14:paraId="6762E810"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3406" w:type="dxa"/>
            <w:gridSpan w:val="5"/>
            <w:vMerge/>
            <w:tcBorders>
              <w:top w:val="single" w:sz="4" w:space="0" w:color="auto"/>
              <w:left w:val="single" w:sz="4" w:space="0" w:color="auto"/>
              <w:bottom w:val="single" w:sz="4" w:space="0" w:color="auto"/>
              <w:right w:val="single" w:sz="4" w:space="0" w:color="auto"/>
            </w:tcBorders>
            <w:vAlign w:val="center"/>
            <w:hideMark/>
          </w:tcPr>
          <w:p w14:paraId="586DA2C6" w14:textId="77777777" w:rsidR="003A71DE" w:rsidRDefault="003A71DE" w:rsidP="003A71DE">
            <w:pPr>
              <w:spacing w:after="0"/>
              <w:rPr>
                <w:rFonts w:ascii="Arial" w:hAnsi="Arial"/>
                <w:sz w:val="18"/>
              </w:rPr>
            </w:pPr>
          </w:p>
        </w:tc>
      </w:tr>
      <w:tr w:rsidR="003A71DE" w14:paraId="1466040D" w14:textId="77777777" w:rsidTr="003A71DE">
        <w:trPr>
          <w:cantSplit/>
          <w:trHeight w:val="199"/>
          <w:jc w:val="center"/>
        </w:trPr>
        <w:tc>
          <w:tcPr>
            <w:tcW w:w="1129" w:type="dxa"/>
            <w:tcBorders>
              <w:top w:val="single" w:sz="4" w:space="0" w:color="auto"/>
              <w:left w:val="single" w:sz="4" w:space="0" w:color="auto"/>
              <w:bottom w:val="single" w:sz="4" w:space="0" w:color="auto"/>
              <w:right w:val="single" w:sz="4" w:space="0" w:color="auto"/>
            </w:tcBorders>
            <w:hideMark/>
          </w:tcPr>
          <w:p w14:paraId="0925166B" w14:textId="77777777" w:rsidR="003A71DE" w:rsidRDefault="003A71DE" w:rsidP="003A71DE">
            <w:pPr>
              <w:keepNext/>
              <w:keepLines/>
              <w:spacing w:after="0"/>
              <w:rPr>
                <w:rFonts w:ascii="Arial" w:eastAsia="?? ??" w:hAnsi="Arial"/>
                <w:sz w:val="18"/>
              </w:rPr>
            </w:pPr>
            <w:r>
              <w:rPr>
                <w:rFonts w:ascii="Arial" w:eastAsia="?? ??" w:hAnsi="Arial"/>
                <w:sz w:val="18"/>
              </w:rPr>
              <w:t>ssb-Index 1 SNR</w:t>
            </w:r>
          </w:p>
        </w:tc>
        <w:tc>
          <w:tcPr>
            <w:tcW w:w="993" w:type="dxa"/>
            <w:tcBorders>
              <w:top w:val="single" w:sz="4" w:space="0" w:color="auto"/>
              <w:left w:val="single" w:sz="4" w:space="0" w:color="auto"/>
              <w:bottom w:val="single" w:sz="4" w:space="0" w:color="auto"/>
              <w:right w:val="single" w:sz="4" w:space="0" w:color="auto"/>
            </w:tcBorders>
            <w:hideMark/>
          </w:tcPr>
          <w:p w14:paraId="6ED9C343"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tcPr>
          <w:p w14:paraId="3324D61E" w14:textId="77777777" w:rsidR="003A71DE" w:rsidRDefault="003A71DE" w:rsidP="003A71DE">
            <w:pPr>
              <w:keepNext/>
              <w:keepLines/>
              <w:spacing w:after="0"/>
              <w:jc w:val="center"/>
              <w:rPr>
                <w:rFonts w:ascii="Arial" w:hAnsi="Arial"/>
                <w:sz w:val="18"/>
              </w:rPr>
            </w:pPr>
          </w:p>
        </w:tc>
        <w:tc>
          <w:tcPr>
            <w:tcW w:w="3490" w:type="dxa"/>
            <w:gridSpan w:val="5"/>
            <w:tcBorders>
              <w:top w:val="single" w:sz="4" w:space="0" w:color="auto"/>
              <w:left w:val="single" w:sz="4" w:space="0" w:color="auto"/>
              <w:bottom w:val="single" w:sz="4" w:space="0" w:color="auto"/>
              <w:right w:val="single" w:sz="4" w:space="0" w:color="auto"/>
            </w:tcBorders>
            <w:hideMark/>
          </w:tcPr>
          <w:p w14:paraId="27370701" w14:textId="77777777" w:rsidR="003A71DE" w:rsidRDefault="003A71DE" w:rsidP="003A71DE">
            <w:pPr>
              <w:keepNext/>
              <w:keepLines/>
              <w:spacing w:after="0"/>
              <w:jc w:val="center"/>
              <w:rPr>
                <w:rFonts w:ascii="Arial" w:hAnsi="Arial"/>
                <w:sz w:val="18"/>
              </w:rPr>
            </w:pPr>
            <w:r>
              <w:rPr>
                <w:rFonts w:ascii="Arial" w:hAnsi="Arial"/>
                <w:sz w:val="18"/>
              </w:rPr>
              <w:t>Not sent</w:t>
            </w:r>
          </w:p>
        </w:tc>
        <w:tc>
          <w:tcPr>
            <w:tcW w:w="681" w:type="dxa"/>
            <w:tcBorders>
              <w:top w:val="single" w:sz="4" w:space="0" w:color="auto"/>
              <w:left w:val="single" w:sz="4" w:space="0" w:color="auto"/>
              <w:bottom w:val="single" w:sz="4" w:space="0" w:color="auto"/>
              <w:right w:val="single" w:sz="4" w:space="0" w:color="auto"/>
            </w:tcBorders>
            <w:hideMark/>
          </w:tcPr>
          <w:p w14:paraId="05147D7F" w14:textId="77777777" w:rsidR="003A71DE" w:rsidRDefault="003A71DE" w:rsidP="003A71DE">
            <w:pPr>
              <w:keepNext/>
              <w:keepLines/>
              <w:spacing w:after="0"/>
              <w:jc w:val="center"/>
              <w:rPr>
                <w:rFonts w:ascii="Arial" w:hAnsi="Arial"/>
                <w:sz w:val="18"/>
              </w:rPr>
            </w:pPr>
            <w:r>
              <w:rPr>
                <w:rFonts w:ascii="Arial" w:hAnsi="Arial"/>
                <w:sz w:val="18"/>
              </w:rPr>
              <w:t>2</w:t>
            </w:r>
            <w:r>
              <w:rPr>
                <w:rFonts w:ascii="Arial" w:hAnsi="Arial"/>
                <w:sz w:val="18"/>
                <w:vertAlign w:val="superscript"/>
              </w:rPr>
              <w:t>Note 6</w:t>
            </w:r>
          </w:p>
        </w:tc>
        <w:tc>
          <w:tcPr>
            <w:tcW w:w="681" w:type="dxa"/>
            <w:tcBorders>
              <w:top w:val="single" w:sz="4" w:space="0" w:color="auto"/>
              <w:left w:val="single" w:sz="4" w:space="0" w:color="auto"/>
              <w:bottom w:val="single" w:sz="4" w:space="0" w:color="auto"/>
              <w:right w:val="single" w:sz="4" w:space="0" w:color="auto"/>
            </w:tcBorders>
            <w:hideMark/>
          </w:tcPr>
          <w:p w14:paraId="7E1F133A" w14:textId="77777777" w:rsidR="003A71DE" w:rsidRDefault="003A71DE" w:rsidP="003A71DE">
            <w:pPr>
              <w:keepNext/>
              <w:keepLines/>
              <w:spacing w:after="0"/>
              <w:jc w:val="center"/>
              <w:rPr>
                <w:rFonts w:ascii="Arial" w:hAnsi="Arial"/>
                <w:sz w:val="18"/>
              </w:rPr>
            </w:pPr>
            <w:r>
              <w:rPr>
                <w:rFonts w:ascii="Arial" w:hAnsi="Arial"/>
                <w:sz w:val="18"/>
              </w:rPr>
              <w:t>-15</w:t>
            </w:r>
          </w:p>
        </w:tc>
        <w:tc>
          <w:tcPr>
            <w:tcW w:w="681" w:type="dxa"/>
            <w:tcBorders>
              <w:top w:val="single" w:sz="4" w:space="0" w:color="auto"/>
              <w:left w:val="single" w:sz="4" w:space="0" w:color="auto"/>
              <w:bottom w:val="single" w:sz="4" w:space="0" w:color="auto"/>
              <w:right w:val="single" w:sz="4" w:space="0" w:color="auto"/>
            </w:tcBorders>
            <w:hideMark/>
          </w:tcPr>
          <w:p w14:paraId="09318AB7" w14:textId="77777777" w:rsidR="003A71DE" w:rsidRDefault="003A71DE" w:rsidP="003A71DE">
            <w:pPr>
              <w:keepNext/>
              <w:keepLines/>
              <w:spacing w:after="0"/>
              <w:jc w:val="center"/>
              <w:rPr>
                <w:rFonts w:ascii="Arial" w:hAnsi="Arial"/>
                <w:sz w:val="18"/>
              </w:rPr>
            </w:pPr>
            <w:r>
              <w:rPr>
                <w:rFonts w:ascii="Arial" w:hAnsi="Arial"/>
                <w:sz w:val="18"/>
              </w:rPr>
              <w:t>-15</w:t>
            </w:r>
          </w:p>
        </w:tc>
        <w:tc>
          <w:tcPr>
            <w:tcW w:w="681" w:type="dxa"/>
            <w:tcBorders>
              <w:top w:val="single" w:sz="4" w:space="0" w:color="auto"/>
              <w:left w:val="single" w:sz="4" w:space="0" w:color="auto"/>
              <w:bottom w:val="single" w:sz="4" w:space="0" w:color="auto"/>
              <w:right w:val="single" w:sz="4" w:space="0" w:color="auto"/>
            </w:tcBorders>
            <w:hideMark/>
          </w:tcPr>
          <w:p w14:paraId="4CA33EA9" w14:textId="77777777" w:rsidR="003A71DE" w:rsidRDefault="003A71DE" w:rsidP="003A71DE">
            <w:pPr>
              <w:keepNext/>
              <w:keepLines/>
              <w:spacing w:after="0"/>
              <w:jc w:val="center"/>
              <w:rPr>
                <w:rFonts w:ascii="Arial" w:hAnsi="Arial"/>
                <w:sz w:val="18"/>
              </w:rPr>
            </w:pPr>
            <w:r>
              <w:rPr>
                <w:rFonts w:ascii="Arial" w:hAnsi="Arial"/>
                <w:sz w:val="18"/>
              </w:rPr>
              <w:t>-15</w:t>
            </w:r>
          </w:p>
        </w:tc>
        <w:tc>
          <w:tcPr>
            <w:tcW w:w="682" w:type="dxa"/>
            <w:tcBorders>
              <w:top w:val="single" w:sz="4" w:space="0" w:color="auto"/>
              <w:left w:val="single" w:sz="4" w:space="0" w:color="auto"/>
              <w:bottom w:val="single" w:sz="4" w:space="0" w:color="auto"/>
              <w:right w:val="single" w:sz="4" w:space="0" w:color="auto"/>
            </w:tcBorders>
            <w:hideMark/>
          </w:tcPr>
          <w:p w14:paraId="2DA7AB5E" w14:textId="77777777" w:rsidR="003A71DE" w:rsidRDefault="003A71DE" w:rsidP="003A71DE">
            <w:pPr>
              <w:keepNext/>
              <w:keepLines/>
              <w:spacing w:after="0"/>
              <w:jc w:val="center"/>
              <w:rPr>
                <w:rFonts w:ascii="Arial" w:hAnsi="Arial"/>
                <w:sz w:val="18"/>
              </w:rPr>
            </w:pPr>
            <w:r>
              <w:rPr>
                <w:rFonts w:ascii="Arial" w:hAnsi="Arial"/>
                <w:sz w:val="18"/>
              </w:rPr>
              <w:t>-15</w:t>
            </w:r>
          </w:p>
        </w:tc>
      </w:tr>
      <w:tr w:rsidR="003A71DE" w14:paraId="26204C2F" w14:textId="77777777" w:rsidTr="003A71DE">
        <w:trPr>
          <w:cantSplit/>
          <w:trHeight w:val="199"/>
          <w:jc w:val="center"/>
        </w:trPr>
        <w:tc>
          <w:tcPr>
            <w:tcW w:w="1129" w:type="dxa"/>
            <w:tcBorders>
              <w:top w:val="single" w:sz="4" w:space="0" w:color="auto"/>
              <w:left w:val="single" w:sz="4" w:space="0" w:color="auto"/>
              <w:bottom w:val="single" w:sz="4" w:space="0" w:color="auto"/>
              <w:right w:val="single" w:sz="4" w:space="0" w:color="auto"/>
            </w:tcBorders>
            <w:hideMark/>
          </w:tcPr>
          <w:p w14:paraId="28B62477" w14:textId="77777777" w:rsidR="003A71DE" w:rsidRDefault="003A71DE" w:rsidP="003A71DE">
            <w:pPr>
              <w:keepNext/>
              <w:keepLines/>
              <w:spacing w:after="0"/>
              <w:rPr>
                <w:rFonts w:ascii="Arial" w:hAnsi="Arial"/>
                <w:sz w:val="18"/>
                <w:lang w:eastAsia="zh-CN"/>
              </w:rPr>
            </w:pPr>
            <w:r>
              <w:rPr>
                <w:rFonts w:ascii="Arial" w:hAnsi="Arial"/>
                <w:sz w:val="18"/>
                <w:lang w:eastAsia="zh-CN"/>
              </w:rPr>
              <w:t>SNR on other channels and signals</w:t>
            </w:r>
          </w:p>
        </w:tc>
        <w:tc>
          <w:tcPr>
            <w:tcW w:w="993" w:type="dxa"/>
            <w:tcBorders>
              <w:top w:val="single" w:sz="4" w:space="0" w:color="auto"/>
              <w:left w:val="single" w:sz="4" w:space="0" w:color="auto"/>
              <w:bottom w:val="single" w:sz="4" w:space="0" w:color="auto"/>
              <w:right w:val="single" w:sz="4" w:space="0" w:color="auto"/>
            </w:tcBorders>
            <w:hideMark/>
          </w:tcPr>
          <w:p w14:paraId="6EA1B67B" w14:textId="77777777" w:rsidR="003A71DE" w:rsidRDefault="003A71DE" w:rsidP="003A71DE">
            <w:pPr>
              <w:keepNext/>
              <w:keepLines/>
              <w:spacing w:after="0"/>
              <w:rPr>
                <w:rFonts w:ascii="Arial" w:hAnsi="Arial"/>
                <w:noProof/>
                <w:sz w:val="18"/>
                <w:lang w:eastAsia="zh-CN"/>
              </w:rPr>
            </w:pPr>
            <w:r>
              <w:rPr>
                <w:rFonts w:ascii="Arial" w:hAnsi="Arial"/>
                <w:noProof/>
                <w:sz w:val="18"/>
                <w:lang w:eastAsia="zh-CN"/>
              </w:rPr>
              <w:t>Config 1</w:t>
            </w:r>
          </w:p>
        </w:tc>
        <w:tc>
          <w:tcPr>
            <w:tcW w:w="762" w:type="dxa"/>
            <w:tcBorders>
              <w:top w:val="single" w:sz="4" w:space="0" w:color="auto"/>
              <w:left w:val="single" w:sz="4" w:space="0" w:color="auto"/>
              <w:bottom w:val="single" w:sz="4" w:space="0" w:color="auto"/>
              <w:right w:val="single" w:sz="4" w:space="0" w:color="auto"/>
            </w:tcBorders>
            <w:hideMark/>
          </w:tcPr>
          <w:p w14:paraId="4CE270F0"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dB</w:t>
            </w:r>
          </w:p>
        </w:tc>
        <w:tc>
          <w:tcPr>
            <w:tcW w:w="3490" w:type="dxa"/>
            <w:gridSpan w:val="5"/>
            <w:tcBorders>
              <w:top w:val="single" w:sz="4" w:space="0" w:color="auto"/>
              <w:left w:val="single" w:sz="4" w:space="0" w:color="auto"/>
              <w:bottom w:val="single" w:sz="4" w:space="0" w:color="auto"/>
              <w:right w:val="single" w:sz="4" w:space="0" w:color="auto"/>
            </w:tcBorders>
            <w:hideMark/>
          </w:tcPr>
          <w:p w14:paraId="26138287"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2</w:t>
            </w:r>
            <w:r>
              <w:rPr>
                <w:rFonts w:ascii="Arial" w:hAnsi="Arial"/>
                <w:sz w:val="18"/>
                <w:vertAlign w:val="superscript"/>
              </w:rPr>
              <w:t>Note 6</w:t>
            </w:r>
          </w:p>
        </w:tc>
        <w:tc>
          <w:tcPr>
            <w:tcW w:w="3406" w:type="dxa"/>
            <w:gridSpan w:val="5"/>
            <w:tcBorders>
              <w:top w:val="single" w:sz="4" w:space="0" w:color="auto"/>
              <w:left w:val="single" w:sz="4" w:space="0" w:color="auto"/>
              <w:bottom w:val="single" w:sz="4" w:space="0" w:color="auto"/>
              <w:right w:val="single" w:sz="4" w:space="0" w:color="auto"/>
            </w:tcBorders>
            <w:hideMark/>
          </w:tcPr>
          <w:p w14:paraId="558338A1" w14:textId="77777777" w:rsidR="003A71DE" w:rsidRDefault="003A71DE" w:rsidP="003A71DE">
            <w:pPr>
              <w:keepNext/>
              <w:keepLines/>
              <w:spacing w:after="0"/>
              <w:jc w:val="center"/>
              <w:rPr>
                <w:rFonts w:ascii="Arial" w:hAnsi="Arial"/>
                <w:sz w:val="18"/>
                <w:lang w:eastAsia="zh-CN"/>
              </w:rPr>
            </w:pPr>
            <w:r>
              <w:rPr>
                <w:rFonts w:ascii="Arial" w:hAnsi="Arial"/>
                <w:sz w:val="18"/>
                <w:lang w:eastAsia="zh-CN"/>
              </w:rPr>
              <w:t>N/A</w:t>
            </w:r>
          </w:p>
        </w:tc>
      </w:tr>
      <w:tr w:rsidR="003A71DE" w14:paraId="70DDC5C8" w14:textId="77777777" w:rsidTr="003A71DE">
        <w:trPr>
          <w:cantSplit/>
          <w:trHeight w:val="153"/>
          <w:jc w:val="center"/>
        </w:trPr>
        <w:tc>
          <w:tcPr>
            <w:tcW w:w="1129" w:type="dxa"/>
            <w:tcBorders>
              <w:top w:val="single" w:sz="4" w:space="0" w:color="auto"/>
              <w:left w:val="single" w:sz="4" w:space="0" w:color="auto"/>
              <w:bottom w:val="single" w:sz="4" w:space="0" w:color="auto"/>
              <w:right w:val="single" w:sz="4" w:space="0" w:color="auto"/>
            </w:tcBorders>
            <w:hideMark/>
          </w:tcPr>
          <w:p w14:paraId="40177CCB" w14:textId="77777777" w:rsidR="003A71DE" w:rsidRDefault="003A71DE" w:rsidP="003A71DE">
            <w:pPr>
              <w:keepNext/>
              <w:keepLines/>
              <w:spacing w:after="0"/>
              <w:rPr>
                <w:rFonts w:ascii="Arial" w:hAnsi="Arial"/>
                <w:sz w:val="18"/>
              </w:rPr>
            </w:pPr>
            <w:r>
              <w:rPr>
                <w:rFonts w:ascii="Arial" w:hAnsi="Arial"/>
                <w:position w:val="-12"/>
                <w:sz w:val="18"/>
              </w:rPr>
              <w:object w:dxaOrig="405" w:dyaOrig="405" w14:anchorId="76F4A873">
                <v:shape id="_x0000_i1095" type="#_x0000_t75" style="width:20.75pt;height:20.75pt" o:ole="" fillcolor="window">
                  <v:imagedata r:id="rId114" o:title=""/>
                </v:shape>
                <o:OLEObject Type="Embed" ProgID="Equation.3" ShapeID="_x0000_i1095" DrawAspect="Content" ObjectID="_1782126564" r:id="rId123"/>
              </w:object>
            </w:r>
          </w:p>
        </w:tc>
        <w:tc>
          <w:tcPr>
            <w:tcW w:w="993" w:type="dxa"/>
            <w:tcBorders>
              <w:top w:val="single" w:sz="4" w:space="0" w:color="auto"/>
              <w:left w:val="single" w:sz="4" w:space="0" w:color="auto"/>
              <w:bottom w:val="single" w:sz="4" w:space="0" w:color="auto"/>
              <w:right w:val="single" w:sz="4" w:space="0" w:color="auto"/>
            </w:tcBorders>
            <w:hideMark/>
          </w:tcPr>
          <w:p w14:paraId="601B49CA" w14:textId="77777777" w:rsidR="003A71DE" w:rsidRDefault="003A71DE" w:rsidP="003A71DE">
            <w:pPr>
              <w:keepNext/>
              <w:keepLines/>
              <w:spacing w:after="0"/>
              <w:rPr>
                <w:rFonts w:ascii="Arial" w:hAnsi="Arial"/>
                <w:noProof/>
                <w:sz w:val="18"/>
              </w:rPr>
            </w:pPr>
            <w:r>
              <w:rPr>
                <w:rFonts w:ascii="Arial" w:hAnsi="Arial"/>
                <w:noProof/>
                <w:sz w:val="18"/>
              </w:rPr>
              <w:t>Config 1</w:t>
            </w:r>
          </w:p>
        </w:tc>
        <w:tc>
          <w:tcPr>
            <w:tcW w:w="762" w:type="dxa"/>
            <w:tcBorders>
              <w:top w:val="single" w:sz="4" w:space="0" w:color="auto"/>
              <w:left w:val="single" w:sz="4" w:space="0" w:color="auto"/>
              <w:bottom w:val="single" w:sz="4" w:space="0" w:color="auto"/>
              <w:right w:val="single" w:sz="4" w:space="0" w:color="auto"/>
            </w:tcBorders>
            <w:hideMark/>
          </w:tcPr>
          <w:p w14:paraId="11EAC69E" w14:textId="77777777" w:rsidR="003A71DE" w:rsidRDefault="003A71DE" w:rsidP="003A71DE">
            <w:pPr>
              <w:keepNext/>
              <w:keepLines/>
              <w:spacing w:after="0"/>
              <w:jc w:val="center"/>
              <w:rPr>
                <w:rFonts w:ascii="Arial" w:hAnsi="Arial"/>
                <w:sz w:val="18"/>
              </w:rPr>
            </w:pPr>
            <w:r>
              <w:rPr>
                <w:rFonts w:ascii="Arial" w:hAnsi="Arial"/>
                <w:sz w:val="18"/>
              </w:rPr>
              <w:t>dBm/</w:t>
            </w:r>
            <w:r>
              <w:rPr>
                <w:rFonts w:ascii="Arial" w:hAnsi="Arial"/>
                <w:sz w:val="18"/>
              </w:rPr>
              <w:br/>
              <w:t>15kHz</w:t>
            </w:r>
          </w:p>
        </w:tc>
        <w:tc>
          <w:tcPr>
            <w:tcW w:w="3490" w:type="dxa"/>
            <w:gridSpan w:val="5"/>
            <w:tcBorders>
              <w:top w:val="single" w:sz="4" w:space="0" w:color="auto"/>
              <w:left w:val="single" w:sz="4" w:space="0" w:color="auto"/>
              <w:bottom w:val="single" w:sz="4" w:space="0" w:color="auto"/>
              <w:right w:val="single" w:sz="4" w:space="0" w:color="auto"/>
            </w:tcBorders>
            <w:hideMark/>
          </w:tcPr>
          <w:p w14:paraId="76D25504" w14:textId="77777777" w:rsidR="003A71DE" w:rsidRDefault="003A71DE" w:rsidP="003A71DE">
            <w:pPr>
              <w:keepNext/>
              <w:keepLines/>
              <w:spacing w:after="0"/>
              <w:jc w:val="center"/>
              <w:rPr>
                <w:rFonts w:ascii="Arial" w:hAnsi="Arial"/>
                <w:sz w:val="18"/>
              </w:rPr>
            </w:pPr>
            <w:r>
              <w:rPr>
                <w:rFonts w:ascii="Arial" w:hAnsi="Arial"/>
                <w:sz w:val="18"/>
              </w:rPr>
              <w:t>-92.1</w:t>
            </w:r>
          </w:p>
        </w:tc>
        <w:tc>
          <w:tcPr>
            <w:tcW w:w="3406" w:type="dxa"/>
            <w:gridSpan w:val="5"/>
            <w:tcBorders>
              <w:top w:val="single" w:sz="4" w:space="0" w:color="auto"/>
              <w:left w:val="single" w:sz="4" w:space="0" w:color="auto"/>
              <w:bottom w:val="single" w:sz="4" w:space="0" w:color="auto"/>
              <w:right w:val="single" w:sz="4" w:space="0" w:color="auto"/>
            </w:tcBorders>
            <w:hideMark/>
          </w:tcPr>
          <w:p w14:paraId="7E146E70" w14:textId="77777777" w:rsidR="003A71DE" w:rsidRDefault="003A71DE" w:rsidP="003A71DE">
            <w:pPr>
              <w:keepNext/>
              <w:keepLines/>
              <w:spacing w:after="0"/>
              <w:jc w:val="center"/>
              <w:rPr>
                <w:rFonts w:ascii="Arial" w:hAnsi="Arial"/>
                <w:sz w:val="18"/>
              </w:rPr>
            </w:pPr>
            <w:r>
              <w:rPr>
                <w:rFonts w:ascii="Arial" w:hAnsi="Arial"/>
                <w:sz w:val="18"/>
              </w:rPr>
              <w:t>-92.1</w:t>
            </w:r>
          </w:p>
        </w:tc>
      </w:tr>
      <w:tr w:rsidR="003A71DE" w14:paraId="7F0B02E0" w14:textId="77777777" w:rsidTr="003A71DE">
        <w:trPr>
          <w:cantSplit/>
          <w:trHeight w:val="153"/>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06F976AE" w14:textId="77777777" w:rsidR="003A71DE" w:rsidRDefault="003A71DE" w:rsidP="003A71DE">
            <w:pPr>
              <w:keepNext/>
              <w:keepLines/>
              <w:spacing w:after="0"/>
              <w:rPr>
                <w:rFonts w:ascii="Arial" w:hAnsi="Arial"/>
                <w:noProof/>
                <w:sz w:val="18"/>
              </w:rPr>
            </w:pPr>
            <w:r>
              <w:rPr>
                <w:rFonts w:ascii="Arial" w:eastAsia="?? ??" w:hAnsi="Arial"/>
                <w:sz w:val="18"/>
              </w:rPr>
              <w:t>Time multiplexing of the downlink transmissions from each AoA</w:t>
            </w:r>
          </w:p>
        </w:tc>
        <w:tc>
          <w:tcPr>
            <w:tcW w:w="762" w:type="dxa"/>
            <w:tcBorders>
              <w:top w:val="single" w:sz="4" w:space="0" w:color="auto"/>
              <w:left w:val="single" w:sz="4" w:space="0" w:color="auto"/>
              <w:bottom w:val="single" w:sz="4" w:space="0" w:color="auto"/>
              <w:right w:val="single" w:sz="4" w:space="0" w:color="auto"/>
            </w:tcBorders>
          </w:tcPr>
          <w:p w14:paraId="2B4AAFC7" w14:textId="77777777" w:rsidR="003A71DE" w:rsidRDefault="003A71DE" w:rsidP="003A71DE">
            <w:pPr>
              <w:keepNext/>
              <w:keepLines/>
              <w:spacing w:after="0"/>
              <w:jc w:val="center"/>
              <w:rPr>
                <w:rFonts w:ascii="Arial" w:hAnsi="Arial"/>
                <w:sz w:val="18"/>
              </w:rPr>
            </w:pPr>
          </w:p>
        </w:tc>
        <w:tc>
          <w:tcPr>
            <w:tcW w:w="6896" w:type="dxa"/>
            <w:gridSpan w:val="10"/>
            <w:tcBorders>
              <w:top w:val="single" w:sz="4" w:space="0" w:color="auto"/>
              <w:left w:val="single" w:sz="4" w:space="0" w:color="auto"/>
              <w:bottom w:val="single" w:sz="4" w:space="0" w:color="auto"/>
              <w:right w:val="single" w:sz="4" w:space="0" w:color="auto"/>
            </w:tcBorders>
            <w:vAlign w:val="center"/>
            <w:hideMark/>
          </w:tcPr>
          <w:p w14:paraId="6B463277" w14:textId="77777777" w:rsidR="003A71DE" w:rsidRDefault="003A71DE" w:rsidP="003A71DE">
            <w:pPr>
              <w:keepNext/>
              <w:keepLines/>
              <w:spacing w:after="0"/>
              <w:jc w:val="center"/>
              <w:rPr>
                <w:rFonts w:ascii="Arial" w:hAnsi="Arial"/>
                <w:sz w:val="18"/>
              </w:rPr>
            </w:pPr>
            <w:r>
              <w:rPr>
                <w:rFonts w:ascii="Arial" w:eastAsia="?? ??" w:hAnsi="Arial"/>
                <w:sz w:val="18"/>
              </w:rPr>
              <w:t>Defined in Figure G.2.3.1.4.1-2</w:t>
            </w:r>
          </w:p>
        </w:tc>
      </w:tr>
      <w:tr w:rsidR="003A71DE" w14:paraId="66DF2008" w14:textId="77777777" w:rsidTr="003A71DE">
        <w:trPr>
          <w:cantSplit/>
          <w:trHeight w:val="168"/>
          <w:jc w:val="center"/>
        </w:trPr>
        <w:tc>
          <w:tcPr>
            <w:tcW w:w="2122" w:type="dxa"/>
            <w:gridSpan w:val="2"/>
            <w:tcBorders>
              <w:top w:val="single" w:sz="4" w:space="0" w:color="auto"/>
              <w:left w:val="single" w:sz="4" w:space="0" w:color="auto"/>
              <w:bottom w:val="single" w:sz="4" w:space="0" w:color="auto"/>
              <w:right w:val="single" w:sz="4" w:space="0" w:color="auto"/>
            </w:tcBorders>
            <w:hideMark/>
          </w:tcPr>
          <w:p w14:paraId="647A511F" w14:textId="77777777" w:rsidR="003A71DE" w:rsidRDefault="003A71DE" w:rsidP="003A71DE">
            <w:pPr>
              <w:keepNext/>
              <w:keepLines/>
              <w:spacing w:after="0"/>
              <w:rPr>
                <w:rFonts w:ascii="Arial" w:hAnsi="Arial"/>
                <w:sz w:val="18"/>
              </w:rPr>
            </w:pPr>
            <w:r>
              <w:rPr>
                <w:rFonts w:ascii="Arial" w:eastAsia="?? ??" w:hAnsi="Arial"/>
                <w:sz w:val="18"/>
              </w:rPr>
              <w:t>Propagation condition</w:t>
            </w:r>
          </w:p>
        </w:tc>
        <w:tc>
          <w:tcPr>
            <w:tcW w:w="762" w:type="dxa"/>
            <w:tcBorders>
              <w:top w:val="single" w:sz="4" w:space="0" w:color="auto"/>
              <w:left w:val="single" w:sz="4" w:space="0" w:color="auto"/>
              <w:bottom w:val="single" w:sz="4" w:space="0" w:color="auto"/>
              <w:right w:val="single" w:sz="4" w:space="0" w:color="auto"/>
            </w:tcBorders>
          </w:tcPr>
          <w:p w14:paraId="4386F4F1" w14:textId="77777777" w:rsidR="003A71DE" w:rsidRDefault="003A71DE" w:rsidP="003A71DE">
            <w:pPr>
              <w:keepNext/>
              <w:keepLines/>
              <w:spacing w:after="0"/>
              <w:jc w:val="center"/>
              <w:rPr>
                <w:rFonts w:ascii="Arial" w:hAnsi="Arial"/>
                <w:sz w:val="18"/>
              </w:rPr>
            </w:pPr>
          </w:p>
        </w:tc>
        <w:tc>
          <w:tcPr>
            <w:tcW w:w="3490" w:type="dxa"/>
            <w:gridSpan w:val="5"/>
            <w:tcBorders>
              <w:top w:val="single" w:sz="4" w:space="0" w:color="auto"/>
              <w:left w:val="single" w:sz="4" w:space="0" w:color="auto"/>
              <w:bottom w:val="single" w:sz="4" w:space="0" w:color="auto"/>
              <w:right w:val="single" w:sz="4" w:space="0" w:color="auto"/>
            </w:tcBorders>
            <w:hideMark/>
          </w:tcPr>
          <w:p w14:paraId="2B6FA3DC" w14:textId="77777777" w:rsidR="003A71DE" w:rsidRDefault="003A71DE" w:rsidP="003A71DE">
            <w:pPr>
              <w:keepNext/>
              <w:keepLines/>
              <w:spacing w:after="0"/>
              <w:jc w:val="center"/>
              <w:rPr>
                <w:rFonts w:ascii="Arial" w:hAnsi="Arial"/>
                <w:sz w:val="18"/>
              </w:rPr>
            </w:pPr>
            <w:r>
              <w:rPr>
                <w:rFonts w:ascii="Arial" w:hAnsi="Arial"/>
                <w:sz w:val="18"/>
              </w:rPr>
              <w:t>TDL-A 30ns 75Hz</w:t>
            </w:r>
          </w:p>
        </w:tc>
        <w:tc>
          <w:tcPr>
            <w:tcW w:w="3406" w:type="dxa"/>
            <w:gridSpan w:val="5"/>
            <w:tcBorders>
              <w:top w:val="single" w:sz="4" w:space="0" w:color="auto"/>
              <w:left w:val="single" w:sz="4" w:space="0" w:color="auto"/>
              <w:bottom w:val="single" w:sz="4" w:space="0" w:color="auto"/>
              <w:right w:val="single" w:sz="4" w:space="0" w:color="auto"/>
            </w:tcBorders>
            <w:hideMark/>
          </w:tcPr>
          <w:p w14:paraId="74EDEE62" w14:textId="77777777" w:rsidR="003A71DE" w:rsidRDefault="003A71DE" w:rsidP="003A71DE">
            <w:pPr>
              <w:keepNext/>
              <w:keepLines/>
              <w:spacing w:after="0"/>
              <w:jc w:val="center"/>
              <w:rPr>
                <w:rFonts w:ascii="Arial" w:hAnsi="Arial"/>
                <w:sz w:val="18"/>
              </w:rPr>
            </w:pPr>
            <w:r>
              <w:rPr>
                <w:rFonts w:ascii="Arial" w:hAnsi="Arial"/>
                <w:sz w:val="18"/>
              </w:rPr>
              <w:t>TDL-A 30ns 75Hz</w:t>
            </w:r>
          </w:p>
        </w:tc>
      </w:tr>
      <w:tr w:rsidR="003A71DE" w14:paraId="6E5B5688" w14:textId="77777777" w:rsidTr="003A71DE">
        <w:trPr>
          <w:cantSplit/>
          <w:trHeight w:val="168"/>
          <w:jc w:val="center"/>
        </w:trPr>
        <w:tc>
          <w:tcPr>
            <w:tcW w:w="9780" w:type="dxa"/>
            <w:gridSpan w:val="13"/>
            <w:tcBorders>
              <w:top w:val="single" w:sz="4" w:space="0" w:color="auto"/>
              <w:left w:val="single" w:sz="4" w:space="0" w:color="auto"/>
              <w:bottom w:val="single" w:sz="4" w:space="0" w:color="auto"/>
              <w:right w:val="single" w:sz="4" w:space="0" w:color="auto"/>
            </w:tcBorders>
            <w:hideMark/>
          </w:tcPr>
          <w:p w14:paraId="18DCCB9E" w14:textId="77777777" w:rsidR="003A71DE" w:rsidRDefault="003A71DE" w:rsidP="00A40F90">
            <w:pPr>
              <w:pStyle w:val="TAN"/>
            </w:pPr>
            <w:r>
              <w:t>Note 1:</w:t>
            </w:r>
            <w:r>
              <w:tab/>
              <w:t>OCNG shall be used such that the resources in Cell 1 are fully allocated and a constant total transmitted power spectral density is achieved for all OFDM symbols.</w:t>
            </w:r>
          </w:p>
          <w:p w14:paraId="697C37C6" w14:textId="77777777" w:rsidR="003A71DE" w:rsidRDefault="003A71DE" w:rsidP="00A40F90">
            <w:pPr>
              <w:pStyle w:val="TAN"/>
            </w:pPr>
            <w:r>
              <w:t>Note 2:</w:t>
            </w:r>
            <w:r>
              <w:tab/>
              <w:t>The signal contains PDCCH for IAB-MTs other than the device under test as part of OCNG.</w:t>
            </w:r>
          </w:p>
          <w:p w14:paraId="5D749CCA" w14:textId="77777777" w:rsidR="003A71DE" w:rsidRDefault="003A71DE" w:rsidP="00A40F90">
            <w:pPr>
              <w:pStyle w:val="TAN"/>
            </w:pPr>
            <w:r>
              <w:t>Note 3:</w:t>
            </w:r>
            <w:r>
              <w:tab/>
              <w:t>SNR levels correspond to the signal to noise ratio over the SSS REs.</w:t>
            </w:r>
          </w:p>
          <w:p w14:paraId="1D303963" w14:textId="2775BBBE" w:rsidR="00C977C0" w:rsidRDefault="00C977C0" w:rsidP="00C977C0">
            <w:pPr>
              <w:pStyle w:val="TAN"/>
            </w:pPr>
            <w:r>
              <w:t>Note 4:</w:t>
            </w:r>
            <w:r>
              <w:rPr>
                <w:rFonts w:eastAsia="MS Mincho"/>
                <w:snapToGrid w:val="0"/>
              </w:rPr>
              <w:tab/>
            </w:r>
            <w:r>
              <w:t xml:space="preserve">The SNR values are specified for testing an IAB-MT which supports 2RX on at least one band. For testing of an IAB-MT which supports 4RX on all bands, the SNR during T3 is </w:t>
            </w:r>
            <w:r>
              <w:rPr>
                <w:rFonts w:eastAsia="SimSun"/>
              </w:rPr>
              <w:t>defined in clause G.1.3</w:t>
            </w:r>
            <w:r>
              <w:t>.</w:t>
            </w:r>
          </w:p>
          <w:p w14:paraId="5E165691" w14:textId="77777777" w:rsidR="00C977C0" w:rsidRDefault="00C977C0" w:rsidP="00C977C0">
            <w:pPr>
              <w:pStyle w:val="TAN"/>
            </w:pPr>
            <w:r>
              <w:t>Note 5:</w:t>
            </w:r>
            <w:r>
              <w:rPr>
                <w:rFonts w:eastAsia="MS Mincho"/>
                <w:snapToGrid w:val="0"/>
              </w:rPr>
              <w:t xml:space="preserve"> </w:t>
            </w:r>
            <w:r>
              <w:rPr>
                <w:rFonts w:eastAsia="MS Mincho"/>
                <w:snapToGrid w:val="0"/>
              </w:rPr>
              <w:tab/>
              <w:t>Void.</w:t>
            </w:r>
          </w:p>
          <w:p w14:paraId="5DE9D348" w14:textId="1A03DD15" w:rsidR="003A71DE" w:rsidRDefault="00C977C0" w:rsidP="00C977C0">
            <w:pPr>
              <w:pStyle w:val="TAN"/>
            </w:pPr>
            <w:r>
              <w:t>Note 6:</w:t>
            </w:r>
            <w:r>
              <w:tab/>
              <w:t>This value allows up to 1dB degradation from applied SNR to IAB-MT baseband</w:t>
            </w:r>
          </w:p>
        </w:tc>
      </w:tr>
    </w:tbl>
    <w:p w14:paraId="41139665" w14:textId="77777777" w:rsidR="003A71DE" w:rsidRPr="007D0AFB" w:rsidRDefault="003A71DE" w:rsidP="003A71DE">
      <w:pPr>
        <w:rPr>
          <w:rFonts w:eastAsia="SimSun"/>
        </w:rPr>
      </w:pPr>
    </w:p>
    <w:p w14:paraId="277D6541" w14:textId="77777777" w:rsidR="003A71DE" w:rsidRPr="007D0AFB" w:rsidRDefault="003A71DE" w:rsidP="00746C0D">
      <w:pPr>
        <w:pStyle w:val="TH"/>
        <w:rPr>
          <w:rFonts w:eastAsia="Malgun Gothic"/>
        </w:rPr>
      </w:pPr>
      <w:r w:rsidRPr="007D0AFB">
        <w:rPr>
          <w:rFonts w:eastAsia="Malgun Gothic"/>
          <w:noProof/>
          <w:lang w:eastAsia="zh-CN"/>
        </w:rPr>
        <w:drawing>
          <wp:inline distT="0" distB="0" distL="0" distR="0" wp14:anchorId="01E086BC" wp14:editId="1D9D94E5">
            <wp:extent cx="5158925" cy="2760980"/>
            <wp:effectExtent l="0" t="0" r="3810" b="1270"/>
            <wp:docPr id="3139"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A FR2 INS.PNG"/>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p>
    <w:p w14:paraId="10A229CF" w14:textId="77777777" w:rsidR="003A71DE" w:rsidRPr="007D0AFB" w:rsidRDefault="003A71DE" w:rsidP="00746C0D">
      <w:pPr>
        <w:pStyle w:val="TF"/>
        <w:rPr>
          <w:rFonts w:eastAsia="SimSun"/>
          <w:lang w:eastAsia="zh-CN"/>
        </w:rPr>
      </w:pPr>
      <w:r w:rsidRPr="007D0AFB">
        <w:rPr>
          <w:rFonts w:eastAsia="SimSun"/>
        </w:rPr>
        <w:t>Figure G.2.3.1.4.1-1: SNR variation for in-sync testing</w:t>
      </w:r>
    </w:p>
    <w:bookmarkStart w:id="14658" w:name="_Toc535476701"/>
    <w:p w14:paraId="382AB0B5" w14:textId="77777777" w:rsidR="003A71DE" w:rsidRPr="007D0AFB" w:rsidRDefault="003A71DE" w:rsidP="00746C0D">
      <w:pPr>
        <w:pStyle w:val="TH"/>
        <w:rPr>
          <w:rFonts w:eastAsia="SimSun"/>
        </w:rPr>
      </w:pPr>
      <w:r w:rsidRPr="007D0AFB">
        <w:rPr>
          <w:rFonts w:eastAsia="SimSun"/>
        </w:rPr>
        <w:object w:dxaOrig="8536" w:dyaOrig="5748" w14:anchorId="22EF293C">
          <v:shape id="_x0000_i1096" type="#_x0000_t75" style="width:375.8pt;height:252pt" o:ole="">
            <v:imagedata r:id="rId121" o:title=""/>
          </v:shape>
          <o:OLEObject Type="Embed" ProgID="Visio.Drawing.11" ShapeID="_x0000_i1096" DrawAspect="Content" ObjectID="_1782126565" r:id="rId125"/>
        </w:object>
      </w:r>
    </w:p>
    <w:p w14:paraId="58C9E6AB" w14:textId="77777777" w:rsidR="003A71DE" w:rsidRPr="007D0AFB" w:rsidRDefault="003A71DE" w:rsidP="00746C0D">
      <w:pPr>
        <w:pStyle w:val="TF"/>
        <w:rPr>
          <w:rFonts w:eastAsia="SimSun"/>
        </w:rPr>
      </w:pPr>
      <w:r w:rsidRPr="007D0AFB">
        <w:rPr>
          <w:rFonts w:eastAsia="SimSun"/>
        </w:rPr>
        <w:t>Figure G.2.3.1.4.1-2: Time multiplexed downlink transmissions</w:t>
      </w:r>
    </w:p>
    <w:p w14:paraId="54A322EF" w14:textId="77777777" w:rsidR="003A71DE" w:rsidRPr="007D0AFB" w:rsidRDefault="003A71DE" w:rsidP="00746C0D">
      <w:pPr>
        <w:pStyle w:val="H6"/>
        <w:rPr>
          <w:rFonts w:eastAsia="SimSun"/>
          <w:snapToGrid w:val="0"/>
        </w:rPr>
      </w:pPr>
      <w:r w:rsidRPr="007D0AFB">
        <w:rPr>
          <w:rFonts w:eastAsia="SimSun"/>
          <w:snapToGrid w:val="0"/>
        </w:rPr>
        <w:t>G.2.3.1.4.2</w:t>
      </w:r>
      <w:r w:rsidRPr="007D0AFB">
        <w:rPr>
          <w:rFonts w:eastAsia="SimSun"/>
          <w:snapToGrid w:val="0"/>
        </w:rPr>
        <w:tab/>
        <w:t>Test Requirements</w:t>
      </w:r>
      <w:bookmarkEnd w:id="14658"/>
    </w:p>
    <w:p w14:paraId="11800B7C" w14:textId="77777777" w:rsidR="003A71DE" w:rsidRPr="007D0AFB" w:rsidRDefault="003A71DE" w:rsidP="003A71DE">
      <w:pPr>
        <w:rPr>
          <w:rFonts w:eastAsia="SimSun"/>
        </w:rPr>
      </w:pPr>
      <w:r w:rsidRPr="007D0AFB">
        <w:rPr>
          <w:rFonts w:eastAsia="SimSun"/>
        </w:rPr>
        <w:t>The IAB-MT behaviour in each test during time durations T1, T2, T3, T4 and T5 shall be as follows:</w:t>
      </w:r>
    </w:p>
    <w:p w14:paraId="784553A8" w14:textId="77777777" w:rsidR="003A71DE" w:rsidRPr="007D0AFB" w:rsidRDefault="003A71DE" w:rsidP="003A71DE">
      <w:pPr>
        <w:rPr>
          <w:rFonts w:eastAsia="SimSun"/>
        </w:rPr>
      </w:pPr>
      <w:r w:rsidRPr="007D0AFB">
        <w:rPr>
          <w:rFonts w:eastAsia="SimSun"/>
        </w:rPr>
        <w:t>During the period from time point A to time point F (D1 second after the start of time duration T5) the IAB-MT shall transmit uplink signal at least in all uplink slots configured for CSI transmission according to the configured periodic CSI reporting.</w:t>
      </w:r>
    </w:p>
    <w:p w14:paraId="16A75C67" w14:textId="77777777" w:rsidR="003A71DE" w:rsidRDefault="003A71DE" w:rsidP="003A71DE">
      <w:pPr>
        <w:rPr>
          <w:rFonts w:eastAsia="SimSun"/>
        </w:rPr>
      </w:pPr>
      <w:r w:rsidRPr="007D0AFB">
        <w:rPr>
          <w:rFonts w:eastAsia="SimSun"/>
        </w:rPr>
        <w:t>The rate of correct events observed during repeated tests shall be at least 90%.</w:t>
      </w:r>
      <w:bookmarkEnd w:id="14603"/>
    </w:p>
    <w:p w14:paraId="2D90A560" w14:textId="77777777" w:rsidR="003A71DE" w:rsidRPr="003F24A0" w:rsidRDefault="003A71DE" w:rsidP="00746C0D">
      <w:pPr>
        <w:pStyle w:val="Heading5"/>
        <w:rPr>
          <w:rFonts w:eastAsia="SimSun"/>
        </w:rPr>
      </w:pPr>
      <w:bookmarkStart w:id="14659" w:name="_Toc74583685"/>
      <w:bookmarkStart w:id="14660" w:name="_Toc76542498"/>
      <w:bookmarkStart w:id="14661" w:name="_Toc82450480"/>
      <w:bookmarkStart w:id="14662" w:name="_Toc82451128"/>
      <w:bookmarkStart w:id="14663" w:name="_Toc89949517"/>
      <w:bookmarkStart w:id="14664" w:name="_Toc98755906"/>
      <w:bookmarkStart w:id="14665" w:name="_Toc98763498"/>
      <w:bookmarkStart w:id="14666" w:name="_Toc106184427"/>
      <w:bookmarkStart w:id="14667" w:name="_Toc130402450"/>
      <w:bookmarkStart w:id="14668" w:name="_Toc137532372"/>
      <w:bookmarkStart w:id="14669" w:name="_Toc138852873"/>
      <w:bookmarkStart w:id="14670" w:name="_Toc145529939"/>
      <w:bookmarkStart w:id="14671" w:name="_Toc155325901"/>
      <w:bookmarkStart w:id="14672" w:name="_Toc161655767"/>
      <w:bookmarkStart w:id="14673" w:name="_Toc169621102"/>
      <w:r>
        <w:rPr>
          <w:rFonts w:eastAsia="SimSun"/>
        </w:rPr>
        <w:t>G.2.3.1.5</w:t>
      </w:r>
      <w:r w:rsidRPr="003F24A0">
        <w:rPr>
          <w:rFonts w:eastAsia="SimSun"/>
        </w:rPr>
        <w:tab/>
        <w:t>Radio Link Monitoring Out-of-sync Test for FR1 PCell configured with CSI-RS-based RLM in non-DRX mode</w:t>
      </w:r>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p>
    <w:p w14:paraId="21251211" w14:textId="77777777" w:rsidR="003A71DE" w:rsidRPr="003F24A0" w:rsidRDefault="003A71DE" w:rsidP="00746C0D">
      <w:pPr>
        <w:pStyle w:val="H6"/>
        <w:rPr>
          <w:rFonts w:eastAsia="SimSun"/>
          <w:snapToGrid w:val="0"/>
          <w:lang w:eastAsia="zh-CN"/>
        </w:rPr>
      </w:pPr>
      <w:bookmarkStart w:id="14674" w:name="_Toc535476540"/>
      <w:r>
        <w:rPr>
          <w:rFonts w:eastAsia="SimSun"/>
          <w:snapToGrid w:val="0"/>
          <w:lang w:eastAsia="zh-CN"/>
        </w:rPr>
        <w:t>G.2.3.1.5</w:t>
      </w:r>
      <w:r w:rsidRPr="003F24A0">
        <w:rPr>
          <w:rFonts w:eastAsia="SimSun"/>
          <w:snapToGrid w:val="0"/>
          <w:lang w:eastAsia="zh-CN"/>
        </w:rPr>
        <w:t>.1</w:t>
      </w:r>
      <w:r w:rsidRPr="003F24A0">
        <w:rPr>
          <w:rFonts w:eastAsia="SimSun"/>
          <w:snapToGrid w:val="0"/>
          <w:lang w:eastAsia="zh-CN"/>
        </w:rPr>
        <w:tab/>
        <w:t>Test Purpose and Environment</w:t>
      </w:r>
      <w:bookmarkEnd w:id="14674"/>
    </w:p>
    <w:p w14:paraId="2632E6E0" w14:textId="77777777" w:rsidR="003A71DE" w:rsidRPr="003F24A0" w:rsidRDefault="003A71DE" w:rsidP="003A71DE">
      <w:pPr>
        <w:rPr>
          <w:rFonts w:eastAsia="SimSun"/>
        </w:rPr>
      </w:pPr>
      <w:r w:rsidRPr="003F24A0">
        <w:rPr>
          <w:rFonts w:eastAsia="SimSun"/>
        </w:rPr>
        <w:t xml:space="preserve">The purpose of this test is to verify that the </w:t>
      </w:r>
      <w:r>
        <w:rPr>
          <w:rFonts w:eastAsia="SimSun"/>
        </w:rPr>
        <w:t>IAB-MT</w:t>
      </w:r>
      <w:r w:rsidRPr="003F24A0">
        <w:rPr>
          <w:rFonts w:eastAsia="SimSun"/>
        </w:rPr>
        <w:t xml:space="preserve"> properly detects the out of sync for the purpose of monitoring downlink CSI-RS based radio link quality of the PCel</w:t>
      </w:r>
      <w:r>
        <w:rPr>
          <w:rFonts w:eastAsia="SimSun"/>
        </w:rPr>
        <w:t>l</w:t>
      </w:r>
      <w:r w:rsidRPr="003F24A0">
        <w:rPr>
          <w:rFonts w:eastAsia="SimSun"/>
        </w:rPr>
        <w:t>. This test will partly verify the FR1 PCell CSI-RS Out-of-sync radio link monitoring requirements in clause </w:t>
      </w:r>
      <w:r>
        <w:rPr>
          <w:rFonts w:eastAsia="SimSun"/>
        </w:rPr>
        <w:t>12.3.1.3</w:t>
      </w:r>
      <w:r w:rsidRPr="003F24A0">
        <w:rPr>
          <w:rFonts w:eastAsia="SimSun"/>
        </w:rPr>
        <w:t>.</w:t>
      </w:r>
      <w:r>
        <w:rPr>
          <w:rFonts w:eastAsia="SimSun"/>
        </w:rPr>
        <w:t xml:space="preserve"> </w:t>
      </w:r>
      <w:r w:rsidRPr="00CE0F04">
        <w:rPr>
          <w:rFonts w:cs="v4.2.0"/>
        </w:rPr>
        <w:t>This test case is applicable only for local area IAB-MT and for IAB type 1-H.</w:t>
      </w:r>
    </w:p>
    <w:p w14:paraId="09CFEAE8" w14:textId="77777777" w:rsidR="003A71DE" w:rsidRPr="003F24A0" w:rsidRDefault="003A71DE" w:rsidP="003A71DE">
      <w:pPr>
        <w:rPr>
          <w:rFonts w:eastAsia="SimSun"/>
        </w:rPr>
      </w:pPr>
      <w:r w:rsidRPr="003F24A0">
        <w:rPr>
          <w:rFonts w:eastAsia="SimSun"/>
        </w:rPr>
        <w:t xml:space="preserve">The test parameters are given in Tables </w:t>
      </w:r>
      <w:r>
        <w:rPr>
          <w:rFonts w:eastAsia="SimSun"/>
        </w:rPr>
        <w:t>G.2.3.1.5</w:t>
      </w:r>
      <w:r w:rsidRPr="003F24A0">
        <w:rPr>
          <w:rFonts w:eastAsia="SimSun"/>
        </w:rPr>
        <w:t xml:space="preserve">.1-1, </w:t>
      </w:r>
      <w:r>
        <w:rPr>
          <w:rFonts w:eastAsia="SimSun"/>
        </w:rPr>
        <w:t>G.2.3.1.5</w:t>
      </w:r>
      <w:r w:rsidRPr="003F24A0">
        <w:rPr>
          <w:rFonts w:eastAsia="SimSun"/>
        </w:rPr>
        <w:t>.1-</w:t>
      </w:r>
      <w:r w:rsidRPr="00FE43B2">
        <w:rPr>
          <w:rFonts w:eastAsia="SimSun"/>
        </w:rPr>
        <w:t>2</w:t>
      </w:r>
      <w:r>
        <w:rPr>
          <w:rFonts w:eastAsia="SimSun"/>
        </w:rPr>
        <w:t xml:space="preserve"> </w:t>
      </w:r>
      <w:r w:rsidRPr="00FE43B2">
        <w:rPr>
          <w:rFonts w:eastAsia="SimSun"/>
        </w:rPr>
        <w:t>and</w:t>
      </w:r>
      <w:r>
        <w:rPr>
          <w:rFonts w:eastAsia="SimSun"/>
        </w:rPr>
        <w:t xml:space="preserve"> G.2.3.1.5</w:t>
      </w:r>
      <w:r w:rsidRPr="003F24A0">
        <w:rPr>
          <w:rFonts w:eastAsia="SimSun"/>
        </w:rPr>
        <w:t>.1-3</w:t>
      </w:r>
      <w:r>
        <w:rPr>
          <w:rFonts w:eastAsia="SimSun"/>
        </w:rPr>
        <w:t xml:space="preserve"> </w:t>
      </w:r>
      <w:r w:rsidRPr="003F24A0">
        <w:rPr>
          <w:rFonts w:eastAsia="SimSun"/>
        </w:rPr>
        <w:t xml:space="preserve">below. There is one cell, cell 1 which is the PCell, in the test. The test consists of three successive time periods, with time duration of T1, T2 and T3 respectively. Figure </w:t>
      </w:r>
      <w:r>
        <w:rPr>
          <w:rFonts w:eastAsia="SimSun"/>
        </w:rPr>
        <w:t>G.2.3.1.5</w:t>
      </w:r>
      <w:r w:rsidRPr="003F24A0">
        <w:rPr>
          <w:rFonts w:eastAsia="SimSun"/>
        </w:rPr>
        <w:t xml:space="preserve">.1-1 shows the variation of the downlink SNR in the PCell to emulate out-of-sync and in-sync states. Prior to the start of the time duration T1, the </w:t>
      </w:r>
      <w:r>
        <w:rPr>
          <w:rFonts w:eastAsia="SimSun"/>
        </w:rPr>
        <w:t>IAB-MT</w:t>
      </w:r>
      <w:r w:rsidRPr="003F24A0">
        <w:rPr>
          <w:rFonts w:eastAsia="SimSun"/>
        </w:rPr>
        <w:t xml:space="preserve"> shall be fully synchronized to cell 1. The </w:t>
      </w:r>
      <w:r>
        <w:rPr>
          <w:rFonts w:eastAsia="SimSun"/>
        </w:rPr>
        <w:t>IAB-MT</w:t>
      </w:r>
      <w:r w:rsidRPr="003F24A0">
        <w:rPr>
          <w:rFonts w:eastAsia="SimSun"/>
        </w:rPr>
        <w:t xml:space="preserve"> shall be configured for periodic CSI reporting with a reporting periodicity defined in CSI-RS configuration. In the test, SSB0 is configured as the BFD-RS.</w:t>
      </w:r>
    </w:p>
    <w:p w14:paraId="08737D5B" w14:textId="77777777" w:rsidR="003A71DE" w:rsidRPr="003F24A0" w:rsidRDefault="003A71DE" w:rsidP="00746C0D">
      <w:pPr>
        <w:pStyle w:val="TH"/>
        <w:rPr>
          <w:rFonts w:eastAsia="SimSun"/>
        </w:rPr>
      </w:pPr>
      <w:r w:rsidRPr="003F24A0">
        <w:rPr>
          <w:rFonts w:eastAsia="SimSun"/>
        </w:rPr>
        <w:t xml:space="preserve">Table </w:t>
      </w:r>
      <w:r>
        <w:rPr>
          <w:rFonts w:eastAsia="SimSun"/>
        </w:rPr>
        <w:t>G.2.3.1.5</w:t>
      </w:r>
      <w:r w:rsidRPr="003F24A0">
        <w:rPr>
          <w:rFonts w:eastAsia="SimSun"/>
        </w:rPr>
        <w:t>.1-1: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3F24A0" w14:paraId="48C3361F" w14:textId="77777777" w:rsidTr="003A71DE">
        <w:trPr>
          <w:trHeight w:val="187"/>
          <w:jc w:val="center"/>
        </w:trPr>
        <w:tc>
          <w:tcPr>
            <w:tcW w:w="2265" w:type="dxa"/>
            <w:shd w:val="clear" w:color="auto" w:fill="auto"/>
          </w:tcPr>
          <w:p w14:paraId="519CD2F1" w14:textId="77777777" w:rsidR="003A71DE" w:rsidRPr="003F24A0" w:rsidRDefault="003A71DE" w:rsidP="00A40F90">
            <w:pPr>
              <w:pStyle w:val="TAH"/>
              <w:rPr>
                <w:rFonts w:eastAsia="SimSun"/>
              </w:rPr>
            </w:pPr>
            <w:r w:rsidRPr="003F24A0">
              <w:rPr>
                <w:rFonts w:eastAsia="SimSun"/>
              </w:rPr>
              <w:t>Configuration</w:t>
            </w:r>
          </w:p>
        </w:tc>
        <w:tc>
          <w:tcPr>
            <w:tcW w:w="6905" w:type="dxa"/>
            <w:shd w:val="clear" w:color="auto" w:fill="auto"/>
          </w:tcPr>
          <w:p w14:paraId="08553AF3" w14:textId="77777777" w:rsidR="003A71DE" w:rsidRPr="003F24A0" w:rsidRDefault="003A71DE" w:rsidP="00A40F90">
            <w:pPr>
              <w:pStyle w:val="TAH"/>
              <w:rPr>
                <w:rFonts w:eastAsia="SimSun"/>
              </w:rPr>
            </w:pPr>
            <w:r w:rsidRPr="003F24A0">
              <w:rPr>
                <w:rFonts w:eastAsia="SimSun"/>
              </w:rPr>
              <w:t>Description</w:t>
            </w:r>
          </w:p>
        </w:tc>
      </w:tr>
      <w:tr w:rsidR="003A71DE" w:rsidRPr="003F24A0" w14:paraId="3FB5939B" w14:textId="77777777" w:rsidTr="003A71DE">
        <w:trPr>
          <w:trHeight w:val="187"/>
          <w:jc w:val="center"/>
        </w:trPr>
        <w:tc>
          <w:tcPr>
            <w:tcW w:w="2265" w:type="dxa"/>
            <w:shd w:val="clear" w:color="auto" w:fill="auto"/>
          </w:tcPr>
          <w:p w14:paraId="040025CC" w14:textId="77777777" w:rsidR="003A71DE" w:rsidRPr="003F24A0" w:rsidRDefault="003A71DE" w:rsidP="00A40F90">
            <w:pPr>
              <w:pStyle w:val="TAL"/>
              <w:rPr>
                <w:rFonts w:eastAsia="SimSun"/>
              </w:rPr>
            </w:pPr>
            <w:r>
              <w:rPr>
                <w:rFonts w:eastAsia="SimSun"/>
              </w:rPr>
              <w:t>1</w:t>
            </w:r>
          </w:p>
        </w:tc>
        <w:tc>
          <w:tcPr>
            <w:tcW w:w="6905" w:type="dxa"/>
            <w:shd w:val="clear" w:color="auto" w:fill="auto"/>
          </w:tcPr>
          <w:p w14:paraId="14B6B11E" w14:textId="77777777" w:rsidR="003A71DE" w:rsidRPr="003F24A0" w:rsidRDefault="003A71DE" w:rsidP="00A40F90">
            <w:pPr>
              <w:pStyle w:val="TAL"/>
              <w:rPr>
                <w:rFonts w:eastAsia="SimSun"/>
              </w:rPr>
            </w:pPr>
            <w:r w:rsidRPr="003F24A0">
              <w:rPr>
                <w:rFonts w:eastAsia="SimSun"/>
              </w:rPr>
              <w:t>TDD duplex mode, 15 kHz SSB SCS, 10 MHz bandwidth</w:t>
            </w:r>
          </w:p>
        </w:tc>
      </w:tr>
      <w:tr w:rsidR="003A71DE" w:rsidRPr="003F24A0" w14:paraId="56D84F39" w14:textId="77777777" w:rsidTr="003A71DE">
        <w:trPr>
          <w:trHeight w:val="187"/>
          <w:jc w:val="center"/>
        </w:trPr>
        <w:tc>
          <w:tcPr>
            <w:tcW w:w="2265" w:type="dxa"/>
            <w:shd w:val="clear" w:color="auto" w:fill="auto"/>
          </w:tcPr>
          <w:p w14:paraId="33EC74A1" w14:textId="77777777" w:rsidR="003A71DE" w:rsidRPr="003F24A0" w:rsidRDefault="003A71DE" w:rsidP="00A40F90">
            <w:pPr>
              <w:pStyle w:val="TAL"/>
              <w:rPr>
                <w:rFonts w:eastAsia="SimSun"/>
              </w:rPr>
            </w:pPr>
            <w:r>
              <w:rPr>
                <w:rFonts w:eastAsia="SimSun"/>
              </w:rPr>
              <w:t>2</w:t>
            </w:r>
          </w:p>
        </w:tc>
        <w:tc>
          <w:tcPr>
            <w:tcW w:w="6905" w:type="dxa"/>
            <w:shd w:val="clear" w:color="auto" w:fill="auto"/>
          </w:tcPr>
          <w:p w14:paraId="11431DBB" w14:textId="77777777" w:rsidR="003A71DE" w:rsidRPr="003F24A0" w:rsidRDefault="003A71DE" w:rsidP="00A40F90">
            <w:pPr>
              <w:pStyle w:val="TAL"/>
              <w:rPr>
                <w:rFonts w:eastAsia="SimSun"/>
              </w:rPr>
            </w:pPr>
            <w:r w:rsidRPr="003F24A0">
              <w:rPr>
                <w:rFonts w:eastAsia="SimSun"/>
              </w:rPr>
              <w:t>TDD duplex mode, 30 kHz SSB SCS, 40 MHz bandwidth</w:t>
            </w:r>
          </w:p>
        </w:tc>
      </w:tr>
      <w:tr w:rsidR="003A71DE" w:rsidRPr="003F24A0" w14:paraId="7107F19E" w14:textId="77777777" w:rsidTr="003A71DE">
        <w:trPr>
          <w:trHeight w:val="187"/>
          <w:jc w:val="center"/>
        </w:trPr>
        <w:tc>
          <w:tcPr>
            <w:tcW w:w="9170" w:type="dxa"/>
            <w:gridSpan w:val="2"/>
            <w:shd w:val="clear" w:color="auto" w:fill="auto"/>
          </w:tcPr>
          <w:p w14:paraId="436411B4" w14:textId="77777777" w:rsidR="003A71DE" w:rsidRPr="003F24A0" w:rsidRDefault="003A71DE" w:rsidP="00A40F90">
            <w:pPr>
              <w:pStyle w:val="TAN"/>
              <w:rPr>
                <w:rFonts w:eastAsia="SimSun"/>
              </w:rPr>
            </w:pPr>
            <w:r w:rsidRPr="003F24A0">
              <w:rPr>
                <w:rFonts w:eastAsia="SimSun"/>
              </w:rPr>
              <w:t>Note:</w:t>
            </w:r>
            <w:r w:rsidRPr="003F24A0">
              <w:rPr>
                <w:rFonts w:eastAsia="SimSun"/>
              </w:rPr>
              <w:tab/>
              <w:t xml:space="preserve">The </w:t>
            </w:r>
            <w:r>
              <w:rPr>
                <w:rFonts w:eastAsia="SimSun"/>
              </w:rPr>
              <w:t>IAB-MT</w:t>
            </w:r>
            <w:r w:rsidRPr="003F24A0">
              <w:rPr>
                <w:rFonts w:eastAsia="SimSun"/>
              </w:rPr>
              <w:t xml:space="preserve"> is only required to pass in one of the supported test configurations in FR1</w:t>
            </w:r>
          </w:p>
        </w:tc>
      </w:tr>
    </w:tbl>
    <w:p w14:paraId="58CD2253" w14:textId="77777777" w:rsidR="003A71DE" w:rsidRPr="003F24A0" w:rsidRDefault="003A71DE" w:rsidP="003A71DE">
      <w:pPr>
        <w:rPr>
          <w:rFonts w:eastAsia="SimSun"/>
        </w:rPr>
      </w:pPr>
    </w:p>
    <w:p w14:paraId="50AAA198" w14:textId="77777777" w:rsidR="003A71DE" w:rsidRPr="003F24A0" w:rsidDel="002042BA" w:rsidRDefault="003A71DE" w:rsidP="00746C0D">
      <w:pPr>
        <w:pStyle w:val="TH"/>
        <w:rPr>
          <w:rFonts w:eastAsia="SimSun"/>
        </w:rPr>
      </w:pPr>
      <w:r w:rsidRPr="003F24A0">
        <w:rPr>
          <w:rFonts w:eastAsia="SimSun"/>
        </w:rPr>
        <w:t xml:space="preserve">Table </w:t>
      </w:r>
      <w:r>
        <w:rPr>
          <w:rFonts w:eastAsia="SimSun"/>
        </w:rPr>
        <w:t>G.2.3.1.5</w:t>
      </w:r>
      <w:r w:rsidRPr="003F24A0">
        <w:rPr>
          <w:rFonts w:eastAsia="SimSun"/>
        </w:rPr>
        <w:t xml:space="preserve">.1-2: General test parameters for FR1 PCell for CSI-RS out-of-sync testing in non-DRX </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4"/>
        <w:gridCol w:w="2837"/>
        <w:gridCol w:w="708"/>
        <w:gridCol w:w="2835"/>
      </w:tblGrid>
      <w:tr w:rsidR="003A71DE" w:rsidRPr="00F857FD" w14:paraId="1E447742" w14:textId="77777777" w:rsidTr="003A71DE">
        <w:trPr>
          <w:trHeight w:val="164"/>
          <w:jc w:val="center"/>
        </w:trPr>
        <w:tc>
          <w:tcPr>
            <w:tcW w:w="3134" w:type="pct"/>
            <w:gridSpan w:val="2"/>
            <w:tcBorders>
              <w:bottom w:val="nil"/>
            </w:tcBorders>
            <w:shd w:val="clear" w:color="auto" w:fill="auto"/>
          </w:tcPr>
          <w:p w14:paraId="3D061D16" w14:textId="77777777" w:rsidR="003A71DE" w:rsidRPr="00F857FD" w:rsidRDefault="003A71DE" w:rsidP="00A40F90">
            <w:pPr>
              <w:pStyle w:val="TAH"/>
              <w:rPr>
                <w:rFonts w:eastAsia="SimSun"/>
              </w:rPr>
            </w:pPr>
            <w:r w:rsidRPr="00F857FD">
              <w:rPr>
                <w:rFonts w:eastAsia="SimSun"/>
              </w:rPr>
              <w:t>Parameter</w:t>
            </w:r>
          </w:p>
        </w:tc>
        <w:tc>
          <w:tcPr>
            <w:tcW w:w="373" w:type="pct"/>
            <w:tcBorders>
              <w:bottom w:val="nil"/>
            </w:tcBorders>
            <w:shd w:val="clear" w:color="auto" w:fill="auto"/>
          </w:tcPr>
          <w:p w14:paraId="2E9698CE" w14:textId="77777777" w:rsidR="003A71DE" w:rsidRPr="00F857FD" w:rsidRDefault="003A71DE" w:rsidP="00A40F90">
            <w:pPr>
              <w:pStyle w:val="TAH"/>
              <w:rPr>
                <w:rFonts w:eastAsia="SimSun"/>
              </w:rPr>
            </w:pPr>
            <w:r w:rsidRPr="00F857FD">
              <w:rPr>
                <w:rFonts w:eastAsia="SimSun"/>
              </w:rPr>
              <w:t>Unit</w:t>
            </w:r>
          </w:p>
        </w:tc>
        <w:tc>
          <w:tcPr>
            <w:tcW w:w="1493" w:type="pct"/>
            <w:shd w:val="clear" w:color="auto" w:fill="auto"/>
          </w:tcPr>
          <w:p w14:paraId="6270D912" w14:textId="77777777" w:rsidR="003A71DE" w:rsidRPr="00F857FD" w:rsidRDefault="003A71DE" w:rsidP="00A40F90">
            <w:pPr>
              <w:pStyle w:val="TAH"/>
              <w:rPr>
                <w:rFonts w:eastAsia="SimSun"/>
              </w:rPr>
            </w:pPr>
            <w:r w:rsidRPr="00F857FD">
              <w:rPr>
                <w:rFonts w:eastAsia="SimSun"/>
              </w:rPr>
              <w:t>IAB-MT</w:t>
            </w:r>
          </w:p>
        </w:tc>
      </w:tr>
      <w:tr w:rsidR="003A71DE" w:rsidRPr="00F857FD" w14:paraId="5D6B7DA2" w14:textId="77777777" w:rsidTr="003A71DE">
        <w:trPr>
          <w:trHeight w:val="74"/>
          <w:jc w:val="center"/>
        </w:trPr>
        <w:tc>
          <w:tcPr>
            <w:tcW w:w="3134" w:type="pct"/>
            <w:gridSpan w:val="2"/>
            <w:tcBorders>
              <w:top w:val="nil"/>
            </w:tcBorders>
            <w:shd w:val="clear" w:color="auto" w:fill="auto"/>
          </w:tcPr>
          <w:p w14:paraId="439FF226" w14:textId="77777777" w:rsidR="003A71DE" w:rsidRPr="00F857FD" w:rsidRDefault="003A71DE" w:rsidP="00A40F90">
            <w:pPr>
              <w:pStyle w:val="TAH"/>
              <w:rPr>
                <w:rFonts w:eastAsia="SimSun"/>
              </w:rPr>
            </w:pPr>
          </w:p>
        </w:tc>
        <w:tc>
          <w:tcPr>
            <w:tcW w:w="373" w:type="pct"/>
            <w:tcBorders>
              <w:top w:val="nil"/>
            </w:tcBorders>
            <w:shd w:val="clear" w:color="auto" w:fill="auto"/>
          </w:tcPr>
          <w:p w14:paraId="6A19671B" w14:textId="77777777" w:rsidR="003A71DE" w:rsidRPr="00F857FD" w:rsidRDefault="003A71DE" w:rsidP="00A40F90">
            <w:pPr>
              <w:pStyle w:val="TAH"/>
              <w:rPr>
                <w:rFonts w:eastAsia="SimSun"/>
              </w:rPr>
            </w:pPr>
          </w:p>
        </w:tc>
        <w:tc>
          <w:tcPr>
            <w:tcW w:w="1493" w:type="pct"/>
            <w:shd w:val="clear" w:color="auto" w:fill="auto"/>
          </w:tcPr>
          <w:p w14:paraId="6B9565B3" w14:textId="77777777" w:rsidR="003A71DE" w:rsidRPr="00F857FD" w:rsidRDefault="003A71DE" w:rsidP="00A40F90">
            <w:pPr>
              <w:pStyle w:val="TAH"/>
              <w:rPr>
                <w:rFonts w:eastAsia="SimSun"/>
              </w:rPr>
            </w:pPr>
            <w:r w:rsidRPr="00F857FD">
              <w:rPr>
                <w:rFonts w:eastAsia="SimSun"/>
              </w:rPr>
              <w:t>Test 1</w:t>
            </w:r>
          </w:p>
        </w:tc>
      </w:tr>
      <w:tr w:rsidR="003A71DE" w:rsidRPr="00F857FD" w14:paraId="1037076B" w14:textId="77777777" w:rsidTr="003A71DE">
        <w:trPr>
          <w:trHeight w:val="64"/>
          <w:jc w:val="center"/>
        </w:trPr>
        <w:tc>
          <w:tcPr>
            <w:tcW w:w="3134" w:type="pct"/>
            <w:gridSpan w:val="2"/>
            <w:shd w:val="clear" w:color="auto" w:fill="auto"/>
          </w:tcPr>
          <w:p w14:paraId="7FBFA88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 xml:space="preserve">Active PCell </w:t>
            </w:r>
          </w:p>
        </w:tc>
        <w:tc>
          <w:tcPr>
            <w:tcW w:w="373" w:type="pct"/>
            <w:shd w:val="clear" w:color="auto" w:fill="auto"/>
          </w:tcPr>
          <w:p w14:paraId="76B267B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540C0F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Cell 1</w:t>
            </w:r>
          </w:p>
        </w:tc>
      </w:tr>
      <w:tr w:rsidR="003A71DE" w:rsidRPr="00F857FD" w14:paraId="064BC16E" w14:textId="77777777" w:rsidTr="003A71DE">
        <w:trPr>
          <w:trHeight w:val="164"/>
          <w:jc w:val="center"/>
        </w:trPr>
        <w:tc>
          <w:tcPr>
            <w:tcW w:w="3134" w:type="pct"/>
            <w:gridSpan w:val="2"/>
            <w:shd w:val="clear" w:color="auto" w:fill="auto"/>
          </w:tcPr>
          <w:p w14:paraId="2A243EE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RF Channel Number</w:t>
            </w:r>
          </w:p>
        </w:tc>
        <w:tc>
          <w:tcPr>
            <w:tcW w:w="373" w:type="pct"/>
            <w:tcBorders>
              <w:bottom w:val="single" w:sz="4" w:space="0" w:color="auto"/>
            </w:tcBorders>
            <w:shd w:val="clear" w:color="auto" w:fill="auto"/>
          </w:tcPr>
          <w:p w14:paraId="4B8D219E"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04F891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3A71DE" w:rsidRPr="00F857FD" w14:paraId="18B7BD8F" w14:textId="77777777" w:rsidTr="003A71DE">
        <w:trPr>
          <w:trHeight w:val="92"/>
          <w:jc w:val="center"/>
        </w:trPr>
        <w:tc>
          <w:tcPr>
            <w:tcW w:w="1640" w:type="pct"/>
            <w:tcBorders>
              <w:top w:val="nil"/>
              <w:bottom w:val="single" w:sz="4" w:space="0" w:color="auto"/>
            </w:tcBorders>
            <w:shd w:val="clear" w:color="auto" w:fill="auto"/>
          </w:tcPr>
          <w:p w14:paraId="23484CA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Duplex mode</w:t>
            </w:r>
          </w:p>
        </w:tc>
        <w:tc>
          <w:tcPr>
            <w:tcW w:w="1494" w:type="pct"/>
            <w:shd w:val="clear" w:color="auto" w:fill="auto"/>
          </w:tcPr>
          <w:p w14:paraId="27B1E45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tcBorders>
              <w:top w:val="nil"/>
              <w:bottom w:val="single" w:sz="4" w:space="0" w:color="auto"/>
            </w:tcBorders>
            <w:shd w:val="clear" w:color="auto" w:fill="auto"/>
          </w:tcPr>
          <w:p w14:paraId="6E91DBA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CA5338E"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w:t>
            </w:r>
          </w:p>
        </w:tc>
      </w:tr>
      <w:tr w:rsidR="003A71DE" w:rsidRPr="00F857FD" w14:paraId="0D6F78E7" w14:textId="77777777" w:rsidTr="003A71DE">
        <w:trPr>
          <w:trHeight w:val="189"/>
          <w:jc w:val="center"/>
        </w:trPr>
        <w:tc>
          <w:tcPr>
            <w:tcW w:w="1640" w:type="pct"/>
            <w:tcBorders>
              <w:bottom w:val="nil"/>
            </w:tcBorders>
            <w:shd w:val="clear" w:color="auto" w:fill="auto"/>
          </w:tcPr>
          <w:p w14:paraId="5BEFCAE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TDD Configuration</w:t>
            </w:r>
          </w:p>
        </w:tc>
        <w:tc>
          <w:tcPr>
            <w:tcW w:w="1494" w:type="pct"/>
            <w:shd w:val="clear" w:color="auto" w:fill="auto"/>
          </w:tcPr>
          <w:p w14:paraId="1946C87F"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4B8670CD"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FA238F1"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TDDConf.1.1</w:t>
            </w:r>
          </w:p>
        </w:tc>
      </w:tr>
      <w:tr w:rsidR="003A71DE" w:rsidRPr="00F857FD" w14:paraId="199B861F" w14:textId="77777777" w:rsidTr="003A71DE">
        <w:trPr>
          <w:trHeight w:val="189"/>
          <w:jc w:val="center"/>
        </w:trPr>
        <w:tc>
          <w:tcPr>
            <w:tcW w:w="1640" w:type="pct"/>
            <w:tcBorders>
              <w:top w:val="nil"/>
              <w:bottom w:val="nil"/>
            </w:tcBorders>
            <w:shd w:val="clear" w:color="auto" w:fill="auto"/>
          </w:tcPr>
          <w:p w14:paraId="087DF96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63D6BDB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4037E2C7"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B03BDF7"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TDDConf.2.1</w:t>
            </w:r>
          </w:p>
        </w:tc>
      </w:tr>
      <w:tr w:rsidR="003A71DE" w:rsidRPr="00F857FD" w14:paraId="0E4A7A7F" w14:textId="77777777" w:rsidTr="003A71DE">
        <w:trPr>
          <w:trHeight w:val="189"/>
          <w:jc w:val="center"/>
        </w:trPr>
        <w:tc>
          <w:tcPr>
            <w:tcW w:w="1640" w:type="pct"/>
            <w:shd w:val="clear" w:color="auto" w:fill="auto"/>
          </w:tcPr>
          <w:p w14:paraId="7E75217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DL initial BWP configuration</w:t>
            </w:r>
          </w:p>
        </w:tc>
        <w:tc>
          <w:tcPr>
            <w:tcW w:w="1494" w:type="pct"/>
            <w:shd w:val="clear" w:color="auto" w:fill="auto"/>
          </w:tcPr>
          <w:p w14:paraId="6E92842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05E50B50"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EEFBDA0"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DLBWP.0.1</w:t>
            </w:r>
          </w:p>
        </w:tc>
      </w:tr>
      <w:tr w:rsidR="003A71DE" w:rsidRPr="00F857FD" w14:paraId="1DCA69EA" w14:textId="77777777" w:rsidTr="003A71DE">
        <w:trPr>
          <w:trHeight w:val="189"/>
          <w:jc w:val="center"/>
        </w:trPr>
        <w:tc>
          <w:tcPr>
            <w:tcW w:w="1640" w:type="pct"/>
            <w:shd w:val="clear" w:color="auto" w:fill="auto"/>
          </w:tcPr>
          <w:p w14:paraId="5A4A05A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DL dedicated BWP configuration</w:t>
            </w:r>
          </w:p>
        </w:tc>
        <w:tc>
          <w:tcPr>
            <w:tcW w:w="1494" w:type="pct"/>
            <w:shd w:val="clear" w:color="auto" w:fill="auto"/>
          </w:tcPr>
          <w:p w14:paraId="64C85F6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76014DBB"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B0FF22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DLBWP.1.1</w:t>
            </w:r>
          </w:p>
        </w:tc>
      </w:tr>
      <w:tr w:rsidR="003A71DE" w:rsidRPr="00F857FD" w14:paraId="22EB77A7" w14:textId="77777777" w:rsidTr="003A71DE">
        <w:trPr>
          <w:trHeight w:val="189"/>
          <w:jc w:val="center"/>
        </w:trPr>
        <w:tc>
          <w:tcPr>
            <w:tcW w:w="1640" w:type="pct"/>
            <w:shd w:val="clear" w:color="auto" w:fill="auto"/>
          </w:tcPr>
          <w:p w14:paraId="794DE70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UL initial BWP configuration</w:t>
            </w:r>
          </w:p>
        </w:tc>
        <w:tc>
          <w:tcPr>
            <w:tcW w:w="1494" w:type="pct"/>
            <w:shd w:val="clear" w:color="auto" w:fill="auto"/>
          </w:tcPr>
          <w:p w14:paraId="3CA42FF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shd w:val="clear" w:color="auto" w:fill="auto"/>
          </w:tcPr>
          <w:p w14:paraId="01D1C4E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7C343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ULBWP.0.1</w:t>
            </w:r>
          </w:p>
        </w:tc>
      </w:tr>
      <w:tr w:rsidR="003A71DE" w:rsidRPr="00F857FD" w14:paraId="0BBB8DBE" w14:textId="77777777" w:rsidTr="003A71DE">
        <w:trPr>
          <w:trHeight w:val="189"/>
          <w:jc w:val="center"/>
        </w:trPr>
        <w:tc>
          <w:tcPr>
            <w:tcW w:w="1640" w:type="pct"/>
            <w:tcBorders>
              <w:bottom w:val="single" w:sz="4" w:space="0" w:color="auto"/>
            </w:tcBorders>
            <w:shd w:val="clear" w:color="auto" w:fill="auto"/>
          </w:tcPr>
          <w:p w14:paraId="3E59F418"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noProof/>
                <w:sz w:val="18"/>
                <w:szCs w:val="18"/>
              </w:rPr>
              <w:t>UL dedicated BWP configuration</w:t>
            </w:r>
          </w:p>
        </w:tc>
        <w:tc>
          <w:tcPr>
            <w:tcW w:w="1494" w:type="pct"/>
            <w:shd w:val="clear" w:color="auto" w:fill="auto"/>
          </w:tcPr>
          <w:p w14:paraId="1BF61FED"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 2</w:t>
            </w:r>
          </w:p>
        </w:tc>
        <w:tc>
          <w:tcPr>
            <w:tcW w:w="373" w:type="pct"/>
            <w:tcBorders>
              <w:bottom w:val="single" w:sz="4" w:space="0" w:color="auto"/>
            </w:tcBorders>
            <w:shd w:val="clear" w:color="auto" w:fill="auto"/>
          </w:tcPr>
          <w:p w14:paraId="4C338D74"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0C68A7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ULBWP.1.1</w:t>
            </w:r>
          </w:p>
        </w:tc>
      </w:tr>
      <w:tr w:rsidR="003A71DE" w:rsidRPr="00F857FD" w14:paraId="3B8E8854" w14:textId="77777777" w:rsidTr="003A71DE">
        <w:trPr>
          <w:trHeight w:val="185"/>
          <w:jc w:val="center"/>
        </w:trPr>
        <w:tc>
          <w:tcPr>
            <w:tcW w:w="1640" w:type="pct"/>
            <w:tcBorders>
              <w:bottom w:val="nil"/>
            </w:tcBorders>
            <w:shd w:val="clear" w:color="auto" w:fill="auto"/>
          </w:tcPr>
          <w:p w14:paraId="35396BA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CORESET Reference Channel</w:t>
            </w:r>
          </w:p>
        </w:tc>
        <w:tc>
          <w:tcPr>
            <w:tcW w:w="1494" w:type="pct"/>
            <w:shd w:val="clear" w:color="auto" w:fill="auto"/>
          </w:tcPr>
          <w:p w14:paraId="76E36690"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0CE2A969"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E89E7CD"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CR.1.1 TDD</w:t>
            </w:r>
          </w:p>
        </w:tc>
      </w:tr>
      <w:tr w:rsidR="003A71DE" w:rsidRPr="00F857FD" w14:paraId="40A6D20D" w14:textId="77777777" w:rsidTr="003A71DE">
        <w:trPr>
          <w:trHeight w:val="189"/>
          <w:jc w:val="center"/>
        </w:trPr>
        <w:tc>
          <w:tcPr>
            <w:tcW w:w="1640" w:type="pct"/>
            <w:tcBorders>
              <w:top w:val="nil"/>
              <w:bottom w:val="nil"/>
            </w:tcBorders>
            <w:shd w:val="clear" w:color="auto" w:fill="auto"/>
          </w:tcPr>
          <w:p w14:paraId="6610C4D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C5D8E5B"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1C2B0FC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B0818A9"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CR.2.1 TDD</w:t>
            </w:r>
          </w:p>
        </w:tc>
      </w:tr>
      <w:tr w:rsidR="003A71DE" w:rsidRPr="00F857FD" w14:paraId="6CBB5593" w14:textId="77777777" w:rsidTr="003A71DE">
        <w:trPr>
          <w:trHeight w:val="125"/>
          <w:jc w:val="center"/>
        </w:trPr>
        <w:tc>
          <w:tcPr>
            <w:tcW w:w="1640" w:type="pct"/>
            <w:tcBorders>
              <w:bottom w:val="nil"/>
            </w:tcBorders>
            <w:shd w:val="clear" w:color="auto" w:fill="auto"/>
          </w:tcPr>
          <w:p w14:paraId="5AD52193"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SSB Configuration</w:t>
            </w:r>
          </w:p>
        </w:tc>
        <w:tc>
          <w:tcPr>
            <w:tcW w:w="1494" w:type="pct"/>
            <w:shd w:val="clear" w:color="auto" w:fill="auto"/>
          </w:tcPr>
          <w:p w14:paraId="3D75F0F9"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70AA61D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793A3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SSB.1 FR1</w:t>
            </w:r>
          </w:p>
        </w:tc>
      </w:tr>
      <w:tr w:rsidR="003A71DE" w:rsidRPr="00F857FD" w14:paraId="67F5262F" w14:textId="77777777" w:rsidTr="003A71DE">
        <w:trPr>
          <w:trHeight w:val="123"/>
          <w:jc w:val="center"/>
        </w:trPr>
        <w:tc>
          <w:tcPr>
            <w:tcW w:w="1640" w:type="pct"/>
            <w:tcBorders>
              <w:top w:val="nil"/>
              <w:bottom w:val="nil"/>
            </w:tcBorders>
            <w:shd w:val="clear" w:color="auto" w:fill="auto"/>
          </w:tcPr>
          <w:p w14:paraId="69CEE36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0F7FD0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04B3D2DD"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1AD146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SSB.2 FR1</w:t>
            </w:r>
          </w:p>
        </w:tc>
      </w:tr>
      <w:tr w:rsidR="003A71DE" w:rsidRPr="00F857FD" w14:paraId="232ACD67" w14:textId="77777777" w:rsidTr="003A71DE">
        <w:trPr>
          <w:trHeight w:val="223"/>
          <w:jc w:val="center"/>
        </w:trPr>
        <w:tc>
          <w:tcPr>
            <w:tcW w:w="1640" w:type="pct"/>
            <w:tcBorders>
              <w:bottom w:val="nil"/>
            </w:tcBorders>
            <w:shd w:val="clear" w:color="auto" w:fill="auto"/>
          </w:tcPr>
          <w:p w14:paraId="42C6C6B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SMTC Configuration</w:t>
            </w:r>
          </w:p>
        </w:tc>
        <w:tc>
          <w:tcPr>
            <w:tcW w:w="1494" w:type="pct"/>
            <w:shd w:val="clear" w:color="auto" w:fill="auto"/>
          </w:tcPr>
          <w:p w14:paraId="5EC1818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4093740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3D73C22"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SMTC.1</w:t>
            </w:r>
          </w:p>
        </w:tc>
      </w:tr>
      <w:tr w:rsidR="003A71DE" w:rsidRPr="00F857FD" w14:paraId="7C40C11C" w14:textId="77777777" w:rsidTr="003A71DE">
        <w:trPr>
          <w:trHeight w:val="189"/>
          <w:jc w:val="center"/>
        </w:trPr>
        <w:tc>
          <w:tcPr>
            <w:tcW w:w="1640" w:type="pct"/>
            <w:tcBorders>
              <w:top w:val="nil"/>
              <w:bottom w:val="single" w:sz="4" w:space="0" w:color="auto"/>
            </w:tcBorders>
            <w:shd w:val="clear" w:color="auto" w:fill="auto"/>
          </w:tcPr>
          <w:p w14:paraId="3C16B55F"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4E38C5E4"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single" w:sz="4" w:space="0" w:color="auto"/>
            </w:tcBorders>
            <w:shd w:val="clear" w:color="auto" w:fill="auto"/>
          </w:tcPr>
          <w:p w14:paraId="730CA77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782B403"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SMTC.1</w:t>
            </w:r>
          </w:p>
        </w:tc>
      </w:tr>
      <w:tr w:rsidR="003A71DE" w:rsidRPr="00F857FD" w14:paraId="33D39D8A" w14:textId="77777777" w:rsidTr="003A71DE">
        <w:trPr>
          <w:trHeight w:val="187"/>
          <w:jc w:val="center"/>
        </w:trPr>
        <w:tc>
          <w:tcPr>
            <w:tcW w:w="1640" w:type="pct"/>
            <w:tcBorders>
              <w:bottom w:val="nil"/>
            </w:tcBorders>
            <w:shd w:val="clear" w:color="auto" w:fill="auto"/>
          </w:tcPr>
          <w:p w14:paraId="5B3D5032"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PDSCH/PDCCH subcarrier spacing</w:t>
            </w:r>
          </w:p>
        </w:tc>
        <w:tc>
          <w:tcPr>
            <w:tcW w:w="1494" w:type="pct"/>
            <w:shd w:val="clear" w:color="auto" w:fill="auto"/>
          </w:tcPr>
          <w:p w14:paraId="5A3A864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123E0BCA"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1570E7C"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15 kHz</w:t>
            </w:r>
          </w:p>
        </w:tc>
      </w:tr>
      <w:tr w:rsidR="003A71DE" w:rsidRPr="00F857FD" w14:paraId="2E7D8B40" w14:textId="77777777" w:rsidTr="003A71DE">
        <w:trPr>
          <w:trHeight w:val="247"/>
          <w:jc w:val="center"/>
        </w:trPr>
        <w:tc>
          <w:tcPr>
            <w:tcW w:w="1640" w:type="pct"/>
            <w:tcBorders>
              <w:top w:val="nil"/>
              <w:bottom w:val="single" w:sz="4" w:space="0" w:color="auto"/>
            </w:tcBorders>
            <w:shd w:val="clear" w:color="auto" w:fill="auto"/>
          </w:tcPr>
          <w:p w14:paraId="584F7F96"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7CDE902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tcBorders>
            <w:shd w:val="clear" w:color="auto" w:fill="auto"/>
          </w:tcPr>
          <w:p w14:paraId="014C3EB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50FE97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sz w:val="18"/>
                <w:szCs w:val="18"/>
              </w:rPr>
              <w:t>30 kHz</w:t>
            </w:r>
          </w:p>
        </w:tc>
      </w:tr>
      <w:tr w:rsidR="003A71DE" w:rsidRPr="00F857FD" w14:paraId="63831FA6" w14:textId="77777777" w:rsidTr="003A71DE">
        <w:trPr>
          <w:trHeight w:val="124"/>
          <w:jc w:val="center"/>
        </w:trPr>
        <w:tc>
          <w:tcPr>
            <w:tcW w:w="1640" w:type="pct"/>
            <w:tcBorders>
              <w:bottom w:val="nil"/>
            </w:tcBorders>
            <w:shd w:val="clear" w:color="auto" w:fill="auto"/>
          </w:tcPr>
          <w:p w14:paraId="2153DA96"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TRS configuration</w:t>
            </w:r>
          </w:p>
        </w:tc>
        <w:tc>
          <w:tcPr>
            <w:tcW w:w="1494" w:type="pct"/>
            <w:shd w:val="clear" w:color="auto" w:fill="auto"/>
          </w:tcPr>
          <w:p w14:paraId="28F57925"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shd w:val="clear" w:color="auto" w:fill="auto"/>
          </w:tcPr>
          <w:p w14:paraId="6C35534F"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4C9F9D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TRS.1.1 TDD</w:t>
            </w:r>
          </w:p>
        </w:tc>
      </w:tr>
      <w:tr w:rsidR="003A71DE" w:rsidRPr="00F857FD" w14:paraId="60E13E5E" w14:textId="77777777" w:rsidTr="003A71DE">
        <w:trPr>
          <w:trHeight w:val="197"/>
          <w:jc w:val="center"/>
        </w:trPr>
        <w:tc>
          <w:tcPr>
            <w:tcW w:w="1640" w:type="pct"/>
            <w:tcBorders>
              <w:top w:val="nil"/>
              <w:bottom w:val="nil"/>
            </w:tcBorders>
            <w:shd w:val="clear" w:color="auto" w:fill="auto"/>
          </w:tcPr>
          <w:p w14:paraId="3861FC05"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220E280E"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shd w:val="clear" w:color="auto" w:fill="auto"/>
          </w:tcPr>
          <w:p w14:paraId="14236B91"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DE26248"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TRS.1.2 TDD</w:t>
            </w:r>
          </w:p>
        </w:tc>
      </w:tr>
      <w:tr w:rsidR="003A71DE" w:rsidRPr="00F857FD" w14:paraId="43BAEC9C" w14:textId="77777777" w:rsidTr="003A71DE">
        <w:trPr>
          <w:trHeight w:val="129"/>
          <w:jc w:val="center"/>
        </w:trPr>
        <w:tc>
          <w:tcPr>
            <w:tcW w:w="1640" w:type="pct"/>
            <w:tcBorders>
              <w:bottom w:val="nil"/>
            </w:tcBorders>
            <w:shd w:val="clear" w:color="auto" w:fill="auto"/>
          </w:tcPr>
          <w:p w14:paraId="3C2290AA"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CSI-RS for RLM</w:t>
            </w:r>
          </w:p>
        </w:tc>
        <w:tc>
          <w:tcPr>
            <w:tcW w:w="1494" w:type="pct"/>
            <w:shd w:val="clear" w:color="auto" w:fill="auto"/>
          </w:tcPr>
          <w:p w14:paraId="15148E8C"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shd w:val="clear" w:color="auto" w:fill="auto"/>
          </w:tcPr>
          <w:p w14:paraId="50AD3A98"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0ADB9BB"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Resource #4 in TRS.1.1 TDD</w:t>
            </w:r>
          </w:p>
        </w:tc>
      </w:tr>
      <w:tr w:rsidR="003A71DE" w:rsidRPr="00F857FD" w14:paraId="318DEC59" w14:textId="77777777" w:rsidTr="003A71DE">
        <w:trPr>
          <w:trHeight w:val="190"/>
          <w:jc w:val="center"/>
        </w:trPr>
        <w:tc>
          <w:tcPr>
            <w:tcW w:w="1640" w:type="pct"/>
            <w:tcBorders>
              <w:top w:val="nil"/>
              <w:bottom w:val="nil"/>
            </w:tcBorders>
            <w:shd w:val="clear" w:color="auto" w:fill="auto"/>
          </w:tcPr>
          <w:p w14:paraId="751406EB" w14:textId="77777777" w:rsidR="003A71DE" w:rsidRPr="00F857FD" w:rsidRDefault="003A71DE" w:rsidP="003A71DE">
            <w:pPr>
              <w:keepNext/>
              <w:keepLines/>
              <w:spacing w:after="0"/>
              <w:rPr>
                <w:rFonts w:ascii="Arial" w:eastAsia="SimSun" w:hAnsi="Arial" w:cs="Arial"/>
                <w:sz w:val="18"/>
                <w:szCs w:val="18"/>
              </w:rPr>
            </w:pPr>
          </w:p>
        </w:tc>
        <w:tc>
          <w:tcPr>
            <w:tcW w:w="1494" w:type="pct"/>
            <w:shd w:val="clear" w:color="auto" w:fill="auto"/>
          </w:tcPr>
          <w:p w14:paraId="1C5A54F1" w14:textId="77777777" w:rsidR="003A71DE" w:rsidRPr="00F857FD" w:rsidRDefault="003A71DE" w:rsidP="003A71DE">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shd w:val="clear" w:color="auto" w:fill="auto"/>
          </w:tcPr>
          <w:p w14:paraId="507966DC" w14:textId="77777777" w:rsidR="003A71DE" w:rsidRPr="00F857FD"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C6BE06F" w14:textId="77777777" w:rsidR="003A71DE" w:rsidRPr="00F857FD" w:rsidRDefault="003A71DE" w:rsidP="003A71DE">
            <w:pPr>
              <w:keepNext/>
              <w:keepLines/>
              <w:spacing w:after="0"/>
              <w:jc w:val="center"/>
              <w:rPr>
                <w:rFonts w:ascii="Arial" w:eastAsia="SimSun" w:hAnsi="Arial" w:cs="Arial"/>
                <w:sz w:val="18"/>
                <w:szCs w:val="18"/>
              </w:rPr>
            </w:pPr>
            <w:r w:rsidRPr="00F857FD">
              <w:rPr>
                <w:rFonts w:ascii="Arial" w:eastAsia="SimSun" w:hAnsi="Arial" w:cs="Arial"/>
                <w:noProof/>
                <w:sz w:val="18"/>
                <w:szCs w:val="18"/>
              </w:rPr>
              <w:t>Resource #4 in TRS.1.2 TDD</w:t>
            </w:r>
          </w:p>
        </w:tc>
      </w:tr>
      <w:tr w:rsidR="00F44B99" w:rsidRPr="00F857FD" w14:paraId="4AAFAAB1" w14:textId="77777777" w:rsidTr="003A71DE">
        <w:trPr>
          <w:trHeight w:val="176"/>
          <w:jc w:val="center"/>
        </w:trPr>
        <w:tc>
          <w:tcPr>
            <w:tcW w:w="3134" w:type="pct"/>
            <w:gridSpan w:val="2"/>
            <w:shd w:val="clear" w:color="auto" w:fill="auto"/>
          </w:tcPr>
          <w:p w14:paraId="2CB0ECFF"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noProof/>
                <w:sz w:val="18"/>
                <w:szCs w:val="18"/>
              </w:rPr>
              <w:t>TCI configuration for PDCCH/PDSCH</w:t>
            </w:r>
          </w:p>
        </w:tc>
        <w:tc>
          <w:tcPr>
            <w:tcW w:w="373" w:type="pct"/>
            <w:shd w:val="clear" w:color="auto" w:fill="auto"/>
          </w:tcPr>
          <w:p w14:paraId="1A80C43C"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58F50438" w14:textId="6C73C565"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noProof/>
                <w:sz w:val="18"/>
                <w:szCs w:val="18"/>
              </w:rPr>
              <w:t>TCI.State.</w:t>
            </w:r>
            <w:r>
              <w:rPr>
                <w:rFonts w:ascii="Arial" w:eastAsia="SimSun" w:hAnsi="Arial" w:cs="Arial"/>
                <w:noProof/>
                <w:sz w:val="18"/>
                <w:szCs w:val="18"/>
              </w:rPr>
              <w:t>2</w:t>
            </w:r>
          </w:p>
        </w:tc>
      </w:tr>
      <w:tr w:rsidR="00F44B99" w:rsidRPr="00F857FD" w14:paraId="79018F2B" w14:textId="77777777" w:rsidTr="003A71DE">
        <w:trPr>
          <w:trHeight w:val="176"/>
          <w:jc w:val="center"/>
        </w:trPr>
        <w:tc>
          <w:tcPr>
            <w:tcW w:w="3134" w:type="pct"/>
            <w:gridSpan w:val="2"/>
            <w:shd w:val="clear" w:color="auto" w:fill="auto"/>
          </w:tcPr>
          <w:p w14:paraId="503413AE"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OCNG parameters</w:t>
            </w:r>
          </w:p>
        </w:tc>
        <w:tc>
          <w:tcPr>
            <w:tcW w:w="373" w:type="pct"/>
            <w:shd w:val="clear" w:color="auto" w:fill="auto"/>
          </w:tcPr>
          <w:p w14:paraId="78E3C9B5"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55BE1A3E"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OP.1</w:t>
            </w:r>
          </w:p>
        </w:tc>
      </w:tr>
      <w:tr w:rsidR="00F44B99" w:rsidRPr="00F857FD" w14:paraId="207B8BFC" w14:textId="77777777" w:rsidTr="003A71DE">
        <w:trPr>
          <w:trHeight w:val="164"/>
          <w:jc w:val="center"/>
        </w:trPr>
        <w:tc>
          <w:tcPr>
            <w:tcW w:w="3134" w:type="pct"/>
            <w:gridSpan w:val="2"/>
            <w:shd w:val="clear" w:color="auto" w:fill="auto"/>
          </w:tcPr>
          <w:p w14:paraId="4BDE4BDF"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CP length</w:t>
            </w:r>
            <w:r w:rsidRPr="00F857FD">
              <w:rPr>
                <w:rFonts w:ascii="Arial" w:eastAsia="SimSun" w:hAnsi="Arial" w:cs="Arial"/>
                <w:sz w:val="18"/>
                <w:szCs w:val="18"/>
              </w:rPr>
              <w:tab/>
            </w:r>
          </w:p>
        </w:tc>
        <w:tc>
          <w:tcPr>
            <w:tcW w:w="373" w:type="pct"/>
            <w:shd w:val="clear" w:color="auto" w:fill="auto"/>
          </w:tcPr>
          <w:p w14:paraId="2A118F8B"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7EBC7FB0"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Normal</w:t>
            </w:r>
          </w:p>
        </w:tc>
      </w:tr>
      <w:tr w:rsidR="00F44B99" w:rsidRPr="00F857FD" w14:paraId="3EDD70D5" w14:textId="77777777" w:rsidTr="003A71DE">
        <w:trPr>
          <w:trHeight w:val="340"/>
          <w:jc w:val="center"/>
        </w:trPr>
        <w:tc>
          <w:tcPr>
            <w:tcW w:w="3134" w:type="pct"/>
            <w:gridSpan w:val="2"/>
            <w:shd w:val="clear" w:color="auto" w:fill="auto"/>
          </w:tcPr>
          <w:p w14:paraId="3EB5FE91"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Correlation Matrix and Antenna Configuration</w:t>
            </w:r>
          </w:p>
        </w:tc>
        <w:tc>
          <w:tcPr>
            <w:tcW w:w="373" w:type="pct"/>
            <w:shd w:val="clear" w:color="auto" w:fill="auto"/>
          </w:tcPr>
          <w:p w14:paraId="66F3C71B"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312A4D1F"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2x2 Low</w:t>
            </w:r>
          </w:p>
        </w:tc>
      </w:tr>
      <w:tr w:rsidR="00F44B99" w:rsidRPr="00F857FD" w14:paraId="0183E328" w14:textId="77777777" w:rsidTr="003A71DE">
        <w:trPr>
          <w:trHeight w:val="164"/>
          <w:jc w:val="center"/>
        </w:trPr>
        <w:tc>
          <w:tcPr>
            <w:tcW w:w="1640" w:type="pct"/>
            <w:tcBorders>
              <w:bottom w:val="nil"/>
            </w:tcBorders>
            <w:shd w:val="clear" w:color="auto" w:fill="auto"/>
          </w:tcPr>
          <w:p w14:paraId="503E7BA9"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Out of sync transmission parameters</w:t>
            </w:r>
          </w:p>
        </w:tc>
        <w:tc>
          <w:tcPr>
            <w:tcW w:w="1494" w:type="pct"/>
            <w:shd w:val="clear" w:color="auto" w:fill="auto"/>
          </w:tcPr>
          <w:p w14:paraId="081AEBE6"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DCI format</w:t>
            </w:r>
          </w:p>
        </w:tc>
        <w:tc>
          <w:tcPr>
            <w:tcW w:w="373" w:type="pct"/>
            <w:shd w:val="clear" w:color="auto" w:fill="auto"/>
          </w:tcPr>
          <w:p w14:paraId="0BD88071"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0BC43723"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1-0</w:t>
            </w:r>
          </w:p>
        </w:tc>
      </w:tr>
      <w:tr w:rsidR="00F44B99" w:rsidRPr="00F857FD" w14:paraId="518ACB2D" w14:textId="77777777" w:rsidTr="003A71DE">
        <w:trPr>
          <w:trHeight w:val="93"/>
          <w:jc w:val="center"/>
        </w:trPr>
        <w:tc>
          <w:tcPr>
            <w:tcW w:w="1640" w:type="pct"/>
            <w:tcBorders>
              <w:top w:val="nil"/>
              <w:bottom w:val="nil"/>
            </w:tcBorders>
            <w:shd w:val="clear" w:color="auto" w:fill="auto"/>
          </w:tcPr>
          <w:p w14:paraId="3BAE13CE" w14:textId="77777777" w:rsidR="00F44B99" w:rsidRPr="00F857FD" w:rsidRDefault="00F44B99" w:rsidP="00F44B99">
            <w:pPr>
              <w:keepNext/>
              <w:keepLines/>
              <w:spacing w:after="0"/>
              <w:rPr>
                <w:rFonts w:ascii="Arial" w:eastAsia="SimSun" w:hAnsi="Arial" w:cs="Arial"/>
                <w:sz w:val="18"/>
                <w:szCs w:val="18"/>
              </w:rPr>
            </w:pPr>
          </w:p>
        </w:tc>
        <w:tc>
          <w:tcPr>
            <w:tcW w:w="1494" w:type="pct"/>
            <w:shd w:val="clear" w:color="auto" w:fill="auto"/>
          </w:tcPr>
          <w:p w14:paraId="203A8800"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Number of Control OFDM symbols</w:t>
            </w:r>
          </w:p>
        </w:tc>
        <w:tc>
          <w:tcPr>
            <w:tcW w:w="373" w:type="pct"/>
            <w:shd w:val="clear" w:color="auto" w:fill="auto"/>
          </w:tcPr>
          <w:p w14:paraId="008035DB"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519EBB78"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2</w:t>
            </w:r>
          </w:p>
        </w:tc>
      </w:tr>
      <w:tr w:rsidR="00F44B99" w:rsidRPr="00F857FD" w14:paraId="5F9B90CD" w14:textId="77777777" w:rsidTr="003A71DE">
        <w:trPr>
          <w:trHeight w:val="176"/>
          <w:jc w:val="center"/>
        </w:trPr>
        <w:tc>
          <w:tcPr>
            <w:tcW w:w="1640" w:type="pct"/>
            <w:tcBorders>
              <w:top w:val="nil"/>
              <w:bottom w:val="nil"/>
            </w:tcBorders>
            <w:shd w:val="clear" w:color="auto" w:fill="auto"/>
          </w:tcPr>
          <w:p w14:paraId="54A167D2" w14:textId="77777777" w:rsidR="00F44B99" w:rsidRPr="00F857FD" w:rsidRDefault="00F44B99" w:rsidP="00F44B99">
            <w:pPr>
              <w:keepNext/>
              <w:keepLines/>
              <w:spacing w:after="0"/>
              <w:rPr>
                <w:rFonts w:ascii="Arial" w:eastAsia="SimSun" w:hAnsi="Arial" w:cs="Arial"/>
                <w:sz w:val="18"/>
                <w:szCs w:val="18"/>
              </w:rPr>
            </w:pPr>
          </w:p>
        </w:tc>
        <w:tc>
          <w:tcPr>
            <w:tcW w:w="1494" w:type="pct"/>
            <w:shd w:val="clear" w:color="auto" w:fill="auto"/>
          </w:tcPr>
          <w:p w14:paraId="4F18C166"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 xml:space="preserve">Aggregation level </w:t>
            </w:r>
          </w:p>
        </w:tc>
        <w:tc>
          <w:tcPr>
            <w:tcW w:w="373" w:type="pct"/>
            <w:shd w:val="clear" w:color="auto" w:fill="auto"/>
          </w:tcPr>
          <w:p w14:paraId="03C0454B"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CCE</w:t>
            </w:r>
          </w:p>
        </w:tc>
        <w:tc>
          <w:tcPr>
            <w:tcW w:w="1493" w:type="pct"/>
            <w:shd w:val="clear" w:color="auto" w:fill="auto"/>
          </w:tcPr>
          <w:p w14:paraId="022EFC8E"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8</w:t>
            </w:r>
          </w:p>
        </w:tc>
      </w:tr>
      <w:tr w:rsidR="00F44B99" w:rsidRPr="00F857FD" w14:paraId="0966BAD7" w14:textId="77777777" w:rsidTr="003A71DE">
        <w:trPr>
          <w:trHeight w:val="369"/>
          <w:jc w:val="center"/>
        </w:trPr>
        <w:tc>
          <w:tcPr>
            <w:tcW w:w="1640" w:type="pct"/>
            <w:tcBorders>
              <w:top w:val="nil"/>
              <w:bottom w:val="nil"/>
            </w:tcBorders>
            <w:shd w:val="clear" w:color="auto" w:fill="auto"/>
          </w:tcPr>
          <w:p w14:paraId="6E0EF1AC" w14:textId="77777777" w:rsidR="00F44B99" w:rsidRPr="00F857FD" w:rsidRDefault="00F44B99" w:rsidP="00F44B99">
            <w:pPr>
              <w:keepNext/>
              <w:keepLines/>
              <w:spacing w:after="0"/>
              <w:rPr>
                <w:rFonts w:ascii="Arial" w:eastAsia="SimSun" w:hAnsi="Arial" w:cs="Arial"/>
                <w:sz w:val="18"/>
                <w:szCs w:val="18"/>
              </w:rPr>
            </w:pPr>
          </w:p>
        </w:tc>
        <w:tc>
          <w:tcPr>
            <w:tcW w:w="1494" w:type="pct"/>
            <w:shd w:val="clear" w:color="auto" w:fill="auto"/>
          </w:tcPr>
          <w:p w14:paraId="4E5A453A"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Ratio of hypothetical PDCCH RE energy to average CSI-RS RE energy</w:t>
            </w:r>
          </w:p>
        </w:tc>
        <w:tc>
          <w:tcPr>
            <w:tcW w:w="373" w:type="pct"/>
            <w:shd w:val="clear" w:color="auto" w:fill="auto"/>
          </w:tcPr>
          <w:p w14:paraId="781E91B7"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dB</w:t>
            </w:r>
          </w:p>
        </w:tc>
        <w:tc>
          <w:tcPr>
            <w:tcW w:w="1493" w:type="pct"/>
            <w:shd w:val="clear" w:color="auto" w:fill="auto"/>
          </w:tcPr>
          <w:p w14:paraId="47C91CE8"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4</w:t>
            </w:r>
          </w:p>
        </w:tc>
      </w:tr>
      <w:tr w:rsidR="00F44B99" w:rsidRPr="00F857FD" w14:paraId="1C8886CB" w14:textId="77777777" w:rsidTr="003A71DE">
        <w:trPr>
          <w:trHeight w:val="307"/>
          <w:jc w:val="center"/>
        </w:trPr>
        <w:tc>
          <w:tcPr>
            <w:tcW w:w="1640" w:type="pct"/>
            <w:tcBorders>
              <w:top w:val="nil"/>
              <w:bottom w:val="nil"/>
            </w:tcBorders>
            <w:shd w:val="clear" w:color="auto" w:fill="auto"/>
          </w:tcPr>
          <w:p w14:paraId="451A7351" w14:textId="77777777" w:rsidR="00F44B99" w:rsidRPr="00F857FD" w:rsidRDefault="00F44B99" w:rsidP="00F44B99">
            <w:pPr>
              <w:keepNext/>
              <w:keepLines/>
              <w:spacing w:after="0"/>
              <w:rPr>
                <w:rFonts w:ascii="Arial" w:eastAsia="SimSun" w:hAnsi="Arial" w:cs="Arial"/>
                <w:sz w:val="18"/>
                <w:szCs w:val="18"/>
              </w:rPr>
            </w:pPr>
          </w:p>
        </w:tc>
        <w:tc>
          <w:tcPr>
            <w:tcW w:w="1494" w:type="pct"/>
            <w:shd w:val="clear" w:color="auto" w:fill="auto"/>
          </w:tcPr>
          <w:p w14:paraId="22C6C085"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Ratio of hypothetical PDCCH DMRS energy to average CSI-RS RE energy</w:t>
            </w:r>
          </w:p>
        </w:tc>
        <w:tc>
          <w:tcPr>
            <w:tcW w:w="373" w:type="pct"/>
            <w:shd w:val="clear" w:color="auto" w:fill="auto"/>
          </w:tcPr>
          <w:p w14:paraId="3DD47CD7"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dB</w:t>
            </w:r>
          </w:p>
        </w:tc>
        <w:tc>
          <w:tcPr>
            <w:tcW w:w="1493" w:type="pct"/>
            <w:shd w:val="clear" w:color="auto" w:fill="auto"/>
          </w:tcPr>
          <w:p w14:paraId="1BC62BBC"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4</w:t>
            </w:r>
          </w:p>
        </w:tc>
      </w:tr>
      <w:tr w:rsidR="00F44B99" w:rsidRPr="00F857FD" w14:paraId="3824B14D" w14:textId="77777777" w:rsidTr="003A71DE">
        <w:trPr>
          <w:trHeight w:val="50"/>
          <w:jc w:val="center"/>
        </w:trPr>
        <w:tc>
          <w:tcPr>
            <w:tcW w:w="1640" w:type="pct"/>
            <w:tcBorders>
              <w:top w:val="nil"/>
              <w:bottom w:val="nil"/>
            </w:tcBorders>
            <w:shd w:val="clear" w:color="auto" w:fill="auto"/>
          </w:tcPr>
          <w:p w14:paraId="3CA7D5C4" w14:textId="77777777" w:rsidR="00F44B99" w:rsidRPr="00F857FD" w:rsidRDefault="00F44B99" w:rsidP="00F44B99">
            <w:pPr>
              <w:keepNext/>
              <w:keepLines/>
              <w:spacing w:after="0"/>
              <w:rPr>
                <w:rFonts w:ascii="Arial" w:eastAsia="SimSun" w:hAnsi="Arial" w:cs="Arial"/>
                <w:sz w:val="18"/>
                <w:szCs w:val="18"/>
              </w:rPr>
            </w:pPr>
          </w:p>
        </w:tc>
        <w:tc>
          <w:tcPr>
            <w:tcW w:w="1494" w:type="pct"/>
            <w:shd w:val="clear" w:color="auto" w:fill="auto"/>
          </w:tcPr>
          <w:p w14:paraId="0DC086A4"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DMRS precoder granularity</w:t>
            </w:r>
          </w:p>
        </w:tc>
        <w:tc>
          <w:tcPr>
            <w:tcW w:w="373" w:type="pct"/>
            <w:shd w:val="clear" w:color="auto" w:fill="auto"/>
          </w:tcPr>
          <w:p w14:paraId="2DF9EB2A"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67BF7CD4"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REG bundle size</w:t>
            </w:r>
          </w:p>
        </w:tc>
      </w:tr>
      <w:tr w:rsidR="00F44B99" w:rsidRPr="00F857FD" w14:paraId="4141D998" w14:textId="77777777" w:rsidTr="003A71DE">
        <w:trPr>
          <w:trHeight w:val="188"/>
          <w:jc w:val="center"/>
        </w:trPr>
        <w:tc>
          <w:tcPr>
            <w:tcW w:w="1640" w:type="pct"/>
            <w:tcBorders>
              <w:top w:val="nil"/>
            </w:tcBorders>
            <w:shd w:val="clear" w:color="auto" w:fill="auto"/>
          </w:tcPr>
          <w:p w14:paraId="72B29A1B" w14:textId="77777777" w:rsidR="00F44B99" w:rsidRPr="00F857FD" w:rsidRDefault="00F44B99" w:rsidP="00F44B99">
            <w:pPr>
              <w:keepNext/>
              <w:keepLines/>
              <w:spacing w:after="0"/>
              <w:rPr>
                <w:rFonts w:ascii="Arial" w:eastAsia="SimSun" w:hAnsi="Arial" w:cs="Arial"/>
                <w:sz w:val="18"/>
                <w:szCs w:val="18"/>
              </w:rPr>
            </w:pPr>
          </w:p>
        </w:tc>
        <w:tc>
          <w:tcPr>
            <w:tcW w:w="1494" w:type="pct"/>
            <w:shd w:val="clear" w:color="auto" w:fill="auto"/>
          </w:tcPr>
          <w:p w14:paraId="48CEF46B"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REG bundle size</w:t>
            </w:r>
          </w:p>
        </w:tc>
        <w:tc>
          <w:tcPr>
            <w:tcW w:w="373" w:type="pct"/>
            <w:shd w:val="clear" w:color="auto" w:fill="auto"/>
          </w:tcPr>
          <w:p w14:paraId="46839B64"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41ED2218"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6</w:t>
            </w:r>
          </w:p>
        </w:tc>
      </w:tr>
      <w:tr w:rsidR="00F44B99" w:rsidRPr="00F857FD" w14:paraId="230C3AA7" w14:textId="77777777" w:rsidTr="003A71DE">
        <w:trPr>
          <w:trHeight w:val="50"/>
          <w:jc w:val="center"/>
        </w:trPr>
        <w:tc>
          <w:tcPr>
            <w:tcW w:w="3134" w:type="pct"/>
            <w:gridSpan w:val="2"/>
            <w:shd w:val="clear" w:color="auto" w:fill="auto"/>
          </w:tcPr>
          <w:p w14:paraId="1645851F"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Layer 3 filtering</w:t>
            </w:r>
          </w:p>
        </w:tc>
        <w:tc>
          <w:tcPr>
            <w:tcW w:w="373" w:type="pct"/>
            <w:shd w:val="clear" w:color="auto" w:fill="auto"/>
          </w:tcPr>
          <w:p w14:paraId="0410B521"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100175AD"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i/>
                <w:iCs/>
                <w:sz w:val="18"/>
                <w:szCs w:val="18"/>
              </w:rPr>
              <w:t>Enabled</w:t>
            </w:r>
          </w:p>
        </w:tc>
      </w:tr>
      <w:tr w:rsidR="00F44B99" w:rsidRPr="00F857FD" w14:paraId="7AE0432D" w14:textId="77777777" w:rsidTr="003A71DE">
        <w:trPr>
          <w:trHeight w:val="164"/>
          <w:jc w:val="center"/>
        </w:trPr>
        <w:tc>
          <w:tcPr>
            <w:tcW w:w="3134" w:type="pct"/>
            <w:gridSpan w:val="2"/>
            <w:shd w:val="clear" w:color="auto" w:fill="auto"/>
          </w:tcPr>
          <w:p w14:paraId="2732D31D"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T310 timer</w:t>
            </w:r>
          </w:p>
        </w:tc>
        <w:tc>
          <w:tcPr>
            <w:tcW w:w="373" w:type="pct"/>
            <w:shd w:val="clear" w:color="auto" w:fill="auto"/>
          </w:tcPr>
          <w:p w14:paraId="63D9CD16" w14:textId="77777777" w:rsidR="00F44B99" w:rsidRPr="00F857FD" w:rsidRDefault="00F44B99" w:rsidP="00F44B99">
            <w:pPr>
              <w:keepNext/>
              <w:keepLines/>
              <w:spacing w:after="0"/>
              <w:jc w:val="center"/>
              <w:rPr>
                <w:rFonts w:ascii="Arial" w:eastAsia="SimSun" w:hAnsi="Arial" w:cs="Arial"/>
                <w:iCs/>
                <w:sz w:val="18"/>
                <w:szCs w:val="18"/>
              </w:rPr>
            </w:pPr>
            <w:r w:rsidRPr="00F857FD">
              <w:rPr>
                <w:rFonts w:ascii="Arial" w:eastAsia="SimSun" w:hAnsi="Arial" w:cs="Arial"/>
                <w:iCs/>
                <w:sz w:val="18"/>
                <w:szCs w:val="18"/>
              </w:rPr>
              <w:t>ms</w:t>
            </w:r>
          </w:p>
        </w:tc>
        <w:tc>
          <w:tcPr>
            <w:tcW w:w="1493" w:type="pct"/>
            <w:shd w:val="clear" w:color="auto" w:fill="auto"/>
          </w:tcPr>
          <w:p w14:paraId="359D9EC2" w14:textId="77777777" w:rsidR="00F44B99" w:rsidRPr="00F857FD" w:rsidRDefault="00F44B99" w:rsidP="00F44B99">
            <w:pPr>
              <w:keepNext/>
              <w:keepLines/>
              <w:spacing w:after="0"/>
              <w:jc w:val="center"/>
              <w:rPr>
                <w:rFonts w:ascii="Arial" w:eastAsia="SimSun" w:hAnsi="Arial" w:cs="Arial"/>
                <w:i/>
                <w:iCs/>
                <w:sz w:val="18"/>
                <w:szCs w:val="18"/>
              </w:rPr>
            </w:pPr>
            <w:r w:rsidRPr="00F857FD">
              <w:rPr>
                <w:rFonts w:ascii="Arial" w:eastAsia="SimSun" w:hAnsi="Arial" w:cs="Arial"/>
                <w:i/>
                <w:iCs/>
                <w:sz w:val="18"/>
                <w:szCs w:val="18"/>
              </w:rPr>
              <w:t>0</w:t>
            </w:r>
          </w:p>
        </w:tc>
      </w:tr>
      <w:tr w:rsidR="00F44B99" w:rsidRPr="00F857FD" w14:paraId="024C294B" w14:textId="77777777" w:rsidTr="003A71DE">
        <w:trPr>
          <w:trHeight w:val="164"/>
          <w:jc w:val="center"/>
        </w:trPr>
        <w:tc>
          <w:tcPr>
            <w:tcW w:w="3134" w:type="pct"/>
            <w:gridSpan w:val="2"/>
            <w:shd w:val="clear" w:color="auto" w:fill="auto"/>
          </w:tcPr>
          <w:p w14:paraId="087E193A"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T311 timer</w:t>
            </w:r>
          </w:p>
        </w:tc>
        <w:tc>
          <w:tcPr>
            <w:tcW w:w="373" w:type="pct"/>
            <w:shd w:val="clear" w:color="auto" w:fill="auto"/>
          </w:tcPr>
          <w:p w14:paraId="689A6D8E" w14:textId="77777777" w:rsidR="00F44B99" w:rsidRPr="00F857FD" w:rsidRDefault="00F44B99" w:rsidP="00F44B99">
            <w:pPr>
              <w:keepNext/>
              <w:keepLines/>
              <w:spacing w:after="0"/>
              <w:jc w:val="center"/>
              <w:rPr>
                <w:rFonts w:ascii="Arial" w:eastAsia="SimSun" w:hAnsi="Arial" w:cs="Arial"/>
                <w:iCs/>
                <w:sz w:val="18"/>
                <w:szCs w:val="18"/>
              </w:rPr>
            </w:pPr>
            <w:r w:rsidRPr="00F857FD">
              <w:rPr>
                <w:rFonts w:ascii="Arial" w:eastAsia="SimSun" w:hAnsi="Arial" w:cs="Arial"/>
                <w:sz w:val="18"/>
                <w:szCs w:val="18"/>
              </w:rPr>
              <w:t>ms</w:t>
            </w:r>
          </w:p>
        </w:tc>
        <w:tc>
          <w:tcPr>
            <w:tcW w:w="1493" w:type="pct"/>
            <w:shd w:val="clear" w:color="auto" w:fill="auto"/>
          </w:tcPr>
          <w:p w14:paraId="0769D63A" w14:textId="77777777" w:rsidR="00F44B99" w:rsidRPr="00F857FD" w:rsidRDefault="00F44B99" w:rsidP="00F44B99">
            <w:pPr>
              <w:keepNext/>
              <w:keepLines/>
              <w:spacing w:after="0"/>
              <w:jc w:val="center"/>
              <w:rPr>
                <w:rFonts w:ascii="Arial" w:eastAsia="SimSun" w:hAnsi="Arial" w:cs="Arial"/>
                <w:i/>
                <w:iCs/>
                <w:sz w:val="18"/>
                <w:szCs w:val="18"/>
              </w:rPr>
            </w:pPr>
            <w:r w:rsidRPr="00F857FD">
              <w:rPr>
                <w:rFonts w:ascii="Arial" w:eastAsia="SimSun" w:hAnsi="Arial" w:cs="Arial"/>
                <w:sz w:val="18"/>
                <w:szCs w:val="18"/>
              </w:rPr>
              <w:t>1000</w:t>
            </w:r>
          </w:p>
        </w:tc>
      </w:tr>
      <w:tr w:rsidR="00F44B99" w:rsidRPr="00F857FD" w14:paraId="31E10681" w14:textId="77777777" w:rsidTr="003A71DE">
        <w:trPr>
          <w:trHeight w:val="164"/>
          <w:jc w:val="center"/>
        </w:trPr>
        <w:tc>
          <w:tcPr>
            <w:tcW w:w="3134" w:type="pct"/>
            <w:gridSpan w:val="2"/>
            <w:shd w:val="clear" w:color="auto" w:fill="auto"/>
          </w:tcPr>
          <w:p w14:paraId="3ED8DAE4"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N310</w:t>
            </w:r>
          </w:p>
        </w:tc>
        <w:tc>
          <w:tcPr>
            <w:tcW w:w="373" w:type="pct"/>
            <w:shd w:val="clear" w:color="auto" w:fill="auto"/>
          </w:tcPr>
          <w:p w14:paraId="205242F6"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0EDF9197"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F44B99" w:rsidRPr="00F857FD" w14:paraId="7709A4A0" w14:textId="77777777" w:rsidTr="003A71DE">
        <w:trPr>
          <w:trHeight w:val="164"/>
          <w:jc w:val="center"/>
        </w:trPr>
        <w:tc>
          <w:tcPr>
            <w:tcW w:w="3134" w:type="pct"/>
            <w:gridSpan w:val="2"/>
            <w:shd w:val="clear" w:color="auto" w:fill="auto"/>
          </w:tcPr>
          <w:p w14:paraId="20C342A1"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N311</w:t>
            </w:r>
          </w:p>
        </w:tc>
        <w:tc>
          <w:tcPr>
            <w:tcW w:w="373" w:type="pct"/>
            <w:tcBorders>
              <w:bottom w:val="single" w:sz="4" w:space="0" w:color="auto"/>
            </w:tcBorders>
            <w:shd w:val="clear" w:color="auto" w:fill="auto"/>
          </w:tcPr>
          <w:p w14:paraId="7DDFE410"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113D4841"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1</w:t>
            </w:r>
          </w:p>
        </w:tc>
      </w:tr>
      <w:tr w:rsidR="00F44B99" w:rsidRPr="00F857FD" w14:paraId="0FD1D2E5" w14:textId="77777777" w:rsidTr="003A71DE">
        <w:trPr>
          <w:trHeight w:val="169"/>
          <w:jc w:val="center"/>
        </w:trPr>
        <w:tc>
          <w:tcPr>
            <w:tcW w:w="1640" w:type="pct"/>
            <w:tcBorders>
              <w:bottom w:val="nil"/>
            </w:tcBorders>
            <w:shd w:val="clear" w:color="auto" w:fill="auto"/>
          </w:tcPr>
          <w:p w14:paraId="47FD851C"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CSI-RS configuration for CSI reporting</w:t>
            </w:r>
          </w:p>
        </w:tc>
        <w:tc>
          <w:tcPr>
            <w:tcW w:w="1494" w:type="pct"/>
            <w:shd w:val="clear" w:color="auto" w:fill="auto"/>
          </w:tcPr>
          <w:p w14:paraId="63E86E18"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Config 1</w:t>
            </w:r>
          </w:p>
        </w:tc>
        <w:tc>
          <w:tcPr>
            <w:tcW w:w="373" w:type="pct"/>
            <w:tcBorders>
              <w:bottom w:val="nil"/>
            </w:tcBorders>
            <w:shd w:val="clear" w:color="auto" w:fill="auto"/>
          </w:tcPr>
          <w:p w14:paraId="66D47046"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7EE41A4C"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CSI-RS.1.1 TDD</w:t>
            </w:r>
          </w:p>
        </w:tc>
      </w:tr>
      <w:tr w:rsidR="00F44B99" w:rsidRPr="00F857FD" w14:paraId="13FF28DF" w14:textId="77777777" w:rsidTr="003A71DE">
        <w:trPr>
          <w:trHeight w:val="185"/>
          <w:jc w:val="center"/>
        </w:trPr>
        <w:tc>
          <w:tcPr>
            <w:tcW w:w="1640" w:type="pct"/>
            <w:tcBorders>
              <w:top w:val="nil"/>
              <w:bottom w:val="nil"/>
            </w:tcBorders>
            <w:shd w:val="clear" w:color="auto" w:fill="auto"/>
          </w:tcPr>
          <w:p w14:paraId="7F944346" w14:textId="77777777" w:rsidR="00F44B99" w:rsidRPr="00F857FD" w:rsidRDefault="00F44B99" w:rsidP="00F44B99">
            <w:pPr>
              <w:keepNext/>
              <w:keepLines/>
              <w:spacing w:after="0"/>
              <w:rPr>
                <w:rFonts w:ascii="Arial" w:eastAsia="SimSun" w:hAnsi="Arial" w:cs="Arial"/>
                <w:sz w:val="18"/>
                <w:szCs w:val="18"/>
              </w:rPr>
            </w:pPr>
          </w:p>
        </w:tc>
        <w:tc>
          <w:tcPr>
            <w:tcW w:w="1494" w:type="pct"/>
            <w:shd w:val="clear" w:color="auto" w:fill="auto"/>
          </w:tcPr>
          <w:p w14:paraId="75E5DB73"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Config 2</w:t>
            </w:r>
          </w:p>
        </w:tc>
        <w:tc>
          <w:tcPr>
            <w:tcW w:w="373" w:type="pct"/>
            <w:tcBorders>
              <w:top w:val="nil"/>
              <w:bottom w:val="nil"/>
            </w:tcBorders>
            <w:shd w:val="clear" w:color="auto" w:fill="auto"/>
          </w:tcPr>
          <w:p w14:paraId="0E20B0E8" w14:textId="77777777" w:rsidR="00F44B99" w:rsidRPr="00F857FD" w:rsidRDefault="00F44B99" w:rsidP="00F44B99">
            <w:pPr>
              <w:keepNext/>
              <w:keepLines/>
              <w:spacing w:after="0"/>
              <w:jc w:val="center"/>
              <w:rPr>
                <w:rFonts w:ascii="Arial" w:eastAsia="SimSun" w:hAnsi="Arial" w:cs="Arial"/>
                <w:sz w:val="18"/>
                <w:szCs w:val="18"/>
              </w:rPr>
            </w:pPr>
          </w:p>
        </w:tc>
        <w:tc>
          <w:tcPr>
            <w:tcW w:w="1493" w:type="pct"/>
            <w:shd w:val="clear" w:color="auto" w:fill="auto"/>
          </w:tcPr>
          <w:p w14:paraId="172F7DF0"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CSI-RS.2.1 TDD</w:t>
            </w:r>
          </w:p>
        </w:tc>
      </w:tr>
      <w:tr w:rsidR="00F44B99" w:rsidRPr="00F857FD" w14:paraId="228AD7EA" w14:textId="77777777" w:rsidTr="003A71DE">
        <w:trPr>
          <w:trHeight w:val="164"/>
          <w:jc w:val="center"/>
        </w:trPr>
        <w:tc>
          <w:tcPr>
            <w:tcW w:w="3134" w:type="pct"/>
            <w:gridSpan w:val="2"/>
            <w:shd w:val="clear" w:color="auto" w:fill="auto"/>
          </w:tcPr>
          <w:p w14:paraId="3ECFADD5"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T1</w:t>
            </w:r>
          </w:p>
        </w:tc>
        <w:tc>
          <w:tcPr>
            <w:tcW w:w="373" w:type="pct"/>
            <w:shd w:val="clear" w:color="auto" w:fill="auto"/>
          </w:tcPr>
          <w:p w14:paraId="404C8E69"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5400174D" w14:textId="77777777" w:rsidR="00F44B99" w:rsidRPr="009630DB" w:rsidRDefault="00F44B99" w:rsidP="00F44B99">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F44B99" w:rsidRPr="00F857FD" w14:paraId="14D99B20" w14:textId="77777777" w:rsidTr="003A71DE">
        <w:trPr>
          <w:trHeight w:val="176"/>
          <w:jc w:val="center"/>
        </w:trPr>
        <w:tc>
          <w:tcPr>
            <w:tcW w:w="3134" w:type="pct"/>
            <w:gridSpan w:val="2"/>
            <w:shd w:val="clear" w:color="auto" w:fill="auto"/>
          </w:tcPr>
          <w:p w14:paraId="4389F7E9"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T2</w:t>
            </w:r>
          </w:p>
        </w:tc>
        <w:tc>
          <w:tcPr>
            <w:tcW w:w="373" w:type="pct"/>
            <w:shd w:val="clear" w:color="auto" w:fill="auto"/>
          </w:tcPr>
          <w:p w14:paraId="1EF87F90"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3E426997" w14:textId="77777777" w:rsidR="00F44B99" w:rsidRPr="009630DB" w:rsidRDefault="00F44B99" w:rsidP="00F44B99">
            <w:pPr>
              <w:keepNext/>
              <w:keepLines/>
              <w:spacing w:after="0"/>
              <w:jc w:val="center"/>
              <w:rPr>
                <w:rFonts w:ascii="Arial" w:eastAsia="SimSun" w:hAnsi="Arial" w:cs="Arial"/>
                <w:sz w:val="18"/>
                <w:szCs w:val="18"/>
              </w:rPr>
            </w:pPr>
            <w:r>
              <w:rPr>
                <w:rFonts w:ascii="Arial" w:eastAsia="SimSun" w:hAnsi="Arial" w:cs="Arial"/>
                <w:sz w:val="18"/>
                <w:szCs w:val="18"/>
              </w:rPr>
              <w:t>48</w:t>
            </w:r>
          </w:p>
        </w:tc>
      </w:tr>
      <w:tr w:rsidR="00F44B99" w:rsidRPr="00F857FD" w14:paraId="202CFB83" w14:textId="77777777" w:rsidTr="003A71DE">
        <w:trPr>
          <w:trHeight w:val="164"/>
          <w:jc w:val="center"/>
        </w:trPr>
        <w:tc>
          <w:tcPr>
            <w:tcW w:w="3134" w:type="pct"/>
            <w:gridSpan w:val="2"/>
            <w:shd w:val="clear" w:color="auto" w:fill="auto"/>
          </w:tcPr>
          <w:p w14:paraId="7B20E939"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T3</w:t>
            </w:r>
          </w:p>
        </w:tc>
        <w:tc>
          <w:tcPr>
            <w:tcW w:w="373" w:type="pct"/>
            <w:shd w:val="clear" w:color="auto" w:fill="auto"/>
          </w:tcPr>
          <w:p w14:paraId="38A01E4D"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71B74DB5" w14:textId="77777777" w:rsidR="00F44B99" w:rsidRPr="00F66DD8" w:rsidRDefault="00F44B99" w:rsidP="00F44B99">
            <w:pPr>
              <w:keepNext/>
              <w:keepLines/>
              <w:spacing w:after="0"/>
              <w:jc w:val="center"/>
              <w:rPr>
                <w:rFonts w:ascii="Arial" w:eastAsia="SimSun" w:hAnsi="Arial" w:cs="Arial"/>
                <w:strike/>
                <w:sz w:val="18"/>
                <w:szCs w:val="18"/>
              </w:rPr>
            </w:pPr>
            <w:r>
              <w:rPr>
                <w:rFonts w:ascii="Arial" w:eastAsia="SimSun" w:hAnsi="Arial" w:cs="Arial"/>
                <w:sz w:val="18"/>
                <w:szCs w:val="18"/>
              </w:rPr>
              <w:t>0.48</w:t>
            </w:r>
          </w:p>
        </w:tc>
      </w:tr>
      <w:tr w:rsidR="00F44B99" w:rsidRPr="00F857FD" w14:paraId="750401D9" w14:textId="77777777" w:rsidTr="003A71DE">
        <w:trPr>
          <w:trHeight w:val="164"/>
          <w:jc w:val="center"/>
        </w:trPr>
        <w:tc>
          <w:tcPr>
            <w:tcW w:w="3134" w:type="pct"/>
            <w:gridSpan w:val="2"/>
            <w:shd w:val="clear" w:color="auto" w:fill="auto"/>
          </w:tcPr>
          <w:p w14:paraId="78B993A6" w14:textId="77777777" w:rsidR="00F44B99" w:rsidRPr="00F857FD" w:rsidRDefault="00F44B99" w:rsidP="00F44B99">
            <w:pPr>
              <w:keepNext/>
              <w:keepLines/>
              <w:spacing w:after="0"/>
              <w:rPr>
                <w:rFonts w:ascii="Arial" w:eastAsia="SimSun" w:hAnsi="Arial" w:cs="Arial"/>
                <w:sz w:val="18"/>
                <w:szCs w:val="18"/>
              </w:rPr>
            </w:pPr>
            <w:r w:rsidRPr="00F857FD">
              <w:rPr>
                <w:rFonts w:ascii="Arial" w:eastAsia="SimSun" w:hAnsi="Arial" w:cs="Arial"/>
                <w:sz w:val="18"/>
                <w:szCs w:val="18"/>
              </w:rPr>
              <w:t>D1</w:t>
            </w:r>
          </w:p>
        </w:tc>
        <w:tc>
          <w:tcPr>
            <w:tcW w:w="373" w:type="pct"/>
            <w:shd w:val="clear" w:color="auto" w:fill="auto"/>
          </w:tcPr>
          <w:p w14:paraId="026236F4" w14:textId="77777777" w:rsidR="00F44B99" w:rsidRPr="00F857FD" w:rsidRDefault="00F44B99" w:rsidP="00F44B99">
            <w:pPr>
              <w:keepNext/>
              <w:keepLines/>
              <w:spacing w:after="0"/>
              <w:jc w:val="center"/>
              <w:rPr>
                <w:rFonts w:ascii="Arial" w:eastAsia="SimSun" w:hAnsi="Arial" w:cs="Arial"/>
                <w:sz w:val="18"/>
                <w:szCs w:val="18"/>
              </w:rPr>
            </w:pPr>
            <w:r w:rsidRPr="00F857FD">
              <w:rPr>
                <w:rFonts w:ascii="Arial" w:eastAsia="SimSun" w:hAnsi="Arial" w:cs="Arial"/>
                <w:sz w:val="18"/>
                <w:szCs w:val="18"/>
              </w:rPr>
              <w:t>s</w:t>
            </w:r>
          </w:p>
        </w:tc>
        <w:tc>
          <w:tcPr>
            <w:tcW w:w="1493" w:type="pct"/>
            <w:shd w:val="clear" w:color="auto" w:fill="auto"/>
          </w:tcPr>
          <w:p w14:paraId="0CE2D4A2" w14:textId="77777777" w:rsidR="00F44B99" w:rsidRPr="00F66DD8" w:rsidRDefault="00F44B99" w:rsidP="00F44B99">
            <w:pPr>
              <w:keepNext/>
              <w:keepLines/>
              <w:spacing w:after="0"/>
              <w:jc w:val="center"/>
              <w:rPr>
                <w:rFonts w:ascii="Arial" w:eastAsia="SimSun" w:hAnsi="Arial" w:cs="Arial"/>
                <w:strike/>
                <w:sz w:val="18"/>
                <w:szCs w:val="18"/>
              </w:rPr>
            </w:pPr>
            <w:r>
              <w:rPr>
                <w:rFonts w:ascii="Arial" w:eastAsia="SimSun" w:hAnsi="Arial" w:cs="Arial"/>
                <w:sz w:val="18"/>
                <w:szCs w:val="18"/>
              </w:rPr>
              <w:t>0.44</w:t>
            </w:r>
          </w:p>
        </w:tc>
      </w:tr>
      <w:tr w:rsidR="00F44B99" w:rsidRPr="00F857FD" w14:paraId="4FC6CE1F" w14:textId="77777777" w:rsidTr="003A71DE">
        <w:trPr>
          <w:trHeight w:val="50"/>
          <w:jc w:val="center"/>
        </w:trPr>
        <w:tc>
          <w:tcPr>
            <w:tcW w:w="5000" w:type="pct"/>
            <w:gridSpan w:val="4"/>
          </w:tcPr>
          <w:p w14:paraId="35C7DF1B" w14:textId="77777777" w:rsidR="00F44B99" w:rsidRPr="00F857FD" w:rsidRDefault="00F44B99" w:rsidP="00F44B99">
            <w:pPr>
              <w:pStyle w:val="TAN"/>
              <w:rPr>
                <w:rFonts w:eastAsia="SimSun"/>
              </w:rPr>
            </w:pPr>
            <w:r w:rsidRPr="00F857FD">
              <w:rPr>
                <w:rFonts w:eastAsia="SimSun"/>
              </w:rPr>
              <w:t>Note 1:</w:t>
            </w:r>
            <w:r w:rsidRPr="00F857FD">
              <w:rPr>
                <w:rFonts w:eastAsia="SimSun"/>
              </w:rPr>
              <w:tab/>
              <w:t>IAB-MT-specific PDCCH is not transmitted after T1 starts.</w:t>
            </w:r>
          </w:p>
        </w:tc>
      </w:tr>
    </w:tbl>
    <w:p w14:paraId="18DE67C3" w14:textId="77777777" w:rsidR="003A71DE" w:rsidRPr="003F24A0" w:rsidRDefault="003A71DE" w:rsidP="003A71DE">
      <w:pPr>
        <w:rPr>
          <w:rFonts w:eastAsia="SimSun"/>
        </w:rPr>
      </w:pPr>
    </w:p>
    <w:p w14:paraId="273F57EB" w14:textId="77777777" w:rsidR="003A71DE" w:rsidRPr="003F24A0" w:rsidDel="002042BA" w:rsidRDefault="003A71DE" w:rsidP="00746C0D">
      <w:pPr>
        <w:pStyle w:val="TH"/>
        <w:rPr>
          <w:rFonts w:eastAsia="SimSun"/>
        </w:rPr>
      </w:pPr>
      <w:r w:rsidRPr="003F24A0">
        <w:rPr>
          <w:rFonts w:eastAsia="SimSun"/>
        </w:rPr>
        <w:t xml:space="preserve">Table </w:t>
      </w:r>
      <w:r>
        <w:rPr>
          <w:rFonts w:eastAsia="SimSun"/>
        </w:rPr>
        <w:t>G.2.3.1.5</w:t>
      </w:r>
      <w:r w:rsidRPr="003F24A0">
        <w:rPr>
          <w:rFonts w:eastAsia="SimSun"/>
        </w:rPr>
        <w:t>.1-3: Cell specific test parameters for FR1 for CSI-RS out-of-sync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1134"/>
        <w:gridCol w:w="1417"/>
        <w:gridCol w:w="1560"/>
        <w:gridCol w:w="1417"/>
        <w:gridCol w:w="1667"/>
      </w:tblGrid>
      <w:tr w:rsidR="003A71DE" w:rsidRPr="003F24A0" w14:paraId="06D2E9C8" w14:textId="77777777" w:rsidTr="003A71DE">
        <w:trPr>
          <w:cantSplit/>
          <w:trHeight w:val="169"/>
          <w:jc w:val="center"/>
        </w:trPr>
        <w:tc>
          <w:tcPr>
            <w:tcW w:w="3681" w:type="dxa"/>
            <w:gridSpan w:val="2"/>
            <w:tcBorders>
              <w:top w:val="single" w:sz="4" w:space="0" w:color="auto"/>
              <w:left w:val="single" w:sz="4" w:space="0" w:color="auto"/>
              <w:bottom w:val="nil"/>
            </w:tcBorders>
            <w:shd w:val="clear" w:color="auto" w:fill="auto"/>
          </w:tcPr>
          <w:p w14:paraId="441C8F10" w14:textId="77777777" w:rsidR="003A71DE" w:rsidRPr="003F24A0" w:rsidRDefault="003A71DE" w:rsidP="00A40F90">
            <w:pPr>
              <w:pStyle w:val="TAH"/>
              <w:rPr>
                <w:rFonts w:eastAsia="SimSun"/>
              </w:rPr>
            </w:pPr>
            <w:r w:rsidRPr="003F24A0">
              <w:rPr>
                <w:rFonts w:eastAsia="SimSun"/>
              </w:rPr>
              <w:t>Parameter</w:t>
            </w:r>
          </w:p>
        </w:tc>
        <w:tc>
          <w:tcPr>
            <w:tcW w:w="1417" w:type="dxa"/>
            <w:tcBorders>
              <w:top w:val="single" w:sz="4" w:space="0" w:color="auto"/>
              <w:bottom w:val="nil"/>
            </w:tcBorders>
            <w:shd w:val="clear" w:color="auto" w:fill="auto"/>
          </w:tcPr>
          <w:p w14:paraId="16A9379A" w14:textId="77777777" w:rsidR="003A71DE" w:rsidRPr="003F24A0" w:rsidRDefault="003A71DE" w:rsidP="00A40F90">
            <w:pPr>
              <w:pStyle w:val="TAH"/>
              <w:rPr>
                <w:rFonts w:eastAsia="SimSun"/>
              </w:rPr>
            </w:pPr>
            <w:r w:rsidRPr="003F24A0">
              <w:rPr>
                <w:rFonts w:eastAsia="SimSun"/>
              </w:rPr>
              <w:t>Unit</w:t>
            </w:r>
          </w:p>
        </w:tc>
        <w:tc>
          <w:tcPr>
            <w:tcW w:w="4644" w:type="dxa"/>
            <w:gridSpan w:val="3"/>
            <w:tcBorders>
              <w:top w:val="single" w:sz="4" w:space="0" w:color="auto"/>
            </w:tcBorders>
          </w:tcPr>
          <w:p w14:paraId="74C6B9CD" w14:textId="77777777" w:rsidR="003A71DE" w:rsidRPr="003F24A0" w:rsidRDefault="003A71DE" w:rsidP="00A40F90">
            <w:pPr>
              <w:pStyle w:val="TAH"/>
              <w:rPr>
                <w:rFonts w:eastAsia="SimSun"/>
              </w:rPr>
            </w:pPr>
            <w:r w:rsidRPr="003F24A0">
              <w:rPr>
                <w:rFonts w:eastAsia="SimSun"/>
              </w:rPr>
              <w:t>Test 1</w:t>
            </w:r>
          </w:p>
        </w:tc>
      </w:tr>
      <w:tr w:rsidR="003A71DE" w:rsidRPr="003F24A0" w14:paraId="56990917" w14:textId="77777777" w:rsidTr="003A71DE">
        <w:trPr>
          <w:cantSplit/>
          <w:trHeight w:val="191"/>
          <w:jc w:val="center"/>
        </w:trPr>
        <w:tc>
          <w:tcPr>
            <w:tcW w:w="3681" w:type="dxa"/>
            <w:gridSpan w:val="2"/>
            <w:tcBorders>
              <w:top w:val="nil"/>
              <w:left w:val="single" w:sz="4" w:space="0" w:color="auto"/>
              <w:bottom w:val="single" w:sz="4" w:space="0" w:color="auto"/>
            </w:tcBorders>
            <w:shd w:val="clear" w:color="auto" w:fill="auto"/>
          </w:tcPr>
          <w:p w14:paraId="645F5E51" w14:textId="77777777" w:rsidR="003A71DE" w:rsidRPr="003F24A0" w:rsidRDefault="003A71DE" w:rsidP="00A40F90">
            <w:pPr>
              <w:pStyle w:val="TAH"/>
              <w:rPr>
                <w:rFonts w:eastAsia="SimSun"/>
              </w:rPr>
            </w:pPr>
          </w:p>
        </w:tc>
        <w:tc>
          <w:tcPr>
            <w:tcW w:w="1417" w:type="dxa"/>
            <w:tcBorders>
              <w:top w:val="nil"/>
              <w:bottom w:val="single" w:sz="4" w:space="0" w:color="auto"/>
            </w:tcBorders>
            <w:shd w:val="clear" w:color="auto" w:fill="auto"/>
          </w:tcPr>
          <w:p w14:paraId="39B24043" w14:textId="77777777" w:rsidR="003A71DE" w:rsidRPr="003F24A0" w:rsidRDefault="003A71DE" w:rsidP="00A40F90">
            <w:pPr>
              <w:pStyle w:val="TAH"/>
              <w:rPr>
                <w:rFonts w:eastAsia="SimSun"/>
              </w:rPr>
            </w:pPr>
          </w:p>
        </w:tc>
        <w:tc>
          <w:tcPr>
            <w:tcW w:w="1560" w:type="dxa"/>
            <w:tcBorders>
              <w:bottom w:val="single" w:sz="4" w:space="0" w:color="auto"/>
            </w:tcBorders>
          </w:tcPr>
          <w:p w14:paraId="06582754" w14:textId="77777777" w:rsidR="003A71DE" w:rsidRPr="003F24A0" w:rsidRDefault="003A71DE" w:rsidP="00A40F90">
            <w:pPr>
              <w:pStyle w:val="TAH"/>
              <w:rPr>
                <w:rFonts w:eastAsia="SimSun"/>
              </w:rPr>
            </w:pPr>
            <w:r w:rsidRPr="003F24A0">
              <w:rPr>
                <w:rFonts w:eastAsia="SimSun"/>
              </w:rPr>
              <w:t>T1</w:t>
            </w:r>
          </w:p>
        </w:tc>
        <w:tc>
          <w:tcPr>
            <w:tcW w:w="1417" w:type="dxa"/>
            <w:tcBorders>
              <w:bottom w:val="single" w:sz="4" w:space="0" w:color="auto"/>
            </w:tcBorders>
          </w:tcPr>
          <w:p w14:paraId="7EE984F3" w14:textId="77777777" w:rsidR="003A71DE" w:rsidRPr="003F24A0" w:rsidRDefault="003A71DE" w:rsidP="00A40F90">
            <w:pPr>
              <w:pStyle w:val="TAH"/>
              <w:rPr>
                <w:rFonts w:eastAsia="SimSun"/>
              </w:rPr>
            </w:pPr>
            <w:r w:rsidRPr="003F24A0">
              <w:rPr>
                <w:rFonts w:eastAsia="SimSun"/>
              </w:rPr>
              <w:t>T2</w:t>
            </w:r>
          </w:p>
        </w:tc>
        <w:tc>
          <w:tcPr>
            <w:tcW w:w="1667" w:type="dxa"/>
            <w:tcBorders>
              <w:bottom w:val="single" w:sz="4" w:space="0" w:color="auto"/>
            </w:tcBorders>
          </w:tcPr>
          <w:p w14:paraId="5F9E4A66" w14:textId="77777777" w:rsidR="003A71DE" w:rsidRPr="003F24A0" w:rsidRDefault="003A71DE" w:rsidP="00A40F90">
            <w:pPr>
              <w:pStyle w:val="TAH"/>
              <w:rPr>
                <w:rFonts w:eastAsia="SimSun"/>
              </w:rPr>
            </w:pPr>
            <w:r w:rsidRPr="003F24A0">
              <w:rPr>
                <w:rFonts w:eastAsia="SimSun"/>
              </w:rPr>
              <w:t>T3</w:t>
            </w:r>
          </w:p>
        </w:tc>
      </w:tr>
      <w:tr w:rsidR="003A71DE" w:rsidRPr="003F24A0" w14:paraId="5E888D51" w14:textId="77777777" w:rsidTr="003A71DE">
        <w:trPr>
          <w:cantSplit/>
          <w:trHeight w:val="169"/>
          <w:jc w:val="center"/>
        </w:trPr>
        <w:tc>
          <w:tcPr>
            <w:tcW w:w="3681" w:type="dxa"/>
            <w:gridSpan w:val="2"/>
            <w:tcBorders>
              <w:left w:val="single" w:sz="4" w:space="0" w:color="auto"/>
              <w:bottom w:val="single" w:sz="4" w:space="0" w:color="auto"/>
            </w:tcBorders>
          </w:tcPr>
          <w:p w14:paraId="47FE8F9F"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PDCCH_beta</w:t>
            </w:r>
          </w:p>
        </w:tc>
        <w:tc>
          <w:tcPr>
            <w:tcW w:w="1417" w:type="dxa"/>
            <w:tcBorders>
              <w:bottom w:val="single" w:sz="4" w:space="0" w:color="auto"/>
            </w:tcBorders>
          </w:tcPr>
          <w:p w14:paraId="0BD89F8E"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shd w:val="clear" w:color="auto" w:fill="auto"/>
          </w:tcPr>
          <w:p w14:paraId="106DC76E"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4</w:t>
            </w:r>
          </w:p>
        </w:tc>
      </w:tr>
      <w:tr w:rsidR="003A71DE" w:rsidRPr="003F24A0" w14:paraId="4357551F" w14:textId="77777777" w:rsidTr="003A71DE">
        <w:trPr>
          <w:cantSplit/>
          <w:trHeight w:val="180"/>
          <w:jc w:val="center"/>
        </w:trPr>
        <w:tc>
          <w:tcPr>
            <w:tcW w:w="3681" w:type="dxa"/>
            <w:gridSpan w:val="2"/>
            <w:tcBorders>
              <w:left w:val="single" w:sz="4" w:space="0" w:color="auto"/>
              <w:bottom w:val="single" w:sz="4" w:space="0" w:color="auto"/>
            </w:tcBorders>
          </w:tcPr>
          <w:p w14:paraId="37A24BC5"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PDCCH_DMRS_beta</w:t>
            </w:r>
          </w:p>
        </w:tc>
        <w:tc>
          <w:tcPr>
            <w:tcW w:w="1417" w:type="dxa"/>
            <w:tcBorders>
              <w:bottom w:val="single" w:sz="4" w:space="0" w:color="auto"/>
            </w:tcBorders>
          </w:tcPr>
          <w:p w14:paraId="68419B42"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bottom w:val="single" w:sz="4" w:space="0" w:color="auto"/>
            </w:tcBorders>
            <w:shd w:val="clear" w:color="auto" w:fill="auto"/>
          </w:tcPr>
          <w:p w14:paraId="37EE12E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4</w:t>
            </w:r>
          </w:p>
        </w:tc>
      </w:tr>
      <w:tr w:rsidR="003A71DE" w:rsidRPr="003F24A0" w14:paraId="259079EB" w14:textId="77777777" w:rsidTr="003A71DE">
        <w:trPr>
          <w:cantSplit/>
          <w:trHeight w:val="169"/>
          <w:jc w:val="center"/>
        </w:trPr>
        <w:tc>
          <w:tcPr>
            <w:tcW w:w="3681" w:type="dxa"/>
            <w:gridSpan w:val="2"/>
            <w:tcBorders>
              <w:left w:val="single" w:sz="4" w:space="0" w:color="auto"/>
              <w:bottom w:val="single" w:sz="4" w:space="0" w:color="auto"/>
            </w:tcBorders>
          </w:tcPr>
          <w:p w14:paraId="08696B1E"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PBCH_beta</w:t>
            </w:r>
          </w:p>
        </w:tc>
        <w:tc>
          <w:tcPr>
            <w:tcW w:w="1417" w:type="dxa"/>
            <w:tcBorders>
              <w:bottom w:val="single" w:sz="4" w:space="0" w:color="auto"/>
            </w:tcBorders>
          </w:tcPr>
          <w:p w14:paraId="4F3F241B"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bottom w:val="nil"/>
            </w:tcBorders>
            <w:shd w:val="clear" w:color="auto" w:fill="auto"/>
            <w:vAlign w:val="center"/>
          </w:tcPr>
          <w:p w14:paraId="44590137"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0</w:t>
            </w:r>
          </w:p>
        </w:tc>
      </w:tr>
      <w:tr w:rsidR="003A71DE" w:rsidRPr="003F24A0" w14:paraId="603D613C" w14:textId="77777777" w:rsidTr="003A71DE">
        <w:trPr>
          <w:cantSplit/>
          <w:trHeight w:val="169"/>
          <w:jc w:val="center"/>
        </w:trPr>
        <w:tc>
          <w:tcPr>
            <w:tcW w:w="3681" w:type="dxa"/>
            <w:gridSpan w:val="2"/>
            <w:tcBorders>
              <w:left w:val="single" w:sz="4" w:space="0" w:color="auto"/>
              <w:bottom w:val="single" w:sz="4" w:space="0" w:color="auto"/>
            </w:tcBorders>
          </w:tcPr>
          <w:p w14:paraId="32A1E52B"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PSS_beta</w:t>
            </w:r>
          </w:p>
        </w:tc>
        <w:tc>
          <w:tcPr>
            <w:tcW w:w="1417" w:type="dxa"/>
            <w:tcBorders>
              <w:bottom w:val="single" w:sz="4" w:space="0" w:color="auto"/>
            </w:tcBorders>
          </w:tcPr>
          <w:p w14:paraId="07E1705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6E9EE17D" w14:textId="77777777" w:rsidR="003A71DE" w:rsidRPr="003F24A0" w:rsidRDefault="003A71DE" w:rsidP="003A71DE">
            <w:pPr>
              <w:keepNext/>
              <w:keepLines/>
              <w:spacing w:after="0"/>
              <w:jc w:val="center"/>
              <w:rPr>
                <w:rFonts w:ascii="Arial" w:eastAsia="SimSun" w:hAnsi="Arial"/>
                <w:sz w:val="18"/>
              </w:rPr>
            </w:pPr>
          </w:p>
        </w:tc>
      </w:tr>
      <w:tr w:rsidR="003A71DE" w:rsidRPr="003F24A0" w14:paraId="7770C706" w14:textId="77777777" w:rsidTr="003A71DE">
        <w:trPr>
          <w:cantSplit/>
          <w:trHeight w:val="180"/>
          <w:jc w:val="center"/>
        </w:trPr>
        <w:tc>
          <w:tcPr>
            <w:tcW w:w="3681" w:type="dxa"/>
            <w:gridSpan w:val="2"/>
            <w:tcBorders>
              <w:left w:val="single" w:sz="4" w:space="0" w:color="auto"/>
              <w:bottom w:val="single" w:sz="4" w:space="0" w:color="auto"/>
            </w:tcBorders>
          </w:tcPr>
          <w:p w14:paraId="2DC81922"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SSS_beta</w:t>
            </w:r>
          </w:p>
        </w:tc>
        <w:tc>
          <w:tcPr>
            <w:tcW w:w="1417" w:type="dxa"/>
            <w:tcBorders>
              <w:bottom w:val="single" w:sz="4" w:space="0" w:color="auto"/>
            </w:tcBorders>
          </w:tcPr>
          <w:p w14:paraId="7078FB2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6C46E94B" w14:textId="77777777" w:rsidR="003A71DE" w:rsidRPr="003F24A0" w:rsidRDefault="003A71DE" w:rsidP="003A71DE">
            <w:pPr>
              <w:keepNext/>
              <w:keepLines/>
              <w:spacing w:after="0"/>
              <w:jc w:val="center"/>
              <w:rPr>
                <w:rFonts w:ascii="Arial" w:eastAsia="SimSun" w:hAnsi="Arial"/>
                <w:sz w:val="18"/>
              </w:rPr>
            </w:pPr>
          </w:p>
        </w:tc>
      </w:tr>
      <w:tr w:rsidR="003A71DE" w:rsidRPr="003F24A0" w14:paraId="561844A0" w14:textId="77777777" w:rsidTr="003A71DE">
        <w:trPr>
          <w:cantSplit/>
          <w:trHeight w:val="169"/>
          <w:jc w:val="center"/>
        </w:trPr>
        <w:tc>
          <w:tcPr>
            <w:tcW w:w="3681" w:type="dxa"/>
            <w:gridSpan w:val="2"/>
            <w:tcBorders>
              <w:left w:val="single" w:sz="4" w:space="0" w:color="auto"/>
              <w:bottom w:val="single" w:sz="4" w:space="0" w:color="auto"/>
            </w:tcBorders>
          </w:tcPr>
          <w:p w14:paraId="3C9016DC"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PDSCH_beta</w:t>
            </w:r>
          </w:p>
        </w:tc>
        <w:tc>
          <w:tcPr>
            <w:tcW w:w="1417" w:type="dxa"/>
            <w:tcBorders>
              <w:bottom w:val="single" w:sz="4" w:space="0" w:color="auto"/>
            </w:tcBorders>
          </w:tcPr>
          <w:p w14:paraId="7EC9BC2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bottom w:val="nil"/>
            </w:tcBorders>
            <w:shd w:val="clear" w:color="auto" w:fill="auto"/>
          </w:tcPr>
          <w:p w14:paraId="1C431F66" w14:textId="77777777" w:rsidR="003A71DE" w:rsidRPr="003F24A0" w:rsidRDefault="003A71DE" w:rsidP="003A71DE">
            <w:pPr>
              <w:keepNext/>
              <w:keepLines/>
              <w:spacing w:after="0"/>
              <w:jc w:val="center"/>
              <w:rPr>
                <w:rFonts w:ascii="Arial" w:eastAsia="SimSun" w:hAnsi="Arial"/>
                <w:sz w:val="18"/>
              </w:rPr>
            </w:pPr>
          </w:p>
        </w:tc>
      </w:tr>
      <w:tr w:rsidR="003A71DE" w:rsidRPr="003F24A0" w14:paraId="636BF9B1" w14:textId="77777777" w:rsidTr="003A71DE">
        <w:trPr>
          <w:cantSplit/>
          <w:trHeight w:val="169"/>
          <w:jc w:val="center"/>
        </w:trPr>
        <w:tc>
          <w:tcPr>
            <w:tcW w:w="3681" w:type="dxa"/>
            <w:gridSpan w:val="2"/>
            <w:tcBorders>
              <w:left w:val="single" w:sz="4" w:space="0" w:color="auto"/>
              <w:bottom w:val="single" w:sz="4" w:space="0" w:color="auto"/>
            </w:tcBorders>
            <w:vAlign w:val="center"/>
          </w:tcPr>
          <w:p w14:paraId="7C0D8D48"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OCNG_beta</w:t>
            </w:r>
          </w:p>
        </w:tc>
        <w:tc>
          <w:tcPr>
            <w:tcW w:w="1417" w:type="dxa"/>
            <w:tcBorders>
              <w:bottom w:val="single" w:sz="4" w:space="0" w:color="auto"/>
            </w:tcBorders>
          </w:tcPr>
          <w:p w14:paraId="2EF1F739"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Borders>
              <w:top w:val="nil"/>
            </w:tcBorders>
            <w:shd w:val="clear" w:color="auto" w:fill="auto"/>
          </w:tcPr>
          <w:p w14:paraId="13A6071F" w14:textId="77777777" w:rsidR="003A71DE" w:rsidRPr="003F24A0" w:rsidRDefault="003A71DE" w:rsidP="003A71DE">
            <w:pPr>
              <w:keepNext/>
              <w:keepLines/>
              <w:spacing w:after="0"/>
              <w:jc w:val="center"/>
              <w:rPr>
                <w:rFonts w:ascii="Arial" w:eastAsia="SimSun" w:hAnsi="Arial"/>
                <w:sz w:val="18"/>
              </w:rPr>
            </w:pPr>
          </w:p>
        </w:tc>
      </w:tr>
      <w:tr w:rsidR="003A71DE" w:rsidRPr="003F24A0" w14:paraId="59821961" w14:textId="77777777" w:rsidTr="003A71DE">
        <w:trPr>
          <w:cantSplit/>
          <w:trHeight w:val="185"/>
          <w:jc w:val="center"/>
        </w:trPr>
        <w:tc>
          <w:tcPr>
            <w:tcW w:w="2547" w:type="dxa"/>
            <w:tcBorders>
              <w:bottom w:val="nil"/>
            </w:tcBorders>
            <w:shd w:val="clear" w:color="auto" w:fill="auto"/>
          </w:tcPr>
          <w:p w14:paraId="4056D571"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SNR on RLM-RS</w:t>
            </w:r>
          </w:p>
        </w:tc>
        <w:tc>
          <w:tcPr>
            <w:tcW w:w="1134" w:type="dxa"/>
          </w:tcPr>
          <w:p w14:paraId="5E47173B"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Config 1</w:t>
            </w:r>
            <w:r>
              <w:rPr>
                <w:rFonts w:ascii="Arial" w:eastAsia="SimSun" w:hAnsi="Arial"/>
                <w:sz w:val="18"/>
              </w:rPr>
              <w:t>, 2</w:t>
            </w:r>
          </w:p>
        </w:tc>
        <w:tc>
          <w:tcPr>
            <w:tcW w:w="1417" w:type="dxa"/>
            <w:tcBorders>
              <w:bottom w:val="nil"/>
            </w:tcBorders>
            <w:shd w:val="clear" w:color="auto" w:fill="auto"/>
          </w:tcPr>
          <w:p w14:paraId="685321B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1560" w:type="dxa"/>
          </w:tcPr>
          <w:p w14:paraId="5840C61D"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w:t>
            </w:r>
          </w:p>
        </w:tc>
        <w:tc>
          <w:tcPr>
            <w:tcW w:w="1417" w:type="dxa"/>
          </w:tcPr>
          <w:p w14:paraId="47FD2A9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-7</w:t>
            </w:r>
          </w:p>
        </w:tc>
        <w:tc>
          <w:tcPr>
            <w:tcW w:w="1667" w:type="dxa"/>
          </w:tcPr>
          <w:p w14:paraId="5656C2F5"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-15</w:t>
            </w:r>
          </w:p>
        </w:tc>
      </w:tr>
      <w:tr w:rsidR="003A71DE" w:rsidRPr="003F24A0" w14:paraId="3D4E9C96" w14:textId="77777777" w:rsidTr="003A71DE">
        <w:trPr>
          <w:cantSplit/>
          <w:trHeight w:val="293"/>
          <w:jc w:val="center"/>
        </w:trPr>
        <w:tc>
          <w:tcPr>
            <w:tcW w:w="2547" w:type="dxa"/>
            <w:tcBorders>
              <w:bottom w:val="nil"/>
            </w:tcBorders>
            <w:shd w:val="clear" w:color="auto" w:fill="auto"/>
          </w:tcPr>
          <w:p w14:paraId="6F14790C"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SNR on other channels and signals</w:t>
            </w:r>
          </w:p>
        </w:tc>
        <w:tc>
          <w:tcPr>
            <w:tcW w:w="1134" w:type="dxa"/>
          </w:tcPr>
          <w:p w14:paraId="7F74C741" w14:textId="77777777" w:rsidR="003A71DE" w:rsidRPr="003F24A0" w:rsidRDefault="003A71DE" w:rsidP="003A71DE">
            <w:pPr>
              <w:keepNext/>
              <w:keepLines/>
              <w:spacing w:after="0"/>
              <w:rPr>
                <w:rFonts w:ascii="Arial" w:eastAsia="SimSun" w:hAnsi="Arial"/>
                <w:sz w:val="18"/>
              </w:rPr>
            </w:pPr>
            <w:r w:rsidRPr="003F24A0">
              <w:rPr>
                <w:rFonts w:ascii="Arial" w:eastAsia="SimSun" w:hAnsi="Arial"/>
                <w:noProof/>
                <w:sz w:val="18"/>
              </w:rPr>
              <w:t>Config 1</w:t>
            </w:r>
            <w:r>
              <w:rPr>
                <w:rFonts w:ascii="Arial" w:eastAsia="SimSun" w:hAnsi="Arial"/>
                <w:noProof/>
                <w:sz w:val="18"/>
              </w:rPr>
              <w:t>, 2</w:t>
            </w:r>
          </w:p>
        </w:tc>
        <w:tc>
          <w:tcPr>
            <w:tcW w:w="1417" w:type="dxa"/>
            <w:tcBorders>
              <w:bottom w:val="nil"/>
            </w:tcBorders>
            <w:shd w:val="clear" w:color="auto" w:fill="auto"/>
          </w:tcPr>
          <w:p w14:paraId="3E0CF93B"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w:t>
            </w:r>
          </w:p>
        </w:tc>
        <w:tc>
          <w:tcPr>
            <w:tcW w:w="4644" w:type="dxa"/>
            <w:gridSpan w:val="3"/>
          </w:tcPr>
          <w:p w14:paraId="12C2269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1</w:t>
            </w:r>
          </w:p>
        </w:tc>
      </w:tr>
      <w:tr w:rsidR="003A71DE" w:rsidRPr="003F24A0" w14:paraId="5692A5B3" w14:textId="77777777" w:rsidTr="003A71DE">
        <w:trPr>
          <w:cantSplit/>
          <w:trHeight w:val="189"/>
          <w:jc w:val="center"/>
        </w:trPr>
        <w:tc>
          <w:tcPr>
            <w:tcW w:w="2547" w:type="dxa"/>
            <w:tcBorders>
              <w:bottom w:val="nil"/>
            </w:tcBorders>
            <w:shd w:val="clear" w:color="auto" w:fill="auto"/>
          </w:tcPr>
          <w:p w14:paraId="0BD9EF6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object w:dxaOrig="420" w:dyaOrig="360" w14:anchorId="4C0D9F90">
                <v:shape id="_x0000_i1097" type="#_x0000_t75" style="width:20.75pt;height:20.75pt" o:ole="" fillcolor="window">
                  <v:imagedata r:id="rId114" o:title=""/>
                </v:shape>
                <o:OLEObject Type="Embed" ProgID="Equation.3" ShapeID="_x0000_i1097" DrawAspect="Content" ObjectID="_1782126566" r:id="rId126"/>
              </w:object>
            </w:r>
          </w:p>
        </w:tc>
        <w:tc>
          <w:tcPr>
            <w:tcW w:w="1134" w:type="dxa"/>
          </w:tcPr>
          <w:p w14:paraId="42C1EBC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Config 1</w:t>
            </w:r>
            <w:r>
              <w:rPr>
                <w:rFonts w:ascii="Arial" w:eastAsia="SimSun" w:hAnsi="Arial"/>
                <w:sz w:val="18"/>
              </w:rPr>
              <w:t>, 2</w:t>
            </w:r>
          </w:p>
        </w:tc>
        <w:tc>
          <w:tcPr>
            <w:tcW w:w="1417" w:type="dxa"/>
            <w:tcBorders>
              <w:bottom w:val="nil"/>
            </w:tcBorders>
            <w:shd w:val="clear" w:color="auto" w:fill="auto"/>
          </w:tcPr>
          <w:p w14:paraId="247F1553"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dBm/15kHz</w:t>
            </w:r>
          </w:p>
        </w:tc>
        <w:tc>
          <w:tcPr>
            <w:tcW w:w="4644" w:type="dxa"/>
            <w:gridSpan w:val="3"/>
          </w:tcPr>
          <w:p w14:paraId="3A61D770"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-98</w:t>
            </w:r>
          </w:p>
        </w:tc>
      </w:tr>
      <w:tr w:rsidR="003A71DE" w:rsidRPr="003F24A0" w14:paraId="38F6D393" w14:textId="77777777" w:rsidTr="003A71DE">
        <w:trPr>
          <w:cantSplit/>
          <w:trHeight w:val="207"/>
          <w:jc w:val="center"/>
        </w:trPr>
        <w:tc>
          <w:tcPr>
            <w:tcW w:w="3681" w:type="dxa"/>
            <w:gridSpan w:val="2"/>
          </w:tcPr>
          <w:p w14:paraId="52EB9ED7" w14:textId="77777777" w:rsidR="003A71DE" w:rsidRPr="003F24A0" w:rsidRDefault="003A71DE" w:rsidP="003A71DE">
            <w:pPr>
              <w:keepNext/>
              <w:keepLines/>
              <w:spacing w:after="0"/>
              <w:rPr>
                <w:rFonts w:ascii="Arial" w:eastAsia="SimSun" w:hAnsi="Arial"/>
                <w:sz w:val="18"/>
              </w:rPr>
            </w:pPr>
            <w:r w:rsidRPr="003F24A0">
              <w:rPr>
                <w:rFonts w:ascii="Arial" w:eastAsia="SimSun" w:hAnsi="Arial"/>
                <w:sz w:val="18"/>
              </w:rPr>
              <w:t>Propagation condition</w:t>
            </w:r>
          </w:p>
        </w:tc>
        <w:tc>
          <w:tcPr>
            <w:tcW w:w="1417" w:type="dxa"/>
          </w:tcPr>
          <w:p w14:paraId="34397DA4" w14:textId="77777777" w:rsidR="003A71DE" w:rsidRPr="003F24A0" w:rsidRDefault="003A71DE" w:rsidP="003A71DE">
            <w:pPr>
              <w:keepNext/>
              <w:keepLines/>
              <w:spacing w:after="0"/>
              <w:jc w:val="center"/>
              <w:rPr>
                <w:rFonts w:ascii="Arial" w:eastAsia="SimSun" w:hAnsi="Arial"/>
                <w:sz w:val="18"/>
              </w:rPr>
            </w:pPr>
          </w:p>
        </w:tc>
        <w:tc>
          <w:tcPr>
            <w:tcW w:w="4644" w:type="dxa"/>
            <w:gridSpan w:val="3"/>
            <w:shd w:val="clear" w:color="auto" w:fill="auto"/>
          </w:tcPr>
          <w:p w14:paraId="1C95C6C2" w14:textId="77777777" w:rsidR="003A71DE" w:rsidRPr="003F24A0" w:rsidRDefault="003A71DE" w:rsidP="003A71DE">
            <w:pPr>
              <w:keepNext/>
              <w:keepLines/>
              <w:spacing w:after="0"/>
              <w:jc w:val="center"/>
              <w:rPr>
                <w:rFonts w:ascii="Arial" w:eastAsia="SimSun" w:hAnsi="Arial"/>
                <w:sz w:val="18"/>
              </w:rPr>
            </w:pPr>
            <w:r w:rsidRPr="003F24A0">
              <w:rPr>
                <w:rFonts w:ascii="Arial" w:eastAsia="SimSun" w:hAnsi="Arial"/>
                <w:sz w:val="18"/>
              </w:rPr>
              <w:t>TDL-C 300ns 100Hz</w:t>
            </w:r>
          </w:p>
        </w:tc>
      </w:tr>
      <w:tr w:rsidR="003A71DE" w:rsidRPr="003F24A0" w14:paraId="0D719B0E" w14:textId="77777777" w:rsidTr="003A71DE">
        <w:trPr>
          <w:cantSplit/>
          <w:trHeight w:val="2119"/>
          <w:jc w:val="center"/>
        </w:trPr>
        <w:tc>
          <w:tcPr>
            <w:tcW w:w="9742" w:type="dxa"/>
            <w:gridSpan w:val="6"/>
          </w:tcPr>
          <w:p w14:paraId="701F72BC" w14:textId="77777777" w:rsidR="003A71DE" w:rsidRPr="003F24A0" w:rsidRDefault="003A71DE" w:rsidP="00A40F90">
            <w:pPr>
              <w:pStyle w:val="TAN"/>
              <w:rPr>
                <w:rFonts w:eastAsia="SimSun"/>
              </w:rPr>
            </w:pPr>
            <w:r w:rsidRPr="003F24A0">
              <w:rPr>
                <w:rFonts w:eastAsia="SimSun"/>
              </w:rPr>
              <w:t>Note 1:</w:t>
            </w:r>
            <w:r w:rsidRPr="003F24A0">
              <w:rPr>
                <w:rFonts w:eastAsia="SimSun"/>
              </w:rPr>
              <w:tab/>
              <w:t>OCNG shall be used such that the resources in Cell 1 are fully allocated and a constant total transmitted power spectral density is achieved for all OFDM symbols.</w:t>
            </w:r>
          </w:p>
          <w:p w14:paraId="01818951" w14:textId="77777777" w:rsidR="003A71DE" w:rsidRPr="003F24A0" w:rsidRDefault="003A71DE" w:rsidP="00A40F90">
            <w:pPr>
              <w:pStyle w:val="TAN"/>
              <w:rPr>
                <w:rFonts w:eastAsia="SimSun"/>
              </w:rPr>
            </w:pPr>
            <w:r w:rsidRPr="003F24A0">
              <w:rPr>
                <w:rFonts w:eastAsia="SimSun"/>
              </w:rPr>
              <w:t>Note 2:</w:t>
            </w:r>
            <w:r w:rsidRPr="003F24A0">
              <w:rPr>
                <w:rFonts w:eastAsia="SimSun"/>
              </w:rPr>
              <w:tab/>
              <w:t xml:space="preserve">The uplink resources for CSI reporting are assigned to the </w:t>
            </w:r>
            <w:r>
              <w:rPr>
                <w:rFonts w:eastAsia="SimSun"/>
              </w:rPr>
              <w:t>IAB-MT</w:t>
            </w:r>
            <w:r w:rsidRPr="003F24A0">
              <w:rPr>
                <w:rFonts w:eastAsia="SimSun"/>
              </w:rPr>
              <w:t xml:space="preserve"> prior to the start of time period T1.</w:t>
            </w:r>
          </w:p>
          <w:p w14:paraId="617D9502" w14:textId="77777777" w:rsidR="003A71DE" w:rsidRPr="003F24A0" w:rsidRDefault="003A71DE" w:rsidP="00A40F90">
            <w:pPr>
              <w:pStyle w:val="TAN"/>
              <w:rPr>
                <w:rFonts w:eastAsia="SimSun"/>
              </w:rPr>
            </w:pPr>
            <w:r w:rsidRPr="003F24A0">
              <w:rPr>
                <w:rFonts w:eastAsia="SimSun"/>
              </w:rPr>
              <w:t>Note 3:</w:t>
            </w:r>
            <w:r w:rsidRPr="003F24A0">
              <w:rPr>
                <w:rFonts w:eastAsia="SimSun"/>
              </w:rPr>
              <w:tab/>
              <w:t xml:space="preserve">NZP CSI-RS resource set configuration for CSI reporting are assigned to the </w:t>
            </w:r>
            <w:r>
              <w:rPr>
                <w:rFonts w:eastAsia="SimSun"/>
              </w:rPr>
              <w:t>IAB-MT</w:t>
            </w:r>
            <w:r w:rsidRPr="003F24A0">
              <w:rPr>
                <w:rFonts w:eastAsia="SimSun"/>
              </w:rPr>
              <w:t xml:space="preserve"> prior to the start of time period T1.</w:t>
            </w:r>
          </w:p>
          <w:p w14:paraId="29CA4A7E" w14:textId="77777777" w:rsidR="003A71DE" w:rsidRPr="003F24A0" w:rsidRDefault="003A71DE" w:rsidP="00A40F90">
            <w:pPr>
              <w:pStyle w:val="TAN"/>
              <w:rPr>
                <w:rFonts w:eastAsia="SimSun"/>
              </w:rPr>
            </w:pPr>
            <w:r w:rsidRPr="003F24A0">
              <w:rPr>
                <w:rFonts w:eastAsia="SimSun"/>
              </w:rPr>
              <w:t xml:space="preserve">Note </w:t>
            </w:r>
            <w:r>
              <w:rPr>
                <w:rFonts w:eastAsia="SimSun"/>
              </w:rPr>
              <w:t>4</w:t>
            </w:r>
            <w:r w:rsidRPr="003F24A0">
              <w:rPr>
                <w:rFonts w:eastAsia="SimSun"/>
              </w:rPr>
              <w:t>:</w:t>
            </w:r>
            <w:r w:rsidRPr="003F24A0">
              <w:rPr>
                <w:rFonts w:eastAsia="SimSun"/>
              </w:rPr>
              <w:tab/>
              <w:t>The timers and layer 3 filtering related parameters are configured prior to the start of time period T1.</w:t>
            </w:r>
          </w:p>
          <w:p w14:paraId="50987DC4" w14:textId="77777777" w:rsidR="003A71DE" w:rsidRPr="003F24A0" w:rsidRDefault="003A71DE" w:rsidP="00A40F90">
            <w:pPr>
              <w:pStyle w:val="TAN"/>
              <w:rPr>
                <w:rFonts w:eastAsia="SimSun"/>
              </w:rPr>
            </w:pPr>
            <w:r w:rsidRPr="003F24A0">
              <w:rPr>
                <w:rFonts w:eastAsia="SimSun"/>
              </w:rPr>
              <w:t xml:space="preserve">Note </w:t>
            </w:r>
            <w:r>
              <w:rPr>
                <w:rFonts w:eastAsia="SimSun"/>
              </w:rPr>
              <w:t>5</w:t>
            </w:r>
            <w:r w:rsidRPr="003F24A0">
              <w:rPr>
                <w:rFonts w:eastAsia="SimSun"/>
              </w:rPr>
              <w:t>:</w:t>
            </w:r>
            <w:r w:rsidRPr="003F24A0">
              <w:rPr>
                <w:rFonts w:eastAsia="SimSun"/>
              </w:rPr>
              <w:tab/>
              <w:t xml:space="preserve">The signal contains PDCCH for </w:t>
            </w:r>
            <w:r>
              <w:rPr>
                <w:rFonts w:eastAsia="SimSun"/>
              </w:rPr>
              <w:t>IAB-MT</w:t>
            </w:r>
            <w:r w:rsidRPr="003F24A0">
              <w:rPr>
                <w:rFonts w:eastAsia="SimSun"/>
              </w:rPr>
              <w:t>s other than the device under test as part of OCNG.</w:t>
            </w:r>
          </w:p>
          <w:p w14:paraId="051DB8AD" w14:textId="77777777" w:rsidR="003A71DE" w:rsidRPr="003F24A0" w:rsidRDefault="003A71DE" w:rsidP="00A40F90">
            <w:pPr>
              <w:pStyle w:val="TAN"/>
              <w:rPr>
                <w:rFonts w:eastAsia="SimSun"/>
              </w:rPr>
            </w:pPr>
            <w:r w:rsidRPr="003F24A0">
              <w:rPr>
                <w:rFonts w:eastAsia="SimSun"/>
              </w:rPr>
              <w:t xml:space="preserve">Note </w:t>
            </w:r>
            <w:r>
              <w:rPr>
                <w:rFonts w:eastAsia="SimSun"/>
              </w:rPr>
              <w:t>6</w:t>
            </w:r>
            <w:r w:rsidRPr="003F24A0">
              <w:rPr>
                <w:rFonts w:eastAsia="SimSun"/>
              </w:rPr>
              <w:t>:</w:t>
            </w:r>
            <w:r w:rsidRPr="003F24A0">
              <w:rPr>
                <w:rFonts w:eastAsia="SimSun"/>
              </w:rPr>
              <w:tab/>
              <w:t>SNR levels correspond to the signal to noise ratio over the SSS REs.</w:t>
            </w:r>
          </w:p>
          <w:p w14:paraId="60426A9C" w14:textId="77777777" w:rsidR="003A71DE" w:rsidRPr="003F24A0" w:rsidRDefault="003A71DE" w:rsidP="00A40F90">
            <w:pPr>
              <w:pStyle w:val="TAN"/>
              <w:rPr>
                <w:rFonts w:eastAsia="SimSun"/>
              </w:rPr>
            </w:pPr>
            <w:r w:rsidRPr="003F24A0">
              <w:rPr>
                <w:rFonts w:eastAsia="SimSun"/>
              </w:rPr>
              <w:t xml:space="preserve">Note </w:t>
            </w:r>
            <w:r>
              <w:rPr>
                <w:rFonts w:eastAsia="SimSun"/>
              </w:rPr>
              <w:t>7</w:t>
            </w:r>
            <w:r w:rsidRPr="003F24A0">
              <w:rPr>
                <w:rFonts w:eastAsia="SimSun"/>
              </w:rPr>
              <w:t>:</w:t>
            </w:r>
            <w:r w:rsidRPr="003F24A0">
              <w:rPr>
                <w:rFonts w:eastAsia="SimSun"/>
              </w:rPr>
              <w:tab/>
              <w:t xml:space="preserve">The SNR in time periods T1, T2 and T3 is denoted as SNR1, SNR2 and SNR3 respectively in figure </w:t>
            </w:r>
            <w:r>
              <w:rPr>
                <w:rFonts w:eastAsia="SimSun"/>
              </w:rPr>
              <w:t>G.2.3.1.5</w:t>
            </w:r>
            <w:r w:rsidRPr="003F24A0">
              <w:rPr>
                <w:rFonts w:eastAsia="SimSun"/>
              </w:rPr>
              <w:t>.1-1.</w:t>
            </w:r>
          </w:p>
          <w:p w14:paraId="6F00D17D" w14:textId="77777777" w:rsidR="003A71DE" w:rsidRPr="003F24A0" w:rsidRDefault="003A71DE" w:rsidP="00A40F90">
            <w:pPr>
              <w:pStyle w:val="TAN"/>
              <w:rPr>
                <w:rFonts w:eastAsia="SimSun"/>
              </w:rPr>
            </w:pPr>
            <w:r w:rsidRPr="003F24A0">
              <w:rPr>
                <w:rFonts w:eastAsia="SimSun"/>
              </w:rPr>
              <w:t xml:space="preserve">Note </w:t>
            </w:r>
            <w:r>
              <w:rPr>
                <w:rFonts w:eastAsia="SimSun"/>
              </w:rPr>
              <w:t>8</w:t>
            </w:r>
            <w:r w:rsidRPr="003F24A0">
              <w:rPr>
                <w:rFonts w:eastAsia="SimSun"/>
              </w:rPr>
              <w:t>:</w:t>
            </w:r>
            <w:r w:rsidRPr="003F24A0">
              <w:rPr>
                <w:rFonts w:eastAsia="SimSun"/>
              </w:rPr>
              <w:tab/>
              <w:t xml:space="preserve">The SNR </w:t>
            </w:r>
            <w:r>
              <w:rPr>
                <w:rFonts w:eastAsia="SimSun"/>
              </w:rPr>
              <w:t>IAB-MT</w:t>
            </w:r>
            <w:r w:rsidRPr="003F24A0">
              <w:rPr>
                <w:rFonts w:eastAsia="SimSun"/>
              </w:rPr>
              <w:t xml:space="preserve">s are specified for testing a </w:t>
            </w:r>
            <w:r>
              <w:rPr>
                <w:rFonts w:eastAsia="SimSun"/>
              </w:rPr>
              <w:t>IAB-MT</w:t>
            </w:r>
            <w:r w:rsidRPr="003F24A0">
              <w:rPr>
                <w:rFonts w:eastAsia="SimSun"/>
              </w:rPr>
              <w:t xml:space="preserve"> which supports 2RX on at least one band. For testing of </w:t>
            </w:r>
            <w:r>
              <w:rPr>
                <w:rFonts w:eastAsia="SimSun"/>
              </w:rPr>
              <w:t>IAB-MT</w:t>
            </w:r>
            <w:r w:rsidRPr="003F24A0">
              <w:rPr>
                <w:rFonts w:eastAsia="SimSun"/>
              </w:rPr>
              <w:t xml:space="preserve"> which supports 4RX on all bands, the SNR during T3 is</w:t>
            </w:r>
            <w:r>
              <w:rPr>
                <w:rFonts w:eastAsia="SimSun"/>
              </w:rPr>
              <w:t xml:space="preserve"> </w:t>
            </w:r>
            <w:r w:rsidRPr="003F24A0">
              <w:rPr>
                <w:rFonts w:eastAsia="SimSun"/>
              </w:rPr>
              <w:t xml:space="preserve">specified in clause </w:t>
            </w:r>
            <w:r>
              <w:rPr>
                <w:rFonts w:eastAsia="SimSun"/>
              </w:rPr>
              <w:t>G.1.3.1.1.</w:t>
            </w:r>
          </w:p>
        </w:tc>
      </w:tr>
    </w:tbl>
    <w:p w14:paraId="5A561843" w14:textId="77777777" w:rsidR="003A71DE" w:rsidRPr="003F24A0" w:rsidRDefault="003A71DE" w:rsidP="003A71DE">
      <w:pPr>
        <w:rPr>
          <w:rFonts w:eastAsia="SimSun"/>
        </w:rPr>
      </w:pPr>
    </w:p>
    <w:bookmarkStart w:id="14675" w:name="_MON_1602326776"/>
    <w:bookmarkEnd w:id="14675"/>
    <w:p w14:paraId="33EDBAAD" w14:textId="77777777" w:rsidR="003A71DE" w:rsidRPr="003F24A0" w:rsidRDefault="003A71DE" w:rsidP="00746C0D">
      <w:pPr>
        <w:pStyle w:val="TH"/>
        <w:rPr>
          <w:rFonts w:eastAsia="SimSun"/>
        </w:rPr>
      </w:pPr>
      <w:r w:rsidRPr="003F24A0">
        <w:rPr>
          <w:rFonts w:eastAsia="SimSun"/>
        </w:rPr>
        <w:object w:dxaOrig="8265" w:dyaOrig="3855" w14:anchorId="41AF3D11">
          <v:shape id="_x0000_i1098" type="#_x0000_t75" style="width:416.75pt;height:195.25pt" o:ole="">
            <v:imagedata r:id="rId127" o:title=""/>
          </v:shape>
          <o:OLEObject Type="Embed" ProgID="Word.Picture.8" ShapeID="_x0000_i1098" DrawAspect="Content" ObjectID="_1782126567" r:id="rId128"/>
        </w:object>
      </w:r>
    </w:p>
    <w:p w14:paraId="421F4DBF" w14:textId="77777777" w:rsidR="003A71DE" w:rsidRPr="003F24A0" w:rsidRDefault="003A71DE" w:rsidP="00746C0D">
      <w:pPr>
        <w:pStyle w:val="TF"/>
        <w:rPr>
          <w:rFonts w:eastAsia="SimSun"/>
        </w:rPr>
      </w:pPr>
      <w:r w:rsidRPr="003F24A0">
        <w:rPr>
          <w:rFonts w:eastAsia="SimSun"/>
        </w:rPr>
        <w:t xml:space="preserve">Figure </w:t>
      </w:r>
      <w:r>
        <w:rPr>
          <w:rFonts w:eastAsia="SimSun"/>
        </w:rPr>
        <w:t>G.2.3.1.5</w:t>
      </w:r>
      <w:r w:rsidRPr="003F24A0">
        <w:rPr>
          <w:rFonts w:eastAsia="SimSun"/>
        </w:rPr>
        <w:t>.1-1: SNR variation for CSI-RS out-of-sync testing</w:t>
      </w:r>
    </w:p>
    <w:p w14:paraId="45F67C7E" w14:textId="77777777" w:rsidR="003A71DE" w:rsidRPr="003F24A0" w:rsidRDefault="003A71DE" w:rsidP="00746C0D">
      <w:pPr>
        <w:pStyle w:val="H6"/>
        <w:rPr>
          <w:rFonts w:eastAsia="SimSun"/>
          <w:snapToGrid w:val="0"/>
        </w:rPr>
      </w:pPr>
      <w:bookmarkStart w:id="14676" w:name="_Toc535476541"/>
      <w:r>
        <w:rPr>
          <w:rFonts w:eastAsia="SimSun"/>
          <w:snapToGrid w:val="0"/>
        </w:rPr>
        <w:t>G.2.3.1.5</w:t>
      </w:r>
      <w:r w:rsidRPr="003F24A0">
        <w:rPr>
          <w:rFonts w:eastAsia="SimSun"/>
          <w:snapToGrid w:val="0"/>
        </w:rPr>
        <w:t>.2</w:t>
      </w:r>
      <w:r w:rsidRPr="003F24A0">
        <w:rPr>
          <w:rFonts w:eastAsia="SimSun"/>
          <w:snapToGrid w:val="0"/>
        </w:rPr>
        <w:tab/>
        <w:t>Test Requirements</w:t>
      </w:r>
      <w:bookmarkEnd w:id="14676"/>
    </w:p>
    <w:p w14:paraId="1C12BB07"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behaviour during time durations T1, T2, and T3 shall be as follows:</w:t>
      </w:r>
    </w:p>
    <w:p w14:paraId="159DB970" w14:textId="77777777" w:rsidR="003A71DE" w:rsidRPr="003F24A0" w:rsidRDefault="003A71DE" w:rsidP="003A71DE">
      <w:pPr>
        <w:rPr>
          <w:rFonts w:eastAsia="SimSun"/>
        </w:rPr>
      </w:pPr>
      <w:r w:rsidRPr="003F24A0">
        <w:rPr>
          <w:rFonts w:eastAsia="SimSun"/>
        </w:rPr>
        <w:t xml:space="preserve">During time durations T1, T2 and T3, the </w:t>
      </w:r>
      <w:r>
        <w:rPr>
          <w:rFonts w:eastAsia="SimSun"/>
        </w:rPr>
        <w:t>IAB-MT</w:t>
      </w:r>
      <w:r w:rsidRPr="003F24A0">
        <w:rPr>
          <w:rFonts w:eastAsia="SimSun"/>
        </w:rPr>
        <w:t xml:space="preserve"> shall transmit uplink signal at least in all subframes configured for CSI transmission on Cell 1.</w:t>
      </w:r>
    </w:p>
    <w:p w14:paraId="5EDFB283" w14:textId="77777777" w:rsidR="003A71DE" w:rsidRPr="003F24A0" w:rsidRDefault="003A71DE" w:rsidP="003A71DE">
      <w:pPr>
        <w:rPr>
          <w:rFonts w:eastAsia="SimSun"/>
        </w:rPr>
      </w:pPr>
      <w:r w:rsidRPr="003F24A0">
        <w:rPr>
          <w:rFonts w:eastAsia="SimSun"/>
        </w:rPr>
        <w:t xml:space="preserve">During the period from time point A to time point B the </w:t>
      </w:r>
      <w:r>
        <w:rPr>
          <w:rFonts w:eastAsia="SimSun"/>
        </w:rPr>
        <w:t>IAB-MT</w:t>
      </w:r>
      <w:r w:rsidRPr="003F24A0">
        <w:rPr>
          <w:rFonts w:eastAsia="SimSun"/>
        </w:rPr>
        <w:t xml:space="preserve"> shall transmit uplink signal in Cell 1 at least in all uplink slots configured for CSI transmission according to the configured periodic CSI reporting for Cell 1.</w:t>
      </w:r>
    </w:p>
    <w:p w14:paraId="46D0279A"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shall stop transmitting uplink signal in Cell 1 no later than time point C (D</w:t>
      </w:r>
      <w:r w:rsidRPr="003F24A0">
        <w:rPr>
          <w:rFonts w:eastAsia="SimSun"/>
          <w:vertAlign w:val="subscript"/>
        </w:rPr>
        <w:t>1</w:t>
      </w:r>
      <w:r w:rsidRPr="003F24A0">
        <w:rPr>
          <w:rFonts w:eastAsia="SimSun"/>
        </w:rPr>
        <w:t xml:space="preserve"> ms after the start of the time duration T3) on the PCell.</w:t>
      </w:r>
    </w:p>
    <w:p w14:paraId="3A8C1AE2" w14:textId="77777777" w:rsidR="003A71DE" w:rsidRPr="003F24A0" w:rsidRDefault="003A71DE" w:rsidP="003A71DE">
      <w:pPr>
        <w:rPr>
          <w:rFonts w:eastAsia="SimSun"/>
          <w:iCs/>
        </w:rPr>
      </w:pPr>
      <w:r w:rsidRPr="003F24A0">
        <w:rPr>
          <w:rFonts w:eastAsia="SimSun"/>
        </w:rPr>
        <w:t>The rate of correct events observed during repeated tests shall be at least 90%.</w:t>
      </w:r>
    </w:p>
    <w:p w14:paraId="2BF02512" w14:textId="77777777" w:rsidR="003A71DE" w:rsidRPr="003F24A0" w:rsidRDefault="003A71DE" w:rsidP="00746C0D">
      <w:pPr>
        <w:pStyle w:val="Heading5"/>
        <w:rPr>
          <w:rFonts w:eastAsia="SimSun"/>
        </w:rPr>
      </w:pPr>
      <w:bookmarkStart w:id="14677" w:name="_Toc535476542"/>
      <w:bookmarkStart w:id="14678" w:name="_Toc74583686"/>
      <w:bookmarkStart w:id="14679" w:name="_Toc76542499"/>
      <w:bookmarkStart w:id="14680" w:name="_Toc82450481"/>
      <w:bookmarkStart w:id="14681" w:name="_Toc82451129"/>
      <w:bookmarkStart w:id="14682" w:name="_Toc89949518"/>
      <w:bookmarkStart w:id="14683" w:name="_Toc98755907"/>
      <w:bookmarkStart w:id="14684" w:name="_Toc98763499"/>
      <w:bookmarkStart w:id="14685" w:name="_Toc106184428"/>
      <w:bookmarkStart w:id="14686" w:name="_Toc130402451"/>
      <w:bookmarkStart w:id="14687" w:name="_Toc137532373"/>
      <w:bookmarkStart w:id="14688" w:name="_Toc138852874"/>
      <w:bookmarkStart w:id="14689" w:name="_Toc145529940"/>
      <w:bookmarkStart w:id="14690" w:name="_Toc155325902"/>
      <w:bookmarkStart w:id="14691" w:name="_Toc161655768"/>
      <w:bookmarkStart w:id="14692" w:name="_Toc169621103"/>
      <w:r>
        <w:rPr>
          <w:rFonts w:eastAsia="SimSun"/>
        </w:rPr>
        <w:t>G.2.3.1.6</w:t>
      </w:r>
      <w:r w:rsidRPr="003F24A0">
        <w:rPr>
          <w:rFonts w:eastAsia="SimSun"/>
        </w:rPr>
        <w:tab/>
        <w:t>Radio Link Monitoring In-sync Test for FR1 PCell configured with CSI-RS-based RLM in non-DRX mode</w:t>
      </w:r>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p>
    <w:p w14:paraId="36CAFCA1" w14:textId="77777777" w:rsidR="003A71DE" w:rsidRPr="003F24A0" w:rsidRDefault="003A71DE" w:rsidP="00746C0D">
      <w:pPr>
        <w:pStyle w:val="H6"/>
        <w:rPr>
          <w:rFonts w:eastAsia="SimSun"/>
          <w:snapToGrid w:val="0"/>
          <w:lang w:eastAsia="zh-CN"/>
        </w:rPr>
      </w:pPr>
      <w:bookmarkStart w:id="14693" w:name="_Toc535476543"/>
      <w:r>
        <w:rPr>
          <w:rFonts w:eastAsia="SimSun"/>
          <w:snapToGrid w:val="0"/>
          <w:lang w:eastAsia="zh-CN"/>
        </w:rPr>
        <w:t>G.2.3.1.6</w:t>
      </w:r>
      <w:r w:rsidRPr="003F24A0">
        <w:rPr>
          <w:rFonts w:eastAsia="SimSun"/>
          <w:snapToGrid w:val="0"/>
          <w:lang w:eastAsia="zh-CN"/>
        </w:rPr>
        <w:t>.1</w:t>
      </w:r>
      <w:r w:rsidRPr="003F24A0">
        <w:rPr>
          <w:rFonts w:eastAsia="SimSun"/>
          <w:snapToGrid w:val="0"/>
          <w:lang w:eastAsia="zh-CN"/>
        </w:rPr>
        <w:tab/>
        <w:t>Test Purpose and Environment</w:t>
      </w:r>
      <w:bookmarkEnd w:id="14693"/>
    </w:p>
    <w:p w14:paraId="244A8535" w14:textId="77777777" w:rsidR="003A71DE" w:rsidRPr="003F24A0" w:rsidRDefault="003A71DE" w:rsidP="003A71DE">
      <w:pPr>
        <w:rPr>
          <w:rFonts w:eastAsia="SimSun"/>
        </w:rPr>
      </w:pPr>
      <w:r w:rsidRPr="003F24A0">
        <w:rPr>
          <w:rFonts w:eastAsia="SimSun"/>
        </w:rPr>
        <w:t xml:space="preserve">The purpose of this test is to verify that the </w:t>
      </w:r>
      <w:r>
        <w:rPr>
          <w:rFonts w:eastAsia="SimSun"/>
        </w:rPr>
        <w:t>IAB-MT</w:t>
      </w:r>
      <w:r w:rsidRPr="003F24A0">
        <w:rPr>
          <w:rFonts w:eastAsia="SimSun"/>
        </w:rPr>
        <w:t xml:space="preserve"> properly detects the in sync for the purpose of monitoring downlink CSI-RS based radio link quality of the PCell. This test will partly verify the FR1 PCell CSI-RS In-sync radio link monitoring requirements in clause </w:t>
      </w:r>
      <w:r>
        <w:rPr>
          <w:rFonts w:eastAsia="SimSun"/>
        </w:rPr>
        <w:t>12.3.1.3</w:t>
      </w:r>
      <w:r w:rsidRPr="003F24A0">
        <w:rPr>
          <w:rFonts w:eastAsia="SimSun"/>
        </w:rPr>
        <w:t>.</w:t>
      </w:r>
      <w:r>
        <w:rPr>
          <w:rFonts w:eastAsia="SimSun"/>
        </w:rPr>
        <w:t xml:space="preserve"> </w:t>
      </w:r>
      <w:r w:rsidRPr="00CE0F04">
        <w:rPr>
          <w:rFonts w:cs="v4.2.0"/>
        </w:rPr>
        <w:t>This test case is applicable only for local area IAB-MT and for IAB type 1-H.</w:t>
      </w:r>
    </w:p>
    <w:p w14:paraId="59E4F820" w14:textId="77777777" w:rsidR="003A71DE" w:rsidRPr="003F24A0" w:rsidRDefault="003A71DE" w:rsidP="003A71DE">
      <w:pPr>
        <w:rPr>
          <w:rFonts w:eastAsia="SimSun"/>
        </w:rPr>
      </w:pPr>
      <w:r w:rsidRPr="003F24A0">
        <w:rPr>
          <w:rFonts w:eastAsia="SimSun"/>
        </w:rPr>
        <w:t xml:space="preserve">The test parameters are given in Tables </w:t>
      </w:r>
      <w:r>
        <w:rPr>
          <w:rFonts w:eastAsia="SimSun"/>
        </w:rPr>
        <w:t>G.2.3.1.6</w:t>
      </w:r>
      <w:r w:rsidRPr="003F24A0">
        <w:rPr>
          <w:rFonts w:eastAsia="SimSun"/>
        </w:rPr>
        <w:t xml:space="preserve">.1-1, </w:t>
      </w:r>
      <w:r>
        <w:rPr>
          <w:rFonts w:eastAsia="SimSun"/>
        </w:rPr>
        <w:t>G.2.3.1.6</w:t>
      </w:r>
      <w:r w:rsidRPr="003F24A0">
        <w:rPr>
          <w:rFonts w:eastAsia="SimSun"/>
        </w:rPr>
        <w:t xml:space="preserve">.1-2, and </w:t>
      </w:r>
      <w:r>
        <w:rPr>
          <w:rFonts w:eastAsia="SimSun"/>
        </w:rPr>
        <w:t>G.2.3.1.6</w:t>
      </w:r>
      <w:r w:rsidRPr="003F24A0">
        <w:rPr>
          <w:rFonts w:eastAsia="SimSun"/>
        </w:rPr>
        <w:t xml:space="preserve">.1-3 below. There is one cells, cell 1which is the PCell, in the test. The test consists of five successive time periods, with time duration of T1, T2, T3, T4 and T5 respectively. Figure </w:t>
      </w:r>
      <w:r>
        <w:rPr>
          <w:rFonts w:eastAsia="SimSun"/>
        </w:rPr>
        <w:t>G.2.3.1.6</w:t>
      </w:r>
      <w:r w:rsidRPr="003F24A0">
        <w:rPr>
          <w:rFonts w:eastAsia="SimSun"/>
        </w:rPr>
        <w:t xml:space="preserve">.1-1 shows the variation of the downlink SNR in the PCell to emulate out-of-sync and in-sync states. Prior to the start of the time duration T1, the </w:t>
      </w:r>
      <w:r>
        <w:rPr>
          <w:rFonts w:eastAsia="SimSun"/>
        </w:rPr>
        <w:t>IAB-MT</w:t>
      </w:r>
      <w:r w:rsidRPr="003F24A0">
        <w:rPr>
          <w:rFonts w:eastAsia="SimSun"/>
        </w:rPr>
        <w:t xml:space="preserve"> shall be fully synchronized to cell 1. The </w:t>
      </w:r>
      <w:r>
        <w:rPr>
          <w:rFonts w:eastAsia="SimSun"/>
        </w:rPr>
        <w:t>IAB-MT</w:t>
      </w:r>
      <w:r w:rsidRPr="003F24A0">
        <w:rPr>
          <w:rFonts w:eastAsia="SimSun"/>
        </w:rPr>
        <w:t xml:space="preserve"> shall be configured for periodic CSI reporting with a reporting periodicity defined in CSI-RS configuration. In the test, SSB0 is configured as the BFD-RS.</w:t>
      </w:r>
    </w:p>
    <w:p w14:paraId="400FD478" w14:textId="77777777" w:rsidR="003A71DE" w:rsidRPr="003F24A0"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3F24A0" w14:paraId="141A152D" w14:textId="77777777" w:rsidTr="003A71DE">
        <w:trPr>
          <w:trHeight w:val="187"/>
          <w:jc w:val="center"/>
        </w:trPr>
        <w:tc>
          <w:tcPr>
            <w:tcW w:w="2265" w:type="dxa"/>
            <w:shd w:val="clear" w:color="auto" w:fill="auto"/>
          </w:tcPr>
          <w:p w14:paraId="3A56C833" w14:textId="77777777" w:rsidR="003A71DE" w:rsidRPr="003F24A0" w:rsidRDefault="003A71DE" w:rsidP="00A40F90">
            <w:pPr>
              <w:pStyle w:val="TAH"/>
              <w:rPr>
                <w:rFonts w:eastAsia="SimSun"/>
              </w:rPr>
            </w:pPr>
            <w:r w:rsidRPr="003F24A0">
              <w:rPr>
                <w:rFonts w:eastAsia="SimSun"/>
              </w:rPr>
              <w:t>Configuration</w:t>
            </w:r>
          </w:p>
        </w:tc>
        <w:tc>
          <w:tcPr>
            <w:tcW w:w="6905" w:type="dxa"/>
            <w:shd w:val="clear" w:color="auto" w:fill="auto"/>
          </w:tcPr>
          <w:p w14:paraId="2E4B26BE" w14:textId="77777777" w:rsidR="003A71DE" w:rsidRPr="003F24A0" w:rsidRDefault="003A71DE" w:rsidP="00A40F90">
            <w:pPr>
              <w:pStyle w:val="TAH"/>
              <w:rPr>
                <w:rFonts w:eastAsia="SimSun"/>
              </w:rPr>
            </w:pPr>
            <w:r w:rsidRPr="003F24A0">
              <w:rPr>
                <w:rFonts w:eastAsia="SimSun"/>
              </w:rPr>
              <w:t>Description</w:t>
            </w:r>
          </w:p>
        </w:tc>
      </w:tr>
      <w:tr w:rsidR="003A71DE" w:rsidRPr="003F24A0" w14:paraId="1402A84A" w14:textId="77777777" w:rsidTr="003A71DE">
        <w:trPr>
          <w:trHeight w:val="187"/>
          <w:jc w:val="center"/>
        </w:trPr>
        <w:tc>
          <w:tcPr>
            <w:tcW w:w="2265" w:type="dxa"/>
            <w:shd w:val="clear" w:color="auto" w:fill="auto"/>
          </w:tcPr>
          <w:p w14:paraId="47AB2422" w14:textId="77777777" w:rsidR="003A71DE" w:rsidRPr="003F24A0" w:rsidRDefault="003A71DE" w:rsidP="00A40F90">
            <w:pPr>
              <w:pStyle w:val="TAL"/>
              <w:rPr>
                <w:rFonts w:eastAsia="SimSun"/>
              </w:rPr>
            </w:pPr>
            <w:r>
              <w:rPr>
                <w:rFonts w:eastAsia="SimSun"/>
              </w:rPr>
              <w:t>1</w:t>
            </w:r>
          </w:p>
        </w:tc>
        <w:tc>
          <w:tcPr>
            <w:tcW w:w="6905" w:type="dxa"/>
            <w:shd w:val="clear" w:color="auto" w:fill="auto"/>
          </w:tcPr>
          <w:p w14:paraId="0B95FC74" w14:textId="77777777" w:rsidR="003A71DE" w:rsidRPr="003F24A0" w:rsidRDefault="003A71DE" w:rsidP="00A40F90">
            <w:pPr>
              <w:pStyle w:val="TAL"/>
              <w:rPr>
                <w:rFonts w:eastAsia="SimSun"/>
              </w:rPr>
            </w:pPr>
            <w:r w:rsidRPr="003F24A0">
              <w:rPr>
                <w:rFonts w:eastAsia="SimSun"/>
              </w:rPr>
              <w:t>TDD duplex mode, 15 kHz SSB SCS, 10 MHz bandwidth</w:t>
            </w:r>
          </w:p>
        </w:tc>
      </w:tr>
      <w:tr w:rsidR="003A71DE" w:rsidRPr="003F24A0" w14:paraId="0B3FB5BC" w14:textId="77777777" w:rsidTr="003A71DE">
        <w:trPr>
          <w:trHeight w:val="187"/>
          <w:jc w:val="center"/>
        </w:trPr>
        <w:tc>
          <w:tcPr>
            <w:tcW w:w="2265" w:type="dxa"/>
            <w:shd w:val="clear" w:color="auto" w:fill="auto"/>
          </w:tcPr>
          <w:p w14:paraId="44FED08F" w14:textId="77777777" w:rsidR="003A71DE" w:rsidRPr="003F24A0" w:rsidRDefault="003A71DE" w:rsidP="00A40F90">
            <w:pPr>
              <w:pStyle w:val="TAL"/>
              <w:rPr>
                <w:rFonts w:eastAsia="SimSun"/>
              </w:rPr>
            </w:pPr>
            <w:r>
              <w:rPr>
                <w:rFonts w:eastAsia="SimSun"/>
              </w:rPr>
              <w:t>2</w:t>
            </w:r>
          </w:p>
        </w:tc>
        <w:tc>
          <w:tcPr>
            <w:tcW w:w="6905" w:type="dxa"/>
            <w:shd w:val="clear" w:color="auto" w:fill="auto"/>
          </w:tcPr>
          <w:p w14:paraId="7E93E832" w14:textId="77777777" w:rsidR="003A71DE" w:rsidRPr="003F24A0" w:rsidRDefault="003A71DE" w:rsidP="00A40F90">
            <w:pPr>
              <w:pStyle w:val="TAL"/>
              <w:rPr>
                <w:rFonts w:eastAsia="SimSun"/>
              </w:rPr>
            </w:pPr>
            <w:r w:rsidRPr="003F24A0">
              <w:rPr>
                <w:rFonts w:eastAsia="SimSun"/>
              </w:rPr>
              <w:t>TDD duplex mode, 30kHz SSB SCS, 40 MHz bandwidth</w:t>
            </w:r>
          </w:p>
        </w:tc>
      </w:tr>
      <w:tr w:rsidR="003A71DE" w:rsidRPr="003F24A0" w14:paraId="756FBED2" w14:textId="77777777" w:rsidTr="003A71DE">
        <w:trPr>
          <w:trHeight w:val="187"/>
          <w:jc w:val="center"/>
        </w:trPr>
        <w:tc>
          <w:tcPr>
            <w:tcW w:w="9170" w:type="dxa"/>
            <w:gridSpan w:val="2"/>
            <w:shd w:val="clear" w:color="auto" w:fill="auto"/>
          </w:tcPr>
          <w:p w14:paraId="262BB29C" w14:textId="77777777" w:rsidR="003A71DE" w:rsidRPr="003F24A0" w:rsidRDefault="003A71DE" w:rsidP="00A40F90">
            <w:pPr>
              <w:pStyle w:val="TAN"/>
              <w:rPr>
                <w:rFonts w:eastAsia="SimSun"/>
              </w:rPr>
            </w:pPr>
            <w:r w:rsidRPr="003F24A0">
              <w:rPr>
                <w:rFonts w:eastAsia="SimSun"/>
              </w:rPr>
              <w:t>Note:</w:t>
            </w:r>
            <w:r w:rsidRPr="003F24A0">
              <w:rPr>
                <w:rFonts w:eastAsia="SimSun"/>
              </w:rPr>
              <w:tab/>
              <w:t xml:space="preserve">The </w:t>
            </w:r>
            <w:r>
              <w:rPr>
                <w:rFonts w:eastAsia="SimSun"/>
              </w:rPr>
              <w:t>IAB-MT</w:t>
            </w:r>
            <w:r w:rsidRPr="003F24A0">
              <w:rPr>
                <w:rFonts w:eastAsia="SimSun"/>
              </w:rPr>
              <w:t xml:space="preserve"> is only required to pass in one of the supported test configurations in FR1</w:t>
            </w:r>
          </w:p>
        </w:tc>
      </w:tr>
    </w:tbl>
    <w:p w14:paraId="5AF86850" w14:textId="77777777" w:rsidR="003A71DE" w:rsidRPr="003F24A0" w:rsidRDefault="003A71DE" w:rsidP="003A71DE">
      <w:pPr>
        <w:rPr>
          <w:rFonts w:eastAsia="SimSun"/>
        </w:rPr>
      </w:pPr>
    </w:p>
    <w:p w14:paraId="06C69FCE" w14:textId="77777777" w:rsidR="003A71DE" w:rsidRPr="003F24A0" w:rsidDel="00255D77"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.1-2: General test parameters for FR1 PCell for CSI-RS in-sync testing in non-DRX</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1"/>
        <w:gridCol w:w="2977"/>
        <w:gridCol w:w="851"/>
        <w:gridCol w:w="2835"/>
      </w:tblGrid>
      <w:tr w:rsidR="003A71DE" w:rsidRPr="00E379A8" w14:paraId="5A5512B7" w14:textId="77777777" w:rsidTr="003A71DE">
        <w:trPr>
          <w:trHeight w:val="164"/>
          <w:jc w:val="center"/>
        </w:trPr>
        <w:tc>
          <w:tcPr>
            <w:tcW w:w="3059" w:type="pct"/>
            <w:gridSpan w:val="2"/>
            <w:tcBorders>
              <w:bottom w:val="nil"/>
            </w:tcBorders>
            <w:shd w:val="clear" w:color="auto" w:fill="auto"/>
          </w:tcPr>
          <w:p w14:paraId="0CED540B" w14:textId="77777777" w:rsidR="003A71DE" w:rsidRPr="00E379A8" w:rsidRDefault="003A71DE" w:rsidP="00A40F90">
            <w:pPr>
              <w:pStyle w:val="TAH"/>
              <w:rPr>
                <w:rFonts w:eastAsia="SimSun"/>
              </w:rPr>
            </w:pPr>
            <w:r w:rsidRPr="00E379A8">
              <w:rPr>
                <w:rFonts w:eastAsia="SimSun"/>
              </w:rPr>
              <w:t>Parameter</w:t>
            </w:r>
          </w:p>
        </w:tc>
        <w:tc>
          <w:tcPr>
            <w:tcW w:w="448" w:type="pct"/>
            <w:tcBorders>
              <w:bottom w:val="nil"/>
            </w:tcBorders>
            <w:shd w:val="clear" w:color="auto" w:fill="auto"/>
          </w:tcPr>
          <w:p w14:paraId="07BDD1F0" w14:textId="77777777" w:rsidR="003A71DE" w:rsidRPr="00E379A8" w:rsidRDefault="003A71DE" w:rsidP="00A40F90">
            <w:pPr>
              <w:pStyle w:val="TAH"/>
              <w:rPr>
                <w:rFonts w:eastAsia="SimSun"/>
              </w:rPr>
            </w:pPr>
            <w:r w:rsidRPr="00E379A8">
              <w:rPr>
                <w:rFonts w:eastAsia="SimSun"/>
              </w:rPr>
              <w:t>Unit</w:t>
            </w:r>
          </w:p>
        </w:tc>
        <w:tc>
          <w:tcPr>
            <w:tcW w:w="1493" w:type="pct"/>
            <w:shd w:val="clear" w:color="auto" w:fill="auto"/>
          </w:tcPr>
          <w:p w14:paraId="182B908C" w14:textId="77777777" w:rsidR="003A71DE" w:rsidRPr="00E379A8" w:rsidRDefault="003A71DE" w:rsidP="00A40F90">
            <w:pPr>
              <w:pStyle w:val="TAH"/>
              <w:rPr>
                <w:rFonts w:eastAsia="SimSun"/>
              </w:rPr>
            </w:pPr>
            <w:r w:rsidRPr="00E379A8">
              <w:rPr>
                <w:rFonts w:eastAsia="SimSun"/>
              </w:rPr>
              <w:t>IAB-MT</w:t>
            </w:r>
          </w:p>
        </w:tc>
      </w:tr>
      <w:tr w:rsidR="003A71DE" w:rsidRPr="00E379A8" w14:paraId="22B16147" w14:textId="77777777" w:rsidTr="003A71DE">
        <w:trPr>
          <w:trHeight w:val="74"/>
          <w:jc w:val="center"/>
        </w:trPr>
        <w:tc>
          <w:tcPr>
            <w:tcW w:w="3059" w:type="pct"/>
            <w:gridSpan w:val="2"/>
            <w:tcBorders>
              <w:top w:val="nil"/>
            </w:tcBorders>
            <w:shd w:val="clear" w:color="auto" w:fill="auto"/>
          </w:tcPr>
          <w:p w14:paraId="0CBBD7BE" w14:textId="77777777" w:rsidR="003A71DE" w:rsidRPr="00E379A8" w:rsidRDefault="003A71DE" w:rsidP="00A40F90">
            <w:pPr>
              <w:pStyle w:val="TAH"/>
              <w:rPr>
                <w:rFonts w:eastAsia="SimSun"/>
              </w:rPr>
            </w:pPr>
          </w:p>
        </w:tc>
        <w:tc>
          <w:tcPr>
            <w:tcW w:w="448" w:type="pct"/>
            <w:tcBorders>
              <w:top w:val="nil"/>
            </w:tcBorders>
            <w:shd w:val="clear" w:color="auto" w:fill="auto"/>
          </w:tcPr>
          <w:p w14:paraId="1D503EA9" w14:textId="77777777" w:rsidR="003A71DE" w:rsidRPr="00E379A8" w:rsidRDefault="003A71DE" w:rsidP="00A40F90">
            <w:pPr>
              <w:pStyle w:val="TAH"/>
              <w:rPr>
                <w:rFonts w:eastAsia="SimSun"/>
              </w:rPr>
            </w:pPr>
          </w:p>
        </w:tc>
        <w:tc>
          <w:tcPr>
            <w:tcW w:w="1493" w:type="pct"/>
            <w:shd w:val="clear" w:color="auto" w:fill="auto"/>
          </w:tcPr>
          <w:p w14:paraId="2A809A6F" w14:textId="77777777" w:rsidR="003A71DE" w:rsidRPr="00E379A8" w:rsidRDefault="003A71DE" w:rsidP="00A40F90">
            <w:pPr>
              <w:pStyle w:val="TAH"/>
              <w:rPr>
                <w:rFonts w:eastAsia="SimSun"/>
              </w:rPr>
            </w:pPr>
            <w:r w:rsidRPr="00E379A8">
              <w:rPr>
                <w:rFonts w:eastAsia="SimSun"/>
              </w:rPr>
              <w:t>Test 1</w:t>
            </w:r>
          </w:p>
        </w:tc>
      </w:tr>
      <w:tr w:rsidR="003A71DE" w:rsidRPr="00E379A8" w14:paraId="2CB17185" w14:textId="77777777" w:rsidTr="003A71DE">
        <w:trPr>
          <w:trHeight w:val="64"/>
          <w:jc w:val="center"/>
        </w:trPr>
        <w:tc>
          <w:tcPr>
            <w:tcW w:w="3059" w:type="pct"/>
            <w:gridSpan w:val="2"/>
            <w:shd w:val="clear" w:color="auto" w:fill="auto"/>
          </w:tcPr>
          <w:p w14:paraId="09EDA92D"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Active PCell </w:t>
            </w:r>
          </w:p>
        </w:tc>
        <w:tc>
          <w:tcPr>
            <w:tcW w:w="448" w:type="pct"/>
            <w:shd w:val="clear" w:color="auto" w:fill="auto"/>
          </w:tcPr>
          <w:p w14:paraId="7D7FE8A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F0D4F8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Cell 1</w:t>
            </w:r>
          </w:p>
        </w:tc>
      </w:tr>
      <w:tr w:rsidR="003A71DE" w:rsidRPr="00E379A8" w14:paraId="78C4179C" w14:textId="77777777" w:rsidTr="003A71DE">
        <w:trPr>
          <w:trHeight w:val="164"/>
          <w:jc w:val="center"/>
        </w:trPr>
        <w:tc>
          <w:tcPr>
            <w:tcW w:w="3059" w:type="pct"/>
            <w:gridSpan w:val="2"/>
            <w:shd w:val="clear" w:color="auto" w:fill="auto"/>
          </w:tcPr>
          <w:p w14:paraId="2E5CD5F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RF Channel Number</w:t>
            </w:r>
          </w:p>
        </w:tc>
        <w:tc>
          <w:tcPr>
            <w:tcW w:w="448" w:type="pct"/>
            <w:tcBorders>
              <w:bottom w:val="single" w:sz="4" w:space="0" w:color="auto"/>
            </w:tcBorders>
            <w:shd w:val="clear" w:color="auto" w:fill="auto"/>
          </w:tcPr>
          <w:p w14:paraId="3A89CFC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F4FE1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6FC512C2" w14:textId="77777777" w:rsidTr="003A71DE">
        <w:trPr>
          <w:trHeight w:val="93"/>
          <w:jc w:val="center"/>
        </w:trPr>
        <w:tc>
          <w:tcPr>
            <w:tcW w:w="1491" w:type="pct"/>
            <w:tcBorders>
              <w:bottom w:val="nil"/>
            </w:tcBorders>
            <w:shd w:val="clear" w:color="auto" w:fill="auto"/>
          </w:tcPr>
          <w:p w14:paraId="15CAAD6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Duplex mode</w:t>
            </w:r>
          </w:p>
        </w:tc>
        <w:tc>
          <w:tcPr>
            <w:tcW w:w="1568" w:type="pct"/>
            <w:shd w:val="clear" w:color="auto" w:fill="auto"/>
          </w:tcPr>
          <w:p w14:paraId="1B6B8B2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nil"/>
            </w:tcBorders>
            <w:shd w:val="clear" w:color="auto" w:fill="auto"/>
          </w:tcPr>
          <w:p w14:paraId="07C65A9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F8E439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w:t>
            </w:r>
          </w:p>
        </w:tc>
      </w:tr>
      <w:tr w:rsidR="003A71DE" w:rsidRPr="00E379A8" w14:paraId="25E06EFD" w14:textId="77777777" w:rsidTr="003A71DE">
        <w:trPr>
          <w:trHeight w:val="189"/>
          <w:jc w:val="center"/>
        </w:trPr>
        <w:tc>
          <w:tcPr>
            <w:tcW w:w="1491" w:type="pct"/>
            <w:tcBorders>
              <w:bottom w:val="nil"/>
            </w:tcBorders>
            <w:shd w:val="clear" w:color="auto" w:fill="auto"/>
          </w:tcPr>
          <w:p w14:paraId="766DA12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TDD Configuration</w:t>
            </w:r>
          </w:p>
        </w:tc>
        <w:tc>
          <w:tcPr>
            <w:tcW w:w="1568" w:type="pct"/>
            <w:shd w:val="clear" w:color="auto" w:fill="auto"/>
          </w:tcPr>
          <w:p w14:paraId="66CD093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62E6B8E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84F50E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TDDConf.1.1</w:t>
            </w:r>
          </w:p>
        </w:tc>
      </w:tr>
      <w:tr w:rsidR="003A71DE" w:rsidRPr="00E379A8" w14:paraId="5D95BBE2" w14:textId="77777777" w:rsidTr="003A71DE">
        <w:trPr>
          <w:trHeight w:val="189"/>
          <w:jc w:val="center"/>
        </w:trPr>
        <w:tc>
          <w:tcPr>
            <w:tcW w:w="1491" w:type="pct"/>
            <w:tcBorders>
              <w:top w:val="nil"/>
              <w:bottom w:val="nil"/>
            </w:tcBorders>
            <w:shd w:val="clear" w:color="auto" w:fill="auto"/>
          </w:tcPr>
          <w:p w14:paraId="2E0EA00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021ED8C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746F442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B9566C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TDDConf.2.1</w:t>
            </w:r>
          </w:p>
        </w:tc>
      </w:tr>
      <w:tr w:rsidR="003A71DE" w:rsidRPr="00E379A8" w14:paraId="42A003E1" w14:textId="77777777" w:rsidTr="003A71DE">
        <w:trPr>
          <w:trHeight w:val="189"/>
          <w:jc w:val="center"/>
        </w:trPr>
        <w:tc>
          <w:tcPr>
            <w:tcW w:w="1491" w:type="pct"/>
            <w:shd w:val="clear" w:color="auto" w:fill="auto"/>
          </w:tcPr>
          <w:p w14:paraId="5455BF3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DL initial BWP configuration</w:t>
            </w:r>
          </w:p>
        </w:tc>
        <w:tc>
          <w:tcPr>
            <w:tcW w:w="1568" w:type="pct"/>
            <w:shd w:val="clear" w:color="auto" w:fill="auto"/>
          </w:tcPr>
          <w:p w14:paraId="7895935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1D4191AC"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77E481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DLBWP.0.1</w:t>
            </w:r>
          </w:p>
        </w:tc>
      </w:tr>
      <w:tr w:rsidR="003A71DE" w:rsidRPr="00E379A8" w14:paraId="1E6E7A8B" w14:textId="77777777" w:rsidTr="003A71DE">
        <w:trPr>
          <w:trHeight w:val="189"/>
          <w:jc w:val="center"/>
        </w:trPr>
        <w:tc>
          <w:tcPr>
            <w:tcW w:w="1491" w:type="pct"/>
            <w:shd w:val="clear" w:color="auto" w:fill="auto"/>
          </w:tcPr>
          <w:p w14:paraId="0FC195B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DL dedicated BWP configuration</w:t>
            </w:r>
          </w:p>
        </w:tc>
        <w:tc>
          <w:tcPr>
            <w:tcW w:w="1568" w:type="pct"/>
            <w:shd w:val="clear" w:color="auto" w:fill="auto"/>
          </w:tcPr>
          <w:p w14:paraId="1098A80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4B72F0A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386336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DLBWP.1.1</w:t>
            </w:r>
          </w:p>
        </w:tc>
      </w:tr>
      <w:tr w:rsidR="003A71DE" w:rsidRPr="00E379A8" w14:paraId="30C43D24" w14:textId="77777777" w:rsidTr="003A71DE">
        <w:trPr>
          <w:trHeight w:val="189"/>
          <w:jc w:val="center"/>
        </w:trPr>
        <w:tc>
          <w:tcPr>
            <w:tcW w:w="1491" w:type="pct"/>
            <w:shd w:val="clear" w:color="auto" w:fill="auto"/>
          </w:tcPr>
          <w:p w14:paraId="0F5FD99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UL initial BWP configuration</w:t>
            </w:r>
          </w:p>
        </w:tc>
        <w:tc>
          <w:tcPr>
            <w:tcW w:w="1568" w:type="pct"/>
            <w:shd w:val="clear" w:color="auto" w:fill="auto"/>
          </w:tcPr>
          <w:p w14:paraId="6B2B97C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shd w:val="clear" w:color="auto" w:fill="auto"/>
          </w:tcPr>
          <w:p w14:paraId="026A74E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914747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ULBWP.0.1</w:t>
            </w:r>
          </w:p>
        </w:tc>
      </w:tr>
      <w:tr w:rsidR="003A71DE" w:rsidRPr="00E379A8" w14:paraId="10A84D0E" w14:textId="77777777" w:rsidTr="003A71DE">
        <w:trPr>
          <w:trHeight w:val="189"/>
          <w:jc w:val="center"/>
        </w:trPr>
        <w:tc>
          <w:tcPr>
            <w:tcW w:w="1491" w:type="pct"/>
            <w:tcBorders>
              <w:bottom w:val="single" w:sz="4" w:space="0" w:color="auto"/>
            </w:tcBorders>
            <w:shd w:val="clear" w:color="auto" w:fill="auto"/>
          </w:tcPr>
          <w:p w14:paraId="736A64F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UL dedicated BWP configuration</w:t>
            </w:r>
          </w:p>
        </w:tc>
        <w:tc>
          <w:tcPr>
            <w:tcW w:w="1568" w:type="pct"/>
            <w:shd w:val="clear" w:color="auto" w:fill="auto"/>
          </w:tcPr>
          <w:p w14:paraId="53B1591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single" w:sz="4" w:space="0" w:color="auto"/>
            </w:tcBorders>
            <w:shd w:val="clear" w:color="auto" w:fill="auto"/>
          </w:tcPr>
          <w:p w14:paraId="55B381B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2848327"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ULBWP.1.1</w:t>
            </w:r>
          </w:p>
        </w:tc>
      </w:tr>
      <w:tr w:rsidR="003A71DE" w:rsidRPr="00E379A8" w14:paraId="45B8E08C" w14:textId="77777777" w:rsidTr="003A71DE">
        <w:trPr>
          <w:trHeight w:val="189"/>
          <w:jc w:val="center"/>
        </w:trPr>
        <w:tc>
          <w:tcPr>
            <w:tcW w:w="1491" w:type="pct"/>
            <w:tcBorders>
              <w:bottom w:val="nil"/>
            </w:tcBorders>
            <w:shd w:val="clear" w:color="auto" w:fill="auto"/>
          </w:tcPr>
          <w:p w14:paraId="23A0DC6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CORESET Reference Channel</w:t>
            </w:r>
          </w:p>
        </w:tc>
        <w:tc>
          <w:tcPr>
            <w:tcW w:w="1568" w:type="pct"/>
            <w:shd w:val="clear" w:color="auto" w:fill="auto"/>
          </w:tcPr>
          <w:p w14:paraId="6D34AF8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193F239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645256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CR.1.1 TDD</w:t>
            </w:r>
          </w:p>
        </w:tc>
      </w:tr>
      <w:tr w:rsidR="003A71DE" w:rsidRPr="00E379A8" w14:paraId="7124694B" w14:textId="77777777" w:rsidTr="003A71DE">
        <w:trPr>
          <w:trHeight w:val="189"/>
          <w:jc w:val="center"/>
        </w:trPr>
        <w:tc>
          <w:tcPr>
            <w:tcW w:w="1491" w:type="pct"/>
            <w:tcBorders>
              <w:top w:val="nil"/>
              <w:bottom w:val="nil"/>
            </w:tcBorders>
            <w:shd w:val="clear" w:color="auto" w:fill="auto"/>
          </w:tcPr>
          <w:p w14:paraId="608B259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552CE2D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3606868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362D223"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CR.2.1 TDD</w:t>
            </w:r>
          </w:p>
        </w:tc>
      </w:tr>
      <w:tr w:rsidR="003A71DE" w:rsidRPr="00E379A8" w14:paraId="52E3000B" w14:textId="77777777" w:rsidTr="003A71DE">
        <w:trPr>
          <w:trHeight w:val="125"/>
          <w:jc w:val="center"/>
        </w:trPr>
        <w:tc>
          <w:tcPr>
            <w:tcW w:w="1491" w:type="pct"/>
            <w:tcBorders>
              <w:bottom w:val="nil"/>
            </w:tcBorders>
            <w:shd w:val="clear" w:color="auto" w:fill="auto"/>
          </w:tcPr>
          <w:p w14:paraId="1CE8679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SSB Configuration</w:t>
            </w:r>
          </w:p>
        </w:tc>
        <w:tc>
          <w:tcPr>
            <w:tcW w:w="1568" w:type="pct"/>
            <w:shd w:val="clear" w:color="auto" w:fill="auto"/>
          </w:tcPr>
          <w:p w14:paraId="1ADBFE8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nil"/>
            </w:tcBorders>
            <w:shd w:val="clear" w:color="auto" w:fill="auto"/>
          </w:tcPr>
          <w:p w14:paraId="04C04AA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FFB9D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SSB.1 FR1</w:t>
            </w:r>
          </w:p>
        </w:tc>
      </w:tr>
      <w:tr w:rsidR="003A71DE" w:rsidRPr="00E379A8" w14:paraId="1C79CBA2" w14:textId="77777777" w:rsidTr="003A71DE">
        <w:trPr>
          <w:trHeight w:val="123"/>
          <w:jc w:val="center"/>
        </w:trPr>
        <w:tc>
          <w:tcPr>
            <w:tcW w:w="1491" w:type="pct"/>
            <w:tcBorders>
              <w:top w:val="nil"/>
              <w:bottom w:val="single" w:sz="4" w:space="0" w:color="auto"/>
            </w:tcBorders>
            <w:shd w:val="clear" w:color="auto" w:fill="auto"/>
          </w:tcPr>
          <w:p w14:paraId="69859603"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44D8E02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bottom w:val="nil"/>
            </w:tcBorders>
            <w:shd w:val="clear" w:color="auto" w:fill="auto"/>
          </w:tcPr>
          <w:p w14:paraId="4F1B598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746A6C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SSB.2 FR1</w:t>
            </w:r>
          </w:p>
        </w:tc>
      </w:tr>
      <w:tr w:rsidR="003A71DE" w:rsidRPr="00E379A8" w14:paraId="730B3CE3" w14:textId="77777777" w:rsidTr="003A71DE">
        <w:trPr>
          <w:trHeight w:val="223"/>
          <w:jc w:val="center"/>
        </w:trPr>
        <w:tc>
          <w:tcPr>
            <w:tcW w:w="1491" w:type="pct"/>
            <w:tcBorders>
              <w:bottom w:val="single" w:sz="4" w:space="0" w:color="auto"/>
            </w:tcBorders>
            <w:shd w:val="clear" w:color="auto" w:fill="auto"/>
          </w:tcPr>
          <w:p w14:paraId="0785D26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SMTC Configuration</w:t>
            </w:r>
          </w:p>
        </w:tc>
        <w:tc>
          <w:tcPr>
            <w:tcW w:w="1568" w:type="pct"/>
            <w:shd w:val="clear" w:color="auto" w:fill="auto"/>
          </w:tcPr>
          <w:p w14:paraId="33E691DD"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 2</w:t>
            </w:r>
          </w:p>
        </w:tc>
        <w:tc>
          <w:tcPr>
            <w:tcW w:w="448" w:type="pct"/>
            <w:tcBorders>
              <w:bottom w:val="nil"/>
            </w:tcBorders>
            <w:shd w:val="clear" w:color="auto" w:fill="auto"/>
          </w:tcPr>
          <w:p w14:paraId="2F76A533"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5AC6E2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SMTC.1</w:t>
            </w:r>
          </w:p>
        </w:tc>
      </w:tr>
      <w:tr w:rsidR="003A71DE" w:rsidRPr="00E379A8" w14:paraId="673E44F8" w14:textId="77777777" w:rsidTr="003A71DE">
        <w:trPr>
          <w:trHeight w:val="195"/>
          <w:jc w:val="center"/>
        </w:trPr>
        <w:tc>
          <w:tcPr>
            <w:tcW w:w="1491" w:type="pct"/>
            <w:vMerge w:val="restart"/>
            <w:tcBorders>
              <w:top w:val="single" w:sz="4" w:space="0" w:color="auto"/>
            </w:tcBorders>
            <w:shd w:val="clear" w:color="auto" w:fill="auto"/>
          </w:tcPr>
          <w:p w14:paraId="112BC59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PDSCH/PDCCH subcarrier spacing</w:t>
            </w:r>
          </w:p>
        </w:tc>
        <w:tc>
          <w:tcPr>
            <w:tcW w:w="1568" w:type="pct"/>
            <w:shd w:val="clear" w:color="auto" w:fill="auto"/>
          </w:tcPr>
          <w:p w14:paraId="5747950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top w:val="nil"/>
            </w:tcBorders>
            <w:shd w:val="clear" w:color="auto" w:fill="auto"/>
          </w:tcPr>
          <w:p w14:paraId="702C4A2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6E26F2D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15 kHz</w:t>
            </w:r>
          </w:p>
        </w:tc>
      </w:tr>
      <w:tr w:rsidR="003A71DE" w:rsidRPr="00E379A8" w14:paraId="4B5389E2" w14:textId="77777777" w:rsidTr="003A71DE">
        <w:trPr>
          <w:trHeight w:val="283"/>
          <w:jc w:val="center"/>
        </w:trPr>
        <w:tc>
          <w:tcPr>
            <w:tcW w:w="1491" w:type="pct"/>
            <w:vMerge/>
            <w:tcBorders>
              <w:bottom w:val="single" w:sz="4" w:space="0" w:color="auto"/>
            </w:tcBorders>
            <w:shd w:val="clear" w:color="auto" w:fill="auto"/>
          </w:tcPr>
          <w:p w14:paraId="5AE8C079"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E2CCE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nil"/>
            </w:tcBorders>
            <w:shd w:val="clear" w:color="auto" w:fill="auto"/>
          </w:tcPr>
          <w:p w14:paraId="08049211"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264426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30 kHz</w:t>
            </w:r>
          </w:p>
        </w:tc>
      </w:tr>
      <w:tr w:rsidR="003A71DE" w:rsidRPr="00E379A8" w14:paraId="4861DA50" w14:textId="77777777" w:rsidTr="003A71DE">
        <w:trPr>
          <w:trHeight w:val="283"/>
          <w:jc w:val="center"/>
        </w:trPr>
        <w:tc>
          <w:tcPr>
            <w:tcW w:w="1491" w:type="pct"/>
            <w:tcBorders>
              <w:bottom w:val="nil"/>
            </w:tcBorders>
            <w:shd w:val="clear" w:color="auto" w:fill="auto"/>
          </w:tcPr>
          <w:p w14:paraId="5EDD8C9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TRS configuration</w:t>
            </w:r>
          </w:p>
        </w:tc>
        <w:tc>
          <w:tcPr>
            <w:tcW w:w="1568" w:type="pct"/>
            <w:shd w:val="clear" w:color="auto" w:fill="auto"/>
          </w:tcPr>
          <w:p w14:paraId="7467C03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shd w:val="clear" w:color="auto" w:fill="auto"/>
          </w:tcPr>
          <w:p w14:paraId="4B45063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20D6E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TRS.1.1 TDD</w:t>
            </w:r>
          </w:p>
        </w:tc>
      </w:tr>
      <w:tr w:rsidR="003A71DE" w:rsidRPr="00E379A8" w14:paraId="7B29DE05" w14:textId="77777777" w:rsidTr="003A71DE">
        <w:trPr>
          <w:trHeight w:val="283"/>
          <w:jc w:val="center"/>
        </w:trPr>
        <w:tc>
          <w:tcPr>
            <w:tcW w:w="1491" w:type="pct"/>
            <w:tcBorders>
              <w:top w:val="nil"/>
              <w:bottom w:val="nil"/>
            </w:tcBorders>
            <w:shd w:val="clear" w:color="auto" w:fill="auto"/>
          </w:tcPr>
          <w:p w14:paraId="6D010F58"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5CB68C7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shd w:val="clear" w:color="auto" w:fill="auto"/>
          </w:tcPr>
          <w:p w14:paraId="6237A7D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C2ED18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TRS.1.2 TDD</w:t>
            </w:r>
          </w:p>
        </w:tc>
      </w:tr>
      <w:tr w:rsidR="003A71DE" w:rsidRPr="00E379A8" w14:paraId="0EEC865B" w14:textId="77777777" w:rsidTr="003A71DE">
        <w:trPr>
          <w:trHeight w:val="283"/>
          <w:jc w:val="center"/>
        </w:trPr>
        <w:tc>
          <w:tcPr>
            <w:tcW w:w="1491" w:type="pct"/>
            <w:tcBorders>
              <w:bottom w:val="nil"/>
            </w:tcBorders>
            <w:shd w:val="clear" w:color="auto" w:fill="auto"/>
          </w:tcPr>
          <w:p w14:paraId="103750D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CSI-RS for RLM</w:t>
            </w:r>
          </w:p>
        </w:tc>
        <w:tc>
          <w:tcPr>
            <w:tcW w:w="1568" w:type="pct"/>
            <w:shd w:val="clear" w:color="auto" w:fill="auto"/>
          </w:tcPr>
          <w:p w14:paraId="3524241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shd w:val="clear" w:color="auto" w:fill="auto"/>
          </w:tcPr>
          <w:p w14:paraId="468948B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1BB8785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Resource #4 in TRS.1.1 TDD</w:t>
            </w:r>
          </w:p>
        </w:tc>
      </w:tr>
      <w:tr w:rsidR="003A71DE" w:rsidRPr="00E379A8" w14:paraId="5CBA1293" w14:textId="77777777" w:rsidTr="003A71DE">
        <w:trPr>
          <w:trHeight w:val="283"/>
          <w:jc w:val="center"/>
        </w:trPr>
        <w:tc>
          <w:tcPr>
            <w:tcW w:w="1491" w:type="pct"/>
            <w:tcBorders>
              <w:top w:val="nil"/>
              <w:bottom w:val="nil"/>
            </w:tcBorders>
            <w:shd w:val="clear" w:color="auto" w:fill="auto"/>
          </w:tcPr>
          <w:p w14:paraId="22EB1D1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0C8A30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shd w:val="clear" w:color="auto" w:fill="auto"/>
          </w:tcPr>
          <w:p w14:paraId="1C22ED95"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3011CC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Resource #4 in TRS.1.2 TDD</w:t>
            </w:r>
          </w:p>
        </w:tc>
      </w:tr>
      <w:tr w:rsidR="003A71DE" w:rsidRPr="00E379A8" w14:paraId="4FC4A0B5" w14:textId="77777777" w:rsidTr="003A71DE">
        <w:trPr>
          <w:trHeight w:val="176"/>
          <w:jc w:val="center"/>
        </w:trPr>
        <w:tc>
          <w:tcPr>
            <w:tcW w:w="3059" w:type="pct"/>
            <w:gridSpan w:val="2"/>
            <w:shd w:val="clear" w:color="auto" w:fill="auto"/>
          </w:tcPr>
          <w:p w14:paraId="69677D2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noProof/>
                <w:sz w:val="18"/>
                <w:szCs w:val="18"/>
              </w:rPr>
              <w:t>TCI configuration for PDCCH/PDSCH</w:t>
            </w:r>
          </w:p>
        </w:tc>
        <w:tc>
          <w:tcPr>
            <w:tcW w:w="448" w:type="pct"/>
            <w:shd w:val="clear" w:color="auto" w:fill="auto"/>
          </w:tcPr>
          <w:p w14:paraId="4239134A"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vAlign w:val="center"/>
          </w:tcPr>
          <w:p w14:paraId="22A5DAB9" w14:textId="3068B611" w:rsidR="003A71DE" w:rsidRPr="00E379A8" w:rsidRDefault="00F44B99" w:rsidP="003A71DE">
            <w:pPr>
              <w:keepNext/>
              <w:keepLines/>
              <w:spacing w:after="0"/>
              <w:jc w:val="center"/>
              <w:rPr>
                <w:rFonts w:ascii="Arial" w:eastAsia="SimSun" w:hAnsi="Arial" w:cs="Arial"/>
                <w:sz w:val="18"/>
                <w:szCs w:val="18"/>
              </w:rPr>
            </w:pPr>
            <w:r w:rsidRPr="00E379A8">
              <w:rPr>
                <w:rFonts w:ascii="Arial" w:eastAsia="SimSun" w:hAnsi="Arial" w:cs="Arial"/>
                <w:noProof/>
                <w:sz w:val="18"/>
                <w:szCs w:val="18"/>
              </w:rPr>
              <w:t>TCI.State.</w:t>
            </w:r>
            <w:r>
              <w:rPr>
                <w:rFonts w:ascii="Arial" w:eastAsia="SimSun" w:hAnsi="Arial" w:cs="Arial"/>
                <w:noProof/>
                <w:sz w:val="18"/>
                <w:szCs w:val="18"/>
              </w:rPr>
              <w:t>2</w:t>
            </w:r>
          </w:p>
        </w:tc>
      </w:tr>
      <w:tr w:rsidR="003A71DE" w:rsidRPr="00E379A8" w14:paraId="2408FB89" w14:textId="77777777" w:rsidTr="003A71DE">
        <w:trPr>
          <w:trHeight w:val="176"/>
          <w:jc w:val="center"/>
        </w:trPr>
        <w:tc>
          <w:tcPr>
            <w:tcW w:w="3059" w:type="pct"/>
            <w:gridSpan w:val="2"/>
            <w:shd w:val="clear" w:color="auto" w:fill="auto"/>
          </w:tcPr>
          <w:p w14:paraId="45560D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OCNG parameters</w:t>
            </w:r>
          </w:p>
        </w:tc>
        <w:tc>
          <w:tcPr>
            <w:tcW w:w="448" w:type="pct"/>
            <w:shd w:val="clear" w:color="auto" w:fill="auto"/>
          </w:tcPr>
          <w:p w14:paraId="115A8254"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846827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OP.1</w:t>
            </w:r>
          </w:p>
        </w:tc>
      </w:tr>
      <w:tr w:rsidR="003A71DE" w:rsidRPr="00E379A8" w14:paraId="6C397506" w14:textId="77777777" w:rsidTr="003A71DE">
        <w:trPr>
          <w:trHeight w:val="164"/>
          <w:jc w:val="center"/>
        </w:trPr>
        <w:tc>
          <w:tcPr>
            <w:tcW w:w="3059" w:type="pct"/>
            <w:gridSpan w:val="2"/>
            <w:shd w:val="clear" w:color="auto" w:fill="auto"/>
          </w:tcPr>
          <w:p w14:paraId="07A66F7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CP length</w:t>
            </w:r>
            <w:r w:rsidRPr="00E379A8">
              <w:rPr>
                <w:rFonts w:ascii="Arial" w:eastAsia="SimSun" w:hAnsi="Arial" w:cs="Arial"/>
                <w:sz w:val="18"/>
                <w:szCs w:val="18"/>
              </w:rPr>
              <w:tab/>
            </w:r>
          </w:p>
        </w:tc>
        <w:tc>
          <w:tcPr>
            <w:tcW w:w="448" w:type="pct"/>
            <w:shd w:val="clear" w:color="auto" w:fill="auto"/>
          </w:tcPr>
          <w:p w14:paraId="170FFB82"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B306FA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Normal</w:t>
            </w:r>
          </w:p>
        </w:tc>
      </w:tr>
      <w:tr w:rsidR="003A71DE" w:rsidRPr="00E379A8" w14:paraId="0072E7F5" w14:textId="77777777" w:rsidTr="003A71DE">
        <w:trPr>
          <w:trHeight w:val="155"/>
          <w:jc w:val="center"/>
        </w:trPr>
        <w:tc>
          <w:tcPr>
            <w:tcW w:w="3059" w:type="pct"/>
            <w:gridSpan w:val="2"/>
            <w:shd w:val="clear" w:color="auto" w:fill="auto"/>
          </w:tcPr>
          <w:p w14:paraId="734B48F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Correlation Matrix and Antenna Configuration</w:t>
            </w:r>
          </w:p>
        </w:tc>
        <w:tc>
          <w:tcPr>
            <w:tcW w:w="448" w:type="pct"/>
            <w:shd w:val="clear" w:color="auto" w:fill="auto"/>
          </w:tcPr>
          <w:p w14:paraId="2A3AE0DB"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FD1032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2x2 Low</w:t>
            </w:r>
          </w:p>
        </w:tc>
      </w:tr>
      <w:tr w:rsidR="003A71DE" w:rsidRPr="00E379A8" w14:paraId="69A8BD7C" w14:textId="77777777" w:rsidTr="003A71DE">
        <w:trPr>
          <w:trHeight w:val="164"/>
          <w:jc w:val="center"/>
        </w:trPr>
        <w:tc>
          <w:tcPr>
            <w:tcW w:w="1491" w:type="pct"/>
            <w:vMerge w:val="restart"/>
            <w:shd w:val="clear" w:color="auto" w:fill="auto"/>
          </w:tcPr>
          <w:p w14:paraId="53394DF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Out of sync transmission parameters </w:t>
            </w:r>
          </w:p>
        </w:tc>
        <w:tc>
          <w:tcPr>
            <w:tcW w:w="1568" w:type="pct"/>
            <w:shd w:val="clear" w:color="auto" w:fill="auto"/>
          </w:tcPr>
          <w:p w14:paraId="5871AE4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DCI format</w:t>
            </w:r>
          </w:p>
        </w:tc>
        <w:tc>
          <w:tcPr>
            <w:tcW w:w="448" w:type="pct"/>
            <w:shd w:val="clear" w:color="auto" w:fill="auto"/>
          </w:tcPr>
          <w:p w14:paraId="1C3827D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15D76F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1-0</w:t>
            </w:r>
          </w:p>
        </w:tc>
      </w:tr>
      <w:tr w:rsidR="003A71DE" w:rsidRPr="00E379A8" w14:paraId="61E9936D" w14:textId="77777777" w:rsidTr="003A71DE">
        <w:trPr>
          <w:trHeight w:val="93"/>
          <w:jc w:val="center"/>
        </w:trPr>
        <w:tc>
          <w:tcPr>
            <w:tcW w:w="1491" w:type="pct"/>
            <w:vMerge/>
            <w:shd w:val="clear" w:color="auto" w:fill="auto"/>
          </w:tcPr>
          <w:p w14:paraId="097A384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0CCF94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Number of Control OFDM symbols</w:t>
            </w:r>
          </w:p>
        </w:tc>
        <w:tc>
          <w:tcPr>
            <w:tcW w:w="448" w:type="pct"/>
            <w:shd w:val="clear" w:color="auto" w:fill="auto"/>
          </w:tcPr>
          <w:p w14:paraId="428395DF"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D1962A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w:t>
            </w:r>
          </w:p>
        </w:tc>
      </w:tr>
      <w:tr w:rsidR="003A71DE" w:rsidRPr="00E379A8" w14:paraId="4BD4D3E4" w14:textId="77777777" w:rsidTr="003A71DE">
        <w:trPr>
          <w:trHeight w:val="176"/>
          <w:jc w:val="center"/>
        </w:trPr>
        <w:tc>
          <w:tcPr>
            <w:tcW w:w="1491" w:type="pct"/>
            <w:vMerge/>
            <w:shd w:val="clear" w:color="auto" w:fill="auto"/>
          </w:tcPr>
          <w:p w14:paraId="58C9ADBD"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4C1B102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Aggregation level </w:t>
            </w:r>
          </w:p>
        </w:tc>
        <w:tc>
          <w:tcPr>
            <w:tcW w:w="448" w:type="pct"/>
            <w:shd w:val="clear" w:color="auto" w:fill="auto"/>
          </w:tcPr>
          <w:p w14:paraId="4546FEC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CCE</w:t>
            </w:r>
          </w:p>
        </w:tc>
        <w:tc>
          <w:tcPr>
            <w:tcW w:w="1493" w:type="pct"/>
            <w:shd w:val="clear" w:color="auto" w:fill="auto"/>
          </w:tcPr>
          <w:p w14:paraId="4FAA1AD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8</w:t>
            </w:r>
          </w:p>
        </w:tc>
      </w:tr>
      <w:tr w:rsidR="003A71DE" w:rsidRPr="00E379A8" w14:paraId="04B4B138" w14:textId="77777777" w:rsidTr="003A71DE">
        <w:trPr>
          <w:trHeight w:val="369"/>
          <w:jc w:val="center"/>
        </w:trPr>
        <w:tc>
          <w:tcPr>
            <w:tcW w:w="1491" w:type="pct"/>
            <w:vMerge/>
            <w:tcBorders>
              <w:bottom w:val="nil"/>
            </w:tcBorders>
            <w:shd w:val="clear" w:color="auto" w:fill="auto"/>
          </w:tcPr>
          <w:p w14:paraId="3ED1C298"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1023293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RE energy to average CSI-RS RE energy</w:t>
            </w:r>
          </w:p>
        </w:tc>
        <w:tc>
          <w:tcPr>
            <w:tcW w:w="448" w:type="pct"/>
            <w:shd w:val="clear" w:color="auto" w:fill="auto"/>
          </w:tcPr>
          <w:p w14:paraId="2FF127A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18C0BFC"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8C018A5" w14:textId="77777777" w:rsidTr="003A71DE">
        <w:trPr>
          <w:trHeight w:val="307"/>
          <w:jc w:val="center"/>
        </w:trPr>
        <w:tc>
          <w:tcPr>
            <w:tcW w:w="1491" w:type="pct"/>
            <w:tcBorders>
              <w:top w:val="nil"/>
              <w:bottom w:val="nil"/>
            </w:tcBorders>
            <w:shd w:val="clear" w:color="auto" w:fill="auto"/>
          </w:tcPr>
          <w:p w14:paraId="22FF6FB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3C6C6B3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DMRS energy to average CSI-RS RE energy</w:t>
            </w:r>
          </w:p>
        </w:tc>
        <w:tc>
          <w:tcPr>
            <w:tcW w:w="448" w:type="pct"/>
            <w:shd w:val="clear" w:color="auto" w:fill="auto"/>
          </w:tcPr>
          <w:p w14:paraId="2659B9E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B3DB11A"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CB41026" w14:textId="77777777" w:rsidTr="003A71DE">
        <w:trPr>
          <w:trHeight w:val="50"/>
          <w:jc w:val="center"/>
        </w:trPr>
        <w:tc>
          <w:tcPr>
            <w:tcW w:w="1491" w:type="pct"/>
            <w:tcBorders>
              <w:top w:val="nil"/>
              <w:bottom w:val="nil"/>
            </w:tcBorders>
            <w:shd w:val="clear" w:color="auto" w:fill="auto"/>
          </w:tcPr>
          <w:p w14:paraId="2C7E68DB"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08895727"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DMRS precoder granularity</w:t>
            </w:r>
          </w:p>
        </w:tc>
        <w:tc>
          <w:tcPr>
            <w:tcW w:w="448" w:type="pct"/>
            <w:shd w:val="clear" w:color="auto" w:fill="auto"/>
            <w:vAlign w:val="center"/>
          </w:tcPr>
          <w:p w14:paraId="17E1327C"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55A852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REG bundle size</w:t>
            </w:r>
          </w:p>
        </w:tc>
      </w:tr>
      <w:tr w:rsidR="003A71DE" w:rsidRPr="00E379A8" w14:paraId="64205DF0" w14:textId="77777777" w:rsidTr="003A71DE">
        <w:trPr>
          <w:trHeight w:val="188"/>
          <w:jc w:val="center"/>
        </w:trPr>
        <w:tc>
          <w:tcPr>
            <w:tcW w:w="1491" w:type="pct"/>
            <w:tcBorders>
              <w:top w:val="nil"/>
              <w:bottom w:val="single" w:sz="4" w:space="0" w:color="auto"/>
            </w:tcBorders>
            <w:shd w:val="clear" w:color="auto" w:fill="auto"/>
          </w:tcPr>
          <w:p w14:paraId="52DC64DC"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6C162ADB"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REG bundle size</w:t>
            </w:r>
          </w:p>
        </w:tc>
        <w:tc>
          <w:tcPr>
            <w:tcW w:w="448" w:type="pct"/>
            <w:shd w:val="clear" w:color="auto" w:fill="auto"/>
            <w:vAlign w:val="center"/>
          </w:tcPr>
          <w:p w14:paraId="2976F2B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534A4AB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6</w:t>
            </w:r>
          </w:p>
        </w:tc>
      </w:tr>
      <w:tr w:rsidR="003A71DE" w:rsidRPr="00E379A8" w14:paraId="447696C6" w14:textId="77777777" w:rsidTr="003A71DE">
        <w:trPr>
          <w:trHeight w:val="188"/>
          <w:jc w:val="center"/>
        </w:trPr>
        <w:tc>
          <w:tcPr>
            <w:tcW w:w="1491" w:type="pct"/>
            <w:tcBorders>
              <w:bottom w:val="nil"/>
            </w:tcBorders>
            <w:shd w:val="clear" w:color="auto" w:fill="auto"/>
          </w:tcPr>
          <w:p w14:paraId="48C0A0C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In sync transmission parameters</w:t>
            </w:r>
          </w:p>
        </w:tc>
        <w:tc>
          <w:tcPr>
            <w:tcW w:w="1568" w:type="pct"/>
            <w:shd w:val="clear" w:color="auto" w:fill="auto"/>
          </w:tcPr>
          <w:p w14:paraId="20E48494"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DCI format</w:t>
            </w:r>
          </w:p>
        </w:tc>
        <w:tc>
          <w:tcPr>
            <w:tcW w:w="448" w:type="pct"/>
            <w:shd w:val="clear" w:color="auto" w:fill="auto"/>
            <w:vAlign w:val="center"/>
          </w:tcPr>
          <w:p w14:paraId="79BEE18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2ADEE7F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1-0</w:t>
            </w:r>
          </w:p>
        </w:tc>
      </w:tr>
      <w:tr w:rsidR="003A71DE" w:rsidRPr="00E379A8" w14:paraId="6E3D1AB1" w14:textId="77777777" w:rsidTr="003A71DE">
        <w:trPr>
          <w:trHeight w:val="188"/>
          <w:jc w:val="center"/>
        </w:trPr>
        <w:tc>
          <w:tcPr>
            <w:tcW w:w="1491" w:type="pct"/>
            <w:tcBorders>
              <w:top w:val="nil"/>
              <w:bottom w:val="nil"/>
            </w:tcBorders>
            <w:shd w:val="clear" w:color="auto" w:fill="auto"/>
          </w:tcPr>
          <w:p w14:paraId="1482F6CF"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7F43249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Number of Control OFDM symbols</w:t>
            </w:r>
          </w:p>
        </w:tc>
        <w:tc>
          <w:tcPr>
            <w:tcW w:w="448" w:type="pct"/>
            <w:shd w:val="clear" w:color="auto" w:fill="auto"/>
            <w:vAlign w:val="center"/>
          </w:tcPr>
          <w:p w14:paraId="4DE06477"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47B035F"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2</w:t>
            </w:r>
          </w:p>
        </w:tc>
      </w:tr>
      <w:tr w:rsidR="003A71DE" w:rsidRPr="00E379A8" w14:paraId="1E4E45D4" w14:textId="77777777" w:rsidTr="003A71DE">
        <w:trPr>
          <w:trHeight w:val="188"/>
          <w:jc w:val="center"/>
        </w:trPr>
        <w:tc>
          <w:tcPr>
            <w:tcW w:w="1491" w:type="pct"/>
            <w:tcBorders>
              <w:top w:val="nil"/>
              <w:bottom w:val="nil"/>
            </w:tcBorders>
            <w:shd w:val="clear" w:color="auto" w:fill="auto"/>
          </w:tcPr>
          <w:p w14:paraId="3935E79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64019BD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 xml:space="preserve">Aggregation level </w:t>
            </w:r>
          </w:p>
        </w:tc>
        <w:tc>
          <w:tcPr>
            <w:tcW w:w="448" w:type="pct"/>
            <w:shd w:val="clear" w:color="auto" w:fill="auto"/>
          </w:tcPr>
          <w:p w14:paraId="2CC44BB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CCE</w:t>
            </w:r>
          </w:p>
        </w:tc>
        <w:tc>
          <w:tcPr>
            <w:tcW w:w="1493" w:type="pct"/>
            <w:shd w:val="clear" w:color="auto" w:fill="auto"/>
          </w:tcPr>
          <w:p w14:paraId="019A7A3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4</w:t>
            </w:r>
          </w:p>
        </w:tc>
      </w:tr>
      <w:tr w:rsidR="003A71DE" w:rsidRPr="00E379A8" w14:paraId="63C18832" w14:textId="77777777" w:rsidTr="003A71DE">
        <w:trPr>
          <w:trHeight w:val="188"/>
          <w:jc w:val="center"/>
        </w:trPr>
        <w:tc>
          <w:tcPr>
            <w:tcW w:w="1491" w:type="pct"/>
            <w:tcBorders>
              <w:top w:val="nil"/>
              <w:bottom w:val="nil"/>
            </w:tcBorders>
            <w:shd w:val="clear" w:color="auto" w:fill="auto"/>
          </w:tcPr>
          <w:p w14:paraId="3BD986F2"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31AC859"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RE energy to average CSI-RS RE energy</w:t>
            </w:r>
          </w:p>
        </w:tc>
        <w:tc>
          <w:tcPr>
            <w:tcW w:w="448" w:type="pct"/>
            <w:shd w:val="clear" w:color="auto" w:fill="auto"/>
          </w:tcPr>
          <w:p w14:paraId="5584B2A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5EC5C27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0</w:t>
            </w:r>
          </w:p>
        </w:tc>
      </w:tr>
      <w:tr w:rsidR="003A71DE" w:rsidRPr="00E379A8" w14:paraId="18DE128C" w14:textId="77777777" w:rsidTr="003A71DE">
        <w:trPr>
          <w:trHeight w:val="188"/>
          <w:jc w:val="center"/>
        </w:trPr>
        <w:tc>
          <w:tcPr>
            <w:tcW w:w="1491" w:type="pct"/>
            <w:tcBorders>
              <w:top w:val="nil"/>
              <w:bottom w:val="nil"/>
            </w:tcBorders>
            <w:shd w:val="clear" w:color="auto" w:fill="auto"/>
          </w:tcPr>
          <w:p w14:paraId="1292DEE0"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tcPr>
          <w:p w14:paraId="277D02C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Ratio of hypothetical PDCCH DMRS energy to average CSI-RS RE energy</w:t>
            </w:r>
          </w:p>
        </w:tc>
        <w:tc>
          <w:tcPr>
            <w:tcW w:w="448" w:type="pct"/>
            <w:shd w:val="clear" w:color="auto" w:fill="auto"/>
          </w:tcPr>
          <w:p w14:paraId="01DF759E"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dB</w:t>
            </w:r>
          </w:p>
        </w:tc>
        <w:tc>
          <w:tcPr>
            <w:tcW w:w="1493" w:type="pct"/>
            <w:shd w:val="clear" w:color="auto" w:fill="auto"/>
          </w:tcPr>
          <w:p w14:paraId="74AFD72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0</w:t>
            </w:r>
          </w:p>
        </w:tc>
      </w:tr>
      <w:tr w:rsidR="003A71DE" w:rsidRPr="00E379A8" w14:paraId="04310752" w14:textId="77777777" w:rsidTr="003A71DE">
        <w:trPr>
          <w:trHeight w:val="188"/>
          <w:jc w:val="center"/>
        </w:trPr>
        <w:tc>
          <w:tcPr>
            <w:tcW w:w="1491" w:type="pct"/>
            <w:tcBorders>
              <w:top w:val="nil"/>
              <w:bottom w:val="nil"/>
            </w:tcBorders>
            <w:shd w:val="clear" w:color="auto" w:fill="auto"/>
          </w:tcPr>
          <w:p w14:paraId="1A7A3664"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5D855046"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DMRS precoder granularity</w:t>
            </w:r>
          </w:p>
        </w:tc>
        <w:tc>
          <w:tcPr>
            <w:tcW w:w="448" w:type="pct"/>
            <w:shd w:val="clear" w:color="auto" w:fill="auto"/>
            <w:vAlign w:val="center"/>
          </w:tcPr>
          <w:p w14:paraId="5E65853D"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77B5600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REG bundle size</w:t>
            </w:r>
          </w:p>
        </w:tc>
      </w:tr>
      <w:tr w:rsidR="003A71DE" w:rsidRPr="00E379A8" w14:paraId="61BEF9D3" w14:textId="77777777" w:rsidTr="003A71DE">
        <w:trPr>
          <w:trHeight w:val="188"/>
          <w:jc w:val="center"/>
        </w:trPr>
        <w:tc>
          <w:tcPr>
            <w:tcW w:w="1491" w:type="pct"/>
            <w:tcBorders>
              <w:top w:val="nil"/>
            </w:tcBorders>
            <w:shd w:val="clear" w:color="auto" w:fill="auto"/>
          </w:tcPr>
          <w:p w14:paraId="67F27921" w14:textId="77777777" w:rsidR="003A71DE" w:rsidRPr="00E379A8" w:rsidRDefault="003A71DE" w:rsidP="003A71DE">
            <w:pPr>
              <w:keepNext/>
              <w:keepLines/>
              <w:spacing w:after="0"/>
              <w:rPr>
                <w:rFonts w:ascii="Arial" w:eastAsia="SimSun" w:hAnsi="Arial" w:cs="Arial"/>
                <w:sz w:val="18"/>
                <w:szCs w:val="18"/>
              </w:rPr>
            </w:pPr>
          </w:p>
        </w:tc>
        <w:tc>
          <w:tcPr>
            <w:tcW w:w="1568" w:type="pct"/>
            <w:shd w:val="clear" w:color="auto" w:fill="auto"/>
            <w:vAlign w:val="center"/>
          </w:tcPr>
          <w:p w14:paraId="5C1DC47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REG bundle size</w:t>
            </w:r>
          </w:p>
        </w:tc>
        <w:tc>
          <w:tcPr>
            <w:tcW w:w="448" w:type="pct"/>
            <w:shd w:val="clear" w:color="auto" w:fill="auto"/>
            <w:vAlign w:val="center"/>
          </w:tcPr>
          <w:p w14:paraId="7D083059"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3E33BBF8"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6</w:t>
            </w:r>
          </w:p>
        </w:tc>
      </w:tr>
      <w:tr w:rsidR="003A71DE" w:rsidRPr="00E379A8" w14:paraId="602712A3" w14:textId="77777777" w:rsidTr="003A71DE">
        <w:trPr>
          <w:trHeight w:val="50"/>
          <w:jc w:val="center"/>
        </w:trPr>
        <w:tc>
          <w:tcPr>
            <w:tcW w:w="3059" w:type="pct"/>
            <w:gridSpan w:val="2"/>
            <w:shd w:val="clear" w:color="auto" w:fill="auto"/>
          </w:tcPr>
          <w:p w14:paraId="7683009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Layer 3 filtering</w:t>
            </w:r>
          </w:p>
        </w:tc>
        <w:tc>
          <w:tcPr>
            <w:tcW w:w="448" w:type="pct"/>
            <w:shd w:val="clear" w:color="auto" w:fill="auto"/>
          </w:tcPr>
          <w:p w14:paraId="1ABACB78"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0B1C850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i/>
                <w:iCs/>
                <w:sz w:val="18"/>
                <w:szCs w:val="18"/>
              </w:rPr>
              <w:t>Enabled</w:t>
            </w:r>
          </w:p>
        </w:tc>
      </w:tr>
      <w:tr w:rsidR="003A71DE" w:rsidRPr="00E379A8" w14:paraId="73FB0D09" w14:textId="77777777" w:rsidTr="003A71DE">
        <w:trPr>
          <w:trHeight w:val="164"/>
          <w:jc w:val="center"/>
        </w:trPr>
        <w:tc>
          <w:tcPr>
            <w:tcW w:w="3059" w:type="pct"/>
            <w:gridSpan w:val="2"/>
            <w:shd w:val="clear" w:color="auto" w:fill="auto"/>
          </w:tcPr>
          <w:p w14:paraId="5602D58C"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T310 timer</w:t>
            </w:r>
          </w:p>
        </w:tc>
        <w:tc>
          <w:tcPr>
            <w:tcW w:w="448" w:type="pct"/>
            <w:shd w:val="clear" w:color="auto" w:fill="auto"/>
          </w:tcPr>
          <w:p w14:paraId="45C75000" w14:textId="77777777" w:rsidR="003A71DE" w:rsidRPr="00E379A8" w:rsidRDefault="003A71DE" w:rsidP="003A71DE">
            <w:pPr>
              <w:keepNext/>
              <w:keepLines/>
              <w:spacing w:after="0"/>
              <w:jc w:val="center"/>
              <w:rPr>
                <w:rFonts w:ascii="Arial" w:eastAsia="SimSun" w:hAnsi="Arial" w:cs="Arial"/>
                <w:iCs/>
                <w:sz w:val="18"/>
                <w:szCs w:val="18"/>
              </w:rPr>
            </w:pPr>
            <w:r w:rsidRPr="00E379A8">
              <w:rPr>
                <w:rFonts w:ascii="Arial" w:eastAsia="SimSun" w:hAnsi="Arial" w:cs="Arial"/>
                <w:iCs/>
                <w:sz w:val="18"/>
                <w:szCs w:val="18"/>
              </w:rPr>
              <w:t>ms</w:t>
            </w:r>
          </w:p>
        </w:tc>
        <w:tc>
          <w:tcPr>
            <w:tcW w:w="1493" w:type="pct"/>
            <w:shd w:val="clear" w:color="auto" w:fill="auto"/>
          </w:tcPr>
          <w:p w14:paraId="0A54D84F" w14:textId="77777777" w:rsidR="003A71DE" w:rsidRPr="00E379A8" w:rsidRDefault="003A71DE" w:rsidP="003A71DE">
            <w:pPr>
              <w:keepNext/>
              <w:keepLines/>
              <w:spacing w:after="0"/>
              <w:jc w:val="center"/>
              <w:rPr>
                <w:rFonts w:ascii="Arial" w:eastAsia="SimSun" w:hAnsi="Arial" w:cs="Arial"/>
                <w:i/>
                <w:iCs/>
                <w:sz w:val="18"/>
                <w:szCs w:val="18"/>
              </w:rPr>
            </w:pPr>
            <w:r w:rsidRPr="00E379A8">
              <w:rPr>
                <w:rFonts w:ascii="Arial" w:eastAsia="SimSun" w:hAnsi="Arial" w:cs="Arial"/>
                <w:iCs/>
                <w:sz w:val="18"/>
                <w:szCs w:val="18"/>
              </w:rPr>
              <w:t>1000</w:t>
            </w:r>
          </w:p>
        </w:tc>
      </w:tr>
      <w:tr w:rsidR="003A71DE" w:rsidRPr="00E379A8" w14:paraId="11A1A256" w14:textId="77777777" w:rsidTr="003A71DE">
        <w:trPr>
          <w:trHeight w:val="164"/>
          <w:jc w:val="center"/>
        </w:trPr>
        <w:tc>
          <w:tcPr>
            <w:tcW w:w="3059" w:type="pct"/>
            <w:gridSpan w:val="2"/>
            <w:shd w:val="clear" w:color="auto" w:fill="auto"/>
          </w:tcPr>
          <w:p w14:paraId="01301745"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T311 timer</w:t>
            </w:r>
          </w:p>
        </w:tc>
        <w:tc>
          <w:tcPr>
            <w:tcW w:w="448" w:type="pct"/>
            <w:shd w:val="clear" w:color="auto" w:fill="auto"/>
          </w:tcPr>
          <w:p w14:paraId="2CF9756E" w14:textId="77777777" w:rsidR="003A71DE" w:rsidRPr="00E379A8" w:rsidRDefault="003A71DE" w:rsidP="003A71DE">
            <w:pPr>
              <w:keepNext/>
              <w:keepLines/>
              <w:spacing w:after="0"/>
              <w:jc w:val="center"/>
              <w:rPr>
                <w:rFonts w:ascii="Arial" w:eastAsia="SimSun" w:hAnsi="Arial" w:cs="Arial"/>
                <w:iCs/>
                <w:sz w:val="18"/>
                <w:szCs w:val="18"/>
              </w:rPr>
            </w:pPr>
            <w:r w:rsidRPr="00E379A8">
              <w:rPr>
                <w:rFonts w:ascii="Arial" w:eastAsia="SimSun" w:hAnsi="Arial" w:cs="Arial"/>
                <w:sz w:val="18"/>
                <w:szCs w:val="18"/>
              </w:rPr>
              <w:t>ms</w:t>
            </w:r>
          </w:p>
        </w:tc>
        <w:tc>
          <w:tcPr>
            <w:tcW w:w="1493" w:type="pct"/>
            <w:shd w:val="clear" w:color="auto" w:fill="auto"/>
          </w:tcPr>
          <w:p w14:paraId="791ABBC0" w14:textId="77777777" w:rsidR="003A71DE" w:rsidRPr="00E379A8" w:rsidRDefault="003A71DE" w:rsidP="003A71DE">
            <w:pPr>
              <w:keepNext/>
              <w:keepLines/>
              <w:spacing w:after="0"/>
              <w:jc w:val="center"/>
              <w:rPr>
                <w:rFonts w:ascii="Arial" w:eastAsia="SimSun" w:hAnsi="Arial" w:cs="Arial"/>
                <w:i/>
                <w:iCs/>
                <w:sz w:val="18"/>
                <w:szCs w:val="18"/>
              </w:rPr>
            </w:pPr>
            <w:r w:rsidRPr="00E379A8">
              <w:rPr>
                <w:rFonts w:ascii="Arial" w:eastAsia="SimSun" w:hAnsi="Arial" w:cs="Arial"/>
                <w:sz w:val="18"/>
                <w:szCs w:val="18"/>
              </w:rPr>
              <w:t>1000</w:t>
            </w:r>
          </w:p>
        </w:tc>
      </w:tr>
      <w:tr w:rsidR="003A71DE" w:rsidRPr="00E379A8" w14:paraId="6378AA79" w14:textId="77777777" w:rsidTr="003A71DE">
        <w:trPr>
          <w:trHeight w:val="164"/>
          <w:jc w:val="center"/>
        </w:trPr>
        <w:tc>
          <w:tcPr>
            <w:tcW w:w="3059" w:type="pct"/>
            <w:gridSpan w:val="2"/>
            <w:shd w:val="clear" w:color="auto" w:fill="auto"/>
          </w:tcPr>
          <w:p w14:paraId="00DD7691"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N310</w:t>
            </w:r>
          </w:p>
        </w:tc>
        <w:tc>
          <w:tcPr>
            <w:tcW w:w="448" w:type="pct"/>
            <w:shd w:val="clear" w:color="auto" w:fill="auto"/>
          </w:tcPr>
          <w:p w14:paraId="4B1A4A6E"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shd w:val="clear" w:color="auto" w:fill="auto"/>
          </w:tcPr>
          <w:p w14:paraId="4AA628D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6ACA9BF5" w14:textId="77777777" w:rsidTr="003A71DE">
        <w:trPr>
          <w:trHeight w:val="164"/>
          <w:jc w:val="center"/>
        </w:trPr>
        <w:tc>
          <w:tcPr>
            <w:tcW w:w="3059" w:type="pct"/>
            <w:gridSpan w:val="2"/>
            <w:tcBorders>
              <w:bottom w:val="single" w:sz="4" w:space="0" w:color="auto"/>
            </w:tcBorders>
            <w:shd w:val="clear" w:color="auto" w:fill="auto"/>
          </w:tcPr>
          <w:p w14:paraId="2730C7E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N311</w:t>
            </w:r>
          </w:p>
        </w:tc>
        <w:tc>
          <w:tcPr>
            <w:tcW w:w="448" w:type="pct"/>
            <w:tcBorders>
              <w:bottom w:val="single" w:sz="4" w:space="0" w:color="auto"/>
            </w:tcBorders>
            <w:shd w:val="clear" w:color="auto" w:fill="auto"/>
          </w:tcPr>
          <w:p w14:paraId="15721B53"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bottom w:val="single" w:sz="4" w:space="0" w:color="auto"/>
            </w:tcBorders>
            <w:shd w:val="clear" w:color="auto" w:fill="auto"/>
          </w:tcPr>
          <w:p w14:paraId="558F0549"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1</w:t>
            </w:r>
          </w:p>
        </w:tc>
      </w:tr>
      <w:tr w:rsidR="003A71DE" w:rsidRPr="00E379A8" w14:paraId="31A15A99" w14:textId="77777777" w:rsidTr="003A71DE">
        <w:trPr>
          <w:trHeight w:val="50"/>
          <w:jc w:val="center"/>
        </w:trPr>
        <w:tc>
          <w:tcPr>
            <w:tcW w:w="1491" w:type="pct"/>
            <w:vMerge w:val="restart"/>
            <w:shd w:val="clear" w:color="auto" w:fill="auto"/>
          </w:tcPr>
          <w:p w14:paraId="79CDE90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CSI-RS configuration for CSI reporting</w:t>
            </w:r>
          </w:p>
        </w:tc>
        <w:tc>
          <w:tcPr>
            <w:tcW w:w="1568" w:type="pct"/>
            <w:tcBorders>
              <w:bottom w:val="single" w:sz="4" w:space="0" w:color="auto"/>
            </w:tcBorders>
            <w:shd w:val="clear" w:color="auto" w:fill="auto"/>
          </w:tcPr>
          <w:p w14:paraId="6B72C362"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1</w:t>
            </w:r>
          </w:p>
        </w:tc>
        <w:tc>
          <w:tcPr>
            <w:tcW w:w="448" w:type="pct"/>
            <w:tcBorders>
              <w:bottom w:val="single" w:sz="4" w:space="0" w:color="auto"/>
            </w:tcBorders>
            <w:shd w:val="clear" w:color="auto" w:fill="auto"/>
          </w:tcPr>
          <w:p w14:paraId="2CBE65D6"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bottom w:val="single" w:sz="4" w:space="0" w:color="auto"/>
            </w:tcBorders>
            <w:shd w:val="clear" w:color="auto" w:fill="auto"/>
          </w:tcPr>
          <w:p w14:paraId="1F55977D"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CSI-RS.1.1 TDD</w:t>
            </w:r>
          </w:p>
        </w:tc>
      </w:tr>
      <w:tr w:rsidR="003A71DE" w:rsidRPr="00E379A8" w14:paraId="2E51382A" w14:textId="77777777" w:rsidTr="003A71DE">
        <w:trPr>
          <w:trHeight w:val="50"/>
          <w:jc w:val="center"/>
        </w:trPr>
        <w:tc>
          <w:tcPr>
            <w:tcW w:w="1491" w:type="pct"/>
            <w:vMerge/>
            <w:tcBorders>
              <w:bottom w:val="nil"/>
            </w:tcBorders>
            <w:shd w:val="clear" w:color="auto" w:fill="auto"/>
          </w:tcPr>
          <w:p w14:paraId="161D5E4D" w14:textId="77777777" w:rsidR="003A71DE" w:rsidRPr="00E379A8" w:rsidRDefault="003A71DE" w:rsidP="003A71DE">
            <w:pPr>
              <w:keepNext/>
              <w:keepLines/>
              <w:spacing w:after="0"/>
              <w:rPr>
                <w:rFonts w:ascii="Arial" w:eastAsia="SimSun" w:hAnsi="Arial" w:cs="Arial"/>
                <w:sz w:val="18"/>
                <w:szCs w:val="18"/>
              </w:rPr>
            </w:pPr>
          </w:p>
        </w:tc>
        <w:tc>
          <w:tcPr>
            <w:tcW w:w="1568" w:type="pct"/>
            <w:tcBorders>
              <w:top w:val="single" w:sz="4" w:space="0" w:color="auto"/>
            </w:tcBorders>
            <w:shd w:val="clear" w:color="auto" w:fill="auto"/>
          </w:tcPr>
          <w:p w14:paraId="7FB764B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Config 2</w:t>
            </w:r>
          </w:p>
        </w:tc>
        <w:tc>
          <w:tcPr>
            <w:tcW w:w="448" w:type="pct"/>
            <w:tcBorders>
              <w:top w:val="single" w:sz="4" w:space="0" w:color="auto"/>
              <w:bottom w:val="nil"/>
            </w:tcBorders>
            <w:shd w:val="clear" w:color="auto" w:fill="auto"/>
          </w:tcPr>
          <w:p w14:paraId="399FE240" w14:textId="77777777" w:rsidR="003A71DE" w:rsidRPr="00E379A8" w:rsidRDefault="003A71DE" w:rsidP="003A71DE">
            <w:pPr>
              <w:keepNext/>
              <w:keepLines/>
              <w:spacing w:after="0"/>
              <w:jc w:val="center"/>
              <w:rPr>
                <w:rFonts w:ascii="Arial" w:eastAsia="SimSun" w:hAnsi="Arial" w:cs="Arial"/>
                <w:sz w:val="18"/>
                <w:szCs w:val="18"/>
              </w:rPr>
            </w:pPr>
          </w:p>
        </w:tc>
        <w:tc>
          <w:tcPr>
            <w:tcW w:w="1493" w:type="pct"/>
            <w:tcBorders>
              <w:top w:val="single" w:sz="4" w:space="0" w:color="auto"/>
            </w:tcBorders>
            <w:shd w:val="clear" w:color="auto" w:fill="auto"/>
          </w:tcPr>
          <w:p w14:paraId="45B79162"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CSI-RS.2.1 TDD</w:t>
            </w:r>
          </w:p>
        </w:tc>
      </w:tr>
      <w:tr w:rsidR="003A71DE" w:rsidRPr="00E379A8" w14:paraId="549C9170" w14:textId="77777777" w:rsidTr="003A71DE">
        <w:trPr>
          <w:trHeight w:val="164"/>
          <w:jc w:val="center"/>
        </w:trPr>
        <w:tc>
          <w:tcPr>
            <w:tcW w:w="3059" w:type="pct"/>
            <w:gridSpan w:val="2"/>
            <w:shd w:val="clear" w:color="auto" w:fill="auto"/>
          </w:tcPr>
          <w:p w14:paraId="7CE47BBF"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T1</w:t>
            </w:r>
          </w:p>
        </w:tc>
        <w:tc>
          <w:tcPr>
            <w:tcW w:w="448" w:type="pct"/>
            <w:shd w:val="clear" w:color="auto" w:fill="auto"/>
          </w:tcPr>
          <w:p w14:paraId="646C3C1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2749C879" w14:textId="77777777" w:rsidR="003A71DE" w:rsidRPr="00762FF4"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61AEFED7" w14:textId="77777777" w:rsidTr="003A71DE">
        <w:trPr>
          <w:trHeight w:val="176"/>
          <w:jc w:val="center"/>
        </w:trPr>
        <w:tc>
          <w:tcPr>
            <w:tcW w:w="3059" w:type="pct"/>
            <w:gridSpan w:val="2"/>
            <w:shd w:val="clear" w:color="auto" w:fill="auto"/>
          </w:tcPr>
          <w:p w14:paraId="15845A78"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T2</w:t>
            </w:r>
          </w:p>
        </w:tc>
        <w:tc>
          <w:tcPr>
            <w:tcW w:w="448" w:type="pct"/>
            <w:shd w:val="clear" w:color="auto" w:fill="auto"/>
          </w:tcPr>
          <w:p w14:paraId="118F6CD6"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464F0CE8"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23C5FB41" w14:textId="77777777" w:rsidTr="003A71DE">
        <w:trPr>
          <w:trHeight w:val="164"/>
          <w:jc w:val="center"/>
        </w:trPr>
        <w:tc>
          <w:tcPr>
            <w:tcW w:w="3059" w:type="pct"/>
            <w:gridSpan w:val="2"/>
            <w:shd w:val="clear" w:color="auto" w:fill="auto"/>
          </w:tcPr>
          <w:p w14:paraId="117360CA"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T3</w:t>
            </w:r>
          </w:p>
        </w:tc>
        <w:tc>
          <w:tcPr>
            <w:tcW w:w="448" w:type="pct"/>
            <w:shd w:val="clear" w:color="auto" w:fill="auto"/>
          </w:tcPr>
          <w:p w14:paraId="1254E154"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5D5512FA"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0.44</w:t>
            </w:r>
          </w:p>
        </w:tc>
      </w:tr>
      <w:tr w:rsidR="003A71DE" w:rsidRPr="00E379A8" w14:paraId="34C3C72F" w14:textId="77777777" w:rsidTr="003A71DE">
        <w:trPr>
          <w:trHeight w:val="164"/>
          <w:jc w:val="center"/>
        </w:trPr>
        <w:tc>
          <w:tcPr>
            <w:tcW w:w="3059" w:type="pct"/>
            <w:gridSpan w:val="2"/>
            <w:shd w:val="clear" w:color="auto" w:fill="auto"/>
          </w:tcPr>
          <w:p w14:paraId="7D44BECE"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T4</w:t>
            </w:r>
          </w:p>
        </w:tc>
        <w:tc>
          <w:tcPr>
            <w:tcW w:w="448" w:type="pct"/>
            <w:shd w:val="clear" w:color="auto" w:fill="auto"/>
          </w:tcPr>
          <w:p w14:paraId="5158EF01"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5BD5D11A"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0.2</w:t>
            </w:r>
          </w:p>
        </w:tc>
      </w:tr>
      <w:tr w:rsidR="003A71DE" w:rsidRPr="00E379A8" w14:paraId="3F935AC4" w14:textId="77777777" w:rsidTr="003A71DE">
        <w:trPr>
          <w:trHeight w:val="164"/>
          <w:jc w:val="center"/>
        </w:trPr>
        <w:tc>
          <w:tcPr>
            <w:tcW w:w="3059" w:type="pct"/>
            <w:gridSpan w:val="2"/>
            <w:shd w:val="clear" w:color="auto" w:fill="auto"/>
          </w:tcPr>
          <w:p w14:paraId="55BD2FC3" w14:textId="77777777" w:rsidR="003A71DE" w:rsidRPr="00E379A8" w:rsidRDefault="003A71DE" w:rsidP="003A71DE">
            <w:pPr>
              <w:keepNext/>
              <w:keepLines/>
              <w:spacing w:after="0"/>
              <w:rPr>
                <w:rFonts w:ascii="Arial" w:eastAsia="SimSun" w:hAnsi="Arial" w:cs="Arial"/>
                <w:sz w:val="18"/>
                <w:szCs w:val="18"/>
              </w:rPr>
            </w:pPr>
            <w:r w:rsidRPr="00E379A8">
              <w:rPr>
                <w:rFonts w:ascii="Arial" w:eastAsia="SimSun" w:hAnsi="Arial" w:cs="Arial"/>
                <w:sz w:val="18"/>
                <w:szCs w:val="18"/>
              </w:rPr>
              <w:t>T5</w:t>
            </w:r>
          </w:p>
        </w:tc>
        <w:tc>
          <w:tcPr>
            <w:tcW w:w="448" w:type="pct"/>
            <w:shd w:val="clear" w:color="auto" w:fill="auto"/>
          </w:tcPr>
          <w:p w14:paraId="55DE35F0" w14:textId="77777777" w:rsidR="003A71DE" w:rsidRPr="00E379A8" w:rsidRDefault="003A71DE" w:rsidP="003A71DE">
            <w:pPr>
              <w:keepNext/>
              <w:keepLines/>
              <w:spacing w:after="0"/>
              <w:jc w:val="center"/>
              <w:rPr>
                <w:rFonts w:ascii="Arial" w:eastAsia="SimSun" w:hAnsi="Arial" w:cs="Arial"/>
                <w:sz w:val="18"/>
                <w:szCs w:val="18"/>
              </w:rPr>
            </w:pPr>
            <w:r w:rsidRPr="00E379A8">
              <w:rPr>
                <w:rFonts w:ascii="Arial" w:eastAsia="SimSun" w:hAnsi="Arial" w:cs="Arial"/>
                <w:sz w:val="18"/>
                <w:szCs w:val="18"/>
              </w:rPr>
              <w:t>s</w:t>
            </w:r>
          </w:p>
        </w:tc>
        <w:tc>
          <w:tcPr>
            <w:tcW w:w="1493" w:type="pct"/>
            <w:shd w:val="clear" w:color="auto" w:fill="auto"/>
          </w:tcPr>
          <w:p w14:paraId="48C819D2" w14:textId="77777777" w:rsidR="003A71DE" w:rsidRPr="003F2875"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0.88</w:t>
            </w:r>
          </w:p>
        </w:tc>
      </w:tr>
      <w:tr w:rsidR="003A71DE" w:rsidRPr="00065773" w14:paraId="1D1EF7C2" w14:textId="77777777" w:rsidTr="003A71DE">
        <w:trPr>
          <w:trHeight w:val="164"/>
          <w:jc w:val="center"/>
        </w:trPr>
        <w:tc>
          <w:tcPr>
            <w:tcW w:w="3059" w:type="pct"/>
            <w:gridSpan w:val="2"/>
            <w:shd w:val="clear" w:color="auto" w:fill="auto"/>
          </w:tcPr>
          <w:p w14:paraId="130DE401" w14:textId="77777777" w:rsidR="003A71DE" w:rsidRPr="00065773" w:rsidRDefault="003A71DE" w:rsidP="003A71DE">
            <w:pPr>
              <w:keepNext/>
              <w:keepLines/>
              <w:spacing w:after="0"/>
              <w:rPr>
                <w:rFonts w:ascii="Arial" w:eastAsia="SimSun" w:hAnsi="Arial" w:cs="Arial"/>
                <w:sz w:val="18"/>
                <w:szCs w:val="18"/>
              </w:rPr>
            </w:pPr>
            <w:r w:rsidRPr="00065773">
              <w:rPr>
                <w:rFonts w:ascii="Arial" w:eastAsia="SimSun" w:hAnsi="Arial" w:cs="Arial"/>
                <w:sz w:val="18"/>
                <w:szCs w:val="18"/>
              </w:rPr>
              <w:t>T6</w:t>
            </w:r>
          </w:p>
        </w:tc>
        <w:tc>
          <w:tcPr>
            <w:tcW w:w="448" w:type="pct"/>
            <w:shd w:val="clear" w:color="auto" w:fill="auto"/>
          </w:tcPr>
          <w:p w14:paraId="16F0A2D4" w14:textId="77777777" w:rsidR="003A71DE" w:rsidRPr="00065773"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s</w:t>
            </w:r>
          </w:p>
        </w:tc>
        <w:tc>
          <w:tcPr>
            <w:tcW w:w="1493" w:type="pct"/>
            <w:shd w:val="clear" w:color="auto" w:fill="auto"/>
          </w:tcPr>
          <w:p w14:paraId="28A355CA" w14:textId="77777777" w:rsidR="003A71DE" w:rsidRPr="008C4C2D" w:rsidRDefault="003A71DE" w:rsidP="003A71DE">
            <w:pPr>
              <w:keepNext/>
              <w:keepLines/>
              <w:spacing w:after="0"/>
              <w:jc w:val="center"/>
              <w:rPr>
                <w:rFonts w:ascii="Arial" w:eastAsia="SimSun" w:hAnsi="Arial" w:cs="Arial"/>
                <w:sz w:val="18"/>
                <w:szCs w:val="18"/>
              </w:rPr>
            </w:pPr>
            <w:r>
              <w:rPr>
                <w:rFonts w:ascii="Arial" w:eastAsia="SimSun" w:hAnsi="Arial" w:cs="Arial"/>
                <w:sz w:val="18"/>
                <w:szCs w:val="18"/>
              </w:rPr>
              <w:t>0.84</w:t>
            </w:r>
          </w:p>
        </w:tc>
      </w:tr>
      <w:tr w:rsidR="003A71DE" w:rsidRPr="00E379A8" w14:paraId="30C810FC" w14:textId="77777777" w:rsidTr="003A71DE">
        <w:trPr>
          <w:trHeight w:val="50"/>
          <w:jc w:val="center"/>
        </w:trPr>
        <w:tc>
          <w:tcPr>
            <w:tcW w:w="5000" w:type="pct"/>
            <w:gridSpan w:val="4"/>
          </w:tcPr>
          <w:p w14:paraId="48138AFE" w14:textId="77777777" w:rsidR="003A71DE" w:rsidRPr="00E379A8" w:rsidRDefault="003A71DE" w:rsidP="00A40F90">
            <w:pPr>
              <w:pStyle w:val="TAN"/>
              <w:rPr>
                <w:rFonts w:eastAsia="SimSun"/>
              </w:rPr>
            </w:pPr>
            <w:r w:rsidRPr="00E379A8">
              <w:rPr>
                <w:rFonts w:eastAsia="SimSun"/>
              </w:rPr>
              <w:t>Note 1:</w:t>
            </w:r>
            <w:r w:rsidRPr="00E379A8">
              <w:rPr>
                <w:rFonts w:eastAsia="SimSun"/>
              </w:rPr>
              <w:tab/>
              <w:t>IAB-MT-specific PDCCH is not transmitted after T1 starts.</w:t>
            </w:r>
          </w:p>
        </w:tc>
      </w:tr>
    </w:tbl>
    <w:p w14:paraId="06405DCE" w14:textId="77777777" w:rsidR="003A71DE" w:rsidRPr="003F24A0" w:rsidRDefault="003A71DE" w:rsidP="003A71DE">
      <w:pPr>
        <w:rPr>
          <w:rFonts w:eastAsia="SimSun"/>
        </w:rPr>
      </w:pPr>
    </w:p>
    <w:p w14:paraId="6E5B5B89" w14:textId="77777777" w:rsidR="003A71DE" w:rsidRPr="003F24A0" w:rsidDel="00255D77" w:rsidRDefault="003A71DE" w:rsidP="00746C0D">
      <w:pPr>
        <w:pStyle w:val="TH"/>
        <w:rPr>
          <w:rFonts w:eastAsia="SimSun"/>
        </w:rPr>
      </w:pPr>
      <w:r w:rsidRPr="003F24A0">
        <w:rPr>
          <w:rFonts w:eastAsia="SimSun"/>
        </w:rPr>
        <w:t xml:space="preserve">Table </w:t>
      </w:r>
      <w:r>
        <w:rPr>
          <w:rFonts w:eastAsia="SimSun"/>
        </w:rPr>
        <w:t>G.2.3.1.6</w:t>
      </w:r>
      <w:r w:rsidRPr="003F24A0">
        <w:rPr>
          <w:rFonts w:eastAsia="SimSun"/>
        </w:rPr>
        <w:t>.1-3: Cell specific test parameters for FR1 for CSI-RS in-sync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276"/>
        <w:gridCol w:w="1276"/>
        <w:gridCol w:w="803"/>
        <w:gridCol w:w="1031"/>
        <w:gridCol w:w="1031"/>
        <w:gridCol w:w="1031"/>
        <w:gridCol w:w="1031"/>
      </w:tblGrid>
      <w:tr w:rsidR="003A71DE" w:rsidRPr="00735CC0" w14:paraId="0ECFFB03" w14:textId="77777777" w:rsidTr="003A71DE">
        <w:trPr>
          <w:cantSplit/>
          <w:trHeight w:val="169"/>
          <w:jc w:val="center"/>
        </w:trPr>
        <w:tc>
          <w:tcPr>
            <w:tcW w:w="3539" w:type="dxa"/>
            <w:gridSpan w:val="2"/>
            <w:tcBorders>
              <w:top w:val="single" w:sz="4" w:space="0" w:color="auto"/>
              <w:left w:val="single" w:sz="4" w:space="0" w:color="auto"/>
              <w:bottom w:val="nil"/>
            </w:tcBorders>
            <w:shd w:val="clear" w:color="auto" w:fill="auto"/>
          </w:tcPr>
          <w:p w14:paraId="41D37D59" w14:textId="77777777" w:rsidR="003A71DE" w:rsidRPr="00735CC0" w:rsidRDefault="003A71DE" w:rsidP="00A40F90">
            <w:pPr>
              <w:pStyle w:val="TAH"/>
              <w:rPr>
                <w:rFonts w:eastAsia="SimSun"/>
              </w:rPr>
            </w:pPr>
            <w:r w:rsidRPr="00735CC0">
              <w:rPr>
                <w:rFonts w:eastAsia="SimSun"/>
              </w:rPr>
              <w:t>Parameter</w:t>
            </w:r>
          </w:p>
        </w:tc>
        <w:tc>
          <w:tcPr>
            <w:tcW w:w="1276" w:type="dxa"/>
            <w:tcBorders>
              <w:top w:val="single" w:sz="4" w:space="0" w:color="auto"/>
              <w:bottom w:val="nil"/>
            </w:tcBorders>
            <w:shd w:val="clear" w:color="auto" w:fill="auto"/>
          </w:tcPr>
          <w:p w14:paraId="697C8C6E" w14:textId="77777777" w:rsidR="003A71DE" w:rsidRPr="00735CC0" w:rsidRDefault="003A71DE" w:rsidP="00A40F90">
            <w:pPr>
              <w:pStyle w:val="TAH"/>
              <w:rPr>
                <w:rFonts w:eastAsia="SimSun"/>
              </w:rPr>
            </w:pPr>
            <w:r w:rsidRPr="00735CC0">
              <w:rPr>
                <w:rFonts w:eastAsia="SimSun"/>
              </w:rPr>
              <w:t>Unit</w:t>
            </w:r>
          </w:p>
        </w:tc>
        <w:tc>
          <w:tcPr>
            <w:tcW w:w="4927" w:type="dxa"/>
            <w:gridSpan w:val="5"/>
            <w:tcBorders>
              <w:top w:val="single" w:sz="4" w:space="0" w:color="auto"/>
            </w:tcBorders>
          </w:tcPr>
          <w:p w14:paraId="6A2454A4" w14:textId="77777777" w:rsidR="003A71DE" w:rsidRPr="00735CC0" w:rsidRDefault="003A71DE" w:rsidP="00A40F90">
            <w:pPr>
              <w:pStyle w:val="TAH"/>
              <w:rPr>
                <w:rFonts w:eastAsia="SimSun"/>
              </w:rPr>
            </w:pPr>
            <w:r w:rsidRPr="00735CC0">
              <w:rPr>
                <w:rFonts w:eastAsia="SimSun"/>
              </w:rPr>
              <w:t>Test 1</w:t>
            </w:r>
          </w:p>
        </w:tc>
      </w:tr>
      <w:tr w:rsidR="003A71DE" w:rsidRPr="00735CC0" w14:paraId="4429C6D7" w14:textId="77777777" w:rsidTr="003A71DE">
        <w:trPr>
          <w:cantSplit/>
          <w:trHeight w:val="191"/>
          <w:jc w:val="center"/>
        </w:trPr>
        <w:tc>
          <w:tcPr>
            <w:tcW w:w="3539" w:type="dxa"/>
            <w:gridSpan w:val="2"/>
            <w:tcBorders>
              <w:top w:val="nil"/>
              <w:left w:val="single" w:sz="4" w:space="0" w:color="auto"/>
              <w:bottom w:val="single" w:sz="4" w:space="0" w:color="auto"/>
            </w:tcBorders>
            <w:shd w:val="clear" w:color="auto" w:fill="auto"/>
          </w:tcPr>
          <w:p w14:paraId="5BDD56FD" w14:textId="77777777" w:rsidR="003A71DE" w:rsidRPr="00735CC0" w:rsidRDefault="003A71DE" w:rsidP="00A40F90">
            <w:pPr>
              <w:pStyle w:val="TAH"/>
              <w:rPr>
                <w:rFonts w:eastAsia="SimSun"/>
              </w:rPr>
            </w:pPr>
          </w:p>
        </w:tc>
        <w:tc>
          <w:tcPr>
            <w:tcW w:w="1276" w:type="dxa"/>
            <w:tcBorders>
              <w:top w:val="nil"/>
              <w:bottom w:val="single" w:sz="4" w:space="0" w:color="auto"/>
            </w:tcBorders>
            <w:shd w:val="clear" w:color="auto" w:fill="auto"/>
          </w:tcPr>
          <w:p w14:paraId="555F0AE4" w14:textId="77777777" w:rsidR="003A71DE" w:rsidRPr="00735CC0" w:rsidRDefault="003A71DE" w:rsidP="00A40F90">
            <w:pPr>
              <w:pStyle w:val="TAH"/>
              <w:rPr>
                <w:rFonts w:eastAsia="SimSun"/>
              </w:rPr>
            </w:pPr>
          </w:p>
        </w:tc>
        <w:tc>
          <w:tcPr>
            <w:tcW w:w="803" w:type="dxa"/>
            <w:tcBorders>
              <w:bottom w:val="single" w:sz="4" w:space="0" w:color="auto"/>
            </w:tcBorders>
          </w:tcPr>
          <w:p w14:paraId="3A31A4A5" w14:textId="77777777" w:rsidR="003A71DE" w:rsidRPr="00735CC0" w:rsidRDefault="003A71DE" w:rsidP="00A40F90">
            <w:pPr>
              <w:pStyle w:val="TAH"/>
              <w:rPr>
                <w:rFonts w:eastAsia="SimSun"/>
              </w:rPr>
            </w:pPr>
            <w:r w:rsidRPr="00735CC0">
              <w:rPr>
                <w:rFonts w:eastAsia="SimSun"/>
              </w:rPr>
              <w:t>T1</w:t>
            </w:r>
          </w:p>
        </w:tc>
        <w:tc>
          <w:tcPr>
            <w:tcW w:w="1031" w:type="dxa"/>
            <w:tcBorders>
              <w:bottom w:val="single" w:sz="4" w:space="0" w:color="auto"/>
            </w:tcBorders>
          </w:tcPr>
          <w:p w14:paraId="1D86234A" w14:textId="77777777" w:rsidR="003A71DE" w:rsidRPr="00735CC0" w:rsidRDefault="003A71DE" w:rsidP="00A40F90">
            <w:pPr>
              <w:pStyle w:val="TAH"/>
              <w:rPr>
                <w:rFonts w:eastAsia="SimSun"/>
              </w:rPr>
            </w:pPr>
            <w:r w:rsidRPr="00735CC0">
              <w:rPr>
                <w:rFonts w:eastAsia="SimSun"/>
              </w:rPr>
              <w:t>T2</w:t>
            </w:r>
          </w:p>
        </w:tc>
        <w:tc>
          <w:tcPr>
            <w:tcW w:w="1031" w:type="dxa"/>
            <w:tcBorders>
              <w:bottom w:val="single" w:sz="4" w:space="0" w:color="auto"/>
            </w:tcBorders>
          </w:tcPr>
          <w:p w14:paraId="3E047D17" w14:textId="77777777" w:rsidR="003A71DE" w:rsidRPr="00735CC0" w:rsidRDefault="003A71DE" w:rsidP="00A40F90">
            <w:pPr>
              <w:pStyle w:val="TAH"/>
              <w:rPr>
                <w:rFonts w:eastAsia="SimSun"/>
              </w:rPr>
            </w:pPr>
            <w:r w:rsidRPr="00735CC0">
              <w:rPr>
                <w:rFonts w:eastAsia="SimSun"/>
              </w:rPr>
              <w:t>T3</w:t>
            </w:r>
          </w:p>
        </w:tc>
        <w:tc>
          <w:tcPr>
            <w:tcW w:w="1031" w:type="dxa"/>
            <w:tcBorders>
              <w:bottom w:val="single" w:sz="4" w:space="0" w:color="auto"/>
            </w:tcBorders>
          </w:tcPr>
          <w:p w14:paraId="4D3F9F77" w14:textId="77777777" w:rsidR="003A71DE" w:rsidRPr="00735CC0" w:rsidRDefault="003A71DE" w:rsidP="00A40F90">
            <w:pPr>
              <w:pStyle w:val="TAH"/>
              <w:rPr>
                <w:rFonts w:eastAsia="SimSun"/>
              </w:rPr>
            </w:pPr>
            <w:r w:rsidRPr="00735CC0">
              <w:rPr>
                <w:rFonts w:eastAsia="SimSun"/>
              </w:rPr>
              <w:t>T4</w:t>
            </w:r>
          </w:p>
        </w:tc>
        <w:tc>
          <w:tcPr>
            <w:tcW w:w="1031" w:type="dxa"/>
            <w:tcBorders>
              <w:bottom w:val="single" w:sz="4" w:space="0" w:color="auto"/>
            </w:tcBorders>
          </w:tcPr>
          <w:p w14:paraId="1CD57658" w14:textId="77777777" w:rsidR="003A71DE" w:rsidRPr="00735CC0" w:rsidRDefault="003A71DE" w:rsidP="00A40F90">
            <w:pPr>
              <w:pStyle w:val="TAH"/>
              <w:rPr>
                <w:rFonts w:eastAsia="SimSun"/>
              </w:rPr>
            </w:pPr>
            <w:r w:rsidRPr="00735CC0">
              <w:rPr>
                <w:rFonts w:eastAsia="SimSun"/>
              </w:rPr>
              <w:t>T5</w:t>
            </w:r>
          </w:p>
        </w:tc>
      </w:tr>
      <w:tr w:rsidR="003A71DE" w:rsidRPr="00735CC0" w14:paraId="07BCAD57" w14:textId="77777777" w:rsidTr="003A71DE">
        <w:trPr>
          <w:cantSplit/>
          <w:trHeight w:val="169"/>
          <w:jc w:val="center"/>
        </w:trPr>
        <w:tc>
          <w:tcPr>
            <w:tcW w:w="3539" w:type="dxa"/>
            <w:gridSpan w:val="2"/>
            <w:tcBorders>
              <w:left w:val="single" w:sz="4" w:space="0" w:color="auto"/>
              <w:bottom w:val="single" w:sz="4" w:space="0" w:color="auto"/>
            </w:tcBorders>
          </w:tcPr>
          <w:p w14:paraId="11BDFAC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PDCCH_beta</w:t>
            </w:r>
          </w:p>
        </w:tc>
        <w:tc>
          <w:tcPr>
            <w:tcW w:w="1276" w:type="dxa"/>
            <w:tcBorders>
              <w:bottom w:val="single" w:sz="4" w:space="0" w:color="auto"/>
            </w:tcBorders>
          </w:tcPr>
          <w:p w14:paraId="404A618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shd w:val="clear" w:color="auto" w:fill="auto"/>
          </w:tcPr>
          <w:p w14:paraId="008BA16E"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w:t>
            </w:r>
          </w:p>
        </w:tc>
      </w:tr>
      <w:tr w:rsidR="003A71DE" w:rsidRPr="00735CC0" w14:paraId="0F850C97" w14:textId="77777777" w:rsidTr="003A71DE">
        <w:trPr>
          <w:cantSplit/>
          <w:trHeight w:val="180"/>
          <w:jc w:val="center"/>
        </w:trPr>
        <w:tc>
          <w:tcPr>
            <w:tcW w:w="3539" w:type="dxa"/>
            <w:gridSpan w:val="2"/>
            <w:tcBorders>
              <w:left w:val="single" w:sz="4" w:space="0" w:color="auto"/>
              <w:bottom w:val="single" w:sz="4" w:space="0" w:color="auto"/>
            </w:tcBorders>
          </w:tcPr>
          <w:p w14:paraId="6C5294CE"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PDCCH_DMRS_beta</w:t>
            </w:r>
          </w:p>
        </w:tc>
        <w:tc>
          <w:tcPr>
            <w:tcW w:w="1276" w:type="dxa"/>
            <w:tcBorders>
              <w:bottom w:val="single" w:sz="4" w:space="0" w:color="auto"/>
            </w:tcBorders>
          </w:tcPr>
          <w:p w14:paraId="3723A300"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bottom w:val="single" w:sz="4" w:space="0" w:color="auto"/>
            </w:tcBorders>
            <w:shd w:val="clear" w:color="auto" w:fill="auto"/>
          </w:tcPr>
          <w:p w14:paraId="6D31187B"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w:t>
            </w:r>
          </w:p>
        </w:tc>
      </w:tr>
      <w:tr w:rsidR="003A71DE" w:rsidRPr="00735CC0" w14:paraId="5E0CD83F" w14:textId="77777777" w:rsidTr="003A71DE">
        <w:trPr>
          <w:cantSplit/>
          <w:trHeight w:val="169"/>
          <w:jc w:val="center"/>
        </w:trPr>
        <w:tc>
          <w:tcPr>
            <w:tcW w:w="3539" w:type="dxa"/>
            <w:gridSpan w:val="2"/>
            <w:tcBorders>
              <w:left w:val="single" w:sz="4" w:space="0" w:color="auto"/>
              <w:bottom w:val="single" w:sz="4" w:space="0" w:color="auto"/>
            </w:tcBorders>
          </w:tcPr>
          <w:p w14:paraId="7E40B18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PBCH_beta</w:t>
            </w:r>
          </w:p>
        </w:tc>
        <w:tc>
          <w:tcPr>
            <w:tcW w:w="1276" w:type="dxa"/>
            <w:tcBorders>
              <w:bottom w:val="single" w:sz="4" w:space="0" w:color="auto"/>
            </w:tcBorders>
          </w:tcPr>
          <w:p w14:paraId="12E77C7C"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bottom w:val="nil"/>
            </w:tcBorders>
            <w:shd w:val="clear" w:color="auto" w:fill="auto"/>
          </w:tcPr>
          <w:p w14:paraId="559F5F03"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0</w:t>
            </w:r>
          </w:p>
        </w:tc>
      </w:tr>
      <w:tr w:rsidR="003A71DE" w:rsidRPr="00735CC0" w14:paraId="34F033F6" w14:textId="77777777" w:rsidTr="003A71DE">
        <w:trPr>
          <w:cantSplit/>
          <w:trHeight w:val="169"/>
          <w:jc w:val="center"/>
        </w:trPr>
        <w:tc>
          <w:tcPr>
            <w:tcW w:w="3539" w:type="dxa"/>
            <w:gridSpan w:val="2"/>
            <w:tcBorders>
              <w:left w:val="single" w:sz="4" w:space="0" w:color="auto"/>
              <w:bottom w:val="single" w:sz="4" w:space="0" w:color="auto"/>
            </w:tcBorders>
          </w:tcPr>
          <w:p w14:paraId="2DD0C0C7"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PSS_beta</w:t>
            </w:r>
          </w:p>
        </w:tc>
        <w:tc>
          <w:tcPr>
            <w:tcW w:w="1276" w:type="dxa"/>
            <w:tcBorders>
              <w:bottom w:val="single" w:sz="4" w:space="0" w:color="auto"/>
            </w:tcBorders>
          </w:tcPr>
          <w:p w14:paraId="3C806E9B"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262001C2"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0F8FFCAB" w14:textId="77777777" w:rsidTr="003A71DE">
        <w:trPr>
          <w:cantSplit/>
          <w:trHeight w:val="180"/>
          <w:jc w:val="center"/>
        </w:trPr>
        <w:tc>
          <w:tcPr>
            <w:tcW w:w="3539" w:type="dxa"/>
            <w:gridSpan w:val="2"/>
            <w:tcBorders>
              <w:left w:val="single" w:sz="4" w:space="0" w:color="auto"/>
              <w:bottom w:val="single" w:sz="4" w:space="0" w:color="auto"/>
            </w:tcBorders>
          </w:tcPr>
          <w:p w14:paraId="7E063EF4"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SSS_beta</w:t>
            </w:r>
          </w:p>
        </w:tc>
        <w:tc>
          <w:tcPr>
            <w:tcW w:w="1276" w:type="dxa"/>
            <w:tcBorders>
              <w:bottom w:val="single" w:sz="4" w:space="0" w:color="auto"/>
            </w:tcBorders>
          </w:tcPr>
          <w:p w14:paraId="50AA07A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25F3A865"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23C263FD" w14:textId="77777777" w:rsidTr="003A71DE">
        <w:trPr>
          <w:cantSplit/>
          <w:trHeight w:val="169"/>
          <w:jc w:val="center"/>
        </w:trPr>
        <w:tc>
          <w:tcPr>
            <w:tcW w:w="3539" w:type="dxa"/>
            <w:gridSpan w:val="2"/>
            <w:tcBorders>
              <w:left w:val="single" w:sz="4" w:space="0" w:color="auto"/>
              <w:bottom w:val="single" w:sz="4" w:space="0" w:color="auto"/>
            </w:tcBorders>
          </w:tcPr>
          <w:p w14:paraId="21DCD4A9"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PDSCH_beta</w:t>
            </w:r>
          </w:p>
        </w:tc>
        <w:tc>
          <w:tcPr>
            <w:tcW w:w="1276" w:type="dxa"/>
            <w:tcBorders>
              <w:bottom w:val="single" w:sz="4" w:space="0" w:color="auto"/>
            </w:tcBorders>
          </w:tcPr>
          <w:p w14:paraId="2FD71523"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bottom w:val="nil"/>
            </w:tcBorders>
            <w:shd w:val="clear" w:color="auto" w:fill="auto"/>
          </w:tcPr>
          <w:p w14:paraId="6952ACF7"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489E1D42" w14:textId="77777777" w:rsidTr="003A71DE">
        <w:trPr>
          <w:cantSplit/>
          <w:trHeight w:val="169"/>
          <w:jc w:val="center"/>
        </w:trPr>
        <w:tc>
          <w:tcPr>
            <w:tcW w:w="3539" w:type="dxa"/>
            <w:gridSpan w:val="2"/>
            <w:tcBorders>
              <w:left w:val="single" w:sz="4" w:space="0" w:color="auto"/>
              <w:bottom w:val="single" w:sz="4" w:space="0" w:color="auto"/>
            </w:tcBorders>
            <w:vAlign w:val="center"/>
          </w:tcPr>
          <w:p w14:paraId="738295BB"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OCNG_beta</w:t>
            </w:r>
          </w:p>
        </w:tc>
        <w:tc>
          <w:tcPr>
            <w:tcW w:w="1276" w:type="dxa"/>
            <w:tcBorders>
              <w:bottom w:val="single" w:sz="4" w:space="0" w:color="auto"/>
            </w:tcBorders>
          </w:tcPr>
          <w:p w14:paraId="73B7294E"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Borders>
              <w:top w:val="nil"/>
            </w:tcBorders>
            <w:shd w:val="clear" w:color="auto" w:fill="auto"/>
          </w:tcPr>
          <w:p w14:paraId="54B897A3" w14:textId="77777777" w:rsidR="003A71DE" w:rsidRPr="00735CC0" w:rsidRDefault="003A71DE" w:rsidP="003A71DE">
            <w:pPr>
              <w:keepNext/>
              <w:keepLines/>
              <w:spacing w:after="0"/>
              <w:jc w:val="center"/>
              <w:rPr>
                <w:rFonts w:ascii="Arial" w:eastAsia="SimSun" w:hAnsi="Arial" w:cs="Arial"/>
                <w:sz w:val="18"/>
                <w:szCs w:val="18"/>
              </w:rPr>
            </w:pPr>
          </w:p>
        </w:tc>
      </w:tr>
      <w:tr w:rsidR="003A71DE" w:rsidRPr="00735CC0" w14:paraId="2E153772" w14:textId="77777777" w:rsidTr="003A71DE">
        <w:trPr>
          <w:cantSplit/>
          <w:trHeight w:val="185"/>
          <w:jc w:val="center"/>
        </w:trPr>
        <w:tc>
          <w:tcPr>
            <w:tcW w:w="2263" w:type="dxa"/>
            <w:tcBorders>
              <w:bottom w:val="nil"/>
            </w:tcBorders>
            <w:shd w:val="clear" w:color="auto" w:fill="auto"/>
          </w:tcPr>
          <w:p w14:paraId="74D54D08"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SNR on RLM-RS</w:t>
            </w:r>
          </w:p>
        </w:tc>
        <w:tc>
          <w:tcPr>
            <w:tcW w:w="1276" w:type="dxa"/>
          </w:tcPr>
          <w:p w14:paraId="35F926DD"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Config 1, 2</w:t>
            </w:r>
          </w:p>
        </w:tc>
        <w:tc>
          <w:tcPr>
            <w:tcW w:w="1276" w:type="dxa"/>
            <w:tcBorders>
              <w:bottom w:val="nil"/>
            </w:tcBorders>
            <w:shd w:val="clear" w:color="auto" w:fill="auto"/>
          </w:tcPr>
          <w:p w14:paraId="3254C8F9"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803" w:type="dxa"/>
          </w:tcPr>
          <w:p w14:paraId="79AEC661"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c>
          <w:tcPr>
            <w:tcW w:w="1031" w:type="dxa"/>
          </w:tcPr>
          <w:p w14:paraId="40FD73D8"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-7</w:t>
            </w:r>
          </w:p>
        </w:tc>
        <w:tc>
          <w:tcPr>
            <w:tcW w:w="1031" w:type="dxa"/>
          </w:tcPr>
          <w:p w14:paraId="56520201"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-15</w:t>
            </w:r>
          </w:p>
        </w:tc>
        <w:tc>
          <w:tcPr>
            <w:tcW w:w="1031" w:type="dxa"/>
          </w:tcPr>
          <w:p w14:paraId="2323C6B8"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-4.5</w:t>
            </w:r>
          </w:p>
        </w:tc>
        <w:tc>
          <w:tcPr>
            <w:tcW w:w="1031" w:type="dxa"/>
          </w:tcPr>
          <w:p w14:paraId="2E8B38F7"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r>
      <w:tr w:rsidR="003A71DE" w:rsidRPr="00735CC0" w14:paraId="041B219D" w14:textId="77777777" w:rsidTr="003A71DE">
        <w:trPr>
          <w:cantSplit/>
          <w:trHeight w:val="135"/>
          <w:jc w:val="center"/>
        </w:trPr>
        <w:tc>
          <w:tcPr>
            <w:tcW w:w="2263" w:type="dxa"/>
            <w:tcBorders>
              <w:bottom w:val="nil"/>
            </w:tcBorders>
            <w:shd w:val="clear" w:color="auto" w:fill="auto"/>
          </w:tcPr>
          <w:p w14:paraId="7EFCD079"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SNR on other channels and signals</w:t>
            </w:r>
          </w:p>
        </w:tc>
        <w:tc>
          <w:tcPr>
            <w:tcW w:w="1276" w:type="dxa"/>
          </w:tcPr>
          <w:p w14:paraId="43D6BDC6"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noProof/>
                <w:sz w:val="18"/>
                <w:szCs w:val="18"/>
              </w:rPr>
              <w:t>Config 1, 2</w:t>
            </w:r>
          </w:p>
        </w:tc>
        <w:tc>
          <w:tcPr>
            <w:tcW w:w="1276" w:type="dxa"/>
            <w:tcBorders>
              <w:bottom w:val="nil"/>
            </w:tcBorders>
            <w:shd w:val="clear" w:color="auto" w:fill="auto"/>
          </w:tcPr>
          <w:p w14:paraId="203B2CAC"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w:t>
            </w:r>
          </w:p>
        </w:tc>
        <w:tc>
          <w:tcPr>
            <w:tcW w:w="4927" w:type="dxa"/>
            <w:gridSpan w:val="5"/>
          </w:tcPr>
          <w:p w14:paraId="192D90DD"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1</w:t>
            </w:r>
          </w:p>
        </w:tc>
      </w:tr>
      <w:tr w:rsidR="003A71DE" w:rsidRPr="00735CC0" w14:paraId="7C02E4B7" w14:textId="77777777" w:rsidTr="003A71DE">
        <w:trPr>
          <w:cantSplit/>
          <w:trHeight w:val="189"/>
          <w:jc w:val="center"/>
        </w:trPr>
        <w:tc>
          <w:tcPr>
            <w:tcW w:w="2263" w:type="dxa"/>
            <w:tcBorders>
              <w:bottom w:val="nil"/>
            </w:tcBorders>
            <w:shd w:val="clear" w:color="auto" w:fill="auto"/>
          </w:tcPr>
          <w:p w14:paraId="1FE547C6"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object w:dxaOrig="420" w:dyaOrig="360" w14:anchorId="7AC68246">
                <v:shape id="_x0000_i1099" type="#_x0000_t75" style="width:15.25pt;height:15.25pt" o:ole="" fillcolor="window">
                  <v:imagedata r:id="rId114" o:title=""/>
                </v:shape>
                <o:OLEObject Type="Embed" ProgID="Equation.3" ShapeID="_x0000_i1099" DrawAspect="Content" ObjectID="_1782126568" r:id="rId129"/>
              </w:object>
            </w:r>
          </w:p>
        </w:tc>
        <w:tc>
          <w:tcPr>
            <w:tcW w:w="1276" w:type="dxa"/>
          </w:tcPr>
          <w:p w14:paraId="39FF3233"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Config 1, 2</w:t>
            </w:r>
          </w:p>
        </w:tc>
        <w:tc>
          <w:tcPr>
            <w:tcW w:w="1276" w:type="dxa"/>
            <w:tcBorders>
              <w:bottom w:val="nil"/>
            </w:tcBorders>
            <w:shd w:val="clear" w:color="auto" w:fill="auto"/>
          </w:tcPr>
          <w:p w14:paraId="0E359C02"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dBm/15kHz</w:t>
            </w:r>
          </w:p>
        </w:tc>
        <w:tc>
          <w:tcPr>
            <w:tcW w:w="4927" w:type="dxa"/>
            <w:gridSpan w:val="5"/>
          </w:tcPr>
          <w:p w14:paraId="39AEA529"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-98</w:t>
            </w:r>
          </w:p>
        </w:tc>
      </w:tr>
      <w:tr w:rsidR="003A71DE" w:rsidRPr="00735CC0" w14:paraId="229969D5" w14:textId="77777777" w:rsidTr="003A71DE">
        <w:trPr>
          <w:cantSplit/>
          <w:trHeight w:val="207"/>
          <w:jc w:val="center"/>
        </w:trPr>
        <w:tc>
          <w:tcPr>
            <w:tcW w:w="3539" w:type="dxa"/>
            <w:gridSpan w:val="2"/>
          </w:tcPr>
          <w:p w14:paraId="160D43FC" w14:textId="77777777" w:rsidR="003A71DE" w:rsidRPr="00735CC0" w:rsidRDefault="003A71DE" w:rsidP="003A71DE">
            <w:pPr>
              <w:keepNext/>
              <w:keepLines/>
              <w:spacing w:after="0"/>
              <w:rPr>
                <w:rFonts w:ascii="Arial" w:eastAsia="SimSun" w:hAnsi="Arial" w:cs="Arial"/>
                <w:sz w:val="18"/>
                <w:szCs w:val="18"/>
              </w:rPr>
            </w:pPr>
            <w:r w:rsidRPr="00735CC0">
              <w:rPr>
                <w:rFonts w:ascii="Arial" w:eastAsia="SimSun" w:hAnsi="Arial" w:cs="Arial"/>
                <w:sz w:val="18"/>
                <w:szCs w:val="18"/>
              </w:rPr>
              <w:t>Propagation condition</w:t>
            </w:r>
          </w:p>
        </w:tc>
        <w:tc>
          <w:tcPr>
            <w:tcW w:w="1276" w:type="dxa"/>
          </w:tcPr>
          <w:p w14:paraId="15F5C5A2" w14:textId="77777777" w:rsidR="003A71DE" w:rsidRPr="00735CC0" w:rsidRDefault="003A71DE" w:rsidP="003A71DE">
            <w:pPr>
              <w:keepNext/>
              <w:keepLines/>
              <w:spacing w:after="0"/>
              <w:jc w:val="center"/>
              <w:rPr>
                <w:rFonts w:ascii="Arial" w:eastAsia="SimSun" w:hAnsi="Arial" w:cs="Arial"/>
                <w:sz w:val="18"/>
                <w:szCs w:val="18"/>
              </w:rPr>
            </w:pPr>
          </w:p>
        </w:tc>
        <w:tc>
          <w:tcPr>
            <w:tcW w:w="4927" w:type="dxa"/>
            <w:gridSpan w:val="5"/>
            <w:shd w:val="clear" w:color="auto" w:fill="auto"/>
          </w:tcPr>
          <w:p w14:paraId="10AB9C57" w14:textId="77777777" w:rsidR="003A71DE" w:rsidRPr="00735CC0" w:rsidRDefault="003A71DE" w:rsidP="003A71DE">
            <w:pPr>
              <w:keepNext/>
              <w:keepLines/>
              <w:spacing w:after="0"/>
              <w:jc w:val="center"/>
              <w:rPr>
                <w:rFonts w:ascii="Arial" w:eastAsia="SimSun" w:hAnsi="Arial" w:cs="Arial"/>
                <w:sz w:val="18"/>
                <w:szCs w:val="18"/>
              </w:rPr>
            </w:pPr>
            <w:r w:rsidRPr="00735CC0">
              <w:rPr>
                <w:rFonts w:ascii="Arial" w:eastAsia="SimSun" w:hAnsi="Arial" w:cs="Arial"/>
                <w:sz w:val="18"/>
                <w:szCs w:val="18"/>
              </w:rPr>
              <w:t>TDL-C 300ns 100Hz</w:t>
            </w:r>
          </w:p>
        </w:tc>
      </w:tr>
      <w:tr w:rsidR="003A71DE" w:rsidRPr="00735CC0" w14:paraId="24FB6158" w14:textId="77777777" w:rsidTr="003A71DE">
        <w:trPr>
          <w:cantSplit/>
          <w:trHeight w:val="2119"/>
          <w:jc w:val="center"/>
        </w:trPr>
        <w:tc>
          <w:tcPr>
            <w:tcW w:w="9742" w:type="dxa"/>
            <w:gridSpan w:val="8"/>
          </w:tcPr>
          <w:p w14:paraId="727DDB01" w14:textId="77777777" w:rsidR="003A71DE" w:rsidRPr="00735CC0" w:rsidRDefault="003A71DE" w:rsidP="00A40F90">
            <w:pPr>
              <w:pStyle w:val="TAN"/>
              <w:rPr>
                <w:rFonts w:eastAsia="SimSun"/>
              </w:rPr>
            </w:pPr>
            <w:r w:rsidRPr="00735CC0">
              <w:rPr>
                <w:rFonts w:eastAsia="SimSun"/>
              </w:rPr>
              <w:t>Note 1:</w:t>
            </w:r>
            <w:r w:rsidRPr="00735CC0">
              <w:rPr>
                <w:rFonts w:eastAsia="SimSun"/>
              </w:rPr>
              <w:tab/>
              <w:t>OCNG shall be used such that the resources in Cell 1 are fully allocated and a constant total transmitted power spectral density is achieved for all OFDM symbols.</w:t>
            </w:r>
          </w:p>
          <w:p w14:paraId="6147B244" w14:textId="77777777" w:rsidR="003A71DE" w:rsidRPr="00735CC0" w:rsidRDefault="003A71DE" w:rsidP="00A40F90">
            <w:pPr>
              <w:pStyle w:val="TAN"/>
              <w:rPr>
                <w:rFonts w:eastAsia="SimSun"/>
              </w:rPr>
            </w:pPr>
            <w:r w:rsidRPr="00735CC0">
              <w:rPr>
                <w:rFonts w:eastAsia="SimSun"/>
              </w:rPr>
              <w:t>Note 2:</w:t>
            </w:r>
            <w:r w:rsidRPr="00735CC0">
              <w:rPr>
                <w:rFonts w:eastAsia="SimSun"/>
              </w:rPr>
              <w:tab/>
              <w:t>The uplink resources for CSI reporting are assigned to the IAB-MT prior to the start of time period T1.</w:t>
            </w:r>
          </w:p>
          <w:p w14:paraId="168ED31E" w14:textId="77777777" w:rsidR="003A71DE" w:rsidRPr="00735CC0" w:rsidRDefault="003A71DE" w:rsidP="00A40F90">
            <w:pPr>
              <w:pStyle w:val="TAN"/>
              <w:rPr>
                <w:rFonts w:eastAsia="SimSun"/>
              </w:rPr>
            </w:pPr>
            <w:r w:rsidRPr="00735CC0">
              <w:rPr>
                <w:rFonts w:eastAsia="SimSun"/>
              </w:rPr>
              <w:t>Note 3:</w:t>
            </w:r>
            <w:r w:rsidRPr="00735CC0">
              <w:rPr>
                <w:rFonts w:eastAsia="SimSun"/>
              </w:rPr>
              <w:tab/>
              <w:t>NZP CSI-RS resource set configuration for CSI reporting are assigned to the IAB-MT prior to the start of time period T1.</w:t>
            </w:r>
          </w:p>
          <w:p w14:paraId="0045D568" w14:textId="77777777" w:rsidR="003A71DE" w:rsidRPr="00735CC0" w:rsidRDefault="003A71DE" w:rsidP="00A40F90">
            <w:pPr>
              <w:pStyle w:val="TAN"/>
              <w:rPr>
                <w:rFonts w:eastAsia="SimSun"/>
              </w:rPr>
            </w:pPr>
            <w:r w:rsidRPr="00735CC0">
              <w:rPr>
                <w:rFonts w:eastAsia="SimSun"/>
              </w:rPr>
              <w:t>Note 4:</w:t>
            </w:r>
            <w:r w:rsidRPr="00735CC0">
              <w:rPr>
                <w:rFonts w:eastAsia="SimSun"/>
              </w:rPr>
              <w:tab/>
              <w:t>The timers and layer 3 filtering related parameters are configured prior to the start of time period T1.</w:t>
            </w:r>
          </w:p>
          <w:p w14:paraId="1218B067" w14:textId="77777777" w:rsidR="003A71DE" w:rsidRPr="00735CC0" w:rsidRDefault="003A71DE" w:rsidP="00A40F90">
            <w:pPr>
              <w:pStyle w:val="TAN"/>
              <w:rPr>
                <w:rFonts w:eastAsia="SimSun"/>
              </w:rPr>
            </w:pPr>
            <w:r w:rsidRPr="00735CC0">
              <w:rPr>
                <w:rFonts w:eastAsia="SimSun"/>
              </w:rPr>
              <w:t>Note 5:</w:t>
            </w:r>
            <w:r w:rsidRPr="00735CC0">
              <w:rPr>
                <w:rFonts w:eastAsia="SimSun"/>
              </w:rPr>
              <w:tab/>
              <w:t>The signal contains PDCCH for IAB-MTs other than the device under test as part of OCNG.</w:t>
            </w:r>
          </w:p>
          <w:p w14:paraId="58342D0B" w14:textId="77777777" w:rsidR="003A71DE" w:rsidRPr="00735CC0" w:rsidRDefault="003A71DE" w:rsidP="00A40F90">
            <w:pPr>
              <w:pStyle w:val="TAN"/>
              <w:rPr>
                <w:rFonts w:eastAsia="SimSun"/>
              </w:rPr>
            </w:pPr>
            <w:r w:rsidRPr="00735CC0">
              <w:rPr>
                <w:rFonts w:eastAsia="SimSun"/>
              </w:rPr>
              <w:t>Note 6:</w:t>
            </w:r>
            <w:r w:rsidRPr="00735CC0">
              <w:rPr>
                <w:rFonts w:eastAsia="SimSun"/>
              </w:rPr>
              <w:tab/>
              <w:t>SNR levels correspond to the signal to noise ratio over the SSS REs.</w:t>
            </w:r>
          </w:p>
          <w:p w14:paraId="64B0EE18" w14:textId="77777777" w:rsidR="003A71DE" w:rsidRPr="00735CC0" w:rsidRDefault="003A71DE" w:rsidP="00A40F90">
            <w:pPr>
              <w:pStyle w:val="TAN"/>
              <w:rPr>
                <w:rFonts w:eastAsia="SimSun"/>
              </w:rPr>
            </w:pPr>
            <w:r w:rsidRPr="00735CC0">
              <w:rPr>
                <w:rFonts w:eastAsia="SimSun"/>
              </w:rPr>
              <w:t>Note 7:</w:t>
            </w:r>
            <w:r w:rsidRPr="00735CC0">
              <w:rPr>
                <w:rFonts w:eastAsia="SimSun"/>
              </w:rPr>
              <w:tab/>
              <w:t>The SNR in time periods T1, T2, T3, T4 and T5 is denoted as SNR1, SNR2, SNR3, SNR4 and SNR5 respectively in figure G.2.3.1.6.1-1.</w:t>
            </w:r>
          </w:p>
          <w:p w14:paraId="72AAFEBC" w14:textId="77777777" w:rsidR="003A71DE" w:rsidRPr="00735CC0" w:rsidRDefault="003A71DE" w:rsidP="00A40F90">
            <w:pPr>
              <w:pStyle w:val="TAN"/>
              <w:rPr>
                <w:rFonts w:eastAsia="SimSun"/>
              </w:rPr>
            </w:pPr>
            <w:r w:rsidRPr="00735CC0">
              <w:rPr>
                <w:rFonts w:eastAsia="SimSun"/>
              </w:rPr>
              <w:t>Note 8:</w:t>
            </w:r>
            <w:r w:rsidRPr="00735CC0">
              <w:rPr>
                <w:rFonts w:eastAsia="SimSun"/>
              </w:rPr>
              <w:tab/>
              <w:t>The SNR IAB-MTs are specified for testing a IAB-MT which supports 2RX on at least one band. For testing of IAB-MT which supports 4RX on all bands, the SNR during T3 is specified in clause G.1.3.1.1.</w:t>
            </w:r>
          </w:p>
        </w:tc>
      </w:tr>
    </w:tbl>
    <w:p w14:paraId="5AD227F0" w14:textId="77777777" w:rsidR="003A71DE" w:rsidRPr="003F24A0" w:rsidRDefault="003A71DE" w:rsidP="003A71DE">
      <w:pPr>
        <w:rPr>
          <w:rFonts w:eastAsia="SimSun"/>
        </w:rPr>
      </w:pPr>
    </w:p>
    <w:p w14:paraId="4B52FA27" w14:textId="77777777" w:rsidR="003A71DE" w:rsidRPr="003F24A0" w:rsidRDefault="003A71DE" w:rsidP="00746C0D">
      <w:pPr>
        <w:pStyle w:val="TH"/>
        <w:rPr>
          <w:rFonts w:eastAsia="SimSun"/>
        </w:rPr>
      </w:pPr>
      <w:r w:rsidRPr="003F24A0">
        <w:rPr>
          <w:rFonts w:eastAsia="SimSun"/>
          <w:noProof/>
          <w:lang w:eastAsia="zh-CN"/>
        </w:rPr>
        <w:drawing>
          <wp:inline distT="0" distB="0" distL="0" distR="0" wp14:anchorId="4165CA51" wp14:editId="790F6DF3">
            <wp:extent cx="5486400" cy="2609850"/>
            <wp:effectExtent l="0" t="0" r="0" b="0"/>
            <wp:docPr id="3140" name="Picture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486400" cy="2609850"/>
                    </a:xfrm>
                    <a:prstGeom prst="rect">
                      <a:avLst/>
                    </a:prstGeom>
                    <a:noFill/>
                    <a:ln>
                      <a:noFill/>
                    </a:ln>
                  </pic:spPr>
                </pic:pic>
              </a:graphicData>
            </a:graphic>
          </wp:inline>
        </w:drawing>
      </w:r>
    </w:p>
    <w:p w14:paraId="49538D73" w14:textId="77777777" w:rsidR="003A71DE" w:rsidRPr="003F24A0" w:rsidRDefault="003A71DE" w:rsidP="00746C0D">
      <w:pPr>
        <w:pStyle w:val="TF"/>
        <w:rPr>
          <w:rFonts w:eastAsia="SimSun"/>
        </w:rPr>
      </w:pPr>
      <w:r w:rsidRPr="003F24A0">
        <w:rPr>
          <w:rFonts w:eastAsia="SimSun"/>
        </w:rPr>
        <w:t xml:space="preserve">Figure </w:t>
      </w:r>
      <w:r>
        <w:rPr>
          <w:rFonts w:eastAsia="SimSun"/>
        </w:rPr>
        <w:t>G.2.3.1.6</w:t>
      </w:r>
      <w:r w:rsidRPr="003F24A0">
        <w:rPr>
          <w:rFonts w:eastAsia="SimSun"/>
        </w:rPr>
        <w:t>.1-1: SNR variation for CSI-RS in-sync testing</w:t>
      </w:r>
    </w:p>
    <w:p w14:paraId="2566421B" w14:textId="77777777" w:rsidR="003A71DE" w:rsidRPr="003F24A0" w:rsidRDefault="003A71DE" w:rsidP="00746C0D">
      <w:pPr>
        <w:pStyle w:val="H6"/>
        <w:rPr>
          <w:rFonts w:eastAsia="SimSun"/>
          <w:snapToGrid w:val="0"/>
        </w:rPr>
      </w:pPr>
      <w:bookmarkStart w:id="14694" w:name="_Toc535476544"/>
      <w:r>
        <w:rPr>
          <w:rFonts w:eastAsia="SimSun"/>
          <w:snapToGrid w:val="0"/>
        </w:rPr>
        <w:t>G.2.3.1.6</w:t>
      </w:r>
      <w:r w:rsidRPr="003F24A0">
        <w:rPr>
          <w:rFonts w:eastAsia="SimSun"/>
          <w:snapToGrid w:val="0"/>
        </w:rPr>
        <w:t>.2</w:t>
      </w:r>
      <w:r w:rsidRPr="003F24A0">
        <w:rPr>
          <w:rFonts w:eastAsia="SimSun"/>
          <w:snapToGrid w:val="0"/>
        </w:rPr>
        <w:tab/>
        <w:t>Test Requirements</w:t>
      </w:r>
      <w:bookmarkEnd w:id="14694"/>
    </w:p>
    <w:p w14:paraId="5F02CAAB" w14:textId="77777777" w:rsidR="003A71DE" w:rsidRPr="003F24A0" w:rsidRDefault="003A71DE" w:rsidP="003A71DE">
      <w:pPr>
        <w:rPr>
          <w:rFonts w:eastAsia="SimSun"/>
        </w:rPr>
      </w:pPr>
      <w:r w:rsidRPr="003F24A0">
        <w:rPr>
          <w:rFonts w:eastAsia="SimSun"/>
        </w:rPr>
        <w:t xml:space="preserve">The </w:t>
      </w:r>
      <w:r>
        <w:rPr>
          <w:rFonts w:eastAsia="SimSun"/>
        </w:rPr>
        <w:t>IAB-MT</w:t>
      </w:r>
      <w:r w:rsidRPr="003F24A0">
        <w:rPr>
          <w:rFonts w:eastAsia="SimSun"/>
        </w:rPr>
        <w:t xml:space="preserve"> behaviour in each test during time durations T1, T2, T3, T4 and T5 shall be as follows:</w:t>
      </w:r>
    </w:p>
    <w:p w14:paraId="0925D931" w14:textId="77777777" w:rsidR="003A71DE" w:rsidRPr="003F24A0" w:rsidRDefault="003A71DE" w:rsidP="003A71DE">
      <w:pPr>
        <w:rPr>
          <w:rFonts w:eastAsia="SimSun"/>
        </w:rPr>
      </w:pPr>
      <w:r w:rsidRPr="003F24A0">
        <w:rPr>
          <w:rFonts w:eastAsia="SimSun"/>
        </w:rPr>
        <w:t xml:space="preserve">During the period from time point A to time point F (T6 second after the start of time duration T5) the </w:t>
      </w:r>
      <w:r>
        <w:rPr>
          <w:rFonts w:eastAsia="SimSun"/>
        </w:rPr>
        <w:t>IAB-MT</w:t>
      </w:r>
      <w:r w:rsidRPr="003F24A0">
        <w:rPr>
          <w:rFonts w:eastAsia="SimSun"/>
        </w:rPr>
        <w:t xml:space="preserve"> shall transmit uplink signal at least in all uplink slots configured for CSI transmission according to the configured periodic CSI reporting on the PCell.</w:t>
      </w:r>
    </w:p>
    <w:p w14:paraId="0C09E2D4" w14:textId="77777777" w:rsidR="003A71DE" w:rsidRPr="00932AF6" w:rsidRDefault="003A71DE" w:rsidP="00F44B99">
      <w:pPr>
        <w:rPr>
          <w:lang w:eastAsia="zh-CN"/>
        </w:rPr>
      </w:pPr>
      <w:r w:rsidRPr="003F24A0">
        <w:rPr>
          <w:rFonts w:eastAsia="SimSun"/>
        </w:rPr>
        <w:t>The rate of correct events observed during repeated tests shall be at least 90%.</w:t>
      </w:r>
    </w:p>
    <w:p w14:paraId="724F9111" w14:textId="77777777" w:rsidR="003A71DE" w:rsidRDefault="003A71DE" w:rsidP="003A71DE"/>
    <w:p w14:paraId="717D1FE6" w14:textId="032962BF" w:rsidR="003A71DE" w:rsidRPr="001C0E1B" w:rsidRDefault="003A71DE" w:rsidP="00746C0D">
      <w:pPr>
        <w:pStyle w:val="Heading5"/>
      </w:pPr>
      <w:bookmarkStart w:id="14695" w:name="_Toc74583687"/>
      <w:bookmarkStart w:id="14696" w:name="_Toc76542500"/>
      <w:bookmarkStart w:id="14697" w:name="_Toc82450482"/>
      <w:bookmarkStart w:id="14698" w:name="_Toc82451130"/>
      <w:bookmarkStart w:id="14699" w:name="_Toc89949519"/>
      <w:bookmarkStart w:id="14700" w:name="_Toc98755908"/>
      <w:bookmarkStart w:id="14701" w:name="_Toc98763500"/>
      <w:bookmarkStart w:id="14702" w:name="_Toc106184429"/>
      <w:bookmarkStart w:id="14703" w:name="_Toc130402452"/>
      <w:bookmarkStart w:id="14704" w:name="_Toc137532374"/>
      <w:bookmarkStart w:id="14705" w:name="_Toc138852875"/>
      <w:bookmarkStart w:id="14706" w:name="_Toc145529941"/>
      <w:bookmarkStart w:id="14707" w:name="_Toc155325903"/>
      <w:bookmarkStart w:id="14708" w:name="_Toc161655769"/>
      <w:bookmarkStart w:id="14709" w:name="_Toc169621104"/>
      <w:r>
        <w:t>G.2.3.1.7</w:t>
      </w:r>
      <w:r w:rsidRPr="001C0E1B">
        <w:tab/>
      </w:r>
      <w:bookmarkEnd w:id="14695"/>
      <w:bookmarkEnd w:id="14696"/>
      <w:bookmarkEnd w:id="14697"/>
      <w:bookmarkEnd w:id="14698"/>
      <w:bookmarkEnd w:id="14699"/>
      <w:bookmarkEnd w:id="14700"/>
      <w:bookmarkEnd w:id="14701"/>
      <w:bookmarkEnd w:id="14702"/>
      <w:bookmarkEnd w:id="14703"/>
      <w:bookmarkEnd w:id="14704"/>
      <w:bookmarkEnd w:id="14705"/>
      <w:bookmarkEnd w:id="14706"/>
      <w:r w:rsidR="0066063F" w:rsidRPr="00371EE9">
        <w:t>Radio Link Monitoring Out-of-sync Test for FR2</w:t>
      </w:r>
      <w:r w:rsidR="0066063F">
        <w:t>-1</w:t>
      </w:r>
      <w:r w:rsidR="0066063F" w:rsidRPr="00371EE9">
        <w:t xml:space="preserve"> PCell configured with CSI-RS-based RLM in non-DRX mode</w:t>
      </w:r>
      <w:bookmarkEnd w:id="14707"/>
      <w:bookmarkEnd w:id="14708"/>
      <w:bookmarkEnd w:id="14709"/>
    </w:p>
    <w:p w14:paraId="683DBBF4" w14:textId="77777777" w:rsidR="003A71DE" w:rsidRPr="001C0E1B" w:rsidRDefault="003A71DE" w:rsidP="00746C0D">
      <w:pPr>
        <w:pStyle w:val="H6"/>
        <w:rPr>
          <w:snapToGrid w:val="0"/>
          <w:lang w:eastAsia="zh-CN"/>
        </w:rPr>
      </w:pPr>
      <w:bookmarkStart w:id="14710" w:name="_Toc535476709"/>
      <w:r>
        <w:rPr>
          <w:snapToGrid w:val="0"/>
          <w:lang w:eastAsia="zh-CN"/>
        </w:rPr>
        <w:t>G.2.3.1.7</w:t>
      </w:r>
      <w:r w:rsidRPr="001C0E1B">
        <w:rPr>
          <w:snapToGrid w:val="0"/>
          <w:lang w:eastAsia="zh-CN"/>
        </w:rPr>
        <w:t>.1</w:t>
      </w:r>
      <w:r w:rsidRPr="001C0E1B">
        <w:rPr>
          <w:snapToGrid w:val="0"/>
          <w:lang w:eastAsia="zh-CN"/>
        </w:rPr>
        <w:tab/>
        <w:t>Test Purpose and Environment</w:t>
      </w:r>
      <w:bookmarkEnd w:id="14710"/>
    </w:p>
    <w:p w14:paraId="23607428" w14:textId="641403B0" w:rsidR="003A71DE" w:rsidRPr="001C0E1B" w:rsidRDefault="0066063F" w:rsidP="003A71DE">
      <w:r w:rsidRPr="00371EE9">
        <w:t>The purpose of this test is to verify that the IAB-MT properly detects the out of sync for the purpose of monitoring downlink CSI-RS based radio link quality of the PCell. This test will partly verify the FR2</w:t>
      </w:r>
      <w:r>
        <w:t>-1</w:t>
      </w:r>
      <w:r w:rsidRPr="00371EE9">
        <w:t xml:space="preserve"> PCell CSI-RS Out-of-sync radio link monitoring requirements in clause </w:t>
      </w:r>
      <w:r w:rsidRPr="00371EE9">
        <w:rPr>
          <w:rFonts w:eastAsia="SimSun"/>
        </w:rPr>
        <w:t xml:space="preserve">12.3.1.3. </w:t>
      </w:r>
      <w:r w:rsidRPr="00371EE9">
        <w:rPr>
          <w:rFonts w:cs="v4.2.0"/>
        </w:rPr>
        <w:t>This test case is applicable only for local area IAB-MT and for IAB type 2-0.</w:t>
      </w:r>
    </w:p>
    <w:p w14:paraId="4654E751" w14:textId="77777777" w:rsidR="003A71DE" w:rsidRPr="001C0E1B" w:rsidRDefault="003A71DE" w:rsidP="003A71DE">
      <w:r w:rsidRPr="001C0E1B">
        <w:t xml:space="preserve">The test parameters are given in Tables </w:t>
      </w:r>
      <w:r>
        <w:t>G.2.3.1.7</w:t>
      </w:r>
      <w:r w:rsidRPr="001C0E1B">
        <w:t xml:space="preserve">.1-1, </w:t>
      </w:r>
      <w:r>
        <w:t>G.2.3.1.7</w:t>
      </w:r>
      <w:r w:rsidRPr="001C0E1B">
        <w:t>.1-2</w:t>
      </w:r>
      <w:r>
        <w:t xml:space="preserve"> and G.2.3.1.7</w:t>
      </w:r>
      <w:r w:rsidRPr="001C0E1B">
        <w:t xml:space="preserve">.1-3 below. There is one cell, cell 1 which is the PCell, in the test. The test consists of three successive time periods, with time duration of T1, T2 and T3 respectively. Figure </w:t>
      </w:r>
      <w:r>
        <w:t>G.2.3.1.7</w:t>
      </w:r>
      <w:r w:rsidRPr="001C0E1B">
        <w:t xml:space="preserve">.1-1 shows the variation of the downlink SNR in the PCell to emulate out-of-sync and in-sync states.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10 ms. In the test, SSB0 and SSB1 are configured as BFD-RS.</w:t>
      </w:r>
    </w:p>
    <w:p w14:paraId="423ADE86" w14:textId="4C22B795" w:rsidR="003A71DE" w:rsidRPr="001C0E1B" w:rsidRDefault="003A71DE" w:rsidP="00746C0D">
      <w:pPr>
        <w:pStyle w:val="TH"/>
      </w:pPr>
      <w:r w:rsidRPr="001C0E1B">
        <w:t xml:space="preserve">Table </w:t>
      </w:r>
      <w:r>
        <w:t>G.2.3.1.7</w:t>
      </w:r>
      <w:r w:rsidRPr="001C0E1B">
        <w:t xml:space="preserve">.1-1: </w:t>
      </w:r>
      <w:r w:rsidR="0066063F" w:rsidRPr="00371EE9">
        <w:t>Supported test configurations for FR2</w:t>
      </w:r>
      <w:r w:rsidR="0066063F">
        <w:t>-1</w:t>
      </w:r>
      <w:r w:rsidR="0066063F" w:rsidRPr="00371EE9">
        <w:t xml:space="preserve">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1A142A92" w14:textId="77777777" w:rsidTr="003A71DE">
        <w:trPr>
          <w:trHeight w:val="267"/>
          <w:jc w:val="center"/>
        </w:trPr>
        <w:tc>
          <w:tcPr>
            <w:tcW w:w="2265" w:type="dxa"/>
            <w:shd w:val="clear" w:color="auto" w:fill="auto"/>
          </w:tcPr>
          <w:p w14:paraId="67779B2F" w14:textId="77777777" w:rsidR="003A71DE" w:rsidRPr="001C0E1B" w:rsidRDefault="003A71DE" w:rsidP="003A71DE">
            <w:pPr>
              <w:pStyle w:val="TAH"/>
            </w:pPr>
            <w:r w:rsidRPr="001C0E1B">
              <w:t>Configuration</w:t>
            </w:r>
          </w:p>
        </w:tc>
        <w:tc>
          <w:tcPr>
            <w:tcW w:w="6905" w:type="dxa"/>
            <w:shd w:val="clear" w:color="auto" w:fill="auto"/>
          </w:tcPr>
          <w:p w14:paraId="7289587A" w14:textId="77777777" w:rsidR="003A71DE" w:rsidRPr="001C0E1B" w:rsidRDefault="003A71DE" w:rsidP="003A71DE">
            <w:pPr>
              <w:pStyle w:val="TAH"/>
            </w:pPr>
            <w:r w:rsidRPr="001C0E1B">
              <w:t>Description</w:t>
            </w:r>
          </w:p>
        </w:tc>
      </w:tr>
      <w:tr w:rsidR="003A71DE" w:rsidRPr="001C0E1B" w14:paraId="37A23697" w14:textId="77777777" w:rsidTr="003A71DE">
        <w:trPr>
          <w:trHeight w:val="270"/>
          <w:jc w:val="center"/>
        </w:trPr>
        <w:tc>
          <w:tcPr>
            <w:tcW w:w="2265" w:type="dxa"/>
            <w:shd w:val="clear" w:color="auto" w:fill="auto"/>
          </w:tcPr>
          <w:p w14:paraId="12B1EC66" w14:textId="77777777" w:rsidR="003A71DE" w:rsidRPr="001C0E1B" w:rsidRDefault="003A71DE" w:rsidP="003A71DE">
            <w:pPr>
              <w:pStyle w:val="TAL"/>
            </w:pPr>
            <w:r w:rsidRPr="001C0E1B">
              <w:t>1</w:t>
            </w:r>
          </w:p>
        </w:tc>
        <w:tc>
          <w:tcPr>
            <w:tcW w:w="6905" w:type="dxa"/>
            <w:shd w:val="clear" w:color="auto" w:fill="auto"/>
          </w:tcPr>
          <w:p w14:paraId="4EC6B1DC" w14:textId="77777777" w:rsidR="003A71DE" w:rsidRPr="001C0E1B" w:rsidRDefault="003A71DE" w:rsidP="003A71DE">
            <w:pPr>
              <w:pStyle w:val="TAL"/>
            </w:pPr>
            <w:r w:rsidRPr="001C0E1B">
              <w:t>TDD duplex mode, 120 kHz SSB SCS, 100 MHz bandwidth</w:t>
            </w:r>
          </w:p>
        </w:tc>
      </w:tr>
    </w:tbl>
    <w:p w14:paraId="65150762" w14:textId="77777777" w:rsidR="003A71DE" w:rsidRPr="001C0E1B" w:rsidRDefault="003A71DE" w:rsidP="003A71DE">
      <w:pPr>
        <w:spacing w:before="120"/>
      </w:pPr>
    </w:p>
    <w:p w14:paraId="72C93435" w14:textId="6181D355" w:rsidR="003A71DE" w:rsidRPr="001C0E1B" w:rsidRDefault="003A71DE" w:rsidP="00746C0D">
      <w:pPr>
        <w:pStyle w:val="TH"/>
      </w:pPr>
      <w:r w:rsidRPr="001C0E1B">
        <w:t xml:space="preserve">Table </w:t>
      </w:r>
      <w:r>
        <w:t>G.2.3.1.7</w:t>
      </w:r>
      <w:r w:rsidRPr="001C0E1B">
        <w:t xml:space="preserve">.1-2: </w:t>
      </w:r>
      <w:r w:rsidR="0066063F" w:rsidRPr="00371EE9">
        <w:t>General test parameters for FR2</w:t>
      </w:r>
      <w:r w:rsidR="0066063F">
        <w:t>-1</w:t>
      </w:r>
      <w:r w:rsidR="0066063F" w:rsidRPr="00371EE9">
        <w:t xml:space="preserve"> PCell for CSI-RS out-of-sync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7"/>
        <w:gridCol w:w="2694"/>
        <w:gridCol w:w="711"/>
        <w:gridCol w:w="2692"/>
      </w:tblGrid>
      <w:tr w:rsidR="003A71DE" w:rsidRPr="00CF6CE5" w14:paraId="7348FE2F" w14:textId="77777777" w:rsidTr="003A71DE">
        <w:trPr>
          <w:trHeight w:val="164"/>
          <w:jc w:val="center"/>
        </w:trPr>
        <w:tc>
          <w:tcPr>
            <w:tcW w:w="3181" w:type="pct"/>
            <w:gridSpan w:val="2"/>
            <w:tcBorders>
              <w:bottom w:val="nil"/>
            </w:tcBorders>
            <w:shd w:val="clear" w:color="auto" w:fill="auto"/>
          </w:tcPr>
          <w:p w14:paraId="2BE4CDE4" w14:textId="77777777" w:rsidR="003A71DE" w:rsidRPr="00CF6CE5" w:rsidRDefault="003A71DE" w:rsidP="003A71DE">
            <w:pPr>
              <w:pStyle w:val="TAH"/>
              <w:rPr>
                <w:rFonts w:cs="Arial"/>
                <w:szCs w:val="18"/>
              </w:rPr>
            </w:pPr>
            <w:r w:rsidRPr="00CF6CE5">
              <w:rPr>
                <w:rFonts w:cs="Arial"/>
                <w:szCs w:val="18"/>
              </w:rPr>
              <w:t>Parameter</w:t>
            </w:r>
          </w:p>
        </w:tc>
        <w:tc>
          <w:tcPr>
            <w:tcW w:w="380" w:type="pct"/>
            <w:tcBorders>
              <w:bottom w:val="nil"/>
            </w:tcBorders>
            <w:shd w:val="clear" w:color="auto" w:fill="auto"/>
          </w:tcPr>
          <w:p w14:paraId="03BB6864" w14:textId="77777777" w:rsidR="003A71DE" w:rsidRPr="00CF6CE5" w:rsidRDefault="003A71DE" w:rsidP="003A71DE">
            <w:pPr>
              <w:pStyle w:val="TAH"/>
              <w:rPr>
                <w:rFonts w:cs="Arial"/>
                <w:szCs w:val="18"/>
              </w:rPr>
            </w:pPr>
            <w:r w:rsidRPr="00CF6CE5">
              <w:rPr>
                <w:rFonts w:cs="Arial"/>
                <w:szCs w:val="18"/>
              </w:rPr>
              <w:t>Unit</w:t>
            </w:r>
          </w:p>
        </w:tc>
        <w:tc>
          <w:tcPr>
            <w:tcW w:w="1439" w:type="pct"/>
            <w:shd w:val="clear" w:color="auto" w:fill="auto"/>
          </w:tcPr>
          <w:p w14:paraId="47A07F85" w14:textId="77777777" w:rsidR="003A71DE" w:rsidRPr="00CF6CE5" w:rsidRDefault="003A71DE" w:rsidP="003A71DE">
            <w:pPr>
              <w:pStyle w:val="TAH"/>
              <w:rPr>
                <w:rFonts w:cs="Arial"/>
                <w:szCs w:val="18"/>
              </w:rPr>
            </w:pPr>
            <w:r w:rsidRPr="00CF6CE5">
              <w:rPr>
                <w:rFonts w:cs="Arial"/>
                <w:szCs w:val="18"/>
              </w:rPr>
              <w:t>IAB-MT</w:t>
            </w:r>
          </w:p>
        </w:tc>
      </w:tr>
      <w:tr w:rsidR="003A71DE" w:rsidRPr="00CF6CE5" w14:paraId="620F1214" w14:textId="77777777" w:rsidTr="003A71DE">
        <w:trPr>
          <w:trHeight w:val="74"/>
          <w:jc w:val="center"/>
        </w:trPr>
        <w:tc>
          <w:tcPr>
            <w:tcW w:w="3181" w:type="pct"/>
            <w:gridSpan w:val="2"/>
            <w:tcBorders>
              <w:top w:val="nil"/>
            </w:tcBorders>
            <w:shd w:val="clear" w:color="auto" w:fill="auto"/>
          </w:tcPr>
          <w:p w14:paraId="524C4E5B" w14:textId="77777777" w:rsidR="003A71DE" w:rsidRPr="00CF6CE5" w:rsidRDefault="003A71DE" w:rsidP="003A71DE">
            <w:pPr>
              <w:pStyle w:val="TAH"/>
              <w:rPr>
                <w:rFonts w:cs="Arial"/>
                <w:szCs w:val="18"/>
              </w:rPr>
            </w:pPr>
          </w:p>
        </w:tc>
        <w:tc>
          <w:tcPr>
            <w:tcW w:w="380" w:type="pct"/>
            <w:tcBorders>
              <w:top w:val="nil"/>
            </w:tcBorders>
            <w:shd w:val="clear" w:color="auto" w:fill="auto"/>
          </w:tcPr>
          <w:p w14:paraId="5466C782" w14:textId="77777777" w:rsidR="003A71DE" w:rsidRPr="00CF6CE5" w:rsidRDefault="003A71DE" w:rsidP="003A71DE">
            <w:pPr>
              <w:pStyle w:val="TAH"/>
              <w:rPr>
                <w:rFonts w:cs="Arial"/>
                <w:szCs w:val="18"/>
              </w:rPr>
            </w:pPr>
          </w:p>
        </w:tc>
        <w:tc>
          <w:tcPr>
            <w:tcW w:w="1439" w:type="pct"/>
            <w:shd w:val="clear" w:color="auto" w:fill="auto"/>
          </w:tcPr>
          <w:p w14:paraId="0600A6E3" w14:textId="77777777" w:rsidR="003A71DE" w:rsidRPr="00CF6CE5" w:rsidRDefault="003A71DE" w:rsidP="003A71DE">
            <w:pPr>
              <w:pStyle w:val="TAH"/>
              <w:rPr>
                <w:rFonts w:cs="Arial"/>
                <w:szCs w:val="18"/>
              </w:rPr>
            </w:pPr>
            <w:r w:rsidRPr="00CF6CE5">
              <w:rPr>
                <w:rFonts w:cs="Arial"/>
                <w:szCs w:val="18"/>
              </w:rPr>
              <w:t>Test 1</w:t>
            </w:r>
          </w:p>
        </w:tc>
      </w:tr>
      <w:tr w:rsidR="003A71DE" w:rsidRPr="00CF6CE5" w14:paraId="3A67491A" w14:textId="77777777" w:rsidTr="003A71DE">
        <w:trPr>
          <w:trHeight w:val="64"/>
          <w:jc w:val="center"/>
        </w:trPr>
        <w:tc>
          <w:tcPr>
            <w:tcW w:w="3181" w:type="pct"/>
            <w:gridSpan w:val="2"/>
            <w:shd w:val="clear" w:color="auto" w:fill="auto"/>
          </w:tcPr>
          <w:p w14:paraId="77356B45" w14:textId="77777777" w:rsidR="003A71DE" w:rsidRPr="00CF6CE5" w:rsidRDefault="003A71DE" w:rsidP="003A71DE">
            <w:pPr>
              <w:pStyle w:val="TAL"/>
              <w:rPr>
                <w:rFonts w:cs="Arial"/>
                <w:szCs w:val="18"/>
              </w:rPr>
            </w:pPr>
            <w:r w:rsidRPr="00CF6CE5">
              <w:rPr>
                <w:rFonts w:cs="Arial"/>
                <w:szCs w:val="18"/>
              </w:rPr>
              <w:t xml:space="preserve">Active PCell </w:t>
            </w:r>
          </w:p>
        </w:tc>
        <w:tc>
          <w:tcPr>
            <w:tcW w:w="380" w:type="pct"/>
            <w:shd w:val="clear" w:color="auto" w:fill="auto"/>
          </w:tcPr>
          <w:p w14:paraId="57612662" w14:textId="77777777" w:rsidR="003A71DE" w:rsidRPr="00CF6CE5" w:rsidRDefault="003A71DE" w:rsidP="003A71DE">
            <w:pPr>
              <w:pStyle w:val="TAC"/>
              <w:rPr>
                <w:rFonts w:cs="Arial"/>
                <w:szCs w:val="18"/>
              </w:rPr>
            </w:pPr>
          </w:p>
        </w:tc>
        <w:tc>
          <w:tcPr>
            <w:tcW w:w="1439" w:type="pct"/>
            <w:shd w:val="clear" w:color="auto" w:fill="auto"/>
          </w:tcPr>
          <w:p w14:paraId="450A623B" w14:textId="77777777" w:rsidR="003A71DE" w:rsidRPr="00CF6CE5" w:rsidRDefault="003A71DE" w:rsidP="003A71DE">
            <w:pPr>
              <w:pStyle w:val="TAC"/>
              <w:rPr>
                <w:rFonts w:cs="Arial"/>
                <w:szCs w:val="18"/>
              </w:rPr>
            </w:pPr>
            <w:r w:rsidRPr="00CF6CE5">
              <w:rPr>
                <w:rFonts w:cs="Arial"/>
                <w:szCs w:val="18"/>
              </w:rPr>
              <w:t>Cell 1</w:t>
            </w:r>
          </w:p>
        </w:tc>
      </w:tr>
      <w:tr w:rsidR="003A71DE" w:rsidRPr="00CF6CE5" w14:paraId="39798739" w14:textId="77777777" w:rsidTr="003A71DE">
        <w:trPr>
          <w:trHeight w:val="164"/>
          <w:jc w:val="center"/>
        </w:trPr>
        <w:tc>
          <w:tcPr>
            <w:tcW w:w="3181" w:type="pct"/>
            <w:gridSpan w:val="2"/>
            <w:shd w:val="clear" w:color="auto" w:fill="auto"/>
          </w:tcPr>
          <w:p w14:paraId="276C31DB" w14:textId="77777777" w:rsidR="003A71DE" w:rsidRPr="00CF6CE5" w:rsidRDefault="003A71DE" w:rsidP="003A71DE">
            <w:pPr>
              <w:pStyle w:val="TAL"/>
              <w:rPr>
                <w:rFonts w:cs="Arial"/>
                <w:szCs w:val="18"/>
              </w:rPr>
            </w:pPr>
            <w:r w:rsidRPr="00CF6CE5">
              <w:rPr>
                <w:rFonts w:cs="Arial"/>
                <w:szCs w:val="18"/>
              </w:rPr>
              <w:t>RF Channel Number</w:t>
            </w:r>
          </w:p>
        </w:tc>
        <w:tc>
          <w:tcPr>
            <w:tcW w:w="380" w:type="pct"/>
            <w:shd w:val="clear" w:color="auto" w:fill="auto"/>
          </w:tcPr>
          <w:p w14:paraId="7CC15601" w14:textId="77777777" w:rsidR="003A71DE" w:rsidRPr="00CF6CE5" w:rsidRDefault="003A71DE" w:rsidP="003A71DE">
            <w:pPr>
              <w:pStyle w:val="TAC"/>
              <w:rPr>
                <w:rFonts w:cs="Arial"/>
                <w:szCs w:val="18"/>
              </w:rPr>
            </w:pPr>
          </w:p>
        </w:tc>
        <w:tc>
          <w:tcPr>
            <w:tcW w:w="1439" w:type="pct"/>
            <w:shd w:val="clear" w:color="auto" w:fill="auto"/>
          </w:tcPr>
          <w:p w14:paraId="200D4E17" w14:textId="77777777" w:rsidR="003A71DE" w:rsidRPr="00CF6CE5" w:rsidRDefault="003A71DE" w:rsidP="003A71DE">
            <w:pPr>
              <w:pStyle w:val="TAC"/>
              <w:rPr>
                <w:rFonts w:cs="Arial"/>
                <w:szCs w:val="18"/>
              </w:rPr>
            </w:pPr>
            <w:r w:rsidRPr="00CF6CE5">
              <w:rPr>
                <w:rFonts w:cs="Arial"/>
                <w:szCs w:val="18"/>
              </w:rPr>
              <w:t>1</w:t>
            </w:r>
          </w:p>
        </w:tc>
      </w:tr>
      <w:tr w:rsidR="003A71DE" w:rsidRPr="00CF6CE5" w14:paraId="0641BEFB" w14:textId="77777777" w:rsidTr="003A71DE">
        <w:trPr>
          <w:trHeight w:val="93"/>
          <w:jc w:val="center"/>
        </w:trPr>
        <w:tc>
          <w:tcPr>
            <w:tcW w:w="1741" w:type="pct"/>
            <w:shd w:val="clear" w:color="auto" w:fill="auto"/>
          </w:tcPr>
          <w:p w14:paraId="06455866" w14:textId="77777777" w:rsidR="003A71DE" w:rsidRPr="00CF6CE5" w:rsidRDefault="003A71DE" w:rsidP="003A71DE">
            <w:pPr>
              <w:pStyle w:val="TAL"/>
              <w:rPr>
                <w:rFonts w:cs="Arial"/>
                <w:szCs w:val="18"/>
              </w:rPr>
            </w:pPr>
            <w:r w:rsidRPr="00CF6CE5">
              <w:rPr>
                <w:rFonts w:cs="Arial"/>
                <w:szCs w:val="18"/>
              </w:rPr>
              <w:t>Duplex mode</w:t>
            </w:r>
          </w:p>
        </w:tc>
        <w:tc>
          <w:tcPr>
            <w:tcW w:w="1440" w:type="pct"/>
            <w:shd w:val="clear" w:color="auto" w:fill="auto"/>
          </w:tcPr>
          <w:p w14:paraId="2D5CE77F"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029AD94" w14:textId="77777777" w:rsidR="003A71DE" w:rsidRPr="00CF6CE5" w:rsidRDefault="003A71DE" w:rsidP="003A71DE">
            <w:pPr>
              <w:pStyle w:val="TAC"/>
              <w:rPr>
                <w:rFonts w:cs="Arial"/>
                <w:szCs w:val="18"/>
              </w:rPr>
            </w:pPr>
          </w:p>
        </w:tc>
        <w:tc>
          <w:tcPr>
            <w:tcW w:w="1439" w:type="pct"/>
            <w:shd w:val="clear" w:color="auto" w:fill="auto"/>
          </w:tcPr>
          <w:p w14:paraId="39F4FAAE" w14:textId="77777777" w:rsidR="003A71DE" w:rsidRPr="00CF6CE5" w:rsidRDefault="003A71DE" w:rsidP="003A71DE">
            <w:pPr>
              <w:pStyle w:val="TAC"/>
              <w:rPr>
                <w:rFonts w:cs="Arial"/>
                <w:szCs w:val="18"/>
              </w:rPr>
            </w:pPr>
            <w:r w:rsidRPr="00CF6CE5">
              <w:rPr>
                <w:rFonts w:cs="Arial"/>
                <w:szCs w:val="18"/>
              </w:rPr>
              <w:t>TDD</w:t>
            </w:r>
          </w:p>
        </w:tc>
      </w:tr>
      <w:tr w:rsidR="003A71DE" w:rsidRPr="00CF6CE5" w14:paraId="4FF71D22" w14:textId="77777777" w:rsidTr="003A71DE">
        <w:trPr>
          <w:trHeight w:val="189"/>
          <w:jc w:val="center"/>
        </w:trPr>
        <w:tc>
          <w:tcPr>
            <w:tcW w:w="1741" w:type="pct"/>
            <w:shd w:val="clear" w:color="auto" w:fill="auto"/>
          </w:tcPr>
          <w:p w14:paraId="23484787" w14:textId="77777777" w:rsidR="003A71DE" w:rsidRPr="00CF6CE5" w:rsidRDefault="003A71DE" w:rsidP="003A71DE">
            <w:pPr>
              <w:pStyle w:val="TAL"/>
              <w:rPr>
                <w:rFonts w:cs="Arial"/>
                <w:szCs w:val="18"/>
              </w:rPr>
            </w:pPr>
            <w:r w:rsidRPr="00CF6CE5">
              <w:rPr>
                <w:rFonts w:cs="Arial"/>
                <w:szCs w:val="18"/>
              </w:rPr>
              <w:t>TDD Configuration</w:t>
            </w:r>
          </w:p>
        </w:tc>
        <w:tc>
          <w:tcPr>
            <w:tcW w:w="1440" w:type="pct"/>
            <w:shd w:val="clear" w:color="auto" w:fill="auto"/>
          </w:tcPr>
          <w:p w14:paraId="26ECBD31"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322CEA6" w14:textId="77777777" w:rsidR="003A71DE" w:rsidRPr="00CF6CE5" w:rsidRDefault="003A71DE" w:rsidP="003A71DE">
            <w:pPr>
              <w:pStyle w:val="TAC"/>
              <w:rPr>
                <w:rFonts w:cs="Arial"/>
                <w:szCs w:val="18"/>
              </w:rPr>
            </w:pPr>
          </w:p>
        </w:tc>
        <w:tc>
          <w:tcPr>
            <w:tcW w:w="1439" w:type="pct"/>
            <w:shd w:val="clear" w:color="auto" w:fill="auto"/>
          </w:tcPr>
          <w:p w14:paraId="495EABF1" w14:textId="77777777" w:rsidR="003A71DE" w:rsidRPr="00CF6CE5" w:rsidRDefault="003A71DE" w:rsidP="003A71DE">
            <w:pPr>
              <w:pStyle w:val="TAC"/>
              <w:rPr>
                <w:rFonts w:cs="Arial"/>
                <w:szCs w:val="18"/>
              </w:rPr>
            </w:pPr>
            <w:r w:rsidRPr="00CF6CE5">
              <w:rPr>
                <w:rFonts w:cs="Arial"/>
                <w:szCs w:val="18"/>
              </w:rPr>
              <w:t>TDDConf.3.1</w:t>
            </w:r>
          </w:p>
        </w:tc>
      </w:tr>
      <w:tr w:rsidR="003A71DE" w:rsidRPr="00CF6CE5" w14:paraId="697E64E7" w14:textId="77777777" w:rsidTr="003A71DE">
        <w:trPr>
          <w:trHeight w:val="189"/>
          <w:jc w:val="center"/>
        </w:trPr>
        <w:tc>
          <w:tcPr>
            <w:tcW w:w="1741" w:type="pct"/>
            <w:shd w:val="clear" w:color="auto" w:fill="auto"/>
            <w:vAlign w:val="center"/>
          </w:tcPr>
          <w:p w14:paraId="5625805C" w14:textId="77777777" w:rsidR="003A71DE" w:rsidRPr="00CF6CE5" w:rsidRDefault="003A71DE" w:rsidP="003A71DE">
            <w:pPr>
              <w:pStyle w:val="TAL"/>
              <w:rPr>
                <w:rFonts w:cs="Arial"/>
                <w:szCs w:val="18"/>
              </w:rPr>
            </w:pPr>
            <w:r w:rsidRPr="00CF6CE5">
              <w:rPr>
                <w:rFonts w:cs="Arial"/>
                <w:noProof/>
                <w:szCs w:val="18"/>
              </w:rPr>
              <w:t>DL initial BWP configuration</w:t>
            </w:r>
          </w:p>
        </w:tc>
        <w:tc>
          <w:tcPr>
            <w:tcW w:w="1440" w:type="pct"/>
            <w:shd w:val="clear" w:color="auto" w:fill="auto"/>
          </w:tcPr>
          <w:p w14:paraId="77BA2F8C"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3CBEFDCE" w14:textId="77777777" w:rsidR="003A71DE" w:rsidRPr="00CF6CE5" w:rsidRDefault="003A71DE" w:rsidP="003A71DE">
            <w:pPr>
              <w:pStyle w:val="TAC"/>
              <w:rPr>
                <w:rFonts w:cs="Arial"/>
                <w:szCs w:val="18"/>
              </w:rPr>
            </w:pPr>
          </w:p>
        </w:tc>
        <w:tc>
          <w:tcPr>
            <w:tcW w:w="1439" w:type="pct"/>
            <w:shd w:val="clear" w:color="auto" w:fill="auto"/>
          </w:tcPr>
          <w:p w14:paraId="061B89B4" w14:textId="77777777" w:rsidR="003A71DE" w:rsidRPr="00CF6CE5" w:rsidRDefault="003A71DE" w:rsidP="003A71DE">
            <w:pPr>
              <w:pStyle w:val="TAC"/>
              <w:rPr>
                <w:rFonts w:cs="Arial"/>
                <w:szCs w:val="18"/>
              </w:rPr>
            </w:pPr>
            <w:r w:rsidRPr="00CF6CE5">
              <w:rPr>
                <w:rFonts w:cs="Arial"/>
                <w:noProof/>
                <w:szCs w:val="18"/>
              </w:rPr>
              <w:t>DLBWP.0.1</w:t>
            </w:r>
          </w:p>
        </w:tc>
      </w:tr>
      <w:tr w:rsidR="003A71DE" w:rsidRPr="00CF6CE5" w14:paraId="38D330B7" w14:textId="77777777" w:rsidTr="003A71DE">
        <w:trPr>
          <w:trHeight w:val="189"/>
          <w:jc w:val="center"/>
        </w:trPr>
        <w:tc>
          <w:tcPr>
            <w:tcW w:w="1741" w:type="pct"/>
            <w:shd w:val="clear" w:color="auto" w:fill="auto"/>
            <w:vAlign w:val="center"/>
          </w:tcPr>
          <w:p w14:paraId="30F1D9B2" w14:textId="77777777" w:rsidR="003A71DE" w:rsidRPr="00CF6CE5" w:rsidRDefault="003A71DE" w:rsidP="003A71DE">
            <w:pPr>
              <w:pStyle w:val="TAL"/>
              <w:rPr>
                <w:rFonts w:cs="Arial"/>
                <w:szCs w:val="18"/>
              </w:rPr>
            </w:pPr>
            <w:r w:rsidRPr="00CF6CE5">
              <w:rPr>
                <w:rFonts w:cs="Arial"/>
                <w:noProof/>
                <w:szCs w:val="18"/>
              </w:rPr>
              <w:t>DL dedicated BWP configuration</w:t>
            </w:r>
          </w:p>
        </w:tc>
        <w:tc>
          <w:tcPr>
            <w:tcW w:w="1440" w:type="pct"/>
            <w:shd w:val="clear" w:color="auto" w:fill="auto"/>
          </w:tcPr>
          <w:p w14:paraId="49394B18"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3602B1DC" w14:textId="77777777" w:rsidR="003A71DE" w:rsidRPr="00CF6CE5" w:rsidRDefault="003A71DE" w:rsidP="003A71DE">
            <w:pPr>
              <w:pStyle w:val="TAC"/>
              <w:rPr>
                <w:rFonts w:cs="Arial"/>
                <w:szCs w:val="18"/>
              </w:rPr>
            </w:pPr>
          </w:p>
        </w:tc>
        <w:tc>
          <w:tcPr>
            <w:tcW w:w="1439" w:type="pct"/>
            <w:shd w:val="clear" w:color="auto" w:fill="auto"/>
          </w:tcPr>
          <w:p w14:paraId="206E0C1B" w14:textId="77777777" w:rsidR="003A71DE" w:rsidRPr="00CF6CE5" w:rsidRDefault="003A71DE" w:rsidP="003A71DE">
            <w:pPr>
              <w:pStyle w:val="TAC"/>
              <w:rPr>
                <w:rFonts w:cs="Arial"/>
                <w:szCs w:val="18"/>
              </w:rPr>
            </w:pPr>
            <w:r w:rsidRPr="00CF6CE5">
              <w:rPr>
                <w:rFonts w:cs="Arial"/>
                <w:noProof/>
                <w:szCs w:val="18"/>
              </w:rPr>
              <w:t>DLBWP.1.1</w:t>
            </w:r>
          </w:p>
        </w:tc>
      </w:tr>
      <w:tr w:rsidR="003A71DE" w:rsidRPr="00CF6CE5" w14:paraId="77B292E7" w14:textId="77777777" w:rsidTr="003A71DE">
        <w:trPr>
          <w:trHeight w:val="189"/>
          <w:jc w:val="center"/>
        </w:trPr>
        <w:tc>
          <w:tcPr>
            <w:tcW w:w="1741" w:type="pct"/>
            <w:shd w:val="clear" w:color="auto" w:fill="auto"/>
            <w:vAlign w:val="center"/>
          </w:tcPr>
          <w:p w14:paraId="1900AC35" w14:textId="77777777" w:rsidR="003A71DE" w:rsidRPr="00CF6CE5" w:rsidRDefault="003A71DE" w:rsidP="003A71DE">
            <w:pPr>
              <w:pStyle w:val="TAL"/>
              <w:rPr>
                <w:rFonts w:cs="Arial"/>
                <w:szCs w:val="18"/>
              </w:rPr>
            </w:pPr>
            <w:r w:rsidRPr="00CF6CE5">
              <w:rPr>
                <w:rFonts w:cs="Arial"/>
                <w:noProof/>
                <w:szCs w:val="18"/>
              </w:rPr>
              <w:t>UL initial BWP configuration</w:t>
            </w:r>
          </w:p>
        </w:tc>
        <w:tc>
          <w:tcPr>
            <w:tcW w:w="1440" w:type="pct"/>
            <w:shd w:val="clear" w:color="auto" w:fill="auto"/>
          </w:tcPr>
          <w:p w14:paraId="49DB2AEB"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780A6604" w14:textId="77777777" w:rsidR="003A71DE" w:rsidRPr="00CF6CE5" w:rsidRDefault="003A71DE" w:rsidP="003A71DE">
            <w:pPr>
              <w:pStyle w:val="TAC"/>
              <w:rPr>
                <w:rFonts w:cs="Arial"/>
                <w:szCs w:val="18"/>
              </w:rPr>
            </w:pPr>
          </w:p>
        </w:tc>
        <w:tc>
          <w:tcPr>
            <w:tcW w:w="1439" w:type="pct"/>
            <w:shd w:val="clear" w:color="auto" w:fill="auto"/>
          </w:tcPr>
          <w:p w14:paraId="41F88FD4" w14:textId="77777777" w:rsidR="003A71DE" w:rsidRPr="00CF6CE5" w:rsidRDefault="003A71DE" w:rsidP="003A71DE">
            <w:pPr>
              <w:pStyle w:val="TAC"/>
              <w:rPr>
                <w:rFonts w:cs="Arial"/>
                <w:szCs w:val="18"/>
              </w:rPr>
            </w:pPr>
            <w:r w:rsidRPr="00CF6CE5">
              <w:rPr>
                <w:rFonts w:cs="Arial"/>
                <w:noProof/>
                <w:szCs w:val="18"/>
              </w:rPr>
              <w:t>ULBWP.0.1</w:t>
            </w:r>
          </w:p>
        </w:tc>
      </w:tr>
      <w:tr w:rsidR="003A71DE" w:rsidRPr="00CF6CE5" w14:paraId="043B7972" w14:textId="77777777" w:rsidTr="003A71DE">
        <w:trPr>
          <w:trHeight w:val="189"/>
          <w:jc w:val="center"/>
        </w:trPr>
        <w:tc>
          <w:tcPr>
            <w:tcW w:w="1741" w:type="pct"/>
            <w:shd w:val="clear" w:color="auto" w:fill="auto"/>
            <w:vAlign w:val="center"/>
          </w:tcPr>
          <w:p w14:paraId="18BA8E6C" w14:textId="77777777" w:rsidR="003A71DE" w:rsidRPr="00CF6CE5" w:rsidRDefault="003A71DE" w:rsidP="003A71DE">
            <w:pPr>
              <w:pStyle w:val="TAL"/>
              <w:rPr>
                <w:rFonts w:cs="Arial"/>
                <w:szCs w:val="18"/>
              </w:rPr>
            </w:pPr>
            <w:r w:rsidRPr="00CF6CE5">
              <w:rPr>
                <w:rFonts w:cs="Arial"/>
                <w:noProof/>
                <w:szCs w:val="18"/>
              </w:rPr>
              <w:t>UL dedicated BWP configuration</w:t>
            </w:r>
          </w:p>
        </w:tc>
        <w:tc>
          <w:tcPr>
            <w:tcW w:w="1440" w:type="pct"/>
            <w:shd w:val="clear" w:color="auto" w:fill="auto"/>
          </w:tcPr>
          <w:p w14:paraId="47F68B4B"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584A8FB7" w14:textId="77777777" w:rsidR="003A71DE" w:rsidRPr="00CF6CE5" w:rsidRDefault="003A71DE" w:rsidP="003A71DE">
            <w:pPr>
              <w:pStyle w:val="TAC"/>
              <w:rPr>
                <w:rFonts w:cs="Arial"/>
                <w:szCs w:val="18"/>
              </w:rPr>
            </w:pPr>
          </w:p>
        </w:tc>
        <w:tc>
          <w:tcPr>
            <w:tcW w:w="1439" w:type="pct"/>
            <w:shd w:val="clear" w:color="auto" w:fill="auto"/>
          </w:tcPr>
          <w:p w14:paraId="3F7846A8" w14:textId="77777777" w:rsidR="003A71DE" w:rsidRPr="00CF6CE5" w:rsidRDefault="003A71DE" w:rsidP="003A71DE">
            <w:pPr>
              <w:pStyle w:val="TAC"/>
              <w:rPr>
                <w:rFonts w:cs="Arial"/>
                <w:szCs w:val="18"/>
              </w:rPr>
            </w:pPr>
            <w:r w:rsidRPr="00CF6CE5">
              <w:rPr>
                <w:rFonts w:cs="Arial"/>
                <w:noProof/>
                <w:szCs w:val="18"/>
              </w:rPr>
              <w:t>ULBWP.1.1</w:t>
            </w:r>
          </w:p>
        </w:tc>
      </w:tr>
      <w:tr w:rsidR="003A71DE" w:rsidRPr="00CF6CE5" w14:paraId="2B01CB98" w14:textId="77777777" w:rsidTr="003A71DE">
        <w:trPr>
          <w:trHeight w:val="189"/>
          <w:jc w:val="center"/>
        </w:trPr>
        <w:tc>
          <w:tcPr>
            <w:tcW w:w="1741" w:type="pct"/>
            <w:shd w:val="clear" w:color="auto" w:fill="auto"/>
          </w:tcPr>
          <w:p w14:paraId="78AEB8CB" w14:textId="77777777" w:rsidR="003A71DE" w:rsidRPr="00CF6CE5" w:rsidRDefault="003A71DE" w:rsidP="003A71DE">
            <w:pPr>
              <w:pStyle w:val="TAL"/>
              <w:rPr>
                <w:rFonts w:cs="Arial"/>
                <w:szCs w:val="18"/>
              </w:rPr>
            </w:pPr>
            <w:r w:rsidRPr="00CF6CE5">
              <w:rPr>
                <w:rFonts w:cs="Arial"/>
                <w:szCs w:val="18"/>
              </w:rPr>
              <w:t>CORESET Reference Channel</w:t>
            </w:r>
          </w:p>
        </w:tc>
        <w:tc>
          <w:tcPr>
            <w:tcW w:w="1440" w:type="pct"/>
            <w:shd w:val="clear" w:color="auto" w:fill="auto"/>
          </w:tcPr>
          <w:p w14:paraId="61F42E4B"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FA0D879" w14:textId="77777777" w:rsidR="003A71DE" w:rsidRPr="00CF6CE5" w:rsidRDefault="003A71DE" w:rsidP="003A71DE">
            <w:pPr>
              <w:pStyle w:val="TAC"/>
              <w:rPr>
                <w:rFonts w:cs="Arial"/>
                <w:szCs w:val="18"/>
              </w:rPr>
            </w:pPr>
          </w:p>
        </w:tc>
        <w:tc>
          <w:tcPr>
            <w:tcW w:w="1439" w:type="pct"/>
            <w:shd w:val="clear" w:color="auto" w:fill="auto"/>
          </w:tcPr>
          <w:p w14:paraId="089D8303" w14:textId="77777777" w:rsidR="003A71DE" w:rsidRPr="00CF6CE5" w:rsidRDefault="003A71DE" w:rsidP="003A71DE">
            <w:pPr>
              <w:pStyle w:val="TAC"/>
              <w:rPr>
                <w:rFonts w:cs="Arial"/>
                <w:szCs w:val="18"/>
              </w:rPr>
            </w:pPr>
            <w:r w:rsidRPr="00CF6CE5">
              <w:rPr>
                <w:rFonts w:cs="Arial"/>
                <w:szCs w:val="18"/>
              </w:rPr>
              <w:t>CCR.3.1 TDD</w:t>
            </w:r>
          </w:p>
          <w:p w14:paraId="1DB7B0AE" w14:textId="77777777" w:rsidR="003A71DE" w:rsidRPr="00CF6CE5" w:rsidRDefault="003A71DE" w:rsidP="003A71DE">
            <w:pPr>
              <w:pStyle w:val="TAC"/>
              <w:rPr>
                <w:rFonts w:cs="Arial"/>
                <w:szCs w:val="18"/>
              </w:rPr>
            </w:pPr>
            <w:r w:rsidRPr="00CF6CE5">
              <w:rPr>
                <w:rFonts w:cs="Arial"/>
                <w:noProof/>
                <w:szCs w:val="18"/>
              </w:rPr>
              <w:t>CCR.3.3 TDD</w:t>
            </w:r>
          </w:p>
        </w:tc>
      </w:tr>
      <w:tr w:rsidR="003A71DE" w:rsidRPr="00CF6CE5" w14:paraId="332E40FD" w14:textId="77777777" w:rsidTr="003A71DE">
        <w:trPr>
          <w:trHeight w:val="125"/>
          <w:jc w:val="center"/>
        </w:trPr>
        <w:tc>
          <w:tcPr>
            <w:tcW w:w="1741" w:type="pct"/>
            <w:shd w:val="clear" w:color="auto" w:fill="auto"/>
          </w:tcPr>
          <w:p w14:paraId="7EEC4B86" w14:textId="77777777" w:rsidR="003A71DE" w:rsidRPr="00CF6CE5" w:rsidRDefault="003A71DE" w:rsidP="003A71DE">
            <w:pPr>
              <w:pStyle w:val="TAL"/>
              <w:rPr>
                <w:rFonts w:cs="Arial"/>
                <w:szCs w:val="18"/>
              </w:rPr>
            </w:pPr>
            <w:r w:rsidRPr="00CF6CE5">
              <w:rPr>
                <w:rFonts w:cs="Arial"/>
                <w:szCs w:val="18"/>
              </w:rPr>
              <w:t>SSB Configuration</w:t>
            </w:r>
          </w:p>
        </w:tc>
        <w:tc>
          <w:tcPr>
            <w:tcW w:w="1440" w:type="pct"/>
            <w:shd w:val="clear" w:color="auto" w:fill="auto"/>
          </w:tcPr>
          <w:p w14:paraId="4A1A548E"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6F2AB59B" w14:textId="77777777" w:rsidR="003A71DE" w:rsidRPr="00CF6CE5" w:rsidRDefault="003A71DE" w:rsidP="003A71DE">
            <w:pPr>
              <w:pStyle w:val="TAC"/>
              <w:rPr>
                <w:rFonts w:cs="Arial"/>
                <w:szCs w:val="18"/>
              </w:rPr>
            </w:pPr>
          </w:p>
        </w:tc>
        <w:tc>
          <w:tcPr>
            <w:tcW w:w="1439" w:type="pct"/>
            <w:shd w:val="clear" w:color="auto" w:fill="auto"/>
          </w:tcPr>
          <w:p w14:paraId="5485FC56" w14:textId="0ACD372E" w:rsidR="003A71DE" w:rsidRPr="00CF6CE5" w:rsidRDefault="0066063F" w:rsidP="003A71DE">
            <w:pPr>
              <w:pStyle w:val="TAC"/>
              <w:rPr>
                <w:rFonts w:cs="Arial"/>
                <w:szCs w:val="18"/>
              </w:rPr>
            </w:pPr>
            <w:r w:rsidRPr="00371EE9">
              <w:rPr>
                <w:rFonts w:cs="Arial"/>
                <w:szCs w:val="18"/>
              </w:rPr>
              <w:t>SSB.1 FR2</w:t>
            </w:r>
            <w:r>
              <w:rPr>
                <w:rFonts w:cs="Arial"/>
                <w:szCs w:val="18"/>
              </w:rPr>
              <w:t>-1</w:t>
            </w:r>
          </w:p>
        </w:tc>
      </w:tr>
      <w:tr w:rsidR="003A71DE" w:rsidRPr="00CF6CE5" w14:paraId="3302CF8D" w14:textId="77777777" w:rsidTr="003A71DE">
        <w:trPr>
          <w:trHeight w:val="223"/>
          <w:jc w:val="center"/>
        </w:trPr>
        <w:tc>
          <w:tcPr>
            <w:tcW w:w="1741" w:type="pct"/>
            <w:shd w:val="clear" w:color="auto" w:fill="auto"/>
          </w:tcPr>
          <w:p w14:paraId="10800A45" w14:textId="77777777" w:rsidR="003A71DE" w:rsidRPr="00CF6CE5" w:rsidRDefault="003A71DE" w:rsidP="003A71DE">
            <w:pPr>
              <w:pStyle w:val="TAL"/>
              <w:rPr>
                <w:rFonts w:cs="Arial"/>
                <w:szCs w:val="18"/>
              </w:rPr>
            </w:pPr>
            <w:r w:rsidRPr="00CF6CE5">
              <w:rPr>
                <w:rFonts w:cs="Arial"/>
                <w:szCs w:val="18"/>
              </w:rPr>
              <w:t>SMTC Configuration</w:t>
            </w:r>
          </w:p>
        </w:tc>
        <w:tc>
          <w:tcPr>
            <w:tcW w:w="1440" w:type="pct"/>
            <w:shd w:val="clear" w:color="auto" w:fill="auto"/>
          </w:tcPr>
          <w:p w14:paraId="1B16C32C"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34A3B1C" w14:textId="77777777" w:rsidR="003A71DE" w:rsidRPr="00CF6CE5" w:rsidRDefault="003A71DE" w:rsidP="003A71DE">
            <w:pPr>
              <w:pStyle w:val="TAC"/>
              <w:rPr>
                <w:rFonts w:cs="Arial"/>
                <w:szCs w:val="18"/>
              </w:rPr>
            </w:pPr>
          </w:p>
        </w:tc>
        <w:tc>
          <w:tcPr>
            <w:tcW w:w="1439" w:type="pct"/>
            <w:shd w:val="clear" w:color="auto" w:fill="auto"/>
          </w:tcPr>
          <w:p w14:paraId="61CA8FFD" w14:textId="77777777" w:rsidR="003A71DE" w:rsidRPr="00CF6CE5" w:rsidRDefault="003A71DE" w:rsidP="003A71DE">
            <w:pPr>
              <w:pStyle w:val="TAC"/>
              <w:rPr>
                <w:rFonts w:cs="Arial"/>
                <w:szCs w:val="18"/>
              </w:rPr>
            </w:pPr>
            <w:r w:rsidRPr="00CF6CE5">
              <w:rPr>
                <w:rFonts w:cs="Arial"/>
                <w:szCs w:val="18"/>
              </w:rPr>
              <w:t>SMTC.1</w:t>
            </w:r>
          </w:p>
        </w:tc>
      </w:tr>
      <w:tr w:rsidR="003A71DE" w:rsidRPr="00CF6CE5" w14:paraId="27CCA6CA" w14:textId="77777777" w:rsidTr="003A71DE">
        <w:trPr>
          <w:trHeight w:val="284"/>
          <w:jc w:val="center"/>
        </w:trPr>
        <w:tc>
          <w:tcPr>
            <w:tcW w:w="1741" w:type="pct"/>
            <w:shd w:val="clear" w:color="auto" w:fill="auto"/>
          </w:tcPr>
          <w:p w14:paraId="0DE12A9E" w14:textId="77777777" w:rsidR="003A71DE" w:rsidRPr="00CF6CE5" w:rsidRDefault="003A71DE" w:rsidP="003A71DE">
            <w:pPr>
              <w:pStyle w:val="TAL"/>
              <w:rPr>
                <w:rFonts w:cs="Arial"/>
                <w:szCs w:val="18"/>
              </w:rPr>
            </w:pPr>
            <w:r w:rsidRPr="00CF6CE5">
              <w:rPr>
                <w:rFonts w:cs="Arial"/>
                <w:szCs w:val="18"/>
              </w:rPr>
              <w:t>PDSCH/PDCCH subcarrier spacing</w:t>
            </w:r>
          </w:p>
        </w:tc>
        <w:tc>
          <w:tcPr>
            <w:tcW w:w="1440" w:type="pct"/>
            <w:shd w:val="clear" w:color="auto" w:fill="auto"/>
          </w:tcPr>
          <w:p w14:paraId="122CB370"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7EC8077" w14:textId="77777777" w:rsidR="003A71DE" w:rsidRPr="00CF6CE5" w:rsidRDefault="003A71DE" w:rsidP="003A71DE">
            <w:pPr>
              <w:pStyle w:val="TAC"/>
              <w:rPr>
                <w:rFonts w:cs="Arial"/>
                <w:szCs w:val="18"/>
              </w:rPr>
            </w:pPr>
          </w:p>
        </w:tc>
        <w:tc>
          <w:tcPr>
            <w:tcW w:w="1439" w:type="pct"/>
            <w:shd w:val="clear" w:color="auto" w:fill="auto"/>
          </w:tcPr>
          <w:p w14:paraId="27093896" w14:textId="77777777" w:rsidR="003A71DE" w:rsidRPr="00CF6CE5" w:rsidRDefault="003A71DE" w:rsidP="003A71DE">
            <w:pPr>
              <w:pStyle w:val="TAC"/>
              <w:rPr>
                <w:rFonts w:cs="Arial"/>
                <w:szCs w:val="18"/>
              </w:rPr>
            </w:pPr>
            <w:r w:rsidRPr="00CF6CE5">
              <w:rPr>
                <w:rFonts w:cs="Arial"/>
                <w:szCs w:val="18"/>
              </w:rPr>
              <w:t>120 KHz</w:t>
            </w:r>
          </w:p>
        </w:tc>
      </w:tr>
      <w:tr w:rsidR="003A71DE" w:rsidRPr="00CF6CE5" w14:paraId="0E4AB153" w14:textId="77777777" w:rsidTr="003A71DE">
        <w:trPr>
          <w:trHeight w:val="284"/>
          <w:jc w:val="center"/>
        </w:trPr>
        <w:tc>
          <w:tcPr>
            <w:tcW w:w="1741" w:type="pct"/>
            <w:shd w:val="clear" w:color="auto" w:fill="auto"/>
          </w:tcPr>
          <w:p w14:paraId="7127541E" w14:textId="77777777" w:rsidR="003A71DE" w:rsidRPr="00CF6CE5" w:rsidRDefault="003A71DE" w:rsidP="003A71DE">
            <w:pPr>
              <w:pStyle w:val="TAL"/>
              <w:rPr>
                <w:rFonts w:cs="Arial"/>
                <w:szCs w:val="18"/>
              </w:rPr>
            </w:pPr>
            <w:r w:rsidRPr="00CF6CE5">
              <w:rPr>
                <w:rFonts w:cs="Arial"/>
                <w:noProof/>
                <w:szCs w:val="18"/>
              </w:rPr>
              <w:t>CSI-RS for RLM</w:t>
            </w:r>
          </w:p>
        </w:tc>
        <w:tc>
          <w:tcPr>
            <w:tcW w:w="1440" w:type="pct"/>
            <w:shd w:val="clear" w:color="auto" w:fill="auto"/>
          </w:tcPr>
          <w:p w14:paraId="0CD300B5" w14:textId="77777777" w:rsidR="003A71DE" w:rsidRPr="00CF6CE5" w:rsidRDefault="003A71DE" w:rsidP="003A71DE">
            <w:pPr>
              <w:pStyle w:val="TAL"/>
              <w:rPr>
                <w:rFonts w:cs="Arial"/>
                <w:szCs w:val="18"/>
              </w:rPr>
            </w:pPr>
            <w:r w:rsidRPr="00CF6CE5">
              <w:rPr>
                <w:rFonts w:cs="Arial"/>
                <w:noProof/>
                <w:szCs w:val="18"/>
              </w:rPr>
              <w:t>Config 1</w:t>
            </w:r>
          </w:p>
        </w:tc>
        <w:tc>
          <w:tcPr>
            <w:tcW w:w="380" w:type="pct"/>
            <w:shd w:val="clear" w:color="auto" w:fill="auto"/>
          </w:tcPr>
          <w:p w14:paraId="15CED255" w14:textId="77777777" w:rsidR="003A71DE" w:rsidRPr="00CF6CE5" w:rsidRDefault="003A71DE" w:rsidP="003A71DE">
            <w:pPr>
              <w:pStyle w:val="TAC"/>
              <w:rPr>
                <w:rFonts w:cs="Arial"/>
                <w:szCs w:val="18"/>
              </w:rPr>
            </w:pPr>
          </w:p>
        </w:tc>
        <w:tc>
          <w:tcPr>
            <w:tcW w:w="1439" w:type="pct"/>
            <w:shd w:val="clear" w:color="auto" w:fill="auto"/>
          </w:tcPr>
          <w:p w14:paraId="3A67D1A8" w14:textId="77777777" w:rsidR="003A71DE" w:rsidRPr="00CF6CE5" w:rsidRDefault="003A71DE" w:rsidP="003A71DE">
            <w:pPr>
              <w:pStyle w:val="TAC"/>
              <w:rPr>
                <w:rFonts w:cs="Arial"/>
                <w:noProof/>
                <w:szCs w:val="18"/>
              </w:rPr>
            </w:pPr>
            <w:r w:rsidRPr="00CF6CE5">
              <w:rPr>
                <w:rFonts w:cs="Arial"/>
                <w:noProof/>
                <w:szCs w:val="18"/>
              </w:rPr>
              <w:t>Resource #4 in TRS.2.1 TDD</w:t>
            </w:r>
          </w:p>
          <w:p w14:paraId="3BE2FE83" w14:textId="77777777" w:rsidR="003A71DE" w:rsidRPr="00CF6CE5" w:rsidRDefault="003A71DE" w:rsidP="003A71DE">
            <w:pPr>
              <w:pStyle w:val="TAC"/>
              <w:rPr>
                <w:rFonts w:cs="Arial"/>
                <w:szCs w:val="18"/>
              </w:rPr>
            </w:pPr>
            <w:r w:rsidRPr="00CF6CE5">
              <w:rPr>
                <w:rFonts w:cs="Arial"/>
                <w:noProof/>
                <w:szCs w:val="18"/>
              </w:rPr>
              <w:t>Resource #4 in TRS.2.2 TDD</w:t>
            </w:r>
          </w:p>
        </w:tc>
      </w:tr>
      <w:tr w:rsidR="003A71DE" w:rsidRPr="00CF6CE5" w14:paraId="177F9EF5" w14:textId="77777777" w:rsidTr="003A71DE">
        <w:trPr>
          <w:trHeight w:val="176"/>
          <w:jc w:val="center"/>
        </w:trPr>
        <w:tc>
          <w:tcPr>
            <w:tcW w:w="3181" w:type="pct"/>
            <w:gridSpan w:val="2"/>
            <w:shd w:val="clear" w:color="auto" w:fill="auto"/>
          </w:tcPr>
          <w:p w14:paraId="62816670" w14:textId="77777777" w:rsidR="003A71DE" w:rsidRPr="00CF6CE5" w:rsidRDefault="003A71DE" w:rsidP="003A71DE">
            <w:pPr>
              <w:pStyle w:val="TAL"/>
              <w:rPr>
                <w:rFonts w:cs="Arial"/>
                <w:szCs w:val="18"/>
              </w:rPr>
            </w:pPr>
            <w:r w:rsidRPr="00CF6CE5">
              <w:rPr>
                <w:rFonts w:cs="Arial"/>
                <w:szCs w:val="18"/>
              </w:rPr>
              <w:t>TRS configuration</w:t>
            </w:r>
          </w:p>
        </w:tc>
        <w:tc>
          <w:tcPr>
            <w:tcW w:w="380" w:type="pct"/>
            <w:shd w:val="clear" w:color="auto" w:fill="auto"/>
          </w:tcPr>
          <w:p w14:paraId="1943B3C0" w14:textId="77777777" w:rsidR="003A71DE" w:rsidRPr="00CF6CE5" w:rsidRDefault="003A71DE" w:rsidP="003A71DE">
            <w:pPr>
              <w:pStyle w:val="TAC"/>
              <w:rPr>
                <w:rFonts w:cs="Arial"/>
                <w:szCs w:val="18"/>
              </w:rPr>
            </w:pPr>
          </w:p>
        </w:tc>
        <w:tc>
          <w:tcPr>
            <w:tcW w:w="1439" w:type="pct"/>
            <w:shd w:val="clear" w:color="auto" w:fill="auto"/>
          </w:tcPr>
          <w:p w14:paraId="55539727" w14:textId="77777777" w:rsidR="003A71DE" w:rsidRPr="00CF6CE5" w:rsidRDefault="003A71DE" w:rsidP="003A71DE">
            <w:pPr>
              <w:pStyle w:val="TAC"/>
              <w:rPr>
                <w:rFonts w:cs="Arial"/>
                <w:szCs w:val="18"/>
              </w:rPr>
            </w:pPr>
            <w:r w:rsidRPr="00CF6CE5">
              <w:rPr>
                <w:rFonts w:cs="Arial"/>
                <w:szCs w:val="18"/>
              </w:rPr>
              <w:t>TRS.2.1 TDD</w:t>
            </w:r>
          </w:p>
          <w:p w14:paraId="02DA9B2C" w14:textId="77777777" w:rsidR="003A71DE" w:rsidRPr="00CF6CE5" w:rsidRDefault="003A71DE" w:rsidP="003A71DE">
            <w:pPr>
              <w:pStyle w:val="TAC"/>
              <w:rPr>
                <w:rFonts w:cs="Arial"/>
                <w:szCs w:val="18"/>
              </w:rPr>
            </w:pPr>
            <w:r w:rsidRPr="00CF6CE5">
              <w:rPr>
                <w:rFonts w:cs="Arial"/>
                <w:noProof/>
                <w:szCs w:val="18"/>
              </w:rPr>
              <w:t>TRS.2.2 TDD</w:t>
            </w:r>
          </w:p>
        </w:tc>
      </w:tr>
      <w:tr w:rsidR="003A71DE" w:rsidRPr="00CF6CE5" w14:paraId="0C8A599C" w14:textId="77777777" w:rsidTr="003A71DE">
        <w:trPr>
          <w:trHeight w:val="176"/>
          <w:jc w:val="center"/>
        </w:trPr>
        <w:tc>
          <w:tcPr>
            <w:tcW w:w="3181" w:type="pct"/>
            <w:gridSpan w:val="2"/>
            <w:shd w:val="clear" w:color="auto" w:fill="auto"/>
          </w:tcPr>
          <w:p w14:paraId="1601EAC9" w14:textId="77777777" w:rsidR="003A71DE" w:rsidRPr="00CF6CE5" w:rsidRDefault="003A71DE" w:rsidP="003A71DE">
            <w:pPr>
              <w:pStyle w:val="TAL"/>
              <w:rPr>
                <w:rFonts w:cs="Arial"/>
                <w:szCs w:val="18"/>
              </w:rPr>
            </w:pPr>
            <w:r w:rsidRPr="00CF6CE5">
              <w:rPr>
                <w:rFonts w:cs="Arial"/>
                <w:szCs w:val="18"/>
              </w:rPr>
              <w:t>TCI configuration</w:t>
            </w:r>
            <w:r w:rsidRPr="00CF6CE5">
              <w:rPr>
                <w:rFonts w:cs="Arial"/>
                <w:noProof/>
                <w:szCs w:val="18"/>
              </w:rPr>
              <w:t xml:space="preserve"> for PDCCH#1/PDSCH</w:t>
            </w:r>
          </w:p>
        </w:tc>
        <w:tc>
          <w:tcPr>
            <w:tcW w:w="380" w:type="pct"/>
            <w:shd w:val="clear" w:color="auto" w:fill="auto"/>
          </w:tcPr>
          <w:p w14:paraId="6298D9F7" w14:textId="77777777" w:rsidR="003A71DE" w:rsidRPr="00CF6CE5" w:rsidRDefault="003A71DE" w:rsidP="003A71DE">
            <w:pPr>
              <w:pStyle w:val="TAC"/>
              <w:rPr>
                <w:rFonts w:cs="Arial"/>
                <w:szCs w:val="18"/>
              </w:rPr>
            </w:pPr>
          </w:p>
        </w:tc>
        <w:tc>
          <w:tcPr>
            <w:tcW w:w="1439" w:type="pct"/>
            <w:shd w:val="clear" w:color="auto" w:fill="auto"/>
          </w:tcPr>
          <w:p w14:paraId="1CEEB45F" w14:textId="77777777" w:rsidR="003A71DE" w:rsidRPr="00CF6CE5" w:rsidRDefault="003A71DE" w:rsidP="003A71DE">
            <w:pPr>
              <w:pStyle w:val="TAC"/>
              <w:rPr>
                <w:rFonts w:cs="Arial"/>
                <w:szCs w:val="18"/>
              </w:rPr>
            </w:pPr>
            <w:r w:rsidRPr="00CF6CE5">
              <w:rPr>
                <w:rFonts w:cs="Arial"/>
                <w:noProof/>
                <w:szCs w:val="18"/>
              </w:rPr>
              <w:t>TCI.State.2</w:t>
            </w:r>
          </w:p>
        </w:tc>
      </w:tr>
      <w:tr w:rsidR="003A71DE" w:rsidRPr="00CF6CE5" w14:paraId="2C4CC3ED" w14:textId="77777777" w:rsidTr="003A71DE">
        <w:trPr>
          <w:trHeight w:val="176"/>
          <w:jc w:val="center"/>
        </w:trPr>
        <w:tc>
          <w:tcPr>
            <w:tcW w:w="3181" w:type="pct"/>
            <w:gridSpan w:val="2"/>
            <w:shd w:val="clear" w:color="auto" w:fill="auto"/>
          </w:tcPr>
          <w:p w14:paraId="329C78E2" w14:textId="77777777" w:rsidR="003A71DE" w:rsidRPr="00CF6CE5" w:rsidRDefault="003A71DE" w:rsidP="003A71DE">
            <w:pPr>
              <w:pStyle w:val="TAL"/>
              <w:rPr>
                <w:rFonts w:cs="Arial"/>
                <w:szCs w:val="18"/>
              </w:rPr>
            </w:pPr>
            <w:r w:rsidRPr="00CF6CE5">
              <w:rPr>
                <w:rFonts w:cs="Arial"/>
                <w:noProof/>
                <w:szCs w:val="18"/>
              </w:rPr>
              <w:t>TCI configuration for PDCCH#2</w:t>
            </w:r>
          </w:p>
        </w:tc>
        <w:tc>
          <w:tcPr>
            <w:tcW w:w="380" w:type="pct"/>
            <w:shd w:val="clear" w:color="auto" w:fill="auto"/>
          </w:tcPr>
          <w:p w14:paraId="37D64D52" w14:textId="77777777" w:rsidR="003A71DE" w:rsidRPr="00CF6CE5" w:rsidRDefault="003A71DE" w:rsidP="003A71DE">
            <w:pPr>
              <w:pStyle w:val="TAC"/>
              <w:rPr>
                <w:rFonts w:cs="Arial"/>
                <w:szCs w:val="18"/>
              </w:rPr>
            </w:pPr>
          </w:p>
        </w:tc>
        <w:tc>
          <w:tcPr>
            <w:tcW w:w="1439" w:type="pct"/>
            <w:shd w:val="clear" w:color="auto" w:fill="auto"/>
          </w:tcPr>
          <w:p w14:paraId="336106C0" w14:textId="77777777" w:rsidR="003A71DE" w:rsidRPr="00CF6CE5" w:rsidDel="005C10B4" w:rsidRDefault="003A71DE" w:rsidP="003A71DE">
            <w:pPr>
              <w:pStyle w:val="TAC"/>
              <w:rPr>
                <w:rFonts w:cs="Arial"/>
                <w:szCs w:val="18"/>
              </w:rPr>
            </w:pPr>
            <w:r w:rsidRPr="00CF6CE5">
              <w:rPr>
                <w:rFonts w:cs="Arial"/>
                <w:noProof/>
                <w:szCs w:val="18"/>
              </w:rPr>
              <w:t>TCI.State.3</w:t>
            </w:r>
          </w:p>
        </w:tc>
      </w:tr>
      <w:tr w:rsidR="003A71DE" w:rsidRPr="00CF6CE5" w14:paraId="01136161" w14:textId="77777777" w:rsidTr="003A71DE">
        <w:trPr>
          <w:trHeight w:val="176"/>
          <w:jc w:val="center"/>
        </w:trPr>
        <w:tc>
          <w:tcPr>
            <w:tcW w:w="3181" w:type="pct"/>
            <w:gridSpan w:val="2"/>
            <w:shd w:val="clear" w:color="auto" w:fill="auto"/>
          </w:tcPr>
          <w:p w14:paraId="18051C37" w14:textId="77777777" w:rsidR="003A71DE" w:rsidRPr="00CF6CE5" w:rsidRDefault="003A71DE" w:rsidP="003A71DE">
            <w:pPr>
              <w:pStyle w:val="TAL"/>
              <w:rPr>
                <w:rFonts w:cs="Arial"/>
                <w:szCs w:val="18"/>
              </w:rPr>
            </w:pPr>
            <w:r w:rsidRPr="00CF6CE5">
              <w:rPr>
                <w:rFonts w:cs="Arial"/>
                <w:szCs w:val="18"/>
              </w:rPr>
              <w:t>OCNG parameters</w:t>
            </w:r>
          </w:p>
        </w:tc>
        <w:tc>
          <w:tcPr>
            <w:tcW w:w="380" w:type="pct"/>
            <w:shd w:val="clear" w:color="auto" w:fill="auto"/>
          </w:tcPr>
          <w:p w14:paraId="1718178A" w14:textId="77777777" w:rsidR="003A71DE" w:rsidRPr="00CF6CE5" w:rsidRDefault="003A71DE" w:rsidP="003A71DE">
            <w:pPr>
              <w:pStyle w:val="TAC"/>
              <w:rPr>
                <w:rFonts w:cs="Arial"/>
                <w:szCs w:val="18"/>
              </w:rPr>
            </w:pPr>
          </w:p>
        </w:tc>
        <w:tc>
          <w:tcPr>
            <w:tcW w:w="1439" w:type="pct"/>
            <w:shd w:val="clear" w:color="auto" w:fill="auto"/>
          </w:tcPr>
          <w:p w14:paraId="124BCD65" w14:textId="77777777" w:rsidR="003A71DE" w:rsidRPr="00CF6CE5" w:rsidRDefault="003A71DE" w:rsidP="003A71DE">
            <w:pPr>
              <w:pStyle w:val="TAC"/>
              <w:rPr>
                <w:rFonts w:cs="Arial"/>
                <w:szCs w:val="18"/>
              </w:rPr>
            </w:pPr>
            <w:r w:rsidRPr="00CF6CE5">
              <w:rPr>
                <w:rFonts w:cs="Arial"/>
                <w:szCs w:val="18"/>
              </w:rPr>
              <w:t>OP.1</w:t>
            </w:r>
          </w:p>
        </w:tc>
      </w:tr>
      <w:tr w:rsidR="003A71DE" w:rsidRPr="00CF6CE5" w14:paraId="153678AF" w14:textId="77777777" w:rsidTr="003A71DE">
        <w:trPr>
          <w:trHeight w:val="164"/>
          <w:jc w:val="center"/>
        </w:trPr>
        <w:tc>
          <w:tcPr>
            <w:tcW w:w="3181" w:type="pct"/>
            <w:gridSpan w:val="2"/>
            <w:shd w:val="clear" w:color="auto" w:fill="auto"/>
          </w:tcPr>
          <w:p w14:paraId="5F8B76DD" w14:textId="77777777" w:rsidR="003A71DE" w:rsidRPr="00CF6CE5" w:rsidRDefault="003A71DE" w:rsidP="003A71DE">
            <w:pPr>
              <w:pStyle w:val="TAL"/>
              <w:rPr>
                <w:rFonts w:cs="Arial"/>
                <w:szCs w:val="18"/>
              </w:rPr>
            </w:pPr>
            <w:r w:rsidRPr="00CF6CE5">
              <w:rPr>
                <w:rFonts w:cs="Arial"/>
                <w:szCs w:val="18"/>
              </w:rPr>
              <w:t>CP length</w:t>
            </w:r>
          </w:p>
        </w:tc>
        <w:tc>
          <w:tcPr>
            <w:tcW w:w="380" w:type="pct"/>
            <w:shd w:val="clear" w:color="auto" w:fill="auto"/>
          </w:tcPr>
          <w:p w14:paraId="045BF812" w14:textId="77777777" w:rsidR="003A71DE" w:rsidRPr="00CF6CE5" w:rsidRDefault="003A71DE" w:rsidP="003A71DE">
            <w:pPr>
              <w:pStyle w:val="TAC"/>
              <w:rPr>
                <w:rFonts w:cs="Arial"/>
                <w:szCs w:val="18"/>
              </w:rPr>
            </w:pPr>
          </w:p>
        </w:tc>
        <w:tc>
          <w:tcPr>
            <w:tcW w:w="1439" w:type="pct"/>
            <w:shd w:val="clear" w:color="auto" w:fill="auto"/>
          </w:tcPr>
          <w:p w14:paraId="57488C2D" w14:textId="77777777" w:rsidR="003A71DE" w:rsidRPr="00CF6CE5" w:rsidRDefault="003A71DE" w:rsidP="003A71DE">
            <w:pPr>
              <w:pStyle w:val="TAC"/>
              <w:rPr>
                <w:rFonts w:cs="Arial"/>
                <w:szCs w:val="18"/>
              </w:rPr>
            </w:pPr>
            <w:r w:rsidRPr="00CF6CE5">
              <w:rPr>
                <w:rFonts w:cs="Arial"/>
                <w:szCs w:val="18"/>
              </w:rPr>
              <w:t>Normal</w:t>
            </w:r>
          </w:p>
        </w:tc>
      </w:tr>
      <w:tr w:rsidR="003A71DE" w:rsidRPr="00CF6CE5" w14:paraId="1EB073D5" w14:textId="77777777" w:rsidTr="003A71DE">
        <w:trPr>
          <w:trHeight w:val="164"/>
          <w:jc w:val="center"/>
        </w:trPr>
        <w:tc>
          <w:tcPr>
            <w:tcW w:w="1741" w:type="pct"/>
            <w:tcBorders>
              <w:bottom w:val="nil"/>
            </w:tcBorders>
            <w:shd w:val="clear" w:color="auto" w:fill="auto"/>
          </w:tcPr>
          <w:p w14:paraId="65C09F59" w14:textId="77777777" w:rsidR="003A71DE" w:rsidRPr="00CF6CE5" w:rsidRDefault="003A71DE" w:rsidP="003A71DE">
            <w:pPr>
              <w:pStyle w:val="TAL"/>
              <w:rPr>
                <w:rFonts w:cs="Arial"/>
                <w:szCs w:val="18"/>
              </w:rPr>
            </w:pPr>
            <w:r w:rsidRPr="00CF6CE5">
              <w:rPr>
                <w:rFonts w:cs="Arial"/>
                <w:szCs w:val="18"/>
              </w:rPr>
              <w:t xml:space="preserve">Out of sync transmission parameters </w:t>
            </w:r>
          </w:p>
        </w:tc>
        <w:tc>
          <w:tcPr>
            <w:tcW w:w="1440" w:type="pct"/>
            <w:shd w:val="clear" w:color="auto" w:fill="auto"/>
          </w:tcPr>
          <w:p w14:paraId="29AE0801" w14:textId="77777777" w:rsidR="003A71DE" w:rsidRPr="00CF6CE5" w:rsidRDefault="003A71DE" w:rsidP="003A71DE">
            <w:pPr>
              <w:pStyle w:val="TAL"/>
              <w:rPr>
                <w:rFonts w:cs="Arial"/>
                <w:szCs w:val="18"/>
              </w:rPr>
            </w:pPr>
            <w:r w:rsidRPr="00CF6CE5">
              <w:rPr>
                <w:rFonts w:cs="Arial"/>
                <w:szCs w:val="18"/>
              </w:rPr>
              <w:t>DCI format</w:t>
            </w:r>
          </w:p>
        </w:tc>
        <w:tc>
          <w:tcPr>
            <w:tcW w:w="380" w:type="pct"/>
            <w:shd w:val="clear" w:color="auto" w:fill="auto"/>
          </w:tcPr>
          <w:p w14:paraId="1475CCB5" w14:textId="77777777" w:rsidR="003A71DE" w:rsidRPr="00CF6CE5" w:rsidRDefault="003A71DE" w:rsidP="003A71DE">
            <w:pPr>
              <w:pStyle w:val="TAC"/>
              <w:rPr>
                <w:rFonts w:cs="Arial"/>
                <w:szCs w:val="18"/>
              </w:rPr>
            </w:pPr>
          </w:p>
        </w:tc>
        <w:tc>
          <w:tcPr>
            <w:tcW w:w="1439" w:type="pct"/>
            <w:shd w:val="clear" w:color="auto" w:fill="auto"/>
          </w:tcPr>
          <w:p w14:paraId="063AF407" w14:textId="77777777" w:rsidR="003A71DE" w:rsidRPr="00CF6CE5" w:rsidRDefault="003A71DE" w:rsidP="003A71DE">
            <w:pPr>
              <w:pStyle w:val="TAC"/>
              <w:rPr>
                <w:rFonts w:cs="Arial"/>
                <w:szCs w:val="18"/>
              </w:rPr>
            </w:pPr>
            <w:r w:rsidRPr="00CF6CE5">
              <w:rPr>
                <w:rFonts w:cs="Arial"/>
                <w:szCs w:val="18"/>
              </w:rPr>
              <w:t>1-0</w:t>
            </w:r>
          </w:p>
        </w:tc>
      </w:tr>
      <w:tr w:rsidR="003A71DE" w:rsidRPr="00CF6CE5" w14:paraId="3CCB5EE5" w14:textId="77777777" w:rsidTr="003A71DE">
        <w:trPr>
          <w:trHeight w:val="93"/>
          <w:jc w:val="center"/>
        </w:trPr>
        <w:tc>
          <w:tcPr>
            <w:tcW w:w="1741" w:type="pct"/>
            <w:tcBorders>
              <w:top w:val="nil"/>
              <w:bottom w:val="nil"/>
            </w:tcBorders>
            <w:shd w:val="clear" w:color="auto" w:fill="auto"/>
          </w:tcPr>
          <w:p w14:paraId="72586A33" w14:textId="77777777" w:rsidR="003A71DE" w:rsidRPr="00CF6CE5" w:rsidRDefault="003A71DE" w:rsidP="003A71DE">
            <w:pPr>
              <w:pStyle w:val="TAL"/>
              <w:rPr>
                <w:rFonts w:cs="Arial"/>
                <w:szCs w:val="18"/>
              </w:rPr>
            </w:pPr>
          </w:p>
        </w:tc>
        <w:tc>
          <w:tcPr>
            <w:tcW w:w="1440" w:type="pct"/>
            <w:shd w:val="clear" w:color="auto" w:fill="auto"/>
          </w:tcPr>
          <w:p w14:paraId="44EF0CBB" w14:textId="77777777" w:rsidR="003A71DE" w:rsidRPr="00CF6CE5" w:rsidRDefault="003A71DE" w:rsidP="003A71DE">
            <w:pPr>
              <w:pStyle w:val="TAL"/>
              <w:rPr>
                <w:rFonts w:cs="Arial"/>
                <w:szCs w:val="18"/>
              </w:rPr>
            </w:pPr>
            <w:r w:rsidRPr="00CF6CE5">
              <w:rPr>
                <w:rFonts w:cs="Arial"/>
                <w:szCs w:val="18"/>
              </w:rPr>
              <w:t>Number of Control OFDM symbols</w:t>
            </w:r>
          </w:p>
        </w:tc>
        <w:tc>
          <w:tcPr>
            <w:tcW w:w="380" w:type="pct"/>
            <w:shd w:val="clear" w:color="auto" w:fill="auto"/>
          </w:tcPr>
          <w:p w14:paraId="21C8327C" w14:textId="77777777" w:rsidR="003A71DE" w:rsidRPr="00CF6CE5" w:rsidRDefault="003A71DE" w:rsidP="003A71DE">
            <w:pPr>
              <w:pStyle w:val="TAC"/>
              <w:rPr>
                <w:rFonts w:cs="Arial"/>
                <w:szCs w:val="18"/>
              </w:rPr>
            </w:pPr>
          </w:p>
        </w:tc>
        <w:tc>
          <w:tcPr>
            <w:tcW w:w="1439" w:type="pct"/>
            <w:shd w:val="clear" w:color="auto" w:fill="auto"/>
          </w:tcPr>
          <w:p w14:paraId="18457CA4" w14:textId="77777777" w:rsidR="003A71DE" w:rsidRPr="00CF6CE5" w:rsidRDefault="003A71DE" w:rsidP="003A71DE">
            <w:pPr>
              <w:pStyle w:val="TAC"/>
              <w:rPr>
                <w:rFonts w:cs="Arial"/>
                <w:szCs w:val="18"/>
              </w:rPr>
            </w:pPr>
            <w:r w:rsidRPr="00CF6CE5">
              <w:rPr>
                <w:rFonts w:cs="Arial"/>
                <w:szCs w:val="18"/>
              </w:rPr>
              <w:t>2</w:t>
            </w:r>
          </w:p>
        </w:tc>
      </w:tr>
      <w:tr w:rsidR="003A71DE" w:rsidRPr="00CF6CE5" w14:paraId="273D2BED" w14:textId="77777777" w:rsidTr="003A71DE">
        <w:trPr>
          <w:trHeight w:val="176"/>
          <w:jc w:val="center"/>
        </w:trPr>
        <w:tc>
          <w:tcPr>
            <w:tcW w:w="1741" w:type="pct"/>
            <w:tcBorders>
              <w:top w:val="nil"/>
              <w:bottom w:val="nil"/>
            </w:tcBorders>
            <w:shd w:val="clear" w:color="auto" w:fill="auto"/>
          </w:tcPr>
          <w:p w14:paraId="61043D53" w14:textId="77777777" w:rsidR="003A71DE" w:rsidRPr="00CF6CE5" w:rsidRDefault="003A71DE" w:rsidP="003A71DE">
            <w:pPr>
              <w:pStyle w:val="TAL"/>
              <w:rPr>
                <w:rFonts w:cs="Arial"/>
                <w:szCs w:val="18"/>
              </w:rPr>
            </w:pPr>
          </w:p>
        </w:tc>
        <w:tc>
          <w:tcPr>
            <w:tcW w:w="1440" w:type="pct"/>
            <w:shd w:val="clear" w:color="auto" w:fill="auto"/>
          </w:tcPr>
          <w:p w14:paraId="7AB17396" w14:textId="77777777" w:rsidR="003A71DE" w:rsidRPr="00CF6CE5" w:rsidRDefault="003A71DE" w:rsidP="003A71DE">
            <w:pPr>
              <w:pStyle w:val="TAL"/>
              <w:rPr>
                <w:rFonts w:cs="Arial"/>
                <w:szCs w:val="18"/>
              </w:rPr>
            </w:pPr>
            <w:r w:rsidRPr="00CF6CE5">
              <w:rPr>
                <w:rFonts w:cs="Arial"/>
                <w:szCs w:val="18"/>
              </w:rPr>
              <w:t xml:space="preserve">Aggregation level </w:t>
            </w:r>
          </w:p>
        </w:tc>
        <w:tc>
          <w:tcPr>
            <w:tcW w:w="380" w:type="pct"/>
            <w:shd w:val="clear" w:color="auto" w:fill="auto"/>
          </w:tcPr>
          <w:p w14:paraId="04AC4AEA" w14:textId="77777777" w:rsidR="003A71DE" w:rsidRPr="00CF6CE5" w:rsidRDefault="003A71DE" w:rsidP="003A71DE">
            <w:pPr>
              <w:pStyle w:val="TAC"/>
              <w:rPr>
                <w:rFonts w:cs="Arial"/>
                <w:szCs w:val="18"/>
              </w:rPr>
            </w:pPr>
            <w:r w:rsidRPr="00CF6CE5">
              <w:rPr>
                <w:rFonts w:cs="Arial"/>
                <w:szCs w:val="18"/>
              </w:rPr>
              <w:t>CCE</w:t>
            </w:r>
          </w:p>
        </w:tc>
        <w:tc>
          <w:tcPr>
            <w:tcW w:w="1439" w:type="pct"/>
            <w:shd w:val="clear" w:color="auto" w:fill="auto"/>
          </w:tcPr>
          <w:p w14:paraId="60C2AB94" w14:textId="77777777" w:rsidR="003A71DE" w:rsidRPr="00CF6CE5" w:rsidRDefault="003A71DE" w:rsidP="003A71DE">
            <w:pPr>
              <w:pStyle w:val="TAC"/>
              <w:rPr>
                <w:rFonts w:cs="Arial"/>
                <w:szCs w:val="18"/>
              </w:rPr>
            </w:pPr>
            <w:r w:rsidRPr="00CF6CE5">
              <w:rPr>
                <w:rFonts w:cs="Arial"/>
                <w:szCs w:val="18"/>
              </w:rPr>
              <w:t>8</w:t>
            </w:r>
          </w:p>
        </w:tc>
      </w:tr>
      <w:tr w:rsidR="003A71DE" w:rsidRPr="00CF6CE5" w14:paraId="460914DC" w14:textId="77777777" w:rsidTr="003A71DE">
        <w:trPr>
          <w:trHeight w:val="369"/>
          <w:jc w:val="center"/>
        </w:trPr>
        <w:tc>
          <w:tcPr>
            <w:tcW w:w="1741" w:type="pct"/>
            <w:tcBorders>
              <w:top w:val="nil"/>
              <w:bottom w:val="nil"/>
            </w:tcBorders>
            <w:shd w:val="clear" w:color="auto" w:fill="auto"/>
          </w:tcPr>
          <w:p w14:paraId="70CAF0CC" w14:textId="77777777" w:rsidR="003A71DE" w:rsidRPr="00CF6CE5" w:rsidRDefault="003A71DE" w:rsidP="003A71DE">
            <w:pPr>
              <w:pStyle w:val="TAL"/>
              <w:rPr>
                <w:rFonts w:cs="Arial"/>
                <w:szCs w:val="18"/>
              </w:rPr>
            </w:pPr>
          </w:p>
        </w:tc>
        <w:tc>
          <w:tcPr>
            <w:tcW w:w="1440" w:type="pct"/>
            <w:shd w:val="clear" w:color="auto" w:fill="auto"/>
          </w:tcPr>
          <w:p w14:paraId="3484A9D0" w14:textId="77777777" w:rsidR="003A71DE" w:rsidRPr="00CF6CE5" w:rsidRDefault="003A71DE" w:rsidP="003A71DE">
            <w:pPr>
              <w:pStyle w:val="TAL"/>
              <w:rPr>
                <w:rFonts w:cs="Arial"/>
                <w:szCs w:val="18"/>
              </w:rPr>
            </w:pPr>
            <w:r w:rsidRPr="00CF6CE5">
              <w:rPr>
                <w:rFonts w:cs="Arial"/>
                <w:szCs w:val="18"/>
              </w:rPr>
              <w:t>Ratio of hypothetical PDCCH RE energy to average CSI-RS RE energy</w:t>
            </w:r>
          </w:p>
        </w:tc>
        <w:tc>
          <w:tcPr>
            <w:tcW w:w="380" w:type="pct"/>
            <w:shd w:val="clear" w:color="auto" w:fill="auto"/>
          </w:tcPr>
          <w:p w14:paraId="60735306" w14:textId="77777777" w:rsidR="003A71DE" w:rsidRPr="00CF6CE5" w:rsidRDefault="003A71DE" w:rsidP="003A71DE">
            <w:pPr>
              <w:pStyle w:val="TAC"/>
              <w:rPr>
                <w:rFonts w:cs="Arial"/>
                <w:szCs w:val="18"/>
              </w:rPr>
            </w:pPr>
            <w:r w:rsidRPr="00CF6CE5">
              <w:rPr>
                <w:rFonts w:cs="Arial"/>
                <w:szCs w:val="18"/>
              </w:rPr>
              <w:t>dB</w:t>
            </w:r>
          </w:p>
        </w:tc>
        <w:tc>
          <w:tcPr>
            <w:tcW w:w="1439" w:type="pct"/>
            <w:shd w:val="clear" w:color="auto" w:fill="auto"/>
          </w:tcPr>
          <w:p w14:paraId="4344EB71" w14:textId="77777777" w:rsidR="003A71DE" w:rsidRPr="00CF6CE5" w:rsidRDefault="003A71DE" w:rsidP="003A71DE">
            <w:pPr>
              <w:pStyle w:val="TAC"/>
              <w:rPr>
                <w:rFonts w:cs="Arial"/>
                <w:szCs w:val="18"/>
              </w:rPr>
            </w:pPr>
            <w:r w:rsidRPr="00CF6CE5">
              <w:rPr>
                <w:rFonts w:cs="Arial"/>
                <w:szCs w:val="18"/>
              </w:rPr>
              <w:t>4</w:t>
            </w:r>
          </w:p>
        </w:tc>
      </w:tr>
      <w:tr w:rsidR="003A71DE" w:rsidRPr="00CF6CE5" w14:paraId="18A2F0D9" w14:textId="77777777" w:rsidTr="003A71DE">
        <w:trPr>
          <w:trHeight w:val="307"/>
          <w:jc w:val="center"/>
        </w:trPr>
        <w:tc>
          <w:tcPr>
            <w:tcW w:w="1741" w:type="pct"/>
            <w:tcBorders>
              <w:top w:val="nil"/>
              <w:bottom w:val="nil"/>
            </w:tcBorders>
            <w:shd w:val="clear" w:color="auto" w:fill="auto"/>
          </w:tcPr>
          <w:p w14:paraId="65720859" w14:textId="77777777" w:rsidR="003A71DE" w:rsidRPr="00CF6CE5" w:rsidRDefault="003A71DE" w:rsidP="003A71DE">
            <w:pPr>
              <w:pStyle w:val="TAL"/>
              <w:rPr>
                <w:rFonts w:cs="Arial"/>
                <w:szCs w:val="18"/>
              </w:rPr>
            </w:pPr>
          </w:p>
        </w:tc>
        <w:tc>
          <w:tcPr>
            <w:tcW w:w="1440" w:type="pct"/>
            <w:shd w:val="clear" w:color="auto" w:fill="auto"/>
          </w:tcPr>
          <w:p w14:paraId="62B722A9" w14:textId="77777777" w:rsidR="003A71DE" w:rsidRPr="00CF6CE5" w:rsidRDefault="003A71DE" w:rsidP="003A71DE">
            <w:pPr>
              <w:pStyle w:val="TAL"/>
              <w:rPr>
                <w:rFonts w:cs="Arial"/>
                <w:szCs w:val="18"/>
              </w:rPr>
            </w:pPr>
            <w:r w:rsidRPr="00CF6CE5">
              <w:rPr>
                <w:rFonts w:cs="Arial"/>
                <w:szCs w:val="18"/>
              </w:rPr>
              <w:t>Ratio of hypothetical PDCCH DMRS energy to average CSI-RS RE energy</w:t>
            </w:r>
          </w:p>
        </w:tc>
        <w:tc>
          <w:tcPr>
            <w:tcW w:w="380" w:type="pct"/>
            <w:shd w:val="clear" w:color="auto" w:fill="auto"/>
          </w:tcPr>
          <w:p w14:paraId="26B98F8D" w14:textId="77777777" w:rsidR="003A71DE" w:rsidRPr="00CF6CE5" w:rsidRDefault="003A71DE" w:rsidP="003A71DE">
            <w:pPr>
              <w:pStyle w:val="TAC"/>
              <w:rPr>
                <w:rFonts w:cs="Arial"/>
                <w:szCs w:val="18"/>
              </w:rPr>
            </w:pPr>
            <w:r w:rsidRPr="00CF6CE5">
              <w:rPr>
                <w:rFonts w:cs="Arial"/>
                <w:szCs w:val="18"/>
              </w:rPr>
              <w:t>dB</w:t>
            </w:r>
          </w:p>
        </w:tc>
        <w:tc>
          <w:tcPr>
            <w:tcW w:w="1439" w:type="pct"/>
            <w:shd w:val="clear" w:color="auto" w:fill="auto"/>
          </w:tcPr>
          <w:p w14:paraId="37C4EC1D" w14:textId="77777777" w:rsidR="003A71DE" w:rsidRPr="00CF6CE5" w:rsidRDefault="003A71DE" w:rsidP="003A71DE">
            <w:pPr>
              <w:pStyle w:val="TAC"/>
              <w:rPr>
                <w:rFonts w:cs="Arial"/>
                <w:szCs w:val="18"/>
              </w:rPr>
            </w:pPr>
            <w:r w:rsidRPr="00CF6CE5">
              <w:rPr>
                <w:rFonts w:cs="Arial"/>
                <w:szCs w:val="18"/>
              </w:rPr>
              <w:t>4</w:t>
            </w:r>
          </w:p>
        </w:tc>
      </w:tr>
      <w:tr w:rsidR="003A71DE" w:rsidRPr="00CF6CE5" w14:paraId="0DAFC3CC" w14:textId="77777777" w:rsidTr="003A71DE">
        <w:trPr>
          <w:trHeight w:val="50"/>
          <w:jc w:val="center"/>
        </w:trPr>
        <w:tc>
          <w:tcPr>
            <w:tcW w:w="1741" w:type="pct"/>
            <w:tcBorders>
              <w:top w:val="nil"/>
              <w:bottom w:val="nil"/>
            </w:tcBorders>
            <w:shd w:val="clear" w:color="auto" w:fill="auto"/>
          </w:tcPr>
          <w:p w14:paraId="3DFE8648" w14:textId="77777777" w:rsidR="003A71DE" w:rsidRPr="00CF6CE5" w:rsidRDefault="003A71DE" w:rsidP="003A71DE">
            <w:pPr>
              <w:pStyle w:val="TAL"/>
              <w:rPr>
                <w:rFonts w:cs="Arial"/>
                <w:szCs w:val="18"/>
              </w:rPr>
            </w:pPr>
          </w:p>
        </w:tc>
        <w:tc>
          <w:tcPr>
            <w:tcW w:w="1440" w:type="pct"/>
            <w:shd w:val="clear" w:color="auto" w:fill="auto"/>
            <w:vAlign w:val="center"/>
          </w:tcPr>
          <w:p w14:paraId="68723CA3" w14:textId="77777777" w:rsidR="003A71DE" w:rsidRPr="00CF6CE5" w:rsidRDefault="003A71DE" w:rsidP="003A71DE">
            <w:pPr>
              <w:pStyle w:val="TAL"/>
              <w:rPr>
                <w:rFonts w:cs="Arial"/>
                <w:szCs w:val="18"/>
              </w:rPr>
            </w:pPr>
            <w:r w:rsidRPr="00CF6CE5">
              <w:rPr>
                <w:rFonts w:cs="Arial"/>
                <w:szCs w:val="18"/>
              </w:rPr>
              <w:t>DMRS precoder granularity</w:t>
            </w:r>
          </w:p>
        </w:tc>
        <w:tc>
          <w:tcPr>
            <w:tcW w:w="380" w:type="pct"/>
            <w:shd w:val="clear" w:color="auto" w:fill="auto"/>
            <w:vAlign w:val="center"/>
          </w:tcPr>
          <w:p w14:paraId="018D3A2C" w14:textId="77777777" w:rsidR="003A71DE" w:rsidRPr="00CF6CE5" w:rsidRDefault="003A71DE" w:rsidP="003A71DE">
            <w:pPr>
              <w:pStyle w:val="TAC"/>
              <w:rPr>
                <w:rFonts w:cs="Arial"/>
                <w:szCs w:val="18"/>
              </w:rPr>
            </w:pPr>
          </w:p>
        </w:tc>
        <w:tc>
          <w:tcPr>
            <w:tcW w:w="1439" w:type="pct"/>
            <w:shd w:val="clear" w:color="auto" w:fill="auto"/>
          </w:tcPr>
          <w:p w14:paraId="21FD4E40" w14:textId="77777777" w:rsidR="003A71DE" w:rsidRPr="00CF6CE5" w:rsidRDefault="003A71DE" w:rsidP="003A71DE">
            <w:pPr>
              <w:pStyle w:val="TAC"/>
              <w:rPr>
                <w:rFonts w:cs="Arial"/>
                <w:szCs w:val="18"/>
              </w:rPr>
            </w:pPr>
            <w:r w:rsidRPr="00CF6CE5">
              <w:rPr>
                <w:rFonts w:cs="Arial"/>
                <w:szCs w:val="18"/>
              </w:rPr>
              <w:t>REG bundle size</w:t>
            </w:r>
          </w:p>
        </w:tc>
      </w:tr>
      <w:tr w:rsidR="003A71DE" w:rsidRPr="00CF6CE5" w14:paraId="4FCA5C9E" w14:textId="77777777" w:rsidTr="003A71DE">
        <w:trPr>
          <w:trHeight w:val="188"/>
          <w:jc w:val="center"/>
        </w:trPr>
        <w:tc>
          <w:tcPr>
            <w:tcW w:w="1741" w:type="pct"/>
            <w:tcBorders>
              <w:top w:val="nil"/>
            </w:tcBorders>
            <w:shd w:val="clear" w:color="auto" w:fill="auto"/>
          </w:tcPr>
          <w:p w14:paraId="2AF72039" w14:textId="77777777" w:rsidR="003A71DE" w:rsidRPr="00CF6CE5" w:rsidRDefault="003A71DE" w:rsidP="003A71DE">
            <w:pPr>
              <w:pStyle w:val="TAL"/>
              <w:rPr>
                <w:rFonts w:cs="Arial"/>
                <w:szCs w:val="18"/>
              </w:rPr>
            </w:pPr>
          </w:p>
        </w:tc>
        <w:tc>
          <w:tcPr>
            <w:tcW w:w="1440" w:type="pct"/>
            <w:shd w:val="clear" w:color="auto" w:fill="auto"/>
            <w:vAlign w:val="center"/>
          </w:tcPr>
          <w:p w14:paraId="659BE1E4" w14:textId="77777777" w:rsidR="003A71DE" w:rsidRPr="00CF6CE5" w:rsidRDefault="003A71DE" w:rsidP="003A71DE">
            <w:pPr>
              <w:pStyle w:val="TAL"/>
              <w:rPr>
                <w:rFonts w:cs="Arial"/>
                <w:szCs w:val="18"/>
              </w:rPr>
            </w:pPr>
            <w:r w:rsidRPr="00CF6CE5">
              <w:rPr>
                <w:rFonts w:cs="Arial"/>
                <w:szCs w:val="18"/>
              </w:rPr>
              <w:t>REG bundle size</w:t>
            </w:r>
          </w:p>
        </w:tc>
        <w:tc>
          <w:tcPr>
            <w:tcW w:w="380" w:type="pct"/>
            <w:shd w:val="clear" w:color="auto" w:fill="auto"/>
            <w:vAlign w:val="center"/>
          </w:tcPr>
          <w:p w14:paraId="2835CC59" w14:textId="77777777" w:rsidR="003A71DE" w:rsidRPr="00CF6CE5" w:rsidRDefault="003A71DE" w:rsidP="003A71DE">
            <w:pPr>
              <w:pStyle w:val="TAC"/>
              <w:rPr>
                <w:rFonts w:cs="Arial"/>
                <w:szCs w:val="18"/>
              </w:rPr>
            </w:pPr>
          </w:p>
        </w:tc>
        <w:tc>
          <w:tcPr>
            <w:tcW w:w="1439" w:type="pct"/>
            <w:shd w:val="clear" w:color="auto" w:fill="auto"/>
          </w:tcPr>
          <w:p w14:paraId="32ED2C54" w14:textId="77777777" w:rsidR="003A71DE" w:rsidRPr="00CF6CE5" w:rsidRDefault="003A71DE" w:rsidP="003A71DE">
            <w:pPr>
              <w:pStyle w:val="TAC"/>
              <w:rPr>
                <w:rFonts w:cs="Arial"/>
                <w:szCs w:val="18"/>
              </w:rPr>
            </w:pPr>
            <w:r w:rsidRPr="00CF6CE5">
              <w:rPr>
                <w:rFonts w:cs="Arial"/>
                <w:szCs w:val="18"/>
              </w:rPr>
              <w:t>6</w:t>
            </w:r>
          </w:p>
        </w:tc>
      </w:tr>
      <w:tr w:rsidR="003A71DE" w:rsidRPr="00CF6CE5" w14:paraId="071EB681" w14:textId="77777777" w:rsidTr="003A71DE">
        <w:trPr>
          <w:trHeight w:val="50"/>
          <w:jc w:val="center"/>
        </w:trPr>
        <w:tc>
          <w:tcPr>
            <w:tcW w:w="3181" w:type="pct"/>
            <w:gridSpan w:val="2"/>
            <w:shd w:val="clear" w:color="auto" w:fill="auto"/>
          </w:tcPr>
          <w:p w14:paraId="21500BE4" w14:textId="77777777" w:rsidR="003A71DE" w:rsidRPr="00CF6CE5" w:rsidRDefault="003A71DE" w:rsidP="003A71DE">
            <w:pPr>
              <w:pStyle w:val="TAL"/>
              <w:rPr>
                <w:rFonts w:cs="Arial"/>
                <w:szCs w:val="18"/>
              </w:rPr>
            </w:pPr>
            <w:r w:rsidRPr="00CF6CE5">
              <w:rPr>
                <w:rFonts w:cs="Arial"/>
                <w:szCs w:val="18"/>
              </w:rPr>
              <w:t>Layer 3 filtering</w:t>
            </w:r>
          </w:p>
        </w:tc>
        <w:tc>
          <w:tcPr>
            <w:tcW w:w="380" w:type="pct"/>
            <w:shd w:val="clear" w:color="auto" w:fill="auto"/>
          </w:tcPr>
          <w:p w14:paraId="16E4F249" w14:textId="77777777" w:rsidR="003A71DE" w:rsidRPr="00CF6CE5" w:rsidRDefault="003A71DE" w:rsidP="003A71DE">
            <w:pPr>
              <w:pStyle w:val="TAC"/>
              <w:rPr>
                <w:rFonts w:cs="Arial"/>
                <w:szCs w:val="18"/>
              </w:rPr>
            </w:pPr>
          </w:p>
        </w:tc>
        <w:tc>
          <w:tcPr>
            <w:tcW w:w="1439" w:type="pct"/>
            <w:shd w:val="clear" w:color="auto" w:fill="auto"/>
          </w:tcPr>
          <w:p w14:paraId="682FA6CB" w14:textId="77777777" w:rsidR="003A71DE" w:rsidRPr="00CF6CE5" w:rsidRDefault="003A71DE" w:rsidP="003A71DE">
            <w:pPr>
              <w:pStyle w:val="TAC"/>
              <w:rPr>
                <w:rFonts w:cs="Arial"/>
                <w:szCs w:val="18"/>
              </w:rPr>
            </w:pPr>
            <w:r w:rsidRPr="00CF6CE5">
              <w:rPr>
                <w:rFonts w:cs="Arial"/>
                <w:i/>
                <w:iCs/>
                <w:szCs w:val="18"/>
              </w:rPr>
              <w:t>Enabled</w:t>
            </w:r>
          </w:p>
        </w:tc>
      </w:tr>
      <w:tr w:rsidR="003A71DE" w:rsidRPr="00CF6CE5" w14:paraId="1C34301D" w14:textId="77777777" w:rsidTr="003A71DE">
        <w:trPr>
          <w:trHeight w:val="164"/>
          <w:jc w:val="center"/>
        </w:trPr>
        <w:tc>
          <w:tcPr>
            <w:tcW w:w="3181" w:type="pct"/>
            <w:gridSpan w:val="2"/>
            <w:shd w:val="clear" w:color="auto" w:fill="auto"/>
          </w:tcPr>
          <w:p w14:paraId="404C36E6" w14:textId="77777777" w:rsidR="003A71DE" w:rsidRPr="00CF6CE5" w:rsidRDefault="003A71DE" w:rsidP="003A71DE">
            <w:pPr>
              <w:pStyle w:val="TAL"/>
              <w:rPr>
                <w:rFonts w:cs="Arial"/>
                <w:szCs w:val="18"/>
              </w:rPr>
            </w:pPr>
            <w:r w:rsidRPr="00CF6CE5">
              <w:rPr>
                <w:rFonts w:cs="Arial"/>
                <w:szCs w:val="18"/>
              </w:rPr>
              <w:t>T310 timer</w:t>
            </w:r>
          </w:p>
        </w:tc>
        <w:tc>
          <w:tcPr>
            <w:tcW w:w="380" w:type="pct"/>
            <w:shd w:val="clear" w:color="auto" w:fill="auto"/>
          </w:tcPr>
          <w:p w14:paraId="46E2ECB2" w14:textId="77777777" w:rsidR="003A71DE" w:rsidRPr="00CF6CE5" w:rsidRDefault="003A71DE" w:rsidP="003A71DE">
            <w:pPr>
              <w:pStyle w:val="TAC"/>
              <w:rPr>
                <w:rFonts w:cs="Arial"/>
                <w:iCs/>
                <w:szCs w:val="18"/>
              </w:rPr>
            </w:pPr>
            <w:r w:rsidRPr="00CF6CE5">
              <w:rPr>
                <w:rFonts w:cs="Arial"/>
                <w:iCs/>
                <w:szCs w:val="18"/>
              </w:rPr>
              <w:t>ms</w:t>
            </w:r>
          </w:p>
        </w:tc>
        <w:tc>
          <w:tcPr>
            <w:tcW w:w="1439" w:type="pct"/>
            <w:shd w:val="clear" w:color="auto" w:fill="auto"/>
          </w:tcPr>
          <w:p w14:paraId="0A9F4C06" w14:textId="77777777" w:rsidR="003A71DE" w:rsidRPr="00CF6CE5" w:rsidRDefault="003A71DE" w:rsidP="003A71DE">
            <w:pPr>
              <w:pStyle w:val="TAC"/>
              <w:rPr>
                <w:rFonts w:cs="Arial"/>
                <w:i/>
                <w:iCs/>
                <w:szCs w:val="18"/>
              </w:rPr>
            </w:pPr>
            <w:r w:rsidRPr="00CF6CE5">
              <w:rPr>
                <w:rFonts w:cs="Arial"/>
                <w:i/>
                <w:iCs/>
                <w:szCs w:val="18"/>
              </w:rPr>
              <w:t>0</w:t>
            </w:r>
          </w:p>
        </w:tc>
      </w:tr>
      <w:tr w:rsidR="003A71DE" w:rsidRPr="00CF6CE5" w14:paraId="070C73B4" w14:textId="77777777" w:rsidTr="003A71DE">
        <w:trPr>
          <w:trHeight w:val="164"/>
          <w:jc w:val="center"/>
        </w:trPr>
        <w:tc>
          <w:tcPr>
            <w:tcW w:w="3181" w:type="pct"/>
            <w:gridSpan w:val="2"/>
            <w:shd w:val="clear" w:color="auto" w:fill="auto"/>
          </w:tcPr>
          <w:p w14:paraId="19268947" w14:textId="77777777" w:rsidR="003A71DE" w:rsidRPr="00CF6CE5" w:rsidRDefault="003A71DE" w:rsidP="003A71DE">
            <w:pPr>
              <w:pStyle w:val="TAL"/>
              <w:rPr>
                <w:rFonts w:cs="Arial"/>
                <w:szCs w:val="18"/>
              </w:rPr>
            </w:pPr>
            <w:r w:rsidRPr="00CF6CE5">
              <w:rPr>
                <w:rFonts w:cs="Arial"/>
                <w:szCs w:val="18"/>
              </w:rPr>
              <w:t>T311 timer</w:t>
            </w:r>
          </w:p>
        </w:tc>
        <w:tc>
          <w:tcPr>
            <w:tcW w:w="380" w:type="pct"/>
            <w:shd w:val="clear" w:color="auto" w:fill="auto"/>
          </w:tcPr>
          <w:p w14:paraId="766D19DE" w14:textId="77777777" w:rsidR="003A71DE" w:rsidRPr="00CF6CE5" w:rsidRDefault="003A71DE" w:rsidP="003A71DE">
            <w:pPr>
              <w:pStyle w:val="TAC"/>
              <w:rPr>
                <w:rFonts w:cs="Arial"/>
                <w:iCs/>
                <w:szCs w:val="18"/>
              </w:rPr>
            </w:pPr>
            <w:r w:rsidRPr="00CF6CE5">
              <w:rPr>
                <w:rFonts w:cs="Arial"/>
                <w:szCs w:val="18"/>
              </w:rPr>
              <w:t>ms</w:t>
            </w:r>
          </w:p>
        </w:tc>
        <w:tc>
          <w:tcPr>
            <w:tcW w:w="1439" w:type="pct"/>
            <w:shd w:val="clear" w:color="auto" w:fill="auto"/>
          </w:tcPr>
          <w:p w14:paraId="528658E0" w14:textId="77777777" w:rsidR="003A71DE" w:rsidRPr="00CF6CE5" w:rsidRDefault="003A71DE" w:rsidP="003A71DE">
            <w:pPr>
              <w:pStyle w:val="TAC"/>
              <w:rPr>
                <w:rFonts w:cs="Arial"/>
                <w:i/>
                <w:iCs/>
                <w:szCs w:val="18"/>
              </w:rPr>
            </w:pPr>
            <w:r w:rsidRPr="00CF6CE5">
              <w:rPr>
                <w:rFonts w:cs="Arial"/>
                <w:szCs w:val="18"/>
              </w:rPr>
              <w:t>1000</w:t>
            </w:r>
          </w:p>
        </w:tc>
      </w:tr>
      <w:tr w:rsidR="003A71DE" w:rsidRPr="00CF6CE5" w14:paraId="39F584C8" w14:textId="77777777" w:rsidTr="003A71DE">
        <w:trPr>
          <w:trHeight w:val="164"/>
          <w:jc w:val="center"/>
        </w:trPr>
        <w:tc>
          <w:tcPr>
            <w:tcW w:w="3181" w:type="pct"/>
            <w:gridSpan w:val="2"/>
            <w:shd w:val="clear" w:color="auto" w:fill="auto"/>
          </w:tcPr>
          <w:p w14:paraId="03BF6A34" w14:textId="77777777" w:rsidR="003A71DE" w:rsidRPr="00CF6CE5" w:rsidRDefault="003A71DE" w:rsidP="003A71DE">
            <w:pPr>
              <w:pStyle w:val="TAL"/>
              <w:rPr>
                <w:rFonts w:cs="Arial"/>
                <w:szCs w:val="18"/>
              </w:rPr>
            </w:pPr>
            <w:r w:rsidRPr="00CF6CE5">
              <w:rPr>
                <w:rFonts w:cs="Arial"/>
                <w:szCs w:val="18"/>
              </w:rPr>
              <w:t>N310</w:t>
            </w:r>
          </w:p>
        </w:tc>
        <w:tc>
          <w:tcPr>
            <w:tcW w:w="380" w:type="pct"/>
            <w:shd w:val="clear" w:color="auto" w:fill="auto"/>
          </w:tcPr>
          <w:p w14:paraId="615A0E00" w14:textId="77777777" w:rsidR="003A71DE" w:rsidRPr="00CF6CE5" w:rsidRDefault="003A71DE" w:rsidP="003A71DE">
            <w:pPr>
              <w:pStyle w:val="TAC"/>
              <w:rPr>
                <w:rFonts w:cs="Arial"/>
                <w:szCs w:val="18"/>
              </w:rPr>
            </w:pPr>
          </w:p>
        </w:tc>
        <w:tc>
          <w:tcPr>
            <w:tcW w:w="1439" w:type="pct"/>
            <w:shd w:val="clear" w:color="auto" w:fill="auto"/>
          </w:tcPr>
          <w:p w14:paraId="56D81048" w14:textId="77777777" w:rsidR="003A71DE" w:rsidRPr="00CF6CE5" w:rsidRDefault="003A71DE" w:rsidP="003A71DE">
            <w:pPr>
              <w:pStyle w:val="TAC"/>
              <w:rPr>
                <w:rFonts w:cs="Arial"/>
                <w:szCs w:val="18"/>
              </w:rPr>
            </w:pPr>
            <w:r w:rsidRPr="00CF6CE5">
              <w:rPr>
                <w:rFonts w:cs="Arial"/>
                <w:szCs w:val="18"/>
              </w:rPr>
              <w:t>1</w:t>
            </w:r>
          </w:p>
        </w:tc>
      </w:tr>
      <w:tr w:rsidR="003A71DE" w:rsidRPr="00CF6CE5" w14:paraId="67800D89" w14:textId="77777777" w:rsidTr="003A71DE">
        <w:trPr>
          <w:trHeight w:val="164"/>
          <w:jc w:val="center"/>
        </w:trPr>
        <w:tc>
          <w:tcPr>
            <w:tcW w:w="3181" w:type="pct"/>
            <w:gridSpan w:val="2"/>
            <w:shd w:val="clear" w:color="auto" w:fill="auto"/>
          </w:tcPr>
          <w:p w14:paraId="1AF3B258" w14:textId="77777777" w:rsidR="003A71DE" w:rsidRPr="00CF6CE5" w:rsidRDefault="003A71DE" w:rsidP="003A71DE">
            <w:pPr>
              <w:pStyle w:val="TAL"/>
              <w:rPr>
                <w:rFonts w:cs="Arial"/>
                <w:szCs w:val="18"/>
              </w:rPr>
            </w:pPr>
            <w:r w:rsidRPr="00CF6CE5">
              <w:rPr>
                <w:rFonts w:cs="Arial"/>
                <w:szCs w:val="18"/>
              </w:rPr>
              <w:t>N311</w:t>
            </w:r>
          </w:p>
        </w:tc>
        <w:tc>
          <w:tcPr>
            <w:tcW w:w="380" w:type="pct"/>
            <w:shd w:val="clear" w:color="auto" w:fill="auto"/>
          </w:tcPr>
          <w:p w14:paraId="120D8A9A" w14:textId="77777777" w:rsidR="003A71DE" w:rsidRPr="00CF6CE5" w:rsidRDefault="003A71DE" w:rsidP="003A71DE">
            <w:pPr>
              <w:pStyle w:val="TAC"/>
              <w:rPr>
                <w:rFonts w:cs="Arial"/>
                <w:szCs w:val="18"/>
              </w:rPr>
            </w:pPr>
          </w:p>
        </w:tc>
        <w:tc>
          <w:tcPr>
            <w:tcW w:w="1439" w:type="pct"/>
            <w:shd w:val="clear" w:color="auto" w:fill="auto"/>
          </w:tcPr>
          <w:p w14:paraId="2C8AE500" w14:textId="77777777" w:rsidR="003A71DE" w:rsidRPr="00CF6CE5" w:rsidRDefault="003A71DE" w:rsidP="003A71DE">
            <w:pPr>
              <w:pStyle w:val="TAC"/>
              <w:rPr>
                <w:rFonts w:cs="Arial"/>
                <w:szCs w:val="18"/>
              </w:rPr>
            </w:pPr>
            <w:r w:rsidRPr="00CF6CE5">
              <w:rPr>
                <w:rFonts w:cs="Arial"/>
                <w:szCs w:val="18"/>
              </w:rPr>
              <w:t>1</w:t>
            </w:r>
          </w:p>
        </w:tc>
      </w:tr>
      <w:tr w:rsidR="003A71DE" w:rsidRPr="00CF6CE5" w14:paraId="5A5F4AAE" w14:textId="77777777" w:rsidTr="003A71DE">
        <w:trPr>
          <w:trHeight w:val="50"/>
          <w:jc w:val="center"/>
        </w:trPr>
        <w:tc>
          <w:tcPr>
            <w:tcW w:w="1741" w:type="pct"/>
            <w:shd w:val="clear" w:color="auto" w:fill="auto"/>
          </w:tcPr>
          <w:p w14:paraId="3694271F" w14:textId="77777777" w:rsidR="003A71DE" w:rsidRPr="00CF6CE5" w:rsidRDefault="003A71DE" w:rsidP="003A71DE">
            <w:pPr>
              <w:pStyle w:val="TAL"/>
              <w:rPr>
                <w:rFonts w:cs="Arial"/>
                <w:szCs w:val="18"/>
              </w:rPr>
            </w:pPr>
            <w:r w:rsidRPr="00CF6CE5">
              <w:rPr>
                <w:rFonts w:cs="Arial"/>
                <w:szCs w:val="18"/>
              </w:rPr>
              <w:t>CSI-RS</w:t>
            </w:r>
            <w:r w:rsidRPr="00CF6CE5">
              <w:rPr>
                <w:rFonts w:cs="Arial"/>
                <w:noProof/>
                <w:szCs w:val="18"/>
              </w:rPr>
              <w:t xml:space="preserve"> for CSI reporting</w:t>
            </w:r>
          </w:p>
        </w:tc>
        <w:tc>
          <w:tcPr>
            <w:tcW w:w="1440" w:type="pct"/>
            <w:shd w:val="clear" w:color="auto" w:fill="auto"/>
          </w:tcPr>
          <w:p w14:paraId="6CADAEBE" w14:textId="77777777" w:rsidR="003A71DE" w:rsidRPr="00CF6CE5" w:rsidRDefault="003A71DE" w:rsidP="003A71DE">
            <w:pPr>
              <w:pStyle w:val="TAL"/>
              <w:rPr>
                <w:rFonts w:cs="Arial"/>
                <w:szCs w:val="18"/>
              </w:rPr>
            </w:pPr>
            <w:r w:rsidRPr="00CF6CE5">
              <w:rPr>
                <w:rFonts w:cs="Arial"/>
                <w:szCs w:val="18"/>
              </w:rPr>
              <w:t>Config 1</w:t>
            </w:r>
          </w:p>
        </w:tc>
        <w:tc>
          <w:tcPr>
            <w:tcW w:w="380" w:type="pct"/>
            <w:shd w:val="clear" w:color="auto" w:fill="auto"/>
          </w:tcPr>
          <w:p w14:paraId="5E15B119" w14:textId="77777777" w:rsidR="003A71DE" w:rsidRPr="00CF6CE5" w:rsidRDefault="003A71DE" w:rsidP="003A71DE">
            <w:pPr>
              <w:pStyle w:val="TAC"/>
              <w:rPr>
                <w:rFonts w:cs="Arial"/>
                <w:szCs w:val="18"/>
              </w:rPr>
            </w:pPr>
          </w:p>
        </w:tc>
        <w:tc>
          <w:tcPr>
            <w:tcW w:w="1439" w:type="pct"/>
            <w:shd w:val="clear" w:color="auto" w:fill="auto"/>
          </w:tcPr>
          <w:p w14:paraId="0137F283" w14:textId="77777777" w:rsidR="003A71DE" w:rsidRPr="00CF6CE5" w:rsidRDefault="003A71DE" w:rsidP="003A71DE">
            <w:pPr>
              <w:pStyle w:val="TAC"/>
              <w:rPr>
                <w:rFonts w:cs="Arial"/>
                <w:szCs w:val="18"/>
              </w:rPr>
            </w:pPr>
            <w:r w:rsidRPr="00CF6CE5">
              <w:rPr>
                <w:rFonts w:cs="Arial"/>
                <w:szCs w:val="18"/>
              </w:rPr>
              <w:t>CSI-RS.3.1 TDD</w:t>
            </w:r>
          </w:p>
        </w:tc>
      </w:tr>
      <w:tr w:rsidR="003A71DE" w:rsidRPr="00CF6CE5" w14:paraId="288E520B" w14:textId="77777777" w:rsidTr="003A71DE">
        <w:trPr>
          <w:trHeight w:val="164"/>
          <w:jc w:val="center"/>
        </w:trPr>
        <w:tc>
          <w:tcPr>
            <w:tcW w:w="3181" w:type="pct"/>
            <w:gridSpan w:val="2"/>
            <w:shd w:val="clear" w:color="auto" w:fill="auto"/>
          </w:tcPr>
          <w:p w14:paraId="14C0CCCE" w14:textId="77777777" w:rsidR="003A71DE" w:rsidRPr="00CF6CE5" w:rsidRDefault="003A71DE" w:rsidP="003A71DE">
            <w:pPr>
              <w:pStyle w:val="TAL"/>
              <w:rPr>
                <w:rFonts w:cs="Arial"/>
                <w:szCs w:val="18"/>
              </w:rPr>
            </w:pPr>
            <w:r w:rsidRPr="00CF6CE5">
              <w:rPr>
                <w:rFonts w:cs="Arial"/>
                <w:szCs w:val="18"/>
              </w:rPr>
              <w:t>T1</w:t>
            </w:r>
          </w:p>
        </w:tc>
        <w:tc>
          <w:tcPr>
            <w:tcW w:w="380" w:type="pct"/>
            <w:shd w:val="clear" w:color="auto" w:fill="auto"/>
          </w:tcPr>
          <w:p w14:paraId="437DC6BD"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4B3E1A93" w14:textId="77777777" w:rsidR="003A71DE" w:rsidRPr="00193518" w:rsidRDefault="003A71DE" w:rsidP="003A71DE">
            <w:pPr>
              <w:pStyle w:val="TAC"/>
              <w:rPr>
                <w:rFonts w:cs="Arial"/>
                <w:szCs w:val="18"/>
              </w:rPr>
            </w:pPr>
            <w:r>
              <w:rPr>
                <w:rFonts w:eastAsia="SimSun" w:cs="Arial"/>
                <w:szCs w:val="18"/>
              </w:rPr>
              <w:t>0.2</w:t>
            </w:r>
          </w:p>
        </w:tc>
      </w:tr>
      <w:tr w:rsidR="003A71DE" w:rsidRPr="00CF6CE5" w14:paraId="6CB9A048" w14:textId="77777777" w:rsidTr="003A71DE">
        <w:trPr>
          <w:trHeight w:val="176"/>
          <w:jc w:val="center"/>
        </w:trPr>
        <w:tc>
          <w:tcPr>
            <w:tcW w:w="3181" w:type="pct"/>
            <w:gridSpan w:val="2"/>
            <w:shd w:val="clear" w:color="auto" w:fill="auto"/>
          </w:tcPr>
          <w:p w14:paraId="76EE4543" w14:textId="77777777" w:rsidR="003A71DE" w:rsidRPr="00CF6CE5" w:rsidRDefault="003A71DE" w:rsidP="003A71DE">
            <w:pPr>
              <w:pStyle w:val="TAL"/>
              <w:rPr>
                <w:rFonts w:cs="Arial"/>
                <w:szCs w:val="18"/>
              </w:rPr>
            </w:pPr>
            <w:r w:rsidRPr="00CF6CE5">
              <w:rPr>
                <w:rFonts w:cs="Arial"/>
                <w:szCs w:val="18"/>
              </w:rPr>
              <w:t>T2</w:t>
            </w:r>
          </w:p>
        </w:tc>
        <w:tc>
          <w:tcPr>
            <w:tcW w:w="380" w:type="pct"/>
            <w:shd w:val="clear" w:color="auto" w:fill="auto"/>
          </w:tcPr>
          <w:p w14:paraId="2DE4104E"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215248A5" w14:textId="77777777" w:rsidR="003A71DE" w:rsidRPr="00193518" w:rsidRDefault="003A71DE" w:rsidP="003A71DE">
            <w:pPr>
              <w:pStyle w:val="TAC"/>
              <w:rPr>
                <w:rFonts w:cs="Arial"/>
                <w:szCs w:val="18"/>
              </w:rPr>
            </w:pPr>
            <w:r>
              <w:rPr>
                <w:rFonts w:eastAsia="SimSun" w:cs="Arial"/>
                <w:szCs w:val="18"/>
              </w:rPr>
              <w:t>0.35</w:t>
            </w:r>
          </w:p>
        </w:tc>
      </w:tr>
      <w:tr w:rsidR="003A71DE" w:rsidRPr="00CF6CE5" w14:paraId="2935BE73" w14:textId="77777777" w:rsidTr="003A71DE">
        <w:trPr>
          <w:trHeight w:val="164"/>
          <w:jc w:val="center"/>
        </w:trPr>
        <w:tc>
          <w:tcPr>
            <w:tcW w:w="3181" w:type="pct"/>
            <w:gridSpan w:val="2"/>
            <w:shd w:val="clear" w:color="auto" w:fill="auto"/>
          </w:tcPr>
          <w:p w14:paraId="2846C8CB" w14:textId="77777777" w:rsidR="003A71DE" w:rsidRPr="00CF6CE5" w:rsidRDefault="003A71DE" w:rsidP="003A71DE">
            <w:pPr>
              <w:pStyle w:val="TAL"/>
              <w:rPr>
                <w:rFonts w:cs="Arial"/>
                <w:szCs w:val="18"/>
              </w:rPr>
            </w:pPr>
            <w:r w:rsidRPr="00CF6CE5">
              <w:rPr>
                <w:rFonts w:cs="Arial"/>
                <w:szCs w:val="18"/>
              </w:rPr>
              <w:t>T3</w:t>
            </w:r>
          </w:p>
        </w:tc>
        <w:tc>
          <w:tcPr>
            <w:tcW w:w="380" w:type="pct"/>
            <w:shd w:val="clear" w:color="auto" w:fill="auto"/>
          </w:tcPr>
          <w:p w14:paraId="3E91D71B"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7BF60BF5" w14:textId="77777777" w:rsidR="003A71DE" w:rsidRPr="00193518" w:rsidRDefault="003A71DE" w:rsidP="003A71DE">
            <w:pPr>
              <w:pStyle w:val="TAC"/>
              <w:rPr>
                <w:rFonts w:cs="Arial"/>
                <w:szCs w:val="18"/>
              </w:rPr>
            </w:pPr>
            <w:r>
              <w:rPr>
                <w:rFonts w:eastAsia="SimSun" w:cs="Arial"/>
                <w:szCs w:val="18"/>
              </w:rPr>
              <w:t>0.35</w:t>
            </w:r>
          </w:p>
        </w:tc>
      </w:tr>
      <w:tr w:rsidR="003A71DE" w:rsidRPr="00CF6CE5" w14:paraId="17063DC3" w14:textId="77777777" w:rsidTr="003A71DE">
        <w:trPr>
          <w:trHeight w:val="164"/>
          <w:jc w:val="center"/>
        </w:trPr>
        <w:tc>
          <w:tcPr>
            <w:tcW w:w="3181" w:type="pct"/>
            <w:gridSpan w:val="2"/>
            <w:shd w:val="clear" w:color="auto" w:fill="auto"/>
          </w:tcPr>
          <w:p w14:paraId="0DD812C7" w14:textId="77777777" w:rsidR="003A71DE" w:rsidRPr="00CF6CE5" w:rsidRDefault="003A71DE" w:rsidP="003A71DE">
            <w:pPr>
              <w:pStyle w:val="TAL"/>
              <w:rPr>
                <w:rFonts w:cs="Arial"/>
                <w:szCs w:val="18"/>
              </w:rPr>
            </w:pPr>
            <w:r w:rsidRPr="00CF6CE5">
              <w:rPr>
                <w:rFonts w:cs="Arial"/>
                <w:szCs w:val="18"/>
              </w:rPr>
              <w:t>D1</w:t>
            </w:r>
          </w:p>
        </w:tc>
        <w:tc>
          <w:tcPr>
            <w:tcW w:w="380" w:type="pct"/>
            <w:shd w:val="clear" w:color="auto" w:fill="auto"/>
          </w:tcPr>
          <w:p w14:paraId="35551D55" w14:textId="77777777" w:rsidR="003A71DE" w:rsidRPr="00CF6CE5" w:rsidRDefault="003A71DE" w:rsidP="003A71DE">
            <w:pPr>
              <w:pStyle w:val="TAC"/>
              <w:rPr>
                <w:rFonts w:cs="Arial"/>
                <w:szCs w:val="18"/>
              </w:rPr>
            </w:pPr>
            <w:r w:rsidRPr="00CF6CE5">
              <w:rPr>
                <w:rFonts w:cs="Arial"/>
                <w:szCs w:val="18"/>
              </w:rPr>
              <w:t>s</w:t>
            </w:r>
          </w:p>
        </w:tc>
        <w:tc>
          <w:tcPr>
            <w:tcW w:w="1439" w:type="pct"/>
            <w:shd w:val="clear" w:color="auto" w:fill="auto"/>
          </w:tcPr>
          <w:p w14:paraId="1D5312D5" w14:textId="77777777" w:rsidR="003A71DE" w:rsidRPr="00193518" w:rsidRDefault="003A71DE" w:rsidP="003A71DE">
            <w:pPr>
              <w:pStyle w:val="TAC"/>
              <w:rPr>
                <w:rFonts w:cs="Arial"/>
                <w:szCs w:val="18"/>
              </w:rPr>
            </w:pPr>
            <w:r>
              <w:rPr>
                <w:rFonts w:eastAsia="SimSun" w:cs="Arial"/>
                <w:szCs w:val="18"/>
              </w:rPr>
              <w:t>0.31</w:t>
            </w:r>
          </w:p>
        </w:tc>
      </w:tr>
      <w:tr w:rsidR="003A71DE" w:rsidRPr="00CF6CE5" w14:paraId="66F6B751" w14:textId="77777777" w:rsidTr="003A71DE">
        <w:trPr>
          <w:trHeight w:val="50"/>
          <w:jc w:val="center"/>
        </w:trPr>
        <w:tc>
          <w:tcPr>
            <w:tcW w:w="5000" w:type="pct"/>
            <w:gridSpan w:val="4"/>
          </w:tcPr>
          <w:p w14:paraId="657C2726" w14:textId="77777777" w:rsidR="003A71DE" w:rsidRPr="00CF6CE5" w:rsidRDefault="003A71DE" w:rsidP="00A40F90">
            <w:pPr>
              <w:pStyle w:val="TAN"/>
            </w:pPr>
            <w:r w:rsidRPr="00CF6CE5">
              <w:t>Note 1:</w:t>
            </w:r>
            <w:r w:rsidRPr="00CF6CE5">
              <w:tab/>
              <w:t>IAB-MT-specific PDCCH is not transmitted after T1 starts.</w:t>
            </w:r>
          </w:p>
        </w:tc>
      </w:tr>
    </w:tbl>
    <w:p w14:paraId="21E38874" w14:textId="77777777" w:rsidR="003A71DE" w:rsidRPr="001C0E1B" w:rsidRDefault="003A71DE" w:rsidP="003A71DE"/>
    <w:p w14:paraId="30F67E71" w14:textId="775808B9" w:rsidR="003A71DE" w:rsidRPr="001C0E1B" w:rsidRDefault="003A71DE" w:rsidP="00746C0D">
      <w:pPr>
        <w:pStyle w:val="TH"/>
        <w:rPr>
          <w:rFonts w:eastAsia="Malgun Gothic"/>
          <w:kern w:val="20"/>
        </w:rPr>
      </w:pPr>
      <w:r w:rsidRPr="001C0E1B">
        <w:rPr>
          <w:rFonts w:eastAsia="Malgun Gothic"/>
          <w:kern w:val="20"/>
        </w:rPr>
        <w:t xml:space="preserve">Table </w:t>
      </w:r>
      <w:r>
        <w:rPr>
          <w:rFonts w:eastAsia="Malgun Gothic"/>
          <w:kern w:val="20"/>
        </w:rPr>
        <w:t>G.2.3.1.7</w:t>
      </w:r>
      <w:r w:rsidRPr="001C0E1B">
        <w:rPr>
          <w:rFonts w:eastAsia="Malgun Gothic"/>
          <w:kern w:val="20"/>
        </w:rPr>
        <w:t xml:space="preserve">.1-3: </w:t>
      </w:r>
      <w:r w:rsidR="0066063F" w:rsidRPr="00371EE9">
        <w:t>Cell specific test parameters for FR2</w:t>
      </w:r>
      <w:r w:rsidR="0066063F">
        <w:t>-1</w:t>
      </w:r>
      <w:r w:rsidR="0066063F" w:rsidRPr="00371EE9">
        <w:t xml:space="preserve"> for CSI-RS out-of-sync radio link monitoring in non-DRX</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1289"/>
        <w:gridCol w:w="740"/>
        <w:gridCol w:w="740"/>
        <w:gridCol w:w="917"/>
        <w:gridCol w:w="563"/>
        <w:gridCol w:w="740"/>
        <w:gridCol w:w="740"/>
        <w:gridCol w:w="933"/>
      </w:tblGrid>
      <w:tr w:rsidR="003A71DE" w:rsidRPr="001C0E1B" w14:paraId="61C4AFBF" w14:textId="77777777" w:rsidTr="003A71DE">
        <w:trPr>
          <w:cantSplit/>
          <w:trHeight w:val="207"/>
          <w:jc w:val="center"/>
        </w:trPr>
        <w:tc>
          <w:tcPr>
            <w:tcW w:w="3694" w:type="dxa"/>
            <w:gridSpan w:val="2"/>
            <w:tcBorders>
              <w:top w:val="single" w:sz="4" w:space="0" w:color="auto"/>
              <w:left w:val="single" w:sz="4" w:space="0" w:color="auto"/>
              <w:bottom w:val="nil"/>
            </w:tcBorders>
            <w:shd w:val="clear" w:color="auto" w:fill="auto"/>
          </w:tcPr>
          <w:p w14:paraId="7B5D86A5" w14:textId="77777777" w:rsidR="003A71DE" w:rsidRPr="001C0E1B" w:rsidRDefault="003A71DE" w:rsidP="003A71DE">
            <w:pPr>
              <w:pStyle w:val="TAH"/>
            </w:pPr>
            <w:r w:rsidRPr="001C0E1B">
              <w:t>Parameter</w:t>
            </w:r>
          </w:p>
        </w:tc>
        <w:tc>
          <w:tcPr>
            <w:tcW w:w="740" w:type="dxa"/>
            <w:tcBorders>
              <w:top w:val="single" w:sz="4" w:space="0" w:color="auto"/>
              <w:bottom w:val="nil"/>
            </w:tcBorders>
            <w:shd w:val="clear" w:color="auto" w:fill="auto"/>
          </w:tcPr>
          <w:p w14:paraId="4E0360BA" w14:textId="77777777" w:rsidR="003A71DE" w:rsidRPr="001C0E1B" w:rsidRDefault="003A71DE" w:rsidP="003A71DE">
            <w:pPr>
              <w:pStyle w:val="TAH"/>
            </w:pPr>
            <w:r w:rsidRPr="001C0E1B">
              <w:t>Unit</w:t>
            </w:r>
          </w:p>
        </w:tc>
        <w:tc>
          <w:tcPr>
            <w:tcW w:w="4633" w:type="dxa"/>
            <w:gridSpan w:val="6"/>
            <w:tcBorders>
              <w:top w:val="single" w:sz="4" w:space="0" w:color="auto"/>
            </w:tcBorders>
          </w:tcPr>
          <w:p w14:paraId="72A291EA" w14:textId="77777777" w:rsidR="003A71DE" w:rsidRPr="001C0E1B" w:rsidRDefault="003A71DE" w:rsidP="003A71DE">
            <w:pPr>
              <w:pStyle w:val="TAH"/>
            </w:pPr>
            <w:r w:rsidRPr="001C0E1B">
              <w:t>Test 1</w:t>
            </w:r>
          </w:p>
        </w:tc>
      </w:tr>
      <w:tr w:rsidR="003A71DE" w:rsidRPr="001C0E1B" w14:paraId="3EF5E8E3" w14:textId="77777777" w:rsidTr="003A71DE">
        <w:trPr>
          <w:cantSplit/>
          <w:trHeight w:val="207"/>
          <w:jc w:val="center"/>
        </w:trPr>
        <w:tc>
          <w:tcPr>
            <w:tcW w:w="3694" w:type="dxa"/>
            <w:gridSpan w:val="2"/>
            <w:tcBorders>
              <w:top w:val="nil"/>
              <w:left w:val="single" w:sz="4" w:space="0" w:color="auto"/>
              <w:bottom w:val="single" w:sz="4" w:space="0" w:color="auto"/>
            </w:tcBorders>
            <w:shd w:val="clear" w:color="auto" w:fill="auto"/>
          </w:tcPr>
          <w:p w14:paraId="51972866" w14:textId="77777777" w:rsidR="003A71DE" w:rsidRPr="001C0E1B" w:rsidRDefault="003A71DE" w:rsidP="003A71DE">
            <w:pPr>
              <w:pStyle w:val="TAH"/>
            </w:pPr>
          </w:p>
        </w:tc>
        <w:tc>
          <w:tcPr>
            <w:tcW w:w="740" w:type="dxa"/>
            <w:tcBorders>
              <w:top w:val="nil"/>
              <w:bottom w:val="single" w:sz="4" w:space="0" w:color="auto"/>
            </w:tcBorders>
            <w:shd w:val="clear" w:color="auto" w:fill="auto"/>
          </w:tcPr>
          <w:p w14:paraId="2EF5AE1E" w14:textId="77777777" w:rsidR="003A71DE" w:rsidRPr="001C0E1B" w:rsidRDefault="003A71DE" w:rsidP="003A71DE">
            <w:pPr>
              <w:pStyle w:val="TAH"/>
            </w:pPr>
          </w:p>
        </w:tc>
        <w:tc>
          <w:tcPr>
            <w:tcW w:w="740" w:type="dxa"/>
            <w:tcBorders>
              <w:bottom w:val="single" w:sz="4" w:space="0" w:color="auto"/>
            </w:tcBorders>
          </w:tcPr>
          <w:p w14:paraId="22257F4E" w14:textId="77777777" w:rsidR="003A71DE" w:rsidRPr="001C0E1B" w:rsidRDefault="003A71DE" w:rsidP="003A71DE">
            <w:pPr>
              <w:pStyle w:val="TAH"/>
            </w:pPr>
            <w:r w:rsidRPr="001C0E1B">
              <w:t>T1</w:t>
            </w:r>
          </w:p>
        </w:tc>
        <w:tc>
          <w:tcPr>
            <w:tcW w:w="917" w:type="dxa"/>
            <w:tcBorders>
              <w:bottom w:val="single" w:sz="4" w:space="0" w:color="auto"/>
            </w:tcBorders>
          </w:tcPr>
          <w:p w14:paraId="139194FA" w14:textId="77777777" w:rsidR="003A71DE" w:rsidRPr="001C0E1B" w:rsidRDefault="003A71DE" w:rsidP="003A71DE">
            <w:pPr>
              <w:pStyle w:val="TAH"/>
            </w:pPr>
            <w:r w:rsidRPr="001C0E1B">
              <w:t>T2</w:t>
            </w:r>
          </w:p>
        </w:tc>
        <w:tc>
          <w:tcPr>
            <w:tcW w:w="563" w:type="dxa"/>
            <w:tcBorders>
              <w:bottom w:val="single" w:sz="4" w:space="0" w:color="auto"/>
            </w:tcBorders>
          </w:tcPr>
          <w:p w14:paraId="530CF2CA" w14:textId="77777777" w:rsidR="003A71DE" w:rsidRPr="001C0E1B" w:rsidRDefault="003A71DE" w:rsidP="003A71DE">
            <w:pPr>
              <w:pStyle w:val="TAH"/>
            </w:pPr>
            <w:r w:rsidRPr="001C0E1B">
              <w:t>T3</w:t>
            </w:r>
          </w:p>
        </w:tc>
        <w:tc>
          <w:tcPr>
            <w:tcW w:w="740" w:type="dxa"/>
            <w:tcBorders>
              <w:bottom w:val="single" w:sz="4" w:space="0" w:color="auto"/>
            </w:tcBorders>
          </w:tcPr>
          <w:p w14:paraId="32CB2386" w14:textId="77777777" w:rsidR="003A71DE" w:rsidRPr="001C0E1B" w:rsidRDefault="003A71DE" w:rsidP="003A71DE">
            <w:pPr>
              <w:pStyle w:val="TAH"/>
            </w:pPr>
            <w:r w:rsidRPr="001C0E1B">
              <w:t>T1</w:t>
            </w:r>
          </w:p>
        </w:tc>
        <w:tc>
          <w:tcPr>
            <w:tcW w:w="740" w:type="dxa"/>
            <w:tcBorders>
              <w:bottom w:val="single" w:sz="4" w:space="0" w:color="auto"/>
            </w:tcBorders>
          </w:tcPr>
          <w:p w14:paraId="361E93FD" w14:textId="77777777" w:rsidR="003A71DE" w:rsidRPr="001C0E1B" w:rsidRDefault="003A71DE" w:rsidP="003A71DE">
            <w:pPr>
              <w:pStyle w:val="TAH"/>
            </w:pPr>
            <w:r w:rsidRPr="001C0E1B">
              <w:t>T2</w:t>
            </w:r>
          </w:p>
        </w:tc>
        <w:tc>
          <w:tcPr>
            <w:tcW w:w="933" w:type="dxa"/>
            <w:tcBorders>
              <w:bottom w:val="single" w:sz="4" w:space="0" w:color="auto"/>
            </w:tcBorders>
          </w:tcPr>
          <w:p w14:paraId="4E200F40" w14:textId="77777777" w:rsidR="003A71DE" w:rsidRPr="001C0E1B" w:rsidRDefault="003A71DE" w:rsidP="003A71DE">
            <w:pPr>
              <w:pStyle w:val="TAH"/>
            </w:pPr>
            <w:r w:rsidRPr="001C0E1B">
              <w:t>T3</w:t>
            </w:r>
          </w:p>
        </w:tc>
      </w:tr>
      <w:tr w:rsidR="003A71DE" w:rsidRPr="001C0E1B" w14:paraId="54717DF6" w14:textId="77777777" w:rsidTr="003A71DE">
        <w:trPr>
          <w:cantSplit/>
          <w:trHeight w:val="199"/>
          <w:jc w:val="center"/>
        </w:trPr>
        <w:tc>
          <w:tcPr>
            <w:tcW w:w="3694" w:type="dxa"/>
            <w:gridSpan w:val="2"/>
            <w:tcBorders>
              <w:bottom w:val="nil"/>
            </w:tcBorders>
            <w:shd w:val="clear" w:color="auto" w:fill="auto"/>
          </w:tcPr>
          <w:p w14:paraId="7AF40FBF" w14:textId="77777777" w:rsidR="003A71DE" w:rsidRPr="001C0E1B" w:rsidRDefault="003A71DE" w:rsidP="003A71DE">
            <w:pPr>
              <w:pStyle w:val="TAL"/>
              <w:rPr>
                <w:rFonts w:eastAsia="?? ??"/>
              </w:rPr>
            </w:pPr>
            <w:r w:rsidRPr="001C0E1B">
              <w:t>AoA setup</w:t>
            </w:r>
          </w:p>
        </w:tc>
        <w:tc>
          <w:tcPr>
            <w:tcW w:w="740" w:type="dxa"/>
            <w:tcBorders>
              <w:bottom w:val="nil"/>
            </w:tcBorders>
            <w:shd w:val="clear" w:color="auto" w:fill="auto"/>
          </w:tcPr>
          <w:p w14:paraId="000D16F0" w14:textId="77777777" w:rsidR="003A71DE" w:rsidRPr="001C0E1B" w:rsidRDefault="003A71DE" w:rsidP="003A71DE">
            <w:pPr>
              <w:pStyle w:val="TAC"/>
            </w:pPr>
          </w:p>
        </w:tc>
        <w:tc>
          <w:tcPr>
            <w:tcW w:w="4633" w:type="dxa"/>
            <w:gridSpan w:val="6"/>
            <w:vAlign w:val="center"/>
          </w:tcPr>
          <w:p w14:paraId="1135B51B" w14:textId="77777777" w:rsidR="003A71DE" w:rsidRPr="001C0E1B" w:rsidRDefault="003A71DE" w:rsidP="003A71DE">
            <w:pPr>
              <w:pStyle w:val="TAC"/>
            </w:pPr>
            <w:r>
              <w:t>AoA s</w:t>
            </w:r>
            <w:r w:rsidRPr="001C0E1B">
              <w:t xml:space="preserve">etup </w:t>
            </w:r>
            <w:r>
              <w:t xml:space="preserve">as </w:t>
            </w:r>
            <w:r w:rsidRPr="001C0E1B">
              <w:t xml:space="preserve">defined in </w:t>
            </w:r>
            <w:r>
              <w:t>clause G.1.8</w:t>
            </w:r>
          </w:p>
        </w:tc>
      </w:tr>
      <w:tr w:rsidR="003A71DE" w:rsidRPr="001C0E1B" w14:paraId="320F7983" w14:textId="77777777" w:rsidTr="003A71DE">
        <w:trPr>
          <w:cantSplit/>
          <w:trHeight w:val="199"/>
          <w:jc w:val="center"/>
        </w:trPr>
        <w:tc>
          <w:tcPr>
            <w:tcW w:w="3694" w:type="dxa"/>
            <w:gridSpan w:val="2"/>
            <w:tcBorders>
              <w:top w:val="nil"/>
            </w:tcBorders>
            <w:shd w:val="clear" w:color="auto" w:fill="auto"/>
          </w:tcPr>
          <w:p w14:paraId="20FA33DC" w14:textId="77777777" w:rsidR="003A71DE" w:rsidRPr="001C0E1B" w:rsidRDefault="003A71DE" w:rsidP="003A71DE">
            <w:pPr>
              <w:pStyle w:val="TAL"/>
            </w:pPr>
          </w:p>
        </w:tc>
        <w:tc>
          <w:tcPr>
            <w:tcW w:w="740" w:type="dxa"/>
            <w:tcBorders>
              <w:top w:val="nil"/>
            </w:tcBorders>
            <w:shd w:val="clear" w:color="auto" w:fill="auto"/>
          </w:tcPr>
          <w:p w14:paraId="39A438FE" w14:textId="77777777" w:rsidR="003A71DE" w:rsidRPr="001C0E1B" w:rsidRDefault="003A71DE" w:rsidP="003A71DE">
            <w:pPr>
              <w:pStyle w:val="TAC"/>
            </w:pPr>
          </w:p>
        </w:tc>
        <w:tc>
          <w:tcPr>
            <w:tcW w:w="2220" w:type="dxa"/>
            <w:gridSpan w:val="3"/>
          </w:tcPr>
          <w:p w14:paraId="6C2B3958" w14:textId="77777777" w:rsidR="003A71DE" w:rsidRPr="001C0E1B" w:rsidRDefault="003A71DE" w:rsidP="003A71DE">
            <w:pPr>
              <w:pStyle w:val="TAC"/>
              <w:rPr>
                <w:b/>
              </w:rPr>
            </w:pPr>
            <w:r w:rsidRPr="001C0E1B">
              <w:rPr>
                <w:b/>
              </w:rPr>
              <w:t>AoA1</w:t>
            </w:r>
          </w:p>
        </w:tc>
        <w:tc>
          <w:tcPr>
            <w:tcW w:w="2413" w:type="dxa"/>
            <w:gridSpan w:val="3"/>
          </w:tcPr>
          <w:p w14:paraId="5143D356" w14:textId="77777777" w:rsidR="003A71DE" w:rsidRPr="001C0E1B" w:rsidRDefault="003A71DE" w:rsidP="003A71DE">
            <w:pPr>
              <w:pStyle w:val="TAC"/>
              <w:rPr>
                <w:b/>
              </w:rPr>
            </w:pPr>
            <w:r w:rsidRPr="001C0E1B">
              <w:rPr>
                <w:b/>
              </w:rPr>
              <w:t>AoA2</w:t>
            </w:r>
          </w:p>
        </w:tc>
      </w:tr>
      <w:tr w:rsidR="003A71DE" w:rsidRPr="001C0E1B" w14:paraId="409FC7C3" w14:textId="77777777" w:rsidTr="003A71DE">
        <w:trPr>
          <w:cantSplit/>
          <w:trHeight w:val="199"/>
          <w:jc w:val="center"/>
        </w:trPr>
        <w:tc>
          <w:tcPr>
            <w:tcW w:w="3694" w:type="dxa"/>
            <w:gridSpan w:val="2"/>
          </w:tcPr>
          <w:p w14:paraId="16B56651" w14:textId="77777777" w:rsidR="003A71DE" w:rsidRPr="003F2CAD" w:rsidRDefault="003A71DE" w:rsidP="003A71DE">
            <w:pPr>
              <w:pStyle w:val="TAL"/>
              <w:rPr>
                <w:vertAlign w:val="superscript"/>
              </w:rPr>
            </w:pPr>
            <w:r w:rsidRPr="001C0E1B">
              <w:t xml:space="preserve">Assumption for </w:t>
            </w:r>
            <w:r>
              <w:t>IAB-MT</w:t>
            </w:r>
            <w:r w:rsidRPr="001C0E1B">
              <w:t xml:space="preserve"> beams</w:t>
            </w:r>
            <w:r w:rsidRPr="001C0E1B">
              <w:rPr>
                <w:vertAlign w:val="superscript"/>
              </w:rPr>
              <w:t xml:space="preserve">Note </w:t>
            </w:r>
            <w:r>
              <w:rPr>
                <w:vertAlign w:val="superscript"/>
              </w:rPr>
              <w:t>8</w:t>
            </w:r>
          </w:p>
        </w:tc>
        <w:tc>
          <w:tcPr>
            <w:tcW w:w="740" w:type="dxa"/>
          </w:tcPr>
          <w:p w14:paraId="4822EF17" w14:textId="77777777" w:rsidR="003A71DE" w:rsidRPr="001C0E1B" w:rsidRDefault="003A71DE" w:rsidP="003A71DE">
            <w:pPr>
              <w:pStyle w:val="TAC"/>
            </w:pPr>
          </w:p>
        </w:tc>
        <w:tc>
          <w:tcPr>
            <w:tcW w:w="2220" w:type="dxa"/>
            <w:gridSpan w:val="3"/>
          </w:tcPr>
          <w:p w14:paraId="7F3B31FF" w14:textId="77777777" w:rsidR="003A71DE" w:rsidRPr="001C0E1B" w:rsidRDefault="003A71DE" w:rsidP="003A71DE">
            <w:pPr>
              <w:pStyle w:val="TAC"/>
              <w:rPr>
                <w:b/>
              </w:rPr>
            </w:pPr>
            <w:r w:rsidRPr="001C0E1B">
              <w:t>Rough</w:t>
            </w:r>
          </w:p>
        </w:tc>
        <w:tc>
          <w:tcPr>
            <w:tcW w:w="2413" w:type="dxa"/>
            <w:gridSpan w:val="3"/>
            <w:tcBorders>
              <w:bottom w:val="single" w:sz="4" w:space="0" w:color="auto"/>
            </w:tcBorders>
          </w:tcPr>
          <w:p w14:paraId="1CFA1261" w14:textId="77777777" w:rsidR="003A71DE" w:rsidRPr="001C0E1B" w:rsidRDefault="003A71DE" w:rsidP="003A71DE">
            <w:pPr>
              <w:pStyle w:val="TAC"/>
              <w:rPr>
                <w:b/>
              </w:rPr>
            </w:pPr>
            <w:r w:rsidRPr="001C0E1B">
              <w:t>Rough</w:t>
            </w:r>
          </w:p>
        </w:tc>
      </w:tr>
      <w:tr w:rsidR="003A71DE" w:rsidRPr="001C0E1B" w14:paraId="042EF931" w14:textId="77777777" w:rsidTr="003A71DE">
        <w:trPr>
          <w:cantSplit/>
          <w:trHeight w:val="136"/>
          <w:jc w:val="center"/>
        </w:trPr>
        <w:tc>
          <w:tcPr>
            <w:tcW w:w="3694" w:type="dxa"/>
            <w:gridSpan w:val="2"/>
            <w:tcBorders>
              <w:left w:val="single" w:sz="4" w:space="0" w:color="auto"/>
              <w:bottom w:val="single" w:sz="4" w:space="0" w:color="auto"/>
            </w:tcBorders>
          </w:tcPr>
          <w:p w14:paraId="4CBF6A57" w14:textId="77777777" w:rsidR="003A71DE" w:rsidRPr="001C0E1B" w:rsidRDefault="003A71DE" w:rsidP="003A71DE">
            <w:pPr>
              <w:pStyle w:val="TAL"/>
              <w:rPr>
                <w:rFonts w:cs="Arial"/>
              </w:rPr>
            </w:pPr>
            <w:r w:rsidRPr="001C0E1B">
              <w:t>PDCCH_beta</w:t>
            </w:r>
          </w:p>
        </w:tc>
        <w:tc>
          <w:tcPr>
            <w:tcW w:w="740" w:type="dxa"/>
            <w:tcBorders>
              <w:bottom w:val="single" w:sz="4" w:space="0" w:color="auto"/>
            </w:tcBorders>
          </w:tcPr>
          <w:p w14:paraId="665F7806" w14:textId="77777777" w:rsidR="003A71DE" w:rsidRPr="001C0E1B" w:rsidRDefault="003A71DE" w:rsidP="003A71DE">
            <w:pPr>
              <w:pStyle w:val="TAC"/>
            </w:pPr>
            <w:r w:rsidRPr="001C0E1B">
              <w:t>dB</w:t>
            </w:r>
          </w:p>
        </w:tc>
        <w:tc>
          <w:tcPr>
            <w:tcW w:w="2220" w:type="dxa"/>
            <w:gridSpan w:val="3"/>
            <w:tcBorders>
              <w:bottom w:val="single" w:sz="4" w:space="0" w:color="auto"/>
            </w:tcBorders>
          </w:tcPr>
          <w:p w14:paraId="778C7803" w14:textId="77777777" w:rsidR="003A71DE" w:rsidRPr="001C0E1B" w:rsidRDefault="003A71DE" w:rsidP="003A71DE">
            <w:pPr>
              <w:pStyle w:val="TAC"/>
            </w:pPr>
            <w:r w:rsidRPr="001C0E1B">
              <w:t>4</w:t>
            </w:r>
          </w:p>
        </w:tc>
        <w:tc>
          <w:tcPr>
            <w:tcW w:w="2413" w:type="dxa"/>
            <w:gridSpan w:val="3"/>
            <w:tcBorders>
              <w:bottom w:val="nil"/>
            </w:tcBorders>
            <w:shd w:val="clear" w:color="auto" w:fill="auto"/>
          </w:tcPr>
          <w:p w14:paraId="62E4F244" w14:textId="77777777" w:rsidR="003A71DE" w:rsidRPr="001C0E1B" w:rsidRDefault="003A71DE" w:rsidP="003A71DE">
            <w:pPr>
              <w:pStyle w:val="TAC"/>
            </w:pPr>
            <w:r w:rsidRPr="001C0E1B">
              <w:t>Not sent</w:t>
            </w:r>
          </w:p>
        </w:tc>
      </w:tr>
      <w:tr w:rsidR="003A71DE" w:rsidRPr="001C0E1B" w14:paraId="42A8A1F6" w14:textId="77777777" w:rsidTr="003A71DE">
        <w:trPr>
          <w:cantSplit/>
          <w:trHeight w:val="136"/>
          <w:jc w:val="center"/>
        </w:trPr>
        <w:tc>
          <w:tcPr>
            <w:tcW w:w="3694" w:type="dxa"/>
            <w:gridSpan w:val="2"/>
            <w:tcBorders>
              <w:left w:val="single" w:sz="4" w:space="0" w:color="auto"/>
              <w:bottom w:val="single" w:sz="4" w:space="0" w:color="auto"/>
            </w:tcBorders>
          </w:tcPr>
          <w:p w14:paraId="191A8227" w14:textId="77777777" w:rsidR="003A71DE" w:rsidRPr="001C0E1B" w:rsidRDefault="003A71DE" w:rsidP="003A71DE">
            <w:pPr>
              <w:pStyle w:val="TAL"/>
              <w:rPr>
                <w:rFonts w:cs="Arial"/>
              </w:rPr>
            </w:pPr>
            <w:r w:rsidRPr="001C0E1B">
              <w:t>PDCCH_DMRS_beta</w:t>
            </w:r>
          </w:p>
        </w:tc>
        <w:tc>
          <w:tcPr>
            <w:tcW w:w="740" w:type="dxa"/>
            <w:tcBorders>
              <w:bottom w:val="single" w:sz="4" w:space="0" w:color="auto"/>
            </w:tcBorders>
          </w:tcPr>
          <w:p w14:paraId="28FFD23C" w14:textId="77777777" w:rsidR="003A71DE" w:rsidRPr="001C0E1B" w:rsidRDefault="003A71DE" w:rsidP="003A71DE">
            <w:pPr>
              <w:pStyle w:val="TAC"/>
            </w:pPr>
            <w:r w:rsidRPr="001C0E1B">
              <w:t>dB</w:t>
            </w:r>
          </w:p>
        </w:tc>
        <w:tc>
          <w:tcPr>
            <w:tcW w:w="2220" w:type="dxa"/>
            <w:gridSpan w:val="3"/>
            <w:tcBorders>
              <w:bottom w:val="single" w:sz="4" w:space="0" w:color="auto"/>
            </w:tcBorders>
          </w:tcPr>
          <w:p w14:paraId="793106E2" w14:textId="77777777" w:rsidR="003A71DE" w:rsidRPr="001C0E1B" w:rsidRDefault="003A71DE" w:rsidP="003A71DE">
            <w:pPr>
              <w:pStyle w:val="TAC"/>
            </w:pPr>
            <w:r w:rsidRPr="001C0E1B">
              <w:t>4</w:t>
            </w:r>
          </w:p>
        </w:tc>
        <w:tc>
          <w:tcPr>
            <w:tcW w:w="2413" w:type="dxa"/>
            <w:gridSpan w:val="3"/>
            <w:tcBorders>
              <w:top w:val="nil"/>
              <w:bottom w:val="nil"/>
            </w:tcBorders>
            <w:shd w:val="clear" w:color="auto" w:fill="auto"/>
          </w:tcPr>
          <w:p w14:paraId="68E20A0E" w14:textId="77777777" w:rsidR="003A71DE" w:rsidRPr="001C0E1B" w:rsidRDefault="003A71DE" w:rsidP="003A71DE">
            <w:pPr>
              <w:pStyle w:val="TAC"/>
            </w:pPr>
          </w:p>
        </w:tc>
      </w:tr>
      <w:tr w:rsidR="003A71DE" w:rsidRPr="001C0E1B" w14:paraId="7C635A35" w14:textId="77777777" w:rsidTr="003A71DE">
        <w:trPr>
          <w:cantSplit/>
          <w:trHeight w:val="145"/>
          <w:jc w:val="center"/>
        </w:trPr>
        <w:tc>
          <w:tcPr>
            <w:tcW w:w="3694" w:type="dxa"/>
            <w:gridSpan w:val="2"/>
            <w:tcBorders>
              <w:left w:val="single" w:sz="4" w:space="0" w:color="auto"/>
              <w:bottom w:val="single" w:sz="4" w:space="0" w:color="auto"/>
            </w:tcBorders>
          </w:tcPr>
          <w:p w14:paraId="5A5A4344" w14:textId="77777777" w:rsidR="003A71DE" w:rsidRPr="001C0E1B" w:rsidRDefault="003A71DE" w:rsidP="003A71DE">
            <w:pPr>
              <w:pStyle w:val="TAL"/>
              <w:rPr>
                <w:rFonts w:cs="Arial"/>
              </w:rPr>
            </w:pPr>
            <w:r w:rsidRPr="001C0E1B">
              <w:t>PBCH_beta</w:t>
            </w:r>
          </w:p>
        </w:tc>
        <w:tc>
          <w:tcPr>
            <w:tcW w:w="740" w:type="dxa"/>
            <w:tcBorders>
              <w:bottom w:val="single" w:sz="4" w:space="0" w:color="auto"/>
            </w:tcBorders>
          </w:tcPr>
          <w:p w14:paraId="53D36CEE" w14:textId="77777777" w:rsidR="003A71DE" w:rsidRPr="001C0E1B" w:rsidRDefault="003A71DE" w:rsidP="003A71DE">
            <w:pPr>
              <w:pStyle w:val="TAC"/>
            </w:pPr>
            <w:r w:rsidRPr="001C0E1B">
              <w:t>dB</w:t>
            </w:r>
          </w:p>
        </w:tc>
        <w:tc>
          <w:tcPr>
            <w:tcW w:w="2220" w:type="dxa"/>
            <w:gridSpan w:val="3"/>
            <w:tcBorders>
              <w:bottom w:val="nil"/>
            </w:tcBorders>
            <w:shd w:val="clear" w:color="auto" w:fill="auto"/>
          </w:tcPr>
          <w:p w14:paraId="7106CF82" w14:textId="77777777" w:rsidR="003A71DE" w:rsidRPr="001C0E1B" w:rsidRDefault="003A71DE" w:rsidP="003A71DE">
            <w:pPr>
              <w:pStyle w:val="TAC"/>
            </w:pPr>
            <w:r w:rsidRPr="001C0E1B">
              <w:t>0</w:t>
            </w:r>
          </w:p>
        </w:tc>
        <w:tc>
          <w:tcPr>
            <w:tcW w:w="2413" w:type="dxa"/>
            <w:gridSpan w:val="3"/>
            <w:tcBorders>
              <w:top w:val="nil"/>
              <w:bottom w:val="nil"/>
            </w:tcBorders>
            <w:shd w:val="clear" w:color="auto" w:fill="auto"/>
          </w:tcPr>
          <w:p w14:paraId="2D53A165" w14:textId="77777777" w:rsidR="003A71DE" w:rsidRPr="001C0E1B" w:rsidRDefault="003A71DE" w:rsidP="003A71DE">
            <w:pPr>
              <w:pStyle w:val="TAC"/>
            </w:pPr>
          </w:p>
        </w:tc>
      </w:tr>
      <w:tr w:rsidR="003A71DE" w:rsidRPr="001C0E1B" w14:paraId="7E2A1904" w14:textId="77777777" w:rsidTr="003A71DE">
        <w:trPr>
          <w:cantSplit/>
          <w:trHeight w:val="145"/>
          <w:jc w:val="center"/>
        </w:trPr>
        <w:tc>
          <w:tcPr>
            <w:tcW w:w="3694" w:type="dxa"/>
            <w:gridSpan w:val="2"/>
            <w:tcBorders>
              <w:left w:val="single" w:sz="4" w:space="0" w:color="auto"/>
              <w:bottom w:val="single" w:sz="4" w:space="0" w:color="auto"/>
            </w:tcBorders>
          </w:tcPr>
          <w:p w14:paraId="0A889E24" w14:textId="77777777" w:rsidR="003A71DE" w:rsidRPr="001C0E1B" w:rsidRDefault="003A71DE" w:rsidP="003A71DE">
            <w:pPr>
              <w:pStyle w:val="TAL"/>
              <w:rPr>
                <w:rFonts w:cs="Arial"/>
              </w:rPr>
            </w:pPr>
            <w:r w:rsidRPr="001C0E1B">
              <w:t>PSS_beta</w:t>
            </w:r>
          </w:p>
        </w:tc>
        <w:tc>
          <w:tcPr>
            <w:tcW w:w="740" w:type="dxa"/>
            <w:tcBorders>
              <w:bottom w:val="single" w:sz="4" w:space="0" w:color="auto"/>
            </w:tcBorders>
          </w:tcPr>
          <w:p w14:paraId="36277A5C"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238DE681" w14:textId="77777777" w:rsidR="003A71DE" w:rsidRPr="001C0E1B" w:rsidRDefault="003A71DE" w:rsidP="003A71DE">
            <w:pPr>
              <w:pStyle w:val="TAC"/>
            </w:pPr>
          </w:p>
        </w:tc>
        <w:tc>
          <w:tcPr>
            <w:tcW w:w="2413" w:type="dxa"/>
            <w:gridSpan w:val="3"/>
            <w:tcBorders>
              <w:top w:val="nil"/>
              <w:bottom w:val="nil"/>
            </w:tcBorders>
            <w:shd w:val="clear" w:color="auto" w:fill="auto"/>
          </w:tcPr>
          <w:p w14:paraId="15D0967E" w14:textId="77777777" w:rsidR="003A71DE" w:rsidRPr="001C0E1B" w:rsidRDefault="003A71DE" w:rsidP="003A71DE">
            <w:pPr>
              <w:pStyle w:val="TAC"/>
            </w:pPr>
          </w:p>
        </w:tc>
      </w:tr>
      <w:tr w:rsidR="003A71DE" w:rsidRPr="001C0E1B" w14:paraId="30013741" w14:textId="77777777" w:rsidTr="003A71DE">
        <w:trPr>
          <w:cantSplit/>
          <w:trHeight w:val="136"/>
          <w:jc w:val="center"/>
        </w:trPr>
        <w:tc>
          <w:tcPr>
            <w:tcW w:w="3694" w:type="dxa"/>
            <w:gridSpan w:val="2"/>
            <w:tcBorders>
              <w:left w:val="single" w:sz="4" w:space="0" w:color="auto"/>
              <w:bottom w:val="single" w:sz="4" w:space="0" w:color="auto"/>
            </w:tcBorders>
          </w:tcPr>
          <w:p w14:paraId="300EA5F7" w14:textId="77777777" w:rsidR="003A71DE" w:rsidRPr="001C0E1B" w:rsidRDefault="003A71DE" w:rsidP="003A71DE">
            <w:pPr>
              <w:pStyle w:val="TAL"/>
              <w:rPr>
                <w:rFonts w:cs="Arial"/>
              </w:rPr>
            </w:pPr>
            <w:r w:rsidRPr="001C0E1B">
              <w:t>SSS_beta</w:t>
            </w:r>
          </w:p>
        </w:tc>
        <w:tc>
          <w:tcPr>
            <w:tcW w:w="740" w:type="dxa"/>
            <w:tcBorders>
              <w:bottom w:val="single" w:sz="4" w:space="0" w:color="auto"/>
            </w:tcBorders>
          </w:tcPr>
          <w:p w14:paraId="3D01C3C8"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07C09B56" w14:textId="77777777" w:rsidR="003A71DE" w:rsidRPr="001C0E1B" w:rsidRDefault="003A71DE" w:rsidP="003A71DE">
            <w:pPr>
              <w:pStyle w:val="TAC"/>
            </w:pPr>
          </w:p>
        </w:tc>
        <w:tc>
          <w:tcPr>
            <w:tcW w:w="2413" w:type="dxa"/>
            <w:gridSpan w:val="3"/>
            <w:tcBorders>
              <w:top w:val="nil"/>
              <w:bottom w:val="nil"/>
            </w:tcBorders>
            <w:shd w:val="clear" w:color="auto" w:fill="auto"/>
          </w:tcPr>
          <w:p w14:paraId="0313F741" w14:textId="77777777" w:rsidR="003A71DE" w:rsidRPr="001C0E1B" w:rsidRDefault="003A71DE" w:rsidP="003A71DE">
            <w:pPr>
              <w:pStyle w:val="TAC"/>
            </w:pPr>
          </w:p>
        </w:tc>
      </w:tr>
      <w:tr w:rsidR="003A71DE" w:rsidRPr="001C0E1B" w14:paraId="117DC99C" w14:textId="77777777" w:rsidTr="003A71DE">
        <w:trPr>
          <w:cantSplit/>
          <w:trHeight w:val="136"/>
          <w:jc w:val="center"/>
        </w:trPr>
        <w:tc>
          <w:tcPr>
            <w:tcW w:w="3694" w:type="dxa"/>
            <w:gridSpan w:val="2"/>
            <w:tcBorders>
              <w:left w:val="single" w:sz="4" w:space="0" w:color="auto"/>
              <w:bottom w:val="single" w:sz="4" w:space="0" w:color="auto"/>
            </w:tcBorders>
          </w:tcPr>
          <w:p w14:paraId="39B18CC3" w14:textId="77777777" w:rsidR="003A71DE" w:rsidRPr="001C0E1B" w:rsidRDefault="003A71DE" w:rsidP="003A71DE">
            <w:pPr>
              <w:pStyle w:val="TAL"/>
              <w:rPr>
                <w:rFonts w:cs="Arial"/>
              </w:rPr>
            </w:pPr>
            <w:r w:rsidRPr="001C0E1B">
              <w:t>PDSCH_beta</w:t>
            </w:r>
          </w:p>
        </w:tc>
        <w:tc>
          <w:tcPr>
            <w:tcW w:w="740" w:type="dxa"/>
            <w:tcBorders>
              <w:bottom w:val="single" w:sz="4" w:space="0" w:color="auto"/>
            </w:tcBorders>
          </w:tcPr>
          <w:p w14:paraId="6B71DEA4" w14:textId="77777777" w:rsidR="003A71DE" w:rsidRPr="001C0E1B" w:rsidRDefault="003A71DE" w:rsidP="003A71DE">
            <w:pPr>
              <w:pStyle w:val="TAC"/>
            </w:pPr>
            <w:r w:rsidRPr="001C0E1B">
              <w:t>dB</w:t>
            </w:r>
          </w:p>
        </w:tc>
        <w:tc>
          <w:tcPr>
            <w:tcW w:w="2220" w:type="dxa"/>
            <w:gridSpan w:val="3"/>
            <w:tcBorders>
              <w:top w:val="nil"/>
              <w:bottom w:val="nil"/>
            </w:tcBorders>
            <w:shd w:val="clear" w:color="auto" w:fill="auto"/>
          </w:tcPr>
          <w:p w14:paraId="0A773690" w14:textId="77777777" w:rsidR="003A71DE" w:rsidRPr="001C0E1B" w:rsidRDefault="003A71DE" w:rsidP="003A71DE">
            <w:pPr>
              <w:pStyle w:val="TAC"/>
            </w:pPr>
          </w:p>
        </w:tc>
        <w:tc>
          <w:tcPr>
            <w:tcW w:w="2413" w:type="dxa"/>
            <w:gridSpan w:val="3"/>
            <w:tcBorders>
              <w:top w:val="nil"/>
              <w:bottom w:val="nil"/>
            </w:tcBorders>
            <w:shd w:val="clear" w:color="auto" w:fill="auto"/>
          </w:tcPr>
          <w:p w14:paraId="1A74E4E4" w14:textId="77777777" w:rsidR="003A71DE" w:rsidRPr="001C0E1B" w:rsidRDefault="003A71DE" w:rsidP="003A71DE">
            <w:pPr>
              <w:pStyle w:val="TAC"/>
            </w:pPr>
          </w:p>
        </w:tc>
      </w:tr>
      <w:tr w:rsidR="003A71DE" w:rsidRPr="001C0E1B" w14:paraId="50EA971E" w14:textId="77777777" w:rsidTr="003A71DE">
        <w:trPr>
          <w:cantSplit/>
          <w:trHeight w:val="136"/>
          <w:jc w:val="center"/>
        </w:trPr>
        <w:tc>
          <w:tcPr>
            <w:tcW w:w="3694" w:type="dxa"/>
            <w:gridSpan w:val="2"/>
            <w:tcBorders>
              <w:left w:val="single" w:sz="4" w:space="0" w:color="auto"/>
              <w:bottom w:val="single" w:sz="4" w:space="0" w:color="auto"/>
            </w:tcBorders>
          </w:tcPr>
          <w:p w14:paraId="21AC23CA" w14:textId="77777777" w:rsidR="003A71DE" w:rsidRPr="001C0E1B" w:rsidRDefault="003A71DE" w:rsidP="003A71DE">
            <w:pPr>
              <w:pStyle w:val="TAL"/>
              <w:rPr>
                <w:rFonts w:cs="Arial"/>
              </w:rPr>
            </w:pPr>
            <w:r w:rsidRPr="001C0E1B">
              <w:t>OCNG_beta</w:t>
            </w:r>
          </w:p>
        </w:tc>
        <w:tc>
          <w:tcPr>
            <w:tcW w:w="740" w:type="dxa"/>
            <w:tcBorders>
              <w:bottom w:val="single" w:sz="4" w:space="0" w:color="auto"/>
            </w:tcBorders>
          </w:tcPr>
          <w:p w14:paraId="63E5C61C" w14:textId="77777777" w:rsidR="003A71DE" w:rsidRPr="001C0E1B" w:rsidRDefault="003A71DE" w:rsidP="003A71DE">
            <w:pPr>
              <w:pStyle w:val="TAC"/>
            </w:pPr>
            <w:r w:rsidRPr="001C0E1B">
              <w:t>dB</w:t>
            </w:r>
          </w:p>
        </w:tc>
        <w:tc>
          <w:tcPr>
            <w:tcW w:w="2220" w:type="dxa"/>
            <w:gridSpan w:val="3"/>
            <w:tcBorders>
              <w:top w:val="nil"/>
            </w:tcBorders>
            <w:shd w:val="clear" w:color="auto" w:fill="auto"/>
          </w:tcPr>
          <w:p w14:paraId="00EE1630" w14:textId="77777777" w:rsidR="003A71DE" w:rsidRPr="001C0E1B" w:rsidRDefault="003A71DE" w:rsidP="003A71DE">
            <w:pPr>
              <w:pStyle w:val="TAC"/>
            </w:pPr>
          </w:p>
        </w:tc>
        <w:tc>
          <w:tcPr>
            <w:tcW w:w="2413" w:type="dxa"/>
            <w:gridSpan w:val="3"/>
            <w:tcBorders>
              <w:top w:val="nil"/>
              <w:bottom w:val="nil"/>
            </w:tcBorders>
            <w:shd w:val="clear" w:color="auto" w:fill="auto"/>
          </w:tcPr>
          <w:p w14:paraId="48D5E623" w14:textId="77777777" w:rsidR="003A71DE" w:rsidRPr="001C0E1B" w:rsidRDefault="003A71DE" w:rsidP="003A71DE">
            <w:pPr>
              <w:pStyle w:val="TAC"/>
            </w:pPr>
          </w:p>
        </w:tc>
      </w:tr>
      <w:tr w:rsidR="003A71DE" w:rsidRPr="001C0E1B" w14:paraId="2FB96305" w14:textId="77777777" w:rsidTr="003A71DE">
        <w:trPr>
          <w:cantSplit/>
          <w:trHeight w:val="149"/>
          <w:jc w:val="center"/>
        </w:trPr>
        <w:tc>
          <w:tcPr>
            <w:tcW w:w="2405" w:type="dxa"/>
          </w:tcPr>
          <w:p w14:paraId="52B44D5D" w14:textId="77777777" w:rsidR="003A71DE" w:rsidRPr="001C0E1B" w:rsidRDefault="003A71DE" w:rsidP="003A71DE">
            <w:pPr>
              <w:pStyle w:val="TAL"/>
            </w:pPr>
            <w:r w:rsidRPr="001C0E1B">
              <w:t>SNR on RLM-RS1</w:t>
            </w:r>
          </w:p>
        </w:tc>
        <w:tc>
          <w:tcPr>
            <w:tcW w:w="1289" w:type="dxa"/>
          </w:tcPr>
          <w:p w14:paraId="6A08BF1A" w14:textId="77777777" w:rsidR="003A71DE" w:rsidRPr="001C0E1B" w:rsidRDefault="003A71DE" w:rsidP="003A71DE">
            <w:pPr>
              <w:pStyle w:val="TAL"/>
              <w:rPr>
                <w:noProof/>
              </w:rPr>
            </w:pPr>
            <w:r w:rsidRPr="001C0E1B">
              <w:rPr>
                <w:noProof/>
              </w:rPr>
              <w:t>Config 1</w:t>
            </w:r>
          </w:p>
        </w:tc>
        <w:tc>
          <w:tcPr>
            <w:tcW w:w="740" w:type="dxa"/>
          </w:tcPr>
          <w:p w14:paraId="6C982BDF" w14:textId="77777777" w:rsidR="003A71DE" w:rsidRPr="001C0E1B" w:rsidRDefault="003A71DE" w:rsidP="003A71DE">
            <w:pPr>
              <w:pStyle w:val="TAC"/>
            </w:pPr>
            <w:r w:rsidRPr="001C0E1B">
              <w:t>dB</w:t>
            </w:r>
          </w:p>
        </w:tc>
        <w:tc>
          <w:tcPr>
            <w:tcW w:w="740" w:type="dxa"/>
          </w:tcPr>
          <w:p w14:paraId="24D80BA4" w14:textId="77777777" w:rsidR="003A71DE" w:rsidRPr="001C0E1B" w:rsidRDefault="003A71DE" w:rsidP="003A71DE">
            <w:pPr>
              <w:pStyle w:val="TAC"/>
            </w:pPr>
            <w:r w:rsidRPr="001C0E1B">
              <w:t>2</w:t>
            </w:r>
            <w:r w:rsidRPr="001C0E1B">
              <w:rPr>
                <w:vertAlign w:val="superscript"/>
              </w:rPr>
              <w:t xml:space="preserve">Note </w:t>
            </w:r>
            <w:r>
              <w:rPr>
                <w:vertAlign w:val="superscript"/>
              </w:rPr>
              <w:t>9</w:t>
            </w:r>
          </w:p>
        </w:tc>
        <w:tc>
          <w:tcPr>
            <w:tcW w:w="917" w:type="dxa"/>
          </w:tcPr>
          <w:p w14:paraId="0F434F59" w14:textId="77777777" w:rsidR="003A71DE" w:rsidRPr="001C0E1B" w:rsidRDefault="003A71DE" w:rsidP="003A71DE">
            <w:pPr>
              <w:pStyle w:val="TAC"/>
            </w:pPr>
            <w:r w:rsidRPr="001C0E1B">
              <w:t>-6</w:t>
            </w:r>
            <w:r w:rsidRPr="001C0E1B">
              <w:rPr>
                <w:vertAlign w:val="superscript"/>
              </w:rPr>
              <w:t>Note</w:t>
            </w:r>
            <w:r>
              <w:rPr>
                <w:vertAlign w:val="superscript"/>
              </w:rPr>
              <w:t xml:space="preserve"> 9</w:t>
            </w:r>
          </w:p>
        </w:tc>
        <w:tc>
          <w:tcPr>
            <w:tcW w:w="563" w:type="dxa"/>
          </w:tcPr>
          <w:p w14:paraId="2447C8B9" w14:textId="77777777" w:rsidR="003A71DE" w:rsidRPr="001C0E1B" w:rsidRDefault="003A71DE" w:rsidP="003A71DE">
            <w:pPr>
              <w:pStyle w:val="TAC"/>
            </w:pPr>
            <w:r w:rsidRPr="001C0E1B">
              <w:t>-15</w:t>
            </w:r>
          </w:p>
        </w:tc>
        <w:tc>
          <w:tcPr>
            <w:tcW w:w="2413" w:type="dxa"/>
            <w:gridSpan w:val="3"/>
            <w:tcBorders>
              <w:top w:val="nil"/>
            </w:tcBorders>
            <w:shd w:val="clear" w:color="auto" w:fill="auto"/>
          </w:tcPr>
          <w:p w14:paraId="70EC2E4E" w14:textId="77777777" w:rsidR="003A71DE" w:rsidRPr="001C0E1B" w:rsidRDefault="003A71DE" w:rsidP="003A71DE">
            <w:pPr>
              <w:pStyle w:val="TAC"/>
            </w:pPr>
          </w:p>
        </w:tc>
      </w:tr>
      <w:tr w:rsidR="003A71DE" w:rsidRPr="001C0E1B" w14:paraId="48C01C53" w14:textId="77777777" w:rsidTr="003A71DE">
        <w:trPr>
          <w:cantSplit/>
          <w:trHeight w:val="199"/>
          <w:jc w:val="center"/>
        </w:trPr>
        <w:tc>
          <w:tcPr>
            <w:tcW w:w="2405" w:type="dxa"/>
          </w:tcPr>
          <w:p w14:paraId="761873E1" w14:textId="77777777" w:rsidR="003A71DE" w:rsidRPr="001C0E1B" w:rsidRDefault="003A71DE" w:rsidP="003A71DE">
            <w:pPr>
              <w:pStyle w:val="TAL"/>
              <w:rPr>
                <w:rFonts w:eastAsia="?? ??"/>
              </w:rPr>
            </w:pPr>
            <w:r w:rsidRPr="001C0E1B">
              <w:t>SNR on RLM-RS2</w:t>
            </w:r>
          </w:p>
        </w:tc>
        <w:tc>
          <w:tcPr>
            <w:tcW w:w="1289" w:type="dxa"/>
          </w:tcPr>
          <w:p w14:paraId="2322805E" w14:textId="77777777" w:rsidR="003A71DE" w:rsidRPr="001C0E1B" w:rsidRDefault="003A71DE" w:rsidP="003A71DE">
            <w:pPr>
              <w:pStyle w:val="TAL"/>
              <w:rPr>
                <w:noProof/>
              </w:rPr>
            </w:pPr>
            <w:r w:rsidRPr="001C0E1B">
              <w:rPr>
                <w:noProof/>
              </w:rPr>
              <w:t>Config 1</w:t>
            </w:r>
          </w:p>
        </w:tc>
        <w:tc>
          <w:tcPr>
            <w:tcW w:w="740" w:type="dxa"/>
          </w:tcPr>
          <w:p w14:paraId="7DA352E9" w14:textId="77777777" w:rsidR="003A71DE" w:rsidRPr="001C0E1B" w:rsidRDefault="003A71DE" w:rsidP="003A71DE">
            <w:pPr>
              <w:pStyle w:val="TAC"/>
            </w:pPr>
          </w:p>
        </w:tc>
        <w:tc>
          <w:tcPr>
            <w:tcW w:w="2220" w:type="dxa"/>
            <w:gridSpan w:val="3"/>
          </w:tcPr>
          <w:p w14:paraId="7DB0C0C2" w14:textId="77777777" w:rsidR="003A71DE" w:rsidRPr="001C0E1B" w:rsidRDefault="003A71DE" w:rsidP="003A71DE">
            <w:pPr>
              <w:pStyle w:val="TAC"/>
            </w:pPr>
            <w:r w:rsidRPr="001C0E1B">
              <w:t>Not sent</w:t>
            </w:r>
          </w:p>
        </w:tc>
        <w:tc>
          <w:tcPr>
            <w:tcW w:w="740" w:type="dxa"/>
          </w:tcPr>
          <w:p w14:paraId="00DFC618" w14:textId="77777777" w:rsidR="003A71DE" w:rsidRPr="001C0E1B" w:rsidRDefault="003A71DE" w:rsidP="003A71DE">
            <w:pPr>
              <w:pStyle w:val="TAC"/>
            </w:pPr>
            <w:r w:rsidRPr="001C0E1B">
              <w:t>2</w:t>
            </w:r>
            <w:r w:rsidRPr="001C0E1B">
              <w:rPr>
                <w:vertAlign w:val="superscript"/>
              </w:rPr>
              <w:t xml:space="preserve">Note </w:t>
            </w:r>
            <w:r>
              <w:rPr>
                <w:vertAlign w:val="superscript"/>
              </w:rPr>
              <w:t>9</w:t>
            </w:r>
          </w:p>
        </w:tc>
        <w:tc>
          <w:tcPr>
            <w:tcW w:w="740" w:type="dxa"/>
          </w:tcPr>
          <w:p w14:paraId="23BF44B0" w14:textId="77777777" w:rsidR="003A71DE" w:rsidRPr="001C0E1B" w:rsidRDefault="003A71DE" w:rsidP="003A71DE">
            <w:pPr>
              <w:pStyle w:val="TAC"/>
            </w:pPr>
            <w:r w:rsidRPr="001C0E1B">
              <w:t>-14</w:t>
            </w:r>
          </w:p>
        </w:tc>
        <w:tc>
          <w:tcPr>
            <w:tcW w:w="933" w:type="dxa"/>
          </w:tcPr>
          <w:p w14:paraId="7BBACFBA" w14:textId="77777777" w:rsidR="003A71DE" w:rsidRPr="001C0E1B" w:rsidRDefault="003A71DE" w:rsidP="003A71DE">
            <w:pPr>
              <w:pStyle w:val="TAC"/>
            </w:pPr>
            <w:r w:rsidRPr="001C0E1B">
              <w:t>-15</w:t>
            </w:r>
          </w:p>
        </w:tc>
      </w:tr>
      <w:tr w:rsidR="003A71DE" w:rsidRPr="001C0E1B" w14:paraId="1822D5A3" w14:textId="77777777" w:rsidTr="003A71DE">
        <w:trPr>
          <w:cantSplit/>
          <w:trHeight w:val="199"/>
          <w:jc w:val="center"/>
        </w:trPr>
        <w:tc>
          <w:tcPr>
            <w:tcW w:w="2405" w:type="dxa"/>
          </w:tcPr>
          <w:p w14:paraId="0D0B873A" w14:textId="77777777" w:rsidR="003A71DE" w:rsidRPr="001C0E1B" w:rsidRDefault="003A71DE" w:rsidP="003A71DE">
            <w:pPr>
              <w:pStyle w:val="TAL"/>
              <w:rPr>
                <w:lang w:eastAsia="zh-CN"/>
              </w:rPr>
            </w:pPr>
            <w:r w:rsidRPr="001C0E1B">
              <w:rPr>
                <w:lang w:eastAsia="zh-CN"/>
              </w:rPr>
              <w:t>SNR on other channels and signals</w:t>
            </w:r>
          </w:p>
        </w:tc>
        <w:tc>
          <w:tcPr>
            <w:tcW w:w="1289" w:type="dxa"/>
          </w:tcPr>
          <w:p w14:paraId="0E4F8534" w14:textId="77777777" w:rsidR="003A71DE" w:rsidRPr="001C0E1B" w:rsidRDefault="003A71DE" w:rsidP="003A71DE">
            <w:pPr>
              <w:pStyle w:val="TAL"/>
              <w:rPr>
                <w:noProof/>
                <w:lang w:eastAsia="zh-CN"/>
              </w:rPr>
            </w:pPr>
            <w:r w:rsidRPr="001C0E1B">
              <w:rPr>
                <w:noProof/>
                <w:lang w:eastAsia="zh-CN"/>
              </w:rPr>
              <w:t>Config 1</w:t>
            </w:r>
          </w:p>
        </w:tc>
        <w:tc>
          <w:tcPr>
            <w:tcW w:w="740" w:type="dxa"/>
          </w:tcPr>
          <w:p w14:paraId="1BB5DA29" w14:textId="77777777" w:rsidR="003A71DE" w:rsidRPr="001C0E1B" w:rsidRDefault="003A71DE" w:rsidP="003A71DE">
            <w:pPr>
              <w:pStyle w:val="TAC"/>
              <w:rPr>
                <w:lang w:eastAsia="zh-CN"/>
              </w:rPr>
            </w:pPr>
            <w:r w:rsidRPr="001C0E1B">
              <w:rPr>
                <w:lang w:eastAsia="zh-CN"/>
              </w:rPr>
              <w:t>dB</w:t>
            </w:r>
          </w:p>
        </w:tc>
        <w:tc>
          <w:tcPr>
            <w:tcW w:w="2220" w:type="dxa"/>
            <w:gridSpan w:val="3"/>
          </w:tcPr>
          <w:p w14:paraId="2A7F0833" w14:textId="77777777" w:rsidR="003A71DE" w:rsidRPr="001C0E1B" w:rsidRDefault="003A71DE" w:rsidP="003A71DE">
            <w:pPr>
              <w:pStyle w:val="TAC"/>
              <w:rPr>
                <w:lang w:eastAsia="zh-CN"/>
              </w:rPr>
            </w:pPr>
            <w:r w:rsidRPr="001C0E1B">
              <w:rPr>
                <w:lang w:eastAsia="zh-CN"/>
              </w:rPr>
              <w:t>2</w:t>
            </w:r>
            <w:r w:rsidRPr="001C0E1B">
              <w:rPr>
                <w:vertAlign w:val="superscript"/>
              </w:rPr>
              <w:t xml:space="preserve">Note </w:t>
            </w:r>
            <w:r>
              <w:rPr>
                <w:vertAlign w:val="superscript"/>
              </w:rPr>
              <w:t>9</w:t>
            </w:r>
          </w:p>
        </w:tc>
        <w:tc>
          <w:tcPr>
            <w:tcW w:w="2413" w:type="dxa"/>
            <w:gridSpan w:val="3"/>
          </w:tcPr>
          <w:p w14:paraId="666A53EF" w14:textId="77777777" w:rsidR="003A71DE" w:rsidRPr="001C0E1B" w:rsidRDefault="003A71DE" w:rsidP="003A71DE">
            <w:pPr>
              <w:pStyle w:val="TAC"/>
              <w:rPr>
                <w:lang w:eastAsia="zh-CN"/>
              </w:rPr>
            </w:pPr>
            <w:r w:rsidRPr="001C0E1B">
              <w:rPr>
                <w:lang w:eastAsia="zh-CN"/>
              </w:rPr>
              <w:t>N/A</w:t>
            </w:r>
          </w:p>
        </w:tc>
      </w:tr>
      <w:tr w:rsidR="003A71DE" w:rsidRPr="001C0E1B" w14:paraId="32316A09" w14:textId="77777777" w:rsidTr="003A71DE">
        <w:trPr>
          <w:cantSplit/>
          <w:trHeight w:val="153"/>
          <w:jc w:val="center"/>
        </w:trPr>
        <w:tc>
          <w:tcPr>
            <w:tcW w:w="2405" w:type="dxa"/>
          </w:tcPr>
          <w:p w14:paraId="0B6A9194" w14:textId="77777777" w:rsidR="003A71DE" w:rsidRPr="001C0E1B" w:rsidRDefault="003A71DE" w:rsidP="003A71DE">
            <w:pPr>
              <w:pStyle w:val="TAL"/>
            </w:pPr>
            <w:r w:rsidRPr="001C0E1B">
              <w:rPr>
                <w:position w:val="-12"/>
              </w:rPr>
              <w:object w:dxaOrig="420" w:dyaOrig="360" w14:anchorId="2C80B41D">
                <v:shape id="_x0000_i1100" type="#_x0000_t75" style="width:20.75pt;height:20.75pt" o:ole="" fillcolor="window">
                  <v:imagedata r:id="rId114" o:title=""/>
                </v:shape>
                <o:OLEObject Type="Embed" ProgID="Equation.3" ShapeID="_x0000_i1100" DrawAspect="Content" ObjectID="_1782126569" r:id="rId131"/>
              </w:object>
            </w:r>
          </w:p>
        </w:tc>
        <w:tc>
          <w:tcPr>
            <w:tcW w:w="1289" w:type="dxa"/>
          </w:tcPr>
          <w:p w14:paraId="125F998F" w14:textId="77777777" w:rsidR="003A71DE" w:rsidRPr="001C0E1B" w:rsidRDefault="003A71DE" w:rsidP="003A71DE">
            <w:pPr>
              <w:pStyle w:val="TAL"/>
              <w:rPr>
                <w:noProof/>
              </w:rPr>
            </w:pPr>
            <w:r w:rsidRPr="001C0E1B">
              <w:rPr>
                <w:noProof/>
              </w:rPr>
              <w:t>Config 1</w:t>
            </w:r>
          </w:p>
        </w:tc>
        <w:tc>
          <w:tcPr>
            <w:tcW w:w="740" w:type="dxa"/>
          </w:tcPr>
          <w:p w14:paraId="7892BEAA" w14:textId="77777777" w:rsidR="003A71DE" w:rsidRPr="001C0E1B" w:rsidRDefault="003A71DE" w:rsidP="003A71DE">
            <w:pPr>
              <w:pStyle w:val="TAC"/>
            </w:pPr>
            <w:r w:rsidRPr="001C0E1B">
              <w:t>dBm/</w:t>
            </w:r>
            <w:r w:rsidRPr="001C0E1B">
              <w:br/>
              <w:t>15kHz</w:t>
            </w:r>
          </w:p>
        </w:tc>
        <w:tc>
          <w:tcPr>
            <w:tcW w:w="2220" w:type="dxa"/>
            <w:gridSpan w:val="3"/>
          </w:tcPr>
          <w:p w14:paraId="30A9770B" w14:textId="77777777" w:rsidR="003A71DE" w:rsidRPr="001C0E1B" w:rsidRDefault="003A71DE" w:rsidP="003A71DE">
            <w:pPr>
              <w:pStyle w:val="TAC"/>
            </w:pPr>
            <w:r w:rsidRPr="001C0E1B">
              <w:t>-92.1</w:t>
            </w:r>
          </w:p>
        </w:tc>
        <w:tc>
          <w:tcPr>
            <w:tcW w:w="2413" w:type="dxa"/>
            <w:gridSpan w:val="3"/>
          </w:tcPr>
          <w:p w14:paraId="7048C16D" w14:textId="77777777" w:rsidR="003A71DE" w:rsidRPr="001C0E1B" w:rsidRDefault="003A71DE" w:rsidP="003A71DE">
            <w:pPr>
              <w:pStyle w:val="TAC"/>
            </w:pPr>
            <w:r w:rsidRPr="001C0E1B">
              <w:t>-92.1</w:t>
            </w:r>
          </w:p>
        </w:tc>
      </w:tr>
      <w:tr w:rsidR="003A71DE" w:rsidRPr="001C0E1B" w14:paraId="304CFA78" w14:textId="77777777" w:rsidTr="003A71DE">
        <w:trPr>
          <w:cantSplit/>
          <w:trHeight w:val="168"/>
          <w:jc w:val="center"/>
        </w:trPr>
        <w:tc>
          <w:tcPr>
            <w:tcW w:w="3694" w:type="dxa"/>
            <w:gridSpan w:val="2"/>
          </w:tcPr>
          <w:p w14:paraId="2CBDA36D" w14:textId="77777777" w:rsidR="003A71DE" w:rsidRPr="001C0E1B" w:rsidRDefault="003A71DE" w:rsidP="003A71DE">
            <w:pPr>
              <w:pStyle w:val="TAL"/>
            </w:pPr>
            <w:r w:rsidRPr="001C0E1B">
              <w:rPr>
                <w:rFonts w:eastAsia="?? ??"/>
              </w:rPr>
              <w:t>Propagation condition</w:t>
            </w:r>
          </w:p>
        </w:tc>
        <w:tc>
          <w:tcPr>
            <w:tcW w:w="740" w:type="dxa"/>
          </w:tcPr>
          <w:p w14:paraId="0233635E" w14:textId="77777777" w:rsidR="003A71DE" w:rsidRPr="001C0E1B" w:rsidRDefault="003A71DE" w:rsidP="003A71DE">
            <w:pPr>
              <w:pStyle w:val="TAC"/>
            </w:pPr>
          </w:p>
        </w:tc>
        <w:tc>
          <w:tcPr>
            <w:tcW w:w="2220" w:type="dxa"/>
            <w:gridSpan w:val="3"/>
          </w:tcPr>
          <w:p w14:paraId="0877CDAA" w14:textId="77777777" w:rsidR="003A71DE" w:rsidRPr="001C0E1B" w:rsidRDefault="003A71DE" w:rsidP="003A71DE">
            <w:pPr>
              <w:pStyle w:val="TAC"/>
            </w:pPr>
            <w:r w:rsidRPr="001C0E1B">
              <w:t>TDL-C 300ns 100Hz</w:t>
            </w:r>
          </w:p>
        </w:tc>
        <w:tc>
          <w:tcPr>
            <w:tcW w:w="2413" w:type="dxa"/>
            <w:gridSpan w:val="3"/>
          </w:tcPr>
          <w:p w14:paraId="7719B54B" w14:textId="77777777" w:rsidR="003A71DE" w:rsidRPr="001C0E1B" w:rsidRDefault="003A71DE" w:rsidP="003A71DE">
            <w:pPr>
              <w:pStyle w:val="TAC"/>
            </w:pPr>
            <w:r w:rsidRPr="001C0E1B">
              <w:t>TDL-C 300ns 100Hz</w:t>
            </w:r>
          </w:p>
        </w:tc>
      </w:tr>
      <w:tr w:rsidR="003A71DE" w:rsidRPr="001C0E1B" w14:paraId="32C424D4" w14:textId="77777777" w:rsidTr="003A71DE">
        <w:trPr>
          <w:cantSplit/>
          <w:trHeight w:val="168"/>
          <w:jc w:val="center"/>
        </w:trPr>
        <w:tc>
          <w:tcPr>
            <w:tcW w:w="9067" w:type="dxa"/>
            <w:gridSpan w:val="9"/>
          </w:tcPr>
          <w:p w14:paraId="14319E72" w14:textId="77777777" w:rsidR="003A71DE" w:rsidRPr="001C0E1B" w:rsidRDefault="003A71DE" w:rsidP="003A71DE">
            <w:pPr>
              <w:pStyle w:val="TAN"/>
            </w:pPr>
            <w:r w:rsidRPr="001C0E1B">
              <w:t>Note 1:</w:t>
            </w:r>
            <w:r w:rsidRPr="001C0E1B">
              <w:tab/>
              <w:t>OCNG shall be used such that the resources in Cell 1 are fully allocated and a constant total transmitted power spectral density is achieved for all OFDM symbols.</w:t>
            </w:r>
          </w:p>
          <w:p w14:paraId="4E982E84" w14:textId="77777777" w:rsidR="003A71DE" w:rsidRPr="001C0E1B" w:rsidRDefault="003A71DE" w:rsidP="003A71DE">
            <w:pPr>
              <w:pStyle w:val="TAN"/>
            </w:pPr>
            <w:r w:rsidRPr="001C0E1B">
              <w:t>Note 2:</w:t>
            </w:r>
            <w:r w:rsidRPr="001C0E1B">
              <w:tab/>
              <w:t xml:space="preserve">The uplink resources for CSI reporting are assigned to the </w:t>
            </w:r>
            <w:r>
              <w:t>IAB-MT</w:t>
            </w:r>
            <w:r w:rsidRPr="001C0E1B">
              <w:t xml:space="preserve"> prior to the start of time period T1.</w:t>
            </w:r>
          </w:p>
          <w:p w14:paraId="3F3D5326" w14:textId="77777777" w:rsidR="003A71DE" w:rsidRPr="001C0E1B" w:rsidRDefault="003A71DE" w:rsidP="003A71DE">
            <w:pPr>
              <w:pStyle w:val="TAN"/>
            </w:pPr>
            <w:r w:rsidRPr="001C0E1B">
              <w:t>Note 3:</w:t>
            </w:r>
            <w:r w:rsidRPr="001C0E1B">
              <w:tab/>
              <w:t xml:space="preserve">NZP CSI-RS resource set configuration for CSI reporting are assigned to the </w:t>
            </w:r>
            <w:r>
              <w:t>IAB-MT</w:t>
            </w:r>
            <w:r w:rsidRPr="001C0E1B">
              <w:t xml:space="preserve"> prior to the start of time period T1.</w:t>
            </w:r>
          </w:p>
          <w:p w14:paraId="2EABA070" w14:textId="77777777" w:rsidR="003A71DE" w:rsidRPr="001C0E1B" w:rsidRDefault="003A71DE" w:rsidP="003A71DE">
            <w:pPr>
              <w:pStyle w:val="TAN"/>
            </w:pPr>
            <w:r w:rsidRPr="001C0E1B">
              <w:t xml:space="preserve">Note </w:t>
            </w:r>
            <w:r>
              <w:t>4</w:t>
            </w:r>
            <w:r w:rsidRPr="001C0E1B">
              <w:t>:</w:t>
            </w:r>
            <w:r w:rsidRPr="001C0E1B">
              <w:tab/>
              <w:t>The timers and layer 3 filtering related parameters are configured prior to the start of time period T1.</w:t>
            </w:r>
          </w:p>
          <w:p w14:paraId="0936B50B" w14:textId="77777777" w:rsidR="003A71DE" w:rsidRPr="001C0E1B" w:rsidRDefault="003A71DE" w:rsidP="003A71DE">
            <w:pPr>
              <w:pStyle w:val="TAN"/>
            </w:pPr>
            <w:r w:rsidRPr="001C0E1B">
              <w:t xml:space="preserve">Note </w:t>
            </w:r>
            <w:r>
              <w:t>5</w:t>
            </w:r>
            <w:r w:rsidRPr="001C0E1B">
              <w:t>:</w:t>
            </w:r>
            <w:r w:rsidRPr="001C0E1B">
              <w:tab/>
              <w:t xml:space="preserve">The signal contains PDCCH for </w:t>
            </w:r>
            <w:r>
              <w:t>IAB-MT</w:t>
            </w:r>
            <w:r w:rsidRPr="001C0E1B">
              <w:t>s other than the device under test as part of OCNG.</w:t>
            </w:r>
          </w:p>
          <w:p w14:paraId="12CC1DFF" w14:textId="77777777" w:rsidR="003A71DE" w:rsidRPr="001C0E1B" w:rsidRDefault="003A71DE" w:rsidP="003A71DE">
            <w:pPr>
              <w:pStyle w:val="TAN"/>
            </w:pPr>
            <w:r w:rsidRPr="001C0E1B">
              <w:t xml:space="preserve">Note </w:t>
            </w:r>
            <w:r>
              <w:t>6</w:t>
            </w:r>
            <w:r w:rsidRPr="001C0E1B">
              <w:t>:</w:t>
            </w:r>
            <w:r w:rsidRPr="001C0E1B">
              <w:tab/>
              <w:t>SNR levels correspond to the signal to noise ratio over the SSS REs.</w:t>
            </w:r>
          </w:p>
          <w:p w14:paraId="3BA77F8D" w14:textId="77777777" w:rsidR="003A71DE" w:rsidRPr="001C0E1B" w:rsidRDefault="003A71DE" w:rsidP="003A71DE">
            <w:pPr>
              <w:pStyle w:val="TAN"/>
            </w:pPr>
            <w:r w:rsidRPr="001C0E1B">
              <w:t xml:space="preserve">Note </w:t>
            </w:r>
            <w:r>
              <w:t>7</w:t>
            </w:r>
            <w:r w:rsidRPr="001C0E1B">
              <w:t>:</w:t>
            </w:r>
            <w:r w:rsidRPr="001C0E1B">
              <w:tab/>
              <w:t xml:space="preserve">The SNR in time periods T1, T2 and T3 is denoted as SNR1, SNR2 and SNR3 respectively in figure </w:t>
            </w:r>
            <w:r>
              <w:t>G.2.3.1.7</w:t>
            </w:r>
            <w:r w:rsidRPr="001C0E1B">
              <w:t>.1-1.</w:t>
            </w:r>
          </w:p>
          <w:p w14:paraId="23D51BBE" w14:textId="77777777" w:rsidR="003A71DE" w:rsidRPr="001C0E1B" w:rsidRDefault="003A71DE" w:rsidP="003A71DE">
            <w:pPr>
              <w:pStyle w:val="TAN"/>
              <w:rPr>
                <w:snapToGrid w:val="0"/>
              </w:rPr>
            </w:pPr>
            <w:r w:rsidRPr="001C0E1B">
              <w:rPr>
                <w:snapToGrid w:val="0"/>
              </w:rPr>
              <w:t xml:space="preserve">Note </w:t>
            </w:r>
            <w:r>
              <w:rPr>
                <w:snapToGrid w:val="0"/>
              </w:rPr>
              <w:t>8</w:t>
            </w:r>
            <w:r w:rsidRPr="001C0E1B">
              <w:rPr>
                <w:snapToGrid w:val="0"/>
              </w:rPr>
              <w:t>:</w:t>
            </w:r>
            <w:r w:rsidRPr="001C0E1B">
              <w:rPr>
                <w:rFonts w:eastAsia="MS Mincho"/>
                <w:snapToGrid w:val="0"/>
              </w:rPr>
              <w:t xml:space="preserve"> </w:t>
            </w:r>
            <w:r w:rsidRPr="001C0E1B">
              <w:rPr>
                <w:rFonts w:eastAsia="MS Mincho"/>
                <w:snapToGrid w:val="0"/>
              </w:rPr>
              <w:tab/>
              <w:t xml:space="preserve">Information about types of </w:t>
            </w:r>
            <w:r>
              <w:rPr>
                <w:rFonts w:eastAsia="MS Mincho"/>
                <w:snapToGrid w:val="0"/>
              </w:rPr>
              <w:t>IAB-MT</w:t>
            </w:r>
            <w:r w:rsidRPr="001C0E1B">
              <w:rPr>
                <w:rFonts w:eastAsia="MS Mincho"/>
                <w:snapToGrid w:val="0"/>
              </w:rPr>
              <w:t xml:space="preserve"> beam does not limit </w:t>
            </w:r>
            <w:r>
              <w:rPr>
                <w:rFonts w:eastAsia="MS Mincho"/>
                <w:snapToGrid w:val="0"/>
              </w:rPr>
              <w:t>IAB-MT</w:t>
            </w:r>
            <w:r w:rsidRPr="001C0E1B">
              <w:rPr>
                <w:rFonts w:eastAsia="MS Mincho"/>
                <w:snapToGrid w:val="0"/>
              </w:rPr>
              <w:t xml:space="preserve"> implementation or test system implementation.</w:t>
            </w:r>
          </w:p>
          <w:p w14:paraId="4196017E" w14:textId="77777777" w:rsidR="003A71DE" w:rsidRPr="001C0E1B" w:rsidRDefault="003A71DE" w:rsidP="003A71DE">
            <w:pPr>
              <w:pStyle w:val="TAN"/>
            </w:pPr>
            <w:r w:rsidRPr="001C0E1B">
              <w:t xml:space="preserve">Note </w:t>
            </w:r>
            <w:r>
              <w:t>9</w:t>
            </w:r>
            <w:r w:rsidRPr="001C0E1B">
              <w:t>:</w:t>
            </w:r>
            <w:r w:rsidRPr="001C0E1B">
              <w:tab/>
              <w:t xml:space="preserve">This </w:t>
            </w:r>
            <w:r>
              <w:t>IAB-MT</w:t>
            </w:r>
            <w:r w:rsidRPr="001C0E1B">
              <w:t xml:space="preserve"> allows up to 1dB degradation from applied SNR to </w:t>
            </w:r>
            <w:r>
              <w:t>IAB-MT</w:t>
            </w:r>
            <w:r w:rsidRPr="001C0E1B">
              <w:t xml:space="preserve"> baseband</w:t>
            </w:r>
          </w:p>
        </w:tc>
      </w:tr>
    </w:tbl>
    <w:p w14:paraId="29C59BA1" w14:textId="77777777" w:rsidR="003A71DE" w:rsidRPr="001C0E1B" w:rsidRDefault="003A71DE" w:rsidP="003A71DE"/>
    <w:p w14:paraId="1CF03553" w14:textId="77777777" w:rsidR="003A71DE" w:rsidRPr="001C0E1B" w:rsidRDefault="003A71DE" w:rsidP="00746C0D">
      <w:pPr>
        <w:pStyle w:val="TH"/>
      </w:pPr>
      <w:r w:rsidRPr="001C0E1B">
        <w:rPr>
          <w:noProof/>
          <w:lang w:eastAsia="zh-CN"/>
        </w:rPr>
        <w:drawing>
          <wp:inline distT="0" distB="0" distL="0" distR="0" wp14:anchorId="5FF9EC07" wp14:editId="11E09FFD">
            <wp:extent cx="3684814" cy="2266068"/>
            <wp:effectExtent l="0" t="0" r="0" b="0"/>
            <wp:docPr id="31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463A6FB8" w14:textId="77777777" w:rsidR="003A71DE" w:rsidRPr="001C0E1B" w:rsidRDefault="003A71DE" w:rsidP="00746C0D">
      <w:pPr>
        <w:pStyle w:val="TF"/>
      </w:pPr>
      <w:r w:rsidRPr="001C0E1B">
        <w:t xml:space="preserve">Figure </w:t>
      </w:r>
      <w:r>
        <w:t>G.2.3.1.7</w:t>
      </w:r>
      <w:r w:rsidRPr="001C0E1B">
        <w:t>.1-1: SNR variation for CSI-RS out-of-sync testing</w:t>
      </w:r>
    </w:p>
    <w:p w14:paraId="4ADCB305" w14:textId="77777777" w:rsidR="003A71DE" w:rsidRPr="001C0E1B" w:rsidRDefault="003A71DE" w:rsidP="00746C0D">
      <w:pPr>
        <w:pStyle w:val="H6"/>
        <w:rPr>
          <w:snapToGrid w:val="0"/>
        </w:rPr>
      </w:pPr>
      <w:bookmarkStart w:id="14711" w:name="_Toc535476710"/>
      <w:r>
        <w:rPr>
          <w:snapToGrid w:val="0"/>
        </w:rPr>
        <w:t>G.2.3.1.7</w:t>
      </w:r>
      <w:r w:rsidRPr="001C0E1B">
        <w:rPr>
          <w:snapToGrid w:val="0"/>
        </w:rPr>
        <w:t>.2</w:t>
      </w:r>
      <w:r w:rsidRPr="001C0E1B">
        <w:rPr>
          <w:snapToGrid w:val="0"/>
        </w:rPr>
        <w:tab/>
        <w:t>Test Requirements</w:t>
      </w:r>
      <w:bookmarkEnd w:id="14711"/>
    </w:p>
    <w:p w14:paraId="0FCCA41B" w14:textId="77777777" w:rsidR="003A71DE" w:rsidRPr="001C0E1B" w:rsidRDefault="003A71DE" w:rsidP="003A71DE">
      <w:r w:rsidRPr="001C0E1B">
        <w:t xml:space="preserve">The </w:t>
      </w:r>
      <w:r>
        <w:t>IAB-MT</w:t>
      </w:r>
      <w:r w:rsidRPr="001C0E1B">
        <w:t xml:space="preserve"> behaviour during time durations T1, T2, </w:t>
      </w:r>
      <w:r w:rsidRPr="001C0E1B">
        <w:rPr>
          <w:lang w:eastAsia="zh-CN"/>
        </w:rPr>
        <w:t xml:space="preserve">and </w:t>
      </w:r>
      <w:r w:rsidRPr="001C0E1B">
        <w:t>T3 shall be as follows:</w:t>
      </w:r>
    </w:p>
    <w:p w14:paraId="38C058C1" w14:textId="77777777" w:rsidR="003A71DE" w:rsidRPr="001C0E1B" w:rsidRDefault="003A71DE" w:rsidP="003A71DE">
      <w:pPr>
        <w:rPr>
          <w:lang w:eastAsia="zh-CN"/>
        </w:rPr>
      </w:pPr>
      <w:r w:rsidRPr="001C0E1B">
        <w:rPr>
          <w:lang w:eastAsia="zh-CN"/>
        </w:rPr>
        <w:t xml:space="preserve">During time durations T1, T2 and T3, the </w:t>
      </w:r>
      <w:r>
        <w:rPr>
          <w:lang w:eastAsia="zh-CN"/>
        </w:rPr>
        <w:t>IAB-MT</w:t>
      </w:r>
      <w:r w:rsidRPr="001C0E1B">
        <w:rPr>
          <w:lang w:eastAsia="zh-CN"/>
        </w:rPr>
        <w:t xml:space="preserve"> shall transmit uplink signal at least in all subframes configured for CSI transmission on Cell 1.</w:t>
      </w:r>
    </w:p>
    <w:p w14:paraId="4619BFC0" w14:textId="77777777" w:rsidR="003A71DE" w:rsidRPr="001C0E1B" w:rsidRDefault="003A71DE" w:rsidP="003A71DE">
      <w:r w:rsidRPr="001C0E1B">
        <w:t xml:space="preserve">During the period from time point A to time point B the </w:t>
      </w:r>
      <w:r>
        <w:t>IAB-MT</w:t>
      </w:r>
      <w:r w:rsidRPr="001C0E1B">
        <w:t xml:space="preserve"> shall transmit uplink signal in Cell 1 at least in all uplink slots configured for CSI transmission according to the configured periodic CSI reporting for Cell 1.</w:t>
      </w:r>
    </w:p>
    <w:p w14:paraId="64DE0835" w14:textId="77777777" w:rsidR="003A71DE" w:rsidRPr="001C0E1B" w:rsidRDefault="003A71DE" w:rsidP="003A71DE">
      <w:r w:rsidRPr="001C0E1B">
        <w:t xml:space="preserve">The </w:t>
      </w:r>
      <w:r>
        <w:t>IAB-MT</w:t>
      </w:r>
      <w:r w:rsidRPr="001C0E1B">
        <w:t xml:space="preserve"> shall stop transmitting uplink signal in Cell 1 no later than time point C (D</w:t>
      </w:r>
      <w:r w:rsidRPr="001C0E1B">
        <w:rPr>
          <w:vertAlign w:val="subscript"/>
        </w:rPr>
        <w:t>1</w:t>
      </w:r>
      <w:r w:rsidRPr="001C0E1B">
        <w:t xml:space="preserve"> second after the start of the time duration T3) on the PCell.</w:t>
      </w:r>
    </w:p>
    <w:p w14:paraId="34EDC2D4" w14:textId="77777777" w:rsidR="003A71DE" w:rsidRPr="001C0E1B" w:rsidRDefault="003A71DE" w:rsidP="003A71DE">
      <w:pPr>
        <w:rPr>
          <w:iCs/>
          <w:lang w:eastAsia="ja-JP"/>
        </w:rPr>
      </w:pPr>
      <w:r w:rsidRPr="001C0E1B">
        <w:t>The rate of correct events observed during repeated tests shall be at least 90%.</w:t>
      </w:r>
    </w:p>
    <w:p w14:paraId="2058163C" w14:textId="6EFD5D30" w:rsidR="003A71DE" w:rsidRPr="001C0E1B" w:rsidRDefault="003A71DE" w:rsidP="00746C0D">
      <w:pPr>
        <w:pStyle w:val="Heading5"/>
      </w:pPr>
      <w:bookmarkStart w:id="14712" w:name="_Toc535476711"/>
      <w:bookmarkStart w:id="14713" w:name="_Toc74583688"/>
      <w:bookmarkStart w:id="14714" w:name="_Toc76542501"/>
      <w:bookmarkStart w:id="14715" w:name="_Toc82450483"/>
      <w:bookmarkStart w:id="14716" w:name="_Toc82451131"/>
      <w:bookmarkStart w:id="14717" w:name="_Toc89949520"/>
      <w:bookmarkStart w:id="14718" w:name="_Toc98755909"/>
      <w:bookmarkStart w:id="14719" w:name="_Toc98763501"/>
      <w:bookmarkStart w:id="14720" w:name="_Toc106184430"/>
      <w:bookmarkStart w:id="14721" w:name="_Toc130402453"/>
      <w:bookmarkStart w:id="14722" w:name="_Toc137532375"/>
      <w:bookmarkStart w:id="14723" w:name="_Toc138852876"/>
      <w:bookmarkStart w:id="14724" w:name="_Toc145529942"/>
      <w:bookmarkStart w:id="14725" w:name="_Toc155325904"/>
      <w:bookmarkStart w:id="14726" w:name="_Toc161655770"/>
      <w:bookmarkStart w:id="14727" w:name="_Toc169621105"/>
      <w:r>
        <w:t>G.2.3.1.8</w:t>
      </w:r>
      <w:r w:rsidRPr="001C0E1B">
        <w:tab/>
      </w:r>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r w:rsidR="0066063F" w:rsidRPr="00371EE9">
        <w:t>Radio Link Monitoring In-sync Test for FR2</w:t>
      </w:r>
      <w:r w:rsidR="0066063F">
        <w:t>-1</w:t>
      </w:r>
      <w:r w:rsidR="0066063F" w:rsidRPr="00371EE9">
        <w:t xml:space="preserve"> PCell configured with CSI-RS-based RLM in non-DRX mode</w:t>
      </w:r>
      <w:bookmarkEnd w:id="14725"/>
      <w:bookmarkEnd w:id="14726"/>
      <w:bookmarkEnd w:id="14727"/>
    </w:p>
    <w:p w14:paraId="6E59BFC1" w14:textId="77777777" w:rsidR="003A71DE" w:rsidRPr="001C0E1B" w:rsidRDefault="003A71DE" w:rsidP="00746C0D">
      <w:pPr>
        <w:pStyle w:val="H6"/>
        <w:rPr>
          <w:snapToGrid w:val="0"/>
          <w:lang w:eastAsia="zh-CN"/>
        </w:rPr>
      </w:pPr>
      <w:bookmarkStart w:id="14728" w:name="_Toc535476712"/>
      <w:r>
        <w:rPr>
          <w:snapToGrid w:val="0"/>
          <w:lang w:eastAsia="zh-CN"/>
        </w:rPr>
        <w:t>G.2.3.1.8</w:t>
      </w:r>
      <w:r w:rsidRPr="001C0E1B">
        <w:rPr>
          <w:snapToGrid w:val="0"/>
          <w:lang w:eastAsia="zh-CN"/>
        </w:rPr>
        <w:t>.1</w:t>
      </w:r>
      <w:r w:rsidRPr="001C0E1B">
        <w:rPr>
          <w:snapToGrid w:val="0"/>
          <w:lang w:eastAsia="zh-CN"/>
        </w:rPr>
        <w:tab/>
        <w:t>Test Purpose and Environment</w:t>
      </w:r>
      <w:bookmarkEnd w:id="14728"/>
    </w:p>
    <w:p w14:paraId="041E45A7" w14:textId="77CE3DF6" w:rsidR="003A71DE" w:rsidRPr="001C0E1B" w:rsidRDefault="0066063F" w:rsidP="003A71DE">
      <w:r w:rsidRPr="00371EE9">
        <w:t>The purpose of this test is to verify that the IAB-MT properly detects the in sync for the purpose of monitoring downlink CSI-RS based radio link quality of the PCell. This test will partly verify the FR2</w:t>
      </w:r>
      <w:r>
        <w:t>-1</w:t>
      </w:r>
      <w:r w:rsidRPr="00371EE9">
        <w:t xml:space="preserve"> PCell CSI-RS In-sync radio link monitoring requirements in clause </w:t>
      </w:r>
      <w:r w:rsidRPr="00371EE9">
        <w:rPr>
          <w:rFonts w:eastAsia="SimSun"/>
        </w:rPr>
        <w:t xml:space="preserve">12.3.1.3. </w:t>
      </w:r>
      <w:r w:rsidRPr="00371EE9">
        <w:rPr>
          <w:rFonts w:cs="v4.2.0"/>
        </w:rPr>
        <w:t>This test case is applicable only for local area IAB-MT and for IAB type 2-O.</w:t>
      </w:r>
    </w:p>
    <w:p w14:paraId="1862D8EF" w14:textId="77777777" w:rsidR="003A71DE" w:rsidRPr="001C0E1B" w:rsidRDefault="003A71DE" w:rsidP="003A71DE">
      <w:r w:rsidRPr="001C0E1B">
        <w:t xml:space="preserve">The test parameters are given in Tables </w:t>
      </w:r>
      <w:r>
        <w:t>G.2.3.1.8</w:t>
      </w:r>
      <w:r w:rsidRPr="001C0E1B">
        <w:t xml:space="preserve">.1-1, </w:t>
      </w:r>
      <w:r>
        <w:t>G.2.3.1.8</w:t>
      </w:r>
      <w:r w:rsidRPr="001C0E1B">
        <w:t xml:space="preserve">.1-2 and </w:t>
      </w:r>
      <w:r>
        <w:t>G.2.3.1.8</w:t>
      </w:r>
      <w:r w:rsidRPr="001C0E1B">
        <w:t xml:space="preserve">.1-3 below. There is one cells, cell 1which is the PCell, in the test. The test consists of five successive time periods, with time duration of T1, T2, T3, T4 and T5 respectively. Figure </w:t>
      </w:r>
      <w:r>
        <w:t>G.2.3.1.8</w:t>
      </w:r>
      <w:r w:rsidRPr="001C0E1B">
        <w:t xml:space="preserve">.1-1 shows the variation of the downlink SNR in the PCell to emulate out-of-sync and in-sync states.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10 ms. In the test, SSB0 and SSB1 are configured as BFD-RS.</w:t>
      </w:r>
    </w:p>
    <w:p w14:paraId="23290452" w14:textId="4E96EF68" w:rsidR="003A71DE" w:rsidRPr="001C0E1B" w:rsidRDefault="003A71DE" w:rsidP="00746C0D">
      <w:pPr>
        <w:pStyle w:val="TH"/>
      </w:pPr>
      <w:r w:rsidRPr="001C0E1B">
        <w:t xml:space="preserve">Table </w:t>
      </w:r>
      <w:r>
        <w:t>G.2.3.1.8</w:t>
      </w:r>
      <w:r w:rsidRPr="001C0E1B">
        <w:t xml:space="preserve">.1-1: </w:t>
      </w:r>
      <w:r w:rsidR="0066063F" w:rsidRPr="00371EE9">
        <w:t>Supported test configurations for FR2</w:t>
      </w:r>
      <w:r w:rsidR="0066063F">
        <w:t>-1</w:t>
      </w:r>
      <w:r w:rsidR="0066063F" w:rsidRPr="00371EE9">
        <w:t xml:space="preserve">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7B72D6CC" w14:textId="77777777" w:rsidTr="003A71DE">
        <w:trPr>
          <w:trHeight w:val="267"/>
          <w:jc w:val="center"/>
        </w:trPr>
        <w:tc>
          <w:tcPr>
            <w:tcW w:w="2265" w:type="dxa"/>
            <w:shd w:val="clear" w:color="auto" w:fill="auto"/>
          </w:tcPr>
          <w:p w14:paraId="779779CE" w14:textId="77777777" w:rsidR="003A71DE" w:rsidRPr="001C0E1B" w:rsidRDefault="003A71DE" w:rsidP="00A40F90">
            <w:pPr>
              <w:pStyle w:val="TAH"/>
            </w:pPr>
            <w:r w:rsidRPr="001C0E1B">
              <w:t>Configuration</w:t>
            </w:r>
          </w:p>
        </w:tc>
        <w:tc>
          <w:tcPr>
            <w:tcW w:w="6905" w:type="dxa"/>
            <w:shd w:val="clear" w:color="auto" w:fill="auto"/>
          </w:tcPr>
          <w:p w14:paraId="0928C0A3" w14:textId="77777777" w:rsidR="003A71DE" w:rsidRPr="001C0E1B" w:rsidRDefault="003A71DE" w:rsidP="00A40F90">
            <w:pPr>
              <w:pStyle w:val="TAH"/>
            </w:pPr>
            <w:r w:rsidRPr="001C0E1B">
              <w:t>Description</w:t>
            </w:r>
          </w:p>
        </w:tc>
      </w:tr>
      <w:tr w:rsidR="003A71DE" w:rsidRPr="001C0E1B" w14:paraId="49854C1C" w14:textId="77777777" w:rsidTr="003A71DE">
        <w:trPr>
          <w:trHeight w:val="91"/>
          <w:jc w:val="center"/>
        </w:trPr>
        <w:tc>
          <w:tcPr>
            <w:tcW w:w="2265" w:type="dxa"/>
            <w:shd w:val="clear" w:color="auto" w:fill="auto"/>
          </w:tcPr>
          <w:p w14:paraId="7FA7490A" w14:textId="77777777" w:rsidR="003A71DE" w:rsidRPr="001C0E1B" w:rsidRDefault="003A71DE" w:rsidP="003A71DE">
            <w:pPr>
              <w:pStyle w:val="TAL"/>
            </w:pPr>
            <w:r w:rsidRPr="001C0E1B">
              <w:t>1</w:t>
            </w:r>
          </w:p>
        </w:tc>
        <w:tc>
          <w:tcPr>
            <w:tcW w:w="6905" w:type="dxa"/>
            <w:shd w:val="clear" w:color="auto" w:fill="auto"/>
          </w:tcPr>
          <w:p w14:paraId="4FAA0B6E" w14:textId="77777777" w:rsidR="003A71DE" w:rsidRPr="001C0E1B" w:rsidRDefault="003A71DE" w:rsidP="003A71DE">
            <w:pPr>
              <w:pStyle w:val="TAL"/>
            </w:pPr>
            <w:r w:rsidRPr="001C0E1B">
              <w:t>TDD duplex mode, 120 kHz SSB SCS, 100 MHz bandwidth</w:t>
            </w:r>
          </w:p>
        </w:tc>
      </w:tr>
    </w:tbl>
    <w:p w14:paraId="19C59D26" w14:textId="77777777" w:rsidR="003A71DE" w:rsidRPr="001C0E1B" w:rsidRDefault="003A71DE" w:rsidP="003A71DE"/>
    <w:p w14:paraId="4D2A7F83" w14:textId="489E324F" w:rsidR="003A71DE" w:rsidRPr="001C0E1B" w:rsidRDefault="003A71DE" w:rsidP="00746C0D">
      <w:pPr>
        <w:pStyle w:val="TH"/>
      </w:pPr>
      <w:r w:rsidRPr="001C0E1B">
        <w:t xml:space="preserve">Table </w:t>
      </w:r>
      <w:r>
        <w:t>G.2.3.1.8</w:t>
      </w:r>
      <w:r w:rsidRPr="001C0E1B">
        <w:t xml:space="preserve">.1-2: </w:t>
      </w:r>
      <w:r w:rsidR="0066063F" w:rsidRPr="00371EE9">
        <w:t>General test parameters for FR2</w:t>
      </w:r>
      <w:r w:rsidR="0066063F">
        <w:t>-1</w:t>
      </w:r>
      <w:r w:rsidR="0066063F" w:rsidRPr="00371EE9">
        <w:t xml:space="preserve"> PCell for CSI-RS in-sync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13"/>
        <w:gridCol w:w="2838"/>
        <w:gridCol w:w="711"/>
        <w:gridCol w:w="2692"/>
      </w:tblGrid>
      <w:tr w:rsidR="003A71DE" w:rsidRPr="001C0E1B" w14:paraId="53DBAE38" w14:textId="77777777" w:rsidTr="003A71DE">
        <w:trPr>
          <w:trHeight w:val="164"/>
          <w:jc w:val="center"/>
        </w:trPr>
        <w:tc>
          <w:tcPr>
            <w:tcW w:w="3181" w:type="pct"/>
            <w:gridSpan w:val="2"/>
            <w:tcBorders>
              <w:bottom w:val="nil"/>
            </w:tcBorders>
            <w:shd w:val="clear" w:color="auto" w:fill="auto"/>
          </w:tcPr>
          <w:p w14:paraId="726AB415" w14:textId="77777777" w:rsidR="003A71DE" w:rsidRPr="009E1BB4" w:rsidRDefault="003A71DE" w:rsidP="003A71DE">
            <w:pPr>
              <w:pStyle w:val="TAH"/>
              <w:rPr>
                <w:rFonts w:cs="Arial"/>
                <w:szCs w:val="18"/>
              </w:rPr>
            </w:pPr>
            <w:r w:rsidRPr="009E1BB4">
              <w:rPr>
                <w:rFonts w:cs="Arial"/>
                <w:szCs w:val="18"/>
              </w:rPr>
              <w:t>Parameter</w:t>
            </w:r>
          </w:p>
        </w:tc>
        <w:tc>
          <w:tcPr>
            <w:tcW w:w="380" w:type="pct"/>
            <w:tcBorders>
              <w:bottom w:val="nil"/>
            </w:tcBorders>
            <w:shd w:val="clear" w:color="auto" w:fill="auto"/>
          </w:tcPr>
          <w:p w14:paraId="028B6E43" w14:textId="77777777" w:rsidR="003A71DE" w:rsidRPr="009E1BB4" w:rsidRDefault="003A71DE" w:rsidP="003A71DE">
            <w:pPr>
              <w:pStyle w:val="TAH"/>
              <w:rPr>
                <w:rFonts w:cs="Arial"/>
                <w:szCs w:val="18"/>
              </w:rPr>
            </w:pPr>
            <w:r w:rsidRPr="009E1BB4">
              <w:rPr>
                <w:rFonts w:cs="Arial"/>
                <w:szCs w:val="18"/>
              </w:rPr>
              <w:t>Unit</w:t>
            </w:r>
          </w:p>
        </w:tc>
        <w:tc>
          <w:tcPr>
            <w:tcW w:w="1439" w:type="pct"/>
            <w:shd w:val="clear" w:color="auto" w:fill="auto"/>
          </w:tcPr>
          <w:p w14:paraId="3A11B1B8" w14:textId="77777777" w:rsidR="003A71DE" w:rsidRPr="009E1BB4" w:rsidRDefault="003A71DE" w:rsidP="003A71DE">
            <w:pPr>
              <w:pStyle w:val="TAH"/>
              <w:rPr>
                <w:rFonts w:cs="Arial"/>
                <w:szCs w:val="18"/>
              </w:rPr>
            </w:pPr>
            <w:r w:rsidRPr="009E1BB4">
              <w:rPr>
                <w:rFonts w:cs="Arial"/>
                <w:szCs w:val="18"/>
              </w:rPr>
              <w:t>IAB-MT</w:t>
            </w:r>
          </w:p>
        </w:tc>
      </w:tr>
      <w:tr w:rsidR="003A71DE" w:rsidRPr="001C0E1B" w14:paraId="722FC682" w14:textId="77777777" w:rsidTr="003A71DE">
        <w:trPr>
          <w:trHeight w:val="74"/>
          <w:jc w:val="center"/>
        </w:trPr>
        <w:tc>
          <w:tcPr>
            <w:tcW w:w="3181" w:type="pct"/>
            <w:gridSpan w:val="2"/>
            <w:tcBorders>
              <w:top w:val="nil"/>
            </w:tcBorders>
            <w:shd w:val="clear" w:color="auto" w:fill="auto"/>
          </w:tcPr>
          <w:p w14:paraId="2DB78B0A" w14:textId="77777777" w:rsidR="003A71DE" w:rsidRPr="009E1BB4" w:rsidRDefault="003A71DE" w:rsidP="00A40F90">
            <w:pPr>
              <w:pStyle w:val="TAL"/>
            </w:pPr>
          </w:p>
        </w:tc>
        <w:tc>
          <w:tcPr>
            <w:tcW w:w="380" w:type="pct"/>
            <w:tcBorders>
              <w:top w:val="nil"/>
            </w:tcBorders>
            <w:shd w:val="clear" w:color="auto" w:fill="auto"/>
          </w:tcPr>
          <w:p w14:paraId="755DB94C" w14:textId="77777777" w:rsidR="003A71DE" w:rsidRPr="009E1BB4" w:rsidRDefault="003A71DE" w:rsidP="00A40F90">
            <w:pPr>
              <w:pStyle w:val="TAC"/>
            </w:pPr>
          </w:p>
        </w:tc>
        <w:tc>
          <w:tcPr>
            <w:tcW w:w="1439" w:type="pct"/>
            <w:shd w:val="clear" w:color="auto" w:fill="auto"/>
          </w:tcPr>
          <w:p w14:paraId="279AA16E" w14:textId="77777777" w:rsidR="003A71DE" w:rsidRPr="009E1BB4" w:rsidRDefault="003A71DE" w:rsidP="00A40F90">
            <w:pPr>
              <w:pStyle w:val="TAC"/>
            </w:pPr>
            <w:r w:rsidRPr="009E1BB4">
              <w:t>Test 1</w:t>
            </w:r>
          </w:p>
        </w:tc>
      </w:tr>
      <w:tr w:rsidR="003A71DE" w:rsidRPr="001C0E1B" w14:paraId="2CD2BE7A" w14:textId="77777777" w:rsidTr="003A71DE">
        <w:trPr>
          <w:trHeight w:val="64"/>
          <w:jc w:val="center"/>
        </w:trPr>
        <w:tc>
          <w:tcPr>
            <w:tcW w:w="3181" w:type="pct"/>
            <w:gridSpan w:val="2"/>
            <w:shd w:val="clear" w:color="auto" w:fill="auto"/>
          </w:tcPr>
          <w:p w14:paraId="2DDF695B" w14:textId="77777777" w:rsidR="003A71DE" w:rsidRPr="009E1BB4" w:rsidRDefault="003A71DE" w:rsidP="00A40F90">
            <w:pPr>
              <w:pStyle w:val="TAL"/>
            </w:pPr>
            <w:r w:rsidRPr="009E1BB4">
              <w:t xml:space="preserve">Active PCell </w:t>
            </w:r>
          </w:p>
        </w:tc>
        <w:tc>
          <w:tcPr>
            <w:tcW w:w="380" w:type="pct"/>
            <w:shd w:val="clear" w:color="auto" w:fill="auto"/>
          </w:tcPr>
          <w:p w14:paraId="6ED992E9" w14:textId="77777777" w:rsidR="003A71DE" w:rsidRPr="009E1BB4" w:rsidRDefault="003A71DE" w:rsidP="00A40F90">
            <w:pPr>
              <w:pStyle w:val="TAC"/>
            </w:pPr>
          </w:p>
        </w:tc>
        <w:tc>
          <w:tcPr>
            <w:tcW w:w="1439" w:type="pct"/>
            <w:shd w:val="clear" w:color="auto" w:fill="auto"/>
          </w:tcPr>
          <w:p w14:paraId="2BE5E018" w14:textId="77777777" w:rsidR="003A71DE" w:rsidRPr="009E1BB4" w:rsidRDefault="003A71DE" w:rsidP="00A40F90">
            <w:pPr>
              <w:pStyle w:val="TAC"/>
            </w:pPr>
            <w:r w:rsidRPr="009E1BB4">
              <w:t>Cell 1</w:t>
            </w:r>
          </w:p>
        </w:tc>
      </w:tr>
      <w:tr w:rsidR="003A71DE" w:rsidRPr="001C0E1B" w14:paraId="1C28478E" w14:textId="77777777" w:rsidTr="003A71DE">
        <w:trPr>
          <w:trHeight w:val="164"/>
          <w:jc w:val="center"/>
        </w:trPr>
        <w:tc>
          <w:tcPr>
            <w:tcW w:w="3181" w:type="pct"/>
            <w:gridSpan w:val="2"/>
            <w:shd w:val="clear" w:color="auto" w:fill="auto"/>
          </w:tcPr>
          <w:p w14:paraId="2BE22C48" w14:textId="77777777" w:rsidR="003A71DE" w:rsidRPr="009E1BB4" w:rsidRDefault="003A71DE" w:rsidP="00A40F90">
            <w:pPr>
              <w:pStyle w:val="TAL"/>
            </w:pPr>
            <w:r w:rsidRPr="009E1BB4">
              <w:t>RF Channel Number</w:t>
            </w:r>
          </w:p>
        </w:tc>
        <w:tc>
          <w:tcPr>
            <w:tcW w:w="380" w:type="pct"/>
            <w:shd w:val="clear" w:color="auto" w:fill="auto"/>
          </w:tcPr>
          <w:p w14:paraId="1EC99775" w14:textId="77777777" w:rsidR="003A71DE" w:rsidRPr="009E1BB4" w:rsidRDefault="003A71DE" w:rsidP="00A40F90">
            <w:pPr>
              <w:pStyle w:val="TAC"/>
            </w:pPr>
          </w:p>
        </w:tc>
        <w:tc>
          <w:tcPr>
            <w:tcW w:w="1439" w:type="pct"/>
            <w:shd w:val="clear" w:color="auto" w:fill="auto"/>
          </w:tcPr>
          <w:p w14:paraId="36C41A0D" w14:textId="77777777" w:rsidR="003A71DE" w:rsidRPr="009E1BB4" w:rsidRDefault="003A71DE" w:rsidP="00A40F90">
            <w:pPr>
              <w:pStyle w:val="TAC"/>
            </w:pPr>
            <w:r w:rsidRPr="009E1BB4">
              <w:t>1</w:t>
            </w:r>
          </w:p>
        </w:tc>
      </w:tr>
      <w:tr w:rsidR="003A71DE" w:rsidRPr="001C0E1B" w14:paraId="025EFD18" w14:textId="77777777" w:rsidTr="003A71DE">
        <w:trPr>
          <w:trHeight w:val="93"/>
          <w:jc w:val="center"/>
        </w:trPr>
        <w:tc>
          <w:tcPr>
            <w:tcW w:w="1664" w:type="pct"/>
            <w:shd w:val="clear" w:color="auto" w:fill="auto"/>
          </w:tcPr>
          <w:p w14:paraId="504DDC77" w14:textId="77777777" w:rsidR="003A71DE" w:rsidRPr="009E1BB4" w:rsidRDefault="003A71DE" w:rsidP="00A40F90">
            <w:pPr>
              <w:pStyle w:val="TAL"/>
            </w:pPr>
            <w:r w:rsidRPr="009E1BB4">
              <w:t>Duplex mode</w:t>
            </w:r>
          </w:p>
        </w:tc>
        <w:tc>
          <w:tcPr>
            <w:tcW w:w="1517" w:type="pct"/>
            <w:shd w:val="clear" w:color="auto" w:fill="auto"/>
          </w:tcPr>
          <w:p w14:paraId="560F9ED1" w14:textId="77777777" w:rsidR="003A71DE" w:rsidRPr="009E1BB4" w:rsidRDefault="003A71DE" w:rsidP="00A40F90">
            <w:pPr>
              <w:pStyle w:val="TAL"/>
            </w:pPr>
            <w:r w:rsidRPr="009E1BB4">
              <w:t>Config 1</w:t>
            </w:r>
          </w:p>
        </w:tc>
        <w:tc>
          <w:tcPr>
            <w:tcW w:w="380" w:type="pct"/>
            <w:shd w:val="clear" w:color="auto" w:fill="auto"/>
          </w:tcPr>
          <w:p w14:paraId="304C8CBF" w14:textId="77777777" w:rsidR="003A71DE" w:rsidRPr="009E1BB4" w:rsidRDefault="003A71DE" w:rsidP="00A40F90">
            <w:pPr>
              <w:pStyle w:val="TAC"/>
            </w:pPr>
          </w:p>
        </w:tc>
        <w:tc>
          <w:tcPr>
            <w:tcW w:w="1439" w:type="pct"/>
            <w:shd w:val="clear" w:color="auto" w:fill="auto"/>
          </w:tcPr>
          <w:p w14:paraId="03C0468B" w14:textId="77777777" w:rsidR="003A71DE" w:rsidRPr="009E1BB4" w:rsidRDefault="003A71DE" w:rsidP="00A40F90">
            <w:pPr>
              <w:pStyle w:val="TAC"/>
            </w:pPr>
            <w:r w:rsidRPr="009E1BB4">
              <w:t>TDD</w:t>
            </w:r>
          </w:p>
        </w:tc>
      </w:tr>
      <w:tr w:rsidR="003A71DE" w:rsidRPr="001C0E1B" w14:paraId="508A5912" w14:textId="77777777" w:rsidTr="003A71DE">
        <w:trPr>
          <w:trHeight w:val="189"/>
          <w:jc w:val="center"/>
        </w:trPr>
        <w:tc>
          <w:tcPr>
            <w:tcW w:w="1664" w:type="pct"/>
            <w:shd w:val="clear" w:color="auto" w:fill="auto"/>
          </w:tcPr>
          <w:p w14:paraId="112036D9" w14:textId="77777777" w:rsidR="003A71DE" w:rsidRPr="009E1BB4" w:rsidRDefault="003A71DE" w:rsidP="00A40F90">
            <w:pPr>
              <w:pStyle w:val="TAL"/>
            </w:pPr>
            <w:r w:rsidRPr="009E1BB4">
              <w:t>TDD Configuration</w:t>
            </w:r>
          </w:p>
        </w:tc>
        <w:tc>
          <w:tcPr>
            <w:tcW w:w="1517" w:type="pct"/>
            <w:shd w:val="clear" w:color="auto" w:fill="auto"/>
          </w:tcPr>
          <w:p w14:paraId="1BE4CDFF" w14:textId="77777777" w:rsidR="003A71DE" w:rsidRPr="009E1BB4" w:rsidRDefault="003A71DE" w:rsidP="00A40F90">
            <w:pPr>
              <w:pStyle w:val="TAL"/>
            </w:pPr>
            <w:r w:rsidRPr="009E1BB4">
              <w:t>Config 1</w:t>
            </w:r>
          </w:p>
        </w:tc>
        <w:tc>
          <w:tcPr>
            <w:tcW w:w="380" w:type="pct"/>
            <w:shd w:val="clear" w:color="auto" w:fill="auto"/>
          </w:tcPr>
          <w:p w14:paraId="33BF6BBB" w14:textId="77777777" w:rsidR="003A71DE" w:rsidRPr="009E1BB4" w:rsidRDefault="003A71DE" w:rsidP="00A40F90">
            <w:pPr>
              <w:pStyle w:val="TAC"/>
            </w:pPr>
          </w:p>
        </w:tc>
        <w:tc>
          <w:tcPr>
            <w:tcW w:w="1439" w:type="pct"/>
            <w:shd w:val="clear" w:color="auto" w:fill="auto"/>
          </w:tcPr>
          <w:p w14:paraId="5194B255" w14:textId="77777777" w:rsidR="003A71DE" w:rsidRPr="009E1BB4" w:rsidRDefault="003A71DE" w:rsidP="00A40F90">
            <w:pPr>
              <w:pStyle w:val="TAC"/>
            </w:pPr>
            <w:r w:rsidRPr="009E1BB4">
              <w:t>TDDConf.3.1</w:t>
            </w:r>
          </w:p>
        </w:tc>
      </w:tr>
      <w:tr w:rsidR="003A71DE" w:rsidRPr="001C0E1B" w14:paraId="13C3EFF2" w14:textId="77777777" w:rsidTr="003A71DE">
        <w:trPr>
          <w:trHeight w:val="189"/>
          <w:jc w:val="center"/>
        </w:trPr>
        <w:tc>
          <w:tcPr>
            <w:tcW w:w="1664" w:type="pct"/>
            <w:shd w:val="clear" w:color="auto" w:fill="auto"/>
            <w:vAlign w:val="center"/>
          </w:tcPr>
          <w:p w14:paraId="6687DA7C" w14:textId="77777777" w:rsidR="003A71DE" w:rsidRPr="009E1BB4" w:rsidRDefault="003A71DE" w:rsidP="00A40F90">
            <w:pPr>
              <w:pStyle w:val="TAL"/>
            </w:pPr>
            <w:r w:rsidRPr="009E1BB4">
              <w:rPr>
                <w:noProof/>
              </w:rPr>
              <w:t>DL initial BWP configuration</w:t>
            </w:r>
          </w:p>
        </w:tc>
        <w:tc>
          <w:tcPr>
            <w:tcW w:w="1517" w:type="pct"/>
            <w:shd w:val="clear" w:color="auto" w:fill="auto"/>
          </w:tcPr>
          <w:p w14:paraId="04D5A3D0" w14:textId="77777777" w:rsidR="003A71DE" w:rsidRPr="009E1BB4" w:rsidRDefault="003A71DE" w:rsidP="00A40F90">
            <w:pPr>
              <w:pStyle w:val="TAL"/>
            </w:pPr>
            <w:r w:rsidRPr="009E1BB4">
              <w:rPr>
                <w:noProof/>
              </w:rPr>
              <w:t>Config 1</w:t>
            </w:r>
          </w:p>
        </w:tc>
        <w:tc>
          <w:tcPr>
            <w:tcW w:w="380" w:type="pct"/>
            <w:shd w:val="clear" w:color="auto" w:fill="auto"/>
          </w:tcPr>
          <w:p w14:paraId="12FA1119" w14:textId="77777777" w:rsidR="003A71DE" w:rsidRPr="009E1BB4" w:rsidRDefault="003A71DE" w:rsidP="00A40F90">
            <w:pPr>
              <w:pStyle w:val="TAC"/>
            </w:pPr>
          </w:p>
        </w:tc>
        <w:tc>
          <w:tcPr>
            <w:tcW w:w="1439" w:type="pct"/>
            <w:shd w:val="clear" w:color="auto" w:fill="auto"/>
          </w:tcPr>
          <w:p w14:paraId="1E6E97D8" w14:textId="77777777" w:rsidR="003A71DE" w:rsidRPr="009E1BB4" w:rsidRDefault="003A71DE" w:rsidP="00A40F90">
            <w:pPr>
              <w:pStyle w:val="TAC"/>
            </w:pPr>
            <w:r w:rsidRPr="009E1BB4">
              <w:rPr>
                <w:noProof/>
              </w:rPr>
              <w:t>DLBWP.0.1</w:t>
            </w:r>
          </w:p>
        </w:tc>
      </w:tr>
      <w:tr w:rsidR="003A71DE" w:rsidRPr="001C0E1B" w14:paraId="5A367D60" w14:textId="77777777" w:rsidTr="003A71DE">
        <w:trPr>
          <w:trHeight w:val="189"/>
          <w:jc w:val="center"/>
        </w:trPr>
        <w:tc>
          <w:tcPr>
            <w:tcW w:w="1664" w:type="pct"/>
            <w:shd w:val="clear" w:color="auto" w:fill="auto"/>
            <w:vAlign w:val="center"/>
          </w:tcPr>
          <w:p w14:paraId="5ED8CC69" w14:textId="77777777" w:rsidR="003A71DE" w:rsidRPr="009E1BB4" w:rsidRDefault="003A71DE" w:rsidP="00A40F90">
            <w:pPr>
              <w:pStyle w:val="TAL"/>
            </w:pPr>
            <w:r w:rsidRPr="009E1BB4">
              <w:rPr>
                <w:noProof/>
              </w:rPr>
              <w:t>DL dedicated BWP configuration</w:t>
            </w:r>
          </w:p>
        </w:tc>
        <w:tc>
          <w:tcPr>
            <w:tcW w:w="1517" w:type="pct"/>
            <w:shd w:val="clear" w:color="auto" w:fill="auto"/>
          </w:tcPr>
          <w:p w14:paraId="3E26CC82" w14:textId="77777777" w:rsidR="003A71DE" w:rsidRPr="009E1BB4" w:rsidRDefault="003A71DE" w:rsidP="00A40F90">
            <w:pPr>
              <w:pStyle w:val="TAL"/>
            </w:pPr>
            <w:r w:rsidRPr="009E1BB4">
              <w:rPr>
                <w:noProof/>
              </w:rPr>
              <w:t>Config 1</w:t>
            </w:r>
          </w:p>
        </w:tc>
        <w:tc>
          <w:tcPr>
            <w:tcW w:w="380" w:type="pct"/>
            <w:shd w:val="clear" w:color="auto" w:fill="auto"/>
          </w:tcPr>
          <w:p w14:paraId="7180746F" w14:textId="77777777" w:rsidR="003A71DE" w:rsidRPr="009E1BB4" w:rsidRDefault="003A71DE" w:rsidP="00A40F90">
            <w:pPr>
              <w:pStyle w:val="TAC"/>
            </w:pPr>
          </w:p>
        </w:tc>
        <w:tc>
          <w:tcPr>
            <w:tcW w:w="1439" w:type="pct"/>
            <w:shd w:val="clear" w:color="auto" w:fill="auto"/>
          </w:tcPr>
          <w:p w14:paraId="67FFC507" w14:textId="77777777" w:rsidR="003A71DE" w:rsidRPr="009E1BB4" w:rsidRDefault="003A71DE" w:rsidP="00A40F90">
            <w:pPr>
              <w:pStyle w:val="TAC"/>
            </w:pPr>
            <w:r w:rsidRPr="009E1BB4">
              <w:rPr>
                <w:noProof/>
              </w:rPr>
              <w:t>DLBWP.1.1</w:t>
            </w:r>
          </w:p>
        </w:tc>
      </w:tr>
      <w:tr w:rsidR="003A71DE" w:rsidRPr="001C0E1B" w14:paraId="764BC522" w14:textId="77777777" w:rsidTr="003A71DE">
        <w:trPr>
          <w:trHeight w:val="189"/>
          <w:jc w:val="center"/>
        </w:trPr>
        <w:tc>
          <w:tcPr>
            <w:tcW w:w="1664" w:type="pct"/>
            <w:shd w:val="clear" w:color="auto" w:fill="auto"/>
            <w:vAlign w:val="center"/>
          </w:tcPr>
          <w:p w14:paraId="7774B1ED" w14:textId="77777777" w:rsidR="003A71DE" w:rsidRPr="009E1BB4" w:rsidRDefault="003A71DE" w:rsidP="00A40F90">
            <w:pPr>
              <w:pStyle w:val="TAL"/>
            </w:pPr>
            <w:r w:rsidRPr="009E1BB4">
              <w:rPr>
                <w:noProof/>
              </w:rPr>
              <w:t>UL initial BWP configuration</w:t>
            </w:r>
          </w:p>
        </w:tc>
        <w:tc>
          <w:tcPr>
            <w:tcW w:w="1517" w:type="pct"/>
            <w:shd w:val="clear" w:color="auto" w:fill="auto"/>
          </w:tcPr>
          <w:p w14:paraId="52DABA12" w14:textId="77777777" w:rsidR="003A71DE" w:rsidRPr="009E1BB4" w:rsidRDefault="003A71DE" w:rsidP="00A40F90">
            <w:pPr>
              <w:pStyle w:val="TAL"/>
            </w:pPr>
            <w:r w:rsidRPr="009E1BB4">
              <w:rPr>
                <w:noProof/>
              </w:rPr>
              <w:t>Config 1</w:t>
            </w:r>
          </w:p>
        </w:tc>
        <w:tc>
          <w:tcPr>
            <w:tcW w:w="380" w:type="pct"/>
            <w:shd w:val="clear" w:color="auto" w:fill="auto"/>
          </w:tcPr>
          <w:p w14:paraId="2C2130D0" w14:textId="77777777" w:rsidR="003A71DE" w:rsidRPr="009E1BB4" w:rsidRDefault="003A71DE" w:rsidP="00A40F90">
            <w:pPr>
              <w:pStyle w:val="TAC"/>
            </w:pPr>
          </w:p>
        </w:tc>
        <w:tc>
          <w:tcPr>
            <w:tcW w:w="1439" w:type="pct"/>
            <w:shd w:val="clear" w:color="auto" w:fill="auto"/>
          </w:tcPr>
          <w:p w14:paraId="105A6119" w14:textId="77777777" w:rsidR="003A71DE" w:rsidRPr="009E1BB4" w:rsidRDefault="003A71DE" w:rsidP="00A40F90">
            <w:pPr>
              <w:pStyle w:val="TAC"/>
            </w:pPr>
            <w:r w:rsidRPr="009E1BB4">
              <w:rPr>
                <w:noProof/>
              </w:rPr>
              <w:t>ULBWP.0.1</w:t>
            </w:r>
          </w:p>
        </w:tc>
      </w:tr>
      <w:tr w:rsidR="003A71DE" w:rsidRPr="001C0E1B" w14:paraId="12362599" w14:textId="77777777" w:rsidTr="003A71DE">
        <w:trPr>
          <w:trHeight w:val="189"/>
          <w:jc w:val="center"/>
        </w:trPr>
        <w:tc>
          <w:tcPr>
            <w:tcW w:w="1664" w:type="pct"/>
            <w:shd w:val="clear" w:color="auto" w:fill="auto"/>
            <w:vAlign w:val="center"/>
          </w:tcPr>
          <w:p w14:paraId="53D6AD60" w14:textId="77777777" w:rsidR="003A71DE" w:rsidRPr="009E1BB4" w:rsidRDefault="003A71DE" w:rsidP="00A40F90">
            <w:pPr>
              <w:pStyle w:val="TAL"/>
            </w:pPr>
            <w:r w:rsidRPr="009E1BB4">
              <w:rPr>
                <w:noProof/>
              </w:rPr>
              <w:t>UL dedicated BWP configuration</w:t>
            </w:r>
          </w:p>
        </w:tc>
        <w:tc>
          <w:tcPr>
            <w:tcW w:w="1517" w:type="pct"/>
            <w:shd w:val="clear" w:color="auto" w:fill="auto"/>
          </w:tcPr>
          <w:p w14:paraId="6DC617CF" w14:textId="77777777" w:rsidR="003A71DE" w:rsidRPr="009E1BB4" w:rsidRDefault="003A71DE" w:rsidP="00A40F90">
            <w:pPr>
              <w:pStyle w:val="TAL"/>
            </w:pPr>
            <w:r w:rsidRPr="009E1BB4">
              <w:rPr>
                <w:noProof/>
              </w:rPr>
              <w:t>Config 1</w:t>
            </w:r>
          </w:p>
        </w:tc>
        <w:tc>
          <w:tcPr>
            <w:tcW w:w="380" w:type="pct"/>
            <w:shd w:val="clear" w:color="auto" w:fill="auto"/>
          </w:tcPr>
          <w:p w14:paraId="638C5B88" w14:textId="77777777" w:rsidR="003A71DE" w:rsidRPr="009E1BB4" w:rsidRDefault="003A71DE" w:rsidP="00A40F90">
            <w:pPr>
              <w:pStyle w:val="TAC"/>
            </w:pPr>
          </w:p>
        </w:tc>
        <w:tc>
          <w:tcPr>
            <w:tcW w:w="1439" w:type="pct"/>
            <w:shd w:val="clear" w:color="auto" w:fill="auto"/>
          </w:tcPr>
          <w:p w14:paraId="1AA049A6" w14:textId="77777777" w:rsidR="003A71DE" w:rsidRPr="009E1BB4" w:rsidRDefault="003A71DE" w:rsidP="00A40F90">
            <w:pPr>
              <w:pStyle w:val="TAC"/>
            </w:pPr>
            <w:r w:rsidRPr="009E1BB4">
              <w:rPr>
                <w:noProof/>
              </w:rPr>
              <w:t>ULBWP.1.1</w:t>
            </w:r>
          </w:p>
        </w:tc>
      </w:tr>
      <w:tr w:rsidR="003A71DE" w:rsidRPr="001C0E1B" w14:paraId="5E080E01" w14:textId="77777777" w:rsidTr="003A71DE">
        <w:trPr>
          <w:trHeight w:val="189"/>
          <w:jc w:val="center"/>
        </w:trPr>
        <w:tc>
          <w:tcPr>
            <w:tcW w:w="1664" w:type="pct"/>
            <w:shd w:val="clear" w:color="auto" w:fill="auto"/>
          </w:tcPr>
          <w:p w14:paraId="424D0C37" w14:textId="77777777" w:rsidR="003A71DE" w:rsidRPr="009E1BB4" w:rsidRDefault="003A71DE" w:rsidP="00A40F90">
            <w:pPr>
              <w:pStyle w:val="TAL"/>
            </w:pPr>
            <w:r w:rsidRPr="009E1BB4">
              <w:t>CORESET Reference Channel</w:t>
            </w:r>
          </w:p>
        </w:tc>
        <w:tc>
          <w:tcPr>
            <w:tcW w:w="1517" w:type="pct"/>
            <w:shd w:val="clear" w:color="auto" w:fill="auto"/>
          </w:tcPr>
          <w:p w14:paraId="20DA6536" w14:textId="77777777" w:rsidR="003A71DE" w:rsidRPr="009E1BB4" w:rsidRDefault="003A71DE" w:rsidP="00A40F90">
            <w:pPr>
              <w:pStyle w:val="TAL"/>
            </w:pPr>
            <w:r w:rsidRPr="009E1BB4">
              <w:t>Config 1</w:t>
            </w:r>
          </w:p>
        </w:tc>
        <w:tc>
          <w:tcPr>
            <w:tcW w:w="380" w:type="pct"/>
            <w:shd w:val="clear" w:color="auto" w:fill="auto"/>
          </w:tcPr>
          <w:p w14:paraId="75698A2D" w14:textId="77777777" w:rsidR="003A71DE" w:rsidRPr="009E1BB4" w:rsidRDefault="003A71DE" w:rsidP="00A40F90">
            <w:pPr>
              <w:pStyle w:val="TAC"/>
            </w:pPr>
          </w:p>
        </w:tc>
        <w:tc>
          <w:tcPr>
            <w:tcW w:w="1439" w:type="pct"/>
            <w:shd w:val="clear" w:color="auto" w:fill="auto"/>
          </w:tcPr>
          <w:p w14:paraId="6CE6DE13" w14:textId="77777777" w:rsidR="003A71DE" w:rsidRPr="009E1BB4" w:rsidRDefault="003A71DE" w:rsidP="00A40F90">
            <w:pPr>
              <w:pStyle w:val="TAC"/>
            </w:pPr>
            <w:r w:rsidRPr="009E1BB4">
              <w:t>CCR.3.1 TDD</w:t>
            </w:r>
          </w:p>
          <w:p w14:paraId="6FE2774F" w14:textId="77777777" w:rsidR="003A71DE" w:rsidRPr="009E1BB4" w:rsidRDefault="003A71DE" w:rsidP="00A40F90">
            <w:pPr>
              <w:pStyle w:val="TAC"/>
            </w:pPr>
            <w:r w:rsidRPr="009E1BB4">
              <w:rPr>
                <w:noProof/>
              </w:rPr>
              <w:t>CCR.3.3 TDD</w:t>
            </w:r>
          </w:p>
        </w:tc>
      </w:tr>
      <w:tr w:rsidR="003A71DE" w:rsidRPr="001C0E1B" w14:paraId="58643FE0" w14:textId="77777777" w:rsidTr="003A71DE">
        <w:trPr>
          <w:trHeight w:val="125"/>
          <w:jc w:val="center"/>
        </w:trPr>
        <w:tc>
          <w:tcPr>
            <w:tcW w:w="1664" w:type="pct"/>
            <w:shd w:val="clear" w:color="auto" w:fill="auto"/>
          </w:tcPr>
          <w:p w14:paraId="760E2363" w14:textId="77777777" w:rsidR="003A71DE" w:rsidRPr="009E1BB4" w:rsidRDefault="003A71DE" w:rsidP="00A40F90">
            <w:pPr>
              <w:pStyle w:val="TAL"/>
            </w:pPr>
            <w:r w:rsidRPr="009E1BB4">
              <w:t>SSB Configuration</w:t>
            </w:r>
          </w:p>
        </w:tc>
        <w:tc>
          <w:tcPr>
            <w:tcW w:w="1517" w:type="pct"/>
            <w:shd w:val="clear" w:color="auto" w:fill="auto"/>
          </w:tcPr>
          <w:p w14:paraId="177083CE" w14:textId="77777777" w:rsidR="003A71DE" w:rsidRPr="009E1BB4" w:rsidRDefault="003A71DE" w:rsidP="00A40F90">
            <w:pPr>
              <w:pStyle w:val="TAL"/>
            </w:pPr>
            <w:r w:rsidRPr="009E1BB4">
              <w:t>Config 1</w:t>
            </w:r>
          </w:p>
        </w:tc>
        <w:tc>
          <w:tcPr>
            <w:tcW w:w="380" w:type="pct"/>
            <w:shd w:val="clear" w:color="auto" w:fill="auto"/>
          </w:tcPr>
          <w:p w14:paraId="527D2C9C" w14:textId="77777777" w:rsidR="003A71DE" w:rsidRPr="009E1BB4" w:rsidRDefault="003A71DE" w:rsidP="00A40F90">
            <w:pPr>
              <w:pStyle w:val="TAC"/>
            </w:pPr>
          </w:p>
        </w:tc>
        <w:tc>
          <w:tcPr>
            <w:tcW w:w="1439" w:type="pct"/>
            <w:shd w:val="clear" w:color="auto" w:fill="auto"/>
          </w:tcPr>
          <w:p w14:paraId="27252E0C" w14:textId="28E796D0" w:rsidR="003A71DE" w:rsidRPr="009E1BB4" w:rsidRDefault="0066063F" w:rsidP="00E5215C">
            <w:pPr>
              <w:pStyle w:val="TAC"/>
            </w:pPr>
            <w:r w:rsidRPr="00371EE9">
              <w:t>SSB.1 FR2</w:t>
            </w:r>
            <w:r>
              <w:t>-1</w:t>
            </w:r>
          </w:p>
        </w:tc>
      </w:tr>
      <w:tr w:rsidR="003A71DE" w:rsidRPr="001C0E1B" w14:paraId="1CA5F9AA" w14:textId="77777777" w:rsidTr="003A71DE">
        <w:trPr>
          <w:trHeight w:val="223"/>
          <w:jc w:val="center"/>
        </w:trPr>
        <w:tc>
          <w:tcPr>
            <w:tcW w:w="1664" w:type="pct"/>
            <w:shd w:val="clear" w:color="auto" w:fill="auto"/>
          </w:tcPr>
          <w:p w14:paraId="18F35316" w14:textId="77777777" w:rsidR="003A71DE" w:rsidRPr="009E1BB4" w:rsidRDefault="003A71DE" w:rsidP="00A40F90">
            <w:pPr>
              <w:pStyle w:val="TAL"/>
            </w:pPr>
            <w:r w:rsidRPr="009E1BB4">
              <w:t>SMTC Configuration</w:t>
            </w:r>
          </w:p>
        </w:tc>
        <w:tc>
          <w:tcPr>
            <w:tcW w:w="1517" w:type="pct"/>
            <w:shd w:val="clear" w:color="auto" w:fill="auto"/>
          </w:tcPr>
          <w:p w14:paraId="49C73D3F" w14:textId="77777777" w:rsidR="003A71DE" w:rsidRPr="009E1BB4" w:rsidRDefault="003A71DE" w:rsidP="00A40F90">
            <w:pPr>
              <w:pStyle w:val="TAL"/>
            </w:pPr>
            <w:r w:rsidRPr="009E1BB4">
              <w:t>Config 1</w:t>
            </w:r>
          </w:p>
        </w:tc>
        <w:tc>
          <w:tcPr>
            <w:tcW w:w="380" w:type="pct"/>
            <w:shd w:val="clear" w:color="auto" w:fill="auto"/>
          </w:tcPr>
          <w:p w14:paraId="7B8573F2" w14:textId="77777777" w:rsidR="003A71DE" w:rsidRPr="009E1BB4" w:rsidRDefault="003A71DE" w:rsidP="00A40F90">
            <w:pPr>
              <w:pStyle w:val="TAC"/>
            </w:pPr>
          </w:p>
        </w:tc>
        <w:tc>
          <w:tcPr>
            <w:tcW w:w="1439" w:type="pct"/>
            <w:shd w:val="clear" w:color="auto" w:fill="auto"/>
          </w:tcPr>
          <w:p w14:paraId="49BE17DB" w14:textId="77777777" w:rsidR="003A71DE" w:rsidRPr="009E1BB4" w:rsidRDefault="003A71DE" w:rsidP="00A40F90">
            <w:pPr>
              <w:pStyle w:val="TAC"/>
            </w:pPr>
            <w:r w:rsidRPr="009E1BB4">
              <w:t>SMTC.1</w:t>
            </w:r>
          </w:p>
        </w:tc>
      </w:tr>
      <w:tr w:rsidR="003A71DE" w:rsidRPr="001C0E1B" w14:paraId="7B341B27" w14:textId="77777777" w:rsidTr="003A71DE">
        <w:trPr>
          <w:trHeight w:val="135"/>
          <w:jc w:val="center"/>
        </w:trPr>
        <w:tc>
          <w:tcPr>
            <w:tcW w:w="1664" w:type="pct"/>
            <w:shd w:val="clear" w:color="auto" w:fill="auto"/>
          </w:tcPr>
          <w:p w14:paraId="26679EB7" w14:textId="77777777" w:rsidR="003A71DE" w:rsidRPr="009E1BB4" w:rsidRDefault="003A71DE" w:rsidP="00A40F90">
            <w:pPr>
              <w:pStyle w:val="TAL"/>
            </w:pPr>
            <w:r w:rsidRPr="009E1BB4">
              <w:t>PDSCH/PDCCH subcarrier spacing</w:t>
            </w:r>
          </w:p>
        </w:tc>
        <w:tc>
          <w:tcPr>
            <w:tcW w:w="1517" w:type="pct"/>
            <w:shd w:val="clear" w:color="auto" w:fill="auto"/>
          </w:tcPr>
          <w:p w14:paraId="70408F8B" w14:textId="77777777" w:rsidR="003A71DE" w:rsidRPr="009E1BB4" w:rsidRDefault="003A71DE" w:rsidP="00A40F90">
            <w:pPr>
              <w:pStyle w:val="TAL"/>
            </w:pPr>
            <w:r w:rsidRPr="009E1BB4">
              <w:t>Config 1</w:t>
            </w:r>
          </w:p>
        </w:tc>
        <w:tc>
          <w:tcPr>
            <w:tcW w:w="380" w:type="pct"/>
            <w:shd w:val="clear" w:color="auto" w:fill="auto"/>
          </w:tcPr>
          <w:p w14:paraId="77CFC91E" w14:textId="77777777" w:rsidR="003A71DE" w:rsidRPr="009E1BB4" w:rsidRDefault="003A71DE" w:rsidP="00A40F90">
            <w:pPr>
              <w:pStyle w:val="TAC"/>
            </w:pPr>
          </w:p>
        </w:tc>
        <w:tc>
          <w:tcPr>
            <w:tcW w:w="1439" w:type="pct"/>
            <w:shd w:val="clear" w:color="auto" w:fill="auto"/>
          </w:tcPr>
          <w:p w14:paraId="79638D64" w14:textId="77777777" w:rsidR="003A71DE" w:rsidRPr="009E1BB4" w:rsidRDefault="003A71DE" w:rsidP="00A40F90">
            <w:pPr>
              <w:pStyle w:val="TAC"/>
            </w:pPr>
            <w:r w:rsidRPr="009E1BB4">
              <w:t>120 KHz</w:t>
            </w:r>
          </w:p>
        </w:tc>
      </w:tr>
      <w:tr w:rsidR="003A71DE" w:rsidRPr="001C0E1B" w14:paraId="6194864D" w14:textId="77777777" w:rsidTr="003A71DE">
        <w:trPr>
          <w:trHeight w:val="284"/>
          <w:jc w:val="center"/>
        </w:trPr>
        <w:tc>
          <w:tcPr>
            <w:tcW w:w="1664" w:type="pct"/>
            <w:shd w:val="clear" w:color="auto" w:fill="auto"/>
          </w:tcPr>
          <w:p w14:paraId="1902A1AE" w14:textId="77777777" w:rsidR="003A71DE" w:rsidRPr="009E1BB4" w:rsidRDefault="003A71DE" w:rsidP="00A40F90">
            <w:pPr>
              <w:pStyle w:val="TAL"/>
            </w:pPr>
            <w:r w:rsidRPr="009E1BB4">
              <w:rPr>
                <w:noProof/>
              </w:rPr>
              <w:t>CSI-RS for RLM</w:t>
            </w:r>
          </w:p>
        </w:tc>
        <w:tc>
          <w:tcPr>
            <w:tcW w:w="1517" w:type="pct"/>
            <w:shd w:val="clear" w:color="auto" w:fill="auto"/>
          </w:tcPr>
          <w:p w14:paraId="15014317" w14:textId="77777777" w:rsidR="003A71DE" w:rsidRPr="009E1BB4" w:rsidRDefault="003A71DE" w:rsidP="00A40F90">
            <w:pPr>
              <w:pStyle w:val="TAL"/>
            </w:pPr>
            <w:r w:rsidRPr="009E1BB4">
              <w:rPr>
                <w:noProof/>
              </w:rPr>
              <w:t>Config 1</w:t>
            </w:r>
          </w:p>
        </w:tc>
        <w:tc>
          <w:tcPr>
            <w:tcW w:w="380" w:type="pct"/>
            <w:shd w:val="clear" w:color="auto" w:fill="auto"/>
          </w:tcPr>
          <w:p w14:paraId="6C7789A4" w14:textId="77777777" w:rsidR="003A71DE" w:rsidRPr="009E1BB4" w:rsidRDefault="003A71DE" w:rsidP="00A40F90">
            <w:pPr>
              <w:pStyle w:val="TAC"/>
            </w:pPr>
          </w:p>
        </w:tc>
        <w:tc>
          <w:tcPr>
            <w:tcW w:w="1439" w:type="pct"/>
            <w:shd w:val="clear" w:color="auto" w:fill="auto"/>
          </w:tcPr>
          <w:p w14:paraId="40E852F0" w14:textId="77777777" w:rsidR="003A71DE" w:rsidRPr="009E1BB4" w:rsidRDefault="003A71DE" w:rsidP="00A40F90">
            <w:pPr>
              <w:pStyle w:val="TAC"/>
              <w:rPr>
                <w:noProof/>
              </w:rPr>
            </w:pPr>
            <w:r w:rsidRPr="009E1BB4">
              <w:rPr>
                <w:noProof/>
              </w:rPr>
              <w:t>Resource #4 in TRS.2.1 TDD</w:t>
            </w:r>
          </w:p>
          <w:p w14:paraId="2BC28C7E" w14:textId="77777777" w:rsidR="003A71DE" w:rsidRPr="009E1BB4" w:rsidRDefault="003A71DE" w:rsidP="00A40F90">
            <w:pPr>
              <w:pStyle w:val="TAC"/>
            </w:pPr>
            <w:r w:rsidRPr="009E1BB4">
              <w:rPr>
                <w:noProof/>
              </w:rPr>
              <w:t>Resource #4 in TRS.2.2 TDD</w:t>
            </w:r>
          </w:p>
        </w:tc>
      </w:tr>
      <w:tr w:rsidR="003A71DE" w:rsidRPr="001C0E1B" w14:paraId="68B33DF6" w14:textId="77777777" w:rsidTr="003A71DE">
        <w:trPr>
          <w:trHeight w:val="176"/>
          <w:jc w:val="center"/>
        </w:trPr>
        <w:tc>
          <w:tcPr>
            <w:tcW w:w="3181" w:type="pct"/>
            <w:gridSpan w:val="2"/>
            <w:shd w:val="clear" w:color="auto" w:fill="auto"/>
          </w:tcPr>
          <w:p w14:paraId="19F13195" w14:textId="77777777" w:rsidR="003A71DE" w:rsidRPr="009E1BB4" w:rsidRDefault="003A71DE" w:rsidP="00A40F90">
            <w:pPr>
              <w:pStyle w:val="TAL"/>
            </w:pPr>
            <w:r w:rsidRPr="009E1BB4">
              <w:t>TRS configuration</w:t>
            </w:r>
          </w:p>
        </w:tc>
        <w:tc>
          <w:tcPr>
            <w:tcW w:w="380" w:type="pct"/>
            <w:shd w:val="clear" w:color="auto" w:fill="auto"/>
          </w:tcPr>
          <w:p w14:paraId="5507F366" w14:textId="77777777" w:rsidR="003A71DE" w:rsidRPr="009E1BB4" w:rsidRDefault="003A71DE" w:rsidP="00A40F90">
            <w:pPr>
              <w:pStyle w:val="TAC"/>
            </w:pPr>
          </w:p>
        </w:tc>
        <w:tc>
          <w:tcPr>
            <w:tcW w:w="1439" w:type="pct"/>
            <w:shd w:val="clear" w:color="auto" w:fill="auto"/>
          </w:tcPr>
          <w:p w14:paraId="2D117AD4" w14:textId="77777777" w:rsidR="003A71DE" w:rsidRPr="009E1BB4" w:rsidRDefault="003A71DE" w:rsidP="00A40F90">
            <w:pPr>
              <w:pStyle w:val="TAC"/>
            </w:pPr>
            <w:r w:rsidRPr="009E1BB4">
              <w:t>TRS.2.1 TDD</w:t>
            </w:r>
          </w:p>
          <w:p w14:paraId="12A1EAA4" w14:textId="77777777" w:rsidR="003A71DE" w:rsidRPr="009E1BB4" w:rsidRDefault="003A71DE" w:rsidP="00A40F90">
            <w:pPr>
              <w:pStyle w:val="TAC"/>
            </w:pPr>
            <w:r w:rsidRPr="009E1BB4">
              <w:rPr>
                <w:noProof/>
              </w:rPr>
              <w:t>TRS.2.2 TDD</w:t>
            </w:r>
          </w:p>
        </w:tc>
      </w:tr>
      <w:tr w:rsidR="003A71DE" w:rsidRPr="001C0E1B" w14:paraId="60DB1284" w14:textId="77777777" w:rsidTr="003A71DE">
        <w:trPr>
          <w:trHeight w:val="176"/>
          <w:jc w:val="center"/>
        </w:trPr>
        <w:tc>
          <w:tcPr>
            <w:tcW w:w="3181" w:type="pct"/>
            <w:gridSpan w:val="2"/>
            <w:shd w:val="clear" w:color="auto" w:fill="auto"/>
          </w:tcPr>
          <w:p w14:paraId="3F5D02E6" w14:textId="77777777" w:rsidR="003A71DE" w:rsidRPr="009E1BB4" w:rsidRDefault="003A71DE" w:rsidP="00A40F90">
            <w:pPr>
              <w:pStyle w:val="TAL"/>
            </w:pPr>
            <w:r w:rsidRPr="009E1BB4">
              <w:t>TCI configuration</w:t>
            </w:r>
            <w:r w:rsidRPr="009E1BB4">
              <w:rPr>
                <w:noProof/>
              </w:rPr>
              <w:t xml:space="preserve"> for PDCCH#1/PDSCH</w:t>
            </w:r>
          </w:p>
        </w:tc>
        <w:tc>
          <w:tcPr>
            <w:tcW w:w="380" w:type="pct"/>
            <w:shd w:val="clear" w:color="auto" w:fill="auto"/>
          </w:tcPr>
          <w:p w14:paraId="6E45070C" w14:textId="77777777" w:rsidR="003A71DE" w:rsidRPr="009E1BB4" w:rsidRDefault="003A71DE" w:rsidP="00A40F90">
            <w:pPr>
              <w:pStyle w:val="TAC"/>
            </w:pPr>
          </w:p>
        </w:tc>
        <w:tc>
          <w:tcPr>
            <w:tcW w:w="1439" w:type="pct"/>
            <w:shd w:val="clear" w:color="auto" w:fill="auto"/>
          </w:tcPr>
          <w:p w14:paraId="692C3ADD" w14:textId="77777777" w:rsidR="003A71DE" w:rsidRPr="009E1BB4" w:rsidRDefault="003A71DE" w:rsidP="00A40F90">
            <w:pPr>
              <w:pStyle w:val="TAC"/>
            </w:pPr>
            <w:r w:rsidRPr="009E1BB4">
              <w:rPr>
                <w:noProof/>
              </w:rPr>
              <w:t>TCI.State.2</w:t>
            </w:r>
          </w:p>
        </w:tc>
      </w:tr>
      <w:tr w:rsidR="003A71DE" w:rsidRPr="001C0E1B" w14:paraId="0E98AC27" w14:textId="77777777" w:rsidTr="003A71DE">
        <w:trPr>
          <w:trHeight w:val="176"/>
          <w:jc w:val="center"/>
        </w:trPr>
        <w:tc>
          <w:tcPr>
            <w:tcW w:w="3181" w:type="pct"/>
            <w:gridSpan w:val="2"/>
            <w:shd w:val="clear" w:color="auto" w:fill="auto"/>
          </w:tcPr>
          <w:p w14:paraId="4F6230D0" w14:textId="77777777" w:rsidR="003A71DE" w:rsidRPr="009E1BB4" w:rsidRDefault="003A71DE" w:rsidP="00A40F90">
            <w:pPr>
              <w:pStyle w:val="TAL"/>
            </w:pPr>
            <w:r w:rsidRPr="009E1BB4">
              <w:rPr>
                <w:noProof/>
              </w:rPr>
              <w:t>TCI configuration for PDCCH#2</w:t>
            </w:r>
          </w:p>
        </w:tc>
        <w:tc>
          <w:tcPr>
            <w:tcW w:w="380" w:type="pct"/>
            <w:shd w:val="clear" w:color="auto" w:fill="auto"/>
          </w:tcPr>
          <w:p w14:paraId="04F773C2" w14:textId="77777777" w:rsidR="003A71DE" w:rsidRPr="009E1BB4" w:rsidRDefault="003A71DE" w:rsidP="00A40F90">
            <w:pPr>
              <w:pStyle w:val="TAC"/>
            </w:pPr>
          </w:p>
        </w:tc>
        <w:tc>
          <w:tcPr>
            <w:tcW w:w="1439" w:type="pct"/>
            <w:shd w:val="clear" w:color="auto" w:fill="auto"/>
          </w:tcPr>
          <w:p w14:paraId="242084F0" w14:textId="77777777" w:rsidR="003A71DE" w:rsidRPr="009E1BB4" w:rsidDel="005C10B4" w:rsidRDefault="003A71DE" w:rsidP="00A40F90">
            <w:pPr>
              <w:pStyle w:val="TAC"/>
            </w:pPr>
            <w:r w:rsidRPr="009E1BB4">
              <w:t xml:space="preserve"> </w:t>
            </w:r>
            <w:r w:rsidRPr="009E1BB4">
              <w:rPr>
                <w:noProof/>
              </w:rPr>
              <w:t>TCI.State.3</w:t>
            </w:r>
          </w:p>
        </w:tc>
      </w:tr>
      <w:tr w:rsidR="003A71DE" w:rsidRPr="001C0E1B" w14:paraId="361BABE8" w14:textId="77777777" w:rsidTr="003A71DE">
        <w:trPr>
          <w:trHeight w:val="176"/>
          <w:jc w:val="center"/>
        </w:trPr>
        <w:tc>
          <w:tcPr>
            <w:tcW w:w="3181" w:type="pct"/>
            <w:gridSpan w:val="2"/>
            <w:shd w:val="clear" w:color="auto" w:fill="auto"/>
          </w:tcPr>
          <w:p w14:paraId="12111A27" w14:textId="77777777" w:rsidR="003A71DE" w:rsidRPr="009E1BB4" w:rsidRDefault="003A71DE" w:rsidP="00A40F90">
            <w:pPr>
              <w:pStyle w:val="TAL"/>
            </w:pPr>
            <w:r w:rsidRPr="009E1BB4">
              <w:t>OCNG parameters</w:t>
            </w:r>
          </w:p>
        </w:tc>
        <w:tc>
          <w:tcPr>
            <w:tcW w:w="380" w:type="pct"/>
            <w:shd w:val="clear" w:color="auto" w:fill="auto"/>
          </w:tcPr>
          <w:p w14:paraId="352516AC" w14:textId="77777777" w:rsidR="003A71DE" w:rsidRPr="009E1BB4" w:rsidRDefault="003A71DE" w:rsidP="00A40F90">
            <w:pPr>
              <w:pStyle w:val="TAC"/>
            </w:pPr>
          </w:p>
        </w:tc>
        <w:tc>
          <w:tcPr>
            <w:tcW w:w="1439" w:type="pct"/>
            <w:shd w:val="clear" w:color="auto" w:fill="auto"/>
          </w:tcPr>
          <w:p w14:paraId="6AE3896B" w14:textId="77777777" w:rsidR="003A71DE" w:rsidRPr="009E1BB4" w:rsidRDefault="003A71DE" w:rsidP="00A40F90">
            <w:pPr>
              <w:pStyle w:val="TAC"/>
            </w:pPr>
            <w:r w:rsidRPr="009E1BB4">
              <w:t>OP.1</w:t>
            </w:r>
          </w:p>
        </w:tc>
      </w:tr>
      <w:tr w:rsidR="003A71DE" w:rsidRPr="001C0E1B" w14:paraId="459DE126" w14:textId="77777777" w:rsidTr="003A71DE">
        <w:trPr>
          <w:trHeight w:val="164"/>
          <w:jc w:val="center"/>
        </w:trPr>
        <w:tc>
          <w:tcPr>
            <w:tcW w:w="3181" w:type="pct"/>
            <w:gridSpan w:val="2"/>
            <w:tcBorders>
              <w:bottom w:val="single" w:sz="4" w:space="0" w:color="auto"/>
            </w:tcBorders>
            <w:shd w:val="clear" w:color="auto" w:fill="auto"/>
          </w:tcPr>
          <w:p w14:paraId="5E9EBB9F" w14:textId="77777777" w:rsidR="003A71DE" w:rsidRPr="009E1BB4" w:rsidRDefault="003A71DE" w:rsidP="00A40F90">
            <w:pPr>
              <w:pStyle w:val="TAL"/>
            </w:pPr>
            <w:r w:rsidRPr="009E1BB4">
              <w:t>CP length</w:t>
            </w:r>
            <w:r w:rsidRPr="009E1BB4">
              <w:tab/>
            </w:r>
          </w:p>
        </w:tc>
        <w:tc>
          <w:tcPr>
            <w:tcW w:w="380" w:type="pct"/>
            <w:tcBorders>
              <w:bottom w:val="single" w:sz="4" w:space="0" w:color="auto"/>
            </w:tcBorders>
            <w:shd w:val="clear" w:color="auto" w:fill="auto"/>
          </w:tcPr>
          <w:p w14:paraId="0A90A286" w14:textId="77777777" w:rsidR="003A71DE" w:rsidRPr="009E1BB4" w:rsidRDefault="003A71DE" w:rsidP="00A40F90">
            <w:pPr>
              <w:pStyle w:val="TAC"/>
            </w:pPr>
          </w:p>
        </w:tc>
        <w:tc>
          <w:tcPr>
            <w:tcW w:w="1439" w:type="pct"/>
            <w:tcBorders>
              <w:bottom w:val="single" w:sz="4" w:space="0" w:color="auto"/>
            </w:tcBorders>
            <w:shd w:val="clear" w:color="auto" w:fill="auto"/>
          </w:tcPr>
          <w:p w14:paraId="69B7A766" w14:textId="77777777" w:rsidR="003A71DE" w:rsidRPr="009E1BB4" w:rsidRDefault="003A71DE" w:rsidP="00A40F90">
            <w:pPr>
              <w:pStyle w:val="TAC"/>
            </w:pPr>
            <w:r w:rsidRPr="009E1BB4">
              <w:t>Normal</w:t>
            </w:r>
          </w:p>
        </w:tc>
      </w:tr>
      <w:tr w:rsidR="003A71DE" w:rsidRPr="001C0E1B" w14:paraId="78F6E8F6" w14:textId="77777777" w:rsidTr="003A71DE">
        <w:trPr>
          <w:trHeight w:val="177"/>
          <w:jc w:val="center"/>
        </w:trPr>
        <w:tc>
          <w:tcPr>
            <w:tcW w:w="1664" w:type="pct"/>
            <w:vMerge w:val="restart"/>
            <w:shd w:val="clear" w:color="auto" w:fill="auto"/>
          </w:tcPr>
          <w:p w14:paraId="54D35AA0" w14:textId="77777777" w:rsidR="003A71DE" w:rsidRPr="009E1BB4" w:rsidRDefault="003A71DE" w:rsidP="00A40F90">
            <w:pPr>
              <w:pStyle w:val="TAL"/>
            </w:pPr>
            <w:r w:rsidRPr="009E1BB4">
              <w:t xml:space="preserve">Out of sync transmission parameters </w:t>
            </w:r>
          </w:p>
        </w:tc>
        <w:tc>
          <w:tcPr>
            <w:tcW w:w="1517" w:type="pct"/>
            <w:tcBorders>
              <w:bottom w:val="single" w:sz="4" w:space="0" w:color="auto"/>
            </w:tcBorders>
            <w:shd w:val="clear" w:color="auto" w:fill="auto"/>
          </w:tcPr>
          <w:p w14:paraId="4B489493" w14:textId="77777777" w:rsidR="003A71DE" w:rsidRPr="009E1BB4" w:rsidRDefault="003A71DE" w:rsidP="00A40F90">
            <w:pPr>
              <w:pStyle w:val="TAL"/>
            </w:pPr>
            <w:r w:rsidRPr="009E1BB4">
              <w:t>DCI format</w:t>
            </w:r>
          </w:p>
        </w:tc>
        <w:tc>
          <w:tcPr>
            <w:tcW w:w="380" w:type="pct"/>
            <w:tcBorders>
              <w:bottom w:val="single" w:sz="4" w:space="0" w:color="auto"/>
            </w:tcBorders>
            <w:shd w:val="clear" w:color="auto" w:fill="auto"/>
          </w:tcPr>
          <w:p w14:paraId="3A78AD2F" w14:textId="77777777" w:rsidR="003A71DE" w:rsidRPr="009E1BB4" w:rsidRDefault="003A71DE" w:rsidP="00A40F90">
            <w:pPr>
              <w:pStyle w:val="TAC"/>
            </w:pPr>
          </w:p>
        </w:tc>
        <w:tc>
          <w:tcPr>
            <w:tcW w:w="1439" w:type="pct"/>
            <w:tcBorders>
              <w:bottom w:val="single" w:sz="4" w:space="0" w:color="auto"/>
            </w:tcBorders>
            <w:shd w:val="clear" w:color="auto" w:fill="auto"/>
          </w:tcPr>
          <w:p w14:paraId="4298BF7D" w14:textId="77777777" w:rsidR="003A71DE" w:rsidRPr="009E1BB4" w:rsidRDefault="003A71DE" w:rsidP="00A40F90">
            <w:pPr>
              <w:pStyle w:val="TAC"/>
            </w:pPr>
            <w:r w:rsidRPr="009E1BB4">
              <w:t>1-0</w:t>
            </w:r>
          </w:p>
        </w:tc>
      </w:tr>
      <w:tr w:rsidR="003A71DE" w:rsidRPr="001C0E1B" w14:paraId="08EA17C0" w14:textId="77777777" w:rsidTr="003A71DE">
        <w:trPr>
          <w:trHeight w:val="93"/>
          <w:jc w:val="center"/>
        </w:trPr>
        <w:tc>
          <w:tcPr>
            <w:tcW w:w="1664" w:type="pct"/>
            <w:vMerge/>
            <w:shd w:val="clear" w:color="auto" w:fill="auto"/>
          </w:tcPr>
          <w:p w14:paraId="33541B4E" w14:textId="77777777" w:rsidR="003A71DE" w:rsidRPr="009E1BB4" w:rsidRDefault="003A71DE" w:rsidP="00A40F90">
            <w:pPr>
              <w:pStyle w:val="TAL"/>
            </w:pPr>
          </w:p>
        </w:tc>
        <w:tc>
          <w:tcPr>
            <w:tcW w:w="1517" w:type="pct"/>
            <w:tcBorders>
              <w:top w:val="single" w:sz="4" w:space="0" w:color="auto"/>
            </w:tcBorders>
            <w:shd w:val="clear" w:color="auto" w:fill="auto"/>
          </w:tcPr>
          <w:p w14:paraId="3CA85594" w14:textId="77777777" w:rsidR="003A71DE" w:rsidRPr="009E1BB4" w:rsidRDefault="003A71DE" w:rsidP="00A40F90">
            <w:pPr>
              <w:pStyle w:val="TAL"/>
            </w:pPr>
            <w:r w:rsidRPr="009E1BB4">
              <w:t>Number of Control OFDM symbols</w:t>
            </w:r>
          </w:p>
        </w:tc>
        <w:tc>
          <w:tcPr>
            <w:tcW w:w="380" w:type="pct"/>
            <w:tcBorders>
              <w:top w:val="single" w:sz="4" w:space="0" w:color="auto"/>
            </w:tcBorders>
            <w:shd w:val="clear" w:color="auto" w:fill="auto"/>
          </w:tcPr>
          <w:p w14:paraId="20E7EB3B" w14:textId="77777777" w:rsidR="003A71DE" w:rsidRPr="009E1BB4" w:rsidRDefault="003A71DE" w:rsidP="00A40F90">
            <w:pPr>
              <w:pStyle w:val="TAC"/>
            </w:pPr>
          </w:p>
        </w:tc>
        <w:tc>
          <w:tcPr>
            <w:tcW w:w="1439" w:type="pct"/>
            <w:tcBorders>
              <w:top w:val="single" w:sz="4" w:space="0" w:color="auto"/>
            </w:tcBorders>
            <w:shd w:val="clear" w:color="auto" w:fill="auto"/>
          </w:tcPr>
          <w:p w14:paraId="7C37EF73" w14:textId="77777777" w:rsidR="003A71DE" w:rsidRPr="009E1BB4" w:rsidRDefault="003A71DE" w:rsidP="00A40F90">
            <w:pPr>
              <w:pStyle w:val="TAC"/>
            </w:pPr>
            <w:r w:rsidRPr="009E1BB4">
              <w:t>2</w:t>
            </w:r>
          </w:p>
        </w:tc>
      </w:tr>
      <w:tr w:rsidR="003A71DE" w:rsidRPr="001C0E1B" w14:paraId="0162BB6F" w14:textId="77777777" w:rsidTr="003A71DE">
        <w:trPr>
          <w:trHeight w:val="176"/>
          <w:jc w:val="center"/>
        </w:trPr>
        <w:tc>
          <w:tcPr>
            <w:tcW w:w="1664" w:type="pct"/>
            <w:vMerge/>
            <w:tcBorders>
              <w:bottom w:val="nil"/>
            </w:tcBorders>
            <w:shd w:val="clear" w:color="auto" w:fill="auto"/>
          </w:tcPr>
          <w:p w14:paraId="179DD5BA" w14:textId="77777777" w:rsidR="003A71DE" w:rsidRPr="009E1BB4" w:rsidRDefault="003A71DE" w:rsidP="00A40F90">
            <w:pPr>
              <w:pStyle w:val="TAL"/>
            </w:pPr>
          </w:p>
        </w:tc>
        <w:tc>
          <w:tcPr>
            <w:tcW w:w="1517" w:type="pct"/>
            <w:shd w:val="clear" w:color="auto" w:fill="auto"/>
          </w:tcPr>
          <w:p w14:paraId="1D1D0428" w14:textId="77777777" w:rsidR="003A71DE" w:rsidRPr="009E1BB4" w:rsidRDefault="003A71DE" w:rsidP="00A40F90">
            <w:pPr>
              <w:pStyle w:val="TAL"/>
            </w:pPr>
            <w:r w:rsidRPr="009E1BB4">
              <w:t xml:space="preserve">Aggregation level </w:t>
            </w:r>
          </w:p>
        </w:tc>
        <w:tc>
          <w:tcPr>
            <w:tcW w:w="380" w:type="pct"/>
            <w:shd w:val="clear" w:color="auto" w:fill="auto"/>
          </w:tcPr>
          <w:p w14:paraId="7D354639" w14:textId="77777777" w:rsidR="003A71DE" w:rsidRPr="009E1BB4" w:rsidRDefault="003A71DE" w:rsidP="00A40F90">
            <w:pPr>
              <w:pStyle w:val="TAC"/>
            </w:pPr>
            <w:r w:rsidRPr="009E1BB4">
              <w:t>CCE</w:t>
            </w:r>
          </w:p>
        </w:tc>
        <w:tc>
          <w:tcPr>
            <w:tcW w:w="1439" w:type="pct"/>
            <w:shd w:val="clear" w:color="auto" w:fill="auto"/>
          </w:tcPr>
          <w:p w14:paraId="7FD3F4C9" w14:textId="77777777" w:rsidR="003A71DE" w:rsidRPr="009E1BB4" w:rsidRDefault="003A71DE" w:rsidP="00A40F90">
            <w:pPr>
              <w:pStyle w:val="TAC"/>
            </w:pPr>
            <w:r w:rsidRPr="009E1BB4">
              <w:t>8</w:t>
            </w:r>
          </w:p>
        </w:tc>
      </w:tr>
      <w:tr w:rsidR="003A71DE" w:rsidRPr="001C0E1B" w14:paraId="5C117F25" w14:textId="77777777" w:rsidTr="003A71DE">
        <w:trPr>
          <w:trHeight w:val="369"/>
          <w:jc w:val="center"/>
        </w:trPr>
        <w:tc>
          <w:tcPr>
            <w:tcW w:w="1664" w:type="pct"/>
            <w:tcBorders>
              <w:top w:val="nil"/>
              <w:bottom w:val="nil"/>
            </w:tcBorders>
            <w:shd w:val="clear" w:color="auto" w:fill="auto"/>
          </w:tcPr>
          <w:p w14:paraId="43BD40E7" w14:textId="77777777" w:rsidR="003A71DE" w:rsidRPr="009E1BB4" w:rsidRDefault="003A71DE" w:rsidP="00A40F90">
            <w:pPr>
              <w:pStyle w:val="TAL"/>
            </w:pPr>
          </w:p>
        </w:tc>
        <w:tc>
          <w:tcPr>
            <w:tcW w:w="1517" w:type="pct"/>
            <w:shd w:val="clear" w:color="auto" w:fill="auto"/>
          </w:tcPr>
          <w:p w14:paraId="4E6FC4DF" w14:textId="77777777" w:rsidR="003A71DE" w:rsidRPr="009E1BB4" w:rsidRDefault="003A71DE" w:rsidP="00A40F90">
            <w:pPr>
              <w:pStyle w:val="TAL"/>
            </w:pPr>
            <w:r w:rsidRPr="009E1BB4">
              <w:t>Ratio of hypothetical PDCCH RE energy to average CSI-RS RE energy</w:t>
            </w:r>
          </w:p>
        </w:tc>
        <w:tc>
          <w:tcPr>
            <w:tcW w:w="380" w:type="pct"/>
            <w:shd w:val="clear" w:color="auto" w:fill="auto"/>
          </w:tcPr>
          <w:p w14:paraId="30E073FB" w14:textId="77777777" w:rsidR="003A71DE" w:rsidRPr="009E1BB4" w:rsidRDefault="003A71DE" w:rsidP="00A40F90">
            <w:pPr>
              <w:pStyle w:val="TAC"/>
            </w:pPr>
            <w:r w:rsidRPr="009E1BB4">
              <w:t>dB</w:t>
            </w:r>
          </w:p>
        </w:tc>
        <w:tc>
          <w:tcPr>
            <w:tcW w:w="1439" w:type="pct"/>
            <w:shd w:val="clear" w:color="auto" w:fill="auto"/>
          </w:tcPr>
          <w:p w14:paraId="2DCE3D46" w14:textId="77777777" w:rsidR="003A71DE" w:rsidRPr="009E1BB4" w:rsidRDefault="003A71DE" w:rsidP="00A40F90">
            <w:pPr>
              <w:pStyle w:val="TAC"/>
            </w:pPr>
            <w:r w:rsidRPr="009E1BB4">
              <w:t>4</w:t>
            </w:r>
          </w:p>
        </w:tc>
      </w:tr>
      <w:tr w:rsidR="003A71DE" w:rsidRPr="001C0E1B" w14:paraId="69AA7549" w14:textId="77777777" w:rsidTr="003A71DE">
        <w:trPr>
          <w:trHeight w:val="307"/>
          <w:jc w:val="center"/>
        </w:trPr>
        <w:tc>
          <w:tcPr>
            <w:tcW w:w="1664" w:type="pct"/>
            <w:tcBorders>
              <w:top w:val="nil"/>
              <w:bottom w:val="nil"/>
            </w:tcBorders>
            <w:shd w:val="clear" w:color="auto" w:fill="auto"/>
          </w:tcPr>
          <w:p w14:paraId="26478AAE" w14:textId="77777777" w:rsidR="003A71DE" w:rsidRPr="009E1BB4" w:rsidRDefault="003A71DE" w:rsidP="00A40F90">
            <w:pPr>
              <w:pStyle w:val="TAL"/>
            </w:pPr>
          </w:p>
        </w:tc>
        <w:tc>
          <w:tcPr>
            <w:tcW w:w="1517" w:type="pct"/>
            <w:shd w:val="clear" w:color="auto" w:fill="auto"/>
          </w:tcPr>
          <w:p w14:paraId="219FFFB1" w14:textId="77777777" w:rsidR="003A71DE" w:rsidRPr="009E1BB4" w:rsidRDefault="003A71DE" w:rsidP="00A40F90">
            <w:pPr>
              <w:pStyle w:val="TAL"/>
            </w:pPr>
            <w:r w:rsidRPr="009E1BB4">
              <w:t>Ratio of hypothetical PDCCH DMRS energy to average CSI-RS RE energy</w:t>
            </w:r>
          </w:p>
        </w:tc>
        <w:tc>
          <w:tcPr>
            <w:tcW w:w="380" w:type="pct"/>
            <w:shd w:val="clear" w:color="auto" w:fill="auto"/>
          </w:tcPr>
          <w:p w14:paraId="1220F1E9" w14:textId="77777777" w:rsidR="003A71DE" w:rsidRPr="009E1BB4" w:rsidRDefault="003A71DE" w:rsidP="00A40F90">
            <w:pPr>
              <w:pStyle w:val="TAC"/>
            </w:pPr>
            <w:r w:rsidRPr="009E1BB4">
              <w:t>dB</w:t>
            </w:r>
          </w:p>
        </w:tc>
        <w:tc>
          <w:tcPr>
            <w:tcW w:w="1439" w:type="pct"/>
            <w:shd w:val="clear" w:color="auto" w:fill="auto"/>
          </w:tcPr>
          <w:p w14:paraId="14ED2B7F" w14:textId="77777777" w:rsidR="003A71DE" w:rsidRPr="009E1BB4" w:rsidRDefault="003A71DE" w:rsidP="00A40F90">
            <w:pPr>
              <w:pStyle w:val="TAC"/>
            </w:pPr>
            <w:r w:rsidRPr="009E1BB4">
              <w:t>4</w:t>
            </w:r>
          </w:p>
        </w:tc>
      </w:tr>
      <w:tr w:rsidR="003A71DE" w:rsidRPr="001C0E1B" w14:paraId="6C882F0B" w14:textId="77777777" w:rsidTr="003A71DE">
        <w:trPr>
          <w:trHeight w:val="50"/>
          <w:jc w:val="center"/>
        </w:trPr>
        <w:tc>
          <w:tcPr>
            <w:tcW w:w="1664" w:type="pct"/>
            <w:tcBorders>
              <w:top w:val="nil"/>
              <w:bottom w:val="nil"/>
            </w:tcBorders>
            <w:shd w:val="clear" w:color="auto" w:fill="auto"/>
          </w:tcPr>
          <w:p w14:paraId="4B625CAB" w14:textId="77777777" w:rsidR="003A71DE" w:rsidRPr="009E1BB4" w:rsidRDefault="003A71DE" w:rsidP="00A40F90">
            <w:pPr>
              <w:pStyle w:val="TAL"/>
            </w:pPr>
          </w:p>
        </w:tc>
        <w:tc>
          <w:tcPr>
            <w:tcW w:w="1517" w:type="pct"/>
            <w:shd w:val="clear" w:color="auto" w:fill="auto"/>
            <w:vAlign w:val="center"/>
          </w:tcPr>
          <w:p w14:paraId="1789DC39" w14:textId="77777777" w:rsidR="003A71DE" w:rsidRPr="009E1BB4" w:rsidRDefault="003A71DE" w:rsidP="00A40F90">
            <w:pPr>
              <w:pStyle w:val="TAL"/>
            </w:pPr>
            <w:r w:rsidRPr="009E1BB4">
              <w:t>DMRS precoder granularity</w:t>
            </w:r>
          </w:p>
        </w:tc>
        <w:tc>
          <w:tcPr>
            <w:tcW w:w="380" w:type="pct"/>
            <w:shd w:val="clear" w:color="auto" w:fill="auto"/>
            <w:vAlign w:val="center"/>
          </w:tcPr>
          <w:p w14:paraId="1ED230DB" w14:textId="77777777" w:rsidR="003A71DE" w:rsidRPr="009E1BB4" w:rsidRDefault="003A71DE" w:rsidP="00A40F90">
            <w:pPr>
              <w:pStyle w:val="TAC"/>
            </w:pPr>
          </w:p>
        </w:tc>
        <w:tc>
          <w:tcPr>
            <w:tcW w:w="1439" w:type="pct"/>
            <w:shd w:val="clear" w:color="auto" w:fill="auto"/>
          </w:tcPr>
          <w:p w14:paraId="00A8F33E" w14:textId="77777777" w:rsidR="003A71DE" w:rsidRPr="009E1BB4" w:rsidRDefault="003A71DE" w:rsidP="00A40F90">
            <w:pPr>
              <w:pStyle w:val="TAC"/>
            </w:pPr>
            <w:r w:rsidRPr="009E1BB4">
              <w:t>REG bundle size</w:t>
            </w:r>
          </w:p>
        </w:tc>
      </w:tr>
      <w:tr w:rsidR="003A71DE" w:rsidRPr="001C0E1B" w14:paraId="725F9196" w14:textId="77777777" w:rsidTr="003A71DE">
        <w:trPr>
          <w:trHeight w:val="188"/>
          <w:jc w:val="center"/>
        </w:trPr>
        <w:tc>
          <w:tcPr>
            <w:tcW w:w="1664" w:type="pct"/>
            <w:tcBorders>
              <w:top w:val="nil"/>
              <w:bottom w:val="single" w:sz="4" w:space="0" w:color="auto"/>
            </w:tcBorders>
            <w:shd w:val="clear" w:color="auto" w:fill="auto"/>
          </w:tcPr>
          <w:p w14:paraId="3F81A891" w14:textId="77777777" w:rsidR="003A71DE" w:rsidRPr="009E1BB4" w:rsidRDefault="003A71DE" w:rsidP="00A40F90">
            <w:pPr>
              <w:pStyle w:val="TAL"/>
            </w:pPr>
          </w:p>
        </w:tc>
        <w:tc>
          <w:tcPr>
            <w:tcW w:w="1517" w:type="pct"/>
            <w:shd w:val="clear" w:color="auto" w:fill="auto"/>
            <w:vAlign w:val="center"/>
          </w:tcPr>
          <w:p w14:paraId="6C2C9385" w14:textId="77777777" w:rsidR="003A71DE" w:rsidRPr="009E1BB4" w:rsidRDefault="003A71DE" w:rsidP="00A40F90">
            <w:pPr>
              <w:pStyle w:val="TAL"/>
            </w:pPr>
            <w:r w:rsidRPr="009E1BB4">
              <w:t>REG bundle size</w:t>
            </w:r>
          </w:p>
        </w:tc>
        <w:tc>
          <w:tcPr>
            <w:tcW w:w="380" w:type="pct"/>
            <w:shd w:val="clear" w:color="auto" w:fill="auto"/>
            <w:vAlign w:val="center"/>
          </w:tcPr>
          <w:p w14:paraId="05245526" w14:textId="77777777" w:rsidR="003A71DE" w:rsidRPr="009E1BB4" w:rsidRDefault="003A71DE" w:rsidP="00A40F90">
            <w:pPr>
              <w:pStyle w:val="TAC"/>
            </w:pPr>
          </w:p>
        </w:tc>
        <w:tc>
          <w:tcPr>
            <w:tcW w:w="1439" w:type="pct"/>
            <w:shd w:val="clear" w:color="auto" w:fill="auto"/>
          </w:tcPr>
          <w:p w14:paraId="5DE341C9" w14:textId="77777777" w:rsidR="003A71DE" w:rsidRPr="009E1BB4" w:rsidRDefault="003A71DE" w:rsidP="00A40F90">
            <w:pPr>
              <w:pStyle w:val="TAC"/>
            </w:pPr>
            <w:r w:rsidRPr="009E1BB4">
              <w:t>6</w:t>
            </w:r>
          </w:p>
        </w:tc>
      </w:tr>
      <w:tr w:rsidR="003A71DE" w:rsidRPr="001C0E1B" w14:paraId="0DF6AC37" w14:textId="77777777" w:rsidTr="003A71DE">
        <w:trPr>
          <w:trHeight w:val="188"/>
          <w:jc w:val="center"/>
        </w:trPr>
        <w:tc>
          <w:tcPr>
            <w:tcW w:w="1664" w:type="pct"/>
            <w:tcBorders>
              <w:bottom w:val="nil"/>
            </w:tcBorders>
            <w:shd w:val="clear" w:color="auto" w:fill="auto"/>
          </w:tcPr>
          <w:p w14:paraId="576111F7" w14:textId="77777777" w:rsidR="003A71DE" w:rsidRPr="009E1BB4" w:rsidRDefault="003A71DE" w:rsidP="00A40F90">
            <w:pPr>
              <w:pStyle w:val="TAL"/>
            </w:pPr>
            <w:r w:rsidRPr="009E1BB4">
              <w:t>In sync transmission parameters</w:t>
            </w:r>
          </w:p>
        </w:tc>
        <w:tc>
          <w:tcPr>
            <w:tcW w:w="1517" w:type="pct"/>
            <w:shd w:val="clear" w:color="auto" w:fill="auto"/>
          </w:tcPr>
          <w:p w14:paraId="41FB0EEA" w14:textId="77777777" w:rsidR="003A71DE" w:rsidRPr="009E1BB4" w:rsidRDefault="003A71DE" w:rsidP="00A40F90">
            <w:pPr>
              <w:pStyle w:val="TAL"/>
            </w:pPr>
            <w:r w:rsidRPr="009E1BB4">
              <w:t>DCI format</w:t>
            </w:r>
          </w:p>
        </w:tc>
        <w:tc>
          <w:tcPr>
            <w:tcW w:w="380" w:type="pct"/>
            <w:shd w:val="clear" w:color="auto" w:fill="auto"/>
            <w:vAlign w:val="center"/>
          </w:tcPr>
          <w:p w14:paraId="57780D35" w14:textId="77777777" w:rsidR="003A71DE" w:rsidRPr="009E1BB4" w:rsidRDefault="003A71DE" w:rsidP="00A40F90">
            <w:pPr>
              <w:pStyle w:val="TAC"/>
            </w:pPr>
          </w:p>
        </w:tc>
        <w:tc>
          <w:tcPr>
            <w:tcW w:w="1439" w:type="pct"/>
            <w:shd w:val="clear" w:color="auto" w:fill="auto"/>
          </w:tcPr>
          <w:p w14:paraId="339FA12B" w14:textId="77777777" w:rsidR="003A71DE" w:rsidRPr="009E1BB4" w:rsidRDefault="003A71DE" w:rsidP="00A40F90">
            <w:pPr>
              <w:pStyle w:val="TAC"/>
            </w:pPr>
            <w:r w:rsidRPr="009E1BB4">
              <w:t>1-0</w:t>
            </w:r>
          </w:p>
        </w:tc>
      </w:tr>
      <w:tr w:rsidR="003A71DE" w:rsidRPr="001C0E1B" w14:paraId="1DA88A64" w14:textId="77777777" w:rsidTr="003A71DE">
        <w:trPr>
          <w:trHeight w:val="188"/>
          <w:jc w:val="center"/>
        </w:trPr>
        <w:tc>
          <w:tcPr>
            <w:tcW w:w="1664" w:type="pct"/>
            <w:tcBorders>
              <w:top w:val="nil"/>
              <w:bottom w:val="nil"/>
            </w:tcBorders>
            <w:shd w:val="clear" w:color="auto" w:fill="auto"/>
          </w:tcPr>
          <w:p w14:paraId="4B39794B" w14:textId="77777777" w:rsidR="003A71DE" w:rsidRPr="009E1BB4" w:rsidRDefault="003A71DE" w:rsidP="00A40F90">
            <w:pPr>
              <w:pStyle w:val="TAL"/>
            </w:pPr>
          </w:p>
        </w:tc>
        <w:tc>
          <w:tcPr>
            <w:tcW w:w="1517" w:type="pct"/>
            <w:shd w:val="clear" w:color="auto" w:fill="auto"/>
          </w:tcPr>
          <w:p w14:paraId="76EF1EBD" w14:textId="77777777" w:rsidR="003A71DE" w:rsidRPr="009E1BB4" w:rsidRDefault="003A71DE" w:rsidP="00A40F90">
            <w:pPr>
              <w:pStyle w:val="TAL"/>
            </w:pPr>
            <w:r w:rsidRPr="009E1BB4">
              <w:t>Number of Control OFDM symbols</w:t>
            </w:r>
          </w:p>
        </w:tc>
        <w:tc>
          <w:tcPr>
            <w:tcW w:w="380" w:type="pct"/>
            <w:shd w:val="clear" w:color="auto" w:fill="auto"/>
            <w:vAlign w:val="center"/>
          </w:tcPr>
          <w:p w14:paraId="4E7B3976" w14:textId="77777777" w:rsidR="003A71DE" w:rsidRPr="009E1BB4" w:rsidRDefault="003A71DE" w:rsidP="00A40F90">
            <w:pPr>
              <w:pStyle w:val="TAC"/>
            </w:pPr>
          </w:p>
        </w:tc>
        <w:tc>
          <w:tcPr>
            <w:tcW w:w="1439" w:type="pct"/>
            <w:shd w:val="clear" w:color="auto" w:fill="auto"/>
          </w:tcPr>
          <w:p w14:paraId="685846FF" w14:textId="77777777" w:rsidR="003A71DE" w:rsidRPr="009E1BB4" w:rsidRDefault="003A71DE" w:rsidP="00A40F90">
            <w:pPr>
              <w:pStyle w:val="TAC"/>
            </w:pPr>
            <w:r w:rsidRPr="009E1BB4">
              <w:t>2</w:t>
            </w:r>
          </w:p>
        </w:tc>
      </w:tr>
      <w:tr w:rsidR="003A71DE" w:rsidRPr="001C0E1B" w14:paraId="77AA3212" w14:textId="77777777" w:rsidTr="003A71DE">
        <w:trPr>
          <w:trHeight w:val="188"/>
          <w:jc w:val="center"/>
        </w:trPr>
        <w:tc>
          <w:tcPr>
            <w:tcW w:w="1664" w:type="pct"/>
            <w:tcBorders>
              <w:top w:val="nil"/>
              <w:bottom w:val="nil"/>
            </w:tcBorders>
            <w:shd w:val="clear" w:color="auto" w:fill="auto"/>
          </w:tcPr>
          <w:p w14:paraId="65D1EB6D" w14:textId="77777777" w:rsidR="003A71DE" w:rsidRPr="009E1BB4" w:rsidRDefault="003A71DE" w:rsidP="00A40F90">
            <w:pPr>
              <w:pStyle w:val="TAL"/>
            </w:pPr>
          </w:p>
        </w:tc>
        <w:tc>
          <w:tcPr>
            <w:tcW w:w="1517" w:type="pct"/>
            <w:shd w:val="clear" w:color="auto" w:fill="auto"/>
          </w:tcPr>
          <w:p w14:paraId="4141B147" w14:textId="77777777" w:rsidR="003A71DE" w:rsidRPr="009E1BB4" w:rsidRDefault="003A71DE" w:rsidP="00A40F90">
            <w:pPr>
              <w:pStyle w:val="TAL"/>
            </w:pPr>
            <w:r w:rsidRPr="009E1BB4">
              <w:t xml:space="preserve">Aggregation level </w:t>
            </w:r>
          </w:p>
        </w:tc>
        <w:tc>
          <w:tcPr>
            <w:tcW w:w="380" w:type="pct"/>
            <w:shd w:val="clear" w:color="auto" w:fill="auto"/>
          </w:tcPr>
          <w:p w14:paraId="103AD43A" w14:textId="77777777" w:rsidR="003A71DE" w:rsidRPr="009E1BB4" w:rsidRDefault="003A71DE" w:rsidP="00A40F90">
            <w:pPr>
              <w:pStyle w:val="TAC"/>
            </w:pPr>
            <w:r w:rsidRPr="009E1BB4">
              <w:t>CCE</w:t>
            </w:r>
          </w:p>
        </w:tc>
        <w:tc>
          <w:tcPr>
            <w:tcW w:w="1439" w:type="pct"/>
            <w:shd w:val="clear" w:color="auto" w:fill="auto"/>
          </w:tcPr>
          <w:p w14:paraId="3BEC69F8" w14:textId="77777777" w:rsidR="003A71DE" w:rsidRPr="009E1BB4" w:rsidRDefault="003A71DE" w:rsidP="00A40F90">
            <w:pPr>
              <w:pStyle w:val="TAC"/>
            </w:pPr>
            <w:r w:rsidRPr="009E1BB4">
              <w:t>4</w:t>
            </w:r>
          </w:p>
        </w:tc>
      </w:tr>
      <w:tr w:rsidR="003A71DE" w:rsidRPr="001C0E1B" w14:paraId="1E2140DB" w14:textId="77777777" w:rsidTr="003A71DE">
        <w:trPr>
          <w:trHeight w:val="188"/>
          <w:jc w:val="center"/>
        </w:trPr>
        <w:tc>
          <w:tcPr>
            <w:tcW w:w="1664" w:type="pct"/>
            <w:tcBorders>
              <w:top w:val="nil"/>
              <w:bottom w:val="nil"/>
            </w:tcBorders>
            <w:shd w:val="clear" w:color="auto" w:fill="auto"/>
          </w:tcPr>
          <w:p w14:paraId="574FDAB8" w14:textId="77777777" w:rsidR="003A71DE" w:rsidRPr="009E1BB4" w:rsidRDefault="003A71DE" w:rsidP="00A40F90">
            <w:pPr>
              <w:pStyle w:val="TAL"/>
            </w:pPr>
          </w:p>
        </w:tc>
        <w:tc>
          <w:tcPr>
            <w:tcW w:w="1517" w:type="pct"/>
            <w:shd w:val="clear" w:color="auto" w:fill="auto"/>
          </w:tcPr>
          <w:p w14:paraId="2D869A30" w14:textId="77777777" w:rsidR="003A71DE" w:rsidRPr="009E1BB4" w:rsidRDefault="003A71DE" w:rsidP="00A40F90">
            <w:pPr>
              <w:pStyle w:val="TAL"/>
            </w:pPr>
            <w:r w:rsidRPr="009E1BB4">
              <w:t>Ratio of hypothetical PDCCH RE energy to average CSI-RS RE energy</w:t>
            </w:r>
          </w:p>
        </w:tc>
        <w:tc>
          <w:tcPr>
            <w:tcW w:w="380" w:type="pct"/>
            <w:shd w:val="clear" w:color="auto" w:fill="auto"/>
          </w:tcPr>
          <w:p w14:paraId="1FD5F902" w14:textId="77777777" w:rsidR="003A71DE" w:rsidRPr="009E1BB4" w:rsidRDefault="003A71DE" w:rsidP="00A40F90">
            <w:pPr>
              <w:pStyle w:val="TAC"/>
            </w:pPr>
            <w:r w:rsidRPr="009E1BB4">
              <w:t>dB</w:t>
            </w:r>
          </w:p>
        </w:tc>
        <w:tc>
          <w:tcPr>
            <w:tcW w:w="1439" w:type="pct"/>
            <w:shd w:val="clear" w:color="auto" w:fill="auto"/>
          </w:tcPr>
          <w:p w14:paraId="6EBE85D5" w14:textId="77777777" w:rsidR="003A71DE" w:rsidRPr="009E1BB4" w:rsidRDefault="003A71DE" w:rsidP="00A40F90">
            <w:pPr>
              <w:pStyle w:val="TAC"/>
            </w:pPr>
            <w:r w:rsidRPr="009E1BB4">
              <w:t>0</w:t>
            </w:r>
          </w:p>
        </w:tc>
      </w:tr>
      <w:tr w:rsidR="003A71DE" w:rsidRPr="001C0E1B" w14:paraId="28363065" w14:textId="77777777" w:rsidTr="003A71DE">
        <w:trPr>
          <w:trHeight w:val="188"/>
          <w:jc w:val="center"/>
        </w:trPr>
        <w:tc>
          <w:tcPr>
            <w:tcW w:w="1664" w:type="pct"/>
            <w:tcBorders>
              <w:top w:val="nil"/>
              <w:bottom w:val="nil"/>
            </w:tcBorders>
            <w:shd w:val="clear" w:color="auto" w:fill="auto"/>
          </w:tcPr>
          <w:p w14:paraId="7CC1CA6D" w14:textId="77777777" w:rsidR="003A71DE" w:rsidRPr="009E1BB4" w:rsidRDefault="003A71DE" w:rsidP="00A40F90">
            <w:pPr>
              <w:pStyle w:val="TAL"/>
            </w:pPr>
          </w:p>
        </w:tc>
        <w:tc>
          <w:tcPr>
            <w:tcW w:w="1517" w:type="pct"/>
            <w:shd w:val="clear" w:color="auto" w:fill="auto"/>
          </w:tcPr>
          <w:p w14:paraId="317FB2A2" w14:textId="77777777" w:rsidR="003A71DE" w:rsidRPr="009E1BB4" w:rsidRDefault="003A71DE" w:rsidP="00A40F90">
            <w:pPr>
              <w:pStyle w:val="TAL"/>
            </w:pPr>
            <w:r w:rsidRPr="009E1BB4">
              <w:t>Ratio of hypothetical PDCCH DMRS energy to average CSI-RS RE energy</w:t>
            </w:r>
          </w:p>
        </w:tc>
        <w:tc>
          <w:tcPr>
            <w:tcW w:w="380" w:type="pct"/>
            <w:shd w:val="clear" w:color="auto" w:fill="auto"/>
          </w:tcPr>
          <w:p w14:paraId="0AF4AE39" w14:textId="77777777" w:rsidR="003A71DE" w:rsidRPr="009E1BB4" w:rsidRDefault="003A71DE" w:rsidP="00A40F90">
            <w:pPr>
              <w:pStyle w:val="TAC"/>
            </w:pPr>
            <w:r w:rsidRPr="009E1BB4">
              <w:t>dB</w:t>
            </w:r>
          </w:p>
        </w:tc>
        <w:tc>
          <w:tcPr>
            <w:tcW w:w="1439" w:type="pct"/>
            <w:shd w:val="clear" w:color="auto" w:fill="auto"/>
          </w:tcPr>
          <w:p w14:paraId="67CC6B1D" w14:textId="77777777" w:rsidR="003A71DE" w:rsidRPr="009E1BB4" w:rsidRDefault="003A71DE" w:rsidP="00A40F90">
            <w:pPr>
              <w:pStyle w:val="TAC"/>
            </w:pPr>
            <w:r w:rsidRPr="009E1BB4">
              <w:t>0</w:t>
            </w:r>
          </w:p>
        </w:tc>
      </w:tr>
      <w:tr w:rsidR="003A71DE" w:rsidRPr="001C0E1B" w14:paraId="10D27DE4" w14:textId="77777777" w:rsidTr="003A71DE">
        <w:trPr>
          <w:trHeight w:val="188"/>
          <w:jc w:val="center"/>
        </w:trPr>
        <w:tc>
          <w:tcPr>
            <w:tcW w:w="1664" w:type="pct"/>
            <w:tcBorders>
              <w:top w:val="nil"/>
              <w:bottom w:val="nil"/>
            </w:tcBorders>
            <w:shd w:val="clear" w:color="auto" w:fill="auto"/>
          </w:tcPr>
          <w:p w14:paraId="41EB6C02" w14:textId="77777777" w:rsidR="003A71DE" w:rsidRPr="009E1BB4" w:rsidRDefault="003A71DE" w:rsidP="00A40F90">
            <w:pPr>
              <w:pStyle w:val="TAL"/>
            </w:pPr>
          </w:p>
        </w:tc>
        <w:tc>
          <w:tcPr>
            <w:tcW w:w="1517" w:type="pct"/>
            <w:shd w:val="clear" w:color="auto" w:fill="auto"/>
            <w:vAlign w:val="center"/>
          </w:tcPr>
          <w:p w14:paraId="7F9B4FFB" w14:textId="77777777" w:rsidR="003A71DE" w:rsidRPr="009E1BB4" w:rsidRDefault="003A71DE" w:rsidP="00A40F90">
            <w:pPr>
              <w:pStyle w:val="TAL"/>
            </w:pPr>
            <w:r w:rsidRPr="009E1BB4">
              <w:t>DMRS precoder granularity</w:t>
            </w:r>
          </w:p>
        </w:tc>
        <w:tc>
          <w:tcPr>
            <w:tcW w:w="380" w:type="pct"/>
            <w:shd w:val="clear" w:color="auto" w:fill="auto"/>
            <w:vAlign w:val="center"/>
          </w:tcPr>
          <w:p w14:paraId="0458466D" w14:textId="77777777" w:rsidR="003A71DE" w:rsidRPr="009E1BB4" w:rsidRDefault="003A71DE" w:rsidP="00A40F90">
            <w:pPr>
              <w:pStyle w:val="TAC"/>
            </w:pPr>
          </w:p>
        </w:tc>
        <w:tc>
          <w:tcPr>
            <w:tcW w:w="1439" w:type="pct"/>
            <w:shd w:val="clear" w:color="auto" w:fill="auto"/>
          </w:tcPr>
          <w:p w14:paraId="499268FD" w14:textId="77777777" w:rsidR="003A71DE" w:rsidRPr="009E1BB4" w:rsidRDefault="003A71DE" w:rsidP="00A40F90">
            <w:pPr>
              <w:pStyle w:val="TAC"/>
            </w:pPr>
            <w:r w:rsidRPr="009E1BB4">
              <w:t>REG bundle size</w:t>
            </w:r>
          </w:p>
        </w:tc>
      </w:tr>
      <w:tr w:rsidR="003A71DE" w:rsidRPr="001C0E1B" w14:paraId="7981FC36" w14:textId="77777777" w:rsidTr="003A71DE">
        <w:trPr>
          <w:trHeight w:val="188"/>
          <w:jc w:val="center"/>
        </w:trPr>
        <w:tc>
          <w:tcPr>
            <w:tcW w:w="1664" w:type="pct"/>
            <w:tcBorders>
              <w:top w:val="nil"/>
            </w:tcBorders>
            <w:shd w:val="clear" w:color="auto" w:fill="auto"/>
          </w:tcPr>
          <w:p w14:paraId="76344E58" w14:textId="77777777" w:rsidR="003A71DE" w:rsidRPr="009E1BB4" w:rsidRDefault="003A71DE" w:rsidP="00A40F90">
            <w:pPr>
              <w:pStyle w:val="TAL"/>
            </w:pPr>
          </w:p>
        </w:tc>
        <w:tc>
          <w:tcPr>
            <w:tcW w:w="1517" w:type="pct"/>
            <w:shd w:val="clear" w:color="auto" w:fill="auto"/>
            <w:vAlign w:val="center"/>
          </w:tcPr>
          <w:p w14:paraId="4FAE80DA" w14:textId="77777777" w:rsidR="003A71DE" w:rsidRPr="009E1BB4" w:rsidRDefault="003A71DE" w:rsidP="00A40F90">
            <w:pPr>
              <w:pStyle w:val="TAL"/>
            </w:pPr>
            <w:r w:rsidRPr="009E1BB4">
              <w:t>REG bundle size</w:t>
            </w:r>
          </w:p>
        </w:tc>
        <w:tc>
          <w:tcPr>
            <w:tcW w:w="380" w:type="pct"/>
            <w:shd w:val="clear" w:color="auto" w:fill="auto"/>
            <w:vAlign w:val="center"/>
          </w:tcPr>
          <w:p w14:paraId="749200D6" w14:textId="77777777" w:rsidR="003A71DE" w:rsidRPr="009E1BB4" w:rsidRDefault="003A71DE" w:rsidP="00A40F90">
            <w:pPr>
              <w:pStyle w:val="TAC"/>
            </w:pPr>
          </w:p>
        </w:tc>
        <w:tc>
          <w:tcPr>
            <w:tcW w:w="1439" w:type="pct"/>
            <w:shd w:val="clear" w:color="auto" w:fill="auto"/>
          </w:tcPr>
          <w:p w14:paraId="20370330" w14:textId="77777777" w:rsidR="003A71DE" w:rsidRPr="009E1BB4" w:rsidRDefault="003A71DE" w:rsidP="00A40F90">
            <w:pPr>
              <w:pStyle w:val="TAC"/>
            </w:pPr>
            <w:r w:rsidRPr="009E1BB4">
              <w:t>6</w:t>
            </w:r>
          </w:p>
        </w:tc>
      </w:tr>
      <w:tr w:rsidR="003A71DE" w:rsidRPr="001C0E1B" w14:paraId="791E5024" w14:textId="77777777" w:rsidTr="003A71DE">
        <w:trPr>
          <w:trHeight w:val="50"/>
          <w:jc w:val="center"/>
        </w:trPr>
        <w:tc>
          <w:tcPr>
            <w:tcW w:w="3181" w:type="pct"/>
            <w:gridSpan w:val="2"/>
            <w:shd w:val="clear" w:color="auto" w:fill="auto"/>
          </w:tcPr>
          <w:p w14:paraId="0AB5912A" w14:textId="77777777" w:rsidR="003A71DE" w:rsidRPr="009E1BB4" w:rsidRDefault="003A71DE" w:rsidP="00A40F90">
            <w:pPr>
              <w:pStyle w:val="TAL"/>
            </w:pPr>
            <w:r w:rsidRPr="009E1BB4">
              <w:t>Layer 3 filtering</w:t>
            </w:r>
          </w:p>
        </w:tc>
        <w:tc>
          <w:tcPr>
            <w:tcW w:w="380" w:type="pct"/>
            <w:shd w:val="clear" w:color="auto" w:fill="auto"/>
          </w:tcPr>
          <w:p w14:paraId="728EC14F" w14:textId="77777777" w:rsidR="003A71DE" w:rsidRPr="009E1BB4" w:rsidRDefault="003A71DE" w:rsidP="00A40F90">
            <w:pPr>
              <w:pStyle w:val="TAC"/>
            </w:pPr>
          </w:p>
        </w:tc>
        <w:tc>
          <w:tcPr>
            <w:tcW w:w="1439" w:type="pct"/>
            <w:shd w:val="clear" w:color="auto" w:fill="auto"/>
          </w:tcPr>
          <w:p w14:paraId="699AF7B8" w14:textId="77777777" w:rsidR="003A71DE" w:rsidRPr="009E1BB4" w:rsidRDefault="003A71DE" w:rsidP="00A40F90">
            <w:pPr>
              <w:pStyle w:val="TAC"/>
            </w:pPr>
            <w:r w:rsidRPr="009E1BB4">
              <w:rPr>
                <w:i/>
                <w:iCs/>
              </w:rPr>
              <w:t>Enabled</w:t>
            </w:r>
          </w:p>
        </w:tc>
      </w:tr>
      <w:tr w:rsidR="003A71DE" w:rsidRPr="001C0E1B" w14:paraId="311D3C9C" w14:textId="77777777" w:rsidTr="003A71DE">
        <w:trPr>
          <w:trHeight w:val="164"/>
          <w:jc w:val="center"/>
        </w:trPr>
        <w:tc>
          <w:tcPr>
            <w:tcW w:w="3181" w:type="pct"/>
            <w:gridSpan w:val="2"/>
            <w:shd w:val="clear" w:color="auto" w:fill="auto"/>
          </w:tcPr>
          <w:p w14:paraId="1AF5706A" w14:textId="77777777" w:rsidR="003A71DE" w:rsidRPr="009E1BB4" w:rsidRDefault="003A71DE" w:rsidP="00A40F90">
            <w:pPr>
              <w:pStyle w:val="TAL"/>
            </w:pPr>
            <w:r w:rsidRPr="009E1BB4">
              <w:t>T310 timer</w:t>
            </w:r>
          </w:p>
        </w:tc>
        <w:tc>
          <w:tcPr>
            <w:tcW w:w="380" w:type="pct"/>
            <w:shd w:val="clear" w:color="auto" w:fill="auto"/>
          </w:tcPr>
          <w:p w14:paraId="54E64562" w14:textId="77777777" w:rsidR="003A71DE" w:rsidRPr="009E1BB4" w:rsidRDefault="003A71DE" w:rsidP="00A40F90">
            <w:pPr>
              <w:pStyle w:val="TAC"/>
              <w:rPr>
                <w:iCs/>
              </w:rPr>
            </w:pPr>
            <w:r w:rsidRPr="009E1BB4">
              <w:rPr>
                <w:iCs/>
              </w:rPr>
              <w:t>ms</w:t>
            </w:r>
          </w:p>
        </w:tc>
        <w:tc>
          <w:tcPr>
            <w:tcW w:w="1439" w:type="pct"/>
            <w:shd w:val="clear" w:color="auto" w:fill="auto"/>
          </w:tcPr>
          <w:p w14:paraId="2100A741" w14:textId="77777777" w:rsidR="003A71DE" w:rsidRPr="009E1BB4" w:rsidRDefault="003A71DE" w:rsidP="00A40F90">
            <w:pPr>
              <w:pStyle w:val="TAC"/>
              <w:rPr>
                <w:i/>
                <w:iCs/>
              </w:rPr>
            </w:pPr>
            <w:r w:rsidRPr="009E1BB4">
              <w:rPr>
                <w:iCs/>
              </w:rPr>
              <w:t>1000</w:t>
            </w:r>
          </w:p>
        </w:tc>
      </w:tr>
      <w:tr w:rsidR="003A71DE" w:rsidRPr="001C0E1B" w14:paraId="62729C9E" w14:textId="77777777" w:rsidTr="003A71DE">
        <w:trPr>
          <w:trHeight w:val="164"/>
          <w:jc w:val="center"/>
        </w:trPr>
        <w:tc>
          <w:tcPr>
            <w:tcW w:w="3181" w:type="pct"/>
            <w:gridSpan w:val="2"/>
            <w:shd w:val="clear" w:color="auto" w:fill="auto"/>
          </w:tcPr>
          <w:p w14:paraId="49AAF7E6" w14:textId="77777777" w:rsidR="003A71DE" w:rsidRPr="009E1BB4" w:rsidRDefault="003A71DE" w:rsidP="00A40F90">
            <w:pPr>
              <w:pStyle w:val="TAL"/>
            </w:pPr>
            <w:r w:rsidRPr="009E1BB4">
              <w:t>T311 timer</w:t>
            </w:r>
          </w:p>
        </w:tc>
        <w:tc>
          <w:tcPr>
            <w:tcW w:w="380" w:type="pct"/>
            <w:shd w:val="clear" w:color="auto" w:fill="auto"/>
          </w:tcPr>
          <w:p w14:paraId="3EF51A7B" w14:textId="77777777" w:rsidR="003A71DE" w:rsidRPr="009E1BB4" w:rsidRDefault="003A71DE" w:rsidP="00A40F90">
            <w:pPr>
              <w:pStyle w:val="TAC"/>
              <w:rPr>
                <w:iCs/>
              </w:rPr>
            </w:pPr>
            <w:r w:rsidRPr="009E1BB4">
              <w:t>ms</w:t>
            </w:r>
          </w:p>
        </w:tc>
        <w:tc>
          <w:tcPr>
            <w:tcW w:w="1439" w:type="pct"/>
            <w:shd w:val="clear" w:color="auto" w:fill="auto"/>
          </w:tcPr>
          <w:p w14:paraId="5C05B80C" w14:textId="77777777" w:rsidR="003A71DE" w:rsidRPr="009E1BB4" w:rsidRDefault="003A71DE" w:rsidP="00A40F90">
            <w:pPr>
              <w:pStyle w:val="TAC"/>
              <w:rPr>
                <w:i/>
                <w:iCs/>
              </w:rPr>
            </w:pPr>
            <w:r w:rsidRPr="009E1BB4">
              <w:t>1000</w:t>
            </w:r>
          </w:p>
        </w:tc>
      </w:tr>
      <w:tr w:rsidR="003A71DE" w:rsidRPr="001C0E1B" w14:paraId="3B896B26" w14:textId="77777777" w:rsidTr="003A71DE">
        <w:trPr>
          <w:trHeight w:val="164"/>
          <w:jc w:val="center"/>
        </w:trPr>
        <w:tc>
          <w:tcPr>
            <w:tcW w:w="3181" w:type="pct"/>
            <w:gridSpan w:val="2"/>
            <w:shd w:val="clear" w:color="auto" w:fill="auto"/>
          </w:tcPr>
          <w:p w14:paraId="61EF47B1" w14:textId="77777777" w:rsidR="003A71DE" w:rsidRPr="009E1BB4" w:rsidRDefault="003A71DE" w:rsidP="00A40F90">
            <w:pPr>
              <w:pStyle w:val="TAL"/>
            </w:pPr>
            <w:r w:rsidRPr="009E1BB4">
              <w:t>N310</w:t>
            </w:r>
          </w:p>
        </w:tc>
        <w:tc>
          <w:tcPr>
            <w:tcW w:w="380" w:type="pct"/>
            <w:shd w:val="clear" w:color="auto" w:fill="auto"/>
          </w:tcPr>
          <w:p w14:paraId="339E3987" w14:textId="77777777" w:rsidR="003A71DE" w:rsidRPr="009E1BB4" w:rsidRDefault="003A71DE" w:rsidP="00A40F90">
            <w:pPr>
              <w:pStyle w:val="TAC"/>
            </w:pPr>
          </w:p>
        </w:tc>
        <w:tc>
          <w:tcPr>
            <w:tcW w:w="1439" w:type="pct"/>
            <w:shd w:val="clear" w:color="auto" w:fill="auto"/>
          </w:tcPr>
          <w:p w14:paraId="5811BCEB" w14:textId="77777777" w:rsidR="003A71DE" w:rsidRPr="009E1BB4" w:rsidRDefault="003A71DE" w:rsidP="00A40F90">
            <w:pPr>
              <w:pStyle w:val="TAC"/>
            </w:pPr>
            <w:r w:rsidRPr="009E1BB4">
              <w:t>1</w:t>
            </w:r>
          </w:p>
        </w:tc>
      </w:tr>
      <w:tr w:rsidR="003A71DE" w:rsidRPr="001C0E1B" w14:paraId="22969C6B" w14:textId="77777777" w:rsidTr="003A71DE">
        <w:trPr>
          <w:trHeight w:val="164"/>
          <w:jc w:val="center"/>
        </w:trPr>
        <w:tc>
          <w:tcPr>
            <w:tcW w:w="3181" w:type="pct"/>
            <w:gridSpan w:val="2"/>
            <w:shd w:val="clear" w:color="auto" w:fill="auto"/>
          </w:tcPr>
          <w:p w14:paraId="21E05A3D" w14:textId="77777777" w:rsidR="003A71DE" w:rsidRPr="009E1BB4" w:rsidRDefault="003A71DE" w:rsidP="00A40F90">
            <w:pPr>
              <w:pStyle w:val="TAL"/>
            </w:pPr>
            <w:r w:rsidRPr="009E1BB4">
              <w:t>N311</w:t>
            </w:r>
          </w:p>
        </w:tc>
        <w:tc>
          <w:tcPr>
            <w:tcW w:w="380" w:type="pct"/>
            <w:shd w:val="clear" w:color="auto" w:fill="auto"/>
          </w:tcPr>
          <w:p w14:paraId="36F289F0" w14:textId="77777777" w:rsidR="003A71DE" w:rsidRPr="009E1BB4" w:rsidRDefault="003A71DE" w:rsidP="00A40F90">
            <w:pPr>
              <w:pStyle w:val="TAC"/>
            </w:pPr>
          </w:p>
        </w:tc>
        <w:tc>
          <w:tcPr>
            <w:tcW w:w="1439" w:type="pct"/>
            <w:shd w:val="clear" w:color="auto" w:fill="auto"/>
          </w:tcPr>
          <w:p w14:paraId="11A2835F" w14:textId="77777777" w:rsidR="003A71DE" w:rsidRPr="009E1BB4" w:rsidRDefault="003A71DE" w:rsidP="00A40F90">
            <w:pPr>
              <w:pStyle w:val="TAC"/>
            </w:pPr>
            <w:r w:rsidRPr="009E1BB4">
              <w:t>1</w:t>
            </w:r>
          </w:p>
        </w:tc>
      </w:tr>
      <w:tr w:rsidR="003A71DE" w:rsidRPr="001C0E1B" w14:paraId="4D133836" w14:textId="77777777" w:rsidTr="003A71DE">
        <w:trPr>
          <w:trHeight w:val="50"/>
          <w:jc w:val="center"/>
        </w:trPr>
        <w:tc>
          <w:tcPr>
            <w:tcW w:w="1664" w:type="pct"/>
            <w:shd w:val="clear" w:color="auto" w:fill="auto"/>
          </w:tcPr>
          <w:p w14:paraId="06FB8499" w14:textId="77777777" w:rsidR="003A71DE" w:rsidRPr="009E1BB4" w:rsidRDefault="003A71DE" w:rsidP="00A40F90">
            <w:pPr>
              <w:pStyle w:val="TAL"/>
            </w:pPr>
            <w:r w:rsidRPr="009E1BB4">
              <w:t>CSI-RS</w:t>
            </w:r>
            <w:r w:rsidRPr="009E1BB4">
              <w:rPr>
                <w:noProof/>
              </w:rPr>
              <w:t xml:space="preserve"> for CSI reporting</w:t>
            </w:r>
          </w:p>
        </w:tc>
        <w:tc>
          <w:tcPr>
            <w:tcW w:w="1517" w:type="pct"/>
            <w:shd w:val="clear" w:color="auto" w:fill="auto"/>
          </w:tcPr>
          <w:p w14:paraId="7A1A9F3F" w14:textId="77777777" w:rsidR="003A71DE" w:rsidRPr="009E1BB4" w:rsidRDefault="003A71DE" w:rsidP="00A40F90">
            <w:pPr>
              <w:pStyle w:val="TAL"/>
            </w:pPr>
            <w:r w:rsidRPr="009E1BB4">
              <w:t>Config 1</w:t>
            </w:r>
          </w:p>
        </w:tc>
        <w:tc>
          <w:tcPr>
            <w:tcW w:w="380" w:type="pct"/>
            <w:shd w:val="clear" w:color="auto" w:fill="auto"/>
          </w:tcPr>
          <w:p w14:paraId="6A5C2088" w14:textId="77777777" w:rsidR="003A71DE" w:rsidRPr="009E1BB4" w:rsidRDefault="003A71DE" w:rsidP="00A40F90">
            <w:pPr>
              <w:pStyle w:val="TAC"/>
            </w:pPr>
          </w:p>
        </w:tc>
        <w:tc>
          <w:tcPr>
            <w:tcW w:w="1439" w:type="pct"/>
            <w:shd w:val="clear" w:color="auto" w:fill="auto"/>
          </w:tcPr>
          <w:p w14:paraId="6B58E9EE" w14:textId="77777777" w:rsidR="003A71DE" w:rsidRPr="009E1BB4" w:rsidRDefault="003A71DE" w:rsidP="00A40F90">
            <w:pPr>
              <w:pStyle w:val="TAC"/>
            </w:pPr>
            <w:r w:rsidRPr="009E1BB4">
              <w:t>CSI-RS.3.1 TDD</w:t>
            </w:r>
          </w:p>
        </w:tc>
      </w:tr>
      <w:tr w:rsidR="003A71DE" w:rsidRPr="001C0E1B" w14:paraId="785CCC23" w14:textId="77777777" w:rsidTr="003A71DE">
        <w:trPr>
          <w:trHeight w:val="164"/>
          <w:jc w:val="center"/>
        </w:trPr>
        <w:tc>
          <w:tcPr>
            <w:tcW w:w="3181" w:type="pct"/>
            <w:gridSpan w:val="2"/>
            <w:shd w:val="clear" w:color="auto" w:fill="auto"/>
          </w:tcPr>
          <w:p w14:paraId="7560470E" w14:textId="77777777" w:rsidR="003A71DE" w:rsidRPr="009E1BB4" w:rsidRDefault="003A71DE" w:rsidP="00A40F90">
            <w:pPr>
              <w:pStyle w:val="TAL"/>
            </w:pPr>
            <w:r w:rsidRPr="009E1BB4">
              <w:t>T1</w:t>
            </w:r>
          </w:p>
        </w:tc>
        <w:tc>
          <w:tcPr>
            <w:tcW w:w="380" w:type="pct"/>
            <w:shd w:val="clear" w:color="auto" w:fill="auto"/>
          </w:tcPr>
          <w:p w14:paraId="0992E351" w14:textId="77777777" w:rsidR="003A71DE" w:rsidRPr="009E1BB4" w:rsidRDefault="003A71DE" w:rsidP="00A40F90">
            <w:pPr>
              <w:pStyle w:val="TAC"/>
            </w:pPr>
            <w:r w:rsidRPr="009E1BB4">
              <w:t>s</w:t>
            </w:r>
          </w:p>
        </w:tc>
        <w:tc>
          <w:tcPr>
            <w:tcW w:w="1439" w:type="pct"/>
            <w:shd w:val="clear" w:color="auto" w:fill="auto"/>
          </w:tcPr>
          <w:p w14:paraId="63275E62" w14:textId="77777777" w:rsidR="003A71DE" w:rsidRPr="00FC5D11" w:rsidRDefault="003A71DE" w:rsidP="00A40F90">
            <w:pPr>
              <w:pStyle w:val="TAC"/>
            </w:pPr>
            <w:r>
              <w:rPr>
                <w:rFonts w:eastAsia="SimSun"/>
              </w:rPr>
              <w:t>0.2</w:t>
            </w:r>
          </w:p>
        </w:tc>
      </w:tr>
      <w:tr w:rsidR="003A71DE" w:rsidRPr="001C0E1B" w14:paraId="461EA12B" w14:textId="77777777" w:rsidTr="003A71DE">
        <w:trPr>
          <w:trHeight w:val="176"/>
          <w:jc w:val="center"/>
        </w:trPr>
        <w:tc>
          <w:tcPr>
            <w:tcW w:w="3181" w:type="pct"/>
            <w:gridSpan w:val="2"/>
            <w:shd w:val="clear" w:color="auto" w:fill="auto"/>
          </w:tcPr>
          <w:p w14:paraId="1B104232" w14:textId="77777777" w:rsidR="003A71DE" w:rsidRPr="009E1BB4" w:rsidRDefault="003A71DE" w:rsidP="00A40F90">
            <w:pPr>
              <w:pStyle w:val="TAL"/>
            </w:pPr>
            <w:r w:rsidRPr="009E1BB4">
              <w:t>T2</w:t>
            </w:r>
          </w:p>
        </w:tc>
        <w:tc>
          <w:tcPr>
            <w:tcW w:w="380" w:type="pct"/>
            <w:shd w:val="clear" w:color="auto" w:fill="auto"/>
          </w:tcPr>
          <w:p w14:paraId="59C825CB" w14:textId="77777777" w:rsidR="003A71DE" w:rsidRPr="009E1BB4" w:rsidRDefault="003A71DE" w:rsidP="00A40F90">
            <w:pPr>
              <w:pStyle w:val="TAC"/>
            </w:pPr>
            <w:r w:rsidRPr="009E1BB4">
              <w:t>s</w:t>
            </w:r>
          </w:p>
        </w:tc>
        <w:tc>
          <w:tcPr>
            <w:tcW w:w="1439" w:type="pct"/>
            <w:shd w:val="clear" w:color="auto" w:fill="auto"/>
          </w:tcPr>
          <w:p w14:paraId="6E5ECE56" w14:textId="77777777" w:rsidR="003A71DE" w:rsidRPr="00B806BE" w:rsidRDefault="003A71DE" w:rsidP="00A40F90">
            <w:pPr>
              <w:pStyle w:val="TAC"/>
            </w:pPr>
            <w:r>
              <w:rPr>
                <w:rFonts w:eastAsia="SimSun"/>
              </w:rPr>
              <w:t>0.2</w:t>
            </w:r>
          </w:p>
        </w:tc>
      </w:tr>
      <w:tr w:rsidR="003A71DE" w:rsidRPr="001C0E1B" w14:paraId="73024F6A" w14:textId="77777777" w:rsidTr="003A71DE">
        <w:trPr>
          <w:trHeight w:val="164"/>
          <w:jc w:val="center"/>
        </w:trPr>
        <w:tc>
          <w:tcPr>
            <w:tcW w:w="3181" w:type="pct"/>
            <w:gridSpan w:val="2"/>
            <w:shd w:val="clear" w:color="auto" w:fill="auto"/>
          </w:tcPr>
          <w:p w14:paraId="2019C611" w14:textId="77777777" w:rsidR="003A71DE" w:rsidRPr="009E1BB4" w:rsidRDefault="003A71DE" w:rsidP="00A40F90">
            <w:pPr>
              <w:pStyle w:val="TAL"/>
            </w:pPr>
            <w:r w:rsidRPr="009E1BB4">
              <w:t>T3</w:t>
            </w:r>
          </w:p>
        </w:tc>
        <w:tc>
          <w:tcPr>
            <w:tcW w:w="380" w:type="pct"/>
            <w:shd w:val="clear" w:color="auto" w:fill="auto"/>
          </w:tcPr>
          <w:p w14:paraId="17D02CAE" w14:textId="77777777" w:rsidR="003A71DE" w:rsidRPr="009E1BB4" w:rsidRDefault="003A71DE" w:rsidP="00A40F90">
            <w:pPr>
              <w:pStyle w:val="TAC"/>
            </w:pPr>
            <w:r w:rsidRPr="009E1BB4">
              <w:t>s</w:t>
            </w:r>
          </w:p>
        </w:tc>
        <w:tc>
          <w:tcPr>
            <w:tcW w:w="1439" w:type="pct"/>
            <w:shd w:val="clear" w:color="auto" w:fill="auto"/>
          </w:tcPr>
          <w:p w14:paraId="284ED306" w14:textId="77777777" w:rsidR="003A71DE" w:rsidRPr="00B806BE" w:rsidRDefault="003A71DE" w:rsidP="00A40F90">
            <w:pPr>
              <w:pStyle w:val="TAC"/>
            </w:pPr>
            <w:r>
              <w:rPr>
                <w:rFonts w:eastAsia="SimSun"/>
              </w:rPr>
              <w:t>0.24</w:t>
            </w:r>
          </w:p>
        </w:tc>
      </w:tr>
      <w:tr w:rsidR="003A71DE" w:rsidRPr="001C0E1B" w14:paraId="1E3AD570" w14:textId="77777777" w:rsidTr="003A71DE">
        <w:trPr>
          <w:trHeight w:val="164"/>
          <w:jc w:val="center"/>
        </w:trPr>
        <w:tc>
          <w:tcPr>
            <w:tcW w:w="3181" w:type="pct"/>
            <w:gridSpan w:val="2"/>
            <w:shd w:val="clear" w:color="auto" w:fill="auto"/>
          </w:tcPr>
          <w:p w14:paraId="3AAD853A" w14:textId="77777777" w:rsidR="003A71DE" w:rsidRPr="009E1BB4" w:rsidRDefault="003A71DE" w:rsidP="00A40F90">
            <w:pPr>
              <w:pStyle w:val="TAL"/>
            </w:pPr>
            <w:r w:rsidRPr="009E1BB4">
              <w:t>T4</w:t>
            </w:r>
          </w:p>
        </w:tc>
        <w:tc>
          <w:tcPr>
            <w:tcW w:w="380" w:type="pct"/>
            <w:shd w:val="clear" w:color="auto" w:fill="auto"/>
          </w:tcPr>
          <w:p w14:paraId="2DDCD551" w14:textId="77777777" w:rsidR="003A71DE" w:rsidRPr="009E1BB4" w:rsidRDefault="003A71DE" w:rsidP="00A40F90">
            <w:pPr>
              <w:pStyle w:val="TAC"/>
            </w:pPr>
            <w:r w:rsidRPr="009E1BB4">
              <w:t>s</w:t>
            </w:r>
          </w:p>
        </w:tc>
        <w:tc>
          <w:tcPr>
            <w:tcW w:w="1439" w:type="pct"/>
            <w:shd w:val="clear" w:color="auto" w:fill="auto"/>
          </w:tcPr>
          <w:p w14:paraId="0BF056B3" w14:textId="77777777" w:rsidR="003A71DE" w:rsidRPr="00B806BE" w:rsidDel="00A06AD4" w:rsidRDefault="003A71DE" w:rsidP="00A40F90">
            <w:pPr>
              <w:pStyle w:val="TAC"/>
            </w:pPr>
            <w:r>
              <w:rPr>
                <w:rFonts w:eastAsia="SimSun"/>
              </w:rPr>
              <w:t>0.2</w:t>
            </w:r>
          </w:p>
        </w:tc>
      </w:tr>
      <w:tr w:rsidR="003A71DE" w:rsidRPr="001C0E1B" w14:paraId="35FCC48F" w14:textId="77777777" w:rsidTr="003A71DE">
        <w:trPr>
          <w:trHeight w:val="164"/>
          <w:jc w:val="center"/>
        </w:trPr>
        <w:tc>
          <w:tcPr>
            <w:tcW w:w="3181" w:type="pct"/>
            <w:gridSpan w:val="2"/>
            <w:shd w:val="clear" w:color="auto" w:fill="auto"/>
          </w:tcPr>
          <w:p w14:paraId="521AFD4F" w14:textId="77777777" w:rsidR="003A71DE" w:rsidRPr="009E1BB4" w:rsidRDefault="003A71DE" w:rsidP="00A40F90">
            <w:pPr>
              <w:pStyle w:val="TAL"/>
            </w:pPr>
            <w:r w:rsidRPr="009E1BB4">
              <w:t>T5</w:t>
            </w:r>
          </w:p>
        </w:tc>
        <w:tc>
          <w:tcPr>
            <w:tcW w:w="380" w:type="pct"/>
            <w:shd w:val="clear" w:color="auto" w:fill="auto"/>
          </w:tcPr>
          <w:p w14:paraId="70748E72" w14:textId="77777777" w:rsidR="003A71DE" w:rsidRPr="009E1BB4" w:rsidRDefault="003A71DE" w:rsidP="00A40F90">
            <w:pPr>
              <w:pStyle w:val="TAC"/>
            </w:pPr>
            <w:r w:rsidRPr="009E1BB4">
              <w:t>s</w:t>
            </w:r>
          </w:p>
        </w:tc>
        <w:tc>
          <w:tcPr>
            <w:tcW w:w="1439" w:type="pct"/>
            <w:shd w:val="clear" w:color="auto" w:fill="auto"/>
          </w:tcPr>
          <w:p w14:paraId="4289A7F2" w14:textId="77777777" w:rsidR="003A71DE" w:rsidRPr="00B806BE" w:rsidDel="00A06AD4" w:rsidRDefault="003A71DE" w:rsidP="00A40F90">
            <w:pPr>
              <w:pStyle w:val="TAC"/>
            </w:pPr>
            <w:r>
              <w:rPr>
                <w:rFonts w:eastAsia="SimSun"/>
              </w:rPr>
              <w:t>0.88</w:t>
            </w:r>
          </w:p>
        </w:tc>
      </w:tr>
      <w:tr w:rsidR="003A71DE" w:rsidRPr="001C0E1B" w14:paraId="05EABE9B" w14:textId="77777777" w:rsidTr="003A71DE">
        <w:trPr>
          <w:trHeight w:val="164"/>
          <w:jc w:val="center"/>
        </w:trPr>
        <w:tc>
          <w:tcPr>
            <w:tcW w:w="3181" w:type="pct"/>
            <w:gridSpan w:val="2"/>
            <w:shd w:val="clear" w:color="auto" w:fill="auto"/>
          </w:tcPr>
          <w:p w14:paraId="3D0D6D07" w14:textId="77777777" w:rsidR="003A71DE" w:rsidRPr="009E1BB4" w:rsidRDefault="003A71DE" w:rsidP="00A40F90">
            <w:pPr>
              <w:pStyle w:val="TAL"/>
            </w:pPr>
            <w:r w:rsidRPr="009E1BB4">
              <w:t>D1</w:t>
            </w:r>
          </w:p>
        </w:tc>
        <w:tc>
          <w:tcPr>
            <w:tcW w:w="380" w:type="pct"/>
            <w:shd w:val="clear" w:color="auto" w:fill="auto"/>
          </w:tcPr>
          <w:p w14:paraId="471C7F88" w14:textId="77777777" w:rsidR="003A71DE" w:rsidRPr="009E1BB4" w:rsidRDefault="003A71DE" w:rsidP="00A40F90">
            <w:pPr>
              <w:pStyle w:val="TAC"/>
            </w:pPr>
            <w:r w:rsidRPr="009E1BB4">
              <w:t>s</w:t>
            </w:r>
          </w:p>
        </w:tc>
        <w:tc>
          <w:tcPr>
            <w:tcW w:w="1439" w:type="pct"/>
            <w:shd w:val="clear" w:color="auto" w:fill="auto"/>
          </w:tcPr>
          <w:p w14:paraId="2B556404" w14:textId="77777777" w:rsidR="003A71DE" w:rsidRPr="00B806BE" w:rsidRDefault="003A71DE" w:rsidP="00A40F90">
            <w:pPr>
              <w:pStyle w:val="TAC"/>
            </w:pPr>
            <w:r>
              <w:rPr>
                <w:rFonts w:eastAsia="SimSun"/>
              </w:rPr>
              <w:t>0.84</w:t>
            </w:r>
          </w:p>
        </w:tc>
      </w:tr>
      <w:tr w:rsidR="003A71DE" w:rsidRPr="001C0E1B" w14:paraId="005A6A73" w14:textId="77777777" w:rsidTr="003A71DE">
        <w:trPr>
          <w:trHeight w:val="50"/>
          <w:jc w:val="center"/>
        </w:trPr>
        <w:tc>
          <w:tcPr>
            <w:tcW w:w="5000" w:type="pct"/>
            <w:gridSpan w:val="4"/>
          </w:tcPr>
          <w:p w14:paraId="199EE8EC" w14:textId="77777777" w:rsidR="003A71DE" w:rsidRPr="009E1BB4" w:rsidRDefault="003A71DE" w:rsidP="003A71DE">
            <w:pPr>
              <w:pStyle w:val="TAN"/>
              <w:rPr>
                <w:rFonts w:cs="Arial"/>
                <w:szCs w:val="18"/>
              </w:rPr>
            </w:pPr>
            <w:r w:rsidRPr="009E1BB4">
              <w:rPr>
                <w:rFonts w:cs="Arial"/>
                <w:szCs w:val="18"/>
              </w:rPr>
              <w:t>Note 1:</w:t>
            </w:r>
            <w:r w:rsidRPr="009E1BB4">
              <w:rPr>
                <w:rFonts w:cs="Arial"/>
                <w:szCs w:val="18"/>
              </w:rPr>
              <w:tab/>
              <w:t>IAB-MT-specific PDCCH is not transmitted after T1 starts.</w:t>
            </w:r>
          </w:p>
        </w:tc>
      </w:tr>
    </w:tbl>
    <w:p w14:paraId="27B2608C" w14:textId="77777777" w:rsidR="003A71DE" w:rsidRPr="001C0E1B" w:rsidRDefault="003A71DE" w:rsidP="003A71DE"/>
    <w:p w14:paraId="012E9921" w14:textId="653A971B" w:rsidR="003A71DE" w:rsidRPr="001C0E1B" w:rsidRDefault="003A71DE" w:rsidP="00746C0D">
      <w:pPr>
        <w:pStyle w:val="TH"/>
        <w:rPr>
          <w:rFonts w:eastAsia="Malgun Gothic"/>
          <w:kern w:val="20"/>
        </w:rPr>
      </w:pPr>
      <w:r w:rsidRPr="001C0E1B">
        <w:rPr>
          <w:rFonts w:eastAsia="Malgun Gothic"/>
          <w:kern w:val="20"/>
        </w:rPr>
        <w:t xml:space="preserve">Table </w:t>
      </w:r>
      <w:r>
        <w:rPr>
          <w:rFonts w:eastAsia="Malgun Gothic"/>
          <w:kern w:val="20"/>
        </w:rPr>
        <w:t>G.2.3.1.8</w:t>
      </w:r>
      <w:r w:rsidRPr="001C0E1B">
        <w:rPr>
          <w:rFonts w:eastAsia="Malgun Gothic"/>
          <w:kern w:val="20"/>
        </w:rPr>
        <w:t xml:space="preserve">.1-3: </w:t>
      </w:r>
      <w:r w:rsidR="00D274F5" w:rsidRPr="00371EE9">
        <w:t>Cell specific test parameters for FR2</w:t>
      </w:r>
      <w:r w:rsidR="00D274F5">
        <w:t>-1</w:t>
      </w:r>
      <w:r w:rsidR="00D274F5" w:rsidRPr="00371EE9">
        <w:t xml:space="preserve"> for CSI-RS in-sync radio link monitoring in non-DRX</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134"/>
        <w:gridCol w:w="758"/>
        <w:gridCol w:w="740"/>
        <w:gridCol w:w="912"/>
        <w:gridCol w:w="568"/>
        <w:gridCol w:w="740"/>
        <w:gridCol w:w="740"/>
        <w:gridCol w:w="740"/>
        <w:gridCol w:w="740"/>
        <w:gridCol w:w="740"/>
        <w:gridCol w:w="552"/>
        <w:gridCol w:w="567"/>
      </w:tblGrid>
      <w:tr w:rsidR="003A71DE" w:rsidRPr="00AA3B6F" w14:paraId="0DCDF4EF" w14:textId="77777777" w:rsidTr="003A71DE">
        <w:trPr>
          <w:cantSplit/>
          <w:trHeight w:val="207"/>
          <w:jc w:val="center"/>
        </w:trPr>
        <w:tc>
          <w:tcPr>
            <w:tcW w:w="3397" w:type="dxa"/>
            <w:gridSpan w:val="2"/>
            <w:tcBorders>
              <w:top w:val="single" w:sz="4" w:space="0" w:color="auto"/>
              <w:left w:val="single" w:sz="4" w:space="0" w:color="auto"/>
              <w:bottom w:val="nil"/>
            </w:tcBorders>
            <w:shd w:val="clear" w:color="auto" w:fill="auto"/>
          </w:tcPr>
          <w:p w14:paraId="73B546AD" w14:textId="77777777" w:rsidR="003A71DE" w:rsidRPr="00AA3B6F" w:rsidRDefault="003A71DE" w:rsidP="003A71DE">
            <w:pPr>
              <w:pStyle w:val="TAH"/>
              <w:rPr>
                <w:rFonts w:cs="Arial"/>
                <w:szCs w:val="18"/>
              </w:rPr>
            </w:pPr>
            <w:r w:rsidRPr="00AA3B6F">
              <w:rPr>
                <w:rFonts w:cs="Arial"/>
                <w:szCs w:val="18"/>
              </w:rPr>
              <w:t>Parameter</w:t>
            </w:r>
          </w:p>
        </w:tc>
        <w:tc>
          <w:tcPr>
            <w:tcW w:w="758" w:type="dxa"/>
            <w:tcBorders>
              <w:top w:val="single" w:sz="4" w:space="0" w:color="auto"/>
              <w:bottom w:val="nil"/>
            </w:tcBorders>
            <w:shd w:val="clear" w:color="auto" w:fill="auto"/>
          </w:tcPr>
          <w:p w14:paraId="0C6543D4" w14:textId="77777777" w:rsidR="003A71DE" w:rsidRPr="00AA3B6F" w:rsidRDefault="003A71DE" w:rsidP="003A71DE">
            <w:pPr>
              <w:pStyle w:val="TAH"/>
              <w:rPr>
                <w:rFonts w:cs="Arial"/>
                <w:szCs w:val="18"/>
              </w:rPr>
            </w:pPr>
            <w:r w:rsidRPr="00AA3B6F">
              <w:rPr>
                <w:rFonts w:cs="Arial"/>
                <w:szCs w:val="18"/>
              </w:rPr>
              <w:t>Unit</w:t>
            </w:r>
          </w:p>
        </w:tc>
        <w:tc>
          <w:tcPr>
            <w:tcW w:w="7039" w:type="dxa"/>
            <w:gridSpan w:val="10"/>
            <w:tcBorders>
              <w:top w:val="single" w:sz="4" w:space="0" w:color="auto"/>
            </w:tcBorders>
          </w:tcPr>
          <w:p w14:paraId="23E7C71A" w14:textId="77777777" w:rsidR="003A71DE" w:rsidRPr="00AA3B6F" w:rsidRDefault="003A71DE" w:rsidP="003A71DE">
            <w:pPr>
              <w:pStyle w:val="TAH"/>
              <w:rPr>
                <w:rFonts w:cs="Arial"/>
                <w:szCs w:val="18"/>
              </w:rPr>
            </w:pPr>
            <w:r w:rsidRPr="00AA3B6F">
              <w:rPr>
                <w:rFonts w:cs="Arial"/>
                <w:szCs w:val="18"/>
              </w:rPr>
              <w:t>Test 1</w:t>
            </w:r>
          </w:p>
        </w:tc>
      </w:tr>
      <w:tr w:rsidR="003A71DE" w:rsidRPr="00AA3B6F" w14:paraId="507634AA" w14:textId="77777777" w:rsidTr="003A71DE">
        <w:trPr>
          <w:cantSplit/>
          <w:trHeight w:val="207"/>
          <w:jc w:val="center"/>
        </w:trPr>
        <w:tc>
          <w:tcPr>
            <w:tcW w:w="3397" w:type="dxa"/>
            <w:gridSpan w:val="2"/>
            <w:tcBorders>
              <w:top w:val="nil"/>
              <w:left w:val="single" w:sz="4" w:space="0" w:color="auto"/>
              <w:bottom w:val="single" w:sz="4" w:space="0" w:color="auto"/>
            </w:tcBorders>
            <w:shd w:val="clear" w:color="auto" w:fill="auto"/>
          </w:tcPr>
          <w:p w14:paraId="313A290D" w14:textId="77777777" w:rsidR="003A71DE" w:rsidRPr="00AA3B6F" w:rsidRDefault="003A71DE" w:rsidP="003A71DE">
            <w:pPr>
              <w:pStyle w:val="TAH"/>
              <w:rPr>
                <w:rFonts w:cs="Arial"/>
                <w:szCs w:val="18"/>
              </w:rPr>
            </w:pPr>
          </w:p>
        </w:tc>
        <w:tc>
          <w:tcPr>
            <w:tcW w:w="758" w:type="dxa"/>
            <w:tcBorders>
              <w:top w:val="nil"/>
              <w:bottom w:val="single" w:sz="4" w:space="0" w:color="auto"/>
            </w:tcBorders>
            <w:shd w:val="clear" w:color="auto" w:fill="auto"/>
          </w:tcPr>
          <w:p w14:paraId="1F45A25B" w14:textId="77777777" w:rsidR="003A71DE" w:rsidRPr="00AA3B6F" w:rsidRDefault="003A71DE" w:rsidP="003A71DE">
            <w:pPr>
              <w:pStyle w:val="TAH"/>
              <w:rPr>
                <w:rFonts w:cs="Arial"/>
                <w:szCs w:val="18"/>
              </w:rPr>
            </w:pPr>
          </w:p>
        </w:tc>
        <w:tc>
          <w:tcPr>
            <w:tcW w:w="740" w:type="dxa"/>
            <w:tcBorders>
              <w:bottom w:val="single" w:sz="4" w:space="0" w:color="auto"/>
            </w:tcBorders>
          </w:tcPr>
          <w:p w14:paraId="4D722D3D" w14:textId="77777777" w:rsidR="003A71DE" w:rsidRPr="00AA3B6F" w:rsidRDefault="003A71DE" w:rsidP="003A71DE">
            <w:pPr>
              <w:pStyle w:val="TAH"/>
              <w:rPr>
                <w:rFonts w:cs="Arial"/>
                <w:szCs w:val="18"/>
              </w:rPr>
            </w:pPr>
            <w:r w:rsidRPr="00AA3B6F">
              <w:rPr>
                <w:rFonts w:cs="Arial"/>
                <w:szCs w:val="18"/>
              </w:rPr>
              <w:t>T1</w:t>
            </w:r>
          </w:p>
        </w:tc>
        <w:tc>
          <w:tcPr>
            <w:tcW w:w="912" w:type="dxa"/>
            <w:tcBorders>
              <w:bottom w:val="single" w:sz="4" w:space="0" w:color="auto"/>
            </w:tcBorders>
          </w:tcPr>
          <w:p w14:paraId="303E4F22" w14:textId="77777777" w:rsidR="003A71DE" w:rsidRPr="00AA3B6F" w:rsidRDefault="003A71DE" w:rsidP="003A71DE">
            <w:pPr>
              <w:pStyle w:val="TAH"/>
              <w:rPr>
                <w:rFonts w:cs="Arial"/>
                <w:szCs w:val="18"/>
              </w:rPr>
            </w:pPr>
            <w:r w:rsidRPr="00AA3B6F">
              <w:rPr>
                <w:rFonts w:cs="Arial"/>
                <w:szCs w:val="18"/>
              </w:rPr>
              <w:t>T2</w:t>
            </w:r>
          </w:p>
        </w:tc>
        <w:tc>
          <w:tcPr>
            <w:tcW w:w="568" w:type="dxa"/>
            <w:tcBorders>
              <w:bottom w:val="single" w:sz="4" w:space="0" w:color="auto"/>
            </w:tcBorders>
          </w:tcPr>
          <w:p w14:paraId="616E9A40" w14:textId="77777777" w:rsidR="003A71DE" w:rsidRPr="00AA3B6F" w:rsidRDefault="003A71DE" w:rsidP="003A71DE">
            <w:pPr>
              <w:pStyle w:val="TAH"/>
              <w:rPr>
                <w:rFonts w:cs="Arial"/>
                <w:szCs w:val="18"/>
              </w:rPr>
            </w:pPr>
            <w:r w:rsidRPr="00AA3B6F">
              <w:rPr>
                <w:rFonts w:cs="Arial"/>
                <w:szCs w:val="18"/>
              </w:rPr>
              <w:t>T3</w:t>
            </w:r>
          </w:p>
        </w:tc>
        <w:tc>
          <w:tcPr>
            <w:tcW w:w="740" w:type="dxa"/>
            <w:tcBorders>
              <w:bottom w:val="single" w:sz="4" w:space="0" w:color="auto"/>
            </w:tcBorders>
          </w:tcPr>
          <w:p w14:paraId="6B206D5A" w14:textId="77777777" w:rsidR="003A71DE" w:rsidRPr="00AA3B6F" w:rsidRDefault="003A71DE" w:rsidP="003A71DE">
            <w:pPr>
              <w:pStyle w:val="TAH"/>
              <w:rPr>
                <w:rFonts w:cs="Arial"/>
                <w:szCs w:val="18"/>
              </w:rPr>
            </w:pPr>
            <w:r w:rsidRPr="00AA3B6F">
              <w:rPr>
                <w:rFonts w:cs="Arial"/>
                <w:szCs w:val="18"/>
              </w:rPr>
              <w:t>T4</w:t>
            </w:r>
          </w:p>
        </w:tc>
        <w:tc>
          <w:tcPr>
            <w:tcW w:w="740" w:type="dxa"/>
            <w:tcBorders>
              <w:bottom w:val="single" w:sz="4" w:space="0" w:color="auto"/>
            </w:tcBorders>
          </w:tcPr>
          <w:p w14:paraId="5610094F" w14:textId="77777777" w:rsidR="003A71DE" w:rsidRPr="00AA3B6F" w:rsidRDefault="003A71DE" w:rsidP="003A71DE">
            <w:pPr>
              <w:pStyle w:val="TAH"/>
              <w:rPr>
                <w:rFonts w:cs="Arial"/>
                <w:szCs w:val="18"/>
              </w:rPr>
            </w:pPr>
            <w:r w:rsidRPr="00AA3B6F">
              <w:rPr>
                <w:rFonts w:cs="Arial"/>
                <w:szCs w:val="18"/>
              </w:rPr>
              <w:t>T5</w:t>
            </w:r>
          </w:p>
        </w:tc>
        <w:tc>
          <w:tcPr>
            <w:tcW w:w="740" w:type="dxa"/>
            <w:tcBorders>
              <w:bottom w:val="single" w:sz="4" w:space="0" w:color="auto"/>
            </w:tcBorders>
          </w:tcPr>
          <w:p w14:paraId="40420007" w14:textId="77777777" w:rsidR="003A71DE" w:rsidRPr="00AA3B6F" w:rsidRDefault="003A71DE" w:rsidP="003A71DE">
            <w:pPr>
              <w:pStyle w:val="TAH"/>
              <w:rPr>
                <w:rFonts w:cs="Arial"/>
                <w:szCs w:val="18"/>
              </w:rPr>
            </w:pPr>
            <w:r w:rsidRPr="00AA3B6F">
              <w:rPr>
                <w:rFonts w:cs="Arial"/>
                <w:szCs w:val="18"/>
              </w:rPr>
              <w:t>T1</w:t>
            </w:r>
          </w:p>
        </w:tc>
        <w:tc>
          <w:tcPr>
            <w:tcW w:w="740" w:type="dxa"/>
            <w:tcBorders>
              <w:bottom w:val="single" w:sz="4" w:space="0" w:color="auto"/>
            </w:tcBorders>
          </w:tcPr>
          <w:p w14:paraId="3F07EEB3" w14:textId="77777777" w:rsidR="003A71DE" w:rsidRPr="00AA3B6F" w:rsidRDefault="003A71DE" w:rsidP="003A71DE">
            <w:pPr>
              <w:pStyle w:val="TAH"/>
              <w:rPr>
                <w:rFonts w:cs="Arial"/>
                <w:szCs w:val="18"/>
              </w:rPr>
            </w:pPr>
            <w:r w:rsidRPr="00AA3B6F">
              <w:rPr>
                <w:rFonts w:cs="Arial"/>
                <w:szCs w:val="18"/>
              </w:rPr>
              <w:t>T2</w:t>
            </w:r>
          </w:p>
        </w:tc>
        <w:tc>
          <w:tcPr>
            <w:tcW w:w="740" w:type="dxa"/>
            <w:tcBorders>
              <w:bottom w:val="single" w:sz="4" w:space="0" w:color="auto"/>
            </w:tcBorders>
          </w:tcPr>
          <w:p w14:paraId="2E5D20EB" w14:textId="77777777" w:rsidR="003A71DE" w:rsidRPr="00AA3B6F" w:rsidRDefault="003A71DE" w:rsidP="003A71DE">
            <w:pPr>
              <w:pStyle w:val="TAH"/>
              <w:rPr>
                <w:rFonts w:cs="Arial"/>
                <w:szCs w:val="18"/>
              </w:rPr>
            </w:pPr>
            <w:r w:rsidRPr="00AA3B6F">
              <w:rPr>
                <w:rFonts w:cs="Arial"/>
                <w:szCs w:val="18"/>
              </w:rPr>
              <w:t>T3</w:t>
            </w:r>
          </w:p>
        </w:tc>
        <w:tc>
          <w:tcPr>
            <w:tcW w:w="552" w:type="dxa"/>
            <w:tcBorders>
              <w:bottom w:val="single" w:sz="4" w:space="0" w:color="auto"/>
            </w:tcBorders>
          </w:tcPr>
          <w:p w14:paraId="45C4B3AF" w14:textId="77777777" w:rsidR="003A71DE" w:rsidRPr="00AA3B6F" w:rsidRDefault="003A71DE" w:rsidP="003A71DE">
            <w:pPr>
              <w:pStyle w:val="TAH"/>
              <w:rPr>
                <w:rFonts w:cs="Arial"/>
                <w:szCs w:val="18"/>
              </w:rPr>
            </w:pPr>
            <w:r w:rsidRPr="00AA3B6F">
              <w:rPr>
                <w:rFonts w:cs="Arial"/>
                <w:szCs w:val="18"/>
              </w:rPr>
              <w:t>T4</w:t>
            </w:r>
          </w:p>
        </w:tc>
        <w:tc>
          <w:tcPr>
            <w:tcW w:w="567" w:type="dxa"/>
            <w:tcBorders>
              <w:bottom w:val="single" w:sz="4" w:space="0" w:color="auto"/>
            </w:tcBorders>
          </w:tcPr>
          <w:p w14:paraId="262E1206" w14:textId="77777777" w:rsidR="003A71DE" w:rsidRPr="00AA3B6F" w:rsidRDefault="003A71DE" w:rsidP="003A71DE">
            <w:pPr>
              <w:pStyle w:val="TAH"/>
              <w:rPr>
                <w:rFonts w:cs="Arial"/>
                <w:szCs w:val="18"/>
              </w:rPr>
            </w:pPr>
            <w:r w:rsidRPr="00AA3B6F">
              <w:rPr>
                <w:rFonts w:cs="Arial"/>
                <w:szCs w:val="18"/>
              </w:rPr>
              <w:t>T5</w:t>
            </w:r>
          </w:p>
        </w:tc>
      </w:tr>
      <w:tr w:rsidR="003A71DE" w:rsidRPr="00AA3B6F" w14:paraId="42BEFB9E" w14:textId="77777777" w:rsidTr="003A71DE">
        <w:trPr>
          <w:cantSplit/>
          <w:trHeight w:val="199"/>
          <w:jc w:val="center"/>
        </w:trPr>
        <w:tc>
          <w:tcPr>
            <w:tcW w:w="3397" w:type="dxa"/>
            <w:gridSpan w:val="2"/>
            <w:tcBorders>
              <w:bottom w:val="nil"/>
            </w:tcBorders>
            <w:shd w:val="clear" w:color="auto" w:fill="auto"/>
          </w:tcPr>
          <w:p w14:paraId="61CF3858" w14:textId="77777777" w:rsidR="003A71DE" w:rsidRPr="00AA3B6F" w:rsidRDefault="003A71DE" w:rsidP="003A71DE">
            <w:pPr>
              <w:pStyle w:val="TAL"/>
              <w:rPr>
                <w:rFonts w:eastAsia="?? ??" w:cs="Arial"/>
                <w:szCs w:val="18"/>
              </w:rPr>
            </w:pPr>
            <w:r w:rsidRPr="00AA3B6F">
              <w:rPr>
                <w:rFonts w:cs="Arial"/>
                <w:szCs w:val="18"/>
              </w:rPr>
              <w:t>AoA setup</w:t>
            </w:r>
          </w:p>
        </w:tc>
        <w:tc>
          <w:tcPr>
            <w:tcW w:w="758" w:type="dxa"/>
            <w:tcBorders>
              <w:bottom w:val="nil"/>
            </w:tcBorders>
            <w:shd w:val="clear" w:color="auto" w:fill="auto"/>
          </w:tcPr>
          <w:p w14:paraId="65B178F5" w14:textId="77777777" w:rsidR="003A71DE" w:rsidRPr="00AA3B6F" w:rsidRDefault="003A71DE" w:rsidP="003A71DE">
            <w:pPr>
              <w:pStyle w:val="TAC"/>
              <w:rPr>
                <w:rFonts w:cs="Arial"/>
                <w:szCs w:val="18"/>
              </w:rPr>
            </w:pPr>
          </w:p>
        </w:tc>
        <w:tc>
          <w:tcPr>
            <w:tcW w:w="7039" w:type="dxa"/>
            <w:gridSpan w:val="10"/>
            <w:vAlign w:val="center"/>
          </w:tcPr>
          <w:p w14:paraId="647A4BE8" w14:textId="77777777" w:rsidR="003A71DE" w:rsidRPr="00AA3B6F" w:rsidRDefault="003A71DE" w:rsidP="003A71DE">
            <w:pPr>
              <w:pStyle w:val="TAC"/>
              <w:rPr>
                <w:rFonts w:cs="Arial"/>
                <w:szCs w:val="18"/>
              </w:rPr>
            </w:pPr>
            <w:r w:rsidRPr="00AA3B6F">
              <w:rPr>
                <w:rFonts w:cs="Arial"/>
                <w:szCs w:val="18"/>
              </w:rPr>
              <w:t>AoA setup as defined in clause G.1.8</w:t>
            </w:r>
          </w:p>
        </w:tc>
      </w:tr>
      <w:tr w:rsidR="003A71DE" w:rsidRPr="00AA3B6F" w14:paraId="1717CDA1" w14:textId="77777777" w:rsidTr="003A71DE">
        <w:trPr>
          <w:cantSplit/>
          <w:trHeight w:val="199"/>
          <w:jc w:val="center"/>
        </w:trPr>
        <w:tc>
          <w:tcPr>
            <w:tcW w:w="3397" w:type="dxa"/>
            <w:gridSpan w:val="2"/>
            <w:tcBorders>
              <w:top w:val="nil"/>
            </w:tcBorders>
            <w:shd w:val="clear" w:color="auto" w:fill="auto"/>
          </w:tcPr>
          <w:p w14:paraId="33C7AB4D" w14:textId="77777777" w:rsidR="003A71DE" w:rsidRPr="00AA3B6F" w:rsidRDefault="003A71DE" w:rsidP="003A71DE">
            <w:pPr>
              <w:pStyle w:val="TAL"/>
              <w:rPr>
                <w:rFonts w:cs="Arial"/>
                <w:szCs w:val="18"/>
              </w:rPr>
            </w:pPr>
          </w:p>
        </w:tc>
        <w:tc>
          <w:tcPr>
            <w:tcW w:w="758" w:type="dxa"/>
            <w:tcBorders>
              <w:top w:val="nil"/>
            </w:tcBorders>
            <w:shd w:val="clear" w:color="auto" w:fill="auto"/>
          </w:tcPr>
          <w:p w14:paraId="0E0366B8" w14:textId="77777777" w:rsidR="003A71DE" w:rsidRPr="00AA3B6F" w:rsidRDefault="003A71DE" w:rsidP="003A71DE">
            <w:pPr>
              <w:pStyle w:val="TAC"/>
              <w:rPr>
                <w:rFonts w:cs="Arial"/>
                <w:szCs w:val="18"/>
              </w:rPr>
            </w:pPr>
          </w:p>
        </w:tc>
        <w:tc>
          <w:tcPr>
            <w:tcW w:w="3700" w:type="dxa"/>
            <w:gridSpan w:val="5"/>
            <w:vAlign w:val="center"/>
          </w:tcPr>
          <w:p w14:paraId="338847BC" w14:textId="77777777" w:rsidR="003A71DE" w:rsidRPr="00AA3B6F" w:rsidRDefault="003A71DE" w:rsidP="003A71DE">
            <w:pPr>
              <w:pStyle w:val="TAC"/>
              <w:rPr>
                <w:rFonts w:cs="Arial"/>
                <w:b/>
                <w:szCs w:val="18"/>
              </w:rPr>
            </w:pPr>
            <w:r w:rsidRPr="00AA3B6F">
              <w:rPr>
                <w:rFonts w:cs="Arial"/>
                <w:b/>
                <w:szCs w:val="18"/>
              </w:rPr>
              <w:t>AoA1</w:t>
            </w:r>
          </w:p>
        </w:tc>
        <w:tc>
          <w:tcPr>
            <w:tcW w:w="3339" w:type="dxa"/>
            <w:gridSpan w:val="5"/>
            <w:vAlign w:val="center"/>
          </w:tcPr>
          <w:p w14:paraId="0E34B531" w14:textId="77777777" w:rsidR="003A71DE" w:rsidRPr="00AA3B6F" w:rsidRDefault="003A71DE" w:rsidP="003A71DE">
            <w:pPr>
              <w:pStyle w:val="TAC"/>
              <w:rPr>
                <w:rFonts w:cs="Arial"/>
                <w:b/>
                <w:szCs w:val="18"/>
              </w:rPr>
            </w:pPr>
            <w:r w:rsidRPr="00AA3B6F">
              <w:rPr>
                <w:rFonts w:cs="Arial"/>
                <w:b/>
                <w:szCs w:val="18"/>
              </w:rPr>
              <w:t>AoA2</w:t>
            </w:r>
          </w:p>
        </w:tc>
      </w:tr>
      <w:tr w:rsidR="003A71DE" w:rsidRPr="00AA3B6F" w14:paraId="2EDAEB0D" w14:textId="77777777" w:rsidTr="003A71DE">
        <w:trPr>
          <w:cantSplit/>
          <w:trHeight w:val="199"/>
          <w:jc w:val="center"/>
        </w:trPr>
        <w:tc>
          <w:tcPr>
            <w:tcW w:w="3397" w:type="dxa"/>
            <w:gridSpan w:val="2"/>
          </w:tcPr>
          <w:p w14:paraId="07384F24" w14:textId="77777777" w:rsidR="003A71DE" w:rsidRPr="00AA3B6F" w:rsidRDefault="003A71DE" w:rsidP="003A71DE">
            <w:pPr>
              <w:pStyle w:val="TAL"/>
              <w:rPr>
                <w:rFonts w:cs="Arial"/>
                <w:szCs w:val="18"/>
              </w:rPr>
            </w:pPr>
            <w:r w:rsidRPr="00AA3B6F">
              <w:rPr>
                <w:rFonts w:cs="Arial"/>
                <w:szCs w:val="18"/>
              </w:rPr>
              <w:t>Assumption for IAB-MT beams</w:t>
            </w:r>
            <w:r w:rsidRPr="00AA3B6F">
              <w:rPr>
                <w:rFonts w:cs="Arial"/>
                <w:szCs w:val="18"/>
                <w:vertAlign w:val="superscript"/>
              </w:rPr>
              <w:t>Note 8</w:t>
            </w:r>
          </w:p>
        </w:tc>
        <w:tc>
          <w:tcPr>
            <w:tcW w:w="758" w:type="dxa"/>
          </w:tcPr>
          <w:p w14:paraId="1640CDA8" w14:textId="77777777" w:rsidR="003A71DE" w:rsidRPr="00AA3B6F" w:rsidRDefault="003A71DE" w:rsidP="003A71DE">
            <w:pPr>
              <w:pStyle w:val="TAC"/>
              <w:rPr>
                <w:rFonts w:cs="Arial"/>
                <w:szCs w:val="18"/>
              </w:rPr>
            </w:pPr>
          </w:p>
        </w:tc>
        <w:tc>
          <w:tcPr>
            <w:tcW w:w="3700" w:type="dxa"/>
            <w:gridSpan w:val="5"/>
          </w:tcPr>
          <w:p w14:paraId="4F1E54A3" w14:textId="77777777" w:rsidR="003A71DE" w:rsidRPr="00AA3B6F" w:rsidRDefault="003A71DE" w:rsidP="003A71DE">
            <w:pPr>
              <w:pStyle w:val="TAC"/>
              <w:rPr>
                <w:rFonts w:cs="Arial"/>
                <w:b/>
                <w:szCs w:val="18"/>
              </w:rPr>
            </w:pPr>
            <w:r w:rsidRPr="00AA3B6F">
              <w:rPr>
                <w:rFonts w:cs="Arial"/>
                <w:szCs w:val="18"/>
              </w:rPr>
              <w:t>Rough</w:t>
            </w:r>
          </w:p>
        </w:tc>
        <w:tc>
          <w:tcPr>
            <w:tcW w:w="3339" w:type="dxa"/>
            <w:gridSpan w:val="5"/>
            <w:tcBorders>
              <w:bottom w:val="single" w:sz="4" w:space="0" w:color="auto"/>
            </w:tcBorders>
          </w:tcPr>
          <w:p w14:paraId="59A1CA4E" w14:textId="77777777" w:rsidR="003A71DE" w:rsidRPr="00AA3B6F" w:rsidRDefault="003A71DE" w:rsidP="003A71DE">
            <w:pPr>
              <w:pStyle w:val="TAC"/>
              <w:rPr>
                <w:rFonts w:cs="Arial"/>
                <w:b/>
                <w:szCs w:val="18"/>
              </w:rPr>
            </w:pPr>
            <w:r w:rsidRPr="00AA3B6F">
              <w:rPr>
                <w:rFonts w:cs="Arial"/>
                <w:szCs w:val="18"/>
              </w:rPr>
              <w:t>Rough</w:t>
            </w:r>
          </w:p>
        </w:tc>
      </w:tr>
      <w:tr w:rsidR="003A71DE" w:rsidRPr="00AA3B6F" w14:paraId="3911BB12" w14:textId="77777777" w:rsidTr="003A71DE">
        <w:trPr>
          <w:cantSplit/>
          <w:trHeight w:val="136"/>
          <w:jc w:val="center"/>
        </w:trPr>
        <w:tc>
          <w:tcPr>
            <w:tcW w:w="3397" w:type="dxa"/>
            <w:gridSpan w:val="2"/>
            <w:tcBorders>
              <w:left w:val="single" w:sz="4" w:space="0" w:color="auto"/>
              <w:bottom w:val="single" w:sz="4" w:space="0" w:color="auto"/>
            </w:tcBorders>
          </w:tcPr>
          <w:p w14:paraId="1F782DF6" w14:textId="77777777" w:rsidR="003A71DE" w:rsidRPr="00AA3B6F" w:rsidRDefault="003A71DE" w:rsidP="003A71DE">
            <w:pPr>
              <w:pStyle w:val="TAL"/>
              <w:rPr>
                <w:rFonts w:cs="Arial"/>
                <w:szCs w:val="18"/>
              </w:rPr>
            </w:pPr>
            <w:r w:rsidRPr="00AA3B6F">
              <w:rPr>
                <w:rFonts w:cs="Arial"/>
                <w:szCs w:val="18"/>
              </w:rPr>
              <w:t>PDCCH_beta</w:t>
            </w:r>
          </w:p>
        </w:tc>
        <w:tc>
          <w:tcPr>
            <w:tcW w:w="758" w:type="dxa"/>
            <w:tcBorders>
              <w:bottom w:val="single" w:sz="4" w:space="0" w:color="auto"/>
            </w:tcBorders>
          </w:tcPr>
          <w:p w14:paraId="608800D8"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single" w:sz="4" w:space="0" w:color="auto"/>
            </w:tcBorders>
          </w:tcPr>
          <w:p w14:paraId="5C954D70" w14:textId="77777777" w:rsidR="003A71DE" w:rsidRPr="00AA3B6F" w:rsidRDefault="003A71DE" w:rsidP="003A71DE">
            <w:pPr>
              <w:pStyle w:val="TAC"/>
              <w:rPr>
                <w:rFonts w:cs="Arial"/>
                <w:szCs w:val="18"/>
              </w:rPr>
            </w:pPr>
            <w:r w:rsidRPr="00AA3B6F">
              <w:rPr>
                <w:rFonts w:cs="Arial"/>
                <w:szCs w:val="18"/>
              </w:rPr>
              <w:t>4</w:t>
            </w:r>
          </w:p>
        </w:tc>
        <w:tc>
          <w:tcPr>
            <w:tcW w:w="3339" w:type="dxa"/>
            <w:gridSpan w:val="5"/>
            <w:tcBorders>
              <w:bottom w:val="nil"/>
            </w:tcBorders>
            <w:shd w:val="clear" w:color="auto" w:fill="auto"/>
          </w:tcPr>
          <w:p w14:paraId="66C89BE6" w14:textId="77777777" w:rsidR="003A71DE" w:rsidRPr="00AA3B6F" w:rsidRDefault="003A71DE" w:rsidP="003A71DE">
            <w:pPr>
              <w:pStyle w:val="TAC"/>
              <w:rPr>
                <w:rFonts w:cs="Arial"/>
                <w:szCs w:val="18"/>
              </w:rPr>
            </w:pPr>
            <w:r w:rsidRPr="00AA3B6F">
              <w:rPr>
                <w:rFonts w:cs="Arial"/>
                <w:szCs w:val="18"/>
              </w:rPr>
              <w:t>Not sent</w:t>
            </w:r>
          </w:p>
        </w:tc>
      </w:tr>
      <w:tr w:rsidR="003A71DE" w:rsidRPr="00AA3B6F" w14:paraId="6A991317" w14:textId="77777777" w:rsidTr="003A71DE">
        <w:trPr>
          <w:cantSplit/>
          <w:trHeight w:val="136"/>
          <w:jc w:val="center"/>
        </w:trPr>
        <w:tc>
          <w:tcPr>
            <w:tcW w:w="3397" w:type="dxa"/>
            <w:gridSpan w:val="2"/>
            <w:tcBorders>
              <w:left w:val="single" w:sz="4" w:space="0" w:color="auto"/>
              <w:bottom w:val="single" w:sz="4" w:space="0" w:color="auto"/>
            </w:tcBorders>
          </w:tcPr>
          <w:p w14:paraId="78426652" w14:textId="77777777" w:rsidR="003A71DE" w:rsidRPr="00AA3B6F" w:rsidRDefault="003A71DE" w:rsidP="003A71DE">
            <w:pPr>
              <w:pStyle w:val="TAL"/>
              <w:rPr>
                <w:rFonts w:cs="Arial"/>
                <w:szCs w:val="18"/>
                <w:lang w:eastAsia="ja-JP"/>
              </w:rPr>
            </w:pPr>
            <w:r w:rsidRPr="00AA3B6F">
              <w:rPr>
                <w:rFonts w:cs="Arial"/>
                <w:szCs w:val="18"/>
              </w:rPr>
              <w:t>PDCCH_DMRS_beta</w:t>
            </w:r>
          </w:p>
        </w:tc>
        <w:tc>
          <w:tcPr>
            <w:tcW w:w="758" w:type="dxa"/>
            <w:tcBorders>
              <w:bottom w:val="single" w:sz="4" w:space="0" w:color="auto"/>
            </w:tcBorders>
          </w:tcPr>
          <w:p w14:paraId="265C4E41"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single" w:sz="4" w:space="0" w:color="auto"/>
            </w:tcBorders>
          </w:tcPr>
          <w:p w14:paraId="3E32CDD5" w14:textId="77777777" w:rsidR="003A71DE" w:rsidRPr="00AA3B6F" w:rsidRDefault="003A71DE" w:rsidP="003A71DE">
            <w:pPr>
              <w:pStyle w:val="TAC"/>
              <w:rPr>
                <w:rFonts w:cs="Arial"/>
                <w:szCs w:val="18"/>
              </w:rPr>
            </w:pPr>
            <w:r w:rsidRPr="00AA3B6F">
              <w:rPr>
                <w:rFonts w:cs="Arial"/>
                <w:szCs w:val="18"/>
              </w:rPr>
              <w:t>4</w:t>
            </w:r>
          </w:p>
        </w:tc>
        <w:tc>
          <w:tcPr>
            <w:tcW w:w="3339" w:type="dxa"/>
            <w:gridSpan w:val="5"/>
            <w:tcBorders>
              <w:top w:val="nil"/>
              <w:bottom w:val="nil"/>
            </w:tcBorders>
            <w:shd w:val="clear" w:color="auto" w:fill="auto"/>
          </w:tcPr>
          <w:p w14:paraId="3E0F4363" w14:textId="77777777" w:rsidR="003A71DE" w:rsidRPr="00AA3B6F" w:rsidRDefault="003A71DE" w:rsidP="003A71DE">
            <w:pPr>
              <w:pStyle w:val="TAC"/>
              <w:rPr>
                <w:rFonts w:cs="Arial"/>
                <w:szCs w:val="18"/>
              </w:rPr>
            </w:pPr>
          </w:p>
        </w:tc>
      </w:tr>
      <w:tr w:rsidR="003A71DE" w:rsidRPr="00AA3B6F" w14:paraId="3D8D665F" w14:textId="77777777" w:rsidTr="003A71DE">
        <w:trPr>
          <w:cantSplit/>
          <w:trHeight w:val="145"/>
          <w:jc w:val="center"/>
        </w:trPr>
        <w:tc>
          <w:tcPr>
            <w:tcW w:w="3397" w:type="dxa"/>
            <w:gridSpan w:val="2"/>
            <w:tcBorders>
              <w:left w:val="single" w:sz="4" w:space="0" w:color="auto"/>
              <w:bottom w:val="single" w:sz="4" w:space="0" w:color="auto"/>
            </w:tcBorders>
          </w:tcPr>
          <w:p w14:paraId="0D7E494D" w14:textId="77777777" w:rsidR="003A71DE" w:rsidRPr="00AA3B6F" w:rsidRDefault="003A71DE" w:rsidP="003A71DE">
            <w:pPr>
              <w:pStyle w:val="TAL"/>
              <w:rPr>
                <w:rFonts w:cs="Arial"/>
                <w:szCs w:val="18"/>
              </w:rPr>
            </w:pPr>
            <w:r w:rsidRPr="00AA3B6F">
              <w:rPr>
                <w:rFonts w:cs="Arial"/>
                <w:szCs w:val="18"/>
              </w:rPr>
              <w:t>PBCH_beta</w:t>
            </w:r>
          </w:p>
        </w:tc>
        <w:tc>
          <w:tcPr>
            <w:tcW w:w="758" w:type="dxa"/>
            <w:tcBorders>
              <w:bottom w:val="single" w:sz="4" w:space="0" w:color="auto"/>
            </w:tcBorders>
          </w:tcPr>
          <w:p w14:paraId="40CED0AF"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bottom w:val="nil"/>
            </w:tcBorders>
            <w:shd w:val="clear" w:color="auto" w:fill="auto"/>
          </w:tcPr>
          <w:p w14:paraId="5928AEE0" w14:textId="77777777" w:rsidR="003A71DE" w:rsidRPr="00AA3B6F" w:rsidRDefault="003A71DE" w:rsidP="003A71DE">
            <w:pPr>
              <w:pStyle w:val="TAC"/>
              <w:rPr>
                <w:rFonts w:cs="Arial"/>
                <w:szCs w:val="18"/>
              </w:rPr>
            </w:pPr>
            <w:r w:rsidRPr="00AA3B6F">
              <w:rPr>
                <w:rFonts w:cs="Arial"/>
                <w:szCs w:val="18"/>
              </w:rPr>
              <w:t>0</w:t>
            </w:r>
          </w:p>
        </w:tc>
        <w:tc>
          <w:tcPr>
            <w:tcW w:w="3339" w:type="dxa"/>
            <w:gridSpan w:val="5"/>
            <w:tcBorders>
              <w:top w:val="nil"/>
              <w:bottom w:val="nil"/>
            </w:tcBorders>
            <w:shd w:val="clear" w:color="auto" w:fill="auto"/>
          </w:tcPr>
          <w:p w14:paraId="08C9B766" w14:textId="77777777" w:rsidR="003A71DE" w:rsidRPr="00AA3B6F" w:rsidRDefault="003A71DE" w:rsidP="003A71DE">
            <w:pPr>
              <w:pStyle w:val="TAC"/>
              <w:rPr>
                <w:rFonts w:cs="Arial"/>
                <w:szCs w:val="18"/>
              </w:rPr>
            </w:pPr>
          </w:p>
        </w:tc>
      </w:tr>
      <w:tr w:rsidR="003A71DE" w:rsidRPr="00AA3B6F" w14:paraId="4011A456" w14:textId="77777777" w:rsidTr="003A71DE">
        <w:trPr>
          <w:cantSplit/>
          <w:trHeight w:val="136"/>
          <w:jc w:val="center"/>
        </w:trPr>
        <w:tc>
          <w:tcPr>
            <w:tcW w:w="3397" w:type="dxa"/>
            <w:gridSpan w:val="2"/>
            <w:tcBorders>
              <w:left w:val="single" w:sz="4" w:space="0" w:color="auto"/>
              <w:bottom w:val="single" w:sz="4" w:space="0" w:color="auto"/>
            </w:tcBorders>
          </w:tcPr>
          <w:p w14:paraId="749D2BB1" w14:textId="77777777" w:rsidR="003A71DE" w:rsidRPr="00AA3B6F" w:rsidRDefault="003A71DE" w:rsidP="003A71DE">
            <w:pPr>
              <w:pStyle w:val="TAL"/>
              <w:rPr>
                <w:rFonts w:cs="Arial"/>
                <w:szCs w:val="18"/>
              </w:rPr>
            </w:pPr>
            <w:r w:rsidRPr="00AA3B6F">
              <w:rPr>
                <w:rFonts w:cs="Arial"/>
                <w:szCs w:val="18"/>
              </w:rPr>
              <w:t>PSS_beta</w:t>
            </w:r>
          </w:p>
        </w:tc>
        <w:tc>
          <w:tcPr>
            <w:tcW w:w="758" w:type="dxa"/>
            <w:tcBorders>
              <w:bottom w:val="single" w:sz="4" w:space="0" w:color="auto"/>
            </w:tcBorders>
          </w:tcPr>
          <w:p w14:paraId="4CA215B1"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012712D4"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5309F53A" w14:textId="77777777" w:rsidR="003A71DE" w:rsidRPr="00AA3B6F" w:rsidRDefault="003A71DE" w:rsidP="003A71DE">
            <w:pPr>
              <w:pStyle w:val="TAC"/>
              <w:rPr>
                <w:rFonts w:cs="Arial"/>
                <w:szCs w:val="18"/>
              </w:rPr>
            </w:pPr>
          </w:p>
        </w:tc>
      </w:tr>
      <w:tr w:rsidR="003A71DE" w:rsidRPr="00AA3B6F" w14:paraId="7A146289" w14:textId="77777777" w:rsidTr="003A71DE">
        <w:trPr>
          <w:cantSplit/>
          <w:trHeight w:val="136"/>
          <w:jc w:val="center"/>
        </w:trPr>
        <w:tc>
          <w:tcPr>
            <w:tcW w:w="3397" w:type="dxa"/>
            <w:gridSpan w:val="2"/>
            <w:tcBorders>
              <w:left w:val="single" w:sz="4" w:space="0" w:color="auto"/>
              <w:bottom w:val="single" w:sz="4" w:space="0" w:color="auto"/>
            </w:tcBorders>
          </w:tcPr>
          <w:p w14:paraId="7FDA5C9E" w14:textId="77777777" w:rsidR="003A71DE" w:rsidRPr="00AA3B6F" w:rsidRDefault="003A71DE" w:rsidP="003A71DE">
            <w:pPr>
              <w:pStyle w:val="TAL"/>
              <w:rPr>
                <w:rFonts w:cs="Arial"/>
                <w:szCs w:val="18"/>
              </w:rPr>
            </w:pPr>
            <w:r w:rsidRPr="00AA3B6F">
              <w:rPr>
                <w:rFonts w:cs="Arial"/>
                <w:szCs w:val="18"/>
              </w:rPr>
              <w:t>SSS_beta</w:t>
            </w:r>
          </w:p>
        </w:tc>
        <w:tc>
          <w:tcPr>
            <w:tcW w:w="758" w:type="dxa"/>
            <w:tcBorders>
              <w:bottom w:val="single" w:sz="4" w:space="0" w:color="auto"/>
            </w:tcBorders>
          </w:tcPr>
          <w:p w14:paraId="77201062"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24216A87"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31007850" w14:textId="77777777" w:rsidR="003A71DE" w:rsidRPr="00AA3B6F" w:rsidRDefault="003A71DE" w:rsidP="003A71DE">
            <w:pPr>
              <w:pStyle w:val="TAC"/>
              <w:rPr>
                <w:rFonts w:cs="Arial"/>
                <w:szCs w:val="18"/>
              </w:rPr>
            </w:pPr>
          </w:p>
        </w:tc>
      </w:tr>
      <w:tr w:rsidR="003A71DE" w:rsidRPr="00AA3B6F" w14:paraId="3366BF43" w14:textId="77777777" w:rsidTr="003A71DE">
        <w:trPr>
          <w:cantSplit/>
          <w:trHeight w:val="136"/>
          <w:jc w:val="center"/>
        </w:trPr>
        <w:tc>
          <w:tcPr>
            <w:tcW w:w="3397" w:type="dxa"/>
            <w:gridSpan w:val="2"/>
            <w:tcBorders>
              <w:left w:val="single" w:sz="4" w:space="0" w:color="auto"/>
              <w:bottom w:val="single" w:sz="4" w:space="0" w:color="auto"/>
            </w:tcBorders>
          </w:tcPr>
          <w:p w14:paraId="7B151AED" w14:textId="77777777" w:rsidR="003A71DE" w:rsidRPr="00AA3B6F" w:rsidRDefault="003A71DE" w:rsidP="003A71DE">
            <w:pPr>
              <w:pStyle w:val="TAL"/>
              <w:rPr>
                <w:rFonts w:cs="Arial"/>
                <w:szCs w:val="18"/>
              </w:rPr>
            </w:pPr>
            <w:r w:rsidRPr="00AA3B6F">
              <w:rPr>
                <w:rFonts w:cs="Arial"/>
                <w:szCs w:val="18"/>
              </w:rPr>
              <w:t>PDSCH_beta</w:t>
            </w:r>
          </w:p>
        </w:tc>
        <w:tc>
          <w:tcPr>
            <w:tcW w:w="758" w:type="dxa"/>
            <w:tcBorders>
              <w:bottom w:val="single" w:sz="4" w:space="0" w:color="auto"/>
            </w:tcBorders>
          </w:tcPr>
          <w:p w14:paraId="73B6EB5C"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nil"/>
            </w:tcBorders>
            <w:shd w:val="clear" w:color="auto" w:fill="auto"/>
          </w:tcPr>
          <w:p w14:paraId="4B700C9A"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24A0443E" w14:textId="77777777" w:rsidR="003A71DE" w:rsidRPr="00AA3B6F" w:rsidRDefault="003A71DE" w:rsidP="003A71DE">
            <w:pPr>
              <w:pStyle w:val="TAC"/>
              <w:rPr>
                <w:rFonts w:cs="Arial"/>
                <w:szCs w:val="18"/>
              </w:rPr>
            </w:pPr>
          </w:p>
        </w:tc>
      </w:tr>
      <w:tr w:rsidR="003A71DE" w:rsidRPr="00AA3B6F" w14:paraId="68DB0171" w14:textId="77777777" w:rsidTr="003A71DE">
        <w:trPr>
          <w:cantSplit/>
          <w:trHeight w:val="136"/>
          <w:jc w:val="center"/>
        </w:trPr>
        <w:tc>
          <w:tcPr>
            <w:tcW w:w="3397" w:type="dxa"/>
            <w:gridSpan w:val="2"/>
            <w:tcBorders>
              <w:left w:val="single" w:sz="4" w:space="0" w:color="auto"/>
              <w:bottom w:val="single" w:sz="4" w:space="0" w:color="auto"/>
            </w:tcBorders>
            <w:vAlign w:val="center"/>
          </w:tcPr>
          <w:p w14:paraId="07C444C9" w14:textId="77777777" w:rsidR="003A71DE" w:rsidRPr="00AA3B6F" w:rsidRDefault="003A71DE" w:rsidP="003A71DE">
            <w:pPr>
              <w:pStyle w:val="TAL"/>
              <w:rPr>
                <w:rFonts w:cs="Arial"/>
                <w:szCs w:val="18"/>
              </w:rPr>
            </w:pPr>
            <w:r w:rsidRPr="00AA3B6F">
              <w:rPr>
                <w:rFonts w:cs="Arial"/>
                <w:szCs w:val="18"/>
              </w:rPr>
              <w:t>OCNG_beta</w:t>
            </w:r>
          </w:p>
        </w:tc>
        <w:tc>
          <w:tcPr>
            <w:tcW w:w="758" w:type="dxa"/>
            <w:tcBorders>
              <w:bottom w:val="single" w:sz="4" w:space="0" w:color="auto"/>
            </w:tcBorders>
          </w:tcPr>
          <w:p w14:paraId="0F8F8586" w14:textId="77777777" w:rsidR="003A71DE" w:rsidRPr="00AA3B6F" w:rsidRDefault="003A71DE" w:rsidP="003A71DE">
            <w:pPr>
              <w:pStyle w:val="TAC"/>
              <w:rPr>
                <w:rFonts w:cs="Arial"/>
                <w:szCs w:val="18"/>
              </w:rPr>
            </w:pPr>
            <w:r w:rsidRPr="00AA3B6F">
              <w:rPr>
                <w:rFonts w:cs="Arial"/>
                <w:szCs w:val="18"/>
              </w:rPr>
              <w:t>dB</w:t>
            </w:r>
          </w:p>
        </w:tc>
        <w:tc>
          <w:tcPr>
            <w:tcW w:w="3700" w:type="dxa"/>
            <w:gridSpan w:val="5"/>
            <w:tcBorders>
              <w:top w:val="nil"/>
              <w:bottom w:val="single" w:sz="4" w:space="0" w:color="auto"/>
            </w:tcBorders>
            <w:shd w:val="clear" w:color="auto" w:fill="auto"/>
          </w:tcPr>
          <w:p w14:paraId="1002297E" w14:textId="77777777" w:rsidR="003A71DE" w:rsidRPr="00AA3B6F" w:rsidRDefault="003A71DE" w:rsidP="003A71DE">
            <w:pPr>
              <w:pStyle w:val="TAC"/>
              <w:rPr>
                <w:rFonts w:cs="Arial"/>
                <w:szCs w:val="18"/>
              </w:rPr>
            </w:pPr>
          </w:p>
        </w:tc>
        <w:tc>
          <w:tcPr>
            <w:tcW w:w="3339" w:type="dxa"/>
            <w:gridSpan w:val="5"/>
            <w:tcBorders>
              <w:top w:val="nil"/>
              <w:bottom w:val="nil"/>
            </w:tcBorders>
            <w:shd w:val="clear" w:color="auto" w:fill="auto"/>
          </w:tcPr>
          <w:p w14:paraId="3DFE8903" w14:textId="77777777" w:rsidR="003A71DE" w:rsidRPr="00AA3B6F" w:rsidRDefault="003A71DE" w:rsidP="003A71DE">
            <w:pPr>
              <w:pStyle w:val="TAC"/>
              <w:rPr>
                <w:rFonts w:cs="Arial"/>
                <w:szCs w:val="18"/>
              </w:rPr>
            </w:pPr>
          </w:p>
        </w:tc>
      </w:tr>
      <w:tr w:rsidR="003A71DE" w:rsidRPr="00AA3B6F" w14:paraId="67B2121A" w14:textId="77777777" w:rsidTr="003A71DE">
        <w:trPr>
          <w:cantSplit/>
          <w:trHeight w:val="149"/>
          <w:jc w:val="center"/>
        </w:trPr>
        <w:tc>
          <w:tcPr>
            <w:tcW w:w="2263" w:type="dxa"/>
          </w:tcPr>
          <w:p w14:paraId="34D34596" w14:textId="77777777" w:rsidR="003A71DE" w:rsidRPr="00AA3B6F" w:rsidRDefault="003A71DE" w:rsidP="003A71DE">
            <w:pPr>
              <w:pStyle w:val="TAL"/>
              <w:rPr>
                <w:rFonts w:cs="Arial"/>
                <w:szCs w:val="18"/>
              </w:rPr>
            </w:pPr>
            <w:r w:rsidRPr="00AA3B6F">
              <w:rPr>
                <w:rFonts w:cs="Arial"/>
                <w:szCs w:val="18"/>
              </w:rPr>
              <w:t>SNR on RLM-RS1</w:t>
            </w:r>
          </w:p>
        </w:tc>
        <w:tc>
          <w:tcPr>
            <w:tcW w:w="1134" w:type="dxa"/>
          </w:tcPr>
          <w:p w14:paraId="282156CC"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220B98A4" w14:textId="77777777" w:rsidR="003A71DE" w:rsidRPr="00AA3B6F" w:rsidRDefault="003A71DE" w:rsidP="003A71DE">
            <w:pPr>
              <w:pStyle w:val="TAC"/>
              <w:rPr>
                <w:rFonts w:cs="Arial"/>
                <w:szCs w:val="18"/>
              </w:rPr>
            </w:pPr>
            <w:r w:rsidRPr="00AA3B6F">
              <w:rPr>
                <w:rFonts w:cs="Arial"/>
                <w:szCs w:val="18"/>
              </w:rPr>
              <w:t>dB</w:t>
            </w:r>
          </w:p>
        </w:tc>
        <w:tc>
          <w:tcPr>
            <w:tcW w:w="740" w:type="dxa"/>
          </w:tcPr>
          <w:p w14:paraId="31EB9ED3"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912" w:type="dxa"/>
          </w:tcPr>
          <w:p w14:paraId="3738D6ED" w14:textId="77777777" w:rsidR="003A71DE" w:rsidRPr="00AA3B6F" w:rsidRDefault="003A71DE" w:rsidP="003A71DE">
            <w:pPr>
              <w:pStyle w:val="TAC"/>
              <w:rPr>
                <w:rFonts w:cs="Arial"/>
                <w:szCs w:val="18"/>
              </w:rPr>
            </w:pPr>
            <w:r w:rsidRPr="00AA3B6F">
              <w:rPr>
                <w:rFonts w:cs="Arial"/>
                <w:szCs w:val="18"/>
              </w:rPr>
              <w:t>-6</w:t>
            </w:r>
            <w:r w:rsidRPr="00AA3B6F">
              <w:rPr>
                <w:rFonts w:cs="Arial"/>
                <w:szCs w:val="18"/>
                <w:vertAlign w:val="superscript"/>
              </w:rPr>
              <w:t>Note 9</w:t>
            </w:r>
          </w:p>
        </w:tc>
        <w:tc>
          <w:tcPr>
            <w:tcW w:w="568" w:type="dxa"/>
          </w:tcPr>
          <w:p w14:paraId="1A9A0683" w14:textId="77777777" w:rsidR="003A71DE" w:rsidRPr="00AA3B6F" w:rsidRDefault="003A71DE" w:rsidP="003A71DE">
            <w:pPr>
              <w:pStyle w:val="TAC"/>
              <w:rPr>
                <w:rFonts w:cs="Arial"/>
                <w:szCs w:val="18"/>
              </w:rPr>
            </w:pPr>
            <w:r w:rsidRPr="00AA3B6F">
              <w:rPr>
                <w:rFonts w:cs="Arial"/>
                <w:szCs w:val="18"/>
              </w:rPr>
              <w:t>-15</w:t>
            </w:r>
          </w:p>
        </w:tc>
        <w:tc>
          <w:tcPr>
            <w:tcW w:w="740" w:type="dxa"/>
          </w:tcPr>
          <w:p w14:paraId="21F87CD9" w14:textId="77777777" w:rsidR="003A71DE" w:rsidRPr="00AA3B6F" w:rsidRDefault="003A71DE" w:rsidP="003A71DE">
            <w:pPr>
              <w:pStyle w:val="TAC"/>
              <w:rPr>
                <w:rFonts w:cs="Arial"/>
                <w:szCs w:val="18"/>
              </w:rPr>
            </w:pPr>
            <w:r w:rsidRPr="00AA3B6F">
              <w:rPr>
                <w:rFonts w:cs="Arial"/>
                <w:szCs w:val="18"/>
              </w:rPr>
              <w:t>-4.5</w:t>
            </w:r>
          </w:p>
        </w:tc>
        <w:tc>
          <w:tcPr>
            <w:tcW w:w="740" w:type="dxa"/>
          </w:tcPr>
          <w:p w14:paraId="54DA5F95"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3339" w:type="dxa"/>
            <w:gridSpan w:val="5"/>
            <w:tcBorders>
              <w:top w:val="nil"/>
            </w:tcBorders>
            <w:shd w:val="clear" w:color="auto" w:fill="auto"/>
          </w:tcPr>
          <w:p w14:paraId="5891AD4C" w14:textId="77777777" w:rsidR="003A71DE" w:rsidRPr="00AA3B6F" w:rsidRDefault="003A71DE" w:rsidP="003A71DE">
            <w:pPr>
              <w:pStyle w:val="TAC"/>
              <w:rPr>
                <w:rFonts w:cs="Arial"/>
                <w:szCs w:val="18"/>
              </w:rPr>
            </w:pPr>
          </w:p>
        </w:tc>
      </w:tr>
      <w:tr w:rsidR="003A71DE" w:rsidRPr="00AA3B6F" w14:paraId="17A65E86" w14:textId="77777777" w:rsidTr="003A71DE">
        <w:trPr>
          <w:cantSplit/>
          <w:trHeight w:val="199"/>
          <w:jc w:val="center"/>
        </w:trPr>
        <w:tc>
          <w:tcPr>
            <w:tcW w:w="2263" w:type="dxa"/>
          </w:tcPr>
          <w:p w14:paraId="356D52F3" w14:textId="77777777" w:rsidR="003A71DE" w:rsidRPr="00AA3B6F" w:rsidRDefault="003A71DE" w:rsidP="003A71DE">
            <w:pPr>
              <w:pStyle w:val="TAL"/>
              <w:rPr>
                <w:rFonts w:eastAsia="?? ??" w:cs="Arial"/>
                <w:szCs w:val="18"/>
              </w:rPr>
            </w:pPr>
            <w:r w:rsidRPr="00AA3B6F">
              <w:rPr>
                <w:rFonts w:cs="Arial"/>
                <w:szCs w:val="18"/>
              </w:rPr>
              <w:t>SNR on RLM-RS2</w:t>
            </w:r>
          </w:p>
        </w:tc>
        <w:tc>
          <w:tcPr>
            <w:tcW w:w="1134" w:type="dxa"/>
          </w:tcPr>
          <w:p w14:paraId="3E141682"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23B05816" w14:textId="77777777" w:rsidR="003A71DE" w:rsidRPr="00AA3B6F" w:rsidRDefault="003A71DE" w:rsidP="003A71DE">
            <w:pPr>
              <w:pStyle w:val="TAC"/>
              <w:rPr>
                <w:rFonts w:cs="Arial"/>
                <w:szCs w:val="18"/>
              </w:rPr>
            </w:pPr>
          </w:p>
        </w:tc>
        <w:tc>
          <w:tcPr>
            <w:tcW w:w="3700" w:type="dxa"/>
            <w:gridSpan w:val="5"/>
          </w:tcPr>
          <w:p w14:paraId="3F301C2F" w14:textId="77777777" w:rsidR="003A71DE" w:rsidRPr="00AA3B6F" w:rsidRDefault="003A71DE" w:rsidP="003A71DE">
            <w:pPr>
              <w:pStyle w:val="TAC"/>
              <w:rPr>
                <w:rFonts w:cs="Arial"/>
                <w:szCs w:val="18"/>
              </w:rPr>
            </w:pPr>
            <w:r w:rsidRPr="00AA3B6F">
              <w:rPr>
                <w:rFonts w:cs="Arial"/>
                <w:szCs w:val="18"/>
              </w:rPr>
              <w:t>Not sent</w:t>
            </w:r>
          </w:p>
        </w:tc>
        <w:tc>
          <w:tcPr>
            <w:tcW w:w="740" w:type="dxa"/>
          </w:tcPr>
          <w:p w14:paraId="33B608E6" w14:textId="77777777" w:rsidR="003A71DE" w:rsidRPr="00AA3B6F" w:rsidRDefault="003A71DE" w:rsidP="003A71DE">
            <w:pPr>
              <w:pStyle w:val="TAC"/>
              <w:rPr>
                <w:rFonts w:cs="Arial"/>
                <w:szCs w:val="18"/>
              </w:rPr>
            </w:pPr>
            <w:r w:rsidRPr="00AA3B6F">
              <w:rPr>
                <w:rFonts w:cs="Arial"/>
                <w:szCs w:val="18"/>
              </w:rPr>
              <w:t>2</w:t>
            </w:r>
            <w:r w:rsidRPr="00AA3B6F">
              <w:rPr>
                <w:rFonts w:cs="Arial"/>
                <w:szCs w:val="18"/>
                <w:vertAlign w:val="superscript"/>
              </w:rPr>
              <w:t>Note 9</w:t>
            </w:r>
          </w:p>
        </w:tc>
        <w:tc>
          <w:tcPr>
            <w:tcW w:w="740" w:type="dxa"/>
          </w:tcPr>
          <w:p w14:paraId="69802084" w14:textId="77777777" w:rsidR="003A71DE" w:rsidRPr="00AA3B6F" w:rsidRDefault="003A71DE" w:rsidP="003A71DE">
            <w:pPr>
              <w:pStyle w:val="TAC"/>
              <w:rPr>
                <w:rFonts w:cs="Arial"/>
                <w:szCs w:val="18"/>
              </w:rPr>
            </w:pPr>
            <w:r w:rsidRPr="00AA3B6F">
              <w:rPr>
                <w:rFonts w:cs="Arial"/>
                <w:szCs w:val="18"/>
              </w:rPr>
              <w:t>-14</w:t>
            </w:r>
          </w:p>
        </w:tc>
        <w:tc>
          <w:tcPr>
            <w:tcW w:w="740" w:type="dxa"/>
          </w:tcPr>
          <w:p w14:paraId="736C544C" w14:textId="77777777" w:rsidR="003A71DE" w:rsidRPr="00AA3B6F" w:rsidRDefault="003A71DE" w:rsidP="003A71DE">
            <w:pPr>
              <w:pStyle w:val="TAC"/>
              <w:rPr>
                <w:rFonts w:cs="Arial"/>
                <w:szCs w:val="18"/>
              </w:rPr>
            </w:pPr>
            <w:r w:rsidRPr="00AA3B6F">
              <w:rPr>
                <w:rFonts w:cs="Arial"/>
                <w:szCs w:val="18"/>
              </w:rPr>
              <w:t>-15</w:t>
            </w:r>
          </w:p>
        </w:tc>
        <w:tc>
          <w:tcPr>
            <w:tcW w:w="552" w:type="dxa"/>
          </w:tcPr>
          <w:p w14:paraId="1DEADA7A" w14:textId="77777777" w:rsidR="003A71DE" w:rsidRPr="00AA3B6F" w:rsidRDefault="003A71DE" w:rsidP="003A71DE">
            <w:pPr>
              <w:pStyle w:val="TAC"/>
              <w:rPr>
                <w:rFonts w:cs="Arial"/>
                <w:szCs w:val="18"/>
              </w:rPr>
            </w:pPr>
            <w:r w:rsidRPr="00AA3B6F">
              <w:rPr>
                <w:rFonts w:cs="Arial"/>
                <w:szCs w:val="18"/>
              </w:rPr>
              <w:t>-15</w:t>
            </w:r>
          </w:p>
        </w:tc>
        <w:tc>
          <w:tcPr>
            <w:tcW w:w="567" w:type="dxa"/>
          </w:tcPr>
          <w:p w14:paraId="55CC3F54" w14:textId="77777777" w:rsidR="003A71DE" w:rsidRPr="00AA3B6F" w:rsidRDefault="003A71DE" w:rsidP="003A71DE">
            <w:pPr>
              <w:pStyle w:val="TAC"/>
              <w:rPr>
                <w:rFonts w:cs="Arial"/>
                <w:szCs w:val="18"/>
              </w:rPr>
            </w:pPr>
            <w:r w:rsidRPr="00AA3B6F">
              <w:rPr>
                <w:rFonts w:cs="Arial"/>
                <w:szCs w:val="18"/>
              </w:rPr>
              <w:t>-14</w:t>
            </w:r>
          </w:p>
        </w:tc>
      </w:tr>
      <w:tr w:rsidR="003A71DE" w:rsidRPr="00AA3B6F" w14:paraId="1425F326" w14:textId="77777777" w:rsidTr="003A71DE">
        <w:trPr>
          <w:cantSplit/>
          <w:trHeight w:val="199"/>
          <w:jc w:val="center"/>
        </w:trPr>
        <w:tc>
          <w:tcPr>
            <w:tcW w:w="2263" w:type="dxa"/>
          </w:tcPr>
          <w:p w14:paraId="6484E875" w14:textId="77777777" w:rsidR="003A71DE" w:rsidRPr="00AA3B6F" w:rsidRDefault="003A71DE" w:rsidP="003A71DE">
            <w:pPr>
              <w:pStyle w:val="TAL"/>
              <w:rPr>
                <w:rFonts w:cs="Arial"/>
                <w:szCs w:val="18"/>
                <w:lang w:eastAsia="zh-CN"/>
              </w:rPr>
            </w:pPr>
            <w:r w:rsidRPr="00AA3B6F">
              <w:rPr>
                <w:rFonts w:cs="Arial"/>
                <w:szCs w:val="18"/>
                <w:lang w:eastAsia="zh-CN"/>
              </w:rPr>
              <w:t>SNR on other channels and signals</w:t>
            </w:r>
          </w:p>
        </w:tc>
        <w:tc>
          <w:tcPr>
            <w:tcW w:w="1134" w:type="dxa"/>
          </w:tcPr>
          <w:p w14:paraId="59D6D008" w14:textId="77777777" w:rsidR="003A71DE" w:rsidRPr="00AA3B6F" w:rsidRDefault="003A71DE" w:rsidP="003A71DE">
            <w:pPr>
              <w:pStyle w:val="TAL"/>
              <w:rPr>
                <w:rFonts w:cs="Arial"/>
                <w:noProof/>
                <w:szCs w:val="18"/>
                <w:lang w:eastAsia="zh-CN"/>
              </w:rPr>
            </w:pPr>
            <w:r w:rsidRPr="00AA3B6F">
              <w:rPr>
                <w:rFonts w:cs="Arial"/>
                <w:noProof/>
                <w:szCs w:val="18"/>
                <w:lang w:eastAsia="zh-CN"/>
              </w:rPr>
              <w:t>Config 1</w:t>
            </w:r>
          </w:p>
        </w:tc>
        <w:tc>
          <w:tcPr>
            <w:tcW w:w="758" w:type="dxa"/>
          </w:tcPr>
          <w:p w14:paraId="20F7A298" w14:textId="77777777" w:rsidR="003A71DE" w:rsidRPr="00AA3B6F" w:rsidRDefault="003A71DE" w:rsidP="003A71DE">
            <w:pPr>
              <w:pStyle w:val="TAC"/>
              <w:rPr>
                <w:rFonts w:cs="Arial"/>
                <w:szCs w:val="18"/>
                <w:lang w:eastAsia="zh-CN"/>
              </w:rPr>
            </w:pPr>
            <w:r w:rsidRPr="00AA3B6F">
              <w:rPr>
                <w:rFonts w:cs="Arial"/>
                <w:szCs w:val="18"/>
                <w:lang w:eastAsia="zh-CN"/>
              </w:rPr>
              <w:t>dB</w:t>
            </w:r>
          </w:p>
        </w:tc>
        <w:tc>
          <w:tcPr>
            <w:tcW w:w="3700" w:type="dxa"/>
            <w:gridSpan w:val="5"/>
          </w:tcPr>
          <w:p w14:paraId="572552F8" w14:textId="77777777" w:rsidR="003A71DE" w:rsidRPr="00AA3B6F" w:rsidRDefault="003A71DE" w:rsidP="003A71DE">
            <w:pPr>
              <w:pStyle w:val="TAC"/>
              <w:rPr>
                <w:rFonts w:cs="Arial"/>
                <w:szCs w:val="18"/>
                <w:lang w:eastAsia="zh-CN"/>
              </w:rPr>
            </w:pPr>
            <w:r w:rsidRPr="00AA3B6F">
              <w:rPr>
                <w:rFonts w:cs="Arial"/>
                <w:szCs w:val="18"/>
                <w:lang w:eastAsia="zh-CN"/>
              </w:rPr>
              <w:t>2</w:t>
            </w:r>
            <w:r w:rsidRPr="00AA3B6F">
              <w:rPr>
                <w:rFonts w:cs="Arial"/>
                <w:szCs w:val="18"/>
                <w:vertAlign w:val="superscript"/>
              </w:rPr>
              <w:t>Note 10</w:t>
            </w:r>
          </w:p>
        </w:tc>
        <w:tc>
          <w:tcPr>
            <w:tcW w:w="3339" w:type="dxa"/>
            <w:gridSpan w:val="5"/>
          </w:tcPr>
          <w:p w14:paraId="4DECE54F" w14:textId="77777777" w:rsidR="003A71DE" w:rsidRPr="00AA3B6F" w:rsidRDefault="003A71DE" w:rsidP="003A71DE">
            <w:pPr>
              <w:pStyle w:val="TAC"/>
              <w:rPr>
                <w:rFonts w:cs="Arial"/>
                <w:szCs w:val="18"/>
                <w:lang w:eastAsia="zh-CN"/>
              </w:rPr>
            </w:pPr>
            <w:r w:rsidRPr="00AA3B6F">
              <w:rPr>
                <w:rFonts w:cs="Arial"/>
                <w:szCs w:val="18"/>
                <w:lang w:eastAsia="zh-CN"/>
              </w:rPr>
              <w:t>N/A</w:t>
            </w:r>
          </w:p>
        </w:tc>
      </w:tr>
      <w:tr w:rsidR="003A71DE" w:rsidRPr="00AA3B6F" w14:paraId="0B849306" w14:textId="77777777" w:rsidTr="003A71DE">
        <w:trPr>
          <w:cantSplit/>
          <w:trHeight w:val="153"/>
          <w:jc w:val="center"/>
        </w:trPr>
        <w:tc>
          <w:tcPr>
            <w:tcW w:w="2263" w:type="dxa"/>
          </w:tcPr>
          <w:p w14:paraId="0EEDBE6B" w14:textId="77777777" w:rsidR="003A71DE" w:rsidRPr="00AA3B6F" w:rsidRDefault="003A71DE" w:rsidP="003A71DE">
            <w:pPr>
              <w:pStyle w:val="TAL"/>
              <w:rPr>
                <w:rFonts w:cs="Arial"/>
                <w:szCs w:val="18"/>
              </w:rPr>
            </w:pPr>
            <w:r w:rsidRPr="00AA3B6F">
              <w:rPr>
                <w:rFonts w:cs="Arial"/>
                <w:position w:val="-12"/>
                <w:szCs w:val="18"/>
              </w:rPr>
              <w:object w:dxaOrig="420" w:dyaOrig="360" w14:anchorId="608A799A">
                <v:shape id="_x0000_i1101" type="#_x0000_t75" style="width:20.75pt;height:20.75pt" o:ole="" fillcolor="window">
                  <v:imagedata r:id="rId114" o:title=""/>
                </v:shape>
                <o:OLEObject Type="Embed" ProgID="Equation.3" ShapeID="_x0000_i1101" DrawAspect="Content" ObjectID="_1782126570" r:id="rId133"/>
              </w:object>
            </w:r>
          </w:p>
        </w:tc>
        <w:tc>
          <w:tcPr>
            <w:tcW w:w="1134" w:type="dxa"/>
          </w:tcPr>
          <w:p w14:paraId="51AEB888" w14:textId="77777777" w:rsidR="003A71DE" w:rsidRPr="00AA3B6F" w:rsidRDefault="003A71DE" w:rsidP="003A71DE">
            <w:pPr>
              <w:pStyle w:val="TAL"/>
              <w:rPr>
                <w:rFonts w:cs="Arial"/>
                <w:noProof/>
                <w:szCs w:val="18"/>
              </w:rPr>
            </w:pPr>
            <w:r w:rsidRPr="00AA3B6F">
              <w:rPr>
                <w:rFonts w:cs="Arial"/>
                <w:noProof/>
                <w:szCs w:val="18"/>
              </w:rPr>
              <w:t>Config 1</w:t>
            </w:r>
          </w:p>
        </w:tc>
        <w:tc>
          <w:tcPr>
            <w:tcW w:w="758" w:type="dxa"/>
          </w:tcPr>
          <w:p w14:paraId="36EA12F2" w14:textId="77777777" w:rsidR="003A71DE" w:rsidRPr="00AA3B6F" w:rsidRDefault="003A71DE" w:rsidP="003A71DE">
            <w:pPr>
              <w:pStyle w:val="TAC"/>
              <w:rPr>
                <w:rFonts w:cs="Arial"/>
                <w:szCs w:val="18"/>
              </w:rPr>
            </w:pPr>
            <w:r w:rsidRPr="00AA3B6F">
              <w:rPr>
                <w:rFonts w:cs="Arial"/>
                <w:szCs w:val="18"/>
              </w:rPr>
              <w:t>dBm/</w:t>
            </w:r>
            <w:r w:rsidRPr="00AA3B6F">
              <w:rPr>
                <w:rFonts w:cs="Arial"/>
                <w:szCs w:val="18"/>
              </w:rPr>
              <w:br/>
              <w:t>15KHz</w:t>
            </w:r>
          </w:p>
        </w:tc>
        <w:tc>
          <w:tcPr>
            <w:tcW w:w="3700" w:type="dxa"/>
            <w:gridSpan w:val="5"/>
          </w:tcPr>
          <w:p w14:paraId="4CE5AA13" w14:textId="77777777" w:rsidR="003A71DE" w:rsidRPr="00AA3B6F" w:rsidRDefault="003A71DE" w:rsidP="003A71DE">
            <w:pPr>
              <w:pStyle w:val="TAC"/>
              <w:rPr>
                <w:rFonts w:cs="Arial"/>
                <w:szCs w:val="18"/>
              </w:rPr>
            </w:pPr>
            <w:r w:rsidRPr="00AA3B6F">
              <w:rPr>
                <w:rFonts w:cs="Arial"/>
                <w:szCs w:val="18"/>
              </w:rPr>
              <w:t>-92.1</w:t>
            </w:r>
          </w:p>
        </w:tc>
        <w:tc>
          <w:tcPr>
            <w:tcW w:w="3339" w:type="dxa"/>
            <w:gridSpan w:val="5"/>
          </w:tcPr>
          <w:p w14:paraId="21BA84C7" w14:textId="77777777" w:rsidR="003A71DE" w:rsidRPr="00AA3B6F" w:rsidRDefault="003A71DE" w:rsidP="003A71DE">
            <w:pPr>
              <w:pStyle w:val="TAC"/>
              <w:rPr>
                <w:rFonts w:cs="Arial"/>
                <w:szCs w:val="18"/>
              </w:rPr>
            </w:pPr>
            <w:r w:rsidRPr="00AA3B6F">
              <w:rPr>
                <w:rFonts w:cs="Arial"/>
                <w:szCs w:val="18"/>
              </w:rPr>
              <w:t>-92.1</w:t>
            </w:r>
          </w:p>
        </w:tc>
      </w:tr>
      <w:tr w:rsidR="003A71DE" w:rsidRPr="00AA3B6F" w14:paraId="447E43C9" w14:textId="77777777" w:rsidTr="003A71DE">
        <w:trPr>
          <w:cantSplit/>
          <w:trHeight w:val="168"/>
          <w:jc w:val="center"/>
        </w:trPr>
        <w:tc>
          <w:tcPr>
            <w:tcW w:w="3397" w:type="dxa"/>
            <w:gridSpan w:val="2"/>
          </w:tcPr>
          <w:p w14:paraId="780900A7" w14:textId="77777777" w:rsidR="003A71DE" w:rsidRPr="00AA3B6F" w:rsidRDefault="003A71DE" w:rsidP="003A71DE">
            <w:pPr>
              <w:pStyle w:val="TAL"/>
              <w:rPr>
                <w:rFonts w:cs="Arial"/>
                <w:szCs w:val="18"/>
              </w:rPr>
            </w:pPr>
            <w:r w:rsidRPr="00AA3B6F">
              <w:rPr>
                <w:rFonts w:eastAsia="?? ??" w:cs="Arial"/>
                <w:szCs w:val="18"/>
              </w:rPr>
              <w:t>Propagation condition</w:t>
            </w:r>
          </w:p>
        </w:tc>
        <w:tc>
          <w:tcPr>
            <w:tcW w:w="758" w:type="dxa"/>
          </w:tcPr>
          <w:p w14:paraId="0C6AFEB5" w14:textId="77777777" w:rsidR="003A71DE" w:rsidRPr="00AA3B6F" w:rsidRDefault="003A71DE" w:rsidP="003A71DE">
            <w:pPr>
              <w:pStyle w:val="TAC"/>
              <w:rPr>
                <w:rFonts w:cs="Arial"/>
                <w:szCs w:val="18"/>
              </w:rPr>
            </w:pPr>
          </w:p>
        </w:tc>
        <w:tc>
          <w:tcPr>
            <w:tcW w:w="3700" w:type="dxa"/>
            <w:gridSpan w:val="5"/>
          </w:tcPr>
          <w:p w14:paraId="7FBA18ED" w14:textId="77777777" w:rsidR="003A71DE" w:rsidRPr="00AA3B6F" w:rsidRDefault="003A71DE" w:rsidP="003A71DE">
            <w:pPr>
              <w:pStyle w:val="TAC"/>
              <w:rPr>
                <w:rFonts w:cs="Arial"/>
                <w:szCs w:val="18"/>
              </w:rPr>
            </w:pPr>
            <w:r w:rsidRPr="00AA3B6F">
              <w:rPr>
                <w:rFonts w:cs="Arial"/>
                <w:szCs w:val="18"/>
              </w:rPr>
              <w:t>TDL-C 300ns 100Hz</w:t>
            </w:r>
          </w:p>
        </w:tc>
        <w:tc>
          <w:tcPr>
            <w:tcW w:w="3339" w:type="dxa"/>
            <w:gridSpan w:val="5"/>
          </w:tcPr>
          <w:p w14:paraId="215B3EA0" w14:textId="77777777" w:rsidR="003A71DE" w:rsidRPr="00AA3B6F" w:rsidRDefault="003A71DE" w:rsidP="003A71DE">
            <w:pPr>
              <w:pStyle w:val="TAC"/>
              <w:rPr>
                <w:rFonts w:cs="Arial"/>
                <w:szCs w:val="18"/>
              </w:rPr>
            </w:pPr>
            <w:r w:rsidRPr="00AA3B6F">
              <w:rPr>
                <w:rFonts w:cs="Arial"/>
                <w:szCs w:val="18"/>
              </w:rPr>
              <w:t>TDL-C 300ns 100Hz</w:t>
            </w:r>
          </w:p>
        </w:tc>
      </w:tr>
      <w:tr w:rsidR="003A71DE" w:rsidRPr="00AA3B6F" w14:paraId="0C24BC55" w14:textId="77777777" w:rsidTr="003A71DE">
        <w:trPr>
          <w:cantSplit/>
          <w:trHeight w:val="168"/>
          <w:jc w:val="center"/>
        </w:trPr>
        <w:tc>
          <w:tcPr>
            <w:tcW w:w="11194" w:type="dxa"/>
            <w:gridSpan w:val="13"/>
          </w:tcPr>
          <w:p w14:paraId="3AFB50AF" w14:textId="77777777" w:rsidR="003A71DE" w:rsidRPr="00AA3B6F" w:rsidRDefault="003A71DE" w:rsidP="003A71DE">
            <w:pPr>
              <w:pStyle w:val="TAN"/>
              <w:rPr>
                <w:rFonts w:cs="Arial"/>
                <w:szCs w:val="18"/>
              </w:rPr>
            </w:pPr>
            <w:r w:rsidRPr="00AA3B6F">
              <w:rPr>
                <w:rFonts w:cs="Arial"/>
                <w:szCs w:val="18"/>
              </w:rPr>
              <w:t>Note 1:</w:t>
            </w:r>
            <w:r w:rsidRPr="00AA3B6F">
              <w:rPr>
                <w:rFonts w:cs="Arial"/>
                <w:szCs w:val="18"/>
              </w:rPr>
              <w:tab/>
              <w:t>OCNG shall be used such that the resources in Cell 1 are fully allocated and a constant total transmitted power spectral density is achieved for all OFDM symbols.</w:t>
            </w:r>
          </w:p>
          <w:p w14:paraId="56531B2C" w14:textId="77777777" w:rsidR="003A71DE" w:rsidRPr="00AA3B6F" w:rsidRDefault="003A71DE" w:rsidP="003A71DE">
            <w:pPr>
              <w:pStyle w:val="TAN"/>
              <w:rPr>
                <w:rFonts w:cs="Arial"/>
                <w:szCs w:val="18"/>
              </w:rPr>
            </w:pPr>
            <w:r w:rsidRPr="00AA3B6F">
              <w:rPr>
                <w:rFonts w:cs="Arial"/>
                <w:szCs w:val="18"/>
              </w:rPr>
              <w:t>Note 2:</w:t>
            </w:r>
            <w:r w:rsidRPr="00AA3B6F">
              <w:rPr>
                <w:rFonts w:cs="Arial"/>
                <w:szCs w:val="18"/>
              </w:rPr>
              <w:tab/>
              <w:t>The uplink resources for CSI reporting are assigned to the IAB-MT prior to the start of time period T1.</w:t>
            </w:r>
          </w:p>
          <w:p w14:paraId="4D463968" w14:textId="77777777" w:rsidR="003A71DE" w:rsidRPr="00AA3B6F" w:rsidRDefault="003A71DE" w:rsidP="003A71DE">
            <w:pPr>
              <w:pStyle w:val="TAN"/>
              <w:rPr>
                <w:rFonts w:cs="Arial"/>
                <w:szCs w:val="18"/>
              </w:rPr>
            </w:pPr>
            <w:r w:rsidRPr="00AA3B6F">
              <w:rPr>
                <w:rFonts w:cs="Arial"/>
                <w:szCs w:val="18"/>
              </w:rPr>
              <w:t>Note 3:</w:t>
            </w:r>
            <w:r w:rsidRPr="00AA3B6F">
              <w:rPr>
                <w:rFonts w:cs="Arial"/>
                <w:szCs w:val="18"/>
              </w:rPr>
              <w:tab/>
              <w:t>NZP CSI-RS resource set configuration for CSI reporting are assigned to the IAB-MT prior to the start of time period T1.</w:t>
            </w:r>
          </w:p>
          <w:p w14:paraId="1A151D21" w14:textId="77777777" w:rsidR="003A71DE" w:rsidRPr="00AA3B6F" w:rsidRDefault="003A71DE" w:rsidP="003A71DE">
            <w:pPr>
              <w:pStyle w:val="TAN"/>
              <w:rPr>
                <w:rFonts w:cs="Arial"/>
                <w:szCs w:val="18"/>
              </w:rPr>
            </w:pPr>
            <w:r w:rsidRPr="00AA3B6F">
              <w:rPr>
                <w:rFonts w:cs="Arial"/>
                <w:szCs w:val="18"/>
              </w:rPr>
              <w:t>Note 4:</w:t>
            </w:r>
            <w:r w:rsidRPr="00AA3B6F">
              <w:rPr>
                <w:rFonts w:cs="Arial"/>
                <w:szCs w:val="18"/>
              </w:rPr>
              <w:tab/>
              <w:t>The timers and layer 3 filtering related parameters are configured prior to the start of time period T1.</w:t>
            </w:r>
          </w:p>
          <w:p w14:paraId="370B465E" w14:textId="77777777" w:rsidR="003A71DE" w:rsidRPr="00AA3B6F" w:rsidRDefault="003A71DE" w:rsidP="003A71DE">
            <w:pPr>
              <w:pStyle w:val="TAN"/>
              <w:rPr>
                <w:rFonts w:cs="Arial"/>
                <w:szCs w:val="18"/>
              </w:rPr>
            </w:pPr>
            <w:r w:rsidRPr="00AA3B6F">
              <w:rPr>
                <w:rFonts w:cs="Arial"/>
                <w:szCs w:val="18"/>
              </w:rPr>
              <w:t>Note 5:</w:t>
            </w:r>
            <w:r w:rsidRPr="00AA3B6F">
              <w:rPr>
                <w:rFonts w:cs="Arial"/>
                <w:szCs w:val="18"/>
              </w:rPr>
              <w:tab/>
              <w:t>The signal contains PDCCH for IAB-MTs other than the device under test as part of OCNG.</w:t>
            </w:r>
          </w:p>
          <w:p w14:paraId="469753A6" w14:textId="77777777" w:rsidR="003A71DE" w:rsidRPr="00AA3B6F" w:rsidRDefault="003A71DE" w:rsidP="003A71DE">
            <w:pPr>
              <w:pStyle w:val="TAN"/>
              <w:rPr>
                <w:rFonts w:cs="Arial"/>
                <w:szCs w:val="18"/>
              </w:rPr>
            </w:pPr>
            <w:r w:rsidRPr="00AA3B6F">
              <w:rPr>
                <w:rFonts w:cs="Arial"/>
                <w:szCs w:val="18"/>
              </w:rPr>
              <w:t>Note 6:</w:t>
            </w:r>
            <w:r w:rsidRPr="00AA3B6F">
              <w:rPr>
                <w:rFonts w:cs="Arial"/>
                <w:szCs w:val="18"/>
              </w:rPr>
              <w:tab/>
              <w:t>SNR levels correspond to the signal to noise ratio over the SSS REs.</w:t>
            </w:r>
          </w:p>
          <w:p w14:paraId="3670D66E" w14:textId="77777777" w:rsidR="003A71DE" w:rsidRPr="00AA3B6F" w:rsidRDefault="003A71DE" w:rsidP="003A71DE">
            <w:pPr>
              <w:pStyle w:val="TAN"/>
              <w:rPr>
                <w:rFonts w:cs="Arial"/>
                <w:szCs w:val="18"/>
              </w:rPr>
            </w:pPr>
            <w:r w:rsidRPr="00AA3B6F">
              <w:rPr>
                <w:rFonts w:cs="Arial"/>
                <w:szCs w:val="18"/>
              </w:rPr>
              <w:t>Note 7:</w:t>
            </w:r>
            <w:r w:rsidRPr="00AA3B6F">
              <w:rPr>
                <w:rFonts w:cs="Arial"/>
                <w:szCs w:val="18"/>
              </w:rPr>
              <w:tab/>
              <w:t>The SNR in time periods T1, T2, T3, T4 and T5 is denoted as SNR1, SNR2, SNR3, SNR4 and SNR5 respectively in figure G.2.3.1.8.1-1.</w:t>
            </w:r>
          </w:p>
          <w:p w14:paraId="21DF0C9C" w14:textId="77777777" w:rsidR="003A71DE" w:rsidRPr="00AA3B6F" w:rsidRDefault="003A71DE" w:rsidP="003A71DE">
            <w:pPr>
              <w:pStyle w:val="TAN"/>
              <w:rPr>
                <w:rFonts w:cs="Arial"/>
                <w:snapToGrid w:val="0"/>
                <w:szCs w:val="18"/>
              </w:rPr>
            </w:pPr>
            <w:r w:rsidRPr="00AA3B6F">
              <w:rPr>
                <w:rFonts w:cs="Arial"/>
                <w:snapToGrid w:val="0"/>
                <w:szCs w:val="18"/>
              </w:rPr>
              <w:t>Note 8:</w:t>
            </w:r>
            <w:r w:rsidRPr="00AA3B6F">
              <w:rPr>
                <w:rFonts w:eastAsia="MS Mincho" w:cs="Arial"/>
                <w:snapToGrid w:val="0"/>
                <w:szCs w:val="18"/>
              </w:rPr>
              <w:t xml:space="preserve"> </w:t>
            </w:r>
            <w:r w:rsidRPr="00AA3B6F">
              <w:rPr>
                <w:rFonts w:eastAsia="MS Mincho" w:cs="Arial"/>
                <w:snapToGrid w:val="0"/>
                <w:szCs w:val="18"/>
              </w:rPr>
              <w:tab/>
              <w:t>Information about types of IAB-MT beam does not limit IAB-MT implementation or test system implementation.</w:t>
            </w:r>
          </w:p>
          <w:p w14:paraId="04F37D90" w14:textId="77777777" w:rsidR="003A71DE" w:rsidRPr="00AA3B6F" w:rsidRDefault="003A71DE" w:rsidP="003A71DE">
            <w:pPr>
              <w:pStyle w:val="TAN"/>
              <w:rPr>
                <w:rFonts w:cs="Arial"/>
                <w:szCs w:val="18"/>
              </w:rPr>
            </w:pPr>
            <w:r w:rsidRPr="00AA3B6F">
              <w:rPr>
                <w:rFonts w:cs="Arial"/>
                <w:szCs w:val="18"/>
              </w:rPr>
              <w:t>Note 9:</w:t>
            </w:r>
            <w:r w:rsidRPr="00AA3B6F">
              <w:rPr>
                <w:rFonts w:cs="Arial"/>
                <w:szCs w:val="18"/>
              </w:rPr>
              <w:tab/>
              <w:t>This IAB-MT allows up to 1dB degradation from applied SNR to IAB-MT baseband.</w:t>
            </w:r>
          </w:p>
        </w:tc>
      </w:tr>
    </w:tbl>
    <w:p w14:paraId="243A30A4" w14:textId="77777777" w:rsidR="003A71DE" w:rsidRPr="001C0E1B" w:rsidRDefault="003A71DE" w:rsidP="0064515C"/>
    <w:p w14:paraId="6768BED8" w14:textId="77777777" w:rsidR="003A71DE" w:rsidRPr="001C0E1B" w:rsidRDefault="003A71DE" w:rsidP="00746C0D">
      <w:pPr>
        <w:pStyle w:val="TH"/>
      </w:pPr>
      <w:r w:rsidRPr="001C0E1B">
        <w:rPr>
          <w:noProof/>
          <w:lang w:eastAsia="zh-CN"/>
        </w:rPr>
        <w:drawing>
          <wp:inline distT="0" distB="0" distL="0" distR="0" wp14:anchorId="71665F69" wp14:editId="7F672950">
            <wp:extent cx="4490358" cy="2313332"/>
            <wp:effectExtent l="0" t="0" r="0" b="0"/>
            <wp:docPr id="31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4513338" cy="2325171"/>
                    </a:xfrm>
                    <a:prstGeom prst="rect">
                      <a:avLst/>
                    </a:prstGeom>
                    <a:noFill/>
                  </pic:spPr>
                </pic:pic>
              </a:graphicData>
            </a:graphic>
          </wp:inline>
        </w:drawing>
      </w:r>
    </w:p>
    <w:p w14:paraId="386E584F" w14:textId="77777777" w:rsidR="003A71DE" w:rsidRPr="001C0E1B" w:rsidRDefault="003A71DE" w:rsidP="00746C0D">
      <w:pPr>
        <w:pStyle w:val="TF"/>
      </w:pPr>
      <w:r w:rsidRPr="001C0E1B">
        <w:t xml:space="preserve">Figure </w:t>
      </w:r>
      <w:r>
        <w:t>G.2.3.1.8</w:t>
      </w:r>
      <w:r w:rsidRPr="001C0E1B">
        <w:t>.1-1: SNR variation for CSI-RS in-sync testing</w:t>
      </w:r>
    </w:p>
    <w:p w14:paraId="7C3EA17E" w14:textId="77777777" w:rsidR="003A71DE" w:rsidRPr="001C0E1B" w:rsidRDefault="003A71DE" w:rsidP="00746C0D">
      <w:pPr>
        <w:pStyle w:val="H6"/>
        <w:rPr>
          <w:snapToGrid w:val="0"/>
        </w:rPr>
      </w:pPr>
      <w:bookmarkStart w:id="14729" w:name="_Toc535476713"/>
      <w:r>
        <w:rPr>
          <w:snapToGrid w:val="0"/>
        </w:rPr>
        <w:t>G.2.3.1.8</w:t>
      </w:r>
      <w:r w:rsidRPr="001C0E1B">
        <w:rPr>
          <w:snapToGrid w:val="0"/>
        </w:rPr>
        <w:t>.2</w:t>
      </w:r>
      <w:r w:rsidRPr="001C0E1B">
        <w:rPr>
          <w:snapToGrid w:val="0"/>
        </w:rPr>
        <w:tab/>
        <w:t>Test Requirements</w:t>
      </w:r>
      <w:bookmarkEnd w:id="14729"/>
    </w:p>
    <w:p w14:paraId="09C653F7" w14:textId="77777777" w:rsidR="003A71DE" w:rsidRPr="001C0E1B" w:rsidRDefault="003A71DE" w:rsidP="003A71DE">
      <w:r w:rsidRPr="001C0E1B">
        <w:t xml:space="preserve">The </w:t>
      </w:r>
      <w:r>
        <w:t>IAB-MT</w:t>
      </w:r>
      <w:r w:rsidRPr="001C0E1B">
        <w:t xml:space="preserve"> behaviour in each test during time durations T1, T2, T3, T4 and T5 shall be as follows:</w:t>
      </w:r>
    </w:p>
    <w:p w14:paraId="188FE181" w14:textId="77777777" w:rsidR="003A71DE" w:rsidRPr="001C0E1B" w:rsidRDefault="003A71DE" w:rsidP="003A71DE">
      <w:r w:rsidRPr="001C0E1B">
        <w:t xml:space="preserve">During the period from time point A to time point F (D1 second after the start of time duration T5) the </w:t>
      </w:r>
      <w:r>
        <w:t>IAB-MT</w:t>
      </w:r>
      <w:r w:rsidRPr="001C0E1B">
        <w:t xml:space="preserve"> shall transmit uplink signal at least in all uplink slots configured for CSI transmission according to the configured periodic CSI reporting on the PCell.</w:t>
      </w:r>
    </w:p>
    <w:p w14:paraId="62CAE33C" w14:textId="77777777" w:rsidR="003A71DE" w:rsidRPr="00155D3E" w:rsidRDefault="003A71DE" w:rsidP="003A71DE">
      <w:pPr>
        <w:rPr>
          <w:rFonts w:eastAsia="SimSun"/>
        </w:rPr>
      </w:pPr>
      <w:r w:rsidRPr="001C0E1B">
        <w:t>The rate of correct events observed during repeated tests shall be at least 90%.</w:t>
      </w:r>
    </w:p>
    <w:p w14:paraId="1C7C58AE" w14:textId="77777777" w:rsidR="003A71DE" w:rsidRPr="00366E1F" w:rsidRDefault="003A71DE" w:rsidP="00746C0D">
      <w:pPr>
        <w:pStyle w:val="Heading4"/>
      </w:pPr>
      <w:bookmarkStart w:id="14730" w:name="_Toc74583689"/>
      <w:bookmarkStart w:id="14731" w:name="_Toc76542502"/>
      <w:bookmarkStart w:id="14732" w:name="_Toc82450484"/>
      <w:bookmarkStart w:id="14733" w:name="_Toc82451132"/>
      <w:bookmarkStart w:id="14734" w:name="_Toc89949521"/>
      <w:bookmarkStart w:id="14735" w:name="_Toc98755910"/>
      <w:bookmarkStart w:id="14736" w:name="_Toc98763502"/>
      <w:bookmarkStart w:id="14737" w:name="_Toc106184431"/>
      <w:bookmarkStart w:id="14738" w:name="_Toc130402454"/>
      <w:bookmarkStart w:id="14739" w:name="_Toc137532376"/>
      <w:bookmarkStart w:id="14740" w:name="_Toc138852877"/>
      <w:bookmarkStart w:id="14741" w:name="_Toc145529943"/>
      <w:bookmarkStart w:id="14742" w:name="_Toc155325905"/>
      <w:bookmarkStart w:id="14743" w:name="_Toc161655771"/>
      <w:bookmarkStart w:id="14744" w:name="_Toc169621106"/>
      <w:r>
        <w:t>G</w:t>
      </w:r>
      <w:r w:rsidRPr="004E396D">
        <w:t>.</w:t>
      </w:r>
      <w:r>
        <w:t>2</w:t>
      </w:r>
      <w:r w:rsidRPr="004E396D">
        <w:t>.</w:t>
      </w:r>
      <w:r>
        <w:t>3</w:t>
      </w:r>
      <w:r w:rsidRPr="004E396D">
        <w:t>.</w:t>
      </w:r>
      <w:r>
        <w:t>2</w:t>
      </w:r>
      <w:r w:rsidRPr="004E396D">
        <w:tab/>
      </w:r>
      <w:r w:rsidRPr="00A52374">
        <w:t xml:space="preserve">Beam Failure Detection and </w:t>
      </w:r>
      <w:r w:rsidRPr="00872311">
        <w:t>Link Recovery Procedure</w:t>
      </w:r>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p>
    <w:p w14:paraId="6962C38E" w14:textId="13AA926D" w:rsidR="003A71DE" w:rsidRPr="0029361E" w:rsidRDefault="003A71DE" w:rsidP="00746C0D">
      <w:pPr>
        <w:pStyle w:val="Heading5"/>
        <w:rPr>
          <w:rFonts w:eastAsia="SimSun"/>
          <w:lang w:val="en-US" w:eastAsia="zh-CN"/>
        </w:rPr>
      </w:pPr>
      <w:bookmarkStart w:id="14745" w:name="_Toc74583690"/>
      <w:bookmarkStart w:id="14746" w:name="_Toc76542503"/>
      <w:bookmarkStart w:id="14747" w:name="_Toc82450485"/>
      <w:bookmarkStart w:id="14748" w:name="_Toc82451133"/>
      <w:bookmarkStart w:id="14749" w:name="_Toc89949522"/>
      <w:bookmarkStart w:id="14750" w:name="_Toc98755911"/>
      <w:bookmarkStart w:id="14751" w:name="_Toc98763503"/>
      <w:bookmarkStart w:id="14752" w:name="_Toc106184432"/>
      <w:bookmarkStart w:id="14753" w:name="_Toc130402455"/>
      <w:bookmarkStart w:id="14754" w:name="_Toc137532377"/>
      <w:bookmarkStart w:id="14755" w:name="_Toc138852878"/>
      <w:bookmarkStart w:id="14756" w:name="_Toc145529944"/>
      <w:bookmarkStart w:id="14757" w:name="_Toc155325906"/>
      <w:bookmarkStart w:id="14758" w:name="_Toc161655772"/>
      <w:bookmarkStart w:id="14759" w:name="_Toc169621107"/>
      <w:bookmarkStart w:id="14760" w:name="_Toc535476515"/>
      <w:r w:rsidRPr="0029361E">
        <w:rPr>
          <w:rFonts w:eastAsia="SimSun" w:hint="eastAsia"/>
          <w:lang w:val="en-US" w:eastAsia="zh-CN"/>
        </w:rPr>
        <w:t>G.2.3.2</w:t>
      </w:r>
      <w:r w:rsidRPr="0029361E">
        <w:t>.1</w:t>
      </w:r>
      <w:r w:rsidR="0064515C">
        <w:rPr>
          <w:rFonts w:eastAsia="SimSun"/>
          <w:lang w:val="en-US" w:eastAsia="zh-CN"/>
        </w:rPr>
        <w:tab/>
      </w:r>
      <w:r w:rsidRPr="0029361E">
        <w:rPr>
          <w:rFonts w:eastAsia="SimSun" w:hint="eastAsia"/>
          <w:lang w:val="en-US" w:eastAsia="zh-CN"/>
        </w:rPr>
        <w:t xml:space="preserve">Beam Failure Detection and Link Recovery Test for FR1 </w:t>
      </w:r>
      <w:r w:rsidRPr="0029361E">
        <w:rPr>
          <w:rFonts w:eastAsia="MS Mincho" w:cs="Arial"/>
        </w:rPr>
        <w:t>PCell configured with SSB-based BFD and LR</w:t>
      </w:r>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p>
    <w:bookmarkEnd w:id="14760"/>
    <w:p w14:paraId="0CF50F35" w14:textId="77777777" w:rsidR="003A71DE" w:rsidRPr="0029361E" w:rsidRDefault="003A71DE" w:rsidP="00746C0D">
      <w:pPr>
        <w:pStyle w:val="H6"/>
      </w:pPr>
      <w:r w:rsidRPr="0029361E">
        <w:rPr>
          <w:rFonts w:eastAsia="SimSun" w:hint="eastAsia"/>
          <w:lang w:eastAsia="zh-CN"/>
        </w:rPr>
        <w:t>G.</w:t>
      </w:r>
      <w:r w:rsidRPr="0029361E">
        <w:rPr>
          <w:rFonts w:eastAsia="SimSun" w:hint="eastAsia"/>
          <w:lang w:val="en-US" w:eastAsia="zh-CN"/>
        </w:rPr>
        <w:t>2</w:t>
      </w:r>
      <w:r w:rsidRPr="0029361E">
        <w:rPr>
          <w:rFonts w:eastAsia="SimSun" w:hint="eastAsia"/>
          <w:lang w:eastAsia="zh-CN"/>
        </w:rPr>
        <w:t>.</w:t>
      </w:r>
      <w:r w:rsidRPr="0029361E">
        <w:rPr>
          <w:rFonts w:eastAsia="SimSun" w:hint="eastAsia"/>
          <w:lang w:val="en-US" w:eastAsia="zh-CN"/>
        </w:rPr>
        <w:t>3</w:t>
      </w:r>
      <w:r w:rsidRPr="0029361E">
        <w:t>.</w:t>
      </w:r>
      <w:r w:rsidRPr="0029361E">
        <w:rPr>
          <w:rFonts w:eastAsia="SimSun" w:hint="eastAsia"/>
          <w:lang w:val="en-US" w:eastAsia="zh-CN"/>
        </w:rPr>
        <w:t>2.</w:t>
      </w:r>
      <w:r w:rsidRPr="0029361E">
        <w:t>1</w:t>
      </w:r>
      <w:r w:rsidRPr="0029361E">
        <w:rPr>
          <w:rFonts w:eastAsia="SimSun" w:hint="eastAsia"/>
          <w:lang w:val="en-US" w:eastAsia="zh-CN"/>
        </w:rPr>
        <w:t>.1</w:t>
      </w:r>
      <w:r w:rsidRPr="0029361E">
        <w:tab/>
      </w:r>
      <w:r w:rsidRPr="0029361E">
        <w:rPr>
          <w:snapToGrid w:val="0"/>
          <w:lang w:eastAsia="zh-CN"/>
        </w:rPr>
        <w:t>Test Purpose and Environment</w:t>
      </w:r>
    </w:p>
    <w:p w14:paraId="305517F5" w14:textId="77777777" w:rsidR="003A71DE" w:rsidRPr="0029361E" w:rsidRDefault="003A71DE" w:rsidP="003A71DE">
      <w:pPr>
        <w:spacing w:line="259" w:lineRule="auto"/>
      </w:pPr>
      <w:r w:rsidRPr="0029361E">
        <w:t xml:space="preserve">The purpose of this test is to verify that the </w:t>
      </w:r>
      <w:r w:rsidRPr="0029361E">
        <w:rPr>
          <w:rFonts w:eastAsia="SimSun" w:hint="eastAsia"/>
          <w:lang w:val="en-US" w:eastAsia="zh-CN"/>
        </w:rPr>
        <w:t>IAB-MT</w:t>
      </w:r>
      <w:r w:rsidRPr="0029361E">
        <w:t xml:space="preserve"> properly detects SSB-based beam failure in the set q</w:t>
      </w:r>
      <w:r w:rsidRPr="0029361E">
        <w:rPr>
          <w:vertAlign w:val="subscript"/>
        </w:rPr>
        <w:t>0</w:t>
      </w:r>
      <w:r w:rsidRPr="0029361E">
        <w:t xml:space="preserve"> configured for a serving cell and that the </w:t>
      </w:r>
      <w:r w:rsidRPr="0029361E">
        <w:rPr>
          <w:rFonts w:eastAsia="SimSun" w:hint="eastAsia"/>
          <w:lang w:val="en-US" w:eastAsia="zh-CN"/>
        </w:rPr>
        <w:t>IAB-MT</w:t>
      </w:r>
      <w:r w:rsidRPr="0029361E">
        <w:t xml:space="preserve"> performs correct SSB-based link recovery based on beam candidate set q</w:t>
      </w:r>
      <w:r w:rsidRPr="0029361E">
        <w:rPr>
          <w:vertAlign w:val="subscript"/>
        </w:rPr>
        <w:t>1</w:t>
      </w:r>
      <w:r w:rsidRPr="0029361E">
        <w:t xml:space="preserve">. The purpose is to test the downlink monitoring for beam failure detection within the </w:t>
      </w:r>
      <w:r w:rsidRPr="0029361E">
        <w:rPr>
          <w:rFonts w:eastAsia="SimSun" w:hint="eastAsia"/>
          <w:lang w:eastAsia="zh-CN"/>
        </w:rPr>
        <w:t>IAB-MT</w:t>
      </w:r>
      <w:r w:rsidRPr="0029361E">
        <w:t>s active DL BWP, during the evaluation period, and link recovery. This test will partly verify the SSB based beam failure detection and link recovery for an FR1 serving cell requirements in clause 12.3.2.</w:t>
      </w:r>
    </w:p>
    <w:p w14:paraId="4B84D238" w14:textId="77777777" w:rsidR="003A71DE" w:rsidRPr="0029361E" w:rsidRDefault="003A71DE" w:rsidP="003A71DE">
      <w:pPr>
        <w:spacing w:line="259" w:lineRule="auto"/>
      </w:pPr>
      <w:r w:rsidRPr="0029361E">
        <w:t xml:space="preserve">The test parameters are given in Tables </w:t>
      </w:r>
      <w:r w:rsidRPr="0029361E">
        <w:rPr>
          <w:rFonts w:eastAsia="SimSun" w:hint="eastAsia"/>
          <w:lang w:val="en-US" w:eastAsia="zh-CN"/>
        </w:rPr>
        <w:t>G</w:t>
      </w:r>
      <w:r w:rsidRPr="0029361E">
        <w:t>.</w:t>
      </w:r>
      <w:r w:rsidRPr="0029361E">
        <w:rPr>
          <w:rFonts w:eastAsia="SimSun" w:hint="eastAsia"/>
          <w:lang w:val="en-US" w:eastAsia="zh-CN"/>
        </w:rPr>
        <w:t>2.3.2.1.1-1</w:t>
      </w:r>
      <w:r w:rsidRPr="0029361E">
        <w:t xml:space="preserve">, </w:t>
      </w:r>
      <w:r w:rsidRPr="0029361E">
        <w:rPr>
          <w:rFonts w:eastAsia="SimSun" w:hint="eastAsia"/>
          <w:lang w:val="en-US" w:eastAsia="zh-CN"/>
        </w:rPr>
        <w:t>G</w:t>
      </w:r>
      <w:r w:rsidRPr="0029361E">
        <w:t>.</w:t>
      </w:r>
      <w:r w:rsidRPr="0029361E">
        <w:rPr>
          <w:rFonts w:eastAsia="SimSun" w:hint="eastAsia"/>
          <w:lang w:val="en-US" w:eastAsia="zh-CN"/>
        </w:rPr>
        <w:t>2.3.2.1.1</w:t>
      </w:r>
      <w:r w:rsidRPr="0029361E">
        <w:t>-2</w:t>
      </w:r>
      <w:r w:rsidRPr="0029361E">
        <w:rPr>
          <w:rFonts w:eastAsia="SimSun" w:hint="eastAsia"/>
          <w:lang w:val="en-US" w:eastAsia="zh-CN"/>
        </w:rPr>
        <w:t xml:space="preserve"> </w:t>
      </w:r>
      <w:r w:rsidRPr="0029361E">
        <w:t>and</w:t>
      </w:r>
      <w:r w:rsidRPr="0029361E">
        <w:rPr>
          <w:rFonts w:eastAsia="SimSun" w:hint="eastAsia"/>
          <w:lang w:val="en-US" w:eastAsia="zh-CN"/>
        </w:rPr>
        <w:t xml:space="preserve"> G</w:t>
      </w:r>
      <w:r w:rsidRPr="0029361E">
        <w:t>.</w:t>
      </w:r>
      <w:r w:rsidRPr="0029361E">
        <w:rPr>
          <w:rFonts w:eastAsia="SimSun" w:hint="eastAsia"/>
          <w:lang w:val="en-US" w:eastAsia="zh-CN"/>
        </w:rPr>
        <w:t>2.3.2.1.1</w:t>
      </w:r>
      <w:r w:rsidRPr="0029361E">
        <w:t xml:space="preserve">-3 below. There is one cell, cell 1 which is the active cell, in the test. The test consists of five successive time periods, with time duration of T1, T2, T3, T4 and T5 respectively. Figure </w:t>
      </w:r>
      <w:r w:rsidRPr="0029361E">
        <w:rPr>
          <w:rFonts w:eastAsia="SimSun" w:hint="eastAsia"/>
          <w:lang w:val="en-US" w:eastAsia="zh-CN"/>
        </w:rPr>
        <w:t>G</w:t>
      </w:r>
      <w:r w:rsidRPr="0029361E">
        <w:t>.</w:t>
      </w:r>
      <w:r w:rsidRPr="0029361E">
        <w:rPr>
          <w:rFonts w:eastAsia="SimSun" w:hint="eastAsia"/>
          <w:lang w:val="en-US" w:eastAsia="zh-CN"/>
        </w:rPr>
        <w:t>2.3.2.1.1</w:t>
      </w:r>
      <w:r w:rsidRPr="0029361E">
        <w:t>-1 shows the variation of the downlink SNR of the SSB in set q</w:t>
      </w:r>
      <w:r w:rsidRPr="0029361E">
        <w:rPr>
          <w:vertAlign w:val="subscript"/>
        </w:rPr>
        <w:t>0</w:t>
      </w:r>
      <w:r w:rsidRPr="0029361E">
        <w:t xml:space="preserve"> in the active cell to emulate SSB based beam failure. Figure </w:t>
      </w:r>
      <w:r w:rsidRPr="0029361E">
        <w:rPr>
          <w:rFonts w:eastAsia="SimSun" w:hint="eastAsia"/>
          <w:lang w:val="en-US" w:eastAsia="zh-CN"/>
        </w:rPr>
        <w:t>G</w:t>
      </w:r>
      <w:r w:rsidRPr="0029361E">
        <w:t>.</w:t>
      </w:r>
      <w:r w:rsidRPr="0029361E">
        <w:rPr>
          <w:rFonts w:eastAsia="SimSun" w:hint="eastAsia"/>
          <w:lang w:val="en-US" w:eastAsia="zh-CN"/>
        </w:rPr>
        <w:t>2.3.2.1.1</w:t>
      </w:r>
      <w:r w:rsidRPr="0029361E">
        <w:t>-1 additionally shows the variation of the downlink L1-RSRP of the SSB in set q</w:t>
      </w:r>
      <w:r w:rsidRPr="0029361E">
        <w:rPr>
          <w:vertAlign w:val="subscript"/>
        </w:rPr>
        <w:t>1</w:t>
      </w:r>
      <w:r w:rsidRPr="0029361E">
        <w:t xml:space="preserve"> of the candidate beam used for link recovery. Prior to the start of the time duration T1, the </w:t>
      </w:r>
      <w:r w:rsidRPr="0029361E">
        <w:rPr>
          <w:rFonts w:eastAsia="SimSun" w:hint="eastAsia"/>
          <w:lang w:eastAsia="zh-CN"/>
        </w:rPr>
        <w:t>IAB-MT</w:t>
      </w:r>
      <w:r w:rsidRPr="0029361E">
        <w:t xml:space="preserve"> shall be fully synchronized to cell 1. The </w:t>
      </w:r>
      <w:r w:rsidRPr="0029361E">
        <w:rPr>
          <w:rFonts w:eastAsia="SimSun" w:hint="eastAsia"/>
          <w:lang w:eastAsia="zh-CN"/>
        </w:rPr>
        <w:t>IAB-MT</w:t>
      </w:r>
      <w:r w:rsidRPr="0029361E">
        <w:t xml:space="preserve"> shall be configured for periodic CSI reporting with a reporting periodicity of 2 ms. The </w:t>
      </w:r>
      <w:r w:rsidRPr="0029361E">
        <w:rPr>
          <w:rFonts w:eastAsia="SimSun" w:hint="eastAsia"/>
          <w:lang w:eastAsia="zh-CN"/>
        </w:rPr>
        <w:t>IAB-MT</w:t>
      </w:r>
      <w:r w:rsidRPr="0029361E">
        <w:t xml:space="preserve"> is configured to perform inter-freq</w:t>
      </w:r>
      <w:r w:rsidRPr="0029361E">
        <w:rPr>
          <w:rFonts w:eastAsia="SimSun" w:hint="eastAsia"/>
          <w:lang w:val="en-US" w:eastAsia="zh-CN"/>
        </w:rPr>
        <w:t>ue</w:t>
      </w:r>
      <w:r w:rsidRPr="0029361E">
        <w:t>ncy measurements using GP ID #0 (40ms) in test 1.</w:t>
      </w:r>
    </w:p>
    <w:p w14:paraId="41817B5F"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3A71DE" w:rsidRPr="0029361E" w14:paraId="0EDD09D9" w14:textId="77777777" w:rsidTr="003A71DE">
        <w:trPr>
          <w:trHeight w:val="187"/>
          <w:jc w:val="center"/>
        </w:trPr>
        <w:tc>
          <w:tcPr>
            <w:tcW w:w="2265" w:type="dxa"/>
            <w:shd w:val="clear" w:color="auto" w:fill="auto"/>
          </w:tcPr>
          <w:p w14:paraId="1F66BADD" w14:textId="77777777" w:rsidR="003A71DE" w:rsidRPr="0029361E" w:rsidRDefault="003A71DE" w:rsidP="00A40F90">
            <w:pPr>
              <w:pStyle w:val="TAH"/>
            </w:pPr>
            <w:r w:rsidRPr="0029361E">
              <w:t>Configuration</w:t>
            </w:r>
          </w:p>
        </w:tc>
        <w:tc>
          <w:tcPr>
            <w:tcW w:w="6905" w:type="dxa"/>
            <w:shd w:val="clear" w:color="auto" w:fill="auto"/>
          </w:tcPr>
          <w:p w14:paraId="431B7179" w14:textId="77777777" w:rsidR="003A71DE" w:rsidRPr="0029361E" w:rsidRDefault="003A71DE" w:rsidP="00A40F90">
            <w:pPr>
              <w:pStyle w:val="TAH"/>
            </w:pPr>
            <w:r w:rsidRPr="0029361E">
              <w:t>Description</w:t>
            </w:r>
          </w:p>
        </w:tc>
      </w:tr>
      <w:tr w:rsidR="003A71DE" w:rsidRPr="0029361E" w14:paraId="4DAE2A6C" w14:textId="77777777" w:rsidTr="003A71DE">
        <w:trPr>
          <w:trHeight w:val="187"/>
          <w:jc w:val="center"/>
        </w:trPr>
        <w:tc>
          <w:tcPr>
            <w:tcW w:w="2265" w:type="dxa"/>
            <w:shd w:val="clear" w:color="auto" w:fill="auto"/>
          </w:tcPr>
          <w:p w14:paraId="50CF89F8" w14:textId="77777777" w:rsidR="003A71DE" w:rsidRPr="0029361E" w:rsidRDefault="003A71DE" w:rsidP="00A40F90">
            <w:pPr>
              <w:pStyle w:val="TAL"/>
              <w:rPr>
                <w:rFonts w:eastAsia="SimSun"/>
                <w:lang w:eastAsia="zh-CN"/>
              </w:rPr>
            </w:pPr>
            <w:r w:rsidRPr="0029361E">
              <w:rPr>
                <w:rFonts w:eastAsia="SimSun" w:hint="eastAsia"/>
                <w:lang w:val="en-US" w:eastAsia="zh-CN"/>
              </w:rPr>
              <w:t>1</w:t>
            </w:r>
          </w:p>
        </w:tc>
        <w:tc>
          <w:tcPr>
            <w:tcW w:w="6905" w:type="dxa"/>
            <w:shd w:val="clear" w:color="auto" w:fill="auto"/>
          </w:tcPr>
          <w:p w14:paraId="44ECDB84" w14:textId="77777777" w:rsidR="003A71DE" w:rsidRPr="0029361E" w:rsidRDefault="003A71DE" w:rsidP="00A40F90">
            <w:pPr>
              <w:pStyle w:val="TAL"/>
            </w:pPr>
            <w:r w:rsidRPr="0029361E">
              <w:t>TDD duplex mode, 15 kHz SSB SCS, 10 MHz bandwidth</w:t>
            </w:r>
          </w:p>
        </w:tc>
      </w:tr>
      <w:tr w:rsidR="003A71DE" w:rsidRPr="0029361E" w14:paraId="13AD2655" w14:textId="77777777" w:rsidTr="003A71DE">
        <w:trPr>
          <w:trHeight w:val="187"/>
          <w:jc w:val="center"/>
        </w:trPr>
        <w:tc>
          <w:tcPr>
            <w:tcW w:w="2265" w:type="dxa"/>
            <w:shd w:val="clear" w:color="auto" w:fill="auto"/>
          </w:tcPr>
          <w:p w14:paraId="2D9E5869" w14:textId="77777777" w:rsidR="003A71DE" w:rsidRPr="0029361E" w:rsidRDefault="003A71DE" w:rsidP="00A40F90">
            <w:pPr>
              <w:pStyle w:val="TAL"/>
              <w:rPr>
                <w:rFonts w:eastAsia="SimSun"/>
                <w:lang w:eastAsia="zh-CN"/>
              </w:rPr>
            </w:pPr>
            <w:r w:rsidRPr="0029361E">
              <w:rPr>
                <w:rFonts w:eastAsia="SimSun" w:hint="eastAsia"/>
                <w:lang w:val="en-US" w:eastAsia="zh-CN"/>
              </w:rPr>
              <w:t>2</w:t>
            </w:r>
          </w:p>
        </w:tc>
        <w:tc>
          <w:tcPr>
            <w:tcW w:w="6905" w:type="dxa"/>
            <w:shd w:val="clear" w:color="auto" w:fill="auto"/>
          </w:tcPr>
          <w:p w14:paraId="2EB2928E" w14:textId="77777777" w:rsidR="003A71DE" w:rsidRPr="0029361E" w:rsidRDefault="003A71DE" w:rsidP="00A40F90">
            <w:pPr>
              <w:pStyle w:val="TAL"/>
            </w:pPr>
            <w:r w:rsidRPr="0029361E">
              <w:t>TDD duplex mode, 30 kHz SSB SCS, 40 MHz bandwidth</w:t>
            </w:r>
          </w:p>
        </w:tc>
      </w:tr>
      <w:tr w:rsidR="003A71DE" w:rsidRPr="0029361E" w14:paraId="5E79FDE4" w14:textId="77777777" w:rsidTr="003A71DE">
        <w:trPr>
          <w:trHeight w:val="187"/>
          <w:jc w:val="center"/>
        </w:trPr>
        <w:tc>
          <w:tcPr>
            <w:tcW w:w="9170" w:type="dxa"/>
            <w:gridSpan w:val="2"/>
            <w:shd w:val="clear" w:color="auto" w:fill="auto"/>
          </w:tcPr>
          <w:p w14:paraId="74A44F10" w14:textId="77777777" w:rsidR="003A71DE" w:rsidRPr="0029361E" w:rsidRDefault="003A71DE" w:rsidP="00A40F90">
            <w:pPr>
              <w:pStyle w:val="TAN"/>
            </w:pPr>
            <w:r w:rsidRPr="0029361E">
              <w:t>Note:</w:t>
            </w:r>
            <w:r w:rsidRPr="0029361E">
              <w:tab/>
              <w:t xml:space="preserve">The </w:t>
            </w:r>
            <w:r w:rsidRPr="0029361E">
              <w:rPr>
                <w:rFonts w:eastAsia="SimSun" w:hint="eastAsia"/>
                <w:lang w:eastAsia="zh-CN"/>
              </w:rPr>
              <w:t>IAB-MT</w:t>
            </w:r>
            <w:r w:rsidRPr="0029361E">
              <w:t xml:space="preserve"> is only required to pass in one of the supported test configurations in FR1</w:t>
            </w:r>
          </w:p>
        </w:tc>
      </w:tr>
    </w:tbl>
    <w:p w14:paraId="090DEF05" w14:textId="77777777" w:rsidR="003A71DE" w:rsidRPr="0029361E" w:rsidRDefault="003A71DE" w:rsidP="0064515C"/>
    <w:p w14:paraId="76974876" w14:textId="0F5FF489"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-2: General test parameters for FR1 PCell for SSB-based beam failure detection and link recovery testing</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670"/>
        <w:gridCol w:w="493"/>
        <w:gridCol w:w="1103"/>
        <w:gridCol w:w="994"/>
        <w:gridCol w:w="1985"/>
        <w:gridCol w:w="3118"/>
      </w:tblGrid>
      <w:tr w:rsidR="003A71DE" w:rsidRPr="0029361E" w14:paraId="47E300ED" w14:textId="77777777" w:rsidTr="003A71DE">
        <w:trPr>
          <w:trHeight w:val="187"/>
          <w:jc w:val="center"/>
        </w:trPr>
        <w:tc>
          <w:tcPr>
            <w:tcW w:w="4104" w:type="dxa"/>
            <w:gridSpan w:val="4"/>
            <w:tcBorders>
              <w:bottom w:val="nil"/>
            </w:tcBorders>
            <w:shd w:val="clear" w:color="auto" w:fill="auto"/>
          </w:tcPr>
          <w:p w14:paraId="24C3D92B" w14:textId="77777777" w:rsidR="003A71DE" w:rsidRPr="0029361E" w:rsidRDefault="003A71DE" w:rsidP="00A40F90">
            <w:pPr>
              <w:pStyle w:val="TAH"/>
            </w:pPr>
            <w:r w:rsidRPr="0029361E">
              <w:t>Parameter</w:t>
            </w:r>
          </w:p>
        </w:tc>
        <w:tc>
          <w:tcPr>
            <w:tcW w:w="994" w:type="dxa"/>
            <w:tcBorders>
              <w:bottom w:val="nil"/>
            </w:tcBorders>
            <w:shd w:val="clear" w:color="auto" w:fill="auto"/>
          </w:tcPr>
          <w:p w14:paraId="086F1BAB" w14:textId="77777777" w:rsidR="003A71DE" w:rsidRPr="0029361E" w:rsidRDefault="003A71DE" w:rsidP="00A40F90">
            <w:pPr>
              <w:pStyle w:val="TAH"/>
            </w:pPr>
            <w:r w:rsidRPr="0029361E">
              <w:t>Unit</w:t>
            </w:r>
          </w:p>
        </w:tc>
        <w:tc>
          <w:tcPr>
            <w:tcW w:w="1985" w:type="dxa"/>
            <w:shd w:val="clear" w:color="auto" w:fill="auto"/>
          </w:tcPr>
          <w:p w14:paraId="298528D1" w14:textId="77777777" w:rsidR="003A71DE" w:rsidRPr="0029361E" w:rsidRDefault="003A71DE" w:rsidP="00A40F90">
            <w:pPr>
              <w:pStyle w:val="TAH"/>
            </w:pPr>
            <w:r w:rsidRPr="0029361E">
              <w:t>Value</w:t>
            </w:r>
          </w:p>
        </w:tc>
        <w:tc>
          <w:tcPr>
            <w:tcW w:w="3118" w:type="dxa"/>
          </w:tcPr>
          <w:p w14:paraId="747BAE84" w14:textId="77777777" w:rsidR="003A71DE" w:rsidRPr="0029361E" w:rsidRDefault="003A71DE" w:rsidP="00A40F90">
            <w:pPr>
              <w:pStyle w:val="TAH"/>
            </w:pPr>
            <w:r w:rsidRPr="0029361E">
              <w:t>Comment</w:t>
            </w:r>
          </w:p>
        </w:tc>
      </w:tr>
      <w:tr w:rsidR="003A71DE" w:rsidRPr="0029361E" w14:paraId="7B1E4B92" w14:textId="77777777" w:rsidTr="003A71DE">
        <w:trPr>
          <w:trHeight w:val="187"/>
          <w:jc w:val="center"/>
        </w:trPr>
        <w:tc>
          <w:tcPr>
            <w:tcW w:w="4104" w:type="dxa"/>
            <w:gridSpan w:val="4"/>
            <w:tcBorders>
              <w:top w:val="nil"/>
            </w:tcBorders>
            <w:shd w:val="clear" w:color="auto" w:fill="auto"/>
          </w:tcPr>
          <w:p w14:paraId="6AA7716A" w14:textId="77777777" w:rsidR="003A71DE" w:rsidRPr="0029361E" w:rsidRDefault="003A71DE" w:rsidP="00A40F90">
            <w:pPr>
              <w:pStyle w:val="TAH"/>
            </w:pPr>
          </w:p>
        </w:tc>
        <w:tc>
          <w:tcPr>
            <w:tcW w:w="994" w:type="dxa"/>
            <w:tcBorders>
              <w:top w:val="nil"/>
            </w:tcBorders>
            <w:shd w:val="clear" w:color="auto" w:fill="auto"/>
          </w:tcPr>
          <w:p w14:paraId="34B6F03C" w14:textId="77777777" w:rsidR="003A71DE" w:rsidRPr="0029361E" w:rsidRDefault="003A71DE" w:rsidP="00A40F90">
            <w:pPr>
              <w:pStyle w:val="TAH"/>
            </w:pPr>
          </w:p>
        </w:tc>
        <w:tc>
          <w:tcPr>
            <w:tcW w:w="1985" w:type="dxa"/>
            <w:shd w:val="clear" w:color="auto" w:fill="auto"/>
          </w:tcPr>
          <w:p w14:paraId="692B09E2" w14:textId="77777777" w:rsidR="003A71DE" w:rsidRPr="0029361E" w:rsidRDefault="003A71DE" w:rsidP="00A40F90">
            <w:pPr>
              <w:pStyle w:val="TAH"/>
            </w:pPr>
            <w:r w:rsidRPr="0029361E">
              <w:t>Test 1</w:t>
            </w:r>
          </w:p>
        </w:tc>
        <w:tc>
          <w:tcPr>
            <w:tcW w:w="3118" w:type="dxa"/>
          </w:tcPr>
          <w:p w14:paraId="33270602" w14:textId="77777777" w:rsidR="003A71DE" w:rsidRPr="0029361E" w:rsidRDefault="003A71DE" w:rsidP="00A40F90">
            <w:pPr>
              <w:pStyle w:val="TAH"/>
            </w:pPr>
          </w:p>
        </w:tc>
      </w:tr>
      <w:tr w:rsidR="003A71DE" w:rsidRPr="0029361E" w14:paraId="00C1FEE1" w14:textId="77777777" w:rsidTr="003A71DE">
        <w:trPr>
          <w:trHeight w:val="187"/>
          <w:jc w:val="center"/>
        </w:trPr>
        <w:tc>
          <w:tcPr>
            <w:tcW w:w="4104" w:type="dxa"/>
            <w:gridSpan w:val="4"/>
            <w:shd w:val="clear" w:color="auto" w:fill="auto"/>
          </w:tcPr>
          <w:p w14:paraId="54461FD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Active PSCell</w:t>
            </w:r>
          </w:p>
        </w:tc>
        <w:tc>
          <w:tcPr>
            <w:tcW w:w="994" w:type="dxa"/>
            <w:shd w:val="clear" w:color="auto" w:fill="auto"/>
          </w:tcPr>
          <w:p w14:paraId="21415CF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39951D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Cell 1</w:t>
            </w:r>
          </w:p>
        </w:tc>
        <w:tc>
          <w:tcPr>
            <w:tcW w:w="3118" w:type="dxa"/>
          </w:tcPr>
          <w:p w14:paraId="0BE58F9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3522E6B" w14:textId="77777777" w:rsidTr="003A71DE">
        <w:trPr>
          <w:trHeight w:val="187"/>
          <w:jc w:val="center"/>
        </w:trPr>
        <w:tc>
          <w:tcPr>
            <w:tcW w:w="4104" w:type="dxa"/>
            <w:gridSpan w:val="4"/>
            <w:shd w:val="clear" w:color="auto" w:fill="auto"/>
          </w:tcPr>
          <w:p w14:paraId="2D5BB6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RF Channel Number</w:t>
            </w:r>
          </w:p>
        </w:tc>
        <w:tc>
          <w:tcPr>
            <w:tcW w:w="994" w:type="dxa"/>
            <w:tcBorders>
              <w:bottom w:val="single" w:sz="4" w:space="0" w:color="auto"/>
            </w:tcBorders>
            <w:shd w:val="clear" w:color="auto" w:fill="auto"/>
          </w:tcPr>
          <w:p w14:paraId="32795358"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37F1FA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w:t>
            </w:r>
          </w:p>
        </w:tc>
        <w:tc>
          <w:tcPr>
            <w:tcW w:w="3118" w:type="dxa"/>
          </w:tcPr>
          <w:p w14:paraId="6EEF746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8D75C07" w14:textId="77777777" w:rsidTr="003A71DE">
        <w:trPr>
          <w:trHeight w:val="187"/>
          <w:jc w:val="center"/>
        </w:trPr>
        <w:tc>
          <w:tcPr>
            <w:tcW w:w="3001" w:type="dxa"/>
            <w:gridSpan w:val="3"/>
            <w:tcBorders>
              <w:top w:val="nil"/>
            </w:tcBorders>
            <w:shd w:val="clear" w:color="auto" w:fill="auto"/>
          </w:tcPr>
          <w:p w14:paraId="32CBC15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Duplex mode</w:t>
            </w:r>
          </w:p>
        </w:tc>
        <w:tc>
          <w:tcPr>
            <w:tcW w:w="1103" w:type="dxa"/>
            <w:shd w:val="clear" w:color="auto" w:fill="auto"/>
          </w:tcPr>
          <w:p w14:paraId="4DC449C5"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r w:rsidRPr="0029361E">
              <w:rPr>
                <w:rFonts w:ascii="Arial" w:hAnsi="Arial"/>
                <w:sz w:val="18"/>
              </w:rPr>
              <w:t xml:space="preserve">, </w:t>
            </w:r>
            <w:r w:rsidRPr="0029361E">
              <w:rPr>
                <w:rFonts w:ascii="Arial" w:eastAsia="SimSun" w:hAnsi="Arial" w:hint="eastAsia"/>
                <w:sz w:val="18"/>
                <w:lang w:val="en-US" w:eastAsia="zh-CN"/>
              </w:rPr>
              <w:t>2</w:t>
            </w:r>
          </w:p>
        </w:tc>
        <w:tc>
          <w:tcPr>
            <w:tcW w:w="994" w:type="dxa"/>
            <w:tcBorders>
              <w:top w:val="nil"/>
            </w:tcBorders>
            <w:shd w:val="clear" w:color="auto" w:fill="auto"/>
          </w:tcPr>
          <w:p w14:paraId="7E4EE261"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334F9EF2"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TDD</w:t>
            </w:r>
          </w:p>
        </w:tc>
        <w:tc>
          <w:tcPr>
            <w:tcW w:w="3118" w:type="dxa"/>
          </w:tcPr>
          <w:p w14:paraId="10917F8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B9AB78A"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8F25288"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BWchannel</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3550B04"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094699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MHz</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8A407EB"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10: NRB,c = 52</w:t>
            </w:r>
          </w:p>
        </w:tc>
        <w:tc>
          <w:tcPr>
            <w:tcW w:w="3118" w:type="dxa"/>
            <w:tcBorders>
              <w:top w:val="single" w:sz="4" w:space="0" w:color="auto"/>
              <w:left w:val="single" w:sz="4" w:space="0" w:color="auto"/>
              <w:bottom w:val="single" w:sz="4" w:space="0" w:color="auto"/>
              <w:right w:val="single" w:sz="4" w:space="0" w:color="auto"/>
            </w:tcBorders>
          </w:tcPr>
          <w:p w14:paraId="57D0AD7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9442BB9"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7980341F" w14:textId="77777777" w:rsidR="003A71DE" w:rsidRPr="0029361E" w:rsidRDefault="003A71DE" w:rsidP="003A71DE">
            <w:pPr>
              <w:keepNext/>
              <w:keepLines/>
              <w:spacing w:after="0" w:line="259" w:lineRule="auto"/>
              <w:rPr>
                <w:rFonts w:ascii="Arial" w:hAnsi="Arial"/>
                <w:sz w:val="18"/>
              </w:rPr>
            </w:pP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65C875E"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66C1EF99"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911A13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40: NRB,c = 106</w:t>
            </w:r>
          </w:p>
        </w:tc>
        <w:tc>
          <w:tcPr>
            <w:tcW w:w="3118" w:type="dxa"/>
            <w:tcBorders>
              <w:top w:val="single" w:sz="4" w:space="0" w:color="auto"/>
              <w:left w:val="single" w:sz="4" w:space="0" w:color="auto"/>
              <w:bottom w:val="single" w:sz="4" w:space="0" w:color="auto"/>
              <w:right w:val="single" w:sz="4" w:space="0" w:color="auto"/>
            </w:tcBorders>
          </w:tcPr>
          <w:p w14:paraId="74638722"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8F9B1F4"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74E222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B81637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DD1037A"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67F2AD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DLBWP.0.1</w:t>
            </w:r>
          </w:p>
        </w:tc>
        <w:tc>
          <w:tcPr>
            <w:tcW w:w="3118" w:type="dxa"/>
            <w:tcBorders>
              <w:top w:val="single" w:sz="4" w:space="0" w:color="auto"/>
              <w:left w:val="single" w:sz="4" w:space="0" w:color="auto"/>
              <w:bottom w:val="single" w:sz="4" w:space="0" w:color="auto"/>
              <w:right w:val="single" w:sz="4" w:space="0" w:color="auto"/>
            </w:tcBorders>
          </w:tcPr>
          <w:p w14:paraId="279BA44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539DBD4"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E2C8AA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DD0C8B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5DB010D4"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6828FC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DLBWP.1.1</w:t>
            </w:r>
          </w:p>
        </w:tc>
        <w:tc>
          <w:tcPr>
            <w:tcW w:w="3118" w:type="dxa"/>
            <w:tcBorders>
              <w:top w:val="single" w:sz="4" w:space="0" w:color="auto"/>
              <w:left w:val="single" w:sz="4" w:space="0" w:color="auto"/>
              <w:bottom w:val="single" w:sz="4" w:space="0" w:color="auto"/>
              <w:right w:val="single" w:sz="4" w:space="0" w:color="auto"/>
            </w:tcBorders>
          </w:tcPr>
          <w:p w14:paraId="19D18076"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A0C5567"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67B306E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UL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A1C3F7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8BC25AF"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4FE4F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ULBWP.0.1</w:t>
            </w:r>
          </w:p>
        </w:tc>
        <w:tc>
          <w:tcPr>
            <w:tcW w:w="3118" w:type="dxa"/>
            <w:tcBorders>
              <w:top w:val="single" w:sz="4" w:space="0" w:color="auto"/>
              <w:left w:val="single" w:sz="4" w:space="0" w:color="auto"/>
              <w:bottom w:val="single" w:sz="4" w:space="0" w:color="auto"/>
              <w:right w:val="single" w:sz="4" w:space="0" w:color="auto"/>
            </w:tcBorders>
          </w:tcPr>
          <w:p w14:paraId="1B3A63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820D81A" w14:textId="77777777" w:rsidTr="003A71DE">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635225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UL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2F72455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4DDB9C49"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D07696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ULBWP.1.1</w:t>
            </w:r>
          </w:p>
        </w:tc>
        <w:tc>
          <w:tcPr>
            <w:tcW w:w="3118" w:type="dxa"/>
            <w:tcBorders>
              <w:top w:val="single" w:sz="4" w:space="0" w:color="auto"/>
              <w:left w:val="single" w:sz="4" w:space="0" w:color="auto"/>
              <w:bottom w:val="single" w:sz="4" w:space="0" w:color="auto"/>
              <w:right w:val="single" w:sz="4" w:space="0" w:color="auto"/>
            </w:tcBorders>
          </w:tcPr>
          <w:p w14:paraId="20632F78"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9E62949" w14:textId="77777777" w:rsidTr="003A71DE">
        <w:trPr>
          <w:trHeight w:val="187"/>
          <w:jc w:val="center"/>
        </w:trPr>
        <w:tc>
          <w:tcPr>
            <w:tcW w:w="3001" w:type="dxa"/>
            <w:gridSpan w:val="3"/>
            <w:tcBorders>
              <w:top w:val="nil"/>
              <w:bottom w:val="nil"/>
            </w:tcBorders>
            <w:shd w:val="clear" w:color="auto" w:fill="auto"/>
          </w:tcPr>
          <w:p w14:paraId="3F0F183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CORESET Reference Channel</w:t>
            </w:r>
          </w:p>
        </w:tc>
        <w:tc>
          <w:tcPr>
            <w:tcW w:w="1103" w:type="dxa"/>
            <w:shd w:val="clear" w:color="auto" w:fill="auto"/>
          </w:tcPr>
          <w:p w14:paraId="411FD2DD"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nil"/>
              <w:bottom w:val="nil"/>
            </w:tcBorders>
            <w:shd w:val="clear" w:color="auto" w:fill="auto"/>
          </w:tcPr>
          <w:p w14:paraId="7CE93190"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191F53E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CR.1.1 TDD</w:t>
            </w:r>
          </w:p>
        </w:tc>
        <w:tc>
          <w:tcPr>
            <w:tcW w:w="3118" w:type="dxa"/>
          </w:tcPr>
          <w:p w14:paraId="61E1AE3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78F6691" w14:textId="77777777" w:rsidTr="003A71DE">
        <w:trPr>
          <w:trHeight w:val="187"/>
          <w:jc w:val="center"/>
        </w:trPr>
        <w:tc>
          <w:tcPr>
            <w:tcW w:w="3001" w:type="dxa"/>
            <w:gridSpan w:val="3"/>
            <w:tcBorders>
              <w:top w:val="nil"/>
              <w:bottom w:val="single" w:sz="4" w:space="0" w:color="auto"/>
            </w:tcBorders>
            <w:shd w:val="clear" w:color="auto" w:fill="auto"/>
          </w:tcPr>
          <w:p w14:paraId="7DCAA829"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62A23A82"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04AB72C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05E34AC"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CR.2.1 TDD</w:t>
            </w:r>
          </w:p>
        </w:tc>
        <w:tc>
          <w:tcPr>
            <w:tcW w:w="3118" w:type="dxa"/>
          </w:tcPr>
          <w:p w14:paraId="79178D2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F0BBA4A" w14:textId="77777777" w:rsidTr="003A71DE">
        <w:trPr>
          <w:trHeight w:val="187"/>
          <w:jc w:val="center"/>
        </w:trPr>
        <w:tc>
          <w:tcPr>
            <w:tcW w:w="3001" w:type="dxa"/>
            <w:gridSpan w:val="3"/>
            <w:tcBorders>
              <w:top w:val="nil"/>
              <w:bottom w:val="nil"/>
            </w:tcBorders>
            <w:shd w:val="clear" w:color="auto" w:fill="auto"/>
          </w:tcPr>
          <w:p w14:paraId="735E882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Configuration</w:t>
            </w:r>
          </w:p>
        </w:tc>
        <w:tc>
          <w:tcPr>
            <w:tcW w:w="1103" w:type="dxa"/>
            <w:shd w:val="clear" w:color="auto" w:fill="auto"/>
          </w:tcPr>
          <w:p w14:paraId="0C99A127"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994" w:type="dxa"/>
            <w:tcBorders>
              <w:top w:val="nil"/>
              <w:bottom w:val="nil"/>
            </w:tcBorders>
            <w:shd w:val="clear" w:color="auto" w:fill="auto"/>
          </w:tcPr>
          <w:p w14:paraId="7CC8012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1FE1008C"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SSB.3 FR1</w:t>
            </w:r>
          </w:p>
        </w:tc>
        <w:tc>
          <w:tcPr>
            <w:tcW w:w="3118" w:type="dxa"/>
          </w:tcPr>
          <w:p w14:paraId="15DECA8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0D06FF8D" w14:textId="77777777" w:rsidTr="003A71DE">
        <w:trPr>
          <w:trHeight w:val="187"/>
          <w:jc w:val="center"/>
        </w:trPr>
        <w:tc>
          <w:tcPr>
            <w:tcW w:w="3001" w:type="dxa"/>
            <w:gridSpan w:val="3"/>
            <w:tcBorders>
              <w:top w:val="nil"/>
              <w:bottom w:val="single" w:sz="4" w:space="0" w:color="auto"/>
            </w:tcBorders>
            <w:shd w:val="clear" w:color="auto" w:fill="auto"/>
          </w:tcPr>
          <w:p w14:paraId="1FF6734A"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4CB19F85"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55418FA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F30C7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SSB.4 FR1</w:t>
            </w:r>
          </w:p>
        </w:tc>
        <w:tc>
          <w:tcPr>
            <w:tcW w:w="3118" w:type="dxa"/>
          </w:tcPr>
          <w:p w14:paraId="1D6028B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1FAF3BB" w14:textId="77777777" w:rsidTr="003A71DE">
        <w:trPr>
          <w:trHeight w:val="187"/>
          <w:jc w:val="center"/>
        </w:trPr>
        <w:tc>
          <w:tcPr>
            <w:tcW w:w="3001" w:type="dxa"/>
            <w:gridSpan w:val="3"/>
            <w:tcBorders>
              <w:bottom w:val="nil"/>
            </w:tcBorders>
            <w:shd w:val="clear" w:color="auto" w:fill="auto"/>
          </w:tcPr>
          <w:p w14:paraId="60867C7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SMTC Configuration</w:t>
            </w:r>
          </w:p>
        </w:tc>
        <w:tc>
          <w:tcPr>
            <w:tcW w:w="1103" w:type="dxa"/>
            <w:shd w:val="clear" w:color="auto" w:fill="auto"/>
          </w:tcPr>
          <w:p w14:paraId="2262D76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44EF286B"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5EE771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SMTC.1</w:t>
            </w:r>
          </w:p>
        </w:tc>
        <w:tc>
          <w:tcPr>
            <w:tcW w:w="3118" w:type="dxa"/>
          </w:tcPr>
          <w:p w14:paraId="485AE47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4A314D45" w14:textId="77777777" w:rsidTr="003A71DE">
        <w:trPr>
          <w:trHeight w:val="187"/>
          <w:jc w:val="center"/>
        </w:trPr>
        <w:tc>
          <w:tcPr>
            <w:tcW w:w="3001" w:type="dxa"/>
            <w:gridSpan w:val="3"/>
            <w:tcBorders>
              <w:top w:val="nil"/>
              <w:bottom w:val="single" w:sz="4" w:space="0" w:color="auto"/>
            </w:tcBorders>
            <w:shd w:val="clear" w:color="auto" w:fill="auto"/>
          </w:tcPr>
          <w:p w14:paraId="7365329C"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0C53772C"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790F870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63BD2D8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SMTC.1</w:t>
            </w:r>
          </w:p>
        </w:tc>
        <w:tc>
          <w:tcPr>
            <w:tcW w:w="3118" w:type="dxa"/>
          </w:tcPr>
          <w:p w14:paraId="6B878CC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C2BB9A6" w14:textId="77777777" w:rsidTr="003A71DE">
        <w:trPr>
          <w:trHeight w:val="187"/>
          <w:jc w:val="center"/>
        </w:trPr>
        <w:tc>
          <w:tcPr>
            <w:tcW w:w="3001" w:type="dxa"/>
            <w:gridSpan w:val="3"/>
            <w:tcBorders>
              <w:bottom w:val="nil"/>
            </w:tcBorders>
            <w:shd w:val="clear" w:color="auto" w:fill="auto"/>
          </w:tcPr>
          <w:p w14:paraId="606E1DE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PDSCH/PDCCH subcarrier spacing</w:t>
            </w:r>
          </w:p>
        </w:tc>
        <w:tc>
          <w:tcPr>
            <w:tcW w:w="1103" w:type="dxa"/>
            <w:shd w:val="clear" w:color="auto" w:fill="auto"/>
          </w:tcPr>
          <w:p w14:paraId="7B7E8FA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41598D86"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3972CC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15 KHz</w:t>
            </w:r>
          </w:p>
        </w:tc>
        <w:tc>
          <w:tcPr>
            <w:tcW w:w="3118" w:type="dxa"/>
          </w:tcPr>
          <w:p w14:paraId="799D21E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C359B8" w14:textId="77777777" w:rsidTr="003A71DE">
        <w:trPr>
          <w:trHeight w:val="187"/>
          <w:jc w:val="center"/>
        </w:trPr>
        <w:tc>
          <w:tcPr>
            <w:tcW w:w="3001" w:type="dxa"/>
            <w:gridSpan w:val="3"/>
            <w:tcBorders>
              <w:top w:val="nil"/>
              <w:bottom w:val="single" w:sz="4" w:space="0" w:color="auto"/>
            </w:tcBorders>
            <w:shd w:val="clear" w:color="auto" w:fill="auto"/>
          </w:tcPr>
          <w:p w14:paraId="547DD777"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7ABFD8F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bottom w:val="single" w:sz="4" w:space="0" w:color="auto"/>
            </w:tcBorders>
            <w:shd w:val="clear" w:color="auto" w:fill="auto"/>
          </w:tcPr>
          <w:p w14:paraId="2CF3EC7A"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4C3CF5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30 KHz</w:t>
            </w:r>
          </w:p>
        </w:tc>
        <w:tc>
          <w:tcPr>
            <w:tcW w:w="3118" w:type="dxa"/>
          </w:tcPr>
          <w:p w14:paraId="06F5762D"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C13583E" w14:textId="77777777" w:rsidTr="003A71DE">
        <w:trPr>
          <w:trHeight w:val="187"/>
          <w:jc w:val="center"/>
        </w:trPr>
        <w:tc>
          <w:tcPr>
            <w:tcW w:w="3001" w:type="dxa"/>
            <w:gridSpan w:val="3"/>
            <w:tcBorders>
              <w:bottom w:val="nil"/>
            </w:tcBorders>
            <w:shd w:val="clear" w:color="auto" w:fill="auto"/>
          </w:tcPr>
          <w:p w14:paraId="0E559242"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PRACH Configuration</w:t>
            </w:r>
          </w:p>
        </w:tc>
        <w:tc>
          <w:tcPr>
            <w:tcW w:w="1103" w:type="dxa"/>
            <w:shd w:val="clear" w:color="auto" w:fill="auto"/>
          </w:tcPr>
          <w:p w14:paraId="03D89A1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Config 1</w:t>
            </w:r>
          </w:p>
        </w:tc>
        <w:tc>
          <w:tcPr>
            <w:tcW w:w="994" w:type="dxa"/>
            <w:tcBorders>
              <w:bottom w:val="nil"/>
            </w:tcBorders>
            <w:shd w:val="clear" w:color="auto" w:fill="auto"/>
          </w:tcPr>
          <w:p w14:paraId="279CFD7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4CB56BAB" w14:textId="77777777" w:rsidR="003A71DE" w:rsidRPr="0029361E" w:rsidRDefault="003A71DE" w:rsidP="003A71DE">
            <w:pPr>
              <w:keepNext/>
              <w:keepLines/>
              <w:spacing w:after="0" w:line="259" w:lineRule="auto"/>
              <w:jc w:val="center"/>
              <w:rPr>
                <w:rFonts w:ascii="Arial" w:eastAsia="SimSun" w:hAnsi="Arial"/>
                <w:sz w:val="18"/>
                <w:lang w:val="en-US" w:eastAsia="zh-CN"/>
              </w:rPr>
            </w:pPr>
            <w:r w:rsidRPr="0029361E">
              <w:rPr>
                <w:rFonts w:ascii="Arial" w:hAnsi="Arial"/>
                <w:sz w:val="18"/>
              </w:rPr>
              <w:t xml:space="preserve">Table  </w:t>
            </w:r>
            <w:r w:rsidRPr="0029361E">
              <w:rPr>
                <w:rFonts w:ascii="Arial" w:eastAsia="SimSun" w:hAnsi="Arial" w:hint="eastAsia"/>
                <w:sz w:val="18"/>
                <w:lang w:val="en-US" w:eastAsia="zh-CN"/>
              </w:rPr>
              <w:t>G.X</w:t>
            </w:r>
          </w:p>
        </w:tc>
        <w:tc>
          <w:tcPr>
            <w:tcW w:w="3118" w:type="dxa"/>
          </w:tcPr>
          <w:p w14:paraId="66F04EF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42DD17" w14:textId="77777777" w:rsidTr="003A71DE">
        <w:trPr>
          <w:trHeight w:val="187"/>
          <w:jc w:val="center"/>
        </w:trPr>
        <w:tc>
          <w:tcPr>
            <w:tcW w:w="3001" w:type="dxa"/>
            <w:gridSpan w:val="3"/>
            <w:tcBorders>
              <w:top w:val="nil"/>
            </w:tcBorders>
            <w:shd w:val="clear" w:color="auto" w:fill="auto"/>
          </w:tcPr>
          <w:p w14:paraId="7D2D0090" w14:textId="77777777" w:rsidR="003A71DE" w:rsidRPr="0029361E" w:rsidRDefault="003A71DE" w:rsidP="003A71DE">
            <w:pPr>
              <w:keepNext/>
              <w:keepLines/>
              <w:spacing w:after="0" w:line="259" w:lineRule="auto"/>
              <w:rPr>
                <w:rFonts w:ascii="Arial" w:hAnsi="Arial"/>
                <w:sz w:val="18"/>
              </w:rPr>
            </w:pPr>
          </w:p>
        </w:tc>
        <w:tc>
          <w:tcPr>
            <w:tcW w:w="1103" w:type="dxa"/>
            <w:shd w:val="clear" w:color="auto" w:fill="auto"/>
          </w:tcPr>
          <w:p w14:paraId="427B7D70"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994" w:type="dxa"/>
            <w:tcBorders>
              <w:top w:val="nil"/>
            </w:tcBorders>
            <w:shd w:val="clear" w:color="auto" w:fill="auto"/>
          </w:tcPr>
          <w:p w14:paraId="16880589"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B49160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 xml:space="preserve">Table  </w:t>
            </w:r>
            <w:r w:rsidRPr="0029361E">
              <w:rPr>
                <w:rFonts w:ascii="Arial" w:eastAsia="SimSun" w:hAnsi="Arial" w:hint="eastAsia"/>
                <w:sz w:val="18"/>
                <w:lang w:val="en-US" w:eastAsia="zh-CN"/>
              </w:rPr>
              <w:t>G.X</w:t>
            </w:r>
          </w:p>
        </w:tc>
        <w:tc>
          <w:tcPr>
            <w:tcW w:w="3118" w:type="dxa"/>
          </w:tcPr>
          <w:p w14:paraId="3DE02D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9A15F68" w14:textId="77777777" w:rsidTr="003A71DE">
        <w:trPr>
          <w:trHeight w:val="187"/>
          <w:jc w:val="center"/>
        </w:trPr>
        <w:tc>
          <w:tcPr>
            <w:tcW w:w="4104" w:type="dxa"/>
            <w:gridSpan w:val="4"/>
            <w:shd w:val="clear" w:color="auto" w:fill="auto"/>
          </w:tcPr>
          <w:p w14:paraId="0C289B4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Index assigned as BFD RS (q</w:t>
            </w:r>
            <w:r w:rsidRPr="0029361E">
              <w:rPr>
                <w:rFonts w:ascii="Arial" w:hAnsi="Arial"/>
                <w:sz w:val="18"/>
                <w:vertAlign w:val="subscript"/>
              </w:rPr>
              <w:t>0</w:t>
            </w:r>
            <w:r w:rsidRPr="0029361E">
              <w:rPr>
                <w:rFonts w:ascii="Arial" w:hAnsi="Arial"/>
                <w:sz w:val="18"/>
              </w:rPr>
              <w:t>)</w:t>
            </w:r>
          </w:p>
        </w:tc>
        <w:tc>
          <w:tcPr>
            <w:tcW w:w="994" w:type="dxa"/>
            <w:shd w:val="clear" w:color="auto" w:fill="auto"/>
          </w:tcPr>
          <w:p w14:paraId="0CD9465D"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066D1C4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22E2960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436461" w14:textId="77777777" w:rsidTr="003A71DE">
        <w:trPr>
          <w:trHeight w:val="187"/>
          <w:jc w:val="center"/>
        </w:trPr>
        <w:tc>
          <w:tcPr>
            <w:tcW w:w="4104" w:type="dxa"/>
            <w:gridSpan w:val="4"/>
            <w:tcBorders>
              <w:top w:val="single" w:sz="4" w:space="0" w:color="auto"/>
              <w:left w:val="single" w:sz="4" w:space="0" w:color="auto"/>
              <w:bottom w:val="single" w:sz="4" w:space="0" w:color="auto"/>
              <w:right w:val="single" w:sz="4" w:space="0" w:color="auto"/>
            </w:tcBorders>
            <w:shd w:val="clear" w:color="auto" w:fill="auto"/>
          </w:tcPr>
          <w:p w14:paraId="6ED5F7B6"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SSB Index assigned as CBD RS (q</w:t>
            </w:r>
            <w:r w:rsidRPr="0029361E">
              <w:rPr>
                <w:rFonts w:ascii="Arial" w:hAnsi="Arial"/>
                <w:sz w:val="18"/>
                <w:vertAlign w:val="subscript"/>
              </w:rPr>
              <w:t>1</w:t>
            </w:r>
            <w:r w:rsidRPr="0029361E">
              <w:rPr>
                <w:rFonts w:ascii="Arial" w:hAnsi="Arial"/>
                <w:sz w:val="18"/>
              </w:rPr>
              <w:t>)</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218D06A4" w14:textId="77777777" w:rsidR="003A71DE" w:rsidRPr="0029361E" w:rsidRDefault="003A71DE" w:rsidP="003A71DE">
            <w:pPr>
              <w:keepNext/>
              <w:keepLines/>
              <w:spacing w:after="0" w:line="259" w:lineRule="auto"/>
              <w:jc w:val="center"/>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A448F6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w:t>
            </w:r>
          </w:p>
        </w:tc>
        <w:tc>
          <w:tcPr>
            <w:tcW w:w="3118" w:type="dxa"/>
            <w:tcBorders>
              <w:top w:val="single" w:sz="4" w:space="0" w:color="auto"/>
              <w:left w:val="single" w:sz="4" w:space="0" w:color="auto"/>
              <w:bottom w:val="single" w:sz="4" w:space="0" w:color="auto"/>
              <w:right w:val="single" w:sz="4" w:space="0" w:color="auto"/>
            </w:tcBorders>
          </w:tcPr>
          <w:p w14:paraId="733F3E3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42DBB5DB" w14:textId="77777777" w:rsidTr="003A71DE">
        <w:trPr>
          <w:trHeight w:val="187"/>
          <w:jc w:val="center"/>
        </w:trPr>
        <w:tc>
          <w:tcPr>
            <w:tcW w:w="4104" w:type="dxa"/>
            <w:gridSpan w:val="4"/>
            <w:shd w:val="clear" w:color="auto" w:fill="auto"/>
          </w:tcPr>
          <w:p w14:paraId="206EBC5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OCNG parameters</w:t>
            </w:r>
          </w:p>
        </w:tc>
        <w:tc>
          <w:tcPr>
            <w:tcW w:w="994" w:type="dxa"/>
            <w:shd w:val="clear" w:color="auto" w:fill="auto"/>
          </w:tcPr>
          <w:p w14:paraId="533B82E2"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D1903E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OP.1</w:t>
            </w:r>
          </w:p>
        </w:tc>
        <w:tc>
          <w:tcPr>
            <w:tcW w:w="3118" w:type="dxa"/>
          </w:tcPr>
          <w:p w14:paraId="33B85D2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349C1A0" w14:textId="77777777" w:rsidTr="003A71DE">
        <w:trPr>
          <w:trHeight w:val="187"/>
          <w:jc w:val="center"/>
        </w:trPr>
        <w:tc>
          <w:tcPr>
            <w:tcW w:w="4104" w:type="dxa"/>
            <w:gridSpan w:val="4"/>
            <w:shd w:val="clear" w:color="auto" w:fill="auto"/>
          </w:tcPr>
          <w:p w14:paraId="01DC6DF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CP length</w:t>
            </w:r>
            <w:r w:rsidRPr="0029361E">
              <w:rPr>
                <w:rFonts w:ascii="Arial" w:hAnsi="Arial"/>
                <w:sz w:val="18"/>
              </w:rPr>
              <w:tab/>
            </w:r>
          </w:p>
        </w:tc>
        <w:tc>
          <w:tcPr>
            <w:tcW w:w="994" w:type="dxa"/>
            <w:shd w:val="clear" w:color="auto" w:fill="auto"/>
          </w:tcPr>
          <w:p w14:paraId="0073B404"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71CDA6A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Normal</w:t>
            </w:r>
          </w:p>
        </w:tc>
        <w:tc>
          <w:tcPr>
            <w:tcW w:w="3118" w:type="dxa"/>
          </w:tcPr>
          <w:p w14:paraId="797FB4D8"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8CACEC" w14:textId="77777777" w:rsidTr="003A71DE">
        <w:trPr>
          <w:trHeight w:val="187"/>
          <w:jc w:val="center"/>
        </w:trPr>
        <w:tc>
          <w:tcPr>
            <w:tcW w:w="4104" w:type="dxa"/>
            <w:gridSpan w:val="4"/>
            <w:shd w:val="clear" w:color="auto" w:fill="auto"/>
          </w:tcPr>
          <w:p w14:paraId="2F95D40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Correlation Matrix and Antenna Configuration</w:t>
            </w:r>
          </w:p>
        </w:tc>
        <w:tc>
          <w:tcPr>
            <w:tcW w:w="994" w:type="dxa"/>
            <w:shd w:val="clear" w:color="auto" w:fill="auto"/>
          </w:tcPr>
          <w:p w14:paraId="21F47753"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3A92700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2x2 Low</w:t>
            </w:r>
          </w:p>
        </w:tc>
        <w:tc>
          <w:tcPr>
            <w:tcW w:w="3118" w:type="dxa"/>
          </w:tcPr>
          <w:p w14:paraId="1EDFFA2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D1960C6" w14:textId="77777777" w:rsidTr="003A71DE">
        <w:trPr>
          <w:trHeight w:val="187"/>
          <w:jc w:val="center"/>
        </w:trPr>
        <w:tc>
          <w:tcPr>
            <w:tcW w:w="1838" w:type="dxa"/>
            <w:vMerge w:val="restart"/>
            <w:shd w:val="clear" w:color="auto" w:fill="auto"/>
          </w:tcPr>
          <w:p w14:paraId="5CD28BC9"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Beam failure detection transmission parameters </w:t>
            </w:r>
          </w:p>
        </w:tc>
        <w:tc>
          <w:tcPr>
            <w:tcW w:w="2266" w:type="dxa"/>
            <w:gridSpan w:val="3"/>
            <w:shd w:val="clear" w:color="auto" w:fill="auto"/>
          </w:tcPr>
          <w:p w14:paraId="144984C0"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DCI format</w:t>
            </w:r>
          </w:p>
        </w:tc>
        <w:tc>
          <w:tcPr>
            <w:tcW w:w="994" w:type="dxa"/>
            <w:shd w:val="clear" w:color="auto" w:fill="auto"/>
          </w:tcPr>
          <w:p w14:paraId="63766E59"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17439C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1-0</w:t>
            </w:r>
          </w:p>
        </w:tc>
        <w:tc>
          <w:tcPr>
            <w:tcW w:w="3118" w:type="dxa"/>
          </w:tcPr>
          <w:p w14:paraId="72DA55C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9115808" w14:textId="77777777" w:rsidTr="003A71DE">
        <w:trPr>
          <w:trHeight w:val="187"/>
          <w:jc w:val="center"/>
        </w:trPr>
        <w:tc>
          <w:tcPr>
            <w:tcW w:w="1838" w:type="dxa"/>
            <w:vMerge/>
            <w:shd w:val="clear" w:color="auto" w:fill="auto"/>
          </w:tcPr>
          <w:p w14:paraId="11A26FAA"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1FA2772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Number of Control OFDM symbols</w:t>
            </w:r>
          </w:p>
        </w:tc>
        <w:tc>
          <w:tcPr>
            <w:tcW w:w="994" w:type="dxa"/>
            <w:shd w:val="clear" w:color="auto" w:fill="auto"/>
          </w:tcPr>
          <w:p w14:paraId="36C27F1E"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E937B36"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2</w:t>
            </w:r>
          </w:p>
        </w:tc>
        <w:tc>
          <w:tcPr>
            <w:tcW w:w="3118" w:type="dxa"/>
          </w:tcPr>
          <w:p w14:paraId="5AEAB43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CFE9D13" w14:textId="77777777" w:rsidTr="003A71DE">
        <w:trPr>
          <w:trHeight w:val="187"/>
          <w:jc w:val="center"/>
        </w:trPr>
        <w:tc>
          <w:tcPr>
            <w:tcW w:w="1838" w:type="dxa"/>
            <w:vMerge/>
            <w:shd w:val="clear" w:color="auto" w:fill="auto"/>
          </w:tcPr>
          <w:p w14:paraId="296B1CE0"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0D3F7B7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 xml:space="preserve">Aggregation level </w:t>
            </w:r>
          </w:p>
        </w:tc>
        <w:tc>
          <w:tcPr>
            <w:tcW w:w="994" w:type="dxa"/>
            <w:shd w:val="clear" w:color="auto" w:fill="auto"/>
          </w:tcPr>
          <w:p w14:paraId="57715A8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CCE</w:t>
            </w:r>
          </w:p>
        </w:tc>
        <w:tc>
          <w:tcPr>
            <w:tcW w:w="1985" w:type="dxa"/>
            <w:shd w:val="clear" w:color="auto" w:fill="auto"/>
          </w:tcPr>
          <w:p w14:paraId="32A9D68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8</w:t>
            </w:r>
          </w:p>
        </w:tc>
        <w:tc>
          <w:tcPr>
            <w:tcW w:w="3118" w:type="dxa"/>
          </w:tcPr>
          <w:p w14:paraId="38973CA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D04F125" w14:textId="77777777" w:rsidTr="003A71DE">
        <w:trPr>
          <w:trHeight w:val="187"/>
          <w:jc w:val="center"/>
        </w:trPr>
        <w:tc>
          <w:tcPr>
            <w:tcW w:w="1838" w:type="dxa"/>
            <w:vMerge/>
            <w:shd w:val="clear" w:color="auto" w:fill="auto"/>
          </w:tcPr>
          <w:p w14:paraId="6EDCA389"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217AC378"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Ratio of hypothetical PDCCH RE energy to average CSI-RS RE energy</w:t>
            </w:r>
          </w:p>
        </w:tc>
        <w:tc>
          <w:tcPr>
            <w:tcW w:w="994" w:type="dxa"/>
            <w:shd w:val="clear" w:color="auto" w:fill="auto"/>
          </w:tcPr>
          <w:p w14:paraId="7DA9A07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1985" w:type="dxa"/>
            <w:shd w:val="clear" w:color="auto" w:fill="auto"/>
          </w:tcPr>
          <w:p w14:paraId="6F7D04B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2A29B4A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3359CAE" w14:textId="77777777" w:rsidTr="003A71DE">
        <w:trPr>
          <w:trHeight w:val="187"/>
          <w:jc w:val="center"/>
        </w:trPr>
        <w:tc>
          <w:tcPr>
            <w:tcW w:w="1838" w:type="dxa"/>
            <w:vMerge/>
            <w:shd w:val="clear" w:color="auto" w:fill="auto"/>
          </w:tcPr>
          <w:p w14:paraId="61A3D6EE"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65795508"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Ratio of hypothetical PDCCH DMRS energy to average CSI-RS RE energy</w:t>
            </w:r>
          </w:p>
        </w:tc>
        <w:tc>
          <w:tcPr>
            <w:tcW w:w="994" w:type="dxa"/>
            <w:shd w:val="clear" w:color="auto" w:fill="auto"/>
          </w:tcPr>
          <w:p w14:paraId="7ABFF54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1985" w:type="dxa"/>
            <w:shd w:val="clear" w:color="auto" w:fill="auto"/>
          </w:tcPr>
          <w:p w14:paraId="3132DCF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075501E0"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13B2BE2" w14:textId="77777777" w:rsidTr="003A71DE">
        <w:trPr>
          <w:trHeight w:val="187"/>
          <w:jc w:val="center"/>
        </w:trPr>
        <w:tc>
          <w:tcPr>
            <w:tcW w:w="1838" w:type="dxa"/>
            <w:vMerge/>
            <w:shd w:val="clear" w:color="auto" w:fill="auto"/>
          </w:tcPr>
          <w:p w14:paraId="1AC8A2CB"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1E1A0896" w14:textId="77777777" w:rsidR="003A71DE" w:rsidRPr="0029361E" w:rsidRDefault="003A71DE" w:rsidP="003A71DE">
            <w:pPr>
              <w:keepNext/>
              <w:keepLines/>
              <w:spacing w:after="0" w:line="259" w:lineRule="auto"/>
              <w:rPr>
                <w:rFonts w:ascii="Arial" w:eastAsia="?? ??" w:hAnsi="Arial"/>
                <w:sz w:val="18"/>
              </w:rPr>
            </w:pPr>
            <w:r w:rsidRPr="0029361E">
              <w:rPr>
                <w:rFonts w:ascii="Arial" w:eastAsia="?? ??" w:hAnsi="Arial"/>
                <w:sz w:val="18"/>
              </w:rPr>
              <w:t>DMRS precoder granularity</w:t>
            </w:r>
          </w:p>
        </w:tc>
        <w:tc>
          <w:tcPr>
            <w:tcW w:w="994" w:type="dxa"/>
            <w:shd w:val="clear" w:color="auto" w:fill="auto"/>
          </w:tcPr>
          <w:p w14:paraId="67C816DD" w14:textId="77777777" w:rsidR="003A71DE" w:rsidRPr="0029361E" w:rsidRDefault="003A71DE" w:rsidP="003A71DE">
            <w:pPr>
              <w:keepNext/>
              <w:keepLines/>
              <w:spacing w:after="0" w:line="259" w:lineRule="auto"/>
              <w:jc w:val="center"/>
              <w:rPr>
                <w:rFonts w:ascii="Arial" w:eastAsia="?? ??" w:hAnsi="Arial"/>
                <w:sz w:val="18"/>
              </w:rPr>
            </w:pPr>
          </w:p>
        </w:tc>
        <w:tc>
          <w:tcPr>
            <w:tcW w:w="1985" w:type="dxa"/>
            <w:shd w:val="clear" w:color="auto" w:fill="auto"/>
          </w:tcPr>
          <w:p w14:paraId="02221B38"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 ??" w:hAnsi="Arial"/>
                <w:sz w:val="18"/>
              </w:rPr>
              <w:t>REG bundle size</w:t>
            </w:r>
          </w:p>
        </w:tc>
        <w:tc>
          <w:tcPr>
            <w:tcW w:w="3118" w:type="dxa"/>
          </w:tcPr>
          <w:p w14:paraId="717ADB47" w14:textId="77777777" w:rsidR="003A71DE" w:rsidRPr="0029361E" w:rsidRDefault="003A71DE" w:rsidP="003A71DE">
            <w:pPr>
              <w:keepNext/>
              <w:keepLines/>
              <w:spacing w:after="0" w:line="259" w:lineRule="auto"/>
              <w:jc w:val="center"/>
              <w:rPr>
                <w:rFonts w:ascii="Arial" w:eastAsia="?? ??" w:hAnsi="Arial"/>
                <w:sz w:val="18"/>
              </w:rPr>
            </w:pPr>
          </w:p>
        </w:tc>
      </w:tr>
      <w:tr w:rsidR="003A71DE" w:rsidRPr="0029361E" w14:paraId="14DA63A9" w14:textId="77777777" w:rsidTr="003A71DE">
        <w:trPr>
          <w:trHeight w:val="187"/>
          <w:jc w:val="center"/>
        </w:trPr>
        <w:tc>
          <w:tcPr>
            <w:tcW w:w="1838" w:type="dxa"/>
            <w:vMerge/>
            <w:shd w:val="clear" w:color="auto" w:fill="auto"/>
          </w:tcPr>
          <w:p w14:paraId="260F35AD" w14:textId="77777777" w:rsidR="003A71DE" w:rsidRPr="0029361E" w:rsidRDefault="003A71DE" w:rsidP="003A71DE">
            <w:pPr>
              <w:keepNext/>
              <w:keepLines/>
              <w:spacing w:after="0" w:line="259" w:lineRule="auto"/>
              <w:rPr>
                <w:rFonts w:ascii="Arial" w:hAnsi="Arial"/>
                <w:sz w:val="18"/>
              </w:rPr>
            </w:pPr>
          </w:p>
        </w:tc>
        <w:tc>
          <w:tcPr>
            <w:tcW w:w="2266" w:type="dxa"/>
            <w:gridSpan w:val="3"/>
            <w:shd w:val="clear" w:color="auto" w:fill="auto"/>
          </w:tcPr>
          <w:p w14:paraId="308AE6A5" w14:textId="77777777" w:rsidR="003A71DE" w:rsidRPr="0029361E" w:rsidRDefault="003A71DE" w:rsidP="003A71DE">
            <w:pPr>
              <w:keepNext/>
              <w:keepLines/>
              <w:spacing w:after="0" w:line="259" w:lineRule="auto"/>
              <w:rPr>
                <w:rFonts w:ascii="Arial" w:eastAsia="?? ??" w:hAnsi="Arial"/>
                <w:sz w:val="18"/>
              </w:rPr>
            </w:pPr>
            <w:r w:rsidRPr="0029361E">
              <w:rPr>
                <w:rFonts w:ascii="Arial" w:eastAsia="?? ??" w:hAnsi="Arial"/>
                <w:sz w:val="18"/>
              </w:rPr>
              <w:t>REG bundle size</w:t>
            </w:r>
          </w:p>
        </w:tc>
        <w:tc>
          <w:tcPr>
            <w:tcW w:w="994" w:type="dxa"/>
            <w:shd w:val="clear" w:color="auto" w:fill="auto"/>
          </w:tcPr>
          <w:p w14:paraId="5BBF15A4" w14:textId="77777777" w:rsidR="003A71DE" w:rsidRPr="0029361E" w:rsidRDefault="003A71DE" w:rsidP="003A71DE">
            <w:pPr>
              <w:keepNext/>
              <w:keepLines/>
              <w:spacing w:after="0" w:line="259" w:lineRule="auto"/>
              <w:jc w:val="center"/>
              <w:rPr>
                <w:rFonts w:ascii="Arial" w:eastAsia="?? ??" w:hAnsi="Arial"/>
                <w:sz w:val="18"/>
              </w:rPr>
            </w:pPr>
          </w:p>
        </w:tc>
        <w:tc>
          <w:tcPr>
            <w:tcW w:w="1985" w:type="dxa"/>
            <w:shd w:val="clear" w:color="auto" w:fill="auto"/>
          </w:tcPr>
          <w:p w14:paraId="4CAE1C4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6</w:t>
            </w:r>
          </w:p>
        </w:tc>
        <w:tc>
          <w:tcPr>
            <w:tcW w:w="3118" w:type="dxa"/>
          </w:tcPr>
          <w:p w14:paraId="4E7FB89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B9F3A10" w14:textId="77777777" w:rsidTr="003A71DE">
        <w:trPr>
          <w:trHeight w:val="187"/>
          <w:jc w:val="center"/>
        </w:trPr>
        <w:tc>
          <w:tcPr>
            <w:tcW w:w="4104" w:type="dxa"/>
            <w:gridSpan w:val="4"/>
            <w:shd w:val="clear" w:color="auto" w:fill="auto"/>
          </w:tcPr>
          <w:p w14:paraId="5F9DAE95"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rlmInSyncOutOfSyncThreshold</w:t>
            </w:r>
          </w:p>
        </w:tc>
        <w:tc>
          <w:tcPr>
            <w:tcW w:w="994" w:type="dxa"/>
            <w:tcBorders>
              <w:bottom w:val="single" w:sz="4" w:space="0" w:color="auto"/>
            </w:tcBorders>
            <w:shd w:val="clear" w:color="auto" w:fill="auto"/>
          </w:tcPr>
          <w:p w14:paraId="3F3F7F8B"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020CC32E"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absent</w:t>
            </w:r>
          </w:p>
        </w:tc>
        <w:tc>
          <w:tcPr>
            <w:tcW w:w="3118" w:type="dxa"/>
            <w:tcBorders>
              <w:bottom w:val="single" w:sz="4" w:space="0" w:color="auto"/>
            </w:tcBorders>
          </w:tcPr>
          <w:p w14:paraId="3EA85A5B"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 xml:space="preserve">When the field is absent, the </w:t>
            </w:r>
            <w:r w:rsidRPr="0029361E">
              <w:rPr>
                <w:rFonts w:ascii="Arial" w:eastAsia="SimSun" w:hAnsi="Arial" w:hint="eastAsia"/>
                <w:iCs/>
                <w:sz w:val="18"/>
                <w:lang w:val="en-US" w:eastAsia="zh-CN"/>
              </w:rPr>
              <w:t>IAB-MT</w:t>
            </w:r>
            <w:r w:rsidRPr="0029361E">
              <w:rPr>
                <w:rFonts w:ascii="Arial" w:hAnsi="Arial"/>
                <w:iCs/>
                <w:sz w:val="18"/>
              </w:rPr>
              <w:t xml:space="preserve"> applies the value 0. (Table 8.1.1-1</w:t>
            </w:r>
            <w:r w:rsidRPr="0029361E">
              <w:rPr>
                <w:rFonts w:ascii="Arial" w:eastAsia="SimSun" w:hAnsi="Arial" w:hint="eastAsia"/>
                <w:iCs/>
                <w:sz w:val="18"/>
                <w:lang w:val="en-US" w:eastAsia="zh-CN"/>
              </w:rPr>
              <w:t xml:space="preserve"> of TS 38.133</w:t>
            </w:r>
            <w:r w:rsidRPr="0029361E">
              <w:rPr>
                <w:rFonts w:ascii="Arial" w:hAnsi="Arial"/>
                <w:iCs/>
                <w:sz w:val="18"/>
              </w:rPr>
              <w:t>).</w:t>
            </w:r>
          </w:p>
        </w:tc>
      </w:tr>
      <w:tr w:rsidR="003A71DE" w:rsidRPr="0029361E" w14:paraId="0FAD9000" w14:textId="77777777" w:rsidTr="003A71DE">
        <w:trPr>
          <w:trHeight w:val="187"/>
          <w:jc w:val="center"/>
        </w:trPr>
        <w:tc>
          <w:tcPr>
            <w:tcW w:w="2508" w:type="dxa"/>
            <w:gridSpan w:val="2"/>
            <w:tcBorders>
              <w:bottom w:val="nil"/>
            </w:tcBorders>
            <w:shd w:val="clear" w:color="auto" w:fill="auto"/>
          </w:tcPr>
          <w:p w14:paraId="068362F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rsrp-ThresholdSSB</w:t>
            </w:r>
          </w:p>
        </w:tc>
        <w:tc>
          <w:tcPr>
            <w:tcW w:w="1596" w:type="dxa"/>
            <w:gridSpan w:val="2"/>
            <w:shd w:val="clear" w:color="auto" w:fill="auto"/>
          </w:tcPr>
          <w:p w14:paraId="79784776"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Config 1</w:t>
            </w:r>
          </w:p>
        </w:tc>
        <w:tc>
          <w:tcPr>
            <w:tcW w:w="994" w:type="dxa"/>
            <w:tcBorders>
              <w:bottom w:val="nil"/>
            </w:tcBorders>
            <w:shd w:val="clear" w:color="auto" w:fill="auto"/>
          </w:tcPr>
          <w:p w14:paraId="165A80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dBm/SCS kHz</w:t>
            </w:r>
          </w:p>
        </w:tc>
        <w:tc>
          <w:tcPr>
            <w:tcW w:w="1985" w:type="dxa"/>
            <w:shd w:val="clear" w:color="auto" w:fill="auto"/>
          </w:tcPr>
          <w:p w14:paraId="2909AAB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iCs/>
                <w:sz w:val="18"/>
              </w:rPr>
              <w:t>-98</w:t>
            </w:r>
          </w:p>
        </w:tc>
        <w:tc>
          <w:tcPr>
            <w:tcW w:w="3118" w:type="dxa"/>
            <w:tcBorders>
              <w:bottom w:val="nil"/>
            </w:tcBorders>
            <w:shd w:val="clear" w:color="auto" w:fill="auto"/>
          </w:tcPr>
          <w:p w14:paraId="72E67F46"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sz w:val="18"/>
              </w:rPr>
              <w:t>Threshold used for Q</w:t>
            </w:r>
            <w:r w:rsidRPr="0029361E">
              <w:rPr>
                <w:rFonts w:ascii="Arial" w:hAnsi="Arial"/>
                <w:sz w:val="18"/>
                <w:vertAlign w:val="subscript"/>
              </w:rPr>
              <w:t>in_LR_SSB</w:t>
            </w:r>
          </w:p>
        </w:tc>
      </w:tr>
      <w:tr w:rsidR="003A71DE" w:rsidRPr="0029361E" w14:paraId="5EDCF8AE" w14:textId="77777777" w:rsidTr="003A71DE">
        <w:trPr>
          <w:trHeight w:val="187"/>
          <w:jc w:val="center"/>
        </w:trPr>
        <w:tc>
          <w:tcPr>
            <w:tcW w:w="2508" w:type="dxa"/>
            <w:gridSpan w:val="2"/>
            <w:tcBorders>
              <w:top w:val="nil"/>
            </w:tcBorders>
            <w:shd w:val="clear" w:color="auto" w:fill="auto"/>
          </w:tcPr>
          <w:p w14:paraId="107A1550" w14:textId="77777777" w:rsidR="003A71DE" w:rsidRPr="0029361E" w:rsidRDefault="003A71DE" w:rsidP="003A71DE">
            <w:pPr>
              <w:keepNext/>
              <w:keepLines/>
              <w:spacing w:after="0" w:line="259" w:lineRule="auto"/>
              <w:rPr>
                <w:rFonts w:ascii="Arial" w:hAnsi="Arial"/>
                <w:sz w:val="18"/>
              </w:rPr>
            </w:pPr>
          </w:p>
        </w:tc>
        <w:tc>
          <w:tcPr>
            <w:tcW w:w="1596" w:type="dxa"/>
            <w:gridSpan w:val="2"/>
            <w:shd w:val="clear" w:color="auto" w:fill="auto"/>
          </w:tcPr>
          <w:p w14:paraId="3690523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 xml:space="preserve">Config </w:t>
            </w:r>
            <w:r w:rsidRPr="0029361E">
              <w:rPr>
                <w:rFonts w:ascii="Arial" w:hAnsi="Arial" w:hint="eastAsia"/>
                <w:sz w:val="18"/>
                <w:lang w:val="en-US" w:eastAsia="zh-CN"/>
              </w:rPr>
              <w:t>2</w:t>
            </w:r>
          </w:p>
        </w:tc>
        <w:tc>
          <w:tcPr>
            <w:tcW w:w="994" w:type="dxa"/>
            <w:tcBorders>
              <w:top w:val="nil"/>
            </w:tcBorders>
            <w:shd w:val="clear" w:color="auto" w:fill="auto"/>
          </w:tcPr>
          <w:p w14:paraId="59AECBA4"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21C72D3E"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lang w:eastAsia="zh-CN"/>
              </w:rPr>
              <w:t>-95</w:t>
            </w:r>
          </w:p>
        </w:tc>
        <w:tc>
          <w:tcPr>
            <w:tcW w:w="3118" w:type="dxa"/>
            <w:tcBorders>
              <w:top w:val="nil"/>
            </w:tcBorders>
            <w:shd w:val="clear" w:color="auto" w:fill="auto"/>
          </w:tcPr>
          <w:p w14:paraId="711F751E"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8284557" w14:textId="77777777" w:rsidTr="003A71DE">
        <w:trPr>
          <w:trHeight w:val="187"/>
          <w:jc w:val="center"/>
        </w:trPr>
        <w:tc>
          <w:tcPr>
            <w:tcW w:w="4104" w:type="dxa"/>
            <w:gridSpan w:val="4"/>
            <w:shd w:val="clear" w:color="auto" w:fill="auto"/>
          </w:tcPr>
          <w:p w14:paraId="5E3D23E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powerControlOffsetSS</w:t>
            </w:r>
          </w:p>
        </w:tc>
        <w:tc>
          <w:tcPr>
            <w:tcW w:w="994" w:type="dxa"/>
            <w:shd w:val="clear" w:color="auto" w:fill="auto"/>
          </w:tcPr>
          <w:p w14:paraId="6A97E01C" w14:textId="77777777" w:rsidR="003A71DE" w:rsidRPr="0029361E" w:rsidRDefault="003A71DE" w:rsidP="003A71DE">
            <w:pPr>
              <w:keepNext/>
              <w:keepLines/>
              <w:spacing w:after="0" w:line="259" w:lineRule="auto"/>
              <w:jc w:val="center"/>
              <w:rPr>
                <w:rFonts w:ascii="Arial" w:hAnsi="Arial"/>
                <w:sz w:val="18"/>
              </w:rPr>
            </w:pPr>
          </w:p>
        </w:tc>
        <w:tc>
          <w:tcPr>
            <w:tcW w:w="1985" w:type="dxa"/>
            <w:shd w:val="clear" w:color="auto" w:fill="auto"/>
          </w:tcPr>
          <w:p w14:paraId="5F7D8808"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db0</w:t>
            </w:r>
          </w:p>
        </w:tc>
        <w:tc>
          <w:tcPr>
            <w:tcW w:w="3118" w:type="dxa"/>
          </w:tcPr>
          <w:p w14:paraId="6DD89064"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Used for deriving rsrp-ThresholdCSI-RS</w:t>
            </w:r>
          </w:p>
        </w:tc>
      </w:tr>
      <w:tr w:rsidR="003A71DE" w:rsidRPr="0029361E" w14:paraId="0F966F44" w14:textId="77777777" w:rsidTr="003A71DE">
        <w:trPr>
          <w:trHeight w:val="187"/>
          <w:jc w:val="center"/>
        </w:trPr>
        <w:tc>
          <w:tcPr>
            <w:tcW w:w="4104" w:type="dxa"/>
            <w:gridSpan w:val="4"/>
            <w:shd w:val="clear" w:color="auto" w:fill="auto"/>
          </w:tcPr>
          <w:p w14:paraId="2BF8DB92"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beamFailureInstanceMaxCount</w:t>
            </w:r>
          </w:p>
        </w:tc>
        <w:tc>
          <w:tcPr>
            <w:tcW w:w="994" w:type="dxa"/>
            <w:shd w:val="clear" w:color="auto" w:fill="auto"/>
          </w:tcPr>
          <w:p w14:paraId="050C3607" w14:textId="77777777" w:rsidR="003A71DE" w:rsidRPr="0029361E" w:rsidRDefault="003A71DE" w:rsidP="003A71DE">
            <w:pPr>
              <w:keepNext/>
              <w:keepLines/>
              <w:spacing w:after="0" w:line="259" w:lineRule="auto"/>
              <w:jc w:val="center"/>
              <w:rPr>
                <w:rFonts w:ascii="Arial" w:hAnsi="Arial"/>
                <w:iCs/>
                <w:sz w:val="18"/>
              </w:rPr>
            </w:pPr>
          </w:p>
        </w:tc>
        <w:tc>
          <w:tcPr>
            <w:tcW w:w="1985" w:type="dxa"/>
            <w:shd w:val="clear" w:color="auto" w:fill="auto"/>
          </w:tcPr>
          <w:p w14:paraId="408150AF"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n1</w:t>
            </w:r>
          </w:p>
        </w:tc>
        <w:tc>
          <w:tcPr>
            <w:tcW w:w="3118" w:type="dxa"/>
          </w:tcPr>
          <w:p w14:paraId="3C010E82" w14:textId="77777777" w:rsidR="003A71DE" w:rsidRPr="0029361E" w:rsidRDefault="003A71DE" w:rsidP="003A71DE">
            <w:pPr>
              <w:keepNext/>
              <w:keepLines/>
              <w:spacing w:after="0" w:line="259" w:lineRule="auto"/>
              <w:jc w:val="center"/>
              <w:rPr>
                <w:rFonts w:ascii="Arial" w:hAnsi="Arial"/>
                <w:iCs/>
                <w:sz w:val="18"/>
              </w:rPr>
            </w:pPr>
            <w:r w:rsidRPr="0029361E">
              <w:rPr>
                <w:rFonts w:ascii="Arial" w:hAnsi="Arial"/>
                <w:iCs/>
                <w:sz w:val="18"/>
              </w:rPr>
              <w:t>see clause 5.17 of TS 38.321 [</w:t>
            </w:r>
            <w:r w:rsidRPr="0029361E">
              <w:rPr>
                <w:rFonts w:ascii="Arial" w:eastAsia="SimSun" w:hAnsi="Arial" w:hint="eastAsia"/>
                <w:iCs/>
                <w:sz w:val="18"/>
                <w:lang w:val="en-US" w:eastAsia="zh-CN"/>
              </w:rPr>
              <w:t>14</w:t>
            </w:r>
            <w:r w:rsidRPr="0029361E">
              <w:rPr>
                <w:rFonts w:ascii="Arial" w:hAnsi="Arial"/>
                <w:iCs/>
                <w:sz w:val="18"/>
              </w:rPr>
              <w:t>]</w:t>
            </w:r>
          </w:p>
        </w:tc>
      </w:tr>
      <w:tr w:rsidR="003A71DE" w:rsidRPr="0029361E" w14:paraId="2F2A3294" w14:textId="77777777" w:rsidTr="003A71DE">
        <w:trPr>
          <w:trHeight w:val="187"/>
          <w:jc w:val="center"/>
        </w:trPr>
        <w:tc>
          <w:tcPr>
            <w:tcW w:w="4104" w:type="dxa"/>
            <w:gridSpan w:val="4"/>
            <w:shd w:val="clear" w:color="auto" w:fill="auto"/>
          </w:tcPr>
          <w:p w14:paraId="193735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beamFailureDetectionTimer</w:t>
            </w:r>
          </w:p>
        </w:tc>
        <w:tc>
          <w:tcPr>
            <w:tcW w:w="994" w:type="dxa"/>
            <w:shd w:val="clear" w:color="auto" w:fill="auto"/>
          </w:tcPr>
          <w:p w14:paraId="76105418" w14:textId="77777777" w:rsidR="003A71DE" w:rsidRPr="0029361E" w:rsidRDefault="003A71DE" w:rsidP="003A71DE">
            <w:pPr>
              <w:keepNext/>
              <w:keepLines/>
              <w:spacing w:after="0" w:line="259" w:lineRule="auto"/>
              <w:jc w:val="center"/>
              <w:rPr>
                <w:rFonts w:ascii="Arial" w:hAnsi="Arial"/>
                <w:iCs/>
                <w:sz w:val="18"/>
              </w:rPr>
            </w:pPr>
          </w:p>
        </w:tc>
        <w:tc>
          <w:tcPr>
            <w:tcW w:w="1985" w:type="dxa"/>
            <w:shd w:val="clear" w:color="auto" w:fill="auto"/>
          </w:tcPr>
          <w:p w14:paraId="6B772649" w14:textId="77777777" w:rsidR="003A71DE" w:rsidRPr="0029361E" w:rsidRDefault="003A71DE" w:rsidP="003A71DE">
            <w:pPr>
              <w:keepNext/>
              <w:keepLines/>
              <w:spacing w:after="0" w:line="259" w:lineRule="auto"/>
              <w:jc w:val="center"/>
              <w:rPr>
                <w:rFonts w:ascii="Arial" w:hAnsi="Arial"/>
                <w:i/>
                <w:iCs/>
                <w:sz w:val="18"/>
              </w:rPr>
            </w:pPr>
            <w:r w:rsidRPr="0029361E">
              <w:rPr>
                <w:rFonts w:ascii="Arial" w:hAnsi="Arial"/>
                <w:sz w:val="18"/>
              </w:rPr>
              <w:t>pbfd4</w:t>
            </w:r>
          </w:p>
        </w:tc>
        <w:tc>
          <w:tcPr>
            <w:tcW w:w="3118" w:type="dxa"/>
          </w:tcPr>
          <w:p w14:paraId="5504AB3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iCs/>
                <w:sz w:val="18"/>
              </w:rPr>
              <w:t>see clause 5.17 of TS 38.321 [</w:t>
            </w:r>
            <w:r w:rsidRPr="0029361E">
              <w:rPr>
                <w:rFonts w:ascii="Arial" w:eastAsia="SimSun" w:hAnsi="Arial" w:hint="eastAsia"/>
                <w:iCs/>
                <w:sz w:val="18"/>
                <w:lang w:val="en-US" w:eastAsia="zh-CN"/>
              </w:rPr>
              <w:t>14</w:t>
            </w:r>
            <w:r w:rsidRPr="0029361E">
              <w:rPr>
                <w:rFonts w:ascii="Arial" w:hAnsi="Arial"/>
                <w:iCs/>
                <w:sz w:val="18"/>
              </w:rPr>
              <w:t>]</w:t>
            </w:r>
          </w:p>
        </w:tc>
      </w:tr>
      <w:tr w:rsidR="003A71DE" w:rsidRPr="0029361E" w14:paraId="2611F7E2" w14:textId="77777777" w:rsidTr="003A71DE">
        <w:trPr>
          <w:trHeight w:val="187"/>
          <w:jc w:val="center"/>
        </w:trPr>
        <w:tc>
          <w:tcPr>
            <w:tcW w:w="1838" w:type="dxa"/>
            <w:tcBorders>
              <w:top w:val="nil"/>
              <w:bottom w:val="nil"/>
            </w:tcBorders>
            <w:shd w:val="clear" w:color="auto" w:fill="auto"/>
          </w:tcPr>
          <w:p w14:paraId="00E3356E"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rPr>
              <w:t>CSI-RS configuration  for CSI reporting</w:t>
            </w:r>
          </w:p>
        </w:tc>
        <w:tc>
          <w:tcPr>
            <w:tcW w:w="2266" w:type="dxa"/>
            <w:gridSpan w:val="3"/>
            <w:shd w:val="clear" w:color="auto" w:fill="auto"/>
          </w:tcPr>
          <w:p w14:paraId="27857263"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1</w:t>
            </w:r>
          </w:p>
        </w:tc>
        <w:tc>
          <w:tcPr>
            <w:tcW w:w="994" w:type="dxa"/>
            <w:shd w:val="clear" w:color="auto" w:fill="auto"/>
          </w:tcPr>
          <w:p w14:paraId="458206FF"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28535179" w14:textId="77777777" w:rsidR="003A71DE" w:rsidRPr="0029361E" w:rsidRDefault="003A71DE" w:rsidP="003A71DE">
            <w:pPr>
              <w:keepNext/>
              <w:keepLines/>
              <w:spacing w:after="0" w:line="259" w:lineRule="auto"/>
              <w:jc w:val="center"/>
              <w:rPr>
                <w:rFonts w:ascii="Arial" w:hAnsi="Arial" w:cs="Arial"/>
                <w:iCs/>
                <w:sz w:val="18"/>
                <w:szCs w:val="18"/>
              </w:rPr>
            </w:pPr>
            <w:r w:rsidRPr="0029361E">
              <w:rPr>
                <w:rFonts w:ascii="Arial" w:hAnsi="Arial" w:cs="Arial"/>
                <w:sz w:val="18"/>
                <w:szCs w:val="18"/>
              </w:rPr>
              <w:t>CSI-RS.1.1 TDD</w:t>
            </w:r>
          </w:p>
        </w:tc>
        <w:tc>
          <w:tcPr>
            <w:tcW w:w="3118" w:type="dxa"/>
          </w:tcPr>
          <w:p w14:paraId="1F694F3F"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0B0E4350" w14:textId="77777777" w:rsidTr="003A71DE">
        <w:trPr>
          <w:trHeight w:val="187"/>
          <w:jc w:val="center"/>
        </w:trPr>
        <w:tc>
          <w:tcPr>
            <w:tcW w:w="1838" w:type="dxa"/>
            <w:tcBorders>
              <w:top w:val="nil"/>
              <w:bottom w:val="single" w:sz="4" w:space="0" w:color="auto"/>
            </w:tcBorders>
            <w:shd w:val="clear" w:color="auto" w:fill="auto"/>
          </w:tcPr>
          <w:p w14:paraId="1A5F6455" w14:textId="77777777" w:rsidR="003A71DE" w:rsidRPr="0029361E" w:rsidRDefault="003A71DE" w:rsidP="003A71DE">
            <w:pPr>
              <w:keepNext/>
              <w:keepLines/>
              <w:spacing w:after="0" w:line="259" w:lineRule="auto"/>
              <w:rPr>
                <w:rFonts w:ascii="Arial" w:hAnsi="Arial" w:cs="Arial"/>
                <w:sz w:val="18"/>
                <w:szCs w:val="18"/>
              </w:rPr>
            </w:pPr>
          </w:p>
        </w:tc>
        <w:tc>
          <w:tcPr>
            <w:tcW w:w="2266" w:type="dxa"/>
            <w:gridSpan w:val="3"/>
            <w:shd w:val="clear" w:color="auto" w:fill="auto"/>
          </w:tcPr>
          <w:p w14:paraId="5898D271"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2</w:t>
            </w:r>
          </w:p>
        </w:tc>
        <w:tc>
          <w:tcPr>
            <w:tcW w:w="994" w:type="dxa"/>
            <w:shd w:val="clear" w:color="auto" w:fill="auto"/>
          </w:tcPr>
          <w:p w14:paraId="79CE106A"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7158AAC4" w14:textId="77777777" w:rsidR="003A71DE" w:rsidRPr="0029361E" w:rsidRDefault="003A71DE" w:rsidP="003A71DE">
            <w:pPr>
              <w:keepNext/>
              <w:keepLines/>
              <w:spacing w:after="0" w:line="259" w:lineRule="auto"/>
              <w:jc w:val="center"/>
              <w:rPr>
                <w:rFonts w:ascii="Arial" w:hAnsi="Arial" w:cs="Arial"/>
                <w:iCs/>
                <w:sz w:val="18"/>
                <w:szCs w:val="18"/>
              </w:rPr>
            </w:pPr>
            <w:r w:rsidRPr="0029361E">
              <w:rPr>
                <w:rFonts w:ascii="Arial" w:hAnsi="Arial" w:cs="Arial"/>
                <w:sz w:val="18"/>
                <w:szCs w:val="18"/>
              </w:rPr>
              <w:t>CSI-RS.2.1 TDD</w:t>
            </w:r>
          </w:p>
        </w:tc>
        <w:tc>
          <w:tcPr>
            <w:tcW w:w="3118" w:type="dxa"/>
          </w:tcPr>
          <w:p w14:paraId="719C0F92"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30F6424D" w14:textId="77777777" w:rsidTr="003A71DE">
        <w:trPr>
          <w:trHeight w:val="187"/>
          <w:jc w:val="center"/>
        </w:trPr>
        <w:tc>
          <w:tcPr>
            <w:tcW w:w="1838" w:type="dxa"/>
            <w:tcBorders>
              <w:top w:val="nil"/>
              <w:bottom w:val="nil"/>
            </w:tcBorders>
            <w:shd w:val="clear" w:color="auto" w:fill="auto"/>
          </w:tcPr>
          <w:p w14:paraId="3D38FD8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rPr>
              <w:t xml:space="preserve">CSI-RS for tracking </w:t>
            </w:r>
          </w:p>
        </w:tc>
        <w:tc>
          <w:tcPr>
            <w:tcW w:w="2266" w:type="dxa"/>
            <w:gridSpan w:val="3"/>
            <w:shd w:val="clear" w:color="auto" w:fill="auto"/>
          </w:tcPr>
          <w:p w14:paraId="4E61DC22"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1</w:t>
            </w:r>
          </w:p>
        </w:tc>
        <w:tc>
          <w:tcPr>
            <w:tcW w:w="994" w:type="dxa"/>
            <w:shd w:val="clear" w:color="auto" w:fill="auto"/>
          </w:tcPr>
          <w:p w14:paraId="1B46ECE1"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0AFA3621" w14:textId="77777777" w:rsidR="003A71DE" w:rsidRPr="0029361E" w:rsidRDefault="003A71DE" w:rsidP="003A71DE">
            <w:pPr>
              <w:keepNext/>
              <w:keepLines/>
              <w:spacing w:after="0" w:line="259" w:lineRule="auto"/>
              <w:jc w:val="center"/>
              <w:rPr>
                <w:rFonts w:ascii="Arial" w:hAnsi="Arial" w:cs="Arial"/>
                <w:sz w:val="18"/>
                <w:szCs w:val="18"/>
              </w:rPr>
            </w:pPr>
            <w:r w:rsidRPr="0029361E">
              <w:rPr>
                <w:rFonts w:ascii="Arial" w:hAnsi="Arial" w:cs="Arial"/>
                <w:sz w:val="18"/>
                <w:szCs w:val="18"/>
              </w:rPr>
              <w:t>TRS.1.1 TDD</w:t>
            </w:r>
          </w:p>
        </w:tc>
        <w:tc>
          <w:tcPr>
            <w:tcW w:w="3118" w:type="dxa"/>
          </w:tcPr>
          <w:p w14:paraId="3BFB40EB"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28621830" w14:textId="77777777" w:rsidTr="003A71DE">
        <w:trPr>
          <w:trHeight w:val="187"/>
          <w:jc w:val="center"/>
        </w:trPr>
        <w:tc>
          <w:tcPr>
            <w:tcW w:w="1838" w:type="dxa"/>
            <w:tcBorders>
              <w:top w:val="nil"/>
            </w:tcBorders>
            <w:shd w:val="clear" w:color="auto" w:fill="auto"/>
          </w:tcPr>
          <w:p w14:paraId="725A5006" w14:textId="77777777" w:rsidR="003A71DE" w:rsidRPr="0029361E" w:rsidRDefault="003A71DE" w:rsidP="003A71DE">
            <w:pPr>
              <w:keepNext/>
              <w:keepLines/>
              <w:spacing w:after="0" w:line="259" w:lineRule="auto"/>
              <w:rPr>
                <w:rFonts w:ascii="Arial" w:hAnsi="Arial" w:cs="Arial"/>
                <w:sz w:val="18"/>
                <w:szCs w:val="18"/>
              </w:rPr>
            </w:pPr>
          </w:p>
        </w:tc>
        <w:tc>
          <w:tcPr>
            <w:tcW w:w="2266" w:type="dxa"/>
            <w:gridSpan w:val="3"/>
            <w:shd w:val="clear" w:color="auto" w:fill="auto"/>
          </w:tcPr>
          <w:p w14:paraId="0DBCDE09" w14:textId="77777777" w:rsidR="003A71DE" w:rsidRPr="0029361E" w:rsidRDefault="003A71DE" w:rsidP="003A71DE">
            <w:pPr>
              <w:keepNext/>
              <w:keepLines/>
              <w:spacing w:after="0" w:line="259" w:lineRule="auto"/>
              <w:rPr>
                <w:rFonts w:ascii="Arial" w:eastAsia="SimSun" w:hAnsi="Arial" w:cs="Arial"/>
                <w:sz w:val="18"/>
                <w:szCs w:val="18"/>
                <w:lang w:eastAsia="zh-CN"/>
              </w:rPr>
            </w:pPr>
            <w:r w:rsidRPr="0029361E">
              <w:rPr>
                <w:rFonts w:ascii="Arial" w:hAnsi="Arial" w:cs="Arial"/>
                <w:sz w:val="18"/>
                <w:szCs w:val="18"/>
              </w:rPr>
              <w:t xml:space="preserve">Config </w:t>
            </w:r>
            <w:r w:rsidRPr="0029361E">
              <w:rPr>
                <w:rFonts w:ascii="Arial" w:eastAsia="SimSun" w:hAnsi="Arial" w:cs="Arial" w:hint="eastAsia"/>
                <w:sz w:val="18"/>
                <w:szCs w:val="18"/>
                <w:lang w:val="en-US" w:eastAsia="zh-CN"/>
              </w:rPr>
              <w:t>2</w:t>
            </w:r>
          </w:p>
        </w:tc>
        <w:tc>
          <w:tcPr>
            <w:tcW w:w="994" w:type="dxa"/>
            <w:shd w:val="clear" w:color="auto" w:fill="auto"/>
          </w:tcPr>
          <w:p w14:paraId="219EA975" w14:textId="77777777" w:rsidR="003A71DE" w:rsidRPr="0029361E" w:rsidRDefault="003A71DE" w:rsidP="003A71DE">
            <w:pPr>
              <w:keepNext/>
              <w:keepLines/>
              <w:spacing w:after="0" w:line="259" w:lineRule="auto"/>
              <w:jc w:val="center"/>
              <w:rPr>
                <w:rFonts w:ascii="Arial" w:hAnsi="Arial" w:cs="Arial"/>
                <w:sz w:val="18"/>
                <w:szCs w:val="18"/>
              </w:rPr>
            </w:pPr>
          </w:p>
        </w:tc>
        <w:tc>
          <w:tcPr>
            <w:tcW w:w="1985" w:type="dxa"/>
            <w:shd w:val="clear" w:color="auto" w:fill="auto"/>
          </w:tcPr>
          <w:p w14:paraId="5ED7AB18" w14:textId="77777777" w:rsidR="003A71DE" w:rsidRPr="0029361E" w:rsidRDefault="003A71DE" w:rsidP="003A71DE">
            <w:pPr>
              <w:keepNext/>
              <w:keepLines/>
              <w:spacing w:after="0" w:line="259" w:lineRule="auto"/>
              <w:jc w:val="center"/>
              <w:rPr>
                <w:rFonts w:ascii="Arial" w:hAnsi="Arial" w:cs="Arial"/>
                <w:sz w:val="18"/>
                <w:szCs w:val="18"/>
              </w:rPr>
            </w:pPr>
            <w:r w:rsidRPr="0029361E">
              <w:rPr>
                <w:rFonts w:ascii="Arial" w:hAnsi="Arial" w:cs="Arial"/>
                <w:sz w:val="18"/>
                <w:szCs w:val="18"/>
              </w:rPr>
              <w:t>TRS.1.2 TDD</w:t>
            </w:r>
          </w:p>
        </w:tc>
        <w:tc>
          <w:tcPr>
            <w:tcW w:w="3118" w:type="dxa"/>
          </w:tcPr>
          <w:p w14:paraId="12CB9D66" w14:textId="77777777" w:rsidR="003A71DE" w:rsidRPr="0029361E" w:rsidRDefault="003A71DE" w:rsidP="003A71DE">
            <w:pPr>
              <w:keepNext/>
              <w:keepLines/>
              <w:spacing w:after="0" w:line="259" w:lineRule="auto"/>
              <w:jc w:val="center"/>
              <w:rPr>
                <w:rFonts w:ascii="Arial" w:hAnsi="Arial" w:cs="Arial"/>
                <w:iCs/>
                <w:sz w:val="18"/>
                <w:szCs w:val="18"/>
              </w:rPr>
            </w:pPr>
          </w:p>
        </w:tc>
      </w:tr>
      <w:tr w:rsidR="003A71DE" w:rsidRPr="0029361E" w14:paraId="270162E1" w14:textId="77777777" w:rsidTr="003A71DE">
        <w:trPr>
          <w:trHeight w:val="187"/>
          <w:jc w:val="center"/>
        </w:trPr>
        <w:tc>
          <w:tcPr>
            <w:tcW w:w="1838" w:type="dxa"/>
            <w:shd w:val="clear" w:color="auto" w:fill="auto"/>
          </w:tcPr>
          <w:p w14:paraId="5646C3E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rPr>
              <w:t>SSB Index assigned as RLM RS</w:t>
            </w:r>
          </w:p>
        </w:tc>
        <w:tc>
          <w:tcPr>
            <w:tcW w:w="2266" w:type="dxa"/>
            <w:gridSpan w:val="3"/>
            <w:shd w:val="clear" w:color="auto" w:fill="auto"/>
          </w:tcPr>
          <w:p w14:paraId="73D54B6D" w14:textId="77777777" w:rsidR="003A71DE" w:rsidRPr="0029361E" w:rsidRDefault="003A71DE" w:rsidP="003A71DE">
            <w:pPr>
              <w:keepNext/>
              <w:keepLines/>
              <w:spacing w:after="0" w:line="259" w:lineRule="auto"/>
              <w:rPr>
                <w:rFonts w:ascii="Arial" w:hAnsi="Arial" w:cs="Arial"/>
                <w:sz w:val="18"/>
                <w:szCs w:val="18"/>
              </w:rPr>
            </w:pPr>
          </w:p>
        </w:tc>
        <w:tc>
          <w:tcPr>
            <w:tcW w:w="994" w:type="dxa"/>
            <w:shd w:val="clear" w:color="auto" w:fill="auto"/>
          </w:tcPr>
          <w:p w14:paraId="58BB99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0, 1</w:t>
            </w:r>
          </w:p>
        </w:tc>
        <w:tc>
          <w:tcPr>
            <w:tcW w:w="1985" w:type="dxa"/>
            <w:shd w:val="clear" w:color="auto" w:fill="auto"/>
          </w:tcPr>
          <w:p w14:paraId="300605AF"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7214E77C"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2BA53543" w14:textId="77777777" w:rsidTr="003A71DE">
        <w:trPr>
          <w:trHeight w:val="187"/>
          <w:jc w:val="center"/>
        </w:trPr>
        <w:tc>
          <w:tcPr>
            <w:tcW w:w="1838" w:type="dxa"/>
            <w:shd w:val="clear" w:color="auto" w:fill="auto"/>
          </w:tcPr>
          <w:p w14:paraId="7B3B1BB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rPr>
              <w:t>T310 Timer</w:t>
            </w:r>
          </w:p>
        </w:tc>
        <w:tc>
          <w:tcPr>
            <w:tcW w:w="2266" w:type="dxa"/>
            <w:gridSpan w:val="3"/>
            <w:shd w:val="clear" w:color="auto" w:fill="auto"/>
          </w:tcPr>
          <w:p w14:paraId="25A239DB"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cs="Arial"/>
                <w:sz w:val="18"/>
                <w:szCs w:val="18"/>
                <w:lang w:eastAsia="zh-CN"/>
              </w:rPr>
              <w:t>ms</w:t>
            </w:r>
          </w:p>
        </w:tc>
        <w:tc>
          <w:tcPr>
            <w:tcW w:w="994" w:type="dxa"/>
            <w:shd w:val="clear" w:color="auto" w:fill="auto"/>
          </w:tcPr>
          <w:p w14:paraId="5B925768"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1000</w:t>
            </w:r>
          </w:p>
        </w:tc>
        <w:tc>
          <w:tcPr>
            <w:tcW w:w="1985" w:type="dxa"/>
            <w:shd w:val="clear" w:color="auto" w:fill="auto"/>
          </w:tcPr>
          <w:p w14:paraId="18300A40"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0605E816"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2C46BDD7" w14:textId="77777777" w:rsidTr="003A71DE">
        <w:trPr>
          <w:trHeight w:val="187"/>
          <w:jc w:val="center"/>
        </w:trPr>
        <w:tc>
          <w:tcPr>
            <w:tcW w:w="1838" w:type="dxa"/>
            <w:shd w:val="clear" w:color="auto" w:fill="auto"/>
          </w:tcPr>
          <w:p w14:paraId="7BF917B0" w14:textId="77777777" w:rsidR="003A71DE" w:rsidRPr="0029361E" w:rsidRDefault="003A71DE" w:rsidP="003A71DE">
            <w:pPr>
              <w:keepNext/>
              <w:keepLines/>
              <w:spacing w:after="0" w:line="259" w:lineRule="auto"/>
              <w:rPr>
                <w:rFonts w:ascii="Arial" w:hAnsi="Arial" w:cs="Arial"/>
                <w:sz w:val="18"/>
                <w:szCs w:val="18"/>
              </w:rPr>
            </w:pPr>
            <w:r w:rsidRPr="0029361E">
              <w:rPr>
                <w:rFonts w:ascii="Arial" w:hAnsi="Arial"/>
                <w:sz w:val="18"/>
                <w:lang w:eastAsia="zh-CN"/>
              </w:rPr>
              <w:t>N310</w:t>
            </w:r>
          </w:p>
        </w:tc>
        <w:tc>
          <w:tcPr>
            <w:tcW w:w="2266" w:type="dxa"/>
            <w:gridSpan w:val="3"/>
            <w:shd w:val="clear" w:color="auto" w:fill="auto"/>
          </w:tcPr>
          <w:p w14:paraId="1E0EBEAA" w14:textId="77777777" w:rsidR="003A71DE" w:rsidRPr="0029361E" w:rsidRDefault="003A71DE" w:rsidP="003A71DE">
            <w:pPr>
              <w:keepNext/>
              <w:keepLines/>
              <w:spacing w:after="0" w:line="259" w:lineRule="auto"/>
              <w:rPr>
                <w:rFonts w:ascii="Arial" w:hAnsi="Arial" w:cs="Arial"/>
                <w:sz w:val="18"/>
                <w:szCs w:val="18"/>
              </w:rPr>
            </w:pPr>
          </w:p>
        </w:tc>
        <w:tc>
          <w:tcPr>
            <w:tcW w:w="994" w:type="dxa"/>
            <w:shd w:val="clear" w:color="auto" w:fill="auto"/>
          </w:tcPr>
          <w:p w14:paraId="36B53FD3"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lang w:eastAsia="zh-CN"/>
              </w:rPr>
              <w:t>2</w:t>
            </w:r>
          </w:p>
        </w:tc>
        <w:tc>
          <w:tcPr>
            <w:tcW w:w="1985" w:type="dxa"/>
            <w:shd w:val="clear" w:color="auto" w:fill="auto"/>
          </w:tcPr>
          <w:p w14:paraId="625E40BD" w14:textId="77777777" w:rsidR="003A71DE" w:rsidRPr="0029361E" w:rsidRDefault="003A71DE" w:rsidP="003A71DE">
            <w:pPr>
              <w:keepNext/>
              <w:keepLines/>
              <w:spacing w:after="0" w:line="259" w:lineRule="auto"/>
              <w:jc w:val="center"/>
              <w:rPr>
                <w:rFonts w:ascii="Arial" w:hAnsi="Arial"/>
                <w:sz w:val="18"/>
              </w:rPr>
            </w:pPr>
          </w:p>
        </w:tc>
        <w:tc>
          <w:tcPr>
            <w:tcW w:w="3118" w:type="dxa"/>
          </w:tcPr>
          <w:p w14:paraId="54E6909D" w14:textId="77777777" w:rsidR="003A71DE" w:rsidRPr="0029361E" w:rsidRDefault="003A71DE" w:rsidP="003A71DE">
            <w:pPr>
              <w:keepNext/>
              <w:keepLines/>
              <w:spacing w:after="0" w:line="259" w:lineRule="auto"/>
              <w:jc w:val="center"/>
              <w:rPr>
                <w:rFonts w:ascii="Arial" w:hAnsi="Arial"/>
                <w:iCs/>
                <w:sz w:val="18"/>
              </w:rPr>
            </w:pPr>
          </w:p>
        </w:tc>
      </w:tr>
      <w:tr w:rsidR="003A71DE" w:rsidRPr="0029361E" w14:paraId="4A0D6B32" w14:textId="77777777" w:rsidTr="003A71DE">
        <w:trPr>
          <w:trHeight w:val="187"/>
          <w:jc w:val="center"/>
        </w:trPr>
        <w:tc>
          <w:tcPr>
            <w:tcW w:w="4104" w:type="dxa"/>
            <w:gridSpan w:val="4"/>
            <w:shd w:val="clear" w:color="auto" w:fill="auto"/>
          </w:tcPr>
          <w:p w14:paraId="30ED9CA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T1</w:t>
            </w:r>
          </w:p>
        </w:tc>
        <w:tc>
          <w:tcPr>
            <w:tcW w:w="994" w:type="dxa"/>
            <w:shd w:val="clear" w:color="auto" w:fill="auto"/>
          </w:tcPr>
          <w:p w14:paraId="26A05BD6"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70EFE30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0.2</w:t>
            </w:r>
          </w:p>
        </w:tc>
        <w:tc>
          <w:tcPr>
            <w:tcW w:w="3118" w:type="dxa"/>
          </w:tcPr>
          <w:p w14:paraId="3DE66069"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 xml:space="preserve">During this time the the </w:t>
            </w:r>
            <w:r w:rsidRPr="0029361E">
              <w:rPr>
                <w:rFonts w:ascii="Arial" w:eastAsia="SimSun" w:hAnsi="Arial" w:hint="eastAsia"/>
                <w:sz w:val="18"/>
                <w:lang w:val="en-US" w:eastAsia="zh-CN"/>
              </w:rPr>
              <w:t>IAB-MT</w:t>
            </w:r>
            <w:r w:rsidRPr="0029361E">
              <w:rPr>
                <w:rFonts w:ascii="Arial" w:hAnsi="Arial"/>
                <w:sz w:val="18"/>
              </w:rPr>
              <w:t xml:space="preserve"> shall be fully synchronized to cell 1</w:t>
            </w:r>
          </w:p>
        </w:tc>
      </w:tr>
      <w:tr w:rsidR="003A71DE" w:rsidRPr="0029361E" w14:paraId="308006AB" w14:textId="77777777" w:rsidTr="003A71DE">
        <w:trPr>
          <w:trHeight w:val="187"/>
          <w:jc w:val="center"/>
        </w:trPr>
        <w:tc>
          <w:tcPr>
            <w:tcW w:w="4104" w:type="dxa"/>
            <w:gridSpan w:val="4"/>
            <w:shd w:val="clear" w:color="auto" w:fill="auto"/>
          </w:tcPr>
          <w:p w14:paraId="7FD628D7"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T2</w:t>
            </w:r>
          </w:p>
        </w:tc>
        <w:tc>
          <w:tcPr>
            <w:tcW w:w="994" w:type="dxa"/>
            <w:shd w:val="clear" w:color="auto" w:fill="auto"/>
          </w:tcPr>
          <w:p w14:paraId="55E9AB7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00644C6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0.37</w:t>
            </w:r>
          </w:p>
        </w:tc>
        <w:tc>
          <w:tcPr>
            <w:tcW w:w="3118" w:type="dxa"/>
          </w:tcPr>
          <w:p w14:paraId="22D3C02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B960614" w14:textId="77777777" w:rsidTr="003A71DE">
        <w:trPr>
          <w:trHeight w:val="187"/>
          <w:jc w:val="center"/>
        </w:trPr>
        <w:tc>
          <w:tcPr>
            <w:tcW w:w="4104" w:type="dxa"/>
            <w:gridSpan w:val="4"/>
            <w:shd w:val="clear" w:color="auto" w:fill="auto"/>
          </w:tcPr>
          <w:p w14:paraId="3A8C9634"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T3</w:t>
            </w:r>
          </w:p>
        </w:tc>
        <w:tc>
          <w:tcPr>
            <w:tcW w:w="994" w:type="dxa"/>
            <w:shd w:val="clear" w:color="auto" w:fill="auto"/>
          </w:tcPr>
          <w:p w14:paraId="3E6B18B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2D9F02F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0.24</w:t>
            </w:r>
          </w:p>
        </w:tc>
        <w:tc>
          <w:tcPr>
            <w:tcW w:w="3118" w:type="dxa"/>
          </w:tcPr>
          <w:p w14:paraId="4840735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DAED536" w14:textId="77777777" w:rsidTr="003A71DE">
        <w:trPr>
          <w:trHeight w:val="187"/>
          <w:jc w:val="center"/>
        </w:trPr>
        <w:tc>
          <w:tcPr>
            <w:tcW w:w="4104" w:type="dxa"/>
            <w:gridSpan w:val="4"/>
            <w:shd w:val="clear" w:color="auto" w:fill="auto"/>
          </w:tcPr>
          <w:p w14:paraId="75742AE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T4</w:t>
            </w:r>
          </w:p>
        </w:tc>
        <w:tc>
          <w:tcPr>
            <w:tcW w:w="994" w:type="dxa"/>
            <w:shd w:val="clear" w:color="auto" w:fill="auto"/>
          </w:tcPr>
          <w:p w14:paraId="049F6AB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72CEA7C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c>
          <w:tcPr>
            <w:tcW w:w="3118" w:type="dxa"/>
          </w:tcPr>
          <w:p w14:paraId="7D0681CF"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73285A65" w14:textId="77777777" w:rsidTr="003A71DE">
        <w:trPr>
          <w:trHeight w:val="187"/>
          <w:jc w:val="center"/>
        </w:trPr>
        <w:tc>
          <w:tcPr>
            <w:tcW w:w="4104" w:type="dxa"/>
            <w:gridSpan w:val="4"/>
            <w:shd w:val="clear" w:color="auto" w:fill="auto"/>
          </w:tcPr>
          <w:p w14:paraId="373671E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T5</w:t>
            </w:r>
          </w:p>
        </w:tc>
        <w:tc>
          <w:tcPr>
            <w:tcW w:w="994" w:type="dxa"/>
            <w:shd w:val="clear" w:color="auto" w:fill="auto"/>
          </w:tcPr>
          <w:p w14:paraId="3EBD6DE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042F45B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0.17</w:t>
            </w:r>
          </w:p>
        </w:tc>
        <w:tc>
          <w:tcPr>
            <w:tcW w:w="3118" w:type="dxa"/>
          </w:tcPr>
          <w:p w14:paraId="24913EF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32EF073D" w14:textId="77777777" w:rsidTr="003A71DE">
        <w:trPr>
          <w:trHeight w:val="187"/>
          <w:jc w:val="center"/>
        </w:trPr>
        <w:tc>
          <w:tcPr>
            <w:tcW w:w="4104" w:type="dxa"/>
            <w:gridSpan w:val="4"/>
            <w:shd w:val="clear" w:color="auto" w:fill="auto"/>
          </w:tcPr>
          <w:p w14:paraId="6E20D365"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D1</w:t>
            </w:r>
          </w:p>
        </w:tc>
        <w:tc>
          <w:tcPr>
            <w:tcW w:w="994" w:type="dxa"/>
            <w:shd w:val="clear" w:color="auto" w:fill="auto"/>
          </w:tcPr>
          <w:p w14:paraId="7C5AA985"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s</w:t>
            </w:r>
          </w:p>
        </w:tc>
        <w:tc>
          <w:tcPr>
            <w:tcW w:w="1985" w:type="dxa"/>
            <w:shd w:val="clear" w:color="auto" w:fill="auto"/>
          </w:tcPr>
          <w:p w14:paraId="3D265FCF"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0.13</w:t>
            </w:r>
          </w:p>
        </w:tc>
        <w:tc>
          <w:tcPr>
            <w:tcW w:w="3118" w:type="dxa"/>
          </w:tcPr>
          <w:p w14:paraId="043651DC"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0B6A729" w14:textId="77777777" w:rsidTr="003A71DE">
        <w:trPr>
          <w:trHeight w:val="187"/>
          <w:jc w:val="center"/>
        </w:trPr>
        <w:tc>
          <w:tcPr>
            <w:tcW w:w="10201" w:type="dxa"/>
            <w:gridSpan w:val="7"/>
            <w:shd w:val="clear" w:color="auto" w:fill="auto"/>
          </w:tcPr>
          <w:p w14:paraId="16F59058" w14:textId="77777777" w:rsidR="003A71DE" w:rsidRPr="0029361E" w:rsidRDefault="003A71DE" w:rsidP="00A40F90">
            <w:pPr>
              <w:pStyle w:val="TAN"/>
            </w:pPr>
            <w:r w:rsidRPr="0029361E">
              <w:t>Note 1:</w:t>
            </w:r>
            <w:r w:rsidRPr="0029361E">
              <w:tab/>
              <w:t xml:space="preserve">All configurations are assigned to the </w:t>
            </w:r>
            <w:r w:rsidRPr="0029361E">
              <w:rPr>
                <w:rFonts w:eastAsia="SimSun" w:hint="eastAsia"/>
                <w:lang w:val="en-US" w:eastAsia="zh-CN"/>
              </w:rPr>
              <w:t>IAB-MT</w:t>
            </w:r>
            <w:r w:rsidRPr="0029361E">
              <w:t xml:space="preserve"> prior to the start of time period T1.</w:t>
            </w:r>
          </w:p>
          <w:p w14:paraId="65AF49FF" w14:textId="77777777" w:rsidR="003A71DE" w:rsidRPr="0029361E" w:rsidRDefault="003A71DE" w:rsidP="00A40F90">
            <w:pPr>
              <w:pStyle w:val="TAN"/>
            </w:pPr>
            <w:r w:rsidRPr="0029361E">
              <w:t>Note 2:</w:t>
            </w:r>
            <w:r w:rsidRPr="0029361E">
              <w:tab/>
            </w:r>
            <w:r w:rsidRPr="0029361E">
              <w:rPr>
                <w:rFonts w:eastAsia="SimSun" w:hint="eastAsia"/>
                <w:lang w:val="en-US" w:eastAsia="zh-CN"/>
              </w:rPr>
              <w:t>IAB-MT</w:t>
            </w:r>
            <w:r w:rsidRPr="0029361E">
              <w:t>-specific PDCCH is not transmitted after T1 starts.</w:t>
            </w:r>
          </w:p>
        </w:tc>
      </w:tr>
    </w:tbl>
    <w:p w14:paraId="4A379C79" w14:textId="77777777" w:rsidR="003A71DE" w:rsidRPr="0029361E" w:rsidRDefault="003A71DE" w:rsidP="003A71DE">
      <w:pPr>
        <w:spacing w:line="259" w:lineRule="auto"/>
      </w:pPr>
    </w:p>
    <w:p w14:paraId="527A99DC" w14:textId="77777777" w:rsidR="003A71DE" w:rsidRPr="0029361E" w:rsidRDefault="003A71DE" w:rsidP="00746C0D">
      <w:pPr>
        <w:pStyle w:val="TH"/>
      </w:pPr>
      <w:r w:rsidRPr="0029361E">
        <w:t xml:space="preserve">Table </w:t>
      </w:r>
      <w:r w:rsidRPr="0029361E">
        <w:rPr>
          <w:rFonts w:eastAsia="SimSun" w:hint="eastAsia"/>
          <w:lang w:val="en-US" w:eastAsia="zh-CN"/>
        </w:rPr>
        <w:t>G</w:t>
      </w:r>
      <w:r w:rsidRPr="0029361E">
        <w:t>.</w:t>
      </w:r>
      <w:r w:rsidRPr="0029361E">
        <w:rPr>
          <w:rFonts w:eastAsia="SimSun" w:hint="eastAsia"/>
          <w:lang w:val="en-US" w:eastAsia="zh-CN"/>
        </w:rPr>
        <w:t>2.3.2.1.1</w:t>
      </w:r>
      <w:r w:rsidRPr="0029361E">
        <w:t xml:space="preserve">-3: Cell specific test parameters for FR1 PCell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3A71DE" w:rsidRPr="0029361E" w14:paraId="7E9DE59C" w14:textId="77777777" w:rsidTr="003A71DE">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446D66D6" w14:textId="77777777" w:rsidR="003A71DE" w:rsidRPr="0029361E" w:rsidRDefault="003A71DE" w:rsidP="00A40F90">
            <w:pPr>
              <w:pStyle w:val="TAH"/>
            </w:pPr>
            <w:r w:rsidRPr="0029361E">
              <w:t>Parameter</w:t>
            </w:r>
          </w:p>
        </w:tc>
        <w:tc>
          <w:tcPr>
            <w:tcW w:w="850" w:type="dxa"/>
            <w:tcBorders>
              <w:top w:val="single" w:sz="4" w:space="0" w:color="auto"/>
              <w:left w:val="single" w:sz="4" w:space="0" w:color="auto"/>
              <w:bottom w:val="nil"/>
              <w:right w:val="single" w:sz="4" w:space="0" w:color="auto"/>
            </w:tcBorders>
            <w:shd w:val="clear" w:color="auto" w:fill="auto"/>
          </w:tcPr>
          <w:p w14:paraId="340EF862" w14:textId="77777777" w:rsidR="003A71DE" w:rsidRPr="0029361E" w:rsidRDefault="003A71DE" w:rsidP="00A40F90">
            <w:pPr>
              <w:pStyle w:val="TAH"/>
            </w:pPr>
            <w:r w:rsidRPr="0029361E">
              <w:t>Unit</w:t>
            </w:r>
          </w:p>
        </w:tc>
        <w:tc>
          <w:tcPr>
            <w:tcW w:w="4395" w:type="dxa"/>
            <w:gridSpan w:val="5"/>
            <w:tcBorders>
              <w:top w:val="single" w:sz="4" w:space="0" w:color="auto"/>
              <w:left w:val="single" w:sz="4" w:space="0" w:color="auto"/>
              <w:bottom w:val="single" w:sz="4" w:space="0" w:color="auto"/>
              <w:right w:val="single" w:sz="4" w:space="0" w:color="auto"/>
            </w:tcBorders>
          </w:tcPr>
          <w:p w14:paraId="3D5B9CDF" w14:textId="77777777" w:rsidR="003A71DE" w:rsidRPr="0029361E" w:rsidRDefault="003A71DE" w:rsidP="00A40F90">
            <w:pPr>
              <w:pStyle w:val="TAH"/>
            </w:pPr>
            <w:r w:rsidRPr="0029361E">
              <w:t>Test 1</w:t>
            </w:r>
          </w:p>
        </w:tc>
      </w:tr>
      <w:tr w:rsidR="003A71DE" w:rsidRPr="0029361E" w14:paraId="62C1F2DB" w14:textId="77777777" w:rsidTr="003A71DE">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0A7E8045" w14:textId="77777777" w:rsidR="003A71DE" w:rsidRPr="0029361E" w:rsidRDefault="003A71DE" w:rsidP="00A40F90">
            <w:pPr>
              <w:pStyle w:val="TAH"/>
            </w:pPr>
          </w:p>
        </w:tc>
        <w:tc>
          <w:tcPr>
            <w:tcW w:w="850" w:type="dxa"/>
            <w:tcBorders>
              <w:top w:val="nil"/>
              <w:left w:val="single" w:sz="4" w:space="0" w:color="auto"/>
              <w:bottom w:val="single" w:sz="4" w:space="0" w:color="auto"/>
              <w:right w:val="single" w:sz="4" w:space="0" w:color="auto"/>
            </w:tcBorders>
            <w:shd w:val="clear" w:color="auto" w:fill="auto"/>
          </w:tcPr>
          <w:p w14:paraId="320B8E71" w14:textId="77777777" w:rsidR="003A71DE" w:rsidRPr="0029361E" w:rsidRDefault="003A71DE" w:rsidP="00A40F90">
            <w:pPr>
              <w:pStyle w:val="TAH"/>
            </w:pPr>
          </w:p>
        </w:tc>
        <w:tc>
          <w:tcPr>
            <w:tcW w:w="879" w:type="dxa"/>
            <w:tcBorders>
              <w:top w:val="single" w:sz="4" w:space="0" w:color="auto"/>
              <w:left w:val="single" w:sz="4" w:space="0" w:color="auto"/>
              <w:bottom w:val="single" w:sz="4" w:space="0" w:color="auto"/>
              <w:right w:val="single" w:sz="4" w:space="0" w:color="auto"/>
            </w:tcBorders>
          </w:tcPr>
          <w:p w14:paraId="00644172" w14:textId="77777777" w:rsidR="003A71DE" w:rsidRPr="0029361E" w:rsidRDefault="003A71DE" w:rsidP="00A40F90">
            <w:pPr>
              <w:pStyle w:val="TAH"/>
            </w:pPr>
            <w:r w:rsidRPr="0029361E">
              <w:t>T1</w:t>
            </w:r>
          </w:p>
        </w:tc>
        <w:tc>
          <w:tcPr>
            <w:tcW w:w="879" w:type="dxa"/>
            <w:tcBorders>
              <w:top w:val="single" w:sz="4" w:space="0" w:color="auto"/>
              <w:left w:val="single" w:sz="4" w:space="0" w:color="auto"/>
              <w:bottom w:val="single" w:sz="4" w:space="0" w:color="auto"/>
              <w:right w:val="single" w:sz="4" w:space="0" w:color="auto"/>
            </w:tcBorders>
          </w:tcPr>
          <w:p w14:paraId="212F7554" w14:textId="77777777" w:rsidR="003A71DE" w:rsidRPr="0029361E" w:rsidRDefault="003A71DE" w:rsidP="00A40F90">
            <w:pPr>
              <w:pStyle w:val="TAH"/>
            </w:pPr>
            <w:r w:rsidRPr="0029361E">
              <w:t>T2</w:t>
            </w:r>
          </w:p>
        </w:tc>
        <w:tc>
          <w:tcPr>
            <w:tcW w:w="879" w:type="dxa"/>
            <w:tcBorders>
              <w:top w:val="single" w:sz="4" w:space="0" w:color="auto"/>
              <w:left w:val="single" w:sz="4" w:space="0" w:color="auto"/>
              <w:bottom w:val="single" w:sz="4" w:space="0" w:color="auto"/>
              <w:right w:val="single" w:sz="4" w:space="0" w:color="auto"/>
            </w:tcBorders>
          </w:tcPr>
          <w:p w14:paraId="34B4D2DC" w14:textId="77777777" w:rsidR="003A71DE" w:rsidRPr="0029361E" w:rsidRDefault="003A71DE" w:rsidP="00A40F90">
            <w:pPr>
              <w:pStyle w:val="TAH"/>
            </w:pPr>
            <w:r w:rsidRPr="0029361E">
              <w:t>T3</w:t>
            </w:r>
          </w:p>
        </w:tc>
        <w:tc>
          <w:tcPr>
            <w:tcW w:w="879" w:type="dxa"/>
            <w:tcBorders>
              <w:top w:val="single" w:sz="4" w:space="0" w:color="auto"/>
              <w:left w:val="single" w:sz="4" w:space="0" w:color="auto"/>
              <w:bottom w:val="single" w:sz="4" w:space="0" w:color="auto"/>
              <w:right w:val="single" w:sz="4" w:space="0" w:color="auto"/>
            </w:tcBorders>
          </w:tcPr>
          <w:p w14:paraId="180A24C1" w14:textId="77777777" w:rsidR="003A71DE" w:rsidRPr="0029361E" w:rsidRDefault="003A71DE" w:rsidP="00A40F90">
            <w:pPr>
              <w:pStyle w:val="TAH"/>
            </w:pPr>
            <w:r w:rsidRPr="0029361E">
              <w:t>T4</w:t>
            </w:r>
          </w:p>
        </w:tc>
        <w:tc>
          <w:tcPr>
            <w:tcW w:w="879" w:type="dxa"/>
            <w:tcBorders>
              <w:top w:val="single" w:sz="4" w:space="0" w:color="auto"/>
              <w:left w:val="single" w:sz="4" w:space="0" w:color="auto"/>
              <w:bottom w:val="single" w:sz="4" w:space="0" w:color="auto"/>
              <w:right w:val="single" w:sz="4" w:space="0" w:color="auto"/>
            </w:tcBorders>
          </w:tcPr>
          <w:p w14:paraId="5830C9FE" w14:textId="77777777" w:rsidR="003A71DE" w:rsidRPr="0029361E" w:rsidRDefault="003A71DE" w:rsidP="00A40F90">
            <w:pPr>
              <w:pStyle w:val="TAH"/>
            </w:pPr>
            <w:r w:rsidRPr="0029361E">
              <w:t>T5</w:t>
            </w:r>
          </w:p>
        </w:tc>
      </w:tr>
      <w:tr w:rsidR="003A71DE" w:rsidRPr="0029361E" w14:paraId="3D6740D3"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58EB6B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0F05622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5C94394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0</w:t>
            </w:r>
          </w:p>
        </w:tc>
      </w:tr>
      <w:tr w:rsidR="003A71DE" w:rsidRPr="0029361E" w14:paraId="11FC7F8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D2EB02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32979C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93283F1"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AE83747"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B63D9C"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5066470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EC01B6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E3B458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99D782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1918714D"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59BF62B9"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5CB7033B"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2E7ECBD"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7672098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0FE4EF24"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1BD781A"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403CF63"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51380AD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E03C585"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054A637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CB54FCA"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52C2EA2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1A9C9D47"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1EECD6E6"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1D7A32E"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189BDD5A"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E877DAB"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6DA3211F"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EFCFDDB"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4AA3C5A0"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07E169C3" w14:textId="77777777" w:rsidR="003A71DE" w:rsidRPr="0029361E" w:rsidRDefault="003A71DE" w:rsidP="003A71DE">
            <w:pPr>
              <w:keepNext/>
              <w:keepLines/>
              <w:spacing w:after="0" w:line="259" w:lineRule="auto"/>
              <w:jc w:val="center"/>
              <w:rPr>
                <w:rFonts w:ascii="Arial" w:hAnsi="Arial"/>
                <w:sz w:val="18"/>
              </w:rPr>
            </w:pPr>
          </w:p>
        </w:tc>
      </w:tr>
      <w:tr w:rsidR="003A71DE" w:rsidRPr="0029361E" w14:paraId="267A168A"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263AA6D0"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 xml:space="preserve">SNR_SSB of </w:t>
            </w:r>
            <w:r w:rsidRPr="0029361E">
              <w:rPr>
                <w:rFonts w:ascii="Arial" w:hAnsi="Arial"/>
                <w:sz w:val="18"/>
              </w:rPr>
              <w:t>set q</w:t>
            </w:r>
            <w:r w:rsidRPr="0029361E">
              <w:rPr>
                <w:rFonts w:ascii="Arial" w:hAnsi="Arial"/>
                <w:sz w:val="18"/>
                <w:vertAlign w:val="subscript"/>
              </w:rPr>
              <w:t>0</w:t>
            </w:r>
          </w:p>
        </w:tc>
        <w:tc>
          <w:tcPr>
            <w:tcW w:w="2410" w:type="dxa"/>
            <w:tcBorders>
              <w:top w:val="single" w:sz="4" w:space="0" w:color="auto"/>
              <w:left w:val="single" w:sz="4" w:space="0" w:color="auto"/>
              <w:bottom w:val="single" w:sz="4" w:space="0" w:color="auto"/>
              <w:right w:val="single" w:sz="4" w:space="0" w:color="auto"/>
            </w:tcBorders>
          </w:tcPr>
          <w:p w14:paraId="331E397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298FD4D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0DE4F59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23ADEE7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62A1C11D"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727A61BB"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C0427DC"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r>
      <w:tr w:rsidR="003A71DE" w:rsidRPr="0029361E" w14:paraId="6EBE4B6E"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4BF6A06"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2E53435E"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4B4C4929"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89F85D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2ADE1159"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44C5C6C"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08273F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47A70D8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-12</w:t>
            </w:r>
          </w:p>
        </w:tc>
      </w:tr>
      <w:tr w:rsidR="003A71DE" w:rsidRPr="0029361E" w14:paraId="702CCC69"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1560A9EF"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rPr>
              <w:t>SNR_SSB of set q</w:t>
            </w:r>
            <w:r w:rsidRPr="0029361E">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3863E9C0"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C0B3FDE"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069E0EAE"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8A5D364"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0CABADA6"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13178C5"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1F2F1A3"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r>
      <w:tr w:rsidR="003A71DE" w:rsidRPr="0029361E" w14:paraId="51A5AD64"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01AABBF4"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0DF93106"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BDA5B32"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2E9577D"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7CCE5DCD"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3F18A5F"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34560C98"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42DF1E4" w14:textId="77777777" w:rsidR="003A71DE" w:rsidRPr="0029361E" w:rsidRDefault="003A71DE" w:rsidP="003A71DE">
            <w:pPr>
              <w:keepNext/>
              <w:keepLines/>
              <w:spacing w:after="0" w:line="259" w:lineRule="auto"/>
              <w:jc w:val="center"/>
              <w:rPr>
                <w:rFonts w:ascii="Arial" w:hAnsi="Arial"/>
                <w:sz w:val="18"/>
              </w:rPr>
            </w:pPr>
            <w:r w:rsidRPr="0029361E">
              <w:rPr>
                <w:rFonts w:ascii="Arial" w:eastAsia="MS Mincho" w:hAnsi="Arial"/>
                <w:sz w:val="18"/>
              </w:rPr>
              <w:t>10</w:t>
            </w:r>
          </w:p>
        </w:tc>
      </w:tr>
      <w:tr w:rsidR="003A71DE" w:rsidRPr="0029361E" w14:paraId="43BA908A"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5BF9AEF1" w14:textId="77777777" w:rsidR="003A71DE" w:rsidRPr="0029361E" w:rsidRDefault="003A71DE" w:rsidP="003A71DE">
            <w:pPr>
              <w:keepNext/>
              <w:keepLines/>
              <w:spacing w:after="0" w:line="259" w:lineRule="auto"/>
              <w:rPr>
                <w:rFonts w:ascii="Arial" w:hAnsi="Arial"/>
                <w:sz w:val="18"/>
              </w:rPr>
            </w:pPr>
            <w:r w:rsidRPr="0029361E">
              <w:rPr>
                <w:rFonts w:ascii="Arial" w:hAnsi="Arial"/>
                <w:sz w:val="18"/>
                <w:lang w:eastAsia="zh-CN"/>
              </w:rPr>
              <w:t>SSB_RP</w:t>
            </w:r>
            <w:r w:rsidRPr="0029361E">
              <w:rPr>
                <w:rFonts w:ascii="Arial" w:hAnsi="Arial"/>
                <w:sz w:val="18"/>
              </w:rPr>
              <w:t xml:space="preserve"> of set q</w:t>
            </w:r>
            <w:r w:rsidRPr="0029361E">
              <w:rPr>
                <w:rFonts w:ascii="Arial" w:hAnsi="Arial"/>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14B936AF"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207396F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0D734ED6"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1BA417B3"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012DEB19"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59A0D2F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09CACA2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-88</w:t>
            </w:r>
          </w:p>
        </w:tc>
      </w:tr>
      <w:tr w:rsidR="003A71DE" w:rsidRPr="0029361E" w14:paraId="16DBC439"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6747CB75"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485532B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787E0A4" w14:textId="77777777" w:rsidR="003A71DE" w:rsidRPr="0029361E"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2C1A99B"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5A94515C"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07021D28"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77252CC4"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683365F8"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-85</w:t>
            </w:r>
          </w:p>
        </w:tc>
      </w:tr>
      <w:tr w:rsidR="003A71DE" w:rsidRPr="0029361E" w14:paraId="3A914B2E" w14:textId="77777777" w:rsidTr="003A71DE">
        <w:trPr>
          <w:cantSplit/>
          <w:trHeight w:val="187"/>
          <w:jc w:val="center"/>
        </w:trPr>
        <w:tc>
          <w:tcPr>
            <w:tcW w:w="1271" w:type="dxa"/>
            <w:tcBorders>
              <w:top w:val="nil"/>
              <w:left w:val="single" w:sz="4" w:space="0" w:color="auto"/>
              <w:bottom w:val="nil"/>
              <w:right w:val="single" w:sz="4" w:space="0" w:color="auto"/>
            </w:tcBorders>
            <w:shd w:val="clear" w:color="auto" w:fill="auto"/>
          </w:tcPr>
          <w:p w14:paraId="08036C1E" w14:textId="77777777" w:rsidR="003A71DE" w:rsidRPr="0029361E" w:rsidRDefault="003A71DE" w:rsidP="003A71DE">
            <w:pPr>
              <w:keepNext/>
              <w:keepLines/>
              <w:spacing w:after="0" w:line="259" w:lineRule="auto"/>
              <w:rPr>
                <w:rFonts w:ascii="Arial" w:hAnsi="Arial"/>
                <w:sz w:val="18"/>
              </w:rPr>
            </w:pPr>
            <w:r w:rsidRPr="0029361E">
              <w:rPr>
                <w:rFonts w:ascii="Arial" w:hAnsi="Arial"/>
                <w:position w:val="-12"/>
                <w:sz w:val="18"/>
              </w:rPr>
              <w:object w:dxaOrig="435" w:dyaOrig="435" w14:anchorId="3B67E435">
                <v:shape id="_x0000_i1102" type="#_x0000_t75" style="width:20.75pt;height:20.75pt" o:ole="">
                  <v:imagedata r:id="rId114" o:title=""/>
                </v:shape>
                <o:OLEObject Type="Embed" ProgID="Equation.3" ShapeID="_x0000_i1102" DrawAspect="Content" ObjectID="_1782126571" r:id="rId135"/>
              </w:object>
            </w:r>
          </w:p>
        </w:tc>
        <w:tc>
          <w:tcPr>
            <w:tcW w:w="2410" w:type="dxa"/>
            <w:tcBorders>
              <w:top w:val="single" w:sz="4" w:space="0" w:color="auto"/>
              <w:left w:val="single" w:sz="4" w:space="0" w:color="auto"/>
              <w:bottom w:val="single" w:sz="4" w:space="0" w:color="auto"/>
              <w:right w:val="single" w:sz="4" w:space="0" w:color="auto"/>
            </w:tcBorders>
          </w:tcPr>
          <w:p w14:paraId="0657713A"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39F65A1"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50ACE17"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-98</w:t>
            </w:r>
          </w:p>
        </w:tc>
      </w:tr>
      <w:tr w:rsidR="003A71DE" w:rsidRPr="0029361E" w14:paraId="3720CDA3" w14:textId="77777777" w:rsidTr="003A71DE">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72FE033E" w14:textId="77777777" w:rsidR="003A71DE" w:rsidRPr="0029361E" w:rsidRDefault="003A71DE" w:rsidP="003A71DE">
            <w:pPr>
              <w:keepNext/>
              <w:keepLines/>
              <w:spacing w:after="0" w:line="259" w:lineRule="auto"/>
              <w:rPr>
                <w:rFonts w:ascii="Arial" w:hAnsi="Arial"/>
                <w:sz w:val="18"/>
              </w:rPr>
            </w:pPr>
          </w:p>
        </w:tc>
        <w:tc>
          <w:tcPr>
            <w:tcW w:w="2410" w:type="dxa"/>
            <w:tcBorders>
              <w:top w:val="single" w:sz="4" w:space="0" w:color="auto"/>
              <w:left w:val="single" w:sz="4" w:space="0" w:color="auto"/>
              <w:bottom w:val="single" w:sz="4" w:space="0" w:color="auto"/>
              <w:right w:val="single" w:sz="4" w:space="0" w:color="auto"/>
            </w:tcBorders>
          </w:tcPr>
          <w:p w14:paraId="15CF5212" w14:textId="77777777" w:rsidR="003A71DE" w:rsidRPr="0029361E" w:rsidRDefault="003A71DE" w:rsidP="003A71DE">
            <w:pPr>
              <w:keepNext/>
              <w:keepLines/>
              <w:spacing w:after="0" w:line="259" w:lineRule="auto"/>
              <w:rPr>
                <w:rFonts w:ascii="Arial" w:eastAsia="SimSun" w:hAnsi="Arial"/>
                <w:sz w:val="18"/>
                <w:lang w:eastAsia="zh-CN"/>
              </w:rPr>
            </w:pPr>
            <w:r w:rsidRPr="0029361E">
              <w:rPr>
                <w:rFonts w:ascii="Arial" w:hAnsi="Arial"/>
                <w:sz w:val="18"/>
              </w:rPr>
              <w:t xml:space="preserve">Config </w:t>
            </w:r>
            <w:r w:rsidRPr="0029361E">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4D8C296C" w14:textId="77777777" w:rsidR="003A71DE" w:rsidRPr="0029361E"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151DE682" w14:textId="77777777" w:rsidR="003A71DE" w:rsidRPr="0029361E" w:rsidRDefault="003A71DE" w:rsidP="003A71DE">
            <w:pPr>
              <w:keepNext/>
              <w:keepLines/>
              <w:spacing w:after="0" w:line="259" w:lineRule="auto"/>
              <w:jc w:val="center"/>
              <w:rPr>
                <w:rFonts w:ascii="Arial" w:hAnsi="Arial"/>
                <w:sz w:val="18"/>
              </w:rPr>
            </w:pPr>
            <w:r w:rsidRPr="0029361E">
              <w:rPr>
                <w:rFonts w:ascii="Arial" w:hAnsi="Arial"/>
                <w:sz w:val="18"/>
              </w:rPr>
              <w:t>-98</w:t>
            </w:r>
          </w:p>
        </w:tc>
      </w:tr>
      <w:tr w:rsidR="003A71DE" w:rsidRPr="0029361E" w14:paraId="7878F694"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07DB9D7" w14:textId="77777777" w:rsidR="003A71DE" w:rsidRPr="0029361E" w:rsidRDefault="003A71DE" w:rsidP="003A71DE">
            <w:pPr>
              <w:keepNext/>
              <w:keepLines/>
              <w:spacing w:after="0" w:line="259" w:lineRule="auto"/>
              <w:rPr>
                <w:rFonts w:ascii="Arial" w:hAnsi="Arial"/>
                <w:sz w:val="18"/>
              </w:rPr>
            </w:pPr>
            <w:r w:rsidRPr="0029361E">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724F157D" w14:textId="77777777" w:rsidR="003A71DE" w:rsidRPr="0029361E"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5EF858F1" w14:textId="77777777" w:rsidR="003A71DE" w:rsidRPr="0029361E" w:rsidRDefault="003A71DE" w:rsidP="003A71DE">
            <w:pPr>
              <w:keepNext/>
              <w:keepLines/>
              <w:spacing w:after="0" w:line="259" w:lineRule="auto"/>
              <w:jc w:val="center"/>
              <w:rPr>
                <w:rFonts w:ascii="Arial" w:eastAsia="MS Mincho" w:hAnsi="Arial"/>
                <w:sz w:val="18"/>
              </w:rPr>
            </w:pPr>
            <w:r w:rsidRPr="0029361E">
              <w:rPr>
                <w:rFonts w:ascii="Arial" w:eastAsia="MS Mincho" w:hAnsi="Arial"/>
                <w:sz w:val="18"/>
              </w:rPr>
              <w:t>TDL-C 300ns 100Hz</w:t>
            </w:r>
          </w:p>
        </w:tc>
      </w:tr>
      <w:tr w:rsidR="003A71DE" w:rsidRPr="0029361E" w14:paraId="066A2D01" w14:textId="77777777" w:rsidTr="003A71DE">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53989495" w14:textId="77777777" w:rsidR="003A71DE" w:rsidRPr="0029361E" w:rsidRDefault="003A71DE" w:rsidP="00A40F90">
            <w:pPr>
              <w:pStyle w:val="TAN"/>
            </w:pPr>
            <w:r w:rsidRPr="0029361E">
              <w:t>Note 1:</w:t>
            </w:r>
            <w:r w:rsidRPr="0029361E">
              <w:tab/>
              <w:t>OCNG shall be used such that the resources in Cell 1 are fully allocated and a constant total transmitted power spectral density is achieved for all OFDM symbols.</w:t>
            </w:r>
          </w:p>
          <w:p w14:paraId="1F890C0C" w14:textId="77777777" w:rsidR="003A71DE" w:rsidRPr="0029361E" w:rsidRDefault="003A71DE" w:rsidP="00A40F90">
            <w:pPr>
              <w:pStyle w:val="TAN"/>
            </w:pPr>
            <w:r w:rsidRPr="0029361E">
              <w:t>Note 2:</w:t>
            </w:r>
            <w:r w:rsidRPr="0029361E">
              <w:tab/>
              <w:t xml:space="preserve">The uplink resources for CSI reporting are assigned to the </w:t>
            </w:r>
            <w:r w:rsidRPr="0029361E">
              <w:rPr>
                <w:rFonts w:eastAsia="SimSun" w:hint="eastAsia"/>
                <w:lang w:val="en-US" w:eastAsia="zh-CN"/>
              </w:rPr>
              <w:t>IAB-MT</w:t>
            </w:r>
            <w:r w:rsidRPr="0029361E">
              <w:t xml:space="preserve"> prior to the start of time period T1.</w:t>
            </w:r>
          </w:p>
          <w:p w14:paraId="679FDBC2" w14:textId="77777777" w:rsidR="003A71DE" w:rsidRPr="0029361E" w:rsidRDefault="003A71DE" w:rsidP="00A40F90">
            <w:pPr>
              <w:pStyle w:val="TAN"/>
            </w:pPr>
            <w:r w:rsidRPr="0029361E">
              <w:t>Note 3:</w:t>
            </w:r>
            <w:r w:rsidRPr="0029361E">
              <w:tab/>
              <w:t xml:space="preserve">NZP CSI-RS resource set configuration for CSI reporting are assigned to the </w:t>
            </w:r>
            <w:r w:rsidRPr="0029361E">
              <w:rPr>
                <w:rFonts w:eastAsia="SimSun" w:hint="eastAsia"/>
                <w:lang w:val="en-US" w:eastAsia="zh-CN"/>
              </w:rPr>
              <w:t>IAB-MT</w:t>
            </w:r>
            <w:r w:rsidRPr="0029361E">
              <w:t xml:space="preserve"> prior to the start of time period T1.</w:t>
            </w:r>
          </w:p>
          <w:p w14:paraId="2BA4FE03" w14:textId="3C8095CF" w:rsidR="00FB1D4C" w:rsidRPr="004B7F4E" w:rsidRDefault="00FB1D4C" w:rsidP="00FB1D4C">
            <w:pPr>
              <w:keepNext/>
              <w:keepLines/>
              <w:spacing w:after="0"/>
              <w:ind w:left="851" w:hanging="851"/>
              <w:rPr>
                <w:rFonts w:ascii="Arial" w:hAnsi="Arial"/>
                <w:sz w:val="18"/>
              </w:rPr>
            </w:pPr>
            <w:r w:rsidRPr="004B7F4E">
              <w:rPr>
                <w:rFonts w:ascii="Arial" w:hAnsi="Arial"/>
                <w:sz w:val="18"/>
              </w:rPr>
              <w:t>Note 4:</w:t>
            </w:r>
            <w:r w:rsidRPr="004B7F4E">
              <w:rPr>
                <w:rFonts w:ascii="Arial" w:hAnsi="Arial"/>
                <w:sz w:val="18"/>
              </w:rPr>
              <w:tab/>
            </w:r>
            <w:r>
              <w:rPr>
                <w:rFonts w:ascii="Arial" w:hAnsi="Arial"/>
                <w:sz w:val="18"/>
              </w:rPr>
              <w:t>Void</w:t>
            </w:r>
            <w:r w:rsidRPr="004B7F4E">
              <w:rPr>
                <w:rFonts w:ascii="Arial" w:hAnsi="Arial"/>
                <w:sz w:val="18"/>
              </w:rPr>
              <w:t>.</w:t>
            </w:r>
          </w:p>
          <w:p w14:paraId="7C08BC01" w14:textId="77777777" w:rsidR="003A71DE" w:rsidRPr="0029361E" w:rsidRDefault="003A71DE" w:rsidP="00A40F90">
            <w:pPr>
              <w:pStyle w:val="TAN"/>
            </w:pPr>
            <w:r w:rsidRPr="0029361E">
              <w:t>Note 5:</w:t>
            </w:r>
            <w:r w:rsidRPr="0029361E">
              <w:tab/>
              <w:t>The timers and layer 3 filtering related parameters are configured prior to the start of time period T1.</w:t>
            </w:r>
          </w:p>
          <w:p w14:paraId="76216693" w14:textId="77777777" w:rsidR="003A71DE" w:rsidRPr="0029361E" w:rsidRDefault="003A71DE" w:rsidP="00A40F90">
            <w:pPr>
              <w:pStyle w:val="TAN"/>
            </w:pPr>
            <w:r w:rsidRPr="0029361E">
              <w:t>Note 6:</w:t>
            </w:r>
            <w:r w:rsidRPr="0029361E">
              <w:tab/>
              <w:t xml:space="preserve">The signal contains PDCCH for </w:t>
            </w:r>
            <w:r w:rsidRPr="0029361E">
              <w:rPr>
                <w:rFonts w:eastAsia="SimSun" w:hint="eastAsia"/>
                <w:lang w:val="en-US" w:eastAsia="zh-CN"/>
              </w:rPr>
              <w:t>IAB-MT</w:t>
            </w:r>
            <w:r w:rsidRPr="0029361E">
              <w:t>s other than the device under test as part of OCNG.</w:t>
            </w:r>
          </w:p>
          <w:p w14:paraId="7A690B1D" w14:textId="77777777" w:rsidR="003A71DE" w:rsidRPr="0029361E" w:rsidRDefault="003A71DE" w:rsidP="00A40F90">
            <w:pPr>
              <w:pStyle w:val="TAN"/>
            </w:pPr>
            <w:r w:rsidRPr="0029361E">
              <w:t>Note 7:</w:t>
            </w:r>
            <w:r w:rsidRPr="0029361E">
              <w:tab/>
              <w:t>SNR levels correspond to the signal to noise ratio over the SSS REs.</w:t>
            </w:r>
          </w:p>
          <w:p w14:paraId="2ADC3F2A" w14:textId="77777777" w:rsidR="003A71DE" w:rsidRPr="0029361E" w:rsidRDefault="003A71DE" w:rsidP="00A40F90">
            <w:pPr>
              <w:pStyle w:val="TAN"/>
            </w:pPr>
            <w:r w:rsidRPr="0029361E">
              <w:t>Note 8:</w:t>
            </w:r>
            <w:r w:rsidRPr="0029361E">
              <w:tab/>
              <w:t xml:space="preserve">The SNR in time periods T1, T2, T3, T4 and T5 is denoted as SNR1, SNR2 and SNR3 respectively in figure </w:t>
            </w:r>
            <w:r w:rsidRPr="0029361E">
              <w:rPr>
                <w:bCs/>
                <w:lang w:val="en-US" w:eastAsia="zh-CN"/>
              </w:rPr>
              <w:t>G</w:t>
            </w:r>
            <w:r w:rsidRPr="0029361E">
              <w:rPr>
                <w:bCs/>
              </w:rPr>
              <w:t>.</w:t>
            </w:r>
            <w:r w:rsidRPr="0029361E">
              <w:rPr>
                <w:bCs/>
                <w:lang w:val="en-US" w:eastAsia="zh-CN"/>
              </w:rPr>
              <w:t>2.3.2.1</w:t>
            </w:r>
            <w:r w:rsidRPr="0029361E">
              <w:rPr>
                <w:rFonts w:hint="eastAsia"/>
                <w:bCs/>
                <w:lang w:val="en-US" w:eastAsia="zh-CN"/>
              </w:rPr>
              <w:t>.1</w:t>
            </w:r>
            <w:r w:rsidRPr="0029361E">
              <w:rPr>
                <w:bCs/>
              </w:rPr>
              <w:t>-1</w:t>
            </w:r>
            <w:r w:rsidRPr="0029361E">
              <w:t>.</w:t>
            </w:r>
          </w:p>
          <w:p w14:paraId="5E6FE9D3" w14:textId="77777777" w:rsidR="003A71DE" w:rsidRPr="0029361E" w:rsidRDefault="003A71DE" w:rsidP="00A40F90">
            <w:pPr>
              <w:pStyle w:val="TAN"/>
            </w:pPr>
            <w:r w:rsidRPr="0029361E">
              <w:t>Note 9:</w:t>
            </w:r>
            <w:r w:rsidRPr="0029361E">
              <w:rPr>
                <w:rFonts w:eastAsia="MS Mincho"/>
                <w:snapToGrid w:val="0"/>
              </w:rPr>
              <w:tab/>
            </w:r>
            <w:r w:rsidRPr="0029361E">
              <w:t xml:space="preserve">The SNR values are specified for testing a </w:t>
            </w:r>
            <w:r w:rsidRPr="0029361E">
              <w:rPr>
                <w:rFonts w:eastAsia="SimSun" w:hint="eastAsia"/>
                <w:lang w:val="en-US" w:eastAsia="zh-CN"/>
              </w:rPr>
              <w:t>IAB-MT</w:t>
            </w:r>
            <w:r w:rsidRPr="0029361E">
              <w:t xml:space="preserve"> which supports 2RX on at least one band. For testing of a </w:t>
            </w:r>
            <w:r w:rsidRPr="0029361E">
              <w:rPr>
                <w:rFonts w:eastAsia="SimSun" w:hint="eastAsia"/>
                <w:lang w:val="en-US" w:eastAsia="zh-CN"/>
              </w:rPr>
              <w:t>IAB-MT</w:t>
            </w:r>
            <w:r w:rsidRPr="0029361E">
              <w:t xml:space="preserve"> which supports 4RX on all bands, the SNR during T3 is modified as specified in clause G.1.3.</w:t>
            </w:r>
          </w:p>
        </w:tc>
      </w:tr>
    </w:tbl>
    <w:p w14:paraId="324D41AD" w14:textId="77777777" w:rsidR="003A71DE" w:rsidRPr="0029361E" w:rsidRDefault="003A71DE" w:rsidP="0064515C">
      <w:pPr>
        <w:rPr>
          <w:lang w:eastAsia="zh-CN"/>
        </w:rPr>
      </w:pPr>
    </w:p>
    <w:p w14:paraId="58DD5A2B" w14:textId="77777777" w:rsidR="003A71DE" w:rsidRPr="0029361E" w:rsidRDefault="003A71DE" w:rsidP="00746C0D">
      <w:pPr>
        <w:pStyle w:val="TH"/>
        <w:rPr>
          <w:lang w:eastAsia="zh-CN"/>
        </w:rPr>
      </w:pPr>
      <w:r w:rsidRPr="0029361E">
        <w:rPr>
          <w:noProof/>
          <w:lang w:eastAsia="zh-CN"/>
        </w:rPr>
        <w:drawing>
          <wp:inline distT="0" distB="0" distL="0" distR="0" wp14:anchorId="33A8F11A" wp14:editId="733642D7">
            <wp:extent cx="4576445" cy="2153285"/>
            <wp:effectExtent l="0" t="0" r="10795" b="0"/>
            <wp:docPr id="3143"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C:\Users\w00527694\Pictures\图片28.pn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a:xfrm>
                      <a:off x="0" y="0"/>
                      <a:ext cx="4612014" cy="2170034"/>
                    </a:xfrm>
                    <a:prstGeom prst="rect">
                      <a:avLst/>
                    </a:prstGeom>
                    <a:noFill/>
                    <a:ln>
                      <a:noFill/>
                    </a:ln>
                  </pic:spPr>
                </pic:pic>
              </a:graphicData>
            </a:graphic>
          </wp:inline>
        </w:drawing>
      </w:r>
    </w:p>
    <w:p w14:paraId="3ED91909" w14:textId="77777777" w:rsidR="003A71DE" w:rsidRPr="0029361E" w:rsidRDefault="003A71DE" w:rsidP="00746C0D">
      <w:pPr>
        <w:pStyle w:val="TF"/>
      </w:pPr>
      <w:r w:rsidRPr="0029361E">
        <w:t xml:space="preserve">Figure </w:t>
      </w:r>
      <w:r w:rsidRPr="0029361E">
        <w:rPr>
          <w:lang w:val="en-US" w:eastAsia="zh-CN"/>
        </w:rPr>
        <w:t>G</w:t>
      </w:r>
      <w:r w:rsidRPr="0029361E">
        <w:t>.</w:t>
      </w:r>
      <w:r w:rsidRPr="0029361E">
        <w:rPr>
          <w:lang w:val="en-US" w:eastAsia="zh-CN"/>
        </w:rPr>
        <w:t>2.3.2.1</w:t>
      </w:r>
      <w:r w:rsidRPr="0029361E">
        <w:rPr>
          <w:rFonts w:hint="eastAsia"/>
          <w:lang w:val="en-US" w:eastAsia="zh-CN"/>
        </w:rPr>
        <w:t>.1</w:t>
      </w:r>
      <w:r w:rsidRPr="0029361E">
        <w:t>-1: SNR and L1-RSRP variation SSB for SSB-based beam failure detection and link recovery testing</w:t>
      </w:r>
    </w:p>
    <w:p w14:paraId="29A239F3" w14:textId="77777777" w:rsidR="003A71DE" w:rsidRPr="0029361E" w:rsidRDefault="003A71DE" w:rsidP="00746C0D">
      <w:pPr>
        <w:pStyle w:val="H6"/>
        <w:rPr>
          <w:snapToGrid w:val="0"/>
        </w:rPr>
      </w:pPr>
      <w:r w:rsidRPr="0029361E">
        <w:rPr>
          <w:rFonts w:eastAsia="SimSun" w:hint="eastAsia"/>
          <w:lang w:eastAsia="zh-CN"/>
        </w:rPr>
        <w:t>G.</w:t>
      </w:r>
      <w:r w:rsidRPr="0029361E">
        <w:rPr>
          <w:rFonts w:eastAsia="SimSun" w:hint="eastAsia"/>
          <w:lang w:val="en-US" w:eastAsia="zh-CN"/>
        </w:rPr>
        <w:t>2</w:t>
      </w:r>
      <w:r w:rsidRPr="0029361E">
        <w:rPr>
          <w:rFonts w:eastAsia="SimSun" w:hint="eastAsia"/>
          <w:lang w:eastAsia="zh-CN"/>
        </w:rPr>
        <w:t>.</w:t>
      </w:r>
      <w:r w:rsidRPr="0029361E">
        <w:rPr>
          <w:rFonts w:eastAsia="SimSun" w:hint="eastAsia"/>
          <w:lang w:val="en-US" w:eastAsia="zh-CN"/>
        </w:rPr>
        <w:t>3</w:t>
      </w:r>
      <w:r w:rsidRPr="0029361E">
        <w:t>.</w:t>
      </w:r>
      <w:r w:rsidRPr="0029361E">
        <w:rPr>
          <w:rFonts w:eastAsia="SimSun" w:hint="eastAsia"/>
          <w:lang w:val="en-US" w:eastAsia="zh-CN"/>
        </w:rPr>
        <w:t>2.1.2</w:t>
      </w:r>
      <w:r w:rsidRPr="0029361E">
        <w:rPr>
          <w:snapToGrid w:val="0"/>
        </w:rPr>
        <w:tab/>
      </w:r>
      <w:r w:rsidRPr="0029361E">
        <w:t xml:space="preserve">Test </w:t>
      </w:r>
      <w:r w:rsidRPr="0029361E">
        <w:rPr>
          <w:snapToGrid w:val="0"/>
        </w:rPr>
        <w:t>Requirements</w:t>
      </w:r>
    </w:p>
    <w:p w14:paraId="4F95E449" w14:textId="77777777" w:rsidR="003A71DE" w:rsidRPr="0029361E" w:rsidRDefault="003A71DE" w:rsidP="003A71DE">
      <w:pPr>
        <w:spacing w:line="259" w:lineRule="auto"/>
      </w:pPr>
      <w:r w:rsidRPr="0029361E">
        <w:t xml:space="preserve">The </w:t>
      </w:r>
      <w:r w:rsidRPr="0029361E">
        <w:rPr>
          <w:rFonts w:eastAsia="SimSun" w:hint="eastAsia"/>
          <w:lang w:val="en-US" w:eastAsia="zh-CN"/>
        </w:rPr>
        <w:t>IAB-MT</w:t>
      </w:r>
      <w:r w:rsidRPr="0029361E">
        <w:t xml:space="preserve"> behaviour during time durations T1, T2, T3, T4 </w:t>
      </w:r>
      <w:r w:rsidRPr="0029361E">
        <w:rPr>
          <w:lang w:eastAsia="zh-CN"/>
        </w:rPr>
        <w:t xml:space="preserve">and </w:t>
      </w:r>
      <w:r w:rsidRPr="0029361E">
        <w:t>T5 shall be as follows:</w:t>
      </w:r>
    </w:p>
    <w:p w14:paraId="4463A986" w14:textId="77777777" w:rsidR="003A71DE" w:rsidRPr="0029361E" w:rsidRDefault="003A71DE" w:rsidP="003A71DE">
      <w:pPr>
        <w:spacing w:line="259" w:lineRule="auto"/>
        <w:rPr>
          <w:lang w:eastAsia="zh-CN"/>
        </w:rPr>
      </w:pPr>
      <w:r w:rsidRPr="0029361E">
        <w:t xml:space="preserve">During the </w:t>
      </w:r>
      <w:r w:rsidRPr="0029361E">
        <w:rPr>
          <w:lang w:eastAsia="zh-CN"/>
        </w:rPr>
        <w:t xml:space="preserve">time duration T1 and T2, the </w:t>
      </w:r>
      <w:r w:rsidRPr="0029361E">
        <w:rPr>
          <w:rFonts w:eastAsia="SimSun" w:hint="eastAsia"/>
          <w:lang w:val="en-US" w:eastAsia="zh-CN"/>
        </w:rPr>
        <w:t>IAB-MT</w:t>
      </w:r>
      <w:r w:rsidRPr="0029361E">
        <w:rPr>
          <w:lang w:eastAsia="zh-CN"/>
        </w:rPr>
        <w:t xml:space="preserve"> shall transmit uplink signal at least in all subframes configured for CSI transmission on Cell 1.</w:t>
      </w:r>
    </w:p>
    <w:p w14:paraId="3E6B4DD3" w14:textId="77777777" w:rsidR="003A71DE" w:rsidRPr="0029361E" w:rsidRDefault="003A71DE" w:rsidP="003A71DE">
      <w:pPr>
        <w:spacing w:line="259" w:lineRule="auto"/>
      </w:pPr>
      <w:r w:rsidRPr="0029361E">
        <w:rPr>
          <w:lang w:eastAsia="zh-CN"/>
        </w:rPr>
        <w:t xml:space="preserve">During the </w:t>
      </w:r>
      <w:r w:rsidRPr="0029361E">
        <w:t xml:space="preserve">period from time point A to time point B the </w:t>
      </w:r>
      <w:r w:rsidRPr="0029361E">
        <w:rPr>
          <w:rFonts w:eastAsia="SimSun" w:hint="eastAsia"/>
          <w:lang w:val="en-US" w:eastAsia="zh-CN"/>
        </w:rPr>
        <w:t>IAB-MT</w:t>
      </w:r>
      <w:r w:rsidRPr="0029361E">
        <w:t xml:space="preserve"> shall transmit uplink signal in Cell 1 in all uplink slots configured for CSI transmission according to the configured periodic CSI reporting for Cell 1.</w:t>
      </w:r>
    </w:p>
    <w:p w14:paraId="359570D1" w14:textId="77777777" w:rsidR="003A71DE" w:rsidRPr="0029361E" w:rsidRDefault="003A71DE" w:rsidP="003A71DE">
      <w:pPr>
        <w:spacing w:line="259" w:lineRule="auto"/>
      </w:pPr>
      <w:r w:rsidRPr="0029361E">
        <w:t xml:space="preserve">During T3 the </w:t>
      </w:r>
      <w:r w:rsidRPr="0029361E">
        <w:rPr>
          <w:rFonts w:eastAsia="SimSun" w:hint="eastAsia"/>
          <w:lang w:val="en-US" w:eastAsia="zh-CN"/>
        </w:rPr>
        <w:t>IAB-MT</w:t>
      </w:r>
      <w:r w:rsidRPr="0029361E">
        <w:t xml:space="preserve"> shall detect beam failure and initiate link recovery. During T4 and T5 the </w:t>
      </w:r>
      <w:r w:rsidRPr="0029361E">
        <w:rPr>
          <w:rFonts w:eastAsia="SimSun" w:hint="eastAsia"/>
          <w:lang w:val="en-US" w:eastAsia="zh-CN"/>
        </w:rPr>
        <w:t>IAB-MT</w:t>
      </w:r>
      <w:r w:rsidRPr="0029361E">
        <w:t xml:space="preserve"> measures and evaluate beam candidate from beam candidate set q</w:t>
      </w:r>
      <w:r w:rsidRPr="0029361E">
        <w:rPr>
          <w:vertAlign w:val="subscript"/>
        </w:rPr>
        <w:t>1</w:t>
      </w:r>
      <w:r w:rsidRPr="0029361E">
        <w:t>.</w:t>
      </w:r>
    </w:p>
    <w:p w14:paraId="4115E19C" w14:textId="77777777" w:rsidR="003A71DE" w:rsidRPr="0029361E" w:rsidRDefault="003A71DE" w:rsidP="003A71DE">
      <w:pPr>
        <w:spacing w:line="259" w:lineRule="auto"/>
      </w:pPr>
      <w:r w:rsidRPr="0029361E">
        <w:t xml:space="preserve">No later than time point F occurring no later than D1 = 120+10 ms after the start of T5, the </w:t>
      </w:r>
      <w:r w:rsidRPr="0029361E">
        <w:rPr>
          <w:rFonts w:eastAsia="SimSun" w:hint="eastAsia"/>
          <w:lang w:val="en-US" w:eastAsia="zh-CN"/>
        </w:rPr>
        <w:t>IAB-MT</w:t>
      </w:r>
      <w:r w:rsidRPr="0029361E">
        <w:t xml:space="preserve"> shall transmit preamble on a beam associated with the candidate beam set q</w:t>
      </w:r>
      <w:r w:rsidRPr="0029361E">
        <w:rPr>
          <w:vertAlign w:val="subscript"/>
        </w:rPr>
        <w:t>1</w:t>
      </w:r>
      <w:r w:rsidRPr="0029361E">
        <w:t xml:space="preserve">. The </w:t>
      </w:r>
      <w:r w:rsidRPr="0029361E">
        <w:rPr>
          <w:rFonts w:eastAsia="SimSun" w:hint="eastAsia"/>
          <w:lang w:val="en-US" w:eastAsia="zh-CN"/>
        </w:rPr>
        <w:t>IAB-MT</w:t>
      </w:r>
      <w:r w:rsidRPr="0029361E">
        <w:t xml:space="preserve"> shall not transmit preamble on a beam associated with the candidate beam set q</w:t>
      </w:r>
      <w:r w:rsidRPr="0029361E">
        <w:rPr>
          <w:vertAlign w:val="subscript"/>
        </w:rPr>
        <w:t>1</w:t>
      </w:r>
      <w:r w:rsidRPr="0029361E">
        <w:t xml:space="preserve"> earlier than time point B.</w:t>
      </w:r>
    </w:p>
    <w:p w14:paraId="7F7CF5C9" w14:textId="77777777" w:rsidR="003A71DE" w:rsidRDefault="003A71DE" w:rsidP="003A71DE">
      <w:pPr>
        <w:spacing w:line="259" w:lineRule="auto"/>
      </w:pPr>
      <w:r w:rsidRPr="0029361E">
        <w:t xml:space="preserve">Test is concluded once the test equipment has received the initial preamble transmission from the </w:t>
      </w:r>
      <w:r w:rsidRPr="0029361E">
        <w:rPr>
          <w:rFonts w:eastAsia="SimSun" w:hint="eastAsia"/>
          <w:lang w:val="en-US" w:eastAsia="zh-CN"/>
        </w:rPr>
        <w:t>IAB-MT</w:t>
      </w:r>
      <w:r w:rsidRPr="0029361E">
        <w:t>. The rate of correct events observed during repeated tests shall be at least 90%.</w:t>
      </w:r>
    </w:p>
    <w:p w14:paraId="77EE113C" w14:textId="2246D17D" w:rsidR="003A71DE" w:rsidRPr="001C0E1B" w:rsidRDefault="003A71DE" w:rsidP="00746C0D">
      <w:pPr>
        <w:pStyle w:val="Heading5"/>
      </w:pPr>
      <w:bookmarkStart w:id="14761" w:name="_Toc74583691"/>
      <w:bookmarkStart w:id="14762" w:name="_Toc76542504"/>
      <w:bookmarkStart w:id="14763" w:name="_Toc82450486"/>
      <w:bookmarkStart w:id="14764" w:name="_Toc82451134"/>
      <w:bookmarkStart w:id="14765" w:name="_Toc89949523"/>
      <w:bookmarkStart w:id="14766" w:name="_Toc98755912"/>
      <w:bookmarkStart w:id="14767" w:name="_Toc98763504"/>
      <w:bookmarkStart w:id="14768" w:name="_Toc106184433"/>
      <w:bookmarkStart w:id="14769" w:name="_Toc130402456"/>
      <w:bookmarkStart w:id="14770" w:name="_Toc137532378"/>
      <w:bookmarkStart w:id="14771" w:name="_Toc138852879"/>
      <w:bookmarkStart w:id="14772" w:name="_Toc145529945"/>
      <w:bookmarkStart w:id="14773" w:name="_Toc535476725"/>
      <w:bookmarkStart w:id="14774" w:name="_Toc155325907"/>
      <w:bookmarkStart w:id="14775" w:name="_Toc161655773"/>
      <w:bookmarkStart w:id="14776" w:name="_Toc169621108"/>
      <w:r>
        <w:t>G.2.3.2.2</w:t>
      </w:r>
      <w:r w:rsidRPr="001C0E1B">
        <w:tab/>
      </w:r>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r w:rsidR="00D274F5" w:rsidRPr="00864F60">
        <w:t>Beam Failure Detection and Link Recovery Test for FR2</w:t>
      </w:r>
      <w:r w:rsidR="00D274F5">
        <w:t>-1</w:t>
      </w:r>
      <w:r w:rsidR="00D274F5" w:rsidRPr="00864F60">
        <w:t xml:space="preserve"> PCell configured with SSB-based BFD and LR</w:t>
      </w:r>
      <w:bookmarkEnd w:id="14774"/>
      <w:bookmarkEnd w:id="14775"/>
      <w:bookmarkEnd w:id="14776"/>
    </w:p>
    <w:p w14:paraId="03181653" w14:textId="77777777" w:rsidR="003A71DE" w:rsidRPr="001C0E1B" w:rsidRDefault="003A71DE" w:rsidP="00746C0D">
      <w:pPr>
        <w:pStyle w:val="H6"/>
        <w:rPr>
          <w:snapToGrid w:val="0"/>
        </w:rPr>
      </w:pPr>
      <w:bookmarkStart w:id="14777" w:name="_Toc535476726"/>
      <w:r>
        <w:rPr>
          <w:snapToGrid w:val="0"/>
          <w:lang w:eastAsia="zh-CN"/>
        </w:rPr>
        <w:t>G.2.3.2.2</w:t>
      </w:r>
      <w:r w:rsidRPr="001C0E1B">
        <w:rPr>
          <w:snapToGrid w:val="0"/>
          <w:lang w:eastAsia="zh-CN"/>
        </w:rPr>
        <w:t>.1</w:t>
      </w:r>
      <w:r w:rsidRPr="001C0E1B">
        <w:rPr>
          <w:snapToGrid w:val="0"/>
          <w:lang w:eastAsia="zh-CN"/>
        </w:rPr>
        <w:tab/>
        <w:t>Test Purpose and Environment</w:t>
      </w:r>
      <w:bookmarkEnd w:id="14777"/>
    </w:p>
    <w:p w14:paraId="4E1D1471" w14:textId="72FD1016" w:rsidR="003A71DE" w:rsidRPr="001C0E1B" w:rsidRDefault="00D274F5" w:rsidP="003A71DE">
      <w:r w:rsidRPr="00864F60">
        <w:t>The purpose of this test is to verify that the IAB-MT properly detects SSB-based beam failure in the set q</w:t>
      </w:r>
      <w:r w:rsidRPr="00864F60">
        <w:rPr>
          <w:vertAlign w:val="subscript"/>
        </w:rPr>
        <w:t>0</w:t>
      </w:r>
      <w:r w:rsidRPr="00864F60">
        <w:t xml:space="preserve"> configured for a serving cell and that the IAB-MT performs correct SSB-based link recovery based on beam candidate set q</w:t>
      </w:r>
      <w:r w:rsidRPr="00864F60">
        <w:rPr>
          <w:vertAlign w:val="subscript"/>
        </w:rPr>
        <w:t>1</w:t>
      </w:r>
      <w:r w:rsidRPr="00864F60">
        <w:t>. The purpose is to test the downlink monitoring for beam failure detection within the IAB-MT active DL BWP, during the evaluation period, and link recovery, when no DRX is used. This test will partly verify the SSB based beam failure detection and link recovery for an FR2</w:t>
      </w:r>
      <w:r>
        <w:t>-1</w:t>
      </w:r>
      <w:r w:rsidRPr="00864F60">
        <w:t xml:space="preserve"> serving cell requirements in clause 12.3.2.2.</w:t>
      </w:r>
    </w:p>
    <w:p w14:paraId="4CA605EC" w14:textId="77777777" w:rsidR="003A71DE" w:rsidRPr="001C0E1B" w:rsidRDefault="003A71DE" w:rsidP="003A71DE">
      <w:r w:rsidRPr="001C0E1B">
        <w:t xml:space="preserve">The test parameters are given in Tables </w:t>
      </w:r>
      <w:r>
        <w:t>G.2.3.2.2</w:t>
      </w:r>
      <w:r w:rsidRPr="001C0E1B">
        <w:t xml:space="preserve">.1-1, </w:t>
      </w:r>
      <w:r>
        <w:t>G.2.3.2.2</w:t>
      </w:r>
      <w:r w:rsidRPr="001C0E1B">
        <w:t>.1-2</w:t>
      </w:r>
      <w:r>
        <w:t xml:space="preserve"> and G.2.3.2.2</w:t>
      </w:r>
      <w:r w:rsidRPr="001C0E1B">
        <w:t xml:space="preserve">.1-3 below. There is one cell, cell 1 which is the active cell, in the test. The test consists of five successive time periods, with time duration of T1, T2, T3, T4 and T5 respectively. Figure </w:t>
      </w:r>
      <w:r>
        <w:t>G.2.3.2.X</w:t>
      </w:r>
      <w:r w:rsidRPr="001C0E1B">
        <w:t>.1-1 shows the variation of the downlink SNR of the SSB in set q</w:t>
      </w:r>
      <w:r w:rsidRPr="001C0E1B">
        <w:rPr>
          <w:vertAlign w:val="subscript"/>
        </w:rPr>
        <w:t>0</w:t>
      </w:r>
      <w:r w:rsidRPr="001C0E1B">
        <w:t xml:space="preserve"> in the active cell to emulate SSB based beam failure. Figure </w:t>
      </w:r>
      <w:r>
        <w:t>G.2.3.2.2</w:t>
      </w:r>
      <w:r w:rsidRPr="001C0E1B">
        <w:t>.1-1 additionally shows the variation of the downlink L1-RSRP of the SSB in set q</w:t>
      </w:r>
      <w:r w:rsidRPr="001C0E1B">
        <w:rPr>
          <w:vertAlign w:val="subscript"/>
        </w:rPr>
        <w:t>1</w:t>
      </w:r>
      <w:r w:rsidRPr="001C0E1B">
        <w:t xml:space="preserve"> of the candidate beam used for link recovery. Prior to the start of the time duration T1, the </w:t>
      </w:r>
      <w:r>
        <w:t>IAB-MT</w:t>
      </w:r>
      <w:r w:rsidRPr="001C0E1B">
        <w:t xml:space="preserve"> shall be fully synchronized to cell 1. The </w:t>
      </w:r>
      <w:r>
        <w:t>IAB-MT</w:t>
      </w:r>
      <w:r w:rsidRPr="001C0E1B">
        <w:t xml:space="preserve"> shall be configured for periodic CSI reporting with a reporting periodicity of 2 ms. In the test, DRX configuration is not enabled. </w:t>
      </w:r>
    </w:p>
    <w:p w14:paraId="183E1B88" w14:textId="4C75C013" w:rsidR="003A71DE" w:rsidRPr="001C0E1B" w:rsidRDefault="003A71DE" w:rsidP="00746C0D">
      <w:pPr>
        <w:pStyle w:val="TH"/>
      </w:pPr>
      <w:r w:rsidRPr="001C0E1B">
        <w:t xml:space="preserve">Table </w:t>
      </w:r>
      <w:r>
        <w:t>G.2.3.2.2</w:t>
      </w:r>
      <w:r w:rsidRPr="001C0E1B">
        <w:t xml:space="preserve">.1-1: </w:t>
      </w:r>
      <w:r w:rsidR="00D274F5" w:rsidRPr="00864F60">
        <w:t>Supported test configurations for FR2</w:t>
      </w:r>
      <w:r w:rsidR="00D274F5">
        <w:t>-1</w:t>
      </w:r>
      <w:r w:rsidR="00D274F5" w:rsidRPr="00864F60">
        <w:t xml:space="preserve">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1C0E1B" w14:paraId="7DAA81C5" w14:textId="77777777" w:rsidTr="003A71DE">
        <w:trPr>
          <w:trHeight w:val="267"/>
          <w:jc w:val="center"/>
        </w:trPr>
        <w:tc>
          <w:tcPr>
            <w:tcW w:w="2265" w:type="dxa"/>
            <w:shd w:val="clear" w:color="auto" w:fill="auto"/>
          </w:tcPr>
          <w:p w14:paraId="21B3005B" w14:textId="77777777" w:rsidR="003A71DE" w:rsidRPr="001C0E1B" w:rsidRDefault="003A71DE" w:rsidP="003A71DE">
            <w:pPr>
              <w:pStyle w:val="TAH"/>
            </w:pPr>
            <w:r w:rsidRPr="001C0E1B">
              <w:t>Configuration</w:t>
            </w:r>
          </w:p>
        </w:tc>
        <w:tc>
          <w:tcPr>
            <w:tcW w:w="6905" w:type="dxa"/>
            <w:shd w:val="clear" w:color="auto" w:fill="auto"/>
          </w:tcPr>
          <w:p w14:paraId="6B2175A1" w14:textId="77777777" w:rsidR="003A71DE" w:rsidRPr="001C0E1B" w:rsidRDefault="003A71DE" w:rsidP="003A71DE">
            <w:pPr>
              <w:pStyle w:val="TAH"/>
            </w:pPr>
            <w:r w:rsidRPr="001C0E1B">
              <w:t>Description</w:t>
            </w:r>
          </w:p>
        </w:tc>
      </w:tr>
      <w:tr w:rsidR="003A71DE" w:rsidRPr="001C0E1B" w14:paraId="1B037F71" w14:textId="77777777" w:rsidTr="003A71DE">
        <w:trPr>
          <w:trHeight w:val="270"/>
          <w:jc w:val="center"/>
        </w:trPr>
        <w:tc>
          <w:tcPr>
            <w:tcW w:w="2265" w:type="dxa"/>
            <w:shd w:val="clear" w:color="auto" w:fill="auto"/>
          </w:tcPr>
          <w:p w14:paraId="11414C25" w14:textId="77777777" w:rsidR="003A71DE" w:rsidRPr="001C0E1B" w:rsidRDefault="003A71DE" w:rsidP="003A71DE">
            <w:pPr>
              <w:pStyle w:val="TAL"/>
            </w:pPr>
            <w:r w:rsidRPr="001C0E1B">
              <w:t>1</w:t>
            </w:r>
          </w:p>
        </w:tc>
        <w:tc>
          <w:tcPr>
            <w:tcW w:w="6905" w:type="dxa"/>
            <w:shd w:val="clear" w:color="auto" w:fill="auto"/>
          </w:tcPr>
          <w:p w14:paraId="1112D85F" w14:textId="77777777" w:rsidR="003A71DE" w:rsidRPr="001C0E1B" w:rsidRDefault="003A71DE" w:rsidP="003A71DE">
            <w:pPr>
              <w:pStyle w:val="TAL"/>
            </w:pPr>
            <w:r w:rsidRPr="001C0E1B">
              <w:t>TDD duplex mode, 120 kHz SSB SCS, 100 MHz bandwidth</w:t>
            </w:r>
          </w:p>
        </w:tc>
      </w:tr>
      <w:tr w:rsidR="003A71DE" w:rsidRPr="001C0E1B" w14:paraId="2050FB29" w14:textId="77777777" w:rsidTr="003A71DE">
        <w:trPr>
          <w:trHeight w:val="267"/>
          <w:jc w:val="center"/>
        </w:trPr>
        <w:tc>
          <w:tcPr>
            <w:tcW w:w="2265" w:type="dxa"/>
            <w:shd w:val="clear" w:color="auto" w:fill="auto"/>
          </w:tcPr>
          <w:p w14:paraId="703CDE1A" w14:textId="77777777" w:rsidR="003A71DE" w:rsidRPr="001C0E1B" w:rsidRDefault="003A71DE" w:rsidP="003A71DE">
            <w:pPr>
              <w:pStyle w:val="TAL"/>
            </w:pPr>
            <w:r w:rsidRPr="001C0E1B">
              <w:t>2</w:t>
            </w:r>
          </w:p>
        </w:tc>
        <w:tc>
          <w:tcPr>
            <w:tcW w:w="6905" w:type="dxa"/>
            <w:shd w:val="clear" w:color="auto" w:fill="auto"/>
          </w:tcPr>
          <w:p w14:paraId="6A21734B" w14:textId="77777777" w:rsidR="003A71DE" w:rsidRPr="001C0E1B" w:rsidRDefault="003A71DE" w:rsidP="003A71DE">
            <w:pPr>
              <w:pStyle w:val="TAL"/>
            </w:pPr>
            <w:r w:rsidRPr="001C0E1B">
              <w:t>TDD duplex mode, 240 kHz SSB SCS, 100 MHz bandwidth</w:t>
            </w:r>
          </w:p>
        </w:tc>
      </w:tr>
      <w:tr w:rsidR="003A71DE" w:rsidRPr="001C0E1B" w14:paraId="2C6BA7BA" w14:textId="77777777" w:rsidTr="003A71DE">
        <w:trPr>
          <w:trHeight w:val="267"/>
          <w:jc w:val="center"/>
        </w:trPr>
        <w:tc>
          <w:tcPr>
            <w:tcW w:w="9170" w:type="dxa"/>
            <w:gridSpan w:val="2"/>
            <w:shd w:val="clear" w:color="auto" w:fill="auto"/>
          </w:tcPr>
          <w:p w14:paraId="5DC0117C" w14:textId="2C63F007" w:rsidR="003A71DE" w:rsidRPr="001C0E1B" w:rsidRDefault="00D274F5" w:rsidP="003A71DE">
            <w:pPr>
              <w:pStyle w:val="TAN"/>
            </w:pPr>
            <w:r w:rsidRPr="00864F60">
              <w:t>Note:</w:t>
            </w:r>
            <w:r w:rsidRPr="00864F60">
              <w:tab/>
              <w:t>The IAB-MT is only required to pass in one of the supported test configurations in FR2</w:t>
            </w:r>
            <w:r>
              <w:t>-1</w:t>
            </w:r>
          </w:p>
        </w:tc>
      </w:tr>
    </w:tbl>
    <w:p w14:paraId="390E50B4" w14:textId="77777777" w:rsidR="003A71DE" w:rsidRPr="001C0E1B" w:rsidRDefault="003A71DE" w:rsidP="003A71DE">
      <w:pPr>
        <w:spacing w:before="120"/>
      </w:pPr>
    </w:p>
    <w:p w14:paraId="753AE3D3" w14:textId="21B795B5" w:rsidR="003A71DE" w:rsidRPr="001C0E1B" w:rsidRDefault="003A71DE" w:rsidP="00746C0D">
      <w:pPr>
        <w:pStyle w:val="TH"/>
      </w:pPr>
      <w:r w:rsidRPr="001C0E1B">
        <w:t xml:space="preserve">Table </w:t>
      </w:r>
      <w:r>
        <w:t>G.2.3.2.2</w:t>
      </w:r>
      <w:r w:rsidRPr="001C0E1B">
        <w:t xml:space="preserve">.1-2: </w:t>
      </w:r>
      <w:r w:rsidR="00D274F5" w:rsidRPr="00864F60">
        <w:t>General test parameters for FR2</w:t>
      </w:r>
      <w:r w:rsidR="00D274F5">
        <w:t>-1</w:t>
      </w:r>
      <w:r w:rsidR="00D274F5" w:rsidRPr="00864F60">
        <w:t xml:space="preserve"> PCell for SSB-based beam failure detection and link recovery testing</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3"/>
        <w:gridCol w:w="93"/>
        <w:gridCol w:w="348"/>
        <w:gridCol w:w="985"/>
        <w:gridCol w:w="1057"/>
        <w:gridCol w:w="2492"/>
        <w:gridCol w:w="1672"/>
      </w:tblGrid>
      <w:tr w:rsidR="003A71DE" w:rsidRPr="001C0E1B" w14:paraId="48EDA80B" w14:textId="77777777" w:rsidTr="00D274F5">
        <w:trPr>
          <w:trHeight w:val="162"/>
          <w:jc w:val="center"/>
        </w:trPr>
        <w:tc>
          <w:tcPr>
            <w:tcW w:w="1793" w:type="pct"/>
            <w:gridSpan w:val="4"/>
            <w:vMerge w:val="restart"/>
            <w:shd w:val="clear" w:color="auto" w:fill="auto"/>
          </w:tcPr>
          <w:p w14:paraId="6F431F11" w14:textId="77777777" w:rsidR="003A71DE" w:rsidRPr="001C0E1B" w:rsidRDefault="003A71DE" w:rsidP="003A71DE">
            <w:pPr>
              <w:pStyle w:val="TAH"/>
              <w:rPr>
                <w:noProof/>
              </w:rPr>
            </w:pPr>
            <w:r w:rsidRPr="001C0E1B">
              <w:rPr>
                <w:noProof/>
              </w:rPr>
              <w:t>Parameter</w:t>
            </w:r>
          </w:p>
        </w:tc>
        <w:tc>
          <w:tcPr>
            <w:tcW w:w="649" w:type="pct"/>
            <w:vMerge w:val="restart"/>
            <w:shd w:val="clear" w:color="auto" w:fill="auto"/>
          </w:tcPr>
          <w:p w14:paraId="7D0BD478" w14:textId="77777777" w:rsidR="003A71DE" w:rsidRPr="001C0E1B" w:rsidRDefault="003A71DE" w:rsidP="003A71DE">
            <w:pPr>
              <w:pStyle w:val="TAH"/>
              <w:rPr>
                <w:noProof/>
              </w:rPr>
            </w:pPr>
            <w:r w:rsidRPr="001C0E1B">
              <w:rPr>
                <w:noProof/>
              </w:rPr>
              <w:t>Unit</w:t>
            </w:r>
          </w:p>
        </w:tc>
        <w:tc>
          <w:tcPr>
            <w:tcW w:w="1531" w:type="pct"/>
            <w:shd w:val="clear" w:color="auto" w:fill="auto"/>
          </w:tcPr>
          <w:p w14:paraId="49E30531" w14:textId="77777777" w:rsidR="003A71DE" w:rsidRPr="001C0E1B" w:rsidRDefault="003A71DE" w:rsidP="003A71DE">
            <w:pPr>
              <w:pStyle w:val="TAH"/>
              <w:rPr>
                <w:noProof/>
              </w:rPr>
            </w:pPr>
            <w:r w:rsidRPr="001C0E1B">
              <w:rPr>
                <w:noProof/>
              </w:rPr>
              <w:t>Value</w:t>
            </w:r>
          </w:p>
        </w:tc>
        <w:tc>
          <w:tcPr>
            <w:tcW w:w="1027" w:type="pct"/>
          </w:tcPr>
          <w:p w14:paraId="254AFD8C" w14:textId="77777777" w:rsidR="003A71DE" w:rsidRPr="001C0E1B" w:rsidRDefault="003A71DE" w:rsidP="003A71DE">
            <w:pPr>
              <w:pStyle w:val="TAH"/>
              <w:rPr>
                <w:noProof/>
              </w:rPr>
            </w:pPr>
            <w:r w:rsidRPr="001C0E1B">
              <w:rPr>
                <w:noProof/>
              </w:rPr>
              <w:t>Comment</w:t>
            </w:r>
          </w:p>
        </w:tc>
      </w:tr>
      <w:tr w:rsidR="003A71DE" w:rsidRPr="001C0E1B" w14:paraId="1FFC7FC3" w14:textId="77777777" w:rsidTr="00D274F5">
        <w:trPr>
          <w:trHeight w:val="287"/>
          <w:jc w:val="center"/>
        </w:trPr>
        <w:tc>
          <w:tcPr>
            <w:tcW w:w="1793" w:type="pct"/>
            <w:gridSpan w:val="4"/>
            <w:vMerge/>
            <w:shd w:val="clear" w:color="auto" w:fill="auto"/>
          </w:tcPr>
          <w:p w14:paraId="60549313" w14:textId="77777777" w:rsidR="003A71DE" w:rsidRPr="001C0E1B" w:rsidRDefault="003A71DE" w:rsidP="003A71DE">
            <w:pPr>
              <w:pStyle w:val="TAH"/>
              <w:rPr>
                <w:noProof/>
              </w:rPr>
            </w:pPr>
          </w:p>
        </w:tc>
        <w:tc>
          <w:tcPr>
            <w:tcW w:w="649" w:type="pct"/>
            <w:vMerge/>
            <w:shd w:val="clear" w:color="auto" w:fill="auto"/>
          </w:tcPr>
          <w:p w14:paraId="279B1B04" w14:textId="77777777" w:rsidR="003A71DE" w:rsidRPr="001C0E1B" w:rsidRDefault="003A71DE" w:rsidP="003A71DE">
            <w:pPr>
              <w:pStyle w:val="TAH"/>
              <w:rPr>
                <w:noProof/>
              </w:rPr>
            </w:pPr>
          </w:p>
        </w:tc>
        <w:tc>
          <w:tcPr>
            <w:tcW w:w="1531" w:type="pct"/>
            <w:shd w:val="clear" w:color="auto" w:fill="auto"/>
          </w:tcPr>
          <w:p w14:paraId="04683D80" w14:textId="77777777" w:rsidR="003A71DE" w:rsidRPr="001C0E1B" w:rsidRDefault="003A71DE" w:rsidP="003A71DE">
            <w:pPr>
              <w:pStyle w:val="TAH"/>
              <w:rPr>
                <w:noProof/>
              </w:rPr>
            </w:pPr>
            <w:r w:rsidRPr="001C0E1B">
              <w:rPr>
                <w:noProof/>
              </w:rPr>
              <w:t>Test 1</w:t>
            </w:r>
          </w:p>
        </w:tc>
        <w:tc>
          <w:tcPr>
            <w:tcW w:w="1027" w:type="pct"/>
          </w:tcPr>
          <w:p w14:paraId="2E0C1132" w14:textId="77777777" w:rsidR="003A71DE" w:rsidRPr="001C0E1B" w:rsidRDefault="003A71DE" w:rsidP="003A71DE">
            <w:pPr>
              <w:pStyle w:val="TAH"/>
              <w:rPr>
                <w:noProof/>
              </w:rPr>
            </w:pPr>
          </w:p>
        </w:tc>
      </w:tr>
      <w:tr w:rsidR="003A71DE" w:rsidRPr="001C0E1B" w14:paraId="478D4739" w14:textId="77777777" w:rsidTr="00D274F5">
        <w:trPr>
          <w:trHeight w:val="162"/>
          <w:jc w:val="center"/>
        </w:trPr>
        <w:tc>
          <w:tcPr>
            <w:tcW w:w="1793" w:type="pct"/>
            <w:gridSpan w:val="4"/>
            <w:shd w:val="clear" w:color="auto" w:fill="auto"/>
          </w:tcPr>
          <w:p w14:paraId="34BE1217" w14:textId="77777777" w:rsidR="003A71DE" w:rsidRPr="001C0E1B" w:rsidRDefault="003A71DE" w:rsidP="003A71DE">
            <w:pPr>
              <w:pStyle w:val="TAL"/>
              <w:rPr>
                <w:noProof/>
              </w:rPr>
            </w:pPr>
            <w:r w:rsidRPr="001C0E1B">
              <w:rPr>
                <w:noProof/>
              </w:rPr>
              <w:t xml:space="preserve">Active PCell </w:t>
            </w:r>
          </w:p>
        </w:tc>
        <w:tc>
          <w:tcPr>
            <w:tcW w:w="649" w:type="pct"/>
            <w:shd w:val="clear" w:color="auto" w:fill="auto"/>
          </w:tcPr>
          <w:p w14:paraId="7AC8C34F" w14:textId="77777777" w:rsidR="003A71DE" w:rsidRPr="001C0E1B" w:rsidRDefault="003A71DE" w:rsidP="003A71DE">
            <w:pPr>
              <w:pStyle w:val="TAC"/>
              <w:rPr>
                <w:noProof/>
              </w:rPr>
            </w:pPr>
          </w:p>
        </w:tc>
        <w:tc>
          <w:tcPr>
            <w:tcW w:w="1531" w:type="pct"/>
            <w:shd w:val="clear" w:color="auto" w:fill="auto"/>
          </w:tcPr>
          <w:p w14:paraId="02F9AE6E" w14:textId="77777777" w:rsidR="003A71DE" w:rsidRPr="001C0E1B" w:rsidRDefault="003A71DE" w:rsidP="003A71DE">
            <w:pPr>
              <w:pStyle w:val="TAC"/>
              <w:rPr>
                <w:noProof/>
              </w:rPr>
            </w:pPr>
            <w:r w:rsidRPr="001C0E1B">
              <w:rPr>
                <w:noProof/>
              </w:rPr>
              <w:t>Cell 1</w:t>
            </w:r>
          </w:p>
        </w:tc>
        <w:tc>
          <w:tcPr>
            <w:tcW w:w="1027" w:type="pct"/>
          </w:tcPr>
          <w:p w14:paraId="3FA567D6" w14:textId="77777777" w:rsidR="003A71DE" w:rsidRPr="001C0E1B" w:rsidRDefault="003A71DE" w:rsidP="003A71DE">
            <w:pPr>
              <w:pStyle w:val="TAC"/>
              <w:rPr>
                <w:noProof/>
              </w:rPr>
            </w:pPr>
          </w:p>
        </w:tc>
      </w:tr>
      <w:tr w:rsidR="003A71DE" w:rsidRPr="001C0E1B" w14:paraId="0E0F3B69" w14:textId="77777777" w:rsidTr="00D274F5">
        <w:trPr>
          <w:trHeight w:val="162"/>
          <w:jc w:val="center"/>
        </w:trPr>
        <w:tc>
          <w:tcPr>
            <w:tcW w:w="1793" w:type="pct"/>
            <w:gridSpan w:val="4"/>
            <w:shd w:val="clear" w:color="auto" w:fill="auto"/>
          </w:tcPr>
          <w:p w14:paraId="11F23552" w14:textId="77777777" w:rsidR="003A71DE" w:rsidRPr="001C0E1B" w:rsidRDefault="003A71DE" w:rsidP="003A71DE">
            <w:pPr>
              <w:pStyle w:val="TAL"/>
              <w:rPr>
                <w:noProof/>
              </w:rPr>
            </w:pPr>
            <w:r w:rsidRPr="001C0E1B">
              <w:rPr>
                <w:noProof/>
              </w:rPr>
              <w:t>RF Channel Number</w:t>
            </w:r>
          </w:p>
        </w:tc>
        <w:tc>
          <w:tcPr>
            <w:tcW w:w="649" w:type="pct"/>
            <w:shd w:val="clear" w:color="auto" w:fill="auto"/>
          </w:tcPr>
          <w:p w14:paraId="13F43593" w14:textId="77777777" w:rsidR="003A71DE" w:rsidRPr="001C0E1B" w:rsidRDefault="003A71DE" w:rsidP="003A71DE">
            <w:pPr>
              <w:pStyle w:val="TAC"/>
              <w:rPr>
                <w:noProof/>
              </w:rPr>
            </w:pPr>
          </w:p>
        </w:tc>
        <w:tc>
          <w:tcPr>
            <w:tcW w:w="1531" w:type="pct"/>
            <w:shd w:val="clear" w:color="auto" w:fill="auto"/>
          </w:tcPr>
          <w:p w14:paraId="1AB81761" w14:textId="77777777" w:rsidR="003A71DE" w:rsidRPr="001C0E1B" w:rsidRDefault="003A71DE" w:rsidP="003A71DE">
            <w:pPr>
              <w:pStyle w:val="TAC"/>
              <w:rPr>
                <w:noProof/>
              </w:rPr>
            </w:pPr>
            <w:r w:rsidRPr="001C0E1B">
              <w:rPr>
                <w:noProof/>
              </w:rPr>
              <w:t>1</w:t>
            </w:r>
          </w:p>
        </w:tc>
        <w:tc>
          <w:tcPr>
            <w:tcW w:w="1027" w:type="pct"/>
          </w:tcPr>
          <w:p w14:paraId="2365A8F3" w14:textId="77777777" w:rsidR="003A71DE" w:rsidRPr="001C0E1B" w:rsidRDefault="003A71DE" w:rsidP="003A71DE">
            <w:pPr>
              <w:pStyle w:val="TAC"/>
              <w:rPr>
                <w:noProof/>
              </w:rPr>
            </w:pPr>
          </w:p>
        </w:tc>
      </w:tr>
      <w:tr w:rsidR="003A71DE" w:rsidRPr="001C0E1B" w14:paraId="2A8B7F07" w14:textId="77777777" w:rsidTr="00D274F5">
        <w:trPr>
          <w:trHeight w:val="91"/>
          <w:jc w:val="center"/>
        </w:trPr>
        <w:tc>
          <w:tcPr>
            <w:tcW w:w="917" w:type="pct"/>
            <w:shd w:val="clear" w:color="auto" w:fill="auto"/>
          </w:tcPr>
          <w:p w14:paraId="7966E968" w14:textId="77777777" w:rsidR="003A71DE" w:rsidRPr="001C0E1B" w:rsidRDefault="003A71DE" w:rsidP="003A71DE">
            <w:pPr>
              <w:pStyle w:val="TAL"/>
              <w:rPr>
                <w:noProof/>
              </w:rPr>
            </w:pPr>
            <w:r w:rsidRPr="001C0E1B">
              <w:rPr>
                <w:noProof/>
              </w:rPr>
              <w:t>Duplex mode</w:t>
            </w:r>
          </w:p>
        </w:tc>
        <w:tc>
          <w:tcPr>
            <w:tcW w:w="876" w:type="pct"/>
            <w:gridSpan w:val="3"/>
            <w:shd w:val="clear" w:color="auto" w:fill="auto"/>
          </w:tcPr>
          <w:p w14:paraId="7C1538CF"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5314B1E" w14:textId="77777777" w:rsidR="003A71DE" w:rsidRPr="001C0E1B" w:rsidRDefault="003A71DE" w:rsidP="003A71DE">
            <w:pPr>
              <w:pStyle w:val="TAC"/>
              <w:rPr>
                <w:noProof/>
              </w:rPr>
            </w:pPr>
          </w:p>
        </w:tc>
        <w:tc>
          <w:tcPr>
            <w:tcW w:w="1531" w:type="pct"/>
            <w:shd w:val="clear" w:color="auto" w:fill="auto"/>
          </w:tcPr>
          <w:p w14:paraId="5F1BA9B8" w14:textId="77777777" w:rsidR="003A71DE" w:rsidRPr="001C0E1B" w:rsidRDefault="003A71DE" w:rsidP="003A71DE">
            <w:pPr>
              <w:pStyle w:val="TAC"/>
              <w:rPr>
                <w:noProof/>
              </w:rPr>
            </w:pPr>
            <w:r w:rsidRPr="001C0E1B">
              <w:rPr>
                <w:noProof/>
              </w:rPr>
              <w:t>TDD</w:t>
            </w:r>
          </w:p>
        </w:tc>
        <w:tc>
          <w:tcPr>
            <w:tcW w:w="1027" w:type="pct"/>
          </w:tcPr>
          <w:p w14:paraId="434AE04B" w14:textId="77777777" w:rsidR="003A71DE" w:rsidRPr="001C0E1B" w:rsidRDefault="003A71DE" w:rsidP="003A71DE">
            <w:pPr>
              <w:pStyle w:val="TAC"/>
              <w:rPr>
                <w:noProof/>
              </w:rPr>
            </w:pPr>
          </w:p>
        </w:tc>
      </w:tr>
      <w:tr w:rsidR="003A71DE" w:rsidRPr="001C0E1B" w14:paraId="013919C5" w14:textId="77777777" w:rsidTr="00D274F5">
        <w:trPr>
          <w:trHeight w:val="61"/>
          <w:jc w:val="center"/>
        </w:trPr>
        <w:tc>
          <w:tcPr>
            <w:tcW w:w="917" w:type="pct"/>
            <w:shd w:val="clear" w:color="auto" w:fill="auto"/>
          </w:tcPr>
          <w:p w14:paraId="44950AF5" w14:textId="77777777" w:rsidR="003A71DE" w:rsidRPr="001C0E1B" w:rsidRDefault="003A71DE" w:rsidP="003A71DE">
            <w:pPr>
              <w:pStyle w:val="TAL"/>
              <w:rPr>
                <w:noProof/>
              </w:rPr>
            </w:pPr>
            <w:r w:rsidRPr="001C0E1B">
              <w:rPr>
                <w:rFonts w:cs="Arial"/>
                <w:szCs w:val="16"/>
              </w:rPr>
              <w:t>BW</w:t>
            </w:r>
            <w:r w:rsidRPr="001C0E1B">
              <w:rPr>
                <w:rFonts w:cs="Arial"/>
                <w:szCs w:val="16"/>
                <w:vertAlign w:val="subscript"/>
              </w:rPr>
              <w:t>channel</w:t>
            </w:r>
          </w:p>
        </w:tc>
        <w:tc>
          <w:tcPr>
            <w:tcW w:w="876" w:type="pct"/>
            <w:gridSpan w:val="3"/>
            <w:shd w:val="clear" w:color="auto" w:fill="auto"/>
          </w:tcPr>
          <w:p w14:paraId="24D2238F"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CAAF486" w14:textId="77777777" w:rsidR="003A71DE" w:rsidRPr="001C0E1B" w:rsidRDefault="003A71DE" w:rsidP="003A71DE">
            <w:pPr>
              <w:pStyle w:val="TAC"/>
              <w:rPr>
                <w:noProof/>
              </w:rPr>
            </w:pPr>
          </w:p>
        </w:tc>
        <w:tc>
          <w:tcPr>
            <w:tcW w:w="1531" w:type="pct"/>
          </w:tcPr>
          <w:p w14:paraId="35738EC6" w14:textId="77777777" w:rsidR="003A71DE" w:rsidRPr="001C0E1B" w:rsidRDefault="003A71DE" w:rsidP="003A71DE">
            <w:pPr>
              <w:pStyle w:val="TAC"/>
              <w:rPr>
                <w:noProof/>
              </w:rPr>
            </w:pPr>
            <w:r w:rsidRPr="001C0E1B">
              <w:rPr>
                <w:rFonts w:eastAsia="Malgun Gothic"/>
                <w:szCs w:val="18"/>
              </w:rPr>
              <w:t>10</w:t>
            </w:r>
            <w:r w:rsidRPr="001C0E1B">
              <w:rPr>
                <w:szCs w:val="18"/>
                <w:lang w:eastAsia="zh-CN"/>
              </w:rPr>
              <w:t>0</w:t>
            </w:r>
            <w:r w:rsidRPr="001C0E1B">
              <w:rPr>
                <w:rFonts w:eastAsia="Malgun Gothic"/>
                <w:szCs w:val="18"/>
              </w:rPr>
              <w:t xml:space="preserve">: </w:t>
            </w:r>
            <w:r w:rsidRPr="001C0E1B">
              <w:rPr>
                <w:rFonts w:eastAsia="Malgun Gothic" w:cs="Arial"/>
                <w:szCs w:val="18"/>
              </w:rPr>
              <w:t>N</w:t>
            </w:r>
            <w:r w:rsidRPr="001C0E1B">
              <w:rPr>
                <w:rFonts w:eastAsia="Malgun Gothic" w:cs="Arial"/>
                <w:szCs w:val="18"/>
                <w:vertAlign w:val="subscript"/>
              </w:rPr>
              <w:t>RB,c</w:t>
            </w:r>
            <w:r w:rsidRPr="001C0E1B">
              <w:rPr>
                <w:rFonts w:eastAsia="Malgun Gothic" w:cs="Arial"/>
                <w:szCs w:val="18"/>
              </w:rPr>
              <w:t xml:space="preserve"> = </w:t>
            </w:r>
            <w:r w:rsidRPr="001C0E1B">
              <w:rPr>
                <w:rFonts w:cs="Arial"/>
                <w:szCs w:val="18"/>
                <w:lang w:eastAsia="zh-CN"/>
              </w:rPr>
              <w:t>66</w:t>
            </w:r>
          </w:p>
        </w:tc>
        <w:tc>
          <w:tcPr>
            <w:tcW w:w="1027" w:type="pct"/>
          </w:tcPr>
          <w:p w14:paraId="2D391075" w14:textId="77777777" w:rsidR="003A71DE" w:rsidRPr="001C0E1B" w:rsidRDefault="003A71DE" w:rsidP="003A71DE">
            <w:pPr>
              <w:pStyle w:val="TAC"/>
              <w:rPr>
                <w:rFonts w:eastAsia="Malgun Gothic"/>
                <w:szCs w:val="18"/>
              </w:rPr>
            </w:pPr>
          </w:p>
        </w:tc>
      </w:tr>
      <w:tr w:rsidR="003A71DE" w:rsidRPr="001C0E1B" w14:paraId="2A7FC048" w14:textId="77777777" w:rsidTr="00D274F5">
        <w:trPr>
          <w:trHeight w:val="61"/>
          <w:jc w:val="center"/>
        </w:trPr>
        <w:tc>
          <w:tcPr>
            <w:tcW w:w="917" w:type="pct"/>
            <w:shd w:val="clear" w:color="auto" w:fill="auto"/>
            <w:vAlign w:val="center"/>
          </w:tcPr>
          <w:p w14:paraId="069E5610" w14:textId="77777777" w:rsidR="003A71DE" w:rsidRPr="001C0E1B" w:rsidRDefault="003A71DE" w:rsidP="003A71DE">
            <w:pPr>
              <w:pStyle w:val="TAL"/>
              <w:rPr>
                <w:noProof/>
              </w:rPr>
            </w:pPr>
            <w:r w:rsidRPr="001C0E1B">
              <w:rPr>
                <w:rFonts w:cs="Arial"/>
                <w:bCs/>
              </w:rPr>
              <w:t>DL initial BWP configuration</w:t>
            </w:r>
          </w:p>
        </w:tc>
        <w:tc>
          <w:tcPr>
            <w:tcW w:w="876" w:type="pct"/>
            <w:gridSpan w:val="3"/>
            <w:shd w:val="clear" w:color="auto" w:fill="auto"/>
          </w:tcPr>
          <w:p w14:paraId="03585FD6"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7061404E" w14:textId="77777777" w:rsidR="003A71DE" w:rsidRPr="001C0E1B" w:rsidRDefault="003A71DE" w:rsidP="003A71DE">
            <w:pPr>
              <w:pStyle w:val="TAC"/>
              <w:rPr>
                <w:noProof/>
              </w:rPr>
            </w:pPr>
          </w:p>
        </w:tc>
        <w:tc>
          <w:tcPr>
            <w:tcW w:w="1531" w:type="pct"/>
          </w:tcPr>
          <w:p w14:paraId="5DECEDAB" w14:textId="77777777" w:rsidR="003A71DE" w:rsidRPr="001C0E1B" w:rsidRDefault="003A71DE" w:rsidP="003A71DE">
            <w:pPr>
              <w:pStyle w:val="TAC"/>
              <w:rPr>
                <w:noProof/>
              </w:rPr>
            </w:pPr>
            <w:r w:rsidRPr="001C0E1B">
              <w:rPr>
                <w:noProof/>
              </w:rPr>
              <w:t>DLBWP.0.1</w:t>
            </w:r>
          </w:p>
        </w:tc>
        <w:tc>
          <w:tcPr>
            <w:tcW w:w="1027" w:type="pct"/>
          </w:tcPr>
          <w:p w14:paraId="65668EC3" w14:textId="77777777" w:rsidR="003A71DE" w:rsidRPr="001C0E1B" w:rsidRDefault="003A71DE" w:rsidP="003A71DE">
            <w:pPr>
              <w:pStyle w:val="TAC"/>
              <w:rPr>
                <w:noProof/>
              </w:rPr>
            </w:pPr>
          </w:p>
        </w:tc>
      </w:tr>
      <w:tr w:rsidR="003A71DE" w:rsidRPr="001C0E1B" w14:paraId="06B74E54" w14:textId="77777777" w:rsidTr="00D274F5">
        <w:trPr>
          <w:trHeight w:val="61"/>
          <w:jc w:val="center"/>
        </w:trPr>
        <w:tc>
          <w:tcPr>
            <w:tcW w:w="917" w:type="pct"/>
            <w:shd w:val="clear" w:color="auto" w:fill="auto"/>
            <w:vAlign w:val="center"/>
          </w:tcPr>
          <w:p w14:paraId="02006426" w14:textId="77777777" w:rsidR="003A71DE" w:rsidRPr="001C0E1B" w:rsidRDefault="003A71DE" w:rsidP="003A71DE">
            <w:pPr>
              <w:pStyle w:val="TAL"/>
              <w:rPr>
                <w:noProof/>
              </w:rPr>
            </w:pPr>
            <w:r w:rsidRPr="001C0E1B">
              <w:rPr>
                <w:rFonts w:cs="Arial"/>
                <w:bCs/>
              </w:rPr>
              <w:t>DL dedicated BWP configuration</w:t>
            </w:r>
          </w:p>
        </w:tc>
        <w:tc>
          <w:tcPr>
            <w:tcW w:w="876" w:type="pct"/>
            <w:gridSpan w:val="3"/>
            <w:shd w:val="clear" w:color="auto" w:fill="auto"/>
          </w:tcPr>
          <w:p w14:paraId="640EBF0C"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4C426E0" w14:textId="77777777" w:rsidR="003A71DE" w:rsidRPr="001C0E1B" w:rsidRDefault="003A71DE" w:rsidP="003A71DE">
            <w:pPr>
              <w:pStyle w:val="TAC"/>
              <w:rPr>
                <w:noProof/>
              </w:rPr>
            </w:pPr>
          </w:p>
        </w:tc>
        <w:tc>
          <w:tcPr>
            <w:tcW w:w="1531" w:type="pct"/>
          </w:tcPr>
          <w:p w14:paraId="14141EFE" w14:textId="77777777" w:rsidR="003A71DE" w:rsidRPr="001C0E1B" w:rsidRDefault="003A71DE" w:rsidP="003A71DE">
            <w:pPr>
              <w:pStyle w:val="TAC"/>
              <w:rPr>
                <w:noProof/>
              </w:rPr>
            </w:pPr>
            <w:r w:rsidRPr="001C0E1B">
              <w:rPr>
                <w:noProof/>
              </w:rPr>
              <w:t>DLBWP.1.1</w:t>
            </w:r>
          </w:p>
        </w:tc>
        <w:tc>
          <w:tcPr>
            <w:tcW w:w="1027" w:type="pct"/>
          </w:tcPr>
          <w:p w14:paraId="62F5B1EA" w14:textId="77777777" w:rsidR="003A71DE" w:rsidRPr="001C0E1B" w:rsidRDefault="003A71DE" w:rsidP="003A71DE">
            <w:pPr>
              <w:pStyle w:val="TAC"/>
              <w:rPr>
                <w:noProof/>
              </w:rPr>
            </w:pPr>
          </w:p>
        </w:tc>
      </w:tr>
      <w:tr w:rsidR="003A71DE" w:rsidRPr="001C0E1B" w14:paraId="60987312" w14:textId="77777777" w:rsidTr="00D274F5">
        <w:trPr>
          <w:trHeight w:val="61"/>
          <w:jc w:val="center"/>
        </w:trPr>
        <w:tc>
          <w:tcPr>
            <w:tcW w:w="917" w:type="pct"/>
            <w:shd w:val="clear" w:color="auto" w:fill="auto"/>
            <w:vAlign w:val="center"/>
          </w:tcPr>
          <w:p w14:paraId="4144AAB5" w14:textId="77777777" w:rsidR="003A71DE" w:rsidRPr="001C0E1B" w:rsidRDefault="003A71DE" w:rsidP="003A71DE">
            <w:pPr>
              <w:pStyle w:val="TAL"/>
              <w:rPr>
                <w:rFonts w:cs="Arial"/>
                <w:bCs/>
              </w:rPr>
            </w:pPr>
            <w:r w:rsidRPr="001C0E1B">
              <w:rPr>
                <w:rFonts w:cs="Arial"/>
                <w:bCs/>
              </w:rPr>
              <w:t>UL initial BWP configuration</w:t>
            </w:r>
          </w:p>
        </w:tc>
        <w:tc>
          <w:tcPr>
            <w:tcW w:w="876" w:type="pct"/>
            <w:gridSpan w:val="3"/>
            <w:shd w:val="clear" w:color="auto" w:fill="auto"/>
          </w:tcPr>
          <w:p w14:paraId="0255B275"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2CABD7AB" w14:textId="77777777" w:rsidR="003A71DE" w:rsidRPr="001C0E1B" w:rsidRDefault="003A71DE" w:rsidP="003A71DE">
            <w:pPr>
              <w:pStyle w:val="TAC"/>
              <w:rPr>
                <w:noProof/>
              </w:rPr>
            </w:pPr>
          </w:p>
        </w:tc>
        <w:tc>
          <w:tcPr>
            <w:tcW w:w="1531" w:type="pct"/>
          </w:tcPr>
          <w:p w14:paraId="577D988F" w14:textId="77777777" w:rsidR="003A71DE" w:rsidRPr="001C0E1B" w:rsidRDefault="003A71DE" w:rsidP="003A71DE">
            <w:pPr>
              <w:pStyle w:val="TAC"/>
              <w:rPr>
                <w:noProof/>
              </w:rPr>
            </w:pPr>
            <w:r w:rsidRPr="001C0E1B">
              <w:rPr>
                <w:lang w:eastAsia="zh-CN"/>
              </w:rPr>
              <w:t>ULBWP.0.1</w:t>
            </w:r>
          </w:p>
        </w:tc>
        <w:tc>
          <w:tcPr>
            <w:tcW w:w="1027" w:type="pct"/>
          </w:tcPr>
          <w:p w14:paraId="085283D7" w14:textId="77777777" w:rsidR="003A71DE" w:rsidRPr="001C0E1B" w:rsidRDefault="003A71DE" w:rsidP="003A71DE">
            <w:pPr>
              <w:pStyle w:val="TAC"/>
              <w:rPr>
                <w:lang w:eastAsia="zh-CN"/>
              </w:rPr>
            </w:pPr>
          </w:p>
        </w:tc>
      </w:tr>
      <w:tr w:rsidR="003A71DE" w:rsidRPr="001C0E1B" w14:paraId="00B8E2B8" w14:textId="77777777" w:rsidTr="00D274F5">
        <w:trPr>
          <w:trHeight w:val="61"/>
          <w:jc w:val="center"/>
        </w:trPr>
        <w:tc>
          <w:tcPr>
            <w:tcW w:w="917" w:type="pct"/>
            <w:shd w:val="clear" w:color="auto" w:fill="auto"/>
            <w:vAlign w:val="center"/>
          </w:tcPr>
          <w:p w14:paraId="53835A92" w14:textId="77777777" w:rsidR="003A71DE" w:rsidRPr="001C0E1B" w:rsidRDefault="003A71DE" w:rsidP="003A71DE">
            <w:pPr>
              <w:pStyle w:val="TAL"/>
              <w:rPr>
                <w:noProof/>
              </w:rPr>
            </w:pPr>
            <w:r w:rsidRPr="001C0E1B">
              <w:rPr>
                <w:rFonts w:cs="Arial"/>
                <w:bCs/>
              </w:rPr>
              <w:t>UL dedicated BWP configuration</w:t>
            </w:r>
          </w:p>
        </w:tc>
        <w:tc>
          <w:tcPr>
            <w:tcW w:w="876" w:type="pct"/>
            <w:gridSpan w:val="3"/>
            <w:shd w:val="clear" w:color="auto" w:fill="auto"/>
          </w:tcPr>
          <w:p w14:paraId="7136757E"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1465689" w14:textId="77777777" w:rsidR="003A71DE" w:rsidRPr="001C0E1B" w:rsidRDefault="003A71DE" w:rsidP="003A71DE">
            <w:pPr>
              <w:pStyle w:val="TAC"/>
              <w:rPr>
                <w:noProof/>
              </w:rPr>
            </w:pPr>
          </w:p>
        </w:tc>
        <w:tc>
          <w:tcPr>
            <w:tcW w:w="1531" w:type="pct"/>
          </w:tcPr>
          <w:p w14:paraId="1272B80A" w14:textId="77777777" w:rsidR="003A71DE" w:rsidRPr="001C0E1B" w:rsidRDefault="003A71DE" w:rsidP="003A71DE">
            <w:pPr>
              <w:pStyle w:val="TAC"/>
              <w:rPr>
                <w:noProof/>
              </w:rPr>
            </w:pPr>
            <w:r w:rsidRPr="001C0E1B">
              <w:rPr>
                <w:lang w:eastAsia="zh-CN"/>
              </w:rPr>
              <w:t>ULBWP.1.1</w:t>
            </w:r>
          </w:p>
        </w:tc>
        <w:tc>
          <w:tcPr>
            <w:tcW w:w="1027" w:type="pct"/>
          </w:tcPr>
          <w:p w14:paraId="560B0B2F" w14:textId="77777777" w:rsidR="003A71DE" w:rsidRPr="001C0E1B" w:rsidRDefault="003A71DE" w:rsidP="003A71DE">
            <w:pPr>
              <w:pStyle w:val="TAC"/>
              <w:rPr>
                <w:lang w:eastAsia="zh-CN"/>
              </w:rPr>
            </w:pPr>
          </w:p>
        </w:tc>
      </w:tr>
      <w:tr w:rsidR="003A71DE" w:rsidRPr="001C0E1B" w14:paraId="1EF156A7" w14:textId="77777777" w:rsidTr="00D274F5">
        <w:trPr>
          <w:trHeight w:val="90"/>
          <w:jc w:val="center"/>
        </w:trPr>
        <w:tc>
          <w:tcPr>
            <w:tcW w:w="917" w:type="pct"/>
            <w:tcBorders>
              <w:bottom w:val="single" w:sz="4" w:space="0" w:color="auto"/>
            </w:tcBorders>
            <w:shd w:val="clear" w:color="auto" w:fill="auto"/>
          </w:tcPr>
          <w:p w14:paraId="4FDE5BC0" w14:textId="77777777" w:rsidR="003A71DE" w:rsidRPr="001C0E1B" w:rsidRDefault="003A71DE" w:rsidP="003A71DE">
            <w:pPr>
              <w:pStyle w:val="TAL"/>
              <w:rPr>
                <w:noProof/>
              </w:rPr>
            </w:pPr>
            <w:r w:rsidRPr="001C0E1B">
              <w:rPr>
                <w:noProof/>
              </w:rPr>
              <w:t>CORESET Reference Channel</w:t>
            </w:r>
          </w:p>
        </w:tc>
        <w:tc>
          <w:tcPr>
            <w:tcW w:w="876" w:type="pct"/>
            <w:gridSpan w:val="3"/>
            <w:shd w:val="clear" w:color="auto" w:fill="auto"/>
          </w:tcPr>
          <w:p w14:paraId="2072A35A"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68F18763" w14:textId="77777777" w:rsidR="003A71DE" w:rsidRPr="001C0E1B" w:rsidRDefault="003A71DE" w:rsidP="003A71DE">
            <w:pPr>
              <w:pStyle w:val="TAC"/>
              <w:rPr>
                <w:noProof/>
              </w:rPr>
            </w:pPr>
          </w:p>
        </w:tc>
        <w:tc>
          <w:tcPr>
            <w:tcW w:w="1531" w:type="pct"/>
            <w:shd w:val="clear" w:color="auto" w:fill="auto"/>
          </w:tcPr>
          <w:p w14:paraId="14E3DD0D" w14:textId="77777777" w:rsidR="003A71DE" w:rsidRPr="001C0E1B" w:rsidRDefault="003A71DE" w:rsidP="003A71DE">
            <w:pPr>
              <w:pStyle w:val="TAC"/>
              <w:rPr>
                <w:noProof/>
              </w:rPr>
            </w:pPr>
            <w:r w:rsidRPr="001C0E1B">
              <w:rPr>
                <w:noProof/>
              </w:rPr>
              <w:t>CR. 3.1 TDD</w:t>
            </w:r>
          </w:p>
        </w:tc>
        <w:tc>
          <w:tcPr>
            <w:tcW w:w="1027" w:type="pct"/>
          </w:tcPr>
          <w:p w14:paraId="04A3E769" w14:textId="77777777" w:rsidR="003A71DE" w:rsidRPr="001C0E1B" w:rsidRDefault="003A71DE" w:rsidP="003A71DE">
            <w:pPr>
              <w:pStyle w:val="TAC"/>
              <w:rPr>
                <w:noProof/>
              </w:rPr>
            </w:pPr>
          </w:p>
        </w:tc>
      </w:tr>
      <w:tr w:rsidR="00D274F5" w:rsidRPr="001C0E1B" w14:paraId="185B0955" w14:textId="77777777" w:rsidTr="00D274F5">
        <w:trPr>
          <w:trHeight w:val="90"/>
          <w:jc w:val="center"/>
        </w:trPr>
        <w:tc>
          <w:tcPr>
            <w:tcW w:w="917" w:type="pct"/>
            <w:tcBorders>
              <w:top w:val="single" w:sz="4" w:space="0" w:color="auto"/>
              <w:left w:val="single" w:sz="4" w:space="0" w:color="auto"/>
              <w:bottom w:val="nil"/>
              <w:right w:val="single" w:sz="4" w:space="0" w:color="auto"/>
            </w:tcBorders>
            <w:shd w:val="clear" w:color="auto" w:fill="auto"/>
          </w:tcPr>
          <w:p w14:paraId="2B95FE4A" w14:textId="77777777" w:rsidR="00D274F5" w:rsidRPr="001C0E1B" w:rsidRDefault="00D274F5" w:rsidP="00D274F5">
            <w:pPr>
              <w:pStyle w:val="TAL"/>
              <w:rPr>
                <w:noProof/>
              </w:rPr>
            </w:pPr>
            <w:r w:rsidRPr="001C0E1B">
              <w:rPr>
                <w:noProof/>
              </w:rPr>
              <w:t>SSB Configuration</w:t>
            </w:r>
          </w:p>
        </w:tc>
        <w:tc>
          <w:tcPr>
            <w:tcW w:w="876" w:type="pct"/>
            <w:gridSpan w:val="3"/>
            <w:tcBorders>
              <w:top w:val="single" w:sz="4" w:space="0" w:color="auto"/>
              <w:left w:val="single" w:sz="4" w:space="0" w:color="auto"/>
              <w:bottom w:val="single" w:sz="4" w:space="0" w:color="auto"/>
              <w:right w:val="single" w:sz="4" w:space="0" w:color="auto"/>
            </w:tcBorders>
            <w:shd w:val="clear" w:color="auto" w:fill="auto"/>
          </w:tcPr>
          <w:p w14:paraId="34492A82" w14:textId="77777777" w:rsidR="00D274F5" w:rsidRPr="001C0E1B" w:rsidRDefault="00D274F5" w:rsidP="00D274F5">
            <w:pPr>
              <w:pStyle w:val="TAL"/>
              <w:rPr>
                <w:noProof/>
              </w:rPr>
            </w:pPr>
            <w:r w:rsidRPr="001C0E1B">
              <w:rPr>
                <w:noProof/>
              </w:rPr>
              <w:t>Config 1</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75F09DF5" w14:textId="77777777" w:rsidR="00D274F5" w:rsidRPr="001C0E1B" w:rsidRDefault="00D274F5" w:rsidP="00D274F5">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AE8ACF4" w14:textId="15F366C2" w:rsidR="00D274F5" w:rsidRPr="001C0E1B" w:rsidRDefault="00D274F5" w:rsidP="00D274F5">
            <w:pPr>
              <w:pStyle w:val="TAC"/>
              <w:rPr>
                <w:noProof/>
              </w:rPr>
            </w:pPr>
            <w:r w:rsidRPr="00864F60">
              <w:rPr>
                <w:noProof/>
              </w:rPr>
              <w:t>SSB.1 FR2</w:t>
            </w:r>
            <w:r>
              <w:rPr>
                <w:noProof/>
              </w:rPr>
              <w:t>-1</w:t>
            </w:r>
          </w:p>
        </w:tc>
        <w:tc>
          <w:tcPr>
            <w:tcW w:w="1027" w:type="pct"/>
            <w:tcBorders>
              <w:top w:val="single" w:sz="4" w:space="0" w:color="auto"/>
              <w:left w:val="single" w:sz="4" w:space="0" w:color="auto"/>
              <w:bottom w:val="single" w:sz="4" w:space="0" w:color="auto"/>
              <w:right w:val="single" w:sz="4" w:space="0" w:color="auto"/>
            </w:tcBorders>
          </w:tcPr>
          <w:p w14:paraId="3B3FC450" w14:textId="77777777" w:rsidR="00D274F5" w:rsidRPr="001C0E1B" w:rsidRDefault="00D274F5" w:rsidP="00D274F5">
            <w:pPr>
              <w:pStyle w:val="TAC"/>
              <w:rPr>
                <w:noProof/>
              </w:rPr>
            </w:pPr>
          </w:p>
        </w:tc>
      </w:tr>
      <w:tr w:rsidR="00D274F5" w:rsidRPr="001C0E1B" w14:paraId="2AE7C54E" w14:textId="77777777" w:rsidTr="00D274F5">
        <w:trPr>
          <w:trHeight w:val="90"/>
          <w:jc w:val="center"/>
        </w:trPr>
        <w:tc>
          <w:tcPr>
            <w:tcW w:w="917" w:type="pct"/>
            <w:tcBorders>
              <w:top w:val="nil"/>
              <w:left w:val="single" w:sz="4" w:space="0" w:color="auto"/>
              <w:bottom w:val="single" w:sz="4" w:space="0" w:color="auto"/>
              <w:right w:val="single" w:sz="4" w:space="0" w:color="auto"/>
            </w:tcBorders>
            <w:shd w:val="clear" w:color="auto" w:fill="auto"/>
          </w:tcPr>
          <w:p w14:paraId="7781B44D" w14:textId="77777777" w:rsidR="00D274F5" w:rsidRPr="001C0E1B" w:rsidRDefault="00D274F5" w:rsidP="00D274F5">
            <w:pPr>
              <w:pStyle w:val="TAL"/>
              <w:rPr>
                <w:noProof/>
              </w:rPr>
            </w:pPr>
          </w:p>
        </w:tc>
        <w:tc>
          <w:tcPr>
            <w:tcW w:w="876" w:type="pct"/>
            <w:gridSpan w:val="3"/>
            <w:tcBorders>
              <w:top w:val="single" w:sz="4" w:space="0" w:color="auto"/>
              <w:left w:val="single" w:sz="4" w:space="0" w:color="auto"/>
              <w:bottom w:val="single" w:sz="4" w:space="0" w:color="auto"/>
              <w:right w:val="single" w:sz="4" w:space="0" w:color="auto"/>
            </w:tcBorders>
            <w:shd w:val="clear" w:color="auto" w:fill="auto"/>
          </w:tcPr>
          <w:p w14:paraId="45EEF78A" w14:textId="77777777" w:rsidR="00D274F5" w:rsidRPr="001C0E1B" w:rsidRDefault="00D274F5" w:rsidP="00D274F5">
            <w:pPr>
              <w:pStyle w:val="TAL"/>
              <w:rPr>
                <w:noProof/>
              </w:rPr>
            </w:pPr>
            <w:r w:rsidRPr="001C0E1B">
              <w:rPr>
                <w:noProof/>
                <w:lang w:eastAsia="zh-CN"/>
              </w:rPr>
              <w:t>Config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7B9B55DA" w14:textId="77777777" w:rsidR="00D274F5" w:rsidRPr="001C0E1B" w:rsidRDefault="00D274F5" w:rsidP="00D274F5">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11397B8B" w14:textId="36697947" w:rsidR="00D274F5" w:rsidRPr="001C0E1B" w:rsidRDefault="00D274F5" w:rsidP="00D274F5">
            <w:pPr>
              <w:pStyle w:val="TAC"/>
              <w:rPr>
                <w:noProof/>
              </w:rPr>
            </w:pPr>
            <w:r w:rsidRPr="00864F60">
              <w:rPr>
                <w:noProof/>
                <w:lang w:eastAsia="zh-CN"/>
              </w:rPr>
              <w:t>SSB.2 FR2</w:t>
            </w:r>
            <w:r>
              <w:rPr>
                <w:noProof/>
                <w:lang w:eastAsia="zh-CN"/>
              </w:rPr>
              <w:t>-1</w:t>
            </w:r>
          </w:p>
        </w:tc>
        <w:tc>
          <w:tcPr>
            <w:tcW w:w="1027" w:type="pct"/>
            <w:tcBorders>
              <w:top w:val="single" w:sz="4" w:space="0" w:color="auto"/>
              <w:left w:val="single" w:sz="4" w:space="0" w:color="auto"/>
              <w:bottom w:val="single" w:sz="4" w:space="0" w:color="auto"/>
              <w:right w:val="single" w:sz="4" w:space="0" w:color="auto"/>
            </w:tcBorders>
          </w:tcPr>
          <w:p w14:paraId="654533F9" w14:textId="77777777" w:rsidR="00D274F5" w:rsidRPr="001C0E1B" w:rsidRDefault="00D274F5" w:rsidP="00D274F5">
            <w:pPr>
              <w:pStyle w:val="TAC"/>
              <w:rPr>
                <w:noProof/>
              </w:rPr>
            </w:pPr>
          </w:p>
        </w:tc>
      </w:tr>
      <w:tr w:rsidR="003A71DE" w:rsidRPr="001C0E1B" w14:paraId="27A181E9" w14:textId="77777777" w:rsidTr="00D274F5">
        <w:trPr>
          <w:trHeight w:val="90"/>
          <w:jc w:val="center"/>
        </w:trPr>
        <w:tc>
          <w:tcPr>
            <w:tcW w:w="917" w:type="pct"/>
            <w:tcBorders>
              <w:top w:val="single" w:sz="4" w:space="0" w:color="auto"/>
              <w:left w:val="single" w:sz="4" w:space="0" w:color="auto"/>
              <w:bottom w:val="single" w:sz="4" w:space="0" w:color="auto"/>
              <w:right w:val="single" w:sz="4" w:space="0" w:color="auto"/>
            </w:tcBorders>
            <w:shd w:val="clear" w:color="auto" w:fill="auto"/>
          </w:tcPr>
          <w:p w14:paraId="1888FFC1" w14:textId="77777777" w:rsidR="003A71DE" w:rsidRPr="001C0E1B" w:rsidRDefault="003A71DE" w:rsidP="003A71DE">
            <w:pPr>
              <w:pStyle w:val="TAL"/>
              <w:rPr>
                <w:noProof/>
              </w:rPr>
            </w:pPr>
            <w:r w:rsidRPr="001C0E1B">
              <w:rPr>
                <w:noProof/>
              </w:rPr>
              <w:t>SMTC Configuration</w:t>
            </w:r>
          </w:p>
        </w:tc>
        <w:tc>
          <w:tcPr>
            <w:tcW w:w="876" w:type="pct"/>
            <w:gridSpan w:val="3"/>
            <w:tcBorders>
              <w:top w:val="single" w:sz="4" w:space="0" w:color="auto"/>
              <w:left w:val="single" w:sz="4" w:space="0" w:color="auto"/>
              <w:bottom w:val="single" w:sz="4" w:space="0" w:color="auto"/>
              <w:right w:val="single" w:sz="4" w:space="0" w:color="auto"/>
            </w:tcBorders>
            <w:shd w:val="clear" w:color="auto" w:fill="auto"/>
          </w:tcPr>
          <w:p w14:paraId="5AC84E5A" w14:textId="77777777" w:rsidR="003A71DE" w:rsidRPr="001C0E1B" w:rsidRDefault="003A71DE" w:rsidP="003A71DE">
            <w:pPr>
              <w:pStyle w:val="TAL"/>
              <w:rPr>
                <w:noProof/>
              </w:rPr>
            </w:pPr>
            <w:r w:rsidRPr="001C0E1B">
              <w:rPr>
                <w:noProof/>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172B839"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39124144" w14:textId="77777777" w:rsidR="003A71DE" w:rsidRPr="001C0E1B" w:rsidRDefault="003A71DE" w:rsidP="003A71DE">
            <w:pPr>
              <w:pStyle w:val="TAC"/>
              <w:rPr>
                <w:noProof/>
              </w:rPr>
            </w:pPr>
            <w:r w:rsidRPr="001C0E1B">
              <w:rPr>
                <w:noProof/>
              </w:rPr>
              <w:t>SMTC.3</w:t>
            </w:r>
          </w:p>
        </w:tc>
        <w:tc>
          <w:tcPr>
            <w:tcW w:w="1027" w:type="pct"/>
            <w:tcBorders>
              <w:top w:val="single" w:sz="4" w:space="0" w:color="auto"/>
              <w:left w:val="single" w:sz="4" w:space="0" w:color="auto"/>
              <w:bottom w:val="single" w:sz="4" w:space="0" w:color="auto"/>
              <w:right w:val="single" w:sz="4" w:space="0" w:color="auto"/>
            </w:tcBorders>
          </w:tcPr>
          <w:p w14:paraId="0C5EB063" w14:textId="77777777" w:rsidR="003A71DE" w:rsidRPr="001C0E1B" w:rsidRDefault="003A71DE" w:rsidP="003A71DE">
            <w:pPr>
              <w:pStyle w:val="TAC"/>
              <w:rPr>
                <w:noProof/>
              </w:rPr>
            </w:pPr>
          </w:p>
        </w:tc>
      </w:tr>
      <w:tr w:rsidR="003A71DE" w:rsidRPr="001C0E1B" w14:paraId="3BBA2624" w14:textId="77777777" w:rsidTr="00D274F5">
        <w:trPr>
          <w:trHeight w:val="90"/>
          <w:jc w:val="center"/>
        </w:trPr>
        <w:tc>
          <w:tcPr>
            <w:tcW w:w="917" w:type="pct"/>
            <w:tcBorders>
              <w:top w:val="single" w:sz="4" w:space="0" w:color="auto"/>
              <w:left w:val="single" w:sz="4" w:space="0" w:color="auto"/>
              <w:bottom w:val="single" w:sz="4" w:space="0" w:color="auto"/>
              <w:right w:val="single" w:sz="4" w:space="0" w:color="auto"/>
            </w:tcBorders>
            <w:shd w:val="clear" w:color="auto" w:fill="auto"/>
          </w:tcPr>
          <w:p w14:paraId="7A01871B" w14:textId="77777777" w:rsidR="003A71DE" w:rsidRPr="001C0E1B" w:rsidRDefault="003A71DE" w:rsidP="003A71DE">
            <w:pPr>
              <w:pStyle w:val="TAL"/>
              <w:rPr>
                <w:noProof/>
              </w:rPr>
            </w:pPr>
            <w:r w:rsidRPr="001C0E1B">
              <w:rPr>
                <w:noProof/>
              </w:rPr>
              <w:t>PDSCH/PDCCH subcarrier spacing</w:t>
            </w:r>
          </w:p>
        </w:tc>
        <w:tc>
          <w:tcPr>
            <w:tcW w:w="876" w:type="pct"/>
            <w:gridSpan w:val="3"/>
            <w:tcBorders>
              <w:top w:val="single" w:sz="4" w:space="0" w:color="auto"/>
              <w:left w:val="single" w:sz="4" w:space="0" w:color="auto"/>
              <w:bottom w:val="single" w:sz="4" w:space="0" w:color="auto"/>
              <w:right w:val="single" w:sz="4" w:space="0" w:color="auto"/>
            </w:tcBorders>
            <w:shd w:val="clear" w:color="auto" w:fill="auto"/>
          </w:tcPr>
          <w:p w14:paraId="27A9113E" w14:textId="77777777" w:rsidR="003A71DE" w:rsidRPr="001C0E1B" w:rsidRDefault="003A71DE" w:rsidP="003A71DE">
            <w:pPr>
              <w:pStyle w:val="TAL"/>
              <w:rPr>
                <w:noProof/>
              </w:rPr>
            </w:pPr>
            <w:r w:rsidRPr="001C0E1B">
              <w:rPr>
                <w:noProof/>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1C0749DF"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EA9BB63" w14:textId="77777777" w:rsidR="003A71DE" w:rsidRPr="001C0E1B" w:rsidRDefault="003A71DE" w:rsidP="003A71DE">
            <w:pPr>
              <w:pStyle w:val="TAC"/>
              <w:rPr>
                <w:noProof/>
              </w:rPr>
            </w:pPr>
            <w:r w:rsidRPr="001C0E1B">
              <w:rPr>
                <w:noProof/>
              </w:rPr>
              <w:t>120 KHz</w:t>
            </w:r>
          </w:p>
        </w:tc>
        <w:tc>
          <w:tcPr>
            <w:tcW w:w="1027" w:type="pct"/>
            <w:tcBorders>
              <w:top w:val="single" w:sz="4" w:space="0" w:color="auto"/>
              <w:left w:val="single" w:sz="4" w:space="0" w:color="auto"/>
              <w:bottom w:val="single" w:sz="4" w:space="0" w:color="auto"/>
              <w:right w:val="single" w:sz="4" w:space="0" w:color="auto"/>
            </w:tcBorders>
          </w:tcPr>
          <w:p w14:paraId="3086BAD4" w14:textId="77777777" w:rsidR="003A71DE" w:rsidRPr="001C0E1B" w:rsidRDefault="003A71DE" w:rsidP="003A71DE">
            <w:pPr>
              <w:pStyle w:val="TAC"/>
              <w:rPr>
                <w:noProof/>
              </w:rPr>
            </w:pPr>
          </w:p>
        </w:tc>
      </w:tr>
      <w:tr w:rsidR="003A71DE" w:rsidRPr="001C0E1B" w14:paraId="1FE377EA" w14:textId="77777777" w:rsidTr="00D274F5">
        <w:trPr>
          <w:trHeight w:val="90"/>
          <w:jc w:val="center"/>
        </w:trPr>
        <w:tc>
          <w:tcPr>
            <w:tcW w:w="1793" w:type="pct"/>
            <w:gridSpan w:val="4"/>
            <w:tcBorders>
              <w:top w:val="single" w:sz="4" w:space="0" w:color="auto"/>
              <w:left w:val="single" w:sz="4" w:space="0" w:color="auto"/>
              <w:bottom w:val="single" w:sz="4" w:space="0" w:color="auto"/>
              <w:right w:val="single" w:sz="4" w:space="0" w:color="auto"/>
            </w:tcBorders>
            <w:shd w:val="clear" w:color="auto" w:fill="auto"/>
          </w:tcPr>
          <w:p w14:paraId="6F5605B9" w14:textId="77777777" w:rsidR="003A71DE" w:rsidRPr="001C0E1B" w:rsidRDefault="003A71DE" w:rsidP="003A71DE">
            <w:pPr>
              <w:pStyle w:val="TAL"/>
              <w:rPr>
                <w:noProof/>
              </w:rPr>
            </w:pPr>
            <w:r w:rsidRPr="001C0E1B">
              <w:rPr>
                <w:noProof/>
              </w:rPr>
              <w:t>SSB index assigned as BFD RS (q</w:t>
            </w:r>
            <w:r w:rsidRPr="001C0E1B">
              <w:rPr>
                <w:noProof/>
                <w:vertAlign w:val="subscript"/>
              </w:rPr>
              <w:t>0</w:t>
            </w:r>
            <w:r w:rsidRPr="001C0E1B">
              <w:rPr>
                <w:noProof/>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2267175"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7DB7B09" w14:textId="77777777" w:rsidR="003A71DE" w:rsidRPr="001C0E1B" w:rsidRDefault="003A71DE" w:rsidP="003A71DE">
            <w:pPr>
              <w:pStyle w:val="TAC"/>
              <w:rPr>
                <w:noProof/>
              </w:rPr>
            </w:pPr>
            <w:r w:rsidRPr="001C0E1B">
              <w:rPr>
                <w:noProof/>
              </w:rPr>
              <w:t>0</w:t>
            </w:r>
          </w:p>
        </w:tc>
        <w:tc>
          <w:tcPr>
            <w:tcW w:w="1027" w:type="pct"/>
            <w:tcBorders>
              <w:top w:val="single" w:sz="4" w:space="0" w:color="auto"/>
              <w:left w:val="single" w:sz="4" w:space="0" w:color="auto"/>
              <w:bottom w:val="single" w:sz="4" w:space="0" w:color="auto"/>
              <w:right w:val="single" w:sz="4" w:space="0" w:color="auto"/>
            </w:tcBorders>
          </w:tcPr>
          <w:p w14:paraId="2A0BC078" w14:textId="77777777" w:rsidR="003A71DE" w:rsidRPr="001C0E1B" w:rsidRDefault="003A71DE" w:rsidP="003A71DE">
            <w:pPr>
              <w:pStyle w:val="TAC"/>
              <w:rPr>
                <w:noProof/>
              </w:rPr>
            </w:pPr>
          </w:p>
        </w:tc>
      </w:tr>
      <w:tr w:rsidR="003A71DE" w:rsidRPr="001C0E1B" w14:paraId="46204185" w14:textId="77777777" w:rsidTr="00D274F5">
        <w:trPr>
          <w:trHeight w:val="90"/>
          <w:jc w:val="center"/>
        </w:trPr>
        <w:tc>
          <w:tcPr>
            <w:tcW w:w="1793" w:type="pct"/>
            <w:gridSpan w:val="4"/>
            <w:tcBorders>
              <w:top w:val="single" w:sz="4" w:space="0" w:color="auto"/>
              <w:left w:val="single" w:sz="4" w:space="0" w:color="auto"/>
              <w:bottom w:val="single" w:sz="4" w:space="0" w:color="auto"/>
              <w:right w:val="single" w:sz="4" w:space="0" w:color="auto"/>
            </w:tcBorders>
            <w:shd w:val="clear" w:color="auto" w:fill="auto"/>
          </w:tcPr>
          <w:p w14:paraId="747C07F3" w14:textId="77777777" w:rsidR="003A71DE" w:rsidRPr="001C0E1B" w:rsidRDefault="003A71DE" w:rsidP="003A71DE">
            <w:pPr>
              <w:pStyle w:val="TAL"/>
              <w:rPr>
                <w:noProof/>
              </w:rPr>
            </w:pPr>
            <w:r w:rsidRPr="001C0E1B">
              <w:rPr>
                <w:noProof/>
              </w:rPr>
              <w:t>SSB index assigned as CBD RS (q</w:t>
            </w:r>
            <w:r w:rsidRPr="001C0E1B">
              <w:rPr>
                <w:noProof/>
                <w:vertAlign w:val="subscript"/>
              </w:rPr>
              <w:t>1</w:t>
            </w:r>
            <w:r w:rsidRPr="001C0E1B">
              <w:rPr>
                <w:noProof/>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549DB1B" w14:textId="77777777" w:rsidR="003A71DE" w:rsidRPr="001C0E1B" w:rsidRDefault="003A71DE" w:rsidP="003A71DE">
            <w:pPr>
              <w:pStyle w:val="TAC"/>
              <w:rPr>
                <w:noProof/>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0D676EF5" w14:textId="77777777" w:rsidR="003A71DE" w:rsidRPr="001C0E1B" w:rsidRDefault="003A71DE" w:rsidP="003A71DE">
            <w:pPr>
              <w:pStyle w:val="TAC"/>
              <w:rPr>
                <w:noProof/>
              </w:rPr>
            </w:pPr>
            <w:r w:rsidRPr="001C0E1B">
              <w:rPr>
                <w:noProof/>
              </w:rPr>
              <w:t>1</w:t>
            </w:r>
          </w:p>
        </w:tc>
        <w:tc>
          <w:tcPr>
            <w:tcW w:w="1027" w:type="pct"/>
            <w:tcBorders>
              <w:top w:val="single" w:sz="4" w:space="0" w:color="auto"/>
              <w:left w:val="single" w:sz="4" w:space="0" w:color="auto"/>
              <w:bottom w:val="single" w:sz="4" w:space="0" w:color="auto"/>
              <w:right w:val="single" w:sz="4" w:space="0" w:color="auto"/>
            </w:tcBorders>
          </w:tcPr>
          <w:p w14:paraId="54185FCE" w14:textId="77777777" w:rsidR="003A71DE" w:rsidRPr="001C0E1B" w:rsidRDefault="003A71DE" w:rsidP="003A71DE">
            <w:pPr>
              <w:pStyle w:val="TAC"/>
              <w:rPr>
                <w:noProof/>
              </w:rPr>
            </w:pPr>
          </w:p>
        </w:tc>
      </w:tr>
      <w:tr w:rsidR="003A71DE" w:rsidRPr="001C0E1B" w14:paraId="00C4A2DF" w14:textId="77777777" w:rsidTr="00D274F5">
        <w:trPr>
          <w:trHeight w:val="174"/>
          <w:jc w:val="center"/>
        </w:trPr>
        <w:tc>
          <w:tcPr>
            <w:tcW w:w="1793" w:type="pct"/>
            <w:gridSpan w:val="4"/>
            <w:shd w:val="clear" w:color="auto" w:fill="auto"/>
          </w:tcPr>
          <w:p w14:paraId="5E7E636E" w14:textId="77777777" w:rsidR="003A71DE" w:rsidRPr="001C0E1B" w:rsidRDefault="003A71DE" w:rsidP="003A71DE">
            <w:pPr>
              <w:pStyle w:val="TAL"/>
              <w:rPr>
                <w:noProof/>
              </w:rPr>
            </w:pPr>
            <w:r w:rsidRPr="001C0E1B">
              <w:rPr>
                <w:noProof/>
              </w:rPr>
              <w:t>OCNG parameters</w:t>
            </w:r>
          </w:p>
        </w:tc>
        <w:tc>
          <w:tcPr>
            <w:tcW w:w="649" w:type="pct"/>
            <w:shd w:val="clear" w:color="auto" w:fill="auto"/>
          </w:tcPr>
          <w:p w14:paraId="31B9642E" w14:textId="77777777" w:rsidR="003A71DE" w:rsidRPr="001C0E1B" w:rsidRDefault="003A71DE" w:rsidP="003A71DE">
            <w:pPr>
              <w:pStyle w:val="TAC"/>
              <w:rPr>
                <w:noProof/>
              </w:rPr>
            </w:pPr>
          </w:p>
        </w:tc>
        <w:tc>
          <w:tcPr>
            <w:tcW w:w="1531" w:type="pct"/>
            <w:shd w:val="clear" w:color="auto" w:fill="auto"/>
          </w:tcPr>
          <w:p w14:paraId="3044FDCC" w14:textId="77777777" w:rsidR="003A71DE" w:rsidRPr="001C0E1B" w:rsidRDefault="003A71DE" w:rsidP="003A71DE">
            <w:pPr>
              <w:pStyle w:val="TAC"/>
              <w:rPr>
                <w:noProof/>
              </w:rPr>
            </w:pPr>
            <w:r w:rsidRPr="001C0E1B">
              <w:rPr>
                <w:noProof/>
              </w:rPr>
              <w:t>OP.1</w:t>
            </w:r>
          </w:p>
        </w:tc>
        <w:tc>
          <w:tcPr>
            <w:tcW w:w="1027" w:type="pct"/>
          </w:tcPr>
          <w:p w14:paraId="61C940B7" w14:textId="77777777" w:rsidR="003A71DE" w:rsidRPr="001C0E1B" w:rsidRDefault="003A71DE" w:rsidP="003A71DE">
            <w:pPr>
              <w:pStyle w:val="TAC"/>
              <w:rPr>
                <w:noProof/>
              </w:rPr>
            </w:pPr>
          </w:p>
        </w:tc>
      </w:tr>
      <w:tr w:rsidR="003A71DE" w:rsidRPr="001C0E1B" w14:paraId="631AE84B" w14:textId="77777777" w:rsidTr="00D274F5">
        <w:trPr>
          <w:trHeight w:val="162"/>
          <w:jc w:val="center"/>
        </w:trPr>
        <w:tc>
          <w:tcPr>
            <w:tcW w:w="1793" w:type="pct"/>
            <w:gridSpan w:val="4"/>
            <w:shd w:val="clear" w:color="auto" w:fill="auto"/>
          </w:tcPr>
          <w:p w14:paraId="12A8F831" w14:textId="77777777" w:rsidR="003A71DE" w:rsidRPr="001C0E1B" w:rsidRDefault="003A71DE" w:rsidP="003A71DE">
            <w:pPr>
              <w:pStyle w:val="TAL"/>
              <w:rPr>
                <w:noProof/>
              </w:rPr>
            </w:pPr>
            <w:r w:rsidRPr="001C0E1B">
              <w:rPr>
                <w:noProof/>
              </w:rPr>
              <w:t>CP length</w:t>
            </w:r>
            <w:r w:rsidRPr="001C0E1B">
              <w:rPr>
                <w:noProof/>
              </w:rPr>
              <w:tab/>
            </w:r>
          </w:p>
        </w:tc>
        <w:tc>
          <w:tcPr>
            <w:tcW w:w="649" w:type="pct"/>
            <w:shd w:val="clear" w:color="auto" w:fill="auto"/>
          </w:tcPr>
          <w:p w14:paraId="77462599" w14:textId="77777777" w:rsidR="003A71DE" w:rsidRPr="001C0E1B" w:rsidRDefault="003A71DE" w:rsidP="003A71DE">
            <w:pPr>
              <w:pStyle w:val="TAC"/>
              <w:rPr>
                <w:noProof/>
              </w:rPr>
            </w:pPr>
          </w:p>
        </w:tc>
        <w:tc>
          <w:tcPr>
            <w:tcW w:w="1531" w:type="pct"/>
            <w:shd w:val="clear" w:color="auto" w:fill="auto"/>
          </w:tcPr>
          <w:p w14:paraId="591D53F5" w14:textId="77777777" w:rsidR="003A71DE" w:rsidRPr="001C0E1B" w:rsidRDefault="003A71DE" w:rsidP="003A71DE">
            <w:pPr>
              <w:pStyle w:val="TAC"/>
              <w:rPr>
                <w:noProof/>
              </w:rPr>
            </w:pPr>
            <w:r w:rsidRPr="001C0E1B">
              <w:rPr>
                <w:noProof/>
              </w:rPr>
              <w:t>Normal</w:t>
            </w:r>
          </w:p>
        </w:tc>
        <w:tc>
          <w:tcPr>
            <w:tcW w:w="1027" w:type="pct"/>
          </w:tcPr>
          <w:p w14:paraId="552AB97E" w14:textId="77777777" w:rsidR="003A71DE" w:rsidRPr="001C0E1B" w:rsidRDefault="003A71DE" w:rsidP="003A71DE">
            <w:pPr>
              <w:pStyle w:val="TAC"/>
              <w:rPr>
                <w:noProof/>
              </w:rPr>
            </w:pPr>
          </w:p>
        </w:tc>
      </w:tr>
      <w:tr w:rsidR="003A71DE" w:rsidRPr="001C0E1B" w14:paraId="7C85C66E" w14:textId="77777777" w:rsidTr="00D274F5">
        <w:trPr>
          <w:trHeight w:val="162"/>
          <w:jc w:val="center"/>
        </w:trPr>
        <w:tc>
          <w:tcPr>
            <w:tcW w:w="917" w:type="pct"/>
            <w:tcBorders>
              <w:bottom w:val="nil"/>
            </w:tcBorders>
            <w:shd w:val="clear" w:color="auto" w:fill="auto"/>
          </w:tcPr>
          <w:p w14:paraId="1A4E7711" w14:textId="77777777" w:rsidR="003A71DE" w:rsidRPr="001C0E1B" w:rsidRDefault="003A71DE" w:rsidP="003A71DE">
            <w:pPr>
              <w:pStyle w:val="TAL"/>
              <w:rPr>
                <w:noProof/>
              </w:rPr>
            </w:pPr>
            <w:r w:rsidRPr="001C0E1B">
              <w:rPr>
                <w:noProof/>
              </w:rPr>
              <w:t xml:space="preserve">Beam failure detection transmission parameters </w:t>
            </w:r>
          </w:p>
        </w:tc>
        <w:tc>
          <w:tcPr>
            <w:tcW w:w="876" w:type="pct"/>
            <w:gridSpan w:val="3"/>
            <w:shd w:val="clear" w:color="auto" w:fill="auto"/>
          </w:tcPr>
          <w:p w14:paraId="4F3A7747" w14:textId="77777777" w:rsidR="003A71DE" w:rsidRPr="001C0E1B" w:rsidRDefault="003A71DE" w:rsidP="003A71DE">
            <w:pPr>
              <w:pStyle w:val="TAL"/>
              <w:rPr>
                <w:noProof/>
              </w:rPr>
            </w:pPr>
            <w:r w:rsidRPr="001C0E1B">
              <w:rPr>
                <w:noProof/>
              </w:rPr>
              <w:t>DCI format</w:t>
            </w:r>
          </w:p>
        </w:tc>
        <w:tc>
          <w:tcPr>
            <w:tcW w:w="649" w:type="pct"/>
            <w:shd w:val="clear" w:color="auto" w:fill="auto"/>
          </w:tcPr>
          <w:p w14:paraId="10FED02A" w14:textId="77777777" w:rsidR="003A71DE" w:rsidRPr="001C0E1B" w:rsidRDefault="003A71DE" w:rsidP="003A71DE">
            <w:pPr>
              <w:pStyle w:val="TAC"/>
              <w:rPr>
                <w:noProof/>
              </w:rPr>
            </w:pPr>
          </w:p>
        </w:tc>
        <w:tc>
          <w:tcPr>
            <w:tcW w:w="1531" w:type="pct"/>
            <w:shd w:val="clear" w:color="auto" w:fill="auto"/>
          </w:tcPr>
          <w:p w14:paraId="1A8487EB" w14:textId="77777777" w:rsidR="003A71DE" w:rsidRPr="001C0E1B" w:rsidRDefault="003A71DE" w:rsidP="003A71DE">
            <w:pPr>
              <w:pStyle w:val="TAC"/>
              <w:rPr>
                <w:noProof/>
              </w:rPr>
            </w:pPr>
            <w:r w:rsidRPr="001C0E1B">
              <w:rPr>
                <w:noProof/>
              </w:rPr>
              <w:t>1-0</w:t>
            </w:r>
          </w:p>
        </w:tc>
        <w:tc>
          <w:tcPr>
            <w:tcW w:w="1027" w:type="pct"/>
          </w:tcPr>
          <w:p w14:paraId="695EFFBC" w14:textId="77777777" w:rsidR="003A71DE" w:rsidRPr="001C0E1B" w:rsidRDefault="003A71DE" w:rsidP="003A71DE">
            <w:pPr>
              <w:pStyle w:val="TAC"/>
              <w:rPr>
                <w:noProof/>
              </w:rPr>
            </w:pPr>
          </w:p>
        </w:tc>
      </w:tr>
      <w:tr w:rsidR="003A71DE" w:rsidRPr="001C0E1B" w14:paraId="34CE506D" w14:textId="77777777" w:rsidTr="00D274F5">
        <w:trPr>
          <w:trHeight w:val="348"/>
          <w:jc w:val="center"/>
        </w:trPr>
        <w:tc>
          <w:tcPr>
            <w:tcW w:w="917" w:type="pct"/>
            <w:tcBorders>
              <w:top w:val="nil"/>
              <w:bottom w:val="nil"/>
            </w:tcBorders>
            <w:shd w:val="clear" w:color="auto" w:fill="auto"/>
          </w:tcPr>
          <w:p w14:paraId="331A62D2" w14:textId="77777777" w:rsidR="003A71DE" w:rsidRPr="001C0E1B" w:rsidRDefault="003A71DE" w:rsidP="003A71DE">
            <w:pPr>
              <w:pStyle w:val="TAL"/>
              <w:rPr>
                <w:noProof/>
              </w:rPr>
            </w:pPr>
          </w:p>
        </w:tc>
        <w:tc>
          <w:tcPr>
            <w:tcW w:w="876" w:type="pct"/>
            <w:gridSpan w:val="3"/>
            <w:shd w:val="clear" w:color="auto" w:fill="auto"/>
          </w:tcPr>
          <w:p w14:paraId="164DEBAE" w14:textId="77777777" w:rsidR="003A71DE" w:rsidRPr="001C0E1B" w:rsidRDefault="003A71DE" w:rsidP="003A71DE">
            <w:pPr>
              <w:pStyle w:val="TAL"/>
              <w:rPr>
                <w:noProof/>
              </w:rPr>
            </w:pPr>
            <w:r w:rsidRPr="001C0E1B">
              <w:rPr>
                <w:noProof/>
              </w:rPr>
              <w:t>Number of Control OFDM symbols</w:t>
            </w:r>
          </w:p>
        </w:tc>
        <w:tc>
          <w:tcPr>
            <w:tcW w:w="649" w:type="pct"/>
            <w:shd w:val="clear" w:color="auto" w:fill="auto"/>
          </w:tcPr>
          <w:p w14:paraId="46574070" w14:textId="77777777" w:rsidR="003A71DE" w:rsidRPr="001C0E1B" w:rsidRDefault="003A71DE" w:rsidP="003A71DE">
            <w:pPr>
              <w:pStyle w:val="TAC"/>
              <w:rPr>
                <w:noProof/>
              </w:rPr>
            </w:pPr>
          </w:p>
        </w:tc>
        <w:tc>
          <w:tcPr>
            <w:tcW w:w="1531" w:type="pct"/>
            <w:shd w:val="clear" w:color="auto" w:fill="auto"/>
          </w:tcPr>
          <w:p w14:paraId="1C4FD471" w14:textId="77777777" w:rsidR="003A71DE" w:rsidRPr="001C0E1B" w:rsidRDefault="003A71DE" w:rsidP="003A71DE">
            <w:pPr>
              <w:pStyle w:val="TAC"/>
              <w:rPr>
                <w:noProof/>
              </w:rPr>
            </w:pPr>
            <w:r w:rsidRPr="001C0E1B">
              <w:rPr>
                <w:noProof/>
              </w:rPr>
              <w:t>2</w:t>
            </w:r>
          </w:p>
        </w:tc>
        <w:tc>
          <w:tcPr>
            <w:tcW w:w="1027" w:type="pct"/>
          </w:tcPr>
          <w:p w14:paraId="3D95BF07" w14:textId="77777777" w:rsidR="003A71DE" w:rsidRPr="001C0E1B" w:rsidRDefault="003A71DE" w:rsidP="003A71DE">
            <w:pPr>
              <w:pStyle w:val="TAC"/>
              <w:rPr>
                <w:noProof/>
              </w:rPr>
            </w:pPr>
          </w:p>
        </w:tc>
      </w:tr>
      <w:tr w:rsidR="003A71DE" w:rsidRPr="001C0E1B" w14:paraId="59206155" w14:textId="77777777" w:rsidTr="00D274F5">
        <w:trPr>
          <w:trHeight w:val="174"/>
          <w:jc w:val="center"/>
        </w:trPr>
        <w:tc>
          <w:tcPr>
            <w:tcW w:w="917" w:type="pct"/>
            <w:tcBorders>
              <w:top w:val="nil"/>
              <w:bottom w:val="nil"/>
            </w:tcBorders>
            <w:shd w:val="clear" w:color="auto" w:fill="auto"/>
          </w:tcPr>
          <w:p w14:paraId="69F03A1D" w14:textId="77777777" w:rsidR="003A71DE" w:rsidRPr="001C0E1B" w:rsidRDefault="003A71DE" w:rsidP="003A71DE">
            <w:pPr>
              <w:pStyle w:val="TAL"/>
              <w:rPr>
                <w:noProof/>
              </w:rPr>
            </w:pPr>
          </w:p>
        </w:tc>
        <w:tc>
          <w:tcPr>
            <w:tcW w:w="876" w:type="pct"/>
            <w:gridSpan w:val="3"/>
            <w:shd w:val="clear" w:color="auto" w:fill="auto"/>
          </w:tcPr>
          <w:p w14:paraId="3FF2668B" w14:textId="77777777" w:rsidR="003A71DE" w:rsidRPr="001C0E1B" w:rsidRDefault="003A71DE" w:rsidP="003A71DE">
            <w:pPr>
              <w:pStyle w:val="TAL"/>
              <w:rPr>
                <w:noProof/>
              </w:rPr>
            </w:pPr>
            <w:r w:rsidRPr="001C0E1B">
              <w:rPr>
                <w:noProof/>
              </w:rPr>
              <w:t xml:space="preserve">Aggregation level </w:t>
            </w:r>
          </w:p>
        </w:tc>
        <w:tc>
          <w:tcPr>
            <w:tcW w:w="649" w:type="pct"/>
            <w:shd w:val="clear" w:color="auto" w:fill="auto"/>
          </w:tcPr>
          <w:p w14:paraId="5154AD93" w14:textId="77777777" w:rsidR="003A71DE" w:rsidRPr="001C0E1B" w:rsidRDefault="003A71DE" w:rsidP="003A71DE">
            <w:pPr>
              <w:pStyle w:val="TAC"/>
              <w:rPr>
                <w:noProof/>
              </w:rPr>
            </w:pPr>
            <w:r w:rsidRPr="001C0E1B">
              <w:rPr>
                <w:noProof/>
              </w:rPr>
              <w:t>CCE</w:t>
            </w:r>
          </w:p>
        </w:tc>
        <w:tc>
          <w:tcPr>
            <w:tcW w:w="1531" w:type="pct"/>
            <w:shd w:val="clear" w:color="auto" w:fill="auto"/>
          </w:tcPr>
          <w:p w14:paraId="3893BA64" w14:textId="77777777" w:rsidR="003A71DE" w:rsidRPr="001C0E1B" w:rsidRDefault="003A71DE" w:rsidP="003A71DE">
            <w:pPr>
              <w:pStyle w:val="TAC"/>
              <w:rPr>
                <w:noProof/>
              </w:rPr>
            </w:pPr>
            <w:r w:rsidRPr="001C0E1B">
              <w:rPr>
                <w:noProof/>
              </w:rPr>
              <w:t>8</w:t>
            </w:r>
          </w:p>
        </w:tc>
        <w:tc>
          <w:tcPr>
            <w:tcW w:w="1027" w:type="pct"/>
          </w:tcPr>
          <w:p w14:paraId="16626DF1" w14:textId="77777777" w:rsidR="003A71DE" w:rsidRPr="001C0E1B" w:rsidRDefault="003A71DE" w:rsidP="003A71DE">
            <w:pPr>
              <w:pStyle w:val="TAC"/>
              <w:rPr>
                <w:noProof/>
              </w:rPr>
            </w:pPr>
          </w:p>
        </w:tc>
      </w:tr>
      <w:tr w:rsidR="003A71DE" w:rsidRPr="001C0E1B" w14:paraId="1A5F0104" w14:textId="77777777" w:rsidTr="00D274F5">
        <w:trPr>
          <w:trHeight w:val="862"/>
          <w:jc w:val="center"/>
        </w:trPr>
        <w:tc>
          <w:tcPr>
            <w:tcW w:w="917" w:type="pct"/>
            <w:tcBorders>
              <w:top w:val="nil"/>
              <w:bottom w:val="nil"/>
            </w:tcBorders>
            <w:shd w:val="clear" w:color="auto" w:fill="auto"/>
          </w:tcPr>
          <w:p w14:paraId="4A42EF37" w14:textId="77777777" w:rsidR="003A71DE" w:rsidRPr="001C0E1B" w:rsidRDefault="003A71DE" w:rsidP="003A71DE">
            <w:pPr>
              <w:pStyle w:val="TAL"/>
              <w:rPr>
                <w:noProof/>
              </w:rPr>
            </w:pPr>
          </w:p>
        </w:tc>
        <w:tc>
          <w:tcPr>
            <w:tcW w:w="876" w:type="pct"/>
            <w:gridSpan w:val="3"/>
            <w:shd w:val="clear" w:color="auto" w:fill="auto"/>
          </w:tcPr>
          <w:p w14:paraId="04DFFC0F" w14:textId="77777777" w:rsidR="003A71DE" w:rsidRPr="001C0E1B" w:rsidRDefault="003A71DE" w:rsidP="003A71DE">
            <w:pPr>
              <w:pStyle w:val="TAL"/>
              <w:rPr>
                <w:noProof/>
              </w:rPr>
            </w:pPr>
            <w:r w:rsidRPr="001C0E1B">
              <w:rPr>
                <w:rFonts w:eastAsia="?? ??"/>
              </w:rPr>
              <w:t>Ratio of hypothetical PDCCH RE energy to average CSI-RS RE energy</w:t>
            </w:r>
          </w:p>
        </w:tc>
        <w:tc>
          <w:tcPr>
            <w:tcW w:w="649" w:type="pct"/>
            <w:shd w:val="clear" w:color="auto" w:fill="auto"/>
          </w:tcPr>
          <w:p w14:paraId="1FD56E38" w14:textId="77777777" w:rsidR="003A71DE" w:rsidRPr="001C0E1B" w:rsidRDefault="003A71DE" w:rsidP="003A71DE">
            <w:pPr>
              <w:pStyle w:val="TAC"/>
              <w:rPr>
                <w:noProof/>
              </w:rPr>
            </w:pPr>
            <w:r w:rsidRPr="001C0E1B">
              <w:rPr>
                <w:noProof/>
              </w:rPr>
              <w:t>dB</w:t>
            </w:r>
          </w:p>
        </w:tc>
        <w:tc>
          <w:tcPr>
            <w:tcW w:w="1531" w:type="pct"/>
            <w:shd w:val="clear" w:color="auto" w:fill="auto"/>
          </w:tcPr>
          <w:p w14:paraId="59F2189C" w14:textId="77777777" w:rsidR="003A71DE" w:rsidRPr="001C0E1B" w:rsidRDefault="003A71DE" w:rsidP="003A71DE">
            <w:pPr>
              <w:pStyle w:val="TAC"/>
              <w:rPr>
                <w:noProof/>
              </w:rPr>
            </w:pPr>
            <w:r w:rsidRPr="001C0E1B">
              <w:rPr>
                <w:noProof/>
              </w:rPr>
              <w:t>0</w:t>
            </w:r>
          </w:p>
        </w:tc>
        <w:tc>
          <w:tcPr>
            <w:tcW w:w="1027" w:type="pct"/>
          </w:tcPr>
          <w:p w14:paraId="37A6F057" w14:textId="77777777" w:rsidR="003A71DE" w:rsidRPr="001C0E1B" w:rsidRDefault="003A71DE" w:rsidP="003A71DE">
            <w:pPr>
              <w:pStyle w:val="TAC"/>
              <w:rPr>
                <w:noProof/>
              </w:rPr>
            </w:pPr>
          </w:p>
        </w:tc>
      </w:tr>
      <w:tr w:rsidR="003A71DE" w:rsidRPr="001C0E1B" w14:paraId="2D59CF8E" w14:textId="77777777" w:rsidTr="00D274F5">
        <w:trPr>
          <w:trHeight w:val="849"/>
          <w:jc w:val="center"/>
        </w:trPr>
        <w:tc>
          <w:tcPr>
            <w:tcW w:w="917" w:type="pct"/>
            <w:tcBorders>
              <w:top w:val="nil"/>
              <w:bottom w:val="nil"/>
            </w:tcBorders>
            <w:shd w:val="clear" w:color="auto" w:fill="auto"/>
          </w:tcPr>
          <w:p w14:paraId="49B6ADE6" w14:textId="77777777" w:rsidR="003A71DE" w:rsidRPr="001C0E1B" w:rsidRDefault="003A71DE" w:rsidP="003A71DE">
            <w:pPr>
              <w:pStyle w:val="TAL"/>
              <w:rPr>
                <w:noProof/>
              </w:rPr>
            </w:pPr>
          </w:p>
        </w:tc>
        <w:tc>
          <w:tcPr>
            <w:tcW w:w="876" w:type="pct"/>
            <w:gridSpan w:val="3"/>
            <w:shd w:val="clear" w:color="auto" w:fill="auto"/>
          </w:tcPr>
          <w:p w14:paraId="003A3A48" w14:textId="77777777" w:rsidR="003A71DE" w:rsidRPr="001C0E1B" w:rsidRDefault="003A71DE" w:rsidP="003A71DE">
            <w:pPr>
              <w:pStyle w:val="TAL"/>
              <w:rPr>
                <w:noProof/>
              </w:rPr>
            </w:pPr>
            <w:r w:rsidRPr="001C0E1B">
              <w:rPr>
                <w:rFonts w:eastAsia="?? ??"/>
              </w:rPr>
              <w:t>Ratio of hypothetical PDCCH DMRS energy to average CSI-RS RE energy</w:t>
            </w:r>
          </w:p>
        </w:tc>
        <w:tc>
          <w:tcPr>
            <w:tcW w:w="649" w:type="pct"/>
            <w:shd w:val="clear" w:color="auto" w:fill="auto"/>
          </w:tcPr>
          <w:p w14:paraId="54DA9AF2" w14:textId="77777777" w:rsidR="003A71DE" w:rsidRPr="001C0E1B" w:rsidRDefault="003A71DE" w:rsidP="003A71DE">
            <w:pPr>
              <w:pStyle w:val="TAC"/>
              <w:rPr>
                <w:noProof/>
              </w:rPr>
            </w:pPr>
            <w:r w:rsidRPr="001C0E1B">
              <w:rPr>
                <w:noProof/>
              </w:rPr>
              <w:t>dB</w:t>
            </w:r>
          </w:p>
        </w:tc>
        <w:tc>
          <w:tcPr>
            <w:tcW w:w="1531" w:type="pct"/>
            <w:shd w:val="clear" w:color="auto" w:fill="auto"/>
          </w:tcPr>
          <w:p w14:paraId="617717FF" w14:textId="77777777" w:rsidR="003A71DE" w:rsidRPr="001C0E1B" w:rsidRDefault="003A71DE" w:rsidP="003A71DE">
            <w:pPr>
              <w:pStyle w:val="TAC"/>
              <w:rPr>
                <w:noProof/>
              </w:rPr>
            </w:pPr>
            <w:r w:rsidRPr="001C0E1B">
              <w:rPr>
                <w:noProof/>
              </w:rPr>
              <w:t>0</w:t>
            </w:r>
          </w:p>
        </w:tc>
        <w:tc>
          <w:tcPr>
            <w:tcW w:w="1027" w:type="pct"/>
          </w:tcPr>
          <w:p w14:paraId="30E070F2" w14:textId="77777777" w:rsidR="003A71DE" w:rsidRPr="001C0E1B" w:rsidRDefault="003A71DE" w:rsidP="003A71DE">
            <w:pPr>
              <w:pStyle w:val="TAC"/>
              <w:rPr>
                <w:noProof/>
              </w:rPr>
            </w:pPr>
          </w:p>
        </w:tc>
      </w:tr>
      <w:tr w:rsidR="003A71DE" w:rsidRPr="001C0E1B" w14:paraId="4BFBF3CD" w14:textId="77777777" w:rsidTr="00D274F5">
        <w:trPr>
          <w:trHeight w:val="374"/>
          <w:jc w:val="center"/>
        </w:trPr>
        <w:tc>
          <w:tcPr>
            <w:tcW w:w="917" w:type="pct"/>
            <w:tcBorders>
              <w:top w:val="nil"/>
              <w:bottom w:val="nil"/>
            </w:tcBorders>
            <w:shd w:val="clear" w:color="auto" w:fill="auto"/>
          </w:tcPr>
          <w:p w14:paraId="697C33AE" w14:textId="77777777" w:rsidR="003A71DE" w:rsidRPr="001C0E1B" w:rsidRDefault="003A71DE" w:rsidP="003A71DE">
            <w:pPr>
              <w:pStyle w:val="TAL"/>
              <w:rPr>
                <w:noProof/>
              </w:rPr>
            </w:pPr>
          </w:p>
        </w:tc>
        <w:tc>
          <w:tcPr>
            <w:tcW w:w="876" w:type="pct"/>
            <w:gridSpan w:val="3"/>
            <w:shd w:val="clear" w:color="auto" w:fill="auto"/>
            <w:vAlign w:val="center"/>
          </w:tcPr>
          <w:p w14:paraId="5CD783C9" w14:textId="77777777" w:rsidR="003A71DE" w:rsidRPr="001C0E1B" w:rsidRDefault="003A71DE" w:rsidP="003A71DE">
            <w:pPr>
              <w:pStyle w:val="TAL"/>
              <w:rPr>
                <w:rFonts w:eastAsia="?? ??"/>
              </w:rPr>
            </w:pPr>
            <w:r w:rsidRPr="001C0E1B">
              <w:rPr>
                <w:rFonts w:eastAsia="?? ??"/>
              </w:rPr>
              <w:t>DMRS precoder granularity</w:t>
            </w:r>
          </w:p>
        </w:tc>
        <w:tc>
          <w:tcPr>
            <w:tcW w:w="649" w:type="pct"/>
            <w:shd w:val="clear" w:color="auto" w:fill="auto"/>
            <w:vAlign w:val="center"/>
          </w:tcPr>
          <w:p w14:paraId="52E78D3C" w14:textId="77777777" w:rsidR="003A71DE" w:rsidRPr="001C0E1B" w:rsidRDefault="003A71DE" w:rsidP="003A71DE">
            <w:pPr>
              <w:pStyle w:val="TAC"/>
              <w:rPr>
                <w:rFonts w:eastAsia="?? ??"/>
              </w:rPr>
            </w:pPr>
          </w:p>
        </w:tc>
        <w:tc>
          <w:tcPr>
            <w:tcW w:w="1531" w:type="pct"/>
            <w:shd w:val="clear" w:color="auto" w:fill="auto"/>
          </w:tcPr>
          <w:p w14:paraId="1822211F" w14:textId="77777777" w:rsidR="003A71DE" w:rsidRPr="001C0E1B" w:rsidRDefault="003A71DE" w:rsidP="003A71DE">
            <w:pPr>
              <w:pStyle w:val="TAC"/>
              <w:rPr>
                <w:noProof/>
              </w:rPr>
            </w:pPr>
            <w:r w:rsidRPr="001C0E1B">
              <w:rPr>
                <w:rFonts w:eastAsia="?? ??"/>
              </w:rPr>
              <w:t>REG bundle size</w:t>
            </w:r>
          </w:p>
        </w:tc>
        <w:tc>
          <w:tcPr>
            <w:tcW w:w="1027" w:type="pct"/>
          </w:tcPr>
          <w:p w14:paraId="705D726F" w14:textId="77777777" w:rsidR="003A71DE" w:rsidRPr="001C0E1B" w:rsidRDefault="003A71DE" w:rsidP="003A71DE">
            <w:pPr>
              <w:pStyle w:val="TAC"/>
              <w:rPr>
                <w:rFonts w:eastAsia="?? ??"/>
              </w:rPr>
            </w:pPr>
          </w:p>
        </w:tc>
      </w:tr>
      <w:tr w:rsidR="003A71DE" w:rsidRPr="001C0E1B" w14:paraId="1767815E" w14:textId="77777777" w:rsidTr="00D274F5">
        <w:trPr>
          <w:trHeight w:val="185"/>
          <w:jc w:val="center"/>
        </w:trPr>
        <w:tc>
          <w:tcPr>
            <w:tcW w:w="917" w:type="pct"/>
            <w:tcBorders>
              <w:top w:val="nil"/>
            </w:tcBorders>
            <w:shd w:val="clear" w:color="auto" w:fill="auto"/>
          </w:tcPr>
          <w:p w14:paraId="1BC4D378" w14:textId="77777777" w:rsidR="003A71DE" w:rsidRPr="001C0E1B" w:rsidRDefault="003A71DE" w:rsidP="003A71DE">
            <w:pPr>
              <w:pStyle w:val="TAL"/>
              <w:rPr>
                <w:noProof/>
              </w:rPr>
            </w:pPr>
          </w:p>
        </w:tc>
        <w:tc>
          <w:tcPr>
            <w:tcW w:w="876" w:type="pct"/>
            <w:gridSpan w:val="3"/>
            <w:shd w:val="clear" w:color="auto" w:fill="auto"/>
            <w:vAlign w:val="center"/>
          </w:tcPr>
          <w:p w14:paraId="68F16DD2" w14:textId="77777777" w:rsidR="003A71DE" w:rsidRPr="001C0E1B" w:rsidRDefault="003A71DE" w:rsidP="003A71DE">
            <w:pPr>
              <w:pStyle w:val="TAL"/>
              <w:rPr>
                <w:rFonts w:eastAsia="?? ??"/>
              </w:rPr>
            </w:pPr>
            <w:r w:rsidRPr="001C0E1B">
              <w:rPr>
                <w:rFonts w:eastAsia="?? ??"/>
              </w:rPr>
              <w:t>REG bundle size</w:t>
            </w:r>
          </w:p>
        </w:tc>
        <w:tc>
          <w:tcPr>
            <w:tcW w:w="649" w:type="pct"/>
            <w:shd w:val="clear" w:color="auto" w:fill="auto"/>
            <w:vAlign w:val="center"/>
          </w:tcPr>
          <w:p w14:paraId="110EF938" w14:textId="77777777" w:rsidR="003A71DE" w:rsidRPr="001C0E1B" w:rsidRDefault="003A71DE" w:rsidP="003A71DE">
            <w:pPr>
              <w:pStyle w:val="TAC"/>
              <w:rPr>
                <w:rFonts w:eastAsia="?? ??"/>
              </w:rPr>
            </w:pPr>
          </w:p>
        </w:tc>
        <w:tc>
          <w:tcPr>
            <w:tcW w:w="1531" w:type="pct"/>
            <w:shd w:val="clear" w:color="auto" w:fill="auto"/>
          </w:tcPr>
          <w:p w14:paraId="067B8A5A" w14:textId="77777777" w:rsidR="003A71DE" w:rsidRPr="001C0E1B" w:rsidRDefault="003A71DE" w:rsidP="003A71DE">
            <w:pPr>
              <w:pStyle w:val="TAC"/>
              <w:rPr>
                <w:noProof/>
              </w:rPr>
            </w:pPr>
            <w:r w:rsidRPr="001C0E1B">
              <w:rPr>
                <w:noProof/>
              </w:rPr>
              <w:t>6</w:t>
            </w:r>
          </w:p>
        </w:tc>
        <w:tc>
          <w:tcPr>
            <w:tcW w:w="1027" w:type="pct"/>
          </w:tcPr>
          <w:p w14:paraId="4C774A3A" w14:textId="77777777" w:rsidR="003A71DE" w:rsidRPr="001C0E1B" w:rsidRDefault="003A71DE" w:rsidP="003A71DE">
            <w:pPr>
              <w:pStyle w:val="TAC"/>
              <w:rPr>
                <w:noProof/>
              </w:rPr>
            </w:pPr>
          </w:p>
        </w:tc>
      </w:tr>
      <w:tr w:rsidR="003A71DE" w:rsidRPr="001C0E1B" w14:paraId="3D11F1D3" w14:textId="77777777" w:rsidTr="00D274F5">
        <w:trPr>
          <w:trHeight w:val="174"/>
          <w:jc w:val="center"/>
        </w:trPr>
        <w:tc>
          <w:tcPr>
            <w:tcW w:w="1793" w:type="pct"/>
            <w:gridSpan w:val="4"/>
            <w:shd w:val="clear" w:color="auto" w:fill="auto"/>
          </w:tcPr>
          <w:p w14:paraId="78DAB502" w14:textId="77777777" w:rsidR="003A71DE" w:rsidRPr="001C0E1B" w:rsidRDefault="003A71DE" w:rsidP="003A71DE">
            <w:pPr>
              <w:pStyle w:val="TAL"/>
              <w:rPr>
                <w:noProof/>
              </w:rPr>
            </w:pPr>
            <w:r w:rsidRPr="001C0E1B">
              <w:rPr>
                <w:noProof/>
              </w:rPr>
              <w:t>DRX</w:t>
            </w:r>
          </w:p>
        </w:tc>
        <w:tc>
          <w:tcPr>
            <w:tcW w:w="649" w:type="pct"/>
            <w:shd w:val="clear" w:color="auto" w:fill="auto"/>
          </w:tcPr>
          <w:p w14:paraId="795F00F7" w14:textId="77777777" w:rsidR="003A71DE" w:rsidRPr="001C0E1B" w:rsidRDefault="003A71DE" w:rsidP="003A71DE">
            <w:pPr>
              <w:pStyle w:val="TAC"/>
              <w:rPr>
                <w:noProof/>
              </w:rPr>
            </w:pPr>
          </w:p>
        </w:tc>
        <w:tc>
          <w:tcPr>
            <w:tcW w:w="1531" w:type="pct"/>
            <w:shd w:val="clear" w:color="auto" w:fill="auto"/>
          </w:tcPr>
          <w:p w14:paraId="4CB4EBA8" w14:textId="77777777" w:rsidR="003A71DE" w:rsidRPr="001C0E1B" w:rsidRDefault="003A71DE" w:rsidP="003A71DE">
            <w:pPr>
              <w:pStyle w:val="TAC"/>
              <w:rPr>
                <w:iCs/>
              </w:rPr>
            </w:pPr>
            <w:r w:rsidRPr="001C0E1B">
              <w:rPr>
                <w:iCs/>
              </w:rPr>
              <w:t>OFF</w:t>
            </w:r>
          </w:p>
        </w:tc>
        <w:tc>
          <w:tcPr>
            <w:tcW w:w="1027" w:type="pct"/>
          </w:tcPr>
          <w:p w14:paraId="53C16379" w14:textId="77777777" w:rsidR="003A71DE" w:rsidRPr="001C0E1B" w:rsidRDefault="003A71DE" w:rsidP="003A71DE">
            <w:pPr>
              <w:pStyle w:val="TAC"/>
              <w:rPr>
                <w:i/>
                <w:iCs/>
              </w:rPr>
            </w:pPr>
          </w:p>
        </w:tc>
      </w:tr>
      <w:tr w:rsidR="003A71DE" w:rsidRPr="001C0E1B" w14:paraId="3ABE2615" w14:textId="77777777" w:rsidTr="00D274F5">
        <w:trPr>
          <w:trHeight w:val="162"/>
          <w:jc w:val="center"/>
        </w:trPr>
        <w:tc>
          <w:tcPr>
            <w:tcW w:w="1793" w:type="pct"/>
            <w:gridSpan w:val="4"/>
            <w:shd w:val="clear" w:color="auto" w:fill="auto"/>
          </w:tcPr>
          <w:p w14:paraId="7476EF76" w14:textId="77777777" w:rsidR="003A71DE" w:rsidRPr="001C0E1B" w:rsidRDefault="003A71DE" w:rsidP="003A71DE">
            <w:pPr>
              <w:pStyle w:val="TAL"/>
            </w:pPr>
            <w:r w:rsidRPr="001C0E1B">
              <w:t>rlmInSyncOutOfSyncThreshold</w:t>
            </w:r>
          </w:p>
        </w:tc>
        <w:tc>
          <w:tcPr>
            <w:tcW w:w="649" w:type="pct"/>
            <w:tcBorders>
              <w:bottom w:val="single" w:sz="4" w:space="0" w:color="auto"/>
            </w:tcBorders>
            <w:shd w:val="clear" w:color="auto" w:fill="auto"/>
          </w:tcPr>
          <w:p w14:paraId="11CD6A78" w14:textId="77777777" w:rsidR="003A71DE" w:rsidRPr="001C0E1B" w:rsidRDefault="003A71DE" w:rsidP="003A71DE">
            <w:pPr>
              <w:pStyle w:val="TAC"/>
              <w:rPr>
                <w:noProof/>
              </w:rPr>
            </w:pPr>
          </w:p>
        </w:tc>
        <w:tc>
          <w:tcPr>
            <w:tcW w:w="1531" w:type="pct"/>
            <w:shd w:val="clear" w:color="auto" w:fill="auto"/>
          </w:tcPr>
          <w:p w14:paraId="107A46F4" w14:textId="77777777" w:rsidR="003A71DE" w:rsidRPr="001C0E1B" w:rsidRDefault="003A71DE" w:rsidP="003A71DE">
            <w:pPr>
              <w:pStyle w:val="TAC"/>
              <w:rPr>
                <w:iCs/>
              </w:rPr>
            </w:pPr>
            <w:r w:rsidRPr="001C0E1B">
              <w:rPr>
                <w:iCs/>
              </w:rPr>
              <w:t>absent</w:t>
            </w:r>
          </w:p>
        </w:tc>
        <w:tc>
          <w:tcPr>
            <w:tcW w:w="1027" w:type="pct"/>
            <w:tcBorders>
              <w:bottom w:val="single" w:sz="4" w:space="0" w:color="auto"/>
            </w:tcBorders>
          </w:tcPr>
          <w:p w14:paraId="3E00AB73" w14:textId="77777777" w:rsidR="003A71DE" w:rsidRPr="001C0E1B" w:rsidRDefault="003A71DE" w:rsidP="003A71DE">
            <w:pPr>
              <w:pStyle w:val="TAC"/>
              <w:rPr>
                <w:iCs/>
              </w:rPr>
            </w:pPr>
            <w:r w:rsidRPr="001C0E1B">
              <w:rPr>
                <w:iCs/>
              </w:rPr>
              <w:t xml:space="preserve">When the field is absent, the </w:t>
            </w:r>
            <w:r>
              <w:rPr>
                <w:iCs/>
              </w:rPr>
              <w:t>IAB-MT</w:t>
            </w:r>
            <w:r w:rsidRPr="001C0E1B">
              <w:rPr>
                <w:iCs/>
              </w:rPr>
              <w:t xml:space="preserve"> applies the value 0. (Table 8.1.1-1</w:t>
            </w:r>
            <w:r>
              <w:rPr>
                <w:iCs/>
              </w:rPr>
              <w:t xml:space="preserve"> in TS 38.133 [6]</w:t>
            </w:r>
            <w:r w:rsidRPr="001C0E1B">
              <w:rPr>
                <w:iCs/>
              </w:rPr>
              <w:t>).</w:t>
            </w:r>
          </w:p>
        </w:tc>
      </w:tr>
      <w:tr w:rsidR="003A71DE" w:rsidRPr="001C0E1B" w14:paraId="6B82EDB5" w14:textId="77777777" w:rsidTr="00D274F5">
        <w:trPr>
          <w:trHeight w:val="210"/>
          <w:jc w:val="center"/>
        </w:trPr>
        <w:tc>
          <w:tcPr>
            <w:tcW w:w="974" w:type="pct"/>
            <w:gridSpan w:val="2"/>
            <w:tcBorders>
              <w:bottom w:val="nil"/>
            </w:tcBorders>
            <w:shd w:val="clear" w:color="auto" w:fill="auto"/>
          </w:tcPr>
          <w:p w14:paraId="2BC7BC29" w14:textId="77777777" w:rsidR="003A71DE" w:rsidRPr="001C0E1B" w:rsidRDefault="003A71DE" w:rsidP="003A71DE">
            <w:pPr>
              <w:pStyle w:val="TAL"/>
              <w:rPr>
                <w:noProof/>
              </w:rPr>
            </w:pPr>
            <w:r w:rsidRPr="001C0E1B">
              <w:t>rsrp-</w:t>
            </w:r>
          </w:p>
        </w:tc>
        <w:tc>
          <w:tcPr>
            <w:tcW w:w="819" w:type="pct"/>
            <w:gridSpan w:val="2"/>
            <w:shd w:val="clear" w:color="auto" w:fill="auto"/>
          </w:tcPr>
          <w:p w14:paraId="288A4424" w14:textId="77777777" w:rsidR="003A71DE" w:rsidRPr="001C0E1B" w:rsidRDefault="003A71DE" w:rsidP="003A71DE">
            <w:pPr>
              <w:pStyle w:val="TAL"/>
              <w:rPr>
                <w:noProof/>
              </w:rPr>
            </w:pPr>
            <w:r w:rsidRPr="001C0E1B">
              <w:rPr>
                <w:noProof/>
                <w:lang w:eastAsia="zh-CN"/>
              </w:rPr>
              <w:t>Config 1</w:t>
            </w:r>
          </w:p>
        </w:tc>
        <w:tc>
          <w:tcPr>
            <w:tcW w:w="649" w:type="pct"/>
            <w:tcBorders>
              <w:bottom w:val="nil"/>
            </w:tcBorders>
            <w:shd w:val="clear" w:color="auto" w:fill="auto"/>
          </w:tcPr>
          <w:p w14:paraId="5B64EB59" w14:textId="77777777" w:rsidR="003A71DE" w:rsidRPr="001C0E1B" w:rsidRDefault="003A71DE" w:rsidP="003A71DE">
            <w:pPr>
              <w:pStyle w:val="TAC"/>
              <w:rPr>
                <w:noProof/>
              </w:rPr>
            </w:pPr>
            <w:r w:rsidRPr="00B3067E">
              <w:rPr>
                <w:noProof/>
              </w:rPr>
              <w:t>dBm/</w:t>
            </w:r>
            <w:r>
              <w:rPr>
                <w:noProof/>
              </w:rPr>
              <w:t>SSB</w:t>
            </w:r>
          </w:p>
        </w:tc>
        <w:tc>
          <w:tcPr>
            <w:tcW w:w="1531" w:type="pct"/>
            <w:shd w:val="clear" w:color="auto" w:fill="auto"/>
          </w:tcPr>
          <w:p w14:paraId="49A5A01B" w14:textId="77777777" w:rsidR="003A71DE" w:rsidRPr="001C0E1B" w:rsidRDefault="003A71DE" w:rsidP="003A71DE">
            <w:pPr>
              <w:pStyle w:val="TAC"/>
              <w:rPr>
                <w:noProof/>
              </w:rPr>
            </w:pPr>
            <w:r>
              <w:rPr>
                <w:iCs/>
              </w:rPr>
              <w:t>-94.5</w:t>
            </w:r>
          </w:p>
        </w:tc>
        <w:tc>
          <w:tcPr>
            <w:tcW w:w="1027" w:type="pct"/>
            <w:tcBorders>
              <w:bottom w:val="nil"/>
            </w:tcBorders>
            <w:shd w:val="clear" w:color="auto" w:fill="auto"/>
          </w:tcPr>
          <w:p w14:paraId="71FBFF6D" w14:textId="77777777" w:rsidR="003A71DE" w:rsidRPr="001C0E1B" w:rsidRDefault="003A71DE" w:rsidP="003A71DE">
            <w:pPr>
              <w:pStyle w:val="TAC"/>
              <w:rPr>
                <w:iCs/>
              </w:rPr>
            </w:pPr>
            <w:r w:rsidRPr="001C0E1B">
              <w:rPr>
                <w:noProof/>
              </w:rPr>
              <w:t xml:space="preserve">Threshold used </w:t>
            </w:r>
          </w:p>
        </w:tc>
      </w:tr>
      <w:tr w:rsidR="003A71DE" w:rsidRPr="001C0E1B" w14:paraId="5B4FC7A0" w14:textId="77777777" w:rsidTr="00D274F5">
        <w:trPr>
          <w:trHeight w:val="210"/>
          <w:jc w:val="center"/>
        </w:trPr>
        <w:tc>
          <w:tcPr>
            <w:tcW w:w="974" w:type="pct"/>
            <w:gridSpan w:val="2"/>
            <w:tcBorders>
              <w:top w:val="nil"/>
            </w:tcBorders>
            <w:shd w:val="clear" w:color="auto" w:fill="auto"/>
          </w:tcPr>
          <w:p w14:paraId="18E6355D" w14:textId="77777777" w:rsidR="003A71DE" w:rsidRPr="001C0E1B" w:rsidRDefault="003A71DE" w:rsidP="003A71DE">
            <w:pPr>
              <w:pStyle w:val="TAL"/>
            </w:pPr>
            <w:r w:rsidRPr="001C0E1B">
              <w:t>ThresholdSSB</w:t>
            </w:r>
          </w:p>
        </w:tc>
        <w:tc>
          <w:tcPr>
            <w:tcW w:w="819" w:type="pct"/>
            <w:gridSpan w:val="2"/>
            <w:shd w:val="clear" w:color="auto" w:fill="auto"/>
          </w:tcPr>
          <w:p w14:paraId="5299E6F5" w14:textId="77777777" w:rsidR="003A71DE" w:rsidRPr="001C0E1B" w:rsidRDefault="003A71DE" w:rsidP="003A71DE">
            <w:pPr>
              <w:pStyle w:val="TAL"/>
              <w:rPr>
                <w:noProof/>
              </w:rPr>
            </w:pPr>
            <w:r w:rsidRPr="001C0E1B">
              <w:rPr>
                <w:noProof/>
                <w:lang w:eastAsia="zh-CN"/>
              </w:rPr>
              <w:t>Config 2</w:t>
            </w:r>
          </w:p>
        </w:tc>
        <w:tc>
          <w:tcPr>
            <w:tcW w:w="649" w:type="pct"/>
            <w:tcBorders>
              <w:top w:val="nil"/>
            </w:tcBorders>
            <w:shd w:val="clear" w:color="auto" w:fill="auto"/>
          </w:tcPr>
          <w:p w14:paraId="753E2B5A" w14:textId="77777777" w:rsidR="003A71DE" w:rsidRPr="001C0E1B" w:rsidRDefault="003A71DE" w:rsidP="003A71DE">
            <w:pPr>
              <w:pStyle w:val="TAC"/>
              <w:rPr>
                <w:noProof/>
              </w:rPr>
            </w:pPr>
            <w:r w:rsidRPr="00B3067E">
              <w:rPr>
                <w:noProof/>
              </w:rPr>
              <w:t>SCS</w:t>
            </w:r>
          </w:p>
        </w:tc>
        <w:tc>
          <w:tcPr>
            <w:tcW w:w="1531" w:type="pct"/>
            <w:shd w:val="clear" w:color="auto" w:fill="auto"/>
          </w:tcPr>
          <w:p w14:paraId="6D12208A" w14:textId="77777777" w:rsidR="003A71DE" w:rsidRPr="001C0E1B" w:rsidRDefault="003A71DE" w:rsidP="003A71DE">
            <w:pPr>
              <w:pStyle w:val="TAC"/>
              <w:rPr>
                <w:iCs/>
              </w:rPr>
            </w:pPr>
            <w:r>
              <w:rPr>
                <w:iCs/>
                <w:lang w:eastAsia="zh-CN"/>
              </w:rPr>
              <w:t>-91.5</w:t>
            </w:r>
          </w:p>
        </w:tc>
        <w:tc>
          <w:tcPr>
            <w:tcW w:w="1027" w:type="pct"/>
            <w:tcBorders>
              <w:top w:val="nil"/>
            </w:tcBorders>
            <w:shd w:val="clear" w:color="auto" w:fill="auto"/>
          </w:tcPr>
          <w:p w14:paraId="6B775048" w14:textId="77777777" w:rsidR="003A71DE" w:rsidRPr="001C0E1B" w:rsidRDefault="003A71DE" w:rsidP="003A71DE">
            <w:pPr>
              <w:pStyle w:val="TAC"/>
              <w:rPr>
                <w:noProof/>
              </w:rPr>
            </w:pPr>
            <w:r w:rsidRPr="001C0E1B">
              <w:rPr>
                <w:noProof/>
              </w:rPr>
              <w:t>for Q</w:t>
            </w:r>
            <w:r w:rsidRPr="001C0E1B">
              <w:rPr>
                <w:noProof/>
                <w:vertAlign w:val="subscript"/>
              </w:rPr>
              <w:t>in_LR_SSB</w:t>
            </w:r>
          </w:p>
        </w:tc>
      </w:tr>
      <w:tr w:rsidR="003A71DE" w:rsidRPr="001C0E1B" w14:paraId="23F03870" w14:textId="77777777" w:rsidTr="00D274F5">
        <w:trPr>
          <w:trHeight w:val="336"/>
          <w:jc w:val="center"/>
        </w:trPr>
        <w:tc>
          <w:tcPr>
            <w:tcW w:w="1793" w:type="pct"/>
            <w:gridSpan w:val="4"/>
            <w:shd w:val="clear" w:color="auto" w:fill="auto"/>
          </w:tcPr>
          <w:p w14:paraId="1EAA2D81" w14:textId="77777777" w:rsidR="003A71DE" w:rsidRPr="001C0E1B" w:rsidRDefault="003A71DE" w:rsidP="003A71DE">
            <w:pPr>
              <w:pStyle w:val="TAL"/>
            </w:pPr>
            <w:r w:rsidRPr="001C0E1B">
              <w:t>powerControlOffsetSS</w:t>
            </w:r>
          </w:p>
        </w:tc>
        <w:tc>
          <w:tcPr>
            <w:tcW w:w="649" w:type="pct"/>
            <w:shd w:val="clear" w:color="auto" w:fill="auto"/>
          </w:tcPr>
          <w:p w14:paraId="01A06251" w14:textId="77777777" w:rsidR="003A71DE" w:rsidRPr="001C0E1B" w:rsidRDefault="003A71DE" w:rsidP="003A71DE">
            <w:pPr>
              <w:pStyle w:val="TAC"/>
              <w:rPr>
                <w:noProof/>
              </w:rPr>
            </w:pPr>
          </w:p>
        </w:tc>
        <w:tc>
          <w:tcPr>
            <w:tcW w:w="1531" w:type="pct"/>
            <w:shd w:val="clear" w:color="auto" w:fill="auto"/>
          </w:tcPr>
          <w:p w14:paraId="00E8769A" w14:textId="77777777" w:rsidR="003A71DE" w:rsidRPr="001C0E1B" w:rsidRDefault="003A71DE" w:rsidP="003A71DE">
            <w:pPr>
              <w:pStyle w:val="TAC"/>
              <w:rPr>
                <w:iCs/>
              </w:rPr>
            </w:pPr>
            <w:r>
              <w:rPr>
                <w:iCs/>
              </w:rPr>
              <w:t>db0</w:t>
            </w:r>
          </w:p>
        </w:tc>
        <w:tc>
          <w:tcPr>
            <w:tcW w:w="1027" w:type="pct"/>
          </w:tcPr>
          <w:p w14:paraId="711A95C2" w14:textId="77777777" w:rsidR="003A71DE" w:rsidRPr="001C0E1B" w:rsidRDefault="003A71DE" w:rsidP="003A71DE">
            <w:pPr>
              <w:pStyle w:val="TAC"/>
              <w:rPr>
                <w:noProof/>
              </w:rPr>
            </w:pPr>
            <w:r w:rsidRPr="001C0E1B">
              <w:rPr>
                <w:noProof/>
              </w:rPr>
              <w:t>Used for deriving rsrp-ThresholdCSI-RS</w:t>
            </w:r>
          </w:p>
        </w:tc>
      </w:tr>
      <w:tr w:rsidR="003A71DE" w:rsidRPr="001C0E1B" w14:paraId="5CBF5333" w14:textId="77777777" w:rsidTr="00D274F5">
        <w:trPr>
          <w:trHeight w:val="162"/>
          <w:jc w:val="center"/>
        </w:trPr>
        <w:tc>
          <w:tcPr>
            <w:tcW w:w="1793" w:type="pct"/>
            <w:gridSpan w:val="4"/>
            <w:shd w:val="clear" w:color="auto" w:fill="auto"/>
          </w:tcPr>
          <w:p w14:paraId="51B1DCB4" w14:textId="77777777" w:rsidR="003A71DE" w:rsidRPr="001C0E1B" w:rsidRDefault="003A71DE" w:rsidP="003A71DE">
            <w:pPr>
              <w:pStyle w:val="TAL"/>
              <w:rPr>
                <w:noProof/>
              </w:rPr>
            </w:pPr>
            <w:r w:rsidRPr="001C0E1B">
              <w:rPr>
                <w:noProof/>
              </w:rPr>
              <w:t>beamFailureInstanceMaxCount</w:t>
            </w:r>
          </w:p>
        </w:tc>
        <w:tc>
          <w:tcPr>
            <w:tcW w:w="649" w:type="pct"/>
            <w:shd w:val="clear" w:color="auto" w:fill="auto"/>
          </w:tcPr>
          <w:p w14:paraId="2F6CD230" w14:textId="77777777" w:rsidR="003A71DE" w:rsidRPr="001C0E1B" w:rsidRDefault="003A71DE" w:rsidP="003A71DE">
            <w:pPr>
              <w:pStyle w:val="TAC"/>
              <w:rPr>
                <w:iCs/>
              </w:rPr>
            </w:pPr>
          </w:p>
        </w:tc>
        <w:tc>
          <w:tcPr>
            <w:tcW w:w="1531" w:type="pct"/>
            <w:shd w:val="clear" w:color="auto" w:fill="auto"/>
          </w:tcPr>
          <w:p w14:paraId="7CC84B62" w14:textId="77777777" w:rsidR="003A71DE" w:rsidRPr="001C0E1B" w:rsidRDefault="003A71DE" w:rsidP="003A71DE">
            <w:pPr>
              <w:pStyle w:val="TAC"/>
              <w:rPr>
                <w:iCs/>
              </w:rPr>
            </w:pPr>
            <w:r w:rsidRPr="001C0E1B">
              <w:rPr>
                <w:iCs/>
                <w:lang w:eastAsia="zh-CN"/>
              </w:rPr>
              <w:t>n</w:t>
            </w:r>
            <w:r w:rsidRPr="001C0E1B">
              <w:rPr>
                <w:iCs/>
              </w:rPr>
              <w:t>1</w:t>
            </w:r>
          </w:p>
        </w:tc>
        <w:tc>
          <w:tcPr>
            <w:tcW w:w="1027" w:type="pct"/>
          </w:tcPr>
          <w:p w14:paraId="2B00E78A" w14:textId="77777777" w:rsidR="003A71DE" w:rsidRPr="001C0E1B" w:rsidRDefault="003A71DE" w:rsidP="003A71DE">
            <w:pPr>
              <w:pStyle w:val="TAC"/>
              <w:rPr>
                <w:iCs/>
              </w:rPr>
            </w:pPr>
            <w:r w:rsidRPr="001C0E1B">
              <w:rPr>
                <w:iCs/>
              </w:rPr>
              <w:t>see clause 5.17 of TS 38.321 [7]</w:t>
            </w:r>
          </w:p>
        </w:tc>
      </w:tr>
      <w:tr w:rsidR="003A71DE" w:rsidRPr="001C0E1B" w14:paraId="47E77F94" w14:textId="77777777" w:rsidTr="00D274F5">
        <w:trPr>
          <w:trHeight w:val="162"/>
          <w:jc w:val="center"/>
        </w:trPr>
        <w:tc>
          <w:tcPr>
            <w:tcW w:w="1793" w:type="pct"/>
            <w:gridSpan w:val="4"/>
            <w:shd w:val="clear" w:color="auto" w:fill="auto"/>
          </w:tcPr>
          <w:p w14:paraId="32E7C2F7" w14:textId="77777777" w:rsidR="003A71DE" w:rsidRPr="001C0E1B" w:rsidRDefault="003A71DE" w:rsidP="003A71DE">
            <w:pPr>
              <w:pStyle w:val="TAL"/>
              <w:rPr>
                <w:noProof/>
              </w:rPr>
            </w:pPr>
            <w:r w:rsidRPr="001C0E1B">
              <w:rPr>
                <w:noProof/>
              </w:rPr>
              <w:t>beamFailureDetectionTimer</w:t>
            </w:r>
          </w:p>
        </w:tc>
        <w:tc>
          <w:tcPr>
            <w:tcW w:w="649" w:type="pct"/>
            <w:shd w:val="clear" w:color="auto" w:fill="auto"/>
          </w:tcPr>
          <w:p w14:paraId="002F45BE" w14:textId="77777777" w:rsidR="003A71DE" w:rsidRPr="001C0E1B" w:rsidRDefault="003A71DE" w:rsidP="003A71DE">
            <w:pPr>
              <w:pStyle w:val="TAC"/>
              <w:rPr>
                <w:iCs/>
              </w:rPr>
            </w:pPr>
          </w:p>
        </w:tc>
        <w:tc>
          <w:tcPr>
            <w:tcW w:w="1531" w:type="pct"/>
            <w:shd w:val="clear" w:color="auto" w:fill="auto"/>
          </w:tcPr>
          <w:p w14:paraId="30932C7E" w14:textId="77777777" w:rsidR="003A71DE" w:rsidRPr="001C0E1B" w:rsidRDefault="003A71DE" w:rsidP="003A71DE">
            <w:pPr>
              <w:pStyle w:val="TAC"/>
              <w:rPr>
                <w:i/>
                <w:iCs/>
              </w:rPr>
            </w:pPr>
            <w:r w:rsidRPr="001C0E1B">
              <w:rPr>
                <w:noProof/>
              </w:rPr>
              <w:t>pbfd4</w:t>
            </w:r>
          </w:p>
        </w:tc>
        <w:tc>
          <w:tcPr>
            <w:tcW w:w="1027" w:type="pct"/>
          </w:tcPr>
          <w:p w14:paraId="191EA688" w14:textId="77777777" w:rsidR="003A71DE" w:rsidRPr="001C0E1B" w:rsidRDefault="003A71DE" w:rsidP="003A71DE">
            <w:pPr>
              <w:pStyle w:val="TAC"/>
              <w:rPr>
                <w:noProof/>
              </w:rPr>
            </w:pPr>
            <w:r w:rsidRPr="001C0E1B">
              <w:rPr>
                <w:iCs/>
              </w:rPr>
              <w:t>see clause 5.17 of TS 38.321 [7]</w:t>
            </w:r>
          </w:p>
        </w:tc>
      </w:tr>
      <w:tr w:rsidR="003A71DE" w:rsidRPr="001C0E1B" w14:paraId="4D38CB79" w14:textId="77777777" w:rsidTr="00D274F5">
        <w:trPr>
          <w:trHeight w:val="61"/>
          <w:jc w:val="center"/>
        </w:trPr>
        <w:tc>
          <w:tcPr>
            <w:tcW w:w="1188" w:type="pct"/>
            <w:gridSpan w:val="3"/>
            <w:shd w:val="clear" w:color="auto" w:fill="auto"/>
            <w:vAlign w:val="center"/>
          </w:tcPr>
          <w:p w14:paraId="1716383F" w14:textId="77777777" w:rsidR="003A71DE" w:rsidRPr="001C0E1B" w:rsidRDefault="003A71DE" w:rsidP="003A71DE">
            <w:pPr>
              <w:pStyle w:val="TAL"/>
              <w:rPr>
                <w:rFonts w:cs="Arial"/>
                <w:bCs/>
              </w:rPr>
            </w:pPr>
            <w:r w:rsidRPr="001C0E1B">
              <w:rPr>
                <w:noProof/>
              </w:rPr>
              <w:t>CSI-RS configuration for CSI reporting</w:t>
            </w:r>
          </w:p>
        </w:tc>
        <w:tc>
          <w:tcPr>
            <w:tcW w:w="605" w:type="pct"/>
            <w:shd w:val="clear" w:color="auto" w:fill="auto"/>
          </w:tcPr>
          <w:p w14:paraId="4A787671"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0A64B7AD" w14:textId="77777777" w:rsidR="003A71DE" w:rsidRPr="001C0E1B" w:rsidRDefault="003A71DE" w:rsidP="003A71DE">
            <w:pPr>
              <w:pStyle w:val="TAC"/>
              <w:rPr>
                <w:noProof/>
              </w:rPr>
            </w:pPr>
          </w:p>
        </w:tc>
        <w:tc>
          <w:tcPr>
            <w:tcW w:w="1531" w:type="pct"/>
          </w:tcPr>
          <w:p w14:paraId="54E72D88" w14:textId="77777777" w:rsidR="003A71DE" w:rsidRPr="001C0E1B" w:rsidRDefault="003A71DE" w:rsidP="003A71DE">
            <w:pPr>
              <w:pStyle w:val="TAC"/>
              <w:rPr>
                <w:noProof/>
              </w:rPr>
            </w:pPr>
            <w:r w:rsidRPr="001C0E1B">
              <w:rPr>
                <w:szCs w:val="18"/>
              </w:rPr>
              <w:t>CSI-RS.3.1 TDD</w:t>
            </w:r>
          </w:p>
        </w:tc>
        <w:tc>
          <w:tcPr>
            <w:tcW w:w="1027" w:type="pct"/>
          </w:tcPr>
          <w:p w14:paraId="43CA9166" w14:textId="77777777" w:rsidR="003A71DE" w:rsidRPr="001C0E1B" w:rsidRDefault="003A71DE" w:rsidP="003A71DE">
            <w:pPr>
              <w:pStyle w:val="TAC"/>
              <w:rPr>
                <w:szCs w:val="18"/>
              </w:rPr>
            </w:pPr>
          </w:p>
        </w:tc>
      </w:tr>
      <w:tr w:rsidR="003A71DE" w:rsidRPr="001C0E1B" w14:paraId="56B52C87" w14:textId="77777777" w:rsidTr="00D274F5">
        <w:trPr>
          <w:trHeight w:val="61"/>
          <w:jc w:val="center"/>
        </w:trPr>
        <w:tc>
          <w:tcPr>
            <w:tcW w:w="1793" w:type="pct"/>
            <w:gridSpan w:val="4"/>
            <w:shd w:val="clear" w:color="auto" w:fill="auto"/>
            <w:vAlign w:val="center"/>
          </w:tcPr>
          <w:p w14:paraId="16E2BD7F" w14:textId="77777777" w:rsidR="003A71DE" w:rsidRPr="001C0E1B" w:rsidRDefault="003A71DE" w:rsidP="003A71DE">
            <w:pPr>
              <w:pStyle w:val="TAL"/>
              <w:rPr>
                <w:noProof/>
              </w:rPr>
            </w:pPr>
            <w:r w:rsidRPr="001C0E1B">
              <w:rPr>
                <w:noProof/>
              </w:rPr>
              <w:t>TCI states</w:t>
            </w:r>
          </w:p>
        </w:tc>
        <w:tc>
          <w:tcPr>
            <w:tcW w:w="649" w:type="pct"/>
            <w:shd w:val="clear" w:color="auto" w:fill="auto"/>
          </w:tcPr>
          <w:p w14:paraId="138C7121" w14:textId="77777777" w:rsidR="003A71DE" w:rsidRPr="001C0E1B" w:rsidRDefault="003A71DE" w:rsidP="003A71DE">
            <w:pPr>
              <w:pStyle w:val="TAC"/>
              <w:rPr>
                <w:noProof/>
              </w:rPr>
            </w:pPr>
          </w:p>
        </w:tc>
        <w:tc>
          <w:tcPr>
            <w:tcW w:w="1531" w:type="pct"/>
          </w:tcPr>
          <w:p w14:paraId="0DDCB71D" w14:textId="77777777" w:rsidR="003A71DE" w:rsidRPr="001C0E1B" w:rsidRDefault="003A71DE" w:rsidP="003A71DE">
            <w:pPr>
              <w:pStyle w:val="TAC"/>
              <w:rPr>
                <w:szCs w:val="18"/>
              </w:rPr>
            </w:pPr>
            <w:r w:rsidRPr="001C0E1B">
              <w:rPr>
                <w:rFonts w:eastAsia="MS Mincho"/>
              </w:rPr>
              <w:t>TCI.State.0</w:t>
            </w:r>
          </w:p>
        </w:tc>
        <w:tc>
          <w:tcPr>
            <w:tcW w:w="1027" w:type="pct"/>
          </w:tcPr>
          <w:p w14:paraId="676988E2" w14:textId="77777777" w:rsidR="003A71DE" w:rsidRPr="001C0E1B" w:rsidRDefault="003A71DE" w:rsidP="003A71DE">
            <w:pPr>
              <w:pStyle w:val="TAC"/>
              <w:rPr>
                <w:szCs w:val="18"/>
              </w:rPr>
            </w:pPr>
          </w:p>
        </w:tc>
      </w:tr>
      <w:tr w:rsidR="003A71DE" w:rsidRPr="001C0E1B" w14:paraId="3A9660EF" w14:textId="77777777" w:rsidTr="00D274F5">
        <w:trPr>
          <w:trHeight w:val="61"/>
          <w:jc w:val="center"/>
        </w:trPr>
        <w:tc>
          <w:tcPr>
            <w:tcW w:w="1188" w:type="pct"/>
            <w:gridSpan w:val="3"/>
            <w:shd w:val="clear" w:color="auto" w:fill="auto"/>
            <w:vAlign w:val="center"/>
          </w:tcPr>
          <w:p w14:paraId="7F7A1C7E" w14:textId="77777777" w:rsidR="003A71DE" w:rsidRPr="001C0E1B" w:rsidRDefault="003A71DE" w:rsidP="003A71DE">
            <w:pPr>
              <w:pStyle w:val="TAL"/>
              <w:rPr>
                <w:noProof/>
              </w:rPr>
            </w:pPr>
            <w:r w:rsidRPr="001C0E1B">
              <w:t>CSI-RS for tracking</w:t>
            </w:r>
          </w:p>
        </w:tc>
        <w:tc>
          <w:tcPr>
            <w:tcW w:w="605" w:type="pct"/>
            <w:shd w:val="clear" w:color="auto" w:fill="auto"/>
          </w:tcPr>
          <w:p w14:paraId="0AA40BBB" w14:textId="77777777" w:rsidR="003A71DE" w:rsidRPr="001C0E1B" w:rsidRDefault="003A71DE" w:rsidP="003A71DE">
            <w:pPr>
              <w:pStyle w:val="TAL"/>
              <w:rPr>
                <w:noProof/>
              </w:rPr>
            </w:pPr>
            <w:r w:rsidRPr="001C0E1B">
              <w:rPr>
                <w:noProof/>
              </w:rPr>
              <w:t>Config 1, 2</w:t>
            </w:r>
          </w:p>
        </w:tc>
        <w:tc>
          <w:tcPr>
            <w:tcW w:w="649" w:type="pct"/>
            <w:shd w:val="clear" w:color="auto" w:fill="auto"/>
          </w:tcPr>
          <w:p w14:paraId="5262C572" w14:textId="77777777" w:rsidR="003A71DE" w:rsidRPr="001C0E1B" w:rsidRDefault="003A71DE" w:rsidP="003A71DE">
            <w:pPr>
              <w:pStyle w:val="TAC"/>
              <w:rPr>
                <w:noProof/>
              </w:rPr>
            </w:pPr>
          </w:p>
        </w:tc>
        <w:tc>
          <w:tcPr>
            <w:tcW w:w="1531" w:type="pct"/>
          </w:tcPr>
          <w:p w14:paraId="323D8F51" w14:textId="77777777" w:rsidR="003A71DE" w:rsidRPr="001C0E1B" w:rsidRDefault="003A71DE" w:rsidP="003A71DE">
            <w:pPr>
              <w:pStyle w:val="TAC"/>
              <w:rPr>
                <w:szCs w:val="18"/>
              </w:rPr>
            </w:pPr>
            <w:r w:rsidRPr="001C0E1B">
              <w:rPr>
                <w:szCs w:val="18"/>
              </w:rPr>
              <w:t>TRS.2.1 TDD</w:t>
            </w:r>
          </w:p>
        </w:tc>
        <w:tc>
          <w:tcPr>
            <w:tcW w:w="1027" w:type="pct"/>
          </w:tcPr>
          <w:p w14:paraId="7EAFD54A" w14:textId="77777777" w:rsidR="003A71DE" w:rsidRPr="001C0E1B" w:rsidRDefault="003A71DE" w:rsidP="003A71DE">
            <w:pPr>
              <w:pStyle w:val="TAC"/>
              <w:rPr>
                <w:szCs w:val="18"/>
              </w:rPr>
            </w:pPr>
          </w:p>
        </w:tc>
      </w:tr>
      <w:tr w:rsidR="003A71DE" w:rsidRPr="001C0E1B" w14:paraId="79A03604" w14:textId="77777777" w:rsidTr="00D274F5">
        <w:trPr>
          <w:trHeight w:val="61"/>
          <w:jc w:val="center"/>
        </w:trPr>
        <w:tc>
          <w:tcPr>
            <w:tcW w:w="1793" w:type="pct"/>
            <w:gridSpan w:val="4"/>
            <w:shd w:val="clear" w:color="auto" w:fill="auto"/>
          </w:tcPr>
          <w:p w14:paraId="36117DC7" w14:textId="77777777" w:rsidR="003A71DE" w:rsidRPr="001C0E1B" w:rsidRDefault="003A71DE" w:rsidP="003A71DE">
            <w:pPr>
              <w:pStyle w:val="TAL"/>
              <w:rPr>
                <w:noProof/>
              </w:rPr>
            </w:pPr>
            <w:r w:rsidRPr="001C0E1B">
              <w:rPr>
                <w:noProof/>
              </w:rPr>
              <w:t>SSB index assigned as RLM RS</w:t>
            </w:r>
          </w:p>
        </w:tc>
        <w:tc>
          <w:tcPr>
            <w:tcW w:w="649" w:type="pct"/>
            <w:shd w:val="clear" w:color="auto" w:fill="auto"/>
          </w:tcPr>
          <w:p w14:paraId="581303AC" w14:textId="77777777" w:rsidR="003A71DE" w:rsidRPr="001C0E1B" w:rsidRDefault="003A71DE" w:rsidP="003A71DE">
            <w:pPr>
              <w:pStyle w:val="TAC"/>
              <w:rPr>
                <w:noProof/>
              </w:rPr>
            </w:pPr>
          </w:p>
        </w:tc>
        <w:tc>
          <w:tcPr>
            <w:tcW w:w="1531" w:type="pct"/>
          </w:tcPr>
          <w:p w14:paraId="6C80C927" w14:textId="77777777" w:rsidR="003A71DE" w:rsidRPr="001C0E1B" w:rsidRDefault="003A71DE" w:rsidP="003A71DE">
            <w:pPr>
              <w:pStyle w:val="TAC"/>
              <w:rPr>
                <w:szCs w:val="18"/>
              </w:rPr>
            </w:pPr>
            <w:r w:rsidRPr="001C0E1B">
              <w:rPr>
                <w:rFonts w:cs="Arial"/>
                <w:szCs w:val="18"/>
              </w:rPr>
              <w:t>0, 1</w:t>
            </w:r>
          </w:p>
        </w:tc>
        <w:tc>
          <w:tcPr>
            <w:tcW w:w="1027" w:type="pct"/>
          </w:tcPr>
          <w:p w14:paraId="23B1DE0C" w14:textId="77777777" w:rsidR="003A71DE" w:rsidRPr="001C0E1B" w:rsidRDefault="003A71DE" w:rsidP="003A71DE">
            <w:pPr>
              <w:pStyle w:val="TAC"/>
              <w:rPr>
                <w:szCs w:val="18"/>
              </w:rPr>
            </w:pPr>
          </w:p>
        </w:tc>
      </w:tr>
      <w:tr w:rsidR="003A71DE" w:rsidRPr="001C0E1B" w14:paraId="3CBD3852" w14:textId="77777777" w:rsidTr="00D274F5">
        <w:trPr>
          <w:trHeight w:val="61"/>
          <w:jc w:val="center"/>
        </w:trPr>
        <w:tc>
          <w:tcPr>
            <w:tcW w:w="1793" w:type="pct"/>
            <w:gridSpan w:val="4"/>
            <w:shd w:val="clear" w:color="auto" w:fill="auto"/>
          </w:tcPr>
          <w:p w14:paraId="1245387C" w14:textId="77777777" w:rsidR="003A71DE" w:rsidRPr="001C0E1B" w:rsidRDefault="003A71DE" w:rsidP="003A71DE">
            <w:pPr>
              <w:pStyle w:val="TAL"/>
              <w:rPr>
                <w:noProof/>
                <w:lang w:eastAsia="zh-CN"/>
              </w:rPr>
            </w:pPr>
            <w:r w:rsidRPr="001C0E1B">
              <w:rPr>
                <w:noProof/>
                <w:lang w:eastAsia="zh-CN"/>
              </w:rPr>
              <w:t>T310 Timer</w:t>
            </w:r>
          </w:p>
        </w:tc>
        <w:tc>
          <w:tcPr>
            <w:tcW w:w="649" w:type="pct"/>
            <w:shd w:val="clear" w:color="auto" w:fill="auto"/>
          </w:tcPr>
          <w:p w14:paraId="0494986F" w14:textId="77777777" w:rsidR="003A71DE" w:rsidRPr="001C0E1B" w:rsidRDefault="003A71DE" w:rsidP="003A71DE">
            <w:pPr>
              <w:pStyle w:val="TAC"/>
              <w:rPr>
                <w:noProof/>
                <w:lang w:eastAsia="zh-CN"/>
              </w:rPr>
            </w:pPr>
            <w:r w:rsidRPr="001C0E1B">
              <w:rPr>
                <w:noProof/>
                <w:lang w:eastAsia="zh-CN"/>
              </w:rPr>
              <w:t>ms</w:t>
            </w:r>
          </w:p>
        </w:tc>
        <w:tc>
          <w:tcPr>
            <w:tcW w:w="1531" w:type="pct"/>
          </w:tcPr>
          <w:p w14:paraId="53A89451" w14:textId="77777777" w:rsidR="003A71DE" w:rsidRPr="001C0E1B" w:rsidRDefault="003A71DE" w:rsidP="003A71DE">
            <w:pPr>
              <w:pStyle w:val="TAC"/>
              <w:rPr>
                <w:rFonts w:cs="Arial"/>
                <w:szCs w:val="18"/>
                <w:lang w:eastAsia="zh-CN"/>
              </w:rPr>
            </w:pPr>
            <w:r w:rsidRPr="001C0E1B">
              <w:rPr>
                <w:rFonts w:cs="Arial"/>
                <w:szCs w:val="18"/>
                <w:lang w:eastAsia="zh-CN"/>
              </w:rPr>
              <w:t>1000</w:t>
            </w:r>
          </w:p>
        </w:tc>
        <w:tc>
          <w:tcPr>
            <w:tcW w:w="1027" w:type="pct"/>
          </w:tcPr>
          <w:p w14:paraId="054ED7E6" w14:textId="77777777" w:rsidR="003A71DE" w:rsidRPr="001C0E1B" w:rsidRDefault="003A71DE" w:rsidP="003A71DE">
            <w:pPr>
              <w:pStyle w:val="TAC"/>
              <w:rPr>
                <w:rFonts w:cs="Arial"/>
                <w:iCs/>
                <w:szCs w:val="18"/>
                <w:lang w:eastAsia="zh-CN"/>
              </w:rPr>
            </w:pPr>
          </w:p>
        </w:tc>
      </w:tr>
      <w:tr w:rsidR="003A71DE" w:rsidRPr="001C0E1B" w14:paraId="7859D687" w14:textId="77777777" w:rsidTr="00D274F5">
        <w:trPr>
          <w:trHeight w:val="61"/>
          <w:jc w:val="center"/>
        </w:trPr>
        <w:tc>
          <w:tcPr>
            <w:tcW w:w="1793" w:type="pct"/>
            <w:gridSpan w:val="4"/>
            <w:shd w:val="clear" w:color="auto" w:fill="auto"/>
          </w:tcPr>
          <w:p w14:paraId="42266A3F" w14:textId="77777777" w:rsidR="003A71DE" w:rsidRPr="001C0E1B" w:rsidRDefault="003A71DE" w:rsidP="003A71DE">
            <w:pPr>
              <w:pStyle w:val="TAL"/>
              <w:rPr>
                <w:noProof/>
                <w:lang w:eastAsia="zh-CN"/>
              </w:rPr>
            </w:pPr>
            <w:r w:rsidRPr="001C0E1B">
              <w:rPr>
                <w:noProof/>
                <w:lang w:eastAsia="zh-CN"/>
              </w:rPr>
              <w:t>N310</w:t>
            </w:r>
          </w:p>
        </w:tc>
        <w:tc>
          <w:tcPr>
            <w:tcW w:w="649" w:type="pct"/>
            <w:shd w:val="clear" w:color="auto" w:fill="auto"/>
          </w:tcPr>
          <w:p w14:paraId="56C6BF2A" w14:textId="77777777" w:rsidR="003A71DE" w:rsidRPr="001C0E1B" w:rsidRDefault="003A71DE" w:rsidP="003A71DE">
            <w:pPr>
              <w:pStyle w:val="TAC"/>
              <w:rPr>
                <w:noProof/>
              </w:rPr>
            </w:pPr>
          </w:p>
        </w:tc>
        <w:tc>
          <w:tcPr>
            <w:tcW w:w="1531" w:type="pct"/>
          </w:tcPr>
          <w:p w14:paraId="21A084A7" w14:textId="77777777" w:rsidR="003A71DE" w:rsidRPr="001C0E1B" w:rsidRDefault="003A71DE" w:rsidP="003A71DE">
            <w:pPr>
              <w:pStyle w:val="TAC"/>
              <w:rPr>
                <w:rFonts w:cs="Arial"/>
                <w:szCs w:val="18"/>
                <w:lang w:eastAsia="zh-CN"/>
              </w:rPr>
            </w:pPr>
            <w:r w:rsidRPr="001C0E1B">
              <w:rPr>
                <w:rFonts w:cs="Arial"/>
                <w:szCs w:val="18"/>
                <w:lang w:eastAsia="zh-CN"/>
              </w:rPr>
              <w:t>2</w:t>
            </w:r>
          </w:p>
        </w:tc>
        <w:tc>
          <w:tcPr>
            <w:tcW w:w="1027" w:type="pct"/>
          </w:tcPr>
          <w:p w14:paraId="260DBEB4" w14:textId="77777777" w:rsidR="003A71DE" w:rsidRPr="001C0E1B" w:rsidRDefault="003A71DE" w:rsidP="003A71DE">
            <w:pPr>
              <w:pStyle w:val="TAC"/>
              <w:rPr>
                <w:rFonts w:cs="Arial"/>
                <w:iCs/>
                <w:szCs w:val="18"/>
                <w:lang w:eastAsia="zh-CN"/>
              </w:rPr>
            </w:pPr>
          </w:p>
        </w:tc>
      </w:tr>
      <w:tr w:rsidR="003A71DE" w:rsidRPr="001C0E1B" w14:paraId="3D629C66" w14:textId="77777777" w:rsidTr="00D274F5">
        <w:trPr>
          <w:trHeight w:val="162"/>
          <w:jc w:val="center"/>
        </w:trPr>
        <w:tc>
          <w:tcPr>
            <w:tcW w:w="1793" w:type="pct"/>
            <w:gridSpan w:val="4"/>
            <w:shd w:val="clear" w:color="auto" w:fill="auto"/>
          </w:tcPr>
          <w:p w14:paraId="298802C3" w14:textId="77777777" w:rsidR="003A71DE" w:rsidRPr="001C0E1B" w:rsidRDefault="003A71DE" w:rsidP="003A71DE">
            <w:pPr>
              <w:pStyle w:val="TAL"/>
              <w:rPr>
                <w:noProof/>
              </w:rPr>
            </w:pPr>
            <w:r w:rsidRPr="001C0E1B">
              <w:rPr>
                <w:noProof/>
              </w:rPr>
              <w:t>T1</w:t>
            </w:r>
          </w:p>
        </w:tc>
        <w:tc>
          <w:tcPr>
            <w:tcW w:w="649" w:type="pct"/>
            <w:shd w:val="clear" w:color="auto" w:fill="auto"/>
          </w:tcPr>
          <w:p w14:paraId="61DEC748" w14:textId="77777777" w:rsidR="003A71DE" w:rsidRPr="001C0E1B" w:rsidRDefault="003A71DE" w:rsidP="003A71DE">
            <w:pPr>
              <w:pStyle w:val="TAC"/>
              <w:rPr>
                <w:noProof/>
              </w:rPr>
            </w:pPr>
            <w:r w:rsidRPr="001C0E1B">
              <w:rPr>
                <w:noProof/>
              </w:rPr>
              <w:t>s</w:t>
            </w:r>
          </w:p>
        </w:tc>
        <w:tc>
          <w:tcPr>
            <w:tcW w:w="1531" w:type="pct"/>
            <w:shd w:val="clear" w:color="auto" w:fill="auto"/>
          </w:tcPr>
          <w:p w14:paraId="3A900A32" w14:textId="77777777" w:rsidR="003A71DE" w:rsidRPr="001C0E1B" w:rsidRDefault="003A71DE" w:rsidP="003A71DE">
            <w:pPr>
              <w:pStyle w:val="TAC"/>
              <w:rPr>
                <w:noProof/>
              </w:rPr>
            </w:pPr>
            <w:r w:rsidRPr="001C0E1B">
              <w:rPr>
                <w:noProof/>
              </w:rPr>
              <w:t>1</w:t>
            </w:r>
          </w:p>
        </w:tc>
        <w:tc>
          <w:tcPr>
            <w:tcW w:w="1027" w:type="pct"/>
          </w:tcPr>
          <w:p w14:paraId="42E3EF5D" w14:textId="77777777" w:rsidR="003A71DE" w:rsidRPr="001C0E1B" w:rsidRDefault="003A71DE" w:rsidP="003A71DE">
            <w:pPr>
              <w:pStyle w:val="TAC"/>
              <w:rPr>
                <w:noProof/>
              </w:rPr>
            </w:pPr>
            <w:r w:rsidRPr="001C0E1B">
              <w:rPr>
                <w:noProof/>
              </w:rPr>
              <w:t xml:space="preserve">During this time the the </w:t>
            </w:r>
            <w:r>
              <w:rPr>
                <w:noProof/>
              </w:rPr>
              <w:t>IAB-MT</w:t>
            </w:r>
            <w:r w:rsidRPr="001C0E1B">
              <w:rPr>
                <w:noProof/>
              </w:rPr>
              <w:t xml:space="preserve"> shall be fully synchronized to cell 1</w:t>
            </w:r>
          </w:p>
        </w:tc>
      </w:tr>
      <w:tr w:rsidR="003A71DE" w:rsidRPr="001C0E1B" w14:paraId="5839AC69" w14:textId="77777777" w:rsidTr="00D274F5">
        <w:trPr>
          <w:trHeight w:val="174"/>
          <w:jc w:val="center"/>
        </w:trPr>
        <w:tc>
          <w:tcPr>
            <w:tcW w:w="1793" w:type="pct"/>
            <w:gridSpan w:val="4"/>
            <w:shd w:val="clear" w:color="auto" w:fill="auto"/>
          </w:tcPr>
          <w:p w14:paraId="0B16D830" w14:textId="77777777" w:rsidR="003A71DE" w:rsidRPr="001C0E1B" w:rsidRDefault="003A71DE" w:rsidP="003A71DE">
            <w:pPr>
              <w:pStyle w:val="TAL"/>
              <w:rPr>
                <w:noProof/>
              </w:rPr>
            </w:pPr>
            <w:r w:rsidRPr="001C0E1B">
              <w:rPr>
                <w:noProof/>
              </w:rPr>
              <w:t>T2</w:t>
            </w:r>
          </w:p>
        </w:tc>
        <w:tc>
          <w:tcPr>
            <w:tcW w:w="649" w:type="pct"/>
            <w:shd w:val="clear" w:color="auto" w:fill="auto"/>
          </w:tcPr>
          <w:p w14:paraId="067068D5" w14:textId="77777777" w:rsidR="003A71DE" w:rsidRPr="001C0E1B" w:rsidRDefault="003A71DE" w:rsidP="003A71DE">
            <w:pPr>
              <w:pStyle w:val="TAC"/>
              <w:rPr>
                <w:noProof/>
              </w:rPr>
            </w:pPr>
            <w:r w:rsidRPr="001C0E1B">
              <w:rPr>
                <w:noProof/>
              </w:rPr>
              <w:t>s</w:t>
            </w:r>
          </w:p>
        </w:tc>
        <w:tc>
          <w:tcPr>
            <w:tcW w:w="1531" w:type="pct"/>
            <w:shd w:val="clear" w:color="auto" w:fill="auto"/>
          </w:tcPr>
          <w:p w14:paraId="21725A1E" w14:textId="77777777" w:rsidR="003A71DE" w:rsidRPr="001C0E1B" w:rsidRDefault="003A71DE" w:rsidP="003A71DE">
            <w:pPr>
              <w:pStyle w:val="TAC"/>
              <w:rPr>
                <w:noProof/>
              </w:rPr>
            </w:pPr>
            <w:r w:rsidRPr="001C0E1B">
              <w:rPr>
                <w:noProof/>
              </w:rPr>
              <w:t>2.61</w:t>
            </w:r>
          </w:p>
        </w:tc>
        <w:tc>
          <w:tcPr>
            <w:tcW w:w="1027" w:type="pct"/>
          </w:tcPr>
          <w:p w14:paraId="3AF80737" w14:textId="77777777" w:rsidR="003A71DE" w:rsidRPr="001C0E1B" w:rsidRDefault="003A71DE" w:rsidP="003A71DE">
            <w:pPr>
              <w:pStyle w:val="TAC"/>
              <w:rPr>
                <w:noProof/>
              </w:rPr>
            </w:pPr>
          </w:p>
        </w:tc>
      </w:tr>
      <w:tr w:rsidR="003A71DE" w:rsidRPr="001C0E1B" w14:paraId="0E275D72" w14:textId="77777777" w:rsidTr="00D274F5">
        <w:trPr>
          <w:trHeight w:val="162"/>
          <w:jc w:val="center"/>
        </w:trPr>
        <w:tc>
          <w:tcPr>
            <w:tcW w:w="1793" w:type="pct"/>
            <w:gridSpan w:val="4"/>
            <w:shd w:val="clear" w:color="auto" w:fill="auto"/>
          </w:tcPr>
          <w:p w14:paraId="37981368" w14:textId="77777777" w:rsidR="003A71DE" w:rsidRPr="001C0E1B" w:rsidRDefault="003A71DE" w:rsidP="003A71DE">
            <w:pPr>
              <w:pStyle w:val="TAL"/>
              <w:rPr>
                <w:noProof/>
              </w:rPr>
            </w:pPr>
            <w:r w:rsidRPr="001C0E1B">
              <w:rPr>
                <w:noProof/>
              </w:rPr>
              <w:t>T3</w:t>
            </w:r>
          </w:p>
        </w:tc>
        <w:tc>
          <w:tcPr>
            <w:tcW w:w="649" w:type="pct"/>
            <w:shd w:val="clear" w:color="auto" w:fill="auto"/>
          </w:tcPr>
          <w:p w14:paraId="602D5FC3" w14:textId="77777777" w:rsidR="003A71DE" w:rsidRPr="001C0E1B" w:rsidRDefault="003A71DE" w:rsidP="003A71DE">
            <w:pPr>
              <w:pStyle w:val="TAC"/>
              <w:rPr>
                <w:noProof/>
              </w:rPr>
            </w:pPr>
            <w:r w:rsidRPr="001C0E1B">
              <w:rPr>
                <w:noProof/>
              </w:rPr>
              <w:t>s</w:t>
            </w:r>
          </w:p>
        </w:tc>
        <w:tc>
          <w:tcPr>
            <w:tcW w:w="1531" w:type="pct"/>
            <w:shd w:val="clear" w:color="auto" w:fill="auto"/>
          </w:tcPr>
          <w:p w14:paraId="47BF93A8" w14:textId="77777777" w:rsidR="003A71DE" w:rsidRPr="001C0E1B" w:rsidRDefault="003A71DE" w:rsidP="003A71DE">
            <w:pPr>
              <w:pStyle w:val="TAC"/>
              <w:rPr>
                <w:noProof/>
              </w:rPr>
            </w:pPr>
            <w:r w:rsidRPr="001C0E1B">
              <w:rPr>
                <w:noProof/>
              </w:rPr>
              <w:t>1.64</w:t>
            </w:r>
          </w:p>
        </w:tc>
        <w:tc>
          <w:tcPr>
            <w:tcW w:w="1027" w:type="pct"/>
          </w:tcPr>
          <w:p w14:paraId="1B906961" w14:textId="77777777" w:rsidR="003A71DE" w:rsidRPr="001C0E1B" w:rsidRDefault="003A71DE" w:rsidP="003A71DE">
            <w:pPr>
              <w:pStyle w:val="TAC"/>
              <w:rPr>
                <w:noProof/>
              </w:rPr>
            </w:pPr>
          </w:p>
        </w:tc>
      </w:tr>
      <w:tr w:rsidR="003A71DE" w:rsidRPr="001C0E1B" w14:paraId="2633C9A1" w14:textId="77777777" w:rsidTr="00D274F5">
        <w:trPr>
          <w:trHeight w:val="162"/>
          <w:jc w:val="center"/>
        </w:trPr>
        <w:tc>
          <w:tcPr>
            <w:tcW w:w="1793" w:type="pct"/>
            <w:gridSpan w:val="4"/>
            <w:shd w:val="clear" w:color="auto" w:fill="auto"/>
          </w:tcPr>
          <w:p w14:paraId="1738A287" w14:textId="77777777" w:rsidR="003A71DE" w:rsidRPr="001C0E1B" w:rsidRDefault="003A71DE" w:rsidP="003A71DE">
            <w:pPr>
              <w:pStyle w:val="TAL"/>
              <w:rPr>
                <w:noProof/>
              </w:rPr>
            </w:pPr>
            <w:r w:rsidRPr="001C0E1B">
              <w:rPr>
                <w:noProof/>
              </w:rPr>
              <w:t>T4</w:t>
            </w:r>
          </w:p>
        </w:tc>
        <w:tc>
          <w:tcPr>
            <w:tcW w:w="649" w:type="pct"/>
            <w:shd w:val="clear" w:color="auto" w:fill="auto"/>
          </w:tcPr>
          <w:p w14:paraId="72BFCCC9" w14:textId="77777777" w:rsidR="003A71DE" w:rsidRPr="001C0E1B" w:rsidRDefault="003A71DE" w:rsidP="003A71DE">
            <w:pPr>
              <w:pStyle w:val="TAC"/>
              <w:rPr>
                <w:noProof/>
              </w:rPr>
            </w:pPr>
            <w:r>
              <w:rPr>
                <w:noProof/>
              </w:rPr>
              <w:t>s</w:t>
            </w:r>
          </w:p>
        </w:tc>
        <w:tc>
          <w:tcPr>
            <w:tcW w:w="1531" w:type="pct"/>
            <w:shd w:val="clear" w:color="auto" w:fill="auto"/>
          </w:tcPr>
          <w:p w14:paraId="4320409E" w14:textId="77777777" w:rsidR="003A71DE" w:rsidRPr="001C0E1B" w:rsidRDefault="003A71DE" w:rsidP="003A71DE">
            <w:pPr>
              <w:pStyle w:val="TAC"/>
              <w:rPr>
                <w:noProof/>
              </w:rPr>
            </w:pPr>
            <w:r w:rsidRPr="001C0E1B">
              <w:rPr>
                <w:noProof/>
              </w:rPr>
              <w:t>0</w:t>
            </w:r>
          </w:p>
        </w:tc>
        <w:tc>
          <w:tcPr>
            <w:tcW w:w="1027" w:type="pct"/>
          </w:tcPr>
          <w:p w14:paraId="475BC224" w14:textId="77777777" w:rsidR="003A71DE" w:rsidRPr="001C0E1B" w:rsidRDefault="003A71DE" w:rsidP="003A71DE">
            <w:pPr>
              <w:pStyle w:val="TAC"/>
              <w:rPr>
                <w:noProof/>
              </w:rPr>
            </w:pPr>
          </w:p>
        </w:tc>
      </w:tr>
      <w:tr w:rsidR="003A71DE" w:rsidRPr="001C0E1B" w14:paraId="22D902B4" w14:textId="77777777" w:rsidTr="00D274F5">
        <w:trPr>
          <w:trHeight w:val="162"/>
          <w:jc w:val="center"/>
        </w:trPr>
        <w:tc>
          <w:tcPr>
            <w:tcW w:w="1793" w:type="pct"/>
            <w:gridSpan w:val="4"/>
            <w:shd w:val="clear" w:color="auto" w:fill="auto"/>
          </w:tcPr>
          <w:p w14:paraId="2BCAE434" w14:textId="77777777" w:rsidR="003A71DE" w:rsidRPr="001C0E1B" w:rsidRDefault="003A71DE" w:rsidP="003A71DE">
            <w:pPr>
              <w:pStyle w:val="TAL"/>
              <w:rPr>
                <w:noProof/>
              </w:rPr>
            </w:pPr>
            <w:r w:rsidRPr="001C0E1B">
              <w:rPr>
                <w:noProof/>
              </w:rPr>
              <w:t>T5</w:t>
            </w:r>
          </w:p>
        </w:tc>
        <w:tc>
          <w:tcPr>
            <w:tcW w:w="649" w:type="pct"/>
            <w:shd w:val="clear" w:color="auto" w:fill="auto"/>
          </w:tcPr>
          <w:p w14:paraId="21A17A01" w14:textId="77777777" w:rsidR="003A71DE" w:rsidRPr="001C0E1B" w:rsidRDefault="003A71DE" w:rsidP="003A71DE">
            <w:pPr>
              <w:pStyle w:val="TAC"/>
              <w:rPr>
                <w:noProof/>
              </w:rPr>
            </w:pPr>
            <w:r w:rsidRPr="001C0E1B">
              <w:rPr>
                <w:noProof/>
              </w:rPr>
              <w:t>s</w:t>
            </w:r>
          </w:p>
        </w:tc>
        <w:tc>
          <w:tcPr>
            <w:tcW w:w="1531" w:type="pct"/>
            <w:shd w:val="clear" w:color="auto" w:fill="auto"/>
          </w:tcPr>
          <w:p w14:paraId="4AD24D68" w14:textId="77777777" w:rsidR="003A71DE" w:rsidRPr="001C0E1B" w:rsidRDefault="003A71DE" w:rsidP="003A71DE">
            <w:pPr>
              <w:pStyle w:val="TAC"/>
              <w:rPr>
                <w:noProof/>
              </w:rPr>
            </w:pPr>
            <w:r w:rsidRPr="001C0E1B">
              <w:rPr>
                <w:noProof/>
              </w:rPr>
              <w:t>1.01</w:t>
            </w:r>
          </w:p>
        </w:tc>
        <w:tc>
          <w:tcPr>
            <w:tcW w:w="1027" w:type="pct"/>
          </w:tcPr>
          <w:p w14:paraId="00F06ED8" w14:textId="77777777" w:rsidR="003A71DE" w:rsidRPr="001C0E1B" w:rsidRDefault="003A71DE" w:rsidP="003A71DE">
            <w:pPr>
              <w:pStyle w:val="TAC"/>
              <w:rPr>
                <w:noProof/>
              </w:rPr>
            </w:pPr>
          </w:p>
        </w:tc>
      </w:tr>
      <w:tr w:rsidR="003A71DE" w:rsidRPr="001C0E1B" w14:paraId="6E52526C" w14:textId="77777777" w:rsidTr="00D274F5">
        <w:trPr>
          <w:trHeight w:val="162"/>
          <w:jc w:val="center"/>
        </w:trPr>
        <w:tc>
          <w:tcPr>
            <w:tcW w:w="1793" w:type="pct"/>
            <w:gridSpan w:val="4"/>
            <w:shd w:val="clear" w:color="auto" w:fill="auto"/>
          </w:tcPr>
          <w:p w14:paraId="7A4969A3" w14:textId="77777777" w:rsidR="003A71DE" w:rsidRPr="001C0E1B" w:rsidRDefault="003A71DE" w:rsidP="003A71DE">
            <w:pPr>
              <w:pStyle w:val="TAL"/>
              <w:rPr>
                <w:noProof/>
              </w:rPr>
            </w:pPr>
            <w:r w:rsidRPr="001C0E1B">
              <w:rPr>
                <w:noProof/>
              </w:rPr>
              <w:t>D1</w:t>
            </w:r>
          </w:p>
        </w:tc>
        <w:tc>
          <w:tcPr>
            <w:tcW w:w="649" w:type="pct"/>
            <w:shd w:val="clear" w:color="auto" w:fill="auto"/>
          </w:tcPr>
          <w:p w14:paraId="6D668B09" w14:textId="77777777" w:rsidR="003A71DE" w:rsidRPr="001C0E1B" w:rsidRDefault="003A71DE" w:rsidP="003A71DE">
            <w:pPr>
              <w:pStyle w:val="TAC"/>
              <w:rPr>
                <w:noProof/>
              </w:rPr>
            </w:pPr>
            <w:r w:rsidRPr="001C0E1B">
              <w:rPr>
                <w:noProof/>
              </w:rPr>
              <w:t>s</w:t>
            </w:r>
          </w:p>
        </w:tc>
        <w:tc>
          <w:tcPr>
            <w:tcW w:w="1531" w:type="pct"/>
            <w:shd w:val="clear" w:color="auto" w:fill="auto"/>
          </w:tcPr>
          <w:p w14:paraId="11F0C166" w14:textId="77777777" w:rsidR="003A71DE" w:rsidRPr="001C0E1B" w:rsidRDefault="003A71DE" w:rsidP="003A71DE">
            <w:pPr>
              <w:pStyle w:val="TAC"/>
              <w:rPr>
                <w:noProof/>
              </w:rPr>
            </w:pPr>
            <w:r w:rsidRPr="001C0E1B">
              <w:rPr>
                <w:noProof/>
              </w:rPr>
              <w:t>0.97</w:t>
            </w:r>
          </w:p>
        </w:tc>
        <w:tc>
          <w:tcPr>
            <w:tcW w:w="1027" w:type="pct"/>
          </w:tcPr>
          <w:p w14:paraId="5C381389" w14:textId="77777777" w:rsidR="003A71DE" w:rsidRPr="001C0E1B" w:rsidRDefault="003A71DE" w:rsidP="003A71DE">
            <w:pPr>
              <w:pStyle w:val="TAC"/>
              <w:rPr>
                <w:noProof/>
              </w:rPr>
            </w:pPr>
          </w:p>
        </w:tc>
      </w:tr>
      <w:tr w:rsidR="003A71DE" w:rsidRPr="001C0E1B" w14:paraId="1F267115" w14:textId="77777777" w:rsidTr="003A71DE">
        <w:trPr>
          <w:trHeight w:val="675"/>
          <w:jc w:val="center"/>
        </w:trPr>
        <w:tc>
          <w:tcPr>
            <w:tcW w:w="5000" w:type="pct"/>
            <w:gridSpan w:val="7"/>
          </w:tcPr>
          <w:p w14:paraId="6730E966" w14:textId="77777777" w:rsidR="003A71DE" w:rsidRPr="001C0E1B" w:rsidRDefault="003A71DE" w:rsidP="003A71DE">
            <w:pPr>
              <w:pStyle w:val="TAN"/>
            </w:pPr>
            <w:r w:rsidRPr="001C0E1B">
              <w:rPr>
                <w:noProof/>
              </w:rPr>
              <w:t>Note 1:</w:t>
            </w:r>
            <w:r w:rsidRPr="001C0E1B">
              <w:rPr>
                <w:lang w:eastAsia="zh-CN"/>
              </w:rPr>
              <w:tab/>
            </w:r>
            <w:r w:rsidRPr="001C0E1B">
              <w:t xml:space="preserve">All configurations are assigned to the </w:t>
            </w:r>
            <w:r>
              <w:t>IAB-MT</w:t>
            </w:r>
            <w:r w:rsidRPr="001C0E1B">
              <w:t xml:space="preserve"> prior to the start of time period T1.</w:t>
            </w:r>
          </w:p>
          <w:p w14:paraId="5A76EB1C" w14:textId="77777777" w:rsidR="003A71DE" w:rsidRPr="001C0E1B" w:rsidRDefault="003A71DE" w:rsidP="003A71DE">
            <w:pPr>
              <w:pStyle w:val="TAN"/>
            </w:pPr>
            <w:r w:rsidRPr="001C0E1B">
              <w:t>Note 2:</w:t>
            </w:r>
            <w:r w:rsidRPr="001C0E1B">
              <w:tab/>
            </w:r>
            <w:r>
              <w:t>IAB-MT</w:t>
            </w:r>
            <w:r w:rsidRPr="001C0E1B">
              <w:t>-specific PDCCH is not transmitted after T1 starts.</w:t>
            </w:r>
          </w:p>
        </w:tc>
      </w:tr>
    </w:tbl>
    <w:p w14:paraId="20CCF94A" w14:textId="77777777" w:rsidR="003A71DE" w:rsidRPr="001C0E1B" w:rsidRDefault="003A71DE" w:rsidP="003A71DE">
      <w:pPr>
        <w:spacing w:before="120"/>
        <w:rPr>
          <w:i/>
        </w:rPr>
      </w:pPr>
      <w:r w:rsidRPr="001C0E1B">
        <w:rPr>
          <w:i/>
        </w:rPr>
        <w:t>Editor’s note: An additional RS for RLM, different from BFD-RS at constant high SNR shall be configured as part of the test configuration.</w:t>
      </w:r>
    </w:p>
    <w:p w14:paraId="72844A5F" w14:textId="77777777" w:rsidR="003A71DE" w:rsidRPr="001C0E1B" w:rsidRDefault="003A71DE" w:rsidP="003A71DE">
      <w:pPr>
        <w:spacing w:before="120"/>
      </w:pPr>
    </w:p>
    <w:p w14:paraId="58260B15" w14:textId="5931E1B4" w:rsidR="003A71DE" w:rsidRPr="001C0E1B" w:rsidRDefault="003A71DE" w:rsidP="00746C0D">
      <w:pPr>
        <w:pStyle w:val="TH"/>
      </w:pPr>
      <w:r w:rsidRPr="001C0E1B">
        <w:t xml:space="preserve">Table </w:t>
      </w:r>
      <w:r>
        <w:t>G.2.3.2.2</w:t>
      </w:r>
      <w:r w:rsidRPr="001C0E1B">
        <w:t xml:space="preserve">.1-3: </w:t>
      </w:r>
      <w:r w:rsidR="00D274F5" w:rsidRPr="00864F60">
        <w:t>Cell specific test parameters for FR2</w:t>
      </w:r>
      <w:r w:rsidR="00D274F5">
        <w:t>-1</w:t>
      </w:r>
      <w:r w:rsidR="00D274F5" w:rsidRPr="00864F60">
        <w:t xml:space="preserve"> PCell for SSB-based beam failure detection and link recovery testing</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06"/>
        <w:gridCol w:w="1062"/>
        <w:gridCol w:w="879"/>
        <w:gridCol w:w="879"/>
        <w:gridCol w:w="879"/>
        <w:gridCol w:w="879"/>
        <w:gridCol w:w="879"/>
      </w:tblGrid>
      <w:tr w:rsidR="003A71DE" w:rsidRPr="001C0E1B" w14:paraId="02DEE8A1" w14:textId="77777777" w:rsidTr="003A71DE">
        <w:trPr>
          <w:cantSplit/>
          <w:trHeight w:val="187"/>
          <w:jc w:val="center"/>
        </w:trPr>
        <w:tc>
          <w:tcPr>
            <w:tcW w:w="3469" w:type="dxa"/>
            <w:gridSpan w:val="2"/>
            <w:tcBorders>
              <w:top w:val="single" w:sz="4" w:space="0" w:color="auto"/>
              <w:left w:val="single" w:sz="4" w:space="0" w:color="auto"/>
              <w:bottom w:val="nil"/>
              <w:right w:val="single" w:sz="4" w:space="0" w:color="auto"/>
            </w:tcBorders>
            <w:shd w:val="clear" w:color="auto" w:fill="auto"/>
            <w:hideMark/>
          </w:tcPr>
          <w:p w14:paraId="4684061C" w14:textId="77777777" w:rsidR="003A71DE" w:rsidRPr="001C0E1B" w:rsidRDefault="003A71DE" w:rsidP="003A71DE">
            <w:pPr>
              <w:pStyle w:val="TAH"/>
            </w:pPr>
            <w:r w:rsidRPr="001C0E1B">
              <w:t>Parameter</w:t>
            </w:r>
          </w:p>
        </w:tc>
        <w:tc>
          <w:tcPr>
            <w:tcW w:w="1062" w:type="dxa"/>
            <w:tcBorders>
              <w:top w:val="single" w:sz="4" w:space="0" w:color="auto"/>
              <w:left w:val="single" w:sz="4" w:space="0" w:color="auto"/>
              <w:bottom w:val="nil"/>
              <w:right w:val="single" w:sz="4" w:space="0" w:color="auto"/>
            </w:tcBorders>
            <w:shd w:val="clear" w:color="auto" w:fill="auto"/>
            <w:hideMark/>
          </w:tcPr>
          <w:p w14:paraId="51EB4613" w14:textId="77777777" w:rsidR="003A71DE" w:rsidRPr="001C0E1B" w:rsidRDefault="003A71DE" w:rsidP="003A71DE">
            <w:pPr>
              <w:pStyle w:val="TAH"/>
            </w:pPr>
            <w:r w:rsidRPr="001C0E1B">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49EC21F1" w14:textId="77777777" w:rsidR="003A71DE" w:rsidRPr="001C0E1B" w:rsidRDefault="003A71DE" w:rsidP="003A71DE">
            <w:pPr>
              <w:pStyle w:val="TAH"/>
            </w:pPr>
            <w:r w:rsidRPr="001C0E1B">
              <w:t>Test 1</w:t>
            </w:r>
          </w:p>
        </w:tc>
      </w:tr>
      <w:tr w:rsidR="003A71DE" w:rsidRPr="001C0E1B" w14:paraId="4EE42555" w14:textId="77777777" w:rsidTr="003A71DE">
        <w:trPr>
          <w:cantSplit/>
          <w:trHeight w:val="187"/>
          <w:jc w:val="center"/>
        </w:trPr>
        <w:tc>
          <w:tcPr>
            <w:tcW w:w="3469" w:type="dxa"/>
            <w:gridSpan w:val="2"/>
            <w:tcBorders>
              <w:top w:val="nil"/>
              <w:left w:val="single" w:sz="4" w:space="0" w:color="auto"/>
              <w:bottom w:val="single" w:sz="4" w:space="0" w:color="auto"/>
              <w:right w:val="single" w:sz="4" w:space="0" w:color="auto"/>
            </w:tcBorders>
            <w:shd w:val="clear" w:color="auto" w:fill="auto"/>
            <w:vAlign w:val="center"/>
            <w:hideMark/>
          </w:tcPr>
          <w:p w14:paraId="3C8F264E" w14:textId="77777777" w:rsidR="003A71DE" w:rsidRPr="001C0E1B" w:rsidRDefault="003A71DE" w:rsidP="003A71DE">
            <w:pPr>
              <w:pStyle w:val="TAH"/>
            </w:pP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5ABD528E" w14:textId="77777777" w:rsidR="003A71DE" w:rsidRPr="001C0E1B" w:rsidRDefault="003A71DE" w:rsidP="003A71DE">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2C1508B9" w14:textId="77777777" w:rsidR="003A71DE" w:rsidRPr="001C0E1B" w:rsidRDefault="003A71DE" w:rsidP="003A71DE">
            <w:pPr>
              <w:pStyle w:val="TAH"/>
            </w:pPr>
            <w:r w:rsidRPr="001C0E1B">
              <w:t>T1</w:t>
            </w:r>
          </w:p>
        </w:tc>
        <w:tc>
          <w:tcPr>
            <w:tcW w:w="879" w:type="dxa"/>
            <w:tcBorders>
              <w:top w:val="single" w:sz="4" w:space="0" w:color="auto"/>
              <w:left w:val="single" w:sz="4" w:space="0" w:color="auto"/>
              <w:bottom w:val="single" w:sz="4" w:space="0" w:color="auto"/>
              <w:right w:val="single" w:sz="4" w:space="0" w:color="auto"/>
            </w:tcBorders>
            <w:hideMark/>
          </w:tcPr>
          <w:p w14:paraId="3DFC73B4" w14:textId="77777777" w:rsidR="003A71DE" w:rsidRPr="001C0E1B" w:rsidRDefault="003A71DE" w:rsidP="003A71DE">
            <w:pPr>
              <w:pStyle w:val="TAH"/>
            </w:pPr>
            <w:r w:rsidRPr="001C0E1B">
              <w:t>T2</w:t>
            </w:r>
          </w:p>
        </w:tc>
        <w:tc>
          <w:tcPr>
            <w:tcW w:w="879" w:type="dxa"/>
            <w:tcBorders>
              <w:top w:val="single" w:sz="4" w:space="0" w:color="auto"/>
              <w:left w:val="single" w:sz="4" w:space="0" w:color="auto"/>
              <w:bottom w:val="single" w:sz="4" w:space="0" w:color="auto"/>
              <w:right w:val="single" w:sz="4" w:space="0" w:color="auto"/>
            </w:tcBorders>
            <w:hideMark/>
          </w:tcPr>
          <w:p w14:paraId="18EF99B5" w14:textId="77777777" w:rsidR="003A71DE" w:rsidRPr="001C0E1B" w:rsidRDefault="003A71DE" w:rsidP="003A71DE">
            <w:pPr>
              <w:pStyle w:val="TAH"/>
            </w:pPr>
            <w:r w:rsidRPr="001C0E1B">
              <w:t>T3</w:t>
            </w:r>
          </w:p>
        </w:tc>
        <w:tc>
          <w:tcPr>
            <w:tcW w:w="879" w:type="dxa"/>
            <w:tcBorders>
              <w:top w:val="single" w:sz="4" w:space="0" w:color="auto"/>
              <w:left w:val="single" w:sz="4" w:space="0" w:color="auto"/>
              <w:bottom w:val="single" w:sz="4" w:space="0" w:color="auto"/>
              <w:right w:val="single" w:sz="4" w:space="0" w:color="auto"/>
            </w:tcBorders>
            <w:hideMark/>
          </w:tcPr>
          <w:p w14:paraId="3AE87C03" w14:textId="77777777" w:rsidR="003A71DE" w:rsidRPr="001C0E1B" w:rsidRDefault="003A71DE" w:rsidP="003A71DE">
            <w:pPr>
              <w:pStyle w:val="TAH"/>
            </w:pPr>
            <w:r w:rsidRPr="001C0E1B">
              <w:t>T4</w:t>
            </w:r>
          </w:p>
        </w:tc>
        <w:tc>
          <w:tcPr>
            <w:tcW w:w="879" w:type="dxa"/>
            <w:tcBorders>
              <w:top w:val="single" w:sz="4" w:space="0" w:color="auto"/>
              <w:left w:val="single" w:sz="4" w:space="0" w:color="auto"/>
              <w:bottom w:val="single" w:sz="4" w:space="0" w:color="auto"/>
              <w:right w:val="single" w:sz="4" w:space="0" w:color="auto"/>
            </w:tcBorders>
            <w:hideMark/>
          </w:tcPr>
          <w:p w14:paraId="03EA4EF8" w14:textId="77777777" w:rsidR="003A71DE" w:rsidRPr="001C0E1B" w:rsidRDefault="003A71DE" w:rsidP="003A71DE">
            <w:pPr>
              <w:pStyle w:val="TAH"/>
            </w:pPr>
            <w:r w:rsidRPr="001C0E1B">
              <w:t>T5</w:t>
            </w:r>
          </w:p>
        </w:tc>
      </w:tr>
      <w:tr w:rsidR="003A71DE" w:rsidRPr="001C0E1B" w14:paraId="59424EC8" w14:textId="77777777" w:rsidTr="003A71DE">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21791249" w14:textId="77777777" w:rsidR="003A71DE" w:rsidRPr="001C0E1B" w:rsidRDefault="003A71DE" w:rsidP="003A71DE">
            <w:pPr>
              <w:pStyle w:val="TAL"/>
              <w:rPr>
                <w:lang w:eastAsia="ja-JP"/>
              </w:rPr>
            </w:pPr>
            <w:r w:rsidRPr="001C0E1B">
              <w:t>AoA setup</w:t>
            </w:r>
          </w:p>
        </w:tc>
        <w:tc>
          <w:tcPr>
            <w:tcW w:w="1062" w:type="dxa"/>
            <w:tcBorders>
              <w:top w:val="single" w:sz="4" w:space="0" w:color="auto"/>
              <w:left w:val="single" w:sz="4" w:space="0" w:color="auto"/>
              <w:bottom w:val="single" w:sz="4" w:space="0" w:color="auto"/>
              <w:right w:val="single" w:sz="4" w:space="0" w:color="auto"/>
            </w:tcBorders>
          </w:tcPr>
          <w:p w14:paraId="3CBF3D48" w14:textId="77777777" w:rsidR="003A71DE" w:rsidRPr="001C0E1B" w:rsidRDefault="003A71DE" w:rsidP="003A71DE">
            <w:pPr>
              <w:pStyle w:val="TAC"/>
            </w:pPr>
          </w:p>
        </w:tc>
        <w:tc>
          <w:tcPr>
            <w:tcW w:w="4395" w:type="dxa"/>
            <w:gridSpan w:val="5"/>
            <w:tcBorders>
              <w:top w:val="single" w:sz="4" w:space="0" w:color="auto"/>
              <w:left w:val="single" w:sz="4" w:space="0" w:color="auto"/>
              <w:right w:val="single" w:sz="4" w:space="0" w:color="auto"/>
            </w:tcBorders>
          </w:tcPr>
          <w:p w14:paraId="0F9EC6EE" w14:textId="77777777" w:rsidR="003A71DE" w:rsidRPr="001C0E1B" w:rsidRDefault="003A71DE" w:rsidP="003A71DE">
            <w:pPr>
              <w:pStyle w:val="TAC"/>
            </w:pPr>
            <w:r w:rsidRPr="001C0E1B">
              <w:t xml:space="preserve">Setup 1 defined in </w:t>
            </w:r>
            <w:r>
              <w:t>G</w:t>
            </w:r>
            <w:r w:rsidRPr="001C0E1B">
              <w:t>.</w:t>
            </w:r>
            <w:r>
              <w:t>1</w:t>
            </w:r>
            <w:r w:rsidRPr="001C0E1B">
              <w:t>.1</w:t>
            </w:r>
            <w:r>
              <w:t>8</w:t>
            </w:r>
          </w:p>
        </w:tc>
      </w:tr>
      <w:tr w:rsidR="003A71DE" w:rsidRPr="001C0E1B" w14:paraId="1DE1D5A9" w14:textId="77777777" w:rsidTr="003A71DE">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5FD542F1" w14:textId="77777777" w:rsidR="003A71DE" w:rsidRPr="001C0E1B" w:rsidRDefault="003A71DE" w:rsidP="003A71DE">
            <w:pPr>
              <w:pStyle w:val="TAL"/>
            </w:pPr>
            <w:r w:rsidRPr="001C0E1B">
              <w:rPr>
                <w:lang w:eastAsia="ja-JP"/>
              </w:rPr>
              <w:t>EPRE ratio of PDCCH DMRS to SSS</w:t>
            </w:r>
          </w:p>
        </w:tc>
        <w:tc>
          <w:tcPr>
            <w:tcW w:w="1062" w:type="dxa"/>
            <w:tcBorders>
              <w:top w:val="single" w:sz="4" w:space="0" w:color="auto"/>
              <w:left w:val="single" w:sz="4" w:space="0" w:color="auto"/>
              <w:bottom w:val="single" w:sz="4" w:space="0" w:color="auto"/>
              <w:right w:val="single" w:sz="4" w:space="0" w:color="auto"/>
            </w:tcBorders>
            <w:hideMark/>
          </w:tcPr>
          <w:p w14:paraId="13761429" w14:textId="77777777" w:rsidR="003A71DE" w:rsidRPr="001C0E1B" w:rsidRDefault="003A71DE" w:rsidP="003A71DE">
            <w:pPr>
              <w:pStyle w:val="TAC"/>
            </w:pPr>
            <w:r w:rsidRPr="001C0E1B">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33F01EFE" w14:textId="77777777" w:rsidR="003A71DE" w:rsidRPr="001C0E1B" w:rsidRDefault="003A71DE" w:rsidP="003A71DE">
            <w:pPr>
              <w:pStyle w:val="TAC"/>
            </w:pPr>
            <w:r w:rsidRPr="001C0E1B">
              <w:t>0</w:t>
            </w:r>
          </w:p>
        </w:tc>
      </w:tr>
      <w:tr w:rsidR="003A71DE" w:rsidRPr="001C0E1B" w14:paraId="150C028E" w14:textId="77777777" w:rsidTr="003A71DE">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BCE70A2" w14:textId="77777777" w:rsidR="003A71DE" w:rsidRPr="001C0E1B" w:rsidRDefault="003A71DE" w:rsidP="003A71DE">
            <w:pPr>
              <w:pStyle w:val="TAL"/>
            </w:pPr>
            <w:r w:rsidRPr="001C0E1B">
              <w:rPr>
                <w:lang w:eastAsia="ja-JP"/>
              </w:rPr>
              <w:t>EPRE ratio of PDCCH to PDCCH DMRS</w:t>
            </w:r>
          </w:p>
        </w:tc>
        <w:tc>
          <w:tcPr>
            <w:tcW w:w="1062" w:type="dxa"/>
            <w:tcBorders>
              <w:top w:val="single" w:sz="4" w:space="0" w:color="auto"/>
              <w:left w:val="single" w:sz="4" w:space="0" w:color="auto"/>
              <w:bottom w:val="single" w:sz="4" w:space="0" w:color="auto"/>
              <w:right w:val="single" w:sz="4" w:space="0" w:color="auto"/>
            </w:tcBorders>
            <w:hideMark/>
          </w:tcPr>
          <w:p w14:paraId="39C3F88E"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2E23233F" w14:textId="77777777" w:rsidR="003A71DE" w:rsidRPr="001C0E1B" w:rsidRDefault="003A71DE" w:rsidP="003A71DE">
            <w:pPr>
              <w:pStyle w:val="TAC"/>
            </w:pPr>
          </w:p>
        </w:tc>
      </w:tr>
      <w:tr w:rsidR="003A71DE" w:rsidRPr="001C0E1B" w14:paraId="70FCCE9B"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08CAACD3" w14:textId="77777777" w:rsidR="003A71DE" w:rsidRPr="001C0E1B" w:rsidRDefault="003A71DE" w:rsidP="003A71DE">
            <w:pPr>
              <w:pStyle w:val="TAL"/>
            </w:pPr>
            <w:r w:rsidRPr="001C0E1B">
              <w:rPr>
                <w:lang w:eastAsia="ja-JP"/>
              </w:rPr>
              <w:t>EPRE ratio of PBCH DMRS to SSS</w:t>
            </w:r>
          </w:p>
        </w:tc>
        <w:tc>
          <w:tcPr>
            <w:tcW w:w="1062" w:type="dxa"/>
            <w:tcBorders>
              <w:top w:val="single" w:sz="4" w:space="0" w:color="auto"/>
              <w:left w:val="single" w:sz="4" w:space="0" w:color="auto"/>
              <w:bottom w:val="single" w:sz="4" w:space="0" w:color="auto"/>
              <w:right w:val="single" w:sz="4" w:space="0" w:color="auto"/>
            </w:tcBorders>
            <w:hideMark/>
          </w:tcPr>
          <w:p w14:paraId="6254C6B5"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tcPr>
          <w:p w14:paraId="69580676" w14:textId="77777777" w:rsidR="003A71DE" w:rsidRPr="001C0E1B" w:rsidRDefault="003A71DE" w:rsidP="003A71DE">
            <w:pPr>
              <w:pStyle w:val="TAC"/>
            </w:pPr>
          </w:p>
        </w:tc>
      </w:tr>
      <w:tr w:rsidR="003A71DE" w:rsidRPr="001C0E1B" w14:paraId="65FB1411"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D8F062C" w14:textId="77777777" w:rsidR="003A71DE" w:rsidRPr="001C0E1B" w:rsidRDefault="003A71DE" w:rsidP="003A71DE">
            <w:pPr>
              <w:pStyle w:val="TAL"/>
            </w:pPr>
            <w:r w:rsidRPr="001C0E1B">
              <w:rPr>
                <w:lang w:eastAsia="ja-JP"/>
              </w:rPr>
              <w:t>EPRE ratio of PBCH to PBCH DMRS</w:t>
            </w:r>
          </w:p>
        </w:tc>
        <w:tc>
          <w:tcPr>
            <w:tcW w:w="1062" w:type="dxa"/>
            <w:tcBorders>
              <w:top w:val="single" w:sz="4" w:space="0" w:color="auto"/>
              <w:left w:val="single" w:sz="4" w:space="0" w:color="auto"/>
              <w:bottom w:val="single" w:sz="4" w:space="0" w:color="auto"/>
              <w:right w:val="single" w:sz="4" w:space="0" w:color="auto"/>
            </w:tcBorders>
            <w:hideMark/>
          </w:tcPr>
          <w:p w14:paraId="62EC952F"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92405B1" w14:textId="77777777" w:rsidR="003A71DE" w:rsidRPr="001C0E1B" w:rsidRDefault="003A71DE" w:rsidP="003A71DE">
            <w:pPr>
              <w:pStyle w:val="TAC"/>
            </w:pPr>
          </w:p>
        </w:tc>
      </w:tr>
      <w:tr w:rsidR="003A71DE" w:rsidRPr="001C0E1B" w14:paraId="7DE95DC9" w14:textId="77777777" w:rsidTr="003A71DE">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C3DB5ED" w14:textId="77777777" w:rsidR="003A71DE" w:rsidRPr="001C0E1B" w:rsidRDefault="003A71DE" w:rsidP="003A71DE">
            <w:pPr>
              <w:pStyle w:val="TAL"/>
            </w:pPr>
            <w:r w:rsidRPr="001C0E1B">
              <w:rPr>
                <w:lang w:eastAsia="ja-JP"/>
              </w:rPr>
              <w:t>EPRE ratio of PSS to SSS</w:t>
            </w:r>
          </w:p>
        </w:tc>
        <w:tc>
          <w:tcPr>
            <w:tcW w:w="1062" w:type="dxa"/>
            <w:tcBorders>
              <w:top w:val="single" w:sz="4" w:space="0" w:color="auto"/>
              <w:left w:val="single" w:sz="4" w:space="0" w:color="auto"/>
              <w:bottom w:val="single" w:sz="4" w:space="0" w:color="auto"/>
              <w:right w:val="single" w:sz="4" w:space="0" w:color="auto"/>
            </w:tcBorders>
            <w:hideMark/>
          </w:tcPr>
          <w:p w14:paraId="16793891"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437BC2B4" w14:textId="77777777" w:rsidR="003A71DE" w:rsidRPr="001C0E1B" w:rsidRDefault="003A71DE" w:rsidP="003A71DE">
            <w:pPr>
              <w:pStyle w:val="TAC"/>
            </w:pPr>
          </w:p>
        </w:tc>
      </w:tr>
      <w:tr w:rsidR="003A71DE" w:rsidRPr="001C0E1B" w14:paraId="3DE24F2D"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7CBFE585" w14:textId="77777777" w:rsidR="003A71DE" w:rsidRPr="001C0E1B" w:rsidRDefault="003A71DE" w:rsidP="003A71DE">
            <w:pPr>
              <w:pStyle w:val="TAL"/>
            </w:pPr>
            <w:r w:rsidRPr="001C0E1B">
              <w:rPr>
                <w:lang w:eastAsia="ja-JP"/>
              </w:rPr>
              <w:t xml:space="preserve">EPRE ratio of PDSCH DMRS to SSS </w:t>
            </w:r>
          </w:p>
        </w:tc>
        <w:tc>
          <w:tcPr>
            <w:tcW w:w="1062" w:type="dxa"/>
            <w:tcBorders>
              <w:top w:val="single" w:sz="4" w:space="0" w:color="auto"/>
              <w:left w:val="single" w:sz="4" w:space="0" w:color="auto"/>
              <w:bottom w:val="single" w:sz="4" w:space="0" w:color="auto"/>
              <w:right w:val="single" w:sz="4" w:space="0" w:color="auto"/>
            </w:tcBorders>
            <w:hideMark/>
          </w:tcPr>
          <w:p w14:paraId="68D5291B"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496F282" w14:textId="77777777" w:rsidR="003A71DE" w:rsidRPr="001C0E1B" w:rsidRDefault="003A71DE" w:rsidP="003A71DE">
            <w:pPr>
              <w:pStyle w:val="TAC"/>
            </w:pPr>
          </w:p>
        </w:tc>
      </w:tr>
      <w:tr w:rsidR="003A71DE" w:rsidRPr="001C0E1B" w14:paraId="411E82FC"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2E04450B" w14:textId="77777777" w:rsidR="003A71DE" w:rsidRPr="001C0E1B" w:rsidRDefault="003A71DE" w:rsidP="003A71DE">
            <w:pPr>
              <w:pStyle w:val="TAL"/>
            </w:pPr>
            <w:r w:rsidRPr="001C0E1B">
              <w:rPr>
                <w:lang w:eastAsia="ja-JP"/>
              </w:rPr>
              <w:t>EPRE ratio of PDSCH to PDSCH DMRS</w:t>
            </w:r>
          </w:p>
        </w:tc>
        <w:tc>
          <w:tcPr>
            <w:tcW w:w="1062" w:type="dxa"/>
            <w:tcBorders>
              <w:top w:val="single" w:sz="4" w:space="0" w:color="auto"/>
              <w:left w:val="single" w:sz="4" w:space="0" w:color="auto"/>
              <w:bottom w:val="single" w:sz="4" w:space="0" w:color="auto"/>
              <w:right w:val="single" w:sz="4" w:space="0" w:color="auto"/>
            </w:tcBorders>
            <w:hideMark/>
          </w:tcPr>
          <w:p w14:paraId="74D98CB6"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8F81A87" w14:textId="77777777" w:rsidR="003A71DE" w:rsidRPr="001C0E1B" w:rsidRDefault="003A71DE" w:rsidP="003A71DE">
            <w:pPr>
              <w:pStyle w:val="TAC"/>
            </w:pPr>
          </w:p>
        </w:tc>
      </w:tr>
      <w:tr w:rsidR="003A71DE" w:rsidRPr="001C0E1B" w14:paraId="37199C05"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A93E47F" w14:textId="77777777" w:rsidR="003A71DE" w:rsidRPr="001C0E1B" w:rsidRDefault="003A71DE" w:rsidP="003A71DE">
            <w:pPr>
              <w:pStyle w:val="TAL"/>
            </w:pPr>
            <w:r w:rsidRPr="001C0E1B">
              <w:rPr>
                <w:lang w:eastAsia="ja-JP"/>
              </w:rPr>
              <w:t>EPRE ratio of OCNG DMRS to SSS</w:t>
            </w:r>
          </w:p>
        </w:tc>
        <w:tc>
          <w:tcPr>
            <w:tcW w:w="1062" w:type="dxa"/>
            <w:tcBorders>
              <w:top w:val="single" w:sz="4" w:space="0" w:color="auto"/>
              <w:left w:val="single" w:sz="4" w:space="0" w:color="auto"/>
              <w:bottom w:val="single" w:sz="4" w:space="0" w:color="auto"/>
              <w:right w:val="single" w:sz="4" w:space="0" w:color="auto"/>
            </w:tcBorders>
            <w:hideMark/>
          </w:tcPr>
          <w:p w14:paraId="26B1CC02" w14:textId="77777777" w:rsidR="003A71DE" w:rsidRPr="001C0E1B" w:rsidRDefault="003A71DE" w:rsidP="003A71DE">
            <w:pPr>
              <w:pStyle w:val="TAC"/>
            </w:pPr>
            <w:r w:rsidRPr="001C0E1B">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0DEC2379" w14:textId="77777777" w:rsidR="003A71DE" w:rsidRPr="001C0E1B" w:rsidRDefault="003A71DE" w:rsidP="003A71DE">
            <w:pPr>
              <w:pStyle w:val="TAC"/>
            </w:pPr>
          </w:p>
        </w:tc>
      </w:tr>
      <w:tr w:rsidR="003A71DE" w:rsidRPr="001C0E1B" w14:paraId="73C27AF0" w14:textId="77777777" w:rsidTr="003A71DE">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6C833518" w14:textId="77777777" w:rsidR="003A71DE" w:rsidRPr="001C0E1B" w:rsidRDefault="003A71DE" w:rsidP="003A71DE">
            <w:pPr>
              <w:pStyle w:val="TAL"/>
            </w:pPr>
            <w:r w:rsidRPr="001C0E1B">
              <w:rPr>
                <w:lang w:eastAsia="ja-JP"/>
              </w:rPr>
              <w:t>EPRE ratio of OCNG to OCNG DMRS</w:t>
            </w:r>
          </w:p>
        </w:tc>
        <w:tc>
          <w:tcPr>
            <w:tcW w:w="1062" w:type="dxa"/>
            <w:tcBorders>
              <w:top w:val="single" w:sz="4" w:space="0" w:color="auto"/>
              <w:left w:val="single" w:sz="4" w:space="0" w:color="auto"/>
              <w:bottom w:val="single" w:sz="4" w:space="0" w:color="auto"/>
              <w:right w:val="single" w:sz="4" w:space="0" w:color="auto"/>
            </w:tcBorders>
            <w:hideMark/>
          </w:tcPr>
          <w:p w14:paraId="0098CC4A" w14:textId="77777777" w:rsidR="003A71DE" w:rsidRPr="001C0E1B" w:rsidRDefault="003A71DE" w:rsidP="003A71DE">
            <w:pPr>
              <w:pStyle w:val="TAC"/>
            </w:pPr>
            <w:r w:rsidRPr="001C0E1B">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00E1DC06" w14:textId="77777777" w:rsidR="003A71DE" w:rsidRPr="001C0E1B" w:rsidRDefault="003A71DE" w:rsidP="003A71DE">
            <w:pPr>
              <w:pStyle w:val="TAC"/>
            </w:pPr>
          </w:p>
        </w:tc>
      </w:tr>
      <w:tr w:rsidR="003A71DE" w:rsidRPr="001C0E1B" w14:paraId="0D5560C3" w14:textId="77777777" w:rsidTr="003A71DE">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hideMark/>
          </w:tcPr>
          <w:p w14:paraId="06F34DB3" w14:textId="77777777" w:rsidR="003A71DE" w:rsidRPr="001C0E1B" w:rsidRDefault="003A71DE" w:rsidP="003A71DE">
            <w:pPr>
              <w:pStyle w:val="TAL"/>
            </w:pPr>
            <w:r w:rsidRPr="001C0E1B">
              <w:rPr>
                <w:rFonts w:eastAsia="?? ??"/>
              </w:rPr>
              <w:t xml:space="preserve">SNR_SSB of </w:t>
            </w:r>
            <w:r w:rsidRPr="001C0E1B">
              <w:t>set q</w:t>
            </w:r>
            <w:r w:rsidRPr="001C0E1B">
              <w:rPr>
                <w:vertAlign w:val="subscript"/>
              </w:rPr>
              <w:t>0</w:t>
            </w:r>
          </w:p>
        </w:tc>
        <w:tc>
          <w:tcPr>
            <w:tcW w:w="1206" w:type="dxa"/>
            <w:tcBorders>
              <w:top w:val="single" w:sz="4" w:space="0" w:color="auto"/>
              <w:left w:val="single" w:sz="4" w:space="0" w:color="auto"/>
              <w:bottom w:val="single" w:sz="4" w:space="0" w:color="auto"/>
              <w:right w:val="single" w:sz="4" w:space="0" w:color="auto"/>
            </w:tcBorders>
            <w:hideMark/>
          </w:tcPr>
          <w:p w14:paraId="3EF88499"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vAlign w:val="center"/>
            <w:hideMark/>
          </w:tcPr>
          <w:p w14:paraId="5F03C0BD" w14:textId="77777777" w:rsidR="003A71DE" w:rsidRPr="001C0E1B" w:rsidRDefault="003A71DE" w:rsidP="003A71DE">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2E0606BA" w14:textId="77777777" w:rsidR="003A71DE" w:rsidRPr="001C0E1B" w:rsidRDefault="003A71DE" w:rsidP="003A71DE">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83CCEE9" w14:textId="77777777" w:rsidR="003A71DE" w:rsidRPr="001C0E1B" w:rsidRDefault="003A71DE" w:rsidP="003A71DE">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0FDA831C"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CE48111"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5385658" w14:textId="77777777" w:rsidR="003A71DE" w:rsidRPr="001C0E1B" w:rsidRDefault="003A71DE" w:rsidP="003A71DE">
            <w:pPr>
              <w:pStyle w:val="TAC"/>
              <w:rPr>
                <w:noProof/>
              </w:rPr>
            </w:pPr>
            <w:r w:rsidRPr="001C0E1B">
              <w:rPr>
                <w:rFonts w:eastAsia="MS Mincho"/>
              </w:rPr>
              <w:t>-12</w:t>
            </w:r>
          </w:p>
        </w:tc>
      </w:tr>
      <w:tr w:rsidR="003A71DE" w:rsidRPr="001C0E1B" w14:paraId="00734711"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1F6DD6CF"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hideMark/>
          </w:tcPr>
          <w:p w14:paraId="53D67EFE"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66D2AE2A" w14:textId="77777777" w:rsidR="003A71DE" w:rsidRPr="001C0E1B" w:rsidRDefault="003A71DE" w:rsidP="003A71DE">
            <w:pPr>
              <w:pStyle w:val="TAC"/>
            </w:pPr>
          </w:p>
        </w:tc>
        <w:tc>
          <w:tcPr>
            <w:tcW w:w="879" w:type="dxa"/>
            <w:tcBorders>
              <w:top w:val="single" w:sz="4" w:space="0" w:color="auto"/>
              <w:left w:val="single" w:sz="4" w:space="0" w:color="auto"/>
              <w:bottom w:val="single" w:sz="4" w:space="0" w:color="auto"/>
              <w:right w:val="single" w:sz="4" w:space="0" w:color="auto"/>
            </w:tcBorders>
          </w:tcPr>
          <w:p w14:paraId="3B705D92" w14:textId="77777777" w:rsidR="003A71DE" w:rsidRPr="001C0E1B" w:rsidRDefault="003A71DE" w:rsidP="003A71DE">
            <w:pPr>
              <w:pStyle w:val="TAC"/>
              <w:rPr>
                <w:noProof/>
              </w:rPr>
            </w:pPr>
            <w:r w:rsidRPr="001C0E1B">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0C27B7C" w14:textId="77777777" w:rsidR="003A71DE" w:rsidRPr="001C0E1B" w:rsidRDefault="003A71DE" w:rsidP="003A71DE">
            <w:pPr>
              <w:pStyle w:val="TAC"/>
              <w:rPr>
                <w:noProof/>
              </w:rPr>
            </w:pPr>
            <w:r w:rsidRPr="001C0E1B">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0082EE6"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4FBE1C7" w14:textId="77777777" w:rsidR="003A71DE" w:rsidRPr="001C0E1B" w:rsidRDefault="003A71DE" w:rsidP="003A71DE">
            <w:pPr>
              <w:pStyle w:val="TAC"/>
              <w:rPr>
                <w:noProof/>
              </w:rPr>
            </w:pPr>
            <w:r w:rsidRPr="001C0E1B">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E118048" w14:textId="77777777" w:rsidR="003A71DE" w:rsidRPr="001C0E1B" w:rsidRDefault="003A71DE" w:rsidP="003A71DE">
            <w:pPr>
              <w:pStyle w:val="TAC"/>
              <w:rPr>
                <w:noProof/>
              </w:rPr>
            </w:pPr>
            <w:r w:rsidRPr="001C0E1B">
              <w:rPr>
                <w:rFonts w:eastAsia="MS Mincho"/>
              </w:rPr>
              <w:t>-12</w:t>
            </w:r>
          </w:p>
        </w:tc>
      </w:tr>
      <w:tr w:rsidR="003A71DE" w:rsidRPr="001C0E1B" w14:paraId="4B869BED" w14:textId="77777777" w:rsidTr="003A71DE">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617A02DB" w14:textId="77777777" w:rsidR="003A71DE" w:rsidRPr="001C0E1B" w:rsidRDefault="003A71DE" w:rsidP="003A71DE">
            <w:pPr>
              <w:pStyle w:val="TAL"/>
            </w:pPr>
            <w:r w:rsidRPr="001C0E1B">
              <w:t>SNR_SSB of set q</w:t>
            </w:r>
            <w:r w:rsidRPr="001C0E1B">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20CC87CB"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61823BD4" w14:textId="77777777" w:rsidR="003A71DE" w:rsidRPr="001C0E1B" w:rsidRDefault="003A71DE" w:rsidP="003A71DE">
            <w:pPr>
              <w:pStyle w:val="TAC"/>
            </w:pPr>
            <w:r w:rsidRPr="001C0E1B">
              <w:t>dB</w:t>
            </w:r>
          </w:p>
        </w:tc>
        <w:tc>
          <w:tcPr>
            <w:tcW w:w="879" w:type="dxa"/>
            <w:tcBorders>
              <w:top w:val="single" w:sz="4" w:space="0" w:color="auto"/>
              <w:left w:val="single" w:sz="4" w:space="0" w:color="auto"/>
              <w:bottom w:val="single" w:sz="4" w:space="0" w:color="auto"/>
              <w:right w:val="single" w:sz="4" w:space="0" w:color="auto"/>
            </w:tcBorders>
          </w:tcPr>
          <w:p w14:paraId="5C3E1FFC" w14:textId="77777777" w:rsidR="003A71DE" w:rsidRPr="001C0E1B" w:rsidRDefault="003A71DE" w:rsidP="003A71DE">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65DFCEF" w14:textId="77777777" w:rsidR="003A71DE" w:rsidRPr="001C0E1B" w:rsidRDefault="003A71DE" w:rsidP="003A71DE">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6EBD365C" w14:textId="77777777" w:rsidR="003A71DE" w:rsidRPr="001C0E1B" w:rsidRDefault="003A71DE" w:rsidP="003A71DE">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BDB69F2" w14:textId="77777777" w:rsidR="003A71DE" w:rsidRPr="001C0E1B" w:rsidRDefault="003A71DE" w:rsidP="003A71DE">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5B7C52F0" w14:textId="77777777" w:rsidR="003A71DE" w:rsidRPr="001C0E1B" w:rsidRDefault="003A71DE" w:rsidP="003A71DE">
            <w:pPr>
              <w:pStyle w:val="TAC"/>
              <w:rPr>
                <w:noProof/>
              </w:rPr>
            </w:pPr>
            <w:r w:rsidRPr="00B3067E">
              <w:rPr>
                <w:rFonts w:eastAsia="MS Mincho"/>
              </w:rPr>
              <w:t>20.2</w:t>
            </w:r>
          </w:p>
        </w:tc>
      </w:tr>
      <w:tr w:rsidR="003A71DE" w:rsidRPr="001C0E1B" w14:paraId="26BEC4CD"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0618ABAB"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tcPr>
          <w:p w14:paraId="7B7E670E"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3B447D2C" w14:textId="77777777" w:rsidR="003A71DE" w:rsidRPr="001C0E1B" w:rsidRDefault="003A71DE" w:rsidP="003A71DE">
            <w:pPr>
              <w:pStyle w:val="TAC"/>
            </w:pPr>
          </w:p>
        </w:tc>
        <w:tc>
          <w:tcPr>
            <w:tcW w:w="879" w:type="dxa"/>
            <w:tcBorders>
              <w:top w:val="single" w:sz="4" w:space="0" w:color="auto"/>
              <w:left w:val="single" w:sz="4" w:space="0" w:color="auto"/>
              <w:bottom w:val="single" w:sz="4" w:space="0" w:color="auto"/>
              <w:right w:val="single" w:sz="4" w:space="0" w:color="auto"/>
            </w:tcBorders>
          </w:tcPr>
          <w:p w14:paraId="4D82C8D7" w14:textId="77777777" w:rsidR="003A71DE" w:rsidRPr="001C0E1B" w:rsidRDefault="003A71DE" w:rsidP="003A71DE">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2D5FC15D" w14:textId="77777777" w:rsidR="003A71DE" w:rsidRPr="001C0E1B" w:rsidRDefault="003A71DE" w:rsidP="003A71DE">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D89DDC8" w14:textId="77777777" w:rsidR="003A71DE" w:rsidRPr="001C0E1B" w:rsidRDefault="003A71DE" w:rsidP="003A71DE">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3D0E290F" w14:textId="77777777" w:rsidR="003A71DE" w:rsidRPr="001C0E1B" w:rsidRDefault="003A71DE" w:rsidP="003A71DE">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349F166" w14:textId="77777777" w:rsidR="003A71DE" w:rsidRPr="001C0E1B" w:rsidRDefault="003A71DE" w:rsidP="003A71DE">
            <w:pPr>
              <w:pStyle w:val="TAC"/>
              <w:rPr>
                <w:noProof/>
              </w:rPr>
            </w:pPr>
            <w:r w:rsidRPr="00B3067E">
              <w:rPr>
                <w:rFonts w:eastAsia="MS Mincho"/>
              </w:rPr>
              <w:t>20.2</w:t>
            </w:r>
          </w:p>
        </w:tc>
      </w:tr>
      <w:tr w:rsidR="003A71DE" w:rsidRPr="001C0E1B" w14:paraId="26334B0A" w14:textId="77777777" w:rsidTr="003A71DE">
        <w:trPr>
          <w:cantSplit/>
          <w:trHeight w:val="105"/>
          <w:jc w:val="center"/>
        </w:trPr>
        <w:tc>
          <w:tcPr>
            <w:tcW w:w="2263" w:type="dxa"/>
            <w:tcBorders>
              <w:left w:val="single" w:sz="4" w:space="0" w:color="auto"/>
              <w:bottom w:val="nil"/>
              <w:right w:val="single" w:sz="4" w:space="0" w:color="auto"/>
            </w:tcBorders>
            <w:shd w:val="clear" w:color="auto" w:fill="auto"/>
            <w:vAlign w:val="center"/>
          </w:tcPr>
          <w:p w14:paraId="7F90B1C7" w14:textId="77777777" w:rsidR="003A71DE" w:rsidRPr="001C0E1B" w:rsidRDefault="003A71DE" w:rsidP="003A71DE">
            <w:pPr>
              <w:pStyle w:val="TAL"/>
            </w:pPr>
            <w:r w:rsidRPr="001C0E1B">
              <w:t>SSB_RP of set q</w:t>
            </w:r>
            <w:r w:rsidRPr="001C0E1B">
              <w:rPr>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6D01202B" w14:textId="77777777" w:rsidR="003A71DE" w:rsidRPr="001C0E1B" w:rsidRDefault="003A71DE" w:rsidP="003A71DE">
            <w:pPr>
              <w:pStyle w:val="TAL"/>
              <w:rPr>
                <w:noProof/>
              </w:rPr>
            </w:pPr>
            <w:r w:rsidRPr="001C0E1B">
              <w:rPr>
                <w:noProof/>
              </w:rPr>
              <w:t>Config 1</w:t>
            </w:r>
          </w:p>
        </w:tc>
        <w:tc>
          <w:tcPr>
            <w:tcW w:w="1062" w:type="dxa"/>
            <w:tcBorders>
              <w:left w:val="single" w:sz="4" w:space="0" w:color="auto"/>
              <w:bottom w:val="nil"/>
              <w:right w:val="single" w:sz="4" w:space="0" w:color="auto"/>
            </w:tcBorders>
            <w:shd w:val="clear" w:color="auto" w:fill="auto"/>
          </w:tcPr>
          <w:p w14:paraId="5F3BFBA5" w14:textId="77777777" w:rsidR="003A71DE" w:rsidRPr="001C0E1B" w:rsidRDefault="003A71DE" w:rsidP="003A71DE">
            <w:pPr>
              <w:pStyle w:val="TAC"/>
            </w:pPr>
            <w:r w:rsidRPr="00B3067E">
              <w:t>dBm/</w:t>
            </w:r>
            <w:r>
              <w:t>SSB</w:t>
            </w:r>
          </w:p>
        </w:tc>
        <w:tc>
          <w:tcPr>
            <w:tcW w:w="879" w:type="dxa"/>
            <w:tcBorders>
              <w:top w:val="single" w:sz="4" w:space="0" w:color="auto"/>
              <w:left w:val="single" w:sz="4" w:space="0" w:color="auto"/>
              <w:bottom w:val="single" w:sz="4" w:space="0" w:color="auto"/>
              <w:right w:val="single" w:sz="4" w:space="0" w:color="auto"/>
            </w:tcBorders>
          </w:tcPr>
          <w:p w14:paraId="1B31C3AF" w14:textId="77777777" w:rsidR="003A71DE" w:rsidRPr="001C0E1B" w:rsidRDefault="003A71DE" w:rsidP="003A71DE">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F2CC2C6" w14:textId="77777777" w:rsidR="003A71DE" w:rsidRPr="001C0E1B" w:rsidRDefault="003A71DE" w:rsidP="003A71DE">
            <w:pPr>
              <w:pStyle w:val="TAC"/>
              <w:rPr>
                <w:rFonts w:eastAsia="MS Mincho"/>
              </w:rPr>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3391A98" w14:textId="77777777" w:rsidR="003A71DE" w:rsidRPr="001C0E1B" w:rsidRDefault="003A71DE" w:rsidP="003A71DE">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0BE0BF0" w14:textId="77777777" w:rsidR="003A71DE" w:rsidRPr="001C0E1B" w:rsidRDefault="003A71DE" w:rsidP="003A71DE">
            <w:pPr>
              <w:pStyle w:val="TAC"/>
              <w:rPr>
                <w:rFonts w:eastAsia="MS Mincho"/>
              </w:rPr>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25DCE469" w14:textId="77777777" w:rsidR="003A71DE" w:rsidRPr="001C0E1B" w:rsidRDefault="003A71DE" w:rsidP="003A71DE">
            <w:pPr>
              <w:pStyle w:val="TAC"/>
              <w:rPr>
                <w:rFonts w:eastAsia="MS Mincho"/>
              </w:rPr>
            </w:pPr>
            <w:r w:rsidRPr="00B3067E">
              <w:rPr>
                <w:rFonts w:eastAsia="MS Mincho"/>
              </w:rPr>
              <w:t>-84.5</w:t>
            </w:r>
          </w:p>
        </w:tc>
      </w:tr>
      <w:tr w:rsidR="003A71DE" w:rsidRPr="001C0E1B" w14:paraId="2964B440" w14:textId="77777777" w:rsidTr="003A71DE">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18D28FA2"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tcPr>
          <w:p w14:paraId="60DCFAE3"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tcPr>
          <w:p w14:paraId="1891C9C8" w14:textId="77777777" w:rsidR="003A71DE" w:rsidRPr="001C0E1B" w:rsidRDefault="003A71DE" w:rsidP="003A71DE">
            <w:pPr>
              <w:pStyle w:val="TAC"/>
            </w:pPr>
            <w:r w:rsidRPr="00B3067E">
              <w:t>SCS</w:t>
            </w:r>
          </w:p>
        </w:tc>
        <w:tc>
          <w:tcPr>
            <w:tcW w:w="879" w:type="dxa"/>
            <w:tcBorders>
              <w:top w:val="single" w:sz="4" w:space="0" w:color="auto"/>
              <w:left w:val="single" w:sz="4" w:space="0" w:color="auto"/>
              <w:bottom w:val="single" w:sz="4" w:space="0" w:color="auto"/>
              <w:right w:val="single" w:sz="4" w:space="0" w:color="auto"/>
            </w:tcBorders>
          </w:tcPr>
          <w:p w14:paraId="2BF6C60A" w14:textId="77777777" w:rsidR="003A71DE" w:rsidRPr="001C0E1B" w:rsidRDefault="003A71DE" w:rsidP="003A71DE">
            <w:pPr>
              <w:pStyle w:val="TAC"/>
              <w:rPr>
                <w:rFonts w:eastAsia="MS Mincho"/>
              </w:rPr>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351832F1" w14:textId="77777777" w:rsidR="003A71DE" w:rsidRPr="001C0E1B" w:rsidRDefault="003A71DE" w:rsidP="003A71DE">
            <w:pPr>
              <w:pStyle w:val="TAC"/>
              <w:rPr>
                <w:rFonts w:eastAsia="MS Mincho"/>
              </w:rPr>
            </w:pPr>
            <w:r w:rsidRPr="00B3067E">
              <w:rPr>
                <w:rFonts w:eastAsia="MS Mincho"/>
              </w:rPr>
              <w:t>-10</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7C672210"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1B92A9D7"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648A517A" w14:textId="77777777" w:rsidR="003A71DE" w:rsidRPr="001C0E1B" w:rsidRDefault="003A71DE" w:rsidP="003A71DE">
            <w:pPr>
              <w:pStyle w:val="TAC"/>
              <w:rPr>
                <w:rFonts w:eastAsia="MS Mincho"/>
              </w:rPr>
            </w:pPr>
            <w:r w:rsidRPr="00B3067E">
              <w:rPr>
                <w:rFonts w:eastAsia="MS Mincho"/>
              </w:rPr>
              <w:t>-8</w:t>
            </w:r>
            <w:r>
              <w:rPr>
                <w:rFonts w:eastAsia="MS Mincho"/>
              </w:rPr>
              <w:t>1</w:t>
            </w:r>
            <w:r w:rsidRPr="00B3067E">
              <w:rPr>
                <w:rFonts w:eastAsia="MS Mincho"/>
              </w:rPr>
              <w:t>.5</w:t>
            </w:r>
          </w:p>
        </w:tc>
      </w:tr>
      <w:tr w:rsidR="003A71DE" w:rsidRPr="001C0E1B" w14:paraId="3D2FF8A7" w14:textId="77777777" w:rsidTr="003A71DE">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vAlign w:val="center"/>
            <w:hideMark/>
          </w:tcPr>
          <w:p w14:paraId="1763C98E" w14:textId="77777777" w:rsidR="003A71DE" w:rsidRPr="001C0E1B" w:rsidRDefault="003A71DE" w:rsidP="003A71DE">
            <w:pPr>
              <w:pStyle w:val="TAL"/>
            </w:pPr>
            <w:r w:rsidRPr="001C0E1B">
              <w:rPr>
                <w:position w:val="-12"/>
              </w:rPr>
              <w:object w:dxaOrig="420" w:dyaOrig="420" w14:anchorId="1BAAA83D">
                <v:shape id="_x0000_i1103" type="#_x0000_t75" style="width:20.75pt;height:20.75pt" o:ole="" fillcolor="window">
                  <v:imagedata r:id="rId114" o:title=""/>
                </v:shape>
                <o:OLEObject Type="Embed" ProgID="Equation.3" ShapeID="_x0000_i1103" DrawAspect="Content" ObjectID="_1782126572" r:id="rId137"/>
              </w:object>
            </w:r>
          </w:p>
        </w:tc>
        <w:tc>
          <w:tcPr>
            <w:tcW w:w="1206" w:type="dxa"/>
            <w:tcBorders>
              <w:top w:val="single" w:sz="4" w:space="0" w:color="auto"/>
              <w:left w:val="single" w:sz="4" w:space="0" w:color="auto"/>
              <w:bottom w:val="single" w:sz="4" w:space="0" w:color="auto"/>
              <w:right w:val="single" w:sz="4" w:space="0" w:color="auto"/>
            </w:tcBorders>
            <w:hideMark/>
          </w:tcPr>
          <w:p w14:paraId="6A37F8F1" w14:textId="77777777" w:rsidR="003A71DE" w:rsidRPr="001C0E1B" w:rsidRDefault="003A71DE" w:rsidP="003A71DE">
            <w:pPr>
              <w:pStyle w:val="TAL"/>
              <w:rPr>
                <w:noProof/>
              </w:rPr>
            </w:pPr>
            <w:r w:rsidRPr="001C0E1B">
              <w:rPr>
                <w:noProof/>
              </w:rPr>
              <w:t>Config 1</w:t>
            </w:r>
          </w:p>
        </w:tc>
        <w:tc>
          <w:tcPr>
            <w:tcW w:w="1062" w:type="dxa"/>
            <w:tcBorders>
              <w:top w:val="single" w:sz="4" w:space="0" w:color="auto"/>
              <w:left w:val="single" w:sz="4" w:space="0" w:color="auto"/>
              <w:bottom w:val="nil"/>
              <w:right w:val="single" w:sz="4" w:space="0" w:color="auto"/>
            </w:tcBorders>
            <w:shd w:val="clear" w:color="auto" w:fill="auto"/>
            <w:hideMark/>
          </w:tcPr>
          <w:p w14:paraId="005623C6" w14:textId="77777777" w:rsidR="003A71DE" w:rsidRPr="001C0E1B" w:rsidRDefault="003A71DE" w:rsidP="003A71DE">
            <w:pPr>
              <w:pStyle w:val="TAC"/>
            </w:pPr>
            <w:r w:rsidRPr="001C0E1B">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3A71DD4" w14:textId="77777777" w:rsidR="003A71DE" w:rsidRPr="001C0E1B" w:rsidRDefault="003A71DE" w:rsidP="003A71DE">
            <w:pPr>
              <w:pStyle w:val="TAC"/>
            </w:pPr>
            <w:r w:rsidRPr="00EC61C3">
              <w:t>-104.7</w:t>
            </w:r>
          </w:p>
        </w:tc>
      </w:tr>
      <w:tr w:rsidR="003A71DE" w:rsidRPr="001C0E1B" w14:paraId="03C89D08" w14:textId="77777777" w:rsidTr="003A71DE">
        <w:trPr>
          <w:cantSplit/>
          <w:trHeight w:val="120"/>
          <w:jc w:val="center"/>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7462EE13" w14:textId="77777777" w:rsidR="003A71DE" w:rsidRPr="001C0E1B" w:rsidRDefault="003A71DE" w:rsidP="003A71DE">
            <w:pPr>
              <w:pStyle w:val="TAL"/>
            </w:pPr>
          </w:p>
        </w:tc>
        <w:tc>
          <w:tcPr>
            <w:tcW w:w="1206" w:type="dxa"/>
            <w:tcBorders>
              <w:top w:val="single" w:sz="4" w:space="0" w:color="auto"/>
              <w:left w:val="single" w:sz="4" w:space="0" w:color="auto"/>
              <w:bottom w:val="single" w:sz="4" w:space="0" w:color="auto"/>
              <w:right w:val="single" w:sz="4" w:space="0" w:color="auto"/>
            </w:tcBorders>
            <w:hideMark/>
          </w:tcPr>
          <w:p w14:paraId="12544CEF" w14:textId="77777777" w:rsidR="003A71DE" w:rsidRPr="001C0E1B" w:rsidRDefault="003A71DE" w:rsidP="003A71DE">
            <w:pPr>
              <w:pStyle w:val="TAL"/>
              <w:rPr>
                <w:noProof/>
              </w:rPr>
            </w:pPr>
            <w:r w:rsidRPr="001C0E1B">
              <w:rPr>
                <w:noProof/>
              </w:rPr>
              <w:t>Config 2</w:t>
            </w:r>
          </w:p>
        </w:tc>
        <w:tc>
          <w:tcPr>
            <w:tcW w:w="1062" w:type="dxa"/>
            <w:tcBorders>
              <w:top w:val="nil"/>
              <w:left w:val="single" w:sz="4" w:space="0" w:color="auto"/>
              <w:bottom w:val="single" w:sz="4" w:space="0" w:color="auto"/>
              <w:right w:val="single" w:sz="4" w:space="0" w:color="auto"/>
            </w:tcBorders>
            <w:shd w:val="clear" w:color="auto" w:fill="auto"/>
            <w:vAlign w:val="center"/>
            <w:hideMark/>
          </w:tcPr>
          <w:p w14:paraId="47183461" w14:textId="77777777" w:rsidR="003A71DE" w:rsidRPr="001C0E1B" w:rsidRDefault="003A71DE" w:rsidP="003A71D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069E58FD" w14:textId="77777777" w:rsidR="003A71DE" w:rsidRPr="001C0E1B" w:rsidRDefault="003A71DE" w:rsidP="003A71DE">
            <w:pPr>
              <w:pStyle w:val="TAC"/>
            </w:pPr>
            <w:r w:rsidRPr="00EC61C3">
              <w:t>-104.7</w:t>
            </w:r>
          </w:p>
        </w:tc>
      </w:tr>
      <w:tr w:rsidR="003A71DE" w:rsidRPr="001C0E1B" w14:paraId="3526E929" w14:textId="77777777" w:rsidTr="003A71DE">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hideMark/>
          </w:tcPr>
          <w:p w14:paraId="423CFB72" w14:textId="77777777" w:rsidR="003A71DE" w:rsidRPr="001C0E1B" w:rsidRDefault="003A71DE" w:rsidP="003A71DE">
            <w:pPr>
              <w:pStyle w:val="TAL"/>
            </w:pPr>
            <w:r w:rsidRPr="001C0E1B">
              <w:rPr>
                <w:rFonts w:eastAsia="?? ??"/>
              </w:rPr>
              <w:t>Propagation condition</w:t>
            </w:r>
          </w:p>
        </w:tc>
        <w:tc>
          <w:tcPr>
            <w:tcW w:w="1062" w:type="dxa"/>
            <w:tcBorders>
              <w:top w:val="single" w:sz="4" w:space="0" w:color="auto"/>
              <w:left w:val="single" w:sz="4" w:space="0" w:color="auto"/>
              <w:bottom w:val="single" w:sz="4" w:space="0" w:color="auto"/>
              <w:right w:val="single" w:sz="4" w:space="0" w:color="auto"/>
            </w:tcBorders>
          </w:tcPr>
          <w:p w14:paraId="38871F74" w14:textId="77777777" w:rsidR="003A71DE" w:rsidRPr="001C0E1B" w:rsidRDefault="003A71DE" w:rsidP="003A71DE">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32CE7338" w14:textId="77777777" w:rsidR="003A71DE" w:rsidRPr="001C0E1B" w:rsidRDefault="003A71DE" w:rsidP="003A71DE">
            <w:pPr>
              <w:pStyle w:val="TAC"/>
              <w:rPr>
                <w:rFonts w:eastAsia="MS Mincho"/>
              </w:rPr>
            </w:pPr>
            <w:r w:rsidRPr="001C0E1B">
              <w:rPr>
                <w:rFonts w:eastAsia="MS Mincho"/>
              </w:rPr>
              <w:t>TDL-A 30ns 75Hz</w:t>
            </w:r>
          </w:p>
        </w:tc>
      </w:tr>
      <w:tr w:rsidR="003A71DE" w:rsidRPr="001C0E1B" w14:paraId="1B73FFD2" w14:textId="77777777" w:rsidTr="003A71DE">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0CB9E1D" w14:textId="77777777" w:rsidR="003A71DE" w:rsidRPr="001C0E1B" w:rsidRDefault="003A71DE" w:rsidP="003A71DE">
            <w:pPr>
              <w:pStyle w:val="TAN"/>
            </w:pPr>
            <w:r w:rsidRPr="001C0E1B">
              <w:t>Note 1:</w:t>
            </w:r>
            <w:r w:rsidRPr="001C0E1B">
              <w:tab/>
              <w:t>OCNG shall be used such that the resources in Cell 1 are fully allocated and a constant total transmitted power spectral density is achieved for all OFDM symbols.</w:t>
            </w:r>
          </w:p>
          <w:p w14:paraId="0E7D9EAC" w14:textId="77777777" w:rsidR="003A71DE" w:rsidRPr="001C0E1B" w:rsidRDefault="003A71DE" w:rsidP="003A71DE">
            <w:pPr>
              <w:pStyle w:val="TAN"/>
            </w:pPr>
            <w:r w:rsidRPr="001C0E1B">
              <w:t>Note 2:</w:t>
            </w:r>
            <w:r w:rsidRPr="001C0E1B">
              <w:tab/>
              <w:t xml:space="preserve">The uplink resources for CSI reporting are assigned to the </w:t>
            </w:r>
            <w:r>
              <w:t>IAB-MT</w:t>
            </w:r>
            <w:r w:rsidRPr="001C0E1B">
              <w:t xml:space="preserve"> prior to the start of time period T1.</w:t>
            </w:r>
          </w:p>
          <w:p w14:paraId="043CE1B0" w14:textId="77777777" w:rsidR="003A71DE" w:rsidRPr="001C0E1B" w:rsidRDefault="003A71DE" w:rsidP="003A71DE">
            <w:pPr>
              <w:pStyle w:val="TAN"/>
            </w:pPr>
            <w:r w:rsidRPr="001C0E1B">
              <w:t>Note 3:</w:t>
            </w:r>
            <w:r w:rsidRPr="001C0E1B">
              <w:tab/>
              <w:t xml:space="preserve">NZP CSI-RS resource set configuration for CSI reporting are assigned to the </w:t>
            </w:r>
            <w:r>
              <w:t>IAB-MT</w:t>
            </w:r>
            <w:r w:rsidRPr="001C0E1B">
              <w:t xml:space="preserve"> prior to the start of time period T1.</w:t>
            </w:r>
          </w:p>
          <w:p w14:paraId="2EAACF11" w14:textId="77777777" w:rsidR="003A71DE" w:rsidRPr="001C0E1B" w:rsidRDefault="003A71DE" w:rsidP="003A71DE">
            <w:pPr>
              <w:pStyle w:val="TAN"/>
            </w:pPr>
            <w:r w:rsidRPr="001C0E1B">
              <w:t>Note 4:</w:t>
            </w:r>
            <w:r w:rsidRPr="001C0E1B">
              <w:tab/>
            </w:r>
            <w:r>
              <w:t>Void</w:t>
            </w:r>
          </w:p>
          <w:p w14:paraId="69D68681" w14:textId="77777777" w:rsidR="003A71DE" w:rsidRPr="001C0E1B" w:rsidRDefault="003A71DE" w:rsidP="003A71DE">
            <w:pPr>
              <w:pStyle w:val="TAN"/>
            </w:pPr>
            <w:r w:rsidRPr="001C0E1B">
              <w:t>Note 5:</w:t>
            </w:r>
            <w:r w:rsidRPr="001C0E1B">
              <w:tab/>
              <w:t>The timers and layer 3 filtering related parameters are configured prior to the start of time period T1.</w:t>
            </w:r>
          </w:p>
          <w:p w14:paraId="65F30011" w14:textId="77777777" w:rsidR="003A71DE" w:rsidRPr="001C0E1B" w:rsidRDefault="003A71DE" w:rsidP="003A71DE">
            <w:pPr>
              <w:pStyle w:val="TAN"/>
            </w:pPr>
            <w:r w:rsidRPr="001C0E1B">
              <w:t>Note 6:</w:t>
            </w:r>
            <w:r w:rsidRPr="001C0E1B">
              <w:tab/>
              <w:t xml:space="preserve">The signal contains PDCCH for </w:t>
            </w:r>
            <w:r>
              <w:t>IAB-MT</w:t>
            </w:r>
            <w:r w:rsidRPr="001C0E1B">
              <w:t>s other than the device under test as part of OCNG.</w:t>
            </w:r>
          </w:p>
          <w:p w14:paraId="36567A06" w14:textId="77777777" w:rsidR="003A71DE" w:rsidRPr="001C0E1B" w:rsidRDefault="003A71DE" w:rsidP="003A71DE">
            <w:pPr>
              <w:pStyle w:val="TAN"/>
            </w:pPr>
            <w:r w:rsidRPr="001C0E1B">
              <w:t>Note 7:</w:t>
            </w:r>
            <w:r w:rsidRPr="001C0E1B">
              <w:tab/>
              <w:t>SNR levels correspond to the signal to noise ratio over the SSS REs.</w:t>
            </w:r>
          </w:p>
          <w:p w14:paraId="2E93F699" w14:textId="77777777" w:rsidR="003A71DE" w:rsidRPr="001C0E1B" w:rsidRDefault="003A71DE" w:rsidP="003A71DE">
            <w:pPr>
              <w:pStyle w:val="TAN"/>
            </w:pPr>
            <w:r w:rsidRPr="001C0E1B">
              <w:t>Note 8:</w:t>
            </w:r>
            <w:r w:rsidRPr="001C0E1B">
              <w:tab/>
              <w:t xml:space="preserve">The SNR in time periods T1, T2, T3, T4 and T5 is denoted as SNR1, SNR2 and SNR3 respectively in figure </w:t>
            </w:r>
            <w:r>
              <w:t>G.2.3.2.X</w:t>
            </w:r>
            <w:r w:rsidRPr="001C0E1B">
              <w:t>.1-1.</w:t>
            </w:r>
          </w:p>
          <w:p w14:paraId="7D680AD1" w14:textId="77777777" w:rsidR="003A71DE" w:rsidRPr="001C0E1B" w:rsidRDefault="003A71DE" w:rsidP="003A71DE">
            <w:pPr>
              <w:pStyle w:val="TAN"/>
            </w:pPr>
            <w:r w:rsidRPr="001C0E1B">
              <w:t>Note 9:</w:t>
            </w:r>
            <w:r w:rsidRPr="001C0E1B">
              <w:rPr>
                <w:rFonts w:eastAsia="MS Mincho"/>
                <w:snapToGrid w:val="0"/>
              </w:rPr>
              <w:tab/>
            </w:r>
            <w:r w:rsidRPr="001C0E1B">
              <w:t>The SNR values are specified for testing a</w:t>
            </w:r>
            <w:r>
              <w:t>n</w:t>
            </w:r>
            <w:r w:rsidRPr="001C0E1B">
              <w:t xml:space="preserve"> </w:t>
            </w:r>
            <w:r>
              <w:t>IAB-MT</w:t>
            </w:r>
            <w:r w:rsidRPr="001C0E1B">
              <w:t xml:space="preserve"> which supports 2RX on at least one band. For testing of a</w:t>
            </w:r>
            <w:r>
              <w:t>n</w:t>
            </w:r>
            <w:r w:rsidRPr="001C0E1B">
              <w:t xml:space="preserve"> </w:t>
            </w:r>
            <w:r>
              <w:t>IAB-MT</w:t>
            </w:r>
            <w:r w:rsidRPr="001C0E1B">
              <w:t xml:space="preserve"> hich supports 4RX on all bands, the SNR during T3 is modified as specified in clause </w:t>
            </w:r>
            <w:r>
              <w:t>G</w:t>
            </w:r>
            <w:r w:rsidRPr="001C0E1B">
              <w:t>.</w:t>
            </w:r>
            <w:r>
              <w:t>1</w:t>
            </w:r>
            <w:r w:rsidRPr="001C0E1B">
              <w:t>.</w:t>
            </w:r>
            <w:r>
              <w:t>3</w:t>
            </w:r>
            <w:r w:rsidRPr="001C0E1B">
              <w:t xml:space="preserve">. </w:t>
            </w:r>
            <w:r>
              <w:t>1</w:t>
            </w:r>
          </w:p>
        </w:tc>
      </w:tr>
    </w:tbl>
    <w:p w14:paraId="4C29D38F" w14:textId="77777777" w:rsidR="003A71DE" w:rsidRPr="001C0E1B" w:rsidRDefault="003A71DE" w:rsidP="003A71DE"/>
    <w:p w14:paraId="2A2511C5" w14:textId="4F15FBA2" w:rsidR="003A71DE" w:rsidRPr="001C0E1B" w:rsidRDefault="003A71DE" w:rsidP="00746C0D">
      <w:pPr>
        <w:pStyle w:val="TH"/>
      </w:pPr>
      <w:bookmarkStart w:id="14778" w:name="_Toc535476727"/>
      <w:r w:rsidRPr="001C0E1B">
        <w:rPr>
          <w:noProof/>
          <w:lang w:val="en-US" w:eastAsia="zh-CN"/>
        </w:rPr>
        <w:drawing>
          <wp:inline distT="0" distB="0" distL="0" distR="0" wp14:anchorId="03AF2E7E" wp14:editId="729738F7">
            <wp:extent cx="4843968" cy="2278255"/>
            <wp:effectExtent l="0" t="0" r="0" b="0"/>
            <wp:docPr id="3144" name="图片 34"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w00527694\Pictures\图片28.png"/>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4858006" cy="2284857"/>
                    </a:xfrm>
                    <a:prstGeom prst="rect">
                      <a:avLst/>
                    </a:prstGeom>
                    <a:noFill/>
                    <a:ln>
                      <a:noFill/>
                    </a:ln>
                  </pic:spPr>
                </pic:pic>
              </a:graphicData>
            </a:graphic>
          </wp:inline>
        </w:drawing>
      </w:r>
    </w:p>
    <w:p w14:paraId="6B27727A" w14:textId="77777777" w:rsidR="003A71DE" w:rsidRPr="001C0E1B" w:rsidRDefault="003A71DE" w:rsidP="00746C0D">
      <w:pPr>
        <w:pStyle w:val="TF"/>
      </w:pPr>
      <w:r w:rsidRPr="001C0E1B">
        <w:t xml:space="preserve">Figure </w:t>
      </w:r>
      <w:r>
        <w:t>G.2.3.2.2</w:t>
      </w:r>
      <w:r w:rsidRPr="001C0E1B">
        <w:t>.1-1: SNR and L1-RSRP variation SSB for SSB-based beam failure detection and link recovery testing in non-DRX mode</w:t>
      </w:r>
    </w:p>
    <w:p w14:paraId="635FB033" w14:textId="77777777" w:rsidR="003A71DE" w:rsidRPr="001C0E1B" w:rsidRDefault="003A71DE" w:rsidP="00746C0D">
      <w:pPr>
        <w:pStyle w:val="H6"/>
        <w:rPr>
          <w:snapToGrid w:val="0"/>
        </w:rPr>
      </w:pPr>
      <w:r>
        <w:rPr>
          <w:snapToGrid w:val="0"/>
        </w:rPr>
        <w:t>G.2.3.2.2</w:t>
      </w:r>
      <w:r w:rsidRPr="001C0E1B">
        <w:rPr>
          <w:snapToGrid w:val="0"/>
        </w:rPr>
        <w:t>.2</w:t>
      </w:r>
      <w:r w:rsidRPr="001C0E1B">
        <w:rPr>
          <w:snapToGrid w:val="0"/>
        </w:rPr>
        <w:tab/>
        <w:t>Test Requirements</w:t>
      </w:r>
      <w:bookmarkEnd w:id="14778"/>
    </w:p>
    <w:p w14:paraId="68F7745C" w14:textId="77777777" w:rsidR="003A71DE" w:rsidRPr="001C0E1B" w:rsidRDefault="003A71DE" w:rsidP="003A71DE">
      <w:r w:rsidRPr="001C0E1B">
        <w:t xml:space="preserve">The </w:t>
      </w:r>
      <w:r>
        <w:t>IAB-MT</w:t>
      </w:r>
      <w:r w:rsidRPr="001C0E1B">
        <w:t xml:space="preserve"> behaviour during time durations T1, T2, T3, T4 </w:t>
      </w:r>
      <w:r w:rsidRPr="001C0E1B">
        <w:rPr>
          <w:lang w:eastAsia="zh-CN"/>
        </w:rPr>
        <w:t xml:space="preserve">and </w:t>
      </w:r>
      <w:r w:rsidRPr="001C0E1B">
        <w:t>T5 shall be as follows:</w:t>
      </w:r>
    </w:p>
    <w:p w14:paraId="7837D379" w14:textId="77777777" w:rsidR="003A71DE" w:rsidRPr="001C0E1B" w:rsidRDefault="003A71DE" w:rsidP="003A71DE">
      <w:pPr>
        <w:rPr>
          <w:lang w:eastAsia="zh-CN"/>
        </w:rPr>
      </w:pPr>
      <w:r w:rsidRPr="001C0E1B">
        <w:t xml:space="preserve">During the </w:t>
      </w:r>
      <w:r w:rsidRPr="001C0E1B">
        <w:rPr>
          <w:lang w:eastAsia="zh-CN"/>
        </w:rPr>
        <w:t xml:space="preserve">time duration T1 and T2, the </w:t>
      </w:r>
      <w:r>
        <w:rPr>
          <w:lang w:eastAsia="zh-CN"/>
        </w:rPr>
        <w:t>IAB-MT</w:t>
      </w:r>
      <w:r w:rsidRPr="001C0E1B">
        <w:rPr>
          <w:lang w:eastAsia="zh-CN"/>
        </w:rPr>
        <w:t xml:space="preserve"> shall transmit uplink signal at least in all subframes configured for CSI transmission on Cell 1.</w:t>
      </w:r>
    </w:p>
    <w:p w14:paraId="10B8B1EF" w14:textId="77777777" w:rsidR="003A71DE" w:rsidRPr="001C0E1B" w:rsidRDefault="003A71DE" w:rsidP="003A71DE">
      <w:r w:rsidRPr="001C0E1B">
        <w:rPr>
          <w:lang w:eastAsia="zh-CN"/>
        </w:rPr>
        <w:t xml:space="preserve">During the </w:t>
      </w:r>
      <w:r w:rsidRPr="001C0E1B">
        <w:t xml:space="preserve">period from time point A to time point B the </w:t>
      </w:r>
      <w:r>
        <w:t>IAB-MT</w:t>
      </w:r>
      <w:r w:rsidRPr="001C0E1B">
        <w:t xml:space="preserve"> shall transmit uplink signal in Cell 1 in all uplink slots configured for CSI transmission according to the configured periodic CSI reporting for Cell 1.</w:t>
      </w:r>
    </w:p>
    <w:p w14:paraId="188EE3BC" w14:textId="77777777" w:rsidR="003A71DE" w:rsidRPr="001C0E1B" w:rsidRDefault="003A71DE" w:rsidP="003A71DE">
      <w:r w:rsidRPr="001C0E1B">
        <w:t xml:space="preserve">During T3 the </w:t>
      </w:r>
      <w:r>
        <w:t>IAB-MT</w:t>
      </w:r>
      <w:r w:rsidRPr="001C0E1B">
        <w:t xml:space="preserve"> shall detect beam failure and initiate link recovery. During T4 and T5 the </w:t>
      </w:r>
      <w:r>
        <w:t>IAB-MT</w:t>
      </w:r>
      <w:r w:rsidRPr="001C0E1B">
        <w:t xml:space="preserve"> measures and evaluate beam candidate from beam candidate set q</w:t>
      </w:r>
      <w:r w:rsidRPr="001C0E1B">
        <w:rPr>
          <w:vertAlign w:val="subscript"/>
        </w:rPr>
        <w:t>1</w:t>
      </w:r>
      <w:r w:rsidRPr="001C0E1B">
        <w:t>.</w:t>
      </w:r>
    </w:p>
    <w:p w14:paraId="3CC368D5" w14:textId="77777777" w:rsidR="003A71DE" w:rsidRPr="001C0E1B" w:rsidRDefault="003A71DE" w:rsidP="003A71DE">
      <w:r w:rsidRPr="001C0E1B">
        <w:t xml:space="preserve">No later than time point F occurring no later than D1 = </w:t>
      </w:r>
      <w:r>
        <w:t>5</w:t>
      </w:r>
      <w:r w:rsidRPr="001C0E1B">
        <w:t>60+</w:t>
      </w:r>
      <w:r>
        <w:t>650</w:t>
      </w:r>
      <w:r w:rsidRPr="001C0E1B">
        <w:t xml:space="preserve"> ms after the start of T5, the </w:t>
      </w:r>
      <w:r>
        <w:t>IAB-MT</w:t>
      </w:r>
      <w:r w:rsidRPr="001C0E1B">
        <w:t xml:space="preserve"> shall transmit preamble on a beam associated with the candidate beam set q</w:t>
      </w:r>
      <w:r w:rsidRPr="001C0E1B">
        <w:rPr>
          <w:vertAlign w:val="subscript"/>
        </w:rPr>
        <w:t>1</w:t>
      </w:r>
      <w:r w:rsidRPr="001C0E1B">
        <w:t xml:space="preserve">. The </w:t>
      </w:r>
      <w:r>
        <w:t>IAB-MT</w:t>
      </w:r>
      <w:r w:rsidRPr="001C0E1B">
        <w:t xml:space="preserve"> shall not transmit preamble on a beam associated with the candidate beam set q</w:t>
      </w:r>
      <w:r w:rsidRPr="001C0E1B">
        <w:rPr>
          <w:vertAlign w:val="subscript"/>
        </w:rPr>
        <w:t>1</w:t>
      </w:r>
      <w:r w:rsidRPr="001C0E1B">
        <w:t xml:space="preserve"> earlier than time point B.</w:t>
      </w:r>
    </w:p>
    <w:p w14:paraId="2F997C6F" w14:textId="77777777" w:rsidR="003A71DE" w:rsidRDefault="003A71DE" w:rsidP="003A71DE">
      <w:r w:rsidRPr="001C0E1B">
        <w:t xml:space="preserve">Test is concluded once the test equipment has received the initial preamble transmission from the </w:t>
      </w:r>
      <w:r>
        <w:t>IAB-MT</w:t>
      </w:r>
      <w:r w:rsidRPr="001C0E1B">
        <w:t>. The rate of correct events observed during repeated tests shall be at least 90%.</w:t>
      </w:r>
    </w:p>
    <w:p w14:paraId="2E478BFC" w14:textId="125BB67F" w:rsidR="003A71DE" w:rsidRPr="00C40E91" w:rsidRDefault="003A71DE" w:rsidP="00746C0D">
      <w:pPr>
        <w:pStyle w:val="Heading5"/>
        <w:rPr>
          <w:rFonts w:eastAsia="SimSun"/>
          <w:lang w:val="en-US" w:eastAsia="zh-CN"/>
        </w:rPr>
      </w:pPr>
      <w:bookmarkStart w:id="14779" w:name="_Toc74583692"/>
      <w:bookmarkStart w:id="14780" w:name="_Toc76542505"/>
      <w:bookmarkStart w:id="14781" w:name="_Toc82450487"/>
      <w:bookmarkStart w:id="14782" w:name="_Toc82451135"/>
      <w:bookmarkStart w:id="14783" w:name="_Toc89949524"/>
      <w:bookmarkStart w:id="14784" w:name="_Toc98755913"/>
      <w:bookmarkStart w:id="14785" w:name="_Toc98763505"/>
      <w:bookmarkStart w:id="14786" w:name="_Toc106184434"/>
      <w:bookmarkStart w:id="14787" w:name="_Toc130402457"/>
      <w:bookmarkStart w:id="14788" w:name="_Toc137532379"/>
      <w:bookmarkStart w:id="14789" w:name="_Toc138852880"/>
      <w:bookmarkStart w:id="14790" w:name="_Toc145529946"/>
      <w:bookmarkStart w:id="14791" w:name="_Toc155325908"/>
      <w:bookmarkStart w:id="14792" w:name="_Toc161655774"/>
      <w:bookmarkStart w:id="14793" w:name="_Toc169621109"/>
      <w:r w:rsidRPr="00C40E91">
        <w:rPr>
          <w:rFonts w:eastAsia="SimSun" w:hint="eastAsia"/>
          <w:lang w:val="en-US" w:eastAsia="zh-CN"/>
        </w:rPr>
        <w:t>G.2.3.2</w:t>
      </w:r>
      <w:r w:rsidRPr="00C40E91">
        <w:t>.</w:t>
      </w:r>
      <w:r>
        <w:rPr>
          <w:rFonts w:eastAsia="SimSun"/>
          <w:lang w:val="en-US" w:eastAsia="zh-CN"/>
        </w:rPr>
        <w:t>3</w:t>
      </w:r>
      <w:r w:rsidR="0064515C">
        <w:rPr>
          <w:rFonts w:eastAsia="SimSun"/>
          <w:lang w:val="en-US" w:eastAsia="zh-CN"/>
        </w:rPr>
        <w:tab/>
      </w:r>
      <w:r w:rsidRPr="00C40E91">
        <w:rPr>
          <w:rFonts w:eastAsia="SimSun" w:hint="eastAsia"/>
          <w:lang w:val="en-US" w:eastAsia="zh-CN"/>
        </w:rPr>
        <w:t xml:space="preserve">Beam Failure Detection and Link Recovery Test for FR1 </w:t>
      </w:r>
      <w:r w:rsidRPr="00C40E91">
        <w:rPr>
          <w:rFonts w:eastAsia="MS Mincho" w:cs="Arial"/>
        </w:rPr>
        <w:t xml:space="preserve">PCell configured with </w:t>
      </w:r>
      <w:r w:rsidRPr="00C40E91">
        <w:rPr>
          <w:rFonts w:eastAsia="SimSun" w:cs="Arial" w:hint="eastAsia"/>
          <w:lang w:val="en-US" w:eastAsia="zh-CN"/>
        </w:rPr>
        <w:t>CSI-RS</w:t>
      </w:r>
      <w:r w:rsidRPr="00C40E91">
        <w:rPr>
          <w:rFonts w:eastAsia="MS Mincho" w:cs="Arial"/>
        </w:rPr>
        <w:t>-based BFD and LR</w:t>
      </w:r>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p>
    <w:p w14:paraId="09D21E56" w14:textId="77777777" w:rsidR="003A71DE" w:rsidRPr="00C40E91" w:rsidRDefault="003A71DE" w:rsidP="00746C0D">
      <w:pPr>
        <w:pStyle w:val="H6"/>
        <w:rPr>
          <w:snapToGrid w:val="0"/>
          <w:lang w:eastAsia="zh-CN"/>
        </w:rPr>
      </w:pPr>
      <w:r w:rsidRPr="00C40E91">
        <w:rPr>
          <w:rFonts w:eastAsia="SimSun" w:hint="eastAsia"/>
          <w:lang w:eastAsia="zh-CN"/>
        </w:rPr>
        <w:t>G.</w:t>
      </w:r>
      <w:r w:rsidRPr="00C40E91">
        <w:rPr>
          <w:rFonts w:eastAsia="SimSun" w:hint="eastAsia"/>
          <w:lang w:val="en-US" w:eastAsia="zh-CN"/>
        </w:rPr>
        <w:t>2</w:t>
      </w:r>
      <w:r w:rsidRPr="00C40E91">
        <w:rPr>
          <w:rFonts w:eastAsia="SimSun" w:hint="eastAsia"/>
          <w:lang w:eastAsia="zh-CN"/>
        </w:rPr>
        <w:t>.</w:t>
      </w:r>
      <w:r w:rsidRPr="00C40E91">
        <w:rPr>
          <w:rFonts w:eastAsia="SimSun" w:hint="eastAsia"/>
          <w:lang w:val="en-US" w:eastAsia="zh-CN"/>
        </w:rPr>
        <w:t>3</w:t>
      </w:r>
      <w:r w:rsidRPr="00C40E91">
        <w:t>.</w:t>
      </w:r>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w:t>
      </w:r>
      <w:r w:rsidRPr="00C40E91">
        <w:t>1</w:t>
      </w:r>
      <w:r w:rsidRPr="00C40E91">
        <w:tab/>
      </w:r>
      <w:r w:rsidRPr="00C40E91">
        <w:rPr>
          <w:snapToGrid w:val="0"/>
          <w:lang w:eastAsia="zh-CN"/>
        </w:rPr>
        <w:t>Test Purpose and Environment</w:t>
      </w:r>
    </w:p>
    <w:p w14:paraId="5CE29046" w14:textId="77777777" w:rsidR="003A71DE" w:rsidRPr="00C40E91" w:rsidRDefault="003A71DE" w:rsidP="003A71DE">
      <w:pPr>
        <w:spacing w:line="259" w:lineRule="auto"/>
      </w:pPr>
      <w:r w:rsidRPr="00C40E91">
        <w:t xml:space="preserve">The purpose of this test is to verify that the </w:t>
      </w:r>
      <w:r w:rsidRPr="00C40E91">
        <w:rPr>
          <w:rFonts w:eastAsia="SimSun" w:hint="eastAsia"/>
          <w:lang w:val="en-US" w:eastAsia="zh-CN"/>
        </w:rPr>
        <w:t>IAB-MT</w:t>
      </w:r>
      <w:r w:rsidRPr="00C40E91">
        <w:t xml:space="preserve"> properly detects CSI-RS-based beam failure in the set q</w:t>
      </w:r>
      <w:r w:rsidRPr="00C40E91">
        <w:rPr>
          <w:vertAlign w:val="subscript"/>
        </w:rPr>
        <w:t>0</w:t>
      </w:r>
      <w:r w:rsidRPr="00C40E91">
        <w:t xml:space="preserve"> configured for a serving cell and that the </w:t>
      </w:r>
      <w:r w:rsidRPr="00C40E91">
        <w:rPr>
          <w:rFonts w:eastAsia="SimSun" w:hint="eastAsia"/>
          <w:lang w:val="en-US" w:eastAsia="zh-CN"/>
        </w:rPr>
        <w:t>IAB-MT</w:t>
      </w:r>
      <w:r w:rsidRPr="00C40E91">
        <w:t xml:space="preserve"> performs correct CSI-RS-based link recovery based on beam candicate set q</w:t>
      </w:r>
      <w:r w:rsidRPr="00C40E91">
        <w:rPr>
          <w:vertAlign w:val="subscript"/>
        </w:rPr>
        <w:t>1</w:t>
      </w:r>
      <w:r w:rsidRPr="00C40E91">
        <w:t xml:space="preserve">. The purpose is to test the downlink monitoring for beam failure detection within the </w:t>
      </w:r>
      <w:r w:rsidRPr="00C40E91">
        <w:rPr>
          <w:rFonts w:eastAsia="SimSun" w:hint="eastAsia"/>
          <w:lang w:val="en-US" w:eastAsia="zh-CN"/>
        </w:rPr>
        <w:t>IAB-MT</w:t>
      </w:r>
      <w:r w:rsidRPr="00C40E91">
        <w:t>s active DL BWP, during the evaluation period, and link recovery. This test will partly verify the CSI-RS based beam failure detection and link recovery for an FR1 serving cell requirements in clause </w:t>
      </w:r>
      <w:r w:rsidRPr="00C40E91">
        <w:rPr>
          <w:rFonts w:eastAsia="SimSun" w:hint="eastAsia"/>
          <w:lang w:val="en-US" w:eastAsia="zh-CN"/>
        </w:rPr>
        <w:t>12.3.2</w:t>
      </w:r>
      <w:r w:rsidRPr="00C40E91">
        <w:t>.</w:t>
      </w:r>
    </w:p>
    <w:p w14:paraId="7AC5AEC2" w14:textId="64C8C3B7" w:rsidR="003A71DE" w:rsidRPr="00C40E91" w:rsidRDefault="003A71DE" w:rsidP="003A71DE">
      <w:pPr>
        <w:spacing w:before="120" w:line="259" w:lineRule="auto"/>
      </w:pPr>
      <w:r w:rsidRPr="00C40E91">
        <w:t xml:space="preserve">The test parameters are given in Tables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w:t>
      </w:r>
      <w:r w:rsidRPr="00C40E91">
        <w:rPr>
          <w:rFonts w:eastAsia="SimSun" w:hint="eastAsia"/>
          <w:lang w:val="en-US" w:eastAsia="zh-CN"/>
        </w:rPr>
        <w:t>, G.2.3.2.</w:t>
      </w:r>
      <w:r>
        <w:rPr>
          <w:rFonts w:eastAsia="SimSun"/>
          <w:lang w:val="en-US" w:eastAsia="zh-CN"/>
        </w:rPr>
        <w:t>3</w:t>
      </w:r>
      <w:r w:rsidRPr="00C40E91">
        <w:rPr>
          <w:rFonts w:eastAsia="SimSun" w:hint="eastAsia"/>
          <w:lang w:val="en-US" w:eastAsia="zh-CN"/>
        </w:rPr>
        <w:t>.1</w:t>
      </w:r>
      <w:r w:rsidRPr="00C40E91">
        <w:t>-2</w:t>
      </w:r>
      <w:r w:rsidRPr="00C40E91">
        <w:rPr>
          <w:rFonts w:eastAsia="SimSun" w:hint="eastAsia"/>
          <w:lang w:val="en-US" w:eastAsia="zh-CN"/>
        </w:rPr>
        <w:t xml:space="preserve"> and G.2.3.2.</w:t>
      </w:r>
      <w:r>
        <w:rPr>
          <w:rFonts w:eastAsia="SimSun"/>
          <w:lang w:val="en-US" w:eastAsia="zh-CN"/>
        </w:rPr>
        <w:t>3</w:t>
      </w:r>
      <w:r w:rsidRPr="00C40E91">
        <w:rPr>
          <w:rFonts w:eastAsia="SimSun" w:hint="eastAsia"/>
          <w:lang w:val="en-US" w:eastAsia="zh-CN"/>
        </w:rPr>
        <w:t>.1</w:t>
      </w:r>
      <w:r w:rsidRPr="00C40E91">
        <w:t>-</w:t>
      </w:r>
      <w:r w:rsidRPr="00C40E91">
        <w:rPr>
          <w:rFonts w:eastAsia="SimSun" w:hint="eastAsia"/>
          <w:lang w:val="en-US" w:eastAsia="zh-CN"/>
        </w:rPr>
        <w:t xml:space="preserve">3 </w:t>
      </w:r>
      <w:r w:rsidRPr="00C40E91">
        <w:t xml:space="preserve">below. There is one cell, cell 1 which is the active cell, in the test. The test consists of five successive time periods, with time duration of T1, T2, T3, T4 and T5 respectively. Figure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 shows the variation of the downlink SNR of the CSI-RS in set q</w:t>
      </w:r>
      <w:r w:rsidRPr="00C40E91">
        <w:rPr>
          <w:vertAlign w:val="subscript"/>
        </w:rPr>
        <w:t>0</w:t>
      </w:r>
      <w:r w:rsidRPr="00C40E91">
        <w:t xml:space="preserve"> in the active cell to emulate CSI-RS based beam failure. Figure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-1 additionally shows the variation of the downlink L1-RSRP of the CSI-RS in set q</w:t>
      </w:r>
      <w:r w:rsidRPr="00C40E91">
        <w:rPr>
          <w:vertAlign w:val="subscript"/>
        </w:rPr>
        <w:t>1</w:t>
      </w:r>
      <w:r w:rsidRPr="00C40E91">
        <w:t xml:space="preserve"> of the candidate beam used for link recovery. Prior to the start of the time duration T1, the </w:t>
      </w:r>
      <w:r w:rsidRPr="00C40E91">
        <w:rPr>
          <w:rFonts w:eastAsia="SimSun" w:hint="eastAsia"/>
          <w:lang w:val="en-US" w:eastAsia="zh-CN"/>
        </w:rPr>
        <w:t>IAB-MT</w:t>
      </w:r>
      <w:r w:rsidRPr="00C40E91">
        <w:t xml:space="preserve"> shall be fully synchronized to cell 1. The </w:t>
      </w:r>
      <w:r w:rsidRPr="00C40E91">
        <w:rPr>
          <w:rFonts w:eastAsia="SimSun" w:hint="eastAsia"/>
          <w:lang w:val="en-US" w:eastAsia="zh-CN"/>
        </w:rPr>
        <w:t>IAB-MT</w:t>
      </w:r>
      <w:r w:rsidRPr="00C40E91">
        <w:t xml:space="preserve"> shall be configured for periodic CSI reporting with a reporting periodicity of [2] ms.</w:t>
      </w:r>
    </w:p>
    <w:p w14:paraId="0CCE46CF"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-1: Supported test configurations for FR1 PCell</w:t>
      </w:r>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3A71DE" w:rsidRPr="00C40E91" w14:paraId="587F95B6" w14:textId="77777777" w:rsidTr="003A71DE">
        <w:trPr>
          <w:trHeight w:val="187"/>
          <w:jc w:val="center"/>
        </w:trPr>
        <w:tc>
          <w:tcPr>
            <w:tcW w:w="2265" w:type="dxa"/>
            <w:shd w:val="clear" w:color="auto" w:fill="auto"/>
          </w:tcPr>
          <w:p w14:paraId="607F3044" w14:textId="77777777" w:rsidR="003A71DE" w:rsidRPr="00C40E91" w:rsidRDefault="003A71DE" w:rsidP="00A40F90">
            <w:pPr>
              <w:pStyle w:val="TAH"/>
            </w:pPr>
            <w:r w:rsidRPr="00C40E91">
              <w:t>Configuration</w:t>
            </w:r>
          </w:p>
        </w:tc>
        <w:tc>
          <w:tcPr>
            <w:tcW w:w="6905" w:type="dxa"/>
            <w:shd w:val="clear" w:color="auto" w:fill="auto"/>
          </w:tcPr>
          <w:p w14:paraId="0A6B7BF8" w14:textId="77777777" w:rsidR="003A71DE" w:rsidRPr="00C40E91" w:rsidRDefault="003A71DE" w:rsidP="00A40F90">
            <w:pPr>
              <w:pStyle w:val="TAH"/>
            </w:pPr>
            <w:r w:rsidRPr="00C40E91">
              <w:t>Description</w:t>
            </w:r>
          </w:p>
        </w:tc>
      </w:tr>
      <w:tr w:rsidR="003A71DE" w:rsidRPr="00C40E91" w14:paraId="7D314330" w14:textId="77777777" w:rsidTr="003A71DE">
        <w:trPr>
          <w:trHeight w:val="187"/>
          <w:jc w:val="center"/>
        </w:trPr>
        <w:tc>
          <w:tcPr>
            <w:tcW w:w="2265" w:type="dxa"/>
            <w:shd w:val="clear" w:color="auto" w:fill="auto"/>
          </w:tcPr>
          <w:p w14:paraId="319F3EEF" w14:textId="77777777" w:rsidR="003A71DE" w:rsidRPr="00C40E91" w:rsidRDefault="003A71DE" w:rsidP="00A40F90">
            <w:pPr>
              <w:pStyle w:val="TAL"/>
              <w:rPr>
                <w:rFonts w:eastAsia="SimSun"/>
                <w:lang w:eastAsia="zh-CN"/>
              </w:rPr>
            </w:pPr>
            <w:r w:rsidRPr="00C40E91">
              <w:rPr>
                <w:rFonts w:eastAsia="SimSun" w:hint="eastAsia"/>
                <w:lang w:val="en-US" w:eastAsia="zh-CN"/>
              </w:rPr>
              <w:t>1</w:t>
            </w:r>
          </w:p>
        </w:tc>
        <w:tc>
          <w:tcPr>
            <w:tcW w:w="6905" w:type="dxa"/>
            <w:shd w:val="clear" w:color="auto" w:fill="auto"/>
          </w:tcPr>
          <w:p w14:paraId="453E2C2B" w14:textId="77777777" w:rsidR="003A71DE" w:rsidRPr="00C40E91" w:rsidRDefault="003A71DE" w:rsidP="00A40F90">
            <w:pPr>
              <w:pStyle w:val="TAL"/>
            </w:pPr>
            <w:r w:rsidRPr="00C40E91">
              <w:t>TDD duplex mode, 15 kHz SSB SCS, 10 MHz bandwidth</w:t>
            </w:r>
          </w:p>
        </w:tc>
      </w:tr>
      <w:tr w:rsidR="003A71DE" w:rsidRPr="00C40E91" w14:paraId="7A3ED537" w14:textId="77777777" w:rsidTr="003A71DE">
        <w:trPr>
          <w:trHeight w:val="205"/>
          <w:jc w:val="center"/>
        </w:trPr>
        <w:tc>
          <w:tcPr>
            <w:tcW w:w="2265" w:type="dxa"/>
            <w:shd w:val="clear" w:color="auto" w:fill="auto"/>
          </w:tcPr>
          <w:p w14:paraId="65EB72E9" w14:textId="77777777" w:rsidR="003A71DE" w:rsidRPr="00C40E91" w:rsidRDefault="003A71DE" w:rsidP="00A40F90">
            <w:pPr>
              <w:pStyle w:val="TAL"/>
              <w:rPr>
                <w:rFonts w:eastAsia="SimSun"/>
                <w:lang w:eastAsia="zh-CN"/>
              </w:rPr>
            </w:pPr>
            <w:r w:rsidRPr="00C40E91">
              <w:rPr>
                <w:rFonts w:eastAsia="SimSun" w:hint="eastAsia"/>
                <w:lang w:val="en-US" w:eastAsia="zh-CN"/>
              </w:rPr>
              <w:t>2</w:t>
            </w:r>
          </w:p>
        </w:tc>
        <w:tc>
          <w:tcPr>
            <w:tcW w:w="6905" w:type="dxa"/>
            <w:shd w:val="clear" w:color="auto" w:fill="auto"/>
          </w:tcPr>
          <w:p w14:paraId="14A432D5" w14:textId="77777777" w:rsidR="003A71DE" w:rsidRPr="00C40E91" w:rsidRDefault="003A71DE" w:rsidP="00A40F90">
            <w:pPr>
              <w:pStyle w:val="TAL"/>
            </w:pPr>
            <w:r w:rsidRPr="00C40E91">
              <w:t>TDD duplex mode, 30 kHz SSB SCS, 40 MHz bandwidth</w:t>
            </w:r>
          </w:p>
        </w:tc>
      </w:tr>
      <w:tr w:rsidR="003A71DE" w:rsidRPr="00C40E91" w14:paraId="61312FDB" w14:textId="77777777" w:rsidTr="003A71DE">
        <w:trPr>
          <w:trHeight w:val="187"/>
          <w:jc w:val="center"/>
        </w:trPr>
        <w:tc>
          <w:tcPr>
            <w:tcW w:w="9170" w:type="dxa"/>
            <w:gridSpan w:val="2"/>
            <w:shd w:val="clear" w:color="auto" w:fill="auto"/>
          </w:tcPr>
          <w:p w14:paraId="578695E4" w14:textId="77777777" w:rsidR="003A71DE" w:rsidRPr="00C40E91" w:rsidRDefault="003A71DE" w:rsidP="00A40F90">
            <w:pPr>
              <w:pStyle w:val="TAN"/>
            </w:pPr>
            <w:r w:rsidRPr="00C40E91">
              <w:t>Note:</w:t>
            </w:r>
            <w:r w:rsidRPr="00C40E91">
              <w:tab/>
              <w:t xml:space="preserve">The </w:t>
            </w:r>
            <w:r w:rsidRPr="00C40E91">
              <w:rPr>
                <w:rFonts w:eastAsia="SimSun" w:hint="eastAsia"/>
                <w:lang w:val="en-US" w:eastAsia="zh-CN"/>
              </w:rPr>
              <w:t xml:space="preserve">IAB-MT </w:t>
            </w:r>
            <w:r w:rsidRPr="00C40E91">
              <w:t>is only required to pass in one of the supported test configurations in FR1</w:t>
            </w:r>
          </w:p>
        </w:tc>
      </w:tr>
    </w:tbl>
    <w:p w14:paraId="3705D135" w14:textId="77777777" w:rsidR="003A71DE" w:rsidRPr="00C40E91" w:rsidRDefault="003A71DE" w:rsidP="0064515C"/>
    <w:p w14:paraId="7537A043" w14:textId="37548769" w:rsidR="003A71DE" w:rsidRPr="00C40E91" w:rsidRDefault="003A71DE" w:rsidP="0064515C">
      <w:pPr>
        <w:pStyle w:val="TH"/>
      </w:pPr>
      <w:r w:rsidRPr="00C40E91">
        <w:t xml:space="preserve">Table </w:t>
      </w:r>
      <w:r w:rsidRPr="00C40E91">
        <w:rPr>
          <w:rFonts w:eastAsia="SimSun" w:hint="eastAsia"/>
          <w:lang w:val="en-US" w:eastAsia="zh-CN"/>
        </w:rPr>
        <w:t>G.2.3.2.</w:t>
      </w:r>
      <w:r>
        <w:rPr>
          <w:rFonts w:eastAsia="SimSun"/>
          <w:lang w:val="en-US" w:eastAsia="zh-CN"/>
        </w:rPr>
        <w:t>3</w:t>
      </w:r>
      <w:r w:rsidRPr="00C40E91">
        <w:rPr>
          <w:rFonts w:eastAsia="SimSun" w:hint="eastAsia"/>
          <w:lang w:val="en-US" w:eastAsia="zh-CN"/>
        </w:rPr>
        <w:t>.1</w:t>
      </w:r>
      <w:r w:rsidRPr="00C40E91">
        <w:t>-</w:t>
      </w:r>
      <w:r w:rsidRPr="00C40E91">
        <w:rPr>
          <w:rFonts w:eastAsia="SimSun" w:hint="eastAsia"/>
          <w:lang w:val="en-US" w:eastAsia="zh-CN"/>
        </w:rPr>
        <w:t>2</w:t>
      </w:r>
      <w:r w:rsidRPr="00C40E91">
        <w:t>: General test parameters for FR1 PCell for CSI-RS-based beam failure detection and link recovery testing</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701"/>
        <w:gridCol w:w="1134"/>
        <w:gridCol w:w="850"/>
        <w:gridCol w:w="1843"/>
        <w:gridCol w:w="3260"/>
      </w:tblGrid>
      <w:tr w:rsidR="003A71DE" w:rsidRPr="00C40E91" w14:paraId="04B25105" w14:textId="77777777" w:rsidTr="003A71DE">
        <w:trPr>
          <w:trHeight w:val="187"/>
          <w:jc w:val="center"/>
        </w:trPr>
        <w:tc>
          <w:tcPr>
            <w:tcW w:w="4390" w:type="dxa"/>
            <w:gridSpan w:val="3"/>
            <w:tcBorders>
              <w:bottom w:val="nil"/>
            </w:tcBorders>
            <w:shd w:val="clear" w:color="auto" w:fill="auto"/>
          </w:tcPr>
          <w:p w14:paraId="720C2B83" w14:textId="77777777" w:rsidR="003A71DE" w:rsidRPr="00C40E91" w:rsidRDefault="003A71DE" w:rsidP="00A40F90">
            <w:pPr>
              <w:pStyle w:val="TAH"/>
            </w:pPr>
            <w:r w:rsidRPr="00C40E91">
              <w:t>Parameter</w:t>
            </w:r>
          </w:p>
        </w:tc>
        <w:tc>
          <w:tcPr>
            <w:tcW w:w="850" w:type="dxa"/>
            <w:tcBorders>
              <w:bottom w:val="nil"/>
            </w:tcBorders>
            <w:shd w:val="clear" w:color="auto" w:fill="auto"/>
          </w:tcPr>
          <w:p w14:paraId="57EE467C" w14:textId="77777777" w:rsidR="003A71DE" w:rsidRPr="00C40E91" w:rsidRDefault="003A71DE" w:rsidP="00A40F90">
            <w:pPr>
              <w:pStyle w:val="TAH"/>
            </w:pPr>
            <w:r w:rsidRPr="00C40E91">
              <w:t>Unit</w:t>
            </w:r>
          </w:p>
        </w:tc>
        <w:tc>
          <w:tcPr>
            <w:tcW w:w="1843" w:type="dxa"/>
            <w:shd w:val="clear" w:color="auto" w:fill="auto"/>
          </w:tcPr>
          <w:p w14:paraId="6B12F3A9" w14:textId="77777777" w:rsidR="003A71DE" w:rsidRPr="00C40E91" w:rsidRDefault="003A71DE" w:rsidP="00A40F90">
            <w:pPr>
              <w:pStyle w:val="TAH"/>
            </w:pPr>
            <w:r w:rsidRPr="00C40E91">
              <w:t>Value</w:t>
            </w:r>
          </w:p>
        </w:tc>
        <w:tc>
          <w:tcPr>
            <w:tcW w:w="3260" w:type="dxa"/>
            <w:tcBorders>
              <w:bottom w:val="nil"/>
            </w:tcBorders>
            <w:shd w:val="clear" w:color="auto" w:fill="auto"/>
          </w:tcPr>
          <w:p w14:paraId="511A9AD2" w14:textId="77777777" w:rsidR="003A71DE" w:rsidRPr="00C40E91" w:rsidRDefault="003A71DE" w:rsidP="00A40F90">
            <w:pPr>
              <w:pStyle w:val="TAH"/>
            </w:pPr>
            <w:r w:rsidRPr="00C40E91">
              <w:t>Comment</w:t>
            </w:r>
          </w:p>
        </w:tc>
      </w:tr>
      <w:tr w:rsidR="003A71DE" w:rsidRPr="00C40E91" w14:paraId="74903776" w14:textId="77777777" w:rsidTr="003A71DE">
        <w:trPr>
          <w:trHeight w:val="187"/>
          <w:jc w:val="center"/>
        </w:trPr>
        <w:tc>
          <w:tcPr>
            <w:tcW w:w="4390" w:type="dxa"/>
            <w:gridSpan w:val="3"/>
            <w:tcBorders>
              <w:top w:val="nil"/>
            </w:tcBorders>
            <w:shd w:val="clear" w:color="auto" w:fill="auto"/>
          </w:tcPr>
          <w:p w14:paraId="47DAE16A" w14:textId="77777777" w:rsidR="003A71DE" w:rsidRPr="00C40E91" w:rsidRDefault="003A71DE" w:rsidP="00A40F90">
            <w:pPr>
              <w:pStyle w:val="TAH"/>
            </w:pPr>
          </w:p>
        </w:tc>
        <w:tc>
          <w:tcPr>
            <w:tcW w:w="850" w:type="dxa"/>
            <w:tcBorders>
              <w:top w:val="nil"/>
            </w:tcBorders>
            <w:shd w:val="clear" w:color="auto" w:fill="auto"/>
          </w:tcPr>
          <w:p w14:paraId="33068CFB" w14:textId="77777777" w:rsidR="003A71DE" w:rsidRPr="00C40E91" w:rsidRDefault="003A71DE" w:rsidP="00A40F90">
            <w:pPr>
              <w:pStyle w:val="TAH"/>
            </w:pPr>
          </w:p>
        </w:tc>
        <w:tc>
          <w:tcPr>
            <w:tcW w:w="1843" w:type="dxa"/>
            <w:shd w:val="clear" w:color="auto" w:fill="auto"/>
          </w:tcPr>
          <w:p w14:paraId="1D5B3B1F" w14:textId="77777777" w:rsidR="003A71DE" w:rsidRPr="00C40E91" w:rsidRDefault="003A71DE" w:rsidP="00A40F90">
            <w:pPr>
              <w:pStyle w:val="TAH"/>
            </w:pPr>
            <w:r w:rsidRPr="00C40E91">
              <w:t>Test 1</w:t>
            </w:r>
          </w:p>
        </w:tc>
        <w:tc>
          <w:tcPr>
            <w:tcW w:w="3260" w:type="dxa"/>
            <w:tcBorders>
              <w:top w:val="nil"/>
            </w:tcBorders>
            <w:shd w:val="clear" w:color="auto" w:fill="auto"/>
          </w:tcPr>
          <w:p w14:paraId="4FF7E81B" w14:textId="77777777" w:rsidR="003A71DE" w:rsidRPr="00C40E91" w:rsidRDefault="003A71DE" w:rsidP="00A40F90">
            <w:pPr>
              <w:pStyle w:val="TAH"/>
            </w:pPr>
          </w:p>
        </w:tc>
      </w:tr>
      <w:tr w:rsidR="003A71DE" w:rsidRPr="00C40E91" w14:paraId="64D0ACA1" w14:textId="77777777" w:rsidTr="003A71DE">
        <w:trPr>
          <w:trHeight w:val="187"/>
          <w:jc w:val="center"/>
        </w:trPr>
        <w:tc>
          <w:tcPr>
            <w:tcW w:w="4390" w:type="dxa"/>
            <w:gridSpan w:val="3"/>
            <w:shd w:val="clear" w:color="auto" w:fill="auto"/>
          </w:tcPr>
          <w:p w14:paraId="5BAC9A0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Active PCell </w:t>
            </w:r>
          </w:p>
        </w:tc>
        <w:tc>
          <w:tcPr>
            <w:tcW w:w="850" w:type="dxa"/>
            <w:shd w:val="clear" w:color="auto" w:fill="auto"/>
          </w:tcPr>
          <w:p w14:paraId="079E21F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889BA4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Cell 1</w:t>
            </w:r>
          </w:p>
        </w:tc>
        <w:tc>
          <w:tcPr>
            <w:tcW w:w="3260" w:type="dxa"/>
          </w:tcPr>
          <w:p w14:paraId="36BBFC7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34E1E86" w14:textId="77777777" w:rsidTr="003A71DE">
        <w:trPr>
          <w:trHeight w:val="187"/>
          <w:jc w:val="center"/>
        </w:trPr>
        <w:tc>
          <w:tcPr>
            <w:tcW w:w="4390" w:type="dxa"/>
            <w:gridSpan w:val="3"/>
            <w:shd w:val="clear" w:color="auto" w:fill="auto"/>
          </w:tcPr>
          <w:p w14:paraId="347B890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RF Channel Number</w:t>
            </w:r>
          </w:p>
        </w:tc>
        <w:tc>
          <w:tcPr>
            <w:tcW w:w="850" w:type="dxa"/>
            <w:tcBorders>
              <w:bottom w:val="single" w:sz="4" w:space="0" w:color="auto"/>
            </w:tcBorders>
            <w:shd w:val="clear" w:color="auto" w:fill="auto"/>
          </w:tcPr>
          <w:p w14:paraId="0245E5D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E8FE17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w:t>
            </w:r>
          </w:p>
        </w:tc>
        <w:tc>
          <w:tcPr>
            <w:tcW w:w="3260" w:type="dxa"/>
          </w:tcPr>
          <w:p w14:paraId="00CA7DF0"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7E25096" w14:textId="77777777" w:rsidTr="003A71DE">
        <w:trPr>
          <w:trHeight w:val="187"/>
          <w:jc w:val="center"/>
        </w:trPr>
        <w:tc>
          <w:tcPr>
            <w:tcW w:w="1555" w:type="dxa"/>
            <w:tcBorders>
              <w:top w:val="nil"/>
              <w:bottom w:val="single" w:sz="4" w:space="0" w:color="auto"/>
            </w:tcBorders>
            <w:shd w:val="clear" w:color="auto" w:fill="auto"/>
          </w:tcPr>
          <w:p w14:paraId="16F5FFAE"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Duplex mode</w:t>
            </w:r>
          </w:p>
        </w:tc>
        <w:tc>
          <w:tcPr>
            <w:tcW w:w="2835" w:type="dxa"/>
            <w:gridSpan w:val="2"/>
            <w:shd w:val="clear" w:color="auto" w:fill="auto"/>
          </w:tcPr>
          <w:p w14:paraId="765E851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r w:rsidRPr="00C40E91">
              <w:rPr>
                <w:rFonts w:ascii="Arial" w:hAnsi="Arial"/>
                <w:sz w:val="18"/>
              </w:rPr>
              <w:t xml:space="preserve">,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23256747"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6CF7DC0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TDD</w:t>
            </w:r>
          </w:p>
        </w:tc>
        <w:tc>
          <w:tcPr>
            <w:tcW w:w="3260" w:type="dxa"/>
          </w:tcPr>
          <w:p w14:paraId="7BC1763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0710153" w14:textId="77777777" w:rsidTr="003A71DE">
        <w:trPr>
          <w:trHeight w:val="187"/>
          <w:jc w:val="center"/>
        </w:trPr>
        <w:tc>
          <w:tcPr>
            <w:tcW w:w="1555" w:type="dxa"/>
            <w:vMerge w:val="restart"/>
            <w:tcBorders>
              <w:top w:val="nil"/>
            </w:tcBorders>
            <w:shd w:val="clear" w:color="auto" w:fill="auto"/>
          </w:tcPr>
          <w:p w14:paraId="503A748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CORESET Reference Channel</w:t>
            </w:r>
          </w:p>
        </w:tc>
        <w:tc>
          <w:tcPr>
            <w:tcW w:w="2835" w:type="dxa"/>
            <w:gridSpan w:val="2"/>
            <w:shd w:val="clear" w:color="auto" w:fill="auto"/>
          </w:tcPr>
          <w:p w14:paraId="6D94C69D"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bottom w:val="nil"/>
            </w:tcBorders>
            <w:shd w:val="clear" w:color="auto" w:fill="auto"/>
          </w:tcPr>
          <w:p w14:paraId="7F946CFE"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7C26452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CR.1.1 TDD</w:t>
            </w:r>
          </w:p>
        </w:tc>
        <w:tc>
          <w:tcPr>
            <w:tcW w:w="3260" w:type="dxa"/>
            <w:tcBorders>
              <w:top w:val="nil"/>
              <w:bottom w:val="nil"/>
            </w:tcBorders>
            <w:shd w:val="clear" w:color="auto" w:fill="auto"/>
          </w:tcPr>
          <w:p w14:paraId="633702B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1A6420B" w14:textId="77777777" w:rsidTr="003A71DE">
        <w:trPr>
          <w:trHeight w:val="187"/>
          <w:jc w:val="center"/>
        </w:trPr>
        <w:tc>
          <w:tcPr>
            <w:tcW w:w="1555" w:type="dxa"/>
            <w:vMerge/>
            <w:tcBorders>
              <w:bottom w:val="single" w:sz="4" w:space="0" w:color="auto"/>
            </w:tcBorders>
            <w:shd w:val="clear" w:color="auto" w:fill="auto"/>
          </w:tcPr>
          <w:p w14:paraId="1A4C9FE0"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89E1C3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34ADE4B1"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E2B2B4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CR.2.1 TDD</w:t>
            </w:r>
          </w:p>
        </w:tc>
        <w:tc>
          <w:tcPr>
            <w:tcW w:w="3260" w:type="dxa"/>
            <w:tcBorders>
              <w:top w:val="nil"/>
              <w:bottom w:val="single" w:sz="4" w:space="0" w:color="auto"/>
            </w:tcBorders>
            <w:shd w:val="clear" w:color="auto" w:fill="auto"/>
          </w:tcPr>
          <w:p w14:paraId="2928EA0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9A1491E" w14:textId="77777777" w:rsidTr="003A71DE">
        <w:trPr>
          <w:trHeight w:val="187"/>
          <w:jc w:val="center"/>
        </w:trPr>
        <w:tc>
          <w:tcPr>
            <w:tcW w:w="1555" w:type="dxa"/>
            <w:vMerge w:val="restart"/>
            <w:tcBorders>
              <w:top w:val="nil"/>
            </w:tcBorders>
            <w:shd w:val="clear" w:color="auto" w:fill="auto"/>
          </w:tcPr>
          <w:p w14:paraId="02406862"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SSB Configuration</w:t>
            </w:r>
          </w:p>
        </w:tc>
        <w:tc>
          <w:tcPr>
            <w:tcW w:w="2835" w:type="dxa"/>
            <w:gridSpan w:val="2"/>
            <w:shd w:val="clear" w:color="auto" w:fill="auto"/>
          </w:tcPr>
          <w:p w14:paraId="7BF1168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bottom w:val="nil"/>
            </w:tcBorders>
            <w:shd w:val="clear" w:color="auto" w:fill="auto"/>
          </w:tcPr>
          <w:p w14:paraId="6AFAD35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38BE49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bCs/>
                <w:sz w:val="18"/>
              </w:rPr>
              <w:t>SSB.1 FR1</w:t>
            </w:r>
          </w:p>
        </w:tc>
        <w:tc>
          <w:tcPr>
            <w:tcW w:w="3260" w:type="dxa"/>
            <w:tcBorders>
              <w:top w:val="nil"/>
              <w:bottom w:val="nil"/>
            </w:tcBorders>
            <w:shd w:val="clear" w:color="auto" w:fill="auto"/>
          </w:tcPr>
          <w:p w14:paraId="18CE33AE"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43694C1" w14:textId="77777777" w:rsidTr="003A71DE">
        <w:trPr>
          <w:trHeight w:val="187"/>
          <w:jc w:val="center"/>
        </w:trPr>
        <w:tc>
          <w:tcPr>
            <w:tcW w:w="1555" w:type="dxa"/>
            <w:vMerge/>
            <w:tcBorders>
              <w:bottom w:val="single" w:sz="4" w:space="0" w:color="auto"/>
            </w:tcBorders>
            <w:shd w:val="clear" w:color="auto" w:fill="auto"/>
          </w:tcPr>
          <w:p w14:paraId="7B7ED27F"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4B5E40B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79E623A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CF339E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bCs/>
                <w:sz w:val="18"/>
              </w:rPr>
              <w:t>SSB.2 FR1</w:t>
            </w:r>
          </w:p>
        </w:tc>
        <w:tc>
          <w:tcPr>
            <w:tcW w:w="3260" w:type="dxa"/>
            <w:tcBorders>
              <w:top w:val="nil"/>
              <w:bottom w:val="single" w:sz="4" w:space="0" w:color="auto"/>
            </w:tcBorders>
            <w:shd w:val="clear" w:color="auto" w:fill="auto"/>
          </w:tcPr>
          <w:p w14:paraId="6A002FCC"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D204AEB" w14:textId="77777777" w:rsidTr="003A71DE">
        <w:trPr>
          <w:trHeight w:val="187"/>
          <w:jc w:val="center"/>
        </w:trPr>
        <w:tc>
          <w:tcPr>
            <w:tcW w:w="1555" w:type="dxa"/>
            <w:vMerge w:val="restart"/>
            <w:shd w:val="clear" w:color="auto" w:fill="auto"/>
          </w:tcPr>
          <w:p w14:paraId="5CF57C50"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SMTC Configuration</w:t>
            </w:r>
          </w:p>
        </w:tc>
        <w:tc>
          <w:tcPr>
            <w:tcW w:w="2835" w:type="dxa"/>
            <w:gridSpan w:val="2"/>
            <w:shd w:val="clear" w:color="auto" w:fill="auto"/>
          </w:tcPr>
          <w:p w14:paraId="50AEFED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Config 1</w:t>
            </w:r>
          </w:p>
        </w:tc>
        <w:tc>
          <w:tcPr>
            <w:tcW w:w="850" w:type="dxa"/>
            <w:tcBorders>
              <w:bottom w:val="nil"/>
            </w:tcBorders>
            <w:shd w:val="clear" w:color="auto" w:fill="auto"/>
          </w:tcPr>
          <w:p w14:paraId="6473B959"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69A887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SMTC.1</w:t>
            </w:r>
          </w:p>
        </w:tc>
        <w:tc>
          <w:tcPr>
            <w:tcW w:w="3260" w:type="dxa"/>
            <w:tcBorders>
              <w:bottom w:val="nil"/>
            </w:tcBorders>
            <w:shd w:val="clear" w:color="auto" w:fill="auto"/>
          </w:tcPr>
          <w:p w14:paraId="3171FDB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G.1.6</w:t>
            </w:r>
          </w:p>
        </w:tc>
      </w:tr>
      <w:tr w:rsidR="003A71DE" w:rsidRPr="00C40E91" w14:paraId="50E5FB06" w14:textId="77777777" w:rsidTr="003A71DE">
        <w:trPr>
          <w:trHeight w:val="187"/>
          <w:jc w:val="center"/>
        </w:trPr>
        <w:tc>
          <w:tcPr>
            <w:tcW w:w="1555" w:type="dxa"/>
            <w:vMerge/>
            <w:tcBorders>
              <w:bottom w:val="single" w:sz="4" w:space="0" w:color="auto"/>
            </w:tcBorders>
            <w:shd w:val="clear" w:color="auto" w:fill="auto"/>
          </w:tcPr>
          <w:p w14:paraId="5AE724F6"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7081DA7D" w14:textId="77777777" w:rsidR="003A71DE" w:rsidRPr="00C40E91" w:rsidRDefault="003A71DE" w:rsidP="003A71DE">
            <w:pPr>
              <w:keepNext/>
              <w:keepLines/>
              <w:spacing w:after="0" w:line="259" w:lineRule="auto"/>
              <w:rPr>
                <w:rFonts w:ascii="Arial" w:eastAsia="SimSun" w:hAnsi="Arial"/>
                <w:sz w:val="18"/>
                <w:lang w:val="en-US"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bottom w:val="single" w:sz="4" w:space="0" w:color="auto"/>
            </w:tcBorders>
            <w:shd w:val="clear" w:color="auto" w:fill="auto"/>
          </w:tcPr>
          <w:p w14:paraId="40A7E78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46A9C5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SMTC.1</w:t>
            </w:r>
          </w:p>
        </w:tc>
        <w:tc>
          <w:tcPr>
            <w:tcW w:w="3260" w:type="dxa"/>
            <w:tcBorders>
              <w:top w:val="nil"/>
            </w:tcBorders>
            <w:shd w:val="clear" w:color="auto" w:fill="auto"/>
          </w:tcPr>
          <w:p w14:paraId="08FC44B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DDFAB6D" w14:textId="77777777" w:rsidTr="003A71DE">
        <w:trPr>
          <w:trHeight w:val="187"/>
          <w:jc w:val="center"/>
        </w:trPr>
        <w:tc>
          <w:tcPr>
            <w:tcW w:w="1555" w:type="dxa"/>
            <w:vMerge w:val="restart"/>
            <w:shd w:val="clear" w:color="auto" w:fill="auto"/>
          </w:tcPr>
          <w:p w14:paraId="21DBF26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PDSCH/PDCCH subcarrier spacing</w:t>
            </w:r>
          </w:p>
        </w:tc>
        <w:tc>
          <w:tcPr>
            <w:tcW w:w="2835" w:type="dxa"/>
            <w:gridSpan w:val="2"/>
            <w:shd w:val="clear" w:color="auto" w:fill="auto"/>
          </w:tcPr>
          <w:p w14:paraId="0DEEBEA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Config 1</w:t>
            </w:r>
          </w:p>
        </w:tc>
        <w:tc>
          <w:tcPr>
            <w:tcW w:w="850" w:type="dxa"/>
            <w:tcBorders>
              <w:bottom w:val="nil"/>
            </w:tcBorders>
            <w:shd w:val="clear" w:color="auto" w:fill="auto"/>
          </w:tcPr>
          <w:p w14:paraId="1B1585E2"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3BDE7D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15 KHz</w:t>
            </w:r>
          </w:p>
        </w:tc>
        <w:tc>
          <w:tcPr>
            <w:tcW w:w="3260" w:type="dxa"/>
          </w:tcPr>
          <w:p w14:paraId="4773506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F8215C3" w14:textId="77777777" w:rsidTr="003A71DE">
        <w:trPr>
          <w:trHeight w:val="187"/>
          <w:jc w:val="center"/>
        </w:trPr>
        <w:tc>
          <w:tcPr>
            <w:tcW w:w="1555" w:type="dxa"/>
            <w:vMerge/>
            <w:shd w:val="clear" w:color="auto" w:fill="auto"/>
          </w:tcPr>
          <w:p w14:paraId="78C036AE"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0FEB95C" w14:textId="77777777" w:rsidR="003A71DE" w:rsidRPr="00C40E91" w:rsidRDefault="003A71DE" w:rsidP="003A71DE">
            <w:pPr>
              <w:keepNext/>
              <w:keepLines/>
              <w:spacing w:after="0" w:line="259" w:lineRule="auto"/>
              <w:rPr>
                <w:rFonts w:ascii="Arial" w:eastAsia="SimSun" w:hAnsi="Arial"/>
                <w:sz w:val="18"/>
                <w:lang w:val="en-US"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tcBorders>
            <w:shd w:val="clear" w:color="auto" w:fill="auto"/>
          </w:tcPr>
          <w:p w14:paraId="4719B38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009D36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30 KHz</w:t>
            </w:r>
          </w:p>
        </w:tc>
        <w:tc>
          <w:tcPr>
            <w:tcW w:w="3260" w:type="dxa"/>
          </w:tcPr>
          <w:p w14:paraId="53FF2D8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43EEDAA" w14:textId="77777777" w:rsidTr="003A71DE">
        <w:trPr>
          <w:trHeight w:val="187"/>
          <w:jc w:val="center"/>
        </w:trPr>
        <w:tc>
          <w:tcPr>
            <w:tcW w:w="4390" w:type="dxa"/>
            <w:gridSpan w:val="3"/>
            <w:shd w:val="clear" w:color="auto" w:fill="auto"/>
          </w:tcPr>
          <w:p w14:paraId="3C89E0D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beam failure detection RS in set q</w:t>
            </w:r>
            <w:r w:rsidRPr="00C40E91">
              <w:rPr>
                <w:rFonts w:ascii="Arial" w:hAnsi="Arial"/>
                <w:sz w:val="18"/>
                <w:vertAlign w:val="subscript"/>
              </w:rPr>
              <w:t>0</w:t>
            </w:r>
          </w:p>
        </w:tc>
        <w:tc>
          <w:tcPr>
            <w:tcW w:w="850" w:type="dxa"/>
            <w:shd w:val="clear" w:color="auto" w:fill="auto"/>
          </w:tcPr>
          <w:p w14:paraId="10843E0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C4D424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7AF56C0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D08828F" w14:textId="77777777" w:rsidTr="003A71DE">
        <w:trPr>
          <w:trHeight w:val="187"/>
          <w:jc w:val="center"/>
        </w:trPr>
        <w:tc>
          <w:tcPr>
            <w:tcW w:w="4390" w:type="dxa"/>
            <w:gridSpan w:val="3"/>
            <w:shd w:val="clear" w:color="auto" w:fill="auto"/>
          </w:tcPr>
          <w:p w14:paraId="6D305C6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OCNG parameters</w:t>
            </w:r>
          </w:p>
        </w:tc>
        <w:tc>
          <w:tcPr>
            <w:tcW w:w="850" w:type="dxa"/>
            <w:shd w:val="clear" w:color="auto" w:fill="auto"/>
          </w:tcPr>
          <w:p w14:paraId="7356172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8C46DC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OP.1</w:t>
            </w:r>
          </w:p>
        </w:tc>
        <w:tc>
          <w:tcPr>
            <w:tcW w:w="3260" w:type="dxa"/>
          </w:tcPr>
          <w:p w14:paraId="32B3F69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G.1.2.1</w:t>
            </w:r>
          </w:p>
        </w:tc>
      </w:tr>
      <w:tr w:rsidR="003A71DE" w:rsidRPr="00C40E91" w14:paraId="3D50C6B2" w14:textId="77777777" w:rsidTr="003A71DE">
        <w:trPr>
          <w:trHeight w:val="187"/>
          <w:jc w:val="center"/>
        </w:trPr>
        <w:tc>
          <w:tcPr>
            <w:tcW w:w="4390" w:type="dxa"/>
            <w:gridSpan w:val="3"/>
            <w:shd w:val="clear" w:color="auto" w:fill="auto"/>
          </w:tcPr>
          <w:p w14:paraId="0A857128" w14:textId="0C60CDC6" w:rsidR="003A71DE" w:rsidRPr="00C40E91" w:rsidRDefault="003A71DE" w:rsidP="003A71DE">
            <w:pPr>
              <w:keepNext/>
              <w:keepLines/>
              <w:spacing w:after="0" w:line="259" w:lineRule="auto"/>
              <w:rPr>
                <w:rFonts w:ascii="Arial" w:hAnsi="Arial"/>
                <w:sz w:val="18"/>
              </w:rPr>
            </w:pPr>
            <w:r w:rsidRPr="00C40E91">
              <w:rPr>
                <w:rFonts w:ascii="Arial" w:hAnsi="Arial"/>
                <w:sz w:val="18"/>
              </w:rPr>
              <w:t>CP length</w:t>
            </w:r>
          </w:p>
        </w:tc>
        <w:tc>
          <w:tcPr>
            <w:tcW w:w="850" w:type="dxa"/>
            <w:shd w:val="clear" w:color="auto" w:fill="auto"/>
          </w:tcPr>
          <w:p w14:paraId="3C52D0C4"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01FC2B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Normal</w:t>
            </w:r>
          </w:p>
        </w:tc>
        <w:tc>
          <w:tcPr>
            <w:tcW w:w="3260" w:type="dxa"/>
          </w:tcPr>
          <w:p w14:paraId="6D7F0787"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69922A49" w14:textId="77777777" w:rsidTr="003A71DE">
        <w:trPr>
          <w:trHeight w:val="187"/>
          <w:jc w:val="center"/>
        </w:trPr>
        <w:tc>
          <w:tcPr>
            <w:tcW w:w="4390" w:type="dxa"/>
            <w:gridSpan w:val="3"/>
            <w:shd w:val="clear" w:color="auto" w:fill="auto"/>
          </w:tcPr>
          <w:p w14:paraId="5EE36FD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Correlation Matrix and Antenna Configuration</w:t>
            </w:r>
          </w:p>
        </w:tc>
        <w:tc>
          <w:tcPr>
            <w:tcW w:w="850" w:type="dxa"/>
            <w:shd w:val="clear" w:color="auto" w:fill="auto"/>
          </w:tcPr>
          <w:p w14:paraId="5647128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7F9F9DE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2x2 Low</w:t>
            </w:r>
          </w:p>
        </w:tc>
        <w:tc>
          <w:tcPr>
            <w:tcW w:w="3260" w:type="dxa"/>
          </w:tcPr>
          <w:p w14:paraId="297ADD8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AD678AE" w14:textId="77777777" w:rsidTr="003A71DE">
        <w:trPr>
          <w:trHeight w:val="187"/>
          <w:jc w:val="center"/>
        </w:trPr>
        <w:tc>
          <w:tcPr>
            <w:tcW w:w="1555" w:type="dxa"/>
            <w:vMerge w:val="restart"/>
            <w:shd w:val="clear" w:color="auto" w:fill="auto"/>
          </w:tcPr>
          <w:p w14:paraId="276D17F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 failure detection transmission parameters</w:t>
            </w:r>
          </w:p>
        </w:tc>
        <w:tc>
          <w:tcPr>
            <w:tcW w:w="2835" w:type="dxa"/>
            <w:gridSpan w:val="2"/>
            <w:shd w:val="clear" w:color="auto" w:fill="auto"/>
          </w:tcPr>
          <w:p w14:paraId="1F3D830D"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DCI format</w:t>
            </w:r>
          </w:p>
        </w:tc>
        <w:tc>
          <w:tcPr>
            <w:tcW w:w="850" w:type="dxa"/>
            <w:shd w:val="clear" w:color="auto" w:fill="auto"/>
          </w:tcPr>
          <w:p w14:paraId="15D94A2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BFEE8D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1-0</w:t>
            </w:r>
          </w:p>
        </w:tc>
        <w:tc>
          <w:tcPr>
            <w:tcW w:w="3260" w:type="dxa"/>
          </w:tcPr>
          <w:p w14:paraId="0D36D001"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3848CB1" w14:textId="77777777" w:rsidTr="003A71DE">
        <w:trPr>
          <w:trHeight w:val="187"/>
          <w:jc w:val="center"/>
        </w:trPr>
        <w:tc>
          <w:tcPr>
            <w:tcW w:w="1555" w:type="dxa"/>
            <w:vMerge/>
            <w:shd w:val="clear" w:color="auto" w:fill="auto"/>
          </w:tcPr>
          <w:p w14:paraId="60E0552B"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19304809"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Number of Control OFDM symbols</w:t>
            </w:r>
          </w:p>
        </w:tc>
        <w:tc>
          <w:tcPr>
            <w:tcW w:w="850" w:type="dxa"/>
            <w:shd w:val="clear" w:color="auto" w:fill="auto"/>
          </w:tcPr>
          <w:p w14:paraId="6C484CF2"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CBCCB4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2</w:t>
            </w:r>
          </w:p>
        </w:tc>
        <w:tc>
          <w:tcPr>
            <w:tcW w:w="3260" w:type="dxa"/>
          </w:tcPr>
          <w:p w14:paraId="61CF949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729FFC9" w14:textId="77777777" w:rsidTr="003A71DE">
        <w:trPr>
          <w:trHeight w:val="187"/>
          <w:jc w:val="center"/>
        </w:trPr>
        <w:tc>
          <w:tcPr>
            <w:tcW w:w="1555" w:type="dxa"/>
            <w:vMerge/>
            <w:shd w:val="clear" w:color="auto" w:fill="auto"/>
          </w:tcPr>
          <w:p w14:paraId="3F165DB5"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5815C8E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 xml:space="preserve">Aggregation level </w:t>
            </w:r>
          </w:p>
        </w:tc>
        <w:tc>
          <w:tcPr>
            <w:tcW w:w="850" w:type="dxa"/>
            <w:shd w:val="clear" w:color="auto" w:fill="auto"/>
          </w:tcPr>
          <w:p w14:paraId="56C8880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CCE</w:t>
            </w:r>
          </w:p>
        </w:tc>
        <w:tc>
          <w:tcPr>
            <w:tcW w:w="1843" w:type="dxa"/>
            <w:shd w:val="clear" w:color="auto" w:fill="auto"/>
          </w:tcPr>
          <w:p w14:paraId="66174D0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8</w:t>
            </w:r>
          </w:p>
        </w:tc>
        <w:tc>
          <w:tcPr>
            <w:tcW w:w="3260" w:type="dxa"/>
          </w:tcPr>
          <w:p w14:paraId="26F3199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39815E0" w14:textId="77777777" w:rsidTr="003A71DE">
        <w:trPr>
          <w:trHeight w:val="187"/>
          <w:jc w:val="center"/>
        </w:trPr>
        <w:tc>
          <w:tcPr>
            <w:tcW w:w="1555" w:type="dxa"/>
            <w:vMerge/>
            <w:shd w:val="clear" w:color="auto" w:fill="auto"/>
          </w:tcPr>
          <w:p w14:paraId="0146AFDE"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0FD59611"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Ratio of hypothetical PDCCH RE energy to average CSI-RS RE energy</w:t>
            </w:r>
          </w:p>
        </w:tc>
        <w:tc>
          <w:tcPr>
            <w:tcW w:w="850" w:type="dxa"/>
            <w:shd w:val="clear" w:color="auto" w:fill="auto"/>
          </w:tcPr>
          <w:p w14:paraId="0FEAC96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1843" w:type="dxa"/>
            <w:shd w:val="clear" w:color="auto" w:fill="auto"/>
          </w:tcPr>
          <w:p w14:paraId="3D3DD88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08A8ECF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10151CA" w14:textId="77777777" w:rsidTr="003A71DE">
        <w:trPr>
          <w:trHeight w:val="187"/>
          <w:jc w:val="center"/>
        </w:trPr>
        <w:tc>
          <w:tcPr>
            <w:tcW w:w="1555" w:type="dxa"/>
            <w:vMerge/>
            <w:shd w:val="clear" w:color="auto" w:fill="auto"/>
          </w:tcPr>
          <w:p w14:paraId="0C8C112A"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747B231D"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Ratio of hypothetical PDCCH DMRS energy to average CSI-RS RE energy</w:t>
            </w:r>
          </w:p>
        </w:tc>
        <w:tc>
          <w:tcPr>
            <w:tcW w:w="850" w:type="dxa"/>
            <w:shd w:val="clear" w:color="auto" w:fill="auto"/>
          </w:tcPr>
          <w:p w14:paraId="32FF0BD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1843" w:type="dxa"/>
            <w:shd w:val="clear" w:color="auto" w:fill="auto"/>
          </w:tcPr>
          <w:p w14:paraId="7D761E21"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376ECED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BC3F937" w14:textId="77777777" w:rsidTr="003A71DE">
        <w:trPr>
          <w:trHeight w:val="187"/>
          <w:jc w:val="center"/>
        </w:trPr>
        <w:tc>
          <w:tcPr>
            <w:tcW w:w="1555" w:type="dxa"/>
            <w:vMerge/>
            <w:shd w:val="clear" w:color="auto" w:fill="auto"/>
          </w:tcPr>
          <w:p w14:paraId="1AAB83C2"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40EA66FE" w14:textId="77777777" w:rsidR="003A71DE" w:rsidRPr="00C40E91" w:rsidRDefault="003A71DE" w:rsidP="003A71DE">
            <w:pPr>
              <w:keepNext/>
              <w:keepLines/>
              <w:spacing w:after="0" w:line="259" w:lineRule="auto"/>
              <w:rPr>
                <w:rFonts w:ascii="Arial" w:eastAsia="?? ??" w:hAnsi="Arial"/>
                <w:sz w:val="18"/>
              </w:rPr>
            </w:pPr>
            <w:r w:rsidRPr="00C40E91">
              <w:rPr>
                <w:rFonts w:ascii="Arial" w:eastAsia="?? ??" w:hAnsi="Arial"/>
                <w:sz w:val="18"/>
              </w:rPr>
              <w:t>DMRS precoder granularity</w:t>
            </w:r>
          </w:p>
        </w:tc>
        <w:tc>
          <w:tcPr>
            <w:tcW w:w="850" w:type="dxa"/>
            <w:shd w:val="clear" w:color="auto" w:fill="auto"/>
          </w:tcPr>
          <w:p w14:paraId="7B7DFCFB" w14:textId="77777777" w:rsidR="003A71DE" w:rsidRPr="00C40E91" w:rsidRDefault="003A71DE" w:rsidP="003A71DE">
            <w:pPr>
              <w:keepNext/>
              <w:keepLines/>
              <w:spacing w:after="0" w:line="259" w:lineRule="auto"/>
              <w:jc w:val="center"/>
              <w:rPr>
                <w:rFonts w:ascii="Arial" w:eastAsia="?? ??" w:hAnsi="Arial"/>
                <w:sz w:val="18"/>
              </w:rPr>
            </w:pPr>
          </w:p>
        </w:tc>
        <w:tc>
          <w:tcPr>
            <w:tcW w:w="1843" w:type="dxa"/>
            <w:shd w:val="clear" w:color="auto" w:fill="auto"/>
          </w:tcPr>
          <w:p w14:paraId="2B5F19CD"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 ??" w:hAnsi="Arial"/>
                <w:sz w:val="18"/>
              </w:rPr>
              <w:t>REG bundle size</w:t>
            </w:r>
          </w:p>
        </w:tc>
        <w:tc>
          <w:tcPr>
            <w:tcW w:w="3260" w:type="dxa"/>
          </w:tcPr>
          <w:p w14:paraId="7A6DA79C" w14:textId="77777777" w:rsidR="003A71DE" w:rsidRPr="00C40E91" w:rsidRDefault="003A71DE" w:rsidP="003A71DE">
            <w:pPr>
              <w:keepNext/>
              <w:keepLines/>
              <w:spacing w:after="0" w:line="259" w:lineRule="auto"/>
              <w:jc w:val="center"/>
              <w:rPr>
                <w:rFonts w:ascii="Arial" w:eastAsia="?? ??" w:hAnsi="Arial"/>
                <w:sz w:val="18"/>
              </w:rPr>
            </w:pPr>
          </w:p>
        </w:tc>
      </w:tr>
      <w:tr w:rsidR="003A71DE" w:rsidRPr="00C40E91" w14:paraId="709BD08C" w14:textId="77777777" w:rsidTr="003A71DE">
        <w:trPr>
          <w:trHeight w:val="187"/>
          <w:jc w:val="center"/>
        </w:trPr>
        <w:tc>
          <w:tcPr>
            <w:tcW w:w="1555" w:type="dxa"/>
            <w:vMerge/>
            <w:shd w:val="clear" w:color="auto" w:fill="auto"/>
          </w:tcPr>
          <w:p w14:paraId="083CA267" w14:textId="77777777" w:rsidR="003A71DE" w:rsidRPr="00C40E91" w:rsidRDefault="003A71DE" w:rsidP="003A71DE">
            <w:pPr>
              <w:keepNext/>
              <w:keepLines/>
              <w:spacing w:after="0" w:line="259" w:lineRule="auto"/>
              <w:rPr>
                <w:rFonts w:ascii="Arial" w:hAnsi="Arial"/>
                <w:sz w:val="18"/>
              </w:rPr>
            </w:pPr>
          </w:p>
        </w:tc>
        <w:tc>
          <w:tcPr>
            <w:tcW w:w="2835" w:type="dxa"/>
            <w:gridSpan w:val="2"/>
            <w:shd w:val="clear" w:color="auto" w:fill="auto"/>
          </w:tcPr>
          <w:p w14:paraId="192F00B8" w14:textId="77777777" w:rsidR="003A71DE" w:rsidRPr="00C40E91" w:rsidRDefault="003A71DE" w:rsidP="003A71DE">
            <w:pPr>
              <w:keepNext/>
              <w:keepLines/>
              <w:spacing w:after="0" w:line="259" w:lineRule="auto"/>
              <w:rPr>
                <w:rFonts w:ascii="Arial" w:eastAsia="?? ??" w:hAnsi="Arial"/>
                <w:sz w:val="18"/>
              </w:rPr>
            </w:pPr>
            <w:r w:rsidRPr="00C40E91">
              <w:rPr>
                <w:rFonts w:ascii="Arial" w:eastAsia="?? ??" w:hAnsi="Arial"/>
                <w:sz w:val="18"/>
              </w:rPr>
              <w:t>REG bundle size</w:t>
            </w:r>
          </w:p>
        </w:tc>
        <w:tc>
          <w:tcPr>
            <w:tcW w:w="850" w:type="dxa"/>
            <w:shd w:val="clear" w:color="auto" w:fill="auto"/>
          </w:tcPr>
          <w:p w14:paraId="3B3B4845" w14:textId="77777777" w:rsidR="003A71DE" w:rsidRPr="00C40E91" w:rsidRDefault="003A71DE" w:rsidP="003A71DE">
            <w:pPr>
              <w:keepNext/>
              <w:keepLines/>
              <w:spacing w:after="0" w:line="259" w:lineRule="auto"/>
              <w:jc w:val="center"/>
              <w:rPr>
                <w:rFonts w:ascii="Arial" w:eastAsia="?? ??" w:hAnsi="Arial"/>
                <w:sz w:val="18"/>
              </w:rPr>
            </w:pPr>
          </w:p>
        </w:tc>
        <w:tc>
          <w:tcPr>
            <w:tcW w:w="1843" w:type="dxa"/>
            <w:shd w:val="clear" w:color="auto" w:fill="auto"/>
          </w:tcPr>
          <w:p w14:paraId="6C504619"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6</w:t>
            </w:r>
          </w:p>
        </w:tc>
        <w:tc>
          <w:tcPr>
            <w:tcW w:w="3260" w:type="dxa"/>
          </w:tcPr>
          <w:p w14:paraId="5E9E0E6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E212FF6" w14:textId="77777777" w:rsidTr="003A71DE">
        <w:trPr>
          <w:trHeight w:val="187"/>
          <w:jc w:val="center"/>
        </w:trPr>
        <w:tc>
          <w:tcPr>
            <w:tcW w:w="4390" w:type="dxa"/>
            <w:gridSpan w:val="3"/>
            <w:shd w:val="clear" w:color="auto" w:fill="auto"/>
          </w:tcPr>
          <w:p w14:paraId="7D7FA4F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candidate beam detection RS in set q</w:t>
            </w:r>
            <w:r w:rsidRPr="00C40E91">
              <w:rPr>
                <w:rFonts w:ascii="Arial" w:hAnsi="Arial"/>
                <w:sz w:val="18"/>
                <w:vertAlign w:val="subscript"/>
              </w:rPr>
              <w:t>1</w:t>
            </w:r>
          </w:p>
        </w:tc>
        <w:tc>
          <w:tcPr>
            <w:tcW w:w="850" w:type="dxa"/>
            <w:shd w:val="clear" w:color="auto" w:fill="auto"/>
          </w:tcPr>
          <w:p w14:paraId="24E8ADA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D5B1812"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1</w:t>
            </w:r>
          </w:p>
        </w:tc>
        <w:tc>
          <w:tcPr>
            <w:tcW w:w="3260" w:type="dxa"/>
          </w:tcPr>
          <w:p w14:paraId="7AB71EB0"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w:t>
            </w:r>
          </w:p>
        </w:tc>
      </w:tr>
      <w:tr w:rsidR="003A71DE" w:rsidRPr="00C40E91" w14:paraId="1287CF66" w14:textId="77777777" w:rsidTr="003A71DE">
        <w:trPr>
          <w:trHeight w:val="187"/>
          <w:jc w:val="center"/>
        </w:trPr>
        <w:tc>
          <w:tcPr>
            <w:tcW w:w="4390" w:type="dxa"/>
            <w:gridSpan w:val="3"/>
            <w:shd w:val="clear" w:color="auto" w:fill="auto"/>
          </w:tcPr>
          <w:p w14:paraId="3A39CB1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rlmInSyncOutOfSyncThreshold</w:t>
            </w:r>
          </w:p>
        </w:tc>
        <w:tc>
          <w:tcPr>
            <w:tcW w:w="850" w:type="dxa"/>
            <w:tcBorders>
              <w:bottom w:val="single" w:sz="4" w:space="0" w:color="auto"/>
            </w:tcBorders>
            <w:shd w:val="clear" w:color="auto" w:fill="auto"/>
          </w:tcPr>
          <w:p w14:paraId="5631A35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955682D"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absent</w:t>
            </w:r>
          </w:p>
        </w:tc>
        <w:tc>
          <w:tcPr>
            <w:tcW w:w="3260" w:type="dxa"/>
            <w:tcBorders>
              <w:bottom w:val="single" w:sz="4" w:space="0" w:color="auto"/>
            </w:tcBorders>
          </w:tcPr>
          <w:p w14:paraId="6C8A5911"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 xml:space="preserve">When the field is absent, the </w:t>
            </w:r>
            <w:r w:rsidRPr="00C40E91">
              <w:rPr>
                <w:rFonts w:ascii="Arial" w:eastAsia="SimSun" w:hAnsi="Arial" w:hint="eastAsia"/>
                <w:iCs/>
                <w:sz w:val="18"/>
                <w:lang w:val="en-US" w:eastAsia="zh-CN"/>
              </w:rPr>
              <w:t>IAB-MT</w:t>
            </w:r>
            <w:r w:rsidRPr="00C40E91">
              <w:rPr>
                <w:rFonts w:ascii="Arial" w:hAnsi="Arial"/>
                <w:iCs/>
                <w:sz w:val="18"/>
              </w:rPr>
              <w:t xml:space="preserve"> applies the value 0. (Table 8.1.1-1</w:t>
            </w:r>
            <w:r w:rsidRPr="00C40E91">
              <w:rPr>
                <w:rFonts w:ascii="Arial" w:eastAsia="SimSun" w:hAnsi="Arial" w:hint="eastAsia"/>
                <w:iCs/>
                <w:sz w:val="18"/>
                <w:lang w:val="en-US" w:eastAsia="zh-CN"/>
              </w:rPr>
              <w:t>of TS 38.133</w:t>
            </w:r>
            <w:r w:rsidRPr="00C40E91">
              <w:rPr>
                <w:rFonts w:ascii="Arial" w:hAnsi="Arial"/>
                <w:iCs/>
                <w:sz w:val="18"/>
              </w:rPr>
              <w:t>).</w:t>
            </w:r>
          </w:p>
        </w:tc>
      </w:tr>
      <w:tr w:rsidR="003A71DE" w:rsidRPr="00C40E91" w14:paraId="3126A477" w14:textId="77777777" w:rsidTr="003A71DE">
        <w:trPr>
          <w:trHeight w:val="187"/>
          <w:jc w:val="center"/>
        </w:trPr>
        <w:tc>
          <w:tcPr>
            <w:tcW w:w="3256" w:type="dxa"/>
            <w:gridSpan w:val="2"/>
            <w:vMerge w:val="restart"/>
            <w:shd w:val="clear" w:color="auto" w:fill="auto"/>
          </w:tcPr>
          <w:p w14:paraId="7F2C370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rsrp-ThresholdSSB</w:t>
            </w:r>
          </w:p>
        </w:tc>
        <w:tc>
          <w:tcPr>
            <w:tcW w:w="1134" w:type="dxa"/>
            <w:shd w:val="clear" w:color="auto" w:fill="auto"/>
          </w:tcPr>
          <w:p w14:paraId="5E47B92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Config 1</w:t>
            </w:r>
          </w:p>
        </w:tc>
        <w:tc>
          <w:tcPr>
            <w:tcW w:w="850" w:type="dxa"/>
            <w:tcBorders>
              <w:bottom w:val="nil"/>
            </w:tcBorders>
            <w:shd w:val="clear" w:color="auto" w:fill="auto"/>
          </w:tcPr>
          <w:p w14:paraId="0096A3E0"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dBm/SCS kHz</w:t>
            </w:r>
          </w:p>
        </w:tc>
        <w:tc>
          <w:tcPr>
            <w:tcW w:w="1843" w:type="dxa"/>
            <w:shd w:val="clear" w:color="auto" w:fill="auto"/>
          </w:tcPr>
          <w:p w14:paraId="2E197D4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iCs/>
                <w:sz w:val="18"/>
              </w:rPr>
              <w:t>-98</w:t>
            </w:r>
          </w:p>
        </w:tc>
        <w:tc>
          <w:tcPr>
            <w:tcW w:w="3260" w:type="dxa"/>
            <w:tcBorders>
              <w:bottom w:val="nil"/>
            </w:tcBorders>
            <w:shd w:val="clear" w:color="auto" w:fill="auto"/>
          </w:tcPr>
          <w:p w14:paraId="22E7C96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sz w:val="18"/>
              </w:rPr>
              <w:t>Threshold used for Q</w:t>
            </w:r>
            <w:r w:rsidRPr="00C40E91">
              <w:rPr>
                <w:rFonts w:ascii="Arial" w:hAnsi="Arial"/>
                <w:sz w:val="18"/>
                <w:vertAlign w:val="subscript"/>
              </w:rPr>
              <w:t>in_LR_SSB</w:t>
            </w:r>
          </w:p>
        </w:tc>
      </w:tr>
      <w:tr w:rsidR="003A71DE" w:rsidRPr="00C40E91" w14:paraId="229B7D3B" w14:textId="77777777" w:rsidTr="003A71DE">
        <w:trPr>
          <w:trHeight w:val="187"/>
          <w:jc w:val="center"/>
        </w:trPr>
        <w:tc>
          <w:tcPr>
            <w:tcW w:w="3256" w:type="dxa"/>
            <w:gridSpan w:val="2"/>
            <w:vMerge/>
            <w:shd w:val="clear" w:color="auto" w:fill="auto"/>
          </w:tcPr>
          <w:p w14:paraId="328026DC"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795F9BE6"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 xml:space="preserve">Config </w:t>
            </w:r>
            <w:r w:rsidRPr="00C40E91">
              <w:rPr>
                <w:rFonts w:ascii="Arial" w:hAnsi="Arial" w:hint="eastAsia"/>
                <w:sz w:val="18"/>
                <w:lang w:val="en-US" w:eastAsia="zh-CN"/>
              </w:rPr>
              <w:t>2</w:t>
            </w:r>
          </w:p>
        </w:tc>
        <w:tc>
          <w:tcPr>
            <w:tcW w:w="850" w:type="dxa"/>
            <w:tcBorders>
              <w:top w:val="nil"/>
            </w:tcBorders>
            <w:shd w:val="clear" w:color="auto" w:fill="auto"/>
          </w:tcPr>
          <w:p w14:paraId="63ECC42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D2EA6B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lang w:eastAsia="zh-CN"/>
              </w:rPr>
              <w:t>-95</w:t>
            </w:r>
          </w:p>
        </w:tc>
        <w:tc>
          <w:tcPr>
            <w:tcW w:w="3260" w:type="dxa"/>
            <w:tcBorders>
              <w:top w:val="nil"/>
            </w:tcBorders>
            <w:shd w:val="clear" w:color="auto" w:fill="auto"/>
          </w:tcPr>
          <w:p w14:paraId="51BEDFC6"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D2BFFCC" w14:textId="77777777" w:rsidTr="003A71DE">
        <w:trPr>
          <w:trHeight w:val="187"/>
          <w:jc w:val="center"/>
        </w:trPr>
        <w:tc>
          <w:tcPr>
            <w:tcW w:w="4390" w:type="dxa"/>
            <w:gridSpan w:val="3"/>
            <w:shd w:val="clear" w:color="auto" w:fill="auto"/>
          </w:tcPr>
          <w:p w14:paraId="42201328"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powerControlOffsetSS</w:t>
            </w:r>
          </w:p>
        </w:tc>
        <w:tc>
          <w:tcPr>
            <w:tcW w:w="850" w:type="dxa"/>
            <w:shd w:val="clear" w:color="auto" w:fill="auto"/>
          </w:tcPr>
          <w:p w14:paraId="638BAD63"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0087903A"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sz w:val="18"/>
              </w:rPr>
              <w:t>db0</w:t>
            </w:r>
          </w:p>
        </w:tc>
        <w:tc>
          <w:tcPr>
            <w:tcW w:w="3260" w:type="dxa"/>
          </w:tcPr>
          <w:p w14:paraId="6BB4ABB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Used for deriving rsrp-ThresholdCSI-RS</w:t>
            </w:r>
          </w:p>
        </w:tc>
      </w:tr>
      <w:tr w:rsidR="003A71DE" w:rsidRPr="00C40E91" w14:paraId="211A4664" w14:textId="77777777" w:rsidTr="003A71DE">
        <w:trPr>
          <w:trHeight w:val="187"/>
          <w:jc w:val="center"/>
        </w:trPr>
        <w:tc>
          <w:tcPr>
            <w:tcW w:w="4390" w:type="dxa"/>
            <w:gridSpan w:val="3"/>
            <w:shd w:val="clear" w:color="auto" w:fill="auto"/>
          </w:tcPr>
          <w:p w14:paraId="6C00E73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beamFailureInstanceMaxCount</w:t>
            </w:r>
          </w:p>
        </w:tc>
        <w:tc>
          <w:tcPr>
            <w:tcW w:w="850" w:type="dxa"/>
            <w:shd w:val="clear" w:color="auto" w:fill="auto"/>
          </w:tcPr>
          <w:p w14:paraId="79B3D67D" w14:textId="77777777" w:rsidR="003A71DE" w:rsidRPr="00C40E91" w:rsidRDefault="003A71DE" w:rsidP="003A71DE">
            <w:pPr>
              <w:keepNext/>
              <w:keepLines/>
              <w:spacing w:after="0" w:line="259" w:lineRule="auto"/>
              <w:jc w:val="center"/>
              <w:rPr>
                <w:rFonts w:ascii="Arial" w:hAnsi="Arial"/>
                <w:iCs/>
                <w:sz w:val="18"/>
              </w:rPr>
            </w:pPr>
          </w:p>
        </w:tc>
        <w:tc>
          <w:tcPr>
            <w:tcW w:w="1843" w:type="dxa"/>
            <w:shd w:val="clear" w:color="auto" w:fill="auto"/>
          </w:tcPr>
          <w:p w14:paraId="0338769F"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n1</w:t>
            </w:r>
          </w:p>
        </w:tc>
        <w:tc>
          <w:tcPr>
            <w:tcW w:w="3260" w:type="dxa"/>
          </w:tcPr>
          <w:p w14:paraId="282B52F5" w14:textId="77777777" w:rsidR="003A71DE" w:rsidRPr="00C40E91" w:rsidRDefault="003A71DE" w:rsidP="003A71DE">
            <w:pPr>
              <w:keepNext/>
              <w:keepLines/>
              <w:spacing w:after="0" w:line="259" w:lineRule="auto"/>
              <w:jc w:val="center"/>
              <w:rPr>
                <w:rFonts w:ascii="Arial" w:hAnsi="Arial"/>
                <w:iCs/>
                <w:sz w:val="18"/>
              </w:rPr>
            </w:pPr>
            <w:r w:rsidRPr="00C40E91">
              <w:rPr>
                <w:rFonts w:ascii="Arial" w:hAnsi="Arial"/>
                <w:iCs/>
                <w:sz w:val="18"/>
              </w:rPr>
              <w:t>see clause 5.17 of TS 38.321 [</w:t>
            </w:r>
            <w:r w:rsidRPr="00C40E91">
              <w:rPr>
                <w:rFonts w:ascii="Arial" w:eastAsia="SimSun" w:hAnsi="Arial" w:hint="eastAsia"/>
                <w:iCs/>
                <w:sz w:val="18"/>
                <w:lang w:val="en-US" w:eastAsia="zh-CN"/>
              </w:rPr>
              <w:t>14</w:t>
            </w:r>
            <w:r w:rsidRPr="00C40E91">
              <w:rPr>
                <w:rFonts w:ascii="Arial" w:hAnsi="Arial"/>
                <w:iCs/>
                <w:sz w:val="18"/>
              </w:rPr>
              <w:t>]</w:t>
            </w:r>
          </w:p>
        </w:tc>
      </w:tr>
      <w:tr w:rsidR="003A71DE" w:rsidRPr="00C40E91" w14:paraId="321D9BCC" w14:textId="77777777" w:rsidTr="003A71DE">
        <w:trPr>
          <w:trHeight w:val="187"/>
          <w:jc w:val="center"/>
        </w:trPr>
        <w:tc>
          <w:tcPr>
            <w:tcW w:w="4390" w:type="dxa"/>
            <w:gridSpan w:val="3"/>
            <w:shd w:val="clear" w:color="auto" w:fill="auto"/>
          </w:tcPr>
          <w:p w14:paraId="080B3C7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beamFailureDetectionTimer</w:t>
            </w:r>
          </w:p>
        </w:tc>
        <w:tc>
          <w:tcPr>
            <w:tcW w:w="850" w:type="dxa"/>
            <w:shd w:val="clear" w:color="auto" w:fill="auto"/>
          </w:tcPr>
          <w:p w14:paraId="321AE49D" w14:textId="77777777" w:rsidR="003A71DE" w:rsidRPr="00C40E91" w:rsidRDefault="003A71DE" w:rsidP="003A71DE">
            <w:pPr>
              <w:keepNext/>
              <w:keepLines/>
              <w:spacing w:after="0" w:line="259" w:lineRule="auto"/>
              <w:jc w:val="center"/>
              <w:rPr>
                <w:rFonts w:ascii="Arial" w:hAnsi="Arial"/>
                <w:iCs/>
                <w:sz w:val="18"/>
              </w:rPr>
            </w:pPr>
          </w:p>
        </w:tc>
        <w:tc>
          <w:tcPr>
            <w:tcW w:w="1843" w:type="dxa"/>
            <w:shd w:val="clear" w:color="auto" w:fill="auto"/>
          </w:tcPr>
          <w:p w14:paraId="4CC136E6" w14:textId="77777777" w:rsidR="003A71DE" w:rsidRPr="00C40E91" w:rsidRDefault="003A71DE" w:rsidP="003A71DE">
            <w:pPr>
              <w:keepNext/>
              <w:keepLines/>
              <w:spacing w:after="0" w:line="259" w:lineRule="auto"/>
              <w:jc w:val="center"/>
              <w:rPr>
                <w:rFonts w:ascii="Arial" w:hAnsi="Arial"/>
                <w:i/>
                <w:iCs/>
                <w:sz w:val="18"/>
              </w:rPr>
            </w:pPr>
            <w:r w:rsidRPr="00C40E91">
              <w:rPr>
                <w:rFonts w:ascii="Arial" w:hAnsi="Arial"/>
                <w:sz w:val="18"/>
              </w:rPr>
              <w:t>pbfd4</w:t>
            </w:r>
          </w:p>
        </w:tc>
        <w:tc>
          <w:tcPr>
            <w:tcW w:w="3260" w:type="dxa"/>
            <w:tcBorders>
              <w:bottom w:val="single" w:sz="4" w:space="0" w:color="auto"/>
            </w:tcBorders>
          </w:tcPr>
          <w:p w14:paraId="2B63E38E"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iCs/>
                <w:sz w:val="18"/>
              </w:rPr>
              <w:t>see clause 5.17 of TS 38.321 </w:t>
            </w:r>
            <w:r w:rsidRPr="00C40E91">
              <w:rPr>
                <w:rFonts w:ascii="Arial" w:eastAsia="SimSun" w:hAnsi="Arial" w:hint="eastAsia"/>
                <w:iCs/>
                <w:sz w:val="18"/>
                <w:lang w:val="en-US" w:eastAsia="zh-CN"/>
              </w:rPr>
              <w:t>[14</w:t>
            </w:r>
            <w:r w:rsidRPr="00C40E91">
              <w:rPr>
                <w:rFonts w:ascii="Arial" w:hAnsi="Arial"/>
                <w:iCs/>
                <w:sz w:val="18"/>
              </w:rPr>
              <w:t>]</w:t>
            </w:r>
          </w:p>
        </w:tc>
      </w:tr>
      <w:tr w:rsidR="003A71DE" w:rsidRPr="00C40E91" w14:paraId="4BD641D7" w14:textId="77777777" w:rsidTr="003A71DE">
        <w:trPr>
          <w:trHeight w:val="187"/>
          <w:jc w:val="center"/>
        </w:trPr>
        <w:tc>
          <w:tcPr>
            <w:tcW w:w="3256" w:type="dxa"/>
            <w:gridSpan w:val="2"/>
            <w:tcBorders>
              <w:top w:val="nil"/>
              <w:bottom w:val="nil"/>
            </w:tcBorders>
            <w:shd w:val="clear" w:color="auto" w:fill="auto"/>
          </w:tcPr>
          <w:p w14:paraId="34EEB97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 configuration for q</w:t>
            </w:r>
            <w:r w:rsidRPr="00C40E91">
              <w:rPr>
                <w:rFonts w:ascii="Arial" w:hAnsi="Arial"/>
                <w:sz w:val="18"/>
                <w:vertAlign w:val="subscript"/>
              </w:rPr>
              <w:t>0</w:t>
            </w:r>
            <w:r w:rsidRPr="00C40E91">
              <w:rPr>
                <w:rFonts w:ascii="Arial" w:hAnsi="Arial"/>
                <w:sz w:val="18"/>
              </w:rPr>
              <w:t xml:space="preserve"> and q</w:t>
            </w:r>
            <w:r w:rsidRPr="00C40E91">
              <w:rPr>
                <w:rFonts w:ascii="Arial" w:hAnsi="Arial"/>
                <w:sz w:val="18"/>
                <w:vertAlign w:val="subscript"/>
              </w:rPr>
              <w:t>1</w:t>
            </w:r>
          </w:p>
        </w:tc>
        <w:tc>
          <w:tcPr>
            <w:tcW w:w="1134" w:type="dxa"/>
            <w:shd w:val="clear" w:color="auto" w:fill="auto"/>
          </w:tcPr>
          <w:p w14:paraId="454D5089"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vMerge w:val="restart"/>
            <w:shd w:val="clear" w:color="auto" w:fill="auto"/>
          </w:tcPr>
          <w:p w14:paraId="421776D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937764B"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CSI-RS.1.2 TDD</w:t>
            </w:r>
          </w:p>
        </w:tc>
        <w:tc>
          <w:tcPr>
            <w:tcW w:w="3260" w:type="dxa"/>
            <w:tcBorders>
              <w:top w:val="nil"/>
              <w:bottom w:val="nil"/>
            </w:tcBorders>
            <w:shd w:val="clear" w:color="auto" w:fill="auto"/>
          </w:tcPr>
          <w:p w14:paraId="7FC1E0B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7387D59" w14:textId="77777777" w:rsidTr="003A71DE">
        <w:trPr>
          <w:trHeight w:val="187"/>
          <w:jc w:val="center"/>
        </w:trPr>
        <w:tc>
          <w:tcPr>
            <w:tcW w:w="3256" w:type="dxa"/>
            <w:gridSpan w:val="2"/>
            <w:tcBorders>
              <w:top w:val="nil"/>
              <w:bottom w:val="single" w:sz="4" w:space="0" w:color="auto"/>
            </w:tcBorders>
            <w:shd w:val="clear" w:color="auto" w:fill="auto"/>
          </w:tcPr>
          <w:p w14:paraId="75A8B709"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6482BD9E"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vMerge/>
            <w:shd w:val="clear" w:color="auto" w:fill="auto"/>
          </w:tcPr>
          <w:p w14:paraId="06B13F3A"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8D34BF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CSI-RS.2.2 TDD</w:t>
            </w:r>
          </w:p>
        </w:tc>
        <w:tc>
          <w:tcPr>
            <w:tcW w:w="3260" w:type="dxa"/>
            <w:tcBorders>
              <w:top w:val="nil"/>
              <w:bottom w:val="single" w:sz="4" w:space="0" w:color="auto"/>
            </w:tcBorders>
            <w:shd w:val="clear" w:color="auto" w:fill="auto"/>
          </w:tcPr>
          <w:p w14:paraId="3D162FE7"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6F679F4" w14:textId="77777777" w:rsidTr="003A71DE">
        <w:trPr>
          <w:trHeight w:val="187"/>
          <w:jc w:val="center"/>
        </w:trPr>
        <w:tc>
          <w:tcPr>
            <w:tcW w:w="3256" w:type="dxa"/>
            <w:gridSpan w:val="2"/>
            <w:tcBorders>
              <w:top w:val="nil"/>
              <w:bottom w:val="nil"/>
            </w:tcBorders>
            <w:shd w:val="clear" w:color="auto" w:fill="auto"/>
          </w:tcPr>
          <w:p w14:paraId="6D2D7D4C"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 configuration for CSI reporting</w:t>
            </w:r>
          </w:p>
        </w:tc>
        <w:tc>
          <w:tcPr>
            <w:tcW w:w="1134" w:type="dxa"/>
            <w:shd w:val="clear" w:color="auto" w:fill="auto"/>
          </w:tcPr>
          <w:p w14:paraId="052CAEC5"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1E396D3F"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C20CDC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CSI-RS.1.1 TDD</w:t>
            </w:r>
          </w:p>
        </w:tc>
        <w:tc>
          <w:tcPr>
            <w:tcW w:w="3260" w:type="dxa"/>
            <w:tcBorders>
              <w:top w:val="nil"/>
              <w:bottom w:val="nil"/>
            </w:tcBorders>
            <w:shd w:val="clear" w:color="auto" w:fill="auto"/>
          </w:tcPr>
          <w:p w14:paraId="3182EE2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FEF25D3" w14:textId="77777777" w:rsidTr="003A71DE">
        <w:trPr>
          <w:trHeight w:val="187"/>
          <w:jc w:val="center"/>
        </w:trPr>
        <w:tc>
          <w:tcPr>
            <w:tcW w:w="3256" w:type="dxa"/>
            <w:gridSpan w:val="2"/>
            <w:tcBorders>
              <w:top w:val="nil"/>
              <w:bottom w:val="single" w:sz="4" w:space="0" w:color="auto"/>
            </w:tcBorders>
            <w:shd w:val="clear" w:color="auto" w:fill="auto"/>
          </w:tcPr>
          <w:p w14:paraId="38B132D3"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00F79070"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346CCC9D"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4CF2782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CSI-RS.2.1 TDD</w:t>
            </w:r>
          </w:p>
        </w:tc>
        <w:tc>
          <w:tcPr>
            <w:tcW w:w="3260" w:type="dxa"/>
            <w:tcBorders>
              <w:top w:val="nil"/>
            </w:tcBorders>
            <w:shd w:val="clear" w:color="auto" w:fill="auto"/>
          </w:tcPr>
          <w:p w14:paraId="0CF862B3"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65C4FCF" w14:textId="77777777" w:rsidTr="003A71DE">
        <w:trPr>
          <w:trHeight w:val="187"/>
          <w:jc w:val="center"/>
        </w:trPr>
        <w:tc>
          <w:tcPr>
            <w:tcW w:w="3256" w:type="dxa"/>
            <w:gridSpan w:val="2"/>
            <w:tcBorders>
              <w:top w:val="nil"/>
              <w:bottom w:val="nil"/>
            </w:tcBorders>
            <w:shd w:val="clear" w:color="auto" w:fill="auto"/>
          </w:tcPr>
          <w:p w14:paraId="048ADD5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TRS configuration</w:t>
            </w:r>
          </w:p>
        </w:tc>
        <w:tc>
          <w:tcPr>
            <w:tcW w:w="1134" w:type="dxa"/>
            <w:shd w:val="clear" w:color="auto" w:fill="auto"/>
          </w:tcPr>
          <w:p w14:paraId="5E5AAD65"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57BAE484"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37DD7A3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TRS.1.1 TDD</w:t>
            </w:r>
          </w:p>
        </w:tc>
        <w:tc>
          <w:tcPr>
            <w:tcW w:w="3260" w:type="dxa"/>
          </w:tcPr>
          <w:p w14:paraId="46A656C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852058A" w14:textId="77777777" w:rsidTr="003A71DE">
        <w:trPr>
          <w:trHeight w:val="187"/>
          <w:jc w:val="center"/>
        </w:trPr>
        <w:tc>
          <w:tcPr>
            <w:tcW w:w="3256" w:type="dxa"/>
            <w:gridSpan w:val="2"/>
            <w:tcBorders>
              <w:top w:val="nil"/>
              <w:bottom w:val="single" w:sz="4" w:space="0" w:color="auto"/>
            </w:tcBorders>
            <w:shd w:val="clear" w:color="auto" w:fill="auto"/>
          </w:tcPr>
          <w:p w14:paraId="4E6E9C87"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0477C947"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0271614B"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2AE2C1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TRS.1.2 TDD</w:t>
            </w:r>
          </w:p>
        </w:tc>
        <w:tc>
          <w:tcPr>
            <w:tcW w:w="3260" w:type="dxa"/>
            <w:tcBorders>
              <w:bottom w:val="single" w:sz="4" w:space="0" w:color="auto"/>
            </w:tcBorders>
          </w:tcPr>
          <w:p w14:paraId="7EDDA6B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32DD373" w14:textId="77777777" w:rsidTr="003A71DE">
        <w:trPr>
          <w:trHeight w:val="187"/>
          <w:jc w:val="center"/>
        </w:trPr>
        <w:tc>
          <w:tcPr>
            <w:tcW w:w="3256" w:type="dxa"/>
            <w:gridSpan w:val="2"/>
            <w:tcBorders>
              <w:top w:val="nil"/>
              <w:bottom w:val="nil"/>
            </w:tcBorders>
            <w:shd w:val="clear" w:color="auto" w:fill="auto"/>
          </w:tcPr>
          <w:p w14:paraId="1DAB3C3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CSI-RS-Index assigned as RLM RS</w:t>
            </w:r>
          </w:p>
        </w:tc>
        <w:tc>
          <w:tcPr>
            <w:tcW w:w="1134" w:type="dxa"/>
            <w:shd w:val="clear" w:color="auto" w:fill="auto"/>
          </w:tcPr>
          <w:p w14:paraId="4D314BCA"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shd w:val="clear" w:color="auto" w:fill="auto"/>
          </w:tcPr>
          <w:p w14:paraId="7735675C"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56CB329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CSI-RS.1.2 TDD</w:t>
            </w:r>
          </w:p>
        </w:tc>
        <w:tc>
          <w:tcPr>
            <w:tcW w:w="3260" w:type="dxa"/>
            <w:tcBorders>
              <w:top w:val="nil"/>
              <w:bottom w:val="nil"/>
            </w:tcBorders>
            <w:shd w:val="clear" w:color="auto" w:fill="auto"/>
          </w:tcPr>
          <w:p w14:paraId="4C61134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00580A67" w14:textId="77777777" w:rsidTr="003A71DE">
        <w:trPr>
          <w:trHeight w:val="187"/>
          <w:jc w:val="center"/>
        </w:trPr>
        <w:tc>
          <w:tcPr>
            <w:tcW w:w="3256" w:type="dxa"/>
            <w:gridSpan w:val="2"/>
            <w:tcBorders>
              <w:top w:val="nil"/>
            </w:tcBorders>
            <w:shd w:val="clear" w:color="auto" w:fill="auto"/>
          </w:tcPr>
          <w:p w14:paraId="5015CD40" w14:textId="77777777" w:rsidR="003A71DE" w:rsidRPr="00C40E91" w:rsidRDefault="003A71DE" w:rsidP="003A71DE">
            <w:pPr>
              <w:keepNext/>
              <w:keepLines/>
              <w:spacing w:after="0" w:line="259" w:lineRule="auto"/>
              <w:rPr>
                <w:rFonts w:ascii="Arial" w:hAnsi="Arial"/>
                <w:sz w:val="18"/>
              </w:rPr>
            </w:pPr>
          </w:p>
        </w:tc>
        <w:tc>
          <w:tcPr>
            <w:tcW w:w="1134" w:type="dxa"/>
            <w:shd w:val="clear" w:color="auto" w:fill="auto"/>
          </w:tcPr>
          <w:p w14:paraId="6F6FEE5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shd w:val="clear" w:color="auto" w:fill="auto"/>
          </w:tcPr>
          <w:p w14:paraId="34181EA8"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1C5CE7C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CSI-RS.2.2 TDD</w:t>
            </w:r>
          </w:p>
        </w:tc>
        <w:tc>
          <w:tcPr>
            <w:tcW w:w="3260" w:type="dxa"/>
            <w:tcBorders>
              <w:top w:val="nil"/>
            </w:tcBorders>
            <w:shd w:val="clear" w:color="auto" w:fill="auto"/>
          </w:tcPr>
          <w:p w14:paraId="3334817B"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5CDE8EF" w14:textId="77777777" w:rsidTr="003A71DE">
        <w:trPr>
          <w:trHeight w:val="187"/>
          <w:jc w:val="center"/>
        </w:trPr>
        <w:tc>
          <w:tcPr>
            <w:tcW w:w="4390" w:type="dxa"/>
            <w:gridSpan w:val="3"/>
            <w:shd w:val="clear" w:color="auto" w:fill="auto"/>
          </w:tcPr>
          <w:p w14:paraId="4C93C62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T310 Timer</w:t>
            </w:r>
          </w:p>
        </w:tc>
        <w:tc>
          <w:tcPr>
            <w:tcW w:w="850" w:type="dxa"/>
            <w:shd w:val="clear" w:color="auto" w:fill="auto"/>
          </w:tcPr>
          <w:p w14:paraId="5C2634A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lang w:eastAsia="zh-CN"/>
              </w:rPr>
              <w:t>ms</w:t>
            </w:r>
          </w:p>
        </w:tc>
        <w:tc>
          <w:tcPr>
            <w:tcW w:w="1843" w:type="dxa"/>
            <w:shd w:val="clear" w:color="auto" w:fill="auto"/>
          </w:tcPr>
          <w:p w14:paraId="40BF4C3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lang w:eastAsia="zh-CN"/>
              </w:rPr>
              <w:t>1000</w:t>
            </w:r>
          </w:p>
        </w:tc>
        <w:tc>
          <w:tcPr>
            <w:tcW w:w="3260" w:type="dxa"/>
          </w:tcPr>
          <w:p w14:paraId="05DB36B1"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B1EB5D0" w14:textId="77777777" w:rsidTr="003A71DE">
        <w:trPr>
          <w:trHeight w:val="187"/>
          <w:jc w:val="center"/>
        </w:trPr>
        <w:tc>
          <w:tcPr>
            <w:tcW w:w="4390" w:type="dxa"/>
            <w:gridSpan w:val="3"/>
            <w:shd w:val="clear" w:color="auto" w:fill="auto"/>
          </w:tcPr>
          <w:p w14:paraId="076E015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N310</w:t>
            </w:r>
          </w:p>
        </w:tc>
        <w:tc>
          <w:tcPr>
            <w:tcW w:w="850" w:type="dxa"/>
            <w:shd w:val="clear" w:color="auto" w:fill="auto"/>
          </w:tcPr>
          <w:p w14:paraId="22369C15" w14:textId="77777777" w:rsidR="003A71DE" w:rsidRPr="00C40E91" w:rsidRDefault="003A71DE" w:rsidP="003A71DE">
            <w:pPr>
              <w:keepNext/>
              <w:keepLines/>
              <w:spacing w:after="0" w:line="259" w:lineRule="auto"/>
              <w:jc w:val="center"/>
              <w:rPr>
                <w:rFonts w:ascii="Arial" w:hAnsi="Arial"/>
                <w:sz w:val="18"/>
              </w:rPr>
            </w:pPr>
          </w:p>
        </w:tc>
        <w:tc>
          <w:tcPr>
            <w:tcW w:w="1843" w:type="dxa"/>
            <w:shd w:val="clear" w:color="auto" w:fill="auto"/>
          </w:tcPr>
          <w:p w14:paraId="240EA8E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cs="Arial"/>
                <w:sz w:val="18"/>
                <w:szCs w:val="18"/>
                <w:lang w:eastAsia="zh-CN"/>
              </w:rPr>
              <w:t>2</w:t>
            </w:r>
          </w:p>
        </w:tc>
        <w:tc>
          <w:tcPr>
            <w:tcW w:w="3260" w:type="dxa"/>
          </w:tcPr>
          <w:p w14:paraId="617330A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1F95A7A" w14:textId="77777777" w:rsidTr="003A71DE">
        <w:trPr>
          <w:trHeight w:val="187"/>
          <w:jc w:val="center"/>
        </w:trPr>
        <w:tc>
          <w:tcPr>
            <w:tcW w:w="4390" w:type="dxa"/>
            <w:gridSpan w:val="3"/>
            <w:shd w:val="clear" w:color="auto" w:fill="auto"/>
          </w:tcPr>
          <w:p w14:paraId="0431AE0E"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T1</w:t>
            </w:r>
          </w:p>
        </w:tc>
        <w:tc>
          <w:tcPr>
            <w:tcW w:w="850" w:type="dxa"/>
            <w:shd w:val="clear" w:color="auto" w:fill="auto"/>
          </w:tcPr>
          <w:p w14:paraId="00EEF920"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AD7F047"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0.2</w:t>
            </w:r>
          </w:p>
        </w:tc>
        <w:tc>
          <w:tcPr>
            <w:tcW w:w="3260" w:type="dxa"/>
          </w:tcPr>
          <w:p w14:paraId="7929C1B6"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 xml:space="preserve">During this time the the </w:t>
            </w:r>
            <w:r w:rsidRPr="00C40E91">
              <w:rPr>
                <w:rFonts w:ascii="Arial" w:eastAsia="SimSun" w:hAnsi="Arial" w:hint="eastAsia"/>
                <w:sz w:val="18"/>
                <w:lang w:val="en-US" w:eastAsia="zh-CN"/>
              </w:rPr>
              <w:t xml:space="preserve">IAB-MT </w:t>
            </w:r>
            <w:r w:rsidRPr="00C40E91">
              <w:rPr>
                <w:rFonts w:ascii="Arial" w:hAnsi="Arial"/>
                <w:sz w:val="18"/>
              </w:rPr>
              <w:t>shall be fully synchronized to cell 1</w:t>
            </w:r>
          </w:p>
        </w:tc>
      </w:tr>
      <w:tr w:rsidR="003A71DE" w:rsidRPr="00C40E91" w14:paraId="61672053" w14:textId="77777777" w:rsidTr="003A71DE">
        <w:trPr>
          <w:trHeight w:val="187"/>
          <w:jc w:val="center"/>
        </w:trPr>
        <w:tc>
          <w:tcPr>
            <w:tcW w:w="4390" w:type="dxa"/>
            <w:gridSpan w:val="3"/>
            <w:shd w:val="clear" w:color="auto" w:fill="auto"/>
          </w:tcPr>
          <w:p w14:paraId="6610E1C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T2</w:t>
            </w:r>
          </w:p>
        </w:tc>
        <w:tc>
          <w:tcPr>
            <w:tcW w:w="850" w:type="dxa"/>
            <w:shd w:val="clear" w:color="auto" w:fill="auto"/>
          </w:tcPr>
          <w:p w14:paraId="30B3230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353AE2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0.18</w:t>
            </w:r>
          </w:p>
        </w:tc>
        <w:tc>
          <w:tcPr>
            <w:tcW w:w="3260" w:type="dxa"/>
          </w:tcPr>
          <w:p w14:paraId="1C4D6D4F"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E14A34B" w14:textId="77777777" w:rsidTr="003A71DE">
        <w:trPr>
          <w:trHeight w:val="187"/>
          <w:jc w:val="center"/>
        </w:trPr>
        <w:tc>
          <w:tcPr>
            <w:tcW w:w="4390" w:type="dxa"/>
            <w:gridSpan w:val="3"/>
            <w:shd w:val="clear" w:color="auto" w:fill="auto"/>
          </w:tcPr>
          <w:p w14:paraId="4C500BE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T3</w:t>
            </w:r>
          </w:p>
        </w:tc>
        <w:tc>
          <w:tcPr>
            <w:tcW w:w="850" w:type="dxa"/>
            <w:shd w:val="clear" w:color="auto" w:fill="auto"/>
          </w:tcPr>
          <w:p w14:paraId="35E6AC5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D6F2BC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0.14</w:t>
            </w:r>
          </w:p>
        </w:tc>
        <w:tc>
          <w:tcPr>
            <w:tcW w:w="3260" w:type="dxa"/>
          </w:tcPr>
          <w:p w14:paraId="5CEF296A"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AD37BF8" w14:textId="77777777" w:rsidTr="003A71DE">
        <w:trPr>
          <w:trHeight w:val="187"/>
          <w:jc w:val="center"/>
        </w:trPr>
        <w:tc>
          <w:tcPr>
            <w:tcW w:w="4390" w:type="dxa"/>
            <w:gridSpan w:val="3"/>
            <w:shd w:val="clear" w:color="auto" w:fill="auto"/>
          </w:tcPr>
          <w:p w14:paraId="58C961A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T4</w:t>
            </w:r>
          </w:p>
        </w:tc>
        <w:tc>
          <w:tcPr>
            <w:tcW w:w="850" w:type="dxa"/>
            <w:shd w:val="clear" w:color="auto" w:fill="auto"/>
          </w:tcPr>
          <w:p w14:paraId="40B3B1E9"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48BD0F9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c>
          <w:tcPr>
            <w:tcW w:w="3260" w:type="dxa"/>
          </w:tcPr>
          <w:p w14:paraId="180CB6F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6F52DD5E" w14:textId="77777777" w:rsidTr="003A71DE">
        <w:trPr>
          <w:trHeight w:val="187"/>
          <w:jc w:val="center"/>
        </w:trPr>
        <w:tc>
          <w:tcPr>
            <w:tcW w:w="4390" w:type="dxa"/>
            <w:gridSpan w:val="3"/>
            <w:shd w:val="clear" w:color="auto" w:fill="auto"/>
          </w:tcPr>
          <w:p w14:paraId="5E479DF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zh-CN"/>
              </w:rPr>
              <w:t>T5</w:t>
            </w:r>
          </w:p>
        </w:tc>
        <w:tc>
          <w:tcPr>
            <w:tcW w:w="850" w:type="dxa"/>
            <w:shd w:val="clear" w:color="auto" w:fill="auto"/>
          </w:tcPr>
          <w:p w14:paraId="7C8370B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5987AC2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0.08</w:t>
            </w:r>
          </w:p>
        </w:tc>
        <w:tc>
          <w:tcPr>
            <w:tcW w:w="3260" w:type="dxa"/>
          </w:tcPr>
          <w:p w14:paraId="44E3B99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9E2C65C" w14:textId="77777777" w:rsidTr="003A71DE">
        <w:trPr>
          <w:trHeight w:val="187"/>
          <w:jc w:val="center"/>
        </w:trPr>
        <w:tc>
          <w:tcPr>
            <w:tcW w:w="4390" w:type="dxa"/>
            <w:gridSpan w:val="3"/>
            <w:shd w:val="clear" w:color="auto" w:fill="auto"/>
          </w:tcPr>
          <w:p w14:paraId="59035C5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rPr>
              <w:t>D1</w:t>
            </w:r>
          </w:p>
        </w:tc>
        <w:tc>
          <w:tcPr>
            <w:tcW w:w="850" w:type="dxa"/>
            <w:shd w:val="clear" w:color="auto" w:fill="auto"/>
          </w:tcPr>
          <w:p w14:paraId="70FAD69D"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s</w:t>
            </w:r>
          </w:p>
        </w:tc>
        <w:tc>
          <w:tcPr>
            <w:tcW w:w="1843" w:type="dxa"/>
            <w:shd w:val="clear" w:color="auto" w:fill="auto"/>
          </w:tcPr>
          <w:p w14:paraId="620830C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0.04</w:t>
            </w:r>
          </w:p>
        </w:tc>
        <w:tc>
          <w:tcPr>
            <w:tcW w:w="3260" w:type="dxa"/>
          </w:tcPr>
          <w:p w14:paraId="6F444A49"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02914E8" w14:textId="77777777" w:rsidTr="003A71DE">
        <w:trPr>
          <w:trHeight w:val="187"/>
          <w:jc w:val="center"/>
        </w:trPr>
        <w:tc>
          <w:tcPr>
            <w:tcW w:w="10343" w:type="dxa"/>
            <w:gridSpan w:val="6"/>
          </w:tcPr>
          <w:p w14:paraId="7BE08A5D" w14:textId="77777777" w:rsidR="003A71DE" w:rsidRPr="00C40E91" w:rsidRDefault="003A71DE" w:rsidP="00A40F90">
            <w:pPr>
              <w:pStyle w:val="TAN"/>
            </w:pPr>
            <w:r w:rsidRPr="00C40E91">
              <w:t>Note 1:</w:t>
            </w:r>
            <w:r w:rsidRPr="00C40E91">
              <w:tab/>
            </w:r>
            <w:r w:rsidRPr="00C40E91">
              <w:rPr>
                <w:rFonts w:eastAsia="SimSun" w:hint="eastAsia"/>
                <w:lang w:val="en-US" w:eastAsia="zh-CN"/>
              </w:rPr>
              <w:t>IAB-MT-</w:t>
            </w:r>
            <w:r w:rsidRPr="00C40E91">
              <w:t>specific PDCCH is not transmitted after T1 starts.</w:t>
            </w:r>
          </w:p>
        </w:tc>
      </w:tr>
    </w:tbl>
    <w:p w14:paraId="731403AF" w14:textId="77777777" w:rsidR="003A71DE" w:rsidRPr="00C40E91" w:rsidRDefault="003A71DE" w:rsidP="00A40F90"/>
    <w:p w14:paraId="61DE5712" w14:textId="77777777" w:rsidR="003A71DE" w:rsidRPr="00C40E91" w:rsidRDefault="003A71DE" w:rsidP="003A71DE">
      <w:pPr>
        <w:keepNext/>
        <w:keepLines/>
        <w:spacing w:before="60" w:line="259" w:lineRule="auto"/>
        <w:jc w:val="center"/>
        <w:rPr>
          <w:rFonts w:ascii="Arial" w:hAnsi="Arial"/>
          <w:b/>
        </w:rPr>
      </w:pPr>
      <w:r w:rsidRPr="00C40E91">
        <w:rPr>
          <w:rFonts w:ascii="Arial" w:hAnsi="Arial"/>
          <w:b/>
        </w:rPr>
        <w:t xml:space="preserve">Table </w:t>
      </w:r>
      <w:r w:rsidRPr="00C40E91">
        <w:rPr>
          <w:rFonts w:ascii="Arial" w:eastAsia="SimSun" w:hAnsi="Arial" w:hint="eastAsia"/>
          <w:b/>
          <w:lang w:val="en-US" w:eastAsia="zh-CN"/>
        </w:rPr>
        <w:t>G.2.3.2.</w:t>
      </w:r>
      <w:r>
        <w:rPr>
          <w:rFonts w:ascii="Arial" w:eastAsia="SimSun" w:hAnsi="Arial"/>
          <w:b/>
          <w:lang w:val="en-US" w:eastAsia="zh-CN"/>
        </w:rPr>
        <w:t>3</w:t>
      </w:r>
      <w:r w:rsidRPr="00C40E91">
        <w:rPr>
          <w:rFonts w:ascii="Arial" w:eastAsia="SimSun" w:hAnsi="Arial" w:hint="eastAsia"/>
          <w:b/>
          <w:lang w:val="en-US" w:eastAsia="zh-CN"/>
        </w:rPr>
        <w:t>.1</w:t>
      </w:r>
      <w:r w:rsidRPr="00C40E91">
        <w:rPr>
          <w:rFonts w:ascii="Arial" w:hAnsi="Arial"/>
          <w:b/>
        </w:rPr>
        <w:t xml:space="preserve">-3: Cell specific test parameters for FR1 PCell for CSI-RS-based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3A71DE" w:rsidRPr="00C40E91" w14:paraId="4DC74D5C" w14:textId="77777777" w:rsidTr="003A71DE">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29BF292E" w14:textId="77777777" w:rsidR="003A71DE" w:rsidRPr="00C40E91" w:rsidRDefault="003A71DE" w:rsidP="00A40F90">
            <w:pPr>
              <w:pStyle w:val="TAH"/>
            </w:pPr>
            <w:r w:rsidRPr="00C40E91">
              <w:t>Parameter</w:t>
            </w:r>
          </w:p>
        </w:tc>
        <w:tc>
          <w:tcPr>
            <w:tcW w:w="850" w:type="dxa"/>
            <w:tcBorders>
              <w:top w:val="single" w:sz="4" w:space="0" w:color="auto"/>
              <w:left w:val="single" w:sz="4" w:space="0" w:color="auto"/>
              <w:bottom w:val="nil"/>
              <w:right w:val="single" w:sz="4" w:space="0" w:color="auto"/>
            </w:tcBorders>
            <w:shd w:val="clear" w:color="auto" w:fill="auto"/>
          </w:tcPr>
          <w:p w14:paraId="259B82CF" w14:textId="77777777" w:rsidR="003A71DE" w:rsidRPr="00C40E91" w:rsidRDefault="003A71DE" w:rsidP="00A40F90">
            <w:pPr>
              <w:pStyle w:val="TAH"/>
            </w:pPr>
            <w:r w:rsidRPr="00C40E91">
              <w:t>Unit</w:t>
            </w:r>
          </w:p>
        </w:tc>
        <w:tc>
          <w:tcPr>
            <w:tcW w:w="4395" w:type="dxa"/>
            <w:gridSpan w:val="5"/>
            <w:tcBorders>
              <w:top w:val="single" w:sz="4" w:space="0" w:color="auto"/>
              <w:left w:val="single" w:sz="4" w:space="0" w:color="auto"/>
              <w:bottom w:val="single" w:sz="4" w:space="0" w:color="auto"/>
              <w:right w:val="single" w:sz="4" w:space="0" w:color="auto"/>
            </w:tcBorders>
          </w:tcPr>
          <w:p w14:paraId="59F60269" w14:textId="77777777" w:rsidR="003A71DE" w:rsidRPr="00C40E91" w:rsidRDefault="003A71DE" w:rsidP="00A40F90">
            <w:pPr>
              <w:pStyle w:val="TAH"/>
            </w:pPr>
            <w:r w:rsidRPr="00C40E91">
              <w:t>Test 1</w:t>
            </w:r>
          </w:p>
        </w:tc>
      </w:tr>
      <w:tr w:rsidR="003A71DE" w:rsidRPr="00C40E91" w14:paraId="1295CCCD" w14:textId="77777777" w:rsidTr="003A71DE">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71EFACBE" w14:textId="77777777" w:rsidR="003A71DE" w:rsidRPr="00C40E91" w:rsidRDefault="003A71DE" w:rsidP="00A40F90">
            <w:pPr>
              <w:pStyle w:val="TAH"/>
            </w:pPr>
          </w:p>
        </w:tc>
        <w:tc>
          <w:tcPr>
            <w:tcW w:w="850" w:type="dxa"/>
            <w:tcBorders>
              <w:top w:val="nil"/>
              <w:left w:val="single" w:sz="4" w:space="0" w:color="auto"/>
              <w:bottom w:val="single" w:sz="4" w:space="0" w:color="auto"/>
              <w:right w:val="single" w:sz="4" w:space="0" w:color="auto"/>
            </w:tcBorders>
            <w:shd w:val="clear" w:color="auto" w:fill="auto"/>
          </w:tcPr>
          <w:p w14:paraId="12C2EB90" w14:textId="77777777" w:rsidR="003A71DE" w:rsidRPr="00C40E91" w:rsidRDefault="003A71DE" w:rsidP="00A40F90">
            <w:pPr>
              <w:pStyle w:val="TAH"/>
            </w:pPr>
          </w:p>
        </w:tc>
        <w:tc>
          <w:tcPr>
            <w:tcW w:w="879" w:type="dxa"/>
            <w:tcBorders>
              <w:top w:val="single" w:sz="4" w:space="0" w:color="auto"/>
              <w:left w:val="single" w:sz="4" w:space="0" w:color="auto"/>
              <w:bottom w:val="single" w:sz="4" w:space="0" w:color="auto"/>
              <w:right w:val="single" w:sz="4" w:space="0" w:color="auto"/>
            </w:tcBorders>
          </w:tcPr>
          <w:p w14:paraId="5AD3B493" w14:textId="77777777" w:rsidR="003A71DE" w:rsidRPr="00C40E91" w:rsidRDefault="003A71DE" w:rsidP="00A40F90">
            <w:pPr>
              <w:pStyle w:val="TAH"/>
            </w:pPr>
            <w:r w:rsidRPr="00C40E91">
              <w:t>T1</w:t>
            </w:r>
          </w:p>
        </w:tc>
        <w:tc>
          <w:tcPr>
            <w:tcW w:w="879" w:type="dxa"/>
            <w:tcBorders>
              <w:top w:val="single" w:sz="4" w:space="0" w:color="auto"/>
              <w:left w:val="single" w:sz="4" w:space="0" w:color="auto"/>
              <w:bottom w:val="single" w:sz="4" w:space="0" w:color="auto"/>
              <w:right w:val="single" w:sz="4" w:space="0" w:color="auto"/>
            </w:tcBorders>
          </w:tcPr>
          <w:p w14:paraId="06C34D43" w14:textId="77777777" w:rsidR="003A71DE" w:rsidRPr="00C40E91" w:rsidRDefault="003A71DE" w:rsidP="00A40F90">
            <w:pPr>
              <w:pStyle w:val="TAH"/>
            </w:pPr>
            <w:r w:rsidRPr="00C40E91">
              <w:t>T2</w:t>
            </w:r>
          </w:p>
        </w:tc>
        <w:tc>
          <w:tcPr>
            <w:tcW w:w="879" w:type="dxa"/>
            <w:tcBorders>
              <w:top w:val="single" w:sz="4" w:space="0" w:color="auto"/>
              <w:left w:val="single" w:sz="4" w:space="0" w:color="auto"/>
              <w:bottom w:val="single" w:sz="4" w:space="0" w:color="auto"/>
              <w:right w:val="single" w:sz="4" w:space="0" w:color="auto"/>
            </w:tcBorders>
          </w:tcPr>
          <w:p w14:paraId="0D77BF5C" w14:textId="77777777" w:rsidR="003A71DE" w:rsidRPr="00C40E91" w:rsidRDefault="003A71DE" w:rsidP="00A40F90">
            <w:pPr>
              <w:pStyle w:val="TAH"/>
            </w:pPr>
            <w:r w:rsidRPr="00C40E91">
              <w:t>T3</w:t>
            </w:r>
          </w:p>
        </w:tc>
        <w:tc>
          <w:tcPr>
            <w:tcW w:w="879" w:type="dxa"/>
            <w:tcBorders>
              <w:top w:val="single" w:sz="4" w:space="0" w:color="auto"/>
              <w:left w:val="single" w:sz="4" w:space="0" w:color="auto"/>
              <w:bottom w:val="single" w:sz="4" w:space="0" w:color="auto"/>
              <w:right w:val="single" w:sz="4" w:space="0" w:color="auto"/>
            </w:tcBorders>
          </w:tcPr>
          <w:p w14:paraId="45F4F2DB" w14:textId="77777777" w:rsidR="003A71DE" w:rsidRPr="00C40E91" w:rsidRDefault="003A71DE" w:rsidP="00A40F90">
            <w:pPr>
              <w:pStyle w:val="TAH"/>
            </w:pPr>
            <w:r w:rsidRPr="00C40E91">
              <w:t>T4</w:t>
            </w:r>
          </w:p>
        </w:tc>
        <w:tc>
          <w:tcPr>
            <w:tcW w:w="879" w:type="dxa"/>
            <w:tcBorders>
              <w:top w:val="single" w:sz="4" w:space="0" w:color="auto"/>
              <w:left w:val="single" w:sz="4" w:space="0" w:color="auto"/>
              <w:bottom w:val="single" w:sz="4" w:space="0" w:color="auto"/>
              <w:right w:val="single" w:sz="4" w:space="0" w:color="auto"/>
            </w:tcBorders>
          </w:tcPr>
          <w:p w14:paraId="61158B81" w14:textId="77777777" w:rsidR="003A71DE" w:rsidRPr="00C40E91" w:rsidRDefault="003A71DE" w:rsidP="00A40F90">
            <w:pPr>
              <w:pStyle w:val="TAH"/>
            </w:pPr>
            <w:r w:rsidRPr="00C40E91">
              <w:t>T5</w:t>
            </w:r>
          </w:p>
        </w:tc>
      </w:tr>
      <w:tr w:rsidR="003A71DE" w:rsidRPr="00C40E91" w14:paraId="34A7ACC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7DE8E65"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50097BD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6E0444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0</w:t>
            </w:r>
          </w:p>
        </w:tc>
      </w:tr>
      <w:tr w:rsidR="003A71DE" w:rsidRPr="00C40E91" w14:paraId="16E968BB"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F9C6AD2"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EBABEEC"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6D3B4C4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039C43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3637F0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6B0C6EF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570970D0"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0346BD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32A287B"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635FEC18"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1F146C2"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4859CE60"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61A48EA"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396BEDC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C8D0084"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56E74363"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84F0D9F"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4BCA50F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2B9038FE"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19894C25"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1110203"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0486E6C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4650819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249301F9"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33AF571"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47E6CD4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nil"/>
              <w:right w:val="single" w:sz="4" w:space="0" w:color="auto"/>
            </w:tcBorders>
            <w:shd w:val="clear" w:color="auto" w:fill="auto"/>
          </w:tcPr>
          <w:p w14:paraId="7C5D5BAD"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721866DD"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6BF6654" w14:textId="77777777" w:rsidR="003A71DE" w:rsidRPr="00C40E91" w:rsidRDefault="003A71DE" w:rsidP="003A71DE">
            <w:pPr>
              <w:keepNext/>
              <w:keepLines/>
              <w:spacing w:after="0" w:line="259" w:lineRule="auto"/>
              <w:rPr>
                <w:rFonts w:ascii="Arial" w:hAnsi="Arial"/>
                <w:sz w:val="18"/>
              </w:rPr>
            </w:pPr>
            <w:r w:rsidRPr="00C40E91">
              <w:rPr>
                <w:rFonts w:ascii="Arial" w:hAnsi="Arial"/>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67C5792F"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1DC6E3A8" w14:textId="77777777" w:rsidR="003A71DE" w:rsidRPr="00C40E91" w:rsidRDefault="003A71DE" w:rsidP="003A71DE">
            <w:pPr>
              <w:keepNext/>
              <w:keepLines/>
              <w:spacing w:after="0" w:line="259" w:lineRule="auto"/>
              <w:jc w:val="center"/>
              <w:rPr>
                <w:rFonts w:ascii="Arial" w:hAnsi="Arial"/>
                <w:sz w:val="18"/>
              </w:rPr>
            </w:pPr>
          </w:p>
        </w:tc>
      </w:tr>
      <w:tr w:rsidR="003A71DE" w:rsidRPr="00C40E91" w14:paraId="36BF80E8"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2D2F2D63"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 xml:space="preserve">SNR_CSI-RS of </w:t>
            </w:r>
            <w:r w:rsidRPr="00C40E91">
              <w:rPr>
                <w:rFonts w:ascii="Arial" w:hAnsi="Arial"/>
                <w:sz w:val="18"/>
              </w:rPr>
              <w:t>set q</w:t>
            </w:r>
            <w:r w:rsidRPr="00C40E91">
              <w:rPr>
                <w:rFonts w:ascii="Arial" w:hAnsi="Arial"/>
                <w:sz w:val="18"/>
                <w:vertAlign w:val="subscript"/>
              </w:rPr>
              <w:t>0</w:t>
            </w:r>
          </w:p>
        </w:tc>
        <w:tc>
          <w:tcPr>
            <w:tcW w:w="1985" w:type="dxa"/>
            <w:tcBorders>
              <w:top w:val="single" w:sz="4" w:space="0" w:color="auto"/>
              <w:left w:val="single" w:sz="4" w:space="0" w:color="auto"/>
              <w:bottom w:val="single" w:sz="4" w:space="0" w:color="auto"/>
              <w:right w:val="single" w:sz="4" w:space="0" w:color="auto"/>
            </w:tcBorders>
          </w:tcPr>
          <w:p w14:paraId="05ED079C"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71499A93"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2FBBEE5E"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57B45474"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3C18CAD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1E2A9F1B"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6426921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r>
      <w:tr w:rsidR="003A71DE" w:rsidRPr="00C40E91" w14:paraId="52D9223A"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6BC1041E"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66C7E9CF"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1E618E3B"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F9A33B8"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5</w:t>
            </w:r>
          </w:p>
        </w:tc>
        <w:tc>
          <w:tcPr>
            <w:tcW w:w="879" w:type="dxa"/>
            <w:tcBorders>
              <w:top w:val="single" w:sz="4" w:space="0" w:color="auto"/>
              <w:left w:val="single" w:sz="4" w:space="0" w:color="auto"/>
              <w:bottom w:val="single" w:sz="4" w:space="0" w:color="auto"/>
              <w:right w:val="single" w:sz="4" w:space="0" w:color="auto"/>
            </w:tcBorders>
          </w:tcPr>
          <w:p w14:paraId="79BEDBDA"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-3</w:t>
            </w:r>
          </w:p>
        </w:tc>
        <w:tc>
          <w:tcPr>
            <w:tcW w:w="879" w:type="dxa"/>
            <w:tcBorders>
              <w:top w:val="single" w:sz="4" w:space="0" w:color="auto"/>
              <w:left w:val="single" w:sz="4" w:space="0" w:color="auto"/>
              <w:bottom w:val="single" w:sz="4" w:space="0" w:color="auto"/>
              <w:right w:val="single" w:sz="4" w:space="0" w:color="auto"/>
            </w:tcBorders>
          </w:tcPr>
          <w:p w14:paraId="2A053B60"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5C38B0C"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59BA158A"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-12</w:t>
            </w:r>
          </w:p>
        </w:tc>
      </w:tr>
      <w:tr w:rsidR="003A71DE" w:rsidRPr="00C40E91" w14:paraId="60BD0BA0"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6F02F5C4"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SNR_CSI-RS</w:t>
            </w:r>
            <w:r w:rsidRPr="00C40E91">
              <w:rPr>
                <w:rFonts w:ascii="Arial" w:hAnsi="Arial"/>
                <w:sz w:val="18"/>
              </w:rPr>
              <w:t xml:space="preserve"> of set q</w:t>
            </w:r>
            <w:r w:rsidRPr="00C40E91">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5F9B5337"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64D45E4A"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w:t>
            </w:r>
          </w:p>
        </w:tc>
        <w:tc>
          <w:tcPr>
            <w:tcW w:w="879" w:type="dxa"/>
            <w:tcBorders>
              <w:top w:val="single" w:sz="4" w:space="0" w:color="auto"/>
              <w:left w:val="single" w:sz="4" w:space="0" w:color="auto"/>
              <w:bottom w:val="single" w:sz="4" w:space="0" w:color="auto"/>
              <w:right w:val="single" w:sz="4" w:space="0" w:color="auto"/>
            </w:tcBorders>
          </w:tcPr>
          <w:p w14:paraId="423219A5"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70EA3D7"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7B01ADE"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2A036D1F"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607E1A1F"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r>
      <w:tr w:rsidR="003A71DE" w:rsidRPr="00C40E91" w14:paraId="29163EAB"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F73D656"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29F27996"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562F28E3"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6A406B8C"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46AC6F4"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4F5F6A7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1A841952"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c>
          <w:tcPr>
            <w:tcW w:w="879" w:type="dxa"/>
            <w:tcBorders>
              <w:top w:val="single" w:sz="4" w:space="0" w:color="auto"/>
              <w:left w:val="single" w:sz="4" w:space="0" w:color="auto"/>
              <w:bottom w:val="single" w:sz="4" w:space="0" w:color="auto"/>
              <w:right w:val="single" w:sz="4" w:space="0" w:color="auto"/>
            </w:tcBorders>
          </w:tcPr>
          <w:p w14:paraId="58CC1A35" w14:textId="77777777" w:rsidR="003A71DE" w:rsidRPr="00C40E91" w:rsidRDefault="003A71DE" w:rsidP="003A71DE">
            <w:pPr>
              <w:keepNext/>
              <w:keepLines/>
              <w:spacing w:after="0" w:line="259" w:lineRule="auto"/>
              <w:jc w:val="center"/>
              <w:rPr>
                <w:rFonts w:ascii="Arial" w:hAnsi="Arial"/>
                <w:sz w:val="18"/>
              </w:rPr>
            </w:pPr>
            <w:r w:rsidRPr="00C40E91">
              <w:rPr>
                <w:rFonts w:ascii="Arial" w:eastAsia="MS Mincho" w:hAnsi="Arial"/>
                <w:sz w:val="18"/>
              </w:rPr>
              <w:t>10</w:t>
            </w:r>
          </w:p>
        </w:tc>
      </w:tr>
      <w:tr w:rsidR="003A71DE" w:rsidRPr="00C40E91" w14:paraId="2D502F61"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556EF0AC"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CSI-RS_RP</w:t>
            </w:r>
            <w:r w:rsidRPr="00C40E91">
              <w:rPr>
                <w:rFonts w:ascii="Arial" w:hAnsi="Arial"/>
                <w:sz w:val="18"/>
              </w:rPr>
              <w:t xml:space="preserve"> of set q</w:t>
            </w:r>
            <w:r w:rsidRPr="00C40E91">
              <w:rPr>
                <w:rFonts w:ascii="Arial" w:hAnsi="Arial"/>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1C13EC6D"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4361C15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dBm/SCS kHz</w:t>
            </w:r>
          </w:p>
        </w:tc>
        <w:tc>
          <w:tcPr>
            <w:tcW w:w="879" w:type="dxa"/>
            <w:tcBorders>
              <w:top w:val="single" w:sz="4" w:space="0" w:color="auto"/>
              <w:left w:val="single" w:sz="4" w:space="0" w:color="auto"/>
              <w:bottom w:val="single" w:sz="4" w:space="0" w:color="auto"/>
              <w:right w:val="single" w:sz="4" w:space="0" w:color="auto"/>
            </w:tcBorders>
          </w:tcPr>
          <w:p w14:paraId="1842820B"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4A83A142"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-108</w:t>
            </w:r>
          </w:p>
        </w:tc>
        <w:tc>
          <w:tcPr>
            <w:tcW w:w="879" w:type="dxa"/>
            <w:tcBorders>
              <w:top w:val="single" w:sz="4" w:space="0" w:color="auto"/>
              <w:left w:val="single" w:sz="4" w:space="0" w:color="auto"/>
              <w:bottom w:val="single" w:sz="4" w:space="0" w:color="auto"/>
              <w:right w:val="single" w:sz="4" w:space="0" w:color="auto"/>
            </w:tcBorders>
          </w:tcPr>
          <w:p w14:paraId="36CE42D5"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21E6C7C3"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c>
          <w:tcPr>
            <w:tcW w:w="879" w:type="dxa"/>
            <w:tcBorders>
              <w:top w:val="single" w:sz="4" w:space="0" w:color="auto"/>
              <w:left w:val="single" w:sz="4" w:space="0" w:color="auto"/>
              <w:bottom w:val="single" w:sz="4" w:space="0" w:color="auto"/>
              <w:right w:val="single" w:sz="4" w:space="0" w:color="auto"/>
            </w:tcBorders>
          </w:tcPr>
          <w:p w14:paraId="2D8A4A4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-88</w:t>
            </w:r>
          </w:p>
        </w:tc>
      </w:tr>
      <w:tr w:rsidR="003A71DE" w:rsidRPr="00C40E91" w14:paraId="34C194C5"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78366ECE"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5B45DB7B"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201E742" w14:textId="77777777" w:rsidR="003A71DE" w:rsidRPr="00C40E91" w:rsidRDefault="003A71DE" w:rsidP="003A71DE">
            <w:pPr>
              <w:keepNext/>
              <w:keepLines/>
              <w:spacing w:after="0" w:line="259" w:lineRule="auto"/>
              <w:jc w:val="center"/>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E11A632"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46219020"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-105</w:t>
            </w:r>
          </w:p>
        </w:tc>
        <w:tc>
          <w:tcPr>
            <w:tcW w:w="879" w:type="dxa"/>
            <w:tcBorders>
              <w:top w:val="single" w:sz="4" w:space="0" w:color="auto"/>
              <w:left w:val="single" w:sz="4" w:space="0" w:color="auto"/>
              <w:bottom w:val="single" w:sz="4" w:space="0" w:color="auto"/>
              <w:right w:val="single" w:sz="4" w:space="0" w:color="auto"/>
            </w:tcBorders>
          </w:tcPr>
          <w:p w14:paraId="10A2EBCD"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553CD896"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c>
          <w:tcPr>
            <w:tcW w:w="879" w:type="dxa"/>
            <w:tcBorders>
              <w:top w:val="single" w:sz="4" w:space="0" w:color="auto"/>
              <w:left w:val="single" w:sz="4" w:space="0" w:color="auto"/>
              <w:bottom w:val="single" w:sz="4" w:space="0" w:color="auto"/>
              <w:right w:val="single" w:sz="4" w:space="0" w:color="auto"/>
            </w:tcBorders>
          </w:tcPr>
          <w:p w14:paraId="1A4DC66A"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-85</w:t>
            </w:r>
          </w:p>
        </w:tc>
      </w:tr>
      <w:tr w:rsidR="003A71DE" w:rsidRPr="00C40E91" w14:paraId="5DEBE57F" w14:textId="77777777" w:rsidTr="003A71DE">
        <w:trPr>
          <w:cantSplit/>
          <w:trHeight w:val="187"/>
          <w:jc w:val="center"/>
        </w:trPr>
        <w:tc>
          <w:tcPr>
            <w:tcW w:w="1696" w:type="dxa"/>
            <w:tcBorders>
              <w:top w:val="nil"/>
              <w:left w:val="single" w:sz="4" w:space="0" w:color="auto"/>
              <w:bottom w:val="nil"/>
              <w:right w:val="single" w:sz="4" w:space="0" w:color="auto"/>
            </w:tcBorders>
            <w:shd w:val="clear" w:color="auto" w:fill="auto"/>
          </w:tcPr>
          <w:p w14:paraId="01750F41" w14:textId="77777777" w:rsidR="003A71DE" w:rsidRPr="00C40E91" w:rsidRDefault="003A71DE" w:rsidP="003A71DE">
            <w:pPr>
              <w:keepNext/>
              <w:keepLines/>
              <w:spacing w:after="0" w:line="259" w:lineRule="auto"/>
              <w:rPr>
                <w:rFonts w:ascii="Arial" w:hAnsi="Arial"/>
                <w:sz w:val="18"/>
              </w:rPr>
            </w:pPr>
            <w:r w:rsidRPr="00C40E91">
              <w:rPr>
                <w:rFonts w:ascii="Arial" w:hAnsi="Arial"/>
                <w:position w:val="-12"/>
                <w:sz w:val="18"/>
              </w:rPr>
              <w:object w:dxaOrig="435" w:dyaOrig="435" w14:anchorId="7D04DD9C">
                <v:shape id="_x0000_i1104" type="#_x0000_t75" style="width:20.75pt;height:20.75pt" o:ole="">
                  <v:imagedata r:id="rId114" o:title=""/>
                </v:shape>
                <o:OLEObject Type="Embed" ProgID="Equation.3" ShapeID="_x0000_i1104" DrawAspect="Content" ObjectID="_1782126573" r:id="rId138"/>
              </w:object>
            </w:r>
          </w:p>
        </w:tc>
        <w:tc>
          <w:tcPr>
            <w:tcW w:w="1985" w:type="dxa"/>
            <w:tcBorders>
              <w:top w:val="single" w:sz="4" w:space="0" w:color="auto"/>
              <w:left w:val="single" w:sz="4" w:space="0" w:color="auto"/>
              <w:bottom w:val="single" w:sz="4" w:space="0" w:color="auto"/>
              <w:right w:val="single" w:sz="4" w:space="0" w:color="auto"/>
            </w:tcBorders>
          </w:tcPr>
          <w:p w14:paraId="02D6E13F"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088BDCF2"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dBm/15 KHz</w:t>
            </w:r>
          </w:p>
        </w:tc>
        <w:tc>
          <w:tcPr>
            <w:tcW w:w="4395" w:type="dxa"/>
            <w:gridSpan w:val="5"/>
            <w:tcBorders>
              <w:top w:val="single" w:sz="4" w:space="0" w:color="auto"/>
              <w:left w:val="single" w:sz="4" w:space="0" w:color="auto"/>
              <w:bottom w:val="single" w:sz="4" w:space="0" w:color="auto"/>
              <w:right w:val="single" w:sz="4" w:space="0" w:color="auto"/>
            </w:tcBorders>
          </w:tcPr>
          <w:p w14:paraId="78A7F195"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-98</w:t>
            </w:r>
          </w:p>
        </w:tc>
      </w:tr>
      <w:tr w:rsidR="003A71DE" w:rsidRPr="00C40E91" w14:paraId="4EA4BA0E" w14:textId="77777777" w:rsidTr="003A71DE">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DD0307F" w14:textId="77777777" w:rsidR="003A71DE" w:rsidRPr="00C40E91" w:rsidRDefault="003A71DE" w:rsidP="003A71DE">
            <w:pPr>
              <w:keepNext/>
              <w:keepLines/>
              <w:spacing w:after="0" w:line="259" w:lineRule="auto"/>
              <w:rPr>
                <w:rFonts w:ascii="Arial" w:hAnsi="Arial"/>
                <w:sz w:val="18"/>
              </w:rPr>
            </w:pPr>
          </w:p>
        </w:tc>
        <w:tc>
          <w:tcPr>
            <w:tcW w:w="1985" w:type="dxa"/>
            <w:tcBorders>
              <w:top w:val="single" w:sz="4" w:space="0" w:color="auto"/>
              <w:left w:val="single" w:sz="4" w:space="0" w:color="auto"/>
              <w:bottom w:val="single" w:sz="4" w:space="0" w:color="auto"/>
              <w:right w:val="single" w:sz="4" w:space="0" w:color="auto"/>
            </w:tcBorders>
          </w:tcPr>
          <w:p w14:paraId="76E15F89" w14:textId="77777777" w:rsidR="003A71DE" w:rsidRPr="00C40E91" w:rsidRDefault="003A71DE" w:rsidP="003A71DE">
            <w:pPr>
              <w:keepNext/>
              <w:keepLines/>
              <w:spacing w:after="0" w:line="259" w:lineRule="auto"/>
              <w:rPr>
                <w:rFonts w:ascii="Arial" w:eastAsia="SimSun" w:hAnsi="Arial"/>
                <w:sz w:val="18"/>
                <w:lang w:eastAsia="zh-CN"/>
              </w:rPr>
            </w:pPr>
            <w:r w:rsidRPr="00C40E91">
              <w:rPr>
                <w:rFonts w:ascii="Arial" w:hAnsi="Arial"/>
                <w:sz w:val="18"/>
              </w:rPr>
              <w:t xml:space="preserve">Config </w:t>
            </w:r>
            <w:r w:rsidRPr="00C40E91">
              <w:rPr>
                <w:rFonts w:ascii="Arial" w:eastAsia="SimSun" w:hAnsi="Arial" w:hint="eastAsia"/>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F1AFE16" w14:textId="77777777" w:rsidR="003A71DE" w:rsidRPr="00C40E91"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09925A74" w14:textId="77777777" w:rsidR="003A71DE" w:rsidRPr="00C40E91" w:rsidRDefault="003A71DE" w:rsidP="003A71DE">
            <w:pPr>
              <w:keepNext/>
              <w:keepLines/>
              <w:spacing w:after="0" w:line="259" w:lineRule="auto"/>
              <w:jc w:val="center"/>
              <w:rPr>
                <w:rFonts w:ascii="Arial" w:hAnsi="Arial"/>
                <w:sz w:val="18"/>
              </w:rPr>
            </w:pPr>
            <w:r w:rsidRPr="00C40E91">
              <w:rPr>
                <w:rFonts w:ascii="Arial" w:hAnsi="Arial"/>
                <w:sz w:val="18"/>
              </w:rPr>
              <w:t>-98</w:t>
            </w:r>
          </w:p>
        </w:tc>
      </w:tr>
      <w:tr w:rsidR="003A71DE" w:rsidRPr="00C40E91" w14:paraId="043392E8" w14:textId="77777777" w:rsidTr="003A71DE">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82817B" w14:textId="77777777" w:rsidR="003A71DE" w:rsidRPr="00C40E91" w:rsidRDefault="003A71DE" w:rsidP="003A71DE">
            <w:pPr>
              <w:keepNext/>
              <w:keepLines/>
              <w:spacing w:after="0" w:line="259" w:lineRule="auto"/>
              <w:rPr>
                <w:rFonts w:ascii="Arial" w:hAnsi="Arial"/>
                <w:sz w:val="18"/>
              </w:rPr>
            </w:pPr>
            <w:r w:rsidRPr="00C40E91">
              <w:rPr>
                <w:rFonts w:ascii="Arial" w:eastAsia="?? ??" w:hAnsi="Arial"/>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49AE0FB8" w14:textId="77777777" w:rsidR="003A71DE" w:rsidRPr="00C40E91" w:rsidRDefault="003A71DE" w:rsidP="003A71DE">
            <w:pPr>
              <w:keepNext/>
              <w:keepLines/>
              <w:spacing w:after="0" w:line="259" w:lineRule="auto"/>
              <w:jc w:val="center"/>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359DDCFC" w14:textId="77777777" w:rsidR="003A71DE" w:rsidRPr="00C40E91" w:rsidRDefault="003A71DE" w:rsidP="003A71DE">
            <w:pPr>
              <w:keepNext/>
              <w:keepLines/>
              <w:spacing w:after="0" w:line="259" w:lineRule="auto"/>
              <w:jc w:val="center"/>
              <w:rPr>
                <w:rFonts w:ascii="Arial" w:eastAsia="MS Mincho" w:hAnsi="Arial"/>
                <w:sz w:val="18"/>
              </w:rPr>
            </w:pPr>
            <w:r w:rsidRPr="00C40E91">
              <w:rPr>
                <w:rFonts w:ascii="Arial" w:eastAsia="MS Mincho" w:hAnsi="Arial"/>
                <w:sz w:val="18"/>
              </w:rPr>
              <w:t>TDL-C 300ns 100Hz</w:t>
            </w:r>
          </w:p>
        </w:tc>
      </w:tr>
      <w:tr w:rsidR="003A71DE" w:rsidRPr="00C40E91" w14:paraId="4B70C539" w14:textId="77777777" w:rsidTr="003A71DE">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49977C36" w14:textId="77777777" w:rsidR="003A71DE" w:rsidRPr="00C40E91" w:rsidRDefault="003A71DE" w:rsidP="00A40F90">
            <w:pPr>
              <w:pStyle w:val="TAN"/>
            </w:pPr>
            <w:r w:rsidRPr="00C40E91">
              <w:t>Note 1:</w:t>
            </w:r>
            <w:r w:rsidRPr="00C40E91">
              <w:tab/>
              <w:t>OCNG shall be used such that the resources in Cell 1 are fully allocated and a constant total transmitted power spectral density is achieved for all OFDM symbols.</w:t>
            </w:r>
          </w:p>
          <w:p w14:paraId="53850AB8" w14:textId="77777777" w:rsidR="003A71DE" w:rsidRPr="00C40E91" w:rsidRDefault="003A71DE" w:rsidP="00A40F90">
            <w:pPr>
              <w:pStyle w:val="TAN"/>
            </w:pPr>
            <w:r w:rsidRPr="00C40E91">
              <w:t>Note 2:</w:t>
            </w:r>
            <w:r w:rsidRPr="00C40E91">
              <w:tab/>
              <w:t xml:space="preserve">The uplink resources for CSI reporting are assigned to the </w:t>
            </w:r>
            <w:r w:rsidRPr="00C40E91">
              <w:rPr>
                <w:rFonts w:eastAsia="SimSun" w:hint="eastAsia"/>
                <w:lang w:val="en-US" w:eastAsia="zh-CN"/>
              </w:rPr>
              <w:t>IAB-MT</w:t>
            </w:r>
            <w:r w:rsidRPr="00C40E91">
              <w:t xml:space="preserve"> prior to the start of time period T1.</w:t>
            </w:r>
          </w:p>
          <w:p w14:paraId="31F90C49" w14:textId="77777777" w:rsidR="003A71DE" w:rsidRPr="00C40E91" w:rsidRDefault="003A71DE" w:rsidP="00A40F90">
            <w:pPr>
              <w:pStyle w:val="TAN"/>
            </w:pPr>
            <w:r w:rsidRPr="00C40E91">
              <w:t>Note 3:</w:t>
            </w:r>
            <w:r w:rsidRPr="00C40E91">
              <w:tab/>
              <w:t>NZP CSI-RS resource set configuration for CSI reporting are assigned to the</w:t>
            </w:r>
            <w:r w:rsidRPr="00C40E91">
              <w:rPr>
                <w:rFonts w:eastAsia="SimSun" w:hint="eastAsia"/>
                <w:lang w:val="en-US" w:eastAsia="zh-CN"/>
              </w:rPr>
              <w:t xml:space="preserve"> IAB-MT</w:t>
            </w:r>
            <w:r w:rsidRPr="00C40E91">
              <w:t xml:space="preserve"> prior to the start of time period T1.</w:t>
            </w:r>
          </w:p>
          <w:p w14:paraId="3A592563" w14:textId="77777777" w:rsidR="003A71DE" w:rsidRPr="00C40E91" w:rsidRDefault="003A71DE" w:rsidP="00A40F90">
            <w:pPr>
              <w:pStyle w:val="TAN"/>
            </w:pPr>
            <w:r w:rsidRPr="00C40E91">
              <w:t>Note 4:</w:t>
            </w:r>
            <w:r w:rsidRPr="00C40E91">
              <w:tab/>
              <w:t>Void</w:t>
            </w:r>
          </w:p>
          <w:p w14:paraId="08FC0AC7" w14:textId="77777777" w:rsidR="003A71DE" w:rsidRPr="00C40E91" w:rsidRDefault="003A71DE" w:rsidP="00A40F90">
            <w:pPr>
              <w:pStyle w:val="TAN"/>
            </w:pPr>
            <w:r w:rsidRPr="00C40E91">
              <w:t>Note 5:</w:t>
            </w:r>
            <w:r w:rsidRPr="00C40E91">
              <w:tab/>
              <w:t>The timers and layer 3 filtering related parameters are configured prior to the start of time period T1.</w:t>
            </w:r>
          </w:p>
          <w:p w14:paraId="48363688" w14:textId="77777777" w:rsidR="003A71DE" w:rsidRPr="00C40E91" w:rsidRDefault="003A71DE" w:rsidP="00A40F90">
            <w:pPr>
              <w:pStyle w:val="TAN"/>
            </w:pPr>
            <w:r w:rsidRPr="00C40E91">
              <w:t>Note 6:</w:t>
            </w:r>
            <w:r w:rsidRPr="00C40E91">
              <w:tab/>
              <w:t xml:space="preserve">The signal contains PDCCH for </w:t>
            </w:r>
            <w:r w:rsidRPr="00C40E91">
              <w:rPr>
                <w:rFonts w:eastAsia="SimSun" w:hint="eastAsia"/>
                <w:lang w:val="en-US" w:eastAsia="zh-CN"/>
              </w:rPr>
              <w:t>IAB-MT</w:t>
            </w:r>
            <w:r w:rsidRPr="00C40E91">
              <w:t>s other than the device under test as part of OCNG.</w:t>
            </w:r>
          </w:p>
          <w:p w14:paraId="62D6C8C2" w14:textId="77777777" w:rsidR="003A71DE" w:rsidRPr="00C40E91" w:rsidRDefault="003A71DE" w:rsidP="00A40F90">
            <w:pPr>
              <w:pStyle w:val="TAN"/>
            </w:pPr>
            <w:r w:rsidRPr="00C40E91">
              <w:t>Note 7:</w:t>
            </w:r>
            <w:r w:rsidRPr="00C40E91">
              <w:tab/>
              <w:t>SNR levels correspond to the signal to noise ratio over the REs carrying CSI-RS.</w:t>
            </w:r>
          </w:p>
          <w:p w14:paraId="64E0B402" w14:textId="77777777" w:rsidR="003A71DE" w:rsidRPr="00C40E91" w:rsidRDefault="003A71DE" w:rsidP="00A40F90">
            <w:pPr>
              <w:pStyle w:val="TAN"/>
            </w:pPr>
            <w:r w:rsidRPr="00C40E91">
              <w:t>Note 8:</w:t>
            </w:r>
            <w:r w:rsidRPr="00C40E91">
              <w:tab/>
              <w:t xml:space="preserve">The SNR in time periods T1, T2, T3, T4 and T5 is denoted as SNR1, SNR2 and SNR3 respectively in figure </w:t>
            </w:r>
            <w:r w:rsidRPr="00C40E91">
              <w:rPr>
                <w:bCs/>
                <w:lang w:val="en-US" w:eastAsia="zh-CN"/>
              </w:rPr>
              <w:t>G.2.3.2.2.1</w:t>
            </w:r>
            <w:r w:rsidRPr="00C40E91">
              <w:rPr>
                <w:bCs/>
              </w:rPr>
              <w:t>-1</w:t>
            </w:r>
            <w:r w:rsidRPr="00C40E91">
              <w:t>.</w:t>
            </w:r>
          </w:p>
          <w:p w14:paraId="1B66A265" w14:textId="77777777" w:rsidR="003A71DE" w:rsidRPr="00C40E91" w:rsidRDefault="003A71DE" w:rsidP="00A40F90">
            <w:pPr>
              <w:pStyle w:val="TAN"/>
            </w:pPr>
            <w:r w:rsidRPr="00C40E91">
              <w:t>Note 9:</w:t>
            </w:r>
            <w:r w:rsidRPr="00C40E91">
              <w:rPr>
                <w:rFonts w:eastAsia="MS Mincho"/>
                <w:snapToGrid w:val="0"/>
              </w:rPr>
              <w:tab/>
            </w:r>
            <w:r w:rsidRPr="00C40E91">
              <w:t xml:space="preserve">The SNR values are specified for testing a </w:t>
            </w:r>
            <w:r w:rsidRPr="00C40E91">
              <w:rPr>
                <w:rFonts w:eastAsia="SimSun" w:hint="eastAsia"/>
                <w:lang w:val="en-US" w:eastAsia="zh-CN"/>
              </w:rPr>
              <w:t>IAB-MT</w:t>
            </w:r>
            <w:r w:rsidRPr="00C40E91">
              <w:t xml:space="preserve"> which supports 2RX on at least one band. For testing of a </w:t>
            </w:r>
            <w:r w:rsidRPr="00C40E91">
              <w:rPr>
                <w:rFonts w:eastAsia="SimSun" w:hint="eastAsia"/>
                <w:lang w:val="en-US" w:eastAsia="zh-CN"/>
              </w:rPr>
              <w:t>IAB-MT</w:t>
            </w:r>
            <w:r w:rsidRPr="00C40E91">
              <w:t xml:space="preserve"> which supports 4RX on all bands, the SNR during T3 is modified as specified in clause </w:t>
            </w:r>
            <w:r w:rsidRPr="00C40E91">
              <w:rPr>
                <w:rFonts w:eastAsia="SimSun" w:hint="eastAsia"/>
                <w:lang w:val="en-US" w:eastAsia="zh-CN"/>
              </w:rPr>
              <w:t>G.1.3</w:t>
            </w:r>
            <w:r w:rsidRPr="00C40E91">
              <w:t>.</w:t>
            </w:r>
          </w:p>
        </w:tc>
      </w:tr>
    </w:tbl>
    <w:p w14:paraId="404AEEF4" w14:textId="77777777" w:rsidR="003A71DE" w:rsidRPr="00C40E91" w:rsidRDefault="003A71DE" w:rsidP="003A71DE">
      <w:pPr>
        <w:spacing w:line="259" w:lineRule="auto"/>
        <w:rPr>
          <w:lang w:eastAsia="zh-CN"/>
        </w:rPr>
      </w:pPr>
    </w:p>
    <w:p w14:paraId="15BDD8EA" w14:textId="66112014" w:rsidR="003A71DE" w:rsidRPr="00C40E91" w:rsidRDefault="003A71DE" w:rsidP="00A40F90">
      <w:pPr>
        <w:pStyle w:val="TH"/>
        <w:rPr>
          <w:lang w:eastAsia="zh-CN"/>
        </w:rPr>
      </w:pPr>
      <w:r w:rsidRPr="00C40E91">
        <w:rPr>
          <w:noProof/>
          <w:lang w:eastAsia="zh-CN"/>
        </w:rPr>
        <w:drawing>
          <wp:inline distT="0" distB="0" distL="0" distR="0" wp14:anchorId="2E71477B" wp14:editId="4ACFF4F4">
            <wp:extent cx="4570730" cy="2098040"/>
            <wp:effectExtent l="0" t="0" r="127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7" name="图片 41" descr="C:\Users\w00527694\Pictures\图片29.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a:xfrm>
                      <a:off x="0" y="0"/>
                      <a:ext cx="4598175" cy="2110554"/>
                    </a:xfrm>
                    <a:prstGeom prst="rect">
                      <a:avLst/>
                    </a:prstGeom>
                    <a:noFill/>
                    <a:ln>
                      <a:noFill/>
                    </a:ln>
                  </pic:spPr>
                </pic:pic>
              </a:graphicData>
            </a:graphic>
          </wp:inline>
        </w:drawing>
      </w:r>
    </w:p>
    <w:p w14:paraId="2F374D6B" w14:textId="77777777" w:rsidR="003A71DE" w:rsidRPr="00C40E91" w:rsidRDefault="003A71DE" w:rsidP="00A40F90">
      <w:pPr>
        <w:pStyle w:val="TF"/>
      </w:pPr>
      <w:r w:rsidRPr="00C40E91">
        <w:t xml:space="preserve">Figure </w:t>
      </w:r>
      <w:r w:rsidRPr="00C40E91">
        <w:rPr>
          <w:lang w:val="en-US" w:eastAsia="zh-CN"/>
        </w:rPr>
        <w:t>G.2.3.2.</w:t>
      </w:r>
      <w:r>
        <w:rPr>
          <w:lang w:val="en-US" w:eastAsia="zh-CN"/>
        </w:rPr>
        <w:t>3</w:t>
      </w:r>
      <w:r w:rsidRPr="00C40E91">
        <w:rPr>
          <w:lang w:val="en-US" w:eastAsia="zh-CN"/>
        </w:rPr>
        <w:t>.1</w:t>
      </w:r>
      <w:r w:rsidRPr="00C40E91">
        <w:t>-1: SNR and L1-RSRP variation for CSI-RS-based beam failure detection and link recovery testing</w:t>
      </w:r>
    </w:p>
    <w:p w14:paraId="77A1D57D" w14:textId="77777777" w:rsidR="003A71DE" w:rsidRPr="00C40E91" w:rsidRDefault="003A71DE" w:rsidP="00746C0D">
      <w:pPr>
        <w:pStyle w:val="H6"/>
        <w:rPr>
          <w:snapToGrid w:val="0"/>
        </w:rPr>
      </w:pPr>
      <w:r w:rsidRPr="00C40E91">
        <w:rPr>
          <w:rFonts w:eastAsia="SimSun" w:hint="eastAsia"/>
          <w:lang w:eastAsia="zh-CN"/>
        </w:rPr>
        <w:t>G.</w:t>
      </w:r>
      <w:r w:rsidRPr="00C40E91">
        <w:rPr>
          <w:rFonts w:eastAsia="SimSun" w:hint="eastAsia"/>
          <w:lang w:val="en-US" w:eastAsia="zh-CN"/>
        </w:rPr>
        <w:t>2</w:t>
      </w:r>
      <w:r w:rsidRPr="00C40E91">
        <w:rPr>
          <w:rFonts w:eastAsia="SimSun" w:hint="eastAsia"/>
          <w:lang w:eastAsia="zh-CN"/>
        </w:rPr>
        <w:t>.</w:t>
      </w:r>
      <w:r w:rsidRPr="00C40E91">
        <w:rPr>
          <w:rFonts w:eastAsia="SimSun" w:hint="eastAsia"/>
          <w:lang w:val="en-US" w:eastAsia="zh-CN"/>
        </w:rPr>
        <w:t>3</w:t>
      </w:r>
      <w:r w:rsidRPr="00C40E91">
        <w:t>.</w:t>
      </w:r>
      <w:r w:rsidRPr="00C40E91">
        <w:rPr>
          <w:rFonts w:eastAsia="SimSun" w:hint="eastAsia"/>
          <w:lang w:val="en-US" w:eastAsia="zh-CN"/>
        </w:rPr>
        <w:t>2.</w:t>
      </w:r>
      <w:r>
        <w:rPr>
          <w:rFonts w:eastAsia="SimSun"/>
          <w:lang w:val="en-US" w:eastAsia="zh-CN"/>
        </w:rPr>
        <w:t>3</w:t>
      </w:r>
      <w:r w:rsidRPr="00C40E91">
        <w:rPr>
          <w:rFonts w:eastAsia="SimSun" w:hint="eastAsia"/>
          <w:lang w:val="en-US" w:eastAsia="zh-CN"/>
        </w:rPr>
        <w:t>.2</w:t>
      </w:r>
      <w:r w:rsidRPr="00C40E91">
        <w:rPr>
          <w:snapToGrid w:val="0"/>
        </w:rPr>
        <w:tab/>
        <w:t>Test Requirements</w:t>
      </w:r>
    </w:p>
    <w:p w14:paraId="16881187" w14:textId="77777777" w:rsidR="003A71DE" w:rsidRPr="00C40E91" w:rsidRDefault="003A71DE" w:rsidP="003A71DE">
      <w:pPr>
        <w:spacing w:line="259" w:lineRule="auto"/>
      </w:pPr>
      <w:r w:rsidRPr="00C40E91">
        <w:t xml:space="preserve">The </w:t>
      </w:r>
      <w:r w:rsidRPr="00C40E91">
        <w:rPr>
          <w:rFonts w:eastAsia="SimSun" w:hint="eastAsia"/>
          <w:lang w:val="en-US" w:eastAsia="zh-CN"/>
        </w:rPr>
        <w:t>IAB-MT</w:t>
      </w:r>
      <w:r w:rsidRPr="00C40E91">
        <w:t xml:space="preserve"> behaviour during time durations T1, T2, T3, T4 </w:t>
      </w:r>
      <w:r w:rsidRPr="00C40E91">
        <w:rPr>
          <w:lang w:eastAsia="zh-CN"/>
        </w:rPr>
        <w:t xml:space="preserve">and </w:t>
      </w:r>
      <w:r w:rsidRPr="00C40E91">
        <w:t>T5 shall be as follows:</w:t>
      </w:r>
    </w:p>
    <w:p w14:paraId="606EE986" w14:textId="313DCEDF" w:rsidR="00170440" w:rsidRPr="00932E7C" w:rsidRDefault="00170440" w:rsidP="00170440">
      <w:pPr>
        <w:rPr>
          <w:lang w:eastAsia="zh-CN"/>
        </w:rPr>
      </w:pPr>
      <w:r>
        <w:t xml:space="preserve">During the </w:t>
      </w:r>
      <w:r>
        <w:rPr>
          <w:lang w:eastAsia="zh-CN"/>
        </w:rPr>
        <w:t xml:space="preserve">time duration T1 and T2, the </w:t>
      </w:r>
      <w:r>
        <w:rPr>
          <w:lang w:val="en-US" w:eastAsia="zh-CN"/>
        </w:rPr>
        <w:t>IAB-MT</w:t>
      </w:r>
      <w:r>
        <w:rPr>
          <w:lang w:eastAsia="zh-CN"/>
        </w:rPr>
        <w:t xml:space="preserve"> shall transmit uplink signal at least in all subframes configured for CSI transmission on Cell 1.</w:t>
      </w:r>
    </w:p>
    <w:p w14:paraId="2D439533" w14:textId="77777777" w:rsidR="003A71DE" w:rsidRPr="00C40E91" w:rsidRDefault="003A71DE" w:rsidP="003A71DE">
      <w:pPr>
        <w:spacing w:line="259" w:lineRule="auto"/>
      </w:pPr>
      <w:r w:rsidRPr="00C40E91">
        <w:rPr>
          <w:lang w:eastAsia="zh-CN"/>
        </w:rPr>
        <w:t xml:space="preserve">During the </w:t>
      </w:r>
      <w:r w:rsidRPr="00C40E91">
        <w:t xml:space="preserve">period from time point A to time point B the </w:t>
      </w:r>
      <w:r w:rsidRPr="00C40E91">
        <w:rPr>
          <w:rFonts w:eastAsia="SimSun" w:hint="eastAsia"/>
          <w:lang w:val="en-US" w:eastAsia="zh-CN"/>
        </w:rPr>
        <w:t>IAB-MT</w:t>
      </w:r>
      <w:r w:rsidRPr="00C40E91">
        <w:t xml:space="preserve"> shall transmit uplink signal in Cell 1 in all uplink slots configured for CSI transmission according to the configured periodic CSI reporting for Cell 1.</w:t>
      </w:r>
    </w:p>
    <w:p w14:paraId="14BF7EB3" w14:textId="77777777" w:rsidR="003A71DE" w:rsidRPr="00C40E91" w:rsidRDefault="003A71DE" w:rsidP="003A71DE">
      <w:pPr>
        <w:spacing w:line="259" w:lineRule="auto"/>
      </w:pPr>
      <w:r w:rsidRPr="00C40E91">
        <w:t xml:space="preserve">During T3 the shall detect beam failure and initiat link recovery. During T4 and T5 the </w:t>
      </w:r>
      <w:r w:rsidRPr="00C40E91">
        <w:rPr>
          <w:rFonts w:eastAsia="SimSun" w:hint="eastAsia"/>
          <w:lang w:val="en-US" w:eastAsia="zh-CN"/>
        </w:rPr>
        <w:t>IAB-MT</w:t>
      </w:r>
      <w:r w:rsidRPr="00C40E91">
        <w:t xml:space="preserve"> measures and evaluate beam candidate from beam candidate set q</w:t>
      </w:r>
      <w:r w:rsidRPr="00C40E91">
        <w:rPr>
          <w:vertAlign w:val="subscript"/>
        </w:rPr>
        <w:t>1</w:t>
      </w:r>
      <w:r w:rsidRPr="00C40E91">
        <w:t>.</w:t>
      </w:r>
    </w:p>
    <w:p w14:paraId="116C6336" w14:textId="77777777" w:rsidR="003A71DE" w:rsidRPr="00C40E91" w:rsidRDefault="003A71DE" w:rsidP="003A71DE">
      <w:pPr>
        <w:spacing w:line="259" w:lineRule="auto"/>
      </w:pPr>
      <w:r w:rsidRPr="00C40E91">
        <w:t xml:space="preserve">No later than time point F occurring no later than D1 = 30+10 ms after the start of T5, the </w:t>
      </w:r>
      <w:r w:rsidRPr="00C40E91">
        <w:rPr>
          <w:rFonts w:eastAsia="SimSun" w:hint="eastAsia"/>
          <w:lang w:val="en-US" w:eastAsia="zh-CN"/>
        </w:rPr>
        <w:t>IAB-MT</w:t>
      </w:r>
      <w:r w:rsidRPr="00C40E91">
        <w:t xml:space="preserve"> shall transmit preamble on a beam associated with the candidate beam set q</w:t>
      </w:r>
      <w:r w:rsidRPr="00C40E91">
        <w:rPr>
          <w:vertAlign w:val="subscript"/>
        </w:rPr>
        <w:t>1</w:t>
      </w:r>
      <w:r w:rsidRPr="00C40E91">
        <w:t xml:space="preserve">. The </w:t>
      </w:r>
      <w:r w:rsidRPr="00C40E91">
        <w:rPr>
          <w:rFonts w:eastAsia="SimSun" w:hint="eastAsia"/>
          <w:lang w:val="en-US" w:eastAsia="zh-CN"/>
        </w:rPr>
        <w:t>IAB-MT</w:t>
      </w:r>
      <w:r w:rsidRPr="00C40E91">
        <w:t xml:space="preserve"> shall not transmit preamble on a beam associated with the candidate beam set q</w:t>
      </w:r>
      <w:r w:rsidRPr="00C40E91">
        <w:rPr>
          <w:vertAlign w:val="subscript"/>
        </w:rPr>
        <w:t>1</w:t>
      </w:r>
      <w:r w:rsidRPr="00C40E91">
        <w:t xml:space="preserve"> earlier than time point B.</w:t>
      </w:r>
    </w:p>
    <w:p w14:paraId="0626BB5A" w14:textId="34190F33" w:rsidR="003A71DE" w:rsidRDefault="003A71DE" w:rsidP="0064515C">
      <w:r w:rsidRPr="00C40E91">
        <w:t xml:space="preserve">Test is concluded once the test equipment has received the initial preamble transmission from the </w:t>
      </w:r>
      <w:r w:rsidRPr="00C40E91">
        <w:rPr>
          <w:rFonts w:eastAsia="SimSun" w:hint="eastAsia"/>
          <w:lang w:val="en-US" w:eastAsia="zh-CN"/>
        </w:rPr>
        <w:t>IAB-MT</w:t>
      </w:r>
      <w:r w:rsidRPr="00C40E91">
        <w:t>. The rate of correct events observed during repeated tests shall be at least 90%.</w:t>
      </w:r>
    </w:p>
    <w:p w14:paraId="4068F6C3" w14:textId="77777777" w:rsidR="0064515C" w:rsidRPr="00896031" w:rsidRDefault="0064515C" w:rsidP="0064515C"/>
    <w:p w14:paraId="16EE3008" w14:textId="379C55ED" w:rsidR="003A71DE" w:rsidRPr="00CC206F" w:rsidRDefault="003A71DE" w:rsidP="00746C0D">
      <w:pPr>
        <w:pStyle w:val="Heading5"/>
        <w:rPr>
          <w:rFonts w:eastAsia="SimSun"/>
        </w:rPr>
      </w:pPr>
      <w:bookmarkStart w:id="14794" w:name="_Toc535476562"/>
      <w:bookmarkStart w:id="14795" w:name="_Toc74583693"/>
      <w:bookmarkStart w:id="14796" w:name="_Toc76542506"/>
      <w:bookmarkStart w:id="14797" w:name="_Toc82450488"/>
      <w:bookmarkStart w:id="14798" w:name="_Toc82451136"/>
      <w:bookmarkStart w:id="14799" w:name="_Toc89949525"/>
      <w:bookmarkStart w:id="14800" w:name="_Toc98755914"/>
      <w:bookmarkStart w:id="14801" w:name="_Toc98763506"/>
      <w:bookmarkStart w:id="14802" w:name="_Toc106184435"/>
      <w:bookmarkStart w:id="14803" w:name="_Toc130402458"/>
      <w:bookmarkStart w:id="14804" w:name="_Toc137532380"/>
      <w:bookmarkStart w:id="14805" w:name="_Toc138852881"/>
      <w:bookmarkStart w:id="14806" w:name="_Toc145529947"/>
      <w:bookmarkStart w:id="14807" w:name="_Toc155325909"/>
      <w:bookmarkStart w:id="14808" w:name="_Toc161655775"/>
      <w:bookmarkStart w:id="14809" w:name="_Toc169621110"/>
      <w:r w:rsidRPr="00CC206F">
        <w:rPr>
          <w:rFonts w:eastAsia="SimSun"/>
        </w:rPr>
        <w:t>G.2.3.2.</w:t>
      </w:r>
      <w:r>
        <w:rPr>
          <w:rFonts w:eastAsia="SimSun"/>
        </w:rPr>
        <w:t>4</w:t>
      </w:r>
      <w:r w:rsidRPr="00CC206F">
        <w:rPr>
          <w:rFonts w:eastAsia="SimSun"/>
        </w:rPr>
        <w:tab/>
      </w:r>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r w:rsidR="00D274F5" w:rsidRPr="00633EEC">
        <w:rPr>
          <w:rFonts w:eastAsia="SimSun"/>
        </w:rPr>
        <w:t>Beam Failure Detection and Link Recovery Test for FR2</w:t>
      </w:r>
      <w:r w:rsidR="00D274F5">
        <w:rPr>
          <w:rFonts w:eastAsia="SimSun"/>
        </w:rPr>
        <w:t>-1</w:t>
      </w:r>
      <w:r w:rsidR="00D274F5" w:rsidRPr="00633EEC">
        <w:rPr>
          <w:rFonts w:eastAsia="SimSun"/>
        </w:rPr>
        <w:t xml:space="preserve"> PCell configured with CSI-RS-based BFD and LR in non-DRX mode</w:t>
      </w:r>
      <w:bookmarkEnd w:id="14807"/>
      <w:bookmarkEnd w:id="14808"/>
      <w:bookmarkEnd w:id="14809"/>
    </w:p>
    <w:p w14:paraId="4AB56F8F" w14:textId="77777777" w:rsidR="003A71DE" w:rsidRPr="00CC206F" w:rsidRDefault="003A71DE" w:rsidP="00746C0D">
      <w:pPr>
        <w:pStyle w:val="H6"/>
        <w:rPr>
          <w:rFonts w:eastAsia="SimSun"/>
          <w:snapToGrid w:val="0"/>
        </w:rPr>
      </w:pPr>
      <w:bookmarkStart w:id="14810" w:name="_Toc535476732"/>
      <w:r w:rsidRPr="00CC206F">
        <w:rPr>
          <w:rFonts w:eastAsia="SimSun"/>
          <w:snapToGrid w:val="0"/>
          <w:lang w:eastAsia="zh-CN"/>
        </w:rPr>
        <w:t>G.2.3.2.</w:t>
      </w:r>
      <w:r>
        <w:rPr>
          <w:rFonts w:eastAsia="SimSun"/>
          <w:snapToGrid w:val="0"/>
          <w:lang w:eastAsia="zh-CN"/>
        </w:rPr>
        <w:t>4</w:t>
      </w:r>
      <w:r w:rsidRPr="00CC206F">
        <w:rPr>
          <w:rFonts w:eastAsia="SimSun"/>
          <w:snapToGrid w:val="0"/>
          <w:lang w:eastAsia="zh-CN"/>
        </w:rPr>
        <w:t>.1</w:t>
      </w:r>
      <w:r w:rsidRPr="00CC206F">
        <w:rPr>
          <w:rFonts w:eastAsia="SimSun"/>
          <w:snapToGrid w:val="0"/>
          <w:lang w:eastAsia="zh-CN"/>
        </w:rPr>
        <w:tab/>
        <w:t>Test Purpose and Environment</w:t>
      </w:r>
      <w:bookmarkEnd w:id="14810"/>
    </w:p>
    <w:p w14:paraId="2D8593D2" w14:textId="7ECE3B0B" w:rsidR="003A71DE" w:rsidRPr="00CC206F" w:rsidRDefault="00D274F5" w:rsidP="003A71DE">
      <w:pPr>
        <w:rPr>
          <w:rFonts w:eastAsia="SimSun"/>
        </w:rPr>
      </w:pPr>
      <w:r w:rsidRPr="00633EEC">
        <w:rPr>
          <w:rFonts w:eastAsia="SimSun"/>
        </w:rPr>
        <w:t>The purpose of this test is to verify that the IAB-MT properly detects CSI-RS-based beam failure in the set q</w:t>
      </w:r>
      <w:r w:rsidRPr="00633EEC">
        <w:rPr>
          <w:rFonts w:eastAsia="SimSun"/>
          <w:vertAlign w:val="subscript"/>
        </w:rPr>
        <w:t>0</w:t>
      </w:r>
      <w:r w:rsidRPr="00633EEC">
        <w:rPr>
          <w:rFonts w:eastAsia="SimSun"/>
        </w:rPr>
        <w:t xml:space="preserve"> configured for a serving cell and that the IAB-MT performs correct CSI-RS-based link recovery based on beam candicate set q</w:t>
      </w:r>
      <w:r w:rsidRPr="00633EEC">
        <w:rPr>
          <w:rFonts w:eastAsia="SimSun"/>
          <w:vertAlign w:val="subscript"/>
        </w:rPr>
        <w:t>1</w:t>
      </w:r>
      <w:r w:rsidRPr="00633EEC">
        <w:rPr>
          <w:rFonts w:eastAsia="SimSun"/>
        </w:rPr>
        <w:t>. The purpose is to test the downlink monitoring for beam failure detection within the IAB-MT’s active DL BWP, during the evaluation period, and link recovery, when no DRX is used. This test will partly verify the CSI-RS based beam failure detection and link recovery for an FR2</w:t>
      </w:r>
      <w:r>
        <w:rPr>
          <w:rFonts w:eastAsia="SimSun"/>
        </w:rPr>
        <w:t>-1</w:t>
      </w:r>
      <w:r w:rsidRPr="00633EEC">
        <w:rPr>
          <w:rFonts w:eastAsia="SimSun"/>
        </w:rPr>
        <w:t xml:space="preserve"> serving cell requirements in clause 12.3.2.</w:t>
      </w:r>
    </w:p>
    <w:p w14:paraId="7884B514" w14:textId="77777777" w:rsidR="003A71DE" w:rsidRPr="00CC206F" w:rsidRDefault="003A71DE" w:rsidP="003A71DE">
      <w:pPr>
        <w:rPr>
          <w:rFonts w:eastAsia="SimSun"/>
        </w:rPr>
      </w:pPr>
      <w:r w:rsidRPr="00CC206F">
        <w:rPr>
          <w:rFonts w:eastAsia="SimSun"/>
        </w:rPr>
        <w:t>The test parameters are given in Tables G.2.3.2.</w:t>
      </w:r>
      <w:r>
        <w:rPr>
          <w:rFonts w:eastAsia="SimSun"/>
        </w:rPr>
        <w:t>4</w:t>
      </w:r>
      <w:r w:rsidRPr="00CC206F">
        <w:rPr>
          <w:rFonts w:eastAsia="SimSun"/>
        </w:rPr>
        <w:t>.1-1, G.2.3.2.</w:t>
      </w:r>
      <w:r>
        <w:rPr>
          <w:rFonts w:eastAsia="SimSun"/>
        </w:rPr>
        <w:t>4</w:t>
      </w:r>
      <w:r w:rsidRPr="00CC206F">
        <w:rPr>
          <w:rFonts w:eastAsia="SimSun"/>
        </w:rPr>
        <w:t>.1-2, and G.2.3.2.</w:t>
      </w:r>
      <w:r>
        <w:rPr>
          <w:rFonts w:eastAsia="SimSun"/>
        </w:rPr>
        <w:t>4</w:t>
      </w:r>
      <w:r w:rsidRPr="00CC206F">
        <w:rPr>
          <w:rFonts w:eastAsia="SimSun"/>
        </w:rPr>
        <w:t>.1-3 below. There is one cell, cell 1 which is the active cell, in the test. The test consists of five successive time periods, with time duration of T1, T2, T3, T4 and T5 respectively. Figure G.2.3.2.</w:t>
      </w:r>
      <w:r>
        <w:rPr>
          <w:rFonts w:eastAsia="SimSun"/>
        </w:rPr>
        <w:t>4</w:t>
      </w:r>
      <w:r w:rsidRPr="00CC206F">
        <w:rPr>
          <w:rFonts w:eastAsia="SimSun"/>
        </w:rPr>
        <w:t>.1-1 shows the variation of the downlink SNR of the CSI-RS in set q</w:t>
      </w:r>
      <w:r w:rsidRPr="00CC206F">
        <w:rPr>
          <w:rFonts w:eastAsia="SimSun"/>
          <w:vertAlign w:val="subscript"/>
        </w:rPr>
        <w:t>0</w:t>
      </w:r>
      <w:r w:rsidRPr="00CC206F">
        <w:rPr>
          <w:rFonts w:eastAsia="SimSun"/>
        </w:rPr>
        <w:t xml:space="preserve"> in the active cell to emulate CSI-RS based beam failure. Figure G.2.3.2.</w:t>
      </w:r>
      <w:r>
        <w:rPr>
          <w:rFonts w:eastAsia="SimSun"/>
        </w:rPr>
        <w:t>4</w:t>
      </w:r>
      <w:r w:rsidRPr="00CC206F">
        <w:rPr>
          <w:rFonts w:eastAsia="SimSun"/>
        </w:rPr>
        <w:t>.1-1 additionally shows the variation of the downlink L1-RSRP of the CSI-RS in set q</w:t>
      </w:r>
      <w:r w:rsidRPr="00CC206F">
        <w:rPr>
          <w:rFonts w:eastAsia="SimSun"/>
          <w:vertAlign w:val="subscript"/>
        </w:rPr>
        <w:t>1</w:t>
      </w:r>
      <w:r w:rsidRPr="00CC206F">
        <w:rPr>
          <w:rFonts w:eastAsia="SimSun"/>
        </w:rPr>
        <w:t xml:space="preserve"> of the candidate beam used for link recovery. Prior to the start of the time duration T1, the IAB-MT shall be fully synchronized to cell 1. The IAB-MT shall be configured for periodic CSI reporting with a reporting periodicity of [2] ms. In the test, DRX configuration is not enabled.</w:t>
      </w:r>
    </w:p>
    <w:p w14:paraId="1623BFA6" w14:textId="0E01CF2B"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 xml:space="preserve">.1-1: </w:t>
      </w:r>
      <w:r w:rsidR="00D274F5" w:rsidRPr="00633EEC">
        <w:rPr>
          <w:rFonts w:eastAsia="SimSun"/>
        </w:rPr>
        <w:t>Supported test configurations for FR2</w:t>
      </w:r>
      <w:r w:rsidR="00D274F5">
        <w:rPr>
          <w:rFonts w:eastAsia="SimSun"/>
        </w:rPr>
        <w:t>-1</w:t>
      </w:r>
      <w:r w:rsidR="00D274F5" w:rsidRPr="00633EEC">
        <w:rPr>
          <w:rFonts w:eastAsia="SimSun"/>
        </w:rPr>
        <w:t xml:space="preserve">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3A71DE" w:rsidRPr="00CC206F" w14:paraId="51DE4BDD" w14:textId="77777777" w:rsidTr="003A71DE">
        <w:trPr>
          <w:trHeight w:val="267"/>
          <w:jc w:val="center"/>
        </w:trPr>
        <w:tc>
          <w:tcPr>
            <w:tcW w:w="2265" w:type="dxa"/>
            <w:shd w:val="clear" w:color="auto" w:fill="auto"/>
          </w:tcPr>
          <w:p w14:paraId="747BEEAF" w14:textId="77777777" w:rsidR="003A71DE" w:rsidRPr="00CC206F" w:rsidRDefault="003A71DE" w:rsidP="0090095F">
            <w:pPr>
              <w:pStyle w:val="TAH"/>
              <w:rPr>
                <w:rFonts w:eastAsia="SimSun"/>
              </w:rPr>
            </w:pPr>
            <w:r w:rsidRPr="00CC206F">
              <w:rPr>
                <w:rFonts w:eastAsia="SimSun"/>
              </w:rPr>
              <w:t>Configuration</w:t>
            </w:r>
          </w:p>
        </w:tc>
        <w:tc>
          <w:tcPr>
            <w:tcW w:w="6905" w:type="dxa"/>
            <w:shd w:val="clear" w:color="auto" w:fill="auto"/>
          </w:tcPr>
          <w:p w14:paraId="5180B64B" w14:textId="77777777" w:rsidR="003A71DE" w:rsidRPr="00CC206F" w:rsidRDefault="003A71DE" w:rsidP="0090095F">
            <w:pPr>
              <w:pStyle w:val="TAH"/>
              <w:rPr>
                <w:rFonts w:eastAsia="SimSun"/>
              </w:rPr>
            </w:pPr>
            <w:r w:rsidRPr="00CC206F">
              <w:rPr>
                <w:rFonts w:eastAsia="SimSun"/>
              </w:rPr>
              <w:t>Description</w:t>
            </w:r>
          </w:p>
        </w:tc>
      </w:tr>
      <w:tr w:rsidR="003A71DE" w:rsidRPr="00CC206F" w14:paraId="3CBEB2AC" w14:textId="77777777" w:rsidTr="003A71DE">
        <w:trPr>
          <w:trHeight w:val="270"/>
          <w:jc w:val="center"/>
        </w:trPr>
        <w:tc>
          <w:tcPr>
            <w:tcW w:w="2265" w:type="dxa"/>
            <w:shd w:val="clear" w:color="auto" w:fill="auto"/>
          </w:tcPr>
          <w:p w14:paraId="58113759" w14:textId="77777777" w:rsidR="003A71DE" w:rsidRPr="00CC206F" w:rsidRDefault="003A71DE" w:rsidP="00A40F90">
            <w:pPr>
              <w:pStyle w:val="TAL"/>
              <w:rPr>
                <w:rFonts w:eastAsia="SimSun"/>
              </w:rPr>
            </w:pPr>
            <w:r w:rsidRPr="00CC206F">
              <w:rPr>
                <w:rFonts w:eastAsia="SimSun"/>
              </w:rPr>
              <w:t>1</w:t>
            </w:r>
          </w:p>
        </w:tc>
        <w:tc>
          <w:tcPr>
            <w:tcW w:w="6905" w:type="dxa"/>
            <w:shd w:val="clear" w:color="auto" w:fill="auto"/>
          </w:tcPr>
          <w:p w14:paraId="278537E9" w14:textId="77777777" w:rsidR="003A71DE" w:rsidRPr="00CC206F" w:rsidRDefault="003A71DE" w:rsidP="00A40F90">
            <w:pPr>
              <w:pStyle w:val="TAL"/>
              <w:rPr>
                <w:rFonts w:eastAsia="SimSun"/>
              </w:rPr>
            </w:pPr>
            <w:r w:rsidRPr="00CC206F">
              <w:rPr>
                <w:rFonts w:eastAsia="SimSun"/>
              </w:rPr>
              <w:t>TDD duplex mode, 120 kHz SSB SCS, 100 MHz bandwidth</w:t>
            </w:r>
          </w:p>
        </w:tc>
      </w:tr>
    </w:tbl>
    <w:p w14:paraId="7AD93FD5" w14:textId="77777777" w:rsidR="003A71DE" w:rsidRPr="00CC206F" w:rsidRDefault="003A71DE" w:rsidP="003A71DE">
      <w:pPr>
        <w:rPr>
          <w:rFonts w:eastAsia="SimSun"/>
        </w:rPr>
      </w:pPr>
    </w:p>
    <w:p w14:paraId="7B72B5ED" w14:textId="77777777"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.1-2: General test parameters for FR2 PCell for CSI-RS 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1843"/>
        <w:gridCol w:w="850"/>
        <w:gridCol w:w="1757"/>
        <w:gridCol w:w="1709"/>
      </w:tblGrid>
      <w:tr w:rsidR="003A71DE" w:rsidRPr="00CC206F" w14:paraId="28090D8F" w14:textId="77777777" w:rsidTr="003A71DE">
        <w:trPr>
          <w:trHeight w:val="187"/>
          <w:jc w:val="center"/>
        </w:trPr>
        <w:tc>
          <w:tcPr>
            <w:tcW w:w="2349" w:type="pct"/>
            <w:gridSpan w:val="2"/>
            <w:tcBorders>
              <w:bottom w:val="nil"/>
            </w:tcBorders>
            <w:shd w:val="clear" w:color="auto" w:fill="auto"/>
          </w:tcPr>
          <w:p w14:paraId="7ABA467F" w14:textId="77777777" w:rsidR="003A71DE" w:rsidRPr="00CC206F" w:rsidRDefault="003A71DE" w:rsidP="00A40F90">
            <w:pPr>
              <w:pStyle w:val="TAH"/>
              <w:rPr>
                <w:rFonts w:eastAsia="SimSun"/>
                <w:noProof/>
              </w:rPr>
            </w:pPr>
            <w:r w:rsidRPr="00CC206F">
              <w:rPr>
                <w:rFonts w:eastAsia="SimSun"/>
                <w:noProof/>
              </w:rPr>
              <w:t>Parameter</w:t>
            </w:r>
          </w:p>
        </w:tc>
        <w:tc>
          <w:tcPr>
            <w:tcW w:w="522" w:type="pct"/>
            <w:tcBorders>
              <w:bottom w:val="nil"/>
            </w:tcBorders>
            <w:shd w:val="clear" w:color="auto" w:fill="auto"/>
          </w:tcPr>
          <w:p w14:paraId="572F6AA6" w14:textId="77777777" w:rsidR="003A71DE" w:rsidRPr="00CC206F" w:rsidRDefault="003A71DE" w:rsidP="00A40F90">
            <w:pPr>
              <w:pStyle w:val="TAH"/>
              <w:rPr>
                <w:rFonts w:eastAsia="SimSun"/>
                <w:noProof/>
              </w:rPr>
            </w:pPr>
            <w:r w:rsidRPr="00CC206F">
              <w:rPr>
                <w:rFonts w:eastAsia="SimSun"/>
                <w:noProof/>
              </w:rPr>
              <w:t>Unit</w:t>
            </w:r>
          </w:p>
        </w:tc>
        <w:tc>
          <w:tcPr>
            <w:tcW w:w="1079" w:type="pct"/>
            <w:shd w:val="clear" w:color="auto" w:fill="auto"/>
          </w:tcPr>
          <w:p w14:paraId="511B4D87" w14:textId="77777777" w:rsidR="003A71DE" w:rsidRPr="00CC206F" w:rsidRDefault="003A71DE" w:rsidP="00A40F90">
            <w:pPr>
              <w:pStyle w:val="TAH"/>
              <w:rPr>
                <w:rFonts w:eastAsia="SimSun"/>
                <w:noProof/>
              </w:rPr>
            </w:pPr>
            <w:r w:rsidRPr="00CC206F">
              <w:rPr>
                <w:rFonts w:eastAsia="SimSun"/>
                <w:noProof/>
              </w:rPr>
              <w:t>Value</w:t>
            </w:r>
          </w:p>
        </w:tc>
        <w:tc>
          <w:tcPr>
            <w:tcW w:w="1050" w:type="pct"/>
            <w:vMerge w:val="restart"/>
          </w:tcPr>
          <w:p w14:paraId="1F7A0B1D" w14:textId="77777777" w:rsidR="003A71DE" w:rsidRPr="00CC206F" w:rsidRDefault="003A71DE" w:rsidP="00A40F90">
            <w:pPr>
              <w:pStyle w:val="TAH"/>
              <w:rPr>
                <w:rFonts w:eastAsia="SimSun"/>
                <w:noProof/>
              </w:rPr>
            </w:pPr>
            <w:r w:rsidRPr="00CC206F">
              <w:rPr>
                <w:rFonts w:eastAsia="SimSun"/>
                <w:noProof/>
              </w:rPr>
              <w:t>Comment</w:t>
            </w:r>
          </w:p>
        </w:tc>
      </w:tr>
      <w:tr w:rsidR="003A71DE" w:rsidRPr="00CC206F" w14:paraId="5CB6A77D" w14:textId="77777777" w:rsidTr="003A71DE">
        <w:trPr>
          <w:trHeight w:val="187"/>
          <w:jc w:val="center"/>
        </w:trPr>
        <w:tc>
          <w:tcPr>
            <w:tcW w:w="2349" w:type="pct"/>
            <w:gridSpan w:val="2"/>
            <w:tcBorders>
              <w:top w:val="nil"/>
            </w:tcBorders>
            <w:shd w:val="clear" w:color="auto" w:fill="auto"/>
          </w:tcPr>
          <w:p w14:paraId="7E59FF5C" w14:textId="77777777" w:rsidR="003A71DE" w:rsidRPr="00CC206F" w:rsidRDefault="003A71DE" w:rsidP="00A40F90">
            <w:pPr>
              <w:pStyle w:val="TAH"/>
              <w:rPr>
                <w:rFonts w:eastAsia="SimSun"/>
                <w:noProof/>
              </w:rPr>
            </w:pPr>
          </w:p>
        </w:tc>
        <w:tc>
          <w:tcPr>
            <w:tcW w:w="522" w:type="pct"/>
            <w:tcBorders>
              <w:top w:val="nil"/>
            </w:tcBorders>
            <w:shd w:val="clear" w:color="auto" w:fill="auto"/>
          </w:tcPr>
          <w:p w14:paraId="5DA67983" w14:textId="77777777" w:rsidR="003A71DE" w:rsidRPr="00CC206F" w:rsidRDefault="003A71DE" w:rsidP="00A40F90">
            <w:pPr>
              <w:pStyle w:val="TAH"/>
              <w:rPr>
                <w:rFonts w:eastAsia="SimSun"/>
                <w:noProof/>
              </w:rPr>
            </w:pPr>
          </w:p>
        </w:tc>
        <w:tc>
          <w:tcPr>
            <w:tcW w:w="1079" w:type="pct"/>
            <w:shd w:val="clear" w:color="auto" w:fill="auto"/>
          </w:tcPr>
          <w:p w14:paraId="569071A0" w14:textId="77777777" w:rsidR="003A71DE" w:rsidRPr="00CC206F" w:rsidRDefault="003A71DE" w:rsidP="00A40F90">
            <w:pPr>
              <w:pStyle w:val="TAH"/>
              <w:rPr>
                <w:rFonts w:eastAsia="SimSun"/>
                <w:noProof/>
              </w:rPr>
            </w:pPr>
            <w:r w:rsidRPr="00CC206F">
              <w:rPr>
                <w:rFonts w:eastAsia="SimSun"/>
                <w:noProof/>
              </w:rPr>
              <w:t>Test 1</w:t>
            </w:r>
          </w:p>
        </w:tc>
        <w:tc>
          <w:tcPr>
            <w:tcW w:w="1050" w:type="pct"/>
            <w:vMerge/>
          </w:tcPr>
          <w:p w14:paraId="7E63FB8F" w14:textId="77777777" w:rsidR="003A71DE" w:rsidRPr="00CC206F" w:rsidRDefault="003A71DE" w:rsidP="00A40F90">
            <w:pPr>
              <w:pStyle w:val="TAH"/>
              <w:rPr>
                <w:rFonts w:eastAsia="SimSun"/>
                <w:noProof/>
              </w:rPr>
            </w:pPr>
          </w:p>
        </w:tc>
      </w:tr>
      <w:tr w:rsidR="003A71DE" w:rsidRPr="00CC206F" w14:paraId="1316FE92" w14:textId="77777777" w:rsidTr="003A71DE">
        <w:trPr>
          <w:trHeight w:val="64"/>
          <w:jc w:val="center"/>
        </w:trPr>
        <w:tc>
          <w:tcPr>
            <w:tcW w:w="2349" w:type="pct"/>
            <w:gridSpan w:val="2"/>
            <w:shd w:val="clear" w:color="auto" w:fill="auto"/>
          </w:tcPr>
          <w:p w14:paraId="66446111"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 xml:space="preserve">Active PCell </w:t>
            </w:r>
          </w:p>
        </w:tc>
        <w:tc>
          <w:tcPr>
            <w:tcW w:w="522" w:type="pct"/>
            <w:shd w:val="clear" w:color="auto" w:fill="auto"/>
          </w:tcPr>
          <w:p w14:paraId="684CB046"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1136B3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Cell 1</w:t>
            </w:r>
          </w:p>
        </w:tc>
        <w:tc>
          <w:tcPr>
            <w:tcW w:w="1050" w:type="pct"/>
          </w:tcPr>
          <w:p w14:paraId="4105B5A9"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1EADF60C" w14:textId="77777777" w:rsidTr="003A71DE">
        <w:trPr>
          <w:trHeight w:val="164"/>
          <w:jc w:val="center"/>
        </w:trPr>
        <w:tc>
          <w:tcPr>
            <w:tcW w:w="2349" w:type="pct"/>
            <w:gridSpan w:val="2"/>
            <w:shd w:val="clear" w:color="auto" w:fill="auto"/>
          </w:tcPr>
          <w:p w14:paraId="7430E946"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RF Channel Number</w:t>
            </w:r>
          </w:p>
        </w:tc>
        <w:tc>
          <w:tcPr>
            <w:tcW w:w="522" w:type="pct"/>
            <w:shd w:val="clear" w:color="auto" w:fill="auto"/>
          </w:tcPr>
          <w:p w14:paraId="1372122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A2F0F0D"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1</w:t>
            </w:r>
          </w:p>
        </w:tc>
        <w:tc>
          <w:tcPr>
            <w:tcW w:w="1050" w:type="pct"/>
          </w:tcPr>
          <w:p w14:paraId="1A6137FF"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7F3E947A" w14:textId="77777777" w:rsidTr="003A71DE">
        <w:trPr>
          <w:trHeight w:val="164"/>
          <w:jc w:val="center"/>
        </w:trPr>
        <w:tc>
          <w:tcPr>
            <w:tcW w:w="1217" w:type="pct"/>
            <w:shd w:val="clear" w:color="auto" w:fill="auto"/>
          </w:tcPr>
          <w:p w14:paraId="12C4FDFC"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Duplex mode</w:t>
            </w:r>
          </w:p>
        </w:tc>
        <w:tc>
          <w:tcPr>
            <w:tcW w:w="1132" w:type="pct"/>
            <w:shd w:val="clear" w:color="auto" w:fill="auto"/>
          </w:tcPr>
          <w:p w14:paraId="2A5054E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p w14:paraId="66D72AFD" w14:textId="77777777" w:rsidR="003A71DE" w:rsidRPr="00CC206F" w:rsidRDefault="003A71DE" w:rsidP="003A71DE">
            <w:pPr>
              <w:keepNext/>
              <w:keepLines/>
              <w:spacing w:after="0"/>
              <w:rPr>
                <w:rFonts w:ascii="Arial" w:eastAsia="SimSun" w:hAnsi="Arial"/>
                <w:noProof/>
                <w:sz w:val="18"/>
              </w:rPr>
            </w:pPr>
          </w:p>
        </w:tc>
        <w:tc>
          <w:tcPr>
            <w:tcW w:w="522" w:type="pct"/>
            <w:shd w:val="clear" w:color="auto" w:fill="auto"/>
          </w:tcPr>
          <w:p w14:paraId="679927C4"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9976DB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TDD</w:t>
            </w:r>
          </w:p>
        </w:tc>
        <w:tc>
          <w:tcPr>
            <w:tcW w:w="1050" w:type="pct"/>
          </w:tcPr>
          <w:p w14:paraId="41589AFC"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EA33228" w14:textId="77777777" w:rsidTr="003A71DE">
        <w:trPr>
          <w:trHeight w:val="164"/>
          <w:jc w:val="center"/>
        </w:trPr>
        <w:tc>
          <w:tcPr>
            <w:tcW w:w="1217" w:type="pct"/>
            <w:shd w:val="clear" w:color="auto" w:fill="auto"/>
          </w:tcPr>
          <w:p w14:paraId="1ED311D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TDD Configuration</w:t>
            </w:r>
          </w:p>
        </w:tc>
        <w:tc>
          <w:tcPr>
            <w:tcW w:w="1132" w:type="pct"/>
            <w:shd w:val="clear" w:color="auto" w:fill="auto"/>
          </w:tcPr>
          <w:p w14:paraId="2260595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654F6E10"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333E3C6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TBD</w:t>
            </w:r>
          </w:p>
        </w:tc>
        <w:tc>
          <w:tcPr>
            <w:tcW w:w="1050" w:type="pct"/>
          </w:tcPr>
          <w:p w14:paraId="759FCDB3"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61FFEF9C" w14:textId="77777777" w:rsidTr="003A71DE">
        <w:trPr>
          <w:trHeight w:val="164"/>
          <w:jc w:val="center"/>
        </w:trPr>
        <w:tc>
          <w:tcPr>
            <w:tcW w:w="1217" w:type="pct"/>
            <w:shd w:val="clear" w:color="auto" w:fill="auto"/>
          </w:tcPr>
          <w:p w14:paraId="25C7F23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CORESET Reference Channel</w:t>
            </w:r>
          </w:p>
        </w:tc>
        <w:tc>
          <w:tcPr>
            <w:tcW w:w="1132" w:type="pct"/>
            <w:shd w:val="clear" w:color="auto" w:fill="auto"/>
          </w:tcPr>
          <w:p w14:paraId="02A2E41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3E163415"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4D8D3A8"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CR.3.1 TDD</w:t>
            </w:r>
          </w:p>
        </w:tc>
        <w:tc>
          <w:tcPr>
            <w:tcW w:w="1050" w:type="pct"/>
          </w:tcPr>
          <w:p w14:paraId="3D3CD68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G.1.1.2</w:t>
            </w:r>
          </w:p>
        </w:tc>
      </w:tr>
      <w:tr w:rsidR="003A71DE" w:rsidRPr="00CC206F" w14:paraId="6C7B8B40" w14:textId="77777777" w:rsidTr="003A71DE">
        <w:trPr>
          <w:trHeight w:val="164"/>
          <w:jc w:val="center"/>
        </w:trPr>
        <w:tc>
          <w:tcPr>
            <w:tcW w:w="1217" w:type="pct"/>
            <w:shd w:val="clear" w:color="auto" w:fill="auto"/>
          </w:tcPr>
          <w:p w14:paraId="32980E56"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SSB Configuration</w:t>
            </w:r>
          </w:p>
        </w:tc>
        <w:tc>
          <w:tcPr>
            <w:tcW w:w="1132" w:type="pct"/>
            <w:shd w:val="clear" w:color="auto" w:fill="auto"/>
          </w:tcPr>
          <w:p w14:paraId="0E6ACAD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31F46C8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8F44965" w14:textId="4223DB1A" w:rsidR="003A71DE" w:rsidRPr="00CC206F" w:rsidRDefault="00BD3650" w:rsidP="003A71DE">
            <w:pPr>
              <w:keepNext/>
              <w:keepLines/>
              <w:spacing w:after="0"/>
              <w:jc w:val="center"/>
              <w:rPr>
                <w:rFonts w:ascii="Arial" w:eastAsia="SimSun" w:hAnsi="Arial"/>
                <w:noProof/>
                <w:sz w:val="18"/>
              </w:rPr>
            </w:pPr>
            <w:r w:rsidRPr="00633EEC">
              <w:rPr>
                <w:rFonts w:ascii="Arial" w:eastAsia="SimSun" w:hAnsi="Arial"/>
                <w:bCs/>
                <w:noProof/>
                <w:sz w:val="18"/>
              </w:rPr>
              <w:t>SSB.3 FR2</w:t>
            </w:r>
            <w:r>
              <w:rPr>
                <w:rFonts w:ascii="Arial" w:eastAsia="SimSun" w:hAnsi="Arial"/>
                <w:bCs/>
                <w:noProof/>
                <w:sz w:val="18"/>
              </w:rPr>
              <w:t>-1</w:t>
            </w:r>
          </w:p>
        </w:tc>
        <w:tc>
          <w:tcPr>
            <w:tcW w:w="1050" w:type="pct"/>
          </w:tcPr>
          <w:p w14:paraId="1EB04CB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G.1.5</w:t>
            </w:r>
          </w:p>
        </w:tc>
      </w:tr>
      <w:tr w:rsidR="003A71DE" w:rsidRPr="00CC206F" w14:paraId="2C388EC7" w14:textId="77777777" w:rsidTr="003A71DE">
        <w:trPr>
          <w:trHeight w:val="164"/>
          <w:jc w:val="center"/>
        </w:trPr>
        <w:tc>
          <w:tcPr>
            <w:tcW w:w="1217" w:type="pct"/>
            <w:shd w:val="clear" w:color="auto" w:fill="auto"/>
          </w:tcPr>
          <w:p w14:paraId="5A9A0BBC"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SMTC Configuration</w:t>
            </w:r>
          </w:p>
        </w:tc>
        <w:tc>
          <w:tcPr>
            <w:tcW w:w="1132" w:type="pct"/>
            <w:shd w:val="clear" w:color="auto" w:fill="auto"/>
          </w:tcPr>
          <w:p w14:paraId="62C1244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269AAB9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6B57ED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SMTC.3</w:t>
            </w:r>
          </w:p>
        </w:tc>
        <w:tc>
          <w:tcPr>
            <w:tcW w:w="1050" w:type="pct"/>
          </w:tcPr>
          <w:p w14:paraId="4BD101A2"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G.1.6</w:t>
            </w:r>
          </w:p>
        </w:tc>
      </w:tr>
      <w:tr w:rsidR="003A71DE" w:rsidRPr="00CC206F" w14:paraId="5AE741BF" w14:textId="77777777" w:rsidTr="003A71DE">
        <w:trPr>
          <w:trHeight w:val="164"/>
          <w:jc w:val="center"/>
        </w:trPr>
        <w:tc>
          <w:tcPr>
            <w:tcW w:w="1217" w:type="pct"/>
            <w:shd w:val="clear" w:color="auto" w:fill="auto"/>
          </w:tcPr>
          <w:p w14:paraId="10CA237D"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PDSCH/PDCCH subcarrier spacing</w:t>
            </w:r>
          </w:p>
        </w:tc>
        <w:tc>
          <w:tcPr>
            <w:tcW w:w="1132" w:type="pct"/>
            <w:shd w:val="clear" w:color="auto" w:fill="auto"/>
          </w:tcPr>
          <w:p w14:paraId="35C038EB"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2A54664A"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2E4F35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bCs/>
                <w:noProof/>
                <w:sz w:val="18"/>
              </w:rPr>
              <w:t>120KHz</w:t>
            </w:r>
          </w:p>
        </w:tc>
        <w:tc>
          <w:tcPr>
            <w:tcW w:w="1050" w:type="pct"/>
          </w:tcPr>
          <w:p w14:paraId="2457E48A"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7CF49754" w14:textId="77777777" w:rsidTr="003A71DE">
        <w:trPr>
          <w:trHeight w:val="164"/>
          <w:jc w:val="center"/>
        </w:trPr>
        <w:tc>
          <w:tcPr>
            <w:tcW w:w="2349" w:type="pct"/>
            <w:gridSpan w:val="2"/>
            <w:shd w:val="clear" w:color="auto" w:fill="auto"/>
          </w:tcPr>
          <w:p w14:paraId="74D2356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csi-RS-Index assigned as beam failure detection RS in set q</w:t>
            </w:r>
            <w:r w:rsidRPr="00CC206F">
              <w:rPr>
                <w:rFonts w:ascii="Arial" w:eastAsia="SimSun" w:hAnsi="Arial"/>
                <w:noProof/>
                <w:sz w:val="18"/>
                <w:vertAlign w:val="subscript"/>
              </w:rPr>
              <w:t>0</w:t>
            </w:r>
          </w:p>
        </w:tc>
        <w:tc>
          <w:tcPr>
            <w:tcW w:w="522" w:type="pct"/>
            <w:shd w:val="clear" w:color="auto" w:fill="auto"/>
          </w:tcPr>
          <w:p w14:paraId="3F574AF1"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2E2E515"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0</w:t>
            </w:r>
          </w:p>
        </w:tc>
        <w:tc>
          <w:tcPr>
            <w:tcW w:w="1050" w:type="pct"/>
          </w:tcPr>
          <w:p w14:paraId="257B0ED4"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5B2F3E9D" w14:textId="77777777" w:rsidTr="003A71DE">
        <w:trPr>
          <w:trHeight w:val="164"/>
          <w:jc w:val="center"/>
        </w:trPr>
        <w:tc>
          <w:tcPr>
            <w:tcW w:w="2349" w:type="pct"/>
            <w:gridSpan w:val="2"/>
            <w:shd w:val="clear" w:color="auto" w:fill="auto"/>
          </w:tcPr>
          <w:p w14:paraId="4E5E7A2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TRS configuration</w:t>
            </w:r>
          </w:p>
        </w:tc>
        <w:tc>
          <w:tcPr>
            <w:tcW w:w="522" w:type="pct"/>
            <w:shd w:val="clear" w:color="auto" w:fill="auto"/>
          </w:tcPr>
          <w:p w14:paraId="198242E8"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354D6BFD"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TRS.2.1 TDD</w:t>
            </w:r>
          </w:p>
        </w:tc>
        <w:tc>
          <w:tcPr>
            <w:tcW w:w="1050" w:type="pct"/>
          </w:tcPr>
          <w:p w14:paraId="76349B1A"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G.1.10.2</w:t>
            </w:r>
          </w:p>
        </w:tc>
      </w:tr>
      <w:tr w:rsidR="003A71DE" w:rsidRPr="00CC206F" w14:paraId="7EAE5D3D" w14:textId="77777777" w:rsidTr="003A71DE">
        <w:trPr>
          <w:trHeight w:val="164"/>
          <w:jc w:val="center"/>
        </w:trPr>
        <w:tc>
          <w:tcPr>
            <w:tcW w:w="2349" w:type="pct"/>
            <w:gridSpan w:val="2"/>
            <w:shd w:val="clear" w:color="auto" w:fill="auto"/>
          </w:tcPr>
          <w:p w14:paraId="3E81E4C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TCI configuration</w:t>
            </w:r>
          </w:p>
        </w:tc>
        <w:tc>
          <w:tcPr>
            <w:tcW w:w="522" w:type="pct"/>
            <w:shd w:val="clear" w:color="auto" w:fill="auto"/>
          </w:tcPr>
          <w:p w14:paraId="183274A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2B29DCF"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TBD</w:t>
            </w:r>
          </w:p>
        </w:tc>
        <w:tc>
          <w:tcPr>
            <w:tcW w:w="1050" w:type="pct"/>
          </w:tcPr>
          <w:p w14:paraId="795CF84B" w14:textId="77777777" w:rsidR="003A71DE" w:rsidRPr="00CC206F" w:rsidRDefault="003A71DE" w:rsidP="003A71DE">
            <w:pPr>
              <w:keepNext/>
              <w:keepLines/>
              <w:spacing w:after="0"/>
              <w:jc w:val="center"/>
              <w:rPr>
                <w:rFonts w:ascii="Arial" w:eastAsia="SimSun" w:hAnsi="Arial"/>
                <w:noProof/>
                <w:sz w:val="18"/>
                <w:highlight w:val="yellow"/>
              </w:rPr>
            </w:pPr>
          </w:p>
        </w:tc>
      </w:tr>
      <w:tr w:rsidR="003A71DE" w:rsidRPr="00CC206F" w14:paraId="6996529B" w14:textId="77777777" w:rsidTr="003A71DE">
        <w:trPr>
          <w:trHeight w:val="176"/>
          <w:jc w:val="center"/>
        </w:trPr>
        <w:tc>
          <w:tcPr>
            <w:tcW w:w="2349" w:type="pct"/>
            <w:gridSpan w:val="2"/>
            <w:shd w:val="clear" w:color="auto" w:fill="auto"/>
          </w:tcPr>
          <w:p w14:paraId="023BE114"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OCNG parameters</w:t>
            </w:r>
          </w:p>
        </w:tc>
        <w:tc>
          <w:tcPr>
            <w:tcW w:w="522" w:type="pct"/>
            <w:shd w:val="clear" w:color="auto" w:fill="auto"/>
          </w:tcPr>
          <w:p w14:paraId="4E366FB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9699DB3"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OP.1</w:t>
            </w:r>
          </w:p>
        </w:tc>
        <w:tc>
          <w:tcPr>
            <w:tcW w:w="1050" w:type="pct"/>
          </w:tcPr>
          <w:p w14:paraId="03D3A60F" w14:textId="77777777" w:rsidR="003A71DE" w:rsidRPr="00CC206F" w:rsidRDefault="003A71DE" w:rsidP="003A71DE">
            <w:pPr>
              <w:keepNext/>
              <w:keepLines/>
              <w:spacing w:after="0"/>
              <w:jc w:val="center"/>
              <w:rPr>
                <w:rFonts w:ascii="Arial" w:eastAsia="SimSun" w:hAnsi="Arial"/>
                <w:noProof/>
                <w:sz w:val="18"/>
                <w:highlight w:val="yellow"/>
              </w:rPr>
            </w:pPr>
            <w:r w:rsidRPr="00CC206F">
              <w:rPr>
                <w:rFonts w:ascii="Arial" w:eastAsia="SimSun" w:hAnsi="Arial"/>
                <w:noProof/>
                <w:sz w:val="18"/>
              </w:rPr>
              <w:t>G.1.2.1</w:t>
            </w:r>
          </w:p>
        </w:tc>
      </w:tr>
      <w:tr w:rsidR="003A71DE" w:rsidRPr="00CC206F" w14:paraId="017FCA6A" w14:textId="77777777" w:rsidTr="003A71DE">
        <w:trPr>
          <w:trHeight w:val="164"/>
          <w:jc w:val="center"/>
        </w:trPr>
        <w:tc>
          <w:tcPr>
            <w:tcW w:w="2349" w:type="pct"/>
            <w:gridSpan w:val="2"/>
            <w:shd w:val="clear" w:color="auto" w:fill="auto"/>
          </w:tcPr>
          <w:p w14:paraId="46EBF74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CP length</w:t>
            </w:r>
            <w:r w:rsidRPr="00CC206F">
              <w:rPr>
                <w:rFonts w:ascii="Arial" w:eastAsia="SimSun" w:hAnsi="Arial"/>
                <w:noProof/>
                <w:sz w:val="18"/>
              </w:rPr>
              <w:tab/>
            </w:r>
          </w:p>
        </w:tc>
        <w:tc>
          <w:tcPr>
            <w:tcW w:w="522" w:type="pct"/>
            <w:shd w:val="clear" w:color="auto" w:fill="auto"/>
          </w:tcPr>
          <w:p w14:paraId="65791E2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286981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Normal</w:t>
            </w:r>
          </w:p>
        </w:tc>
        <w:tc>
          <w:tcPr>
            <w:tcW w:w="1050" w:type="pct"/>
          </w:tcPr>
          <w:p w14:paraId="3085364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07AFFB5" w14:textId="77777777" w:rsidTr="003A71DE">
        <w:trPr>
          <w:trHeight w:val="169"/>
          <w:jc w:val="center"/>
        </w:trPr>
        <w:tc>
          <w:tcPr>
            <w:tcW w:w="1217" w:type="pct"/>
            <w:vMerge w:val="restart"/>
            <w:shd w:val="clear" w:color="auto" w:fill="auto"/>
          </w:tcPr>
          <w:p w14:paraId="1E84F3B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 failure detection transmission parameters</w:t>
            </w:r>
          </w:p>
        </w:tc>
        <w:tc>
          <w:tcPr>
            <w:tcW w:w="1132" w:type="pct"/>
            <w:shd w:val="clear" w:color="auto" w:fill="auto"/>
          </w:tcPr>
          <w:p w14:paraId="6D867797"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DCI format</w:t>
            </w:r>
          </w:p>
        </w:tc>
        <w:tc>
          <w:tcPr>
            <w:tcW w:w="522" w:type="pct"/>
            <w:shd w:val="clear" w:color="auto" w:fill="auto"/>
          </w:tcPr>
          <w:p w14:paraId="5AA6C57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AF2542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1-0</w:t>
            </w:r>
          </w:p>
        </w:tc>
        <w:tc>
          <w:tcPr>
            <w:tcW w:w="1050" w:type="pct"/>
          </w:tcPr>
          <w:p w14:paraId="4D93218D"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883A558" w14:textId="77777777" w:rsidTr="003A71DE">
        <w:trPr>
          <w:trHeight w:val="352"/>
          <w:jc w:val="center"/>
        </w:trPr>
        <w:tc>
          <w:tcPr>
            <w:tcW w:w="1217" w:type="pct"/>
            <w:vMerge/>
            <w:shd w:val="clear" w:color="auto" w:fill="auto"/>
          </w:tcPr>
          <w:p w14:paraId="29B0824B"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7383524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Number of Control OFDM symbols</w:t>
            </w:r>
          </w:p>
        </w:tc>
        <w:tc>
          <w:tcPr>
            <w:tcW w:w="522" w:type="pct"/>
            <w:shd w:val="clear" w:color="auto" w:fill="auto"/>
          </w:tcPr>
          <w:p w14:paraId="0FF88899"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C9D138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2</w:t>
            </w:r>
          </w:p>
        </w:tc>
        <w:tc>
          <w:tcPr>
            <w:tcW w:w="1050" w:type="pct"/>
          </w:tcPr>
          <w:p w14:paraId="4103C404"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69C31AC1" w14:textId="77777777" w:rsidTr="003A71DE">
        <w:trPr>
          <w:trHeight w:val="176"/>
          <w:jc w:val="center"/>
        </w:trPr>
        <w:tc>
          <w:tcPr>
            <w:tcW w:w="1217" w:type="pct"/>
            <w:vMerge/>
            <w:shd w:val="clear" w:color="auto" w:fill="auto"/>
          </w:tcPr>
          <w:p w14:paraId="7D6AFD47"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0C83849B"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 xml:space="preserve">Aggregation level </w:t>
            </w:r>
          </w:p>
        </w:tc>
        <w:tc>
          <w:tcPr>
            <w:tcW w:w="522" w:type="pct"/>
            <w:shd w:val="clear" w:color="auto" w:fill="auto"/>
          </w:tcPr>
          <w:p w14:paraId="2C82F2D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CCE</w:t>
            </w:r>
          </w:p>
        </w:tc>
        <w:tc>
          <w:tcPr>
            <w:tcW w:w="1079" w:type="pct"/>
            <w:shd w:val="clear" w:color="auto" w:fill="auto"/>
          </w:tcPr>
          <w:p w14:paraId="36AC103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8</w:t>
            </w:r>
          </w:p>
        </w:tc>
        <w:tc>
          <w:tcPr>
            <w:tcW w:w="1050" w:type="pct"/>
          </w:tcPr>
          <w:p w14:paraId="01F687C4"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51699EB3" w14:textId="77777777" w:rsidTr="003A71DE">
        <w:trPr>
          <w:trHeight w:val="872"/>
          <w:jc w:val="center"/>
        </w:trPr>
        <w:tc>
          <w:tcPr>
            <w:tcW w:w="1217" w:type="pct"/>
            <w:vMerge/>
            <w:shd w:val="clear" w:color="auto" w:fill="auto"/>
          </w:tcPr>
          <w:p w14:paraId="7CE652ED"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2B0845C2" w14:textId="77777777" w:rsidR="003A71DE" w:rsidRPr="00CC206F" w:rsidRDefault="003A71DE" w:rsidP="003A71DE">
            <w:pPr>
              <w:keepNext/>
              <w:keepLines/>
              <w:spacing w:after="0"/>
              <w:rPr>
                <w:rFonts w:ascii="Arial" w:eastAsia="SimSun" w:hAnsi="Arial"/>
                <w:noProof/>
                <w:sz w:val="18"/>
              </w:rPr>
            </w:pPr>
            <w:r w:rsidRPr="00CC206F">
              <w:rPr>
                <w:rFonts w:ascii="Arial" w:eastAsia="?? ??" w:hAnsi="Arial"/>
                <w:sz w:val="18"/>
              </w:rPr>
              <w:t>Ratio of hypothetical PDCCH RE energy to average CSI-RS RE energy</w:t>
            </w:r>
          </w:p>
        </w:tc>
        <w:tc>
          <w:tcPr>
            <w:tcW w:w="522" w:type="pct"/>
            <w:shd w:val="clear" w:color="auto" w:fill="auto"/>
          </w:tcPr>
          <w:p w14:paraId="77690076"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w:t>
            </w:r>
          </w:p>
        </w:tc>
        <w:tc>
          <w:tcPr>
            <w:tcW w:w="1079" w:type="pct"/>
            <w:shd w:val="clear" w:color="auto" w:fill="auto"/>
          </w:tcPr>
          <w:p w14:paraId="124398AB"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46449DE1"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1D1A6903" w14:textId="77777777" w:rsidTr="003A71DE">
        <w:trPr>
          <w:trHeight w:val="859"/>
          <w:jc w:val="center"/>
        </w:trPr>
        <w:tc>
          <w:tcPr>
            <w:tcW w:w="1217" w:type="pct"/>
            <w:vMerge/>
            <w:shd w:val="clear" w:color="auto" w:fill="auto"/>
          </w:tcPr>
          <w:p w14:paraId="5BFA0A53"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tcPr>
          <w:p w14:paraId="226AEF11" w14:textId="77777777" w:rsidR="003A71DE" w:rsidRPr="00CC206F" w:rsidRDefault="003A71DE" w:rsidP="003A71DE">
            <w:pPr>
              <w:keepNext/>
              <w:keepLines/>
              <w:spacing w:after="0"/>
              <w:rPr>
                <w:rFonts w:ascii="Arial" w:eastAsia="SimSun" w:hAnsi="Arial"/>
                <w:noProof/>
                <w:sz w:val="18"/>
              </w:rPr>
            </w:pPr>
            <w:r w:rsidRPr="00CC206F">
              <w:rPr>
                <w:rFonts w:ascii="Arial" w:eastAsia="?? ??" w:hAnsi="Arial"/>
                <w:sz w:val="18"/>
              </w:rPr>
              <w:t>Ratio of hypothetical PDCCH DMRS energy to average CSI-RS RE energy</w:t>
            </w:r>
          </w:p>
        </w:tc>
        <w:tc>
          <w:tcPr>
            <w:tcW w:w="522" w:type="pct"/>
            <w:shd w:val="clear" w:color="auto" w:fill="auto"/>
          </w:tcPr>
          <w:p w14:paraId="7B621BA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w:t>
            </w:r>
          </w:p>
        </w:tc>
        <w:tc>
          <w:tcPr>
            <w:tcW w:w="1079" w:type="pct"/>
            <w:shd w:val="clear" w:color="auto" w:fill="auto"/>
          </w:tcPr>
          <w:p w14:paraId="7DCB52D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7C35200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A23CE2D" w14:textId="77777777" w:rsidTr="003A71DE">
        <w:trPr>
          <w:trHeight w:val="379"/>
          <w:jc w:val="center"/>
        </w:trPr>
        <w:tc>
          <w:tcPr>
            <w:tcW w:w="1217" w:type="pct"/>
            <w:vMerge/>
            <w:shd w:val="clear" w:color="auto" w:fill="auto"/>
          </w:tcPr>
          <w:p w14:paraId="193B620C"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vAlign w:val="center"/>
          </w:tcPr>
          <w:p w14:paraId="162D248E" w14:textId="77777777" w:rsidR="003A71DE" w:rsidRPr="00CC206F" w:rsidRDefault="003A71DE" w:rsidP="003A71DE">
            <w:pPr>
              <w:keepNext/>
              <w:keepLines/>
              <w:spacing w:after="0"/>
              <w:rPr>
                <w:rFonts w:ascii="Arial" w:eastAsia="?? ??" w:hAnsi="Arial"/>
                <w:sz w:val="18"/>
              </w:rPr>
            </w:pPr>
            <w:r w:rsidRPr="00CC206F">
              <w:rPr>
                <w:rFonts w:ascii="Arial" w:eastAsia="?? ??" w:hAnsi="Arial"/>
                <w:sz w:val="18"/>
              </w:rPr>
              <w:t>DMRS precoder granularity</w:t>
            </w:r>
          </w:p>
        </w:tc>
        <w:tc>
          <w:tcPr>
            <w:tcW w:w="522" w:type="pct"/>
            <w:shd w:val="clear" w:color="auto" w:fill="auto"/>
            <w:vAlign w:val="center"/>
          </w:tcPr>
          <w:p w14:paraId="5CE005EB" w14:textId="77777777" w:rsidR="003A71DE" w:rsidRPr="00CC206F" w:rsidRDefault="003A71DE" w:rsidP="003A71DE">
            <w:pPr>
              <w:keepNext/>
              <w:keepLines/>
              <w:spacing w:after="0"/>
              <w:jc w:val="center"/>
              <w:rPr>
                <w:rFonts w:ascii="Arial" w:eastAsia="?? ??" w:hAnsi="Arial"/>
                <w:sz w:val="18"/>
              </w:rPr>
            </w:pPr>
          </w:p>
        </w:tc>
        <w:tc>
          <w:tcPr>
            <w:tcW w:w="1079" w:type="pct"/>
            <w:shd w:val="clear" w:color="auto" w:fill="auto"/>
          </w:tcPr>
          <w:p w14:paraId="194FFA4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 ??" w:hAnsi="Arial"/>
                <w:sz w:val="18"/>
              </w:rPr>
              <w:t>REG bundle size</w:t>
            </w:r>
          </w:p>
        </w:tc>
        <w:tc>
          <w:tcPr>
            <w:tcW w:w="1050" w:type="pct"/>
          </w:tcPr>
          <w:p w14:paraId="2C40B9C7" w14:textId="77777777" w:rsidR="003A71DE" w:rsidRPr="00CC206F" w:rsidRDefault="003A71DE" w:rsidP="003A71DE">
            <w:pPr>
              <w:keepNext/>
              <w:keepLines/>
              <w:spacing w:after="0"/>
              <w:jc w:val="center"/>
              <w:rPr>
                <w:rFonts w:ascii="Arial" w:eastAsia="?? ??" w:hAnsi="Arial"/>
                <w:sz w:val="18"/>
              </w:rPr>
            </w:pPr>
          </w:p>
        </w:tc>
      </w:tr>
      <w:tr w:rsidR="003A71DE" w:rsidRPr="00CC206F" w14:paraId="7B67BD8F" w14:textId="77777777" w:rsidTr="003A71DE">
        <w:trPr>
          <w:trHeight w:val="188"/>
          <w:jc w:val="center"/>
        </w:trPr>
        <w:tc>
          <w:tcPr>
            <w:tcW w:w="1217" w:type="pct"/>
            <w:vMerge/>
            <w:shd w:val="clear" w:color="auto" w:fill="auto"/>
          </w:tcPr>
          <w:p w14:paraId="5AA967BE" w14:textId="77777777" w:rsidR="003A71DE" w:rsidRPr="00CC206F" w:rsidRDefault="003A71DE" w:rsidP="003A71DE">
            <w:pPr>
              <w:keepNext/>
              <w:keepLines/>
              <w:spacing w:after="0"/>
              <w:rPr>
                <w:rFonts w:ascii="Arial" w:eastAsia="SimSun" w:hAnsi="Arial"/>
                <w:noProof/>
                <w:sz w:val="18"/>
              </w:rPr>
            </w:pPr>
          </w:p>
        </w:tc>
        <w:tc>
          <w:tcPr>
            <w:tcW w:w="1132" w:type="pct"/>
            <w:shd w:val="clear" w:color="auto" w:fill="auto"/>
            <w:vAlign w:val="center"/>
          </w:tcPr>
          <w:p w14:paraId="2FFDC43C" w14:textId="77777777" w:rsidR="003A71DE" w:rsidRPr="00CC206F" w:rsidRDefault="003A71DE" w:rsidP="003A71DE">
            <w:pPr>
              <w:keepNext/>
              <w:keepLines/>
              <w:spacing w:after="0"/>
              <w:rPr>
                <w:rFonts w:ascii="Arial" w:eastAsia="?? ??" w:hAnsi="Arial"/>
                <w:sz w:val="18"/>
              </w:rPr>
            </w:pPr>
            <w:r w:rsidRPr="00CC206F">
              <w:rPr>
                <w:rFonts w:ascii="Arial" w:eastAsia="?? ??" w:hAnsi="Arial"/>
                <w:sz w:val="18"/>
              </w:rPr>
              <w:t>REG bundle size</w:t>
            </w:r>
          </w:p>
        </w:tc>
        <w:tc>
          <w:tcPr>
            <w:tcW w:w="522" w:type="pct"/>
            <w:shd w:val="clear" w:color="auto" w:fill="auto"/>
            <w:vAlign w:val="center"/>
          </w:tcPr>
          <w:p w14:paraId="355DEDF7" w14:textId="77777777" w:rsidR="003A71DE" w:rsidRPr="00CC206F" w:rsidRDefault="003A71DE" w:rsidP="003A71DE">
            <w:pPr>
              <w:keepNext/>
              <w:keepLines/>
              <w:spacing w:after="0"/>
              <w:jc w:val="center"/>
              <w:rPr>
                <w:rFonts w:ascii="Arial" w:eastAsia="?? ??" w:hAnsi="Arial"/>
                <w:sz w:val="18"/>
              </w:rPr>
            </w:pPr>
          </w:p>
        </w:tc>
        <w:tc>
          <w:tcPr>
            <w:tcW w:w="1079" w:type="pct"/>
            <w:shd w:val="clear" w:color="auto" w:fill="auto"/>
          </w:tcPr>
          <w:p w14:paraId="6F7EF11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6</w:t>
            </w:r>
          </w:p>
        </w:tc>
        <w:tc>
          <w:tcPr>
            <w:tcW w:w="1050" w:type="pct"/>
          </w:tcPr>
          <w:p w14:paraId="73F43A26"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34C9079" w14:textId="77777777" w:rsidTr="003A71DE">
        <w:trPr>
          <w:trHeight w:val="176"/>
          <w:jc w:val="center"/>
        </w:trPr>
        <w:tc>
          <w:tcPr>
            <w:tcW w:w="2349" w:type="pct"/>
            <w:gridSpan w:val="2"/>
            <w:shd w:val="clear" w:color="auto" w:fill="auto"/>
          </w:tcPr>
          <w:p w14:paraId="55E01D98"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DRX</w:t>
            </w:r>
          </w:p>
        </w:tc>
        <w:tc>
          <w:tcPr>
            <w:tcW w:w="522" w:type="pct"/>
            <w:shd w:val="clear" w:color="auto" w:fill="auto"/>
          </w:tcPr>
          <w:p w14:paraId="11DC39C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48A1F7F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OFF</w:t>
            </w:r>
          </w:p>
        </w:tc>
        <w:tc>
          <w:tcPr>
            <w:tcW w:w="1050" w:type="pct"/>
          </w:tcPr>
          <w:p w14:paraId="08B282B2" w14:textId="77777777" w:rsidR="003A71DE" w:rsidRPr="00CC206F" w:rsidRDefault="003A71DE" w:rsidP="003A71DE">
            <w:pPr>
              <w:keepNext/>
              <w:keepLines/>
              <w:spacing w:after="0"/>
              <w:jc w:val="center"/>
              <w:rPr>
                <w:rFonts w:ascii="Arial" w:eastAsia="SimSun" w:hAnsi="Arial"/>
                <w:i/>
                <w:iCs/>
                <w:sz w:val="18"/>
                <w:highlight w:val="yellow"/>
              </w:rPr>
            </w:pPr>
          </w:p>
        </w:tc>
      </w:tr>
      <w:tr w:rsidR="003A71DE" w:rsidRPr="00CC206F" w14:paraId="59696167" w14:textId="77777777" w:rsidTr="003A71DE">
        <w:trPr>
          <w:trHeight w:val="164"/>
          <w:jc w:val="center"/>
        </w:trPr>
        <w:tc>
          <w:tcPr>
            <w:tcW w:w="2349" w:type="pct"/>
            <w:gridSpan w:val="2"/>
            <w:shd w:val="clear" w:color="auto" w:fill="auto"/>
          </w:tcPr>
          <w:p w14:paraId="6B4F596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csi-RS-Index</w:t>
            </w:r>
            <w:r w:rsidRPr="00CC206F">
              <w:rPr>
                <w:rFonts w:ascii="Arial" w:eastAsia="SimSun" w:hAnsi="Arial"/>
                <w:noProof/>
                <w:sz w:val="18"/>
              </w:rPr>
              <w:t xml:space="preserve"> assigned as candidate beam detection RS in set q</w:t>
            </w:r>
            <w:r w:rsidRPr="00CC206F">
              <w:rPr>
                <w:rFonts w:ascii="Arial" w:eastAsia="SimSun" w:hAnsi="Arial"/>
                <w:noProof/>
                <w:sz w:val="18"/>
                <w:vertAlign w:val="subscript"/>
              </w:rPr>
              <w:t>1</w:t>
            </w:r>
          </w:p>
        </w:tc>
        <w:tc>
          <w:tcPr>
            <w:tcW w:w="522" w:type="pct"/>
            <w:shd w:val="clear" w:color="auto" w:fill="auto"/>
          </w:tcPr>
          <w:p w14:paraId="5E26CB3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14FF42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1</w:t>
            </w:r>
          </w:p>
        </w:tc>
        <w:tc>
          <w:tcPr>
            <w:tcW w:w="1050" w:type="pct"/>
          </w:tcPr>
          <w:p w14:paraId="43561B7D" w14:textId="77777777" w:rsidR="003A71DE" w:rsidRPr="00CC206F" w:rsidRDefault="003A71DE" w:rsidP="003A71DE">
            <w:pPr>
              <w:keepNext/>
              <w:keepLines/>
              <w:spacing w:after="0"/>
              <w:jc w:val="center"/>
              <w:rPr>
                <w:rFonts w:ascii="Arial" w:eastAsia="SimSun" w:hAnsi="Arial"/>
                <w:iCs/>
                <w:sz w:val="18"/>
              </w:rPr>
            </w:pPr>
          </w:p>
        </w:tc>
      </w:tr>
      <w:tr w:rsidR="003A71DE" w:rsidRPr="00CC206F" w14:paraId="2DDED5D0" w14:textId="77777777" w:rsidTr="003A71DE">
        <w:trPr>
          <w:trHeight w:val="164"/>
          <w:jc w:val="center"/>
        </w:trPr>
        <w:tc>
          <w:tcPr>
            <w:tcW w:w="2349" w:type="pct"/>
            <w:gridSpan w:val="2"/>
            <w:shd w:val="clear" w:color="auto" w:fill="auto"/>
          </w:tcPr>
          <w:p w14:paraId="3ACA81D6" w14:textId="77777777" w:rsidR="003A71DE" w:rsidRPr="00CC206F" w:rsidRDefault="003A71DE" w:rsidP="003A71DE">
            <w:pPr>
              <w:keepNext/>
              <w:keepLines/>
              <w:spacing w:after="0"/>
              <w:rPr>
                <w:rFonts w:ascii="Arial" w:eastAsia="SimSun" w:hAnsi="Arial"/>
                <w:sz w:val="18"/>
              </w:rPr>
            </w:pPr>
            <w:r w:rsidRPr="00CC206F">
              <w:rPr>
                <w:rFonts w:ascii="Arial" w:eastAsia="SimSun" w:hAnsi="Arial"/>
                <w:sz w:val="18"/>
              </w:rPr>
              <w:t>rlmInSyncOutOfSyncThreshold</w:t>
            </w:r>
          </w:p>
        </w:tc>
        <w:tc>
          <w:tcPr>
            <w:tcW w:w="522" w:type="pct"/>
            <w:shd w:val="clear" w:color="auto" w:fill="auto"/>
          </w:tcPr>
          <w:p w14:paraId="05E3CB48"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0EFA4926"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absent</w:t>
            </w:r>
          </w:p>
        </w:tc>
        <w:tc>
          <w:tcPr>
            <w:tcW w:w="1050" w:type="pct"/>
          </w:tcPr>
          <w:p w14:paraId="32D4EEED"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When the field is absent, the IAB-MT applies the value 0. (Table 8.1.1-1</w:t>
            </w:r>
            <w:r w:rsidRPr="00CC206F">
              <w:rPr>
                <w:rFonts w:eastAsia="SimSun"/>
              </w:rPr>
              <w:t xml:space="preserve"> </w:t>
            </w:r>
            <w:r w:rsidRPr="00CC206F">
              <w:rPr>
                <w:rFonts w:ascii="Arial" w:eastAsia="SimSun" w:hAnsi="Arial"/>
                <w:iCs/>
                <w:sz w:val="18"/>
              </w:rPr>
              <w:t>in TS 38.133 [6]).</w:t>
            </w:r>
          </w:p>
        </w:tc>
      </w:tr>
      <w:tr w:rsidR="003A71DE" w:rsidRPr="00CC206F" w14:paraId="0769D2BA" w14:textId="77777777" w:rsidTr="003A71DE">
        <w:trPr>
          <w:trHeight w:val="340"/>
          <w:jc w:val="center"/>
        </w:trPr>
        <w:tc>
          <w:tcPr>
            <w:tcW w:w="2349" w:type="pct"/>
            <w:gridSpan w:val="2"/>
            <w:shd w:val="clear" w:color="auto" w:fill="auto"/>
          </w:tcPr>
          <w:p w14:paraId="58BD4CA0"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rsrp-ThresholdSSB</w:t>
            </w:r>
          </w:p>
        </w:tc>
        <w:tc>
          <w:tcPr>
            <w:tcW w:w="522" w:type="pct"/>
            <w:shd w:val="clear" w:color="auto" w:fill="auto"/>
          </w:tcPr>
          <w:p w14:paraId="71317B93"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dBm/SCS kHz</w:t>
            </w:r>
          </w:p>
        </w:tc>
        <w:tc>
          <w:tcPr>
            <w:tcW w:w="1079" w:type="pct"/>
            <w:shd w:val="clear" w:color="auto" w:fill="auto"/>
          </w:tcPr>
          <w:p w14:paraId="125EB45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iCs/>
                <w:sz w:val="18"/>
                <w:lang w:eastAsia="zh-CN"/>
              </w:rPr>
              <w:t>-94.5</w:t>
            </w:r>
          </w:p>
        </w:tc>
        <w:tc>
          <w:tcPr>
            <w:tcW w:w="1050" w:type="pct"/>
          </w:tcPr>
          <w:p w14:paraId="5639EDEF"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noProof/>
                <w:sz w:val="18"/>
              </w:rPr>
              <w:t>Threshold used for Q</w:t>
            </w:r>
            <w:r w:rsidRPr="00CC206F">
              <w:rPr>
                <w:rFonts w:ascii="Arial" w:eastAsia="SimSun" w:hAnsi="Arial"/>
                <w:noProof/>
                <w:sz w:val="18"/>
                <w:vertAlign w:val="subscript"/>
              </w:rPr>
              <w:t>in_LR_SSB</w:t>
            </w:r>
          </w:p>
        </w:tc>
      </w:tr>
      <w:tr w:rsidR="003A71DE" w:rsidRPr="00CC206F" w14:paraId="693FF1F4" w14:textId="77777777" w:rsidTr="003A71DE">
        <w:trPr>
          <w:trHeight w:val="340"/>
          <w:jc w:val="center"/>
        </w:trPr>
        <w:tc>
          <w:tcPr>
            <w:tcW w:w="2349" w:type="pct"/>
            <w:gridSpan w:val="2"/>
            <w:shd w:val="clear" w:color="auto" w:fill="auto"/>
          </w:tcPr>
          <w:p w14:paraId="01C5E870" w14:textId="77777777" w:rsidR="003A71DE" w:rsidRPr="00CC206F" w:rsidRDefault="003A71DE" w:rsidP="003A71DE">
            <w:pPr>
              <w:keepNext/>
              <w:keepLines/>
              <w:spacing w:after="0"/>
              <w:rPr>
                <w:rFonts w:ascii="Arial" w:eastAsia="SimSun" w:hAnsi="Arial"/>
                <w:sz w:val="18"/>
              </w:rPr>
            </w:pPr>
            <w:r w:rsidRPr="00CC206F">
              <w:rPr>
                <w:rFonts w:ascii="Arial" w:eastAsia="SimSun" w:hAnsi="Arial"/>
                <w:sz w:val="18"/>
              </w:rPr>
              <w:t>powerControlOffsetSS</w:t>
            </w:r>
          </w:p>
        </w:tc>
        <w:tc>
          <w:tcPr>
            <w:tcW w:w="522" w:type="pct"/>
            <w:shd w:val="clear" w:color="auto" w:fill="auto"/>
          </w:tcPr>
          <w:p w14:paraId="2072D360"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7023D6AD"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db0</w:t>
            </w:r>
          </w:p>
        </w:tc>
        <w:tc>
          <w:tcPr>
            <w:tcW w:w="1050" w:type="pct"/>
          </w:tcPr>
          <w:p w14:paraId="29EFA2A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Used for deriving rsrp-ThresholdCSI-RS</w:t>
            </w:r>
          </w:p>
        </w:tc>
      </w:tr>
      <w:tr w:rsidR="003A71DE" w:rsidRPr="00CC206F" w14:paraId="28487E20" w14:textId="77777777" w:rsidTr="003A71DE">
        <w:trPr>
          <w:trHeight w:val="164"/>
          <w:jc w:val="center"/>
        </w:trPr>
        <w:tc>
          <w:tcPr>
            <w:tcW w:w="2349" w:type="pct"/>
            <w:gridSpan w:val="2"/>
            <w:shd w:val="clear" w:color="auto" w:fill="auto"/>
          </w:tcPr>
          <w:p w14:paraId="5531FF3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beamFailureInstanceMaxCount</w:t>
            </w:r>
          </w:p>
        </w:tc>
        <w:tc>
          <w:tcPr>
            <w:tcW w:w="522" w:type="pct"/>
            <w:shd w:val="clear" w:color="auto" w:fill="auto"/>
          </w:tcPr>
          <w:p w14:paraId="7A180E08" w14:textId="77777777" w:rsidR="003A71DE" w:rsidRPr="00CC206F" w:rsidRDefault="003A71DE" w:rsidP="003A71DE">
            <w:pPr>
              <w:keepNext/>
              <w:keepLines/>
              <w:spacing w:after="0"/>
              <w:jc w:val="center"/>
              <w:rPr>
                <w:rFonts w:ascii="Arial" w:eastAsia="SimSun" w:hAnsi="Arial"/>
                <w:iCs/>
                <w:sz w:val="18"/>
              </w:rPr>
            </w:pPr>
          </w:p>
        </w:tc>
        <w:tc>
          <w:tcPr>
            <w:tcW w:w="1079" w:type="pct"/>
            <w:shd w:val="clear" w:color="auto" w:fill="auto"/>
          </w:tcPr>
          <w:p w14:paraId="07DF4631"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n1</w:t>
            </w:r>
          </w:p>
        </w:tc>
        <w:tc>
          <w:tcPr>
            <w:tcW w:w="1050" w:type="pct"/>
          </w:tcPr>
          <w:p w14:paraId="1B946DE4" w14:textId="77777777" w:rsidR="003A71DE" w:rsidRPr="00CC206F" w:rsidRDefault="003A71DE" w:rsidP="003A71DE">
            <w:pPr>
              <w:keepNext/>
              <w:keepLines/>
              <w:spacing w:after="0"/>
              <w:jc w:val="center"/>
              <w:rPr>
                <w:rFonts w:ascii="Arial" w:eastAsia="SimSun" w:hAnsi="Arial"/>
                <w:iCs/>
                <w:sz w:val="18"/>
              </w:rPr>
            </w:pPr>
            <w:r w:rsidRPr="00CC206F">
              <w:rPr>
                <w:rFonts w:ascii="Arial" w:eastAsia="SimSun" w:hAnsi="Arial"/>
                <w:iCs/>
                <w:sz w:val="18"/>
              </w:rPr>
              <w:t>see clause 5.17 of TS 38.321 [14]</w:t>
            </w:r>
          </w:p>
        </w:tc>
      </w:tr>
      <w:tr w:rsidR="003A71DE" w:rsidRPr="00CC206F" w14:paraId="03955FE0" w14:textId="77777777" w:rsidTr="003A71DE">
        <w:trPr>
          <w:trHeight w:val="164"/>
          <w:jc w:val="center"/>
        </w:trPr>
        <w:tc>
          <w:tcPr>
            <w:tcW w:w="2349" w:type="pct"/>
            <w:gridSpan w:val="2"/>
            <w:shd w:val="clear" w:color="auto" w:fill="auto"/>
          </w:tcPr>
          <w:p w14:paraId="001B513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beamFailureDetectionTimer</w:t>
            </w:r>
          </w:p>
        </w:tc>
        <w:tc>
          <w:tcPr>
            <w:tcW w:w="522" w:type="pct"/>
            <w:shd w:val="clear" w:color="auto" w:fill="auto"/>
          </w:tcPr>
          <w:p w14:paraId="3308732B" w14:textId="77777777" w:rsidR="003A71DE" w:rsidRPr="00CC206F" w:rsidRDefault="003A71DE" w:rsidP="003A71DE">
            <w:pPr>
              <w:keepNext/>
              <w:keepLines/>
              <w:spacing w:after="0"/>
              <w:jc w:val="center"/>
              <w:rPr>
                <w:rFonts w:ascii="Arial" w:eastAsia="SimSun" w:hAnsi="Arial"/>
                <w:iCs/>
                <w:sz w:val="18"/>
              </w:rPr>
            </w:pPr>
          </w:p>
        </w:tc>
        <w:tc>
          <w:tcPr>
            <w:tcW w:w="1079" w:type="pct"/>
            <w:shd w:val="clear" w:color="auto" w:fill="auto"/>
          </w:tcPr>
          <w:p w14:paraId="66370293" w14:textId="77777777" w:rsidR="003A71DE" w:rsidRPr="00CC206F" w:rsidRDefault="003A71DE" w:rsidP="003A71DE">
            <w:pPr>
              <w:keepNext/>
              <w:keepLines/>
              <w:spacing w:after="0"/>
              <w:jc w:val="center"/>
              <w:rPr>
                <w:rFonts w:ascii="Arial" w:eastAsia="SimSun" w:hAnsi="Arial"/>
                <w:i/>
                <w:iCs/>
                <w:sz w:val="18"/>
              </w:rPr>
            </w:pPr>
            <w:r w:rsidRPr="00CC206F">
              <w:rPr>
                <w:rFonts w:ascii="Arial" w:eastAsia="SimSun" w:hAnsi="Arial"/>
                <w:noProof/>
                <w:sz w:val="18"/>
              </w:rPr>
              <w:t>pbfd4</w:t>
            </w:r>
          </w:p>
        </w:tc>
        <w:tc>
          <w:tcPr>
            <w:tcW w:w="1050" w:type="pct"/>
          </w:tcPr>
          <w:p w14:paraId="676AB45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iCs/>
                <w:sz w:val="18"/>
              </w:rPr>
              <w:t>see clause 5.17 of TS 38.321 [14]</w:t>
            </w:r>
          </w:p>
        </w:tc>
      </w:tr>
      <w:tr w:rsidR="003A71DE" w:rsidRPr="00CC206F" w14:paraId="021D349B" w14:textId="77777777" w:rsidTr="003A71DE">
        <w:trPr>
          <w:trHeight w:val="186"/>
          <w:jc w:val="center"/>
        </w:trPr>
        <w:tc>
          <w:tcPr>
            <w:tcW w:w="1217" w:type="pct"/>
            <w:shd w:val="clear" w:color="auto" w:fill="auto"/>
          </w:tcPr>
          <w:p w14:paraId="148BC7EE"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 configuration for q</w:t>
            </w:r>
            <w:r w:rsidRPr="00CC206F">
              <w:rPr>
                <w:rFonts w:ascii="Arial" w:eastAsia="SimSun" w:hAnsi="Arial"/>
                <w:noProof/>
                <w:sz w:val="18"/>
                <w:vertAlign w:val="subscript"/>
              </w:rPr>
              <w:t>0</w:t>
            </w:r>
            <w:r w:rsidRPr="00CC206F">
              <w:rPr>
                <w:rFonts w:ascii="Arial" w:eastAsia="SimSun" w:hAnsi="Arial"/>
                <w:noProof/>
                <w:sz w:val="18"/>
              </w:rPr>
              <w:t xml:space="preserve"> and q</w:t>
            </w:r>
            <w:r w:rsidRPr="00CC206F">
              <w:rPr>
                <w:rFonts w:ascii="Arial" w:eastAsia="SimSun" w:hAnsi="Arial"/>
                <w:noProof/>
                <w:sz w:val="18"/>
                <w:vertAlign w:val="subscript"/>
              </w:rPr>
              <w:t>1</w:t>
            </w:r>
          </w:p>
        </w:tc>
        <w:tc>
          <w:tcPr>
            <w:tcW w:w="1132" w:type="pct"/>
            <w:shd w:val="clear" w:color="auto" w:fill="auto"/>
          </w:tcPr>
          <w:p w14:paraId="5181A7BD"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760CD2ED"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6504C30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CSI-RS.3.2 TDD</w:t>
            </w:r>
          </w:p>
        </w:tc>
        <w:tc>
          <w:tcPr>
            <w:tcW w:w="1050" w:type="pct"/>
          </w:tcPr>
          <w:p w14:paraId="02BC051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1E616BE2" w14:textId="77777777" w:rsidTr="003A71DE">
        <w:trPr>
          <w:trHeight w:val="186"/>
          <w:jc w:val="center"/>
        </w:trPr>
        <w:tc>
          <w:tcPr>
            <w:tcW w:w="1217" w:type="pct"/>
            <w:shd w:val="clear" w:color="auto" w:fill="auto"/>
          </w:tcPr>
          <w:p w14:paraId="3577D69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CSI-RS configuration for CSI reporting</w:t>
            </w:r>
          </w:p>
        </w:tc>
        <w:tc>
          <w:tcPr>
            <w:tcW w:w="1132" w:type="pct"/>
            <w:shd w:val="clear" w:color="auto" w:fill="auto"/>
          </w:tcPr>
          <w:p w14:paraId="516FEC69"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Config 1</w:t>
            </w:r>
          </w:p>
        </w:tc>
        <w:tc>
          <w:tcPr>
            <w:tcW w:w="522" w:type="pct"/>
            <w:shd w:val="clear" w:color="auto" w:fill="auto"/>
          </w:tcPr>
          <w:p w14:paraId="4DCD6BFC"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5CB4755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CSI-RS.3.1 TDD</w:t>
            </w:r>
          </w:p>
        </w:tc>
        <w:tc>
          <w:tcPr>
            <w:tcW w:w="1050" w:type="pct"/>
          </w:tcPr>
          <w:p w14:paraId="12067FCC"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23DF6FC2" w14:textId="77777777" w:rsidTr="003A71DE">
        <w:trPr>
          <w:trHeight w:val="186"/>
          <w:jc w:val="center"/>
        </w:trPr>
        <w:tc>
          <w:tcPr>
            <w:tcW w:w="2349" w:type="pct"/>
            <w:gridSpan w:val="2"/>
            <w:shd w:val="clear" w:color="auto" w:fill="auto"/>
          </w:tcPr>
          <w:p w14:paraId="1A748E7A"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sz w:val="18"/>
              </w:rPr>
              <w:t>csi-RS-Index</w:t>
            </w:r>
            <w:r w:rsidRPr="00CC206F">
              <w:rPr>
                <w:rFonts w:ascii="Arial" w:eastAsia="SimSun" w:hAnsi="Arial"/>
                <w:noProof/>
                <w:sz w:val="18"/>
              </w:rPr>
              <w:t xml:space="preserve"> assigned</w:t>
            </w:r>
            <w:r w:rsidRPr="00CC206F">
              <w:rPr>
                <w:rFonts w:ascii="Arial" w:eastAsia="SimSun" w:hAnsi="Arial" w:cs="Arial"/>
                <w:sz w:val="18"/>
                <w:szCs w:val="18"/>
              </w:rPr>
              <w:t xml:space="preserve"> as RLM RS</w:t>
            </w:r>
          </w:p>
        </w:tc>
        <w:tc>
          <w:tcPr>
            <w:tcW w:w="522" w:type="pct"/>
            <w:shd w:val="clear" w:color="auto" w:fill="auto"/>
          </w:tcPr>
          <w:p w14:paraId="048A9BD7"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54893F73"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0, 1</w:t>
            </w:r>
          </w:p>
        </w:tc>
        <w:tc>
          <w:tcPr>
            <w:tcW w:w="1050" w:type="pct"/>
          </w:tcPr>
          <w:p w14:paraId="30540F6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G.1.7.1</w:t>
            </w:r>
          </w:p>
        </w:tc>
      </w:tr>
      <w:tr w:rsidR="003A71DE" w:rsidRPr="00CC206F" w14:paraId="58C0DEC7" w14:textId="77777777" w:rsidTr="003A71DE">
        <w:trPr>
          <w:trHeight w:val="186"/>
          <w:jc w:val="center"/>
        </w:trPr>
        <w:tc>
          <w:tcPr>
            <w:tcW w:w="2349" w:type="pct"/>
            <w:gridSpan w:val="2"/>
            <w:shd w:val="clear" w:color="auto" w:fill="auto"/>
          </w:tcPr>
          <w:p w14:paraId="4DCF25B1" w14:textId="77777777" w:rsidR="003A71DE" w:rsidRPr="00CC206F" w:rsidRDefault="003A71DE" w:rsidP="003A71DE">
            <w:pPr>
              <w:keepNext/>
              <w:keepLines/>
              <w:spacing w:after="0"/>
              <w:rPr>
                <w:rFonts w:ascii="Arial" w:eastAsia="SimSun" w:hAnsi="Arial"/>
                <w:noProof/>
                <w:sz w:val="18"/>
                <w:lang w:eastAsia="zh-CN"/>
              </w:rPr>
            </w:pPr>
            <w:r w:rsidRPr="00CC206F">
              <w:rPr>
                <w:rFonts w:ascii="Arial" w:eastAsia="SimSun" w:hAnsi="Arial"/>
                <w:noProof/>
                <w:sz w:val="18"/>
                <w:lang w:eastAsia="zh-CN"/>
              </w:rPr>
              <w:t>T310 Timer</w:t>
            </w:r>
          </w:p>
        </w:tc>
        <w:tc>
          <w:tcPr>
            <w:tcW w:w="522" w:type="pct"/>
            <w:shd w:val="clear" w:color="auto" w:fill="auto"/>
          </w:tcPr>
          <w:p w14:paraId="1EE5C454"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ms</w:t>
            </w:r>
          </w:p>
        </w:tc>
        <w:tc>
          <w:tcPr>
            <w:tcW w:w="1079" w:type="pct"/>
            <w:shd w:val="clear" w:color="auto" w:fill="auto"/>
          </w:tcPr>
          <w:p w14:paraId="6FA999DD"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1000</w:t>
            </w:r>
          </w:p>
        </w:tc>
        <w:tc>
          <w:tcPr>
            <w:tcW w:w="1050" w:type="pct"/>
          </w:tcPr>
          <w:p w14:paraId="58809AD6"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F931C58" w14:textId="77777777" w:rsidTr="003A71DE">
        <w:trPr>
          <w:trHeight w:val="186"/>
          <w:jc w:val="center"/>
        </w:trPr>
        <w:tc>
          <w:tcPr>
            <w:tcW w:w="2349" w:type="pct"/>
            <w:gridSpan w:val="2"/>
            <w:shd w:val="clear" w:color="auto" w:fill="auto"/>
          </w:tcPr>
          <w:p w14:paraId="7A2F6CBA" w14:textId="77777777" w:rsidR="003A71DE" w:rsidRPr="00CC206F" w:rsidRDefault="003A71DE" w:rsidP="003A71DE">
            <w:pPr>
              <w:keepNext/>
              <w:keepLines/>
              <w:spacing w:after="0"/>
              <w:rPr>
                <w:rFonts w:ascii="Arial" w:eastAsia="SimSun" w:hAnsi="Arial"/>
                <w:noProof/>
                <w:sz w:val="18"/>
                <w:lang w:eastAsia="zh-CN"/>
              </w:rPr>
            </w:pPr>
            <w:r w:rsidRPr="00CC206F">
              <w:rPr>
                <w:rFonts w:ascii="Arial" w:eastAsia="SimSun" w:hAnsi="Arial"/>
                <w:noProof/>
                <w:sz w:val="18"/>
                <w:lang w:eastAsia="zh-CN"/>
              </w:rPr>
              <w:t>N310</w:t>
            </w:r>
          </w:p>
        </w:tc>
        <w:tc>
          <w:tcPr>
            <w:tcW w:w="522" w:type="pct"/>
            <w:shd w:val="clear" w:color="auto" w:fill="auto"/>
          </w:tcPr>
          <w:p w14:paraId="086B261E" w14:textId="77777777" w:rsidR="003A71DE" w:rsidRPr="00CC206F" w:rsidRDefault="003A71DE" w:rsidP="003A71DE">
            <w:pPr>
              <w:keepNext/>
              <w:keepLines/>
              <w:spacing w:after="0"/>
              <w:jc w:val="center"/>
              <w:rPr>
                <w:rFonts w:ascii="Arial" w:eastAsia="SimSun" w:hAnsi="Arial"/>
                <w:noProof/>
                <w:sz w:val="18"/>
              </w:rPr>
            </w:pPr>
          </w:p>
        </w:tc>
        <w:tc>
          <w:tcPr>
            <w:tcW w:w="1079" w:type="pct"/>
            <w:shd w:val="clear" w:color="auto" w:fill="auto"/>
          </w:tcPr>
          <w:p w14:paraId="11A1FAD5" w14:textId="77777777" w:rsidR="003A71DE" w:rsidRPr="00CC206F" w:rsidRDefault="003A71DE" w:rsidP="003A71DE">
            <w:pPr>
              <w:keepNext/>
              <w:keepLines/>
              <w:spacing w:after="0"/>
              <w:jc w:val="center"/>
              <w:rPr>
                <w:rFonts w:ascii="Arial" w:eastAsia="SimSun" w:hAnsi="Arial"/>
                <w:noProof/>
                <w:sz w:val="18"/>
                <w:lang w:eastAsia="zh-CN"/>
              </w:rPr>
            </w:pPr>
            <w:r w:rsidRPr="00CC206F">
              <w:rPr>
                <w:rFonts w:ascii="Arial" w:eastAsia="SimSun" w:hAnsi="Arial"/>
                <w:noProof/>
                <w:sz w:val="18"/>
                <w:lang w:eastAsia="zh-CN"/>
              </w:rPr>
              <w:t>2</w:t>
            </w:r>
          </w:p>
        </w:tc>
        <w:tc>
          <w:tcPr>
            <w:tcW w:w="1050" w:type="pct"/>
          </w:tcPr>
          <w:p w14:paraId="0E207E1F"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7CFD8F9" w14:textId="77777777" w:rsidTr="003A71DE">
        <w:trPr>
          <w:trHeight w:val="164"/>
          <w:jc w:val="center"/>
        </w:trPr>
        <w:tc>
          <w:tcPr>
            <w:tcW w:w="2349" w:type="pct"/>
            <w:gridSpan w:val="2"/>
            <w:shd w:val="clear" w:color="auto" w:fill="auto"/>
          </w:tcPr>
          <w:p w14:paraId="19B30E79"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T1</w:t>
            </w:r>
          </w:p>
        </w:tc>
        <w:tc>
          <w:tcPr>
            <w:tcW w:w="522" w:type="pct"/>
            <w:shd w:val="clear" w:color="auto" w:fill="auto"/>
          </w:tcPr>
          <w:p w14:paraId="053EFBC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5C4D76CD"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0.2</w:t>
            </w:r>
          </w:p>
        </w:tc>
        <w:tc>
          <w:tcPr>
            <w:tcW w:w="1050" w:type="pct"/>
          </w:tcPr>
          <w:p w14:paraId="22D3863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During this time the the IAB-MT shall be fully synchronized to cell 1</w:t>
            </w:r>
          </w:p>
        </w:tc>
      </w:tr>
      <w:tr w:rsidR="003A71DE" w:rsidRPr="00CC206F" w14:paraId="5AF52D29" w14:textId="77777777" w:rsidTr="003A71DE">
        <w:trPr>
          <w:trHeight w:val="176"/>
          <w:jc w:val="center"/>
        </w:trPr>
        <w:tc>
          <w:tcPr>
            <w:tcW w:w="2349" w:type="pct"/>
            <w:gridSpan w:val="2"/>
            <w:shd w:val="clear" w:color="auto" w:fill="auto"/>
          </w:tcPr>
          <w:p w14:paraId="6BC393C2"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T2</w:t>
            </w:r>
          </w:p>
        </w:tc>
        <w:tc>
          <w:tcPr>
            <w:tcW w:w="522" w:type="pct"/>
            <w:shd w:val="clear" w:color="auto" w:fill="auto"/>
          </w:tcPr>
          <w:p w14:paraId="4908685F"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298D7C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0.18</w:t>
            </w:r>
          </w:p>
        </w:tc>
        <w:tc>
          <w:tcPr>
            <w:tcW w:w="1050" w:type="pct"/>
          </w:tcPr>
          <w:p w14:paraId="1C99FFC0"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66B4BF8E" w14:textId="77777777" w:rsidTr="003A71DE">
        <w:trPr>
          <w:trHeight w:val="164"/>
          <w:jc w:val="center"/>
        </w:trPr>
        <w:tc>
          <w:tcPr>
            <w:tcW w:w="2349" w:type="pct"/>
            <w:gridSpan w:val="2"/>
            <w:shd w:val="clear" w:color="auto" w:fill="auto"/>
          </w:tcPr>
          <w:p w14:paraId="0AD25185"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T3</w:t>
            </w:r>
          </w:p>
        </w:tc>
        <w:tc>
          <w:tcPr>
            <w:tcW w:w="522" w:type="pct"/>
            <w:shd w:val="clear" w:color="auto" w:fill="auto"/>
          </w:tcPr>
          <w:p w14:paraId="418E03B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0030E690"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0.14</w:t>
            </w:r>
          </w:p>
        </w:tc>
        <w:tc>
          <w:tcPr>
            <w:tcW w:w="1050" w:type="pct"/>
          </w:tcPr>
          <w:p w14:paraId="6F09D171"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15D06DD" w14:textId="77777777" w:rsidTr="003A71DE">
        <w:trPr>
          <w:trHeight w:val="164"/>
          <w:jc w:val="center"/>
        </w:trPr>
        <w:tc>
          <w:tcPr>
            <w:tcW w:w="2349" w:type="pct"/>
            <w:gridSpan w:val="2"/>
            <w:shd w:val="clear" w:color="auto" w:fill="auto"/>
          </w:tcPr>
          <w:p w14:paraId="3F259B34"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lang w:eastAsia="zh-CN"/>
              </w:rPr>
              <w:t>T4</w:t>
            </w:r>
          </w:p>
        </w:tc>
        <w:tc>
          <w:tcPr>
            <w:tcW w:w="522" w:type="pct"/>
            <w:shd w:val="clear" w:color="auto" w:fill="auto"/>
          </w:tcPr>
          <w:p w14:paraId="20BFF3F5"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7EFEBE3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w:t>
            </w:r>
          </w:p>
        </w:tc>
        <w:tc>
          <w:tcPr>
            <w:tcW w:w="1050" w:type="pct"/>
          </w:tcPr>
          <w:p w14:paraId="0DD43760"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2682866D" w14:textId="77777777" w:rsidTr="003A71DE">
        <w:trPr>
          <w:trHeight w:val="164"/>
          <w:jc w:val="center"/>
        </w:trPr>
        <w:tc>
          <w:tcPr>
            <w:tcW w:w="2349" w:type="pct"/>
            <w:gridSpan w:val="2"/>
            <w:shd w:val="clear" w:color="auto" w:fill="auto"/>
          </w:tcPr>
          <w:p w14:paraId="08DD0D7A"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lang w:eastAsia="zh-CN"/>
              </w:rPr>
              <w:t>T5</w:t>
            </w:r>
          </w:p>
        </w:tc>
        <w:tc>
          <w:tcPr>
            <w:tcW w:w="522" w:type="pct"/>
            <w:shd w:val="clear" w:color="auto" w:fill="auto"/>
          </w:tcPr>
          <w:p w14:paraId="235AB5D9"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9FF05F8"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0.08</w:t>
            </w:r>
          </w:p>
        </w:tc>
        <w:tc>
          <w:tcPr>
            <w:tcW w:w="1050" w:type="pct"/>
          </w:tcPr>
          <w:p w14:paraId="7794E783"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0071AC6A" w14:textId="77777777" w:rsidTr="003A71DE">
        <w:trPr>
          <w:trHeight w:val="164"/>
          <w:jc w:val="center"/>
        </w:trPr>
        <w:tc>
          <w:tcPr>
            <w:tcW w:w="2349" w:type="pct"/>
            <w:gridSpan w:val="2"/>
            <w:shd w:val="clear" w:color="auto" w:fill="auto"/>
          </w:tcPr>
          <w:p w14:paraId="786BC48F" w14:textId="77777777" w:rsidR="003A71DE" w:rsidRPr="00CC206F" w:rsidRDefault="003A71DE" w:rsidP="003A71DE">
            <w:pPr>
              <w:keepNext/>
              <w:keepLines/>
              <w:spacing w:after="0"/>
              <w:rPr>
                <w:rFonts w:ascii="Arial" w:eastAsia="SimSun" w:hAnsi="Arial"/>
                <w:noProof/>
                <w:sz w:val="18"/>
              </w:rPr>
            </w:pPr>
            <w:r w:rsidRPr="00CC206F">
              <w:rPr>
                <w:rFonts w:ascii="Arial" w:eastAsia="SimSun" w:hAnsi="Arial"/>
                <w:noProof/>
                <w:sz w:val="18"/>
              </w:rPr>
              <w:t>D1</w:t>
            </w:r>
          </w:p>
        </w:tc>
        <w:tc>
          <w:tcPr>
            <w:tcW w:w="522" w:type="pct"/>
            <w:shd w:val="clear" w:color="auto" w:fill="auto"/>
          </w:tcPr>
          <w:p w14:paraId="59608E4B"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s</w:t>
            </w:r>
          </w:p>
        </w:tc>
        <w:tc>
          <w:tcPr>
            <w:tcW w:w="1079" w:type="pct"/>
            <w:shd w:val="clear" w:color="auto" w:fill="auto"/>
          </w:tcPr>
          <w:p w14:paraId="683FC642"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SimSun" w:hAnsi="Arial"/>
                <w:noProof/>
                <w:sz w:val="18"/>
              </w:rPr>
              <w:t>0.04</w:t>
            </w:r>
          </w:p>
        </w:tc>
        <w:tc>
          <w:tcPr>
            <w:tcW w:w="1050" w:type="pct"/>
          </w:tcPr>
          <w:p w14:paraId="71A5CB35" w14:textId="77777777" w:rsidR="003A71DE" w:rsidRPr="00CC206F" w:rsidRDefault="003A71DE" w:rsidP="003A71DE">
            <w:pPr>
              <w:keepNext/>
              <w:keepLines/>
              <w:spacing w:after="0"/>
              <w:jc w:val="center"/>
              <w:rPr>
                <w:rFonts w:ascii="Arial" w:eastAsia="SimSun" w:hAnsi="Arial"/>
                <w:noProof/>
                <w:sz w:val="18"/>
              </w:rPr>
            </w:pPr>
          </w:p>
        </w:tc>
      </w:tr>
      <w:tr w:rsidR="003A71DE" w:rsidRPr="00CC206F" w14:paraId="4BD20383" w14:textId="77777777" w:rsidTr="003A71DE">
        <w:trPr>
          <w:jc w:val="center"/>
        </w:trPr>
        <w:tc>
          <w:tcPr>
            <w:tcW w:w="5000" w:type="pct"/>
            <w:gridSpan w:val="5"/>
          </w:tcPr>
          <w:p w14:paraId="23F0113C" w14:textId="77777777" w:rsidR="003A71DE" w:rsidRPr="00CC206F" w:rsidRDefault="003A71DE" w:rsidP="00A40F90">
            <w:pPr>
              <w:pStyle w:val="TAN"/>
              <w:rPr>
                <w:rFonts w:eastAsia="SimSun"/>
              </w:rPr>
            </w:pPr>
            <w:r w:rsidRPr="00CC206F">
              <w:rPr>
                <w:rFonts w:eastAsia="SimSun"/>
              </w:rPr>
              <w:t>Note 1:</w:t>
            </w:r>
            <w:r w:rsidRPr="00CC206F">
              <w:rPr>
                <w:rFonts w:eastAsia="SimSun"/>
              </w:rPr>
              <w:tab/>
              <w:t>IAB-MT-specific PDCCH is not transmitted after T1 starts.</w:t>
            </w:r>
          </w:p>
        </w:tc>
      </w:tr>
    </w:tbl>
    <w:p w14:paraId="52DDA054" w14:textId="77777777" w:rsidR="003A71DE" w:rsidRPr="00CC206F" w:rsidRDefault="003A71DE" w:rsidP="003A71DE">
      <w:pPr>
        <w:spacing w:before="120"/>
        <w:rPr>
          <w:rFonts w:eastAsia="SimSun"/>
        </w:rPr>
      </w:pPr>
    </w:p>
    <w:p w14:paraId="1B5C8FAF" w14:textId="497242A8" w:rsidR="003A71DE" w:rsidRPr="00CC206F" w:rsidRDefault="003A71DE" w:rsidP="00746C0D">
      <w:pPr>
        <w:pStyle w:val="TH"/>
        <w:rPr>
          <w:rFonts w:eastAsia="SimSun"/>
        </w:rPr>
      </w:pPr>
      <w:r w:rsidRPr="00CC206F">
        <w:rPr>
          <w:rFonts w:eastAsia="SimSun"/>
        </w:rPr>
        <w:t>Table G.2.3.2.</w:t>
      </w:r>
      <w:r>
        <w:rPr>
          <w:rFonts w:eastAsia="SimSun"/>
        </w:rPr>
        <w:t>4</w:t>
      </w:r>
      <w:r w:rsidRPr="00CC206F">
        <w:rPr>
          <w:rFonts w:eastAsia="SimSun"/>
        </w:rPr>
        <w:t xml:space="preserve">.1-3: </w:t>
      </w:r>
      <w:r w:rsidR="00BD3650" w:rsidRPr="00633EEC">
        <w:rPr>
          <w:rFonts w:eastAsia="SimSun"/>
        </w:rPr>
        <w:t>Cell specific test parameters for FR2</w:t>
      </w:r>
      <w:r w:rsidR="00BD3650">
        <w:rPr>
          <w:rFonts w:eastAsia="SimSun"/>
        </w:rPr>
        <w:t>-1</w:t>
      </w:r>
      <w:r w:rsidR="00BD3650" w:rsidRPr="00633EEC">
        <w:rPr>
          <w:rFonts w:eastAsia="SimSun"/>
        </w:rPr>
        <w:t xml:space="preserve"> PCell for CSI-RS 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3A71DE" w:rsidRPr="00CC206F" w14:paraId="3A3333AC" w14:textId="77777777" w:rsidTr="007835E8">
        <w:trPr>
          <w:cantSplit/>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4900E5E5" w14:textId="77777777" w:rsidR="003A71DE" w:rsidRPr="00CC206F" w:rsidRDefault="003A71DE" w:rsidP="0090095F">
            <w:pPr>
              <w:pStyle w:val="TAH"/>
              <w:rPr>
                <w:rFonts w:eastAsia="SimSun"/>
              </w:rPr>
            </w:pPr>
            <w:r w:rsidRPr="00CC206F">
              <w:rPr>
                <w:rFonts w:eastAsia="SimSun"/>
              </w:rPr>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42805A4F" w14:textId="77777777" w:rsidR="003A71DE" w:rsidRPr="00CC206F" w:rsidRDefault="003A71DE" w:rsidP="0090095F">
            <w:pPr>
              <w:pStyle w:val="TAH"/>
              <w:rPr>
                <w:rFonts w:eastAsia="SimSun"/>
              </w:rPr>
            </w:pPr>
            <w:r w:rsidRPr="00CC206F">
              <w:rPr>
                <w:rFonts w:eastAsia="SimSun"/>
              </w:rPr>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5115538D" w14:textId="77777777" w:rsidR="003A71DE" w:rsidRPr="00CC206F" w:rsidRDefault="003A71DE" w:rsidP="0090095F">
            <w:pPr>
              <w:pStyle w:val="TAH"/>
              <w:rPr>
                <w:rFonts w:eastAsia="SimSun"/>
              </w:rPr>
            </w:pPr>
            <w:r w:rsidRPr="00CC206F">
              <w:rPr>
                <w:rFonts w:eastAsia="SimSun"/>
              </w:rPr>
              <w:t>Test 1</w:t>
            </w:r>
          </w:p>
        </w:tc>
      </w:tr>
      <w:tr w:rsidR="003A71DE" w:rsidRPr="00CC206F" w14:paraId="51C7A2FA" w14:textId="77777777" w:rsidTr="007835E8">
        <w:trPr>
          <w:cantSplit/>
          <w:jc w:val="center"/>
        </w:trPr>
        <w:tc>
          <w:tcPr>
            <w:tcW w:w="3681" w:type="dxa"/>
            <w:gridSpan w:val="2"/>
            <w:tcBorders>
              <w:top w:val="nil"/>
              <w:left w:val="single" w:sz="4" w:space="0" w:color="auto"/>
              <w:bottom w:val="single" w:sz="4" w:space="0" w:color="auto"/>
              <w:right w:val="single" w:sz="4" w:space="0" w:color="auto"/>
            </w:tcBorders>
            <w:shd w:val="clear" w:color="auto" w:fill="auto"/>
            <w:hideMark/>
          </w:tcPr>
          <w:p w14:paraId="59521317" w14:textId="77777777" w:rsidR="003A71DE" w:rsidRPr="00CC206F" w:rsidRDefault="003A71DE" w:rsidP="0090095F">
            <w:pPr>
              <w:pStyle w:val="TAH"/>
              <w:rPr>
                <w:rFonts w:eastAsia="SimSun"/>
              </w:rPr>
            </w:pPr>
          </w:p>
        </w:tc>
        <w:tc>
          <w:tcPr>
            <w:tcW w:w="850" w:type="dxa"/>
            <w:tcBorders>
              <w:top w:val="nil"/>
              <w:left w:val="single" w:sz="4" w:space="0" w:color="auto"/>
              <w:bottom w:val="single" w:sz="4" w:space="0" w:color="auto"/>
              <w:right w:val="single" w:sz="4" w:space="0" w:color="auto"/>
            </w:tcBorders>
            <w:shd w:val="clear" w:color="auto" w:fill="auto"/>
            <w:hideMark/>
          </w:tcPr>
          <w:p w14:paraId="3CB34FBE" w14:textId="77777777" w:rsidR="003A71DE" w:rsidRPr="00CC206F" w:rsidRDefault="003A71DE" w:rsidP="0090095F">
            <w:pPr>
              <w:pStyle w:val="TAH"/>
              <w:rPr>
                <w:rFonts w:eastAsia="SimSun"/>
              </w:rPr>
            </w:pPr>
          </w:p>
        </w:tc>
        <w:tc>
          <w:tcPr>
            <w:tcW w:w="879" w:type="dxa"/>
            <w:tcBorders>
              <w:top w:val="single" w:sz="4" w:space="0" w:color="auto"/>
              <w:left w:val="single" w:sz="4" w:space="0" w:color="auto"/>
              <w:bottom w:val="single" w:sz="4" w:space="0" w:color="auto"/>
              <w:right w:val="single" w:sz="4" w:space="0" w:color="auto"/>
            </w:tcBorders>
            <w:hideMark/>
          </w:tcPr>
          <w:p w14:paraId="46070590" w14:textId="77777777" w:rsidR="003A71DE" w:rsidRPr="00CC206F" w:rsidRDefault="003A71DE" w:rsidP="0090095F">
            <w:pPr>
              <w:pStyle w:val="TAH"/>
              <w:rPr>
                <w:rFonts w:eastAsia="SimSun"/>
              </w:rPr>
            </w:pPr>
            <w:r w:rsidRPr="00CC206F">
              <w:rPr>
                <w:rFonts w:eastAsia="SimSun"/>
              </w:rPr>
              <w:t>T1</w:t>
            </w:r>
          </w:p>
        </w:tc>
        <w:tc>
          <w:tcPr>
            <w:tcW w:w="879" w:type="dxa"/>
            <w:tcBorders>
              <w:top w:val="single" w:sz="4" w:space="0" w:color="auto"/>
              <w:left w:val="single" w:sz="4" w:space="0" w:color="auto"/>
              <w:bottom w:val="single" w:sz="4" w:space="0" w:color="auto"/>
              <w:right w:val="single" w:sz="4" w:space="0" w:color="auto"/>
            </w:tcBorders>
            <w:hideMark/>
          </w:tcPr>
          <w:p w14:paraId="166D417A" w14:textId="77777777" w:rsidR="003A71DE" w:rsidRPr="00CC206F" w:rsidRDefault="003A71DE" w:rsidP="0090095F">
            <w:pPr>
              <w:pStyle w:val="TAH"/>
              <w:rPr>
                <w:rFonts w:eastAsia="SimSun"/>
              </w:rPr>
            </w:pPr>
            <w:r w:rsidRPr="00CC206F">
              <w:rPr>
                <w:rFonts w:eastAsia="SimSun"/>
              </w:rPr>
              <w:t>T2</w:t>
            </w:r>
          </w:p>
        </w:tc>
        <w:tc>
          <w:tcPr>
            <w:tcW w:w="879" w:type="dxa"/>
            <w:tcBorders>
              <w:top w:val="single" w:sz="4" w:space="0" w:color="auto"/>
              <w:left w:val="single" w:sz="4" w:space="0" w:color="auto"/>
              <w:bottom w:val="single" w:sz="4" w:space="0" w:color="auto"/>
              <w:right w:val="single" w:sz="4" w:space="0" w:color="auto"/>
            </w:tcBorders>
            <w:hideMark/>
          </w:tcPr>
          <w:p w14:paraId="7875A8D4" w14:textId="77777777" w:rsidR="003A71DE" w:rsidRPr="00CC206F" w:rsidRDefault="003A71DE" w:rsidP="0090095F">
            <w:pPr>
              <w:pStyle w:val="TAH"/>
              <w:rPr>
                <w:rFonts w:eastAsia="SimSun"/>
              </w:rPr>
            </w:pPr>
            <w:r w:rsidRPr="00CC206F">
              <w:rPr>
                <w:rFonts w:eastAsia="SimSun"/>
              </w:rPr>
              <w:t>T3</w:t>
            </w:r>
          </w:p>
        </w:tc>
        <w:tc>
          <w:tcPr>
            <w:tcW w:w="879" w:type="dxa"/>
            <w:tcBorders>
              <w:top w:val="single" w:sz="4" w:space="0" w:color="auto"/>
              <w:left w:val="single" w:sz="4" w:space="0" w:color="auto"/>
              <w:bottom w:val="single" w:sz="4" w:space="0" w:color="auto"/>
              <w:right w:val="single" w:sz="4" w:space="0" w:color="auto"/>
            </w:tcBorders>
            <w:hideMark/>
          </w:tcPr>
          <w:p w14:paraId="54DAC01B" w14:textId="77777777" w:rsidR="003A71DE" w:rsidRPr="00CC206F" w:rsidRDefault="003A71DE" w:rsidP="0090095F">
            <w:pPr>
              <w:pStyle w:val="TAH"/>
              <w:rPr>
                <w:rFonts w:eastAsia="SimSun"/>
              </w:rPr>
            </w:pPr>
            <w:r w:rsidRPr="00CC206F">
              <w:rPr>
                <w:rFonts w:eastAsia="SimSun"/>
              </w:rPr>
              <w:t>T4</w:t>
            </w:r>
          </w:p>
        </w:tc>
        <w:tc>
          <w:tcPr>
            <w:tcW w:w="879" w:type="dxa"/>
            <w:tcBorders>
              <w:top w:val="single" w:sz="4" w:space="0" w:color="auto"/>
              <w:left w:val="single" w:sz="4" w:space="0" w:color="auto"/>
              <w:bottom w:val="single" w:sz="4" w:space="0" w:color="auto"/>
              <w:right w:val="single" w:sz="4" w:space="0" w:color="auto"/>
            </w:tcBorders>
            <w:hideMark/>
          </w:tcPr>
          <w:p w14:paraId="6708A5A5" w14:textId="77777777" w:rsidR="003A71DE" w:rsidRPr="00CC206F" w:rsidRDefault="003A71DE" w:rsidP="0090095F">
            <w:pPr>
              <w:pStyle w:val="TAH"/>
              <w:rPr>
                <w:rFonts w:eastAsia="SimSun"/>
              </w:rPr>
            </w:pPr>
            <w:r w:rsidRPr="00CC206F">
              <w:rPr>
                <w:rFonts w:eastAsia="SimSun"/>
              </w:rPr>
              <w:t>T5</w:t>
            </w:r>
          </w:p>
        </w:tc>
      </w:tr>
      <w:tr w:rsidR="003A71DE" w:rsidRPr="00CC206F" w14:paraId="56D737AF"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2C42A35" w14:textId="77777777" w:rsidR="003A71DE" w:rsidRPr="00CC206F" w:rsidRDefault="003A71DE" w:rsidP="00A40F90">
            <w:pPr>
              <w:pStyle w:val="TAL"/>
              <w:rPr>
                <w:rFonts w:eastAsia="SimSun"/>
                <w:lang w:eastAsia="ja-JP"/>
              </w:rPr>
            </w:pPr>
            <w:r w:rsidRPr="00CC206F">
              <w:rPr>
                <w:rFonts w:eastAsia="SimSun"/>
              </w:rPr>
              <w:t>AoA setup</w:t>
            </w:r>
          </w:p>
        </w:tc>
        <w:tc>
          <w:tcPr>
            <w:tcW w:w="850" w:type="dxa"/>
            <w:tcBorders>
              <w:top w:val="single" w:sz="4" w:space="0" w:color="auto"/>
              <w:left w:val="single" w:sz="4" w:space="0" w:color="auto"/>
              <w:bottom w:val="single" w:sz="4" w:space="0" w:color="auto"/>
              <w:right w:val="single" w:sz="4" w:space="0" w:color="auto"/>
            </w:tcBorders>
          </w:tcPr>
          <w:p w14:paraId="6A9427D7" w14:textId="77777777" w:rsidR="003A71DE" w:rsidRPr="00CC206F" w:rsidRDefault="003A71DE" w:rsidP="00A40F90">
            <w:pPr>
              <w:pStyle w:val="TAC"/>
              <w:rPr>
                <w:rFonts w:eastAsia="SimSun"/>
              </w:rPr>
            </w:pPr>
          </w:p>
        </w:tc>
        <w:tc>
          <w:tcPr>
            <w:tcW w:w="4395" w:type="dxa"/>
            <w:gridSpan w:val="5"/>
            <w:tcBorders>
              <w:top w:val="single" w:sz="4" w:space="0" w:color="auto"/>
              <w:left w:val="single" w:sz="4" w:space="0" w:color="auto"/>
              <w:right w:val="single" w:sz="4" w:space="0" w:color="auto"/>
            </w:tcBorders>
          </w:tcPr>
          <w:p w14:paraId="50C95538" w14:textId="77777777" w:rsidR="003A71DE" w:rsidRPr="00CC206F" w:rsidRDefault="003A71DE" w:rsidP="00A40F90">
            <w:pPr>
              <w:pStyle w:val="TAC"/>
              <w:rPr>
                <w:rFonts w:eastAsia="SimSun"/>
              </w:rPr>
            </w:pPr>
            <w:r w:rsidRPr="00CC206F">
              <w:rPr>
                <w:rFonts w:eastAsia="SimSun"/>
              </w:rPr>
              <w:t>Setup 1 defined in G.1.8</w:t>
            </w:r>
          </w:p>
        </w:tc>
      </w:tr>
      <w:tr w:rsidR="003A71DE" w:rsidRPr="00CC206F" w14:paraId="7053C6BA"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801576" w14:textId="77777777" w:rsidR="003A71DE" w:rsidRPr="00CC206F" w:rsidRDefault="003A71DE" w:rsidP="00A40F90">
            <w:pPr>
              <w:pStyle w:val="TAL"/>
              <w:rPr>
                <w:rFonts w:eastAsia="SimSun"/>
              </w:rPr>
            </w:pPr>
            <w:r w:rsidRPr="00CC206F">
              <w:rPr>
                <w:rFonts w:eastAsia="SimSun"/>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1C3FE05"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6F501D3" w14:textId="77777777" w:rsidR="003A71DE" w:rsidRPr="00CC206F" w:rsidRDefault="003A71DE" w:rsidP="00A40F90">
            <w:pPr>
              <w:pStyle w:val="TAC"/>
              <w:rPr>
                <w:rFonts w:eastAsia="SimSun"/>
              </w:rPr>
            </w:pPr>
            <w:r w:rsidRPr="00CC206F">
              <w:rPr>
                <w:rFonts w:eastAsia="SimSun"/>
              </w:rPr>
              <w:t>0</w:t>
            </w:r>
          </w:p>
        </w:tc>
      </w:tr>
      <w:tr w:rsidR="003A71DE" w:rsidRPr="00CC206F" w14:paraId="22EBFAC4"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FBCDEC" w14:textId="77777777" w:rsidR="003A71DE" w:rsidRPr="00CC206F" w:rsidRDefault="003A71DE" w:rsidP="00A40F90">
            <w:pPr>
              <w:pStyle w:val="TAL"/>
              <w:rPr>
                <w:rFonts w:eastAsia="SimSun"/>
              </w:rPr>
            </w:pPr>
            <w:r w:rsidRPr="00CC206F">
              <w:rPr>
                <w:rFonts w:eastAsia="SimSun"/>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4F17B66B"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5BBDFEFC" w14:textId="77777777" w:rsidR="003A71DE" w:rsidRPr="00CC206F" w:rsidRDefault="003A71DE" w:rsidP="00A40F90">
            <w:pPr>
              <w:pStyle w:val="TAC"/>
              <w:rPr>
                <w:rFonts w:eastAsia="SimSun"/>
              </w:rPr>
            </w:pPr>
          </w:p>
        </w:tc>
      </w:tr>
      <w:tr w:rsidR="003A71DE" w:rsidRPr="00CC206F" w14:paraId="054C42A7"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1FFF649" w14:textId="77777777" w:rsidR="003A71DE" w:rsidRPr="00CC206F" w:rsidRDefault="003A71DE" w:rsidP="00A40F90">
            <w:pPr>
              <w:pStyle w:val="TAL"/>
              <w:rPr>
                <w:rFonts w:eastAsia="SimSun"/>
              </w:rPr>
            </w:pPr>
            <w:r w:rsidRPr="00CC206F">
              <w:rPr>
                <w:rFonts w:eastAsia="SimSun"/>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3983A7D"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tcPr>
          <w:p w14:paraId="6208C3CC" w14:textId="77777777" w:rsidR="003A71DE" w:rsidRPr="00CC206F" w:rsidRDefault="003A71DE" w:rsidP="00A40F90">
            <w:pPr>
              <w:pStyle w:val="TAC"/>
              <w:rPr>
                <w:rFonts w:eastAsia="SimSun"/>
              </w:rPr>
            </w:pPr>
          </w:p>
        </w:tc>
      </w:tr>
      <w:tr w:rsidR="003A71DE" w:rsidRPr="00CC206F" w14:paraId="27E35E9C"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A5B677" w14:textId="77777777" w:rsidR="003A71DE" w:rsidRPr="00CC206F" w:rsidRDefault="003A71DE" w:rsidP="00A40F90">
            <w:pPr>
              <w:pStyle w:val="TAL"/>
              <w:rPr>
                <w:rFonts w:eastAsia="SimSun"/>
              </w:rPr>
            </w:pPr>
            <w:r w:rsidRPr="00CC206F">
              <w:rPr>
                <w:rFonts w:eastAsia="SimSun"/>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555DD1B"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0A10218A" w14:textId="77777777" w:rsidR="003A71DE" w:rsidRPr="00CC206F" w:rsidRDefault="003A71DE" w:rsidP="00A40F90">
            <w:pPr>
              <w:pStyle w:val="TAC"/>
              <w:rPr>
                <w:rFonts w:eastAsia="SimSun"/>
              </w:rPr>
            </w:pPr>
          </w:p>
        </w:tc>
      </w:tr>
      <w:tr w:rsidR="003A71DE" w:rsidRPr="00CC206F" w14:paraId="6D85500E"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B15858" w14:textId="77777777" w:rsidR="003A71DE" w:rsidRPr="00CC206F" w:rsidRDefault="003A71DE" w:rsidP="00A40F90">
            <w:pPr>
              <w:pStyle w:val="TAL"/>
              <w:rPr>
                <w:rFonts w:eastAsia="SimSun"/>
              </w:rPr>
            </w:pPr>
            <w:r w:rsidRPr="00CC206F">
              <w:rPr>
                <w:rFonts w:eastAsia="SimSun"/>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697015C"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0A1BF4A7" w14:textId="77777777" w:rsidR="003A71DE" w:rsidRPr="00CC206F" w:rsidRDefault="003A71DE" w:rsidP="00A40F90">
            <w:pPr>
              <w:pStyle w:val="TAC"/>
              <w:rPr>
                <w:rFonts w:eastAsia="SimSun"/>
              </w:rPr>
            </w:pPr>
          </w:p>
        </w:tc>
      </w:tr>
      <w:tr w:rsidR="003A71DE" w:rsidRPr="00CC206F" w14:paraId="00A5B852"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5D1B6E" w14:textId="77777777" w:rsidR="003A71DE" w:rsidRPr="00CC206F" w:rsidRDefault="003A71DE" w:rsidP="00A40F90">
            <w:pPr>
              <w:pStyle w:val="TAL"/>
              <w:rPr>
                <w:rFonts w:eastAsia="SimSun"/>
              </w:rPr>
            </w:pPr>
            <w:r w:rsidRPr="00CC206F">
              <w:rPr>
                <w:rFonts w:eastAsia="SimSun"/>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44F205A1"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13CED3F2" w14:textId="77777777" w:rsidR="003A71DE" w:rsidRPr="00CC206F" w:rsidRDefault="003A71DE" w:rsidP="00A40F90">
            <w:pPr>
              <w:pStyle w:val="TAC"/>
              <w:rPr>
                <w:rFonts w:eastAsia="SimSun"/>
              </w:rPr>
            </w:pPr>
          </w:p>
        </w:tc>
      </w:tr>
      <w:tr w:rsidR="003A71DE" w:rsidRPr="00CC206F" w14:paraId="1FE57BF8"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09CC740" w14:textId="77777777" w:rsidR="003A71DE" w:rsidRPr="00CC206F" w:rsidRDefault="003A71DE" w:rsidP="00A40F90">
            <w:pPr>
              <w:pStyle w:val="TAL"/>
              <w:rPr>
                <w:rFonts w:eastAsia="SimSun"/>
              </w:rPr>
            </w:pPr>
            <w:r w:rsidRPr="00CC206F">
              <w:rPr>
                <w:rFonts w:eastAsia="SimSun"/>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4994DB8F"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6EB7E552" w14:textId="77777777" w:rsidR="003A71DE" w:rsidRPr="00CC206F" w:rsidRDefault="003A71DE" w:rsidP="00A40F90">
            <w:pPr>
              <w:pStyle w:val="TAC"/>
              <w:rPr>
                <w:rFonts w:eastAsia="SimSun"/>
              </w:rPr>
            </w:pPr>
          </w:p>
        </w:tc>
      </w:tr>
      <w:tr w:rsidR="003A71DE" w:rsidRPr="00CC206F" w14:paraId="0414D9DE"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1D19244" w14:textId="77777777" w:rsidR="003A71DE" w:rsidRPr="00CC206F" w:rsidRDefault="003A71DE" w:rsidP="00A40F90">
            <w:pPr>
              <w:pStyle w:val="TAL"/>
              <w:rPr>
                <w:rFonts w:eastAsia="SimSun"/>
              </w:rPr>
            </w:pPr>
            <w:r w:rsidRPr="00CC206F">
              <w:rPr>
                <w:rFonts w:eastAsia="SimSun"/>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FE504E2"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nil"/>
              <w:right w:val="single" w:sz="4" w:space="0" w:color="auto"/>
            </w:tcBorders>
            <w:shd w:val="clear" w:color="auto" w:fill="auto"/>
            <w:hideMark/>
          </w:tcPr>
          <w:p w14:paraId="2FF92533" w14:textId="77777777" w:rsidR="003A71DE" w:rsidRPr="00CC206F" w:rsidRDefault="003A71DE" w:rsidP="00A40F90">
            <w:pPr>
              <w:pStyle w:val="TAC"/>
              <w:rPr>
                <w:rFonts w:eastAsia="SimSun"/>
              </w:rPr>
            </w:pPr>
          </w:p>
        </w:tc>
      </w:tr>
      <w:tr w:rsidR="003A71DE" w:rsidRPr="00CC206F" w14:paraId="5E291989"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EF6BFF0" w14:textId="77777777" w:rsidR="003A71DE" w:rsidRPr="00CC206F" w:rsidRDefault="003A71DE" w:rsidP="00A40F90">
            <w:pPr>
              <w:pStyle w:val="TAL"/>
              <w:rPr>
                <w:rFonts w:eastAsia="SimSun"/>
              </w:rPr>
            </w:pPr>
            <w:r w:rsidRPr="00CC206F">
              <w:rPr>
                <w:rFonts w:eastAsia="SimSun"/>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4B2E2D0F" w14:textId="77777777" w:rsidR="003A71DE" w:rsidRPr="00CC206F" w:rsidRDefault="003A71DE" w:rsidP="00A40F90">
            <w:pPr>
              <w:pStyle w:val="TAC"/>
              <w:rPr>
                <w:rFonts w:eastAsia="SimSun"/>
              </w:rPr>
            </w:pPr>
            <w:r w:rsidRPr="00CC206F">
              <w:rPr>
                <w:rFonts w:eastAsia="SimSun"/>
              </w:rPr>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45836E3E" w14:textId="77777777" w:rsidR="003A71DE" w:rsidRPr="00CC206F" w:rsidRDefault="003A71DE" w:rsidP="00A40F90">
            <w:pPr>
              <w:pStyle w:val="TAC"/>
              <w:rPr>
                <w:rFonts w:eastAsia="SimSun"/>
              </w:rPr>
            </w:pPr>
          </w:p>
        </w:tc>
      </w:tr>
      <w:tr w:rsidR="003A71DE" w:rsidRPr="00CC206F" w14:paraId="2570F310" w14:textId="77777777" w:rsidTr="007835E8">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69C594E1" w14:textId="77777777" w:rsidR="003A71DE" w:rsidRPr="00CC206F" w:rsidRDefault="003A71DE" w:rsidP="00A40F90">
            <w:pPr>
              <w:pStyle w:val="TAL"/>
              <w:rPr>
                <w:rFonts w:eastAsia="SimSun"/>
              </w:rPr>
            </w:pPr>
            <w:r w:rsidRPr="00CC206F">
              <w:rPr>
                <w:rFonts w:eastAsia="SimSun"/>
              </w:rPr>
              <w:t>SNR_CSI-RS</w:t>
            </w:r>
            <w:r w:rsidRPr="00CC206F">
              <w:rPr>
                <w:rFonts w:eastAsia="?? ??"/>
              </w:rPr>
              <w:t xml:space="preserve"> of </w:t>
            </w:r>
            <w:r w:rsidRPr="00CC206F">
              <w:rPr>
                <w:rFonts w:eastAsia="SimSun"/>
              </w:rPr>
              <w:t>set q</w:t>
            </w:r>
            <w:r w:rsidRPr="00CC206F">
              <w:rPr>
                <w:rFonts w:eastAsia="SimSun"/>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5BED5C18"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3BF2F530" w14:textId="77777777" w:rsidR="003A71DE" w:rsidRPr="00CC206F" w:rsidRDefault="003A71DE" w:rsidP="00A40F90">
            <w:pPr>
              <w:pStyle w:val="TAC"/>
              <w:rPr>
                <w:rFonts w:eastAsia="SimSun"/>
              </w:rPr>
            </w:pPr>
            <w:r w:rsidRPr="00CC206F">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72B4FE90" w14:textId="77777777" w:rsidR="003A71DE" w:rsidRPr="00CC206F" w:rsidRDefault="003A71DE" w:rsidP="00A40F90">
            <w:pPr>
              <w:pStyle w:val="TAC"/>
              <w:rPr>
                <w:rFonts w:eastAsia="SimSun"/>
                <w:noProof/>
              </w:rPr>
            </w:pPr>
            <w:r w:rsidRPr="00CC206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2496C922" w14:textId="77777777" w:rsidR="003A71DE" w:rsidRPr="00CC206F" w:rsidRDefault="003A71DE" w:rsidP="00A40F90">
            <w:pPr>
              <w:pStyle w:val="TAC"/>
              <w:rPr>
                <w:rFonts w:eastAsia="SimSun"/>
                <w:noProof/>
              </w:rPr>
            </w:pPr>
            <w:r w:rsidRPr="00CC206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47AEE9B4" w14:textId="77777777" w:rsidR="003A71DE" w:rsidRPr="00CC206F" w:rsidRDefault="003A71DE" w:rsidP="00A40F90">
            <w:pPr>
              <w:pStyle w:val="TAC"/>
              <w:rPr>
                <w:rFonts w:eastAsia="SimSun"/>
                <w:noProof/>
              </w:rPr>
            </w:pPr>
            <w:r w:rsidRPr="00CC206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1C487BC1"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-12</w:t>
            </w:r>
          </w:p>
        </w:tc>
        <w:tc>
          <w:tcPr>
            <w:tcW w:w="879" w:type="dxa"/>
            <w:tcBorders>
              <w:top w:val="single" w:sz="4" w:space="0" w:color="auto"/>
              <w:left w:val="single" w:sz="4" w:space="0" w:color="auto"/>
              <w:bottom w:val="single" w:sz="4" w:space="0" w:color="auto"/>
              <w:right w:val="single" w:sz="4" w:space="0" w:color="auto"/>
            </w:tcBorders>
          </w:tcPr>
          <w:p w14:paraId="23C05B07"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-12</w:t>
            </w:r>
          </w:p>
        </w:tc>
      </w:tr>
      <w:tr w:rsidR="003A71DE" w:rsidRPr="00CC206F" w14:paraId="0D3A131A" w14:textId="77777777" w:rsidTr="007835E8">
        <w:trPr>
          <w:cantSplit/>
          <w:jc w:val="center"/>
        </w:trPr>
        <w:tc>
          <w:tcPr>
            <w:tcW w:w="2263" w:type="dxa"/>
            <w:tcBorders>
              <w:top w:val="single" w:sz="4" w:space="0" w:color="auto"/>
              <w:left w:val="single" w:sz="4" w:space="0" w:color="auto"/>
              <w:right w:val="single" w:sz="4" w:space="0" w:color="auto"/>
            </w:tcBorders>
          </w:tcPr>
          <w:p w14:paraId="79296648" w14:textId="77777777" w:rsidR="003A71DE" w:rsidRPr="00CC206F" w:rsidRDefault="003A71DE" w:rsidP="00A40F90">
            <w:pPr>
              <w:pStyle w:val="TAL"/>
              <w:rPr>
                <w:rFonts w:eastAsia="SimSun"/>
              </w:rPr>
            </w:pPr>
            <w:r w:rsidRPr="00CC206F">
              <w:rPr>
                <w:rFonts w:eastAsia="SimSun"/>
              </w:rPr>
              <w:t>SNR_CSI-RS of set q</w:t>
            </w:r>
            <w:r w:rsidRPr="00CC206F">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445BE35"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right w:val="single" w:sz="4" w:space="0" w:color="auto"/>
            </w:tcBorders>
          </w:tcPr>
          <w:p w14:paraId="429EE061" w14:textId="77777777" w:rsidR="003A71DE" w:rsidRPr="00CC206F" w:rsidRDefault="003A71DE" w:rsidP="00A40F90">
            <w:pPr>
              <w:pStyle w:val="TAC"/>
              <w:rPr>
                <w:rFonts w:eastAsia="SimSun"/>
              </w:rPr>
            </w:pPr>
            <w:r w:rsidRPr="00CC206F">
              <w:rPr>
                <w:rFonts w:eastAsia="SimSun"/>
              </w:rPr>
              <w:t>dB</w:t>
            </w:r>
          </w:p>
        </w:tc>
        <w:tc>
          <w:tcPr>
            <w:tcW w:w="879" w:type="dxa"/>
            <w:tcBorders>
              <w:top w:val="single" w:sz="4" w:space="0" w:color="auto"/>
              <w:left w:val="single" w:sz="4" w:space="0" w:color="auto"/>
              <w:bottom w:val="single" w:sz="4" w:space="0" w:color="auto"/>
              <w:right w:val="single" w:sz="4" w:space="0" w:color="auto"/>
            </w:tcBorders>
          </w:tcPr>
          <w:p w14:paraId="6412BD02" w14:textId="77777777" w:rsidR="003A71DE" w:rsidRPr="00CC206F" w:rsidRDefault="003A71DE" w:rsidP="00A40F90">
            <w:pPr>
              <w:pStyle w:val="TAC"/>
              <w:rPr>
                <w:rFonts w:eastAsia="SimSun"/>
                <w:noProof/>
              </w:rPr>
            </w:pPr>
            <w:r w:rsidRPr="00CC206F">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3DE9D26A" w14:textId="77777777" w:rsidR="003A71DE" w:rsidRPr="00CC206F" w:rsidRDefault="003A71DE" w:rsidP="00A40F90">
            <w:pPr>
              <w:pStyle w:val="TAC"/>
              <w:rPr>
                <w:rFonts w:eastAsia="MS Mincho"/>
              </w:rPr>
            </w:pPr>
            <w:r w:rsidRPr="00CC206F">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E39FA6F" w14:textId="77777777" w:rsidR="003A71DE" w:rsidRPr="00CC206F" w:rsidRDefault="003A71DE" w:rsidP="00A40F90">
            <w:pPr>
              <w:pStyle w:val="TAC"/>
              <w:rPr>
                <w:rFonts w:eastAsia="MS Mincho"/>
              </w:rPr>
            </w:pPr>
            <w:r w:rsidRPr="00CC206F">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1494A92"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20.2</w:t>
            </w:r>
          </w:p>
        </w:tc>
        <w:tc>
          <w:tcPr>
            <w:tcW w:w="879" w:type="dxa"/>
            <w:tcBorders>
              <w:top w:val="single" w:sz="4" w:space="0" w:color="auto"/>
              <w:left w:val="single" w:sz="4" w:space="0" w:color="auto"/>
              <w:bottom w:val="single" w:sz="4" w:space="0" w:color="auto"/>
              <w:right w:val="single" w:sz="4" w:space="0" w:color="auto"/>
            </w:tcBorders>
          </w:tcPr>
          <w:p w14:paraId="13BE7924" w14:textId="77777777" w:rsidR="003A71DE" w:rsidRPr="00CC206F" w:rsidRDefault="003A71DE" w:rsidP="003A71DE">
            <w:pPr>
              <w:keepNext/>
              <w:keepLines/>
              <w:spacing w:after="0"/>
              <w:jc w:val="center"/>
              <w:rPr>
                <w:rFonts w:ascii="Arial" w:eastAsia="SimSun" w:hAnsi="Arial"/>
                <w:noProof/>
                <w:sz w:val="18"/>
              </w:rPr>
            </w:pPr>
            <w:r w:rsidRPr="00CC206F">
              <w:rPr>
                <w:rFonts w:ascii="Arial" w:eastAsia="MS Mincho" w:hAnsi="Arial"/>
                <w:sz w:val="18"/>
              </w:rPr>
              <w:t>20.2</w:t>
            </w:r>
          </w:p>
        </w:tc>
      </w:tr>
      <w:tr w:rsidR="003A71DE" w:rsidRPr="00CC206F" w14:paraId="44ECC815" w14:textId="77777777" w:rsidTr="007835E8">
        <w:trPr>
          <w:cantSplit/>
          <w:jc w:val="center"/>
        </w:trPr>
        <w:tc>
          <w:tcPr>
            <w:tcW w:w="2263" w:type="dxa"/>
            <w:tcBorders>
              <w:top w:val="single" w:sz="4" w:space="0" w:color="auto"/>
              <w:left w:val="single" w:sz="4" w:space="0" w:color="auto"/>
              <w:right w:val="single" w:sz="4" w:space="0" w:color="auto"/>
            </w:tcBorders>
          </w:tcPr>
          <w:p w14:paraId="07FB88B1" w14:textId="77777777" w:rsidR="003A71DE" w:rsidRPr="00CC206F" w:rsidRDefault="003A71DE" w:rsidP="00A40F90">
            <w:pPr>
              <w:pStyle w:val="TAL"/>
              <w:rPr>
                <w:rFonts w:eastAsia="SimSun"/>
              </w:rPr>
            </w:pPr>
            <w:r w:rsidRPr="00CC206F">
              <w:rPr>
                <w:rFonts w:eastAsia="SimSun"/>
              </w:rPr>
              <w:t>CSI-RS_RP of set q</w:t>
            </w:r>
            <w:r w:rsidRPr="00CC206F">
              <w:rPr>
                <w:rFonts w:eastAsia="SimSun"/>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57B7A346"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right w:val="single" w:sz="4" w:space="0" w:color="auto"/>
            </w:tcBorders>
          </w:tcPr>
          <w:p w14:paraId="3AFF9E61" w14:textId="77777777" w:rsidR="003A71DE" w:rsidRPr="00CC206F" w:rsidRDefault="003A71DE" w:rsidP="00A40F90">
            <w:pPr>
              <w:pStyle w:val="TAC"/>
              <w:rPr>
                <w:rFonts w:eastAsia="SimSun"/>
              </w:rPr>
            </w:pPr>
            <w:r w:rsidRPr="00CC206F">
              <w:rPr>
                <w:rFonts w:eastAsia="SimSun"/>
              </w:rPr>
              <w:t>dBm/SCS kHz</w:t>
            </w:r>
          </w:p>
        </w:tc>
        <w:tc>
          <w:tcPr>
            <w:tcW w:w="879" w:type="dxa"/>
            <w:tcBorders>
              <w:top w:val="single" w:sz="4" w:space="0" w:color="auto"/>
              <w:left w:val="single" w:sz="4" w:space="0" w:color="auto"/>
              <w:bottom w:val="single" w:sz="4" w:space="0" w:color="auto"/>
              <w:right w:val="single" w:sz="4" w:space="0" w:color="auto"/>
            </w:tcBorders>
          </w:tcPr>
          <w:p w14:paraId="7B6BC2EE" w14:textId="77777777" w:rsidR="003A71DE" w:rsidRPr="00CC206F" w:rsidRDefault="003A71DE" w:rsidP="00A40F90">
            <w:pPr>
              <w:pStyle w:val="TAC"/>
              <w:rPr>
                <w:rFonts w:eastAsia="MS Mincho"/>
              </w:rPr>
            </w:pPr>
            <w:r w:rsidRPr="00CC206F">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7022208A" w14:textId="77777777" w:rsidR="003A71DE" w:rsidRPr="00CC206F" w:rsidRDefault="003A71DE" w:rsidP="00A40F90">
            <w:pPr>
              <w:pStyle w:val="TAC"/>
              <w:rPr>
                <w:rFonts w:eastAsia="MS Mincho"/>
              </w:rPr>
            </w:pPr>
            <w:r w:rsidRPr="00CC206F">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847468A" w14:textId="77777777" w:rsidR="003A71DE" w:rsidRPr="00CC206F" w:rsidRDefault="003A71DE" w:rsidP="00A40F90">
            <w:pPr>
              <w:pStyle w:val="TAC"/>
              <w:rPr>
                <w:rFonts w:eastAsia="MS Mincho"/>
              </w:rPr>
            </w:pPr>
            <w:r w:rsidRPr="00CC206F">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16A1871" w14:textId="77777777" w:rsidR="003A71DE" w:rsidRPr="00CC206F" w:rsidRDefault="003A71DE" w:rsidP="003A71DE">
            <w:pPr>
              <w:keepNext/>
              <w:keepLines/>
              <w:spacing w:after="0"/>
              <w:jc w:val="center"/>
              <w:rPr>
                <w:rFonts w:ascii="Arial" w:eastAsia="MS Mincho" w:hAnsi="Arial"/>
                <w:sz w:val="18"/>
              </w:rPr>
            </w:pPr>
            <w:r w:rsidRPr="00CC206F">
              <w:rPr>
                <w:rFonts w:ascii="Arial" w:eastAsia="MS Mincho" w:hAnsi="Arial"/>
                <w:sz w:val="18"/>
              </w:rPr>
              <w:t>-84.5</w:t>
            </w:r>
          </w:p>
        </w:tc>
        <w:tc>
          <w:tcPr>
            <w:tcW w:w="879" w:type="dxa"/>
            <w:tcBorders>
              <w:top w:val="single" w:sz="4" w:space="0" w:color="auto"/>
              <w:left w:val="single" w:sz="4" w:space="0" w:color="auto"/>
              <w:bottom w:val="single" w:sz="4" w:space="0" w:color="auto"/>
              <w:right w:val="single" w:sz="4" w:space="0" w:color="auto"/>
            </w:tcBorders>
          </w:tcPr>
          <w:p w14:paraId="2E3867A4" w14:textId="77777777" w:rsidR="003A71DE" w:rsidRPr="00CC206F" w:rsidRDefault="003A71DE" w:rsidP="003A71DE">
            <w:pPr>
              <w:keepNext/>
              <w:keepLines/>
              <w:spacing w:after="0"/>
              <w:jc w:val="center"/>
              <w:rPr>
                <w:rFonts w:ascii="Arial" w:eastAsia="MS Mincho" w:hAnsi="Arial"/>
                <w:sz w:val="18"/>
              </w:rPr>
            </w:pPr>
            <w:r w:rsidRPr="00CC206F">
              <w:rPr>
                <w:rFonts w:ascii="Arial" w:eastAsia="MS Mincho" w:hAnsi="Arial"/>
                <w:sz w:val="18"/>
              </w:rPr>
              <w:t>-84.5</w:t>
            </w:r>
          </w:p>
        </w:tc>
      </w:tr>
      <w:tr w:rsidR="003A71DE" w:rsidRPr="00CC206F" w14:paraId="3839AA34" w14:textId="77777777" w:rsidTr="007835E8">
        <w:trPr>
          <w:cantSplit/>
          <w:jc w:val="center"/>
        </w:trPr>
        <w:tc>
          <w:tcPr>
            <w:tcW w:w="2263" w:type="dxa"/>
            <w:tcBorders>
              <w:top w:val="single" w:sz="4" w:space="0" w:color="auto"/>
              <w:left w:val="single" w:sz="4" w:space="0" w:color="auto"/>
              <w:bottom w:val="single" w:sz="4" w:space="0" w:color="auto"/>
              <w:right w:val="single" w:sz="4" w:space="0" w:color="auto"/>
            </w:tcBorders>
            <w:hideMark/>
          </w:tcPr>
          <w:p w14:paraId="4AC4AEBC" w14:textId="77777777" w:rsidR="003A71DE" w:rsidRPr="00CC206F" w:rsidRDefault="003A71DE" w:rsidP="00A40F90">
            <w:pPr>
              <w:pStyle w:val="TAL"/>
              <w:rPr>
                <w:rFonts w:eastAsia="SimSun"/>
              </w:rPr>
            </w:pPr>
            <w:r w:rsidRPr="00CC206F">
              <w:rPr>
                <w:rFonts w:eastAsia="SimSun"/>
                <w:position w:val="-12"/>
              </w:rPr>
              <w:object w:dxaOrig="420" w:dyaOrig="420" w14:anchorId="3EB6A561">
                <v:shape id="_x0000_i1105" type="#_x0000_t75" style="width:20.75pt;height:20.75pt" o:ole="" fillcolor="window">
                  <v:imagedata r:id="rId114" o:title=""/>
                </v:shape>
                <o:OLEObject Type="Embed" ProgID="Equation.3" ShapeID="_x0000_i1105" DrawAspect="Content" ObjectID="_1782126574" r:id="rId140"/>
              </w:object>
            </w:r>
          </w:p>
        </w:tc>
        <w:tc>
          <w:tcPr>
            <w:tcW w:w="1418" w:type="dxa"/>
            <w:tcBorders>
              <w:top w:val="single" w:sz="4" w:space="0" w:color="auto"/>
              <w:left w:val="single" w:sz="4" w:space="0" w:color="auto"/>
              <w:bottom w:val="single" w:sz="4" w:space="0" w:color="auto"/>
              <w:right w:val="single" w:sz="4" w:space="0" w:color="auto"/>
            </w:tcBorders>
            <w:hideMark/>
          </w:tcPr>
          <w:p w14:paraId="76704BB8" w14:textId="77777777" w:rsidR="003A71DE" w:rsidRPr="00CC206F" w:rsidRDefault="003A71DE" w:rsidP="00A40F90">
            <w:pPr>
              <w:pStyle w:val="TAL"/>
              <w:rPr>
                <w:rFonts w:eastAsia="SimSun"/>
                <w:noProof/>
              </w:rPr>
            </w:pPr>
            <w:r w:rsidRPr="00CC206F">
              <w:rPr>
                <w:rFonts w:eastAsia="SimSun"/>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4D15C17D" w14:textId="77777777" w:rsidR="003A71DE" w:rsidRPr="00CC206F" w:rsidRDefault="003A71DE" w:rsidP="00A40F90">
            <w:pPr>
              <w:pStyle w:val="TAC"/>
              <w:rPr>
                <w:rFonts w:eastAsia="SimSun"/>
              </w:rPr>
            </w:pPr>
            <w:r w:rsidRPr="00CC206F">
              <w:rPr>
                <w:rFonts w:eastAsia="SimSun"/>
              </w:rPr>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56ACA4C3" w14:textId="77777777" w:rsidR="003A71DE" w:rsidRPr="00CC206F" w:rsidRDefault="003A71DE" w:rsidP="00A40F90">
            <w:pPr>
              <w:pStyle w:val="TAC"/>
              <w:rPr>
                <w:rFonts w:eastAsia="SimSun"/>
              </w:rPr>
            </w:pPr>
            <w:r w:rsidRPr="00CC206F">
              <w:rPr>
                <w:rFonts w:eastAsia="SimSun"/>
              </w:rPr>
              <w:t>-104.7</w:t>
            </w:r>
          </w:p>
        </w:tc>
      </w:tr>
      <w:tr w:rsidR="003A71DE" w:rsidRPr="00CC206F" w14:paraId="6DBCEF18" w14:textId="77777777" w:rsidTr="007835E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434CCF" w14:textId="77777777" w:rsidR="003A71DE" w:rsidRPr="00CC206F" w:rsidRDefault="003A71DE" w:rsidP="00A40F90">
            <w:pPr>
              <w:pStyle w:val="TAL"/>
              <w:rPr>
                <w:rFonts w:eastAsia="SimSun"/>
              </w:rPr>
            </w:pPr>
            <w:r w:rsidRPr="00CC206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0BE6525B" w14:textId="77777777" w:rsidR="003A71DE" w:rsidRPr="00CC206F" w:rsidRDefault="003A71DE" w:rsidP="00A40F90">
            <w:pPr>
              <w:pStyle w:val="TAC"/>
              <w:rPr>
                <w:rFonts w:eastAsia="SimSun"/>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1DF22688" w14:textId="77777777" w:rsidR="003A71DE" w:rsidRPr="00CC206F" w:rsidRDefault="003A71DE" w:rsidP="00A40F90">
            <w:pPr>
              <w:pStyle w:val="TAC"/>
              <w:rPr>
                <w:rFonts w:eastAsia="MS Mincho"/>
              </w:rPr>
            </w:pPr>
            <w:r w:rsidRPr="00CC206F">
              <w:rPr>
                <w:rFonts w:eastAsia="MS Mincho"/>
              </w:rPr>
              <w:t>TDL-A 30ns 75Hz</w:t>
            </w:r>
          </w:p>
        </w:tc>
      </w:tr>
      <w:tr w:rsidR="003A71DE" w:rsidRPr="00CC206F" w14:paraId="7CB77154" w14:textId="77777777" w:rsidTr="007835E8">
        <w:trPr>
          <w:cantSplit/>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42D54B3" w14:textId="77777777" w:rsidR="003A71DE" w:rsidRPr="00CC206F" w:rsidRDefault="003A71DE" w:rsidP="007835E8">
            <w:pPr>
              <w:pStyle w:val="TAN"/>
              <w:rPr>
                <w:rFonts w:eastAsia="SimSun"/>
              </w:rPr>
            </w:pPr>
            <w:r w:rsidRPr="00CC206F">
              <w:rPr>
                <w:rFonts w:eastAsia="SimSun"/>
              </w:rPr>
              <w:t>Note 1:</w:t>
            </w:r>
            <w:r w:rsidRPr="00CC206F">
              <w:rPr>
                <w:rFonts w:eastAsia="SimSun"/>
              </w:rPr>
              <w:tab/>
              <w:t>OCNG shall be used such that the resources in Cell 1 are fully allocated and a constant total transmitted power spectral density is achieved for all OFDM symbols.</w:t>
            </w:r>
          </w:p>
          <w:p w14:paraId="5A16F692" w14:textId="77777777" w:rsidR="003A71DE" w:rsidRPr="00CC206F" w:rsidRDefault="003A71DE" w:rsidP="007835E8">
            <w:pPr>
              <w:pStyle w:val="TAN"/>
              <w:rPr>
                <w:rFonts w:eastAsia="SimSun"/>
              </w:rPr>
            </w:pPr>
            <w:r w:rsidRPr="00CC206F">
              <w:rPr>
                <w:rFonts w:eastAsia="SimSun"/>
              </w:rPr>
              <w:t>Note 2:</w:t>
            </w:r>
            <w:r w:rsidRPr="00CC206F">
              <w:rPr>
                <w:rFonts w:eastAsia="SimSun"/>
              </w:rPr>
              <w:tab/>
              <w:t>The uplink resources for CSI reporting are assigned to the IAB-MT prior to the start of time period T1.</w:t>
            </w:r>
          </w:p>
          <w:p w14:paraId="3DFE2AF0" w14:textId="77777777" w:rsidR="003A71DE" w:rsidRPr="00CC206F" w:rsidRDefault="003A71DE" w:rsidP="007835E8">
            <w:pPr>
              <w:pStyle w:val="TAN"/>
              <w:rPr>
                <w:rFonts w:eastAsia="SimSun"/>
              </w:rPr>
            </w:pPr>
            <w:r w:rsidRPr="00CC206F">
              <w:rPr>
                <w:rFonts w:eastAsia="SimSun"/>
              </w:rPr>
              <w:t>Note 3:</w:t>
            </w:r>
            <w:r w:rsidRPr="00CC206F">
              <w:rPr>
                <w:rFonts w:eastAsia="SimSun"/>
              </w:rPr>
              <w:tab/>
              <w:t>NZP CSI-RS resource set configuration for CSI reporting are assigned to the IAB-MT prior to the start of time period T1.</w:t>
            </w:r>
          </w:p>
          <w:p w14:paraId="5AC2023E" w14:textId="77777777" w:rsidR="003A71DE" w:rsidRPr="00CC206F" w:rsidRDefault="003A71DE" w:rsidP="007835E8">
            <w:pPr>
              <w:pStyle w:val="TAN"/>
              <w:rPr>
                <w:rFonts w:eastAsia="SimSun"/>
              </w:rPr>
            </w:pPr>
            <w:r w:rsidRPr="00CC206F">
              <w:rPr>
                <w:rFonts w:eastAsia="SimSun"/>
              </w:rPr>
              <w:t>Note 4:</w:t>
            </w:r>
            <w:r w:rsidRPr="00CC206F">
              <w:rPr>
                <w:rFonts w:eastAsia="SimSun"/>
              </w:rPr>
              <w:tab/>
              <w:t>Void</w:t>
            </w:r>
          </w:p>
          <w:p w14:paraId="5FDCE22F" w14:textId="77777777" w:rsidR="003A71DE" w:rsidRPr="00CC206F" w:rsidRDefault="003A71DE" w:rsidP="007835E8">
            <w:pPr>
              <w:pStyle w:val="TAN"/>
              <w:rPr>
                <w:rFonts w:eastAsia="SimSun"/>
              </w:rPr>
            </w:pPr>
            <w:r w:rsidRPr="00CC206F">
              <w:rPr>
                <w:rFonts w:eastAsia="SimSun"/>
              </w:rPr>
              <w:t>Note 5:</w:t>
            </w:r>
            <w:r w:rsidRPr="00CC206F">
              <w:rPr>
                <w:rFonts w:eastAsia="SimSun"/>
              </w:rPr>
              <w:tab/>
              <w:t>The timers and layer 3 filtering related parameters are configured prior to the start of time period T1.</w:t>
            </w:r>
          </w:p>
          <w:p w14:paraId="37DE00DD" w14:textId="77777777" w:rsidR="003A71DE" w:rsidRPr="00CC206F" w:rsidRDefault="003A71DE" w:rsidP="007835E8">
            <w:pPr>
              <w:pStyle w:val="TAN"/>
              <w:rPr>
                <w:rFonts w:eastAsia="SimSun"/>
              </w:rPr>
            </w:pPr>
            <w:r w:rsidRPr="00CC206F">
              <w:rPr>
                <w:rFonts w:eastAsia="SimSun"/>
              </w:rPr>
              <w:t>Note 6:</w:t>
            </w:r>
            <w:r w:rsidRPr="00CC206F">
              <w:rPr>
                <w:rFonts w:eastAsia="SimSun"/>
              </w:rPr>
              <w:tab/>
              <w:t>The signal contains PDCCH for UEs other than the device under test as part of OCNG.</w:t>
            </w:r>
          </w:p>
          <w:p w14:paraId="5AD3E551" w14:textId="77777777" w:rsidR="003A71DE" w:rsidRPr="00CC206F" w:rsidRDefault="003A71DE" w:rsidP="007835E8">
            <w:pPr>
              <w:pStyle w:val="TAN"/>
              <w:rPr>
                <w:rFonts w:eastAsia="SimSun"/>
              </w:rPr>
            </w:pPr>
            <w:r w:rsidRPr="00CC206F">
              <w:rPr>
                <w:rFonts w:eastAsia="SimSun"/>
              </w:rPr>
              <w:t>Note 7:</w:t>
            </w:r>
            <w:r w:rsidRPr="00CC206F">
              <w:rPr>
                <w:rFonts w:eastAsia="SimSun"/>
              </w:rPr>
              <w:tab/>
              <w:t>SNR levels correspond to the signal to noise ratio over the REs carrying CSI-RS.</w:t>
            </w:r>
          </w:p>
          <w:p w14:paraId="0E1135C3" w14:textId="77777777" w:rsidR="003A71DE" w:rsidRPr="00CC206F" w:rsidRDefault="003A71DE" w:rsidP="007835E8">
            <w:pPr>
              <w:pStyle w:val="TAN"/>
              <w:rPr>
                <w:rFonts w:eastAsia="SimSun"/>
              </w:rPr>
            </w:pPr>
            <w:r w:rsidRPr="00CC206F">
              <w:rPr>
                <w:rFonts w:eastAsia="SimSun"/>
              </w:rPr>
              <w:t>Note 8:</w:t>
            </w:r>
            <w:r w:rsidRPr="00CC206F">
              <w:rPr>
                <w:rFonts w:eastAsia="SimSun"/>
              </w:rPr>
              <w:tab/>
              <w:t>The SNR in time periods T1, T2, T3, T4 and T5 is denoted as SNR1, SNR2 and SNR3 respectively in figure G.2.3.2.x.1-1.</w:t>
            </w:r>
          </w:p>
          <w:p w14:paraId="45482B71" w14:textId="77777777" w:rsidR="003A71DE" w:rsidRPr="00CC206F" w:rsidRDefault="003A71DE" w:rsidP="007835E8">
            <w:pPr>
              <w:pStyle w:val="TAN"/>
              <w:rPr>
                <w:rFonts w:eastAsia="SimSun"/>
              </w:rPr>
            </w:pPr>
            <w:r w:rsidRPr="00CC206F">
              <w:rPr>
                <w:rFonts w:eastAsia="SimSun"/>
              </w:rPr>
              <w:t>Note 9:</w:t>
            </w:r>
            <w:r w:rsidRPr="00CC206F">
              <w:rPr>
                <w:rFonts w:eastAsia="MS Mincho"/>
                <w:snapToGrid w:val="0"/>
              </w:rPr>
              <w:tab/>
            </w:r>
            <w:r w:rsidRPr="00CC206F">
              <w:rPr>
                <w:rFonts w:eastAsia="SimSun"/>
              </w:rPr>
              <w:t>The SNR values are specified for testing an IAB-MT which supports 2RX on at least one band. For testing of an IAB-MT which supports 4RX on all bands, the SNR during T3 is modified as specified in clause G.1.3.2.</w:t>
            </w:r>
          </w:p>
        </w:tc>
      </w:tr>
    </w:tbl>
    <w:p w14:paraId="24839735" w14:textId="77777777" w:rsidR="003A71DE" w:rsidRPr="00CC206F" w:rsidRDefault="003A71DE" w:rsidP="003A71DE">
      <w:pPr>
        <w:rPr>
          <w:rFonts w:eastAsia="SimSun"/>
        </w:rPr>
      </w:pPr>
    </w:p>
    <w:p w14:paraId="674C911C" w14:textId="7DF28828" w:rsidR="003A71DE" w:rsidRPr="00CC206F" w:rsidRDefault="003A71DE" w:rsidP="0090095F">
      <w:pPr>
        <w:pStyle w:val="TH"/>
        <w:rPr>
          <w:rFonts w:eastAsia="SimSun"/>
          <w:sz w:val="24"/>
          <w:szCs w:val="24"/>
          <w:lang w:eastAsia="fi-FI"/>
        </w:rPr>
      </w:pPr>
      <w:bookmarkStart w:id="14811" w:name="_Toc535476733"/>
      <w:r w:rsidRPr="00CC206F">
        <w:rPr>
          <w:rFonts w:eastAsia="SimSun"/>
          <w:noProof/>
          <w:lang w:eastAsia="zh-CN"/>
        </w:rPr>
        <w:drawing>
          <wp:inline distT="0" distB="0" distL="0" distR="0" wp14:anchorId="26F5021E" wp14:editId="205F0BB2">
            <wp:extent cx="5126850" cy="2354017"/>
            <wp:effectExtent l="0" t="0" r="0" b="0"/>
            <wp:docPr id="3145" name="图片 43"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Users\w00527694\Pictures\图片29.png"/>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156173" cy="2367481"/>
                    </a:xfrm>
                    <a:prstGeom prst="rect">
                      <a:avLst/>
                    </a:prstGeom>
                    <a:noFill/>
                    <a:ln>
                      <a:noFill/>
                    </a:ln>
                  </pic:spPr>
                </pic:pic>
              </a:graphicData>
            </a:graphic>
          </wp:inline>
        </w:drawing>
      </w:r>
    </w:p>
    <w:p w14:paraId="7F67DC99" w14:textId="77777777" w:rsidR="003A71DE" w:rsidRPr="00CC206F" w:rsidRDefault="003A71DE" w:rsidP="0090095F">
      <w:pPr>
        <w:pStyle w:val="TF"/>
        <w:rPr>
          <w:rFonts w:eastAsia="SimSun"/>
        </w:rPr>
      </w:pPr>
      <w:r w:rsidRPr="00CC206F">
        <w:rPr>
          <w:rFonts w:eastAsia="SimSun"/>
        </w:rPr>
        <w:t>Figure G.2.3.2.</w:t>
      </w:r>
      <w:r>
        <w:rPr>
          <w:rFonts w:eastAsia="SimSun"/>
        </w:rPr>
        <w:t>4</w:t>
      </w:r>
      <w:r w:rsidRPr="00CC206F">
        <w:rPr>
          <w:rFonts w:eastAsia="SimSun"/>
        </w:rPr>
        <w:t>.1-1: SNR and L1-RSRP variation for CSI-RS based beam failure detection and link recovery testing in non-DRX mode</w:t>
      </w:r>
    </w:p>
    <w:p w14:paraId="4E86DC55" w14:textId="77777777" w:rsidR="003A71DE" w:rsidRPr="00CC206F" w:rsidRDefault="003A71DE" w:rsidP="00746C0D">
      <w:pPr>
        <w:pStyle w:val="H6"/>
        <w:rPr>
          <w:rFonts w:eastAsia="SimSun"/>
          <w:snapToGrid w:val="0"/>
        </w:rPr>
      </w:pPr>
      <w:r w:rsidRPr="00CC206F">
        <w:rPr>
          <w:rFonts w:eastAsia="SimSun"/>
          <w:snapToGrid w:val="0"/>
          <w:lang w:eastAsia="zh-CN"/>
        </w:rPr>
        <w:t>G.2.3.2.</w:t>
      </w:r>
      <w:r>
        <w:rPr>
          <w:rFonts w:eastAsia="SimSun"/>
          <w:snapToGrid w:val="0"/>
          <w:lang w:eastAsia="zh-CN"/>
        </w:rPr>
        <w:t>4</w:t>
      </w:r>
      <w:r w:rsidRPr="00CC206F">
        <w:rPr>
          <w:rFonts w:eastAsia="SimSun"/>
          <w:snapToGrid w:val="0"/>
          <w:lang w:eastAsia="zh-CN"/>
        </w:rPr>
        <w:t>.</w:t>
      </w:r>
      <w:r>
        <w:rPr>
          <w:rFonts w:eastAsia="SimSun"/>
          <w:snapToGrid w:val="0"/>
          <w:lang w:eastAsia="zh-CN"/>
        </w:rPr>
        <w:t>2</w:t>
      </w:r>
      <w:r w:rsidRPr="00CC206F">
        <w:rPr>
          <w:rFonts w:eastAsia="SimSun"/>
          <w:snapToGrid w:val="0"/>
        </w:rPr>
        <w:tab/>
        <w:t>Test Requirements</w:t>
      </w:r>
      <w:bookmarkEnd w:id="14811"/>
    </w:p>
    <w:p w14:paraId="26BF815F" w14:textId="77777777" w:rsidR="003A71DE" w:rsidRPr="00CC206F" w:rsidRDefault="003A71DE" w:rsidP="003A71DE">
      <w:pPr>
        <w:rPr>
          <w:rFonts w:eastAsia="SimSun"/>
        </w:rPr>
      </w:pPr>
      <w:r w:rsidRPr="00CC206F">
        <w:rPr>
          <w:rFonts w:eastAsia="SimSun"/>
        </w:rPr>
        <w:t xml:space="preserve">The IAB-MT behaviour during time durations T1, T2, T3, T4 </w:t>
      </w:r>
      <w:r w:rsidRPr="00CC206F">
        <w:rPr>
          <w:rFonts w:eastAsia="SimSun"/>
          <w:lang w:eastAsia="zh-CN"/>
        </w:rPr>
        <w:t xml:space="preserve">and </w:t>
      </w:r>
      <w:r w:rsidRPr="00CC206F">
        <w:rPr>
          <w:rFonts w:eastAsia="SimSun"/>
        </w:rPr>
        <w:t>T5 shall be as follows:</w:t>
      </w:r>
    </w:p>
    <w:p w14:paraId="1BD2E0D9" w14:textId="77777777" w:rsidR="003A71DE" w:rsidRPr="00CC206F" w:rsidRDefault="003A71DE" w:rsidP="003A71DE">
      <w:pPr>
        <w:rPr>
          <w:rFonts w:eastAsia="SimSun"/>
          <w:lang w:eastAsia="zh-CN"/>
        </w:rPr>
      </w:pPr>
      <w:r w:rsidRPr="00CC206F">
        <w:rPr>
          <w:rFonts w:eastAsia="SimSun"/>
        </w:rPr>
        <w:t xml:space="preserve">During the </w:t>
      </w:r>
      <w:r w:rsidRPr="00CC206F">
        <w:rPr>
          <w:rFonts w:eastAsia="SimSun"/>
          <w:lang w:eastAsia="zh-CN"/>
        </w:rPr>
        <w:t>time duration T1 and T2, the IAB-MT shall transmit uplink signal at least in all subframes configured for CSI transmission on Cell 1.</w:t>
      </w:r>
    </w:p>
    <w:p w14:paraId="04089551" w14:textId="77777777" w:rsidR="003A71DE" w:rsidRPr="00CC206F" w:rsidRDefault="003A71DE" w:rsidP="003A71DE">
      <w:pPr>
        <w:rPr>
          <w:rFonts w:eastAsia="SimSun"/>
        </w:rPr>
      </w:pPr>
      <w:r w:rsidRPr="00CC206F">
        <w:rPr>
          <w:rFonts w:eastAsia="SimSun"/>
          <w:lang w:eastAsia="zh-CN"/>
        </w:rPr>
        <w:t xml:space="preserve">During the </w:t>
      </w:r>
      <w:r w:rsidRPr="00CC206F">
        <w:rPr>
          <w:rFonts w:eastAsia="SimSun"/>
        </w:rPr>
        <w:t>period from time point A to time point B the IAB-MT shall transmit uplink signal in Cell 1 in all uplink slots configured for CSI transmission according to the configured periodic CSI reporting for Cell 1.</w:t>
      </w:r>
    </w:p>
    <w:p w14:paraId="5854E58B" w14:textId="77777777" w:rsidR="003A71DE" w:rsidRPr="00CC206F" w:rsidRDefault="003A71DE" w:rsidP="003A71DE">
      <w:pPr>
        <w:rPr>
          <w:rFonts w:eastAsia="SimSun"/>
        </w:rPr>
      </w:pPr>
      <w:r w:rsidRPr="00CC206F">
        <w:rPr>
          <w:rFonts w:eastAsia="SimSun"/>
        </w:rPr>
        <w:t>During T3 the shall detect beam failure and initiat link recovery. During T4 and T5 the IAB-MT measures and evaluate beam candidate from beam candidate set q</w:t>
      </w:r>
      <w:r w:rsidRPr="00CC206F">
        <w:rPr>
          <w:rFonts w:eastAsia="SimSun"/>
          <w:vertAlign w:val="subscript"/>
        </w:rPr>
        <w:t>1</w:t>
      </w:r>
      <w:r w:rsidRPr="00CC206F">
        <w:rPr>
          <w:rFonts w:eastAsia="SimSun"/>
        </w:rPr>
        <w:t>.</w:t>
      </w:r>
    </w:p>
    <w:p w14:paraId="4BF6EA46" w14:textId="77777777" w:rsidR="003A71DE" w:rsidRPr="00CC206F" w:rsidRDefault="003A71DE" w:rsidP="003A71DE">
      <w:pPr>
        <w:rPr>
          <w:rFonts w:eastAsia="SimSun"/>
        </w:rPr>
      </w:pPr>
      <w:r w:rsidRPr="00CC206F">
        <w:rPr>
          <w:rFonts w:eastAsia="SimSun"/>
        </w:rPr>
        <w:t>No later than time point F occurring no later than D1 = 30 +10 ms after the start of T5, the IAB-MT shall transmit preamble on a beam associated with the candidate beam set q</w:t>
      </w:r>
      <w:r w:rsidRPr="00CC206F">
        <w:rPr>
          <w:rFonts w:eastAsia="SimSun"/>
          <w:vertAlign w:val="subscript"/>
        </w:rPr>
        <w:t>1</w:t>
      </w:r>
      <w:r w:rsidRPr="00CC206F">
        <w:rPr>
          <w:rFonts w:eastAsia="SimSun"/>
        </w:rPr>
        <w:t>. The IAB-MT shall not transmit preamble on a beam associated with the candidate beam set q</w:t>
      </w:r>
      <w:r w:rsidRPr="00CC206F">
        <w:rPr>
          <w:rFonts w:eastAsia="SimSun"/>
          <w:vertAlign w:val="subscript"/>
        </w:rPr>
        <w:t>1</w:t>
      </w:r>
      <w:r w:rsidRPr="00CC206F">
        <w:rPr>
          <w:rFonts w:eastAsia="SimSun"/>
        </w:rPr>
        <w:t xml:space="preserve"> earlier than time point B.</w:t>
      </w:r>
    </w:p>
    <w:p w14:paraId="5A866508" w14:textId="77777777" w:rsidR="003A71DE" w:rsidRDefault="003A71DE" w:rsidP="003A71DE">
      <w:pPr>
        <w:rPr>
          <w:rFonts w:eastAsia="SimSun"/>
        </w:rPr>
      </w:pPr>
      <w:r w:rsidRPr="00CC206F">
        <w:rPr>
          <w:rFonts w:eastAsia="SimSun"/>
        </w:rPr>
        <w:t>Test is concluded once the test equipment has received the initial preamble transmission from the IAB-MT. The rate of correct events observed during repeated tests shall be at least 90%.</w:t>
      </w:r>
    </w:p>
    <w:p w14:paraId="4BD62FC5" w14:textId="5C1EA4C9" w:rsidR="003A71DE" w:rsidRDefault="003A71DE" w:rsidP="003A71DE"/>
    <w:p w14:paraId="6014F8F2" w14:textId="77777777" w:rsidR="003A71DE" w:rsidRPr="0083322C" w:rsidRDefault="003A71DE" w:rsidP="00A153AF">
      <w:pPr>
        <w:pStyle w:val="Heading8"/>
        <w:rPr>
          <w:rFonts w:eastAsia="SimSun"/>
        </w:rPr>
      </w:pPr>
      <w:bookmarkStart w:id="14812" w:name="_Toc74583694"/>
      <w:bookmarkStart w:id="14813" w:name="_Toc76542507"/>
      <w:bookmarkStart w:id="14814" w:name="_Toc82450489"/>
      <w:bookmarkStart w:id="14815" w:name="_Toc82451137"/>
      <w:bookmarkStart w:id="14816" w:name="_Toc89949526"/>
      <w:bookmarkStart w:id="14817" w:name="_Toc98755915"/>
      <w:bookmarkStart w:id="14818" w:name="_Toc98763507"/>
      <w:bookmarkStart w:id="14819" w:name="_Toc106184436"/>
      <w:bookmarkStart w:id="14820" w:name="_Toc130402459"/>
      <w:bookmarkStart w:id="14821" w:name="_Toc137532381"/>
      <w:bookmarkStart w:id="14822" w:name="_Toc138852882"/>
      <w:bookmarkStart w:id="14823" w:name="_Toc145529948"/>
      <w:bookmarkStart w:id="14824" w:name="_Toc155325910"/>
      <w:bookmarkStart w:id="14825" w:name="_Toc161655776"/>
      <w:bookmarkStart w:id="14826" w:name="_Toc169621111"/>
      <w:r w:rsidRPr="007117D0">
        <w:rPr>
          <w:rFonts w:eastAsia="SimSun"/>
        </w:rPr>
        <w:t xml:space="preserve">Annex </w:t>
      </w:r>
      <w:r>
        <w:rPr>
          <w:rFonts w:eastAsia="SimSun"/>
        </w:rPr>
        <w:t>H</w:t>
      </w:r>
      <w:r w:rsidRPr="007117D0">
        <w:rPr>
          <w:rFonts w:eastAsia="SimSun"/>
        </w:rPr>
        <w:t xml:space="preserve"> (normative):</w:t>
      </w:r>
      <w:r w:rsidRPr="007117D0">
        <w:rPr>
          <w:rFonts w:eastAsia="SimSun"/>
        </w:rPr>
        <w:br/>
      </w:r>
      <w:r w:rsidRPr="0083322C">
        <w:rPr>
          <w:rFonts w:eastAsia="SimSun"/>
        </w:rPr>
        <w:t>Conditions for IAB-MT RRM requirements applicability for operating bands</w:t>
      </w:r>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p>
    <w:p w14:paraId="1F9F421E" w14:textId="77777777" w:rsidR="003A71DE" w:rsidRPr="00F66DD8" w:rsidRDefault="003A71DE" w:rsidP="00A153AF">
      <w:pPr>
        <w:pStyle w:val="Heading2"/>
        <w:rPr>
          <w:rFonts w:eastAsiaTheme="minorEastAsia"/>
        </w:rPr>
      </w:pPr>
      <w:bookmarkStart w:id="14827" w:name="_Toc74583695"/>
      <w:bookmarkStart w:id="14828" w:name="_Toc76542508"/>
      <w:bookmarkStart w:id="14829" w:name="_Toc82450490"/>
      <w:bookmarkStart w:id="14830" w:name="_Toc82451138"/>
      <w:bookmarkStart w:id="14831" w:name="_Toc89949527"/>
      <w:bookmarkStart w:id="14832" w:name="_Toc98755916"/>
      <w:bookmarkStart w:id="14833" w:name="_Toc98763508"/>
      <w:bookmarkStart w:id="14834" w:name="_Toc106184437"/>
      <w:bookmarkStart w:id="14835" w:name="_Toc130402460"/>
      <w:bookmarkStart w:id="14836" w:name="_Toc137532382"/>
      <w:bookmarkStart w:id="14837" w:name="_Toc138852883"/>
      <w:bookmarkStart w:id="14838" w:name="_Toc145529949"/>
      <w:bookmarkStart w:id="14839" w:name="_Toc155325911"/>
      <w:bookmarkStart w:id="14840" w:name="_Toc161655777"/>
      <w:bookmarkStart w:id="14841" w:name="_Toc169621112"/>
      <w:r>
        <w:rPr>
          <w:rFonts w:eastAsiaTheme="minorEastAsia"/>
        </w:rPr>
        <w:t>H</w:t>
      </w:r>
      <w:r w:rsidRPr="00EC4614">
        <w:rPr>
          <w:rFonts w:eastAsiaTheme="minorEastAsia"/>
        </w:rPr>
        <w:t>.1</w:t>
      </w:r>
      <w:r w:rsidRPr="00EC4614">
        <w:rPr>
          <w:rFonts w:eastAsiaTheme="minorEastAsia"/>
        </w:rPr>
        <w:tab/>
        <w:t>Conditions for RRC_CONNECTED state mobility for IAB-MT</w:t>
      </w:r>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p>
    <w:p w14:paraId="3BB84972" w14:textId="77777777" w:rsidR="003A71DE" w:rsidRPr="00EA3B97" w:rsidRDefault="003A71DE" w:rsidP="006D3225">
      <w:pPr>
        <w:pStyle w:val="Heading3"/>
        <w:rPr>
          <w:rFonts w:eastAsiaTheme="minorEastAsia"/>
        </w:rPr>
      </w:pPr>
      <w:bookmarkStart w:id="14842" w:name="_Toc82451139"/>
      <w:bookmarkStart w:id="14843" w:name="_Toc89949528"/>
      <w:bookmarkStart w:id="14844" w:name="_Toc98755917"/>
      <w:bookmarkStart w:id="14845" w:name="_Toc98763509"/>
      <w:bookmarkStart w:id="14846" w:name="_Toc106184438"/>
      <w:bookmarkStart w:id="14847" w:name="_Toc130402461"/>
      <w:bookmarkStart w:id="14848" w:name="_Toc137532383"/>
      <w:bookmarkStart w:id="14849" w:name="_Toc138852884"/>
      <w:bookmarkStart w:id="14850" w:name="_Toc145529950"/>
      <w:bookmarkStart w:id="14851" w:name="_Toc155325912"/>
      <w:bookmarkStart w:id="14852" w:name="_Toc161655778"/>
      <w:bookmarkStart w:id="14853" w:name="_Toc169621113"/>
      <w:r>
        <w:rPr>
          <w:rFonts w:eastAsiaTheme="minorEastAsia"/>
        </w:rPr>
        <w:t>H</w:t>
      </w:r>
      <w:r w:rsidRPr="00EA3B97">
        <w:rPr>
          <w:rFonts w:eastAsiaTheme="minorEastAsia"/>
        </w:rPr>
        <w:t>.1.1</w:t>
      </w:r>
      <w:r w:rsidRPr="00EA3B97">
        <w:rPr>
          <w:rFonts w:eastAsiaTheme="minorEastAsia"/>
        </w:rPr>
        <w:tab/>
      </w:r>
      <w:r w:rsidRPr="00842522">
        <w:rPr>
          <w:rFonts w:eastAsiaTheme="minorEastAsia"/>
        </w:rPr>
        <w:t>Introduction</w:t>
      </w:r>
      <w:bookmarkEnd w:id="14842"/>
      <w:bookmarkEnd w:id="14843"/>
      <w:bookmarkEnd w:id="14844"/>
      <w:bookmarkEnd w:id="14845"/>
      <w:bookmarkEnd w:id="14846"/>
      <w:bookmarkEnd w:id="14847"/>
      <w:bookmarkEnd w:id="14848"/>
      <w:bookmarkEnd w:id="14849"/>
      <w:bookmarkEnd w:id="14850"/>
      <w:bookmarkEnd w:id="14851"/>
      <w:bookmarkEnd w:id="14852"/>
      <w:bookmarkEnd w:id="14853"/>
    </w:p>
    <w:p w14:paraId="27E67E5F" w14:textId="77777777" w:rsidR="003A71DE" w:rsidRPr="00317DBE" w:rsidRDefault="003A71DE" w:rsidP="003A71DE">
      <w:r w:rsidRPr="00317DBE">
        <w:t xml:space="preserve">In Annex </w:t>
      </w:r>
      <w:r>
        <w:t>H</w:t>
      </w:r>
      <w:r w:rsidRPr="00317DBE">
        <w:t>.1, the following conditions are specified:</w:t>
      </w:r>
    </w:p>
    <w:p w14:paraId="508AC1D3" w14:textId="55BDAECA"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Re-establishment requirements for NR intra-frequency cells in clause 12.1.1.1 and</w:t>
      </w:r>
    </w:p>
    <w:p w14:paraId="763AA825" w14:textId="53F6BA8F"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Re-establishment requirements for NR inter-frequency cells in clause 12.1.1.1 and</w:t>
      </w:r>
    </w:p>
    <w:p w14:paraId="4351943E" w14:textId="40077F3F" w:rsidR="003A71DE" w:rsidRPr="00317DBE" w:rsidRDefault="00A153AF" w:rsidP="00A153AF">
      <w:pPr>
        <w:pStyle w:val="B10"/>
        <w:rPr>
          <w:rFonts w:eastAsia="SimSun"/>
        </w:rPr>
      </w:pPr>
      <w:r>
        <w:rPr>
          <w:rFonts w:eastAsia="SimSun"/>
        </w:rPr>
        <w:t>-</w:t>
      </w:r>
      <w:r>
        <w:rPr>
          <w:rFonts w:eastAsia="SimSun"/>
        </w:rPr>
        <w:tab/>
      </w:r>
      <w:r w:rsidR="003A71DE" w:rsidRPr="00317DBE">
        <w:rPr>
          <w:rFonts w:eastAsia="SimSun"/>
        </w:rPr>
        <w:t>IAB-MT conditions which shall apply for IAB-MT RRC Connection Release with Redirection requirements for NR cells in clause 12.1.1.3.</w:t>
      </w:r>
    </w:p>
    <w:p w14:paraId="2BB0F1A8" w14:textId="77777777" w:rsidR="003A71DE" w:rsidRPr="00317DBE" w:rsidRDefault="003A71DE" w:rsidP="00A153AF">
      <w:pPr>
        <w:pStyle w:val="Heading4"/>
        <w:rPr>
          <w:rFonts w:eastAsiaTheme="minorEastAsia"/>
          <w:snapToGrid w:val="0"/>
        </w:rPr>
      </w:pPr>
      <w:bookmarkStart w:id="14854" w:name="_Toc74583696"/>
      <w:bookmarkStart w:id="14855" w:name="_Toc76542509"/>
      <w:bookmarkStart w:id="14856" w:name="_Toc82450491"/>
      <w:bookmarkStart w:id="14857" w:name="_Toc82451140"/>
      <w:bookmarkStart w:id="14858" w:name="_Toc89949529"/>
      <w:bookmarkStart w:id="14859" w:name="_Toc98755918"/>
      <w:bookmarkStart w:id="14860" w:name="_Toc98763510"/>
      <w:bookmarkStart w:id="14861" w:name="_Toc106184439"/>
      <w:bookmarkStart w:id="14862" w:name="_Toc130402462"/>
      <w:bookmarkStart w:id="14863" w:name="_Toc137532384"/>
      <w:bookmarkStart w:id="14864" w:name="_Toc138852885"/>
      <w:bookmarkStart w:id="14865" w:name="_Toc145529951"/>
      <w:bookmarkStart w:id="14866" w:name="_Toc155325913"/>
      <w:bookmarkStart w:id="14867" w:name="_Toc161655779"/>
      <w:bookmarkStart w:id="14868" w:name="_Toc169621114"/>
      <w:r>
        <w:rPr>
          <w:rFonts w:eastAsiaTheme="minorEastAsia"/>
          <w:snapToGrid w:val="0"/>
        </w:rPr>
        <w:t>H</w:t>
      </w:r>
      <w:r w:rsidRPr="00317DBE">
        <w:rPr>
          <w:rFonts w:eastAsiaTheme="minorEastAsia"/>
          <w:snapToGrid w:val="0"/>
        </w:rPr>
        <w:t>.</w:t>
      </w:r>
      <w:r>
        <w:rPr>
          <w:rFonts w:eastAsiaTheme="minorEastAsia"/>
          <w:snapToGrid w:val="0"/>
        </w:rPr>
        <w:t>1</w:t>
      </w:r>
      <w:r w:rsidRPr="00317DBE">
        <w:rPr>
          <w:rFonts w:eastAsiaTheme="minorEastAsia"/>
          <w:snapToGrid w:val="0"/>
        </w:rPr>
        <w:t>.1.1</w:t>
      </w:r>
      <w:r w:rsidRPr="00317DBE">
        <w:rPr>
          <w:rFonts w:eastAsiaTheme="minorEastAsia"/>
          <w:snapToGrid w:val="0"/>
        </w:rPr>
        <w:tab/>
        <w:t>Conditions for Measurements on NR Intra-frequency Cells for RRC Connection Re-establishment</w:t>
      </w:r>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p>
    <w:p w14:paraId="3E33796C" w14:textId="77777777" w:rsidR="003A71DE" w:rsidRPr="00317DBE" w:rsidRDefault="003A71DE" w:rsidP="003A71DE">
      <w:pPr>
        <w:rPr>
          <w:noProof/>
        </w:rPr>
      </w:pPr>
      <w:r w:rsidRPr="00317DBE">
        <w:rPr>
          <w:noProof/>
        </w:rPr>
        <w:t>This clause defines the following conditions in terms of SSB_RP and SSB Ês/Iot for measurements on NR intra-frequency cells for RRC connection re-establishment:</w:t>
      </w:r>
    </w:p>
    <w:p w14:paraId="57C5F156" w14:textId="22D8B1BD"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.1.1.1-1 for FR1 NR cells for Wide Area IAB-MT and IAB Type 1-H.</w:t>
      </w:r>
    </w:p>
    <w:p w14:paraId="5FC8468F" w14:textId="0787027A"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.1.1.1-2 for FR1 NR cells for Local Area IAB-MT and IAB Type 1-H.</w:t>
      </w:r>
    </w:p>
    <w:p w14:paraId="2147BF62" w14:textId="22844546"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.1.1.1-3 for FR1 NR cells for Wide Area IAB-MT and IAB Type 1-O.</w:t>
      </w:r>
    </w:p>
    <w:p w14:paraId="5885C780" w14:textId="5564B240"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.1.1.1-4 for FR1 NR cells for Local Area IAB-MT and IAB Type 1-O.</w:t>
      </w:r>
    </w:p>
    <w:p w14:paraId="1F435C7C" w14:textId="546CC4BC" w:rsidR="003A71DE" w:rsidRPr="00317DBE" w:rsidRDefault="00BD3650" w:rsidP="00A153AF">
      <w:pPr>
        <w:pStyle w:val="B10"/>
        <w:rPr>
          <w:rFonts w:eastAsia="SimSun"/>
          <w:noProof/>
        </w:rPr>
      </w:pPr>
      <w:r w:rsidRPr="00247458">
        <w:rPr>
          <w:rFonts w:eastAsia="SimSun"/>
          <w:noProof/>
        </w:rPr>
        <w:t>-</w:t>
      </w:r>
      <w:r w:rsidRPr="00247458">
        <w:rPr>
          <w:rFonts w:eastAsia="SimSun"/>
          <w:noProof/>
        </w:rPr>
        <w:tab/>
        <w:t>The conditions are defined in Table H.1.1.1-5 for FR2</w:t>
      </w:r>
      <w:r>
        <w:rPr>
          <w:rFonts w:eastAsia="SimSun"/>
          <w:noProof/>
        </w:rPr>
        <w:t>-1</w:t>
      </w:r>
      <w:r w:rsidRPr="00247458">
        <w:rPr>
          <w:rFonts w:eastAsia="SimSun"/>
          <w:noProof/>
        </w:rPr>
        <w:t xml:space="preserve"> NR cells for Local Area and Wide Atea IAB-MT and IAB Type 2-O.</w:t>
      </w:r>
    </w:p>
    <w:p w14:paraId="763FB27F" w14:textId="77777777" w:rsidR="003A71DE" w:rsidRPr="00317DBE" w:rsidRDefault="003A71DE" w:rsidP="0064515C">
      <w:pPr>
        <w:pStyle w:val="TH"/>
      </w:pPr>
      <w:r w:rsidRPr="00317DBE">
        <w:t xml:space="preserve">Table </w:t>
      </w:r>
      <w:r>
        <w:t>H</w:t>
      </w:r>
      <w:r w:rsidRPr="00317DBE">
        <w:t xml:space="preserve">.1.1.1-1: </w:t>
      </w:r>
      <w:r w:rsidRPr="00317DBE">
        <w:rPr>
          <w:lang w:eastAsia="zh-CN"/>
        </w:rPr>
        <w:t>Conditions for RRC connection re-establishment for intra-frequency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6B084D06" w14:textId="77777777" w:rsidTr="003A71DE">
        <w:trPr>
          <w:jc w:val="center"/>
        </w:trPr>
        <w:tc>
          <w:tcPr>
            <w:tcW w:w="1838" w:type="dxa"/>
            <w:vMerge w:val="restart"/>
            <w:shd w:val="clear" w:color="auto" w:fill="auto"/>
          </w:tcPr>
          <w:p w14:paraId="04AFADD9" w14:textId="77777777" w:rsidR="003A71DE" w:rsidRPr="00317DBE" w:rsidRDefault="003A71DE" w:rsidP="00D84FA9">
            <w:pPr>
              <w:pStyle w:val="TAH"/>
            </w:pPr>
            <w:r w:rsidRPr="00317DBE">
              <w:t>IAB-MT channel bandwidth (MHz)</w:t>
            </w:r>
          </w:p>
        </w:tc>
        <w:tc>
          <w:tcPr>
            <w:tcW w:w="1843" w:type="dxa"/>
            <w:vMerge w:val="restart"/>
          </w:tcPr>
          <w:p w14:paraId="62AD0D1C" w14:textId="77777777" w:rsidR="003A71DE" w:rsidRPr="00317DBE" w:rsidRDefault="003A71DE" w:rsidP="00D84FA9">
            <w:pPr>
              <w:pStyle w:val="TAH"/>
            </w:pPr>
            <w:r w:rsidRPr="00317DBE">
              <w:t>SSB sub-carrier spacing (kHz)</w:t>
            </w:r>
          </w:p>
        </w:tc>
        <w:tc>
          <w:tcPr>
            <w:tcW w:w="5948" w:type="dxa"/>
            <w:gridSpan w:val="2"/>
          </w:tcPr>
          <w:p w14:paraId="23DCDC9E" w14:textId="77777777" w:rsidR="003A71DE" w:rsidRPr="00317DBE" w:rsidRDefault="003A71DE" w:rsidP="00D84FA9">
            <w:pPr>
              <w:pStyle w:val="TAH"/>
              <w:rPr>
                <w:bCs/>
              </w:rPr>
            </w:pPr>
            <w:r w:rsidRPr="00317DBE">
              <w:rPr>
                <w:bCs/>
              </w:rPr>
              <w:t>Side conditions</w:t>
            </w:r>
          </w:p>
        </w:tc>
      </w:tr>
      <w:tr w:rsidR="003A71DE" w:rsidRPr="00317DBE" w14:paraId="3D8C2631" w14:textId="77777777" w:rsidTr="003A71DE">
        <w:trPr>
          <w:jc w:val="center"/>
        </w:trPr>
        <w:tc>
          <w:tcPr>
            <w:tcW w:w="1838" w:type="dxa"/>
            <w:vMerge/>
            <w:shd w:val="clear" w:color="auto" w:fill="auto"/>
          </w:tcPr>
          <w:p w14:paraId="387FBECA" w14:textId="77777777" w:rsidR="003A71DE" w:rsidRPr="00317DBE" w:rsidRDefault="003A71DE" w:rsidP="00D84FA9">
            <w:pPr>
              <w:pStyle w:val="TAH"/>
            </w:pPr>
          </w:p>
        </w:tc>
        <w:tc>
          <w:tcPr>
            <w:tcW w:w="1843" w:type="dxa"/>
            <w:vMerge/>
          </w:tcPr>
          <w:p w14:paraId="17C71C88" w14:textId="77777777" w:rsidR="003A71DE" w:rsidRPr="00317DBE" w:rsidRDefault="003A71DE" w:rsidP="00D84FA9">
            <w:pPr>
              <w:pStyle w:val="TAH"/>
            </w:pPr>
          </w:p>
        </w:tc>
        <w:tc>
          <w:tcPr>
            <w:tcW w:w="2126" w:type="dxa"/>
          </w:tcPr>
          <w:p w14:paraId="4C9E5C61" w14:textId="77777777" w:rsidR="003A71DE" w:rsidRPr="00317DBE" w:rsidRDefault="003A71DE" w:rsidP="00D84FA9">
            <w:pPr>
              <w:pStyle w:val="TAH"/>
              <w:rPr>
                <w:bCs/>
              </w:rPr>
            </w:pPr>
            <w:r w:rsidRPr="00317DBE">
              <w:rPr>
                <w:bCs/>
              </w:rPr>
              <w:t>SSB Ês/Iot (dB)</w:t>
            </w:r>
          </w:p>
        </w:tc>
        <w:tc>
          <w:tcPr>
            <w:tcW w:w="3822" w:type="dxa"/>
          </w:tcPr>
          <w:p w14:paraId="724AE04F" w14:textId="77777777" w:rsidR="003A71DE" w:rsidRPr="00317DBE" w:rsidRDefault="003A71DE" w:rsidP="00D84FA9">
            <w:pPr>
              <w:pStyle w:val="TAH"/>
              <w:rPr>
                <w:bCs/>
              </w:rPr>
            </w:pPr>
            <w:r w:rsidRPr="00317DBE">
              <w:rPr>
                <w:bCs/>
              </w:rPr>
              <w:t>Minimum SSB_RP (dBm)</w:t>
            </w:r>
          </w:p>
        </w:tc>
      </w:tr>
      <w:tr w:rsidR="003A71DE" w:rsidRPr="00317DBE" w14:paraId="376A24BA" w14:textId="77777777" w:rsidTr="003A71DE">
        <w:trPr>
          <w:trHeight w:val="279"/>
          <w:jc w:val="center"/>
        </w:trPr>
        <w:tc>
          <w:tcPr>
            <w:tcW w:w="1838" w:type="dxa"/>
            <w:vAlign w:val="center"/>
          </w:tcPr>
          <w:p w14:paraId="44A20A6E" w14:textId="77777777" w:rsidR="003A71DE" w:rsidRPr="00317DBE" w:rsidRDefault="003A71DE" w:rsidP="00D84FA9">
            <w:pPr>
              <w:pStyle w:val="TAC"/>
            </w:pPr>
            <w:r w:rsidRPr="00317DBE">
              <w:t>10, 15</w:t>
            </w:r>
          </w:p>
        </w:tc>
        <w:tc>
          <w:tcPr>
            <w:tcW w:w="1843" w:type="dxa"/>
            <w:vAlign w:val="center"/>
          </w:tcPr>
          <w:p w14:paraId="1776F5A1"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9B9E8E5" w14:textId="77777777" w:rsidR="003A71DE" w:rsidRPr="00317DBE" w:rsidRDefault="003A71DE" w:rsidP="00D84FA9">
            <w:pPr>
              <w:pStyle w:val="TAC"/>
              <w:rPr>
                <w:lang w:eastAsia="zh-CN"/>
              </w:rPr>
            </w:pPr>
            <w:r w:rsidRPr="00317DBE">
              <w:rPr>
                <w:lang w:eastAsia="zh-CN"/>
              </w:rPr>
              <w:t>-6</w:t>
            </w:r>
          </w:p>
        </w:tc>
        <w:tc>
          <w:tcPr>
            <w:tcW w:w="3822" w:type="dxa"/>
          </w:tcPr>
          <w:p w14:paraId="7C287700" w14:textId="77777777" w:rsidR="003A71DE" w:rsidRPr="00317DBE" w:rsidRDefault="003A71DE" w:rsidP="00D84FA9">
            <w:pPr>
              <w:pStyle w:val="TAC"/>
              <w:rPr>
                <w:lang w:eastAsia="zh-CN"/>
              </w:rPr>
            </w:pPr>
            <w:r w:rsidRPr="00317DBE">
              <w:t>-107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ADE375D" w14:textId="77777777" w:rsidTr="003A71DE">
        <w:trPr>
          <w:trHeight w:val="279"/>
          <w:jc w:val="center"/>
        </w:trPr>
        <w:tc>
          <w:tcPr>
            <w:tcW w:w="1838" w:type="dxa"/>
            <w:vAlign w:val="center"/>
          </w:tcPr>
          <w:p w14:paraId="7E0FB26F" w14:textId="77777777" w:rsidR="003A71DE" w:rsidRPr="00317DBE" w:rsidRDefault="003A71DE" w:rsidP="00D84FA9">
            <w:pPr>
              <w:pStyle w:val="TAC"/>
            </w:pPr>
            <w:r w:rsidRPr="00317DBE">
              <w:t>20, 25, 30, 40, 50, 60, 70, 80, 90, 100</w:t>
            </w:r>
          </w:p>
        </w:tc>
        <w:tc>
          <w:tcPr>
            <w:tcW w:w="1843" w:type="dxa"/>
            <w:vAlign w:val="center"/>
          </w:tcPr>
          <w:p w14:paraId="3B3D3560"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63570D4" w14:textId="77777777" w:rsidR="003A71DE" w:rsidRPr="00317DBE" w:rsidRDefault="003A71DE" w:rsidP="00D84FA9">
            <w:pPr>
              <w:pStyle w:val="TAC"/>
              <w:rPr>
                <w:lang w:eastAsia="zh-CN"/>
              </w:rPr>
            </w:pPr>
            <w:r w:rsidRPr="00317DBE">
              <w:rPr>
                <w:lang w:eastAsia="zh-CN"/>
              </w:rPr>
              <w:t>-6</w:t>
            </w:r>
          </w:p>
        </w:tc>
        <w:tc>
          <w:tcPr>
            <w:tcW w:w="3822" w:type="dxa"/>
            <w:vAlign w:val="center"/>
          </w:tcPr>
          <w:p w14:paraId="3B363D66" w14:textId="77777777" w:rsidR="003A71DE" w:rsidRPr="00317DBE" w:rsidRDefault="003A71DE" w:rsidP="00D84FA9">
            <w:pPr>
              <w:pStyle w:val="TAC"/>
              <w:rPr>
                <w:lang w:eastAsia="zh-CN"/>
              </w:rPr>
            </w:pPr>
            <w:r w:rsidRPr="00317DBE">
              <w:rPr>
                <w:lang w:eastAsia="zh-CN"/>
              </w:rPr>
              <w:t>-101.4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DE3DEA2" w14:textId="77777777" w:rsidTr="003A71DE">
        <w:trPr>
          <w:trHeight w:val="279"/>
          <w:jc w:val="center"/>
        </w:trPr>
        <w:tc>
          <w:tcPr>
            <w:tcW w:w="9629" w:type="dxa"/>
            <w:gridSpan w:val="4"/>
            <w:vAlign w:val="center"/>
          </w:tcPr>
          <w:p w14:paraId="29FEC54D" w14:textId="59A12D3B"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19E0C784" w14:textId="77777777" w:rsidR="003A71DE" w:rsidRPr="00317DBE" w:rsidRDefault="003A71DE" w:rsidP="003A71DE">
      <w:pPr>
        <w:rPr>
          <w:noProof/>
        </w:rPr>
      </w:pPr>
    </w:p>
    <w:p w14:paraId="5F52E48C" w14:textId="77777777" w:rsidR="003A71DE" w:rsidRPr="00317DBE" w:rsidRDefault="003A71DE" w:rsidP="0064515C">
      <w:pPr>
        <w:pStyle w:val="TH"/>
      </w:pPr>
      <w:r w:rsidRPr="00317DBE">
        <w:t xml:space="preserve">Table </w:t>
      </w:r>
      <w:r>
        <w:t>H</w:t>
      </w:r>
      <w:r w:rsidRPr="00317DBE">
        <w:t xml:space="preserve">.1.1.1-2: </w:t>
      </w:r>
      <w:r w:rsidRPr="00317DBE">
        <w:rPr>
          <w:lang w:eastAsia="zh-CN"/>
        </w:rPr>
        <w:t>Conditions for RRC connection re-establishment for intra-frequency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7E10C2D6" w14:textId="77777777" w:rsidTr="003A71DE">
        <w:trPr>
          <w:jc w:val="center"/>
        </w:trPr>
        <w:tc>
          <w:tcPr>
            <w:tcW w:w="1838" w:type="dxa"/>
            <w:vMerge w:val="restart"/>
            <w:shd w:val="clear" w:color="auto" w:fill="auto"/>
          </w:tcPr>
          <w:p w14:paraId="0A16C7A6" w14:textId="77777777" w:rsidR="003A71DE" w:rsidRPr="00317DBE" w:rsidRDefault="003A71DE" w:rsidP="00D84FA9">
            <w:pPr>
              <w:pStyle w:val="TAH"/>
            </w:pPr>
            <w:r w:rsidRPr="00317DBE">
              <w:t>IAB-MT channel bandwidth (MHz)</w:t>
            </w:r>
          </w:p>
        </w:tc>
        <w:tc>
          <w:tcPr>
            <w:tcW w:w="1843" w:type="dxa"/>
            <w:vMerge w:val="restart"/>
          </w:tcPr>
          <w:p w14:paraId="26F5D74A" w14:textId="77777777" w:rsidR="003A71DE" w:rsidRPr="00317DBE" w:rsidRDefault="003A71DE" w:rsidP="00D84FA9">
            <w:pPr>
              <w:pStyle w:val="TAH"/>
            </w:pPr>
            <w:r w:rsidRPr="00317DBE">
              <w:t>SSB sub-carrier spacing (kHz)</w:t>
            </w:r>
          </w:p>
        </w:tc>
        <w:tc>
          <w:tcPr>
            <w:tcW w:w="5948" w:type="dxa"/>
            <w:gridSpan w:val="2"/>
          </w:tcPr>
          <w:p w14:paraId="4050FD43" w14:textId="77777777" w:rsidR="003A71DE" w:rsidRPr="00317DBE" w:rsidRDefault="003A71DE" w:rsidP="00D84FA9">
            <w:pPr>
              <w:pStyle w:val="TAH"/>
              <w:rPr>
                <w:bCs/>
              </w:rPr>
            </w:pPr>
            <w:r w:rsidRPr="00317DBE">
              <w:rPr>
                <w:bCs/>
              </w:rPr>
              <w:t>Side conditions</w:t>
            </w:r>
          </w:p>
        </w:tc>
      </w:tr>
      <w:tr w:rsidR="003A71DE" w:rsidRPr="00317DBE" w14:paraId="05BB9F81" w14:textId="77777777" w:rsidTr="003A71DE">
        <w:trPr>
          <w:jc w:val="center"/>
        </w:trPr>
        <w:tc>
          <w:tcPr>
            <w:tcW w:w="1838" w:type="dxa"/>
            <w:vMerge/>
            <w:shd w:val="clear" w:color="auto" w:fill="auto"/>
          </w:tcPr>
          <w:p w14:paraId="640F813A" w14:textId="77777777" w:rsidR="003A71DE" w:rsidRPr="00317DBE" w:rsidRDefault="003A71DE" w:rsidP="00D84FA9">
            <w:pPr>
              <w:pStyle w:val="TAH"/>
            </w:pPr>
          </w:p>
        </w:tc>
        <w:tc>
          <w:tcPr>
            <w:tcW w:w="1843" w:type="dxa"/>
            <w:vMerge/>
          </w:tcPr>
          <w:p w14:paraId="41DD8714" w14:textId="77777777" w:rsidR="003A71DE" w:rsidRPr="00317DBE" w:rsidRDefault="003A71DE" w:rsidP="00D84FA9">
            <w:pPr>
              <w:pStyle w:val="TAH"/>
            </w:pPr>
          </w:p>
        </w:tc>
        <w:tc>
          <w:tcPr>
            <w:tcW w:w="2126" w:type="dxa"/>
          </w:tcPr>
          <w:p w14:paraId="6A93F184" w14:textId="77777777" w:rsidR="003A71DE" w:rsidRPr="00317DBE" w:rsidRDefault="003A71DE" w:rsidP="00D84FA9">
            <w:pPr>
              <w:pStyle w:val="TAH"/>
              <w:rPr>
                <w:bCs/>
              </w:rPr>
            </w:pPr>
            <w:r w:rsidRPr="00317DBE">
              <w:rPr>
                <w:bCs/>
              </w:rPr>
              <w:t>SSB Ês/Iot (dB)</w:t>
            </w:r>
          </w:p>
        </w:tc>
        <w:tc>
          <w:tcPr>
            <w:tcW w:w="3822" w:type="dxa"/>
          </w:tcPr>
          <w:p w14:paraId="48A53A55" w14:textId="77777777" w:rsidR="003A71DE" w:rsidRPr="00317DBE" w:rsidRDefault="003A71DE" w:rsidP="00D84FA9">
            <w:pPr>
              <w:pStyle w:val="TAH"/>
              <w:rPr>
                <w:bCs/>
              </w:rPr>
            </w:pPr>
            <w:r w:rsidRPr="00317DBE">
              <w:rPr>
                <w:bCs/>
              </w:rPr>
              <w:t>Minimum SSB_RP (dBm)</w:t>
            </w:r>
          </w:p>
        </w:tc>
      </w:tr>
      <w:tr w:rsidR="003A71DE" w:rsidRPr="00317DBE" w14:paraId="17EC21DC" w14:textId="77777777" w:rsidTr="003A71DE">
        <w:trPr>
          <w:trHeight w:val="279"/>
          <w:jc w:val="center"/>
        </w:trPr>
        <w:tc>
          <w:tcPr>
            <w:tcW w:w="1838" w:type="dxa"/>
            <w:vAlign w:val="center"/>
          </w:tcPr>
          <w:p w14:paraId="09E2DC6D" w14:textId="77777777" w:rsidR="003A71DE" w:rsidRPr="00317DBE" w:rsidRDefault="003A71DE" w:rsidP="00D84FA9">
            <w:pPr>
              <w:pStyle w:val="TAC"/>
            </w:pPr>
            <w:r w:rsidRPr="00317DBE">
              <w:t>10, 15</w:t>
            </w:r>
          </w:p>
        </w:tc>
        <w:tc>
          <w:tcPr>
            <w:tcW w:w="1843" w:type="dxa"/>
            <w:vAlign w:val="center"/>
          </w:tcPr>
          <w:p w14:paraId="5F2EFCCA"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8A4BE41" w14:textId="77777777" w:rsidR="003A71DE" w:rsidRPr="00317DBE" w:rsidRDefault="003A71DE" w:rsidP="00D84FA9">
            <w:pPr>
              <w:pStyle w:val="TAC"/>
              <w:rPr>
                <w:lang w:eastAsia="zh-CN"/>
              </w:rPr>
            </w:pPr>
            <w:r w:rsidRPr="00317DBE">
              <w:rPr>
                <w:lang w:eastAsia="zh-CN"/>
              </w:rPr>
              <w:t>-6</w:t>
            </w:r>
          </w:p>
        </w:tc>
        <w:tc>
          <w:tcPr>
            <w:tcW w:w="3822" w:type="dxa"/>
          </w:tcPr>
          <w:p w14:paraId="53239A87" w14:textId="77777777" w:rsidR="003A71DE" w:rsidRPr="00317DBE" w:rsidRDefault="003A71DE" w:rsidP="00D84FA9">
            <w:pPr>
              <w:pStyle w:val="TAC"/>
              <w:rPr>
                <w:lang w:eastAsia="zh-CN"/>
              </w:rPr>
            </w:pPr>
            <w:r w:rsidRPr="00317DBE">
              <w:t>-99</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756628D" w14:textId="77777777" w:rsidTr="003A71DE">
        <w:trPr>
          <w:trHeight w:val="279"/>
          <w:jc w:val="center"/>
        </w:trPr>
        <w:tc>
          <w:tcPr>
            <w:tcW w:w="1838" w:type="dxa"/>
            <w:vAlign w:val="center"/>
          </w:tcPr>
          <w:p w14:paraId="58DBAF37" w14:textId="77777777" w:rsidR="003A71DE" w:rsidRPr="00317DBE" w:rsidRDefault="003A71DE" w:rsidP="00D84FA9">
            <w:pPr>
              <w:pStyle w:val="TAC"/>
            </w:pPr>
            <w:r w:rsidRPr="00317DBE">
              <w:t>20, 25, 30, 40, 50, 60, 70, 80, 90, 100</w:t>
            </w:r>
          </w:p>
        </w:tc>
        <w:tc>
          <w:tcPr>
            <w:tcW w:w="1843" w:type="dxa"/>
            <w:vAlign w:val="center"/>
          </w:tcPr>
          <w:p w14:paraId="7EDDB6F4"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AC0B703" w14:textId="77777777" w:rsidR="003A71DE" w:rsidRPr="00317DBE" w:rsidRDefault="003A71DE" w:rsidP="00D84FA9">
            <w:pPr>
              <w:pStyle w:val="TAC"/>
              <w:rPr>
                <w:lang w:eastAsia="zh-CN"/>
              </w:rPr>
            </w:pPr>
            <w:r w:rsidRPr="00317DBE">
              <w:rPr>
                <w:lang w:eastAsia="zh-CN"/>
              </w:rPr>
              <w:t>-6</w:t>
            </w:r>
          </w:p>
        </w:tc>
        <w:tc>
          <w:tcPr>
            <w:tcW w:w="3822" w:type="dxa"/>
            <w:vAlign w:val="center"/>
          </w:tcPr>
          <w:p w14:paraId="6E39B80B" w14:textId="77777777" w:rsidR="003A71DE" w:rsidRPr="00317DBE" w:rsidRDefault="003A71DE" w:rsidP="00D84FA9">
            <w:pPr>
              <w:pStyle w:val="TAC"/>
              <w:rPr>
                <w:lang w:eastAsia="zh-CN"/>
              </w:rPr>
            </w:pPr>
            <w:r w:rsidRPr="00317DBE">
              <w:rPr>
                <w:lang w:eastAsia="zh-CN"/>
              </w:rPr>
              <w:t>-92.5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577D6801" w14:textId="77777777" w:rsidTr="003A71DE">
        <w:trPr>
          <w:trHeight w:val="279"/>
          <w:jc w:val="center"/>
        </w:trPr>
        <w:tc>
          <w:tcPr>
            <w:tcW w:w="9629" w:type="dxa"/>
            <w:gridSpan w:val="4"/>
            <w:vAlign w:val="center"/>
          </w:tcPr>
          <w:p w14:paraId="080F8C13" w14:textId="35B0E0D8"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010BC390" w14:textId="77777777" w:rsidR="003A71DE" w:rsidRPr="00317DBE" w:rsidRDefault="003A71DE" w:rsidP="003A71DE">
      <w:pPr>
        <w:rPr>
          <w:noProof/>
        </w:rPr>
      </w:pPr>
    </w:p>
    <w:p w14:paraId="3B5A0C95" w14:textId="77777777" w:rsidR="003A71DE" w:rsidRPr="00317DBE" w:rsidRDefault="003A71DE" w:rsidP="0064515C">
      <w:pPr>
        <w:pStyle w:val="TH"/>
      </w:pPr>
      <w:r w:rsidRPr="00317DBE">
        <w:t xml:space="preserve">Table </w:t>
      </w:r>
      <w:r>
        <w:t>H</w:t>
      </w:r>
      <w:r w:rsidRPr="00317DBE">
        <w:t xml:space="preserve">.1.1.1-3: </w:t>
      </w:r>
      <w:r w:rsidRPr="00317DBE">
        <w:rPr>
          <w:lang w:eastAsia="zh-CN"/>
        </w:rPr>
        <w:t>Conditions for RRC connection re-establishment for intra-frequency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22F39238" w14:textId="77777777" w:rsidTr="003A71DE">
        <w:trPr>
          <w:jc w:val="center"/>
        </w:trPr>
        <w:tc>
          <w:tcPr>
            <w:tcW w:w="1838" w:type="dxa"/>
            <w:vMerge w:val="restart"/>
            <w:shd w:val="clear" w:color="auto" w:fill="auto"/>
          </w:tcPr>
          <w:p w14:paraId="08A17C7C" w14:textId="77777777" w:rsidR="003A71DE" w:rsidRPr="00317DBE" w:rsidRDefault="003A71DE" w:rsidP="00D84FA9">
            <w:pPr>
              <w:pStyle w:val="TAH"/>
            </w:pPr>
            <w:r w:rsidRPr="00317DBE">
              <w:t>IAB-MT channel bandwidth (MHz)</w:t>
            </w:r>
          </w:p>
        </w:tc>
        <w:tc>
          <w:tcPr>
            <w:tcW w:w="1843" w:type="dxa"/>
            <w:vMerge w:val="restart"/>
          </w:tcPr>
          <w:p w14:paraId="36316382" w14:textId="77777777" w:rsidR="003A71DE" w:rsidRPr="00317DBE" w:rsidRDefault="003A71DE" w:rsidP="00D84FA9">
            <w:pPr>
              <w:pStyle w:val="TAH"/>
            </w:pPr>
            <w:r w:rsidRPr="00317DBE">
              <w:t>SSB sub-carrier spacing (kHz)</w:t>
            </w:r>
          </w:p>
        </w:tc>
        <w:tc>
          <w:tcPr>
            <w:tcW w:w="5948" w:type="dxa"/>
            <w:gridSpan w:val="2"/>
          </w:tcPr>
          <w:p w14:paraId="1FC3507D" w14:textId="77777777" w:rsidR="003A71DE" w:rsidRPr="00317DBE" w:rsidRDefault="003A71DE" w:rsidP="00D84FA9">
            <w:pPr>
              <w:pStyle w:val="TAH"/>
              <w:rPr>
                <w:bCs/>
              </w:rPr>
            </w:pPr>
            <w:r w:rsidRPr="00317DBE">
              <w:rPr>
                <w:bCs/>
              </w:rPr>
              <w:t>Side conditions</w:t>
            </w:r>
          </w:p>
        </w:tc>
      </w:tr>
      <w:tr w:rsidR="003A71DE" w:rsidRPr="00317DBE" w14:paraId="5096F8E9" w14:textId="77777777" w:rsidTr="003A71DE">
        <w:trPr>
          <w:jc w:val="center"/>
        </w:trPr>
        <w:tc>
          <w:tcPr>
            <w:tcW w:w="1838" w:type="dxa"/>
            <w:vMerge/>
            <w:shd w:val="clear" w:color="auto" w:fill="auto"/>
          </w:tcPr>
          <w:p w14:paraId="753D3AC5" w14:textId="77777777" w:rsidR="003A71DE" w:rsidRPr="00317DBE" w:rsidRDefault="003A71DE" w:rsidP="00D84FA9">
            <w:pPr>
              <w:pStyle w:val="TAH"/>
            </w:pPr>
          </w:p>
        </w:tc>
        <w:tc>
          <w:tcPr>
            <w:tcW w:w="1843" w:type="dxa"/>
            <w:vMerge/>
          </w:tcPr>
          <w:p w14:paraId="49047BE5" w14:textId="77777777" w:rsidR="003A71DE" w:rsidRPr="00317DBE" w:rsidRDefault="003A71DE" w:rsidP="00D84FA9">
            <w:pPr>
              <w:pStyle w:val="TAH"/>
            </w:pPr>
          </w:p>
        </w:tc>
        <w:tc>
          <w:tcPr>
            <w:tcW w:w="2126" w:type="dxa"/>
          </w:tcPr>
          <w:p w14:paraId="4C11E26C" w14:textId="77777777" w:rsidR="003A71DE" w:rsidRPr="00317DBE" w:rsidRDefault="003A71DE" w:rsidP="00D84FA9">
            <w:pPr>
              <w:pStyle w:val="TAH"/>
              <w:rPr>
                <w:bCs/>
              </w:rPr>
            </w:pPr>
            <w:r w:rsidRPr="00317DBE">
              <w:rPr>
                <w:bCs/>
              </w:rPr>
              <w:t>SSB Ês/Iot (dB)</w:t>
            </w:r>
          </w:p>
        </w:tc>
        <w:tc>
          <w:tcPr>
            <w:tcW w:w="3822" w:type="dxa"/>
          </w:tcPr>
          <w:p w14:paraId="65282817" w14:textId="77777777" w:rsidR="003A71DE" w:rsidRPr="00317DBE" w:rsidRDefault="003A71DE" w:rsidP="00D84FA9">
            <w:pPr>
              <w:pStyle w:val="TAH"/>
              <w:rPr>
                <w:bCs/>
              </w:rPr>
            </w:pPr>
            <w:r w:rsidRPr="00317DBE">
              <w:rPr>
                <w:bCs/>
              </w:rPr>
              <w:t>Minimum SSB_RP (dBm)</w:t>
            </w:r>
          </w:p>
        </w:tc>
      </w:tr>
      <w:tr w:rsidR="003A71DE" w:rsidRPr="00317DBE" w14:paraId="3C8B2F73" w14:textId="77777777" w:rsidTr="003A71DE">
        <w:trPr>
          <w:trHeight w:val="279"/>
          <w:jc w:val="center"/>
        </w:trPr>
        <w:tc>
          <w:tcPr>
            <w:tcW w:w="1838" w:type="dxa"/>
            <w:vAlign w:val="center"/>
          </w:tcPr>
          <w:p w14:paraId="4AD7D477" w14:textId="77777777" w:rsidR="003A71DE" w:rsidRPr="00317DBE" w:rsidRDefault="003A71DE" w:rsidP="00D84FA9">
            <w:pPr>
              <w:pStyle w:val="TAC"/>
            </w:pPr>
            <w:r w:rsidRPr="00317DBE">
              <w:t>10, 15</w:t>
            </w:r>
          </w:p>
        </w:tc>
        <w:tc>
          <w:tcPr>
            <w:tcW w:w="1843" w:type="dxa"/>
            <w:vAlign w:val="center"/>
          </w:tcPr>
          <w:p w14:paraId="54FEC08E"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C2DF3EF" w14:textId="77777777" w:rsidR="003A71DE" w:rsidRPr="00317DBE" w:rsidRDefault="003A71DE" w:rsidP="00D84FA9">
            <w:pPr>
              <w:pStyle w:val="TAC"/>
              <w:rPr>
                <w:lang w:eastAsia="zh-CN"/>
              </w:rPr>
            </w:pPr>
            <w:r w:rsidRPr="00317DBE">
              <w:rPr>
                <w:lang w:eastAsia="zh-CN"/>
              </w:rPr>
              <w:t>-6</w:t>
            </w:r>
          </w:p>
        </w:tc>
        <w:tc>
          <w:tcPr>
            <w:tcW w:w="3822" w:type="dxa"/>
          </w:tcPr>
          <w:p w14:paraId="19F3E454" w14:textId="77777777" w:rsidR="003A71DE" w:rsidRPr="00317DBE" w:rsidRDefault="003A71DE" w:rsidP="00D84FA9">
            <w:pPr>
              <w:pStyle w:val="TAC"/>
            </w:pPr>
            <w:r w:rsidRPr="00317DBE">
              <w:t>-107 - 10*Log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59E4265A" w14:textId="77777777" w:rsidTr="003A71DE">
        <w:trPr>
          <w:trHeight w:val="279"/>
          <w:jc w:val="center"/>
        </w:trPr>
        <w:tc>
          <w:tcPr>
            <w:tcW w:w="1838" w:type="dxa"/>
            <w:vAlign w:val="center"/>
          </w:tcPr>
          <w:p w14:paraId="42A82CD0" w14:textId="77777777" w:rsidR="003A71DE" w:rsidRPr="00317DBE" w:rsidRDefault="003A71DE" w:rsidP="00D84FA9">
            <w:pPr>
              <w:pStyle w:val="TAC"/>
            </w:pPr>
            <w:r w:rsidRPr="00317DBE">
              <w:t>20, 25, 30, 40, 50, 60, 70, 80, 90, 100</w:t>
            </w:r>
          </w:p>
        </w:tc>
        <w:tc>
          <w:tcPr>
            <w:tcW w:w="1843" w:type="dxa"/>
            <w:vAlign w:val="center"/>
          </w:tcPr>
          <w:p w14:paraId="48CBFFD4" w14:textId="77777777" w:rsidR="003A71DE" w:rsidRPr="00317DBE" w:rsidRDefault="003A71DE" w:rsidP="00D84FA9">
            <w:pPr>
              <w:pStyle w:val="TAC"/>
              <w:rPr>
                <w:lang w:eastAsia="zh-CN"/>
              </w:rPr>
            </w:pPr>
            <w:r w:rsidRPr="00317DBE">
              <w:rPr>
                <w:lang w:eastAsia="zh-CN"/>
              </w:rPr>
              <w:t>30</w:t>
            </w:r>
          </w:p>
        </w:tc>
        <w:tc>
          <w:tcPr>
            <w:tcW w:w="2126" w:type="dxa"/>
            <w:vAlign w:val="center"/>
          </w:tcPr>
          <w:p w14:paraId="552240CE" w14:textId="77777777" w:rsidR="003A71DE" w:rsidRPr="00317DBE" w:rsidRDefault="003A71DE" w:rsidP="00D84FA9">
            <w:pPr>
              <w:pStyle w:val="TAC"/>
              <w:rPr>
                <w:lang w:eastAsia="zh-CN"/>
              </w:rPr>
            </w:pPr>
            <w:r w:rsidRPr="00317DBE">
              <w:rPr>
                <w:lang w:eastAsia="zh-CN"/>
              </w:rPr>
              <w:t>-6</w:t>
            </w:r>
          </w:p>
        </w:tc>
        <w:tc>
          <w:tcPr>
            <w:tcW w:w="3822" w:type="dxa"/>
            <w:vAlign w:val="center"/>
          </w:tcPr>
          <w:p w14:paraId="1E1D020B" w14:textId="77777777" w:rsidR="003A71DE" w:rsidRPr="00317DBE" w:rsidRDefault="003A71DE" w:rsidP="00D84FA9">
            <w:pPr>
              <w:pStyle w:val="TAC"/>
              <w:rPr>
                <w:lang w:eastAsia="zh-CN"/>
              </w:rPr>
            </w:pPr>
            <w:r w:rsidRPr="00317DBE">
              <w:rPr>
                <w:lang w:eastAsia="zh-CN"/>
              </w:rPr>
              <w:t>-101.4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3DDF6853" w14:textId="77777777" w:rsidTr="003A71DE">
        <w:trPr>
          <w:trHeight w:val="279"/>
          <w:jc w:val="center"/>
        </w:trPr>
        <w:tc>
          <w:tcPr>
            <w:tcW w:w="9629" w:type="dxa"/>
            <w:gridSpan w:val="4"/>
            <w:vAlign w:val="center"/>
          </w:tcPr>
          <w:p w14:paraId="20A03A0A" w14:textId="03AC8399" w:rsidR="003A71DE" w:rsidRPr="00317DBE" w:rsidRDefault="003A71DE" w:rsidP="00D84FA9">
            <w:pPr>
              <w:pStyle w:val="TAN"/>
              <w:rPr>
                <w:lang w:eastAsia="zh-CN"/>
              </w:rPr>
            </w:pPr>
            <w:r w:rsidRPr="00317DBE">
              <w:t>NOTE 1:</w:t>
            </w:r>
            <w:r w:rsidR="00D84FA9" w:rsidRPr="00CC206F">
              <w:rPr>
                <w:rFonts w:eastAsia="SimSun"/>
              </w:rPr>
              <w:tab/>
            </w:r>
            <w:r w:rsidRPr="00317DBE">
              <w:t xml:space="preserve"> N</w:t>
            </w:r>
            <w:r w:rsidRPr="00317DBE">
              <w:rPr>
                <w:vertAlign w:val="subscript"/>
              </w:rPr>
              <w:t>PRB</w:t>
            </w:r>
            <w:r w:rsidRPr="00317DBE">
              <w:t xml:space="preserve"> is the</w:t>
            </w:r>
            <w:r w:rsidRPr="00D84FA9">
              <w:t xml:space="preserve"> number of PRBs</w:t>
            </w:r>
            <w:r w:rsidRPr="00317DBE">
              <w:t xml:space="preserve"> within the IAB-IMT channel bandwidth defined in section 5.3.2.</w:t>
            </w:r>
          </w:p>
        </w:tc>
      </w:tr>
    </w:tbl>
    <w:p w14:paraId="3EB21810" w14:textId="77777777" w:rsidR="003A71DE" w:rsidRPr="00317DBE" w:rsidRDefault="003A71DE" w:rsidP="003A71DE">
      <w:pPr>
        <w:rPr>
          <w:noProof/>
        </w:rPr>
      </w:pPr>
    </w:p>
    <w:p w14:paraId="5151E478" w14:textId="77777777" w:rsidR="003A71DE" w:rsidRPr="00317DBE" w:rsidRDefault="003A71DE" w:rsidP="0064515C">
      <w:pPr>
        <w:pStyle w:val="TH"/>
      </w:pPr>
      <w:r w:rsidRPr="00317DBE">
        <w:t xml:space="preserve">Table </w:t>
      </w:r>
      <w:r>
        <w:t>H</w:t>
      </w:r>
      <w:r w:rsidRPr="00317DBE">
        <w:t xml:space="preserve">.1.1.1-4: </w:t>
      </w:r>
      <w:r w:rsidRPr="00317DBE">
        <w:rPr>
          <w:lang w:eastAsia="zh-CN"/>
        </w:rPr>
        <w:t>Conditions for RRC connection re-establishment for intra-frequency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E6C5093" w14:textId="77777777" w:rsidTr="003A71DE">
        <w:trPr>
          <w:jc w:val="center"/>
        </w:trPr>
        <w:tc>
          <w:tcPr>
            <w:tcW w:w="1838" w:type="dxa"/>
            <w:vMerge w:val="restart"/>
            <w:shd w:val="clear" w:color="auto" w:fill="auto"/>
          </w:tcPr>
          <w:p w14:paraId="4DB6B472" w14:textId="77777777" w:rsidR="003A71DE" w:rsidRPr="00317DBE" w:rsidRDefault="003A71DE" w:rsidP="00D84FA9">
            <w:pPr>
              <w:pStyle w:val="TAH"/>
            </w:pPr>
            <w:r w:rsidRPr="00317DBE">
              <w:t>IAB-MT channel bandwidth (MHz)</w:t>
            </w:r>
          </w:p>
        </w:tc>
        <w:tc>
          <w:tcPr>
            <w:tcW w:w="1843" w:type="dxa"/>
            <w:vMerge w:val="restart"/>
          </w:tcPr>
          <w:p w14:paraId="753565FB" w14:textId="77777777" w:rsidR="003A71DE" w:rsidRPr="00317DBE" w:rsidRDefault="003A71DE" w:rsidP="00D84FA9">
            <w:pPr>
              <w:pStyle w:val="TAH"/>
            </w:pPr>
            <w:r w:rsidRPr="00317DBE">
              <w:t>SSB sub-carrier spacing (kHz)</w:t>
            </w:r>
          </w:p>
        </w:tc>
        <w:tc>
          <w:tcPr>
            <w:tcW w:w="5948" w:type="dxa"/>
            <w:gridSpan w:val="2"/>
          </w:tcPr>
          <w:p w14:paraId="1C9655F5" w14:textId="77777777" w:rsidR="003A71DE" w:rsidRPr="00317DBE" w:rsidRDefault="003A71DE" w:rsidP="00D84FA9">
            <w:pPr>
              <w:pStyle w:val="TAH"/>
              <w:rPr>
                <w:bCs/>
              </w:rPr>
            </w:pPr>
            <w:r w:rsidRPr="00317DBE">
              <w:rPr>
                <w:bCs/>
              </w:rPr>
              <w:t>Side conditions</w:t>
            </w:r>
          </w:p>
        </w:tc>
      </w:tr>
      <w:tr w:rsidR="003A71DE" w:rsidRPr="00317DBE" w14:paraId="42CFEF84" w14:textId="77777777" w:rsidTr="003A71DE">
        <w:trPr>
          <w:jc w:val="center"/>
        </w:trPr>
        <w:tc>
          <w:tcPr>
            <w:tcW w:w="1838" w:type="dxa"/>
            <w:vMerge/>
            <w:shd w:val="clear" w:color="auto" w:fill="auto"/>
          </w:tcPr>
          <w:p w14:paraId="2C5BF690" w14:textId="77777777" w:rsidR="003A71DE" w:rsidRPr="00317DBE" w:rsidRDefault="003A71DE" w:rsidP="00D84FA9">
            <w:pPr>
              <w:pStyle w:val="TAH"/>
            </w:pPr>
          </w:p>
        </w:tc>
        <w:tc>
          <w:tcPr>
            <w:tcW w:w="1843" w:type="dxa"/>
            <w:vMerge/>
          </w:tcPr>
          <w:p w14:paraId="5F0EC003" w14:textId="77777777" w:rsidR="003A71DE" w:rsidRPr="00317DBE" w:rsidRDefault="003A71DE" w:rsidP="00D84FA9">
            <w:pPr>
              <w:pStyle w:val="TAH"/>
            </w:pPr>
          </w:p>
        </w:tc>
        <w:tc>
          <w:tcPr>
            <w:tcW w:w="2126" w:type="dxa"/>
          </w:tcPr>
          <w:p w14:paraId="53E91ACA" w14:textId="77777777" w:rsidR="003A71DE" w:rsidRPr="00317DBE" w:rsidRDefault="003A71DE" w:rsidP="00D84FA9">
            <w:pPr>
              <w:pStyle w:val="TAH"/>
              <w:rPr>
                <w:bCs/>
              </w:rPr>
            </w:pPr>
            <w:r w:rsidRPr="00317DBE">
              <w:rPr>
                <w:bCs/>
              </w:rPr>
              <w:t>SSB Ês/Iot (dB)</w:t>
            </w:r>
          </w:p>
        </w:tc>
        <w:tc>
          <w:tcPr>
            <w:tcW w:w="3822" w:type="dxa"/>
          </w:tcPr>
          <w:p w14:paraId="30B5A035" w14:textId="77777777" w:rsidR="003A71DE" w:rsidRPr="00317DBE" w:rsidRDefault="003A71DE" w:rsidP="00D84FA9">
            <w:pPr>
              <w:pStyle w:val="TAH"/>
              <w:rPr>
                <w:bCs/>
              </w:rPr>
            </w:pPr>
            <w:r w:rsidRPr="00317DBE">
              <w:rPr>
                <w:bCs/>
              </w:rPr>
              <w:t>Minimum SSB_RP (dBm)</w:t>
            </w:r>
          </w:p>
        </w:tc>
      </w:tr>
      <w:tr w:rsidR="003A71DE" w:rsidRPr="00317DBE" w14:paraId="7A5FA5B3" w14:textId="77777777" w:rsidTr="003A71DE">
        <w:trPr>
          <w:trHeight w:val="279"/>
          <w:jc w:val="center"/>
        </w:trPr>
        <w:tc>
          <w:tcPr>
            <w:tcW w:w="1838" w:type="dxa"/>
            <w:vAlign w:val="center"/>
          </w:tcPr>
          <w:p w14:paraId="3E2461C3" w14:textId="77777777" w:rsidR="003A71DE" w:rsidRPr="00317DBE" w:rsidRDefault="003A71DE" w:rsidP="00D84FA9">
            <w:pPr>
              <w:pStyle w:val="TAC"/>
            </w:pPr>
            <w:r w:rsidRPr="00317DBE">
              <w:t>10, 15</w:t>
            </w:r>
          </w:p>
        </w:tc>
        <w:tc>
          <w:tcPr>
            <w:tcW w:w="1843" w:type="dxa"/>
            <w:vAlign w:val="center"/>
          </w:tcPr>
          <w:p w14:paraId="14C74245"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B460F08" w14:textId="77777777" w:rsidR="003A71DE" w:rsidRPr="00317DBE" w:rsidRDefault="003A71DE" w:rsidP="00D84FA9">
            <w:pPr>
              <w:pStyle w:val="TAC"/>
              <w:rPr>
                <w:lang w:eastAsia="zh-CN"/>
              </w:rPr>
            </w:pPr>
            <w:r w:rsidRPr="00317DBE">
              <w:rPr>
                <w:lang w:eastAsia="zh-CN"/>
              </w:rPr>
              <w:t>-6</w:t>
            </w:r>
          </w:p>
        </w:tc>
        <w:tc>
          <w:tcPr>
            <w:tcW w:w="3822" w:type="dxa"/>
          </w:tcPr>
          <w:p w14:paraId="09BB8811" w14:textId="77777777" w:rsidR="003A71DE" w:rsidRPr="00317DBE" w:rsidRDefault="003A71DE" w:rsidP="00D84FA9">
            <w:pPr>
              <w:pStyle w:val="TAC"/>
              <w:rPr>
                <w:lang w:eastAsia="zh-CN"/>
              </w:rPr>
            </w:pPr>
            <w:r w:rsidRPr="00317DBE">
              <w:t>-99 - 10*Log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6728030A" w14:textId="77777777" w:rsidTr="003A71DE">
        <w:trPr>
          <w:trHeight w:val="279"/>
          <w:jc w:val="center"/>
        </w:trPr>
        <w:tc>
          <w:tcPr>
            <w:tcW w:w="1838" w:type="dxa"/>
            <w:vAlign w:val="center"/>
          </w:tcPr>
          <w:p w14:paraId="4264C6B4" w14:textId="77777777" w:rsidR="003A71DE" w:rsidRPr="00317DBE" w:rsidRDefault="003A71DE" w:rsidP="00D84FA9">
            <w:pPr>
              <w:pStyle w:val="TAC"/>
            </w:pPr>
            <w:r w:rsidRPr="00317DBE">
              <w:t>20, 25, 30, 40, 50, 60, 70, 80, 90, 100</w:t>
            </w:r>
          </w:p>
        </w:tc>
        <w:tc>
          <w:tcPr>
            <w:tcW w:w="1843" w:type="dxa"/>
            <w:vAlign w:val="center"/>
          </w:tcPr>
          <w:p w14:paraId="2F27B8D7"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1EAD498" w14:textId="77777777" w:rsidR="003A71DE" w:rsidRPr="00317DBE" w:rsidRDefault="003A71DE" w:rsidP="00D84FA9">
            <w:pPr>
              <w:pStyle w:val="TAC"/>
              <w:rPr>
                <w:lang w:eastAsia="zh-CN"/>
              </w:rPr>
            </w:pPr>
            <w:r w:rsidRPr="00317DBE">
              <w:rPr>
                <w:lang w:eastAsia="zh-CN"/>
              </w:rPr>
              <w:t>-6</w:t>
            </w:r>
          </w:p>
        </w:tc>
        <w:tc>
          <w:tcPr>
            <w:tcW w:w="3822" w:type="dxa"/>
            <w:vAlign w:val="center"/>
          </w:tcPr>
          <w:p w14:paraId="48EA7F72" w14:textId="77777777" w:rsidR="003A71DE" w:rsidRPr="00317DBE" w:rsidRDefault="003A71DE" w:rsidP="00D84FA9">
            <w:pPr>
              <w:pStyle w:val="TAC"/>
              <w:rPr>
                <w:lang w:eastAsia="zh-CN"/>
              </w:rPr>
            </w:pPr>
            <w:r w:rsidRPr="00317DBE">
              <w:rPr>
                <w:lang w:eastAsia="zh-CN"/>
              </w:rPr>
              <w:t>-92.5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5B6DE71A" w14:textId="77777777" w:rsidTr="003A71DE">
        <w:trPr>
          <w:trHeight w:val="279"/>
          <w:jc w:val="center"/>
        </w:trPr>
        <w:tc>
          <w:tcPr>
            <w:tcW w:w="9629" w:type="dxa"/>
            <w:gridSpan w:val="4"/>
            <w:vAlign w:val="center"/>
          </w:tcPr>
          <w:p w14:paraId="0509938B" w14:textId="1A9CF1EC" w:rsidR="003A71DE" w:rsidRPr="00317DBE" w:rsidRDefault="003A71DE" w:rsidP="00D84FA9">
            <w:pPr>
              <w:pStyle w:val="TAN"/>
              <w:rPr>
                <w:lang w:eastAsia="zh-CN"/>
              </w:rPr>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2247C5B6" w14:textId="77777777" w:rsidR="003A71DE" w:rsidRPr="00317DBE" w:rsidRDefault="003A71DE" w:rsidP="003A71DE">
      <w:pPr>
        <w:spacing w:after="120"/>
        <w:rPr>
          <w:lang w:eastAsia="zh-CN"/>
        </w:rPr>
      </w:pPr>
    </w:p>
    <w:p w14:paraId="367894DC" w14:textId="77777777" w:rsidR="003A71DE" w:rsidRPr="00317DBE" w:rsidRDefault="003A71DE" w:rsidP="0064515C">
      <w:pPr>
        <w:pStyle w:val="TH"/>
      </w:pPr>
      <w:r w:rsidRPr="00317DBE">
        <w:t xml:space="preserve">Table </w:t>
      </w:r>
      <w:r>
        <w:t>H</w:t>
      </w:r>
      <w:r w:rsidRPr="00317DBE">
        <w:t xml:space="preserve">.1.1.1-5: </w:t>
      </w:r>
      <w:r w:rsidRPr="00317DBE">
        <w:rPr>
          <w:lang w:eastAsia="zh-CN"/>
        </w:rPr>
        <w:t>Conditions for RRC connection re-establishment for intra-frequency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0393DE6C" w14:textId="77777777" w:rsidTr="003A71DE">
        <w:trPr>
          <w:jc w:val="center"/>
        </w:trPr>
        <w:tc>
          <w:tcPr>
            <w:tcW w:w="1696" w:type="dxa"/>
            <w:vMerge w:val="restart"/>
            <w:shd w:val="clear" w:color="auto" w:fill="auto"/>
          </w:tcPr>
          <w:p w14:paraId="4AF3892C" w14:textId="77777777" w:rsidR="003A71DE" w:rsidRPr="00317DBE" w:rsidRDefault="003A71DE" w:rsidP="00D84FA9">
            <w:pPr>
              <w:pStyle w:val="TAH"/>
            </w:pPr>
            <w:r w:rsidRPr="00317DBE">
              <w:t>IAB-MT channel bandwidth (MHz)</w:t>
            </w:r>
          </w:p>
        </w:tc>
        <w:tc>
          <w:tcPr>
            <w:tcW w:w="1701" w:type="dxa"/>
            <w:vMerge w:val="restart"/>
          </w:tcPr>
          <w:p w14:paraId="7BE2413C" w14:textId="77777777" w:rsidR="003A71DE" w:rsidRPr="00317DBE" w:rsidRDefault="003A71DE" w:rsidP="00D84FA9">
            <w:pPr>
              <w:pStyle w:val="TAH"/>
            </w:pPr>
            <w:r w:rsidRPr="00317DBE">
              <w:t>SSB sub-carrier spacing (kHz)</w:t>
            </w:r>
          </w:p>
        </w:tc>
        <w:tc>
          <w:tcPr>
            <w:tcW w:w="6232" w:type="dxa"/>
            <w:gridSpan w:val="2"/>
          </w:tcPr>
          <w:p w14:paraId="31ED9C59" w14:textId="77777777" w:rsidR="003A71DE" w:rsidRPr="00317DBE" w:rsidRDefault="003A71DE" w:rsidP="00D84FA9">
            <w:pPr>
              <w:pStyle w:val="TAH"/>
              <w:rPr>
                <w:bCs/>
              </w:rPr>
            </w:pPr>
            <w:r w:rsidRPr="00317DBE">
              <w:rPr>
                <w:bCs/>
              </w:rPr>
              <w:t>Side conditions</w:t>
            </w:r>
          </w:p>
        </w:tc>
      </w:tr>
      <w:tr w:rsidR="003A71DE" w:rsidRPr="00317DBE" w14:paraId="10D2F0EF" w14:textId="77777777" w:rsidTr="003A71DE">
        <w:trPr>
          <w:jc w:val="center"/>
        </w:trPr>
        <w:tc>
          <w:tcPr>
            <w:tcW w:w="1696" w:type="dxa"/>
            <w:vMerge/>
            <w:shd w:val="clear" w:color="auto" w:fill="auto"/>
          </w:tcPr>
          <w:p w14:paraId="5AC891C6" w14:textId="77777777" w:rsidR="003A71DE" w:rsidRPr="00317DBE" w:rsidRDefault="003A71DE" w:rsidP="00D84FA9">
            <w:pPr>
              <w:pStyle w:val="TAH"/>
            </w:pPr>
          </w:p>
        </w:tc>
        <w:tc>
          <w:tcPr>
            <w:tcW w:w="1701" w:type="dxa"/>
            <w:vMerge/>
          </w:tcPr>
          <w:p w14:paraId="5B8D5024" w14:textId="77777777" w:rsidR="003A71DE" w:rsidRPr="00317DBE" w:rsidRDefault="003A71DE" w:rsidP="00D84FA9">
            <w:pPr>
              <w:pStyle w:val="TAH"/>
            </w:pPr>
          </w:p>
        </w:tc>
        <w:tc>
          <w:tcPr>
            <w:tcW w:w="1701" w:type="dxa"/>
          </w:tcPr>
          <w:p w14:paraId="57484E8B" w14:textId="77777777" w:rsidR="003A71DE" w:rsidRPr="00317DBE" w:rsidRDefault="003A71DE" w:rsidP="00D84FA9">
            <w:pPr>
              <w:pStyle w:val="TAH"/>
              <w:rPr>
                <w:bCs/>
              </w:rPr>
            </w:pPr>
            <w:r w:rsidRPr="00317DBE">
              <w:rPr>
                <w:bCs/>
              </w:rPr>
              <w:t>SSB Ês/Iot (dB)</w:t>
            </w:r>
          </w:p>
        </w:tc>
        <w:tc>
          <w:tcPr>
            <w:tcW w:w="4531" w:type="dxa"/>
          </w:tcPr>
          <w:p w14:paraId="0BF9FFB1" w14:textId="77777777" w:rsidR="003A71DE" w:rsidRPr="00317DBE" w:rsidRDefault="003A71DE" w:rsidP="00D84FA9">
            <w:pPr>
              <w:pStyle w:val="TAH"/>
              <w:rPr>
                <w:bCs/>
              </w:rPr>
            </w:pPr>
            <w:r w:rsidRPr="00317DBE">
              <w:rPr>
                <w:bCs/>
              </w:rPr>
              <w:t>Minimum SSB_RP (dBm)</w:t>
            </w:r>
          </w:p>
        </w:tc>
      </w:tr>
      <w:tr w:rsidR="003A71DE" w:rsidRPr="007117D0" w14:paraId="746ACB11" w14:textId="77777777" w:rsidTr="003A71DE">
        <w:trPr>
          <w:trHeight w:val="279"/>
          <w:jc w:val="center"/>
        </w:trPr>
        <w:tc>
          <w:tcPr>
            <w:tcW w:w="1696" w:type="dxa"/>
            <w:vAlign w:val="center"/>
          </w:tcPr>
          <w:p w14:paraId="0771CD2E" w14:textId="77777777" w:rsidR="003A71DE" w:rsidRPr="00317DBE" w:rsidRDefault="003A71DE" w:rsidP="00D84FA9">
            <w:pPr>
              <w:pStyle w:val="TAC"/>
            </w:pPr>
            <w:r w:rsidRPr="00317DBE">
              <w:t>50</w:t>
            </w:r>
          </w:p>
        </w:tc>
        <w:tc>
          <w:tcPr>
            <w:tcW w:w="1701" w:type="dxa"/>
            <w:vAlign w:val="center"/>
          </w:tcPr>
          <w:p w14:paraId="33D914B6"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29FC4A08" w14:textId="77777777" w:rsidR="003A71DE" w:rsidRPr="00317DBE" w:rsidRDefault="003A71DE" w:rsidP="00D84FA9">
            <w:pPr>
              <w:pStyle w:val="TAC"/>
              <w:rPr>
                <w:lang w:eastAsia="zh-CN"/>
              </w:rPr>
            </w:pPr>
            <w:r w:rsidRPr="00317DBE">
              <w:rPr>
                <w:lang w:eastAsia="zh-CN"/>
              </w:rPr>
              <w:t>-6</w:t>
            </w:r>
          </w:p>
        </w:tc>
        <w:tc>
          <w:tcPr>
            <w:tcW w:w="4531" w:type="dxa"/>
          </w:tcPr>
          <w:p w14:paraId="4EB0EC6C"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-5</w:t>
            </w:r>
          </w:p>
        </w:tc>
      </w:tr>
      <w:tr w:rsidR="003A71DE" w:rsidRPr="007117D0" w14:paraId="796BA441" w14:textId="77777777" w:rsidTr="003A71DE">
        <w:trPr>
          <w:trHeight w:val="279"/>
          <w:jc w:val="center"/>
        </w:trPr>
        <w:tc>
          <w:tcPr>
            <w:tcW w:w="1696" w:type="dxa"/>
            <w:vAlign w:val="center"/>
          </w:tcPr>
          <w:p w14:paraId="3FFD313A" w14:textId="77777777" w:rsidR="003A71DE" w:rsidRPr="00317DBE" w:rsidRDefault="003A71DE" w:rsidP="00D84FA9">
            <w:pPr>
              <w:pStyle w:val="TAC"/>
            </w:pPr>
            <w:r w:rsidRPr="00317DBE">
              <w:t>100, 200, 400</w:t>
            </w:r>
          </w:p>
        </w:tc>
        <w:tc>
          <w:tcPr>
            <w:tcW w:w="1701" w:type="dxa"/>
            <w:vAlign w:val="center"/>
          </w:tcPr>
          <w:p w14:paraId="6F566731"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0C1BCEF" w14:textId="77777777" w:rsidR="003A71DE" w:rsidRPr="00317DBE" w:rsidRDefault="003A71DE" w:rsidP="00D84FA9">
            <w:pPr>
              <w:pStyle w:val="TAC"/>
              <w:rPr>
                <w:lang w:eastAsia="zh-CN"/>
              </w:rPr>
            </w:pPr>
            <w:r w:rsidRPr="00317DBE">
              <w:rPr>
                <w:lang w:eastAsia="zh-CN"/>
              </w:rPr>
              <w:t>-6</w:t>
            </w:r>
          </w:p>
        </w:tc>
        <w:tc>
          <w:tcPr>
            <w:tcW w:w="4531" w:type="dxa"/>
            <w:vAlign w:val="center"/>
          </w:tcPr>
          <w:p w14:paraId="0379F9AA"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-2+</w:t>
            </w:r>
            <w:r w:rsidRPr="00317DBE">
              <w:t>Δ</w:t>
            </w:r>
            <w:r w:rsidRPr="00317DBE">
              <w:rPr>
                <w:vertAlign w:val="subscript"/>
                <w:lang w:val="sv-SE"/>
              </w:rPr>
              <w:t>FR2_REFSENS</w:t>
            </w:r>
          </w:p>
        </w:tc>
      </w:tr>
      <w:tr w:rsidR="003A71DE" w:rsidRPr="00317DBE" w14:paraId="2C899C1E" w14:textId="77777777" w:rsidTr="003A71DE">
        <w:trPr>
          <w:trHeight w:val="279"/>
          <w:jc w:val="center"/>
        </w:trPr>
        <w:tc>
          <w:tcPr>
            <w:tcW w:w="9629" w:type="dxa"/>
            <w:gridSpan w:val="4"/>
            <w:vAlign w:val="center"/>
          </w:tcPr>
          <w:p w14:paraId="318945FA" w14:textId="45191EE7"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7A4E651A" w14:textId="5769E27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36370689" w14:textId="77777777" w:rsidR="003A71DE" w:rsidRPr="00317DBE" w:rsidRDefault="003A71DE" w:rsidP="003A71DE">
      <w:pPr>
        <w:spacing w:after="120"/>
        <w:rPr>
          <w:lang w:eastAsia="zh-CN"/>
        </w:rPr>
      </w:pPr>
    </w:p>
    <w:p w14:paraId="7802953A" w14:textId="77777777" w:rsidR="003A71DE" w:rsidRPr="00317DBE" w:rsidRDefault="003A71DE" w:rsidP="00A153AF">
      <w:pPr>
        <w:pStyle w:val="Heading4"/>
        <w:rPr>
          <w:rFonts w:eastAsiaTheme="minorEastAsia"/>
          <w:snapToGrid w:val="0"/>
        </w:rPr>
      </w:pPr>
      <w:bookmarkStart w:id="14869" w:name="_Toc74583697"/>
      <w:bookmarkStart w:id="14870" w:name="_Toc76542510"/>
      <w:bookmarkStart w:id="14871" w:name="_Toc82450492"/>
      <w:bookmarkStart w:id="14872" w:name="_Toc82451141"/>
      <w:bookmarkStart w:id="14873" w:name="_Toc89949530"/>
      <w:bookmarkStart w:id="14874" w:name="_Toc98755919"/>
      <w:bookmarkStart w:id="14875" w:name="_Toc98763511"/>
      <w:bookmarkStart w:id="14876" w:name="_Toc106184440"/>
      <w:bookmarkStart w:id="14877" w:name="_Toc130402463"/>
      <w:bookmarkStart w:id="14878" w:name="_Toc137532385"/>
      <w:bookmarkStart w:id="14879" w:name="_Toc138852886"/>
      <w:bookmarkStart w:id="14880" w:name="_Toc145529952"/>
      <w:bookmarkStart w:id="14881" w:name="_Toc155325914"/>
      <w:bookmarkStart w:id="14882" w:name="_Toc161655780"/>
      <w:bookmarkStart w:id="14883" w:name="_Toc169621115"/>
      <w:r>
        <w:rPr>
          <w:rFonts w:eastAsiaTheme="minorEastAsia"/>
          <w:snapToGrid w:val="0"/>
        </w:rPr>
        <w:t>H</w:t>
      </w:r>
      <w:r w:rsidRPr="00317DBE">
        <w:rPr>
          <w:rFonts w:eastAsiaTheme="minorEastAsia"/>
          <w:snapToGrid w:val="0"/>
        </w:rPr>
        <w:t>.1.1.2</w:t>
      </w:r>
      <w:r w:rsidRPr="00317DBE">
        <w:rPr>
          <w:rFonts w:eastAsiaTheme="minorEastAsia"/>
          <w:snapToGrid w:val="0"/>
        </w:rPr>
        <w:tab/>
        <w:t>Conditions for Measurements on NR Inter-frequency Cells for RRC Connection Re-establishment</w:t>
      </w:r>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p>
    <w:p w14:paraId="1623BBA6" w14:textId="77777777" w:rsidR="003A71DE" w:rsidRPr="00317DBE" w:rsidRDefault="003A71DE" w:rsidP="003A71DE">
      <w:pPr>
        <w:rPr>
          <w:noProof/>
        </w:rPr>
      </w:pPr>
      <w:r w:rsidRPr="00317DBE">
        <w:rPr>
          <w:noProof/>
        </w:rPr>
        <w:t>This clause defines the following conditions in terms of SSB_RP and SSB Ês/Iot for measurements on NR inter-frequency cells for RRC connection re-establishment:</w:t>
      </w:r>
    </w:p>
    <w:p w14:paraId="73E2803B" w14:textId="34632BF3"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.1.1.2-1 for FR1 NR cells for Wide Area IAB-MT and IAB Type 1-H.</w:t>
      </w:r>
    </w:p>
    <w:p w14:paraId="535E48B9" w14:textId="074F7869"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.1.1.2-2 for FR1 NR cells for Local Area IAB-MT and IAB Type 1-H.</w:t>
      </w:r>
    </w:p>
    <w:p w14:paraId="6318D39F" w14:textId="3A02E03F"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sidRPr="00F66DD8">
        <w:rPr>
          <w:rFonts w:eastAsia="SimSun"/>
          <w:noProof/>
        </w:rPr>
        <w:t>H</w:t>
      </w:r>
      <w:r w:rsidR="003A71DE" w:rsidRPr="00317DBE">
        <w:rPr>
          <w:rFonts w:eastAsia="SimSun"/>
          <w:noProof/>
        </w:rPr>
        <w:t>.1.1.2-3 for FR1 NR cells for Wide Area IAB-MT and IAB Type 1-O.</w:t>
      </w:r>
    </w:p>
    <w:p w14:paraId="4A7B629D" w14:textId="092E75FF"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sidRPr="00F66DD8">
        <w:rPr>
          <w:rFonts w:eastAsia="SimSun"/>
          <w:noProof/>
        </w:rPr>
        <w:t>H</w:t>
      </w:r>
      <w:r w:rsidR="003A71DE" w:rsidRPr="00317DBE">
        <w:rPr>
          <w:rFonts w:eastAsia="SimSun"/>
          <w:noProof/>
        </w:rPr>
        <w:t>.1.1.2-4 for FR1 NR cells for Local Area IAB-MT and IAB Type 1-O.</w:t>
      </w:r>
    </w:p>
    <w:p w14:paraId="7A82F16E" w14:textId="13E5E9C3" w:rsidR="003A71DE" w:rsidRPr="00317DBE" w:rsidRDefault="00BD3650" w:rsidP="00A153AF">
      <w:pPr>
        <w:pStyle w:val="B10"/>
        <w:rPr>
          <w:rFonts w:eastAsia="SimSun"/>
          <w:noProof/>
        </w:rPr>
      </w:pPr>
      <w:r w:rsidRPr="00247458">
        <w:rPr>
          <w:rFonts w:eastAsia="SimSun"/>
          <w:noProof/>
        </w:rPr>
        <w:t>-</w:t>
      </w:r>
      <w:r w:rsidRPr="00247458">
        <w:rPr>
          <w:rFonts w:eastAsia="SimSun"/>
          <w:noProof/>
        </w:rPr>
        <w:tab/>
        <w:t>The conditions are defined in Table H.1.1.2-5 for FR2</w:t>
      </w:r>
      <w:r>
        <w:rPr>
          <w:rFonts w:eastAsia="SimSun"/>
          <w:noProof/>
        </w:rPr>
        <w:t>-1</w:t>
      </w:r>
      <w:r w:rsidRPr="00247458">
        <w:rPr>
          <w:rFonts w:eastAsia="SimSun"/>
          <w:noProof/>
        </w:rPr>
        <w:t xml:space="preserve"> NR cells for Local Area and Wide Atea IAB-MT and IAB Type 2-O.</w:t>
      </w:r>
    </w:p>
    <w:p w14:paraId="0C750558" w14:textId="77777777" w:rsidR="003A71DE" w:rsidRPr="00317DBE" w:rsidRDefault="003A71DE" w:rsidP="0064515C">
      <w:pPr>
        <w:pStyle w:val="TH"/>
      </w:pPr>
      <w:r w:rsidRPr="00317DBE">
        <w:t xml:space="preserve">Table </w:t>
      </w:r>
      <w:r>
        <w:t>H</w:t>
      </w:r>
      <w:r w:rsidRPr="00317DBE">
        <w:t xml:space="preserve">.1.1.2-1: </w:t>
      </w:r>
      <w:r w:rsidRPr="00317DBE">
        <w:rPr>
          <w:lang w:eastAsia="zh-CN"/>
        </w:rPr>
        <w:t>Conditions for RRC connection re-establishment for inter-frequency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3AC5D68E" w14:textId="77777777" w:rsidTr="003A71DE">
        <w:trPr>
          <w:jc w:val="center"/>
        </w:trPr>
        <w:tc>
          <w:tcPr>
            <w:tcW w:w="1838" w:type="dxa"/>
            <w:vMerge w:val="restart"/>
            <w:shd w:val="clear" w:color="auto" w:fill="auto"/>
          </w:tcPr>
          <w:p w14:paraId="005AC888" w14:textId="77777777" w:rsidR="003A71DE" w:rsidRPr="00317DBE" w:rsidRDefault="003A71DE" w:rsidP="00D84FA9">
            <w:pPr>
              <w:pStyle w:val="TAH"/>
            </w:pPr>
            <w:r w:rsidRPr="00317DBE">
              <w:t>IAB-MT channel bandwidth (MHz)</w:t>
            </w:r>
          </w:p>
        </w:tc>
        <w:tc>
          <w:tcPr>
            <w:tcW w:w="1843" w:type="dxa"/>
            <w:vMerge w:val="restart"/>
          </w:tcPr>
          <w:p w14:paraId="35CBA86D" w14:textId="77777777" w:rsidR="003A71DE" w:rsidRPr="00317DBE" w:rsidRDefault="003A71DE" w:rsidP="00D84FA9">
            <w:pPr>
              <w:pStyle w:val="TAH"/>
            </w:pPr>
            <w:r w:rsidRPr="00317DBE">
              <w:t>SSB sub-carrier spacing (kHz)</w:t>
            </w:r>
          </w:p>
        </w:tc>
        <w:tc>
          <w:tcPr>
            <w:tcW w:w="5948" w:type="dxa"/>
            <w:gridSpan w:val="2"/>
          </w:tcPr>
          <w:p w14:paraId="61093F14" w14:textId="77777777" w:rsidR="003A71DE" w:rsidRPr="00317DBE" w:rsidRDefault="003A71DE" w:rsidP="00D84FA9">
            <w:pPr>
              <w:pStyle w:val="TAH"/>
              <w:rPr>
                <w:bCs/>
              </w:rPr>
            </w:pPr>
            <w:r w:rsidRPr="00317DBE">
              <w:rPr>
                <w:bCs/>
              </w:rPr>
              <w:t>Side conditions</w:t>
            </w:r>
          </w:p>
        </w:tc>
      </w:tr>
      <w:tr w:rsidR="003A71DE" w:rsidRPr="00317DBE" w14:paraId="06EB2FFA" w14:textId="77777777" w:rsidTr="003A71DE">
        <w:trPr>
          <w:jc w:val="center"/>
        </w:trPr>
        <w:tc>
          <w:tcPr>
            <w:tcW w:w="1838" w:type="dxa"/>
            <w:vMerge/>
            <w:shd w:val="clear" w:color="auto" w:fill="auto"/>
          </w:tcPr>
          <w:p w14:paraId="52C4DBD4" w14:textId="77777777" w:rsidR="003A71DE" w:rsidRPr="00317DBE" w:rsidRDefault="003A71DE" w:rsidP="00D84FA9">
            <w:pPr>
              <w:pStyle w:val="TAH"/>
            </w:pPr>
          </w:p>
        </w:tc>
        <w:tc>
          <w:tcPr>
            <w:tcW w:w="1843" w:type="dxa"/>
            <w:vMerge/>
          </w:tcPr>
          <w:p w14:paraId="6532307A" w14:textId="77777777" w:rsidR="003A71DE" w:rsidRPr="00317DBE" w:rsidRDefault="003A71DE" w:rsidP="00D84FA9">
            <w:pPr>
              <w:pStyle w:val="TAH"/>
            </w:pPr>
          </w:p>
        </w:tc>
        <w:tc>
          <w:tcPr>
            <w:tcW w:w="2126" w:type="dxa"/>
          </w:tcPr>
          <w:p w14:paraId="517A97B4" w14:textId="77777777" w:rsidR="003A71DE" w:rsidRPr="00317DBE" w:rsidRDefault="003A71DE" w:rsidP="00D84FA9">
            <w:pPr>
              <w:pStyle w:val="TAH"/>
              <w:rPr>
                <w:bCs/>
              </w:rPr>
            </w:pPr>
            <w:r w:rsidRPr="00317DBE">
              <w:rPr>
                <w:bCs/>
              </w:rPr>
              <w:t>SSB Ês/Iot (dB)</w:t>
            </w:r>
          </w:p>
        </w:tc>
        <w:tc>
          <w:tcPr>
            <w:tcW w:w="3822" w:type="dxa"/>
          </w:tcPr>
          <w:p w14:paraId="671AB6FF" w14:textId="77777777" w:rsidR="003A71DE" w:rsidRPr="00317DBE" w:rsidRDefault="003A71DE" w:rsidP="00D84FA9">
            <w:pPr>
              <w:pStyle w:val="TAH"/>
              <w:rPr>
                <w:bCs/>
              </w:rPr>
            </w:pPr>
            <w:r w:rsidRPr="00317DBE">
              <w:rPr>
                <w:bCs/>
              </w:rPr>
              <w:t>Minimum SSB_RP (dBm)</w:t>
            </w:r>
          </w:p>
        </w:tc>
      </w:tr>
      <w:tr w:rsidR="003A71DE" w:rsidRPr="00317DBE" w14:paraId="3420CE28" w14:textId="77777777" w:rsidTr="003A71DE">
        <w:trPr>
          <w:trHeight w:val="279"/>
          <w:jc w:val="center"/>
        </w:trPr>
        <w:tc>
          <w:tcPr>
            <w:tcW w:w="1838" w:type="dxa"/>
            <w:vAlign w:val="center"/>
          </w:tcPr>
          <w:p w14:paraId="079C4D69" w14:textId="77777777" w:rsidR="003A71DE" w:rsidRPr="00317DBE" w:rsidRDefault="003A71DE" w:rsidP="00D84FA9">
            <w:pPr>
              <w:pStyle w:val="TAC"/>
            </w:pPr>
            <w:r w:rsidRPr="00317DBE">
              <w:t>10, 15</w:t>
            </w:r>
          </w:p>
        </w:tc>
        <w:tc>
          <w:tcPr>
            <w:tcW w:w="1843" w:type="dxa"/>
            <w:vAlign w:val="center"/>
          </w:tcPr>
          <w:p w14:paraId="1252627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D98B809" w14:textId="77777777" w:rsidR="003A71DE" w:rsidRPr="00317DBE" w:rsidRDefault="003A71DE" w:rsidP="00D84FA9">
            <w:pPr>
              <w:pStyle w:val="TAC"/>
              <w:rPr>
                <w:lang w:eastAsia="zh-CN"/>
              </w:rPr>
            </w:pPr>
            <w:r w:rsidRPr="00317DBE">
              <w:rPr>
                <w:lang w:eastAsia="zh-CN"/>
              </w:rPr>
              <w:t>-4</w:t>
            </w:r>
          </w:p>
        </w:tc>
        <w:tc>
          <w:tcPr>
            <w:tcW w:w="3822" w:type="dxa"/>
          </w:tcPr>
          <w:p w14:paraId="66D929AD" w14:textId="77777777" w:rsidR="003A71DE" w:rsidRPr="00317DBE" w:rsidRDefault="003A71DE" w:rsidP="00D84FA9">
            <w:pPr>
              <w:pStyle w:val="TAC"/>
              <w:rPr>
                <w:lang w:eastAsia="zh-CN"/>
              </w:rPr>
            </w:pPr>
            <w:r w:rsidRPr="00317DBE">
              <w:t>-105</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17105FE8" w14:textId="77777777" w:rsidTr="003A71DE">
        <w:trPr>
          <w:trHeight w:val="279"/>
          <w:jc w:val="center"/>
        </w:trPr>
        <w:tc>
          <w:tcPr>
            <w:tcW w:w="1838" w:type="dxa"/>
            <w:vAlign w:val="center"/>
          </w:tcPr>
          <w:p w14:paraId="6991951E" w14:textId="77777777" w:rsidR="003A71DE" w:rsidRPr="00317DBE" w:rsidRDefault="003A71DE" w:rsidP="00D84FA9">
            <w:pPr>
              <w:pStyle w:val="TAC"/>
            </w:pPr>
            <w:r w:rsidRPr="00317DBE">
              <w:t>20, 25, 30, 40, 50, 60, 70, 80, 90, 100</w:t>
            </w:r>
          </w:p>
        </w:tc>
        <w:tc>
          <w:tcPr>
            <w:tcW w:w="1843" w:type="dxa"/>
            <w:vAlign w:val="center"/>
          </w:tcPr>
          <w:p w14:paraId="11128FC5"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0223350" w14:textId="77777777" w:rsidR="003A71DE" w:rsidRPr="00317DBE" w:rsidRDefault="003A71DE" w:rsidP="00D84FA9">
            <w:pPr>
              <w:pStyle w:val="TAC"/>
              <w:rPr>
                <w:lang w:eastAsia="zh-CN"/>
              </w:rPr>
            </w:pPr>
            <w:r w:rsidRPr="00317DBE">
              <w:rPr>
                <w:lang w:eastAsia="zh-CN"/>
              </w:rPr>
              <w:t>-4</w:t>
            </w:r>
          </w:p>
        </w:tc>
        <w:tc>
          <w:tcPr>
            <w:tcW w:w="3822" w:type="dxa"/>
            <w:vAlign w:val="center"/>
          </w:tcPr>
          <w:p w14:paraId="0B174720" w14:textId="77777777" w:rsidR="003A71DE" w:rsidRPr="00317DBE" w:rsidRDefault="003A71DE" w:rsidP="00D84FA9">
            <w:pPr>
              <w:pStyle w:val="TAC"/>
              <w:rPr>
                <w:lang w:eastAsia="zh-CN"/>
              </w:rPr>
            </w:pPr>
            <w:r w:rsidRPr="00317DBE">
              <w:rPr>
                <w:lang w:eastAsia="zh-CN"/>
              </w:rPr>
              <w:t>-99.4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1DC44B79" w14:textId="77777777" w:rsidTr="003A71DE">
        <w:trPr>
          <w:trHeight w:val="279"/>
          <w:jc w:val="center"/>
        </w:trPr>
        <w:tc>
          <w:tcPr>
            <w:tcW w:w="9629" w:type="dxa"/>
            <w:gridSpan w:val="4"/>
            <w:vAlign w:val="center"/>
          </w:tcPr>
          <w:p w14:paraId="6A3C137B" w14:textId="63A69ADC"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0E90291E" w14:textId="77777777" w:rsidR="003A71DE" w:rsidRPr="00317DBE" w:rsidRDefault="003A71DE" w:rsidP="003A71DE">
      <w:pPr>
        <w:rPr>
          <w:noProof/>
        </w:rPr>
      </w:pPr>
    </w:p>
    <w:p w14:paraId="4B86144D" w14:textId="77777777" w:rsidR="003A71DE" w:rsidRPr="00317DBE" w:rsidRDefault="003A71DE" w:rsidP="0064515C">
      <w:pPr>
        <w:pStyle w:val="TH"/>
      </w:pPr>
      <w:r w:rsidRPr="00317DBE">
        <w:t xml:space="preserve">Table </w:t>
      </w:r>
      <w:r w:rsidRPr="00221314">
        <w:t>H</w:t>
      </w:r>
      <w:r w:rsidRPr="00317DBE">
        <w:t xml:space="preserve">.1.1.2-2: </w:t>
      </w:r>
      <w:r w:rsidRPr="00317DBE">
        <w:rPr>
          <w:lang w:eastAsia="zh-CN"/>
        </w:rPr>
        <w:t>Conditions for RRC connection re-establishment for inter-frequency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87285F2" w14:textId="77777777" w:rsidTr="003A71DE">
        <w:trPr>
          <w:jc w:val="center"/>
        </w:trPr>
        <w:tc>
          <w:tcPr>
            <w:tcW w:w="1838" w:type="dxa"/>
            <w:vMerge w:val="restart"/>
            <w:shd w:val="clear" w:color="auto" w:fill="auto"/>
          </w:tcPr>
          <w:p w14:paraId="71C5B4D9" w14:textId="77777777" w:rsidR="003A71DE" w:rsidRPr="00317DBE" w:rsidRDefault="003A71DE" w:rsidP="00D84FA9">
            <w:pPr>
              <w:pStyle w:val="TAH"/>
            </w:pPr>
            <w:r w:rsidRPr="00317DBE">
              <w:t>IAB-MT channel bandwidth (MHz)</w:t>
            </w:r>
          </w:p>
        </w:tc>
        <w:tc>
          <w:tcPr>
            <w:tcW w:w="1843" w:type="dxa"/>
            <w:vMerge w:val="restart"/>
          </w:tcPr>
          <w:p w14:paraId="48B7D1BB" w14:textId="77777777" w:rsidR="003A71DE" w:rsidRPr="00317DBE" w:rsidRDefault="003A71DE" w:rsidP="00D84FA9">
            <w:pPr>
              <w:pStyle w:val="TAH"/>
            </w:pPr>
            <w:r w:rsidRPr="00317DBE">
              <w:t>SSB sub-carrier spacing (kHz)</w:t>
            </w:r>
          </w:p>
        </w:tc>
        <w:tc>
          <w:tcPr>
            <w:tcW w:w="5948" w:type="dxa"/>
            <w:gridSpan w:val="2"/>
          </w:tcPr>
          <w:p w14:paraId="4EF5D829" w14:textId="77777777" w:rsidR="003A71DE" w:rsidRPr="00317DBE" w:rsidRDefault="003A71DE" w:rsidP="00D84FA9">
            <w:pPr>
              <w:pStyle w:val="TAH"/>
              <w:rPr>
                <w:bCs/>
              </w:rPr>
            </w:pPr>
            <w:r w:rsidRPr="00317DBE">
              <w:rPr>
                <w:bCs/>
              </w:rPr>
              <w:t>Side conditions</w:t>
            </w:r>
          </w:p>
        </w:tc>
      </w:tr>
      <w:tr w:rsidR="003A71DE" w:rsidRPr="00317DBE" w14:paraId="5767DF01" w14:textId="77777777" w:rsidTr="003A71DE">
        <w:trPr>
          <w:jc w:val="center"/>
        </w:trPr>
        <w:tc>
          <w:tcPr>
            <w:tcW w:w="1838" w:type="dxa"/>
            <w:vMerge/>
            <w:shd w:val="clear" w:color="auto" w:fill="auto"/>
          </w:tcPr>
          <w:p w14:paraId="6C8961B7" w14:textId="77777777" w:rsidR="003A71DE" w:rsidRPr="00317DBE" w:rsidRDefault="003A71DE" w:rsidP="00D84FA9">
            <w:pPr>
              <w:pStyle w:val="TAH"/>
            </w:pPr>
          </w:p>
        </w:tc>
        <w:tc>
          <w:tcPr>
            <w:tcW w:w="1843" w:type="dxa"/>
            <w:vMerge/>
          </w:tcPr>
          <w:p w14:paraId="6D768A49" w14:textId="77777777" w:rsidR="003A71DE" w:rsidRPr="00317DBE" w:rsidRDefault="003A71DE" w:rsidP="00D84FA9">
            <w:pPr>
              <w:pStyle w:val="TAH"/>
            </w:pPr>
          </w:p>
        </w:tc>
        <w:tc>
          <w:tcPr>
            <w:tcW w:w="2126" w:type="dxa"/>
          </w:tcPr>
          <w:p w14:paraId="77A4066E" w14:textId="77777777" w:rsidR="003A71DE" w:rsidRPr="00317DBE" w:rsidRDefault="003A71DE" w:rsidP="00D84FA9">
            <w:pPr>
              <w:pStyle w:val="TAH"/>
              <w:rPr>
                <w:bCs/>
              </w:rPr>
            </w:pPr>
            <w:r w:rsidRPr="00317DBE">
              <w:rPr>
                <w:bCs/>
              </w:rPr>
              <w:t>SSB Ês/Iot (dB)</w:t>
            </w:r>
          </w:p>
        </w:tc>
        <w:tc>
          <w:tcPr>
            <w:tcW w:w="3822" w:type="dxa"/>
          </w:tcPr>
          <w:p w14:paraId="6A97AA29" w14:textId="77777777" w:rsidR="003A71DE" w:rsidRPr="00317DBE" w:rsidRDefault="003A71DE" w:rsidP="00D84FA9">
            <w:pPr>
              <w:pStyle w:val="TAH"/>
              <w:rPr>
                <w:bCs/>
              </w:rPr>
            </w:pPr>
            <w:r w:rsidRPr="00317DBE">
              <w:rPr>
                <w:bCs/>
              </w:rPr>
              <w:t>Minimum SSB_RP (dBm)</w:t>
            </w:r>
          </w:p>
        </w:tc>
      </w:tr>
      <w:tr w:rsidR="003A71DE" w:rsidRPr="00317DBE" w14:paraId="771D0953" w14:textId="77777777" w:rsidTr="003A71DE">
        <w:trPr>
          <w:trHeight w:val="279"/>
          <w:jc w:val="center"/>
        </w:trPr>
        <w:tc>
          <w:tcPr>
            <w:tcW w:w="1838" w:type="dxa"/>
            <w:vAlign w:val="center"/>
          </w:tcPr>
          <w:p w14:paraId="46E309B9" w14:textId="77777777" w:rsidR="003A71DE" w:rsidRPr="00317DBE" w:rsidRDefault="003A71DE" w:rsidP="00D84FA9">
            <w:pPr>
              <w:pStyle w:val="TAC"/>
            </w:pPr>
            <w:r w:rsidRPr="00317DBE">
              <w:t>10, 15</w:t>
            </w:r>
          </w:p>
        </w:tc>
        <w:tc>
          <w:tcPr>
            <w:tcW w:w="1843" w:type="dxa"/>
            <w:vAlign w:val="center"/>
          </w:tcPr>
          <w:p w14:paraId="0EF8C850"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9297130" w14:textId="77777777" w:rsidR="003A71DE" w:rsidRPr="00317DBE" w:rsidRDefault="003A71DE" w:rsidP="00D84FA9">
            <w:pPr>
              <w:pStyle w:val="TAC"/>
              <w:rPr>
                <w:lang w:eastAsia="zh-CN"/>
              </w:rPr>
            </w:pPr>
            <w:r w:rsidRPr="00317DBE">
              <w:rPr>
                <w:lang w:eastAsia="zh-CN"/>
              </w:rPr>
              <w:t>-4</w:t>
            </w:r>
          </w:p>
        </w:tc>
        <w:tc>
          <w:tcPr>
            <w:tcW w:w="3822" w:type="dxa"/>
          </w:tcPr>
          <w:p w14:paraId="45E82D42" w14:textId="77777777" w:rsidR="003A71DE" w:rsidRPr="00317DBE" w:rsidRDefault="003A71DE" w:rsidP="00D84FA9">
            <w:pPr>
              <w:pStyle w:val="TAC"/>
              <w:rPr>
                <w:lang w:eastAsia="zh-CN"/>
              </w:rPr>
            </w:pPr>
            <w:r w:rsidRPr="00317DBE">
              <w:t>-97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1CB25BE" w14:textId="77777777" w:rsidTr="003A71DE">
        <w:trPr>
          <w:trHeight w:val="279"/>
          <w:jc w:val="center"/>
        </w:trPr>
        <w:tc>
          <w:tcPr>
            <w:tcW w:w="1838" w:type="dxa"/>
            <w:vAlign w:val="center"/>
          </w:tcPr>
          <w:p w14:paraId="2FFBB8E1" w14:textId="77777777" w:rsidR="003A71DE" w:rsidRPr="00317DBE" w:rsidRDefault="003A71DE" w:rsidP="00D84FA9">
            <w:pPr>
              <w:pStyle w:val="TAC"/>
            </w:pPr>
            <w:r w:rsidRPr="00317DBE">
              <w:t>20, 25, 30, 40, 50, 60, 70, 80, 90, 100</w:t>
            </w:r>
          </w:p>
        </w:tc>
        <w:tc>
          <w:tcPr>
            <w:tcW w:w="1843" w:type="dxa"/>
            <w:vAlign w:val="center"/>
          </w:tcPr>
          <w:p w14:paraId="66F04FCD"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C3250ED" w14:textId="77777777" w:rsidR="003A71DE" w:rsidRPr="00317DBE" w:rsidRDefault="003A71DE" w:rsidP="00D84FA9">
            <w:pPr>
              <w:pStyle w:val="TAC"/>
              <w:rPr>
                <w:lang w:eastAsia="zh-CN"/>
              </w:rPr>
            </w:pPr>
            <w:r w:rsidRPr="00317DBE">
              <w:rPr>
                <w:lang w:eastAsia="zh-CN"/>
              </w:rPr>
              <w:t>-4</w:t>
            </w:r>
          </w:p>
        </w:tc>
        <w:tc>
          <w:tcPr>
            <w:tcW w:w="3822" w:type="dxa"/>
            <w:vAlign w:val="center"/>
          </w:tcPr>
          <w:p w14:paraId="21576BB1" w14:textId="77777777" w:rsidR="003A71DE" w:rsidRPr="00317DBE" w:rsidRDefault="003A71DE" w:rsidP="00D84FA9">
            <w:pPr>
              <w:pStyle w:val="TAC"/>
              <w:rPr>
                <w:lang w:eastAsia="zh-CN"/>
              </w:rPr>
            </w:pPr>
            <w:r w:rsidRPr="00317DBE">
              <w:rPr>
                <w:lang w:eastAsia="zh-CN"/>
              </w:rPr>
              <w:t>-90.5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44A47B34" w14:textId="77777777" w:rsidTr="003A71DE">
        <w:trPr>
          <w:trHeight w:val="279"/>
          <w:jc w:val="center"/>
        </w:trPr>
        <w:tc>
          <w:tcPr>
            <w:tcW w:w="9629" w:type="dxa"/>
            <w:gridSpan w:val="4"/>
            <w:vAlign w:val="center"/>
          </w:tcPr>
          <w:p w14:paraId="5973A597" w14:textId="131F7C3A" w:rsidR="003A71DE" w:rsidRPr="00317DBE" w:rsidRDefault="003A71DE" w:rsidP="003A71DE">
            <w:pPr>
              <w:keepNext/>
              <w:keepLines/>
              <w:spacing w:after="0"/>
              <w:ind w:left="851" w:hanging="851"/>
              <w:rPr>
                <w:rFonts w:ascii="Arial" w:hAnsi="Arial"/>
                <w:sz w:val="18"/>
                <w:lang w:eastAsia="zh-CN"/>
              </w:rPr>
            </w:pPr>
            <w:r w:rsidRPr="00317DBE">
              <w:rPr>
                <w:rFonts w:ascii="Arial" w:hAnsi="Arial"/>
                <w:sz w:val="18"/>
              </w:rPr>
              <w:t>NOTE 1:</w:t>
            </w:r>
            <w:r w:rsidR="00D84FA9" w:rsidRPr="00CC206F">
              <w:rPr>
                <w:rFonts w:ascii="Arial" w:eastAsia="SimSun" w:hAnsi="Arial"/>
                <w:sz w:val="18"/>
              </w:rPr>
              <w:tab/>
            </w:r>
            <w:r w:rsidRPr="00317DBE">
              <w:rPr>
                <w:szCs w:val="22"/>
              </w:rPr>
              <w:t>N</w:t>
            </w:r>
            <w:r w:rsidRPr="00317DBE">
              <w:rPr>
                <w:szCs w:val="22"/>
                <w:vertAlign w:val="subscript"/>
              </w:rPr>
              <w:t>PRB</w:t>
            </w:r>
            <w:r w:rsidRPr="00317DBE">
              <w:rPr>
                <w:rFonts w:ascii="Arial" w:hAnsi="Arial"/>
                <w:sz w:val="18"/>
              </w:rPr>
              <w:t xml:space="preserve"> is the number of PRBs within the IAB-IMT channel bandwidth defined in section 5.3.2.</w:t>
            </w:r>
          </w:p>
        </w:tc>
      </w:tr>
    </w:tbl>
    <w:p w14:paraId="75176290" w14:textId="77777777" w:rsidR="003A71DE" w:rsidRPr="00317DBE" w:rsidRDefault="003A71DE" w:rsidP="003A71DE">
      <w:pPr>
        <w:rPr>
          <w:noProof/>
        </w:rPr>
      </w:pPr>
    </w:p>
    <w:p w14:paraId="1D2D2500" w14:textId="77777777" w:rsidR="003A71DE" w:rsidRPr="00317DBE" w:rsidRDefault="003A71DE" w:rsidP="0064515C">
      <w:pPr>
        <w:pStyle w:val="TH"/>
      </w:pPr>
      <w:r w:rsidRPr="00317DBE">
        <w:t xml:space="preserve">Table </w:t>
      </w:r>
      <w:r w:rsidRPr="00221314">
        <w:t>H</w:t>
      </w:r>
      <w:r w:rsidRPr="00317DBE">
        <w:t xml:space="preserve">.1.1.2-3: </w:t>
      </w:r>
      <w:r w:rsidRPr="00317DBE">
        <w:rPr>
          <w:lang w:eastAsia="zh-CN"/>
        </w:rPr>
        <w:t>Conditions for RRC connection re-establishment for inter-frequency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48A38C9A" w14:textId="77777777" w:rsidTr="003A71DE">
        <w:trPr>
          <w:jc w:val="center"/>
        </w:trPr>
        <w:tc>
          <w:tcPr>
            <w:tcW w:w="1838" w:type="dxa"/>
            <w:vMerge w:val="restart"/>
            <w:shd w:val="clear" w:color="auto" w:fill="auto"/>
          </w:tcPr>
          <w:p w14:paraId="67F1400C" w14:textId="77777777" w:rsidR="003A71DE" w:rsidRPr="00317DBE" w:rsidRDefault="003A71DE" w:rsidP="00D84FA9">
            <w:pPr>
              <w:pStyle w:val="TAH"/>
            </w:pPr>
            <w:r w:rsidRPr="00317DBE">
              <w:t>IAB-MT channel bandwidth (MHz)</w:t>
            </w:r>
          </w:p>
        </w:tc>
        <w:tc>
          <w:tcPr>
            <w:tcW w:w="1843" w:type="dxa"/>
            <w:vMerge w:val="restart"/>
          </w:tcPr>
          <w:p w14:paraId="2D32FE67" w14:textId="77777777" w:rsidR="003A71DE" w:rsidRPr="00317DBE" w:rsidRDefault="003A71DE" w:rsidP="00D84FA9">
            <w:pPr>
              <w:pStyle w:val="TAH"/>
            </w:pPr>
            <w:r w:rsidRPr="00317DBE">
              <w:t>SSB sub-carrier spacing (kHz)</w:t>
            </w:r>
          </w:p>
        </w:tc>
        <w:tc>
          <w:tcPr>
            <w:tcW w:w="5948" w:type="dxa"/>
            <w:gridSpan w:val="2"/>
          </w:tcPr>
          <w:p w14:paraId="18567A6E" w14:textId="77777777" w:rsidR="003A71DE" w:rsidRPr="00317DBE" w:rsidRDefault="003A71DE" w:rsidP="00D84FA9">
            <w:pPr>
              <w:pStyle w:val="TAH"/>
              <w:rPr>
                <w:bCs/>
              </w:rPr>
            </w:pPr>
            <w:r w:rsidRPr="00317DBE">
              <w:rPr>
                <w:bCs/>
              </w:rPr>
              <w:t>Side conditions</w:t>
            </w:r>
          </w:p>
        </w:tc>
      </w:tr>
      <w:tr w:rsidR="003A71DE" w:rsidRPr="00317DBE" w14:paraId="3D6DFAC1" w14:textId="77777777" w:rsidTr="003A71DE">
        <w:trPr>
          <w:jc w:val="center"/>
        </w:trPr>
        <w:tc>
          <w:tcPr>
            <w:tcW w:w="1838" w:type="dxa"/>
            <w:vMerge/>
            <w:shd w:val="clear" w:color="auto" w:fill="auto"/>
          </w:tcPr>
          <w:p w14:paraId="4555C417" w14:textId="77777777" w:rsidR="003A71DE" w:rsidRPr="00317DBE" w:rsidRDefault="003A71DE" w:rsidP="00D84FA9">
            <w:pPr>
              <w:pStyle w:val="TAH"/>
            </w:pPr>
          </w:p>
        </w:tc>
        <w:tc>
          <w:tcPr>
            <w:tcW w:w="1843" w:type="dxa"/>
            <w:vMerge/>
          </w:tcPr>
          <w:p w14:paraId="06507F86" w14:textId="77777777" w:rsidR="003A71DE" w:rsidRPr="00317DBE" w:rsidRDefault="003A71DE" w:rsidP="00D84FA9">
            <w:pPr>
              <w:pStyle w:val="TAH"/>
            </w:pPr>
          </w:p>
        </w:tc>
        <w:tc>
          <w:tcPr>
            <w:tcW w:w="2126" w:type="dxa"/>
          </w:tcPr>
          <w:p w14:paraId="5938F100" w14:textId="77777777" w:rsidR="003A71DE" w:rsidRPr="00317DBE" w:rsidRDefault="003A71DE" w:rsidP="00D84FA9">
            <w:pPr>
              <w:pStyle w:val="TAH"/>
              <w:rPr>
                <w:bCs/>
              </w:rPr>
            </w:pPr>
            <w:r w:rsidRPr="00317DBE">
              <w:rPr>
                <w:bCs/>
              </w:rPr>
              <w:t>SSB Ês/Iot (dB)</w:t>
            </w:r>
          </w:p>
        </w:tc>
        <w:tc>
          <w:tcPr>
            <w:tcW w:w="3822" w:type="dxa"/>
          </w:tcPr>
          <w:p w14:paraId="7882651D" w14:textId="77777777" w:rsidR="003A71DE" w:rsidRPr="00317DBE" w:rsidRDefault="003A71DE" w:rsidP="00D84FA9">
            <w:pPr>
              <w:pStyle w:val="TAH"/>
              <w:rPr>
                <w:bCs/>
              </w:rPr>
            </w:pPr>
            <w:r w:rsidRPr="00317DBE">
              <w:rPr>
                <w:bCs/>
              </w:rPr>
              <w:t>Minimum SSB_RP (dBm)</w:t>
            </w:r>
          </w:p>
        </w:tc>
      </w:tr>
      <w:tr w:rsidR="003A71DE" w:rsidRPr="00317DBE" w14:paraId="1D945710" w14:textId="77777777" w:rsidTr="003A71DE">
        <w:trPr>
          <w:trHeight w:val="279"/>
          <w:jc w:val="center"/>
        </w:trPr>
        <w:tc>
          <w:tcPr>
            <w:tcW w:w="1838" w:type="dxa"/>
            <w:vAlign w:val="center"/>
          </w:tcPr>
          <w:p w14:paraId="3F398346" w14:textId="77777777" w:rsidR="003A71DE" w:rsidRPr="00317DBE" w:rsidRDefault="003A71DE" w:rsidP="00D84FA9">
            <w:pPr>
              <w:pStyle w:val="TAC"/>
            </w:pPr>
            <w:r w:rsidRPr="00317DBE">
              <w:t>10, 15</w:t>
            </w:r>
          </w:p>
        </w:tc>
        <w:tc>
          <w:tcPr>
            <w:tcW w:w="1843" w:type="dxa"/>
            <w:vAlign w:val="center"/>
          </w:tcPr>
          <w:p w14:paraId="1C6DE102"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E5DD5A1" w14:textId="77777777" w:rsidR="003A71DE" w:rsidRPr="00317DBE" w:rsidRDefault="003A71DE" w:rsidP="00D84FA9">
            <w:pPr>
              <w:pStyle w:val="TAC"/>
              <w:rPr>
                <w:lang w:eastAsia="zh-CN"/>
              </w:rPr>
            </w:pPr>
            <w:r w:rsidRPr="00317DBE">
              <w:rPr>
                <w:lang w:eastAsia="zh-CN"/>
              </w:rPr>
              <w:t>-4</w:t>
            </w:r>
          </w:p>
        </w:tc>
        <w:tc>
          <w:tcPr>
            <w:tcW w:w="3822" w:type="dxa"/>
          </w:tcPr>
          <w:p w14:paraId="30D95B67" w14:textId="77777777" w:rsidR="003A71DE" w:rsidRPr="00317DBE" w:rsidRDefault="003A71DE" w:rsidP="00D84FA9">
            <w:pPr>
              <w:pStyle w:val="TAC"/>
            </w:pPr>
            <w:r w:rsidRPr="00317DBE">
              <w:t>-105 - 10*Log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68F9F3AD" w14:textId="77777777" w:rsidTr="003A71DE">
        <w:trPr>
          <w:trHeight w:val="279"/>
          <w:jc w:val="center"/>
        </w:trPr>
        <w:tc>
          <w:tcPr>
            <w:tcW w:w="1838" w:type="dxa"/>
            <w:vAlign w:val="center"/>
          </w:tcPr>
          <w:p w14:paraId="5EDCAFB7" w14:textId="77777777" w:rsidR="003A71DE" w:rsidRPr="00317DBE" w:rsidRDefault="003A71DE" w:rsidP="00D84FA9">
            <w:pPr>
              <w:pStyle w:val="TAC"/>
            </w:pPr>
            <w:r w:rsidRPr="00317DBE">
              <w:t>20, 25, 30, 40, 50, 60, 70, 80, 90, 100</w:t>
            </w:r>
          </w:p>
        </w:tc>
        <w:tc>
          <w:tcPr>
            <w:tcW w:w="1843" w:type="dxa"/>
            <w:vAlign w:val="center"/>
          </w:tcPr>
          <w:p w14:paraId="534DF471" w14:textId="77777777" w:rsidR="003A71DE" w:rsidRPr="00317DBE" w:rsidRDefault="003A71DE" w:rsidP="00D84FA9">
            <w:pPr>
              <w:pStyle w:val="TAC"/>
              <w:rPr>
                <w:lang w:eastAsia="zh-CN"/>
              </w:rPr>
            </w:pPr>
            <w:r w:rsidRPr="00317DBE">
              <w:rPr>
                <w:lang w:eastAsia="zh-CN"/>
              </w:rPr>
              <w:t>30</w:t>
            </w:r>
          </w:p>
        </w:tc>
        <w:tc>
          <w:tcPr>
            <w:tcW w:w="2126" w:type="dxa"/>
            <w:vAlign w:val="center"/>
          </w:tcPr>
          <w:p w14:paraId="70A781A4" w14:textId="77777777" w:rsidR="003A71DE" w:rsidRPr="00317DBE" w:rsidRDefault="003A71DE" w:rsidP="00D84FA9">
            <w:pPr>
              <w:pStyle w:val="TAC"/>
              <w:rPr>
                <w:lang w:eastAsia="zh-CN"/>
              </w:rPr>
            </w:pPr>
            <w:r w:rsidRPr="00317DBE">
              <w:rPr>
                <w:lang w:eastAsia="zh-CN"/>
              </w:rPr>
              <w:t>-4</w:t>
            </w:r>
          </w:p>
        </w:tc>
        <w:tc>
          <w:tcPr>
            <w:tcW w:w="3822" w:type="dxa"/>
            <w:vAlign w:val="center"/>
          </w:tcPr>
          <w:p w14:paraId="652574AD" w14:textId="77777777" w:rsidR="003A71DE" w:rsidRPr="00317DBE" w:rsidRDefault="003A71DE" w:rsidP="00D84FA9">
            <w:pPr>
              <w:pStyle w:val="TAC"/>
              <w:rPr>
                <w:lang w:eastAsia="zh-CN"/>
              </w:rPr>
            </w:pPr>
            <w:r w:rsidRPr="00317DBE">
              <w:rPr>
                <w:lang w:eastAsia="zh-CN"/>
              </w:rPr>
              <w:t>-99.4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EA363F0" w14:textId="77777777" w:rsidTr="003A71DE">
        <w:trPr>
          <w:trHeight w:val="279"/>
          <w:jc w:val="center"/>
        </w:trPr>
        <w:tc>
          <w:tcPr>
            <w:tcW w:w="9629" w:type="dxa"/>
            <w:gridSpan w:val="4"/>
            <w:vAlign w:val="center"/>
          </w:tcPr>
          <w:p w14:paraId="58062417" w14:textId="03D4648F" w:rsidR="003A71DE" w:rsidRPr="00317DBE" w:rsidRDefault="003A71DE" w:rsidP="003A71DE">
            <w:pPr>
              <w:keepNext/>
              <w:keepLines/>
              <w:spacing w:after="0"/>
              <w:ind w:left="851" w:hanging="851"/>
              <w:rPr>
                <w:rFonts w:ascii="Arial" w:hAnsi="Arial" w:cs="Arial"/>
                <w:sz w:val="18"/>
                <w:szCs w:val="18"/>
                <w:lang w:eastAsia="zh-CN"/>
              </w:rPr>
            </w:pPr>
            <w:r w:rsidRPr="00317DBE">
              <w:rPr>
                <w:rFonts w:ascii="Arial" w:hAnsi="Arial" w:cs="Arial"/>
                <w:sz w:val="18"/>
                <w:szCs w:val="18"/>
              </w:rPr>
              <w:t>NOTE 1:</w:t>
            </w:r>
            <w:r w:rsidR="00D84FA9" w:rsidRPr="00CC206F">
              <w:rPr>
                <w:rFonts w:ascii="Arial" w:eastAsia="SimSun" w:hAnsi="Arial"/>
                <w:sz w:val="18"/>
              </w:rPr>
              <w:tab/>
            </w:r>
            <w:r w:rsidRPr="00317DBE">
              <w:rPr>
                <w:rFonts w:ascii="Arial" w:hAnsi="Arial" w:cs="Arial"/>
                <w:sz w:val="18"/>
                <w:szCs w:val="18"/>
              </w:rPr>
              <w:t>N</w:t>
            </w:r>
            <w:r w:rsidRPr="00317DBE">
              <w:rPr>
                <w:rFonts w:ascii="Arial" w:hAnsi="Arial" w:cs="Arial"/>
                <w:sz w:val="18"/>
                <w:szCs w:val="18"/>
                <w:vertAlign w:val="subscript"/>
              </w:rPr>
              <w:t>PRB</w:t>
            </w:r>
            <w:r w:rsidRPr="00317DBE">
              <w:rPr>
                <w:rFonts w:ascii="Arial" w:hAnsi="Arial" w:cs="Arial"/>
                <w:sz w:val="18"/>
                <w:szCs w:val="18"/>
              </w:rPr>
              <w:t xml:space="preserve"> is the number of PRBs within the IAB-IMT channel bandwidth defined in section 5.3.2.</w:t>
            </w:r>
          </w:p>
        </w:tc>
      </w:tr>
    </w:tbl>
    <w:p w14:paraId="5D3DE95E" w14:textId="77777777" w:rsidR="003A71DE" w:rsidRPr="00317DBE" w:rsidRDefault="003A71DE" w:rsidP="003A71DE">
      <w:pPr>
        <w:rPr>
          <w:noProof/>
        </w:rPr>
      </w:pPr>
    </w:p>
    <w:p w14:paraId="2B2EACAB" w14:textId="77777777" w:rsidR="003A71DE" w:rsidRPr="00317DBE" w:rsidRDefault="003A71DE" w:rsidP="0064515C">
      <w:pPr>
        <w:pStyle w:val="TH"/>
      </w:pPr>
      <w:r w:rsidRPr="00317DBE">
        <w:t xml:space="preserve">Table </w:t>
      </w:r>
      <w:r w:rsidRPr="00F66DD8">
        <w:t>H</w:t>
      </w:r>
      <w:r w:rsidRPr="00317DBE">
        <w:t xml:space="preserve">.1.1.2-4: </w:t>
      </w:r>
      <w:r w:rsidRPr="00317DBE">
        <w:rPr>
          <w:lang w:eastAsia="zh-CN"/>
        </w:rPr>
        <w:t>Conditions for RRC connection re-establishment for inter-frequency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8"/>
        <w:gridCol w:w="1840"/>
        <w:gridCol w:w="2116"/>
        <w:gridCol w:w="3787"/>
      </w:tblGrid>
      <w:tr w:rsidR="003A71DE" w:rsidRPr="00317DBE" w14:paraId="23F794DA" w14:textId="77777777" w:rsidTr="003A71DE">
        <w:trPr>
          <w:jc w:val="center"/>
        </w:trPr>
        <w:tc>
          <w:tcPr>
            <w:tcW w:w="1838" w:type="dxa"/>
            <w:vMerge w:val="restart"/>
            <w:shd w:val="clear" w:color="auto" w:fill="auto"/>
          </w:tcPr>
          <w:p w14:paraId="38A2D6B7" w14:textId="77777777" w:rsidR="003A71DE" w:rsidRPr="00317DBE" w:rsidRDefault="003A71DE" w:rsidP="00D84FA9">
            <w:pPr>
              <w:pStyle w:val="TAN"/>
            </w:pPr>
            <w:r w:rsidRPr="00317DBE">
              <w:t>IAB-MT channel bandwidth (MHz)</w:t>
            </w:r>
          </w:p>
        </w:tc>
        <w:tc>
          <w:tcPr>
            <w:tcW w:w="1843" w:type="dxa"/>
            <w:vMerge w:val="restart"/>
          </w:tcPr>
          <w:p w14:paraId="5A1405F7" w14:textId="77777777" w:rsidR="003A71DE" w:rsidRPr="00317DBE" w:rsidRDefault="003A71DE" w:rsidP="00D84FA9">
            <w:pPr>
              <w:pStyle w:val="TAN"/>
            </w:pPr>
            <w:r w:rsidRPr="00317DBE">
              <w:t>SSB sub-carrier spacing (kHz)</w:t>
            </w:r>
          </w:p>
        </w:tc>
        <w:tc>
          <w:tcPr>
            <w:tcW w:w="5948" w:type="dxa"/>
            <w:gridSpan w:val="2"/>
          </w:tcPr>
          <w:p w14:paraId="4D35CC9E" w14:textId="77777777" w:rsidR="003A71DE" w:rsidRPr="00317DBE" w:rsidRDefault="003A71DE" w:rsidP="00D84FA9">
            <w:pPr>
              <w:pStyle w:val="TAN"/>
              <w:rPr>
                <w:bCs/>
              </w:rPr>
            </w:pPr>
            <w:r w:rsidRPr="00317DBE">
              <w:rPr>
                <w:bCs/>
              </w:rPr>
              <w:t>Side conditions</w:t>
            </w:r>
          </w:p>
        </w:tc>
      </w:tr>
      <w:tr w:rsidR="003A71DE" w:rsidRPr="00317DBE" w14:paraId="17891C56" w14:textId="77777777" w:rsidTr="003A71DE">
        <w:trPr>
          <w:jc w:val="center"/>
        </w:trPr>
        <w:tc>
          <w:tcPr>
            <w:tcW w:w="1838" w:type="dxa"/>
            <w:vMerge/>
            <w:shd w:val="clear" w:color="auto" w:fill="auto"/>
          </w:tcPr>
          <w:p w14:paraId="6C1645A9" w14:textId="77777777" w:rsidR="003A71DE" w:rsidRPr="00317DBE" w:rsidRDefault="003A71DE" w:rsidP="00D84FA9">
            <w:pPr>
              <w:pStyle w:val="TAN"/>
            </w:pPr>
          </w:p>
        </w:tc>
        <w:tc>
          <w:tcPr>
            <w:tcW w:w="1843" w:type="dxa"/>
            <w:vMerge/>
          </w:tcPr>
          <w:p w14:paraId="2D7B55C3" w14:textId="77777777" w:rsidR="003A71DE" w:rsidRPr="00317DBE" w:rsidRDefault="003A71DE" w:rsidP="00D84FA9">
            <w:pPr>
              <w:pStyle w:val="TAN"/>
            </w:pPr>
          </w:p>
        </w:tc>
        <w:tc>
          <w:tcPr>
            <w:tcW w:w="2126" w:type="dxa"/>
          </w:tcPr>
          <w:p w14:paraId="6F95ECEF" w14:textId="77777777" w:rsidR="003A71DE" w:rsidRPr="00317DBE" w:rsidRDefault="003A71DE" w:rsidP="00D84FA9">
            <w:pPr>
              <w:pStyle w:val="TAN"/>
              <w:rPr>
                <w:bCs/>
              </w:rPr>
            </w:pPr>
            <w:r w:rsidRPr="00317DBE">
              <w:rPr>
                <w:bCs/>
              </w:rPr>
              <w:t>SSB Ês/Iot (dB)</w:t>
            </w:r>
          </w:p>
        </w:tc>
        <w:tc>
          <w:tcPr>
            <w:tcW w:w="3822" w:type="dxa"/>
          </w:tcPr>
          <w:p w14:paraId="65AF7785" w14:textId="77777777" w:rsidR="003A71DE" w:rsidRPr="00317DBE" w:rsidRDefault="003A71DE" w:rsidP="00D84FA9">
            <w:pPr>
              <w:pStyle w:val="TAN"/>
              <w:rPr>
                <w:bCs/>
              </w:rPr>
            </w:pPr>
            <w:r w:rsidRPr="00317DBE">
              <w:rPr>
                <w:bCs/>
              </w:rPr>
              <w:t>Minimum SSB_RP (dBm)</w:t>
            </w:r>
          </w:p>
        </w:tc>
      </w:tr>
      <w:tr w:rsidR="003A71DE" w:rsidRPr="00317DBE" w14:paraId="1C5F89E6" w14:textId="77777777" w:rsidTr="003A71DE">
        <w:trPr>
          <w:trHeight w:val="279"/>
          <w:jc w:val="center"/>
        </w:trPr>
        <w:tc>
          <w:tcPr>
            <w:tcW w:w="1838" w:type="dxa"/>
            <w:vAlign w:val="center"/>
          </w:tcPr>
          <w:p w14:paraId="0210BBC1" w14:textId="77777777" w:rsidR="003A71DE" w:rsidRPr="00317DBE" w:rsidRDefault="003A71DE" w:rsidP="00D84FA9">
            <w:pPr>
              <w:pStyle w:val="TAC"/>
            </w:pPr>
            <w:r w:rsidRPr="00317DBE">
              <w:t>10, 15</w:t>
            </w:r>
          </w:p>
        </w:tc>
        <w:tc>
          <w:tcPr>
            <w:tcW w:w="1843" w:type="dxa"/>
            <w:vAlign w:val="center"/>
          </w:tcPr>
          <w:p w14:paraId="56FF8A8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472CF84" w14:textId="77777777" w:rsidR="003A71DE" w:rsidRPr="00317DBE" w:rsidRDefault="003A71DE" w:rsidP="00D84FA9">
            <w:pPr>
              <w:pStyle w:val="TAC"/>
              <w:rPr>
                <w:lang w:eastAsia="zh-CN"/>
              </w:rPr>
            </w:pPr>
            <w:r w:rsidRPr="00317DBE">
              <w:rPr>
                <w:lang w:eastAsia="zh-CN"/>
              </w:rPr>
              <w:t>-4</w:t>
            </w:r>
          </w:p>
        </w:tc>
        <w:tc>
          <w:tcPr>
            <w:tcW w:w="3822" w:type="dxa"/>
          </w:tcPr>
          <w:p w14:paraId="638FBD56" w14:textId="77777777" w:rsidR="003A71DE" w:rsidRPr="00317DBE" w:rsidRDefault="003A71DE" w:rsidP="00D84FA9">
            <w:pPr>
              <w:pStyle w:val="TAC"/>
              <w:rPr>
                <w:lang w:eastAsia="zh-CN"/>
              </w:rPr>
            </w:pPr>
            <w:r w:rsidRPr="00317DBE">
              <w:t>-97 - 10*Log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16DBCFBA" w14:textId="77777777" w:rsidTr="003A71DE">
        <w:trPr>
          <w:trHeight w:val="279"/>
          <w:jc w:val="center"/>
        </w:trPr>
        <w:tc>
          <w:tcPr>
            <w:tcW w:w="1838" w:type="dxa"/>
            <w:vAlign w:val="center"/>
          </w:tcPr>
          <w:p w14:paraId="183A077C" w14:textId="77777777" w:rsidR="003A71DE" w:rsidRPr="00317DBE" w:rsidRDefault="003A71DE" w:rsidP="00D84FA9">
            <w:pPr>
              <w:pStyle w:val="TAC"/>
            </w:pPr>
            <w:r w:rsidRPr="00317DBE">
              <w:t>20, 25, 30, 40, 50, 60, 70, 80, 90, 100</w:t>
            </w:r>
          </w:p>
        </w:tc>
        <w:tc>
          <w:tcPr>
            <w:tcW w:w="1843" w:type="dxa"/>
            <w:vAlign w:val="center"/>
          </w:tcPr>
          <w:p w14:paraId="053DEC1A"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39762EF" w14:textId="77777777" w:rsidR="003A71DE" w:rsidRPr="00317DBE" w:rsidRDefault="003A71DE" w:rsidP="00D84FA9">
            <w:pPr>
              <w:pStyle w:val="TAC"/>
              <w:rPr>
                <w:lang w:eastAsia="zh-CN"/>
              </w:rPr>
            </w:pPr>
            <w:r w:rsidRPr="00317DBE">
              <w:rPr>
                <w:lang w:eastAsia="zh-CN"/>
              </w:rPr>
              <w:t>-4</w:t>
            </w:r>
          </w:p>
        </w:tc>
        <w:tc>
          <w:tcPr>
            <w:tcW w:w="3822" w:type="dxa"/>
            <w:vAlign w:val="center"/>
          </w:tcPr>
          <w:p w14:paraId="51BB3B39" w14:textId="77777777" w:rsidR="003A71DE" w:rsidRPr="00317DBE" w:rsidRDefault="003A71DE" w:rsidP="00D84FA9">
            <w:pPr>
              <w:pStyle w:val="TAC"/>
              <w:rPr>
                <w:lang w:eastAsia="zh-CN"/>
              </w:rPr>
            </w:pPr>
            <w:r w:rsidRPr="00317DBE">
              <w:rPr>
                <w:lang w:eastAsia="zh-CN"/>
              </w:rPr>
              <w:t>-90.5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2D08E960" w14:textId="77777777" w:rsidTr="003A71DE">
        <w:trPr>
          <w:trHeight w:val="279"/>
          <w:jc w:val="center"/>
        </w:trPr>
        <w:tc>
          <w:tcPr>
            <w:tcW w:w="9629" w:type="dxa"/>
            <w:gridSpan w:val="4"/>
            <w:vAlign w:val="center"/>
          </w:tcPr>
          <w:p w14:paraId="09BCDA21" w14:textId="2B8F0D10" w:rsidR="003A71DE" w:rsidRPr="00317DBE" w:rsidRDefault="003A71DE" w:rsidP="00D84FA9">
            <w:pPr>
              <w:pStyle w:val="TAN"/>
              <w:rPr>
                <w:lang w:eastAsia="zh-CN"/>
              </w:rPr>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49EDC2FE" w14:textId="77777777" w:rsidR="003A71DE" w:rsidRPr="00317DBE" w:rsidRDefault="003A71DE" w:rsidP="003A71DE">
      <w:pPr>
        <w:spacing w:after="120"/>
        <w:rPr>
          <w:lang w:eastAsia="zh-CN"/>
        </w:rPr>
      </w:pPr>
    </w:p>
    <w:p w14:paraId="415E702D" w14:textId="77777777" w:rsidR="003A71DE" w:rsidRPr="00317DBE" w:rsidRDefault="003A71DE" w:rsidP="0064515C">
      <w:pPr>
        <w:pStyle w:val="TH"/>
      </w:pPr>
      <w:r w:rsidRPr="00317DBE">
        <w:t xml:space="preserve">Table </w:t>
      </w:r>
      <w:r w:rsidRPr="00F66DD8">
        <w:t>H</w:t>
      </w:r>
      <w:r w:rsidRPr="00317DBE">
        <w:t xml:space="preserve">.1.1.2-5: </w:t>
      </w:r>
      <w:r w:rsidRPr="00317DBE">
        <w:rPr>
          <w:lang w:eastAsia="zh-CN"/>
        </w:rPr>
        <w:t>Conditions for RRC connection re-establishment for inter-frequency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6DF327DB" w14:textId="77777777" w:rsidTr="003A71DE">
        <w:trPr>
          <w:jc w:val="center"/>
        </w:trPr>
        <w:tc>
          <w:tcPr>
            <w:tcW w:w="1696" w:type="dxa"/>
            <w:vMerge w:val="restart"/>
            <w:shd w:val="clear" w:color="auto" w:fill="auto"/>
          </w:tcPr>
          <w:p w14:paraId="5F024962" w14:textId="77777777" w:rsidR="003A71DE" w:rsidRPr="00317DBE" w:rsidRDefault="003A71DE" w:rsidP="00D84FA9">
            <w:pPr>
              <w:pStyle w:val="TAH"/>
            </w:pPr>
            <w:r w:rsidRPr="00317DBE">
              <w:t>IAB-MT channel bandwidth (MHz)</w:t>
            </w:r>
          </w:p>
        </w:tc>
        <w:tc>
          <w:tcPr>
            <w:tcW w:w="1701" w:type="dxa"/>
            <w:vMerge w:val="restart"/>
          </w:tcPr>
          <w:p w14:paraId="75C6290A" w14:textId="77777777" w:rsidR="003A71DE" w:rsidRPr="00317DBE" w:rsidRDefault="003A71DE" w:rsidP="00D84FA9">
            <w:pPr>
              <w:pStyle w:val="TAH"/>
            </w:pPr>
            <w:r w:rsidRPr="00317DBE">
              <w:t>SSB sub-carrier spacing (kHz)</w:t>
            </w:r>
          </w:p>
        </w:tc>
        <w:tc>
          <w:tcPr>
            <w:tcW w:w="6232" w:type="dxa"/>
            <w:gridSpan w:val="2"/>
          </w:tcPr>
          <w:p w14:paraId="4E2148D0" w14:textId="77777777" w:rsidR="003A71DE" w:rsidRPr="00317DBE" w:rsidRDefault="003A71DE" w:rsidP="00D84FA9">
            <w:pPr>
              <w:pStyle w:val="TAH"/>
              <w:rPr>
                <w:bCs/>
              </w:rPr>
            </w:pPr>
            <w:r w:rsidRPr="00317DBE">
              <w:rPr>
                <w:bCs/>
              </w:rPr>
              <w:t>Side conditions</w:t>
            </w:r>
          </w:p>
        </w:tc>
      </w:tr>
      <w:tr w:rsidR="003A71DE" w:rsidRPr="00317DBE" w14:paraId="52474A48" w14:textId="77777777" w:rsidTr="003A71DE">
        <w:trPr>
          <w:jc w:val="center"/>
        </w:trPr>
        <w:tc>
          <w:tcPr>
            <w:tcW w:w="1696" w:type="dxa"/>
            <w:vMerge/>
            <w:shd w:val="clear" w:color="auto" w:fill="auto"/>
          </w:tcPr>
          <w:p w14:paraId="244CE3A9" w14:textId="77777777" w:rsidR="003A71DE" w:rsidRPr="00317DBE" w:rsidRDefault="003A71DE" w:rsidP="00D84FA9">
            <w:pPr>
              <w:pStyle w:val="TAH"/>
            </w:pPr>
          </w:p>
        </w:tc>
        <w:tc>
          <w:tcPr>
            <w:tcW w:w="1701" w:type="dxa"/>
            <w:vMerge/>
          </w:tcPr>
          <w:p w14:paraId="34C6A1D6" w14:textId="77777777" w:rsidR="003A71DE" w:rsidRPr="00317DBE" w:rsidRDefault="003A71DE" w:rsidP="00D84FA9">
            <w:pPr>
              <w:pStyle w:val="TAH"/>
            </w:pPr>
          </w:p>
        </w:tc>
        <w:tc>
          <w:tcPr>
            <w:tcW w:w="1701" w:type="dxa"/>
          </w:tcPr>
          <w:p w14:paraId="433B679B" w14:textId="77777777" w:rsidR="003A71DE" w:rsidRPr="00317DBE" w:rsidRDefault="003A71DE" w:rsidP="00D84FA9">
            <w:pPr>
              <w:pStyle w:val="TAH"/>
              <w:rPr>
                <w:bCs/>
              </w:rPr>
            </w:pPr>
            <w:r w:rsidRPr="00317DBE">
              <w:rPr>
                <w:bCs/>
              </w:rPr>
              <w:t>SSB Ês/Iot (dB)</w:t>
            </w:r>
          </w:p>
        </w:tc>
        <w:tc>
          <w:tcPr>
            <w:tcW w:w="4531" w:type="dxa"/>
          </w:tcPr>
          <w:p w14:paraId="59028F7B" w14:textId="77777777" w:rsidR="003A71DE" w:rsidRPr="00317DBE" w:rsidRDefault="003A71DE" w:rsidP="00D84FA9">
            <w:pPr>
              <w:pStyle w:val="TAH"/>
              <w:rPr>
                <w:bCs/>
              </w:rPr>
            </w:pPr>
            <w:r w:rsidRPr="00317DBE">
              <w:rPr>
                <w:bCs/>
              </w:rPr>
              <w:t>Minimum SSB_RP (dBm)</w:t>
            </w:r>
          </w:p>
        </w:tc>
      </w:tr>
      <w:tr w:rsidR="003A71DE" w:rsidRPr="007117D0" w14:paraId="0AC9F4A2" w14:textId="77777777" w:rsidTr="003A71DE">
        <w:trPr>
          <w:trHeight w:val="279"/>
          <w:jc w:val="center"/>
        </w:trPr>
        <w:tc>
          <w:tcPr>
            <w:tcW w:w="1696" w:type="dxa"/>
            <w:vAlign w:val="center"/>
          </w:tcPr>
          <w:p w14:paraId="13F99BE1" w14:textId="77777777" w:rsidR="003A71DE" w:rsidRPr="00317DBE" w:rsidRDefault="003A71DE" w:rsidP="00D84FA9">
            <w:pPr>
              <w:pStyle w:val="TAC"/>
            </w:pPr>
            <w:r w:rsidRPr="00317DBE">
              <w:t>50</w:t>
            </w:r>
          </w:p>
        </w:tc>
        <w:tc>
          <w:tcPr>
            <w:tcW w:w="1701" w:type="dxa"/>
            <w:vAlign w:val="center"/>
          </w:tcPr>
          <w:p w14:paraId="69DDB38B"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793DCD29" w14:textId="77777777" w:rsidR="003A71DE" w:rsidRPr="00317DBE" w:rsidRDefault="003A71DE" w:rsidP="00D84FA9">
            <w:pPr>
              <w:pStyle w:val="TAC"/>
              <w:rPr>
                <w:lang w:eastAsia="zh-CN"/>
              </w:rPr>
            </w:pPr>
            <w:r w:rsidRPr="00317DBE">
              <w:rPr>
                <w:lang w:eastAsia="zh-CN"/>
              </w:rPr>
              <w:t>-4</w:t>
            </w:r>
          </w:p>
        </w:tc>
        <w:tc>
          <w:tcPr>
            <w:tcW w:w="4531" w:type="dxa"/>
          </w:tcPr>
          <w:p w14:paraId="52F48CCA"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- 3</w:t>
            </w:r>
          </w:p>
        </w:tc>
      </w:tr>
      <w:tr w:rsidR="003A71DE" w:rsidRPr="007117D0" w14:paraId="0727A146" w14:textId="77777777" w:rsidTr="003A71DE">
        <w:trPr>
          <w:trHeight w:val="279"/>
          <w:jc w:val="center"/>
        </w:trPr>
        <w:tc>
          <w:tcPr>
            <w:tcW w:w="1696" w:type="dxa"/>
            <w:vAlign w:val="center"/>
          </w:tcPr>
          <w:p w14:paraId="00BA96C4" w14:textId="77777777" w:rsidR="003A71DE" w:rsidRPr="00317DBE" w:rsidRDefault="003A71DE" w:rsidP="00D84FA9">
            <w:pPr>
              <w:pStyle w:val="TAC"/>
            </w:pPr>
            <w:r w:rsidRPr="00317DBE">
              <w:t>100, 200, 400</w:t>
            </w:r>
          </w:p>
        </w:tc>
        <w:tc>
          <w:tcPr>
            <w:tcW w:w="1701" w:type="dxa"/>
            <w:vAlign w:val="center"/>
          </w:tcPr>
          <w:p w14:paraId="11367B41"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722319DE" w14:textId="77777777" w:rsidR="003A71DE" w:rsidRPr="00317DBE" w:rsidRDefault="003A71DE" w:rsidP="00D84FA9">
            <w:pPr>
              <w:pStyle w:val="TAC"/>
              <w:rPr>
                <w:lang w:eastAsia="zh-CN"/>
              </w:rPr>
            </w:pPr>
            <w:r w:rsidRPr="00317DBE">
              <w:rPr>
                <w:lang w:eastAsia="zh-CN"/>
              </w:rPr>
              <w:t>-4</w:t>
            </w:r>
          </w:p>
        </w:tc>
        <w:tc>
          <w:tcPr>
            <w:tcW w:w="4531" w:type="dxa"/>
            <w:vAlign w:val="center"/>
          </w:tcPr>
          <w:p w14:paraId="47A45A43"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p>
        </w:tc>
      </w:tr>
      <w:tr w:rsidR="003A71DE" w:rsidRPr="00317DBE" w14:paraId="3F4F7882" w14:textId="77777777" w:rsidTr="003A71DE">
        <w:trPr>
          <w:trHeight w:val="279"/>
          <w:jc w:val="center"/>
        </w:trPr>
        <w:tc>
          <w:tcPr>
            <w:tcW w:w="9629" w:type="dxa"/>
            <w:gridSpan w:val="4"/>
            <w:vAlign w:val="center"/>
          </w:tcPr>
          <w:p w14:paraId="1662A13F" w14:textId="6F31DA1F"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60D0A4CF" w14:textId="794EEC6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66CEEEDD" w14:textId="77777777" w:rsidR="003A71DE" w:rsidRPr="00317DBE" w:rsidRDefault="003A71DE" w:rsidP="003A71DE">
      <w:pPr>
        <w:spacing w:after="120"/>
        <w:rPr>
          <w:lang w:eastAsia="zh-CN"/>
        </w:rPr>
      </w:pPr>
    </w:p>
    <w:p w14:paraId="2BAE73BF" w14:textId="77777777" w:rsidR="003A71DE" w:rsidRPr="00317DBE" w:rsidRDefault="003A71DE" w:rsidP="00A153AF">
      <w:pPr>
        <w:pStyle w:val="Heading4"/>
        <w:rPr>
          <w:rFonts w:eastAsiaTheme="minorEastAsia"/>
          <w:snapToGrid w:val="0"/>
        </w:rPr>
      </w:pPr>
      <w:bookmarkStart w:id="14884" w:name="_Toc74583698"/>
      <w:bookmarkStart w:id="14885" w:name="_Toc76542511"/>
      <w:bookmarkStart w:id="14886" w:name="_Toc82450493"/>
      <w:bookmarkStart w:id="14887" w:name="_Toc82451142"/>
      <w:bookmarkStart w:id="14888" w:name="_Toc89949531"/>
      <w:bookmarkStart w:id="14889" w:name="_Toc98755920"/>
      <w:bookmarkStart w:id="14890" w:name="_Toc98763512"/>
      <w:bookmarkStart w:id="14891" w:name="_Toc106184441"/>
      <w:bookmarkStart w:id="14892" w:name="_Toc130402464"/>
      <w:bookmarkStart w:id="14893" w:name="_Toc137532386"/>
      <w:bookmarkStart w:id="14894" w:name="_Toc138852887"/>
      <w:bookmarkStart w:id="14895" w:name="_Toc145529953"/>
      <w:bookmarkStart w:id="14896" w:name="_Toc155325915"/>
      <w:bookmarkStart w:id="14897" w:name="_Toc161655781"/>
      <w:bookmarkStart w:id="14898" w:name="_Toc169621116"/>
      <w:r>
        <w:rPr>
          <w:rFonts w:eastAsiaTheme="minorEastAsia"/>
          <w:snapToGrid w:val="0"/>
        </w:rPr>
        <w:t>H</w:t>
      </w:r>
      <w:r w:rsidRPr="00317DBE">
        <w:rPr>
          <w:rFonts w:eastAsiaTheme="minorEastAsia"/>
          <w:snapToGrid w:val="0"/>
        </w:rPr>
        <w:t>.1.1.3</w:t>
      </w:r>
      <w:r w:rsidRPr="00317DBE">
        <w:rPr>
          <w:rFonts w:eastAsiaTheme="minorEastAsia"/>
          <w:snapToGrid w:val="0"/>
        </w:rPr>
        <w:tab/>
        <w:t>Conditions for Measurements on NR Cells for RRC Connection Release with Redirection</w:t>
      </w:r>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p>
    <w:p w14:paraId="5E9B2999" w14:textId="77777777" w:rsidR="003A71DE" w:rsidRPr="00317DBE" w:rsidRDefault="003A71DE" w:rsidP="003A71DE">
      <w:pPr>
        <w:rPr>
          <w:noProof/>
        </w:rPr>
      </w:pPr>
      <w:r w:rsidRPr="00317DBE">
        <w:rPr>
          <w:noProof/>
        </w:rPr>
        <w:t>This clause defines the following conditions in terms of SSB_RP and SSB Ês/Iot for measurements on NR cells for RRC connection release with redirection:</w:t>
      </w:r>
    </w:p>
    <w:p w14:paraId="0197A9CD" w14:textId="4FA8B333"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.1.1.3-1 for FR1 NR cells for Wide Area IAB-MT and IAB Type 1-H.</w:t>
      </w:r>
    </w:p>
    <w:p w14:paraId="3259E16F" w14:textId="75A9325B"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.1.1.3-2 for FR1 NR cells for Local Area IAB-MT and IAB Type 1-H.</w:t>
      </w:r>
    </w:p>
    <w:p w14:paraId="3D2A2F80" w14:textId="3060E2D8"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.1.1.3-3 for FR1 NR cells for Wide Area IAB-MT and IAB Type 1-O.</w:t>
      </w:r>
    </w:p>
    <w:p w14:paraId="166D0E1E" w14:textId="074D3B97" w:rsidR="003A71DE" w:rsidRPr="00317DBE" w:rsidRDefault="00A153AF" w:rsidP="00A153AF">
      <w:pPr>
        <w:pStyle w:val="B10"/>
        <w:rPr>
          <w:rFonts w:eastAsia="SimSun"/>
          <w:noProof/>
        </w:rPr>
      </w:pPr>
      <w:r>
        <w:rPr>
          <w:rFonts w:eastAsia="SimSun"/>
          <w:noProof/>
        </w:rPr>
        <w:t>-</w:t>
      </w:r>
      <w:r>
        <w:rPr>
          <w:rFonts w:eastAsia="SimSun"/>
          <w:noProof/>
        </w:rPr>
        <w:tab/>
      </w:r>
      <w:r w:rsidR="003A71DE" w:rsidRPr="00317DBE">
        <w:rPr>
          <w:rFonts w:eastAsia="SimSun"/>
          <w:noProof/>
        </w:rPr>
        <w:t xml:space="preserve">The conditions are defined in Table </w:t>
      </w:r>
      <w:r w:rsidR="003A71DE">
        <w:rPr>
          <w:rFonts w:eastAsia="SimSun"/>
          <w:noProof/>
        </w:rPr>
        <w:t>H</w:t>
      </w:r>
      <w:r w:rsidR="003A71DE" w:rsidRPr="00317DBE">
        <w:rPr>
          <w:rFonts w:eastAsia="SimSun"/>
          <w:noProof/>
        </w:rPr>
        <w:t>.1.1.3-4 for FR1 NR cells for Local Area IAB-MT and IAB Type 1-O.</w:t>
      </w:r>
    </w:p>
    <w:p w14:paraId="70C35123" w14:textId="69165ECA" w:rsidR="003A71DE" w:rsidRPr="00317DBE" w:rsidRDefault="00BD3650" w:rsidP="00A153AF">
      <w:pPr>
        <w:pStyle w:val="B10"/>
        <w:rPr>
          <w:rFonts w:eastAsia="SimSun"/>
          <w:noProof/>
        </w:rPr>
      </w:pPr>
      <w:r w:rsidRPr="00247458">
        <w:rPr>
          <w:rFonts w:eastAsia="SimSun"/>
          <w:noProof/>
        </w:rPr>
        <w:t>-</w:t>
      </w:r>
      <w:r w:rsidRPr="00247458">
        <w:rPr>
          <w:rFonts w:eastAsia="SimSun"/>
          <w:noProof/>
        </w:rPr>
        <w:tab/>
        <w:t>The conditions are defined in Table H.1.1.3-5 for FR2</w:t>
      </w:r>
      <w:r>
        <w:rPr>
          <w:rFonts w:eastAsia="SimSun"/>
          <w:noProof/>
        </w:rPr>
        <w:t>-1</w:t>
      </w:r>
      <w:r w:rsidRPr="00247458">
        <w:rPr>
          <w:rFonts w:eastAsia="SimSun"/>
          <w:noProof/>
        </w:rPr>
        <w:t xml:space="preserve"> NR cells for Local Area and Wide Atea IAB-MT and IAB Type 2-O.</w:t>
      </w:r>
    </w:p>
    <w:p w14:paraId="100CAD6B" w14:textId="77777777" w:rsidR="003A71DE" w:rsidRPr="00317DBE" w:rsidRDefault="003A71DE" w:rsidP="0064515C">
      <w:pPr>
        <w:pStyle w:val="TH"/>
      </w:pPr>
      <w:r w:rsidRPr="00317DBE">
        <w:t xml:space="preserve">Table </w:t>
      </w:r>
      <w:r>
        <w:t>H</w:t>
      </w:r>
      <w:r w:rsidRPr="00317DBE">
        <w:t xml:space="preserve">.1.1.3-1: </w:t>
      </w:r>
      <w:r w:rsidRPr="00317DBE">
        <w:rPr>
          <w:lang w:eastAsia="zh-CN"/>
        </w:rPr>
        <w:t>Conditions for RRC connection release with redirection for NR cell for Wide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56955A23" w14:textId="77777777" w:rsidTr="003A71DE">
        <w:trPr>
          <w:jc w:val="center"/>
        </w:trPr>
        <w:tc>
          <w:tcPr>
            <w:tcW w:w="1838" w:type="dxa"/>
            <w:vMerge w:val="restart"/>
            <w:shd w:val="clear" w:color="auto" w:fill="auto"/>
          </w:tcPr>
          <w:p w14:paraId="5165A588" w14:textId="77777777" w:rsidR="003A71DE" w:rsidRPr="00317DBE" w:rsidRDefault="003A71DE" w:rsidP="00D84FA9">
            <w:pPr>
              <w:pStyle w:val="TAH"/>
            </w:pPr>
            <w:r w:rsidRPr="00317DBE">
              <w:t>IAB-MT channel bandwidth (MHz)</w:t>
            </w:r>
          </w:p>
        </w:tc>
        <w:tc>
          <w:tcPr>
            <w:tcW w:w="1843" w:type="dxa"/>
            <w:vMerge w:val="restart"/>
          </w:tcPr>
          <w:p w14:paraId="438C2D12" w14:textId="77777777" w:rsidR="003A71DE" w:rsidRPr="00317DBE" w:rsidRDefault="003A71DE" w:rsidP="00D84FA9">
            <w:pPr>
              <w:pStyle w:val="TAH"/>
            </w:pPr>
            <w:r w:rsidRPr="00317DBE">
              <w:t>SSB sub-carrier spacing (kHz)</w:t>
            </w:r>
          </w:p>
        </w:tc>
        <w:tc>
          <w:tcPr>
            <w:tcW w:w="5948" w:type="dxa"/>
            <w:gridSpan w:val="2"/>
          </w:tcPr>
          <w:p w14:paraId="73A9DD22" w14:textId="77777777" w:rsidR="003A71DE" w:rsidRPr="00317DBE" w:rsidRDefault="003A71DE" w:rsidP="00D84FA9">
            <w:pPr>
              <w:pStyle w:val="TAH"/>
              <w:rPr>
                <w:bCs/>
              </w:rPr>
            </w:pPr>
            <w:r w:rsidRPr="00317DBE">
              <w:rPr>
                <w:bCs/>
              </w:rPr>
              <w:t>Side conditions</w:t>
            </w:r>
          </w:p>
        </w:tc>
      </w:tr>
      <w:tr w:rsidR="003A71DE" w:rsidRPr="00317DBE" w14:paraId="1643ADBB" w14:textId="77777777" w:rsidTr="003A71DE">
        <w:trPr>
          <w:jc w:val="center"/>
        </w:trPr>
        <w:tc>
          <w:tcPr>
            <w:tcW w:w="1838" w:type="dxa"/>
            <w:vMerge/>
            <w:shd w:val="clear" w:color="auto" w:fill="auto"/>
          </w:tcPr>
          <w:p w14:paraId="3AAFC310" w14:textId="77777777" w:rsidR="003A71DE" w:rsidRPr="00317DBE" w:rsidRDefault="003A71DE" w:rsidP="00D84FA9">
            <w:pPr>
              <w:pStyle w:val="TAH"/>
            </w:pPr>
          </w:p>
        </w:tc>
        <w:tc>
          <w:tcPr>
            <w:tcW w:w="1843" w:type="dxa"/>
            <w:vMerge/>
          </w:tcPr>
          <w:p w14:paraId="03DB0832" w14:textId="77777777" w:rsidR="003A71DE" w:rsidRPr="00317DBE" w:rsidRDefault="003A71DE" w:rsidP="00D84FA9">
            <w:pPr>
              <w:pStyle w:val="TAH"/>
            </w:pPr>
          </w:p>
        </w:tc>
        <w:tc>
          <w:tcPr>
            <w:tcW w:w="2126" w:type="dxa"/>
          </w:tcPr>
          <w:p w14:paraId="04D60F4E" w14:textId="77777777" w:rsidR="003A71DE" w:rsidRPr="00317DBE" w:rsidRDefault="003A71DE" w:rsidP="00D84FA9">
            <w:pPr>
              <w:pStyle w:val="TAH"/>
              <w:rPr>
                <w:bCs/>
              </w:rPr>
            </w:pPr>
            <w:r w:rsidRPr="00317DBE">
              <w:rPr>
                <w:bCs/>
              </w:rPr>
              <w:t>SSB Ês/Iot (dB)</w:t>
            </w:r>
          </w:p>
        </w:tc>
        <w:tc>
          <w:tcPr>
            <w:tcW w:w="3822" w:type="dxa"/>
          </w:tcPr>
          <w:p w14:paraId="2315CC19" w14:textId="77777777" w:rsidR="003A71DE" w:rsidRPr="00317DBE" w:rsidRDefault="003A71DE" w:rsidP="00D84FA9">
            <w:pPr>
              <w:pStyle w:val="TAH"/>
              <w:rPr>
                <w:bCs/>
              </w:rPr>
            </w:pPr>
            <w:r w:rsidRPr="00317DBE">
              <w:rPr>
                <w:bCs/>
              </w:rPr>
              <w:t>Minimum SSB_RP (dBm)</w:t>
            </w:r>
          </w:p>
        </w:tc>
      </w:tr>
      <w:tr w:rsidR="003A71DE" w:rsidRPr="00317DBE" w14:paraId="70F6AC78" w14:textId="77777777" w:rsidTr="003A71DE">
        <w:trPr>
          <w:trHeight w:val="279"/>
          <w:jc w:val="center"/>
        </w:trPr>
        <w:tc>
          <w:tcPr>
            <w:tcW w:w="1838" w:type="dxa"/>
            <w:vAlign w:val="center"/>
          </w:tcPr>
          <w:p w14:paraId="3D6C9FD2" w14:textId="77777777" w:rsidR="003A71DE" w:rsidRPr="00317DBE" w:rsidRDefault="003A71DE" w:rsidP="00D84FA9">
            <w:pPr>
              <w:pStyle w:val="TAC"/>
            </w:pPr>
            <w:r w:rsidRPr="00317DBE">
              <w:t>10, 15</w:t>
            </w:r>
          </w:p>
        </w:tc>
        <w:tc>
          <w:tcPr>
            <w:tcW w:w="1843" w:type="dxa"/>
            <w:vAlign w:val="center"/>
          </w:tcPr>
          <w:p w14:paraId="0B3C20A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1CBE10BF" w14:textId="77777777" w:rsidR="003A71DE" w:rsidRPr="00317DBE" w:rsidRDefault="003A71DE" w:rsidP="00D84FA9">
            <w:pPr>
              <w:pStyle w:val="TAC"/>
              <w:rPr>
                <w:lang w:eastAsia="zh-CN"/>
              </w:rPr>
            </w:pPr>
            <w:r w:rsidRPr="00317DBE">
              <w:rPr>
                <w:lang w:eastAsia="zh-CN"/>
              </w:rPr>
              <w:t>-4</w:t>
            </w:r>
          </w:p>
        </w:tc>
        <w:tc>
          <w:tcPr>
            <w:tcW w:w="3822" w:type="dxa"/>
          </w:tcPr>
          <w:p w14:paraId="429533F2" w14:textId="77777777" w:rsidR="003A71DE" w:rsidRPr="00317DBE" w:rsidRDefault="003A71DE" w:rsidP="00D84FA9">
            <w:pPr>
              <w:pStyle w:val="TAC"/>
              <w:rPr>
                <w:lang w:eastAsia="zh-CN"/>
              </w:rPr>
            </w:pPr>
            <w:r w:rsidRPr="00317DBE">
              <w:t>-105</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334F733F" w14:textId="77777777" w:rsidTr="003A71DE">
        <w:trPr>
          <w:trHeight w:val="279"/>
          <w:jc w:val="center"/>
        </w:trPr>
        <w:tc>
          <w:tcPr>
            <w:tcW w:w="1838" w:type="dxa"/>
            <w:vAlign w:val="center"/>
          </w:tcPr>
          <w:p w14:paraId="42436477" w14:textId="77777777" w:rsidR="003A71DE" w:rsidRPr="00317DBE" w:rsidRDefault="003A71DE" w:rsidP="00D84FA9">
            <w:pPr>
              <w:pStyle w:val="TAC"/>
            </w:pPr>
            <w:r w:rsidRPr="00317DBE">
              <w:t>20, 25, 30, 40, 50, 60, 70, 80, 90, 100</w:t>
            </w:r>
          </w:p>
        </w:tc>
        <w:tc>
          <w:tcPr>
            <w:tcW w:w="1843" w:type="dxa"/>
            <w:vAlign w:val="center"/>
          </w:tcPr>
          <w:p w14:paraId="2E720039" w14:textId="77777777" w:rsidR="003A71DE" w:rsidRPr="00317DBE" w:rsidRDefault="003A71DE" w:rsidP="00D84FA9">
            <w:pPr>
              <w:pStyle w:val="TAC"/>
              <w:rPr>
                <w:lang w:eastAsia="zh-CN"/>
              </w:rPr>
            </w:pPr>
            <w:r w:rsidRPr="00317DBE">
              <w:rPr>
                <w:lang w:eastAsia="zh-CN"/>
              </w:rPr>
              <w:t>30</w:t>
            </w:r>
          </w:p>
        </w:tc>
        <w:tc>
          <w:tcPr>
            <w:tcW w:w="2126" w:type="dxa"/>
            <w:vAlign w:val="center"/>
          </w:tcPr>
          <w:p w14:paraId="667F6020" w14:textId="77777777" w:rsidR="003A71DE" w:rsidRPr="00317DBE" w:rsidRDefault="003A71DE" w:rsidP="00D84FA9">
            <w:pPr>
              <w:pStyle w:val="TAC"/>
              <w:rPr>
                <w:lang w:eastAsia="zh-CN"/>
              </w:rPr>
            </w:pPr>
            <w:r w:rsidRPr="00317DBE">
              <w:rPr>
                <w:lang w:eastAsia="zh-CN"/>
              </w:rPr>
              <w:t>-4</w:t>
            </w:r>
          </w:p>
        </w:tc>
        <w:tc>
          <w:tcPr>
            <w:tcW w:w="3822" w:type="dxa"/>
            <w:vAlign w:val="center"/>
          </w:tcPr>
          <w:p w14:paraId="3F978829" w14:textId="77777777" w:rsidR="003A71DE" w:rsidRPr="00317DBE" w:rsidRDefault="003A71DE" w:rsidP="00D84FA9">
            <w:pPr>
              <w:pStyle w:val="TAC"/>
              <w:rPr>
                <w:lang w:eastAsia="zh-CN"/>
              </w:rPr>
            </w:pPr>
            <w:r w:rsidRPr="00317DBE">
              <w:rPr>
                <w:lang w:eastAsia="zh-CN"/>
              </w:rPr>
              <w:t>-99.4</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0038163A" w14:textId="77777777" w:rsidTr="003A71DE">
        <w:trPr>
          <w:trHeight w:val="279"/>
          <w:jc w:val="center"/>
        </w:trPr>
        <w:tc>
          <w:tcPr>
            <w:tcW w:w="9629" w:type="dxa"/>
            <w:gridSpan w:val="4"/>
            <w:vAlign w:val="center"/>
          </w:tcPr>
          <w:p w14:paraId="0A051660" w14:textId="608B00E8"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02B96F23" w14:textId="77777777" w:rsidR="003A71DE" w:rsidRPr="00317DBE" w:rsidRDefault="003A71DE" w:rsidP="003A71DE">
      <w:pPr>
        <w:rPr>
          <w:noProof/>
        </w:rPr>
      </w:pPr>
    </w:p>
    <w:p w14:paraId="1EE950CF" w14:textId="77777777" w:rsidR="003A71DE" w:rsidRPr="00317DBE" w:rsidRDefault="003A71DE" w:rsidP="0064515C">
      <w:pPr>
        <w:pStyle w:val="TH"/>
      </w:pPr>
      <w:r w:rsidRPr="00317DBE">
        <w:t xml:space="preserve">Table </w:t>
      </w:r>
      <w:r>
        <w:t>H</w:t>
      </w:r>
      <w:r w:rsidRPr="00317DBE">
        <w:t xml:space="preserve">.1.1.3-2: </w:t>
      </w:r>
      <w:r w:rsidRPr="00317DBE">
        <w:rPr>
          <w:lang w:eastAsia="zh-CN"/>
        </w:rPr>
        <w:t>Conditions for RRC connection release with redirection for NR cell for Local Area IAB-MT and 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09CAC68B" w14:textId="77777777" w:rsidTr="003A71DE">
        <w:trPr>
          <w:jc w:val="center"/>
        </w:trPr>
        <w:tc>
          <w:tcPr>
            <w:tcW w:w="1838" w:type="dxa"/>
            <w:vMerge w:val="restart"/>
            <w:shd w:val="clear" w:color="auto" w:fill="auto"/>
          </w:tcPr>
          <w:p w14:paraId="77CDD4CC" w14:textId="77777777" w:rsidR="003A71DE" w:rsidRPr="00317DBE" w:rsidRDefault="003A71DE" w:rsidP="00D84FA9">
            <w:pPr>
              <w:pStyle w:val="TAH"/>
            </w:pPr>
            <w:r w:rsidRPr="00317DBE">
              <w:t>IAB-MT channel bandwidth (MHz)</w:t>
            </w:r>
          </w:p>
        </w:tc>
        <w:tc>
          <w:tcPr>
            <w:tcW w:w="1843" w:type="dxa"/>
            <w:vMerge w:val="restart"/>
          </w:tcPr>
          <w:p w14:paraId="2E699E98" w14:textId="77777777" w:rsidR="003A71DE" w:rsidRPr="00317DBE" w:rsidRDefault="003A71DE" w:rsidP="00D84FA9">
            <w:pPr>
              <w:pStyle w:val="TAH"/>
            </w:pPr>
            <w:r w:rsidRPr="00317DBE">
              <w:t>SSB sub-carrier spacing (kHz)</w:t>
            </w:r>
          </w:p>
        </w:tc>
        <w:tc>
          <w:tcPr>
            <w:tcW w:w="5948" w:type="dxa"/>
            <w:gridSpan w:val="2"/>
          </w:tcPr>
          <w:p w14:paraId="24F5EE7C" w14:textId="77777777" w:rsidR="003A71DE" w:rsidRPr="00317DBE" w:rsidRDefault="003A71DE" w:rsidP="00D84FA9">
            <w:pPr>
              <w:pStyle w:val="TAH"/>
              <w:rPr>
                <w:bCs/>
              </w:rPr>
            </w:pPr>
            <w:r w:rsidRPr="00317DBE">
              <w:rPr>
                <w:bCs/>
              </w:rPr>
              <w:t>Side conditions</w:t>
            </w:r>
          </w:p>
        </w:tc>
      </w:tr>
      <w:tr w:rsidR="003A71DE" w:rsidRPr="00317DBE" w14:paraId="19CAB60D" w14:textId="77777777" w:rsidTr="003A71DE">
        <w:trPr>
          <w:jc w:val="center"/>
        </w:trPr>
        <w:tc>
          <w:tcPr>
            <w:tcW w:w="1838" w:type="dxa"/>
            <w:vMerge/>
            <w:shd w:val="clear" w:color="auto" w:fill="auto"/>
          </w:tcPr>
          <w:p w14:paraId="432F7E84" w14:textId="77777777" w:rsidR="003A71DE" w:rsidRPr="00317DBE" w:rsidRDefault="003A71DE" w:rsidP="00D84FA9">
            <w:pPr>
              <w:pStyle w:val="TAH"/>
            </w:pPr>
          </w:p>
        </w:tc>
        <w:tc>
          <w:tcPr>
            <w:tcW w:w="1843" w:type="dxa"/>
            <w:vMerge/>
          </w:tcPr>
          <w:p w14:paraId="10155464" w14:textId="77777777" w:rsidR="003A71DE" w:rsidRPr="00317DBE" w:rsidRDefault="003A71DE" w:rsidP="00D84FA9">
            <w:pPr>
              <w:pStyle w:val="TAH"/>
            </w:pPr>
          </w:p>
        </w:tc>
        <w:tc>
          <w:tcPr>
            <w:tcW w:w="2126" w:type="dxa"/>
          </w:tcPr>
          <w:p w14:paraId="1D5329EA" w14:textId="77777777" w:rsidR="003A71DE" w:rsidRPr="00317DBE" w:rsidRDefault="003A71DE" w:rsidP="00D84FA9">
            <w:pPr>
              <w:pStyle w:val="TAH"/>
              <w:rPr>
                <w:bCs/>
              </w:rPr>
            </w:pPr>
            <w:r w:rsidRPr="00317DBE">
              <w:rPr>
                <w:bCs/>
              </w:rPr>
              <w:t>SSB Ês/Iot (dB)</w:t>
            </w:r>
          </w:p>
        </w:tc>
        <w:tc>
          <w:tcPr>
            <w:tcW w:w="3822" w:type="dxa"/>
          </w:tcPr>
          <w:p w14:paraId="1A7BC895" w14:textId="77777777" w:rsidR="003A71DE" w:rsidRPr="00317DBE" w:rsidRDefault="003A71DE" w:rsidP="00D84FA9">
            <w:pPr>
              <w:pStyle w:val="TAH"/>
              <w:rPr>
                <w:bCs/>
              </w:rPr>
            </w:pPr>
            <w:r w:rsidRPr="00317DBE">
              <w:rPr>
                <w:bCs/>
              </w:rPr>
              <w:t>Minimum SSB_RP (dBm)</w:t>
            </w:r>
          </w:p>
        </w:tc>
      </w:tr>
      <w:tr w:rsidR="003A71DE" w:rsidRPr="00317DBE" w14:paraId="1FAAD575" w14:textId="77777777" w:rsidTr="003A71DE">
        <w:trPr>
          <w:trHeight w:val="279"/>
          <w:jc w:val="center"/>
        </w:trPr>
        <w:tc>
          <w:tcPr>
            <w:tcW w:w="1838" w:type="dxa"/>
            <w:vAlign w:val="center"/>
          </w:tcPr>
          <w:p w14:paraId="10B6D3DD" w14:textId="77777777" w:rsidR="003A71DE" w:rsidRPr="00317DBE" w:rsidRDefault="003A71DE" w:rsidP="00D84FA9">
            <w:pPr>
              <w:pStyle w:val="TAC"/>
            </w:pPr>
            <w:r w:rsidRPr="00317DBE">
              <w:t>10, 15</w:t>
            </w:r>
          </w:p>
        </w:tc>
        <w:tc>
          <w:tcPr>
            <w:tcW w:w="1843" w:type="dxa"/>
            <w:vAlign w:val="center"/>
          </w:tcPr>
          <w:p w14:paraId="50EA6F2B"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CB7B311" w14:textId="77777777" w:rsidR="003A71DE" w:rsidRPr="00317DBE" w:rsidRDefault="003A71DE" w:rsidP="00D84FA9">
            <w:pPr>
              <w:pStyle w:val="TAC"/>
              <w:rPr>
                <w:lang w:eastAsia="zh-CN"/>
              </w:rPr>
            </w:pPr>
            <w:r w:rsidRPr="00317DBE">
              <w:rPr>
                <w:lang w:eastAsia="zh-CN"/>
              </w:rPr>
              <w:t>-4</w:t>
            </w:r>
          </w:p>
        </w:tc>
        <w:tc>
          <w:tcPr>
            <w:tcW w:w="3822" w:type="dxa"/>
          </w:tcPr>
          <w:p w14:paraId="3E5D62FA" w14:textId="77777777" w:rsidR="003A71DE" w:rsidRPr="00317DBE" w:rsidRDefault="003A71DE" w:rsidP="00D84FA9">
            <w:pPr>
              <w:pStyle w:val="TAC"/>
              <w:rPr>
                <w:lang w:eastAsia="zh-CN"/>
              </w:rPr>
            </w:pPr>
            <w:r w:rsidRPr="00317DBE">
              <w:t>-97</w:t>
            </w:r>
            <w:r w:rsidRPr="00317DBE">
              <w:rPr>
                <w:szCs w:val="22"/>
              </w:rPr>
              <w:t xml:space="preserve"> - 10*Log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6E4A2CB8" w14:textId="77777777" w:rsidTr="003A71DE">
        <w:trPr>
          <w:trHeight w:val="279"/>
          <w:jc w:val="center"/>
        </w:trPr>
        <w:tc>
          <w:tcPr>
            <w:tcW w:w="1838" w:type="dxa"/>
            <w:vAlign w:val="center"/>
          </w:tcPr>
          <w:p w14:paraId="77CBABAA" w14:textId="77777777" w:rsidR="003A71DE" w:rsidRPr="00317DBE" w:rsidRDefault="003A71DE" w:rsidP="00D84FA9">
            <w:pPr>
              <w:pStyle w:val="TAC"/>
            </w:pPr>
            <w:r w:rsidRPr="00317DBE">
              <w:t>20, 25, 30, 40, 50, 60, 70, 80, 90, 100</w:t>
            </w:r>
          </w:p>
        </w:tc>
        <w:tc>
          <w:tcPr>
            <w:tcW w:w="1843" w:type="dxa"/>
            <w:vAlign w:val="center"/>
          </w:tcPr>
          <w:p w14:paraId="5B858182" w14:textId="77777777" w:rsidR="003A71DE" w:rsidRPr="00317DBE" w:rsidRDefault="003A71DE" w:rsidP="00D84FA9">
            <w:pPr>
              <w:pStyle w:val="TAC"/>
              <w:rPr>
                <w:lang w:eastAsia="zh-CN"/>
              </w:rPr>
            </w:pPr>
            <w:r w:rsidRPr="00317DBE">
              <w:rPr>
                <w:lang w:eastAsia="zh-CN"/>
              </w:rPr>
              <w:t>30</w:t>
            </w:r>
          </w:p>
        </w:tc>
        <w:tc>
          <w:tcPr>
            <w:tcW w:w="2126" w:type="dxa"/>
            <w:vAlign w:val="center"/>
          </w:tcPr>
          <w:p w14:paraId="2BC62FAB" w14:textId="77777777" w:rsidR="003A71DE" w:rsidRPr="00317DBE" w:rsidRDefault="003A71DE" w:rsidP="00D84FA9">
            <w:pPr>
              <w:pStyle w:val="TAC"/>
              <w:rPr>
                <w:lang w:eastAsia="zh-CN"/>
              </w:rPr>
            </w:pPr>
            <w:r w:rsidRPr="00317DBE">
              <w:rPr>
                <w:lang w:eastAsia="zh-CN"/>
              </w:rPr>
              <w:t>-4</w:t>
            </w:r>
          </w:p>
        </w:tc>
        <w:tc>
          <w:tcPr>
            <w:tcW w:w="3822" w:type="dxa"/>
            <w:vAlign w:val="center"/>
          </w:tcPr>
          <w:p w14:paraId="6D1F8BFC" w14:textId="77777777" w:rsidR="003A71DE" w:rsidRPr="00317DBE" w:rsidRDefault="003A71DE" w:rsidP="00D84FA9">
            <w:pPr>
              <w:pStyle w:val="TAC"/>
              <w:rPr>
                <w:lang w:eastAsia="zh-CN"/>
              </w:rPr>
            </w:pPr>
            <w:r w:rsidRPr="00317DBE">
              <w:rPr>
                <w:lang w:eastAsia="zh-CN"/>
              </w:rPr>
              <w:t>-90.5</w:t>
            </w:r>
            <w:r w:rsidRPr="00317DBE">
              <w:rPr>
                <w:szCs w:val="22"/>
              </w:rPr>
              <w:t>- 10*Log</w:t>
            </w:r>
            <w:r w:rsidRPr="00317DBE">
              <w:rPr>
                <w:szCs w:val="22"/>
                <w:vertAlign w:val="subscript"/>
              </w:rPr>
              <w:t>10</w:t>
            </w:r>
            <w:r w:rsidRPr="00317DBE">
              <w:rPr>
                <w:szCs w:val="22"/>
              </w:rPr>
              <w:t>(N</w:t>
            </w:r>
            <w:r w:rsidRPr="00317DBE">
              <w:rPr>
                <w:szCs w:val="22"/>
                <w:vertAlign w:val="subscript"/>
              </w:rPr>
              <w:t>PRB</w:t>
            </w:r>
            <w:r w:rsidRPr="00317DBE">
              <w:rPr>
                <w:szCs w:val="22"/>
              </w:rPr>
              <w:t xml:space="preserve"> *12)</w:t>
            </w:r>
          </w:p>
        </w:tc>
      </w:tr>
      <w:tr w:rsidR="003A71DE" w:rsidRPr="00317DBE" w14:paraId="29CFF9B7" w14:textId="77777777" w:rsidTr="003A71DE">
        <w:trPr>
          <w:trHeight w:val="279"/>
          <w:jc w:val="center"/>
        </w:trPr>
        <w:tc>
          <w:tcPr>
            <w:tcW w:w="9629" w:type="dxa"/>
            <w:gridSpan w:val="4"/>
            <w:vAlign w:val="center"/>
          </w:tcPr>
          <w:p w14:paraId="2EA27785" w14:textId="037ED9DD" w:rsidR="003A71DE" w:rsidRPr="00317DBE" w:rsidRDefault="003A71DE" w:rsidP="00D84FA9">
            <w:pPr>
              <w:pStyle w:val="TAN"/>
              <w:rPr>
                <w:lang w:eastAsia="zh-CN"/>
              </w:rPr>
            </w:pPr>
            <w:r w:rsidRPr="00317DBE">
              <w:t>NOTE 1:</w:t>
            </w:r>
            <w:r w:rsidR="00D84FA9" w:rsidRPr="00CC206F">
              <w:rPr>
                <w:rFonts w:eastAsia="SimSun"/>
              </w:rPr>
              <w:tab/>
            </w:r>
            <w:r w:rsidRPr="00317DBE">
              <w:rPr>
                <w:szCs w:val="22"/>
              </w:rPr>
              <w:t>N</w:t>
            </w:r>
            <w:r w:rsidRPr="00317DBE">
              <w:rPr>
                <w:szCs w:val="22"/>
                <w:vertAlign w:val="subscript"/>
              </w:rPr>
              <w:t>PRB</w:t>
            </w:r>
            <w:r w:rsidRPr="00317DBE">
              <w:t xml:space="preserve"> is the number of PRBs within the IAB-IMT channel bandwidth defined in section 5.3.2.</w:t>
            </w:r>
          </w:p>
        </w:tc>
      </w:tr>
    </w:tbl>
    <w:p w14:paraId="2AABB780" w14:textId="77777777" w:rsidR="003A71DE" w:rsidRPr="00317DBE" w:rsidRDefault="003A71DE" w:rsidP="003A71DE">
      <w:pPr>
        <w:rPr>
          <w:noProof/>
        </w:rPr>
      </w:pPr>
    </w:p>
    <w:p w14:paraId="18AB710F" w14:textId="77777777" w:rsidR="003A71DE" w:rsidRPr="00317DBE" w:rsidRDefault="003A71DE" w:rsidP="0064515C">
      <w:pPr>
        <w:pStyle w:val="TH"/>
      </w:pPr>
      <w:r w:rsidRPr="00317DBE">
        <w:t xml:space="preserve">Table </w:t>
      </w:r>
      <w:r w:rsidRPr="00F66DD8">
        <w:t>H</w:t>
      </w:r>
      <w:r w:rsidRPr="00317DBE">
        <w:t xml:space="preserve">.1.1.3-3: </w:t>
      </w:r>
      <w:r w:rsidRPr="00317DBE">
        <w:rPr>
          <w:lang w:eastAsia="zh-CN"/>
        </w:rPr>
        <w:t>Conditions for RRC connection release with redirection for NR cell for Wide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334543B1" w14:textId="77777777" w:rsidTr="003A71DE">
        <w:trPr>
          <w:jc w:val="center"/>
        </w:trPr>
        <w:tc>
          <w:tcPr>
            <w:tcW w:w="1838" w:type="dxa"/>
            <w:vMerge w:val="restart"/>
            <w:shd w:val="clear" w:color="auto" w:fill="auto"/>
          </w:tcPr>
          <w:p w14:paraId="041D11D6" w14:textId="77777777" w:rsidR="003A71DE" w:rsidRPr="00317DBE" w:rsidRDefault="003A71DE" w:rsidP="00D84FA9">
            <w:pPr>
              <w:pStyle w:val="TAH"/>
            </w:pPr>
            <w:r w:rsidRPr="00317DBE">
              <w:t>IAB-MT channel bandwidth (MHz)</w:t>
            </w:r>
          </w:p>
        </w:tc>
        <w:tc>
          <w:tcPr>
            <w:tcW w:w="1843" w:type="dxa"/>
            <w:vMerge w:val="restart"/>
          </w:tcPr>
          <w:p w14:paraId="6A41F9DC" w14:textId="77777777" w:rsidR="003A71DE" w:rsidRPr="00317DBE" w:rsidRDefault="003A71DE" w:rsidP="00D84FA9">
            <w:pPr>
              <w:pStyle w:val="TAH"/>
            </w:pPr>
            <w:r w:rsidRPr="00317DBE">
              <w:t>SSB sub-carrier spacing (kHz)</w:t>
            </w:r>
          </w:p>
        </w:tc>
        <w:tc>
          <w:tcPr>
            <w:tcW w:w="5948" w:type="dxa"/>
            <w:gridSpan w:val="2"/>
          </w:tcPr>
          <w:p w14:paraId="001B52D4" w14:textId="77777777" w:rsidR="003A71DE" w:rsidRPr="00317DBE" w:rsidRDefault="003A71DE" w:rsidP="00D84FA9">
            <w:pPr>
              <w:pStyle w:val="TAH"/>
              <w:rPr>
                <w:bCs/>
              </w:rPr>
            </w:pPr>
            <w:r w:rsidRPr="00317DBE">
              <w:rPr>
                <w:bCs/>
              </w:rPr>
              <w:t>Side conditions</w:t>
            </w:r>
          </w:p>
        </w:tc>
      </w:tr>
      <w:tr w:rsidR="003A71DE" w:rsidRPr="00317DBE" w14:paraId="6405D962" w14:textId="77777777" w:rsidTr="003A71DE">
        <w:trPr>
          <w:jc w:val="center"/>
        </w:trPr>
        <w:tc>
          <w:tcPr>
            <w:tcW w:w="1838" w:type="dxa"/>
            <w:vMerge/>
            <w:shd w:val="clear" w:color="auto" w:fill="auto"/>
          </w:tcPr>
          <w:p w14:paraId="0342AB62" w14:textId="77777777" w:rsidR="003A71DE" w:rsidRPr="00317DBE" w:rsidRDefault="003A71DE" w:rsidP="00D84FA9">
            <w:pPr>
              <w:pStyle w:val="TAH"/>
            </w:pPr>
          </w:p>
        </w:tc>
        <w:tc>
          <w:tcPr>
            <w:tcW w:w="1843" w:type="dxa"/>
            <w:vMerge/>
          </w:tcPr>
          <w:p w14:paraId="2FB57471" w14:textId="77777777" w:rsidR="003A71DE" w:rsidRPr="00317DBE" w:rsidRDefault="003A71DE" w:rsidP="00D84FA9">
            <w:pPr>
              <w:pStyle w:val="TAH"/>
            </w:pPr>
          </w:p>
        </w:tc>
        <w:tc>
          <w:tcPr>
            <w:tcW w:w="2126" w:type="dxa"/>
          </w:tcPr>
          <w:p w14:paraId="5F40E27A" w14:textId="77777777" w:rsidR="003A71DE" w:rsidRPr="00317DBE" w:rsidRDefault="003A71DE" w:rsidP="00D84FA9">
            <w:pPr>
              <w:pStyle w:val="TAH"/>
              <w:rPr>
                <w:bCs/>
              </w:rPr>
            </w:pPr>
            <w:r w:rsidRPr="00317DBE">
              <w:rPr>
                <w:bCs/>
              </w:rPr>
              <w:t>SSB Ês/Iot (dB)</w:t>
            </w:r>
          </w:p>
        </w:tc>
        <w:tc>
          <w:tcPr>
            <w:tcW w:w="3822" w:type="dxa"/>
          </w:tcPr>
          <w:p w14:paraId="573D417A" w14:textId="77777777" w:rsidR="003A71DE" w:rsidRPr="00317DBE" w:rsidRDefault="003A71DE" w:rsidP="00D84FA9">
            <w:pPr>
              <w:pStyle w:val="TAH"/>
              <w:rPr>
                <w:bCs/>
              </w:rPr>
            </w:pPr>
            <w:r w:rsidRPr="00317DBE">
              <w:rPr>
                <w:bCs/>
              </w:rPr>
              <w:t>Minimum SSB_RP (dBm)</w:t>
            </w:r>
          </w:p>
        </w:tc>
      </w:tr>
      <w:tr w:rsidR="003A71DE" w:rsidRPr="00317DBE" w14:paraId="01BD8338" w14:textId="77777777" w:rsidTr="003A71DE">
        <w:trPr>
          <w:trHeight w:val="279"/>
          <w:jc w:val="center"/>
        </w:trPr>
        <w:tc>
          <w:tcPr>
            <w:tcW w:w="1838" w:type="dxa"/>
            <w:vAlign w:val="center"/>
          </w:tcPr>
          <w:p w14:paraId="4F716C4D" w14:textId="77777777" w:rsidR="003A71DE" w:rsidRPr="00317DBE" w:rsidRDefault="003A71DE" w:rsidP="00D84FA9">
            <w:pPr>
              <w:pStyle w:val="TAC"/>
            </w:pPr>
            <w:r w:rsidRPr="00317DBE">
              <w:t>10, 15</w:t>
            </w:r>
          </w:p>
        </w:tc>
        <w:tc>
          <w:tcPr>
            <w:tcW w:w="1843" w:type="dxa"/>
            <w:vAlign w:val="center"/>
          </w:tcPr>
          <w:p w14:paraId="4D54AEC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44C2A65F" w14:textId="77777777" w:rsidR="003A71DE" w:rsidRPr="00317DBE" w:rsidRDefault="003A71DE" w:rsidP="00D84FA9">
            <w:pPr>
              <w:pStyle w:val="TAC"/>
              <w:rPr>
                <w:lang w:eastAsia="zh-CN"/>
              </w:rPr>
            </w:pPr>
            <w:r w:rsidRPr="00317DBE">
              <w:rPr>
                <w:lang w:eastAsia="zh-CN"/>
              </w:rPr>
              <w:t>-4</w:t>
            </w:r>
          </w:p>
        </w:tc>
        <w:tc>
          <w:tcPr>
            <w:tcW w:w="3822" w:type="dxa"/>
          </w:tcPr>
          <w:p w14:paraId="7A755151" w14:textId="77777777" w:rsidR="003A71DE" w:rsidRPr="00317DBE" w:rsidRDefault="003A71DE" w:rsidP="00D84FA9">
            <w:pPr>
              <w:pStyle w:val="TAC"/>
            </w:pPr>
            <w:r w:rsidRPr="00317DBE">
              <w:t>-105 - 10*Log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D6F4A3C" w14:textId="77777777" w:rsidTr="003A71DE">
        <w:trPr>
          <w:trHeight w:val="279"/>
          <w:jc w:val="center"/>
        </w:trPr>
        <w:tc>
          <w:tcPr>
            <w:tcW w:w="1838" w:type="dxa"/>
            <w:vAlign w:val="center"/>
          </w:tcPr>
          <w:p w14:paraId="5E5FB94F" w14:textId="77777777" w:rsidR="003A71DE" w:rsidRPr="00317DBE" w:rsidRDefault="003A71DE" w:rsidP="00D84FA9">
            <w:pPr>
              <w:pStyle w:val="TAC"/>
            </w:pPr>
            <w:r w:rsidRPr="00317DBE">
              <w:t>20, 25, 30, 40, 50, 60, 70, 80, 90, 100</w:t>
            </w:r>
          </w:p>
        </w:tc>
        <w:tc>
          <w:tcPr>
            <w:tcW w:w="1843" w:type="dxa"/>
            <w:vAlign w:val="center"/>
          </w:tcPr>
          <w:p w14:paraId="1954EDD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6A35D973" w14:textId="77777777" w:rsidR="003A71DE" w:rsidRPr="00317DBE" w:rsidRDefault="003A71DE" w:rsidP="00D84FA9">
            <w:pPr>
              <w:pStyle w:val="TAC"/>
              <w:rPr>
                <w:lang w:eastAsia="zh-CN"/>
              </w:rPr>
            </w:pPr>
            <w:r w:rsidRPr="00317DBE">
              <w:rPr>
                <w:lang w:eastAsia="zh-CN"/>
              </w:rPr>
              <w:t>-4</w:t>
            </w:r>
          </w:p>
        </w:tc>
        <w:tc>
          <w:tcPr>
            <w:tcW w:w="3822" w:type="dxa"/>
            <w:vAlign w:val="center"/>
          </w:tcPr>
          <w:p w14:paraId="2EE40A63" w14:textId="77777777" w:rsidR="003A71DE" w:rsidRPr="00317DBE" w:rsidRDefault="003A71DE" w:rsidP="00D84FA9">
            <w:pPr>
              <w:pStyle w:val="TAC"/>
              <w:rPr>
                <w:lang w:eastAsia="zh-CN"/>
              </w:rPr>
            </w:pPr>
            <w:r w:rsidRPr="00317DBE">
              <w:rPr>
                <w:lang w:eastAsia="zh-CN"/>
              </w:rPr>
              <w:t>-99.4</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0E8B16BD" w14:textId="77777777" w:rsidTr="003A71DE">
        <w:trPr>
          <w:trHeight w:val="279"/>
          <w:jc w:val="center"/>
        </w:trPr>
        <w:tc>
          <w:tcPr>
            <w:tcW w:w="9629" w:type="dxa"/>
            <w:gridSpan w:val="4"/>
            <w:vAlign w:val="center"/>
          </w:tcPr>
          <w:p w14:paraId="317FCA92" w14:textId="23792D28" w:rsidR="003A71DE" w:rsidRPr="00317DBE" w:rsidRDefault="003A71DE" w:rsidP="00D84FA9">
            <w:pPr>
              <w:pStyle w:val="TAN"/>
              <w:rPr>
                <w:lang w:eastAsia="zh-CN"/>
              </w:rPr>
            </w:pPr>
            <w:r w:rsidRPr="00317DBE">
              <w:t>NOTE 1:</w:t>
            </w:r>
            <w:r w:rsidR="00D84FA9" w:rsidRPr="00CC206F">
              <w:rPr>
                <w:rFonts w:eastAsia="SimSun"/>
              </w:rPr>
              <w:t xml:space="preserve"> </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tc>
      </w:tr>
    </w:tbl>
    <w:p w14:paraId="08F40005" w14:textId="77777777" w:rsidR="003A71DE" w:rsidRPr="00317DBE" w:rsidRDefault="003A71DE" w:rsidP="003A71DE">
      <w:pPr>
        <w:rPr>
          <w:noProof/>
        </w:rPr>
      </w:pPr>
    </w:p>
    <w:p w14:paraId="13B16B81" w14:textId="77777777" w:rsidR="003A71DE" w:rsidRPr="00317DBE" w:rsidRDefault="003A71DE" w:rsidP="0064515C">
      <w:pPr>
        <w:pStyle w:val="TH"/>
      </w:pPr>
      <w:r w:rsidRPr="00317DBE">
        <w:t xml:space="preserve">Table </w:t>
      </w:r>
      <w:r w:rsidRPr="00F66DD8">
        <w:t>H</w:t>
      </w:r>
      <w:r w:rsidRPr="00317DBE">
        <w:t xml:space="preserve">.1.1.3-4: </w:t>
      </w:r>
      <w:r w:rsidRPr="00317DBE">
        <w:rPr>
          <w:lang w:eastAsia="zh-CN"/>
        </w:rPr>
        <w:t>Conditions for RRC connection release with redirection for NR cell for Local Area IAB-MT and IAB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8"/>
        <w:gridCol w:w="1843"/>
        <w:gridCol w:w="2126"/>
        <w:gridCol w:w="3822"/>
      </w:tblGrid>
      <w:tr w:rsidR="003A71DE" w:rsidRPr="00317DBE" w14:paraId="7F1F1D8D" w14:textId="77777777" w:rsidTr="003A71DE">
        <w:trPr>
          <w:jc w:val="center"/>
        </w:trPr>
        <w:tc>
          <w:tcPr>
            <w:tcW w:w="1838" w:type="dxa"/>
            <w:vMerge w:val="restart"/>
            <w:shd w:val="clear" w:color="auto" w:fill="auto"/>
          </w:tcPr>
          <w:p w14:paraId="1875E35F" w14:textId="77777777" w:rsidR="003A71DE" w:rsidRPr="00317DBE" w:rsidRDefault="003A71DE" w:rsidP="00D84FA9">
            <w:pPr>
              <w:pStyle w:val="TAH"/>
            </w:pPr>
            <w:r w:rsidRPr="00317DBE">
              <w:t>IAB-MT channel bandwidth (MHz)</w:t>
            </w:r>
          </w:p>
        </w:tc>
        <w:tc>
          <w:tcPr>
            <w:tcW w:w="1843" w:type="dxa"/>
            <w:vMerge w:val="restart"/>
          </w:tcPr>
          <w:p w14:paraId="7DA06D21" w14:textId="77777777" w:rsidR="003A71DE" w:rsidRPr="00317DBE" w:rsidRDefault="003A71DE" w:rsidP="00D84FA9">
            <w:pPr>
              <w:pStyle w:val="TAH"/>
            </w:pPr>
            <w:r w:rsidRPr="00317DBE">
              <w:t>SSB sub-carrier spacing (kHz)</w:t>
            </w:r>
          </w:p>
        </w:tc>
        <w:tc>
          <w:tcPr>
            <w:tcW w:w="5948" w:type="dxa"/>
            <w:gridSpan w:val="2"/>
          </w:tcPr>
          <w:p w14:paraId="0E877EFB" w14:textId="77777777" w:rsidR="003A71DE" w:rsidRPr="00317DBE" w:rsidRDefault="003A71DE" w:rsidP="00D84FA9">
            <w:pPr>
              <w:pStyle w:val="TAH"/>
              <w:rPr>
                <w:bCs/>
              </w:rPr>
            </w:pPr>
            <w:r w:rsidRPr="00317DBE">
              <w:rPr>
                <w:bCs/>
              </w:rPr>
              <w:t>Side conditions</w:t>
            </w:r>
          </w:p>
        </w:tc>
      </w:tr>
      <w:tr w:rsidR="003A71DE" w:rsidRPr="00317DBE" w14:paraId="3D047700" w14:textId="77777777" w:rsidTr="003A71DE">
        <w:trPr>
          <w:jc w:val="center"/>
        </w:trPr>
        <w:tc>
          <w:tcPr>
            <w:tcW w:w="1838" w:type="dxa"/>
            <w:vMerge/>
            <w:shd w:val="clear" w:color="auto" w:fill="auto"/>
          </w:tcPr>
          <w:p w14:paraId="67BD972B" w14:textId="77777777" w:rsidR="003A71DE" w:rsidRPr="00317DBE" w:rsidRDefault="003A71DE" w:rsidP="00D84FA9">
            <w:pPr>
              <w:pStyle w:val="TAH"/>
            </w:pPr>
          </w:p>
        </w:tc>
        <w:tc>
          <w:tcPr>
            <w:tcW w:w="1843" w:type="dxa"/>
            <w:vMerge/>
          </w:tcPr>
          <w:p w14:paraId="6F5D2AA7" w14:textId="77777777" w:rsidR="003A71DE" w:rsidRPr="00317DBE" w:rsidRDefault="003A71DE" w:rsidP="00D84FA9">
            <w:pPr>
              <w:pStyle w:val="TAH"/>
            </w:pPr>
          </w:p>
        </w:tc>
        <w:tc>
          <w:tcPr>
            <w:tcW w:w="2126" w:type="dxa"/>
          </w:tcPr>
          <w:p w14:paraId="643A474B" w14:textId="77777777" w:rsidR="003A71DE" w:rsidRPr="00317DBE" w:rsidRDefault="003A71DE" w:rsidP="00D84FA9">
            <w:pPr>
              <w:pStyle w:val="TAH"/>
              <w:rPr>
                <w:bCs/>
              </w:rPr>
            </w:pPr>
            <w:r w:rsidRPr="00317DBE">
              <w:rPr>
                <w:bCs/>
              </w:rPr>
              <w:t>SSB Ês/Iot (dB)</w:t>
            </w:r>
          </w:p>
        </w:tc>
        <w:tc>
          <w:tcPr>
            <w:tcW w:w="3822" w:type="dxa"/>
          </w:tcPr>
          <w:p w14:paraId="2ACE078D" w14:textId="77777777" w:rsidR="003A71DE" w:rsidRPr="00317DBE" w:rsidRDefault="003A71DE" w:rsidP="00D84FA9">
            <w:pPr>
              <w:pStyle w:val="TAH"/>
              <w:rPr>
                <w:bCs/>
              </w:rPr>
            </w:pPr>
            <w:r w:rsidRPr="00317DBE">
              <w:rPr>
                <w:bCs/>
              </w:rPr>
              <w:t>Minimum SSB_RP (dBm)</w:t>
            </w:r>
          </w:p>
        </w:tc>
      </w:tr>
      <w:tr w:rsidR="003A71DE" w:rsidRPr="00317DBE" w14:paraId="039549A0" w14:textId="77777777" w:rsidTr="003A71DE">
        <w:trPr>
          <w:trHeight w:val="279"/>
          <w:jc w:val="center"/>
        </w:trPr>
        <w:tc>
          <w:tcPr>
            <w:tcW w:w="1838" w:type="dxa"/>
            <w:vAlign w:val="center"/>
          </w:tcPr>
          <w:p w14:paraId="6F561F7A" w14:textId="77777777" w:rsidR="003A71DE" w:rsidRPr="00317DBE" w:rsidRDefault="003A71DE" w:rsidP="00D84FA9">
            <w:pPr>
              <w:pStyle w:val="TAC"/>
            </w:pPr>
            <w:r w:rsidRPr="00317DBE">
              <w:t>10, 15</w:t>
            </w:r>
          </w:p>
        </w:tc>
        <w:tc>
          <w:tcPr>
            <w:tcW w:w="1843" w:type="dxa"/>
            <w:vAlign w:val="center"/>
          </w:tcPr>
          <w:p w14:paraId="56027B69" w14:textId="77777777" w:rsidR="003A71DE" w:rsidRPr="00317DBE" w:rsidRDefault="003A71DE" w:rsidP="00D84FA9">
            <w:pPr>
              <w:pStyle w:val="TAC"/>
              <w:rPr>
                <w:lang w:eastAsia="zh-CN"/>
              </w:rPr>
            </w:pPr>
            <w:r w:rsidRPr="00317DBE">
              <w:rPr>
                <w:lang w:eastAsia="zh-CN"/>
              </w:rPr>
              <w:t>30</w:t>
            </w:r>
          </w:p>
        </w:tc>
        <w:tc>
          <w:tcPr>
            <w:tcW w:w="2126" w:type="dxa"/>
            <w:vAlign w:val="center"/>
          </w:tcPr>
          <w:p w14:paraId="38456128" w14:textId="77777777" w:rsidR="003A71DE" w:rsidRPr="00317DBE" w:rsidRDefault="003A71DE" w:rsidP="00D84FA9">
            <w:pPr>
              <w:pStyle w:val="TAC"/>
              <w:rPr>
                <w:lang w:eastAsia="zh-CN"/>
              </w:rPr>
            </w:pPr>
            <w:r w:rsidRPr="00317DBE">
              <w:rPr>
                <w:lang w:eastAsia="zh-CN"/>
              </w:rPr>
              <w:t>-4</w:t>
            </w:r>
          </w:p>
        </w:tc>
        <w:tc>
          <w:tcPr>
            <w:tcW w:w="3822" w:type="dxa"/>
          </w:tcPr>
          <w:p w14:paraId="58AD1897" w14:textId="77777777" w:rsidR="003A71DE" w:rsidRPr="00317DBE" w:rsidRDefault="003A71DE" w:rsidP="00D84FA9">
            <w:pPr>
              <w:pStyle w:val="TAC"/>
              <w:rPr>
                <w:lang w:eastAsia="zh-CN"/>
              </w:rPr>
            </w:pPr>
            <w:r w:rsidRPr="00317DBE">
              <w:t>-97 - 10*Log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70EE9529" w14:textId="77777777" w:rsidTr="003A71DE">
        <w:trPr>
          <w:trHeight w:val="279"/>
          <w:jc w:val="center"/>
        </w:trPr>
        <w:tc>
          <w:tcPr>
            <w:tcW w:w="1838" w:type="dxa"/>
            <w:vAlign w:val="center"/>
          </w:tcPr>
          <w:p w14:paraId="113640C4" w14:textId="77777777" w:rsidR="003A71DE" w:rsidRPr="00317DBE" w:rsidRDefault="003A71DE" w:rsidP="00D84FA9">
            <w:pPr>
              <w:pStyle w:val="TAC"/>
            </w:pPr>
            <w:r w:rsidRPr="00317DBE">
              <w:t>20, 25, 30, 40, 50, 60, 70, 80, 90, 100</w:t>
            </w:r>
          </w:p>
        </w:tc>
        <w:tc>
          <w:tcPr>
            <w:tcW w:w="1843" w:type="dxa"/>
            <w:vAlign w:val="center"/>
          </w:tcPr>
          <w:p w14:paraId="695F572C" w14:textId="77777777" w:rsidR="003A71DE" w:rsidRPr="00317DBE" w:rsidRDefault="003A71DE" w:rsidP="00D84FA9">
            <w:pPr>
              <w:pStyle w:val="TAC"/>
              <w:rPr>
                <w:lang w:eastAsia="zh-CN"/>
              </w:rPr>
            </w:pPr>
            <w:r w:rsidRPr="00317DBE">
              <w:rPr>
                <w:lang w:eastAsia="zh-CN"/>
              </w:rPr>
              <w:t>30</w:t>
            </w:r>
          </w:p>
        </w:tc>
        <w:tc>
          <w:tcPr>
            <w:tcW w:w="2126" w:type="dxa"/>
            <w:vAlign w:val="center"/>
          </w:tcPr>
          <w:p w14:paraId="09A02720" w14:textId="77777777" w:rsidR="003A71DE" w:rsidRPr="00317DBE" w:rsidRDefault="003A71DE" w:rsidP="00D84FA9">
            <w:pPr>
              <w:pStyle w:val="TAC"/>
              <w:rPr>
                <w:lang w:eastAsia="zh-CN"/>
              </w:rPr>
            </w:pPr>
            <w:r w:rsidRPr="00317DBE">
              <w:rPr>
                <w:lang w:eastAsia="zh-CN"/>
              </w:rPr>
              <w:t>-4</w:t>
            </w:r>
          </w:p>
        </w:tc>
        <w:tc>
          <w:tcPr>
            <w:tcW w:w="3822" w:type="dxa"/>
            <w:vAlign w:val="center"/>
          </w:tcPr>
          <w:p w14:paraId="6009BEEE" w14:textId="77777777" w:rsidR="003A71DE" w:rsidRPr="00317DBE" w:rsidRDefault="003A71DE" w:rsidP="00D84FA9">
            <w:pPr>
              <w:pStyle w:val="TAC"/>
              <w:rPr>
                <w:lang w:eastAsia="zh-CN"/>
              </w:rPr>
            </w:pPr>
            <w:r w:rsidRPr="00317DBE">
              <w:rPr>
                <w:lang w:eastAsia="zh-CN"/>
              </w:rPr>
              <w:t>-90.5</w:t>
            </w:r>
            <w:r w:rsidRPr="00317DBE">
              <w:t>- 10*Log</w:t>
            </w:r>
            <w:r w:rsidRPr="00317DBE">
              <w:rPr>
                <w:vertAlign w:val="subscript"/>
              </w:rPr>
              <w:t>10</w:t>
            </w:r>
            <w:r w:rsidRPr="00317DBE">
              <w:t>(N</w:t>
            </w:r>
            <w:r w:rsidRPr="00317DBE">
              <w:rPr>
                <w:vertAlign w:val="subscript"/>
              </w:rPr>
              <w:t>PRB</w:t>
            </w:r>
            <w:r w:rsidRPr="00317DBE">
              <w:t xml:space="preserve"> *12) - Δ</w:t>
            </w:r>
            <w:r w:rsidRPr="00317DBE">
              <w:rPr>
                <w:vertAlign w:val="subscript"/>
              </w:rPr>
              <w:t>OTAREFSENS</w:t>
            </w:r>
          </w:p>
        </w:tc>
      </w:tr>
      <w:tr w:rsidR="003A71DE" w:rsidRPr="00317DBE" w14:paraId="438EF68D" w14:textId="77777777" w:rsidTr="003A71DE">
        <w:trPr>
          <w:trHeight w:val="279"/>
          <w:jc w:val="center"/>
        </w:trPr>
        <w:tc>
          <w:tcPr>
            <w:tcW w:w="9629" w:type="dxa"/>
            <w:gridSpan w:val="4"/>
            <w:vAlign w:val="center"/>
          </w:tcPr>
          <w:p w14:paraId="0BDD4AE5" w14:textId="45ADA40F" w:rsidR="003A71DE" w:rsidRPr="00317DBE" w:rsidRDefault="003A71DE" w:rsidP="00D84FA9">
            <w:pPr>
              <w:pStyle w:val="TAN"/>
              <w:rPr>
                <w:lang w:eastAsia="zh-CN"/>
              </w:rPr>
            </w:pPr>
            <w:r w:rsidRPr="00317DBE">
              <w:t>N</w:t>
            </w:r>
            <w:r w:rsidRPr="00D84FA9">
              <w:t>OTE 1:</w:t>
            </w:r>
            <w:r w:rsidR="00D84FA9" w:rsidRPr="00CC206F">
              <w:rPr>
                <w:rFonts w:eastAsia="SimSun"/>
              </w:rPr>
              <w:tab/>
            </w:r>
            <w:r w:rsidRPr="00D84FA9">
              <w:t>N</w:t>
            </w:r>
            <w:r w:rsidRPr="00D84FA9">
              <w:rPr>
                <w:vertAlign w:val="subscript"/>
              </w:rPr>
              <w:t>PRB</w:t>
            </w:r>
            <w:r w:rsidRPr="00D84FA9">
              <w:t xml:space="preserve"> is</w:t>
            </w:r>
            <w:r w:rsidRPr="00317DBE">
              <w:t xml:space="preserve"> the number of PRBs within the IAB-IMT channel bandwidth defined in section 5.3.2.</w:t>
            </w:r>
          </w:p>
        </w:tc>
      </w:tr>
    </w:tbl>
    <w:p w14:paraId="5E956460" w14:textId="77777777" w:rsidR="003A71DE" w:rsidRPr="00317DBE" w:rsidRDefault="003A71DE" w:rsidP="003A71DE">
      <w:pPr>
        <w:spacing w:after="120"/>
        <w:rPr>
          <w:lang w:eastAsia="zh-CN"/>
        </w:rPr>
      </w:pPr>
    </w:p>
    <w:p w14:paraId="243898F5" w14:textId="77777777" w:rsidR="003A71DE" w:rsidRPr="00317DBE" w:rsidRDefault="003A71DE" w:rsidP="0064515C">
      <w:pPr>
        <w:pStyle w:val="TH"/>
      </w:pPr>
      <w:r w:rsidRPr="00317DBE">
        <w:t xml:space="preserve">Table </w:t>
      </w:r>
      <w:r>
        <w:t>H</w:t>
      </w:r>
      <w:r w:rsidRPr="00317DBE">
        <w:t xml:space="preserve">.1.1.3-5: </w:t>
      </w:r>
      <w:r w:rsidRPr="00317DBE">
        <w:rPr>
          <w:lang w:eastAsia="zh-CN"/>
        </w:rPr>
        <w:t>Conditions for RRC connection release with redirection for NR cell for Local Area IAB-MT and IAB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6"/>
        <w:gridCol w:w="1701"/>
        <w:gridCol w:w="1701"/>
        <w:gridCol w:w="4531"/>
      </w:tblGrid>
      <w:tr w:rsidR="003A71DE" w:rsidRPr="00317DBE" w14:paraId="68389FD6" w14:textId="77777777" w:rsidTr="003A71DE">
        <w:trPr>
          <w:jc w:val="center"/>
        </w:trPr>
        <w:tc>
          <w:tcPr>
            <w:tcW w:w="1696" w:type="dxa"/>
            <w:vMerge w:val="restart"/>
            <w:shd w:val="clear" w:color="auto" w:fill="auto"/>
          </w:tcPr>
          <w:p w14:paraId="2A50BFEE" w14:textId="77777777" w:rsidR="003A71DE" w:rsidRPr="00317DBE" w:rsidRDefault="003A71DE" w:rsidP="00D84FA9">
            <w:pPr>
              <w:pStyle w:val="TAH"/>
            </w:pPr>
            <w:r w:rsidRPr="00317DBE">
              <w:t>IAB-MT channel bandwidth (MHz)</w:t>
            </w:r>
          </w:p>
        </w:tc>
        <w:tc>
          <w:tcPr>
            <w:tcW w:w="1701" w:type="dxa"/>
            <w:vMerge w:val="restart"/>
          </w:tcPr>
          <w:p w14:paraId="76DFC787" w14:textId="77777777" w:rsidR="003A71DE" w:rsidRPr="00317DBE" w:rsidRDefault="003A71DE" w:rsidP="00D84FA9">
            <w:pPr>
              <w:pStyle w:val="TAH"/>
            </w:pPr>
            <w:r w:rsidRPr="00317DBE">
              <w:t>SSB sub-carrier spacing (kHz)</w:t>
            </w:r>
          </w:p>
        </w:tc>
        <w:tc>
          <w:tcPr>
            <w:tcW w:w="6232" w:type="dxa"/>
            <w:gridSpan w:val="2"/>
          </w:tcPr>
          <w:p w14:paraId="01F67D7C" w14:textId="77777777" w:rsidR="003A71DE" w:rsidRPr="00317DBE" w:rsidRDefault="003A71DE" w:rsidP="00D84FA9">
            <w:pPr>
              <w:pStyle w:val="TAH"/>
              <w:rPr>
                <w:bCs/>
              </w:rPr>
            </w:pPr>
            <w:r w:rsidRPr="00317DBE">
              <w:rPr>
                <w:bCs/>
              </w:rPr>
              <w:t>Side conditions</w:t>
            </w:r>
          </w:p>
        </w:tc>
      </w:tr>
      <w:tr w:rsidR="003A71DE" w:rsidRPr="00317DBE" w14:paraId="618C1642" w14:textId="77777777" w:rsidTr="003A71DE">
        <w:trPr>
          <w:jc w:val="center"/>
        </w:trPr>
        <w:tc>
          <w:tcPr>
            <w:tcW w:w="1696" w:type="dxa"/>
            <w:vMerge/>
            <w:shd w:val="clear" w:color="auto" w:fill="auto"/>
          </w:tcPr>
          <w:p w14:paraId="5F58D1E0" w14:textId="77777777" w:rsidR="003A71DE" w:rsidRPr="00317DBE" w:rsidRDefault="003A71DE" w:rsidP="00D84FA9">
            <w:pPr>
              <w:pStyle w:val="TAH"/>
            </w:pPr>
          </w:p>
        </w:tc>
        <w:tc>
          <w:tcPr>
            <w:tcW w:w="1701" w:type="dxa"/>
            <w:vMerge/>
          </w:tcPr>
          <w:p w14:paraId="6D7855E4" w14:textId="77777777" w:rsidR="003A71DE" w:rsidRPr="00317DBE" w:rsidRDefault="003A71DE" w:rsidP="00D84FA9">
            <w:pPr>
              <w:pStyle w:val="TAH"/>
            </w:pPr>
          </w:p>
        </w:tc>
        <w:tc>
          <w:tcPr>
            <w:tcW w:w="1701" w:type="dxa"/>
          </w:tcPr>
          <w:p w14:paraId="3C83EBA9" w14:textId="77777777" w:rsidR="003A71DE" w:rsidRPr="00317DBE" w:rsidRDefault="003A71DE" w:rsidP="00D84FA9">
            <w:pPr>
              <w:pStyle w:val="TAH"/>
              <w:rPr>
                <w:bCs/>
              </w:rPr>
            </w:pPr>
            <w:r w:rsidRPr="00317DBE">
              <w:rPr>
                <w:bCs/>
              </w:rPr>
              <w:t>SSB Ês/Iot (dB)</w:t>
            </w:r>
          </w:p>
        </w:tc>
        <w:tc>
          <w:tcPr>
            <w:tcW w:w="4531" w:type="dxa"/>
          </w:tcPr>
          <w:p w14:paraId="2BF49886" w14:textId="77777777" w:rsidR="003A71DE" w:rsidRPr="00317DBE" w:rsidRDefault="003A71DE" w:rsidP="00D84FA9">
            <w:pPr>
              <w:pStyle w:val="TAH"/>
              <w:rPr>
                <w:bCs/>
              </w:rPr>
            </w:pPr>
            <w:r w:rsidRPr="00317DBE">
              <w:rPr>
                <w:bCs/>
              </w:rPr>
              <w:t>Minimum SSB_RP (dBm)</w:t>
            </w:r>
          </w:p>
        </w:tc>
      </w:tr>
      <w:tr w:rsidR="003A71DE" w:rsidRPr="007117D0" w14:paraId="2D1C9396" w14:textId="77777777" w:rsidTr="003A71DE">
        <w:trPr>
          <w:trHeight w:val="279"/>
          <w:jc w:val="center"/>
        </w:trPr>
        <w:tc>
          <w:tcPr>
            <w:tcW w:w="1696" w:type="dxa"/>
            <w:vAlign w:val="center"/>
          </w:tcPr>
          <w:p w14:paraId="563ECA0D" w14:textId="77777777" w:rsidR="003A71DE" w:rsidRPr="00317DBE" w:rsidRDefault="003A71DE" w:rsidP="00D84FA9">
            <w:pPr>
              <w:pStyle w:val="TAC"/>
            </w:pPr>
            <w:r w:rsidRPr="00317DBE">
              <w:t>50</w:t>
            </w:r>
          </w:p>
        </w:tc>
        <w:tc>
          <w:tcPr>
            <w:tcW w:w="1701" w:type="dxa"/>
            <w:vAlign w:val="center"/>
          </w:tcPr>
          <w:p w14:paraId="41DA3A07"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BF0E832" w14:textId="77777777" w:rsidR="003A71DE" w:rsidRPr="00317DBE" w:rsidRDefault="003A71DE" w:rsidP="00D84FA9">
            <w:pPr>
              <w:pStyle w:val="TAC"/>
              <w:rPr>
                <w:lang w:eastAsia="zh-CN"/>
              </w:rPr>
            </w:pPr>
            <w:r w:rsidRPr="00317DBE">
              <w:rPr>
                <w:lang w:eastAsia="zh-CN"/>
              </w:rPr>
              <w:t>-4</w:t>
            </w:r>
          </w:p>
        </w:tc>
        <w:tc>
          <w:tcPr>
            <w:tcW w:w="4531" w:type="dxa"/>
          </w:tcPr>
          <w:p w14:paraId="1408B536" w14:textId="77777777" w:rsidR="003A71DE" w:rsidRPr="00317DBE" w:rsidRDefault="003A71DE" w:rsidP="00D84FA9">
            <w:pPr>
              <w:pStyle w:val="TAC"/>
              <w:rPr>
                <w:lang w:val="sv-SE"/>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r w:rsidRPr="00317DBE">
              <w:rPr>
                <w:lang w:val="sv-SE"/>
              </w:rPr>
              <w:t xml:space="preserve"> - 3</w:t>
            </w:r>
          </w:p>
        </w:tc>
      </w:tr>
      <w:tr w:rsidR="003A71DE" w:rsidRPr="007117D0" w14:paraId="2FED69DE" w14:textId="77777777" w:rsidTr="003A71DE">
        <w:trPr>
          <w:trHeight w:val="279"/>
          <w:jc w:val="center"/>
        </w:trPr>
        <w:tc>
          <w:tcPr>
            <w:tcW w:w="1696" w:type="dxa"/>
            <w:vAlign w:val="center"/>
          </w:tcPr>
          <w:p w14:paraId="3C56B975" w14:textId="77777777" w:rsidR="003A71DE" w:rsidRPr="00317DBE" w:rsidRDefault="003A71DE" w:rsidP="00D84FA9">
            <w:pPr>
              <w:pStyle w:val="TAC"/>
            </w:pPr>
            <w:r w:rsidRPr="00317DBE">
              <w:t>100, 200, 400</w:t>
            </w:r>
          </w:p>
        </w:tc>
        <w:tc>
          <w:tcPr>
            <w:tcW w:w="1701" w:type="dxa"/>
            <w:vAlign w:val="center"/>
          </w:tcPr>
          <w:p w14:paraId="6615A0C8" w14:textId="77777777" w:rsidR="003A71DE" w:rsidRPr="00317DBE" w:rsidRDefault="003A71DE" w:rsidP="00D84FA9">
            <w:pPr>
              <w:pStyle w:val="TAC"/>
              <w:rPr>
                <w:lang w:eastAsia="zh-CN"/>
              </w:rPr>
            </w:pPr>
            <w:r w:rsidRPr="00317DBE">
              <w:rPr>
                <w:lang w:eastAsia="zh-CN"/>
              </w:rPr>
              <w:t>120</w:t>
            </w:r>
          </w:p>
        </w:tc>
        <w:tc>
          <w:tcPr>
            <w:tcW w:w="1701" w:type="dxa"/>
            <w:vAlign w:val="center"/>
          </w:tcPr>
          <w:p w14:paraId="66C60C58" w14:textId="77777777" w:rsidR="003A71DE" w:rsidRPr="00317DBE" w:rsidRDefault="003A71DE" w:rsidP="00D84FA9">
            <w:pPr>
              <w:pStyle w:val="TAC"/>
              <w:rPr>
                <w:lang w:eastAsia="zh-CN"/>
              </w:rPr>
            </w:pPr>
            <w:r w:rsidRPr="00317DBE">
              <w:rPr>
                <w:lang w:eastAsia="zh-CN"/>
              </w:rPr>
              <w:t>-4</w:t>
            </w:r>
          </w:p>
        </w:tc>
        <w:tc>
          <w:tcPr>
            <w:tcW w:w="4531" w:type="dxa"/>
            <w:vAlign w:val="center"/>
          </w:tcPr>
          <w:p w14:paraId="56D47731" w14:textId="77777777" w:rsidR="003A71DE" w:rsidRPr="00317DBE" w:rsidRDefault="003A71DE" w:rsidP="00D84FA9">
            <w:pPr>
              <w:pStyle w:val="TAC"/>
              <w:rPr>
                <w:lang w:val="sv-SE" w:eastAsia="zh-CN"/>
              </w:rPr>
            </w:pPr>
            <w:r w:rsidRPr="00317DBE">
              <w:rPr>
                <w:lang w:val="sv-SE"/>
              </w:rPr>
              <w:t>EIS</w:t>
            </w:r>
            <w:r w:rsidRPr="00317DBE">
              <w:rPr>
                <w:vertAlign w:val="subscript"/>
                <w:lang w:val="sv-SE"/>
              </w:rPr>
              <w:t xml:space="preserve">REFSENS_50M </w:t>
            </w:r>
            <w:r w:rsidRPr="00317DBE">
              <w:rPr>
                <w:lang w:val="sv-SE"/>
              </w:rPr>
              <w:t>- 10*Log</w:t>
            </w:r>
            <w:r w:rsidRPr="00317DBE">
              <w:rPr>
                <w:vertAlign w:val="subscript"/>
                <w:lang w:val="sv-SE"/>
              </w:rPr>
              <w:t>10</w:t>
            </w:r>
            <w:r w:rsidRPr="00317DBE">
              <w:rPr>
                <w:lang w:val="sv-SE"/>
              </w:rPr>
              <w:t>(N</w:t>
            </w:r>
            <w:r w:rsidRPr="00317DBE">
              <w:rPr>
                <w:vertAlign w:val="subscript"/>
                <w:lang w:val="sv-SE"/>
              </w:rPr>
              <w:t>PRB</w:t>
            </w:r>
            <w:r w:rsidRPr="00317DBE">
              <w:rPr>
                <w:lang w:val="sv-SE"/>
              </w:rPr>
              <w:t xml:space="preserve"> *12) + </w:t>
            </w:r>
            <w:r w:rsidRPr="00317DBE">
              <w:t>Δ</w:t>
            </w:r>
            <w:r w:rsidRPr="00317DBE">
              <w:rPr>
                <w:vertAlign w:val="subscript"/>
                <w:lang w:val="sv-SE"/>
              </w:rPr>
              <w:t>FR2_REFSENS</w:t>
            </w:r>
          </w:p>
        </w:tc>
      </w:tr>
      <w:tr w:rsidR="003A71DE" w:rsidRPr="00317DBE" w14:paraId="03D4E34E" w14:textId="77777777" w:rsidTr="003A71DE">
        <w:trPr>
          <w:trHeight w:val="279"/>
          <w:jc w:val="center"/>
        </w:trPr>
        <w:tc>
          <w:tcPr>
            <w:tcW w:w="9629" w:type="dxa"/>
            <w:gridSpan w:val="4"/>
            <w:vAlign w:val="center"/>
          </w:tcPr>
          <w:p w14:paraId="42034609" w14:textId="7BF7BB37" w:rsidR="003A71DE" w:rsidRPr="00317DBE" w:rsidRDefault="003A71DE" w:rsidP="00D84FA9">
            <w:pPr>
              <w:pStyle w:val="TAN"/>
            </w:pPr>
            <w:r w:rsidRPr="00317DBE">
              <w:t>NOTE 1:</w:t>
            </w:r>
            <w:r w:rsidR="00D84FA9" w:rsidRPr="00CC206F">
              <w:rPr>
                <w:rFonts w:eastAsia="SimSun"/>
              </w:rPr>
              <w:tab/>
            </w:r>
            <w:r w:rsidRPr="00317DBE">
              <w:t>N</w:t>
            </w:r>
            <w:r w:rsidRPr="00317DBE">
              <w:rPr>
                <w:vertAlign w:val="subscript"/>
              </w:rPr>
              <w:t>PRB</w:t>
            </w:r>
            <w:r w:rsidRPr="00317DBE">
              <w:t xml:space="preserve"> is the number of PRBs within the IAB-IMT channel bandwidth defined in section 5.3.2.</w:t>
            </w:r>
          </w:p>
          <w:p w14:paraId="12A29FB0" w14:textId="5A8A13E7" w:rsidR="003A71DE" w:rsidRPr="00317DBE" w:rsidRDefault="003A71DE" w:rsidP="00D84FA9">
            <w:pPr>
              <w:pStyle w:val="TAN"/>
              <w:rPr>
                <w:lang w:eastAsia="zh-CN"/>
              </w:rPr>
            </w:pPr>
            <w:r w:rsidRPr="00317DBE">
              <w:t>NOTE 2:</w:t>
            </w:r>
            <w:r w:rsidR="00D84FA9" w:rsidRPr="00CC206F">
              <w:rPr>
                <w:rFonts w:eastAsia="SimSun"/>
              </w:rPr>
              <w:tab/>
            </w:r>
            <w:r w:rsidRPr="00317DBE">
              <w:t>EIS</w:t>
            </w:r>
            <w:r w:rsidRPr="00317DBE">
              <w:rPr>
                <w:vertAlign w:val="subscript"/>
              </w:rPr>
              <w:t>REFSENS_50M</w:t>
            </w:r>
            <w:r w:rsidRPr="00317DBE">
              <w:t xml:space="preserve"> for wide area IAB-MT and local area IAB-MT is defined in section 10.3.3.3.</w:t>
            </w:r>
          </w:p>
        </w:tc>
      </w:tr>
    </w:tbl>
    <w:p w14:paraId="1920DBF0" w14:textId="77777777" w:rsidR="003A71DE" w:rsidRPr="00317DBE" w:rsidRDefault="003A71DE" w:rsidP="003A71DE">
      <w:pPr>
        <w:rPr>
          <w:noProof/>
        </w:rPr>
      </w:pPr>
    </w:p>
    <w:p w14:paraId="5193B63D" w14:textId="6C50F9B8" w:rsidR="00241417" w:rsidRDefault="00241417" w:rsidP="00241417">
      <w:pPr>
        <w:pStyle w:val="Heading8"/>
        <w:rPr>
          <w:lang w:val="fr-FR"/>
        </w:rPr>
      </w:pPr>
      <w:bookmarkStart w:id="14899" w:name="_Toc74583699"/>
      <w:bookmarkStart w:id="14900" w:name="_Toc76542512"/>
      <w:bookmarkStart w:id="14901" w:name="_Toc82450494"/>
      <w:bookmarkStart w:id="14902" w:name="_Toc82451143"/>
      <w:bookmarkStart w:id="14903" w:name="_Toc89949532"/>
      <w:bookmarkStart w:id="14904" w:name="_Toc98755921"/>
      <w:bookmarkStart w:id="14905" w:name="_Toc98763513"/>
      <w:bookmarkStart w:id="14906" w:name="_Toc106184442"/>
      <w:bookmarkStart w:id="14907" w:name="_Toc130402465"/>
      <w:bookmarkStart w:id="14908" w:name="_Toc137532387"/>
      <w:bookmarkStart w:id="14909" w:name="_Toc138852888"/>
      <w:bookmarkStart w:id="14910" w:name="_Toc145529954"/>
      <w:bookmarkStart w:id="14911" w:name="_Toc155325916"/>
      <w:bookmarkStart w:id="14912" w:name="_Toc161655782"/>
      <w:bookmarkStart w:id="14913" w:name="_Toc169621117"/>
      <w:r>
        <w:t xml:space="preserve">Annex </w:t>
      </w:r>
      <w:r w:rsidR="003A71DE">
        <w:t>I</w:t>
      </w:r>
      <w:r>
        <w:t xml:space="preserve"> (</w:t>
      </w:r>
      <w:r w:rsidR="00C977C0">
        <w:rPr>
          <w:lang w:val="fr-FR"/>
        </w:rPr>
        <w:t>n</w:t>
      </w:r>
      <w:r>
        <w:rPr>
          <w:lang w:val="fr-FR"/>
        </w:rPr>
        <w:t>ormative</w:t>
      </w:r>
      <w:r>
        <w:t>):</w:t>
      </w:r>
      <w:r>
        <w:rPr>
          <w:lang w:eastAsia="en-CA"/>
        </w:rPr>
        <w:t xml:space="preserve"> </w:t>
      </w:r>
      <w:r>
        <w:rPr>
          <w:lang w:eastAsia="en-CA"/>
        </w:rPr>
        <w:br/>
      </w:r>
      <w:r>
        <w:rPr>
          <w:lang w:val="fr-FR"/>
        </w:rPr>
        <w:t>Propagation conditions</w:t>
      </w:r>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p>
    <w:p w14:paraId="46979864" w14:textId="77777777" w:rsidR="00C977C0" w:rsidRPr="00633E6D" w:rsidRDefault="00C977C0" w:rsidP="00C977C0"/>
    <w:p w14:paraId="40BE0BC5" w14:textId="77777777" w:rsidR="00C977C0" w:rsidRPr="00EC08C8" w:rsidRDefault="00C977C0" w:rsidP="00C977C0">
      <w:pPr>
        <w:pStyle w:val="Heading2"/>
      </w:pPr>
      <w:bookmarkStart w:id="14914" w:name="_Toc75276417"/>
      <w:bookmarkStart w:id="14915" w:name="_Toc75275907"/>
      <w:bookmarkStart w:id="14916" w:name="_Toc75260364"/>
      <w:bookmarkStart w:id="14917" w:name="_Toc73963186"/>
      <w:bookmarkStart w:id="14918" w:name="_Toc82450495"/>
      <w:bookmarkStart w:id="14919" w:name="_Toc82451144"/>
      <w:bookmarkStart w:id="14920" w:name="_Toc89949533"/>
      <w:bookmarkStart w:id="14921" w:name="_Toc98755922"/>
      <w:bookmarkStart w:id="14922" w:name="_Toc98763514"/>
      <w:bookmarkStart w:id="14923" w:name="_Toc106184443"/>
      <w:bookmarkStart w:id="14924" w:name="_Toc130402466"/>
      <w:bookmarkStart w:id="14925" w:name="_Toc137532388"/>
      <w:bookmarkStart w:id="14926" w:name="_Toc138852889"/>
      <w:bookmarkStart w:id="14927" w:name="_Toc145529955"/>
      <w:bookmarkStart w:id="14928" w:name="_Toc155325917"/>
      <w:bookmarkStart w:id="14929" w:name="_Toc161655783"/>
      <w:bookmarkStart w:id="14930" w:name="_Toc169621118"/>
      <w:r>
        <w:t>I</w:t>
      </w:r>
      <w:r w:rsidRPr="00EC08C8">
        <w:t>.1</w:t>
      </w:r>
      <w:r w:rsidRPr="00EC08C8">
        <w:tab/>
      </w:r>
      <w:r w:rsidRPr="00EC08C8">
        <w:tab/>
        <w:t>Static propagation condition</w:t>
      </w:r>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p>
    <w:p w14:paraId="55D65D6E" w14:textId="77777777" w:rsidR="00C977C0" w:rsidRPr="00E42255" w:rsidRDefault="00C977C0" w:rsidP="00C977C0">
      <w:pPr>
        <w:rPr>
          <w:rFonts w:eastAsia="Calibri"/>
        </w:rPr>
      </w:pPr>
      <w:r w:rsidRPr="00E42255">
        <w:rPr>
          <w:rFonts w:eastAsia="Calibri"/>
        </w:rPr>
        <w:t>The propagation for the static performance measurement is an Additive White Gaussian Noise (AWGN) environment. No fading or multi-paths exist for this propagation model.</w:t>
      </w:r>
    </w:p>
    <w:p w14:paraId="1BCB2F23" w14:textId="77777777" w:rsidR="00C977C0" w:rsidRPr="00E42255" w:rsidRDefault="00C977C0" w:rsidP="00C977C0">
      <w:pPr>
        <w:pStyle w:val="Heading3"/>
      </w:pPr>
      <w:bookmarkStart w:id="14931" w:name="_Toc75276418"/>
      <w:bookmarkStart w:id="14932" w:name="_Toc75275908"/>
      <w:bookmarkStart w:id="14933" w:name="_Toc75260365"/>
      <w:bookmarkStart w:id="14934" w:name="_Toc73963187"/>
      <w:bookmarkStart w:id="14935" w:name="_Toc82450496"/>
      <w:bookmarkStart w:id="14936" w:name="_Toc82451145"/>
      <w:bookmarkStart w:id="14937" w:name="_Toc89949534"/>
      <w:bookmarkStart w:id="14938" w:name="_Toc98755923"/>
      <w:bookmarkStart w:id="14939" w:name="_Toc98763515"/>
      <w:bookmarkStart w:id="14940" w:name="_Toc106184444"/>
      <w:bookmarkStart w:id="14941" w:name="_Toc130402467"/>
      <w:bookmarkStart w:id="14942" w:name="_Toc137532389"/>
      <w:bookmarkStart w:id="14943" w:name="_Toc138852890"/>
      <w:bookmarkStart w:id="14944" w:name="_Toc145529956"/>
      <w:bookmarkStart w:id="14945" w:name="_Toc155325918"/>
      <w:bookmarkStart w:id="14946" w:name="_Toc161655784"/>
      <w:bookmarkStart w:id="14947" w:name="_Toc169621119"/>
      <w:r>
        <w:t>I.</w:t>
      </w:r>
      <w:r w:rsidRPr="00E42255">
        <w:t>1.1</w:t>
      </w:r>
      <w:r w:rsidRPr="00E42255">
        <w:tab/>
        <w:t>IAB-MT receiver with 2RX</w:t>
      </w:r>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p>
    <w:p w14:paraId="5CDC13F3" w14:textId="77777777" w:rsidR="00C977C0" w:rsidRPr="00E42255" w:rsidRDefault="00C977C0" w:rsidP="00C977C0">
      <w:pPr>
        <w:rPr>
          <w:rFonts w:eastAsia="DengXian"/>
        </w:rPr>
      </w:pPr>
      <w:r w:rsidRPr="00E42255">
        <w:rPr>
          <w:rFonts w:eastAsia="DengXian"/>
        </w:rPr>
        <w:t>For 1 port transmission the channel matrix is defined in the frequency domain by:</w:t>
      </w:r>
    </w:p>
    <w:p w14:paraId="01F64100" w14:textId="77777777" w:rsidR="00C977C0" w:rsidRPr="00E42255" w:rsidRDefault="00C977C0" w:rsidP="00C977C0">
      <w:pPr>
        <w:pStyle w:val="EQ"/>
        <w:jc w:val="center"/>
        <w:rPr>
          <w:rFonts w:eastAsia="DengXian"/>
        </w:rPr>
      </w:pPr>
      <w:r w:rsidRPr="00F01908">
        <w:rPr>
          <w:rFonts w:eastAsia="DengXian"/>
          <w:position w:val="-30"/>
          <w:lang w:val="en-US" w:eastAsia="zh-CN"/>
        </w:rPr>
        <w:drawing>
          <wp:inline distT="0" distB="0" distL="0" distR="0" wp14:anchorId="7785ECB0" wp14:editId="67D61D69">
            <wp:extent cx="467995" cy="409575"/>
            <wp:effectExtent l="0" t="0" r="8255" b="9525"/>
            <wp:docPr id="125"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67995" cy="409575"/>
                    </a:xfrm>
                    <a:prstGeom prst="rect">
                      <a:avLst/>
                    </a:prstGeom>
                    <a:noFill/>
                    <a:ln>
                      <a:noFill/>
                    </a:ln>
                  </pic:spPr>
                </pic:pic>
              </a:graphicData>
            </a:graphic>
          </wp:inline>
        </w:drawing>
      </w:r>
      <w:r w:rsidRPr="00E42255">
        <w:rPr>
          <w:rFonts w:eastAsia="DengXian"/>
        </w:rPr>
        <w:t>.</w:t>
      </w:r>
    </w:p>
    <w:p w14:paraId="5F2849CE" w14:textId="77777777" w:rsidR="00C977C0" w:rsidRPr="00E42255" w:rsidRDefault="00C977C0" w:rsidP="00C977C0">
      <w:pPr>
        <w:rPr>
          <w:rFonts w:eastAsia="DengXian"/>
        </w:rPr>
      </w:pPr>
      <w:r w:rsidRPr="00E42255">
        <w:rPr>
          <w:rFonts w:eastAsia="DengXian"/>
        </w:rPr>
        <w:t>For 2 port transmission the channel matrix is defined in the frequency domain by:</w:t>
      </w:r>
    </w:p>
    <w:p w14:paraId="27A45582" w14:textId="77777777" w:rsidR="00C977C0" w:rsidRPr="00E42255" w:rsidRDefault="00C977C0" w:rsidP="00C977C0">
      <w:pPr>
        <w:pStyle w:val="EQ"/>
        <w:jc w:val="center"/>
        <w:rPr>
          <w:rFonts w:eastAsia="DengXian"/>
        </w:rPr>
      </w:pPr>
      <w:r w:rsidRPr="00F7264E">
        <w:rPr>
          <w:rFonts w:eastAsia="DengXian"/>
          <w:lang w:val="en-US" w:eastAsia="zh-CN"/>
        </w:rPr>
        <w:drawing>
          <wp:inline distT="0" distB="0" distL="0" distR="0" wp14:anchorId="1C33408E" wp14:editId="75404147">
            <wp:extent cx="753745" cy="409575"/>
            <wp:effectExtent l="0" t="0" r="8255" b="9525"/>
            <wp:docPr id="126"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753745" cy="409575"/>
                    </a:xfrm>
                    <a:prstGeom prst="rect">
                      <a:avLst/>
                    </a:prstGeom>
                    <a:noFill/>
                    <a:ln>
                      <a:noFill/>
                    </a:ln>
                  </pic:spPr>
                </pic:pic>
              </a:graphicData>
            </a:graphic>
          </wp:inline>
        </w:drawing>
      </w:r>
      <w:r w:rsidRPr="00E42255">
        <w:rPr>
          <w:rFonts w:eastAsia="DengXian"/>
        </w:rPr>
        <w:t>.</w:t>
      </w:r>
    </w:p>
    <w:p w14:paraId="66711565" w14:textId="77777777" w:rsidR="00C977C0" w:rsidRPr="00E42255" w:rsidRDefault="00C977C0" w:rsidP="00C977C0">
      <w:pPr>
        <w:rPr>
          <w:rFonts w:eastAsia="DengXian"/>
        </w:rPr>
      </w:pPr>
      <w:r w:rsidRPr="00E42255">
        <w:rPr>
          <w:rFonts w:eastAsia="DengXian"/>
        </w:rPr>
        <w:t>For 4 port transmission the channel matrix is defined in the frequency domain by:</w:t>
      </w:r>
    </w:p>
    <w:p w14:paraId="1B4EB43C" w14:textId="77777777" w:rsidR="00C977C0" w:rsidRPr="00E42255" w:rsidRDefault="00C977C0" w:rsidP="00C977C0">
      <w:pPr>
        <w:pStyle w:val="EQ"/>
        <w:jc w:val="center"/>
        <w:rPr>
          <w:rFonts w:eastAsia="DengXian"/>
          <w:lang w:val="fr-FR"/>
        </w:rPr>
      </w:pPr>
      <w:r w:rsidRPr="00F7264E">
        <w:rPr>
          <w:rFonts w:eastAsia="DengXian"/>
          <w:lang w:val="en-US" w:eastAsia="zh-CN"/>
        </w:rPr>
        <w:drawing>
          <wp:inline distT="0" distB="0" distL="0" distR="0" wp14:anchorId="3D153BC0" wp14:editId="72A2116F">
            <wp:extent cx="936625" cy="409575"/>
            <wp:effectExtent l="0" t="0" r="0" b="9525"/>
            <wp:docPr id="127"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936625" cy="409575"/>
                    </a:xfrm>
                    <a:prstGeom prst="rect">
                      <a:avLst/>
                    </a:prstGeom>
                    <a:noFill/>
                    <a:ln>
                      <a:noFill/>
                    </a:ln>
                  </pic:spPr>
                </pic:pic>
              </a:graphicData>
            </a:graphic>
          </wp:inline>
        </w:drawing>
      </w:r>
    </w:p>
    <w:p w14:paraId="356534E5" w14:textId="77777777" w:rsidR="00C977C0" w:rsidRPr="00E42255" w:rsidRDefault="00C977C0" w:rsidP="00C977C0">
      <w:pPr>
        <w:rPr>
          <w:rFonts w:eastAsia="DengXian"/>
        </w:rPr>
      </w:pPr>
      <w:r w:rsidRPr="00E42255">
        <w:rPr>
          <w:rFonts w:eastAsia="DengXian"/>
        </w:rPr>
        <w:t>For 8 port transmission the channel matrix is defined in the frequency domain by:</w:t>
      </w:r>
    </w:p>
    <w:p w14:paraId="06AAF988" w14:textId="77777777" w:rsidR="00C977C0" w:rsidRPr="00E42255" w:rsidRDefault="00C977C0" w:rsidP="00C977C0">
      <w:pPr>
        <w:pStyle w:val="EQ"/>
        <w:jc w:val="center"/>
        <w:rPr>
          <w:rFonts w:eastAsia="DengXian"/>
          <w:lang w:val="fr-FR"/>
        </w:rPr>
      </w:pPr>
      <w:r w:rsidRPr="00F7264E">
        <w:rPr>
          <w:rFonts w:eastAsia="DengXian"/>
          <w:lang w:val="en-US" w:eastAsia="zh-CN"/>
        </w:rPr>
        <w:drawing>
          <wp:inline distT="0" distB="0" distL="0" distR="0" wp14:anchorId="4E83C39D" wp14:editId="2FF43447">
            <wp:extent cx="1470660" cy="409575"/>
            <wp:effectExtent l="0" t="0" r="0" b="9525"/>
            <wp:docPr id="128"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470660" cy="409575"/>
                    </a:xfrm>
                    <a:prstGeom prst="rect">
                      <a:avLst/>
                    </a:prstGeom>
                    <a:noFill/>
                    <a:ln>
                      <a:noFill/>
                    </a:ln>
                  </pic:spPr>
                </pic:pic>
              </a:graphicData>
            </a:graphic>
          </wp:inline>
        </w:drawing>
      </w:r>
    </w:p>
    <w:p w14:paraId="68337CB1" w14:textId="77777777" w:rsidR="00C977C0" w:rsidRPr="00E42255" w:rsidRDefault="00C977C0" w:rsidP="00C977C0">
      <w:pPr>
        <w:rPr>
          <w:rFonts w:eastAsia="DengXian"/>
        </w:rPr>
      </w:pPr>
    </w:p>
    <w:p w14:paraId="1A438B8A" w14:textId="77777777" w:rsidR="00C977C0" w:rsidRPr="00E42255" w:rsidRDefault="00C977C0" w:rsidP="00C977C0">
      <w:pPr>
        <w:pStyle w:val="Heading2"/>
      </w:pPr>
      <w:bookmarkStart w:id="14948" w:name="_Toc75276419"/>
      <w:bookmarkStart w:id="14949" w:name="_Toc75275909"/>
      <w:bookmarkStart w:id="14950" w:name="_Toc75260366"/>
      <w:bookmarkStart w:id="14951" w:name="_Toc73963188"/>
      <w:bookmarkStart w:id="14952" w:name="_Toc82450497"/>
      <w:bookmarkStart w:id="14953" w:name="_Toc82451146"/>
      <w:bookmarkStart w:id="14954" w:name="_Toc89949535"/>
      <w:bookmarkStart w:id="14955" w:name="_Toc98755924"/>
      <w:bookmarkStart w:id="14956" w:name="_Toc98763516"/>
      <w:bookmarkStart w:id="14957" w:name="_Toc106184445"/>
      <w:bookmarkStart w:id="14958" w:name="_Toc130402468"/>
      <w:bookmarkStart w:id="14959" w:name="_Toc137532390"/>
      <w:bookmarkStart w:id="14960" w:name="_Toc138852891"/>
      <w:bookmarkStart w:id="14961" w:name="_Toc145529957"/>
      <w:bookmarkStart w:id="14962" w:name="_Toc155325919"/>
      <w:bookmarkStart w:id="14963" w:name="_Toc161655785"/>
      <w:bookmarkStart w:id="14964" w:name="_Toc169621120"/>
      <w:r>
        <w:t>I</w:t>
      </w:r>
      <w:r w:rsidRPr="00E42255">
        <w:t>.2</w:t>
      </w:r>
      <w:r>
        <w:tab/>
      </w:r>
      <w:r w:rsidRPr="00E42255">
        <w:t>Multi-path fading propagation conditions</w:t>
      </w:r>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p>
    <w:p w14:paraId="2C4CDC90" w14:textId="77777777" w:rsidR="00C977C0" w:rsidRPr="00E42255" w:rsidRDefault="00C977C0" w:rsidP="00C977C0">
      <w:pPr>
        <w:pStyle w:val="Heading3"/>
      </w:pPr>
      <w:bookmarkStart w:id="14965" w:name="_Toc75276420"/>
      <w:bookmarkStart w:id="14966" w:name="_Toc75275910"/>
      <w:bookmarkStart w:id="14967" w:name="_Toc82450498"/>
      <w:bookmarkStart w:id="14968" w:name="_Toc82451147"/>
      <w:bookmarkStart w:id="14969" w:name="_Toc89949536"/>
      <w:bookmarkStart w:id="14970" w:name="_Toc98755925"/>
      <w:bookmarkStart w:id="14971" w:name="_Toc98763517"/>
      <w:bookmarkStart w:id="14972" w:name="_Toc106184446"/>
      <w:bookmarkStart w:id="14973" w:name="_Toc130402469"/>
      <w:bookmarkStart w:id="14974" w:name="_Toc137532391"/>
      <w:bookmarkStart w:id="14975" w:name="_Toc138852892"/>
      <w:bookmarkStart w:id="14976" w:name="_Toc145529958"/>
      <w:bookmarkStart w:id="14977" w:name="_Toc155325920"/>
      <w:bookmarkStart w:id="14978" w:name="_Toc161655786"/>
      <w:bookmarkStart w:id="14979" w:name="_Toc169621121"/>
      <w:r>
        <w:t>I</w:t>
      </w:r>
      <w:r w:rsidRPr="00E42255">
        <w:t>.2.1</w:t>
      </w:r>
      <w:r w:rsidRPr="00E42255">
        <w:tab/>
        <w:t>General</w:t>
      </w:r>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p>
    <w:p w14:paraId="1BB65954" w14:textId="77777777" w:rsidR="00C977C0" w:rsidRPr="00E42255" w:rsidRDefault="00C977C0" w:rsidP="00C977C0">
      <w:pPr>
        <w:rPr>
          <w:rFonts w:eastAsia="DengXian"/>
          <w:snapToGrid w:val="0"/>
        </w:rPr>
      </w:pPr>
      <w:r w:rsidRPr="00E42255">
        <w:rPr>
          <w:rFonts w:eastAsia="DengXian"/>
          <w:snapToGrid w:val="0"/>
        </w:rPr>
        <w:t>The multipath propagation conditions consist of several parts:</w:t>
      </w:r>
    </w:p>
    <w:p w14:paraId="3D8DBD43"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A delay profile in the form of a "tapped delay-line", characterized by a number of taps at fixed positions on a sampling grid. The profile can be further characterized by the r.m.s. delay spread and the maximum delay spanned by the taps.</w:t>
      </w:r>
    </w:p>
    <w:p w14:paraId="01A293B4" w14:textId="77777777" w:rsidR="00C977C0" w:rsidRPr="00E42255" w:rsidRDefault="00C977C0"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A combination of channel model parameters that include the Delay profile and the Doppler spectrum that is characterized by a classical spectrum shape and a maximum Doppler frequency.</w:t>
      </w:r>
    </w:p>
    <w:p w14:paraId="55090421" w14:textId="76A4C4AF" w:rsidR="00C977C0" w:rsidRPr="00E42255" w:rsidRDefault="005136E3" w:rsidP="00C977C0">
      <w:pPr>
        <w:ind w:left="568" w:hanging="284"/>
        <w:rPr>
          <w:rFonts w:eastAsia="DengXian"/>
          <w:snapToGrid w:val="0"/>
          <w:lang w:val="fr-FR"/>
        </w:rPr>
      </w:pPr>
      <w:r w:rsidRPr="00E42255">
        <w:rPr>
          <w:rFonts w:eastAsia="DengXian"/>
          <w:snapToGrid w:val="0"/>
          <w:lang w:val="fr-FR"/>
        </w:rPr>
        <w:t>-</w:t>
      </w:r>
      <w:r w:rsidRPr="00E42255">
        <w:rPr>
          <w:rFonts w:eastAsia="DengXian"/>
          <w:snapToGrid w:val="0"/>
          <w:lang w:val="fr-FR"/>
        </w:rPr>
        <w:tab/>
        <w:t xml:space="preserve">Different models are used for FR1 (410 MHz - 7.125 GHz) and </w:t>
      </w:r>
      <w:r>
        <w:rPr>
          <w:rFonts w:eastAsia="DengXian"/>
          <w:snapToGrid w:val="0"/>
          <w:lang w:val="fr-FR"/>
        </w:rPr>
        <w:t>FR2-1</w:t>
      </w:r>
      <w:r w:rsidRPr="00E42255">
        <w:rPr>
          <w:rFonts w:eastAsia="DengXian"/>
          <w:snapToGrid w:val="0"/>
          <w:lang w:val="fr-FR"/>
        </w:rPr>
        <w:t xml:space="preserve"> (24.25 GHz – 52.6 GHz).</w:t>
      </w:r>
    </w:p>
    <w:p w14:paraId="55F0587B" w14:textId="77777777" w:rsidR="00C977C0" w:rsidRPr="00E42255" w:rsidRDefault="00C977C0" w:rsidP="00C977C0">
      <w:pPr>
        <w:pStyle w:val="Heading3"/>
      </w:pPr>
      <w:bookmarkStart w:id="14980" w:name="_Toc75276421"/>
      <w:bookmarkStart w:id="14981" w:name="_Toc75275911"/>
      <w:bookmarkStart w:id="14982" w:name="_Toc75260367"/>
      <w:bookmarkStart w:id="14983" w:name="_Toc73963189"/>
      <w:bookmarkStart w:id="14984" w:name="_Toc82450499"/>
      <w:bookmarkStart w:id="14985" w:name="_Toc82451148"/>
      <w:bookmarkStart w:id="14986" w:name="_Toc89949537"/>
      <w:bookmarkStart w:id="14987" w:name="_Toc98755926"/>
      <w:bookmarkStart w:id="14988" w:name="_Toc98763518"/>
      <w:bookmarkStart w:id="14989" w:name="_Toc106184447"/>
      <w:bookmarkStart w:id="14990" w:name="_Toc130402470"/>
      <w:bookmarkStart w:id="14991" w:name="_Toc137532392"/>
      <w:bookmarkStart w:id="14992" w:name="_Toc138852893"/>
      <w:bookmarkStart w:id="14993" w:name="_Toc145529959"/>
      <w:bookmarkStart w:id="14994" w:name="_Toc155325921"/>
      <w:bookmarkStart w:id="14995" w:name="_Toc161655787"/>
      <w:bookmarkStart w:id="14996" w:name="_Toc169621122"/>
      <w:r>
        <w:t>I</w:t>
      </w:r>
      <w:r w:rsidRPr="00E42255">
        <w:t>.2.2</w:t>
      </w:r>
      <w:r w:rsidRPr="00E42255">
        <w:tab/>
        <w:t>Delay profiles</w:t>
      </w:r>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p>
    <w:p w14:paraId="007F3A9C" w14:textId="77777777" w:rsidR="00C977C0" w:rsidRPr="00EC08C8" w:rsidRDefault="00C977C0" w:rsidP="00C977C0">
      <w:pPr>
        <w:pStyle w:val="Heading4"/>
      </w:pPr>
      <w:bookmarkStart w:id="14997" w:name="_Toc75276422"/>
      <w:bookmarkStart w:id="14998" w:name="_Toc75275912"/>
      <w:bookmarkStart w:id="14999" w:name="_Toc82450500"/>
      <w:bookmarkStart w:id="15000" w:name="_Toc82451149"/>
      <w:bookmarkStart w:id="15001" w:name="_Toc89949538"/>
      <w:bookmarkStart w:id="15002" w:name="_Toc98755927"/>
      <w:bookmarkStart w:id="15003" w:name="_Toc98763519"/>
      <w:bookmarkStart w:id="15004" w:name="_Toc106184448"/>
      <w:bookmarkStart w:id="15005" w:name="_Toc130402471"/>
      <w:bookmarkStart w:id="15006" w:name="_Toc137532393"/>
      <w:bookmarkStart w:id="15007" w:name="_Toc138852894"/>
      <w:bookmarkStart w:id="15008" w:name="_Toc145529960"/>
      <w:bookmarkStart w:id="15009" w:name="_Toc155325922"/>
      <w:bookmarkStart w:id="15010" w:name="_Toc161655788"/>
      <w:bookmarkStart w:id="15011" w:name="_Toc169621123"/>
      <w:r>
        <w:t>I</w:t>
      </w:r>
      <w:r w:rsidRPr="00E42255">
        <w:t>.2.2.1</w:t>
      </w:r>
      <w:r w:rsidRPr="00E42255">
        <w:tab/>
        <w:t>General</w:t>
      </w:r>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p>
    <w:p w14:paraId="2BF81092" w14:textId="2C83C397" w:rsidR="00C977C0" w:rsidRPr="00E42255" w:rsidRDefault="00C977C0" w:rsidP="00C977C0">
      <w:pPr>
        <w:rPr>
          <w:rFonts w:eastAsia="Calibri"/>
        </w:rPr>
      </w:pPr>
      <w:r w:rsidRPr="00E42255">
        <w:rPr>
          <w:rFonts w:eastAsia="Calibri"/>
        </w:rPr>
        <w:t>The delay profiles are simplified from the TR 38.901 [</w:t>
      </w:r>
      <w:r w:rsidRPr="00E42255">
        <w:rPr>
          <w:rFonts w:eastAsia="MS Gothic"/>
        </w:rPr>
        <w:t>2</w:t>
      </w:r>
      <w:r>
        <w:rPr>
          <w:rFonts w:hint="eastAsia"/>
          <w:lang w:eastAsia="zh-CN"/>
        </w:rPr>
        <w:t>7</w:t>
      </w:r>
      <w:r w:rsidRPr="00E42255">
        <w:rPr>
          <w:rFonts w:eastAsia="Calibri"/>
        </w:rPr>
        <w:t xml:space="preserve">] TDL models. The simplification steps are shown below for information. These steps are only used when new delay profiles are created. Otherwise, the delay profiles specified in </w:t>
      </w:r>
      <w:r>
        <w:rPr>
          <w:rFonts w:eastAsia="Calibri"/>
        </w:rPr>
        <w:t>I</w:t>
      </w:r>
      <w:r w:rsidRPr="00E42255">
        <w:rPr>
          <w:rFonts w:eastAsia="MS Gothic"/>
        </w:rPr>
        <w:t>.2.2.1</w:t>
      </w:r>
      <w:r w:rsidRPr="00E42255">
        <w:rPr>
          <w:rFonts w:eastAsia="Calibri"/>
        </w:rPr>
        <w:t xml:space="preserve"> can be used as such.</w:t>
      </w:r>
    </w:p>
    <w:p w14:paraId="66A076B9" w14:textId="55F34C26"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1: Use the original TDL model from TR 38.901 [2</w:t>
      </w:r>
      <w:r>
        <w:rPr>
          <w:rFonts w:hint="eastAsia"/>
          <w:lang w:val="fr-FR" w:eastAsia="zh-CN"/>
        </w:rPr>
        <w:t>7</w:t>
      </w:r>
      <w:r w:rsidRPr="00E42255">
        <w:rPr>
          <w:lang w:val="fr-FR"/>
        </w:rPr>
        <w:t>].</w:t>
      </w:r>
    </w:p>
    <w:p w14:paraId="34F779B4"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2: Re-order the taps in ascending delays.</w:t>
      </w:r>
    </w:p>
    <w:p w14:paraId="1504AC22" w14:textId="71BD34E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3: Perform delay scaling according to the procedure described in clause 7.7.3 in TR 38.901 [2</w:t>
      </w:r>
      <w:r>
        <w:rPr>
          <w:rFonts w:hint="eastAsia"/>
          <w:lang w:val="fr-FR" w:eastAsia="zh-CN"/>
        </w:rPr>
        <w:t>7</w:t>
      </w:r>
      <w:r w:rsidRPr="00E42255">
        <w:rPr>
          <w:lang w:val="fr-FR"/>
        </w:rPr>
        <w:t>].</w:t>
      </w:r>
    </w:p>
    <w:p w14:paraId="6F4C619A"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4: Apply the quantization to the delay resolution 5 ns. This is done simply by rounding the tap delays to the nearest multiple of the delay resolution.</w:t>
      </w:r>
    </w:p>
    <w:p w14:paraId="60493533"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5: If multiple taps are rounded to the same delay bin, merge them by calculating their linear power sum.</w:t>
      </w:r>
    </w:p>
    <w:p w14:paraId="738AC0DD"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6: If there are more than 12 taps in the quantized model, merge the taps as follows:</w:t>
      </w:r>
    </w:p>
    <w:p w14:paraId="2D15C83C"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Find the weakest tap from all taps (both merged and unmerged taps are considered):</w:t>
      </w:r>
    </w:p>
    <w:p w14:paraId="37AF79A4" w14:textId="77777777" w:rsidR="00C977C0" w:rsidRPr="00E42255" w:rsidRDefault="00C977C0" w:rsidP="009810A3">
      <w:pPr>
        <w:pStyle w:val="B30"/>
        <w:rPr>
          <w:rFonts w:eastAsia="DengXian"/>
          <w:lang w:val="fr-FR" w:eastAsia="zh-CN"/>
        </w:rPr>
      </w:pPr>
      <w:r w:rsidRPr="00B86E65">
        <w:t>-</w:t>
      </w:r>
      <w:r w:rsidRPr="00B86E65">
        <w:tab/>
        <w:t>If there are two or more taps having the same value and are the weakest, select the tap with the smallest</w:t>
      </w:r>
      <w:r w:rsidRPr="00E42255">
        <w:rPr>
          <w:rFonts w:eastAsia="DengXian"/>
          <w:lang w:val="fr-FR" w:eastAsia="zh-CN"/>
        </w:rPr>
        <w:t xml:space="preserve"> delay as the weakest tap.</w:t>
      </w:r>
    </w:p>
    <w:p w14:paraId="61DA6C3B"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When the weakest tap is the first delay tap, merge taps as follows:</w:t>
      </w:r>
    </w:p>
    <w:p w14:paraId="1377039B"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Update the power of the first delay tap as the linear power sum of the weakest tap and the second delay tap.</w:t>
      </w:r>
    </w:p>
    <w:p w14:paraId="57D20190"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Remove the second delay tap.</w:t>
      </w:r>
    </w:p>
    <w:p w14:paraId="2E92CA41"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When the weakest tap is the last delay tap, merge taps as follows:</w:t>
      </w:r>
    </w:p>
    <w:p w14:paraId="5065EA64"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Update the power of the last delay tap as the linear power sum of the second-to-last tap and the last tap.</w:t>
      </w:r>
    </w:p>
    <w:p w14:paraId="70DDE2CE"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Remove the second-to-last tap.</w:t>
      </w:r>
    </w:p>
    <w:p w14:paraId="0B52E8EF" w14:textId="77777777" w:rsidR="00C977C0" w:rsidRPr="00E42255" w:rsidRDefault="00C977C0" w:rsidP="00C977C0">
      <w:pPr>
        <w:pStyle w:val="B20"/>
        <w:rPr>
          <w:lang w:val="fr-FR" w:eastAsia="zh-CN"/>
        </w:rPr>
      </w:pPr>
      <w:r w:rsidRPr="00E42255">
        <w:rPr>
          <w:lang w:val="fr-FR" w:eastAsia="zh-CN"/>
        </w:rPr>
        <w:t>-</w:t>
      </w:r>
      <w:r w:rsidRPr="00E42255">
        <w:rPr>
          <w:lang w:val="fr-FR" w:eastAsia="zh-CN"/>
        </w:rPr>
        <w:tab/>
        <w:t>Otherwise:</w:t>
      </w:r>
    </w:p>
    <w:p w14:paraId="06BEC21D" w14:textId="77777777" w:rsidR="00C977C0" w:rsidRPr="00E42255" w:rsidRDefault="00C977C0" w:rsidP="00C977C0">
      <w:pPr>
        <w:pStyle w:val="B30"/>
        <w:rPr>
          <w:lang w:val="fr-FR" w:eastAsia="zh-CN"/>
        </w:rPr>
      </w:pPr>
      <w:r w:rsidRPr="00E42255">
        <w:rPr>
          <w:lang w:val="fr-FR" w:eastAsia="zh-CN"/>
        </w:rPr>
        <w:t>-</w:t>
      </w:r>
      <w:r w:rsidRPr="00E42255">
        <w:rPr>
          <w:lang w:val="fr-FR" w:eastAsia="zh-CN"/>
        </w:rPr>
        <w:tab/>
        <w:t>For each side of the weakest tap, identify the neighbour tap that has the smaller delay difference to the weakest tap.</w:t>
      </w:r>
    </w:p>
    <w:p w14:paraId="5F29893B" w14:textId="77777777" w:rsidR="00C977C0" w:rsidRPr="00E42255" w:rsidRDefault="00C977C0" w:rsidP="00C977C0">
      <w:pPr>
        <w:pStyle w:val="B4"/>
        <w:rPr>
          <w:lang w:val="fr-FR" w:eastAsia="zh-CN"/>
        </w:rPr>
      </w:pPr>
      <w:r w:rsidRPr="00E42255">
        <w:rPr>
          <w:lang w:val="fr-FR" w:eastAsia="zh-CN"/>
        </w:rPr>
        <w:t>-</w:t>
      </w:r>
      <w:r w:rsidRPr="00E42255">
        <w:rPr>
          <w:lang w:val="fr-FR" w:eastAsia="zh-CN"/>
        </w:rPr>
        <w:tab/>
        <w:t>When the delay difference between the weakest tap and the identified neighbour tap on one side equals the delay difference between the weakest tap and the identified neighbour tap on the other side.</w:t>
      </w:r>
    </w:p>
    <w:p w14:paraId="57828D33" w14:textId="77777777" w:rsidR="00C977C0" w:rsidRPr="00E42255" w:rsidRDefault="00C977C0" w:rsidP="00C977C0">
      <w:pPr>
        <w:pStyle w:val="B5"/>
        <w:rPr>
          <w:lang w:val="fr-FR" w:eastAsia="zh-CN"/>
        </w:rPr>
      </w:pPr>
      <w:r w:rsidRPr="00E42255">
        <w:rPr>
          <w:lang w:val="fr-FR" w:eastAsia="zh-CN"/>
        </w:rPr>
        <w:t>-</w:t>
      </w:r>
      <w:r w:rsidRPr="00E42255">
        <w:rPr>
          <w:lang w:val="fr-FR" w:eastAsia="zh-CN"/>
        </w:rPr>
        <w:tab/>
        <w:t>Select the neighbour tap that is weaker in power for merging.</w:t>
      </w:r>
    </w:p>
    <w:p w14:paraId="466FC587" w14:textId="77777777" w:rsidR="00C977C0" w:rsidRDefault="00C977C0" w:rsidP="00C977C0">
      <w:pPr>
        <w:pStyle w:val="B4"/>
        <w:rPr>
          <w:lang w:val="fr-FR" w:eastAsia="zh-CN"/>
        </w:rPr>
      </w:pPr>
      <w:r w:rsidRPr="00E42255">
        <w:rPr>
          <w:lang w:val="fr-FR" w:eastAsia="zh-CN"/>
        </w:rPr>
        <w:t>-</w:t>
      </w:r>
      <w:r w:rsidRPr="00E42255">
        <w:rPr>
          <w:lang w:val="fr-FR" w:eastAsia="zh-CN"/>
        </w:rPr>
        <w:tab/>
        <w:t>Otherwise, select the neighbour tap that has smaller delay difference for merging.</w:t>
      </w:r>
    </w:p>
    <w:p w14:paraId="48F9AA61" w14:textId="77777777" w:rsidR="00C977C0" w:rsidRDefault="00C977C0" w:rsidP="00C977C0">
      <w:pPr>
        <w:pStyle w:val="B30"/>
        <w:rPr>
          <w:lang w:val="fr-FR" w:eastAsia="zh-CN"/>
        </w:rPr>
      </w:pPr>
      <w:r w:rsidRPr="00E42255">
        <w:rPr>
          <w:lang w:val="fr-FR" w:eastAsia="zh-CN"/>
        </w:rPr>
        <w:t>-</w:t>
      </w:r>
      <w:r w:rsidRPr="00E42255">
        <w:rPr>
          <w:lang w:val="fr-FR" w:eastAsia="zh-CN"/>
        </w:rPr>
        <w:tab/>
        <w:t>To merge, the power of the merged tap is the linear sum of the power of the weakest tap and the selected tap</w:t>
      </w:r>
      <w:r>
        <w:rPr>
          <w:lang w:val="fr-FR" w:eastAsia="zh-CN"/>
        </w:rPr>
        <w:t>.</w:t>
      </w:r>
    </w:p>
    <w:p w14:paraId="2D0A1904" w14:textId="77777777" w:rsidR="00C977C0" w:rsidRDefault="00C977C0" w:rsidP="00C977C0">
      <w:pPr>
        <w:pStyle w:val="B30"/>
        <w:rPr>
          <w:lang w:val="fr-FR" w:eastAsia="zh-CN"/>
        </w:rPr>
      </w:pPr>
      <w:r w:rsidRPr="00E42255">
        <w:rPr>
          <w:lang w:val="fr-FR" w:eastAsia="zh-CN"/>
        </w:rPr>
        <w:t>-</w:t>
      </w:r>
      <w:r w:rsidRPr="00E42255">
        <w:rPr>
          <w:lang w:val="fr-FR" w:eastAsia="zh-CN"/>
        </w:rPr>
        <w:tab/>
        <w:t>When the selected tap is the first tap, the location of the merged tap is the location of the first tap. The weakest tap is removed.</w:t>
      </w:r>
    </w:p>
    <w:p w14:paraId="776E76C2" w14:textId="77777777" w:rsidR="00C977C0" w:rsidRDefault="00C977C0" w:rsidP="00C977C0">
      <w:pPr>
        <w:pStyle w:val="B30"/>
        <w:rPr>
          <w:lang w:val="fr-FR" w:eastAsia="zh-CN"/>
        </w:rPr>
      </w:pPr>
      <w:r w:rsidRPr="00E42255">
        <w:rPr>
          <w:lang w:val="fr-FR" w:eastAsia="zh-CN"/>
        </w:rPr>
        <w:t>-</w:t>
      </w:r>
      <w:r w:rsidRPr="00E42255">
        <w:rPr>
          <w:lang w:val="fr-FR" w:eastAsia="zh-CN"/>
        </w:rPr>
        <w:tab/>
        <w:t>When the selected tap is the last tap, the location of the merged tap is the location of the last tap. The weakest tap is removed.</w:t>
      </w:r>
    </w:p>
    <w:p w14:paraId="63CED52E" w14:textId="77777777" w:rsidR="00C977C0" w:rsidRPr="00E42255" w:rsidRDefault="00C977C0" w:rsidP="00C977C0">
      <w:pPr>
        <w:pStyle w:val="B30"/>
        <w:rPr>
          <w:lang w:val="fr-FR"/>
        </w:rPr>
      </w:pPr>
      <w:r w:rsidRPr="00E42255">
        <w:rPr>
          <w:lang w:val="fr-FR" w:eastAsia="zh-CN"/>
        </w:rPr>
        <w:t>-</w:t>
      </w:r>
      <w:r w:rsidRPr="00E42255">
        <w:rPr>
          <w:lang w:val="fr-FR"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E42255">
        <w:rPr>
          <w:lang w:val="fr-FR"/>
        </w:rPr>
        <w:t xml:space="preserve">(e.g. 10 ns &amp; 20 ns </w:t>
      </w:r>
      <w:r w:rsidRPr="00E42255">
        <w:rPr>
          <w:lang w:val="fr-FR"/>
        </w:rPr>
        <w:sym w:font="Wingdings" w:char="F0E0"/>
      </w:r>
      <w:r w:rsidRPr="00E42255">
        <w:rPr>
          <w:lang w:val="fr-FR"/>
        </w:rPr>
        <w:t xml:space="preserve"> 15 ns, 10 ns &amp; 25 ns </w:t>
      </w:r>
      <w:r w:rsidRPr="00E42255">
        <w:rPr>
          <w:lang w:val="fr-FR"/>
        </w:rPr>
        <w:sym w:font="Wingdings" w:char="F0E0"/>
      </w:r>
      <w:r w:rsidRPr="00E42255">
        <w:rPr>
          <w:lang w:val="fr-FR"/>
        </w:rPr>
        <w:t xml:space="preserve"> 20 ns, if 25 ns had higher or equal power; 15 ns, if 10 ns had higher power)</w:t>
      </w:r>
      <w:r w:rsidRPr="00E42255">
        <w:rPr>
          <w:lang w:val="fr-FR" w:eastAsia="zh-CN"/>
        </w:rPr>
        <w:t>. The weakest tap and the selected tap are removed.</w:t>
      </w:r>
    </w:p>
    <w:p w14:paraId="10D52459"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Repeat step 6 until the final number of taps is 12.</w:t>
      </w:r>
    </w:p>
    <w:p w14:paraId="5BE02D9E"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 xml:space="preserve">Step 7: Round the amplitudes of taps to one decimal (e.g. -8.78 dB </w:t>
      </w:r>
      <w:r w:rsidRPr="00E42255">
        <w:rPr>
          <w:lang w:val="fr-FR"/>
        </w:rPr>
        <w:sym w:font="Wingdings" w:char="F0E0"/>
      </w:r>
      <w:r w:rsidRPr="00E42255">
        <w:rPr>
          <w:lang w:val="fr-FR"/>
        </w:rPr>
        <w:t xml:space="preserve"> -8.8 dB)</w:t>
      </w:r>
    </w:p>
    <w:p w14:paraId="4242E495"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8: If the delay spread has slightly changed due to the tap merge, adjust the final delay spread by increasing or decreasing the power of the last tap so that the delay spread is corrected.</w:t>
      </w:r>
    </w:p>
    <w:p w14:paraId="1B480E55" w14:textId="77777777" w:rsidR="00C977C0" w:rsidRPr="00E42255" w:rsidRDefault="00C977C0" w:rsidP="00C977C0">
      <w:pPr>
        <w:pStyle w:val="B10"/>
        <w:rPr>
          <w:lang w:val="fr-FR"/>
        </w:rPr>
      </w:pPr>
      <w:r w:rsidRPr="00E42255">
        <w:rPr>
          <w:lang w:val="fr-FR" w:eastAsia="zh-CN"/>
        </w:rPr>
        <w:t>-</w:t>
      </w:r>
      <w:r w:rsidRPr="00E42255">
        <w:rPr>
          <w:lang w:val="fr-FR" w:eastAsia="zh-CN"/>
        </w:rPr>
        <w:tab/>
      </w:r>
      <w:r w:rsidRPr="00E42255">
        <w:rPr>
          <w:lang w:val="fr-FR"/>
        </w:rPr>
        <w:t>Step 9: Re-normalize the highest tap to 0 dB.</w:t>
      </w:r>
    </w:p>
    <w:p w14:paraId="365AA36E" w14:textId="77777777" w:rsidR="00C977C0" w:rsidRPr="00E42255" w:rsidRDefault="00C977C0" w:rsidP="00C977C0">
      <w:pPr>
        <w:pStyle w:val="NO"/>
        <w:rPr>
          <w:lang w:val="fr-FR"/>
        </w:rPr>
      </w:pPr>
      <w:r w:rsidRPr="00E42255">
        <w:rPr>
          <w:caps/>
          <w:lang w:val="fr-FR"/>
        </w:rPr>
        <w:t>Note</w:t>
      </w:r>
      <w:r w:rsidRPr="00E42255">
        <w:rPr>
          <w:lang w:val="fr-FR"/>
        </w:rPr>
        <w:t xml:space="preserve"> 1:</w:t>
      </w:r>
      <w:r w:rsidRPr="00E42255">
        <w:rPr>
          <w:lang w:val="fr-FR"/>
        </w:rPr>
        <w:tab/>
        <w:t xml:space="preserve">Some values of the delay profile created by the simplification steps may differ from the values in tables </w:t>
      </w:r>
      <w:r>
        <w:rPr>
          <w:lang w:val="fr-FR"/>
        </w:rPr>
        <w:t>I</w:t>
      </w:r>
      <w:r w:rsidRPr="00E42255">
        <w:rPr>
          <w:lang w:val="fr-FR"/>
        </w:rPr>
        <w:t xml:space="preserve">.2.2.2-2, </w:t>
      </w:r>
      <w:r>
        <w:rPr>
          <w:lang w:val="fr-FR"/>
        </w:rPr>
        <w:t>I</w:t>
      </w:r>
      <w:r w:rsidRPr="00E42255">
        <w:rPr>
          <w:lang w:val="fr-FR"/>
        </w:rPr>
        <w:t xml:space="preserve">.2.2.2-3, and </w:t>
      </w:r>
      <w:r>
        <w:rPr>
          <w:lang w:val="fr-FR"/>
        </w:rPr>
        <w:t>I</w:t>
      </w:r>
      <w:r w:rsidRPr="00E42255">
        <w:rPr>
          <w:lang w:val="fr-FR"/>
        </w:rPr>
        <w:t>.2.1.1-4 for the corresponding model.</w:t>
      </w:r>
    </w:p>
    <w:p w14:paraId="4E3C708D" w14:textId="77777777" w:rsidR="00C977C0" w:rsidRPr="00E42255" w:rsidRDefault="00C977C0" w:rsidP="00C977C0">
      <w:pPr>
        <w:pStyle w:val="NO"/>
        <w:rPr>
          <w:lang w:val="fr-FR"/>
        </w:rPr>
      </w:pPr>
      <w:r w:rsidRPr="00E42255">
        <w:rPr>
          <w:caps/>
          <w:lang w:val="fr-FR"/>
        </w:rPr>
        <w:t>Note</w:t>
      </w:r>
      <w:r w:rsidRPr="00E42255">
        <w:rPr>
          <w:lang w:val="fr-FR"/>
        </w:rPr>
        <w:t xml:space="preserve"> 2:</w:t>
      </w:r>
      <w:r w:rsidRPr="00E42255">
        <w:rPr>
          <w:lang w:val="fr-FR"/>
        </w:rPr>
        <w:tab/>
        <w:t>For Step 5 and Step 6, the power values are expressed in the linear domain using 6 digits of precision. The operations are in the linear domain.</w:t>
      </w:r>
    </w:p>
    <w:p w14:paraId="7FB6B6E6" w14:textId="77777777" w:rsidR="00C977C0" w:rsidRPr="00E42255" w:rsidRDefault="00C977C0" w:rsidP="00C977C0">
      <w:pPr>
        <w:pStyle w:val="Heading4"/>
      </w:pPr>
      <w:bookmarkStart w:id="15012" w:name="_Toc75276423"/>
      <w:bookmarkStart w:id="15013" w:name="_Toc75275913"/>
      <w:bookmarkStart w:id="15014" w:name="_Toc75260368"/>
      <w:bookmarkStart w:id="15015" w:name="_Toc73963190"/>
      <w:bookmarkStart w:id="15016" w:name="_Toc82450501"/>
      <w:bookmarkStart w:id="15017" w:name="_Toc82451150"/>
      <w:bookmarkStart w:id="15018" w:name="_Toc89949539"/>
      <w:bookmarkStart w:id="15019" w:name="_Toc98755928"/>
      <w:bookmarkStart w:id="15020" w:name="_Toc98763520"/>
      <w:bookmarkStart w:id="15021" w:name="_Toc106184449"/>
      <w:bookmarkStart w:id="15022" w:name="_Toc130402472"/>
      <w:bookmarkStart w:id="15023" w:name="_Toc137532394"/>
      <w:bookmarkStart w:id="15024" w:name="_Toc138852895"/>
      <w:bookmarkStart w:id="15025" w:name="_Toc145529961"/>
      <w:bookmarkStart w:id="15026" w:name="_Toc155325923"/>
      <w:bookmarkStart w:id="15027" w:name="_Toc161655789"/>
      <w:bookmarkStart w:id="15028" w:name="_Toc169621124"/>
      <w:r>
        <w:t>I</w:t>
      </w:r>
      <w:r w:rsidRPr="00E42255">
        <w:t>.2.2.2</w:t>
      </w:r>
      <w:r w:rsidRPr="00E42255">
        <w:tab/>
        <w:t>Delay profiles for FR1</w:t>
      </w:r>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p>
    <w:p w14:paraId="1F93820E" w14:textId="77777777" w:rsidR="00C977C0" w:rsidRPr="00E42255" w:rsidRDefault="00C977C0" w:rsidP="00C977C0">
      <w:pPr>
        <w:rPr>
          <w:rFonts w:eastAsia="Calibri"/>
        </w:rPr>
      </w:pPr>
      <w:r w:rsidRPr="00E42255">
        <w:rPr>
          <w:rFonts w:eastAsia="Calibri"/>
        </w:rPr>
        <w:t xml:space="preserve">The delay profiles for FR1 are selected to be representative of low, medium and high delay spread environment. The resulting model parameters are specified in </w:t>
      </w:r>
      <w:r>
        <w:rPr>
          <w:rFonts w:eastAsia="MS Gothic"/>
        </w:rPr>
        <w:t>I</w:t>
      </w:r>
      <w:r w:rsidRPr="00E42255">
        <w:rPr>
          <w:rFonts w:eastAsia="MS Gothic"/>
        </w:rPr>
        <w:t xml:space="preserve">.2.2.2-1 and the tapped delay line models are specified in tables </w:t>
      </w:r>
      <w:r>
        <w:rPr>
          <w:rFonts w:eastAsia="MS Gothic"/>
        </w:rPr>
        <w:t>I</w:t>
      </w:r>
      <w:r w:rsidRPr="00E42255">
        <w:rPr>
          <w:rFonts w:eastAsia="MS Gothic"/>
        </w:rPr>
        <w:t xml:space="preserve">.2.2.2-2 ~ table </w:t>
      </w:r>
      <w:r>
        <w:rPr>
          <w:rFonts w:eastAsia="MS Gothic"/>
        </w:rPr>
        <w:t>I</w:t>
      </w:r>
      <w:r w:rsidRPr="00E42255">
        <w:rPr>
          <w:rFonts w:eastAsia="MS Gothic"/>
        </w:rPr>
        <w:t>.2.2.2-4</w:t>
      </w:r>
      <w:r w:rsidRPr="00E42255">
        <w:rPr>
          <w:rFonts w:eastAsia="Calibri"/>
        </w:rPr>
        <w:t>.</w:t>
      </w:r>
    </w:p>
    <w:p w14:paraId="78F1072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C977C0" w:rsidRPr="00E42255" w14:paraId="68062B6B"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1AC92F3" w14:textId="77777777" w:rsidR="00C977C0" w:rsidRPr="00E42255" w:rsidRDefault="00C977C0" w:rsidP="00BC53AC">
            <w:pPr>
              <w:pStyle w:val="TAH"/>
              <w:rPr>
                <w:lang w:val="fr-FR"/>
              </w:rPr>
            </w:pPr>
            <w:r w:rsidRPr="00E42255">
              <w:rPr>
                <w:lang w:val="fr-FR"/>
              </w:rPr>
              <w:t>Model</w:t>
            </w:r>
          </w:p>
        </w:tc>
        <w:tc>
          <w:tcPr>
            <w:tcW w:w="1358" w:type="dxa"/>
            <w:tcBorders>
              <w:top w:val="single" w:sz="4" w:space="0" w:color="auto"/>
              <w:left w:val="single" w:sz="4" w:space="0" w:color="auto"/>
              <w:bottom w:val="single" w:sz="4" w:space="0" w:color="auto"/>
              <w:right w:val="single" w:sz="4" w:space="0" w:color="auto"/>
            </w:tcBorders>
            <w:hideMark/>
          </w:tcPr>
          <w:p w14:paraId="648E5336" w14:textId="77777777" w:rsidR="00C977C0" w:rsidRPr="00E42255" w:rsidRDefault="00C977C0" w:rsidP="00BC53AC">
            <w:pPr>
              <w:pStyle w:val="TAH"/>
              <w:rPr>
                <w:lang w:val="fr-FR"/>
              </w:rPr>
            </w:pPr>
            <w:r w:rsidRPr="00E42255">
              <w:rPr>
                <w:lang w:val="fr-FR"/>
              </w:rPr>
              <w:t xml:space="preserve">Number of </w:t>
            </w:r>
            <w:r w:rsidRPr="00E42255">
              <w:rPr>
                <w:lang w:val="fr-FR"/>
              </w:rPr>
              <w:br/>
              <w:t>channel taps</w:t>
            </w:r>
          </w:p>
        </w:tc>
        <w:tc>
          <w:tcPr>
            <w:tcW w:w="1418" w:type="dxa"/>
            <w:tcBorders>
              <w:top w:val="single" w:sz="4" w:space="0" w:color="auto"/>
              <w:left w:val="single" w:sz="4" w:space="0" w:color="auto"/>
              <w:bottom w:val="single" w:sz="4" w:space="0" w:color="auto"/>
              <w:right w:val="single" w:sz="4" w:space="0" w:color="auto"/>
            </w:tcBorders>
            <w:hideMark/>
          </w:tcPr>
          <w:p w14:paraId="431B1DC7" w14:textId="77777777" w:rsidR="00C977C0" w:rsidRPr="00E42255" w:rsidRDefault="00C977C0" w:rsidP="00BC53AC">
            <w:pPr>
              <w:pStyle w:val="TAH"/>
              <w:rPr>
                <w:lang w:val="fr-FR"/>
              </w:rPr>
            </w:pPr>
            <w:r w:rsidRPr="00E42255">
              <w:rPr>
                <w:lang w:val="fr-FR"/>
              </w:rPr>
              <w:t>Delay spread</w:t>
            </w:r>
          </w:p>
          <w:p w14:paraId="025228FF" w14:textId="77777777" w:rsidR="00C977C0" w:rsidRPr="00E42255" w:rsidRDefault="00C977C0" w:rsidP="00BC53AC">
            <w:pPr>
              <w:pStyle w:val="TAH"/>
              <w:rPr>
                <w:lang w:val="fr-FR"/>
              </w:rPr>
            </w:pPr>
            <w:r w:rsidRPr="00E42255">
              <w:rPr>
                <w:lang w:val="fr-FR"/>
              </w:rPr>
              <w:t>(r.m.s.)</w:t>
            </w:r>
          </w:p>
        </w:tc>
        <w:tc>
          <w:tcPr>
            <w:tcW w:w="2835" w:type="dxa"/>
            <w:tcBorders>
              <w:top w:val="single" w:sz="4" w:space="0" w:color="auto"/>
              <w:left w:val="single" w:sz="4" w:space="0" w:color="auto"/>
              <w:bottom w:val="single" w:sz="4" w:space="0" w:color="auto"/>
              <w:right w:val="single" w:sz="4" w:space="0" w:color="auto"/>
            </w:tcBorders>
            <w:hideMark/>
          </w:tcPr>
          <w:p w14:paraId="24FB7FFA" w14:textId="77777777" w:rsidR="00C977C0" w:rsidRPr="00E42255" w:rsidRDefault="00C977C0" w:rsidP="00BC53AC">
            <w:pPr>
              <w:pStyle w:val="TAH"/>
              <w:rPr>
                <w:lang w:val="fr-FR"/>
              </w:rPr>
            </w:pPr>
            <w:r w:rsidRPr="00E42255">
              <w:rPr>
                <w:lang w:val="fr-FR"/>
              </w:rPr>
              <w:t>Maximum excess tap delay (span)</w:t>
            </w:r>
          </w:p>
        </w:tc>
        <w:tc>
          <w:tcPr>
            <w:tcW w:w="1842" w:type="dxa"/>
            <w:tcBorders>
              <w:top w:val="single" w:sz="4" w:space="0" w:color="auto"/>
              <w:left w:val="single" w:sz="4" w:space="0" w:color="auto"/>
              <w:bottom w:val="single" w:sz="4" w:space="0" w:color="auto"/>
              <w:right w:val="single" w:sz="4" w:space="0" w:color="auto"/>
            </w:tcBorders>
            <w:hideMark/>
          </w:tcPr>
          <w:p w14:paraId="5F695C48" w14:textId="77777777" w:rsidR="00C977C0" w:rsidRPr="00E42255" w:rsidRDefault="00C977C0" w:rsidP="00BC53AC">
            <w:pPr>
              <w:pStyle w:val="TAH"/>
              <w:rPr>
                <w:lang w:val="fr-FR"/>
              </w:rPr>
            </w:pPr>
            <w:r w:rsidRPr="00E42255">
              <w:rPr>
                <w:lang w:val="fr-FR"/>
              </w:rPr>
              <w:t>Delay resolution</w:t>
            </w:r>
          </w:p>
        </w:tc>
      </w:tr>
      <w:tr w:rsidR="00C977C0" w:rsidRPr="00E42255" w14:paraId="3C92608D"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4FBC8BFA" w14:textId="77777777" w:rsidR="00C977C0" w:rsidRPr="00E42255" w:rsidRDefault="00C977C0" w:rsidP="00BC53AC">
            <w:pPr>
              <w:pStyle w:val="TAC"/>
              <w:rPr>
                <w:lang w:val="fr-FR"/>
              </w:rPr>
            </w:pPr>
            <w:r w:rsidRPr="00E42255">
              <w:rPr>
                <w:lang w:val="fr-FR"/>
              </w:rPr>
              <w:t>TDLA30</w:t>
            </w:r>
          </w:p>
        </w:tc>
        <w:tc>
          <w:tcPr>
            <w:tcW w:w="1358" w:type="dxa"/>
            <w:tcBorders>
              <w:top w:val="single" w:sz="4" w:space="0" w:color="auto"/>
              <w:left w:val="single" w:sz="4" w:space="0" w:color="auto"/>
              <w:bottom w:val="single" w:sz="4" w:space="0" w:color="auto"/>
              <w:right w:val="single" w:sz="4" w:space="0" w:color="auto"/>
            </w:tcBorders>
            <w:hideMark/>
          </w:tcPr>
          <w:p w14:paraId="0F52C313"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75126DCA" w14:textId="77777777" w:rsidR="00C977C0" w:rsidRPr="00E42255" w:rsidRDefault="00C977C0" w:rsidP="00BC53AC">
            <w:pPr>
              <w:pStyle w:val="TAC"/>
              <w:rPr>
                <w:lang w:val="fr-FR"/>
              </w:rPr>
            </w:pPr>
            <w:r w:rsidRPr="00E42255">
              <w:rPr>
                <w:lang w:val="fr-FR"/>
              </w:rPr>
              <w:t>30 ns</w:t>
            </w:r>
          </w:p>
        </w:tc>
        <w:tc>
          <w:tcPr>
            <w:tcW w:w="2835" w:type="dxa"/>
            <w:tcBorders>
              <w:top w:val="single" w:sz="4" w:space="0" w:color="auto"/>
              <w:left w:val="single" w:sz="4" w:space="0" w:color="auto"/>
              <w:bottom w:val="single" w:sz="4" w:space="0" w:color="auto"/>
              <w:right w:val="single" w:sz="4" w:space="0" w:color="auto"/>
            </w:tcBorders>
            <w:hideMark/>
          </w:tcPr>
          <w:p w14:paraId="5F0ADFEF" w14:textId="77777777" w:rsidR="00C977C0" w:rsidRPr="00E42255" w:rsidRDefault="00C977C0" w:rsidP="00BC53AC">
            <w:pPr>
              <w:pStyle w:val="TAC"/>
              <w:rPr>
                <w:lang w:val="fr-FR"/>
              </w:rPr>
            </w:pPr>
            <w:r w:rsidRPr="00E42255">
              <w:rPr>
                <w:lang w:val="fr-FR"/>
              </w:rPr>
              <w:t>290 ns</w:t>
            </w:r>
          </w:p>
        </w:tc>
        <w:tc>
          <w:tcPr>
            <w:tcW w:w="1842" w:type="dxa"/>
            <w:tcBorders>
              <w:top w:val="single" w:sz="4" w:space="0" w:color="auto"/>
              <w:left w:val="single" w:sz="4" w:space="0" w:color="auto"/>
              <w:bottom w:val="single" w:sz="4" w:space="0" w:color="auto"/>
              <w:right w:val="single" w:sz="4" w:space="0" w:color="auto"/>
            </w:tcBorders>
            <w:hideMark/>
          </w:tcPr>
          <w:p w14:paraId="3F3DAFE9" w14:textId="77777777" w:rsidR="00C977C0" w:rsidRPr="00E42255" w:rsidRDefault="00C977C0" w:rsidP="00BC53AC">
            <w:pPr>
              <w:pStyle w:val="TAC"/>
              <w:rPr>
                <w:lang w:val="fr-FR"/>
              </w:rPr>
            </w:pPr>
            <w:r w:rsidRPr="00E42255">
              <w:rPr>
                <w:lang w:val="fr-FR"/>
              </w:rPr>
              <w:t>5 ns</w:t>
            </w:r>
          </w:p>
        </w:tc>
      </w:tr>
      <w:tr w:rsidR="00C977C0" w:rsidRPr="00E42255" w14:paraId="6D6D260B"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568ED212" w14:textId="77777777" w:rsidR="00C977C0" w:rsidRPr="00E42255" w:rsidRDefault="00C977C0" w:rsidP="00BC53AC">
            <w:pPr>
              <w:pStyle w:val="TAC"/>
              <w:rPr>
                <w:lang w:val="fr-FR"/>
              </w:rPr>
            </w:pPr>
            <w:r w:rsidRPr="00E42255">
              <w:rPr>
                <w:lang w:val="fr-FR"/>
              </w:rPr>
              <w:t>TDLB100</w:t>
            </w:r>
          </w:p>
        </w:tc>
        <w:tc>
          <w:tcPr>
            <w:tcW w:w="1358" w:type="dxa"/>
            <w:tcBorders>
              <w:top w:val="single" w:sz="4" w:space="0" w:color="auto"/>
              <w:left w:val="single" w:sz="4" w:space="0" w:color="auto"/>
              <w:bottom w:val="single" w:sz="4" w:space="0" w:color="auto"/>
              <w:right w:val="single" w:sz="4" w:space="0" w:color="auto"/>
            </w:tcBorders>
            <w:hideMark/>
          </w:tcPr>
          <w:p w14:paraId="401DD601"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53A7B98E" w14:textId="77777777" w:rsidR="00C977C0" w:rsidRPr="00E42255" w:rsidRDefault="00C977C0" w:rsidP="00BC53AC">
            <w:pPr>
              <w:pStyle w:val="TAC"/>
              <w:rPr>
                <w:lang w:val="fr-FR"/>
              </w:rPr>
            </w:pPr>
            <w:r w:rsidRPr="00E42255">
              <w:rPr>
                <w:lang w:val="fr-FR"/>
              </w:rPr>
              <w:t>100 ns</w:t>
            </w:r>
          </w:p>
        </w:tc>
        <w:tc>
          <w:tcPr>
            <w:tcW w:w="2835" w:type="dxa"/>
            <w:tcBorders>
              <w:top w:val="single" w:sz="4" w:space="0" w:color="auto"/>
              <w:left w:val="single" w:sz="4" w:space="0" w:color="auto"/>
              <w:bottom w:val="single" w:sz="4" w:space="0" w:color="auto"/>
              <w:right w:val="single" w:sz="4" w:space="0" w:color="auto"/>
            </w:tcBorders>
            <w:hideMark/>
          </w:tcPr>
          <w:p w14:paraId="64866A94" w14:textId="77777777" w:rsidR="00C977C0" w:rsidRPr="00E42255" w:rsidRDefault="00C977C0" w:rsidP="00BC53AC">
            <w:pPr>
              <w:pStyle w:val="TAC"/>
              <w:rPr>
                <w:lang w:val="fr-FR"/>
              </w:rPr>
            </w:pPr>
            <w:r w:rsidRPr="00E42255">
              <w:rPr>
                <w:lang w:val="fr-FR"/>
              </w:rPr>
              <w:t>480 ns</w:t>
            </w:r>
          </w:p>
        </w:tc>
        <w:tc>
          <w:tcPr>
            <w:tcW w:w="1842" w:type="dxa"/>
            <w:tcBorders>
              <w:top w:val="single" w:sz="4" w:space="0" w:color="auto"/>
              <w:left w:val="single" w:sz="4" w:space="0" w:color="auto"/>
              <w:bottom w:val="single" w:sz="4" w:space="0" w:color="auto"/>
              <w:right w:val="single" w:sz="4" w:space="0" w:color="auto"/>
            </w:tcBorders>
            <w:hideMark/>
          </w:tcPr>
          <w:p w14:paraId="13B3A27C" w14:textId="77777777" w:rsidR="00C977C0" w:rsidRPr="00E42255" w:rsidRDefault="00C977C0" w:rsidP="00BC53AC">
            <w:pPr>
              <w:pStyle w:val="TAC"/>
              <w:rPr>
                <w:lang w:val="fr-FR"/>
              </w:rPr>
            </w:pPr>
            <w:r w:rsidRPr="00E42255">
              <w:rPr>
                <w:lang w:val="fr-FR"/>
              </w:rPr>
              <w:t>5 ns</w:t>
            </w:r>
          </w:p>
        </w:tc>
      </w:tr>
      <w:tr w:rsidR="00C977C0" w:rsidRPr="00E42255" w14:paraId="5E9665F5" w14:textId="77777777" w:rsidTr="00BC53AC">
        <w:trPr>
          <w:cantSplit/>
          <w:jc w:val="center"/>
        </w:trPr>
        <w:tc>
          <w:tcPr>
            <w:tcW w:w="987" w:type="dxa"/>
            <w:tcBorders>
              <w:top w:val="single" w:sz="4" w:space="0" w:color="auto"/>
              <w:left w:val="single" w:sz="4" w:space="0" w:color="auto"/>
              <w:bottom w:val="single" w:sz="4" w:space="0" w:color="auto"/>
              <w:right w:val="single" w:sz="4" w:space="0" w:color="auto"/>
            </w:tcBorders>
            <w:hideMark/>
          </w:tcPr>
          <w:p w14:paraId="0F595A47" w14:textId="77777777" w:rsidR="00C977C0" w:rsidRPr="00E42255" w:rsidRDefault="00C977C0" w:rsidP="00BC53AC">
            <w:pPr>
              <w:pStyle w:val="TAC"/>
              <w:rPr>
                <w:lang w:val="fr-FR"/>
              </w:rPr>
            </w:pPr>
            <w:r w:rsidRPr="00E42255">
              <w:rPr>
                <w:lang w:val="fr-FR"/>
              </w:rPr>
              <w:t>TDLC300</w:t>
            </w:r>
          </w:p>
        </w:tc>
        <w:tc>
          <w:tcPr>
            <w:tcW w:w="1358" w:type="dxa"/>
            <w:tcBorders>
              <w:top w:val="single" w:sz="4" w:space="0" w:color="auto"/>
              <w:left w:val="single" w:sz="4" w:space="0" w:color="auto"/>
              <w:bottom w:val="single" w:sz="4" w:space="0" w:color="auto"/>
              <w:right w:val="single" w:sz="4" w:space="0" w:color="auto"/>
            </w:tcBorders>
            <w:hideMark/>
          </w:tcPr>
          <w:p w14:paraId="71E90705" w14:textId="77777777" w:rsidR="00C977C0" w:rsidRPr="00E42255" w:rsidRDefault="00C977C0" w:rsidP="00BC53AC">
            <w:pPr>
              <w:pStyle w:val="TAC"/>
              <w:rPr>
                <w:lang w:val="fr-FR"/>
              </w:rPr>
            </w:pPr>
            <w:r w:rsidRPr="00E42255">
              <w:rPr>
                <w:lang w:val="fr-FR"/>
              </w:rPr>
              <w:t>12</w:t>
            </w:r>
          </w:p>
        </w:tc>
        <w:tc>
          <w:tcPr>
            <w:tcW w:w="1418" w:type="dxa"/>
            <w:tcBorders>
              <w:top w:val="single" w:sz="4" w:space="0" w:color="auto"/>
              <w:left w:val="single" w:sz="4" w:space="0" w:color="auto"/>
              <w:bottom w:val="single" w:sz="4" w:space="0" w:color="auto"/>
              <w:right w:val="single" w:sz="4" w:space="0" w:color="auto"/>
            </w:tcBorders>
            <w:hideMark/>
          </w:tcPr>
          <w:p w14:paraId="13BF319F" w14:textId="77777777" w:rsidR="00C977C0" w:rsidRPr="00E42255" w:rsidRDefault="00C977C0" w:rsidP="00BC53AC">
            <w:pPr>
              <w:pStyle w:val="TAC"/>
              <w:rPr>
                <w:lang w:val="fr-FR"/>
              </w:rPr>
            </w:pPr>
            <w:r w:rsidRPr="00E42255">
              <w:rPr>
                <w:lang w:val="fr-FR"/>
              </w:rPr>
              <w:t>300 ns</w:t>
            </w:r>
          </w:p>
        </w:tc>
        <w:tc>
          <w:tcPr>
            <w:tcW w:w="2835" w:type="dxa"/>
            <w:tcBorders>
              <w:top w:val="single" w:sz="4" w:space="0" w:color="auto"/>
              <w:left w:val="single" w:sz="4" w:space="0" w:color="auto"/>
              <w:bottom w:val="single" w:sz="4" w:space="0" w:color="auto"/>
              <w:right w:val="single" w:sz="4" w:space="0" w:color="auto"/>
            </w:tcBorders>
            <w:hideMark/>
          </w:tcPr>
          <w:p w14:paraId="28DF5C55" w14:textId="77777777" w:rsidR="00C977C0" w:rsidRPr="00E42255" w:rsidRDefault="00C977C0" w:rsidP="00BC53AC">
            <w:pPr>
              <w:pStyle w:val="TAC"/>
              <w:rPr>
                <w:lang w:val="fr-FR"/>
              </w:rPr>
            </w:pPr>
            <w:r w:rsidRPr="00E42255">
              <w:rPr>
                <w:lang w:val="fr-FR"/>
              </w:rPr>
              <w:t>2595 ns</w:t>
            </w:r>
          </w:p>
        </w:tc>
        <w:tc>
          <w:tcPr>
            <w:tcW w:w="1842" w:type="dxa"/>
            <w:tcBorders>
              <w:top w:val="single" w:sz="4" w:space="0" w:color="auto"/>
              <w:left w:val="single" w:sz="4" w:space="0" w:color="auto"/>
              <w:bottom w:val="single" w:sz="4" w:space="0" w:color="auto"/>
              <w:right w:val="single" w:sz="4" w:space="0" w:color="auto"/>
            </w:tcBorders>
            <w:hideMark/>
          </w:tcPr>
          <w:p w14:paraId="1BE5EBDE" w14:textId="77777777" w:rsidR="00C977C0" w:rsidRPr="00E42255" w:rsidRDefault="00C977C0" w:rsidP="00BC53AC">
            <w:pPr>
              <w:pStyle w:val="TAC"/>
              <w:rPr>
                <w:lang w:val="fr-FR"/>
              </w:rPr>
            </w:pPr>
            <w:r w:rsidRPr="00E42255">
              <w:rPr>
                <w:lang w:val="fr-FR"/>
              </w:rPr>
              <w:t>5 ns</w:t>
            </w:r>
          </w:p>
        </w:tc>
      </w:tr>
    </w:tbl>
    <w:p w14:paraId="4AD25EB1" w14:textId="77777777" w:rsidR="00C977C0" w:rsidRPr="00E42255" w:rsidRDefault="00C977C0" w:rsidP="00C977C0">
      <w:pPr>
        <w:rPr>
          <w:rFonts w:eastAsia="DengXian"/>
        </w:rPr>
      </w:pPr>
    </w:p>
    <w:p w14:paraId="03877B5B" w14:textId="77777777" w:rsidR="00C977C0" w:rsidRPr="00E42255" w:rsidRDefault="00C977C0" w:rsidP="00C977C0">
      <w:pPr>
        <w:pStyle w:val="TH"/>
        <w:rPr>
          <w:lang w:val="fr-FR"/>
        </w:rPr>
      </w:pPr>
      <w:r w:rsidRPr="00E42255">
        <w:rPr>
          <w:lang w:val="fr-FR" w:eastAsia="x-none"/>
        </w:rPr>
        <w:t xml:space="preserve">Table </w:t>
      </w:r>
      <w:r>
        <w:rPr>
          <w:lang w:val="fr-FR" w:eastAsia="x-none"/>
        </w:rPr>
        <w:t>I</w:t>
      </w:r>
      <w:r w:rsidRPr="00E42255">
        <w:rPr>
          <w:lang w:val="fr-FR" w:eastAsia="x-none"/>
        </w:rPr>
        <w:t>.2.2.2-</w:t>
      </w:r>
      <w:r w:rsidRPr="00E42255">
        <w:rPr>
          <w:lang w:val="fr-FR"/>
        </w:rPr>
        <w:t>2:</w:t>
      </w:r>
      <w:r w:rsidRPr="00E42255">
        <w:rPr>
          <w:lang w:val="fr-FR" w:eastAsia="x-none"/>
        </w:rPr>
        <w:t xml:space="preserve"> </w:t>
      </w:r>
      <w:r w:rsidRPr="00E42255">
        <w:rPr>
          <w:lang w:val="fr-FR"/>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2D8E5BB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F93F75F"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6A85E2E2"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2D5DDD2E"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04FB08D4" w14:textId="77777777" w:rsidR="00C977C0" w:rsidRPr="00E42255" w:rsidRDefault="00C977C0" w:rsidP="00BC53AC">
            <w:pPr>
              <w:pStyle w:val="TAH"/>
              <w:rPr>
                <w:lang w:val="fr-FR"/>
              </w:rPr>
            </w:pPr>
            <w:r w:rsidRPr="00E42255">
              <w:rPr>
                <w:lang w:val="fr-FR"/>
              </w:rPr>
              <w:t>Fading distribution</w:t>
            </w:r>
          </w:p>
        </w:tc>
      </w:tr>
      <w:tr w:rsidR="00C977C0" w:rsidRPr="00E42255" w14:paraId="131B17A5"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9609BB9"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1A42DCCE"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121D8116" w14:textId="77777777" w:rsidR="00C977C0" w:rsidRPr="00E42255" w:rsidRDefault="00C977C0" w:rsidP="00BC53AC">
            <w:pPr>
              <w:pStyle w:val="TAC"/>
              <w:rPr>
                <w:lang w:val="fr-FR"/>
              </w:rPr>
            </w:pPr>
            <w:r w:rsidRPr="00E42255">
              <w:rPr>
                <w:lang w:val="fr-FR"/>
              </w:rPr>
              <w:t>-15.5</w:t>
            </w:r>
          </w:p>
        </w:tc>
        <w:tc>
          <w:tcPr>
            <w:tcW w:w="1846" w:type="dxa"/>
            <w:tcBorders>
              <w:top w:val="single" w:sz="4" w:space="0" w:color="auto"/>
              <w:left w:val="single" w:sz="4" w:space="0" w:color="auto"/>
              <w:bottom w:val="nil"/>
              <w:right w:val="single" w:sz="4" w:space="0" w:color="auto"/>
            </w:tcBorders>
          </w:tcPr>
          <w:p w14:paraId="10EDEFF4" w14:textId="77777777" w:rsidR="00C977C0" w:rsidRPr="00E42255" w:rsidRDefault="00C977C0" w:rsidP="00BC53AC">
            <w:pPr>
              <w:pStyle w:val="TAC"/>
              <w:rPr>
                <w:lang w:val="fr-FR"/>
              </w:rPr>
            </w:pPr>
          </w:p>
        </w:tc>
      </w:tr>
      <w:tr w:rsidR="00C977C0" w:rsidRPr="00E42255" w14:paraId="419A3846"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166CAAB"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2F79BEAA" w14:textId="77777777" w:rsidR="00C977C0" w:rsidRPr="00E42255" w:rsidRDefault="00C977C0" w:rsidP="00BC53AC">
            <w:pPr>
              <w:pStyle w:val="TAC"/>
              <w:rPr>
                <w:lang w:val="fr-FR"/>
              </w:rPr>
            </w:pPr>
            <w:r w:rsidRPr="00E42255">
              <w:rPr>
                <w:lang w:val="fr-FR"/>
              </w:rPr>
              <w:t>10</w:t>
            </w:r>
          </w:p>
        </w:tc>
        <w:tc>
          <w:tcPr>
            <w:tcW w:w="1167" w:type="dxa"/>
            <w:tcBorders>
              <w:top w:val="single" w:sz="4" w:space="0" w:color="auto"/>
              <w:left w:val="single" w:sz="4" w:space="0" w:color="auto"/>
              <w:bottom w:val="single" w:sz="4" w:space="0" w:color="auto"/>
              <w:right w:val="single" w:sz="4" w:space="0" w:color="auto"/>
            </w:tcBorders>
            <w:hideMark/>
          </w:tcPr>
          <w:p w14:paraId="6C94509A" w14:textId="77777777" w:rsidR="00C977C0" w:rsidRPr="00E42255" w:rsidRDefault="00C977C0" w:rsidP="00BC53AC">
            <w:pPr>
              <w:pStyle w:val="TAC"/>
              <w:rPr>
                <w:lang w:val="fr-FR"/>
              </w:rPr>
            </w:pPr>
            <w:r w:rsidRPr="00E42255">
              <w:rPr>
                <w:lang w:val="fr-FR"/>
              </w:rPr>
              <w:t>0</w:t>
            </w:r>
          </w:p>
        </w:tc>
        <w:tc>
          <w:tcPr>
            <w:tcW w:w="1846" w:type="dxa"/>
            <w:tcBorders>
              <w:top w:val="nil"/>
              <w:left w:val="single" w:sz="4" w:space="0" w:color="auto"/>
              <w:bottom w:val="nil"/>
              <w:right w:val="single" w:sz="4" w:space="0" w:color="auto"/>
            </w:tcBorders>
          </w:tcPr>
          <w:p w14:paraId="10E523C7" w14:textId="77777777" w:rsidR="00C977C0" w:rsidRPr="00E42255" w:rsidRDefault="00C977C0" w:rsidP="00BC53AC">
            <w:pPr>
              <w:pStyle w:val="TAC"/>
              <w:rPr>
                <w:lang w:val="fr-FR"/>
              </w:rPr>
            </w:pPr>
          </w:p>
        </w:tc>
      </w:tr>
      <w:tr w:rsidR="00C977C0" w:rsidRPr="00E42255" w14:paraId="38B534FF"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46DAAFF"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0E45E31D" w14:textId="77777777" w:rsidR="00C977C0" w:rsidRPr="00E42255" w:rsidRDefault="00C977C0" w:rsidP="00BC53AC">
            <w:pPr>
              <w:pStyle w:val="TAC"/>
              <w:rPr>
                <w:lang w:val="fr-FR"/>
              </w:rPr>
            </w:pPr>
            <w:r w:rsidRPr="00E42255">
              <w:rPr>
                <w:lang w:val="fr-FR"/>
              </w:rPr>
              <w:t>15</w:t>
            </w:r>
          </w:p>
        </w:tc>
        <w:tc>
          <w:tcPr>
            <w:tcW w:w="1167" w:type="dxa"/>
            <w:tcBorders>
              <w:top w:val="single" w:sz="4" w:space="0" w:color="auto"/>
              <w:left w:val="single" w:sz="4" w:space="0" w:color="auto"/>
              <w:bottom w:val="single" w:sz="4" w:space="0" w:color="auto"/>
              <w:right w:val="single" w:sz="4" w:space="0" w:color="auto"/>
            </w:tcBorders>
            <w:hideMark/>
          </w:tcPr>
          <w:p w14:paraId="2A268749" w14:textId="77777777" w:rsidR="00C977C0" w:rsidRPr="00E42255" w:rsidRDefault="00C977C0" w:rsidP="00BC53AC">
            <w:pPr>
              <w:pStyle w:val="TAC"/>
              <w:rPr>
                <w:lang w:val="fr-FR"/>
              </w:rPr>
            </w:pPr>
            <w:r w:rsidRPr="00E42255">
              <w:rPr>
                <w:lang w:val="fr-FR"/>
              </w:rPr>
              <w:t>-5.1</w:t>
            </w:r>
          </w:p>
        </w:tc>
        <w:tc>
          <w:tcPr>
            <w:tcW w:w="1846" w:type="dxa"/>
            <w:tcBorders>
              <w:top w:val="nil"/>
              <w:left w:val="single" w:sz="4" w:space="0" w:color="auto"/>
              <w:bottom w:val="nil"/>
              <w:right w:val="single" w:sz="4" w:space="0" w:color="auto"/>
            </w:tcBorders>
          </w:tcPr>
          <w:p w14:paraId="2320B464" w14:textId="77777777" w:rsidR="00C977C0" w:rsidRPr="00E42255" w:rsidRDefault="00C977C0" w:rsidP="00BC53AC">
            <w:pPr>
              <w:pStyle w:val="TAC"/>
              <w:rPr>
                <w:lang w:val="fr-FR"/>
              </w:rPr>
            </w:pPr>
          </w:p>
        </w:tc>
      </w:tr>
      <w:tr w:rsidR="00C977C0" w:rsidRPr="00E42255" w14:paraId="64845A4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ABEFE38"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2C2B6D2E" w14:textId="77777777" w:rsidR="00C977C0" w:rsidRPr="00E42255" w:rsidRDefault="00C977C0" w:rsidP="00BC53AC">
            <w:pPr>
              <w:pStyle w:val="TAC"/>
              <w:rPr>
                <w:lang w:val="fr-FR"/>
              </w:rPr>
            </w:pPr>
            <w:r w:rsidRPr="00E42255">
              <w:rPr>
                <w:lang w:val="fr-FR"/>
              </w:rPr>
              <w:t>20</w:t>
            </w:r>
          </w:p>
        </w:tc>
        <w:tc>
          <w:tcPr>
            <w:tcW w:w="1167" w:type="dxa"/>
            <w:tcBorders>
              <w:top w:val="single" w:sz="4" w:space="0" w:color="auto"/>
              <w:left w:val="single" w:sz="4" w:space="0" w:color="auto"/>
              <w:bottom w:val="single" w:sz="4" w:space="0" w:color="auto"/>
              <w:right w:val="single" w:sz="4" w:space="0" w:color="auto"/>
            </w:tcBorders>
            <w:hideMark/>
          </w:tcPr>
          <w:p w14:paraId="19085874" w14:textId="77777777" w:rsidR="00C977C0" w:rsidRPr="00E42255" w:rsidRDefault="00C977C0" w:rsidP="00BC53AC">
            <w:pPr>
              <w:pStyle w:val="TAC"/>
              <w:rPr>
                <w:lang w:val="fr-FR"/>
              </w:rPr>
            </w:pPr>
            <w:r w:rsidRPr="00E42255">
              <w:rPr>
                <w:lang w:val="fr-FR"/>
              </w:rPr>
              <w:t>-5.1</w:t>
            </w:r>
          </w:p>
        </w:tc>
        <w:tc>
          <w:tcPr>
            <w:tcW w:w="1846" w:type="dxa"/>
            <w:tcBorders>
              <w:top w:val="nil"/>
              <w:left w:val="single" w:sz="4" w:space="0" w:color="auto"/>
              <w:bottom w:val="nil"/>
              <w:right w:val="single" w:sz="4" w:space="0" w:color="auto"/>
            </w:tcBorders>
          </w:tcPr>
          <w:p w14:paraId="70360C57" w14:textId="77777777" w:rsidR="00C977C0" w:rsidRPr="00E42255" w:rsidRDefault="00C977C0" w:rsidP="00BC53AC">
            <w:pPr>
              <w:pStyle w:val="TAC"/>
              <w:rPr>
                <w:lang w:val="fr-FR"/>
              </w:rPr>
            </w:pPr>
          </w:p>
        </w:tc>
      </w:tr>
      <w:tr w:rsidR="00C977C0" w:rsidRPr="00E42255" w14:paraId="6180D16B"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487DBDD"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2B0A7C1C" w14:textId="77777777" w:rsidR="00C977C0" w:rsidRPr="00E42255" w:rsidRDefault="00C977C0" w:rsidP="00BC53AC">
            <w:pPr>
              <w:pStyle w:val="TAC"/>
              <w:rPr>
                <w:lang w:val="fr-FR"/>
              </w:rPr>
            </w:pPr>
            <w:r w:rsidRPr="00E42255">
              <w:rPr>
                <w:lang w:val="fr-FR"/>
              </w:rPr>
              <w:t>25</w:t>
            </w:r>
          </w:p>
        </w:tc>
        <w:tc>
          <w:tcPr>
            <w:tcW w:w="1167" w:type="dxa"/>
            <w:tcBorders>
              <w:top w:val="single" w:sz="4" w:space="0" w:color="auto"/>
              <w:left w:val="single" w:sz="4" w:space="0" w:color="auto"/>
              <w:bottom w:val="single" w:sz="4" w:space="0" w:color="auto"/>
              <w:right w:val="single" w:sz="4" w:space="0" w:color="auto"/>
            </w:tcBorders>
            <w:hideMark/>
          </w:tcPr>
          <w:p w14:paraId="4C481B4F" w14:textId="77777777" w:rsidR="00C977C0" w:rsidRPr="00E42255" w:rsidRDefault="00C977C0" w:rsidP="00BC53AC">
            <w:pPr>
              <w:pStyle w:val="TAC"/>
              <w:rPr>
                <w:lang w:val="fr-FR"/>
              </w:rPr>
            </w:pPr>
            <w:r w:rsidRPr="00E42255">
              <w:rPr>
                <w:lang w:val="fr-FR"/>
              </w:rPr>
              <w:t>-9.6</w:t>
            </w:r>
          </w:p>
        </w:tc>
        <w:tc>
          <w:tcPr>
            <w:tcW w:w="1846" w:type="dxa"/>
            <w:tcBorders>
              <w:top w:val="nil"/>
              <w:left w:val="single" w:sz="4" w:space="0" w:color="auto"/>
              <w:bottom w:val="nil"/>
              <w:right w:val="single" w:sz="4" w:space="0" w:color="auto"/>
            </w:tcBorders>
          </w:tcPr>
          <w:p w14:paraId="054C7713" w14:textId="77777777" w:rsidR="00C977C0" w:rsidRPr="00E42255" w:rsidRDefault="00C977C0" w:rsidP="00BC53AC">
            <w:pPr>
              <w:pStyle w:val="TAC"/>
              <w:rPr>
                <w:lang w:val="fr-FR"/>
              </w:rPr>
            </w:pPr>
          </w:p>
        </w:tc>
      </w:tr>
      <w:tr w:rsidR="00C977C0" w:rsidRPr="00E42255" w14:paraId="3E74CB5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5EED495"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565E2262" w14:textId="77777777" w:rsidR="00C977C0" w:rsidRPr="00E42255" w:rsidRDefault="00C977C0" w:rsidP="00BC53AC">
            <w:pPr>
              <w:pStyle w:val="TAC"/>
              <w:rPr>
                <w:lang w:val="fr-FR"/>
              </w:rPr>
            </w:pPr>
            <w:r w:rsidRPr="00E42255">
              <w:rPr>
                <w:lang w:val="fr-FR"/>
              </w:rPr>
              <w:t>50</w:t>
            </w:r>
          </w:p>
        </w:tc>
        <w:tc>
          <w:tcPr>
            <w:tcW w:w="1167" w:type="dxa"/>
            <w:tcBorders>
              <w:top w:val="single" w:sz="4" w:space="0" w:color="auto"/>
              <w:left w:val="single" w:sz="4" w:space="0" w:color="auto"/>
              <w:bottom w:val="single" w:sz="4" w:space="0" w:color="auto"/>
              <w:right w:val="single" w:sz="4" w:space="0" w:color="auto"/>
            </w:tcBorders>
            <w:hideMark/>
          </w:tcPr>
          <w:p w14:paraId="7459E3AA" w14:textId="77777777" w:rsidR="00C977C0" w:rsidRPr="00E42255" w:rsidRDefault="00C977C0" w:rsidP="00BC53AC">
            <w:pPr>
              <w:pStyle w:val="TAC"/>
              <w:rPr>
                <w:lang w:val="fr-FR"/>
              </w:rPr>
            </w:pPr>
            <w:r w:rsidRPr="00E42255">
              <w:rPr>
                <w:lang w:val="fr-FR"/>
              </w:rPr>
              <w:t>-8.2</w:t>
            </w:r>
          </w:p>
        </w:tc>
        <w:tc>
          <w:tcPr>
            <w:tcW w:w="1846" w:type="dxa"/>
            <w:tcBorders>
              <w:top w:val="nil"/>
              <w:left w:val="single" w:sz="4" w:space="0" w:color="auto"/>
              <w:bottom w:val="nil"/>
              <w:right w:val="single" w:sz="4" w:space="0" w:color="auto"/>
            </w:tcBorders>
            <w:hideMark/>
          </w:tcPr>
          <w:p w14:paraId="377FD756" w14:textId="77777777" w:rsidR="00C977C0" w:rsidRPr="00E42255" w:rsidRDefault="00C977C0" w:rsidP="00BC53AC">
            <w:pPr>
              <w:pStyle w:val="TAC"/>
              <w:rPr>
                <w:lang w:val="fr-FR"/>
              </w:rPr>
            </w:pPr>
            <w:r w:rsidRPr="00E42255">
              <w:rPr>
                <w:lang w:val="fr-FR"/>
              </w:rPr>
              <w:t>Rayleigh</w:t>
            </w:r>
          </w:p>
        </w:tc>
      </w:tr>
      <w:tr w:rsidR="00C977C0" w:rsidRPr="00E42255" w14:paraId="1D94FE5B"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1A9C54A"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090264F4" w14:textId="77777777" w:rsidR="00C977C0" w:rsidRPr="00E42255" w:rsidRDefault="00C977C0" w:rsidP="00BC53AC">
            <w:pPr>
              <w:pStyle w:val="TAC"/>
              <w:rPr>
                <w:lang w:val="fr-FR"/>
              </w:rPr>
            </w:pPr>
            <w:r w:rsidRPr="00E42255">
              <w:rPr>
                <w:lang w:val="fr-FR"/>
              </w:rPr>
              <w:t>65</w:t>
            </w:r>
          </w:p>
        </w:tc>
        <w:tc>
          <w:tcPr>
            <w:tcW w:w="1167" w:type="dxa"/>
            <w:tcBorders>
              <w:top w:val="single" w:sz="4" w:space="0" w:color="auto"/>
              <w:left w:val="single" w:sz="4" w:space="0" w:color="auto"/>
              <w:bottom w:val="single" w:sz="4" w:space="0" w:color="auto"/>
              <w:right w:val="single" w:sz="4" w:space="0" w:color="auto"/>
            </w:tcBorders>
            <w:hideMark/>
          </w:tcPr>
          <w:p w14:paraId="3BE7998A" w14:textId="77777777" w:rsidR="00C977C0" w:rsidRPr="00E42255" w:rsidRDefault="00C977C0" w:rsidP="00BC53AC">
            <w:pPr>
              <w:pStyle w:val="TAC"/>
              <w:rPr>
                <w:lang w:val="fr-FR"/>
              </w:rPr>
            </w:pPr>
            <w:r w:rsidRPr="00E42255">
              <w:rPr>
                <w:lang w:val="fr-FR"/>
              </w:rPr>
              <w:t>-13.1</w:t>
            </w:r>
          </w:p>
        </w:tc>
        <w:tc>
          <w:tcPr>
            <w:tcW w:w="1846" w:type="dxa"/>
            <w:tcBorders>
              <w:top w:val="nil"/>
              <w:left w:val="single" w:sz="4" w:space="0" w:color="auto"/>
              <w:bottom w:val="nil"/>
              <w:right w:val="single" w:sz="4" w:space="0" w:color="auto"/>
            </w:tcBorders>
          </w:tcPr>
          <w:p w14:paraId="3EFA261D" w14:textId="77777777" w:rsidR="00C977C0" w:rsidRPr="00E42255" w:rsidRDefault="00C977C0" w:rsidP="00BC53AC">
            <w:pPr>
              <w:pStyle w:val="TAC"/>
              <w:rPr>
                <w:lang w:val="fr-FR"/>
              </w:rPr>
            </w:pPr>
          </w:p>
        </w:tc>
      </w:tr>
      <w:tr w:rsidR="00C977C0" w:rsidRPr="00E42255" w14:paraId="0797933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7EE9809" w14:textId="77777777" w:rsidR="00C977C0" w:rsidRPr="00E42255" w:rsidRDefault="00C977C0" w:rsidP="00BC53AC">
            <w:pPr>
              <w:pStyle w:val="TAC"/>
              <w:rPr>
                <w:lang w:val="fr-FR"/>
              </w:rPr>
            </w:pPr>
            <w:r w:rsidRPr="00E42255">
              <w:rPr>
                <w:lang w:val="fr-FR"/>
              </w:rPr>
              <w:t xml:space="preserve"> 8</w:t>
            </w:r>
          </w:p>
        </w:tc>
        <w:tc>
          <w:tcPr>
            <w:tcW w:w="1077" w:type="dxa"/>
            <w:tcBorders>
              <w:top w:val="single" w:sz="4" w:space="0" w:color="auto"/>
              <w:left w:val="single" w:sz="4" w:space="0" w:color="auto"/>
              <w:bottom w:val="single" w:sz="4" w:space="0" w:color="auto"/>
              <w:right w:val="single" w:sz="4" w:space="0" w:color="auto"/>
            </w:tcBorders>
            <w:hideMark/>
          </w:tcPr>
          <w:p w14:paraId="174B8D34" w14:textId="77777777" w:rsidR="00C977C0" w:rsidRPr="00E42255" w:rsidRDefault="00C977C0" w:rsidP="00BC53AC">
            <w:pPr>
              <w:pStyle w:val="TAC"/>
              <w:rPr>
                <w:lang w:val="fr-FR"/>
              </w:rPr>
            </w:pPr>
            <w:r w:rsidRPr="00E42255">
              <w:rPr>
                <w:lang w:val="fr-FR"/>
              </w:rPr>
              <w:t>75</w:t>
            </w:r>
          </w:p>
        </w:tc>
        <w:tc>
          <w:tcPr>
            <w:tcW w:w="1167" w:type="dxa"/>
            <w:tcBorders>
              <w:top w:val="single" w:sz="4" w:space="0" w:color="auto"/>
              <w:left w:val="single" w:sz="4" w:space="0" w:color="auto"/>
              <w:bottom w:val="single" w:sz="4" w:space="0" w:color="auto"/>
              <w:right w:val="single" w:sz="4" w:space="0" w:color="auto"/>
            </w:tcBorders>
            <w:hideMark/>
          </w:tcPr>
          <w:p w14:paraId="4874C826" w14:textId="77777777" w:rsidR="00C977C0" w:rsidRPr="00E42255" w:rsidRDefault="00C977C0" w:rsidP="00BC53AC">
            <w:pPr>
              <w:pStyle w:val="TAC"/>
              <w:rPr>
                <w:lang w:val="fr-FR"/>
              </w:rPr>
            </w:pPr>
            <w:r w:rsidRPr="00E42255">
              <w:rPr>
                <w:lang w:val="fr-FR"/>
              </w:rPr>
              <w:t>-11.5</w:t>
            </w:r>
          </w:p>
        </w:tc>
        <w:tc>
          <w:tcPr>
            <w:tcW w:w="1846" w:type="dxa"/>
            <w:tcBorders>
              <w:top w:val="nil"/>
              <w:left w:val="single" w:sz="4" w:space="0" w:color="auto"/>
              <w:bottom w:val="nil"/>
              <w:right w:val="single" w:sz="4" w:space="0" w:color="auto"/>
            </w:tcBorders>
          </w:tcPr>
          <w:p w14:paraId="432F45DA" w14:textId="77777777" w:rsidR="00C977C0" w:rsidRPr="00E42255" w:rsidRDefault="00C977C0" w:rsidP="00BC53AC">
            <w:pPr>
              <w:pStyle w:val="TAC"/>
              <w:rPr>
                <w:lang w:val="fr-FR"/>
              </w:rPr>
            </w:pPr>
          </w:p>
        </w:tc>
      </w:tr>
      <w:tr w:rsidR="00C977C0" w:rsidRPr="00E42255" w14:paraId="3AD648A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CF66DDB"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74E14718" w14:textId="77777777" w:rsidR="00C977C0" w:rsidRPr="00E42255" w:rsidRDefault="00C977C0" w:rsidP="00BC53AC">
            <w:pPr>
              <w:pStyle w:val="TAC"/>
              <w:rPr>
                <w:lang w:val="fr-FR"/>
              </w:rPr>
            </w:pPr>
            <w:r w:rsidRPr="00E42255">
              <w:rPr>
                <w:lang w:val="fr-FR"/>
              </w:rPr>
              <w:t>105</w:t>
            </w:r>
          </w:p>
        </w:tc>
        <w:tc>
          <w:tcPr>
            <w:tcW w:w="1167" w:type="dxa"/>
            <w:tcBorders>
              <w:top w:val="single" w:sz="4" w:space="0" w:color="auto"/>
              <w:left w:val="single" w:sz="4" w:space="0" w:color="auto"/>
              <w:bottom w:val="single" w:sz="4" w:space="0" w:color="auto"/>
              <w:right w:val="single" w:sz="4" w:space="0" w:color="auto"/>
            </w:tcBorders>
            <w:hideMark/>
          </w:tcPr>
          <w:p w14:paraId="01714A13" w14:textId="77777777" w:rsidR="00C977C0" w:rsidRPr="00E42255" w:rsidRDefault="00C977C0" w:rsidP="00BC53AC">
            <w:pPr>
              <w:pStyle w:val="TAC"/>
              <w:rPr>
                <w:lang w:val="fr-FR"/>
              </w:rPr>
            </w:pPr>
            <w:r w:rsidRPr="00E42255">
              <w:rPr>
                <w:lang w:val="fr-FR"/>
              </w:rPr>
              <w:t>-11.0</w:t>
            </w:r>
          </w:p>
        </w:tc>
        <w:tc>
          <w:tcPr>
            <w:tcW w:w="1846" w:type="dxa"/>
            <w:tcBorders>
              <w:top w:val="nil"/>
              <w:left w:val="single" w:sz="4" w:space="0" w:color="auto"/>
              <w:bottom w:val="nil"/>
              <w:right w:val="single" w:sz="4" w:space="0" w:color="auto"/>
            </w:tcBorders>
          </w:tcPr>
          <w:p w14:paraId="7233732C" w14:textId="77777777" w:rsidR="00C977C0" w:rsidRPr="00E42255" w:rsidRDefault="00C977C0" w:rsidP="00BC53AC">
            <w:pPr>
              <w:pStyle w:val="TAC"/>
              <w:rPr>
                <w:lang w:val="fr-FR"/>
              </w:rPr>
            </w:pPr>
          </w:p>
        </w:tc>
      </w:tr>
      <w:tr w:rsidR="00C977C0" w:rsidRPr="00E42255" w14:paraId="02DE386F"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9AD589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1A2BE48F" w14:textId="77777777" w:rsidR="00C977C0" w:rsidRPr="00E42255" w:rsidRDefault="00C977C0" w:rsidP="00BC53AC">
            <w:pPr>
              <w:pStyle w:val="TAC"/>
              <w:rPr>
                <w:lang w:val="fr-FR"/>
              </w:rPr>
            </w:pPr>
            <w:r w:rsidRPr="00E42255">
              <w:rPr>
                <w:lang w:val="fr-FR"/>
              </w:rPr>
              <w:t>135</w:t>
            </w:r>
          </w:p>
        </w:tc>
        <w:tc>
          <w:tcPr>
            <w:tcW w:w="1167" w:type="dxa"/>
            <w:tcBorders>
              <w:top w:val="single" w:sz="4" w:space="0" w:color="auto"/>
              <w:left w:val="single" w:sz="4" w:space="0" w:color="auto"/>
              <w:bottom w:val="single" w:sz="4" w:space="0" w:color="auto"/>
              <w:right w:val="single" w:sz="4" w:space="0" w:color="auto"/>
            </w:tcBorders>
            <w:hideMark/>
          </w:tcPr>
          <w:p w14:paraId="20EBFDAB" w14:textId="77777777" w:rsidR="00C977C0" w:rsidRPr="00E42255" w:rsidRDefault="00C977C0" w:rsidP="00BC53AC">
            <w:pPr>
              <w:pStyle w:val="TAC"/>
              <w:rPr>
                <w:lang w:val="fr-FR"/>
              </w:rPr>
            </w:pPr>
            <w:r w:rsidRPr="00E42255">
              <w:rPr>
                <w:lang w:val="fr-FR"/>
              </w:rPr>
              <w:t>-16.2</w:t>
            </w:r>
          </w:p>
        </w:tc>
        <w:tc>
          <w:tcPr>
            <w:tcW w:w="1846" w:type="dxa"/>
            <w:tcBorders>
              <w:top w:val="nil"/>
              <w:left w:val="single" w:sz="4" w:space="0" w:color="auto"/>
              <w:bottom w:val="nil"/>
              <w:right w:val="single" w:sz="4" w:space="0" w:color="auto"/>
            </w:tcBorders>
          </w:tcPr>
          <w:p w14:paraId="186F5A0C" w14:textId="77777777" w:rsidR="00C977C0" w:rsidRPr="00E42255" w:rsidRDefault="00C977C0" w:rsidP="00BC53AC">
            <w:pPr>
              <w:pStyle w:val="TAC"/>
              <w:rPr>
                <w:lang w:val="fr-FR"/>
              </w:rPr>
            </w:pPr>
          </w:p>
        </w:tc>
      </w:tr>
      <w:tr w:rsidR="00C977C0" w:rsidRPr="00E42255" w14:paraId="08B53C5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227A509"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65F31247" w14:textId="77777777" w:rsidR="00C977C0" w:rsidRPr="00E42255" w:rsidRDefault="00C977C0" w:rsidP="00BC53AC">
            <w:pPr>
              <w:pStyle w:val="TAC"/>
              <w:rPr>
                <w:lang w:val="fr-FR"/>
              </w:rPr>
            </w:pPr>
            <w:r w:rsidRPr="00E42255">
              <w:rPr>
                <w:lang w:val="fr-FR"/>
              </w:rPr>
              <w:t>150</w:t>
            </w:r>
          </w:p>
        </w:tc>
        <w:tc>
          <w:tcPr>
            <w:tcW w:w="1167" w:type="dxa"/>
            <w:tcBorders>
              <w:top w:val="single" w:sz="4" w:space="0" w:color="auto"/>
              <w:left w:val="single" w:sz="4" w:space="0" w:color="auto"/>
              <w:bottom w:val="single" w:sz="4" w:space="0" w:color="auto"/>
              <w:right w:val="single" w:sz="4" w:space="0" w:color="auto"/>
            </w:tcBorders>
            <w:hideMark/>
          </w:tcPr>
          <w:p w14:paraId="39110DA1" w14:textId="77777777" w:rsidR="00C977C0" w:rsidRPr="00E42255" w:rsidRDefault="00C977C0" w:rsidP="00BC53AC">
            <w:pPr>
              <w:pStyle w:val="TAC"/>
              <w:rPr>
                <w:lang w:val="fr-FR"/>
              </w:rPr>
            </w:pPr>
            <w:r w:rsidRPr="00E42255">
              <w:rPr>
                <w:lang w:val="fr-FR"/>
              </w:rPr>
              <w:t>-16.6</w:t>
            </w:r>
          </w:p>
        </w:tc>
        <w:tc>
          <w:tcPr>
            <w:tcW w:w="1846" w:type="dxa"/>
            <w:tcBorders>
              <w:top w:val="nil"/>
              <w:left w:val="single" w:sz="4" w:space="0" w:color="auto"/>
              <w:bottom w:val="nil"/>
              <w:right w:val="single" w:sz="4" w:space="0" w:color="auto"/>
            </w:tcBorders>
          </w:tcPr>
          <w:p w14:paraId="5E44992D" w14:textId="77777777" w:rsidR="00C977C0" w:rsidRPr="00E42255" w:rsidRDefault="00C977C0" w:rsidP="00BC53AC">
            <w:pPr>
              <w:pStyle w:val="TAC"/>
              <w:rPr>
                <w:lang w:val="fr-FR"/>
              </w:rPr>
            </w:pPr>
          </w:p>
        </w:tc>
      </w:tr>
      <w:tr w:rsidR="00C977C0" w:rsidRPr="00E42255" w14:paraId="0196D58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D801FD"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18D1057A" w14:textId="77777777" w:rsidR="00C977C0" w:rsidRPr="00E42255" w:rsidRDefault="00C977C0" w:rsidP="00BC53AC">
            <w:pPr>
              <w:pStyle w:val="TAC"/>
              <w:rPr>
                <w:lang w:val="fr-FR"/>
              </w:rPr>
            </w:pPr>
            <w:r w:rsidRPr="00E42255">
              <w:rPr>
                <w:lang w:val="fr-FR"/>
              </w:rPr>
              <w:t>290</w:t>
            </w:r>
          </w:p>
        </w:tc>
        <w:tc>
          <w:tcPr>
            <w:tcW w:w="1167" w:type="dxa"/>
            <w:tcBorders>
              <w:top w:val="single" w:sz="4" w:space="0" w:color="auto"/>
              <w:left w:val="single" w:sz="4" w:space="0" w:color="auto"/>
              <w:bottom w:val="single" w:sz="4" w:space="0" w:color="auto"/>
              <w:right w:val="single" w:sz="4" w:space="0" w:color="auto"/>
            </w:tcBorders>
            <w:hideMark/>
          </w:tcPr>
          <w:p w14:paraId="25CBE680" w14:textId="77777777" w:rsidR="00C977C0" w:rsidRPr="00E42255" w:rsidRDefault="00C977C0" w:rsidP="00BC53AC">
            <w:pPr>
              <w:pStyle w:val="TAC"/>
              <w:rPr>
                <w:lang w:val="fr-FR"/>
              </w:rPr>
            </w:pPr>
            <w:r w:rsidRPr="00E42255">
              <w:rPr>
                <w:lang w:val="fr-FR"/>
              </w:rPr>
              <w:t>-26.2</w:t>
            </w:r>
          </w:p>
        </w:tc>
        <w:tc>
          <w:tcPr>
            <w:tcW w:w="1846" w:type="dxa"/>
            <w:tcBorders>
              <w:top w:val="nil"/>
              <w:left w:val="single" w:sz="4" w:space="0" w:color="auto"/>
              <w:bottom w:val="single" w:sz="4" w:space="0" w:color="auto"/>
              <w:right w:val="single" w:sz="4" w:space="0" w:color="auto"/>
            </w:tcBorders>
          </w:tcPr>
          <w:p w14:paraId="1A56736D" w14:textId="77777777" w:rsidR="00C977C0" w:rsidRPr="00E42255" w:rsidRDefault="00C977C0" w:rsidP="00BC53AC">
            <w:pPr>
              <w:pStyle w:val="TAC"/>
              <w:rPr>
                <w:lang w:val="fr-FR"/>
              </w:rPr>
            </w:pPr>
          </w:p>
        </w:tc>
      </w:tr>
    </w:tbl>
    <w:p w14:paraId="128B1123" w14:textId="77777777" w:rsidR="00C977C0" w:rsidRPr="00E42255" w:rsidRDefault="00C977C0" w:rsidP="00C977C0">
      <w:pPr>
        <w:rPr>
          <w:rFonts w:eastAsia="DengXian"/>
        </w:rPr>
      </w:pPr>
    </w:p>
    <w:p w14:paraId="7C1D24CF"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3FE106C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051A0E47"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53A27968"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1B186CCA"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13124B57" w14:textId="77777777" w:rsidR="00C977C0" w:rsidRPr="00E42255" w:rsidRDefault="00C977C0" w:rsidP="00BC53AC">
            <w:pPr>
              <w:pStyle w:val="TAH"/>
              <w:rPr>
                <w:lang w:val="fr-FR"/>
              </w:rPr>
            </w:pPr>
            <w:r w:rsidRPr="00E42255">
              <w:rPr>
                <w:lang w:val="fr-FR"/>
              </w:rPr>
              <w:t>Fading distribution</w:t>
            </w:r>
          </w:p>
        </w:tc>
      </w:tr>
      <w:tr w:rsidR="00C977C0" w:rsidRPr="00E42255" w14:paraId="562A203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6CE90CF"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2D9620BA"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73725D01" w14:textId="77777777" w:rsidR="00C977C0" w:rsidRPr="00E42255" w:rsidRDefault="00C977C0" w:rsidP="00BC53AC">
            <w:pPr>
              <w:pStyle w:val="TAC"/>
              <w:rPr>
                <w:lang w:val="fr-FR"/>
              </w:rPr>
            </w:pPr>
            <w:r w:rsidRPr="00E42255">
              <w:rPr>
                <w:lang w:val="fr-FR"/>
              </w:rPr>
              <w:t>0</w:t>
            </w:r>
          </w:p>
        </w:tc>
        <w:tc>
          <w:tcPr>
            <w:tcW w:w="1846" w:type="dxa"/>
            <w:tcBorders>
              <w:top w:val="single" w:sz="4" w:space="0" w:color="auto"/>
              <w:left w:val="single" w:sz="4" w:space="0" w:color="auto"/>
              <w:bottom w:val="nil"/>
              <w:right w:val="single" w:sz="4" w:space="0" w:color="auto"/>
            </w:tcBorders>
          </w:tcPr>
          <w:p w14:paraId="0566DC9D" w14:textId="77777777" w:rsidR="00C977C0" w:rsidRPr="00E42255" w:rsidRDefault="00C977C0" w:rsidP="00BC53AC">
            <w:pPr>
              <w:pStyle w:val="TAC"/>
              <w:rPr>
                <w:lang w:val="fr-FR"/>
              </w:rPr>
            </w:pPr>
          </w:p>
        </w:tc>
      </w:tr>
      <w:tr w:rsidR="00C977C0" w:rsidRPr="00E42255" w14:paraId="4525DC2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922CC20"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36FDC1EA" w14:textId="77777777" w:rsidR="00C977C0" w:rsidRPr="00E42255" w:rsidRDefault="00C977C0" w:rsidP="00BC53AC">
            <w:pPr>
              <w:pStyle w:val="TAC"/>
              <w:rPr>
                <w:lang w:val="fr-FR"/>
              </w:rPr>
            </w:pPr>
            <w:r w:rsidRPr="00E42255">
              <w:rPr>
                <w:lang w:val="fr-FR"/>
              </w:rPr>
              <w:t>10</w:t>
            </w:r>
          </w:p>
        </w:tc>
        <w:tc>
          <w:tcPr>
            <w:tcW w:w="1167" w:type="dxa"/>
            <w:tcBorders>
              <w:top w:val="single" w:sz="4" w:space="0" w:color="auto"/>
              <w:left w:val="single" w:sz="4" w:space="0" w:color="auto"/>
              <w:bottom w:val="single" w:sz="4" w:space="0" w:color="auto"/>
              <w:right w:val="single" w:sz="4" w:space="0" w:color="auto"/>
            </w:tcBorders>
            <w:hideMark/>
          </w:tcPr>
          <w:p w14:paraId="40050320" w14:textId="77777777" w:rsidR="00C977C0" w:rsidRPr="00E42255" w:rsidRDefault="00C977C0" w:rsidP="00BC53AC">
            <w:pPr>
              <w:pStyle w:val="TAC"/>
              <w:rPr>
                <w:lang w:val="fr-FR"/>
              </w:rPr>
            </w:pPr>
            <w:r w:rsidRPr="00E42255">
              <w:rPr>
                <w:lang w:val="fr-FR"/>
              </w:rPr>
              <w:t>-2.2</w:t>
            </w:r>
          </w:p>
        </w:tc>
        <w:tc>
          <w:tcPr>
            <w:tcW w:w="1846" w:type="dxa"/>
            <w:tcBorders>
              <w:top w:val="nil"/>
              <w:left w:val="single" w:sz="4" w:space="0" w:color="auto"/>
              <w:bottom w:val="nil"/>
              <w:right w:val="single" w:sz="4" w:space="0" w:color="auto"/>
            </w:tcBorders>
          </w:tcPr>
          <w:p w14:paraId="1B55C9A7" w14:textId="77777777" w:rsidR="00C977C0" w:rsidRPr="00E42255" w:rsidRDefault="00C977C0" w:rsidP="00BC53AC">
            <w:pPr>
              <w:pStyle w:val="TAC"/>
              <w:rPr>
                <w:lang w:val="fr-FR"/>
              </w:rPr>
            </w:pPr>
          </w:p>
        </w:tc>
      </w:tr>
      <w:tr w:rsidR="00C977C0" w:rsidRPr="00E42255" w14:paraId="5C6A3B3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87B2E10"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08A3059D" w14:textId="77777777" w:rsidR="00C977C0" w:rsidRPr="00E42255" w:rsidRDefault="00C977C0" w:rsidP="00BC53AC">
            <w:pPr>
              <w:pStyle w:val="TAC"/>
              <w:rPr>
                <w:lang w:val="fr-FR"/>
              </w:rPr>
            </w:pPr>
            <w:r w:rsidRPr="00E42255">
              <w:rPr>
                <w:lang w:val="fr-FR"/>
              </w:rPr>
              <w:t>20</w:t>
            </w:r>
          </w:p>
        </w:tc>
        <w:tc>
          <w:tcPr>
            <w:tcW w:w="1167" w:type="dxa"/>
            <w:tcBorders>
              <w:top w:val="single" w:sz="4" w:space="0" w:color="auto"/>
              <w:left w:val="single" w:sz="4" w:space="0" w:color="auto"/>
              <w:bottom w:val="single" w:sz="4" w:space="0" w:color="auto"/>
              <w:right w:val="single" w:sz="4" w:space="0" w:color="auto"/>
            </w:tcBorders>
            <w:hideMark/>
          </w:tcPr>
          <w:p w14:paraId="711B1DCA" w14:textId="77777777" w:rsidR="00C977C0" w:rsidRPr="00E42255" w:rsidRDefault="00C977C0" w:rsidP="00BC53AC">
            <w:pPr>
              <w:pStyle w:val="TAC"/>
              <w:rPr>
                <w:lang w:val="fr-FR"/>
              </w:rPr>
            </w:pPr>
            <w:r w:rsidRPr="00E42255">
              <w:rPr>
                <w:lang w:val="fr-FR"/>
              </w:rPr>
              <w:t>-0.6</w:t>
            </w:r>
          </w:p>
        </w:tc>
        <w:tc>
          <w:tcPr>
            <w:tcW w:w="1846" w:type="dxa"/>
            <w:tcBorders>
              <w:top w:val="nil"/>
              <w:left w:val="single" w:sz="4" w:space="0" w:color="auto"/>
              <w:bottom w:val="nil"/>
              <w:right w:val="single" w:sz="4" w:space="0" w:color="auto"/>
            </w:tcBorders>
          </w:tcPr>
          <w:p w14:paraId="3852D2B5" w14:textId="77777777" w:rsidR="00C977C0" w:rsidRPr="00E42255" w:rsidRDefault="00C977C0" w:rsidP="00BC53AC">
            <w:pPr>
              <w:pStyle w:val="TAC"/>
              <w:rPr>
                <w:lang w:val="fr-FR"/>
              </w:rPr>
            </w:pPr>
          </w:p>
        </w:tc>
      </w:tr>
      <w:tr w:rsidR="00C977C0" w:rsidRPr="00E42255" w14:paraId="4039589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26DFE5F"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00C48378" w14:textId="77777777" w:rsidR="00C977C0" w:rsidRPr="00E42255" w:rsidRDefault="00C977C0" w:rsidP="00BC53AC">
            <w:pPr>
              <w:pStyle w:val="TAC"/>
              <w:rPr>
                <w:lang w:val="fr-FR"/>
              </w:rPr>
            </w:pPr>
            <w:r w:rsidRPr="00E42255">
              <w:rPr>
                <w:lang w:val="fr-FR"/>
              </w:rPr>
              <w:t>30</w:t>
            </w:r>
          </w:p>
        </w:tc>
        <w:tc>
          <w:tcPr>
            <w:tcW w:w="1167" w:type="dxa"/>
            <w:tcBorders>
              <w:top w:val="single" w:sz="4" w:space="0" w:color="auto"/>
              <w:left w:val="single" w:sz="4" w:space="0" w:color="auto"/>
              <w:bottom w:val="single" w:sz="4" w:space="0" w:color="auto"/>
              <w:right w:val="single" w:sz="4" w:space="0" w:color="auto"/>
            </w:tcBorders>
            <w:hideMark/>
          </w:tcPr>
          <w:p w14:paraId="0DF436F0" w14:textId="77777777" w:rsidR="00C977C0" w:rsidRPr="00E42255" w:rsidRDefault="00C977C0" w:rsidP="00BC53AC">
            <w:pPr>
              <w:pStyle w:val="TAC"/>
              <w:rPr>
                <w:lang w:val="fr-FR"/>
              </w:rPr>
            </w:pPr>
            <w:r w:rsidRPr="00E42255">
              <w:rPr>
                <w:lang w:val="fr-FR"/>
              </w:rPr>
              <w:t>-0.6</w:t>
            </w:r>
          </w:p>
        </w:tc>
        <w:tc>
          <w:tcPr>
            <w:tcW w:w="1846" w:type="dxa"/>
            <w:tcBorders>
              <w:top w:val="nil"/>
              <w:left w:val="single" w:sz="4" w:space="0" w:color="auto"/>
              <w:bottom w:val="nil"/>
              <w:right w:val="single" w:sz="4" w:space="0" w:color="auto"/>
            </w:tcBorders>
          </w:tcPr>
          <w:p w14:paraId="6CEC4C55" w14:textId="77777777" w:rsidR="00C977C0" w:rsidRPr="00E42255" w:rsidRDefault="00C977C0" w:rsidP="00BC53AC">
            <w:pPr>
              <w:pStyle w:val="TAC"/>
              <w:rPr>
                <w:lang w:val="fr-FR"/>
              </w:rPr>
            </w:pPr>
          </w:p>
        </w:tc>
      </w:tr>
      <w:tr w:rsidR="00C977C0" w:rsidRPr="00E42255" w14:paraId="610A3D6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3089D40"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2C859EE1" w14:textId="77777777" w:rsidR="00C977C0" w:rsidRPr="00E42255" w:rsidRDefault="00C977C0" w:rsidP="00BC53AC">
            <w:pPr>
              <w:pStyle w:val="TAC"/>
              <w:rPr>
                <w:lang w:val="fr-FR"/>
              </w:rPr>
            </w:pPr>
            <w:r w:rsidRPr="00E42255">
              <w:rPr>
                <w:lang w:val="fr-FR"/>
              </w:rPr>
              <w:t>35</w:t>
            </w:r>
          </w:p>
        </w:tc>
        <w:tc>
          <w:tcPr>
            <w:tcW w:w="1167" w:type="dxa"/>
            <w:tcBorders>
              <w:top w:val="single" w:sz="4" w:space="0" w:color="auto"/>
              <w:left w:val="single" w:sz="4" w:space="0" w:color="auto"/>
              <w:bottom w:val="single" w:sz="4" w:space="0" w:color="auto"/>
              <w:right w:val="single" w:sz="4" w:space="0" w:color="auto"/>
            </w:tcBorders>
            <w:hideMark/>
          </w:tcPr>
          <w:p w14:paraId="1D2CF6AE" w14:textId="77777777" w:rsidR="00C977C0" w:rsidRPr="00E42255" w:rsidRDefault="00C977C0" w:rsidP="00BC53AC">
            <w:pPr>
              <w:pStyle w:val="TAC"/>
              <w:rPr>
                <w:lang w:val="fr-FR"/>
              </w:rPr>
            </w:pPr>
            <w:r w:rsidRPr="00E42255">
              <w:rPr>
                <w:lang w:val="fr-FR"/>
              </w:rPr>
              <w:t>-0.3</w:t>
            </w:r>
          </w:p>
        </w:tc>
        <w:tc>
          <w:tcPr>
            <w:tcW w:w="1846" w:type="dxa"/>
            <w:tcBorders>
              <w:top w:val="nil"/>
              <w:left w:val="single" w:sz="4" w:space="0" w:color="auto"/>
              <w:bottom w:val="nil"/>
              <w:right w:val="single" w:sz="4" w:space="0" w:color="auto"/>
            </w:tcBorders>
          </w:tcPr>
          <w:p w14:paraId="61003BFD" w14:textId="77777777" w:rsidR="00C977C0" w:rsidRPr="00E42255" w:rsidRDefault="00C977C0" w:rsidP="00BC53AC">
            <w:pPr>
              <w:pStyle w:val="TAC"/>
              <w:rPr>
                <w:lang w:val="fr-FR"/>
              </w:rPr>
            </w:pPr>
          </w:p>
        </w:tc>
      </w:tr>
      <w:tr w:rsidR="00C977C0" w:rsidRPr="00E42255" w14:paraId="184B0D79"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0E1EF0E"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569CE219" w14:textId="77777777" w:rsidR="00C977C0" w:rsidRPr="00E42255" w:rsidRDefault="00C977C0" w:rsidP="00BC53AC">
            <w:pPr>
              <w:pStyle w:val="TAC"/>
              <w:rPr>
                <w:lang w:val="fr-FR"/>
              </w:rPr>
            </w:pPr>
            <w:r w:rsidRPr="00E42255">
              <w:rPr>
                <w:lang w:val="fr-FR"/>
              </w:rPr>
              <w:t>45</w:t>
            </w:r>
          </w:p>
        </w:tc>
        <w:tc>
          <w:tcPr>
            <w:tcW w:w="1167" w:type="dxa"/>
            <w:tcBorders>
              <w:top w:val="single" w:sz="4" w:space="0" w:color="auto"/>
              <w:left w:val="single" w:sz="4" w:space="0" w:color="auto"/>
              <w:bottom w:val="single" w:sz="4" w:space="0" w:color="auto"/>
              <w:right w:val="single" w:sz="4" w:space="0" w:color="auto"/>
            </w:tcBorders>
            <w:hideMark/>
          </w:tcPr>
          <w:p w14:paraId="5B9AB624" w14:textId="77777777" w:rsidR="00C977C0" w:rsidRPr="00E42255" w:rsidRDefault="00C977C0" w:rsidP="00BC53AC">
            <w:pPr>
              <w:pStyle w:val="TAC"/>
              <w:rPr>
                <w:lang w:val="fr-FR"/>
              </w:rPr>
            </w:pPr>
            <w:r w:rsidRPr="00E42255">
              <w:rPr>
                <w:lang w:val="fr-FR"/>
              </w:rPr>
              <w:t>-1.2</w:t>
            </w:r>
          </w:p>
        </w:tc>
        <w:tc>
          <w:tcPr>
            <w:tcW w:w="1846" w:type="dxa"/>
            <w:tcBorders>
              <w:top w:val="nil"/>
              <w:left w:val="single" w:sz="4" w:space="0" w:color="auto"/>
              <w:bottom w:val="nil"/>
              <w:right w:val="single" w:sz="4" w:space="0" w:color="auto"/>
            </w:tcBorders>
            <w:hideMark/>
          </w:tcPr>
          <w:p w14:paraId="594A73D8" w14:textId="77777777" w:rsidR="00C977C0" w:rsidRPr="00E42255" w:rsidRDefault="00C977C0" w:rsidP="00BC53AC">
            <w:pPr>
              <w:pStyle w:val="TAC"/>
              <w:rPr>
                <w:lang w:val="fr-FR"/>
              </w:rPr>
            </w:pPr>
            <w:r w:rsidRPr="00E42255">
              <w:rPr>
                <w:lang w:val="fr-FR"/>
              </w:rPr>
              <w:t>Rayleigh</w:t>
            </w:r>
          </w:p>
        </w:tc>
      </w:tr>
      <w:tr w:rsidR="00C977C0" w:rsidRPr="00E42255" w14:paraId="7879BA75"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25092EE"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3821823D" w14:textId="77777777" w:rsidR="00C977C0" w:rsidRPr="00E42255" w:rsidRDefault="00C977C0" w:rsidP="00BC53AC">
            <w:pPr>
              <w:pStyle w:val="TAC"/>
              <w:rPr>
                <w:lang w:val="fr-FR"/>
              </w:rPr>
            </w:pPr>
            <w:r w:rsidRPr="00E42255">
              <w:rPr>
                <w:lang w:val="fr-FR"/>
              </w:rPr>
              <w:t>55</w:t>
            </w:r>
          </w:p>
        </w:tc>
        <w:tc>
          <w:tcPr>
            <w:tcW w:w="1167" w:type="dxa"/>
            <w:tcBorders>
              <w:top w:val="single" w:sz="4" w:space="0" w:color="auto"/>
              <w:left w:val="single" w:sz="4" w:space="0" w:color="auto"/>
              <w:bottom w:val="single" w:sz="4" w:space="0" w:color="auto"/>
              <w:right w:val="single" w:sz="4" w:space="0" w:color="auto"/>
            </w:tcBorders>
            <w:hideMark/>
          </w:tcPr>
          <w:p w14:paraId="788E2676" w14:textId="77777777" w:rsidR="00C977C0" w:rsidRPr="00E42255" w:rsidRDefault="00C977C0" w:rsidP="00BC53AC">
            <w:pPr>
              <w:pStyle w:val="TAC"/>
              <w:rPr>
                <w:lang w:val="fr-FR"/>
              </w:rPr>
            </w:pPr>
            <w:r w:rsidRPr="00E42255">
              <w:rPr>
                <w:lang w:val="fr-FR"/>
              </w:rPr>
              <w:t>-5.9</w:t>
            </w:r>
          </w:p>
        </w:tc>
        <w:tc>
          <w:tcPr>
            <w:tcW w:w="1846" w:type="dxa"/>
            <w:tcBorders>
              <w:top w:val="nil"/>
              <w:left w:val="single" w:sz="4" w:space="0" w:color="auto"/>
              <w:bottom w:val="nil"/>
              <w:right w:val="single" w:sz="4" w:space="0" w:color="auto"/>
            </w:tcBorders>
          </w:tcPr>
          <w:p w14:paraId="006687F0" w14:textId="77777777" w:rsidR="00C977C0" w:rsidRPr="00E42255" w:rsidRDefault="00C977C0" w:rsidP="00BC53AC">
            <w:pPr>
              <w:pStyle w:val="TAC"/>
              <w:rPr>
                <w:lang w:val="fr-FR"/>
              </w:rPr>
            </w:pPr>
          </w:p>
        </w:tc>
      </w:tr>
      <w:tr w:rsidR="00C977C0" w:rsidRPr="00E42255" w14:paraId="6C11463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0F30427" w14:textId="77777777" w:rsidR="00C977C0" w:rsidRPr="00E42255" w:rsidRDefault="00C977C0" w:rsidP="00BC53AC">
            <w:pPr>
              <w:pStyle w:val="TAC"/>
              <w:rPr>
                <w:lang w:val="fr-FR"/>
              </w:rPr>
            </w:pPr>
            <w:r w:rsidRPr="00E42255">
              <w:rPr>
                <w:lang w:val="fr-FR"/>
              </w:rPr>
              <w:t>8</w:t>
            </w:r>
          </w:p>
        </w:tc>
        <w:tc>
          <w:tcPr>
            <w:tcW w:w="1077" w:type="dxa"/>
            <w:tcBorders>
              <w:top w:val="single" w:sz="4" w:space="0" w:color="auto"/>
              <w:left w:val="single" w:sz="4" w:space="0" w:color="auto"/>
              <w:bottom w:val="single" w:sz="4" w:space="0" w:color="auto"/>
              <w:right w:val="single" w:sz="4" w:space="0" w:color="auto"/>
            </w:tcBorders>
            <w:hideMark/>
          </w:tcPr>
          <w:p w14:paraId="35F338BD" w14:textId="77777777" w:rsidR="00C977C0" w:rsidRPr="00E42255" w:rsidRDefault="00C977C0" w:rsidP="00BC53AC">
            <w:pPr>
              <w:pStyle w:val="TAC"/>
              <w:rPr>
                <w:lang w:val="fr-FR"/>
              </w:rPr>
            </w:pPr>
            <w:r w:rsidRPr="00E42255">
              <w:rPr>
                <w:lang w:val="fr-FR"/>
              </w:rPr>
              <w:t>120</w:t>
            </w:r>
          </w:p>
        </w:tc>
        <w:tc>
          <w:tcPr>
            <w:tcW w:w="1167" w:type="dxa"/>
            <w:tcBorders>
              <w:top w:val="single" w:sz="4" w:space="0" w:color="auto"/>
              <w:left w:val="single" w:sz="4" w:space="0" w:color="auto"/>
              <w:bottom w:val="single" w:sz="4" w:space="0" w:color="auto"/>
              <w:right w:val="single" w:sz="4" w:space="0" w:color="auto"/>
            </w:tcBorders>
            <w:hideMark/>
          </w:tcPr>
          <w:p w14:paraId="4ED48C24" w14:textId="77777777" w:rsidR="00C977C0" w:rsidRPr="00E42255" w:rsidRDefault="00C977C0" w:rsidP="00BC53AC">
            <w:pPr>
              <w:pStyle w:val="TAC"/>
              <w:rPr>
                <w:lang w:val="fr-FR"/>
              </w:rPr>
            </w:pPr>
            <w:r w:rsidRPr="00E42255">
              <w:rPr>
                <w:lang w:val="fr-FR"/>
              </w:rPr>
              <w:t>-2.2</w:t>
            </w:r>
          </w:p>
        </w:tc>
        <w:tc>
          <w:tcPr>
            <w:tcW w:w="1846" w:type="dxa"/>
            <w:tcBorders>
              <w:top w:val="nil"/>
              <w:left w:val="single" w:sz="4" w:space="0" w:color="auto"/>
              <w:bottom w:val="nil"/>
              <w:right w:val="single" w:sz="4" w:space="0" w:color="auto"/>
            </w:tcBorders>
          </w:tcPr>
          <w:p w14:paraId="4B1126FB" w14:textId="77777777" w:rsidR="00C977C0" w:rsidRPr="00E42255" w:rsidRDefault="00C977C0" w:rsidP="00BC53AC">
            <w:pPr>
              <w:pStyle w:val="TAC"/>
              <w:rPr>
                <w:lang w:val="fr-FR"/>
              </w:rPr>
            </w:pPr>
          </w:p>
        </w:tc>
      </w:tr>
      <w:tr w:rsidR="00C977C0" w:rsidRPr="00E42255" w14:paraId="03635C3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DBFC6C8"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7139CAFC" w14:textId="77777777" w:rsidR="00C977C0" w:rsidRPr="00E42255" w:rsidRDefault="00C977C0" w:rsidP="00BC53AC">
            <w:pPr>
              <w:pStyle w:val="TAC"/>
              <w:rPr>
                <w:lang w:val="fr-FR"/>
              </w:rPr>
            </w:pPr>
            <w:r w:rsidRPr="00E42255">
              <w:rPr>
                <w:lang w:val="fr-FR"/>
              </w:rPr>
              <w:t>170</w:t>
            </w:r>
          </w:p>
        </w:tc>
        <w:tc>
          <w:tcPr>
            <w:tcW w:w="1167" w:type="dxa"/>
            <w:tcBorders>
              <w:top w:val="single" w:sz="4" w:space="0" w:color="auto"/>
              <w:left w:val="single" w:sz="4" w:space="0" w:color="auto"/>
              <w:bottom w:val="single" w:sz="4" w:space="0" w:color="auto"/>
              <w:right w:val="single" w:sz="4" w:space="0" w:color="auto"/>
            </w:tcBorders>
            <w:hideMark/>
          </w:tcPr>
          <w:p w14:paraId="512D07C7" w14:textId="77777777" w:rsidR="00C977C0" w:rsidRPr="00E42255" w:rsidRDefault="00C977C0" w:rsidP="00BC53AC">
            <w:pPr>
              <w:pStyle w:val="TAC"/>
              <w:rPr>
                <w:lang w:val="fr-FR"/>
              </w:rPr>
            </w:pPr>
            <w:r w:rsidRPr="00E42255">
              <w:rPr>
                <w:lang w:val="fr-FR"/>
              </w:rPr>
              <w:t>-0.8</w:t>
            </w:r>
          </w:p>
        </w:tc>
        <w:tc>
          <w:tcPr>
            <w:tcW w:w="1846" w:type="dxa"/>
            <w:tcBorders>
              <w:top w:val="nil"/>
              <w:left w:val="single" w:sz="4" w:space="0" w:color="auto"/>
              <w:bottom w:val="nil"/>
              <w:right w:val="single" w:sz="4" w:space="0" w:color="auto"/>
            </w:tcBorders>
          </w:tcPr>
          <w:p w14:paraId="47903C3A" w14:textId="77777777" w:rsidR="00C977C0" w:rsidRPr="00E42255" w:rsidRDefault="00C977C0" w:rsidP="00BC53AC">
            <w:pPr>
              <w:pStyle w:val="TAC"/>
              <w:rPr>
                <w:lang w:val="fr-FR"/>
              </w:rPr>
            </w:pPr>
          </w:p>
        </w:tc>
      </w:tr>
      <w:tr w:rsidR="00C977C0" w:rsidRPr="00E42255" w14:paraId="43E11538"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15D6112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505C2D0D" w14:textId="77777777" w:rsidR="00C977C0" w:rsidRPr="00E42255" w:rsidRDefault="00C977C0" w:rsidP="00BC53AC">
            <w:pPr>
              <w:pStyle w:val="TAC"/>
              <w:rPr>
                <w:lang w:val="fr-FR"/>
              </w:rPr>
            </w:pPr>
            <w:r w:rsidRPr="00E42255">
              <w:rPr>
                <w:lang w:val="fr-FR"/>
              </w:rPr>
              <w:t>245</w:t>
            </w:r>
          </w:p>
        </w:tc>
        <w:tc>
          <w:tcPr>
            <w:tcW w:w="1167" w:type="dxa"/>
            <w:tcBorders>
              <w:top w:val="single" w:sz="4" w:space="0" w:color="auto"/>
              <w:left w:val="single" w:sz="4" w:space="0" w:color="auto"/>
              <w:bottom w:val="single" w:sz="4" w:space="0" w:color="auto"/>
              <w:right w:val="single" w:sz="4" w:space="0" w:color="auto"/>
            </w:tcBorders>
            <w:hideMark/>
          </w:tcPr>
          <w:p w14:paraId="7B39348B" w14:textId="77777777" w:rsidR="00C977C0" w:rsidRPr="00E42255" w:rsidRDefault="00C977C0" w:rsidP="00BC53AC">
            <w:pPr>
              <w:pStyle w:val="TAC"/>
              <w:rPr>
                <w:lang w:val="fr-FR"/>
              </w:rPr>
            </w:pPr>
            <w:r w:rsidRPr="00E42255">
              <w:rPr>
                <w:lang w:val="fr-FR"/>
              </w:rPr>
              <w:t>-6.3</w:t>
            </w:r>
          </w:p>
        </w:tc>
        <w:tc>
          <w:tcPr>
            <w:tcW w:w="1846" w:type="dxa"/>
            <w:tcBorders>
              <w:top w:val="nil"/>
              <w:left w:val="single" w:sz="4" w:space="0" w:color="auto"/>
              <w:bottom w:val="nil"/>
              <w:right w:val="single" w:sz="4" w:space="0" w:color="auto"/>
            </w:tcBorders>
          </w:tcPr>
          <w:p w14:paraId="5CA1BD1E" w14:textId="77777777" w:rsidR="00C977C0" w:rsidRPr="00E42255" w:rsidRDefault="00C977C0" w:rsidP="00BC53AC">
            <w:pPr>
              <w:pStyle w:val="TAC"/>
              <w:rPr>
                <w:lang w:val="fr-FR"/>
              </w:rPr>
            </w:pPr>
          </w:p>
        </w:tc>
      </w:tr>
      <w:tr w:rsidR="00C977C0" w:rsidRPr="00E42255" w14:paraId="254350A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CF7DFB5"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3C4DFED7" w14:textId="77777777" w:rsidR="00C977C0" w:rsidRPr="00E42255" w:rsidRDefault="00C977C0" w:rsidP="00BC53AC">
            <w:pPr>
              <w:pStyle w:val="TAC"/>
              <w:rPr>
                <w:lang w:val="fr-FR"/>
              </w:rPr>
            </w:pPr>
            <w:r w:rsidRPr="00E42255">
              <w:rPr>
                <w:lang w:val="fr-FR"/>
              </w:rPr>
              <w:t>330</w:t>
            </w:r>
          </w:p>
        </w:tc>
        <w:tc>
          <w:tcPr>
            <w:tcW w:w="1167" w:type="dxa"/>
            <w:tcBorders>
              <w:top w:val="single" w:sz="4" w:space="0" w:color="auto"/>
              <w:left w:val="single" w:sz="4" w:space="0" w:color="auto"/>
              <w:bottom w:val="single" w:sz="4" w:space="0" w:color="auto"/>
              <w:right w:val="single" w:sz="4" w:space="0" w:color="auto"/>
            </w:tcBorders>
            <w:hideMark/>
          </w:tcPr>
          <w:p w14:paraId="17366103" w14:textId="77777777" w:rsidR="00C977C0" w:rsidRPr="00E42255" w:rsidRDefault="00C977C0" w:rsidP="00BC53AC">
            <w:pPr>
              <w:pStyle w:val="TAC"/>
              <w:rPr>
                <w:lang w:val="fr-FR"/>
              </w:rPr>
            </w:pPr>
            <w:r w:rsidRPr="00E42255">
              <w:rPr>
                <w:lang w:val="fr-FR"/>
              </w:rPr>
              <w:t>-7.5</w:t>
            </w:r>
          </w:p>
        </w:tc>
        <w:tc>
          <w:tcPr>
            <w:tcW w:w="1846" w:type="dxa"/>
            <w:tcBorders>
              <w:top w:val="nil"/>
              <w:left w:val="single" w:sz="4" w:space="0" w:color="auto"/>
              <w:bottom w:val="nil"/>
              <w:right w:val="single" w:sz="4" w:space="0" w:color="auto"/>
            </w:tcBorders>
          </w:tcPr>
          <w:p w14:paraId="1C3480F1" w14:textId="77777777" w:rsidR="00C977C0" w:rsidRPr="00E42255" w:rsidRDefault="00C977C0" w:rsidP="00BC53AC">
            <w:pPr>
              <w:pStyle w:val="TAC"/>
              <w:rPr>
                <w:lang w:val="fr-FR"/>
              </w:rPr>
            </w:pPr>
          </w:p>
        </w:tc>
      </w:tr>
      <w:tr w:rsidR="00C977C0" w:rsidRPr="00E42255" w14:paraId="3BF1CDF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279EBDD"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3A5A44EB" w14:textId="77777777" w:rsidR="00C977C0" w:rsidRPr="00E42255" w:rsidRDefault="00C977C0" w:rsidP="00BC53AC">
            <w:pPr>
              <w:pStyle w:val="TAC"/>
              <w:rPr>
                <w:lang w:val="fr-FR"/>
              </w:rPr>
            </w:pPr>
            <w:r w:rsidRPr="00E42255">
              <w:rPr>
                <w:lang w:val="fr-FR"/>
              </w:rPr>
              <w:t>480</w:t>
            </w:r>
          </w:p>
        </w:tc>
        <w:tc>
          <w:tcPr>
            <w:tcW w:w="1167" w:type="dxa"/>
            <w:tcBorders>
              <w:top w:val="single" w:sz="4" w:space="0" w:color="auto"/>
              <w:left w:val="single" w:sz="4" w:space="0" w:color="auto"/>
              <w:bottom w:val="single" w:sz="4" w:space="0" w:color="auto"/>
              <w:right w:val="single" w:sz="4" w:space="0" w:color="auto"/>
            </w:tcBorders>
            <w:hideMark/>
          </w:tcPr>
          <w:p w14:paraId="3412B7B9" w14:textId="77777777" w:rsidR="00C977C0" w:rsidRPr="00E42255" w:rsidRDefault="00C977C0" w:rsidP="00BC53AC">
            <w:pPr>
              <w:pStyle w:val="TAC"/>
              <w:rPr>
                <w:lang w:val="fr-FR"/>
              </w:rPr>
            </w:pPr>
            <w:r w:rsidRPr="00E42255">
              <w:rPr>
                <w:lang w:val="fr-FR"/>
              </w:rPr>
              <w:t>-7.1</w:t>
            </w:r>
          </w:p>
        </w:tc>
        <w:tc>
          <w:tcPr>
            <w:tcW w:w="1846" w:type="dxa"/>
            <w:tcBorders>
              <w:top w:val="nil"/>
              <w:left w:val="single" w:sz="4" w:space="0" w:color="auto"/>
              <w:bottom w:val="single" w:sz="4" w:space="0" w:color="auto"/>
              <w:right w:val="single" w:sz="4" w:space="0" w:color="auto"/>
            </w:tcBorders>
          </w:tcPr>
          <w:p w14:paraId="4D1F1191" w14:textId="77777777" w:rsidR="00C977C0" w:rsidRPr="00E42255" w:rsidRDefault="00C977C0" w:rsidP="00BC53AC">
            <w:pPr>
              <w:pStyle w:val="TAC"/>
              <w:rPr>
                <w:lang w:val="fr-FR"/>
              </w:rPr>
            </w:pPr>
          </w:p>
        </w:tc>
      </w:tr>
    </w:tbl>
    <w:p w14:paraId="4676E128" w14:textId="77777777" w:rsidR="00C977C0" w:rsidRPr="00E42255" w:rsidRDefault="00C977C0" w:rsidP="00C977C0">
      <w:pPr>
        <w:rPr>
          <w:rFonts w:eastAsia="DengXian"/>
        </w:rPr>
      </w:pPr>
    </w:p>
    <w:p w14:paraId="59A89B5D"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C977C0" w:rsidRPr="00E42255" w14:paraId="71A6EA77"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345D24D7" w14:textId="77777777" w:rsidR="00C977C0" w:rsidRPr="00E42255" w:rsidRDefault="00C977C0" w:rsidP="00BC53AC">
            <w:pPr>
              <w:pStyle w:val="TAH"/>
              <w:rPr>
                <w:lang w:val="fr-FR"/>
              </w:rPr>
            </w:pPr>
            <w:r w:rsidRPr="00E42255">
              <w:rPr>
                <w:lang w:val="fr-FR"/>
              </w:rPr>
              <w:t>Tap #</w:t>
            </w:r>
          </w:p>
        </w:tc>
        <w:tc>
          <w:tcPr>
            <w:tcW w:w="1077" w:type="dxa"/>
            <w:tcBorders>
              <w:top w:val="single" w:sz="4" w:space="0" w:color="auto"/>
              <w:left w:val="single" w:sz="4" w:space="0" w:color="auto"/>
              <w:bottom w:val="single" w:sz="4" w:space="0" w:color="auto"/>
              <w:right w:val="single" w:sz="4" w:space="0" w:color="auto"/>
            </w:tcBorders>
            <w:hideMark/>
          </w:tcPr>
          <w:p w14:paraId="745B0EB7" w14:textId="77777777" w:rsidR="00C977C0" w:rsidRPr="00E42255" w:rsidRDefault="00C977C0" w:rsidP="00BC53AC">
            <w:pPr>
              <w:pStyle w:val="TAH"/>
              <w:rPr>
                <w:lang w:val="fr-FR"/>
              </w:rPr>
            </w:pPr>
            <w:r w:rsidRPr="00E42255">
              <w:rPr>
                <w:lang w:val="fr-FR"/>
              </w:rPr>
              <w:t>Delay (ns)</w:t>
            </w:r>
          </w:p>
        </w:tc>
        <w:tc>
          <w:tcPr>
            <w:tcW w:w="1167" w:type="dxa"/>
            <w:tcBorders>
              <w:top w:val="single" w:sz="4" w:space="0" w:color="auto"/>
              <w:left w:val="single" w:sz="4" w:space="0" w:color="auto"/>
              <w:bottom w:val="single" w:sz="4" w:space="0" w:color="auto"/>
              <w:right w:val="single" w:sz="4" w:space="0" w:color="auto"/>
            </w:tcBorders>
            <w:hideMark/>
          </w:tcPr>
          <w:p w14:paraId="64506EAD" w14:textId="77777777" w:rsidR="00C977C0" w:rsidRPr="00E42255" w:rsidRDefault="00C977C0" w:rsidP="00BC53AC">
            <w:pPr>
              <w:pStyle w:val="TAH"/>
              <w:rPr>
                <w:lang w:val="fr-FR"/>
              </w:rPr>
            </w:pPr>
            <w:r w:rsidRPr="00E42255">
              <w:rPr>
                <w:lang w:val="fr-FR"/>
              </w:rPr>
              <w:t>Power (dB)</w:t>
            </w:r>
          </w:p>
        </w:tc>
        <w:tc>
          <w:tcPr>
            <w:tcW w:w="1846" w:type="dxa"/>
            <w:tcBorders>
              <w:top w:val="single" w:sz="4" w:space="0" w:color="auto"/>
              <w:left w:val="single" w:sz="4" w:space="0" w:color="auto"/>
              <w:bottom w:val="single" w:sz="4" w:space="0" w:color="auto"/>
              <w:right w:val="single" w:sz="4" w:space="0" w:color="auto"/>
            </w:tcBorders>
            <w:hideMark/>
          </w:tcPr>
          <w:p w14:paraId="7CB2C7C6" w14:textId="77777777" w:rsidR="00C977C0" w:rsidRPr="00E42255" w:rsidRDefault="00C977C0" w:rsidP="00BC53AC">
            <w:pPr>
              <w:pStyle w:val="TAH"/>
              <w:rPr>
                <w:lang w:val="fr-FR"/>
              </w:rPr>
            </w:pPr>
            <w:r w:rsidRPr="00E42255">
              <w:rPr>
                <w:lang w:val="fr-FR"/>
              </w:rPr>
              <w:t>Fading distribution</w:t>
            </w:r>
          </w:p>
        </w:tc>
      </w:tr>
      <w:tr w:rsidR="00C977C0" w:rsidRPr="00E42255" w14:paraId="12938B50"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2B7DDB08" w14:textId="77777777" w:rsidR="00C977C0" w:rsidRPr="00E42255" w:rsidRDefault="00C977C0" w:rsidP="00BC53AC">
            <w:pPr>
              <w:pStyle w:val="TAC"/>
              <w:rPr>
                <w:lang w:val="fr-FR"/>
              </w:rPr>
            </w:pPr>
            <w:r w:rsidRPr="00E42255">
              <w:rPr>
                <w:lang w:val="fr-FR"/>
              </w:rPr>
              <w:t>1</w:t>
            </w:r>
          </w:p>
        </w:tc>
        <w:tc>
          <w:tcPr>
            <w:tcW w:w="1077" w:type="dxa"/>
            <w:tcBorders>
              <w:top w:val="single" w:sz="4" w:space="0" w:color="auto"/>
              <w:left w:val="single" w:sz="4" w:space="0" w:color="auto"/>
              <w:bottom w:val="single" w:sz="4" w:space="0" w:color="auto"/>
              <w:right w:val="single" w:sz="4" w:space="0" w:color="auto"/>
            </w:tcBorders>
            <w:hideMark/>
          </w:tcPr>
          <w:p w14:paraId="164888DE" w14:textId="77777777" w:rsidR="00C977C0" w:rsidRPr="00E42255" w:rsidRDefault="00C977C0" w:rsidP="00BC53AC">
            <w:pPr>
              <w:pStyle w:val="TAC"/>
              <w:rPr>
                <w:lang w:val="fr-FR"/>
              </w:rPr>
            </w:pPr>
            <w:r w:rsidRPr="00E42255">
              <w:rPr>
                <w:lang w:val="fr-FR"/>
              </w:rPr>
              <w:t>0</w:t>
            </w:r>
          </w:p>
        </w:tc>
        <w:tc>
          <w:tcPr>
            <w:tcW w:w="1167" w:type="dxa"/>
            <w:tcBorders>
              <w:top w:val="single" w:sz="4" w:space="0" w:color="auto"/>
              <w:left w:val="single" w:sz="4" w:space="0" w:color="auto"/>
              <w:bottom w:val="single" w:sz="4" w:space="0" w:color="auto"/>
              <w:right w:val="single" w:sz="4" w:space="0" w:color="auto"/>
            </w:tcBorders>
            <w:hideMark/>
          </w:tcPr>
          <w:p w14:paraId="77B760A5" w14:textId="77777777" w:rsidR="00C977C0" w:rsidRPr="00E42255" w:rsidRDefault="00C977C0" w:rsidP="00BC53AC">
            <w:pPr>
              <w:pStyle w:val="TAC"/>
              <w:rPr>
                <w:lang w:val="fr-FR"/>
              </w:rPr>
            </w:pPr>
            <w:r w:rsidRPr="00E42255">
              <w:rPr>
                <w:lang w:val="fr-FR"/>
              </w:rPr>
              <w:t>-6.9</w:t>
            </w:r>
          </w:p>
        </w:tc>
        <w:tc>
          <w:tcPr>
            <w:tcW w:w="1846" w:type="dxa"/>
            <w:tcBorders>
              <w:top w:val="single" w:sz="4" w:space="0" w:color="auto"/>
              <w:left w:val="single" w:sz="4" w:space="0" w:color="auto"/>
              <w:bottom w:val="nil"/>
              <w:right w:val="single" w:sz="4" w:space="0" w:color="auto"/>
            </w:tcBorders>
          </w:tcPr>
          <w:p w14:paraId="51039C64" w14:textId="77777777" w:rsidR="00C977C0" w:rsidRPr="00E42255" w:rsidRDefault="00C977C0" w:rsidP="00BC53AC">
            <w:pPr>
              <w:pStyle w:val="TAC"/>
              <w:rPr>
                <w:lang w:val="fr-FR"/>
              </w:rPr>
            </w:pPr>
          </w:p>
        </w:tc>
      </w:tr>
      <w:tr w:rsidR="00C977C0" w:rsidRPr="00E42255" w14:paraId="4878ED66"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1542D84" w14:textId="77777777" w:rsidR="00C977C0" w:rsidRPr="00E42255" w:rsidRDefault="00C977C0" w:rsidP="00BC53AC">
            <w:pPr>
              <w:pStyle w:val="TAC"/>
              <w:rPr>
                <w:lang w:val="fr-FR"/>
              </w:rPr>
            </w:pPr>
            <w:r w:rsidRPr="00E42255">
              <w:rPr>
                <w:lang w:val="fr-FR"/>
              </w:rPr>
              <w:t>2</w:t>
            </w:r>
          </w:p>
        </w:tc>
        <w:tc>
          <w:tcPr>
            <w:tcW w:w="1077" w:type="dxa"/>
            <w:tcBorders>
              <w:top w:val="single" w:sz="4" w:space="0" w:color="auto"/>
              <w:left w:val="single" w:sz="4" w:space="0" w:color="auto"/>
              <w:bottom w:val="single" w:sz="4" w:space="0" w:color="auto"/>
              <w:right w:val="single" w:sz="4" w:space="0" w:color="auto"/>
            </w:tcBorders>
            <w:hideMark/>
          </w:tcPr>
          <w:p w14:paraId="5562F64C" w14:textId="77777777" w:rsidR="00C977C0" w:rsidRPr="00E42255" w:rsidRDefault="00C977C0" w:rsidP="00BC53AC">
            <w:pPr>
              <w:pStyle w:val="TAC"/>
              <w:rPr>
                <w:lang w:val="fr-FR"/>
              </w:rPr>
            </w:pPr>
            <w:r w:rsidRPr="00E42255">
              <w:rPr>
                <w:lang w:val="fr-FR"/>
              </w:rPr>
              <w:t>65</w:t>
            </w:r>
          </w:p>
        </w:tc>
        <w:tc>
          <w:tcPr>
            <w:tcW w:w="1167" w:type="dxa"/>
            <w:tcBorders>
              <w:top w:val="single" w:sz="4" w:space="0" w:color="auto"/>
              <w:left w:val="single" w:sz="4" w:space="0" w:color="auto"/>
              <w:bottom w:val="single" w:sz="4" w:space="0" w:color="auto"/>
              <w:right w:val="single" w:sz="4" w:space="0" w:color="auto"/>
            </w:tcBorders>
            <w:hideMark/>
          </w:tcPr>
          <w:p w14:paraId="508F972D" w14:textId="77777777" w:rsidR="00C977C0" w:rsidRPr="00E42255" w:rsidRDefault="00C977C0" w:rsidP="00BC53AC">
            <w:pPr>
              <w:pStyle w:val="TAC"/>
              <w:rPr>
                <w:lang w:val="fr-FR"/>
              </w:rPr>
            </w:pPr>
            <w:r w:rsidRPr="00E42255">
              <w:rPr>
                <w:lang w:val="fr-FR"/>
              </w:rPr>
              <w:t>0</w:t>
            </w:r>
          </w:p>
        </w:tc>
        <w:tc>
          <w:tcPr>
            <w:tcW w:w="1846" w:type="dxa"/>
            <w:tcBorders>
              <w:top w:val="nil"/>
              <w:left w:val="single" w:sz="4" w:space="0" w:color="auto"/>
              <w:bottom w:val="nil"/>
              <w:right w:val="single" w:sz="4" w:space="0" w:color="auto"/>
            </w:tcBorders>
          </w:tcPr>
          <w:p w14:paraId="2FA783D2" w14:textId="77777777" w:rsidR="00C977C0" w:rsidRPr="00E42255" w:rsidRDefault="00C977C0" w:rsidP="00BC53AC">
            <w:pPr>
              <w:pStyle w:val="TAC"/>
              <w:rPr>
                <w:lang w:val="fr-FR"/>
              </w:rPr>
            </w:pPr>
          </w:p>
        </w:tc>
      </w:tr>
      <w:tr w:rsidR="00C977C0" w:rsidRPr="00E42255" w14:paraId="34B2EA39"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2384149" w14:textId="77777777" w:rsidR="00C977C0" w:rsidRPr="00E42255" w:rsidRDefault="00C977C0" w:rsidP="00BC53AC">
            <w:pPr>
              <w:pStyle w:val="TAC"/>
              <w:rPr>
                <w:lang w:val="fr-FR"/>
              </w:rPr>
            </w:pPr>
            <w:r w:rsidRPr="00E42255">
              <w:rPr>
                <w:lang w:val="fr-FR"/>
              </w:rPr>
              <w:t>3</w:t>
            </w:r>
          </w:p>
        </w:tc>
        <w:tc>
          <w:tcPr>
            <w:tcW w:w="1077" w:type="dxa"/>
            <w:tcBorders>
              <w:top w:val="single" w:sz="4" w:space="0" w:color="auto"/>
              <w:left w:val="single" w:sz="4" w:space="0" w:color="auto"/>
              <w:bottom w:val="single" w:sz="4" w:space="0" w:color="auto"/>
              <w:right w:val="single" w:sz="4" w:space="0" w:color="auto"/>
            </w:tcBorders>
            <w:hideMark/>
          </w:tcPr>
          <w:p w14:paraId="232D888E" w14:textId="77777777" w:rsidR="00C977C0" w:rsidRPr="00E42255" w:rsidRDefault="00C977C0" w:rsidP="00BC53AC">
            <w:pPr>
              <w:pStyle w:val="TAC"/>
              <w:rPr>
                <w:lang w:val="fr-FR"/>
              </w:rPr>
            </w:pPr>
            <w:r w:rsidRPr="00E42255">
              <w:rPr>
                <w:lang w:val="fr-FR"/>
              </w:rPr>
              <w:t>70</w:t>
            </w:r>
          </w:p>
        </w:tc>
        <w:tc>
          <w:tcPr>
            <w:tcW w:w="1167" w:type="dxa"/>
            <w:tcBorders>
              <w:top w:val="single" w:sz="4" w:space="0" w:color="auto"/>
              <w:left w:val="single" w:sz="4" w:space="0" w:color="auto"/>
              <w:bottom w:val="single" w:sz="4" w:space="0" w:color="auto"/>
              <w:right w:val="single" w:sz="4" w:space="0" w:color="auto"/>
            </w:tcBorders>
            <w:hideMark/>
          </w:tcPr>
          <w:p w14:paraId="24DC6CCE" w14:textId="77777777" w:rsidR="00C977C0" w:rsidRPr="00E42255" w:rsidRDefault="00C977C0" w:rsidP="00BC53AC">
            <w:pPr>
              <w:pStyle w:val="TAC"/>
              <w:rPr>
                <w:lang w:val="fr-FR"/>
              </w:rPr>
            </w:pPr>
            <w:r w:rsidRPr="00E42255">
              <w:rPr>
                <w:lang w:val="fr-FR"/>
              </w:rPr>
              <w:t>-7.7</w:t>
            </w:r>
          </w:p>
        </w:tc>
        <w:tc>
          <w:tcPr>
            <w:tcW w:w="1846" w:type="dxa"/>
            <w:tcBorders>
              <w:top w:val="nil"/>
              <w:left w:val="single" w:sz="4" w:space="0" w:color="auto"/>
              <w:bottom w:val="nil"/>
              <w:right w:val="single" w:sz="4" w:space="0" w:color="auto"/>
            </w:tcBorders>
          </w:tcPr>
          <w:p w14:paraId="3746DDAC" w14:textId="77777777" w:rsidR="00C977C0" w:rsidRPr="00E42255" w:rsidRDefault="00C977C0" w:rsidP="00BC53AC">
            <w:pPr>
              <w:pStyle w:val="TAC"/>
              <w:rPr>
                <w:lang w:val="fr-FR"/>
              </w:rPr>
            </w:pPr>
          </w:p>
        </w:tc>
      </w:tr>
      <w:tr w:rsidR="00C977C0" w:rsidRPr="00E42255" w14:paraId="188C0DCD"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ED06546" w14:textId="77777777" w:rsidR="00C977C0" w:rsidRPr="00E42255" w:rsidRDefault="00C977C0" w:rsidP="00BC53AC">
            <w:pPr>
              <w:pStyle w:val="TAC"/>
              <w:rPr>
                <w:lang w:val="fr-FR"/>
              </w:rPr>
            </w:pPr>
            <w:r w:rsidRPr="00E42255">
              <w:rPr>
                <w:lang w:val="fr-FR"/>
              </w:rPr>
              <w:t>4</w:t>
            </w:r>
          </w:p>
        </w:tc>
        <w:tc>
          <w:tcPr>
            <w:tcW w:w="1077" w:type="dxa"/>
            <w:tcBorders>
              <w:top w:val="single" w:sz="4" w:space="0" w:color="auto"/>
              <w:left w:val="single" w:sz="4" w:space="0" w:color="auto"/>
              <w:bottom w:val="single" w:sz="4" w:space="0" w:color="auto"/>
              <w:right w:val="single" w:sz="4" w:space="0" w:color="auto"/>
            </w:tcBorders>
            <w:hideMark/>
          </w:tcPr>
          <w:p w14:paraId="2BC9FCBB" w14:textId="77777777" w:rsidR="00C977C0" w:rsidRPr="00E42255" w:rsidRDefault="00C977C0" w:rsidP="00BC53AC">
            <w:pPr>
              <w:pStyle w:val="TAC"/>
              <w:rPr>
                <w:lang w:val="fr-FR"/>
              </w:rPr>
            </w:pPr>
            <w:r w:rsidRPr="00E42255">
              <w:rPr>
                <w:lang w:val="fr-FR"/>
              </w:rPr>
              <w:t>190</w:t>
            </w:r>
          </w:p>
        </w:tc>
        <w:tc>
          <w:tcPr>
            <w:tcW w:w="1167" w:type="dxa"/>
            <w:tcBorders>
              <w:top w:val="single" w:sz="4" w:space="0" w:color="auto"/>
              <w:left w:val="single" w:sz="4" w:space="0" w:color="auto"/>
              <w:bottom w:val="single" w:sz="4" w:space="0" w:color="auto"/>
              <w:right w:val="single" w:sz="4" w:space="0" w:color="auto"/>
            </w:tcBorders>
            <w:hideMark/>
          </w:tcPr>
          <w:p w14:paraId="7EF164A7" w14:textId="77777777" w:rsidR="00C977C0" w:rsidRPr="00E42255" w:rsidRDefault="00C977C0" w:rsidP="00BC53AC">
            <w:pPr>
              <w:pStyle w:val="TAC"/>
              <w:rPr>
                <w:lang w:val="fr-FR"/>
              </w:rPr>
            </w:pPr>
            <w:r w:rsidRPr="00E42255">
              <w:rPr>
                <w:lang w:val="fr-FR"/>
              </w:rPr>
              <w:t>-2.5</w:t>
            </w:r>
          </w:p>
        </w:tc>
        <w:tc>
          <w:tcPr>
            <w:tcW w:w="1846" w:type="dxa"/>
            <w:tcBorders>
              <w:top w:val="nil"/>
              <w:left w:val="single" w:sz="4" w:space="0" w:color="auto"/>
              <w:bottom w:val="nil"/>
              <w:right w:val="single" w:sz="4" w:space="0" w:color="auto"/>
            </w:tcBorders>
          </w:tcPr>
          <w:p w14:paraId="0DAF48E4" w14:textId="77777777" w:rsidR="00C977C0" w:rsidRPr="00E42255" w:rsidRDefault="00C977C0" w:rsidP="00BC53AC">
            <w:pPr>
              <w:pStyle w:val="TAC"/>
              <w:rPr>
                <w:lang w:val="fr-FR"/>
              </w:rPr>
            </w:pPr>
          </w:p>
        </w:tc>
      </w:tr>
      <w:tr w:rsidR="00C977C0" w:rsidRPr="00E42255" w14:paraId="4A9535D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FFA2313" w14:textId="77777777" w:rsidR="00C977C0" w:rsidRPr="00E42255" w:rsidRDefault="00C977C0" w:rsidP="00BC53AC">
            <w:pPr>
              <w:pStyle w:val="TAC"/>
              <w:rPr>
                <w:lang w:val="fr-FR"/>
              </w:rPr>
            </w:pPr>
            <w:r w:rsidRPr="00E42255">
              <w:rPr>
                <w:lang w:val="fr-FR"/>
              </w:rPr>
              <w:t>5</w:t>
            </w:r>
          </w:p>
        </w:tc>
        <w:tc>
          <w:tcPr>
            <w:tcW w:w="1077" w:type="dxa"/>
            <w:tcBorders>
              <w:top w:val="single" w:sz="4" w:space="0" w:color="auto"/>
              <w:left w:val="single" w:sz="4" w:space="0" w:color="auto"/>
              <w:bottom w:val="single" w:sz="4" w:space="0" w:color="auto"/>
              <w:right w:val="single" w:sz="4" w:space="0" w:color="auto"/>
            </w:tcBorders>
            <w:hideMark/>
          </w:tcPr>
          <w:p w14:paraId="4A20732F" w14:textId="77777777" w:rsidR="00C977C0" w:rsidRPr="00E42255" w:rsidRDefault="00C977C0" w:rsidP="00BC53AC">
            <w:pPr>
              <w:pStyle w:val="TAC"/>
              <w:rPr>
                <w:lang w:val="fr-FR"/>
              </w:rPr>
            </w:pPr>
            <w:r w:rsidRPr="00E42255">
              <w:rPr>
                <w:lang w:val="fr-FR"/>
              </w:rPr>
              <w:t>195</w:t>
            </w:r>
          </w:p>
        </w:tc>
        <w:tc>
          <w:tcPr>
            <w:tcW w:w="1167" w:type="dxa"/>
            <w:tcBorders>
              <w:top w:val="single" w:sz="4" w:space="0" w:color="auto"/>
              <w:left w:val="single" w:sz="4" w:space="0" w:color="auto"/>
              <w:bottom w:val="single" w:sz="4" w:space="0" w:color="auto"/>
              <w:right w:val="single" w:sz="4" w:space="0" w:color="auto"/>
            </w:tcBorders>
            <w:hideMark/>
          </w:tcPr>
          <w:p w14:paraId="59EF9F66" w14:textId="77777777" w:rsidR="00C977C0" w:rsidRPr="00E42255" w:rsidRDefault="00C977C0" w:rsidP="00BC53AC">
            <w:pPr>
              <w:pStyle w:val="TAC"/>
              <w:rPr>
                <w:lang w:val="fr-FR"/>
              </w:rPr>
            </w:pPr>
            <w:r w:rsidRPr="00E42255">
              <w:rPr>
                <w:lang w:val="fr-FR"/>
              </w:rPr>
              <w:t>-2.4</w:t>
            </w:r>
          </w:p>
        </w:tc>
        <w:tc>
          <w:tcPr>
            <w:tcW w:w="1846" w:type="dxa"/>
            <w:tcBorders>
              <w:top w:val="nil"/>
              <w:left w:val="single" w:sz="4" w:space="0" w:color="auto"/>
              <w:bottom w:val="nil"/>
              <w:right w:val="single" w:sz="4" w:space="0" w:color="auto"/>
            </w:tcBorders>
          </w:tcPr>
          <w:p w14:paraId="58C2F747" w14:textId="77777777" w:rsidR="00C977C0" w:rsidRPr="00E42255" w:rsidRDefault="00C977C0" w:rsidP="00BC53AC">
            <w:pPr>
              <w:pStyle w:val="TAC"/>
              <w:rPr>
                <w:lang w:val="fr-FR"/>
              </w:rPr>
            </w:pPr>
          </w:p>
        </w:tc>
      </w:tr>
      <w:tr w:rsidR="00C977C0" w:rsidRPr="00E42255" w14:paraId="286CAF72"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940154F" w14:textId="77777777" w:rsidR="00C977C0" w:rsidRPr="00E42255" w:rsidRDefault="00C977C0" w:rsidP="00BC53AC">
            <w:pPr>
              <w:pStyle w:val="TAC"/>
              <w:rPr>
                <w:lang w:val="fr-FR"/>
              </w:rPr>
            </w:pPr>
            <w:r w:rsidRPr="00E42255">
              <w:rPr>
                <w:lang w:val="fr-FR"/>
              </w:rPr>
              <w:t>6</w:t>
            </w:r>
          </w:p>
        </w:tc>
        <w:tc>
          <w:tcPr>
            <w:tcW w:w="1077" w:type="dxa"/>
            <w:tcBorders>
              <w:top w:val="single" w:sz="4" w:space="0" w:color="auto"/>
              <w:left w:val="single" w:sz="4" w:space="0" w:color="auto"/>
              <w:bottom w:val="single" w:sz="4" w:space="0" w:color="auto"/>
              <w:right w:val="single" w:sz="4" w:space="0" w:color="auto"/>
            </w:tcBorders>
            <w:hideMark/>
          </w:tcPr>
          <w:p w14:paraId="0A7E501E" w14:textId="77777777" w:rsidR="00C977C0" w:rsidRPr="00E42255" w:rsidRDefault="00C977C0" w:rsidP="00BC53AC">
            <w:pPr>
              <w:pStyle w:val="TAC"/>
              <w:rPr>
                <w:lang w:val="fr-FR"/>
              </w:rPr>
            </w:pPr>
            <w:r w:rsidRPr="00E42255">
              <w:rPr>
                <w:lang w:val="fr-FR"/>
              </w:rPr>
              <w:t>200</w:t>
            </w:r>
          </w:p>
        </w:tc>
        <w:tc>
          <w:tcPr>
            <w:tcW w:w="1167" w:type="dxa"/>
            <w:tcBorders>
              <w:top w:val="single" w:sz="4" w:space="0" w:color="auto"/>
              <w:left w:val="single" w:sz="4" w:space="0" w:color="auto"/>
              <w:bottom w:val="single" w:sz="4" w:space="0" w:color="auto"/>
              <w:right w:val="single" w:sz="4" w:space="0" w:color="auto"/>
            </w:tcBorders>
            <w:hideMark/>
          </w:tcPr>
          <w:p w14:paraId="2AD44F43" w14:textId="77777777" w:rsidR="00C977C0" w:rsidRPr="00E42255" w:rsidRDefault="00C977C0" w:rsidP="00BC53AC">
            <w:pPr>
              <w:pStyle w:val="TAC"/>
              <w:rPr>
                <w:lang w:val="fr-FR"/>
              </w:rPr>
            </w:pPr>
            <w:r w:rsidRPr="00E42255">
              <w:rPr>
                <w:lang w:val="fr-FR"/>
              </w:rPr>
              <w:t>-9.9</w:t>
            </w:r>
          </w:p>
        </w:tc>
        <w:tc>
          <w:tcPr>
            <w:tcW w:w="1846" w:type="dxa"/>
            <w:tcBorders>
              <w:top w:val="nil"/>
              <w:left w:val="single" w:sz="4" w:space="0" w:color="auto"/>
              <w:bottom w:val="nil"/>
              <w:right w:val="single" w:sz="4" w:space="0" w:color="auto"/>
            </w:tcBorders>
            <w:hideMark/>
          </w:tcPr>
          <w:p w14:paraId="2DF1984E" w14:textId="77777777" w:rsidR="00C977C0" w:rsidRPr="00E42255" w:rsidRDefault="00C977C0" w:rsidP="00BC53AC">
            <w:pPr>
              <w:pStyle w:val="TAC"/>
              <w:rPr>
                <w:lang w:val="fr-FR"/>
              </w:rPr>
            </w:pPr>
            <w:r w:rsidRPr="00E42255">
              <w:rPr>
                <w:lang w:val="fr-FR"/>
              </w:rPr>
              <w:t>Rayleigh</w:t>
            </w:r>
          </w:p>
        </w:tc>
      </w:tr>
      <w:tr w:rsidR="00C977C0" w:rsidRPr="00E42255" w14:paraId="4AA6B7D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6C936A59" w14:textId="77777777" w:rsidR="00C977C0" w:rsidRPr="00E42255" w:rsidRDefault="00C977C0" w:rsidP="00BC53AC">
            <w:pPr>
              <w:pStyle w:val="TAC"/>
              <w:rPr>
                <w:lang w:val="fr-FR"/>
              </w:rPr>
            </w:pPr>
            <w:r w:rsidRPr="00E42255">
              <w:rPr>
                <w:lang w:val="fr-FR"/>
              </w:rPr>
              <w:t>7</w:t>
            </w:r>
          </w:p>
        </w:tc>
        <w:tc>
          <w:tcPr>
            <w:tcW w:w="1077" w:type="dxa"/>
            <w:tcBorders>
              <w:top w:val="single" w:sz="4" w:space="0" w:color="auto"/>
              <w:left w:val="single" w:sz="4" w:space="0" w:color="auto"/>
              <w:bottom w:val="single" w:sz="4" w:space="0" w:color="auto"/>
              <w:right w:val="single" w:sz="4" w:space="0" w:color="auto"/>
            </w:tcBorders>
            <w:hideMark/>
          </w:tcPr>
          <w:p w14:paraId="6E63D28A" w14:textId="77777777" w:rsidR="00C977C0" w:rsidRPr="00E42255" w:rsidRDefault="00C977C0" w:rsidP="00BC53AC">
            <w:pPr>
              <w:pStyle w:val="TAC"/>
              <w:rPr>
                <w:lang w:val="fr-FR"/>
              </w:rPr>
            </w:pPr>
            <w:r w:rsidRPr="00E42255">
              <w:rPr>
                <w:lang w:val="fr-FR"/>
              </w:rPr>
              <w:t>240</w:t>
            </w:r>
          </w:p>
        </w:tc>
        <w:tc>
          <w:tcPr>
            <w:tcW w:w="1167" w:type="dxa"/>
            <w:tcBorders>
              <w:top w:val="single" w:sz="4" w:space="0" w:color="auto"/>
              <w:left w:val="single" w:sz="4" w:space="0" w:color="auto"/>
              <w:bottom w:val="single" w:sz="4" w:space="0" w:color="auto"/>
              <w:right w:val="single" w:sz="4" w:space="0" w:color="auto"/>
            </w:tcBorders>
            <w:hideMark/>
          </w:tcPr>
          <w:p w14:paraId="0690DBDE" w14:textId="77777777" w:rsidR="00C977C0" w:rsidRPr="00E42255" w:rsidRDefault="00C977C0" w:rsidP="00BC53AC">
            <w:pPr>
              <w:pStyle w:val="TAC"/>
              <w:rPr>
                <w:lang w:val="fr-FR"/>
              </w:rPr>
            </w:pPr>
            <w:r w:rsidRPr="00E42255">
              <w:rPr>
                <w:lang w:val="fr-FR"/>
              </w:rPr>
              <w:t>-8.0</w:t>
            </w:r>
          </w:p>
        </w:tc>
        <w:tc>
          <w:tcPr>
            <w:tcW w:w="1846" w:type="dxa"/>
            <w:tcBorders>
              <w:top w:val="nil"/>
              <w:left w:val="single" w:sz="4" w:space="0" w:color="auto"/>
              <w:bottom w:val="nil"/>
              <w:right w:val="single" w:sz="4" w:space="0" w:color="auto"/>
            </w:tcBorders>
          </w:tcPr>
          <w:p w14:paraId="7E4F7E21" w14:textId="77777777" w:rsidR="00C977C0" w:rsidRPr="00E42255" w:rsidRDefault="00C977C0" w:rsidP="00BC53AC">
            <w:pPr>
              <w:pStyle w:val="TAC"/>
              <w:rPr>
                <w:lang w:val="fr-FR"/>
              </w:rPr>
            </w:pPr>
          </w:p>
        </w:tc>
      </w:tr>
      <w:tr w:rsidR="00C977C0" w:rsidRPr="00E42255" w14:paraId="0B15AA82"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8E6A244" w14:textId="77777777" w:rsidR="00C977C0" w:rsidRPr="00E42255" w:rsidRDefault="00C977C0" w:rsidP="00BC53AC">
            <w:pPr>
              <w:pStyle w:val="TAC"/>
              <w:rPr>
                <w:lang w:val="fr-FR"/>
              </w:rPr>
            </w:pPr>
            <w:r w:rsidRPr="00E42255">
              <w:rPr>
                <w:lang w:val="fr-FR"/>
              </w:rPr>
              <w:t>8</w:t>
            </w:r>
          </w:p>
        </w:tc>
        <w:tc>
          <w:tcPr>
            <w:tcW w:w="1077" w:type="dxa"/>
            <w:tcBorders>
              <w:top w:val="single" w:sz="4" w:space="0" w:color="auto"/>
              <w:left w:val="single" w:sz="4" w:space="0" w:color="auto"/>
              <w:bottom w:val="single" w:sz="4" w:space="0" w:color="auto"/>
              <w:right w:val="single" w:sz="4" w:space="0" w:color="auto"/>
            </w:tcBorders>
            <w:hideMark/>
          </w:tcPr>
          <w:p w14:paraId="42EC06A2" w14:textId="77777777" w:rsidR="00C977C0" w:rsidRPr="00E42255" w:rsidRDefault="00C977C0" w:rsidP="00BC53AC">
            <w:pPr>
              <w:pStyle w:val="TAC"/>
              <w:rPr>
                <w:lang w:val="fr-FR"/>
              </w:rPr>
            </w:pPr>
            <w:r w:rsidRPr="00E42255">
              <w:rPr>
                <w:lang w:val="fr-FR"/>
              </w:rPr>
              <w:t>325</w:t>
            </w:r>
          </w:p>
        </w:tc>
        <w:tc>
          <w:tcPr>
            <w:tcW w:w="1167" w:type="dxa"/>
            <w:tcBorders>
              <w:top w:val="single" w:sz="4" w:space="0" w:color="auto"/>
              <w:left w:val="single" w:sz="4" w:space="0" w:color="auto"/>
              <w:bottom w:val="single" w:sz="4" w:space="0" w:color="auto"/>
              <w:right w:val="single" w:sz="4" w:space="0" w:color="auto"/>
            </w:tcBorders>
            <w:hideMark/>
          </w:tcPr>
          <w:p w14:paraId="73C75F79" w14:textId="77777777" w:rsidR="00C977C0" w:rsidRPr="00E42255" w:rsidRDefault="00C977C0" w:rsidP="00BC53AC">
            <w:pPr>
              <w:pStyle w:val="TAC"/>
              <w:rPr>
                <w:lang w:val="fr-FR"/>
              </w:rPr>
            </w:pPr>
            <w:r w:rsidRPr="00E42255">
              <w:rPr>
                <w:lang w:val="fr-FR"/>
              </w:rPr>
              <w:t>-6.6</w:t>
            </w:r>
          </w:p>
        </w:tc>
        <w:tc>
          <w:tcPr>
            <w:tcW w:w="1846" w:type="dxa"/>
            <w:tcBorders>
              <w:top w:val="nil"/>
              <w:left w:val="single" w:sz="4" w:space="0" w:color="auto"/>
              <w:bottom w:val="nil"/>
              <w:right w:val="single" w:sz="4" w:space="0" w:color="auto"/>
            </w:tcBorders>
          </w:tcPr>
          <w:p w14:paraId="42A69101" w14:textId="77777777" w:rsidR="00C977C0" w:rsidRPr="00E42255" w:rsidRDefault="00C977C0" w:rsidP="00BC53AC">
            <w:pPr>
              <w:pStyle w:val="TAC"/>
              <w:rPr>
                <w:lang w:val="fr-FR"/>
              </w:rPr>
            </w:pPr>
          </w:p>
        </w:tc>
      </w:tr>
      <w:tr w:rsidR="00C977C0" w:rsidRPr="00E42255" w14:paraId="4A961583"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593AFA38" w14:textId="77777777" w:rsidR="00C977C0" w:rsidRPr="00E42255" w:rsidRDefault="00C977C0" w:rsidP="00BC53AC">
            <w:pPr>
              <w:pStyle w:val="TAC"/>
              <w:rPr>
                <w:lang w:val="fr-FR"/>
              </w:rPr>
            </w:pPr>
            <w:r w:rsidRPr="00E42255">
              <w:rPr>
                <w:lang w:val="fr-FR"/>
              </w:rPr>
              <w:t>9</w:t>
            </w:r>
          </w:p>
        </w:tc>
        <w:tc>
          <w:tcPr>
            <w:tcW w:w="1077" w:type="dxa"/>
            <w:tcBorders>
              <w:top w:val="single" w:sz="4" w:space="0" w:color="auto"/>
              <w:left w:val="single" w:sz="4" w:space="0" w:color="auto"/>
              <w:bottom w:val="single" w:sz="4" w:space="0" w:color="auto"/>
              <w:right w:val="single" w:sz="4" w:space="0" w:color="auto"/>
            </w:tcBorders>
            <w:hideMark/>
          </w:tcPr>
          <w:p w14:paraId="469E0AA3" w14:textId="77777777" w:rsidR="00C977C0" w:rsidRPr="00E42255" w:rsidRDefault="00C977C0" w:rsidP="00BC53AC">
            <w:pPr>
              <w:pStyle w:val="TAC"/>
              <w:rPr>
                <w:lang w:val="fr-FR"/>
              </w:rPr>
            </w:pPr>
            <w:r w:rsidRPr="00E42255">
              <w:rPr>
                <w:lang w:val="fr-FR"/>
              </w:rPr>
              <w:t>520</w:t>
            </w:r>
          </w:p>
        </w:tc>
        <w:tc>
          <w:tcPr>
            <w:tcW w:w="1167" w:type="dxa"/>
            <w:tcBorders>
              <w:top w:val="single" w:sz="4" w:space="0" w:color="auto"/>
              <w:left w:val="single" w:sz="4" w:space="0" w:color="auto"/>
              <w:bottom w:val="single" w:sz="4" w:space="0" w:color="auto"/>
              <w:right w:val="single" w:sz="4" w:space="0" w:color="auto"/>
            </w:tcBorders>
            <w:hideMark/>
          </w:tcPr>
          <w:p w14:paraId="380AF651" w14:textId="77777777" w:rsidR="00C977C0" w:rsidRPr="00E42255" w:rsidRDefault="00C977C0" w:rsidP="00BC53AC">
            <w:pPr>
              <w:pStyle w:val="TAC"/>
              <w:rPr>
                <w:lang w:val="fr-FR"/>
              </w:rPr>
            </w:pPr>
            <w:r w:rsidRPr="00E42255">
              <w:rPr>
                <w:lang w:val="fr-FR"/>
              </w:rPr>
              <w:t>-7.1</w:t>
            </w:r>
          </w:p>
        </w:tc>
        <w:tc>
          <w:tcPr>
            <w:tcW w:w="1846" w:type="dxa"/>
            <w:tcBorders>
              <w:top w:val="nil"/>
              <w:left w:val="single" w:sz="4" w:space="0" w:color="auto"/>
              <w:bottom w:val="nil"/>
              <w:right w:val="single" w:sz="4" w:space="0" w:color="auto"/>
            </w:tcBorders>
          </w:tcPr>
          <w:p w14:paraId="179858DF" w14:textId="77777777" w:rsidR="00C977C0" w:rsidRPr="00E42255" w:rsidRDefault="00C977C0" w:rsidP="00BC53AC">
            <w:pPr>
              <w:pStyle w:val="TAC"/>
              <w:rPr>
                <w:lang w:val="fr-FR"/>
              </w:rPr>
            </w:pPr>
          </w:p>
        </w:tc>
      </w:tr>
      <w:tr w:rsidR="00C977C0" w:rsidRPr="00E42255" w14:paraId="7B972CF1"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AC42CC3" w14:textId="77777777" w:rsidR="00C977C0" w:rsidRPr="00E42255" w:rsidRDefault="00C977C0" w:rsidP="00BC53AC">
            <w:pPr>
              <w:pStyle w:val="TAC"/>
              <w:rPr>
                <w:lang w:val="fr-FR"/>
              </w:rPr>
            </w:pPr>
            <w:r w:rsidRPr="00E42255">
              <w:rPr>
                <w:lang w:val="fr-FR"/>
              </w:rPr>
              <w:t>10</w:t>
            </w:r>
          </w:p>
        </w:tc>
        <w:tc>
          <w:tcPr>
            <w:tcW w:w="1077" w:type="dxa"/>
            <w:tcBorders>
              <w:top w:val="single" w:sz="4" w:space="0" w:color="auto"/>
              <w:left w:val="single" w:sz="4" w:space="0" w:color="auto"/>
              <w:bottom w:val="single" w:sz="4" w:space="0" w:color="auto"/>
              <w:right w:val="single" w:sz="4" w:space="0" w:color="auto"/>
            </w:tcBorders>
            <w:hideMark/>
          </w:tcPr>
          <w:p w14:paraId="52F61D70" w14:textId="77777777" w:rsidR="00C977C0" w:rsidRPr="00E42255" w:rsidRDefault="00C977C0" w:rsidP="00BC53AC">
            <w:pPr>
              <w:pStyle w:val="TAC"/>
              <w:rPr>
                <w:lang w:val="fr-FR"/>
              </w:rPr>
            </w:pPr>
            <w:r w:rsidRPr="00E42255">
              <w:rPr>
                <w:lang w:val="fr-FR"/>
              </w:rPr>
              <w:t>1045</w:t>
            </w:r>
          </w:p>
        </w:tc>
        <w:tc>
          <w:tcPr>
            <w:tcW w:w="1167" w:type="dxa"/>
            <w:tcBorders>
              <w:top w:val="single" w:sz="4" w:space="0" w:color="auto"/>
              <w:left w:val="single" w:sz="4" w:space="0" w:color="auto"/>
              <w:bottom w:val="single" w:sz="4" w:space="0" w:color="auto"/>
              <w:right w:val="single" w:sz="4" w:space="0" w:color="auto"/>
            </w:tcBorders>
            <w:hideMark/>
          </w:tcPr>
          <w:p w14:paraId="46D44168" w14:textId="77777777" w:rsidR="00C977C0" w:rsidRPr="00E42255" w:rsidRDefault="00C977C0" w:rsidP="00BC53AC">
            <w:pPr>
              <w:pStyle w:val="TAC"/>
              <w:rPr>
                <w:lang w:val="fr-FR"/>
              </w:rPr>
            </w:pPr>
            <w:r w:rsidRPr="00E42255">
              <w:rPr>
                <w:lang w:val="fr-FR"/>
              </w:rPr>
              <w:t>-13.0</w:t>
            </w:r>
          </w:p>
        </w:tc>
        <w:tc>
          <w:tcPr>
            <w:tcW w:w="1846" w:type="dxa"/>
            <w:tcBorders>
              <w:top w:val="nil"/>
              <w:left w:val="single" w:sz="4" w:space="0" w:color="auto"/>
              <w:bottom w:val="nil"/>
              <w:right w:val="single" w:sz="4" w:space="0" w:color="auto"/>
            </w:tcBorders>
          </w:tcPr>
          <w:p w14:paraId="57DE05F3" w14:textId="77777777" w:rsidR="00C977C0" w:rsidRPr="00E42255" w:rsidRDefault="00C977C0" w:rsidP="00BC53AC">
            <w:pPr>
              <w:pStyle w:val="TAC"/>
              <w:rPr>
                <w:lang w:val="fr-FR"/>
              </w:rPr>
            </w:pPr>
          </w:p>
        </w:tc>
      </w:tr>
      <w:tr w:rsidR="00C977C0" w:rsidRPr="00E42255" w14:paraId="116E0FEC"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71A40871" w14:textId="77777777" w:rsidR="00C977C0" w:rsidRPr="00E42255" w:rsidRDefault="00C977C0" w:rsidP="00BC53AC">
            <w:pPr>
              <w:pStyle w:val="TAC"/>
              <w:rPr>
                <w:lang w:val="fr-FR"/>
              </w:rPr>
            </w:pPr>
            <w:r w:rsidRPr="00E42255">
              <w:rPr>
                <w:lang w:val="fr-FR"/>
              </w:rPr>
              <w:t>11</w:t>
            </w:r>
          </w:p>
        </w:tc>
        <w:tc>
          <w:tcPr>
            <w:tcW w:w="1077" w:type="dxa"/>
            <w:tcBorders>
              <w:top w:val="single" w:sz="4" w:space="0" w:color="auto"/>
              <w:left w:val="single" w:sz="4" w:space="0" w:color="auto"/>
              <w:bottom w:val="single" w:sz="4" w:space="0" w:color="auto"/>
              <w:right w:val="single" w:sz="4" w:space="0" w:color="auto"/>
            </w:tcBorders>
            <w:hideMark/>
          </w:tcPr>
          <w:p w14:paraId="3CE4D0A9" w14:textId="77777777" w:rsidR="00C977C0" w:rsidRPr="00E42255" w:rsidRDefault="00C977C0" w:rsidP="00BC53AC">
            <w:pPr>
              <w:pStyle w:val="TAC"/>
              <w:rPr>
                <w:lang w:val="fr-FR"/>
              </w:rPr>
            </w:pPr>
            <w:r w:rsidRPr="00E42255">
              <w:rPr>
                <w:lang w:val="fr-FR"/>
              </w:rPr>
              <w:t>1510</w:t>
            </w:r>
          </w:p>
        </w:tc>
        <w:tc>
          <w:tcPr>
            <w:tcW w:w="1167" w:type="dxa"/>
            <w:tcBorders>
              <w:top w:val="single" w:sz="4" w:space="0" w:color="auto"/>
              <w:left w:val="single" w:sz="4" w:space="0" w:color="auto"/>
              <w:bottom w:val="single" w:sz="4" w:space="0" w:color="auto"/>
              <w:right w:val="single" w:sz="4" w:space="0" w:color="auto"/>
            </w:tcBorders>
            <w:hideMark/>
          </w:tcPr>
          <w:p w14:paraId="3125B5BE" w14:textId="77777777" w:rsidR="00C977C0" w:rsidRPr="00E42255" w:rsidRDefault="00C977C0" w:rsidP="00BC53AC">
            <w:pPr>
              <w:pStyle w:val="TAC"/>
              <w:rPr>
                <w:lang w:val="fr-FR"/>
              </w:rPr>
            </w:pPr>
            <w:r w:rsidRPr="00E42255">
              <w:rPr>
                <w:lang w:val="fr-FR"/>
              </w:rPr>
              <w:t>-14.2</w:t>
            </w:r>
          </w:p>
        </w:tc>
        <w:tc>
          <w:tcPr>
            <w:tcW w:w="1846" w:type="dxa"/>
            <w:tcBorders>
              <w:top w:val="nil"/>
              <w:left w:val="single" w:sz="4" w:space="0" w:color="auto"/>
              <w:bottom w:val="nil"/>
              <w:right w:val="single" w:sz="4" w:space="0" w:color="auto"/>
            </w:tcBorders>
          </w:tcPr>
          <w:p w14:paraId="0EBA0568" w14:textId="77777777" w:rsidR="00C977C0" w:rsidRPr="00E42255" w:rsidRDefault="00C977C0" w:rsidP="00BC53AC">
            <w:pPr>
              <w:pStyle w:val="TAC"/>
              <w:rPr>
                <w:lang w:val="fr-FR"/>
              </w:rPr>
            </w:pPr>
          </w:p>
        </w:tc>
      </w:tr>
      <w:tr w:rsidR="00C977C0" w:rsidRPr="00E42255" w14:paraId="6F4EAB04" w14:textId="77777777" w:rsidTr="00BC53AC">
        <w:trPr>
          <w:cantSplit/>
          <w:jc w:val="center"/>
        </w:trPr>
        <w:tc>
          <w:tcPr>
            <w:tcW w:w="687" w:type="dxa"/>
            <w:tcBorders>
              <w:top w:val="single" w:sz="4" w:space="0" w:color="auto"/>
              <w:left w:val="single" w:sz="4" w:space="0" w:color="auto"/>
              <w:bottom w:val="single" w:sz="4" w:space="0" w:color="auto"/>
              <w:right w:val="single" w:sz="4" w:space="0" w:color="auto"/>
            </w:tcBorders>
            <w:hideMark/>
          </w:tcPr>
          <w:p w14:paraId="4665797F" w14:textId="77777777" w:rsidR="00C977C0" w:rsidRPr="00E42255" w:rsidRDefault="00C977C0" w:rsidP="00BC53AC">
            <w:pPr>
              <w:pStyle w:val="TAC"/>
              <w:rPr>
                <w:lang w:val="fr-FR"/>
              </w:rPr>
            </w:pPr>
            <w:r w:rsidRPr="00E42255">
              <w:rPr>
                <w:lang w:val="fr-FR"/>
              </w:rPr>
              <w:t>12</w:t>
            </w:r>
          </w:p>
        </w:tc>
        <w:tc>
          <w:tcPr>
            <w:tcW w:w="1077" w:type="dxa"/>
            <w:tcBorders>
              <w:top w:val="single" w:sz="4" w:space="0" w:color="auto"/>
              <w:left w:val="single" w:sz="4" w:space="0" w:color="auto"/>
              <w:bottom w:val="single" w:sz="4" w:space="0" w:color="auto"/>
              <w:right w:val="single" w:sz="4" w:space="0" w:color="auto"/>
            </w:tcBorders>
            <w:hideMark/>
          </w:tcPr>
          <w:p w14:paraId="3DF2CFC8" w14:textId="77777777" w:rsidR="00C977C0" w:rsidRPr="00E42255" w:rsidRDefault="00C977C0" w:rsidP="00BC53AC">
            <w:pPr>
              <w:pStyle w:val="TAC"/>
              <w:rPr>
                <w:lang w:val="fr-FR"/>
              </w:rPr>
            </w:pPr>
            <w:r w:rsidRPr="00E42255">
              <w:rPr>
                <w:lang w:val="fr-FR"/>
              </w:rPr>
              <w:t>2595</w:t>
            </w:r>
          </w:p>
        </w:tc>
        <w:tc>
          <w:tcPr>
            <w:tcW w:w="1167" w:type="dxa"/>
            <w:tcBorders>
              <w:top w:val="single" w:sz="4" w:space="0" w:color="auto"/>
              <w:left w:val="single" w:sz="4" w:space="0" w:color="auto"/>
              <w:bottom w:val="single" w:sz="4" w:space="0" w:color="auto"/>
              <w:right w:val="single" w:sz="4" w:space="0" w:color="auto"/>
            </w:tcBorders>
            <w:hideMark/>
          </w:tcPr>
          <w:p w14:paraId="271A12E9" w14:textId="77777777" w:rsidR="00C977C0" w:rsidRPr="00E42255" w:rsidRDefault="00C977C0" w:rsidP="00BC53AC">
            <w:pPr>
              <w:pStyle w:val="TAC"/>
              <w:rPr>
                <w:lang w:val="fr-FR"/>
              </w:rPr>
            </w:pPr>
            <w:r w:rsidRPr="00E42255">
              <w:rPr>
                <w:lang w:val="fr-FR"/>
              </w:rPr>
              <w:t>-16.0</w:t>
            </w:r>
          </w:p>
        </w:tc>
        <w:tc>
          <w:tcPr>
            <w:tcW w:w="1846" w:type="dxa"/>
            <w:tcBorders>
              <w:top w:val="nil"/>
              <w:left w:val="single" w:sz="4" w:space="0" w:color="auto"/>
              <w:bottom w:val="single" w:sz="4" w:space="0" w:color="auto"/>
              <w:right w:val="single" w:sz="4" w:space="0" w:color="auto"/>
            </w:tcBorders>
          </w:tcPr>
          <w:p w14:paraId="2E5433A9" w14:textId="77777777" w:rsidR="00C977C0" w:rsidRPr="00E42255" w:rsidRDefault="00C977C0" w:rsidP="00BC53AC">
            <w:pPr>
              <w:pStyle w:val="TAC"/>
              <w:rPr>
                <w:lang w:val="fr-FR"/>
              </w:rPr>
            </w:pPr>
          </w:p>
        </w:tc>
      </w:tr>
    </w:tbl>
    <w:p w14:paraId="3803A360" w14:textId="77777777" w:rsidR="00C977C0" w:rsidRPr="00E42255" w:rsidRDefault="00C977C0" w:rsidP="00C977C0">
      <w:pPr>
        <w:rPr>
          <w:rFonts w:eastAsia="DengXian"/>
        </w:rPr>
      </w:pPr>
    </w:p>
    <w:p w14:paraId="7E9F7B81" w14:textId="77777777" w:rsidR="00C977C0" w:rsidRPr="00E42255" w:rsidRDefault="00C977C0" w:rsidP="00C977C0">
      <w:pPr>
        <w:pStyle w:val="Heading3"/>
      </w:pPr>
      <w:bookmarkStart w:id="15029" w:name="_Toc75276424"/>
      <w:bookmarkStart w:id="15030" w:name="_Toc75275914"/>
      <w:bookmarkStart w:id="15031" w:name="_Toc75260369"/>
      <w:bookmarkStart w:id="15032" w:name="_Toc73963191"/>
      <w:bookmarkStart w:id="15033" w:name="_Toc82450502"/>
      <w:bookmarkStart w:id="15034" w:name="_Toc82451151"/>
      <w:bookmarkStart w:id="15035" w:name="_Toc89949540"/>
      <w:bookmarkStart w:id="15036" w:name="_Toc98755929"/>
      <w:bookmarkStart w:id="15037" w:name="_Toc98763521"/>
      <w:bookmarkStart w:id="15038" w:name="_Toc106184450"/>
      <w:bookmarkStart w:id="15039" w:name="_Toc130402473"/>
      <w:bookmarkStart w:id="15040" w:name="_Toc137532395"/>
      <w:bookmarkStart w:id="15041" w:name="_Toc138852896"/>
      <w:bookmarkStart w:id="15042" w:name="_Toc145529962"/>
      <w:bookmarkStart w:id="15043" w:name="_Toc155325924"/>
      <w:bookmarkStart w:id="15044" w:name="_Toc161655790"/>
      <w:bookmarkStart w:id="15045" w:name="_Toc169621125"/>
      <w:r>
        <w:t>I</w:t>
      </w:r>
      <w:r w:rsidRPr="00E42255">
        <w:t>.2.3</w:t>
      </w:r>
      <w:r w:rsidRPr="00E42255">
        <w:tab/>
        <w:t>Combinations of channel model parameters</w:t>
      </w:r>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p>
    <w:p w14:paraId="4751F7B4" w14:textId="77777777" w:rsidR="00C977C0" w:rsidRPr="00E42255" w:rsidRDefault="00C977C0" w:rsidP="00C977C0">
      <w:pPr>
        <w:rPr>
          <w:rFonts w:eastAsia="Calibri"/>
        </w:rPr>
      </w:pPr>
      <w:r w:rsidRPr="00E42255">
        <w:rPr>
          <w:rFonts w:eastAsia="Calibr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2E988756"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.2.3-1 show the propagation conditions that are used for the performance measurements in multi-path fading environment for low, medium and high Doppler frequencies for FR1.</w:t>
      </w:r>
    </w:p>
    <w:p w14:paraId="2C8CCB01"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.2.3-1: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C977C0" w:rsidRPr="00E42255" w14:paraId="2B64EA3C"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054BA42" w14:textId="77777777" w:rsidR="00C977C0" w:rsidRPr="00E42255" w:rsidRDefault="00C977C0" w:rsidP="00BC53AC">
            <w:pPr>
              <w:pStyle w:val="TAH"/>
              <w:rPr>
                <w:lang w:val="fr-FR" w:eastAsia="ja-JP"/>
              </w:rPr>
            </w:pPr>
            <w:r w:rsidRPr="00E42255">
              <w:rPr>
                <w:lang w:val="fr-FR" w:eastAsia="ja-JP"/>
              </w:rPr>
              <w:t>Combination name</w:t>
            </w:r>
          </w:p>
        </w:tc>
        <w:tc>
          <w:tcPr>
            <w:tcW w:w="987" w:type="dxa"/>
            <w:tcBorders>
              <w:top w:val="single" w:sz="4" w:space="0" w:color="auto"/>
              <w:left w:val="single" w:sz="4" w:space="0" w:color="auto"/>
              <w:bottom w:val="single" w:sz="4" w:space="0" w:color="auto"/>
              <w:right w:val="single" w:sz="4" w:space="0" w:color="auto"/>
            </w:tcBorders>
            <w:hideMark/>
          </w:tcPr>
          <w:p w14:paraId="3D7A4819" w14:textId="77777777" w:rsidR="00C977C0" w:rsidRPr="00E42255" w:rsidRDefault="00C977C0" w:rsidP="00BC53AC">
            <w:pPr>
              <w:pStyle w:val="TAH"/>
              <w:rPr>
                <w:lang w:val="fr-FR" w:eastAsia="ja-JP"/>
              </w:rPr>
            </w:pPr>
            <w:r w:rsidRPr="00E42255">
              <w:rPr>
                <w:lang w:val="fr-FR" w:eastAsia="ja-JP"/>
              </w:rPr>
              <w:t>Model</w:t>
            </w:r>
          </w:p>
        </w:tc>
        <w:tc>
          <w:tcPr>
            <w:tcW w:w="2687" w:type="dxa"/>
            <w:tcBorders>
              <w:top w:val="single" w:sz="4" w:space="0" w:color="auto"/>
              <w:left w:val="single" w:sz="4" w:space="0" w:color="auto"/>
              <w:bottom w:val="single" w:sz="4" w:space="0" w:color="auto"/>
              <w:right w:val="single" w:sz="4" w:space="0" w:color="auto"/>
            </w:tcBorders>
            <w:hideMark/>
          </w:tcPr>
          <w:p w14:paraId="172CC3EC" w14:textId="77777777" w:rsidR="00C977C0" w:rsidRPr="00E42255" w:rsidRDefault="00C977C0" w:rsidP="00BC53AC">
            <w:pPr>
              <w:pStyle w:val="TAH"/>
              <w:rPr>
                <w:lang w:val="fr-FR" w:eastAsia="ja-JP"/>
              </w:rPr>
            </w:pPr>
            <w:r w:rsidRPr="00E42255">
              <w:rPr>
                <w:lang w:val="fr-FR" w:eastAsia="ja-JP"/>
              </w:rPr>
              <w:t>Maximum Doppler frequency</w:t>
            </w:r>
          </w:p>
        </w:tc>
      </w:tr>
      <w:tr w:rsidR="00C977C0" w:rsidRPr="00E42255" w14:paraId="0BDA53C0"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7ACDCC" w14:textId="77777777" w:rsidR="00C977C0" w:rsidRPr="00E42255" w:rsidRDefault="00C977C0" w:rsidP="00BC53AC">
            <w:pPr>
              <w:pStyle w:val="TAC"/>
              <w:rPr>
                <w:lang w:val="fr-FR" w:eastAsia="ja-JP"/>
              </w:rPr>
            </w:pPr>
            <w:r w:rsidRPr="00E42255">
              <w:rPr>
                <w:lang w:val="fr-FR" w:eastAsia="ja-JP"/>
              </w:rPr>
              <w:t>TDLA30-5</w:t>
            </w:r>
          </w:p>
        </w:tc>
        <w:tc>
          <w:tcPr>
            <w:tcW w:w="987" w:type="dxa"/>
            <w:tcBorders>
              <w:top w:val="single" w:sz="4" w:space="0" w:color="auto"/>
              <w:left w:val="single" w:sz="4" w:space="0" w:color="auto"/>
              <w:bottom w:val="single" w:sz="4" w:space="0" w:color="auto"/>
              <w:right w:val="single" w:sz="4" w:space="0" w:color="auto"/>
            </w:tcBorders>
            <w:hideMark/>
          </w:tcPr>
          <w:p w14:paraId="5735E852" w14:textId="77777777" w:rsidR="00C977C0" w:rsidRPr="00E42255" w:rsidRDefault="00C977C0" w:rsidP="00BC53AC">
            <w:pPr>
              <w:pStyle w:val="TAC"/>
              <w:rPr>
                <w:lang w:val="fr-FR" w:eastAsia="ja-JP"/>
              </w:rPr>
            </w:pPr>
            <w:r w:rsidRPr="00E42255">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4A1E6A21" w14:textId="77777777" w:rsidR="00C977C0" w:rsidRPr="00E42255" w:rsidRDefault="00C977C0" w:rsidP="00BC53AC">
            <w:pPr>
              <w:pStyle w:val="TAC"/>
              <w:rPr>
                <w:lang w:val="fr-FR" w:eastAsia="ja-JP"/>
              </w:rPr>
            </w:pPr>
            <w:r w:rsidRPr="00E42255">
              <w:rPr>
                <w:lang w:val="fr-FR" w:eastAsia="ja-JP"/>
              </w:rPr>
              <w:t>5 Hz</w:t>
            </w:r>
          </w:p>
        </w:tc>
      </w:tr>
      <w:tr w:rsidR="00C977C0" w:rsidRPr="00E42255" w14:paraId="33009AED"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1CBA578" w14:textId="77777777" w:rsidR="00C977C0" w:rsidRPr="00E42255" w:rsidRDefault="00C977C0" w:rsidP="00BC53AC">
            <w:pPr>
              <w:pStyle w:val="TAC"/>
              <w:rPr>
                <w:lang w:val="fr-FR" w:eastAsia="ja-JP"/>
              </w:rPr>
            </w:pPr>
            <w:r w:rsidRPr="00E42255">
              <w:rPr>
                <w:lang w:val="fr-FR" w:eastAsia="ja-JP"/>
              </w:rPr>
              <w:t>TDLA30-10</w:t>
            </w:r>
          </w:p>
        </w:tc>
        <w:tc>
          <w:tcPr>
            <w:tcW w:w="987" w:type="dxa"/>
            <w:tcBorders>
              <w:top w:val="single" w:sz="4" w:space="0" w:color="auto"/>
              <w:left w:val="single" w:sz="4" w:space="0" w:color="auto"/>
              <w:bottom w:val="single" w:sz="4" w:space="0" w:color="auto"/>
              <w:right w:val="single" w:sz="4" w:space="0" w:color="auto"/>
            </w:tcBorders>
            <w:hideMark/>
          </w:tcPr>
          <w:p w14:paraId="0C97D9B1" w14:textId="77777777" w:rsidR="00C977C0" w:rsidRPr="00E42255" w:rsidRDefault="00C977C0" w:rsidP="00BC53AC">
            <w:pPr>
              <w:pStyle w:val="TAC"/>
              <w:rPr>
                <w:lang w:val="fr-FR" w:eastAsia="ja-JP"/>
              </w:rPr>
            </w:pPr>
            <w:r w:rsidRPr="00E42255">
              <w:rPr>
                <w:lang w:val="fr-FR" w:eastAsia="ja-JP"/>
              </w:rPr>
              <w:t>TDLA30</w:t>
            </w:r>
          </w:p>
        </w:tc>
        <w:tc>
          <w:tcPr>
            <w:tcW w:w="2687" w:type="dxa"/>
            <w:tcBorders>
              <w:top w:val="single" w:sz="4" w:space="0" w:color="auto"/>
              <w:left w:val="single" w:sz="4" w:space="0" w:color="auto"/>
              <w:bottom w:val="single" w:sz="4" w:space="0" w:color="auto"/>
              <w:right w:val="single" w:sz="4" w:space="0" w:color="auto"/>
            </w:tcBorders>
            <w:hideMark/>
          </w:tcPr>
          <w:p w14:paraId="388720C3" w14:textId="77777777" w:rsidR="00C977C0" w:rsidRPr="00E42255" w:rsidRDefault="00C977C0" w:rsidP="00BC53AC">
            <w:pPr>
              <w:pStyle w:val="TAC"/>
              <w:rPr>
                <w:lang w:val="fr-FR" w:eastAsia="ja-JP"/>
              </w:rPr>
            </w:pPr>
            <w:r w:rsidRPr="00E42255">
              <w:rPr>
                <w:lang w:val="fr-FR" w:eastAsia="ja-JP"/>
              </w:rPr>
              <w:t>10 Hz</w:t>
            </w:r>
          </w:p>
        </w:tc>
      </w:tr>
      <w:tr w:rsidR="00C977C0" w:rsidRPr="00E42255" w14:paraId="535F80C8"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394457E1" w14:textId="77777777" w:rsidR="00C977C0" w:rsidRPr="00E42255" w:rsidRDefault="00C977C0" w:rsidP="00BC53AC">
            <w:pPr>
              <w:pStyle w:val="TAC"/>
              <w:rPr>
                <w:lang w:val="fr-FR" w:eastAsia="ja-JP"/>
              </w:rPr>
            </w:pPr>
            <w:r w:rsidRPr="00E42255">
              <w:rPr>
                <w:lang w:val="fr-FR" w:eastAsia="ja-JP"/>
              </w:rPr>
              <w:t>TDLB100-400</w:t>
            </w:r>
          </w:p>
        </w:tc>
        <w:tc>
          <w:tcPr>
            <w:tcW w:w="987" w:type="dxa"/>
            <w:tcBorders>
              <w:top w:val="single" w:sz="4" w:space="0" w:color="auto"/>
              <w:left w:val="single" w:sz="4" w:space="0" w:color="auto"/>
              <w:bottom w:val="single" w:sz="4" w:space="0" w:color="auto"/>
              <w:right w:val="single" w:sz="4" w:space="0" w:color="auto"/>
            </w:tcBorders>
            <w:hideMark/>
          </w:tcPr>
          <w:p w14:paraId="0DEC2E27" w14:textId="77777777" w:rsidR="00C977C0" w:rsidRPr="00E42255" w:rsidRDefault="00C977C0" w:rsidP="00BC53AC">
            <w:pPr>
              <w:pStyle w:val="TAC"/>
              <w:rPr>
                <w:lang w:val="fr-FR" w:eastAsia="ja-JP"/>
              </w:rPr>
            </w:pPr>
            <w:r w:rsidRPr="00E42255">
              <w:rPr>
                <w:lang w:val="fr-FR" w:eastAsia="ja-JP"/>
              </w:rPr>
              <w:t>TDLB100</w:t>
            </w:r>
          </w:p>
        </w:tc>
        <w:tc>
          <w:tcPr>
            <w:tcW w:w="2687" w:type="dxa"/>
            <w:tcBorders>
              <w:top w:val="single" w:sz="4" w:space="0" w:color="auto"/>
              <w:left w:val="single" w:sz="4" w:space="0" w:color="auto"/>
              <w:bottom w:val="single" w:sz="4" w:space="0" w:color="auto"/>
              <w:right w:val="single" w:sz="4" w:space="0" w:color="auto"/>
            </w:tcBorders>
            <w:hideMark/>
          </w:tcPr>
          <w:p w14:paraId="38B358B9" w14:textId="77777777" w:rsidR="00C977C0" w:rsidRPr="00E42255" w:rsidRDefault="00C977C0" w:rsidP="00BC53AC">
            <w:pPr>
              <w:pStyle w:val="TAC"/>
              <w:rPr>
                <w:lang w:val="fr-FR" w:eastAsia="ja-JP"/>
              </w:rPr>
            </w:pPr>
            <w:r w:rsidRPr="00E42255">
              <w:rPr>
                <w:lang w:val="fr-FR" w:eastAsia="ja-JP"/>
              </w:rPr>
              <w:t>400 Hz</w:t>
            </w:r>
          </w:p>
        </w:tc>
      </w:tr>
      <w:tr w:rsidR="00C977C0" w:rsidRPr="00E42255" w14:paraId="1DB365F2" w14:textId="77777777" w:rsidTr="00BC53AC">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11DC4EC1" w14:textId="77777777" w:rsidR="00C977C0" w:rsidRPr="00E42255" w:rsidRDefault="00C977C0" w:rsidP="00BC53AC">
            <w:pPr>
              <w:pStyle w:val="TAC"/>
              <w:rPr>
                <w:lang w:val="fr-FR" w:eastAsia="ja-JP"/>
              </w:rPr>
            </w:pPr>
            <w:r w:rsidRPr="00E42255">
              <w:rPr>
                <w:lang w:val="fr-FR" w:eastAsia="ja-JP"/>
              </w:rPr>
              <w:t>TDLC300-100</w:t>
            </w:r>
          </w:p>
        </w:tc>
        <w:tc>
          <w:tcPr>
            <w:tcW w:w="987" w:type="dxa"/>
            <w:tcBorders>
              <w:top w:val="single" w:sz="4" w:space="0" w:color="auto"/>
              <w:left w:val="single" w:sz="4" w:space="0" w:color="auto"/>
              <w:bottom w:val="single" w:sz="4" w:space="0" w:color="auto"/>
              <w:right w:val="single" w:sz="4" w:space="0" w:color="auto"/>
            </w:tcBorders>
            <w:hideMark/>
          </w:tcPr>
          <w:p w14:paraId="4BC5EA46" w14:textId="77777777" w:rsidR="00C977C0" w:rsidRPr="00E42255" w:rsidRDefault="00C977C0" w:rsidP="00BC53AC">
            <w:pPr>
              <w:pStyle w:val="TAC"/>
              <w:rPr>
                <w:lang w:val="fr-FR" w:eastAsia="ja-JP"/>
              </w:rPr>
            </w:pPr>
            <w:r w:rsidRPr="00E42255">
              <w:rPr>
                <w:lang w:val="fr-FR" w:eastAsia="ja-JP"/>
              </w:rPr>
              <w:t>TDLC300</w:t>
            </w:r>
          </w:p>
        </w:tc>
        <w:tc>
          <w:tcPr>
            <w:tcW w:w="2687" w:type="dxa"/>
            <w:tcBorders>
              <w:top w:val="single" w:sz="4" w:space="0" w:color="auto"/>
              <w:left w:val="single" w:sz="4" w:space="0" w:color="auto"/>
              <w:bottom w:val="single" w:sz="4" w:space="0" w:color="auto"/>
              <w:right w:val="single" w:sz="4" w:space="0" w:color="auto"/>
            </w:tcBorders>
            <w:hideMark/>
          </w:tcPr>
          <w:p w14:paraId="02B9670F" w14:textId="77777777" w:rsidR="00C977C0" w:rsidRPr="00E42255" w:rsidRDefault="00C977C0" w:rsidP="00BC53AC">
            <w:pPr>
              <w:pStyle w:val="TAC"/>
              <w:rPr>
                <w:lang w:val="fr-FR" w:eastAsia="ja-JP"/>
              </w:rPr>
            </w:pPr>
            <w:r w:rsidRPr="00E42255">
              <w:rPr>
                <w:lang w:val="fr-FR" w:eastAsia="ja-JP"/>
              </w:rPr>
              <w:t>100 Hz</w:t>
            </w:r>
          </w:p>
        </w:tc>
      </w:tr>
    </w:tbl>
    <w:p w14:paraId="065AB0F0" w14:textId="77777777" w:rsidR="00C977C0" w:rsidRPr="00E42255" w:rsidRDefault="00C977C0" w:rsidP="00C977C0">
      <w:pPr>
        <w:rPr>
          <w:rFonts w:eastAsia="DengXian"/>
        </w:rPr>
      </w:pPr>
    </w:p>
    <w:p w14:paraId="60429E42" w14:textId="77777777" w:rsidR="00C977C0" w:rsidRPr="00E42255" w:rsidRDefault="00C977C0" w:rsidP="00C977C0">
      <w:pPr>
        <w:pStyle w:val="Heading3"/>
      </w:pPr>
      <w:bookmarkStart w:id="15046" w:name="_Toc75276425"/>
      <w:bookmarkStart w:id="15047" w:name="_Toc75275915"/>
      <w:bookmarkStart w:id="15048" w:name="_Toc75260370"/>
      <w:bookmarkStart w:id="15049" w:name="_Toc73963192"/>
      <w:bookmarkStart w:id="15050" w:name="_Toc82450503"/>
      <w:bookmarkStart w:id="15051" w:name="_Toc82451152"/>
      <w:bookmarkStart w:id="15052" w:name="_Toc89949541"/>
      <w:bookmarkStart w:id="15053" w:name="_Toc98755930"/>
      <w:bookmarkStart w:id="15054" w:name="_Toc98763522"/>
      <w:bookmarkStart w:id="15055" w:name="_Toc106184451"/>
      <w:bookmarkStart w:id="15056" w:name="_Toc130402474"/>
      <w:bookmarkStart w:id="15057" w:name="_Toc137532396"/>
      <w:bookmarkStart w:id="15058" w:name="_Toc138852897"/>
      <w:bookmarkStart w:id="15059" w:name="_Toc145529963"/>
      <w:bookmarkStart w:id="15060" w:name="_Toc155325925"/>
      <w:bookmarkStart w:id="15061" w:name="_Toc161655791"/>
      <w:bookmarkStart w:id="15062" w:name="_Toc169621126"/>
      <w:r>
        <w:t>I</w:t>
      </w:r>
      <w:r w:rsidRPr="00E42255">
        <w:t>.2.4</w:t>
      </w:r>
      <w:r w:rsidRPr="00E42255">
        <w:tab/>
        <w:t>MIMO channel correlation matrices</w:t>
      </w:r>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p>
    <w:p w14:paraId="76BE3738" w14:textId="77777777" w:rsidR="00C977C0" w:rsidRPr="00E42255" w:rsidRDefault="00C977C0" w:rsidP="00C977C0">
      <w:pPr>
        <w:pStyle w:val="Heading4"/>
      </w:pPr>
      <w:bookmarkStart w:id="15063" w:name="_Toc75276426"/>
      <w:bookmarkStart w:id="15064" w:name="_Toc75275916"/>
      <w:bookmarkStart w:id="15065" w:name="_Toc82450504"/>
      <w:bookmarkStart w:id="15066" w:name="_Toc82451153"/>
      <w:bookmarkStart w:id="15067" w:name="_Toc89949542"/>
      <w:bookmarkStart w:id="15068" w:name="_Toc98755931"/>
      <w:bookmarkStart w:id="15069" w:name="_Toc98763523"/>
      <w:bookmarkStart w:id="15070" w:name="_Toc106184452"/>
      <w:bookmarkStart w:id="15071" w:name="_Toc130402475"/>
      <w:bookmarkStart w:id="15072" w:name="_Toc137532397"/>
      <w:bookmarkStart w:id="15073" w:name="_Toc138852898"/>
      <w:bookmarkStart w:id="15074" w:name="_Toc145529964"/>
      <w:bookmarkStart w:id="15075" w:name="_Toc155325926"/>
      <w:bookmarkStart w:id="15076" w:name="_Toc161655792"/>
      <w:bookmarkStart w:id="15077" w:name="_Toc169621127"/>
      <w:r>
        <w:t>I</w:t>
      </w:r>
      <w:r w:rsidRPr="00E42255">
        <w:t>.2.4.1</w:t>
      </w:r>
      <w:r w:rsidRPr="00E42255">
        <w:tab/>
        <w:t>General</w:t>
      </w:r>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p>
    <w:p w14:paraId="7A595919"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Calibri"/>
        </w:rPr>
        <w:t>I</w:t>
      </w:r>
      <w:r w:rsidRPr="00E42255">
        <w:rPr>
          <w:rFonts w:eastAsia="Calibri"/>
        </w:rPr>
        <w:t>.2.4 apply for the antenna configuration using uniform linear arrays at both IAB</w:t>
      </w:r>
      <w:r>
        <w:rPr>
          <w:rFonts w:eastAsia="Calibri"/>
        </w:rPr>
        <w:t>-DU/gNB</w:t>
      </w:r>
      <w:r w:rsidRPr="00E42255">
        <w:rPr>
          <w:rFonts w:eastAsia="Calibri"/>
        </w:rPr>
        <w:t xml:space="preserve"> and </w:t>
      </w:r>
      <w:r>
        <w:rPr>
          <w:rFonts w:eastAsia="Calibri"/>
        </w:rPr>
        <w:t>IAB-MT/</w:t>
      </w:r>
      <w:r w:rsidRPr="00E42255">
        <w:rPr>
          <w:rFonts w:eastAsia="Calibri"/>
        </w:rPr>
        <w:t>UE and for the antenna configuration using cross polarized antennas.</w:t>
      </w:r>
    </w:p>
    <w:p w14:paraId="50BC1ABA" w14:textId="77777777" w:rsidR="00C977C0" w:rsidRPr="00E42255" w:rsidRDefault="00C977C0" w:rsidP="00C977C0">
      <w:pPr>
        <w:pStyle w:val="Heading4"/>
      </w:pPr>
      <w:bookmarkStart w:id="15078" w:name="_Toc75276427"/>
      <w:bookmarkStart w:id="15079" w:name="_Toc75275917"/>
      <w:bookmarkStart w:id="15080" w:name="_Toc75260371"/>
      <w:bookmarkStart w:id="15081" w:name="_Toc73963193"/>
      <w:bookmarkStart w:id="15082" w:name="_Toc82450505"/>
      <w:bookmarkStart w:id="15083" w:name="_Toc82451154"/>
      <w:bookmarkStart w:id="15084" w:name="_Toc89949543"/>
      <w:bookmarkStart w:id="15085" w:name="_Toc98755932"/>
      <w:bookmarkStart w:id="15086" w:name="_Toc98763524"/>
      <w:bookmarkStart w:id="15087" w:name="_Toc106184453"/>
      <w:bookmarkStart w:id="15088" w:name="_Toc130402476"/>
      <w:bookmarkStart w:id="15089" w:name="_Toc137532398"/>
      <w:bookmarkStart w:id="15090" w:name="_Toc138852899"/>
      <w:bookmarkStart w:id="15091" w:name="_Toc145529965"/>
      <w:bookmarkStart w:id="15092" w:name="_Toc155325927"/>
      <w:bookmarkStart w:id="15093" w:name="_Toc161655793"/>
      <w:bookmarkStart w:id="15094" w:name="_Toc169621128"/>
      <w:r>
        <w:t>I</w:t>
      </w:r>
      <w:r w:rsidRPr="00E42255">
        <w:t>.2.4.2</w:t>
      </w:r>
      <w:r w:rsidRPr="00E42255">
        <w:tab/>
        <w:t>MIMO correlation matrices using Uniform Linear Array</w:t>
      </w:r>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p>
    <w:p w14:paraId="5B5A3B25" w14:textId="77777777" w:rsidR="00C977C0" w:rsidRPr="00E42255" w:rsidRDefault="00C977C0" w:rsidP="00C977C0">
      <w:pPr>
        <w:pStyle w:val="Heading5"/>
        <w:rPr>
          <w:rFonts w:eastAsia="Calibri"/>
        </w:rPr>
      </w:pPr>
      <w:bookmarkStart w:id="15095" w:name="_Toc75276428"/>
      <w:bookmarkStart w:id="15096" w:name="_Toc75275918"/>
      <w:bookmarkStart w:id="15097" w:name="_Toc82450506"/>
      <w:bookmarkStart w:id="15098" w:name="_Toc82451155"/>
      <w:bookmarkStart w:id="15099" w:name="_Toc89949544"/>
      <w:bookmarkStart w:id="15100" w:name="_Toc98755933"/>
      <w:bookmarkStart w:id="15101" w:name="_Toc98763525"/>
      <w:bookmarkStart w:id="15102" w:name="_Toc106184454"/>
      <w:bookmarkStart w:id="15103" w:name="_Toc130402477"/>
      <w:bookmarkStart w:id="15104" w:name="_Toc137532399"/>
      <w:bookmarkStart w:id="15105" w:name="_Toc138852900"/>
      <w:bookmarkStart w:id="15106" w:name="_Toc145529966"/>
      <w:bookmarkStart w:id="15107" w:name="_Toc155325928"/>
      <w:bookmarkStart w:id="15108" w:name="_Toc161655794"/>
      <w:bookmarkStart w:id="15109" w:name="_Toc169621129"/>
      <w:r>
        <w:rPr>
          <w:lang w:eastAsia="ko-KR"/>
        </w:rPr>
        <w:t>I</w:t>
      </w:r>
      <w:r w:rsidRPr="00E42255">
        <w:rPr>
          <w:lang w:eastAsia="ko-KR"/>
        </w:rPr>
        <w:t>.2.4.2.1</w:t>
      </w:r>
      <w:r w:rsidRPr="00E42255">
        <w:rPr>
          <w:lang w:eastAsia="ko-KR"/>
        </w:rPr>
        <w:tab/>
        <w:t>General</w:t>
      </w:r>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p>
    <w:p w14:paraId="2F9BD1A9"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Calibri"/>
        </w:rPr>
        <w:t>I</w:t>
      </w:r>
      <w:r w:rsidRPr="00E42255">
        <w:rPr>
          <w:rFonts w:eastAsia="Calibri"/>
        </w:rPr>
        <w:t xml:space="preserve">.2.4.2 apply for the antenna configuration using uniform linear array (ULA) at both </w:t>
      </w:r>
      <w:r w:rsidRPr="005C2C2F">
        <w:rPr>
          <w:rFonts w:eastAsia="Calibri"/>
        </w:rPr>
        <w:t>IAB-DU/gNB and IAB-MT/UE</w:t>
      </w:r>
      <w:r w:rsidRPr="00E42255">
        <w:rPr>
          <w:rFonts w:eastAsia="Calibri"/>
        </w:rPr>
        <w:t>.</w:t>
      </w:r>
    </w:p>
    <w:p w14:paraId="07C7045C" w14:textId="77777777" w:rsidR="00C977C0" w:rsidRPr="00E42255" w:rsidRDefault="00C977C0" w:rsidP="00C977C0">
      <w:pPr>
        <w:pStyle w:val="Heading5"/>
        <w:rPr>
          <w:lang w:eastAsia="ko-KR"/>
        </w:rPr>
      </w:pPr>
      <w:bookmarkStart w:id="15110" w:name="_Toc75276429"/>
      <w:bookmarkStart w:id="15111" w:name="_Toc75275919"/>
      <w:bookmarkStart w:id="15112" w:name="_Toc75260372"/>
      <w:bookmarkStart w:id="15113" w:name="_Toc73963194"/>
      <w:bookmarkStart w:id="15114" w:name="_Toc82450507"/>
      <w:bookmarkStart w:id="15115" w:name="_Toc82451156"/>
      <w:bookmarkStart w:id="15116" w:name="_Toc89949545"/>
      <w:bookmarkStart w:id="15117" w:name="_Toc98755934"/>
      <w:bookmarkStart w:id="15118" w:name="_Toc98763526"/>
      <w:bookmarkStart w:id="15119" w:name="_Toc106184455"/>
      <w:bookmarkStart w:id="15120" w:name="_Toc130402478"/>
      <w:bookmarkStart w:id="15121" w:name="_Toc137532400"/>
      <w:bookmarkStart w:id="15122" w:name="_Toc138852901"/>
      <w:bookmarkStart w:id="15123" w:name="_Toc145529967"/>
      <w:bookmarkStart w:id="15124" w:name="_Toc155325929"/>
      <w:bookmarkStart w:id="15125" w:name="_Toc161655795"/>
      <w:bookmarkStart w:id="15126" w:name="_Toc169621130"/>
      <w:r>
        <w:rPr>
          <w:lang w:eastAsia="ko-KR"/>
        </w:rPr>
        <w:t>I</w:t>
      </w:r>
      <w:r w:rsidRPr="00E42255">
        <w:rPr>
          <w:lang w:eastAsia="ko-KR"/>
        </w:rPr>
        <w:t>.2.4.2.2</w:t>
      </w:r>
      <w:r w:rsidRPr="00E42255">
        <w:rPr>
          <w:lang w:eastAsia="ko-KR"/>
        </w:rPr>
        <w:tab/>
        <w:t>Definition of MIMO correlation matrices</w:t>
      </w:r>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p>
    <w:p w14:paraId="78FEE73B" w14:textId="77777777" w:rsidR="00C977C0" w:rsidRPr="00E42255" w:rsidRDefault="00C977C0" w:rsidP="00C977C0">
      <w:pPr>
        <w:rPr>
          <w:rFonts w:eastAsia="Calibri"/>
        </w:rPr>
      </w:pPr>
      <w:r w:rsidRPr="00E42255">
        <w:rPr>
          <w:rFonts w:eastAsia="Calibri"/>
        </w:rPr>
        <w:t xml:space="preserve">Table </w:t>
      </w:r>
      <w:r>
        <w:rPr>
          <w:rFonts w:eastAsia="MS Gothic"/>
        </w:rPr>
        <w:t>I</w:t>
      </w:r>
      <w:r w:rsidRPr="00E42255">
        <w:rPr>
          <w:rFonts w:eastAsia="MS Gothic"/>
        </w:rPr>
        <w:t>.2.4.2.2-1</w:t>
      </w:r>
      <w:r w:rsidRPr="00E42255">
        <w:rPr>
          <w:rFonts w:eastAsia="Calibri"/>
        </w:rPr>
        <w:t xml:space="preserve"> defines the correlation matrix for the IAB</w:t>
      </w:r>
      <w:r>
        <w:rPr>
          <w:rFonts w:eastAsia="Calibri"/>
        </w:rPr>
        <w:t>-DU or gNB</w:t>
      </w:r>
      <w:r w:rsidRPr="00E42255">
        <w:rPr>
          <w:rFonts w:eastAsia="Calibri"/>
        </w:rPr>
        <w:t>.</w:t>
      </w:r>
    </w:p>
    <w:p w14:paraId="65F9A9E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.2.4.2.2-1: IAB-DU or gNB correlation matrix</w:t>
      </w:r>
    </w:p>
    <w:tbl>
      <w:tblPr>
        <w:tblStyle w:val="15"/>
        <w:tblW w:w="0" w:type="auto"/>
        <w:jc w:val="center"/>
        <w:tblLayout w:type="fixed"/>
        <w:tblCellMar>
          <w:left w:w="28" w:type="dxa"/>
        </w:tblCellMar>
        <w:tblLook w:val="04A0" w:firstRow="1" w:lastRow="0" w:firstColumn="1" w:lastColumn="0" w:noHBand="0" w:noVBand="1"/>
      </w:tblPr>
      <w:tblGrid>
        <w:gridCol w:w="1518"/>
        <w:gridCol w:w="6982"/>
      </w:tblGrid>
      <w:tr w:rsidR="00C977C0" w:rsidRPr="00E42255" w14:paraId="325D67C3"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tcPr>
          <w:p w14:paraId="35F823A4" w14:textId="77777777" w:rsidR="00C977C0" w:rsidRPr="00E42255" w:rsidRDefault="00C977C0" w:rsidP="00BC53AC">
            <w:pPr>
              <w:keepNext/>
              <w:keepLines/>
              <w:spacing w:after="0"/>
              <w:jc w:val="center"/>
              <w:rPr>
                <w:rFonts w:ascii="Arial" w:eastAsia="DengXian" w:hAnsi="Arial" w:cs="Arial"/>
                <w:b/>
                <w:sz w:val="18"/>
                <w:lang w:val="fr-FR"/>
              </w:rPr>
            </w:pPr>
          </w:p>
        </w:tc>
        <w:tc>
          <w:tcPr>
            <w:tcW w:w="6982" w:type="dxa"/>
            <w:tcBorders>
              <w:top w:val="single" w:sz="4" w:space="0" w:color="auto"/>
              <w:left w:val="single" w:sz="4" w:space="0" w:color="auto"/>
              <w:bottom w:val="single" w:sz="4" w:space="0" w:color="auto"/>
              <w:right w:val="single" w:sz="4" w:space="0" w:color="auto"/>
            </w:tcBorders>
            <w:hideMark/>
          </w:tcPr>
          <w:p w14:paraId="0B7C15CF" w14:textId="77777777" w:rsidR="00C977C0" w:rsidRPr="00E42255" w:rsidRDefault="00C977C0" w:rsidP="00BC53AC">
            <w:pPr>
              <w:pStyle w:val="TAH"/>
              <w:rPr>
                <w:lang w:val="fr-FR"/>
              </w:rPr>
            </w:pPr>
            <w:r w:rsidRPr="00E42255">
              <w:rPr>
                <w:lang w:val="fr-FR"/>
              </w:rPr>
              <w:t>IAB-DU or gNB correlation</w:t>
            </w:r>
          </w:p>
        </w:tc>
      </w:tr>
      <w:tr w:rsidR="00C977C0" w:rsidRPr="00E42255" w14:paraId="31B10A1A"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44627B35" w14:textId="77777777" w:rsidR="00C977C0" w:rsidRPr="00E42255" w:rsidRDefault="00C977C0" w:rsidP="00BC53AC">
            <w:pPr>
              <w:pStyle w:val="TAR"/>
              <w:rPr>
                <w:lang w:val="fr-FR"/>
              </w:rPr>
            </w:pPr>
            <w:r w:rsidRPr="00E42255">
              <w:rPr>
                <w:lang w:val="fr-FR"/>
              </w:rPr>
              <w:t>One antenna</w:t>
            </w:r>
          </w:p>
        </w:tc>
        <w:tc>
          <w:tcPr>
            <w:tcW w:w="6982" w:type="dxa"/>
            <w:tcBorders>
              <w:top w:val="single" w:sz="4" w:space="0" w:color="auto"/>
              <w:left w:val="single" w:sz="4" w:space="0" w:color="auto"/>
              <w:bottom w:val="single" w:sz="4" w:space="0" w:color="auto"/>
              <w:right w:val="single" w:sz="4" w:space="0" w:color="auto"/>
            </w:tcBorders>
            <w:hideMark/>
          </w:tcPr>
          <w:p w14:paraId="111D7227" w14:textId="77777777" w:rsidR="00C977C0" w:rsidRPr="00E42255" w:rsidRDefault="00C977C0" w:rsidP="00BC53AC">
            <w:pPr>
              <w:pStyle w:val="TAR"/>
              <w:rPr>
                <w:lang w:val="fr-FR"/>
              </w:rPr>
            </w:pPr>
            <w:r w:rsidRPr="00B86E65">
              <w:rPr>
                <w:noProof/>
                <w:lang w:val="en-US" w:eastAsia="zh-CN"/>
              </w:rPr>
              <w:drawing>
                <wp:inline distT="0" distB="0" distL="0" distR="0" wp14:anchorId="46866441" wp14:editId="2CC0F100">
                  <wp:extent cx="556260" cy="263525"/>
                  <wp:effectExtent l="0" t="0" r="0" b="3175"/>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56260" cy="263525"/>
                          </a:xfrm>
                          <a:prstGeom prst="rect">
                            <a:avLst/>
                          </a:prstGeom>
                          <a:noFill/>
                          <a:ln>
                            <a:noFill/>
                          </a:ln>
                        </pic:spPr>
                      </pic:pic>
                    </a:graphicData>
                  </a:graphic>
                </wp:inline>
              </w:drawing>
            </w:r>
          </w:p>
        </w:tc>
      </w:tr>
      <w:tr w:rsidR="00C977C0" w:rsidRPr="00E42255" w14:paraId="45EB7754"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6FDD494E" w14:textId="77777777" w:rsidR="00C977C0" w:rsidRPr="00E42255" w:rsidRDefault="00C977C0" w:rsidP="00BC53AC">
            <w:pPr>
              <w:pStyle w:val="TAR"/>
              <w:rPr>
                <w:lang w:val="fr-FR"/>
              </w:rPr>
            </w:pPr>
            <w:r w:rsidRPr="00E42255">
              <w:rPr>
                <w:lang w:val="fr-FR"/>
              </w:rPr>
              <w:t>Two antennas</w:t>
            </w:r>
          </w:p>
        </w:tc>
        <w:tc>
          <w:tcPr>
            <w:tcW w:w="6982" w:type="dxa"/>
            <w:tcBorders>
              <w:top w:val="single" w:sz="4" w:space="0" w:color="auto"/>
              <w:left w:val="single" w:sz="4" w:space="0" w:color="auto"/>
              <w:bottom w:val="single" w:sz="4" w:space="0" w:color="auto"/>
              <w:right w:val="single" w:sz="4" w:space="0" w:color="auto"/>
            </w:tcBorders>
            <w:hideMark/>
          </w:tcPr>
          <w:p w14:paraId="17522894" w14:textId="77777777" w:rsidR="00C977C0" w:rsidRPr="00E42255" w:rsidRDefault="00C977C0" w:rsidP="00BC53AC">
            <w:pPr>
              <w:pStyle w:val="TAR"/>
              <w:rPr>
                <w:lang w:val="fr-FR"/>
              </w:rPr>
            </w:pPr>
            <w:r w:rsidRPr="00B86E65">
              <w:rPr>
                <w:noProof/>
                <w:lang w:val="en-US" w:eastAsia="zh-CN"/>
              </w:rPr>
              <w:drawing>
                <wp:inline distT="0" distB="0" distL="0" distR="0" wp14:anchorId="00EA493F" wp14:editId="3708AADD">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C977C0" w:rsidRPr="00E42255" w14:paraId="3023A002"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754DA8E1" w14:textId="77777777" w:rsidR="00C977C0" w:rsidRPr="00E42255" w:rsidRDefault="00C977C0" w:rsidP="00BC53AC">
            <w:pPr>
              <w:pStyle w:val="TAR"/>
              <w:rPr>
                <w:lang w:val="fr-FR"/>
              </w:rPr>
            </w:pPr>
            <w:r w:rsidRPr="00E42255">
              <w:rPr>
                <w:lang w:val="fr-FR"/>
              </w:rPr>
              <w:t>Four antennas</w:t>
            </w:r>
          </w:p>
        </w:tc>
        <w:tc>
          <w:tcPr>
            <w:tcW w:w="6982" w:type="dxa"/>
            <w:tcBorders>
              <w:top w:val="single" w:sz="4" w:space="0" w:color="auto"/>
              <w:left w:val="single" w:sz="4" w:space="0" w:color="auto"/>
              <w:bottom w:val="single" w:sz="4" w:space="0" w:color="auto"/>
              <w:right w:val="single" w:sz="4" w:space="0" w:color="auto"/>
            </w:tcBorders>
            <w:hideMark/>
          </w:tcPr>
          <w:p w14:paraId="3F54B800" w14:textId="77777777" w:rsidR="00C977C0" w:rsidRPr="00E42255" w:rsidRDefault="00C977C0" w:rsidP="00BC53AC">
            <w:pPr>
              <w:pStyle w:val="TAR"/>
              <w:rPr>
                <w:lang w:val="fr-FR"/>
              </w:rPr>
            </w:pPr>
            <w:r w:rsidRPr="00B86E65">
              <w:rPr>
                <w:noProof/>
                <w:lang w:val="en-US" w:eastAsia="zh-CN"/>
              </w:rPr>
              <w:drawing>
                <wp:inline distT="0" distB="0" distL="0" distR="0" wp14:anchorId="628FA3DF" wp14:editId="3B8E812C">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C977C0" w:rsidRPr="00E42255" w14:paraId="41121C8B" w14:textId="77777777" w:rsidTr="00BC53AC">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61BE358E" w14:textId="77777777" w:rsidR="00C977C0" w:rsidRPr="00E42255" w:rsidRDefault="00C977C0" w:rsidP="00BC53AC">
            <w:pPr>
              <w:pStyle w:val="TAC"/>
              <w:rPr>
                <w:lang w:val="fr-FR"/>
              </w:rPr>
            </w:pPr>
            <w:r w:rsidRPr="00E42255">
              <w:rPr>
                <w:lang w:val="fr-FR" w:eastAsia="zh-CN"/>
              </w:rPr>
              <w:t>Eight antennas</w:t>
            </w:r>
          </w:p>
        </w:tc>
        <w:tc>
          <w:tcPr>
            <w:tcW w:w="6982" w:type="dxa"/>
            <w:tcBorders>
              <w:top w:val="single" w:sz="4" w:space="0" w:color="auto"/>
              <w:left w:val="single" w:sz="4" w:space="0" w:color="auto"/>
              <w:bottom w:val="single" w:sz="4" w:space="0" w:color="auto"/>
              <w:right w:val="single" w:sz="4" w:space="0" w:color="auto"/>
            </w:tcBorders>
            <w:hideMark/>
          </w:tcPr>
          <w:p w14:paraId="591977B4" w14:textId="77777777" w:rsidR="00C977C0" w:rsidRPr="00E42255" w:rsidRDefault="00C977C0" w:rsidP="00BC53AC">
            <w:pPr>
              <w:pStyle w:val="TAC"/>
              <w:rPr>
                <w:lang w:val="fr-FR"/>
              </w:rPr>
            </w:pPr>
            <w:r w:rsidRPr="00E42255">
              <w:rPr>
                <w:rFonts w:eastAsia="Calibri"/>
                <w:lang w:eastAsia="ja-JP"/>
              </w:rPr>
              <w:object w:dxaOrig="5670" w:dyaOrig="3180" w14:anchorId="1D29E748">
                <v:shape id="_x0000_i1106" type="#_x0000_t75" style="width:283.1pt;height:159.25pt" o:ole="">
                  <v:imagedata r:id="rId148" o:title=""/>
                </v:shape>
                <o:OLEObject Type="Embed" ProgID="Equation.DSMT4" ShapeID="_x0000_i1106" DrawAspect="Content" ObjectID="_1782126575" r:id="rId149"/>
              </w:object>
            </w:r>
          </w:p>
        </w:tc>
      </w:tr>
      <w:tr w:rsidR="00C977C0" w:rsidRPr="00E42255" w14:paraId="4D114950" w14:textId="77777777" w:rsidTr="00BC53AC">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6EDDC667" w14:textId="77777777" w:rsidR="00C977C0" w:rsidRPr="00E42255" w:rsidRDefault="00C977C0" w:rsidP="00BC53AC">
            <w:pPr>
              <w:pStyle w:val="TAN"/>
              <w:rPr>
                <w:lang w:val="fr-FR"/>
              </w:rPr>
            </w:pPr>
            <w:r w:rsidRPr="00E42255">
              <w:rPr>
                <w:caps/>
                <w:lang w:val="fr-FR"/>
              </w:rPr>
              <w:t>Note</w:t>
            </w:r>
            <w:r w:rsidRPr="00E42255">
              <w:rPr>
                <w:lang w:val="fr-FR"/>
              </w:rPr>
              <w:t xml:space="preserve">: </w:t>
            </w:r>
            <w:r w:rsidRPr="00E42255">
              <w:rPr>
                <w:lang w:val="fr-FR"/>
              </w:rPr>
              <w:tab/>
              <w:t>The matrix applies to the IAB-DU for IAB-DU requirements and gNB for IAB-MT requirements.</w:t>
            </w:r>
          </w:p>
        </w:tc>
      </w:tr>
    </w:tbl>
    <w:p w14:paraId="2B36717C" w14:textId="77777777" w:rsidR="00C977C0" w:rsidRPr="00E42255" w:rsidRDefault="00C977C0" w:rsidP="00C977C0">
      <w:pPr>
        <w:rPr>
          <w:rFonts w:eastAsia="DengXian"/>
        </w:rPr>
      </w:pPr>
    </w:p>
    <w:p w14:paraId="62AC5958"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 xml:space="preserve">.2.4.2.2-2 defines the correlation matrix for the </w:t>
      </w:r>
      <w:r w:rsidRPr="000337F4">
        <w:rPr>
          <w:rFonts w:eastAsia="DengXian"/>
        </w:rPr>
        <w:t xml:space="preserve">IAB-MT or </w:t>
      </w:r>
      <w:r w:rsidRPr="00E42255">
        <w:rPr>
          <w:rFonts w:eastAsia="DengXian"/>
        </w:rPr>
        <w:t>UE:</w:t>
      </w:r>
    </w:p>
    <w:p w14:paraId="08EC60C2"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.2.4.2.2-2: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C977C0" w:rsidRPr="00E42255" w14:paraId="7E2AF419" w14:textId="77777777" w:rsidTr="00BC53AC">
        <w:trPr>
          <w:cantSplit/>
          <w:jc w:val="center"/>
        </w:trPr>
        <w:tc>
          <w:tcPr>
            <w:tcW w:w="1843" w:type="dxa"/>
            <w:tcBorders>
              <w:top w:val="single" w:sz="4" w:space="0" w:color="auto"/>
              <w:left w:val="single" w:sz="4" w:space="0" w:color="auto"/>
              <w:bottom w:val="single" w:sz="4" w:space="0" w:color="auto"/>
              <w:right w:val="single" w:sz="4" w:space="0" w:color="auto"/>
            </w:tcBorders>
          </w:tcPr>
          <w:p w14:paraId="6F48B982" w14:textId="77777777" w:rsidR="00C977C0" w:rsidRPr="00E42255" w:rsidRDefault="00C977C0" w:rsidP="00BC53AC">
            <w:pPr>
              <w:pStyle w:val="TAH"/>
              <w:rPr>
                <w:lang w:val="fr-FR"/>
              </w:rPr>
            </w:pPr>
          </w:p>
        </w:tc>
        <w:tc>
          <w:tcPr>
            <w:tcW w:w="1712" w:type="dxa"/>
            <w:tcBorders>
              <w:top w:val="single" w:sz="4" w:space="0" w:color="auto"/>
              <w:left w:val="single" w:sz="4" w:space="0" w:color="auto"/>
              <w:bottom w:val="single" w:sz="4" w:space="0" w:color="auto"/>
              <w:right w:val="single" w:sz="4" w:space="0" w:color="auto"/>
            </w:tcBorders>
            <w:hideMark/>
          </w:tcPr>
          <w:p w14:paraId="5401918F" w14:textId="77777777" w:rsidR="00C977C0" w:rsidRPr="00E42255" w:rsidRDefault="00C977C0" w:rsidP="00BC53AC">
            <w:pPr>
              <w:pStyle w:val="TAH"/>
              <w:rPr>
                <w:lang w:val="fr-FR"/>
              </w:rPr>
            </w:pPr>
            <w:r w:rsidRPr="00E42255">
              <w:rPr>
                <w:lang w:val="fr-FR"/>
              </w:rPr>
              <w:t>One antenna</w:t>
            </w:r>
          </w:p>
        </w:tc>
        <w:tc>
          <w:tcPr>
            <w:tcW w:w="2080" w:type="dxa"/>
            <w:tcBorders>
              <w:top w:val="single" w:sz="4" w:space="0" w:color="auto"/>
              <w:left w:val="single" w:sz="4" w:space="0" w:color="auto"/>
              <w:bottom w:val="single" w:sz="4" w:space="0" w:color="auto"/>
              <w:right w:val="single" w:sz="4" w:space="0" w:color="auto"/>
            </w:tcBorders>
            <w:hideMark/>
          </w:tcPr>
          <w:p w14:paraId="5B39F2FD" w14:textId="77777777" w:rsidR="00C977C0" w:rsidRPr="00E42255" w:rsidRDefault="00C977C0" w:rsidP="00BC53AC">
            <w:pPr>
              <w:pStyle w:val="TAH"/>
              <w:rPr>
                <w:lang w:val="fr-FR"/>
              </w:rPr>
            </w:pPr>
            <w:r w:rsidRPr="00E42255">
              <w:rPr>
                <w:lang w:val="fr-FR"/>
              </w:rPr>
              <w:t>Two antennas</w:t>
            </w:r>
          </w:p>
        </w:tc>
        <w:tc>
          <w:tcPr>
            <w:tcW w:w="3136" w:type="dxa"/>
            <w:tcBorders>
              <w:top w:val="single" w:sz="4" w:space="0" w:color="auto"/>
              <w:left w:val="single" w:sz="4" w:space="0" w:color="auto"/>
              <w:bottom w:val="single" w:sz="4" w:space="0" w:color="auto"/>
              <w:right w:val="single" w:sz="4" w:space="0" w:color="auto"/>
            </w:tcBorders>
            <w:hideMark/>
          </w:tcPr>
          <w:p w14:paraId="592BBE28" w14:textId="77777777" w:rsidR="00C977C0" w:rsidRPr="00E42255" w:rsidRDefault="00C977C0" w:rsidP="00BC53AC">
            <w:pPr>
              <w:pStyle w:val="TAH"/>
              <w:rPr>
                <w:lang w:val="fr-FR"/>
              </w:rPr>
            </w:pPr>
            <w:r w:rsidRPr="00E42255">
              <w:rPr>
                <w:lang w:val="fr-FR"/>
              </w:rPr>
              <w:t>Four antennas</w:t>
            </w:r>
          </w:p>
        </w:tc>
      </w:tr>
      <w:tr w:rsidR="00C977C0" w:rsidRPr="00E42255" w14:paraId="6DC361D2" w14:textId="77777777" w:rsidTr="00BC53AC">
        <w:trPr>
          <w:cantSplit/>
          <w:jc w:val="center"/>
        </w:trPr>
        <w:tc>
          <w:tcPr>
            <w:tcW w:w="1843" w:type="dxa"/>
            <w:tcBorders>
              <w:top w:val="single" w:sz="4" w:space="0" w:color="auto"/>
              <w:left w:val="single" w:sz="4" w:space="0" w:color="auto"/>
              <w:bottom w:val="single" w:sz="4" w:space="0" w:color="auto"/>
              <w:right w:val="single" w:sz="4" w:space="0" w:color="auto"/>
            </w:tcBorders>
            <w:hideMark/>
          </w:tcPr>
          <w:p w14:paraId="50E34EAE" w14:textId="77777777" w:rsidR="00C977C0" w:rsidRPr="00E42255" w:rsidRDefault="00C977C0" w:rsidP="00BC53AC">
            <w:pPr>
              <w:pStyle w:val="TAC"/>
              <w:rPr>
                <w:lang w:val="fr-FR"/>
              </w:rPr>
            </w:pPr>
            <w:r w:rsidRPr="00E42255">
              <w:rPr>
                <w:lang w:val="fr-FR"/>
              </w:rPr>
              <w:t>IAB-MT / UE correlation</w:t>
            </w:r>
          </w:p>
        </w:tc>
        <w:tc>
          <w:tcPr>
            <w:tcW w:w="1712" w:type="dxa"/>
            <w:tcBorders>
              <w:top w:val="single" w:sz="4" w:space="0" w:color="auto"/>
              <w:left w:val="single" w:sz="4" w:space="0" w:color="auto"/>
              <w:bottom w:val="single" w:sz="4" w:space="0" w:color="auto"/>
              <w:right w:val="single" w:sz="4" w:space="0" w:color="auto"/>
            </w:tcBorders>
            <w:hideMark/>
          </w:tcPr>
          <w:p w14:paraId="3B4E3CC2" w14:textId="77777777" w:rsidR="00C977C0" w:rsidRPr="00E42255" w:rsidRDefault="00C977C0" w:rsidP="00BC53AC">
            <w:pPr>
              <w:pStyle w:val="TAC"/>
              <w:rPr>
                <w:lang w:val="fr-FR"/>
              </w:rPr>
            </w:pPr>
            <w:r w:rsidRPr="00B86E65">
              <w:rPr>
                <w:noProof/>
                <w:lang w:val="en-US" w:eastAsia="zh-CN"/>
              </w:rPr>
              <w:drawing>
                <wp:inline distT="0" distB="0" distL="0" distR="0" wp14:anchorId="64FE42AF" wp14:editId="09511B47">
                  <wp:extent cx="467995" cy="197485"/>
                  <wp:effectExtent l="0" t="0" r="8255" b="0"/>
                  <wp:docPr id="133"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p>
        </w:tc>
        <w:tc>
          <w:tcPr>
            <w:tcW w:w="2080" w:type="dxa"/>
            <w:tcBorders>
              <w:top w:val="single" w:sz="4" w:space="0" w:color="auto"/>
              <w:left w:val="single" w:sz="4" w:space="0" w:color="auto"/>
              <w:bottom w:val="single" w:sz="4" w:space="0" w:color="auto"/>
              <w:right w:val="single" w:sz="4" w:space="0" w:color="auto"/>
            </w:tcBorders>
            <w:hideMark/>
          </w:tcPr>
          <w:p w14:paraId="437DA642" w14:textId="77777777" w:rsidR="00C977C0" w:rsidRPr="00E42255" w:rsidRDefault="00C977C0" w:rsidP="00BC53AC">
            <w:pPr>
              <w:pStyle w:val="TAC"/>
              <w:rPr>
                <w:lang w:val="fr-FR"/>
              </w:rPr>
            </w:pPr>
            <w:r w:rsidRPr="00B86E65">
              <w:rPr>
                <w:noProof/>
                <w:lang w:val="en-US" w:eastAsia="zh-CN"/>
              </w:rPr>
              <w:drawing>
                <wp:inline distT="0" distB="0" distL="0" distR="0" wp14:anchorId="07903542" wp14:editId="4257DCE0">
                  <wp:extent cx="980440" cy="467995"/>
                  <wp:effectExtent l="0" t="0" r="0" b="8255"/>
                  <wp:docPr id="134"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980440" cy="467995"/>
                          </a:xfrm>
                          <a:prstGeom prst="rect">
                            <a:avLst/>
                          </a:prstGeom>
                          <a:noFill/>
                          <a:ln>
                            <a:noFill/>
                          </a:ln>
                        </pic:spPr>
                      </pic:pic>
                    </a:graphicData>
                  </a:graphic>
                </wp:inline>
              </w:drawing>
            </w:r>
          </w:p>
        </w:tc>
        <w:tc>
          <w:tcPr>
            <w:tcW w:w="3136" w:type="dxa"/>
            <w:tcBorders>
              <w:top w:val="single" w:sz="4" w:space="0" w:color="auto"/>
              <w:left w:val="single" w:sz="4" w:space="0" w:color="auto"/>
              <w:bottom w:val="single" w:sz="4" w:space="0" w:color="auto"/>
              <w:right w:val="single" w:sz="4" w:space="0" w:color="auto"/>
            </w:tcBorders>
            <w:hideMark/>
          </w:tcPr>
          <w:p w14:paraId="46600C44" w14:textId="77777777" w:rsidR="00C977C0" w:rsidRPr="00E42255" w:rsidRDefault="00C977C0" w:rsidP="00BC53AC">
            <w:pPr>
              <w:pStyle w:val="TAC"/>
              <w:rPr>
                <w:lang w:val="fr-FR"/>
              </w:rPr>
            </w:pPr>
            <w:r w:rsidRPr="00B86E65">
              <w:rPr>
                <w:noProof/>
                <w:lang w:val="en-US" w:eastAsia="zh-CN"/>
              </w:rPr>
              <w:drawing>
                <wp:inline distT="0" distB="0" distL="0" distR="0" wp14:anchorId="3FC1442F" wp14:editId="74618B80">
                  <wp:extent cx="1631315" cy="980440"/>
                  <wp:effectExtent l="0" t="0" r="6985" b="0"/>
                  <wp:docPr id="13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631315" cy="980440"/>
                          </a:xfrm>
                          <a:prstGeom prst="rect">
                            <a:avLst/>
                          </a:prstGeom>
                          <a:noFill/>
                          <a:ln>
                            <a:noFill/>
                          </a:ln>
                        </pic:spPr>
                      </pic:pic>
                    </a:graphicData>
                  </a:graphic>
                </wp:inline>
              </w:drawing>
            </w:r>
          </w:p>
        </w:tc>
      </w:tr>
      <w:tr w:rsidR="00C977C0" w:rsidRPr="00E42255" w14:paraId="5C559FF9" w14:textId="77777777" w:rsidTr="00BC53AC">
        <w:trPr>
          <w:cantSplit/>
          <w:jc w:val="center"/>
        </w:trPr>
        <w:tc>
          <w:tcPr>
            <w:tcW w:w="8771" w:type="dxa"/>
            <w:gridSpan w:val="4"/>
            <w:tcBorders>
              <w:top w:val="single" w:sz="4" w:space="0" w:color="auto"/>
              <w:left w:val="single" w:sz="4" w:space="0" w:color="auto"/>
              <w:bottom w:val="single" w:sz="4" w:space="0" w:color="auto"/>
              <w:right w:val="single" w:sz="4" w:space="0" w:color="auto"/>
            </w:tcBorders>
            <w:vAlign w:val="center"/>
            <w:hideMark/>
          </w:tcPr>
          <w:p w14:paraId="7B8C9C50" w14:textId="77777777" w:rsidR="00C977C0" w:rsidRPr="00E42255" w:rsidRDefault="00C977C0" w:rsidP="00BC53AC">
            <w:pPr>
              <w:pStyle w:val="TAN"/>
              <w:rPr>
                <w:lang w:val="fr-FR"/>
              </w:rPr>
            </w:pPr>
            <w:r w:rsidRPr="00E42255">
              <w:rPr>
                <w:caps/>
                <w:lang w:val="fr-FR"/>
              </w:rPr>
              <w:t>Note</w:t>
            </w:r>
            <w:r w:rsidRPr="00E42255">
              <w:rPr>
                <w:lang w:val="fr-FR"/>
              </w:rPr>
              <w:t xml:space="preserve">: </w:t>
            </w:r>
            <w:r w:rsidRPr="00E42255">
              <w:rPr>
                <w:lang w:val="fr-FR"/>
              </w:rPr>
              <w:tab/>
              <w:t>The matrix applies to the UE for IAB-DU requirements and IAB-MT for IAB-MT requirements.</w:t>
            </w:r>
          </w:p>
        </w:tc>
      </w:tr>
    </w:tbl>
    <w:p w14:paraId="5BE6F77C" w14:textId="77777777" w:rsidR="00C977C0" w:rsidRPr="00E42255" w:rsidRDefault="00C977C0" w:rsidP="00C977C0">
      <w:pPr>
        <w:rPr>
          <w:rFonts w:eastAsia="DengXian"/>
        </w:rPr>
      </w:pPr>
    </w:p>
    <w:p w14:paraId="46B13CB1"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.2.4.2.2-3 defines the channel spatial correlation matrix</w:t>
      </w:r>
      <w:r w:rsidRPr="00F01908">
        <w:rPr>
          <w:rFonts w:eastAsia="DengXian"/>
          <w:noProof/>
          <w:position w:val="-14"/>
          <w:lang w:val="en-US" w:eastAsia="zh-CN"/>
        </w:rPr>
        <w:drawing>
          <wp:inline distT="0" distB="0" distL="0" distR="0" wp14:anchorId="5D3191D4" wp14:editId="51B4543F">
            <wp:extent cx="255905" cy="255905"/>
            <wp:effectExtent l="0" t="0" r="0" b="0"/>
            <wp:docPr id="136"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55905" cy="255905"/>
                    </a:xfrm>
                    <a:prstGeom prst="rect">
                      <a:avLst/>
                    </a:prstGeom>
                    <a:noFill/>
                    <a:ln>
                      <a:noFill/>
                    </a:ln>
                  </pic:spPr>
                </pic:pic>
              </a:graphicData>
            </a:graphic>
          </wp:inline>
        </w:drawing>
      </w:r>
      <w:r w:rsidRPr="00E42255">
        <w:rPr>
          <w:rFonts w:eastAsia="DengXian"/>
        </w:rPr>
        <w:t xml:space="preserve">. The parameters, </w:t>
      </w:r>
      <w:r w:rsidRPr="00E42255">
        <w:rPr>
          <w:rFonts w:eastAsia="DengXian"/>
          <w:i/>
        </w:rPr>
        <w:t>α</w:t>
      </w:r>
      <w:r w:rsidRPr="00E42255">
        <w:rPr>
          <w:rFonts w:eastAsia="DengXian"/>
        </w:rPr>
        <w:t xml:space="preserve"> and </w:t>
      </w:r>
      <w:r w:rsidRPr="00E42255">
        <w:rPr>
          <w:rFonts w:eastAsia="DengXian"/>
          <w:i/>
        </w:rPr>
        <w:t>β</w:t>
      </w:r>
      <w:r w:rsidRPr="00E42255">
        <w:rPr>
          <w:rFonts w:eastAsia="DengXian"/>
        </w:rPr>
        <w:t xml:space="preserve"> in table </w:t>
      </w:r>
      <w:r>
        <w:rPr>
          <w:rFonts w:eastAsia="DengXian"/>
        </w:rPr>
        <w:t>I</w:t>
      </w:r>
      <w:r w:rsidRPr="00E42255">
        <w:rPr>
          <w:rFonts w:eastAsia="DengXian"/>
        </w:rPr>
        <w:t>.2.4.2.2-3 defines the spatial correlation between the antennas at the IAB</w:t>
      </w:r>
      <w:r>
        <w:rPr>
          <w:rFonts w:eastAsia="DengXian"/>
        </w:rPr>
        <w:t>-DU/gNB</w:t>
      </w:r>
      <w:r w:rsidRPr="00E42255">
        <w:rPr>
          <w:rFonts w:eastAsia="DengXian"/>
        </w:rPr>
        <w:t xml:space="preserve"> and </w:t>
      </w:r>
      <w:r>
        <w:rPr>
          <w:rFonts w:eastAsia="DengXian"/>
        </w:rPr>
        <w:t>IAB-MT/UE</w:t>
      </w:r>
      <w:r w:rsidRPr="00E42255">
        <w:rPr>
          <w:rFonts w:eastAsia="DengXian"/>
        </w:rPr>
        <w:t xml:space="preserve"> respectively.</w:t>
      </w:r>
    </w:p>
    <w:p w14:paraId="18723AAE"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 xml:space="preserve">.2.4.2.2-3: </w:t>
      </w:r>
      <w:r w:rsidRPr="00F01908">
        <w:rPr>
          <w:noProof/>
          <w:position w:val="-14"/>
          <w:lang w:val="en-US" w:eastAsia="zh-CN"/>
        </w:rPr>
        <w:drawing>
          <wp:inline distT="0" distB="0" distL="0" distR="0" wp14:anchorId="0E10D3C0" wp14:editId="36981E94">
            <wp:extent cx="255905" cy="255905"/>
            <wp:effectExtent l="0" t="0" r="0" b="0"/>
            <wp:docPr id="137"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5905" cy="255905"/>
                    </a:xfrm>
                    <a:prstGeom prst="rect">
                      <a:avLst/>
                    </a:prstGeom>
                    <a:noFill/>
                    <a:ln>
                      <a:noFill/>
                    </a:ln>
                  </pic:spPr>
                </pic:pic>
              </a:graphicData>
            </a:graphic>
          </wp:inline>
        </w:drawing>
      </w:r>
      <w:r w:rsidRPr="00E42255">
        <w:rPr>
          <w:lang w:val="fr-FR"/>
        </w:rPr>
        <w:t>correlation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3"/>
      </w:tblGrid>
      <w:tr w:rsidR="00C977C0" w:rsidRPr="00E42255" w14:paraId="1464FFB8"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7141D9A8" w14:textId="77777777" w:rsidR="00C977C0" w:rsidRPr="00E42255" w:rsidRDefault="00C977C0" w:rsidP="00BC53AC">
            <w:pPr>
              <w:pStyle w:val="TAR"/>
              <w:rPr>
                <w:lang w:val="fr-FR"/>
              </w:rPr>
            </w:pPr>
            <w:r w:rsidRPr="00E42255">
              <w:rPr>
                <w:lang w:val="fr-FR"/>
              </w:rPr>
              <w:t>1x2 case</w:t>
            </w:r>
          </w:p>
        </w:tc>
        <w:tc>
          <w:tcPr>
            <w:tcW w:w="7654" w:type="dxa"/>
            <w:tcBorders>
              <w:top w:val="single" w:sz="4" w:space="0" w:color="auto"/>
              <w:left w:val="single" w:sz="4" w:space="0" w:color="auto"/>
              <w:bottom w:val="single" w:sz="4" w:space="0" w:color="auto"/>
              <w:right w:val="single" w:sz="4" w:space="0" w:color="auto"/>
            </w:tcBorders>
            <w:hideMark/>
          </w:tcPr>
          <w:p w14:paraId="064807EF" w14:textId="77777777" w:rsidR="00C977C0" w:rsidRPr="00E42255" w:rsidRDefault="00C977C0" w:rsidP="00BC53AC">
            <w:pPr>
              <w:pStyle w:val="TAR"/>
              <w:rPr>
                <w:lang w:val="fr-FR"/>
              </w:rPr>
            </w:pPr>
            <w:r w:rsidRPr="00B86E65">
              <w:rPr>
                <w:noProof/>
                <w:lang w:val="en-US" w:eastAsia="zh-CN"/>
              </w:rPr>
              <w:drawing>
                <wp:inline distT="0" distB="0" distL="0" distR="0" wp14:anchorId="04D9E597" wp14:editId="364992D2">
                  <wp:extent cx="1440815" cy="467995"/>
                  <wp:effectExtent l="0" t="0" r="6985" b="8255"/>
                  <wp:docPr id="138"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440815" cy="467995"/>
                          </a:xfrm>
                          <a:prstGeom prst="rect">
                            <a:avLst/>
                          </a:prstGeom>
                          <a:noFill/>
                          <a:ln>
                            <a:noFill/>
                          </a:ln>
                        </pic:spPr>
                      </pic:pic>
                    </a:graphicData>
                  </a:graphic>
                </wp:inline>
              </w:drawing>
            </w:r>
          </w:p>
        </w:tc>
      </w:tr>
      <w:tr w:rsidR="00C977C0" w:rsidRPr="00E42255" w14:paraId="3A9085EE"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1B2E98C" w14:textId="77777777" w:rsidR="00C977C0" w:rsidRPr="00E42255" w:rsidRDefault="00C977C0" w:rsidP="00BC53AC">
            <w:pPr>
              <w:pStyle w:val="TAR"/>
              <w:rPr>
                <w:lang w:val="fr-FR"/>
              </w:rPr>
            </w:pPr>
            <w:r w:rsidRPr="00E42255">
              <w:rPr>
                <w:lang w:val="fr-FR"/>
              </w:rPr>
              <w:t>1x4 case</w:t>
            </w:r>
          </w:p>
        </w:tc>
        <w:tc>
          <w:tcPr>
            <w:tcW w:w="7654" w:type="dxa"/>
            <w:tcBorders>
              <w:top w:val="single" w:sz="4" w:space="0" w:color="auto"/>
              <w:left w:val="single" w:sz="4" w:space="0" w:color="auto"/>
              <w:bottom w:val="single" w:sz="4" w:space="0" w:color="auto"/>
              <w:right w:val="single" w:sz="4" w:space="0" w:color="auto"/>
            </w:tcBorders>
            <w:hideMark/>
          </w:tcPr>
          <w:p w14:paraId="47B66013" w14:textId="77777777" w:rsidR="00C977C0" w:rsidRPr="00E42255" w:rsidRDefault="00C977C0" w:rsidP="00BC53AC">
            <w:pPr>
              <w:pStyle w:val="TAR"/>
              <w:rPr>
                <w:lang w:val="fr-FR"/>
              </w:rPr>
            </w:pPr>
            <w:r w:rsidRPr="00B86E65">
              <w:rPr>
                <w:noProof/>
                <w:lang w:val="en-US" w:eastAsia="zh-CN"/>
              </w:rPr>
              <w:drawing>
                <wp:inline distT="0" distB="0" distL="0" distR="0" wp14:anchorId="3F924846" wp14:editId="69EB71EE">
                  <wp:extent cx="2216785" cy="848360"/>
                  <wp:effectExtent l="0" t="0" r="0" b="8890"/>
                  <wp:docPr id="139"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216785" cy="848360"/>
                          </a:xfrm>
                          <a:prstGeom prst="rect">
                            <a:avLst/>
                          </a:prstGeom>
                          <a:noFill/>
                          <a:ln>
                            <a:noFill/>
                          </a:ln>
                        </pic:spPr>
                      </pic:pic>
                    </a:graphicData>
                  </a:graphic>
                </wp:inline>
              </w:drawing>
            </w:r>
          </w:p>
        </w:tc>
      </w:tr>
      <w:tr w:rsidR="00C977C0" w:rsidRPr="00E42255" w14:paraId="52B5F312"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556EE1D0" w14:textId="77777777" w:rsidR="00C977C0" w:rsidRPr="00E42255" w:rsidRDefault="00C977C0" w:rsidP="00BC53AC">
            <w:pPr>
              <w:pStyle w:val="TAR"/>
              <w:rPr>
                <w:lang w:val="fr-FR"/>
              </w:rPr>
            </w:pPr>
            <w:r w:rsidRPr="00E42255">
              <w:rPr>
                <w:lang w:val="fr-FR"/>
              </w:rPr>
              <w:t>2x2 case</w:t>
            </w:r>
          </w:p>
        </w:tc>
        <w:tc>
          <w:tcPr>
            <w:tcW w:w="7654" w:type="dxa"/>
            <w:tcBorders>
              <w:top w:val="single" w:sz="4" w:space="0" w:color="auto"/>
              <w:left w:val="single" w:sz="4" w:space="0" w:color="auto"/>
              <w:bottom w:val="single" w:sz="4" w:space="0" w:color="auto"/>
              <w:right w:val="single" w:sz="4" w:space="0" w:color="auto"/>
            </w:tcBorders>
            <w:hideMark/>
          </w:tcPr>
          <w:p w14:paraId="19D9C70D" w14:textId="77777777" w:rsidR="00C977C0" w:rsidRPr="00E42255" w:rsidRDefault="00C977C0" w:rsidP="00BC53AC">
            <w:pPr>
              <w:pStyle w:val="TAR"/>
              <w:rPr>
                <w:lang w:val="fr-FR"/>
              </w:rPr>
            </w:pPr>
            <w:r w:rsidRPr="00B86E65">
              <w:rPr>
                <w:noProof/>
                <w:lang w:val="en-US" w:eastAsia="zh-CN"/>
              </w:rPr>
              <w:drawing>
                <wp:inline distT="0" distB="0" distL="0" distR="0" wp14:anchorId="087EA2C3" wp14:editId="7D36CA82">
                  <wp:extent cx="3723640" cy="848360"/>
                  <wp:effectExtent l="0" t="0" r="0" b="8890"/>
                  <wp:docPr id="14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723640" cy="848360"/>
                          </a:xfrm>
                          <a:prstGeom prst="rect">
                            <a:avLst/>
                          </a:prstGeom>
                          <a:noFill/>
                          <a:ln>
                            <a:noFill/>
                          </a:ln>
                        </pic:spPr>
                      </pic:pic>
                    </a:graphicData>
                  </a:graphic>
                </wp:inline>
              </w:drawing>
            </w:r>
          </w:p>
        </w:tc>
      </w:tr>
      <w:tr w:rsidR="00C977C0" w:rsidRPr="00E42255" w14:paraId="1BA79EAB"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293ADFF8" w14:textId="77777777" w:rsidR="00C977C0" w:rsidRPr="00E42255" w:rsidRDefault="00C977C0" w:rsidP="00BC53AC">
            <w:pPr>
              <w:pStyle w:val="TAR"/>
              <w:rPr>
                <w:lang w:val="fr-FR"/>
              </w:rPr>
            </w:pPr>
            <w:r w:rsidRPr="00E42255">
              <w:rPr>
                <w:lang w:val="fr-FR"/>
              </w:rPr>
              <w:t>2x4 case</w:t>
            </w:r>
          </w:p>
        </w:tc>
        <w:tc>
          <w:tcPr>
            <w:tcW w:w="7654" w:type="dxa"/>
            <w:tcBorders>
              <w:top w:val="single" w:sz="4" w:space="0" w:color="auto"/>
              <w:left w:val="single" w:sz="4" w:space="0" w:color="auto"/>
              <w:bottom w:val="single" w:sz="4" w:space="0" w:color="auto"/>
              <w:right w:val="single" w:sz="4" w:space="0" w:color="auto"/>
            </w:tcBorders>
            <w:hideMark/>
          </w:tcPr>
          <w:p w14:paraId="52AEEC2F" w14:textId="77777777" w:rsidR="00C977C0" w:rsidRPr="00E42255" w:rsidRDefault="00C977C0" w:rsidP="00BC53AC">
            <w:pPr>
              <w:pStyle w:val="TAR"/>
              <w:rPr>
                <w:lang w:val="fr-FR"/>
              </w:rPr>
            </w:pPr>
            <w:r w:rsidRPr="00B86E65">
              <w:rPr>
                <w:noProof/>
                <w:lang w:val="en-US" w:eastAsia="zh-CN"/>
              </w:rPr>
              <w:drawing>
                <wp:inline distT="0" distB="0" distL="0" distR="0" wp14:anchorId="3A03DBDB" wp14:editId="41163980">
                  <wp:extent cx="3131185" cy="848360"/>
                  <wp:effectExtent l="0" t="0" r="0" b="8890"/>
                  <wp:docPr id="141"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131185" cy="848360"/>
                          </a:xfrm>
                          <a:prstGeom prst="rect">
                            <a:avLst/>
                          </a:prstGeom>
                          <a:noFill/>
                          <a:ln>
                            <a:noFill/>
                          </a:ln>
                        </pic:spPr>
                      </pic:pic>
                    </a:graphicData>
                  </a:graphic>
                </wp:inline>
              </w:drawing>
            </w:r>
          </w:p>
        </w:tc>
      </w:tr>
      <w:tr w:rsidR="00C977C0" w:rsidRPr="00E42255" w14:paraId="0C16CA17" w14:textId="77777777" w:rsidTr="00BC53AC">
        <w:trPr>
          <w:cantSplit/>
          <w:jc w:val="center"/>
        </w:trPr>
        <w:tc>
          <w:tcPr>
            <w:tcW w:w="1872" w:type="dxa"/>
            <w:tcBorders>
              <w:top w:val="single" w:sz="4" w:space="0" w:color="auto"/>
              <w:left w:val="single" w:sz="4" w:space="0" w:color="auto"/>
              <w:bottom w:val="single" w:sz="4" w:space="0" w:color="auto"/>
              <w:right w:val="single" w:sz="4" w:space="0" w:color="auto"/>
            </w:tcBorders>
            <w:hideMark/>
          </w:tcPr>
          <w:p w14:paraId="087EC690" w14:textId="77777777" w:rsidR="00C977C0" w:rsidRPr="00E42255" w:rsidRDefault="00C977C0" w:rsidP="00BC53AC">
            <w:pPr>
              <w:pStyle w:val="TAR"/>
              <w:rPr>
                <w:lang w:val="fr-FR"/>
              </w:rPr>
            </w:pPr>
            <w:r w:rsidRPr="00E42255">
              <w:rPr>
                <w:lang w:val="fr-FR"/>
              </w:rPr>
              <w:t>4x4 case</w:t>
            </w:r>
          </w:p>
        </w:tc>
        <w:tc>
          <w:tcPr>
            <w:tcW w:w="7654" w:type="dxa"/>
            <w:tcBorders>
              <w:top w:val="single" w:sz="4" w:space="0" w:color="auto"/>
              <w:left w:val="single" w:sz="4" w:space="0" w:color="auto"/>
              <w:bottom w:val="single" w:sz="4" w:space="0" w:color="auto"/>
              <w:right w:val="single" w:sz="4" w:space="0" w:color="auto"/>
            </w:tcBorders>
            <w:hideMark/>
          </w:tcPr>
          <w:p w14:paraId="02943DE2" w14:textId="77777777" w:rsidR="00C977C0" w:rsidRPr="00E42255" w:rsidRDefault="00C977C0" w:rsidP="00BC53AC">
            <w:pPr>
              <w:pStyle w:val="TAR"/>
              <w:rPr>
                <w:lang w:val="fr-FR"/>
              </w:rPr>
            </w:pPr>
            <w:r w:rsidRPr="00B86E65">
              <w:rPr>
                <w:noProof/>
                <w:lang w:val="en-US" w:eastAsia="zh-CN"/>
              </w:rPr>
              <w:drawing>
                <wp:inline distT="0" distB="0" distL="0" distR="0" wp14:anchorId="0CA8AE48" wp14:editId="3E32BE46">
                  <wp:extent cx="4045585" cy="914400"/>
                  <wp:effectExtent l="0" t="0" r="0" b="0"/>
                  <wp:docPr id="142"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045585" cy="914400"/>
                          </a:xfrm>
                          <a:prstGeom prst="rect">
                            <a:avLst/>
                          </a:prstGeom>
                          <a:noFill/>
                          <a:ln>
                            <a:noFill/>
                          </a:ln>
                        </pic:spPr>
                      </pic:pic>
                    </a:graphicData>
                  </a:graphic>
                </wp:inline>
              </w:drawing>
            </w:r>
          </w:p>
        </w:tc>
      </w:tr>
      <w:tr w:rsidR="00C977C0" w:rsidRPr="00E42255" w14:paraId="3A8576C0" w14:textId="77777777" w:rsidTr="00BC53AC">
        <w:trPr>
          <w:cantSplit/>
          <w:jc w:val="center"/>
        </w:trPr>
        <w:tc>
          <w:tcPr>
            <w:tcW w:w="9526" w:type="dxa"/>
            <w:gridSpan w:val="2"/>
            <w:tcBorders>
              <w:top w:val="single" w:sz="4" w:space="0" w:color="auto"/>
              <w:left w:val="single" w:sz="4" w:space="0" w:color="auto"/>
              <w:bottom w:val="single" w:sz="4" w:space="0" w:color="auto"/>
              <w:right w:val="single" w:sz="4" w:space="0" w:color="auto"/>
            </w:tcBorders>
            <w:hideMark/>
          </w:tcPr>
          <w:p w14:paraId="615396AB" w14:textId="77777777" w:rsidR="00C977C0" w:rsidRPr="00E42255" w:rsidRDefault="00C977C0" w:rsidP="00BC53AC">
            <w:pPr>
              <w:pStyle w:val="TAN"/>
              <w:rPr>
                <w:lang w:val="fr-FR"/>
              </w:rPr>
            </w:pPr>
            <w:r w:rsidRPr="00E42255">
              <w:rPr>
                <w:lang w:val="fr-FR"/>
              </w:rPr>
              <w:t xml:space="preserve">NOTE 1: </w:t>
            </w:r>
            <w:r w:rsidRPr="00E42255">
              <w:rPr>
                <w:lang w:val="fr-FR"/>
              </w:rPr>
              <w:tab/>
              <w:t>R</w:t>
            </w:r>
            <w:r w:rsidRPr="00E42255">
              <w:rPr>
                <w:vertAlign w:val="subscript"/>
                <w:lang w:val="fr-FR"/>
              </w:rPr>
              <w:t xml:space="preserve">gNB </w:t>
            </w:r>
            <w:r w:rsidRPr="00E42255">
              <w:rPr>
                <w:lang w:val="fr-FR"/>
              </w:rPr>
              <w:t>refers to an IAB-DU for IAB-DU requirements or a gNB for IAB-MT requirements.</w:t>
            </w:r>
          </w:p>
          <w:p w14:paraId="5EC80570" w14:textId="77777777" w:rsidR="00C977C0" w:rsidRPr="00E42255" w:rsidRDefault="00C977C0" w:rsidP="00BC53AC">
            <w:pPr>
              <w:pStyle w:val="TAN"/>
              <w:rPr>
                <w:lang w:val="fr-FR"/>
              </w:rPr>
            </w:pPr>
            <w:r w:rsidRPr="00E42255">
              <w:rPr>
                <w:lang w:val="fr-FR"/>
              </w:rPr>
              <w:t xml:space="preserve">NOTE 2: </w:t>
            </w:r>
            <w:r w:rsidRPr="00E42255">
              <w:rPr>
                <w:lang w:val="fr-FR"/>
              </w:rPr>
              <w:tab/>
              <w:t>R</w:t>
            </w:r>
            <w:r w:rsidRPr="00E42255">
              <w:rPr>
                <w:vertAlign w:val="subscript"/>
                <w:lang w:val="fr-FR"/>
              </w:rPr>
              <w:t>UE</w:t>
            </w:r>
            <w:r w:rsidRPr="00E42255">
              <w:rPr>
                <w:lang w:val="fr-FR"/>
              </w:rPr>
              <w:t xml:space="preserve"> refers to an UE for IAB-DU requirements or and IAB-MT for IAB-MT requirements</w:t>
            </w:r>
          </w:p>
        </w:tc>
      </w:tr>
    </w:tbl>
    <w:p w14:paraId="2D296E28" w14:textId="77777777" w:rsidR="00C977C0" w:rsidRPr="00E42255" w:rsidRDefault="00C977C0" w:rsidP="00C977C0">
      <w:pPr>
        <w:rPr>
          <w:rFonts w:eastAsia="DengXian"/>
        </w:rPr>
      </w:pPr>
    </w:p>
    <w:p w14:paraId="2973B62C" w14:textId="77777777" w:rsidR="00C977C0" w:rsidRPr="00E42255" w:rsidRDefault="00C977C0" w:rsidP="00C977C0">
      <w:pPr>
        <w:rPr>
          <w:rFonts w:eastAsia="DengXian"/>
        </w:rPr>
      </w:pPr>
      <w:r w:rsidRPr="00E42255">
        <w:rPr>
          <w:rFonts w:eastAsia="DengXian"/>
        </w:rPr>
        <w:t xml:space="preserve">For cases with more antennas at either </w:t>
      </w:r>
      <w:r w:rsidRPr="005C2C2F">
        <w:rPr>
          <w:rFonts w:eastAsia="DengXian"/>
        </w:rPr>
        <w:t xml:space="preserve">IAB-DU/gNB </w:t>
      </w:r>
      <w:r>
        <w:rPr>
          <w:rFonts w:eastAsia="DengXian"/>
        </w:rPr>
        <w:t>or</w:t>
      </w:r>
      <w:r w:rsidRPr="005C2C2F">
        <w:rPr>
          <w:rFonts w:eastAsia="DengXian"/>
        </w:rPr>
        <w:t xml:space="preserve"> IAB-MT/UE</w:t>
      </w:r>
      <w:r w:rsidRPr="00E42255">
        <w:rPr>
          <w:rFonts w:eastAsia="DengXian"/>
        </w:rPr>
        <w:t xml:space="preserve"> or both, the channel spatial correlation matrix can still be expressed as the Kronecker product of </w:t>
      </w:r>
      <w:r w:rsidRPr="00F01908">
        <w:rPr>
          <w:rFonts w:eastAsia="DengXian"/>
          <w:noProof/>
          <w:position w:val="-12"/>
          <w:lang w:val="en-US" w:eastAsia="zh-CN"/>
        </w:rPr>
        <w:drawing>
          <wp:inline distT="0" distB="0" distL="0" distR="0" wp14:anchorId="3BBA4D29" wp14:editId="752EED8A">
            <wp:extent cx="255905" cy="197485"/>
            <wp:effectExtent l="0" t="0" r="0" b="0"/>
            <wp:docPr id="143"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55905" cy="197485"/>
                    </a:xfrm>
                    <a:prstGeom prst="rect">
                      <a:avLst/>
                    </a:prstGeom>
                    <a:noFill/>
                    <a:ln>
                      <a:noFill/>
                    </a:ln>
                  </pic:spPr>
                </pic:pic>
              </a:graphicData>
            </a:graphic>
          </wp:inline>
        </w:drawing>
      </w:r>
      <w:r w:rsidRPr="00E42255">
        <w:rPr>
          <w:rFonts w:eastAsia="DengXian"/>
        </w:rPr>
        <w:t xml:space="preserve"> and </w:t>
      </w:r>
      <w:r w:rsidRPr="00F01908">
        <w:rPr>
          <w:rFonts w:eastAsia="DengXian"/>
          <w:noProof/>
          <w:position w:val="-14"/>
          <w:lang w:val="en-US" w:eastAsia="zh-CN"/>
        </w:rPr>
        <w:drawing>
          <wp:inline distT="0" distB="0" distL="0" distR="0" wp14:anchorId="245BCA8F" wp14:editId="70769A80">
            <wp:extent cx="387985" cy="255905"/>
            <wp:effectExtent l="0" t="0" r="0" b="0"/>
            <wp:docPr id="144"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87985" cy="255905"/>
                    </a:xfrm>
                    <a:prstGeom prst="rect">
                      <a:avLst/>
                    </a:prstGeom>
                    <a:noFill/>
                    <a:ln>
                      <a:noFill/>
                    </a:ln>
                  </pic:spPr>
                </pic:pic>
              </a:graphicData>
            </a:graphic>
          </wp:inline>
        </w:drawing>
      </w:r>
      <w:r w:rsidRPr="00E42255">
        <w:rPr>
          <w:rFonts w:eastAsia="DengXian"/>
        </w:rPr>
        <w:t>according to</w:t>
      </w:r>
      <w:r w:rsidRPr="00F01908">
        <w:rPr>
          <w:rFonts w:ascii="Arial" w:eastAsia="DengXian" w:hAnsi="Arial" w:cs="Arial"/>
          <w:b/>
          <w:noProof/>
          <w:position w:val="-14"/>
          <w:sz w:val="28"/>
          <w:szCs w:val="28"/>
          <w:lang w:val="en-US" w:eastAsia="zh-CN"/>
        </w:rPr>
        <w:drawing>
          <wp:inline distT="0" distB="0" distL="0" distR="0" wp14:anchorId="11121671" wp14:editId="7DF39CED">
            <wp:extent cx="980440" cy="197485"/>
            <wp:effectExtent l="0" t="0" r="0" b="0"/>
            <wp:docPr id="14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980440" cy="197485"/>
                    </a:xfrm>
                    <a:prstGeom prst="rect">
                      <a:avLst/>
                    </a:prstGeom>
                    <a:noFill/>
                    <a:ln>
                      <a:noFill/>
                    </a:ln>
                  </pic:spPr>
                </pic:pic>
              </a:graphicData>
            </a:graphic>
          </wp:inline>
        </w:drawing>
      </w:r>
      <w:r w:rsidRPr="00E42255">
        <w:rPr>
          <w:rFonts w:eastAsia="DengXian"/>
        </w:rPr>
        <w:t>.</w:t>
      </w:r>
    </w:p>
    <w:p w14:paraId="57206DF4" w14:textId="77777777" w:rsidR="00C977C0" w:rsidRPr="00E42255" w:rsidRDefault="00C977C0" w:rsidP="00C977C0">
      <w:pPr>
        <w:pStyle w:val="Heading5"/>
        <w:rPr>
          <w:lang w:eastAsia="ko-KR"/>
        </w:rPr>
      </w:pPr>
      <w:bookmarkStart w:id="15127" w:name="_Toc75276430"/>
      <w:bookmarkStart w:id="15128" w:name="_Toc75275920"/>
      <w:bookmarkStart w:id="15129" w:name="_Toc75260373"/>
      <w:bookmarkStart w:id="15130" w:name="_Toc73963195"/>
      <w:bookmarkStart w:id="15131" w:name="_Toc82450508"/>
      <w:bookmarkStart w:id="15132" w:name="_Toc82451157"/>
      <w:bookmarkStart w:id="15133" w:name="_Toc89949546"/>
      <w:bookmarkStart w:id="15134" w:name="_Toc98755935"/>
      <w:bookmarkStart w:id="15135" w:name="_Toc98763527"/>
      <w:bookmarkStart w:id="15136" w:name="_Toc106184456"/>
      <w:bookmarkStart w:id="15137" w:name="_Toc130402479"/>
      <w:bookmarkStart w:id="15138" w:name="_Toc137532401"/>
      <w:bookmarkStart w:id="15139" w:name="_Toc138852902"/>
      <w:bookmarkStart w:id="15140" w:name="_Toc145529968"/>
      <w:bookmarkStart w:id="15141" w:name="_Toc155325930"/>
      <w:bookmarkStart w:id="15142" w:name="_Toc161655796"/>
      <w:bookmarkStart w:id="15143" w:name="_Toc169621131"/>
      <w:r>
        <w:rPr>
          <w:lang w:eastAsia="ko-KR"/>
        </w:rPr>
        <w:t>I</w:t>
      </w:r>
      <w:r w:rsidRPr="00E42255">
        <w:rPr>
          <w:lang w:eastAsia="ko-KR"/>
        </w:rPr>
        <w:t>.2.4.2.3</w:t>
      </w:r>
      <w:r w:rsidRPr="00E42255">
        <w:rPr>
          <w:lang w:eastAsia="ko-KR"/>
        </w:rPr>
        <w:tab/>
        <w:t>MIMO correlation matrices at high, medium and low level</w:t>
      </w:r>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p>
    <w:p w14:paraId="12271DC8" w14:textId="77777777" w:rsidR="00C977C0" w:rsidRPr="00E42255" w:rsidRDefault="00C977C0" w:rsidP="00C977C0">
      <w:pPr>
        <w:rPr>
          <w:rFonts w:eastAsia="Calibri"/>
        </w:rPr>
      </w:pPr>
      <w:r w:rsidRPr="00E42255">
        <w:rPr>
          <w:rFonts w:eastAsia="Calibri"/>
        </w:rPr>
        <w:t xml:space="preserve">The </w:t>
      </w:r>
      <w:r w:rsidRPr="00E42255">
        <w:rPr>
          <w:rFonts w:eastAsia="DengXian"/>
          <w:sz w:val="24"/>
          <w:szCs w:val="24"/>
        </w:rPr>
        <w:sym w:font="Symbol" w:char="F061"/>
      </w:r>
      <w:r w:rsidRPr="00E42255">
        <w:rPr>
          <w:rFonts w:eastAsia="Calibri"/>
        </w:rPr>
        <w:t xml:space="preserve"> and </w:t>
      </w:r>
      <w:r w:rsidRPr="00E42255">
        <w:rPr>
          <w:rFonts w:eastAsia="DengXian"/>
          <w:sz w:val="24"/>
          <w:szCs w:val="24"/>
        </w:rPr>
        <w:sym w:font="Symbol" w:char="F062"/>
      </w:r>
      <w:r w:rsidRPr="00E42255">
        <w:rPr>
          <w:rFonts w:eastAsia="Calibri"/>
        </w:rPr>
        <w:t xml:space="preserve"> for different correlation types are given in table </w:t>
      </w:r>
      <w:r>
        <w:rPr>
          <w:rFonts w:eastAsia="MS Gothic"/>
        </w:rPr>
        <w:t>I</w:t>
      </w:r>
      <w:r w:rsidRPr="00E42255">
        <w:rPr>
          <w:rFonts w:eastAsia="MS Gothic"/>
        </w:rPr>
        <w:t>.2.4.2.3-1</w:t>
      </w:r>
      <w:r w:rsidRPr="00E42255">
        <w:rPr>
          <w:rFonts w:eastAsia="Calibri"/>
        </w:rPr>
        <w:t>.</w:t>
      </w:r>
    </w:p>
    <w:p w14:paraId="01AE49F7"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C977C0" w:rsidRPr="00E42255" w14:paraId="324AB656" w14:textId="77777777" w:rsidTr="00BC53AC">
        <w:trPr>
          <w:cantSplit/>
          <w:jc w:val="center"/>
        </w:trPr>
        <w:tc>
          <w:tcPr>
            <w:tcW w:w="2540" w:type="dxa"/>
            <w:gridSpan w:val="2"/>
            <w:tcBorders>
              <w:top w:val="single" w:sz="4" w:space="0" w:color="auto"/>
              <w:left w:val="single" w:sz="4" w:space="0" w:color="auto"/>
              <w:bottom w:val="single" w:sz="4" w:space="0" w:color="auto"/>
              <w:right w:val="single" w:sz="4" w:space="0" w:color="auto"/>
            </w:tcBorders>
            <w:hideMark/>
          </w:tcPr>
          <w:p w14:paraId="16584713"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Low correlation</w:t>
            </w:r>
          </w:p>
        </w:tc>
        <w:tc>
          <w:tcPr>
            <w:tcW w:w="2540" w:type="dxa"/>
            <w:gridSpan w:val="2"/>
            <w:tcBorders>
              <w:top w:val="single" w:sz="4" w:space="0" w:color="auto"/>
              <w:left w:val="single" w:sz="4" w:space="0" w:color="auto"/>
              <w:bottom w:val="single" w:sz="4" w:space="0" w:color="auto"/>
              <w:right w:val="single" w:sz="4" w:space="0" w:color="auto"/>
            </w:tcBorders>
            <w:hideMark/>
          </w:tcPr>
          <w:p w14:paraId="53AB5C2D"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Medium correlation</w:t>
            </w:r>
          </w:p>
        </w:tc>
        <w:tc>
          <w:tcPr>
            <w:tcW w:w="2541" w:type="dxa"/>
            <w:gridSpan w:val="2"/>
            <w:tcBorders>
              <w:top w:val="single" w:sz="4" w:space="0" w:color="auto"/>
              <w:left w:val="single" w:sz="4" w:space="0" w:color="auto"/>
              <w:bottom w:val="single" w:sz="4" w:space="0" w:color="auto"/>
              <w:right w:val="single" w:sz="4" w:space="0" w:color="auto"/>
            </w:tcBorders>
            <w:hideMark/>
          </w:tcPr>
          <w:p w14:paraId="6FFC04A2" w14:textId="77777777" w:rsidR="00C977C0" w:rsidRPr="00E42255" w:rsidRDefault="00C977C0" w:rsidP="00BC53AC">
            <w:pPr>
              <w:keepNext/>
              <w:keepLines/>
              <w:spacing w:after="0"/>
              <w:jc w:val="center"/>
              <w:rPr>
                <w:rFonts w:ascii="Arial" w:eastAsia="DengXian" w:hAnsi="Arial" w:cs="Arial"/>
                <w:b/>
                <w:sz w:val="18"/>
                <w:lang w:val="fr-FR"/>
              </w:rPr>
            </w:pPr>
            <w:r w:rsidRPr="00E42255">
              <w:rPr>
                <w:rFonts w:ascii="Arial" w:eastAsia="DengXian" w:hAnsi="Arial" w:cs="Arial"/>
                <w:b/>
                <w:sz w:val="18"/>
                <w:lang w:val="fr-FR"/>
              </w:rPr>
              <w:t>High correlation</w:t>
            </w:r>
          </w:p>
        </w:tc>
      </w:tr>
      <w:tr w:rsidR="00C977C0" w:rsidRPr="00E42255" w14:paraId="6330F823" w14:textId="77777777" w:rsidTr="00BC53AC">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7741C1E7" w14:textId="77777777" w:rsidR="00C977C0" w:rsidRPr="00E42255" w:rsidRDefault="00C977C0" w:rsidP="00BC53AC">
            <w:pPr>
              <w:keepNext/>
              <w:keepLines/>
              <w:spacing w:after="0"/>
              <w:jc w:val="center"/>
              <w:rPr>
                <w:rFonts w:ascii="Arial" w:eastAsia="DengXian" w:hAnsi="Arial" w:cs="Arial"/>
                <w:sz w:val="18"/>
                <w:vertAlign w:val="subscript"/>
                <w:lang w:val="fr-FR"/>
              </w:rPr>
            </w:pPr>
            <w:r w:rsidRPr="00E42255">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30B8B1C1" w14:textId="77777777" w:rsidR="00C977C0" w:rsidRPr="00E42255" w:rsidRDefault="00C977C0" w:rsidP="00BC53AC">
            <w:pPr>
              <w:keepNext/>
              <w:keepLines/>
              <w:spacing w:after="0"/>
              <w:jc w:val="center"/>
              <w:rPr>
                <w:rFonts w:ascii="Arial" w:eastAsia="DengXian" w:hAnsi="Arial" w:cs="Arial"/>
                <w:sz w:val="18"/>
                <w:vertAlign w:val="subscript"/>
                <w:lang w:val="fr-FR"/>
              </w:rPr>
            </w:pPr>
            <w:r w:rsidRPr="00E42255">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38881640"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hideMark/>
          </w:tcPr>
          <w:p w14:paraId="57CA669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hideMark/>
          </w:tcPr>
          <w:p w14:paraId="0ACFC5A5"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1"/>
            </w:r>
          </w:p>
        </w:tc>
        <w:tc>
          <w:tcPr>
            <w:tcW w:w="1271" w:type="dxa"/>
            <w:tcBorders>
              <w:top w:val="single" w:sz="4" w:space="0" w:color="auto"/>
              <w:left w:val="single" w:sz="4" w:space="0" w:color="auto"/>
              <w:bottom w:val="single" w:sz="4" w:space="0" w:color="auto"/>
              <w:right w:val="single" w:sz="4" w:space="0" w:color="auto"/>
            </w:tcBorders>
            <w:hideMark/>
          </w:tcPr>
          <w:p w14:paraId="5FDE0349"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sym w:font="Symbol" w:char="F062"/>
            </w:r>
          </w:p>
        </w:tc>
      </w:tr>
      <w:tr w:rsidR="00C977C0" w:rsidRPr="00E42255" w14:paraId="0D61D078" w14:textId="77777777" w:rsidTr="00BC53AC">
        <w:trPr>
          <w:cantSplit/>
          <w:jc w:val="center"/>
        </w:trPr>
        <w:tc>
          <w:tcPr>
            <w:tcW w:w="1270" w:type="dxa"/>
            <w:tcBorders>
              <w:top w:val="single" w:sz="4" w:space="0" w:color="auto"/>
              <w:left w:val="single" w:sz="4" w:space="0" w:color="auto"/>
              <w:bottom w:val="single" w:sz="4" w:space="0" w:color="auto"/>
              <w:right w:val="single" w:sz="4" w:space="0" w:color="auto"/>
            </w:tcBorders>
            <w:hideMark/>
          </w:tcPr>
          <w:p w14:paraId="68AC30C7"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hideMark/>
          </w:tcPr>
          <w:p w14:paraId="30D828D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0</w:t>
            </w:r>
          </w:p>
        </w:tc>
        <w:tc>
          <w:tcPr>
            <w:tcW w:w="1270" w:type="dxa"/>
            <w:tcBorders>
              <w:top w:val="single" w:sz="4" w:space="0" w:color="auto"/>
              <w:left w:val="single" w:sz="4" w:space="0" w:color="auto"/>
              <w:bottom w:val="single" w:sz="4" w:space="0" w:color="auto"/>
              <w:right w:val="single" w:sz="4" w:space="0" w:color="auto"/>
            </w:tcBorders>
            <w:hideMark/>
          </w:tcPr>
          <w:p w14:paraId="6FA4C009"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c>
          <w:tcPr>
            <w:tcW w:w="1270" w:type="dxa"/>
            <w:tcBorders>
              <w:top w:val="single" w:sz="4" w:space="0" w:color="auto"/>
              <w:left w:val="single" w:sz="4" w:space="0" w:color="auto"/>
              <w:bottom w:val="single" w:sz="4" w:space="0" w:color="auto"/>
              <w:right w:val="single" w:sz="4" w:space="0" w:color="auto"/>
            </w:tcBorders>
            <w:hideMark/>
          </w:tcPr>
          <w:p w14:paraId="1E680EFC"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0.3 </w:t>
            </w:r>
          </w:p>
        </w:tc>
        <w:tc>
          <w:tcPr>
            <w:tcW w:w="1270" w:type="dxa"/>
            <w:tcBorders>
              <w:top w:val="single" w:sz="4" w:space="0" w:color="auto"/>
              <w:left w:val="single" w:sz="4" w:space="0" w:color="auto"/>
              <w:bottom w:val="single" w:sz="4" w:space="0" w:color="auto"/>
              <w:right w:val="single" w:sz="4" w:space="0" w:color="auto"/>
            </w:tcBorders>
            <w:hideMark/>
          </w:tcPr>
          <w:p w14:paraId="19139AD0"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c>
          <w:tcPr>
            <w:tcW w:w="1271" w:type="dxa"/>
            <w:tcBorders>
              <w:top w:val="single" w:sz="4" w:space="0" w:color="auto"/>
              <w:left w:val="single" w:sz="4" w:space="0" w:color="auto"/>
              <w:bottom w:val="single" w:sz="4" w:space="0" w:color="auto"/>
              <w:right w:val="single" w:sz="4" w:space="0" w:color="auto"/>
            </w:tcBorders>
            <w:hideMark/>
          </w:tcPr>
          <w:p w14:paraId="2026D90F" w14:textId="77777777" w:rsidR="00C977C0" w:rsidRPr="00E42255" w:rsidRDefault="00C977C0" w:rsidP="00BC53AC">
            <w:pPr>
              <w:keepNext/>
              <w:keepLines/>
              <w:spacing w:after="0"/>
              <w:jc w:val="center"/>
              <w:rPr>
                <w:rFonts w:ascii="Arial" w:eastAsia="DengXian" w:hAnsi="Arial" w:cs="Arial"/>
                <w:sz w:val="18"/>
                <w:lang w:val="fr-FR"/>
              </w:rPr>
            </w:pPr>
            <w:r w:rsidRPr="00E42255">
              <w:rPr>
                <w:rFonts w:ascii="Arial" w:eastAsia="DengXian" w:hAnsi="Arial" w:cs="Arial"/>
                <w:sz w:val="18"/>
                <w:lang w:val="fr-FR"/>
              </w:rPr>
              <w:t xml:space="preserve">0.9 </w:t>
            </w:r>
          </w:p>
        </w:tc>
      </w:tr>
    </w:tbl>
    <w:p w14:paraId="7C875206" w14:textId="77777777" w:rsidR="00C977C0" w:rsidRPr="00E42255" w:rsidRDefault="00C977C0" w:rsidP="00C977C0">
      <w:pPr>
        <w:rPr>
          <w:rFonts w:eastAsia="DengXian"/>
        </w:rPr>
      </w:pPr>
    </w:p>
    <w:p w14:paraId="6E62A67D" w14:textId="77777777" w:rsidR="00C977C0" w:rsidRPr="00E42255" w:rsidRDefault="00C977C0" w:rsidP="00C977C0">
      <w:pPr>
        <w:rPr>
          <w:rFonts w:eastAsia="DengXian"/>
        </w:rPr>
      </w:pPr>
      <w:r w:rsidRPr="00E42255">
        <w:rPr>
          <w:rFonts w:eastAsia="DengXian"/>
        </w:rPr>
        <w:t xml:space="preserve">The correlation matrices for high, medium and low correlation are defined in table </w:t>
      </w:r>
      <w:r>
        <w:rPr>
          <w:rFonts w:eastAsia="DengXian"/>
        </w:rPr>
        <w:t>I</w:t>
      </w:r>
      <w:r w:rsidRPr="00E42255">
        <w:rPr>
          <w:rFonts w:eastAsia="DengXian"/>
        </w:rPr>
        <w:t xml:space="preserve">.2.4.2.3-2, </w:t>
      </w:r>
      <w:r>
        <w:rPr>
          <w:rFonts w:eastAsia="DengXian"/>
        </w:rPr>
        <w:t>I</w:t>
      </w:r>
      <w:r w:rsidRPr="00E42255">
        <w:rPr>
          <w:rFonts w:eastAsia="DengXian"/>
        </w:rPr>
        <w:t xml:space="preserve">.2.4.2.3-3 and </w:t>
      </w:r>
      <w:r>
        <w:rPr>
          <w:rFonts w:eastAsia="DengXian"/>
        </w:rPr>
        <w:t>I</w:t>
      </w:r>
      <w:r w:rsidRPr="00E42255">
        <w:rPr>
          <w:rFonts w:eastAsia="DengXian"/>
        </w:rPr>
        <w:t>.2.4.2.3-4 as below.</w:t>
      </w:r>
    </w:p>
    <w:p w14:paraId="599A026B" w14:textId="77777777" w:rsidR="00C977C0" w:rsidRPr="00E42255" w:rsidRDefault="00C977C0" w:rsidP="00C977C0">
      <w:pPr>
        <w:rPr>
          <w:rFonts w:eastAsia="DengXian"/>
        </w:rPr>
      </w:pPr>
      <w:r w:rsidRPr="00E42255">
        <w:rPr>
          <w:rFonts w:eastAsia="DengXian"/>
        </w:rPr>
        <w:t xml:space="preserve">The values in table </w:t>
      </w:r>
      <w:r>
        <w:rPr>
          <w:rFonts w:eastAsia="DengXian"/>
        </w:rPr>
        <w:t>I</w:t>
      </w:r>
      <w:r w:rsidRPr="00E42255">
        <w:rPr>
          <w:rFonts w:eastAsia="DengXian"/>
        </w:rPr>
        <w:t>.2.4.2.3-2 have been adjusted for the 2x4 and 4x4 high correlation cases to ensure the correlation matrix is positive semi-definite after round-off to 4 digit precision. This is done using the equation:</w:t>
      </w:r>
    </w:p>
    <w:p w14:paraId="045BAA34" w14:textId="77777777" w:rsidR="00C977C0" w:rsidRPr="00E42255" w:rsidRDefault="00C977C0" w:rsidP="00C977C0">
      <w:pPr>
        <w:pStyle w:val="EQ"/>
        <w:rPr>
          <w:lang w:val="fr-FR"/>
        </w:rPr>
      </w:pPr>
      <w:r w:rsidRPr="00B86E65">
        <w:rPr>
          <w:lang w:val="en-US" w:eastAsia="zh-CN"/>
        </w:rPr>
        <w:drawing>
          <wp:inline distT="0" distB="0" distL="0" distR="0" wp14:anchorId="05D832ED" wp14:editId="52266744">
            <wp:extent cx="1828800" cy="255905"/>
            <wp:effectExtent l="0" t="0" r="0" b="0"/>
            <wp:docPr id="14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828800" cy="255905"/>
                    </a:xfrm>
                    <a:prstGeom prst="rect">
                      <a:avLst/>
                    </a:prstGeom>
                    <a:noFill/>
                    <a:ln>
                      <a:noFill/>
                    </a:ln>
                  </pic:spPr>
                </pic:pic>
              </a:graphicData>
            </a:graphic>
          </wp:inline>
        </w:drawing>
      </w:r>
    </w:p>
    <w:p w14:paraId="4B9D2C83" w14:textId="77777777" w:rsidR="00C977C0" w:rsidRPr="00E42255" w:rsidRDefault="00C977C0" w:rsidP="00C977C0">
      <w:pPr>
        <w:rPr>
          <w:rFonts w:eastAsia="DengXian"/>
        </w:rPr>
      </w:pPr>
      <w:r w:rsidRPr="00E42255">
        <w:rPr>
          <w:rFonts w:eastAsia="DengXian"/>
        </w:rPr>
        <w:t>Where the value "a" is a scaling factor such that the smallest value is used to obtain a positive semi-definite result. For the 2x4 high correlation case, a = 0.00010. For the 4x4 high correlation case, a = 0.00012.</w:t>
      </w:r>
    </w:p>
    <w:p w14:paraId="67C16A17" w14:textId="77777777" w:rsidR="00C977C0" w:rsidRPr="00E42255" w:rsidRDefault="00C977C0" w:rsidP="00C977C0">
      <w:pPr>
        <w:rPr>
          <w:rFonts w:eastAsia="DengXian"/>
        </w:rPr>
      </w:pPr>
      <w:r w:rsidRPr="00E42255">
        <w:rPr>
          <w:rFonts w:eastAsia="DengXian"/>
        </w:rPr>
        <w:t xml:space="preserve">The same method is used to adjust the 4x4 medium correlation matrix in table </w:t>
      </w:r>
      <w:r>
        <w:rPr>
          <w:rFonts w:eastAsia="DengXian"/>
        </w:rPr>
        <w:t>I</w:t>
      </w:r>
      <w:r w:rsidRPr="00E42255">
        <w:rPr>
          <w:rFonts w:eastAsia="DengXian"/>
        </w:rPr>
        <w:t>.2.4.2.3-3 to insure the correlation matrix is positive semi-definite after round-off to 4 digit precision with a = 0.00012.</w:t>
      </w:r>
    </w:p>
    <w:p w14:paraId="020FDFA8"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C977C0" w:rsidRPr="00E42255" w14:paraId="053E68D4"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3603E7B4" w14:textId="77777777" w:rsidR="00C977C0" w:rsidRPr="00E42255" w:rsidRDefault="00C977C0" w:rsidP="00BC53AC">
            <w:pPr>
              <w:pStyle w:val="TAC"/>
              <w:rPr>
                <w:lang w:val="fr-FR"/>
              </w:rPr>
            </w:pPr>
            <w:r w:rsidRPr="00E42255">
              <w:rPr>
                <w:lang w:val="fr-FR"/>
              </w:rPr>
              <w:t>1x2 case</w:t>
            </w:r>
          </w:p>
        </w:tc>
        <w:tc>
          <w:tcPr>
            <w:tcW w:w="8241" w:type="dxa"/>
            <w:tcBorders>
              <w:top w:val="single" w:sz="4" w:space="0" w:color="auto"/>
              <w:left w:val="single" w:sz="4" w:space="0" w:color="auto"/>
              <w:bottom w:val="single" w:sz="4" w:space="0" w:color="auto"/>
              <w:right w:val="single" w:sz="4" w:space="0" w:color="auto"/>
            </w:tcBorders>
            <w:hideMark/>
          </w:tcPr>
          <w:p w14:paraId="4EDCBCA8" w14:textId="77777777" w:rsidR="00C977C0" w:rsidRPr="00E42255" w:rsidRDefault="00C977C0" w:rsidP="00BC53AC">
            <w:pPr>
              <w:pStyle w:val="TAC"/>
              <w:rPr>
                <w:lang w:val="fr-FR"/>
              </w:rPr>
            </w:pPr>
            <w:r w:rsidRPr="00B86E65">
              <w:rPr>
                <w:noProof/>
                <w:lang w:val="en-US" w:eastAsia="zh-CN"/>
              </w:rPr>
              <w:drawing>
                <wp:inline distT="0" distB="0" distL="0" distR="0" wp14:anchorId="26548C3F" wp14:editId="14951FFC">
                  <wp:extent cx="914400" cy="387985"/>
                  <wp:effectExtent l="0" t="0" r="0" b="0"/>
                  <wp:docPr id="14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914400" cy="387985"/>
                          </a:xfrm>
                          <a:prstGeom prst="rect">
                            <a:avLst/>
                          </a:prstGeom>
                          <a:noFill/>
                          <a:ln>
                            <a:noFill/>
                          </a:ln>
                        </pic:spPr>
                      </pic:pic>
                    </a:graphicData>
                  </a:graphic>
                </wp:inline>
              </w:drawing>
            </w:r>
          </w:p>
        </w:tc>
      </w:tr>
      <w:tr w:rsidR="00C977C0" w:rsidRPr="00E42255" w14:paraId="2947DD5E"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464840CB" w14:textId="77777777" w:rsidR="00C977C0" w:rsidRPr="00E42255" w:rsidRDefault="00C977C0" w:rsidP="00BC53AC">
            <w:pPr>
              <w:pStyle w:val="TAC"/>
              <w:rPr>
                <w:lang w:val="fr-FR"/>
              </w:rPr>
            </w:pPr>
            <w:r w:rsidRPr="00E42255">
              <w:rPr>
                <w:lang w:val="fr-FR"/>
              </w:rPr>
              <w:t>2x2 case</w:t>
            </w:r>
          </w:p>
        </w:tc>
        <w:tc>
          <w:tcPr>
            <w:tcW w:w="8241" w:type="dxa"/>
            <w:tcBorders>
              <w:top w:val="single" w:sz="4" w:space="0" w:color="auto"/>
              <w:left w:val="single" w:sz="4" w:space="0" w:color="auto"/>
              <w:bottom w:val="single" w:sz="4" w:space="0" w:color="auto"/>
              <w:right w:val="single" w:sz="4" w:space="0" w:color="auto"/>
            </w:tcBorders>
            <w:hideMark/>
          </w:tcPr>
          <w:p w14:paraId="5CEA72ED" w14:textId="77777777" w:rsidR="00C977C0" w:rsidRPr="00E42255" w:rsidRDefault="00C977C0" w:rsidP="00BC53AC">
            <w:pPr>
              <w:pStyle w:val="TAC"/>
              <w:rPr>
                <w:lang w:val="fr-FR"/>
              </w:rPr>
            </w:pPr>
            <w:r w:rsidRPr="00B86E65">
              <w:rPr>
                <w:noProof/>
                <w:lang w:val="en-US" w:eastAsia="zh-CN"/>
              </w:rPr>
              <w:drawing>
                <wp:inline distT="0" distB="0" distL="0" distR="0" wp14:anchorId="37F8CAE2" wp14:editId="5E8C0CC0">
                  <wp:extent cx="1302385" cy="716915"/>
                  <wp:effectExtent l="0" t="0" r="0" b="6985"/>
                  <wp:docPr id="14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302385" cy="716915"/>
                          </a:xfrm>
                          <a:prstGeom prst="rect">
                            <a:avLst/>
                          </a:prstGeom>
                          <a:noFill/>
                          <a:ln>
                            <a:noFill/>
                          </a:ln>
                        </pic:spPr>
                      </pic:pic>
                    </a:graphicData>
                  </a:graphic>
                </wp:inline>
              </w:drawing>
            </w:r>
          </w:p>
        </w:tc>
      </w:tr>
      <w:tr w:rsidR="00C977C0" w:rsidRPr="00E42255" w14:paraId="72D93D47"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45042EDF" w14:textId="77777777" w:rsidR="00C977C0" w:rsidRPr="00E42255" w:rsidRDefault="00C977C0" w:rsidP="00BC53AC">
            <w:pPr>
              <w:pStyle w:val="TAC"/>
              <w:rPr>
                <w:lang w:val="fr-FR"/>
              </w:rPr>
            </w:pPr>
            <w:r w:rsidRPr="00E42255">
              <w:rPr>
                <w:lang w:val="fr-FR"/>
              </w:rPr>
              <w:t>2x4 case</w:t>
            </w:r>
          </w:p>
        </w:tc>
        <w:tc>
          <w:tcPr>
            <w:tcW w:w="8241" w:type="dxa"/>
            <w:tcBorders>
              <w:top w:val="single" w:sz="4" w:space="0" w:color="auto"/>
              <w:left w:val="single" w:sz="4" w:space="0" w:color="auto"/>
              <w:bottom w:val="single" w:sz="4" w:space="0" w:color="auto"/>
              <w:right w:val="single" w:sz="4" w:space="0" w:color="auto"/>
            </w:tcBorders>
            <w:hideMark/>
          </w:tcPr>
          <w:p w14:paraId="4C87050A" w14:textId="77777777" w:rsidR="00C977C0" w:rsidRPr="00E42255" w:rsidRDefault="00C977C0" w:rsidP="00BC53AC">
            <w:pPr>
              <w:pStyle w:val="TAC"/>
              <w:rPr>
                <w:lang w:val="fr-FR"/>
              </w:rPr>
            </w:pPr>
            <w:r w:rsidRPr="00B86E65">
              <w:rPr>
                <w:noProof/>
                <w:lang w:val="en-US" w:eastAsia="zh-CN"/>
              </w:rPr>
              <w:drawing>
                <wp:inline distT="0" distB="0" distL="0" distR="0" wp14:anchorId="3DD21AFC" wp14:editId="40620B57">
                  <wp:extent cx="3591560" cy="914400"/>
                  <wp:effectExtent l="0" t="0" r="8890" b="0"/>
                  <wp:docPr id="14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3591560" cy="914400"/>
                          </a:xfrm>
                          <a:prstGeom prst="rect">
                            <a:avLst/>
                          </a:prstGeom>
                          <a:noFill/>
                          <a:ln>
                            <a:noFill/>
                          </a:ln>
                        </pic:spPr>
                      </pic:pic>
                    </a:graphicData>
                  </a:graphic>
                </wp:inline>
              </w:drawing>
            </w:r>
          </w:p>
        </w:tc>
      </w:tr>
      <w:tr w:rsidR="00C977C0" w:rsidRPr="00E42255" w14:paraId="272A1ABB" w14:textId="77777777" w:rsidTr="00BC53AC">
        <w:trPr>
          <w:cantSplit/>
          <w:jc w:val="center"/>
        </w:trPr>
        <w:tc>
          <w:tcPr>
            <w:tcW w:w="1075" w:type="dxa"/>
            <w:tcBorders>
              <w:top w:val="single" w:sz="4" w:space="0" w:color="auto"/>
              <w:left w:val="single" w:sz="4" w:space="0" w:color="auto"/>
              <w:bottom w:val="single" w:sz="4" w:space="0" w:color="auto"/>
              <w:right w:val="single" w:sz="4" w:space="0" w:color="auto"/>
            </w:tcBorders>
            <w:hideMark/>
          </w:tcPr>
          <w:p w14:paraId="1310B52C" w14:textId="77777777" w:rsidR="00C977C0" w:rsidRPr="00E42255" w:rsidRDefault="00C977C0" w:rsidP="00BC53AC">
            <w:pPr>
              <w:pStyle w:val="TAC"/>
              <w:rPr>
                <w:lang w:val="fr-FR"/>
              </w:rPr>
            </w:pPr>
            <w:r w:rsidRPr="00E42255">
              <w:rPr>
                <w:lang w:val="fr-FR"/>
              </w:rPr>
              <w:t>4x4 case</w:t>
            </w:r>
          </w:p>
        </w:tc>
        <w:tc>
          <w:tcPr>
            <w:tcW w:w="8241" w:type="dxa"/>
            <w:tcBorders>
              <w:top w:val="single" w:sz="4" w:space="0" w:color="auto"/>
              <w:left w:val="single" w:sz="4" w:space="0" w:color="auto"/>
              <w:bottom w:val="single" w:sz="4" w:space="0" w:color="auto"/>
              <w:right w:val="single" w:sz="4" w:space="0" w:color="auto"/>
            </w:tcBorders>
            <w:hideMark/>
          </w:tcPr>
          <w:p w14:paraId="03030D83" w14:textId="77777777" w:rsidR="00C977C0" w:rsidRPr="00E42255" w:rsidRDefault="00C977C0" w:rsidP="00BC53AC">
            <w:pPr>
              <w:pStyle w:val="TAC"/>
              <w:rPr>
                <w:lang w:val="fr-FR"/>
              </w:rPr>
            </w:pPr>
            <w:r w:rsidRPr="00B86E65">
              <w:rPr>
                <w:noProof/>
                <w:lang w:val="en-US" w:eastAsia="zh-CN"/>
              </w:rPr>
              <w:drawing>
                <wp:inline distT="0" distB="0" distL="0" distR="0" wp14:anchorId="0C59E1A0" wp14:editId="6F316282">
                  <wp:extent cx="5098415" cy="2355215"/>
                  <wp:effectExtent l="0" t="0" r="6985" b="6985"/>
                  <wp:docPr id="15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098415" cy="2355215"/>
                          </a:xfrm>
                          <a:prstGeom prst="rect">
                            <a:avLst/>
                          </a:prstGeom>
                          <a:noFill/>
                          <a:ln>
                            <a:noFill/>
                          </a:ln>
                        </pic:spPr>
                      </pic:pic>
                    </a:graphicData>
                  </a:graphic>
                </wp:inline>
              </w:drawing>
            </w:r>
          </w:p>
        </w:tc>
      </w:tr>
    </w:tbl>
    <w:p w14:paraId="15503DFF" w14:textId="77777777" w:rsidR="00C977C0" w:rsidRPr="00E42255" w:rsidRDefault="00C977C0" w:rsidP="00C977C0">
      <w:pPr>
        <w:rPr>
          <w:rFonts w:eastAsia="DengXian"/>
        </w:rPr>
      </w:pPr>
    </w:p>
    <w:p w14:paraId="426723BF"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C977C0" w:rsidRPr="00E42255" w14:paraId="2233D02F"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9D33480" w14:textId="77777777" w:rsidR="00C977C0" w:rsidRPr="00E42255" w:rsidRDefault="00C977C0" w:rsidP="00BC53AC">
            <w:pPr>
              <w:pStyle w:val="TAC"/>
              <w:rPr>
                <w:lang w:val="fr-FR"/>
              </w:rPr>
            </w:pPr>
            <w:r w:rsidRPr="00E42255">
              <w:rPr>
                <w:lang w:val="fr-FR"/>
              </w:rPr>
              <w:t>1x2 case</w:t>
            </w:r>
          </w:p>
        </w:tc>
        <w:tc>
          <w:tcPr>
            <w:tcW w:w="8930" w:type="dxa"/>
            <w:tcBorders>
              <w:top w:val="single" w:sz="4" w:space="0" w:color="auto"/>
              <w:left w:val="single" w:sz="4" w:space="0" w:color="auto"/>
              <w:bottom w:val="single" w:sz="4" w:space="0" w:color="auto"/>
              <w:right w:val="single" w:sz="4" w:space="0" w:color="auto"/>
            </w:tcBorders>
            <w:hideMark/>
          </w:tcPr>
          <w:p w14:paraId="0691CB60" w14:textId="77777777" w:rsidR="00C977C0" w:rsidRPr="00E42255" w:rsidRDefault="00C977C0" w:rsidP="00BC53AC">
            <w:pPr>
              <w:pStyle w:val="TAC"/>
              <w:rPr>
                <w:lang w:val="fr-FR"/>
              </w:rPr>
            </w:pPr>
            <w:r w:rsidRPr="00E42255">
              <w:rPr>
                <w:lang w:val="fr-FR"/>
              </w:rPr>
              <w:t>[N/A]</w:t>
            </w:r>
          </w:p>
        </w:tc>
      </w:tr>
      <w:tr w:rsidR="00C977C0" w:rsidRPr="00E42255" w14:paraId="2D7B185E"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8C6584B" w14:textId="77777777" w:rsidR="00C977C0" w:rsidRPr="00E42255" w:rsidRDefault="00C977C0" w:rsidP="00BC53AC">
            <w:pPr>
              <w:pStyle w:val="TAC"/>
              <w:rPr>
                <w:lang w:val="fr-FR"/>
              </w:rPr>
            </w:pPr>
            <w:r w:rsidRPr="00E42255">
              <w:rPr>
                <w:lang w:val="fr-FR"/>
              </w:rPr>
              <w:t>2x2 case</w:t>
            </w:r>
          </w:p>
        </w:tc>
        <w:tc>
          <w:tcPr>
            <w:tcW w:w="8930" w:type="dxa"/>
            <w:tcBorders>
              <w:top w:val="single" w:sz="4" w:space="0" w:color="auto"/>
              <w:left w:val="single" w:sz="4" w:space="0" w:color="auto"/>
              <w:bottom w:val="single" w:sz="4" w:space="0" w:color="auto"/>
              <w:right w:val="single" w:sz="4" w:space="0" w:color="auto"/>
            </w:tcBorders>
            <w:hideMark/>
          </w:tcPr>
          <w:p w14:paraId="2C35F815" w14:textId="77777777" w:rsidR="00C977C0" w:rsidRPr="00E42255" w:rsidRDefault="00C977C0" w:rsidP="00BC53AC">
            <w:pPr>
              <w:pStyle w:val="TAC"/>
              <w:rPr>
                <w:lang w:val="fr-FR"/>
              </w:rPr>
            </w:pPr>
            <w:r w:rsidRPr="00B86E65">
              <w:rPr>
                <w:noProof/>
                <w:lang w:val="en-US" w:eastAsia="zh-CN"/>
              </w:rPr>
              <w:drawing>
                <wp:inline distT="0" distB="0" distL="0" distR="0" wp14:anchorId="549CF595" wp14:editId="248645C0">
                  <wp:extent cx="1894840" cy="467995"/>
                  <wp:effectExtent l="0" t="0" r="0" b="8255"/>
                  <wp:docPr id="15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894840" cy="467995"/>
                          </a:xfrm>
                          <a:prstGeom prst="rect">
                            <a:avLst/>
                          </a:prstGeom>
                          <a:noFill/>
                          <a:ln>
                            <a:noFill/>
                          </a:ln>
                        </pic:spPr>
                      </pic:pic>
                    </a:graphicData>
                  </a:graphic>
                </wp:inline>
              </w:drawing>
            </w:r>
          </w:p>
        </w:tc>
      </w:tr>
      <w:tr w:rsidR="00C977C0" w:rsidRPr="00E42255" w14:paraId="03663362"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6662A6B6" w14:textId="77777777" w:rsidR="00C977C0" w:rsidRPr="00E42255" w:rsidRDefault="00C977C0" w:rsidP="00BC53AC">
            <w:pPr>
              <w:pStyle w:val="TAC"/>
              <w:rPr>
                <w:lang w:val="fr-FR"/>
              </w:rPr>
            </w:pPr>
            <w:r w:rsidRPr="00E42255">
              <w:rPr>
                <w:lang w:val="fr-FR"/>
              </w:rPr>
              <w:t>2x4 case</w:t>
            </w:r>
          </w:p>
        </w:tc>
        <w:tc>
          <w:tcPr>
            <w:tcW w:w="8930" w:type="dxa"/>
            <w:tcBorders>
              <w:top w:val="single" w:sz="4" w:space="0" w:color="auto"/>
              <w:left w:val="single" w:sz="4" w:space="0" w:color="auto"/>
              <w:bottom w:val="single" w:sz="4" w:space="0" w:color="auto"/>
              <w:right w:val="single" w:sz="4" w:space="0" w:color="auto"/>
            </w:tcBorders>
            <w:hideMark/>
          </w:tcPr>
          <w:p w14:paraId="71A288C7" w14:textId="77777777" w:rsidR="00C977C0" w:rsidRPr="00E42255" w:rsidRDefault="00C977C0" w:rsidP="00BC53AC">
            <w:pPr>
              <w:pStyle w:val="TAC"/>
              <w:rPr>
                <w:lang w:val="fr-FR"/>
              </w:rPr>
            </w:pPr>
            <w:r w:rsidRPr="00B86E65">
              <w:rPr>
                <w:noProof/>
                <w:lang w:val="en-US" w:eastAsia="zh-CN"/>
              </w:rPr>
              <w:drawing>
                <wp:inline distT="0" distB="0" distL="0" distR="0" wp14:anchorId="4E2E8A73" wp14:editId="6A82445A">
                  <wp:extent cx="3855085" cy="980440"/>
                  <wp:effectExtent l="0" t="0" r="0" b="0"/>
                  <wp:docPr id="15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855085" cy="980440"/>
                          </a:xfrm>
                          <a:prstGeom prst="rect">
                            <a:avLst/>
                          </a:prstGeom>
                          <a:noFill/>
                          <a:ln>
                            <a:noFill/>
                          </a:ln>
                        </pic:spPr>
                      </pic:pic>
                    </a:graphicData>
                  </a:graphic>
                </wp:inline>
              </w:drawing>
            </w:r>
          </w:p>
        </w:tc>
      </w:tr>
      <w:tr w:rsidR="00C977C0" w:rsidRPr="00E42255" w14:paraId="363AD4D2" w14:textId="77777777" w:rsidTr="00BC53AC">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2CDD819" w14:textId="77777777" w:rsidR="00C977C0" w:rsidRPr="00E42255" w:rsidRDefault="00C977C0" w:rsidP="00BC53AC">
            <w:pPr>
              <w:pStyle w:val="TAC"/>
              <w:rPr>
                <w:lang w:val="fr-FR"/>
              </w:rPr>
            </w:pPr>
            <w:r w:rsidRPr="00E42255">
              <w:rPr>
                <w:lang w:val="fr-FR"/>
              </w:rPr>
              <w:t>4x4 case</w:t>
            </w:r>
          </w:p>
        </w:tc>
        <w:tc>
          <w:tcPr>
            <w:tcW w:w="8930" w:type="dxa"/>
            <w:tcBorders>
              <w:top w:val="single" w:sz="4" w:space="0" w:color="auto"/>
              <w:left w:val="single" w:sz="4" w:space="0" w:color="auto"/>
              <w:bottom w:val="single" w:sz="4" w:space="0" w:color="auto"/>
              <w:right w:val="single" w:sz="4" w:space="0" w:color="auto"/>
            </w:tcBorders>
            <w:hideMark/>
          </w:tcPr>
          <w:p w14:paraId="2DE7F1FA" w14:textId="77777777" w:rsidR="00C977C0" w:rsidRPr="00E42255" w:rsidRDefault="00C977C0" w:rsidP="00BC53AC">
            <w:pPr>
              <w:pStyle w:val="TAC"/>
              <w:rPr>
                <w:lang w:val="fr-FR"/>
              </w:rPr>
            </w:pPr>
            <w:r w:rsidRPr="00B86E65">
              <w:rPr>
                <w:noProof/>
                <w:lang w:val="en-US" w:eastAsia="zh-CN"/>
              </w:rPr>
              <w:drawing>
                <wp:inline distT="0" distB="0" distL="0" distR="0" wp14:anchorId="22852416" wp14:editId="68C62F57">
                  <wp:extent cx="5420360" cy="1894840"/>
                  <wp:effectExtent l="0" t="0" r="8890" b="0"/>
                  <wp:docPr id="15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420360" cy="1894840"/>
                          </a:xfrm>
                          <a:prstGeom prst="rect">
                            <a:avLst/>
                          </a:prstGeom>
                          <a:noFill/>
                          <a:ln>
                            <a:noFill/>
                          </a:ln>
                        </pic:spPr>
                      </pic:pic>
                    </a:graphicData>
                  </a:graphic>
                </wp:inline>
              </w:drawing>
            </w:r>
          </w:p>
        </w:tc>
      </w:tr>
    </w:tbl>
    <w:p w14:paraId="0A035455" w14:textId="77777777" w:rsidR="00C977C0" w:rsidRPr="00E42255" w:rsidRDefault="00C977C0" w:rsidP="00C977C0">
      <w:pPr>
        <w:rPr>
          <w:rFonts w:eastAsia="DengXian"/>
        </w:rPr>
      </w:pPr>
    </w:p>
    <w:p w14:paraId="3CC704C4"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.2.4.2.3-4: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C977C0" w:rsidRPr="00E42255" w14:paraId="7240B5C8"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A0E9C69" w14:textId="77777777" w:rsidR="00C977C0" w:rsidRPr="00E42255" w:rsidRDefault="00C977C0" w:rsidP="00BC53AC">
            <w:pPr>
              <w:pStyle w:val="TAC"/>
              <w:rPr>
                <w:lang w:val="fr-FR"/>
              </w:rPr>
            </w:pPr>
            <w:r w:rsidRPr="00E42255">
              <w:rPr>
                <w:lang w:val="fr-FR"/>
              </w:rPr>
              <w:t>1x2 case</w:t>
            </w:r>
          </w:p>
        </w:tc>
        <w:tc>
          <w:tcPr>
            <w:tcW w:w="2339" w:type="dxa"/>
            <w:tcBorders>
              <w:top w:val="single" w:sz="4" w:space="0" w:color="auto"/>
              <w:left w:val="single" w:sz="4" w:space="0" w:color="auto"/>
              <w:bottom w:val="single" w:sz="4" w:space="0" w:color="auto"/>
              <w:right w:val="single" w:sz="4" w:space="0" w:color="auto"/>
            </w:tcBorders>
            <w:hideMark/>
          </w:tcPr>
          <w:p w14:paraId="5D932D60" w14:textId="77777777" w:rsidR="00C977C0" w:rsidRPr="00E42255" w:rsidRDefault="00C977C0" w:rsidP="00BC53AC">
            <w:pPr>
              <w:pStyle w:val="TAC"/>
              <w:rPr>
                <w:lang w:val="fr-FR" w:eastAsia="zh-CN"/>
              </w:rPr>
            </w:pPr>
            <w:r w:rsidRPr="00E42255">
              <w:object w:dxaOrig="825" w:dyaOrig="300" w14:anchorId="6B9A6AA7">
                <v:shape id="_x0000_i1107" type="#_x0000_t75" style="width:40.9pt;height:15.25pt" o:ole="">
                  <v:imagedata r:id="rId171" o:title=""/>
                </v:shape>
                <o:OLEObject Type="Embed" ProgID="Equation.3" ShapeID="_x0000_i1107" DrawAspect="Content" ObjectID="_1782126576" r:id="rId172"/>
              </w:object>
            </w:r>
          </w:p>
        </w:tc>
      </w:tr>
      <w:tr w:rsidR="00C977C0" w:rsidRPr="00E42255" w14:paraId="03D7F6B4"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378AA7CD" w14:textId="77777777" w:rsidR="00C977C0" w:rsidRPr="00E42255" w:rsidRDefault="00C977C0" w:rsidP="00BC53AC">
            <w:pPr>
              <w:pStyle w:val="TAC"/>
              <w:rPr>
                <w:lang w:val="fr-FR"/>
              </w:rPr>
            </w:pPr>
            <w:r w:rsidRPr="00E42255">
              <w:rPr>
                <w:lang w:val="fr-FR"/>
              </w:rPr>
              <w:t>1x4 case</w:t>
            </w:r>
          </w:p>
        </w:tc>
        <w:tc>
          <w:tcPr>
            <w:tcW w:w="2339" w:type="dxa"/>
            <w:tcBorders>
              <w:top w:val="single" w:sz="4" w:space="0" w:color="auto"/>
              <w:left w:val="single" w:sz="4" w:space="0" w:color="auto"/>
              <w:bottom w:val="single" w:sz="4" w:space="0" w:color="auto"/>
              <w:right w:val="single" w:sz="4" w:space="0" w:color="auto"/>
            </w:tcBorders>
            <w:hideMark/>
          </w:tcPr>
          <w:p w14:paraId="5D543DE9" w14:textId="77777777" w:rsidR="00C977C0" w:rsidRPr="00E42255" w:rsidRDefault="00C977C0" w:rsidP="00BC53AC">
            <w:pPr>
              <w:pStyle w:val="TAC"/>
              <w:rPr>
                <w:lang w:val="fr-FR" w:eastAsia="zh-CN"/>
              </w:rPr>
            </w:pPr>
            <w:r w:rsidRPr="00E42255">
              <w:object w:dxaOrig="825" w:dyaOrig="300" w14:anchorId="1DFA7D09">
                <v:shape id="_x0000_i1108" type="#_x0000_t75" style="width:40.9pt;height:15.25pt" o:ole="">
                  <v:imagedata r:id="rId173" o:title=""/>
                </v:shape>
                <o:OLEObject Type="Embed" ProgID="Equation.3" ShapeID="_x0000_i1108" DrawAspect="Content" ObjectID="_1782126577" r:id="rId174"/>
              </w:object>
            </w:r>
          </w:p>
        </w:tc>
      </w:tr>
      <w:tr w:rsidR="00C977C0" w:rsidRPr="00E42255" w14:paraId="3DCC47F6"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0F200FD1" w14:textId="77777777" w:rsidR="00C977C0" w:rsidRPr="00E42255" w:rsidRDefault="00C977C0" w:rsidP="00BC53AC">
            <w:pPr>
              <w:pStyle w:val="TAC"/>
              <w:rPr>
                <w:lang w:val="fr-FR"/>
              </w:rPr>
            </w:pPr>
            <w:r w:rsidRPr="00E42255">
              <w:rPr>
                <w:lang w:val="fr-FR"/>
              </w:rPr>
              <w:t>1x8 case</w:t>
            </w:r>
          </w:p>
        </w:tc>
        <w:tc>
          <w:tcPr>
            <w:tcW w:w="2339" w:type="dxa"/>
            <w:tcBorders>
              <w:top w:val="single" w:sz="4" w:space="0" w:color="auto"/>
              <w:left w:val="single" w:sz="4" w:space="0" w:color="auto"/>
              <w:bottom w:val="single" w:sz="4" w:space="0" w:color="auto"/>
              <w:right w:val="single" w:sz="4" w:space="0" w:color="auto"/>
            </w:tcBorders>
            <w:hideMark/>
          </w:tcPr>
          <w:p w14:paraId="5C0B6FC9" w14:textId="77777777" w:rsidR="00C977C0" w:rsidRPr="00E42255" w:rsidRDefault="00C977C0" w:rsidP="00BC53AC">
            <w:pPr>
              <w:pStyle w:val="TAC"/>
              <w:rPr>
                <w:lang w:val="fr-FR"/>
              </w:rPr>
            </w:pPr>
            <w:r w:rsidRPr="00E42255">
              <w:object w:dxaOrig="825" w:dyaOrig="300" w14:anchorId="2D9B7932">
                <v:shape id="_x0000_i1109" type="#_x0000_t75" style="width:40.9pt;height:15.25pt" o:ole="">
                  <v:imagedata r:id="rId175" o:title=""/>
                </v:shape>
                <o:OLEObject Type="Embed" ProgID="Equation.3" ShapeID="_x0000_i1109" DrawAspect="Content" ObjectID="_1782126578" r:id="rId176"/>
              </w:object>
            </w:r>
          </w:p>
        </w:tc>
      </w:tr>
      <w:tr w:rsidR="00C977C0" w:rsidRPr="00E42255" w14:paraId="51424C5A"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0F18F51" w14:textId="77777777" w:rsidR="00C977C0" w:rsidRPr="00E42255" w:rsidRDefault="00C977C0" w:rsidP="00BC53AC">
            <w:pPr>
              <w:pStyle w:val="TAC"/>
              <w:rPr>
                <w:lang w:val="fr-FR"/>
              </w:rPr>
            </w:pPr>
            <w:r w:rsidRPr="00E42255">
              <w:rPr>
                <w:lang w:val="fr-FR"/>
              </w:rPr>
              <w:t>2x2 case</w:t>
            </w:r>
          </w:p>
        </w:tc>
        <w:tc>
          <w:tcPr>
            <w:tcW w:w="2339" w:type="dxa"/>
            <w:tcBorders>
              <w:top w:val="single" w:sz="4" w:space="0" w:color="auto"/>
              <w:left w:val="single" w:sz="4" w:space="0" w:color="auto"/>
              <w:bottom w:val="single" w:sz="4" w:space="0" w:color="auto"/>
              <w:right w:val="single" w:sz="4" w:space="0" w:color="auto"/>
            </w:tcBorders>
            <w:hideMark/>
          </w:tcPr>
          <w:p w14:paraId="2E14064C" w14:textId="77777777" w:rsidR="00C977C0" w:rsidRPr="00E42255" w:rsidRDefault="00C977C0" w:rsidP="00BC53AC">
            <w:pPr>
              <w:pStyle w:val="TAC"/>
              <w:rPr>
                <w:lang w:val="fr-FR" w:eastAsia="zh-CN"/>
              </w:rPr>
            </w:pPr>
            <w:r w:rsidRPr="00E42255">
              <w:object w:dxaOrig="825" w:dyaOrig="300" w14:anchorId="40852C1C">
                <v:shape id="_x0000_i1110" type="#_x0000_t75" style="width:40.9pt;height:15.25pt" o:ole="">
                  <v:imagedata r:id="rId173" o:title=""/>
                </v:shape>
                <o:OLEObject Type="Embed" ProgID="Equation.3" ShapeID="_x0000_i1110" DrawAspect="Content" ObjectID="_1782126579" r:id="rId177"/>
              </w:object>
            </w:r>
          </w:p>
        </w:tc>
      </w:tr>
      <w:tr w:rsidR="00C977C0" w:rsidRPr="00E42255" w14:paraId="6B7E28D8"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7778021E" w14:textId="77777777" w:rsidR="00C977C0" w:rsidRPr="00E42255" w:rsidRDefault="00C977C0" w:rsidP="00BC53AC">
            <w:pPr>
              <w:pStyle w:val="TAC"/>
              <w:rPr>
                <w:lang w:val="fr-FR"/>
              </w:rPr>
            </w:pPr>
            <w:r w:rsidRPr="00E42255">
              <w:rPr>
                <w:lang w:val="fr-FR"/>
              </w:rPr>
              <w:t>2x4 case</w:t>
            </w:r>
          </w:p>
        </w:tc>
        <w:tc>
          <w:tcPr>
            <w:tcW w:w="2339" w:type="dxa"/>
            <w:tcBorders>
              <w:top w:val="single" w:sz="4" w:space="0" w:color="auto"/>
              <w:left w:val="single" w:sz="4" w:space="0" w:color="auto"/>
              <w:bottom w:val="single" w:sz="4" w:space="0" w:color="auto"/>
              <w:right w:val="single" w:sz="4" w:space="0" w:color="auto"/>
            </w:tcBorders>
            <w:hideMark/>
          </w:tcPr>
          <w:p w14:paraId="51F6288A" w14:textId="77777777" w:rsidR="00C977C0" w:rsidRPr="00E42255" w:rsidRDefault="00C977C0" w:rsidP="00BC53AC">
            <w:pPr>
              <w:pStyle w:val="TAC"/>
              <w:rPr>
                <w:lang w:val="fr-FR" w:eastAsia="zh-CN"/>
              </w:rPr>
            </w:pPr>
            <w:r w:rsidRPr="00E42255">
              <w:object w:dxaOrig="825" w:dyaOrig="300" w14:anchorId="4FFA09CF">
                <v:shape id="_x0000_i1111" type="#_x0000_t75" style="width:40.9pt;height:15.25pt" o:ole="">
                  <v:imagedata r:id="rId175" o:title=""/>
                </v:shape>
                <o:OLEObject Type="Embed" ProgID="Equation.3" ShapeID="_x0000_i1111" DrawAspect="Content" ObjectID="_1782126580" r:id="rId178"/>
              </w:object>
            </w:r>
          </w:p>
        </w:tc>
      </w:tr>
      <w:tr w:rsidR="00C977C0" w:rsidRPr="00E42255" w14:paraId="0956D687"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1F1EA31" w14:textId="77777777" w:rsidR="00C977C0" w:rsidRPr="00E42255" w:rsidRDefault="00C977C0" w:rsidP="00BC53AC">
            <w:pPr>
              <w:pStyle w:val="TAC"/>
              <w:rPr>
                <w:lang w:val="fr-FR"/>
              </w:rPr>
            </w:pPr>
            <w:r w:rsidRPr="00E42255">
              <w:rPr>
                <w:lang w:val="fr-FR"/>
              </w:rPr>
              <w:t>2x4 case</w:t>
            </w:r>
          </w:p>
        </w:tc>
        <w:tc>
          <w:tcPr>
            <w:tcW w:w="2339" w:type="dxa"/>
            <w:tcBorders>
              <w:top w:val="single" w:sz="4" w:space="0" w:color="auto"/>
              <w:left w:val="single" w:sz="4" w:space="0" w:color="auto"/>
              <w:bottom w:val="single" w:sz="4" w:space="0" w:color="auto"/>
              <w:right w:val="single" w:sz="4" w:space="0" w:color="auto"/>
            </w:tcBorders>
            <w:hideMark/>
          </w:tcPr>
          <w:p w14:paraId="18B2403B" w14:textId="77777777" w:rsidR="00C977C0" w:rsidRPr="00E42255" w:rsidRDefault="00C977C0" w:rsidP="00BC53AC">
            <w:pPr>
              <w:pStyle w:val="TAC"/>
              <w:rPr>
                <w:lang w:val="fr-FR" w:eastAsia="zh-CN"/>
              </w:rPr>
            </w:pPr>
            <w:r w:rsidRPr="00E42255">
              <w:object w:dxaOrig="825" w:dyaOrig="300" w14:anchorId="465729A8">
                <v:shape id="_x0000_i1112" type="#_x0000_t75" style="width:40.9pt;height:15.25pt" o:ole="">
                  <v:imagedata r:id="rId179" o:title=""/>
                </v:shape>
                <o:OLEObject Type="Embed" ProgID="Equation.3" ShapeID="_x0000_i1112" DrawAspect="Content" ObjectID="_1782126581" r:id="rId180"/>
              </w:object>
            </w:r>
          </w:p>
        </w:tc>
      </w:tr>
      <w:tr w:rsidR="00C977C0" w:rsidRPr="00E42255" w14:paraId="7CA4C994" w14:textId="77777777" w:rsidTr="00BC53AC">
        <w:trPr>
          <w:cantSplit/>
          <w:jc w:val="center"/>
        </w:trPr>
        <w:tc>
          <w:tcPr>
            <w:tcW w:w="2055" w:type="dxa"/>
            <w:tcBorders>
              <w:top w:val="single" w:sz="4" w:space="0" w:color="auto"/>
              <w:left w:val="single" w:sz="4" w:space="0" w:color="auto"/>
              <w:bottom w:val="single" w:sz="4" w:space="0" w:color="auto"/>
              <w:right w:val="single" w:sz="4" w:space="0" w:color="auto"/>
            </w:tcBorders>
            <w:hideMark/>
          </w:tcPr>
          <w:p w14:paraId="6370AA45" w14:textId="77777777" w:rsidR="00C977C0" w:rsidRPr="00E42255" w:rsidRDefault="00C977C0" w:rsidP="00BC53AC">
            <w:pPr>
              <w:pStyle w:val="TAC"/>
              <w:rPr>
                <w:lang w:val="fr-FR"/>
              </w:rPr>
            </w:pPr>
            <w:r w:rsidRPr="00E42255">
              <w:rPr>
                <w:lang w:val="fr-FR"/>
              </w:rPr>
              <w:t>4x4 case</w:t>
            </w:r>
          </w:p>
        </w:tc>
        <w:tc>
          <w:tcPr>
            <w:tcW w:w="2339" w:type="dxa"/>
            <w:tcBorders>
              <w:top w:val="single" w:sz="4" w:space="0" w:color="auto"/>
              <w:left w:val="single" w:sz="4" w:space="0" w:color="auto"/>
              <w:bottom w:val="single" w:sz="4" w:space="0" w:color="auto"/>
              <w:right w:val="single" w:sz="4" w:space="0" w:color="auto"/>
            </w:tcBorders>
            <w:hideMark/>
          </w:tcPr>
          <w:p w14:paraId="7440FFDD" w14:textId="77777777" w:rsidR="00C977C0" w:rsidRPr="00E42255" w:rsidRDefault="00C977C0" w:rsidP="00BC53AC">
            <w:pPr>
              <w:pStyle w:val="TAC"/>
              <w:rPr>
                <w:lang w:val="fr-FR" w:eastAsia="zh-CN"/>
              </w:rPr>
            </w:pPr>
            <w:r w:rsidRPr="00E42255">
              <w:object w:dxaOrig="825" w:dyaOrig="300" w14:anchorId="18E5FB9C">
                <v:shape id="_x0000_i1113" type="#_x0000_t75" style="width:40.9pt;height:15.25pt" o:ole="">
                  <v:imagedata r:id="rId179" o:title=""/>
                </v:shape>
                <o:OLEObject Type="Embed" ProgID="Equation.3" ShapeID="_x0000_i1113" DrawAspect="Content" ObjectID="_1782126582" r:id="rId181"/>
              </w:object>
            </w:r>
          </w:p>
        </w:tc>
      </w:tr>
    </w:tbl>
    <w:p w14:paraId="58D61C30" w14:textId="77777777" w:rsidR="00C977C0" w:rsidRPr="00E42255" w:rsidRDefault="00C977C0" w:rsidP="00C977C0">
      <w:pPr>
        <w:rPr>
          <w:rFonts w:eastAsia="DengXian"/>
        </w:rPr>
      </w:pPr>
    </w:p>
    <w:p w14:paraId="29044D28" w14:textId="70E0AD0C" w:rsidR="00C977C0" w:rsidRPr="00E42255" w:rsidRDefault="003E73D5" w:rsidP="00C977C0">
      <w:pPr>
        <w:rPr>
          <w:rFonts w:eastAsia="DengXian"/>
        </w:rPr>
      </w:pPr>
      <w:r>
        <w:rPr>
          <w:rFonts w:eastAsia="DengXian"/>
        </w:rPr>
        <w:t xml:space="preserve">In table I.2.4.2.3-4, </w:t>
      </w:r>
      <w:r>
        <w:rPr>
          <w:rFonts w:eastAsia="DengXian"/>
          <w:noProof/>
          <w:position w:val="-10"/>
          <w:lang w:val="en-US" w:eastAsia="zh-CN"/>
        </w:rPr>
        <w:drawing>
          <wp:inline distT="0" distB="0" distL="0" distR="0" wp14:anchorId="26A2943F" wp14:editId="0673A029">
            <wp:extent cx="196850" cy="196850"/>
            <wp:effectExtent l="0" t="0" r="0" b="0"/>
            <wp:docPr id="39757930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96850" cy="196850"/>
                    </a:xfrm>
                    <a:prstGeom prst="rect">
                      <a:avLst/>
                    </a:prstGeom>
                    <a:noFill/>
                    <a:ln>
                      <a:noFill/>
                    </a:ln>
                  </pic:spPr>
                </pic:pic>
              </a:graphicData>
            </a:graphic>
          </wp:inline>
        </w:drawing>
      </w:r>
      <w:r>
        <w:rPr>
          <w:rFonts w:eastAsia="DengXian"/>
        </w:rPr>
        <w:t xml:space="preserve"> is a </w:t>
      </w:r>
      <w:r>
        <w:rPr>
          <w:rFonts w:eastAsia="DengXian"/>
          <w:noProof/>
          <w:position w:val="-6"/>
          <w:lang w:val="en-US" w:eastAsia="zh-CN"/>
        </w:rPr>
        <w:drawing>
          <wp:inline distT="0" distB="0" distL="0" distR="0" wp14:anchorId="461DF1A7" wp14:editId="6B18D91E">
            <wp:extent cx="387350" cy="196850"/>
            <wp:effectExtent l="0" t="0" r="0" b="0"/>
            <wp:docPr id="7692564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387350" cy="196850"/>
                    </a:xfrm>
                    <a:prstGeom prst="rect">
                      <a:avLst/>
                    </a:prstGeom>
                    <a:noFill/>
                    <a:ln>
                      <a:noFill/>
                    </a:ln>
                  </pic:spPr>
                </pic:pic>
              </a:graphicData>
            </a:graphic>
          </wp:inline>
        </w:drawing>
      </w:r>
      <w:r>
        <w:rPr>
          <w:rFonts w:eastAsia="DengXian"/>
        </w:rPr>
        <w:t xml:space="preserve"> identity matrix.</w:t>
      </w:r>
    </w:p>
    <w:p w14:paraId="2510CAB4" w14:textId="77777777" w:rsidR="00C977C0" w:rsidRPr="00E42255" w:rsidRDefault="00C977C0" w:rsidP="00C977C0">
      <w:pPr>
        <w:pStyle w:val="NO"/>
        <w:rPr>
          <w:lang w:val="fr-FR"/>
        </w:rPr>
      </w:pPr>
      <w:r w:rsidRPr="00E42255">
        <w:rPr>
          <w:lang w:val="fr-FR"/>
        </w:rPr>
        <w:t>NOTE:</w:t>
      </w:r>
      <w:r w:rsidRPr="00E42255">
        <w:rPr>
          <w:lang w:val="fr-FR"/>
        </w:rPr>
        <w:tab/>
        <w:t>For completeness, the correlation matrices were defined for high, medium and low correlation but performance requirements exist only for low correlation.</w:t>
      </w:r>
    </w:p>
    <w:p w14:paraId="103D26B2" w14:textId="77777777" w:rsidR="00C977C0" w:rsidRPr="00E42255" w:rsidRDefault="00C977C0" w:rsidP="00C977C0">
      <w:pPr>
        <w:pStyle w:val="Heading4"/>
      </w:pPr>
      <w:bookmarkStart w:id="15144" w:name="_Toc75276431"/>
      <w:bookmarkStart w:id="15145" w:name="_Toc75275921"/>
      <w:bookmarkStart w:id="15146" w:name="_Toc75260374"/>
      <w:bookmarkStart w:id="15147" w:name="_Toc73963196"/>
      <w:bookmarkStart w:id="15148" w:name="_Toc82450509"/>
      <w:bookmarkStart w:id="15149" w:name="_Toc82451158"/>
      <w:bookmarkStart w:id="15150" w:name="_Toc89949547"/>
      <w:bookmarkStart w:id="15151" w:name="_Toc98755936"/>
      <w:bookmarkStart w:id="15152" w:name="_Toc98763528"/>
      <w:bookmarkStart w:id="15153" w:name="_Toc106184457"/>
      <w:bookmarkStart w:id="15154" w:name="_Toc130402480"/>
      <w:bookmarkStart w:id="15155" w:name="_Toc137532402"/>
      <w:bookmarkStart w:id="15156" w:name="_Toc138852903"/>
      <w:bookmarkStart w:id="15157" w:name="_Toc145529969"/>
      <w:bookmarkStart w:id="15158" w:name="_Toc155325931"/>
      <w:bookmarkStart w:id="15159" w:name="_Toc161655797"/>
      <w:bookmarkStart w:id="15160" w:name="_Toc169621132"/>
      <w:r>
        <w:t>I</w:t>
      </w:r>
      <w:r w:rsidRPr="00E42255">
        <w:t>.2.4.3</w:t>
      </w:r>
      <w:r w:rsidRPr="00E42255">
        <w:tab/>
        <w:t>Multi-antenna channel models using cross polarized antennas</w:t>
      </w:r>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p>
    <w:p w14:paraId="15024333" w14:textId="77777777" w:rsidR="00C977C0" w:rsidRPr="00E42255" w:rsidRDefault="00C977C0" w:rsidP="00C977C0">
      <w:pPr>
        <w:pStyle w:val="Heading5"/>
      </w:pPr>
      <w:bookmarkStart w:id="15161" w:name="_Toc75276432"/>
      <w:bookmarkStart w:id="15162" w:name="_Toc75275922"/>
      <w:bookmarkStart w:id="15163" w:name="_Toc82450510"/>
      <w:bookmarkStart w:id="15164" w:name="_Toc82451159"/>
      <w:bookmarkStart w:id="15165" w:name="_Toc89949548"/>
      <w:bookmarkStart w:id="15166" w:name="_Toc98755937"/>
      <w:bookmarkStart w:id="15167" w:name="_Toc98763529"/>
      <w:bookmarkStart w:id="15168" w:name="_Toc106184458"/>
      <w:bookmarkStart w:id="15169" w:name="_Toc130402481"/>
      <w:bookmarkStart w:id="15170" w:name="_Toc137532403"/>
      <w:bookmarkStart w:id="15171" w:name="_Toc138852904"/>
      <w:bookmarkStart w:id="15172" w:name="_Toc145529970"/>
      <w:bookmarkStart w:id="15173" w:name="_Toc155325932"/>
      <w:bookmarkStart w:id="15174" w:name="_Toc161655798"/>
      <w:bookmarkStart w:id="15175" w:name="_Toc169621133"/>
      <w:r>
        <w:t>I</w:t>
      </w:r>
      <w:r w:rsidRPr="00E42255">
        <w:t>.2.4.3.1</w:t>
      </w:r>
      <w:r w:rsidRPr="00E42255">
        <w:tab/>
        <w:t>General</w:t>
      </w:r>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p>
    <w:p w14:paraId="12D8A86A" w14:textId="77777777" w:rsidR="00C977C0" w:rsidRPr="00E42255" w:rsidRDefault="00C977C0" w:rsidP="00C977C0">
      <w:pPr>
        <w:rPr>
          <w:rFonts w:eastAsia="Calibri"/>
        </w:rPr>
      </w:pPr>
      <w:r w:rsidRPr="00E42255">
        <w:rPr>
          <w:rFonts w:eastAsia="Calibri"/>
        </w:rPr>
        <w:t xml:space="preserve">The MIMO channel correlation matrices defined in annex </w:t>
      </w:r>
      <w:r>
        <w:rPr>
          <w:rFonts w:eastAsia="MS Gothic"/>
        </w:rPr>
        <w:t>I</w:t>
      </w:r>
      <w:r w:rsidRPr="00E42255">
        <w:rPr>
          <w:rFonts w:eastAsia="MS Gothic"/>
        </w:rPr>
        <w:t>.2.4.3</w:t>
      </w:r>
      <w:r w:rsidRPr="00E42255">
        <w:rPr>
          <w:rFonts w:eastAsia="Calibri"/>
        </w:rPr>
        <w:t xml:space="preserve"> apply to two cases as presented below:</w:t>
      </w:r>
    </w:p>
    <w:p w14:paraId="1CC1966B" w14:textId="77777777" w:rsidR="00C977C0" w:rsidRPr="00E42255" w:rsidRDefault="00C977C0" w:rsidP="00C977C0">
      <w:pPr>
        <w:pStyle w:val="B10"/>
        <w:rPr>
          <w:lang w:val="fr-FR"/>
        </w:rPr>
      </w:pPr>
      <w:r w:rsidRPr="00E42255">
        <w:rPr>
          <w:lang w:val="fr-FR"/>
        </w:rPr>
        <w:t>-</w:t>
      </w:r>
      <w:r w:rsidRPr="00E42255">
        <w:rPr>
          <w:lang w:val="fr-FR"/>
        </w:rPr>
        <w:tab/>
        <w:t>One TX antenna and multiple RX antennas case, with cross polarized antennas used at IAB</w:t>
      </w:r>
      <w:r>
        <w:rPr>
          <w:lang w:val="fr-FR"/>
        </w:rPr>
        <w:t>-DU/gNB</w:t>
      </w:r>
    </w:p>
    <w:p w14:paraId="49B44B48" w14:textId="77777777" w:rsidR="00C977C0" w:rsidRPr="00E42255" w:rsidRDefault="00C977C0" w:rsidP="00C977C0">
      <w:pPr>
        <w:pStyle w:val="B10"/>
        <w:rPr>
          <w:lang w:val="fr-FR"/>
        </w:rPr>
      </w:pPr>
      <w:r w:rsidRPr="00E42255">
        <w:rPr>
          <w:lang w:val="fr-FR"/>
        </w:rPr>
        <w:t>-</w:t>
      </w:r>
      <w:r w:rsidRPr="00E42255">
        <w:rPr>
          <w:lang w:val="fr-FR"/>
        </w:rPr>
        <w:tab/>
        <w:t xml:space="preserve">Multiple TX antennas and multiple RX antennas case, with cross polarized antennas used at </w:t>
      </w:r>
      <w:r>
        <w:rPr>
          <w:lang w:val="fr-FR"/>
        </w:rPr>
        <w:t>IAB-MT/UE</w:t>
      </w:r>
    </w:p>
    <w:p w14:paraId="24B8DCC7" w14:textId="77777777" w:rsidR="00C977C0" w:rsidRPr="00E42255" w:rsidRDefault="00C977C0" w:rsidP="00C977C0">
      <w:pPr>
        <w:rPr>
          <w:rFonts w:eastAsia="DengXian"/>
        </w:rPr>
      </w:pPr>
      <w:r w:rsidRPr="00E42255">
        <w:rPr>
          <w:rFonts w:eastAsia="DengXian"/>
        </w:rPr>
        <w:t xml:space="preserve">The cross-polarized antenna elements with +/-45 degrees polarization slant angles are deployed at IAB. For one TX antenna case, antenna element with +90 degree polarization slant angle is deployed at </w:t>
      </w:r>
      <w:r w:rsidRPr="005C2C2F">
        <w:rPr>
          <w:rFonts w:eastAsia="DengXian"/>
        </w:rPr>
        <w:t>IAB-MT/UE</w:t>
      </w:r>
      <w:r w:rsidRPr="00E42255">
        <w:rPr>
          <w:rFonts w:eastAsia="DengXian"/>
        </w:rPr>
        <w:t xml:space="preserve">. For multiple TX antennas case, cross-polarized antenna elements with +90/0 degrees polarization slant angles are deployed at </w:t>
      </w:r>
      <w:r w:rsidRPr="005C2C2F">
        <w:rPr>
          <w:rFonts w:eastAsia="DengXian"/>
        </w:rPr>
        <w:t>IAB-MT/UE</w:t>
      </w:r>
      <w:r w:rsidRPr="00E42255">
        <w:rPr>
          <w:rFonts w:eastAsia="DengXian"/>
        </w:rPr>
        <w:t>.</w:t>
      </w:r>
    </w:p>
    <w:p w14:paraId="62FA8D0A" w14:textId="77777777" w:rsidR="00C977C0" w:rsidRPr="00E42255" w:rsidRDefault="00C977C0" w:rsidP="00C977C0">
      <w:pPr>
        <w:rPr>
          <w:rFonts w:eastAsia="DengXian"/>
        </w:rPr>
      </w:pPr>
      <w:r w:rsidRPr="00E42255">
        <w:rPr>
          <w:rFonts w:eastAsia="DengXian"/>
        </w:rPr>
        <w:t>For the cross-polarized antennas, the N antennas are labelled such that antennas for one polarization are listed from 1 to N/2 and antennas for the other polarization are listed from N/2+1 to N, where N is the number of TX or RX antennas.</w:t>
      </w:r>
    </w:p>
    <w:p w14:paraId="4101B52A" w14:textId="77777777" w:rsidR="00C977C0" w:rsidRPr="00E42255" w:rsidRDefault="00C977C0" w:rsidP="00C977C0">
      <w:pPr>
        <w:pStyle w:val="Heading5"/>
      </w:pPr>
      <w:bookmarkStart w:id="15176" w:name="_Toc75276433"/>
      <w:bookmarkStart w:id="15177" w:name="_Toc75275923"/>
      <w:bookmarkStart w:id="15178" w:name="_Toc75260375"/>
      <w:bookmarkStart w:id="15179" w:name="_Toc73963197"/>
      <w:bookmarkStart w:id="15180" w:name="_Toc82450511"/>
      <w:bookmarkStart w:id="15181" w:name="_Toc82451160"/>
      <w:bookmarkStart w:id="15182" w:name="_Toc89949549"/>
      <w:bookmarkStart w:id="15183" w:name="_Toc98755938"/>
      <w:bookmarkStart w:id="15184" w:name="_Toc98763530"/>
      <w:bookmarkStart w:id="15185" w:name="_Toc106184459"/>
      <w:bookmarkStart w:id="15186" w:name="_Toc130402482"/>
      <w:bookmarkStart w:id="15187" w:name="_Toc137532404"/>
      <w:bookmarkStart w:id="15188" w:name="_Toc138852905"/>
      <w:bookmarkStart w:id="15189" w:name="_Toc145529971"/>
      <w:bookmarkStart w:id="15190" w:name="_Toc155325933"/>
      <w:bookmarkStart w:id="15191" w:name="_Toc161655799"/>
      <w:bookmarkStart w:id="15192" w:name="_Toc169621134"/>
      <w:r>
        <w:t>I</w:t>
      </w:r>
      <w:r w:rsidRPr="00E42255">
        <w:t>.2.4.3.2</w:t>
      </w:r>
      <w:r w:rsidRPr="00E42255">
        <w:tab/>
        <w:t>Definition of MIMO correlation matrices using cross polarized antennas</w:t>
      </w:r>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p>
    <w:p w14:paraId="798FE1BF" w14:textId="77777777" w:rsidR="00C977C0" w:rsidRPr="00E42255" w:rsidRDefault="00C977C0" w:rsidP="00C977C0">
      <w:pPr>
        <w:rPr>
          <w:rFonts w:eastAsia="Calibri"/>
        </w:rPr>
      </w:pPr>
      <w:r w:rsidRPr="00E42255">
        <w:rPr>
          <w:rFonts w:eastAsia="Calibri"/>
        </w:rPr>
        <w:t>For the channel spatial correlation matrix, the following is used:</w:t>
      </w:r>
    </w:p>
    <w:p w14:paraId="1FD46642" w14:textId="77777777" w:rsidR="00C977C0" w:rsidRPr="00E42255" w:rsidRDefault="00C977C0" w:rsidP="00C977C0">
      <w:pPr>
        <w:jc w:val="center"/>
        <w:rPr>
          <w:lang w:val="fr-FR"/>
        </w:rPr>
      </w:pPr>
      <w:r w:rsidRPr="00E42255">
        <w:rPr>
          <w:noProof/>
          <w:lang w:val="en-US" w:eastAsia="zh-CN"/>
        </w:rPr>
        <w:drawing>
          <wp:inline distT="0" distB="0" distL="0" distR="0" wp14:anchorId="3B31544C" wp14:editId="6E7BA86B">
            <wp:extent cx="1762760" cy="197485"/>
            <wp:effectExtent l="0" t="0" r="8890" b="0"/>
            <wp:docPr id="16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762760" cy="197485"/>
                    </a:xfrm>
                    <a:prstGeom prst="rect">
                      <a:avLst/>
                    </a:prstGeom>
                    <a:noFill/>
                    <a:ln>
                      <a:noFill/>
                    </a:ln>
                  </pic:spPr>
                </pic:pic>
              </a:graphicData>
            </a:graphic>
          </wp:inline>
        </w:drawing>
      </w:r>
    </w:p>
    <w:p w14:paraId="3263ADD8" w14:textId="77777777" w:rsidR="00C977C0" w:rsidRPr="00E42255" w:rsidRDefault="00C977C0" w:rsidP="00C977C0">
      <w:pPr>
        <w:rPr>
          <w:rFonts w:eastAsia="DengXian"/>
        </w:rPr>
      </w:pPr>
      <w:r w:rsidRPr="00E42255">
        <w:rPr>
          <w:rFonts w:eastAsia="DengXian"/>
        </w:rPr>
        <w:t>Where</w:t>
      </w:r>
    </w:p>
    <w:p w14:paraId="35111654"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18F915A6" wp14:editId="26C02FB0">
            <wp:extent cx="278130" cy="182880"/>
            <wp:effectExtent l="0" t="0" r="7620" b="7620"/>
            <wp:docPr id="164"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E42255">
        <w:rPr>
          <w:lang w:val="fr-FR"/>
        </w:rPr>
        <w:t xml:space="preserve"> is the spatial correlation matrix at the UE (IAB-DU requirements) or IAB-MT (IAB-MT requirements) with same polarization,</w:t>
      </w:r>
    </w:p>
    <w:p w14:paraId="6B926CB4"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4"/>
          <w:lang w:val="en-US" w:eastAsia="zh-CN"/>
        </w:rPr>
        <w:drawing>
          <wp:inline distT="0" distB="0" distL="0" distR="0" wp14:anchorId="35F23720" wp14:editId="28398557">
            <wp:extent cx="387985" cy="255905"/>
            <wp:effectExtent l="0" t="0" r="0" b="0"/>
            <wp:docPr id="16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87985" cy="255905"/>
                    </a:xfrm>
                    <a:prstGeom prst="rect">
                      <a:avLst/>
                    </a:prstGeom>
                    <a:noFill/>
                    <a:ln>
                      <a:noFill/>
                    </a:ln>
                  </pic:spPr>
                </pic:pic>
              </a:graphicData>
            </a:graphic>
          </wp:inline>
        </w:drawing>
      </w:r>
      <w:r w:rsidRPr="00E42255">
        <w:rPr>
          <w:lang w:val="fr-FR"/>
        </w:rPr>
        <w:t xml:space="preserve"> is the spatial correlation matrix at the IAB-DU (IAB-DU requirements) or gNB (IAB-MT requirements) with same polarization,</w:t>
      </w:r>
    </w:p>
    <w:p w14:paraId="6B612D93"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41BD35B8" wp14:editId="12C2A8E4">
            <wp:extent cx="255905" cy="197485"/>
            <wp:effectExtent l="0" t="0" r="0" b="0"/>
            <wp:docPr id="16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55905" cy="197485"/>
                    </a:xfrm>
                    <a:prstGeom prst="rect">
                      <a:avLst/>
                    </a:prstGeom>
                    <a:noFill/>
                    <a:ln>
                      <a:noFill/>
                    </a:ln>
                  </pic:spPr>
                </pic:pic>
              </a:graphicData>
            </a:graphic>
          </wp:inline>
        </w:drawing>
      </w:r>
      <w:r w:rsidRPr="00E42255">
        <w:rPr>
          <w:lang w:val="fr-FR"/>
        </w:rPr>
        <w:t xml:space="preserve"> is a polarization correlation matrix</w:t>
      </w:r>
      <w:r w:rsidRPr="00E42255">
        <w:rPr>
          <w:rFonts w:ascii="SimSun" w:hAnsi="SimSun" w:hint="eastAsia"/>
          <w:lang w:val="fr-FR"/>
        </w:rPr>
        <w:t>,</w:t>
      </w:r>
    </w:p>
    <w:p w14:paraId="0A1E47BB"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50D5EC86" wp14:editId="39DFA546">
            <wp:extent cx="197485" cy="197485"/>
            <wp:effectExtent l="0" t="0" r="0" b="0"/>
            <wp:docPr id="16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lang w:val="fr-FR"/>
        </w:rPr>
        <w:t xml:space="preserve"> is a permutation matrix, and</w:t>
      </w:r>
    </w:p>
    <w:p w14:paraId="46B296FE" w14:textId="77777777" w:rsidR="00C977C0" w:rsidRPr="00E42255" w:rsidRDefault="00C977C0" w:rsidP="00C977C0">
      <w:pPr>
        <w:pStyle w:val="B10"/>
        <w:rPr>
          <w:lang w:val="fr-FR"/>
        </w:rPr>
      </w:pPr>
      <w:r w:rsidRPr="00E42255">
        <w:rPr>
          <w:lang w:val="fr-FR" w:bidi="bn-IN"/>
        </w:rPr>
        <w:t>-</w:t>
      </w:r>
      <w:r w:rsidRPr="00E42255">
        <w:rPr>
          <w:lang w:val="fr-FR" w:bidi="bn-IN"/>
        </w:rPr>
        <w:tab/>
      </w:r>
      <w:r w:rsidRPr="00F01908">
        <w:rPr>
          <w:noProof/>
          <w:position w:val="-10"/>
          <w:lang w:val="en-US" w:eastAsia="zh-CN"/>
        </w:rPr>
        <w:drawing>
          <wp:inline distT="0" distB="0" distL="0" distR="0" wp14:anchorId="53D44B0A" wp14:editId="124FABF5">
            <wp:extent cx="278130" cy="278130"/>
            <wp:effectExtent l="0" t="0" r="7620" b="7620"/>
            <wp:docPr id="168"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78130" cy="278130"/>
                    </a:xfrm>
                    <a:prstGeom prst="rect">
                      <a:avLst/>
                    </a:prstGeom>
                    <a:noFill/>
                    <a:ln>
                      <a:noFill/>
                    </a:ln>
                  </pic:spPr>
                </pic:pic>
              </a:graphicData>
            </a:graphic>
          </wp:inline>
        </w:drawing>
      </w:r>
      <w:r w:rsidRPr="00E42255">
        <w:rPr>
          <w:lang w:val="fr-FR"/>
        </w:rPr>
        <w:t>denotes transpose.</w:t>
      </w:r>
    </w:p>
    <w:p w14:paraId="4C5761BE" w14:textId="77777777" w:rsidR="00C977C0" w:rsidRPr="00E42255" w:rsidRDefault="00C977C0" w:rsidP="00C977C0">
      <w:pPr>
        <w:rPr>
          <w:rFonts w:eastAsia="DengXian"/>
        </w:rPr>
      </w:pPr>
      <w:r w:rsidRPr="00E42255">
        <w:rPr>
          <w:rFonts w:eastAsia="DengXian"/>
        </w:rPr>
        <w:t xml:space="preserve">Table </w:t>
      </w:r>
      <w:r>
        <w:rPr>
          <w:rFonts w:eastAsia="DengXian"/>
        </w:rPr>
        <w:t>I</w:t>
      </w:r>
      <w:r w:rsidRPr="00E42255">
        <w:rPr>
          <w:rFonts w:eastAsia="DengXian"/>
        </w:rPr>
        <w:t>.2.4.3.2-1 defines the polarization correlation matrix.</w:t>
      </w:r>
    </w:p>
    <w:p w14:paraId="4F4D9D33" w14:textId="77777777"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.2.4.3.2-1: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C977C0" w:rsidRPr="00E42255" w14:paraId="51814CAD" w14:textId="77777777" w:rsidTr="00BC53AC">
        <w:trPr>
          <w:cantSplit/>
          <w:jc w:val="center"/>
        </w:trPr>
        <w:tc>
          <w:tcPr>
            <w:tcW w:w="2410" w:type="dxa"/>
            <w:tcBorders>
              <w:top w:val="single" w:sz="4" w:space="0" w:color="auto"/>
              <w:left w:val="single" w:sz="4" w:space="0" w:color="auto"/>
              <w:bottom w:val="single" w:sz="4" w:space="0" w:color="auto"/>
              <w:right w:val="single" w:sz="4" w:space="0" w:color="auto"/>
            </w:tcBorders>
          </w:tcPr>
          <w:p w14:paraId="6F948BEF" w14:textId="77777777" w:rsidR="00C977C0" w:rsidRPr="00E42255" w:rsidRDefault="00C977C0" w:rsidP="00BC53AC">
            <w:pPr>
              <w:keepNext/>
              <w:keepLines/>
              <w:spacing w:after="0"/>
              <w:jc w:val="center"/>
              <w:rPr>
                <w:rFonts w:ascii="Arial" w:eastAsia="DengXian" w:hAnsi="Arial" w:cs="Arial"/>
                <w:b/>
                <w:sz w:val="18"/>
                <w:lang w:val="fr-FR"/>
              </w:rPr>
            </w:pPr>
          </w:p>
        </w:tc>
        <w:tc>
          <w:tcPr>
            <w:tcW w:w="2273" w:type="dxa"/>
            <w:tcBorders>
              <w:top w:val="single" w:sz="4" w:space="0" w:color="auto"/>
              <w:left w:val="single" w:sz="4" w:space="0" w:color="auto"/>
              <w:bottom w:val="single" w:sz="4" w:space="0" w:color="auto"/>
              <w:right w:val="single" w:sz="4" w:space="0" w:color="auto"/>
            </w:tcBorders>
            <w:hideMark/>
          </w:tcPr>
          <w:p w14:paraId="30C94AEF" w14:textId="77777777" w:rsidR="00C977C0" w:rsidRPr="00E42255" w:rsidRDefault="00C977C0" w:rsidP="00BC53AC">
            <w:pPr>
              <w:pStyle w:val="TAH"/>
              <w:rPr>
                <w:lang w:val="fr-FR" w:bidi="bn-IN"/>
              </w:rPr>
            </w:pPr>
            <w:r w:rsidRPr="00E42255">
              <w:rPr>
                <w:lang w:val="fr-FR" w:bidi="bn-IN"/>
              </w:rPr>
              <w:t>One TX antenna</w:t>
            </w:r>
          </w:p>
        </w:tc>
        <w:tc>
          <w:tcPr>
            <w:tcW w:w="2976" w:type="dxa"/>
            <w:tcBorders>
              <w:top w:val="single" w:sz="4" w:space="0" w:color="auto"/>
              <w:left w:val="single" w:sz="4" w:space="0" w:color="auto"/>
              <w:bottom w:val="single" w:sz="4" w:space="0" w:color="auto"/>
              <w:right w:val="single" w:sz="4" w:space="0" w:color="auto"/>
            </w:tcBorders>
            <w:hideMark/>
          </w:tcPr>
          <w:p w14:paraId="354C7716" w14:textId="77777777" w:rsidR="00C977C0" w:rsidRPr="00E42255" w:rsidRDefault="00C977C0" w:rsidP="00BC53AC">
            <w:pPr>
              <w:pStyle w:val="TAH"/>
              <w:rPr>
                <w:lang w:val="fr-FR" w:bidi="bn-IN"/>
              </w:rPr>
            </w:pPr>
            <w:r w:rsidRPr="00E42255">
              <w:rPr>
                <w:lang w:val="fr-FR" w:bidi="bn-IN"/>
              </w:rPr>
              <w:t>Multiple TX antennas</w:t>
            </w:r>
          </w:p>
        </w:tc>
      </w:tr>
      <w:tr w:rsidR="00C977C0" w:rsidRPr="00E42255" w14:paraId="3F07C155" w14:textId="77777777" w:rsidTr="00BC53AC">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8675FD6" w14:textId="77777777" w:rsidR="00C977C0" w:rsidRPr="00E42255" w:rsidRDefault="00C977C0" w:rsidP="00BC53AC">
            <w:pPr>
              <w:pStyle w:val="TAC"/>
              <w:rPr>
                <w:lang w:val="fr-FR"/>
              </w:rPr>
            </w:pPr>
            <w:r w:rsidRPr="00E42255">
              <w:rPr>
                <w:lang w:val="fr-FR"/>
              </w:rPr>
              <w:t>Polarization correlation matrix</w:t>
            </w:r>
          </w:p>
        </w:tc>
        <w:tc>
          <w:tcPr>
            <w:tcW w:w="2273" w:type="dxa"/>
            <w:tcBorders>
              <w:top w:val="single" w:sz="4" w:space="0" w:color="auto"/>
              <w:left w:val="single" w:sz="4" w:space="0" w:color="auto"/>
              <w:bottom w:val="single" w:sz="4" w:space="0" w:color="auto"/>
              <w:right w:val="single" w:sz="4" w:space="0" w:color="auto"/>
            </w:tcBorders>
            <w:hideMark/>
          </w:tcPr>
          <w:p w14:paraId="60D49086" w14:textId="77777777" w:rsidR="00C977C0" w:rsidRPr="00E42255" w:rsidRDefault="00C977C0" w:rsidP="00BC53AC">
            <w:pPr>
              <w:pStyle w:val="TAC"/>
              <w:rPr>
                <w:lang w:val="fr-FR"/>
              </w:rPr>
            </w:pPr>
            <w:r w:rsidRPr="00B86E65">
              <w:rPr>
                <w:noProof/>
                <w:lang w:val="en-US" w:eastAsia="zh-CN"/>
              </w:rPr>
              <w:drawing>
                <wp:inline distT="0" distB="0" distL="0" distR="0" wp14:anchorId="15848A02" wp14:editId="18AF2474">
                  <wp:extent cx="914400" cy="467995"/>
                  <wp:effectExtent l="0" t="0" r="0" b="8255"/>
                  <wp:docPr id="16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914400" cy="46799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hideMark/>
          </w:tcPr>
          <w:p w14:paraId="55B94137" w14:textId="77777777" w:rsidR="00C977C0" w:rsidRPr="00E42255" w:rsidRDefault="00C977C0" w:rsidP="00BC53AC">
            <w:pPr>
              <w:pStyle w:val="TAC"/>
              <w:rPr>
                <w:lang w:val="fr-FR"/>
              </w:rPr>
            </w:pPr>
            <w:r w:rsidRPr="00B86E65">
              <w:rPr>
                <w:noProof/>
                <w:lang w:val="en-US" w:eastAsia="zh-CN"/>
              </w:rPr>
              <w:drawing>
                <wp:inline distT="0" distB="0" distL="0" distR="0" wp14:anchorId="121632B0" wp14:editId="78A3346B">
                  <wp:extent cx="1382395" cy="848360"/>
                  <wp:effectExtent l="0" t="0" r="8255" b="8890"/>
                  <wp:docPr id="17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1382395" cy="848360"/>
                          </a:xfrm>
                          <a:prstGeom prst="rect">
                            <a:avLst/>
                          </a:prstGeom>
                          <a:noFill/>
                          <a:ln>
                            <a:noFill/>
                          </a:ln>
                        </pic:spPr>
                      </pic:pic>
                    </a:graphicData>
                  </a:graphic>
                </wp:inline>
              </w:drawing>
            </w:r>
          </w:p>
        </w:tc>
      </w:tr>
    </w:tbl>
    <w:p w14:paraId="2790B85E" w14:textId="77777777" w:rsidR="00C977C0" w:rsidRPr="00E42255" w:rsidRDefault="00C977C0" w:rsidP="00C977C0">
      <w:pPr>
        <w:rPr>
          <w:rFonts w:eastAsia="DengXian"/>
        </w:rPr>
      </w:pPr>
    </w:p>
    <w:p w14:paraId="75FDA37F" w14:textId="77777777" w:rsidR="00C977C0" w:rsidRPr="00E42255" w:rsidRDefault="00C977C0" w:rsidP="00C977C0">
      <w:pPr>
        <w:rPr>
          <w:rFonts w:eastAsia="DengXian"/>
        </w:rPr>
      </w:pPr>
      <w:r w:rsidRPr="00E42255">
        <w:rPr>
          <w:rFonts w:eastAsia="DengXian"/>
        </w:rPr>
        <w:t>The matrix</w:t>
      </w:r>
      <w:r w:rsidRPr="00F01908">
        <w:rPr>
          <w:rFonts w:eastAsia="DengXian"/>
          <w:noProof/>
          <w:position w:val="-10"/>
          <w:lang w:val="en-US" w:eastAsia="zh-CN"/>
        </w:rPr>
        <w:drawing>
          <wp:inline distT="0" distB="0" distL="0" distR="0" wp14:anchorId="281EECB3" wp14:editId="456B645F">
            <wp:extent cx="197485" cy="197485"/>
            <wp:effectExtent l="0" t="0" r="0" b="0"/>
            <wp:docPr id="17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is defined as</w:t>
      </w:r>
    </w:p>
    <w:p w14:paraId="1E762591" w14:textId="77777777" w:rsidR="00C977C0" w:rsidRPr="00E42255" w:rsidRDefault="00C977C0" w:rsidP="00C977C0">
      <w:pPr>
        <w:pStyle w:val="EQ"/>
        <w:rPr>
          <w:lang w:val="fr-FR"/>
        </w:rPr>
      </w:pPr>
      <w:r w:rsidRPr="00B86E65">
        <w:rPr>
          <w:lang w:val="en-US" w:eastAsia="zh-CN"/>
        </w:rPr>
        <w:drawing>
          <wp:inline distT="0" distB="0" distL="0" distR="0" wp14:anchorId="43F66614" wp14:editId="5EB6F7BD">
            <wp:extent cx="5420360" cy="658495"/>
            <wp:effectExtent l="0" t="0" r="8890" b="8255"/>
            <wp:docPr id="17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420360" cy="658495"/>
                    </a:xfrm>
                    <a:prstGeom prst="rect">
                      <a:avLst/>
                    </a:prstGeom>
                    <a:noFill/>
                    <a:ln>
                      <a:noFill/>
                    </a:ln>
                  </pic:spPr>
                </pic:pic>
              </a:graphicData>
            </a:graphic>
          </wp:inline>
        </w:drawing>
      </w:r>
    </w:p>
    <w:p w14:paraId="358BEAD7" w14:textId="77777777" w:rsidR="00C977C0" w:rsidRPr="00E42255" w:rsidRDefault="00C977C0" w:rsidP="00C977C0">
      <w:pPr>
        <w:rPr>
          <w:rFonts w:eastAsia="DengXian"/>
        </w:rPr>
      </w:pPr>
      <w:r w:rsidRPr="00E42255">
        <w:rPr>
          <w:rFonts w:eastAsia="DengXian"/>
        </w:rPr>
        <w:t xml:space="preserve">where </w:t>
      </w:r>
      <w:r w:rsidRPr="00F01908">
        <w:rPr>
          <w:rFonts w:eastAsia="Malgun Gothic"/>
          <w:noProof/>
          <w:position w:val="-6"/>
          <w:lang w:val="en-US" w:eastAsia="zh-CN"/>
        </w:rPr>
        <w:drawing>
          <wp:inline distT="0" distB="0" distL="0" distR="0" wp14:anchorId="2C4AEBC6" wp14:editId="5143C3CD">
            <wp:extent cx="197485" cy="197485"/>
            <wp:effectExtent l="0" t="0" r="0" b="0"/>
            <wp:docPr id="17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t xml:space="preserve"> and </w:t>
      </w:r>
      <w:r w:rsidRPr="00F01908">
        <w:rPr>
          <w:rFonts w:eastAsia="Malgun Gothic"/>
          <w:noProof/>
          <w:position w:val="-6"/>
          <w:lang w:val="en-US" w:eastAsia="zh-CN"/>
        </w:rPr>
        <w:drawing>
          <wp:inline distT="0" distB="0" distL="0" distR="0" wp14:anchorId="2FBB6425" wp14:editId="42FD9CA8">
            <wp:extent cx="197485" cy="197485"/>
            <wp:effectExtent l="0" t="0" r="0" b="0"/>
            <wp:docPr id="17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t xml:space="preserve"> is the number of TX</w:t>
      </w:r>
      <w:r w:rsidRPr="00E42255">
        <w:rPr>
          <w:rFonts w:eastAsia="Malgun Gothic"/>
        </w:rPr>
        <w:t xml:space="preserve"> </w:t>
      </w:r>
      <w:r w:rsidRPr="00E42255">
        <w:rPr>
          <w:szCs w:val="21"/>
        </w:rPr>
        <w:t xml:space="preserve">and </w:t>
      </w:r>
      <w:r w:rsidRPr="00E42255">
        <w:t>RX</w:t>
      </w:r>
      <w:r w:rsidRPr="00E42255">
        <w:rPr>
          <w:rFonts w:eastAsia="Malgun Gothic"/>
        </w:rPr>
        <w:t xml:space="preserve"> </w:t>
      </w:r>
      <w:r w:rsidRPr="00E42255">
        <w:rPr>
          <w:rFonts w:eastAsia="DengXian"/>
        </w:rPr>
        <w:t xml:space="preserve">antennas respectively, and </w:t>
      </w:r>
      <w:r w:rsidRPr="00F01908">
        <w:rPr>
          <w:rFonts w:eastAsia="DengXian"/>
          <w:noProof/>
          <w:position w:val="-12"/>
          <w:lang w:val="en-US" w:eastAsia="zh-CN"/>
        </w:rPr>
        <w:drawing>
          <wp:inline distT="0" distB="0" distL="0" distR="0" wp14:anchorId="166FC23C" wp14:editId="587B2C2C">
            <wp:extent cx="197485" cy="197485"/>
            <wp:effectExtent l="0" t="0" r="0" b="0"/>
            <wp:docPr id="17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the ceiling operator.</w:t>
      </w:r>
    </w:p>
    <w:p w14:paraId="53BD18AA" w14:textId="77777777" w:rsidR="00C977C0" w:rsidRPr="00E42255" w:rsidRDefault="00C977C0" w:rsidP="00C977C0">
      <w:pPr>
        <w:rPr>
          <w:rFonts w:eastAsia="DengXian"/>
        </w:rPr>
      </w:pPr>
      <w:r w:rsidRPr="00E42255">
        <w:rPr>
          <w:rFonts w:eastAsia="DengXian"/>
        </w:rPr>
        <w:t xml:space="preserve">The matrix </w:t>
      </w:r>
      <w:r w:rsidRPr="00F01908">
        <w:rPr>
          <w:rFonts w:eastAsia="DengXian"/>
          <w:noProof/>
          <w:position w:val="-10"/>
          <w:lang w:val="en-US" w:eastAsia="zh-CN"/>
        </w:rPr>
        <w:drawing>
          <wp:inline distT="0" distB="0" distL="0" distR="0" wp14:anchorId="085A6C8E" wp14:editId="10032B87">
            <wp:extent cx="197485" cy="197485"/>
            <wp:effectExtent l="0" t="0" r="0" b="0"/>
            <wp:docPr id="17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97485" cy="197485"/>
                    </a:xfrm>
                    <a:prstGeom prst="rect">
                      <a:avLst/>
                    </a:prstGeom>
                    <a:noFill/>
                    <a:ln>
                      <a:noFill/>
                    </a:ln>
                  </pic:spPr>
                </pic:pic>
              </a:graphicData>
            </a:graphic>
          </wp:inline>
        </w:drawing>
      </w:r>
      <w:r w:rsidRPr="00E42255">
        <w:rPr>
          <w:rFonts w:eastAsia="DengXian"/>
        </w:rPr>
        <w:t xml:space="preserve"> is used to map the spatial correlation coefficients in accordance with the antenna element labelling system described in </w:t>
      </w:r>
      <w:r>
        <w:rPr>
          <w:rFonts w:eastAsia="DengXian"/>
        </w:rPr>
        <w:t>I</w:t>
      </w:r>
      <w:r w:rsidRPr="00E42255">
        <w:rPr>
          <w:rFonts w:eastAsia="DengXian"/>
        </w:rPr>
        <w:t>.2.4.3.</w:t>
      </w:r>
    </w:p>
    <w:p w14:paraId="18681471" w14:textId="0152E160" w:rsidR="00C977C0" w:rsidRPr="00E42255" w:rsidRDefault="00C977C0" w:rsidP="00C977C0">
      <w:pPr>
        <w:pStyle w:val="Heading5"/>
        <w:rPr>
          <w:lang w:eastAsia="ko-KR"/>
        </w:rPr>
      </w:pPr>
      <w:bookmarkStart w:id="15193" w:name="_Toc75276434"/>
      <w:bookmarkStart w:id="15194" w:name="_Toc75275924"/>
      <w:bookmarkStart w:id="15195" w:name="_Toc75260376"/>
      <w:bookmarkStart w:id="15196" w:name="_Toc73963198"/>
      <w:bookmarkStart w:id="15197" w:name="_Toc82450512"/>
      <w:bookmarkStart w:id="15198" w:name="_Toc82451161"/>
      <w:bookmarkStart w:id="15199" w:name="_Toc89949550"/>
      <w:bookmarkStart w:id="15200" w:name="_Toc98755939"/>
      <w:bookmarkStart w:id="15201" w:name="_Toc98763531"/>
      <w:bookmarkStart w:id="15202" w:name="_Toc106184460"/>
      <w:bookmarkStart w:id="15203" w:name="_Toc130402483"/>
      <w:bookmarkStart w:id="15204" w:name="_Toc137532405"/>
      <w:bookmarkStart w:id="15205" w:name="_Toc138852906"/>
      <w:bookmarkStart w:id="15206" w:name="_Toc145529972"/>
      <w:bookmarkStart w:id="15207" w:name="_Toc155325934"/>
      <w:bookmarkStart w:id="15208" w:name="_Toc161655800"/>
      <w:bookmarkStart w:id="15209" w:name="_Toc169621135"/>
      <w:r>
        <w:rPr>
          <w:lang w:eastAsia="ko-KR"/>
        </w:rPr>
        <w:t>I</w:t>
      </w:r>
      <w:r w:rsidRPr="00E42255">
        <w:rPr>
          <w:lang w:eastAsia="ko-KR"/>
        </w:rPr>
        <w:t>.2.4.</w:t>
      </w:r>
      <w:r w:rsidR="004B31DB">
        <w:rPr>
          <w:lang w:eastAsia="ko-KR"/>
        </w:rPr>
        <w:t>3</w:t>
      </w:r>
      <w:r w:rsidRPr="00E42255">
        <w:rPr>
          <w:lang w:eastAsia="ko-KR"/>
        </w:rPr>
        <w:t>.3</w:t>
      </w:r>
      <w:r w:rsidRPr="00E42255">
        <w:rPr>
          <w:lang w:eastAsia="ko-KR"/>
        </w:rPr>
        <w:tab/>
        <w:t>Spatial correlation matrices at IAB-MT</w:t>
      </w:r>
      <w:r>
        <w:rPr>
          <w:lang w:eastAsia="ko-KR"/>
        </w:rPr>
        <w:t>/UE</w:t>
      </w:r>
      <w:r w:rsidRPr="00E42255">
        <w:rPr>
          <w:lang w:eastAsia="ko-KR"/>
        </w:rPr>
        <w:t xml:space="preserve"> and IAB-DU/gNB sides</w:t>
      </w:r>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p>
    <w:p w14:paraId="6BE4EEFE" w14:textId="373C11CA" w:rsidR="00C977C0" w:rsidRPr="00E42255" w:rsidRDefault="00C977C0" w:rsidP="00C977C0">
      <w:pPr>
        <w:pStyle w:val="H6"/>
      </w:pPr>
      <w:bookmarkStart w:id="15210" w:name="_Toc75276435"/>
      <w:bookmarkStart w:id="15211" w:name="_Toc75275925"/>
      <w:bookmarkStart w:id="15212" w:name="_Toc75260377"/>
      <w:bookmarkStart w:id="15213" w:name="_Toc73963199"/>
      <w:r>
        <w:t>I</w:t>
      </w:r>
      <w:r w:rsidRPr="00E42255">
        <w:t>.2.4.</w:t>
      </w:r>
      <w:r w:rsidR="004B31DB">
        <w:t>3</w:t>
      </w:r>
      <w:r w:rsidRPr="00E42255">
        <w:t>.3.1</w:t>
      </w:r>
      <w:r w:rsidRPr="00E42255">
        <w:tab/>
        <w:t>Spatial correlation matrices at IAB-MT/UE side</w:t>
      </w:r>
      <w:bookmarkEnd w:id="15210"/>
      <w:bookmarkEnd w:id="15211"/>
      <w:bookmarkEnd w:id="15212"/>
      <w:bookmarkEnd w:id="15213"/>
    </w:p>
    <w:p w14:paraId="48B16C1A" w14:textId="77777777" w:rsidR="00C977C0" w:rsidRPr="00E42255" w:rsidRDefault="00C977C0" w:rsidP="00C977C0">
      <w:pPr>
        <w:rPr>
          <w:rFonts w:eastAsia="DengXian"/>
        </w:rPr>
      </w:pPr>
      <w:r w:rsidRPr="00E42255">
        <w:rPr>
          <w:rFonts w:eastAsia="DengXian"/>
        </w:rPr>
        <w:t>In this subclause, R</w:t>
      </w:r>
      <w:r w:rsidRPr="00E42255">
        <w:rPr>
          <w:rFonts w:eastAsia="DengXian"/>
          <w:vertAlign w:val="subscript"/>
        </w:rPr>
        <w:t>UE</w:t>
      </w:r>
      <w:r w:rsidRPr="00E42255">
        <w:rPr>
          <w:rFonts w:eastAsia="DengXian"/>
        </w:rPr>
        <w:t xml:space="preserve"> refers to a UE for IAB-DU requirements or an IAB-MT for IAB-MT requirements.</w:t>
      </w:r>
    </w:p>
    <w:p w14:paraId="598CF597" w14:textId="77777777" w:rsidR="00C977C0" w:rsidRPr="00E42255" w:rsidRDefault="00C977C0" w:rsidP="00C977C0">
      <w:pPr>
        <w:rPr>
          <w:rFonts w:eastAsia="Calibri"/>
          <w:szCs w:val="21"/>
        </w:rPr>
      </w:pPr>
      <w:r w:rsidRPr="00E42255">
        <w:rPr>
          <w:rFonts w:eastAsia="Calibri"/>
        </w:rPr>
        <w:t xml:space="preserve">For 1-antenna transmitter, </w:t>
      </w:r>
      <w:r w:rsidRPr="00F01908">
        <w:rPr>
          <w:rFonts w:eastAsia="DengXian"/>
          <w:noProof/>
          <w:position w:val="-10"/>
          <w:szCs w:val="21"/>
          <w:lang w:val="en-US" w:eastAsia="zh-CN"/>
        </w:rPr>
        <w:drawing>
          <wp:inline distT="0" distB="0" distL="0" distR="0" wp14:anchorId="64A98666" wp14:editId="5695E546">
            <wp:extent cx="467995" cy="197485"/>
            <wp:effectExtent l="0" t="0" r="8255" b="0"/>
            <wp:docPr id="177"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r w:rsidRPr="00E42255">
        <w:rPr>
          <w:rFonts w:eastAsia="Calibri"/>
          <w:szCs w:val="21"/>
        </w:rPr>
        <w:t>.</w:t>
      </w:r>
    </w:p>
    <w:p w14:paraId="0FB67B06" w14:textId="77777777" w:rsidR="00C977C0" w:rsidRPr="00E42255" w:rsidRDefault="00C977C0" w:rsidP="00C977C0">
      <w:pPr>
        <w:rPr>
          <w:rFonts w:eastAsia="DengXian"/>
        </w:rPr>
      </w:pPr>
      <w:r w:rsidRPr="00E42255">
        <w:rPr>
          <w:rFonts w:eastAsia="DengXian"/>
        </w:rPr>
        <w:t xml:space="preserve">For 2-antenna transmitter using one pair of cross-polarized antenna elements, </w:t>
      </w:r>
      <w:r w:rsidRPr="00F01908">
        <w:rPr>
          <w:rFonts w:eastAsia="DengXian"/>
          <w:noProof/>
          <w:position w:val="-10"/>
          <w:lang w:val="en-US" w:eastAsia="zh-CN"/>
        </w:rPr>
        <w:drawing>
          <wp:inline distT="0" distB="0" distL="0" distR="0" wp14:anchorId="4F898FB0" wp14:editId="6B5A23EF">
            <wp:extent cx="467995" cy="197485"/>
            <wp:effectExtent l="0" t="0" r="8255" b="0"/>
            <wp:docPr id="178"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r w:rsidRPr="00E42255">
        <w:rPr>
          <w:rFonts w:eastAsia="DengXian"/>
        </w:rPr>
        <w:t>.</w:t>
      </w:r>
    </w:p>
    <w:p w14:paraId="669A4E7F" w14:textId="77777777" w:rsidR="00C977C0" w:rsidRPr="00E42255" w:rsidRDefault="00C977C0" w:rsidP="00C977C0">
      <w:pPr>
        <w:rPr>
          <w:rFonts w:ascii="Arial" w:eastAsia="Malgun Gothic" w:hAnsi="Arial"/>
          <w:sz w:val="24"/>
        </w:rPr>
      </w:pPr>
      <w:r w:rsidRPr="00E42255">
        <w:rPr>
          <w:rFonts w:eastAsia="DengXian"/>
        </w:rPr>
        <w:t xml:space="preserve">For 4-antenna transmitter using two pairs of cross-polarized antenna elements, </w:t>
      </w:r>
      <w:r w:rsidRPr="00F01908">
        <w:rPr>
          <w:rFonts w:eastAsia="DengXian"/>
          <w:noProof/>
          <w:position w:val="-30"/>
          <w:lang w:val="en-US" w:eastAsia="zh-CN"/>
        </w:rPr>
        <w:drawing>
          <wp:inline distT="0" distB="0" distL="0" distR="0" wp14:anchorId="7C216F39" wp14:editId="29B4D106">
            <wp:extent cx="914400" cy="467995"/>
            <wp:effectExtent l="0" t="0" r="0" b="8255"/>
            <wp:docPr id="17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914400" cy="467995"/>
                    </a:xfrm>
                    <a:prstGeom prst="rect">
                      <a:avLst/>
                    </a:prstGeom>
                    <a:noFill/>
                    <a:ln>
                      <a:noFill/>
                    </a:ln>
                  </pic:spPr>
                </pic:pic>
              </a:graphicData>
            </a:graphic>
          </wp:inline>
        </w:drawing>
      </w:r>
      <w:r w:rsidRPr="00E42255">
        <w:rPr>
          <w:rFonts w:eastAsia="DengXian"/>
        </w:rPr>
        <w:t>.</w:t>
      </w:r>
    </w:p>
    <w:p w14:paraId="48C25C9E" w14:textId="596D884C" w:rsidR="00C977C0" w:rsidRPr="00E42255" w:rsidRDefault="00C977C0" w:rsidP="00C977C0">
      <w:pPr>
        <w:pStyle w:val="H6"/>
      </w:pPr>
      <w:bookmarkStart w:id="15214" w:name="_Toc75276436"/>
      <w:bookmarkStart w:id="15215" w:name="_Toc75275926"/>
      <w:bookmarkStart w:id="15216" w:name="_Toc75260378"/>
      <w:bookmarkStart w:id="15217" w:name="_Toc73963200"/>
      <w:r>
        <w:t>I</w:t>
      </w:r>
      <w:r w:rsidRPr="00E42255">
        <w:t>.2.4.</w:t>
      </w:r>
      <w:r w:rsidR="004B31DB">
        <w:t>3</w:t>
      </w:r>
      <w:r w:rsidRPr="00E42255">
        <w:t>.3.2</w:t>
      </w:r>
      <w:r w:rsidRPr="00E42255">
        <w:tab/>
        <w:t>Spatial correlation matrices at IAB-DU/gNB side</w:t>
      </w:r>
      <w:bookmarkEnd w:id="15214"/>
      <w:bookmarkEnd w:id="15215"/>
      <w:bookmarkEnd w:id="15216"/>
      <w:bookmarkEnd w:id="15217"/>
    </w:p>
    <w:p w14:paraId="6367E440" w14:textId="77777777" w:rsidR="00C977C0" w:rsidRPr="00E42255" w:rsidRDefault="00C977C0" w:rsidP="00C977C0">
      <w:pPr>
        <w:rPr>
          <w:rFonts w:eastAsia="DengXian"/>
        </w:rPr>
      </w:pPr>
      <w:r w:rsidRPr="00E42255">
        <w:rPr>
          <w:rFonts w:eastAsia="DengXian"/>
        </w:rPr>
        <w:t>In this subclause, R</w:t>
      </w:r>
      <w:r w:rsidRPr="00E42255">
        <w:rPr>
          <w:rFonts w:eastAsia="DengXian"/>
          <w:vertAlign w:val="subscript"/>
        </w:rPr>
        <w:t>gNB</w:t>
      </w:r>
      <w:r w:rsidRPr="00E42255">
        <w:rPr>
          <w:rFonts w:eastAsia="DengXian"/>
        </w:rPr>
        <w:t xml:space="preserve"> refers to an IAB-DU for IAB-DU requirements or a gNB for IAB-MT requirements.</w:t>
      </w:r>
    </w:p>
    <w:p w14:paraId="23AC56B3" w14:textId="77777777" w:rsidR="00C977C0" w:rsidRPr="00E42255" w:rsidRDefault="00C977C0" w:rsidP="00C977C0">
      <w:pPr>
        <w:rPr>
          <w:rFonts w:eastAsia="Calibri"/>
        </w:rPr>
      </w:pPr>
      <w:r w:rsidRPr="00E42255">
        <w:rPr>
          <w:rFonts w:eastAsia="Calibri"/>
        </w:rPr>
        <w:t xml:space="preserve">For 2-antenna receiver using one pair of cross-polarized antenna elements, </w:t>
      </w:r>
      <w:r w:rsidRPr="00F01908">
        <w:rPr>
          <w:rFonts w:ascii="Arial" w:eastAsia="DengXian" w:hAnsi="Arial" w:cs="Arial"/>
          <w:b/>
          <w:noProof/>
          <w:position w:val="-14"/>
          <w:sz w:val="28"/>
          <w:szCs w:val="28"/>
          <w:lang w:val="en-US" w:eastAsia="zh-CN"/>
        </w:rPr>
        <w:drawing>
          <wp:inline distT="0" distB="0" distL="0" distR="0" wp14:anchorId="18C39BA3" wp14:editId="2336887E">
            <wp:extent cx="526415" cy="255905"/>
            <wp:effectExtent l="0" t="0" r="6985" b="0"/>
            <wp:docPr id="18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26415" cy="255905"/>
                    </a:xfrm>
                    <a:prstGeom prst="rect">
                      <a:avLst/>
                    </a:prstGeom>
                    <a:noFill/>
                    <a:ln>
                      <a:noFill/>
                    </a:ln>
                  </pic:spPr>
                </pic:pic>
              </a:graphicData>
            </a:graphic>
          </wp:inline>
        </w:drawing>
      </w:r>
      <w:r w:rsidRPr="00E42255">
        <w:rPr>
          <w:rFonts w:eastAsia="Calibri"/>
        </w:rPr>
        <w:t>.</w:t>
      </w:r>
    </w:p>
    <w:p w14:paraId="2586D6A3" w14:textId="77777777" w:rsidR="00C977C0" w:rsidRPr="00E42255" w:rsidRDefault="00C977C0" w:rsidP="00C977C0">
      <w:pPr>
        <w:rPr>
          <w:rFonts w:eastAsia="DengXian"/>
          <w:b/>
        </w:rPr>
      </w:pPr>
      <w:r w:rsidRPr="00E42255">
        <w:rPr>
          <w:rFonts w:eastAsia="DengXian"/>
        </w:rPr>
        <w:t>For 4-antenna receiver using two pairs of cross-polarized antenna elements,</w:t>
      </w:r>
      <w:r w:rsidRPr="00F01908">
        <w:rPr>
          <w:rFonts w:ascii="Arial" w:eastAsia="DengXian" w:hAnsi="Arial" w:cs="Arial"/>
          <w:b/>
          <w:noProof/>
          <w:position w:val="-30"/>
          <w:sz w:val="28"/>
          <w:szCs w:val="28"/>
          <w:lang w:val="en-US" w:eastAsia="zh-CN"/>
        </w:rPr>
        <w:drawing>
          <wp:inline distT="0" distB="0" distL="0" distR="0" wp14:anchorId="7E1F202A" wp14:editId="0B21D5A9">
            <wp:extent cx="980440" cy="467995"/>
            <wp:effectExtent l="0" t="0" r="0" b="8255"/>
            <wp:docPr id="18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980440" cy="467995"/>
                    </a:xfrm>
                    <a:prstGeom prst="rect">
                      <a:avLst/>
                    </a:prstGeom>
                    <a:noFill/>
                    <a:ln>
                      <a:noFill/>
                    </a:ln>
                  </pic:spPr>
                </pic:pic>
              </a:graphicData>
            </a:graphic>
          </wp:inline>
        </w:drawing>
      </w:r>
      <w:r w:rsidRPr="00E42255">
        <w:rPr>
          <w:rFonts w:eastAsia="DengXian"/>
        </w:rPr>
        <w:t>.</w:t>
      </w:r>
    </w:p>
    <w:p w14:paraId="40E4FB3D" w14:textId="77777777" w:rsidR="00C977C0" w:rsidRPr="00E42255" w:rsidRDefault="00C977C0" w:rsidP="00C977C0">
      <w:pPr>
        <w:rPr>
          <w:rFonts w:eastAsia="DengXian"/>
        </w:rPr>
      </w:pPr>
      <w:r w:rsidRPr="00E42255">
        <w:rPr>
          <w:rFonts w:eastAsia="DengXian"/>
        </w:rPr>
        <w:t>For 8-antenna receiver using four pairs of cross-polarized antenna elements,</w:t>
      </w:r>
      <w:r w:rsidRPr="00F01908">
        <w:rPr>
          <w:rFonts w:ascii="Arial" w:eastAsia="DengXian" w:hAnsi="Arial" w:cs="Arial"/>
          <w:noProof/>
          <w:position w:val="-88"/>
          <w:sz w:val="18"/>
          <w:lang w:val="en-US" w:eastAsia="zh-CN"/>
        </w:rPr>
        <w:drawing>
          <wp:inline distT="0" distB="0" distL="0" distR="0" wp14:anchorId="2C0E652D" wp14:editId="3F4C2C57">
            <wp:extent cx="1828800" cy="980440"/>
            <wp:effectExtent l="0" t="0" r="0" b="0"/>
            <wp:docPr id="182"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28800" cy="980440"/>
                    </a:xfrm>
                    <a:prstGeom prst="rect">
                      <a:avLst/>
                    </a:prstGeom>
                    <a:noFill/>
                    <a:ln>
                      <a:noFill/>
                    </a:ln>
                  </pic:spPr>
                </pic:pic>
              </a:graphicData>
            </a:graphic>
          </wp:inline>
        </w:drawing>
      </w:r>
      <w:r w:rsidRPr="00E42255">
        <w:rPr>
          <w:rFonts w:eastAsia="DengXian"/>
        </w:rPr>
        <w:t>.</w:t>
      </w:r>
    </w:p>
    <w:p w14:paraId="2B872CB3" w14:textId="49A6D30E" w:rsidR="00C977C0" w:rsidRPr="00E42255" w:rsidRDefault="00C977C0" w:rsidP="00C977C0">
      <w:pPr>
        <w:pStyle w:val="Heading5"/>
        <w:rPr>
          <w:lang w:eastAsia="ko-KR"/>
        </w:rPr>
      </w:pPr>
      <w:bookmarkStart w:id="15218" w:name="_Toc75276437"/>
      <w:bookmarkStart w:id="15219" w:name="_Toc75275927"/>
      <w:bookmarkStart w:id="15220" w:name="_Toc75260379"/>
      <w:bookmarkStart w:id="15221" w:name="_Toc73963201"/>
      <w:bookmarkStart w:id="15222" w:name="_Toc82450513"/>
      <w:bookmarkStart w:id="15223" w:name="_Toc82451162"/>
      <w:bookmarkStart w:id="15224" w:name="_Toc89949551"/>
      <w:bookmarkStart w:id="15225" w:name="_Toc98755940"/>
      <w:bookmarkStart w:id="15226" w:name="_Toc98763532"/>
      <w:bookmarkStart w:id="15227" w:name="_Toc106184461"/>
      <w:bookmarkStart w:id="15228" w:name="_Toc130402484"/>
      <w:bookmarkStart w:id="15229" w:name="_Toc137532406"/>
      <w:bookmarkStart w:id="15230" w:name="_Toc138852907"/>
      <w:bookmarkStart w:id="15231" w:name="_Toc145529973"/>
      <w:bookmarkStart w:id="15232" w:name="_Toc155325935"/>
      <w:bookmarkStart w:id="15233" w:name="_Toc161655801"/>
      <w:bookmarkStart w:id="15234" w:name="_Toc169621136"/>
      <w:r>
        <w:rPr>
          <w:lang w:eastAsia="ko-KR"/>
        </w:rPr>
        <w:t>I</w:t>
      </w:r>
      <w:r w:rsidRPr="00E42255">
        <w:rPr>
          <w:lang w:eastAsia="ko-KR"/>
        </w:rPr>
        <w:t>.2.4.</w:t>
      </w:r>
      <w:r w:rsidR="004B31DB">
        <w:rPr>
          <w:lang w:eastAsia="ko-KR"/>
        </w:rPr>
        <w:t>3</w:t>
      </w:r>
      <w:r w:rsidRPr="00E42255">
        <w:rPr>
          <w:lang w:eastAsia="ko-KR"/>
        </w:rPr>
        <w:t>.4</w:t>
      </w:r>
      <w:r w:rsidRPr="00E42255">
        <w:rPr>
          <w:lang w:eastAsia="ko-KR"/>
        </w:rPr>
        <w:tab/>
        <w:t>MIMO correlation matrices using cross polarized antennas</w:t>
      </w:r>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p>
    <w:p w14:paraId="7BCAAB30" w14:textId="1E04000C" w:rsidR="00C977C0" w:rsidRPr="00E42255" w:rsidRDefault="00C977C0" w:rsidP="00C977C0">
      <w:pPr>
        <w:rPr>
          <w:rFonts w:eastAsia="Calibri"/>
        </w:rPr>
      </w:pPr>
      <w:r w:rsidRPr="00E42255">
        <w:rPr>
          <w:rFonts w:eastAsia="Calibri"/>
        </w:rPr>
        <w:t xml:space="preserve">The values for parameters </w:t>
      </w:r>
      <w:r w:rsidRPr="00E42255">
        <w:rPr>
          <w:rFonts w:eastAsia="DengXian"/>
          <w:i/>
        </w:rPr>
        <w:t>α</w:t>
      </w:r>
      <w:r w:rsidRPr="00E42255">
        <w:rPr>
          <w:rFonts w:eastAsia="Calibri"/>
        </w:rPr>
        <w:t xml:space="preserve">, </w:t>
      </w:r>
      <w:r w:rsidRPr="00E42255">
        <w:rPr>
          <w:rFonts w:eastAsia="DengXian"/>
          <w:i/>
        </w:rPr>
        <w:t>β</w:t>
      </w:r>
      <w:r w:rsidRPr="00E42255">
        <w:rPr>
          <w:rFonts w:eastAsia="Calibri"/>
        </w:rPr>
        <w:t xml:space="preserve"> and </w:t>
      </w:r>
      <w:r w:rsidRPr="00E42255">
        <w:rPr>
          <w:rFonts w:eastAsia="DengXian"/>
          <w:i/>
        </w:rPr>
        <w:t>γ</w:t>
      </w:r>
      <w:r w:rsidRPr="00E42255">
        <w:rPr>
          <w:rFonts w:eastAsia="Calibri"/>
        </w:rPr>
        <w:t xml:space="preserve"> for low spatial correlation are given in table </w:t>
      </w:r>
      <w:r>
        <w:rPr>
          <w:rFonts w:eastAsia="Calibri"/>
        </w:rPr>
        <w:t>I</w:t>
      </w:r>
      <w:r w:rsidRPr="00E42255">
        <w:rPr>
          <w:rFonts w:eastAsia="MS Gothic"/>
        </w:rPr>
        <w:t>.2.4.</w:t>
      </w:r>
      <w:r w:rsidR="004B31DB">
        <w:rPr>
          <w:rFonts w:eastAsia="MS Gothic"/>
        </w:rPr>
        <w:t>3</w:t>
      </w:r>
      <w:r w:rsidRPr="00E42255">
        <w:rPr>
          <w:rFonts w:eastAsia="MS Gothic"/>
        </w:rPr>
        <w:t>.4-1.</w:t>
      </w:r>
    </w:p>
    <w:p w14:paraId="29163A50" w14:textId="53A9B2E4"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w:t>
      </w:r>
      <w:r w:rsidR="004B31DB">
        <w:rPr>
          <w:lang w:val="fr-FR"/>
        </w:rPr>
        <w:t>3</w:t>
      </w:r>
      <w:r w:rsidRPr="00E42255">
        <w:rPr>
          <w:lang w:val="fr-FR"/>
        </w:rPr>
        <w:t xml:space="preserve">.4-1: Values for parameters α, </w:t>
      </w:r>
      <w:r w:rsidRPr="00E42255">
        <w:rPr>
          <w:rFonts w:ascii="Symbol" w:hAnsi="Symbol"/>
          <w:lang w:val="fr-FR"/>
        </w:rPr>
        <w:t></w:t>
      </w:r>
      <w:r w:rsidRPr="00E42255">
        <w:rPr>
          <w:lang w:val="fr-FR"/>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C977C0" w:rsidRPr="00E42255" w14:paraId="124A8E18" w14:textId="77777777" w:rsidTr="00BC53AC">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54C7DBDD" w14:textId="77777777" w:rsidR="00C977C0" w:rsidRPr="00E42255" w:rsidRDefault="00C977C0" w:rsidP="00BC53AC">
            <w:pPr>
              <w:pStyle w:val="TAH"/>
              <w:rPr>
                <w:lang w:val="fr-FR"/>
              </w:rPr>
            </w:pPr>
            <w:r w:rsidRPr="00E42255">
              <w:rPr>
                <w:lang w:val="fr-FR"/>
              </w:rPr>
              <w:t>Low spatial correlation</w:t>
            </w:r>
          </w:p>
        </w:tc>
      </w:tr>
      <w:tr w:rsidR="00C977C0" w:rsidRPr="00E42255" w14:paraId="67F8BD23" w14:textId="77777777" w:rsidTr="00BC53AC">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5139FC45" w14:textId="77777777" w:rsidR="00C977C0" w:rsidRPr="00E42255" w:rsidRDefault="00C977C0" w:rsidP="00BC53AC">
            <w:pPr>
              <w:pStyle w:val="TAC"/>
            </w:pPr>
            <w:r w:rsidRPr="00E42255">
              <w:t>α</w:t>
            </w:r>
          </w:p>
        </w:tc>
        <w:tc>
          <w:tcPr>
            <w:tcW w:w="3262" w:type="dxa"/>
            <w:tcBorders>
              <w:top w:val="single" w:sz="4" w:space="0" w:color="auto"/>
              <w:left w:val="single" w:sz="4" w:space="0" w:color="auto"/>
              <w:bottom w:val="single" w:sz="4" w:space="0" w:color="auto"/>
              <w:right w:val="single" w:sz="4" w:space="0" w:color="auto"/>
            </w:tcBorders>
            <w:hideMark/>
          </w:tcPr>
          <w:p w14:paraId="388FBCD5" w14:textId="77777777" w:rsidR="00C977C0" w:rsidRPr="00E42255" w:rsidRDefault="00C977C0" w:rsidP="00BC53AC">
            <w:pPr>
              <w:pStyle w:val="TAC"/>
            </w:pPr>
            <w:r>
              <w:rPr>
                <w:rFonts w:ascii="Symbol" w:hAnsi="Symbol"/>
              </w:rPr>
              <w:t></w:t>
            </w:r>
          </w:p>
        </w:tc>
        <w:tc>
          <w:tcPr>
            <w:tcW w:w="2442" w:type="dxa"/>
            <w:tcBorders>
              <w:top w:val="single" w:sz="4" w:space="0" w:color="auto"/>
              <w:left w:val="single" w:sz="4" w:space="0" w:color="auto"/>
              <w:bottom w:val="single" w:sz="4" w:space="0" w:color="auto"/>
              <w:right w:val="single" w:sz="4" w:space="0" w:color="auto"/>
            </w:tcBorders>
            <w:hideMark/>
          </w:tcPr>
          <w:p w14:paraId="7D4C0214" w14:textId="77777777" w:rsidR="00C977C0" w:rsidRPr="00E42255" w:rsidRDefault="00C977C0" w:rsidP="00BC53AC">
            <w:pPr>
              <w:pStyle w:val="TAC"/>
            </w:pPr>
            <w:r w:rsidRPr="00E42255">
              <w:t>γ</w:t>
            </w:r>
          </w:p>
        </w:tc>
      </w:tr>
      <w:tr w:rsidR="00C977C0" w:rsidRPr="00E42255" w14:paraId="04CC3AD4" w14:textId="77777777" w:rsidTr="00BC53AC">
        <w:trPr>
          <w:cantSplit/>
          <w:jc w:val="center"/>
        </w:trPr>
        <w:tc>
          <w:tcPr>
            <w:tcW w:w="2867" w:type="dxa"/>
            <w:tcBorders>
              <w:top w:val="single" w:sz="4" w:space="0" w:color="auto"/>
              <w:left w:val="single" w:sz="4" w:space="0" w:color="auto"/>
              <w:bottom w:val="single" w:sz="4" w:space="0" w:color="auto"/>
              <w:right w:val="single" w:sz="4" w:space="0" w:color="auto"/>
            </w:tcBorders>
            <w:hideMark/>
          </w:tcPr>
          <w:p w14:paraId="4C7CDBEE" w14:textId="77777777" w:rsidR="00C977C0" w:rsidRPr="00E42255" w:rsidRDefault="00C977C0" w:rsidP="00BC53AC">
            <w:pPr>
              <w:pStyle w:val="TAC"/>
            </w:pPr>
            <w:r w:rsidRPr="00E42255">
              <w:t>0</w:t>
            </w:r>
          </w:p>
        </w:tc>
        <w:tc>
          <w:tcPr>
            <w:tcW w:w="3262" w:type="dxa"/>
            <w:tcBorders>
              <w:top w:val="single" w:sz="4" w:space="0" w:color="auto"/>
              <w:left w:val="single" w:sz="4" w:space="0" w:color="auto"/>
              <w:bottom w:val="single" w:sz="4" w:space="0" w:color="auto"/>
              <w:right w:val="single" w:sz="4" w:space="0" w:color="auto"/>
            </w:tcBorders>
            <w:hideMark/>
          </w:tcPr>
          <w:p w14:paraId="6D0E08BC" w14:textId="77777777" w:rsidR="00C977C0" w:rsidRPr="00E42255" w:rsidRDefault="00C977C0" w:rsidP="00BC53AC">
            <w:pPr>
              <w:pStyle w:val="TAC"/>
            </w:pPr>
            <w:r w:rsidRPr="00E42255">
              <w:t>0</w:t>
            </w:r>
          </w:p>
        </w:tc>
        <w:tc>
          <w:tcPr>
            <w:tcW w:w="2442" w:type="dxa"/>
            <w:tcBorders>
              <w:top w:val="single" w:sz="4" w:space="0" w:color="auto"/>
              <w:left w:val="single" w:sz="4" w:space="0" w:color="auto"/>
              <w:bottom w:val="single" w:sz="4" w:space="0" w:color="auto"/>
              <w:right w:val="single" w:sz="4" w:space="0" w:color="auto"/>
            </w:tcBorders>
            <w:hideMark/>
          </w:tcPr>
          <w:p w14:paraId="4E71F4E1" w14:textId="77777777" w:rsidR="00C977C0" w:rsidRPr="00E42255" w:rsidRDefault="00C977C0" w:rsidP="00BC53AC">
            <w:pPr>
              <w:pStyle w:val="TAC"/>
            </w:pPr>
            <w:r w:rsidRPr="00E42255">
              <w:t>0</w:t>
            </w:r>
          </w:p>
        </w:tc>
      </w:tr>
      <w:tr w:rsidR="00C977C0" w:rsidRPr="00E42255" w14:paraId="77DFD5AE" w14:textId="77777777" w:rsidTr="00BC53AC">
        <w:trPr>
          <w:cantSplit/>
          <w:jc w:val="center"/>
        </w:trPr>
        <w:tc>
          <w:tcPr>
            <w:tcW w:w="8571" w:type="dxa"/>
            <w:gridSpan w:val="3"/>
            <w:tcBorders>
              <w:top w:val="single" w:sz="4" w:space="0" w:color="auto"/>
              <w:left w:val="single" w:sz="4" w:space="0" w:color="auto"/>
              <w:bottom w:val="single" w:sz="4" w:space="0" w:color="auto"/>
              <w:right w:val="single" w:sz="4" w:space="0" w:color="auto"/>
            </w:tcBorders>
            <w:hideMark/>
          </w:tcPr>
          <w:p w14:paraId="29F97763" w14:textId="77777777" w:rsidR="00C977C0" w:rsidRPr="00E42255" w:rsidRDefault="00C977C0" w:rsidP="00BC53AC">
            <w:pPr>
              <w:pStyle w:val="TAN"/>
              <w:rPr>
                <w:lang w:val="fr-FR"/>
              </w:rPr>
            </w:pPr>
            <w:r w:rsidRPr="00E42255">
              <w:rPr>
                <w:caps/>
                <w:lang w:val="fr-FR"/>
              </w:rPr>
              <w:t>Note</w:t>
            </w:r>
            <w:r w:rsidRPr="00E42255">
              <w:rPr>
                <w:lang w:val="fr-FR"/>
              </w:rPr>
              <w:t xml:space="preserve"> 1:</w:t>
            </w:r>
            <w:r w:rsidRPr="00E42255">
              <w:rPr>
                <w:lang w:val="fr-FR"/>
              </w:rPr>
              <w:tab/>
              <w:t xml:space="preserve">Value of </w:t>
            </w:r>
            <w:r w:rsidRPr="00E42255">
              <w:rPr>
                <w:i/>
                <w:lang w:val="fr-FR"/>
              </w:rPr>
              <w:t>α</w:t>
            </w:r>
            <w:r w:rsidRPr="00E42255">
              <w:rPr>
                <w:lang w:val="fr-FR"/>
              </w:rPr>
              <w:t xml:space="preserve"> applies when more than one pair of cross-polarized antenna elements at </w:t>
            </w:r>
            <w:r>
              <w:rPr>
                <w:lang w:val="fr-FR"/>
              </w:rPr>
              <w:t>IAB-DU/</w:t>
            </w:r>
            <w:r w:rsidRPr="00E42255">
              <w:rPr>
                <w:lang w:val="fr-FR"/>
              </w:rPr>
              <w:t>gNB side.</w:t>
            </w:r>
          </w:p>
          <w:p w14:paraId="6265D66C" w14:textId="77777777" w:rsidR="00C977C0" w:rsidRPr="00E42255" w:rsidRDefault="00C977C0" w:rsidP="00BC53AC">
            <w:pPr>
              <w:pStyle w:val="TAN"/>
              <w:rPr>
                <w:lang w:val="fr-FR"/>
              </w:rPr>
            </w:pPr>
            <w:r w:rsidRPr="00E42255">
              <w:rPr>
                <w:caps/>
                <w:lang w:val="fr-FR"/>
              </w:rPr>
              <w:t>Note</w:t>
            </w:r>
            <w:r w:rsidRPr="00E42255">
              <w:rPr>
                <w:lang w:val="fr-FR"/>
              </w:rPr>
              <w:t xml:space="preserve"> 2:</w:t>
            </w:r>
            <w:r w:rsidRPr="00E42255">
              <w:rPr>
                <w:lang w:val="fr-FR"/>
              </w:rPr>
              <w:tab/>
              <w:t xml:space="preserve">Value of </w:t>
            </w:r>
            <w:r w:rsidRPr="00E42255">
              <w:rPr>
                <w:i/>
                <w:lang w:val="fr-FR"/>
              </w:rPr>
              <w:t>β</w:t>
            </w:r>
            <w:r w:rsidRPr="00E42255">
              <w:rPr>
                <w:lang w:val="fr-FR"/>
              </w:rPr>
              <w:t xml:space="preserve"> applies when more than one pair of cross-polarized antenna elements at </w:t>
            </w:r>
            <w:r>
              <w:rPr>
                <w:lang w:val="fr-FR"/>
              </w:rPr>
              <w:t>IAB-MT/</w:t>
            </w:r>
            <w:r w:rsidRPr="00E42255">
              <w:rPr>
                <w:lang w:val="fr-FR"/>
              </w:rPr>
              <w:t>UE side.</w:t>
            </w:r>
          </w:p>
        </w:tc>
      </w:tr>
    </w:tbl>
    <w:p w14:paraId="61157C5B" w14:textId="77777777" w:rsidR="00C977C0" w:rsidRPr="00E42255" w:rsidRDefault="00C977C0" w:rsidP="00C977C0">
      <w:pPr>
        <w:rPr>
          <w:rFonts w:eastAsia="DengXian"/>
        </w:rPr>
      </w:pPr>
    </w:p>
    <w:p w14:paraId="10508A8D" w14:textId="26B77660" w:rsidR="00C977C0" w:rsidRPr="00E42255" w:rsidRDefault="00C977C0" w:rsidP="00C977C0">
      <w:pPr>
        <w:rPr>
          <w:rFonts w:eastAsia="DengXian"/>
        </w:rPr>
      </w:pPr>
      <w:r w:rsidRPr="00E42255">
        <w:rPr>
          <w:rFonts w:eastAsia="DengXian"/>
        </w:rPr>
        <w:t xml:space="preserve">The correlation matrices for low spatial correlation are defined in table </w:t>
      </w:r>
      <w:r>
        <w:rPr>
          <w:rFonts w:eastAsia="DengXian"/>
        </w:rPr>
        <w:t>I</w:t>
      </w:r>
      <w:r w:rsidRPr="00E42255">
        <w:rPr>
          <w:rFonts w:eastAsia="DengXian"/>
        </w:rPr>
        <w:t>.2.4.</w:t>
      </w:r>
      <w:r w:rsidR="004B31DB">
        <w:rPr>
          <w:rFonts w:eastAsia="DengXian"/>
        </w:rPr>
        <w:t>3</w:t>
      </w:r>
      <w:r w:rsidRPr="00E42255">
        <w:rPr>
          <w:rFonts w:eastAsia="DengXian"/>
        </w:rPr>
        <w:t>.4-2 as below.</w:t>
      </w:r>
    </w:p>
    <w:p w14:paraId="7CDFEE61" w14:textId="59AB0F1E" w:rsidR="00C977C0" w:rsidRPr="00E42255" w:rsidRDefault="00C977C0" w:rsidP="00C977C0">
      <w:pPr>
        <w:pStyle w:val="TH"/>
        <w:rPr>
          <w:lang w:val="fr-FR"/>
        </w:rPr>
      </w:pPr>
      <w:r w:rsidRPr="00E42255">
        <w:rPr>
          <w:lang w:val="fr-FR"/>
        </w:rPr>
        <w:t xml:space="preserve">Table </w:t>
      </w:r>
      <w:r>
        <w:rPr>
          <w:lang w:val="fr-FR"/>
        </w:rPr>
        <w:t>I</w:t>
      </w:r>
      <w:r w:rsidRPr="00E42255">
        <w:rPr>
          <w:lang w:val="fr-FR"/>
        </w:rPr>
        <w:t>.2.4.</w:t>
      </w:r>
      <w:r w:rsidR="004B31DB">
        <w:rPr>
          <w:lang w:val="fr-FR"/>
        </w:rPr>
        <w:t>3</w:t>
      </w:r>
      <w:r w:rsidRPr="00E42255">
        <w:rPr>
          <w:lang w:val="fr-FR"/>
        </w:rPr>
        <w:t>.4-2: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C977C0" w:rsidRPr="00E42255" w14:paraId="0ABDFE77" w14:textId="77777777" w:rsidTr="00BC53AC">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5C8F10E" w14:textId="77777777" w:rsidR="00C977C0" w:rsidRPr="00E42255" w:rsidRDefault="00C977C0" w:rsidP="00BC53AC">
            <w:pPr>
              <w:pStyle w:val="TAC"/>
              <w:rPr>
                <w:szCs w:val="18"/>
                <w:lang w:val="fr-FR"/>
              </w:rPr>
            </w:pPr>
            <w:r w:rsidRPr="00E42255">
              <w:rPr>
                <w:lang w:val="fr-FR"/>
              </w:rPr>
              <w:t>1x8 case</w:t>
            </w:r>
          </w:p>
        </w:tc>
        <w:tc>
          <w:tcPr>
            <w:tcW w:w="3686" w:type="dxa"/>
            <w:tcBorders>
              <w:top w:val="single" w:sz="4" w:space="0" w:color="auto"/>
              <w:left w:val="single" w:sz="4" w:space="0" w:color="auto"/>
              <w:bottom w:val="single" w:sz="4" w:space="0" w:color="auto"/>
              <w:right w:val="single" w:sz="4" w:space="0" w:color="auto"/>
            </w:tcBorders>
            <w:hideMark/>
          </w:tcPr>
          <w:p w14:paraId="78D47CA0" w14:textId="77777777" w:rsidR="00C977C0" w:rsidRPr="00E42255" w:rsidRDefault="00C977C0" w:rsidP="00BC53AC">
            <w:pPr>
              <w:pStyle w:val="TAC"/>
              <w:rPr>
                <w:szCs w:val="18"/>
                <w:lang w:val="fr-FR"/>
              </w:rPr>
            </w:pPr>
            <w:r w:rsidRPr="00B86E65">
              <w:rPr>
                <w:noProof/>
                <w:lang w:val="en-US" w:eastAsia="zh-CN"/>
              </w:rPr>
              <w:drawing>
                <wp:inline distT="0" distB="0" distL="0" distR="0" wp14:anchorId="684DD9E6" wp14:editId="0DAD33A9">
                  <wp:extent cx="467995" cy="197485"/>
                  <wp:effectExtent l="0" t="0" r="8255" b="0"/>
                  <wp:docPr id="18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467995" cy="197485"/>
                          </a:xfrm>
                          <a:prstGeom prst="rect">
                            <a:avLst/>
                          </a:prstGeom>
                          <a:noFill/>
                          <a:ln>
                            <a:noFill/>
                          </a:ln>
                        </pic:spPr>
                      </pic:pic>
                    </a:graphicData>
                  </a:graphic>
                </wp:inline>
              </w:drawing>
            </w:r>
          </w:p>
        </w:tc>
      </w:tr>
      <w:tr w:rsidR="00C977C0" w:rsidRPr="00E42255" w14:paraId="2A50E9BC" w14:textId="77777777" w:rsidTr="00BC53AC">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5D7C3EB" w14:textId="77777777" w:rsidR="00C977C0" w:rsidRPr="00E42255" w:rsidRDefault="00C977C0" w:rsidP="00BC53AC">
            <w:pPr>
              <w:pStyle w:val="TAC"/>
              <w:rPr>
                <w:szCs w:val="18"/>
                <w:lang w:val="fr-FR"/>
              </w:rPr>
            </w:pPr>
            <w:r w:rsidRPr="00E42255">
              <w:rPr>
                <w:lang w:val="fr-FR"/>
              </w:rPr>
              <w:t>2x8 case</w:t>
            </w:r>
          </w:p>
        </w:tc>
        <w:tc>
          <w:tcPr>
            <w:tcW w:w="3686" w:type="dxa"/>
            <w:tcBorders>
              <w:top w:val="single" w:sz="4" w:space="0" w:color="auto"/>
              <w:left w:val="single" w:sz="4" w:space="0" w:color="auto"/>
              <w:bottom w:val="single" w:sz="4" w:space="0" w:color="auto"/>
              <w:right w:val="single" w:sz="4" w:space="0" w:color="auto"/>
            </w:tcBorders>
            <w:hideMark/>
          </w:tcPr>
          <w:p w14:paraId="3183DA0D" w14:textId="77777777" w:rsidR="00C977C0" w:rsidRPr="00E42255" w:rsidRDefault="00C977C0" w:rsidP="00BC53AC">
            <w:pPr>
              <w:pStyle w:val="TAC"/>
              <w:rPr>
                <w:szCs w:val="18"/>
                <w:lang w:val="fr-FR"/>
              </w:rPr>
            </w:pPr>
            <w:r w:rsidRPr="00B86E65">
              <w:rPr>
                <w:noProof/>
                <w:lang w:val="en-US" w:eastAsia="zh-CN"/>
              </w:rPr>
              <w:drawing>
                <wp:inline distT="0" distB="0" distL="0" distR="0" wp14:anchorId="48A38B79" wp14:editId="452A79D2">
                  <wp:extent cx="526415" cy="197485"/>
                  <wp:effectExtent l="0" t="0" r="6985" b="0"/>
                  <wp:docPr id="18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526415" cy="197485"/>
                          </a:xfrm>
                          <a:prstGeom prst="rect">
                            <a:avLst/>
                          </a:prstGeom>
                          <a:noFill/>
                          <a:ln>
                            <a:noFill/>
                          </a:ln>
                        </pic:spPr>
                      </pic:pic>
                    </a:graphicData>
                  </a:graphic>
                </wp:inline>
              </w:drawing>
            </w:r>
          </w:p>
        </w:tc>
      </w:tr>
    </w:tbl>
    <w:p w14:paraId="7D238FEF" w14:textId="77777777" w:rsidR="00C977C0" w:rsidRPr="00E42255" w:rsidRDefault="00C977C0" w:rsidP="00C977C0">
      <w:pPr>
        <w:rPr>
          <w:rFonts w:eastAsia="DengXian"/>
        </w:rPr>
      </w:pPr>
    </w:p>
    <w:p w14:paraId="5855BE55" w14:textId="1E96EA9C" w:rsidR="00C977C0" w:rsidRDefault="00C977C0" w:rsidP="00C977C0">
      <w:pPr>
        <w:rPr>
          <w:rFonts w:eastAsia="DengXian"/>
        </w:rPr>
      </w:pPr>
      <w:r w:rsidRPr="00E42255">
        <w:rPr>
          <w:rFonts w:eastAsia="DengXian"/>
        </w:rPr>
        <w:t xml:space="preserve">In table </w:t>
      </w:r>
      <w:r>
        <w:rPr>
          <w:rFonts w:eastAsia="DengXian"/>
        </w:rPr>
        <w:t>I</w:t>
      </w:r>
      <w:r w:rsidRPr="00E42255">
        <w:rPr>
          <w:rFonts w:eastAsia="DengXian"/>
        </w:rPr>
        <w:t>.2.4.</w:t>
      </w:r>
      <w:r w:rsidR="004B31DB">
        <w:rPr>
          <w:rFonts w:eastAsia="DengXian"/>
        </w:rPr>
        <w:t>3</w:t>
      </w:r>
      <w:r w:rsidRPr="00E42255">
        <w:rPr>
          <w:rFonts w:eastAsia="DengXian"/>
        </w:rPr>
        <w:t xml:space="preserve">.4-2, </w:t>
      </w:r>
      <w:r w:rsidRPr="00F01908">
        <w:rPr>
          <w:rFonts w:eastAsia="DengXian"/>
          <w:noProof/>
          <w:position w:val="-10"/>
          <w:lang w:val="en-US" w:eastAsia="zh-CN"/>
        </w:rPr>
        <w:drawing>
          <wp:inline distT="0" distB="0" distL="0" distR="0" wp14:anchorId="09905777" wp14:editId="01783279">
            <wp:extent cx="182880" cy="182880"/>
            <wp:effectExtent l="0" t="0" r="7620" b="7620"/>
            <wp:docPr id="185"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E42255">
        <w:rPr>
          <w:rFonts w:eastAsia="DengXian"/>
        </w:rPr>
        <w:t xml:space="preserve"> is a </w:t>
      </w:r>
      <w:r w:rsidRPr="00F01908">
        <w:rPr>
          <w:rFonts w:eastAsia="DengXian"/>
          <w:noProof/>
          <w:position w:val="-6"/>
          <w:lang w:val="en-US" w:eastAsia="zh-CN"/>
        </w:rPr>
        <w:drawing>
          <wp:inline distT="0" distB="0" distL="0" distR="0" wp14:anchorId="7B34EEF2" wp14:editId="38BFB373">
            <wp:extent cx="278130" cy="182880"/>
            <wp:effectExtent l="0" t="0" r="7620" b="7620"/>
            <wp:docPr id="186"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E42255">
        <w:rPr>
          <w:rFonts w:eastAsia="DengXian"/>
        </w:rPr>
        <w:t xml:space="preserve"> identity matrix.</w:t>
      </w:r>
    </w:p>
    <w:p w14:paraId="1EB32058" w14:textId="58EC86E4" w:rsidR="00BE77DD" w:rsidRDefault="00BE77DD" w:rsidP="00C977C0">
      <w:pPr>
        <w:rPr>
          <w:rFonts w:eastAsia="DengXian"/>
        </w:rPr>
      </w:pPr>
    </w:p>
    <w:p w14:paraId="4C662FB7" w14:textId="77777777" w:rsidR="00BE77DD" w:rsidRPr="0007073E" w:rsidRDefault="00BE77DD" w:rsidP="00BE77DD">
      <w:pPr>
        <w:pStyle w:val="Heading5"/>
      </w:pPr>
      <w:bookmarkStart w:id="15235" w:name="_Toc124377555"/>
      <w:bookmarkStart w:id="15236" w:name="_Toc123936538"/>
      <w:bookmarkStart w:id="15237" w:name="_Toc114566226"/>
      <w:bookmarkStart w:id="15238" w:name="_Toc107477365"/>
      <w:bookmarkStart w:id="15239" w:name="_Toc107420067"/>
      <w:bookmarkStart w:id="15240" w:name="_Toc107235097"/>
      <w:bookmarkStart w:id="15241" w:name="_Toc107233479"/>
      <w:bookmarkStart w:id="15242" w:name="_Toc106737712"/>
      <w:bookmarkStart w:id="15243" w:name="_Toc106543614"/>
      <w:bookmarkStart w:id="15244" w:name="_Toc98849760"/>
      <w:bookmarkStart w:id="15245" w:name="_Toc91440970"/>
      <w:bookmarkStart w:id="15246" w:name="_Toc83742480"/>
      <w:bookmarkStart w:id="15247" w:name="_Toc76653207"/>
      <w:bookmarkStart w:id="15248" w:name="_Toc76652363"/>
      <w:bookmarkStart w:id="15249" w:name="_Toc76572496"/>
      <w:bookmarkStart w:id="15250" w:name="_Toc76298484"/>
      <w:bookmarkStart w:id="15251" w:name="_Toc67918409"/>
      <w:bookmarkStart w:id="15252" w:name="_Toc61121213"/>
      <w:bookmarkStart w:id="15253" w:name="_Toc53176885"/>
      <w:bookmarkStart w:id="15254" w:name="_Toc137532407"/>
      <w:bookmarkStart w:id="15255" w:name="_Toc138852908"/>
      <w:bookmarkStart w:id="15256" w:name="_Toc145529974"/>
      <w:bookmarkStart w:id="15257" w:name="_Toc155325936"/>
      <w:bookmarkStart w:id="15258" w:name="_Toc161655802"/>
      <w:bookmarkStart w:id="15259" w:name="_Toc169621137"/>
      <w:r>
        <w:t>I</w:t>
      </w:r>
      <w:r w:rsidRPr="0007073E">
        <w:t>.2.</w:t>
      </w:r>
      <w:r>
        <w:t>4</w:t>
      </w:r>
      <w:r w:rsidRPr="0007073E">
        <w:t>.</w:t>
      </w:r>
      <w:r>
        <w:t>3</w:t>
      </w:r>
      <w:r w:rsidRPr="0007073E">
        <w:t>.</w:t>
      </w:r>
      <w:r>
        <w:t>5</w:t>
      </w:r>
      <w:r w:rsidRPr="0007073E">
        <w:rPr>
          <w:lang w:eastAsia="zh-CN"/>
        </w:rPr>
        <w:tab/>
      </w:r>
      <w:r w:rsidRPr="0007073E">
        <w:t>Beam steering approach</w:t>
      </w:r>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p>
    <w:p w14:paraId="074158A6" w14:textId="77777777" w:rsidR="00BE77DD" w:rsidRPr="0007073E" w:rsidRDefault="00BE77DD" w:rsidP="00BE77DD">
      <w:pPr>
        <w:rPr>
          <w:rFonts w:eastAsia="SimSun"/>
        </w:rPr>
      </w:pPr>
      <w:r w:rsidRPr="0007073E">
        <w:rPr>
          <w:rFonts w:eastAsia="SimSun"/>
        </w:rPr>
        <w:t xml:space="preserve">For the 2D cross-polarized antenna array at gNB, given the channel spatial correlation matrix in </w:t>
      </w:r>
      <w:r w:rsidRPr="00EF7329">
        <w:rPr>
          <w:rFonts w:eastAsia="SimSun"/>
        </w:rPr>
        <w:t>I.2.4.</w:t>
      </w:r>
      <w:r>
        <w:rPr>
          <w:rFonts w:eastAsia="SimSun"/>
        </w:rPr>
        <w:t>3</w:t>
      </w:r>
      <w:r w:rsidRPr="00EF7329">
        <w:rPr>
          <w:rFonts w:eastAsia="SimSun"/>
        </w:rPr>
        <w:t>.</w:t>
      </w:r>
      <w:r>
        <w:rPr>
          <w:rFonts w:eastAsia="SimSun"/>
        </w:rPr>
        <w:t>2, I.2.4.3.3</w:t>
      </w:r>
      <w:r w:rsidRPr="0007073E">
        <w:rPr>
          <w:rFonts w:eastAsia="SimSun"/>
        </w:rPr>
        <w:t xml:space="preserve"> and </w:t>
      </w:r>
      <w:r w:rsidRPr="00EF7329">
        <w:rPr>
          <w:rFonts w:eastAsia="SimSun"/>
        </w:rPr>
        <w:t>I.2.4.3.</w:t>
      </w:r>
      <w:r>
        <w:rPr>
          <w:rFonts w:eastAsia="SimSun"/>
        </w:rPr>
        <w:t>4</w:t>
      </w:r>
      <w:r w:rsidRPr="0007073E">
        <w:rPr>
          <w:rFonts w:eastAsia="SimSun"/>
        </w:rPr>
        <w:t xml:space="preserve">, the corresponding random channel matrix </w:t>
      </w:r>
      <w:r w:rsidRPr="0007073E">
        <w:rPr>
          <w:rFonts w:eastAsia="SimSun"/>
          <w:i/>
        </w:rPr>
        <w:t>H</w:t>
      </w:r>
      <w:r w:rsidRPr="0007073E">
        <w:rPr>
          <w:rFonts w:eastAsia="SimSun"/>
        </w:rPr>
        <w:t xml:space="preserve"> can be calculated. The signal model for the </w:t>
      </w:r>
      <w:r w:rsidRPr="0007073E">
        <w:rPr>
          <w:rFonts w:eastAsia="SimSun"/>
          <w:i/>
        </w:rPr>
        <w:t>k</w:t>
      </w:r>
      <w:r w:rsidRPr="0007073E">
        <w:rPr>
          <w:rFonts w:eastAsia="SimSun"/>
        </w:rPr>
        <w:t>-th slot is denoted as</w:t>
      </w:r>
    </w:p>
    <w:p w14:paraId="70F2919F" w14:textId="12003C43" w:rsidR="00BE77DD" w:rsidRPr="0007073E" w:rsidRDefault="00BE77DD" w:rsidP="00BE77DD">
      <w:pPr>
        <w:pStyle w:val="EQ"/>
        <w:rPr>
          <w:rFonts w:eastAsia="SimSun"/>
        </w:rPr>
      </w:pPr>
      <w:r>
        <w:rPr>
          <w:rFonts w:eastAsia="SimSun"/>
        </w:rPr>
        <w:tab/>
      </w:r>
      <w:r w:rsidRPr="0007073E">
        <w:rPr>
          <w:rFonts w:eastAsia="SimSun"/>
        </w:rPr>
        <w:object w:dxaOrig="1710" w:dyaOrig="435" w14:anchorId="7CD1B245">
          <v:shape id="_x0000_i1114" type="#_x0000_t75" style="width:87.25pt;height:20.75pt" o:ole="">
            <v:imagedata r:id="rId201" o:title=""/>
          </v:shape>
          <o:OLEObject Type="Embed" ProgID="Equation.3" ShapeID="_x0000_i1114" DrawAspect="Content" ObjectID="_1782126583" r:id="rId202"/>
        </w:object>
      </w:r>
    </w:p>
    <w:p w14:paraId="24C97F3E" w14:textId="77777777" w:rsidR="00BE77DD" w:rsidRPr="0007073E" w:rsidRDefault="00BE77DD" w:rsidP="00BE77DD">
      <w:pPr>
        <w:rPr>
          <w:rFonts w:eastAsia="SimSun"/>
        </w:rPr>
      </w:pPr>
      <w:r w:rsidRPr="0007073E">
        <w:rPr>
          <w:rFonts w:eastAsia="SimSun"/>
        </w:rPr>
        <w:t>And the steering matrix is further expressed as following:</w:t>
      </w:r>
    </w:p>
    <w:p w14:paraId="61233860" w14:textId="67AB40D7" w:rsidR="00BE77DD" w:rsidRPr="0007073E" w:rsidRDefault="00BE77DD" w:rsidP="00BE77DD">
      <w:pPr>
        <w:pStyle w:val="EQ"/>
        <w:rPr>
          <w:rFonts w:eastAsia="SimSun"/>
        </w:rPr>
      </w:pPr>
      <w:r>
        <w:rPr>
          <w:rFonts w:eastAsia="SimSun"/>
        </w:rPr>
        <w:tab/>
      </w:r>
      <w:r w:rsidRPr="0007073E">
        <w:rPr>
          <w:rFonts w:eastAsia="SimSun"/>
        </w:rPr>
        <w:object w:dxaOrig="3435" w:dyaOrig="675" w14:anchorId="13B0EE77">
          <v:shape id="_x0000_i1115" type="#_x0000_t75" style="width:169.65pt;height:36pt" o:ole="">
            <v:imagedata r:id="rId203" o:title=""/>
          </v:shape>
          <o:OLEObject Type="Embed" ProgID="Equation.3" ShapeID="_x0000_i1115" DrawAspect="Content" ObjectID="_1782126584" r:id="rId204"/>
        </w:object>
      </w:r>
    </w:p>
    <w:p w14:paraId="1F36A653" w14:textId="77777777" w:rsidR="00BE77DD" w:rsidRPr="0007073E" w:rsidRDefault="00BE77DD" w:rsidP="00BE77DD">
      <w:pPr>
        <w:rPr>
          <w:rFonts w:eastAsia="SimSun"/>
        </w:rPr>
      </w:pPr>
      <w:r w:rsidRPr="0007073E">
        <w:rPr>
          <w:rFonts w:eastAsia="SimSun"/>
        </w:rPr>
        <w:t>where</w:t>
      </w:r>
    </w:p>
    <w:p w14:paraId="0E9783C4" w14:textId="77777777" w:rsidR="00BE77DD" w:rsidRPr="0007073E" w:rsidRDefault="00BE77DD" w:rsidP="00BE77DD">
      <w:pPr>
        <w:pStyle w:val="B10"/>
        <w:rPr>
          <w:rFonts w:eastAsia="SimSun"/>
        </w:rPr>
      </w:pPr>
      <w:r w:rsidRPr="0007073E">
        <w:rPr>
          <w:rFonts w:eastAsia="SimSun"/>
        </w:rPr>
        <w:t>-</w:t>
      </w:r>
      <w:r w:rsidRPr="0007073E">
        <w:rPr>
          <w:rFonts w:eastAsia="SimSun"/>
        </w:rPr>
        <w:tab/>
      </w:r>
      <w:r w:rsidRPr="0007073E">
        <w:rPr>
          <w:rFonts w:eastAsia="SimSun"/>
          <w:i/>
        </w:rPr>
        <w:t>H</w:t>
      </w:r>
      <w:r w:rsidRPr="0007073E">
        <w:rPr>
          <w:rFonts w:eastAsia="SimSun"/>
        </w:rPr>
        <w:t xml:space="preserve"> is the</w:t>
      </w:r>
      <w:r w:rsidRPr="0007073E">
        <w:rPr>
          <w:rFonts w:eastAsia="SimSun"/>
          <w:i/>
        </w:rPr>
        <w:t xml:space="preserve"> N</w:t>
      </w:r>
      <w:r w:rsidRPr="0007073E">
        <w:rPr>
          <w:rFonts w:eastAsia="SimSun"/>
          <w:i/>
        </w:rPr>
        <w:softHyphen/>
        <w:t>r</w:t>
      </w:r>
      <w:r w:rsidRPr="0007073E">
        <w:rPr>
          <w:rFonts w:eastAsia="SimSun"/>
        </w:rPr>
        <w:t>×</w:t>
      </w:r>
      <w:r w:rsidRPr="0007073E">
        <w:rPr>
          <w:rFonts w:eastAsia="SimSun"/>
          <w:i/>
        </w:rPr>
        <w:t xml:space="preserve">Nt </w:t>
      </w:r>
      <w:r w:rsidRPr="0007073E">
        <w:rPr>
          <w:rFonts w:eastAsia="SimSun"/>
        </w:rPr>
        <w:t>channel matrix per subcarrier.</w:t>
      </w:r>
    </w:p>
    <w:p w14:paraId="65A69FDC" w14:textId="77777777" w:rsidR="00BE77DD" w:rsidRPr="0007073E" w:rsidRDefault="00BE77DD" w:rsidP="00BE77DD">
      <w:pPr>
        <w:pStyle w:val="B10"/>
        <w:rPr>
          <w:rFonts w:eastAsia="SimSun"/>
        </w:rPr>
      </w:pPr>
      <w:r w:rsidRPr="0007073E">
        <w:rPr>
          <w:rFonts w:eastAsia="SimSun"/>
        </w:rPr>
        <w:t>-</w:t>
      </w:r>
      <w:r w:rsidRPr="0007073E">
        <w:rPr>
          <w:rFonts w:eastAsia="SimSun"/>
        </w:rPr>
        <w:tab/>
      </w:r>
      <w:r w:rsidRPr="0007073E">
        <w:rPr>
          <w:rFonts w:eastAsia="SimSun"/>
          <w:position w:val="-16"/>
        </w:rPr>
        <w:object w:dxaOrig="645" w:dyaOrig="435" w14:anchorId="05B90634">
          <v:shape id="_x0000_i1116" type="#_x0000_t75" style="width:31.1pt;height:20.75pt" o:ole="">
            <v:imagedata r:id="rId205" o:title=""/>
          </v:shape>
          <o:OLEObject Type="Embed" ProgID="Equation.3" ShapeID="_x0000_i1116" DrawAspect="Content" ObjectID="_1782126585" r:id="rId206"/>
        </w:object>
      </w:r>
      <w:r w:rsidRPr="0007073E">
        <w:rPr>
          <w:rFonts w:eastAsia="SimSun"/>
        </w:rPr>
        <w:t xml:space="preserve"> is the steering matrix,</w:t>
      </w:r>
    </w:p>
    <w:p w14:paraId="444FBAD3" w14:textId="77777777" w:rsidR="00BE77DD" w:rsidRPr="0007073E" w:rsidRDefault="00BE77DD" w:rsidP="00BE77DD">
      <w:pPr>
        <w:pStyle w:val="B10"/>
        <w:rPr>
          <w:rFonts w:eastAsia="SimSun"/>
        </w:rPr>
      </w:pPr>
      <w:r w:rsidRPr="0007073E">
        <w:rPr>
          <w:rFonts w:eastAsia="SimSun"/>
        </w:rPr>
        <w:t>-</w:t>
      </w:r>
      <w:r w:rsidRPr="0007073E">
        <w:rPr>
          <w:rFonts w:eastAsia="SimSun"/>
        </w:rPr>
        <w:tab/>
      </w:r>
      <w:r w:rsidRPr="0007073E">
        <w:rPr>
          <w:rFonts w:eastAsia="SimSun"/>
          <w:position w:val="-16"/>
        </w:rPr>
        <w:object w:dxaOrig="795" w:dyaOrig="435" w14:anchorId="262FAA7F">
          <v:shape id="_x0000_i1117" type="#_x0000_t75" style="width:40.9pt;height:20.75pt" o:ole="">
            <v:imagedata r:id="rId207" o:title=""/>
          </v:shape>
          <o:OLEObject Type="Embed" ProgID="Equation.3" ShapeID="_x0000_i1117" DrawAspect="Content" ObjectID="_1782126586" r:id="rId208"/>
        </w:object>
      </w:r>
      <w:r w:rsidRPr="0007073E">
        <w:rPr>
          <w:rFonts w:eastAsia="SimSun"/>
        </w:rPr>
        <w:t xml:space="preserve"> is the steering matrix in first dimension with same polarization,</w:t>
      </w:r>
    </w:p>
    <w:p w14:paraId="41BF0CD0" w14:textId="77777777" w:rsidR="00BE77DD" w:rsidRPr="0007073E" w:rsidRDefault="00BE77DD" w:rsidP="00BE77DD">
      <w:pPr>
        <w:pStyle w:val="B10"/>
        <w:rPr>
          <w:rFonts w:eastAsia="SimSun"/>
        </w:rPr>
      </w:pPr>
      <w:r w:rsidRPr="0007073E">
        <w:rPr>
          <w:rFonts w:eastAsia="SimSun"/>
        </w:rPr>
        <w:t>-</w:t>
      </w:r>
      <w:r w:rsidRPr="0007073E">
        <w:rPr>
          <w:rFonts w:eastAsia="SimSun"/>
        </w:rPr>
        <w:tab/>
      </w:r>
      <w:r w:rsidRPr="0007073E">
        <w:rPr>
          <w:rFonts w:eastAsia="SimSun"/>
          <w:position w:val="-16"/>
        </w:rPr>
        <w:object w:dxaOrig="825" w:dyaOrig="435" w14:anchorId="0DAC870F">
          <v:shape id="_x0000_i1118" type="#_x0000_t75" style="width:40.9pt;height:20.75pt" o:ole="">
            <v:imagedata r:id="rId209" o:title=""/>
          </v:shape>
          <o:OLEObject Type="Embed" ProgID="Equation.3" ShapeID="_x0000_i1118" DrawAspect="Content" ObjectID="_1782126587" r:id="rId210"/>
        </w:object>
      </w:r>
      <w:r w:rsidRPr="0007073E">
        <w:rPr>
          <w:rFonts w:eastAsia="SimSun"/>
        </w:rPr>
        <w:t xml:space="preserve"> is the steering matrix in second dimension with same polarization,</w:t>
      </w:r>
    </w:p>
    <w:p w14:paraId="595B716F" w14:textId="77777777" w:rsidR="00BE77DD" w:rsidRPr="0007073E" w:rsidRDefault="00BE77DD" w:rsidP="00BE77DD">
      <w:pPr>
        <w:pStyle w:val="B10"/>
        <w:rPr>
          <w:rFonts w:eastAsia="SimSun"/>
        </w:rPr>
      </w:pPr>
      <w:r w:rsidRPr="0007073E">
        <w:rPr>
          <w:rFonts w:eastAsia="SimSun"/>
        </w:rPr>
        <w:t>-</w:t>
      </w:r>
      <w:r w:rsidRPr="0007073E">
        <w:rPr>
          <w:rFonts w:eastAsia="SimSun"/>
        </w:rPr>
        <w:tab/>
      </w:r>
      <w:r w:rsidRPr="0007073E">
        <w:rPr>
          <w:rFonts w:eastAsia="SimSun"/>
          <w:position w:val="-10"/>
        </w:rPr>
        <w:object w:dxaOrig="270" w:dyaOrig="390" w14:anchorId="2EC5F16A">
          <v:shape id="_x0000_i1119" type="#_x0000_t75" style="width:15.25pt;height:20.75pt" o:ole="">
            <v:imagedata r:id="rId211" o:title=""/>
          </v:shape>
          <o:OLEObject Type="Embed" ProgID="Equation.3" ShapeID="_x0000_i1119" DrawAspect="Content" ObjectID="_1782126588" r:id="rId212"/>
        </w:object>
      </w:r>
      <w:r w:rsidRPr="0007073E">
        <w:rPr>
          <w:rFonts w:eastAsia="SimSun"/>
        </w:rPr>
        <w:t xml:space="preserve"> is the number of antenna elements in first dimension with same polarization,</w:t>
      </w:r>
    </w:p>
    <w:p w14:paraId="241BA26B" w14:textId="77777777" w:rsidR="00BE77DD" w:rsidRPr="0007073E" w:rsidRDefault="00BE77DD" w:rsidP="00BE77DD">
      <w:pPr>
        <w:pStyle w:val="B10"/>
        <w:rPr>
          <w:rFonts w:eastAsia="SimSun"/>
        </w:rPr>
      </w:pPr>
      <w:r w:rsidRPr="0007073E">
        <w:rPr>
          <w:rFonts w:eastAsia="SimSun"/>
        </w:rPr>
        <w:t>-</w:t>
      </w:r>
      <w:r w:rsidRPr="0007073E">
        <w:rPr>
          <w:rFonts w:eastAsia="SimSun"/>
        </w:rPr>
        <w:tab/>
      </w:r>
      <w:r w:rsidRPr="0007073E">
        <w:rPr>
          <w:rFonts w:eastAsia="SimSun"/>
          <w:position w:val="-10"/>
        </w:rPr>
        <w:object w:dxaOrig="315" w:dyaOrig="390" w14:anchorId="7ACB345D">
          <v:shape id="_x0000_i1120" type="#_x0000_t75" style="width:15.25pt;height:20.75pt" o:ole="">
            <v:imagedata r:id="rId213" o:title=""/>
          </v:shape>
          <o:OLEObject Type="Embed" ProgID="Equation.3" ShapeID="_x0000_i1120" DrawAspect="Content" ObjectID="_1782126589" r:id="rId214"/>
        </w:object>
      </w:r>
      <w:r w:rsidRPr="0007073E">
        <w:rPr>
          <w:rFonts w:eastAsia="SimSun"/>
        </w:rPr>
        <w:t xml:space="preserve"> is the number of antenna elements in second dimension with same polarization,</w:t>
      </w:r>
    </w:p>
    <w:p w14:paraId="53329659" w14:textId="77777777" w:rsidR="00BE77DD" w:rsidRPr="0007073E" w:rsidRDefault="00BE77DD" w:rsidP="00BE77DD">
      <w:pPr>
        <w:pStyle w:val="B10"/>
        <w:rPr>
          <w:rFonts w:eastAsia="SimSun"/>
        </w:rPr>
      </w:pPr>
      <w:r w:rsidRPr="0007073E">
        <w:rPr>
          <w:rFonts w:eastAsia="SimSun"/>
        </w:rPr>
        <w:t>-</w:t>
      </w:r>
      <w:r w:rsidRPr="0007073E">
        <w:rPr>
          <w:rFonts w:eastAsia="SimSun"/>
        </w:rPr>
        <w:tab/>
        <w:t xml:space="preserve">For antenna array with only one direction, number of antenna element in second direction </w:t>
      </w:r>
      <w:r w:rsidRPr="0007073E">
        <w:rPr>
          <w:rFonts w:eastAsia="SimSun"/>
          <w:position w:val="-10"/>
        </w:rPr>
        <w:object w:dxaOrig="315" w:dyaOrig="390" w14:anchorId="60A4D137">
          <v:shape id="_x0000_i1121" type="#_x0000_t75" style="width:15.25pt;height:20.75pt" o:ole="">
            <v:imagedata r:id="rId215" o:title=""/>
          </v:shape>
          <o:OLEObject Type="Embed" ProgID="Equation.3" ShapeID="_x0000_i1121" DrawAspect="Content" ObjectID="_1782126590" r:id="rId216"/>
        </w:object>
      </w:r>
      <w:r w:rsidRPr="0007073E">
        <w:rPr>
          <w:rFonts w:eastAsia="SimSun"/>
        </w:rPr>
        <w:t>equals 1.</w:t>
      </w:r>
    </w:p>
    <w:p w14:paraId="56BEA601" w14:textId="77777777" w:rsidR="00BE77DD" w:rsidRPr="0007073E" w:rsidRDefault="00BE77DD" w:rsidP="00BE77DD">
      <w:pPr>
        <w:rPr>
          <w:rFonts w:eastAsia="SimSun"/>
        </w:rPr>
      </w:pPr>
      <w:r w:rsidRPr="0007073E">
        <w:rPr>
          <w:rFonts w:eastAsia="SimSun"/>
        </w:rPr>
        <w:t>For 1 antenna element with the same polarization in one direction,</w:t>
      </w:r>
    </w:p>
    <w:p w14:paraId="6AF34DC0" w14:textId="502DFF24" w:rsidR="00BE77DD" w:rsidRPr="0007073E" w:rsidRDefault="00BE77DD" w:rsidP="00BE77DD">
      <w:pPr>
        <w:pStyle w:val="EQ"/>
        <w:rPr>
          <w:rFonts w:eastAsia="SimSun"/>
        </w:rPr>
      </w:pPr>
      <w:r>
        <w:rPr>
          <w:rFonts w:eastAsia="SimSun"/>
        </w:rPr>
        <w:tab/>
      </w:r>
      <w:r w:rsidRPr="0007073E">
        <w:rPr>
          <w:rFonts w:eastAsia="SimSun"/>
        </w:rPr>
        <w:object w:dxaOrig="915" w:dyaOrig="435" w14:anchorId="2DFB0785">
          <v:shape id="_x0000_i1122" type="#_x0000_t75" style="width:46.35pt;height:20.75pt" o:ole="">
            <v:imagedata r:id="rId217" o:title=""/>
          </v:shape>
          <o:OLEObject Type="Embed" ProgID="Equation.3" ShapeID="_x0000_i1122" DrawAspect="Content" ObjectID="_1782126591" r:id="rId218"/>
        </w:object>
      </w:r>
      <w:r w:rsidRPr="0007073E">
        <w:rPr>
          <w:rFonts w:eastAsia="SimSun"/>
        </w:rPr>
        <w:t>.</w:t>
      </w:r>
    </w:p>
    <w:p w14:paraId="12FAB357" w14:textId="77777777" w:rsidR="00BE77DD" w:rsidRPr="0007073E" w:rsidRDefault="00BE77DD" w:rsidP="00BE77DD">
      <w:pPr>
        <w:rPr>
          <w:rFonts w:eastAsia="SimSun"/>
        </w:rPr>
      </w:pPr>
      <w:r w:rsidRPr="0007073E">
        <w:rPr>
          <w:rFonts w:eastAsia="SimSun"/>
        </w:rPr>
        <w:t>For 2 antenna elements with the same polarization in one direction,</w:t>
      </w:r>
    </w:p>
    <w:p w14:paraId="36BEDC5C" w14:textId="245BE606" w:rsidR="00BE77DD" w:rsidRPr="0007073E" w:rsidRDefault="00BE77DD" w:rsidP="00BE77DD">
      <w:pPr>
        <w:pStyle w:val="EQ"/>
        <w:rPr>
          <w:rFonts w:eastAsia="SimSun"/>
        </w:rPr>
      </w:pPr>
      <w:r>
        <w:rPr>
          <w:rFonts w:eastAsia="SimSun"/>
        </w:rPr>
        <w:tab/>
      </w:r>
      <w:r w:rsidRPr="0007073E">
        <w:rPr>
          <w:rFonts w:eastAsia="SimSun"/>
        </w:rPr>
        <w:object w:dxaOrig="1845" w:dyaOrig="675" w14:anchorId="125C394F">
          <v:shape id="_x0000_i1123" type="#_x0000_t75" style="width:92.75pt;height:36pt" o:ole="">
            <v:imagedata r:id="rId219" o:title=""/>
          </v:shape>
          <o:OLEObject Type="Embed" ProgID="Equation.3" ShapeID="_x0000_i1123" DrawAspect="Content" ObjectID="_1782126592" r:id="rId220"/>
        </w:object>
      </w:r>
      <w:r w:rsidRPr="0007073E">
        <w:rPr>
          <w:rFonts w:eastAsia="SimSun"/>
        </w:rPr>
        <w:t>.</w:t>
      </w:r>
    </w:p>
    <w:p w14:paraId="53188166" w14:textId="77777777" w:rsidR="00BE77DD" w:rsidRPr="0007073E" w:rsidRDefault="00BE77DD" w:rsidP="00BE77DD">
      <w:pPr>
        <w:rPr>
          <w:rFonts w:eastAsia="SimSun"/>
        </w:rPr>
      </w:pPr>
      <w:r w:rsidRPr="0007073E">
        <w:rPr>
          <w:rFonts w:eastAsia="SimSun"/>
        </w:rPr>
        <w:t>For 3 antenna elements with the same polarization in one direction,</w:t>
      </w:r>
    </w:p>
    <w:p w14:paraId="6E2906EF" w14:textId="7028D5BA" w:rsidR="00BE77DD" w:rsidRPr="0007073E" w:rsidRDefault="00BE77DD" w:rsidP="00BE77DD">
      <w:pPr>
        <w:pStyle w:val="EQ"/>
        <w:rPr>
          <w:rFonts w:eastAsia="SimSun"/>
        </w:rPr>
      </w:pPr>
      <w:r>
        <w:rPr>
          <w:rFonts w:eastAsia="SimSun"/>
        </w:rPr>
        <w:tab/>
      </w:r>
      <w:r w:rsidRPr="0007073E">
        <w:rPr>
          <w:rFonts w:eastAsia="SimSun"/>
        </w:rPr>
        <w:object w:dxaOrig="2490" w:dyaOrig="1005" w14:anchorId="770F43D1">
          <v:shape id="_x0000_i1124" type="#_x0000_t75" style="width:123.25pt;height:51.25pt" o:ole="">
            <v:imagedata r:id="rId221" o:title=""/>
          </v:shape>
          <o:OLEObject Type="Embed" ProgID="Equation.3" ShapeID="_x0000_i1124" DrawAspect="Content" ObjectID="_1782126593" r:id="rId222"/>
        </w:object>
      </w:r>
      <w:r w:rsidRPr="0007073E">
        <w:rPr>
          <w:rFonts w:eastAsia="SimSun"/>
        </w:rPr>
        <w:t>.</w:t>
      </w:r>
    </w:p>
    <w:p w14:paraId="36FBF9B5" w14:textId="77777777" w:rsidR="00BE77DD" w:rsidRPr="0007073E" w:rsidRDefault="00BE77DD" w:rsidP="00BE77DD">
      <w:pPr>
        <w:rPr>
          <w:rFonts w:eastAsia="SimSun"/>
        </w:rPr>
      </w:pPr>
      <w:r w:rsidRPr="0007073E">
        <w:rPr>
          <w:rFonts w:eastAsia="SimSun"/>
        </w:rPr>
        <w:t>For 4 antenna elements with the same polarization in one direction,</w:t>
      </w:r>
    </w:p>
    <w:p w14:paraId="7BA76A65" w14:textId="33CAAB5F" w:rsidR="00BE77DD" w:rsidRPr="0007073E" w:rsidRDefault="00BE77DD" w:rsidP="00BE77DD">
      <w:pPr>
        <w:pStyle w:val="EQ"/>
        <w:rPr>
          <w:rFonts w:eastAsia="SimSun"/>
        </w:rPr>
      </w:pPr>
      <w:r>
        <w:rPr>
          <w:rFonts w:eastAsia="SimSun"/>
        </w:rPr>
        <w:tab/>
      </w:r>
      <w:r w:rsidRPr="0007073E">
        <w:rPr>
          <w:rFonts w:eastAsia="SimSun"/>
        </w:rPr>
        <w:object w:dxaOrig="2955" w:dyaOrig="1275" w14:anchorId="1FA9AB01">
          <v:shape id="_x0000_i1125" type="#_x0000_t75" style="width:148.9pt;height:61.65pt" o:ole="">
            <v:imagedata r:id="rId223" o:title=""/>
          </v:shape>
          <o:OLEObject Type="Embed" ProgID="Equation.3" ShapeID="_x0000_i1125" DrawAspect="Content" ObjectID="_1782126594" r:id="rId224"/>
        </w:object>
      </w:r>
      <w:r w:rsidRPr="0007073E">
        <w:rPr>
          <w:rFonts w:eastAsia="SimSun"/>
        </w:rPr>
        <w:t>.</w:t>
      </w:r>
    </w:p>
    <w:p w14:paraId="60A99622" w14:textId="77777777" w:rsidR="00BE77DD" w:rsidRPr="0007073E" w:rsidRDefault="00BE77DD" w:rsidP="00BE77DD">
      <w:pPr>
        <w:rPr>
          <w:rFonts w:eastAsia="SimSun"/>
        </w:rPr>
      </w:pPr>
      <w:r w:rsidRPr="0007073E">
        <w:rPr>
          <w:rFonts w:eastAsia="SimSun"/>
        </w:rPr>
        <w:t xml:space="preserve">where the index </w:t>
      </w:r>
      <w:r w:rsidRPr="0007073E">
        <w:rPr>
          <w:rFonts w:eastAsia="SimSun"/>
          <w:position w:val="-10"/>
        </w:rPr>
        <w:object w:dxaOrig="525" w:dyaOrig="435" w14:anchorId="4B12056D">
          <v:shape id="_x0000_i1126" type="#_x0000_t75" style="width:25.65pt;height:20.75pt" o:ole="">
            <v:imagedata r:id="rId225" o:title=""/>
          </v:shape>
          <o:OLEObject Type="Embed" ProgID="Equation.3" ShapeID="_x0000_i1126" DrawAspect="Content" ObjectID="_1782126595" r:id="rId226"/>
        </w:object>
      </w:r>
      <w:r w:rsidRPr="0007073E">
        <w:rPr>
          <w:rFonts w:eastAsia="SimSun"/>
        </w:rPr>
        <w:t xml:space="preserve"> stands for first dimension and second dimension respectively.</w:t>
      </w:r>
    </w:p>
    <w:p w14:paraId="64F1707D" w14:textId="77777777" w:rsidR="00BE77DD" w:rsidRPr="0007073E" w:rsidRDefault="00BE77DD" w:rsidP="00BE77DD">
      <w:pPr>
        <w:pStyle w:val="B10"/>
        <w:rPr>
          <w:rFonts w:eastAsia="SimSun"/>
        </w:rPr>
      </w:pPr>
      <w:r w:rsidRPr="0007073E">
        <w:rPr>
          <w:rFonts w:eastAsia="SimSun"/>
        </w:rPr>
        <w:t>-</w:t>
      </w:r>
      <w:r w:rsidRPr="0007073E">
        <w:rPr>
          <w:rFonts w:eastAsia="SimSun"/>
        </w:rPr>
        <w:tab/>
      </w:r>
      <w:r w:rsidRPr="0007073E">
        <w:rPr>
          <w:rFonts w:eastAsia="SimSun"/>
          <w:position w:val="-14"/>
        </w:rPr>
        <w:object w:dxaOrig="390" w:dyaOrig="435" w14:anchorId="0D670C0E">
          <v:shape id="_x0000_i1127" type="#_x0000_t75" style="width:20.75pt;height:20.75pt" o:ole="">
            <v:imagedata r:id="rId227" o:title=""/>
          </v:shape>
          <o:OLEObject Type="Embed" ProgID="Equation.3" ShapeID="_x0000_i1127" DrawAspect="Content" ObjectID="_1782126596" r:id="rId228"/>
        </w:object>
      </w:r>
      <w:r w:rsidRPr="0007073E">
        <w:rPr>
          <w:rFonts w:eastAsia="SimSun"/>
        </w:rPr>
        <w:t xml:space="preserve"> controls the phase variation in first dimension and second dimension respectively, and the phase for k-th subframe is denoted by</w:t>
      </w:r>
      <w:r w:rsidRPr="0007073E">
        <w:rPr>
          <w:rFonts w:eastAsia="SimSun"/>
          <w:position w:val="-14"/>
        </w:rPr>
        <w:object w:dxaOrig="1275" w:dyaOrig="435" w14:anchorId="45462650">
          <v:shape id="_x0000_i1128" type="#_x0000_t75" style="width:61.65pt;height:20.75pt" o:ole="">
            <v:imagedata r:id="rId229" o:title=""/>
          </v:shape>
          <o:OLEObject Type="Embed" ProgID="Equation.3" ShapeID="_x0000_i1128" DrawAspect="Content" ObjectID="_1782126597" r:id="rId230"/>
        </w:object>
      </w:r>
      <w:r w:rsidRPr="0007073E">
        <w:rPr>
          <w:rFonts w:eastAsia="SimSun"/>
        </w:rPr>
        <w:t xml:space="preserve">, where </w:t>
      </w:r>
      <w:r w:rsidRPr="0007073E">
        <w:rPr>
          <w:rFonts w:eastAsia="SimSun"/>
          <w:position w:val="-14"/>
        </w:rPr>
        <w:object w:dxaOrig="390" w:dyaOrig="435" w14:anchorId="2F38B1DE">
          <v:shape id="_x0000_i1129" type="#_x0000_t75" style="width:20.75pt;height:20.75pt" o:ole="">
            <v:imagedata r:id="rId231" o:title=""/>
          </v:shape>
          <o:OLEObject Type="Embed" ProgID="Equation.3" ShapeID="_x0000_i1129" DrawAspect="Content" ObjectID="_1782126598" r:id="rId232"/>
        </w:object>
      </w:r>
      <w:r w:rsidRPr="0007073E">
        <w:rPr>
          <w:rFonts w:eastAsia="SimSun"/>
        </w:rPr>
        <w:t xml:space="preserve">is the random start value with the uniform distribution, i.e., </w:t>
      </w:r>
      <w:r w:rsidRPr="0007073E">
        <w:rPr>
          <w:rFonts w:eastAsia="SimSun"/>
          <w:position w:val="-14"/>
        </w:rPr>
        <w:object w:dxaOrig="1050" w:dyaOrig="435" w14:anchorId="2D0C4D38">
          <v:shape id="_x0000_i1130" type="#_x0000_t75" style="width:51.25pt;height:20.75pt" o:ole="">
            <v:imagedata r:id="rId233" o:title=""/>
          </v:shape>
          <o:OLEObject Type="Embed" ProgID="Equation.3" ShapeID="_x0000_i1130" DrawAspect="Content" ObjectID="_1782126599" r:id="rId234"/>
        </w:object>
      </w:r>
      <w:r w:rsidRPr="0007073E">
        <w:rPr>
          <w:rFonts w:eastAsia="SimSun"/>
        </w:rPr>
        <w:t xml:space="preserve">, </w:t>
      </w:r>
      <w:r w:rsidRPr="0007073E">
        <w:rPr>
          <w:rFonts w:eastAsia="SimSun"/>
          <w:position w:val="-6"/>
        </w:rPr>
        <w:object w:dxaOrig="255" w:dyaOrig="210" w14:anchorId="4BFB2054">
          <v:shape id="_x0000_i1131" type="#_x0000_t75" style="width:15.25pt;height:10.35pt" o:ole="">
            <v:imagedata r:id="rId235" o:title=""/>
          </v:shape>
          <o:OLEObject Type="Embed" ProgID="Equation.3" ShapeID="_x0000_i1131" DrawAspect="Content" ObjectID="_1782126600" r:id="rId236"/>
        </w:object>
      </w:r>
      <w:r w:rsidRPr="0007073E">
        <w:rPr>
          <w:rFonts w:eastAsia="SimSun"/>
        </w:rPr>
        <w:t xml:space="preserve"> is the step of phase variation, which is defined in Table </w:t>
      </w:r>
      <w:r w:rsidRPr="00EF7329">
        <w:rPr>
          <w:rFonts w:eastAsia="SimSun"/>
          <w:lang w:eastAsia="zh-CN"/>
        </w:rPr>
        <w:t>I.2.4.3.5-1</w:t>
      </w:r>
      <w:r w:rsidRPr="0007073E">
        <w:rPr>
          <w:rFonts w:eastAsia="SimSun"/>
        </w:rPr>
        <w:t>, and k is the linear increment of 2</w:t>
      </w:r>
      <w:r w:rsidRPr="0007073E">
        <w:rPr>
          <w:rFonts w:eastAsia="SimSun"/>
          <w:vertAlign w:val="superscript"/>
        </w:rPr>
        <w:t>-μ</w:t>
      </w:r>
      <w:r w:rsidRPr="0007073E">
        <w:rPr>
          <w:rFonts w:eastAsia="SimSun"/>
        </w:rPr>
        <w:t xml:space="preserve"> for every slot throughout the simulation, the index </w:t>
      </w:r>
      <w:r w:rsidRPr="0007073E">
        <w:rPr>
          <w:rFonts w:eastAsia="SimSun"/>
          <w:position w:val="-10"/>
        </w:rPr>
        <w:object w:dxaOrig="525" w:dyaOrig="435" w14:anchorId="7C141F30">
          <v:shape id="_x0000_i1132" type="#_x0000_t75" style="width:25.65pt;height:20.75pt" o:ole="">
            <v:imagedata r:id="rId237" o:title=""/>
          </v:shape>
          <o:OLEObject Type="Embed" ProgID="Equation.3" ShapeID="_x0000_i1132" DrawAspect="Content" ObjectID="_1782126601" r:id="rId238"/>
        </w:object>
      </w:r>
      <w:r w:rsidRPr="0007073E">
        <w:rPr>
          <w:rFonts w:eastAsia="SimSun"/>
        </w:rPr>
        <w:t xml:space="preserve"> stands for first dimension and second dimension respectively.</w:t>
      </w:r>
    </w:p>
    <w:p w14:paraId="1D7558F5" w14:textId="77777777" w:rsidR="00BE77DD" w:rsidRPr="0007073E" w:rsidRDefault="00BE77DD" w:rsidP="00BE77DD">
      <w:pPr>
        <w:pStyle w:val="B10"/>
        <w:rPr>
          <w:rFonts w:eastAsia="SimSun"/>
        </w:rPr>
      </w:pPr>
      <w:r w:rsidRPr="0007073E">
        <w:rPr>
          <w:rFonts w:eastAsia="SimSun"/>
        </w:rPr>
        <w:t>-</w:t>
      </w:r>
      <w:r w:rsidRPr="0007073E">
        <w:rPr>
          <w:rFonts w:eastAsia="SimSun"/>
        </w:rPr>
        <w:tab/>
      </w:r>
      <w:r w:rsidRPr="0007073E">
        <w:rPr>
          <w:rFonts w:eastAsia="SimSun"/>
          <w:position w:val="-6"/>
        </w:rPr>
        <w:object w:dxaOrig="210" w:dyaOrig="210" w14:anchorId="2AFD6B20">
          <v:shape id="_x0000_i1133" type="#_x0000_t75" style="width:10.35pt;height:10.35pt" o:ole="">
            <v:imagedata r:id="rId239" o:title=""/>
          </v:shape>
          <o:OLEObject Type="Embed" ProgID="Equation.3" ShapeID="_x0000_i1133" DrawAspect="Content" ObjectID="_1782126602" r:id="rId240"/>
        </w:object>
      </w:r>
      <w:r w:rsidRPr="0007073E">
        <w:rPr>
          <w:rFonts w:eastAsia="SimSun"/>
        </w:rPr>
        <w:t xml:space="preserve"> is the precoding matrix for Nt transmission antennas,</w:t>
      </w:r>
    </w:p>
    <w:p w14:paraId="39E277E9" w14:textId="77777777" w:rsidR="00BE77DD" w:rsidRPr="0007073E" w:rsidRDefault="00BE77DD" w:rsidP="00BE77DD">
      <w:pPr>
        <w:pStyle w:val="B10"/>
        <w:rPr>
          <w:rFonts w:eastAsia="SimSun"/>
        </w:rPr>
      </w:pPr>
      <w:r w:rsidRPr="0007073E">
        <w:rPr>
          <w:rFonts w:eastAsia="SimSun"/>
        </w:rPr>
        <w:t>-</w:t>
      </w:r>
      <w:r w:rsidRPr="0007073E">
        <w:rPr>
          <w:rFonts w:eastAsia="SimSun"/>
        </w:rPr>
        <w:tab/>
      </w:r>
      <w:r w:rsidRPr="0007073E">
        <w:rPr>
          <w:rFonts w:eastAsia="SimSun"/>
          <w:i/>
        </w:rPr>
        <w:t>y</w:t>
      </w:r>
      <w:r w:rsidRPr="0007073E">
        <w:rPr>
          <w:rFonts w:eastAsia="SimSun"/>
        </w:rPr>
        <w:t xml:space="preserve"> is the received signal, </w:t>
      </w:r>
      <w:r w:rsidRPr="0007073E">
        <w:rPr>
          <w:rFonts w:eastAsia="SimSun"/>
          <w:i/>
        </w:rPr>
        <w:t>x</w:t>
      </w:r>
      <w:r w:rsidRPr="0007073E">
        <w:rPr>
          <w:rFonts w:eastAsia="SimSun"/>
        </w:rPr>
        <w:t xml:space="preserve"> is the transmitted signal, and </w:t>
      </w:r>
      <w:r w:rsidRPr="0007073E">
        <w:rPr>
          <w:rFonts w:eastAsia="SimSun"/>
          <w:i/>
        </w:rPr>
        <w:t>n</w:t>
      </w:r>
      <w:r w:rsidRPr="0007073E">
        <w:rPr>
          <w:rFonts w:eastAsia="SimSun"/>
        </w:rPr>
        <w:t xml:space="preserve"> is AWGN.</w:t>
      </w:r>
    </w:p>
    <w:p w14:paraId="401EF55E" w14:textId="77777777" w:rsidR="00BE77DD" w:rsidRPr="0007073E" w:rsidRDefault="00BE77DD" w:rsidP="00BE77DD">
      <w:pPr>
        <w:pStyle w:val="B10"/>
        <w:rPr>
          <w:rFonts w:eastAsia="SimSun"/>
        </w:rPr>
      </w:pPr>
      <w:r w:rsidRPr="0007073E">
        <w:rPr>
          <w:rFonts w:eastAsia="SimSun"/>
        </w:rPr>
        <w:t>-</w:t>
      </w:r>
      <w:r w:rsidRPr="0007073E">
        <w:rPr>
          <w:rFonts w:eastAsia="SimSun"/>
        </w:rPr>
        <w:tab/>
      </w:r>
      <w:r w:rsidRPr="0007073E">
        <w:rPr>
          <w:rFonts w:eastAsia="SimSun"/>
          <w:position w:val="-10"/>
        </w:rPr>
        <w:object w:dxaOrig="165" w:dyaOrig="210" w14:anchorId="570379AC">
          <v:shape id="_x0000_i1134" type="#_x0000_t75" style="width:10.35pt;height:10.35pt" o:ole="">
            <v:imagedata r:id="rId241" o:title=""/>
          </v:shape>
          <o:OLEObject Type="Embed" ProgID="Equation.3" ShapeID="_x0000_i1134" DrawAspect="Content" ObjectID="_1782126603" r:id="rId242"/>
        </w:object>
      </w:r>
      <w:r w:rsidRPr="0007073E">
        <w:rPr>
          <w:rFonts w:eastAsia="Batang"/>
        </w:rPr>
        <w:t xml:space="preserve"> </w:t>
      </w:r>
      <w:r w:rsidRPr="0007073E">
        <w:rPr>
          <w:rFonts w:eastAsia="SimSun"/>
        </w:rPr>
        <w:t>corresponds to s</w:t>
      </w:r>
      <w:r w:rsidRPr="0007073E">
        <w:rPr>
          <w:rFonts w:eastAsia="Batang"/>
        </w:rPr>
        <w:t xml:space="preserve">ubcarrier spacing configuration, </w:t>
      </w:r>
      <w:r w:rsidRPr="0007073E">
        <w:rPr>
          <w:rFonts w:eastAsia="Batang"/>
          <w:position w:val="-10"/>
        </w:rPr>
        <w:object w:dxaOrig="1515" w:dyaOrig="390" w14:anchorId="3B5FAD87">
          <v:shape id="_x0000_i1135" type="#_x0000_t75" style="width:76.9pt;height:20.75pt" o:ole="">
            <v:imagedata r:id="rId243" o:title=""/>
          </v:shape>
          <o:OLEObject Type="Embed" ProgID="Equation.3" ShapeID="_x0000_i1135" DrawAspect="Content" ObjectID="_1782126604" r:id="rId244"/>
        </w:object>
      </w:r>
    </w:p>
    <w:p w14:paraId="7EB7FB2D" w14:textId="77777777" w:rsidR="00BE77DD" w:rsidRPr="0007073E" w:rsidRDefault="00BE77DD" w:rsidP="00BE77DD">
      <w:pPr>
        <w:rPr>
          <w:rFonts w:eastAsia="SimSun"/>
        </w:rPr>
      </w:pPr>
      <w:r w:rsidRPr="0007073E">
        <w:rPr>
          <w:rFonts w:eastAsia="SimSun"/>
        </w:rPr>
        <w:t xml:space="preserve">For the 1D cross-polarized antenna array at gNB, the corresponding random channel matrix </w:t>
      </w:r>
      <w:r w:rsidRPr="0007073E">
        <w:rPr>
          <w:rFonts w:eastAsia="SimSun"/>
          <w:i/>
        </w:rPr>
        <w:t>H</w:t>
      </w:r>
      <w:r w:rsidRPr="0007073E">
        <w:rPr>
          <w:rFonts w:eastAsia="SimSun"/>
        </w:rPr>
        <w:t xml:space="preserve"> can be calculated by letting </w:t>
      </w:r>
      <w:r w:rsidRPr="0007073E">
        <w:rPr>
          <w:rFonts w:eastAsia="SimSun"/>
          <w:i/>
        </w:rPr>
        <w:t>N</w:t>
      </w:r>
      <w:r w:rsidRPr="0007073E">
        <w:rPr>
          <w:rFonts w:eastAsia="SimSun"/>
          <w:vertAlign w:val="subscript"/>
        </w:rPr>
        <w:t>2</w:t>
      </w:r>
      <w:r w:rsidRPr="0007073E">
        <w:rPr>
          <w:rFonts w:eastAsia="SimSun"/>
        </w:rPr>
        <w:t>=1, i.e.,</w:t>
      </w:r>
    </w:p>
    <w:p w14:paraId="732BD9FE" w14:textId="53F8DFB2" w:rsidR="00BE77DD" w:rsidRPr="0007073E" w:rsidRDefault="00BE77DD" w:rsidP="00BE77DD">
      <w:pPr>
        <w:pStyle w:val="EQ"/>
        <w:rPr>
          <w:rFonts w:eastAsia="SimSun"/>
        </w:rPr>
      </w:pPr>
      <w:r>
        <w:rPr>
          <w:rFonts w:eastAsia="SimSun"/>
        </w:rPr>
        <w:tab/>
      </w:r>
      <w:r w:rsidRPr="0007073E">
        <w:rPr>
          <w:rFonts w:eastAsia="SimSun"/>
        </w:rPr>
        <w:object w:dxaOrig="2175" w:dyaOrig="675" w14:anchorId="6090D90D">
          <v:shape id="_x0000_i1136" type="#_x0000_t75" style="width:108pt;height:36pt" o:ole="">
            <v:imagedata r:id="rId245" o:title=""/>
          </v:shape>
          <o:OLEObject Type="Embed" ProgID="Equation.3" ShapeID="_x0000_i1136" DrawAspect="Content" ObjectID="_1782126605" r:id="rId246"/>
        </w:object>
      </w:r>
    </w:p>
    <w:p w14:paraId="7456CDCC" w14:textId="77777777" w:rsidR="00BE77DD" w:rsidRPr="0007073E" w:rsidRDefault="00BE77DD" w:rsidP="00BE77DD">
      <w:pPr>
        <w:pStyle w:val="TH"/>
        <w:rPr>
          <w:rFonts w:eastAsia="DengXian"/>
          <w:lang w:val="fr-FR"/>
        </w:rPr>
      </w:pPr>
      <w:r w:rsidRPr="0007073E">
        <w:rPr>
          <w:rFonts w:eastAsia="DengXian"/>
          <w:lang w:val="fr-FR"/>
        </w:rPr>
        <w:t xml:space="preserve">Table </w:t>
      </w:r>
      <w:r>
        <w:rPr>
          <w:rFonts w:eastAsia="DengXian"/>
          <w:lang w:val="fr-FR" w:eastAsia="zh-CN"/>
        </w:rPr>
        <w:t>I</w:t>
      </w:r>
      <w:r w:rsidRPr="0007073E">
        <w:rPr>
          <w:rFonts w:eastAsia="DengXian"/>
          <w:lang w:val="fr-FR" w:eastAsia="zh-CN"/>
        </w:rPr>
        <w:t>.2.</w:t>
      </w:r>
      <w:r>
        <w:rPr>
          <w:rFonts w:eastAsia="DengXian"/>
          <w:lang w:val="fr-FR" w:eastAsia="zh-CN"/>
        </w:rPr>
        <w:t>4</w:t>
      </w:r>
      <w:r w:rsidRPr="0007073E">
        <w:rPr>
          <w:rFonts w:eastAsia="DengXian"/>
          <w:lang w:val="fr-FR" w:eastAsia="zh-CN"/>
        </w:rPr>
        <w:t>.</w:t>
      </w:r>
      <w:r>
        <w:rPr>
          <w:rFonts w:eastAsia="DengXian"/>
          <w:lang w:val="fr-FR" w:eastAsia="zh-CN"/>
        </w:rPr>
        <w:t>3</w:t>
      </w:r>
      <w:r w:rsidRPr="0007073E">
        <w:rPr>
          <w:rFonts w:eastAsia="DengXian"/>
          <w:lang w:val="fr-FR" w:eastAsia="zh-CN"/>
        </w:rPr>
        <w:t>.</w:t>
      </w:r>
      <w:r>
        <w:rPr>
          <w:rFonts w:eastAsia="DengXian"/>
          <w:lang w:val="fr-FR" w:eastAsia="zh-CN"/>
        </w:rPr>
        <w:t>5</w:t>
      </w:r>
      <w:r w:rsidRPr="0007073E">
        <w:rPr>
          <w:rFonts w:eastAsia="DengXian"/>
          <w:lang w:val="fr-FR" w:eastAsia="zh-CN"/>
        </w:rPr>
        <w:t>-1</w:t>
      </w:r>
      <w:r w:rsidRPr="0007073E">
        <w:rPr>
          <w:rFonts w:eastAsia="DengXian"/>
          <w:lang w:val="fr-FR"/>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BE77DD" w:rsidRPr="0007073E" w14:paraId="36CB50AC" w14:textId="77777777" w:rsidTr="00BD6175">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4121F3EF" w14:textId="77777777" w:rsidR="00BE77DD" w:rsidRPr="0007073E" w:rsidRDefault="00BE77DD" w:rsidP="00BE77DD">
            <w:pPr>
              <w:pStyle w:val="TAH"/>
              <w:rPr>
                <w:rFonts w:eastAsia="SimSun"/>
              </w:rPr>
            </w:pPr>
            <w:r w:rsidRPr="0007073E">
              <w:rPr>
                <w:rFonts w:eastAsia="SimSun"/>
              </w:rPr>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4E97F629" w14:textId="77777777" w:rsidR="00BE77DD" w:rsidRPr="0007073E" w:rsidRDefault="00BE77DD" w:rsidP="00BE77DD">
            <w:pPr>
              <w:pStyle w:val="TAH"/>
              <w:rPr>
                <w:rFonts w:eastAsia="SimSun"/>
              </w:rPr>
            </w:pPr>
            <w:r w:rsidRPr="0007073E">
              <w:rPr>
                <w:rFonts w:eastAsia="SimSun"/>
              </w:rPr>
              <w:t>Value (rad/</w:t>
            </w:r>
            <w:r w:rsidRPr="0007073E">
              <w:rPr>
                <w:rFonts w:eastAsia="SimSun"/>
                <w:lang w:eastAsia="zh-CN"/>
              </w:rPr>
              <w:t>ms</w:t>
            </w:r>
            <w:r w:rsidRPr="0007073E">
              <w:rPr>
                <w:rFonts w:eastAsia="SimSun"/>
              </w:rPr>
              <w:t>)</w:t>
            </w:r>
          </w:p>
        </w:tc>
      </w:tr>
      <w:tr w:rsidR="00BE77DD" w:rsidRPr="0007073E" w14:paraId="748E7AA0" w14:textId="77777777" w:rsidTr="00BD6175">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30E29ECB" w14:textId="77777777" w:rsidR="00BE77DD" w:rsidRPr="0007073E" w:rsidRDefault="00BE77DD" w:rsidP="00BE77DD">
            <w:pPr>
              <w:pStyle w:val="TAC"/>
              <w:rPr>
                <w:rFonts w:eastAsia="SimSun"/>
                <w:b/>
                <w:lang w:eastAsia="zh-CN"/>
              </w:rPr>
            </w:pPr>
            <w:r w:rsidRPr="0007073E">
              <w:rPr>
                <w:rFonts w:eastAsia="SimSun"/>
                <w:lang w:eastAsia="zh-CN"/>
              </w:rPr>
              <w:object w:dxaOrig="255" w:dyaOrig="210" w14:anchorId="2FE3ACBA">
                <v:shape id="_x0000_i1137" type="#_x0000_t75" style="width:15.25pt;height:10.35pt" o:ole="">
                  <v:imagedata r:id="rId247" o:title=""/>
                </v:shape>
                <o:OLEObject Type="Embed" ProgID="Equation.3" ShapeID="_x0000_i1137" DrawAspect="Content" ObjectID="_1782126606" r:id="rId248"/>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00F29017" w14:textId="77777777" w:rsidR="00BE77DD" w:rsidRPr="0007073E" w:rsidRDefault="00BE77DD" w:rsidP="00BE77DD">
            <w:pPr>
              <w:pStyle w:val="TAC"/>
              <w:rPr>
                <w:rFonts w:eastAsia="SimSun"/>
                <w:lang w:eastAsia="zh-CN"/>
              </w:rPr>
            </w:pPr>
            <w:r w:rsidRPr="0007073E">
              <w:rPr>
                <w:rFonts w:eastAsia="SimSun"/>
                <w:lang w:eastAsia="zh-CN"/>
              </w:rPr>
              <w:t>1.2566×10</w:t>
            </w:r>
            <w:r w:rsidRPr="0007073E">
              <w:rPr>
                <w:rFonts w:eastAsia="SimSun"/>
                <w:vertAlign w:val="superscript"/>
                <w:lang w:eastAsia="zh-CN"/>
              </w:rPr>
              <w:t>-3</w:t>
            </w:r>
          </w:p>
        </w:tc>
      </w:tr>
    </w:tbl>
    <w:p w14:paraId="190335C7" w14:textId="77777777" w:rsidR="00BE77DD" w:rsidRPr="0007073E" w:rsidRDefault="00BE77DD" w:rsidP="00BE77DD">
      <w:pPr>
        <w:rPr>
          <w:rFonts w:eastAsia="SimSun"/>
        </w:rPr>
      </w:pPr>
    </w:p>
    <w:p w14:paraId="6C739C1E" w14:textId="77777777" w:rsidR="00C977C0" w:rsidRPr="00520232" w:rsidRDefault="00C977C0" w:rsidP="00C977C0">
      <w:pPr>
        <w:pStyle w:val="Heading2"/>
      </w:pPr>
      <w:bookmarkStart w:id="15260" w:name="_Toc76653214"/>
      <w:bookmarkStart w:id="15261" w:name="_Toc76652370"/>
      <w:bookmarkStart w:id="15262" w:name="_Toc76572503"/>
      <w:bookmarkStart w:id="15263" w:name="_Toc76298491"/>
      <w:bookmarkStart w:id="15264" w:name="_Toc67918416"/>
      <w:bookmarkStart w:id="15265" w:name="_Toc61121219"/>
      <w:bookmarkStart w:id="15266" w:name="_Toc82450514"/>
      <w:bookmarkStart w:id="15267" w:name="_Toc82451163"/>
      <w:bookmarkStart w:id="15268" w:name="_Toc89949552"/>
      <w:bookmarkStart w:id="15269" w:name="_Toc98755941"/>
      <w:bookmarkStart w:id="15270" w:name="_Toc98763533"/>
      <w:bookmarkStart w:id="15271" w:name="_Toc106184462"/>
      <w:bookmarkStart w:id="15272" w:name="_Toc130402485"/>
      <w:bookmarkStart w:id="15273" w:name="_Toc137532408"/>
      <w:bookmarkStart w:id="15274" w:name="_Toc138852909"/>
      <w:bookmarkStart w:id="15275" w:name="_Toc145529975"/>
      <w:bookmarkStart w:id="15276" w:name="_Toc155325937"/>
      <w:bookmarkStart w:id="15277" w:name="_Toc161655803"/>
      <w:bookmarkStart w:id="15278" w:name="_Toc169621138"/>
      <w:r>
        <w:t>I</w:t>
      </w:r>
      <w:r w:rsidRPr="00520232">
        <w:t>.</w:t>
      </w:r>
      <w:r>
        <w:t>3</w:t>
      </w:r>
      <w:r w:rsidRPr="00520232">
        <w:rPr>
          <w:lang w:eastAsia="zh-CN"/>
        </w:rPr>
        <w:tab/>
      </w:r>
      <w:r w:rsidRPr="00520232">
        <w:t>Physical signals, channels mapping and precoding</w:t>
      </w:r>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p>
    <w:p w14:paraId="2A39118D" w14:textId="77777777" w:rsidR="00C977C0" w:rsidRPr="00520232" w:rsidRDefault="00C977C0" w:rsidP="00C977C0">
      <w:pPr>
        <w:pStyle w:val="Heading3"/>
        <w:rPr>
          <w:sz w:val="36"/>
        </w:rPr>
      </w:pPr>
      <w:bookmarkStart w:id="15279" w:name="_Toc40210066"/>
      <w:bookmarkStart w:id="15280" w:name="_Toc40209724"/>
      <w:bookmarkStart w:id="15281" w:name="_Toc37084362"/>
      <w:bookmarkStart w:id="15282" w:name="_Toc37084020"/>
      <w:bookmarkStart w:id="15283" w:name="_Toc37068475"/>
      <w:bookmarkStart w:id="15284" w:name="_Toc29808556"/>
      <w:bookmarkStart w:id="15285" w:name="_Toc21338448"/>
      <w:bookmarkStart w:id="15286" w:name="_Toc76653215"/>
      <w:bookmarkStart w:id="15287" w:name="_Toc76652371"/>
      <w:bookmarkStart w:id="15288" w:name="_Toc76572504"/>
      <w:bookmarkStart w:id="15289" w:name="_Toc76298492"/>
      <w:bookmarkStart w:id="15290" w:name="_Toc67918417"/>
      <w:bookmarkStart w:id="15291" w:name="_Toc61121220"/>
      <w:bookmarkStart w:id="15292" w:name="_Toc53176890"/>
      <w:bookmarkStart w:id="15293" w:name="_Toc45893025"/>
      <w:bookmarkStart w:id="15294" w:name="_Toc82450515"/>
      <w:bookmarkStart w:id="15295" w:name="_Toc82451164"/>
      <w:bookmarkStart w:id="15296" w:name="_Toc89949553"/>
      <w:bookmarkStart w:id="15297" w:name="_Toc98755942"/>
      <w:bookmarkStart w:id="15298" w:name="_Toc98763534"/>
      <w:bookmarkStart w:id="15299" w:name="_Toc106184463"/>
      <w:bookmarkStart w:id="15300" w:name="_Toc130402486"/>
      <w:bookmarkStart w:id="15301" w:name="_Toc137532409"/>
      <w:bookmarkStart w:id="15302" w:name="_Toc138852910"/>
      <w:bookmarkStart w:id="15303" w:name="_Toc145529976"/>
      <w:bookmarkStart w:id="15304" w:name="_Toc155325938"/>
      <w:bookmarkStart w:id="15305" w:name="_Toc161655804"/>
      <w:bookmarkStart w:id="15306" w:name="_Toc169621139"/>
      <w:r>
        <w:t>I</w:t>
      </w:r>
      <w:r w:rsidRPr="00520232">
        <w:t>.</w:t>
      </w:r>
      <w:r>
        <w:t>3</w:t>
      </w:r>
      <w:r w:rsidRPr="00520232">
        <w:t>.1</w:t>
      </w:r>
      <w:r w:rsidRPr="00520232">
        <w:tab/>
      </w:r>
      <w:bookmarkEnd w:id="15279"/>
      <w:bookmarkEnd w:id="15280"/>
      <w:bookmarkEnd w:id="15281"/>
      <w:bookmarkEnd w:id="15282"/>
      <w:bookmarkEnd w:id="15283"/>
      <w:bookmarkEnd w:id="15284"/>
      <w:bookmarkEnd w:id="15285"/>
      <w:r w:rsidRPr="00520232">
        <w:t>General</w:t>
      </w:r>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p>
    <w:p w14:paraId="6A63225D" w14:textId="77777777" w:rsidR="00C977C0" w:rsidRPr="00520232" w:rsidRDefault="00C977C0" w:rsidP="00C977C0">
      <w:pPr>
        <w:rPr>
          <w:rFonts w:eastAsia="SimSun"/>
        </w:rPr>
      </w:pPr>
      <w:r w:rsidRPr="00520232">
        <w:rPr>
          <w:rFonts w:eastAsia="SimSun"/>
        </w:rPr>
        <w:t xml:space="preserve">Unless otherwise stated, the transmission on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 xml:space="preserve">, </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 xml:space="preserve">+1,..., </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r>
          <w:rPr>
            <w:rFonts w:ascii="Cambria Math" w:eastAsia="SimSun"/>
          </w:rPr>
          <m:t>-</m:t>
        </m:r>
        <m:r>
          <w:rPr>
            <w:rFonts w:ascii="Cambria Math" w:eastAsia="SimSun"/>
          </w:rPr>
          <m:t>1</m:t>
        </m:r>
      </m:oMath>
      <w:r w:rsidRPr="00520232">
        <w:rPr>
          <w:rFonts w:eastAsia="SimSun"/>
        </w:rPr>
        <w:t xml:space="preserve"> is defined by using a precoder matrix </w:t>
      </w:r>
      <w:r w:rsidRPr="00520232">
        <w:rPr>
          <w:rFonts w:eastAsia="SimSun"/>
          <w:position w:val="-10"/>
        </w:rPr>
        <w:object w:dxaOrig="540" w:dyaOrig="315" w14:anchorId="49F24086">
          <v:shape id="_x0000_i1138" type="#_x0000_t75" style="width:25.65pt;height:15.25pt" o:ole="">
            <v:imagedata r:id="rId249" o:title=""/>
          </v:shape>
          <o:OLEObject Type="Embed" ProgID="Equation.3" ShapeID="_x0000_i1138" DrawAspect="Content" ObjectID="_1782126607" r:id="rId250"/>
        </w:object>
      </w:r>
      <w:r w:rsidRPr="00520232">
        <w:rPr>
          <w:rFonts w:eastAsia="SimSun"/>
        </w:rPr>
        <w:t xml:space="preserve"> of size </w:t>
      </w:r>
      <m:oMath>
        <m:sSub>
          <m:sSubPr>
            <m:ctrlPr>
              <w:rPr>
                <w:rFonts w:ascii="Cambria Math" w:eastAsia="SimSun" w:hAnsi="Cambria Math"/>
                <w:i/>
              </w:rPr>
            </m:ctrlPr>
          </m:sSubPr>
          <m:e>
            <m:r>
              <w:rPr>
                <w:rFonts w:ascii="Cambria Math" w:eastAsia="SimSun"/>
              </w:rPr>
              <m:t>N</m:t>
            </m:r>
          </m:e>
          <m:sub>
            <m:r>
              <w:rPr>
                <w:rFonts w:ascii="Cambria Math" w:eastAsia="SimSun"/>
              </w:rPr>
              <m:t>ANT</m:t>
            </m:r>
          </m:sub>
        </m:sSub>
        <m:r>
          <w:rPr>
            <w:rFonts w:ascii="Cambria Math" w:eastAsia="SimSun"/>
          </w:rPr>
          <m:t>×</m:t>
        </m:r>
        <m:sSub>
          <m:sSubPr>
            <m:ctrlPr>
              <w:rPr>
                <w:rFonts w:ascii="Cambria Math" w:eastAsia="SimSun" w:hAnsi="Cambria Math"/>
                <w:i/>
              </w:rPr>
            </m:ctrlPr>
          </m:sSubPr>
          <m:e>
            <m:r>
              <w:rPr>
                <w:rFonts w:ascii="Cambria Math" w:eastAsia="SimSun"/>
              </w:rPr>
              <m:t>N</m:t>
            </m:r>
          </m:e>
          <m:sub>
            <m:r>
              <w:rPr>
                <w:rFonts w:ascii="Cambria Math" w:eastAsia="SimSun"/>
              </w:rPr>
              <m:t>p</m:t>
            </m:r>
          </m:sub>
        </m:sSub>
      </m:oMath>
      <w:r w:rsidRPr="00520232">
        <w:rPr>
          <w:rFonts w:eastAsia="SimSun"/>
        </w:rPr>
        <w:t xml:space="preserve">, where </w:t>
      </w:r>
      <m:oMath>
        <m:sSub>
          <m:sSubPr>
            <m:ctrlPr>
              <w:rPr>
                <w:rFonts w:ascii="Cambria Math" w:eastAsia="SimSun" w:hAnsi="Cambria Math"/>
                <w:i/>
              </w:rPr>
            </m:ctrlPr>
          </m:sSubPr>
          <m:e>
            <m:r>
              <w:rPr>
                <w:rFonts w:ascii="Cambria Math" w:eastAsia="SimSun"/>
              </w:rPr>
              <m:t>N</m:t>
            </m:r>
          </m:e>
          <m:sub>
            <m:r>
              <w:rPr>
                <w:rFonts w:ascii="Cambria Math" w:eastAsia="SimSun"/>
              </w:rPr>
              <m:t>ANT</m:t>
            </m:r>
          </m:sub>
        </m:sSub>
        <m:r>
          <w:rPr>
            <w:rFonts w:ascii="Cambria Math" w:eastAsia="SimSun"/>
          </w:rPr>
          <m:t xml:space="preserve"> </m:t>
        </m:r>
      </m:oMath>
      <w:r w:rsidRPr="00520232">
        <w:rPr>
          <w:rFonts w:eastAsia="SimSun"/>
        </w:rPr>
        <w:t xml:space="preserve">is the number of physical transmit antenna elements configured per test ,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oMath>
      <w:r w:rsidRPr="00520232">
        <w:rPr>
          <w:rFonts w:eastAsia="SimSun"/>
        </w:rPr>
        <w:t xml:space="preserve"> is the number of ports for a reference signal or physical channel configured per test, and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oMath>
      <w:r w:rsidRPr="00520232">
        <w:rPr>
          <w:rFonts w:eastAsia="SimSun"/>
        </w:rPr>
        <w:t xml:space="preserve"> is the first port for that reference signal or physical channel as defined in clauses 7.3 and 7.4 in TS 38.211 [</w:t>
      </w:r>
      <w:r>
        <w:rPr>
          <w:rFonts w:eastAsia="SimSun"/>
        </w:rPr>
        <w:t>8</w:t>
      </w:r>
      <w:r w:rsidRPr="00520232">
        <w:rPr>
          <w:rFonts w:eastAsia="SimSun"/>
        </w:rPr>
        <w:t xml:space="preserve">]. This precoder takes as an input a block of signals for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m:t>
        </m:r>
        <m:sSub>
          <m:sSubPr>
            <m:ctrlPr>
              <w:rPr>
                <w:rFonts w:ascii="Cambria Math" w:eastAsia="SimSun" w:hAnsi="Cambria Math"/>
                <w:i/>
              </w:rPr>
            </m:ctrlPr>
          </m:sSubPr>
          <m:e>
            <m:r>
              <w:rPr>
                <w:rFonts w:ascii="Cambria Math" w:eastAsia="SimSun"/>
              </w:rPr>
              <m:t>p</m:t>
            </m:r>
          </m:e>
          <m:sub>
            <m:r>
              <w:rPr>
                <w:rFonts w:ascii="Cambria Math" w:eastAsia="SimSun"/>
              </w:rPr>
              <m:t>0</m:t>
            </m:r>
          </m:sub>
        </m:sSub>
        <m:r>
          <w:rPr>
            <w:rFonts w:ascii="Cambria Math" w:eastAsia="SimSun"/>
          </w:rPr>
          <m:t>+1,...,</m:t>
        </m:r>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rPr>
          <m:t>+</m:t>
        </m:r>
        <m:sSub>
          <m:sSubPr>
            <m:ctrlPr>
              <w:rPr>
                <w:rFonts w:ascii="Cambria Math" w:eastAsia="SimSun" w:hAnsi="Cambria Math"/>
                <w:i/>
              </w:rPr>
            </m:ctrlPr>
          </m:sSubPr>
          <m:e>
            <m:r>
              <w:rPr>
                <w:rFonts w:ascii="Cambria Math" w:eastAsia="SimSun"/>
              </w:rPr>
              <m:t>N</m:t>
            </m:r>
          </m:e>
          <m:sub>
            <m:r>
              <w:rPr>
                <w:rFonts w:ascii="Cambria Math" w:eastAsia="SimSun"/>
              </w:rPr>
              <m:t>p</m:t>
            </m:r>
          </m:sub>
        </m:sSub>
        <m:r>
          <w:rPr>
            <w:rFonts w:ascii="Cambria Math" w:eastAsia="SimSun"/>
          </w:rPr>
          <m:t>-</m:t>
        </m:r>
        <m:r>
          <w:rPr>
            <w:rFonts w:ascii="Cambria Math" w:eastAsia="SimSun"/>
          </w:rPr>
          <m:t>1</m:t>
        </m:r>
      </m:oMath>
      <w:r w:rsidRPr="00520232">
        <w:rPr>
          <w:rFonts w:eastAsia="SimSun"/>
        </w:rPr>
        <w:t xml:space="preserve">, </w:t>
      </w:r>
      <m:oMath>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r>
                  <w:rPr>
                    <w:rFonts w:ascii="Cambria Math" w:eastAsia="SimSun" w:hAnsi="Cambria Math"/>
                  </w:rPr>
                  <m:t>p</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hAnsi="Cambria Math"/>
                          </w:rPr>
                          <m:t>+1</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   </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p</m:t>
                            </m:r>
                          </m:sub>
                        </m:sSub>
                        <m:r>
                          <w:rPr>
                            <w:rFonts w:ascii="Cambria Math" w:eastAsia="SimSun" w:hAnsi="Cambria Math"/>
                          </w:rPr>
                          <m:t>-1</m:t>
                        </m:r>
                      </m:e>
                    </m:d>
                  </m:sup>
                </m:s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w:t>
      </w:r>
      <w:r w:rsidRPr="00520232">
        <w:rPr>
          <w:rFonts w:eastAsia="SimSun"/>
          <w:position w:val="-14"/>
        </w:rPr>
        <w:object w:dxaOrig="1845" w:dyaOrig="405" w14:anchorId="6DA23F00">
          <v:shape id="_x0000_i1139" type="#_x0000_t75" style="width:92.75pt;height:20.75pt" o:ole="">
            <v:imagedata r:id="rId251" o:title=""/>
          </v:shape>
          <o:OLEObject Type="Embed" ProgID="Equation.3" ShapeID="_x0000_i1139" DrawAspect="Content" ObjectID="_1782126608" r:id="rId252"/>
        </w:object>
      </w:r>
      <w:r w:rsidRPr="00520232">
        <w:rPr>
          <w:rFonts w:eastAsia="SimSun"/>
        </w:rPr>
        <w:t xml:space="preserve">, with </w:t>
      </w:r>
      <w:r w:rsidRPr="00520232">
        <w:rPr>
          <w:rFonts w:eastAsia="SimSun"/>
          <w:position w:val="-14"/>
        </w:rPr>
        <w:object w:dxaOrig="540" w:dyaOrig="390" w14:anchorId="0457D98A">
          <v:shape id="_x0000_i1140" type="#_x0000_t75" style="width:25.65pt;height:20.75pt" o:ole="">
            <v:imagedata r:id="rId253" o:title=""/>
          </v:shape>
          <o:OLEObject Type="Embed" ProgID="Equation.3" ShapeID="_x0000_i1140" DrawAspect="Content" ObjectID="_1782126609" r:id="rId254"/>
        </w:object>
      </w:r>
      <w:r w:rsidRPr="00520232">
        <w:rPr>
          <w:rFonts w:eastAsia="SimSun"/>
        </w:rPr>
        <w:t xml:space="preserve"> being</w:t>
      </w:r>
      <w:r w:rsidRPr="00520232">
        <w:rPr>
          <w:rFonts w:eastAsia="SimSun"/>
          <w:lang w:eastAsia="zh-CN"/>
        </w:rPr>
        <w:t xml:space="preserve"> </w:t>
      </w:r>
      <w:r w:rsidRPr="00520232">
        <w:rPr>
          <w:rFonts w:eastAsia="SimSun"/>
        </w:rPr>
        <w:t xml:space="preserve">the number of modulation symbols per antenna port including the reference signal symbols, and generates a block of signals </w:t>
      </w:r>
      <m:oMath>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q</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0</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1</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ANT</m:t>
                            </m:r>
                          </m:sub>
                        </m:sSub>
                        <m:r>
                          <w:rPr>
                            <w:rFonts w:ascii="Cambria Math" w:eastAsia="SimSun" w:hAnsi="Cambria Math"/>
                          </w:rPr>
                          <m:t>-1</m:t>
                        </m:r>
                      </m:e>
                    </m:d>
                  </m:sup>
                </m:sSub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the elements of which are to be mapped onto the frequency-time index pair </w:t>
      </w:r>
      <w:r w:rsidRPr="00520232">
        <w:rPr>
          <w:rFonts w:eastAsia="SimSun"/>
          <w:position w:val="-10"/>
        </w:rPr>
        <w:object w:dxaOrig="540" w:dyaOrig="390" w14:anchorId="39414465">
          <v:shape id="_x0000_i1141" type="#_x0000_t75" style="width:25.65pt;height:20.75pt" o:ole="">
            <v:imagedata r:id="rId255" o:title=""/>
          </v:shape>
          <o:OLEObject Type="Embed" ProgID="Equation.3" ShapeID="_x0000_i1141" DrawAspect="Content" ObjectID="_1782126610" r:id="rId256"/>
        </w:object>
      </w:r>
      <w:r w:rsidRPr="00520232">
        <w:rPr>
          <w:rFonts w:eastAsia="SimSun"/>
        </w:rPr>
        <w:t>as per the test configuration but transmitted on different physical antenna elements:</w:t>
      </w:r>
    </w:p>
    <w:p w14:paraId="782A494F" w14:textId="77777777" w:rsidR="00C977C0" w:rsidRPr="00520232" w:rsidRDefault="00000000" w:rsidP="00C977C0">
      <w:pPr>
        <w:keepLines/>
        <w:tabs>
          <w:tab w:val="center" w:pos="4536"/>
          <w:tab w:val="right" w:pos="9072"/>
        </w:tabs>
        <w:rPr>
          <w:rFonts w:ascii="CG Times (WN)" w:eastAsia="DengXian" w:hAnsi="CG Times (WN)"/>
          <w:lang w:val="fr-FR"/>
        </w:rPr>
      </w:pPr>
      <m:oMathPara>
        <m:oMath>
          <m:sSubSup>
            <m:sSubSupPr>
              <m:ctrlPr>
                <w:rPr>
                  <w:rFonts w:ascii="Cambria Math" w:eastAsia="DengXian" w:hAnsi="Cambria Math"/>
                  <w:noProof/>
                </w:rPr>
              </m:ctrlPr>
            </m:sSubSupPr>
            <m:e>
              <m:r>
                <w:rPr>
                  <w:rFonts w:ascii="Cambria Math" w:eastAsia="DengXian" w:hAnsi="Cambria Math"/>
                  <w:noProof/>
                  <w:lang w:val="fr-FR"/>
                </w:rPr>
                <m:t>y</m:t>
              </m:r>
            </m:e>
            <m:sub>
              <m:r>
                <w:rPr>
                  <w:rFonts w:ascii="Cambria Math" w:eastAsia="DengXian" w:hAnsi="Cambria Math"/>
                  <w:noProof/>
                  <w:lang w:val="fr-FR"/>
                </w:rPr>
                <m:t>bf</m:t>
              </m:r>
            </m:sub>
            <m:sup>
              <m:d>
                <m:dPr>
                  <m:ctrlPr>
                    <w:rPr>
                      <w:rFonts w:ascii="Cambria Math" w:eastAsia="DengXian" w:hAnsi="Cambria Math"/>
                      <w:noProof/>
                    </w:rPr>
                  </m:ctrlPr>
                </m:dPr>
                <m:e>
                  <m:r>
                    <w:rPr>
                      <w:rFonts w:ascii="Cambria Math" w:eastAsia="DengXian" w:hAnsi="Cambria Math"/>
                      <w:noProof/>
                      <w:lang w:val="fr-FR"/>
                    </w:rPr>
                    <m:t>q</m:t>
                  </m:r>
                </m:e>
              </m:d>
            </m:sup>
          </m:sSubSup>
          <m:d>
            <m:dPr>
              <m:ctrlPr>
                <w:rPr>
                  <w:rFonts w:ascii="Cambria Math" w:eastAsia="DengXian" w:hAnsi="Cambria Math"/>
                  <w:noProof/>
                </w:rPr>
              </m:ctrlPr>
            </m:dPr>
            <m:e>
              <m:r>
                <w:rPr>
                  <w:rFonts w:ascii="Cambria Math" w:eastAsia="DengXian" w:hAnsi="Cambria Math"/>
                  <w:noProof/>
                  <w:lang w:val="fr-FR"/>
                </w:rPr>
                <m:t>i</m:t>
              </m:r>
            </m:e>
          </m:d>
          <m:r>
            <m:rPr>
              <m:sty m:val="p"/>
            </m:rPr>
            <w:rPr>
              <w:rFonts w:ascii="Cambria Math" w:eastAsia="DengXian" w:hAnsi="Cambria Math"/>
              <w:noProof/>
              <w:lang w:val="fr-FR"/>
            </w:rPr>
            <m:t>=</m:t>
          </m:r>
          <m:r>
            <w:rPr>
              <w:rFonts w:ascii="Cambria Math" w:eastAsia="DengXian" w:hAnsi="Cambria Math"/>
              <w:noProof/>
              <w:lang w:val="fr-FR"/>
            </w:rPr>
            <m:t>W</m:t>
          </m:r>
          <m:d>
            <m:dPr>
              <m:ctrlPr>
                <w:rPr>
                  <w:rFonts w:ascii="Cambria Math" w:eastAsia="DengXian" w:hAnsi="Cambria Math"/>
                  <w:noProof/>
                </w:rPr>
              </m:ctrlPr>
            </m:dPr>
            <m:e>
              <m:r>
                <w:rPr>
                  <w:rFonts w:ascii="Cambria Math" w:eastAsia="DengXian" w:hAnsi="Cambria Math"/>
                  <w:noProof/>
                  <w:lang w:val="fr-FR"/>
                </w:rPr>
                <m:t>i</m:t>
              </m:r>
            </m:e>
          </m:d>
          <m:sSup>
            <m:sSupPr>
              <m:ctrlPr>
                <w:rPr>
                  <w:rFonts w:ascii="Cambria Math" w:eastAsia="DengXian" w:hAnsi="Cambria Math"/>
                  <w:noProof/>
                </w:rPr>
              </m:ctrlPr>
            </m:sSupPr>
            <m:e>
              <m:r>
                <w:rPr>
                  <w:rFonts w:ascii="Cambria Math" w:eastAsia="DengXian" w:hAnsi="Cambria Math"/>
                  <w:noProof/>
                  <w:lang w:val="fr-FR"/>
                </w:rPr>
                <m:t>y</m:t>
              </m:r>
            </m:e>
            <m:sup>
              <m:d>
                <m:dPr>
                  <m:ctrlPr>
                    <w:rPr>
                      <w:rFonts w:ascii="Cambria Math" w:eastAsia="DengXian" w:hAnsi="Cambria Math"/>
                      <w:noProof/>
                    </w:rPr>
                  </m:ctrlPr>
                </m:dPr>
                <m:e>
                  <m:r>
                    <w:rPr>
                      <w:rFonts w:ascii="Cambria Math" w:eastAsia="DengXian" w:hAnsi="Cambria Math"/>
                      <w:noProof/>
                      <w:lang w:val="fr-FR"/>
                    </w:rPr>
                    <m:t>p</m:t>
                  </m:r>
                </m:e>
              </m:d>
            </m:sup>
          </m:sSup>
          <m:r>
            <m:rPr>
              <m:sty m:val="p"/>
            </m:rPr>
            <w:rPr>
              <w:rFonts w:ascii="Cambria Math" w:eastAsia="DengXian" w:hAnsi="Cambria Math"/>
              <w:noProof/>
              <w:lang w:val="fr-FR"/>
            </w:rPr>
            <m:t>(</m:t>
          </m:r>
          <m:r>
            <w:rPr>
              <w:rFonts w:ascii="Cambria Math" w:eastAsia="DengXian" w:hAnsi="Cambria Math"/>
              <w:noProof/>
              <w:lang w:val="fr-FR"/>
            </w:rPr>
            <m:t>i</m:t>
          </m:r>
          <m:r>
            <m:rPr>
              <m:sty m:val="p"/>
            </m:rPr>
            <w:rPr>
              <w:rFonts w:ascii="Cambria Math" w:eastAsia="DengXian" w:hAnsi="Cambria Math"/>
              <w:noProof/>
              <w:lang w:val="fr-FR"/>
            </w:rPr>
            <m:t>)</m:t>
          </m:r>
        </m:oMath>
      </m:oMathPara>
    </w:p>
    <w:p w14:paraId="094B61C0" w14:textId="77777777" w:rsidR="00C977C0" w:rsidRPr="00520232" w:rsidRDefault="00C977C0" w:rsidP="00C977C0">
      <w:pPr>
        <w:rPr>
          <w:rFonts w:eastAsia="SimSun"/>
        </w:rPr>
      </w:pPr>
      <w:r w:rsidRPr="00520232">
        <w:rPr>
          <w:rFonts w:eastAsia="SimSun"/>
        </w:rPr>
        <w:t xml:space="preserve">For Clause </w:t>
      </w:r>
      <w:r>
        <w:rPr>
          <w:rFonts w:eastAsia="SimSun"/>
        </w:rPr>
        <w:t>8.2.3</w:t>
      </w:r>
      <w:r w:rsidRPr="00520232">
        <w:rPr>
          <w:rFonts w:eastAsia="SimSun"/>
        </w:rPr>
        <w:t xml:space="preserve"> and </w:t>
      </w:r>
      <w:r>
        <w:rPr>
          <w:rFonts w:eastAsia="SimSun"/>
        </w:rPr>
        <w:t>11.2.3</w:t>
      </w:r>
      <w:r w:rsidRPr="00520232">
        <w:rPr>
          <w:rFonts w:eastAsia="SimSun"/>
        </w:rPr>
        <w:t xml:space="preserve">, the transmission of PDCCH and PDCCH DMRS on antenna port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oMath>
      <w:r w:rsidRPr="00520232">
        <w:rPr>
          <w:rFonts w:eastAsia="SimSun"/>
        </w:rPr>
        <w:t xml:space="preserve"> is defined by using a precoder matrix </w:t>
      </w:r>
      <w:r w:rsidRPr="00520232">
        <w:rPr>
          <w:rFonts w:eastAsia="SimSun"/>
          <w:position w:val="-10"/>
        </w:rPr>
        <w:object w:dxaOrig="540" w:dyaOrig="330" w14:anchorId="17E9B88D">
          <v:shape id="_x0000_i1142" type="#_x0000_t75" style="width:25.65pt;height:15.25pt" o:ole="">
            <v:imagedata r:id="rId249" o:title=""/>
          </v:shape>
          <o:OLEObject Type="Embed" ProgID="Equation.3" ShapeID="_x0000_i1142" DrawAspect="Content" ObjectID="_1782126611" r:id="rId257"/>
        </w:object>
      </w:r>
      <w:r w:rsidRPr="00520232">
        <w:rPr>
          <w:rFonts w:eastAsia="SimSun"/>
        </w:rPr>
        <w:t xml:space="preserve"> of size 2x1. This precoder takes as an input a block of signals for antenna port(s) </w:t>
      </w:r>
      <m:oMath>
        <m:r>
          <w:rPr>
            <w:rFonts w:ascii="Cambria Math" w:eastAsia="SimSun"/>
          </w:rPr>
          <m:t>p=</m:t>
        </m:r>
        <m:sSub>
          <m:sSubPr>
            <m:ctrlPr>
              <w:rPr>
                <w:rFonts w:ascii="Cambria Math" w:eastAsia="SimSun" w:hAnsi="Cambria Math"/>
                <w:i/>
              </w:rPr>
            </m:ctrlPr>
          </m:sSubPr>
          <m:e>
            <m:r>
              <w:rPr>
                <w:rFonts w:ascii="Cambria Math" w:eastAsia="SimSun"/>
              </w:rPr>
              <m:t>p</m:t>
            </m:r>
          </m:e>
          <m:sub>
            <m:r>
              <w:rPr>
                <w:rFonts w:ascii="Cambria Math" w:eastAsia="SimSun"/>
              </w:rPr>
              <m:t>0</m:t>
            </m:r>
          </m:sub>
        </m:sSub>
      </m:oMath>
      <w:r w:rsidRPr="00520232">
        <w:rPr>
          <w:rFonts w:eastAsia="SimSun"/>
        </w:rPr>
        <w:t xml:space="preserve">, </w:t>
      </w:r>
      <m:oMath>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r>
                  <w:rPr>
                    <w:rFonts w:ascii="Cambria Math" w:eastAsia="SimSun" w:hAnsi="Cambria Math"/>
                  </w:rPr>
                  <m:t>p</m:t>
                </m:r>
              </m:e>
            </m:d>
          </m:sup>
        </m:s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r>
              <w:rPr>
                <w:rFonts w:ascii="Cambria Math" w:eastAsia="SimSun" w:hAnsi="Cambria Math"/>
              </w:rPr>
              <m:t>y</m:t>
            </m:r>
          </m:e>
          <m:sup>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0</m:t>
                    </m:r>
                  </m:sub>
                </m:sSub>
              </m:e>
            </m:d>
          </m:sup>
        </m:sSup>
        <m:d>
          <m:dPr>
            <m:ctrlPr>
              <w:rPr>
                <w:rFonts w:ascii="Cambria Math" w:eastAsia="SimSun" w:hAnsi="Cambria Math"/>
                <w:i/>
              </w:rPr>
            </m:ctrlPr>
          </m:dPr>
          <m:e>
            <m:r>
              <w:rPr>
                <w:rFonts w:ascii="Cambria Math" w:eastAsia="SimSun" w:hAnsi="Cambria Math"/>
              </w:rPr>
              <m:t>i</m:t>
            </m:r>
          </m:e>
        </m:d>
      </m:oMath>
      <w:r w:rsidRPr="00520232">
        <w:rPr>
          <w:rFonts w:eastAsia="SimSun"/>
        </w:rPr>
        <w:t xml:space="preserve"> and generates a block of signals </w:t>
      </w:r>
      <m:oMath>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q</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m:t>
        </m:r>
        <m:sSup>
          <m:sSupPr>
            <m:ctrlPr>
              <w:rPr>
                <w:rFonts w:ascii="Cambria Math" w:eastAsia="SimSun" w:hAnsi="Cambria Math"/>
                <w:i/>
              </w:rPr>
            </m:ctrlPr>
          </m:sSupPr>
          <m:e>
            <m:d>
              <m:dPr>
                <m:begChr m:val="["/>
                <m:endChr m:val="]"/>
                <m:ctrlPr>
                  <w:rPr>
                    <w:rFonts w:ascii="Cambria Math" w:eastAsia="SimSun" w:hAnsi="Cambria Math"/>
                    <w:i/>
                  </w:rPr>
                </m:ctrlPr>
              </m:dPr>
              <m:e>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r>
                          <w:rPr>
                            <w:rFonts w:ascii="Cambria Math" w:eastAsia="SimSun" w:hAnsi="Cambria Math"/>
                          </w:rPr>
                          <m:t>0</m:t>
                        </m:r>
                      </m:e>
                    </m:d>
                  </m:sup>
                </m:sSubSup>
                <m:d>
                  <m:dPr>
                    <m:ctrlPr>
                      <w:rPr>
                        <w:rFonts w:ascii="Cambria Math" w:eastAsia="SimSun" w:hAnsi="Cambria Math"/>
                        <w:i/>
                      </w:rPr>
                    </m:ctrlPr>
                  </m:dPr>
                  <m:e>
                    <m:r>
                      <w:rPr>
                        <w:rFonts w:ascii="Cambria Math" w:eastAsia="SimSun" w:hAnsi="Cambria Math"/>
                      </w:rPr>
                      <m:t>i</m:t>
                    </m:r>
                  </m:e>
                </m:d>
                <m:r>
                  <w:rPr>
                    <w:rFonts w:ascii="Cambria Math" w:eastAsia="SimSun" w:hAnsi="Cambria Math"/>
                  </w:rPr>
                  <m:t xml:space="preserve">  </m:t>
                </m:r>
                <m:sSubSup>
                  <m:sSubSupPr>
                    <m:ctrlPr>
                      <w:rPr>
                        <w:rFonts w:ascii="Cambria Math" w:eastAsia="SimSun" w:hAnsi="Cambria Math"/>
                        <w:i/>
                      </w:rPr>
                    </m:ctrlPr>
                  </m:sSubSupPr>
                  <m:e>
                    <m:r>
                      <w:rPr>
                        <w:rFonts w:ascii="Cambria Math" w:eastAsia="SimSun" w:hAnsi="Cambria Math"/>
                      </w:rPr>
                      <m:t>y</m:t>
                    </m:r>
                  </m:e>
                  <m:sub>
                    <m:r>
                      <w:rPr>
                        <w:rFonts w:ascii="Cambria Math" w:eastAsia="SimSun" w:hAnsi="Cambria Math"/>
                      </w:rPr>
                      <m:t>bf</m:t>
                    </m:r>
                  </m:sub>
                  <m:sup>
                    <m:d>
                      <m:dPr>
                        <m:ctrlPr>
                          <w:rPr>
                            <w:rFonts w:ascii="Cambria Math" w:eastAsia="SimSun" w:hAnsi="Cambria Math"/>
                            <w:i/>
                          </w:rPr>
                        </m:ctrlPr>
                      </m:dPr>
                      <m:e>
                        <m:f>
                          <m:fPr>
                            <m:ctrlPr>
                              <w:rPr>
                                <w:rFonts w:ascii="Cambria Math" w:eastAsia="SimSun" w:hAnsi="Cambria Math"/>
                                <w:i/>
                              </w:rPr>
                            </m:ctrlPr>
                          </m:fPr>
                          <m:num>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ANT</m:t>
                                </m:r>
                              </m:sub>
                            </m:sSub>
                          </m:num>
                          <m:den>
                            <m:r>
                              <w:rPr>
                                <w:rFonts w:ascii="Cambria Math" w:eastAsia="SimSun" w:hAnsi="Cambria Math"/>
                              </w:rPr>
                              <m:t>2</m:t>
                            </m:r>
                          </m:den>
                        </m:f>
                      </m:e>
                    </m:d>
                  </m:sup>
                </m:sSubSup>
                <m:d>
                  <m:dPr>
                    <m:ctrlPr>
                      <w:rPr>
                        <w:rFonts w:ascii="Cambria Math" w:eastAsia="SimSun" w:hAnsi="Cambria Math"/>
                        <w:i/>
                      </w:rPr>
                    </m:ctrlPr>
                  </m:dPr>
                  <m:e>
                    <m:r>
                      <w:rPr>
                        <w:rFonts w:ascii="Cambria Math" w:eastAsia="SimSun" w:hAnsi="Cambria Math"/>
                      </w:rPr>
                      <m:t>i</m:t>
                    </m:r>
                  </m:e>
                </m:d>
              </m:e>
            </m:d>
          </m:e>
          <m:sup>
            <m:r>
              <w:rPr>
                <w:rFonts w:ascii="Cambria Math" w:eastAsia="SimSun" w:hAnsi="Cambria Math"/>
              </w:rPr>
              <m:t>T</m:t>
            </m:r>
          </m:sup>
        </m:sSup>
      </m:oMath>
      <w:r w:rsidRPr="00520232">
        <w:rPr>
          <w:rFonts w:eastAsia="SimSun"/>
        </w:rPr>
        <w:t xml:space="preserve"> the elements of which are to be mapped onto the frequency-time index pair </w:t>
      </w:r>
      <w:r w:rsidRPr="00520232">
        <w:rPr>
          <w:rFonts w:eastAsia="SimSun"/>
          <w:position w:val="-10"/>
        </w:rPr>
        <w:object w:dxaOrig="540" w:dyaOrig="390" w14:anchorId="7C59B53D">
          <v:shape id="_x0000_i1143" type="#_x0000_t75" style="width:25.65pt;height:20.75pt" o:ole="">
            <v:imagedata r:id="rId255" o:title=""/>
          </v:shape>
          <o:OLEObject Type="Embed" ProgID="Equation.3" ShapeID="_x0000_i1143" DrawAspect="Content" ObjectID="_1782126612" r:id="rId258"/>
        </w:object>
      </w:r>
      <w:r w:rsidRPr="00520232">
        <w:rPr>
          <w:rFonts w:eastAsia="SimSun"/>
        </w:rPr>
        <w:t>as per the test configuration but transmitted on different physical antenna elements:</w:t>
      </w:r>
    </w:p>
    <w:p w14:paraId="2BF1B494" w14:textId="77777777" w:rsidR="00C977C0" w:rsidRPr="00520232" w:rsidRDefault="00000000" w:rsidP="00C977C0">
      <w:pPr>
        <w:pStyle w:val="EQ"/>
        <w:rPr>
          <w:rFonts w:ascii="CG Times (WN)" w:hAnsi="CG Times (WN)"/>
          <w:lang w:val="fr-FR"/>
        </w:rPr>
      </w:pPr>
      <m:oMathPara>
        <m:oMath>
          <m:sSubSup>
            <m:sSubSupPr>
              <m:ctrlPr>
                <w:rPr>
                  <w:rFonts w:ascii="Cambria Math" w:hAnsi="Cambria Math"/>
                </w:rPr>
              </m:ctrlPr>
            </m:sSubSupPr>
            <m:e>
              <m:r>
                <w:rPr>
                  <w:rFonts w:ascii="Cambria Math" w:hAnsi="Cambria Math"/>
                  <w:lang w:val="fr-FR"/>
                </w:rPr>
                <m:t>y</m:t>
              </m:r>
            </m:e>
            <m:sub>
              <m:r>
                <w:rPr>
                  <w:rFonts w:ascii="Cambria Math" w:hAnsi="Cambria Math"/>
                  <w:lang w:val="fr-FR"/>
                </w:rPr>
                <m:t>bf</m:t>
              </m:r>
            </m:sub>
            <m:sup>
              <m:d>
                <m:dPr>
                  <m:ctrlPr>
                    <w:rPr>
                      <w:rFonts w:ascii="Cambria Math" w:hAnsi="Cambria Math"/>
                    </w:rPr>
                  </m:ctrlPr>
                </m:dPr>
                <m:e>
                  <m:r>
                    <w:rPr>
                      <w:rFonts w:ascii="Cambria Math" w:hAnsi="Cambria Math"/>
                      <w:lang w:val="fr-FR"/>
                    </w:rPr>
                    <m:t>q</m:t>
                  </m:r>
                </m:e>
              </m:d>
            </m:sup>
          </m:sSubSup>
          <m:d>
            <m:dPr>
              <m:ctrlPr>
                <w:rPr>
                  <w:rFonts w:ascii="Cambria Math" w:hAnsi="Cambria Math"/>
                </w:rPr>
              </m:ctrlPr>
            </m:dPr>
            <m:e>
              <m:r>
                <w:rPr>
                  <w:rFonts w:ascii="Cambria Math" w:hAnsi="Cambria Math"/>
                  <w:lang w:val="fr-FR"/>
                </w:rPr>
                <m:t>i</m:t>
              </m:r>
            </m:e>
          </m:d>
          <m:r>
            <m:rPr>
              <m:sty m:val="p"/>
            </m:rPr>
            <w:rPr>
              <w:rFonts w:ascii="Cambria Math" w:hAnsi="Cambria Math"/>
              <w:lang w:val="fr-FR"/>
            </w:rPr>
            <m:t>=</m:t>
          </m:r>
          <m:r>
            <w:rPr>
              <w:rFonts w:ascii="Cambria Math" w:hAnsi="Cambria Math"/>
              <w:lang w:val="fr-FR"/>
            </w:rPr>
            <m:t>W</m:t>
          </m:r>
          <m:d>
            <m:dPr>
              <m:ctrlPr>
                <w:rPr>
                  <w:rFonts w:ascii="Cambria Math" w:hAnsi="Cambria Math"/>
                </w:rPr>
              </m:ctrlPr>
            </m:dPr>
            <m:e>
              <m:r>
                <w:rPr>
                  <w:rFonts w:ascii="Cambria Math" w:hAnsi="Cambria Math"/>
                  <w:lang w:val="fr-FR"/>
                </w:rPr>
                <m:t>i</m:t>
              </m:r>
            </m:e>
          </m:d>
          <m:sSup>
            <m:sSupPr>
              <m:ctrlPr>
                <w:rPr>
                  <w:rFonts w:ascii="Cambria Math" w:hAnsi="Cambria Math"/>
                </w:rPr>
              </m:ctrlPr>
            </m:sSupPr>
            <m:e>
              <m:r>
                <w:rPr>
                  <w:rFonts w:ascii="Cambria Math" w:hAnsi="Cambria Math"/>
                  <w:lang w:val="fr-FR"/>
                </w:rPr>
                <m:t>y</m:t>
              </m:r>
            </m:e>
            <m:sup>
              <m:d>
                <m:dPr>
                  <m:ctrlPr>
                    <w:rPr>
                      <w:rFonts w:ascii="Cambria Math" w:hAnsi="Cambria Math"/>
                    </w:rPr>
                  </m:ctrlPr>
                </m:dPr>
                <m:e>
                  <m:r>
                    <w:rPr>
                      <w:rFonts w:ascii="Cambria Math" w:hAnsi="Cambria Math"/>
                      <w:lang w:val="fr-FR"/>
                    </w:rPr>
                    <m:t>p</m:t>
                  </m:r>
                </m:e>
              </m:d>
            </m:sup>
          </m:sSup>
          <m:r>
            <m:rPr>
              <m:sty m:val="p"/>
            </m:rPr>
            <w:rPr>
              <w:rFonts w:ascii="Cambria Math" w:hAnsi="Cambria Math"/>
              <w:lang w:val="fr-FR"/>
            </w:rPr>
            <m:t>(</m:t>
          </m:r>
          <m:r>
            <w:rPr>
              <w:rFonts w:ascii="Cambria Math" w:hAnsi="Cambria Math"/>
              <w:lang w:val="fr-FR"/>
            </w:rPr>
            <m:t>i</m:t>
          </m:r>
          <m:r>
            <m:rPr>
              <m:sty m:val="p"/>
            </m:rPr>
            <w:rPr>
              <w:rFonts w:ascii="Cambria Math" w:hAnsi="Cambria Math"/>
              <w:lang w:val="fr-FR"/>
            </w:rPr>
            <m:t>)</m:t>
          </m:r>
        </m:oMath>
      </m:oMathPara>
    </w:p>
    <w:bookmarkStart w:id="15307" w:name="MCCQCTEMPBM_00000038"/>
    <w:bookmarkStart w:id="15308" w:name="MCCQCTEMPBM_00000045"/>
    <w:bookmarkStart w:id="15309" w:name="MCCQCTEMPBM_00000048"/>
    <w:p w14:paraId="72A96396" w14:textId="77777777" w:rsidR="00C977C0" w:rsidRPr="00520232" w:rsidRDefault="00C977C0" w:rsidP="00C977C0">
      <w:pPr>
        <w:rPr>
          <w:rFonts w:eastAsia="SimSun"/>
          <w:lang w:eastAsia="zh-CN"/>
        </w:rPr>
      </w:pPr>
      <w:r w:rsidRPr="00520232">
        <w:rPr>
          <w:rFonts w:eastAsia="SimSun"/>
        </w:rPr>
        <w:fldChar w:fldCharType="begin"/>
      </w:r>
      <w:r w:rsidRPr="00520232">
        <w:rPr>
          <w:rFonts w:eastAsia="SimSun"/>
        </w:rPr>
        <w:fldChar w:fldCharType="end"/>
      </w:r>
      <w:bookmarkEnd w:id="15307"/>
      <w:bookmarkEnd w:id="15308"/>
      <w:bookmarkEnd w:id="15309"/>
      <w:r w:rsidRPr="00520232">
        <w:rPr>
          <w:rFonts w:eastAsia="SimSun"/>
        </w:rPr>
        <w:t xml:space="preserve">The precoder matrix </w:t>
      </w:r>
      <w:r w:rsidRPr="00520232">
        <w:rPr>
          <w:rFonts w:eastAsia="SimSun"/>
          <w:position w:val="-10"/>
        </w:rPr>
        <w:object w:dxaOrig="585" w:dyaOrig="330" w14:anchorId="188AD1F5">
          <v:shape id="_x0000_i1144" type="#_x0000_t75" style="width:31.1pt;height:15.25pt" o:ole="">
            <v:imagedata r:id="rId249" o:title=""/>
          </v:shape>
          <o:OLEObject Type="Embed" ProgID="Equation.3" ShapeID="_x0000_i1144" DrawAspect="Content" ObjectID="_1782126613" r:id="rId259"/>
        </w:object>
      </w:r>
      <w:r w:rsidRPr="00520232">
        <w:rPr>
          <w:rFonts w:eastAsia="SimSun"/>
        </w:rPr>
        <w:t xml:space="preserve">is specific to the test case configuration. </w:t>
      </w:r>
      <w:r w:rsidRPr="00520232">
        <w:rPr>
          <w:rFonts w:eastAsia="SimSun"/>
          <w:position w:val="-10"/>
        </w:rPr>
        <w:object w:dxaOrig="540" w:dyaOrig="330" w14:anchorId="20A573F4">
          <v:shape id="_x0000_i1145" type="#_x0000_t75" style="width:25.65pt;height:15.25pt" o:ole="">
            <v:imagedata r:id="rId249" o:title=""/>
          </v:shape>
          <o:OLEObject Type="Embed" ProgID="Equation.3" ShapeID="_x0000_i1145" DrawAspect="Content" ObjectID="_1782126614" r:id="rId260"/>
        </w:object>
      </w:r>
      <w:r w:rsidRPr="00520232">
        <w:rPr>
          <w:rFonts w:eastAsia="SimSun"/>
        </w:rPr>
        <w:t xml:space="preserve"> is defined in Clause 5.2.2.2 of TS 38.214 [1</w:t>
      </w:r>
      <w:r>
        <w:rPr>
          <w:rFonts w:eastAsia="SimSun"/>
        </w:rPr>
        <w:t>1</w:t>
      </w:r>
      <w:r w:rsidRPr="00520232">
        <w:rPr>
          <w:rFonts w:eastAsia="SimSun"/>
        </w:rPr>
        <w:t>].</w:t>
      </w:r>
      <w:bookmarkStart w:id="15310" w:name="MCCQCTEMPBM_00000039"/>
      <w:bookmarkStart w:id="15311" w:name="MCCQCTEMPBM_00000046"/>
      <w:bookmarkStart w:id="15312" w:name="MCCQCTEMPBM_00000049"/>
      <w:r w:rsidRPr="00520232">
        <w:rPr>
          <w:rFonts w:eastAsia="SimSun"/>
        </w:rPr>
        <w:fldChar w:fldCharType="begin"/>
      </w:r>
      <w:r w:rsidRPr="00520232">
        <w:rPr>
          <w:rFonts w:eastAsia="SimSun"/>
        </w:rPr>
        <w:fldChar w:fldCharType="end"/>
      </w:r>
      <w:bookmarkStart w:id="15313" w:name="MCCQCTEMPBM_00000040"/>
      <w:bookmarkStart w:id="15314" w:name="MCCQCTEMPBM_00000036"/>
      <w:bookmarkStart w:id="15315" w:name="MCCQCTEMPBM_00000035"/>
      <w:bookmarkStart w:id="15316" w:name="MCCQCTEMPBM_00000034"/>
      <w:bookmarkStart w:id="15317" w:name="MCCQCTEMPBM_00000047"/>
      <w:bookmarkStart w:id="15318" w:name="MCCQCTEMPBM_00000050"/>
      <w:bookmarkEnd w:id="15310"/>
      <w:bookmarkEnd w:id="15311"/>
      <w:bookmarkEnd w:id="15312"/>
      <w:r w:rsidRPr="00520232">
        <w:rPr>
          <w:rFonts w:eastAsia="SimSun"/>
        </w:rPr>
        <w:fldChar w:fldCharType="begin"/>
      </w:r>
      <w:r w:rsidRPr="00520232">
        <w:rPr>
          <w:rFonts w:eastAsia="SimSun"/>
        </w:rPr>
        <w:fldChar w:fldCharType="end"/>
      </w:r>
      <w:bookmarkEnd w:id="15313"/>
      <w:bookmarkEnd w:id="15314"/>
      <w:bookmarkEnd w:id="15315"/>
      <w:bookmarkEnd w:id="15316"/>
      <w:bookmarkEnd w:id="15317"/>
      <w:bookmarkEnd w:id="15318"/>
    </w:p>
    <w:p w14:paraId="675E58D1" w14:textId="77777777" w:rsidR="00C977C0" w:rsidRPr="00520232" w:rsidRDefault="00C977C0" w:rsidP="00C977C0">
      <w:pPr>
        <w:rPr>
          <w:rFonts w:eastAsia="SimSun"/>
          <w:lang w:eastAsia="zh-CN"/>
        </w:rPr>
      </w:pPr>
      <w:r w:rsidRPr="00520232">
        <w:rPr>
          <w:rFonts w:eastAsia="SimSun"/>
          <w:lang w:eastAsia="zh-CN"/>
        </w:rPr>
        <w:t xml:space="preserve">The transimison on PT-RS antenna port is </w:t>
      </w:r>
      <w:r w:rsidRPr="00520232">
        <w:rPr>
          <w:rFonts w:eastAsia="SimSun"/>
        </w:rPr>
        <w:t xml:space="preserve">associated </w:t>
      </w:r>
      <w:r w:rsidRPr="00520232">
        <w:rPr>
          <w:rFonts w:eastAsia="SimSun"/>
          <w:lang w:eastAsia="zh-CN"/>
        </w:rPr>
        <w:t>(using same precoder)</w:t>
      </w:r>
      <w:r w:rsidRPr="00520232">
        <w:rPr>
          <w:rFonts w:eastAsia="SimSun"/>
        </w:rPr>
        <w:t xml:space="preserve"> with</w:t>
      </w:r>
      <w:r w:rsidRPr="00520232">
        <w:rPr>
          <w:rFonts w:eastAsia="SimSun"/>
          <w:lang w:eastAsia="zh-CN"/>
        </w:rPr>
        <w:t xml:space="preserve"> </w:t>
      </w:r>
      <w:r w:rsidRPr="00520232">
        <w:rPr>
          <w:rFonts w:eastAsia="SimSun"/>
        </w:rPr>
        <w:t>the lowest indexed DM-RS antenna port among the DM-RS antenna ports assigned for the PDSCH</w:t>
      </w:r>
      <w:r w:rsidRPr="00520232">
        <w:rPr>
          <w:rFonts w:eastAsia="SimSun"/>
          <w:lang w:eastAsia="zh-CN"/>
        </w:rPr>
        <w:t>.</w:t>
      </w:r>
    </w:p>
    <w:p w14:paraId="29823659" w14:textId="77777777" w:rsidR="00C977C0" w:rsidRPr="00520232" w:rsidRDefault="00C977C0" w:rsidP="00C977C0">
      <w:pPr>
        <w:rPr>
          <w:rFonts w:eastAsia="SimSun"/>
          <w:lang w:eastAsia="zh-CN"/>
        </w:rPr>
      </w:pPr>
      <w:r w:rsidRPr="00520232">
        <w:rPr>
          <w:rFonts w:eastAsia="SimSun"/>
        </w:rPr>
        <w:t>The physical antenna elements are identified by indices</w:t>
      </w:r>
      <w:r w:rsidRPr="00520232">
        <w:rPr>
          <w:rFonts w:eastAsia="SimSun"/>
          <w:position w:val="-12"/>
        </w:rPr>
        <w:object w:dxaOrig="1875" w:dyaOrig="390" w14:anchorId="065E2A37">
          <v:shape id="_x0000_i1146" type="#_x0000_t75" style="width:92.75pt;height:20.75pt" o:ole="">
            <v:imagedata r:id="rId261" o:title=""/>
          </v:shape>
          <o:OLEObject Type="Embed" ProgID="Equation.3" ShapeID="_x0000_i1146" DrawAspect="Content" ObjectID="_1782126615" r:id="rId262"/>
        </w:object>
      </w:r>
      <w:r w:rsidRPr="00520232">
        <w:rPr>
          <w:rFonts w:eastAsia="SimSun"/>
        </w:rPr>
        <w:t xml:space="preserve">, where </w:t>
      </w:r>
      <w:r w:rsidRPr="00520232">
        <w:rPr>
          <w:rFonts w:eastAsia="SimSun"/>
          <w:position w:val="-12"/>
        </w:rPr>
        <w:object w:dxaOrig="585" w:dyaOrig="390" w14:anchorId="658639E6">
          <v:shape id="_x0000_i1147" type="#_x0000_t75" style="width:31.1pt;height:20.75pt" o:ole="">
            <v:imagedata r:id="rId263" o:title=""/>
          </v:shape>
          <o:OLEObject Type="Embed" ProgID="Equation.3" ShapeID="_x0000_i1147" DrawAspect="Content" ObjectID="_1782126616" r:id="rId264"/>
        </w:object>
      </w:r>
      <w:r w:rsidRPr="00520232">
        <w:rPr>
          <w:rFonts w:eastAsia="SimSun"/>
        </w:rPr>
        <w:t xml:space="preserve"> is the number of physical antenna elements configured per test.</w:t>
      </w:r>
    </w:p>
    <w:p w14:paraId="036BC7CE" w14:textId="77777777" w:rsidR="00C977C0" w:rsidRPr="00520232" w:rsidRDefault="00C977C0" w:rsidP="00C977C0">
      <w:pPr>
        <w:rPr>
          <w:rFonts w:eastAsia="SimSun"/>
          <w:iCs/>
        </w:rPr>
      </w:pPr>
      <w:r w:rsidRPr="00520232">
        <w:rPr>
          <w:rFonts w:ascii="Times-Roman" w:eastAsia="SimSun" w:hAnsi="Times-Roman"/>
          <w:color w:val="000000"/>
        </w:rPr>
        <w:t xml:space="preserve">Modulation symbols </w:t>
      </w:r>
      <m:oMath>
        <m:sSup>
          <m:sSupPr>
            <m:ctrlPr>
              <w:rPr>
                <w:rFonts w:ascii="Cambria Math" w:eastAsia="SimSun" w:hAnsi="Cambria Math"/>
              </w:rPr>
            </m:ctrlPr>
          </m:sSupPr>
          <m:e>
            <m:r>
              <w:rPr>
                <w:rFonts w:ascii="Cambria Math" w:eastAsia="SimSun" w:hAnsi="Cambria Math"/>
              </w:rPr>
              <m:t>y</m:t>
            </m:r>
          </m:e>
          <m:sup>
            <m:d>
              <m:dPr>
                <m:ctrlPr>
                  <w:rPr>
                    <w:rFonts w:ascii="Cambria Math" w:eastAsia="SimSun" w:hAnsi="Cambria Math"/>
                  </w:rPr>
                </m:ctrlPr>
              </m:dPr>
              <m:e>
                <m:r>
                  <w:rPr>
                    <w:rFonts w:ascii="Cambria Math" w:eastAsia="SimSun" w:hAnsi="Cambria Math"/>
                  </w:rPr>
                  <m:t>p</m:t>
                </m:r>
              </m:e>
            </m:d>
          </m:sup>
        </m:sSup>
        <m:r>
          <m:rPr>
            <m:sty m:val="p"/>
          </m:rPr>
          <w:rPr>
            <w:rFonts w:ascii="Cambria Math" w:eastAsia="SimSun" w:hAnsi="Cambria Math"/>
          </w:rPr>
          <m:t>(</m:t>
        </m:r>
        <m:r>
          <w:rPr>
            <w:rFonts w:ascii="Cambria Math" w:eastAsia="SimSun" w:hAnsi="Cambria Math"/>
          </w:rPr>
          <m:t>i</m:t>
        </m:r>
        <m:r>
          <m:rPr>
            <m:sty m:val="p"/>
          </m:rPr>
          <w:rPr>
            <w:rFonts w:ascii="Cambria Math" w:eastAsia="SimSun" w:hAnsi="Cambria Math"/>
          </w:rPr>
          <m:t>)</m:t>
        </m:r>
      </m:oMath>
      <w:r w:rsidRPr="00520232">
        <w:rPr>
          <w:rFonts w:ascii="Times-Roman" w:eastAsia="SimSun" w:hAnsi="Times-Roman"/>
          <w:color w:val="000000"/>
          <w:sz w:val="24"/>
          <w:szCs w:val="24"/>
        </w:rPr>
        <w:t xml:space="preserve"> </w:t>
      </w:r>
      <w:r w:rsidRPr="00520232">
        <w:rPr>
          <w:rFonts w:ascii="Times-Roman" w:eastAsia="SimSun" w:hAnsi="Times-Roman"/>
          <w:color w:val="000000"/>
        </w:rPr>
        <w:t xml:space="preserve">with </w:t>
      </w:r>
      <m:oMath>
        <m:r>
          <w:rPr>
            <w:rFonts w:ascii="Cambria Math" w:eastAsia="SimSun"/>
          </w:rPr>
          <m:t>p</m:t>
        </m:r>
        <m:r>
          <w:rPr>
            <w:rFonts w:ascii="Cambria Math" w:eastAsia="SimSun" w:hAnsi="Cambria Math" w:cs="Cambria Math"/>
          </w:rPr>
          <m:t>∈</m:t>
        </m:r>
        <m:d>
          <m:dPr>
            <m:begChr m:val="{"/>
            <m:endChr m:val="}"/>
            <m:ctrlPr>
              <w:rPr>
                <w:rFonts w:ascii="Cambria Math" w:eastAsia="SimSun" w:hAnsi="Cambria Math"/>
                <w:i/>
              </w:rPr>
            </m:ctrlPr>
          </m:dPr>
          <m:e>
            <m:r>
              <w:rPr>
                <w:rFonts w:ascii="Cambria Math" w:eastAsia="SimSun"/>
              </w:rPr>
              <m:t>4000</m:t>
            </m:r>
          </m:e>
        </m:d>
      </m:oMath>
      <w:r w:rsidRPr="00520232">
        <w:rPr>
          <w:rFonts w:ascii="Times-Roman" w:eastAsia="SimSun" w:hAnsi="Times-Roman"/>
          <w:color w:val="000000"/>
          <w:sz w:val="24"/>
          <w:szCs w:val="24"/>
        </w:rPr>
        <w:t xml:space="preserve"> </w:t>
      </w:r>
      <w:r w:rsidRPr="00520232">
        <w:rPr>
          <w:rFonts w:ascii="Times-Roman" w:eastAsia="SimSun" w:hAnsi="Times-Roman"/>
          <w:color w:val="000000"/>
        </w:rPr>
        <w:t xml:space="preserve">(i.e. PSS, SSS, PBCH and DM-RS for PBCH) are </w:t>
      </w:r>
      <w:r w:rsidRPr="00520232">
        <w:rPr>
          <w:rFonts w:eastAsia="SimSun"/>
          <w:lang w:eastAsia="zh-CN"/>
        </w:rPr>
        <w:t>directly mapped to first physical antenna element.</w:t>
      </w:r>
    </w:p>
    <w:p w14:paraId="58DCEAA6" w14:textId="77777777" w:rsidR="00C977C0" w:rsidRPr="00520232" w:rsidRDefault="00C977C0" w:rsidP="00C977C0">
      <w:pPr>
        <w:rPr>
          <w:rFonts w:eastAsia="SimSun"/>
          <w:lang w:eastAsia="zh-CN"/>
        </w:rPr>
      </w:pPr>
      <w:r w:rsidRPr="00520232">
        <w:rPr>
          <w:rFonts w:eastAsia="SimSun"/>
          <w:iCs/>
        </w:rPr>
        <w:t xml:space="preserve">Modulation symbols </w:t>
      </w:r>
      <w:r w:rsidRPr="00520232">
        <w:rPr>
          <w:rFonts w:eastAsia="SimSun"/>
          <w:iCs/>
          <w:position w:val="-14"/>
        </w:rPr>
        <w:object w:dxaOrig="390" w:dyaOrig="405" w14:anchorId="6968160D">
          <v:shape id="_x0000_i1148" type="#_x0000_t75" style="width:20.75pt;height:20.75pt" o:ole="">
            <v:imagedata r:id="rId265" o:title=""/>
          </v:shape>
          <o:OLEObject Type="Embed" ProgID="Equation.3" ShapeID="_x0000_i1148" DrawAspect="Content" ObjectID="_1782126617" r:id="rId266"/>
        </w:object>
      </w:r>
      <w:r w:rsidRPr="00520232">
        <w:rPr>
          <w:rFonts w:eastAsia="SimSun"/>
          <w:iCs/>
        </w:rPr>
        <w:t xml:space="preserve"> </w:t>
      </w:r>
      <w:r w:rsidRPr="00520232">
        <w:rPr>
          <w:rFonts w:eastAsia="SimSun"/>
          <w:iCs/>
          <w:lang w:eastAsia="zh-CN"/>
        </w:rPr>
        <w:t xml:space="preserve">for CSI-RS resources which configured for tracking with one port </w:t>
      </w:r>
      <w:r w:rsidRPr="00520232">
        <w:rPr>
          <w:rFonts w:eastAsia="SimSun"/>
          <w:lang w:eastAsia="zh-CN"/>
        </w:rPr>
        <w:t>are directly mapped to first physical antenna element.</w:t>
      </w:r>
    </w:p>
    <w:p w14:paraId="2E22C0B7" w14:textId="77777777" w:rsidR="00C977C0" w:rsidRPr="00520232" w:rsidRDefault="00C977C0" w:rsidP="00C977C0">
      <w:pPr>
        <w:rPr>
          <w:rFonts w:eastAsia="SimSun"/>
          <w:lang w:eastAsia="zh-CN"/>
        </w:rPr>
      </w:pPr>
      <w:r w:rsidRPr="00520232">
        <w:rPr>
          <w:rFonts w:eastAsia="SimSun"/>
          <w:iCs/>
        </w:rPr>
        <w:t xml:space="preserve">Modulation symbols </w:t>
      </w:r>
      <w:r w:rsidRPr="00520232">
        <w:rPr>
          <w:rFonts w:eastAsia="SimSun"/>
          <w:iCs/>
          <w:position w:val="-14"/>
        </w:rPr>
        <w:object w:dxaOrig="390" w:dyaOrig="405" w14:anchorId="5922E755">
          <v:shape id="_x0000_i1149" type="#_x0000_t75" style="width:20.75pt;height:20.75pt" o:ole="">
            <v:imagedata r:id="rId265" o:title=""/>
          </v:shape>
          <o:OLEObject Type="Embed" ProgID="Equation.3" ShapeID="_x0000_i1149" DrawAspect="Content" ObjectID="_1782126618" r:id="rId267"/>
        </w:object>
      </w:r>
      <w:r w:rsidRPr="00520232">
        <w:rPr>
          <w:rFonts w:eastAsia="SimSun"/>
          <w:iCs/>
        </w:rPr>
        <w:t xml:space="preserve"> </w:t>
      </w:r>
      <w:r w:rsidRPr="00520232">
        <w:rPr>
          <w:rFonts w:eastAsia="SimSun"/>
          <w:iCs/>
          <w:lang w:eastAsia="zh-CN"/>
        </w:rPr>
        <w:t xml:space="preserve">for CSI-RS resources which configured for beam refinement with one port </w:t>
      </w:r>
      <w:r w:rsidRPr="00520232">
        <w:rPr>
          <w:rFonts w:eastAsia="SimSun"/>
          <w:lang w:eastAsia="zh-CN"/>
        </w:rPr>
        <w:t>are directly mapped to first physical antenna element.</w:t>
      </w:r>
    </w:p>
    <w:p w14:paraId="0648013A" w14:textId="77777777" w:rsidR="00C977C0" w:rsidRPr="00520232" w:rsidRDefault="00C977C0" w:rsidP="00C977C0">
      <w:pPr>
        <w:rPr>
          <w:rFonts w:eastAsia="SimSun"/>
        </w:rPr>
      </w:pPr>
      <w:r w:rsidRPr="00520232">
        <w:rPr>
          <w:rFonts w:eastAsia="SimSun"/>
          <w:iCs/>
        </w:rPr>
        <w:t xml:space="preserve">Modulation symbols </w:t>
      </w:r>
      <w:r w:rsidRPr="00520232">
        <w:rPr>
          <w:rFonts w:eastAsia="SimSun"/>
          <w:iCs/>
          <w:position w:val="-14"/>
        </w:rPr>
        <w:object w:dxaOrig="405" w:dyaOrig="405" w14:anchorId="2B119653">
          <v:shape id="_x0000_i1150" type="#_x0000_t75" style="width:20.75pt;height:20.75pt" o:ole="">
            <v:imagedata r:id="rId268" o:title=""/>
          </v:shape>
          <o:OLEObject Type="Embed" ProgID="Equation.3" ShapeID="_x0000_i1150" DrawAspect="Content" ObjectID="_1782126619" r:id="rId269"/>
        </w:object>
      </w:r>
      <w:r w:rsidRPr="00520232">
        <w:rPr>
          <w:rFonts w:eastAsia="SimSun"/>
          <w:iCs/>
          <w:lang w:eastAsia="zh-CN"/>
        </w:rPr>
        <w:t xml:space="preserve"> for NZP CSI-RS which configured for CSI acquisition with </w:t>
      </w:r>
      <w:r w:rsidRPr="00520232">
        <w:rPr>
          <w:rFonts w:eastAsia="SimSun"/>
        </w:rPr>
        <w:t xml:space="preserve"> </w:t>
      </w:r>
      <w:r w:rsidRPr="00520232">
        <w:rPr>
          <w:rFonts w:eastAsia="SimSun"/>
          <w:position w:val="-12"/>
        </w:rPr>
        <w:object w:dxaOrig="3030" w:dyaOrig="390" w14:anchorId="5CC0BDF3">
          <v:shape id="_x0000_i1151" type="#_x0000_t75" style="width:153.8pt;height:20.75pt" o:ole="">
            <v:imagedata r:id="rId270" o:title=""/>
          </v:shape>
          <o:OLEObject Type="Embed" ProgID="Equation.3" ShapeID="_x0000_i1151" DrawAspect="Content" ObjectID="_1782126620" r:id="rId271"/>
        </w:object>
      </w:r>
      <w:r w:rsidRPr="00520232">
        <w:rPr>
          <w:rFonts w:eastAsia="SimSun"/>
        </w:rPr>
        <w:t xml:space="preserve">  are</w:t>
      </w:r>
      <w:r w:rsidRPr="00520232">
        <w:rPr>
          <w:rFonts w:eastAsia="SimSun"/>
          <w:iCs/>
        </w:rPr>
        <w:t xml:space="preserve"> mapped to the physical antenna index</w:t>
      </w:r>
      <w:r w:rsidRPr="00520232">
        <w:rPr>
          <w:rFonts w:eastAsia="SimSun"/>
          <w:iCs/>
          <w:lang w:eastAsia="zh-CN"/>
        </w:rPr>
        <w:t xml:space="preserve"> </w:t>
      </w:r>
      <w:r w:rsidRPr="00520232">
        <w:rPr>
          <w:rFonts w:eastAsia="SimSun"/>
          <w:position w:val="-14"/>
        </w:rPr>
        <w:object w:dxaOrig="1035" w:dyaOrig="390" w14:anchorId="6943FE46">
          <v:shape id="_x0000_i1152" type="#_x0000_t75" style="width:51.25pt;height:20.75pt" o:ole="">
            <v:imagedata r:id="rId272" o:title=""/>
          </v:shape>
          <o:OLEObject Type="Embed" ProgID="Equation.3" ShapeID="_x0000_i1152" DrawAspect="Content" ObjectID="_1782126621" r:id="rId273"/>
        </w:object>
      </w:r>
      <w:r w:rsidRPr="00520232">
        <w:rPr>
          <w:rFonts w:eastAsia="SimSun"/>
        </w:rPr>
        <w:t xml:space="preserve"> where </w:t>
      </w:r>
      <w:r w:rsidRPr="00520232">
        <w:rPr>
          <w:rFonts w:eastAsia="SimSun"/>
          <w:position w:val="-12"/>
        </w:rPr>
        <w:object w:dxaOrig="540" w:dyaOrig="390" w14:anchorId="707EABF4">
          <v:shape id="_x0000_i1153" type="#_x0000_t75" style="width:25.65pt;height:20.75pt" o:ole="">
            <v:imagedata r:id="rId274" o:title=""/>
          </v:shape>
          <o:OLEObject Type="Embed" ProgID="Equation.3" ShapeID="_x0000_i1153" DrawAspect="Content" ObjectID="_1782126622" r:id="rId275"/>
        </w:object>
      </w:r>
      <w:r w:rsidRPr="00520232">
        <w:rPr>
          <w:rFonts w:eastAsia="SimSun"/>
        </w:rPr>
        <w:t xml:space="preserve">is the number of </w:t>
      </w:r>
      <w:r w:rsidRPr="00520232">
        <w:rPr>
          <w:rFonts w:eastAsia="SimSun"/>
          <w:lang w:eastAsia="zh-CN"/>
        </w:rPr>
        <w:t xml:space="preserve">NZP </w:t>
      </w:r>
      <w:r w:rsidRPr="00520232">
        <w:rPr>
          <w:rFonts w:eastAsia="SimSun"/>
        </w:rPr>
        <w:t>CSI</w:t>
      </w:r>
      <w:r w:rsidRPr="00520232">
        <w:rPr>
          <w:rFonts w:eastAsia="SimSun"/>
          <w:lang w:eastAsia="zh-CN"/>
        </w:rPr>
        <w:t>-RS</w:t>
      </w:r>
      <w:r w:rsidRPr="00520232">
        <w:rPr>
          <w:rFonts w:eastAsia="SimSun"/>
        </w:rPr>
        <w:t xml:space="preserve"> </w:t>
      </w:r>
      <w:r w:rsidRPr="00520232">
        <w:rPr>
          <w:rFonts w:eastAsia="SimSun"/>
          <w:lang w:eastAsia="zh-CN"/>
        </w:rPr>
        <w:t>ports</w:t>
      </w:r>
      <w:r w:rsidRPr="00520232">
        <w:rPr>
          <w:rFonts w:eastAsia="SimSun"/>
        </w:rPr>
        <w:t xml:space="preserve"> configured per test.</w:t>
      </w:r>
    </w:p>
    <w:p w14:paraId="1363D242" w14:textId="77777777" w:rsidR="00C977C0" w:rsidRPr="002A2788" w:rsidRDefault="00C977C0" w:rsidP="00C977C0">
      <w:pPr>
        <w:rPr>
          <w:lang w:eastAsia="zh-CN"/>
        </w:rPr>
      </w:pPr>
    </w:p>
    <w:p w14:paraId="054EFFF4" w14:textId="77777777" w:rsidR="00C977C0" w:rsidRPr="006E1CA6" w:rsidRDefault="00C977C0" w:rsidP="00241417">
      <w:pPr>
        <w:rPr>
          <w:lang w:val="fr-FR" w:eastAsia="zh-CN"/>
        </w:rPr>
      </w:pPr>
    </w:p>
    <w:p w14:paraId="2A27359E" w14:textId="307E5CBD" w:rsidR="00D34A23" w:rsidRPr="00D34A23" w:rsidRDefault="00D768C1" w:rsidP="009C3C75">
      <w:pPr>
        <w:pStyle w:val="Heading8"/>
      </w:pPr>
      <w:bookmarkStart w:id="15319" w:name="historyclaue"/>
      <w:bookmarkStart w:id="15320" w:name="_Toc74583700"/>
      <w:bookmarkStart w:id="15321" w:name="_Toc76542513"/>
      <w:bookmarkStart w:id="15322" w:name="_Toc82450516"/>
      <w:bookmarkStart w:id="15323" w:name="_Toc82451165"/>
      <w:bookmarkStart w:id="15324" w:name="_Toc89949554"/>
      <w:bookmarkStart w:id="15325" w:name="_Toc98755943"/>
      <w:bookmarkStart w:id="15326" w:name="_Toc98763535"/>
      <w:bookmarkStart w:id="15327" w:name="_Toc106184464"/>
      <w:bookmarkStart w:id="15328" w:name="_Toc130402487"/>
      <w:bookmarkStart w:id="15329" w:name="_Toc137532410"/>
      <w:bookmarkStart w:id="15330" w:name="_Toc138852911"/>
      <w:bookmarkStart w:id="15331" w:name="_Toc145529977"/>
      <w:bookmarkStart w:id="15332" w:name="_Toc155325939"/>
      <w:bookmarkStart w:id="15333" w:name="_Toc161655805"/>
      <w:bookmarkStart w:id="15334" w:name="_Toc169621140"/>
      <w:bookmarkStart w:id="15335" w:name="historyclause"/>
      <w:r>
        <w:t xml:space="preserve">Annex </w:t>
      </w:r>
      <w:r w:rsidR="003A71DE">
        <w:rPr>
          <w:lang w:eastAsia="zh-CN"/>
        </w:rPr>
        <w:t>J</w:t>
      </w:r>
      <w:r w:rsidR="00815C5B">
        <w:t xml:space="preserve"> </w:t>
      </w:r>
      <w:r w:rsidR="0038181B">
        <w:t>(informative)</w:t>
      </w:r>
      <w:r w:rsidR="00D34A23">
        <w:t>:</w:t>
      </w:r>
      <w:bookmarkEnd w:id="13467"/>
      <w:bookmarkEnd w:id="13468"/>
      <w:bookmarkEnd w:id="13469"/>
      <w:bookmarkEnd w:id="13470"/>
      <w:bookmarkEnd w:id="13471"/>
      <w:bookmarkEnd w:id="13472"/>
      <w:bookmarkEnd w:id="13473"/>
      <w:bookmarkEnd w:id="13474"/>
      <w:bookmarkEnd w:id="15319"/>
      <w:r w:rsidR="003D604D" w:rsidRPr="003D604D">
        <w:rPr>
          <w:lang w:eastAsia="en-CA"/>
        </w:rPr>
        <w:t xml:space="preserve"> </w:t>
      </w:r>
      <w:r w:rsidR="003D604D">
        <w:rPr>
          <w:lang w:eastAsia="en-CA"/>
        </w:rPr>
        <w:br/>
      </w:r>
      <w:bookmarkStart w:id="15336" w:name="_Toc53185645"/>
      <w:bookmarkStart w:id="15337" w:name="_Toc53186021"/>
      <w:bookmarkStart w:id="15338" w:name="_Toc57820510"/>
      <w:bookmarkStart w:id="15339" w:name="_Toc57821437"/>
      <w:bookmarkStart w:id="15340" w:name="_Toc61183713"/>
      <w:bookmarkStart w:id="15341" w:name="_Toc61184106"/>
      <w:bookmarkStart w:id="15342" w:name="_Toc61184498"/>
      <w:bookmarkStart w:id="15343" w:name="_Toc61184888"/>
      <w:r w:rsidR="00D34A23">
        <w:t>Change history</w:t>
      </w:r>
      <w:bookmarkEnd w:id="13475"/>
      <w:bookmarkEnd w:id="13476"/>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6"/>
      <w:bookmarkEnd w:id="15337"/>
      <w:bookmarkEnd w:id="15338"/>
      <w:bookmarkEnd w:id="15339"/>
      <w:bookmarkEnd w:id="15340"/>
      <w:bookmarkEnd w:id="15341"/>
      <w:bookmarkEnd w:id="15342"/>
      <w:bookmarkEnd w:id="15343"/>
    </w:p>
    <w:bookmarkEnd w:id="15335"/>
    <w:p w14:paraId="3ED86B55" w14:textId="77777777" w:rsidR="00334C0D" w:rsidRPr="00235394" w:rsidRDefault="00334C0D" w:rsidP="00334C0D">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59"/>
        <w:gridCol w:w="1032"/>
        <w:gridCol w:w="519"/>
        <w:gridCol w:w="331"/>
        <w:gridCol w:w="425"/>
        <w:gridCol w:w="4962"/>
        <w:gridCol w:w="708"/>
      </w:tblGrid>
      <w:tr w:rsidR="00334C0D" w:rsidRPr="00235394" w14:paraId="302AAD7B" w14:textId="77777777" w:rsidTr="000F56F7">
        <w:trPr>
          <w:cantSplit/>
        </w:trPr>
        <w:tc>
          <w:tcPr>
            <w:tcW w:w="9639" w:type="dxa"/>
            <w:gridSpan w:val="8"/>
            <w:tcBorders>
              <w:bottom w:val="nil"/>
            </w:tcBorders>
            <w:shd w:val="solid" w:color="FFFFFF" w:fill="auto"/>
          </w:tcPr>
          <w:p w14:paraId="0F9A5E92" w14:textId="77777777" w:rsidR="00334C0D" w:rsidRPr="00235394" w:rsidRDefault="00334C0D" w:rsidP="00334C0D">
            <w:pPr>
              <w:pStyle w:val="TAL"/>
              <w:jc w:val="center"/>
              <w:rPr>
                <w:b/>
                <w:sz w:val="16"/>
              </w:rPr>
            </w:pPr>
            <w:r w:rsidRPr="00235394">
              <w:rPr>
                <w:b/>
              </w:rPr>
              <w:t>Change history</w:t>
            </w:r>
          </w:p>
        </w:tc>
      </w:tr>
      <w:tr w:rsidR="00334C0D" w:rsidRPr="00235394" w14:paraId="407BCF78" w14:textId="77777777" w:rsidTr="0063534F">
        <w:tc>
          <w:tcPr>
            <w:tcW w:w="803" w:type="dxa"/>
            <w:shd w:val="pct10" w:color="auto" w:fill="FFFFFF"/>
          </w:tcPr>
          <w:p w14:paraId="704E0220" w14:textId="77777777" w:rsidR="00334C0D" w:rsidRPr="00235394" w:rsidRDefault="00334C0D" w:rsidP="00334C0D">
            <w:pPr>
              <w:pStyle w:val="TAL"/>
              <w:rPr>
                <w:b/>
                <w:sz w:val="16"/>
              </w:rPr>
            </w:pPr>
            <w:r w:rsidRPr="00235394">
              <w:rPr>
                <w:b/>
                <w:sz w:val="16"/>
              </w:rPr>
              <w:t>Date</w:t>
            </w:r>
          </w:p>
        </w:tc>
        <w:tc>
          <w:tcPr>
            <w:tcW w:w="859" w:type="dxa"/>
            <w:shd w:val="pct10" w:color="auto" w:fill="FFFFFF"/>
          </w:tcPr>
          <w:p w14:paraId="7BB47989" w14:textId="77777777" w:rsidR="00334C0D" w:rsidRPr="00235394" w:rsidRDefault="00334C0D" w:rsidP="00334C0D">
            <w:pPr>
              <w:pStyle w:val="TAL"/>
              <w:rPr>
                <w:b/>
                <w:sz w:val="16"/>
              </w:rPr>
            </w:pPr>
            <w:r>
              <w:rPr>
                <w:b/>
                <w:sz w:val="16"/>
              </w:rPr>
              <w:t>Meeting</w:t>
            </w:r>
          </w:p>
        </w:tc>
        <w:tc>
          <w:tcPr>
            <w:tcW w:w="1032" w:type="dxa"/>
            <w:shd w:val="pct10" w:color="auto" w:fill="FFFFFF"/>
          </w:tcPr>
          <w:p w14:paraId="55A77CF9" w14:textId="77777777" w:rsidR="00334C0D" w:rsidRPr="00235394" w:rsidRDefault="00334C0D" w:rsidP="00334C0D">
            <w:pPr>
              <w:pStyle w:val="TAL"/>
              <w:rPr>
                <w:b/>
                <w:sz w:val="16"/>
              </w:rPr>
            </w:pPr>
            <w:r w:rsidRPr="00235394">
              <w:rPr>
                <w:b/>
                <w:sz w:val="16"/>
              </w:rPr>
              <w:t>TDoc</w:t>
            </w:r>
          </w:p>
        </w:tc>
        <w:tc>
          <w:tcPr>
            <w:tcW w:w="519" w:type="dxa"/>
            <w:shd w:val="pct10" w:color="auto" w:fill="FFFFFF"/>
          </w:tcPr>
          <w:p w14:paraId="15722E35" w14:textId="77777777" w:rsidR="00334C0D" w:rsidRPr="00235394" w:rsidRDefault="00334C0D" w:rsidP="00334C0D">
            <w:pPr>
              <w:pStyle w:val="TAL"/>
              <w:rPr>
                <w:b/>
                <w:sz w:val="16"/>
              </w:rPr>
            </w:pPr>
            <w:r w:rsidRPr="00235394">
              <w:rPr>
                <w:b/>
                <w:sz w:val="16"/>
              </w:rPr>
              <w:t>CR</w:t>
            </w:r>
          </w:p>
        </w:tc>
        <w:tc>
          <w:tcPr>
            <w:tcW w:w="331" w:type="dxa"/>
            <w:shd w:val="pct10" w:color="auto" w:fill="FFFFFF"/>
          </w:tcPr>
          <w:p w14:paraId="5863613F" w14:textId="77777777" w:rsidR="00334C0D" w:rsidRPr="00235394" w:rsidRDefault="00334C0D" w:rsidP="00334C0D">
            <w:pPr>
              <w:pStyle w:val="TAL"/>
              <w:rPr>
                <w:b/>
                <w:sz w:val="16"/>
              </w:rPr>
            </w:pPr>
            <w:r w:rsidRPr="00235394">
              <w:rPr>
                <w:b/>
                <w:sz w:val="16"/>
              </w:rPr>
              <w:t>Rev</w:t>
            </w:r>
          </w:p>
        </w:tc>
        <w:tc>
          <w:tcPr>
            <w:tcW w:w="425" w:type="dxa"/>
            <w:shd w:val="pct10" w:color="auto" w:fill="FFFFFF"/>
          </w:tcPr>
          <w:p w14:paraId="77969E5A" w14:textId="77777777" w:rsidR="00334C0D" w:rsidRPr="00235394" w:rsidRDefault="00334C0D" w:rsidP="00334C0D">
            <w:pPr>
              <w:pStyle w:val="TAL"/>
              <w:rPr>
                <w:b/>
                <w:sz w:val="16"/>
              </w:rPr>
            </w:pPr>
            <w:r>
              <w:rPr>
                <w:b/>
                <w:sz w:val="16"/>
              </w:rPr>
              <w:t>Cat</w:t>
            </w:r>
          </w:p>
        </w:tc>
        <w:tc>
          <w:tcPr>
            <w:tcW w:w="4962" w:type="dxa"/>
            <w:shd w:val="pct10" w:color="auto" w:fill="FFFFFF"/>
          </w:tcPr>
          <w:p w14:paraId="6845D52F" w14:textId="77777777" w:rsidR="00334C0D" w:rsidRPr="00235394" w:rsidRDefault="00334C0D" w:rsidP="00334C0D">
            <w:pPr>
              <w:pStyle w:val="TAL"/>
              <w:rPr>
                <w:b/>
                <w:sz w:val="16"/>
              </w:rPr>
            </w:pPr>
            <w:r w:rsidRPr="00235394">
              <w:rPr>
                <w:b/>
                <w:sz w:val="16"/>
              </w:rPr>
              <w:t>Subject/Comment</w:t>
            </w:r>
          </w:p>
        </w:tc>
        <w:tc>
          <w:tcPr>
            <w:tcW w:w="708" w:type="dxa"/>
            <w:shd w:val="pct10" w:color="auto" w:fill="FFFFFF"/>
          </w:tcPr>
          <w:p w14:paraId="5A105AE4" w14:textId="77777777" w:rsidR="00334C0D" w:rsidRPr="00235394" w:rsidRDefault="00334C0D" w:rsidP="00334C0D">
            <w:pPr>
              <w:pStyle w:val="TAL"/>
              <w:rPr>
                <w:b/>
                <w:sz w:val="16"/>
              </w:rPr>
            </w:pPr>
            <w:r w:rsidRPr="00235394">
              <w:rPr>
                <w:b/>
                <w:sz w:val="16"/>
              </w:rPr>
              <w:t>New</w:t>
            </w:r>
            <w:r>
              <w:rPr>
                <w:b/>
                <w:sz w:val="16"/>
              </w:rPr>
              <w:t xml:space="preserve"> version</w:t>
            </w:r>
          </w:p>
        </w:tc>
      </w:tr>
      <w:tr w:rsidR="00334C0D" w:rsidRPr="006B0D02" w14:paraId="5BA8B5D0" w14:textId="77777777" w:rsidTr="0063534F">
        <w:tc>
          <w:tcPr>
            <w:tcW w:w="803" w:type="dxa"/>
            <w:shd w:val="solid" w:color="FFFFFF" w:fill="auto"/>
          </w:tcPr>
          <w:p w14:paraId="68D304FC"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09/2019</w:t>
            </w:r>
          </w:p>
        </w:tc>
        <w:tc>
          <w:tcPr>
            <w:tcW w:w="859" w:type="dxa"/>
            <w:shd w:val="solid" w:color="FFFFFF" w:fill="auto"/>
          </w:tcPr>
          <w:p w14:paraId="027321F3"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RAN4#92</w:t>
            </w:r>
          </w:p>
        </w:tc>
        <w:tc>
          <w:tcPr>
            <w:tcW w:w="1032" w:type="dxa"/>
            <w:shd w:val="solid" w:color="FFFFFF" w:fill="auto"/>
          </w:tcPr>
          <w:p w14:paraId="15EA180F"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R4-1910404</w:t>
            </w:r>
          </w:p>
        </w:tc>
        <w:tc>
          <w:tcPr>
            <w:tcW w:w="519" w:type="dxa"/>
            <w:shd w:val="solid" w:color="FFFFFF" w:fill="auto"/>
          </w:tcPr>
          <w:p w14:paraId="50A9B471" w14:textId="77777777" w:rsidR="00334C0D" w:rsidRPr="006B0D02" w:rsidRDefault="00334C0D" w:rsidP="00334C0D">
            <w:pPr>
              <w:pStyle w:val="TAL"/>
              <w:rPr>
                <w:sz w:val="16"/>
                <w:szCs w:val="16"/>
              </w:rPr>
            </w:pPr>
          </w:p>
        </w:tc>
        <w:tc>
          <w:tcPr>
            <w:tcW w:w="331" w:type="dxa"/>
            <w:shd w:val="solid" w:color="FFFFFF" w:fill="auto"/>
          </w:tcPr>
          <w:p w14:paraId="197C3E5A" w14:textId="77777777" w:rsidR="00334C0D" w:rsidRPr="006B0D02" w:rsidRDefault="00334C0D" w:rsidP="00334C0D">
            <w:pPr>
              <w:pStyle w:val="TAR"/>
              <w:rPr>
                <w:sz w:val="16"/>
                <w:szCs w:val="16"/>
              </w:rPr>
            </w:pPr>
          </w:p>
        </w:tc>
        <w:tc>
          <w:tcPr>
            <w:tcW w:w="425" w:type="dxa"/>
            <w:shd w:val="solid" w:color="FFFFFF" w:fill="auto"/>
          </w:tcPr>
          <w:p w14:paraId="4E70BA5E" w14:textId="77777777" w:rsidR="00334C0D" w:rsidRPr="006B0D02" w:rsidRDefault="00334C0D" w:rsidP="00334C0D">
            <w:pPr>
              <w:pStyle w:val="TAC"/>
              <w:rPr>
                <w:sz w:val="16"/>
                <w:szCs w:val="16"/>
              </w:rPr>
            </w:pPr>
          </w:p>
        </w:tc>
        <w:tc>
          <w:tcPr>
            <w:tcW w:w="4962" w:type="dxa"/>
            <w:shd w:val="solid" w:color="FFFFFF" w:fill="auto"/>
          </w:tcPr>
          <w:p w14:paraId="55AA806A" w14:textId="77777777" w:rsidR="00334C0D" w:rsidRPr="00F52FCE" w:rsidRDefault="00334C0D" w:rsidP="00334C0D">
            <w:pPr>
              <w:pStyle w:val="TAL"/>
              <w:rPr>
                <w:rFonts w:eastAsiaTheme="minorEastAsia"/>
                <w:sz w:val="16"/>
                <w:szCs w:val="16"/>
                <w:lang w:eastAsia="zh-CN"/>
              </w:rPr>
            </w:pPr>
            <w:r>
              <w:rPr>
                <w:rFonts w:eastAsiaTheme="minorEastAsia" w:hint="eastAsia"/>
                <w:sz w:val="16"/>
                <w:szCs w:val="16"/>
                <w:lang w:eastAsia="zh-CN"/>
              </w:rPr>
              <w:t>Initial TS skeleton</w:t>
            </w:r>
          </w:p>
        </w:tc>
        <w:tc>
          <w:tcPr>
            <w:tcW w:w="708" w:type="dxa"/>
            <w:shd w:val="solid" w:color="FFFFFF" w:fill="auto"/>
          </w:tcPr>
          <w:p w14:paraId="090D3B4D" w14:textId="77777777" w:rsidR="00334C0D" w:rsidRPr="00F52FCE" w:rsidRDefault="00334C0D" w:rsidP="00334C0D">
            <w:pPr>
              <w:pStyle w:val="TAC"/>
              <w:rPr>
                <w:rFonts w:eastAsiaTheme="minorEastAsia"/>
                <w:sz w:val="16"/>
                <w:szCs w:val="16"/>
                <w:lang w:eastAsia="zh-CN"/>
              </w:rPr>
            </w:pPr>
            <w:r>
              <w:rPr>
                <w:rFonts w:eastAsiaTheme="minorEastAsia" w:hint="eastAsia"/>
                <w:sz w:val="16"/>
                <w:szCs w:val="16"/>
                <w:lang w:eastAsia="zh-CN"/>
              </w:rPr>
              <w:t>0.0.1</w:t>
            </w:r>
          </w:p>
        </w:tc>
      </w:tr>
      <w:tr w:rsidR="006246A2" w:rsidRPr="006B0D02" w14:paraId="2B459374" w14:textId="77777777" w:rsidTr="0063534F">
        <w:tc>
          <w:tcPr>
            <w:tcW w:w="803" w:type="dxa"/>
            <w:shd w:val="solid" w:color="FFFFFF" w:fill="auto"/>
          </w:tcPr>
          <w:p w14:paraId="6DE0DB0B" w14:textId="1F92F3FB" w:rsidR="006246A2" w:rsidRDefault="006246A2" w:rsidP="00334C0D">
            <w:pPr>
              <w:pStyle w:val="TAC"/>
              <w:rPr>
                <w:rFonts w:eastAsiaTheme="minorEastAsia"/>
                <w:sz w:val="16"/>
                <w:szCs w:val="16"/>
                <w:lang w:eastAsia="zh-CN"/>
              </w:rPr>
            </w:pPr>
            <w:r>
              <w:rPr>
                <w:rFonts w:eastAsiaTheme="minorEastAsia"/>
                <w:sz w:val="16"/>
                <w:szCs w:val="16"/>
                <w:lang w:eastAsia="zh-CN"/>
              </w:rPr>
              <w:t>06/2020</w:t>
            </w:r>
          </w:p>
        </w:tc>
        <w:tc>
          <w:tcPr>
            <w:tcW w:w="859" w:type="dxa"/>
            <w:shd w:val="solid" w:color="FFFFFF" w:fill="auto"/>
          </w:tcPr>
          <w:p w14:paraId="6640155A" w14:textId="65CB7052" w:rsidR="006246A2" w:rsidRDefault="006246A2" w:rsidP="00334C0D">
            <w:pPr>
              <w:pStyle w:val="TAC"/>
              <w:rPr>
                <w:rFonts w:eastAsiaTheme="minorEastAsia"/>
                <w:sz w:val="16"/>
                <w:szCs w:val="16"/>
                <w:lang w:eastAsia="zh-CN"/>
              </w:rPr>
            </w:pPr>
            <w:r>
              <w:rPr>
                <w:rFonts w:eastAsiaTheme="minorEastAsia"/>
                <w:sz w:val="16"/>
                <w:szCs w:val="16"/>
                <w:lang w:eastAsia="zh-CN"/>
              </w:rPr>
              <w:t>RAN4#95-e</w:t>
            </w:r>
          </w:p>
        </w:tc>
        <w:tc>
          <w:tcPr>
            <w:tcW w:w="1032" w:type="dxa"/>
            <w:shd w:val="solid" w:color="FFFFFF" w:fill="auto"/>
          </w:tcPr>
          <w:p w14:paraId="43800E50" w14:textId="7866213E" w:rsidR="006246A2" w:rsidRDefault="006246A2" w:rsidP="00334C0D">
            <w:pPr>
              <w:pStyle w:val="TAC"/>
              <w:rPr>
                <w:rFonts w:eastAsiaTheme="minorEastAsia"/>
                <w:sz w:val="16"/>
                <w:szCs w:val="16"/>
                <w:lang w:eastAsia="zh-CN"/>
              </w:rPr>
            </w:pPr>
            <w:r>
              <w:rPr>
                <w:rFonts w:eastAsiaTheme="minorEastAsia"/>
                <w:sz w:val="16"/>
                <w:szCs w:val="16"/>
                <w:lang w:eastAsia="zh-CN"/>
              </w:rPr>
              <w:t>R4-</w:t>
            </w:r>
            <w:r w:rsidR="000F56F7">
              <w:rPr>
                <w:rFonts w:eastAsiaTheme="minorEastAsia"/>
                <w:sz w:val="16"/>
                <w:szCs w:val="16"/>
                <w:lang w:eastAsia="zh-CN"/>
              </w:rPr>
              <w:t>2007467</w:t>
            </w:r>
          </w:p>
        </w:tc>
        <w:tc>
          <w:tcPr>
            <w:tcW w:w="519" w:type="dxa"/>
            <w:shd w:val="solid" w:color="FFFFFF" w:fill="auto"/>
          </w:tcPr>
          <w:p w14:paraId="22B1ED21" w14:textId="77777777" w:rsidR="006246A2" w:rsidRPr="006B0D02" w:rsidRDefault="006246A2" w:rsidP="00334C0D">
            <w:pPr>
              <w:pStyle w:val="TAL"/>
              <w:rPr>
                <w:sz w:val="16"/>
                <w:szCs w:val="16"/>
              </w:rPr>
            </w:pPr>
          </w:p>
        </w:tc>
        <w:tc>
          <w:tcPr>
            <w:tcW w:w="331" w:type="dxa"/>
            <w:shd w:val="solid" w:color="FFFFFF" w:fill="auto"/>
          </w:tcPr>
          <w:p w14:paraId="1EE2CB34" w14:textId="77777777" w:rsidR="006246A2" w:rsidRPr="006B0D02" w:rsidRDefault="006246A2" w:rsidP="00334C0D">
            <w:pPr>
              <w:pStyle w:val="TAR"/>
              <w:rPr>
                <w:sz w:val="16"/>
                <w:szCs w:val="16"/>
              </w:rPr>
            </w:pPr>
          </w:p>
        </w:tc>
        <w:tc>
          <w:tcPr>
            <w:tcW w:w="425" w:type="dxa"/>
            <w:shd w:val="solid" w:color="FFFFFF" w:fill="auto"/>
          </w:tcPr>
          <w:p w14:paraId="7D9A56EA" w14:textId="77777777" w:rsidR="006246A2" w:rsidRPr="001B0F4D" w:rsidRDefault="006246A2" w:rsidP="00334C0D">
            <w:pPr>
              <w:pStyle w:val="TAC"/>
              <w:rPr>
                <w:rFonts w:eastAsiaTheme="minorEastAsia"/>
                <w:sz w:val="16"/>
                <w:szCs w:val="16"/>
                <w:lang w:eastAsia="zh-CN"/>
              </w:rPr>
            </w:pPr>
          </w:p>
        </w:tc>
        <w:tc>
          <w:tcPr>
            <w:tcW w:w="4962" w:type="dxa"/>
            <w:shd w:val="solid" w:color="FFFFFF" w:fill="auto"/>
          </w:tcPr>
          <w:p w14:paraId="63B6DB21" w14:textId="3CAD9D6C" w:rsidR="006246A2" w:rsidRDefault="000F56F7" w:rsidP="00334C0D">
            <w:pPr>
              <w:pStyle w:val="TAL"/>
              <w:rPr>
                <w:rFonts w:eastAsiaTheme="minorEastAsia"/>
                <w:sz w:val="16"/>
                <w:szCs w:val="16"/>
                <w:lang w:eastAsia="zh-CN"/>
              </w:rPr>
            </w:pPr>
            <w:r>
              <w:rPr>
                <w:rFonts w:eastAsiaTheme="minorEastAsia"/>
                <w:sz w:val="16"/>
                <w:szCs w:val="16"/>
                <w:lang w:eastAsia="zh-CN"/>
              </w:rPr>
              <w:t>Update of IAB TS</w:t>
            </w:r>
            <w:r w:rsidR="00E71771">
              <w:rPr>
                <w:rFonts w:eastAsiaTheme="minorEastAsia"/>
                <w:sz w:val="16"/>
                <w:szCs w:val="16"/>
                <w:lang w:eastAsia="zh-CN"/>
              </w:rPr>
              <w:t xml:space="preserve"> </w:t>
            </w:r>
            <w:r w:rsidR="001B0F4D">
              <w:rPr>
                <w:rFonts w:eastAsiaTheme="minorEastAsia"/>
                <w:sz w:val="16"/>
                <w:szCs w:val="16"/>
                <w:lang w:eastAsia="zh-CN"/>
              </w:rPr>
              <w:t>with</w:t>
            </w:r>
            <w:r w:rsidR="00E71771">
              <w:rPr>
                <w:rFonts w:eastAsiaTheme="minorEastAsia"/>
                <w:sz w:val="16"/>
                <w:szCs w:val="16"/>
                <w:lang w:eastAsia="zh-CN"/>
              </w:rPr>
              <w:t xml:space="preserve"> agreed TP in RAN4#95-e:</w:t>
            </w:r>
          </w:p>
          <w:p w14:paraId="4DA65214" w14:textId="0547D887" w:rsidR="001B0F4D" w:rsidRPr="001B0F4D" w:rsidRDefault="001B0F4D" w:rsidP="001B0F4D">
            <w:pPr>
              <w:spacing w:after="0"/>
              <w:rPr>
                <w:rFonts w:ascii="Arial" w:hAnsi="Arial" w:cs="Arial"/>
                <w:b/>
                <w:sz w:val="24"/>
              </w:rPr>
            </w:pPr>
            <w:r w:rsidRPr="001B0F4D">
              <w:rPr>
                <w:rFonts w:ascii="Arial" w:eastAsiaTheme="minorEastAsia" w:hAnsi="Arial"/>
                <w:sz w:val="16"/>
                <w:szCs w:val="16"/>
                <w:lang w:eastAsia="zh-CN"/>
              </w:rPr>
              <w:t>R4-2007991</w:t>
            </w:r>
            <w:r>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Adding references related to IAB</w:t>
            </w:r>
          </w:p>
          <w:p w14:paraId="3874BD4D" w14:textId="2AD59B35"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R4-2008769</w:t>
            </w:r>
            <w:r>
              <w:rPr>
                <w:rFonts w:eastAsiaTheme="minorEastAsia"/>
                <w:sz w:val="16"/>
                <w:szCs w:val="16"/>
                <w:lang w:eastAsia="zh-CN"/>
              </w:rPr>
              <w:t xml:space="preserve"> </w:t>
            </w:r>
            <w:r w:rsidRPr="002417CA">
              <w:rPr>
                <w:rFonts w:eastAsiaTheme="minorEastAsia"/>
                <w:sz w:val="16"/>
                <w:szCs w:val="16"/>
                <w:lang w:eastAsia="zh-CN"/>
              </w:rPr>
              <w:t>TP to TS 38.174: system parameter</w:t>
            </w:r>
          </w:p>
          <w:p w14:paraId="7B169150" w14:textId="735659E4"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R4-2006275</w:t>
            </w:r>
            <w:r>
              <w:rPr>
                <w:rFonts w:eastAsiaTheme="minorEastAsia"/>
                <w:sz w:val="16"/>
                <w:szCs w:val="16"/>
                <w:lang w:eastAsia="zh-CN"/>
              </w:rPr>
              <w:t xml:space="preserve"> </w:t>
            </w:r>
            <w:r w:rsidRPr="002417CA">
              <w:rPr>
                <w:rFonts w:eastAsiaTheme="minorEastAsia"/>
                <w:sz w:val="16"/>
                <w:szCs w:val="16"/>
                <w:lang w:eastAsia="zh-CN"/>
              </w:rPr>
              <w:t>TP for TS 38.174: IAB-DU Transmitted signal quality</w:t>
            </w:r>
          </w:p>
          <w:p w14:paraId="44A0595D" w14:textId="2C070905" w:rsidR="002417CA" w:rsidRPr="002417CA" w:rsidRDefault="002417CA" w:rsidP="001B0F4D">
            <w:pPr>
              <w:pStyle w:val="TAL"/>
              <w:rPr>
                <w:rFonts w:eastAsiaTheme="minorEastAsia"/>
                <w:sz w:val="16"/>
                <w:szCs w:val="16"/>
                <w:lang w:eastAsia="zh-CN"/>
              </w:rPr>
            </w:pPr>
            <w:r w:rsidRPr="002417CA">
              <w:rPr>
                <w:rFonts w:eastAsiaTheme="minorEastAsia"/>
                <w:sz w:val="16"/>
                <w:szCs w:val="16"/>
                <w:lang w:eastAsia="zh-CN"/>
              </w:rPr>
              <w:t>R4-2008778</w:t>
            </w:r>
            <w:r>
              <w:rPr>
                <w:rFonts w:eastAsiaTheme="minorEastAsia"/>
                <w:sz w:val="16"/>
                <w:szCs w:val="16"/>
                <w:lang w:eastAsia="zh-CN"/>
              </w:rPr>
              <w:t xml:space="preserve"> </w:t>
            </w:r>
            <w:r w:rsidRPr="002417CA">
              <w:rPr>
                <w:rFonts w:eastAsiaTheme="minorEastAsia"/>
                <w:sz w:val="16"/>
                <w:szCs w:val="16"/>
                <w:lang w:eastAsia="zh-CN"/>
              </w:rPr>
              <w:t>TP for TS 38.174: Transmit ON/OFF power</w:t>
            </w:r>
          </w:p>
          <w:p w14:paraId="7B3031E7" w14:textId="0ED71D2D"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R4-2008788</w:t>
            </w:r>
            <w:r>
              <w:rPr>
                <w:rFonts w:eastAsiaTheme="minorEastAsia"/>
                <w:sz w:val="16"/>
                <w:szCs w:val="16"/>
                <w:lang w:eastAsia="zh-CN"/>
              </w:rPr>
              <w:t xml:space="preserve"> </w:t>
            </w:r>
            <w:r w:rsidRPr="002417CA">
              <w:rPr>
                <w:rFonts w:eastAsiaTheme="minorEastAsia"/>
                <w:sz w:val="16"/>
                <w:szCs w:val="16"/>
                <w:lang w:eastAsia="zh-CN"/>
              </w:rPr>
              <w:t>TP to TS 38.174: IAB RX IM requirement (section 7.7 and 10.8)</w:t>
            </w:r>
          </w:p>
          <w:p w14:paraId="3B460F89" w14:textId="0103F7F2"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R4-2008791 TP to TS 38.174: IAB ICS requirement (section 7.8 and 10.9)</w:t>
            </w:r>
          </w:p>
          <w:p w14:paraId="48344C61" w14:textId="14755B6F"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R4-2008795</w:t>
            </w:r>
            <w:r>
              <w:rPr>
                <w:rFonts w:eastAsiaTheme="minorEastAsia"/>
                <w:sz w:val="16"/>
                <w:szCs w:val="16"/>
                <w:lang w:eastAsia="zh-CN"/>
              </w:rPr>
              <w:t xml:space="preserve"> </w:t>
            </w:r>
            <w:r w:rsidRPr="002417CA">
              <w:rPr>
                <w:rFonts w:eastAsiaTheme="minorEastAsia"/>
                <w:sz w:val="16"/>
                <w:szCs w:val="16"/>
                <w:lang w:eastAsia="zh-CN"/>
              </w:rPr>
              <w:t>TP to TS 38.174: OTA ACS</w:t>
            </w:r>
          </w:p>
          <w:p w14:paraId="58742E83" w14:textId="26343E12"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R4-2008796</w:t>
            </w:r>
            <w:r>
              <w:rPr>
                <w:rFonts w:eastAsiaTheme="minorEastAsia"/>
                <w:sz w:val="16"/>
                <w:szCs w:val="16"/>
                <w:lang w:eastAsia="zh-CN"/>
              </w:rPr>
              <w:t xml:space="preserve"> </w:t>
            </w:r>
            <w:r w:rsidRPr="002417CA">
              <w:rPr>
                <w:rFonts w:eastAsiaTheme="minorEastAsia"/>
                <w:sz w:val="16"/>
                <w:szCs w:val="16"/>
                <w:lang w:eastAsia="zh-CN"/>
              </w:rPr>
              <w:t>TP to TS 38.174: OTA RX spurious</w:t>
            </w:r>
          </w:p>
          <w:p w14:paraId="59F608FE" w14:textId="53A9F028"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R4-2008798</w:t>
            </w:r>
            <w:r>
              <w:rPr>
                <w:rFonts w:eastAsiaTheme="minorEastAsia"/>
                <w:sz w:val="16"/>
                <w:szCs w:val="16"/>
                <w:lang w:eastAsia="zh-CN"/>
              </w:rPr>
              <w:t xml:space="preserve"> </w:t>
            </w:r>
            <w:r w:rsidRPr="002417CA">
              <w:rPr>
                <w:rFonts w:eastAsiaTheme="minorEastAsia"/>
                <w:sz w:val="16"/>
                <w:szCs w:val="16"/>
                <w:lang w:eastAsia="zh-CN"/>
              </w:rPr>
              <w:t>TP to TS 38.174: OTA Inband blocking</w:t>
            </w:r>
          </w:p>
          <w:p w14:paraId="51892593" w14:textId="52C36F8C"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R4-2008799</w:t>
            </w:r>
            <w:r>
              <w:rPr>
                <w:rFonts w:eastAsiaTheme="minorEastAsia"/>
                <w:sz w:val="16"/>
                <w:szCs w:val="16"/>
                <w:lang w:eastAsia="zh-CN"/>
              </w:rPr>
              <w:t xml:space="preserve"> </w:t>
            </w:r>
            <w:r w:rsidRPr="002417CA">
              <w:rPr>
                <w:rFonts w:eastAsiaTheme="minorEastAsia"/>
                <w:sz w:val="16"/>
                <w:szCs w:val="16"/>
                <w:lang w:eastAsia="zh-CN"/>
              </w:rPr>
              <w:t>TP to TS 38.174: Conducted RX spurious</w:t>
            </w:r>
          </w:p>
          <w:p w14:paraId="0726E1BB" w14:textId="7AD10B70"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R4-2008800</w:t>
            </w:r>
            <w:r>
              <w:rPr>
                <w:rFonts w:eastAsiaTheme="minorEastAsia"/>
                <w:sz w:val="16"/>
                <w:szCs w:val="16"/>
                <w:lang w:eastAsia="zh-CN"/>
              </w:rPr>
              <w:t xml:space="preserve"> </w:t>
            </w:r>
            <w:r w:rsidRPr="002417CA">
              <w:rPr>
                <w:rFonts w:eastAsiaTheme="minorEastAsia"/>
                <w:sz w:val="16"/>
                <w:szCs w:val="16"/>
                <w:lang w:eastAsia="zh-CN"/>
              </w:rPr>
              <w:t>TP to TS 38.174 -IAB-DU RX sensitivity</w:t>
            </w:r>
          </w:p>
          <w:p w14:paraId="16B75C0F" w14:textId="0BC4A836" w:rsidR="002417CA" w:rsidRP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R4-2008801 TP to TS 38.174 -IAB-DU Rx dynamic range</w:t>
            </w:r>
          </w:p>
          <w:p w14:paraId="2E9B211B" w14:textId="77777777" w:rsidR="002417CA" w:rsidRDefault="002417CA" w:rsidP="00334C0D">
            <w:pPr>
              <w:pStyle w:val="TAL"/>
              <w:rPr>
                <w:rFonts w:eastAsiaTheme="minorEastAsia"/>
                <w:sz w:val="16"/>
                <w:szCs w:val="16"/>
                <w:lang w:eastAsia="zh-CN"/>
              </w:rPr>
            </w:pPr>
            <w:r w:rsidRPr="002417CA">
              <w:rPr>
                <w:rFonts w:eastAsiaTheme="minorEastAsia"/>
                <w:sz w:val="16"/>
                <w:szCs w:val="16"/>
                <w:lang w:eastAsia="zh-CN"/>
              </w:rPr>
              <w:t>R4-2009063</w:t>
            </w:r>
            <w:r>
              <w:rPr>
                <w:rFonts w:eastAsiaTheme="minorEastAsia"/>
                <w:sz w:val="16"/>
                <w:szCs w:val="16"/>
                <w:lang w:eastAsia="zh-CN"/>
              </w:rPr>
              <w:t xml:space="preserve"> </w:t>
            </w:r>
            <w:r w:rsidRPr="002417CA">
              <w:rPr>
                <w:rFonts w:eastAsiaTheme="minorEastAsia"/>
                <w:sz w:val="16"/>
                <w:szCs w:val="16"/>
                <w:lang w:eastAsia="zh-CN"/>
              </w:rPr>
              <w:t>TP to TS 38.174 -IAB-DU TX dynamic range</w:t>
            </w:r>
          </w:p>
          <w:p w14:paraId="08A6CE3A" w14:textId="20FA2DD3" w:rsidR="00E71771" w:rsidRPr="001B0F4D" w:rsidRDefault="00065395" w:rsidP="001B0F4D">
            <w:pPr>
              <w:spacing w:after="0"/>
              <w:rPr>
                <w:rFonts w:ascii="Arial" w:eastAsiaTheme="minorEastAsia" w:hAnsi="Arial"/>
                <w:sz w:val="16"/>
                <w:szCs w:val="16"/>
                <w:lang w:eastAsia="zh-CN"/>
              </w:rPr>
            </w:pPr>
            <w:bookmarkStart w:id="15344" w:name="_Hlk41740398"/>
            <w:r w:rsidRPr="001B0F4D">
              <w:rPr>
                <w:rFonts w:ascii="Arial" w:eastAsiaTheme="minorEastAsia" w:hAnsi="Arial"/>
                <w:sz w:val="16"/>
                <w:szCs w:val="16"/>
                <w:lang w:eastAsia="zh-CN"/>
              </w:rPr>
              <w:t>R4-2008596</w:t>
            </w:r>
            <w:bookmarkEnd w:id="15344"/>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38174 RRM IAB TS</w:t>
            </w:r>
          </w:p>
          <w:p w14:paraId="57DF3014" w14:textId="7511F63F" w:rsidR="00E71771" w:rsidRPr="001B0F4D" w:rsidRDefault="00E71771" w:rsidP="001B0F4D">
            <w:pPr>
              <w:pStyle w:val="TAL"/>
              <w:rPr>
                <w:rFonts w:eastAsiaTheme="minorEastAsia"/>
                <w:sz w:val="16"/>
                <w:szCs w:val="16"/>
                <w:lang w:eastAsia="zh-CN"/>
              </w:rPr>
            </w:pPr>
            <w:r w:rsidRPr="001B0F4D">
              <w:rPr>
                <w:rFonts w:eastAsiaTheme="minorEastAsia"/>
                <w:sz w:val="16"/>
                <w:szCs w:val="16"/>
                <w:lang w:eastAsia="zh-CN"/>
              </w:rPr>
              <w:t>R4-2008597</w:t>
            </w:r>
            <w:r w:rsidR="001B0F4D">
              <w:rPr>
                <w:rFonts w:eastAsiaTheme="minorEastAsia"/>
                <w:sz w:val="16"/>
                <w:szCs w:val="16"/>
                <w:lang w:eastAsia="zh-CN"/>
              </w:rPr>
              <w:t xml:space="preserve"> </w:t>
            </w:r>
            <w:r w:rsidRPr="001B0F4D">
              <w:rPr>
                <w:rFonts w:eastAsiaTheme="minorEastAsia"/>
                <w:sz w:val="16"/>
                <w:szCs w:val="16"/>
                <w:lang w:eastAsia="zh-CN"/>
              </w:rPr>
              <w:t>TP to TS 38.174 v0.0.1: Updates to RRC re-establishment requirements for IAB MT</w:t>
            </w:r>
          </w:p>
          <w:p w14:paraId="27B618DF" w14:textId="7AD003E6" w:rsidR="00E71771" w:rsidRPr="001B0F4D" w:rsidRDefault="00E71771"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R4-2008598</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Updates to RRC re-direction requirements for IAB MT</w:t>
            </w:r>
          </w:p>
          <w:p w14:paraId="5BD10AE1" w14:textId="451F88D7" w:rsidR="00E71771" w:rsidRPr="001B0F4D" w:rsidRDefault="00E71771"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R4-2008599</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Transmit Timing requirements for IAB-MT</w:t>
            </w:r>
          </w:p>
          <w:p w14:paraId="7531AC27" w14:textId="2F62B48C"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R4-2008600</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for IAB RLM</w:t>
            </w:r>
          </w:p>
          <w:p w14:paraId="40787843" w14:textId="570B8DB6"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R4-2008601</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v0.0.1: Beam Candidate Detection Requirements for IAB MT</w:t>
            </w:r>
          </w:p>
          <w:p w14:paraId="6FA15FEC" w14:textId="0394521F" w:rsidR="00065395" w:rsidRPr="001B0F4D" w:rsidRDefault="00065395" w:rsidP="001B0F4D">
            <w:pPr>
              <w:spacing w:after="0"/>
              <w:rPr>
                <w:rFonts w:ascii="Arial" w:eastAsiaTheme="minorEastAsia" w:hAnsi="Arial"/>
                <w:sz w:val="16"/>
                <w:szCs w:val="16"/>
                <w:lang w:eastAsia="zh-CN"/>
              </w:rPr>
            </w:pPr>
            <w:r w:rsidRPr="001B0F4D">
              <w:rPr>
                <w:rFonts w:ascii="Arial" w:eastAsiaTheme="minorEastAsia" w:hAnsi="Arial"/>
                <w:sz w:val="16"/>
                <w:szCs w:val="16"/>
                <w:lang w:eastAsia="zh-CN"/>
              </w:rPr>
              <w:t>R4-2008611</w:t>
            </w:r>
            <w:r w:rsidR="001B0F4D">
              <w:rPr>
                <w:rFonts w:ascii="Arial" w:eastAsiaTheme="minorEastAsia" w:hAnsi="Arial"/>
                <w:sz w:val="16"/>
                <w:szCs w:val="16"/>
                <w:lang w:eastAsia="zh-CN"/>
              </w:rPr>
              <w:t xml:space="preserve"> </w:t>
            </w:r>
            <w:r w:rsidRPr="001B0F4D">
              <w:rPr>
                <w:rFonts w:ascii="Arial" w:eastAsiaTheme="minorEastAsia" w:hAnsi="Arial"/>
                <w:sz w:val="16"/>
                <w:szCs w:val="16"/>
                <w:lang w:eastAsia="zh-CN"/>
              </w:rPr>
              <w:t>TP to TS 38.174 on BFD requirements of IAB-MTs</w:t>
            </w:r>
          </w:p>
          <w:p w14:paraId="250544B9" w14:textId="54F1B5FB" w:rsidR="00E71771" w:rsidRPr="00065395" w:rsidRDefault="00E71771" w:rsidP="00334C0D">
            <w:pPr>
              <w:pStyle w:val="TAL"/>
              <w:rPr>
                <w:rFonts w:eastAsiaTheme="minorEastAsia"/>
                <w:sz w:val="16"/>
                <w:szCs w:val="16"/>
                <w:lang w:eastAsia="zh-CN"/>
              </w:rPr>
            </w:pPr>
          </w:p>
        </w:tc>
        <w:tc>
          <w:tcPr>
            <w:tcW w:w="708" w:type="dxa"/>
            <w:shd w:val="solid" w:color="FFFFFF" w:fill="auto"/>
          </w:tcPr>
          <w:p w14:paraId="562A2E78" w14:textId="1E702249" w:rsidR="006246A2" w:rsidRDefault="000F56F7" w:rsidP="00334C0D">
            <w:pPr>
              <w:pStyle w:val="TAC"/>
              <w:rPr>
                <w:rFonts w:eastAsiaTheme="minorEastAsia"/>
                <w:sz w:val="16"/>
                <w:szCs w:val="16"/>
                <w:lang w:eastAsia="zh-CN"/>
              </w:rPr>
            </w:pPr>
            <w:r>
              <w:rPr>
                <w:rFonts w:eastAsiaTheme="minorEastAsia"/>
                <w:sz w:val="16"/>
                <w:szCs w:val="16"/>
                <w:lang w:eastAsia="zh-CN"/>
              </w:rPr>
              <w:t>0.</w:t>
            </w:r>
            <w:r w:rsidR="007E2958">
              <w:rPr>
                <w:rFonts w:eastAsiaTheme="minorEastAsia"/>
                <w:sz w:val="16"/>
                <w:szCs w:val="16"/>
                <w:lang w:eastAsia="zh-CN"/>
              </w:rPr>
              <w:t>1</w:t>
            </w:r>
            <w:r>
              <w:rPr>
                <w:rFonts w:eastAsiaTheme="minorEastAsia"/>
                <w:sz w:val="16"/>
                <w:szCs w:val="16"/>
                <w:lang w:eastAsia="zh-CN"/>
              </w:rPr>
              <w:t>.</w:t>
            </w:r>
            <w:r w:rsidR="007E2958">
              <w:rPr>
                <w:rFonts w:eastAsiaTheme="minorEastAsia"/>
                <w:sz w:val="16"/>
                <w:szCs w:val="16"/>
                <w:lang w:eastAsia="zh-CN"/>
              </w:rPr>
              <w:t>0</w:t>
            </w:r>
          </w:p>
        </w:tc>
      </w:tr>
      <w:tr w:rsidR="009E6AC5" w:rsidRPr="006B0D02" w14:paraId="5EDCB3BD" w14:textId="77777777" w:rsidTr="0063534F">
        <w:tc>
          <w:tcPr>
            <w:tcW w:w="803" w:type="dxa"/>
            <w:shd w:val="solid" w:color="FFFFFF" w:fill="auto"/>
          </w:tcPr>
          <w:p w14:paraId="0B345422" w14:textId="172A8FE2" w:rsidR="009E6AC5" w:rsidRDefault="00D638AE" w:rsidP="00334C0D">
            <w:pPr>
              <w:pStyle w:val="TAC"/>
              <w:rPr>
                <w:rFonts w:eastAsiaTheme="minorEastAsia"/>
                <w:sz w:val="16"/>
                <w:szCs w:val="16"/>
                <w:lang w:eastAsia="zh-CN"/>
              </w:rPr>
            </w:pPr>
            <w:r>
              <w:rPr>
                <w:rFonts w:eastAsiaTheme="minorEastAsia"/>
                <w:sz w:val="16"/>
                <w:szCs w:val="16"/>
                <w:lang w:eastAsia="zh-CN"/>
              </w:rPr>
              <w:t>09/2020</w:t>
            </w:r>
          </w:p>
        </w:tc>
        <w:tc>
          <w:tcPr>
            <w:tcW w:w="859" w:type="dxa"/>
            <w:shd w:val="solid" w:color="FFFFFF" w:fill="auto"/>
          </w:tcPr>
          <w:p w14:paraId="718C4C61" w14:textId="3CF3F19F" w:rsidR="009E6AC5" w:rsidRDefault="00D638AE" w:rsidP="00334C0D">
            <w:pPr>
              <w:pStyle w:val="TAC"/>
              <w:rPr>
                <w:rFonts w:eastAsiaTheme="minorEastAsia"/>
                <w:sz w:val="16"/>
                <w:szCs w:val="16"/>
                <w:lang w:eastAsia="zh-CN"/>
              </w:rPr>
            </w:pPr>
            <w:r>
              <w:rPr>
                <w:rFonts w:eastAsiaTheme="minorEastAsia"/>
                <w:sz w:val="16"/>
                <w:szCs w:val="16"/>
                <w:lang w:eastAsia="zh-CN"/>
              </w:rPr>
              <w:t>Ran4#96-e</w:t>
            </w:r>
          </w:p>
        </w:tc>
        <w:tc>
          <w:tcPr>
            <w:tcW w:w="1032" w:type="dxa"/>
            <w:shd w:val="solid" w:color="FFFFFF" w:fill="auto"/>
          </w:tcPr>
          <w:p w14:paraId="2E5B0FA3" w14:textId="609013EA" w:rsidR="009E6AC5" w:rsidRPr="003E03DD" w:rsidRDefault="00D361AA" w:rsidP="00334C0D">
            <w:pPr>
              <w:pStyle w:val="TAC"/>
              <w:rPr>
                <w:rFonts w:eastAsiaTheme="minorEastAsia"/>
                <w:sz w:val="16"/>
                <w:szCs w:val="16"/>
                <w:lang w:eastAsia="zh-CN"/>
              </w:rPr>
            </w:pPr>
            <w:r w:rsidRPr="003E03DD">
              <w:rPr>
                <w:color w:val="000000"/>
                <w:sz w:val="16"/>
                <w:szCs w:val="16"/>
              </w:rPr>
              <w:t>R4-2012566</w:t>
            </w:r>
          </w:p>
        </w:tc>
        <w:tc>
          <w:tcPr>
            <w:tcW w:w="519" w:type="dxa"/>
            <w:shd w:val="solid" w:color="FFFFFF" w:fill="auto"/>
          </w:tcPr>
          <w:p w14:paraId="7673B75A" w14:textId="77777777" w:rsidR="009E6AC5" w:rsidRPr="006B0D02" w:rsidRDefault="009E6AC5" w:rsidP="00334C0D">
            <w:pPr>
              <w:pStyle w:val="TAL"/>
              <w:rPr>
                <w:sz w:val="16"/>
                <w:szCs w:val="16"/>
              </w:rPr>
            </w:pPr>
          </w:p>
        </w:tc>
        <w:tc>
          <w:tcPr>
            <w:tcW w:w="331" w:type="dxa"/>
            <w:shd w:val="solid" w:color="FFFFFF" w:fill="auto"/>
          </w:tcPr>
          <w:p w14:paraId="504E016A" w14:textId="77777777" w:rsidR="009E6AC5" w:rsidRPr="006B0D02" w:rsidRDefault="009E6AC5" w:rsidP="00334C0D">
            <w:pPr>
              <w:pStyle w:val="TAR"/>
              <w:rPr>
                <w:sz w:val="16"/>
                <w:szCs w:val="16"/>
              </w:rPr>
            </w:pPr>
          </w:p>
        </w:tc>
        <w:tc>
          <w:tcPr>
            <w:tcW w:w="425" w:type="dxa"/>
            <w:shd w:val="solid" w:color="FFFFFF" w:fill="auto"/>
          </w:tcPr>
          <w:p w14:paraId="5B9913F3" w14:textId="77777777" w:rsidR="009E6AC5" w:rsidRPr="001B0F4D" w:rsidRDefault="009E6AC5" w:rsidP="00334C0D">
            <w:pPr>
              <w:pStyle w:val="TAC"/>
              <w:rPr>
                <w:rFonts w:eastAsiaTheme="minorEastAsia"/>
                <w:sz w:val="16"/>
                <w:szCs w:val="16"/>
                <w:lang w:eastAsia="zh-CN"/>
              </w:rPr>
            </w:pPr>
          </w:p>
        </w:tc>
        <w:tc>
          <w:tcPr>
            <w:tcW w:w="4962" w:type="dxa"/>
            <w:shd w:val="solid" w:color="FFFFFF" w:fill="auto"/>
          </w:tcPr>
          <w:p w14:paraId="04730BB4" w14:textId="77777777" w:rsidR="009E6AC5" w:rsidRDefault="00651DF1" w:rsidP="00334C0D">
            <w:pPr>
              <w:pStyle w:val="TAL"/>
              <w:rPr>
                <w:rFonts w:eastAsiaTheme="minorEastAsia"/>
                <w:sz w:val="16"/>
                <w:szCs w:val="16"/>
                <w:lang w:eastAsia="zh-CN"/>
              </w:rPr>
            </w:pPr>
            <w:r>
              <w:rPr>
                <w:rFonts w:eastAsiaTheme="minorEastAsia"/>
                <w:sz w:val="16"/>
                <w:szCs w:val="16"/>
                <w:lang w:eastAsia="zh-CN"/>
              </w:rPr>
              <w:t>Update of IAB TS with agreed TPs in RAN4#96-e</w:t>
            </w:r>
          </w:p>
          <w:p w14:paraId="2D78FFE2" w14:textId="77777777" w:rsidR="00D50712" w:rsidRDefault="00D50712" w:rsidP="00334C0D">
            <w:pPr>
              <w:pStyle w:val="TAL"/>
              <w:rPr>
                <w:rFonts w:eastAsiaTheme="minorEastAsia"/>
                <w:sz w:val="16"/>
                <w:szCs w:val="16"/>
                <w:lang w:eastAsia="zh-CN"/>
              </w:rPr>
            </w:pPr>
            <w:r>
              <w:rPr>
                <w:rFonts w:eastAsiaTheme="minorEastAsia"/>
                <w:sz w:val="16"/>
                <w:szCs w:val="16"/>
                <w:lang w:eastAsia="zh-CN"/>
              </w:rPr>
              <w:t>R4-</w:t>
            </w:r>
            <w:r w:rsidR="001349DA">
              <w:rPr>
                <w:rFonts w:eastAsiaTheme="minorEastAsia"/>
                <w:sz w:val="16"/>
                <w:szCs w:val="16"/>
                <w:lang w:eastAsia="zh-CN"/>
              </w:rPr>
              <w:t>2012108: Removing editor’s notes and replacing TBD with appropriate numbers</w:t>
            </w:r>
          </w:p>
          <w:p w14:paraId="00920B9C" w14:textId="77777777" w:rsidR="00322426" w:rsidRDefault="00322426" w:rsidP="00334C0D">
            <w:pPr>
              <w:pStyle w:val="TAL"/>
              <w:rPr>
                <w:rFonts w:eastAsiaTheme="minorEastAsia"/>
                <w:sz w:val="16"/>
                <w:szCs w:val="16"/>
                <w:lang w:eastAsia="zh-CN"/>
              </w:rPr>
            </w:pPr>
            <w:r>
              <w:rPr>
                <w:rFonts w:eastAsiaTheme="minorEastAsia"/>
                <w:sz w:val="16"/>
                <w:szCs w:val="16"/>
                <w:lang w:eastAsia="zh-CN"/>
              </w:rPr>
              <w:t>R4-2012234: RLM requirements for IAB MTs</w:t>
            </w:r>
          </w:p>
          <w:p w14:paraId="16192D6C" w14:textId="77777777" w:rsidR="007262A9" w:rsidRDefault="00884CE8" w:rsidP="00334C0D">
            <w:pPr>
              <w:pStyle w:val="TAL"/>
              <w:rPr>
                <w:rFonts w:eastAsiaTheme="minorEastAsia"/>
                <w:sz w:val="16"/>
                <w:szCs w:val="16"/>
                <w:lang w:eastAsia="zh-CN"/>
              </w:rPr>
            </w:pPr>
            <w:r>
              <w:rPr>
                <w:rFonts w:eastAsiaTheme="minorEastAsia"/>
                <w:sz w:val="16"/>
                <w:szCs w:val="16"/>
                <w:lang w:eastAsia="zh-CN"/>
              </w:rPr>
              <w:t xml:space="preserve">R4-2012614: </w:t>
            </w:r>
            <w:r w:rsidR="00B95FEF">
              <w:rPr>
                <w:rFonts w:eastAsiaTheme="minorEastAsia"/>
                <w:sz w:val="16"/>
                <w:szCs w:val="16"/>
                <w:lang w:eastAsia="zh-CN"/>
              </w:rPr>
              <w:t>IAB-MT classes, applicability of requirements, requirements for contiguous and non-contiguous spectrum</w:t>
            </w:r>
          </w:p>
          <w:p w14:paraId="6BD957D5" w14:textId="77777777" w:rsidR="00CF3A1F" w:rsidRDefault="00CF3A1F" w:rsidP="00334C0D">
            <w:pPr>
              <w:pStyle w:val="TAL"/>
              <w:rPr>
                <w:rFonts w:eastAsiaTheme="minorEastAsia"/>
                <w:sz w:val="16"/>
                <w:szCs w:val="16"/>
                <w:lang w:eastAsia="zh-CN"/>
              </w:rPr>
            </w:pPr>
            <w:r>
              <w:rPr>
                <w:rFonts w:eastAsiaTheme="minorEastAsia"/>
                <w:sz w:val="16"/>
                <w:szCs w:val="16"/>
                <w:lang w:eastAsia="zh-CN"/>
              </w:rPr>
              <w:t xml:space="preserve">R4-2012618: Output power dynamics, </w:t>
            </w:r>
            <w:r w:rsidR="002D3D84">
              <w:rPr>
                <w:rFonts w:eastAsiaTheme="minorEastAsia"/>
                <w:sz w:val="16"/>
                <w:szCs w:val="16"/>
                <w:lang w:eastAsia="zh-CN"/>
              </w:rPr>
              <w:t>Radiated transmit power</w:t>
            </w:r>
            <w:r w:rsidR="0096607B">
              <w:rPr>
                <w:rFonts w:eastAsiaTheme="minorEastAsia"/>
                <w:sz w:val="16"/>
                <w:szCs w:val="16"/>
                <w:lang w:eastAsia="zh-CN"/>
              </w:rPr>
              <w:t>, OTA output power</w:t>
            </w:r>
          </w:p>
          <w:p w14:paraId="649E86DF" w14:textId="77777777" w:rsidR="00B10312" w:rsidRDefault="00B10312" w:rsidP="00334C0D">
            <w:pPr>
              <w:pStyle w:val="TAL"/>
              <w:rPr>
                <w:rFonts w:eastAsiaTheme="minorEastAsia"/>
                <w:sz w:val="16"/>
                <w:szCs w:val="16"/>
                <w:lang w:eastAsia="zh-CN"/>
              </w:rPr>
            </w:pPr>
            <w:r>
              <w:rPr>
                <w:rFonts w:eastAsiaTheme="minorEastAsia"/>
                <w:sz w:val="16"/>
                <w:szCs w:val="16"/>
                <w:lang w:eastAsia="zh-CN"/>
              </w:rPr>
              <w:t>R4-2012620</w:t>
            </w:r>
            <w:r w:rsidR="00712355">
              <w:rPr>
                <w:rFonts w:eastAsiaTheme="minorEastAsia"/>
                <w:sz w:val="16"/>
                <w:szCs w:val="16"/>
                <w:lang w:eastAsia="zh-CN"/>
              </w:rPr>
              <w:t>: IAB Output power, Radiated transmit power</w:t>
            </w:r>
          </w:p>
          <w:p w14:paraId="69732BC3" w14:textId="77777777" w:rsidR="00812F6B" w:rsidRDefault="00812F6B" w:rsidP="00334C0D">
            <w:pPr>
              <w:pStyle w:val="TAL"/>
              <w:rPr>
                <w:rFonts w:eastAsiaTheme="minorEastAsia"/>
                <w:sz w:val="16"/>
                <w:szCs w:val="16"/>
                <w:lang w:eastAsia="zh-CN"/>
              </w:rPr>
            </w:pPr>
            <w:r>
              <w:rPr>
                <w:rFonts w:eastAsiaTheme="minorEastAsia"/>
                <w:sz w:val="16"/>
                <w:szCs w:val="16"/>
                <w:lang w:eastAsia="zh-CN"/>
              </w:rPr>
              <w:t>R4-2012621: Output power dynamics, OTA output power dynamics</w:t>
            </w:r>
          </w:p>
          <w:p w14:paraId="6E2EB873" w14:textId="77777777" w:rsidR="00EC2B64" w:rsidRDefault="00EC2B64" w:rsidP="00334C0D">
            <w:pPr>
              <w:pStyle w:val="TAL"/>
              <w:rPr>
                <w:rFonts w:eastAsiaTheme="minorEastAsia"/>
                <w:sz w:val="16"/>
                <w:szCs w:val="16"/>
                <w:lang w:eastAsia="zh-CN"/>
              </w:rPr>
            </w:pPr>
            <w:r>
              <w:rPr>
                <w:rFonts w:eastAsiaTheme="minorEastAsia"/>
                <w:sz w:val="16"/>
                <w:szCs w:val="16"/>
                <w:lang w:eastAsia="zh-CN"/>
              </w:rPr>
              <w:t>R4-2012622: App</w:t>
            </w:r>
            <w:r w:rsidR="002B0337">
              <w:rPr>
                <w:rFonts w:eastAsiaTheme="minorEastAsia"/>
                <w:sz w:val="16"/>
                <w:szCs w:val="16"/>
                <w:lang w:eastAsia="zh-CN"/>
              </w:rPr>
              <w:t>endices</w:t>
            </w:r>
            <w:r w:rsidR="00D227C0">
              <w:rPr>
                <w:rFonts w:eastAsiaTheme="minorEastAsia"/>
                <w:sz w:val="16"/>
                <w:szCs w:val="16"/>
                <w:lang w:eastAsia="zh-CN"/>
              </w:rPr>
              <w:t xml:space="preserve">, frequency error, modulation quality, </w:t>
            </w:r>
            <w:r w:rsidR="00825F23">
              <w:rPr>
                <w:rFonts w:eastAsiaTheme="minorEastAsia"/>
                <w:sz w:val="16"/>
                <w:szCs w:val="16"/>
                <w:lang w:eastAsia="zh-CN"/>
              </w:rPr>
              <w:t>OTA frequency error, OTA modulation quality</w:t>
            </w:r>
          </w:p>
          <w:p w14:paraId="7E063FF3" w14:textId="77777777" w:rsidR="00CA0334" w:rsidRDefault="00CA0334" w:rsidP="00334C0D">
            <w:pPr>
              <w:pStyle w:val="TAL"/>
              <w:rPr>
                <w:rFonts w:eastAsiaTheme="minorEastAsia"/>
                <w:sz w:val="16"/>
                <w:szCs w:val="16"/>
                <w:lang w:eastAsia="zh-CN"/>
              </w:rPr>
            </w:pPr>
            <w:r>
              <w:rPr>
                <w:rFonts w:eastAsiaTheme="minorEastAsia"/>
                <w:sz w:val="16"/>
                <w:szCs w:val="16"/>
                <w:lang w:eastAsia="zh-CN"/>
              </w:rPr>
              <w:t>R4-2012624: Unwanted emissions, OTA unwanted emissions</w:t>
            </w:r>
          </w:p>
          <w:p w14:paraId="73F58C50" w14:textId="77777777" w:rsidR="005E04D7" w:rsidRPr="00AC7434" w:rsidRDefault="005E04D7" w:rsidP="00334C0D">
            <w:pPr>
              <w:pStyle w:val="TAL"/>
              <w:rPr>
                <w:rFonts w:eastAsiaTheme="minorEastAsia"/>
                <w:sz w:val="16"/>
                <w:szCs w:val="16"/>
                <w:lang w:val="sv-FI" w:eastAsia="zh-CN"/>
              </w:rPr>
            </w:pPr>
            <w:r w:rsidRPr="00AC7434">
              <w:rPr>
                <w:rFonts w:eastAsiaTheme="minorEastAsia"/>
                <w:sz w:val="16"/>
                <w:szCs w:val="16"/>
                <w:lang w:val="sv-FI" w:eastAsia="zh-CN"/>
              </w:rPr>
              <w:t xml:space="preserve">R4-2012626: </w:t>
            </w:r>
            <w:r w:rsidR="002910EF" w:rsidRPr="00AC7434">
              <w:rPr>
                <w:rFonts w:eastAsiaTheme="minorEastAsia"/>
                <w:sz w:val="16"/>
                <w:szCs w:val="16"/>
                <w:lang w:val="sv-FI" w:eastAsia="zh-CN"/>
              </w:rPr>
              <w:t>Transmitter intermodulation, OTA transmitter intermodulation</w:t>
            </w:r>
          </w:p>
          <w:p w14:paraId="05AB516A" w14:textId="77777777" w:rsidR="00497979" w:rsidRDefault="00497979" w:rsidP="00334C0D">
            <w:pPr>
              <w:pStyle w:val="TAL"/>
              <w:rPr>
                <w:rFonts w:eastAsiaTheme="minorEastAsia"/>
                <w:sz w:val="16"/>
                <w:szCs w:val="16"/>
                <w:lang w:eastAsia="zh-CN"/>
              </w:rPr>
            </w:pPr>
            <w:r>
              <w:rPr>
                <w:rFonts w:eastAsiaTheme="minorEastAsia"/>
                <w:sz w:val="16"/>
                <w:szCs w:val="16"/>
                <w:lang w:eastAsia="zh-CN"/>
              </w:rPr>
              <w:t xml:space="preserve">R4-2012628: </w:t>
            </w:r>
            <w:r w:rsidR="00AF69C5">
              <w:rPr>
                <w:rFonts w:eastAsiaTheme="minorEastAsia"/>
                <w:sz w:val="16"/>
                <w:szCs w:val="16"/>
                <w:lang w:eastAsia="zh-CN"/>
              </w:rPr>
              <w:t>Reference sensitivity level, dynamic range, OTA sensitivity, OTA dynamic range, fixed reference channels for reference sensitivity</w:t>
            </w:r>
          </w:p>
          <w:p w14:paraId="292CA1D5" w14:textId="77777777" w:rsidR="007B5F49" w:rsidRDefault="007B5F49" w:rsidP="00334C0D">
            <w:pPr>
              <w:pStyle w:val="TAL"/>
              <w:rPr>
                <w:rFonts w:eastAsiaTheme="minorEastAsia"/>
                <w:sz w:val="16"/>
                <w:szCs w:val="16"/>
                <w:lang w:eastAsia="zh-CN"/>
              </w:rPr>
            </w:pPr>
            <w:r>
              <w:rPr>
                <w:rFonts w:eastAsiaTheme="minorEastAsia"/>
                <w:sz w:val="16"/>
                <w:szCs w:val="16"/>
                <w:lang w:eastAsia="zh-CN"/>
              </w:rPr>
              <w:t>R4-2012631: In-band selectivity and blocking, out-of-band blocking, OTA out-of-band blocking</w:t>
            </w:r>
          </w:p>
          <w:p w14:paraId="69BCC256" w14:textId="77777777" w:rsidR="00F14937" w:rsidRDefault="00F14937" w:rsidP="00334C0D">
            <w:pPr>
              <w:pStyle w:val="TAL"/>
              <w:rPr>
                <w:rFonts w:eastAsiaTheme="minorEastAsia"/>
                <w:sz w:val="16"/>
                <w:szCs w:val="16"/>
                <w:lang w:eastAsia="zh-CN"/>
              </w:rPr>
            </w:pPr>
            <w:r>
              <w:rPr>
                <w:rFonts w:eastAsiaTheme="minorEastAsia"/>
                <w:sz w:val="16"/>
                <w:szCs w:val="16"/>
                <w:lang w:eastAsia="zh-CN"/>
              </w:rPr>
              <w:t>R4-2012633: Receiver intermodulation,</w:t>
            </w:r>
            <w:r w:rsidR="00B17FC4">
              <w:rPr>
                <w:rFonts w:eastAsiaTheme="minorEastAsia"/>
                <w:sz w:val="16"/>
                <w:szCs w:val="16"/>
                <w:lang w:eastAsia="zh-CN"/>
              </w:rPr>
              <w:t xml:space="preserve"> OTA</w:t>
            </w:r>
            <w:r>
              <w:rPr>
                <w:rFonts w:eastAsiaTheme="minorEastAsia"/>
                <w:sz w:val="16"/>
                <w:szCs w:val="16"/>
                <w:lang w:eastAsia="zh-CN"/>
              </w:rPr>
              <w:t xml:space="preserve"> receiver intermodulation</w:t>
            </w:r>
          </w:p>
          <w:p w14:paraId="1A9F4651" w14:textId="3B9F3639" w:rsidR="00A76F42" w:rsidRDefault="00A76F42" w:rsidP="00334C0D">
            <w:pPr>
              <w:pStyle w:val="TAL"/>
              <w:rPr>
                <w:rFonts w:eastAsiaTheme="minorEastAsia"/>
                <w:sz w:val="16"/>
                <w:szCs w:val="16"/>
                <w:lang w:eastAsia="zh-CN"/>
              </w:rPr>
            </w:pPr>
            <w:r>
              <w:rPr>
                <w:rFonts w:eastAsiaTheme="minorEastAsia"/>
                <w:sz w:val="16"/>
                <w:szCs w:val="16"/>
                <w:lang w:eastAsia="zh-CN"/>
              </w:rPr>
              <w:t xml:space="preserve">R4-2012760: </w:t>
            </w:r>
            <w:r w:rsidR="00127D20">
              <w:rPr>
                <w:rFonts w:eastAsiaTheme="minorEastAsia"/>
                <w:sz w:val="16"/>
                <w:szCs w:val="16"/>
                <w:lang w:eastAsia="zh-CN"/>
              </w:rPr>
              <w:t>IAB-MT receiver spurious emissions</w:t>
            </w:r>
            <w:r w:rsidR="00DE7D45">
              <w:rPr>
                <w:rFonts w:eastAsiaTheme="minorEastAsia"/>
                <w:sz w:val="16"/>
                <w:szCs w:val="16"/>
                <w:lang w:eastAsia="zh-CN"/>
              </w:rPr>
              <w:t>, OTA IAB-MT receiver spurious emissions</w:t>
            </w:r>
          </w:p>
        </w:tc>
        <w:tc>
          <w:tcPr>
            <w:tcW w:w="708" w:type="dxa"/>
            <w:shd w:val="solid" w:color="FFFFFF" w:fill="auto"/>
          </w:tcPr>
          <w:p w14:paraId="6B59609F" w14:textId="7C298D05" w:rsidR="009E6AC5" w:rsidRDefault="003E03DD" w:rsidP="00334C0D">
            <w:pPr>
              <w:pStyle w:val="TAC"/>
              <w:rPr>
                <w:rFonts w:eastAsiaTheme="minorEastAsia"/>
                <w:sz w:val="16"/>
                <w:szCs w:val="16"/>
                <w:lang w:eastAsia="zh-CN"/>
              </w:rPr>
            </w:pPr>
            <w:r>
              <w:rPr>
                <w:rFonts w:eastAsiaTheme="minorEastAsia"/>
                <w:sz w:val="16"/>
                <w:szCs w:val="16"/>
                <w:lang w:eastAsia="zh-CN"/>
              </w:rPr>
              <w:t>0.2.0</w:t>
            </w:r>
          </w:p>
        </w:tc>
      </w:tr>
      <w:tr w:rsidR="0016274C" w:rsidRPr="006B0D02" w14:paraId="0B80FD19" w14:textId="77777777" w:rsidTr="0063534F">
        <w:tc>
          <w:tcPr>
            <w:tcW w:w="803" w:type="dxa"/>
            <w:shd w:val="solid" w:color="FFFFFF" w:fill="auto"/>
          </w:tcPr>
          <w:p w14:paraId="33EA1A26" w14:textId="7714E176" w:rsidR="0016274C" w:rsidRDefault="0016274C" w:rsidP="0016274C">
            <w:pPr>
              <w:pStyle w:val="TAC"/>
              <w:rPr>
                <w:sz w:val="16"/>
                <w:szCs w:val="16"/>
              </w:rPr>
            </w:pPr>
            <w:r>
              <w:rPr>
                <w:sz w:val="16"/>
                <w:szCs w:val="16"/>
              </w:rPr>
              <w:t>2020-09</w:t>
            </w:r>
          </w:p>
        </w:tc>
        <w:tc>
          <w:tcPr>
            <w:tcW w:w="859" w:type="dxa"/>
            <w:shd w:val="solid" w:color="FFFFFF" w:fill="auto"/>
          </w:tcPr>
          <w:p w14:paraId="36F9FB8C" w14:textId="771A54B0" w:rsidR="0016274C" w:rsidRDefault="0016274C" w:rsidP="0016274C">
            <w:pPr>
              <w:pStyle w:val="TAC"/>
              <w:rPr>
                <w:sz w:val="16"/>
                <w:szCs w:val="16"/>
              </w:rPr>
            </w:pPr>
            <w:r>
              <w:rPr>
                <w:sz w:val="16"/>
                <w:szCs w:val="16"/>
              </w:rPr>
              <w:t>RAN#89</w:t>
            </w:r>
          </w:p>
        </w:tc>
        <w:tc>
          <w:tcPr>
            <w:tcW w:w="1032" w:type="dxa"/>
            <w:shd w:val="solid" w:color="FFFFFF" w:fill="auto"/>
          </w:tcPr>
          <w:p w14:paraId="2F33F83C" w14:textId="0A4B01AD" w:rsidR="0016274C" w:rsidRPr="002A6C7F" w:rsidRDefault="0016274C" w:rsidP="0016274C">
            <w:pPr>
              <w:pStyle w:val="TAC"/>
              <w:rPr>
                <w:sz w:val="16"/>
                <w:szCs w:val="16"/>
              </w:rPr>
            </w:pPr>
            <w:r w:rsidRPr="002A6C7F">
              <w:rPr>
                <w:sz w:val="16"/>
                <w:szCs w:val="16"/>
              </w:rPr>
              <w:t>RP-</w:t>
            </w:r>
            <w:r>
              <w:rPr>
                <w:sz w:val="16"/>
                <w:szCs w:val="16"/>
              </w:rPr>
              <w:t>01909</w:t>
            </w:r>
          </w:p>
        </w:tc>
        <w:tc>
          <w:tcPr>
            <w:tcW w:w="519" w:type="dxa"/>
            <w:shd w:val="solid" w:color="FFFFFF" w:fill="auto"/>
          </w:tcPr>
          <w:p w14:paraId="77C6EF7C" w14:textId="77777777" w:rsidR="0016274C" w:rsidRPr="006B0D02" w:rsidRDefault="0016274C" w:rsidP="0016274C">
            <w:pPr>
              <w:pStyle w:val="TAL"/>
              <w:rPr>
                <w:sz w:val="16"/>
                <w:szCs w:val="16"/>
              </w:rPr>
            </w:pPr>
          </w:p>
        </w:tc>
        <w:tc>
          <w:tcPr>
            <w:tcW w:w="331" w:type="dxa"/>
            <w:shd w:val="solid" w:color="FFFFFF" w:fill="auto"/>
          </w:tcPr>
          <w:p w14:paraId="25DE5226" w14:textId="77777777" w:rsidR="0016274C" w:rsidRPr="006B0D02" w:rsidRDefault="0016274C" w:rsidP="0016274C">
            <w:pPr>
              <w:pStyle w:val="TAR"/>
              <w:rPr>
                <w:sz w:val="16"/>
                <w:szCs w:val="16"/>
              </w:rPr>
            </w:pPr>
          </w:p>
        </w:tc>
        <w:tc>
          <w:tcPr>
            <w:tcW w:w="425" w:type="dxa"/>
            <w:shd w:val="solid" w:color="FFFFFF" w:fill="auto"/>
          </w:tcPr>
          <w:p w14:paraId="5D023712" w14:textId="77777777" w:rsidR="0016274C" w:rsidRPr="001B0F4D" w:rsidRDefault="0016274C" w:rsidP="0016274C">
            <w:pPr>
              <w:pStyle w:val="TAC"/>
              <w:rPr>
                <w:rFonts w:eastAsiaTheme="minorEastAsia"/>
                <w:sz w:val="16"/>
                <w:szCs w:val="16"/>
                <w:lang w:eastAsia="zh-CN"/>
              </w:rPr>
            </w:pPr>
          </w:p>
        </w:tc>
        <w:tc>
          <w:tcPr>
            <w:tcW w:w="4962" w:type="dxa"/>
            <w:shd w:val="solid" w:color="FFFFFF" w:fill="auto"/>
          </w:tcPr>
          <w:p w14:paraId="3907A161" w14:textId="70FC8310" w:rsidR="0016274C" w:rsidRPr="00CC252A" w:rsidRDefault="0016274C" w:rsidP="0016274C">
            <w:pPr>
              <w:pStyle w:val="TAL"/>
              <w:rPr>
                <w:sz w:val="16"/>
                <w:szCs w:val="16"/>
              </w:rPr>
            </w:pPr>
            <w:r w:rsidRPr="00CC252A">
              <w:rPr>
                <w:sz w:val="16"/>
                <w:szCs w:val="16"/>
              </w:rPr>
              <w:t>Draft version for information purposes to the RAN Plenary</w:t>
            </w:r>
          </w:p>
        </w:tc>
        <w:tc>
          <w:tcPr>
            <w:tcW w:w="708" w:type="dxa"/>
            <w:shd w:val="solid" w:color="FFFFFF" w:fill="auto"/>
          </w:tcPr>
          <w:p w14:paraId="74C6D908" w14:textId="223CF274" w:rsidR="0016274C" w:rsidRDefault="0016274C" w:rsidP="0016274C">
            <w:pPr>
              <w:pStyle w:val="TAC"/>
              <w:rPr>
                <w:rFonts w:eastAsiaTheme="minorEastAsia"/>
                <w:sz w:val="16"/>
                <w:szCs w:val="16"/>
                <w:lang w:eastAsia="zh-CN"/>
              </w:rPr>
            </w:pPr>
            <w:r>
              <w:rPr>
                <w:rFonts w:eastAsiaTheme="minorEastAsia"/>
                <w:sz w:val="16"/>
                <w:szCs w:val="16"/>
                <w:lang w:eastAsia="zh-CN"/>
              </w:rPr>
              <w:t>1.0.0</w:t>
            </w:r>
          </w:p>
        </w:tc>
      </w:tr>
      <w:tr w:rsidR="00982C7D" w:rsidRPr="006B0D02" w14:paraId="4CEE977C" w14:textId="77777777" w:rsidTr="0063534F">
        <w:tc>
          <w:tcPr>
            <w:tcW w:w="803" w:type="dxa"/>
            <w:shd w:val="solid" w:color="FFFFFF" w:fill="auto"/>
          </w:tcPr>
          <w:p w14:paraId="07CBB9C7" w14:textId="29127CF9" w:rsidR="00982C7D" w:rsidRDefault="00982C7D" w:rsidP="00982C7D">
            <w:pPr>
              <w:pStyle w:val="TAC"/>
              <w:rPr>
                <w:rFonts w:eastAsiaTheme="minorEastAsia"/>
                <w:sz w:val="16"/>
                <w:szCs w:val="16"/>
                <w:lang w:eastAsia="zh-CN"/>
              </w:rPr>
            </w:pPr>
            <w:r>
              <w:rPr>
                <w:sz w:val="16"/>
                <w:szCs w:val="16"/>
              </w:rPr>
              <w:t>2020-09</w:t>
            </w:r>
          </w:p>
        </w:tc>
        <w:tc>
          <w:tcPr>
            <w:tcW w:w="859" w:type="dxa"/>
            <w:shd w:val="solid" w:color="FFFFFF" w:fill="auto"/>
          </w:tcPr>
          <w:p w14:paraId="2DA2AF28" w14:textId="455118A0" w:rsidR="00982C7D" w:rsidRDefault="00982C7D" w:rsidP="00982C7D">
            <w:pPr>
              <w:pStyle w:val="TAC"/>
              <w:rPr>
                <w:rFonts w:eastAsiaTheme="minorEastAsia"/>
                <w:sz w:val="16"/>
                <w:szCs w:val="16"/>
                <w:lang w:eastAsia="zh-CN"/>
              </w:rPr>
            </w:pPr>
            <w:r>
              <w:rPr>
                <w:sz w:val="16"/>
                <w:szCs w:val="16"/>
              </w:rPr>
              <w:t>RAN#89</w:t>
            </w:r>
          </w:p>
        </w:tc>
        <w:tc>
          <w:tcPr>
            <w:tcW w:w="1032" w:type="dxa"/>
            <w:shd w:val="solid" w:color="FFFFFF" w:fill="auto"/>
          </w:tcPr>
          <w:p w14:paraId="55265D48" w14:textId="0128B0D3" w:rsidR="00982C7D" w:rsidRPr="003E03DD" w:rsidRDefault="00982C7D" w:rsidP="00982C7D">
            <w:pPr>
              <w:pStyle w:val="TAC"/>
              <w:rPr>
                <w:color w:val="000000"/>
                <w:sz w:val="16"/>
                <w:szCs w:val="16"/>
              </w:rPr>
            </w:pPr>
            <w:r w:rsidRPr="002A6C7F">
              <w:rPr>
                <w:sz w:val="16"/>
                <w:szCs w:val="16"/>
              </w:rPr>
              <w:t>RP-</w:t>
            </w:r>
            <w:r w:rsidR="0016274C">
              <w:rPr>
                <w:sz w:val="16"/>
                <w:szCs w:val="16"/>
              </w:rPr>
              <w:t>01979</w:t>
            </w:r>
          </w:p>
        </w:tc>
        <w:tc>
          <w:tcPr>
            <w:tcW w:w="519" w:type="dxa"/>
            <w:shd w:val="solid" w:color="FFFFFF" w:fill="auto"/>
          </w:tcPr>
          <w:p w14:paraId="3BD5857F" w14:textId="77777777" w:rsidR="00982C7D" w:rsidRPr="006B0D02" w:rsidRDefault="00982C7D" w:rsidP="00982C7D">
            <w:pPr>
              <w:pStyle w:val="TAL"/>
              <w:rPr>
                <w:sz w:val="16"/>
                <w:szCs w:val="16"/>
              </w:rPr>
            </w:pPr>
          </w:p>
        </w:tc>
        <w:tc>
          <w:tcPr>
            <w:tcW w:w="331" w:type="dxa"/>
            <w:shd w:val="solid" w:color="FFFFFF" w:fill="auto"/>
          </w:tcPr>
          <w:p w14:paraId="096F3A06" w14:textId="77777777" w:rsidR="00982C7D" w:rsidRPr="006B0D02" w:rsidRDefault="00982C7D" w:rsidP="00982C7D">
            <w:pPr>
              <w:pStyle w:val="TAR"/>
              <w:rPr>
                <w:sz w:val="16"/>
                <w:szCs w:val="16"/>
              </w:rPr>
            </w:pPr>
          </w:p>
        </w:tc>
        <w:tc>
          <w:tcPr>
            <w:tcW w:w="425" w:type="dxa"/>
            <w:shd w:val="solid" w:color="FFFFFF" w:fill="auto"/>
          </w:tcPr>
          <w:p w14:paraId="0B11A657" w14:textId="77777777" w:rsidR="00982C7D" w:rsidRPr="001B0F4D" w:rsidRDefault="00982C7D" w:rsidP="00982C7D">
            <w:pPr>
              <w:pStyle w:val="TAC"/>
              <w:rPr>
                <w:rFonts w:eastAsiaTheme="minorEastAsia"/>
                <w:sz w:val="16"/>
                <w:szCs w:val="16"/>
                <w:lang w:eastAsia="zh-CN"/>
              </w:rPr>
            </w:pPr>
          </w:p>
        </w:tc>
        <w:tc>
          <w:tcPr>
            <w:tcW w:w="4962" w:type="dxa"/>
            <w:shd w:val="solid" w:color="FFFFFF" w:fill="auto"/>
          </w:tcPr>
          <w:p w14:paraId="3F2706E3" w14:textId="442E85D7" w:rsidR="00982C7D" w:rsidRDefault="0016274C" w:rsidP="00982C7D">
            <w:pPr>
              <w:pStyle w:val="TAL"/>
              <w:rPr>
                <w:rFonts w:eastAsiaTheme="minorEastAsia"/>
                <w:sz w:val="16"/>
                <w:szCs w:val="16"/>
                <w:lang w:eastAsia="zh-CN"/>
              </w:rPr>
            </w:pPr>
            <w:r>
              <w:rPr>
                <w:sz w:val="16"/>
                <w:szCs w:val="16"/>
              </w:rPr>
              <w:t xml:space="preserve">Minor </w:t>
            </w:r>
            <w:r w:rsidR="003B2BED">
              <w:rPr>
                <w:sz w:val="16"/>
                <w:szCs w:val="16"/>
              </w:rPr>
              <w:t>editorial</w:t>
            </w:r>
            <w:r>
              <w:rPr>
                <w:sz w:val="16"/>
                <w:szCs w:val="16"/>
              </w:rPr>
              <w:t xml:space="preserve"> corrections</w:t>
            </w:r>
          </w:p>
        </w:tc>
        <w:tc>
          <w:tcPr>
            <w:tcW w:w="708" w:type="dxa"/>
            <w:shd w:val="solid" w:color="FFFFFF" w:fill="auto"/>
          </w:tcPr>
          <w:p w14:paraId="573FFD8B" w14:textId="1A71479C" w:rsidR="00982C7D" w:rsidRDefault="00982C7D" w:rsidP="00982C7D">
            <w:pPr>
              <w:pStyle w:val="TAC"/>
              <w:rPr>
                <w:rFonts w:eastAsiaTheme="minorEastAsia"/>
                <w:sz w:val="16"/>
                <w:szCs w:val="16"/>
                <w:lang w:eastAsia="zh-CN"/>
              </w:rPr>
            </w:pPr>
            <w:r>
              <w:rPr>
                <w:rFonts w:eastAsiaTheme="minorEastAsia"/>
                <w:sz w:val="16"/>
                <w:szCs w:val="16"/>
                <w:lang w:eastAsia="zh-CN"/>
              </w:rPr>
              <w:t>1.0.</w:t>
            </w:r>
            <w:r w:rsidR="0016274C">
              <w:rPr>
                <w:rFonts w:eastAsiaTheme="minorEastAsia"/>
                <w:sz w:val="16"/>
                <w:szCs w:val="16"/>
                <w:lang w:eastAsia="zh-CN"/>
              </w:rPr>
              <w:t>1</w:t>
            </w:r>
          </w:p>
        </w:tc>
      </w:tr>
      <w:tr w:rsidR="003D07B6" w:rsidRPr="006B0D02" w14:paraId="2753A7B8" w14:textId="77777777" w:rsidTr="0063534F">
        <w:tc>
          <w:tcPr>
            <w:tcW w:w="803" w:type="dxa"/>
            <w:shd w:val="solid" w:color="FFFFFF" w:fill="auto"/>
          </w:tcPr>
          <w:p w14:paraId="65C18120" w14:textId="6DFC0F6E" w:rsidR="003D07B6" w:rsidRDefault="003D07B6" w:rsidP="00982C7D">
            <w:pPr>
              <w:pStyle w:val="TAC"/>
              <w:rPr>
                <w:sz w:val="16"/>
                <w:szCs w:val="16"/>
              </w:rPr>
            </w:pPr>
            <w:r>
              <w:rPr>
                <w:sz w:val="16"/>
                <w:szCs w:val="16"/>
              </w:rPr>
              <w:t>2020-09</w:t>
            </w:r>
          </w:p>
        </w:tc>
        <w:tc>
          <w:tcPr>
            <w:tcW w:w="859" w:type="dxa"/>
            <w:shd w:val="solid" w:color="FFFFFF" w:fill="auto"/>
          </w:tcPr>
          <w:p w14:paraId="4B83A215" w14:textId="6517D12C" w:rsidR="003D07B6" w:rsidRDefault="003D07B6" w:rsidP="00982C7D">
            <w:pPr>
              <w:pStyle w:val="TAC"/>
              <w:rPr>
                <w:sz w:val="16"/>
                <w:szCs w:val="16"/>
              </w:rPr>
            </w:pPr>
            <w:r>
              <w:rPr>
                <w:sz w:val="16"/>
                <w:szCs w:val="16"/>
              </w:rPr>
              <w:t>RAN#89</w:t>
            </w:r>
          </w:p>
        </w:tc>
        <w:tc>
          <w:tcPr>
            <w:tcW w:w="1032" w:type="dxa"/>
            <w:shd w:val="solid" w:color="FFFFFF" w:fill="auto"/>
          </w:tcPr>
          <w:p w14:paraId="13EDEA54" w14:textId="593E5BFE" w:rsidR="003D07B6" w:rsidRPr="002A6C7F" w:rsidRDefault="00184544" w:rsidP="00982C7D">
            <w:pPr>
              <w:pStyle w:val="TAC"/>
              <w:rPr>
                <w:sz w:val="16"/>
                <w:szCs w:val="16"/>
              </w:rPr>
            </w:pPr>
            <w:r w:rsidRPr="002A6C7F">
              <w:rPr>
                <w:sz w:val="16"/>
                <w:szCs w:val="16"/>
              </w:rPr>
              <w:t>RP-</w:t>
            </w:r>
            <w:r>
              <w:rPr>
                <w:sz w:val="16"/>
                <w:szCs w:val="16"/>
              </w:rPr>
              <w:t>01979</w:t>
            </w:r>
          </w:p>
        </w:tc>
        <w:tc>
          <w:tcPr>
            <w:tcW w:w="519" w:type="dxa"/>
            <w:shd w:val="solid" w:color="FFFFFF" w:fill="auto"/>
          </w:tcPr>
          <w:p w14:paraId="2943652B" w14:textId="77777777" w:rsidR="003D07B6" w:rsidRPr="006B0D02" w:rsidRDefault="003D07B6" w:rsidP="00982C7D">
            <w:pPr>
              <w:pStyle w:val="TAL"/>
              <w:rPr>
                <w:sz w:val="16"/>
                <w:szCs w:val="16"/>
              </w:rPr>
            </w:pPr>
          </w:p>
        </w:tc>
        <w:tc>
          <w:tcPr>
            <w:tcW w:w="331" w:type="dxa"/>
            <w:shd w:val="solid" w:color="FFFFFF" w:fill="auto"/>
          </w:tcPr>
          <w:p w14:paraId="198CF57F" w14:textId="77777777" w:rsidR="003D07B6" w:rsidRPr="006B0D02" w:rsidRDefault="003D07B6" w:rsidP="00982C7D">
            <w:pPr>
              <w:pStyle w:val="TAR"/>
              <w:rPr>
                <w:sz w:val="16"/>
                <w:szCs w:val="16"/>
              </w:rPr>
            </w:pPr>
          </w:p>
        </w:tc>
        <w:tc>
          <w:tcPr>
            <w:tcW w:w="425" w:type="dxa"/>
            <w:shd w:val="solid" w:color="FFFFFF" w:fill="auto"/>
          </w:tcPr>
          <w:p w14:paraId="4FB2B891" w14:textId="77777777" w:rsidR="003D07B6" w:rsidRPr="001B0F4D" w:rsidRDefault="003D07B6" w:rsidP="00982C7D">
            <w:pPr>
              <w:pStyle w:val="TAC"/>
              <w:rPr>
                <w:rFonts w:eastAsiaTheme="minorEastAsia"/>
                <w:sz w:val="16"/>
                <w:szCs w:val="16"/>
                <w:lang w:eastAsia="zh-CN"/>
              </w:rPr>
            </w:pPr>
          </w:p>
        </w:tc>
        <w:tc>
          <w:tcPr>
            <w:tcW w:w="4962" w:type="dxa"/>
            <w:shd w:val="solid" w:color="FFFFFF" w:fill="auto"/>
          </w:tcPr>
          <w:p w14:paraId="165F6BB2" w14:textId="1206A69B" w:rsidR="003D07B6" w:rsidRDefault="003D07B6" w:rsidP="00982C7D">
            <w:pPr>
              <w:pStyle w:val="TAL"/>
              <w:rPr>
                <w:sz w:val="16"/>
                <w:szCs w:val="16"/>
              </w:rPr>
            </w:pPr>
            <w:r w:rsidRPr="003D07B6">
              <w:rPr>
                <w:sz w:val="16"/>
                <w:szCs w:val="16"/>
              </w:rPr>
              <w:t>Approved by plenary – Rel-1</w:t>
            </w:r>
            <w:r>
              <w:rPr>
                <w:sz w:val="16"/>
                <w:szCs w:val="16"/>
              </w:rPr>
              <w:t>6</w:t>
            </w:r>
            <w:r w:rsidRPr="003D07B6">
              <w:rPr>
                <w:sz w:val="16"/>
                <w:szCs w:val="16"/>
              </w:rPr>
              <w:t xml:space="preserve"> spec under change control</w:t>
            </w:r>
          </w:p>
        </w:tc>
        <w:tc>
          <w:tcPr>
            <w:tcW w:w="708" w:type="dxa"/>
            <w:shd w:val="solid" w:color="FFFFFF" w:fill="auto"/>
          </w:tcPr>
          <w:p w14:paraId="65B3370C" w14:textId="3FBAFE4C" w:rsidR="003D07B6" w:rsidRDefault="003D07B6" w:rsidP="00982C7D">
            <w:pPr>
              <w:pStyle w:val="TAC"/>
              <w:rPr>
                <w:rFonts w:eastAsiaTheme="minorEastAsia"/>
                <w:sz w:val="16"/>
                <w:szCs w:val="16"/>
                <w:lang w:eastAsia="zh-CN"/>
              </w:rPr>
            </w:pPr>
            <w:r>
              <w:rPr>
                <w:rFonts w:eastAsiaTheme="minorEastAsia"/>
                <w:sz w:val="16"/>
                <w:szCs w:val="16"/>
                <w:lang w:eastAsia="zh-CN"/>
              </w:rPr>
              <w:t>16.0.0</w:t>
            </w:r>
          </w:p>
        </w:tc>
      </w:tr>
      <w:tr w:rsidR="00395DC9" w:rsidRPr="006B0D02" w14:paraId="6BA18523" w14:textId="77777777" w:rsidTr="0063534F">
        <w:tc>
          <w:tcPr>
            <w:tcW w:w="803" w:type="dxa"/>
            <w:shd w:val="solid" w:color="FFFFFF" w:fill="auto"/>
          </w:tcPr>
          <w:p w14:paraId="0FB98093" w14:textId="18276D94" w:rsidR="00395DC9" w:rsidRDefault="00395DC9" w:rsidP="00395DC9">
            <w:pPr>
              <w:pStyle w:val="TAC"/>
              <w:rPr>
                <w:sz w:val="16"/>
                <w:szCs w:val="16"/>
              </w:rPr>
            </w:pPr>
            <w:r>
              <w:rPr>
                <w:sz w:val="16"/>
                <w:szCs w:val="16"/>
              </w:rPr>
              <w:t>2020-12</w:t>
            </w:r>
          </w:p>
        </w:tc>
        <w:tc>
          <w:tcPr>
            <w:tcW w:w="859" w:type="dxa"/>
            <w:shd w:val="solid" w:color="FFFFFF" w:fill="auto"/>
          </w:tcPr>
          <w:p w14:paraId="5A863E40" w14:textId="3991B623" w:rsidR="00395DC9" w:rsidRDefault="00395DC9" w:rsidP="00395DC9">
            <w:pPr>
              <w:pStyle w:val="TAC"/>
              <w:rPr>
                <w:sz w:val="16"/>
                <w:szCs w:val="16"/>
              </w:rPr>
            </w:pPr>
            <w:r>
              <w:rPr>
                <w:sz w:val="16"/>
                <w:szCs w:val="16"/>
              </w:rPr>
              <w:t>RAN#90</w:t>
            </w:r>
          </w:p>
        </w:tc>
        <w:tc>
          <w:tcPr>
            <w:tcW w:w="1032" w:type="dxa"/>
            <w:shd w:val="solid" w:color="FFFFFF" w:fill="auto"/>
          </w:tcPr>
          <w:p w14:paraId="6B0EF597" w14:textId="0065614F" w:rsidR="00395DC9" w:rsidRPr="002A6C7F" w:rsidRDefault="00395DC9" w:rsidP="00395DC9">
            <w:pPr>
              <w:pStyle w:val="TAC"/>
              <w:rPr>
                <w:sz w:val="16"/>
                <w:szCs w:val="16"/>
              </w:rPr>
            </w:pPr>
            <w:r>
              <w:rPr>
                <w:rFonts w:cs="Arial"/>
                <w:sz w:val="16"/>
                <w:szCs w:val="16"/>
              </w:rPr>
              <w:t>RP-202504</w:t>
            </w:r>
          </w:p>
        </w:tc>
        <w:tc>
          <w:tcPr>
            <w:tcW w:w="519" w:type="dxa"/>
            <w:shd w:val="solid" w:color="FFFFFF" w:fill="auto"/>
          </w:tcPr>
          <w:p w14:paraId="37F0819D" w14:textId="4C52C6F3" w:rsidR="00395DC9" w:rsidRPr="006B0D02" w:rsidRDefault="00395DC9" w:rsidP="00395DC9">
            <w:pPr>
              <w:pStyle w:val="TAL"/>
              <w:rPr>
                <w:sz w:val="16"/>
                <w:szCs w:val="16"/>
              </w:rPr>
            </w:pPr>
            <w:r>
              <w:rPr>
                <w:rFonts w:cs="Arial"/>
                <w:sz w:val="16"/>
                <w:szCs w:val="16"/>
              </w:rPr>
              <w:t>0006</w:t>
            </w:r>
          </w:p>
        </w:tc>
        <w:tc>
          <w:tcPr>
            <w:tcW w:w="331" w:type="dxa"/>
            <w:shd w:val="solid" w:color="FFFFFF" w:fill="auto"/>
          </w:tcPr>
          <w:p w14:paraId="20A94345" w14:textId="1EA73B69" w:rsidR="00395DC9" w:rsidRPr="006B0D02" w:rsidRDefault="00395DC9" w:rsidP="00395DC9">
            <w:pPr>
              <w:pStyle w:val="TAR"/>
              <w:rPr>
                <w:sz w:val="16"/>
                <w:szCs w:val="16"/>
              </w:rPr>
            </w:pPr>
            <w:r>
              <w:rPr>
                <w:rFonts w:cs="Arial"/>
                <w:sz w:val="16"/>
                <w:szCs w:val="16"/>
              </w:rPr>
              <w:t> </w:t>
            </w:r>
          </w:p>
        </w:tc>
        <w:tc>
          <w:tcPr>
            <w:tcW w:w="425" w:type="dxa"/>
            <w:shd w:val="solid" w:color="FFFFFF" w:fill="auto"/>
          </w:tcPr>
          <w:p w14:paraId="188682BD" w14:textId="109EF8EC" w:rsidR="00395DC9" w:rsidRPr="001B0F4D" w:rsidRDefault="00395DC9" w:rsidP="00395DC9">
            <w:pPr>
              <w:pStyle w:val="TAC"/>
              <w:rPr>
                <w:rFonts w:eastAsiaTheme="minorEastAsia"/>
                <w:sz w:val="16"/>
                <w:szCs w:val="16"/>
                <w:lang w:eastAsia="zh-CN"/>
              </w:rPr>
            </w:pPr>
            <w:r>
              <w:rPr>
                <w:rFonts w:cs="Arial"/>
                <w:sz w:val="16"/>
                <w:szCs w:val="16"/>
              </w:rPr>
              <w:t>F</w:t>
            </w:r>
          </w:p>
        </w:tc>
        <w:tc>
          <w:tcPr>
            <w:tcW w:w="4962" w:type="dxa"/>
            <w:shd w:val="solid" w:color="FFFFFF" w:fill="auto"/>
          </w:tcPr>
          <w:p w14:paraId="7B5249E0" w14:textId="3DC03E0A" w:rsidR="00395DC9" w:rsidRPr="003D07B6" w:rsidRDefault="00395DC9" w:rsidP="00395DC9">
            <w:pPr>
              <w:pStyle w:val="TAL"/>
              <w:rPr>
                <w:sz w:val="16"/>
                <w:szCs w:val="16"/>
              </w:rPr>
            </w:pPr>
            <w:r>
              <w:rPr>
                <w:rFonts w:cs="Arial"/>
                <w:sz w:val="16"/>
                <w:szCs w:val="16"/>
              </w:rPr>
              <w:t>Correction CR on TS38.174</w:t>
            </w:r>
          </w:p>
        </w:tc>
        <w:tc>
          <w:tcPr>
            <w:tcW w:w="708" w:type="dxa"/>
            <w:shd w:val="solid" w:color="FFFFFF" w:fill="auto"/>
          </w:tcPr>
          <w:p w14:paraId="1EE8FF94" w14:textId="124DB99C" w:rsidR="00395DC9" w:rsidRDefault="00395DC9" w:rsidP="00395DC9">
            <w:pPr>
              <w:pStyle w:val="TAC"/>
              <w:rPr>
                <w:rFonts w:eastAsiaTheme="minorEastAsia"/>
                <w:sz w:val="16"/>
                <w:szCs w:val="16"/>
                <w:lang w:eastAsia="zh-CN"/>
              </w:rPr>
            </w:pPr>
            <w:r>
              <w:rPr>
                <w:rFonts w:eastAsiaTheme="minorEastAsia"/>
                <w:sz w:val="16"/>
                <w:szCs w:val="16"/>
                <w:lang w:eastAsia="zh-CN"/>
              </w:rPr>
              <w:t>16.1.0</w:t>
            </w:r>
          </w:p>
        </w:tc>
      </w:tr>
      <w:tr w:rsidR="00AA7DF6" w:rsidRPr="006B0D02" w14:paraId="7E5F51EC" w14:textId="77777777" w:rsidTr="0063534F">
        <w:tc>
          <w:tcPr>
            <w:tcW w:w="803" w:type="dxa"/>
            <w:shd w:val="solid" w:color="FFFFFF" w:fill="auto"/>
          </w:tcPr>
          <w:p w14:paraId="61A90B64" w14:textId="16C9BAC0" w:rsidR="00AA7DF6" w:rsidRDefault="00B13480" w:rsidP="00395DC9">
            <w:pPr>
              <w:pStyle w:val="TAC"/>
              <w:rPr>
                <w:sz w:val="16"/>
                <w:szCs w:val="16"/>
              </w:rPr>
            </w:pPr>
            <w:r>
              <w:rPr>
                <w:sz w:val="16"/>
                <w:szCs w:val="16"/>
              </w:rPr>
              <w:t>2021-03</w:t>
            </w:r>
          </w:p>
        </w:tc>
        <w:tc>
          <w:tcPr>
            <w:tcW w:w="859" w:type="dxa"/>
            <w:shd w:val="solid" w:color="FFFFFF" w:fill="auto"/>
          </w:tcPr>
          <w:p w14:paraId="2D26F683" w14:textId="7ADF4295" w:rsidR="00AA7DF6" w:rsidRDefault="00B13480" w:rsidP="00395DC9">
            <w:pPr>
              <w:pStyle w:val="TAC"/>
              <w:rPr>
                <w:sz w:val="16"/>
                <w:szCs w:val="16"/>
              </w:rPr>
            </w:pPr>
            <w:r>
              <w:rPr>
                <w:sz w:val="16"/>
                <w:szCs w:val="16"/>
              </w:rPr>
              <w:t>RAN#91</w:t>
            </w:r>
          </w:p>
        </w:tc>
        <w:tc>
          <w:tcPr>
            <w:tcW w:w="1032" w:type="dxa"/>
            <w:shd w:val="solid" w:color="FFFFFF" w:fill="auto"/>
          </w:tcPr>
          <w:p w14:paraId="4ACBCABE" w14:textId="4C6D4865" w:rsidR="00AA7DF6" w:rsidRDefault="000267F0" w:rsidP="00395DC9">
            <w:pPr>
              <w:pStyle w:val="TAC"/>
              <w:rPr>
                <w:rFonts w:cs="Arial"/>
                <w:sz w:val="16"/>
                <w:szCs w:val="16"/>
              </w:rPr>
            </w:pPr>
            <w:r>
              <w:rPr>
                <w:rFonts w:cs="Arial"/>
                <w:sz w:val="16"/>
                <w:szCs w:val="16"/>
              </w:rPr>
              <w:t>RP-210170</w:t>
            </w:r>
          </w:p>
        </w:tc>
        <w:tc>
          <w:tcPr>
            <w:tcW w:w="519" w:type="dxa"/>
            <w:shd w:val="solid" w:color="FFFFFF" w:fill="auto"/>
          </w:tcPr>
          <w:p w14:paraId="072DBBFC" w14:textId="429A81C7" w:rsidR="00AA7DF6" w:rsidRDefault="000267F0" w:rsidP="00395DC9">
            <w:pPr>
              <w:pStyle w:val="TAL"/>
              <w:rPr>
                <w:rFonts w:cs="Arial"/>
                <w:sz w:val="16"/>
                <w:szCs w:val="16"/>
              </w:rPr>
            </w:pPr>
            <w:r>
              <w:rPr>
                <w:rFonts w:cs="Arial"/>
                <w:sz w:val="16"/>
                <w:szCs w:val="16"/>
              </w:rPr>
              <w:t>0011</w:t>
            </w:r>
          </w:p>
        </w:tc>
        <w:tc>
          <w:tcPr>
            <w:tcW w:w="331" w:type="dxa"/>
            <w:shd w:val="solid" w:color="FFFFFF" w:fill="auto"/>
          </w:tcPr>
          <w:p w14:paraId="009167AD" w14:textId="77777777" w:rsidR="00AA7DF6" w:rsidRDefault="00AA7DF6" w:rsidP="00395DC9">
            <w:pPr>
              <w:pStyle w:val="TAR"/>
              <w:rPr>
                <w:rFonts w:cs="Arial"/>
                <w:sz w:val="16"/>
                <w:szCs w:val="16"/>
              </w:rPr>
            </w:pPr>
          </w:p>
        </w:tc>
        <w:tc>
          <w:tcPr>
            <w:tcW w:w="425" w:type="dxa"/>
            <w:shd w:val="solid" w:color="FFFFFF" w:fill="auto"/>
          </w:tcPr>
          <w:p w14:paraId="65430301" w14:textId="7FA87261" w:rsidR="00AA7DF6" w:rsidRDefault="00565A0F" w:rsidP="00395DC9">
            <w:pPr>
              <w:pStyle w:val="TAC"/>
              <w:rPr>
                <w:rFonts w:cs="Arial"/>
                <w:sz w:val="16"/>
                <w:szCs w:val="16"/>
              </w:rPr>
            </w:pPr>
            <w:r>
              <w:rPr>
                <w:rFonts w:cs="Arial"/>
                <w:sz w:val="16"/>
                <w:szCs w:val="16"/>
              </w:rPr>
              <w:t>F</w:t>
            </w:r>
          </w:p>
        </w:tc>
        <w:tc>
          <w:tcPr>
            <w:tcW w:w="4962" w:type="dxa"/>
            <w:shd w:val="solid" w:color="FFFFFF" w:fill="auto"/>
          </w:tcPr>
          <w:p w14:paraId="56D72F2E" w14:textId="369B1B3D" w:rsidR="00AA7DF6" w:rsidRDefault="00565A0F" w:rsidP="00395DC9">
            <w:pPr>
              <w:pStyle w:val="TAL"/>
              <w:rPr>
                <w:rFonts w:cs="Arial"/>
                <w:sz w:val="16"/>
                <w:szCs w:val="16"/>
              </w:rPr>
            </w:pPr>
            <w:r>
              <w:rPr>
                <w:rFonts w:cs="Arial"/>
                <w:sz w:val="16"/>
                <w:szCs w:val="16"/>
              </w:rPr>
              <w:t>Big CR to TR 38.174 – correction to clause 6</w:t>
            </w:r>
          </w:p>
        </w:tc>
        <w:tc>
          <w:tcPr>
            <w:tcW w:w="708" w:type="dxa"/>
            <w:shd w:val="solid" w:color="FFFFFF" w:fill="auto"/>
          </w:tcPr>
          <w:p w14:paraId="1839D9A5" w14:textId="0B570CE1" w:rsidR="00AA7DF6" w:rsidRDefault="00B13480" w:rsidP="00395DC9">
            <w:pPr>
              <w:pStyle w:val="TAC"/>
              <w:rPr>
                <w:rFonts w:eastAsiaTheme="minorEastAsia"/>
                <w:sz w:val="16"/>
                <w:szCs w:val="16"/>
                <w:lang w:eastAsia="zh-CN"/>
              </w:rPr>
            </w:pPr>
            <w:r>
              <w:rPr>
                <w:rFonts w:eastAsiaTheme="minorEastAsia"/>
                <w:sz w:val="16"/>
                <w:szCs w:val="16"/>
                <w:lang w:eastAsia="zh-CN"/>
              </w:rPr>
              <w:t>16.2.0</w:t>
            </w:r>
          </w:p>
        </w:tc>
      </w:tr>
      <w:tr w:rsidR="00B96727" w:rsidRPr="006B0D02" w14:paraId="18EABB42" w14:textId="77777777" w:rsidTr="0063534F">
        <w:tc>
          <w:tcPr>
            <w:tcW w:w="803" w:type="dxa"/>
            <w:shd w:val="solid" w:color="FFFFFF" w:fill="auto"/>
          </w:tcPr>
          <w:p w14:paraId="09825E3E" w14:textId="7BFBC569" w:rsidR="00B96727" w:rsidRDefault="00B96727" w:rsidP="00395DC9">
            <w:pPr>
              <w:pStyle w:val="TAC"/>
              <w:rPr>
                <w:sz w:val="16"/>
                <w:szCs w:val="16"/>
              </w:rPr>
            </w:pPr>
            <w:r>
              <w:rPr>
                <w:sz w:val="16"/>
                <w:szCs w:val="16"/>
              </w:rPr>
              <w:t>2021-06</w:t>
            </w:r>
          </w:p>
        </w:tc>
        <w:tc>
          <w:tcPr>
            <w:tcW w:w="859" w:type="dxa"/>
            <w:shd w:val="solid" w:color="FFFFFF" w:fill="auto"/>
          </w:tcPr>
          <w:p w14:paraId="69662BF0" w14:textId="69E2619C" w:rsidR="00B96727" w:rsidRDefault="00B96727" w:rsidP="00395DC9">
            <w:pPr>
              <w:pStyle w:val="TAC"/>
              <w:rPr>
                <w:sz w:val="16"/>
                <w:szCs w:val="16"/>
              </w:rPr>
            </w:pPr>
            <w:r>
              <w:rPr>
                <w:sz w:val="16"/>
                <w:szCs w:val="16"/>
              </w:rPr>
              <w:t>RAN#92</w:t>
            </w:r>
          </w:p>
        </w:tc>
        <w:tc>
          <w:tcPr>
            <w:tcW w:w="1032" w:type="dxa"/>
            <w:shd w:val="solid" w:color="FFFFFF" w:fill="auto"/>
          </w:tcPr>
          <w:p w14:paraId="0FB097F7" w14:textId="45255299"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04C2A94A" w14:textId="597B87E2" w:rsidR="00B96727" w:rsidRDefault="00E17B9B" w:rsidP="00395DC9">
            <w:pPr>
              <w:pStyle w:val="TAL"/>
              <w:rPr>
                <w:rFonts w:cs="Arial"/>
                <w:sz w:val="16"/>
                <w:szCs w:val="16"/>
              </w:rPr>
            </w:pPr>
            <w:r>
              <w:rPr>
                <w:rFonts w:cs="Arial"/>
                <w:sz w:val="16"/>
                <w:szCs w:val="16"/>
              </w:rPr>
              <w:t>0015</w:t>
            </w:r>
          </w:p>
        </w:tc>
        <w:tc>
          <w:tcPr>
            <w:tcW w:w="331" w:type="dxa"/>
            <w:shd w:val="solid" w:color="FFFFFF" w:fill="auto"/>
          </w:tcPr>
          <w:p w14:paraId="3AE52518" w14:textId="77777777" w:rsidR="00B96727" w:rsidRDefault="00B96727" w:rsidP="00395DC9">
            <w:pPr>
              <w:pStyle w:val="TAR"/>
              <w:rPr>
                <w:rFonts w:cs="Arial"/>
                <w:sz w:val="16"/>
                <w:szCs w:val="16"/>
              </w:rPr>
            </w:pPr>
          </w:p>
        </w:tc>
        <w:tc>
          <w:tcPr>
            <w:tcW w:w="425" w:type="dxa"/>
            <w:shd w:val="solid" w:color="FFFFFF" w:fill="auto"/>
          </w:tcPr>
          <w:p w14:paraId="03CCDFD1" w14:textId="04E44359" w:rsidR="00B96727" w:rsidRDefault="00E17B9B" w:rsidP="00395DC9">
            <w:pPr>
              <w:pStyle w:val="TAC"/>
              <w:rPr>
                <w:rFonts w:cs="Arial"/>
                <w:sz w:val="16"/>
                <w:szCs w:val="16"/>
              </w:rPr>
            </w:pPr>
            <w:r>
              <w:rPr>
                <w:rFonts w:cs="Arial"/>
                <w:sz w:val="16"/>
                <w:szCs w:val="16"/>
              </w:rPr>
              <w:t>F</w:t>
            </w:r>
          </w:p>
        </w:tc>
        <w:tc>
          <w:tcPr>
            <w:tcW w:w="4962" w:type="dxa"/>
            <w:shd w:val="solid" w:color="FFFFFF" w:fill="auto"/>
          </w:tcPr>
          <w:p w14:paraId="65B2FD16" w14:textId="0F5E65AE" w:rsidR="00B96727" w:rsidRDefault="00E17B9B" w:rsidP="00395DC9">
            <w:pPr>
              <w:pStyle w:val="TAL"/>
              <w:rPr>
                <w:rFonts w:cs="Arial"/>
                <w:sz w:val="16"/>
                <w:szCs w:val="16"/>
              </w:rPr>
            </w:pPr>
            <w:r w:rsidRPr="00E17B9B">
              <w:rPr>
                <w:rFonts w:cs="Arial"/>
                <w:sz w:val="16"/>
                <w:szCs w:val="16"/>
              </w:rPr>
              <w:t>CR on maintenance on sharing factor of RLM and link recovery for IAB-MT</w:t>
            </w:r>
          </w:p>
        </w:tc>
        <w:tc>
          <w:tcPr>
            <w:tcW w:w="708" w:type="dxa"/>
            <w:shd w:val="solid" w:color="FFFFFF" w:fill="auto"/>
          </w:tcPr>
          <w:p w14:paraId="1EA41C9F" w14:textId="3330D834"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7609959A" w14:textId="77777777" w:rsidTr="0063534F">
        <w:tc>
          <w:tcPr>
            <w:tcW w:w="803" w:type="dxa"/>
            <w:shd w:val="solid" w:color="FFFFFF" w:fill="auto"/>
          </w:tcPr>
          <w:p w14:paraId="0095349A" w14:textId="37D6E7A0" w:rsidR="00B96727" w:rsidRDefault="00B96727" w:rsidP="00395DC9">
            <w:pPr>
              <w:pStyle w:val="TAC"/>
              <w:rPr>
                <w:sz w:val="16"/>
                <w:szCs w:val="16"/>
              </w:rPr>
            </w:pPr>
            <w:r>
              <w:rPr>
                <w:sz w:val="16"/>
                <w:szCs w:val="16"/>
              </w:rPr>
              <w:t>2021-06</w:t>
            </w:r>
          </w:p>
        </w:tc>
        <w:tc>
          <w:tcPr>
            <w:tcW w:w="859" w:type="dxa"/>
            <w:shd w:val="solid" w:color="FFFFFF" w:fill="auto"/>
          </w:tcPr>
          <w:p w14:paraId="770F9910" w14:textId="6A664D41" w:rsidR="00B96727" w:rsidRDefault="00B96727" w:rsidP="00395DC9">
            <w:pPr>
              <w:pStyle w:val="TAC"/>
              <w:rPr>
                <w:sz w:val="16"/>
                <w:szCs w:val="16"/>
              </w:rPr>
            </w:pPr>
            <w:r>
              <w:rPr>
                <w:sz w:val="16"/>
                <w:szCs w:val="16"/>
              </w:rPr>
              <w:t>RAN#92</w:t>
            </w:r>
          </w:p>
        </w:tc>
        <w:tc>
          <w:tcPr>
            <w:tcW w:w="1032" w:type="dxa"/>
            <w:shd w:val="solid" w:color="FFFFFF" w:fill="auto"/>
          </w:tcPr>
          <w:p w14:paraId="2C6FDF98" w14:textId="37833FA0"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5AE19512" w14:textId="5EB86B52" w:rsidR="00B96727" w:rsidRDefault="00E17B9B" w:rsidP="00395DC9">
            <w:pPr>
              <w:pStyle w:val="TAL"/>
              <w:rPr>
                <w:rFonts w:cs="Arial"/>
                <w:sz w:val="16"/>
                <w:szCs w:val="16"/>
              </w:rPr>
            </w:pPr>
            <w:r>
              <w:rPr>
                <w:rFonts w:cs="Arial"/>
                <w:sz w:val="16"/>
                <w:szCs w:val="16"/>
              </w:rPr>
              <w:t>0016</w:t>
            </w:r>
          </w:p>
        </w:tc>
        <w:tc>
          <w:tcPr>
            <w:tcW w:w="331" w:type="dxa"/>
            <w:shd w:val="solid" w:color="FFFFFF" w:fill="auto"/>
          </w:tcPr>
          <w:p w14:paraId="1B20BEFD" w14:textId="35EF2B66" w:rsidR="00B96727" w:rsidRDefault="00E17B9B" w:rsidP="00395DC9">
            <w:pPr>
              <w:pStyle w:val="TAR"/>
              <w:rPr>
                <w:rFonts w:cs="Arial"/>
                <w:sz w:val="16"/>
                <w:szCs w:val="16"/>
              </w:rPr>
            </w:pPr>
            <w:r>
              <w:rPr>
                <w:rFonts w:cs="Arial"/>
                <w:sz w:val="16"/>
                <w:szCs w:val="16"/>
              </w:rPr>
              <w:t>1</w:t>
            </w:r>
          </w:p>
        </w:tc>
        <w:tc>
          <w:tcPr>
            <w:tcW w:w="425" w:type="dxa"/>
            <w:shd w:val="solid" w:color="FFFFFF" w:fill="auto"/>
          </w:tcPr>
          <w:p w14:paraId="524BB585" w14:textId="3BE5840C" w:rsidR="00B96727" w:rsidRDefault="00E17B9B" w:rsidP="00395DC9">
            <w:pPr>
              <w:pStyle w:val="TAC"/>
              <w:rPr>
                <w:rFonts w:cs="Arial"/>
                <w:sz w:val="16"/>
                <w:szCs w:val="16"/>
              </w:rPr>
            </w:pPr>
            <w:r>
              <w:rPr>
                <w:rFonts w:cs="Arial"/>
                <w:sz w:val="16"/>
                <w:szCs w:val="16"/>
              </w:rPr>
              <w:t>B</w:t>
            </w:r>
          </w:p>
        </w:tc>
        <w:tc>
          <w:tcPr>
            <w:tcW w:w="4962" w:type="dxa"/>
            <w:shd w:val="solid" w:color="FFFFFF" w:fill="auto"/>
          </w:tcPr>
          <w:p w14:paraId="3D7F7F57" w14:textId="75B0984B" w:rsidR="00B96727" w:rsidRDefault="00E17B9B" w:rsidP="00395DC9">
            <w:pPr>
              <w:pStyle w:val="TAL"/>
              <w:rPr>
                <w:rFonts w:cs="Arial"/>
                <w:sz w:val="16"/>
                <w:szCs w:val="16"/>
              </w:rPr>
            </w:pPr>
            <w:r w:rsidRPr="00E17B9B">
              <w:rPr>
                <w:rFonts w:cs="Arial"/>
                <w:sz w:val="16"/>
                <w:szCs w:val="16"/>
              </w:rPr>
              <w:t>Big CR on IAB-MT demodulation in TS 38.174</w:t>
            </w:r>
          </w:p>
        </w:tc>
        <w:tc>
          <w:tcPr>
            <w:tcW w:w="708" w:type="dxa"/>
            <w:shd w:val="solid" w:color="FFFFFF" w:fill="auto"/>
          </w:tcPr>
          <w:p w14:paraId="5F450625" w14:textId="40628DA3"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29F5C6F1" w14:textId="77777777" w:rsidTr="0063534F">
        <w:tc>
          <w:tcPr>
            <w:tcW w:w="803" w:type="dxa"/>
            <w:shd w:val="solid" w:color="FFFFFF" w:fill="auto"/>
          </w:tcPr>
          <w:p w14:paraId="4E25D364" w14:textId="03441161" w:rsidR="00B96727" w:rsidRDefault="00B96727" w:rsidP="00395DC9">
            <w:pPr>
              <w:pStyle w:val="TAC"/>
              <w:rPr>
                <w:sz w:val="16"/>
                <w:szCs w:val="16"/>
              </w:rPr>
            </w:pPr>
            <w:r>
              <w:rPr>
                <w:sz w:val="16"/>
                <w:szCs w:val="16"/>
              </w:rPr>
              <w:t>2021-06</w:t>
            </w:r>
          </w:p>
        </w:tc>
        <w:tc>
          <w:tcPr>
            <w:tcW w:w="859" w:type="dxa"/>
            <w:shd w:val="solid" w:color="FFFFFF" w:fill="auto"/>
          </w:tcPr>
          <w:p w14:paraId="1C2B8EB4" w14:textId="757F501B" w:rsidR="00B96727" w:rsidRDefault="00B96727" w:rsidP="00395DC9">
            <w:pPr>
              <w:pStyle w:val="TAC"/>
              <w:rPr>
                <w:sz w:val="16"/>
                <w:szCs w:val="16"/>
              </w:rPr>
            </w:pPr>
            <w:r>
              <w:rPr>
                <w:sz w:val="16"/>
                <w:szCs w:val="16"/>
              </w:rPr>
              <w:t>RAN#92</w:t>
            </w:r>
          </w:p>
        </w:tc>
        <w:tc>
          <w:tcPr>
            <w:tcW w:w="1032" w:type="dxa"/>
            <w:shd w:val="solid" w:color="FFFFFF" w:fill="auto"/>
          </w:tcPr>
          <w:p w14:paraId="4E0E4E08" w14:textId="43812DD4"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15D45D0E" w14:textId="049CB0C2" w:rsidR="00B96727" w:rsidRDefault="00E17B9B" w:rsidP="00395DC9">
            <w:pPr>
              <w:pStyle w:val="TAL"/>
              <w:rPr>
                <w:rFonts w:cs="Arial"/>
                <w:sz w:val="16"/>
                <w:szCs w:val="16"/>
              </w:rPr>
            </w:pPr>
            <w:r>
              <w:rPr>
                <w:rFonts w:cs="Arial"/>
                <w:sz w:val="16"/>
                <w:szCs w:val="16"/>
              </w:rPr>
              <w:t>0018</w:t>
            </w:r>
          </w:p>
        </w:tc>
        <w:tc>
          <w:tcPr>
            <w:tcW w:w="331" w:type="dxa"/>
            <w:shd w:val="solid" w:color="FFFFFF" w:fill="auto"/>
          </w:tcPr>
          <w:p w14:paraId="0F0294E4" w14:textId="505D8D07" w:rsidR="00B96727" w:rsidRDefault="00E17B9B" w:rsidP="00395DC9">
            <w:pPr>
              <w:pStyle w:val="TAR"/>
              <w:rPr>
                <w:rFonts w:cs="Arial"/>
                <w:sz w:val="16"/>
                <w:szCs w:val="16"/>
              </w:rPr>
            </w:pPr>
            <w:r>
              <w:rPr>
                <w:rFonts w:cs="Arial"/>
                <w:sz w:val="16"/>
                <w:szCs w:val="16"/>
              </w:rPr>
              <w:t>1</w:t>
            </w:r>
          </w:p>
        </w:tc>
        <w:tc>
          <w:tcPr>
            <w:tcW w:w="425" w:type="dxa"/>
            <w:shd w:val="solid" w:color="FFFFFF" w:fill="auto"/>
          </w:tcPr>
          <w:p w14:paraId="7116A825" w14:textId="5CB607B1" w:rsidR="00B96727" w:rsidRDefault="00E17B9B" w:rsidP="00395DC9">
            <w:pPr>
              <w:pStyle w:val="TAC"/>
              <w:rPr>
                <w:rFonts w:cs="Arial"/>
                <w:sz w:val="16"/>
                <w:szCs w:val="16"/>
              </w:rPr>
            </w:pPr>
            <w:r>
              <w:rPr>
                <w:rFonts w:cs="Arial"/>
                <w:sz w:val="16"/>
                <w:szCs w:val="16"/>
              </w:rPr>
              <w:t>B</w:t>
            </w:r>
          </w:p>
        </w:tc>
        <w:tc>
          <w:tcPr>
            <w:tcW w:w="4962" w:type="dxa"/>
            <w:shd w:val="solid" w:color="FFFFFF" w:fill="auto"/>
          </w:tcPr>
          <w:p w14:paraId="0D3D91EC" w14:textId="75C7D3E7" w:rsidR="00B96727" w:rsidRDefault="00E17B9B" w:rsidP="00395DC9">
            <w:pPr>
              <w:pStyle w:val="TAL"/>
              <w:rPr>
                <w:rFonts w:cs="Arial"/>
                <w:sz w:val="16"/>
                <w:szCs w:val="16"/>
              </w:rPr>
            </w:pPr>
            <w:r w:rsidRPr="00E17B9B">
              <w:rPr>
                <w:rFonts w:cs="Arial"/>
                <w:sz w:val="16"/>
                <w:szCs w:val="16"/>
              </w:rPr>
              <w:t>Big CR: IAB-MT RRM test cases in 38.174</w:t>
            </w:r>
          </w:p>
        </w:tc>
        <w:tc>
          <w:tcPr>
            <w:tcW w:w="708" w:type="dxa"/>
            <w:shd w:val="solid" w:color="FFFFFF" w:fill="auto"/>
          </w:tcPr>
          <w:p w14:paraId="0E13D597" w14:textId="45B66924"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B96727" w:rsidRPr="006B0D02" w14:paraId="4E1B7E15" w14:textId="77777777" w:rsidTr="0063534F">
        <w:tc>
          <w:tcPr>
            <w:tcW w:w="803" w:type="dxa"/>
            <w:shd w:val="solid" w:color="FFFFFF" w:fill="auto"/>
          </w:tcPr>
          <w:p w14:paraId="63AE695A" w14:textId="13F2C067" w:rsidR="00B96727" w:rsidRDefault="00B96727" w:rsidP="00395DC9">
            <w:pPr>
              <w:pStyle w:val="TAC"/>
              <w:rPr>
                <w:sz w:val="16"/>
                <w:szCs w:val="16"/>
              </w:rPr>
            </w:pPr>
            <w:r>
              <w:rPr>
                <w:sz w:val="16"/>
                <w:szCs w:val="16"/>
              </w:rPr>
              <w:t>2021-06</w:t>
            </w:r>
          </w:p>
        </w:tc>
        <w:tc>
          <w:tcPr>
            <w:tcW w:w="859" w:type="dxa"/>
            <w:shd w:val="solid" w:color="FFFFFF" w:fill="auto"/>
          </w:tcPr>
          <w:p w14:paraId="350C9935" w14:textId="39456F33" w:rsidR="00B96727" w:rsidRDefault="00B96727" w:rsidP="00395DC9">
            <w:pPr>
              <w:pStyle w:val="TAC"/>
              <w:rPr>
                <w:sz w:val="16"/>
                <w:szCs w:val="16"/>
              </w:rPr>
            </w:pPr>
            <w:r>
              <w:rPr>
                <w:sz w:val="16"/>
                <w:szCs w:val="16"/>
              </w:rPr>
              <w:t>RAN#92</w:t>
            </w:r>
          </w:p>
        </w:tc>
        <w:tc>
          <w:tcPr>
            <w:tcW w:w="1032" w:type="dxa"/>
            <w:shd w:val="solid" w:color="FFFFFF" w:fill="auto"/>
          </w:tcPr>
          <w:p w14:paraId="3F5E553B" w14:textId="36B19582" w:rsidR="00B96727" w:rsidRDefault="00E17B9B" w:rsidP="00395DC9">
            <w:pPr>
              <w:pStyle w:val="TAC"/>
              <w:rPr>
                <w:rFonts w:cs="Arial"/>
                <w:sz w:val="16"/>
                <w:szCs w:val="16"/>
              </w:rPr>
            </w:pPr>
            <w:r w:rsidRPr="00E17B9B">
              <w:rPr>
                <w:rFonts w:cs="Arial"/>
                <w:sz w:val="16"/>
                <w:szCs w:val="16"/>
              </w:rPr>
              <w:t>RP-211101</w:t>
            </w:r>
          </w:p>
        </w:tc>
        <w:tc>
          <w:tcPr>
            <w:tcW w:w="519" w:type="dxa"/>
            <w:shd w:val="solid" w:color="FFFFFF" w:fill="auto"/>
          </w:tcPr>
          <w:p w14:paraId="20F87D25" w14:textId="12A16EAF" w:rsidR="00B96727" w:rsidRDefault="00E17B9B" w:rsidP="00395DC9">
            <w:pPr>
              <w:pStyle w:val="TAL"/>
              <w:rPr>
                <w:rFonts w:cs="Arial"/>
                <w:sz w:val="16"/>
                <w:szCs w:val="16"/>
              </w:rPr>
            </w:pPr>
            <w:r>
              <w:rPr>
                <w:rFonts w:cs="Arial"/>
                <w:sz w:val="16"/>
                <w:szCs w:val="16"/>
              </w:rPr>
              <w:t>0020</w:t>
            </w:r>
          </w:p>
        </w:tc>
        <w:tc>
          <w:tcPr>
            <w:tcW w:w="331" w:type="dxa"/>
            <w:shd w:val="solid" w:color="FFFFFF" w:fill="auto"/>
          </w:tcPr>
          <w:p w14:paraId="77E5BD91" w14:textId="77777777" w:rsidR="00B96727" w:rsidRDefault="00B96727" w:rsidP="00395DC9">
            <w:pPr>
              <w:pStyle w:val="TAR"/>
              <w:rPr>
                <w:rFonts w:cs="Arial"/>
                <w:sz w:val="16"/>
                <w:szCs w:val="16"/>
              </w:rPr>
            </w:pPr>
          </w:p>
        </w:tc>
        <w:tc>
          <w:tcPr>
            <w:tcW w:w="425" w:type="dxa"/>
            <w:shd w:val="solid" w:color="FFFFFF" w:fill="auto"/>
          </w:tcPr>
          <w:p w14:paraId="43A66EAB" w14:textId="1940CDB9" w:rsidR="00B96727" w:rsidRDefault="00E17B9B" w:rsidP="00395DC9">
            <w:pPr>
              <w:pStyle w:val="TAC"/>
              <w:rPr>
                <w:rFonts w:cs="Arial"/>
                <w:sz w:val="16"/>
                <w:szCs w:val="16"/>
              </w:rPr>
            </w:pPr>
            <w:r>
              <w:rPr>
                <w:rFonts w:cs="Arial"/>
                <w:sz w:val="16"/>
                <w:szCs w:val="16"/>
              </w:rPr>
              <w:t>F</w:t>
            </w:r>
          </w:p>
        </w:tc>
        <w:tc>
          <w:tcPr>
            <w:tcW w:w="4962" w:type="dxa"/>
            <w:shd w:val="solid" w:color="FFFFFF" w:fill="auto"/>
          </w:tcPr>
          <w:p w14:paraId="62F06DDC" w14:textId="6AA69EF8" w:rsidR="00B96727" w:rsidRDefault="00E17B9B" w:rsidP="00395DC9">
            <w:pPr>
              <w:pStyle w:val="TAL"/>
              <w:rPr>
                <w:rFonts w:cs="Arial"/>
                <w:sz w:val="16"/>
                <w:szCs w:val="16"/>
              </w:rPr>
            </w:pPr>
            <w:r w:rsidRPr="00E17B9B">
              <w:rPr>
                <w:rFonts w:cs="Arial"/>
                <w:sz w:val="16"/>
                <w:szCs w:val="16"/>
              </w:rPr>
              <w:t>Big CR for update Core part of TS 38.174</w:t>
            </w:r>
          </w:p>
        </w:tc>
        <w:tc>
          <w:tcPr>
            <w:tcW w:w="708" w:type="dxa"/>
            <w:shd w:val="solid" w:color="FFFFFF" w:fill="auto"/>
          </w:tcPr>
          <w:p w14:paraId="3CB385A9" w14:textId="31958F3D" w:rsidR="00B96727" w:rsidRDefault="00B96727" w:rsidP="00395DC9">
            <w:pPr>
              <w:pStyle w:val="TAC"/>
              <w:rPr>
                <w:rFonts w:eastAsiaTheme="minorEastAsia"/>
                <w:sz w:val="16"/>
                <w:szCs w:val="16"/>
                <w:lang w:eastAsia="zh-CN"/>
              </w:rPr>
            </w:pPr>
            <w:r>
              <w:rPr>
                <w:rFonts w:eastAsiaTheme="minorEastAsia"/>
                <w:sz w:val="16"/>
                <w:szCs w:val="16"/>
                <w:lang w:eastAsia="zh-CN"/>
              </w:rPr>
              <w:t>16.3.0</w:t>
            </w:r>
          </w:p>
        </w:tc>
      </w:tr>
      <w:tr w:rsidR="000A0C4D" w:rsidRPr="006B0D02" w14:paraId="12CE7D50" w14:textId="77777777" w:rsidTr="0063534F">
        <w:tc>
          <w:tcPr>
            <w:tcW w:w="803" w:type="dxa"/>
            <w:shd w:val="solid" w:color="FFFFFF" w:fill="auto"/>
          </w:tcPr>
          <w:p w14:paraId="117C26DA" w14:textId="3A907E0E" w:rsidR="000A0C4D" w:rsidRDefault="000A0C4D" w:rsidP="00395DC9">
            <w:pPr>
              <w:pStyle w:val="TAC"/>
              <w:rPr>
                <w:sz w:val="16"/>
                <w:szCs w:val="16"/>
              </w:rPr>
            </w:pPr>
            <w:r>
              <w:rPr>
                <w:sz w:val="16"/>
                <w:szCs w:val="16"/>
              </w:rPr>
              <w:t>2021-09</w:t>
            </w:r>
          </w:p>
        </w:tc>
        <w:tc>
          <w:tcPr>
            <w:tcW w:w="859" w:type="dxa"/>
            <w:shd w:val="solid" w:color="FFFFFF" w:fill="auto"/>
          </w:tcPr>
          <w:p w14:paraId="62EB397B" w14:textId="4854D534" w:rsidR="000A0C4D" w:rsidRDefault="000A0C4D" w:rsidP="00395DC9">
            <w:pPr>
              <w:pStyle w:val="TAC"/>
              <w:rPr>
                <w:sz w:val="16"/>
                <w:szCs w:val="16"/>
              </w:rPr>
            </w:pPr>
            <w:r>
              <w:rPr>
                <w:sz w:val="16"/>
                <w:szCs w:val="16"/>
              </w:rPr>
              <w:t>RAN#93</w:t>
            </w:r>
          </w:p>
        </w:tc>
        <w:tc>
          <w:tcPr>
            <w:tcW w:w="1032" w:type="dxa"/>
            <w:shd w:val="solid" w:color="FFFFFF" w:fill="auto"/>
          </w:tcPr>
          <w:p w14:paraId="75091E0A" w14:textId="7B727988" w:rsidR="000A0C4D" w:rsidRPr="00E17B9B" w:rsidRDefault="000A0C4D" w:rsidP="00395DC9">
            <w:pPr>
              <w:pStyle w:val="TAC"/>
              <w:rPr>
                <w:rFonts w:cs="Arial"/>
                <w:sz w:val="16"/>
                <w:szCs w:val="16"/>
              </w:rPr>
            </w:pPr>
            <w:r w:rsidRPr="000A0C4D">
              <w:rPr>
                <w:rFonts w:cs="Arial"/>
                <w:sz w:val="16"/>
                <w:szCs w:val="16"/>
              </w:rPr>
              <w:t>RP-211892</w:t>
            </w:r>
          </w:p>
        </w:tc>
        <w:tc>
          <w:tcPr>
            <w:tcW w:w="519" w:type="dxa"/>
            <w:shd w:val="solid" w:color="FFFFFF" w:fill="auto"/>
          </w:tcPr>
          <w:p w14:paraId="79D25739" w14:textId="6315DC21" w:rsidR="000A0C4D" w:rsidRDefault="000A0C4D" w:rsidP="00395DC9">
            <w:pPr>
              <w:pStyle w:val="TAL"/>
              <w:rPr>
                <w:rFonts w:cs="Arial"/>
                <w:sz w:val="16"/>
                <w:szCs w:val="16"/>
              </w:rPr>
            </w:pPr>
            <w:r>
              <w:rPr>
                <w:rFonts w:cs="Arial"/>
                <w:sz w:val="16"/>
                <w:szCs w:val="16"/>
              </w:rPr>
              <w:t>0021</w:t>
            </w:r>
          </w:p>
        </w:tc>
        <w:tc>
          <w:tcPr>
            <w:tcW w:w="331" w:type="dxa"/>
            <w:shd w:val="solid" w:color="FFFFFF" w:fill="auto"/>
          </w:tcPr>
          <w:p w14:paraId="15690DA3" w14:textId="77777777" w:rsidR="000A0C4D" w:rsidRDefault="000A0C4D" w:rsidP="00395DC9">
            <w:pPr>
              <w:pStyle w:val="TAR"/>
              <w:rPr>
                <w:rFonts w:cs="Arial"/>
                <w:sz w:val="16"/>
                <w:szCs w:val="16"/>
              </w:rPr>
            </w:pPr>
          </w:p>
        </w:tc>
        <w:tc>
          <w:tcPr>
            <w:tcW w:w="425" w:type="dxa"/>
            <w:shd w:val="solid" w:color="FFFFFF" w:fill="auto"/>
          </w:tcPr>
          <w:p w14:paraId="7A3CD74A" w14:textId="35AECE5E" w:rsidR="000A0C4D" w:rsidRDefault="000A0C4D" w:rsidP="00395DC9">
            <w:pPr>
              <w:pStyle w:val="TAC"/>
              <w:rPr>
                <w:rFonts w:cs="Arial"/>
                <w:sz w:val="16"/>
                <w:szCs w:val="16"/>
              </w:rPr>
            </w:pPr>
            <w:r>
              <w:rPr>
                <w:rFonts w:cs="Arial"/>
                <w:sz w:val="16"/>
                <w:szCs w:val="16"/>
              </w:rPr>
              <w:t>F</w:t>
            </w:r>
          </w:p>
        </w:tc>
        <w:tc>
          <w:tcPr>
            <w:tcW w:w="4962" w:type="dxa"/>
            <w:shd w:val="solid" w:color="FFFFFF" w:fill="auto"/>
          </w:tcPr>
          <w:p w14:paraId="0B1C311D" w14:textId="011DFA9F" w:rsidR="000A0C4D" w:rsidRPr="00E17B9B" w:rsidRDefault="000A0C4D" w:rsidP="00395DC9">
            <w:pPr>
              <w:pStyle w:val="TAL"/>
              <w:rPr>
                <w:rFonts w:cs="Arial"/>
                <w:sz w:val="16"/>
                <w:szCs w:val="16"/>
              </w:rPr>
            </w:pPr>
            <w:r w:rsidRPr="000A0C4D">
              <w:rPr>
                <w:rFonts w:cs="Arial"/>
                <w:sz w:val="16"/>
                <w:szCs w:val="16"/>
              </w:rPr>
              <w:t>Big CR for TS 38.174 Maintenance (Rel-16, CAT F)</w:t>
            </w:r>
          </w:p>
        </w:tc>
        <w:tc>
          <w:tcPr>
            <w:tcW w:w="708" w:type="dxa"/>
            <w:shd w:val="solid" w:color="FFFFFF" w:fill="auto"/>
          </w:tcPr>
          <w:p w14:paraId="5394E97F" w14:textId="7D356069" w:rsidR="000A0C4D" w:rsidRDefault="000A0C4D" w:rsidP="00395DC9">
            <w:pPr>
              <w:pStyle w:val="TAC"/>
              <w:rPr>
                <w:rFonts w:eastAsiaTheme="minorEastAsia"/>
                <w:sz w:val="16"/>
                <w:szCs w:val="16"/>
                <w:lang w:eastAsia="zh-CN"/>
              </w:rPr>
            </w:pPr>
            <w:r>
              <w:rPr>
                <w:rFonts w:eastAsiaTheme="minorEastAsia"/>
                <w:sz w:val="16"/>
                <w:szCs w:val="16"/>
                <w:lang w:eastAsia="zh-CN"/>
              </w:rPr>
              <w:t>16.4.0</w:t>
            </w:r>
          </w:p>
        </w:tc>
      </w:tr>
      <w:tr w:rsidR="00B1369D" w:rsidRPr="006B0D02" w14:paraId="49A1F303" w14:textId="77777777" w:rsidTr="0063534F">
        <w:tc>
          <w:tcPr>
            <w:tcW w:w="803" w:type="dxa"/>
            <w:shd w:val="solid" w:color="FFFFFF" w:fill="auto"/>
          </w:tcPr>
          <w:p w14:paraId="386A9391" w14:textId="4918F78F" w:rsidR="00B1369D" w:rsidRDefault="00B1369D" w:rsidP="00395DC9">
            <w:pPr>
              <w:pStyle w:val="TAC"/>
              <w:rPr>
                <w:sz w:val="16"/>
                <w:szCs w:val="16"/>
              </w:rPr>
            </w:pPr>
            <w:r>
              <w:rPr>
                <w:sz w:val="16"/>
                <w:szCs w:val="16"/>
              </w:rPr>
              <w:t>2021-12</w:t>
            </w:r>
          </w:p>
        </w:tc>
        <w:tc>
          <w:tcPr>
            <w:tcW w:w="859" w:type="dxa"/>
            <w:shd w:val="solid" w:color="FFFFFF" w:fill="auto"/>
          </w:tcPr>
          <w:p w14:paraId="6BABE08A" w14:textId="76D8B382" w:rsidR="00B1369D" w:rsidRDefault="00B1369D" w:rsidP="00395DC9">
            <w:pPr>
              <w:pStyle w:val="TAC"/>
              <w:rPr>
                <w:sz w:val="16"/>
                <w:szCs w:val="16"/>
              </w:rPr>
            </w:pPr>
            <w:r>
              <w:rPr>
                <w:sz w:val="16"/>
                <w:szCs w:val="16"/>
              </w:rPr>
              <w:t>RAN#94</w:t>
            </w:r>
          </w:p>
        </w:tc>
        <w:tc>
          <w:tcPr>
            <w:tcW w:w="1032" w:type="dxa"/>
            <w:shd w:val="solid" w:color="FFFFFF" w:fill="auto"/>
          </w:tcPr>
          <w:p w14:paraId="3BD1F72F" w14:textId="0D887A2C" w:rsidR="00B1369D" w:rsidRPr="000A0C4D" w:rsidRDefault="00B1369D" w:rsidP="00395DC9">
            <w:pPr>
              <w:pStyle w:val="TAC"/>
              <w:rPr>
                <w:rFonts w:cs="Arial"/>
                <w:sz w:val="16"/>
                <w:szCs w:val="16"/>
              </w:rPr>
            </w:pPr>
            <w:r w:rsidRPr="00B1369D">
              <w:rPr>
                <w:rFonts w:cs="Arial"/>
                <w:sz w:val="16"/>
                <w:szCs w:val="16"/>
              </w:rPr>
              <w:t>RP-212851</w:t>
            </w:r>
          </w:p>
        </w:tc>
        <w:tc>
          <w:tcPr>
            <w:tcW w:w="519" w:type="dxa"/>
            <w:shd w:val="solid" w:color="FFFFFF" w:fill="auto"/>
          </w:tcPr>
          <w:p w14:paraId="01049308" w14:textId="0BC8FACE" w:rsidR="00B1369D" w:rsidRDefault="00B1369D" w:rsidP="00395DC9">
            <w:pPr>
              <w:pStyle w:val="TAL"/>
              <w:rPr>
                <w:rFonts w:cs="Arial"/>
                <w:sz w:val="16"/>
                <w:szCs w:val="16"/>
              </w:rPr>
            </w:pPr>
            <w:r w:rsidRPr="00B1369D">
              <w:rPr>
                <w:rFonts w:cs="Arial"/>
                <w:sz w:val="16"/>
                <w:szCs w:val="16"/>
              </w:rPr>
              <w:t>0022</w:t>
            </w:r>
          </w:p>
        </w:tc>
        <w:tc>
          <w:tcPr>
            <w:tcW w:w="331" w:type="dxa"/>
            <w:shd w:val="solid" w:color="FFFFFF" w:fill="auto"/>
          </w:tcPr>
          <w:p w14:paraId="27893BED" w14:textId="77777777" w:rsidR="00B1369D" w:rsidRDefault="00B1369D" w:rsidP="00395DC9">
            <w:pPr>
              <w:pStyle w:val="TAR"/>
              <w:rPr>
                <w:rFonts w:cs="Arial"/>
                <w:sz w:val="16"/>
                <w:szCs w:val="16"/>
              </w:rPr>
            </w:pPr>
          </w:p>
        </w:tc>
        <w:tc>
          <w:tcPr>
            <w:tcW w:w="425" w:type="dxa"/>
            <w:shd w:val="solid" w:color="FFFFFF" w:fill="auto"/>
          </w:tcPr>
          <w:p w14:paraId="56CCB868" w14:textId="62E9827C" w:rsidR="00B1369D" w:rsidRDefault="00B1369D" w:rsidP="00395DC9">
            <w:pPr>
              <w:pStyle w:val="TAC"/>
              <w:rPr>
                <w:rFonts w:cs="Arial"/>
                <w:sz w:val="16"/>
                <w:szCs w:val="16"/>
              </w:rPr>
            </w:pPr>
            <w:r>
              <w:rPr>
                <w:rFonts w:cs="Arial"/>
                <w:sz w:val="16"/>
                <w:szCs w:val="16"/>
              </w:rPr>
              <w:t>F</w:t>
            </w:r>
          </w:p>
        </w:tc>
        <w:tc>
          <w:tcPr>
            <w:tcW w:w="4962" w:type="dxa"/>
            <w:shd w:val="solid" w:color="FFFFFF" w:fill="auto"/>
          </w:tcPr>
          <w:p w14:paraId="06CB53CD" w14:textId="20F5096A" w:rsidR="00B1369D" w:rsidRPr="000A0C4D" w:rsidRDefault="00B1369D" w:rsidP="00395DC9">
            <w:pPr>
              <w:pStyle w:val="TAL"/>
              <w:rPr>
                <w:rFonts w:cs="Arial"/>
                <w:sz w:val="16"/>
                <w:szCs w:val="16"/>
              </w:rPr>
            </w:pPr>
            <w:r w:rsidRPr="00B1369D">
              <w:rPr>
                <w:rFonts w:cs="Arial"/>
                <w:sz w:val="16"/>
                <w:szCs w:val="16"/>
              </w:rPr>
              <w:t>Big CR for TS 38.174 Maintenance (Rel-16, CAT F)</w:t>
            </w:r>
          </w:p>
        </w:tc>
        <w:tc>
          <w:tcPr>
            <w:tcW w:w="708" w:type="dxa"/>
            <w:shd w:val="solid" w:color="FFFFFF" w:fill="auto"/>
          </w:tcPr>
          <w:p w14:paraId="415A8B62" w14:textId="65C14CF3" w:rsidR="00B1369D" w:rsidRDefault="00B1369D" w:rsidP="00395DC9">
            <w:pPr>
              <w:pStyle w:val="TAC"/>
              <w:rPr>
                <w:rFonts w:eastAsiaTheme="minorEastAsia"/>
                <w:sz w:val="16"/>
                <w:szCs w:val="16"/>
                <w:lang w:eastAsia="zh-CN"/>
              </w:rPr>
            </w:pPr>
            <w:r>
              <w:rPr>
                <w:rFonts w:eastAsiaTheme="minorEastAsia"/>
                <w:sz w:val="16"/>
                <w:szCs w:val="16"/>
                <w:lang w:eastAsia="zh-CN"/>
              </w:rPr>
              <w:t>16.5.0</w:t>
            </w:r>
          </w:p>
        </w:tc>
      </w:tr>
      <w:tr w:rsidR="00736C24" w:rsidRPr="006B0D02" w14:paraId="6423A681" w14:textId="77777777" w:rsidTr="0063534F">
        <w:tc>
          <w:tcPr>
            <w:tcW w:w="803" w:type="dxa"/>
            <w:shd w:val="solid" w:color="FFFFFF" w:fill="auto"/>
          </w:tcPr>
          <w:p w14:paraId="76C1E5B5" w14:textId="2C5E74F2" w:rsidR="00736C24" w:rsidRDefault="00736C24" w:rsidP="00736C24">
            <w:pPr>
              <w:pStyle w:val="TAC"/>
              <w:rPr>
                <w:sz w:val="16"/>
                <w:szCs w:val="16"/>
              </w:rPr>
            </w:pPr>
            <w:r>
              <w:rPr>
                <w:sz w:val="16"/>
                <w:szCs w:val="16"/>
              </w:rPr>
              <w:t>2022-03</w:t>
            </w:r>
          </w:p>
        </w:tc>
        <w:tc>
          <w:tcPr>
            <w:tcW w:w="859" w:type="dxa"/>
            <w:shd w:val="solid" w:color="FFFFFF" w:fill="auto"/>
          </w:tcPr>
          <w:p w14:paraId="07965502" w14:textId="3EB9267B" w:rsidR="00736C24" w:rsidRDefault="00736C24" w:rsidP="00736C24">
            <w:pPr>
              <w:pStyle w:val="TAC"/>
              <w:rPr>
                <w:sz w:val="16"/>
                <w:szCs w:val="16"/>
              </w:rPr>
            </w:pPr>
            <w:r>
              <w:rPr>
                <w:sz w:val="16"/>
                <w:szCs w:val="16"/>
              </w:rPr>
              <w:t>RAN#95</w:t>
            </w:r>
          </w:p>
        </w:tc>
        <w:tc>
          <w:tcPr>
            <w:tcW w:w="1032" w:type="dxa"/>
            <w:shd w:val="solid" w:color="FFFFFF" w:fill="auto"/>
          </w:tcPr>
          <w:p w14:paraId="2D47D1C5" w14:textId="600609DC" w:rsidR="00736C24" w:rsidRPr="00736C24" w:rsidRDefault="00736C24" w:rsidP="00736C24">
            <w:pPr>
              <w:pStyle w:val="TAC"/>
              <w:rPr>
                <w:sz w:val="16"/>
                <w:szCs w:val="16"/>
              </w:rPr>
            </w:pPr>
            <w:r w:rsidRPr="00736C24">
              <w:rPr>
                <w:sz w:val="16"/>
                <w:szCs w:val="16"/>
              </w:rPr>
              <w:t>RP-220374</w:t>
            </w:r>
          </w:p>
        </w:tc>
        <w:tc>
          <w:tcPr>
            <w:tcW w:w="519" w:type="dxa"/>
            <w:shd w:val="solid" w:color="FFFFFF" w:fill="auto"/>
          </w:tcPr>
          <w:p w14:paraId="37473434" w14:textId="62B51A35" w:rsidR="00736C24" w:rsidRPr="00736C24" w:rsidRDefault="00736C24" w:rsidP="00736C24">
            <w:pPr>
              <w:pStyle w:val="TAL"/>
              <w:rPr>
                <w:sz w:val="16"/>
                <w:szCs w:val="16"/>
              </w:rPr>
            </w:pPr>
            <w:r w:rsidRPr="00736C24">
              <w:rPr>
                <w:sz w:val="16"/>
                <w:szCs w:val="16"/>
              </w:rPr>
              <w:t>0024</w:t>
            </w:r>
          </w:p>
        </w:tc>
        <w:tc>
          <w:tcPr>
            <w:tcW w:w="331" w:type="dxa"/>
            <w:shd w:val="solid" w:color="FFFFFF" w:fill="auto"/>
          </w:tcPr>
          <w:p w14:paraId="41AA8D3A" w14:textId="77777777" w:rsidR="00736C24" w:rsidRPr="00736C24" w:rsidRDefault="00736C24" w:rsidP="00736C24">
            <w:pPr>
              <w:pStyle w:val="TAR"/>
              <w:rPr>
                <w:sz w:val="16"/>
                <w:szCs w:val="16"/>
              </w:rPr>
            </w:pPr>
          </w:p>
        </w:tc>
        <w:tc>
          <w:tcPr>
            <w:tcW w:w="425" w:type="dxa"/>
            <w:shd w:val="solid" w:color="FFFFFF" w:fill="auto"/>
          </w:tcPr>
          <w:p w14:paraId="46F8B7D9" w14:textId="58BB4290" w:rsidR="00736C24" w:rsidRPr="00736C24" w:rsidRDefault="00736C24" w:rsidP="00736C24">
            <w:pPr>
              <w:pStyle w:val="TAC"/>
              <w:rPr>
                <w:sz w:val="16"/>
                <w:szCs w:val="16"/>
              </w:rPr>
            </w:pPr>
            <w:r w:rsidRPr="00736C24">
              <w:rPr>
                <w:sz w:val="16"/>
                <w:szCs w:val="16"/>
              </w:rPr>
              <w:t>B</w:t>
            </w:r>
          </w:p>
        </w:tc>
        <w:tc>
          <w:tcPr>
            <w:tcW w:w="4962" w:type="dxa"/>
            <w:shd w:val="solid" w:color="FFFFFF" w:fill="auto"/>
          </w:tcPr>
          <w:p w14:paraId="4EB1C823" w14:textId="22F569F4" w:rsidR="00736C24" w:rsidRPr="00736C24" w:rsidRDefault="00736C24" w:rsidP="00736C24">
            <w:pPr>
              <w:pStyle w:val="TAL"/>
              <w:rPr>
                <w:sz w:val="16"/>
                <w:szCs w:val="16"/>
              </w:rPr>
            </w:pPr>
            <w:r w:rsidRPr="00736C24">
              <w:rPr>
                <w:sz w:val="16"/>
                <w:szCs w:val="16"/>
              </w:rPr>
              <w:t>Big CR to TS38.174 for Rel-17 IAB enhancement</w:t>
            </w:r>
          </w:p>
        </w:tc>
        <w:tc>
          <w:tcPr>
            <w:tcW w:w="708" w:type="dxa"/>
            <w:shd w:val="solid" w:color="FFFFFF" w:fill="auto"/>
          </w:tcPr>
          <w:p w14:paraId="1557CB6C" w14:textId="3BEE6EBD" w:rsidR="00736C24" w:rsidRDefault="00736C24" w:rsidP="00736C24">
            <w:pPr>
              <w:pStyle w:val="TAC"/>
              <w:rPr>
                <w:rFonts w:eastAsiaTheme="minorEastAsia"/>
                <w:sz w:val="16"/>
                <w:szCs w:val="16"/>
                <w:lang w:eastAsia="zh-CN"/>
              </w:rPr>
            </w:pPr>
            <w:r>
              <w:rPr>
                <w:rFonts w:eastAsiaTheme="minorEastAsia"/>
                <w:sz w:val="16"/>
                <w:szCs w:val="16"/>
                <w:lang w:eastAsia="zh-CN"/>
              </w:rPr>
              <w:t>17.0.0</w:t>
            </w:r>
          </w:p>
        </w:tc>
      </w:tr>
      <w:tr w:rsidR="00736C24" w:rsidRPr="006B0D02" w14:paraId="5FECE277" w14:textId="77777777" w:rsidTr="0063534F">
        <w:tc>
          <w:tcPr>
            <w:tcW w:w="803" w:type="dxa"/>
            <w:shd w:val="solid" w:color="FFFFFF" w:fill="auto"/>
          </w:tcPr>
          <w:p w14:paraId="0F002C0F" w14:textId="372075E6" w:rsidR="00736C24" w:rsidRDefault="00736C24" w:rsidP="00736C24">
            <w:pPr>
              <w:pStyle w:val="TAC"/>
              <w:rPr>
                <w:sz w:val="16"/>
                <w:szCs w:val="16"/>
              </w:rPr>
            </w:pPr>
            <w:r>
              <w:rPr>
                <w:sz w:val="16"/>
                <w:szCs w:val="16"/>
              </w:rPr>
              <w:t>2022-03</w:t>
            </w:r>
          </w:p>
        </w:tc>
        <w:tc>
          <w:tcPr>
            <w:tcW w:w="859" w:type="dxa"/>
            <w:shd w:val="solid" w:color="FFFFFF" w:fill="auto"/>
          </w:tcPr>
          <w:p w14:paraId="14A6FA04" w14:textId="7357C9ED" w:rsidR="00736C24" w:rsidRDefault="00736C24" w:rsidP="00736C24">
            <w:pPr>
              <w:pStyle w:val="TAC"/>
              <w:rPr>
                <w:sz w:val="16"/>
                <w:szCs w:val="16"/>
              </w:rPr>
            </w:pPr>
            <w:r>
              <w:rPr>
                <w:sz w:val="16"/>
                <w:szCs w:val="16"/>
              </w:rPr>
              <w:t>RAN#95</w:t>
            </w:r>
          </w:p>
        </w:tc>
        <w:tc>
          <w:tcPr>
            <w:tcW w:w="1032" w:type="dxa"/>
            <w:shd w:val="solid" w:color="FFFFFF" w:fill="auto"/>
          </w:tcPr>
          <w:p w14:paraId="64D238A1" w14:textId="206BAF66" w:rsidR="00736C24" w:rsidRPr="00736C24" w:rsidRDefault="00736C24" w:rsidP="00736C24">
            <w:pPr>
              <w:pStyle w:val="TAC"/>
              <w:rPr>
                <w:sz w:val="16"/>
                <w:szCs w:val="16"/>
              </w:rPr>
            </w:pPr>
            <w:r w:rsidRPr="00736C24">
              <w:rPr>
                <w:sz w:val="16"/>
                <w:szCs w:val="16"/>
              </w:rPr>
              <w:t>RP-220334</w:t>
            </w:r>
          </w:p>
        </w:tc>
        <w:tc>
          <w:tcPr>
            <w:tcW w:w="519" w:type="dxa"/>
            <w:shd w:val="solid" w:color="FFFFFF" w:fill="auto"/>
          </w:tcPr>
          <w:p w14:paraId="6FD355C5" w14:textId="202D61F0" w:rsidR="00736C24" w:rsidRPr="00736C24" w:rsidRDefault="00736C24" w:rsidP="00736C24">
            <w:pPr>
              <w:pStyle w:val="TAL"/>
              <w:rPr>
                <w:sz w:val="16"/>
                <w:szCs w:val="16"/>
              </w:rPr>
            </w:pPr>
            <w:r w:rsidRPr="00736C24">
              <w:rPr>
                <w:sz w:val="16"/>
                <w:szCs w:val="16"/>
              </w:rPr>
              <w:t>0026</w:t>
            </w:r>
          </w:p>
        </w:tc>
        <w:tc>
          <w:tcPr>
            <w:tcW w:w="331" w:type="dxa"/>
            <w:shd w:val="solid" w:color="FFFFFF" w:fill="auto"/>
          </w:tcPr>
          <w:p w14:paraId="198E6C3E" w14:textId="77777777" w:rsidR="00736C24" w:rsidRPr="00736C24" w:rsidRDefault="00736C24" w:rsidP="00736C24">
            <w:pPr>
              <w:pStyle w:val="TAR"/>
              <w:rPr>
                <w:sz w:val="16"/>
                <w:szCs w:val="16"/>
              </w:rPr>
            </w:pPr>
          </w:p>
        </w:tc>
        <w:tc>
          <w:tcPr>
            <w:tcW w:w="425" w:type="dxa"/>
            <w:shd w:val="solid" w:color="FFFFFF" w:fill="auto"/>
          </w:tcPr>
          <w:p w14:paraId="07DB3BCD" w14:textId="42A3AD52" w:rsidR="00736C24" w:rsidRPr="00736C24" w:rsidRDefault="00736C24" w:rsidP="00736C24">
            <w:pPr>
              <w:pStyle w:val="TAC"/>
              <w:rPr>
                <w:sz w:val="16"/>
                <w:szCs w:val="16"/>
              </w:rPr>
            </w:pPr>
            <w:r w:rsidRPr="00736C24">
              <w:rPr>
                <w:sz w:val="16"/>
                <w:szCs w:val="16"/>
              </w:rPr>
              <w:t>F</w:t>
            </w:r>
          </w:p>
        </w:tc>
        <w:tc>
          <w:tcPr>
            <w:tcW w:w="4962" w:type="dxa"/>
            <w:shd w:val="solid" w:color="FFFFFF" w:fill="auto"/>
          </w:tcPr>
          <w:p w14:paraId="0091E092" w14:textId="4978AF0F" w:rsidR="00736C24" w:rsidRPr="00736C24" w:rsidRDefault="00736C24" w:rsidP="00736C24">
            <w:pPr>
              <w:pStyle w:val="TAL"/>
              <w:rPr>
                <w:sz w:val="16"/>
                <w:szCs w:val="16"/>
              </w:rPr>
            </w:pPr>
            <w:r w:rsidRPr="00736C24">
              <w:rPr>
                <w:sz w:val="16"/>
                <w:szCs w:val="16"/>
              </w:rPr>
              <w:t>Big CR for TS 38.174 Maintenance (Rel-16, CAT F)</w:t>
            </w:r>
          </w:p>
        </w:tc>
        <w:tc>
          <w:tcPr>
            <w:tcW w:w="708" w:type="dxa"/>
            <w:shd w:val="solid" w:color="FFFFFF" w:fill="auto"/>
          </w:tcPr>
          <w:p w14:paraId="7761043F" w14:textId="16CC39D3" w:rsidR="00736C24" w:rsidRDefault="00736C24" w:rsidP="00736C24">
            <w:pPr>
              <w:pStyle w:val="TAC"/>
              <w:rPr>
                <w:rFonts w:eastAsiaTheme="minorEastAsia"/>
                <w:sz w:val="16"/>
                <w:szCs w:val="16"/>
                <w:lang w:eastAsia="zh-CN"/>
              </w:rPr>
            </w:pPr>
            <w:r>
              <w:rPr>
                <w:rFonts w:eastAsiaTheme="minorEastAsia"/>
                <w:sz w:val="16"/>
                <w:szCs w:val="16"/>
                <w:lang w:eastAsia="zh-CN"/>
              </w:rPr>
              <w:t>16.6.0</w:t>
            </w:r>
          </w:p>
        </w:tc>
      </w:tr>
    </w:tbl>
    <w:p w14:paraId="50BA1E0F" w14:textId="77777777" w:rsidR="00736C24" w:rsidRPr="00716915" w:rsidRDefault="00736C24" w:rsidP="00736C24">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736C24" w:rsidRPr="00716915" w14:paraId="5AF76B6A" w14:textId="77777777" w:rsidTr="007533D9">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F20089F" w14:textId="77777777" w:rsidR="00736C24" w:rsidRPr="00716915" w:rsidRDefault="00736C24" w:rsidP="007533D9">
            <w:pPr>
              <w:keepNext/>
              <w:keepLines/>
              <w:spacing w:after="0"/>
              <w:jc w:val="center"/>
              <w:rPr>
                <w:rFonts w:ascii="Arial" w:eastAsia="SimSun" w:hAnsi="Arial"/>
                <w:b/>
                <w:sz w:val="16"/>
              </w:rPr>
            </w:pPr>
            <w:r w:rsidRPr="00716915">
              <w:rPr>
                <w:rFonts w:ascii="Arial" w:eastAsia="SimSun" w:hAnsi="Arial"/>
                <w:b/>
                <w:sz w:val="18"/>
              </w:rPr>
              <w:t>Change history</w:t>
            </w:r>
          </w:p>
        </w:tc>
      </w:tr>
      <w:tr w:rsidR="00736C24" w:rsidRPr="00716915" w14:paraId="0520D4DF" w14:textId="77777777" w:rsidTr="00A30FE8">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0E0AF6D"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26B6D459"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4EFD1573"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E2CC2AE"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635683F"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9ED2D52"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1AF0AD7C"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E3C29EB" w14:textId="77777777" w:rsidR="00736C24" w:rsidRPr="00716915" w:rsidRDefault="00736C24" w:rsidP="007533D9">
            <w:pPr>
              <w:keepNext/>
              <w:keepLines/>
              <w:spacing w:after="0"/>
              <w:rPr>
                <w:rFonts w:ascii="Arial" w:eastAsia="SimSun" w:hAnsi="Arial"/>
                <w:b/>
                <w:sz w:val="16"/>
              </w:rPr>
            </w:pPr>
            <w:r w:rsidRPr="00716915">
              <w:rPr>
                <w:rFonts w:ascii="Arial" w:eastAsia="SimSun" w:hAnsi="Arial"/>
                <w:b/>
                <w:sz w:val="16"/>
              </w:rPr>
              <w:t>New version</w:t>
            </w:r>
          </w:p>
        </w:tc>
      </w:tr>
      <w:tr w:rsidR="00736C24" w:rsidRPr="00716915" w14:paraId="3FB9EC2B" w14:textId="77777777" w:rsidTr="00A30FE8">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79320D7" w14:textId="77777777" w:rsidR="00736C24" w:rsidRPr="00716915" w:rsidRDefault="00736C24" w:rsidP="007533D9">
            <w:pPr>
              <w:keepNext/>
              <w:keepLines/>
              <w:spacing w:after="0"/>
              <w:jc w:val="center"/>
              <w:rPr>
                <w:rFonts w:ascii="Arial" w:eastAsia="SimSun" w:hAnsi="Arial"/>
                <w:sz w:val="16"/>
                <w:szCs w:val="16"/>
                <w:lang w:val="en-US" w:eastAsia="ja-JP"/>
              </w:rPr>
            </w:pPr>
            <w:r w:rsidRPr="00716915">
              <w:rPr>
                <w:rFonts w:ascii="Arial" w:eastAsia="SimSun" w:hAnsi="Arial"/>
                <w:sz w:val="16"/>
                <w:szCs w:val="16"/>
              </w:rPr>
              <w:t>2022-03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425FA9ED" w14:textId="77777777" w:rsidR="00736C24" w:rsidRPr="00716915" w:rsidRDefault="00736C24" w:rsidP="007533D9">
            <w:pPr>
              <w:keepNext/>
              <w:keepLines/>
              <w:spacing w:after="0"/>
              <w:jc w:val="center"/>
              <w:rPr>
                <w:rFonts w:ascii="Arial" w:eastAsia="SimSun" w:hAnsi="Arial"/>
                <w:sz w:val="16"/>
                <w:szCs w:val="16"/>
                <w:lang w:eastAsia="ja-JP"/>
              </w:rPr>
            </w:pPr>
            <w:r w:rsidRPr="00716915">
              <w:rPr>
                <w:rFonts w:ascii="Arial" w:eastAsia="SimSun" w:hAnsi="Arial"/>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06D06C" w14:textId="77777777" w:rsidR="00736C24" w:rsidRPr="00716915" w:rsidRDefault="00736C24" w:rsidP="007533D9">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76AB94" w14:textId="77777777" w:rsidR="00736C24" w:rsidRPr="00716915" w:rsidRDefault="00736C24" w:rsidP="007533D9">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A13FC9" w14:textId="77777777" w:rsidR="00736C24" w:rsidRPr="00716915" w:rsidRDefault="00736C24" w:rsidP="007533D9">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18AE99" w14:textId="77777777" w:rsidR="00736C24" w:rsidRPr="00716915" w:rsidRDefault="00736C24" w:rsidP="007533D9">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14EF26B6" w14:textId="77777777" w:rsidR="00736C24" w:rsidRPr="00716915" w:rsidRDefault="00736C24" w:rsidP="007533D9">
            <w:pPr>
              <w:keepNext/>
              <w:keepLines/>
              <w:spacing w:after="0"/>
              <w:rPr>
                <w:rFonts w:ascii="Arial" w:eastAsia="SimSun" w:hAnsi="Arial"/>
                <w:sz w:val="16"/>
                <w:szCs w:val="16"/>
                <w:lang w:eastAsia="zh-CN"/>
              </w:rPr>
            </w:pPr>
            <w:r w:rsidRPr="00716915">
              <w:rPr>
                <w:rFonts w:ascii="Arial" w:eastAsia="SimSun" w:hAnsi="Arial"/>
                <w:sz w:val="16"/>
                <w:szCs w:val="16"/>
                <w:lang w:eastAsia="zh-CN"/>
              </w:rPr>
              <w:t xml:space="preserve">Approved by plenary – Rel-17 </w:t>
            </w:r>
            <w:r w:rsidRPr="00716915">
              <w:rPr>
                <w:rFonts w:ascii="Arial" w:eastAsia="SimSun" w:hAnsi="Arial"/>
                <w:sz w:val="16"/>
                <w:szCs w:val="16"/>
                <w:lang w:val="en-US" w:eastAsia="zh-CN"/>
              </w:rPr>
              <w:t xml:space="preserve">spec </w:t>
            </w:r>
            <w:r w:rsidRPr="00716915">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ACC2CC" w14:textId="77777777" w:rsidR="00736C24" w:rsidRPr="00716915" w:rsidRDefault="00736C24" w:rsidP="007533D9">
            <w:pPr>
              <w:keepNext/>
              <w:keepLines/>
              <w:spacing w:after="0"/>
              <w:jc w:val="center"/>
              <w:rPr>
                <w:rFonts w:ascii="Arial" w:eastAsia="SimSun" w:hAnsi="Arial"/>
                <w:sz w:val="16"/>
                <w:szCs w:val="16"/>
                <w:lang w:eastAsia="zh-CN"/>
              </w:rPr>
            </w:pPr>
            <w:r w:rsidRPr="00716915">
              <w:rPr>
                <w:rFonts w:ascii="Arial" w:eastAsia="SimSun" w:hAnsi="Arial"/>
                <w:sz w:val="16"/>
                <w:szCs w:val="16"/>
                <w:lang w:eastAsia="zh-CN"/>
              </w:rPr>
              <w:t>17.0.0</w:t>
            </w:r>
          </w:p>
        </w:tc>
      </w:tr>
      <w:tr w:rsidR="00B06527" w:rsidRPr="00716915" w14:paraId="77D0EBCA" w14:textId="77777777" w:rsidTr="00A30FE8">
        <w:tc>
          <w:tcPr>
            <w:tcW w:w="801" w:type="dxa"/>
            <w:tcBorders>
              <w:top w:val="single" w:sz="6" w:space="0" w:color="auto"/>
              <w:left w:val="single" w:sz="6" w:space="0" w:color="auto"/>
              <w:bottom w:val="single" w:sz="6" w:space="0" w:color="auto"/>
              <w:right w:val="single" w:sz="6" w:space="0" w:color="auto"/>
            </w:tcBorders>
            <w:shd w:val="solid" w:color="FFFFFF" w:fill="auto"/>
          </w:tcPr>
          <w:p w14:paraId="3771513D" w14:textId="42CA85B7"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1466D8D" w14:textId="111A1C57"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E56C46" w14:textId="1E44810B" w:rsidR="00B06527" w:rsidRPr="00B06527" w:rsidRDefault="00B06527" w:rsidP="00B06527">
            <w:pPr>
              <w:pStyle w:val="TAC"/>
              <w:rPr>
                <w:rFonts w:eastAsia="SimSun" w:cs="Arial"/>
                <w:sz w:val="16"/>
                <w:szCs w:val="16"/>
                <w:lang w:eastAsia="ja-JP"/>
              </w:rPr>
            </w:pPr>
            <w:r w:rsidRPr="00B06527">
              <w:rPr>
                <w:sz w:val="16"/>
                <w:szCs w:val="16"/>
              </w:rPr>
              <w:t>RP-221673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77A028" w14:textId="1B1591F0" w:rsidR="00B06527" w:rsidRPr="00B06527" w:rsidRDefault="00B06527" w:rsidP="00B06527">
            <w:pPr>
              <w:pStyle w:val="TAC"/>
              <w:rPr>
                <w:rFonts w:eastAsia="SimSun"/>
                <w:sz w:val="16"/>
                <w:szCs w:val="16"/>
              </w:rPr>
            </w:pPr>
            <w:r w:rsidRPr="00B06527">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7F97E" w14:textId="77777777" w:rsidR="00B06527" w:rsidRPr="00B06527" w:rsidRDefault="00B06527" w:rsidP="00B06527">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3B443E" w14:textId="59B57CBE" w:rsidR="00B06527" w:rsidRPr="00B06527" w:rsidRDefault="00B06527" w:rsidP="00B06527">
            <w:pPr>
              <w:pStyle w:val="TAC"/>
              <w:rPr>
                <w:rFonts w:eastAsia="SimSun"/>
                <w:sz w:val="16"/>
                <w:szCs w:val="16"/>
              </w:rPr>
            </w:pPr>
            <w:r w:rsidRPr="00B06527">
              <w:rPr>
                <w:rFonts w:eastAsia="SimSun"/>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B5E6D2" w14:textId="406BA296" w:rsidR="00B06527" w:rsidRPr="00B06527" w:rsidRDefault="00B06527" w:rsidP="00B06527">
            <w:pPr>
              <w:pStyle w:val="TAL"/>
              <w:rPr>
                <w:rFonts w:eastAsia="SimSun"/>
                <w:lang w:eastAsia="zh-CN"/>
              </w:rPr>
            </w:pPr>
            <w:r w:rsidRPr="00B06527">
              <w:t>Introducing 6GHz licensed operation into 38.174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50080" w14:textId="326945F7" w:rsidR="00B06527" w:rsidRPr="00716915" w:rsidRDefault="00B06527" w:rsidP="00B06527">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B06527" w:rsidRPr="00716915" w14:paraId="06DAAE56" w14:textId="77777777" w:rsidTr="00A30FE8">
        <w:tc>
          <w:tcPr>
            <w:tcW w:w="801" w:type="dxa"/>
            <w:tcBorders>
              <w:top w:val="single" w:sz="6" w:space="0" w:color="auto"/>
              <w:left w:val="single" w:sz="6" w:space="0" w:color="auto"/>
              <w:bottom w:val="single" w:sz="6" w:space="0" w:color="auto"/>
              <w:right w:val="single" w:sz="6" w:space="0" w:color="auto"/>
            </w:tcBorders>
            <w:shd w:val="solid" w:color="FFFFFF" w:fill="auto"/>
          </w:tcPr>
          <w:p w14:paraId="610A9706" w14:textId="1EE8364B"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E50BD7C" w14:textId="4DB4A158"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822500" w14:textId="4517478E" w:rsidR="00B06527" w:rsidRPr="00B06527" w:rsidRDefault="00B06527" w:rsidP="00B06527">
            <w:pPr>
              <w:pStyle w:val="TAC"/>
              <w:rPr>
                <w:rFonts w:eastAsia="SimSun" w:cs="Arial"/>
                <w:sz w:val="16"/>
                <w:szCs w:val="16"/>
                <w:lang w:eastAsia="ja-JP"/>
              </w:rPr>
            </w:pPr>
            <w:r w:rsidRPr="00B06527">
              <w:rPr>
                <w:sz w:val="16"/>
                <w:szCs w:val="16"/>
              </w:rPr>
              <w:t>RP-221665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D23AA7" w14:textId="258C6E25" w:rsidR="00B06527" w:rsidRPr="00B06527" w:rsidRDefault="00B06527" w:rsidP="00B06527">
            <w:pPr>
              <w:pStyle w:val="TAC"/>
              <w:rPr>
                <w:rFonts w:eastAsia="SimSun"/>
                <w:sz w:val="16"/>
                <w:szCs w:val="16"/>
              </w:rPr>
            </w:pPr>
            <w:r w:rsidRPr="00B06527">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107B6" w14:textId="176A3FA2" w:rsidR="00B06527" w:rsidRPr="00B06527" w:rsidRDefault="00B06527" w:rsidP="00B06527">
            <w:pPr>
              <w:pStyle w:val="TAC"/>
              <w:rPr>
                <w:rFonts w:eastAsia="SimSun"/>
                <w:sz w:val="16"/>
                <w:szCs w:val="16"/>
              </w:rPr>
            </w:pPr>
            <w:r w:rsidRPr="00B0652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31B24D" w14:textId="0D5464C3" w:rsidR="00B06527" w:rsidRPr="00B06527" w:rsidRDefault="00B06527" w:rsidP="00B06527">
            <w:pPr>
              <w:pStyle w:val="TAC"/>
              <w:rPr>
                <w:rFonts w:eastAsia="SimSun"/>
                <w:sz w:val="16"/>
                <w:szCs w:val="16"/>
              </w:rPr>
            </w:pPr>
            <w:r w:rsidRPr="00B06527">
              <w:rPr>
                <w:rFonts w:eastAsia="SimSun"/>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091FE00" w14:textId="7C492197" w:rsidR="00B06527" w:rsidRPr="00B06527" w:rsidRDefault="00B06527" w:rsidP="00B06527">
            <w:pPr>
              <w:pStyle w:val="TAL"/>
              <w:rPr>
                <w:rFonts w:eastAsia="SimSun"/>
                <w:lang w:eastAsia="zh-CN"/>
              </w:rPr>
            </w:pPr>
            <w:r w:rsidRPr="00B06527">
              <w:t>Big CR for TS 38.174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A3186" w14:textId="5EF699B4" w:rsidR="00B06527" w:rsidRPr="00716915" w:rsidRDefault="00B06527" w:rsidP="00B06527">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B06527" w:rsidRPr="00716915" w14:paraId="6F83B25C" w14:textId="77777777" w:rsidTr="00A30FE8">
        <w:tc>
          <w:tcPr>
            <w:tcW w:w="801" w:type="dxa"/>
            <w:tcBorders>
              <w:top w:val="single" w:sz="6" w:space="0" w:color="auto"/>
              <w:left w:val="single" w:sz="6" w:space="0" w:color="auto"/>
              <w:bottom w:val="single" w:sz="6" w:space="0" w:color="auto"/>
              <w:right w:val="single" w:sz="6" w:space="0" w:color="auto"/>
            </w:tcBorders>
            <w:shd w:val="solid" w:color="FFFFFF" w:fill="auto"/>
          </w:tcPr>
          <w:p w14:paraId="096E6CBE" w14:textId="056A4D33"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C4E5876" w14:textId="47F17E7B" w:rsidR="00B06527" w:rsidRPr="00716915" w:rsidRDefault="00B06527" w:rsidP="00B06527">
            <w:pPr>
              <w:keepNext/>
              <w:keepLines/>
              <w:spacing w:after="0"/>
              <w:jc w:val="center"/>
              <w:rPr>
                <w:rFonts w:ascii="Arial" w:eastAsia="SimSun" w:hAnsi="Arial"/>
                <w:sz w:val="16"/>
                <w:szCs w:val="16"/>
              </w:rPr>
            </w:pPr>
            <w:r>
              <w:rPr>
                <w:rFonts w:ascii="Arial" w:eastAsia="SimSun" w:hAnsi="Arial"/>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A4A3DA" w14:textId="2920F425" w:rsidR="00B06527" w:rsidRPr="00B06527" w:rsidRDefault="00B06527" w:rsidP="00B06527">
            <w:pPr>
              <w:pStyle w:val="TAC"/>
              <w:rPr>
                <w:rFonts w:eastAsia="SimSun" w:cs="Arial"/>
                <w:sz w:val="16"/>
                <w:szCs w:val="16"/>
                <w:lang w:eastAsia="ja-JP"/>
              </w:rPr>
            </w:pPr>
            <w:r w:rsidRPr="00B06527">
              <w:rPr>
                <w:sz w:val="16"/>
                <w:szCs w:val="16"/>
              </w:rPr>
              <w:t>RP-221665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2E94C7" w14:textId="6217FA8C" w:rsidR="00B06527" w:rsidRPr="00B06527" w:rsidRDefault="00B06527" w:rsidP="00B06527">
            <w:pPr>
              <w:pStyle w:val="TAC"/>
              <w:rPr>
                <w:rFonts w:eastAsia="SimSun"/>
                <w:sz w:val="16"/>
                <w:szCs w:val="16"/>
              </w:rPr>
            </w:pPr>
            <w:r w:rsidRPr="00B06527">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E3AB6" w14:textId="77777777" w:rsidR="00B06527" w:rsidRPr="00B06527" w:rsidRDefault="00B06527" w:rsidP="00B06527">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EF163B" w14:textId="560FC033" w:rsidR="00B06527" w:rsidRPr="00B06527" w:rsidRDefault="00B06527" w:rsidP="00B06527">
            <w:pPr>
              <w:pStyle w:val="TAC"/>
              <w:rPr>
                <w:rFonts w:eastAsia="SimSun"/>
                <w:sz w:val="16"/>
                <w:szCs w:val="16"/>
              </w:rPr>
            </w:pPr>
            <w:r w:rsidRPr="00B06527">
              <w:rPr>
                <w:rFonts w:eastAsia="SimSun"/>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834C587" w14:textId="1C9A9A8A" w:rsidR="00B06527" w:rsidRPr="00B06527" w:rsidRDefault="00B06527" w:rsidP="00B06527">
            <w:pPr>
              <w:pStyle w:val="TAL"/>
              <w:rPr>
                <w:rFonts w:eastAsia="SimSun"/>
                <w:lang w:eastAsia="zh-CN"/>
              </w:rPr>
            </w:pPr>
            <w:r w:rsidRPr="00B06527">
              <w:t>Big CR on TS 38.174 Maintenance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A9BB1" w14:textId="2A543720" w:rsidR="00B06527" w:rsidRPr="00716915" w:rsidRDefault="00B06527" w:rsidP="00B06527">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0A3435" w:rsidRPr="00716915" w14:paraId="7DA090A1" w14:textId="77777777" w:rsidTr="00A30FE8">
        <w:tc>
          <w:tcPr>
            <w:tcW w:w="801" w:type="dxa"/>
            <w:tcBorders>
              <w:top w:val="single" w:sz="6" w:space="0" w:color="auto"/>
              <w:left w:val="single" w:sz="6" w:space="0" w:color="auto"/>
              <w:bottom w:val="single" w:sz="6" w:space="0" w:color="auto"/>
              <w:right w:val="single" w:sz="6" w:space="0" w:color="auto"/>
            </w:tcBorders>
            <w:shd w:val="solid" w:color="FFFFFF" w:fill="auto"/>
          </w:tcPr>
          <w:p w14:paraId="130AD2F9" w14:textId="3DD1CDF4" w:rsidR="000A3435" w:rsidRDefault="000A3435" w:rsidP="00B06527">
            <w:pPr>
              <w:keepNext/>
              <w:keepLines/>
              <w:spacing w:after="0"/>
              <w:jc w:val="center"/>
              <w:rPr>
                <w:rFonts w:ascii="Arial" w:eastAsia="SimSun" w:hAnsi="Arial"/>
                <w:sz w:val="16"/>
                <w:szCs w:val="16"/>
              </w:rPr>
            </w:pPr>
            <w:r>
              <w:rPr>
                <w:rFonts w:ascii="Arial" w:eastAsia="SimSun" w:hAnsi="Arial"/>
                <w:sz w:val="16"/>
                <w:szCs w:val="16"/>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14C63D0" w14:textId="20D2A354" w:rsidR="000A3435" w:rsidRDefault="000A3435" w:rsidP="00B06527">
            <w:pPr>
              <w:keepNext/>
              <w:keepLines/>
              <w:spacing w:after="0"/>
              <w:jc w:val="center"/>
              <w:rPr>
                <w:rFonts w:ascii="Arial" w:eastAsia="SimSun" w:hAnsi="Arial"/>
                <w:sz w:val="16"/>
                <w:szCs w:val="16"/>
              </w:rPr>
            </w:pPr>
            <w:r>
              <w:rPr>
                <w:rFonts w:ascii="Arial" w:eastAsia="SimSun" w:hAnsi="Arial"/>
                <w:sz w:val="16"/>
                <w:szCs w:val="16"/>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9DF5BD" w14:textId="50B7E266" w:rsidR="000A3435" w:rsidRPr="00B06527" w:rsidRDefault="000A3435" w:rsidP="00B06527">
            <w:pPr>
              <w:pStyle w:val="TAC"/>
              <w:rPr>
                <w:sz w:val="16"/>
                <w:szCs w:val="16"/>
              </w:rPr>
            </w:pPr>
            <w:r w:rsidRPr="000A3435">
              <w:rPr>
                <w:sz w:val="16"/>
                <w:szCs w:val="16"/>
              </w:rPr>
              <w:t>RP-223310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E8F899" w14:textId="5F578BBA" w:rsidR="000A3435" w:rsidRPr="00B06527" w:rsidRDefault="000A3435" w:rsidP="00B06527">
            <w:pPr>
              <w:pStyle w:val="TAC"/>
              <w:rPr>
                <w:sz w:val="16"/>
                <w:szCs w:val="16"/>
              </w:rPr>
            </w:pPr>
            <w:r w:rsidRPr="000A3435">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5F47A" w14:textId="55319B72" w:rsidR="000A3435" w:rsidRPr="00B06527" w:rsidRDefault="000A3435" w:rsidP="00B06527">
            <w:pPr>
              <w:pStyle w:val="TAC"/>
              <w:rPr>
                <w:rFonts w:eastAsia="SimSun"/>
                <w:sz w:val="16"/>
                <w:szCs w:val="16"/>
              </w:rPr>
            </w:pPr>
            <w:r>
              <w:rPr>
                <w:rFonts w:eastAsia="SimSun"/>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D0BF91" w14:textId="351B6863" w:rsidR="000A3435" w:rsidRPr="00B06527" w:rsidRDefault="000A3435" w:rsidP="00B06527">
            <w:pPr>
              <w:pStyle w:val="TAC"/>
              <w:rPr>
                <w:rFonts w:eastAsia="SimSun"/>
                <w:sz w:val="16"/>
                <w:szCs w:val="16"/>
              </w:rPr>
            </w:pPr>
            <w:r>
              <w:rPr>
                <w:rFonts w:eastAsia="SimSun"/>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651EFF2" w14:textId="3B9094F4" w:rsidR="000A3435" w:rsidRPr="00B06527" w:rsidRDefault="000A3435" w:rsidP="00B06527">
            <w:pPr>
              <w:pStyle w:val="TAL"/>
            </w:pPr>
            <w:r w:rsidRPr="000A3435">
              <w:t>CR on case-6 timing for eIAB_RF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F01B0" w14:textId="4708B42F" w:rsidR="000A3435" w:rsidRDefault="000A3435" w:rsidP="00B06527">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836DED" w:rsidRPr="00716915" w14:paraId="6CCD7829" w14:textId="77777777" w:rsidTr="00A30FE8">
        <w:tc>
          <w:tcPr>
            <w:tcW w:w="801" w:type="dxa"/>
            <w:tcBorders>
              <w:top w:val="single" w:sz="6" w:space="0" w:color="auto"/>
              <w:left w:val="single" w:sz="6" w:space="0" w:color="auto"/>
              <w:bottom w:val="single" w:sz="6" w:space="0" w:color="auto"/>
              <w:right w:val="single" w:sz="6" w:space="0" w:color="auto"/>
            </w:tcBorders>
            <w:shd w:val="solid" w:color="FFFFFF" w:fill="auto"/>
          </w:tcPr>
          <w:p w14:paraId="137FBE9F" w14:textId="343E3D83" w:rsidR="00976185" w:rsidRDefault="00976185" w:rsidP="00B06527">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6C084C6" w14:textId="4A7E576E" w:rsidR="00976185" w:rsidRDefault="00976185" w:rsidP="00B06527">
            <w:pPr>
              <w:keepNext/>
              <w:keepLines/>
              <w:spacing w:after="0"/>
              <w:jc w:val="center"/>
              <w:rPr>
                <w:rFonts w:ascii="Arial" w:eastAsia="SimSun" w:hAnsi="Arial"/>
                <w:sz w:val="16"/>
                <w:szCs w:val="16"/>
              </w:rPr>
            </w:pPr>
            <w:r>
              <w:rPr>
                <w:rFonts w:ascii="Arial" w:eastAsia="SimSun" w:hAnsi="Arial"/>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B268F3" w14:textId="61A16757" w:rsidR="00976185" w:rsidRPr="000A3435" w:rsidRDefault="002978A0" w:rsidP="00B06527">
            <w:pPr>
              <w:pStyle w:val="TAC"/>
              <w:rPr>
                <w:sz w:val="16"/>
                <w:szCs w:val="16"/>
              </w:rPr>
            </w:pPr>
            <w:r w:rsidRPr="002978A0">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70F945" w14:textId="1BF921C1" w:rsidR="00976185" w:rsidRPr="000A3435" w:rsidRDefault="002978A0" w:rsidP="00B06527">
            <w:pPr>
              <w:pStyle w:val="TAC"/>
              <w:rPr>
                <w:sz w:val="16"/>
                <w:szCs w:val="16"/>
              </w:rPr>
            </w:pPr>
            <w:r w:rsidRPr="002978A0">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BD0E" w14:textId="77777777" w:rsidR="00976185" w:rsidRDefault="00976185" w:rsidP="00B06527">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CBEFF" w14:textId="6FB08128" w:rsidR="00976185" w:rsidRDefault="002978A0" w:rsidP="00B06527">
            <w:pPr>
              <w:pStyle w:val="TAC"/>
              <w:rPr>
                <w:rFonts w:eastAsia="SimSun"/>
                <w:sz w:val="16"/>
                <w:szCs w:val="16"/>
              </w:rPr>
            </w:pPr>
            <w:r>
              <w:rPr>
                <w:rFonts w:eastAsia="SimSun"/>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EF7E851" w14:textId="05ABFA05" w:rsidR="00976185" w:rsidRPr="000A3435" w:rsidRDefault="002978A0" w:rsidP="00B06527">
            <w:pPr>
              <w:pStyle w:val="TAL"/>
            </w:pPr>
            <w:r w:rsidRPr="002978A0">
              <w:t>Correction to IAB-MT timing reference point in TS 38.174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867A8" w14:textId="3CC43308" w:rsidR="00976185" w:rsidRDefault="00976185" w:rsidP="00B06527">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r w:rsidR="00751D2F" w:rsidRPr="00716915" w14:paraId="47326E0A" w14:textId="77777777" w:rsidTr="0027727F">
        <w:tc>
          <w:tcPr>
            <w:tcW w:w="801" w:type="dxa"/>
            <w:tcBorders>
              <w:top w:val="single" w:sz="6" w:space="0" w:color="auto"/>
              <w:left w:val="single" w:sz="6" w:space="0" w:color="auto"/>
              <w:bottom w:val="single" w:sz="6" w:space="0" w:color="auto"/>
              <w:right w:val="single" w:sz="6" w:space="0" w:color="auto"/>
            </w:tcBorders>
            <w:shd w:val="solid" w:color="FFFFFF" w:fill="auto"/>
          </w:tcPr>
          <w:p w14:paraId="2EF5C769" w14:textId="4162A63B" w:rsidR="00751D2F" w:rsidRDefault="00751D2F" w:rsidP="00751D2F">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5EFCD48" w14:textId="15BC7143" w:rsidR="00751D2F" w:rsidRDefault="00751D2F" w:rsidP="00751D2F">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A2F73A" w14:textId="1C5B74ED" w:rsidR="00751D2F" w:rsidRPr="00751D2F" w:rsidRDefault="00751D2F" w:rsidP="00751D2F">
            <w:pPr>
              <w:pStyle w:val="TAC"/>
              <w:rPr>
                <w:sz w:val="16"/>
                <w:szCs w:val="16"/>
              </w:rPr>
            </w:pPr>
            <w:r w:rsidRPr="00751D2F">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F3757D" w14:textId="6FF0A372" w:rsidR="00751D2F" w:rsidRPr="00751D2F" w:rsidRDefault="00751D2F" w:rsidP="00751D2F">
            <w:pPr>
              <w:pStyle w:val="TAC"/>
              <w:rPr>
                <w:sz w:val="16"/>
                <w:szCs w:val="16"/>
              </w:rPr>
            </w:pPr>
            <w:r w:rsidRPr="00751D2F">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F1B58" w14:textId="77777777" w:rsidR="00751D2F" w:rsidRPr="00751D2F" w:rsidRDefault="00751D2F" w:rsidP="00751D2F">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8DE22" w14:textId="7DBB4F9C" w:rsidR="00751D2F" w:rsidRPr="00751D2F" w:rsidRDefault="00751D2F" w:rsidP="00751D2F">
            <w:pPr>
              <w:pStyle w:val="TAC"/>
              <w:rPr>
                <w:rFonts w:eastAsia="SimSun"/>
                <w:sz w:val="16"/>
                <w:szCs w:val="16"/>
              </w:rPr>
            </w:pPr>
            <w:r w:rsidRPr="00751D2F">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6E65B1" w14:textId="51B82C37" w:rsidR="00751D2F" w:rsidRPr="00751D2F" w:rsidRDefault="00751D2F" w:rsidP="00751D2F">
            <w:pPr>
              <w:pStyle w:val="TAL"/>
              <w:rPr>
                <w:sz w:val="16"/>
                <w:szCs w:val="16"/>
              </w:rPr>
            </w:pPr>
            <w:r w:rsidRPr="00751D2F">
              <w:rPr>
                <w:sz w:val="16"/>
                <w:szCs w:val="16"/>
              </w:rPr>
              <w:t>CR for TS 38.174, Correction on OTA IAB output power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FF8A4" w14:textId="4F3CD05F" w:rsidR="00751D2F" w:rsidRDefault="00751D2F" w:rsidP="00751D2F">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751D2F" w:rsidRPr="00716915" w14:paraId="13BBB033" w14:textId="77777777" w:rsidTr="0027727F">
        <w:tc>
          <w:tcPr>
            <w:tcW w:w="801" w:type="dxa"/>
            <w:tcBorders>
              <w:top w:val="single" w:sz="6" w:space="0" w:color="auto"/>
              <w:left w:val="single" w:sz="6" w:space="0" w:color="auto"/>
              <w:bottom w:val="single" w:sz="6" w:space="0" w:color="auto"/>
              <w:right w:val="single" w:sz="6" w:space="0" w:color="auto"/>
            </w:tcBorders>
            <w:shd w:val="solid" w:color="FFFFFF" w:fill="auto"/>
          </w:tcPr>
          <w:p w14:paraId="17E9B7E5" w14:textId="414BC99D" w:rsidR="00751D2F" w:rsidRDefault="00751D2F" w:rsidP="00751D2F">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C409C10" w14:textId="138253BF" w:rsidR="00751D2F" w:rsidRDefault="00751D2F" w:rsidP="00751D2F">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003C7" w14:textId="7BA17040" w:rsidR="00751D2F" w:rsidRPr="00751D2F" w:rsidRDefault="00751D2F" w:rsidP="00751D2F">
            <w:pPr>
              <w:pStyle w:val="TAC"/>
              <w:rPr>
                <w:sz w:val="16"/>
                <w:szCs w:val="16"/>
              </w:rPr>
            </w:pPr>
            <w:r w:rsidRPr="00751D2F">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8DCDC5" w14:textId="15EA15FA" w:rsidR="00751D2F" w:rsidRPr="00751D2F" w:rsidRDefault="00751D2F" w:rsidP="00751D2F">
            <w:pPr>
              <w:pStyle w:val="TAC"/>
              <w:rPr>
                <w:sz w:val="16"/>
                <w:szCs w:val="16"/>
              </w:rPr>
            </w:pPr>
            <w:r w:rsidRPr="00751D2F">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BEEA9" w14:textId="77777777" w:rsidR="00751D2F" w:rsidRPr="00751D2F" w:rsidRDefault="00751D2F" w:rsidP="00751D2F">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F990C" w14:textId="5059C680" w:rsidR="00751D2F" w:rsidRPr="00751D2F" w:rsidRDefault="00751D2F" w:rsidP="00751D2F">
            <w:pPr>
              <w:pStyle w:val="TAC"/>
              <w:rPr>
                <w:rFonts w:eastAsia="SimSun"/>
                <w:sz w:val="16"/>
                <w:szCs w:val="16"/>
              </w:rPr>
            </w:pPr>
            <w:r w:rsidRPr="00751D2F">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6BF180F" w14:textId="21850E6D" w:rsidR="00751D2F" w:rsidRPr="00751D2F" w:rsidRDefault="00751D2F" w:rsidP="00751D2F">
            <w:pPr>
              <w:pStyle w:val="TAL"/>
              <w:rPr>
                <w:sz w:val="16"/>
                <w:szCs w:val="16"/>
              </w:rPr>
            </w:pPr>
            <w:r w:rsidRPr="00751D2F">
              <w:rPr>
                <w:sz w:val="16"/>
                <w:szCs w:val="16"/>
              </w:rPr>
              <w:t>CR on maintenance for IAB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AC1DB" w14:textId="5820CEEC" w:rsidR="00751D2F" w:rsidRDefault="00751D2F" w:rsidP="00751D2F">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751D2F" w:rsidRPr="00716915" w14:paraId="64C9A57C" w14:textId="77777777" w:rsidTr="0027727F">
        <w:tc>
          <w:tcPr>
            <w:tcW w:w="801" w:type="dxa"/>
            <w:tcBorders>
              <w:top w:val="single" w:sz="6" w:space="0" w:color="auto"/>
              <w:left w:val="single" w:sz="6" w:space="0" w:color="auto"/>
              <w:bottom w:val="single" w:sz="6" w:space="0" w:color="auto"/>
              <w:right w:val="single" w:sz="6" w:space="0" w:color="auto"/>
            </w:tcBorders>
            <w:shd w:val="solid" w:color="FFFFFF" w:fill="auto"/>
          </w:tcPr>
          <w:p w14:paraId="72DD1E9D" w14:textId="09D37359" w:rsidR="00751D2F" w:rsidRDefault="00751D2F" w:rsidP="00751D2F">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7EC7256" w14:textId="0FFCD036" w:rsidR="00751D2F" w:rsidRDefault="00751D2F" w:rsidP="00751D2F">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EB061D" w14:textId="7B5C4461" w:rsidR="00751D2F" w:rsidRPr="00751D2F" w:rsidRDefault="00751D2F" w:rsidP="00751D2F">
            <w:pPr>
              <w:pStyle w:val="TAC"/>
              <w:rPr>
                <w:sz w:val="16"/>
                <w:szCs w:val="16"/>
              </w:rPr>
            </w:pPr>
            <w:r w:rsidRPr="00751D2F">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565B34" w14:textId="1F20FC8F" w:rsidR="00751D2F" w:rsidRPr="00751D2F" w:rsidRDefault="00751D2F" w:rsidP="00751D2F">
            <w:pPr>
              <w:pStyle w:val="TAC"/>
              <w:rPr>
                <w:sz w:val="16"/>
                <w:szCs w:val="16"/>
              </w:rPr>
            </w:pPr>
            <w:r w:rsidRPr="00751D2F">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5BD79" w14:textId="77777777" w:rsidR="00751D2F" w:rsidRPr="00751D2F" w:rsidRDefault="00751D2F" w:rsidP="00751D2F">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28DCC" w14:textId="4F85CE8B" w:rsidR="00751D2F" w:rsidRPr="00751D2F" w:rsidRDefault="00751D2F" w:rsidP="00751D2F">
            <w:pPr>
              <w:pStyle w:val="TAC"/>
              <w:rPr>
                <w:rFonts w:eastAsia="SimSun"/>
                <w:sz w:val="16"/>
                <w:szCs w:val="16"/>
              </w:rPr>
            </w:pPr>
            <w:r w:rsidRPr="00751D2F">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1B67F7B" w14:textId="08873A47" w:rsidR="00751D2F" w:rsidRPr="00751D2F" w:rsidRDefault="00751D2F" w:rsidP="00751D2F">
            <w:pPr>
              <w:pStyle w:val="TAL"/>
              <w:rPr>
                <w:sz w:val="16"/>
                <w:szCs w:val="16"/>
              </w:rPr>
            </w:pPr>
            <w:r w:rsidRPr="00751D2F">
              <w:rPr>
                <w:sz w:val="16"/>
                <w:szCs w:val="16"/>
              </w:rPr>
              <w:t>Clean up for IAB demodulation requirements in TS 38.174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5909E" w14:textId="7DAF2180" w:rsidR="00751D2F" w:rsidRDefault="00751D2F" w:rsidP="00751D2F">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751D2F" w:rsidRPr="00716915" w14:paraId="591BA306" w14:textId="77777777" w:rsidTr="0027727F">
        <w:tc>
          <w:tcPr>
            <w:tcW w:w="801" w:type="dxa"/>
            <w:tcBorders>
              <w:top w:val="single" w:sz="6" w:space="0" w:color="auto"/>
              <w:left w:val="single" w:sz="6" w:space="0" w:color="auto"/>
              <w:bottom w:val="single" w:sz="6" w:space="0" w:color="auto"/>
              <w:right w:val="single" w:sz="6" w:space="0" w:color="auto"/>
            </w:tcBorders>
            <w:shd w:val="solid" w:color="FFFFFF" w:fill="auto"/>
          </w:tcPr>
          <w:p w14:paraId="26DE66B5" w14:textId="70CC67E7" w:rsidR="00751D2F" w:rsidRDefault="00751D2F" w:rsidP="00751D2F">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D16F8D5" w14:textId="6CBB0346" w:rsidR="00751D2F" w:rsidRDefault="00751D2F" w:rsidP="00751D2F">
            <w:pPr>
              <w:keepNext/>
              <w:keepLines/>
              <w:spacing w:after="0"/>
              <w:jc w:val="center"/>
              <w:rPr>
                <w:rFonts w:ascii="Arial" w:eastAsia="SimSun" w:hAnsi="Arial"/>
                <w:sz w:val="16"/>
                <w:szCs w:val="16"/>
              </w:rPr>
            </w:pPr>
            <w:r>
              <w:rPr>
                <w:rFonts w:ascii="Arial" w:eastAsia="SimSun" w:hAnsi="Arial"/>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54DD5E" w14:textId="1DB82444" w:rsidR="00751D2F" w:rsidRPr="00751D2F" w:rsidRDefault="00751D2F" w:rsidP="00751D2F">
            <w:pPr>
              <w:pStyle w:val="TAC"/>
              <w:rPr>
                <w:sz w:val="16"/>
                <w:szCs w:val="16"/>
              </w:rPr>
            </w:pPr>
            <w:r w:rsidRPr="00751D2F">
              <w:rPr>
                <w:sz w:val="16"/>
                <w:szCs w:val="16"/>
              </w:rPr>
              <w:t>RP-231356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BD3EC3" w14:textId="5B51871B" w:rsidR="00751D2F" w:rsidRPr="00751D2F" w:rsidRDefault="00751D2F" w:rsidP="00751D2F">
            <w:pPr>
              <w:pStyle w:val="TAC"/>
              <w:rPr>
                <w:sz w:val="16"/>
                <w:szCs w:val="16"/>
              </w:rPr>
            </w:pPr>
            <w:r w:rsidRPr="00751D2F">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D699F" w14:textId="61B90421" w:rsidR="00751D2F" w:rsidRPr="00751D2F" w:rsidRDefault="00751D2F" w:rsidP="00751D2F">
            <w:pPr>
              <w:pStyle w:val="TAC"/>
              <w:rPr>
                <w:rFonts w:eastAsia="SimSun"/>
                <w:sz w:val="16"/>
                <w:szCs w:val="16"/>
              </w:rPr>
            </w:pPr>
            <w:r w:rsidRPr="00751D2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9EE1A" w14:textId="11E0405B" w:rsidR="00751D2F" w:rsidRPr="00751D2F" w:rsidRDefault="00751D2F" w:rsidP="00751D2F">
            <w:pPr>
              <w:pStyle w:val="TAC"/>
              <w:rPr>
                <w:rFonts w:eastAsia="SimSun"/>
                <w:sz w:val="16"/>
                <w:szCs w:val="16"/>
              </w:rPr>
            </w:pPr>
            <w:r w:rsidRPr="00751D2F">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FE02027" w14:textId="46D35EA1" w:rsidR="00751D2F" w:rsidRPr="00751D2F" w:rsidRDefault="00751D2F" w:rsidP="00751D2F">
            <w:pPr>
              <w:pStyle w:val="TAL"/>
              <w:rPr>
                <w:sz w:val="16"/>
                <w:szCs w:val="16"/>
              </w:rPr>
            </w:pPr>
            <w:r w:rsidRPr="00751D2F">
              <w:rPr>
                <w:sz w:val="16"/>
                <w:szCs w:val="16"/>
              </w:rPr>
              <w:t>CR to TS 38.174 Maintenance of IAB for supported BW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67AA" w14:textId="42A52FAC" w:rsidR="00751D2F" w:rsidRDefault="00751D2F" w:rsidP="00751D2F">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7122A5" w:rsidRPr="007122A5" w14:paraId="25138617" w14:textId="77777777" w:rsidTr="0027727F">
        <w:tc>
          <w:tcPr>
            <w:tcW w:w="801" w:type="dxa"/>
            <w:tcBorders>
              <w:top w:val="single" w:sz="6" w:space="0" w:color="auto"/>
              <w:left w:val="single" w:sz="6" w:space="0" w:color="auto"/>
              <w:bottom w:val="single" w:sz="6" w:space="0" w:color="auto"/>
              <w:right w:val="single" w:sz="6" w:space="0" w:color="auto"/>
            </w:tcBorders>
            <w:shd w:val="solid" w:color="FFFFFF" w:fill="auto"/>
          </w:tcPr>
          <w:p w14:paraId="05CAA549" w14:textId="1408A27D" w:rsidR="007122A5" w:rsidRPr="007122A5" w:rsidRDefault="007122A5" w:rsidP="007122A5">
            <w:pPr>
              <w:keepNext/>
              <w:keepLines/>
              <w:spacing w:after="0"/>
              <w:jc w:val="center"/>
              <w:rPr>
                <w:rFonts w:ascii="Arial" w:eastAsia="SimSun" w:hAnsi="Arial"/>
                <w:sz w:val="16"/>
                <w:szCs w:val="16"/>
              </w:rPr>
            </w:pPr>
            <w:r w:rsidRPr="007122A5">
              <w:rPr>
                <w:rFonts w:ascii="Arial" w:eastAsia="SimSun" w:hAnsi="Arial"/>
                <w:sz w:val="16"/>
                <w:szCs w:val="16"/>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A338A81" w14:textId="6ACF0AB2" w:rsidR="007122A5" w:rsidRPr="007122A5" w:rsidRDefault="007122A5" w:rsidP="007122A5">
            <w:pPr>
              <w:keepNext/>
              <w:keepLines/>
              <w:spacing w:after="0"/>
              <w:jc w:val="center"/>
              <w:rPr>
                <w:rFonts w:ascii="Arial" w:eastAsia="SimSun" w:hAnsi="Arial"/>
                <w:sz w:val="16"/>
                <w:szCs w:val="16"/>
              </w:rPr>
            </w:pPr>
            <w:r w:rsidRPr="007122A5">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555E6A" w14:textId="0FF87546" w:rsidR="007122A5" w:rsidRPr="007122A5" w:rsidRDefault="007122A5" w:rsidP="007122A5">
            <w:pPr>
              <w:pStyle w:val="TAC"/>
              <w:rPr>
                <w:sz w:val="16"/>
                <w:szCs w:val="16"/>
              </w:rPr>
            </w:pPr>
            <w:r w:rsidRPr="00602754">
              <w:rPr>
                <w:sz w:val="16"/>
                <w:szCs w:val="16"/>
              </w:rPr>
              <w:t>RP-232491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13E366" w14:textId="1F41C275" w:rsidR="007122A5" w:rsidRPr="007122A5" w:rsidRDefault="007122A5" w:rsidP="007122A5">
            <w:pPr>
              <w:pStyle w:val="TAC"/>
              <w:rPr>
                <w:sz w:val="16"/>
                <w:szCs w:val="16"/>
              </w:rPr>
            </w:pPr>
            <w:r w:rsidRPr="00602754">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032" w14:textId="77777777" w:rsidR="007122A5" w:rsidRPr="007122A5" w:rsidRDefault="007122A5" w:rsidP="007122A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DC438" w14:textId="38CDBC6D" w:rsidR="007122A5" w:rsidRPr="007122A5" w:rsidRDefault="007122A5" w:rsidP="007122A5">
            <w:pPr>
              <w:pStyle w:val="TAC"/>
              <w:rPr>
                <w:sz w:val="16"/>
                <w:szCs w:val="16"/>
              </w:rPr>
            </w:pPr>
            <w:r w:rsidRPr="0060275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CED922D" w14:textId="4EBF3996" w:rsidR="007122A5" w:rsidRPr="007122A5" w:rsidRDefault="007122A5" w:rsidP="007122A5">
            <w:pPr>
              <w:pStyle w:val="TAL"/>
              <w:rPr>
                <w:sz w:val="16"/>
                <w:szCs w:val="16"/>
              </w:rPr>
            </w:pPr>
            <w:r w:rsidRPr="00602754">
              <w:rPr>
                <w:sz w:val="16"/>
                <w:szCs w:val="16"/>
              </w:rPr>
              <w:t>[NR_IAB_enh-Core] CR to TS 38.174: Addition of missing bands for IAB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DAF87" w14:textId="2E3D16FF" w:rsidR="007122A5" w:rsidRPr="007122A5" w:rsidRDefault="007122A5" w:rsidP="007122A5">
            <w:pPr>
              <w:keepNext/>
              <w:keepLines/>
              <w:spacing w:after="0"/>
              <w:jc w:val="center"/>
              <w:rPr>
                <w:rFonts w:ascii="Arial" w:eastAsia="SimSun" w:hAnsi="Arial"/>
                <w:sz w:val="16"/>
                <w:szCs w:val="16"/>
                <w:lang w:eastAsia="zh-CN"/>
              </w:rPr>
            </w:pPr>
            <w:r w:rsidRPr="007122A5">
              <w:rPr>
                <w:rFonts w:ascii="Arial" w:eastAsia="SimSun" w:hAnsi="Arial"/>
                <w:sz w:val="16"/>
                <w:szCs w:val="16"/>
                <w:lang w:eastAsia="zh-CN"/>
              </w:rPr>
              <w:t>17.5.0</w:t>
            </w:r>
          </w:p>
        </w:tc>
      </w:tr>
      <w:tr w:rsidR="007122A5" w:rsidRPr="007122A5" w14:paraId="0370CF86" w14:textId="77777777" w:rsidTr="0027727F">
        <w:tc>
          <w:tcPr>
            <w:tcW w:w="801" w:type="dxa"/>
            <w:tcBorders>
              <w:top w:val="single" w:sz="6" w:space="0" w:color="auto"/>
              <w:left w:val="single" w:sz="6" w:space="0" w:color="auto"/>
              <w:bottom w:val="single" w:sz="6" w:space="0" w:color="auto"/>
              <w:right w:val="single" w:sz="6" w:space="0" w:color="auto"/>
            </w:tcBorders>
            <w:shd w:val="solid" w:color="FFFFFF" w:fill="auto"/>
          </w:tcPr>
          <w:p w14:paraId="2B21FD91" w14:textId="025951D1" w:rsidR="007122A5" w:rsidRPr="007122A5" w:rsidRDefault="007122A5" w:rsidP="007122A5">
            <w:pPr>
              <w:keepNext/>
              <w:keepLines/>
              <w:spacing w:after="0"/>
              <w:jc w:val="center"/>
              <w:rPr>
                <w:rFonts w:ascii="Arial" w:eastAsia="SimSun" w:hAnsi="Arial"/>
                <w:sz w:val="16"/>
                <w:szCs w:val="16"/>
              </w:rPr>
            </w:pPr>
            <w:r w:rsidRPr="007122A5">
              <w:rPr>
                <w:rFonts w:ascii="Arial" w:eastAsia="SimSun" w:hAnsi="Arial"/>
                <w:sz w:val="16"/>
                <w:szCs w:val="16"/>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209604B" w14:textId="37A46C09" w:rsidR="007122A5" w:rsidRPr="007122A5" w:rsidRDefault="007122A5" w:rsidP="007122A5">
            <w:pPr>
              <w:keepNext/>
              <w:keepLines/>
              <w:spacing w:after="0"/>
              <w:jc w:val="center"/>
              <w:rPr>
                <w:rFonts w:ascii="Arial" w:eastAsia="SimSun" w:hAnsi="Arial"/>
                <w:sz w:val="16"/>
                <w:szCs w:val="16"/>
              </w:rPr>
            </w:pPr>
            <w:r w:rsidRPr="007122A5">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BFF510" w14:textId="49B7B7C0" w:rsidR="007122A5" w:rsidRPr="007122A5" w:rsidRDefault="007122A5" w:rsidP="007122A5">
            <w:pPr>
              <w:pStyle w:val="TAC"/>
              <w:rPr>
                <w:sz w:val="16"/>
                <w:szCs w:val="16"/>
              </w:rPr>
            </w:pPr>
            <w:r w:rsidRPr="00602754">
              <w:rPr>
                <w:sz w:val="16"/>
                <w:szCs w:val="16"/>
              </w:rPr>
              <w:t>RP-232491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293C27" w14:textId="47C264BC" w:rsidR="007122A5" w:rsidRPr="007122A5" w:rsidRDefault="007122A5" w:rsidP="007122A5">
            <w:pPr>
              <w:pStyle w:val="TAC"/>
              <w:rPr>
                <w:sz w:val="16"/>
                <w:szCs w:val="16"/>
              </w:rPr>
            </w:pPr>
            <w:r w:rsidRPr="00602754">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5A019" w14:textId="77777777" w:rsidR="007122A5" w:rsidRPr="007122A5" w:rsidRDefault="007122A5" w:rsidP="007122A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BC9B5" w14:textId="079F508D" w:rsidR="007122A5" w:rsidRPr="007122A5" w:rsidRDefault="007122A5" w:rsidP="007122A5">
            <w:pPr>
              <w:pStyle w:val="TAC"/>
              <w:rPr>
                <w:sz w:val="16"/>
                <w:szCs w:val="16"/>
              </w:rPr>
            </w:pPr>
            <w:r w:rsidRPr="00602754">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045EA83" w14:textId="19110A4F" w:rsidR="007122A5" w:rsidRPr="007122A5" w:rsidRDefault="007122A5" w:rsidP="007122A5">
            <w:pPr>
              <w:pStyle w:val="TAL"/>
              <w:rPr>
                <w:sz w:val="16"/>
                <w:szCs w:val="16"/>
              </w:rPr>
            </w:pPr>
            <w:r w:rsidRPr="00602754">
              <w:rPr>
                <w:sz w:val="16"/>
                <w:szCs w:val="16"/>
              </w:rPr>
              <w:t>CR for TS 38.174, Correction on scaling factor for IAB-MT type 1-O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2818D" w14:textId="4103446C" w:rsidR="007122A5" w:rsidRPr="007122A5" w:rsidRDefault="007122A5" w:rsidP="007122A5">
            <w:pPr>
              <w:keepNext/>
              <w:keepLines/>
              <w:spacing w:after="0"/>
              <w:jc w:val="center"/>
              <w:rPr>
                <w:rFonts w:ascii="Arial" w:eastAsia="SimSun" w:hAnsi="Arial"/>
                <w:sz w:val="16"/>
                <w:szCs w:val="16"/>
                <w:lang w:eastAsia="zh-CN"/>
              </w:rPr>
            </w:pPr>
            <w:r w:rsidRPr="007122A5">
              <w:rPr>
                <w:rFonts w:ascii="Arial" w:eastAsia="SimSun" w:hAnsi="Arial"/>
                <w:sz w:val="16"/>
                <w:szCs w:val="16"/>
                <w:lang w:eastAsia="zh-CN"/>
              </w:rPr>
              <w:t>17.5.0</w:t>
            </w:r>
          </w:p>
        </w:tc>
      </w:tr>
      <w:tr w:rsidR="007122A5" w:rsidRPr="007122A5" w14:paraId="4F9EB4D0" w14:textId="77777777" w:rsidTr="0027727F">
        <w:tc>
          <w:tcPr>
            <w:tcW w:w="801" w:type="dxa"/>
            <w:tcBorders>
              <w:top w:val="single" w:sz="6" w:space="0" w:color="auto"/>
              <w:left w:val="single" w:sz="6" w:space="0" w:color="auto"/>
              <w:bottom w:val="single" w:sz="6" w:space="0" w:color="auto"/>
              <w:right w:val="single" w:sz="6" w:space="0" w:color="auto"/>
            </w:tcBorders>
            <w:shd w:val="solid" w:color="FFFFFF" w:fill="auto"/>
          </w:tcPr>
          <w:p w14:paraId="4BFE8773" w14:textId="39D15616" w:rsidR="007122A5" w:rsidRPr="007122A5" w:rsidRDefault="007122A5" w:rsidP="007122A5">
            <w:pPr>
              <w:keepNext/>
              <w:keepLines/>
              <w:spacing w:after="0"/>
              <w:jc w:val="center"/>
              <w:rPr>
                <w:rFonts w:ascii="Arial" w:eastAsia="SimSun" w:hAnsi="Arial"/>
                <w:sz w:val="16"/>
                <w:szCs w:val="16"/>
              </w:rPr>
            </w:pPr>
            <w:r w:rsidRPr="007122A5">
              <w:rPr>
                <w:rFonts w:ascii="Arial" w:eastAsia="SimSun" w:hAnsi="Arial"/>
                <w:sz w:val="16"/>
                <w:szCs w:val="16"/>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E9F2209" w14:textId="2EE0590B" w:rsidR="007122A5" w:rsidRPr="007122A5" w:rsidRDefault="007122A5" w:rsidP="007122A5">
            <w:pPr>
              <w:keepNext/>
              <w:keepLines/>
              <w:spacing w:after="0"/>
              <w:jc w:val="center"/>
              <w:rPr>
                <w:rFonts w:ascii="Arial" w:eastAsia="SimSun" w:hAnsi="Arial"/>
                <w:sz w:val="16"/>
                <w:szCs w:val="16"/>
              </w:rPr>
            </w:pPr>
            <w:r w:rsidRPr="007122A5">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E9BC9D" w14:textId="281118DE" w:rsidR="007122A5" w:rsidRPr="007122A5" w:rsidRDefault="007122A5" w:rsidP="007122A5">
            <w:pPr>
              <w:pStyle w:val="TAC"/>
              <w:rPr>
                <w:sz w:val="16"/>
                <w:szCs w:val="16"/>
              </w:rPr>
            </w:pPr>
            <w:r w:rsidRPr="00602754">
              <w:rPr>
                <w:sz w:val="16"/>
                <w:szCs w:val="16"/>
              </w:rPr>
              <w:t>RP-232491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F5AAED" w14:textId="05E1D2F2" w:rsidR="007122A5" w:rsidRPr="007122A5" w:rsidRDefault="007122A5" w:rsidP="007122A5">
            <w:pPr>
              <w:pStyle w:val="TAC"/>
              <w:rPr>
                <w:sz w:val="16"/>
                <w:szCs w:val="16"/>
              </w:rPr>
            </w:pPr>
            <w:r w:rsidRPr="00602754">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B2269" w14:textId="77777777" w:rsidR="007122A5" w:rsidRPr="007122A5" w:rsidRDefault="007122A5" w:rsidP="007122A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3E798" w14:textId="43663759" w:rsidR="007122A5" w:rsidRPr="007122A5" w:rsidRDefault="007122A5" w:rsidP="007122A5">
            <w:pPr>
              <w:pStyle w:val="TAC"/>
              <w:rPr>
                <w:sz w:val="16"/>
                <w:szCs w:val="16"/>
              </w:rPr>
            </w:pPr>
            <w:r w:rsidRPr="00602754">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EE876B5" w14:textId="3DC531DF" w:rsidR="007122A5" w:rsidRPr="007122A5" w:rsidRDefault="007122A5" w:rsidP="007122A5">
            <w:pPr>
              <w:pStyle w:val="TAL"/>
              <w:rPr>
                <w:sz w:val="16"/>
                <w:szCs w:val="16"/>
              </w:rPr>
            </w:pPr>
            <w:r w:rsidRPr="00602754">
              <w:rPr>
                <w:sz w:val="16"/>
                <w:szCs w:val="16"/>
              </w:rPr>
              <w:t>[NR_IAB-Core] CR on maintenance of RRM requirements for IAB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EB1FA" w14:textId="3564C551" w:rsidR="007122A5" w:rsidRPr="007122A5" w:rsidRDefault="007122A5" w:rsidP="007122A5">
            <w:pPr>
              <w:keepNext/>
              <w:keepLines/>
              <w:spacing w:after="0"/>
              <w:jc w:val="center"/>
              <w:rPr>
                <w:rFonts w:ascii="Arial" w:eastAsia="SimSun" w:hAnsi="Arial"/>
                <w:sz w:val="16"/>
                <w:szCs w:val="16"/>
                <w:lang w:eastAsia="zh-CN"/>
              </w:rPr>
            </w:pPr>
            <w:r w:rsidRPr="007122A5">
              <w:rPr>
                <w:rFonts w:ascii="Arial" w:eastAsia="SimSun" w:hAnsi="Arial"/>
                <w:sz w:val="16"/>
                <w:szCs w:val="16"/>
                <w:lang w:eastAsia="zh-CN"/>
              </w:rPr>
              <w:t>17.5.0</w:t>
            </w:r>
          </w:p>
        </w:tc>
      </w:tr>
      <w:tr w:rsidR="007122A5" w:rsidRPr="007122A5" w14:paraId="72E4BA00" w14:textId="77777777" w:rsidTr="0027727F">
        <w:tc>
          <w:tcPr>
            <w:tcW w:w="801" w:type="dxa"/>
            <w:tcBorders>
              <w:top w:val="single" w:sz="6" w:space="0" w:color="auto"/>
              <w:left w:val="single" w:sz="6" w:space="0" w:color="auto"/>
              <w:bottom w:val="single" w:sz="6" w:space="0" w:color="auto"/>
              <w:right w:val="single" w:sz="6" w:space="0" w:color="auto"/>
            </w:tcBorders>
            <w:shd w:val="solid" w:color="FFFFFF" w:fill="auto"/>
          </w:tcPr>
          <w:p w14:paraId="168B661C" w14:textId="6FC4C6AC" w:rsidR="007122A5" w:rsidRPr="007122A5" w:rsidRDefault="007122A5" w:rsidP="007122A5">
            <w:pPr>
              <w:keepNext/>
              <w:keepLines/>
              <w:spacing w:after="0"/>
              <w:jc w:val="center"/>
              <w:rPr>
                <w:rFonts w:ascii="Arial" w:eastAsia="SimSun" w:hAnsi="Arial"/>
                <w:sz w:val="16"/>
                <w:szCs w:val="16"/>
              </w:rPr>
            </w:pPr>
            <w:r w:rsidRPr="007122A5">
              <w:rPr>
                <w:rFonts w:ascii="Arial" w:eastAsia="SimSun" w:hAnsi="Arial"/>
                <w:sz w:val="16"/>
                <w:szCs w:val="16"/>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CD8EBC7" w14:textId="6B069FDB" w:rsidR="007122A5" w:rsidRPr="007122A5" w:rsidRDefault="007122A5" w:rsidP="007122A5">
            <w:pPr>
              <w:keepNext/>
              <w:keepLines/>
              <w:spacing w:after="0"/>
              <w:jc w:val="center"/>
              <w:rPr>
                <w:rFonts w:ascii="Arial" w:eastAsia="SimSun" w:hAnsi="Arial"/>
                <w:sz w:val="16"/>
                <w:szCs w:val="16"/>
              </w:rPr>
            </w:pPr>
            <w:r w:rsidRPr="007122A5">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DA268F" w14:textId="32F3C781" w:rsidR="007122A5" w:rsidRPr="007122A5" w:rsidRDefault="007122A5" w:rsidP="007122A5">
            <w:pPr>
              <w:pStyle w:val="TAC"/>
              <w:rPr>
                <w:sz w:val="16"/>
                <w:szCs w:val="16"/>
              </w:rPr>
            </w:pPr>
            <w:r w:rsidRPr="00602754">
              <w:rPr>
                <w:sz w:val="16"/>
                <w:szCs w:val="16"/>
              </w:rPr>
              <w:t>RP-232491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05F9C4" w14:textId="43663C54" w:rsidR="007122A5" w:rsidRPr="007122A5" w:rsidRDefault="007122A5" w:rsidP="007122A5">
            <w:pPr>
              <w:pStyle w:val="TAC"/>
              <w:rPr>
                <w:sz w:val="16"/>
                <w:szCs w:val="16"/>
              </w:rPr>
            </w:pPr>
            <w:r w:rsidRPr="00602754">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BA86D" w14:textId="44254B0A" w:rsidR="007122A5" w:rsidRPr="007122A5" w:rsidRDefault="007122A5" w:rsidP="007122A5">
            <w:pPr>
              <w:pStyle w:val="TAC"/>
              <w:rPr>
                <w:sz w:val="16"/>
                <w:szCs w:val="16"/>
              </w:rPr>
            </w:pPr>
            <w:r w:rsidRPr="0060275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9175E" w14:textId="65BCA761" w:rsidR="007122A5" w:rsidRPr="007122A5" w:rsidRDefault="007122A5" w:rsidP="007122A5">
            <w:pPr>
              <w:pStyle w:val="TAC"/>
              <w:rPr>
                <w:sz w:val="16"/>
                <w:szCs w:val="16"/>
              </w:rPr>
            </w:pPr>
            <w:r w:rsidRPr="0060275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7524CB6" w14:textId="51170231" w:rsidR="007122A5" w:rsidRPr="007122A5" w:rsidRDefault="007122A5" w:rsidP="007122A5">
            <w:pPr>
              <w:pStyle w:val="TAL"/>
              <w:rPr>
                <w:sz w:val="16"/>
                <w:szCs w:val="16"/>
              </w:rPr>
            </w:pPr>
            <w:r w:rsidRPr="00602754">
              <w:rPr>
                <w:sz w:val="16"/>
                <w:szCs w:val="16"/>
              </w:rPr>
              <w:t>CR to correct FR2 range in IAB specifiaiton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5BA9C" w14:textId="75F28558" w:rsidR="007122A5" w:rsidRPr="007122A5" w:rsidRDefault="007122A5" w:rsidP="007122A5">
            <w:pPr>
              <w:keepNext/>
              <w:keepLines/>
              <w:spacing w:after="0"/>
              <w:jc w:val="center"/>
              <w:rPr>
                <w:rFonts w:ascii="Arial" w:eastAsia="SimSun" w:hAnsi="Arial"/>
                <w:sz w:val="16"/>
                <w:szCs w:val="16"/>
                <w:lang w:eastAsia="zh-CN"/>
              </w:rPr>
            </w:pPr>
            <w:r w:rsidRPr="007122A5">
              <w:rPr>
                <w:rFonts w:ascii="Arial" w:eastAsia="SimSun" w:hAnsi="Arial"/>
                <w:sz w:val="16"/>
                <w:szCs w:val="16"/>
                <w:lang w:eastAsia="zh-CN"/>
              </w:rPr>
              <w:t>17.5.0</w:t>
            </w:r>
          </w:p>
        </w:tc>
      </w:tr>
      <w:tr w:rsidR="007122A5" w:rsidRPr="007122A5" w14:paraId="17AD91D9" w14:textId="77777777" w:rsidTr="0027727F">
        <w:tc>
          <w:tcPr>
            <w:tcW w:w="801" w:type="dxa"/>
            <w:tcBorders>
              <w:top w:val="single" w:sz="6" w:space="0" w:color="auto"/>
              <w:left w:val="single" w:sz="6" w:space="0" w:color="auto"/>
              <w:bottom w:val="single" w:sz="6" w:space="0" w:color="auto"/>
              <w:right w:val="single" w:sz="6" w:space="0" w:color="auto"/>
            </w:tcBorders>
            <w:shd w:val="solid" w:color="FFFFFF" w:fill="auto"/>
          </w:tcPr>
          <w:p w14:paraId="533D6DDD" w14:textId="782F79A2" w:rsidR="007122A5" w:rsidRPr="007122A5" w:rsidRDefault="007122A5" w:rsidP="007122A5">
            <w:pPr>
              <w:keepNext/>
              <w:keepLines/>
              <w:spacing w:after="0"/>
              <w:jc w:val="center"/>
              <w:rPr>
                <w:rFonts w:ascii="Arial" w:eastAsia="SimSun" w:hAnsi="Arial"/>
                <w:sz w:val="16"/>
                <w:szCs w:val="16"/>
              </w:rPr>
            </w:pPr>
            <w:r w:rsidRPr="007122A5">
              <w:rPr>
                <w:rFonts w:ascii="Arial" w:eastAsia="SimSun" w:hAnsi="Arial"/>
                <w:sz w:val="16"/>
                <w:szCs w:val="16"/>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6AC911F" w14:textId="505A3D67" w:rsidR="007122A5" w:rsidRPr="007122A5" w:rsidRDefault="007122A5" w:rsidP="007122A5">
            <w:pPr>
              <w:keepNext/>
              <w:keepLines/>
              <w:spacing w:after="0"/>
              <w:jc w:val="center"/>
              <w:rPr>
                <w:rFonts w:ascii="Arial" w:eastAsia="SimSun" w:hAnsi="Arial"/>
                <w:sz w:val="16"/>
                <w:szCs w:val="16"/>
              </w:rPr>
            </w:pPr>
            <w:r w:rsidRPr="007122A5">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484A4C" w14:textId="4D3964F2" w:rsidR="007122A5" w:rsidRPr="007122A5" w:rsidRDefault="007122A5" w:rsidP="007122A5">
            <w:pPr>
              <w:pStyle w:val="TAC"/>
              <w:rPr>
                <w:sz w:val="16"/>
                <w:szCs w:val="16"/>
              </w:rPr>
            </w:pPr>
            <w:r w:rsidRPr="00602754">
              <w:rPr>
                <w:sz w:val="16"/>
                <w:szCs w:val="16"/>
              </w:rPr>
              <w:t>RP-232491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571F26" w14:textId="116E31E5" w:rsidR="007122A5" w:rsidRPr="007122A5" w:rsidRDefault="007122A5" w:rsidP="007122A5">
            <w:pPr>
              <w:pStyle w:val="TAC"/>
              <w:rPr>
                <w:sz w:val="16"/>
                <w:szCs w:val="16"/>
              </w:rPr>
            </w:pPr>
            <w:r w:rsidRPr="00602754">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2D0F8" w14:textId="77777777" w:rsidR="007122A5" w:rsidRPr="007122A5" w:rsidRDefault="007122A5" w:rsidP="007122A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77D9C" w14:textId="4B7CE91F" w:rsidR="007122A5" w:rsidRPr="007122A5" w:rsidRDefault="007122A5" w:rsidP="007122A5">
            <w:pPr>
              <w:pStyle w:val="TAC"/>
              <w:rPr>
                <w:sz w:val="16"/>
                <w:szCs w:val="16"/>
              </w:rPr>
            </w:pPr>
            <w:r w:rsidRPr="0060275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0A7009" w14:textId="7ABBE4E5" w:rsidR="007122A5" w:rsidRPr="007122A5" w:rsidRDefault="007122A5" w:rsidP="007122A5">
            <w:pPr>
              <w:pStyle w:val="TAL"/>
              <w:rPr>
                <w:sz w:val="16"/>
                <w:szCs w:val="16"/>
              </w:rPr>
            </w:pPr>
            <w:r w:rsidRPr="00602754">
              <w:rPr>
                <w:sz w:val="16"/>
                <w:szCs w:val="16"/>
              </w:rPr>
              <w:t>Correction to applicable FR2 range for IAB-MT RRM core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78E31C" w14:textId="73F287C3" w:rsidR="007122A5" w:rsidRPr="007122A5" w:rsidRDefault="007122A5" w:rsidP="007122A5">
            <w:pPr>
              <w:keepNext/>
              <w:keepLines/>
              <w:spacing w:after="0"/>
              <w:jc w:val="center"/>
              <w:rPr>
                <w:rFonts w:ascii="Arial" w:eastAsia="SimSun" w:hAnsi="Arial"/>
                <w:sz w:val="16"/>
                <w:szCs w:val="16"/>
                <w:lang w:eastAsia="zh-CN"/>
              </w:rPr>
            </w:pPr>
            <w:r w:rsidRPr="007122A5">
              <w:rPr>
                <w:rFonts w:ascii="Arial" w:eastAsia="SimSun" w:hAnsi="Arial"/>
                <w:sz w:val="16"/>
                <w:szCs w:val="16"/>
                <w:lang w:eastAsia="zh-CN"/>
              </w:rPr>
              <w:t>17.5.0</w:t>
            </w:r>
          </w:p>
        </w:tc>
      </w:tr>
      <w:tr w:rsidR="007122A5" w:rsidRPr="007122A5" w14:paraId="33A0CFCF" w14:textId="77777777" w:rsidTr="0027727F">
        <w:tc>
          <w:tcPr>
            <w:tcW w:w="801" w:type="dxa"/>
            <w:tcBorders>
              <w:top w:val="single" w:sz="6" w:space="0" w:color="auto"/>
              <w:left w:val="single" w:sz="6" w:space="0" w:color="auto"/>
              <w:bottom w:val="single" w:sz="6" w:space="0" w:color="auto"/>
              <w:right w:val="single" w:sz="6" w:space="0" w:color="auto"/>
            </w:tcBorders>
            <w:shd w:val="solid" w:color="FFFFFF" w:fill="auto"/>
          </w:tcPr>
          <w:p w14:paraId="78C1023A" w14:textId="30F27482" w:rsidR="007122A5" w:rsidRPr="007122A5" w:rsidRDefault="007122A5" w:rsidP="007122A5">
            <w:pPr>
              <w:keepNext/>
              <w:keepLines/>
              <w:spacing w:after="0"/>
              <w:jc w:val="center"/>
              <w:rPr>
                <w:rFonts w:ascii="Arial" w:eastAsia="SimSun" w:hAnsi="Arial"/>
                <w:sz w:val="16"/>
                <w:szCs w:val="16"/>
              </w:rPr>
            </w:pPr>
            <w:r w:rsidRPr="007122A5">
              <w:rPr>
                <w:rFonts w:ascii="Arial" w:eastAsia="SimSun" w:hAnsi="Arial"/>
                <w:sz w:val="16"/>
                <w:szCs w:val="16"/>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F7F6774" w14:textId="606C5BC4" w:rsidR="007122A5" w:rsidRPr="007122A5" w:rsidRDefault="007122A5" w:rsidP="007122A5">
            <w:pPr>
              <w:keepNext/>
              <w:keepLines/>
              <w:spacing w:after="0"/>
              <w:jc w:val="center"/>
              <w:rPr>
                <w:rFonts w:ascii="Arial" w:eastAsia="SimSun" w:hAnsi="Arial"/>
                <w:sz w:val="16"/>
                <w:szCs w:val="16"/>
              </w:rPr>
            </w:pPr>
            <w:r w:rsidRPr="007122A5">
              <w:rPr>
                <w:rFonts w:ascii="Arial" w:eastAsia="SimSun" w:hAnsi="Arial"/>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B094B2" w14:textId="2DE283E3" w:rsidR="007122A5" w:rsidRPr="007122A5" w:rsidRDefault="007122A5" w:rsidP="007122A5">
            <w:pPr>
              <w:pStyle w:val="TAC"/>
              <w:rPr>
                <w:sz w:val="16"/>
                <w:szCs w:val="16"/>
              </w:rPr>
            </w:pPr>
            <w:r w:rsidRPr="00602754">
              <w:rPr>
                <w:sz w:val="16"/>
                <w:szCs w:val="16"/>
              </w:rPr>
              <w:t>RP-232491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455C6A" w14:textId="12081651" w:rsidR="007122A5" w:rsidRPr="007122A5" w:rsidRDefault="007122A5" w:rsidP="007122A5">
            <w:pPr>
              <w:pStyle w:val="TAC"/>
              <w:rPr>
                <w:sz w:val="16"/>
                <w:szCs w:val="16"/>
              </w:rPr>
            </w:pPr>
            <w:r w:rsidRPr="00602754">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709C8" w14:textId="77777777" w:rsidR="007122A5" w:rsidRPr="007122A5" w:rsidRDefault="007122A5" w:rsidP="007122A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EE4C4" w14:textId="5B4CE2E9" w:rsidR="007122A5" w:rsidRPr="007122A5" w:rsidRDefault="007122A5" w:rsidP="007122A5">
            <w:pPr>
              <w:pStyle w:val="TAC"/>
              <w:rPr>
                <w:sz w:val="16"/>
                <w:szCs w:val="16"/>
              </w:rPr>
            </w:pPr>
            <w:r w:rsidRPr="00602754">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8DB2C5D" w14:textId="15490FE4" w:rsidR="007122A5" w:rsidRPr="007122A5" w:rsidRDefault="007122A5" w:rsidP="007122A5">
            <w:pPr>
              <w:pStyle w:val="TAL"/>
              <w:rPr>
                <w:sz w:val="16"/>
                <w:szCs w:val="16"/>
              </w:rPr>
            </w:pPr>
            <w:r w:rsidRPr="00602754">
              <w:rPr>
                <w:sz w:val="16"/>
                <w:szCs w:val="16"/>
              </w:rPr>
              <w:t>[NR_IAB-Perf] CR on NR IAB performance requirements (TS38.174,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1BA9C" w14:textId="3A4F3B5A" w:rsidR="007122A5" w:rsidRPr="007122A5" w:rsidRDefault="007122A5" w:rsidP="007122A5">
            <w:pPr>
              <w:keepNext/>
              <w:keepLines/>
              <w:spacing w:after="0"/>
              <w:jc w:val="center"/>
              <w:rPr>
                <w:rFonts w:ascii="Arial" w:eastAsia="SimSun" w:hAnsi="Arial"/>
                <w:sz w:val="16"/>
                <w:szCs w:val="16"/>
                <w:lang w:eastAsia="zh-CN"/>
              </w:rPr>
            </w:pPr>
            <w:r w:rsidRPr="007122A5">
              <w:rPr>
                <w:rFonts w:ascii="Arial" w:eastAsia="SimSun" w:hAnsi="Arial"/>
                <w:sz w:val="16"/>
                <w:szCs w:val="16"/>
                <w:lang w:eastAsia="zh-CN"/>
              </w:rPr>
              <w:t>17.5.0</w:t>
            </w:r>
          </w:p>
        </w:tc>
      </w:tr>
      <w:tr w:rsidR="00624202" w:rsidRPr="007122A5" w14:paraId="38019C1B" w14:textId="77777777" w:rsidTr="0027727F">
        <w:tc>
          <w:tcPr>
            <w:tcW w:w="801" w:type="dxa"/>
            <w:tcBorders>
              <w:top w:val="single" w:sz="6" w:space="0" w:color="auto"/>
              <w:left w:val="single" w:sz="6" w:space="0" w:color="auto"/>
              <w:bottom w:val="single" w:sz="6" w:space="0" w:color="auto"/>
              <w:right w:val="single" w:sz="6" w:space="0" w:color="auto"/>
            </w:tcBorders>
            <w:shd w:val="solid" w:color="FFFFFF" w:fill="auto"/>
          </w:tcPr>
          <w:p w14:paraId="339059DA" w14:textId="1CC6A859" w:rsidR="00624202" w:rsidRPr="007122A5" w:rsidRDefault="00624202" w:rsidP="00624202">
            <w:pPr>
              <w:keepNext/>
              <w:keepLines/>
              <w:spacing w:after="0"/>
              <w:jc w:val="center"/>
              <w:rPr>
                <w:rFonts w:ascii="Arial" w:eastAsia="SimSun" w:hAnsi="Arial"/>
                <w:sz w:val="16"/>
                <w:szCs w:val="16"/>
              </w:rPr>
            </w:pPr>
            <w:r>
              <w:rPr>
                <w:rFonts w:ascii="Arial" w:eastAsia="SimSun" w:hAnsi="Arial"/>
                <w:sz w:val="16"/>
                <w:szCs w:val="16"/>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D3C38E" w14:textId="3A4B70A0" w:rsidR="00624202" w:rsidRPr="007122A5" w:rsidRDefault="00624202" w:rsidP="00624202">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0203BE" w14:textId="682B2EE6" w:rsidR="00624202" w:rsidRPr="00624202" w:rsidRDefault="00624202" w:rsidP="00624202">
            <w:pPr>
              <w:pStyle w:val="TAC"/>
              <w:rPr>
                <w:sz w:val="16"/>
                <w:szCs w:val="16"/>
              </w:rPr>
            </w:pPr>
            <w:r w:rsidRPr="00624202">
              <w:rPr>
                <w:sz w:val="16"/>
                <w:szCs w:val="16"/>
              </w:rPr>
              <w:t>RP-233347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564BBE" w14:textId="499D8179" w:rsidR="00624202" w:rsidRPr="00624202" w:rsidRDefault="00624202" w:rsidP="00624202">
            <w:pPr>
              <w:pStyle w:val="TAC"/>
              <w:rPr>
                <w:sz w:val="16"/>
                <w:szCs w:val="16"/>
              </w:rPr>
            </w:pPr>
            <w:r w:rsidRPr="00624202">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488F2" w14:textId="77777777" w:rsidR="00624202" w:rsidRPr="00624202" w:rsidRDefault="00624202" w:rsidP="0062420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68C5A" w14:textId="3A7CE95B" w:rsidR="00624202" w:rsidRPr="00624202" w:rsidRDefault="00624202" w:rsidP="00624202">
            <w:pPr>
              <w:pStyle w:val="TAC"/>
              <w:rPr>
                <w:sz w:val="16"/>
                <w:szCs w:val="16"/>
              </w:rPr>
            </w:pPr>
            <w:r w:rsidRPr="00624202">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FE3037A" w14:textId="2A00668A" w:rsidR="00624202" w:rsidRPr="00624202" w:rsidRDefault="00624202" w:rsidP="00624202">
            <w:pPr>
              <w:pStyle w:val="TAL"/>
              <w:rPr>
                <w:sz w:val="16"/>
                <w:szCs w:val="16"/>
              </w:rPr>
            </w:pPr>
            <w:r w:rsidRPr="00624202">
              <w:rPr>
                <w:sz w:val="16"/>
                <w:szCs w:val="16"/>
              </w:rPr>
              <w:t>CR to TS 38.174 with correction of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4A9" w14:textId="0F41642A" w:rsidR="00624202" w:rsidRPr="007122A5" w:rsidRDefault="00624202" w:rsidP="00624202">
            <w:pPr>
              <w:keepNext/>
              <w:keepLines/>
              <w:spacing w:after="0"/>
              <w:jc w:val="center"/>
              <w:rPr>
                <w:rFonts w:ascii="Arial" w:eastAsia="SimSun" w:hAnsi="Arial"/>
                <w:sz w:val="16"/>
                <w:szCs w:val="16"/>
                <w:lang w:eastAsia="zh-CN"/>
              </w:rPr>
            </w:pPr>
            <w:r>
              <w:rPr>
                <w:rFonts w:ascii="Arial" w:eastAsia="SimSun" w:hAnsi="Arial"/>
                <w:sz w:val="16"/>
                <w:szCs w:val="16"/>
                <w:lang w:eastAsia="zh-CN"/>
              </w:rPr>
              <w:t>17.6.0</w:t>
            </w:r>
          </w:p>
        </w:tc>
      </w:tr>
      <w:tr w:rsidR="00624202" w:rsidRPr="007122A5" w14:paraId="57E63A46" w14:textId="77777777" w:rsidTr="0027727F">
        <w:tc>
          <w:tcPr>
            <w:tcW w:w="801" w:type="dxa"/>
            <w:tcBorders>
              <w:top w:val="single" w:sz="6" w:space="0" w:color="auto"/>
              <w:left w:val="single" w:sz="6" w:space="0" w:color="auto"/>
              <w:bottom w:val="single" w:sz="6" w:space="0" w:color="auto"/>
              <w:right w:val="single" w:sz="6" w:space="0" w:color="auto"/>
            </w:tcBorders>
            <w:shd w:val="solid" w:color="FFFFFF" w:fill="auto"/>
          </w:tcPr>
          <w:p w14:paraId="6091C8D9" w14:textId="5285255F" w:rsidR="00624202" w:rsidRDefault="00624202" w:rsidP="00624202">
            <w:pPr>
              <w:keepNext/>
              <w:keepLines/>
              <w:spacing w:after="0"/>
              <w:jc w:val="center"/>
              <w:rPr>
                <w:rFonts w:ascii="Arial" w:eastAsia="SimSun" w:hAnsi="Arial"/>
                <w:sz w:val="16"/>
                <w:szCs w:val="16"/>
              </w:rPr>
            </w:pPr>
            <w:r>
              <w:rPr>
                <w:rFonts w:ascii="Arial" w:eastAsia="SimSun" w:hAnsi="Arial"/>
                <w:sz w:val="16"/>
                <w:szCs w:val="16"/>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3D31BA6" w14:textId="58F77ECF" w:rsidR="00624202" w:rsidRDefault="00624202" w:rsidP="00624202">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D8A1F1" w14:textId="5BB31DB9" w:rsidR="00624202" w:rsidRPr="00624202" w:rsidRDefault="00624202" w:rsidP="00624202">
            <w:pPr>
              <w:pStyle w:val="TAC"/>
              <w:rPr>
                <w:sz w:val="16"/>
                <w:szCs w:val="16"/>
              </w:rPr>
            </w:pPr>
            <w:r w:rsidRPr="00624202">
              <w:rPr>
                <w:sz w:val="16"/>
                <w:szCs w:val="16"/>
              </w:rPr>
              <w:t>RP-233347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C9974E" w14:textId="65111F33" w:rsidR="00624202" w:rsidRPr="00624202" w:rsidRDefault="00624202" w:rsidP="00624202">
            <w:pPr>
              <w:pStyle w:val="TAC"/>
              <w:rPr>
                <w:sz w:val="16"/>
                <w:szCs w:val="16"/>
              </w:rPr>
            </w:pPr>
            <w:r w:rsidRPr="00624202">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E75BD" w14:textId="77777777" w:rsidR="00624202" w:rsidRPr="00624202" w:rsidRDefault="00624202" w:rsidP="0062420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78471" w14:textId="5CE6CAE1" w:rsidR="00624202" w:rsidRPr="00624202" w:rsidRDefault="00624202" w:rsidP="00624202">
            <w:pPr>
              <w:pStyle w:val="TAC"/>
              <w:rPr>
                <w:sz w:val="16"/>
                <w:szCs w:val="16"/>
              </w:rPr>
            </w:pPr>
            <w:r w:rsidRPr="00624202">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560A00B" w14:textId="6C6A864F" w:rsidR="00624202" w:rsidRPr="00624202" w:rsidRDefault="00624202" w:rsidP="00624202">
            <w:pPr>
              <w:pStyle w:val="TAL"/>
              <w:rPr>
                <w:sz w:val="16"/>
                <w:szCs w:val="16"/>
              </w:rPr>
            </w:pPr>
            <w:r w:rsidRPr="00624202">
              <w:rPr>
                <w:sz w:val="16"/>
                <w:szCs w:val="16"/>
              </w:rPr>
              <w:t>CR to update FR2 range in IAB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8B149" w14:textId="3A392736" w:rsidR="00624202" w:rsidRDefault="00624202" w:rsidP="00624202">
            <w:pPr>
              <w:keepNext/>
              <w:keepLines/>
              <w:spacing w:after="0"/>
              <w:jc w:val="center"/>
              <w:rPr>
                <w:rFonts w:ascii="Arial" w:eastAsia="SimSun" w:hAnsi="Arial"/>
                <w:sz w:val="16"/>
                <w:szCs w:val="16"/>
                <w:lang w:eastAsia="zh-CN"/>
              </w:rPr>
            </w:pPr>
            <w:r>
              <w:rPr>
                <w:rFonts w:ascii="Arial" w:eastAsia="SimSun" w:hAnsi="Arial"/>
                <w:sz w:val="16"/>
                <w:szCs w:val="16"/>
                <w:lang w:eastAsia="zh-CN"/>
              </w:rPr>
              <w:t>17.6.0</w:t>
            </w:r>
          </w:p>
        </w:tc>
      </w:tr>
      <w:tr w:rsidR="00624202" w:rsidRPr="007122A5" w14:paraId="11952204" w14:textId="77777777" w:rsidTr="0027727F">
        <w:tc>
          <w:tcPr>
            <w:tcW w:w="801" w:type="dxa"/>
            <w:tcBorders>
              <w:top w:val="single" w:sz="6" w:space="0" w:color="auto"/>
              <w:left w:val="single" w:sz="6" w:space="0" w:color="auto"/>
              <w:bottom w:val="single" w:sz="6" w:space="0" w:color="auto"/>
              <w:right w:val="single" w:sz="6" w:space="0" w:color="auto"/>
            </w:tcBorders>
            <w:shd w:val="solid" w:color="FFFFFF" w:fill="auto"/>
          </w:tcPr>
          <w:p w14:paraId="17C457CF" w14:textId="29C8A81D" w:rsidR="00624202" w:rsidRDefault="00624202" w:rsidP="00624202">
            <w:pPr>
              <w:keepNext/>
              <w:keepLines/>
              <w:spacing w:after="0"/>
              <w:jc w:val="center"/>
              <w:rPr>
                <w:rFonts w:ascii="Arial" w:eastAsia="SimSun" w:hAnsi="Arial"/>
                <w:sz w:val="16"/>
                <w:szCs w:val="16"/>
              </w:rPr>
            </w:pPr>
            <w:r>
              <w:rPr>
                <w:rFonts w:ascii="Arial" w:eastAsia="SimSun" w:hAnsi="Arial"/>
                <w:sz w:val="16"/>
                <w:szCs w:val="16"/>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2696ECC" w14:textId="11E61D01" w:rsidR="00624202" w:rsidRDefault="00624202" w:rsidP="00624202">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CC76B5" w14:textId="018818D4" w:rsidR="00624202" w:rsidRPr="00624202" w:rsidRDefault="00624202" w:rsidP="00624202">
            <w:pPr>
              <w:pStyle w:val="TAC"/>
              <w:rPr>
                <w:sz w:val="16"/>
                <w:szCs w:val="16"/>
              </w:rPr>
            </w:pPr>
            <w:r w:rsidRPr="00624202">
              <w:rPr>
                <w:sz w:val="16"/>
                <w:szCs w:val="16"/>
              </w:rPr>
              <w:t>RP-233347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F2B521" w14:textId="1D021466" w:rsidR="00624202" w:rsidRPr="00624202" w:rsidRDefault="00624202" w:rsidP="00624202">
            <w:pPr>
              <w:pStyle w:val="TAC"/>
              <w:rPr>
                <w:sz w:val="16"/>
                <w:szCs w:val="16"/>
              </w:rPr>
            </w:pPr>
            <w:r w:rsidRPr="00624202">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6F62" w14:textId="77777777" w:rsidR="00624202" w:rsidRPr="00624202" w:rsidRDefault="00624202" w:rsidP="0062420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CDC84" w14:textId="73D54DCA" w:rsidR="00624202" w:rsidRPr="00624202" w:rsidRDefault="00624202" w:rsidP="00624202">
            <w:pPr>
              <w:pStyle w:val="TAC"/>
              <w:rPr>
                <w:sz w:val="16"/>
                <w:szCs w:val="16"/>
              </w:rPr>
            </w:pPr>
            <w:r w:rsidRPr="00624202">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2F48C99" w14:textId="4DAF7E28" w:rsidR="00624202" w:rsidRPr="00624202" w:rsidRDefault="00624202" w:rsidP="00624202">
            <w:pPr>
              <w:pStyle w:val="TAL"/>
              <w:rPr>
                <w:sz w:val="16"/>
                <w:szCs w:val="16"/>
              </w:rPr>
            </w:pPr>
            <w:r w:rsidRPr="00624202">
              <w:rPr>
                <w:sz w:val="16"/>
                <w:szCs w:val="16"/>
              </w:rPr>
              <w:t>[NR_IAB_enh] Correction to IAB-MT TA adjustment accuracy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2787C" w14:textId="3DA2078D" w:rsidR="00624202" w:rsidRDefault="00624202" w:rsidP="00624202">
            <w:pPr>
              <w:keepNext/>
              <w:keepLines/>
              <w:spacing w:after="0"/>
              <w:jc w:val="center"/>
              <w:rPr>
                <w:rFonts w:ascii="Arial" w:eastAsia="SimSun" w:hAnsi="Arial"/>
                <w:sz w:val="16"/>
                <w:szCs w:val="16"/>
                <w:lang w:eastAsia="zh-CN"/>
              </w:rPr>
            </w:pPr>
            <w:r>
              <w:rPr>
                <w:rFonts w:ascii="Arial" w:eastAsia="SimSun" w:hAnsi="Arial"/>
                <w:sz w:val="16"/>
                <w:szCs w:val="16"/>
                <w:lang w:eastAsia="zh-CN"/>
              </w:rPr>
              <w:t>17.6.0</w:t>
            </w:r>
          </w:p>
        </w:tc>
      </w:tr>
      <w:tr w:rsidR="00624202" w:rsidRPr="007122A5" w14:paraId="2D31318D" w14:textId="77777777" w:rsidTr="0027727F">
        <w:tc>
          <w:tcPr>
            <w:tcW w:w="801" w:type="dxa"/>
            <w:tcBorders>
              <w:top w:val="single" w:sz="6" w:space="0" w:color="auto"/>
              <w:left w:val="single" w:sz="6" w:space="0" w:color="auto"/>
              <w:bottom w:val="single" w:sz="6" w:space="0" w:color="auto"/>
              <w:right w:val="single" w:sz="6" w:space="0" w:color="auto"/>
            </w:tcBorders>
            <w:shd w:val="solid" w:color="FFFFFF" w:fill="auto"/>
          </w:tcPr>
          <w:p w14:paraId="2146AC53" w14:textId="43F3793E" w:rsidR="00624202" w:rsidRDefault="00624202" w:rsidP="00624202">
            <w:pPr>
              <w:keepNext/>
              <w:keepLines/>
              <w:spacing w:after="0"/>
              <w:jc w:val="center"/>
              <w:rPr>
                <w:rFonts w:ascii="Arial" w:eastAsia="SimSun" w:hAnsi="Arial"/>
                <w:sz w:val="16"/>
                <w:szCs w:val="16"/>
              </w:rPr>
            </w:pPr>
            <w:r>
              <w:rPr>
                <w:rFonts w:ascii="Arial" w:eastAsia="SimSun" w:hAnsi="Arial"/>
                <w:sz w:val="16"/>
                <w:szCs w:val="16"/>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F4DC0D3" w14:textId="6E7F1D1B" w:rsidR="00624202" w:rsidRDefault="00624202" w:rsidP="00624202">
            <w:pPr>
              <w:keepNext/>
              <w:keepLines/>
              <w:spacing w:after="0"/>
              <w:jc w:val="center"/>
              <w:rPr>
                <w:rFonts w:ascii="Arial" w:eastAsia="SimSun" w:hAnsi="Arial"/>
                <w:sz w:val="16"/>
                <w:szCs w:val="16"/>
              </w:rPr>
            </w:pPr>
            <w:r>
              <w:rPr>
                <w:rFonts w:ascii="Arial" w:eastAsia="SimSun" w:hAnsi="Arial"/>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EB1BDE" w14:textId="5D2D2F97" w:rsidR="00624202" w:rsidRPr="00624202" w:rsidRDefault="00624202" w:rsidP="00624202">
            <w:pPr>
              <w:pStyle w:val="TAC"/>
              <w:rPr>
                <w:sz w:val="16"/>
                <w:szCs w:val="16"/>
              </w:rPr>
            </w:pPr>
            <w:r w:rsidRPr="00624202">
              <w:rPr>
                <w:sz w:val="16"/>
                <w:szCs w:val="16"/>
              </w:rPr>
              <w:t>RP-233347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98FCD9" w14:textId="59163C30" w:rsidR="00624202" w:rsidRPr="00624202" w:rsidRDefault="00624202" w:rsidP="00624202">
            <w:pPr>
              <w:pStyle w:val="TAC"/>
              <w:rPr>
                <w:sz w:val="16"/>
                <w:szCs w:val="16"/>
              </w:rPr>
            </w:pPr>
            <w:r w:rsidRPr="00624202">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8EB92" w14:textId="77777777" w:rsidR="00624202" w:rsidRPr="00624202" w:rsidRDefault="00624202" w:rsidP="0062420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2189B" w14:textId="450FD661" w:rsidR="00624202" w:rsidRPr="00624202" w:rsidRDefault="00624202" w:rsidP="00624202">
            <w:pPr>
              <w:pStyle w:val="TAC"/>
              <w:rPr>
                <w:sz w:val="16"/>
                <w:szCs w:val="16"/>
              </w:rPr>
            </w:pPr>
            <w:r w:rsidRPr="00624202">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2D6C09C" w14:textId="6087AF4D" w:rsidR="00624202" w:rsidRPr="00624202" w:rsidRDefault="00624202" w:rsidP="00624202">
            <w:pPr>
              <w:pStyle w:val="TAL"/>
              <w:rPr>
                <w:sz w:val="16"/>
                <w:szCs w:val="16"/>
              </w:rPr>
            </w:pPr>
            <w:r w:rsidRPr="00624202">
              <w:rPr>
                <w:sz w:val="16"/>
                <w:szCs w:val="16"/>
              </w:rPr>
              <w:t>[NR_IAB_enh] Correction to applicable FR2 range in IAB-MT RRM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A7F365" w14:textId="0C088A43" w:rsidR="00624202" w:rsidRDefault="00624202" w:rsidP="00624202">
            <w:pPr>
              <w:keepNext/>
              <w:keepLines/>
              <w:spacing w:after="0"/>
              <w:jc w:val="center"/>
              <w:rPr>
                <w:rFonts w:ascii="Arial" w:eastAsia="SimSun" w:hAnsi="Arial"/>
                <w:sz w:val="16"/>
                <w:szCs w:val="16"/>
                <w:lang w:eastAsia="zh-CN"/>
              </w:rPr>
            </w:pPr>
            <w:r>
              <w:rPr>
                <w:rFonts w:ascii="Arial" w:eastAsia="SimSun" w:hAnsi="Arial"/>
                <w:sz w:val="16"/>
                <w:szCs w:val="16"/>
                <w:lang w:eastAsia="zh-CN"/>
              </w:rPr>
              <w:t>17.6.0</w:t>
            </w:r>
          </w:p>
        </w:tc>
      </w:tr>
      <w:tr w:rsidR="000D6E5D" w:rsidRPr="007122A5" w14:paraId="0A57D33B" w14:textId="77777777" w:rsidTr="0027727F">
        <w:tc>
          <w:tcPr>
            <w:tcW w:w="801" w:type="dxa"/>
            <w:tcBorders>
              <w:top w:val="single" w:sz="6" w:space="0" w:color="auto"/>
              <w:left w:val="single" w:sz="6" w:space="0" w:color="auto"/>
              <w:bottom w:val="single" w:sz="6" w:space="0" w:color="auto"/>
              <w:right w:val="single" w:sz="6" w:space="0" w:color="auto"/>
            </w:tcBorders>
            <w:shd w:val="solid" w:color="FFFFFF" w:fill="auto"/>
          </w:tcPr>
          <w:p w14:paraId="5E7E40B1" w14:textId="747CAD2F" w:rsidR="000D6E5D" w:rsidRDefault="000D6E5D" w:rsidP="000D6E5D">
            <w:pPr>
              <w:keepNext/>
              <w:keepLines/>
              <w:spacing w:after="0"/>
              <w:jc w:val="center"/>
              <w:rPr>
                <w:rFonts w:ascii="Arial" w:eastAsia="SimSun" w:hAnsi="Arial"/>
                <w:sz w:val="16"/>
                <w:szCs w:val="16"/>
              </w:rPr>
            </w:pPr>
            <w:r>
              <w:rPr>
                <w:rFonts w:ascii="Arial" w:eastAsia="SimSun" w:hAnsi="Arial"/>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C84A935" w14:textId="44C3EFCB" w:rsidR="000D6E5D" w:rsidRDefault="000D6E5D" w:rsidP="000D6E5D">
            <w:pPr>
              <w:keepNext/>
              <w:keepLines/>
              <w:spacing w:after="0"/>
              <w:jc w:val="center"/>
              <w:rPr>
                <w:rFonts w:ascii="Arial" w:eastAsia="SimSun" w:hAnsi="Arial"/>
                <w:sz w:val="16"/>
                <w:szCs w:val="16"/>
              </w:rPr>
            </w:pPr>
            <w:r>
              <w:rPr>
                <w:rFonts w:ascii="Arial" w:eastAsia="SimSun" w:hAnsi="Arial"/>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5C2719" w14:textId="36BCF888" w:rsidR="000D6E5D" w:rsidRPr="000D6E5D" w:rsidRDefault="000D6E5D" w:rsidP="000D6E5D">
            <w:pPr>
              <w:pStyle w:val="TAC"/>
              <w:rPr>
                <w:sz w:val="16"/>
                <w:szCs w:val="16"/>
              </w:rPr>
            </w:pPr>
            <w:r w:rsidRPr="00025F65">
              <w:rPr>
                <w:sz w:val="16"/>
                <w:szCs w:val="16"/>
              </w:rPr>
              <w:t>RP-240560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54E9EA" w14:textId="33F24A1B" w:rsidR="000D6E5D" w:rsidRPr="000D6E5D" w:rsidRDefault="000D6E5D" w:rsidP="000D6E5D">
            <w:pPr>
              <w:pStyle w:val="TAC"/>
              <w:rPr>
                <w:sz w:val="16"/>
                <w:szCs w:val="16"/>
              </w:rPr>
            </w:pPr>
            <w:r w:rsidRPr="00025F65">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E64FE" w14:textId="77777777" w:rsidR="000D6E5D" w:rsidRPr="000D6E5D" w:rsidRDefault="000D6E5D" w:rsidP="000D6E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5137A" w14:textId="7111B390" w:rsidR="000D6E5D" w:rsidRPr="000D6E5D" w:rsidRDefault="000D6E5D" w:rsidP="000D6E5D">
            <w:pPr>
              <w:pStyle w:val="TAC"/>
              <w:rPr>
                <w:sz w:val="16"/>
                <w:szCs w:val="16"/>
              </w:rPr>
            </w:pPr>
            <w:r w:rsidRPr="00025F65">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B1930CD" w14:textId="286420B1" w:rsidR="000D6E5D" w:rsidRPr="000D6E5D" w:rsidRDefault="000D6E5D" w:rsidP="000D6E5D">
            <w:pPr>
              <w:pStyle w:val="TAL"/>
              <w:rPr>
                <w:sz w:val="16"/>
                <w:szCs w:val="16"/>
              </w:rPr>
            </w:pPr>
            <w:r w:rsidRPr="00025F65">
              <w:rPr>
                <w:sz w:val="16"/>
                <w:szCs w:val="16"/>
              </w:rPr>
              <w:t>(NR_IAB-Core) CR for TS 38.174, Correction on BS related description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1D727" w14:textId="4CD563C1" w:rsidR="000D6E5D" w:rsidRDefault="000D6E5D" w:rsidP="000D6E5D">
            <w:pPr>
              <w:keepNext/>
              <w:keepLines/>
              <w:spacing w:after="0"/>
              <w:jc w:val="center"/>
              <w:rPr>
                <w:rFonts w:ascii="Arial" w:eastAsia="SimSun" w:hAnsi="Arial"/>
                <w:sz w:val="16"/>
                <w:szCs w:val="16"/>
                <w:lang w:eastAsia="zh-CN"/>
              </w:rPr>
            </w:pPr>
            <w:r>
              <w:rPr>
                <w:rFonts w:ascii="Arial" w:eastAsia="SimSun" w:hAnsi="Arial"/>
                <w:sz w:val="16"/>
                <w:szCs w:val="16"/>
                <w:lang w:eastAsia="zh-CN"/>
              </w:rPr>
              <w:t>17.7.0</w:t>
            </w:r>
          </w:p>
        </w:tc>
      </w:tr>
      <w:tr w:rsidR="000D6E5D" w:rsidRPr="007122A5" w14:paraId="7C6F0F63" w14:textId="77777777" w:rsidTr="0027727F">
        <w:tc>
          <w:tcPr>
            <w:tcW w:w="801" w:type="dxa"/>
            <w:tcBorders>
              <w:top w:val="single" w:sz="6" w:space="0" w:color="auto"/>
              <w:left w:val="single" w:sz="6" w:space="0" w:color="auto"/>
              <w:bottom w:val="single" w:sz="6" w:space="0" w:color="auto"/>
              <w:right w:val="single" w:sz="6" w:space="0" w:color="auto"/>
            </w:tcBorders>
            <w:shd w:val="solid" w:color="FFFFFF" w:fill="auto"/>
          </w:tcPr>
          <w:p w14:paraId="71306CF2" w14:textId="52D1CDF8" w:rsidR="000D6E5D" w:rsidRDefault="000D6E5D" w:rsidP="000D6E5D">
            <w:pPr>
              <w:keepNext/>
              <w:keepLines/>
              <w:spacing w:after="0"/>
              <w:jc w:val="center"/>
              <w:rPr>
                <w:rFonts w:ascii="Arial" w:eastAsia="SimSun" w:hAnsi="Arial"/>
                <w:sz w:val="16"/>
                <w:szCs w:val="16"/>
              </w:rPr>
            </w:pPr>
            <w:r>
              <w:rPr>
                <w:rFonts w:ascii="Arial" w:eastAsia="SimSun" w:hAnsi="Arial"/>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D06225" w14:textId="55D77B5C" w:rsidR="000D6E5D" w:rsidRDefault="000D6E5D" w:rsidP="000D6E5D">
            <w:pPr>
              <w:keepNext/>
              <w:keepLines/>
              <w:spacing w:after="0"/>
              <w:jc w:val="center"/>
              <w:rPr>
                <w:rFonts w:ascii="Arial" w:eastAsia="SimSun" w:hAnsi="Arial"/>
                <w:sz w:val="16"/>
                <w:szCs w:val="16"/>
              </w:rPr>
            </w:pPr>
            <w:r>
              <w:rPr>
                <w:rFonts w:ascii="Arial" w:eastAsia="SimSun" w:hAnsi="Arial"/>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52045F" w14:textId="0A974AC8" w:rsidR="000D6E5D" w:rsidRPr="000D6E5D" w:rsidRDefault="000D6E5D" w:rsidP="000D6E5D">
            <w:pPr>
              <w:pStyle w:val="TAC"/>
              <w:rPr>
                <w:sz w:val="16"/>
                <w:szCs w:val="16"/>
              </w:rPr>
            </w:pPr>
            <w:r w:rsidRPr="00025F65">
              <w:rPr>
                <w:sz w:val="16"/>
                <w:szCs w:val="16"/>
              </w:rPr>
              <w:t>RP-240560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7EB609" w14:textId="4F229FA3" w:rsidR="000D6E5D" w:rsidRPr="000D6E5D" w:rsidRDefault="000D6E5D" w:rsidP="000D6E5D">
            <w:pPr>
              <w:pStyle w:val="TAC"/>
              <w:rPr>
                <w:sz w:val="16"/>
                <w:szCs w:val="16"/>
              </w:rPr>
            </w:pPr>
            <w:r w:rsidRPr="00025F65">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A4520" w14:textId="77777777" w:rsidR="000D6E5D" w:rsidRPr="000D6E5D" w:rsidRDefault="000D6E5D" w:rsidP="000D6E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A8588" w14:textId="7E5301A9" w:rsidR="000D6E5D" w:rsidRPr="000D6E5D" w:rsidRDefault="000D6E5D" w:rsidP="000D6E5D">
            <w:pPr>
              <w:pStyle w:val="TAC"/>
              <w:rPr>
                <w:sz w:val="16"/>
                <w:szCs w:val="16"/>
              </w:rPr>
            </w:pPr>
            <w:r w:rsidRPr="00025F65">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741B95A" w14:textId="2446FA73" w:rsidR="000D6E5D" w:rsidRPr="000D6E5D" w:rsidRDefault="000D6E5D" w:rsidP="000D6E5D">
            <w:pPr>
              <w:pStyle w:val="TAL"/>
              <w:rPr>
                <w:sz w:val="16"/>
                <w:szCs w:val="16"/>
              </w:rPr>
            </w:pPr>
            <w:r w:rsidRPr="00025F65">
              <w:rPr>
                <w:sz w:val="16"/>
                <w:szCs w:val="16"/>
              </w:rPr>
              <w:t>(NR_IAB-Core)CR for TS 38.174, Correction on scaling factor for IAB-MT type 1-O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090C7" w14:textId="4C7F3BB8" w:rsidR="000D6E5D" w:rsidRDefault="000D6E5D" w:rsidP="000D6E5D">
            <w:pPr>
              <w:keepNext/>
              <w:keepLines/>
              <w:spacing w:after="0"/>
              <w:jc w:val="center"/>
              <w:rPr>
                <w:rFonts w:ascii="Arial" w:eastAsia="SimSun" w:hAnsi="Arial"/>
                <w:sz w:val="16"/>
                <w:szCs w:val="16"/>
                <w:lang w:eastAsia="zh-CN"/>
              </w:rPr>
            </w:pPr>
            <w:r w:rsidRPr="009B6ADE">
              <w:rPr>
                <w:rFonts w:ascii="Arial" w:eastAsia="SimSun" w:hAnsi="Arial"/>
                <w:sz w:val="16"/>
                <w:szCs w:val="16"/>
                <w:lang w:eastAsia="zh-CN"/>
              </w:rPr>
              <w:t>17.7.0</w:t>
            </w:r>
          </w:p>
        </w:tc>
      </w:tr>
      <w:tr w:rsidR="000D6E5D" w:rsidRPr="007122A5" w14:paraId="6AFDE934" w14:textId="77777777" w:rsidTr="0027727F">
        <w:tc>
          <w:tcPr>
            <w:tcW w:w="801" w:type="dxa"/>
            <w:tcBorders>
              <w:top w:val="single" w:sz="6" w:space="0" w:color="auto"/>
              <w:left w:val="single" w:sz="6" w:space="0" w:color="auto"/>
              <w:bottom w:val="single" w:sz="6" w:space="0" w:color="auto"/>
              <w:right w:val="single" w:sz="6" w:space="0" w:color="auto"/>
            </w:tcBorders>
            <w:shd w:val="solid" w:color="FFFFFF" w:fill="auto"/>
          </w:tcPr>
          <w:p w14:paraId="327E1A45" w14:textId="46A45136" w:rsidR="000D6E5D" w:rsidRDefault="000D6E5D" w:rsidP="000D6E5D">
            <w:pPr>
              <w:keepNext/>
              <w:keepLines/>
              <w:spacing w:after="0"/>
              <w:jc w:val="center"/>
              <w:rPr>
                <w:rFonts w:ascii="Arial" w:eastAsia="SimSun" w:hAnsi="Arial"/>
                <w:sz w:val="16"/>
                <w:szCs w:val="16"/>
              </w:rPr>
            </w:pPr>
            <w:r>
              <w:rPr>
                <w:rFonts w:ascii="Arial" w:eastAsia="SimSun" w:hAnsi="Arial"/>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AC29B57" w14:textId="28CC67D3" w:rsidR="000D6E5D" w:rsidRDefault="000D6E5D" w:rsidP="000D6E5D">
            <w:pPr>
              <w:keepNext/>
              <w:keepLines/>
              <w:spacing w:after="0"/>
              <w:jc w:val="center"/>
              <w:rPr>
                <w:rFonts w:ascii="Arial" w:eastAsia="SimSun" w:hAnsi="Arial"/>
                <w:sz w:val="16"/>
                <w:szCs w:val="16"/>
              </w:rPr>
            </w:pPr>
            <w:r>
              <w:rPr>
                <w:rFonts w:ascii="Arial" w:eastAsia="SimSun" w:hAnsi="Arial"/>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CE1D05" w14:textId="691C982C" w:rsidR="000D6E5D" w:rsidRPr="000D6E5D" w:rsidRDefault="000D6E5D" w:rsidP="000D6E5D">
            <w:pPr>
              <w:pStyle w:val="TAC"/>
              <w:rPr>
                <w:sz w:val="16"/>
                <w:szCs w:val="16"/>
              </w:rPr>
            </w:pPr>
            <w:r w:rsidRPr="00025F65">
              <w:rPr>
                <w:sz w:val="16"/>
                <w:szCs w:val="16"/>
              </w:rPr>
              <w:t>RP-240560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3BF613" w14:textId="51739B3E" w:rsidR="000D6E5D" w:rsidRPr="000D6E5D" w:rsidRDefault="000D6E5D" w:rsidP="000D6E5D">
            <w:pPr>
              <w:pStyle w:val="TAC"/>
              <w:rPr>
                <w:sz w:val="16"/>
                <w:szCs w:val="16"/>
              </w:rPr>
            </w:pPr>
            <w:r w:rsidRPr="00025F65">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C05A8" w14:textId="77777777" w:rsidR="000D6E5D" w:rsidRPr="000D6E5D" w:rsidRDefault="000D6E5D" w:rsidP="000D6E5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1ADD6" w14:textId="5B177443" w:rsidR="000D6E5D" w:rsidRPr="000D6E5D" w:rsidRDefault="000D6E5D" w:rsidP="000D6E5D">
            <w:pPr>
              <w:pStyle w:val="TAC"/>
              <w:rPr>
                <w:sz w:val="16"/>
                <w:szCs w:val="16"/>
              </w:rPr>
            </w:pPr>
            <w:r w:rsidRPr="00025F65">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486C03C" w14:textId="5202C094" w:rsidR="000D6E5D" w:rsidRPr="000D6E5D" w:rsidRDefault="000D6E5D" w:rsidP="000D6E5D">
            <w:pPr>
              <w:pStyle w:val="TAL"/>
              <w:rPr>
                <w:sz w:val="16"/>
                <w:szCs w:val="16"/>
              </w:rPr>
            </w:pPr>
            <w:r w:rsidRPr="00025F65">
              <w:rPr>
                <w:sz w:val="16"/>
                <w:szCs w:val="16"/>
              </w:rPr>
              <w:t>(NR_IAB-Perf) Reference Table Correction in 38.174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9A14D" w14:textId="4822E81F" w:rsidR="000D6E5D" w:rsidRDefault="000D6E5D" w:rsidP="000D6E5D">
            <w:pPr>
              <w:keepNext/>
              <w:keepLines/>
              <w:spacing w:after="0"/>
              <w:jc w:val="center"/>
              <w:rPr>
                <w:rFonts w:ascii="Arial" w:eastAsia="SimSun" w:hAnsi="Arial"/>
                <w:sz w:val="16"/>
                <w:szCs w:val="16"/>
                <w:lang w:eastAsia="zh-CN"/>
              </w:rPr>
            </w:pPr>
            <w:r w:rsidRPr="009B6ADE">
              <w:rPr>
                <w:rFonts w:ascii="Arial" w:eastAsia="SimSun" w:hAnsi="Arial"/>
                <w:sz w:val="16"/>
                <w:szCs w:val="16"/>
                <w:lang w:eastAsia="zh-CN"/>
              </w:rPr>
              <w:t>17.7.0</w:t>
            </w:r>
          </w:p>
        </w:tc>
      </w:tr>
      <w:tr w:rsidR="008428D6" w:rsidRPr="007122A5" w14:paraId="76590945" w14:textId="77777777" w:rsidTr="0027727F">
        <w:tc>
          <w:tcPr>
            <w:tcW w:w="801" w:type="dxa"/>
            <w:tcBorders>
              <w:top w:val="single" w:sz="6" w:space="0" w:color="auto"/>
              <w:left w:val="single" w:sz="6" w:space="0" w:color="auto"/>
              <w:bottom w:val="single" w:sz="6" w:space="0" w:color="auto"/>
              <w:right w:val="single" w:sz="6" w:space="0" w:color="auto"/>
            </w:tcBorders>
            <w:shd w:val="solid" w:color="FFFFFF" w:fill="auto"/>
          </w:tcPr>
          <w:p w14:paraId="64A55A2F" w14:textId="421F2E66" w:rsidR="008428D6" w:rsidRDefault="008428D6" w:rsidP="008428D6">
            <w:pPr>
              <w:keepNext/>
              <w:keepLines/>
              <w:spacing w:after="0"/>
              <w:jc w:val="center"/>
              <w:rPr>
                <w:rFonts w:ascii="Arial" w:eastAsia="SimSun" w:hAnsi="Arial"/>
                <w:sz w:val="16"/>
                <w:szCs w:val="16"/>
              </w:rPr>
            </w:pPr>
            <w:r>
              <w:rPr>
                <w:rFonts w:ascii="Arial" w:eastAsia="SimSun" w:hAnsi="Arial"/>
                <w:sz w:val="16"/>
                <w:szCs w:val="16"/>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681A97F" w14:textId="162A748A" w:rsidR="008428D6" w:rsidRDefault="008428D6" w:rsidP="008428D6">
            <w:pPr>
              <w:keepNext/>
              <w:keepLines/>
              <w:spacing w:after="0"/>
              <w:jc w:val="center"/>
              <w:rPr>
                <w:rFonts w:ascii="Arial" w:eastAsia="SimSun" w:hAnsi="Arial"/>
                <w:sz w:val="16"/>
                <w:szCs w:val="16"/>
              </w:rPr>
            </w:pPr>
            <w:r>
              <w:rPr>
                <w:rFonts w:ascii="Arial" w:eastAsia="SimSun" w:hAnsi="Arial"/>
                <w:sz w:val="16"/>
                <w:szCs w:val="16"/>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0409C" w14:textId="7733EAA7" w:rsidR="008428D6" w:rsidRPr="008428D6" w:rsidRDefault="008428D6" w:rsidP="008428D6">
            <w:pPr>
              <w:pStyle w:val="TAC"/>
              <w:rPr>
                <w:sz w:val="16"/>
                <w:szCs w:val="16"/>
              </w:rPr>
            </w:pPr>
            <w:r w:rsidRPr="008428D6">
              <w:rPr>
                <w:sz w:val="16"/>
                <w:szCs w:val="16"/>
              </w:rPr>
              <w:t>RP-241397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B617C" w14:textId="332B1148" w:rsidR="008428D6" w:rsidRPr="008428D6" w:rsidRDefault="008428D6" w:rsidP="008428D6">
            <w:pPr>
              <w:pStyle w:val="TAC"/>
              <w:rPr>
                <w:sz w:val="16"/>
                <w:szCs w:val="16"/>
              </w:rPr>
            </w:pPr>
            <w:r w:rsidRPr="008428D6">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7B075" w14:textId="77777777" w:rsidR="008428D6" w:rsidRPr="008428D6" w:rsidRDefault="008428D6" w:rsidP="008428D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94D3F" w14:textId="1642C635" w:rsidR="008428D6" w:rsidRPr="008428D6" w:rsidRDefault="008428D6" w:rsidP="008428D6">
            <w:pPr>
              <w:pStyle w:val="TAC"/>
              <w:rPr>
                <w:sz w:val="16"/>
                <w:szCs w:val="16"/>
              </w:rPr>
            </w:pPr>
            <w:r w:rsidRPr="008428D6">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E455470" w14:textId="50592CEE" w:rsidR="008428D6" w:rsidRPr="008428D6" w:rsidRDefault="008428D6" w:rsidP="008428D6">
            <w:pPr>
              <w:pStyle w:val="TAL"/>
              <w:rPr>
                <w:sz w:val="16"/>
                <w:szCs w:val="16"/>
              </w:rPr>
            </w:pPr>
            <w:r w:rsidRPr="008428D6">
              <w:rPr>
                <w:sz w:val="16"/>
                <w:szCs w:val="16"/>
              </w:rPr>
              <w:t>[NR_IAB-Perf] CR on IAB-MT radiated CSI reporting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50B8D" w14:textId="5908DBA1" w:rsidR="008428D6" w:rsidRPr="009B6ADE" w:rsidRDefault="008428D6" w:rsidP="008428D6">
            <w:pPr>
              <w:keepNext/>
              <w:keepLines/>
              <w:spacing w:after="0"/>
              <w:jc w:val="center"/>
              <w:rPr>
                <w:rFonts w:ascii="Arial" w:eastAsia="SimSun" w:hAnsi="Arial"/>
                <w:sz w:val="16"/>
                <w:szCs w:val="16"/>
                <w:lang w:eastAsia="zh-CN"/>
              </w:rPr>
            </w:pPr>
            <w:r>
              <w:rPr>
                <w:rFonts w:ascii="Arial" w:eastAsia="SimSun" w:hAnsi="Arial"/>
                <w:sz w:val="16"/>
                <w:szCs w:val="16"/>
                <w:lang w:eastAsia="zh-CN"/>
              </w:rPr>
              <w:t>17.8.0</w:t>
            </w:r>
          </w:p>
        </w:tc>
      </w:tr>
      <w:tr w:rsidR="008428D6" w:rsidRPr="007122A5" w14:paraId="14C8CE81" w14:textId="77777777" w:rsidTr="0027727F">
        <w:tc>
          <w:tcPr>
            <w:tcW w:w="801" w:type="dxa"/>
            <w:tcBorders>
              <w:top w:val="single" w:sz="6" w:space="0" w:color="auto"/>
              <w:left w:val="single" w:sz="6" w:space="0" w:color="auto"/>
              <w:bottom w:val="single" w:sz="6" w:space="0" w:color="auto"/>
              <w:right w:val="single" w:sz="6" w:space="0" w:color="auto"/>
            </w:tcBorders>
            <w:shd w:val="solid" w:color="FFFFFF" w:fill="auto"/>
          </w:tcPr>
          <w:p w14:paraId="4BD8F777" w14:textId="760CCABC" w:rsidR="008428D6" w:rsidRDefault="008428D6" w:rsidP="008428D6">
            <w:pPr>
              <w:keepNext/>
              <w:keepLines/>
              <w:spacing w:after="0"/>
              <w:jc w:val="center"/>
              <w:rPr>
                <w:rFonts w:ascii="Arial" w:eastAsia="SimSun" w:hAnsi="Arial"/>
                <w:sz w:val="16"/>
                <w:szCs w:val="16"/>
              </w:rPr>
            </w:pPr>
            <w:r>
              <w:rPr>
                <w:rFonts w:ascii="Arial" w:eastAsia="SimSun" w:hAnsi="Arial"/>
                <w:sz w:val="16"/>
                <w:szCs w:val="16"/>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D9A5DB4" w14:textId="63CA7446" w:rsidR="008428D6" w:rsidRDefault="008428D6" w:rsidP="008428D6">
            <w:pPr>
              <w:keepNext/>
              <w:keepLines/>
              <w:spacing w:after="0"/>
              <w:jc w:val="center"/>
              <w:rPr>
                <w:rFonts w:ascii="Arial" w:eastAsia="SimSun" w:hAnsi="Arial"/>
                <w:sz w:val="16"/>
                <w:szCs w:val="16"/>
              </w:rPr>
            </w:pPr>
            <w:r>
              <w:rPr>
                <w:rFonts w:ascii="Arial" w:eastAsia="SimSun" w:hAnsi="Arial"/>
                <w:sz w:val="16"/>
                <w:szCs w:val="16"/>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09BB8E" w14:textId="1DBDFBD6" w:rsidR="008428D6" w:rsidRPr="008428D6" w:rsidRDefault="008428D6" w:rsidP="008428D6">
            <w:pPr>
              <w:pStyle w:val="TAC"/>
              <w:rPr>
                <w:sz w:val="16"/>
                <w:szCs w:val="16"/>
              </w:rPr>
            </w:pPr>
            <w:r w:rsidRPr="008428D6">
              <w:rPr>
                <w:sz w:val="16"/>
                <w:szCs w:val="16"/>
              </w:rPr>
              <w:t>RP-241397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6CDF0C" w14:textId="1ABAAAEF" w:rsidR="008428D6" w:rsidRPr="008428D6" w:rsidRDefault="008428D6" w:rsidP="008428D6">
            <w:pPr>
              <w:pStyle w:val="TAC"/>
              <w:rPr>
                <w:sz w:val="16"/>
                <w:szCs w:val="16"/>
              </w:rPr>
            </w:pPr>
            <w:r w:rsidRPr="008428D6">
              <w:rPr>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5AC7E" w14:textId="77777777" w:rsidR="008428D6" w:rsidRPr="008428D6" w:rsidRDefault="008428D6" w:rsidP="008428D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5582" w14:textId="063C57D6" w:rsidR="008428D6" w:rsidRPr="008428D6" w:rsidRDefault="008428D6" w:rsidP="008428D6">
            <w:pPr>
              <w:pStyle w:val="TAC"/>
              <w:rPr>
                <w:sz w:val="16"/>
                <w:szCs w:val="16"/>
              </w:rPr>
            </w:pPr>
            <w:r w:rsidRPr="008428D6">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B884041" w14:textId="081D8387" w:rsidR="008428D6" w:rsidRPr="008428D6" w:rsidRDefault="008428D6" w:rsidP="008428D6">
            <w:pPr>
              <w:pStyle w:val="TAL"/>
              <w:rPr>
                <w:sz w:val="16"/>
                <w:szCs w:val="16"/>
              </w:rPr>
            </w:pPr>
            <w:r w:rsidRPr="008428D6">
              <w:rPr>
                <w:sz w:val="16"/>
                <w:szCs w:val="16"/>
              </w:rPr>
              <w:t>(NR_IAB-Core) CR to TS 38.174: maintenance to IAB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EA42" w14:textId="1D9F5B1F" w:rsidR="008428D6" w:rsidRDefault="008428D6" w:rsidP="008428D6">
            <w:pPr>
              <w:keepNext/>
              <w:keepLines/>
              <w:spacing w:after="0"/>
              <w:jc w:val="center"/>
              <w:rPr>
                <w:rFonts w:ascii="Arial" w:eastAsia="SimSun" w:hAnsi="Arial"/>
                <w:sz w:val="16"/>
                <w:szCs w:val="16"/>
                <w:lang w:eastAsia="zh-CN"/>
              </w:rPr>
            </w:pPr>
            <w:r>
              <w:rPr>
                <w:rFonts w:ascii="Arial" w:eastAsia="SimSun" w:hAnsi="Arial"/>
                <w:sz w:val="16"/>
                <w:szCs w:val="16"/>
                <w:lang w:eastAsia="zh-CN"/>
              </w:rPr>
              <w:t>17.8.0</w:t>
            </w:r>
          </w:p>
        </w:tc>
      </w:tr>
    </w:tbl>
    <w:p w14:paraId="5AA60237" w14:textId="77777777" w:rsidR="00736C24" w:rsidRPr="00602754" w:rsidRDefault="00736C24" w:rsidP="00736C24">
      <w:pPr>
        <w:overflowPunct/>
        <w:autoSpaceDE/>
        <w:autoSpaceDN/>
        <w:adjustRightInd/>
        <w:textAlignment w:val="auto"/>
        <w:rPr>
          <w:sz w:val="16"/>
          <w:szCs w:val="16"/>
          <w:lang w:eastAsia="en-US"/>
        </w:rPr>
      </w:pPr>
    </w:p>
    <w:p w14:paraId="2536B468" w14:textId="77777777" w:rsidR="00406C16" w:rsidRPr="00170917" w:rsidRDefault="00406C16" w:rsidP="00C60E58"/>
    <w:sectPr w:rsidR="00406C16" w:rsidRPr="00170917">
      <w:headerReference w:type="default" r:id="rId276"/>
      <w:footerReference w:type="default" r:id="rId27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2A7D34F" w14:textId="77777777" w:rsidR="00EC7275" w:rsidRDefault="00EC7275" w:rsidP="001D6649">
      <w:pPr>
        <w:spacing w:after="0"/>
      </w:pPr>
      <w:r>
        <w:separator/>
      </w:r>
    </w:p>
  </w:endnote>
  <w:endnote w:type="continuationSeparator" w:id="0">
    <w:p w14:paraId="142758F1" w14:textId="77777777" w:rsidR="00EC7275" w:rsidRDefault="00EC7275" w:rsidP="001D6649">
      <w:pPr>
        <w:spacing w:after="0"/>
      </w:pPr>
      <w:r>
        <w:continuationSeparator/>
      </w:r>
    </w:p>
  </w:endnote>
  <w:endnote w:type="continuationNotice" w:id="1">
    <w:p w14:paraId="41C5C20D" w14:textId="77777777" w:rsidR="00EC7275" w:rsidRDefault="00EC727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Osaka">
    <w:altName w:val="MS Gothic"/>
    <w:panose1 w:val="00000000000000000000"/>
    <w:charset w:val="80"/>
    <w:family w:val="auto"/>
    <w:notTrueType/>
    <w:pitch w:val="variable"/>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panose1 w:val="00000000000000000000"/>
    <w:charset w:val="00"/>
    <w:family w:val="roman"/>
    <w:notTrueType/>
    <w:pitch w:val="default"/>
  </w:font>
  <w:font w:name="Times New Roman Bold">
    <w:altName w:val="Times New Roman"/>
    <w:panose1 w:val="02020803070505020304"/>
    <w:charset w:val="00"/>
    <w:family w:val="auto"/>
    <w:pitch w:val="default"/>
    <w:sig w:usb0="00000000" w:usb1="00000000" w:usb2="00000009" w:usb3="00000000" w:csb0="400001FF" w:csb1="FFFF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pitch w:val="default"/>
    <w:sig w:usb0="00000000" w:usb1="00000000" w:usb2="00000000" w:usb3="00000000" w:csb0="00000001" w:csb1="00000000"/>
  </w:font>
  <w:font w:name="Bookman">
    <w:altName w:val="Cambria"/>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 ??">
    <w:altName w:val="Yu Gothic"/>
    <w:panose1 w:val="00000000000000000000"/>
    <w:charset w:val="80"/>
    <w:family w:val="roman"/>
    <w:notTrueType/>
    <w:pitch w:val="fixed"/>
    <w:sig w:usb0="00000000" w:usb1="08070000" w:usb2="00000010" w:usb3="00000000" w:csb0="00020000"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1" w:usb1="08070000" w:usb2="00000010" w:usb3="00000000" w:csb0="00020000" w:csb1="00000000"/>
  </w:font>
  <w:font w:name="v3.8.0">
    <w:altName w:val="Times New Roman"/>
    <w:charset w:val="00"/>
    <w:family w:val="roman"/>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v3.7.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Times-Roman">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0A80C4" w14:textId="77777777" w:rsidR="00BC408B" w:rsidRDefault="00BC408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1C45454" w14:textId="77777777" w:rsidR="00EC7275" w:rsidRDefault="00EC7275" w:rsidP="001D6649">
      <w:pPr>
        <w:spacing w:after="0"/>
      </w:pPr>
      <w:r>
        <w:separator/>
      </w:r>
    </w:p>
  </w:footnote>
  <w:footnote w:type="continuationSeparator" w:id="0">
    <w:p w14:paraId="7D837D4F" w14:textId="77777777" w:rsidR="00EC7275" w:rsidRDefault="00EC7275" w:rsidP="001D6649">
      <w:pPr>
        <w:spacing w:after="0"/>
      </w:pPr>
      <w:r>
        <w:continuationSeparator/>
      </w:r>
    </w:p>
  </w:footnote>
  <w:footnote w:type="continuationNotice" w:id="1">
    <w:p w14:paraId="06BB8471" w14:textId="77777777" w:rsidR="00EC7275" w:rsidRDefault="00EC727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E8800A" w14:textId="6F26E58C" w:rsidR="00BC408B" w:rsidRDefault="00BC408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635DE">
      <w:rPr>
        <w:rFonts w:ascii="Arial" w:hAnsi="Arial" w:cs="Arial"/>
        <w:b/>
        <w:noProof/>
        <w:sz w:val="18"/>
        <w:szCs w:val="18"/>
      </w:rPr>
      <w:t>3GPP TS 38.174 V17.78.0 (2024-0306)</w:t>
    </w:r>
    <w:r>
      <w:rPr>
        <w:rFonts w:ascii="Arial" w:hAnsi="Arial" w:cs="Arial"/>
        <w:b/>
        <w:sz w:val="18"/>
        <w:szCs w:val="18"/>
      </w:rPr>
      <w:fldChar w:fldCharType="end"/>
    </w:r>
  </w:p>
  <w:p w14:paraId="2A84CE29" w14:textId="77777777" w:rsidR="00BC408B" w:rsidRDefault="00BC408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w:t>
    </w:r>
    <w:r>
      <w:rPr>
        <w:rFonts w:ascii="Arial" w:hAnsi="Arial" w:cs="Arial"/>
        <w:b/>
        <w:sz w:val="18"/>
        <w:szCs w:val="18"/>
      </w:rPr>
      <w:fldChar w:fldCharType="end"/>
    </w:r>
  </w:p>
  <w:p w14:paraId="43E5BC28" w14:textId="59CB4D8E" w:rsidR="00BC408B" w:rsidRDefault="00BC408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635DE">
      <w:rPr>
        <w:rFonts w:ascii="Arial" w:hAnsi="Arial" w:cs="Arial"/>
        <w:b/>
        <w:noProof/>
        <w:sz w:val="18"/>
        <w:szCs w:val="18"/>
      </w:rPr>
      <w:t>Release 17</w:t>
    </w:r>
    <w:r>
      <w:rPr>
        <w:rFonts w:ascii="Arial" w:hAnsi="Arial" w:cs="Arial"/>
        <w:b/>
        <w:sz w:val="18"/>
        <w:szCs w:val="18"/>
      </w:rPr>
      <w:fldChar w:fldCharType="end"/>
    </w:r>
  </w:p>
  <w:p w14:paraId="5F702C63" w14:textId="77777777" w:rsidR="00BC408B" w:rsidRDefault="00BC408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pPr>
        <w:ind w:left="0" w:firstLine="0"/>
      </w:pPr>
    </w:lvl>
  </w:abstractNum>
  <w:abstractNum w:abstractNumId="1"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4A02082"/>
    <w:multiLevelType w:val="hybridMultilevel"/>
    <w:tmpl w:val="C5909DCE"/>
    <w:lvl w:ilvl="0" w:tplc="11368168">
      <w:start w:val="1"/>
      <w:numFmt w:val="bullet"/>
      <w:lvlText w:val="-"/>
      <w:lvlJc w:val="left"/>
      <w:pPr>
        <w:ind w:left="360" w:hanging="360"/>
      </w:pPr>
      <w:rPr>
        <w:rFonts w:ascii="Times New Roman" w:eastAsia="SimSu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3"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22672B0"/>
    <w:multiLevelType w:val="hybridMultilevel"/>
    <w:tmpl w:val="70B4241C"/>
    <w:lvl w:ilvl="0" w:tplc="83BC3206">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40E1C8A"/>
    <w:multiLevelType w:val="hybridMultilevel"/>
    <w:tmpl w:val="2D6CD5A8"/>
    <w:lvl w:ilvl="0" w:tplc="D534D630">
      <w:start w:val="7"/>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8"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CFA31F5"/>
    <w:multiLevelType w:val="hybridMultilevel"/>
    <w:tmpl w:val="860CF390"/>
    <w:lvl w:ilvl="0" w:tplc="D534D630">
      <w:start w:val="7"/>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2" w15:restartNumberingAfterBreak="0">
    <w:nsid w:val="2FB01FD2"/>
    <w:multiLevelType w:val="hybridMultilevel"/>
    <w:tmpl w:val="E8F228B2"/>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4"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6"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7"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1A05D0E"/>
    <w:multiLevelType w:val="hybridMultilevel"/>
    <w:tmpl w:val="026A1BC8"/>
    <w:lvl w:ilvl="0" w:tplc="4690859A">
      <w:start w:val="7"/>
      <w:numFmt w:val="bullet"/>
      <w:lvlText w:val="-"/>
      <w:lvlJc w:val="left"/>
      <w:pPr>
        <w:ind w:left="644" w:hanging="360"/>
      </w:pPr>
      <w:rPr>
        <w:rFonts w:ascii="Arial" w:eastAsia="Times New Roman" w:hAnsi="Arial" w:cs="Aria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0" w15:restartNumberingAfterBreak="0">
    <w:nsid w:val="4F2D3CBA"/>
    <w:multiLevelType w:val="hybridMultilevel"/>
    <w:tmpl w:val="E770663C"/>
    <w:lvl w:ilvl="0" w:tplc="C86A0B8A">
      <w:start w:val="1"/>
      <w:numFmt w:val="lowerLetter"/>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1"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3" w15:restartNumberingAfterBreak="0">
    <w:nsid w:val="54B319B1"/>
    <w:multiLevelType w:val="hybridMultilevel"/>
    <w:tmpl w:val="21726CB8"/>
    <w:lvl w:ilvl="0" w:tplc="8C6C800E">
      <w:start w:val="1"/>
      <w:numFmt w:val="bullet"/>
      <w:lvlText w:val="-"/>
      <w:lvlJc w:val="left"/>
      <w:pPr>
        <w:ind w:left="644" w:hanging="360"/>
      </w:pPr>
      <w:rPr>
        <w:rFonts w:ascii="Arial" w:eastAsia="Times New Roman" w:hAnsi="Arial" w:cs="Aria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4"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5" w15:restartNumberingAfterBreak="0">
    <w:nsid w:val="62AB0CCB"/>
    <w:multiLevelType w:val="hybridMultilevel"/>
    <w:tmpl w:val="673849D6"/>
    <w:lvl w:ilvl="0" w:tplc="93AE1D10">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6"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65D56FD"/>
    <w:multiLevelType w:val="hybridMultilevel"/>
    <w:tmpl w:val="CC64D212"/>
    <w:lvl w:ilvl="0" w:tplc="041D0001">
      <w:start w:val="1"/>
      <w:numFmt w:val="bullet"/>
      <w:lvlText w:val=""/>
      <w:lvlJc w:val="left"/>
      <w:pPr>
        <w:ind w:left="644" w:hanging="360"/>
      </w:pPr>
      <w:rPr>
        <w:rFonts w:ascii="Symbol" w:hAnsi="Symbol"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8" w15:restartNumberingAfterBreak="0">
    <w:nsid w:val="68FA0AC9"/>
    <w:multiLevelType w:val="hybridMultilevel"/>
    <w:tmpl w:val="F8CC46B2"/>
    <w:lvl w:ilvl="0" w:tplc="3968C2A6">
      <w:start w:val="6"/>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29"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3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36D6E2A"/>
    <w:multiLevelType w:val="hybridMultilevel"/>
    <w:tmpl w:val="870673AC"/>
    <w:lvl w:ilvl="0" w:tplc="1602B88E">
      <w:start w:val="1"/>
      <w:numFmt w:val="decimal"/>
      <w:lvlText w:val="[%1]"/>
      <w:lvlJc w:val="left"/>
      <w:pPr>
        <w:tabs>
          <w:tab w:val="num" w:pos="2041"/>
        </w:tabs>
        <w:ind w:left="2041" w:hanging="737"/>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16cid:durableId="314189459">
    <w:abstractNumId w:val="24"/>
  </w:num>
  <w:num w:numId="2" w16cid:durableId="1691880071">
    <w:abstractNumId w:val="36"/>
  </w:num>
  <w:num w:numId="3" w16cid:durableId="530386630">
    <w:abstractNumId w:val="16"/>
  </w:num>
  <w:num w:numId="4" w16cid:durableId="33845127">
    <w:abstractNumId w:val="6"/>
  </w:num>
  <w:num w:numId="5" w16cid:durableId="175481776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53451199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85140612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84218121">
    <w:abstractNumId w:val="31"/>
  </w:num>
  <w:num w:numId="9" w16cid:durableId="181363563">
    <w:abstractNumId w:val="35"/>
  </w:num>
  <w:num w:numId="10" w16cid:durableId="809247985">
    <w:abstractNumId w:val="30"/>
  </w:num>
  <w:num w:numId="11" w16cid:durableId="1759790450">
    <w:abstractNumId w:val="9"/>
  </w:num>
  <w:num w:numId="12" w16cid:durableId="2110810310">
    <w:abstractNumId w:val="34"/>
  </w:num>
  <w:num w:numId="13" w16cid:durableId="239217383">
    <w:abstractNumId w:val="4"/>
  </w:num>
  <w:num w:numId="14" w16cid:durableId="279067079">
    <w:abstractNumId w:val="10"/>
  </w:num>
  <w:num w:numId="15" w16cid:durableId="25324873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44254067">
    <w:abstractNumId w:val="2"/>
  </w:num>
  <w:num w:numId="17" w16cid:durableId="1873953200">
    <w:abstractNumId w:val="7"/>
  </w:num>
  <w:num w:numId="18" w16cid:durableId="1959140075">
    <w:abstractNumId w:val="11"/>
  </w:num>
  <w:num w:numId="19" w16cid:durableId="1492598136">
    <w:abstractNumId w:val="18"/>
  </w:num>
  <w:num w:numId="20" w16cid:durableId="651064279">
    <w:abstractNumId w:val="28"/>
  </w:num>
  <w:num w:numId="21" w16cid:durableId="919370365">
    <w:abstractNumId w:val="29"/>
  </w:num>
  <w:num w:numId="22" w16cid:durableId="856308702">
    <w:abstractNumId w:val="1"/>
  </w:num>
  <w:num w:numId="23" w16cid:durableId="1501657675">
    <w:abstractNumId w:val="12"/>
  </w:num>
  <w:num w:numId="24" w16cid:durableId="1756970477">
    <w:abstractNumId w:val="5"/>
  </w:num>
  <w:num w:numId="25" w16cid:durableId="288707126">
    <w:abstractNumId w:val="14"/>
  </w:num>
  <w:num w:numId="26" w16cid:durableId="928192773">
    <w:abstractNumId w:val="23"/>
  </w:num>
  <w:num w:numId="27" w16cid:durableId="558253191">
    <w:abstractNumId w:val="27"/>
  </w:num>
  <w:num w:numId="28" w16cid:durableId="1010789148">
    <w:abstractNumId w:val="21"/>
  </w:num>
  <w:num w:numId="29" w16cid:durableId="2104063071">
    <w:abstractNumId w:val="3"/>
  </w:num>
  <w:num w:numId="30" w16cid:durableId="65078808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210942899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443378959">
    <w:abstractNumId w:val="0"/>
    <w:lvlOverride w:ilvl="0">
      <w:lvl w:ilvl="0">
        <w:numFmt w:val="bullet"/>
        <w:lvlText w:val=""/>
        <w:legacy w:legacy="1" w:legacySpace="0" w:legacyIndent="283"/>
        <w:lvlJc w:val="left"/>
        <w:pPr>
          <w:ind w:left="567" w:hanging="283"/>
        </w:pPr>
        <w:rPr>
          <w:rFonts w:ascii="Symbol" w:hAnsi="Symbol" w:hint="default"/>
        </w:rPr>
      </w:lvl>
    </w:lvlOverride>
  </w:num>
  <w:num w:numId="33" w16cid:durableId="979924536">
    <w:abstractNumId w:val="26"/>
  </w:num>
  <w:num w:numId="34" w16cid:durableId="1598168894">
    <w:abstractNumId w:val="8"/>
  </w:num>
  <w:num w:numId="35" w16cid:durableId="124741759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38952673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5028967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72090622">
    <w:abstractNumId w:val="16"/>
    <w:lvlOverride w:ilvl="0">
      <w:startOverride w:val="1"/>
    </w:lvlOverride>
  </w:num>
  <w:num w:numId="39" w16cid:durableId="134277972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706372099">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43675939">
    <w:abstractNumId w:val="17"/>
  </w:num>
  <w:num w:numId="42" w16cid:durableId="1523981268">
    <w:abstractNumId w:val="33"/>
  </w:num>
  <w:num w:numId="43" w16cid:durableId="713693561">
    <w:abstractNumId w:val="25"/>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91"/>
  <w:bordersDoNotSurroundHeader/>
  <w:bordersDoNotSurroundFooter/>
  <w:attachedTemplate r:id="rId1"/>
  <w:defaultTabStop w:val="720"/>
  <w:hyphenationZone w:val="425"/>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65A94"/>
    <w:rsid w:val="000003FE"/>
    <w:rsid w:val="000031E1"/>
    <w:rsid w:val="00004692"/>
    <w:rsid w:val="0000559F"/>
    <w:rsid w:val="00007383"/>
    <w:rsid w:val="000121EB"/>
    <w:rsid w:val="00013F59"/>
    <w:rsid w:val="00014F58"/>
    <w:rsid w:val="000172B9"/>
    <w:rsid w:val="00020EEA"/>
    <w:rsid w:val="000218B8"/>
    <w:rsid w:val="00025F65"/>
    <w:rsid w:val="000267F0"/>
    <w:rsid w:val="0002685C"/>
    <w:rsid w:val="0003240E"/>
    <w:rsid w:val="0003251F"/>
    <w:rsid w:val="00032C51"/>
    <w:rsid w:val="000356D9"/>
    <w:rsid w:val="000406D4"/>
    <w:rsid w:val="00042B3B"/>
    <w:rsid w:val="00043B44"/>
    <w:rsid w:val="000440FA"/>
    <w:rsid w:val="00045D17"/>
    <w:rsid w:val="00047005"/>
    <w:rsid w:val="0004701B"/>
    <w:rsid w:val="00047716"/>
    <w:rsid w:val="00052C5A"/>
    <w:rsid w:val="00053D52"/>
    <w:rsid w:val="00055DA2"/>
    <w:rsid w:val="00060EAC"/>
    <w:rsid w:val="00061EBB"/>
    <w:rsid w:val="00065395"/>
    <w:rsid w:val="00073105"/>
    <w:rsid w:val="0007413F"/>
    <w:rsid w:val="0007606C"/>
    <w:rsid w:val="00076981"/>
    <w:rsid w:val="00077B6E"/>
    <w:rsid w:val="00080BA9"/>
    <w:rsid w:val="00082AD7"/>
    <w:rsid w:val="00083A52"/>
    <w:rsid w:val="00090776"/>
    <w:rsid w:val="000907A4"/>
    <w:rsid w:val="000952AA"/>
    <w:rsid w:val="0009572B"/>
    <w:rsid w:val="00096CBD"/>
    <w:rsid w:val="000A00C8"/>
    <w:rsid w:val="000A0C4D"/>
    <w:rsid w:val="000A0CAD"/>
    <w:rsid w:val="000A0CDA"/>
    <w:rsid w:val="000A0FF4"/>
    <w:rsid w:val="000A3435"/>
    <w:rsid w:val="000A3B47"/>
    <w:rsid w:val="000A417F"/>
    <w:rsid w:val="000B4562"/>
    <w:rsid w:val="000B6397"/>
    <w:rsid w:val="000C0F3E"/>
    <w:rsid w:val="000C79EC"/>
    <w:rsid w:val="000D39CF"/>
    <w:rsid w:val="000D3CC7"/>
    <w:rsid w:val="000D502B"/>
    <w:rsid w:val="000D6E5D"/>
    <w:rsid w:val="000E16E9"/>
    <w:rsid w:val="000E3038"/>
    <w:rsid w:val="000E323A"/>
    <w:rsid w:val="000E335B"/>
    <w:rsid w:val="000E3494"/>
    <w:rsid w:val="000E495B"/>
    <w:rsid w:val="000E75F9"/>
    <w:rsid w:val="000F16AB"/>
    <w:rsid w:val="000F3FBD"/>
    <w:rsid w:val="000F56F7"/>
    <w:rsid w:val="001002D3"/>
    <w:rsid w:val="001003B9"/>
    <w:rsid w:val="00101668"/>
    <w:rsid w:val="00101829"/>
    <w:rsid w:val="001024AB"/>
    <w:rsid w:val="00105DD8"/>
    <w:rsid w:val="00110B62"/>
    <w:rsid w:val="00112C47"/>
    <w:rsid w:val="00121B72"/>
    <w:rsid w:val="00121CA7"/>
    <w:rsid w:val="001220F0"/>
    <w:rsid w:val="0012786B"/>
    <w:rsid w:val="00127D20"/>
    <w:rsid w:val="001313E8"/>
    <w:rsid w:val="001316CD"/>
    <w:rsid w:val="00131C75"/>
    <w:rsid w:val="00132B3F"/>
    <w:rsid w:val="0013311E"/>
    <w:rsid w:val="001349DA"/>
    <w:rsid w:val="0013541B"/>
    <w:rsid w:val="00137E92"/>
    <w:rsid w:val="0014000E"/>
    <w:rsid w:val="00140680"/>
    <w:rsid w:val="00140837"/>
    <w:rsid w:val="0014104B"/>
    <w:rsid w:val="00142632"/>
    <w:rsid w:val="00142643"/>
    <w:rsid w:val="00146803"/>
    <w:rsid w:val="00146D3C"/>
    <w:rsid w:val="001513B0"/>
    <w:rsid w:val="00152D03"/>
    <w:rsid w:val="00152F46"/>
    <w:rsid w:val="001554AE"/>
    <w:rsid w:val="001623C4"/>
    <w:rsid w:val="0016274C"/>
    <w:rsid w:val="001641DD"/>
    <w:rsid w:val="00167D82"/>
    <w:rsid w:val="00170440"/>
    <w:rsid w:val="00170917"/>
    <w:rsid w:val="00170E37"/>
    <w:rsid w:val="00175896"/>
    <w:rsid w:val="001760B7"/>
    <w:rsid w:val="00176CD1"/>
    <w:rsid w:val="001773A4"/>
    <w:rsid w:val="00183885"/>
    <w:rsid w:val="00184384"/>
    <w:rsid w:val="00184544"/>
    <w:rsid w:val="0019115D"/>
    <w:rsid w:val="00191AD3"/>
    <w:rsid w:val="00193987"/>
    <w:rsid w:val="001A0C06"/>
    <w:rsid w:val="001A2093"/>
    <w:rsid w:val="001A3CC0"/>
    <w:rsid w:val="001A4D10"/>
    <w:rsid w:val="001A53D8"/>
    <w:rsid w:val="001A5D47"/>
    <w:rsid w:val="001A7D91"/>
    <w:rsid w:val="001B0F4D"/>
    <w:rsid w:val="001B22C4"/>
    <w:rsid w:val="001B3185"/>
    <w:rsid w:val="001B3C68"/>
    <w:rsid w:val="001B4F57"/>
    <w:rsid w:val="001B62FC"/>
    <w:rsid w:val="001B6A5E"/>
    <w:rsid w:val="001B6E6A"/>
    <w:rsid w:val="001B7DB7"/>
    <w:rsid w:val="001C0418"/>
    <w:rsid w:val="001C0477"/>
    <w:rsid w:val="001C0902"/>
    <w:rsid w:val="001C2109"/>
    <w:rsid w:val="001C27CE"/>
    <w:rsid w:val="001C4F05"/>
    <w:rsid w:val="001C5631"/>
    <w:rsid w:val="001C6008"/>
    <w:rsid w:val="001D27DF"/>
    <w:rsid w:val="001D2DE5"/>
    <w:rsid w:val="001D31D1"/>
    <w:rsid w:val="001D4C93"/>
    <w:rsid w:val="001D5B19"/>
    <w:rsid w:val="001D6649"/>
    <w:rsid w:val="001D74E2"/>
    <w:rsid w:val="001E4D24"/>
    <w:rsid w:val="001E641D"/>
    <w:rsid w:val="001E7233"/>
    <w:rsid w:val="001E7DE3"/>
    <w:rsid w:val="001F1034"/>
    <w:rsid w:val="001F36AD"/>
    <w:rsid w:val="001F3E41"/>
    <w:rsid w:val="001F59DC"/>
    <w:rsid w:val="001F7480"/>
    <w:rsid w:val="001F7664"/>
    <w:rsid w:val="00200157"/>
    <w:rsid w:val="002007F6"/>
    <w:rsid w:val="00204696"/>
    <w:rsid w:val="0020549A"/>
    <w:rsid w:val="00205EA1"/>
    <w:rsid w:val="00207FE1"/>
    <w:rsid w:val="0021029A"/>
    <w:rsid w:val="00210B9F"/>
    <w:rsid w:val="002118C3"/>
    <w:rsid w:val="002168A2"/>
    <w:rsid w:val="00216BA5"/>
    <w:rsid w:val="002276DC"/>
    <w:rsid w:val="00227D70"/>
    <w:rsid w:val="00234131"/>
    <w:rsid w:val="00234404"/>
    <w:rsid w:val="00236A8E"/>
    <w:rsid w:val="0024065D"/>
    <w:rsid w:val="00240A56"/>
    <w:rsid w:val="00241248"/>
    <w:rsid w:val="00241417"/>
    <w:rsid w:val="002417CA"/>
    <w:rsid w:val="00243275"/>
    <w:rsid w:val="00245417"/>
    <w:rsid w:val="00246050"/>
    <w:rsid w:val="00250F69"/>
    <w:rsid w:val="0025277F"/>
    <w:rsid w:val="00254068"/>
    <w:rsid w:val="00255E64"/>
    <w:rsid w:val="0025642C"/>
    <w:rsid w:val="0026181B"/>
    <w:rsid w:val="00267168"/>
    <w:rsid w:val="002716A4"/>
    <w:rsid w:val="00275C14"/>
    <w:rsid w:val="00275DA9"/>
    <w:rsid w:val="0027727F"/>
    <w:rsid w:val="0028372B"/>
    <w:rsid w:val="00286DAD"/>
    <w:rsid w:val="00287FFC"/>
    <w:rsid w:val="002902C7"/>
    <w:rsid w:val="002910EF"/>
    <w:rsid w:val="00292F5E"/>
    <w:rsid w:val="00293869"/>
    <w:rsid w:val="002940FB"/>
    <w:rsid w:val="00295C2F"/>
    <w:rsid w:val="002978A0"/>
    <w:rsid w:val="002A15A7"/>
    <w:rsid w:val="002A25CD"/>
    <w:rsid w:val="002A674B"/>
    <w:rsid w:val="002A6C2C"/>
    <w:rsid w:val="002A7CFA"/>
    <w:rsid w:val="002A7E52"/>
    <w:rsid w:val="002B0337"/>
    <w:rsid w:val="002B502C"/>
    <w:rsid w:val="002C1727"/>
    <w:rsid w:val="002C26C0"/>
    <w:rsid w:val="002C526A"/>
    <w:rsid w:val="002D3D84"/>
    <w:rsid w:val="002D7F30"/>
    <w:rsid w:val="002E0812"/>
    <w:rsid w:val="002E0EB3"/>
    <w:rsid w:val="002E1777"/>
    <w:rsid w:val="002E2B73"/>
    <w:rsid w:val="002E2E06"/>
    <w:rsid w:val="002E3B58"/>
    <w:rsid w:val="002F05CF"/>
    <w:rsid w:val="002F2A82"/>
    <w:rsid w:val="002F310F"/>
    <w:rsid w:val="002F3FBA"/>
    <w:rsid w:val="003008E4"/>
    <w:rsid w:val="00302E98"/>
    <w:rsid w:val="00303272"/>
    <w:rsid w:val="00305612"/>
    <w:rsid w:val="003062EC"/>
    <w:rsid w:val="00307332"/>
    <w:rsid w:val="00311265"/>
    <w:rsid w:val="00313BE9"/>
    <w:rsid w:val="00314D1C"/>
    <w:rsid w:val="0031521D"/>
    <w:rsid w:val="00316B92"/>
    <w:rsid w:val="003171C5"/>
    <w:rsid w:val="00317608"/>
    <w:rsid w:val="00317A6D"/>
    <w:rsid w:val="00322426"/>
    <w:rsid w:val="00334C0D"/>
    <w:rsid w:val="003449F0"/>
    <w:rsid w:val="003505D4"/>
    <w:rsid w:val="003518D4"/>
    <w:rsid w:val="00353F81"/>
    <w:rsid w:val="00353FF1"/>
    <w:rsid w:val="0035675E"/>
    <w:rsid w:val="00357409"/>
    <w:rsid w:val="00361F12"/>
    <w:rsid w:val="0036385C"/>
    <w:rsid w:val="003647F0"/>
    <w:rsid w:val="00364EEE"/>
    <w:rsid w:val="003674D6"/>
    <w:rsid w:val="0036799E"/>
    <w:rsid w:val="00367A0B"/>
    <w:rsid w:val="0037108D"/>
    <w:rsid w:val="0037156A"/>
    <w:rsid w:val="003727DD"/>
    <w:rsid w:val="003743C6"/>
    <w:rsid w:val="00374C19"/>
    <w:rsid w:val="003754C4"/>
    <w:rsid w:val="003763A1"/>
    <w:rsid w:val="00376D99"/>
    <w:rsid w:val="0038091E"/>
    <w:rsid w:val="003815EA"/>
    <w:rsid w:val="0038181B"/>
    <w:rsid w:val="00384F00"/>
    <w:rsid w:val="00385064"/>
    <w:rsid w:val="00386732"/>
    <w:rsid w:val="00387AF3"/>
    <w:rsid w:val="0039060E"/>
    <w:rsid w:val="00392A1B"/>
    <w:rsid w:val="0039569E"/>
    <w:rsid w:val="00395DC9"/>
    <w:rsid w:val="003966C8"/>
    <w:rsid w:val="003973CE"/>
    <w:rsid w:val="003A2555"/>
    <w:rsid w:val="003A2C51"/>
    <w:rsid w:val="003A652A"/>
    <w:rsid w:val="003A71DE"/>
    <w:rsid w:val="003B2BED"/>
    <w:rsid w:val="003B2F6D"/>
    <w:rsid w:val="003B4D39"/>
    <w:rsid w:val="003B6F7A"/>
    <w:rsid w:val="003B77EB"/>
    <w:rsid w:val="003B7C9F"/>
    <w:rsid w:val="003C241D"/>
    <w:rsid w:val="003C41F4"/>
    <w:rsid w:val="003C625C"/>
    <w:rsid w:val="003C6B74"/>
    <w:rsid w:val="003D07B6"/>
    <w:rsid w:val="003D2685"/>
    <w:rsid w:val="003D604D"/>
    <w:rsid w:val="003E03DD"/>
    <w:rsid w:val="003E1612"/>
    <w:rsid w:val="003E36E9"/>
    <w:rsid w:val="003E5516"/>
    <w:rsid w:val="003E73D5"/>
    <w:rsid w:val="003E7F64"/>
    <w:rsid w:val="003F0857"/>
    <w:rsid w:val="003F2900"/>
    <w:rsid w:val="003F3923"/>
    <w:rsid w:val="003F58B9"/>
    <w:rsid w:val="003F5D4C"/>
    <w:rsid w:val="00400154"/>
    <w:rsid w:val="00402A79"/>
    <w:rsid w:val="004056D3"/>
    <w:rsid w:val="00405706"/>
    <w:rsid w:val="00405B62"/>
    <w:rsid w:val="00406B1A"/>
    <w:rsid w:val="00406C16"/>
    <w:rsid w:val="0041345E"/>
    <w:rsid w:val="00414A70"/>
    <w:rsid w:val="00417044"/>
    <w:rsid w:val="004175E3"/>
    <w:rsid w:val="004253CB"/>
    <w:rsid w:val="00425EFE"/>
    <w:rsid w:val="00434712"/>
    <w:rsid w:val="004363C6"/>
    <w:rsid w:val="00436EE5"/>
    <w:rsid w:val="0043735A"/>
    <w:rsid w:val="00441C3A"/>
    <w:rsid w:val="0044201E"/>
    <w:rsid w:val="00442F30"/>
    <w:rsid w:val="004434D9"/>
    <w:rsid w:val="004446CC"/>
    <w:rsid w:val="00445EFD"/>
    <w:rsid w:val="00446BB8"/>
    <w:rsid w:val="0045047E"/>
    <w:rsid w:val="00451614"/>
    <w:rsid w:val="00452456"/>
    <w:rsid w:val="004549D1"/>
    <w:rsid w:val="00454A16"/>
    <w:rsid w:val="00454E3F"/>
    <w:rsid w:val="004560BA"/>
    <w:rsid w:val="00456596"/>
    <w:rsid w:val="00460891"/>
    <w:rsid w:val="00461ACC"/>
    <w:rsid w:val="00462A4B"/>
    <w:rsid w:val="00467F4C"/>
    <w:rsid w:val="00472BA8"/>
    <w:rsid w:val="00473A80"/>
    <w:rsid w:val="004747A0"/>
    <w:rsid w:val="00474899"/>
    <w:rsid w:val="00482130"/>
    <w:rsid w:val="0048251E"/>
    <w:rsid w:val="004832C4"/>
    <w:rsid w:val="00483805"/>
    <w:rsid w:val="00483966"/>
    <w:rsid w:val="004907D9"/>
    <w:rsid w:val="00490871"/>
    <w:rsid w:val="00491265"/>
    <w:rsid w:val="004913CF"/>
    <w:rsid w:val="0049189F"/>
    <w:rsid w:val="00496D4A"/>
    <w:rsid w:val="00496F7D"/>
    <w:rsid w:val="00497979"/>
    <w:rsid w:val="004A10F4"/>
    <w:rsid w:val="004A1837"/>
    <w:rsid w:val="004A2259"/>
    <w:rsid w:val="004A2DC6"/>
    <w:rsid w:val="004A33A8"/>
    <w:rsid w:val="004A356D"/>
    <w:rsid w:val="004A36C5"/>
    <w:rsid w:val="004A5165"/>
    <w:rsid w:val="004A5F3D"/>
    <w:rsid w:val="004A62A7"/>
    <w:rsid w:val="004A6CCF"/>
    <w:rsid w:val="004A7DFE"/>
    <w:rsid w:val="004B31DB"/>
    <w:rsid w:val="004C12F8"/>
    <w:rsid w:val="004C23B4"/>
    <w:rsid w:val="004C30F8"/>
    <w:rsid w:val="004C50D0"/>
    <w:rsid w:val="004C7013"/>
    <w:rsid w:val="004D121E"/>
    <w:rsid w:val="004D1519"/>
    <w:rsid w:val="004D1879"/>
    <w:rsid w:val="004D3191"/>
    <w:rsid w:val="004D6048"/>
    <w:rsid w:val="004E0814"/>
    <w:rsid w:val="004E5C26"/>
    <w:rsid w:val="004E5F64"/>
    <w:rsid w:val="004F05E0"/>
    <w:rsid w:val="004F068B"/>
    <w:rsid w:val="004F17AB"/>
    <w:rsid w:val="004F2315"/>
    <w:rsid w:val="004F4D08"/>
    <w:rsid w:val="0050040D"/>
    <w:rsid w:val="00504775"/>
    <w:rsid w:val="005053AE"/>
    <w:rsid w:val="0050653A"/>
    <w:rsid w:val="005072EB"/>
    <w:rsid w:val="005078BA"/>
    <w:rsid w:val="00510FFE"/>
    <w:rsid w:val="00512134"/>
    <w:rsid w:val="005136E3"/>
    <w:rsid w:val="00514F05"/>
    <w:rsid w:val="00516255"/>
    <w:rsid w:val="0051637F"/>
    <w:rsid w:val="005230C5"/>
    <w:rsid w:val="0052393A"/>
    <w:rsid w:val="005265C2"/>
    <w:rsid w:val="00532906"/>
    <w:rsid w:val="00535439"/>
    <w:rsid w:val="00540668"/>
    <w:rsid w:val="005408A0"/>
    <w:rsid w:val="00542589"/>
    <w:rsid w:val="005437E4"/>
    <w:rsid w:val="00544C1C"/>
    <w:rsid w:val="00547893"/>
    <w:rsid w:val="005537EE"/>
    <w:rsid w:val="005564DB"/>
    <w:rsid w:val="005574B6"/>
    <w:rsid w:val="00563274"/>
    <w:rsid w:val="005649BD"/>
    <w:rsid w:val="00565A0F"/>
    <w:rsid w:val="00567111"/>
    <w:rsid w:val="0057023C"/>
    <w:rsid w:val="00572BCD"/>
    <w:rsid w:val="00574E0C"/>
    <w:rsid w:val="00575640"/>
    <w:rsid w:val="00576097"/>
    <w:rsid w:val="00576B17"/>
    <w:rsid w:val="00581E8B"/>
    <w:rsid w:val="00584C52"/>
    <w:rsid w:val="005907F6"/>
    <w:rsid w:val="005913F7"/>
    <w:rsid w:val="00593E5E"/>
    <w:rsid w:val="005945C5"/>
    <w:rsid w:val="005949E2"/>
    <w:rsid w:val="00594F0B"/>
    <w:rsid w:val="0059588B"/>
    <w:rsid w:val="00597177"/>
    <w:rsid w:val="005973B5"/>
    <w:rsid w:val="005A35BC"/>
    <w:rsid w:val="005A61D7"/>
    <w:rsid w:val="005A6B11"/>
    <w:rsid w:val="005A701A"/>
    <w:rsid w:val="005A7CB9"/>
    <w:rsid w:val="005B2158"/>
    <w:rsid w:val="005B3544"/>
    <w:rsid w:val="005B36D4"/>
    <w:rsid w:val="005B3785"/>
    <w:rsid w:val="005B44C0"/>
    <w:rsid w:val="005B59D6"/>
    <w:rsid w:val="005B7B04"/>
    <w:rsid w:val="005C0334"/>
    <w:rsid w:val="005C79D3"/>
    <w:rsid w:val="005D268C"/>
    <w:rsid w:val="005E04D7"/>
    <w:rsid w:val="005E10BE"/>
    <w:rsid w:val="005E1EAF"/>
    <w:rsid w:val="005E313F"/>
    <w:rsid w:val="005E340B"/>
    <w:rsid w:val="005E3596"/>
    <w:rsid w:val="005E70BC"/>
    <w:rsid w:val="005F0AE9"/>
    <w:rsid w:val="00602754"/>
    <w:rsid w:val="00603B1F"/>
    <w:rsid w:val="00606332"/>
    <w:rsid w:val="0060665A"/>
    <w:rsid w:val="00606E87"/>
    <w:rsid w:val="00617693"/>
    <w:rsid w:val="00620D63"/>
    <w:rsid w:val="00621B6D"/>
    <w:rsid w:val="0062210C"/>
    <w:rsid w:val="00623FE6"/>
    <w:rsid w:val="00624202"/>
    <w:rsid w:val="006246A2"/>
    <w:rsid w:val="00624A1F"/>
    <w:rsid w:val="00624AF8"/>
    <w:rsid w:val="00630AA8"/>
    <w:rsid w:val="0063534F"/>
    <w:rsid w:val="006373FB"/>
    <w:rsid w:val="006378CF"/>
    <w:rsid w:val="00641413"/>
    <w:rsid w:val="00641611"/>
    <w:rsid w:val="006417D4"/>
    <w:rsid w:val="0064515C"/>
    <w:rsid w:val="00645651"/>
    <w:rsid w:val="00645B9E"/>
    <w:rsid w:val="00651DF1"/>
    <w:rsid w:val="00653CAD"/>
    <w:rsid w:val="006578B5"/>
    <w:rsid w:val="006603DD"/>
    <w:rsid w:val="0066063F"/>
    <w:rsid w:val="0066082A"/>
    <w:rsid w:val="00665A27"/>
    <w:rsid w:val="00665D56"/>
    <w:rsid w:val="00671CFD"/>
    <w:rsid w:val="00674027"/>
    <w:rsid w:val="00676DAA"/>
    <w:rsid w:val="00677443"/>
    <w:rsid w:val="00677CEF"/>
    <w:rsid w:val="00680999"/>
    <w:rsid w:val="00681DC0"/>
    <w:rsid w:val="00682317"/>
    <w:rsid w:val="00684639"/>
    <w:rsid w:val="00690659"/>
    <w:rsid w:val="00692B3D"/>
    <w:rsid w:val="006936AA"/>
    <w:rsid w:val="006963E2"/>
    <w:rsid w:val="006A1C04"/>
    <w:rsid w:val="006A1C8B"/>
    <w:rsid w:val="006A2AEA"/>
    <w:rsid w:val="006A33DC"/>
    <w:rsid w:val="006A4067"/>
    <w:rsid w:val="006A6307"/>
    <w:rsid w:val="006B014D"/>
    <w:rsid w:val="006B3DAC"/>
    <w:rsid w:val="006B622B"/>
    <w:rsid w:val="006B6B13"/>
    <w:rsid w:val="006B6E5A"/>
    <w:rsid w:val="006C2F60"/>
    <w:rsid w:val="006C3BFB"/>
    <w:rsid w:val="006C47EF"/>
    <w:rsid w:val="006C4BA9"/>
    <w:rsid w:val="006C53A6"/>
    <w:rsid w:val="006D0A2E"/>
    <w:rsid w:val="006D1BA9"/>
    <w:rsid w:val="006D3225"/>
    <w:rsid w:val="006D6410"/>
    <w:rsid w:val="006D6C3F"/>
    <w:rsid w:val="006D7AC8"/>
    <w:rsid w:val="006E344B"/>
    <w:rsid w:val="006F0561"/>
    <w:rsid w:val="006F1D79"/>
    <w:rsid w:val="006F36B2"/>
    <w:rsid w:val="006F4E3C"/>
    <w:rsid w:val="006F59DF"/>
    <w:rsid w:val="006F6113"/>
    <w:rsid w:val="00704329"/>
    <w:rsid w:val="00704AE3"/>
    <w:rsid w:val="00706724"/>
    <w:rsid w:val="00706733"/>
    <w:rsid w:val="007070B9"/>
    <w:rsid w:val="0070791F"/>
    <w:rsid w:val="00711A01"/>
    <w:rsid w:val="007122A5"/>
    <w:rsid w:val="00712355"/>
    <w:rsid w:val="00713EBC"/>
    <w:rsid w:val="00714D13"/>
    <w:rsid w:val="007158BA"/>
    <w:rsid w:val="00715E2D"/>
    <w:rsid w:val="00716915"/>
    <w:rsid w:val="00720A93"/>
    <w:rsid w:val="0072100A"/>
    <w:rsid w:val="00721B4D"/>
    <w:rsid w:val="00722A09"/>
    <w:rsid w:val="00723B6E"/>
    <w:rsid w:val="00723E43"/>
    <w:rsid w:val="00724326"/>
    <w:rsid w:val="00724C36"/>
    <w:rsid w:val="00725E8F"/>
    <w:rsid w:val="007262A9"/>
    <w:rsid w:val="00726DC6"/>
    <w:rsid w:val="007275CF"/>
    <w:rsid w:val="0073111B"/>
    <w:rsid w:val="00731BE8"/>
    <w:rsid w:val="00733345"/>
    <w:rsid w:val="00736C24"/>
    <w:rsid w:val="00736E81"/>
    <w:rsid w:val="0074072F"/>
    <w:rsid w:val="00741BD9"/>
    <w:rsid w:val="0074382A"/>
    <w:rsid w:val="00746C0D"/>
    <w:rsid w:val="0075073A"/>
    <w:rsid w:val="00751D2F"/>
    <w:rsid w:val="00751ED8"/>
    <w:rsid w:val="007533CD"/>
    <w:rsid w:val="0075549F"/>
    <w:rsid w:val="0076232D"/>
    <w:rsid w:val="00762D30"/>
    <w:rsid w:val="0076338D"/>
    <w:rsid w:val="0076378B"/>
    <w:rsid w:val="00763B3E"/>
    <w:rsid w:val="0076510B"/>
    <w:rsid w:val="00766C2A"/>
    <w:rsid w:val="00772A2C"/>
    <w:rsid w:val="00782AA0"/>
    <w:rsid w:val="007835E8"/>
    <w:rsid w:val="007905EC"/>
    <w:rsid w:val="00790BEC"/>
    <w:rsid w:val="00794089"/>
    <w:rsid w:val="00797503"/>
    <w:rsid w:val="007A18EB"/>
    <w:rsid w:val="007A1E38"/>
    <w:rsid w:val="007A2228"/>
    <w:rsid w:val="007A26F0"/>
    <w:rsid w:val="007A41D0"/>
    <w:rsid w:val="007A7668"/>
    <w:rsid w:val="007B131C"/>
    <w:rsid w:val="007B1ECB"/>
    <w:rsid w:val="007B2898"/>
    <w:rsid w:val="007B3FEF"/>
    <w:rsid w:val="007B4293"/>
    <w:rsid w:val="007B546F"/>
    <w:rsid w:val="007B5640"/>
    <w:rsid w:val="007B5F49"/>
    <w:rsid w:val="007B6D0A"/>
    <w:rsid w:val="007C1DFB"/>
    <w:rsid w:val="007C50C7"/>
    <w:rsid w:val="007D1ADD"/>
    <w:rsid w:val="007D20C9"/>
    <w:rsid w:val="007D5FD5"/>
    <w:rsid w:val="007D630F"/>
    <w:rsid w:val="007E0599"/>
    <w:rsid w:val="007E2958"/>
    <w:rsid w:val="007F05C1"/>
    <w:rsid w:val="007F1ADD"/>
    <w:rsid w:val="007F6A95"/>
    <w:rsid w:val="007F79F6"/>
    <w:rsid w:val="008016FD"/>
    <w:rsid w:val="0080170A"/>
    <w:rsid w:val="008029FD"/>
    <w:rsid w:val="008101FC"/>
    <w:rsid w:val="0081151D"/>
    <w:rsid w:val="00812E1D"/>
    <w:rsid w:val="00812F6B"/>
    <w:rsid w:val="00815C5B"/>
    <w:rsid w:val="0081760E"/>
    <w:rsid w:val="00817AB4"/>
    <w:rsid w:val="00820507"/>
    <w:rsid w:val="008217A2"/>
    <w:rsid w:val="00824870"/>
    <w:rsid w:val="00824F1E"/>
    <w:rsid w:val="00825F23"/>
    <w:rsid w:val="00830DDE"/>
    <w:rsid w:val="00831FFA"/>
    <w:rsid w:val="008357B8"/>
    <w:rsid w:val="00835B23"/>
    <w:rsid w:val="00836DED"/>
    <w:rsid w:val="0084018F"/>
    <w:rsid w:val="00841309"/>
    <w:rsid w:val="008428D6"/>
    <w:rsid w:val="00843EA7"/>
    <w:rsid w:val="00845853"/>
    <w:rsid w:val="0084766F"/>
    <w:rsid w:val="00850B58"/>
    <w:rsid w:val="008528C2"/>
    <w:rsid w:val="00857062"/>
    <w:rsid w:val="00857A90"/>
    <w:rsid w:val="008607B2"/>
    <w:rsid w:val="00861CD0"/>
    <w:rsid w:val="008678B3"/>
    <w:rsid w:val="00871044"/>
    <w:rsid w:val="008846F2"/>
    <w:rsid w:val="00884CE8"/>
    <w:rsid w:val="00884F39"/>
    <w:rsid w:val="00887FF2"/>
    <w:rsid w:val="008910E6"/>
    <w:rsid w:val="00891BF0"/>
    <w:rsid w:val="00891C12"/>
    <w:rsid w:val="0089397E"/>
    <w:rsid w:val="00894609"/>
    <w:rsid w:val="00896BFB"/>
    <w:rsid w:val="008A1DF3"/>
    <w:rsid w:val="008A2C63"/>
    <w:rsid w:val="008A396A"/>
    <w:rsid w:val="008A4137"/>
    <w:rsid w:val="008A56CB"/>
    <w:rsid w:val="008A584D"/>
    <w:rsid w:val="008A5D5E"/>
    <w:rsid w:val="008A7CE5"/>
    <w:rsid w:val="008B07C6"/>
    <w:rsid w:val="008B33B3"/>
    <w:rsid w:val="008B46C7"/>
    <w:rsid w:val="008B4CF1"/>
    <w:rsid w:val="008B4D96"/>
    <w:rsid w:val="008B73DA"/>
    <w:rsid w:val="008B7842"/>
    <w:rsid w:val="008C25DC"/>
    <w:rsid w:val="008C27DC"/>
    <w:rsid w:val="008C4CE6"/>
    <w:rsid w:val="008D05EF"/>
    <w:rsid w:val="008D4529"/>
    <w:rsid w:val="008D69F5"/>
    <w:rsid w:val="008E4050"/>
    <w:rsid w:val="008E40BE"/>
    <w:rsid w:val="008E4421"/>
    <w:rsid w:val="008E7174"/>
    <w:rsid w:val="008F31BD"/>
    <w:rsid w:val="008F49C8"/>
    <w:rsid w:val="008F6DB6"/>
    <w:rsid w:val="0090095F"/>
    <w:rsid w:val="00906BE7"/>
    <w:rsid w:val="00917386"/>
    <w:rsid w:val="00920F56"/>
    <w:rsid w:val="00921B9A"/>
    <w:rsid w:val="00923233"/>
    <w:rsid w:val="00923FC8"/>
    <w:rsid w:val="00927B98"/>
    <w:rsid w:val="00927DBD"/>
    <w:rsid w:val="00930453"/>
    <w:rsid w:val="00934575"/>
    <w:rsid w:val="00935D1A"/>
    <w:rsid w:val="009379FE"/>
    <w:rsid w:val="00937D49"/>
    <w:rsid w:val="00941282"/>
    <w:rsid w:val="00945315"/>
    <w:rsid w:val="009473BD"/>
    <w:rsid w:val="00953DF5"/>
    <w:rsid w:val="00954C1E"/>
    <w:rsid w:val="00955C78"/>
    <w:rsid w:val="0096155D"/>
    <w:rsid w:val="00962E30"/>
    <w:rsid w:val="00963829"/>
    <w:rsid w:val="00963BD2"/>
    <w:rsid w:val="009640B8"/>
    <w:rsid w:val="00964F8E"/>
    <w:rsid w:val="0096607B"/>
    <w:rsid w:val="0096616C"/>
    <w:rsid w:val="00973972"/>
    <w:rsid w:val="00973DC3"/>
    <w:rsid w:val="009747FC"/>
    <w:rsid w:val="00975900"/>
    <w:rsid w:val="00976185"/>
    <w:rsid w:val="00976390"/>
    <w:rsid w:val="009778A7"/>
    <w:rsid w:val="009810A3"/>
    <w:rsid w:val="0098111B"/>
    <w:rsid w:val="00982C7D"/>
    <w:rsid w:val="0098337B"/>
    <w:rsid w:val="00983417"/>
    <w:rsid w:val="00983C70"/>
    <w:rsid w:val="009845E0"/>
    <w:rsid w:val="009854B2"/>
    <w:rsid w:val="0098572F"/>
    <w:rsid w:val="0098642E"/>
    <w:rsid w:val="0098686A"/>
    <w:rsid w:val="00987A2E"/>
    <w:rsid w:val="00992700"/>
    <w:rsid w:val="00992BE1"/>
    <w:rsid w:val="009A1E56"/>
    <w:rsid w:val="009A4A82"/>
    <w:rsid w:val="009A4E0A"/>
    <w:rsid w:val="009A4FAE"/>
    <w:rsid w:val="009A7138"/>
    <w:rsid w:val="009B0DAC"/>
    <w:rsid w:val="009B1480"/>
    <w:rsid w:val="009B1FC7"/>
    <w:rsid w:val="009B3539"/>
    <w:rsid w:val="009B4A57"/>
    <w:rsid w:val="009B5C6B"/>
    <w:rsid w:val="009B7872"/>
    <w:rsid w:val="009C1974"/>
    <w:rsid w:val="009C39E1"/>
    <w:rsid w:val="009C3C75"/>
    <w:rsid w:val="009C4A18"/>
    <w:rsid w:val="009C6312"/>
    <w:rsid w:val="009D1F1D"/>
    <w:rsid w:val="009D2D02"/>
    <w:rsid w:val="009D2E71"/>
    <w:rsid w:val="009D387A"/>
    <w:rsid w:val="009E35EA"/>
    <w:rsid w:val="009E5827"/>
    <w:rsid w:val="009E6AC5"/>
    <w:rsid w:val="009E75D5"/>
    <w:rsid w:val="009F0F1C"/>
    <w:rsid w:val="009F1973"/>
    <w:rsid w:val="009F2BA2"/>
    <w:rsid w:val="009F2FC6"/>
    <w:rsid w:val="009F389B"/>
    <w:rsid w:val="009F429D"/>
    <w:rsid w:val="009F49FA"/>
    <w:rsid w:val="009F4BEF"/>
    <w:rsid w:val="009F529B"/>
    <w:rsid w:val="009F59DA"/>
    <w:rsid w:val="009F6209"/>
    <w:rsid w:val="009F7621"/>
    <w:rsid w:val="00A03A5C"/>
    <w:rsid w:val="00A043EA"/>
    <w:rsid w:val="00A045C5"/>
    <w:rsid w:val="00A04E78"/>
    <w:rsid w:val="00A051B4"/>
    <w:rsid w:val="00A07A36"/>
    <w:rsid w:val="00A10D66"/>
    <w:rsid w:val="00A10D83"/>
    <w:rsid w:val="00A10DF8"/>
    <w:rsid w:val="00A12B25"/>
    <w:rsid w:val="00A153AF"/>
    <w:rsid w:val="00A15828"/>
    <w:rsid w:val="00A21B94"/>
    <w:rsid w:val="00A274CA"/>
    <w:rsid w:val="00A30FE8"/>
    <w:rsid w:val="00A32F0F"/>
    <w:rsid w:val="00A341DD"/>
    <w:rsid w:val="00A4061E"/>
    <w:rsid w:val="00A40F90"/>
    <w:rsid w:val="00A42A8E"/>
    <w:rsid w:val="00A45210"/>
    <w:rsid w:val="00A453E4"/>
    <w:rsid w:val="00A4647C"/>
    <w:rsid w:val="00A51958"/>
    <w:rsid w:val="00A51ED4"/>
    <w:rsid w:val="00A56FF9"/>
    <w:rsid w:val="00A57BA1"/>
    <w:rsid w:val="00A6270E"/>
    <w:rsid w:val="00A65A94"/>
    <w:rsid w:val="00A6741A"/>
    <w:rsid w:val="00A71D41"/>
    <w:rsid w:val="00A73F09"/>
    <w:rsid w:val="00A74AD7"/>
    <w:rsid w:val="00A75973"/>
    <w:rsid w:val="00A766FF"/>
    <w:rsid w:val="00A76F42"/>
    <w:rsid w:val="00A81DFD"/>
    <w:rsid w:val="00A83847"/>
    <w:rsid w:val="00A83D76"/>
    <w:rsid w:val="00A840A0"/>
    <w:rsid w:val="00A84437"/>
    <w:rsid w:val="00A95BA4"/>
    <w:rsid w:val="00AA535E"/>
    <w:rsid w:val="00AA7DF6"/>
    <w:rsid w:val="00AB1323"/>
    <w:rsid w:val="00AB17ED"/>
    <w:rsid w:val="00AB2F13"/>
    <w:rsid w:val="00AB3A87"/>
    <w:rsid w:val="00AB6C9A"/>
    <w:rsid w:val="00AC0407"/>
    <w:rsid w:val="00AC34AA"/>
    <w:rsid w:val="00AC7434"/>
    <w:rsid w:val="00AD0237"/>
    <w:rsid w:val="00AD2880"/>
    <w:rsid w:val="00AD2A23"/>
    <w:rsid w:val="00AD4402"/>
    <w:rsid w:val="00AD5C59"/>
    <w:rsid w:val="00AD6ECE"/>
    <w:rsid w:val="00AD7F7A"/>
    <w:rsid w:val="00AE1831"/>
    <w:rsid w:val="00AE2FC7"/>
    <w:rsid w:val="00AE6939"/>
    <w:rsid w:val="00AE773D"/>
    <w:rsid w:val="00AF02D4"/>
    <w:rsid w:val="00AF3725"/>
    <w:rsid w:val="00AF48D9"/>
    <w:rsid w:val="00AF6390"/>
    <w:rsid w:val="00AF69C5"/>
    <w:rsid w:val="00AF7F9C"/>
    <w:rsid w:val="00B03869"/>
    <w:rsid w:val="00B038B0"/>
    <w:rsid w:val="00B05E06"/>
    <w:rsid w:val="00B06527"/>
    <w:rsid w:val="00B06FBA"/>
    <w:rsid w:val="00B07020"/>
    <w:rsid w:val="00B07ECC"/>
    <w:rsid w:val="00B10312"/>
    <w:rsid w:val="00B13480"/>
    <w:rsid w:val="00B1369D"/>
    <w:rsid w:val="00B1470A"/>
    <w:rsid w:val="00B15054"/>
    <w:rsid w:val="00B1568F"/>
    <w:rsid w:val="00B179ED"/>
    <w:rsid w:val="00B17BCF"/>
    <w:rsid w:val="00B17FC4"/>
    <w:rsid w:val="00B22A9A"/>
    <w:rsid w:val="00B23792"/>
    <w:rsid w:val="00B244A2"/>
    <w:rsid w:val="00B24656"/>
    <w:rsid w:val="00B30736"/>
    <w:rsid w:val="00B3234F"/>
    <w:rsid w:val="00B32B2C"/>
    <w:rsid w:val="00B334F7"/>
    <w:rsid w:val="00B3585C"/>
    <w:rsid w:val="00B35DDD"/>
    <w:rsid w:val="00B36BA7"/>
    <w:rsid w:val="00B40A96"/>
    <w:rsid w:val="00B425CA"/>
    <w:rsid w:val="00B44028"/>
    <w:rsid w:val="00B459E1"/>
    <w:rsid w:val="00B45B97"/>
    <w:rsid w:val="00B461AB"/>
    <w:rsid w:val="00B51EF6"/>
    <w:rsid w:val="00B52631"/>
    <w:rsid w:val="00B5398C"/>
    <w:rsid w:val="00B53B5F"/>
    <w:rsid w:val="00B57EFA"/>
    <w:rsid w:val="00B63F76"/>
    <w:rsid w:val="00B64A8B"/>
    <w:rsid w:val="00B6585E"/>
    <w:rsid w:val="00B65AFF"/>
    <w:rsid w:val="00B663B7"/>
    <w:rsid w:val="00B705A2"/>
    <w:rsid w:val="00B729A5"/>
    <w:rsid w:val="00B72D11"/>
    <w:rsid w:val="00B73956"/>
    <w:rsid w:val="00B74F6A"/>
    <w:rsid w:val="00B76792"/>
    <w:rsid w:val="00B76867"/>
    <w:rsid w:val="00B76994"/>
    <w:rsid w:val="00B76B4E"/>
    <w:rsid w:val="00B81B9C"/>
    <w:rsid w:val="00B81F29"/>
    <w:rsid w:val="00B84DB2"/>
    <w:rsid w:val="00B92FF6"/>
    <w:rsid w:val="00B95FEF"/>
    <w:rsid w:val="00B96727"/>
    <w:rsid w:val="00B97D6F"/>
    <w:rsid w:val="00B97FE3"/>
    <w:rsid w:val="00BA0D24"/>
    <w:rsid w:val="00BA2AF2"/>
    <w:rsid w:val="00BA75EF"/>
    <w:rsid w:val="00BA782E"/>
    <w:rsid w:val="00BA78C7"/>
    <w:rsid w:val="00BB30F2"/>
    <w:rsid w:val="00BB5ACE"/>
    <w:rsid w:val="00BB6E4F"/>
    <w:rsid w:val="00BC27EC"/>
    <w:rsid w:val="00BC2ECD"/>
    <w:rsid w:val="00BC408B"/>
    <w:rsid w:val="00BC53AC"/>
    <w:rsid w:val="00BC5762"/>
    <w:rsid w:val="00BC6139"/>
    <w:rsid w:val="00BC72A4"/>
    <w:rsid w:val="00BC7F35"/>
    <w:rsid w:val="00BD1F8C"/>
    <w:rsid w:val="00BD306C"/>
    <w:rsid w:val="00BD3101"/>
    <w:rsid w:val="00BD3650"/>
    <w:rsid w:val="00BD5C26"/>
    <w:rsid w:val="00BE4D8A"/>
    <w:rsid w:val="00BE57B6"/>
    <w:rsid w:val="00BE77DD"/>
    <w:rsid w:val="00BF2236"/>
    <w:rsid w:val="00BF396B"/>
    <w:rsid w:val="00BF4656"/>
    <w:rsid w:val="00BF4949"/>
    <w:rsid w:val="00BF4DA8"/>
    <w:rsid w:val="00BF7A7A"/>
    <w:rsid w:val="00C00B34"/>
    <w:rsid w:val="00C00F31"/>
    <w:rsid w:val="00C01C2A"/>
    <w:rsid w:val="00C01DB2"/>
    <w:rsid w:val="00C056FC"/>
    <w:rsid w:val="00C07FC2"/>
    <w:rsid w:val="00C16443"/>
    <w:rsid w:val="00C2591E"/>
    <w:rsid w:val="00C26FDC"/>
    <w:rsid w:val="00C27849"/>
    <w:rsid w:val="00C304C8"/>
    <w:rsid w:val="00C33906"/>
    <w:rsid w:val="00C35804"/>
    <w:rsid w:val="00C36D6D"/>
    <w:rsid w:val="00C42213"/>
    <w:rsid w:val="00C42588"/>
    <w:rsid w:val="00C4365D"/>
    <w:rsid w:val="00C509EE"/>
    <w:rsid w:val="00C54E90"/>
    <w:rsid w:val="00C56601"/>
    <w:rsid w:val="00C56C85"/>
    <w:rsid w:val="00C60E58"/>
    <w:rsid w:val="00C61868"/>
    <w:rsid w:val="00C61C70"/>
    <w:rsid w:val="00C63639"/>
    <w:rsid w:val="00C63F0B"/>
    <w:rsid w:val="00C71DF9"/>
    <w:rsid w:val="00C75E54"/>
    <w:rsid w:val="00C80115"/>
    <w:rsid w:val="00C8059F"/>
    <w:rsid w:val="00C8152E"/>
    <w:rsid w:val="00C838FD"/>
    <w:rsid w:val="00C83BB2"/>
    <w:rsid w:val="00C83F9C"/>
    <w:rsid w:val="00C8445D"/>
    <w:rsid w:val="00C8635F"/>
    <w:rsid w:val="00C90C57"/>
    <w:rsid w:val="00C9150E"/>
    <w:rsid w:val="00C91B20"/>
    <w:rsid w:val="00C91B26"/>
    <w:rsid w:val="00C92454"/>
    <w:rsid w:val="00C924C2"/>
    <w:rsid w:val="00C92B5B"/>
    <w:rsid w:val="00C96360"/>
    <w:rsid w:val="00C977C0"/>
    <w:rsid w:val="00C97C62"/>
    <w:rsid w:val="00CA0334"/>
    <w:rsid w:val="00CA0CB6"/>
    <w:rsid w:val="00CA1875"/>
    <w:rsid w:val="00CA287C"/>
    <w:rsid w:val="00CA2F4B"/>
    <w:rsid w:val="00CA4BF4"/>
    <w:rsid w:val="00CA5051"/>
    <w:rsid w:val="00CA6723"/>
    <w:rsid w:val="00CA7170"/>
    <w:rsid w:val="00CA7A57"/>
    <w:rsid w:val="00CB1686"/>
    <w:rsid w:val="00CB2ED0"/>
    <w:rsid w:val="00CB32A1"/>
    <w:rsid w:val="00CB5E7E"/>
    <w:rsid w:val="00CB6483"/>
    <w:rsid w:val="00CB7831"/>
    <w:rsid w:val="00CB7994"/>
    <w:rsid w:val="00CC01BD"/>
    <w:rsid w:val="00CC384D"/>
    <w:rsid w:val="00CC676E"/>
    <w:rsid w:val="00CD10F3"/>
    <w:rsid w:val="00CD1521"/>
    <w:rsid w:val="00CD36DC"/>
    <w:rsid w:val="00CD42E5"/>
    <w:rsid w:val="00CD49DB"/>
    <w:rsid w:val="00CD4D16"/>
    <w:rsid w:val="00CD6F74"/>
    <w:rsid w:val="00CE6A7D"/>
    <w:rsid w:val="00CF007B"/>
    <w:rsid w:val="00CF271B"/>
    <w:rsid w:val="00CF2CC8"/>
    <w:rsid w:val="00CF394A"/>
    <w:rsid w:val="00CF3A1F"/>
    <w:rsid w:val="00CF4857"/>
    <w:rsid w:val="00CF73A0"/>
    <w:rsid w:val="00D00866"/>
    <w:rsid w:val="00D0290C"/>
    <w:rsid w:val="00D06741"/>
    <w:rsid w:val="00D118C1"/>
    <w:rsid w:val="00D122B9"/>
    <w:rsid w:val="00D148F7"/>
    <w:rsid w:val="00D15BEC"/>
    <w:rsid w:val="00D20C3C"/>
    <w:rsid w:val="00D2208F"/>
    <w:rsid w:val="00D227C0"/>
    <w:rsid w:val="00D22B93"/>
    <w:rsid w:val="00D274F5"/>
    <w:rsid w:val="00D31ADE"/>
    <w:rsid w:val="00D339F7"/>
    <w:rsid w:val="00D341AF"/>
    <w:rsid w:val="00D34312"/>
    <w:rsid w:val="00D34A23"/>
    <w:rsid w:val="00D361AA"/>
    <w:rsid w:val="00D37A96"/>
    <w:rsid w:val="00D40CE8"/>
    <w:rsid w:val="00D40FF1"/>
    <w:rsid w:val="00D410BE"/>
    <w:rsid w:val="00D41354"/>
    <w:rsid w:val="00D42FAF"/>
    <w:rsid w:val="00D467DA"/>
    <w:rsid w:val="00D470B1"/>
    <w:rsid w:val="00D47E87"/>
    <w:rsid w:val="00D50712"/>
    <w:rsid w:val="00D50FC0"/>
    <w:rsid w:val="00D51D00"/>
    <w:rsid w:val="00D52715"/>
    <w:rsid w:val="00D52CD6"/>
    <w:rsid w:val="00D5799D"/>
    <w:rsid w:val="00D619FA"/>
    <w:rsid w:val="00D626E0"/>
    <w:rsid w:val="00D6271C"/>
    <w:rsid w:val="00D635DE"/>
    <w:rsid w:val="00D638AE"/>
    <w:rsid w:val="00D64DDC"/>
    <w:rsid w:val="00D706C6"/>
    <w:rsid w:val="00D7460C"/>
    <w:rsid w:val="00D74914"/>
    <w:rsid w:val="00D768C1"/>
    <w:rsid w:val="00D80735"/>
    <w:rsid w:val="00D810BD"/>
    <w:rsid w:val="00D84E81"/>
    <w:rsid w:val="00D84FA9"/>
    <w:rsid w:val="00D87F11"/>
    <w:rsid w:val="00D9032E"/>
    <w:rsid w:val="00D9220E"/>
    <w:rsid w:val="00D93326"/>
    <w:rsid w:val="00D9690E"/>
    <w:rsid w:val="00DA39E5"/>
    <w:rsid w:val="00DA416D"/>
    <w:rsid w:val="00DA4FCA"/>
    <w:rsid w:val="00DA7471"/>
    <w:rsid w:val="00DB2F8A"/>
    <w:rsid w:val="00DB4F57"/>
    <w:rsid w:val="00DB5A90"/>
    <w:rsid w:val="00DB5E29"/>
    <w:rsid w:val="00DC1FD1"/>
    <w:rsid w:val="00DC70B0"/>
    <w:rsid w:val="00DC7592"/>
    <w:rsid w:val="00DC7E6B"/>
    <w:rsid w:val="00DD24AE"/>
    <w:rsid w:val="00DD3A27"/>
    <w:rsid w:val="00DD5701"/>
    <w:rsid w:val="00DD7068"/>
    <w:rsid w:val="00DE019E"/>
    <w:rsid w:val="00DE202F"/>
    <w:rsid w:val="00DE3F78"/>
    <w:rsid w:val="00DE4A30"/>
    <w:rsid w:val="00DE67B3"/>
    <w:rsid w:val="00DE6883"/>
    <w:rsid w:val="00DE7D45"/>
    <w:rsid w:val="00DF144D"/>
    <w:rsid w:val="00DF2CEB"/>
    <w:rsid w:val="00DF33FA"/>
    <w:rsid w:val="00DF4A07"/>
    <w:rsid w:val="00E006BD"/>
    <w:rsid w:val="00E00A82"/>
    <w:rsid w:val="00E030AB"/>
    <w:rsid w:val="00E05D6A"/>
    <w:rsid w:val="00E10D04"/>
    <w:rsid w:val="00E147A1"/>
    <w:rsid w:val="00E17B9B"/>
    <w:rsid w:val="00E2075F"/>
    <w:rsid w:val="00E21C77"/>
    <w:rsid w:val="00E21D57"/>
    <w:rsid w:val="00E23E58"/>
    <w:rsid w:val="00E25A19"/>
    <w:rsid w:val="00E27516"/>
    <w:rsid w:val="00E305B9"/>
    <w:rsid w:val="00E31E51"/>
    <w:rsid w:val="00E33F84"/>
    <w:rsid w:val="00E34F05"/>
    <w:rsid w:val="00E369CA"/>
    <w:rsid w:val="00E420A6"/>
    <w:rsid w:val="00E45058"/>
    <w:rsid w:val="00E452A8"/>
    <w:rsid w:val="00E50C4A"/>
    <w:rsid w:val="00E5215C"/>
    <w:rsid w:val="00E522EB"/>
    <w:rsid w:val="00E5250A"/>
    <w:rsid w:val="00E5279B"/>
    <w:rsid w:val="00E53AE3"/>
    <w:rsid w:val="00E55095"/>
    <w:rsid w:val="00E577C8"/>
    <w:rsid w:val="00E63503"/>
    <w:rsid w:val="00E653C5"/>
    <w:rsid w:val="00E65DCD"/>
    <w:rsid w:val="00E667BB"/>
    <w:rsid w:val="00E704B4"/>
    <w:rsid w:val="00E70B6F"/>
    <w:rsid w:val="00E71771"/>
    <w:rsid w:val="00E7283F"/>
    <w:rsid w:val="00E7303F"/>
    <w:rsid w:val="00E7507A"/>
    <w:rsid w:val="00E82D52"/>
    <w:rsid w:val="00E83937"/>
    <w:rsid w:val="00E84EDE"/>
    <w:rsid w:val="00E86E60"/>
    <w:rsid w:val="00E873FD"/>
    <w:rsid w:val="00E91D84"/>
    <w:rsid w:val="00E9252F"/>
    <w:rsid w:val="00E93A04"/>
    <w:rsid w:val="00E950C7"/>
    <w:rsid w:val="00EA47E7"/>
    <w:rsid w:val="00EB1155"/>
    <w:rsid w:val="00EB1666"/>
    <w:rsid w:val="00EB1796"/>
    <w:rsid w:val="00EB3109"/>
    <w:rsid w:val="00EB412E"/>
    <w:rsid w:val="00EB59DC"/>
    <w:rsid w:val="00EC0CE2"/>
    <w:rsid w:val="00EC2B64"/>
    <w:rsid w:val="00EC449F"/>
    <w:rsid w:val="00EC46F1"/>
    <w:rsid w:val="00EC52E6"/>
    <w:rsid w:val="00EC6333"/>
    <w:rsid w:val="00EC7275"/>
    <w:rsid w:val="00ED1D05"/>
    <w:rsid w:val="00ED4965"/>
    <w:rsid w:val="00ED70DB"/>
    <w:rsid w:val="00ED7F9C"/>
    <w:rsid w:val="00EE02BE"/>
    <w:rsid w:val="00EE337E"/>
    <w:rsid w:val="00EF0517"/>
    <w:rsid w:val="00EF2EDA"/>
    <w:rsid w:val="00EF3F0C"/>
    <w:rsid w:val="00F00690"/>
    <w:rsid w:val="00F00E7F"/>
    <w:rsid w:val="00F014CA"/>
    <w:rsid w:val="00F01908"/>
    <w:rsid w:val="00F03521"/>
    <w:rsid w:val="00F0532A"/>
    <w:rsid w:val="00F13F23"/>
    <w:rsid w:val="00F14568"/>
    <w:rsid w:val="00F14937"/>
    <w:rsid w:val="00F162F1"/>
    <w:rsid w:val="00F21860"/>
    <w:rsid w:val="00F21BB6"/>
    <w:rsid w:val="00F23A03"/>
    <w:rsid w:val="00F24B8F"/>
    <w:rsid w:val="00F25B52"/>
    <w:rsid w:val="00F3285C"/>
    <w:rsid w:val="00F343EF"/>
    <w:rsid w:val="00F43639"/>
    <w:rsid w:val="00F44B99"/>
    <w:rsid w:val="00F516E8"/>
    <w:rsid w:val="00F51CA6"/>
    <w:rsid w:val="00F52FCE"/>
    <w:rsid w:val="00F55A67"/>
    <w:rsid w:val="00F56535"/>
    <w:rsid w:val="00F56C6E"/>
    <w:rsid w:val="00F60518"/>
    <w:rsid w:val="00F61D36"/>
    <w:rsid w:val="00F66482"/>
    <w:rsid w:val="00F72409"/>
    <w:rsid w:val="00F72676"/>
    <w:rsid w:val="00F72F7A"/>
    <w:rsid w:val="00F72FF2"/>
    <w:rsid w:val="00F73F2D"/>
    <w:rsid w:val="00F7450A"/>
    <w:rsid w:val="00F75295"/>
    <w:rsid w:val="00F8203B"/>
    <w:rsid w:val="00F84DC4"/>
    <w:rsid w:val="00F8590C"/>
    <w:rsid w:val="00F878F4"/>
    <w:rsid w:val="00F9157C"/>
    <w:rsid w:val="00F976C7"/>
    <w:rsid w:val="00FA153B"/>
    <w:rsid w:val="00FA219F"/>
    <w:rsid w:val="00FB1D4C"/>
    <w:rsid w:val="00FB3F21"/>
    <w:rsid w:val="00FC0DDF"/>
    <w:rsid w:val="00FC1877"/>
    <w:rsid w:val="00FC2237"/>
    <w:rsid w:val="00FC6A10"/>
    <w:rsid w:val="00FC6A8A"/>
    <w:rsid w:val="00FD29BD"/>
    <w:rsid w:val="00FD53EF"/>
    <w:rsid w:val="00FD5AE5"/>
    <w:rsid w:val="00FD7203"/>
    <w:rsid w:val="00FE263A"/>
    <w:rsid w:val="00FE3676"/>
    <w:rsid w:val="00FE473A"/>
    <w:rsid w:val="00FE5D6B"/>
    <w:rsid w:val="00FF182F"/>
    <w:rsid w:val="00FF2EC7"/>
    <w:rsid w:val="00FF4832"/>
    <w:rsid w:val="00FF7AA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265B160D"/>
  <w15:docId w15:val="{B1967599-3C46-44B6-A51F-2E3AA06206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65D56"/>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next w:val="Normal"/>
    <w:link w:val="Heading1Char"/>
    <w:uiPriority w:val="99"/>
    <w:qFormat/>
    <w:rsid w:val="00665D56"/>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665D56"/>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665D5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665D56"/>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665D56"/>
    <w:pPr>
      <w:ind w:left="1701" w:hanging="1701"/>
      <w:outlineLvl w:val="4"/>
    </w:pPr>
    <w:rPr>
      <w:sz w:val="22"/>
    </w:rPr>
  </w:style>
  <w:style w:type="paragraph" w:styleId="Heading6">
    <w:name w:val="heading 6"/>
    <w:aliases w:val="T1,Header 6"/>
    <w:basedOn w:val="H6"/>
    <w:next w:val="Normal"/>
    <w:link w:val="Heading6Char"/>
    <w:qFormat/>
    <w:rsid w:val="00665D56"/>
    <w:pPr>
      <w:outlineLvl w:val="5"/>
    </w:pPr>
  </w:style>
  <w:style w:type="paragraph" w:styleId="Heading7">
    <w:name w:val="heading 7"/>
    <w:basedOn w:val="H6"/>
    <w:next w:val="Normal"/>
    <w:link w:val="Heading7Char"/>
    <w:qFormat/>
    <w:rsid w:val="00665D56"/>
    <w:pPr>
      <w:outlineLvl w:val="6"/>
    </w:pPr>
  </w:style>
  <w:style w:type="paragraph" w:styleId="Heading8">
    <w:name w:val="heading 8"/>
    <w:basedOn w:val="Heading1"/>
    <w:next w:val="Normal"/>
    <w:link w:val="Heading8Char"/>
    <w:qFormat/>
    <w:rsid w:val="00665D56"/>
    <w:pPr>
      <w:ind w:left="0" w:firstLine="0"/>
      <w:outlineLvl w:val="7"/>
    </w:pPr>
  </w:style>
  <w:style w:type="paragraph" w:styleId="Heading9">
    <w:name w:val="heading 9"/>
    <w:aliases w:val="Figure Heading,FH"/>
    <w:basedOn w:val="Heading8"/>
    <w:next w:val="Normal"/>
    <w:link w:val="Heading9Char"/>
    <w:qFormat/>
    <w:rsid w:val="00665D5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basedOn w:val="DefaultParagraphFont"/>
    <w:link w:val="Heading1"/>
    <w:rsid w:val="00A65A94"/>
    <w:rPr>
      <w:rFonts w:ascii="Arial" w:eastAsia="Times New Roman" w:hAnsi="Arial" w:cs="Times New Roman"/>
      <w:sz w:val="36"/>
      <w:szCs w:val="20"/>
      <w:lang w:val="en-GB"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rsid w:val="00A65A94"/>
    <w:rPr>
      <w:rFonts w:ascii="Arial" w:eastAsia="Times New Roman" w:hAnsi="Arial" w:cs="Times New Roman"/>
      <w:sz w:val="32"/>
      <w:szCs w:val="20"/>
      <w:lang w:val="en-GB" w:eastAsia="en-GB"/>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basedOn w:val="DefaultParagraphFont"/>
    <w:link w:val="Heading3"/>
    <w:rsid w:val="00A65A94"/>
    <w:rPr>
      <w:rFonts w:ascii="Arial" w:eastAsia="Times New Roman" w:hAnsi="Arial" w:cs="Times New Roman"/>
      <w:sz w:val="28"/>
      <w:szCs w:val="20"/>
      <w:lang w:val="en-GB" w:eastAsia="en-GB"/>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basedOn w:val="DefaultParagraphFont"/>
    <w:link w:val="Heading4"/>
    <w:rsid w:val="00A65A94"/>
    <w:rPr>
      <w:rFonts w:ascii="Arial" w:eastAsia="Times New Roman" w:hAnsi="Arial" w:cs="Times New Roman"/>
      <w:sz w:val="24"/>
      <w:szCs w:val="20"/>
      <w:lang w:val="en-GB" w:eastAsia="en-GB"/>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Heading 81111 Char"/>
    <w:basedOn w:val="DefaultParagraphFont"/>
    <w:link w:val="Heading5"/>
    <w:qFormat/>
    <w:rsid w:val="00A65A94"/>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rsid w:val="00A65A94"/>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A65A94"/>
    <w:rPr>
      <w:rFonts w:ascii="Arial" w:eastAsia="Times New Roman" w:hAnsi="Arial" w:cs="Times New Roman"/>
      <w:sz w:val="20"/>
      <w:szCs w:val="20"/>
      <w:lang w:val="en-GB" w:eastAsia="en-GB"/>
    </w:rPr>
  </w:style>
  <w:style w:type="character" w:customStyle="1" w:styleId="Heading8Char">
    <w:name w:val="Heading 8 Char"/>
    <w:basedOn w:val="DefaultParagraphFont"/>
    <w:link w:val="Heading8"/>
    <w:uiPriority w:val="99"/>
    <w:rsid w:val="00A65A94"/>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uiPriority w:val="99"/>
    <w:rsid w:val="00A65A94"/>
    <w:rPr>
      <w:rFonts w:ascii="Arial" w:eastAsia="Times New Roman" w:hAnsi="Arial" w:cs="Times New Roman"/>
      <w:sz w:val="36"/>
      <w:szCs w:val="20"/>
      <w:lang w:val="en-GB" w:eastAsia="en-GB"/>
    </w:rPr>
  </w:style>
  <w:style w:type="paragraph" w:customStyle="1" w:styleId="H6">
    <w:name w:val="H6"/>
    <w:basedOn w:val="Heading5"/>
    <w:next w:val="Normal"/>
    <w:link w:val="H6Char"/>
    <w:qFormat/>
    <w:rsid w:val="00665D56"/>
    <w:pPr>
      <w:ind w:left="1985" w:hanging="1985"/>
      <w:outlineLvl w:val="9"/>
    </w:pPr>
    <w:rPr>
      <w:sz w:val="20"/>
    </w:rPr>
  </w:style>
  <w:style w:type="paragraph" w:styleId="TOC9">
    <w:name w:val="toc 9"/>
    <w:basedOn w:val="TOC8"/>
    <w:uiPriority w:val="39"/>
    <w:rsid w:val="00665D56"/>
    <w:pPr>
      <w:ind w:left="1418" w:hanging="1418"/>
    </w:pPr>
  </w:style>
  <w:style w:type="paragraph" w:styleId="TOC8">
    <w:name w:val="toc 8"/>
    <w:basedOn w:val="TOC1"/>
    <w:uiPriority w:val="39"/>
    <w:rsid w:val="00665D56"/>
    <w:pPr>
      <w:spacing w:before="180"/>
      <w:ind w:left="2693" w:hanging="2693"/>
    </w:pPr>
    <w:rPr>
      <w:b/>
    </w:rPr>
  </w:style>
  <w:style w:type="paragraph" w:styleId="TOC1">
    <w:name w:val="toc 1"/>
    <w:uiPriority w:val="39"/>
    <w:rsid w:val="00665D56"/>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qFormat/>
    <w:rsid w:val="00665D56"/>
    <w:pPr>
      <w:keepLines/>
      <w:tabs>
        <w:tab w:val="center" w:pos="4536"/>
        <w:tab w:val="right" w:pos="9072"/>
      </w:tabs>
    </w:pPr>
    <w:rPr>
      <w:noProof/>
    </w:rPr>
  </w:style>
  <w:style w:type="character" w:customStyle="1" w:styleId="ZGSM">
    <w:name w:val="ZGSM"/>
    <w:rsid w:val="00665D5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665D5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A65A94"/>
    <w:rPr>
      <w:rFonts w:ascii="Arial" w:eastAsia="Times New Roman" w:hAnsi="Arial" w:cs="Times New Roman"/>
      <w:b/>
      <w:noProof/>
      <w:sz w:val="18"/>
      <w:szCs w:val="20"/>
      <w:lang w:val="en-GB" w:eastAsia="en-GB"/>
    </w:rPr>
  </w:style>
  <w:style w:type="paragraph" w:customStyle="1" w:styleId="ZD">
    <w:name w:val="ZD"/>
    <w:rsid w:val="00665D5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uiPriority w:val="39"/>
    <w:rsid w:val="00665D56"/>
    <w:pPr>
      <w:ind w:left="1701" w:hanging="1701"/>
    </w:pPr>
  </w:style>
  <w:style w:type="paragraph" w:styleId="TOC4">
    <w:name w:val="toc 4"/>
    <w:basedOn w:val="TOC3"/>
    <w:uiPriority w:val="39"/>
    <w:rsid w:val="00665D56"/>
    <w:pPr>
      <w:ind w:left="1418" w:hanging="1418"/>
    </w:pPr>
  </w:style>
  <w:style w:type="paragraph" w:styleId="TOC3">
    <w:name w:val="toc 3"/>
    <w:basedOn w:val="TOC2"/>
    <w:uiPriority w:val="39"/>
    <w:rsid w:val="00665D56"/>
    <w:pPr>
      <w:ind w:left="1134" w:hanging="1134"/>
    </w:pPr>
  </w:style>
  <w:style w:type="paragraph" w:styleId="TOC2">
    <w:name w:val="toc 2"/>
    <w:basedOn w:val="TOC1"/>
    <w:uiPriority w:val="39"/>
    <w:rsid w:val="00665D56"/>
    <w:pPr>
      <w:keepNext w:val="0"/>
      <w:spacing w:before="0"/>
      <w:ind w:left="851" w:hanging="851"/>
    </w:pPr>
    <w:rPr>
      <w:sz w:val="20"/>
    </w:rPr>
  </w:style>
  <w:style w:type="paragraph" w:styleId="Footer">
    <w:name w:val="footer"/>
    <w:basedOn w:val="Header"/>
    <w:link w:val="FooterChar"/>
    <w:rsid w:val="00665D56"/>
    <w:pPr>
      <w:jc w:val="center"/>
    </w:pPr>
    <w:rPr>
      <w:i/>
    </w:rPr>
  </w:style>
  <w:style w:type="character" w:customStyle="1" w:styleId="FooterChar">
    <w:name w:val="Footer Char"/>
    <w:basedOn w:val="DefaultParagraphFont"/>
    <w:link w:val="Footer"/>
    <w:uiPriority w:val="99"/>
    <w:rsid w:val="00A65A94"/>
    <w:rPr>
      <w:rFonts w:ascii="Arial" w:eastAsia="Times New Roman" w:hAnsi="Arial" w:cs="Times New Roman"/>
      <w:b/>
      <w:i/>
      <w:noProof/>
      <w:sz w:val="18"/>
      <w:szCs w:val="20"/>
      <w:lang w:val="en-GB" w:eastAsia="en-GB"/>
    </w:rPr>
  </w:style>
  <w:style w:type="paragraph" w:customStyle="1" w:styleId="TT">
    <w:name w:val="TT"/>
    <w:basedOn w:val="Heading1"/>
    <w:next w:val="Normal"/>
    <w:rsid w:val="00665D56"/>
    <w:pPr>
      <w:outlineLvl w:val="9"/>
    </w:pPr>
  </w:style>
  <w:style w:type="paragraph" w:customStyle="1" w:styleId="NF">
    <w:name w:val="NF"/>
    <w:basedOn w:val="NO"/>
    <w:rsid w:val="00665D56"/>
    <w:pPr>
      <w:keepNext/>
      <w:spacing w:after="0"/>
    </w:pPr>
    <w:rPr>
      <w:rFonts w:ascii="Arial" w:hAnsi="Arial"/>
      <w:sz w:val="18"/>
    </w:rPr>
  </w:style>
  <w:style w:type="paragraph" w:customStyle="1" w:styleId="NO">
    <w:name w:val="NO"/>
    <w:basedOn w:val="Normal"/>
    <w:link w:val="NOChar"/>
    <w:qFormat/>
    <w:rsid w:val="00665D56"/>
    <w:pPr>
      <w:keepLines/>
      <w:ind w:left="1135" w:hanging="851"/>
    </w:pPr>
  </w:style>
  <w:style w:type="paragraph" w:customStyle="1" w:styleId="PL">
    <w:name w:val="PL"/>
    <w:link w:val="PLChar"/>
    <w:rsid w:val="00665D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qFormat/>
    <w:rsid w:val="00665D56"/>
    <w:pPr>
      <w:jc w:val="right"/>
    </w:pPr>
  </w:style>
  <w:style w:type="paragraph" w:customStyle="1" w:styleId="TAL">
    <w:name w:val="TAL"/>
    <w:basedOn w:val="Normal"/>
    <w:link w:val="TALCar"/>
    <w:qFormat/>
    <w:rsid w:val="00665D56"/>
    <w:pPr>
      <w:keepNext/>
      <w:keepLines/>
      <w:spacing w:after="0"/>
    </w:pPr>
    <w:rPr>
      <w:rFonts w:ascii="Arial" w:hAnsi="Arial"/>
      <w:sz w:val="18"/>
    </w:rPr>
  </w:style>
  <w:style w:type="paragraph" w:customStyle="1" w:styleId="TAH">
    <w:name w:val="TAH"/>
    <w:basedOn w:val="TAC"/>
    <w:link w:val="TAHCar"/>
    <w:qFormat/>
    <w:rsid w:val="00665D56"/>
    <w:rPr>
      <w:b/>
    </w:rPr>
  </w:style>
  <w:style w:type="paragraph" w:customStyle="1" w:styleId="TAC">
    <w:name w:val="TAC"/>
    <w:basedOn w:val="TAL"/>
    <w:link w:val="TACChar"/>
    <w:qFormat/>
    <w:rsid w:val="00665D56"/>
    <w:pPr>
      <w:jc w:val="center"/>
    </w:pPr>
  </w:style>
  <w:style w:type="paragraph" w:customStyle="1" w:styleId="LD">
    <w:name w:val="LD"/>
    <w:rsid w:val="00665D5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qFormat/>
    <w:rsid w:val="00665D56"/>
    <w:pPr>
      <w:keepLines/>
      <w:ind w:left="1702" w:hanging="1418"/>
    </w:pPr>
  </w:style>
  <w:style w:type="paragraph" w:customStyle="1" w:styleId="FP">
    <w:name w:val="FP"/>
    <w:basedOn w:val="Normal"/>
    <w:rsid w:val="00665D56"/>
    <w:pPr>
      <w:spacing w:after="0"/>
    </w:pPr>
  </w:style>
  <w:style w:type="paragraph" w:customStyle="1" w:styleId="NW">
    <w:name w:val="NW"/>
    <w:basedOn w:val="NO"/>
    <w:rsid w:val="00665D56"/>
    <w:pPr>
      <w:spacing w:after="0"/>
    </w:pPr>
  </w:style>
  <w:style w:type="paragraph" w:customStyle="1" w:styleId="EW">
    <w:name w:val="EW"/>
    <w:basedOn w:val="EX"/>
    <w:qFormat/>
    <w:rsid w:val="00665D56"/>
    <w:pPr>
      <w:spacing w:after="0"/>
    </w:pPr>
  </w:style>
  <w:style w:type="paragraph" w:customStyle="1" w:styleId="B10">
    <w:name w:val="B1"/>
    <w:basedOn w:val="List"/>
    <w:link w:val="B1Char"/>
    <w:qFormat/>
    <w:rsid w:val="00665D56"/>
  </w:style>
  <w:style w:type="paragraph" w:styleId="TOC6">
    <w:name w:val="toc 6"/>
    <w:basedOn w:val="TOC5"/>
    <w:next w:val="Normal"/>
    <w:uiPriority w:val="39"/>
    <w:rsid w:val="00665D56"/>
    <w:pPr>
      <w:ind w:left="1985" w:hanging="1985"/>
    </w:pPr>
  </w:style>
  <w:style w:type="paragraph" w:styleId="TOC7">
    <w:name w:val="toc 7"/>
    <w:basedOn w:val="TOC6"/>
    <w:next w:val="Normal"/>
    <w:uiPriority w:val="39"/>
    <w:rsid w:val="00665D56"/>
    <w:pPr>
      <w:ind w:left="2268" w:hanging="2268"/>
    </w:pPr>
  </w:style>
  <w:style w:type="paragraph" w:customStyle="1" w:styleId="EditorsNote">
    <w:name w:val="Editor's Note"/>
    <w:aliases w:val="EN"/>
    <w:basedOn w:val="NO"/>
    <w:link w:val="EditorsNoteCarCar"/>
    <w:rsid w:val="00665D56"/>
    <w:rPr>
      <w:color w:val="FF0000"/>
    </w:rPr>
  </w:style>
  <w:style w:type="paragraph" w:customStyle="1" w:styleId="TH">
    <w:name w:val="TH"/>
    <w:basedOn w:val="Normal"/>
    <w:link w:val="THChar"/>
    <w:qFormat/>
    <w:rsid w:val="00665D56"/>
    <w:pPr>
      <w:keepNext/>
      <w:keepLines/>
      <w:spacing w:before="60"/>
      <w:jc w:val="center"/>
    </w:pPr>
    <w:rPr>
      <w:rFonts w:ascii="Arial" w:hAnsi="Arial"/>
      <w:b/>
    </w:rPr>
  </w:style>
  <w:style w:type="paragraph" w:customStyle="1" w:styleId="ZA">
    <w:name w:val="ZA"/>
    <w:rsid w:val="00665D5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665D5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665D5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665D5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qFormat/>
    <w:rsid w:val="00665D56"/>
    <w:pPr>
      <w:ind w:left="851" w:hanging="851"/>
    </w:pPr>
  </w:style>
  <w:style w:type="paragraph" w:customStyle="1" w:styleId="ZH">
    <w:name w:val="ZH"/>
    <w:rsid w:val="00665D5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665D56"/>
    <w:pPr>
      <w:keepNext w:val="0"/>
      <w:spacing w:before="0" w:after="240"/>
    </w:pPr>
  </w:style>
  <w:style w:type="paragraph" w:customStyle="1" w:styleId="ZG">
    <w:name w:val="ZG"/>
    <w:rsid w:val="00665D5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qFormat/>
    <w:rsid w:val="00665D56"/>
  </w:style>
  <w:style w:type="paragraph" w:customStyle="1" w:styleId="B30">
    <w:name w:val="B3"/>
    <w:basedOn w:val="List3"/>
    <w:link w:val="B3Char2"/>
    <w:qFormat/>
    <w:rsid w:val="00665D56"/>
  </w:style>
  <w:style w:type="paragraph" w:customStyle="1" w:styleId="B4">
    <w:name w:val="B4"/>
    <w:basedOn w:val="List4"/>
    <w:link w:val="B4Char"/>
    <w:rsid w:val="00665D56"/>
  </w:style>
  <w:style w:type="paragraph" w:customStyle="1" w:styleId="B5">
    <w:name w:val="B5"/>
    <w:basedOn w:val="List5"/>
    <w:link w:val="B5Char"/>
    <w:rsid w:val="00665D56"/>
  </w:style>
  <w:style w:type="paragraph" w:customStyle="1" w:styleId="ZTD">
    <w:name w:val="ZTD"/>
    <w:basedOn w:val="ZB"/>
    <w:rsid w:val="00665D56"/>
    <w:pPr>
      <w:framePr w:hRule="auto" w:wrap="notBeside" w:y="852"/>
    </w:pPr>
    <w:rPr>
      <w:i w:val="0"/>
      <w:sz w:val="40"/>
    </w:rPr>
  </w:style>
  <w:style w:type="paragraph" w:customStyle="1" w:styleId="ZV">
    <w:name w:val="ZV"/>
    <w:basedOn w:val="ZU"/>
    <w:rsid w:val="00665D56"/>
    <w:pPr>
      <w:framePr w:wrap="notBeside" w:y="16161"/>
    </w:pPr>
  </w:style>
  <w:style w:type="paragraph" w:customStyle="1" w:styleId="TAJ">
    <w:name w:val="TAJ"/>
    <w:basedOn w:val="TH"/>
    <w:uiPriority w:val="99"/>
    <w:rsid w:val="00A65A94"/>
  </w:style>
  <w:style w:type="paragraph" w:customStyle="1" w:styleId="Guidance">
    <w:name w:val="Guidance"/>
    <w:basedOn w:val="Normal"/>
    <w:link w:val="GuidanceChar"/>
    <w:rsid w:val="00A65A94"/>
    <w:rPr>
      <w:i/>
      <w:color w:val="0000FF"/>
    </w:rPr>
  </w:style>
  <w:style w:type="paragraph" w:styleId="BalloonText">
    <w:name w:val="Balloon Text"/>
    <w:basedOn w:val="Normal"/>
    <w:link w:val="BalloonTextChar"/>
    <w:rsid w:val="00A65A94"/>
    <w:rPr>
      <w:rFonts w:ascii="Tahoma" w:hAnsi="Tahoma" w:cs="Tahoma"/>
      <w:sz w:val="16"/>
      <w:szCs w:val="16"/>
    </w:rPr>
  </w:style>
  <w:style w:type="character" w:customStyle="1" w:styleId="BalloonTextChar">
    <w:name w:val="Balloon Text Char"/>
    <w:basedOn w:val="DefaultParagraphFont"/>
    <w:link w:val="BalloonText"/>
    <w:uiPriority w:val="99"/>
    <w:rsid w:val="00A65A94"/>
    <w:rPr>
      <w:rFonts w:ascii="Tahoma" w:eastAsia="Times New Roman" w:hAnsi="Tahoma" w:cs="Tahoma"/>
      <w:sz w:val="16"/>
      <w:szCs w:val="16"/>
      <w:lang w:val="en-GB" w:eastAsia="ko-KR"/>
    </w:rPr>
  </w:style>
  <w:style w:type="paragraph" w:styleId="List3">
    <w:name w:val="List 3"/>
    <w:basedOn w:val="List2"/>
    <w:rsid w:val="00665D56"/>
    <w:pPr>
      <w:ind w:left="1135"/>
    </w:pPr>
  </w:style>
  <w:style w:type="character" w:customStyle="1" w:styleId="NOChar">
    <w:name w:val="NO Char"/>
    <w:link w:val="NO"/>
    <w:qFormat/>
    <w:rsid w:val="00A65A94"/>
    <w:rPr>
      <w:rFonts w:ascii="Times New Roman" w:eastAsia="Times New Roman" w:hAnsi="Times New Roman" w:cs="Times New Roman"/>
      <w:sz w:val="20"/>
      <w:szCs w:val="20"/>
      <w:lang w:val="en-GB" w:eastAsia="en-GB"/>
    </w:rPr>
  </w:style>
  <w:style w:type="paragraph" w:styleId="List2">
    <w:name w:val="List 2"/>
    <w:basedOn w:val="List"/>
    <w:link w:val="List2Char"/>
    <w:rsid w:val="00665D56"/>
    <w:pPr>
      <w:ind w:left="851"/>
    </w:pPr>
  </w:style>
  <w:style w:type="table" w:styleId="TableGrid">
    <w:name w:val="Table Grid"/>
    <w:basedOn w:val="TableNormal"/>
    <w:uiPriority w:val="39"/>
    <w:qFormat/>
    <w:rsid w:val="00A65A94"/>
    <w:pPr>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A65A94"/>
    <w:rPr>
      <w:rFonts w:ascii="Arial" w:eastAsia="Times New Roman" w:hAnsi="Arial" w:cs="Times New Roman"/>
      <w:b/>
      <w:sz w:val="20"/>
      <w:szCs w:val="20"/>
      <w:lang w:val="en-GB" w:eastAsia="en-GB"/>
    </w:rPr>
  </w:style>
  <w:style w:type="character" w:customStyle="1" w:styleId="TACChar">
    <w:name w:val="TAC Char"/>
    <w:link w:val="TAC"/>
    <w:qFormat/>
    <w:rsid w:val="00A65A94"/>
    <w:rPr>
      <w:rFonts w:ascii="Arial" w:eastAsia="Times New Roman" w:hAnsi="Arial" w:cs="Times New Roman"/>
      <w:sz w:val="18"/>
      <w:szCs w:val="20"/>
      <w:lang w:val="en-GB" w:eastAsia="en-GB"/>
    </w:rPr>
  </w:style>
  <w:style w:type="character" w:customStyle="1" w:styleId="TAHCar">
    <w:name w:val="TAH Car"/>
    <w:link w:val="TAH"/>
    <w:qFormat/>
    <w:rsid w:val="00A65A94"/>
    <w:rPr>
      <w:rFonts w:ascii="Arial" w:eastAsia="Times New Roman" w:hAnsi="Arial" w:cs="Times New Roman"/>
      <w:b/>
      <w:sz w:val="18"/>
      <w:szCs w:val="20"/>
      <w:lang w:val="en-GB" w:eastAsia="en-GB"/>
    </w:rPr>
  </w:style>
  <w:style w:type="character" w:customStyle="1" w:styleId="TALCar">
    <w:name w:val="TAL Car"/>
    <w:link w:val="TAL"/>
    <w:qFormat/>
    <w:rsid w:val="00A65A94"/>
    <w:rPr>
      <w:rFonts w:ascii="Arial" w:eastAsia="Times New Roman" w:hAnsi="Arial" w:cs="Times New Roman"/>
      <w:sz w:val="18"/>
      <w:szCs w:val="20"/>
      <w:lang w:val="en-GB" w:eastAsia="en-GB"/>
    </w:rPr>
  </w:style>
  <w:style w:type="paragraph" w:styleId="Index2">
    <w:name w:val="index 2"/>
    <w:basedOn w:val="Index1"/>
    <w:rsid w:val="00665D56"/>
    <w:pPr>
      <w:ind w:left="284"/>
    </w:pPr>
  </w:style>
  <w:style w:type="paragraph" w:styleId="Index1">
    <w:name w:val="index 1"/>
    <w:basedOn w:val="Normal"/>
    <w:rsid w:val="00665D56"/>
    <w:pPr>
      <w:keepLines/>
      <w:spacing w:after="0"/>
    </w:pPr>
  </w:style>
  <w:style w:type="paragraph" w:styleId="ListNumber2">
    <w:name w:val="List Number 2"/>
    <w:basedOn w:val="ListNumber"/>
    <w:rsid w:val="00665D56"/>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665D5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665D5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65A94"/>
    <w:rPr>
      <w:rFonts w:ascii="Times New Roman" w:eastAsia="Times New Roman" w:hAnsi="Times New Roman" w:cs="Times New Roman"/>
      <w:sz w:val="16"/>
      <w:szCs w:val="20"/>
      <w:lang w:val="en-GB" w:eastAsia="en-GB"/>
    </w:rPr>
  </w:style>
  <w:style w:type="paragraph" w:styleId="ListBullet2">
    <w:name w:val="List Bullet 2"/>
    <w:basedOn w:val="ListBullet"/>
    <w:link w:val="ListBullet2Char"/>
    <w:rsid w:val="00665D56"/>
    <w:pPr>
      <w:ind w:left="851"/>
    </w:pPr>
  </w:style>
  <w:style w:type="paragraph" w:styleId="ListBullet3">
    <w:name w:val="List Bullet 3"/>
    <w:basedOn w:val="ListBullet2"/>
    <w:link w:val="ListBullet3Char"/>
    <w:rsid w:val="00665D56"/>
    <w:pPr>
      <w:ind w:left="1135"/>
    </w:pPr>
  </w:style>
  <w:style w:type="paragraph" w:styleId="ListNumber">
    <w:name w:val="List Number"/>
    <w:basedOn w:val="List"/>
    <w:rsid w:val="00665D56"/>
  </w:style>
  <w:style w:type="paragraph" w:styleId="List4">
    <w:name w:val="List 4"/>
    <w:basedOn w:val="List3"/>
    <w:rsid w:val="00665D56"/>
    <w:pPr>
      <w:ind w:left="1418"/>
    </w:pPr>
  </w:style>
  <w:style w:type="paragraph" w:styleId="List5">
    <w:name w:val="List 5"/>
    <w:basedOn w:val="List4"/>
    <w:rsid w:val="00665D56"/>
    <w:pPr>
      <w:ind w:left="1702"/>
    </w:pPr>
  </w:style>
  <w:style w:type="paragraph" w:styleId="List">
    <w:name w:val="List"/>
    <w:basedOn w:val="Normal"/>
    <w:link w:val="ListChar"/>
    <w:rsid w:val="00665D56"/>
    <w:pPr>
      <w:ind w:left="568" w:hanging="284"/>
    </w:pPr>
  </w:style>
  <w:style w:type="paragraph" w:styleId="ListBullet">
    <w:name w:val="List Bullet"/>
    <w:basedOn w:val="List"/>
    <w:link w:val="ListBulletChar"/>
    <w:rsid w:val="00665D56"/>
  </w:style>
  <w:style w:type="paragraph" w:styleId="ListBullet4">
    <w:name w:val="List Bullet 4"/>
    <w:basedOn w:val="ListBullet3"/>
    <w:rsid w:val="00665D56"/>
    <w:pPr>
      <w:ind w:left="1418"/>
    </w:pPr>
  </w:style>
  <w:style w:type="paragraph" w:styleId="ListBullet5">
    <w:name w:val="List Bullet 5"/>
    <w:basedOn w:val="ListBullet4"/>
    <w:rsid w:val="00665D56"/>
    <w:pPr>
      <w:ind w:left="1702"/>
    </w:pPr>
  </w:style>
  <w:style w:type="character" w:styleId="Hyperlink">
    <w:name w:val="Hyperlink"/>
    <w:qFormat/>
    <w:rsid w:val="00A65A94"/>
    <w:rPr>
      <w:color w:val="0000FF"/>
      <w:u w:val="single"/>
    </w:rPr>
  </w:style>
  <w:style w:type="paragraph" w:styleId="DocumentMap">
    <w:name w:val="Document Map"/>
    <w:basedOn w:val="Normal"/>
    <w:link w:val="DocumentMapChar"/>
    <w:rsid w:val="00A65A94"/>
    <w:rPr>
      <w:rFonts w:ascii="Tahoma" w:hAnsi="Tahoma" w:cs="Tahoma"/>
      <w:sz w:val="16"/>
      <w:szCs w:val="16"/>
    </w:rPr>
  </w:style>
  <w:style w:type="character" w:customStyle="1" w:styleId="DocumentMapChar">
    <w:name w:val="Document Map Char"/>
    <w:basedOn w:val="DefaultParagraphFont"/>
    <w:link w:val="DocumentMap"/>
    <w:uiPriority w:val="99"/>
    <w:rsid w:val="00A65A94"/>
    <w:rPr>
      <w:rFonts w:ascii="Tahoma" w:eastAsia="Times New Roman" w:hAnsi="Tahoma" w:cs="Tahoma"/>
      <w:sz w:val="16"/>
      <w:szCs w:val="16"/>
      <w:lang w:val="en-GB" w:eastAsia="ko-KR"/>
    </w:rPr>
  </w:style>
  <w:style w:type="character" w:customStyle="1" w:styleId="TALChar">
    <w:name w:val="TAL Char"/>
    <w:qFormat/>
    <w:locked/>
    <w:rsid w:val="00A65A94"/>
    <w:rPr>
      <w:rFonts w:ascii="Arial" w:eastAsia="Times New Roman" w:hAnsi="Arial"/>
      <w:sz w:val="18"/>
    </w:rPr>
  </w:style>
  <w:style w:type="character" w:styleId="CommentReference">
    <w:name w:val="annotation reference"/>
    <w:basedOn w:val="DefaultParagraphFont"/>
    <w:unhideWhenUsed/>
    <w:qFormat/>
    <w:rsid w:val="00A65A94"/>
    <w:rPr>
      <w:sz w:val="16"/>
      <w:szCs w:val="16"/>
    </w:rPr>
  </w:style>
  <w:style w:type="paragraph" w:styleId="CommentText">
    <w:name w:val="annotation text"/>
    <w:basedOn w:val="Normal"/>
    <w:link w:val="CommentTextChar"/>
    <w:unhideWhenUsed/>
    <w:qFormat/>
    <w:rsid w:val="00A65A94"/>
  </w:style>
  <w:style w:type="character" w:customStyle="1" w:styleId="CommentTextChar">
    <w:name w:val="Comment Text Char"/>
    <w:basedOn w:val="DefaultParagraphFont"/>
    <w:link w:val="CommentText"/>
    <w:uiPriority w:val="99"/>
    <w:qFormat/>
    <w:rsid w:val="00A65A94"/>
    <w:rPr>
      <w:rFonts w:ascii="Times New Roman" w:eastAsia="Times New Roman" w:hAnsi="Times New Roman" w:cs="Times New Roman"/>
      <w:sz w:val="20"/>
      <w:szCs w:val="20"/>
      <w:lang w:val="en-GB" w:eastAsia="ko-KR"/>
    </w:rPr>
  </w:style>
  <w:style w:type="paragraph" w:styleId="CommentSubject">
    <w:name w:val="annotation subject"/>
    <w:basedOn w:val="CommentText"/>
    <w:next w:val="CommentText"/>
    <w:link w:val="CommentSubjectChar"/>
    <w:unhideWhenUsed/>
    <w:rsid w:val="00A65A94"/>
    <w:rPr>
      <w:b/>
      <w:bCs/>
    </w:rPr>
  </w:style>
  <w:style w:type="character" w:customStyle="1" w:styleId="CommentSubjectChar">
    <w:name w:val="Comment Subject Char"/>
    <w:basedOn w:val="CommentTextChar"/>
    <w:link w:val="CommentSubject"/>
    <w:uiPriority w:val="99"/>
    <w:rsid w:val="00A65A94"/>
    <w:rPr>
      <w:rFonts w:ascii="Times New Roman" w:eastAsia="Times New Roman" w:hAnsi="Times New Roman" w:cs="Times New Roman"/>
      <w:b/>
      <w:bCs/>
      <w:sz w:val="20"/>
      <w:szCs w:val="20"/>
      <w:lang w:val="en-GB" w:eastAsia="ko-KR"/>
    </w:rPr>
  </w:style>
  <w:style w:type="character" w:customStyle="1" w:styleId="TFChar">
    <w:name w:val="TF Char"/>
    <w:link w:val="TF"/>
    <w:qFormat/>
    <w:rsid w:val="00077B6E"/>
    <w:rPr>
      <w:rFonts w:ascii="Arial" w:eastAsia="Times New Roman" w:hAnsi="Arial" w:cs="Times New Roman"/>
      <w:b/>
      <w:sz w:val="20"/>
      <w:szCs w:val="20"/>
      <w:lang w:val="en-GB" w:eastAsia="en-GB"/>
    </w:rPr>
  </w:style>
  <w:style w:type="character" w:customStyle="1" w:styleId="EXChar">
    <w:name w:val="EX Char"/>
    <w:link w:val="EX"/>
    <w:qFormat/>
    <w:rsid w:val="00077B6E"/>
    <w:rPr>
      <w:rFonts w:ascii="Times New Roman" w:eastAsia="Times New Roman" w:hAnsi="Times New Roman" w:cs="Times New Roman"/>
      <w:sz w:val="20"/>
      <w:szCs w:val="20"/>
      <w:lang w:val="en-GB" w:eastAsia="en-GB"/>
    </w:rPr>
  </w:style>
  <w:style w:type="character" w:customStyle="1" w:styleId="EQChar">
    <w:name w:val="EQ Char"/>
    <w:link w:val="EQ"/>
    <w:qFormat/>
    <w:rsid w:val="00077B6E"/>
    <w:rPr>
      <w:rFonts w:ascii="Times New Roman" w:eastAsia="Times New Roman" w:hAnsi="Times New Roman" w:cs="Times New Roman"/>
      <w:noProof/>
      <w:sz w:val="20"/>
      <w:szCs w:val="20"/>
      <w:lang w:val="en-GB" w:eastAsia="en-GB"/>
    </w:rPr>
  </w:style>
  <w:style w:type="character" w:customStyle="1" w:styleId="TANChar">
    <w:name w:val="TAN Char"/>
    <w:link w:val="TAN"/>
    <w:qFormat/>
    <w:rsid w:val="00077B6E"/>
    <w:rPr>
      <w:rFonts w:ascii="Arial" w:eastAsia="Times New Roman" w:hAnsi="Arial" w:cs="Times New Roman"/>
      <w:sz w:val="18"/>
      <w:szCs w:val="20"/>
      <w:lang w:val="en-GB" w:eastAsia="en-GB"/>
    </w:rPr>
  </w:style>
  <w:style w:type="character" w:customStyle="1" w:styleId="B1Char">
    <w:name w:val="B1 Char"/>
    <w:link w:val="B10"/>
    <w:qFormat/>
    <w:rsid w:val="00077B6E"/>
    <w:rPr>
      <w:rFonts w:ascii="Times New Roman" w:eastAsia="Times New Roman" w:hAnsi="Times New Roman" w:cs="Times New Roman"/>
      <w:sz w:val="20"/>
      <w:szCs w:val="20"/>
      <w:lang w:val="en-GB" w:eastAsia="en-GB"/>
    </w:rPr>
  </w:style>
  <w:style w:type="character" w:customStyle="1" w:styleId="B2Char">
    <w:name w:val="B2 Char"/>
    <w:link w:val="B20"/>
    <w:qFormat/>
    <w:rsid w:val="00077B6E"/>
    <w:rPr>
      <w:rFonts w:ascii="Times New Roman" w:eastAsia="Times New Roman" w:hAnsi="Times New Roman" w:cs="Times New Roman"/>
      <w:sz w:val="20"/>
      <w:szCs w:val="20"/>
      <w:lang w:val="en-GB" w:eastAsia="en-GB"/>
    </w:rPr>
  </w:style>
  <w:style w:type="character" w:customStyle="1" w:styleId="B3Char2">
    <w:name w:val="B3 Char2"/>
    <w:link w:val="B30"/>
    <w:rsid w:val="00077B6E"/>
    <w:rPr>
      <w:rFonts w:ascii="Times New Roman" w:eastAsia="Times New Roman" w:hAnsi="Times New Roman" w:cs="Times New Roman"/>
      <w:sz w:val="20"/>
      <w:szCs w:val="20"/>
      <w:lang w:val="en-GB" w:eastAsia="en-GB"/>
    </w:rPr>
  </w:style>
  <w:style w:type="paragraph" w:customStyle="1" w:styleId="CRCoverPage">
    <w:name w:val="CR Cover Page"/>
    <w:link w:val="CRCoverPageChar"/>
    <w:rsid w:val="00077B6E"/>
    <w:pPr>
      <w:spacing w:after="120" w:line="240" w:lineRule="auto"/>
    </w:pPr>
    <w:rPr>
      <w:rFonts w:ascii="Arial" w:hAnsi="Arial" w:cs="Times New Roman"/>
      <w:sz w:val="20"/>
      <w:szCs w:val="20"/>
      <w:lang w:val="en-GB"/>
    </w:rPr>
  </w:style>
  <w:style w:type="paragraph" w:customStyle="1" w:styleId="tdoc-header">
    <w:name w:val="tdoc-header"/>
    <w:rsid w:val="00077B6E"/>
    <w:pPr>
      <w:spacing w:after="0" w:line="240" w:lineRule="auto"/>
    </w:pPr>
    <w:rPr>
      <w:rFonts w:ascii="Arial" w:hAnsi="Arial" w:cs="Times New Roman"/>
      <w:noProof/>
      <w:sz w:val="24"/>
      <w:szCs w:val="20"/>
      <w:lang w:val="en-GB"/>
    </w:rPr>
  </w:style>
  <w:style w:type="character" w:styleId="FollowedHyperlink">
    <w:name w:val="FollowedHyperlink"/>
    <w:rsid w:val="00077B6E"/>
    <w:rPr>
      <w:color w:val="800080"/>
      <w:u w:val="single"/>
    </w:rPr>
  </w:style>
  <w:style w:type="character" w:customStyle="1" w:styleId="GuidanceChar">
    <w:name w:val="Guidance Char"/>
    <w:link w:val="Guidance"/>
    <w:rsid w:val="00077B6E"/>
    <w:rPr>
      <w:rFonts w:ascii="Times New Roman" w:eastAsia="Times New Roman" w:hAnsi="Times New Roman" w:cs="Times New Roman"/>
      <w:i/>
      <w:color w:val="0000FF"/>
      <w:sz w:val="20"/>
      <w:szCs w:val="20"/>
      <w:lang w:val="en-GB" w:eastAsia="ko-KR"/>
    </w:rPr>
  </w:style>
  <w:style w:type="paragraph" w:customStyle="1" w:styleId="TableText">
    <w:name w:val="TableText"/>
    <w:basedOn w:val="Normal"/>
    <w:uiPriority w:val="99"/>
    <w:rsid w:val="00077B6E"/>
    <w:pPr>
      <w:keepNext/>
      <w:keepLines/>
      <w:jc w:val="center"/>
    </w:pPr>
    <w:rPr>
      <w:rFonts w:eastAsiaTheme="minorEastAsia"/>
      <w:snapToGrid w:val="0"/>
      <w:kern w:val="2"/>
      <w:lang w:eastAsia="en-US"/>
    </w:rPr>
  </w:style>
  <w:style w:type="character" w:customStyle="1" w:styleId="UnresolvedMention1">
    <w:name w:val="Unresolved Mention1"/>
    <w:uiPriority w:val="99"/>
    <w:unhideWhenUsed/>
    <w:rsid w:val="00077B6E"/>
    <w:rPr>
      <w:color w:val="808080"/>
      <w:shd w:val="clear" w:color="auto" w:fill="E6E6E6"/>
    </w:rPr>
  </w:style>
  <w:style w:type="paragraph" w:styleId="Revision">
    <w:name w:val="Revision"/>
    <w:hidden/>
    <w:uiPriority w:val="99"/>
    <w:semiHidden/>
    <w:rsid w:val="00077B6E"/>
    <w:pPr>
      <w:spacing w:after="0" w:line="240" w:lineRule="auto"/>
    </w:pPr>
    <w:rPr>
      <w:rFonts w:ascii="Times New Roman" w:hAnsi="Times New Roman" w:cs="Times New Roman"/>
      <w:sz w:val="20"/>
      <w:szCs w:val="20"/>
      <w:lang w:val="en-GB"/>
    </w:rPr>
  </w:style>
  <w:style w:type="paragraph" w:styleId="NormalWeb">
    <w:name w:val="Normal (Web)"/>
    <w:basedOn w:val="Normal"/>
    <w:uiPriority w:val="99"/>
    <w:unhideWhenUsed/>
    <w:rsid w:val="00077B6E"/>
    <w:pPr>
      <w:overflowPunct/>
      <w:autoSpaceDE/>
      <w:autoSpaceDN/>
      <w:adjustRightInd/>
      <w:spacing w:before="100" w:beforeAutospacing="1" w:after="100" w:afterAutospacing="1"/>
      <w:textAlignment w:val="auto"/>
    </w:pPr>
    <w:rPr>
      <w:rFonts w:eastAsiaTheme="minorEastAsia"/>
      <w:sz w:val="24"/>
      <w:szCs w:val="24"/>
      <w:lang w:val="en-US" w:eastAsia="en-US"/>
    </w:rPr>
  </w:style>
  <w:style w:type="paragraph" w:customStyle="1" w:styleId="Default">
    <w:name w:val="Default"/>
    <w:uiPriority w:val="99"/>
    <w:rsid w:val="00077B6E"/>
    <w:pPr>
      <w:autoSpaceDE w:val="0"/>
      <w:autoSpaceDN w:val="0"/>
      <w:adjustRightInd w:val="0"/>
      <w:spacing w:after="0" w:line="240" w:lineRule="auto"/>
    </w:pPr>
    <w:rPr>
      <w:rFonts w:ascii="Arial" w:hAnsi="Arial" w:cs="Arial"/>
      <w:color w:val="000000"/>
      <w:sz w:val="24"/>
      <w:szCs w:val="24"/>
      <w:lang w:val="fi-FI" w:eastAsia="fi-FI"/>
    </w:rPr>
  </w:style>
  <w:style w:type="paragraph" w:styleId="ListParagraph">
    <w:name w:val="List Paragraph"/>
    <w:aliases w:val="- Bullets,?? ??,?????,????,Lista1,中等深浅网格 1 - 着色 21,列表段落,¥¡¡¡¡ì¬º¥¹¥È¶ÎÂä,ÁÐ³ö¶ÎÂä,¥ê¥¹¥È¶ÎÂä,列表段落1,—ño’i—Ž,列出段落1,목록 단락,リスト段落,1st level - Bullet List Paragraph,Lettre d'introduction,Paragrafo elenco,Normal bullet 2,Bullet list,列表段落11,列出段落"/>
    <w:basedOn w:val="Normal"/>
    <w:link w:val="ListParagraphChar"/>
    <w:uiPriority w:val="34"/>
    <w:qFormat/>
    <w:rsid w:val="00077B6E"/>
    <w:pPr>
      <w:overflowPunct/>
      <w:autoSpaceDE/>
      <w:autoSpaceDN/>
      <w:adjustRightInd/>
      <w:spacing w:after="0"/>
      <w:ind w:left="720"/>
      <w:textAlignment w:val="auto"/>
    </w:pPr>
    <w:rPr>
      <w:rFonts w:ascii="Calibri" w:hAnsi="Calibri" w:cs="Calibri"/>
      <w:sz w:val="22"/>
      <w:szCs w:val="22"/>
      <w:lang w:val="en-US" w:eastAsia="en-US"/>
    </w:rPr>
  </w:style>
  <w:style w:type="character" w:customStyle="1" w:styleId="CRCoverPageChar">
    <w:name w:val="CR Cover Page Char"/>
    <w:link w:val="CRCoverPage"/>
    <w:rsid w:val="00077B6E"/>
    <w:rPr>
      <w:rFonts w:ascii="Arial" w:eastAsiaTheme="minorEastAsia" w:hAnsi="Arial" w:cs="Times New Roman"/>
      <w:sz w:val="20"/>
      <w:szCs w:val="20"/>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077B6E"/>
    <w:pPr>
      <w:overflowPunct/>
      <w:autoSpaceDE/>
      <w:autoSpaceDN/>
      <w:adjustRightInd/>
      <w:spacing w:after="120"/>
      <w:textAlignment w:val="auto"/>
    </w:pPr>
    <w:rPr>
      <w:rFonts w:eastAsiaTheme="minorEastAsia"/>
      <w:lang w:eastAsia="en-US"/>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rsid w:val="00077B6E"/>
    <w:rPr>
      <w:rFonts w:ascii="Times New Roman" w:eastAsiaTheme="minorEastAsia" w:hAnsi="Times New Roman" w:cs="Times New Roman"/>
      <w:sz w:val="20"/>
      <w:szCs w:val="20"/>
      <w:lang w:val="en-GB"/>
    </w:rPr>
  </w:style>
  <w:style w:type="character" w:customStyle="1" w:styleId="UnresolvedMention2">
    <w:name w:val="Unresolved Mention2"/>
    <w:uiPriority w:val="99"/>
    <w:unhideWhenUsed/>
    <w:rsid w:val="00077B6E"/>
    <w:rPr>
      <w:color w:val="808080"/>
      <w:shd w:val="clear" w:color="auto" w:fill="E6E6E6"/>
    </w:rPr>
  </w:style>
  <w:style w:type="character" w:customStyle="1" w:styleId="EXCar">
    <w:name w:val="EX Car"/>
    <w:rsid w:val="00077B6E"/>
    <w:rPr>
      <w:lang w:val="en-GB" w:eastAsia="en-US"/>
    </w:rPr>
  </w:style>
  <w:style w:type="character" w:customStyle="1" w:styleId="msoins0">
    <w:name w:val="msoins"/>
    <w:rsid w:val="00077B6E"/>
  </w:style>
  <w:style w:type="character" w:customStyle="1" w:styleId="B4Char">
    <w:name w:val="B4 Char"/>
    <w:link w:val="B4"/>
    <w:rsid w:val="00077B6E"/>
    <w:rPr>
      <w:rFonts w:ascii="Times New Roman" w:eastAsia="Times New Roman" w:hAnsi="Times New Roman" w:cs="Times New Roman"/>
      <w:sz w:val="20"/>
      <w:szCs w:val="20"/>
      <w:lang w:val="en-GB" w:eastAsia="en-GB"/>
    </w:rPr>
  </w:style>
  <w:style w:type="character" w:styleId="PageNumber">
    <w:name w:val="page number"/>
    <w:rsid w:val="00077B6E"/>
  </w:style>
  <w:style w:type="paragraph" w:customStyle="1" w:styleId="Reference">
    <w:name w:val="Reference"/>
    <w:basedOn w:val="Normal"/>
    <w:link w:val="ReferenceChar"/>
    <w:uiPriority w:val="99"/>
    <w:qFormat/>
    <w:rsid w:val="00077B6E"/>
    <w:pPr>
      <w:keepLines/>
      <w:numPr>
        <w:ilvl w:val="1"/>
        <w:numId w:val="1"/>
      </w:numPr>
      <w:tabs>
        <w:tab w:val="clear" w:pos="-1985"/>
        <w:tab w:val="num" w:pos="1440"/>
      </w:tabs>
      <w:overflowPunct/>
      <w:autoSpaceDE/>
      <w:autoSpaceDN/>
      <w:adjustRightInd/>
      <w:ind w:left="1440" w:hanging="360"/>
      <w:textAlignment w:val="auto"/>
    </w:pPr>
    <w:rPr>
      <w:rFonts w:eastAsia="MS Mincho"/>
      <w:lang w:eastAsia="en-US"/>
    </w:rPr>
  </w:style>
  <w:style w:type="paragraph" w:customStyle="1" w:styleId="ZchnZchn">
    <w:name w:val="Zchn Zchn"/>
    <w:uiPriority w:val="99"/>
    <w:semiHidden/>
    <w:rsid w:val="00077B6E"/>
    <w:pPr>
      <w:keepNext/>
      <w:numPr>
        <w:numId w:val="2"/>
      </w:numPr>
      <w:tabs>
        <w:tab w:val="clear" w:pos="851"/>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eastAsia="zh-CN"/>
    </w:rPr>
  </w:style>
  <w:style w:type="character" w:styleId="Emphasis">
    <w:name w:val="Emphasis"/>
    <w:qFormat/>
    <w:rsid w:val="00077B6E"/>
    <w:rPr>
      <w:i/>
      <w:iCs/>
    </w:rPr>
  </w:style>
  <w:style w:type="character" w:styleId="IntenseEmphasis">
    <w:name w:val="Intense Emphasis"/>
    <w:uiPriority w:val="21"/>
    <w:qFormat/>
    <w:rsid w:val="00077B6E"/>
    <w:rPr>
      <w:b/>
      <w:bCs/>
      <w:i/>
      <w:iCs/>
      <w:color w:val="4F81BD"/>
    </w:rPr>
  </w:style>
  <w:style w:type="paragraph" w:customStyle="1" w:styleId="References">
    <w:name w:val="References"/>
    <w:basedOn w:val="Normal"/>
    <w:next w:val="Normal"/>
    <w:uiPriority w:val="99"/>
    <w:rsid w:val="00077B6E"/>
    <w:pPr>
      <w:numPr>
        <w:numId w:val="3"/>
      </w:numPr>
      <w:tabs>
        <w:tab w:val="clear" w:pos="502"/>
        <w:tab w:val="num" w:pos="851"/>
      </w:tabs>
      <w:overflowPunct/>
      <w:adjustRightInd/>
      <w:snapToGrid w:val="0"/>
      <w:spacing w:after="60"/>
      <w:ind w:left="851" w:hanging="851"/>
      <w:textAlignment w:val="auto"/>
    </w:pPr>
    <w:rPr>
      <w:rFonts w:eastAsia="SimSun"/>
      <w:szCs w:val="16"/>
      <w:lang w:val="en-US" w:eastAsia="en-US"/>
    </w:rPr>
  </w:style>
  <w:style w:type="paragraph" w:customStyle="1" w:styleId="FL">
    <w:name w:val="FL"/>
    <w:basedOn w:val="Normal"/>
    <w:uiPriority w:val="99"/>
    <w:rsid w:val="00077B6E"/>
    <w:pPr>
      <w:keepNext/>
      <w:keepLines/>
      <w:spacing w:before="60"/>
      <w:jc w:val="center"/>
    </w:pPr>
    <w:rPr>
      <w:rFonts w:ascii="Arial" w:hAnsi="Arial"/>
      <w:b/>
      <w:lang w:eastAsia="en-US"/>
    </w:rPr>
  </w:style>
  <w:style w:type="paragraph" w:customStyle="1" w:styleId="enumlev1">
    <w:name w:val="enumlev1"/>
    <w:basedOn w:val="Normal"/>
    <w:link w:val="enumlev1Char"/>
    <w:uiPriority w:val="99"/>
    <w:rsid w:val="00077B6E"/>
    <w:pPr>
      <w:tabs>
        <w:tab w:val="left" w:pos="794"/>
        <w:tab w:val="left" w:pos="1191"/>
        <w:tab w:val="left" w:pos="1588"/>
        <w:tab w:val="left" w:pos="1985"/>
      </w:tabs>
      <w:spacing w:before="80" w:after="0"/>
      <w:ind w:left="794" w:hanging="794"/>
      <w:jc w:val="both"/>
    </w:pPr>
    <w:rPr>
      <w:sz w:val="24"/>
      <w:lang w:val="fr-FR" w:eastAsia="en-US"/>
    </w:rPr>
  </w:style>
  <w:style w:type="paragraph" w:styleId="IndexHeading">
    <w:name w:val="index heading"/>
    <w:basedOn w:val="Normal"/>
    <w:next w:val="Normal"/>
    <w:uiPriority w:val="99"/>
    <w:rsid w:val="00077B6E"/>
    <w:pPr>
      <w:pBdr>
        <w:top w:val="single" w:sz="12" w:space="0" w:color="auto"/>
      </w:pBdr>
      <w:spacing w:before="360" w:after="240"/>
    </w:pPr>
    <w:rPr>
      <w:b/>
      <w:i/>
      <w:sz w:val="26"/>
    </w:rPr>
  </w:style>
  <w:style w:type="paragraph" w:customStyle="1" w:styleId="INDENT1">
    <w:name w:val="INDENT1"/>
    <w:basedOn w:val="Normal"/>
    <w:uiPriority w:val="99"/>
    <w:rsid w:val="00077B6E"/>
    <w:pPr>
      <w:ind w:left="851"/>
    </w:pPr>
  </w:style>
  <w:style w:type="paragraph" w:customStyle="1" w:styleId="INDENT2">
    <w:name w:val="INDENT2"/>
    <w:basedOn w:val="Normal"/>
    <w:uiPriority w:val="99"/>
    <w:rsid w:val="00077B6E"/>
    <w:pPr>
      <w:ind w:left="1135" w:hanging="284"/>
    </w:pPr>
  </w:style>
  <w:style w:type="paragraph" w:customStyle="1" w:styleId="INDENT3">
    <w:name w:val="INDENT3"/>
    <w:basedOn w:val="Normal"/>
    <w:uiPriority w:val="99"/>
    <w:rsid w:val="00077B6E"/>
    <w:pPr>
      <w:ind w:left="1701" w:hanging="567"/>
    </w:pPr>
  </w:style>
  <w:style w:type="paragraph" w:customStyle="1" w:styleId="FigureTitle">
    <w:name w:val="Figure_Title"/>
    <w:basedOn w:val="Normal"/>
    <w:next w:val="Normal"/>
    <w:uiPriority w:val="99"/>
    <w:rsid w:val="00077B6E"/>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uiPriority w:val="99"/>
    <w:rsid w:val="00077B6E"/>
    <w:pPr>
      <w:keepNext/>
      <w:keepLines/>
    </w:pPr>
    <w:rPr>
      <w:b/>
    </w:rPr>
  </w:style>
  <w:style w:type="paragraph" w:customStyle="1" w:styleId="enumlev2">
    <w:name w:val="enumlev2"/>
    <w:basedOn w:val="Normal"/>
    <w:uiPriority w:val="99"/>
    <w:rsid w:val="00077B6E"/>
    <w:pPr>
      <w:tabs>
        <w:tab w:val="left" w:pos="794"/>
        <w:tab w:val="left" w:pos="1191"/>
        <w:tab w:val="left" w:pos="1588"/>
        <w:tab w:val="left" w:pos="1985"/>
      </w:tabs>
      <w:spacing w:before="86"/>
      <w:ind w:left="1588" w:hanging="397"/>
      <w:jc w:val="both"/>
    </w:pPr>
    <w:rPr>
      <w:lang w:val="en-US"/>
    </w:rPr>
  </w:style>
  <w:style w:type="paragraph" w:styleId="PlainText">
    <w:name w:val="Plain Text"/>
    <w:basedOn w:val="Normal"/>
    <w:link w:val="PlainTextChar"/>
    <w:uiPriority w:val="99"/>
    <w:rsid w:val="00077B6E"/>
    <w:rPr>
      <w:rFonts w:ascii="Courier New" w:hAnsi="Courier New"/>
      <w:lang w:val="nb-NO" w:eastAsia="x-none"/>
    </w:rPr>
  </w:style>
  <w:style w:type="character" w:customStyle="1" w:styleId="PlainTextChar">
    <w:name w:val="Plain Text Char"/>
    <w:basedOn w:val="DefaultParagraphFont"/>
    <w:link w:val="PlainText"/>
    <w:uiPriority w:val="99"/>
    <w:rsid w:val="00077B6E"/>
    <w:rPr>
      <w:rFonts w:ascii="Courier New" w:eastAsia="Times New Roman" w:hAnsi="Courier New" w:cs="Times New Roman"/>
      <w:sz w:val="20"/>
      <w:szCs w:val="20"/>
      <w:lang w:val="nb-NO" w:eastAsia="x-none"/>
    </w:rPr>
  </w:style>
  <w:style w:type="paragraph" w:customStyle="1" w:styleId="BL">
    <w:name w:val="BL"/>
    <w:basedOn w:val="Normal"/>
    <w:uiPriority w:val="99"/>
    <w:rsid w:val="00077B6E"/>
    <w:pPr>
      <w:tabs>
        <w:tab w:val="num" w:pos="630"/>
        <w:tab w:val="left" w:pos="851"/>
      </w:tabs>
      <w:ind w:left="630" w:hanging="630"/>
    </w:pPr>
  </w:style>
  <w:style w:type="paragraph" w:customStyle="1" w:styleId="BN">
    <w:name w:val="BN"/>
    <w:basedOn w:val="Normal"/>
    <w:uiPriority w:val="99"/>
    <w:rsid w:val="00077B6E"/>
    <w:pPr>
      <w:ind w:left="567" w:hanging="283"/>
    </w:pPr>
  </w:style>
  <w:style w:type="paragraph" w:customStyle="1" w:styleId="MTDisplayEquation">
    <w:name w:val="MTDisplayEquation"/>
    <w:basedOn w:val="Normal"/>
    <w:uiPriority w:val="99"/>
    <w:rsid w:val="00077B6E"/>
    <w:pPr>
      <w:tabs>
        <w:tab w:val="center" w:pos="4820"/>
        <w:tab w:val="right" w:pos="9640"/>
      </w:tabs>
    </w:pPr>
  </w:style>
  <w:style w:type="paragraph" w:customStyle="1" w:styleId="B6">
    <w:name w:val="B6"/>
    <w:basedOn w:val="B5"/>
    <w:link w:val="B6Char"/>
    <w:rsid w:val="00077B6E"/>
    <w:rPr>
      <w:lang w:eastAsia="x-none"/>
    </w:rPr>
  </w:style>
  <w:style w:type="paragraph" w:customStyle="1" w:styleId="Meetingcaption">
    <w:name w:val="Meeting caption"/>
    <w:basedOn w:val="Normal"/>
    <w:uiPriority w:val="99"/>
    <w:rsid w:val="00077B6E"/>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rPr>
  </w:style>
  <w:style w:type="paragraph" w:customStyle="1" w:styleId="FT">
    <w:name w:val="FT"/>
    <w:basedOn w:val="Normal"/>
    <w:uiPriority w:val="99"/>
    <w:rsid w:val="00077B6E"/>
    <w:rPr>
      <w:rFonts w:ascii="Arial" w:hAnsi="Arial" w:cs="Arial"/>
      <w:b/>
    </w:rPr>
  </w:style>
  <w:style w:type="paragraph" w:customStyle="1" w:styleId="Tadc">
    <w:name w:val="Tadc"/>
    <w:basedOn w:val="Normal"/>
    <w:uiPriority w:val="99"/>
    <w:rsid w:val="00077B6E"/>
    <w:rPr>
      <w:rFonts w:cs="v4.2.0"/>
    </w:rPr>
  </w:style>
  <w:style w:type="character" w:styleId="Strong">
    <w:name w:val="Strong"/>
    <w:qFormat/>
    <w:rsid w:val="00077B6E"/>
    <w:rPr>
      <w:b/>
      <w:bCs/>
    </w:rPr>
  </w:style>
  <w:style w:type="table" w:customStyle="1" w:styleId="TableGrid1">
    <w:name w:val="Table Grid1"/>
    <w:basedOn w:val="TableNormal"/>
    <w:next w:val="TableGrid"/>
    <w:uiPriority w:val="39"/>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077B6E"/>
    <w:rPr>
      <w:rFonts w:ascii="Arial" w:eastAsia="Times New Roman" w:hAnsi="Arial" w:cs="Times New Roman"/>
      <w:sz w:val="20"/>
      <w:szCs w:val="20"/>
      <w:lang w:val="en-GB" w:eastAsia="en-GB"/>
    </w:rPr>
  </w:style>
  <w:style w:type="character" w:customStyle="1" w:styleId="PLChar">
    <w:name w:val="PL Char"/>
    <w:link w:val="PL"/>
    <w:rsid w:val="00077B6E"/>
    <w:rPr>
      <w:rFonts w:ascii="Courier New" w:eastAsia="Times New Roman" w:hAnsi="Courier New" w:cs="Times New Roman"/>
      <w:noProof/>
      <w:sz w:val="16"/>
      <w:szCs w:val="20"/>
      <w:lang w:val="en-GB" w:eastAsia="en-GB"/>
    </w:rPr>
  </w:style>
  <w:style w:type="character" w:customStyle="1" w:styleId="TACCar">
    <w:name w:val="TAC Car"/>
    <w:rsid w:val="00077B6E"/>
    <w:rPr>
      <w:rFonts w:ascii="Arial" w:eastAsia="Times New Roman" w:hAnsi="Arial"/>
      <w:sz w:val="18"/>
      <w:lang w:val="en-GB" w:eastAsia="en-US" w:bidi="ar-SA"/>
    </w:rPr>
  </w:style>
  <w:style w:type="character" w:customStyle="1" w:styleId="TAL0">
    <w:name w:val="TAL (文字)"/>
    <w:rsid w:val="00077B6E"/>
    <w:rPr>
      <w:rFonts w:ascii="Arial" w:hAnsi="Arial"/>
      <w:sz w:val="18"/>
      <w:lang w:val="en-GB"/>
    </w:rPr>
  </w:style>
  <w:style w:type="paragraph" w:customStyle="1" w:styleId="Separation">
    <w:name w:val="Separation"/>
    <w:basedOn w:val="Heading1"/>
    <w:next w:val="Normal"/>
    <w:uiPriority w:val="99"/>
    <w:rsid w:val="00077B6E"/>
    <w:pPr>
      <w:pBdr>
        <w:top w:val="none" w:sz="0" w:space="0" w:color="auto"/>
      </w:pBdr>
    </w:pPr>
    <w:rPr>
      <w:rFonts w:eastAsia="Malgun Gothic"/>
      <w:b/>
      <w:color w:val="0000FF"/>
      <w:lang w:eastAsia="zh-CN"/>
    </w:rPr>
  </w:style>
  <w:style w:type="character" w:customStyle="1" w:styleId="EditorsNoteCarCar">
    <w:name w:val="Editor's Note Car Car"/>
    <w:link w:val="EditorsNote"/>
    <w:rsid w:val="00077B6E"/>
    <w:rPr>
      <w:rFonts w:ascii="Times New Roman" w:eastAsia="Times New Roman" w:hAnsi="Times New Roman" w:cs="Times New Roman"/>
      <w:color w:val="FF0000"/>
      <w:sz w:val="20"/>
      <w:szCs w:val="20"/>
      <w:lang w:val="en-GB" w:eastAsia="en-GB"/>
    </w:rPr>
  </w:style>
  <w:style w:type="character" w:customStyle="1" w:styleId="B5Char">
    <w:name w:val="B5 Char"/>
    <w:link w:val="B5"/>
    <w:rsid w:val="00077B6E"/>
    <w:rPr>
      <w:rFonts w:ascii="Times New Roman" w:eastAsia="Times New Roman" w:hAnsi="Times New Roman" w:cs="Times New Roman"/>
      <w:sz w:val="20"/>
      <w:szCs w:val="20"/>
      <w:lang w:val="en-GB" w:eastAsia="en-GB"/>
    </w:rPr>
  </w:style>
  <w:style w:type="character" w:customStyle="1" w:styleId="HeadingChar">
    <w:name w:val="Heading Char"/>
    <w:rsid w:val="00077B6E"/>
    <w:rPr>
      <w:rFonts w:ascii="Arial" w:eastAsia="SimSun" w:hAnsi="Arial"/>
      <w:b/>
      <w:sz w:val="22"/>
    </w:rPr>
  </w:style>
  <w:style w:type="character" w:customStyle="1" w:styleId="B6Char">
    <w:name w:val="B6 Char"/>
    <w:link w:val="B6"/>
    <w:rsid w:val="00077B6E"/>
    <w:rPr>
      <w:rFonts w:ascii="Times New Roman" w:eastAsia="Times New Roman" w:hAnsi="Times New Roman" w:cs="Times New Roman"/>
      <w:sz w:val="20"/>
      <w:szCs w:val="20"/>
      <w:lang w:val="en-GB" w:eastAsia="x-none"/>
    </w:rPr>
  </w:style>
  <w:style w:type="paragraph" w:customStyle="1" w:styleId="Note">
    <w:name w:val="Note"/>
    <w:basedOn w:val="Normal"/>
    <w:uiPriority w:val="99"/>
    <w:rsid w:val="00077B6E"/>
    <w:pPr>
      <w:ind w:left="568" w:hanging="284"/>
    </w:pPr>
    <w:rPr>
      <w:rFonts w:eastAsia="MS Mincho"/>
      <w:lang w:eastAsia="ja-JP"/>
    </w:rPr>
  </w:style>
  <w:style w:type="paragraph" w:customStyle="1" w:styleId="tabletext0">
    <w:name w:val="table text"/>
    <w:basedOn w:val="Normal"/>
    <w:next w:val="Normal"/>
    <w:uiPriority w:val="99"/>
    <w:rsid w:val="00077B6E"/>
    <w:rPr>
      <w:rFonts w:eastAsia="MS Mincho"/>
      <w:i/>
      <w:lang w:eastAsia="ja-JP"/>
    </w:rPr>
  </w:style>
  <w:style w:type="paragraph" w:styleId="ListNumber5">
    <w:name w:val="List Number 5"/>
    <w:basedOn w:val="Normal"/>
    <w:uiPriority w:val="99"/>
    <w:rsid w:val="00077B6E"/>
    <w:pPr>
      <w:tabs>
        <w:tab w:val="num" w:pos="851"/>
        <w:tab w:val="num" w:pos="1800"/>
      </w:tabs>
      <w:ind w:left="1800" w:hanging="851"/>
    </w:pPr>
    <w:rPr>
      <w:rFonts w:eastAsia="MS Mincho"/>
      <w:lang w:eastAsia="ja-JP"/>
    </w:rPr>
  </w:style>
  <w:style w:type="paragraph" w:styleId="ListNumber3">
    <w:name w:val="List Number 3"/>
    <w:basedOn w:val="Normal"/>
    <w:uiPriority w:val="99"/>
    <w:rsid w:val="00077B6E"/>
    <w:pPr>
      <w:tabs>
        <w:tab w:val="num" w:pos="926"/>
      </w:tabs>
      <w:ind w:left="926" w:hanging="283"/>
    </w:pPr>
    <w:rPr>
      <w:rFonts w:eastAsia="MS Mincho"/>
      <w:lang w:eastAsia="ja-JP"/>
    </w:rPr>
  </w:style>
  <w:style w:type="paragraph" w:styleId="ListNumber4">
    <w:name w:val="List Number 4"/>
    <w:basedOn w:val="Normal"/>
    <w:uiPriority w:val="99"/>
    <w:rsid w:val="00077B6E"/>
    <w:pPr>
      <w:tabs>
        <w:tab w:val="num" w:pos="1209"/>
      </w:tabs>
      <w:ind w:left="1209" w:hanging="283"/>
    </w:pPr>
    <w:rPr>
      <w:rFonts w:eastAsia="MS Mincho"/>
      <w:lang w:eastAsia="ja-JP"/>
    </w:rPr>
  </w:style>
  <w:style w:type="table" w:customStyle="1" w:styleId="TableStyle1">
    <w:name w:val="Table Style1"/>
    <w:basedOn w:val="TableNormal"/>
    <w:rsid w:val="00077B6E"/>
    <w:pPr>
      <w:spacing w:after="0" w:line="240" w:lineRule="auto"/>
    </w:pPr>
    <w:rPr>
      <w:rFonts w:ascii="Times New Roman" w:eastAsia="MS Mincho" w:hAnsi="Times New Roman" w:cs="Times New Roman"/>
      <w:sz w:val="20"/>
      <w:szCs w:val="20"/>
    </w:rPr>
    <w:tblPr/>
  </w:style>
  <w:style w:type="paragraph" w:customStyle="1" w:styleId="Bullet">
    <w:name w:val="Bullet"/>
    <w:basedOn w:val="Normal"/>
    <w:uiPriority w:val="99"/>
    <w:rsid w:val="00077B6E"/>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uiPriority w:val="99"/>
    <w:rsid w:val="00077B6E"/>
    <w:pPr>
      <w:ind w:left="1418" w:hanging="1418"/>
    </w:pPr>
    <w:rPr>
      <w:rFonts w:eastAsia="MS Mincho"/>
      <w:lang w:val="en-US" w:eastAsia="ja-JP"/>
    </w:rPr>
  </w:style>
  <w:style w:type="paragraph" w:customStyle="1" w:styleId="Caption1">
    <w:name w:val="Caption1"/>
    <w:basedOn w:val="Normal"/>
    <w:next w:val="Normal"/>
    <w:uiPriority w:val="99"/>
    <w:rsid w:val="00077B6E"/>
    <w:pPr>
      <w:spacing w:before="120" w:after="120"/>
    </w:pPr>
    <w:rPr>
      <w:rFonts w:eastAsia="MS Mincho"/>
      <w:b/>
      <w:lang w:eastAsia="ja-JP"/>
    </w:rPr>
  </w:style>
  <w:style w:type="paragraph" w:customStyle="1" w:styleId="HE">
    <w:name w:val="HE"/>
    <w:basedOn w:val="Normal"/>
    <w:uiPriority w:val="99"/>
    <w:rsid w:val="00077B6E"/>
    <w:pPr>
      <w:spacing w:after="0"/>
    </w:pPr>
    <w:rPr>
      <w:rFonts w:eastAsia="MS Mincho"/>
      <w:b/>
      <w:lang w:eastAsia="ja-JP"/>
    </w:rPr>
  </w:style>
  <w:style w:type="paragraph" w:customStyle="1" w:styleId="HO">
    <w:name w:val="HO"/>
    <w:basedOn w:val="Normal"/>
    <w:uiPriority w:val="99"/>
    <w:rsid w:val="00077B6E"/>
    <w:pPr>
      <w:spacing w:after="0"/>
      <w:jc w:val="right"/>
    </w:pPr>
    <w:rPr>
      <w:rFonts w:eastAsia="MS Mincho"/>
      <w:b/>
      <w:lang w:eastAsia="ja-JP"/>
    </w:rPr>
  </w:style>
  <w:style w:type="paragraph" w:customStyle="1" w:styleId="WP">
    <w:name w:val="WP"/>
    <w:basedOn w:val="Normal"/>
    <w:uiPriority w:val="99"/>
    <w:rsid w:val="00077B6E"/>
    <w:pPr>
      <w:spacing w:after="0"/>
      <w:jc w:val="both"/>
    </w:pPr>
    <w:rPr>
      <w:rFonts w:eastAsia="MS Mincho"/>
      <w:lang w:eastAsia="ja-JP"/>
    </w:rPr>
  </w:style>
  <w:style w:type="paragraph" w:customStyle="1" w:styleId="ZK">
    <w:name w:val="ZK"/>
    <w:uiPriority w:val="99"/>
    <w:rsid w:val="00077B6E"/>
    <w:pPr>
      <w:spacing w:after="240" w:line="240" w:lineRule="atLeast"/>
      <w:ind w:left="1191" w:right="113" w:hanging="1191"/>
    </w:pPr>
    <w:rPr>
      <w:rFonts w:ascii="Times New Roman" w:eastAsia="MS Mincho" w:hAnsi="Times New Roman" w:cs="Times New Roman"/>
      <w:sz w:val="20"/>
      <w:szCs w:val="20"/>
      <w:lang w:val="en-GB"/>
    </w:rPr>
  </w:style>
  <w:style w:type="paragraph" w:customStyle="1" w:styleId="ZC">
    <w:name w:val="ZC"/>
    <w:uiPriority w:val="99"/>
    <w:rsid w:val="00077B6E"/>
    <w:pPr>
      <w:spacing w:after="0" w:line="360" w:lineRule="atLeast"/>
      <w:jc w:val="center"/>
    </w:pPr>
    <w:rPr>
      <w:rFonts w:ascii="Times New Roman" w:eastAsia="MS Mincho" w:hAnsi="Times New Roman" w:cs="Times New Roman"/>
      <w:sz w:val="20"/>
      <w:szCs w:val="20"/>
      <w:lang w:val="en-GB"/>
    </w:rPr>
  </w:style>
  <w:style w:type="paragraph" w:customStyle="1" w:styleId="FooterCentred">
    <w:name w:val="FooterCentred"/>
    <w:basedOn w:val="Footer"/>
    <w:uiPriority w:val="99"/>
    <w:rsid w:val="00077B6E"/>
    <w:pPr>
      <w:tabs>
        <w:tab w:val="center" w:pos="4678"/>
        <w:tab w:val="right" w:pos="9356"/>
      </w:tabs>
      <w:jc w:val="both"/>
    </w:pPr>
    <w:rPr>
      <w:rFonts w:ascii="Times New Roman" w:eastAsia="MS Mincho" w:hAnsi="Times New Roman"/>
      <w:b w:val="0"/>
      <w:i w:val="0"/>
      <w:noProof w:val="0"/>
      <w:sz w:val="20"/>
      <w:lang w:val="en-US" w:eastAsia="ja-JP"/>
    </w:rPr>
  </w:style>
  <w:style w:type="paragraph" w:customStyle="1" w:styleId="NumberedList">
    <w:name w:val="Numbered List"/>
    <w:basedOn w:val="Para1"/>
    <w:link w:val="NumberedListChar"/>
    <w:uiPriority w:val="99"/>
    <w:qFormat/>
    <w:rsid w:val="00077B6E"/>
    <w:pPr>
      <w:tabs>
        <w:tab w:val="left" w:pos="360"/>
      </w:tabs>
      <w:ind w:left="360" w:hanging="360"/>
    </w:pPr>
  </w:style>
  <w:style w:type="paragraph" w:customStyle="1" w:styleId="Para1">
    <w:name w:val="Para1"/>
    <w:basedOn w:val="Normal"/>
    <w:uiPriority w:val="99"/>
    <w:rsid w:val="00077B6E"/>
    <w:pPr>
      <w:spacing w:before="120" w:after="120"/>
    </w:pPr>
    <w:rPr>
      <w:rFonts w:eastAsia="MS Mincho"/>
      <w:lang w:val="en-US" w:eastAsia="ja-JP"/>
    </w:rPr>
  </w:style>
  <w:style w:type="paragraph" w:customStyle="1" w:styleId="Teststep">
    <w:name w:val="Test step"/>
    <w:basedOn w:val="Normal"/>
    <w:uiPriority w:val="99"/>
    <w:rsid w:val="00077B6E"/>
    <w:pPr>
      <w:tabs>
        <w:tab w:val="left" w:pos="720"/>
      </w:tabs>
      <w:spacing w:after="0"/>
      <w:ind w:left="720" w:hanging="720"/>
    </w:pPr>
    <w:rPr>
      <w:rFonts w:eastAsia="MS Mincho"/>
      <w:lang w:eastAsia="ja-JP"/>
    </w:rPr>
  </w:style>
  <w:style w:type="paragraph" w:customStyle="1" w:styleId="TableTitle">
    <w:name w:val="TableTitle"/>
    <w:basedOn w:val="Normal"/>
    <w:uiPriority w:val="99"/>
    <w:rsid w:val="00077B6E"/>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uiPriority w:val="99"/>
    <w:rsid w:val="00077B6E"/>
    <w:pPr>
      <w:ind w:left="400" w:hanging="400"/>
      <w:jc w:val="center"/>
    </w:pPr>
    <w:rPr>
      <w:rFonts w:eastAsia="MS Mincho"/>
      <w:b/>
      <w:lang w:eastAsia="ja-JP"/>
    </w:rPr>
  </w:style>
  <w:style w:type="paragraph" w:customStyle="1" w:styleId="table">
    <w:name w:val="table"/>
    <w:basedOn w:val="Normal"/>
    <w:next w:val="Normal"/>
    <w:uiPriority w:val="99"/>
    <w:rsid w:val="00077B6E"/>
    <w:pPr>
      <w:spacing w:after="0"/>
      <w:jc w:val="center"/>
    </w:pPr>
    <w:rPr>
      <w:rFonts w:eastAsia="MS Mincho"/>
      <w:lang w:val="en-US" w:eastAsia="ja-JP"/>
    </w:rPr>
  </w:style>
  <w:style w:type="paragraph" w:customStyle="1" w:styleId="Copyright">
    <w:name w:val="Copyright"/>
    <w:basedOn w:val="Normal"/>
    <w:uiPriority w:val="99"/>
    <w:rsid w:val="00077B6E"/>
    <w:pPr>
      <w:spacing w:after="0"/>
      <w:jc w:val="center"/>
    </w:pPr>
    <w:rPr>
      <w:rFonts w:ascii="Arial" w:eastAsia="MS Mincho" w:hAnsi="Arial"/>
      <w:b/>
      <w:sz w:val="16"/>
      <w:lang w:eastAsia="ja-JP"/>
    </w:rPr>
  </w:style>
  <w:style w:type="paragraph" w:customStyle="1" w:styleId="Tdoctable">
    <w:name w:val="Tdoc_table"/>
    <w:uiPriority w:val="99"/>
    <w:rsid w:val="00077B6E"/>
    <w:pPr>
      <w:spacing w:after="0" w:line="240" w:lineRule="auto"/>
      <w:ind w:left="244" w:hanging="244"/>
    </w:pPr>
    <w:rPr>
      <w:rFonts w:ascii="Arial" w:eastAsia="MS Mincho" w:hAnsi="Arial" w:cs="Times New Roman"/>
      <w:noProof/>
      <w:color w:val="000000"/>
      <w:sz w:val="20"/>
      <w:szCs w:val="20"/>
      <w:lang w:val="en-GB"/>
    </w:rPr>
  </w:style>
  <w:style w:type="paragraph" w:customStyle="1" w:styleId="TitleText">
    <w:name w:val="Title Text"/>
    <w:basedOn w:val="Normal"/>
    <w:next w:val="Normal"/>
    <w:uiPriority w:val="99"/>
    <w:rsid w:val="00077B6E"/>
    <w:pPr>
      <w:spacing w:after="220"/>
    </w:pPr>
    <w:rPr>
      <w:rFonts w:eastAsia="MS Mincho"/>
      <w:b/>
      <w:lang w:val="en-US" w:eastAsia="ja-JP"/>
    </w:rPr>
  </w:style>
  <w:style w:type="paragraph" w:customStyle="1" w:styleId="Bullets">
    <w:name w:val="Bullets"/>
    <w:basedOn w:val="Normal"/>
    <w:uiPriority w:val="99"/>
    <w:rsid w:val="00077B6E"/>
    <w:pPr>
      <w:widowControl w:val="0"/>
      <w:spacing w:after="120"/>
      <w:ind w:left="283" w:hanging="283"/>
    </w:pPr>
    <w:rPr>
      <w:rFonts w:ascii="CG Times (WN)" w:eastAsia="MS Mincho" w:hAnsi="CG Times (WN)"/>
      <w:lang w:eastAsia="de-DE"/>
    </w:rPr>
  </w:style>
  <w:style w:type="paragraph" w:customStyle="1" w:styleId="tal1">
    <w:name w:val="tal"/>
    <w:basedOn w:val="Normal"/>
    <w:uiPriority w:val="99"/>
    <w:rsid w:val="00077B6E"/>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077B6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077B6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077B6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uiPriority w:val="99"/>
    <w:semiHidden/>
    <w:rsid w:val="00077B6E"/>
    <w:pPr>
      <w:spacing w:after="0" w:line="240" w:lineRule="auto"/>
    </w:pPr>
    <w:rPr>
      <w:rFonts w:ascii="Times New Roman" w:eastAsia="Batang" w:hAnsi="Times New Roman" w:cs="Times New Roman"/>
      <w:sz w:val="20"/>
      <w:szCs w:val="20"/>
      <w:lang w:val="en-GB"/>
    </w:rPr>
  </w:style>
  <w:style w:type="paragraph" w:customStyle="1" w:styleId="10">
    <w:name w:val="修订1"/>
    <w:hidden/>
    <w:uiPriority w:val="99"/>
    <w:semiHidden/>
    <w:rsid w:val="00077B6E"/>
    <w:pPr>
      <w:spacing w:after="0" w:line="240" w:lineRule="auto"/>
    </w:pPr>
    <w:rPr>
      <w:rFonts w:ascii="Times New Roman" w:eastAsia="Batang" w:hAnsi="Times New Roman" w:cs="Times New Roman"/>
      <w:sz w:val="20"/>
      <w:szCs w:val="20"/>
      <w:lang w:val="en-GB"/>
    </w:rPr>
  </w:style>
  <w:style w:type="paragraph" w:styleId="EndnoteText">
    <w:name w:val="endnote text"/>
    <w:basedOn w:val="Normal"/>
    <w:link w:val="EndnoteTextChar"/>
    <w:uiPriority w:val="99"/>
    <w:rsid w:val="00077B6E"/>
    <w:pPr>
      <w:overflowPunct/>
      <w:autoSpaceDE/>
      <w:autoSpaceDN/>
      <w:adjustRightInd/>
      <w:snapToGrid w:val="0"/>
      <w:textAlignment w:val="auto"/>
    </w:pPr>
    <w:rPr>
      <w:lang w:eastAsia="x-none"/>
    </w:rPr>
  </w:style>
  <w:style w:type="character" w:customStyle="1" w:styleId="EndnoteTextChar">
    <w:name w:val="Endnote Text Char"/>
    <w:basedOn w:val="DefaultParagraphFont"/>
    <w:link w:val="EndnoteText"/>
    <w:uiPriority w:val="99"/>
    <w:rsid w:val="00077B6E"/>
    <w:rPr>
      <w:rFonts w:ascii="Times New Roman" w:eastAsia="Times New Roman" w:hAnsi="Times New Roman" w:cs="Times New Roman"/>
      <w:sz w:val="20"/>
      <w:szCs w:val="20"/>
      <w:lang w:val="en-GB" w:eastAsia="x-none"/>
    </w:rPr>
  </w:style>
  <w:style w:type="paragraph" w:customStyle="1" w:styleId="a2">
    <w:name w:val="変更箇所"/>
    <w:hidden/>
    <w:uiPriority w:val="99"/>
    <w:semiHidden/>
    <w:rsid w:val="00077B6E"/>
    <w:pPr>
      <w:spacing w:after="0" w:line="240" w:lineRule="auto"/>
    </w:pPr>
    <w:rPr>
      <w:rFonts w:ascii="Times New Roman" w:eastAsia="MS Mincho" w:hAnsi="Times New Roman" w:cs="Times New Roman"/>
      <w:sz w:val="20"/>
      <w:szCs w:val="20"/>
      <w:lang w:val="en-GB"/>
    </w:rPr>
  </w:style>
  <w:style w:type="paragraph" w:customStyle="1" w:styleId="NB2">
    <w:name w:val="NB2"/>
    <w:basedOn w:val="ZG"/>
    <w:uiPriority w:val="99"/>
    <w:rsid w:val="00077B6E"/>
    <w:pPr>
      <w:framePr w:wrap="notBeside"/>
      <w:overflowPunct/>
      <w:autoSpaceDE/>
      <w:autoSpaceDN/>
      <w:adjustRightInd/>
      <w:textAlignment w:val="auto"/>
    </w:pPr>
    <w:rPr>
      <w:lang w:val="en-US"/>
    </w:rPr>
  </w:style>
  <w:style w:type="paragraph" w:customStyle="1" w:styleId="tableentry">
    <w:name w:val="table entry"/>
    <w:basedOn w:val="Normal"/>
    <w:uiPriority w:val="99"/>
    <w:rsid w:val="00077B6E"/>
    <w:pPr>
      <w:keepNext/>
      <w:overflowPunct/>
      <w:autoSpaceDE/>
      <w:autoSpaceDN/>
      <w:adjustRightInd/>
      <w:spacing w:before="60" w:after="60"/>
      <w:textAlignment w:val="auto"/>
    </w:pPr>
    <w:rPr>
      <w:rFonts w:ascii="Bookman Old Style" w:eastAsia="SimSun" w:hAnsi="Bookman Old Style"/>
      <w:lang w:val="en-US"/>
    </w:rPr>
  </w:style>
  <w:style w:type="paragraph" w:styleId="NoteHeading">
    <w:name w:val="Note Heading"/>
    <w:basedOn w:val="Normal"/>
    <w:next w:val="Normal"/>
    <w:link w:val="NoteHeadingChar"/>
    <w:uiPriority w:val="99"/>
    <w:rsid w:val="00077B6E"/>
    <w:rPr>
      <w:rFonts w:eastAsia="MS Mincho"/>
      <w:lang w:eastAsia="x-none"/>
    </w:rPr>
  </w:style>
  <w:style w:type="character" w:customStyle="1" w:styleId="NoteHeadingChar">
    <w:name w:val="Note Heading Char"/>
    <w:basedOn w:val="DefaultParagraphFont"/>
    <w:link w:val="NoteHeading"/>
    <w:uiPriority w:val="99"/>
    <w:rsid w:val="00077B6E"/>
    <w:rPr>
      <w:rFonts w:ascii="Times New Roman" w:eastAsia="MS Mincho" w:hAnsi="Times New Roman" w:cs="Times New Roman"/>
      <w:sz w:val="20"/>
      <w:szCs w:val="20"/>
      <w:lang w:val="en-GB" w:eastAsia="x-none"/>
    </w:rPr>
  </w:style>
  <w:style w:type="character" w:customStyle="1" w:styleId="EditorsNoteChar">
    <w:name w:val="Editor's Note Char"/>
    <w:rsid w:val="00077B6E"/>
    <w:rPr>
      <w:rFonts w:ascii="Times New Roman" w:hAnsi="Times New Roman"/>
      <w:color w:val="FF0000"/>
      <w:lang w:val="en-GB" w:eastAsia="en-US"/>
    </w:rPr>
  </w:style>
  <w:style w:type="character" w:customStyle="1" w:styleId="ListBullet2Char">
    <w:name w:val="List Bullet 2 Char"/>
    <w:link w:val="ListBullet2"/>
    <w:rsid w:val="00077B6E"/>
    <w:rPr>
      <w:rFonts w:ascii="Times New Roman" w:eastAsia="Times New Roman" w:hAnsi="Times New Roman" w:cs="Times New Roman"/>
      <w:sz w:val="20"/>
      <w:szCs w:val="20"/>
      <w:lang w:val="en-GB" w:eastAsia="en-GB"/>
    </w:rPr>
  </w:style>
  <w:style w:type="numbering" w:customStyle="1" w:styleId="NoList1">
    <w:name w:val="No List1"/>
    <w:next w:val="NoList"/>
    <w:uiPriority w:val="99"/>
    <w:semiHidden/>
    <w:unhideWhenUsed/>
    <w:rsid w:val="00077B6E"/>
  </w:style>
  <w:style w:type="numbering" w:customStyle="1" w:styleId="NoList2">
    <w:name w:val="No List2"/>
    <w:next w:val="NoList"/>
    <w:semiHidden/>
    <w:unhideWhenUsed/>
    <w:rsid w:val="00077B6E"/>
  </w:style>
  <w:style w:type="table" w:customStyle="1" w:styleId="TableGrid4">
    <w:name w:val="Table Grid4"/>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077B6E"/>
  </w:style>
  <w:style w:type="table" w:customStyle="1" w:styleId="TableGrid5">
    <w:name w:val="Table Grid5"/>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077B6E"/>
  </w:style>
  <w:style w:type="table" w:customStyle="1" w:styleId="TableGrid6">
    <w:name w:val="Table Grid6"/>
    <w:basedOn w:val="TableNormal"/>
    <w:next w:val="TableGrid"/>
    <w:rsid w:val="00077B6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077B6E"/>
  </w:style>
  <w:style w:type="numbering" w:customStyle="1" w:styleId="NoList6">
    <w:name w:val="No List6"/>
    <w:next w:val="NoList"/>
    <w:uiPriority w:val="99"/>
    <w:semiHidden/>
    <w:unhideWhenUsed/>
    <w:rsid w:val="00077B6E"/>
  </w:style>
  <w:style w:type="numbering" w:customStyle="1" w:styleId="NoList7">
    <w:name w:val="No List7"/>
    <w:next w:val="NoList"/>
    <w:uiPriority w:val="99"/>
    <w:semiHidden/>
    <w:unhideWhenUsed/>
    <w:rsid w:val="00077B6E"/>
  </w:style>
  <w:style w:type="numbering" w:customStyle="1" w:styleId="NoList8">
    <w:name w:val="No List8"/>
    <w:next w:val="NoList"/>
    <w:uiPriority w:val="99"/>
    <w:semiHidden/>
    <w:unhideWhenUsed/>
    <w:rsid w:val="00077B6E"/>
  </w:style>
  <w:style w:type="character" w:styleId="PlaceholderText">
    <w:name w:val="Placeholder Text"/>
    <w:uiPriority w:val="99"/>
    <w:semiHidden/>
    <w:rsid w:val="00077B6E"/>
    <w:rPr>
      <w:color w:val="808080"/>
    </w:rPr>
  </w:style>
  <w:style w:type="paragraph" w:customStyle="1" w:styleId="TOC92">
    <w:name w:val="TOC 92"/>
    <w:basedOn w:val="TOC8"/>
    <w:uiPriority w:val="99"/>
    <w:rsid w:val="00077B6E"/>
    <w:pPr>
      <w:ind w:left="1418" w:hanging="1418"/>
    </w:pPr>
    <w:rPr>
      <w:rFonts w:eastAsia="MS Mincho"/>
      <w:lang w:val="en-US" w:eastAsia="ja-JP"/>
    </w:rPr>
  </w:style>
  <w:style w:type="paragraph" w:customStyle="1" w:styleId="Caption2">
    <w:name w:val="Caption2"/>
    <w:basedOn w:val="Normal"/>
    <w:next w:val="Normal"/>
    <w:uiPriority w:val="99"/>
    <w:rsid w:val="00077B6E"/>
    <w:pPr>
      <w:spacing w:before="120" w:after="120"/>
    </w:pPr>
    <w:rPr>
      <w:rFonts w:eastAsia="MS Mincho"/>
      <w:b/>
      <w:lang w:eastAsia="ja-JP"/>
    </w:rPr>
  </w:style>
  <w:style w:type="paragraph" w:customStyle="1" w:styleId="TableofFigures2">
    <w:name w:val="Table of Figures2"/>
    <w:basedOn w:val="Normal"/>
    <w:next w:val="Normal"/>
    <w:uiPriority w:val="99"/>
    <w:rsid w:val="00077B6E"/>
    <w:pPr>
      <w:ind w:left="400" w:hanging="400"/>
      <w:jc w:val="center"/>
    </w:pPr>
    <w:rPr>
      <w:rFonts w:eastAsia="MS Mincho"/>
      <w:b/>
      <w:lang w:eastAsia="ja-JP"/>
    </w:rPr>
  </w:style>
  <w:style w:type="paragraph" w:customStyle="1" w:styleId="TOC93">
    <w:name w:val="TOC 93"/>
    <w:basedOn w:val="TOC8"/>
    <w:uiPriority w:val="99"/>
    <w:rsid w:val="00077B6E"/>
    <w:pPr>
      <w:ind w:left="1418" w:hanging="1418"/>
    </w:pPr>
    <w:rPr>
      <w:rFonts w:eastAsia="MS Mincho"/>
      <w:lang w:val="en-US" w:eastAsia="ja-JP"/>
    </w:rPr>
  </w:style>
  <w:style w:type="paragraph" w:customStyle="1" w:styleId="Caption3">
    <w:name w:val="Caption3"/>
    <w:basedOn w:val="Normal"/>
    <w:next w:val="Normal"/>
    <w:uiPriority w:val="99"/>
    <w:rsid w:val="00077B6E"/>
    <w:pPr>
      <w:spacing w:before="120" w:after="120"/>
    </w:pPr>
    <w:rPr>
      <w:rFonts w:eastAsia="MS Mincho"/>
      <w:b/>
      <w:lang w:eastAsia="ja-JP"/>
    </w:rPr>
  </w:style>
  <w:style w:type="paragraph" w:customStyle="1" w:styleId="TableofFigures3">
    <w:name w:val="Table of Figures3"/>
    <w:basedOn w:val="Normal"/>
    <w:next w:val="Normal"/>
    <w:uiPriority w:val="99"/>
    <w:rsid w:val="00077B6E"/>
    <w:pPr>
      <w:ind w:left="400" w:hanging="400"/>
      <w:jc w:val="center"/>
    </w:pPr>
    <w:rPr>
      <w:rFonts w:eastAsia="MS Mincho"/>
      <w:b/>
      <w:lang w:eastAsia="ja-JP"/>
    </w:rPr>
  </w:style>
  <w:style w:type="paragraph" w:styleId="TOCHeading">
    <w:name w:val="TOC Heading"/>
    <w:basedOn w:val="Heading1"/>
    <w:next w:val="Normal"/>
    <w:uiPriority w:val="39"/>
    <w:unhideWhenUsed/>
    <w:qFormat/>
    <w:rsid w:val="00077B6E"/>
    <w:pPr>
      <w:pBdr>
        <w:top w:val="none" w:sz="0" w:space="0" w:color="auto"/>
      </w:pBdr>
      <w:spacing w:before="480" w:after="0" w:line="276" w:lineRule="auto"/>
      <w:ind w:left="0" w:firstLine="0"/>
      <w:outlineLvl w:val="9"/>
    </w:pPr>
    <w:rPr>
      <w:rFonts w:ascii="Cambria" w:hAnsi="Cambria"/>
      <w:b/>
      <w:bCs/>
      <w:color w:val="365F91"/>
      <w:sz w:val="28"/>
      <w:szCs w:val="28"/>
      <w:lang w:val="en-US" w:eastAsia="en-US"/>
    </w:rPr>
  </w:style>
  <w:style w:type="numbering" w:customStyle="1" w:styleId="NoList9">
    <w:name w:val="No List9"/>
    <w:next w:val="NoList"/>
    <w:uiPriority w:val="99"/>
    <w:semiHidden/>
    <w:unhideWhenUsed/>
    <w:rsid w:val="00077B6E"/>
  </w:style>
  <w:style w:type="table" w:customStyle="1" w:styleId="TableGrid7">
    <w:name w:val="Table Grid7"/>
    <w:basedOn w:val="TableNormal"/>
    <w:next w:val="TableGrid"/>
    <w:uiPriority w:val="39"/>
    <w:qFormat/>
    <w:rsid w:val="00077B6E"/>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
    <w:basedOn w:val="Normal"/>
    <w:next w:val="Normal"/>
    <w:link w:val="CaptionChar1"/>
    <w:unhideWhenUsed/>
    <w:qFormat/>
    <w:rsid w:val="00C92B5B"/>
    <w:pPr>
      <w:spacing w:after="200"/>
    </w:pPr>
    <w:rPr>
      <w:i/>
      <w:iCs/>
      <w:color w:val="44546A" w:themeColor="text2"/>
      <w:sz w:val="18"/>
      <w:szCs w:val="18"/>
    </w:r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列出段落1 Char,목록 단락 Char,リスト段落 Char,Lettre d'introduction Char"/>
    <w:link w:val="ListParagraph"/>
    <w:uiPriority w:val="34"/>
    <w:qFormat/>
    <w:locked/>
    <w:rsid w:val="00A83847"/>
    <w:rPr>
      <w:rFonts w:ascii="Calibri" w:eastAsia="Times New Roman" w:hAnsi="Calibri" w:cs="Calibri"/>
    </w:rPr>
  </w:style>
  <w:style w:type="character" w:customStyle="1" w:styleId="h5Char1">
    <w:name w:val="h5 Char1"/>
    <w:aliases w:val="Heading5 Char1,Head5 Char1,H5 Char1,M5 Char1,mh2 Char1,Module heading 2 Char1,heading 8 Char1,Numbered Sub-list Char Char1,Heading 5 Char1"/>
    <w:rsid w:val="00F84DC4"/>
    <w:rPr>
      <w:rFonts w:ascii="Arial" w:eastAsia="MS Mincho" w:hAnsi="Arial"/>
      <w:sz w:val="22"/>
      <w:lang w:val="en-GB" w:eastAsia="en-US" w:bidi="ar-SA"/>
    </w:rPr>
  </w:style>
  <w:style w:type="paragraph" w:customStyle="1" w:styleId="a3">
    <w:name w:val="样式 页眉"/>
    <w:basedOn w:val="Header"/>
    <w:link w:val="Char"/>
    <w:rsid w:val="00B3234F"/>
    <w:rPr>
      <w:rFonts w:eastAsia="Arial"/>
      <w:bCs/>
      <w:sz w:val="22"/>
      <w:lang w:eastAsia="fi-FI"/>
    </w:rPr>
  </w:style>
  <w:style w:type="character" w:customStyle="1" w:styleId="Char">
    <w:name w:val="样式 页眉 Char"/>
    <w:link w:val="a3"/>
    <w:rsid w:val="00B3234F"/>
    <w:rPr>
      <w:rFonts w:ascii="Arial" w:eastAsia="Arial" w:hAnsi="Arial" w:cs="Times New Roman"/>
      <w:b/>
      <w:bCs/>
      <w:noProof/>
      <w:szCs w:val="20"/>
      <w:lang w:val="en-GB" w:eastAsia="fi-FI"/>
    </w:rPr>
  </w:style>
  <w:style w:type="paragraph" w:customStyle="1" w:styleId="11BodyText">
    <w:name w:val="11 BodyText"/>
    <w:basedOn w:val="Normal"/>
    <w:link w:val="11BodyTextChar"/>
    <w:uiPriority w:val="99"/>
    <w:rsid w:val="00B3234F"/>
    <w:pPr>
      <w:overflowPunct/>
      <w:autoSpaceDE/>
      <w:autoSpaceDN/>
      <w:adjustRightInd/>
      <w:spacing w:after="220"/>
      <w:ind w:left="1298"/>
      <w:textAlignment w:val="auto"/>
    </w:pPr>
    <w:rPr>
      <w:rFonts w:ascii="Arial" w:hAnsi="Arial"/>
      <w:lang w:val="en-US" w:eastAsia="x-none"/>
    </w:rPr>
  </w:style>
  <w:style w:type="character" w:customStyle="1" w:styleId="11BodyTextChar">
    <w:name w:val="11 BodyText Char"/>
    <w:link w:val="11BodyText"/>
    <w:uiPriority w:val="99"/>
    <w:rsid w:val="00B3234F"/>
    <w:rPr>
      <w:rFonts w:ascii="Arial" w:eastAsia="Times New Roman" w:hAnsi="Arial" w:cs="Times New Roman"/>
      <w:sz w:val="20"/>
      <w:szCs w:val="20"/>
      <w:lang w:eastAsia="x-none"/>
    </w:rPr>
  </w:style>
  <w:style w:type="paragraph" w:customStyle="1" w:styleId="paragraph">
    <w:name w:val="paragraph"/>
    <w:basedOn w:val="Normal"/>
    <w:rsid w:val="00B3234F"/>
    <w:pPr>
      <w:overflowPunct/>
      <w:autoSpaceDE/>
      <w:autoSpaceDN/>
      <w:adjustRightInd/>
      <w:spacing w:before="100" w:beforeAutospacing="1" w:after="100" w:afterAutospacing="1"/>
      <w:textAlignment w:val="auto"/>
    </w:pPr>
    <w:rPr>
      <w:sz w:val="24"/>
      <w:szCs w:val="24"/>
      <w:lang w:val="fi-FI" w:eastAsia="fi-FI"/>
    </w:rPr>
  </w:style>
  <w:style w:type="character" w:customStyle="1" w:styleId="normaltextrun">
    <w:name w:val="normaltextrun"/>
    <w:basedOn w:val="DefaultParagraphFont"/>
    <w:qFormat/>
    <w:rsid w:val="00B3234F"/>
  </w:style>
  <w:style w:type="character" w:customStyle="1" w:styleId="eop">
    <w:name w:val="eop"/>
    <w:basedOn w:val="DefaultParagraphFont"/>
    <w:rsid w:val="00B3234F"/>
  </w:style>
  <w:style w:type="paragraph" w:customStyle="1" w:styleId="msonormal0">
    <w:name w:val="msonormal"/>
    <w:basedOn w:val="Normal"/>
    <w:uiPriority w:val="99"/>
    <w:rsid w:val="00B3234F"/>
    <w:pPr>
      <w:overflowPunct/>
      <w:autoSpaceDE/>
      <w:autoSpaceDN/>
      <w:adjustRightInd/>
      <w:spacing w:before="100" w:beforeAutospacing="1" w:after="100" w:afterAutospacing="1"/>
      <w:textAlignment w:val="auto"/>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B3234F"/>
    <w:rPr>
      <w:rFonts w:ascii="Times New Roman" w:hAnsi="Times New Roman"/>
      <w:lang w:val="en-GB" w:eastAsia="en-US"/>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basedOn w:val="DefaultParagraphFont"/>
    <w:rsid w:val="00241417"/>
    <w:rPr>
      <w:rFonts w:ascii="Arial" w:hAnsi="Arial"/>
      <w:sz w:val="36"/>
      <w:lang w:val="en-GB" w:eastAsia="en-US"/>
    </w:rPr>
  </w:style>
  <w:style w:type="character" w:customStyle="1" w:styleId="B3Char">
    <w:name w:val="B3 Char"/>
    <w:locked/>
    <w:rsid w:val="00241417"/>
    <w:rPr>
      <w:rFonts w:ascii="Times New Roman" w:hAnsi="Times New Roman"/>
      <w:lang w:val="en-GB" w:eastAsia="en-US"/>
    </w:rPr>
  </w:style>
  <w:style w:type="character" w:customStyle="1" w:styleId="1Char1">
    <w:name w:val="标题 1 Char1"/>
    <w:aliases w:val="NMP Heading 1 Char,H1 Char,h1 Char,app heading 1 Char,l1 Char,Memo Heading 1 Char,h11 Char,h12 Char,h13 Char,h14 Char,h15 Char,h16 Char,h17 Char,h111 Char,h121 Char,h131 Char,h141 Char,h151 Char,h161 Char,h18 Char,h112 Char,h122 Char,h19 Char"/>
    <w:rsid w:val="00241417"/>
    <w:rPr>
      <w:rFonts w:ascii="Arial" w:hAnsi="Arial" w:cs="Arial" w:hint="default"/>
      <w:sz w:val="36"/>
      <w:lang w:val="en-GB" w:eastAsia="en-US" w:bidi="ar-SA"/>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241417"/>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241417"/>
    <w:rPr>
      <w:rFonts w:ascii="Arial" w:eastAsia="MS Mincho" w:hAnsi="Arial" w:cs="Arial" w:hint="default"/>
      <w:sz w:val="28"/>
      <w:lang w:val="en-GB" w:eastAsia="en-US" w:bidi="ar-SA"/>
    </w:rPr>
  </w:style>
  <w:style w:type="character" w:customStyle="1" w:styleId="4Char1">
    <w:name w:val="标题 4 Char1"/>
    <w:aliases w:val="h4 Char,H4 Char,H41 Char,h41 Char,H42 Char,h42 Char,H43 Char,h43 Char,H411 Char,h411 Char,H421 Char,h421 Char,H44 Char,h44 Char,H412 Char,h412 Char,H422 Char,h422 Char,H431 Char,h431 Char,H45 Char,h45 Char,H413 Char,h413 Char,H423 Char,4 Char"/>
    <w:semiHidden/>
    <w:rsid w:val="00241417"/>
    <w:rPr>
      <w:rFonts w:ascii="Arial" w:eastAsia="MS Mincho" w:hAnsi="Arial" w:cs="Arial" w:hint="default"/>
      <w:sz w:val="24"/>
      <w:lang w:val="en-GB" w:eastAsia="en-US" w:bidi="ar-SA"/>
    </w:rPr>
  </w:style>
  <w:style w:type="character" w:customStyle="1" w:styleId="5Char1">
    <w:name w:val="标题 5 Char1"/>
    <w:aliases w:val="h5 Char,Heading5 Char,Head5 Char,H5 Char,M5 Char,mh2 Char,Module heading 2 Char,heading 8 Char,Numbered Sub-list Char,Heading 81 Char1,标题 81 Char1,Heading 811 Char1,Heading 8111 Char1,5 Char Char,Heading 81 Char Char"/>
    <w:rsid w:val="00241417"/>
    <w:rPr>
      <w:rFonts w:ascii="Arial" w:eastAsia="MS Mincho" w:hAnsi="Arial" w:cs="Arial" w:hint="default"/>
      <w:sz w:val="22"/>
      <w:lang w:val="en-GB" w:eastAsia="en-US" w:bidi="ar-SA"/>
    </w:rPr>
  </w:style>
  <w:style w:type="paragraph" w:styleId="NormalIndent">
    <w:name w:val="Normal Indent"/>
    <w:basedOn w:val="Normal"/>
    <w:uiPriority w:val="99"/>
    <w:unhideWhenUsed/>
    <w:rsid w:val="00241417"/>
    <w:pPr>
      <w:spacing w:after="0"/>
      <w:ind w:left="851"/>
    </w:pPr>
    <w:rPr>
      <w:rFonts w:eastAsia="MS Mincho"/>
      <w:lang w:val="it-IT"/>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locked/>
    <w:rsid w:val="00241417"/>
    <w:rPr>
      <w:rFonts w:ascii="Times New Roman" w:eastAsia="Times New Roman" w:hAnsi="Times New Roman" w:cs="Times New Roman"/>
      <w:i/>
      <w:iCs/>
      <w:color w:val="44546A" w:themeColor="text2"/>
      <w:sz w:val="18"/>
      <w:szCs w:val="18"/>
      <w:lang w:val="en-GB" w:eastAsia="en-GB"/>
    </w:rPr>
  </w:style>
  <w:style w:type="paragraph" w:styleId="TableofFigures">
    <w:name w:val="table of figures"/>
    <w:basedOn w:val="Normal"/>
    <w:next w:val="Normal"/>
    <w:uiPriority w:val="99"/>
    <w:semiHidden/>
    <w:unhideWhenUsed/>
    <w:rsid w:val="00241417"/>
    <w:pPr>
      <w:ind w:left="400" w:hanging="400"/>
      <w:jc w:val="center"/>
    </w:pPr>
    <w:rPr>
      <w:b/>
    </w:rPr>
  </w:style>
  <w:style w:type="paragraph" w:styleId="Title">
    <w:name w:val="Title"/>
    <w:basedOn w:val="Normal"/>
    <w:next w:val="Normal"/>
    <w:link w:val="TitleChar"/>
    <w:uiPriority w:val="99"/>
    <w:qFormat/>
    <w:rsid w:val="00241417"/>
    <w:pPr>
      <w:spacing w:before="240" w:after="60"/>
      <w:outlineLvl w:val="0"/>
    </w:pPr>
    <w:rPr>
      <w:rFonts w:ascii="Courier New" w:hAnsi="Courier New"/>
      <w:color w:val="FF0000"/>
      <w:lang w:val="nb-NO"/>
    </w:rPr>
  </w:style>
  <w:style w:type="character" w:customStyle="1" w:styleId="TitleChar">
    <w:name w:val="Title Char"/>
    <w:basedOn w:val="DefaultParagraphFont"/>
    <w:link w:val="Title"/>
    <w:uiPriority w:val="99"/>
    <w:rsid w:val="00241417"/>
    <w:rPr>
      <w:rFonts w:ascii="Courier New" w:eastAsia="Times New Roman" w:hAnsi="Courier New" w:cs="Times New Roman"/>
      <w:color w:val="FF0000"/>
      <w:sz w:val="20"/>
      <w:szCs w:val="20"/>
      <w:lang w:val="nb-NO" w:eastAsia="en-GB"/>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locked/>
    <w:rsid w:val="00241417"/>
    <w:rPr>
      <w:lang w:eastAsia="ja-JP"/>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semiHidden/>
    <w:rsid w:val="00241417"/>
    <w:rPr>
      <w:rFonts w:ascii="Times New Roman" w:hAnsi="Times New Roman"/>
      <w:lang w:val="en-GB" w:eastAsia="en-US"/>
    </w:rPr>
  </w:style>
  <w:style w:type="paragraph" w:styleId="BodyTextIndent">
    <w:name w:val="Body Text Indent"/>
    <w:basedOn w:val="Normal"/>
    <w:link w:val="BodyTextIndentChar"/>
    <w:uiPriority w:val="99"/>
    <w:unhideWhenUsed/>
    <w:rsid w:val="00241417"/>
    <w:pPr>
      <w:widowControl w:val="0"/>
      <w:snapToGrid w:val="0"/>
      <w:ind w:left="210"/>
      <w:jc w:val="both"/>
    </w:pPr>
    <w:rPr>
      <w:kern w:val="2"/>
      <w:sz w:val="21"/>
    </w:rPr>
  </w:style>
  <w:style w:type="character" w:customStyle="1" w:styleId="BodyTextIndentChar">
    <w:name w:val="Body Text Indent Char"/>
    <w:basedOn w:val="DefaultParagraphFont"/>
    <w:link w:val="BodyTextIndent"/>
    <w:uiPriority w:val="99"/>
    <w:rsid w:val="00241417"/>
    <w:rPr>
      <w:rFonts w:ascii="Times New Roman" w:eastAsia="Times New Roman" w:hAnsi="Times New Roman" w:cs="Times New Roman"/>
      <w:kern w:val="2"/>
      <w:sz w:val="21"/>
      <w:szCs w:val="20"/>
      <w:lang w:val="en-GB" w:eastAsia="en-GB"/>
    </w:rPr>
  </w:style>
  <w:style w:type="paragraph" w:styleId="Date">
    <w:name w:val="Date"/>
    <w:basedOn w:val="Normal"/>
    <w:next w:val="Normal"/>
    <w:link w:val="DateChar"/>
    <w:uiPriority w:val="99"/>
    <w:unhideWhenUsed/>
    <w:rsid w:val="00241417"/>
  </w:style>
  <w:style w:type="character" w:customStyle="1" w:styleId="DateChar">
    <w:name w:val="Date Char"/>
    <w:basedOn w:val="DefaultParagraphFont"/>
    <w:link w:val="Date"/>
    <w:uiPriority w:val="99"/>
    <w:rsid w:val="00241417"/>
    <w:rPr>
      <w:rFonts w:ascii="Times New Roman" w:eastAsia="Times New Roman" w:hAnsi="Times New Roman" w:cs="Times New Roman"/>
      <w:sz w:val="20"/>
      <w:szCs w:val="20"/>
      <w:lang w:val="en-GB" w:eastAsia="en-GB"/>
    </w:rPr>
  </w:style>
  <w:style w:type="paragraph" w:styleId="BodyText2">
    <w:name w:val="Body Text 2"/>
    <w:basedOn w:val="Normal"/>
    <w:link w:val="BodyText2Char"/>
    <w:uiPriority w:val="99"/>
    <w:unhideWhenUsed/>
    <w:rsid w:val="00241417"/>
    <w:rPr>
      <w:i/>
    </w:rPr>
  </w:style>
  <w:style w:type="character" w:customStyle="1" w:styleId="BodyText2Char">
    <w:name w:val="Body Text 2 Char"/>
    <w:basedOn w:val="DefaultParagraphFont"/>
    <w:link w:val="BodyText2"/>
    <w:uiPriority w:val="99"/>
    <w:rsid w:val="00241417"/>
    <w:rPr>
      <w:rFonts w:ascii="Times New Roman" w:eastAsia="Times New Roman" w:hAnsi="Times New Roman" w:cs="Times New Roman"/>
      <w:i/>
      <w:sz w:val="20"/>
      <w:szCs w:val="20"/>
      <w:lang w:val="en-GB" w:eastAsia="en-GB"/>
    </w:rPr>
  </w:style>
  <w:style w:type="paragraph" w:styleId="BodyText3">
    <w:name w:val="Body Text 3"/>
    <w:basedOn w:val="Normal"/>
    <w:link w:val="BodyText3Char"/>
    <w:uiPriority w:val="99"/>
    <w:unhideWhenUsed/>
    <w:rsid w:val="00241417"/>
    <w:pPr>
      <w:keepNext/>
      <w:keepLines/>
    </w:pPr>
    <w:rPr>
      <w:rFonts w:eastAsia="Osaka"/>
      <w:color w:val="000000"/>
    </w:rPr>
  </w:style>
  <w:style w:type="character" w:customStyle="1" w:styleId="BodyText3Char">
    <w:name w:val="Body Text 3 Char"/>
    <w:basedOn w:val="DefaultParagraphFont"/>
    <w:link w:val="BodyText3"/>
    <w:uiPriority w:val="99"/>
    <w:rsid w:val="00241417"/>
    <w:rPr>
      <w:rFonts w:ascii="Times New Roman" w:eastAsia="Osaka" w:hAnsi="Times New Roman" w:cs="Times New Roman"/>
      <w:color w:val="000000"/>
      <w:sz w:val="20"/>
      <w:szCs w:val="20"/>
      <w:lang w:val="en-GB" w:eastAsia="en-GB"/>
    </w:rPr>
  </w:style>
  <w:style w:type="paragraph" w:styleId="BodyTextIndent2">
    <w:name w:val="Body Text Indent 2"/>
    <w:basedOn w:val="Normal"/>
    <w:link w:val="BodyTextIndent2Char"/>
    <w:uiPriority w:val="99"/>
    <w:unhideWhenUsed/>
    <w:rsid w:val="00241417"/>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rsid w:val="00241417"/>
    <w:rPr>
      <w:rFonts w:ascii="Times New Roman" w:eastAsia="MS Mincho" w:hAnsi="Times New Roman" w:cs="Times New Roman"/>
      <w:sz w:val="20"/>
      <w:szCs w:val="20"/>
      <w:lang w:val="en-GB" w:eastAsia="en-GB"/>
    </w:rPr>
  </w:style>
  <w:style w:type="paragraph" w:styleId="BodyTextIndent3">
    <w:name w:val="Body Text Indent 3"/>
    <w:basedOn w:val="Normal"/>
    <w:link w:val="BodyTextIndent3Char"/>
    <w:uiPriority w:val="99"/>
    <w:semiHidden/>
    <w:unhideWhenUsed/>
    <w:rsid w:val="00241417"/>
    <w:pPr>
      <w:ind w:left="1080"/>
    </w:pPr>
  </w:style>
  <w:style w:type="character" w:customStyle="1" w:styleId="BodyTextIndent3Char">
    <w:name w:val="Body Text Indent 3 Char"/>
    <w:basedOn w:val="DefaultParagraphFont"/>
    <w:link w:val="BodyTextIndent3"/>
    <w:uiPriority w:val="99"/>
    <w:semiHidden/>
    <w:rsid w:val="00241417"/>
    <w:rPr>
      <w:rFonts w:ascii="Times New Roman" w:eastAsia="Times New Roman" w:hAnsi="Times New Roman" w:cs="Times New Roman"/>
      <w:sz w:val="20"/>
      <w:szCs w:val="20"/>
      <w:lang w:val="en-GB" w:eastAsia="en-GB"/>
    </w:rPr>
  </w:style>
  <w:style w:type="paragraph" w:styleId="NoSpacing">
    <w:name w:val="No Spacing"/>
    <w:uiPriority w:val="1"/>
    <w:qFormat/>
    <w:rsid w:val="00241417"/>
    <w:pPr>
      <w:spacing w:after="0" w:line="240" w:lineRule="auto"/>
    </w:pPr>
    <w:rPr>
      <w:rFonts w:ascii="Times New Roman" w:eastAsia="Times New Roman" w:hAnsi="Times New Roman" w:cs="Times New Roman"/>
      <w:sz w:val="20"/>
      <w:szCs w:val="20"/>
      <w:lang w:val="en-GB"/>
    </w:rPr>
  </w:style>
  <w:style w:type="paragraph" w:customStyle="1" w:styleId="CharCharCharCharChar">
    <w:name w:val="Char Char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
    <w:name w:val="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
    <w:name w:val="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
    <w:name w:val="(文字) (文字)1 Char (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1CharChar">
    <w:name w:val="Char Char1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
    <w:name w:val="(文字) (文字)1 Char (文字) (文字) Char (文字) (文字)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
    <w:name w:val="(文字) (文字)1 Char (文字) (文字)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CharChar1CharCharCharChar">
    <w:name w:val="(文字) (文字)1 Char (文字) (文字) Char (文字) (文字)1 Char (文字) (文字)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CharChar1">
    <w:name w:val="Char Char Char Char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Char2CharChar">
    <w:name w:val="Char Char2 Char Char"/>
    <w:basedOn w:val="Normal"/>
    <w:uiPriority w:val="99"/>
    <w:rsid w:val="00241417"/>
    <w:pPr>
      <w:tabs>
        <w:tab w:val="left" w:pos="540"/>
        <w:tab w:val="left" w:pos="1260"/>
        <w:tab w:val="left" w:pos="1800"/>
      </w:tabs>
      <w:spacing w:before="240" w:after="160" w:line="240" w:lineRule="exact"/>
    </w:pPr>
    <w:rPr>
      <w:rFonts w:ascii="Verdana" w:eastAsia="Batang" w:hAnsi="Verdana"/>
      <w:sz w:val="24"/>
      <w:lang w:val="en-US" w:eastAsia="en-US"/>
    </w:rPr>
  </w:style>
  <w:style w:type="paragraph" w:customStyle="1" w:styleId="CharCharCharCharCharChar">
    <w:name w:val="Char Char Char Char Char Char"/>
    <w:uiPriority w:val="99"/>
    <w:semiHidden/>
    <w:rsid w:val="0024141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a4">
    <w:name w:val="(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arCar">
    <w:name w:val="Car C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1">
    <w:name w:val="Zchn Zchn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2">
    <w:name w:val="(文字) (文字)2"/>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3">
    <w:name w:val="(文字) (文字)3"/>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ZchnZchn2">
    <w:name w:val="Zchn Zchn2"/>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4">
    <w:name w:val="(文字) (文字)4"/>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1">
    <w:name w:val="(文字) (文字)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AutoCorrect">
    <w:name w:val="AutoCorrect"/>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rsid w:val="00241417"/>
    <w:pPr>
      <w:spacing w:after="0" w:line="240" w:lineRule="auto"/>
    </w:pPr>
    <w:rPr>
      <w:rFonts w:ascii="Times New Roman" w:eastAsia="Malgun Gothic" w:hAnsi="Times New Roman" w:cs="Times New Roman"/>
      <w:sz w:val="24"/>
      <w:szCs w:val="24"/>
      <w:lang w:val="en-GB" w:eastAsia="ko-KR"/>
    </w:rPr>
  </w:style>
  <w:style w:type="paragraph" w:customStyle="1" w:styleId="CouvRecTitle">
    <w:name w:val="Couv Rec Title"/>
    <w:basedOn w:val="Normal"/>
    <w:uiPriority w:val="99"/>
    <w:rsid w:val="00241417"/>
    <w:pPr>
      <w:keepNext/>
      <w:keepLines/>
      <w:spacing w:before="240"/>
      <w:ind w:left="1418"/>
    </w:pPr>
    <w:rPr>
      <w:rFonts w:ascii="Arial" w:hAnsi="Arial"/>
      <w:b/>
      <w:sz w:val="36"/>
      <w:lang w:val="en-US" w:eastAsia="ja-JP"/>
    </w:rPr>
  </w:style>
  <w:style w:type="paragraph" w:customStyle="1" w:styleId="Figure">
    <w:name w:val="Figure"/>
    <w:basedOn w:val="Normal"/>
    <w:uiPriority w:val="99"/>
    <w:rsid w:val="00241417"/>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rsid w:val="00241417"/>
    <w:pPr>
      <w:tabs>
        <w:tab w:val="left" w:pos="1418"/>
      </w:tabs>
      <w:spacing w:after="120"/>
    </w:pPr>
    <w:rPr>
      <w:rFonts w:ascii="Arial" w:eastAsia="MS Mincho" w:hAnsi="Arial"/>
      <w:sz w:val="24"/>
      <w:lang w:val="fr-FR"/>
    </w:rPr>
  </w:style>
  <w:style w:type="paragraph" w:customStyle="1" w:styleId="p20">
    <w:name w:val="p20"/>
    <w:basedOn w:val="Normal"/>
    <w:uiPriority w:val="99"/>
    <w:rsid w:val="00241417"/>
    <w:pPr>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241417"/>
    <w:rPr>
      <w:lang w:eastAsia="ja-JP"/>
    </w:rPr>
  </w:style>
  <w:style w:type="paragraph" w:customStyle="1" w:styleId="TaOC">
    <w:name w:val="TaOC"/>
    <w:basedOn w:val="TAC"/>
    <w:uiPriority w:val="99"/>
    <w:rsid w:val="00241417"/>
    <w:rPr>
      <w:rFonts w:cs="Arial"/>
      <w:lang w:val="fr-FR" w:eastAsia="ja-JP"/>
    </w:rPr>
  </w:style>
  <w:style w:type="paragraph" w:customStyle="1" w:styleId="1CharChar1Char">
    <w:name w:val="(文字) (文字)1 Char (文字) (文字) Char (文字) (文字)1 Char (文字) (文字)"/>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xl40">
    <w:name w:val="xl40"/>
    <w:basedOn w:val="Normal"/>
    <w:uiPriority w:val="99"/>
    <w:rsid w:val="00241417"/>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uiPriority w:val="99"/>
    <w:rsid w:val="0024141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241417"/>
    <w:pPr>
      <w:keepNext w:val="0"/>
      <w:keepLines w:val="0"/>
      <w:spacing w:before="240"/>
      <w:ind w:left="0" w:firstLine="0"/>
    </w:pPr>
    <w:rPr>
      <w:rFonts w:eastAsia="MS Mincho"/>
      <w:bCs/>
    </w:rPr>
  </w:style>
  <w:style w:type="paragraph" w:customStyle="1" w:styleId="a5">
    <w:name w:val="吹き出し"/>
    <w:basedOn w:val="Normal"/>
    <w:uiPriority w:val="99"/>
    <w:semiHidden/>
    <w:rsid w:val="00241417"/>
    <w:rPr>
      <w:rFonts w:ascii="Tahoma" w:eastAsia="MS Mincho" w:hAnsi="Tahoma" w:cs="Tahoma"/>
      <w:sz w:val="16"/>
      <w:szCs w:val="16"/>
    </w:rPr>
  </w:style>
  <w:style w:type="paragraph" w:customStyle="1" w:styleId="JK-text-simpledoc">
    <w:name w:val="JK - text - simple doc"/>
    <w:basedOn w:val="BodyText"/>
    <w:autoRedefine/>
    <w:uiPriority w:val="99"/>
    <w:rsid w:val="00241417"/>
    <w:pPr>
      <w:tabs>
        <w:tab w:val="num" w:pos="928"/>
        <w:tab w:val="num" w:pos="1097"/>
      </w:tabs>
      <w:spacing w:line="288" w:lineRule="auto"/>
      <w:ind w:left="1097" w:hanging="360"/>
      <w:textAlignment w:val="baseline"/>
    </w:pPr>
    <w:rPr>
      <w:rFonts w:ascii="Arial" w:eastAsia="SimSun" w:hAnsi="Arial" w:cs="Arial"/>
      <w:lang w:val="en-US"/>
    </w:rPr>
  </w:style>
  <w:style w:type="paragraph" w:customStyle="1" w:styleId="b11">
    <w:name w:val="b1"/>
    <w:basedOn w:val="Normal"/>
    <w:uiPriority w:val="99"/>
    <w:rsid w:val="00241417"/>
    <w:pPr>
      <w:spacing w:before="100" w:beforeAutospacing="1" w:after="100" w:afterAutospacing="1"/>
    </w:pPr>
    <w:rPr>
      <w:sz w:val="24"/>
      <w:szCs w:val="24"/>
      <w:lang w:val="en-US"/>
    </w:rPr>
  </w:style>
  <w:style w:type="paragraph" w:customStyle="1" w:styleId="12">
    <w:name w:val="吹き出し1"/>
    <w:basedOn w:val="Normal"/>
    <w:uiPriority w:val="99"/>
    <w:semiHidden/>
    <w:rsid w:val="00241417"/>
    <w:rPr>
      <w:rFonts w:ascii="Tahoma" w:eastAsia="MS Mincho" w:hAnsi="Tahoma" w:cs="Tahoma"/>
      <w:sz w:val="16"/>
      <w:szCs w:val="16"/>
    </w:rPr>
  </w:style>
  <w:style w:type="paragraph" w:customStyle="1" w:styleId="20">
    <w:name w:val="吹き出し2"/>
    <w:basedOn w:val="Normal"/>
    <w:uiPriority w:val="99"/>
    <w:semiHidden/>
    <w:rsid w:val="00241417"/>
    <w:rPr>
      <w:rFonts w:ascii="Tahoma" w:eastAsia="MS Mincho" w:hAnsi="Tahoma" w:cs="Tahoma"/>
      <w:sz w:val="16"/>
      <w:szCs w:val="16"/>
    </w:rPr>
  </w:style>
  <w:style w:type="paragraph" w:customStyle="1" w:styleId="CRfront">
    <w:name w:val="CR_front"/>
    <w:basedOn w:val="Normal"/>
    <w:uiPriority w:val="99"/>
    <w:rsid w:val="00241417"/>
    <w:rPr>
      <w:rFonts w:eastAsia="MS Mincho"/>
    </w:rPr>
  </w:style>
  <w:style w:type="paragraph" w:customStyle="1" w:styleId="t2">
    <w:name w:val="t2"/>
    <w:basedOn w:val="Normal"/>
    <w:uiPriority w:val="99"/>
    <w:rsid w:val="00241417"/>
    <w:pPr>
      <w:spacing w:after="0"/>
    </w:pPr>
    <w:rPr>
      <w:rFonts w:eastAsia="MS Mincho"/>
    </w:rPr>
  </w:style>
  <w:style w:type="paragraph" w:customStyle="1" w:styleId="CommentNokia">
    <w:name w:val="Comment Nokia"/>
    <w:basedOn w:val="Normal"/>
    <w:uiPriority w:val="99"/>
    <w:rsid w:val="00241417"/>
    <w:pPr>
      <w:tabs>
        <w:tab w:val="left" w:pos="360"/>
      </w:tabs>
      <w:ind w:left="360" w:hanging="360"/>
    </w:pPr>
    <w:rPr>
      <w:rFonts w:eastAsia="MS Mincho"/>
      <w:sz w:val="22"/>
      <w:lang w:val="en-US"/>
    </w:rPr>
  </w:style>
  <w:style w:type="paragraph" w:customStyle="1" w:styleId="Heading2Head2A2">
    <w:name w:val="Heading 2.Head2A.2"/>
    <w:basedOn w:val="Heading1"/>
    <w:next w:val="Normal"/>
    <w:uiPriority w:val="99"/>
    <w:rsid w:val="00241417"/>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uiPriority w:val="99"/>
    <w:rsid w:val="0024141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241417"/>
    <w:pPr>
      <w:spacing w:before="120"/>
      <w:outlineLvl w:val="2"/>
    </w:pPr>
    <w:rPr>
      <w:rFonts w:eastAsia="MS Mincho"/>
      <w:sz w:val="28"/>
      <w:lang w:eastAsia="de-DE"/>
    </w:rPr>
  </w:style>
  <w:style w:type="paragraph" w:customStyle="1" w:styleId="1030302">
    <w:name w:val="样式 样式 标题 1 + 两端对齐 段前: 0.3 行 段后: 0.3 行 行距: 单倍行距 + 段前: 0.2 行 段后: ..."/>
    <w:basedOn w:val="Normal"/>
    <w:autoRedefine/>
    <w:uiPriority w:val="99"/>
    <w:rsid w:val="00241417"/>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
    <w:name w:val="B1+"/>
    <w:basedOn w:val="B10"/>
    <w:uiPriority w:val="99"/>
    <w:rsid w:val="00241417"/>
    <w:pPr>
      <w:numPr>
        <w:numId w:val="11"/>
      </w:numPr>
      <w:tabs>
        <w:tab w:val="clear" w:pos="737"/>
        <w:tab w:val="num" w:pos="360"/>
      </w:tabs>
      <w:ind w:left="360" w:hanging="360"/>
    </w:pPr>
    <w:rPr>
      <w:rFonts w:eastAsiaTheme="minorEastAsia"/>
      <w:lang w:eastAsia="en-US"/>
    </w:rPr>
  </w:style>
  <w:style w:type="paragraph" w:customStyle="1" w:styleId="NormalArial">
    <w:name w:val="Normal + Arial"/>
    <w:aliases w:val="9 pt,Right,Right:  0,24 cm,After:  0 pt"/>
    <w:basedOn w:val="Normal"/>
    <w:uiPriority w:val="99"/>
    <w:rsid w:val="00241417"/>
    <w:pPr>
      <w:keepNext/>
      <w:keepLines/>
      <w:spacing w:after="0"/>
      <w:ind w:right="134"/>
      <w:jc w:val="right"/>
    </w:pPr>
    <w:rPr>
      <w:rFonts w:ascii="Arial" w:hAnsi="Arial" w:cs="Arial"/>
      <w:sz w:val="18"/>
      <w:szCs w:val="18"/>
      <w:lang w:val="en-US"/>
    </w:rPr>
  </w:style>
  <w:style w:type="character" w:customStyle="1" w:styleId="StyleTACChar">
    <w:name w:val="Style TAC + Char"/>
    <w:link w:val="StyleTAC"/>
    <w:locked/>
    <w:rsid w:val="00241417"/>
    <w:rPr>
      <w:rFonts w:ascii="Arial" w:hAnsi="Arial" w:cs="Arial"/>
      <w:kern w:val="2"/>
      <w:sz w:val="18"/>
    </w:rPr>
  </w:style>
  <w:style w:type="paragraph" w:customStyle="1" w:styleId="StyleTAC">
    <w:name w:val="Style TAC +"/>
    <w:basedOn w:val="TAC"/>
    <w:next w:val="TAC"/>
    <w:link w:val="StyleTACChar"/>
    <w:autoRedefine/>
    <w:rsid w:val="00241417"/>
    <w:rPr>
      <w:rFonts w:eastAsiaTheme="minorEastAsia" w:cs="Arial"/>
      <w:kern w:val="2"/>
      <w:szCs w:val="22"/>
      <w:lang w:val="en-US" w:eastAsia="en-US"/>
    </w:rPr>
  </w:style>
  <w:style w:type="paragraph" w:customStyle="1" w:styleId="CharChar24">
    <w:name w:val="Char Char24"/>
    <w:basedOn w:val="Normal"/>
    <w:uiPriority w:val="99"/>
    <w:semiHidden/>
    <w:rsid w:val="0024141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rsid w:val="00241417"/>
    <w:pPr>
      <w:tabs>
        <w:tab w:val="num" w:pos="45"/>
      </w:tabs>
      <w:ind w:left="405" w:hanging="405"/>
    </w:pPr>
    <w:rPr>
      <w:rFonts w:eastAsia="Arial"/>
    </w:rPr>
  </w:style>
  <w:style w:type="paragraph" w:customStyle="1" w:styleId="MotorolaResponse1">
    <w:name w:val="Motorola Response1"/>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Char0">
    <w:name w:val="(文字) (文字)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enumlev1Char">
    <w:name w:val="enumlev1 Char"/>
    <w:link w:val="enumlev1"/>
    <w:locked/>
    <w:rsid w:val="00241417"/>
    <w:rPr>
      <w:rFonts w:ascii="Times New Roman" w:eastAsia="Times New Roman" w:hAnsi="Times New Roman" w:cs="Times New Roman"/>
      <w:sz w:val="24"/>
      <w:szCs w:val="20"/>
      <w:lang w:val="fr-FR"/>
    </w:rPr>
  </w:style>
  <w:style w:type="paragraph" w:customStyle="1" w:styleId="FBCharCharCharChar1">
    <w:name w:val="FB Char Char Char Char1"/>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241417"/>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val="en-GB" w:eastAsia="zh-CN"/>
    </w:rPr>
  </w:style>
  <w:style w:type="character" w:customStyle="1" w:styleId="Heading4Char0">
    <w:name w:val="Heading4 Char"/>
    <w:link w:val="Heading40"/>
    <w:semiHidden/>
    <w:locked/>
    <w:rsid w:val="00241417"/>
    <w:rPr>
      <w:rFonts w:ascii="Arial" w:eastAsia="Arial" w:hAnsi="Arial" w:cs="Arial"/>
      <w:sz w:val="28"/>
    </w:rPr>
  </w:style>
  <w:style w:type="paragraph" w:customStyle="1" w:styleId="Heading40">
    <w:name w:val="Heading4"/>
    <w:basedOn w:val="Heading3"/>
    <w:link w:val="Heading4Char0"/>
    <w:semiHidden/>
    <w:rsid w:val="00241417"/>
    <w:pPr>
      <w:keepNext w:val="0"/>
      <w:keepLines w:val="0"/>
      <w:tabs>
        <w:tab w:val="num" w:pos="1100"/>
      </w:tabs>
      <w:spacing w:before="100" w:beforeAutospacing="1" w:afterLines="100" w:after="0"/>
      <w:ind w:left="930" w:hanging="510"/>
    </w:pPr>
    <w:rPr>
      <w:rFonts w:eastAsia="Arial" w:cs="Arial"/>
      <w:szCs w:val="22"/>
      <w:lang w:val="en-US" w:eastAsia="en-US"/>
    </w:rPr>
  </w:style>
  <w:style w:type="paragraph" w:customStyle="1" w:styleId="a">
    <w:name w:val="表格题注"/>
    <w:next w:val="Normal"/>
    <w:uiPriority w:val="99"/>
    <w:rsid w:val="00241417"/>
    <w:pPr>
      <w:numPr>
        <w:numId w:val="5"/>
      </w:numPr>
      <w:tabs>
        <w:tab w:val="clear" w:pos="397"/>
        <w:tab w:val="num" w:pos="926"/>
      </w:tabs>
      <w:spacing w:beforeLines="50" w:afterLines="50" w:after="0" w:line="240" w:lineRule="auto"/>
      <w:ind w:left="926" w:hanging="360"/>
      <w:jc w:val="center"/>
    </w:pPr>
    <w:rPr>
      <w:rFonts w:ascii="Times New Roman" w:eastAsia="Malgun Gothic" w:hAnsi="Times New Roman" w:cs="Times New Roman"/>
      <w:b/>
      <w:sz w:val="20"/>
      <w:szCs w:val="20"/>
      <w:lang w:val="en-GB" w:eastAsia="zh-CN"/>
    </w:rPr>
  </w:style>
  <w:style w:type="paragraph" w:customStyle="1" w:styleId="a0">
    <w:name w:val="插图题注"/>
    <w:next w:val="Normal"/>
    <w:uiPriority w:val="99"/>
    <w:rsid w:val="00241417"/>
    <w:pPr>
      <w:numPr>
        <w:numId w:val="6"/>
      </w:numPr>
      <w:tabs>
        <w:tab w:val="clear" w:pos="397"/>
        <w:tab w:val="num" w:pos="1209"/>
      </w:tabs>
      <w:spacing w:after="0" w:line="240" w:lineRule="auto"/>
      <w:ind w:left="1209" w:hanging="360"/>
      <w:jc w:val="center"/>
    </w:pPr>
    <w:rPr>
      <w:rFonts w:ascii="Times New Roman" w:eastAsia="Malgun Gothic" w:hAnsi="Times New Roman" w:cs="Times New Roman"/>
      <w:b/>
      <w:sz w:val="20"/>
      <w:szCs w:val="20"/>
      <w:lang w:val="en-GB" w:eastAsia="zh-CN"/>
    </w:rPr>
  </w:style>
  <w:style w:type="paragraph" w:customStyle="1" w:styleId="CharCharCharChar">
    <w:name w:val="Char Char Char Char"/>
    <w:basedOn w:val="Normal"/>
    <w:uiPriority w:val="99"/>
    <w:rsid w:val="0024141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241417"/>
    <w:rPr>
      <w:szCs w:val="36"/>
    </w:rPr>
  </w:style>
  <w:style w:type="paragraph" w:customStyle="1" w:styleId="B2">
    <w:name w:val="B2+"/>
    <w:basedOn w:val="B20"/>
    <w:uiPriority w:val="99"/>
    <w:rsid w:val="00241417"/>
    <w:pPr>
      <w:numPr>
        <w:numId w:val="12"/>
      </w:numPr>
      <w:tabs>
        <w:tab w:val="clear" w:pos="1191"/>
        <w:tab w:val="num" w:pos="360"/>
      </w:tabs>
      <w:ind w:left="360" w:hanging="360"/>
    </w:pPr>
    <w:rPr>
      <w:rFonts w:eastAsiaTheme="minorEastAsia"/>
      <w:lang w:eastAsia="en-US"/>
    </w:rPr>
  </w:style>
  <w:style w:type="paragraph" w:customStyle="1" w:styleId="B3">
    <w:name w:val="B3+"/>
    <w:basedOn w:val="B30"/>
    <w:uiPriority w:val="99"/>
    <w:rsid w:val="00241417"/>
    <w:pPr>
      <w:numPr>
        <w:numId w:val="13"/>
      </w:numPr>
      <w:tabs>
        <w:tab w:val="clear" w:pos="1644"/>
        <w:tab w:val="num" w:pos="360"/>
        <w:tab w:val="left" w:pos="1134"/>
      </w:tabs>
      <w:ind w:left="360" w:hanging="360"/>
    </w:pPr>
    <w:rPr>
      <w:rFonts w:eastAsiaTheme="minorEastAsia"/>
      <w:lang w:eastAsia="en-US"/>
    </w:rPr>
  </w:style>
  <w:style w:type="paragraph" w:customStyle="1" w:styleId="Atl">
    <w:name w:val="Atl"/>
    <w:basedOn w:val="Normal"/>
    <w:uiPriority w:val="99"/>
    <w:rsid w:val="00241417"/>
    <w:rPr>
      <w:rFonts w:eastAsia="MS Mincho" w:cs="v4.2.0"/>
    </w:rPr>
  </w:style>
  <w:style w:type="paragraph" w:customStyle="1" w:styleId="CharCharCharCharCharCharCharCharCharCharCharCharChar">
    <w:name w:val="Char Char Char Char Char Char Char Char Char Char Char Char Char"/>
    <w:uiPriority w:val="99"/>
    <w:semiHidden/>
    <w:rsid w:val="0024141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paragraph" w:customStyle="1" w:styleId="16">
    <w:name w:val="16"/>
    <w:basedOn w:val="Normal"/>
    <w:uiPriority w:val="99"/>
    <w:rsid w:val="00241417"/>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rsid w:val="00241417"/>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241417"/>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uiPriority w:val="99"/>
    <w:rsid w:val="00241417"/>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uiPriority w:val="99"/>
    <w:qFormat/>
    <w:rsid w:val="00241417"/>
    <w:pPr>
      <w:numPr>
        <w:numId w:val="7"/>
      </w:numPr>
      <w:tabs>
        <w:tab w:val="num" w:pos="643"/>
      </w:tabs>
      <w:ind w:left="643"/>
    </w:pPr>
    <w:rPr>
      <w:rFonts w:eastAsia="MS Mincho" w:cs="Arial"/>
      <w:szCs w:val="18"/>
      <w:lang w:val="fr-FR" w:eastAsia="ja-JP"/>
    </w:rPr>
  </w:style>
  <w:style w:type="character" w:styleId="EndnoteReference">
    <w:name w:val="endnote reference"/>
    <w:unhideWhenUsed/>
    <w:rsid w:val="00241417"/>
    <w:rPr>
      <w:vertAlign w:val="superscript"/>
    </w:rPr>
  </w:style>
  <w:style w:type="character" w:customStyle="1" w:styleId="CharChar1">
    <w:name w:val="Char Char1"/>
    <w:rsid w:val="00241417"/>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241417"/>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241417"/>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24141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41417"/>
    <w:rPr>
      <w:rFonts w:ascii="Arial" w:hAnsi="Arial" w:cs="Arial" w:hint="default"/>
      <w:sz w:val="32"/>
      <w:lang w:val="en-GB" w:eastAsia="ja-JP" w:bidi="ar-SA"/>
    </w:rPr>
  </w:style>
  <w:style w:type="character" w:customStyle="1" w:styleId="CharChar4">
    <w:name w:val="Char Char4"/>
    <w:rsid w:val="00241417"/>
    <w:rPr>
      <w:rFonts w:ascii="Courier New" w:hAnsi="Courier New" w:cs="Courier New" w:hint="default"/>
      <w:lang w:val="nb-NO" w:eastAsia="ja-JP" w:bidi="ar-SA"/>
    </w:rPr>
  </w:style>
  <w:style w:type="character" w:customStyle="1" w:styleId="AndreaLeonardi">
    <w:name w:val="Andrea Leonardi"/>
    <w:semiHidden/>
    <w:rsid w:val="00241417"/>
    <w:rPr>
      <w:rFonts w:ascii="Arial" w:hAnsi="Arial" w:cs="Arial" w:hint="default"/>
      <w:color w:val="auto"/>
      <w:sz w:val="20"/>
      <w:szCs w:val="20"/>
    </w:rPr>
  </w:style>
  <w:style w:type="character" w:customStyle="1" w:styleId="NOCharChar">
    <w:name w:val="NO Char Char"/>
    <w:rsid w:val="00241417"/>
    <w:rPr>
      <w:lang w:val="en-GB" w:eastAsia="en-US" w:bidi="ar-SA"/>
    </w:rPr>
  </w:style>
  <w:style w:type="character" w:customStyle="1" w:styleId="NOZchn">
    <w:name w:val="NO Zchn"/>
    <w:rsid w:val="00241417"/>
    <w:rPr>
      <w:lang w:val="en-GB" w:eastAsia="en-US" w:bidi="ar-SA"/>
    </w:rPr>
  </w:style>
  <w:style w:type="character" w:customStyle="1" w:styleId="T1Char">
    <w:name w:val="T1 Char"/>
    <w:aliases w:val="Header 6 Char Char"/>
    <w:basedOn w:val="H6Char"/>
    <w:rsid w:val="00241417"/>
    <w:rPr>
      <w:rFonts w:ascii="Arial" w:eastAsia="Times New Roman" w:hAnsi="Arial" w:cs="Times New Roman"/>
      <w:sz w:val="20"/>
      <w:szCs w:val="20"/>
      <w:lang w:val="en-GB" w:eastAsia="en-US"/>
    </w:rPr>
  </w:style>
  <w:style w:type="character" w:customStyle="1" w:styleId="T1Char1">
    <w:name w:val="T1 Char1"/>
    <w:aliases w:val="Header 6 Char Char1"/>
    <w:basedOn w:val="H6Char"/>
    <w:rsid w:val="00241417"/>
    <w:rPr>
      <w:rFonts w:ascii="Arial" w:eastAsia="Times New Roman" w:hAnsi="Arial" w:cs="Times New Roman"/>
      <w:sz w:val="20"/>
      <w:szCs w:val="20"/>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41417"/>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241417"/>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41417"/>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41417"/>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241417"/>
    <w:rPr>
      <w:rFonts w:ascii="Arial" w:eastAsia="MS Mincho" w:hAnsi="Arial" w:cs="Arial" w:hint="default"/>
      <w:sz w:val="24"/>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241417"/>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rsid w:val="00241417"/>
    <w:rPr>
      <w:rFonts w:ascii="Arial" w:eastAsia="Times New Roman" w:hAnsi="Arial" w:cs="Times New Roman"/>
      <w:sz w:val="20"/>
      <w:szCs w:val="20"/>
      <w:lang w:val="en-GB" w:eastAsia="en-US"/>
    </w:rPr>
  </w:style>
  <w:style w:type="character" w:customStyle="1" w:styleId="CharChar7">
    <w:name w:val="Char Char7"/>
    <w:semiHidden/>
    <w:rsid w:val="00241417"/>
    <w:rPr>
      <w:rFonts w:ascii="Tahoma" w:hAnsi="Tahoma" w:cs="Tahoma" w:hint="default"/>
      <w:shd w:val="clear" w:color="auto" w:fill="000080"/>
      <w:lang w:val="en-GB" w:eastAsia="en-US"/>
    </w:rPr>
  </w:style>
  <w:style w:type="character" w:customStyle="1" w:styleId="ZchnZchn5">
    <w:name w:val="Zchn Zchn5"/>
    <w:rsid w:val="00241417"/>
    <w:rPr>
      <w:rFonts w:ascii="Courier New" w:eastAsia="Batang" w:hAnsi="Courier New" w:cs="Courier New" w:hint="default"/>
      <w:lang w:val="nb-NO" w:eastAsia="en-US" w:bidi="ar-SA"/>
    </w:rPr>
  </w:style>
  <w:style w:type="character" w:customStyle="1" w:styleId="CharChar10">
    <w:name w:val="Char Char10"/>
    <w:semiHidden/>
    <w:rsid w:val="00241417"/>
    <w:rPr>
      <w:rFonts w:ascii="Times New Roman" w:hAnsi="Times New Roman" w:cs="Times New Roman" w:hint="default"/>
      <w:lang w:val="en-GB" w:eastAsia="en-US"/>
    </w:rPr>
  </w:style>
  <w:style w:type="character" w:customStyle="1" w:styleId="CharChar9">
    <w:name w:val="Char Char9"/>
    <w:semiHidden/>
    <w:rsid w:val="00241417"/>
    <w:rPr>
      <w:rFonts w:ascii="Tahoma" w:hAnsi="Tahoma" w:cs="Tahoma" w:hint="default"/>
      <w:sz w:val="16"/>
      <w:szCs w:val="16"/>
      <w:lang w:val="en-GB" w:eastAsia="en-US"/>
    </w:rPr>
  </w:style>
  <w:style w:type="character" w:customStyle="1" w:styleId="CharChar8">
    <w:name w:val="Char Char8"/>
    <w:semiHidden/>
    <w:rsid w:val="00241417"/>
    <w:rPr>
      <w:rFonts w:ascii="Times New Roman" w:hAnsi="Times New Roman" w:cs="Times New Roman" w:hint="default"/>
      <w:b/>
      <w:bCs/>
      <w:lang w:val="en-GB" w:eastAsia="en-US"/>
    </w:rPr>
  </w:style>
  <w:style w:type="character" w:customStyle="1" w:styleId="btChar3">
    <w:name w:val="bt Char3"/>
    <w:rsid w:val="00241417"/>
    <w:rPr>
      <w:lang w:val="en-GB" w:eastAsia="ja-JP" w:bidi="ar-SA"/>
    </w:rPr>
  </w:style>
  <w:style w:type="character" w:customStyle="1" w:styleId="h5Char2">
    <w:name w:val="h5 Char2"/>
    <w:aliases w:val="Heading5 Char2,Head5 Char2,H5 Char2,M5 Char2,mh2 Char2,Module heading 2 Char2,heading 8 Char2,Numbered Sub-list Char1,Heading 81 Char Char1"/>
    <w:rsid w:val="00241417"/>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41417"/>
    <w:rPr>
      <w:rFonts w:ascii="Arial" w:hAnsi="Arial" w:cs="Arial" w:hint="default"/>
      <w:sz w:val="24"/>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41417"/>
    <w:rPr>
      <w:rFonts w:ascii="Arial" w:hAnsi="Arial" w:cs="Arial" w:hint="default"/>
      <w:sz w:val="28"/>
      <w:lang w:val="en-GB" w:eastAsia="en-US" w:bidi="ar-SA"/>
    </w:rPr>
  </w:style>
  <w:style w:type="character" w:customStyle="1" w:styleId="T1Char3">
    <w:name w:val="T1 Char3"/>
    <w:aliases w:val="Header 6 Char Char3"/>
    <w:rsid w:val="00241417"/>
    <w:rPr>
      <w:rFonts w:ascii="Arial" w:hAnsi="Arial" w:cs="Arial" w:hint="default"/>
      <w:lang w:val="en-GB" w:eastAsia="en-US" w:bidi="ar-SA"/>
    </w:rPr>
  </w:style>
  <w:style w:type="character" w:customStyle="1" w:styleId="CharChar29">
    <w:name w:val="Char Char29"/>
    <w:rsid w:val="00241417"/>
    <w:rPr>
      <w:rFonts w:ascii="Arial" w:hAnsi="Arial" w:cs="Arial" w:hint="default"/>
      <w:sz w:val="36"/>
      <w:lang w:val="en-GB" w:eastAsia="en-US" w:bidi="ar-SA"/>
    </w:rPr>
  </w:style>
  <w:style w:type="character" w:customStyle="1" w:styleId="CharChar28">
    <w:name w:val="Char Char28"/>
    <w:rsid w:val="00241417"/>
    <w:rPr>
      <w:rFonts w:ascii="Arial" w:hAnsi="Arial" w:cs="Arial" w:hint="default"/>
      <w:sz w:val="32"/>
      <w:lang w:val="en-GB"/>
    </w:rPr>
  </w:style>
  <w:style w:type="character" w:customStyle="1" w:styleId="msoins00">
    <w:name w:val="msoins0"/>
    <w:rsid w:val="00241417"/>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241417"/>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241417"/>
    <w:rPr>
      <w:rFonts w:ascii="Arial" w:hAnsi="Arial" w:cs="Arial" w:hint="default"/>
      <w:sz w:val="22"/>
      <w:lang w:val="en-GB" w:eastAsia="en-GB" w:bidi="ar-SA"/>
    </w:rPr>
  </w:style>
  <w:style w:type="character" w:customStyle="1" w:styleId="B1Char1">
    <w:name w:val="B1 Char1"/>
    <w:rsid w:val="00241417"/>
    <w:rPr>
      <w:lang w:val="en-GB"/>
    </w:rPr>
  </w:style>
  <w:style w:type="character" w:customStyle="1" w:styleId="textbodybold1">
    <w:name w:val="textbodybold1"/>
    <w:rsid w:val="00241417"/>
    <w:rPr>
      <w:rFonts w:ascii="Arial" w:hAnsi="Arial" w:cs="Arial" w:hint="default"/>
      <w:b/>
      <w:bCs/>
      <w:color w:val="902630"/>
      <w:sz w:val="18"/>
      <w:szCs w:val="18"/>
      <w:bdr w:val="none" w:sz="0" w:space="0" w:color="auto" w:frame="1"/>
    </w:rPr>
  </w:style>
  <w:style w:type="character" w:customStyle="1" w:styleId="word">
    <w:name w:val="word"/>
    <w:basedOn w:val="DefaultParagraphFont"/>
    <w:rsid w:val="00241417"/>
  </w:style>
  <w:style w:type="character" w:customStyle="1" w:styleId="B1Zchn">
    <w:name w:val="B1 Zchn"/>
    <w:rsid w:val="00241417"/>
    <w:rPr>
      <w:rFonts w:ascii="Times New Roman" w:hAnsi="Times New Roman" w:cs="Times New Roman" w:hint="default"/>
      <w:lang w:val="en-GB"/>
    </w:rPr>
  </w:style>
  <w:style w:type="table" w:customStyle="1" w:styleId="30">
    <w:name w:val="网格型3"/>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uiPriority w:val="99"/>
    <w:rsid w:val="00241417"/>
    <w:pPr>
      <w:spacing w:before="120"/>
      <w:outlineLvl w:val="2"/>
    </w:pPr>
    <w:rPr>
      <w:sz w:val="28"/>
    </w:rPr>
  </w:style>
  <w:style w:type="paragraph" w:customStyle="1" w:styleId="TN">
    <w:name w:val="TN"/>
    <w:basedOn w:val="Normal"/>
    <w:uiPriority w:val="99"/>
    <w:qFormat/>
    <w:rsid w:val="00241417"/>
    <w:pPr>
      <w:keepNext/>
      <w:keepLines/>
      <w:spacing w:after="0"/>
      <w:ind w:left="851" w:hanging="851"/>
    </w:pPr>
    <w:rPr>
      <w:rFonts w:ascii="Arial" w:eastAsia="SimSun" w:hAnsi="Arial"/>
      <w:sz w:val="18"/>
      <w:lang w:eastAsia="en-US"/>
    </w:rPr>
  </w:style>
  <w:style w:type="paragraph" w:customStyle="1" w:styleId="TB1">
    <w:name w:val="TB1"/>
    <w:basedOn w:val="Normal"/>
    <w:uiPriority w:val="99"/>
    <w:qFormat/>
    <w:rsid w:val="00241417"/>
    <w:pPr>
      <w:keepNext/>
      <w:keepLines/>
      <w:numPr>
        <w:numId w:val="8"/>
      </w:numPr>
      <w:tabs>
        <w:tab w:val="num" w:pos="360"/>
        <w:tab w:val="left" w:pos="720"/>
      </w:tabs>
      <w:spacing w:after="0"/>
      <w:ind w:left="737" w:hanging="380"/>
    </w:pPr>
    <w:rPr>
      <w:rFonts w:ascii="Arial" w:eastAsiaTheme="minorEastAsia" w:hAnsi="Arial"/>
      <w:sz w:val="18"/>
      <w:lang w:eastAsia="en-US"/>
    </w:rPr>
  </w:style>
  <w:style w:type="paragraph" w:customStyle="1" w:styleId="TB2">
    <w:name w:val="TB2"/>
    <w:basedOn w:val="Normal"/>
    <w:uiPriority w:val="99"/>
    <w:qFormat/>
    <w:rsid w:val="00241417"/>
    <w:pPr>
      <w:keepNext/>
      <w:keepLines/>
      <w:numPr>
        <w:numId w:val="9"/>
      </w:numPr>
      <w:tabs>
        <w:tab w:val="num" w:pos="360"/>
        <w:tab w:val="left" w:pos="1109"/>
      </w:tabs>
      <w:spacing w:after="0"/>
      <w:ind w:left="1100" w:hanging="380"/>
    </w:pPr>
    <w:rPr>
      <w:rFonts w:ascii="Arial" w:eastAsiaTheme="minorEastAsia" w:hAnsi="Arial"/>
      <w:sz w:val="18"/>
      <w:lang w:eastAsia="en-US"/>
    </w:rPr>
  </w:style>
  <w:style w:type="character" w:styleId="SubtleReference">
    <w:name w:val="Subtle Reference"/>
    <w:uiPriority w:val="31"/>
    <w:qFormat/>
    <w:rsid w:val="00241417"/>
    <w:rPr>
      <w:smallCaps/>
      <w:color w:val="5A5A5A"/>
    </w:rPr>
  </w:style>
  <w:style w:type="character" w:customStyle="1" w:styleId="13">
    <w:name w:val="未处理的提及1"/>
    <w:basedOn w:val="DefaultParagraphFont"/>
    <w:uiPriority w:val="99"/>
    <w:semiHidden/>
    <w:rsid w:val="00241417"/>
    <w:rPr>
      <w:color w:val="605E5C"/>
      <w:shd w:val="clear" w:color="auto" w:fill="E1DFDD"/>
    </w:rPr>
  </w:style>
  <w:style w:type="character" w:customStyle="1" w:styleId="fontstyle01">
    <w:name w:val="fontstyle01"/>
    <w:rsid w:val="00241417"/>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241417"/>
  </w:style>
  <w:style w:type="table" w:customStyle="1" w:styleId="TableGrid11">
    <w:name w:val="Table Grid11"/>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未处理的提及2"/>
    <w:uiPriority w:val="99"/>
    <w:semiHidden/>
    <w:rsid w:val="00241417"/>
    <w:rPr>
      <w:color w:val="808080"/>
      <w:shd w:val="clear" w:color="auto" w:fill="E6E6E6"/>
    </w:rPr>
  </w:style>
  <w:style w:type="character" w:customStyle="1" w:styleId="Char10">
    <w:name w:val="注释标题 Char1"/>
    <w:basedOn w:val="DefaultParagraphFont"/>
    <w:uiPriority w:val="99"/>
    <w:semiHidden/>
    <w:rsid w:val="00241417"/>
    <w:rPr>
      <w:rFonts w:ascii="Times New Roman" w:hAnsi="Times New Roman"/>
      <w:lang w:val="en-GB" w:eastAsia="en-US"/>
    </w:rPr>
  </w:style>
  <w:style w:type="paragraph" w:styleId="HTMLPreformatted">
    <w:name w:val="HTML Preformatted"/>
    <w:basedOn w:val="Normal"/>
    <w:link w:val="HTMLPreformattedChar"/>
    <w:semiHidden/>
    <w:unhideWhenUsed/>
    <w:rsid w:val="002414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lang w:eastAsia="en-US"/>
    </w:rPr>
  </w:style>
  <w:style w:type="character" w:customStyle="1" w:styleId="HTMLPreformattedChar">
    <w:name w:val="HTML Preformatted Char"/>
    <w:basedOn w:val="DefaultParagraphFont"/>
    <w:link w:val="HTMLPreformatted"/>
    <w:semiHidden/>
    <w:rsid w:val="00241417"/>
    <w:rPr>
      <w:rFonts w:ascii="Courier New" w:eastAsia="MS Mincho" w:hAnsi="Courier New" w:cs="Times New Roman"/>
      <w:sz w:val="20"/>
      <w:szCs w:val="20"/>
      <w:lang w:val="en-GB"/>
    </w:rPr>
  </w:style>
  <w:style w:type="character" w:styleId="HTMLTypewriter">
    <w:name w:val="HTML Typewriter"/>
    <w:semiHidden/>
    <w:unhideWhenUsed/>
    <w:rsid w:val="00241417"/>
    <w:rPr>
      <w:rFonts w:ascii="Courier New" w:eastAsia="Times New Roman" w:hAnsi="Courier New" w:cs="Courier New" w:hint="default"/>
      <w:sz w:val="24"/>
      <w:szCs w:val="24"/>
    </w:rPr>
  </w:style>
  <w:style w:type="paragraph" w:customStyle="1" w:styleId="Figuretitle0">
    <w:name w:val="Figure_title"/>
    <w:basedOn w:val="Normal"/>
    <w:next w:val="Normal"/>
    <w:uiPriority w:val="99"/>
    <w:rsid w:val="00241417"/>
    <w:pPr>
      <w:keepNext/>
      <w:keepLines/>
      <w:tabs>
        <w:tab w:val="left" w:pos="1134"/>
        <w:tab w:val="left" w:pos="1871"/>
        <w:tab w:val="left" w:pos="2268"/>
      </w:tabs>
      <w:spacing w:after="480"/>
      <w:jc w:val="center"/>
    </w:pPr>
    <w:rPr>
      <w:rFonts w:ascii="Times New Roman Bold" w:eastAsiaTheme="minorEastAsia" w:hAnsi="Times New Roman Bold"/>
      <w:b/>
      <w:lang w:eastAsia="en-US"/>
    </w:rPr>
  </w:style>
  <w:style w:type="paragraph" w:customStyle="1" w:styleId="FigureNo">
    <w:name w:val="Figure_No"/>
    <w:basedOn w:val="Normal"/>
    <w:next w:val="Normal"/>
    <w:uiPriority w:val="99"/>
    <w:rsid w:val="00241417"/>
    <w:pPr>
      <w:keepNext/>
      <w:keepLines/>
      <w:tabs>
        <w:tab w:val="left" w:pos="1134"/>
        <w:tab w:val="left" w:pos="1871"/>
        <w:tab w:val="left" w:pos="2268"/>
      </w:tabs>
      <w:spacing w:before="480" w:after="120"/>
      <w:jc w:val="center"/>
    </w:pPr>
    <w:rPr>
      <w:rFonts w:eastAsiaTheme="minorEastAsia"/>
      <w:caps/>
      <w:lang w:eastAsia="en-US"/>
    </w:rPr>
  </w:style>
  <w:style w:type="paragraph" w:customStyle="1" w:styleId="Tabletext1">
    <w:name w:val="Table_text"/>
    <w:basedOn w:val="Normal"/>
    <w:uiPriority w:val="99"/>
    <w:rsid w:val="00241417"/>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lang w:eastAsia="en-US"/>
    </w:rPr>
  </w:style>
  <w:style w:type="paragraph" w:customStyle="1" w:styleId="Tablelegend">
    <w:name w:val="Table_legend"/>
    <w:basedOn w:val="Normal"/>
    <w:uiPriority w:val="99"/>
    <w:rsid w:val="00241417"/>
    <w:pPr>
      <w:tabs>
        <w:tab w:val="left" w:pos="1134"/>
        <w:tab w:val="left" w:pos="1871"/>
        <w:tab w:val="left" w:pos="2268"/>
      </w:tabs>
      <w:spacing w:before="120" w:after="0"/>
    </w:pPr>
    <w:rPr>
      <w:rFonts w:eastAsiaTheme="minorEastAsia"/>
      <w:lang w:eastAsia="en-US"/>
    </w:rPr>
  </w:style>
  <w:style w:type="paragraph" w:customStyle="1" w:styleId="TableNo">
    <w:name w:val="Table_No"/>
    <w:basedOn w:val="Normal"/>
    <w:next w:val="Normal"/>
    <w:uiPriority w:val="99"/>
    <w:rsid w:val="00241417"/>
    <w:pPr>
      <w:keepNext/>
      <w:tabs>
        <w:tab w:val="left" w:pos="1134"/>
        <w:tab w:val="left" w:pos="1871"/>
        <w:tab w:val="left" w:pos="2268"/>
      </w:tabs>
      <w:spacing w:before="560" w:after="120"/>
      <w:jc w:val="center"/>
    </w:pPr>
    <w:rPr>
      <w:rFonts w:eastAsiaTheme="minorEastAsia"/>
      <w:caps/>
      <w:lang w:eastAsia="en-US"/>
    </w:rPr>
  </w:style>
  <w:style w:type="paragraph" w:customStyle="1" w:styleId="Tabletitle0">
    <w:name w:val="Table_title"/>
    <w:basedOn w:val="Normal"/>
    <w:next w:val="Tabletext1"/>
    <w:uiPriority w:val="99"/>
    <w:rsid w:val="00241417"/>
    <w:pPr>
      <w:keepNext/>
      <w:keepLines/>
      <w:tabs>
        <w:tab w:val="left" w:pos="1134"/>
        <w:tab w:val="left" w:pos="1871"/>
        <w:tab w:val="left" w:pos="2268"/>
      </w:tabs>
      <w:spacing w:after="120"/>
      <w:jc w:val="center"/>
    </w:pPr>
    <w:rPr>
      <w:rFonts w:ascii="Times New Roman Bold" w:eastAsiaTheme="minorEastAsia" w:hAnsi="Times New Roman Bold"/>
      <w:b/>
      <w:lang w:eastAsia="en-US"/>
    </w:rPr>
  </w:style>
  <w:style w:type="paragraph" w:customStyle="1" w:styleId="Rientra1">
    <w:name w:val="Rientra1"/>
    <w:basedOn w:val="Normal"/>
    <w:uiPriority w:val="99"/>
    <w:rsid w:val="00241417"/>
    <w:pPr>
      <w:numPr>
        <w:numId w:val="10"/>
      </w:numPr>
      <w:tabs>
        <w:tab w:val="left" w:pos="0"/>
        <w:tab w:val="num" w:pos="360"/>
      </w:tabs>
      <w:suppressAutoHyphens/>
      <w:spacing w:before="60" w:after="60"/>
      <w:jc w:val="both"/>
    </w:pPr>
    <w:rPr>
      <w:rFonts w:eastAsia="SimSun"/>
      <w:lang w:eastAsia="en-US"/>
    </w:rPr>
  </w:style>
  <w:style w:type="paragraph" w:customStyle="1" w:styleId="Tablefin">
    <w:name w:val="Table_fin"/>
    <w:basedOn w:val="Normal"/>
    <w:next w:val="Normal"/>
    <w:uiPriority w:val="99"/>
    <w:rsid w:val="00241417"/>
    <w:pPr>
      <w:suppressAutoHyphens/>
      <w:spacing w:after="0"/>
      <w:jc w:val="both"/>
    </w:pPr>
    <w:rPr>
      <w:rFonts w:eastAsia="Batang"/>
      <w:lang w:eastAsia="en-US"/>
    </w:rPr>
  </w:style>
  <w:style w:type="paragraph" w:customStyle="1" w:styleId="enumlev3">
    <w:name w:val="enumlev3"/>
    <w:basedOn w:val="enumlev2"/>
    <w:uiPriority w:val="99"/>
    <w:rsid w:val="00241417"/>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Theme="minorEastAsia"/>
      <w:sz w:val="24"/>
      <w:lang w:val="en-GB" w:eastAsia="en-US"/>
    </w:rPr>
  </w:style>
  <w:style w:type="paragraph" w:customStyle="1" w:styleId="tah0">
    <w:name w:val="tah"/>
    <w:basedOn w:val="Normal"/>
    <w:uiPriority w:val="99"/>
    <w:rsid w:val="00241417"/>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rsid w:val="00241417"/>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rsid w:val="00241417"/>
    <w:pPr>
      <w:widowControl w:val="0"/>
      <w:tabs>
        <w:tab w:val="left" w:pos="1701"/>
        <w:tab w:val="right" w:pos="9072"/>
        <w:tab w:val="right" w:pos="10206"/>
      </w:tabs>
      <w:spacing w:after="0"/>
      <w:ind w:left="1440" w:hanging="1440"/>
      <w:jc w:val="both"/>
    </w:pPr>
    <w:rPr>
      <w:rFonts w:ascii="Arial" w:eastAsia="Batang" w:hAnsi="Arial"/>
      <w:b/>
      <w:sz w:val="18"/>
      <w:lang w:eastAsia="en-US"/>
    </w:rPr>
  </w:style>
  <w:style w:type="character" w:customStyle="1" w:styleId="href">
    <w:name w:val="href"/>
    <w:rsid w:val="00241417"/>
  </w:style>
  <w:style w:type="character" w:customStyle="1" w:styleId="st">
    <w:name w:val="st"/>
    <w:rsid w:val="00241417"/>
  </w:style>
  <w:style w:type="character" w:customStyle="1" w:styleId="capChar6">
    <w:name w:val="cap Char6"/>
    <w:aliases w:val="cap Char Char6,Caption Char Char5,Caption Char1 Char Char5,cap Char Char1 Char5,Caption Char Char1 Char Char5,cap Char2 Char Char Char5"/>
    <w:rsid w:val="00241417"/>
    <w:rPr>
      <w:b/>
      <w:bCs w:val="0"/>
      <w:lang w:val="en-GB" w:eastAsia="en-US" w:bidi="ar-SA"/>
    </w:rPr>
  </w:style>
  <w:style w:type="character" w:customStyle="1" w:styleId="st1">
    <w:name w:val="st1"/>
    <w:rsid w:val="00241417"/>
  </w:style>
  <w:style w:type="table" w:customStyle="1" w:styleId="TableGrid21">
    <w:name w:val="Table Grid2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
    <w:name w:val="Tabellengitternetz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241417"/>
    <w:pPr>
      <w:spacing w:after="18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241417"/>
    <w:pPr>
      <w:numPr>
        <w:numId w:val="10"/>
      </w:numPr>
    </w:pPr>
  </w:style>
  <w:style w:type="character" w:customStyle="1" w:styleId="a6">
    <w:name w:val="首标题"/>
    <w:rsid w:val="00241417"/>
    <w:rPr>
      <w:rFonts w:ascii="Arial" w:eastAsia="SimSun" w:hAnsi="Arial"/>
      <w:sz w:val="24"/>
      <w:lang w:val="en-US" w:eastAsia="zh-CN" w:bidi="ar-SA"/>
    </w:rPr>
  </w:style>
  <w:style w:type="character" w:customStyle="1" w:styleId="ReferenceChar">
    <w:name w:val="Reference Char"/>
    <w:link w:val="Reference"/>
    <w:uiPriority w:val="99"/>
    <w:rsid w:val="00241417"/>
    <w:rPr>
      <w:rFonts w:ascii="Times New Roman" w:eastAsia="MS Mincho" w:hAnsi="Times New Roman" w:cs="Times New Roman"/>
      <w:sz w:val="20"/>
      <w:szCs w:val="20"/>
      <w:lang w:val="en-GB"/>
    </w:rPr>
  </w:style>
  <w:style w:type="table" w:customStyle="1" w:styleId="TableGrid9">
    <w:name w:val="Table Grid9"/>
    <w:basedOn w:val="TableNormal"/>
    <w:uiPriority w:val="39"/>
    <w:qFormat/>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241417"/>
    <w:pPr>
      <w:spacing w:after="0" w:line="240" w:lineRule="auto"/>
    </w:pPr>
    <w:rPr>
      <w:rFonts w:ascii="Times New Roman" w:eastAsia="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241417"/>
  </w:style>
  <w:style w:type="numbering" w:customStyle="1" w:styleId="14">
    <w:name w:val="无列表1"/>
    <w:next w:val="NoList"/>
    <w:semiHidden/>
    <w:unhideWhenUsed/>
    <w:rsid w:val="00241417"/>
  </w:style>
  <w:style w:type="numbering" w:customStyle="1" w:styleId="NoList12">
    <w:name w:val="No List12"/>
    <w:next w:val="NoList"/>
    <w:uiPriority w:val="99"/>
    <w:semiHidden/>
    <w:unhideWhenUsed/>
    <w:rsid w:val="00241417"/>
  </w:style>
  <w:style w:type="table" w:customStyle="1" w:styleId="15">
    <w:name w:val="网格型1"/>
    <w:basedOn w:val="TableNormal"/>
    <w:next w:val="TableGrid"/>
    <w:qFormat/>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2">
    <w:name w:val="Tabellengitternetz1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241417"/>
  </w:style>
  <w:style w:type="numbering" w:customStyle="1" w:styleId="NoList21">
    <w:name w:val="No List21"/>
    <w:next w:val="NoList"/>
    <w:semiHidden/>
    <w:unhideWhenUsed/>
    <w:rsid w:val="00241417"/>
  </w:style>
  <w:style w:type="table" w:customStyle="1" w:styleId="TableGrid42">
    <w:name w:val="Table Grid4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241417"/>
  </w:style>
  <w:style w:type="table" w:customStyle="1" w:styleId="TableGrid52">
    <w:name w:val="Table Grid5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241417"/>
  </w:style>
  <w:style w:type="table" w:customStyle="1" w:styleId="TableGrid62">
    <w:name w:val="Table Grid62"/>
    <w:basedOn w:val="TableNormal"/>
    <w:next w:val="TableGrid"/>
    <w:rsid w:val="00241417"/>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241417"/>
  </w:style>
  <w:style w:type="numbering" w:customStyle="1" w:styleId="NoList61">
    <w:name w:val="No List61"/>
    <w:next w:val="NoList"/>
    <w:uiPriority w:val="99"/>
    <w:semiHidden/>
    <w:unhideWhenUsed/>
    <w:rsid w:val="00241417"/>
  </w:style>
  <w:style w:type="numbering" w:customStyle="1" w:styleId="NoList71">
    <w:name w:val="No List71"/>
    <w:next w:val="NoList"/>
    <w:uiPriority w:val="99"/>
    <w:semiHidden/>
    <w:unhideWhenUsed/>
    <w:rsid w:val="00241417"/>
  </w:style>
  <w:style w:type="numbering" w:customStyle="1" w:styleId="NoList81">
    <w:name w:val="No List81"/>
    <w:next w:val="NoList"/>
    <w:uiPriority w:val="99"/>
    <w:semiHidden/>
    <w:unhideWhenUsed/>
    <w:rsid w:val="00241417"/>
  </w:style>
  <w:style w:type="numbering" w:customStyle="1" w:styleId="NoList91">
    <w:name w:val="No List91"/>
    <w:next w:val="NoList"/>
    <w:uiPriority w:val="99"/>
    <w:semiHidden/>
    <w:unhideWhenUsed/>
    <w:rsid w:val="00241417"/>
  </w:style>
  <w:style w:type="table" w:customStyle="1" w:styleId="TableGrid77">
    <w:name w:val="Table Grid77"/>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241417"/>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
    <w:next w:val="NoList"/>
    <w:uiPriority w:val="99"/>
    <w:semiHidden/>
    <w:unhideWhenUsed/>
    <w:rsid w:val="00241417"/>
  </w:style>
  <w:style w:type="table" w:customStyle="1" w:styleId="23">
    <w:name w:val="网格型2"/>
    <w:basedOn w:val="TableNormal"/>
    <w:next w:val="TableGrid"/>
    <w:qFormat/>
    <w:rsid w:val="002414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3">
    <w:name w:val="Tabellengitternetz1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241417"/>
  </w:style>
  <w:style w:type="numbering" w:customStyle="1" w:styleId="NoList22">
    <w:name w:val="No List22"/>
    <w:next w:val="NoList"/>
    <w:semiHidden/>
    <w:unhideWhenUsed/>
    <w:rsid w:val="00241417"/>
  </w:style>
  <w:style w:type="table" w:customStyle="1" w:styleId="TableGrid43">
    <w:name w:val="Table Grid4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241417"/>
  </w:style>
  <w:style w:type="table" w:customStyle="1" w:styleId="TableGrid53">
    <w:name w:val="Table Grid5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241417"/>
  </w:style>
  <w:style w:type="table" w:customStyle="1" w:styleId="TableGrid63">
    <w:name w:val="Table Grid63"/>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241417"/>
  </w:style>
  <w:style w:type="numbering" w:customStyle="1" w:styleId="NoList62">
    <w:name w:val="No List62"/>
    <w:next w:val="NoList"/>
    <w:uiPriority w:val="99"/>
    <w:semiHidden/>
    <w:unhideWhenUsed/>
    <w:rsid w:val="00241417"/>
  </w:style>
  <w:style w:type="numbering" w:customStyle="1" w:styleId="NoList72">
    <w:name w:val="No List72"/>
    <w:next w:val="NoList"/>
    <w:uiPriority w:val="99"/>
    <w:semiHidden/>
    <w:unhideWhenUsed/>
    <w:rsid w:val="00241417"/>
  </w:style>
  <w:style w:type="numbering" w:customStyle="1" w:styleId="NoList82">
    <w:name w:val="No List82"/>
    <w:next w:val="NoList"/>
    <w:uiPriority w:val="99"/>
    <w:semiHidden/>
    <w:unhideWhenUsed/>
    <w:rsid w:val="00241417"/>
  </w:style>
  <w:style w:type="numbering" w:customStyle="1" w:styleId="NoList92">
    <w:name w:val="No List92"/>
    <w:next w:val="NoList"/>
    <w:uiPriority w:val="99"/>
    <w:semiHidden/>
    <w:unhideWhenUsed/>
    <w:rsid w:val="00241417"/>
  </w:style>
  <w:style w:type="table" w:customStyle="1" w:styleId="TableGrid78">
    <w:name w:val="Table Grid78"/>
    <w:basedOn w:val="TableNormal"/>
    <w:next w:val="TableGrid"/>
    <w:uiPriority w:val="39"/>
    <w:qFormat/>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1">
    <w:name w:val="Tabellengitternetz1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rsid w:val="00241417"/>
  </w:style>
  <w:style w:type="table" w:customStyle="1" w:styleId="TableGrid92">
    <w:name w:val="Table Grid9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
    <w:name w:val="无列表3"/>
    <w:next w:val="NoList"/>
    <w:uiPriority w:val="99"/>
    <w:semiHidden/>
    <w:unhideWhenUsed/>
    <w:rsid w:val="00241417"/>
  </w:style>
  <w:style w:type="table" w:customStyle="1" w:styleId="5">
    <w:name w:val="网格型5"/>
    <w:basedOn w:val="TableNormal"/>
    <w:next w:val="TableGrid"/>
    <w:qFormat/>
    <w:rsid w:val="00241417"/>
    <w:pPr>
      <w:spacing w:after="0" w:line="240" w:lineRule="auto"/>
    </w:pPr>
    <w:rPr>
      <w:rFonts w:ascii="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241417"/>
    <w:pPr>
      <w:spacing w:after="0" w:line="240" w:lineRule="auto"/>
    </w:pPr>
    <w:rPr>
      <w:rFonts w:ascii="Times New Roman" w:eastAsia="MS Mincho" w:hAnsi="Times New Roman" w:cs="Times New Roman"/>
      <w:sz w:val="20"/>
      <w:szCs w:val="20"/>
    </w:rPr>
    <w:tblPr/>
  </w:style>
  <w:style w:type="table" w:customStyle="1" w:styleId="Tabellengitternetz14">
    <w:name w:val="Tabellengitternetz1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241417"/>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24141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24141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241417"/>
  </w:style>
  <w:style w:type="numbering" w:customStyle="1" w:styleId="NoList23">
    <w:name w:val="No List23"/>
    <w:next w:val="NoList"/>
    <w:semiHidden/>
    <w:unhideWhenUsed/>
    <w:rsid w:val="00241417"/>
  </w:style>
  <w:style w:type="table" w:customStyle="1" w:styleId="TableGrid44">
    <w:name w:val="Table Grid4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241417"/>
  </w:style>
  <w:style w:type="table" w:customStyle="1" w:styleId="TableGrid54">
    <w:name w:val="Table Grid5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241417"/>
  </w:style>
  <w:style w:type="table" w:customStyle="1" w:styleId="TableGrid64">
    <w:name w:val="Table Grid64"/>
    <w:basedOn w:val="TableNormal"/>
    <w:next w:val="TableGrid"/>
    <w:rsid w:val="00241417"/>
    <w:pPr>
      <w:spacing w:after="180" w:line="240" w:lineRule="auto"/>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241417"/>
  </w:style>
  <w:style w:type="numbering" w:customStyle="1" w:styleId="NoList63">
    <w:name w:val="No List63"/>
    <w:next w:val="NoList"/>
    <w:uiPriority w:val="99"/>
    <w:semiHidden/>
    <w:unhideWhenUsed/>
    <w:rsid w:val="00241417"/>
  </w:style>
  <w:style w:type="numbering" w:customStyle="1" w:styleId="NoList73">
    <w:name w:val="No List73"/>
    <w:next w:val="NoList"/>
    <w:uiPriority w:val="99"/>
    <w:semiHidden/>
    <w:unhideWhenUsed/>
    <w:rsid w:val="00241417"/>
  </w:style>
  <w:style w:type="numbering" w:customStyle="1" w:styleId="NoList83">
    <w:name w:val="No List83"/>
    <w:next w:val="NoList"/>
    <w:uiPriority w:val="99"/>
    <w:semiHidden/>
    <w:unhideWhenUsed/>
    <w:rsid w:val="00241417"/>
  </w:style>
  <w:style w:type="numbering" w:customStyle="1" w:styleId="NoList93">
    <w:name w:val="No List93"/>
    <w:next w:val="NoList"/>
    <w:uiPriority w:val="99"/>
    <w:semiHidden/>
    <w:unhideWhenUsed/>
    <w:rsid w:val="00241417"/>
  </w:style>
  <w:style w:type="table" w:customStyle="1" w:styleId="TableGrid79">
    <w:name w:val="Table Grid79"/>
    <w:basedOn w:val="TableNormal"/>
    <w:next w:val="TableGrid"/>
    <w:uiPriority w:val="39"/>
    <w:qFormat/>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241417"/>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rsid w:val="00241417"/>
    <w:pPr>
      <w:spacing w:after="0" w:line="240" w:lineRule="auto"/>
    </w:pPr>
    <w:rPr>
      <w:rFonts w:ascii="Calibri" w:eastAsia="SimSun" w:hAnsi="Calibri"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rsid w:val="00241417"/>
    <w:pPr>
      <w:spacing w:after="180" w:line="240" w:lineRule="auto"/>
    </w:pPr>
    <w:rPr>
      <w:rFonts w:ascii="Tms Rmn" w:eastAsia="SimSun" w:hAnsi="Tms Rm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241417"/>
    <w:pPr>
      <w:spacing w:after="0" w:line="240" w:lineRule="auto"/>
    </w:pPr>
    <w:rPr>
      <w:rFonts w:ascii="Times New Roman" w:eastAsia="MS Mincho" w:hAnsi="Times New Roman" w:cs="Times New Roman"/>
      <w:sz w:val="20"/>
      <w:szCs w:val="20"/>
      <w:lang w:val="en-GB" w:eastAsia="en-GB"/>
    </w:rPr>
    <w:tblPr>
      <w:tblInd w:w="0" w:type="nil"/>
    </w:tblPr>
  </w:style>
  <w:style w:type="table" w:customStyle="1" w:styleId="Tabellengitternetz112">
    <w:name w:val="Tabellengitternetz1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241417"/>
    <w:pPr>
      <w:spacing w:after="0" w:line="240" w:lineRule="auto"/>
    </w:pPr>
    <w:rPr>
      <w:rFonts w:ascii="Times New Roman" w:eastAsia="Malgun Gothic"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241417"/>
    <w:pPr>
      <w:overflowPunct w:val="0"/>
      <w:autoSpaceDE w:val="0"/>
      <w:autoSpaceDN w:val="0"/>
      <w:adjustRightInd w:val="0"/>
      <w:spacing w:after="180" w:line="240" w:lineRule="auto"/>
    </w:pPr>
    <w:rPr>
      <w:rFonts w:ascii="Times New Roman" w:eastAsia="SimSu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241417"/>
    <w:pPr>
      <w:overflowPunct w:val="0"/>
      <w:autoSpaceDE w:val="0"/>
      <w:autoSpaceDN w:val="0"/>
      <w:adjustRightInd w:val="0"/>
      <w:spacing w:after="180" w:line="240" w:lineRule="auto"/>
    </w:pPr>
    <w:rPr>
      <w:rFonts w:ascii="Times New Roman" w:eastAsia="MS Mincho"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241417"/>
    <w:pPr>
      <w:spacing w:after="18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241417"/>
    <w:pPr>
      <w:spacing w:after="180" w:line="240" w:lineRule="auto"/>
    </w:pPr>
    <w:rPr>
      <w:rFonts w:ascii="CG Times (WN)" w:eastAsia="SimSun" w:hAnsi="CG Times (WN)" w:cs="Times New Roman"/>
      <w:sz w:val="20"/>
      <w:szCs w:val="20"/>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rsid w:val="00241417"/>
    <w:pPr>
      <w:spacing w:after="0" w:line="240" w:lineRule="auto"/>
    </w:pPr>
    <w:rPr>
      <w:rFonts w:ascii="Calibri" w:eastAsia="DengXian" w:hAnsi="Calibri" w:cs="Times New Roman"/>
      <w:lang w:val="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rsid w:val="00241417"/>
  </w:style>
  <w:style w:type="table" w:customStyle="1" w:styleId="TableGrid93">
    <w:name w:val="Table Grid9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241417"/>
    <w:pPr>
      <w:spacing w:after="0" w:line="240" w:lineRule="auto"/>
    </w:pPr>
    <w:rPr>
      <w:rFonts w:ascii="Times New Roman"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241417"/>
  </w:style>
  <w:style w:type="numbering" w:customStyle="1" w:styleId="NoList211">
    <w:name w:val="No List211"/>
    <w:next w:val="NoList"/>
    <w:semiHidden/>
    <w:unhideWhenUsed/>
    <w:rsid w:val="00241417"/>
  </w:style>
  <w:style w:type="numbering" w:customStyle="1" w:styleId="NoList311">
    <w:name w:val="No List311"/>
    <w:next w:val="NoList"/>
    <w:uiPriority w:val="99"/>
    <w:semiHidden/>
    <w:unhideWhenUsed/>
    <w:rsid w:val="00241417"/>
  </w:style>
  <w:style w:type="numbering" w:customStyle="1" w:styleId="NoList411">
    <w:name w:val="No List411"/>
    <w:next w:val="NoList"/>
    <w:uiPriority w:val="99"/>
    <w:semiHidden/>
    <w:unhideWhenUsed/>
    <w:rsid w:val="00241417"/>
  </w:style>
  <w:style w:type="character" w:customStyle="1" w:styleId="apple-converted-space">
    <w:name w:val="apple-converted-space"/>
    <w:rsid w:val="00241417"/>
  </w:style>
  <w:style w:type="character" w:customStyle="1" w:styleId="ListChar">
    <w:name w:val="List Char"/>
    <w:link w:val="List"/>
    <w:uiPriority w:val="99"/>
    <w:rsid w:val="003A71DE"/>
    <w:rPr>
      <w:rFonts w:ascii="Times New Roman" w:eastAsia="Times New Roman" w:hAnsi="Times New Roman" w:cs="Times New Roman"/>
      <w:sz w:val="20"/>
      <w:szCs w:val="20"/>
      <w:lang w:val="en-GB" w:eastAsia="en-GB"/>
    </w:rPr>
  </w:style>
  <w:style w:type="character" w:customStyle="1" w:styleId="ListBulletChar">
    <w:name w:val="List Bullet Char"/>
    <w:link w:val="ListBullet"/>
    <w:rsid w:val="003A71DE"/>
    <w:rPr>
      <w:rFonts w:ascii="Times New Roman" w:eastAsia="Times New Roman" w:hAnsi="Times New Roman" w:cs="Times New Roman"/>
      <w:sz w:val="20"/>
      <w:szCs w:val="20"/>
      <w:lang w:val="en-GB" w:eastAsia="en-GB"/>
    </w:rPr>
  </w:style>
  <w:style w:type="character" w:customStyle="1" w:styleId="ListBullet3Char">
    <w:name w:val="List Bullet 3 Char"/>
    <w:link w:val="ListBullet3"/>
    <w:rsid w:val="003A71DE"/>
    <w:rPr>
      <w:rFonts w:ascii="Times New Roman" w:eastAsia="Times New Roman" w:hAnsi="Times New Roman" w:cs="Times New Roman"/>
      <w:sz w:val="20"/>
      <w:szCs w:val="20"/>
      <w:lang w:val="en-GB" w:eastAsia="en-GB"/>
    </w:rPr>
  </w:style>
  <w:style w:type="character" w:customStyle="1" w:styleId="List2Char">
    <w:name w:val="List 2 Char"/>
    <w:link w:val="List2"/>
    <w:rsid w:val="003A71DE"/>
    <w:rPr>
      <w:rFonts w:ascii="Times New Roman" w:eastAsia="Times New Roman" w:hAnsi="Times New Roman" w:cs="Times New Roman"/>
      <w:sz w:val="20"/>
      <w:szCs w:val="20"/>
      <w:lang w:val="en-GB" w:eastAsia="en-GB"/>
    </w:rPr>
  </w:style>
  <w:style w:type="paragraph" w:customStyle="1" w:styleId="TabList">
    <w:name w:val="TabList"/>
    <w:basedOn w:val="Normal"/>
    <w:uiPriority w:val="99"/>
    <w:rsid w:val="003A71DE"/>
    <w:pPr>
      <w:tabs>
        <w:tab w:val="left" w:pos="1134"/>
      </w:tabs>
      <w:spacing w:after="0"/>
    </w:pPr>
    <w:rPr>
      <w:rFonts w:eastAsia="MS Mincho"/>
      <w:lang w:eastAsia="en-US"/>
    </w:rPr>
  </w:style>
  <w:style w:type="paragraph" w:customStyle="1" w:styleId="text">
    <w:name w:val="text"/>
    <w:basedOn w:val="Normal"/>
    <w:uiPriority w:val="99"/>
    <w:rsid w:val="003A71DE"/>
    <w:pPr>
      <w:widowControl w:val="0"/>
      <w:spacing w:after="240"/>
      <w:jc w:val="both"/>
    </w:pPr>
    <w:rPr>
      <w:rFonts w:eastAsia="MS Mincho"/>
      <w:sz w:val="24"/>
      <w:lang w:val="en-AU" w:eastAsia="en-US"/>
    </w:rPr>
  </w:style>
  <w:style w:type="paragraph" w:customStyle="1" w:styleId="berschrift1H1">
    <w:name w:val="Überschrift 1.H1"/>
    <w:basedOn w:val="Normal"/>
    <w:next w:val="Normal"/>
    <w:uiPriority w:val="99"/>
    <w:rsid w:val="003A71DE"/>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uiPriority w:val="99"/>
    <w:rsid w:val="003A71DE"/>
    <w:pPr>
      <w:widowControl/>
      <w:tabs>
        <w:tab w:val="num" w:pos="992"/>
      </w:tabs>
      <w:spacing w:after="120"/>
      <w:ind w:left="992" w:hanging="425"/>
    </w:pPr>
    <w:rPr>
      <w:lang w:val="en-US"/>
    </w:rPr>
  </w:style>
  <w:style w:type="paragraph" w:customStyle="1" w:styleId="textintend2">
    <w:name w:val="text intend 2"/>
    <w:basedOn w:val="text"/>
    <w:uiPriority w:val="99"/>
    <w:rsid w:val="003A71DE"/>
    <w:pPr>
      <w:widowControl/>
      <w:tabs>
        <w:tab w:val="num" w:pos="1418"/>
      </w:tabs>
      <w:spacing w:after="120"/>
      <w:ind w:left="1418" w:hanging="426"/>
    </w:pPr>
    <w:rPr>
      <w:lang w:val="en-US"/>
    </w:rPr>
  </w:style>
  <w:style w:type="paragraph" w:customStyle="1" w:styleId="textintend3">
    <w:name w:val="text intend 3"/>
    <w:basedOn w:val="text"/>
    <w:uiPriority w:val="99"/>
    <w:rsid w:val="003A71DE"/>
    <w:pPr>
      <w:widowControl/>
      <w:tabs>
        <w:tab w:val="num" w:pos="1843"/>
      </w:tabs>
      <w:spacing w:after="120"/>
      <w:ind w:left="1843" w:hanging="425"/>
    </w:pPr>
    <w:rPr>
      <w:lang w:val="en-US"/>
    </w:rPr>
  </w:style>
  <w:style w:type="paragraph" w:customStyle="1" w:styleId="normalpuce">
    <w:name w:val="normal puce"/>
    <w:basedOn w:val="Normal"/>
    <w:uiPriority w:val="99"/>
    <w:rsid w:val="003A71DE"/>
    <w:pPr>
      <w:widowControl w:val="0"/>
      <w:tabs>
        <w:tab w:val="num" w:pos="360"/>
      </w:tabs>
      <w:spacing w:before="60" w:after="60"/>
      <w:ind w:left="360" w:hanging="360"/>
      <w:jc w:val="both"/>
    </w:pPr>
    <w:rPr>
      <w:rFonts w:eastAsia="MS Mincho"/>
      <w:lang w:eastAsia="en-US"/>
    </w:rPr>
  </w:style>
  <w:style w:type="paragraph" w:customStyle="1" w:styleId="para">
    <w:name w:val="para"/>
    <w:basedOn w:val="Normal"/>
    <w:uiPriority w:val="99"/>
    <w:rsid w:val="003A71DE"/>
    <w:pPr>
      <w:spacing w:after="240"/>
      <w:jc w:val="both"/>
    </w:pPr>
    <w:rPr>
      <w:rFonts w:ascii="Helvetica" w:eastAsia="MS Mincho" w:hAnsi="Helvetica"/>
      <w:lang w:eastAsia="en-US"/>
    </w:rPr>
  </w:style>
  <w:style w:type="character" w:customStyle="1" w:styleId="MTEquationSection">
    <w:name w:val="MTEquationSection"/>
    <w:rsid w:val="003A71DE"/>
    <w:rPr>
      <w:noProof w:val="0"/>
      <w:vanish w:val="0"/>
      <w:color w:val="FF0000"/>
      <w:lang w:eastAsia="en-US"/>
    </w:rPr>
  </w:style>
  <w:style w:type="paragraph" w:customStyle="1" w:styleId="List1">
    <w:name w:val="List1"/>
    <w:basedOn w:val="Normal"/>
    <w:uiPriority w:val="99"/>
    <w:rsid w:val="003A71DE"/>
    <w:pPr>
      <w:spacing w:before="120" w:after="0" w:line="280" w:lineRule="atLeast"/>
      <w:ind w:left="360" w:hanging="360"/>
      <w:jc w:val="both"/>
    </w:pPr>
    <w:rPr>
      <w:rFonts w:ascii="Bookman" w:eastAsia="MS Mincho" w:hAnsi="Bookman"/>
      <w:lang w:val="en-US" w:eastAsia="en-US"/>
    </w:rPr>
  </w:style>
  <w:style w:type="paragraph" w:customStyle="1" w:styleId="TdocText">
    <w:name w:val="Tdoc_Text"/>
    <w:basedOn w:val="Normal"/>
    <w:uiPriority w:val="99"/>
    <w:rsid w:val="003A71DE"/>
    <w:pPr>
      <w:spacing w:before="120" w:after="0"/>
      <w:jc w:val="both"/>
    </w:pPr>
    <w:rPr>
      <w:rFonts w:eastAsia="MS Mincho"/>
      <w:lang w:val="en-US" w:eastAsia="en-US"/>
    </w:rPr>
  </w:style>
  <w:style w:type="paragraph" w:customStyle="1" w:styleId="centered">
    <w:name w:val="centered"/>
    <w:basedOn w:val="Normal"/>
    <w:uiPriority w:val="99"/>
    <w:rsid w:val="003A71DE"/>
    <w:pPr>
      <w:widowControl w:val="0"/>
      <w:spacing w:before="120" w:after="0" w:line="280" w:lineRule="atLeast"/>
      <w:jc w:val="center"/>
    </w:pPr>
    <w:rPr>
      <w:rFonts w:ascii="Bookman" w:eastAsia="MS Mincho" w:hAnsi="Bookman"/>
      <w:lang w:val="en-US" w:eastAsia="en-US"/>
    </w:rPr>
  </w:style>
  <w:style w:type="character" w:customStyle="1" w:styleId="superscript">
    <w:name w:val="superscript"/>
    <w:rsid w:val="003A71DE"/>
    <w:rPr>
      <w:rFonts w:ascii="Bookman" w:hAnsi="Bookman"/>
      <w:position w:val="6"/>
      <w:sz w:val="18"/>
    </w:rPr>
  </w:style>
  <w:style w:type="character" w:customStyle="1" w:styleId="NOChar1">
    <w:name w:val="NO Char1"/>
    <w:rsid w:val="003A71DE"/>
    <w:rPr>
      <w:rFonts w:eastAsia="MS Mincho"/>
      <w:lang w:val="en-GB" w:eastAsia="en-US" w:bidi="ar-SA"/>
    </w:rPr>
  </w:style>
  <w:style w:type="paragraph" w:customStyle="1" w:styleId="Bulletedo1">
    <w:name w:val="Bulleted o 1"/>
    <w:basedOn w:val="Normal"/>
    <w:uiPriority w:val="99"/>
    <w:rsid w:val="003A71DE"/>
    <w:pPr>
      <w:numPr>
        <w:numId w:val="14"/>
      </w:numPr>
      <w:spacing w:before="120" w:after="120"/>
    </w:pPr>
    <w:rPr>
      <w:lang w:eastAsia="en-US"/>
    </w:rPr>
  </w:style>
  <w:style w:type="character" w:customStyle="1" w:styleId="CharChar3">
    <w:name w:val="Char Char3"/>
    <w:semiHidden/>
    <w:rsid w:val="003A71DE"/>
    <w:rPr>
      <w:rFonts w:ascii="Arial" w:hAnsi="Arial"/>
      <w:sz w:val="28"/>
      <w:lang w:val="en-GB" w:eastAsia="ko-KR" w:bidi="ar-SA"/>
    </w:rPr>
  </w:style>
  <w:style w:type="paragraph" w:customStyle="1" w:styleId="no0">
    <w:name w:val="no"/>
    <w:basedOn w:val="Normal"/>
    <w:uiPriority w:val="99"/>
    <w:rsid w:val="003A71DE"/>
    <w:pPr>
      <w:ind w:left="1135" w:hanging="851"/>
    </w:pPr>
    <w:rPr>
      <w:rFonts w:eastAsia="Calibri"/>
      <w:lang w:val="it-IT" w:eastAsia="it-IT"/>
    </w:rPr>
  </w:style>
  <w:style w:type="paragraph" w:customStyle="1" w:styleId="IvDbodytext">
    <w:name w:val="IvD bodytext"/>
    <w:basedOn w:val="BodyText"/>
    <w:link w:val="IvDbodytextChar"/>
    <w:qFormat/>
    <w:rsid w:val="003A71DE"/>
    <w:pPr>
      <w:keepLines/>
      <w:tabs>
        <w:tab w:val="left" w:pos="2552"/>
        <w:tab w:val="left" w:pos="3856"/>
        <w:tab w:val="left" w:pos="5216"/>
        <w:tab w:val="left" w:pos="6464"/>
        <w:tab w:val="left" w:pos="7768"/>
        <w:tab w:val="left" w:pos="9072"/>
        <w:tab w:val="left" w:pos="9639"/>
      </w:tabs>
      <w:overflowPunct w:val="0"/>
      <w:autoSpaceDE w:val="0"/>
      <w:autoSpaceDN w:val="0"/>
      <w:adjustRightInd w:val="0"/>
      <w:spacing w:before="240" w:after="0"/>
      <w:textAlignment w:val="baseline"/>
    </w:pPr>
    <w:rPr>
      <w:rFonts w:ascii="Arial" w:eastAsia="Malgun Gothic" w:hAnsi="Arial"/>
      <w:spacing w:val="2"/>
    </w:rPr>
  </w:style>
  <w:style w:type="character" w:customStyle="1" w:styleId="IvDbodytextChar">
    <w:name w:val="IvD bodytext Char"/>
    <w:link w:val="IvDbodytext"/>
    <w:rsid w:val="003A71DE"/>
    <w:rPr>
      <w:rFonts w:ascii="Arial" w:eastAsia="Malgun Gothic" w:hAnsi="Arial" w:cs="Times New Roman"/>
      <w:spacing w:val="2"/>
      <w:sz w:val="20"/>
      <w:szCs w:val="20"/>
      <w:lang w:val="en-GB"/>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3A71DE"/>
    <w:rPr>
      <w:rFonts w:ascii="Times New Roman" w:eastAsia="SimSun" w:hAnsi="Times New Roman"/>
      <w:lang w:eastAsia="en-US"/>
    </w:rPr>
  </w:style>
  <w:style w:type="character" w:customStyle="1" w:styleId="CharChar31">
    <w:name w:val="Char Char31"/>
    <w:semiHidden/>
    <w:rsid w:val="003A71DE"/>
    <w:rPr>
      <w:rFonts w:ascii="Arial" w:hAnsi="Arial" w:cs="Arial" w:hint="default"/>
      <w:sz w:val="28"/>
      <w:lang w:val="en-GB" w:eastAsia="ko-KR" w:bidi="ar-SA"/>
    </w:rPr>
  </w:style>
  <w:style w:type="numbering" w:customStyle="1" w:styleId="17">
    <w:name w:val="リストなし1"/>
    <w:next w:val="NoList"/>
    <w:uiPriority w:val="99"/>
    <w:semiHidden/>
    <w:unhideWhenUsed/>
    <w:rsid w:val="003A71DE"/>
  </w:style>
  <w:style w:type="paragraph" w:customStyle="1" w:styleId="33">
    <w:name w:val="吹き出し3"/>
    <w:basedOn w:val="Normal"/>
    <w:uiPriority w:val="99"/>
    <w:semiHidden/>
    <w:rsid w:val="003A71DE"/>
    <w:rPr>
      <w:rFonts w:ascii="Tahoma" w:eastAsia="MS Mincho" w:hAnsi="Tahoma" w:cs="Tahoma"/>
      <w:sz w:val="16"/>
      <w:szCs w:val="16"/>
      <w:lang w:eastAsia="ko-KR"/>
    </w:rPr>
  </w:style>
  <w:style w:type="paragraph" w:customStyle="1" w:styleId="91">
    <w:name w:val="目次 91"/>
    <w:basedOn w:val="TOC8"/>
    <w:uiPriority w:val="99"/>
    <w:rsid w:val="003A71DE"/>
    <w:pPr>
      <w:keepNext w:val="0"/>
      <w:ind w:left="1418" w:hanging="1418"/>
    </w:pPr>
    <w:rPr>
      <w:rFonts w:eastAsia="MS Mincho"/>
      <w:lang w:val="en-US"/>
    </w:rPr>
  </w:style>
  <w:style w:type="paragraph" w:customStyle="1" w:styleId="18">
    <w:name w:val="図表番号1"/>
    <w:basedOn w:val="Normal"/>
    <w:next w:val="Normal"/>
    <w:uiPriority w:val="99"/>
    <w:rsid w:val="003A71DE"/>
    <w:pPr>
      <w:spacing w:before="120" w:after="120"/>
    </w:pPr>
    <w:rPr>
      <w:rFonts w:eastAsia="MS Mincho"/>
      <w:b/>
    </w:rPr>
  </w:style>
  <w:style w:type="paragraph" w:customStyle="1" w:styleId="19">
    <w:name w:val="図表目次1"/>
    <w:basedOn w:val="Normal"/>
    <w:next w:val="Normal"/>
    <w:uiPriority w:val="99"/>
    <w:rsid w:val="003A71DE"/>
    <w:pPr>
      <w:ind w:left="400" w:hanging="400"/>
      <w:jc w:val="center"/>
    </w:pPr>
    <w:rPr>
      <w:rFonts w:eastAsia="MS Mincho"/>
      <w:b/>
    </w:rPr>
  </w:style>
  <w:style w:type="character" w:styleId="HTMLAcronym">
    <w:name w:val="HTML Acronym"/>
    <w:uiPriority w:val="99"/>
    <w:unhideWhenUsed/>
    <w:rsid w:val="003A71DE"/>
  </w:style>
  <w:style w:type="paragraph" w:customStyle="1" w:styleId="3GPPNormalText">
    <w:name w:val="3GPP Normal Text"/>
    <w:basedOn w:val="BodyText"/>
    <w:link w:val="3GPPNormalTextChar"/>
    <w:qFormat/>
    <w:rsid w:val="003A71DE"/>
    <w:pPr>
      <w:overflowPunct w:val="0"/>
      <w:autoSpaceDE w:val="0"/>
      <w:autoSpaceDN w:val="0"/>
      <w:adjustRightInd w:val="0"/>
      <w:ind w:hanging="22"/>
      <w:jc w:val="both"/>
      <w:textAlignment w:val="baseline"/>
    </w:pPr>
    <w:rPr>
      <w:rFonts w:ascii="Arial" w:eastAsia="MS Mincho" w:hAnsi="Arial" w:cs="Arial"/>
      <w:sz w:val="24"/>
      <w:szCs w:val="24"/>
      <w:lang w:val="en-US"/>
    </w:rPr>
  </w:style>
  <w:style w:type="character" w:customStyle="1" w:styleId="3GPPNormalTextChar">
    <w:name w:val="3GPP Normal Text Char"/>
    <w:link w:val="3GPPNormalText"/>
    <w:rsid w:val="003A71DE"/>
    <w:rPr>
      <w:rFonts w:ascii="Arial" w:eastAsia="MS Mincho" w:hAnsi="Arial" w:cs="Arial"/>
      <w:sz w:val="24"/>
      <w:szCs w:val="24"/>
    </w:rPr>
  </w:style>
  <w:style w:type="numbering" w:customStyle="1" w:styleId="1a">
    <w:name w:val="無清單1"/>
    <w:next w:val="NoList"/>
    <w:uiPriority w:val="99"/>
    <w:semiHidden/>
    <w:unhideWhenUsed/>
    <w:rsid w:val="003A71DE"/>
  </w:style>
  <w:style w:type="numbering" w:customStyle="1" w:styleId="110">
    <w:name w:val="無清單11"/>
    <w:next w:val="NoList"/>
    <w:uiPriority w:val="99"/>
    <w:semiHidden/>
    <w:unhideWhenUsed/>
    <w:rsid w:val="003A71DE"/>
  </w:style>
  <w:style w:type="table" w:customStyle="1" w:styleId="1b">
    <w:name w:val="表格格線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3A71DE"/>
    <w:pPr>
      <w:keepNext/>
      <w:keepLines/>
      <w:spacing w:before="120"/>
      <w:ind w:left="1134" w:hanging="1134"/>
      <w:outlineLvl w:val="2"/>
    </w:pPr>
    <w:rPr>
      <w:rFonts w:ascii="Arial" w:hAnsi="Arial"/>
      <w:snapToGrid w:val="0"/>
      <w:sz w:val="22"/>
      <w:szCs w:val="22"/>
      <w:lang w:eastAsia="en-US"/>
    </w:rPr>
  </w:style>
  <w:style w:type="character" w:customStyle="1" w:styleId="H53GPPChar">
    <w:name w:val="H5 3GPP Char"/>
    <w:basedOn w:val="DefaultParagraphFont"/>
    <w:link w:val="H53GPP"/>
    <w:rsid w:val="003A71DE"/>
    <w:rPr>
      <w:rFonts w:ascii="Arial" w:eastAsia="Times New Roman" w:hAnsi="Arial" w:cs="Times New Roman"/>
      <w:snapToGrid w:val="0"/>
      <w:lang w:val="en-GB"/>
    </w:rPr>
  </w:style>
  <w:style w:type="paragraph" w:styleId="Subtitle">
    <w:name w:val="Subtitle"/>
    <w:basedOn w:val="Normal"/>
    <w:next w:val="Normal"/>
    <w:link w:val="SubtitleChar"/>
    <w:uiPriority w:val="11"/>
    <w:qFormat/>
    <w:rsid w:val="003A71DE"/>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3A71DE"/>
    <w:rPr>
      <w:rFonts w:asciiTheme="majorHAnsi" w:eastAsia="Times New Roman" w:hAnsiTheme="majorHAnsi" w:cstheme="majorBidi"/>
      <w:b/>
      <w:bCs/>
      <w:kern w:val="28"/>
      <w:sz w:val="32"/>
      <w:szCs w:val="32"/>
      <w:lang w:val="en-GB" w:eastAsia="ko-KR"/>
    </w:rPr>
  </w:style>
  <w:style w:type="paragraph" w:customStyle="1" w:styleId="24">
    <w:name w:val="修订2"/>
    <w:hidden/>
    <w:uiPriority w:val="99"/>
    <w:semiHidden/>
    <w:rsid w:val="003A71DE"/>
    <w:pPr>
      <w:spacing w:after="0" w:line="240" w:lineRule="auto"/>
    </w:pPr>
    <w:rPr>
      <w:rFonts w:ascii="Times New Roman" w:eastAsia="Batang" w:hAnsi="Times New Roman" w:cs="Times New Roman"/>
      <w:sz w:val="20"/>
      <w:szCs w:val="20"/>
      <w:lang w:val="en-GB"/>
    </w:rPr>
  </w:style>
  <w:style w:type="character" w:customStyle="1" w:styleId="Heading9Char1">
    <w:name w:val="Heading 9 Char1"/>
    <w:aliases w:val="Figure Heading Char1,FH Char1,标题 9 Char1"/>
    <w:basedOn w:val="DefaultParagraphFont"/>
    <w:semiHidden/>
    <w:rsid w:val="003A71DE"/>
    <w:rPr>
      <w:rFonts w:asciiTheme="majorHAnsi" w:eastAsiaTheme="majorEastAsia" w:hAnsiTheme="majorHAnsi" w:cstheme="majorBidi"/>
      <w:i/>
      <w:iCs/>
      <w:color w:val="272727" w:themeColor="text1" w:themeTint="D8"/>
      <w:sz w:val="21"/>
      <w:szCs w:val="21"/>
      <w:lang w:val="en-GB"/>
    </w:rPr>
  </w:style>
  <w:style w:type="numbering" w:customStyle="1" w:styleId="111">
    <w:name w:val="リストなし11"/>
    <w:next w:val="NoList"/>
    <w:uiPriority w:val="99"/>
    <w:semiHidden/>
    <w:unhideWhenUsed/>
    <w:rsid w:val="003A71DE"/>
  </w:style>
  <w:style w:type="numbering" w:customStyle="1" w:styleId="112">
    <w:name w:val="无列表11"/>
    <w:next w:val="NoList"/>
    <w:semiHidden/>
    <w:rsid w:val="003A71DE"/>
  </w:style>
  <w:style w:type="numbering" w:customStyle="1" w:styleId="NoList1111">
    <w:name w:val="No List1111"/>
    <w:next w:val="NoList"/>
    <w:uiPriority w:val="99"/>
    <w:semiHidden/>
    <w:unhideWhenUsed/>
    <w:rsid w:val="003A71DE"/>
  </w:style>
  <w:style w:type="numbering" w:customStyle="1" w:styleId="120">
    <w:name w:val="無清單12"/>
    <w:next w:val="NoList"/>
    <w:uiPriority w:val="99"/>
    <w:semiHidden/>
    <w:unhideWhenUsed/>
    <w:rsid w:val="003A71DE"/>
  </w:style>
  <w:style w:type="numbering" w:customStyle="1" w:styleId="1110">
    <w:name w:val="無清單111"/>
    <w:next w:val="NoList"/>
    <w:uiPriority w:val="99"/>
    <w:semiHidden/>
    <w:unhideWhenUsed/>
    <w:rsid w:val="003A71DE"/>
  </w:style>
  <w:style w:type="table" w:customStyle="1" w:styleId="113">
    <w:name w:val="表格格線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3A71DE"/>
  </w:style>
  <w:style w:type="numbering" w:customStyle="1" w:styleId="1111">
    <w:name w:val="リストなし111"/>
    <w:next w:val="NoList"/>
    <w:uiPriority w:val="99"/>
    <w:semiHidden/>
    <w:unhideWhenUsed/>
    <w:rsid w:val="003A71DE"/>
  </w:style>
  <w:style w:type="numbering" w:customStyle="1" w:styleId="1112">
    <w:name w:val="无列表111"/>
    <w:next w:val="NoList"/>
    <w:semiHidden/>
    <w:rsid w:val="003A71DE"/>
  </w:style>
  <w:style w:type="numbering" w:customStyle="1" w:styleId="NoList11111">
    <w:name w:val="No List11111"/>
    <w:next w:val="NoList"/>
    <w:uiPriority w:val="99"/>
    <w:semiHidden/>
    <w:unhideWhenUsed/>
    <w:rsid w:val="003A71DE"/>
  </w:style>
  <w:style w:type="numbering" w:customStyle="1" w:styleId="121">
    <w:name w:val="無清單121"/>
    <w:next w:val="NoList"/>
    <w:uiPriority w:val="99"/>
    <w:semiHidden/>
    <w:unhideWhenUsed/>
    <w:rsid w:val="003A71DE"/>
  </w:style>
  <w:style w:type="numbering" w:customStyle="1" w:styleId="11110">
    <w:name w:val="無清單1111"/>
    <w:next w:val="NoList"/>
    <w:uiPriority w:val="99"/>
    <w:semiHidden/>
    <w:unhideWhenUsed/>
    <w:rsid w:val="003A71DE"/>
  </w:style>
  <w:style w:type="numbering" w:customStyle="1" w:styleId="122">
    <w:name w:val="リストなし12"/>
    <w:next w:val="NoList"/>
    <w:uiPriority w:val="99"/>
    <w:semiHidden/>
    <w:unhideWhenUsed/>
    <w:rsid w:val="003A71DE"/>
  </w:style>
  <w:style w:type="numbering" w:customStyle="1" w:styleId="123">
    <w:name w:val="无列表12"/>
    <w:next w:val="NoList"/>
    <w:semiHidden/>
    <w:rsid w:val="003A71DE"/>
  </w:style>
  <w:style w:type="numbering" w:customStyle="1" w:styleId="130">
    <w:name w:val="無清單13"/>
    <w:next w:val="NoList"/>
    <w:uiPriority w:val="99"/>
    <w:semiHidden/>
    <w:unhideWhenUsed/>
    <w:rsid w:val="003A71DE"/>
  </w:style>
  <w:style w:type="numbering" w:customStyle="1" w:styleId="1120">
    <w:name w:val="無清單112"/>
    <w:next w:val="NoList"/>
    <w:uiPriority w:val="99"/>
    <w:semiHidden/>
    <w:unhideWhenUsed/>
    <w:rsid w:val="003A71DE"/>
  </w:style>
  <w:style w:type="table" w:customStyle="1" w:styleId="124">
    <w:name w:val="表格格線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3A71DE"/>
  </w:style>
  <w:style w:type="numbering" w:customStyle="1" w:styleId="NoList122">
    <w:name w:val="No List122"/>
    <w:next w:val="NoList"/>
    <w:uiPriority w:val="99"/>
    <w:semiHidden/>
    <w:unhideWhenUsed/>
    <w:rsid w:val="003A71DE"/>
  </w:style>
  <w:style w:type="numbering" w:customStyle="1" w:styleId="1121">
    <w:name w:val="リストなし112"/>
    <w:next w:val="NoList"/>
    <w:uiPriority w:val="99"/>
    <w:semiHidden/>
    <w:unhideWhenUsed/>
    <w:rsid w:val="003A71DE"/>
  </w:style>
  <w:style w:type="numbering" w:customStyle="1" w:styleId="1122">
    <w:name w:val="无列表112"/>
    <w:next w:val="NoList"/>
    <w:semiHidden/>
    <w:rsid w:val="003A71DE"/>
  </w:style>
  <w:style w:type="numbering" w:customStyle="1" w:styleId="NoList212">
    <w:name w:val="No List212"/>
    <w:next w:val="NoList"/>
    <w:semiHidden/>
    <w:rsid w:val="003A71DE"/>
  </w:style>
  <w:style w:type="numbering" w:customStyle="1" w:styleId="NoList312">
    <w:name w:val="No List312"/>
    <w:next w:val="NoList"/>
    <w:uiPriority w:val="99"/>
    <w:semiHidden/>
    <w:rsid w:val="003A71DE"/>
  </w:style>
  <w:style w:type="numbering" w:customStyle="1" w:styleId="NoList1112">
    <w:name w:val="No List1112"/>
    <w:next w:val="NoList"/>
    <w:uiPriority w:val="99"/>
    <w:semiHidden/>
    <w:unhideWhenUsed/>
    <w:rsid w:val="003A71DE"/>
  </w:style>
  <w:style w:type="numbering" w:customStyle="1" w:styleId="1220">
    <w:name w:val="無清單122"/>
    <w:next w:val="NoList"/>
    <w:uiPriority w:val="99"/>
    <w:semiHidden/>
    <w:unhideWhenUsed/>
    <w:rsid w:val="003A71DE"/>
  </w:style>
  <w:style w:type="numbering" w:customStyle="1" w:styleId="11120">
    <w:name w:val="無清單1112"/>
    <w:next w:val="NoList"/>
    <w:uiPriority w:val="99"/>
    <w:semiHidden/>
    <w:unhideWhenUsed/>
    <w:rsid w:val="003A71DE"/>
  </w:style>
  <w:style w:type="paragraph" w:customStyle="1" w:styleId="Subtitle1">
    <w:name w:val="Subtitle1"/>
    <w:basedOn w:val="Normal"/>
    <w:next w:val="Normal"/>
    <w:uiPriority w:val="11"/>
    <w:qFormat/>
    <w:rsid w:val="003A71DE"/>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3A71DE"/>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3A71DE"/>
    <w:rPr>
      <w:rFonts w:ascii="Arial" w:hAnsi="Arial"/>
      <w:sz w:val="28"/>
      <w:lang w:val="en-GB" w:eastAsia="ko-KR" w:bidi="ar-SA"/>
    </w:rPr>
  </w:style>
  <w:style w:type="character" w:customStyle="1" w:styleId="CharChar33">
    <w:name w:val="Char Char33"/>
    <w:semiHidden/>
    <w:rsid w:val="003A71DE"/>
    <w:rPr>
      <w:rFonts w:ascii="Arial" w:hAnsi="Arial"/>
      <w:sz w:val="28"/>
      <w:lang w:val="en-GB" w:eastAsia="ko-KR" w:bidi="ar-SA"/>
    </w:rPr>
  </w:style>
  <w:style w:type="character" w:customStyle="1" w:styleId="CharChar32">
    <w:name w:val="Char Char32"/>
    <w:semiHidden/>
    <w:rsid w:val="003A71DE"/>
    <w:rPr>
      <w:rFonts w:ascii="Arial" w:hAnsi="Arial"/>
      <w:sz w:val="28"/>
      <w:lang w:val="en-GB" w:eastAsia="ko-KR" w:bidi="ar-SA"/>
    </w:rPr>
  </w:style>
  <w:style w:type="numbering" w:customStyle="1" w:styleId="131">
    <w:name w:val="リストなし13"/>
    <w:next w:val="NoList"/>
    <w:uiPriority w:val="99"/>
    <w:semiHidden/>
    <w:unhideWhenUsed/>
    <w:rsid w:val="003A71DE"/>
  </w:style>
  <w:style w:type="numbering" w:customStyle="1" w:styleId="132">
    <w:name w:val="无列表13"/>
    <w:next w:val="NoList"/>
    <w:semiHidden/>
    <w:rsid w:val="003A71DE"/>
  </w:style>
  <w:style w:type="table" w:customStyle="1" w:styleId="330">
    <w:name w:val="网格型3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3A71DE"/>
  </w:style>
  <w:style w:type="numbering" w:customStyle="1" w:styleId="140">
    <w:name w:val="無清單14"/>
    <w:next w:val="NoList"/>
    <w:uiPriority w:val="99"/>
    <w:semiHidden/>
    <w:unhideWhenUsed/>
    <w:rsid w:val="003A71DE"/>
  </w:style>
  <w:style w:type="numbering" w:customStyle="1" w:styleId="1130">
    <w:name w:val="無清單113"/>
    <w:next w:val="NoList"/>
    <w:uiPriority w:val="99"/>
    <w:semiHidden/>
    <w:unhideWhenUsed/>
    <w:rsid w:val="003A71DE"/>
  </w:style>
  <w:style w:type="table" w:customStyle="1" w:styleId="133">
    <w:name w:val="表格格線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3A71DE"/>
  </w:style>
  <w:style w:type="numbering" w:customStyle="1" w:styleId="NoList123">
    <w:name w:val="No List123"/>
    <w:next w:val="NoList"/>
    <w:uiPriority w:val="99"/>
    <w:semiHidden/>
    <w:unhideWhenUsed/>
    <w:rsid w:val="003A71DE"/>
  </w:style>
  <w:style w:type="numbering" w:customStyle="1" w:styleId="1131">
    <w:name w:val="リストなし113"/>
    <w:next w:val="NoList"/>
    <w:uiPriority w:val="99"/>
    <w:semiHidden/>
    <w:unhideWhenUsed/>
    <w:rsid w:val="003A71DE"/>
  </w:style>
  <w:style w:type="numbering" w:customStyle="1" w:styleId="1132">
    <w:name w:val="无列表113"/>
    <w:next w:val="NoList"/>
    <w:semiHidden/>
    <w:rsid w:val="003A71DE"/>
  </w:style>
  <w:style w:type="numbering" w:customStyle="1" w:styleId="NoList213">
    <w:name w:val="No List213"/>
    <w:next w:val="NoList"/>
    <w:semiHidden/>
    <w:rsid w:val="003A71DE"/>
  </w:style>
  <w:style w:type="numbering" w:customStyle="1" w:styleId="NoList313">
    <w:name w:val="No List313"/>
    <w:next w:val="NoList"/>
    <w:uiPriority w:val="99"/>
    <w:semiHidden/>
    <w:rsid w:val="003A71DE"/>
  </w:style>
  <w:style w:type="numbering" w:customStyle="1" w:styleId="NoList1113">
    <w:name w:val="No List1113"/>
    <w:next w:val="NoList"/>
    <w:uiPriority w:val="99"/>
    <w:semiHidden/>
    <w:unhideWhenUsed/>
    <w:rsid w:val="003A71DE"/>
  </w:style>
  <w:style w:type="numbering" w:customStyle="1" w:styleId="1230">
    <w:name w:val="無清單123"/>
    <w:next w:val="NoList"/>
    <w:uiPriority w:val="99"/>
    <w:semiHidden/>
    <w:unhideWhenUsed/>
    <w:rsid w:val="003A71DE"/>
  </w:style>
  <w:style w:type="numbering" w:customStyle="1" w:styleId="1113">
    <w:name w:val="無清單1113"/>
    <w:next w:val="NoList"/>
    <w:uiPriority w:val="99"/>
    <w:semiHidden/>
    <w:unhideWhenUsed/>
    <w:rsid w:val="003A71DE"/>
  </w:style>
  <w:style w:type="table" w:customStyle="1" w:styleId="311">
    <w:name w:val="网格型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3A71DE"/>
  </w:style>
  <w:style w:type="numbering" w:customStyle="1" w:styleId="11111">
    <w:name w:val="リストなし1111"/>
    <w:next w:val="NoList"/>
    <w:uiPriority w:val="99"/>
    <w:semiHidden/>
    <w:unhideWhenUsed/>
    <w:rsid w:val="003A71DE"/>
  </w:style>
  <w:style w:type="numbering" w:customStyle="1" w:styleId="11112">
    <w:name w:val="无列表1111"/>
    <w:next w:val="NoList"/>
    <w:semiHidden/>
    <w:rsid w:val="003A71DE"/>
  </w:style>
  <w:style w:type="numbering" w:customStyle="1" w:styleId="NoList2111">
    <w:name w:val="No List2111"/>
    <w:next w:val="NoList"/>
    <w:semiHidden/>
    <w:rsid w:val="003A71DE"/>
  </w:style>
  <w:style w:type="numbering" w:customStyle="1" w:styleId="NoList3111">
    <w:name w:val="No List3111"/>
    <w:next w:val="NoList"/>
    <w:uiPriority w:val="99"/>
    <w:semiHidden/>
    <w:rsid w:val="003A71DE"/>
  </w:style>
  <w:style w:type="numbering" w:customStyle="1" w:styleId="NoList111111">
    <w:name w:val="No List111111"/>
    <w:next w:val="NoList"/>
    <w:uiPriority w:val="99"/>
    <w:semiHidden/>
    <w:unhideWhenUsed/>
    <w:rsid w:val="003A71DE"/>
  </w:style>
  <w:style w:type="numbering" w:customStyle="1" w:styleId="1211">
    <w:name w:val="無清單1211"/>
    <w:next w:val="NoList"/>
    <w:uiPriority w:val="99"/>
    <w:semiHidden/>
    <w:unhideWhenUsed/>
    <w:rsid w:val="003A71DE"/>
  </w:style>
  <w:style w:type="numbering" w:customStyle="1" w:styleId="111110">
    <w:name w:val="無清單11111"/>
    <w:next w:val="NoList"/>
    <w:uiPriority w:val="99"/>
    <w:semiHidden/>
    <w:unhideWhenUsed/>
    <w:rsid w:val="003A71DE"/>
  </w:style>
  <w:style w:type="numbering" w:customStyle="1" w:styleId="NoList131">
    <w:name w:val="No List131"/>
    <w:next w:val="NoList"/>
    <w:uiPriority w:val="99"/>
    <w:semiHidden/>
    <w:unhideWhenUsed/>
    <w:rsid w:val="003A71DE"/>
  </w:style>
  <w:style w:type="numbering" w:customStyle="1" w:styleId="1210">
    <w:name w:val="リストなし121"/>
    <w:next w:val="NoList"/>
    <w:uiPriority w:val="99"/>
    <w:semiHidden/>
    <w:unhideWhenUsed/>
    <w:rsid w:val="003A71DE"/>
  </w:style>
  <w:style w:type="table" w:customStyle="1" w:styleId="Tabellengitternetz121">
    <w:name w:val="Tabellengitternetz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3A71DE"/>
  </w:style>
  <w:style w:type="table" w:customStyle="1" w:styleId="321">
    <w:name w:val="网格型3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3A71DE"/>
  </w:style>
  <w:style w:type="numbering" w:customStyle="1" w:styleId="NoList321">
    <w:name w:val="No List321"/>
    <w:next w:val="NoList"/>
    <w:uiPriority w:val="99"/>
    <w:semiHidden/>
    <w:rsid w:val="003A71DE"/>
  </w:style>
  <w:style w:type="table" w:customStyle="1" w:styleId="TableGrid421">
    <w:name w:val="Table Grid4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3A71DE"/>
  </w:style>
  <w:style w:type="numbering" w:customStyle="1" w:styleId="1310">
    <w:name w:val="無清單131"/>
    <w:next w:val="NoList"/>
    <w:uiPriority w:val="99"/>
    <w:semiHidden/>
    <w:unhideWhenUsed/>
    <w:rsid w:val="003A71DE"/>
  </w:style>
  <w:style w:type="numbering" w:customStyle="1" w:styleId="11210">
    <w:name w:val="無清單1121"/>
    <w:next w:val="NoList"/>
    <w:uiPriority w:val="99"/>
    <w:semiHidden/>
    <w:unhideWhenUsed/>
    <w:rsid w:val="003A71DE"/>
  </w:style>
  <w:style w:type="table" w:customStyle="1" w:styleId="1213">
    <w:name w:val="表格格線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3A71DE"/>
  </w:style>
  <w:style w:type="numbering" w:customStyle="1" w:styleId="NoList1221">
    <w:name w:val="No List1221"/>
    <w:next w:val="NoList"/>
    <w:uiPriority w:val="99"/>
    <w:semiHidden/>
    <w:unhideWhenUsed/>
    <w:rsid w:val="003A71DE"/>
  </w:style>
  <w:style w:type="numbering" w:customStyle="1" w:styleId="11211">
    <w:name w:val="リストなし1121"/>
    <w:next w:val="NoList"/>
    <w:uiPriority w:val="99"/>
    <w:semiHidden/>
    <w:unhideWhenUsed/>
    <w:rsid w:val="003A71DE"/>
  </w:style>
  <w:style w:type="numbering" w:customStyle="1" w:styleId="11212">
    <w:name w:val="无列表1121"/>
    <w:next w:val="NoList"/>
    <w:semiHidden/>
    <w:rsid w:val="003A71DE"/>
  </w:style>
  <w:style w:type="numbering" w:customStyle="1" w:styleId="NoList2121">
    <w:name w:val="No List2121"/>
    <w:next w:val="NoList"/>
    <w:semiHidden/>
    <w:rsid w:val="003A71DE"/>
  </w:style>
  <w:style w:type="numbering" w:customStyle="1" w:styleId="NoList3121">
    <w:name w:val="No List3121"/>
    <w:next w:val="NoList"/>
    <w:uiPriority w:val="99"/>
    <w:semiHidden/>
    <w:rsid w:val="003A71DE"/>
  </w:style>
  <w:style w:type="numbering" w:customStyle="1" w:styleId="NoList11121">
    <w:name w:val="No List11121"/>
    <w:next w:val="NoList"/>
    <w:uiPriority w:val="99"/>
    <w:semiHidden/>
    <w:unhideWhenUsed/>
    <w:rsid w:val="003A71DE"/>
  </w:style>
  <w:style w:type="numbering" w:customStyle="1" w:styleId="1221">
    <w:name w:val="無清單1221"/>
    <w:next w:val="NoList"/>
    <w:uiPriority w:val="99"/>
    <w:semiHidden/>
    <w:unhideWhenUsed/>
    <w:rsid w:val="003A71DE"/>
  </w:style>
  <w:style w:type="numbering" w:customStyle="1" w:styleId="11121">
    <w:name w:val="無清單11121"/>
    <w:next w:val="NoList"/>
    <w:uiPriority w:val="99"/>
    <w:semiHidden/>
    <w:unhideWhenUsed/>
    <w:rsid w:val="003A71DE"/>
  </w:style>
  <w:style w:type="paragraph" w:styleId="IntenseQuote">
    <w:name w:val="Intense Quote"/>
    <w:basedOn w:val="Normal"/>
    <w:next w:val="Normal"/>
    <w:link w:val="IntenseQuoteChar"/>
    <w:uiPriority w:val="30"/>
    <w:qFormat/>
    <w:rsid w:val="003A71DE"/>
    <w:pPr>
      <w:pBdr>
        <w:top w:val="single" w:sz="4" w:space="10" w:color="4472C4" w:themeColor="accent1"/>
        <w:bottom w:val="single" w:sz="4" w:space="10" w:color="4472C4" w:themeColor="accent1"/>
      </w:pBdr>
      <w:spacing w:before="360" w:after="360"/>
      <w:ind w:left="864" w:right="864"/>
      <w:jc w:val="center"/>
    </w:pPr>
    <w:rPr>
      <w:i/>
      <w:iCs/>
      <w:color w:val="4472C4" w:themeColor="accent1"/>
      <w:lang w:eastAsia="en-US"/>
    </w:rPr>
  </w:style>
  <w:style w:type="character" w:customStyle="1" w:styleId="IntenseQuoteChar">
    <w:name w:val="Intense Quote Char"/>
    <w:basedOn w:val="DefaultParagraphFont"/>
    <w:link w:val="IntenseQuote"/>
    <w:uiPriority w:val="30"/>
    <w:rsid w:val="003A71DE"/>
    <w:rPr>
      <w:rFonts w:ascii="Times New Roman" w:eastAsia="Times New Roman" w:hAnsi="Times New Roman" w:cs="Times New Roman"/>
      <w:i/>
      <w:iCs/>
      <w:color w:val="4472C4" w:themeColor="accent1"/>
      <w:sz w:val="20"/>
      <w:szCs w:val="20"/>
      <w:lang w:val="en-GB"/>
    </w:rPr>
  </w:style>
  <w:style w:type="paragraph" w:customStyle="1" w:styleId="1c">
    <w:name w:val="副标题1"/>
    <w:basedOn w:val="Normal"/>
    <w:next w:val="Normal"/>
    <w:uiPriority w:val="11"/>
    <w:qFormat/>
    <w:rsid w:val="003A71DE"/>
    <w:pPr>
      <w:spacing w:before="240" w:after="60" w:line="312" w:lineRule="auto"/>
      <w:jc w:val="center"/>
      <w:outlineLvl w:val="1"/>
    </w:pPr>
    <w:rPr>
      <w:rFonts w:ascii="Calibri Light" w:hAnsi="Calibri Light"/>
      <w:b/>
      <w:bCs/>
      <w:kern w:val="28"/>
      <w:sz w:val="32"/>
      <w:szCs w:val="32"/>
      <w:lang w:eastAsia="ko-KR"/>
    </w:rPr>
  </w:style>
  <w:style w:type="character" w:customStyle="1" w:styleId="Char11">
    <w:name w:val="副标题 Char1"/>
    <w:basedOn w:val="DefaultParagraphFont"/>
    <w:rsid w:val="003A71DE"/>
    <w:rPr>
      <w:rFonts w:asciiTheme="majorHAnsi" w:eastAsia="SimSun" w:hAnsiTheme="majorHAnsi" w:cstheme="majorBidi"/>
      <w:b/>
      <w:bCs/>
      <w:kern w:val="28"/>
      <w:sz w:val="32"/>
      <w:szCs w:val="32"/>
      <w:lang w:val="en-GB" w:eastAsia="en-US"/>
    </w:rPr>
  </w:style>
  <w:style w:type="paragraph" w:customStyle="1" w:styleId="1d">
    <w:name w:val="明显引用1"/>
    <w:basedOn w:val="Normal"/>
    <w:next w:val="Normal"/>
    <w:uiPriority w:val="30"/>
    <w:qFormat/>
    <w:rsid w:val="003A71DE"/>
    <w:pPr>
      <w:pBdr>
        <w:top w:val="single" w:sz="4" w:space="10" w:color="5B9BD5"/>
        <w:bottom w:val="single" w:sz="4" w:space="10" w:color="5B9BD5"/>
      </w:pBdr>
      <w:spacing w:before="360" w:after="360"/>
      <w:ind w:left="864" w:right="864"/>
      <w:jc w:val="center"/>
    </w:pPr>
    <w:rPr>
      <w:i/>
      <w:iCs/>
      <w:color w:val="5B9BD5"/>
      <w:lang w:eastAsia="en-US"/>
    </w:rPr>
  </w:style>
  <w:style w:type="character" w:customStyle="1" w:styleId="Char12">
    <w:name w:val="明显引用 Char1"/>
    <w:basedOn w:val="DefaultParagraphFont"/>
    <w:uiPriority w:val="30"/>
    <w:rsid w:val="003A71DE"/>
    <w:rPr>
      <w:rFonts w:ascii="Times New Roman" w:hAnsi="Times New Roman"/>
      <w:i/>
      <w:iCs/>
      <w:color w:val="4472C4" w:themeColor="accent1"/>
      <w:lang w:val="en-GB" w:eastAsia="en-US"/>
    </w:rPr>
  </w:style>
  <w:style w:type="numbering" w:customStyle="1" w:styleId="1311">
    <w:name w:val="无列表131"/>
    <w:next w:val="NoList"/>
    <w:semiHidden/>
    <w:rsid w:val="003A71DE"/>
  </w:style>
  <w:style w:type="numbering" w:customStyle="1" w:styleId="NoList1131">
    <w:name w:val="No List1131"/>
    <w:next w:val="NoList"/>
    <w:uiPriority w:val="99"/>
    <w:semiHidden/>
    <w:unhideWhenUsed/>
    <w:rsid w:val="003A71DE"/>
  </w:style>
  <w:style w:type="numbering" w:customStyle="1" w:styleId="221">
    <w:name w:val="无列表221"/>
    <w:next w:val="NoList"/>
    <w:uiPriority w:val="99"/>
    <w:semiHidden/>
    <w:unhideWhenUsed/>
    <w:rsid w:val="003A71DE"/>
  </w:style>
  <w:style w:type="numbering" w:customStyle="1" w:styleId="NoList12111">
    <w:name w:val="No List12111"/>
    <w:next w:val="NoList"/>
    <w:uiPriority w:val="99"/>
    <w:semiHidden/>
    <w:unhideWhenUsed/>
    <w:rsid w:val="003A71DE"/>
  </w:style>
  <w:style w:type="numbering" w:customStyle="1" w:styleId="111111">
    <w:name w:val="リストなし11111"/>
    <w:next w:val="NoList"/>
    <w:uiPriority w:val="99"/>
    <w:semiHidden/>
    <w:unhideWhenUsed/>
    <w:rsid w:val="003A71DE"/>
  </w:style>
  <w:style w:type="numbering" w:customStyle="1" w:styleId="111112">
    <w:name w:val="无列表11111"/>
    <w:next w:val="NoList"/>
    <w:semiHidden/>
    <w:rsid w:val="003A71DE"/>
  </w:style>
  <w:style w:type="numbering" w:customStyle="1" w:styleId="NoList21111">
    <w:name w:val="No List21111"/>
    <w:next w:val="NoList"/>
    <w:semiHidden/>
    <w:rsid w:val="003A71DE"/>
  </w:style>
  <w:style w:type="numbering" w:customStyle="1" w:styleId="NoList31111">
    <w:name w:val="No List31111"/>
    <w:next w:val="NoList"/>
    <w:uiPriority w:val="99"/>
    <w:semiHidden/>
    <w:rsid w:val="003A71DE"/>
  </w:style>
  <w:style w:type="numbering" w:customStyle="1" w:styleId="NoList1111111">
    <w:name w:val="No List1111111"/>
    <w:next w:val="NoList"/>
    <w:uiPriority w:val="99"/>
    <w:semiHidden/>
    <w:unhideWhenUsed/>
    <w:rsid w:val="003A71DE"/>
  </w:style>
  <w:style w:type="numbering" w:customStyle="1" w:styleId="12111">
    <w:name w:val="無清單12111"/>
    <w:next w:val="NoList"/>
    <w:uiPriority w:val="99"/>
    <w:semiHidden/>
    <w:unhideWhenUsed/>
    <w:rsid w:val="003A71DE"/>
  </w:style>
  <w:style w:type="numbering" w:customStyle="1" w:styleId="1111110">
    <w:name w:val="無清單111111"/>
    <w:next w:val="NoList"/>
    <w:uiPriority w:val="99"/>
    <w:semiHidden/>
    <w:unhideWhenUsed/>
    <w:rsid w:val="003A71DE"/>
  </w:style>
  <w:style w:type="numbering" w:customStyle="1" w:styleId="NoList1311">
    <w:name w:val="No List1311"/>
    <w:next w:val="NoList"/>
    <w:uiPriority w:val="99"/>
    <w:semiHidden/>
    <w:unhideWhenUsed/>
    <w:rsid w:val="003A71DE"/>
  </w:style>
  <w:style w:type="numbering" w:customStyle="1" w:styleId="12110">
    <w:name w:val="リストなし1211"/>
    <w:next w:val="NoList"/>
    <w:uiPriority w:val="99"/>
    <w:semiHidden/>
    <w:unhideWhenUsed/>
    <w:rsid w:val="003A71DE"/>
  </w:style>
  <w:style w:type="numbering" w:customStyle="1" w:styleId="12112">
    <w:name w:val="无列表1211"/>
    <w:next w:val="NoList"/>
    <w:semiHidden/>
    <w:rsid w:val="003A71DE"/>
  </w:style>
  <w:style w:type="numbering" w:customStyle="1" w:styleId="NoList2211">
    <w:name w:val="No List2211"/>
    <w:next w:val="NoList"/>
    <w:semiHidden/>
    <w:rsid w:val="003A71DE"/>
  </w:style>
  <w:style w:type="numbering" w:customStyle="1" w:styleId="NoList3211">
    <w:name w:val="No List3211"/>
    <w:next w:val="NoList"/>
    <w:uiPriority w:val="99"/>
    <w:semiHidden/>
    <w:rsid w:val="003A71DE"/>
  </w:style>
  <w:style w:type="numbering" w:customStyle="1" w:styleId="NoList11211">
    <w:name w:val="No List11211"/>
    <w:next w:val="NoList"/>
    <w:uiPriority w:val="99"/>
    <w:semiHidden/>
    <w:unhideWhenUsed/>
    <w:rsid w:val="003A71DE"/>
  </w:style>
  <w:style w:type="numbering" w:customStyle="1" w:styleId="13110">
    <w:name w:val="無清單1311"/>
    <w:next w:val="NoList"/>
    <w:uiPriority w:val="99"/>
    <w:semiHidden/>
    <w:unhideWhenUsed/>
    <w:rsid w:val="003A71DE"/>
  </w:style>
  <w:style w:type="numbering" w:customStyle="1" w:styleId="112110">
    <w:name w:val="無清單11211"/>
    <w:next w:val="NoList"/>
    <w:uiPriority w:val="99"/>
    <w:semiHidden/>
    <w:unhideWhenUsed/>
    <w:rsid w:val="003A71DE"/>
  </w:style>
  <w:style w:type="numbering" w:customStyle="1" w:styleId="2111">
    <w:name w:val="无列表2111"/>
    <w:next w:val="NoList"/>
    <w:uiPriority w:val="99"/>
    <w:semiHidden/>
    <w:unhideWhenUsed/>
    <w:rsid w:val="003A71DE"/>
  </w:style>
  <w:style w:type="numbering" w:customStyle="1" w:styleId="NoList12211">
    <w:name w:val="No List12211"/>
    <w:next w:val="NoList"/>
    <w:uiPriority w:val="99"/>
    <w:semiHidden/>
    <w:unhideWhenUsed/>
    <w:rsid w:val="003A71DE"/>
  </w:style>
  <w:style w:type="numbering" w:customStyle="1" w:styleId="112111">
    <w:name w:val="リストなし11211"/>
    <w:next w:val="NoList"/>
    <w:uiPriority w:val="99"/>
    <w:semiHidden/>
    <w:unhideWhenUsed/>
    <w:rsid w:val="003A71DE"/>
  </w:style>
  <w:style w:type="numbering" w:customStyle="1" w:styleId="112112">
    <w:name w:val="无列表11211"/>
    <w:next w:val="NoList"/>
    <w:semiHidden/>
    <w:rsid w:val="003A71DE"/>
  </w:style>
  <w:style w:type="numbering" w:customStyle="1" w:styleId="NoList21211">
    <w:name w:val="No List21211"/>
    <w:next w:val="NoList"/>
    <w:semiHidden/>
    <w:rsid w:val="003A71DE"/>
  </w:style>
  <w:style w:type="numbering" w:customStyle="1" w:styleId="NoList31211">
    <w:name w:val="No List31211"/>
    <w:next w:val="NoList"/>
    <w:uiPriority w:val="99"/>
    <w:semiHidden/>
    <w:rsid w:val="003A71DE"/>
  </w:style>
  <w:style w:type="numbering" w:customStyle="1" w:styleId="NoList111211">
    <w:name w:val="No List111211"/>
    <w:next w:val="NoList"/>
    <w:uiPriority w:val="99"/>
    <w:semiHidden/>
    <w:unhideWhenUsed/>
    <w:rsid w:val="003A71DE"/>
  </w:style>
  <w:style w:type="numbering" w:customStyle="1" w:styleId="12211">
    <w:name w:val="無清單12211"/>
    <w:next w:val="NoList"/>
    <w:uiPriority w:val="99"/>
    <w:semiHidden/>
    <w:unhideWhenUsed/>
    <w:rsid w:val="003A71DE"/>
  </w:style>
  <w:style w:type="numbering" w:customStyle="1" w:styleId="111211">
    <w:name w:val="無清單111211"/>
    <w:next w:val="NoList"/>
    <w:uiPriority w:val="99"/>
    <w:semiHidden/>
    <w:unhideWhenUsed/>
    <w:rsid w:val="003A71DE"/>
  </w:style>
  <w:style w:type="paragraph" w:customStyle="1" w:styleId="IntenseQuote1">
    <w:name w:val="Intense Quote1"/>
    <w:basedOn w:val="Normal"/>
    <w:next w:val="Normal"/>
    <w:uiPriority w:val="30"/>
    <w:qFormat/>
    <w:rsid w:val="003A71DE"/>
    <w:pPr>
      <w:pBdr>
        <w:top w:val="single" w:sz="4" w:space="10" w:color="5B9BD5"/>
        <w:bottom w:val="single" w:sz="4" w:space="10" w:color="5B9BD5"/>
      </w:pBdr>
      <w:spacing w:before="360" w:after="360"/>
      <w:ind w:left="864" w:right="864"/>
      <w:jc w:val="center"/>
    </w:pPr>
    <w:rPr>
      <w:i/>
      <w:iCs/>
      <w:color w:val="5B9BD5"/>
      <w:lang w:eastAsia="en-US"/>
    </w:rPr>
  </w:style>
  <w:style w:type="character" w:customStyle="1" w:styleId="SubtitleChar2">
    <w:name w:val="Subtitle Char2"/>
    <w:basedOn w:val="DefaultParagraphFont"/>
    <w:rsid w:val="003A71DE"/>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3A71DE"/>
    <w:rPr>
      <w:rFonts w:ascii="Times New Roman" w:hAnsi="Times New Roman"/>
      <w:i/>
      <w:iCs/>
      <w:color w:val="4472C4" w:themeColor="accent1"/>
      <w:lang w:val="en-GB" w:eastAsia="en-US"/>
    </w:rPr>
  </w:style>
  <w:style w:type="numbering" w:customStyle="1" w:styleId="NoList511">
    <w:name w:val="No List511"/>
    <w:next w:val="NoList"/>
    <w:uiPriority w:val="99"/>
    <w:semiHidden/>
    <w:unhideWhenUsed/>
    <w:rsid w:val="003A71DE"/>
  </w:style>
  <w:style w:type="numbering" w:customStyle="1" w:styleId="NoList141">
    <w:name w:val="No List141"/>
    <w:next w:val="NoList"/>
    <w:uiPriority w:val="99"/>
    <w:semiHidden/>
    <w:unhideWhenUsed/>
    <w:rsid w:val="003A71DE"/>
  </w:style>
  <w:style w:type="numbering" w:customStyle="1" w:styleId="1312">
    <w:name w:val="リストなし131"/>
    <w:next w:val="NoList"/>
    <w:uiPriority w:val="99"/>
    <w:semiHidden/>
    <w:unhideWhenUsed/>
    <w:rsid w:val="003A71DE"/>
  </w:style>
  <w:style w:type="numbering" w:customStyle="1" w:styleId="NoList231">
    <w:name w:val="No List231"/>
    <w:next w:val="NoList"/>
    <w:semiHidden/>
    <w:rsid w:val="003A71DE"/>
  </w:style>
  <w:style w:type="numbering" w:customStyle="1" w:styleId="NoList331">
    <w:name w:val="No List331"/>
    <w:next w:val="NoList"/>
    <w:uiPriority w:val="99"/>
    <w:semiHidden/>
    <w:rsid w:val="003A71DE"/>
  </w:style>
  <w:style w:type="numbering" w:customStyle="1" w:styleId="NoList114">
    <w:name w:val="No List114"/>
    <w:next w:val="NoList"/>
    <w:uiPriority w:val="99"/>
    <w:semiHidden/>
    <w:unhideWhenUsed/>
    <w:rsid w:val="003A71DE"/>
  </w:style>
  <w:style w:type="numbering" w:customStyle="1" w:styleId="141">
    <w:name w:val="無清單141"/>
    <w:next w:val="NoList"/>
    <w:uiPriority w:val="99"/>
    <w:semiHidden/>
    <w:unhideWhenUsed/>
    <w:rsid w:val="003A71DE"/>
  </w:style>
  <w:style w:type="numbering" w:customStyle="1" w:styleId="11310">
    <w:name w:val="無清單1131"/>
    <w:next w:val="NoList"/>
    <w:uiPriority w:val="99"/>
    <w:semiHidden/>
    <w:unhideWhenUsed/>
    <w:rsid w:val="003A71DE"/>
  </w:style>
  <w:style w:type="numbering" w:customStyle="1" w:styleId="NoList1231">
    <w:name w:val="No List1231"/>
    <w:next w:val="NoList"/>
    <w:uiPriority w:val="99"/>
    <w:semiHidden/>
    <w:unhideWhenUsed/>
    <w:rsid w:val="003A71DE"/>
  </w:style>
  <w:style w:type="numbering" w:customStyle="1" w:styleId="11311">
    <w:name w:val="リストなし1131"/>
    <w:next w:val="NoList"/>
    <w:uiPriority w:val="99"/>
    <w:semiHidden/>
    <w:unhideWhenUsed/>
    <w:rsid w:val="003A71DE"/>
  </w:style>
  <w:style w:type="numbering" w:customStyle="1" w:styleId="11312">
    <w:name w:val="无列表1131"/>
    <w:next w:val="NoList"/>
    <w:semiHidden/>
    <w:rsid w:val="003A71DE"/>
  </w:style>
  <w:style w:type="numbering" w:customStyle="1" w:styleId="NoList2131">
    <w:name w:val="No List2131"/>
    <w:next w:val="NoList"/>
    <w:semiHidden/>
    <w:rsid w:val="003A71DE"/>
  </w:style>
  <w:style w:type="numbering" w:customStyle="1" w:styleId="NoList3131">
    <w:name w:val="No List3131"/>
    <w:next w:val="NoList"/>
    <w:uiPriority w:val="99"/>
    <w:semiHidden/>
    <w:rsid w:val="003A71DE"/>
  </w:style>
  <w:style w:type="numbering" w:customStyle="1" w:styleId="NoList11131">
    <w:name w:val="No List11131"/>
    <w:next w:val="NoList"/>
    <w:uiPriority w:val="99"/>
    <w:semiHidden/>
    <w:unhideWhenUsed/>
    <w:rsid w:val="003A71DE"/>
  </w:style>
  <w:style w:type="numbering" w:customStyle="1" w:styleId="1231">
    <w:name w:val="無清單1231"/>
    <w:next w:val="NoList"/>
    <w:uiPriority w:val="99"/>
    <w:semiHidden/>
    <w:unhideWhenUsed/>
    <w:rsid w:val="003A71DE"/>
  </w:style>
  <w:style w:type="numbering" w:customStyle="1" w:styleId="11131">
    <w:name w:val="無清單11131"/>
    <w:next w:val="NoList"/>
    <w:uiPriority w:val="99"/>
    <w:semiHidden/>
    <w:unhideWhenUsed/>
    <w:rsid w:val="003A71DE"/>
  </w:style>
  <w:style w:type="numbering" w:customStyle="1" w:styleId="NoList1212">
    <w:name w:val="No List1212"/>
    <w:next w:val="NoList"/>
    <w:uiPriority w:val="99"/>
    <w:semiHidden/>
    <w:unhideWhenUsed/>
    <w:rsid w:val="003A71DE"/>
  </w:style>
  <w:style w:type="numbering" w:customStyle="1" w:styleId="11122">
    <w:name w:val="リストなし1112"/>
    <w:next w:val="NoList"/>
    <w:uiPriority w:val="99"/>
    <w:semiHidden/>
    <w:unhideWhenUsed/>
    <w:rsid w:val="003A71DE"/>
  </w:style>
  <w:style w:type="numbering" w:customStyle="1" w:styleId="11123">
    <w:name w:val="无列表1112"/>
    <w:next w:val="NoList"/>
    <w:semiHidden/>
    <w:rsid w:val="003A71DE"/>
  </w:style>
  <w:style w:type="numbering" w:customStyle="1" w:styleId="NoList2112">
    <w:name w:val="No List2112"/>
    <w:next w:val="NoList"/>
    <w:semiHidden/>
    <w:rsid w:val="003A71DE"/>
  </w:style>
  <w:style w:type="numbering" w:customStyle="1" w:styleId="NoList3112">
    <w:name w:val="No List3112"/>
    <w:next w:val="NoList"/>
    <w:uiPriority w:val="99"/>
    <w:semiHidden/>
    <w:rsid w:val="003A71DE"/>
  </w:style>
  <w:style w:type="numbering" w:customStyle="1" w:styleId="NoList11112">
    <w:name w:val="No List11112"/>
    <w:next w:val="NoList"/>
    <w:uiPriority w:val="99"/>
    <w:semiHidden/>
    <w:unhideWhenUsed/>
    <w:rsid w:val="003A71DE"/>
  </w:style>
  <w:style w:type="numbering" w:customStyle="1" w:styleId="12120">
    <w:name w:val="無清單1212"/>
    <w:next w:val="NoList"/>
    <w:uiPriority w:val="99"/>
    <w:semiHidden/>
    <w:unhideWhenUsed/>
    <w:rsid w:val="003A71DE"/>
  </w:style>
  <w:style w:type="numbering" w:customStyle="1" w:styleId="111120">
    <w:name w:val="無清單11112"/>
    <w:next w:val="NoList"/>
    <w:uiPriority w:val="99"/>
    <w:semiHidden/>
    <w:unhideWhenUsed/>
    <w:rsid w:val="003A71DE"/>
  </w:style>
  <w:style w:type="numbering" w:customStyle="1" w:styleId="NoList132">
    <w:name w:val="No List132"/>
    <w:next w:val="NoList"/>
    <w:uiPriority w:val="99"/>
    <w:semiHidden/>
    <w:unhideWhenUsed/>
    <w:rsid w:val="003A71DE"/>
  </w:style>
  <w:style w:type="numbering" w:customStyle="1" w:styleId="1222">
    <w:name w:val="リストなし122"/>
    <w:next w:val="NoList"/>
    <w:uiPriority w:val="99"/>
    <w:semiHidden/>
    <w:unhideWhenUsed/>
    <w:rsid w:val="003A71DE"/>
  </w:style>
  <w:style w:type="numbering" w:customStyle="1" w:styleId="1223">
    <w:name w:val="无列表122"/>
    <w:next w:val="NoList"/>
    <w:semiHidden/>
    <w:rsid w:val="003A71DE"/>
  </w:style>
  <w:style w:type="numbering" w:customStyle="1" w:styleId="NoList222">
    <w:name w:val="No List222"/>
    <w:next w:val="NoList"/>
    <w:semiHidden/>
    <w:rsid w:val="003A71DE"/>
  </w:style>
  <w:style w:type="numbering" w:customStyle="1" w:styleId="NoList322">
    <w:name w:val="No List322"/>
    <w:next w:val="NoList"/>
    <w:uiPriority w:val="99"/>
    <w:semiHidden/>
    <w:rsid w:val="003A71DE"/>
  </w:style>
  <w:style w:type="numbering" w:customStyle="1" w:styleId="NoList1122">
    <w:name w:val="No List1122"/>
    <w:next w:val="NoList"/>
    <w:uiPriority w:val="99"/>
    <w:semiHidden/>
    <w:unhideWhenUsed/>
    <w:rsid w:val="003A71DE"/>
  </w:style>
  <w:style w:type="numbering" w:customStyle="1" w:styleId="1320">
    <w:name w:val="無清單132"/>
    <w:next w:val="NoList"/>
    <w:uiPriority w:val="99"/>
    <w:semiHidden/>
    <w:unhideWhenUsed/>
    <w:rsid w:val="003A71DE"/>
  </w:style>
  <w:style w:type="numbering" w:customStyle="1" w:styleId="11220">
    <w:name w:val="無清單1122"/>
    <w:next w:val="NoList"/>
    <w:uiPriority w:val="99"/>
    <w:semiHidden/>
    <w:unhideWhenUsed/>
    <w:rsid w:val="003A71DE"/>
  </w:style>
  <w:style w:type="numbering" w:customStyle="1" w:styleId="212">
    <w:name w:val="无列表212"/>
    <w:next w:val="NoList"/>
    <w:uiPriority w:val="99"/>
    <w:semiHidden/>
    <w:unhideWhenUsed/>
    <w:rsid w:val="003A71DE"/>
  </w:style>
  <w:style w:type="numbering" w:customStyle="1" w:styleId="NoList11122">
    <w:name w:val="No List11122"/>
    <w:next w:val="NoList"/>
    <w:uiPriority w:val="99"/>
    <w:semiHidden/>
    <w:unhideWhenUsed/>
    <w:rsid w:val="003A71DE"/>
  </w:style>
  <w:style w:type="numbering" w:customStyle="1" w:styleId="NoList15">
    <w:name w:val="No List15"/>
    <w:next w:val="NoList"/>
    <w:uiPriority w:val="99"/>
    <w:semiHidden/>
    <w:unhideWhenUsed/>
    <w:rsid w:val="003A71DE"/>
  </w:style>
  <w:style w:type="numbering" w:customStyle="1" w:styleId="142">
    <w:name w:val="リストなし14"/>
    <w:next w:val="NoList"/>
    <w:uiPriority w:val="99"/>
    <w:semiHidden/>
    <w:unhideWhenUsed/>
    <w:rsid w:val="003A71DE"/>
  </w:style>
  <w:style w:type="numbering" w:customStyle="1" w:styleId="143">
    <w:name w:val="无列表14"/>
    <w:next w:val="NoList"/>
    <w:semiHidden/>
    <w:rsid w:val="003A71DE"/>
  </w:style>
  <w:style w:type="table" w:customStyle="1" w:styleId="34">
    <w:name w:val="网格型3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3A71DE"/>
  </w:style>
  <w:style w:type="numbering" w:customStyle="1" w:styleId="NoList34">
    <w:name w:val="No List34"/>
    <w:next w:val="NoList"/>
    <w:uiPriority w:val="99"/>
    <w:semiHidden/>
    <w:rsid w:val="003A71DE"/>
  </w:style>
  <w:style w:type="numbering" w:customStyle="1" w:styleId="NoList115">
    <w:name w:val="No List115"/>
    <w:next w:val="NoList"/>
    <w:uiPriority w:val="99"/>
    <w:semiHidden/>
    <w:unhideWhenUsed/>
    <w:rsid w:val="003A71DE"/>
  </w:style>
  <w:style w:type="numbering" w:customStyle="1" w:styleId="150">
    <w:name w:val="無清單15"/>
    <w:next w:val="NoList"/>
    <w:uiPriority w:val="99"/>
    <w:semiHidden/>
    <w:unhideWhenUsed/>
    <w:rsid w:val="003A71DE"/>
  </w:style>
  <w:style w:type="numbering" w:customStyle="1" w:styleId="114">
    <w:name w:val="無清單114"/>
    <w:next w:val="NoList"/>
    <w:uiPriority w:val="99"/>
    <w:semiHidden/>
    <w:unhideWhenUsed/>
    <w:rsid w:val="003A71DE"/>
  </w:style>
  <w:style w:type="table" w:customStyle="1" w:styleId="144">
    <w:name w:val="表格格線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3A71DE"/>
  </w:style>
  <w:style w:type="numbering" w:customStyle="1" w:styleId="1140">
    <w:name w:val="リストなし114"/>
    <w:next w:val="NoList"/>
    <w:uiPriority w:val="99"/>
    <w:semiHidden/>
    <w:unhideWhenUsed/>
    <w:rsid w:val="003A71DE"/>
  </w:style>
  <w:style w:type="numbering" w:customStyle="1" w:styleId="1141">
    <w:name w:val="无列表114"/>
    <w:next w:val="NoList"/>
    <w:semiHidden/>
    <w:rsid w:val="003A71DE"/>
  </w:style>
  <w:style w:type="table" w:customStyle="1" w:styleId="312">
    <w:name w:val="网格型3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3A71DE"/>
  </w:style>
  <w:style w:type="numbering" w:customStyle="1" w:styleId="NoList314">
    <w:name w:val="No List314"/>
    <w:next w:val="NoList"/>
    <w:uiPriority w:val="99"/>
    <w:semiHidden/>
    <w:rsid w:val="003A71DE"/>
  </w:style>
  <w:style w:type="numbering" w:customStyle="1" w:styleId="NoList1114">
    <w:name w:val="No List1114"/>
    <w:next w:val="NoList"/>
    <w:uiPriority w:val="99"/>
    <w:semiHidden/>
    <w:unhideWhenUsed/>
    <w:rsid w:val="003A71DE"/>
  </w:style>
  <w:style w:type="numbering" w:customStyle="1" w:styleId="1240">
    <w:name w:val="無清單124"/>
    <w:next w:val="NoList"/>
    <w:uiPriority w:val="99"/>
    <w:semiHidden/>
    <w:unhideWhenUsed/>
    <w:rsid w:val="003A71DE"/>
  </w:style>
  <w:style w:type="numbering" w:customStyle="1" w:styleId="11140">
    <w:name w:val="無清單1114"/>
    <w:next w:val="NoList"/>
    <w:uiPriority w:val="99"/>
    <w:semiHidden/>
    <w:unhideWhenUsed/>
    <w:rsid w:val="003A71DE"/>
  </w:style>
  <w:style w:type="table" w:customStyle="1" w:styleId="1123">
    <w:name w:val="表格格線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3A71DE"/>
  </w:style>
  <w:style w:type="numbering" w:customStyle="1" w:styleId="NoList1213">
    <w:name w:val="No List1213"/>
    <w:next w:val="NoList"/>
    <w:uiPriority w:val="99"/>
    <w:semiHidden/>
    <w:unhideWhenUsed/>
    <w:rsid w:val="003A71DE"/>
  </w:style>
  <w:style w:type="numbering" w:customStyle="1" w:styleId="11130">
    <w:name w:val="リストなし1113"/>
    <w:next w:val="NoList"/>
    <w:uiPriority w:val="99"/>
    <w:semiHidden/>
    <w:unhideWhenUsed/>
    <w:rsid w:val="003A71DE"/>
  </w:style>
  <w:style w:type="numbering" w:customStyle="1" w:styleId="11132">
    <w:name w:val="无列表1113"/>
    <w:next w:val="NoList"/>
    <w:semiHidden/>
    <w:rsid w:val="003A71DE"/>
  </w:style>
  <w:style w:type="numbering" w:customStyle="1" w:styleId="NoList2113">
    <w:name w:val="No List2113"/>
    <w:next w:val="NoList"/>
    <w:semiHidden/>
    <w:rsid w:val="003A71DE"/>
  </w:style>
  <w:style w:type="numbering" w:customStyle="1" w:styleId="NoList3113">
    <w:name w:val="No List3113"/>
    <w:next w:val="NoList"/>
    <w:uiPriority w:val="99"/>
    <w:semiHidden/>
    <w:rsid w:val="003A71DE"/>
  </w:style>
  <w:style w:type="numbering" w:customStyle="1" w:styleId="NoList11113">
    <w:name w:val="No List11113"/>
    <w:next w:val="NoList"/>
    <w:uiPriority w:val="99"/>
    <w:semiHidden/>
    <w:unhideWhenUsed/>
    <w:rsid w:val="003A71DE"/>
  </w:style>
  <w:style w:type="numbering" w:customStyle="1" w:styleId="12130">
    <w:name w:val="無清單1213"/>
    <w:next w:val="NoList"/>
    <w:uiPriority w:val="99"/>
    <w:semiHidden/>
    <w:unhideWhenUsed/>
    <w:rsid w:val="003A71DE"/>
  </w:style>
  <w:style w:type="numbering" w:customStyle="1" w:styleId="11113">
    <w:name w:val="無清單11113"/>
    <w:next w:val="NoList"/>
    <w:uiPriority w:val="99"/>
    <w:semiHidden/>
    <w:unhideWhenUsed/>
    <w:rsid w:val="003A71DE"/>
  </w:style>
  <w:style w:type="numbering" w:customStyle="1" w:styleId="NoList133">
    <w:name w:val="No List133"/>
    <w:next w:val="NoList"/>
    <w:uiPriority w:val="99"/>
    <w:semiHidden/>
    <w:unhideWhenUsed/>
    <w:rsid w:val="003A71DE"/>
  </w:style>
  <w:style w:type="numbering" w:customStyle="1" w:styleId="1232">
    <w:name w:val="リストなし123"/>
    <w:next w:val="NoList"/>
    <w:uiPriority w:val="99"/>
    <w:semiHidden/>
    <w:unhideWhenUsed/>
    <w:rsid w:val="003A71DE"/>
  </w:style>
  <w:style w:type="table" w:customStyle="1" w:styleId="Tabellengitternetz122">
    <w:name w:val="Tabellengitternetz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3A71DE"/>
  </w:style>
  <w:style w:type="table" w:customStyle="1" w:styleId="322">
    <w:name w:val="网格型3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3A71DE"/>
  </w:style>
  <w:style w:type="numbering" w:customStyle="1" w:styleId="NoList323">
    <w:name w:val="No List323"/>
    <w:next w:val="NoList"/>
    <w:uiPriority w:val="99"/>
    <w:semiHidden/>
    <w:rsid w:val="003A71DE"/>
  </w:style>
  <w:style w:type="table" w:customStyle="1" w:styleId="TableGrid422">
    <w:name w:val="Table Grid4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3A71DE"/>
  </w:style>
  <w:style w:type="numbering" w:customStyle="1" w:styleId="1330">
    <w:name w:val="無清單133"/>
    <w:next w:val="NoList"/>
    <w:uiPriority w:val="99"/>
    <w:semiHidden/>
    <w:unhideWhenUsed/>
    <w:rsid w:val="003A71DE"/>
  </w:style>
  <w:style w:type="numbering" w:customStyle="1" w:styleId="11230">
    <w:name w:val="無清單1123"/>
    <w:next w:val="NoList"/>
    <w:uiPriority w:val="99"/>
    <w:semiHidden/>
    <w:unhideWhenUsed/>
    <w:rsid w:val="003A71DE"/>
  </w:style>
  <w:style w:type="table" w:customStyle="1" w:styleId="1224">
    <w:name w:val="表格格線1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3A71DE"/>
  </w:style>
  <w:style w:type="numbering" w:customStyle="1" w:styleId="NoList1222">
    <w:name w:val="No List1222"/>
    <w:next w:val="NoList"/>
    <w:uiPriority w:val="99"/>
    <w:semiHidden/>
    <w:unhideWhenUsed/>
    <w:rsid w:val="003A71DE"/>
  </w:style>
  <w:style w:type="numbering" w:customStyle="1" w:styleId="11221">
    <w:name w:val="リストなし1122"/>
    <w:next w:val="NoList"/>
    <w:uiPriority w:val="99"/>
    <w:semiHidden/>
    <w:unhideWhenUsed/>
    <w:rsid w:val="003A71DE"/>
  </w:style>
  <w:style w:type="numbering" w:customStyle="1" w:styleId="11222">
    <w:name w:val="无列表1122"/>
    <w:next w:val="NoList"/>
    <w:semiHidden/>
    <w:rsid w:val="003A71DE"/>
  </w:style>
  <w:style w:type="numbering" w:customStyle="1" w:styleId="NoList2122">
    <w:name w:val="No List2122"/>
    <w:next w:val="NoList"/>
    <w:semiHidden/>
    <w:rsid w:val="003A71DE"/>
  </w:style>
  <w:style w:type="numbering" w:customStyle="1" w:styleId="NoList3122">
    <w:name w:val="No List3122"/>
    <w:next w:val="NoList"/>
    <w:uiPriority w:val="99"/>
    <w:semiHidden/>
    <w:rsid w:val="003A71DE"/>
  </w:style>
  <w:style w:type="numbering" w:customStyle="1" w:styleId="NoList11123">
    <w:name w:val="No List11123"/>
    <w:next w:val="NoList"/>
    <w:uiPriority w:val="99"/>
    <w:semiHidden/>
    <w:unhideWhenUsed/>
    <w:rsid w:val="003A71DE"/>
  </w:style>
  <w:style w:type="numbering" w:customStyle="1" w:styleId="12220">
    <w:name w:val="無清單1222"/>
    <w:next w:val="NoList"/>
    <w:uiPriority w:val="99"/>
    <w:semiHidden/>
    <w:unhideWhenUsed/>
    <w:rsid w:val="003A71DE"/>
  </w:style>
  <w:style w:type="numbering" w:customStyle="1" w:styleId="111220">
    <w:name w:val="無清單11122"/>
    <w:next w:val="NoList"/>
    <w:uiPriority w:val="99"/>
    <w:semiHidden/>
    <w:unhideWhenUsed/>
    <w:rsid w:val="003A71DE"/>
  </w:style>
  <w:style w:type="numbering" w:customStyle="1" w:styleId="NoList16">
    <w:name w:val="No List16"/>
    <w:next w:val="NoList"/>
    <w:uiPriority w:val="99"/>
    <w:semiHidden/>
    <w:unhideWhenUsed/>
    <w:rsid w:val="003A71DE"/>
  </w:style>
  <w:style w:type="numbering" w:customStyle="1" w:styleId="151">
    <w:name w:val="リストなし15"/>
    <w:next w:val="NoList"/>
    <w:uiPriority w:val="99"/>
    <w:semiHidden/>
    <w:unhideWhenUsed/>
    <w:rsid w:val="003A71DE"/>
  </w:style>
  <w:style w:type="table" w:customStyle="1" w:styleId="Tabellengitternetz15">
    <w:name w:val="Tabellengitternetz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3A71DE"/>
  </w:style>
  <w:style w:type="table" w:customStyle="1" w:styleId="35">
    <w:name w:val="网格型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3A71DE"/>
  </w:style>
  <w:style w:type="numbering" w:customStyle="1" w:styleId="NoList35">
    <w:name w:val="No List35"/>
    <w:next w:val="NoList"/>
    <w:uiPriority w:val="99"/>
    <w:semiHidden/>
    <w:rsid w:val="003A71DE"/>
  </w:style>
  <w:style w:type="table" w:customStyle="1" w:styleId="TableGrid45">
    <w:name w:val="Table Grid4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3A71DE"/>
  </w:style>
  <w:style w:type="numbering" w:customStyle="1" w:styleId="160">
    <w:name w:val="無清單16"/>
    <w:next w:val="NoList"/>
    <w:uiPriority w:val="99"/>
    <w:semiHidden/>
    <w:unhideWhenUsed/>
    <w:rsid w:val="003A71DE"/>
  </w:style>
  <w:style w:type="numbering" w:customStyle="1" w:styleId="115">
    <w:name w:val="無清單115"/>
    <w:next w:val="NoList"/>
    <w:uiPriority w:val="99"/>
    <w:semiHidden/>
    <w:unhideWhenUsed/>
    <w:rsid w:val="003A71DE"/>
  </w:style>
  <w:style w:type="table" w:customStyle="1" w:styleId="153">
    <w:name w:val="表格格線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3A71DE"/>
  </w:style>
  <w:style w:type="numbering" w:customStyle="1" w:styleId="NoList125">
    <w:name w:val="No List125"/>
    <w:next w:val="NoList"/>
    <w:uiPriority w:val="99"/>
    <w:semiHidden/>
    <w:unhideWhenUsed/>
    <w:rsid w:val="003A71DE"/>
  </w:style>
  <w:style w:type="numbering" w:customStyle="1" w:styleId="1150">
    <w:name w:val="リストなし115"/>
    <w:next w:val="NoList"/>
    <w:uiPriority w:val="99"/>
    <w:semiHidden/>
    <w:unhideWhenUsed/>
    <w:rsid w:val="003A71DE"/>
  </w:style>
  <w:style w:type="table" w:customStyle="1" w:styleId="Tabellengitternetz113">
    <w:name w:val="Tabellengitternetz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3A71DE"/>
  </w:style>
  <w:style w:type="table" w:customStyle="1" w:styleId="313">
    <w:name w:val="网格型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3A71DE"/>
  </w:style>
  <w:style w:type="numbering" w:customStyle="1" w:styleId="NoList315">
    <w:name w:val="No List315"/>
    <w:next w:val="NoList"/>
    <w:uiPriority w:val="99"/>
    <w:semiHidden/>
    <w:rsid w:val="003A71DE"/>
  </w:style>
  <w:style w:type="table" w:customStyle="1" w:styleId="TableGrid413">
    <w:name w:val="Table Grid4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3A71DE"/>
  </w:style>
  <w:style w:type="numbering" w:customStyle="1" w:styleId="125">
    <w:name w:val="無清單125"/>
    <w:next w:val="NoList"/>
    <w:uiPriority w:val="99"/>
    <w:semiHidden/>
    <w:unhideWhenUsed/>
    <w:rsid w:val="003A71DE"/>
  </w:style>
  <w:style w:type="numbering" w:customStyle="1" w:styleId="1115">
    <w:name w:val="無清單1115"/>
    <w:next w:val="NoList"/>
    <w:uiPriority w:val="99"/>
    <w:semiHidden/>
    <w:unhideWhenUsed/>
    <w:rsid w:val="003A71DE"/>
  </w:style>
  <w:style w:type="table" w:customStyle="1" w:styleId="1133">
    <w:name w:val="表格格線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无列表24"/>
    <w:next w:val="NoList"/>
    <w:uiPriority w:val="99"/>
    <w:semiHidden/>
    <w:unhideWhenUsed/>
    <w:rsid w:val="003A71DE"/>
  </w:style>
  <w:style w:type="numbering" w:customStyle="1" w:styleId="NoList1214">
    <w:name w:val="No List1214"/>
    <w:next w:val="NoList"/>
    <w:uiPriority w:val="99"/>
    <w:semiHidden/>
    <w:unhideWhenUsed/>
    <w:rsid w:val="003A71DE"/>
  </w:style>
  <w:style w:type="numbering" w:customStyle="1" w:styleId="11141">
    <w:name w:val="リストなし1114"/>
    <w:next w:val="NoList"/>
    <w:uiPriority w:val="99"/>
    <w:semiHidden/>
    <w:unhideWhenUsed/>
    <w:rsid w:val="003A71DE"/>
  </w:style>
  <w:style w:type="numbering" w:customStyle="1" w:styleId="11142">
    <w:name w:val="无列表1114"/>
    <w:next w:val="NoList"/>
    <w:semiHidden/>
    <w:rsid w:val="003A71DE"/>
  </w:style>
  <w:style w:type="numbering" w:customStyle="1" w:styleId="NoList2114">
    <w:name w:val="No List2114"/>
    <w:next w:val="NoList"/>
    <w:semiHidden/>
    <w:rsid w:val="003A71DE"/>
  </w:style>
  <w:style w:type="numbering" w:customStyle="1" w:styleId="NoList3114">
    <w:name w:val="No List3114"/>
    <w:next w:val="NoList"/>
    <w:uiPriority w:val="99"/>
    <w:semiHidden/>
    <w:rsid w:val="003A71DE"/>
  </w:style>
  <w:style w:type="numbering" w:customStyle="1" w:styleId="NoList11114">
    <w:name w:val="No List11114"/>
    <w:next w:val="NoList"/>
    <w:uiPriority w:val="99"/>
    <w:semiHidden/>
    <w:unhideWhenUsed/>
    <w:rsid w:val="003A71DE"/>
  </w:style>
  <w:style w:type="numbering" w:customStyle="1" w:styleId="1214">
    <w:name w:val="無清單1214"/>
    <w:next w:val="NoList"/>
    <w:uiPriority w:val="99"/>
    <w:semiHidden/>
    <w:unhideWhenUsed/>
    <w:rsid w:val="003A71DE"/>
  </w:style>
  <w:style w:type="numbering" w:customStyle="1" w:styleId="11114">
    <w:name w:val="無清單11114"/>
    <w:next w:val="NoList"/>
    <w:uiPriority w:val="99"/>
    <w:semiHidden/>
    <w:unhideWhenUsed/>
    <w:rsid w:val="003A71DE"/>
  </w:style>
  <w:style w:type="numbering" w:customStyle="1" w:styleId="NoList54">
    <w:name w:val="No List54"/>
    <w:next w:val="NoList"/>
    <w:uiPriority w:val="99"/>
    <w:semiHidden/>
    <w:unhideWhenUsed/>
    <w:rsid w:val="003A71DE"/>
  </w:style>
  <w:style w:type="numbering" w:customStyle="1" w:styleId="NoList134">
    <w:name w:val="No List134"/>
    <w:next w:val="NoList"/>
    <w:uiPriority w:val="99"/>
    <w:semiHidden/>
    <w:unhideWhenUsed/>
    <w:rsid w:val="003A71DE"/>
  </w:style>
  <w:style w:type="numbering" w:customStyle="1" w:styleId="1241">
    <w:name w:val="リストなし124"/>
    <w:next w:val="NoList"/>
    <w:uiPriority w:val="99"/>
    <w:semiHidden/>
    <w:unhideWhenUsed/>
    <w:rsid w:val="003A71DE"/>
  </w:style>
  <w:style w:type="table" w:customStyle="1" w:styleId="Tabellengitternetz123">
    <w:name w:val="Tabellengitternetz1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3A71DE"/>
  </w:style>
  <w:style w:type="table" w:customStyle="1" w:styleId="323">
    <w:name w:val="网格型3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3A71DE"/>
  </w:style>
  <w:style w:type="numbering" w:customStyle="1" w:styleId="NoList324">
    <w:name w:val="No List324"/>
    <w:next w:val="NoList"/>
    <w:uiPriority w:val="99"/>
    <w:semiHidden/>
    <w:rsid w:val="003A71DE"/>
  </w:style>
  <w:style w:type="table" w:customStyle="1" w:styleId="TableGrid423">
    <w:name w:val="Table Grid42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3A71DE"/>
  </w:style>
  <w:style w:type="numbering" w:customStyle="1" w:styleId="134">
    <w:name w:val="無清單134"/>
    <w:next w:val="NoList"/>
    <w:uiPriority w:val="99"/>
    <w:semiHidden/>
    <w:unhideWhenUsed/>
    <w:rsid w:val="003A71DE"/>
  </w:style>
  <w:style w:type="numbering" w:customStyle="1" w:styleId="1124">
    <w:name w:val="無清單1124"/>
    <w:next w:val="NoList"/>
    <w:uiPriority w:val="99"/>
    <w:semiHidden/>
    <w:unhideWhenUsed/>
    <w:rsid w:val="003A71DE"/>
  </w:style>
  <w:style w:type="table" w:customStyle="1" w:styleId="1234">
    <w:name w:val="表格格線12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3A71DE"/>
  </w:style>
  <w:style w:type="numbering" w:customStyle="1" w:styleId="NoList1223">
    <w:name w:val="No List1223"/>
    <w:next w:val="NoList"/>
    <w:uiPriority w:val="99"/>
    <w:semiHidden/>
    <w:unhideWhenUsed/>
    <w:rsid w:val="003A71DE"/>
  </w:style>
  <w:style w:type="numbering" w:customStyle="1" w:styleId="11231">
    <w:name w:val="リストなし1123"/>
    <w:next w:val="NoList"/>
    <w:uiPriority w:val="99"/>
    <w:semiHidden/>
    <w:unhideWhenUsed/>
    <w:rsid w:val="003A71DE"/>
  </w:style>
  <w:style w:type="numbering" w:customStyle="1" w:styleId="11232">
    <w:name w:val="无列表1123"/>
    <w:next w:val="NoList"/>
    <w:semiHidden/>
    <w:rsid w:val="003A71DE"/>
  </w:style>
  <w:style w:type="numbering" w:customStyle="1" w:styleId="NoList2123">
    <w:name w:val="No List2123"/>
    <w:next w:val="NoList"/>
    <w:semiHidden/>
    <w:rsid w:val="003A71DE"/>
  </w:style>
  <w:style w:type="numbering" w:customStyle="1" w:styleId="NoList3123">
    <w:name w:val="No List3123"/>
    <w:next w:val="NoList"/>
    <w:uiPriority w:val="99"/>
    <w:semiHidden/>
    <w:rsid w:val="003A71DE"/>
  </w:style>
  <w:style w:type="numbering" w:customStyle="1" w:styleId="NoList11124">
    <w:name w:val="No List11124"/>
    <w:next w:val="NoList"/>
    <w:uiPriority w:val="99"/>
    <w:semiHidden/>
    <w:unhideWhenUsed/>
    <w:rsid w:val="003A71DE"/>
  </w:style>
  <w:style w:type="numbering" w:customStyle="1" w:styleId="12230">
    <w:name w:val="無清單1223"/>
    <w:next w:val="NoList"/>
    <w:uiPriority w:val="99"/>
    <w:semiHidden/>
    <w:unhideWhenUsed/>
    <w:rsid w:val="003A71DE"/>
  </w:style>
  <w:style w:type="numbering" w:customStyle="1" w:styleId="111230">
    <w:name w:val="無清單11123"/>
    <w:next w:val="NoList"/>
    <w:uiPriority w:val="99"/>
    <w:semiHidden/>
    <w:unhideWhenUsed/>
    <w:rsid w:val="003A71DE"/>
  </w:style>
  <w:style w:type="numbering" w:customStyle="1" w:styleId="NoList142">
    <w:name w:val="No List142"/>
    <w:next w:val="NoList"/>
    <w:uiPriority w:val="99"/>
    <w:semiHidden/>
    <w:unhideWhenUsed/>
    <w:rsid w:val="003A71DE"/>
  </w:style>
  <w:style w:type="numbering" w:customStyle="1" w:styleId="1321">
    <w:name w:val="リストなし132"/>
    <w:next w:val="NoList"/>
    <w:uiPriority w:val="99"/>
    <w:semiHidden/>
    <w:unhideWhenUsed/>
    <w:rsid w:val="003A71DE"/>
  </w:style>
  <w:style w:type="table" w:customStyle="1" w:styleId="Tabellengitternetz131">
    <w:name w:val="Tabellengitternetz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3A71DE"/>
  </w:style>
  <w:style w:type="table" w:customStyle="1" w:styleId="331">
    <w:name w:val="网格型3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3A71DE"/>
  </w:style>
  <w:style w:type="numbering" w:customStyle="1" w:styleId="NoList332">
    <w:name w:val="No List332"/>
    <w:next w:val="NoList"/>
    <w:uiPriority w:val="99"/>
    <w:semiHidden/>
    <w:rsid w:val="003A71DE"/>
  </w:style>
  <w:style w:type="table" w:customStyle="1" w:styleId="TableGrid431">
    <w:name w:val="Table Grid4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3A71DE"/>
  </w:style>
  <w:style w:type="numbering" w:customStyle="1" w:styleId="1420">
    <w:name w:val="無清單142"/>
    <w:next w:val="NoList"/>
    <w:uiPriority w:val="99"/>
    <w:semiHidden/>
    <w:unhideWhenUsed/>
    <w:rsid w:val="003A71DE"/>
  </w:style>
  <w:style w:type="numbering" w:customStyle="1" w:styleId="11320">
    <w:name w:val="無清單1132"/>
    <w:next w:val="NoList"/>
    <w:uiPriority w:val="99"/>
    <w:semiHidden/>
    <w:unhideWhenUsed/>
    <w:rsid w:val="003A71DE"/>
  </w:style>
  <w:style w:type="table" w:customStyle="1" w:styleId="1313">
    <w:name w:val="表格格線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3A71DE"/>
  </w:style>
  <w:style w:type="numbering" w:customStyle="1" w:styleId="NoList1232">
    <w:name w:val="No List1232"/>
    <w:next w:val="NoList"/>
    <w:uiPriority w:val="99"/>
    <w:semiHidden/>
    <w:unhideWhenUsed/>
    <w:rsid w:val="003A71DE"/>
  </w:style>
  <w:style w:type="numbering" w:customStyle="1" w:styleId="11321">
    <w:name w:val="リストなし1132"/>
    <w:next w:val="NoList"/>
    <w:uiPriority w:val="99"/>
    <w:semiHidden/>
    <w:unhideWhenUsed/>
    <w:rsid w:val="003A71DE"/>
  </w:style>
  <w:style w:type="numbering" w:customStyle="1" w:styleId="11322">
    <w:name w:val="无列表1132"/>
    <w:next w:val="NoList"/>
    <w:semiHidden/>
    <w:rsid w:val="003A71DE"/>
  </w:style>
  <w:style w:type="numbering" w:customStyle="1" w:styleId="NoList2132">
    <w:name w:val="No List2132"/>
    <w:next w:val="NoList"/>
    <w:semiHidden/>
    <w:rsid w:val="003A71DE"/>
  </w:style>
  <w:style w:type="numbering" w:customStyle="1" w:styleId="NoList3132">
    <w:name w:val="No List3132"/>
    <w:next w:val="NoList"/>
    <w:uiPriority w:val="99"/>
    <w:semiHidden/>
    <w:rsid w:val="003A71DE"/>
  </w:style>
  <w:style w:type="numbering" w:customStyle="1" w:styleId="NoList11132">
    <w:name w:val="No List11132"/>
    <w:next w:val="NoList"/>
    <w:uiPriority w:val="99"/>
    <w:semiHidden/>
    <w:unhideWhenUsed/>
    <w:rsid w:val="003A71DE"/>
  </w:style>
  <w:style w:type="numbering" w:customStyle="1" w:styleId="12320">
    <w:name w:val="無清單1232"/>
    <w:next w:val="NoList"/>
    <w:uiPriority w:val="99"/>
    <w:semiHidden/>
    <w:unhideWhenUsed/>
    <w:rsid w:val="003A71DE"/>
  </w:style>
  <w:style w:type="numbering" w:customStyle="1" w:styleId="111320">
    <w:name w:val="無清單11132"/>
    <w:next w:val="NoList"/>
    <w:uiPriority w:val="99"/>
    <w:semiHidden/>
    <w:unhideWhenUsed/>
    <w:rsid w:val="003A71DE"/>
  </w:style>
  <w:style w:type="numbering" w:customStyle="1" w:styleId="NoList412">
    <w:name w:val="No List412"/>
    <w:next w:val="NoList"/>
    <w:uiPriority w:val="99"/>
    <w:semiHidden/>
    <w:unhideWhenUsed/>
    <w:rsid w:val="003A71DE"/>
  </w:style>
  <w:style w:type="table" w:customStyle="1" w:styleId="Tabellengitternetz1111">
    <w:name w:val="Tabellengitternetz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3A71DE"/>
  </w:style>
  <w:style w:type="numbering" w:customStyle="1" w:styleId="111121">
    <w:name w:val="リストなし11112"/>
    <w:next w:val="NoList"/>
    <w:uiPriority w:val="99"/>
    <w:semiHidden/>
    <w:unhideWhenUsed/>
    <w:rsid w:val="003A71DE"/>
  </w:style>
  <w:style w:type="numbering" w:customStyle="1" w:styleId="111122">
    <w:name w:val="无列表11112"/>
    <w:next w:val="NoList"/>
    <w:semiHidden/>
    <w:rsid w:val="003A71DE"/>
  </w:style>
  <w:style w:type="numbering" w:customStyle="1" w:styleId="NoList21112">
    <w:name w:val="No List21112"/>
    <w:next w:val="NoList"/>
    <w:semiHidden/>
    <w:rsid w:val="003A71DE"/>
  </w:style>
  <w:style w:type="numbering" w:customStyle="1" w:styleId="NoList31112">
    <w:name w:val="No List31112"/>
    <w:next w:val="NoList"/>
    <w:uiPriority w:val="99"/>
    <w:semiHidden/>
    <w:rsid w:val="003A71DE"/>
  </w:style>
  <w:style w:type="numbering" w:customStyle="1" w:styleId="NoList111112">
    <w:name w:val="No List111112"/>
    <w:next w:val="NoList"/>
    <w:uiPriority w:val="99"/>
    <w:semiHidden/>
    <w:unhideWhenUsed/>
    <w:rsid w:val="003A71DE"/>
  </w:style>
  <w:style w:type="numbering" w:customStyle="1" w:styleId="121120">
    <w:name w:val="無清單12112"/>
    <w:next w:val="NoList"/>
    <w:uiPriority w:val="99"/>
    <w:semiHidden/>
    <w:unhideWhenUsed/>
    <w:rsid w:val="003A71DE"/>
  </w:style>
  <w:style w:type="numbering" w:customStyle="1" w:styleId="1111120">
    <w:name w:val="無清單111112"/>
    <w:next w:val="NoList"/>
    <w:uiPriority w:val="99"/>
    <w:semiHidden/>
    <w:unhideWhenUsed/>
    <w:rsid w:val="003A71DE"/>
  </w:style>
  <w:style w:type="numbering" w:customStyle="1" w:styleId="NoList512">
    <w:name w:val="No List512"/>
    <w:next w:val="NoList"/>
    <w:uiPriority w:val="99"/>
    <w:semiHidden/>
    <w:unhideWhenUsed/>
    <w:rsid w:val="003A71DE"/>
  </w:style>
  <w:style w:type="numbering" w:customStyle="1" w:styleId="NoList1312">
    <w:name w:val="No List1312"/>
    <w:next w:val="NoList"/>
    <w:uiPriority w:val="99"/>
    <w:semiHidden/>
    <w:unhideWhenUsed/>
    <w:rsid w:val="003A71DE"/>
  </w:style>
  <w:style w:type="numbering" w:customStyle="1" w:styleId="12121">
    <w:name w:val="リストなし1212"/>
    <w:next w:val="NoList"/>
    <w:uiPriority w:val="99"/>
    <w:semiHidden/>
    <w:unhideWhenUsed/>
    <w:rsid w:val="003A71DE"/>
  </w:style>
  <w:style w:type="table" w:customStyle="1" w:styleId="TableGrid1211">
    <w:name w:val="Table Grid1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3A71DE"/>
  </w:style>
  <w:style w:type="table" w:customStyle="1" w:styleId="3211">
    <w:name w:val="网格型3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3A71DE"/>
  </w:style>
  <w:style w:type="numbering" w:customStyle="1" w:styleId="NoList3212">
    <w:name w:val="No List3212"/>
    <w:next w:val="NoList"/>
    <w:uiPriority w:val="99"/>
    <w:semiHidden/>
    <w:rsid w:val="003A71DE"/>
  </w:style>
  <w:style w:type="table" w:customStyle="1" w:styleId="TableGrid4211">
    <w:name w:val="Table Grid4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3A71DE"/>
  </w:style>
  <w:style w:type="numbering" w:customStyle="1" w:styleId="13120">
    <w:name w:val="無清單1312"/>
    <w:next w:val="NoList"/>
    <w:uiPriority w:val="99"/>
    <w:semiHidden/>
    <w:unhideWhenUsed/>
    <w:rsid w:val="003A71DE"/>
  </w:style>
  <w:style w:type="numbering" w:customStyle="1" w:styleId="112120">
    <w:name w:val="無清單11212"/>
    <w:next w:val="NoList"/>
    <w:uiPriority w:val="99"/>
    <w:semiHidden/>
    <w:unhideWhenUsed/>
    <w:rsid w:val="003A71DE"/>
  </w:style>
  <w:style w:type="table" w:customStyle="1" w:styleId="12113">
    <w:name w:val="表格格線1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3A71DE"/>
  </w:style>
  <w:style w:type="numbering" w:customStyle="1" w:styleId="NoList12212">
    <w:name w:val="No List12212"/>
    <w:next w:val="NoList"/>
    <w:uiPriority w:val="99"/>
    <w:semiHidden/>
    <w:unhideWhenUsed/>
    <w:rsid w:val="003A71DE"/>
  </w:style>
  <w:style w:type="numbering" w:customStyle="1" w:styleId="112121">
    <w:name w:val="リストなし11212"/>
    <w:next w:val="NoList"/>
    <w:uiPriority w:val="99"/>
    <w:semiHidden/>
    <w:unhideWhenUsed/>
    <w:rsid w:val="003A71DE"/>
  </w:style>
  <w:style w:type="numbering" w:customStyle="1" w:styleId="112122">
    <w:name w:val="无列表11212"/>
    <w:next w:val="NoList"/>
    <w:semiHidden/>
    <w:rsid w:val="003A71DE"/>
  </w:style>
  <w:style w:type="numbering" w:customStyle="1" w:styleId="NoList21212">
    <w:name w:val="No List21212"/>
    <w:next w:val="NoList"/>
    <w:semiHidden/>
    <w:rsid w:val="003A71DE"/>
  </w:style>
  <w:style w:type="numbering" w:customStyle="1" w:styleId="NoList31212">
    <w:name w:val="No List31212"/>
    <w:next w:val="NoList"/>
    <w:uiPriority w:val="99"/>
    <w:semiHidden/>
    <w:rsid w:val="003A71DE"/>
  </w:style>
  <w:style w:type="numbering" w:customStyle="1" w:styleId="NoList111212">
    <w:name w:val="No List111212"/>
    <w:next w:val="NoList"/>
    <w:uiPriority w:val="99"/>
    <w:semiHidden/>
    <w:unhideWhenUsed/>
    <w:rsid w:val="003A71DE"/>
  </w:style>
  <w:style w:type="numbering" w:customStyle="1" w:styleId="12212">
    <w:name w:val="無清單12212"/>
    <w:next w:val="NoList"/>
    <w:uiPriority w:val="99"/>
    <w:semiHidden/>
    <w:unhideWhenUsed/>
    <w:rsid w:val="003A71DE"/>
  </w:style>
  <w:style w:type="numbering" w:customStyle="1" w:styleId="111212">
    <w:name w:val="無清單111212"/>
    <w:next w:val="NoList"/>
    <w:uiPriority w:val="99"/>
    <w:semiHidden/>
    <w:unhideWhenUsed/>
    <w:rsid w:val="003A71DE"/>
  </w:style>
  <w:style w:type="table" w:customStyle="1" w:styleId="116">
    <w:name w:val="网格型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无列表31"/>
    <w:next w:val="NoList"/>
    <w:uiPriority w:val="99"/>
    <w:semiHidden/>
    <w:unhideWhenUsed/>
    <w:rsid w:val="003A71DE"/>
  </w:style>
  <w:style w:type="table" w:customStyle="1" w:styleId="215">
    <w:name w:val="网格型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3A71DE"/>
  </w:style>
  <w:style w:type="numbering" w:customStyle="1" w:styleId="NoList11311">
    <w:name w:val="No List11311"/>
    <w:next w:val="NoList"/>
    <w:uiPriority w:val="99"/>
    <w:semiHidden/>
    <w:unhideWhenUsed/>
    <w:rsid w:val="003A71DE"/>
  </w:style>
  <w:style w:type="numbering" w:customStyle="1" w:styleId="NoList4111">
    <w:name w:val="No List4111"/>
    <w:next w:val="NoList"/>
    <w:uiPriority w:val="99"/>
    <w:semiHidden/>
    <w:unhideWhenUsed/>
    <w:rsid w:val="003A71DE"/>
  </w:style>
  <w:style w:type="table" w:customStyle="1" w:styleId="TableGrid1121">
    <w:name w:val="Table Grid11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3A71DE"/>
  </w:style>
  <w:style w:type="numbering" w:customStyle="1" w:styleId="NoList121111">
    <w:name w:val="No List121111"/>
    <w:next w:val="NoList"/>
    <w:uiPriority w:val="99"/>
    <w:semiHidden/>
    <w:unhideWhenUsed/>
    <w:rsid w:val="003A71DE"/>
  </w:style>
  <w:style w:type="numbering" w:customStyle="1" w:styleId="1111111">
    <w:name w:val="リストなし111111"/>
    <w:next w:val="NoList"/>
    <w:uiPriority w:val="99"/>
    <w:semiHidden/>
    <w:unhideWhenUsed/>
    <w:rsid w:val="003A71DE"/>
  </w:style>
  <w:style w:type="numbering" w:customStyle="1" w:styleId="1111112">
    <w:name w:val="无列表111111"/>
    <w:next w:val="NoList"/>
    <w:semiHidden/>
    <w:rsid w:val="003A71DE"/>
  </w:style>
  <w:style w:type="numbering" w:customStyle="1" w:styleId="NoList211111">
    <w:name w:val="No List211111"/>
    <w:next w:val="NoList"/>
    <w:semiHidden/>
    <w:rsid w:val="003A71DE"/>
  </w:style>
  <w:style w:type="numbering" w:customStyle="1" w:styleId="NoList311111">
    <w:name w:val="No List311111"/>
    <w:next w:val="NoList"/>
    <w:uiPriority w:val="99"/>
    <w:semiHidden/>
    <w:rsid w:val="003A71DE"/>
  </w:style>
  <w:style w:type="numbering" w:customStyle="1" w:styleId="NoList11111111">
    <w:name w:val="No List11111111"/>
    <w:next w:val="NoList"/>
    <w:uiPriority w:val="99"/>
    <w:semiHidden/>
    <w:unhideWhenUsed/>
    <w:rsid w:val="003A71DE"/>
  </w:style>
  <w:style w:type="numbering" w:customStyle="1" w:styleId="121111">
    <w:name w:val="無清單121111"/>
    <w:next w:val="NoList"/>
    <w:uiPriority w:val="99"/>
    <w:semiHidden/>
    <w:unhideWhenUsed/>
    <w:rsid w:val="003A71DE"/>
  </w:style>
  <w:style w:type="numbering" w:customStyle="1" w:styleId="11111110">
    <w:name w:val="無清單1111111"/>
    <w:next w:val="NoList"/>
    <w:uiPriority w:val="99"/>
    <w:semiHidden/>
    <w:unhideWhenUsed/>
    <w:rsid w:val="003A71DE"/>
  </w:style>
  <w:style w:type="numbering" w:customStyle="1" w:styleId="NoList13111">
    <w:name w:val="No List13111"/>
    <w:next w:val="NoList"/>
    <w:uiPriority w:val="99"/>
    <w:semiHidden/>
    <w:unhideWhenUsed/>
    <w:rsid w:val="003A71DE"/>
  </w:style>
  <w:style w:type="numbering" w:customStyle="1" w:styleId="121110">
    <w:name w:val="リストなし12111"/>
    <w:next w:val="NoList"/>
    <w:uiPriority w:val="99"/>
    <w:semiHidden/>
    <w:unhideWhenUsed/>
    <w:rsid w:val="003A71DE"/>
  </w:style>
  <w:style w:type="numbering" w:customStyle="1" w:styleId="121112">
    <w:name w:val="无列表12111"/>
    <w:next w:val="NoList"/>
    <w:semiHidden/>
    <w:rsid w:val="003A71DE"/>
  </w:style>
  <w:style w:type="numbering" w:customStyle="1" w:styleId="NoList22111">
    <w:name w:val="No List22111"/>
    <w:next w:val="NoList"/>
    <w:semiHidden/>
    <w:rsid w:val="003A71DE"/>
  </w:style>
  <w:style w:type="numbering" w:customStyle="1" w:styleId="NoList32111">
    <w:name w:val="No List32111"/>
    <w:next w:val="NoList"/>
    <w:uiPriority w:val="99"/>
    <w:semiHidden/>
    <w:rsid w:val="003A71DE"/>
  </w:style>
  <w:style w:type="numbering" w:customStyle="1" w:styleId="NoList112111">
    <w:name w:val="No List112111"/>
    <w:next w:val="NoList"/>
    <w:uiPriority w:val="99"/>
    <w:semiHidden/>
    <w:unhideWhenUsed/>
    <w:rsid w:val="003A71DE"/>
  </w:style>
  <w:style w:type="numbering" w:customStyle="1" w:styleId="131110">
    <w:name w:val="無清單13111"/>
    <w:next w:val="NoList"/>
    <w:uiPriority w:val="99"/>
    <w:semiHidden/>
    <w:unhideWhenUsed/>
    <w:rsid w:val="003A71DE"/>
  </w:style>
  <w:style w:type="numbering" w:customStyle="1" w:styleId="1121110">
    <w:name w:val="無清單112111"/>
    <w:next w:val="NoList"/>
    <w:uiPriority w:val="99"/>
    <w:semiHidden/>
    <w:unhideWhenUsed/>
    <w:rsid w:val="003A71DE"/>
  </w:style>
  <w:style w:type="numbering" w:customStyle="1" w:styleId="21111">
    <w:name w:val="无列表21111"/>
    <w:next w:val="NoList"/>
    <w:uiPriority w:val="99"/>
    <w:semiHidden/>
    <w:unhideWhenUsed/>
    <w:rsid w:val="003A71DE"/>
  </w:style>
  <w:style w:type="numbering" w:customStyle="1" w:styleId="NoList122111">
    <w:name w:val="No List122111"/>
    <w:next w:val="NoList"/>
    <w:uiPriority w:val="99"/>
    <w:semiHidden/>
    <w:unhideWhenUsed/>
    <w:rsid w:val="003A71DE"/>
  </w:style>
  <w:style w:type="numbering" w:customStyle="1" w:styleId="1121111">
    <w:name w:val="リストなし112111"/>
    <w:next w:val="NoList"/>
    <w:uiPriority w:val="99"/>
    <w:semiHidden/>
    <w:unhideWhenUsed/>
    <w:rsid w:val="003A71DE"/>
  </w:style>
  <w:style w:type="numbering" w:customStyle="1" w:styleId="1121112">
    <w:name w:val="无列表112111"/>
    <w:next w:val="NoList"/>
    <w:semiHidden/>
    <w:rsid w:val="003A71DE"/>
  </w:style>
  <w:style w:type="numbering" w:customStyle="1" w:styleId="NoList212111">
    <w:name w:val="No List212111"/>
    <w:next w:val="NoList"/>
    <w:semiHidden/>
    <w:rsid w:val="003A71DE"/>
  </w:style>
  <w:style w:type="numbering" w:customStyle="1" w:styleId="NoList312111">
    <w:name w:val="No List312111"/>
    <w:next w:val="NoList"/>
    <w:uiPriority w:val="99"/>
    <w:semiHidden/>
    <w:rsid w:val="003A71DE"/>
  </w:style>
  <w:style w:type="numbering" w:customStyle="1" w:styleId="NoList1112111">
    <w:name w:val="No List1112111"/>
    <w:next w:val="NoList"/>
    <w:uiPriority w:val="99"/>
    <w:semiHidden/>
    <w:unhideWhenUsed/>
    <w:rsid w:val="003A71DE"/>
  </w:style>
  <w:style w:type="numbering" w:customStyle="1" w:styleId="122111">
    <w:name w:val="無清單122111"/>
    <w:next w:val="NoList"/>
    <w:uiPriority w:val="99"/>
    <w:semiHidden/>
    <w:unhideWhenUsed/>
    <w:rsid w:val="003A71DE"/>
  </w:style>
  <w:style w:type="numbering" w:customStyle="1" w:styleId="1112111">
    <w:name w:val="無清單1112111"/>
    <w:next w:val="NoList"/>
    <w:uiPriority w:val="99"/>
    <w:semiHidden/>
    <w:unhideWhenUsed/>
    <w:rsid w:val="003A71DE"/>
  </w:style>
  <w:style w:type="numbering" w:customStyle="1" w:styleId="NoList5111">
    <w:name w:val="No List5111"/>
    <w:next w:val="NoList"/>
    <w:uiPriority w:val="99"/>
    <w:semiHidden/>
    <w:unhideWhenUsed/>
    <w:rsid w:val="003A71DE"/>
  </w:style>
  <w:style w:type="numbering" w:customStyle="1" w:styleId="NoList611">
    <w:name w:val="No List611"/>
    <w:next w:val="NoList"/>
    <w:uiPriority w:val="99"/>
    <w:semiHidden/>
    <w:unhideWhenUsed/>
    <w:rsid w:val="003A71DE"/>
  </w:style>
  <w:style w:type="numbering" w:customStyle="1" w:styleId="NoList1411">
    <w:name w:val="No List1411"/>
    <w:next w:val="NoList"/>
    <w:uiPriority w:val="99"/>
    <w:semiHidden/>
    <w:unhideWhenUsed/>
    <w:rsid w:val="003A71DE"/>
  </w:style>
  <w:style w:type="numbering" w:customStyle="1" w:styleId="13112">
    <w:name w:val="リストなし1311"/>
    <w:next w:val="NoList"/>
    <w:uiPriority w:val="99"/>
    <w:semiHidden/>
    <w:unhideWhenUsed/>
    <w:rsid w:val="003A71DE"/>
  </w:style>
  <w:style w:type="numbering" w:customStyle="1" w:styleId="NoList2311">
    <w:name w:val="No List2311"/>
    <w:next w:val="NoList"/>
    <w:semiHidden/>
    <w:rsid w:val="003A71DE"/>
  </w:style>
  <w:style w:type="numbering" w:customStyle="1" w:styleId="NoList3311">
    <w:name w:val="No List3311"/>
    <w:next w:val="NoList"/>
    <w:uiPriority w:val="99"/>
    <w:semiHidden/>
    <w:rsid w:val="003A71DE"/>
  </w:style>
  <w:style w:type="numbering" w:customStyle="1" w:styleId="NoList1141">
    <w:name w:val="No List1141"/>
    <w:next w:val="NoList"/>
    <w:uiPriority w:val="99"/>
    <w:semiHidden/>
    <w:unhideWhenUsed/>
    <w:rsid w:val="003A71DE"/>
  </w:style>
  <w:style w:type="numbering" w:customStyle="1" w:styleId="1411">
    <w:name w:val="無清單1411"/>
    <w:next w:val="NoList"/>
    <w:uiPriority w:val="99"/>
    <w:semiHidden/>
    <w:unhideWhenUsed/>
    <w:rsid w:val="003A71DE"/>
  </w:style>
  <w:style w:type="numbering" w:customStyle="1" w:styleId="113110">
    <w:name w:val="無清單11311"/>
    <w:next w:val="NoList"/>
    <w:uiPriority w:val="99"/>
    <w:semiHidden/>
    <w:unhideWhenUsed/>
    <w:rsid w:val="003A71DE"/>
  </w:style>
  <w:style w:type="numbering" w:customStyle="1" w:styleId="NoList421">
    <w:name w:val="No List421"/>
    <w:next w:val="NoList"/>
    <w:uiPriority w:val="99"/>
    <w:semiHidden/>
    <w:unhideWhenUsed/>
    <w:rsid w:val="003A71DE"/>
  </w:style>
  <w:style w:type="numbering" w:customStyle="1" w:styleId="NoList12311">
    <w:name w:val="No List12311"/>
    <w:next w:val="NoList"/>
    <w:uiPriority w:val="99"/>
    <w:semiHidden/>
    <w:unhideWhenUsed/>
    <w:rsid w:val="003A71DE"/>
  </w:style>
  <w:style w:type="numbering" w:customStyle="1" w:styleId="113111">
    <w:name w:val="リストなし11311"/>
    <w:next w:val="NoList"/>
    <w:uiPriority w:val="99"/>
    <w:semiHidden/>
    <w:unhideWhenUsed/>
    <w:rsid w:val="003A71DE"/>
  </w:style>
  <w:style w:type="numbering" w:customStyle="1" w:styleId="113112">
    <w:name w:val="无列表11311"/>
    <w:next w:val="NoList"/>
    <w:semiHidden/>
    <w:rsid w:val="003A71DE"/>
  </w:style>
  <w:style w:type="numbering" w:customStyle="1" w:styleId="NoList21311">
    <w:name w:val="No List21311"/>
    <w:next w:val="NoList"/>
    <w:semiHidden/>
    <w:rsid w:val="003A71DE"/>
  </w:style>
  <w:style w:type="numbering" w:customStyle="1" w:styleId="NoList31311">
    <w:name w:val="No List31311"/>
    <w:next w:val="NoList"/>
    <w:uiPriority w:val="99"/>
    <w:semiHidden/>
    <w:rsid w:val="003A71DE"/>
  </w:style>
  <w:style w:type="numbering" w:customStyle="1" w:styleId="NoList111311">
    <w:name w:val="No List111311"/>
    <w:next w:val="NoList"/>
    <w:uiPriority w:val="99"/>
    <w:semiHidden/>
    <w:unhideWhenUsed/>
    <w:rsid w:val="003A71DE"/>
  </w:style>
  <w:style w:type="numbering" w:customStyle="1" w:styleId="12311">
    <w:name w:val="無清單12311"/>
    <w:next w:val="NoList"/>
    <w:uiPriority w:val="99"/>
    <w:semiHidden/>
    <w:unhideWhenUsed/>
    <w:rsid w:val="003A71DE"/>
  </w:style>
  <w:style w:type="numbering" w:customStyle="1" w:styleId="111311">
    <w:name w:val="無清單111311"/>
    <w:next w:val="NoList"/>
    <w:uiPriority w:val="99"/>
    <w:semiHidden/>
    <w:unhideWhenUsed/>
    <w:rsid w:val="003A71DE"/>
  </w:style>
  <w:style w:type="numbering" w:customStyle="1" w:styleId="NoList12121">
    <w:name w:val="No List12121"/>
    <w:next w:val="NoList"/>
    <w:uiPriority w:val="99"/>
    <w:semiHidden/>
    <w:unhideWhenUsed/>
    <w:rsid w:val="003A71DE"/>
  </w:style>
  <w:style w:type="numbering" w:customStyle="1" w:styleId="111210">
    <w:name w:val="リストなし11121"/>
    <w:next w:val="NoList"/>
    <w:uiPriority w:val="99"/>
    <w:semiHidden/>
    <w:unhideWhenUsed/>
    <w:rsid w:val="003A71DE"/>
  </w:style>
  <w:style w:type="numbering" w:customStyle="1" w:styleId="111213">
    <w:name w:val="无列表11121"/>
    <w:next w:val="NoList"/>
    <w:semiHidden/>
    <w:rsid w:val="003A71DE"/>
  </w:style>
  <w:style w:type="numbering" w:customStyle="1" w:styleId="NoList21121">
    <w:name w:val="No List21121"/>
    <w:next w:val="NoList"/>
    <w:semiHidden/>
    <w:rsid w:val="003A71DE"/>
  </w:style>
  <w:style w:type="numbering" w:customStyle="1" w:styleId="NoList31121">
    <w:name w:val="No List31121"/>
    <w:next w:val="NoList"/>
    <w:uiPriority w:val="99"/>
    <w:semiHidden/>
    <w:rsid w:val="003A71DE"/>
  </w:style>
  <w:style w:type="numbering" w:customStyle="1" w:styleId="NoList111121">
    <w:name w:val="No List111121"/>
    <w:next w:val="NoList"/>
    <w:uiPriority w:val="99"/>
    <w:semiHidden/>
    <w:unhideWhenUsed/>
    <w:rsid w:val="003A71DE"/>
  </w:style>
  <w:style w:type="numbering" w:customStyle="1" w:styleId="121210">
    <w:name w:val="無清單12121"/>
    <w:next w:val="NoList"/>
    <w:uiPriority w:val="99"/>
    <w:semiHidden/>
    <w:unhideWhenUsed/>
    <w:rsid w:val="003A71DE"/>
  </w:style>
  <w:style w:type="numbering" w:customStyle="1" w:styleId="1111210">
    <w:name w:val="無清單111121"/>
    <w:next w:val="NoList"/>
    <w:uiPriority w:val="99"/>
    <w:semiHidden/>
    <w:unhideWhenUsed/>
    <w:rsid w:val="003A71DE"/>
  </w:style>
  <w:style w:type="numbering" w:customStyle="1" w:styleId="NoList521">
    <w:name w:val="No List521"/>
    <w:next w:val="NoList"/>
    <w:uiPriority w:val="99"/>
    <w:semiHidden/>
    <w:unhideWhenUsed/>
    <w:rsid w:val="003A71DE"/>
  </w:style>
  <w:style w:type="numbering" w:customStyle="1" w:styleId="NoList1321">
    <w:name w:val="No List1321"/>
    <w:next w:val="NoList"/>
    <w:uiPriority w:val="99"/>
    <w:semiHidden/>
    <w:unhideWhenUsed/>
    <w:rsid w:val="003A71DE"/>
  </w:style>
  <w:style w:type="numbering" w:customStyle="1" w:styleId="12210">
    <w:name w:val="リストなし1221"/>
    <w:next w:val="NoList"/>
    <w:uiPriority w:val="99"/>
    <w:semiHidden/>
    <w:unhideWhenUsed/>
    <w:rsid w:val="003A71DE"/>
  </w:style>
  <w:style w:type="numbering" w:customStyle="1" w:styleId="12213">
    <w:name w:val="无列表1221"/>
    <w:next w:val="NoList"/>
    <w:semiHidden/>
    <w:rsid w:val="003A71DE"/>
  </w:style>
  <w:style w:type="numbering" w:customStyle="1" w:styleId="NoList2221">
    <w:name w:val="No List2221"/>
    <w:next w:val="NoList"/>
    <w:semiHidden/>
    <w:rsid w:val="003A71DE"/>
  </w:style>
  <w:style w:type="numbering" w:customStyle="1" w:styleId="NoList3221">
    <w:name w:val="No List3221"/>
    <w:next w:val="NoList"/>
    <w:uiPriority w:val="99"/>
    <w:semiHidden/>
    <w:rsid w:val="003A71DE"/>
  </w:style>
  <w:style w:type="numbering" w:customStyle="1" w:styleId="NoList11221">
    <w:name w:val="No List11221"/>
    <w:next w:val="NoList"/>
    <w:uiPriority w:val="99"/>
    <w:semiHidden/>
    <w:unhideWhenUsed/>
    <w:rsid w:val="003A71DE"/>
  </w:style>
  <w:style w:type="numbering" w:customStyle="1" w:styleId="13210">
    <w:name w:val="無清單1321"/>
    <w:next w:val="NoList"/>
    <w:uiPriority w:val="99"/>
    <w:semiHidden/>
    <w:unhideWhenUsed/>
    <w:rsid w:val="003A71DE"/>
  </w:style>
  <w:style w:type="numbering" w:customStyle="1" w:styleId="112210">
    <w:name w:val="無清單11221"/>
    <w:next w:val="NoList"/>
    <w:uiPriority w:val="99"/>
    <w:semiHidden/>
    <w:unhideWhenUsed/>
    <w:rsid w:val="003A71DE"/>
  </w:style>
  <w:style w:type="numbering" w:customStyle="1" w:styleId="2121">
    <w:name w:val="无列表2121"/>
    <w:next w:val="NoList"/>
    <w:uiPriority w:val="99"/>
    <w:semiHidden/>
    <w:unhideWhenUsed/>
    <w:rsid w:val="003A71DE"/>
  </w:style>
  <w:style w:type="numbering" w:customStyle="1" w:styleId="NoList111221">
    <w:name w:val="No List111221"/>
    <w:next w:val="NoList"/>
    <w:uiPriority w:val="99"/>
    <w:semiHidden/>
    <w:unhideWhenUsed/>
    <w:rsid w:val="003A71DE"/>
  </w:style>
  <w:style w:type="numbering" w:customStyle="1" w:styleId="NoList151">
    <w:name w:val="No List151"/>
    <w:next w:val="NoList"/>
    <w:uiPriority w:val="99"/>
    <w:semiHidden/>
    <w:unhideWhenUsed/>
    <w:rsid w:val="003A71DE"/>
  </w:style>
  <w:style w:type="numbering" w:customStyle="1" w:styleId="1410">
    <w:name w:val="リストなし141"/>
    <w:next w:val="NoList"/>
    <w:uiPriority w:val="99"/>
    <w:semiHidden/>
    <w:unhideWhenUsed/>
    <w:rsid w:val="003A71DE"/>
  </w:style>
  <w:style w:type="table" w:customStyle="1" w:styleId="Tabellengitternetz141">
    <w:name w:val="Tabellengitternetz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3A71DE"/>
  </w:style>
  <w:style w:type="table" w:customStyle="1" w:styleId="341">
    <w:name w:val="网格型3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3A71DE"/>
  </w:style>
  <w:style w:type="numbering" w:customStyle="1" w:styleId="NoList341">
    <w:name w:val="No List341"/>
    <w:next w:val="NoList"/>
    <w:uiPriority w:val="99"/>
    <w:semiHidden/>
    <w:rsid w:val="003A71DE"/>
  </w:style>
  <w:style w:type="table" w:customStyle="1" w:styleId="TableGrid441">
    <w:name w:val="Table Grid4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3A71DE"/>
  </w:style>
  <w:style w:type="numbering" w:customStyle="1" w:styleId="1510">
    <w:name w:val="無清單151"/>
    <w:next w:val="NoList"/>
    <w:uiPriority w:val="99"/>
    <w:semiHidden/>
    <w:unhideWhenUsed/>
    <w:rsid w:val="003A71DE"/>
  </w:style>
  <w:style w:type="numbering" w:customStyle="1" w:styleId="11410">
    <w:name w:val="無清單1141"/>
    <w:next w:val="NoList"/>
    <w:uiPriority w:val="99"/>
    <w:semiHidden/>
    <w:unhideWhenUsed/>
    <w:rsid w:val="003A71DE"/>
  </w:style>
  <w:style w:type="table" w:customStyle="1" w:styleId="1413">
    <w:name w:val="表格格線1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3A71DE"/>
  </w:style>
  <w:style w:type="table" w:customStyle="1" w:styleId="TableGrid521">
    <w:name w:val="Table Grid5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3A71DE"/>
  </w:style>
  <w:style w:type="numbering" w:customStyle="1" w:styleId="11411">
    <w:name w:val="リストなし1141"/>
    <w:next w:val="NoList"/>
    <w:uiPriority w:val="99"/>
    <w:semiHidden/>
    <w:unhideWhenUsed/>
    <w:rsid w:val="003A71DE"/>
  </w:style>
  <w:style w:type="table" w:customStyle="1" w:styleId="TableGrid1131">
    <w:name w:val="Table Grid11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3A71DE"/>
  </w:style>
  <w:style w:type="table" w:customStyle="1" w:styleId="3121">
    <w:name w:val="网格型3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3A71DE"/>
  </w:style>
  <w:style w:type="numbering" w:customStyle="1" w:styleId="NoList3141">
    <w:name w:val="No List3141"/>
    <w:next w:val="NoList"/>
    <w:uiPriority w:val="99"/>
    <w:semiHidden/>
    <w:rsid w:val="003A71DE"/>
  </w:style>
  <w:style w:type="table" w:customStyle="1" w:styleId="TableGrid4121">
    <w:name w:val="Table Grid41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3A71DE"/>
  </w:style>
  <w:style w:type="numbering" w:customStyle="1" w:styleId="12410">
    <w:name w:val="無清單1241"/>
    <w:next w:val="NoList"/>
    <w:uiPriority w:val="99"/>
    <w:semiHidden/>
    <w:unhideWhenUsed/>
    <w:rsid w:val="003A71DE"/>
  </w:style>
  <w:style w:type="numbering" w:customStyle="1" w:styleId="111410">
    <w:name w:val="無清單11141"/>
    <w:next w:val="NoList"/>
    <w:uiPriority w:val="99"/>
    <w:semiHidden/>
    <w:unhideWhenUsed/>
    <w:rsid w:val="003A71DE"/>
  </w:style>
  <w:style w:type="table" w:customStyle="1" w:styleId="11213">
    <w:name w:val="表格格線1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3A71DE"/>
  </w:style>
  <w:style w:type="numbering" w:customStyle="1" w:styleId="NoList12131">
    <w:name w:val="No List12131"/>
    <w:next w:val="NoList"/>
    <w:uiPriority w:val="99"/>
    <w:semiHidden/>
    <w:unhideWhenUsed/>
    <w:rsid w:val="003A71DE"/>
  </w:style>
  <w:style w:type="numbering" w:customStyle="1" w:styleId="111310">
    <w:name w:val="リストなし11131"/>
    <w:next w:val="NoList"/>
    <w:uiPriority w:val="99"/>
    <w:semiHidden/>
    <w:unhideWhenUsed/>
    <w:rsid w:val="003A71DE"/>
  </w:style>
  <w:style w:type="numbering" w:customStyle="1" w:styleId="111312">
    <w:name w:val="无列表11131"/>
    <w:next w:val="NoList"/>
    <w:semiHidden/>
    <w:rsid w:val="003A71DE"/>
  </w:style>
  <w:style w:type="numbering" w:customStyle="1" w:styleId="NoList21131">
    <w:name w:val="No List21131"/>
    <w:next w:val="NoList"/>
    <w:semiHidden/>
    <w:rsid w:val="003A71DE"/>
  </w:style>
  <w:style w:type="numbering" w:customStyle="1" w:styleId="NoList31131">
    <w:name w:val="No List31131"/>
    <w:next w:val="NoList"/>
    <w:uiPriority w:val="99"/>
    <w:semiHidden/>
    <w:rsid w:val="003A71DE"/>
  </w:style>
  <w:style w:type="numbering" w:customStyle="1" w:styleId="NoList111131">
    <w:name w:val="No List111131"/>
    <w:next w:val="NoList"/>
    <w:uiPriority w:val="99"/>
    <w:semiHidden/>
    <w:unhideWhenUsed/>
    <w:rsid w:val="003A71DE"/>
  </w:style>
  <w:style w:type="numbering" w:customStyle="1" w:styleId="12131">
    <w:name w:val="無清單12131"/>
    <w:next w:val="NoList"/>
    <w:uiPriority w:val="99"/>
    <w:semiHidden/>
    <w:unhideWhenUsed/>
    <w:rsid w:val="003A71DE"/>
  </w:style>
  <w:style w:type="numbering" w:customStyle="1" w:styleId="111131">
    <w:name w:val="無清單111131"/>
    <w:next w:val="NoList"/>
    <w:uiPriority w:val="99"/>
    <w:semiHidden/>
    <w:unhideWhenUsed/>
    <w:rsid w:val="003A71DE"/>
  </w:style>
  <w:style w:type="numbering" w:customStyle="1" w:styleId="NoList531">
    <w:name w:val="No List531"/>
    <w:next w:val="NoList"/>
    <w:uiPriority w:val="99"/>
    <w:semiHidden/>
    <w:unhideWhenUsed/>
    <w:rsid w:val="003A71DE"/>
  </w:style>
  <w:style w:type="table" w:customStyle="1" w:styleId="TableGrid621">
    <w:name w:val="Table Grid6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3A71DE"/>
  </w:style>
  <w:style w:type="numbering" w:customStyle="1" w:styleId="12310">
    <w:name w:val="リストなし1231"/>
    <w:next w:val="NoList"/>
    <w:uiPriority w:val="99"/>
    <w:semiHidden/>
    <w:unhideWhenUsed/>
    <w:rsid w:val="003A71DE"/>
  </w:style>
  <w:style w:type="table" w:customStyle="1" w:styleId="TableGrid1221">
    <w:name w:val="Table Grid12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3A71DE"/>
  </w:style>
  <w:style w:type="table" w:customStyle="1" w:styleId="3221">
    <w:name w:val="网格型3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3A71DE"/>
  </w:style>
  <w:style w:type="numbering" w:customStyle="1" w:styleId="NoList3231">
    <w:name w:val="No List3231"/>
    <w:next w:val="NoList"/>
    <w:uiPriority w:val="99"/>
    <w:semiHidden/>
    <w:rsid w:val="003A71DE"/>
  </w:style>
  <w:style w:type="table" w:customStyle="1" w:styleId="TableGrid4221">
    <w:name w:val="Table Grid42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3A71DE"/>
  </w:style>
  <w:style w:type="numbering" w:customStyle="1" w:styleId="1331">
    <w:name w:val="無清單1331"/>
    <w:next w:val="NoList"/>
    <w:uiPriority w:val="99"/>
    <w:semiHidden/>
    <w:unhideWhenUsed/>
    <w:rsid w:val="003A71DE"/>
  </w:style>
  <w:style w:type="numbering" w:customStyle="1" w:styleId="112310">
    <w:name w:val="無清單11231"/>
    <w:next w:val="NoList"/>
    <w:uiPriority w:val="99"/>
    <w:semiHidden/>
    <w:unhideWhenUsed/>
    <w:rsid w:val="003A71DE"/>
  </w:style>
  <w:style w:type="table" w:customStyle="1" w:styleId="12214">
    <w:name w:val="表格格線12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3A71DE"/>
  </w:style>
  <w:style w:type="numbering" w:customStyle="1" w:styleId="NoList12221">
    <w:name w:val="No List12221"/>
    <w:next w:val="NoList"/>
    <w:uiPriority w:val="99"/>
    <w:semiHidden/>
    <w:unhideWhenUsed/>
    <w:rsid w:val="003A71DE"/>
  </w:style>
  <w:style w:type="numbering" w:customStyle="1" w:styleId="112211">
    <w:name w:val="リストなし11221"/>
    <w:next w:val="NoList"/>
    <w:uiPriority w:val="99"/>
    <w:semiHidden/>
    <w:unhideWhenUsed/>
    <w:rsid w:val="003A71DE"/>
  </w:style>
  <w:style w:type="numbering" w:customStyle="1" w:styleId="112212">
    <w:name w:val="无列表11221"/>
    <w:next w:val="NoList"/>
    <w:semiHidden/>
    <w:rsid w:val="003A71DE"/>
  </w:style>
  <w:style w:type="numbering" w:customStyle="1" w:styleId="NoList21221">
    <w:name w:val="No List21221"/>
    <w:next w:val="NoList"/>
    <w:semiHidden/>
    <w:rsid w:val="003A71DE"/>
  </w:style>
  <w:style w:type="numbering" w:customStyle="1" w:styleId="NoList31221">
    <w:name w:val="No List31221"/>
    <w:next w:val="NoList"/>
    <w:uiPriority w:val="99"/>
    <w:semiHidden/>
    <w:rsid w:val="003A71DE"/>
  </w:style>
  <w:style w:type="numbering" w:customStyle="1" w:styleId="NoList111231">
    <w:name w:val="No List111231"/>
    <w:next w:val="NoList"/>
    <w:uiPriority w:val="99"/>
    <w:semiHidden/>
    <w:unhideWhenUsed/>
    <w:rsid w:val="003A71DE"/>
  </w:style>
  <w:style w:type="numbering" w:customStyle="1" w:styleId="12221">
    <w:name w:val="無清單12221"/>
    <w:next w:val="NoList"/>
    <w:uiPriority w:val="99"/>
    <w:semiHidden/>
    <w:unhideWhenUsed/>
    <w:rsid w:val="003A71DE"/>
  </w:style>
  <w:style w:type="numbering" w:customStyle="1" w:styleId="111221">
    <w:name w:val="無清單111221"/>
    <w:next w:val="NoList"/>
    <w:uiPriority w:val="99"/>
    <w:semiHidden/>
    <w:unhideWhenUsed/>
    <w:rsid w:val="003A71DE"/>
  </w:style>
  <w:style w:type="paragraph" w:customStyle="1" w:styleId="36">
    <w:name w:val="修订3"/>
    <w:uiPriority w:val="99"/>
    <w:semiHidden/>
    <w:rsid w:val="003A71DE"/>
    <w:pPr>
      <w:spacing w:after="0" w:line="240" w:lineRule="auto"/>
    </w:pPr>
    <w:rPr>
      <w:rFonts w:ascii="Times New Roman" w:eastAsia="Batang" w:hAnsi="Times New Roman" w:cs="Times New Roman"/>
      <w:sz w:val="20"/>
      <w:szCs w:val="20"/>
      <w:lang w:val="en-GB"/>
    </w:rPr>
  </w:style>
  <w:style w:type="character" w:customStyle="1" w:styleId="NumberedListChar">
    <w:name w:val="Numbered List Char"/>
    <w:basedOn w:val="DefaultParagraphFont"/>
    <w:link w:val="NumberedList"/>
    <w:uiPriority w:val="99"/>
    <w:rsid w:val="003A71DE"/>
    <w:rPr>
      <w:rFonts w:ascii="Times New Roman" w:eastAsia="MS Mincho" w:hAnsi="Times New Roman" w:cs="Times New Roman"/>
      <w:sz w:val="20"/>
      <w:szCs w:val="20"/>
      <w:lang w:eastAsia="ja-JP"/>
    </w:rPr>
  </w:style>
  <w:style w:type="paragraph" w:customStyle="1" w:styleId="Doc-text2">
    <w:name w:val="Doc-text2"/>
    <w:basedOn w:val="Normal"/>
    <w:link w:val="Doc-text2Char"/>
    <w:qFormat/>
    <w:rsid w:val="003A71DE"/>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3A71DE"/>
    <w:rPr>
      <w:rFonts w:ascii="Arial" w:eastAsia="MS Mincho" w:hAnsi="Arial" w:cs="Arial"/>
      <w:sz w:val="20"/>
      <w:szCs w:val="20"/>
      <w:lang w:val="en-GB" w:eastAsia="ja-JP"/>
    </w:rPr>
  </w:style>
  <w:style w:type="character" w:customStyle="1" w:styleId="11Char">
    <w:name w:val="1.1 Char"/>
    <w:rsid w:val="003A71DE"/>
    <w:rPr>
      <w:rFonts w:ascii="Arial" w:eastAsia="MS Mincho" w:hAnsi="Arial" w:cs="Times New Roman"/>
      <w:b/>
      <w:bCs/>
      <w:sz w:val="24"/>
      <w:szCs w:val="26"/>
      <w:lang w:eastAsia="en-US"/>
    </w:rPr>
  </w:style>
  <w:style w:type="character" w:customStyle="1" w:styleId="1e">
    <w:name w:val="明显强调1"/>
    <w:uiPriority w:val="21"/>
    <w:qFormat/>
    <w:rsid w:val="003A71DE"/>
    <w:rPr>
      <w:b/>
      <w:bCs/>
      <w:i/>
      <w:iCs/>
      <w:color w:val="4F81BD"/>
    </w:rPr>
  </w:style>
  <w:style w:type="paragraph" w:customStyle="1" w:styleId="MediumGrid21">
    <w:name w:val="Medium Grid 21"/>
    <w:uiPriority w:val="1"/>
    <w:qFormat/>
    <w:rsid w:val="003A71DE"/>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3A71DE"/>
    <w:pPr>
      <w:spacing w:before="120" w:after="120"/>
      <w:ind w:left="720"/>
      <w:jc w:val="both"/>
    </w:pPr>
    <w:rPr>
      <w:sz w:val="24"/>
      <w:lang w:val="fr-FR" w:eastAsia="en-US"/>
    </w:rPr>
  </w:style>
  <w:style w:type="paragraph" w:customStyle="1" w:styleId="Observation">
    <w:name w:val="Observation"/>
    <w:basedOn w:val="Normal"/>
    <w:uiPriority w:val="99"/>
    <w:qFormat/>
    <w:rsid w:val="003A71DE"/>
    <w:pPr>
      <w:numPr>
        <w:numId w:val="15"/>
      </w:numPr>
      <w:tabs>
        <w:tab w:val="left" w:pos="1701"/>
      </w:tabs>
      <w:spacing w:before="120" w:after="120"/>
      <w:jc w:val="both"/>
    </w:pPr>
    <w:rPr>
      <w:rFonts w:ascii="Arial" w:hAnsi="Arial"/>
      <w:b/>
      <w:bCs/>
      <w:lang w:eastAsia="en-US"/>
    </w:rPr>
  </w:style>
  <w:style w:type="character" w:styleId="IntenseReference">
    <w:name w:val="Intense Reference"/>
    <w:qFormat/>
    <w:rsid w:val="003A71DE"/>
    <w:rPr>
      <w:b/>
      <w:bCs w:val="0"/>
      <w:smallCaps/>
      <w:color w:val="C0504D"/>
      <w:spacing w:val="5"/>
      <w:u w:val="single"/>
    </w:rPr>
  </w:style>
  <w:style w:type="paragraph" w:customStyle="1" w:styleId="Header-3gppTdoc">
    <w:name w:val="Header-3gpp Tdoc"/>
    <w:basedOn w:val="Header"/>
    <w:link w:val="Header-3gppTdocChar"/>
    <w:qFormat/>
    <w:rsid w:val="003A71DE"/>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3A71DE"/>
    <w:rPr>
      <w:rFonts w:ascii="Arial" w:eastAsia="MS Mincho" w:hAnsi="Arial" w:cs="Arial"/>
      <w:b/>
      <w:sz w:val="24"/>
      <w:szCs w:val="24"/>
      <w:lang w:eastAsia="en-GB"/>
    </w:rPr>
  </w:style>
  <w:style w:type="character" w:customStyle="1" w:styleId="Char2">
    <w:name w:val="明显引用 Char2"/>
    <w:basedOn w:val="DefaultParagraphFont"/>
    <w:uiPriority w:val="30"/>
    <w:rsid w:val="003A71DE"/>
    <w:rPr>
      <w:rFonts w:ascii="Times New Roman" w:hAnsi="Times New Roman"/>
      <w:i/>
      <w:iCs/>
      <w:color w:val="4472C4" w:themeColor="accent1"/>
      <w:lang w:val="en-GB" w:eastAsia="en-US"/>
    </w:rPr>
  </w:style>
  <w:style w:type="numbering" w:customStyle="1" w:styleId="46">
    <w:name w:val="无列表4"/>
    <w:next w:val="NoList"/>
    <w:uiPriority w:val="99"/>
    <w:semiHidden/>
    <w:unhideWhenUsed/>
    <w:rsid w:val="003A71DE"/>
  </w:style>
  <w:style w:type="table" w:customStyle="1" w:styleId="126">
    <w:name w:val="网格型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无列表32"/>
    <w:next w:val="NoList"/>
    <w:uiPriority w:val="99"/>
    <w:semiHidden/>
    <w:unhideWhenUsed/>
    <w:rsid w:val="003A71DE"/>
  </w:style>
  <w:style w:type="numbering" w:customStyle="1" w:styleId="13121">
    <w:name w:val="无列表1312"/>
    <w:next w:val="NoList"/>
    <w:semiHidden/>
    <w:rsid w:val="003A71DE"/>
  </w:style>
  <w:style w:type="numbering" w:customStyle="1" w:styleId="NoList4112">
    <w:name w:val="No List4112"/>
    <w:next w:val="NoList"/>
    <w:uiPriority w:val="99"/>
    <w:semiHidden/>
    <w:unhideWhenUsed/>
    <w:rsid w:val="003A71DE"/>
  </w:style>
  <w:style w:type="numbering" w:customStyle="1" w:styleId="2212">
    <w:name w:val="无列表2212"/>
    <w:next w:val="NoList"/>
    <w:uiPriority w:val="99"/>
    <w:semiHidden/>
    <w:unhideWhenUsed/>
    <w:rsid w:val="003A71DE"/>
  </w:style>
  <w:style w:type="numbering" w:customStyle="1" w:styleId="NoList121112">
    <w:name w:val="No List121112"/>
    <w:next w:val="NoList"/>
    <w:uiPriority w:val="99"/>
    <w:semiHidden/>
    <w:unhideWhenUsed/>
    <w:rsid w:val="003A71DE"/>
  </w:style>
  <w:style w:type="numbering" w:customStyle="1" w:styleId="1111121">
    <w:name w:val="リストなし111112"/>
    <w:next w:val="NoList"/>
    <w:uiPriority w:val="99"/>
    <w:semiHidden/>
    <w:unhideWhenUsed/>
    <w:rsid w:val="003A71DE"/>
  </w:style>
  <w:style w:type="numbering" w:customStyle="1" w:styleId="1111122">
    <w:name w:val="无列表111112"/>
    <w:next w:val="NoList"/>
    <w:semiHidden/>
    <w:rsid w:val="003A71DE"/>
  </w:style>
  <w:style w:type="numbering" w:customStyle="1" w:styleId="NoList211112">
    <w:name w:val="No List211112"/>
    <w:next w:val="NoList"/>
    <w:semiHidden/>
    <w:rsid w:val="003A71DE"/>
  </w:style>
  <w:style w:type="numbering" w:customStyle="1" w:styleId="NoList311112">
    <w:name w:val="No List311112"/>
    <w:next w:val="NoList"/>
    <w:uiPriority w:val="99"/>
    <w:semiHidden/>
    <w:rsid w:val="003A71DE"/>
  </w:style>
  <w:style w:type="numbering" w:customStyle="1" w:styleId="NoList1111112">
    <w:name w:val="No List1111112"/>
    <w:next w:val="NoList"/>
    <w:uiPriority w:val="99"/>
    <w:semiHidden/>
    <w:unhideWhenUsed/>
    <w:rsid w:val="003A71DE"/>
  </w:style>
  <w:style w:type="numbering" w:customStyle="1" w:styleId="1211120">
    <w:name w:val="無清單121112"/>
    <w:next w:val="NoList"/>
    <w:uiPriority w:val="99"/>
    <w:semiHidden/>
    <w:unhideWhenUsed/>
    <w:rsid w:val="003A71DE"/>
  </w:style>
  <w:style w:type="numbering" w:customStyle="1" w:styleId="11111120">
    <w:name w:val="無清單1111112"/>
    <w:next w:val="NoList"/>
    <w:uiPriority w:val="99"/>
    <w:semiHidden/>
    <w:unhideWhenUsed/>
    <w:rsid w:val="003A71DE"/>
  </w:style>
  <w:style w:type="numbering" w:customStyle="1" w:styleId="NoList13112">
    <w:name w:val="No List13112"/>
    <w:next w:val="NoList"/>
    <w:uiPriority w:val="99"/>
    <w:semiHidden/>
    <w:unhideWhenUsed/>
    <w:rsid w:val="003A71DE"/>
  </w:style>
  <w:style w:type="numbering" w:customStyle="1" w:styleId="121121">
    <w:name w:val="リストなし12112"/>
    <w:next w:val="NoList"/>
    <w:uiPriority w:val="99"/>
    <w:semiHidden/>
    <w:unhideWhenUsed/>
    <w:rsid w:val="003A71DE"/>
  </w:style>
  <w:style w:type="numbering" w:customStyle="1" w:styleId="121122">
    <w:name w:val="无列表12112"/>
    <w:next w:val="NoList"/>
    <w:semiHidden/>
    <w:rsid w:val="003A71DE"/>
  </w:style>
  <w:style w:type="numbering" w:customStyle="1" w:styleId="NoList22112">
    <w:name w:val="No List22112"/>
    <w:next w:val="NoList"/>
    <w:semiHidden/>
    <w:rsid w:val="003A71DE"/>
  </w:style>
  <w:style w:type="numbering" w:customStyle="1" w:styleId="NoList32112">
    <w:name w:val="No List32112"/>
    <w:next w:val="NoList"/>
    <w:uiPriority w:val="99"/>
    <w:semiHidden/>
    <w:rsid w:val="003A71DE"/>
  </w:style>
  <w:style w:type="numbering" w:customStyle="1" w:styleId="NoList112112">
    <w:name w:val="No List112112"/>
    <w:next w:val="NoList"/>
    <w:uiPriority w:val="99"/>
    <w:semiHidden/>
    <w:unhideWhenUsed/>
    <w:rsid w:val="003A71DE"/>
  </w:style>
  <w:style w:type="numbering" w:customStyle="1" w:styleId="131120">
    <w:name w:val="無清單13112"/>
    <w:next w:val="NoList"/>
    <w:uiPriority w:val="99"/>
    <w:semiHidden/>
    <w:unhideWhenUsed/>
    <w:rsid w:val="003A71DE"/>
  </w:style>
  <w:style w:type="numbering" w:customStyle="1" w:styleId="1121120">
    <w:name w:val="無清單112112"/>
    <w:next w:val="NoList"/>
    <w:uiPriority w:val="99"/>
    <w:semiHidden/>
    <w:unhideWhenUsed/>
    <w:rsid w:val="003A71DE"/>
  </w:style>
  <w:style w:type="numbering" w:customStyle="1" w:styleId="21112">
    <w:name w:val="无列表21112"/>
    <w:next w:val="NoList"/>
    <w:uiPriority w:val="99"/>
    <w:semiHidden/>
    <w:unhideWhenUsed/>
    <w:rsid w:val="003A71DE"/>
  </w:style>
  <w:style w:type="numbering" w:customStyle="1" w:styleId="NoList122112">
    <w:name w:val="No List122112"/>
    <w:next w:val="NoList"/>
    <w:uiPriority w:val="99"/>
    <w:semiHidden/>
    <w:unhideWhenUsed/>
    <w:rsid w:val="003A71DE"/>
  </w:style>
  <w:style w:type="numbering" w:customStyle="1" w:styleId="1121121">
    <w:name w:val="リストなし112112"/>
    <w:next w:val="NoList"/>
    <w:uiPriority w:val="99"/>
    <w:semiHidden/>
    <w:unhideWhenUsed/>
    <w:rsid w:val="003A71DE"/>
  </w:style>
  <w:style w:type="numbering" w:customStyle="1" w:styleId="1121122">
    <w:name w:val="无列表112112"/>
    <w:next w:val="NoList"/>
    <w:semiHidden/>
    <w:rsid w:val="003A71DE"/>
  </w:style>
  <w:style w:type="numbering" w:customStyle="1" w:styleId="NoList212112">
    <w:name w:val="No List212112"/>
    <w:next w:val="NoList"/>
    <w:semiHidden/>
    <w:rsid w:val="003A71DE"/>
  </w:style>
  <w:style w:type="numbering" w:customStyle="1" w:styleId="NoList312112">
    <w:name w:val="No List312112"/>
    <w:next w:val="NoList"/>
    <w:uiPriority w:val="99"/>
    <w:semiHidden/>
    <w:rsid w:val="003A71DE"/>
  </w:style>
  <w:style w:type="numbering" w:customStyle="1" w:styleId="NoList1112112">
    <w:name w:val="No List1112112"/>
    <w:next w:val="NoList"/>
    <w:uiPriority w:val="99"/>
    <w:semiHidden/>
    <w:unhideWhenUsed/>
    <w:rsid w:val="003A71DE"/>
  </w:style>
  <w:style w:type="numbering" w:customStyle="1" w:styleId="122112">
    <w:name w:val="無清單122112"/>
    <w:next w:val="NoList"/>
    <w:uiPriority w:val="99"/>
    <w:semiHidden/>
    <w:unhideWhenUsed/>
    <w:rsid w:val="003A71DE"/>
  </w:style>
  <w:style w:type="numbering" w:customStyle="1" w:styleId="1112112">
    <w:name w:val="無清單1112112"/>
    <w:next w:val="NoList"/>
    <w:uiPriority w:val="99"/>
    <w:semiHidden/>
    <w:unhideWhenUsed/>
    <w:rsid w:val="003A71DE"/>
  </w:style>
  <w:style w:type="numbering" w:customStyle="1" w:styleId="12222">
    <w:name w:val="无列表1222"/>
    <w:next w:val="NoList"/>
    <w:semiHidden/>
    <w:rsid w:val="003A71DE"/>
  </w:style>
  <w:style w:type="table" w:customStyle="1" w:styleId="TableGrid1122">
    <w:name w:val="Table Grid11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3A71DE"/>
  </w:style>
  <w:style w:type="numbering" w:customStyle="1" w:styleId="11111111">
    <w:name w:val="リストなし1111111"/>
    <w:next w:val="NoList"/>
    <w:uiPriority w:val="99"/>
    <w:semiHidden/>
    <w:unhideWhenUsed/>
    <w:rsid w:val="003A71DE"/>
  </w:style>
  <w:style w:type="numbering" w:customStyle="1" w:styleId="11111112">
    <w:name w:val="无列表1111111"/>
    <w:next w:val="NoList"/>
    <w:semiHidden/>
    <w:rsid w:val="003A71DE"/>
  </w:style>
  <w:style w:type="numbering" w:customStyle="1" w:styleId="NoList2111111">
    <w:name w:val="No List2111111"/>
    <w:next w:val="NoList"/>
    <w:semiHidden/>
    <w:rsid w:val="003A71DE"/>
  </w:style>
  <w:style w:type="numbering" w:customStyle="1" w:styleId="NoList3111111">
    <w:name w:val="No List3111111"/>
    <w:next w:val="NoList"/>
    <w:uiPriority w:val="99"/>
    <w:semiHidden/>
    <w:rsid w:val="003A71DE"/>
  </w:style>
  <w:style w:type="numbering" w:customStyle="1" w:styleId="NoList111111111">
    <w:name w:val="No List111111111"/>
    <w:next w:val="NoList"/>
    <w:uiPriority w:val="99"/>
    <w:semiHidden/>
    <w:unhideWhenUsed/>
    <w:rsid w:val="003A71DE"/>
  </w:style>
  <w:style w:type="numbering" w:customStyle="1" w:styleId="1211111">
    <w:name w:val="無清單1211111"/>
    <w:next w:val="NoList"/>
    <w:uiPriority w:val="99"/>
    <w:semiHidden/>
    <w:unhideWhenUsed/>
    <w:rsid w:val="003A71DE"/>
  </w:style>
  <w:style w:type="numbering" w:customStyle="1" w:styleId="111111110">
    <w:name w:val="無清單11111111"/>
    <w:next w:val="NoList"/>
    <w:uiPriority w:val="99"/>
    <w:semiHidden/>
    <w:unhideWhenUsed/>
    <w:rsid w:val="003A71DE"/>
  </w:style>
  <w:style w:type="numbering" w:customStyle="1" w:styleId="1211110">
    <w:name w:val="无列表121111"/>
    <w:next w:val="NoList"/>
    <w:semiHidden/>
    <w:rsid w:val="003A71DE"/>
  </w:style>
  <w:style w:type="numbering" w:customStyle="1" w:styleId="211111">
    <w:name w:val="无列表211111"/>
    <w:next w:val="NoList"/>
    <w:uiPriority w:val="99"/>
    <w:semiHidden/>
    <w:unhideWhenUsed/>
    <w:rsid w:val="003A71DE"/>
  </w:style>
  <w:style w:type="character" w:customStyle="1" w:styleId="Char3">
    <w:name w:val="明显引用 Char3"/>
    <w:basedOn w:val="DefaultParagraphFont"/>
    <w:uiPriority w:val="30"/>
    <w:rsid w:val="003A71DE"/>
    <w:rPr>
      <w:rFonts w:ascii="Times New Roman" w:hAnsi="Times New Roman"/>
      <w:i/>
      <w:iCs/>
      <w:color w:val="4472C4" w:themeColor="accent1"/>
      <w:lang w:val="en-GB" w:eastAsia="en-US"/>
    </w:rPr>
  </w:style>
  <w:style w:type="numbering" w:customStyle="1" w:styleId="NoList17">
    <w:name w:val="No List17"/>
    <w:next w:val="NoList"/>
    <w:uiPriority w:val="99"/>
    <w:semiHidden/>
    <w:unhideWhenUsed/>
    <w:rsid w:val="003A71DE"/>
  </w:style>
  <w:style w:type="numbering" w:customStyle="1" w:styleId="161">
    <w:name w:val="リストなし16"/>
    <w:next w:val="NoList"/>
    <w:uiPriority w:val="99"/>
    <w:semiHidden/>
    <w:unhideWhenUsed/>
    <w:rsid w:val="003A71DE"/>
  </w:style>
  <w:style w:type="table" w:customStyle="1" w:styleId="Tabellengitternetz16">
    <w:name w:val="Tabellengitternetz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3A71DE"/>
  </w:style>
  <w:style w:type="table" w:customStyle="1" w:styleId="360">
    <w:name w:val="网格型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semiHidden/>
    <w:rsid w:val="003A71DE"/>
  </w:style>
  <w:style w:type="numbering" w:customStyle="1" w:styleId="NoList36">
    <w:name w:val="No List36"/>
    <w:next w:val="NoList"/>
    <w:uiPriority w:val="99"/>
    <w:semiHidden/>
    <w:rsid w:val="003A71DE"/>
  </w:style>
  <w:style w:type="table" w:customStyle="1" w:styleId="TableGrid46">
    <w:name w:val="Table Grid4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3A71DE"/>
  </w:style>
  <w:style w:type="numbering" w:customStyle="1" w:styleId="170">
    <w:name w:val="無清單17"/>
    <w:next w:val="NoList"/>
    <w:uiPriority w:val="99"/>
    <w:semiHidden/>
    <w:unhideWhenUsed/>
    <w:rsid w:val="003A71DE"/>
  </w:style>
  <w:style w:type="numbering" w:customStyle="1" w:styleId="1160">
    <w:name w:val="無清單116"/>
    <w:next w:val="NoList"/>
    <w:uiPriority w:val="99"/>
    <w:semiHidden/>
    <w:unhideWhenUsed/>
    <w:rsid w:val="003A71DE"/>
  </w:style>
  <w:style w:type="table" w:customStyle="1" w:styleId="163">
    <w:name w:val="表格格線1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3A71DE"/>
  </w:style>
  <w:style w:type="numbering" w:customStyle="1" w:styleId="25">
    <w:name w:val="无列表25"/>
    <w:next w:val="NoList"/>
    <w:uiPriority w:val="99"/>
    <w:semiHidden/>
    <w:unhideWhenUsed/>
    <w:rsid w:val="003A71DE"/>
  </w:style>
  <w:style w:type="numbering" w:customStyle="1" w:styleId="NoList126">
    <w:name w:val="No List126"/>
    <w:next w:val="NoList"/>
    <w:uiPriority w:val="99"/>
    <w:semiHidden/>
    <w:unhideWhenUsed/>
    <w:rsid w:val="003A71DE"/>
  </w:style>
  <w:style w:type="numbering" w:customStyle="1" w:styleId="1161">
    <w:name w:val="リストなし116"/>
    <w:next w:val="NoList"/>
    <w:uiPriority w:val="99"/>
    <w:semiHidden/>
    <w:unhideWhenUsed/>
    <w:rsid w:val="003A71DE"/>
  </w:style>
  <w:style w:type="numbering" w:customStyle="1" w:styleId="1162">
    <w:name w:val="无列表116"/>
    <w:next w:val="NoList"/>
    <w:semiHidden/>
    <w:rsid w:val="003A71DE"/>
  </w:style>
  <w:style w:type="numbering" w:customStyle="1" w:styleId="NoList216">
    <w:name w:val="No List216"/>
    <w:next w:val="NoList"/>
    <w:semiHidden/>
    <w:rsid w:val="003A71DE"/>
  </w:style>
  <w:style w:type="numbering" w:customStyle="1" w:styleId="NoList316">
    <w:name w:val="No List316"/>
    <w:next w:val="NoList"/>
    <w:uiPriority w:val="99"/>
    <w:semiHidden/>
    <w:rsid w:val="003A71DE"/>
  </w:style>
  <w:style w:type="numbering" w:customStyle="1" w:styleId="1260">
    <w:name w:val="無清單126"/>
    <w:next w:val="NoList"/>
    <w:uiPriority w:val="99"/>
    <w:semiHidden/>
    <w:unhideWhenUsed/>
    <w:rsid w:val="003A71DE"/>
  </w:style>
  <w:style w:type="numbering" w:customStyle="1" w:styleId="1116">
    <w:name w:val="無清單1116"/>
    <w:next w:val="NoList"/>
    <w:uiPriority w:val="99"/>
    <w:semiHidden/>
    <w:unhideWhenUsed/>
    <w:rsid w:val="003A71DE"/>
  </w:style>
  <w:style w:type="table" w:customStyle="1" w:styleId="TableGrid115">
    <w:name w:val="Table Grid115"/>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3A71DE"/>
  </w:style>
  <w:style w:type="numbering" w:customStyle="1" w:styleId="NoList1125">
    <w:name w:val="No List1125"/>
    <w:next w:val="NoList"/>
    <w:uiPriority w:val="99"/>
    <w:semiHidden/>
    <w:unhideWhenUsed/>
    <w:rsid w:val="003A71DE"/>
  </w:style>
  <w:style w:type="table" w:customStyle="1" w:styleId="Tabellengitternetz114">
    <w:name w:val="Tabellengitternetz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3A71DE"/>
  </w:style>
  <w:style w:type="numbering" w:customStyle="1" w:styleId="11150">
    <w:name w:val="リストなし1115"/>
    <w:next w:val="NoList"/>
    <w:uiPriority w:val="99"/>
    <w:semiHidden/>
    <w:unhideWhenUsed/>
    <w:rsid w:val="003A71DE"/>
  </w:style>
  <w:style w:type="numbering" w:customStyle="1" w:styleId="11151">
    <w:name w:val="无列表1115"/>
    <w:next w:val="NoList"/>
    <w:semiHidden/>
    <w:rsid w:val="003A71DE"/>
  </w:style>
  <w:style w:type="numbering" w:customStyle="1" w:styleId="NoList2115">
    <w:name w:val="No List2115"/>
    <w:next w:val="NoList"/>
    <w:semiHidden/>
    <w:rsid w:val="003A71DE"/>
  </w:style>
  <w:style w:type="numbering" w:customStyle="1" w:styleId="NoList3115">
    <w:name w:val="No List3115"/>
    <w:next w:val="NoList"/>
    <w:uiPriority w:val="99"/>
    <w:semiHidden/>
    <w:rsid w:val="003A71DE"/>
  </w:style>
  <w:style w:type="numbering" w:customStyle="1" w:styleId="NoList11115">
    <w:name w:val="No List11115"/>
    <w:next w:val="NoList"/>
    <w:uiPriority w:val="99"/>
    <w:semiHidden/>
    <w:unhideWhenUsed/>
    <w:rsid w:val="003A71DE"/>
  </w:style>
  <w:style w:type="numbering" w:customStyle="1" w:styleId="1215">
    <w:name w:val="無清單1215"/>
    <w:next w:val="NoList"/>
    <w:uiPriority w:val="99"/>
    <w:semiHidden/>
    <w:unhideWhenUsed/>
    <w:rsid w:val="003A71DE"/>
  </w:style>
  <w:style w:type="numbering" w:customStyle="1" w:styleId="111150">
    <w:name w:val="無清單11115"/>
    <w:next w:val="NoList"/>
    <w:uiPriority w:val="99"/>
    <w:semiHidden/>
    <w:unhideWhenUsed/>
    <w:rsid w:val="003A71DE"/>
  </w:style>
  <w:style w:type="numbering" w:customStyle="1" w:styleId="NoList55">
    <w:name w:val="No List55"/>
    <w:next w:val="NoList"/>
    <w:uiPriority w:val="99"/>
    <w:semiHidden/>
    <w:unhideWhenUsed/>
    <w:rsid w:val="003A71DE"/>
  </w:style>
  <w:style w:type="numbering" w:customStyle="1" w:styleId="NoList135">
    <w:name w:val="No List135"/>
    <w:next w:val="NoList"/>
    <w:uiPriority w:val="99"/>
    <w:semiHidden/>
    <w:unhideWhenUsed/>
    <w:rsid w:val="003A71DE"/>
  </w:style>
  <w:style w:type="numbering" w:customStyle="1" w:styleId="1250">
    <w:name w:val="リストなし125"/>
    <w:next w:val="NoList"/>
    <w:uiPriority w:val="99"/>
    <w:semiHidden/>
    <w:unhideWhenUsed/>
    <w:rsid w:val="003A71DE"/>
  </w:style>
  <w:style w:type="table" w:customStyle="1" w:styleId="TableGrid124">
    <w:name w:val="Table Grid1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3A71DE"/>
  </w:style>
  <w:style w:type="table" w:customStyle="1" w:styleId="3240">
    <w:name w:val="网格型3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3A71DE"/>
  </w:style>
  <w:style w:type="numbering" w:customStyle="1" w:styleId="NoList325">
    <w:name w:val="No List325"/>
    <w:next w:val="NoList"/>
    <w:uiPriority w:val="99"/>
    <w:semiHidden/>
    <w:rsid w:val="003A71DE"/>
  </w:style>
  <w:style w:type="table" w:customStyle="1" w:styleId="TableGrid424">
    <w:name w:val="Table Grid42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3A71DE"/>
  </w:style>
  <w:style w:type="numbering" w:customStyle="1" w:styleId="1125">
    <w:name w:val="無清單1125"/>
    <w:next w:val="NoList"/>
    <w:uiPriority w:val="99"/>
    <w:semiHidden/>
    <w:unhideWhenUsed/>
    <w:rsid w:val="003A71DE"/>
  </w:style>
  <w:style w:type="table" w:customStyle="1" w:styleId="1243">
    <w:name w:val="表格格線12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3A71DE"/>
  </w:style>
  <w:style w:type="numbering" w:customStyle="1" w:styleId="NoList1224">
    <w:name w:val="No List1224"/>
    <w:next w:val="NoList"/>
    <w:uiPriority w:val="99"/>
    <w:semiHidden/>
    <w:unhideWhenUsed/>
    <w:rsid w:val="003A71DE"/>
  </w:style>
  <w:style w:type="numbering" w:customStyle="1" w:styleId="11240">
    <w:name w:val="リストなし1124"/>
    <w:next w:val="NoList"/>
    <w:uiPriority w:val="99"/>
    <w:semiHidden/>
    <w:unhideWhenUsed/>
    <w:rsid w:val="003A71DE"/>
  </w:style>
  <w:style w:type="numbering" w:customStyle="1" w:styleId="11241">
    <w:name w:val="无列表1124"/>
    <w:next w:val="NoList"/>
    <w:semiHidden/>
    <w:rsid w:val="003A71DE"/>
  </w:style>
  <w:style w:type="numbering" w:customStyle="1" w:styleId="NoList2124">
    <w:name w:val="No List2124"/>
    <w:next w:val="NoList"/>
    <w:semiHidden/>
    <w:rsid w:val="003A71DE"/>
  </w:style>
  <w:style w:type="numbering" w:customStyle="1" w:styleId="NoList3124">
    <w:name w:val="No List3124"/>
    <w:next w:val="NoList"/>
    <w:uiPriority w:val="99"/>
    <w:semiHidden/>
    <w:rsid w:val="003A71DE"/>
  </w:style>
  <w:style w:type="numbering" w:customStyle="1" w:styleId="NoList11125">
    <w:name w:val="No List11125"/>
    <w:next w:val="NoList"/>
    <w:uiPriority w:val="99"/>
    <w:semiHidden/>
    <w:unhideWhenUsed/>
    <w:rsid w:val="003A71DE"/>
  </w:style>
  <w:style w:type="numbering" w:customStyle="1" w:styleId="12240">
    <w:name w:val="無清單1224"/>
    <w:next w:val="NoList"/>
    <w:uiPriority w:val="99"/>
    <w:semiHidden/>
    <w:unhideWhenUsed/>
    <w:rsid w:val="003A71DE"/>
  </w:style>
  <w:style w:type="numbering" w:customStyle="1" w:styleId="111240">
    <w:name w:val="無清單11124"/>
    <w:next w:val="NoList"/>
    <w:uiPriority w:val="99"/>
    <w:semiHidden/>
    <w:unhideWhenUsed/>
    <w:rsid w:val="003A71DE"/>
  </w:style>
  <w:style w:type="table" w:customStyle="1" w:styleId="TableGrid1113">
    <w:name w:val="Table Grid1113"/>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3A71DE"/>
  </w:style>
  <w:style w:type="numbering" w:customStyle="1" w:styleId="NoList1133">
    <w:name w:val="No List1133"/>
    <w:next w:val="NoList"/>
    <w:uiPriority w:val="99"/>
    <w:semiHidden/>
    <w:unhideWhenUsed/>
    <w:rsid w:val="003A71DE"/>
  </w:style>
  <w:style w:type="numbering" w:customStyle="1" w:styleId="NoList413">
    <w:name w:val="No List413"/>
    <w:next w:val="NoList"/>
    <w:uiPriority w:val="99"/>
    <w:semiHidden/>
    <w:unhideWhenUsed/>
    <w:rsid w:val="003A71DE"/>
  </w:style>
  <w:style w:type="table" w:customStyle="1" w:styleId="TableGrid1123">
    <w:name w:val="Table Grid112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3A71DE"/>
  </w:style>
  <w:style w:type="numbering" w:customStyle="1" w:styleId="NoList12113">
    <w:name w:val="No List12113"/>
    <w:next w:val="NoList"/>
    <w:uiPriority w:val="99"/>
    <w:semiHidden/>
    <w:unhideWhenUsed/>
    <w:rsid w:val="003A71DE"/>
  </w:style>
  <w:style w:type="numbering" w:customStyle="1" w:styleId="111130">
    <w:name w:val="リストなし11113"/>
    <w:next w:val="NoList"/>
    <w:uiPriority w:val="99"/>
    <w:semiHidden/>
    <w:unhideWhenUsed/>
    <w:rsid w:val="003A71DE"/>
  </w:style>
  <w:style w:type="numbering" w:customStyle="1" w:styleId="111132">
    <w:name w:val="无列表11113"/>
    <w:next w:val="NoList"/>
    <w:semiHidden/>
    <w:rsid w:val="003A71DE"/>
  </w:style>
  <w:style w:type="numbering" w:customStyle="1" w:styleId="NoList21113">
    <w:name w:val="No List21113"/>
    <w:next w:val="NoList"/>
    <w:semiHidden/>
    <w:rsid w:val="003A71DE"/>
  </w:style>
  <w:style w:type="numbering" w:customStyle="1" w:styleId="NoList31113">
    <w:name w:val="No List31113"/>
    <w:next w:val="NoList"/>
    <w:uiPriority w:val="99"/>
    <w:semiHidden/>
    <w:rsid w:val="003A71DE"/>
  </w:style>
  <w:style w:type="numbering" w:customStyle="1" w:styleId="NoList111113">
    <w:name w:val="No List111113"/>
    <w:next w:val="NoList"/>
    <w:uiPriority w:val="99"/>
    <w:semiHidden/>
    <w:unhideWhenUsed/>
    <w:rsid w:val="003A71DE"/>
  </w:style>
  <w:style w:type="numbering" w:customStyle="1" w:styleId="121130">
    <w:name w:val="無清單12113"/>
    <w:next w:val="NoList"/>
    <w:uiPriority w:val="99"/>
    <w:semiHidden/>
    <w:unhideWhenUsed/>
    <w:rsid w:val="003A71DE"/>
  </w:style>
  <w:style w:type="numbering" w:customStyle="1" w:styleId="111113">
    <w:name w:val="無清單111113"/>
    <w:next w:val="NoList"/>
    <w:uiPriority w:val="99"/>
    <w:semiHidden/>
    <w:unhideWhenUsed/>
    <w:rsid w:val="003A71DE"/>
  </w:style>
  <w:style w:type="numbering" w:customStyle="1" w:styleId="NoList1313">
    <w:name w:val="No List1313"/>
    <w:next w:val="NoList"/>
    <w:uiPriority w:val="99"/>
    <w:semiHidden/>
    <w:unhideWhenUsed/>
    <w:rsid w:val="003A71DE"/>
  </w:style>
  <w:style w:type="numbering" w:customStyle="1" w:styleId="12132">
    <w:name w:val="リストなし1213"/>
    <w:next w:val="NoList"/>
    <w:uiPriority w:val="99"/>
    <w:semiHidden/>
    <w:unhideWhenUsed/>
    <w:rsid w:val="003A71DE"/>
  </w:style>
  <w:style w:type="numbering" w:customStyle="1" w:styleId="12133">
    <w:name w:val="无列表1213"/>
    <w:next w:val="NoList"/>
    <w:semiHidden/>
    <w:rsid w:val="003A71DE"/>
  </w:style>
  <w:style w:type="numbering" w:customStyle="1" w:styleId="NoList2213">
    <w:name w:val="No List2213"/>
    <w:next w:val="NoList"/>
    <w:semiHidden/>
    <w:rsid w:val="003A71DE"/>
  </w:style>
  <w:style w:type="numbering" w:customStyle="1" w:styleId="NoList3213">
    <w:name w:val="No List3213"/>
    <w:next w:val="NoList"/>
    <w:uiPriority w:val="99"/>
    <w:semiHidden/>
    <w:rsid w:val="003A71DE"/>
  </w:style>
  <w:style w:type="numbering" w:customStyle="1" w:styleId="NoList11213">
    <w:name w:val="No List11213"/>
    <w:next w:val="NoList"/>
    <w:uiPriority w:val="99"/>
    <w:semiHidden/>
    <w:unhideWhenUsed/>
    <w:rsid w:val="003A71DE"/>
  </w:style>
  <w:style w:type="numbering" w:customStyle="1" w:styleId="13130">
    <w:name w:val="無清單1313"/>
    <w:next w:val="NoList"/>
    <w:uiPriority w:val="99"/>
    <w:semiHidden/>
    <w:unhideWhenUsed/>
    <w:rsid w:val="003A71DE"/>
  </w:style>
  <w:style w:type="numbering" w:customStyle="1" w:styleId="112130">
    <w:name w:val="無清單11213"/>
    <w:next w:val="NoList"/>
    <w:uiPriority w:val="99"/>
    <w:semiHidden/>
    <w:unhideWhenUsed/>
    <w:rsid w:val="003A71DE"/>
  </w:style>
  <w:style w:type="numbering" w:customStyle="1" w:styleId="2113">
    <w:name w:val="无列表2113"/>
    <w:next w:val="NoList"/>
    <w:uiPriority w:val="99"/>
    <w:semiHidden/>
    <w:unhideWhenUsed/>
    <w:rsid w:val="003A71DE"/>
  </w:style>
  <w:style w:type="numbering" w:customStyle="1" w:styleId="NoList12213">
    <w:name w:val="No List12213"/>
    <w:next w:val="NoList"/>
    <w:uiPriority w:val="99"/>
    <w:semiHidden/>
    <w:unhideWhenUsed/>
    <w:rsid w:val="003A71DE"/>
  </w:style>
  <w:style w:type="numbering" w:customStyle="1" w:styleId="112131">
    <w:name w:val="リストなし11213"/>
    <w:next w:val="NoList"/>
    <w:uiPriority w:val="99"/>
    <w:semiHidden/>
    <w:unhideWhenUsed/>
    <w:rsid w:val="003A71DE"/>
  </w:style>
  <w:style w:type="numbering" w:customStyle="1" w:styleId="112132">
    <w:name w:val="无列表11213"/>
    <w:next w:val="NoList"/>
    <w:semiHidden/>
    <w:rsid w:val="003A71DE"/>
  </w:style>
  <w:style w:type="numbering" w:customStyle="1" w:styleId="NoList21213">
    <w:name w:val="No List21213"/>
    <w:next w:val="NoList"/>
    <w:semiHidden/>
    <w:rsid w:val="003A71DE"/>
  </w:style>
  <w:style w:type="numbering" w:customStyle="1" w:styleId="NoList31213">
    <w:name w:val="No List31213"/>
    <w:next w:val="NoList"/>
    <w:uiPriority w:val="99"/>
    <w:semiHidden/>
    <w:rsid w:val="003A71DE"/>
  </w:style>
  <w:style w:type="numbering" w:customStyle="1" w:styleId="NoList111213">
    <w:name w:val="No List111213"/>
    <w:next w:val="NoList"/>
    <w:uiPriority w:val="99"/>
    <w:semiHidden/>
    <w:unhideWhenUsed/>
    <w:rsid w:val="003A71DE"/>
  </w:style>
  <w:style w:type="numbering" w:customStyle="1" w:styleId="122130">
    <w:name w:val="無清單12213"/>
    <w:next w:val="NoList"/>
    <w:uiPriority w:val="99"/>
    <w:semiHidden/>
    <w:unhideWhenUsed/>
    <w:rsid w:val="003A71DE"/>
  </w:style>
  <w:style w:type="numbering" w:customStyle="1" w:styleId="1112130">
    <w:name w:val="無清單111213"/>
    <w:next w:val="NoList"/>
    <w:uiPriority w:val="99"/>
    <w:semiHidden/>
    <w:unhideWhenUsed/>
    <w:rsid w:val="003A71DE"/>
  </w:style>
  <w:style w:type="table" w:customStyle="1" w:styleId="TableGrid11211">
    <w:name w:val="Table Grid11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3A71DE"/>
  </w:style>
  <w:style w:type="numbering" w:customStyle="1" w:styleId="1511">
    <w:name w:val="リストなし151"/>
    <w:next w:val="NoList"/>
    <w:uiPriority w:val="99"/>
    <w:semiHidden/>
    <w:unhideWhenUsed/>
    <w:rsid w:val="003A71DE"/>
  </w:style>
  <w:style w:type="table" w:customStyle="1" w:styleId="Tabellengitternetz151">
    <w:name w:val="Tabellengitternetz1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3A71DE"/>
  </w:style>
  <w:style w:type="table" w:customStyle="1" w:styleId="351">
    <w:name w:val="网格型3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3A71DE"/>
  </w:style>
  <w:style w:type="numbering" w:customStyle="1" w:styleId="NoList351">
    <w:name w:val="No List351"/>
    <w:next w:val="NoList"/>
    <w:uiPriority w:val="99"/>
    <w:semiHidden/>
    <w:rsid w:val="003A71DE"/>
  </w:style>
  <w:style w:type="table" w:customStyle="1" w:styleId="TableGrid451">
    <w:name w:val="Table Grid45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3A71DE"/>
  </w:style>
  <w:style w:type="numbering" w:customStyle="1" w:styleId="1610">
    <w:name w:val="無清單161"/>
    <w:next w:val="NoList"/>
    <w:uiPriority w:val="99"/>
    <w:semiHidden/>
    <w:unhideWhenUsed/>
    <w:rsid w:val="003A71DE"/>
  </w:style>
  <w:style w:type="numbering" w:customStyle="1" w:styleId="11510">
    <w:name w:val="無清單1151"/>
    <w:next w:val="NoList"/>
    <w:uiPriority w:val="99"/>
    <w:semiHidden/>
    <w:unhideWhenUsed/>
    <w:rsid w:val="003A71DE"/>
  </w:style>
  <w:style w:type="table" w:customStyle="1" w:styleId="1513">
    <w:name w:val="表格格線15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3A71DE"/>
  </w:style>
  <w:style w:type="numbering" w:customStyle="1" w:styleId="241">
    <w:name w:val="无列表241"/>
    <w:next w:val="NoList"/>
    <w:uiPriority w:val="99"/>
    <w:semiHidden/>
    <w:unhideWhenUsed/>
    <w:rsid w:val="003A71DE"/>
  </w:style>
  <w:style w:type="numbering" w:customStyle="1" w:styleId="NoList1251">
    <w:name w:val="No List1251"/>
    <w:next w:val="NoList"/>
    <w:uiPriority w:val="99"/>
    <w:semiHidden/>
    <w:unhideWhenUsed/>
    <w:rsid w:val="003A71DE"/>
  </w:style>
  <w:style w:type="numbering" w:customStyle="1" w:styleId="11511">
    <w:name w:val="リストなし1151"/>
    <w:next w:val="NoList"/>
    <w:uiPriority w:val="99"/>
    <w:semiHidden/>
    <w:unhideWhenUsed/>
    <w:rsid w:val="003A71DE"/>
  </w:style>
  <w:style w:type="numbering" w:customStyle="1" w:styleId="11512">
    <w:name w:val="无列表1151"/>
    <w:next w:val="NoList"/>
    <w:semiHidden/>
    <w:rsid w:val="003A71DE"/>
  </w:style>
  <w:style w:type="numbering" w:customStyle="1" w:styleId="NoList2151">
    <w:name w:val="No List2151"/>
    <w:next w:val="NoList"/>
    <w:semiHidden/>
    <w:rsid w:val="003A71DE"/>
  </w:style>
  <w:style w:type="numbering" w:customStyle="1" w:styleId="NoList3151">
    <w:name w:val="No List3151"/>
    <w:next w:val="NoList"/>
    <w:uiPriority w:val="99"/>
    <w:semiHidden/>
    <w:rsid w:val="003A71DE"/>
  </w:style>
  <w:style w:type="numbering" w:customStyle="1" w:styleId="12510">
    <w:name w:val="無清單1251"/>
    <w:next w:val="NoList"/>
    <w:uiPriority w:val="99"/>
    <w:semiHidden/>
    <w:unhideWhenUsed/>
    <w:rsid w:val="003A71DE"/>
  </w:style>
  <w:style w:type="numbering" w:customStyle="1" w:styleId="111510">
    <w:name w:val="無清單11151"/>
    <w:next w:val="NoList"/>
    <w:uiPriority w:val="99"/>
    <w:semiHidden/>
    <w:unhideWhenUsed/>
    <w:rsid w:val="003A71DE"/>
  </w:style>
  <w:style w:type="table" w:customStyle="1" w:styleId="TableGrid1141">
    <w:name w:val="Table Grid114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3A71DE"/>
  </w:style>
  <w:style w:type="numbering" w:customStyle="1" w:styleId="NoList11241">
    <w:name w:val="No List11241"/>
    <w:next w:val="NoList"/>
    <w:uiPriority w:val="99"/>
    <w:semiHidden/>
    <w:unhideWhenUsed/>
    <w:rsid w:val="003A71DE"/>
  </w:style>
  <w:style w:type="table" w:customStyle="1" w:styleId="TableGrid531">
    <w:name w:val="Table Grid53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3A71DE"/>
  </w:style>
  <w:style w:type="numbering" w:customStyle="1" w:styleId="111411">
    <w:name w:val="リストなし11141"/>
    <w:next w:val="NoList"/>
    <w:uiPriority w:val="99"/>
    <w:semiHidden/>
    <w:unhideWhenUsed/>
    <w:rsid w:val="003A71DE"/>
  </w:style>
  <w:style w:type="numbering" w:customStyle="1" w:styleId="111412">
    <w:name w:val="无列表11141"/>
    <w:next w:val="NoList"/>
    <w:semiHidden/>
    <w:rsid w:val="003A71DE"/>
  </w:style>
  <w:style w:type="numbering" w:customStyle="1" w:styleId="NoList21141">
    <w:name w:val="No List21141"/>
    <w:next w:val="NoList"/>
    <w:semiHidden/>
    <w:rsid w:val="003A71DE"/>
  </w:style>
  <w:style w:type="numbering" w:customStyle="1" w:styleId="NoList31141">
    <w:name w:val="No List31141"/>
    <w:next w:val="NoList"/>
    <w:uiPriority w:val="99"/>
    <w:semiHidden/>
    <w:rsid w:val="003A71DE"/>
  </w:style>
  <w:style w:type="numbering" w:customStyle="1" w:styleId="NoList111141">
    <w:name w:val="No List111141"/>
    <w:next w:val="NoList"/>
    <w:uiPriority w:val="99"/>
    <w:semiHidden/>
    <w:unhideWhenUsed/>
    <w:rsid w:val="003A71DE"/>
  </w:style>
  <w:style w:type="numbering" w:customStyle="1" w:styleId="12141">
    <w:name w:val="無清單12141"/>
    <w:next w:val="NoList"/>
    <w:uiPriority w:val="99"/>
    <w:semiHidden/>
    <w:unhideWhenUsed/>
    <w:rsid w:val="003A71DE"/>
  </w:style>
  <w:style w:type="numbering" w:customStyle="1" w:styleId="111141">
    <w:name w:val="無清單111141"/>
    <w:next w:val="NoList"/>
    <w:uiPriority w:val="99"/>
    <w:semiHidden/>
    <w:unhideWhenUsed/>
    <w:rsid w:val="003A71DE"/>
  </w:style>
  <w:style w:type="numbering" w:customStyle="1" w:styleId="NoList541">
    <w:name w:val="No List541"/>
    <w:next w:val="NoList"/>
    <w:uiPriority w:val="99"/>
    <w:semiHidden/>
    <w:unhideWhenUsed/>
    <w:rsid w:val="003A71DE"/>
  </w:style>
  <w:style w:type="table" w:customStyle="1" w:styleId="TableGrid631">
    <w:name w:val="Table Grid63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3A71DE"/>
  </w:style>
  <w:style w:type="numbering" w:customStyle="1" w:styleId="12411">
    <w:name w:val="リストなし1241"/>
    <w:next w:val="NoList"/>
    <w:uiPriority w:val="99"/>
    <w:semiHidden/>
    <w:unhideWhenUsed/>
    <w:rsid w:val="003A71DE"/>
  </w:style>
  <w:style w:type="table" w:customStyle="1" w:styleId="TableGrid1231">
    <w:name w:val="Table Grid12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3A71DE"/>
  </w:style>
  <w:style w:type="table" w:customStyle="1" w:styleId="3231">
    <w:name w:val="网格型3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3A71DE"/>
  </w:style>
  <w:style w:type="numbering" w:customStyle="1" w:styleId="NoList3241">
    <w:name w:val="No List3241"/>
    <w:next w:val="NoList"/>
    <w:uiPriority w:val="99"/>
    <w:semiHidden/>
    <w:rsid w:val="003A71DE"/>
  </w:style>
  <w:style w:type="table" w:customStyle="1" w:styleId="TableGrid4231">
    <w:name w:val="Table Grid42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3A71DE"/>
  </w:style>
  <w:style w:type="numbering" w:customStyle="1" w:styleId="112410">
    <w:name w:val="無清單11241"/>
    <w:next w:val="NoList"/>
    <w:uiPriority w:val="99"/>
    <w:semiHidden/>
    <w:unhideWhenUsed/>
    <w:rsid w:val="003A71DE"/>
  </w:style>
  <w:style w:type="table" w:customStyle="1" w:styleId="12313">
    <w:name w:val="表格格線12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3A71DE"/>
  </w:style>
  <w:style w:type="numbering" w:customStyle="1" w:styleId="NoList12231">
    <w:name w:val="No List12231"/>
    <w:next w:val="NoList"/>
    <w:uiPriority w:val="99"/>
    <w:semiHidden/>
    <w:unhideWhenUsed/>
    <w:rsid w:val="003A71DE"/>
  </w:style>
  <w:style w:type="numbering" w:customStyle="1" w:styleId="112311">
    <w:name w:val="リストなし11231"/>
    <w:next w:val="NoList"/>
    <w:uiPriority w:val="99"/>
    <w:semiHidden/>
    <w:unhideWhenUsed/>
    <w:rsid w:val="003A71DE"/>
  </w:style>
  <w:style w:type="numbering" w:customStyle="1" w:styleId="112312">
    <w:name w:val="无列表11231"/>
    <w:next w:val="NoList"/>
    <w:semiHidden/>
    <w:rsid w:val="003A71DE"/>
  </w:style>
  <w:style w:type="numbering" w:customStyle="1" w:styleId="NoList21231">
    <w:name w:val="No List21231"/>
    <w:next w:val="NoList"/>
    <w:semiHidden/>
    <w:rsid w:val="003A71DE"/>
  </w:style>
  <w:style w:type="numbering" w:customStyle="1" w:styleId="NoList31231">
    <w:name w:val="No List31231"/>
    <w:next w:val="NoList"/>
    <w:uiPriority w:val="99"/>
    <w:semiHidden/>
    <w:rsid w:val="003A71DE"/>
  </w:style>
  <w:style w:type="numbering" w:customStyle="1" w:styleId="NoList111241">
    <w:name w:val="No List111241"/>
    <w:next w:val="NoList"/>
    <w:uiPriority w:val="99"/>
    <w:semiHidden/>
    <w:unhideWhenUsed/>
    <w:rsid w:val="003A71DE"/>
  </w:style>
  <w:style w:type="numbering" w:customStyle="1" w:styleId="12231">
    <w:name w:val="無清單12231"/>
    <w:next w:val="NoList"/>
    <w:uiPriority w:val="99"/>
    <w:semiHidden/>
    <w:unhideWhenUsed/>
    <w:rsid w:val="003A71DE"/>
  </w:style>
  <w:style w:type="numbering" w:customStyle="1" w:styleId="111231">
    <w:name w:val="無清單111231"/>
    <w:next w:val="NoList"/>
    <w:uiPriority w:val="99"/>
    <w:semiHidden/>
    <w:unhideWhenUsed/>
    <w:rsid w:val="003A71DE"/>
  </w:style>
  <w:style w:type="table" w:customStyle="1" w:styleId="1117">
    <w:name w:val="网格型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3A71DE"/>
  </w:style>
  <w:style w:type="table" w:customStyle="1" w:styleId="2110">
    <w:name w:val="网格型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3A71DE"/>
  </w:style>
  <w:style w:type="numbering" w:customStyle="1" w:styleId="NoList11321">
    <w:name w:val="No List11321"/>
    <w:next w:val="NoList"/>
    <w:uiPriority w:val="99"/>
    <w:semiHidden/>
    <w:unhideWhenUsed/>
    <w:rsid w:val="003A71DE"/>
  </w:style>
  <w:style w:type="numbering" w:customStyle="1" w:styleId="NoList4121">
    <w:name w:val="No List4121"/>
    <w:next w:val="NoList"/>
    <w:uiPriority w:val="99"/>
    <w:semiHidden/>
    <w:unhideWhenUsed/>
    <w:rsid w:val="003A71DE"/>
  </w:style>
  <w:style w:type="table" w:customStyle="1" w:styleId="TableGrid11221">
    <w:name w:val="Table Grid1122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3A71DE"/>
  </w:style>
  <w:style w:type="numbering" w:customStyle="1" w:styleId="NoList121121">
    <w:name w:val="No List121121"/>
    <w:next w:val="NoList"/>
    <w:uiPriority w:val="99"/>
    <w:semiHidden/>
    <w:unhideWhenUsed/>
    <w:rsid w:val="003A71DE"/>
  </w:style>
  <w:style w:type="numbering" w:customStyle="1" w:styleId="1111211">
    <w:name w:val="リストなし111121"/>
    <w:next w:val="NoList"/>
    <w:uiPriority w:val="99"/>
    <w:semiHidden/>
    <w:unhideWhenUsed/>
    <w:rsid w:val="003A71DE"/>
  </w:style>
  <w:style w:type="numbering" w:customStyle="1" w:styleId="1111212">
    <w:name w:val="无列表111121"/>
    <w:next w:val="NoList"/>
    <w:semiHidden/>
    <w:rsid w:val="003A71DE"/>
  </w:style>
  <w:style w:type="numbering" w:customStyle="1" w:styleId="NoList211121">
    <w:name w:val="No List211121"/>
    <w:next w:val="NoList"/>
    <w:semiHidden/>
    <w:rsid w:val="003A71DE"/>
  </w:style>
  <w:style w:type="numbering" w:customStyle="1" w:styleId="NoList311121">
    <w:name w:val="No List311121"/>
    <w:next w:val="NoList"/>
    <w:uiPriority w:val="99"/>
    <w:semiHidden/>
    <w:rsid w:val="003A71DE"/>
  </w:style>
  <w:style w:type="numbering" w:customStyle="1" w:styleId="NoList1111121">
    <w:name w:val="No List1111121"/>
    <w:next w:val="NoList"/>
    <w:uiPriority w:val="99"/>
    <w:semiHidden/>
    <w:unhideWhenUsed/>
    <w:rsid w:val="003A71DE"/>
  </w:style>
  <w:style w:type="numbering" w:customStyle="1" w:styleId="1211210">
    <w:name w:val="無清單121121"/>
    <w:next w:val="NoList"/>
    <w:uiPriority w:val="99"/>
    <w:semiHidden/>
    <w:unhideWhenUsed/>
    <w:rsid w:val="003A71DE"/>
  </w:style>
  <w:style w:type="numbering" w:customStyle="1" w:styleId="11111210">
    <w:name w:val="無清單1111121"/>
    <w:next w:val="NoList"/>
    <w:uiPriority w:val="99"/>
    <w:semiHidden/>
    <w:unhideWhenUsed/>
    <w:rsid w:val="003A71DE"/>
  </w:style>
  <w:style w:type="numbering" w:customStyle="1" w:styleId="NoList13121">
    <w:name w:val="No List13121"/>
    <w:next w:val="NoList"/>
    <w:uiPriority w:val="99"/>
    <w:semiHidden/>
    <w:unhideWhenUsed/>
    <w:rsid w:val="003A71DE"/>
  </w:style>
  <w:style w:type="numbering" w:customStyle="1" w:styleId="121211">
    <w:name w:val="リストなし12121"/>
    <w:next w:val="NoList"/>
    <w:uiPriority w:val="99"/>
    <w:semiHidden/>
    <w:unhideWhenUsed/>
    <w:rsid w:val="003A71DE"/>
  </w:style>
  <w:style w:type="numbering" w:customStyle="1" w:styleId="121212">
    <w:name w:val="无列表12121"/>
    <w:next w:val="NoList"/>
    <w:semiHidden/>
    <w:rsid w:val="003A71DE"/>
  </w:style>
  <w:style w:type="numbering" w:customStyle="1" w:styleId="NoList22121">
    <w:name w:val="No List22121"/>
    <w:next w:val="NoList"/>
    <w:semiHidden/>
    <w:rsid w:val="003A71DE"/>
  </w:style>
  <w:style w:type="numbering" w:customStyle="1" w:styleId="NoList32121">
    <w:name w:val="No List32121"/>
    <w:next w:val="NoList"/>
    <w:uiPriority w:val="99"/>
    <w:semiHidden/>
    <w:rsid w:val="003A71DE"/>
  </w:style>
  <w:style w:type="numbering" w:customStyle="1" w:styleId="NoList112121">
    <w:name w:val="No List112121"/>
    <w:next w:val="NoList"/>
    <w:uiPriority w:val="99"/>
    <w:semiHidden/>
    <w:unhideWhenUsed/>
    <w:rsid w:val="003A71DE"/>
  </w:style>
  <w:style w:type="numbering" w:customStyle="1" w:styleId="131210">
    <w:name w:val="無清單13121"/>
    <w:next w:val="NoList"/>
    <w:uiPriority w:val="99"/>
    <w:semiHidden/>
    <w:unhideWhenUsed/>
    <w:rsid w:val="003A71DE"/>
  </w:style>
  <w:style w:type="numbering" w:customStyle="1" w:styleId="1121210">
    <w:name w:val="無清單112121"/>
    <w:next w:val="NoList"/>
    <w:uiPriority w:val="99"/>
    <w:semiHidden/>
    <w:unhideWhenUsed/>
    <w:rsid w:val="003A71DE"/>
  </w:style>
  <w:style w:type="numbering" w:customStyle="1" w:styleId="21121">
    <w:name w:val="无列表21121"/>
    <w:next w:val="NoList"/>
    <w:uiPriority w:val="99"/>
    <w:semiHidden/>
    <w:unhideWhenUsed/>
    <w:rsid w:val="003A71DE"/>
  </w:style>
  <w:style w:type="numbering" w:customStyle="1" w:styleId="NoList122121">
    <w:name w:val="No List122121"/>
    <w:next w:val="NoList"/>
    <w:uiPriority w:val="99"/>
    <w:semiHidden/>
    <w:unhideWhenUsed/>
    <w:rsid w:val="003A71DE"/>
  </w:style>
  <w:style w:type="numbering" w:customStyle="1" w:styleId="1121211">
    <w:name w:val="リストなし112121"/>
    <w:next w:val="NoList"/>
    <w:uiPriority w:val="99"/>
    <w:semiHidden/>
    <w:unhideWhenUsed/>
    <w:rsid w:val="003A71DE"/>
  </w:style>
  <w:style w:type="numbering" w:customStyle="1" w:styleId="1121212">
    <w:name w:val="无列表112121"/>
    <w:next w:val="NoList"/>
    <w:semiHidden/>
    <w:rsid w:val="003A71DE"/>
  </w:style>
  <w:style w:type="numbering" w:customStyle="1" w:styleId="NoList212121">
    <w:name w:val="No List212121"/>
    <w:next w:val="NoList"/>
    <w:semiHidden/>
    <w:rsid w:val="003A71DE"/>
  </w:style>
  <w:style w:type="numbering" w:customStyle="1" w:styleId="NoList312121">
    <w:name w:val="No List312121"/>
    <w:next w:val="NoList"/>
    <w:uiPriority w:val="99"/>
    <w:semiHidden/>
    <w:rsid w:val="003A71DE"/>
  </w:style>
  <w:style w:type="numbering" w:customStyle="1" w:styleId="NoList1112121">
    <w:name w:val="No List1112121"/>
    <w:next w:val="NoList"/>
    <w:uiPriority w:val="99"/>
    <w:semiHidden/>
    <w:unhideWhenUsed/>
    <w:rsid w:val="003A71DE"/>
  </w:style>
  <w:style w:type="numbering" w:customStyle="1" w:styleId="122121">
    <w:name w:val="無清單122121"/>
    <w:next w:val="NoList"/>
    <w:uiPriority w:val="99"/>
    <w:semiHidden/>
    <w:unhideWhenUsed/>
    <w:rsid w:val="003A71DE"/>
  </w:style>
  <w:style w:type="numbering" w:customStyle="1" w:styleId="1112121">
    <w:name w:val="無清單1112121"/>
    <w:next w:val="NoList"/>
    <w:uiPriority w:val="99"/>
    <w:semiHidden/>
    <w:unhideWhenUsed/>
    <w:rsid w:val="003A71DE"/>
  </w:style>
  <w:style w:type="numbering" w:customStyle="1" w:styleId="131111">
    <w:name w:val="无列表13111"/>
    <w:next w:val="NoList"/>
    <w:semiHidden/>
    <w:rsid w:val="003A71DE"/>
  </w:style>
  <w:style w:type="numbering" w:customStyle="1" w:styleId="NoList41111">
    <w:name w:val="No List41111"/>
    <w:next w:val="NoList"/>
    <w:uiPriority w:val="99"/>
    <w:semiHidden/>
    <w:unhideWhenUsed/>
    <w:rsid w:val="003A71DE"/>
  </w:style>
  <w:style w:type="numbering" w:customStyle="1" w:styleId="22111">
    <w:name w:val="无列表22111"/>
    <w:next w:val="NoList"/>
    <w:uiPriority w:val="99"/>
    <w:semiHidden/>
    <w:unhideWhenUsed/>
    <w:rsid w:val="003A71DE"/>
  </w:style>
  <w:style w:type="numbering" w:customStyle="1" w:styleId="NoList1211112">
    <w:name w:val="No List1211112"/>
    <w:next w:val="NoList"/>
    <w:uiPriority w:val="99"/>
    <w:semiHidden/>
    <w:unhideWhenUsed/>
    <w:rsid w:val="003A71DE"/>
  </w:style>
  <w:style w:type="numbering" w:customStyle="1" w:styleId="11111121">
    <w:name w:val="リストなし1111112"/>
    <w:next w:val="NoList"/>
    <w:uiPriority w:val="99"/>
    <w:semiHidden/>
    <w:unhideWhenUsed/>
    <w:rsid w:val="003A71DE"/>
  </w:style>
  <w:style w:type="numbering" w:customStyle="1" w:styleId="11111122">
    <w:name w:val="无列表1111112"/>
    <w:next w:val="NoList"/>
    <w:semiHidden/>
    <w:rsid w:val="003A71DE"/>
  </w:style>
  <w:style w:type="numbering" w:customStyle="1" w:styleId="NoList2111112">
    <w:name w:val="No List2111112"/>
    <w:next w:val="NoList"/>
    <w:semiHidden/>
    <w:rsid w:val="003A71DE"/>
  </w:style>
  <w:style w:type="numbering" w:customStyle="1" w:styleId="NoList3111112">
    <w:name w:val="No List3111112"/>
    <w:next w:val="NoList"/>
    <w:uiPriority w:val="99"/>
    <w:semiHidden/>
    <w:rsid w:val="003A71DE"/>
  </w:style>
  <w:style w:type="numbering" w:customStyle="1" w:styleId="NoList11111112">
    <w:name w:val="No List11111112"/>
    <w:next w:val="NoList"/>
    <w:uiPriority w:val="99"/>
    <w:semiHidden/>
    <w:unhideWhenUsed/>
    <w:rsid w:val="003A71DE"/>
  </w:style>
  <w:style w:type="numbering" w:customStyle="1" w:styleId="1211112">
    <w:name w:val="無清單1211112"/>
    <w:next w:val="NoList"/>
    <w:uiPriority w:val="99"/>
    <w:semiHidden/>
    <w:unhideWhenUsed/>
    <w:rsid w:val="003A71DE"/>
  </w:style>
  <w:style w:type="numbering" w:customStyle="1" w:styleId="111111120">
    <w:name w:val="無清單11111112"/>
    <w:next w:val="NoList"/>
    <w:uiPriority w:val="99"/>
    <w:semiHidden/>
    <w:unhideWhenUsed/>
    <w:rsid w:val="003A71DE"/>
  </w:style>
  <w:style w:type="numbering" w:customStyle="1" w:styleId="NoList131111">
    <w:name w:val="No List131111"/>
    <w:next w:val="NoList"/>
    <w:uiPriority w:val="99"/>
    <w:semiHidden/>
    <w:unhideWhenUsed/>
    <w:rsid w:val="003A71DE"/>
  </w:style>
  <w:style w:type="numbering" w:customStyle="1" w:styleId="1211113">
    <w:name w:val="リストなし121111"/>
    <w:next w:val="NoList"/>
    <w:uiPriority w:val="99"/>
    <w:semiHidden/>
    <w:unhideWhenUsed/>
    <w:rsid w:val="003A71DE"/>
  </w:style>
  <w:style w:type="numbering" w:customStyle="1" w:styleId="1211121">
    <w:name w:val="无列表121112"/>
    <w:next w:val="NoList"/>
    <w:semiHidden/>
    <w:rsid w:val="003A71DE"/>
  </w:style>
  <w:style w:type="numbering" w:customStyle="1" w:styleId="NoList221111">
    <w:name w:val="No List221111"/>
    <w:next w:val="NoList"/>
    <w:semiHidden/>
    <w:rsid w:val="003A71DE"/>
  </w:style>
  <w:style w:type="numbering" w:customStyle="1" w:styleId="NoList321111">
    <w:name w:val="No List321111"/>
    <w:next w:val="NoList"/>
    <w:uiPriority w:val="99"/>
    <w:semiHidden/>
    <w:rsid w:val="003A71DE"/>
  </w:style>
  <w:style w:type="numbering" w:customStyle="1" w:styleId="NoList1121111">
    <w:name w:val="No List1121111"/>
    <w:next w:val="NoList"/>
    <w:uiPriority w:val="99"/>
    <w:semiHidden/>
    <w:unhideWhenUsed/>
    <w:rsid w:val="003A71DE"/>
  </w:style>
  <w:style w:type="numbering" w:customStyle="1" w:styleId="1311110">
    <w:name w:val="無清單131111"/>
    <w:next w:val="NoList"/>
    <w:uiPriority w:val="99"/>
    <w:semiHidden/>
    <w:unhideWhenUsed/>
    <w:rsid w:val="003A71DE"/>
  </w:style>
  <w:style w:type="numbering" w:customStyle="1" w:styleId="11211110">
    <w:name w:val="無清單1121111"/>
    <w:next w:val="NoList"/>
    <w:uiPriority w:val="99"/>
    <w:semiHidden/>
    <w:unhideWhenUsed/>
    <w:rsid w:val="003A71DE"/>
  </w:style>
  <w:style w:type="numbering" w:customStyle="1" w:styleId="211112">
    <w:name w:val="无列表211112"/>
    <w:next w:val="NoList"/>
    <w:uiPriority w:val="99"/>
    <w:semiHidden/>
    <w:unhideWhenUsed/>
    <w:rsid w:val="003A71DE"/>
  </w:style>
  <w:style w:type="numbering" w:customStyle="1" w:styleId="NoList1221111">
    <w:name w:val="No List1221111"/>
    <w:next w:val="NoList"/>
    <w:uiPriority w:val="99"/>
    <w:semiHidden/>
    <w:unhideWhenUsed/>
    <w:rsid w:val="003A71DE"/>
  </w:style>
  <w:style w:type="numbering" w:customStyle="1" w:styleId="11211111">
    <w:name w:val="リストなし1121111"/>
    <w:next w:val="NoList"/>
    <w:uiPriority w:val="99"/>
    <w:semiHidden/>
    <w:unhideWhenUsed/>
    <w:rsid w:val="003A71DE"/>
  </w:style>
  <w:style w:type="numbering" w:customStyle="1" w:styleId="11211112">
    <w:name w:val="无列表1121111"/>
    <w:next w:val="NoList"/>
    <w:semiHidden/>
    <w:rsid w:val="003A71DE"/>
  </w:style>
  <w:style w:type="numbering" w:customStyle="1" w:styleId="NoList2121111">
    <w:name w:val="No List2121111"/>
    <w:next w:val="NoList"/>
    <w:semiHidden/>
    <w:rsid w:val="003A71DE"/>
  </w:style>
  <w:style w:type="numbering" w:customStyle="1" w:styleId="NoList3121111">
    <w:name w:val="No List3121111"/>
    <w:next w:val="NoList"/>
    <w:uiPriority w:val="99"/>
    <w:semiHidden/>
    <w:rsid w:val="003A71DE"/>
  </w:style>
  <w:style w:type="numbering" w:customStyle="1" w:styleId="NoList11121111">
    <w:name w:val="No List11121111"/>
    <w:next w:val="NoList"/>
    <w:uiPriority w:val="99"/>
    <w:semiHidden/>
    <w:unhideWhenUsed/>
    <w:rsid w:val="003A71DE"/>
  </w:style>
  <w:style w:type="numbering" w:customStyle="1" w:styleId="1221111">
    <w:name w:val="無清單1221111"/>
    <w:next w:val="NoList"/>
    <w:uiPriority w:val="99"/>
    <w:semiHidden/>
    <w:unhideWhenUsed/>
    <w:rsid w:val="003A71DE"/>
  </w:style>
  <w:style w:type="numbering" w:customStyle="1" w:styleId="11121111">
    <w:name w:val="無清單11121111"/>
    <w:next w:val="NoList"/>
    <w:uiPriority w:val="99"/>
    <w:semiHidden/>
    <w:unhideWhenUsed/>
    <w:rsid w:val="003A71DE"/>
  </w:style>
  <w:style w:type="numbering" w:customStyle="1" w:styleId="122110">
    <w:name w:val="无列表12211"/>
    <w:next w:val="NoList"/>
    <w:semiHidden/>
    <w:rsid w:val="003A71DE"/>
  </w:style>
  <w:style w:type="numbering" w:customStyle="1" w:styleId="50">
    <w:name w:val="无列表5"/>
    <w:next w:val="NoList"/>
    <w:uiPriority w:val="99"/>
    <w:semiHidden/>
    <w:unhideWhenUsed/>
    <w:rsid w:val="003A71DE"/>
  </w:style>
  <w:style w:type="table" w:customStyle="1" w:styleId="6">
    <w:name w:val="网格型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3A71DE"/>
  </w:style>
  <w:style w:type="numbering" w:customStyle="1" w:styleId="171">
    <w:name w:val="リストなし17"/>
    <w:next w:val="NoList"/>
    <w:uiPriority w:val="99"/>
    <w:semiHidden/>
    <w:unhideWhenUsed/>
    <w:rsid w:val="003A71DE"/>
  </w:style>
  <w:style w:type="table" w:customStyle="1" w:styleId="Tabellengitternetz17">
    <w:name w:val="Tabellengitternetz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3A71DE"/>
  </w:style>
  <w:style w:type="table" w:customStyle="1" w:styleId="37">
    <w:name w:val="网格型3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semiHidden/>
    <w:rsid w:val="003A71DE"/>
  </w:style>
  <w:style w:type="numbering" w:customStyle="1" w:styleId="NoList37">
    <w:name w:val="No List37"/>
    <w:next w:val="NoList"/>
    <w:uiPriority w:val="99"/>
    <w:semiHidden/>
    <w:rsid w:val="003A71DE"/>
  </w:style>
  <w:style w:type="table" w:customStyle="1" w:styleId="TableGrid47">
    <w:name w:val="Table Grid47"/>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3A71DE"/>
  </w:style>
  <w:style w:type="numbering" w:customStyle="1" w:styleId="180">
    <w:name w:val="無清單18"/>
    <w:next w:val="NoList"/>
    <w:uiPriority w:val="99"/>
    <w:semiHidden/>
    <w:unhideWhenUsed/>
    <w:rsid w:val="003A71DE"/>
  </w:style>
  <w:style w:type="numbering" w:customStyle="1" w:styleId="117">
    <w:name w:val="無清單117"/>
    <w:next w:val="NoList"/>
    <w:uiPriority w:val="99"/>
    <w:semiHidden/>
    <w:unhideWhenUsed/>
    <w:rsid w:val="003A71DE"/>
  </w:style>
  <w:style w:type="table" w:customStyle="1" w:styleId="173">
    <w:name w:val="表格格線17"/>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3A71DE"/>
  </w:style>
  <w:style w:type="table" w:customStyle="1" w:styleId="TableGrid55">
    <w:name w:val="Table Grid5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3A71DE"/>
  </w:style>
  <w:style w:type="numbering" w:customStyle="1" w:styleId="1170">
    <w:name w:val="リストなし117"/>
    <w:next w:val="NoList"/>
    <w:uiPriority w:val="99"/>
    <w:semiHidden/>
    <w:unhideWhenUsed/>
    <w:rsid w:val="003A71DE"/>
  </w:style>
  <w:style w:type="table" w:customStyle="1" w:styleId="TableGrid116">
    <w:name w:val="Table Grid11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
    <w:name w:val="无列表117"/>
    <w:next w:val="NoList"/>
    <w:semiHidden/>
    <w:rsid w:val="003A71DE"/>
  </w:style>
  <w:style w:type="table" w:customStyle="1" w:styleId="315">
    <w:name w:val="网格型3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3A71DE"/>
  </w:style>
  <w:style w:type="numbering" w:customStyle="1" w:styleId="NoList317">
    <w:name w:val="No List317"/>
    <w:next w:val="NoList"/>
    <w:uiPriority w:val="99"/>
    <w:semiHidden/>
    <w:rsid w:val="003A71DE"/>
  </w:style>
  <w:style w:type="table" w:customStyle="1" w:styleId="TableGrid415">
    <w:name w:val="Table Grid41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3A71DE"/>
  </w:style>
  <w:style w:type="numbering" w:customStyle="1" w:styleId="127">
    <w:name w:val="無清單127"/>
    <w:next w:val="NoList"/>
    <w:uiPriority w:val="99"/>
    <w:semiHidden/>
    <w:unhideWhenUsed/>
    <w:rsid w:val="003A71DE"/>
  </w:style>
  <w:style w:type="numbering" w:customStyle="1" w:styleId="11170">
    <w:name w:val="無清單1117"/>
    <w:next w:val="NoList"/>
    <w:uiPriority w:val="99"/>
    <w:semiHidden/>
    <w:unhideWhenUsed/>
    <w:rsid w:val="003A71DE"/>
  </w:style>
  <w:style w:type="table" w:customStyle="1" w:styleId="1152">
    <w:name w:val="表格格線1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3A71DE"/>
  </w:style>
  <w:style w:type="numbering" w:customStyle="1" w:styleId="NoList1216">
    <w:name w:val="No List1216"/>
    <w:next w:val="NoList"/>
    <w:uiPriority w:val="99"/>
    <w:semiHidden/>
    <w:unhideWhenUsed/>
    <w:rsid w:val="003A71DE"/>
  </w:style>
  <w:style w:type="numbering" w:customStyle="1" w:styleId="11160">
    <w:name w:val="リストなし1116"/>
    <w:next w:val="NoList"/>
    <w:uiPriority w:val="99"/>
    <w:semiHidden/>
    <w:unhideWhenUsed/>
    <w:rsid w:val="003A71DE"/>
  </w:style>
  <w:style w:type="numbering" w:customStyle="1" w:styleId="11161">
    <w:name w:val="无列表1116"/>
    <w:next w:val="NoList"/>
    <w:semiHidden/>
    <w:rsid w:val="003A71DE"/>
  </w:style>
  <w:style w:type="numbering" w:customStyle="1" w:styleId="NoList2116">
    <w:name w:val="No List2116"/>
    <w:next w:val="NoList"/>
    <w:semiHidden/>
    <w:rsid w:val="003A71DE"/>
  </w:style>
  <w:style w:type="numbering" w:customStyle="1" w:styleId="NoList3116">
    <w:name w:val="No List3116"/>
    <w:next w:val="NoList"/>
    <w:uiPriority w:val="99"/>
    <w:semiHidden/>
    <w:rsid w:val="003A71DE"/>
  </w:style>
  <w:style w:type="numbering" w:customStyle="1" w:styleId="NoList11116">
    <w:name w:val="No List11116"/>
    <w:next w:val="NoList"/>
    <w:uiPriority w:val="99"/>
    <w:semiHidden/>
    <w:unhideWhenUsed/>
    <w:rsid w:val="003A71DE"/>
  </w:style>
  <w:style w:type="numbering" w:customStyle="1" w:styleId="1216">
    <w:name w:val="無清單1216"/>
    <w:next w:val="NoList"/>
    <w:uiPriority w:val="99"/>
    <w:semiHidden/>
    <w:unhideWhenUsed/>
    <w:rsid w:val="003A71DE"/>
  </w:style>
  <w:style w:type="numbering" w:customStyle="1" w:styleId="11116">
    <w:name w:val="無清單11116"/>
    <w:next w:val="NoList"/>
    <w:uiPriority w:val="99"/>
    <w:semiHidden/>
    <w:unhideWhenUsed/>
    <w:rsid w:val="003A71DE"/>
  </w:style>
  <w:style w:type="numbering" w:customStyle="1" w:styleId="NoList56">
    <w:name w:val="No List56"/>
    <w:next w:val="NoList"/>
    <w:uiPriority w:val="99"/>
    <w:semiHidden/>
    <w:unhideWhenUsed/>
    <w:rsid w:val="003A71DE"/>
  </w:style>
  <w:style w:type="table" w:customStyle="1" w:styleId="TableGrid65">
    <w:name w:val="Table Grid6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3A71DE"/>
  </w:style>
  <w:style w:type="numbering" w:customStyle="1" w:styleId="1261">
    <w:name w:val="リストなし126"/>
    <w:next w:val="NoList"/>
    <w:uiPriority w:val="99"/>
    <w:semiHidden/>
    <w:unhideWhenUsed/>
    <w:rsid w:val="003A71DE"/>
  </w:style>
  <w:style w:type="table" w:customStyle="1" w:styleId="TableGrid125">
    <w:name w:val="Table Grid12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3A71DE"/>
  </w:style>
  <w:style w:type="table" w:customStyle="1" w:styleId="325">
    <w:name w:val="网格型3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3A71DE"/>
  </w:style>
  <w:style w:type="numbering" w:customStyle="1" w:styleId="NoList326">
    <w:name w:val="No List326"/>
    <w:next w:val="NoList"/>
    <w:uiPriority w:val="99"/>
    <w:semiHidden/>
    <w:rsid w:val="003A71DE"/>
  </w:style>
  <w:style w:type="table" w:customStyle="1" w:styleId="TableGrid425">
    <w:name w:val="Table Grid42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3A71DE"/>
  </w:style>
  <w:style w:type="numbering" w:customStyle="1" w:styleId="136">
    <w:name w:val="無清單136"/>
    <w:next w:val="NoList"/>
    <w:uiPriority w:val="99"/>
    <w:semiHidden/>
    <w:unhideWhenUsed/>
    <w:rsid w:val="003A71DE"/>
  </w:style>
  <w:style w:type="numbering" w:customStyle="1" w:styleId="1126">
    <w:name w:val="無清單1126"/>
    <w:next w:val="NoList"/>
    <w:uiPriority w:val="99"/>
    <w:semiHidden/>
    <w:unhideWhenUsed/>
    <w:rsid w:val="003A71DE"/>
  </w:style>
  <w:style w:type="table" w:customStyle="1" w:styleId="1252">
    <w:name w:val="表格格線12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3A71DE"/>
  </w:style>
  <w:style w:type="numbering" w:customStyle="1" w:styleId="NoList1225">
    <w:name w:val="No List1225"/>
    <w:next w:val="NoList"/>
    <w:uiPriority w:val="99"/>
    <w:semiHidden/>
    <w:unhideWhenUsed/>
    <w:rsid w:val="003A71DE"/>
  </w:style>
  <w:style w:type="numbering" w:customStyle="1" w:styleId="11250">
    <w:name w:val="リストなし1125"/>
    <w:next w:val="NoList"/>
    <w:uiPriority w:val="99"/>
    <w:semiHidden/>
    <w:unhideWhenUsed/>
    <w:rsid w:val="003A71DE"/>
  </w:style>
  <w:style w:type="numbering" w:customStyle="1" w:styleId="11251">
    <w:name w:val="无列表1125"/>
    <w:next w:val="NoList"/>
    <w:semiHidden/>
    <w:rsid w:val="003A71DE"/>
  </w:style>
  <w:style w:type="numbering" w:customStyle="1" w:styleId="NoList2125">
    <w:name w:val="No List2125"/>
    <w:next w:val="NoList"/>
    <w:semiHidden/>
    <w:rsid w:val="003A71DE"/>
  </w:style>
  <w:style w:type="numbering" w:customStyle="1" w:styleId="NoList3125">
    <w:name w:val="No List3125"/>
    <w:next w:val="NoList"/>
    <w:uiPriority w:val="99"/>
    <w:semiHidden/>
    <w:rsid w:val="003A71DE"/>
  </w:style>
  <w:style w:type="numbering" w:customStyle="1" w:styleId="NoList11126">
    <w:name w:val="No List11126"/>
    <w:next w:val="NoList"/>
    <w:uiPriority w:val="99"/>
    <w:semiHidden/>
    <w:unhideWhenUsed/>
    <w:rsid w:val="003A71DE"/>
  </w:style>
  <w:style w:type="numbering" w:customStyle="1" w:styleId="1225">
    <w:name w:val="無清單1225"/>
    <w:next w:val="NoList"/>
    <w:uiPriority w:val="99"/>
    <w:semiHidden/>
    <w:unhideWhenUsed/>
    <w:rsid w:val="003A71DE"/>
  </w:style>
  <w:style w:type="numbering" w:customStyle="1" w:styleId="11125">
    <w:name w:val="無清單11125"/>
    <w:next w:val="NoList"/>
    <w:uiPriority w:val="99"/>
    <w:semiHidden/>
    <w:unhideWhenUsed/>
    <w:rsid w:val="003A71DE"/>
  </w:style>
  <w:style w:type="numbering" w:customStyle="1" w:styleId="NoList143">
    <w:name w:val="No List143"/>
    <w:next w:val="NoList"/>
    <w:uiPriority w:val="99"/>
    <w:semiHidden/>
    <w:unhideWhenUsed/>
    <w:rsid w:val="003A71DE"/>
  </w:style>
  <w:style w:type="numbering" w:customStyle="1" w:styleId="1333">
    <w:name w:val="リストなし133"/>
    <w:next w:val="NoList"/>
    <w:uiPriority w:val="99"/>
    <w:semiHidden/>
    <w:unhideWhenUsed/>
    <w:rsid w:val="003A71DE"/>
  </w:style>
  <w:style w:type="table" w:customStyle="1" w:styleId="Tabellengitternetz132">
    <w:name w:val="Tabellengitternetz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3A71DE"/>
  </w:style>
  <w:style w:type="table" w:customStyle="1" w:styleId="332">
    <w:name w:val="网格型3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3A71DE"/>
  </w:style>
  <w:style w:type="numbering" w:customStyle="1" w:styleId="NoList333">
    <w:name w:val="No List333"/>
    <w:next w:val="NoList"/>
    <w:uiPriority w:val="99"/>
    <w:semiHidden/>
    <w:rsid w:val="003A71DE"/>
  </w:style>
  <w:style w:type="table" w:customStyle="1" w:styleId="TableGrid432">
    <w:name w:val="Table Grid4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3A71DE"/>
  </w:style>
  <w:style w:type="numbering" w:customStyle="1" w:styleId="1430">
    <w:name w:val="無清單143"/>
    <w:next w:val="NoList"/>
    <w:uiPriority w:val="99"/>
    <w:semiHidden/>
    <w:unhideWhenUsed/>
    <w:rsid w:val="003A71DE"/>
  </w:style>
  <w:style w:type="numbering" w:customStyle="1" w:styleId="11330">
    <w:name w:val="無清單1133"/>
    <w:next w:val="NoList"/>
    <w:uiPriority w:val="99"/>
    <w:semiHidden/>
    <w:unhideWhenUsed/>
    <w:rsid w:val="003A71DE"/>
  </w:style>
  <w:style w:type="table" w:customStyle="1" w:styleId="1323">
    <w:name w:val="表格格線1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3A71DE"/>
  </w:style>
  <w:style w:type="numbering" w:customStyle="1" w:styleId="NoList1233">
    <w:name w:val="No List1233"/>
    <w:next w:val="NoList"/>
    <w:uiPriority w:val="99"/>
    <w:semiHidden/>
    <w:unhideWhenUsed/>
    <w:rsid w:val="003A71DE"/>
  </w:style>
  <w:style w:type="numbering" w:customStyle="1" w:styleId="11331">
    <w:name w:val="リストなし1133"/>
    <w:next w:val="NoList"/>
    <w:uiPriority w:val="99"/>
    <w:semiHidden/>
    <w:unhideWhenUsed/>
    <w:rsid w:val="003A71DE"/>
  </w:style>
  <w:style w:type="numbering" w:customStyle="1" w:styleId="11332">
    <w:name w:val="无列表1133"/>
    <w:next w:val="NoList"/>
    <w:semiHidden/>
    <w:rsid w:val="003A71DE"/>
  </w:style>
  <w:style w:type="numbering" w:customStyle="1" w:styleId="NoList2133">
    <w:name w:val="No List2133"/>
    <w:next w:val="NoList"/>
    <w:semiHidden/>
    <w:rsid w:val="003A71DE"/>
  </w:style>
  <w:style w:type="numbering" w:customStyle="1" w:styleId="NoList3133">
    <w:name w:val="No List3133"/>
    <w:next w:val="NoList"/>
    <w:uiPriority w:val="99"/>
    <w:semiHidden/>
    <w:rsid w:val="003A71DE"/>
  </w:style>
  <w:style w:type="numbering" w:customStyle="1" w:styleId="NoList11133">
    <w:name w:val="No List11133"/>
    <w:next w:val="NoList"/>
    <w:uiPriority w:val="99"/>
    <w:semiHidden/>
    <w:unhideWhenUsed/>
    <w:rsid w:val="003A71DE"/>
  </w:style>
  <w:style w:type="numbering" w:customStyle="1" w:styleId="12330">
    <w:name w:val="無清單1233"/>
    <w:next w:val="NoList"/>
    <w:uiPriority w:val="99"/>
    <w:semiHidden/>
    <w:unhideWhenUsed/>
    <w:rsid w:val="003A71DE"/>
  </w:style>
  <w:style w:type="numbering" w:customStyle="1" w:styleId="111330">
    <w:name w:val="無清單11133"/>
    <w:next w:val="NoList"/>
    <w:uiPriority w:val="99"/>
    <w:semiHidden/>
    <w:unhideWhenUsed/>
    <w:rsid w:val="003A71DE"/>
  </w:style>
  <w:style w:type="numbering" w:customStyle="1" w:styleId="NoList414">
    <w:name w:val="No List414"/>
    <w:next w:val="NoList"/>
    <w:uiPriority w:val="99"/>
    <w:semiHidden/>
    <w:unhideWhenUsed/>
    <w:rsid w:val="003A71DE"/>
  </w:style>
  <w:style w:type="table" w:customStyle="1" w:styleId="TableGrid1114">
    <w:name w:val="Table Grid111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3A71DE"/>
  </w:style>
  <w:style w:type="numbering" w:customStyle="1" w:styleId="111140">
    <w:name w:val="リストなし11114"/>
    <w:next w:val="NoList"/>
    <w:uiPriority w:val="99"/>
    <w:semiHidden/>
    <w:unhideWhenUsed/>
    <w:rsid w:val="003A71DE"/>
  </w:style>
  <w:style w:type="numbering" w:customStyle="1" w:styleId="111142">
    <w:name w:val="无列表11114"/>
    <w:next w:val="NoList"/>
    <w:semiHidden/>
    <w:rsid w:val="003A71DE"/>
  </w:style>
  <w:style w:type="numbering" w:customStyle="1" w:styleId="NoList21114">
    <w:name w:val="No List21114"/>
    <w:next w:val="NoList"/>
    <w:semiHidden/>
    <w:rsid w:val="003A71DE"/>
  </w:style>
  <w:style w:type="numbering" w:customStyle="1" w:styleId="NoList31114">
    <w:name w:val="No List31114"/>
    <w:next w:val="NoList"/>
    <w:uiPriority w:val="99"/>
    <w:semiHidden/>
    <w:rsid w:val="003A71DE"/>
  </w:style>
  <w:style w:type="numbering" w:customStyle="1" w:styleId="NoList111114">
    <w:name w:val="No List111114"/>
    <w:next w:val="NoList"/>
    <w:uiPriority w:val="99"/>
    <w:semiHidden/>
    <w:unhideWhenUsed/>
    <w:rsid w:val="003A71DE"/>
  </w:style>
  <w:style w:type="numbering" w:customStyle="1" w:styleId="12114">
    <w:name w:val="無清單12114"/>
    <w:next w:val="NoList"/>
    <w:uiPriority w:val="99"/>
    <w:semiHidden/>
    <w:unhideWhenUsed/>
    <w:rsid w:val="003A71DE"/>
  </w:style>
  <w:style w:type="numbering" w:customStyle="1" w:styleId="1111140">
    <w:name w:val="無清單111114"/>
    <w:next w:val="NoList"/>
    <w:uiPriority w:val="99"/>
    <w:semiHidden/>
    <w:unhideWhenUsed/>
    <w:rsid w:val="003A71DE"/>
  </w:style>
  <w:style w:type="numbering" w:customStyle="1" w:styleId="NoList513">
    <w:name w:val="No List513"/>
    <w:next w:val="NoList"/>
    <w:uiPriority w:val="99"/>
    <w:semiHidden/>
    <w:unhideWhenUsed/>
    <w:rsid w:val="003A71DE"/>
  </w:style>
  <w:style w:type="numbering" w:customStyle="1" w:styleId="NoList1314">
    <w:name w:val="No List1314"/>
    <w:next w:val="NoList"/>
    <w:uiPriority w:val="99"/>
    <w:semiHidden/>
    <w:unhideWhenUsed/>
    <w:rsid w:val="003A71DE"/>
  </w:style>
  <w:style w:type="numbering" w:customStyle="1" w:styleId="12140">
    <w:name w:val="リストなし1214"/>
    <w:next w:val="NoList"/>
    <w:uiPriority w:val="99"/>
    <w:semiHidden/>
    <w:unhideWhenUsed/>
    <w:rsid w:val="003A71DE"/>
  </w:style>
  <w:style w:type="table" w:customStyle="1" w:styleId="TableGrid1212">
    <w:name w:val="Table Grid121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3A71DE"/>
  </w:style>
  <w:style w:type="table" w:customStyle="1" w:styleId="3212">
    <w:name w:val="网格型3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3A71DE"/>
  </w:style>
  <w:style w:type="numbering" w:customStyle="1" w:styleId="NoList3214">
    <w:name w:val="No List3214"/>
    <w:next w:val="NoList"/>
    <w:uiPriority w:val="99"/>
    <w:semiHidden/>
    <w:rsid w:val="003A71DE"/>
  </w:style>
  <w:style w:type="table" w:customStyle="1" w:styleId="TableGrid4212">
    <w:name w:val="Table Grid42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3A71DE"/>
  </w:style>
  <w:style w:type="numbering" w:customStyle="1" w:styleId="1314">
    <w:name w:val="無清單1314"/>
    <w:next w:val="NoList"/>
    <w:uiPriority w:val="99"/>
    <w:semiHidden/>
    <w:unhideWhenUsed/>
    <w:rsid w:val="003A71DE"/>
  </w:style>
  <w:style w:type="numbering" w:customStyle="1" w:styleId="11214">
    <w:name w:val="無清單11214"/>
    <w:next w:val="NoList"/>
    <w:uiPriority w:val="99"/>
    <w:semiHidden/>
    <w:unhideWhenUsed/>
    <w:rsid w:val="003A71DE"/>
  </w:style>
  <w:style w:type="table" w:customStyle="1" w:styleId="12123">
    <w:name w:val="表格格線12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3A71DE"/>
  </w:style>
  <w:style w:type="numbering" w:customStyle="1" w:styleId="NoList12214">
    <w:name w:val="No List12214"/>
    <w:next w:val="NoList"/>
    <w:uiPriority w:val="99"/>
    <w:semiHidden/>
    <w:unhideWhenUsed/>
    <w:rsid w:val="003A71DE"/>
  </w:style>
  <w:style w:type="numbering" w:customStyle="1" w:styleId="112140">
    <w:name w:val="リストなし11214"/>
    <w:next w:val="NoList"/>
    <w:uiPriority w:val="99"/>
    <w:semiHidden/>
    <w:unhideWhenUsed/>
    <w:rsid w:val="003A71DE"/>
  </w:style>
  <w:style w:type="numbering" w:customStyle="1" w:styleId="112141">
    <w:name w:val="无列表11214"/>
    <w:next w:val="NoList"/>
    <w:semiHidden/>
    <w:rsid w:val="003A71DE"/>
  </w:style>
  <w:style w:type="numbering" w:customStyle="1" w:styleId="NoList21214">
    <w:name w:val="No List21214"/>
    <w:next w:val="NoList"/>
    <w:semiHidden/>
    <w:rsid w:val="003A71DE"/>
  </w:style>
  <w:style w:type="numbering" w:customStyle="1" w:styleId="NoList31214">
    <w:name w:val="No List31214"/>
    <w:next w:val="NoList"/>
    <w:uiPriority w:val="99"/>
    <w:semiHidden/>
    <w:rsid w:val="003A71DE"/>
  </w:style>
  <w:style w:type="numbering" w:customStyle="1" w:styleId="NoList111214">
    <w:name w:val="No List111214"/>
    <w:next w:val="NoList"/>
    <w:uiPriority w:val="99"/>
    <w:semiHidden/>
    <w:unhideWhenUsed/>
    <w:rsid w:val="003A71DE"/>
  </w:style>
  <w:style w:type="numbering" w:customStyle="1" w:styleId="122140">
    <w:name w:val="無清單12214"/>
    <w:next w:val="NoList"/>
    <w:uiPriority w:val="99"/>
    <w:semiHidden/>
    <w:unhideWhenUsed/>
    <w:rsid w:val="003A71DE"/>
  </w:style>
  <w:style w:type="numbering" w:customStyle="1" w:styleId="1112140">
    <w:name w:val="無清單111214"/>
    <w:next w:val="NoList"/>
    <w:uiPriority w:val="99"/>
    <w:semiHidden/>
    <w:unhideWhenUsed/>
    <w:rsid w:val="003A71DE"/>
  </w:style>
  <w:style w:type="table" w:customStyle="1" w:styleId="137">
    <w:name w:val="网格型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
    <w:name w:val="无列表33"/>
    <w:next w:val="NoList"/>
    <w:uiPriority w:val="99"/>
    <w:semiHidden/>
    <w:unhideWhenUsed/>
    <w:rsid w:val="003A71DE"/>
  </w:style>
  <w:style w:type="table" w:customStyle="1" w:styleId="232">
    <w:name w:val="网格型2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3A71DE"/>
  </w:style>
  <w:style w:type="numbering" w:customStyle="1" w:styleId="NoList11312">
    <w:name w:val="No List11312"/>
    <w:next w:val="NoList"/>
    <w:uiPriority w:val="99"/>
    <w:semiHidden/>
    <w:unhideWhenUsed/>
    <w:rsid w:val="003A71DE"/>
  </w:style>
  <w:style w:type="numbering" w:customStyle="1" w:styleId="NoList4113">
    <w:name w:val="No List4113"/>
    <w:next w:val="NoList"/>
    <w:uiPriority w:val="99"/>
    <w:semiHidden/>
    <w:unhideWhenUsed/>
    <w:rsid w:val="003A71DE"/>
  </w:style>
  <w:style w:type="table" w:customStyle="1" w:styleId="TableGrid1124">
    <w:name w:val="Table Grid11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3A71DE"/>
  </w:style>
  <w:style w:type="numbering" w:customStyle="1" w:styleId="NoList121113">
    <w:name w:val="No List121113"/>
    <w:next w:val="NoList"/>
    <w:uiPriority w:val="99"/>
    <w:semiHidden/>
    <w:unhideWhenUsed/>
    <w:rsid w:val="003A71DE"/>
  </w:style>
  <w:style w:type="numbering" w:customStyle="1" w:styleId="1111130">
    <w:name w:val="リストなし111113"/>
    <w:next w:val="NoList"/>
    <w:uiPriority w:val="99"/>
    <w:semiHidden/>
    <w:unhideWhenUsed/>
    <w:rsid w:val="003A71DE"/>
  </w:style>
  <w:style w:type="numbering" w:customStyle="1" w:styleId="1111131">
    <w:name w:val="无列表111113"/>
    <w:next w:val="NoList"/>
    <w:semiHidden/>
    <w:rsid w:val="003A71DE"/>
  </w:style>
  <w:style w:type="numbering" w:customStyle="1" w:styleId="NoList211113">
    <w:name w:val="No List211113"/>
    <w:next w:val="NoList"/>
    <w:semiHidden/>
    <w:rsid w:val="003A71DE"/>
  </w:style>
  <w:style w:type="numbering" w:customStyle="1" w:styleId="NoList311113">
    <w:name w:val="No List311113"/>
    <w:next w:val="NoList"/>
    <w:uiPriority w:val="99"/>
    <w:semiHidden/>
    <w:rsid w:val="003A71DE"/>
  </w:style>
  <w:style w:type="numbering" w:customStyle="1" w:styleId="NoList1111113">
    <w:name w:val="No List1111113"/>
    <w:next w:val="NoList"/>
    <w:uiPriority w:val="99"/>
    <w:semiHidden/>
    <w:unhideWhenUsed/>
    <w:rsid w:val="003A71DE"/>
  </w:style>
  <w:style w:type="numbering" w:customStyle="1" w:styleId="121113">
    <w:name w:val="無清單121113"/>
    <w:next w:val="NoList"/>
    <w:uiPriority w:val="99"/>
    <w:semiHidden/>
    <w:unhideWhenUsed/>
    <w:rsid w:val="003A71DE"/>
  </w:style>
  <w:style w:type="numbering" w:customStyle="1" w:styleId="1111113">
    <w:name w:val="無清單1111113"/>
    <w:next w:val="NoList"/>
    <w:uiPriority w:val="99"/>
    <w:semiHidden/>
    <w:unhideWhenUsed/>
    <w:rsid w:val="003A71DE"/>
  </w:style>
  <w:style w:type="numbering" w:customStyle="1" w:styleId="NoList13113">
    <w:name w:val="No List13113"/>
    <w:next w:val="NoList"/>
    <w:uiPriority w:val="99"/>
    <w:semiHidden/>
    <w:unhideWhenUsed/>
    <w:rsid w:val="003A71DE"/>
  </w:style>
  <w:style w:type="numbering" w:customStyle="1" w:styleId="121131">
    <w:name w:val="リストなし12113"/>
    <w:next w:val="NoList"/>
    <w:uiPriority w:val="99"/>
    <w:semiHidden/>
    <w:unhideWhenUsed/>
    <w:rsid w:val="003A71DE"/>
  </w:style>
  <w:style w:type="numbering" w:customStyle="1" w:styleId="121132">
    <w:name w:val="无列表12113"/>
    <w:next w:val="NoList"/>
    <w:semiHidden/>
    <w:rsid w:val="003A71DE"/>
  </w:style>
  <w:style w:type="numbering" w:customStyle="1" w:styleId="NoList22113">
    <w:name w:val="No List22113"/>
    <w:next w:val="NoList"/>
    <w:semiHidden/>
    <w:rsid w:val="003A71DE"/>
  </w:style>
  <w:style w:type="numbering" w:customStyle="1" w:styleId="NoList32113">
    <w:name w:val="No List32113"/>
    <w:next w:val="NoList"/>
    <w:uiPriority w:val="99"/>
    <w:semiHidden/>
    <w:rsid w:val="003A71DE"/>
  </w:style>
  <w:style w:type="numbering" w:customStyle="1" w:styleId="NoList112113">
    <w:name w:val="No List112113"/>
    <w:next w:val="NoList"/>
    <w:uiPriority w:val="99"/>
    <w:semiHidden/>
    <w:unhideWhenUsed/>
    <w:rsid w:val="003A71DE"/>
  </w:style>
  <w:style w:type="numbering" w:customStyle="1" w:styleId="13113">
    <w:name w:val="無清單13113"/>
    <w:next w:val="NoList"/>
    <w:uiPriority w:val="99"/>
    <w:semiHidden/>
    <w:unhideWhenUsed/>
    <w:rsid w:val="003A71DE"/>
  </w:style>
  <w:style w:type="numbering" w:customStyle="1" w:styleId="112113">
    <w:name w:val="無清單112113"/>
    <w:next w:val="NoList"/>
    <w:uiPriority w:val="99"/>
    <w:semiHidden/>
    <w:unhideWhenUsed/>
    <w:rsid w:val="003A71DE"/>
  </w:style>
  <w:style w:type="numbering" w:customStyle="1" w:styleId="21113">
    <w:name w:val="无列表21113"/>
    <w:next w:val="NoList"/>
    <w:uiPriority w:val="99"/>
    <w:semiHidden/>
    <w:unhideWhenUsed/>
    <w:rsid w:val="003A71DE"/>
  </w:style>
  <w:style w:type="numbering" w:customStyle="1" w:styleId="NoList122113">
    <w:name w:val="No List122113"/>
    <w:next w:val="NoList"/>
    <w:uiPriority w:val="99"/>
    <w:semiHidden/>
    <w:unhideWhenUsed/>
    <w:rsid w:val="003A71DE"/>
  </w:style>
  <w:style w:type="numbering" w:customStyle="1" w:styleId="1121130">
    <w:name w:val="リストなし112113"/>
    <w:next w:val="NoList"/>
    <w:uiPriority w:val="99"/>
    <w:semiHidden/>
    <w:unhideWhenUsed/>
    <w:rsid w:val="003A71DE"/>
  </w:style>
  <w:style w:type="numbering" w:customStyle="1" w:styleId="1121131">
    <w:name w:val="无列表112113"/>
    <w:next w:val="NoList"/>
    <w:semiHidden/>
    <w:rsid w:val="003A71DE"/>
  </w:style>
  <w:style w:type="numbering" w:customStyle="1" w:styleId="NoList212113">
    <w:name w:val="No List212113"/>
    <w:next w:val="NoList"/>
    <w:semiHidden/>
    <w:rsid w:val="003A71DE"/>
  </w:style>
  <w:style w:type="numbering" w:customStyle="1" w:styleId="NoList312113">
    <w:name w:val="No List312113"/>
    <w:next w:val="NoList"/>
    <w:uiPriority w:val="99"/>
    <w:semiHidden/>
    <w:rsid w:val="003A71DE"/>
  </w:style>
  <w:style w:type="numbering" w:customStyle="1" w:styleId="NoList1112113">
    <w:name w:val="No List1112113"/>
    <w:next w:val="NoList"/>
    <w:uiPriority w:val="99"/>
    <w:semiHidden/>
    <w:unhideWhenUsed/>
    <w:rsid w:val="003A71DE"/>
  </w:style>
  <w:style w:type="numbering" w:customStyle="1" w:styleId="122113">
    <w:name w:val="無清單122113"/>
    <w:next w:val="NoList"/>
    <w:uiPriority w:val="99"/>
    <w:semiHidden/>
    <w:unhideWhenUsed/>
    <w:rsid w:val="003A71DE"/>
  </w:style>
  <w:style w:type="numbering" w:customStyle="1" w:styleId="1112113">
    <w:name w:val="無清單1112113"/>
    <w:next w:val="NoList"/>
    <w:uiPriority w:val="99"/>
    <w:semiHidden/>
    <w:unhideWhenUsed/>
    <w:rsid w:val="003A71DE"/>
  </w:style>
  <w:style w:type="numbering" w:customStyle="1" w:styleId="NoList5112">
    <w:name w:val="No List5112"/>
    <w:next w:val="NoList"/>
    <w:uiPriority w:val="99"/>
    <w:semiHidden/>
    <w:unhideWhenUsed/>
    <w:rsid w:val="003A71DE"/>
  </w:style>
  <w:style w:type="numbering" w:customStyle="1" w:styleId="NoList612">
    <w:name w:val="No List612"/>
    <w:next w:val="NoList"/>
    <w:uiPriority w:val="99"/>
    <w:semiHidden/>
    <w:unhideWhenUsed/>
    <w:rsid w:val="003A71DE"/>
  </w:style>
  <w:style w:type="numbering" w:customStyle="1" w:styleId="NoList1412">
    <w:name w:val="No List1412"/>
    <w:next w:val="NoList"/>
    <w:uiPriority w:val="99"/>
    <w:semiHidden/>
    <w:unhideWhenUsed/>
    <w:rsid w:val="003A71DE"/>
  </w:style>
  <w:style w:type="numbering" w:customStyle="1" w:styleId="13122">
    <w:name w:val="リストなし1312"/>
    <w:next w:val="NoList"/>
    <w:uiPriority w:val="99"/>
    <w:semiHidden/>
    <w:unhideWhenUsed/>
    <w:rsid w:val="003A71DE"/>
  </w:style>
  <w:style w:type="numbering" w:customStyle="1" w:styleId="NoList2312">
    <w:name w:val="No List2312"/>
    <w:next w:val="NoList"/>
    <w:semiHidden/>
    <w:rsid w:val="003A71DE"/>
  </w:style>
  <w:style w:type="numbering" w:customStyle="1" w:styleId="NoList3312">
    <w:name w:val="No List3312"/>
    <w:next w:val="NoList"/>
    <w:uiPriority w:val="99"/>
    <w:semiHidden/>
    <w:rsid w:val="003A71DE"/>
  </w:style>
  <w:style w:type="numbering" w:customStyle="1" w:styleId="NoList1142">
    <w:name w:val="No List1142"/>
    <w:next w:val="NoList"/>
    <w:uiPriority w:val="99"/>
    <w:semiHidden/>
    <w:unhideWhenUsed/>
    <w:rsid w:val="003A71DE"/>
  </w:style>
  <w:style w:type="numbering" w:customStyle="1" w:styleId="14120">
    <w:name w:val="無清單1412"/>
    <w:next w:val="NoList"/>
    <w:uiPriority w:val="99"/>
    <w:semiHidden/>
    <w:unhideWhenUsed/>
    <w:rsid w:val="003A71DE"/>
  </w:style>
  <w:style w:type="numbering" w:customStyle="1" w:styleId="113120">
    <w:name w:val="無清單11312"/>
    <w:next w:val="NoList"/>
    <w:uiPriority w:val="99"/>
    <w:semiHidden/>
    <w:unhideWhenUsed/>
    <w:rsid w:val="003A71DE"/>
  </w:style>
  <w:style w:type="numbering" w:customStyle="1" w:styleId="NoList422">
    <w:name w:val="No List422"/>
    <w:next w:val="NoList"/>
    <w:uiPriority w:val="99"/>
    <w:semiHidden/>
    <w:unhideWhenUsed/>
    <w:rsid w:val="003A71DE"/>
  </w:style>
  <w:style w:type="numbering" w:customStyle="1" w:styleId="NoList12312">
    <w:name w:val="No List12312"/>
    <w:next w:val="NoList"/>
    <w:uiPriority w:val="99"/>
    <w:semiHidden/>
    <w:unhideWhenUsed/>
    <w:rsid w:val="003A71DE"/>
  </w:style>
  <w:style w:type="numbering" w:customStyle="1" w:styleId="113121">
    <w:name w:val="リストなし11312"/>
    <w:next w:val="NoList"/>
    <w:uiPriority w:val="99"/>
    <w:semiHidden/>
    <w:unhideWhenUsed/>
    <w:rsid w:val="003A71DE"/>
  </w:style>
  <w:style w:type="numbering" w:customStyle="1" w:styleId="113122">
    <w:name w:val="无列表11312"/>
    <w:next w:val="NoList"/>
    <w:semiHidden/>
    <w:rsid w:val="003A71DE"/>
  </w:style>
  <w:style w:type="numbering" w:customStyle="1" w:styleId="NoList21312">
    <w:name w:val="No List21312"/>
    <w:next w:val="NoList"/>
    <w:semiHidden/>
    <w:rsid w:val="003A71DE"/>
  </w:style>
  <w:style w:type="numbering" w:customStyle="1" w:styleId="NoList31312">
    <w:name w:val="No List31312"/>
    <w:next w:val="NoList"/>
    <w:uiPriority w:val="99"/>
    <w:semiHidden/>
    <w:rsid w:val="003A71DE"/>
  </w:style>
  <w:style w:type="numbering" w:customStyle="1" w:styleId="NoList111312">
    <w:name w:val="No List111312"/>
    <w:next w:val="NoList"/>
    <w:uiPriority w:val="99"/>
    <w:semiHidden/>
    <w:unhideWhenUsed/>
    <w:rsid w:val="003A71DE"/>
  </w:style>
  <w:style w:type="numbering" w:customStyle="1" w:styleId="123120">
    <w:name w:val="無清單12312"/>
    <w:next w:val="NoList"/>
    <w:uiPriority w:val="99"/>
    <w:semiHidden/>
    <w:unhideWhenUsed/>
    <w:rsid w:val="003A71DE"/>
  </w:style>
  <w:style w:type="numbering" w:customStyle="1" w:styleId="1113120">
    <w:name w:val="無清單111312"/>
    <w:next w:val="NoList"/>
    <w:uiPriority w:val="99"/>
    <w:semiHidden/>
    <w:unhideWhenUsed/>
    <w:rsid w:val="003A71DE"/>
  </w:style>
  <w:style w:type="numbering" w:customStyle="1" w:styleId="NoList12122">
    <w:name w:val="No List12122"/>
    <w:next w:val="NoList"/>
    <w:uiPriority w:val="99"/>
    <w:semiHidden/>
    <w:unhideWhenUsed/>
    <w:rsid w:val="003A71DE"/>
  </w:style>
  <w:style w:type="numbering" w:customStyle="1" w:styleId="111222">
    <w:name w:val="リストなし11122"/>
    <w:next w:val="NoList"/>
    <w:uiPriority w:val="99"/>
    <w:semiHidden/>
    <w:unhideWhenUsed/>
    <w:rsid w:val="003A71DE"/>
  </w:style>
  <w:style w:type="numbering" w:customStyle="1" w:styleId="111223">
    <w:name w:val="无列表11122"/>
    <w:next w:val="NoList"/>
    <w:semiHidden/>
    <w:rsid w:val="003A71DE"/>
  </w:style>
  <w:style w:type="numbering" w:customStyle="1" w:styleId="NoList21122">
    <w:name w:val="No List21122"/>
    <w:next w:val="NoList"/>
    <w:semiHidden/>
    <w:rsid w:val="003A71DE"/>
  </w:style>
  <w:style w:type="numbering" w:customStyle="1" w:styleId="NoList31122">
    <w:name w:val="No List31122"/>
    <w:next w:val="NoList"/>
    <w:uiPriority w:val="99"/>
    <w:semiHidden/>
    <w:rsid w:val="003A71DE"/>
  </w:style>
  <w:style w:type="numbering" w:customStyle="1" w:styleId="NoList111122">
    <w:name w:val="No List111122"/>
    <w:next w:val="NoList"/>
    <w:uiPriority w:val="99"/>
    <w:semiHidden/>
    <w:unhideWhenUsed/>
    <w:rsid w:val="003A71DE"/>
  </w:style>
  <w:style w:type="numbering" w:customStyle="1" w:styleId="121220">
    <w:name w:val="無清單12122"/>
    <w:next w:val="NoList"/>
    <w:uiPriority w:val="99"/>
    <w:semiHidden/>
    <w:unhideWhenUsed/>
    <w:rsid w:val="003A71DE"/>
  </w:style>
  <w:style w:type="numbering" w:customStyle="1" w:styleId="1111220">
    <w:name w:val="無清單111122"/>
    <w:next w:val="NoList"/>
    <w:uiPriority w:val="99"/>
    <w:semiHidden/>
    <w:unhideWhenUsed/>
    <w:rsid w:val="003A71DE"/>
  </w:style>
  <w:style w:type="numbering" w:customStyle="1" w:styleId="NoList522">
    <w:name w:val="No List522"/>
    <w:next w:val="NoList"/>
    <w:uiPriority w:val="99"/>
    <w:semiHidden/>
    <w:unhideWhenUsed/>
    <w:rsid w:val="003A71DE"/>
  </w:style>
  <w:style w:type="numbering" w:customStyle="1" w:styleId="NoList1322">
    <w:name w:val="No List1322"/>
    <w:next w:val="NoList"/>
    <w:uiPriority w:val="99"/>
    <w:semiHidden/>
    <w:unhideWhenUsed/>
    <w:rsid w:val="003A71DE"/>
  </w:style>
  <w:style w:type="numbering" w:customStyle="1" w:styleId="12223">
    <w:name w:val="リストなし1222"/>
    <w:next w:val="NoList"/>
    <w:uiPriority w:val="99"/>
    <w:semiHidden/>
    <w:unhideWhenUsed/>
    <w:rsid w:val="003A71DE"/>
  </w:style>
  <w:style w:type="numbering" w:customStyle="1" w:styleId="12232">
    <w:name w:val="无列表1223"/>
    <w:next w:val="NoList"/>
    <w:semiHidden/>
    <w:rsid w:val="003A71DE"/>
  </w:style>
  <w:style w:type="numbering" w:customStyle="1" w:styleId="NoList2222">
    <w:name w:val="No List2222"/>
    <w:next w:val="NoList"/>
    <w:semiHidden/>
    <w:rsid w:val="003A71DE"/>
  </w:style>
  <w:style w:type="numbering" w:customStyle="1" w:styleId="NoList3222">
    <w:name w:val="No List3222"/>
    <w:next w:val="NoList"/>
    <w:uiPriority w:val="99"/>
    <w:semiHidden/>
    <w:rsid w:val="003A71DE"/>
  </w:style>
  <w:style w:type="numbering" w:customStyle="1" w:styleId="NoList11222">
    <w:name w:val="No List11222"/>
    <w:next w:val="NoList"/>
    <w:uiPriority w:val="99"/>
    <w:semiHidden/>
    <w:unhideWhenUsed/>
    <w:rsid w:val="003A71DE"/>
  </w:style>
  <w:style w:type="numbering" w:customStyle="1" w:styleId="13220">
    <w:name w:val="無清單1322"/>
    <w:next w:val="NoList"/>
    <w:uiPriority w:val="99"/>
    <w:semiHidden/>
    <w:unhideWhenUsed/>
    <w:rsid w:val="003A71DE"/>
  </w:style>
  <w:style w:type="numbering" w:customStyle="1" w:styleId="112220">
    <w:name w:val="無清單11222"/>
    <w:next w:val="NoList"/>
    <w:uiPriority w:val="99"/>
    <w:semiHidden/>
    <w:unhideWhenUsed/>
    <w:rsid w:val="003A71DE"/>
  </w:style>
  <w:style w:type="numbering" w:customStyle="1" w:styleId="2122">
    <w:name w:val="无列表2122"/>
    <w:next w:val="NoList"/>
    <w:uiPriority w:val="99"/>
    <w:semiHidden/>
    <w:unhideWhenUsed/>
    <w:rsid w:val="003A71DE"/>
  </w:style>
  <w:style w:type="numbering" w:customStyle="1" w:styleId="NoList111222">
    <w:name w:val="No List111222"/>
    <w:next w:val="NoList"/>
    <w:uiPriority w:val="99"/>
    <w:semiHidden/>
    <w:unhideWhenUsed/>
    <w:rsid w:val="003A71DE"/>
  </w:style>
  <w:style w:type="numbering" w:customStyle="1" w:styleId="NoList152">
    <w:name w:val="No List152"/>
    <w:next w:val="NoList"/>
    <w:uiPriority w:val="99"/>
    <w:semiHidden/>
    <w:unhideWhenUsed/>
    <w:rsid w:val="003A71DE"/>
  </w:style>
  <w:style w:type="numbering" w:customStyle="1" w:styleId="1421">
    <w:name w:val="リストなし142"/>
    <w:next w:val="NoList"/>
    <w:uiPriority w:val="99"/>
    <w:semiHidden/>
    <w:unhideWhenUsed/>
    <w:rsid w:val="003A71DE"/>
  </w:style>
  <w:style w:type="table" w:customStyle="1" w:styleId="Tabellengitternetz142">
    <w:name w:val="Tabellengitternetz1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3A71DE"/>
  </w:style>
  <w:style w:type="table" w:customStyle="1" w:styleId="342">
    <w:name w:val="网格型3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3A71DE"/>
  </w:style>
  <w:style w:type="numbering" w:customStyle="1" w:styleId="NoList342">
    <w:name w:val="No List342"/>
    <w:next w:val="NoList"/>
    <w:uiPriority w:val="99"/>
    <w:semiHidden/>
    <w:rsid w:val="003A71DE"/>
  </w:style>
  <w:style w:type="table" w:customStyle="1" w:styleId="TableGrid442">
    <w:name w:val="Table Grid44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3A71DE"/>
  </w:style>
  <w:style w:type="numbering" w:customStyle="1" w:styleId="1520">
    <w:name w:val="無清單152"/>
    <w:next w:val="NoList"/>
    <w:uiPriority w:val="99"/>
    <w:semiHidden/>
    <w:unhideWhenUsed/>
    <w:rsid w:val="003A71DE"/>
  </w:style>
  <w:style w:type="numbering" w:customStyle="1" w:styleId="11420">
    <w:name w:val="無清單1142"/>
    <w:next w:val="NoList"/>
    <w:uiPriority w:val="99"/>
    <w:semiHidden/>
    <w:unhideWhenUsed/>
    <w:rsid w:val="003A71DE"/>
  </w:style>
  <w:style w:type="table" w:customStyle="1" w:styleId="1423">
    <w:name w:val="表格格線14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3A71DE"/>
  </w:style>
  <w:style w:type="table" w:customStyle="1" w:styleId="TableGrid522">
    <w:name w:val="Table Grid5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3A71DE"/>
  </w:style>
  <w:style w:type="numbering" w:customStyle="1" w:styleId="11421">
    <w:name w:val="リストなし1142"/>
    <w:next w:val="NoList"/>
    <w:uiPriority w:val="99"/>
    <w:semiHidden/>
    <w:unhideWhenUsed/>
    <w:rsid w:val="003A71DE"/>
  </w:style>
  <w:style w:type="table" w:customStyle="1" w:styleId="TableGrid1132">
    <w:name w:val="Table Grid113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3A71DE"/>
  </w:style>
  <w:style w:type="table" w:customStyle="1" w:styleId="3122">
    <w:name w:val="网格型3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3A71DE"/>
  </w:style>
  <w:style w:type="numbering" w:customStyle="1" w:styleId="NoList3142">
    <w:name w:val="No List3142"/>
    <w:next w:val="NoList"/>
    <w:uiPriority w:val="99"/>
    <w:semiHidden/>
    <w:rsid w:val="003A71DE"/>
  </w:style>
  <w:style w:type="table" w:customStyle="1" w:styleId="TableGrid4122">
    <w:name w:val="Table Grid41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3A71DE"/>
  </w:style>
  <w:style w:type="numbering" w:customStyle="1" w:styleId="12420">
    <w:name w:val="無清單1242"/>
    <w:next w:val="NoList"/>
    <w:uiPriority w:val="99"/>
    <w:semiHidden/>
    <w:unhideWhenUsed/>
    <w:rsid w:val="003A71DE"/>
  </w:style>
  <w:style w:type="numbering" w:customStyle="1" w:styleId="111420">
    <w:name w:val="無清單11142"/>
    <w:next w:val="NoList"/>
    <w:uiPriority w:val="99"/>
    <w:semiHidden/>
    <w:unhideWhenUsed/>
    <w:rsid w:val="003A71DE"/>
  </w:style>
  <w:style w:type="table" w:customStyle="1" w:styleId="11223">
    <w:name w:val="表格格線11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3A71DE"/>
  </w:style>
  <w:style w:type="numbering" w:customStyle="1" w:styleId="NoList12132">
    <w:name w:val="No List12132"/>
    <w:next w:val="NoList"/>
    <w:uiPriority w:val="99"/>
    <w:semiHidden/>
    <w:unhideWhenUsed/>
    <w:rsid w:val="003A71DE"/>
  </w:style>
  <w:style w:type="numbering" w:customStyle="1" w:styleId="111321">
    <w:name w:val="リストなし11132"/>
    <w:next w:val="NoList"/>
    <w:uiPriority w:val="99"/>
    <w:semiHidden/>
    <w:unhideWhenUsed/>
    <w:rsid w:val="003A71DE"/>
  </w:style>
  <w:style w:type="numbering" w:customStyle="1" w:styleId="111322">
    <w:name w:val="无列表11132"/>
    <w:next w:val="NoList"/>
    <w:semiHidden/>
    <w:rsid w:val="003A71DE"/>
  </w:style>
  <w:style w:type="numbering" w:customStyle="1" w:styleId="NoList21132">
    <w:name w:val="No List21132"/>
    <w:next w:val="NoList"/>
    <w:semiHidden/>
    <w:rsid w:val="003A71DE"/>
  </w:style>
  <w:style w:type="numbering" w:customStyle="1" w:styleId="NoList31132">
    <w:name w:val="No List31132"/>
    <w:next w:val="NoList"/>
    <w:uiPriority w:val="99"/>
    <w:semiHidden/>
    <w:rsid w:val="003A71DE"/>
  </w:style>
  <w:style w:type="numbering" w:customStyle="1" w:styleId="NoList111132">
    <w:name w:val="No List111132"/>
    <w:next w:val="NoList"/>
    <w:uiPriority w:val="99"/>
    <w:semiHidden/>
    <w:unhideWhenUsed/>
    <w:rsid w:val="003A71DE"/>
  </w:style>
  <w:style w:type="numbering" w:customStyle="1" w:styleId="121320">
    <w:name w:val="無清單12132"/>
    <w:next w:val="NoList"/>
    <w:uiPriority w:val="99"/>
    <w:semiHidden/>
    <w:unhideWhenUsed/>
    <w:rsid w:val="003A71DE"/>
  </w:style>
  <w:style w:type="numbering" w:customStyle="1" w:styleId="1111320">
    <w:name w:val="無清單111132"/>
    <w:next w:val="NoList"/>
    <w:uiPriority w:val="99"/>
    <w:semiHidden/>
    <w:unhideWhenUsed/>
    <w:rsid w:val="003A71DE"/>
  </w:style>
  <w:style w:type="numbering" w:customStyle="1" w:styleId="NoList532">
    <w:name w:val="No List532"/>
    <w:next w:val="NoList"/>
    <w:uiPriority w:val="99"/>
    <w:semiHidden/>
    <w:unhideWhenUsed/>
    <w:rsid w:val="003A71DE"/>
  </w:style>
  <w:style w:type="table" w:customStyle="1" w:styleId="TableGrid622">
    <w:name w:val="Table Grid62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3A71DE"/>
  </w:style>
  <w:style w:type="numbering" w:customStyle="1" w:styleId="12321">
    <w:name w:val="リストなし1232"/>
    <w:next w:val="NoList"/>
    <w:uiPriority w:val="99"/>
    <w:semiHidden/>
    <w:unhideWhenUsed/>
    <w:rsid w:val="003A71DE"/>
  </w:style>
  <w:style w:type="table" w:customStyle="1" w:styleId="TableGrid1222">
    <w:name w:val="Table Grid12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3A71DE"/>
  </w:style>
  <w:style w:type="table" w:customStyle="1" w:styleId="3222">
    <w:name w:val="网格型3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3A71DE"/>
  </w:style>
  <w:style w:type="numbering" w:customStyle="1" w:styleId="NoList3232">
    <w:name w:val="No List3232"/>
    <w:next w:val="NoList"/>
    <w:uiPriority w:val="99"/>
    <w:semiHidden/>
    <w:rsid w:val="003A71DE"/>
  </w:style>
  <w:style w:type="table" w:customStyle="1" w:styleId="TableGrid4222">
    <w:name w:val="Table Grid422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3A71DE"/>
  </w:style>
  <w:style w:type="numbering" w:customStyle="1" w:styleId="13320">
    <w:name w:val="無清單1332"/>
    <w:next w:val="NoList"/>
    <w:uiPriority w:val="99"/>
    <w:semiHidden/>
    <w:unhideWhenUsed/>
    <w:rsid w:val="003A71DE"/>
  </w:style>
  <w:style w:type="numbering" w:customStyle="1" w:styleId="112320">
    <w:name w:val="無清單11232"/>
    <w:next w:val="NoList"/>
    <w:uiPriority w:val="99"/>
    <w:semiHidden/>
    <w:unhideWhenUsed/>
    <w:rsid w:val="003A71DE"/>
  </w:style>
  <w:style w:type="table" w:customStyle="1" w:styleId="12224">
    <w:name w:val="表格格線122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3A71DE"/>
  </w:style>
  <w:style w:type="numbering" w:customStyle="1" w:styleId="NoList12222">
    <w:name w:val="No List12222"/>
    <w:next w:val="NoList"/>
    <w:uiPriority w:val="99"/>
    <w:semiHidden/>
    <w:unhideWhenUsed/>
    <w:rsid w:val="003A71DE"/>
  </w:style>
  <w:style w:type="numbering" w:customStyle="1" w:styleId="112221">
    <w:name w:val="リストなし11222"/>
    <w:next w:val="NoList"/>
    <w:uiPriority w:val="99"/>
    <w:semiHidden/>
    <w:unhideWhenUsed/>
    <w:rsid w:val="003A71DE"/>
  </w:style>
  <w:style w:type="numbering" w:customStyle="1" w:styleId="112222">
    <w:name w:val="无列表11222"/>
    <w:next w:val="NoList"/>
    <w:semiHidden/>
    <w:rsid w:val="003A71DE"/>
  </w:style>
  <w:style w:type="numbering" w:customStyle="1" w:styleId="NoList21222">
    <w:name w:val="No List21222"/>
    <w:next w:val="NoList"/>
    <w:semiHidden/>
    <w:rsid w:val="003A71DE"/>
  </w:style>
  <w:style w:type="numbering" w:customStyle="1" w:styleId="NoList31222">
    <w:name w:val="No List31222"/>
    <w:next w:val="NoList"/>
    <w:uiPriority w:val="99"/>
    <w:semiHidden/>
    <w:rsid w:val="003A71DE"/>
  </w:style>
  <w:style w:type="numbering" w:customStyle="1" w:styleId="NoList111232">
    <w:name w:val="No List111232"/>
    <w:next w:val="NoList"/>
    <w:uiPriority w:val="99"/>
    <w:semiHidden/>
    <w:unhideWhenUsed/>
    <w:rsid w:val="003A71DE"/>
  </w:style>
  <w:style w:type="numbering" w:customStyle="1" w:styleId="122220">
    <w:name w:val="無清單12222"/>
    <w:next w:val="NoList"/>
    <w:uiPriority w:val="99"/>
    <w:semiHidden/>
    <w:unhideWhenUsed/>
    <w:rsid w:val="003A71DE"/>
  </w:style>
  <w:style w:type="numbering" w:customStyle="1" w:styleId="1112220">
    <w:name w:val="無清單111222"/>
    <w:next w:val="NoList"/>
    <w:uiPriority w:val="99"/>
    <w:semiHidden/>
    <w:unhideWhenUsed/>
    <w:rsid w:val="003A71DE"/>
  </w:style>
  <w:style w:type="numbering" w:customStyle="1" w:styleId="NoList162">
    <w:name w:val="No List162"/>
    <w:next w:val="NoList"/>
    <w:uiPriority w:val="99"/>
    <w:semiHidden/>
    <w:unhideWhenUsed/>
    <w:rsid w:val="003A71DE"/>
  </w:style>
  <w:style w:type="numbering" w:customStyle="1" w:styleId="1521">
    <w:name w:val="リストなし152"/>
    <w:next w:val="NoList"/>
    <w:uiPriority w:val="99"/>
    <w:semiHidden/>
    <w:unhideWhenUsed/>
    <w:rsid w:val="003A71DE"/>
  </w:style>
  <w:style w:type="table" w:customStyle="1" w:styleId="Tabellengitternetz152">
    <w:name w:val="Tabellengitternetz1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3A71DE"/>
  </w:style>
  <w:style w:type="table" w:customStyle="1" w:styleId="352">
    <w:name w:val="网格型3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3A71DE"/>
  </w:style>
  <w:style w:type="numbering" w:customStyle="1" w:styleId="NoList352">
    <w:name w:val="No List352"/>
    <w:next w:val="NoList"/>
    <w:uiPriority w:val="99"/>
    <w:semiHidden/>
    <w:rsid w:val="003A71DE"/>
  </w:style>
  <w:style w:type="table" w:customStyle="1" w:styleId="TableGrid452">
    <w:name w:val="Table Grid45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3A71DE"/>
  </w:style>
  <w:style w:type="numbering" w:customStyle="1" w:styleId="1620">
    <w:name w:val="無清單162"/>
    <w:next w:val="NoList"/>
    <w:uiPriority w:val="99"/>
    <w:semiHidden/>
    <w:unhideWhenUsed/>
    <w:rsid w:val="003A71DE"/>
  </w:style>
  <w:style w:type="numbering" w:customStyle="1" w:styleId="11520">
    <w:name w:val="無清單1152"/>
    <w:next w:val="NoList"/>
    <w:uiPriority w:val="99"/>
    <w:semiHidden/>
    <w:unhideWhenUsed/>
    <w:rsid w:val="003A71DE"/>
  </w:style>
  <w:style w:type="table" w:customStyle="1" w:styleId="1523">
    <w:name w:val="表格格線15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3A71DE"/>
  </w:style>
  <w:style w:type="table" w:customStyle="1" w:styleId="TableGrid532">
    <w:name w:val="Table Grid53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3A71DE"/>
  </w:style>
  <w:style w:type="numbering" w:customStyle="1" w:styleId="11521">
    <w:name w:val="リストなし1152"/>
    <w:next w:val="NoList"/>
    <w:uiPriority w:val="99"/>
    <w:semiHidden/>
    <w:unhideWhenUsed/>
    <w:rsid w:val="003A71DE"/>
  </w:style>
  <w:style w:type="table" w:customStyle="1" w:styleId="TableGrid1142">
    <w:name w:val="Table Grid114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3A71DE"/>
  </w:style>
  <w:style w:type="table" w:customStyle="1" w:styleId="3132">
    <w:name w:val="网格型3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3A71DE"/>
  </w:style>
  <w:style w:type="numbering" w:customStyle="1" w:styleId="NoList3152">
    <w:name w:val="No List3152"/>
    <w:next w:val="NoList"/>
    <w:uiPriority w:val="99"/>
    <w:semiHidden/>
    <w:rsid w:val="003A71DE"/>
  </w:style>
  <w:style w:type="table" w:customStyle="1" w:styleId="TableGrid4132">
    <w:name w:val="Table Grid41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3A71DE"/>
  </w:style>
  <w:style w:type="numbering" w:customStyle="1" w:styleId="12520">
    <w:name w:val="無清單1252"/>
    <w:next w:val="NoList"/>
    <w:uiPriority w:val="99"/>
    <w:semiHidden/>
    <w:unhideWhenUsed/>
    <w:rsid w:val="003A71DE"/>
  </w:style>
  <w:style w:type="numbering" w:customStyle="1" w:styleId="11152">
    <w:name w:val="無清單11152"/>
    <w:next w:val="NoList"/>
    <w:uiPriority w:val="99"/>
    <w:semiHidden/>
    <w:unhideWhenUsed/>
    <w:rsid w:val="003A71DE"/>
  </w:style>
  <w:style w:type="table" w:customStyle="1" w:styleId="11323">
    <w:name w:val="表格格線11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3A71DE"/>
  </w:style>
  <w:style w:type="numbering" w:customStyle="1" w:styleId="NoList12142">
    <w:name w:val="No List12142"/>
    <w:next w:val="NoList"/>
    <w:uiPriority w:val="99"/>
    <w:semiHidden/>
    <w:unhideWhenUsed/>
    <w:rsid w:val="003A71DE"/>
  </w:style>
  <w:style w:type="numbering" w:customStyle="1" w:styleId="111421">
    <w:name w:val="リストなし11142"/>
    <w:next w:val="NoList"/>
    <w:uiPriority w:val="99"/>
    <w:semiHidden/>
    <w:unhideWhenUsed/>
    <w:rsid w:val="003A71DE"/>
  </w:style>
  <w:style w:type="numbering" w:customStyle="1" w:styleId="111422">
    <w:name w:val="无列表11142"/>
    <w:next w:val="NoList"/>
    <w:semiHidden/>
    <w:rsid w:val="003A71DE"/>
  </w:style>
  <w:style w:type="numbering" w:customStyle="1" w:styleId="NoList21142">
    <w:name w:val="No List21142"/>
    <w:next w:val="NoList"/>
    <w:semiHidden/>
    <w:rsid w:val="003A71DE"/>
  </w:style>
  <w:style w:type="numbering" w:customStyle="1" w:styleId="NoList31142">
    <w:name w:val="No List31142"/>
    <w:next w:val="NoList"/>
    <w:uiPriority w:val="99"/>
    <w:semiHidden/>
    <w:rsid w:val="003A71DE"/>
  </w:style>
  <w:style w:type="numbering" w:customStyle="1" w:styleId="NoList111142">
    <w:name w:val="No List111142"/>
    <w:next w:val="NoList"/>
    <w:uiPriority w:val="99"/>
    <w:semiHidden/>
    <w:unhideWhenUsed/>
    <w:rsid w:val="003A71DE"/>
  </w:style>
  <w:style w:type="numbering" w:customStyle="1" w:styleId="121420">
    <w:name w:val="無清單12142"/>
    <w:next w:val="NoList"/>
    <w:uiPriority w:val="99"/>
    <w:semiHidden/>
    <w:unhideWhenUsed/>
    <w:rsid w:val="003A71DE"/>
  </w:style>
  <w:style w:type="numbering" w:customStyle="1" w:styleId="1111420">
    <w:name w:val="無清單111142"/>
    <w:next w:val="NoList"/>
    <w:uiPriority w:val="99"/>
    <w:semiHidden/>
    <w:unhideWhenUsed/>
    <w:rsid w:val="003A71DE"/>
  </w:style>
  <w:style w:type="numbering" w:customStyle="1" w:styleId="NoList542">
    <w:name w:val="No List542"/>
    <w:next w:val="NoList"/>
    <w:uiPriority w:val="99"/>
    <w:semiHidden/>
    <w:unhideWhenUsed/>
    <w:rsid w:val="003A71DE"/>
  </w:style>
  <w:style w:type="table" w:customStyle="1" w:styleId="TableGrid632">
    <w:name w:val="Table Grid63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3A71DE"/>
  </w:style>
  <w:style w:type="numbering" w:customStyle="1" w:styleId="12421">
    <w:name w:val="リストなし1242"/>
    <w:next w:val="NoList"/>
    <w:uiPriority w:val="99"/>
    <w:semiHidden/>
    <w:unhideWhenUsed/>
    <w:rsid w:val="003A71DE"/>
  </w:style>
  <w:style w:type="table" w:customStyle="1" w:styleId="TableGrid1232">
    <w:name w:val="Table Grid123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3A71DE"/>
  </w:style>
  <w:style w:type="table" w:customStyle="1" w:styleId="3232">
    <w:name w:val="网格型3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3A71DE"/>
  </w:style>
  <w:style w:type="numbering" w:customStyle="1" w:styleId="NoList3242">
    <w:name w:val="No List3242"/>
    <w:next w:val="NoList"/>
    <w:uiPriority w:val="99"/>
    <w:semiHidden/>
    <w:rsid w:val="003A71DE"/>
  </w:style>
  <w:style w:type="table" w:customStyle="1" w:styleId="TableGrid4232">
    <w:name w:val="Table Grid423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3A71DE"/>
  </w:style>
  <w:style w:type="numbering" w:customStyle="1" w:styleId="1342">
    <w:name w:val="無清單1342"/>
    <w:next w:val="NoList"/>
    <w:uiPriority w:val="99"/>
    <w:semiHidden/>
    <w:unhideWhenUsed/>
    <w:rsid w:val="003A71DE"/>
  </w:style>
  <w:style w:type="numbering" w:customStyle="1" w:styleId="11242">
    <w:name w:val="無清單11242"/>
    <w:next w:val="NoList"/>
    <w:uiPriority w:val="99"/>
    <w:semiHidden/>
    <w:unhideWhenUsed/>
    <w:rsid w:val="003A71DE"/>
  </w:style>
  <w:style w:type="table" w:customStyle="1" w:styleId="12323">
    <w:name w:val="表格格線123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3A71DE"/>
  </w:style>
  <w:style w:type="numbering" w:customStyle="1" w:styleId="NoList12232">
    <w:name w:val="No List12232"/>
    <w:next w:val="NoList"/>
    <w:uiPriority w:val="99"/>
    <w:semiHidden/>
    <w:unhideWhenUsed/>
    <w:rsid w:val="003A71DE"/>
  </w:style>
  <w:style w:type="numbering" w:customStyle="1" w:styleId="112321">
    <w:name w:val="リストなし11232"/>
    <w:next w:val="NoList"/>
    <w:uiPriority w:val="99"/>
    <w:semiHidden/>
    <w:unhideWhenUsed/>
    <w:rsid w:val="003A71DE"/>
  </w:style>
  <w:style w:type="numbering" w:customStyle="1" w:styleId="112322">
    <w:name w:val="无列表11232"/>
    <w:next w:val="NoList"/>
    <w:semiHidden/>
    <w:rsid w:val="003A71DE"/>
  </w:style>
  <w:style w:type="numbering" w:customStyle="1" w:styleId="NoList21232">
    <w:name w:val="No List21232"/>
    <w:next w:val="NoList"/>
    <w:semiHidden/>
    <w:rsid w:val="003A71DE"/>
  </w:style>
  <w:style w:type="numbering" w:customStyle="1" w:styleId="NoList31232">
    <w:name w:val="No List31232"/>
    <w:next w:val="NoList"/>
    <w:uiPriority w:val="99"/>
    <w:semiHidden/>
    <w:rsid w:val="003A71DE"/>
  </w:style>
  <w:style w:type="numbering" w:customStyle="1" w:styleId="NoList111242">
    <w:name w:val="No List111242"/>
    <w:next w:val="NoList"/>
    <w:uiPriority w:val="99"/>
    <w:semiHidden/>
    <w:unhideWhenUsed/>
    <w:rsid w:val="003A71DE"/>
  </w:style>
  <w:style w:type="numbering" w:customStyle="1" w:styleId="122320">
    <w:name w:val="無清單12232"/>
    <w:next w:val="NoList"/>
    <w:uiPriority w:val="99"/>
    <w:semiHidden/>
    <w:unhideWhenUsed/>
    <w:rsid w:val="003A71DE"/>
  </w:style>
  <w:style w:type="numbering" w:customStyle="1" w:styleId="111232">
    <w:name w:val="無清單111232"/>
    <w:next w:val="NoList"/>
    <w:uiPriority w:val="99"/>
    <w:semiHidden/>
    <w:unhideWhenUsed/>
    <w:rsid w:val="003A71DE"/>
  </w:style>
  <w:style w:type="numbering" w:customStyle="1" w:styleId="NoList621">
    <w:name w:val="No List621"/>
    <w:next w:val="NoList"/>
    <w:uiPriority w:val="99"/>
    <w:semiHidden/>
    <w:unhideWhenUsed/>
    <w:rsid w:val="003A71DE"/>
  </w:style>
  <w:style w:type="numbering" w:customStyle="1" w:styleId="NoList1421">
    <w:name w:val="No List1421"/>
    <w:next w:val="NoList"/>
    <w:uiPriority w:val="99"/>
    <w:semiHidden/>
    <w:unhideWhenUsed/>
    <w:rsid w:val="003A71DE"/>
  </w:style>
  <w:style w:type="numbering" w:customStyle="1" w:styleId="13212">
    <w:name w:val="リストなし1321"/>
    <w:next w:val="NoList"/>
    <w:uiPriority w:val="99"/>
    <w:semiHidden/>
    <w:unhideWhenUsed/>
    <w:rsid w:val="003A71DE"/>
  </w:style>
  <w:style w:type="table" w:customStyle="1" w:styleId="TableGrid1311">
    <w:name w:val="Table Grid1311"/>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3A71DE"/>
  </w:style>
  <w:style w:type="table" w:customStyle="1" w:styleId="3311">
    <w:name w:val="网格型3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3A71DE"/>
  </w:style>
  <w:style w:type="numbering" w:customStyle="1" w:styleId="NoList3321">
    <w:name w:val="No List3321"/>
    <w:next w:val="NoList"/>
    <w:uiPriority w:val="99"/>
    <w:semiHidden/>
    <w:rsid w:val="003A71DE"/>
  </w:style>
  <w:style w:type="table" w:customStyle="1" w:styleId="TableGrid4311">
    <w:name w:val="Table Grid43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3A71DE"/>
  </w:style>
  <w:style w:type="numbering" w:customStyle="1" w:styleId="14210">
    <w:name w:val="無清單1421"/>
    <w:next w:val="NoList"/>
    <w:uiPriority w:val="99"/>
    <w:semiHidden/>
    <w:unhideWhenUsed/>
    <w:rsid w:val="003A71DE"/>
  </w:style>
  <w:style w:type="numbering" w:customStyle="1" w:styleId="113210">
    <w:name w:val="無清單11321"/>
    <w:next w:val="NoList"/>
    <w:uiPriority w:val="99"/>
    <w:semiHidden/>
    <w:unhideWhenUsed/>
    <w:rsid w:val="003A71DE"/>
  </w:style>
  <w:style w:type="table" w:customStyle="1" w:styleId="13114">
    <w:name w:val="表格格線13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3A71DE"/>
  </w:style>
  <w:style w:type="numbering" w:customStyle="1" w:styleId="NoList12321">
    <w:name w:val="No List12321"/>
    <w:next w:val="NoList"/>
    <w:uiPriority w:val="99"/>
    <w:semiHidden/>
    <w:unhideWhenUsed/>
    <w:rsid w:val="003A71DE"/>
  </w:style>
  <w:style w:type="numbering" w:customStyle="1" w:styleId="113211">
    <w:name w:val="リストなし11321"/>
    <w:next w:val="NoList"/>
    <w:uiPriority w:val="99"/>
    <w:semiHidden/>
    <w:unhideWhenUsed/>
    <w:rsid w:val="003A71DE"/>
  </w:style>
  <w:style w:type="numbering" w:customStyle="1" w:styleId="113212">
    <w:name w:val="无列表11321"/>
    <w:next w:val="NoList"/>
    <w:semiHidden/>
    <w:rsid w:val="003A71DE"/>
  </w:style>
  <w:style w:type="numbering" w:customStyle="1" w:styleId="NoList21321">
    <w:name w:val="No List21321"/>
    <w:next w:val="NoList"/>
    <w:semiHidden/>
    <w:rsid w:val="003A71DE"/>
  </w:style>
  <w:style w:type="numbering" w:customStyle="1" w:styleId="NoList31321">
    <w:name w:val="No List31321"/>
    <w:next w:val="NoList"/>
    <w:uiPriority w:val="99"/>
    <w:semiHidden/>
    <w:rsid w:val="003A71DE"/>
  </w:style>
  <w:style w:type="numbering" w:customStyle="1" w:styleId="NoList111321">
    <w:name w:val="No List111321"/>
    <w:next w:val="NoList"/>
    <w:uiPriority w:val="99"/>
    <w:semiHidden/>
    <w:unhideWhenUsed/>
    <w:rsid w:val="003A71DE"/>
  </w:style>
  <w:style w:type="numbering" w:customStyle="1" w:styleId="123210">
    <w:name w:val="無清單12321"/>
    <w:next w:val="NoList"/>
    <w:uiPriority w:val="99"/>
    <w:semiHidden/>
    <w:unhideWhenUsed/>
    <w:rsid w:val="003A71DE"/>
  </w:style>
  <w:style w:type="numbering" w:customStyle="1" w:styleId="1113210">
    <w:name w:val="無清單111321"/>
    <w:next w:val="NoList"/>
    <w:uiPriority w:val="99"/>
    <w:semiHidden/>
    <w:unhideWhenUsed/>
    <w:rsid w:val="003A71DE"/>
  </w:style>
  <w:style w:type="numbering" w:customStyle="1" w:styleId="NoList4122">
    <w:name w:val="No List4122"/>
    <w:next w:val="NoList"/>
    <w:uiPriority w:val="99"/>
    <w:semiHidden/>
    <w:unhideWhenUsed/>
    <w:rsid w:val="003A71DE"/>
  </w:style>
  <w:style w:type="table" w:customStyle="1" w:styleId="TableGrid5111">
    <w:name w:val="Table Grid5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3A71DE"/>
  </w:style>
  <w:style w:type="numbering" w:customStyle="1" w:styleId="1111221">
    <w:name w:val="リストなし111122"/>
    <w:next w:val="NoList"/>
    <w:uiPriority w:val="99"/>
    <w:semiHidden/>
    <w:unhideWhenUsed/>
    <w:rsid w:val="003A71DE"/>
  </w:style>
  <w:style w:type="numbering" w:customStyle="1" w:styleId="1111222">
    <w:name w:val="无列表111122"/>
    <w:next w:val="NoList"/>
    <w:semiHidden/>
    <w:rsid w:val="003A71DE"/>
  </w:style>
  <w:style w:type="numbering" w:customStyle="1" w:styleId="NoList211122">
    <w:name w:val="No List211122"/>
    <w:next w:val="NoList"/>
    <w:semiHidden/>
    <w:rsid w:val="003A71DE"/>
  </w:style>
  <w:style w:type="numbering" w:customStyle="1" w:styleId="NoList311122">
    <w:name w:val="No List311122"/>
    <w:next w:val="NoList"/>
    <w:uiPriority w:val="99"/>
    <w:semiHidden/>
    <w:rsid w:val="003A71DE"/>
  </w:style>
  <w:style w:type="numbering" w:customStyle="1" w:styleId="NoList1111122">
    <w:name w:val="No List1111122"/>
    <w:next w:val="NoList"/>
    <w:uiPriority w:val="99"/>
    <w:semiHidden/>
    <w:unhideWhenUsed/>
    <w:rsid w:val="003A71DE"/>
  </w:style>
  <w:style w:type="numbering" w:customStyle="1" w:styleId="1211220">
    <w:name w:val="無清單121122"/>
    <w:next w:val="NoList"/>
    <w:uiPriority w:val="99"/>
    <w:semiHidden/>
    <w:unhideWhenUsed/>
    <w:rsid w:val="003A71DE"/>
  </w:style>
  <w:style w:type="numbering" w:customStyle="1" w:styleId="11111220">
    <w:name w:val="無清單1111122"/>
    <w:next w:val="NoList"/>
    <w:uiPriority w:val="99"/>
    <w:semiHidden/>
    <w:unhideWhenUsed/>
    <w:rsid w:val="003A71DE"/>
  </w:style>
  <w:style w:type="numbering" w:customStyle="1" w:styleId="NoList5121">
    <w:name w:val="No List5121"/>
    <w:next w:val="NoList"/>
    <w:uiPriority w:val="99"/>
    <w:semiHidden/>
    <w:unhideWhenUsed/>
    <w:rsid w:val="003A71DE"/>
  </w:style>
  <w:style w:type="table" w:customStyle="1" w:styleId="TableGrid6111">
    <w:name w:val="Table Grid61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3A71DE"/>
  </w:style>
  <w:style w:type="numbering" w:customStyle="1" w:styleId="121221">
    <w:name w:val="リストなし12122"/>
    <w:next w:val="NoList"/>
    <w:uiPriority w:val="99"/>
    <w:semiHidden/>
    <w:unhideWhenUsed/>
    <w:rsid w:val="003A71DE"/>
  </w:style>
  <w:style w:type="table" w:customStyle="1" w:styleId="TableGrid12111">
    <w:name w:val="Table Grid121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3A71DE"/>
  </w:style>
  <w:style w:type="table" w:customStyle="1" w:styleId="32111">
    <w:name w:val="网格型3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3A71DE"/>
  </w:style>
  <w:style w:type="numbering" w:customStyle="1" w:styleId="NoList32122">
    <w:name w:val="No List32122"/>
    <w:next w:val="NoList"/>
    <w:uiPriority w:val="99"/>
    <w:semiHidden/>
    <w:rsid w:val="003A71DE"/>
  </w:style>
  <w:style w:type="table" w:customStyle="1" w:styleId="TableGrid42111">
    <w:name w:val="Table Grid421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3A71DE"/>
  </w:style>
  <w:style w:type="numbering" w:customStyle="1" w:styleId="131220">
    <w:name w:val="無清單13122"/>
    <w:next w:val="NoList"/>
    <w:uiPriority w:val="99"/>
    <w:semiHidden/>
    <w:unhideWhenUsed/>
    <w:rsid w:val="003A71DE"/>
  </w:style>
  <w:style w:type="numbering" w:customStyle="1" w:styleId="1121220">
    <w:name w:val="無清單112122"/>
    <w:next w:val="NoList"/>
    <w:uiPriority w:val="99"/>
    <w:semiHidden/>
    <w:unhideWhenUsed/>
    <w:rsid w:val="003A71DE"/>
  </w:style>
  <w:style w:type="table" w:customStyle="1" w:styleId="121114">
    <w:name w:val="表格格線121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3A71DE"/>
  </w:style>
  <w:style w:type="numbering" w:customStyle="1" w:styleId="NoList122122">
    <w:name w:val="No List122122"/>
    <w:next w:val="NoList"/>
    <w:uiPriority w:val="99"/>
    <w:semiHidden/>
    <w:unhideWhenUsed/>
    <w:rsid w:val="003A71DE"/>
  </w:style>
  <w:style w:type="numbering" w:customStyle="1" w:styleId="1121221">
    <w:name w:val="リストなし112122"/>
    <w:next w:val="NoList"/>
    <w:uiPriority w:val="99"/>
    <w:semiHidden/>
    <w:unhideWhenUsed/>
    <w:rsid w:val="003A71DE"/>
  </w:style>
  <w:style w:type="numbering" w:customStyle="1" w:styleId="1121222">
    <w:name w:val="无列表112122"/>
    <w:next w:val="NoList"/>
    <w:semiHidden/>
    <w:rsid w:val="003A71DE"/>
  </w:style>
  <w:style w:type="numbering" w:customStyle="1" w:styleId="NoList212122">
    <w:name w:val="No List212122"/>
    <w:next w:val="NoList"/>
    <w:semiHidden/>
    <w:rsid w:val="003A71DE"/>
  </w:style>
  <w:style w:type="numbering" w:customStyle="1" w:styleId="NoList312122">
    <w:name w:val="No List312122"/>
    <w:next w:val="NoList"/>
    <w:uiPriority w:val="99"/>
    <w:semiHidden/>
    <w:rsid w:val="003A71DE"/>
  </w:style>
  <w:style w:type="numbering" w:customStyle="1" w:styleId="NoList1112122">
    <w:name w:val="No List1112122"/>
    <w:next w:val="NoList"/>
    <w:uiPriority w:val="99"/>
    <w:semiHidden/>
    <w:unhideWhenUsed/>
    <w:rsid w:val="003A71DE"/>
  </w:style>
  <w:style w:type="numbering" w:customStyle="1" w:styleId="122122">
    <w:name w:val="無清單122122"/>
    <w:next w:val="NoList"/>
    <w:uiPriority w:val="99"/>
    <w:semiHidden/>
    <w:unhideWhenUsed/>
    <w:rsid w:val="003A71DE"/>
  </w:style>
  <w:style w:type="numbering" w:customStyle="1" w:styleId="1112122">
    <w:name w:val="無清單1112122"/>
    <w:next w:val="NoList"/>
    <w:uiPriority w:val="99"/>
    <w:semiHidden/>
    <w:unhideWhenUsed/>
    <w:rsid w:val="003A71DE"/>
  </w:style>
  <w:style w:type="table" w:customStyle="1" w:styleId="1127">
    <w:name w:val="网格型1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3A71DE"/>
  </w:style>
  <w:style w:type="table" w:customStyle="1" w:styleId="2120">
    <w:name w:val="网格型212"/>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3A71DE"/>
  </w:style>
  <w:style w:type="numbering" w:customStyle="1" w:styleId="NoList113111">
    <w:name w:val="No List113111"/>
    <w:next w:val="NoList"/>
    <w:uiPriority w:val="99"/>
    <w:semiHidden/>
    <w:unhideWhenUsed/>
    <w:rsid w:val="003A71DE"/>
  </w:style>
  <w:style w:type="numbering" w:customStyle="1" w:styleId="NoList41112">
    <w:name w:val="No List41112"/>
    <w:next w:val="NoList"/>
    <w:uiPriority w:val="99"/>
    <w:semiHidden/>
    <w:unhideWhenUsed/>
    <w:rsid w:val="003A71DE"/>
  </w:style>
  <w:style w:type="table" w:customStyle="1" w:styleId="TableGrid11212">
    <w:name w:val="Table Grid11212"/>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3A71DE"/>
  </w:style>
  <w:style w:type="numbering" w:customStyle="1" w:styleId="NoList1211113">
    <w:name w:val="No List1211113"/>
    <w:next w:val="NoList"/>
    <w:uiPriority w:val="99"/>
    <w:semiHidden/>
    <w:unhideWhenUsed/>
    <w:rsid w:val="003A71DE"/>
  </w:style>
  <w:style w:type="numbering" w:customStyle="1" w:styleId="11111130">
    <w:name w:val="リストなし1111113"/>
    <w:next w:val="NoList"/>
    <w:uiPriority w:val="99"/>
    <w:semiHidden/>
    <w:unhideWhenUsed/>
    <w:rsid w:val="003A71DE"/>
  </w:style>
  <w:style w:type="numbering" w:customStyle="1" w:styleId="11111131">
    <w:name w:val="无列表1111113"/>
    <w:next w:val="NoList"/>
    <w:semiHidden/>
    <w:rsid w:val="003A71DE"/>
  </w:style>
  <w:style w:type="numbering" w:customStyle="1" w:styleId="NoList2111113">
    <w:name w:val="No List2111113"/>
    <w:next w:val="NoList"/>
    <w:semiHidden/>
    <w:rsid w:val="003A71DE"/>
  </w:style>
  <w:style w:type="numbering" w:customStyle="1" w:styleId="NoList3111113">
    <w:name w:val="No List3111113"/>
    <w:next w:val="NoList"/>
    <w:uiPriority w:val="99"/>
    <w:semiHidden/>
    <w:rsid w:val="003A71DE"/>
  </w:style>
  <w:style w:type="numbering" w:customStyle="1" w:styleId="NoList11111113">
    <w:name w:val="No List11111113"/>
    <w:next w:val="NoList"/>
    <w:uiPriority w:val="99"/>
    <w:semiHidden/>
    <w:unhideWhenUsed/>
    <w:rsid w:val="003A71DE"/>
  </w:style>
  <w:style w:type="numbering" w:customStyle="1" w:styleId="12111130">
    <w:name w:val="無清單1211113"/>
    <w:next w:val="NoList"/>
    <w:uiPriority w:val="99"/>
    <w:semiHidden/>
    <w:unhideWhenUsed/>
    <w:rsid w:val="003A71DE"/>
  </w:style>
  <w:style w:type="numbering" w:customStyle="1" w:styleId="11111113">
    <w:name w:val="無清單11111113"/>
    <w:next w:val="NoList"/>
    <w:uiPriority w:val="99"/>
    <w:semiHidden/>
    <w:unhideWhenUsed/>
    <w:rsid w:val="003A71DE"/>
  </w:style>
  <w:style w:type="numbering" w:customStyle="1" w:styleId="NoList131112">
    <w:name w:val="No List131112"/>
    <w:next w:val="NoList"/>
    <w:uiPriority w:val="99"/>
    <w:semiHidden/>
    <w:unhideWhenUsed/>
    <w:rsid w:val="003A71DE"/>
  </w:style>
  <w:style w:type="numbering" w:customStyle="1" w:styleId="1211122">
    <w:name w:val="リストなし121112"/>
    <w:next w:val="NoList"/>
    <w:uiPriority w:val="99"/>
    <w:semiHidden/>
    <w:unhideWhenUsed/>
    <w:rsid w:val="003A71DE"/>
  </w:style>
  <w:style w:type="numbering" w:customStyle="1" w:styleId="1211130">
    <w:name w:val="无列表121113"/>
    <w:next w:val="NoList"/>
    <w:semiHidden/>
    <w:rsid w:val="003A71DE"/>
  </w:style>
  <w:style w:type="numbering" w:customStyle="1" w:styleId="NoList221112">
    <w:name w:val="No List221112"/>
    <w:next w:val="NoList"/>
    <w:semiHidden/>
    <w:rsid w:val="003A71DE"/>
  </w:style>
  <w:style w:type="numbering" w:customStyle="1" w:styleId="NoList321112">
    <w:name w:val="No List321112"/>
    <w:next w:val="NoList"/>
    <w:uiPriority w:val="99"/>
    <w:semiHidden/>
    <w:rsid w:val="003A71DE"/>
  </w:style>
  <w:style w:type="numbering" w:customStyle="1" w:styleId="NoList1121112">
    <w:name w:val="No List1121112"/>
    <w:next w:val="NoList"/>
    <w:uiPriority w:val="99"/>
    <w:semiHidden/>
    <w:unhideWhenUsed/>
    <w:rsid w:val="003A71DE"/>
  </w:style>
  <w:style w:type="numbering" w:customStyle="1" w:styleId="131112">
    <w:name w:val="無清單131112"/>
    <w:next w:val="NoList"/>
    <w:uiPriority w:val="99"/>
    <w:semiHidden/>
    <w:unhideWhenUsed/>
    <w:rsid w:val="003A71DE"/>
  </w:style>
  <w:style w:type="numbering" w:customStyle="1" w:styleId="11211120">
    <w:name w:val="無清單1121112"/>
    <w:next w:val="NoList"/>
    <w:uiPriority w:val="99"/>
    <w:semiHidden/>
    <w:unhideWhenUsed/>
    <w:rsid w:val="003A71DE"/>
  </w:style>
  <w:style w:type="numbering" w:customStyle="1" w:styleId="211113">
    <w:name w:val="无列表211113"/>
    <w:next w:val="NoList"/>
    <w:uiPriority w:val="99"/>
    <w:semiHidden/>
    <w:unhideWhenUsed/>
    <w:rsid w:val="003A71DE"/>
  </w:style>
  <w:style w:type="numbering" w:customStyle="1" w:styleId="NoList1221112">
    <w:name w:val="No List1221112"/>
    <w:next w:val="NoList"/>
    <w:uiPriority w:val="99"/>
    <w:semiHidden/>
    <w:unhideWhenUsed/>
    <w:rsid w:val="003A71DE"/>
  </w:style>
  <w:style w:type="numbering" w:customStyle="1" w:styleId="11211121">
    <w:name w:val="リストなし1121112"/>
    <w:next w:val="NoList"/>
    <w:uiPriority w:val="99"/>
    <w:semiHidden/>
    <w:unhideWhenUsed/>
    <w:rsid w:val="003A71DE"/>
  </w:style>
  <w:style w:type="numbering" w:customStyle="1" w:styleId="11211122">
    <w:name w:val="无列表1121112"/>
    <w:next w:val="NoList"/>
    <w:semiHidden/>
    <w:rsid w:val="003A71DE"/>
  </w:style>
  <w:style w:type="numbering" w:customStyle="1" w:styleId="NoList2121112">
    <w:name w:val="No List2121112"/>
    <w:next w:val="NoList"/>
    <w:semiHidden/>
    <w:rsid w:val="003A71DE"/>
  </w:style>
  <w:style w:type="numbering" w:customStyle="1" w:styleId="NoList3121112">
    <w:name w:val="No List3121112"/>
    <w:next w:val="NoList"/>
    <w:uiPriority w:val="99"/>
    <w:semiHidden/>
    <w:rsid w:val="003A71DE"/>
  </w:style>
  <w:style w:type="numbering" w:customStyle="1" w:styleId="NoList11121112">
    <w:name w:val="No List11121112"/>
    <w:next w:val="NoList"/>
    <w:uiPriority w:val="99"/>
    <w:semiHidden/>
    <w:unhideWhenUsed/>
    <w:rsid w:val="003A71DE"/>
  </w:style>
  <w:style w:type="numbering" w:customStyle="1" w:styleId="1221112">
    <w:name w:val="無清單1221112"/>
    <w:next w:val="NoList"/>
    <w:uiPriority w:val="99"/>
    <w:semiHidden/>
    <w:unhideWhenUsed/>
    <w:rsid w:val="003A71DE"/>
  </w:style>
  <w:style w:type="numbering" w:customStyle="1" w:styleId="11121112">
    <w:name w:val="無清單11121112"/>
    <w:next w:val="NoList"/>
    <w:uiPriority w:val="99"/>
    <w:semiHidden/>
    <w:unhideWhenUsed/>
    <w:rsid w:val="003A71DE"/>
  </w:style>
  <w:style w:type="numbering" w:customStyle="1" w:styleId="NoList51111">
    <w:name w:val="No List51111"/>
    <w:next w:val="NoList"/>
    <w:uiPriority w:val="99"/>
    <w:semiHidden/>
    <w:unhideWhenUsed/>
    <w:rsid w:val="003A71DE"/>
  </w:style>
  <w:style w:type="numbering" w:customStyle="1" w:styleId="NoList6111">
    <w:name w:val="No List6111"/>
    <w:next w:val="NoList"/>
    <w:uiPriority w:val="99"/>
    <w:semiHidden/>
    <w:unhideWhenUsed/>
    <w:rsid w:val="003A71DE"/>
  </w:style>
  <w:style w:type="numbering" w:customStyle="1" w:styleId="NoList14111">
    <w:name w:val="No List14111"/>
    <w:next w:val="NoList"/>
    <w:uiPriority w:val="99"/>
    <w:semiHidden/>
    <w:unhideWhenUsed/>
    <w:rsid w:val="003A71DE"/>
  </w:style>
  <w:style w:type="numbering" w:customStyle="1" w:styleId="131113">
    <w:name w:val="リストなし13111"/>
    <w:next w:val="NoList"/>
    <w:uiPriority w:val="99"/>
    <w:semiHidden/>
    <w:unhideWhenUsed/>
    <w:rsid w:val="003A71DE"/>
  </w:style>
  <w:style w:type="numbering" w:customStyle="1" w:styleId="NoList23111">
    <w:name w:val="No List23111"/>
    <w:next w:val="NoList"/>
    <w:semiHidden/>
    <w:rsid w:val="003A71DE"/>
  </w:style>
  <w:style w:type="numbering" w:customStyle="1" w:styleId="NoList33111">
    <w:name w:val="No List33111"/>
    <w:next w:val="NoList"/>
    <w:uiPriority w:val="99"/>
    <w:semiHidden/>
    <w:rsid w:val="003A71DE"/>
  </w:style>
  <w:style w:type="numbering" w:customStyle="1" w:styleId="NoList11411">
    <w:name w:val="No List11411"/>
    <w:next w:val="NoList"/>
    <w:uiPriority w:val="99"/>
    <w:semiHidden/>
    <w:unhideWhenUsed/>
    <w:rsid w:val="003A71DE"/>
  </w:style>
  <w:style w:type="numbering" w:customStyle="1" w:styleId="14111">
    <w:name w:val="無清單14111"/>
    <w:next w:val="NoList"/>
    <w:uiPriority w:val="99"/>
    <w:semiHidden/>
    <w:unhideWhenUsed/>
    <w:rsid w:val="003A71DE"/>
  </w:style>
  <w:style w:type="numbering" w:customStyle="1" w:styleId="1131110">
    <w:name w:val="無清單113111"/>
    <w:next w:val="NoList"/>
    <w:uiPriority w:val="99"/>
    <w:semiHidden/>
    <w:unhideWhenUsed/>
    <w:rsid w:val="003A71DE"/>
  </w:style>
  <w:style w:type="numbering" w:customStyle="1" w:styleId="NoList4211">
    <w:name w:val="No List4211"/>
    <w:next w:val="NoList"/>
    <w:uiPriority w:val="99"/>
    <w:semiHidden/>
    <w:unhideWhenUsed/>
    <w:rsid w:val="003A71DE"/>
  </w:style>
  <w:style w:type="numbering" w:customStyle="1" w:styleId="NoList123111">
    <w:name w:val="No List123111"/>
    <w:next w:val="NoList"/>
    <w:uiPriority w:val="99"/>
    <w:semiHidden/>
    <w:unhideWhenUsed/>
    <w:rsid w:val="003A71DE"/>
  </w:style>
  <w:style w:type="numbering" w:customStyle="1" w:styleId="1131111">
    <w:name w:val="リストなし113111"/>
    <w:next w:val="NoList"/>
    <w:uiPriority w:val="99"/>
    <w:semiHidden/>
    <w:unhideWhenUsed/>
    <w:rsid w:val="003A71DE"/>
  </w:style>
  <w:style w:type="numbering" w:customStyle="1" w:styleId="1131112">
    <w:name w:val="无列表113111"/>
    <w:next w:val="NoList"/>
    <w:semiHidden/>
    <w:rsid w:val="003A71DE"/>
  </w:style>
  <w:style w:type="numbering" w:customStyle="1" w:styleId="NoList213111">
    <w:name w:val="No List213111"/>
    <w:next w:val="NoList"/>
    <w:semiHidden/>
    <w:rsid w:val="003A71DE"/>
  </w:style>
  <w:style w:type="numbering" w:customStyle="1" w:styleId="NoList313111">
    <w:name w:val="No List313111"/>
    <w:next w:val="NoList"/>
    <w:uiPriority w:val="99"/>
    <w:semiHidden/>
    <w:rsid w:val="003A71DE"/>
  </w:style>
  <w:style w:type="numbering" w:customStyle="1" w:styleId="NoList1113111">
    <w:name w:val="No List1113111"/>
    <w:next w:val="NoList"/>
    <w:uiPriority w:val="99"/>
    <w:semiHidden/>
    <w:unhideWhenUsed/>
    <w:rsid w:val="003A71DE"/>
  </w:style>
  <w:style w:type="numbering" w:customStyle="1" w:styleId="123111">
    <w:name w:val="無清單123111"/>
    <w:next w:val="NoList"/>
    <w:uiPriority w:val="99"/>
    <w:semiHidden/>
    <w:unhideWhenUsed/>
    <w:rsid w:val="003A71DE"/>
  </w:style>
  <w:style w:type="numbering" w:customStyle="1" w:styleId="1113111">
    <w:name w:val="無清單1113111"/>
    <w:next w:val="NoList"/>
    <w:uiPriority w:val="99"/>
    <w:semiHidden/>
    <w:unhideWhenUsed/>
    <w:rsid w:val="003A71DE"/>
  </w:style>
  <w:style w:type="numbering" w:customStyle="1" w:styleId="NoList121211">
    <w:name w:val="No List121211"/>
    <w:next w:val="NoList"/>
    <w:uiPriority w:val="99"/>
    <w:semiHidden/>
    <w:unhideWhenUsed/>
    <w:rsid w:val="003A71DE"/>
  </w:style>
  <w:style w:type="numbering" w:customStyle="1" w:styleId="1112110">
    <w:name w:val="リストなし111211"/>
    <w:next w:val="NoList"/>
    <w:uiPriority w:val="99"/>
    <w:semiHidden/>
    <w:unhideWhenUsed/>
    <w:rsid w:val="003A71DE"/>
  </w:style>
  <w:style w:type="numbering" w:customStyle="1" w:styleId="1112114">
    <w:name w:val="无列表111211"/>
    <w:next w:val="NoList"/>
    <w:semiHidden/>
    <w:rsid w:val="003A71DE"/>
  </w:style>
  <w:style w:type="numbering" w:customStyle="1" w:styleId="NoList211211">
    <w:name w:val="No List211211"/>
    <w:next w:val="NoList"/>
    <w:semiHidden/>
    <w:rsid w:val="003A71DE"/>
  </w:style>
  <w:style w:type="numbering" w:customStyle="1" w:styleId="NoList311211">
    <w:name w:val="No List311211"/>
    <w:next w:val="NoList"/>
    <w:uiPriority w:val="99"/>
    <w:semiHidden/>
    <w:rsid w:val="003A71DE"/>
  </w:style>
  <w:style w:type="numbering" w:customStyle="1" w:styleId="NoList1111211">
    <w:name w:val="No List1111211"/>
    <w:next w:val="NoList"/>
    <w:uiPriority w:val="99"/>
    <w:semiHidden/>
    <w:unhideWhenUsed/>
    <w:rsid w:val="003A71DE"/>
  </w:style>
  <w:style w:type="numbering" w:customStyle="1" w:styleId="1212110">
    <w:name w:val="無清單121211"/>
    <w:next w:val="NoList"/>
    <w:uiPriority w:val="99"/>
    <w:semiHidden/>
    <w:unhideWhenUsed/>
    <w:rsid w:val="003A71DE"/>
  </w:style>
  <w:style w:type="numbering" w:customStyle="1" w:styleId="11112110">
    <w:name w:val="無清單1111211"/>
    <w:next w:val="NoList"/>
    <w:uiPriority w:val="99"/>
    <w:semiHidden/>
    <w:unhideWhenUsed/>
    <w:rsid w:val="003A71DE"/>
  </w:style>
  <w:style w:type="numbering" w:customStyle="1" w:styleId="NoList5211">
    <w:name w:val="No List5211"/>
    <w:next w:val="NoList"/>
    <w:uiPriority w:val="99"/>
    <w:semiHidden/>
    <w:unhideWhenUsed/>
    <w:rsid w:val="003A71DE"/>
  </w:style>
  <w:style w:type="numbering" w:customStyle="1" w:styleId="NoList13211">
    <w:name w:val="No List13211"/>
    <w:next w:val="NoList"/>
    <w:uiPriority w:val="99"/>
    <w:semiHidden/>
    <w:unhideWhenUsed/>
    <w:rsid w:val="003A71DE"/>
  </w:style>
  <w:style w:type="numbering" w:customStyle="1" w:styleId="122114">
    <w:name w:val="リストなし12211"/>
    <w:next w:val="NoList"/>
    <w:uiPriority w:val="99"/>
    <w:semiHidden/>
    <w:unhideWhenUsed/>
    <w:rsid w:val="003A71DE"/>
  </w:style>
  <w:style w:type="numbering" w:customStyle="1" w:styleId="122120">
    <w:name w:val="无列表12212"/>
    <w:next w:val="NoList"/>
    <w:semiHidden/>
    <w:rsid w:val="003A71DE"/>
  </w:style>
  <w:style w:type="numbering" w:customStyle="1" w:styleId="NoList22211">
    <w:name w:val="No List22211"/>
    <w:next w:val="NoList"/>
    <w:semiHidden/>
    <w:rsid w:val="003A71DE"/>
  </w:style>
  <w:style w:type="numbering" w:customStyle="1" w:styleId="NoList32211">
    <w:name w:val="No List32211"/>
    <w:next w:val="NoList"/>
    <w:uiPriority w:val="99"/>
    <w:semiHidden/>
    <w:rsid w:val="003A71DE"/>
  </w:style>
  <w:style w:type="numbering" w:customStyle="1" w:styleId="NoList112211">
    <w:name w:val="No List112211"/>
    <w:next w:val="NoList"/>
    <w:uiPriority w:val="99"/>
    <w:semiHidden/>
    <w:unhideWhenUsed/>
    <w:rsid w:val="003A71DE"/>
  </w:style>
  <w:style w:type="numbering" w:customStyle="1" w:styleId="132110">
    <w:name w:val="無清單13211"/>
    <w:next w:val="NoList"/>
    <w:uiPriority w:val="99"/>
    <w:semiHidden/>
    <w:unhideWhenUsed/>
    <w:rsid w:val="003A71DE"/>
  </w:style>
  <w:style w:type="numbering" w:customStyle="1" w:styleId="1122110">
    <w:name w:val="無清單112211"/>
    <w:next w:val="NoList"/>
    <w:uiPriority w:val="99"/>
    <w:semiHidden/>
    <w:unhideWhenUsed/>
    <w:rsid w:val="003A71DE"/>
  </w:style>
  <w:style w:type="numbering" w:customStyle="1" w:styleId="21211">
    <w:name w:val="无列表21211"/>
    <w:next w:val="NoList"/>
    <w:uiPriority w:val="99"/>
    <w:semiHidden/>
    <w:unhideWhenUsed/>
    <w:rsid w:val="003A71DE"/>
  </w:style>
  <w:style w:type="numbering" w:customStyle="1" w:styleId="NoList1112211">
    <w:name w:val="No List1112211"/>
    <w:next w:val="NoList"/>
    <w:uiPriority w:val="99"/>
    <w:semiHidden/>
    <w:unhideWhenUsed/>
    <w:rsid w:val="003A71DE"/>
  </w:style>
  <w:style w:type="numbering" w:customStyle="1" w:styleId="NoList711">
    <w:name w:val="No List711"/>
    <w:next w:val="NoList"/>
    <w:uiPriority w:val="99"/>
    <w:semiHidden/>
    <w:unhideWhenUsed/>
    <w:rsid w:val="003A71DE"/>
  </w:style>
  <w:style w:type="table" w:customStyle="1" w:styleId="TableGrid811">
    <w:name w:val="Table Grid8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3A71DE"/>
  </w:style>
  <w:style w:type="numbering" w:customStyle="1" w:styleId="14110">
    <w:name w:val="リストなし1411"/>
    <w:next w:val="NoList"/>
    <w:uiPriority w:val="99"/>
    <w:semiHidden/>
    <w:unhideWhenUsed/>
    <w:rsid w:val="003A71DE"/>
  </w:style>
  <w:style w:type="table" w:customStyle="1" w:styleId="TableGrid1411">
    <w:name w:val="Table Grid1411"/>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3A71DE"/>
  </w:style>
  <w:style w:type="table" w:customStyle="1" w:styleId="3411">
    <w:name w:val="网格型3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3A71DE"/>
  </w:style>
  <w:style w:type="numbering" w:customStyle="1" w:styleId="NoList3411">
    <w:name w:val="No List3411"/>
    <w:next w:val="NoList"/>
    <w:uiPriority w:val="99"/>
    <w:semiHidden/>
    <w:rsid w:val="003A71DE"/>
  </w:style>
  <w:style w:type="table" w:customStyle="1" w:styleId="TableGrid4411">
    <w:name w:val="Table Grid44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3A71DE"/>
  </w:style>
  <w:style w:type="numbering" w:customStyle="1" w:styleId="15110">
    <w:name w:val="無清單1511"/>
    <w:next w:val="NoList"/>
    <w:uiPriority w:val="99"/>
    <w:semiHidden/>
    <w:unhideWhenUsed/>
    <w:rsid w:val="003A71DE"/>
  </w:style>
  <w:style w:type="numbering" w:customStyle="1" w:styleId="114110">
    <w:name w:val="無清單11411"/>
    <w:next w:val="NoList"/>
    <w:uiPriority w:val="99"/>
    <w:semiHidden/>
    <w:unhideWhenUsed/>
    <w:rsid w:val="003A71DE"/>
  </w:style>
  <w:style w:type="table" w:customStyle="1" w:styleId="14113">
    <w:name w:val="表格格線14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3A71DE"/>
  </w:style>
  <w:style w:type="table" w:customStyle="1" w:styleId="TableGrid5211">
    <w:name w:val="Table Grid5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3A71DE"/>
  </w:style>
  <w:style w:type="numbering" w:customStyle="1" w:styleId="114111">
    <w:name w:val="リストなし11411"/>
    <w:next w:val="NoList"/>
    <w:uiPriority w:val="99"/>
    <w:semiHidden/>
    <w:unhideWhenUsed/>
    <w:rsid w:val="003A71DE"/>
  </w:style>
  <w:style w:type="table" w:customStyle="1" w:styleId="TableGrid11311">
    <w:name w:val="Table Grid113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3A71DE"/>
  </w:style>
  <w:style w:type="table" w:customStyle="1" w:styleId="31211">
    <w:name w:val="网格型3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3A71DE"/>
  </w:style>
  <w:style w:type="numbering" w:customStyle="1" w:styleId="NoList31411">
    <w:name w:val="No List31411"/>
    <w:next w:val="NoList"/>
    <w:uiPriority w:val="99"/>
    <w:semiHidden/>
    <w:rsid w:val="003A71DE"/>
  </w:style>
  <w:style w:type="table" w:customStyle="1" w:styleId="TableGrid41211">
    <w:name w:val="Table Grid41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3A71DE"/>
  </w:style>
  <w:style w:type="numbering" w:customStyle="1" w:styleId="124110">
    <w:name w:val="無清單12411"/>
    <w:next w:val="NoList"/>
    <w:uiPriority w:val="99"/>
    <w:semiHidden/>
    <w:unhideWhenUsed/>
    <w:rsid w:val="003A71DE"/>
  </w:style>
  <w:style w:type="numbering" w:customStyle="1" w:styleId="1114110">
    <w:name w:val="無清單111411"/>
    <w:next w:val="NoList"/>
    <w:uiPriority w:val="99"/>
    <w:semiHidden/>
    <w:unhideWhenUsed/>
    <w:rsid w:val="003A71DE"/>
  </w:style>
  <w:style w:type="table" w:customStyle="1" w:styleId="112114">
    <w:name w:val="表格格線11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3A71DE"/>
  </w:style>
  <w:style w:type="numbering" w:customStyle="1" w:styleId="NoList121311">
    <w:name w:val="No List121311"/>
    <w:next w:val="NoList"/>
    <w:uiPriority w:val="99"/>
    <w:semiHidden/>
    <w:unhideWhenUsed/>
    <w:rsid w:val="003A71DE"/>
  </w:style>
  <w:style w:type="numbering" w:customStyle="1" w:styleId="1113110">
    <w:name w:val="リストなし111311"/>
    <w:next w:val="NoList"/>
    <w:uiPriority w:val="99"/>
    <w:semiHidden/>
    <w:unhideWhenUsed/>
    <w:rsid w:val="003A71DE"/>
  </w:style>
  <w:style w:type="numbering" w:customStyle="1" w:styleId="1113112">
    <w:name w:val="无列表111311"/>
    <w:next w:val="NoList"/>
    <w:semiHidden/>
    <w:rsid w:val="003A71DE"/>
  </w:style>
  <w:style w:type="numbering" w:customStyle="1" w:styleId="NoList211311">
    <w:name w:val="No List211311"/>
    <w:next w:val="NoList"/>
    <w:semiHidden/>
    <w:rsid w:val="003A71DE"/>
  </w:style>
  <w:style w:type="numbering" w:customStyle="1" w:styleId="NoList311311">
    <w:name w:val="No List311311"/>
    <w:next w:val="NoList"/>
    <w:uiPriority w:val="99"/>
    <w:semiHidden/>
    <w:rsid w:val="003A71DE"/>
  </w:style>
  <w:style w:type="numbering" w:customStyle="1" w:styleId="NoList1111311">
    <w:name w:val="No List1111311"/>
    <w:next w:val="NoList"/>
    <w:uiPriority w:val="99"/>
    <w:semiHidden/>
    <w:unhideWhenUsed/>
    <w:rsid w:val="003A71DE"/>
  </w:style>
  <w:style w:type="numbering" w:customStyle="1" w:styleId="121311">
    <w:name w:val="無清單121311"/>
    <w:next w:val="NoList"/>
    <w:uiPriority w:val="99"/>
    <w:semiHidden/>
    <w:unhideWhenUsed/>
    <w:rsid w:val="003A71DE"/>
  </w:style>
  <w:style w:type="numbering" w:customStyle="1" w:styleId="1111311">
    <w:name w:val="無清單1111311"/>
    <w:next w:val="NoList"/>
    <w:uiPriority w:val="99"/>
    <w:semiHidden/>
    <w:unhideWhenUsed/>
    <w:rsid w:val="003A71DE"/>
  </w:style>
  <w:style w:type="numbering" w:customStyle="1" w:styleId="NoList5311">
    <w:name w:val="No List5311"/>
    <w:next w:val="NoList"/>
    <w:uiPriority w:val="99"/>
    <w:semiHidden/>
    <w:unhideWhenUsed/>
    <w:rsid w:val="003A71DE"/>
  </w:style>
  <w:style w:type="table" w:customStyle="1" w:styleId="TableGrid6211">
    <w:name w:val="Table Grid621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3A71DE"/>
  </w:style>
  <w:style w:type="numbering" w:customStyle="1" w:styleId="123110">
    <w:name w:val="リストなし12311"/>
    <w:next w:val="NoList"/>
    <w:uiPriority w:val="99"/>
    <w:semiHidden/>
    <w:unhideWhenUsed/>
    <w:rsid w:val="003A71DE"/>
  </w:style>
  <w:style w:type="table" w:customStyle="1" w:styleId="TableGrid12211">
    <w:name w:val="Table Grid1221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3A71DE"/>
  </w:style>
  <w:style w:type="table" w:customStyle="1" w:styleId="32211">
    <w:name w:val="网格型3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3A71DE"/>
  </w:style>
  <w:style w:type="numbering" w:customStyle="1" w:styleId="NoList32311">
    <w:name w:val="No List32311"/>
    <w:next w:val="NoList"/>
    <w:uiPriority w:val="99"/>
    <w:semiHidden/>
    <w:rsid w:val="003A71DE"/>
  </w:style>
  <w:style w:type="table" w:customStyle="1" w:styleId="TableGrid42211">
    <w:name w:val="Table Grid4221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3A71DE"/>
  </w:style>
  <w:style w:type="numbering" w:customStyle="1" w:styleId="13311">
    <w:name w:val="無清單13311"/>
    <w:next w:val="NoList"/>
    <w:uiPriority w:val="99"/>
    <w:semiHidden/>
    <w:unhideWhenUsed/>
    <w:rsid w:val="003A71DE"/>
  </w:style>
  <w:style w:type="numbering" w:customStyle="1" w:styleId="1123110">
    <w:name w:val="無清單112311"/>
    <w:next w:val="NoList"/>
    <w:uiPriority w:val="99"/>
    <w:semiHidden/>
    <w:unhideWhenUsed/>
    <w:rsid w:val="003A71DE"/>
  </w:style>
  <w:style w:type="table" w:customStyle="1" w:styleId="122115">
    <w:name w:val="表格格線1221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3A71DE"/>
  </w:style>
  <w:style w:type="numbering" w:customStyle="1" w:styleId="NoList122211">
    <w:name w:val="No List122211"/>
    <w:next w:val="NoList"/>
    <w:uiPriority w:val="99"/>
    <w:semiHidden/>
    <w:unhideWhenUsed/>
    <w:rsid w:val="003A71DE"/>
  </w:style>
  <w:style w:type="numbering" w:customStyle="1" w:styleId="1122111">
    <w:name w:val="リストなし112211"/>
    <w:next w:val="NoList"/>
    <w:uiPriority w:val="99"/>
    <w:semiHidden/>
    <w:unhideWhenUsed/>
    <w:rsid w:val="003A71DE"/>
  </w:style>
  <w:style w:type="numbering" w:customStyle="1" w:styleId="1122112">
    <w:name w:val="无列表112211"/>
    <w:next w:val="NoList"/>
    <w:semiHidden/>
    <w:rsid w:val="003A71DE"/>
  </w:style>
  <w:style w:type="numbering" w:customStyle="1" w:styleId="NoList212211">
    <w:name w:val="No List212211"/>
    <w:next w:val="NoList"/>
    <w:semiHidden/>
    <w:rsid w:val="003A71DE"/>
  </w:style>
  <w:style w:type="numbering" w:customStyle="1" w:styleId="NoList312211">
    <w:name w:val="No List312211"/>
    <w:next w:val="NoList"/>
    <w:uiPriority w:val="99"/>
    <w:semiHidden/>
    <w:rsid w:val="003A71DE"/>
  </w:style>
  <w:style w:type="numbering" w:customStyle="1" w:styleId="NoList1112311">
    <w:name w:val="No List1112311"/>
    <w:next w:val="NoList"/>
    <w:uiPriority w:val="99"/>
    <w:semiHidden/>
    <w:unhideWhenUsed/>
    <w:rsid w:val="003A71DE"/>
  </w:style>
  <w:style w:type="numbering" w:customStyle="1" w:styleId="122211">
    <w:name w:val="無清單122211"/>
    <w:next w:val="NoList"/>
    <w:uiPriority w:val="99"/>
    <w:semiHidden/>
    <w:unhideWhenUsed/>
    <w:rsid w:val="003A71DE"/>
  </w:style>
  <w:style w:type="numbering" w:customStyle="1" w:styleId="1112211">
    <w:name w:val="無清單1112211"/>
    <w:next w:val="NoList"/>
    <w:uiPriority w:val="99"/>
    <w:semiHidden/>
    <w:unhideWhenUsed/>
    <w:rsid w:val="003A71DE"/>
  </w:style>
  <w:style w:type="numbering" w:customStyle="1" w:styleId="410">
    <w:name w:val="无列表41"/>
    <w:next w:val="NoList"/>
    <w:uiPriority w:val="99"/>
    <w:semiHidden/>
    <w:unhideWhenUsed/>
    <w:rsid w:val="003A71DE"/>
  </w:style>
  <w:style w:type="table" w:customStyle="1" w:styleId="51">
    <w:name w:val="网格型5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3A71DE"/>
  </w:style>
  <w:style w:type="numbering" w:customStyle="1" w:styleId="131211">
    <w:name w:val="无列表13121"/>
    <w:next w:val="NoList"/>
    <w:semiHidden/>
    <w:rsid w:val="003A71DE"/>
  </w:style>
  <w:style w:type="numbering" w:customStyle="1" w:styleId="NoList41121">
    <w:name w:val="No List41121"/>
    <w:next w:val="NoList"/>
    <w:uiPriority w:val="99"/>
    <w:semiHidden/>
    <w:unhideWhenUsed/>
    <w:rsid w:val="003A71DE"/>
  </w:style>
  <w:style w:type="numbering" w:customStyle="1" w:styleId="22121">
    <w:name w:val="无列表22121"/>
    <w:next w:val="NoList"/>
    <w:uiPriority w:val="99"/>
    <w:semiHidden/>
    <w:unhideWhenUsed/>
    <w:rsid w:val="003A71DE"/>
  </w:style>
  <w:style w:type="numbering" w:customStyle="1" w:styleId="NoList1211121">
    <w:name w:val="No List1211121"/>
    <w:next w:val="NoList"/>
    <w:uiPriority w:val="99"/>
    <w:semiHidden/>
    <w:unhideWhenUsed/>
    <w:rsid w:val="003A71DE"/>
  </w:style>
  <w:style w:type="numbering" w:customStyle="1" w:styleId="11111211">
    <w:name w:val="リストなし1111121"/>
    <w:next w:val="NoList"/>
    <w:uiPriority w:val="99"/>
    <w:semiHidden/>
    <w:unhideWhenUsed/>
    <w:rsid w:val="003A71DE"/>
  </w:style>
  <w:style w:type="numbering" w:customStyle="1" w:styleId="11111212">
    <w:name w:val="无列表1111121"/>
    <w:next w:val="NoList"/>
    <w:semiHidden/>
    <w:rsid w:val="003A71DE"/>
  </w:style>
  <w:style w:type="numbering" w:customStyle="1" w:styleId="NoList2111121">
    <w:name w:val="No List2111121"/>
    <w:next w:val="NoList"/>
    <w:semiHidden/>
    <w:rsid w:val="003A71DE"/>
  </w:style>
  <w:style w:type="numbering" w:customStyle="1" w:styleId="NoList3111121">
    <w:name w:val="No List3111121"/>
    <w:next w:val="NoList"/>
    <w:uiPriority w:val="99"/>
    <w:semiHidden/>
    <w:rsid w:val="003A71DE"/>
  </w:style>
  <w:style w:type="numbering" w:customStyle="1" w:styleId="NoList11111121">
    <w:name w:val="No List11111121"/>
    <w:next w:val="NoList"/>
    <w:uiPriority w:val="99"/>
    <w:semiHidden/>
    <w:unhideWhenUsed/>
    <w:rsid w:val="003A71DE"/>
  </w:style>
  <w:style w:type="numbering" w:customStyle="1" w:styleId="12111210">
    <w:name w:val="無清單1211121"/>
    <w:next w:val="NoList"/>
    <w:uiPriority w:val="99"/>
    <w:semiHidden/>
    <w:unhideWhenUsed/>
    <w:rsid w:val="003A71DE"/>
  </w:style>
  <w:style w:type="numbering" w:customStyle="1" w:styleId="111111210">
    <w:name w:val="無清單11111121"/>
    <w:next w:val="NoList"/>
    <w:uiPriority w:val="99"/>
    <w:semiHidden/>
    <w:unhideWhenUsed/>
    <w:rsid w:val="003A71DE"/>
  </w:style>
  <w:style w:type="numbering" w:customStyle="1" w:styleId="NoList131121">
    <w:name w:val="No List131121"/>
    <w:next w:val="NoList"/>
    <w:uiPriority w:val="99"/>
    <w:semiHidden/>
    <w:unhideWhenUsed/>
    <w:rsid w:val="003A71DE"/>
  </w:style>
  <w:style w:type="numbering" w:customStyle="1" w:styleId="1211211">
    <w:name w:val="リストなし121121"/>
    <w:next w:val="NoList"/>
    <w:uiPriority w:val="99"/>
    <w:semiHidden/>
    <w:unhideWhenUsed/>
    <w:rsid w:val="003A71DE"/>
  </w:style>
  <w:style w:type="numbering" w:customStyle="1" w:styleId="1211212">
    <w:name w:val="无列表121121"/>
    <w:next w:val="NoList"/>
    <w:semiHidden/>
    <w:rsid w:val="003A71DE"/>
  </w:style>
  <w:style w:type="numbering" w:customStyle="1" w:styleId="NoList221121">
    <w:name w:val="No List221121"/>
    <w:next w:val="NoList"/>
    <w:semiHidden/>
    <w:rsid w:val="003A71DE"/>
  </w:style>
  <w:style w:type="numbering" w:customStyle="1" w:styleId="NoList321121">
    <w:name w:val="No List321121"/>
    <w:next w:val="NoList"/>
    <w:uiPriority w:val="99"/>
    <w:semiHidden/>
    <w:rsid w:val="003A71DE"/>
  </w:style>
  <w:style w:type="numbering" w:customStyle="1" w:styleId="NoList1121121">
    <w:name w:val="No List1121121"/>
    <w:next w:val="NoList"/>
    <w:uiPriority w:val="99"/>
    <w:semiHidden/>
    <w:unhideWhenUsed/>
    <w:rsid w:val="003A71DE"/>
  </w:style>
  <w:style w:type="numbering" w:customStyle="1" w:styleId="1311210">
    <w:name w:val="無清單131121"/>
    <w:next w:val="NoList"/>
    <w:uiPriority w:val="99"/>
    <w:semiHidden/>
    <w:unhideWhenUsed/>
    <w:rsid w:val="003A71DE"/>
  </w:style>
  <w:style w:type="numbering" w:customStyle="1" w:styleId="11211210">
    <w:name w:val="無清單1121121"/>
    <w:next w:val="NoList"/>
    <w:uiPriority w:val="99"/>
    <w:semiHidden/>
    <w:unhideWhenUsed/>
    <w:rsid w:val="003A71DE"/>
  </w:style>
  <w:style w:type="numbering" w:customStyle="1" w:styleId="211121">
    <w:name w:val="无列表211121"/>
    <w:next w:val="NoList"/>
    <w:uiPriority w:val="99"/>
    <w:semiHidden/>
    <w:unhideWhenUsed/>
    <w:rsid w:val="003A71DE"/>
  </w:style>
  <w:style w:type="numbering" w:customStyle="1" w:styleId="NoList1221121">
    <w:name w:val="No List1221121"/>
    <w:next w:val="NoList"/>
    <w:uiPriority w:val="99"/>
    <w:semiHidden/>
    <w:unhideWhenUsed/>
    <w:rsid w:val="003A71DE"/>
  </w:style>
  <w:style w:type="numbering" w:customStyle="1" w:styleId="11211211">
    <w:name w:val="リストなし1121121"/>
    <w:next w:val="NoList"/>
    <w:uiPriority w:val="99"/>
    <w:semiHidden/>
    <w:unhideWhenUsed/>
    <w:rsid w:val="003A71DE"/>
  </w:style>
  <w:style w:type="numbering" w:customStyle="1" w:styleId="11211212">
    <w:name w:val="无列表1121121"/>
    <w:next w:val="NoList"/>
    <w:semiHidden/>
    <w:rsid w:val="003A71DE"/>
  </w:style>
  <w:style w:type="numbering" w:customStyle="1" w:styleId="NoList2121121">
    <w:name w:val="No List2121121"/>
    <w:next w:val="NoList"/>
    <w:semiHidden/>
    <w:rsid w:val="003A71DE"/>
  </w:style>
  <w:style w:type="numbering" w:customStyle="1" w:styleId="NoList3121121">
    <w:name w:val="No List3121121"/>
    <w:next w:val="NoList"/>
    <w:uiPriority w:val="99"/>
    <w:semiHidden/>
    <w:rsid w:val="003A71DE"/>
  </w:style>
  <w:style w:type="numbering" w:customStyle="1" w:styleId="NoList11121121">
    <w:name w:val="No List11121121"/>
    <w:next w:val="NoList"/>
    <w:uiPriority w:val="99"/>
    <w:semiHidden/>
    <w:unhideWhenUsed/>
    <w:rsid w:val="003A71DE"/>
  </w:style>
  <w:style w:type="numbering" w:customStyle="1" w:styleId="1221121">
    <w:name w:val="無清單1221121"/>
    <w:next w:val="NoList"/>
    <w:uiPriority w:val="99"/>
    <w:semiHidden/>
    <w:unhideWhenUsed/>
    <w:rsid w:val="003A71DE"/>
  </w:style>
  <w:style w:type="numbering" w:customStyle="1" w:styleId="11121121">
    <w:name w:val="無清單11121121"/>
    <w:next w:val="NoList"/>
    <w:uiPriority w:val="99"/>
    <w:semiHidden/>
    <w:unhideWhenUsed/>
    <w:rsid w:val="003A71DE"/>
  </w:style>
  <w:style w:type="numbering" w:customStyle="1" w:styleId="122210">
    <w:name w:val="无列表12221"/>
    <w:next w:val="NoList"/>
    <w:semiHidden/>
    <w:rsid w:val="003A71DE"/>
  </w:style>
  <w:style w:type="character" w:customStyle="1" w:styleId="CharChar35">
    <w:name w:val="Char Char35"/>
    <w:semiHidden/>
    <w:rsid w:val="003A71DE"/>
    <w:rPr>
      <w:rFonts w:ascii="Arial" w:hAnsi="Arial"/>
      <w:sz w:val="28"/>
      <w:lang w:val="en-GB" w:eastAsia="ko-KR" w:bidi="ar-SA"/>
    </w:rPr>
  </w:style>
  <w:style w:type="table" w:customStyle="1" w:styleId="Tabellengitternetz133">
    <w:name w:val="Tabellengitternetz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3">
    <w:name w:val="表格格線12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表格格線1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3">
    <w:name w:val="表格格線11123"/>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副標題1"/>
    <w:basedOn w:val="Normal"/>
    <w:next w:val="Normal"/>
    <w:uiPriority w:val="11"/>
    <w:qFormat/>
    <w:rsid w:val="003A71DE"/>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3A71DE"/>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20">
    <w:name w:val="副标题 Char2"/>
    <w:uiPriority w:val="11"/>
    <w:rsid w:val="003A71DE"/>
    <w:rPr>
      <w:rFonts w:ascii="Cambria" w:hAnsi="Cambria" w:cs="Times New Roman" w:hint="default"/>
      <w:b/>
      <w:bCs/>
      <w:kern w:val="28"/>
      <w:sz w:val="32"/>
      <w:szCs w:val="32"/>
      <w:lang w:val="en-GB" w:eastAsia="en-US"/>
    </w:rPr>
  </w:style>
  <w:style w:type="character" w:customStyle="1" w:styleId="1f1">
    <w:name w:val="副標題 字元1"/>
    <w:rsid w:val="003A71DE"/>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3A71DE"/>
    <w:rPr>
      <w:rFonts w:ascii="Times New Roman" w:hAnsi="Times New Roman" w:cs="Times New Roman" w:hint="default"/>
      <w:i/>
      <w:iCs/>
      <w:color w:val="4F81BD"/>
      <w:lang w:val="en-GB" w:eastAsia="en-US"/>
    </w:rPr>
  </w:style>
  <w:style w:type="table" w:customStyle="1" w:styleId="TableGrid1312">
    <w:name w:val="Table Grid1312"/>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3A71DE"/>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3A71DE"/>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3A71DE"/>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3A71DE"/>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3A71DE"/>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3A71DE"/>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rsid w:val="003A71DE"/>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3A71DE"/>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7">
    <w:name w:val="修订21"/>
    <w:semiHidden/>
    <w:rsid w:val="003A71DE"/>
    <w:pPr>
      <w:spacing w:after="0" w:line="240" w:lineRule="auto"/>
    </w:pPr>
    <w:rPr>
      <w:rFonts w:ascii="Times New Roman" w:eastAsia="Batang" w:hAnsi="Times New Roman" w:cs="Times New Roman"/>
      <w:sz w:val="20"/>
      <w:szCs w:val="20"/>
      <w:lang w:val="en-GB"/>
    </w:rPr>
  </w:style>
  <w:style w:type="numbering" w:customStyle="1" w:styleId="NoList10">
    <w:name w:val="No List10"/>
    <w:next w:val="NoList"/>
    <w:uiPriority w:val="99"/>
    <w:semiHidden/>
    <w:unhideWhenUsed/>
    <w:rsid w:val="003A71DE"/>
  </w:style>
  <w:style w:type="numbering" w:customStyle="1" w:styleId="NoList64">
    <w:name w:val="No List64"/>
    <w:next w:val="NoList"/>
    <w:uiPriority w:val="99"/>
    <w:semiHidden/>
    <w:unhideWhenUsed/>
    <w:rsid w:val="003A71DE"/>
  </w:style>
  <w:style w:type="numbering" w:customStyle="1" w:styleId="NoList144">
    <w:name w:val="No List144"/>
    <w:next w:val="NoList"/>
    <w:uiPriority w:val="99"/>
    <w:semiHidden/>
    <w:unhideWhenUsed/>
    <w:rsid w:val="003A71DE"/>
  </w:style>
  <w:style w:type="numbering" w:customStyle="1" w:styleId="1344">
    <w:name w:val="リストなし134"/>
    <w:next w:val="NoList"/>
    <w:uiPriority w:val="99"/>
    <w:semiHidden/>
    <w:unhideWhenUsed/>
    <w:rsid w:val="003A71DE"/>
  </w:style>
  <w:style w:type="numbering" w:customStyle="1" w:styleId="NoList234">
    <w:name w:val="No List234"/>
    <w:next w:val="NoList"/>
    <w:semiHidden/>
    <w:rsid w:val="003A71DE"/>
  </w:style>
  <w:style w:type="numbering" w:customStyle="1" w:styleId="NoList334">
    <w:name w:val="No List334"/>
    <w:next w:val="NoList"/>
    <w:uiPriority w:val="99"/>
    <w:semiHidden/>
    <w:rsid w:val="003A71DE"/>
  </w:style>
  <w:style w:type="numbering" w:customStyle="1" w:styleId="1441">
    <w:name w:val="無清單144"/>
    <w:next w:val="NoList"/>
    <w:uiPriority w:val="99"/>
    <w:semiHidden/>
    <w:unhideWhenUsed/>
    <w:rsid w:val="003A71DE"/>
  </w:style>
  <w:style w:type="numbering" w:customStyle="1" w:styleId="11341">
    <w:name w:val="無清單1134"/>
    <w:next w:val="NoList"/>
    <w:uiPriority w:val="99"/>
    <w:semiHidden/>
    <w:unhideWhenUsed/>
    <w:rsid w:val="003A71DE"/>
  </w:style>
  <w:style w:type="numbering" w:customStyle="1" w:styleId="NoList1234">
    <w:name w:val="No List1234"/>
    <w:next w:val="NoList"/>
    <w:uiPriority w:val="99"/>
    <w:semiHidden/>
    <w:unhideWhenUsed/>
    <w:rsid w:val="003A71DE"/>
  </w:style>
  <w:style w:type="numbering" w:customStyle="1" w:styleId="11342">
    <w:name w:val="リストなし1134"/>
    <w:next w:val="NoList"/>
    <w:uiPriority w:val="99"/>
    <w:semiHidden/>
    <w:unhideWhenUsed/>
    <w:rsid w:val="003A71DE"/>
  </w:style>
  <w:style w:type="numbering" w:customStyle="1" w:styleId="11343">
    <w:name w:val="无列表1134"/>
    <w:next w:val="NoList"/>
    <w:semiHidden/>
    <w:rsid w:val="003A71DE"/>
  </w:style>
  <w:style w:type="numbering" w:customStyle="1" w:styleId="NoList2134">
    <w:name w:val="No List2134"/>
    <w:next w:val="NoList"/>
    <w:semiHidden/>
    <w:rsid w:val="003A71DE"/>
  </w:style>
  <w:style w:type="numbering" w:customStyle="1" w:styleId="NoList3134">
    <w:name w:val="No List3134"/>
    <w:next w:val="NoList"/>
    <w:uiPriority w:val="99"/>
    <w:semiHidden/>
    <w:rsid w:val="003A71DE"/>
  </w:style>
  <w:style w:type="numbering" w:customStyle="1" w:styleId="NoList11134">
    <w:name w:val="No List11134"/>
    <w:next w:val="NoList"/>
    <w:uiPriority w:val="99"/>
    <w:semiHidden/>
    <w:unhideWhenUsed/>
    <w:rsid w:val="003A71DE"/>
  </w:style>
  <w:style w:type="numbering" w:customStyle="1" w:styleId="12341">
    <w:name w:val="無清單1234"/>
    <w:next w:val="NoList"/>
    <w:uiPriority w:val="99"/>
    <w:semiHidden/>
    <w:unhideWhenUsed/>
    <w:rsid w:val="003A71DE"/>
  </w:style>
  <w:style w:type="numbering" w:customStyle="1" w:styleId="11134">
    <w:name w:val="無清單11134"/>
    <w:next w:val="NoList"/>
    <w:uiPriority w:val="99"/>
    <w:semiHidden/>
    <w:unhideWhenUsed/>
    <w:rsid w:val="003A71DE"/>
  </w:style>
  <w:style w:type="numbering" w:customStyle="1" w:styleId="NoList514">
    <w:name w:val="No List514"/>
    <w:next w:val="NoList"/>
    <w:uiPriority w:val="99"/>
    <w:semiHidden/>
    <w:unhideWhenUsed/>
    <w:rsid w:val="003A71DE"/>
  </w:style>
  <w:style w:type="numbering" w:customStyle="1" w:styleId="340">
    <w:name w:val="无列表34"/>
    <w:next w:val="NoList"/>
    <w:uiPriority w:val="99"/>
    <w:semiHidden/>
    <w:unhideWhenUsed/>
    <w:rsid w:val="003A71DE"/>
  </w:style>
  <w:style w:type="numbering" w:customStyle="1" w:styleId="13140">
    <w:name w:val="无列表1314"/>
    <w:next w:val="NoList"/>
    <w:semiHidden/>
    <w:rsid w:val="003A71DE"/>
  </w:style>
  <w:style w:type="numbering" w:customStyle="1" w:styleId="NoList11313">
    <w:name w:val="No List11313"/>
    <w:next w:val="NoList"/>
    <w:uiPriority w:val="99"/>
    <w:semiHidden/>
    <w:unhideWhenUsed/>
    <w:rsid w:val="003A71DE"/>
  </w:style>
  <w:style w:type="numbering" w:customStyle="1" w:styleId="NoList4114">
    <w:name w:val="No List4114"/>
    <w:next w:val="NoList"/>
    <w:uiPriority w:val="99"/>
    <w:semiHidden/>
    <w:unhideWhenUsed/>
    <w:rsid w:val="003A71DE"/>
  </w:style>
  <w:style w:type="numbering" w:customStyle="1" w:styleId="2214">
    <w:name w:val="无列表2214"/>
    <w:next w:val="NoList"/>
    <w:uiPriority w:val="99"/>
    <w:semiHidden/>
    <w:unhideWhenUsed/>
    <w:rsid w:val="003A71DE"/>
  </w:style>
  <w:style w:type="numbering" w:customStyle="1" w:styleId="NoList121114">
    <w:name w:val="No List121114"/>
    <w:next w:val="NoList"/>
    <w:uiPriority w:val="99"/>
    <w:semiHidden/>
    <w:unhideWhenUsed/>
    <w:rsid w:val="003A71DE"/>
  </w:style>
  <w:style w:type="numbering" w:customStyle="1" w:styleId="1111141">
    <w:name w:val="リストなし111114"/>
    <w:next w:val="NoList"/>
    <w:uiPriority w:val="99"/>
    <w:semiHidden/>
    <w:unhideWhenUsed/>
    <w:rsid w:val="003A71DE"/>
  </w:style>
  <w:style w:type="numbering" w:customStyle="1" w:styleId="1111142">
    <w:name w:val="无列表111114"/>
    <w:next w:val="NoList"/>
    <w:semiHidden/>
    <w:rsid w:val="003A71DE"/>
  </w:style>
  <w:style w:type="numbering" w:customStyle="1" w:styleId="NoList211114">
    <w:name w:val="No List211114"/>
    <w:next w:val="NoList"/>
    <w:semiHidden/>
    <w:rsid w:val="003A71DE"/>
  </w:style>
  <w:style w:type="numbering" w:customStyle="1" w:styleId="NoList311114">
    <w:name w:val="No List311114"/>
    <w:next w:val="NoList"/>
    <w:uiPriority w:val="99"/>
    <w:semiHidden/>
    <w:rsid w:val="003A71DE"/>
  </w:style>
  <w:style w:type="numbering" w:customStyle="1" w:styleId="NoList1111114">
    <w:name w:val="No List1111114"/>
    <w:next w:val="NoList"/>
    <w:uiPriority w:val="99"/>
    <w:semiHidden/>
    <w:unhideWhenUsed/>
    <w:rsid w:val="003A71DE"/>
  </w:style>
  <w:style w:type="numbering" w:customStyle="1" w:styleId="1211140">
    <w:name w:val="無清單121114"/>
    <w:next w:val="NoList"/>
    <w:uiPriority w:val="99"/>
    <w:semiHidden/>
    <w:unhideWhenUsed/>
    <w:rsid w:val="003A71DE"/>
  </w:style>
  <w:style w:type="numbering" w:customStyle="1" w:styleId="1111114">
    <w:name w:val="無清單1111114"/>
    <w:next w:val="NoList"/>
    <w:uiPriority w:val="99"/>
    <w:semiHidden/>
    <w:unhideWhenUsed/>
    <w:rsid w:val="003A71DE"/>
  </w:style>
  <w:style w:type="numbering" w:customStyle="1" w:styleId="NoList13114">
    <w:name w:val="No List13114"/>
    <w:next w:val="NoList"/>
    <w:uiPriority w:val="99"/>
    <w:semiHidden/>
    <w:unhideWhenUsed/>
    <w:rsid w:val="003A71DE"/>
  </w:style>
  <w:style w:type="numbering" w:customStyle="1" w:styleId="121140">
    <w:name w:val="リストなし12114"/>
    <w:next w:val="NoList"/>
    <w:uiPriority w:val="99"/>
    <w:semiHidden/>
    <w:unhideWhenUsed/>
    <w:rsid w:val="003A71DE"/>
  </w:style>
  <w:style w:type="numbering" w:customStyle="1" w:styleId="121141">
    <w:name w:val="无列表12114"/>
    <w:next w:val="NoList"/>
    <w:semiHidden/>
    <w:rsid w:val="003A71DE"/>
  </w:style>
  <w:style w:type="numbering" w:customStyle="1" w:styleId="NoList22114">
    <w:name w:val="No List22114"/>
    <w:next w:val="NoList"/>
    <w:semiHidden/>
    <w:rsid w:val="003A71DE"/>
  </w:style>
  <w:style w:type="numbering" w:customStyle="1" w:styleId="NoList32114">
    <w:name w:val="No List32114"/>
    <w:next w:val="NoList"/>
    <w:uiPriority w:val="99"/>
    <w:semiHidden/>
    <w:rsid w:val="003A71DE"/>
  </w:style>
  <w:style w:type="numbering" w:customStyle="1" w:styleId="NoList112114">
    <w:name w:val="No List112114"/>
    <w:next w:val="NoList"/>
    <w:uiPriority w:val="99"/>
    <w:semiHidden/>
    <w:unhideWhenUsed/>
    <w:rsid w:val="003A71DE"/>
  </w:style>
  <w:style w:type="numbering" w:customStyle="1" w:styleId="131140">
    <w:name w:val="無清單13114"/>
    <w:next w:val="NoList"/>
    <w:uiPriority w:val="99"/>
    <w:semiHidden/>
    <w:unhideWhenUsed/>
    <w:rsid w:val="003A71DE"/>
  </w:style>
  <w:style w:type="numbering" w:customStyle="1" w:styleId="1121140">
    <w:name w:val="無清單112114"/>
    <w:next w:val="NoList"/>
    <w:uiPriority w:val="99"/>
    <w:semiHidden/>
    <w:unhideWhenUsed/>
    <w:rsid w:val="003A71DE"/>
  </w:style>
  <w:style w:type="numbering" w:customStyle="1" w:styleId="21114">
    <w:name w:val="无列表21114"/>
    <w:next w:val="NoList"/>
    <w:uiPriority w:val="99"/>
    <w:semiHidden/>
    <w:unhideWhenUsed/>
    <w:rsid w:val="003A71DE"/>
  </w:style>
  <w:style w:type="numbering" w:customStyle="1" w:styleId="NoList122114">
    <w:name w:val="No List122114"/>
    <w:next w:val="NoList"/>
    <w:uiPriority w:val="99"/>
    <w:semiHidden/>
    <w:unhideWhenUsed/>
    <w:rsid w:val="003A71DE"/>
  </w:style>
  <w:style w:type="numbering" w:customStyle="1" w:styleId="1121141">
    <w:name w:val="リストなし112114"/>
    <w:next w:val="NoList"/>
    <w:uiPriority w:val="99"/>
    <w:semiHidden/>
    <w:unhideWhenUsed/>
    <w:rsid w:val="003A71DE"/>
  </w:style>
  <w:style w:type="numbering" w:customStyle="1" w:styleId="1121142">
    <w:name w:val="无列表112114"/>
    <w:next w:val="NoList"/>
    <w:semiHidden/>
    <w:rsid w:val="003A71DE"/>
  </w:style>
  <w:style w:type="numbering" w:customStyle="1" w:styleId="NoList212114">
    <w:name w:val="No List212114"/>
    <w:next w:val="NoList"/>
    <w:semiHidden/>
    <w:rsid w:val="003A71DE"/>
  </w:style>
  <w:style w:type="numbering" w:customStyle="1" w:styleId="NoList312114">
    <w:name w:val="No List312114"/>
    <w:next w:val="NoList"/>
    <w:uiPriority w:val="99"/>
    <w:semiHidden/>
    <w:rsid w:val="003A71DE"/>
  </w:style>
  <w:style w:type="numbering" w:customStyle="1" w:styleId="NoList1112114">
    <w:name w:val="No List1112114"/>
    <w:next w:val="NoList"/>
    <w:uiPriority w:val="99"/>
    <w:semiHidden/>
    <w:unhideWhenUsed/>
    <w:rsid w:val="003A71DE"/>
  </w:style>
  <w:style w:type="numbering" w:customStyle="1" w:styleId="1221140">
    <w:name w:val="無清單122114"/>
    <w:next w:val="NoList"/>
    <w:uiPriority w:val="99"/>
    <w:semiHidden/>
    <w:unhideWhenUsed/>
    <w:rsid w:val="003A71DE"/>
  </w:style>
  <w:style w:type="numbering" w:customStyle="1" w:styleId="11121140">
    <w:name w:val="無清單1112114"/>
    <w:next w:val="NoList"/>
    <w:uiPriority w:val="99"/>
    <w:semiHidden/>
    <w:unhideWhenUsed/>
    <w:rsid w:val="003A71DE"/>
  </w:style>
  <w:style w:type="numbering" w:customStyle="1" w:styleId="NoList5113">
    <w:name w:val="No List5113"/>
    <w:next w:val="NoList"/>
    <w:uiPriority w:val="99"/>
    <w:semiHidden/>
    <w:unhideWhenUsed/>
    <w:rsid w:val="003A71DE"/>
  </w:style>
  <w:style w:type="numbering" w:customStyle="1" w:styleId="NoList613">
    <w:name w:val="No List613"/>
    <w:next w:val="NoList"/>
    <w:uiPriority w:val="99"/>
    <w:semiHidden/>
    <w:unhideWhenUsed/>
    <w:rsid w:val="003A71DE"/>
  </w:style>
  <w:style w:type="numbering" w:customStyle="1" w:styleId="NoList1413">
    <w:name w:val="No List1413"/>
    <w:next w:val="NoList"/>
    <w:uiPriority w:val="99"/>
    <w:semiHidden/>
    <w:unhideWhenUsed/>
    <w:rsid w:val="003A71DE"/>
  </w:style>
  <w:style w:type="numbering" w:customStyle="1" w:styleId="13132">
    <w:name w:val="リストなし1313"/>
    <w:next w:val="NoList"/>
    <w:uiPriority w:val="99"/>
    <w:semiHidden/>
    <w:unhideWhenUsed/>
    <w:rsid w:val="003A71DE"/>
  </w:style>
  <w:style w:type="numbering" w:customStyle="1" w:styleId="NoList2313">
    <w:name w:val="No List2313"/>
    <w:next w:val="NoList"/>
    <w:semiHidden/>
    <w:rsid w:val="003A71DE"/>
  </w:style>
  <w:style w:type="numbering" w:customStyle="1" w:styleId="NoList3313">
    <w:name w:val="No List3313"/>
    <w:next w:val="NoList"/>
    <w:uiPriority w:val="99"/>
    <w:semiHidden/>
    <w:rsid w:val="003A71DE"/>
  </w:style>
  <w:style w:type="numbering" w:customStyle="1" w:styleId="NoList1143">
    <w:name w:val="No List1143"/>
    <w:next w:val="NoList"/>
    <w:uiPriority w:val="99"/>
    <w:semiHidden/>
    <w:unhideWhenUsed/>
    <w:rsid w:val="003A71DE"/>
  </w:style>
  <w:style w:type="numbering" w:customStyle="1" w:styleId="14130">
    <w:name w:val="無清單1413"/>
    <w:next w:val="NoList"/>
    <w:uiPriority w:val="99"/>
    <w:semiHidden/>
    <w:unhideWhenUsed/>
    <w:rsid w:val="003A71DE"/>
  </w:style>
  <w:style w:type="numbering" w:customStyle="1" w:styleId="113130">
    <w:name w:val="無清單11313"/>
    <w:next w:val="NoList"/>
    <w:uiPriority w:val="99"/>
    <w:semiHidden/>
    <w:unhideWhenUsed/>
    <w:rsid w:val="003A71DE"/>
  </w:style>
  <w:style w:type="numbering" w:customStyle="1" w:styleId="NoList423">
    <w:name w:val="No List423"/>
    <w:next w:val="NoList"/>
    <w:uiPriority w:val="99"/>
    <w:semiHidden/>
    <w:unhideWhenUsed/>
    <w:rsid w:val="003A71DE"/>
  </w:style>
  <w:style w:type="numbering" w:customStyle="1" w:styleId="NoList12313">
    <w:name w:val="No List12313"/>
    <w:next w:val="NoList"/>
    <w:uiPriority w:val="99"/>
    <w:semiHidden/>
    <w:unhideWhenUsed/>
    <w:rsid w:val="003A71DE"/>
  </w:style>
  <w:style w:type="numbering" w:customStyle="1" w:styleId="113131">
    <w:name w:val="リストなし11313"/>
    <w:next w:val="NoList"/>
    <w:uiPriority w:val="99"/>
    <w:semiHidden/>
    <w:unhideWhenUsed/>
    <w:rsid w:val="003A71DE"/>
  </w:style>
  <w:style w:type="numbering" w:customStyle="1" w:styleId="113132">
    <w:name w:val="无列表11313"/>
    <w:next w:val="NoList"/>
    <w:semiHidden/>
    <w:rsid w:val="003A71DE"/>
  </w:style>
  <w:style w:type="numbering" w:customStyle="1" w:styleId="NoList21313">
    <w:name w:val="No List21313"/>
    <w:next w:val="NoList"/>
    <w:semiHidden/>
    <w:rsid w:val="003A71DE"/>
  </w:style>
  <w:style w:type="numbering" w:customStyle="1" w:styleId="NoList31313">
    <w:name w:val="No List31313"/>
    <w:next w:val="NoList"/>
    <w:uiPriority w:val="99"/>
    <w:semiHidden/>
    <w:rsid w:val="003A71DE"/>
  </w:style>
  <w:style w:type="numbering" w:customStyle="1" w:styleId="NoList111313">
    <w:name w:val="No List111313"/>
    <w:next w:val="NoList"/>
    <w:uiPriority w:val="99"/>
    <w:semiHidden/>
    <w:unhideWhenUsed/>
    <w:rsid w:val="003A71DE"/>
  </w:style>
  <w:style w:type="numbering" w:customStyle="1" w:styleId="123130">
    <w:name w:val="無清單12313"/>
    <w:next w:val="NoList"/>
    <w:uiPriority w:val="99"/>
    <w:semiHidden/>
    <w:unhideWhenUsed/>
    <w:rsid w:val="003A71DE"/>
  </w:style>
  <w:style w:type="numbering" w:customStyle="1" w:styleId="111313">
    <w:name w:val="無清單111313"/>
    <w:next w:val="NoList"/>
    <w:uiPriority w:val="99"/>
    <w:semiHidden/>
    <w:unhideWhenUsed/>
    <w:rsid w:val="003A71DE"/>
  </w:style>
  <w:style w:type="numbering" w:customStyle="1" w:styleId="NoList12123">
    <w:name w:val="No List12123"/>
    <w:next w:val="NoList"/>
    <w:uiPriority w:val="99"/>
    <w:semiHidden/>
    <w:unhideWhenUsed/>
    <w:rsid w:val="003A71DE"/>
  </w:style>
  <w:style w:type="numbering" w:customStyle="1" w:styleId="111234">
    <w:name w:val="リストなし11123"/>
    <w:next w:val="NoList"/>
    <w:uiPriority w:val="99"/>
    <w:semiHidden/>
    <w:unhideWhenUsed/>
    <w:rsid w:val="003A71DE"/>
  </w:style>
  <w:style w:type="numbering" w:customStyle="1" w:styleId="111235">
    <w:name w:val="无列表11123"/>
    <w:next w:val="NoList"/>
    <w:semiHidden/>
    <w:rsid w:val="003A71DE"/>
  </w:style>
  <w:style w:type="numbering" w:customStyle="1" w:styleId="NoList21123">
    <w:name w:val="No List21123"/>
    <w:next w:val="NoList"/>
    <w:semiHidden/>
    <w:rsid w:val="003A71DE"/>
  </w:style>
  <w:style w:type="numbering" w:customStyle="1" w:styleId="NoList31123">
    <w:name w:val="No List31123"/>
    <w:next w:val="NoList"/>
    <w:uiPriority w:val="99"/>
    <w:semiHidden/>
    <w:rsid w:val="003A71DE"/>
  </w:style>
  <w:style w:type="numbering" w:customStyle="1" w:styleId="NoList111123">
    <w:name w:val="No List111123"/>
    <w:next w:val="NoList"/>
    <w:uiPriority w:val="99"/>
    <w:semiHidden/>
    <w:unhideWhenUsed/>
    <w:rsid w:val="003A71DE"/>
  </w:style>
  <w:style w:type="numbering" w:customStyle="1" w:styleId="121230">
    <w:name w:val="無清單12123"/>
    <w:next w:val="NoList"/>
    <w:uiPriority w:val="99"/>
    <w:semiHidden/>
    <w:unhideWhenUsed/>
    <w:rsid w:val="003A71DE"/>
  </w:style>
  <w:style w:type="numbering" w:customStyle="1" w:styleId="1111230">
    <w:name w:val="無清單111123"/>
    <w:next w:val="NoList"/>
    <w:uiPriority w:val="99"/>
    <w:semiHidden/>
    <w:unhideWhenUsed/>
    <w:rsid w:val="003A71DE"/>
  </w:style>
  <w:style w:type="numbering" w:customStyle="1" w:styleId="NoList523">
    <w:name w:val="No List523"/>
    <w:next w:val="NoList"/>
    <w:uiPriority w:val="99"/>
    <w:semiHidden/>
    <w:unhideWhenUsed/>
    <w:rsid w:val="003A71DE"/>
  </w:style>
  <w:style w:type="numbering" w:customStyle="1" w:styleId="NoList1323">
    <w:name w:val="No List1323"/>
    <w:next w:val="NoList"/>
    <w:uiPriority w:val="99"/>
    <w:semiHidden/>
    <w:unhideWhenUsed/>
    <w:rsid w:val="003A71DE"/>
  </w:style>
  <w:style w:type="numbering" w:customStyle="1" w:styleId="12234">
    <w:name w:val="リストなし1223"/>
    <w:next w:val="NoList"/>
    <w:uiPriority w:val="99"/>
    <w:semiHidden/>
    <w:unhideWhenUsed/>
    <w:rsid w:val="003A71DE"/>
  </w:style>
  <w:style w:type="numbering" w:customStyle="1" w:styleId="12242">
    <w:name w:val="无列表1224"/>
    <w:next w:val="NoList"/>
    <w:semiHidden/>
    <w:rsid w:val="003A71DE"/>
  </w:style>
  <w:style w:type="numbering" w:customStyle="1" w:styleId="NoList2223">
    <w:name w:val="No List2223"/>
    <w:next w:val="NoList"/>
    <w:semiHidden/>
    <w:rsid w:val="003A71DE"/>
  </w:style>
  <w:style w:type="numbering" w:customStyle="1" w:styleId="NoList3223">
    <w:name w:val="No List3223"/>
    <w:next w:val="NoList"/>
    <w:uiPriority w:val="99"/>
    <w:semiHidden/>
    <w:rsid w:val="003A71DE"/>
  </w:style>
  <w:style w:type="numbering" w:customStyle="1" w:styleId="NoList11223">
    <w:name w:val="No List11223"/>
    <w:next w:val="NoList"/>
    <w:uiPriority w:val="99"/>
    <w:semiHidden/>
    <w:unhideWhenUsed/>
    <w:rsid w:val="003A71DE"/>
  </w:style>
  <w:style w:type="numbering" w:customStyle="1" w:styleId="13230">
    <w:name w:val="無清單1323"/>
    <w:next w:val="NoList"/>
    <w:uiPriority w:val="99"/>
    <w:semiHidden/>
    <w:unhideWhenUsed/>
    <w:rsid w:val="003A71DE"/>
  </w:style>
  <w:style w:type="numbering" w:customStyle="1" w:styleId="112230">
    <w:name w:val="無清單11223"/>
    <w:next w:val="NoList"/>
    <w:uiPriority w:val="99"/>
    <w:semiHidden/>
    <w:unhideWhenUsed/>
    <w:rsid w:val="003A71DE"/>
  </w:style>
  <w:style w:type="numbering" w:customStyle="1" w:styleId="2123">
    <w:name w:val="无列表2123"/>
    <w:next w:val="NoList"/>
    <w:uiPriority w:val="99"/>
    <w:semiHidden/>
    <w:unhideWhenUsed/>
    <w:rsid w:val="003A71DE"/>
  </w:style>
  <w:style w:type="numbering" w:customStyle="1" w:styleId="NoList111223">
    <w:name w:val="No List111223"/>
    <w:next w:val="NoList"/>
    <w:uiPriority w:val="99"/>
    <w:semiHidden/>
    <w:unhideWhenUsed/>
    <w:rsid w:val="003A71DE"/>
  </w:style>
  <w:style w:type="numbering" w:customStyle="1" w:styleId="NoList153">
    <w:name w:val="No List153"/>
    <w:next w:val="NoList"/>
    <w:uiPriority w:val="99"/>
    <w:semiHidden/>
    <w:unhideWhenUsed/>
    <w:rsid w:val="003A71DE"/>
  </w:style>
  <w:style w:type="numbering" w:customStyle="1" w:styleId="1432">
    <w:name w:val="リストなし143"/>
    <w:next w:val="NoList"/>
    <w:uiPriority w:val="99"/>
    <w:semiHidden/>
    <w:unhideWhenUsed/>
    <w:rsid w:val="003A71DE"/>
  </w:style>
  <w:style w:type="numbering" w:customStyle="1" w:styleId="1433">
    <w:name w:val="无列表143"/>
    <w:next w:val="NoList"/>
    <w:semiHidden/>
    <w:rsid w:val="003A71DE"/>
  </w:style>
  <w:style w:type="numbering" w:customStyle="1" w:styleId="NoList243">
    <w:name w:val="No List243"/>
    <w:next w:val="NoList"/>
    <w:semiHidden/>
    <w:rsid w:val="003A71DE"/>
  </w:style>
  <w:style w:type="numbering" w:customStyle="1" w:styleId="NoList343">
    <w:name w:val="No List343"/>
    <w:next w:val="NoList"/>
    <w:uiPriority w:val="99"/>
    <w:semiHidden/>
    <w:rsid w:val="003A71DE"/>
  </w:style>
  <w:style w:type="numbering" w:customStyle="1" w:styleId="NoList1153">
    <w:name w:val="No List1153"/>
    <w:next w:val="NoList"/>
    <w:uiPriority w:val="99"/>
    <w:semiHidden/>
    <w:unhideWhenUsed/>
    <w:rsid w:val="003A71DE"/>
  </w:style>
  <w:style w:type="numbering" w:customStyle="1" w:styleId="1531">
    <w:name w:val="無清單153"/>
    <w:next w:val="NoList"/>
    <w:uiPriority w:val="99"/>
    <w:semiHidden/>
    <w:unhideWhenUsed/>
    <w:rsid w:val="003A71DE"/>
  </w:style>
  <w:style w:type="numbering" w:customStyle="1" w:styleId="11430">
    <w:name w:val="無清單1143"/>
    <w:next w:val="NoList"/>
    <w:uiPriority w:val="99"/>
    <w:semiHidden/>
    <w:unhideWhenUsed/>
    <w:rsid w:val="003A71DE"/>
  </w:style>
  <w:style w:type="numbering" w:customStyle="1" w:styleId="NoList433">
    <w:name w:val="No List433"/>
    <w:next w:val="NoList"/>
    <w:uiPriority w:val="99"/>
    <w:semiHidden/>
    <w:unhideWhenUsed/>
    <w:rsid w:val="003A71DE"/>
  </w:style>
  <w:style w:type="numbering" w:customStyle="1" w:styleId="NoList1243">
    <w:name w:val="No List1243"/>
    <w:next w:val="NoList"/>
    <w:uiPriority w:val="99"/>
    <w:semiHidden/>
    <w:unhideWhenUsed/>
    <w:rsid w:val="003A71DE"/>
  </w:style>
  <w:style w:type="numbering" w:customStyle="1" w:styleId="11431">
    <w:name w:val="リストなし1143"/>
    <w:next w:val="NoList"/>
    <w:uiPriority w:val="99"/>
    <w:semiHidden/>
    <w:unhideWhenUsed/>
    <w:rsid w:val="003A71DE"/>
  </w:style>
  <w:style w:type="numbering" w:customStyle="1" w:styleId="11432">
    <w:name w:val="无列表1143"/>
    <w:next w:val="NoList"/>
    <w:semiHidden/>
    <w:rsid w:val="003A71DE"/>
  </w:style>
  <w:style w:type="numbering" w:customStyle="1" w:styleId="NoList2143">
    <w:name w:val="No List2143"/>
    <w:next w:val="NoList"/>
    <w:semiHidden/>
    <w:rsid w:val="003A71DE"/>
  </w:style>
  <w:style w:type="numbering" w:customStyle="1" w:styleId="NoList3143">
    <w:name w:val="No List3143"/>
    <w:next w:val="NoList"/>
    <w:uiPriority w:val="99"/>
    <w:semiHidden/>
    <w:rsid w:val="003A71DE"/>
  </w:style>
  <w:style w:type="numbering" w:customStyle="1" w:styleId="NoList11143">
    <w:name w:val="No List11143"/>
    <w:next w:val="NoList"/>
    <w:uiPriority w:val="99"/>
    <w:semiHidden/>
    <w:unhideWhenUsed/>
    <w:rsid w:val="003A71DE"/>
  </w:style>
  <w:style w:type="numbering" w:customStyle="1" w:styleId="12430">
    <w:name w:val="無清單1243"/>
    <w:next w:val="NoList"/>
    <w:uiPriority w:val="99"/>
    <w:semiHidden/>
    <w:unhideWhenUsed/>
    <w:rsid w:val="003A71DE"/>
  </w:style>
  <w:style w:type="numbering" w:customStyle="1" w:styleId="111430">
    <w:name w:val="無清單11143"/>
    <w:next w:val="NoList"/>
    <w:uiPriority w:val="99"/>
    <w:semiHidden/>
    <w:unhideWhenUsed/>
    <w:rsid w:val="003A71DE"/>
  </w:style>
  <w:style w:type="numbering" w:customStyle="1" w:styleId="233">
    <w:name w:val="无列表233"/>
    <w:next w:val="NoList"/>
    <w:uiPriority w:val="99"/>
    <w:semiHidden/>
    <w:unhideWhenUsed/>
    <w:rsid w:val="003A71DE"/>
  </w:style>
  <w:style w:type="numbering" w:customStyle="1" w:styleId="NoList12133">
    <w:name w:val="No List12133"/>
    <w:next w:val="NoList"/>
    <w:uiPriority w:val="99"/>
    <w:semiHidden/>
    <w:unhideWhenUsed/>
    <w:rsid w:val="003A71DE"/>
  </w:style>
  <w:style w:type="numbering" w:customStyle="1" w:styleId="111331">
    <w:name w:val="リストなし11133"/>
    <w:next w:val="NoList"/>
    <w:uiPriority w:val="99"/>
    <w:semiHidden/>
    <w:unhideWhenUsed/>
    <w:rsid w:val="003A71DE"/>
  </w:style>
  <w:style w:type="numbering" w:customStyle="1" w:styleId="111332">
    <w:name w:val="无列表11133"/>
    <w:next w:val="NoList"/>
    <w:semiHidden/>
    <w:rsid w:val="003A71DE"/>
  </w:style>
  <w:style w:type="numbering" w:customStyle="1" w:styleId="NoList21133">
    <w:name w:val="No List21133"/>
    <w:next w:val="NoList"/>
    <w:semiHidden/>
    <w:rsid w:val="003A71DE"/>
  </w:style>
  <w:style w:type="numbering" w:customStyle="1" w:styleId="NoList31133">
    <w:name w:val="No List31133"/>
    <w:next w:val="NoList"/>
    <w:uiPriority w:val="99"/>
    <w:semiHidden/>
    <w:rsid w:val="003A71DE"/>
  </w:style>
  <w:style w:type="numbering" w:customStyle="1" w:styleId="NoList111133">
    <w:name w:val="No List111133"/>
    <w:next w:val="NoList"/>
    <w:uiPriority w:val="99"/>
    <w:semiHidden/>
    <w:unhideWhenUsed/>
    <w:rsid w:val="003A71DE"/>
  </w:style>
  <w:style w:type="numbering" w:customStyle="1" w:styleId="121330">
    <w:name w:val="無清單12133"/>
    <w:next w:val="NoList"/>
    <w:uiPriority w:val="99"/>
    <w:semiHidden/>
    <w:unhideWhenUsed/>
    <w:rsid w:val="003A71DE"/>
  </w:style>
  <w:style w:type="numbering" w:customStyle="1" w:styleId="1111330">
    <w:name w:val="無清單111133"/>
    <w:next w:val="NoList"/>
    <w:uiPriority w:val="99"/>
    <w:semiHidden/>
    <w:unhideWhenUsed/>
    <w:rsid w:val="003A71DE"/>
  </w:style>
  <w:style w:type="numbering" w:customStyle="1" w:styleId="NoList533">
    <w:name w:val="No List533"/>
    <w:next w:val="NoList"/>
    <w:uiPriority w:val="99"/>
    <w:semiHidden/>
    <w:unhideWhenUsed/>
    <w:rsid w:val="003A71DE"/>
  </w:style>
  <w:style w:type="numbering" w:customStyle="1" w:styleId="NoList1333">
    <w:name w:val="No List1333"/>
    <w:next w:val="NoList"/>
    <w:uiPriority w:val="99"/>
    <w:semiHidden/>
    <w:unhideWhenUsed/>
    <w:rsid w:val="003A71DE"/>
  </w:style>
  <w:style w:type="numbering" w:customStyle="1" w:styleId="12332">
    <w:name w:val="リストなし1233"/>
    <w:next w:val="NoList"/>
    <w:uiPriority w:val="99"/>
    <w:semiHidden/>
    <w:unhideWhenUsed/>
    <w:rsid w:val="003A71DE"/>
  </w:style>
  <w:style w:type="numbering" w:customStyle="1" w:styleId="12333">
    <w:name w:val="无列表1233"/>
    <w:next w:val="NoList"/>
    <w:semiHidden/>
    <w:rsid w:val="003A71DE"/>
  </w:style>
  <w:style w:type="numbering" w:customStyle="1" w:styleId="NoList2233">
    <w:name w:val="No List2233"/>
    <w:next w:val="NoList"/>
    <w:semiHidden/>
    <w:rsid w:val="003A71DE"/>
  </w:style>
  <w:style w:type="numbering" w:customStyle="1" w:styleId="NoList3233">
    <w:name w:val="No List3233"/>
    <w:next w:val="NoList"/>
    <w:uiPriority w:val="99"/>
    <w:semiHidden/>
    <w:rsid w:val="003A71DE"/>
  </w:style>
  <w:style w:type="numbering" w:customStyle="1" w:styleId="NoList11233">
    <w:name w:val="No List11233"/>
    <w:next w:val="NoList"/>
    <w:uiPriority w:val="99"/>
    <w:semiHidden/>
    <w:unhideWhenUsed/>
    <w:rsid w:val="003A71DE"/>
  </w:style>
  <w:style w:type="numbering" w:customStyle="1" w:styleId="13330">
    <w:name w:val="無清單1333"/>
    <w:next w:val="NoList"/>
    <w:uiPriority w:val="99"/>
    <w:semiHidden/>
    <w:unhideWhenUsed/>
    <w:rsid w:val="003A71DE"/>
  </w:style>
  <w:style w:type="numbering" w:customStyle="1" w:styleId="112330">
    <w:name w:val="無清單11233"/>
    <w:next w:val="NoList"/>
    <w:uiPriority w:val="99"/>
    <w:semiHidden/>
    <w:unhideWhenUsed/>
    <w:rsid w:val="003A71DE"/>
  </w:style>
  <w:style w:type="numbering" w:customStyle="1" w:styleId="2133">
    <w:name w:val="无列表2133"/>
    <w:next w:val="NoList"/>
    <w:uiPriority w:val="99"/>
    <w:semiHidden/>
    <w:unhideWhenUsed/>
    <w:rsid w:val="003A71DE"/>
  </w:style>
  <w:style w:type="numbering" w:customStyle="1" w:styleId="NoList12223">
    <w:name w:val="No List12223"/>
    <w:next w:val="NoList"/>
    <w:uiPriority w:val="99"/>
    <w:semiHidden/>
    <w:unhideWhenUsed/>
    <w:rsid w:val="003A71DE"/>
  </w:style>
  <w:style w:type="numbering" w:customStyle="1" w:styleId="112231">
    <w:name w:val="リストなし11223"/>
    <w:next w:val="NoList"/>
    <w:uiPriority w:val="99"/>
    <w:semiHidden/>
    <w:unhideWhenUsed/>
    <w:rsid w:val="003A71DE"/>
  </w:style>
  <w:style w:type="numbering" w:customStyle="1" w:styleId="112232">
    <w:name w:val="无列表11223"/>
    <w:next w:val="NoList"/>
    <w:semiHidden/>
    <w:rsid w:val="003A71DE"/>
  </w:style>
  <w:style w:type="numbering" w:customStyle="1" w:styleId="NoList21223">
    <w:name w:val="No List21223"/>
    <w:next w:val="NoList"/>
    <w:semiHidden/>
    <w:rsid w:val="003A71DE"/>
  </w:style>
  <w:style w:type="numbering" w:customStyle="1" w:styleId="NoList31223">
    <w:name w:val="No List31223"/>
    <w:next w:val="NoList"/>
    <w:uiPriority w:val="99"/>
    <w:semiHidden/>
    <w:rsid w:val="003A71DE"/>
  </w:style>
  <w:style w:type="numbering" w:customStyle="1" w:styleId="NoList111233">
    <w:name w:val="No List111233"/>
    <w:next w:val="NoList"/>
    <w:uiPriority w:val="99"/>
    <w:semiHidden/>
    <w:unhideWhenUsed/>
    <w:rsid w:val="003A71DE"/>
  </w:style>
  <w:style w:type="numbering" w:customStyle="1" w:styleId="122230">
    <w:name w:val="無清單12223"/>
    <w:next w:val="NoList"/>
    <w:uiPriority w:val="99"/>
    <w:semiHidden/>
    <w:unhideWhenUsed/>
    <w:rsid w:val="003A71DE"/>
  </w:style>
  <w:style w:type="numbering" w:customStyle="1" w:styleId="1112230">
    <w:name w:val="無清單111223"/>
    <w:next w:val="NoList"/>
    <w:uiPriority w:val="99"/>
    <w:semiHidden/>
    <w:unhideWhenUsed/>
    <w:rsid w:val="003A71DE"/>
  </w:style>
  <w:style w:type="paragraph" w:customStyle="1" w:styleId="4a">
    <w:name w:val="修订4"/>
    <w:hidden/>
    <w:semiHidden/>
    <w:rsid w:val="003A71DE"/>
    <w:pPr>
      <w:spacing w:after="0" w:line="240" w:lineRule="auto"/>
    </w:pPr>
    <w:rPr>
      <w:rFonts w:ascii="Times New Roman" w:eastAsia="Batang" w:hAnsi="Times New Roman" w:cs="Times New Roman"/>
      <w:sz w:val="20"/>
      <w:szCs w:val="20"/>
      <w:lang w:val="en-GB"/>
    </w:rPr>
  </w:style>
  <w:style w:type="numbering" w:customStyle="1" w:styleId="NoList19">
    <w:name w:val="No List19"/>
    <w:next w:val="NoList"/>
    <w:uiPriority w:val="99"/>
    <w:semiHidden/>
    <w:unhideWhenUsed/>
    <w:rsid w:val="003A71DE"/>
  </w:style>
  <w:style w:type="numbering" w:customStyle="1" w:styleId="NoList110">
    <w:name w:val="No List110"/>
    <w:next w:val="NoList"/>
    <w:uiPriority w:val="99"/>
    <w:semiHidden/>
    <w:unhideWhenUsed/>
    <w:rsid w:val="003A71DE"/>
  </w:style>
  <w:style w:type="table" w:customStyle="1" w:styleId="TableGrid30">
    <w:name w:val="Table Grid30"/>
    <w:basedOn w:val="TableNormal"/>
    <w:next w:val="TableGrid"/>
    <w:uiPriority w:val="39"/>
    <w:qFormat/>
    <w:rsid w:val="003A71DE"/>
    <w:pPr>
      <w:spacing w:after="18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rsid w:val="003A71DE"/>
    <w:pPr>
      <w:overflowPunct/>
      <w:autoSpaceDE/>
      <w:autoSpaceDN/>
      <w:adjustRightInd/>
      <w:spacing w:before="100" w:beforeAutospacing="1" w:after="100" w:afterAutospacing="1"/>
      <w:textAlignment w:val="auto"/>
    </w:pPr>
    <w:rPr>
      <w:rFonts w:eastAsia="DengXian"/>
      <w:sz w:val="24"/>
      <w:szCs w:val="24"/>
      <w:lang w:val="en-US" w:eastAsia="en-US"/>
    </w:rPr>
  </w:style>
  <w:style w:type="paragraph" w:customStyle="1" w:styleId="BodyText1">
    <w:name w:val="Body Text1"/>
    <w:basedOn w:val="Normal"/>
    <w:next w:val="BodyText"/>
    <w:uiPriority w:val="99"/>
    <w:rsid w:val="003A71DE"/>
    <w:pPr>
      <w:overflowPunct/>
      <w:autoSpaceDE/>
      <w:autoSpaceDN/>
      <w:adjustRightInd/>
      <w:spacing w:after="120"/>
      <w:textAlignment w:val="auto"/>
    </w:pPr>
    <w:rPr>
      <w:rFonts w:eastAsia="DengXian"/>
      <w:lang w:eastAsia="fr-FR"/>
    </w:rPr>
  </w:style>
  <w:style w:type="table" w:customStyle="1" w:styleId="TableGrid120">
    <w:name w:val="Table Grid120"/>
    <w:basedOn w:val="TableNormal"/>
    <w:next w:val="TableGrid"/>
    <w:uiPriority w:val="39"/>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3A71DE"/>
    <w:pPr>
      <w:spacing w:after="0" w:line="240" w:lineRule="auto"/>
    </w:pPr>
    <w:rPr>
      <w:rFonts w:ascii="Times New Roman" w:eastAsia="Malgun Gothic"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3A71DE"/>
  </w:style>
  <w:style w:type="numbering" w:customStyle="1" w:styleId="NoList28">
    <w:name w:val="No List28"/>
    <w:next w:val="NoList"/>
    <w:uiPriority w:val="99"/>
    <w:semiHidden/>
    <w:unhideWhenUsed/>
    <w:rsid w:val="003A71DE"/>
  </w:style>
  <w:style w:type="table" w:customStyle="1" w:styleId="TableGrid410">
    <w:name w:val="Table Grid410"/>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3A71DE"/>
  </w:style>
  <w:style w:type="table" w:customStyle="1" w:styleId="TableGrid58">
    <w:name w:val="Table Grid58"/>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3A71DE"/>
  </w:style>
  <w:style w:type="table" w:customStyle="1" w:styleId="TableGrid68">
    <w:name w:val="Table Grid68"/>
    <w:basedOn w:val="TableNormal"/>
    <w:next w:val="TableGrid"/>
    <w:rsid w:val="003A71DE"/>
    <w:pPr>
      <w:spacing w:after="1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semiHidden/>
    <w:unhideWhenUsed/>
    <w:rsid w:val="003A71DE"/>
  </w:style>
  <w:style w:type="numbering" w:customStyle="1" w:styleId="NoList65">
    <w:name w:val="No List65"/>
    <w:next w:val="NoList"/>
    <w:semiHidden/>
    <w:unhideWhenUsed/>
    <w:rsid w:val="003A71DE"/>
  </w:style>
  <w:style w:type="numbering" w:customStyle="1" w:styleId="NoList74">
    <w:name w:val="No List74"/>
    <w:next w:val="NoList"/>
    <w:semiHidden/>
    <w:unhideWhenUsed/>
    <w:rsid w:val="003A71DE"/>
  </w:style>
  <w:style w:type="paragraph" w:customStyle="1" w:styleId="Caption4">
    <w:name w:val="Caption4"/>
    <w:basedOn w:val="Normal"/>
    <w:next w:val="Normal"/>
    <w:uiPriority w:val="35"/>
    <w:unhideWhenUsed/>
    <w:qFormat/>
    <w:rsid w:val="003A71DE"/>
    <w:pPr>
      <w:spacing w:after="200"/>
    </w:pPr>
    <w:rPr>
      <w:i/>
      <w:iCs/>
      <w:color w:val="44546A"/>
      <w:sz w:val="18"/>
      <w:szCs w:val="18"/>
    </w:rPr>
  </w:style>
  <w:style w:type="character" w:styleId="UnresolvedMention">
    <w:name w:val="Unresolved Mention"/>
    <w:basedOn w:val="DefaultParagraphFont"/>
    <w:uiPriority w:val="99"/>
    <w:unhideWhenUsed/>
    <w:rsid w:val="003A71DE"/>
    <w:rPr>
      <w:color w:val="605E5C"/>
      <w:shd w:val="clear" w:color="auto" w:fill="E1DFDD"/>
    </w:rPr>
  </w:style>
  <w:style w:type="numbering" w:customStyle="1" w:styleId="NoList20">
    <w:name w:val="No List20"/>
    <w:next w:val="NoList"/>
    <w:uiPriority w:val="99"/>
    <w:semiHidden/>
    <w:unhideWhenUsed/>
    <w:rsid w:val="003A71DE"/>
  </w:style>
  <w:style w:type="table" w:customStyle="1" w:styleId="TableGrid40">
    <w:name w:val="Table Grid40"/>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3A71DE"/>
  </w:style>
  <w:style w:type="numbering" w:customStyle="1" w:styleId="182">
    <w:name w:val="リストなし18"/>
    <w:next w:val="NoList"/>
    <w:uiPriority w:val="99"/>
    <w:semiHidden/>
    <w:unhideWhenUsed/>
    <w:rsid w:val="003A71DE"/>
  </w:style>
  <w:style w:type="table" w:customStyle="1" w:styleId="TableGrid128">
    <w:name w:val="Table Grid128"/>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3A71DE"/>
  </w:style>
  <w:style w:type="table" w:customStyle="1" w:styleId="3100">
    <w:name w:val="网格型3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3A71DE"/>
  </w:style>
  <w:style w:type="numbering" w:customStyle="1" w:styleId="NoList39">
    <w:name w:val="No List39"/>
    <w:next w:val="NoList"/>
    <w:uiPriority w:val="99"/>
    <w:semiHidden/>
    <w:rsid w:val="003A71DE"/>
  </w:style>
  <w:style w:type="table" w:customStyle="1" w:styleId="TableGrid418">
    <w:name w:val="Table Grid418"/>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3A71DE"/>
  </w:style>
  <w:style w:type="numbering" w:customStyle="1" w:styleId="191">
    <w:name w:val="無清單19"/>
    <w:next w:val="NoList"/>
    <w:uiPriority w:val="99"/>
    <w:semiHidden/>
    <w:unhideWhenUsed/>
    <w:rsid w:val="003A71DE"/>
  </w:style>
  <w:style w:type="numbering" w:customStyle="1" w:styleId="118">
    <w:name w:val="無清單118"/>
    <w:next w:val="NoList"/>
    <w:uiPriority w:val="99"/>
    <w:semiHidden/>
    <w:unhideWhenUsed/>
    <w:rsid w:val="003A71DE"/>
  </w:style>
  <w:style w:type="table" w:customStyle="1" w:styleId="1100">
    <w:name w:val="表格格線110"/>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7">
    <w:name w:val="修订"/>
    <w:hidden/>
    <w:semiHidden/>
    <w:rsid w:val="003A71DE"/>
    <w:pPr>
      <w:spacing w:after="0" w:line="240" w:lineRule="auto"/>
    </w:pPr>
    <w:rPr>
      <w:rFonts w:ascii="Times New Roman" w:eastAsia="Batang" w:hAnsi="Times New Roman" w:cs="Times New Roman"/>
      <w:sz w:val="20"/>
      <w:szCs w:val="20"/>
      <w:lang w:val="en-GB"/>
    </w:rPr>
  </w:style>
  <w:style w:type="numbering" w:customStyle="1" w:styleId="NoList48">
    <w:name w:val="No List48"/>
    <w:next w:val="NoList"/>
    <w:uiPriority w:val="99"/>
    <w:semiHidden/>
    <w:unhideWhenUsed/>
    <w:rsid w:val="003A71DE"/>
  </w:style>
  <w:style w:type="table" w:customStyle="1" w:styleId="TableGrid59">
    <w:name w:val="Table Grid59"/>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3A71DE"/>
  </w:style>
  <w:style w:type="numbering" w:customStyle="1" w:styleId="1180">
    <w:name w:val="リストなし118"/>
    <w:next w:val="NoList"/>
    <w:uiPriority w:val="99"/>
    <w:semiHidden/>
    <w:unhideWhenUsed/>
    <w:rsid w:val="003A71DE"/>
  </w:style>
  <w:style w:type="table" w:customStyle="1" w:styleId="TableGrid1110">
    <w:name w:val="Table Grid1110"/>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无列表118"/>
    <w:next w:val="NoList"/>
    <w:semiHidden/>
    <w:rsid w:val="003A71DE"/>
  </w:style>
  <w:style w:type="table" w:customStyle="1" w:styleId="318">
    <w:name w:val="网格型3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3A71DE"/>
  </w:style>
  <w:style w:type="numbering" w:customStyle="1" w:styleId="NoList318">
    <w:name w:val="No List318"/>
    <w:next w:val="NoList"/>
    <w:uiPriority w:val="99"/>
    <w:semiHidden/>
    <w:rsid w:val="003A71DE"/>
  </w:style>
  <w:style w:type="table" w:customStyle="1" w:styleId="TableGrid419">
    <w:name w:val="Table Grid419"/>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3A71DE"/>
  </w:style>
  <w:style w:type="numbering" w:customStyle="1" w:styleId="128">
    <w:name w:val="無清單128"/>
    <w:next w:val="NoList"/>
    <w:uiPriority w:val="99"/>
    <w:semiHidden/>
    <w:unhideWhenUsed/>
    <w:rsid w:val="003A71DE"/>
  </w:style>
  <w:style w:type="numbering" w:customStyle="1" w:styleId="1118">
    <w:name w:val="無清單1118"/>
    <w:next w:val="NoList"/>
    <w:uiPriority w:val="99"/>
    <w:semiHidden/>
    <w:unhideWhenUsed/>
    <w:rsid w:val="003A71DE"/>
  </w:style>
  <w:style w:type="table" w:customStyle="1" w:styleId="1182">
    <w:name w:val="表格格線118"/>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无列表27"/>
    <w:next w:val="NoList"/>
    <w:uiPriority w:val="99"/>
    <w:semiHidden/>
    <w:unhideWhenUsed/>
    <w:rsid w:val="003A71DE"/>
  </w:style>
  <w:style w:type="numbering" w:customStyle="1" w:styleId="NoList1217">
    <w:name w:val="No List1217"/>
    <w:next w:val="NoList"/>
    <w:uiPriority w:val="99"/>
    <w:semiHidden/>
    <w:unhideWhenUsed/>
    <w:rsid w:val="003A71DE"/>
  </w:style>
  <w:style w:type="numbering" w:customStyle="1" w:styleId="11171">
    <w:name w:val="リストなし1117"/>
    <w:next w:val="NoList"/>
    <w:uiPriority w:val="99"/>
    <w:semiHidden/>
    <w:unhideWhenUsed/>
    <w:rsid w:val="003A71DE"/>
  </w:style>
  <w:style w:type="numbering" w:customStyle="1" w:styleId="11172">
    <w:name w:val="无列表1117"/>
    <w:next w:val="NoList"/>
    <w:semiHidden/>
    <w:rsid w:val="003A71DE"/>
  </w:style>
  <w:style w:type="numbering" w:customStyle="1" w:styleId="NoList2117">
    <w:name w:val="No List2117"/>
    <w:next w:val="NoList"/>
    <w:semiHidden/>
    <w:rsid w:val="003A71DE"/>
  </w:style>
  <w:style w:type="numbering" w:customStyle="1" w:styleId="NoList3117">
    <w:name w:val="No List3117"/>
    <w:next w:val="NoList"/>
    <w:uiPriority w:val="99"/>
    <w:semiHidden/>
    <w:rsid w:val="003A71DE"/>
  </w:style>
  <w:style w:type="numbering" w:customStyle="1" w:styleId="NoList11117">
    <w:name w:val="No List11117"/>
    <w:next w:val="NoList"/>
    <w:uiPriority w:val="99"/>
    <w:semiHidden/>
    <w:unhideWhenUsed/>
    <w:rsid w:val="003A71DE"/>
  </w:style>
  <w:style w:type="numbering" w:customStyle="1" w:styleId="12170">
    <w:name w:val="無清單1217"/>
    <w:next w:val="NoList"/>
    <w:uiPriority w:val="99"/>
    <w:semiHidden/>
    <w:unhideWhenUsed/>
    <w:rsid w:val="003A71DE"/>
  </w:style>
  <w:style w:type="numbering" w:customStyle="1" w:styleId="11117">
    <w:name w:val="無清單11117"/>
    <w:next w:val="NoList"/>
    <w:uiPriority w:val="99"/>
    <w:semiHidden/>
    <w:unhideWhenUsed/>
    <w:rsid w:val="003A71DE"/>
  </w:style>
  <w:style w:type="numbering" w:customStyle="1" w:styleId="NoList58">
    <w:name w:val="No List58"/>
    <w:next w:val="NoList"/>
    <w:uiPriority w:val="99"/>
    <w:semiHidden/>
    <w:unhideWhenUsed/>
    <w:rsid w:val="003A71DE"/>
  </w:style>
  <w:style w:type="table" w:customStyle="1" w:styleId="TableGrid69">
    <w:name w:val="Table Grid69"/>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3A71DE"/>
  </w:style>
  <w:style w:type="numbering" w:customStyle="1" w:styleId="1271">
    <w:name w:val="リストなし127"/>
    <w:next w:val="NoList"/>
    <w:uiPriority w:val="99"/>
    <w:semiHidden/>
    <w:unhideWhenUsed/>
    <w:rsid w:val="003A71DE"/>
  </w:style>
  <w:style w:type="table" w:customStyle="1" w:styleId="TableGrid129">
    <w:name w:val="Table Grid129"/>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3A71DE"/>
  </w:style>
  <w:style w:type="table" w:customStyle="1" w:styleId="328">
    <w:name w:val="网格型3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3A71DE"/>
  </w:style>
  <w:style w:type="numbering" w:customStyle="1" w:styleId="NoList327">
    <w:name w:val="No List327"/>
    <w:next w:val="NoList"/>
    <w:uiPriority w:val="99"/>
    <w:semiHidden/>
    <w:rsid w:val="003A71DE"/>
  </w:style>
  <w:style w:type="table" w:customStyle="1" w:styleId="TableGrid428">
    <w:name w:val="Table Grid428"/>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3A71DE"/>
  </w:style>
  <w:style w:type="numbering" w:customStyle="1" w:styleId="1370">
    <w:name w:val="無清單137"/>
    <w:next w:val="NoList"/>
    <w:uiPriority w:val="99"/>
    <w:semiHidden/>
    <w:unhideWhenUsed/>
    <w:rsid w:val="003A71DE"/>
  </w:style>
  <w:style w:type="numbering" w:customStyle="1" w:styleId="11270">
    <w:name w:val="無清單1127"/>
    <w:next w:val="NoList"/>
    <w:uiPriority w:val="99"/>
    <w:semiHidden/>
    <w:unhideWhenUsed/>
    <w:rsid w:val="003A71DE"/>
  </w:style>
  <w:style w:type="table" w:customStyle="1" w:styleId="1280">
    <w:name w:val="表格格線128"/>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3A71DE"/>
  </w:style>
  <w:style w:type="numbering" w:customStyle="1" w:styleId="NoList1226">
    <w:name w:val="No List1226"/>
    <w:next w:val="NoList"/>
    <w:uiPriority w:val="99"/>
    <w:semiHidden/>
    <w:unhideWhenUsed/>
    <w:rsid w:val="003A71DE"/>
  </w:style>
  <w:style w:type="numbering" w:customStyle="1" w:styleId="11260">
    <w:name w:val="リストなし1126"/>
    <w:next w:val="NoList"/>
    <w:uiPriority w:val="99"/>
    <w:semiHidden/>
    <w:unhideWhenUsed/>
    <w:rsid w:val="003A71DE"/>
  </w:style>
  <w:style w:type="numbering" w:customStyle="1" w:styleId="11261">
    <w:name w:val="无列表1126"/>
    <w:next w:val="NoList"/>
    <w:semiHidden/>
    <w:rsid w:val="003A71DE"/>
  </w:style>
  <w:style w:type="numbering" w:customStyle="1" w:styleId="NoList2126">
    <w:name w:val="No List2126"/>
    <w:next w:val="NoList"/>
    <w:semiHidden/>
    <w:rsid w:val="003A71DE"/>
  </w:style>
  <w:style w:type="numbering" w:customStyle="1" w:styleId="NoList3126">
    <w:name w:val="No List3126"/>
    <w:next w:val="NoList"/>
    <w:uiPriority w:val="99"/>
    <w:semiHidden/>
    <w:rsid w:val="003A71DE"/>
  </w:style>
  <w:style w:type="numbering" w:customStyle="1" w:styleId="NoList11127">
    <w:name w:val="No List11127"/>
    <w:next w:val="NoList"/>
    <w:uiPriority w:val="99"/>
    <w:semiHidden/>
    <w:unhideWhenUsed/>
    <w:rsid w:val="003A71DE"/>
  </w:style>
  <w:style w:type="numbering" w:customStyle="1" w:styleId="12260">
    <w:name w:val="無清單1226"/>
    <w:next w:val="NoList"/>
    <w:uiPriority w:val="99"/>
    <w:semiHidden/>
    <w:unhideWhenUsed/>
    <w:rsid w:val="003A71DE"/>
  </w:style>
  <w:style w:type="numbering" w:customStyle="1" w:styleId="11126">
    <w:name w:val="無清單11126"/>
    <w:next w:val="NoList"/>
    <w:uiPriority w:val="99"/>
    <w:semiHidden/>
    <w:unhideWhenUsed/>
    <w:rsid w:val="003A71DE"/>
  </w:style>
  <w:style w:type="numbering" w:customStyle="1" w:styleId="NoList66">
    <w:name w:val="No List66"/>
    <w:next w:val="NoList"/>
    <w:uiPriority w:val="99"/>
    <w:semiHidden/>
    <w:unhideWhenUsed/>
    <w:rsid w:val="003A71DE"/>
  </w:style>
  <w:style w:type="numbering" w:customStyle="1" w:styleId="NoList145">
    <w:name w:val="No List145"/>
    <w:next w:val="NoList"/>
    <w:uiPriority w:val="99"/>
    <w:semiHidden/>
    <w:unhideWhenUsed/>
    <w:rsid w:val="003A71DE"/>
  </w:style>
  <w:style w:type="numbering" w:customStyle="1" w:styleId="1351">
    <w:name w:val="リストなし135"/>
    <w:next w:val="NoList"/>
    <w:uiPriority w:val="99"/>
    <w:semiHidden/>
    <w:unhideWhenUsed/>
    <w:rsid w:val="003A71DE"/>
  </w:style>
  <w:style w:type="table" w:customStyle="1" w:styleId="TableGrid136">
    <w:name w:val="Table Grid136"/>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3A71DE"/>
  </w:style>
  <w:style w:type="table" w:customStyle="1" w:styleId="336">
    <w:name w:val="网格型3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3A71DE"/>
  </w:style>
  <w:style w:type="numbering" w:customStyle="1" w:styleId="NoList335">
    <w:name w:val="No List335"/>
    <w:next w:val="NoList"/>
    <w:uiPriority w:val="99"/>
    <w:semiHidden/>
    <w:rsid w:val="003A71DE"/>
  </w:style>
  <w:style w:type="table" w:customStyle="1" w:styleId="TableGrid436">
    <w:name w:val="Table Grid43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3A71DE"/>
  </w:style>
  <w:style w:type="numbering" w:customStyle="1" w:styleId="1451">
    <w:name w:val="無清單145"/>
    <w:next w:val="NoList"/>
    <w:uiPriority w:val="99"/>
    <w:semiHidden/>
    <w:unhideWhenUsed/>
    <w:rsid w:val="003A71DE"/>
  </w:style>
  <w:style w:type="numbering" w:customStyle="1" w:styleId="1135">
    <w:name w:val="無清單1135"/>
    <w:next w:val="NoList"/>
    <w:uiPriority w:val="99"/>
    <w:semiHidden/>
    <w:unhideWhenUsed/>
    <w:rsid w:val="003A71DE"/>
  </w:style>
  <w:style w:type="table" w:customStyle="1" w:styleId="1360">
    <w:name w:val="表格格線13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3A71DE"/>
  </w:style>
  <w:style w:type="numbering" w:customStyle="1" w:styleId="NoList1235">
    <w:name w:val="No List1235"/>
    <w:next w:val="NoList"/>
    <w:uiPriority w:val="99"/>
    <w:semiHidden/>
    <w:unhideWhenUsed/>
    <w:rsid w:val="003A71DE"/>
  </w:style>
  <w:style w:type="numbering" w:customStyle="1" w:styleId="11350">
    <w:name w:val="リストなし1135"/>
    <w:next w:val="NoList"/>
    <w:uiPriority w:val="99"/>
    <w:semiHidden/>
    <w:unhideWhenUsed/>
    <w:rsid w:val="003A71DE"/>
  </w:style>
  <w:style w:type="numbering" w:customStyle="1" w:styleId="11351">
    <w:name w:val="无列表1135"/>
    <w:next w:val="NoList"/>
    <w:semiHidden/>
    <w:rsid w:val="003A71DE"/>
  </w:style>
  <w:style w:type="numbering" w:customStyle="1" w:styleId="NoList2135">
    <w:name w:val="No List2135"/>
    <w:next w:val="NoList"/>
    <w:semiHidden/>
    <w:rsid w:val="003A71DE"/>
  </w:style>
  <w:style w:type="numbering" w:customStyle="1" w:styleId="NoList3135">
    <w:name w:val="No List3135"/>
    <w:next w:val="NoList"/>
    <w:uiPriority w:val="99"/>
    <w:semiHidden/>
    <w:rsid w:val="003A71DE"/>
  </w:style>
  <w:style w:type="numbering" w:customStyle="1" w:styleId="NoList11135">
    <w:name w:val="No List11135"/>
    <w:next w:val="NoList"/>
    <w:uiPriority w:val="99"/>
    <w:semiHidden/>
    <w:unhideWhenUsed/>
    <w:rsid w:val="003A71DE"/>
  </w:style>
  <w:style w:type="numbering" w:customStyle="1" w:styleId="1235">
    <w:name w:val="無清單1235"/>
    <w:next w:val="NoList"/>
    <w:uiPriority w:val="99"/>
    <w:semiHidden/>
    <w:unhideWhenUsed/>
    <w:rsid w:val="003A71DE"/>
  </w:style>
  <w:style w:type="numbering" w:customStyle="1" w:styleId="11135">
    <w:name w:val="無清單11135"/>
    <w:next w:val="NoList"/>
    <w:uiPriority w:val="99"/>
    <w:semiHidden/>
    <w:unhideWhenUsed/>
    <w:rsid w:val="003A71DE"/>
  </w:style>
  <w:style w:type="numbering" w:customStyle="1" w:styleId="NoList415">
    <w:name w:val="No List415"/>
    <w:next w:val="NoList"/>
    <w:uiPriority w:val="99"/>
    <w:semiHidden/>
    <w:unhideWhenUsed/>
    <w:rsid w:val="003A71DE"/>
  </w:style>
  <w:style w:type="table" w:customStyle="1" w:styleId="TableGrid516">
    <w:name w:val="Table Grid51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3A71DE"/>
  </w:style>
  <w:style w:type="numbering" w:customStyle="1" w:styleId="111151">
    <w:name w:val="リストなし11115"/>
    <w:next w:val="NoList"/>
    <w:uiPriority w:val="99"/>
    <w:semiHidden/>
    <w:unhideWhenUsed/>
    <w:rsid w:val="003A71DE"/>
  </w:style>
  <w:style w:type="numbering" w:customStyle="1" w:styleId="111152">
    <w:name w:val="无列表11115"/>
    <w:next w:val="NoList"/>
    <w:semiHidden/>
    <w:rsid w:val="003A71DE"/>
  </w:style>
  <w:style w:type="numbering" w:customStyle="1" w:styleId="NoList21115">
    <w:name w:val="No List21115"/>
    <w:next w:val="NoList"/>
    <w:semiHidden/>
    <w:rsid w:val="003A71DE"/>
  </w:style>
  <w:style w:type="numbering" w:customStyle="1" w:styleId="NoList31115">
    <w:name w:val="No List31115"/>
    <w:next w:val="NoList"/>
    <w:uiPriority w:val="99"/>
    <w:semiHidden/>
    <w:rsid w:val="003A71DE"/>
  </w:style>
  <w:style w:type="numbering" w:customStyle="1" w:styleId="NoList111115">
    <w:name w:val="No List111115"/>
    <w:next w:val="NoList"/>
    <w:uiPriority w:val="99"/>
    <w:semiHidden/>
    <w:unhideWhenUsed/>
    <w:rsid w:val="003A71DE"/>
  </w:style>
  <w:style w:type="numbering" w:customStyle="1" w:styleId="12115">
    <w:name w:val="無清單12115"/>
    <w:next w:val="NoList"/>
    <w:uiPriority w:val="99"/>
    <w:semiHidden/>
    <w:unhideWhenUsed/>
    <w:rsid w:val="003A71DE"/>
  </w:style>
  <w:style w:type="numbering" w:customStyle="1" w:styleId="111115">
    <w:name w:val="無清單111115"/>
    <w:next w:val="NoList"/>
    <w:uiPriority w:val="99"/>
    <w:semiHidden/>
    <w:unhideWhenUsed/>
    <w:rsid w:val="003A71DE"/>
  </w:style>
  <w:style w:type="numbering" w:customStyle="1" w:styleId="NoList515">
    <w:name w:val="No List515"/>
    <w:next w:val="NoList"/>
    <w:uiPriority w:val="99"/>
    <w:semiHidden/>
    <w:unhideWhenUsed/>
    <w:rsid w:val="003A71DE"/>
  </w:style>
  <w:style w:type="table" w:customStyle="1" w:styleId="TableGrid616">
    <w:name w:val="Table Grid61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3A71DE"/>
  </w:style>
  <w:style w:type="numbering" w:customStyle="1" w:styleId="12151">
    <w:name w:val="リストなし1215"/>
    <w:next w:val="NoList"/>
    <w:uiPriority w:val="99"/>
    <w:semiHidden/>
    <w:unhideWhenUsed/>
    <w:rsid w:val="003A71DE"/>
  </w:style>
  <w:style w:type="table" w:customStyle="1" w:styleId="TableGrid1216">
    <w:name w:val="Table Grid121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2">
    <w:name w:val="无列表1215"/>
    <w:next w:val="NoList"/>
    <w:semiHidden/>
    <w:rsid w:val="003A71DE"/>
  </w:style>
  <w:style w:type="table" w:customStyle="1" w:styleId="3216">
    <w:name w:val="网格型3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3A71DE"/>
  </w:style>
  <w:style w:type="numbering" w:customStyle="1" w:styleId="NoList3215">
    <w:name w:val="No List3215"/>
    <w:next w:val="NoList"/>
    <w:uiPriority w:val="99"/>
    <w:semiHidden/>
    <w:rsid w:val="003A71DE"/>
  </w:style>
  <w:style w:type="table" w:customStyle="1" w:styleId="TableGrid4216">
    <w:name w:val="Table Grid421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3A71DE"/>
  </w:style>
  <w:style w:type="numbering" w:customStyle="1" w:styleId="1315">
    <w:name w:val="無清單1315"/>
    <w:next w:val="NoList"/>
    <w:uiPriority w:val="99"/>
    <w:semiHidden/>
    <w:unhideWhenUsed/>
    <w:rsid w:val="003A71DE"/>
  </w:style>
  <w:style w:type="numbering" w:customStyle="1" w:styleId="11215">
    <w:name w:val="無清單11215"/>
    <w:next w:val="NoList"/>
    <w:uiPriority w:val="99"/>
    <w:semiHidden/>
    <w:unhideWhenUsed/>
    <w:rsid w:val="003A71DE"/>
  </w:style>
  <w:style w:type="table" w:customStyle="1" w:styleId="12160">
    <w:name w:val="表格格線121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3A71DE"/>
  </w:style>
  <w:style w:type="numbering" w:customStyle="1" w:styleId="NoList12215">
    <w:name w:val="No List12215"/>
    <w:next w:val="NoList"/>
    <w:uiPriority w:val="99"/>
    <w:semiHidden/>
    <w:unhideWhenUsed/>
    <w:rsid w:val="003A71DE"/>
  </w:style>
  <w:style w:type="numbering" w:customStyle="1" w:styleId="112150">
    <w:name w:val="リストなし11215"/>
    <w:next w:val="NoList"/>
    <w:uiPriority w:val="99"/>
    <w:semiHidden/>
    <w:unhideWhenUsed/>
    <w:rsid w:val="003A71DE"/>
  </w:style>
  <w:style w:type="numbering" w:customStyle="1" w:styleId="112151">
    <w:name w:val="无列表11215"/>
    <w:next w:val="NoList"/>
    <w:semiHidden/>
    <w:rsid w:val="003A71DE"/>
  </w:style>
  <w:style w:type="numbering" w:customStyle="1" w:styleId="NoList21215">
    <w:name w:val="No List21215"/>
    <w:next w:val="NoList"/>
    <w:semiHidden/>
    <w:rsid w:val="003A71DE"/>
  </w:style>
  <w:style w:type="numbering" w:customStyle="1" w:styleId="NoList31215">
    <w:name w:val="No List31215"/>
    <w:next w:val="NoList"/>
    <w:uiPriority w:val="99"/>
    <w:semiHidden/>
    <w:rsid w:val="003A71DE"/>
  </w:style>
  <w:style w:type="numbering" w:customStyle="1" w:styleId="NoList111215">
    <w:name w:val="No List111215"/>
    <w:next w:val="NoList"/>
    <w:uiPriority w:val="99"/>
    <w:semiHidden/>
    <w:unhideWhenUsed/>
    <w:rsid w:val="003A71DE"/>
  </w:style>
  <w:style w:type="numbering" w:customStyle="1" w:styleId="12215">
    <w:name w:val="無清單12215"/>
    <w:next w:val="NoList"/>
    <w:uiPriority w:val="99"/>
    <w:semiHidden/>
    <w:unhideWhenUsed/>
    <w:rsid w:val="003A71DE"/>
  </w:style>
  <w:style w:type="numbering" w:customStyle="1" w:styleId="111215">
    <w:name w:val="無清單111215"/>
    <w:next w:val="NoList"/>
    <w:uiPriority w:val="99"/>
    <w:semiHidden/>
    <w:unhideWhenUsed/>
    <w:rsid w:val="003A71DE"/>
  </w:style>
  <w:style w:type="table" w:customStyle="1" w:styleId="174">
    <w:name w:val="网格型17"/>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3A71DE"/>
  </w:style>
  <w:style w:type="table" w:customStyle="1" w:styleId="260">
    <w:name w:val="网格型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3A71DE"/>
  </w:style>
  <w:style w:type="numbering" w:customStyle="1" w:styleId="NoList11314">
    <w:name w:val="No List11314"/>
    <w:next w:val="NoList"/>
    <w:uiPriority w:val="99"/>
    <w:semiHidden/>
    <w:unhideWhenUsed/>
    <w:rsid w:val="003A71DE"/>
  </w:style>
  <w:style w:type="numbering" w:customStyle="1" w:styleId="NoList4115">
    <w:name w:val="No List4115"/>
    <w:next w:val="NoList"/>
    <w:uiPriority w:val="99"/>
    <w:semiHidden/>
    <w:unhideWhenUsed/>
    <w:rsid w:val="003A71DE"/>
  </w:style>
  <w:style w:type="table" w:customStyle="1" w:styleId="TableGrid1127">
    <w:name w:val="Table Grid1127"/>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3A71DE"/>
  </w:style>
  <w:style w:type="numbering" w:customStyle="1" w:styleId="NoList121115">
    <w:name w:val="No List121115"/>
    <w:next w:val="NoList"/>
    <w:uiPriority w:val="99"/>
    <w:semiHidden/>
    <w:unhideWhenUsed/>
    <w:rsid w:val="003A71DE"/>
  </w:style>
  <w:style w:type="numbering" w:customStyle="1" w:styleId="1111150">
    <w:name w:val="リストなし111115"/>
    <w:next w:val="NoList"/>
    <w:uiPriority w:val="99"/>
    <w:semiHidden/>
    <w:unhideWhenUsed/>
    <w:rsid w:val="003A71DE"/>
  </w:style>
  <w:style w:type="numbering" w:customStyle="1" w:styleId="1111151">
    <w:name w:val="无列表111115"/>
    <w:next w:val="NoList"/>
    <w:semiHidden/>
    <w:rsid w:val="003A71DE"/>
  </w:style>
  <w:style w:type="numbering" w:customStyle="1" w:styleId="NoList211115">
    <w:name w:val="No List211115"/>
    <w:next w:val="NoList"/>
    <w:semiHidden/>
    <w:rsid w:val="003A71DE"/>
  </w:style>
  <w:style w:type="numbering" w:customStyle="1" w:styleId="NoList311115">
    <w:name w:val="No List311115"/>
    <w:next w:val="NoList"/>
    <w:uiPriority w:val="99"/>
    <w:semiHidden/>
    <w:rsid w:val="003A71DE"/>
  </w:style>
  <w:style w:type="numbering" w:customStyle="1" w:styleId="NoList1111115">
    <w:name w:val="No List1111115"/>
    <w:next w:val="NoList"/>
    <w:uiPriority w:val="99"/>
    <w:semiHidden/>
    <w:unhideWhenUsed/>
    <w:rsid w:val="003A71DE"/>
  </w:style>
  <w:style w:type="numbering" w:customStyle="1" w:styleId="121115">
    <w:name w:val="無清單121115"/>
    <w:next w:val="NoList"/>
    <w:uiPriority w:val="99"/>
    <w:semiHidden/>
    <w:unhideWhenUsed/>
    <w:rsid w:val="003A71DE"/>
  </w:style>
  <w:style w:type="numbering" w:customStyle="1" w:styleId="1111115">
    <w:name w:val="無清單1111115"/>
    <w:next w:val="NoList"/>
    <w:uiPriority w:val="99"/>
    <w:semiHidden/>
    <w:unhideWhenUsed/>
    <w:rsid w:val="003A71DE"/>
  </w:style>
  <w:style w:type="numbering" w:customStyle="1" w:styleId="NoList13115">
    <w:name w:val="No List13115"/>
    <w:next w:val="NoList"/>
    <w:uiPriority w:val="99"/>
    <w:semiHidden/>
    <w:unhideWhenUsed/>
    <w:rsid w:val="003A71DE"/>
  </w:style>
  <w:style w:type="numbering" w:customStyle="1" w:styleId="121150">
    <w:name w:val="リストなし12115"/>
    <w:next w:val="NoList"/>
    <w:uiPriority w:val="99"/>
    <w:semiHidden/>
    <w:unhideWhenUsed/>
    <w:rsid w:val="003A71DE"/>
  </w:style>
  <w:style w:type="numbering" w:customStyle="1" w:styleId="121151">
    <w:name w:val="无列表12115"/>
    <w:next w:val="NoList"/>
    <w:semiHidden/>
    <w:rsid w:val="003A71DE"/>
  </w:style>
  <w:style w:type="numbering" w:customStyle="1" w:styleId="NoList22115">
    <w:name w:val="No List22115"/>
    <w:next w:val="NoList"/>
    <w:semiHidden/>
    <w:rsid w:val="003A71DE"/>
  </w:style>
  <w:style w:type="numbering" w:customStyle="1" w:styleId="NoList32115">
    <w:name w:val="No List32115"/>
    <w:next w:val="NoList"/>
    <w:uiPriority w:val="99"/>
    <w:semiHidden/>
    <w:rsid w:val="003A71DE"/>
  </w:style>
  <w:style w:type="numbering" w:customStyle="1" w:styleId="NoList112115">
    <w:name w:val="No List112115"/>
    <w:next w:val="NoList"/>
    <w:uiPriority w:val="99"/>
    <w:semiHidden/>
    <w:unhideWhenUsed/>
    <w:rsid w:val="003A71DE"/>
  </w:style>
  <w:style w:type="numbering" w:customStyle="1" w:styleId="13115">
    <w:name w:val="無清單13115"/>
    <w:next w:val="NoList"/>
    <w:uiPriority w:val="99"/>
    <w:semiHidden/>
    <w:unhideWhenUsed/>
    <w:rsid w:val="003A71DE"/>
  </w:style>
  <w:style w:type="numbering" w:customStyle="1" w:styleId="112115">
    <w:name w:val="無清單112115"/>
    <w:next w:val="NoList"/>
    <w:uiPriority w:val="99"/>
    <w:semiHidden/>
    <w:unhideWhenUsed/>
    <w:rsid w:val="003A71DE"/>
  </w:style>
  <w:style w:type="numbering" w:customStyle="1" w:styleId="21115">
    <w:name w:val="无列表21115"/>
    <w:next w:val="NoList"/>
    <w:uiPriority w:val="99"/>
    <w:semiHidden/>
    <w:unhideWhenUsed/>
    <w:rsid w:val="003A71DE"/>
  </w:style>
  <w:style w:type="numbering" w:customStyle="1" w:styleId="NoList122115">
    <w:name w:val="No List122115"/>
    <w:next w:val="NoList"/>
    <w:uiPriority w:val="99"/>
    <w:semiHidden/>
    <w:unhideWhenUsed/>
    <w:rsid w:val="003A71DE"/>
  </w:style>
  <w:style w:type="numbering" w:customStyle="1" w:styleId="1121150">
    <w:name w:val="リストなし112115"/>
    <w:next w:val="NoList"/>
    <w:uiPriority w:val="99"/>
    <w:semiHidden/>
    <w:unhideWhenUsed/>
    <w:rsid w:val="003A71DE"/>
  </w:style>
  <w:style w:type="numbering" w:customStyle="1" w:styleId="1121151">
    <w:name w:val="无列表112115"/>
    <w:next w:val="NoList"/>
    <w:semiHidden/>
    <w:rsid w:val="003A71DE"/>
  </w:style>
  <w:style w:type="numbering" w:customStyle="1" w:styleId="NoList212115">
    <w:name w:val="No List212115"/>
    <w:next w:val="NoList"/>
    <w:semiHidden/>
    <w:rsid w:val="003A71DE"/>
  </w:style>
  <w:style w:type="numbering" w:customStyle="1" w:styleId="NoList312115">
    <w:name w:val="No List312115"/>
    <w:next w:val="NoList"/>
    <w:uiPriority w:val="99"/>
    <w:semiHidden/>
    <w:rsid w:val="003A71DE"/>
  </w:style>
  <w:style w:type="numbering" w:customStyle="1" w:styleId="NoList1112115">
    <w:name w:val="No List1112115"/>
    <w:next w:val="NoList"/>
    <w:uiPriority w:val="99"/>
    <w:semiHidden/>
    <w:unhideWhenUsed/>
    <w:rsid w:val="003A71DE"/>
  </w:style>
  <w:style w:type="numbering" w:customStyle="1" w:styleId="1221150">
    <w:name w:val="無清單122115"/>
    <w:next w:val="NoList"/>
    <w:uiPriority w:val="99"/>
    <w:semiHidden/>
    <w:unhideWhenUsed/>
    <w:rsid w:val="003A71DE"/>
  </w:style>
  <w:style w:type="numbering" w:customStyle="1" w:styleId="1112115">
    <w:name w:val="無清單1112115"/>
    <w:next w:val="NoList"/>
    <w:uiPriority w:val="99"/>
    <w:semiHidden/>
    <w:unhideWhenUsed/>
    <w:rsid w:val="003A71DE"/>
  </w:style>
  <w:style w:type="numbering" w:customStyle="1" w:styleId="NoList5114">
    <w:name w:val="No List5114"/>
    <w:next w:val="NoList"/>
    <w:uiPriority w:val="99"/>
    <w:semiHidden/>
    <w:unhideWhenUsed/>
    <w:rsid w:val="003A71DE"/>
  </w:style>
  <w:style w:type="numbering" w:customStyle="1" w:styleId="NoList614">
    <w:name w:val="No List614"/>
    <w:next w:val="NoList"/>
    <w:uiPriority w:val="99"/>
    <w:semiHidden/>
    <w:unhideWhenUsed/>
    <w:rsid w:val="003A71DE"/>
  </w:style>
  <w:style w:type="numbering" w:customStyle="1" w:styleId="NoList1414">
    <w:name w:val="No List1414"/>
    <w:next w:val="NoList"/>
    <w:uiPriority w:val="99"/>
    <w:semiHidden/>
    <w:unhideWhenUsed/>
    <w:rsid w:val="003A71DE"/>
  </w:style>
  <w:style w:type="numbering" w:customStyle="1" w:styleId="13141">
    <w:name w:val="リストなし1314"/>
    <w:next w:val="NoList"/>
    <w:uiPriority w:val="99"/>
    <w:semiHidden/>
    <w:unhideWhenUsed/>
    <w:rsid w:val="003A71DE"/>
  </w:style>
  <w:style w:type="numbering" w:customStyle="1" w:styleId="NoList2314">
    <w:name w:val="No List2314"/>
    <w:next w:val="NoList"/>
    <w:semiHidden/>
    <w:rsid w:val="003A71DE"/>
  </w:style>
  <w:style w:type="numbering" w:customStyle="1" w:styleId="NoList3314">
    <w:name w:val="No List3314"/>
    <w:next w:val="NoList"/>
    <w:uiPriority w:val="99"/>
    <w:semiHidden/>
    <w:rsid w:val="003A71DE"/>
  </w:style>
  <w:style w:type="numbering" w:customStyle="1" w:styleId="NoList1144">
    <w:name w:val="No List1144"/>
    <w:next w:val="NoList"/>
    <w:uiPriority w:val="99"/>
    <w:semiHidden/>
    <w:unhideWhenUsed/>
    <w:rsid w:val="003A71DE"/>
  </w:style>
  <w:style w:type="numbering" w:customStyle="1" w:styleId="1414">
    <w:name w:val="無清單1414"/>
    <w:next w:val="NoList"/>
    <w:uiPriority w:val="99"/>
    <w:semiHidden/>
    <w:unhideWhenUsed/>
    <w:rsid w:val="003A71DE"/>
  </w:style>
  <w:style w:type="numbering" w:customStyle="1" w:styleId="11314">
    <w:name w:val="無清單11314"/>
    <w:next w:val="NoList"/>
    <w:uiPriority w:val="99"/>
    <w:semiHidden/>
    <w:unhideWhenUsed/>
    <w:rsid w:val="003A71DE"/>
  </w:style>
  <w:style w:type="numbering" w:customStyle="1" w:styleId="NoList424">
    <w:name w:val="No List424"/>
    <w:next w:val="NoList"/>
    <w:uiPriority w:val="99"/>
    <w:semiHidden/>
    <w:unhideWhenUsed/>
    <w:rsid w:val="003A71DE"/>
  </w:style>
  <w:style w:type="numbering" w:customStyle="1" w:styleId="NoList12314">
    <w:name w:val="No List12314"/>
    <w:next w:val="NoList"/>
    <w:uiPriority w:val="99"/>
    <w:semiHidden/>
    <w:unhideWhenUsed/>
    <w:rsid w:val="003A71DE"/>
  </w:style>
  <w:style w:type="numbering" w:customStyle="1" w:styleId="113140">
    <w:name w:val="リストなし11314"/>
    <w:next w:val="NoList"/>
    <w:uiPriority w:val="99"/>
    <w:semiHidden/>
    <w:unhideWhenUsed/>
    <w:rsid w:val="003A71DE"/>
  </w:style>
  <w:style w:type="numbering" w:customStyle="1" w:styleId="113141">
    <w:name w:val="无列表11314"/>
    <w:next w:val="NoList"/>
    <w:semiHidden/>
    <w:rsid w:val="003A71DE"/>
  </w:style>
  <w:style w:type="numbering" w:customStyle="1" w:styleId="NoList21314">
    <w:name w:val="No List21314"/>
    <w:next w:val="NoList"/>
    <w:semiHidden/>
    <w:rsid w:val="003A71DE"/>
  </w:style>
  <w:style w:type="numbering" w:customStyle="1" w:styleId="NoList31314">
    <w:name w:val="No List31314"/>
    <w:next w:val="NoList"/>
    <w:uiPriority w:val="99"/>
    <w:semiHidden/>
    <w:rsid w:val="003A71DE"/>
  </w:style>
  <w:style w:type="numbering" w:customStyle="1" w:styleId="NoList111314">
    <w:name w:val="No List111314"/>
    <w:next w:val="NoList"/>
    <w:uiPriority w:val="99"/>
    <w:semiHidden/>
    <w:unhideWhenUsed/>
    <w:rsid w:val="003A71DE"/>
  </w:style>
  <w:style w:type="numbering" w:customStyle="1" w:styleId="12314">
    <w:name w:val="無清單12314"/>
    <w:next w:val="NoList"/>
    <w:uiPriority w:val="99"/>
    <w:semiHidden/>
    <w:unhideWhenUsed/>
    <w:rsid w:val="003A71DE"/>
  </w:style>
  <w:style w:type="numbering" w:customStyle="1" w:styleId="111314">
    <w:name w:val="無清單111314"/>
    <w:next w:val="NoList"/>
    <w:uiPriority w:val="99"/>
    <w:semiHidden/>
    <w:unhideWhenUsed/>
    <w:rsid w:val="003A71DE"/>
  </w:style>
  <w:style w:type="numbering" w:customStyle="1" w:styleId="NoList12124">
    <w:name w:val="No List12124"/>
    <w:next w:val="NoList"/>
    <w:uiPriority w:val="99"/>
    <w:semiHidden/>
    <w:unhideWhenUsed/>
    <w:rsid w:val="003A71DE"/>
  </w:style>
  <w:style w:type="numbering" w:customStyle="1" w:styleId="111241">
    <w:name w:val="リストなし11124"/>
    <w:next w:val="NoList"/>
    <w:uiPriority w:val="99"/>
    <w:semiHidden/>
    <w:unhideWhenUsed/>
    <w:rsid w:val="003A71DE"/>
  </w:style>
  <w:style w:type="numbering" w:customStyle="1" w:styleId="111242">
    <w:name w:val="无列表11124"/>
    <w:next w:val="NoList"/>
    <w:semiHidden/>
    <w:rsid w:val="003A71DE"/>
  </w:style>
  <w:style w:type="numbering" w:customStyle="1" w:styleId="NoList21124">
    <w:name w:val="No List21124"/>
    <w:next w:val="NoList"/>
    <w:semiHidden/>
    <w:rsid w:val="003A71DE"/>
  </w:style>
  <w:style w:type="numbering" w:customStyle="1" w:styleId="NoList31124">
    <w:name w:val="No List31124"/>
    <w:next w:val="NoList"/>
    <w:uiPriority w:val="99"/>
    <w:semiHidden/>
    <w:rsid w:val="003A71DE"/>
  </w:style>
  <w:style w:type="numbering" w:customStyle="1" w:styleId="NoList111124">
    <w:name w:val="No List111124"/>
    <w:next w:val="NoList"/>
    <w:uiPriority w:val="99"/>
    <w:semiHidden/>
    <w:unhideWhenUsed/>
    <w:rsid w:val="003A71DE"/>
  </w:style>
  <w:style w:type="numbering" w:customStyle="1" w:styleId="12124">
    <w:name w:val="無清單12124"/>
    <w:next w:val="NoList"/>
    <w:uiPriority w:val="99"/>
    <w:semiHidden/>
    <w:unhideWhenUsed/>
    <w:rsid w:val="003A71DE"/>
  </w:style>
  <w:style w:type="numbering" w:customStyle="1" w:styleId="111124">
    <w:name w:val="無清單111124"/>
    <w:next w:val="NoList"/>
    <w:uiPriority w:val="99"/>
    <w:semiHidden/>
    <w:unhideWhenUsed/>
    <w:rsid w:val="003A71DE"/>
  </w:style>
  <w:style w:type="numbering" w:customStyle="1" w:styleId="NoList524">
    <w:name w:val="No List524"/>
    <w:next w:val="NoList"/>
    <w:uiPriority w:val="99"/>
    <w:semiHidden/>
    <w:unhideWhenUsed/>
    <w:rsid w:val="003A71DE"/>
  </w:style>
  <w:style w:type="numbering" w:customStyle="1" w:styleId="NoList1324">
    <w:name w:val="No List1324"/>
    <w:next w:val="NoList"/>
    <w:uiPriority w:val="99"/>
    <w:semiHidden/>
    <w:unhideWhenUsed/>
    <w:rsid w:val="003A71DE"/>
  </w:style>
  <w:style w:type="numbering" w:customStyle="1" w:styleId="12243">
    <w:name w:val="リストなし1224"/>
    <w:next w:val="NoList"/>
    <w:uiPriority w:val="99"/>
    <w:semiHidden/>
    <w:unhideWhenUsed/>
    <w:rsid w:val="003A71DE"/>
  </w:style>
  <w:style w:type="numbering" w:customStyle="1" w:styleId="12251">
    <w:name w:val="无列表1225"/>
    <w:next w:val="NoList"/>
    <w:semiHidden/>
    <w:rsid w:val="003A71DE"/>
  </w:style>
  <w:style w:type="numbering" w:customStyle="1" w:styleId="NoList2224">
    <w:name w:val="No List2224"/>
    <w:next w:val="NoList"/>
    <w:semiHidden/>
    <w:rsid w:val="003A71DE"/>
  </w:style>
  <w:style w:type="numbering" w:customStyle="1" w:styleId="NoList3224">
    <w:name w:val="No List3224"/>
    <w:next w:val="NoList"/>
    <w:uiPriority w:val="99"/>
    <w:semiHidden/>
    <w:rsid w:val="003A71DE"/>
  </w:style>
  <w:style w:type="numbering" w:customStyle="1" w:styleId="NoList11224">
    <w:name w:val="No List11224"/>
    <w:next w:val="NoList"/>
    <w:uiPriority w:val="99"/>
    <w:semiHidden/>
    <w:unhideWhenUsed/>
    <w:rsid w:val="003A71DE"/>
  </w:style>
  <w:style w:type="numbering" w:customStyle="1" w:styleId="1324">
    <w:name w:val="無清單1324"/>
    <w:next w:val="NoList"/>
    <w:uiPriority w:val="99"/>
    <w:semiHidden/>
    <w:unhideWhenUsed/>
    <w:rsid w:val="003A71DE"/>
  </w:style>
  <w:style w:type="numbering" w:customStyle="1" w:styleId="11224">
    <w:name w:val="無清單11224"/>
    <w:next w:val="NoList"/>
    <w:uiPriority w:val="99"/>
    <w:semiHidden/>
    <w:unhideWhenUsed/>
    <w:rsid w:val="003A71DE"/>
  </w:style>
  <w:style w:type="numbering" w:customStyle="1" w:styleId="2124">
    <w:name w:val="无列表2124"/>
    <w:next w:val="NoList"/>
    <w:uiPriority w:val="99"/>
    <w:semiHidden/>
    <w:unhideWhenUsed/>
    <w:rsid w:val="003A71DE"/>
  </w:style>
  <w:style w:type="numbering" w:customStyle="1" w:styleId="NoList111224">
    <w:name w:val="No List111224"/>
    <w:next w:val="NoList"/>
    <w:uiPriority w:val="99"/>
    <w:semiHidden/>
    <w:unhideWhenUsed/>
    <w:rsid w:val="003A71DE"/>
  </w:style>
  <w:style w:type="numbering" w:customStyle="1" w:styleId="NoList75">
    <w:name w:val="No List75"/>
    <w:next w:val="NoList"/>
    <w:uiPriority w:val="99"/>
    <w:semiHidden/>
    <w:unhideWhenUsed/>
    <w:rsid w:val="003A71DE"/>
  </w:style>
  <w:style w:type="table" w:customStyle="1" w:styleId="TableGrid86">
    <w:name w:val="Table Grid8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3A71DE"/>
  </w:style>
  <w:style w:type="numbering" w:customStyle="1" w:styleId="1442">
    <w:name w:val="リストなし144"/>
    <w:next w:val="NoList"/>
    <w:uiPriority w:val="99"/>
    <w:semiHidden/>
    <w:unhideWhenUsed/>
    <w:rsid w:val="003A71DE"/>
  </w:style>
  <w:style w:type="table" w:customStyle="1" w:styleId="TableGrid146">
    <w:name w:val="Table Grid146"/>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3A71DE"/>
  </w:style>
  <w:style w:type="table" w:customStyle="1" w:styleId="346">
    <w:name w:val="网格型3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3A71DE"/>
  </w:style>
  <w:style w:type="numbering" w:customStyle="1" w:styleId="NoList344">
    <w:name w:val="No List344"/>
    <w:next w:val="NoList"/>
    <w:uiPriority w:val="99"/>
    <w:semiHidden/>
    <w:rsid w:val="003A71DE"/>
  </w:style>
  <w:style w:type="table" w:customStyle="1" w:styleId="TableGrid446">
    <w:name w:val="Table Grid44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3A71DE"/>
  </w:style>
  <w:style w:type="numbering" w:customStyle="1" w:styleId="1541">
    <w:name w:val="無清單154"/>
    <w:next w:val="NoList"/>
    <w:uiPriority w:val="99"/>
    <w:semiHidden/>
    <w:unhideWhenUsed/>
    <w:rsid w:val="003A71DE"/>
  </w:style>
  <w:style w:type="numbering" w:customStyle="1" w:styleId="1144">
    <w:name w:val="無清單1144"/>
    <w:next w:val="NoList"/>
    <w:uiPriority w:val="99"/>
    <w:semiHidden/>
    <w:unhideWhenUsed/>
    <w:rsid w:val="003A71DE"/>
  </w:style>
  <w:style w:type="table" w:customStyle="1" w:styleId="146">
    <w:name w:val="表格格線14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3A71DE"/>
  </w:style>
  <w:style w:type="table" w:customStyle="1" w:styleId="TableGrid526">
    <w:name w:val="Table Grid5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3A71DE"/>
  </w:style>
  <w:style w:type="numbering" w:customStyle="1" w:styleId="11440">
    <w:name w:val="リストなし1144"/>
    <w:next w:val="NoList"/>
    <w:uiPriority w:val="99"/>
    <w:semiHidden/>
    <w:unhideWhenUsed/>
    <w:rsid w:val="003A71DE"/>
  </w:style>
  <w:style w:type="table" w:customStyle="1" w:styleId="TableGrid1136">
    <w:name w:val="Table Grid113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1">
    <w:name w:val="无列表1144"/>
    <w:next w:val="NoList"/>
    <w:semiHidden/>
    <w:rsid w:val="003A71DE"/>
  </w:style>
  <w:style w:type="table" w:customStyle="1" w:styleId="3126">
    <w:name w:val="网格型3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3A71DE"/>
  </w:style>
  <w:style w:type="numbering" w:customStyle="1" w:styleId="NoList3144">
    <w:name w:val="No List3144"/>
    <w:next w:val="NoList"/>
    <w:uiPriority w:val="99"/>
    <w:semiHidden/>
    <w:rsid w:val="003A71DE"/>
  </w:style>
  <w:style w:type="table" w:customStyle="1" w:styleId="TableGrid4126">
    <w:name w:val="Table Grid412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3A71DE"/>
  </w:style>
  <w:style w:type="numbering" w:customStyle="1" w:styleId="1244">
    <w:name w:val="無清單1244"/>
    <w:next w:val="NoList"/>
    <w:uiPriority w:val="99"/>
    <w:semiHidden/>
    <w:unhideWhenUsed/>
    <w:rsid w:val="003A71DE"/>
  </w:style>
  <w:style w:type="numbering" w:customStyle="1" w:styleId="11144">
    <w:name w:val="無清單11144"/>
    <w:next w:val="NoList"/>
    <w:uiPriority w:val="99"/>
    <w:semiHidden/>
    <w:unhideWhenUsed/>
    <w:rsid w:val="003A71DE"/>
  </w:style>
  <w:style w:type="table" w:customStyle="1" w:styleId="11262">
    <w:name w:val="表格格線112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3A71DE"/>
  </w:style>
  <w:style w:type="numbering" w:customStyle="1" w:styleId="NoList12134">
    <w:name w:val="No List12134"/>
    <w:next w:val="NoList"/>
    <w:uiPriority w:val="99"/>
    <w:semiHidden/>
    <w:unhideWhenUsed/>
    <w:rsid w:val="003A71DE"/>
  </w:style>
  <w:style w:type="numbering" w:customStyle="1" w:styleId="111340">
    <w:name w:val="リストなし11134"/>
    <w:next w:val="NoList"/>
    <w:uiPriority w:val="99"/>
    <w:semiHidden/>
    <w:unhideWhenUsed/>
    <w:rsid w:val="003A71DE"/>
  </w:style>
  <w:style w:type="numbering" w:customStyle="1" w:styleId="111341">
    <w:name w:val="无列表11134"/>
    <w:next w:val="NoList"/>
    <w:semiHidden/>
    <w:rsid w:val="003A71DE"/>
  </w:style>
  <w:style w:type="numbering" w:customStyle="1" w:styleId="NoList21134">
    <w:name w:val="No List21134"/>
    <w:next w:val="NoList"/>
    <w:semiHidden/>
    <w:rsid w:val="003A71DE"/>
  </w:style>
  <w:style w:type="numbering" w:customStyle="1" w:styleId="NoList31134">
    <w:name w:val="No List31134"/>
    <w:next w:val="NoList"/>
    <w:uiPriority w:val="99"/>
    <w:semiHidden/>
    <w:rsid w:val="003A71DE"/>
  </w:style>
  <w:style w:type="numbering" w:customStyle="1" w:styleId="NoList111134">
    <w:name w:val="No List111134"/>
    <w:next w:val="NoList"/>
    <w:uiPriority w:val="99"/>
    <w:semiHidden/>
    <w:unhideWhenUsed/>
    <w:rsid w:val="003A71DE"/>
  </w:style>
  <w:style w:type="numbering" w:customStyle="1" w:styleId="121340">
    <w:name w:val="無清單12134"/>
    <w:next w:val="NoList"/>
    <w:uiPriority w:val="99"/>
    <w:semiHidden/>
    <w:unhideWhenUsed/>
    <w:rsid w:val="003A71DE"/>
  </w:style>
  <w:style w:type="numbering" w:customStyle="1" w:styleId="111134">
    <w:name w:val="無清單111134"/>
    <w:next w:val="NoList"/>
    <w:uiPriority w:val="99"/>
    <w:semiHidden/>
    <w:unhideWhenUsed/>
    <w:rsid w:val="003A71DE"/>
  </w:style>
  <w:style w:type="numbering" w:customStyle="1" w:styleId="NoList534">
    <w:name w:val="No List534"/>
    <w:next w:val="NoList"/>
    <w:uiPriority w:val="99"/>
    <w:semiHidden/>
    <w:unhideWhenUsed/>
    <w:rsid w:val="003A71DE"/>
  </w:style>
  <w:style w:type="table" w:customStyle="1" w:styleId="TableGrid626">
    <w:name w:val="Table Grid62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3A71DE"/>
  </w:style>
  <w:style w:type="numbering" w:customStyle="1" w:styleId="12342">
    <w:name w:val="リストなし1234"/>
    <w:next w:val="NoList"/>
    <w:uiPriority w:val="99"/>
    <w:semiHidden/>
    <w:unhideWhenUsed/>
    <w:rsid w:val="003A71DE"/>
  </w:style>
  <w:style w:type="table" w:customStyle="1" w:styleId="TableGrid1226">
    <w:name w:val="Table Grid1226"/>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3A71DE"/>
  </w:style>
  <w:style w:type="table" w:customStyle="1" w:styleId="3226">
    <w:name w:val="网格型3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3A71DE"/>
  </w:style>
  <w:style w:type="numbering" w:customStyle="1" w:styleId="NoList3234">
    <w:name w:val="No List3234"/>
    <w:next w:val="NoList"/>
    <w:uiPriority w:val="99"/>
    <w:semiHidden/>
    <w:rsid w:val="003A71DE"/>
  </w:style>
  <w:style w:type="table" w:customStyle="1" w:styleId="TableGrid4226">
    <w:name w:val="Table Grid4226"/>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3A71DE"/>
  </w:style>
  <w:style w:type="numbering" w:customStyle="1" w:styleId="13340">
    <w:name w:val="無清單1334"/>
    <w:next w:val="NoList"/>
    <w:uiPriority w:val="99"/>
    <w:semiHidden/>
    <w:unhideWhenUsed/>
    <w:rsid w:val="003A71DE"/>
  </w:style>
  <w:style w:type="numbering" w:customStyle="1" w:styleId="11234">
    <w:name w:val="無清單11234"/>
    <w:next w:val="NoList"/>
    <w:uiPriority w:val="99"/>
    <w:semiHidden/>
    <w:unhideWhenUsed/>
    <w:rsid w:val="003A71DE"/>
  </w:style>
  <w:style w:type="table" w:customStyle="1" w:styleId="12261">
    <w:name w:val="表格格線1226"/>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3A71DE"/>
  </w:style>
  <w:style w:type="numbering" w:customStyle="1" w:styleId="NoList12224">
    <w:name w:val="No List12224"/>
    <w:next w:val="NoList"/>
    <w:uiPriority w:val="99"/>
    <w:semiHidden/>
    <w:unhideWhenUsed/>
    <w:rsid w:val="003A71DE"/>
  </w:style>
  <w:style w:type="numbering" w:customStyle="1" w:styleId="112240">
    <w:name w:val="リストなし11224"/>
    <w:next w:val="NoList"/>
    <w:uiPriority w:val="99"/>
    <w:semiHidden/>
    <w:unhideWhenUsed/>
    <w:rsid w:val="003A71DE"/>
  </w:style>
  <w:style w:type="numbering" w:customStyle="1" w:styleId="112241">
    <w:name w:val="无列表11224"/>
    <w:next w:val="NoList"/>
    <w:semiHidden/>
    <w:rsid w:val="003A71DE"/>
  </w:style>
  <w:style w:type="numbering" w:customStyle="1" w:styleId="NoList21224">
    <w:name w:val="No List21224"/>
    <w:next w:val="NoList"/>
    <w:semiHidden/>
    <w:rsid w:val="003A71DE"/>
  </w:style>
  <w:style w:type="numbering" w:customStyle="1" w:styleId="NoList31224">
    <w:name w:val="No List31224"/>
    <w:next w:val="NoList"/>
    <w:uiPriority w:val="99"/>
    <w:semiHidden/>
    <w:rsid w:val="003A71DE"/>
  </w:style>
  <w:style w:type="numbering" w:customStyle="1" w:styleId="NoList111234">
    <w:name w:val="No List111234"/>
    <w:next w:val="NoList"/>
    <w:uiPriority w:val="99"/>
    <w:semiHidden/>
    <w:unhideWhenUsed/>
    <w:rsid w:val="003A71DE"/>
  </w:style>
  <w:style w:type="numbering" w:customStyle="1" w:styleId="122240">
    <w:name w:val="無清單12224"/>
    <w:next w:val="NoList"/>
    <w:uiPriority w:val="99"/>
    <w:semiHidden/>
    <w:unhideWhenUsed/>
    <w:rsid w:val="003A71DE"/>
  </w:style>
  <w:style w:type="numbering" w:customStyle="1" w:styleId="1112240">
    <w:name w:val="無清單111224"/>
    <w:next w:val="NoList"/>
    <w:uiPriority w:val="99"/>
    <w:semiHidden/>
    <w:unhideWhenUsed/>
    <w:rsid w:val="003A71DE"/>
  </w:style>
  <w:style w:type="numbering" w:customStyle="1" w:styleId="NoList84">
    <w:name w:val="No List84"/>
    <w:next w:val="NoList"/>
    <w:uiPriority w:val="99"/>
    <w:semiHidden/>
    <w:unhideWhenUsed/>
    <w:rsid w:val="003A71DE"/>
  </w:style>
  <w:style w:type="table" w:customStyle="1" w:styleId="TableGrid96">
    <w:name w:val="Table Grid96"/>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3A71DE"/>
  </w:style>
  <w:style w:type="numbering" w:customStyle="1" w:styleId="1532">
    <w:name w:val="リストなし153"/>
    <w:next w:val="NoList"/>
    <w:uiPriority w:val="99"/>
    <w:semiHidden/>
    <w:unhideWhenUsed/>
    <w:rsid w:val="003A71DE"/>
  </w:style>
  <w:style w:type="table" w:customStyle="1" w:styleId="TableGrid155">
    <w:name w:val="Table Grid15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3A71DE"/>
  </w:style>
  <w:style w:type="table" w:customStyle="1" w:styleId="355">
    <w:name w:val="网格型3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3A71DE"/>
  </w:style>
  <w:style w:type="numbering" w:customStyle="1" w:styleId="NoList353">
    <w:name w:val="No List353"/>
    <w:next w:val="NoList"/>
    <w:uiPriority w:val="99"/>
    <w:semiHidden/>
    <w:rsid w:val="003A71DE"/>
  </w:style>
  <w:style w:type="table" w:customStyle="1" w:styleId="TableGrid455">
    <w:name w:val="Table Grid45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3A71DE"/>
  </w:style>
  <w:style w:type="numbering" w:customStyle="1" w:styleId="1630">
    <w:name w:val="無清單163"/>
    <w:next w:val="NoList"/>
    <w:uiPriority w:val="99"/>
    <w:semiHidden/>
    <w:unhideWhenUsed/>
    <w:rsid w:val="003A71DE"/>
  </w:style>
  <w:style w:type="numbering" w:customStyle="1" w:styleId="1153">
    <w:name w:val="無清單1153"/>
    <w:next w:val="NoList"/>
    <w:uiPriority w:val="99"/>
    <w:semiHidden/>
    <w:unhideWhenUsed/>
    <w:rsid w:val="003A71DE"/>
  </w:style>
  <w:style w:type="table" w:customStyle="1" w:styleId="155">
    <w:name w:val="表格格線15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3A71DE"/>
  </w:style>
  <w:style w:type="table" w:customStyle="1" w:styleId="TableGrid535">
    <w:name w:val="Table Grid53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3A71DE"/>
  </w:style>
  <w:style w:type="numbering" w:customStyle="1" w:styleId="11530">
    <w:name w:val="リストなし1153"/>
    <w:next w:val="NoList"/>
    <w:uiPriority w:val="99"/>
    <w:semiHidden/>
    <w:unhideWhenUsed/>
    <w:rsid w:val="003A71DE"/>
  </w:style>
  <w:style w:type="table" w:customStyle="1" w:styleId="TableGrid1145">
    <w:name w:val="Table Grid114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3A71DE"/>
  </w:style>
  <w:style w:type="table" w:customStyle="1" w:styleId="3135">
    <w:name w:val="网格型3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3A71DE"/>
  </w:style>
  <w:style w:type="numbering" w:customStyle="1" w:styleId="NoList3153">
    <w:name w:val="No List3153"/>
    <w:next w:val="NoList"/>
    <w:uiPriority w:val="99"/>
    <w:semiHidden/>
    <w:rsid w:val="003A71DE"/>
  </w:style>
  <w:style w:type="table" w:customStyle="1" w:styleId="TableGrid4135">
    <w:name w:val="Table Grid413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3A71DE"/>
  </w:style>
  <w:style w:type="numbering" w:customStyle="1" w:styleId="1253">
    <w:name w:val="無清單1253"/>
    <w:next w:val="NoList"/>
    <w:uiPriority w:val="99"/>
    <w:semiHidden/>
    <w:unhideWhenUsed/>
    <w:rsid w:val="003A71DE"/>
  </w:style>
  <w:style w:type="numbering" w:customStyle="1" w:styleId="111530">
    <w:name w:val="無清單11153"/>
    <w:next w:val="NoList"/>
    <w:uiPriority w:val="99"/>
    <w:semiHidden/>
    <w:unhideWhenUsed/>
    <w:rsid w:val="003A71DE"/>
  </w:style>
  <w:style w:type="table" w:customStyle="1" w:styleId="11352">
    <w:name w:val="表格格線113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0">
    <w:name w:val="无列表243"/>
    <w:next w:val="NoList"/>
    <w:uiPriority w:val="99"/>
    <w:semiHidden/>
    <w:unhideWhenUsed/>
    <w:rsid w:val="003A71DE"/>
  </w:style>
  <w:style w:type="numbering" w:customStyle="1" w:styleId="NoList12143">
    <w:name w:val="No List12143"/>
    <w:next w:val="NoList"/>
    <w:uiPriority w:val="99"/>
    <w:semiHidden/>
    <w:unhideWhenUsed/>
    <w:rsid w:val="003A71DE"/>
  </w:style>
  <w:style w:type="numbering" w:customStyle="1" w:styleId="111431">
    <w:name w:val="リストなし11143"/>
    <w:next w:val="NoList"/>
    <w:uiPriority w:val="99"/>
    <w:semiHidden/>
    <w:unhideWhenUsed/>
    <w:rsid w:val="003A71DE"/>
  </w:style>
  <w:style w:type="numbering" w:customStyle="1" w:styleId="111432">
    <w:name w:val="无列表11143"/>
    <w:next w:val="NoList"/>
    <w:semiHidden/>
    <w:rsid w:val="003A71DE"/>
  </w:style>
  <w:style w:type="numbering" w:customStyle="1" w:styleId="NoList21143">
    <w:name w:val="No List21143"/>
    <w:next w:val="NoList"/>
    <w:semiHidden/>
    <w:rsid w:val="003A71DE"/>
  </w:style>
  <w:style w:type="numbering" w:customStyle="1" w:styleId="NoList31143">
    <w:name w:val="No List31143"/>
    <w:next w:val="NoList"/>
    <w:uiPriority w:val="99"/>
    <w:semiHidden/>
    <w:rsid w:val="003A71DE"/>
  </w:style>
  <w:style w:type="numbering" w:customStyle="1" w:styleId="NoList111143">
    <w:name w:val="No List111143"/>
    <w:next w:val="NoList"/>
    <w:uiPriority w:val="99"/>
    <w:semiHidden/>
    <w:unhideWhenUsed/>
    <w:rsid w:val="003A71DE"/>
  </w:style>
  <w:style w:type="numbering" w:customStyle="1" w:styleId="121430">
    <w:name w:val="無清單12143"/>
    <w:next w:val="NoList"/>
    <w:uiPriority w:val="99"/>
    <w:semiHidden/>
    <w:unhideWhenUsed/>
    <w:rsid w:val="003A71DE"/>
  </w:style>
  <w:style w:type="numbering" w:customStyle="1" w:styleId="1111430">
    <w:name w:val="無清單111143"/>
    <w:next w:val="NoList"/>
    <w:uiPriority w:val="99"/>
    <w:semiHidden/>
    <w:unhideWhenUsed/>
    <w:rsid w:val="003A71DE"/>
  </w:style>
  <w:style w:type="numbering" w:customStyle="1" w:styleId="NoList543">
    <w:name w:val="No List543"/>
    <w:next w:val="NoList"/>
    <w:uiPriority w:val="99"/>
    <w:semiHidden/>
    <w:unhideWhenUsed/>
    <w:rsid w:val="003A71DE"/>
  </w:style>
  <w:style w:type="table" w:customStyle="1" w:styleId="TableGrid635">
    <w:name w:val="Table Grid63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3A71DE"/>
  </w:style>
  <w:style w:type="numbering" w:customStyle="1" w:styleId="12431">
    <w:name w:val="リストなし1243"/>
    <w:next w:val="NoList"/>
    <w:uiPriority w:val="99"/>
    <w:semiHidden/>
    <w:unhideWhenUsed/>
    <w:rsid w:val="003A71DE"/>
  </w:style>
  <w:style w:type="table" w:customStyle="1" w:styleId="TableGrid1235">
    <w:name w:val="Table Grid123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3A71DE"/>
  </w:style>
  <w:style w:type="table" w:customStyle="1" w:styleId="3235">
    <w:name w:val="网格型3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3A71DE"/>
  </w:style>
  <w:style w:type="numbering" w:customStyle="1" w:styleId="NoList3243">
    <w:name w:val="No List3243"/>
    <w:next w:val="NoList"/>
    <w:uiPriority w:val="99"/>
    <w:semiHidden/>
    <w:rsid w:val="003A71DE"/>
  </w:style>
  <w:style w:type="table" w:customStyle="1" w:styleId="TableGrid4235">
    <w:name w:val="Table Grid423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3A71DE"/>
  </w:style>
  <w:style w:type="numbering" w:customStyle="1" w:styleId="13430">
    <w:name w:val="無清單1343"/>
    <w:next w:val="NoList"/>
    <w:uiPriority w:val="99"/>
    <w:semiHidden/>
    <w:unhideWhenUsed/>
    <w:rsid w:val="003A71DE"/>
  </w:style>
  <w:style w:type="numbering" w:customStyle="1" w:styleId="112430">
    <w:name w:val="無清單11243"/>
    <w:next w:val="NoList"/>
    <w:uiPriority w:val="99"/>
    <w:semiHidden/>
    <w:unhideWhenUsed/>
    <w:rsid w:val="003A71DE"/>
  </w:style>
  <w:style w:type="table" w:customStyle="1" w:styleId="12350">
    <w:name w:val="表格格線123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3A71DE"/>
  </w:style>
  <w:style w:type="numbering" w:customStyle="1" w:styleId="NoList12233">
    <w:name w:val="No List12233"/>
    <w:next w:val="NoList"/>
    <w:uiPriority w:val="99"/>
    <w:semiHidden/>
    <w:unhideWhenUsed/>
    <w:rsid w:val="003A71DE"/>
  </w:style>
  <w:style w:type="numbering" w:customStyle="1" w:styleId="112331">
    <w:name w:val="リストなし11233"/>
    <w:next w:val="NoList"/>
    <w:uiPriority w:val="99"/>
    <w:semiHidden/>
    <w:unhideWhenUsed/>
    <w:rsid w:val="003A71DE"/>
  </w:style>
  <w:style w:type="numbering" w:customStyle="1" w:styleId="112332">
    <w:name w:val="无列表11233"/>
    <w:next w:val="NoList"/>
    <w:semiHidden/>
    <w:rsid w:val="003A71DE"/>
  </w:style>
  <w:style w:type="numbering" w:customStyle="1" w:styleId="NoList21233">
    <w:name w:val="No List21233"/>
    <w:next w:val="NoList"/>
    <w:semiHidden/>
    <w:rsid w:val="003A71DE"/>
  </w:style>
  <w:style w:type="numbering" w:customStyle="1" w:styleId="NoList31233">
    <w:name w:val="No List31233"/>
    <w:next w:val="NoList"/>
    <w:uiPriority w:val="99"/>
    <w:semiHidden/>
    <w:rsid w:val="003A71DE"/>
  </w:style>
  <w:style w:type="numbering" w:customStyle="1" w:styleId="NoList111243">
    <w:name w:val="No List111243"/>
    <w:next w:val="NoList"/>
    <w:uiPriority w:val="99"/>
    <w:semiHidden/>
    <w:unhideWhenUsed/>
    <w:rsid w:val="003A71DE"/>
  </w:style>
  <w:style w:type="numbering" w:customStyle="1" w:styleId="122330">
    <w:name w:val="無清單12233"/>
    <w:next w:val="NoList"/>
    <w:uiPriority w:val="99"/>
    <w:semiHidden/>
    <w:unhideWhenUsed/>
    <w:rsid w:val="003A71DE"/>
  </w:style>
  <w:style w:type="numbering" w:customStyle="1" w:styleId="1112330">
    <w:name w:val="無清單111233"/>
    <w:next w:val="NoList"/>
    <w:uiPriority w:val="99"/>
    <w:semiHidden/>
    <w:unhideWhenUsed/>
    <w:rsid w:val="003A71DE"/>
  </w:style>
  <w:style w:type="numbering" w:customStyle="1" w:styleId="NoList622">
    <w:name w:val="No List622"/>
    <w:next w:val="NoList"/>
    <w:uiPriority w:val="99"/>
    <w:semiHidden/>
    <w:unhideWhenUsed/>
    <w:rsid w:val="003A71DE"/>
  </w:style>
  <w:style w:type="numbering" w:customStyle="1" w:styleId="NoList1422">
    <w:name w:val="No List1422"/>
    <w:next w:val="NoList"/>
    <w:uiPriority w:val="99"/>
    <w:semiHidden/>
    <w:unhideWhenUsed/>
    <w:rsid w:val="003A71DE"/>
  </w:style>
  <w:style w:type="numbering" w:customStyle="1" w:styleId="13222">
    <w:name w:val="リストなし1322"/>
    <w:next w:val="NoList"/>
    <w:uiPriority w:val="99"/>
    <w:semiHidden/>
    <w:unhideWhenUsed/>
    <w:rsid w:val="003A71DE"/>
  </w:style>
  <w:style w:type="table" w:customStyle="1" w:styleId="TableGrid1313">
    <w:name w:val="Table Grid1313"/>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3A71DE"/>
  </w:style>
  <w:style w:type="table" w:customStyle="1" w:styleId="3313">
    <w:name w:val="网格型3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3A71DE"/>
  </w:style>
  <w:style w:type="numbering" w:customStyle="1" w:styleId="NoList3322">
    <w:name w:val="No List3322"/>
    <w:next w:val="NoList"/>
    <w:uiPriority w:val="99"/>
    <w:semiHidden/>
    <w:rsid w:val="003A71DE"/>
  </w:style>
  <w:style w:type="table" w:customStyle="1" w:styleId="TableGrid4313">
    <w:name w:val="Table Grid43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3A71DE"/>
  </w:style>
  <w:style w:type="numbering" w:customStyle="1" w:styleId="14220">
    <w:name w:val="無清單1422"/>
    <w:next w:val="NoList"/>
    <w:uiPriority w:val="99"/>
    <w:semiHidden/>
    <w:unhideWhenUsed/>
    <w:rsid w:val="003A71DE"/>
  </w:style>
  <w:style w:type="numbering" w:customStyle="1" w:styleId="113220">
    <w:name w:val="無清單11322"/>
    <w:next w:val="NoList"/>
    <w:uiPriority w:val="99"/>
    <w:semiHidden/>
    <w:unhideWhenUsed/>
    <w:rsid w:val="003A71DE"/>
  </w:style>
  <w:style w:type="table" w:customStyle="1" w:styleId="13133">
    <w:name w:val="表格格線13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3A71DE"/>
  </w:style>
  <w:style w:type="numbering" w:customStyle="1" w:styleId="NoList12322">
    <w:name w:val="No List12322"/>
    <w:next w:val="NoList"/>
    <w:uiPriority w:val="99"/>
    <w:semiHidden/>
    <w:unhideWhenUsed/>
    <w:rsid w:val="003A71DE"/>
  </w:style>
  <w:style w:type="numbering" w:customStyle="1" w:styleId="113221">
    <w:name w:val="リストなし11322"/>
    <w:next w:val="NoList"/>
    <w:uiPriority w:val="99"/>
    <w:semiHidden/>
    <w:unhideWhenUsed/>
    <w:rsid w:val="003A71DE"/>
  </w:style>
  <w:style w:type="numbering" w:customStyle="1" w:styleId="113222">
    <w:name w:val="无列表11322"/>
    <w:next w:val="NoList"/>
    <w:semiHidden/>
    <w:rsid w:val="003A71DE"/>
  </w:style>
  <w:style w:type="numbering" w:customStyle="1" w:styleId="NoList21322">
    <w:name w:val="No List21322"/>
    <w:next w:val="NoList"/>
    <w:semiHidden/>
    <w:rsid w:val="003A71DE"/>
  </w:style>
  <w:style w:type="numbering" w:customStyle="1" w:styleId="NoList31322">
    <w:name w:val="No List31322"/>
    <w:next w:val="NoList"/>
    <w:uiPriority w:val="99"/>
    <w:semiHidden/>
    <w:rsid w:val="003A71DE"/>
  </w:style>
  <w:style w:type="numbering" w:customStyle="1" w:styleId="NoList111322">
    <w:name w:val="No List111322"/>
    <w:next w:val="NoList"/>
    <w:uiPriority w:val="99"/>
    <w:semiHidden/>
    <w:unhideWhenUsed/>
    <w:rsid w:val="003A71DE"/>
  </w:style>
  <w:style w:type="numbering" w:customStyle="1" w:styleId="123220">
    <w:name w:val="無清單12322"/>
    <w:next w:val="NoList"/>
    <w:uiPriority w:val="99"/>
    <w:semiHidden/>
    <w:unhideWhenUsed/>
    <w:rsid w:val="003A71DE"/>
  </w:style>
  <w:style w:type="numbering" w:customStyle="1" w:styleId="1113220">
    <w:name w:val="無清單111322"/>
    <w:next w:val="NoList"/>
    <w:uiPriority w:val="99"/>
    <w:semiHidden/>
    <w:unhideWhenUsed/>
    <w:rsid w:val="003A71DE"/>
  </w:style>
  <w:style w:type="numbering" w:customStyle="1" w:styleId="NoList4123">
    <w:name w:val="No List4123"/>
    <w:next w:val="NoList"/>
    <w:uiPriority w:val="99"/>
    <w:semiHidden/>
    <w:unhideWhenUsed/>
    <w:rsid w:val="003A71DE"/>
  </w:style>
  <w:style w:type="table" w:customStyle="1" w:styleId="TableGrid5113">
    <w:name w:val="Table Grid51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3A71DE"/>
  </w:style>
  <w:style w:type="numbering" w:customStyle="1" w:styleId="1111231">
    <w:name w:val="リストなし111123"/>
    <w:next w:val="NoList"/>
    <w:uiPriority w:val="99"/>
    <w:semiHidden/>
    <w:unhideWhenUsed/>
    <w:rsid w:val="003A71DE"/>
  </w:style>
  <w:style w:type="numbering" w:customStyle="1" w:styleId="1111232">
    <w:name w:val="无列表111123"/>
    <w:next w:val="NoList"/>
    <w:semiHidden/>
    <w:rsid w:val="003A71DE"/>
  </w:style>
  <w:style w:type="numbering" w:customStyle="1" w:styleId="NoList211123">
    <w:name w:val="No List211123"/>
    <w:next w:val="NoList"/>
    <w:semiHidden/>
    <w:rsid w:val="003A71DE"/>
  </w:style>
  <w:style w:type="numbering" w:customStyle="1" w:styleId="NoList311123">
    <w:name w:val="No List311123"/>
    <w:next w:val="NoList"/>
    <w:uiPriority w:val="99"/>
    <w:semiHidden/>
    <w:rsid w:val="003A71DE"/>
  </w:style>
  <w:style w:type="numbering" w:customStyle="1" w:styleId="NoList1111123">
    <w:name w:val="No List1111123"/>
    <w:next w:val="NoList"/>
    <w:uiPriority w:val="99"/>
    <w:semiHidden/>
    <w:unhideWhenUsed/>
    <w:rsid w:val="003A71DE"/>
  </w:style>
  <w:style w:type="numbering" w:customStyle="1" w:styleId="1211230">
    <w:name w:val="無清單121123"/>
    <w:next w:val="NoList"/>
    <w:uiPriority w:val="99"/>
    <w:semiHidden/>
    <w:unhideWhenUsed/>
    <w:rsid w:val="003A71DE"/>
  </w:style>
  <w:style w:type="numbering" w:customStyle="1" w:styleId="1111123">
    <w:name w:val="無清單1111123"/>
    <w:next w:val="NoList"/>
    <w:uiPriority w:val="99"/>
    <w:semiHidden/>
    <w:unhideWhenUsed/>
    <w:rsid w:val="003A71DE"/>
  </w:style>
  <w:style w:type="numbering" w:customStyle="1" w:styleId="NoList5122">
    <w:name w:val="No List5122"/>
    <w:next w:val="NoList"/>
    <w:uiPriority w:val="99"/>
    <w:semiHidden/>
    <w:unhideWhenUsed/>
    <w:rsid w:val="003A71DE"/>
  </w:style>
  <w:style w:type="table" w:customStyle="1" w:styleId="TableGrid6113">
    <w:name w:val="Table Grid61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3A71DE"/>
  </w:style>
  <w:style w:type="numbering" w:customStyle="1" w:styleId="121231">
    <w:name w:val="リストなし12123"/>
    <w:next w:val="NoList"/>
    <w:uiPriority w:val="99"/>
    <w:semiHidden/>
    <w:unhideWhenUsed/>
    <w:rsid w:val="003A71DE"/>
  </w:style>
  <w:style w:type="table" w:customStyle="1" w:styleId="TableGrid12113">
    <w:name w:val="Table Grid121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3A71DE"/>
  </w:style>
  <w:style w:type="table" w:customStyle="1" w:styleId="32113">
    <w:name w:val="网格型3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3A71DE"/>
  </w:style>
  <w:style w:type="numbering" w:customStyle="1" w:styleId="NoList32123">
    <w:name w:val="No List32123"/>
    <w:next w:val="NoList"/>
    <w:uiPriority w:val="99"/>
    <w:semiHidden/>
    <w:rsid w:val="003A71DE"/>
  </w:style>
  <w:style w:type="table" w:customStyle="1" w:styleId="TableGrid42113">
    <w:name w:val="Table Grid421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3A71DE"/>
  </w:style>
  <w:style w:type="numbering" w:customStyle="1" w:styleId="131230">
    <w:name w:val="無清單13123"/>
    <w:next w:val="NoList"/>
    <w:uiPriority w:val="99"/>
    <w:semiHidden/>
    <w:unhideWhenUsed/>
    <w:rsid w:val="003A71DE"/>
  </w:style>
  <w:style w:type="numbering" w:customStyle="1" w:styleId="1121230">
    <w:name w:val="無清單112123"/>
    <w:next w:val="NoList"/>
    <w:uiPriority w:val="99"/>
    <w:semiHidden/>
    <w:unhideWhenUsed/>
    <w:rsid w:val="003A71DE"/>
  </w:style>
  <w:style w:type="table" w:customStyle="1" w:styleId="121133">
    <w:name w:val="表格格線121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3A71DE"/>
  </w:style>
  <w:style w:type="numbering" w:customStyle="1" w:styleId="NoList122123">
    <w:name w:val="No List122123"/>
    <w:next w:val="NoList"/>
    <w:uiPriority w:val="99"/>
    <w:semiHidden/>
    <w:unhideWhenUsed/>
    <w:rsid w:val="003A71DE"/>
  </w:style>
  <w:style w:type="numbering" w:customStyle="1" w:styleId="1121231">
    <w:name w:val="リストなし112123"/>
    <w:next w:val="NoList"/>
    <w:uiPriority w:val="99"/>
    <w:semiHidden/>
    <w:unhideWhenUsed/>
    <w:rsid w:val="003A71DE"/>
  </w:style>
  <w:style w:type="numbering" w:customStyle="1" w:styleId="1121232">
    <w:name w:val="无列表112123"/>
    <w:next w:val="NoList"/>
    <w:semiHidden/>
    <w:rsid w:val="003A71DE"/>
  </w:style>
  <w:style w:type="numbering" w:customStyle="1" w:styleId="NoList212123">
    <w:name w:val="No List212123"/>
    <w:next w:val="NoList"/>
    <w:semiHidden/>
    <w:rsid w:val="003A71DE"/>
  </w:style>
  <w:style w:type="numbering" w:customStyle="1" w:styleId="NoList312123">
    <w:name w:val="No List312123"/>
    <w:next w:val="NoList"/>
    <w:uiPriority w:val="99"/>
    <w:semiHidden/>
    <w:rsid w:val="003A71DE"/>
  </w:style>
  <w:style w:type="numbering" w:customStyle="1" w:styleId="NoList1112123">
    <w:name w:val="No List1112123"/>
    <w:next w:val="NoList"/>
    <w:uiPriority w:val="99"/>
    <w:semiHidden/>
    <w:unhideWhenUsed/>
    <w:rsid w:val="003A71DE"/>
  </w:style>
  <w:style w:type="numbering" w:customStyle="1" w:styleId="1221230">
    <w:name w:val="無清單122123"/>
    <w:next w:val="NoList"/>
    <w:uiPriority w:val="99"/>
    <w:semiHidden/>
    <w:unhideWhenUsed/>
    <w:rsid w:val="003A71DE"/>
  </w:style>
  <w:style w:type="numbering" w:customStyle="1" w:styleId="1112123">
    <w:name w:val="無清單1112123"/>
    <w:next w:val="NoList"/>
    <w:uiPriority w:val="99"/>
    <w:semiHidden/>
    <w:unhideWhenUsed/>
    <w:rsid w:val="003A71DE"/>
  </w:style>
  <w:style w:type="table" w:customStyle="1" w:styleId="1154">
    <w:name w:val="网格型11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3A71DE"/>
  </w:style>
  <w:style w:type="table" w:customStyle="1" w:styleId="2151">
    <w:name w:val="网格型215"/>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0">
    <w:name w:val="无列表13113"/>
    <w:next w:val="NoList"/>
    <w:semiHidden/>
    <w:rsid w:val="003A71DE"/>
  </w:style>
  <w:style w:type="numbering" w:customStyle="1" w:styleId="NoList113112">
    <w:name w:val="No List113112"/>
    <w:next w:val="NoList"/>
    <w:uiPriority w:val="99"/>
    <w:semiHidden/>
    <w:unhideWhenUsed/>
    <w:rsid w:val="003A71DE"/>
  </w:style>
  <w:style w:type="numbering" w:customStyle="1" w:styleId="NoList41113">
    <w:name w:val="No List41113"/>
    <w:next w:val="NoList"/>
    <w:uiPriority w:val="99"/>
    <w:semiHidden/>
    <w:unhideWhenUsed/>
    <w:rsid w:val="003A71DE"/>
  </w:style>
  <w:style w:type="table" w:customStyle="1" w:styleId="TableGrid11215">
    <w:name w:val="Table Grid11215"/>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3A71DE"/>
  </w:style>
  <w:style w:type="numbering" w:customStyle="1" w:styleId="NoList1211114">
    <w:name w:val="No List1211114"/>
    <w:next w:val="NoList"/>
    <w:uiPriority w:val="99"/>
    <w:semiHidden/>
    <w:unhideWhenUsed/>
    <w:rsid w:val="003A71DE"/>
  </w:style>
  <w:style w:type="numbering" w:customStyle="1" w:styleId="11111140">
    <w:name w:val="リストなし1111114"/>
    <w:next w:val="NoList"/>
    <w:uiPriority w:val="99"/>
    <w:semiHidden/>
    <w:unhideWhenUsed/>
    <w:rsid w:val="003A71DE"/>
  </w:style>
  <w:style w:type="numbering" w:customStyle="1" w:styleId="11111141">
    <w:name w:val="无列表1111114"/>
    <w:next w:val="NoList"/>
    <w:semiHidden/>
    <w:rsid w:val="003A71DE"/>
  </w:style>
  <w:style w:type="numbering" w:customStyle="1" w:styleId="NoList2111114">
    <w:name w:val="No List2111114"/>
    <w:next w:val="NoList"/>
    <w:semiHidden/>
    <w:rsid w:val="003A71DE"/>
  </w:style>
  <w:style w:type="numbering" w:customStyle="1" w:styleId="NoList3111114">
    <w:name w:val="No List3111114"/>
    <w:next w:val="NoList"/>
    <w:uiPriority w:val="99"/>
    <w:semiHidden/>
    <w:rsid w:val="003A71DE"/>
  </w:style>
  <w:style w:type="numbering" w:customStyle="1" w:styleId="NoList11111114">
    <w:name w:val="No List11111114"/>
    <w:next w:val="NoList"/>
    <w:uiPriority w:val="99"/>
    <w:semiHidden/>
    <w:unhideWhenUsed/>
    <w:rsid w:val="003A71DE"/>
  </w:style>
  <w:style w:type="numbering" w:customStyle="1" w:styleId="1211114">
    <w:name w:val="無清單1211114"/>
    <w:next w:val="NoList"/>
    <w:uiPriority w:val="99"/>
    <w:semiHidden/>
    <w:unhideWhenUsed/>
    <w:rsid w:val="003A71DE"/>
  </w:style>
  <w:style w:type="numbering" w:customStyle="1" w:styleId="11111114">
    <w:name w:val="無清單11111114"/>
    <w:next w:val="NoList"/>
    <w:uiPriority w:val="99"/>
    <w:semiHidden/>
    <w:unhideWhenUsed/>
    <w:rsid w:val="003A71DE"/>
  </w:style>
  <w:style w:type="numbering" w:customStyle="1" w:styleId="NoList131113">
    <w:name w:val="No List131113"/>
    <w:next w:val="NoList"/>
    <w:uiPriority w:val="99"/>
    <w:semiHidden/>
    <w:unhideWhenUsed/>
    <w:rsid w:val="003A71DE"/>
  </w:style>
  <w:style w:type="numbering" w:customStyle="1" w:styleId="1211131">
    <w:name w:val="リストなし121113"/>
    <w:next w:val="NoList"/>
    <w:uiPriority w:val="99"/>
    <w:semiHidden/>
    <w:unhideWhenUsed/>
    <w:rsid w:val="003A71DE"/>
  </w:style>
  <w:style w:type="numbering" w:customStyle="1" w:styleId="1211141">
    <w:name w:val="无列表121114"/>
    <w:next w:val="NoList"/>
    <w:semiHidden/>
    <w:rsid w:val="003A71DE"/>
  </w:style>
  <w:style w:type="numbering" w:customStyle="1" w:styleId="NoList221113">
    <w:name w:val="No List221113"/>
    <w:next w:val="NoList"/>
    <w:semiHidden/>
    <w:rsid w:val="003A71DE"/>
  </w:style>
  <w:style w:type="numbering" w:customStyle="1" w:styleId="NoList321113">
    <w:name w:val="No List321113"/>
    <w:next w:val="NoList"/>
    <w:uiPriority w:val="99"/>
    <w:semiHidden/>
    <w:rsid w:val="003A71DE"/>
  </w:style>
  <w:style w:type="numbering" w:customStyle="1" w:styleId="NoList1121113">
    <w:name w:val="No List1121113"/>
    <w:next w:val="NoList"/>
    <w:uiPriority w:val="99"/>
    <w:semiHidden/>
    <w:unhideWhenUsed/>
    <w:rsid w:val="003A71DE"/>
  </w:style>
  <w:style w:type="numbering" w:customStyle="1" w:styleId="1311130">
    <w:name w:val="無清單131113"/>
    <w:next w:val="NoList"/>
    <w:uiPriority w:val="99"/>
    <w:semiHidden/>
    <w:unhideWhenUsed/>
    <w:rsid w:val="003A71DE"/>
  </w:style>
  <w:style w:type="numbering" w:customStyle="1" w:styleId="1121113">
    <w:name w:val="無清單1121113"/>
    <w:next w:val="NoList"/>
    <w:uiPriority w:val="99"/>
    <w:semiHidden/>
    <w:unhideWhenUsed/>
    <w:rsid w:val="003A71DE"/>
  </w:style>
  <w:style w:type="numbering" w:customStyle="1" w:styleId="211114">
    <w:name w:val="无列表211114"/>
    <w:next w:val="NoList"/>
    <w:uiPriority w:val="99"/>
    <w:semiHidden/>
    <w:unhideWhenUsed/>
    <w:rsid w:val="003A71DE"/>
  </w:style>
  <w:style w:type="numbering" w:customStyle="1" w:styleId="NoList1221113">
    <w:name w:val="No List1221113"/>
    <w:next w:val="NoList"/>
    <w:uiPriority w:val="99"/>
    <w:semiHidden/>
    <w:unhideWhenUsed/>
    <w:rsid w:val="003A71DE"/>
  </w:style>
  <w:style w:type="numbering" w:customStyle="1" w:styleId="11211130">
    <w:name w:val="リストなし1121113"/>
    <w:next w:val="NoList"/>
    <w:uiPriority w:val="99"/>
    <w:semiHidden/>
    <w:unhideWhenUsed/>
    <w:rsid w:val="003A71DE"/>
  </w:style>
  <w:style w:type="numbering" w:customStyle="1" w:styleId="11211131">
    <w:name w:val="无列表1121113"/>
    <w:next w:val="NoList"/>
    <w:semiHidden/>
    <w:rsid w:val="003A71DE"/>
  </w:style>
  <w:style w:type="numbering" w:customStyle="1" w:styleId="NoList2121113">
    <w:name w:val="No List2121113"/>
    <w:next w:val="NoList"/>
    <w:semiHidden/>
    <w:rsid w:val="003A71DE"/>
  </w:style>
  <w:style w:type="numbering" w:customStyle="1" w:styleId="NoList3121113">
    <w:name w:val="No List3121113"/>
    <w:next w:val="NoList"/>
    <w:uiPriority w:val="99"/>
    <w:semiHidden/>
    <w:rsid w:val="003A71DE"/>
  </w:style>
  <w:style w:type="numbering" w:customStyle="1" w:styleId="NoList11121113">
    <w:name w:val="No List11121113"/>
    <w:next w:val="NoList"/>
    <w:uiPriority w:val="99"/>
    <w:semiHidden/>
    <w:unhideWhenUsed/>
    <w:rsid w:val="003A71DE"/>
  </w:style>
  <w:style w:type="numbering" w:customStyle="1" w:styleId="1221113">
    <w:name w:val="無清單1221113"/>
    <w:next w:val="NoList"/>
    <w:uiPriority w:val="99"/>
    <w:semiHidden/>
    <w:unhideWhenUsed/>
    <w:rsid w:val="003A71DE"/>
  </w:style>
  <w:style w:type="numbering" w:customStyle="1" w:styleId="11121113">
    <w:name w:val="無清單11121113"/>
    <w:next w:val="NoList"/>
    <w:uiPriority w:val="99"/>
    <w:semiHidden/>
    <w:unhideWhenUsed/>
    <w:rsid w:val="003A71DE"/>
  </w:style>
  <w:style w:type="numbering" w:customStyle="1" w:styleId="NoList51112">
    <w:name w:val="No List51112"/>
    <w:next w:val="NoList"/>
    <w:uiPriority w:val="99"/>
    <w:semiHidden/>
    <w:unhideWhenUsed/>
    <w:rsid w:val="003A71DE"/>
  </w:style>
  <w:style w:type="numbering" w:customStyle="1" w:styleId="NoList6112">
    <w:name w:val="No List6112"/>
    <w:next w:val="NoList"/>
    <w:uiPriority w:val="99"/>
    <w:semiHidden/>
    <w:unhideWhenUsed/>
    <w:rsid w:val="003A71DE"/>
  </w:style>
  <w:style w:type="numbering" w:customStyle="1" w:styleId="NoList14112">
    <w:name w:val="No List14112"/>
    <w:next w:val="NoList"/>
    <w:uiPriority w:val="99"/>
    <w:semiHidden/>
    <w:unhideWhenUsed/>
    <w:rsid w:val="003A71DE"/>
  </w:style>
  <w:style w:type="numbering" w:customStyle="1" w:styleId="131122">
    <w:name w:val="リストなし13112"/>
    <w:next w:val="NoList"/>
    <w:uiPriority w:val="99"/>
    <w:semiHidden/>
    <w:unhideWhenUsed/>
    <w:rsid w:val="003A71DE"/>
  </w:style>
  <w:style w:type="numbering" w:customStyle="1" w:styleId="NoList23112">
    <w:name w:val="No List23112"/>
    <w:next w:val="NoList"/>
    <w:semiHidden/>
    <w:rsid w:val="003A71DE"/>
  </w:style>
  <w:style w:type="numbering" w:customStyle="1" w:styleId="NoList33112">
    <w:name w:val="No List33112"/>
    <w:next w:val="NoList"/>
    <w:uiPriority w:val="99"/>
    <w:semiHidden/>
    <w:rsid w:val="003A71DE"/>
  </w:style>
  <w:style w:type="numbering" w:customStyle="1" w:styleId="NoList11412">
    <w:name w:val="No List11412"/>
    <w:next w:val="NoList"/>
    <w:uiPriority w:val="99"/>
    <w:semiHidden/>
    <w:unhideWhenUsed/>
    <w:rsid w:val="003A71DE"/>
  </w:style>
  <w:style w:type="numbering" w:customStyle="1" w:styleId="141120">
    <w:name w:val="無清單14112"/>
    <w:next w:val="NoList"/>
    <w:uiPriority w:val="99"/>
    <w:semiHidden/>
    <w:unhideWhenUsed/>
    <w:rsid w:val="003A71DE"/>
  </w:style>
  <w:style w:type="numbering" w:customStyle="1" w:styleId="1131120">
    <w:name w:val="無清單113112"/>
    <w:next w:val="NoList"/>
    <w:uiPriority w:val="99"/>
    <w:semiHidden/>
    <w:unhideWhenUsed/>
    <w:rsid w:val="003A71DE"/>
  </w:style>
  <w:style w:type="numbering" w:customStyle="1" w:styleId="NoList4212">
    <w:name w:val="No List4212"/>
    <w:next w:val="NoList"/>
    <w:uiPriority w:val="99"/>
    <w:semiHidden/>
    <w:unhideWhenUsed/>
    <w:rsid w:val="003A71DE"/>
  </w:style>
  <w:style w:type="numbering" w:customStyle="1" w:styleId="NoList123112">
    <w:name w:val="No List123112"/>
    <w:next w:val="NoList"/>
    <w:uiPriority w:val="99"/>
    <w:semiHidden/>
    <w:unhideWhenUsed/>
    <w:rsid w:val="003A71DE"/>
  </w:style>
  <w:style w:type="numbering" w:customStyle="1" w:styleId="1131121">
    <w:name w:val="リストなし113112"/>
    <w:next w:val="NoList"/>
    <w:uiPriority w:val="99"/>
    <w:semiHidden/>
    <w:unhideWhenUsed/>
    <w:rsid w:val="003A71DE"/>
  </w:style>
  <w:style w:type="numbering" w:customStyle="1" w:styleId="1131122">
    <w:name w:val="无列表113112"/>
    <w:next w:val="NoList"/>
    <w:semiHidden/>
    <w:rsid w:val="003A71DE"/>
  </w:style>
  <w:style w:type="numbering" w:customStyle="1" w:styleId="NoList213112">
    <w:name w:val="No List213112"/>
    <w:next w:val="NoList"/>
    <w:semiHidden/>
    <w:rsid w:val="003A71DE"/>
  </w:style>
  <w:style w:type="numbering" w:customStyle="1" w:styleId="NoList313112">
    <w:name w:val="No List313112"/>
    <w:next w:val="NoList"/>
    <w:uiPriority w:val="99"/>
    <w:semiHidden/>
    <w:rsid w:val="003A71DE"/>
  </w:style>
  <w:style w:type="numbering" w:customStyle="1" w:styleId="NoList1113112">
    <w:name w:val="No List1113112"/>
    <w:next w:val="NoList"/>
    <w:uiPriority w:val="99"/>
    <w:semiHidden/>
    <w:unhideWhenUsed/>
    <w:rsid w:val="003A71DE"/>
  </w:style>
  <w:style w:type="numbering" w:customStyle="1" w:styleId="1231120">
    <w:name w:val="無清單123112"/>
    <w:next w:val="NoList"/>
    <w:uiPriority w:val="99"/>
    <w:semiHidden/>
    <w:unhideWhenUsed/>
    <w:rsid w:val="003A71DE"/>
  </w:style>
  <w:style w:type="numbering" w:customStyle="1" w:styleId="11131120">
    <w:name w:val="無清單1113112"/>
    <w:next w:val="NoList"/>
    <w:uiPriority w:val="99"/>
    <w:semiHidden/>
    <w:unhideWhenUsed/>
    <w:rsid w:val="003A71DE"/>
  </w:style>
  <w:style w:type="numbering" w:customStyle="1" w:styleId="NoList121212">
    <w:name w:val="No List121212"/>
    <w:next w:val="NoList"/>
    <w:uiPriority w:val="99"/>
    <w:semiHidden/>
    <w:unhideWhenUsed/>
    <w:rsid w:val="003A71DE"/>
  </w:style>
  <w:style w:type="numbering" w:customStyle="1" w:styleId="1112120">
    <w:name w:val="リストなし111212"/>
    <w:next w:val="NoList"/>
    <w:uiPriority w:val="99"/>
    <w:semiHidden/>
    <w:unhideWhenUsed/>
    <w:rsid w:val="003A71DE"/>
  </w:style>
  <w:style w:type="numbering" w:customStyle="1" w:styleId="1112124">
    <w:name w:val="无列表111212"/>
    <w:next w:val="NoList"/>
    <w:semiHidden/>
    <w:rsid w:val="003A71DE"/>
  </w:style>
  <w:style w:type="numbering" w:customStyle="1" w:styleId="NoList211212">
    <w:name w:val="No List211212"/>
    <w:next w:val="NoList"/>
    <w:semiHidden/>
    <w:rsid w:val="003A71DE"/>
  </w:style>
  <w:style w:type="numbering" w:customStyle="1" w:styleId="NoList311212">
    <w:name w:val="No List311212"/>
    <w:next w:val="NoList"/>
    <w:uiPriority w:val="99"/>
    <w:semiHidden/>
    <w:rsid w:val="003A71DE"/>
  </w:style>
  <w:style w:type="numbering" w:customStyle="1" w:styleId="NoList1111212">
    <w:name w:val="No List1111212"/>
    <w:next w:val="NoList"/>
    <w:uiPriority w:val="99"/>
    <w:semiHidden/>
    <w:unhideWhenUsed/>
    <w:rsid w:val="003A71DE"/>
  </w:style>
  <w:style w:type="numbering" w:customStyle="1" w:styleId="1212120">
    <w:name w:val="無清單121212"/>
    <w:next w:val="NoList"/>
    <w:uiPriority w:val="99"/>
    <w:semiHidden/>
    <w:unhideWhenUsed/>
    <w:rsid w:val="003A71DE"/>
  </w:style>
  <w:style w:type="numbering" w:customStyle="1" w:styleId="11112120">
    <w:name w:val="無清單1111212"/>
    <w:next w:val="NoList"/>
    <w:uiPriority w:val="99"/>
    <w:semiHidden/>
    <w:unhideWhenUsed/>
    <w:rsid w:val="003A71DE"/>
  </w:style>
  <w:style w:type="numbering" w:customStyle="1" w:styleId="NoList5212">
    <w:name w:val="No List5212"/>
    <w:next w:val="NoList"/>
    <w:uiPriority w:val="99"/>
    <w:semiHidden/>
    <w:unhideWhenUsed/>
    <w:rsid w:val="003A71DE"/>
  </w:style>
  <w:style w:type="numbering" w:customStyle="1" w:styleId="NoList13212">
    <w:name w:val="No List13212"/>
    <w:next w:val="NoList"/>
    <w:uiPriority w:val="99"/>
    <w:semiHidden/>
    <w:unhideWhenUsed/>
    <w:rsid w:val="003A71DE"/>
  </w:style>
  <w:style w:type="numbering" w:customStyle="1" w:styleId="122124">
    <w:name w:val="リストなし12212"/>
    <w:next w:val="NoList"/>
    <w:uiPriority w:val="99"/>
    <w:semiHidden/>
    <w:unhideWhenUsed/>
    <w:rsid w:val="003A71DE"/>
  </w:style>
  <w:style w:type="numbering" w:customStyle="1" w:styleId="122131">
    <w:name w:val="无列表12213"/>
    <w:next w:val="NoList"/>
    <w:semiHidden/>
    <w:rsid w:val="003A71DE"/>
  </w:style>
  <w:style w:type="numbering" w:customStyle="1" w:styleId="NoList22212">
    <w:name w:val="No List22212"/>
    <w:next w:val="NoList"/>
    <w:semiHidden/>
    <w:rsid w:val="003A71DE"/>
  </w:style>
  <w:style w:type="numbering" w:customStyle="1" w:styleId="NoList32212">
    <w:name w:val="No List32212"/>
    <w:next w:val="NoList"/>
    <w:uiPriority w:val="99"/>
    <w:semiHidden/>
    <w:rsid w:val="003A71DE"/>
  </w:style>
  <w:style w:type="numbering" w:customStyle="1" w:styleId="NoList112212">
    <w:name w:val="No List112212"/>
    <w:next w:val="NoList"/>
    <w:uiPriority w:val="99"/>
    <w:semiHidden/>
    <w:unhideWhenUsed/>
    <w:rsid w:val="003A71DE"/>
  </w:style>
  <w:style w:type="numbering" w:customStyle="1" w:styleId="132120">
    <w:name w:val="無清單13212"/>
    <w:next w:val="NoList"/>
    <w:uiPriority w:val="99"/>
    <w:semiHidden/>
    <w:unhideWhenUsed/>
    <w:rsid w:val="003A71DE"/>
  </w:style>
  <w:style w:type="numbering" w:customStyle="1" w:styleId="1122120">
    <w:name w:val="無清單112212"/>
    <w:next w:val="NoList"/>
    <w:uiPriority w:val="99"/>
    <w:semiHidden/>
    <w:unhideWhenUsed/>
    <w:rsid w:val="003A71DE"/>
  </w:style>
  <w:style w:type="numbering" w:customStyle="1" w:styleId="21212">
    <w:name w:val="无列表21212"/>
    <w:next w:val="NoList"/>
    <w:uiPriority w:val="99"/>
    <w:semiHidden/>
    <w:unhideWhenUsed/>
    <w:rsid w:val="003A71DE"/>
  </w:style>
  <w:style w:type="numbering" w:customStyle="1" w:styleId="NoList1112212">
    <w:name w:val="No List1112212"/>
    <w:next w:val="NoList"/>
    <w:uiPriority w:val="99"/>
    <w:semiHidden/>
    <w:unhideWhenUsed/>
    <w:rsid w:val="003A71DE"/>
  </w:style>
  <w:style w:type="numbering" w:customStyle="1" w:styleId="NoList712">
    <w:name w:val="No List712"/>
    <w:next w:val="NoList"/>
    <w:uiPriority w:val="99"/>
    <w:semiHidden/>
    <w:unhideWhenUsed/>
    <w:rsid w:val="003A71DE"/>
  </w:style>
  <w:style w:type="table" w:customStyle="1" w:styleId="TableGrid813">
    <w:name w:val="Table Grid8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3A71DE"/>
  </w:style>
  <w:style w:type="numbering" w:customStyle="1" w:styleId="14122">
    <w:name w:val="リストなし1412"/>
    <w:next w:val="NoList"/>
    <w:uiPriority w:val="99"/>
    <w:semiHidden/>
    <w:unhideWhenUsed/>
    <w:rsid w:val="003A71DE"/>
  </w:style>
  <w:style w:type="table" w:customStyle="1" w:styleId="TableGrid1413">
    <w:name w:val="Table Grid1413"/>
    <w:basedOn w:val="TableNormal"/>
    <w:next w:val="TableGrid"/>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3">
    <w:name w:val="无列表1412"/>
    <w:next w:val="NoList"/>
    <w:semiHidden/>
    <w:rsid w:val="003A71DE"/>
  </w:style>
  <w:style w:type="table" w:customStyle="1" w:styleId="3413">
    <w:name w:val="网格型3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3A71DE"/>
  </w:style>
  <w:style w:type="numbering" w:customStyle="1" w:styleId="NoList3412">
    <w:name w:val="No List3412"/>
    <w:next w:val="NoList"/>
    <w:uiPriority w:val="99"/>
    <w:semiHidden/>
    <w:rsid w:val="003A71DE"/>
  </w:style>
  <w:style w:type="table" w:customStyle="1" w:styleId="TableGrid4413">
    <w:name w:val="Table Grid44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3A71DE"/>
  </w:style>
  <w:style w:type="numbering" w:customStyle="1" w:styleId="15120">
    <w:name w:val="無清單1512"/>
    <w:next w:val="NoList"/>
    <w:uiPriority w:val="99"/>
    <w:semiHidden/>
    <w:unhideWhenUsed/>
    <w:rsid w:val="003A71DE"/>
  </w:style>
  <w:style w:type="numbering" w:customStyle="1" w:styleId="114120">
    <w:name w:val="無清單11412"/>
    <w:next w:val="NoList"/>
    <w:uiPriority w:val="99"/>
    <w:semiHidden/>
    <w:unhideWhenUsed/>
    <w:rsid w:val="003A71DE"/>
  </w:style>
  <w:style w:type="table" w:customStyle="1" w:styleId="14131">
    <w:name w:val="表格格線14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3A71DE"/>
  </w:style>
  <w:style w:type="table" w:customStyle="1" w:styleId="TableGrid5213">
    <w:name w:val="Table Grid52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3A71DE"/>
  </w:style>
  <w:style w:type="numbering" w:customStyle="1" w:styleId="114121">
    <w:name w:val="リストなし11412"/>
    <w:next w:val="NoList"/>
    <w:uiPriority w:val="99"/>
    <w:semiHidden/>
    <w:unhideWhenUsed/>
    <w:rsid w:val="003A71DE"/>
  </w:style>
  <w:style w:type="table" w:customStyle="1" w:styleId="TableGrid11313">
    <w:name w:val="Table Grid113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3A71DE"/>
  </w:style>
  <w:style w:type="table" w:customStyle="1" w:styleId="31213">
    <w:name w:val="网格型3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3A71DE"/>
  </w:style>
  <w:style w:type="numbering" w:customStyle="1" w:styleId="NoList31412">
    <w:name w:val="No List31412"/>
    <w:next w:val="NoList"/>
    <w:uiPriority w:val="99"/>
    <w:semiHidden/>
    <w:rsid w:val="003A71DE"/>
  </w:style>
  <w:style w:type="table" w:customStyle="1" w:styleId="TableGrid41213">
    <w:name w:val="Table Grid412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3A71DE"/>
  </w:style>
  <w:style w:type="numbering" w:customStyle="1" w:styleId="124120">
    <w:name w:val="無清單12412"/>
    <w:next w:val="NoList"/>
    <w:uiPriority w:val="99"/>
    <w:semiHidden/>
    <w:unhideWhenUsed/>
    <w:rsid w:val="003A71DE"/>
  </w:style>
  <w:style w:type="numbering" w:customStyle="1" w:styleId="1114120">
    <w:name w:val="無清單111412"/>
    <w:next w:val="NoList"/>
    <w:uiPriority w:val="99"/>
    <w:semiHidden/>
    <w:unhideWhenUsed/>
    <w:rsid w:val="003A71DE"/>
  </w:style>
  <w:style w:type="table" w:customStyle="1" w:styleId="112133">
    <w:name w:val="表格格線112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3A71DE"/>
  </w:style>
  <w:style w:type="numbering" w:customStyle="1" w:styleId="NoList121312">
    <w:name w:val="No List121312"/>
    <w:next w:val="NoList"/>
    <w:uiPriority w:val="99"/>
    <w:semiHidden/>
    <w:unhideWhenUsed/>
    <w:rsid w:val="003A71DE"/>
  </w:style>
  <w:style w:type="numbering" w:customStyle="1" w:styleId="1113121">
    <w:name w:val="リストなし111312"/>
    <w:next w:val="NoList"/>
    <w:uiPriority w:val="99"/>
    <w:semiHidden/>
    <w:unhideWhenUsed/>
    <w:rsid w:val="003A71DE"/>
  </w:style>
  <w:style w:type="numbering" w:customStyle="1" w:styleId="1113122">
    <w:name w:val="无列表111312"/>
    <w:next w:val="NoList"/>
    <w:semiHidden/>
    <w:rsid w:val="003A71DE"/>
  </w:style>
  <w:style w:type="numbering" w:customStyle="1" w:styleId="NoList211312">
    <w:name w:val="No List211312"/>
    <w:next w:val="NoList"/>
    <w:semiHidden/>
    <w:rsid w:val="003A71DE"/>
  </w:style>
  <w:style w:type="numbering" w:customStyle="1" w:styleId="NoList311312">
    <w:name w:val="No List311312"/>
    <w:next w:val="NoList"/>
    <w:uiPriority w:val="99"/>
    <w:semiHidden/>
    <w:rsid w:val="003A71DE"/>
  </w:style>
  <w:style w:type="numbering" w:customStyle="1" w:styleId="NoList1111312">
    <w:name w:val="No List1111312"/>
    <w:next w:val="NoList"/>
    <w:uiPriority w:val="99"/>
    <w:semiHidden/>
    <w:unhideWhenUsed/>
    <w:rsid w:val="003A71DE"/>
  </w:style>
  <w:style w:type="numbering" w:customStyle="1" w:styleId="121312">
    <w:name w:val="無清單121312"/>
    <w:next w:val="NoList"/>
    <w:uiPriority w:val="99"/>
    <w:semiHidden/>
    <w:unhideWhenUsed/>
    <w:rsid w:val="003A71DE"/>
  </w:style>
  <w:style w:type="numbering" w:customStyle="1" w:styleId="1111312">
    <w:name w:val="無清單1111312"/>
    <w:next w:val="NoList"/>
    <w:uiPriority w:val="99"/>
    <w:semiHidden/>
    <w:unhideWhenUsed/>
    <w:rsid w:val="003A71DE"/>
  </w:style>
  <w:style w:type="numbering" w:customStyle="1" w:styleId="NoList5312">
    <w:name w:val="No List5312"/>
    <w:next w:val="NoList"/>
    <w:uiPriority w:val="99"/>
    <w:semiHidden/>
    <w:unhideWhenUsed/>
    <w:rsid w:val="003A71DE"/>
  </w:style>
  <w:style w:type="table" w:customStyle="1" w:styleId="TableGrid6213">
    <w:name w:val="Table Grid621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3A71DE"/>
  </w:style>
  <w:style w:type="numbering" w:customStyle="1" w:styleId="123121">
    <w:name w:val="リストなし12312"/>
    <w:next w:val="NoList"/>
    <w:uiPriority w:val="99"/>
    <w:semiHidden/>
    <w:unhideWhenUsed/>
    <w:rsid w:val="003A71DE"/>
  </w:style>
  <w:style w:type="table" w:customStyle="1" w:styleId="TableGrid12213">
    <w:name w:val="Table Grid12213"/>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3A71DE"/>
  </w:style>
  <w:style w:type="table" w:customStyle="1" w:styleId="32213">
    <w:name w:val="网格型3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3A71DE"/>
  </w:style>
  <w:style w:type="numbering" w:customStyle="1" w:styleId="NoList32312">
    <w:name w:val="No List32312"/>
    <w:next w:val="NoList"/>
    <w:uiPriority w:val="99"/>
    <w:semiHidden/>
    <w:rsid w:val="003A71DE"/>
  </w:style>
  <w:style w:type="table" w:customStyle="1" w:styleId="TableGrid42213">
    <w:name w:val="Table Grid42213"/>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3A71DE"/>
  </w:style>
  <w:style w:type="numbering" w:customStyle="1" w:styleId="13312">
    <w:name w:val="無清單13312"/>
    <w:next w:val="NoList"/>
    <w:uiPriority w:val="99"/>
    <w:semiHidden/>
    <w:unhideWhenUsed/>
    <w:rsid w:val="003A71DE"/>
  </w:style>
  <w:style w:type="numbering" w:customStyle="1" w:styleId="1123120">
    <w:name w:val="無清單112312"/>
    <w:next w:val="NoList"/>
    <w:uiPriority w:val="99"/>
    <w:semiHidden/>
    <w:unhideWhenUsed/>
    <w:rsid w:val="003A71DE"/>
  </w:style>
  <w:style w:type="table" w:customStyle="1" w:styleId="122132">
    <w:name w:val="表格格線12213"/>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3A71DE"/>
  </w:style>
  <w:style w:type="numbering" w:customStyle="1" w:styleId="NoList122212">
    <w:name w:val="No List122212"/>
    <w:next w:val="NoList"/>
    <w:uiPriority w:val="99"/>
    <w:semiHidden/>
    <w:unhideWhenUsed/>
    <w:rsid w:val="003A71DE"/>
  </w:style>
  <w:style w:type="numbering" w:customStyle="1" w:styleId="1122121">
    <w:name w:val="リストなし112212"/>
    <w:next w:val="NoList"/>
    <w:uiPriority w:val="99"/>
    <w:semiHidden/>
    <w:unhideWhenUsed/>
    <w:rsid w:val="003A71DE"/>
  </w:style>
  <w:style w:type="numbering" w:customStyle="1" w:styleId="1122122">
    <w:name w:val="无列表112212"/>
    <w:next w:val="NoList"/>
    <w:semiHidden/>
    <w:rsid w:val="003A71DE"/>
  </w:style>
  <w:style w:type="numbering" w:customStyle="1" w:styleId="NoList212212">
    <w:name w:val="No List212212"/>
    <w:next w:val="NoList"/>
    <w:semiHidden/>
    <w:rsid w:val="003A71DE"/>
  </w:style>
  <w:style w:type="numbering" w:customStyle="1" w:styleId="NoList312212">
    <w:name w:val="No List312212"/>
    <w:next w:val="NoList"/>
    <w:uiPriority w:val="99"/>
    <w:semiHidden/>
    <w:rsid w:val="003A71DE"/>
  </w:style>
  <w:style w:type="numbering" w:customStyle="1" w:styleId="NoList1112312">
    <w:name w:val="No List1112312"/>
    <w:next w:val="NoList"/>
    <w:uiPriority w:val="99"/>
    <w:semiHidden/>
    <w:unhideWhenUsed/>
    <w:rsid w:val="003A71DE"/>
  </w:style>
  <w:style w:type="numbering" w:customStyle="1" w:styleId="122212">
    <w:name w:val="無清單122212"/>
    <w:next w:val="NoList"/>
    <w:uiPriority w:val="99"/>
    <w:semiHidden/>
    <w:unhideWhenUsed/>
    <w:rsid w:val="003A71DE"/>
  </w:style>
  <w:style w:type="numbering" w:customStyle="1" w:styleId="1112212">
    <w:name w:val="無清單1112212"/>
    <w:next w:val="NoList"/>
    <w:uiPriority w:val="99"/>
    <w:semiHidden/>
    <w:unhideWhenUsed/>
    <w:rsid w:val="003A71DE"/>
  </w:style>
  <w:style w:type="numbering" w:customStyle="1" w:styleId="420">
    <w:name w:val="无列表42"/>
    <w:next w:val="NoList"/>
    <w:uiPriority w:val="99"/>
    <w:semiHidden/>
    <w:unhideWhenUsed/>
    <w:rsid w:val="003A71DE"/>
  </w:style>
  <w:style w:type="table" w:customStyle="1" w:styleId="53">
    <w:name w:val="网格型5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3A71DE"/>
  </w:style>
  <w:style w:type="numbering" w:customStyle="1" w:styleId="131221">
    <w:name w:val="无列表13122"/>
    <w:next w:val="NoList"/>
    <w:semiHidden/>
    <w:rsid w:val="003A71DE"/>
  </w:style>
  <w:style w:type="numbering" w:customStyle="1" w:styleId="NoList41122">
    <w:name w:val="No List41122"/>
    <w:next w:val="NoList"/>
    <w:uiPriority w:val="99"/>
    <w:semiHidden/>
    <w:unhideWhenUsed/>
    <w:rsid w:val="003A71DE"/>
  </w:style>
  <w:style w:type="numbering" w:customStyle="1" w:styleId="22122">
    <w:name w:val="无列表22122"/>
    <w:next w:val="NoList"/>
    <w:uiPriority w:val="99"/>
    <w:semiHidden/>
    <w:unhideWhenUsed/>
    <w:rsid w:val="003A71DE"/>
  </w:style>
  <w:style w:type="numbering" w:customStyle="1" w:styleId="NoList1211122">
    <w:name w:val="No List1211122"/>
    <w:next w:val="NoList"/>
    <w:uiPriority w:val="99"/>
    <w:semiHidden/>
    <w:unhideWhenUsed/>
    <w:rsid w:val="003A71DE"/>
  </w:style>
  <w:style w:type="numbering" w:customStyle="1" w:styleId="11111221">
    <w:name w:val="リストなし1111122"/>
    <w:next w:val="NoList"/>
    <w:uiPriority w:val="99"/>
    <w:semiHidden/>
    <w:unhideWhenUsed/>
    <w:rsid w:val="003A71DE"/>
  </w:style>
  <w:style w:type="numbering" w:customStyle="1" w:styleId="11111222">
    <w:name w:val="无列表1111122"/>
    <w:next w:val="NoList"/>
    <w:semiHidden/>
    <w:rsid w:val="003A71DE"/>
  </w:style>
  <w:style w:type="numbering" w:customStyle="1" w:styleId="NoList2111122">
    <w:name w:val="No List2111122"/>
    <w:next w:val="NoList"/>
    <w:semiHidden/>
    <w:rsid w:val="003A71DE"/>
  </w:style>
  <w:style w:type="numbering" w:customStyle="1" w:styleId="NoList3111122">
    <w:name w:val="No List3111122"/>
    <w:next w:val="NoList"/>
    <w:uiPriority w:val="99"/>
    <w:semiHidden/>
    <w:rsid w:val="003A71DE"/>
  </w:style>
  <w:style w:type="numbering" w:customStyle="1" w:styleId="NoList11111122">
    <w:name w:val="No List11111122"/>
    <w:next w:val="NoList"/>
    <w:uiPriority w:val="99"/>
    <w:semiHidden/>
    <w:unhideWhenUsed/>
    <w:rsid w:val="003A71DE"/>
  </w:style>
  <w:style w:type="numbering" w:customStyle="1" w:styleId="12111220">
    <w:name w:val="無清單1211122"/>
    <w:next w:val="NoList"/>
    <w:uiPriority w:val="99"/>
    <w:semiHidden/>
    <w:unhideWhenUsed/>
    <w:rsid w:val="003A71DE"/>
  </w:style>
  <w:style w:type="numbering" w:customStyle="1" w:styleId="111111220">
    <w:name w:val="無清單11111122"/>
    <w:next w:val="NoList"/>
    <w:uiPriority w:val="99"/>
    <w:semiHidden/>
    <w:unhideWhenUsed/>
    <w:rsid w:val="003A71DE"/>
  </w:style>
  <w:style w:type="numbering" w:customStyle="1" w:styleId="NoList131122">
    <w:name w:val="No List131122"/>
    <w:next w:val="NoList"/>
    <w:uiPriority w:val="99"/>
    <w:semiHidden/>
    <w:unhideWhenUsed/>
    <w:rsid w:val="003A71DE"/>
  </w:style>
  <w:style w:type="numbering" w:customStyle="1" w:styleId="1211221">
    <w:name w:val="リストなし121122"/>
    <w:next w:val="NoList"/>
    <w:uiPriority w:val="99"/>
    <w:semiHidden/>
    <w:unhideWhenUsed/>
    <w:rsid w:val="003A71DE"/>
  </w:style>
  <w:style w:type="numbering" w:customStyle="1" w:styleId="1211222">
    <w:name w:val="无列表121122"/>
    <w:next w:val="NoList"/>
    <w:semiHidden/>
    <w:rsid w:val="003A71DE"/>
  </w:style>
  <w:style w:type="numbering" w:customStyle="1" w:styleId="NoList221122">
    <w:name w:val="No List221122"/>
    <w:next w:val="NoList"/>
    <w:semiHidden/>
    <w:rsid w:val="003A71DE"/>
  </w:style>
  <w:style w:type="numbering" w:customStyle="1" w:styleId="NoList321122">
    <w:name w:val="No List321122"/>
    <w:next w:val="NoList"/>
    <w:uiPriority w:val="99"/>
    <w:semiHidden/>
    <w:rsid w:val="003A71DE"/>
  </w:style>
  <w:style w:type="numbering" w:customStyle="1" w:styleId="NoList1121122">
    <w:name w:val="No List1121122"/>
    <w:next w:val="NoList"/>
    <w:uiPriority w:val="99"/>
    <w:semiHidden/>
    <w:unhideWhenUsed/>
    <w:rsid w:val="003A71DE"/>
  </w:style>
  <w:style w:type="numbering" w:customStyle="1" w:styleId="1311220">
    <w:name w:val="無清單131122"/>
    <w:next w:val="NoList"/>
    <w:uiPriority w:val="99"/>
    <w:semiHidden/>
    <w:unhideWhenUsed/>
    <w:rsid w:val="003A71DE"/>
  </w:style>
  <w:style w:type="numbering" w:customStyle="1" w:styleId="11211220">
    <w:name w:val="無清單1121122"/>
    <w:next w:val="NoList"/>
    <w:uiPriority w:val="99"/>
    <w:semiHidden/>
    <w:unhideWhenUsed/>
    <w:rsid w:val="003A71DE"/>
  </w:style>
  <w:style w:type="numbering" w:customStyle="1" w:styleId="211122">
    <w:name w:val="无列表211122"/>
    <w:next w:val="NoList"/>
    <w:uiPriority w:val="99"/>
    <w:semiHidden/>
    <w:unhideWhenUsed/>
    <w:rsid w:val="003A71DE"/>
  </w:style>
  <w:style w:type="numbering" w:customStyle="1" w:styleId="NoList1221122">
    <w:name w:val="No List1221122"/>
    <w:next w:val="NoList"/>
    <w:uiPriority w:val="99"/>
    <w:semiHidden/>
    <w:unhideWhenUsed/>
    <w:rsid w:val="003A71DE"/>
  </w:style>
  <w:style w:type="numbering" w:customStyle="1" w:styleId="11211221">
    <w:name w:val="リストなし1121122"/>
    <w:next w:val="NoList"/>
    <w:uiPriority w:val="99"/>
    <w:semiHidden/>
    <w:unhideWhenUsed/>
    <w:rsid w:val="003A71DE"/>
  </w:style>
  <w:style w:type="numbering" w:customStyle="1" w:styleId="11211222">
    <w:name w:val="无列表1121122"/>
    <w:next w:val="NoList"/>
    <w:semiHidden/>
    <w:rsid w:val="003A71DE"/>
  </w:style>
  <w:style w:type="numbering" w:customStyle="1" w:styleId="NoList2121122">
    <w:name w:val="No List2121122"/>
    <w:next w:val="NoList"/>
    <w:semiHidden/>
    <w:rsid w:val="003A71DE"/>
  </w:style>
  <w:style w:type="numbering" w:customStyle="1" w:styleId="NoList3121122">
    <w:name w:val="No List3121122"/>
    <w:next w:val="NoList"/>
    <w:uiPriority w:val="99"/>
    <w:semiHidden/>
    <w:rsid w:val="003A71DE"/>
  </w:style>
  <w:style w:type="numbering" w:customStyle="1" w:styleId="NoList11121122">
    <w:name w:val="No List11121122"/>
    <w:next w:val="NoList"/>
    <w:uiPriority w:val="99"/>
    <w:semiHidden/>
    <w:unhideWhenUsed/>
    <w:rsid w:val="003A71DE"/>
  </w:style>
  <w:style w:type="numbering" w:customStyle="1" w:styleId="1221122">
    <w:name w:val="無清單1221122"/>
    <w:next w:val="NoList"/>
    <w:uiPriority w:val="99"/>
    <w:semiHidden/>
    <w:unhideWhenUsed/>
    <w:rsid w:val="003A71DE"/>
  </w:style>
  <w:style w:type="numbering" w:customStyle="1" w:styleId="11121122">
    <w:name w:val="無清單11121122"/>
    <w:next w:val="NoList"/>
    <w:uiPriority w:val="99"/>
    <w:semiHidden/>
    <w:unhideWhenUsed/>
    <w:rsid w:val="003A71DE"/>
  </w:style>
  <w:style w:type="numbering" w:customStyle="1" w:styleId="122221">
    <w:name w:val="无列表12222"/>
    <w:next w:val="NoList"/>
    <w:semiHidden/>
    <w:rsid w:val="003A71DE"/>
  </w:style>
  <w:style w:type="table" w:customStyle="1" w:styleId="TableGrid11224">
    <w:name w:val="Table Grid11224"/>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1">
    <w:name w:val="No List12111111"/>
    <w:next w:val="NoList"/>
    <w:uiPriority w:val="99"/>
    <w:semiHidden/>
    <w:unhideWhenUsed/>
    <w:rsid w:val="003A71DE"/>
  </w:style>
  <w:style w:type="numbering" w:customStyle="1" w:styleId="111111111">
    <w:name w:val="リストなし11111111"/>
    <w:next w:val="NoList"/>
    <w:uiPriority w:val="99"/>
    <w:semiHidden/>
    <w:unhideWhenUsed/>
    <w:rsid w:val="003A71DE"/>
  </w:style>
  <w:style w:type="numbering" w:customStyle="1" w:styleId="111111112">
    <w:name w:val="无列表11111111"/>
    <w:next w:val="NoList"/>
    <w:semiHidden/>
    <w:rsid w:val="003A71DE"/>
  </w:style>
  <w:style w:type="numbering" w:customStyle="1" w:styleId="NoList21111111">
    <w:name w:val="No List21111111"/>
    <w:next w:val="NoList"/>
    <w:semiHidden/>
    <w:rsid w:val="003A71DE"/>
  </w:style>
  <w:style w:type="numbering" w:customStyle="1" w:styleId="NoList31111111">
    <w:name w:val="No List31111111"/>
    <w:next w:val="NoList"/>
    <w:uiPriority w:val="99"/>
    <w:semiHidden/>
    <w:rsid w:val="003A71DE"/>
  </w:style>
  <w:style w:type="numbering" w:customStyle="1" w:styleId="NoList111111112">
    <w:name w:val="No List111111112"/>
    <w:next w:val="NoList"/>
    <w:uiPriority w:val="99"/>
    <w:semiHidden/>
    <w:unhideWhenUsed/>
    <w:rsid w:val="003A71DE"/>
  </w:style>
  <w:style w:type="numbering" w:customStyle="1" w:styleId="12111111">
    <w:name w:val="無清單12111111"/>
    <w:next w:val="NoList"/>
    <w:uiPriority w:val="99"/>
    <w:semiHidden/>
    <w:unhideWhenUsed/>
    <w:rsid w:val="003A71DE"/>
  </w:style>
  <w:style w:type="numbering" w:customStyle="1" w:styleId="1111111110">
    <w:name w:val="無清單111111111"/>
    <w:next w:val="NoList"/>
    <w:uiPriority w:val="99"/>
    <w:semiHidden/>
    <w:unhideWhenUsed/>
    <w:rsid w:val="003A71DE"/>
  </w:style>
  <w:style w:type="numbering" w:customStyle="1" w:styleId="12111110">
    <w:name w:val="无列表1211111"/>
    <w:next w:val="NoList"/>
    <w:semiHidden/>
    <w:rsid w:val="003A71DE"/>
  </w:style>
  <w:style w:type="numbering" w:customStyle="1" w:styleId="2111111">
    <w:name w:val="无列表2111111"/>
    <w:next w:val="NoList"/>
    <w:uiPriority w:val="99"/>
    <w:semiHidden/>
    <w:unhideWhenUsed/>
    <w:rsid w:val="003A71DE"/>
  </w:style>
  <w:style w:type="numbering" w:customStyle="1" w:styleId="NoList171">
    <w:name w:val="No List171"/>
    <w:next w:val="NoList"/>
    <w:uiPriority w:val="99"/>
    <w:semiHidden/>
    <w:unhideWhenUsed/>
    <w:rsid w:val="003A71DE"/>
  </w:style>
  <w:style w:type="numbering" w:customStyle="1" w:styleId="1611">
    <w:name w:val="リストなし161"/>
    <w:next w:val="NoList"/>
    <w:uiPriority w:val="99"/>
    <w:semiHidden/>
    <w:unhideWhenUsed/>
    <w:rsid w:val="003A71DE"/>
  </w:style>
  <w:style w:type="table" w:customStyle="1" w:styleId="TableGrid161">
    <w:name w:val="Table Grid16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3A71DE"/>
  </w:style>
  <w:style w:type="table" w:customStyle="1" w:styleId="361">
    <w:name w:val="网格型3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3A71DE"/>
  </w:style>
  <w:style w:type="numbering" w:customStyle="1" w:styleId="NoList361">
    <w:name w:val="No List361"/>
    <w:next w:val="NoList"/>
    <w:uiPriority w:val="99"/>
    <w:semiHidden/>
    <w:rsid w:val="003A71DE"/>
  </w:style>
  <w:style w:type="table" w:customStyle="1" w:styleId="TableGrid461">
    <w:name w:val="Table Grid46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3A71DE"/>
  </w:style>
  <w:style w:type="numbering" w:customStyle="1" w:styleId="1710">
    <w:name w:val="無清單171"/>
    <w:next w:val="NoList"/>
    <w:uiPriority w:val="99"/>
    <w:semiHidden/>
    <w:unhideWhenUsed/>
    <w:rsid w:val="003A71DE"/>
  </w:style>
  <w:style w:type="numbering" w:customStyle="1" w:styleId="11610">
    <w:name w:val="無清單1161"/>
    <w:next w:val="NoList"/>
    <w:uiPriority w:val="99"/>
    <w:semiHidden/>
    <w:unhideWhenUsed/>
    <w:rsid w:val="003A71DE"/>
  </w:style>
  <w:style w:type="table" w:customStyle="1" w:styleId="1613">
    <w:name w:val="表格格線16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3A71DE"/>
  </w:style>
  <w:style w:type="numbering" w:customStyle="1" w:styleId="251">
    <w:name w:val="无列表251"/>
    <w:next w:val="NoList"/>
    <w:uiPriority w:val="99"/>
    <w:semiHidden/>
    <w:unhideWhenUsed/>
    <w:rsid w:val="003A71DE"/>
  </w:style>
  <w:style w:type="numbering" w:customStyle="1" w:styleId="NoList1261">
    <w:name w:val="No List1261"/>
    <w:next w:val="NoList"/>
    <w:uiPriority w:val="99"/>
    <w:semiHidden/>
    <w:unhideWhenUsed/>
    <w:rsid w:val="003A71DE"/>
  </w:style>
  <w:style w:type="numbering" w:customStyle="1" w:styleId="11611">
    <w:name w:val="リストなし1161"/>
    <w:next w:val="NoList"/>
    <w:uiPriority w:val="99"/>
    <w:semiHidden/>
    <w:unhideWhenUsed/>
    <w:rsid w:val="003A71DE"/>
  </w:style>
  <w:style w:type="numbering" w:customStyle="1" w:styleId="11612">
    <w:name w:val="无列表1161"/>
    <w:next w:val="NoList"/>
    <w:semiHidden/>
    <w:rsid w:val="003A71DE"/>
  </w:style>
  <w:style w:type="numbering" w:customStyle="1" w:styleId="NoList2161">
    <w:name w:val="No List2161"/>
    <w:next w:val="NoList"/>
    <w:semiHidden/>
    <w:rsid w:val="003A71DE"/>
  </w:style>
  <w:style w:type="numbering" w:customStyle="1" w:styleId="NoList3161">
    <w:name w:val="No List3161"/>
    <w:next w:val="NoList"/>
    <w:uiPriority w:val="99"/>
    <w:semiHidden/>
    <w:rsid w:val="003A71DE"/>
  </w:style>
  <w:style w:type="numbering" w:customStyle="1" w:styleId="12610">
    <w:name w:val="無清單1261"/>
    <w:next w:val="NoList"/>
    <w:uiPriority w:val="99"/>
    <w:semiHidden/>
    <w:unhideWhenUsed/>
    <w:rsid w:val="003A71DE"/>
  </w:style>
  <w:style w:type="numbering" w:customStyle="1" w:styleId="111610">
    <w:name w:val="無清單11161"/>
    <w:next w:val="NoList"/>
    <w:uiPriority w:val="99"/>
    <w:semiHidden/>
    <w:unhideWhenUsed/>
    <w:rsid w:val="003A71DE"/>
  </w:style>
  <w:style w:type="table" w:customStyle="1" w:styleId="TableGrid1151">
    <w:name w:val="Table Grid115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3A71DE"/>
  </w:style>
  <w:style w:type="numbering" w:customStyle="1" w:styleId="NoList11251">
    <w:name w:val="No List11251"/>
    <w:next w:val="NoList"/>
    <w:uiPriority w:val="99"/>
    <w:semiHidden/>
    <w:unhideWhenUsed/>
    <w:rsid w:val="003A71DE"/>
  </w:style>
  <w:style w:type="table" w:customStyle="1" w:styleId="TableGrid541">
    <w:name w:val="Table Grid54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3A71DE"/>
  </w:style>
  <w:style w:type="numbering" w:customStyle="1" w:styleId="111511">
    <w:name w:val="リストなし11151"/>
    <w:next w:val="NoList"/>
    <w:uiPriority w:val="99"/>
    <w:semiHidden/>
    <w:unhideWhenUsed/>
    <w:rsid w:val="003A71DE"/>
  </w:style>
  <w:style w:type="numbering" w:customStyle="1" w:styleId="111512">
    <w:name w:val="无列表11151"/>
    <w:next w:val="NoList"/>
    <w:semiHidden/>
    <w:rsid w:val="003A71DE"/>
  </w:style>
  <w:style w:type="numbering" w:customStyle="1" w:styleId="NoList21151">
    <w:name w:val="No List21151"/>
    <w:next w:val="NoList"/>
    <w:semiHidden/>
    <w:rsid w:val="003A71DE"/>
  </w:style>
  <w:style w:type="numbering" w:customStyle="1" w:styleId="NoList31151">
    <w:name w:val="No List31151"/>
    <w:next w:val="NoList"/>
    <w:uiPriority w:val="99"/>
    <w:semiHidden/>
    <w:rsid w:val="003A71DE"/>
  </w:style>
  <w:style w:type="numbering" w:customStyle="1" w:styleId="NoList111151">
    <w:name w:val="No List111151"/>
    <w:next w:val="NoList"/>
    <w:uiPriority w:val="99"/>
    <w:semiHidden/>
    <w:unhideWhenUsed/>
    <w:rsid w:val="003A71DE"/>
  </w:style>
  <w:style w:type="numbering" w:customStyle="1" w:styleId="121510">
    <w:name w:val="無清單12151"/>
    <w:next w:val="NoList"/>
    <w:uiPriority w:val="99"/>
    <w:semiHidden/>
    <w:unhideWhenUsed/>
    <w:rsid w:val="003A71DE"/>
  </w:style>
  <w:style w:type="numbering" w:customStyle="1" w:styleId="1111510">
    <w:name w:val="無清單111151"/>
    <w:next w:val="NoList"/>
    <w:uiPriority w:val="99"/>
    <w:semiHidden/>
    <w:unhideWhenUsed/>
    <w:rsid w:val="003A71DE"/>
  </w:style>
  <w:style w:type="numbering" w:customStyle="1" w:styleId="NoList551">
    <w:name w:val="No List551"/>
    <w:next w:val="NoList"/>
    <w:uiPriority w:val="99"/>
    <w:semiHidden/>
    <w:unhideWhenUsed/>
    <w:rsid w:val="003A71DE"/>
  </w:style>
  <w:style w:type="table" w:customStyle="1" w:styleId="TableGrid641">
    <w:name w:val="Table Grid64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3A71DE"/>
  </w:style>
  <w:style w:type="numbering" w:customStyle="1" w:styleId="12511">
    <w:name w:val="リストなし1251"/>
    <w:next w:val="NoList"/>
    <w:uiPriority w:val="99"/>
    <w:semiHidden/>
    <w:unhideWhenUsed/>
    <w:rsid w:val="003A71DE"/>
  </w:style>
  <w:style w:type="table" w:customStyle="1" w:styleId="TableGrid1241">
    <w:name w:val="Table Grid124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2">
    <w:name w:val="无列表1251"/>
    <w:next w:val="NoList"/>
    <w:semiHidden/>
    <w:rsid w:val="003A71DE"/>
  </w:style>
  <w:style w:type="table" w:customStyle="1" w:styleId="3241">
    <w:name w:val="网格型3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1">
    <w:name w:val="No List2251"/>
    <w:next w:val="NoList"/>
    <w:semiHidden/>
    <w:rsid w:val="003A71DE"/>
  </w:style>
  <w:style w:type="numbering" w:customStyle="1" w:styleId="NoList3251">
    <w:name w:val="No List3251"/>
    <w:next w:val="NoList"/>
    <w:uiPriority w:val="99"/>
    <w:semiHidden/>
    <w:rsid w:val="003A71DE"/>
  </w:style>
  <w:style w:type="table" w:customStyle="1" w:styleId="TableGrid4241">
    <w:name w:val="Table Grid424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0">
    <w:name w:val="無清單1351"/>
    <w:next w:val="NoList"/>
    <w:uiPriority w:val="99"/>
    <w:semiHidden/>
    <w:unhideWhenUsed/>
    <w:rsid w:val="003A71DE"/>
  </w:style>
  <w:style w:type="numbering" w:customStyle="1" w:styleId="112510">
    <w:name w:val="無清單11251"/>
    <w:next w:val="NoList"/>
    <w:uiPriority w:val="99"/>
    <w:semiHidden/>
    <w:unhideWhenUsed/>
    <w:rsid w:val="003A71DE"/>
  </w:style>
  <w:style w:type="table" w:customStyle="1" w:styleId="12413">
    <w:name w:val="表格格線124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10">
    <w:name w:val="无列表2151"/>
    <w:next w:val="NoList"/>
    <w:uiPriority w:val="99"/>
    <w:semiHidden/>
    <w:unhideWhenUsed/>
    <w:rsid w:val="003A71DE"/>
  </w:style>
  <w:style w:type="numbering" w:customStyle="1" w:styleId="NoList12241">
    <w:name w:val="No List12241"/>
    <w:next w:val="NoList"/>
    <w:uiPriority w:val="99"/>
    <w:semiHidden/>
    <w:unhideWhenUsed/>
    <w:rsid w:val="003A71DE"/>
  </w:style>
  <w:style w:type="numbering" w:customStyle="1" w:styleId="112411">
    <w:name w:val="リストなし11241"/>
    <w:next w:val="NoList"/>
    <w:uiPriority w:val="99"/>
    <w:semiHidden/>
    <w:unhideWhenUsed/>
    <w:rsid w:val="003A71DE"/>
  </w:style>
  <w:style w:type="numbering" w:customStyle="1" w:styleId="112412">
    <w:name w:val="无列表11241"/>
    <w:next w:val="NoList"/>
    <w:semiHidden/>
    <w:rsid w:val="003A71DE"/>
  </w:style>
  <w:style w:type="numbering" w:customStyle="1" w:styleId="NoList21241">
    <w:name w:val="No List21241"/>
    <w:next w:val="NoList"/>
    <w:semiHidden/>
    <w:rsid w:val="003A71DE"/>
  </w:style>
  <w:style w:type="numbering" w:customStyle="1" w:styleId="NoList31241">
    <w:name w:val="No List31241"/>
    <w:next w:val="NoList"/>
    <w:uiPriority w:val="99"/>
    <w:semiHidden/>
    <w:rsid w:val="003A71DE"/>
  </w:style>
  <w:style w:type="numbering" w:customStyle="1" w:styleId="NoList111251">
    <w:name w:val="No List111251"/>
    <w:next w:val="NoList"/>
    <w:uiPriority w:val="99"/>
    <w:semiHidden/>
    <w:unhideWhenUsed/>
    <w:rsid w:val="003A71DE"/>
  </w:style>
  <w:style w:type="numbering" w:customStyle="1" w:styleId="122410">
    <w:name w:val="無清單12241"/>
    <w:next w:val="NoList"/>
    <w:uiPriority w:val="99"/>
    <w:semiHidden/>
    <w:unhideWhenUsed/>
    <w:rsid w:val="003A71DE"/>
  </w:style>
  <w:style w:type="numbering" w:customStyle="1" w:styleId="1112410">
    <w:name w:val="無清單111241"/>
    <w:next w:val="NoList"/>
    <w:uiPriority w:val="99"/>
    <w:semiHidden/>
    <w:unhideWhenUsed/>
    <w:rsid w:val="003A71DE"/>
  </w:style>
  <w:style w:type="table" w:customStyle="1" w:styleId="TableGrid11131">
    <w:name w:val="Table Grid11131"/>
    <w:basedOn w:val="TableNormal"/>
    <w:next w:val="TableGrid"/>
    <w:uiPriority w:val="39"/>
    <w:rsid w:val="003A71DE"/>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next w:val="TableGrid"/>
    <w:rsid w:val="003A71DE"/>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0">
    <w:name w:val="无列表1331"/>
    <w:next w:val="NoList"/>
    <w:semiHidden/>
    <w:rsid w:val="003A71DE"/>
  </w:style>
  <w:style w:type="numbering" w:customStyle="1" w:styleId="NoList11331">
    <w:name w:val="No List11331"/>
    <w:next w:val="NoList"/>
    <w:uiPriority w:val="99"/>
    <w:semiHidden/>
    <w:unhideWhenUsed/>
    <w:rsid w:val="003A71DE"/>
  </w:style>
  <w:style w:type="numbering" w:customStyle="1" w:styleId="NoList4131">
    <w:name w:val="No List4131"/>
    <w:next w:val="NoList"/>
    <w:uiPriority w:val="99"/>
    <w:semiHidden/>
    <w:unhideWhenUsed/>
    <w:rsid w:val="003A71DE"/>
  </w:style>
  <w:style w:type="table" w:customStyle="1" w:styleId="TableGrid11231">
    <w:name w:val="Table Grid11231"/>
    <w:basedOn w:val="TableNormal"/>
    <w:next w:val="TableGrid"/>
    <w:uiPriority w:val="39"/>
    <w:rsid w:val="003A71DE"/>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3A71DE"/>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3A71DE"/>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3A71D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3A71DE"/>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5">
    <w:name w:val="表格格線11131"/>
    <w:basedOn w:val="TableNormal"/>
    <w:next w:val="TableGrid"/>
    <w:rsid w:val="003A71DE"/>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1">
    <w:name w:val="无列表2231"/>
    <w:next w:val="NoList"/>
    <w:uiPriority w:val="99"/>
    <w:semiHidden/>
    <w:unhideWhenUsed/>
    <w:rsid w:val="003A71DE"/>
  </w:style>
  <w:style w:type="numbering" w:customStyle="1" w:styleId="NoList121131">
    <w:name w:val="No List121131"/>
    <w:next w:val="NoList"/>
    <w:uiPriority w:val="99"/>
    <w:semiHidden/>
    <w:unhideWhenUsed/>
    <w:rsid w:val="003A71DE"/>
  </w:style>
  <w:style w:type="numbering" w:customStyle="1" w:styleId="1111310">
    <w:name w:val="リストなし111131"/>
    <w:next w:val="NoList"/>
    <w:uiPriority w:val="99"/>
    <w:semiHidden/>
    <w:unhideWhenUsed/>
    <w:rsid w:val="003A71DE"/>
  </w:style>
  <w:style w:type="numbering" w:customStyle="1" w:styleId="1111313">
    <w:name w:val="无列表111131"/>
    <w:next w:val="NoList"/>
    <w:semiHidden/>
    <w:rsid w:val="003A71DE"/>
  </w:style>
  <w:style w:type="numbering" w:customStyle="1" w:styleId="NoList211131">
    <w:name w:val="No List211131"/>
    <w:next w:val="NoList"/>
    <w:semiHidden/>
    <w:rsid w:val="003A71DE"/>
  </w:style>
  <w:style w:type="numbering" w:customStyle="1" w:styleId="NoList311131">
    <w:name w:val="No List311131"/>
    <w:next w:val="NoList"/>
    <w:uiPriority w:val="99"/>
    <w:semiHidden/>
    <w:rsid w:val="003A71DE"/>
  </w:style>
  <w:style w:type="numbering" w:customStyle="1" w:styleId="NoList1111131">
    <w:name w:val="No List1111131"/>
    <w:next w:val="NoList"/>
    <w:uiPriority w:val="99"/>
    <w:semiHidden/>
    <w:unhideWhenUsed/>
    <w:rsid w:val="003A71DE"/>
  </w:style>
  <w:style w:type="numbering" w:customStyle="1" w:styleId="1211310">
    <w:name w:val="無清單121131"/>
    <w:next w:val="NoList"/>
    <w:uiPriority w:val="99"/>
    <w:semiHidden/>
    <w:unhideWhenUsed/>
    <w:rsid w:val="003A71DE"/>
  </w:style>
  <w:style w:type="numbering" w:customStyle="1" w:styleId="11111310">
    <w:name w:val="無清單1111131"/>
    <w:next w:val="NoList"/>
    <w:uiPriority w:val="99"/>
    <w:semiHidden/>
    <w:unhideWhenUsed/>
    <w:rsid w:val="003A71DE"/>
  </w:style>
  <w:style w:type="numbering" w:customStyle="1" w:styleId="NoList13131">
    <w:name w:val="No List13131"/>
    <w:next w:val="NoList"/>
    <w:uiPriority w:val="99"/>
    <w:semiHidden/>
    <w:unhideWhenUsed/>
    <w:rsid w:val="003A71D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41784024">
      <w:bodyDiv w:val="1"/>
      <w:marLeft w:val="0"/>
      <w:marRight w:val="0"/>
      <w:marTop w:val="0"/>
      <w:marBottom w:val="0"/>
      <w:divBdr>
        <w:top w:val="none" w:sz="0" w:space="0" w:color="auto"/>
        <w:left w:val="none" w:sz="0" w:space="0" w:color="auto"/>
        <w:bottom w:val="none" w:sz="0" w:space="0" w:color="auto"/>
        <w:right w:val="none" w:sz="0" w:space="0" w:color="auto"/>
      </w:divBdr>
    </w:div>
    <w:div w:id="350692883">
      <w:bodyDiv w:val="1"/>
      <w:marLeft w:val="0"/>
      <w:marRight w:val="0"/>
      <w:marTop w:val="0"/>
      <w:marBottom w:val="0"/>
      <w:divBdr>
        <w:top w:val="none" w:sz="0" w:space="0" w:color="auto"/>
        <w:left w:val="none" w:sz="0" w:space="0" w:color="auto"/>
        <w:bottom w:val="none" w:sz="0" w:space="0" w:color="auto"/>
        <w:right w:val="none" w:sz="0" w:space="0" w:color="auto"/>
      </w:divBdr>
    </w:div>
    <w:div w:id="433785559">
      <w:bodyDiv w:val="1"/>
      <w:marLeft w:val="0"/>
      <w:marRight w:val="0"/>
      <w:marTop w:val="0"/>
      <w:marBottom w:val="0"/>
      <w:divBdr>
        <w:top w:val="none" w:sz="0" w:space="0" w:color="auto"/>
        <w:left w:val="none" w:sz="0" w:space="0" w:color="auto"/>
        <w:bottom w:val="none" w:sz="0" w:space="0" w:color="auto"/>
        <w:right w:val="none" w:sz="0" w:space="0" w:color="auto"/>
      </w:divBdr>
    </w:div>
    <w:div w:id="444426051">
      <w:bodyDiv w:val="1"/>
      <w:marLeft w:val="0"/>
      <w:marRight w:val="0"/>
      <w:marTop w:val="0"/>
      <w:marBottom w:val="0"/>
      <w:divBdr>
        <w:top w:val="none" w:sz="0" w:space="0" w:color="auto"/>
        <w:left w:val="none" w:sz="0" w:space="0" w:color="auto"/>
        <w:bottom w:val="none" w:sz="0" w:space="0" w:color="auto"/>
        <w:right w:val="none" w:sz="0" w:space="0" w:color="auto"/>
      </w:divBdr>
    </w:div>
    <w:div w:id="535235698">
      <w:bodyDiv w:val="1"/>
      <w:marLeft w:val="0"/>
      <w:marRight w:val="0"/>
      <w:marTop w:val="0"/>
      <w:marBottom w:val="0"/>
      <w:divBdr>
        <w:top w:val="none" w:sz="0" w:space="0" w:color="auto"/>
        <w:left w:val="none" w:sz="0" w:space="0" w:color="auto"/>
        <w:bottom w:val="none" w:sz="0" w:space="0" w:color="auto"/>
        <w:right w:val="none" w:sz="0" w:space="0" w:color="auto"/>
      </w:divBdr>
    </w:div>
    <w:div w:id="606088044">
      <w:bodyDiv w:val="1"/>
      <w:marLeft w:val="0"/>
      <w:marRight w:val="0"/>
      <w:marTop w:val="0"/>
      <w:marBottom w:val="0"/>
      <w:divBdr>
        <w:top w:val="none" w:sz="0" w:space="0" w:color="auto"/>
        <w:left w:val="none" w:sz="0" w:space="0" w:color="auto"/>
        <w:bottom w:val="none" w:sz="0" w:space="0" w:color="auto"/>
        <w:right w:val="none" w:sz="0" w:space="0" w:color="auto"/>
      </w:divBdr>
    </w:div>
    <w:div w:id="695738616">
      <w:bodyDiv w:val="1"/>
      <w:marLeft w:val="0"/>
      <w:marRight w:val="0"/>
      <w:marTop w:val="0"/>
      <w:marBottom w:val="0"/>
      <w:divBdr>
        <w:top w:val="none" w:sz="0" w:space="0" w:color="auto"/>
        <w:left w:val="none" w:sz="0" w:space="0" w:color="auto"/>
        <w:bottom w:val="none" w:sz="0" w:space="0" w:color="auto"/>
        <w:right w:val="none" w:sz="0" w:space="0" w:color="auto"/>
      </w:divBdr>
    </w:div>
    <w:div w:id="797067052">
      <w:bodyDiv w:val="1"/>
      <w:marLeft w:val="0"/>
      <w:marRight w:val="0"/>
      <w:marTop w:val="0"/>
      <w:marBottom w:val="0"/>
      <w:divBdr>
        <w:top w:val="none" w:sz="0" w:space="0" w:color="auto"/>
        <w:left w:val="none" w:sz="0" w:space="0" w:color="auto"/>
        <w:bottom w:val="none" w:sz="0" w:space="0" w:color="auto"/>
        <w:right w:val="none" w:sz="0" w:space="0" w:color="auto"/>
      </w:divBdr>
    </w:div>
    <w:div w:id="932513616">
      <w:bodyDiv w:val="1"/>
      <w:marLeft w:val="0"/>
      <w:marRight w:val="0"/>
      <w:marTop w:val="0"/>
      <w:marBottom w:val="0"/>
      <w:divBdr>
        <w:top w:val="none" w:sz="0" w:space="0" w:color="auto"/>
        <w:left w:val="none" w:sz="0" w:space="0" w:color="auto"/>
        <w:bottom w:val="none" w:sz="0" w:space="0" w:color="auto"/>
        <w:right w:val="none" w:sz="0" w:space="0" w:color="auto"/>
      </w:divBdr>
    </w:div>
    <w:div w:id="1000040750">
      <w:bodyDiv w:val="1"/>
      <w:marLeft w:val="0"/>
      <w:marRight w:val="0"/>
      <w:marTop w:val="0"/>
      <w:marBottom w:val="0"/>
      <w:divBdr>
        <w:top w:val="none" w:sz="0" w:space="0" w:color="auto"/>
        <w:left w:val="none" w:sz="0" w:space="0" w:color="auto"/>
        <w:bottom w:val="none" w:sz="0" w:space="0" w:color="auto"/>
        <w:right w:val="none" w:sz="0" w:space="0" w:color="auto"/>
      </w:divBdr>
    </w:div>
    <w:div w:id="1163544890">
      <w:bodyDiv w:val="1"/>
      <w:marLeft w:val="0"/>
      <w:marRight w:val="0"/>
      <w:marTop w:val="0"/>
      <w:marBottom w:val="0"/>
      <w:divBdr>
        <w:top w:val="none" w:sz="0" w:space="0" w:color="auto"/>
        <w:left w:val="none" w:sz="0" w:space="0" w:color="auto"/>
        <w:bottom w:val="none" w:sz="0" w:space="0" w:color="auto"/>
        <w:right w:val="none" w:sz="0" w:space="0" w:color="auto"/>
      </w:divBdr>
    </w:div>
    <w:div w:id="1234390692">
      <w:bodyDiv w:val="1"/>
      <w:marLeft w:val="0"/>
      <w:marRight w:val="0"/>
      <w:marTop w:val="0"/>
      <w:marBottom w:val="0"/>
      <w:divBdr>
        <w:top w:val="none" w:sz="0" w:space="0" w:color="auto"/>
        <w:left w:val="none" w:sz="0" w:space="0" w:color="auto"/>
        <w:bottom w:val="none" w:sz="0" w:space="0" w:color="auto"/>
        <w:right w:val="none" w:sz="0" w:space="0" w:color="auto"/>
      </w:divBdr>
    </w:div>
    <w:div w:id="1475099421">
      <w:bodyDiv w:val="1"/>
      <w:marLeft w:val="0"/>
      <w:marRight w:val="0"/>
      <w:marTop w:val="0"/>
      <w:marBottom w:val="0"/>
      <w:divBdr>
        <w:top w:val="none" w:sz="0" w:space="0" w:color="auto"/>
        <w:left w:val="none" w:sz="0" w:space="0" w:color="auto"/>
        <w:bottom w:val="none" w:sz="0" w:space="0" w:color="auto"/>
        <w:right w:val="none" w:sz="0" w:space="0" w:color="auto"/>
      </w:divBdr>
    </w:div>
    <w:div w:id="1631084109">
      <w:bodyDiv w:val="1"/>
      <w:marLeft w:val="0"/>
      <w:marRight w:val="0"/>
      <w:marTop w:val="0"/>
      <w:marBottom w:val="0"/>
      <w:divBdr>
        <w:top w:val="none" w:sz="0" w:space="0" w:color="auto"/>
        <w:left w:val="none" w:sz="0" w:space="0" w:color="auto"/>
        <w:bottom w:val="none" w:sz="0" w:space="0" w:color="auto"/>
        <w:right w:val="none" w:sz="0" w:space="0" w:color="auto"/>
      </w:divBdr>
    </w:div>
    <w:div w:id="1904095978">
      <w:bodyDiv w:val="1"/>
      <w:marLeft w:val="0"/>
      <w:marRight w:val="0"/>
      <w:marTop w:val="0"/>
      <w:marBottom w:val="0"/>
      <w:divBdr>
        <w:top w:val="none" w:sz="0" w:space="0" w:color="auto"/>
        <w:left w:val="none" w:sz="0" w:space="0" w:color="auto"/>
        <w:bottom w:val="none" w:sz="0" w:space="0" w:color="auto"/>
        <w:right w:val="none" w:sz="0" w:space="0" w:color="auto"/>
      </w:divBdr>
    </w:div>
    <w:div w:id="20333405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4.bin"/><Relationship Id="rId21" Type="http://schemas.openxmlformats.org/officeDocument/2006/relationships/image" Target="media/image7.png"/><Relationship Id="rId42" Type="http://schemas.openxmlformats.org/officeDocument/2006/relationships/oleObject" Target="embeddings/oleObject10.bin"/><Relationship Id="rId63" Type="http://schemas.openxmlformats.org/officeDocument/2006/relationships/oleObject" Target="embeddings/oleObject19.bin"/><Relationship Id="rId84" Type="http://schemas.openxmlformats.org/officeDocument/2006/relationships/oleObject" Target="embeddings/oleObject34.bin"/><Relationship Id="rId138" Type="http://schemas.openxmlformats.org/officeDocument/2006/relationships/oleObject" Target="embeddings/oleObject76.bin"/><Relationship Id="rId159" Type="http://schemas.openxmlformats.org/officeDocument/2006/relationships/image" Target="media/image66.wmf"/><Relationship Id="rId170" Type="http://schemas.openxmlformats.org/officeDocument/2006/relationships/image" Target="media/image77.wmf"/><Relationship Id="rId191" Type="http://schemas.openxmlformats.org/officeDocument/2006/relationships/image" Target="media/image91.wmf"/><Relationship Id="rId205" Type="http://schemas.openxmlformats.org/officeDocument/2006/relationships/image" Target="media/image103.wmf"/><Relationship Id="rId226" Type="http://schemas.openxmlformats.org/officeDocument/2006/relationships/oleObject" Target="embeddings/oleObject98.bin"/><Relationship Id="rId247" Type="http://schemas.openxmlformats.org/officeDocument/2006/relationships/image" Target="media/image124.wmf"/><Relationship Id="rId107" Type="http://schemas.openxmlformats.org/officeDocument/2006/relationships/oleObject" Target="embeddings/oleObject57.bin"/><Relationship Id="rId268" Type="http://schemas.openxmlformats.org/officeDocument/2006/relationships/image" Target="media/image132.wmf"/><Relationship Id="rId11" Type="http://schemas.openxmlformats.org/officeDocument/2006/relationships/image" Target="media/image1.jpeg"/><Relationship Id="rId32" Type="http://schemas.openxmlformats.org/officeDocument/2006/relationships/image" Target="media/image13.wmf"/><Relationship Id="rId53" Type="http://schemas.openxmlformats.org/officeDocument/2006/relationships/oleObject" Target="embeddings/oleObject14.bin"/><Relationship Id="rId74" Type="http://schemas.openxmlformats.org/officeDocument/2006/relationships/image" Target="media/image35.wmf"/><Relationship Id="rId128" Type="http://schemas.openxmlformats.org/officeDocument/2006/relationships/oleObject" Target="embeddings/oleObject70.bin"/><Relationship Id="rId149" Type="http://schemas.openxmlformats.org/officeDocument/2006/relationships/oleObject" Target="embeddings/oleObject78.bin"/><Relationship Id="rId5" Type="http://schemas.openxmlformats.org/officeDocument/2006/relationships/numbering" Target="numbering.xml"/><Relationship Id="rId95" Type="http://schemas.openxmlformats.org/officeDocument/2006/relationships/oleObject" Target="embeddings/oleObject45.bin"/><Relationship Id="rId160" Type="http://schemas.openxmlformats.org/officeDocument/2006/relationships/image" Target="media/image67.wmf"/><Relationship Id="rId181" Type="http://schemas.openxmlformats.org/officeDocument/2006/relationships/oleObject" Target="embeddings/oleObject85.bin"/><Relationship Id="rId216" Type="http://schemas.openxmlformats.org/officeDocument/2006/relationships/oleObject" Target="embeddings/oleObject93.bin"/><Relationship Id="rId237" Type="http://schemas.openxmlformats.org/officeDocument/2006/relationships/image" Target="media/image119.wmf"/><Relationship Id="rId258" Type="http://schemas.openxmlformats.org/officeDocument/2006/relationships/oleObject" Target="embeddings/oleObject115.bin"/><Relationship Id="rId279" Type="http://schemas.openxmlformats.org/officeDocument/2006/relationships/theme" Target="theme/theme1.xml"/><Relationship Id="rId22" Type="http://schemas.openxmlformats.org/officeDocument/2006/relationships/image" Target="media/image8.emf"/><Relationship Id="rId43" Type="http://schemas.openxmlformats.org/officeDocument/2006/relationships/oleObject" Target="embeddings/oleObject11.bin"/><Relationship Id="rId64" Type="http://schemas.openxmlformats.org/officeDocument/2006/relationships/oleObject" Target="embeddings/oleObject20.bin"/><Relationship Id="rId118" Type="http://schemas.openxmlformats.org/officeDocument/2006/relationships/image" Target="media/image39.png"/><Relationship Id="rId139" Type="http://schemas.openxmlformats.org/officeDocument/2006/relationships/image" Target="media/image48.png"/><Relationship Id="rId85" Type="http://schemas.openxmlformats.org/officeDocument/2006/relationships/oleObject" Target="embeddings/oleObject35.bin"/><Relationship Id="rId150" Type="http://schemas.openxmlformats.org/officeDocument/2006/relationships/image" Target="media/image57.wmf"/><Relationship Id="rId171" Type="http://schemas.openxmlformats.org/officeDocument/2006/relationships/image" Target="media/image78.wmf"/><Relationship Id="rId192" Type="http://schemas.openxmlformats.org/officeDocument/2006/relationships/image" Target="media/image92.wmf"/><Relationship Id="rId206" Type="http://schemas.openxmlformats.org/officeDocument/2006/relationships/oleObject" Target="embeddings/oleObject88.bin"/><Relationship Id="rId227" Type="http://schemas.openxmlformats.org/officeDocument/2006/relationships/image" Target="media/image114.wmf"/><Relationship Id="rId248" Type="http://schemas.openxmlformats.org/officeDocument/2006/relationships/oleObject" Target="embeddings/oleObject109.bin"/><Relationship Id="rId269" Type="http://schemas.openxmlformats.org/officeDocument/2006/relationships/oleObject" Target="embeddings/oleObject122.bin"/><Relationship Id="rId12" Type="http://schemas.openxmlformats.org/officeDocument/2006/relationships/image" Target="media/image2.png"/><Relationship Id="rId33" Type="http://schemas.openxmlformats.org/officeDocument/2006/relationships/image" Target="media/image14.wmf"/><Relationship Id="rId108" Type="http://schemas.openxmlformats.org/officeDocument/2006/relationships/oleObject" Target="embeddings/oleObject58.bin"/><Relationship Id="rId129" Type="http://schemas.openxmlformats.org/officeDocument/2006/relationships/oleObject" Target="embeddings/oleObject71.bin"/><Relationship Id="rId54" Type="http://schemas.openxmlformats.org/officeDocument/2006/relationships/image" Target="media/image27.wmf"/><Relationship Id="rId75" Type="http://schemas.openxmlformats.org/officeDocument/2006/relationships/oleObject" Target="embeddings/oleObject25.bin"/><Relationship Id="rId96" Type="http://schemas.openxmlformats.org/officeDocument/2006/relationships/oleObject" Target="embeddings/oleObject46.bin"/><Relationship Id="rId140" Type="http://schemas.openxmlformats.org/officeDocument/2006/relationships/oleObject" Target="embeddings/oleObject77.bin"/><Relationship Id="rId161" Type="http://schemas.openxmlformats.org/officeDocument/2006/relationships/image" Target="media/image68.wmf"/><Relationship Id="rId182" Type="http://schemas.openxmlformats.org/officeDocument/2006/relationships/image" Target="media/image82.wmf"/><Relationship Id="rId217" Type="http://schemas.openxmlformats.org/officeDocument/2006/relationships/image" Target="media/image109.wmf"/><Relationship Id="rId6" Type="http://schemas.openxmlformats.org/officeDocument/2006/relationships/styles" Target="styles.xml"/><Relationship Id="rId238" Type="http://schemas.openxmlformats.org/officeDocument/2006/relationships/oleObject" Target="embeddings/oleObject104.bin"/><Relationship Id="rId259" Type="http://schemas.openxmlformats.org/officeDocument/2006/relationships/oleObject" Target="embeddings/oleObject116.bin"/><Relationship Id="rId23" Type="http://schemas.openxmlformats.org/officeDocument/2006/relationships/oleObject" Target="embeddings/oleObject3.bin"/><Relationship Id="rId119" Type="http://schemas.openxmlformats.org/officeDocument/2006/relationships/oleObject" Target="embeddings/oleObject65.bin"/><Relationship Id="rId270" Type="http://schemas.openxmlformats.org/officeDocument/2006/relationships/image" Target="media/image133.wmf"/><Relationship Id="rId44" Type="http://schemas.openxmlformats.org/officeDocument/2006/relationships/image" Target="media/image20.wmf"/><Relationship Id="rId65" Type="http://schemas.openxmlformats.org/officeDocument/2006/relationships/oleObject" Target="embeddings/oleObject21.bin"/><Relationship Id="rId86" Type="http://schemas.openxmlformats.org/officeDocument/2006/relationships/oleObject" Target="embeddings/oleObject36.bin"/><Relationship Id="rId130" Type="http://schemas.openxmlformats.org/officeDocument/2006/relationships/image" Target="media/image44.png"/><Relationship Id="rId151" Type="http://schemas.openxmlformats.org/officeDocument/2006/relationships/image" Target="media/image58.wmf"/><Relationship Id="rId172" Type="http://schemas.openxmlformats.org/officeDocument/2006/relationships/oleObject" Target="embeddings/oleObject79.bin"/><Relationship Id="rId193" Type="http://schemas.openxmlformats.org/officeDocument/2006/relationships/image" Target="media/image93.wmf"/><Relationship Id="rId202" Type="http://schemas.openxmlformats.org/officeDocument/2006/relationships/oleObject" Target="embeddings/oleObject86.bin"/><Relationship Id="rId207" Type="http://schemas.openxmlformats.org/officeDocument/2006/relationships/image" Target="media/image104.wmf"/><Relationship Id="rId223" Type="http://schemas.openxmlformats.org/officeDocument/2006/relationships/image" Target="media/image112.wmf"/><Relationship Id="rId228" Type="http://schemas.openxmlformats.org/officeDocument/2006/relationships/oleObject" Target="embeddings/oleObject99.bin"/><Relationship Id="rId244" Type="http://schemas.openxmlformats.org/officeDocument/2006/relationships/oleObject" Target="embeddings/oleObject107.bin"/><Relationship Id="rId249" Type="http://schemas.openxmlformats.org/officeDocument/2006/relationships/image" Target="media/image125.wmf"/><Relationship Id="rId13" Type="http://schemas.openxmlformats.org/officeDocument/2006/relationships/image" Target="media/image3.wmf"/><Relationship Id="rId18" Type="http://schemas.openxmlformats.org/officeDocument/2006/relationships/package" Target="embeddings/Microsoft_Visio_Drawing.vsdx"/><Relationship Id="rId39" Type="http://schemas.openxmlformats.org/officeDocument/2006/relationships/image" Target="media/image18.wmf"/><Relationship Id="rId109" Type="http://schemas.openxmlformats.org/officeDocument/2006/relationships/oleObject" Target="embeddings/oleObject59.bin"/><Relationship Id="rId260" Type="http://schemas.openxmlformats.org/officeDocument/2006/relationships/oleObject" Target="embeddings/oleObject117.bin"/><Relationship Id="rId265" Type="http://schemas.openxmlformats.org/officeDocument/2006/relationships/image" Target="media/image131.wmf"/><Relationship Id="rId34" Type="http://schemas.openxmlformats.org/officeDocument/2006/relationships/image" Target="media/image15.wmf"/><Relationship Id="rId50" Type="http://schemas.openxmlformats.org/officeDocument/2006/relationships/image" Target="media/image24.wmf"/><Relationship Id="rId55" Type="http://schemas.openxmlformats.org/officeDocument/2006/relationships/image" Target="media/image28.wmf"/><Relationship Id="rId76" Type="http://schemas.openxmlformats.org/officeDocument/2006/relationships/oleObject" Target="embeddings/oleObject26.bin"/><Relationship Id="rId97" Type="http://schemas.openxmlformats.org/officeDocument/2006/relationships/oleObject" Target="embeddings/oleObject47.bin"/><Relationship Id="rId104" Type="http://schemas.openxmlformats.org/officeDocument/2006/relationships/oleObject" Target="embeddings/oleObject54.bin"/><Relationship Id="rId120" Type="http://schemas.openxmlformats.org/officeDocument/2006/relationships/image" Target="media/image40.png"/><Relationship Id="rId125" Type="http://schemas.openxmlformats.org/officeDocument/2006/relationships/oleObject" Target="embeddings/oleObject68.bin"/><Relationship Id="rId141" Type="http://schemas.openxmlformats.org/officeDocument/2006/relationships/image" Target="media/image49.wmf"/><Relationship Id="rId146" Type="http://schemas.openxmlformats.org/officeDocument/2006/relationships/image" Target="media/image54.wmf"/><Relationship Id="rId167" Type="http://schemas.openxmlformats.org/officeDocument/2006/relationships/image" Target="media/image74.wmf"/><Relationship Id="rId188" Type="http://schemas.openxmlformats.org/officeDocument/2006/relationships/image" Target="media/image88.wmf"/><Relationship Id="rId7" Type="http://schemas.openxmlformats.org/officeDocument/2006/relationships/settings" Target="settings.xml"/><Relationship Id="rId71" Type="http://schemas.openxmlformats.org/officeDocument/2006/relationships/image" Target="media/image34.wmf"/><Relationship Id="rId92" Type="http://schemas.openxmlformats.org/officeDocument/2006/relationships/oleObject" Target="embeddings/oleObject42.bin"/><Relationship Id="rId162" Type="http://schemas.openxmlformats.org/officeDocument/2006/relationships/image" Target="media/image69.wmf"/><Relationship Id="rId183" Type="http://schemas.openxmlformats.org/officeDocument/2006/relationships/image" Target="media/image83.wmf"/><Relationship Id="rId213" Type="http://schemas.openxmlformats.org/officeDocument/2006/relationships/image" Target="media/image107.wmf"/><Relationship Id="rId218" Type="http://schemas.openxmlformats.org/officeDocument/2006/relationships/oleObject" Target="embeddings/oleObject94.bin"/><Relationship Id="rId234" Type="http://schemas.openxmlformats.org/officeDocument/2006/relationships/oleObject" Target="embeddings/oleObject102.bin"/><Relationship Id="rId239" Type="http://schemas.openxmlformats.org/officeDocument/2006/relationships/image" Target="media/image120.wmf"/><Relationship Id="rId2" Type="http://schemas.openxmlformats.org/officeDocument/2006/relationships/customXml" Target="../customXml/item2.xml"/><Relationship Id="rId29" Type="http://schemas.openxmlformats.org/officeDocument/2006/relationships/oleObject" Target="embeddings/oleObject5.bin"/><Relationship Id="rId250" Type="http://schemas.openxmlformats.org/officeDocument/2006/relationships/oleObject" Target="embeddings/oleObject110.bin"/><Relationship Id="rId255" Type="http://schemas.openxmlformats.org/officeDocument/2006/relationships/image" Target="media/image128.wmf"/><Relationship Id="rId271" Type="http://schemas.openxmlformats.org/officeDocument/2006/relationships/oleObject" Target="embeddings/oleObject123.bin"/><Relationship Id="rId276" Type="http://schemas.openxmlformats.org/officeDocument/2006/relationships/header" Target="header1.xml"/><Relationship Id="rId24" Type="http://schemas.openxmlformats.org/officeDocument/2006/relationships/image" Target="media/image9.gif"/><Relationship Id="rId40" Type="http://schemas.openxmlformats.org/officeDocument/2006/relationships/oleObject" Target="embeddings/oleObject9.bin"/><Relationship Id="rId45" Type="http://schemas.openxmlformats.org/officeDocument/2006/relationships/oleObject" Target="embeddings/oleObject12.bin"/><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36.wmf"/><Relationship Id="rId115" Type="http://schemas.openxmlformats.org/officeDocument/2006/relationships/oleObject" Target="embeddings/oleObject63.bin"/><Relationship Id="rId131" Type="http://schemas.openxmlformats.org/officeDocument/2006/relationships/oleObject" Target="embeddings/oleObject72.bin"/><Relationship Id="rId136" Type="http://schemas.openxmlformats.org/officeDocument/2006/relationships/image" Target="media/image47.png"/><Relationship Id="rId157" Type="http://schemas.openxmlformats.org/officeDocument/2006/relationships/image" Target="media/image64.wmf"/><Relationship Id="rId178" Type="http://schemas.openxmlformats.org/officeDocument/2006/relationships/oleObject" Target="embeddings/oleObject83.bin"/><Relationship Id="rId61" Type="http://schemas.openxmlformats.org/officeDocument/2006/relationships/oleObject" Target="embeddings/oleObject17.bin"/><Relationship Id="rId82" Type="http://schemas.openxmlformats.org/officeDocument/2006/relationships/oleObject" Target="embeddings/oleObject32.bin"/><Relationship Id="rId152" Type="http://schemas.openxmlformats.org/officeDocument/2006/relationships/image" Target="media/image59.wmf"/><Relationship Id="rId173" Type="http://schemas.openxmlformats.org/officeDocument/2006/relationships/image" Target="media/image79.wmf"/><Relationship Id="rId194" Type="http://schemas.openxmlformats.org/officeDocument/2006/relationships/image" Target="media/image94.wmf"/><Relationship Id="rId199" Type="http://schemas.openxmlformats.org/officeDocument/2006/relationships/image" Target="media/image99.wmf"/><Relationship Id="rId203" Type="http://schemas.openxmlformats.org/officeDocument/2006/relationships/image" Target="media/image102.wmf"/><Relationship Id="rId208" Type="http://schemas.openxmlformats.org/officeDocument/2006/relationships/oleObject" Target="embeddings/oleObject89.bin"/><Relationship Id="rId229" Type="http://schemas.openxmlformats.org/officeDocument/2006/relationships/image" Target="media/image115.wmf"/><Relationship Id="rId19" Type="http://schemas.openxmlformats.org/officeDocument/2006/relationships/image" Target="media/image6.emf"/><Relationship Id="rId224" Type="http://schemas.openxmlformats.org/officeDocument/2006/relationships/oleObject" Target="embeddings/oleObject97.bin"/><Relationship Id="rId240" Type="http://schemas.openxmlformats.org/officeDocument/2006/relationships/oleObject" Target="embeddings/oleObject105.bin"/><Relationship Id="rId245" Type="http://schemas.openxmlformats.org/officeDocument/2006/relationships/image" Target="media/image123.wmf"/><Relationship Id="rId261" Type="http://schemas.openxmlformats.org/officeDocument/2006/relationships/image" Target="media/image129.wmf"/><Relationship Id="rId266" Type="http://schemas.openxmlformats.org/officeDocument/2006/relationships/oleObject" Target="embeddings/oleObject120.bin"/><Relationship Id="rId14" Type="http://schemas.openxmlformats.org/officeDocument/2006/relationships/oleObject" Target="embeddings/oleObject1.bin"/><Relationship Id="rId30" Type="http://schemas.openxmlformats.org/officeDocument/2006/relationships/image" Target="media/image12.wmf"/><Relationship Id="rId35" Type="http://schemas.openxmlformats.org/officeDocument/2006/relationships/image" Target="media/image16.wmf"/><Relationship Id="rId56" Type="http://schemas.openxmlformats.org/officeDocument/2006/relationships/image" Target="media/image29.wmf"/><Relationship Id="rId77" Type="http://schemas.openxmlformats.org/officeDocument/2006/relationships/oleObject" Target="embeddings/oleObject27.bin"/><Relationship Id="rId100" Type="http://schemas.openxmlformats.org/officeDocument/2006/relationships/oleObject" Target="embeddings/oleObject50.bin"/><Relationship Id="rId105" Type="http://schemas.openxmlformats.org/officeDocument/2006/relationships/oleObject" Target="embeddings/oleObject55.bin"/><Relationship Id="rId126" Type="http://schemas.openxmlformats.org/officeDocument/2006/relationships/oleObject" Target="embeddings/oleObject69.bin"/><Relationship Id="rId147" Type="http://schemas.openxmlformats.org/officeDocument/2006/relationships/image" Target="media/image55.wmf"/><Relationship Id="rId168" Type="http://schemas.openxmlformats.org/officeDocument/2006/relationships/image" Target="media/image75.wmf"/><Relationship Id="rId8" Type="http://schemas.openxmlformats.org/officeDocument/2006/relationships/webSettings" Target="webSettings.xml"/><Relationship Id="rId51" Type="http://schemas.openxmlformats.org/officeDocument/2006/relationships/image" Target="media/image25.wmf"/><Relationship Id="rId72" Type="http://schemas.openxmlformats.org/officeDocument/2006/relationships/oleObject" Target="embeddings/oleObject23.bin"/><Relationship Id="rId93" Type="http://schemas.openxmlformats.org/officeDocument/2006/relationships/oleObject" Target="embeddings/oleObject43.bin"/><Relationship Id="rId98" Type="http://schemas.openxmlformats.org/officeDocument/2006/relationships/oleObject" Target="embeddings/oleObject48.bin"/><Relationship Id="rId121" Type="http://schemas.openxmlformats.org/officeDocument/2006/relationships/image" Target="media/image41.emf"/><Relationship Id="rId142" Type="http://schemas.openxmlformats.org/officeDocument/2006/relationships/image" Target="media/image50.wmf"/><Relationship Id="rId163" Type="http://schemas.openxmlformats.org/officeDocument/2006/relationships/image" Target="media/image70.wmf"/><Relationship Id="rId184" Type="http://schemas.openxmlformats.org/officeDocument/2006/relationships/image" Target="media/image84.wmf"/><Relationship Id="rId189" Type="http://schemas.openxmlformats.org/officeDocument/2006/relationships/image" Target="media/image89.wmf"/><Relationship Id="rId219" Type="http://schemas.openxmlformats.org/officeDocument/2006/relationships/image" Target="media/image110.wmf"/><Relationship Id="rId3" Type="http://schemas.openxmlformats.org/officeDocument/2006/relationships/customXml" Target="../customXml/item3.xml"/><Relationship Id="rId214" Type="http://schemas.openxmlformats.org/officeDocument/2006/relationships/oleObject" Target="embeddings/oleObject92.bin"/><Relationship Id="rId230" Type="http://schemas.openxmlformats.org/officeDocument/2006/relationships/oleObject" Target="embeddings/oleObject100.bin"/><Relationship Id="rId235" Type="http://schemas.openxmlformats.org/officeDocument/2006/relationships/image" Target="media/image118.wmf"/><Relationship Id="rId251" Type="http://schemas.openxmlformats.org/officeDocument/2006/relationships/image" Target="media/image126.wmf"/><Relationship Id="rId256" Type="http://schemas.openxmlformats.org/officeDocument/2006/relationships/oleObject" Target="embeddings/oleObject113.bin"/><Relationship Id="rId277" Type="http://schemas.openxmlformats.org/officeDocument/2006/relationships/footer" Target="footer1.xml"/><Relationship Id="rId25" Type="http://schemas.openxmlformats.org/officeDocument/2006/relationships/image" Target="media/image9.wmf"/><Relationship Id="rId46" Type="http://schemas.openxmlformats.org/officeDocument/2006/relationships/image" Target="media/image21.wmf"/><Relationship Id="rId67" Type="http://schemas.openxmlformats.org/officeDocument/2006/relationships/image" Target="cid:image003.png@01D6459A.4A6FCF50" TargetMode="External"/><Relationship Id="rId116" Type="http://schemas.openxmlformats.org/officeDocument/2006/relationships/image" Target="media/image38.png"/><Relationship Id="rId137" Type="http://schemas.openxmlformats.org/officeDocument/2006/relationships/oleObject" Target="embeddings/oleObject75.bin"/><Relationship Id="rId158" Type="http://schemas.openxmlformats.org/officeDocument/2006/relationships/image" Target="media/image65.wmf"/><Relationship Id="rId272" Type="http://schemas.openxmlformats.org/officeDocument/2006/relationships/image" Target="media/image134.wmf"/><Relationship Id="rId20" Type="http://schemas.openxmlformats.org/officeDocument/2006/relationships/package" Target="embeddings/Microsoft_Visio_Drawing1.vsdx"/><Relationship Id="rId41" Type="http://schemas.openxmlformats.org/officeDocument/2006/relationships/image" Target="media/image19.wmf"/><Relationship Id="rId62" Type="http://schemas.openxmlformats.org/officeDocument/2006/relationships/oleObject" Target="embeddings/oleObject18.bin"/><Relationship Id="rId83" Type="http://schemas.openxmlformats.org/officeDocument/2006/relationships/oleObject" Target="embeddings/oleObject33.bin"/><Relationship Id="rId88" Type="http://schemas.openxmlformats.org/officeDocument/2006/relationships/oleObject" Target="embeddings/oleObject38.bin"/><Relationship Id="rId111" Type="http://schemas.openxmlformats.org/officeDocument/2006/relationships/oleObject" Target="embeddings/oleObject60.bin"/><Relationship Id="rId132" Type="http://schemas.openxmlformats.org/officeDocument/2006/relationships/image" Target="media/image45.png"/><Relationship Id="rId153" Type="http://schemas.openxmlformats.org/officeDocument/2006/relationships/image" Target="media/image60.wmf"/><Relationship Id="rId174" Type="http://schemas.openxmlformats.org/officeDocument/2006/relationships/oleObject" Target="embeddings/oleObject80.bin"/><Relationship Id="rId179" Type="http://schemas.openxmlformats.org/officeDocument/2006/relationships/image" Target="media/image81.wmf"/><Relationship Id="rId195" Type="http://schemas.openxmlformats.org/officeDocument/2006/relationships/image" Target="media/image95.wmf"/><Relationship Id="rId209" Type="http://schemas.openxmlformats.org/officeDocument/2006/relationships/image" Target="media/image105.wmf"/><Relationship Id="rId190" Type="http://schemas.openxmlformats.org/officeDocument/2006/relationships/image" Target="media/image90.wmf"/><Relationship Id="rId204" Type="http://schemas.openxmlformats.org/officeDocument/2006/relationships/oleObject" Target="embeddings/oleObject87.bin"/><Relationship Id="rId220" Type="http://schemas.openxmlformats.org/officeDocument/2006/relationships/oleObject" Target="embeddings/oleObject95.bin"/><Relationship Id="rId225" Type="http://schemas.openxmlformats.org/officeDocument/2006/relationships/image" Target="media/image113.wmf"/><Relationship Id="rId241" Type="http://schemas.openxmlformats.org/officeDocument/2006/relationships/image" Target="media/image121.wmf"/><Relationship Id="rId246" Type="http://schemas.openxmlformats.org/officeDocument/2006/relationships/oleObject" Target="embeddings/oleObject108.bin"/><Relationship Id="rId267" Type="http://schemas.openxmlformats.org/officeDocument/2006/relationships/oleObject" Target="embeddings/oleObject121.bin"/><Relationship Id="rId15" Type="http://schemas.openxmlformats.org/officeDocument/2006/relationships/image" Target="media/image4.wmf"/><Relationship Id="rId36" Type="http://schemas.openxmlformats.org/officeDocument/2006/relationships/oleObject" Target="embeddings/oleObject7.bin"/><Relationship Id="rId57" Type="http://schemas.openxmlformats.org/officeDocument/2006/relationships/image" Target="media/image30.wmf"/><Relationship Id="rId106" Type="http://schemas.openxmlformats.org/officeDocument/2006/relationships/oleObject" Target="embeddings/oleObject56.bin"/><Relationship Id="rId127" Type="http://schemas.openxmlformats.org/officeDocument/2006/relationships/image" Target="media/image43.emf"/><Relationship Id="rId262" Type="http://schemas.openxmlformats.org/officeDocument/2006/relationships/oleObject" Target="embeddings/oleObject118.bin"/><Relationship Id="rId10" Type="http://schemas.openxmlformats.org/officeDocument/2006/relationships/endnotes" Target="endnotes.xml"/><Relationship Id="rId31" Type="http://schemas.openxmlformats.org/officeDocument/2006/relationships/oleObject" Target="embeddings/oleObject6.bin"/><Relationship Id="rId52" Type="http://schemas.openxmlformats.org/officeDocument/2006/relationships/image" Target="media/image26.wmf"/><Relationship Id="rId73" Type="http://schemas.openxmlformats.org/officeDocument/2006/relationships/oleObject" Target="embeddings/oleObject24.bin"/><Relationship Id="rId78" Type="http://schemas.openxmlformats.org/officeDocument/2006/relationships/oleObject" Target="embeddings/oleObject28.bin"/><Relationship Id="rId94" Type="http://schemas.openxmlformats.org/officeDocument/2006/relationships/oleObject" Target="embeddings/oleObject44.bin"/><Relationship Id="rId99" Type="http://schemas.openxmlformats.org/officeDocument/2006/relationships/oleObject" Target="embeddings/oleObject49.bin"/><Relationship Id="rId101" Type="http://schemas.openxmlformats.org/officeDocument/2006/relationships/oleObject" Target="embeddings/oleObject51.bin"/><Relationship Id="rId122" Type="http://schemas.openxmlformats.org/officeDocument/2006/relationships/oleObject" Target="embeddings/oleObject66.bin"/><Relationship Id="rId143" Type="http://schemas.openxmlformats.org/officeDocument/2006/relationships/image" Target="media/image51.wmf"/><Relationship Id="rId148" Type="http://schemas.openxmlformats.org/officeDocument/2006/relationships/image" Target="media/image56.wmf"/><Relationship Id="rId164" Type="http://schemas.openxmlformats.org/officeDocument/2006/relationships/image" Target="media/image71.wmf"/><Relationship Id="rId169" Type="http://schemas.openxmlformats.org/officeDocument/2006/relationships/image" Target="media/image76.wmf"/><Relationship Id="rId185" Type="http://schemas.openxmlformats.org/officeDocument/2006/relationships/image" Target="media/image85.wmf"/><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84.bin"/><Relationship Id="rId210" Type="http://schemas.openxmlformats.org/officeDocument/2006/relationships/oleObject" Target="embeddings/oleObject90.bin"/><Relationship Id="rId215" Type="http://schemas.openxmlformats.org/officeDocument/2006/relationships/image" Target="media/image108.wmf"/><Relationship Id="rId236" Type="http://schemas.openxmlformats.org/officeDocument/2006/relationships/oleObject" Target="embeddings/oleObject103.bin"/><Relationship Id="rId257" Type="http://schemas.openxmlformats.org/officeDocument/2006/relationships/oleObject" Target="embeddings/oleObject114.bin"/><Relationship Id="rId278" Type="http://schemas.openxmlformats.org/officeDocument/2006/relationships/fontTable" Target="fontTable.xml"/><Relationship Id="rId26" Type="http://schemas.openxmlformats.org/officeDocument/2006/relationships/image" Target="media/image10.wmf"/><Relationship Id="rId231" Type="http://schemas.openxmlformats.org/officeDocument/2006/relationships/image" Target="media/image116.wmf"/><Relationship Id="rId252" Type="http://schemas.openxmlformats.org/officeDocument/2006/relationships/oleObject" Target="embeddings/oleObject111.bin"/><Relationship Id="rId273" Type="http://schemas.openxmlformats.org/officeDocument/2006/relationships/oleObject" Target="embeddings/oleObject124.bin"/><Relationship Id="rId47" Type="http://schemas.openxmlformats.org/officeDocument/2006/relationships/oleObject" Target="embeddings/oleObject13.bin"/><Relationship Id="rId68" Type="http://schemas.openxmlformats.org/officeDocument/2006/relationships/image" Target="cid:image004.png@01D6459A.4A6FCF50" TargetMode="External"/><Relationship Id="rId89" Type="http://schemas.openxmlformats.org/officeDocument/2006/relationships/oleObject" Target="embeddings/oleObject39.bin"/><Relationship Id="rId112" Type="http://schemas.openxmlformats.org/officeDocument/2006/relationships/oleObject" Target="embeddings/oleObject61.bin"/><Relationship Id="rId133" Type="http://schemas.openxmlformats.org/officeDocument/2006/relationships/oleObject" Target="embeddings/oleObject73.bin"/><Relationship Id="rId154" Type="http://schemas.openxmlformats.org/officeDocument/2006/relationships/image" Target="media/image61.wmf"/><Relationship Id="rId175" Type="http://schemas.openxmlformats.org/officeDocument/2006/relationships/image" Target="media/image80.wmf"/><Relationship Id="rId196" Type="http://schemas.openxmlformats.org/officeDocument/2006/relationships/image" Target="media/image96.wmf"/><Relationship Id="rId200" Type="http://schemas.openxmlformats.org/officeDocument/2006/relationships/image" Target="media/image100.wmf"/><Relationship Id="rId16" Type="http://schemas.openxmlformats.org/officeDocument/2006/relationships/oleObject" Target="embeddings/oleObject2.bin"/><Relationship Id="rId221" Type="http://schemas.openxmlformats.org/officeDocument/2006/relationships/image" Target="media/image111.wmf"/><Relationship Id="rId242" Type="http://schemas.openxmlformats.org/officeDocument/2006/relationships/oleObject" Target="embeddings/oleObject106.bin"/><Relationship Id="rId263" Type="http://schemas.openxmlformats.org/officeDocument/2006/relationships/image" Target="media/image130.wmf"/><Relationship Id="rId37" Type="http://schemas.openxmlformats.org/officeDocument/2006/relationships/image" Target="media/image17.wmf"/><Relationship Id="rId58" Type="http://schemas.openxmlformats.org/officeDocument/2006/relationships/oleObject" Target="embeddings/oleObject15.bin"/><Relationship Id="rId79" Type="http://schemas.openxmlformats.org/officeDocument/2006/relationships/oleObject" Target="embeddings/oleObject29.bin"/><Relationship Id="rId102" Type="http://schemas.openxmlformats.org/officeDocument/2006/relationships/oleObject" Target="embeddings/oleObject52.bin"/><Relationship Id="rId123" Type="http://schemas.openxmlformats.org/officeDocument/2006/relationships/oleObject" Target="embeddings/oleObject67.bin"/><Relationship Id="rId144" Type="http://schemas.openxmlformats.org/officeDocument/2006/relationships/image" Target="media/image52.wmf"/><Relationship Id="rId90" Type="http://schemas.openxmlformats.org/officeDocument/2006/relationships/oleObject" Target="embeddings/oleObject40.bin"/><Relationship Id="rId165" Type="http://schemas.openxmlformats.org/officeDocument/2006/relationships/image" Target="media/image72.wmf"/><Relationship Id="rId186" Type="http://schemas.openxmlformats.org/officeDocument/2006/relationships/image" Target="media/image86.wmf"/><Relationship Id="rId211" Type="http://schemas.openxmlformats.org/officeDocument/2006/relationships/image" Target="media/image106.wmf"/><Relationship Id="rId232" Type="http://schemas.openxmlformats.org/officeDocument/2006/relationships/oleObject" Target="embeddings/oleObject101.bin"/><Relationship Id="rId253" Type="http://schemas.openxmlformats.org/officeDocument/2006/relationships/image" Target="media/image127.wmf"/><Relationship Id="rId274" Type="http://schemas.openxmlformats.org/officeDocument/2006/relationships/image" Target="media/image135.wmf"/><Relationship Id="rId27" Type="http://schemas.openxmlformats.org/officeDocument/2006/relationships/oleObject" Target="embeddings/oleObject4.bin"/><Relationship Id="rId48" Type="http://schemas.openxmlformats.org/officeDocument/2006/relationships/image" Target="media/image22.wmf"/><Relationship Id="rId69" Type="http://schemas.openxmlformats.org/officeDocument/2006/relationships/image" Target="media/image33.wmf"/><Relationship Id="rId113" Type="http://schemas.openxmlformats.org/officeDocument/2006/relationships/oleObject" Target="embeddings/oleObject62.bin"/><Relationship Id="rId134" Type="http://schemas.openxmlformats.org/officeDocument/2006/relationships/image" Target="media/image46.png"/><Relationship Id="rId80" Type="http://schemas.openxmlformats.org/officeDocument/2006/relationships/oleObject" Target="embeddings/oleObject30.bin"/><Relationship Id="rId155" Type="http://schemas.openxmlformats.org/officeDocument/2006/relationships/image" Target="media/image62.wmf"/><Relationship Id="rId176" Type="http://schemas.openxmlformats.org/officeDocument/2006/relationships/oleObject" Target="embeddings/oleObject81.bin"/><Relationship Id="rId197" Type="http://schemas.openxmlformats.org/officeDocument/2006/relationships/image" Target="media/image97.wmf"/><Relationship Id="rId201" Type="http://schemas.openxmlformats.org/officeDocument/2006/relationships/image" Target="media/image101.wmf"/><Relationship Id="rId222" Type="http://schemas.openxmlformats.org/officeDocument/2006/relationships/oleObject" Target="embeddings/oleObject96.bin"/><Relationship Id="rId243" Type="http://schemas.openxmlformats.org/officeDocument/2006/relationships/image" Target="media/image122.wmf"/><Relationship Id="rId264" Type="http://schemas.openxmlformats.org/officeDocument/2006/relationships/oleObject" Target="embeddings/oleObject119.bin"/><Relationship Id="rId17" Type="http://schemas.openxmlformats.org/officeDocument/2006/relationships/image" Target="media/image5.emf"/><Relationship Id="rId38" Type="http://schemas.openxmlformats.org/officeDocument/2006/relationships/oleObject" Target="embeddings/oleObject8.bin"/><Relationship Id="rId59" Type="http://schemas.openxmlformats.org/officeDocument/2006/relationships/image" Target="media/image31.wmf"/><Relationship Id="rId103" Type="http://schemas.openxmlformats.org/officeDocument/2006/relationships/oleObject" Target="embeddings/oleObject53.bin"/><Relationship Id="rId124" Type="http://schemas.openxmlformats.org/officeDocument/2006/relationships/image" Target="media/image42.png"/><Relationship Id="rId70" Type="http://schemas.openxmlformats.org/officeDocument/2006/relationships/oleObject" Target="embeddings/oleObject22.bin"/><Relationship Id="rId91" Type="http://schemas.openxmlformats.org/officeDocument/2006/relationships/oleObject" Target="embeddings/oleObject41.bin"/><Relationship Id="rId145" Type="http://schemas.openxmlformats.org/officeDocument/2006/relationships/image" Target="media/image53.wmf"/><Relationship Id="rId166" Type="http://schemas.openxmlformats.org/officeDocument/2006/relationships/image" Target="media/image73.wmf"/><Relationship Id="rId187" Type="http://schemas.openxmlformats.org/officeDocument/2006/relationships/image" Target="media/image87.wmf"/><Relationship Id="rId1" Type="http://schemas.openxmlformats.org/officeDocument/2006/relationships/customXml" Target="../customXml/item1.xml"/><Relationship Id="rId212" Type="http://schemas.openxmlformats.org/officeDocument/2006/relationships/oleObject" Target="embeddings/oleObject91.bin"/><Relationship Id="rId233" Type="http://schemas.openxmlformats.org/officeDocument/2006/relationships/image" Target="media/image117.wmf"/><Relationship Id="rId254" Type="http://schemas.openxmlformats.org/officeDocument/2006/relationships/oleObject" Target="embeddings/oleObject112.bin"/><Relationship Id="rId28" Type="http://schemas.openxmlformats.org/officeDocument/2006/relationships/image" Target="media/image11.wmf"/><Relationship Id="rId49" Type="http://schemas.openxmlformats.org/officeDocument/2006/relationships/image" Target="media/image23.wmf"/><Relationship Id="rId114" Type="http://schemas.openxmlformats.org/officeDocument/2006/relationships/image" Target="media/image37.wmf"/><Relationship Id="rId275" Type="http://schemas.openxmlformats.org/officeDocument/2006/relationships/oleObject" Target="embeddings/oleObject125.bin"/><Relationship Id="rId60" Type="http://schemas.openxmlformats.org/officeDocument/2006/relationships/oleObject" Target="embeddings/oleObject16.bin"/><Relationship Id="rId81" Type="http://schemas.openxmlformats.org/officeDocument/2006/relationships/oleObject" Target="embeddings/oleObject31.bin"/><Relationship Id="rId135" Type="http://schemas.openxmlformats.org/officeDocument/2006/relationships/oleObject" Target="embeddings/oleObject74.bin"/><Relationship Id="rId156" Type="http://schemas.openxmlformats.org/officeDocument/2006/relationships/image" Target="media/image63.wmf"/><Relationship Id="rId177" Type="http://schemas.openxmlformats.org/officeDocument/2006/relationships/oleObject" Target="embeddings/oleObject82.bin"/><Relationship Id="rId198" Type="http://schemas.openxmlformats.org/officeDocument/2006/relationships/image" Target="media/image9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37ac4f6a893d7a0640dd9ef9e0f1a8cc">
  <xsd:schema xmlns:xsd="http://www.w3.org/2001/XMLSchema" xmlns:xs="http://www.w3.org/2001/XMLSchema" xmlns:p="http://schemas.microsoft.com/office/2006/metadata/properties" xmlns:ns3="cc9c437c-ae0c-4066-8d90-a0f7de786127" xmlns:ns4="ba37140e-f4c5-4a6c-a9b4-20a691ce6c8a" targetNamespace="http://schemas.microsoft.com/office/2006/metadata/properties" ma:root="true" ma:fieldsID="fbf0c81d0cfeaa7fd9bb1bca694773ca" ns3:_="" ns4:_="">
    <xsd:import namespace="cc9c437c-ae0c-4066-8d90-a0f7de786127"/>
    <xsd:import namespace="ba37140e-f4c5-4a6c-a9b4-20a691ce6c8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GenerationTime" minOccurs="0"/>
                <xsd:element ref="ns3:MediaServiceEventHashCode" minOccurs="0"/>
                <xsd:element ref="ns3:MediaServiceOCR" minOccurs="0"/>
                <xsd:element ref="ns3:MediaServiceAutoKeyPoints" minOccurs="0"/>
                <xsd:element ref="ns3:MediaServiceKeyPoints"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7D0465F-C58C-4E3F-BB91-BCD20817791A}">
  <ds:schemaRefs>
    <ds:schemaRef ds:uri="http://schemas.openxmlformats.org/officeDocument/2006/bibliography"/>
  </ds:schemaRefs>
</ds:datastoreItem>
</file>

<file path=customXml/itemProps2.xml><?xml version="1.0" encoding="utf-8"?>
<ds:datastoreItem xmlns:ds="http://schemas.openxmlformats.org/officeDocument/2006/customXml" ds:itemID="{04E6CC6B-684E-4565-8232-8056EFC0766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09D466C-EB16-43ED-A34A-AFE8C69DA131}">
  <ds:schemaRefs>
    <ds:schemaRef ds:uri="http://schemas.microsoft.com/sharepoint/v3/contenttype/forms"/>
  </ds:schemaRefs>
</ds:datastoreItem>
</file>

<file path=customXml/itemProps4.xml><?xml version="1.0" encoding="utf-8"?>
<ds:datastoreItem xmlns:ds="http://schemas.openxmlformats.org/officeDocument/2006/customXml" ds:itemID="{FA13B39E-17F3-4ECD-AFCB-0AED3328A02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ba37140e-f4c5-4a6c-a9b4-20a691ce6c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345</TotalTime>
  <Pages>1</Pages>
  <Words>110790</Words>
  <Characters>631504</Characters>
  <Application>Microsoft Office Word</Application>
  <DocSecurity>0</DocSecurity>
  <Lines>5262</Lines>
  <Paragraphs>1481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740813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Nazmul Islam</dc:creator>
  <cp:lastModifiedBy>MCC</cp:lastModifiedBy>
  <cp:revision>132</cp:revision>
  <dcterms:created xsi:type="dcterms:W3CDTF">2022-04-01T10:58:00Z</dcterms:created>
  <dcterms:modified xsi:type="dcterms:W3CDTF">2024-07-10T12:18:00Z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C:\Users\liyankun\AppData\Local\Microsoft\Windows\INetCache\Content.Outlook\8YATDQTN\R4-19xxxxx Skeleton of Rel-16 IAB RAN4 Spec v3.docx</vt:lpwstr>
  </property>
  <property fmtid="{D5CDD505-2E9C-101B-9397-08002B2CF9AE}" pid="4" name="ContentTypeId">
    <vt:lpwstr>0x010100EB28163D68FE8E4D9361964FDD814FC4</vt:lpwstr>
  </property>
  <property fmtid="{D5CDD505-2E9C-101B-9397-08002B2CF9AE}" pid="5" name="_NewReviewCycle">
    <vt:lpwstr/>
  </property>
</Properties>
</file>